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27954" w14:textId="77777777" w:rsidR="00521D98" w:rsidRDefault="00521D98" w:rsidP="002F6B2E">
      <w:pPr>
        <w:shd w:val="clear" w:color="auto" w:fill="FFFFFF"/>
        <w:spacing w:after="0"/>
        <w:jc w:val="right"/>
        <w:rPr>
          <w:rFonts w:ascii="GHEA Grapalat" w:hAnsi="GHEA Grapalat"/>
          <w:bCs/>
          <w:lang w:val="hy-AM"/>
        </w:rPr>
      </w:pPr>
      <w:bookmarkStart w:id="0" w:name="_Toc340937838"/>
    </w:p>
    <w:p w14:paraId="60157F6E" w14:textId="77777777" w:rsidR="002F6B2E" w:rsidRPr="002F6B2E" w:rsidRDefault="002F6B2E" w:rsidP="002F6B2E">
      <w:pPr>
        <w:shd w:val="clear" w:color="auto" w:fill="FFFFFF"/>
        <w:spacing w:after="0"/>
        <w:jc w:val="right"/>
        <w:rPr>
          <w:rFonts w:ascii="GHEA Grapalat" w:hAnsi="GHEA Grapalat"/>
          <w:bCs/>
          <w:lang w:val="hy-AM"/>
        </w:rPr>
      </w:pPr>
      <w:r w:rsidRPr="002F6B2E">
        <w:rPr>
          <w:rFonts w:ascii="GHEA Grapalat" w:hAnsi="GHEA Grapalat"/>
          <w:bCs/>
          <w:lang w:val="hy-AM"/>
        </w:rPr>
        <w:t>ՀԱՎԵԼՎԱԾ</w:t>
      </w:r>
    </w:p>
    <w:p w14:paraId="33C678BA" w14:textId="77777777" w:rsidR="00973634" w:rsidRDefault="00973634" w:rsidP="002F6B2E">
      <w:pPr>
        <w:shd w:val="clear" w:color="auto" w:fill="FFFFFF"/>
        <w:spacing w:after="0"/>
        <w:jc w:val="right"/>
        <w:rPr>
          <w:rFonts w:ascii="GHEA Grapalat" w:hAnsi="GHEA Grapalat"/>
          <w:bCs/>
          <w:lang w:val="hy-AM"/>
        </w:rPr>
      </w:pPr>
    </w:p>
    <w:p w14:paraId="378554F1" w14:textId="02C95F53" w:rsidR="0059284C" w:rsidRPr="003A08A1" w:rsidRDefault="002F6B2E" w:rsidP="003A08A1">
      <w:pPr>
        <w:shd w:val="clear" w:color="auto" w:fill="FFFFFF"/>
        <w:spacing w:after="0"/>
        <w:jc w:val="right"/>
        <w:rPr>
          <w:rFonts w:ascii="GHEA Grapalat" w:hAnsi="GHEA Grapalat"/>
          <w:bCs/>
          <w:lang w:val="hy-AM"/>
        </w:rPr>
      </w:pPr>
      <w:r w:rsidRPr="002F6B2E">
        <w:rPr>
          <w:rFonts w:ascii="GHEA Grapalat" w:hAnsi="GHEA Grapalat"/>
          <w:bCs/>
          <w:lang w:val="hy-AM"/>
        </w:rPr>
        <w:t>ՀՀ</w:t>
      </w:r>
      <w:r w:rsidR="002642C9" w:rsidRPr="00433949">
        <w:rPr>
          <w:rFonts w:ascii="GHEA Grapalat" w:hAnsi="GHEA Grapalat"/>
          <w:bCs/>
          <w:lang w:val="hy-AM"/>
        </w:rPr>
        <w:t xml:space="preserve"> </w:t>
      </w:r>
      <w:r w:rsidRPr="002F6B2E">
        <w:rPr>
          <w:rFonts w:ascii="GHEA Grapalat" w:hAnsi="GHEA Grapalat"/>
          <w:bCs/>
          <w:lang w:val="hy-AM"/>
        </w:rPr>
        <w:t>քաղաքաշինության կոմիտեի նախագահի</w:t>
      </w:r>
    </w:p>
    <w:p w14:paraId="4CDDEDD4" w14:textId="77777777" w:rsidR="003A08A1" w:rsidRDefault="002F6B2E" w:rsidP="002F6B2E">
      <w:pPr>
        <w:shd w:val="clear" w:color="auto" w:fill="FFFFFF"/>
        <w:spacing w:after="0"/>
        <w:jc w:val="right"/>
        <w:rPr>
          <w:rFonts w:ascii="GHEA Grapalat" w:hAnsi="GHEA Grapalat"/>
          <w:bCs/>
          <w:lang w:val="hy-AM"/>
        </w:rPr>
      </w:pPr>
      <w:r w:rsidRPr="002F6B2E">
        <w:rPr>
          <w:rFonts w:ascii="GHEA Grapalat" w:hAnsi="GHEA Grapalat"/>
          <w:bCs/>
          <w:lang w:val="hy-AM"/>
        </w:rPr>
        <w:t>20</w:t>
      </w:r>
      <w:r w:rsidR="00171882" w:rsidRPr="00E647FF">
        <w:rPr>
          <w:rFonts w:ascii="GHEA Grapalat" w:hAnsi="GHEA Grapalat"/>
          <w:bCs/>
          <w:lang w:val="hy-AM"/>
        </w:rPr>
        <w:t>2</w:t>
      </w:r>
      <w:r w:rsidR="0031431D">
        <w:rPr>
          <w:rFonts w:ascii="GHEA Grapalat" w:hAnsi="GHEA Grapalat"/>
          <w:bCs/>
          <w:lang w:val="hy-AM"/>
        </w:rPr>
        <w:t xml:space="preserve">0 </w:t>
      </w:r>
      <w:r w:rsidRPr="002F6B2E">
        <w:rPr>
          <w:rFonts w:ascii="GHEA Grapalat" w:hAnsi="GHEA Grapalat"/>
          <w:bCs/>
          <w:lang w:val="hy-AM"/>
        </w:rPr>
        <w:t>թվականի</w:t>
      </w:r>
      <w:r w:rsidR="0031431D">
        <w:rPr>
          <w:rFonts w:ascii="GHEA Grapalat" w:hAnsi="GHEA Grapalat"/>
          <w:bCs/>
          <w:lang w:val="hy-AM"/>
        </w:rPr>
        <w:t xml:space="preserve"> </w:t>
      </w:r>
      <w:r w:rsidR="003A08A1">
        <w:rPr>
          <w:rFonts w:ascii="GHEA Grapalat" w:hAnsi="GHEA Grapalat"/>
          <w:bCs/>
          <w:lang w:val="hy-AM"/>
        </w:rPr>
        <w:t xml:space="preserve">դեկտեմբերի </w:t>
      </w:r>
      <w:r w:rsidR="0031431D">
        <w:rPr>
          <w:rFonts w:ascii="GHEA Grapalat" w:hAnsi="GHEA Grapalat"/>
          <w:bCs/>
          <w:lang w:val="hy-AM"/>
        </w:rPr>
        <w:t>28</w:t>
      </w:r>
      <w:r w:rsidRPr="002F6B2E">
        <w:rPr>
          <w:rFonts w:ascii="GHEA Grapalat" w:hAnsi="GHEA Grapalat"/>
          <w:bCs/>
          <w:lang w:val="hy-AM"/>
        </w:rPr>
        <w:t>-ի</w:t>
      </w:r>
      <w:r w:rsidR="005C161D">
        <w:rPr>
          <w:rFonts w:ascii="GHEA Grapalat" w:hAnsi="GHEA Grapalat"/>
          <w:bCs/>
          <w:lang w:val="hy-AM"/>
        </w:rPr>
        <w:t xml:space="preserve"> </w:t>
      </w:r>
    </w:p>
    <w:p w14:paraId="11186F68" w14:textId="2D1D01E1" w:rsidR="002F6B2E" w:rsidRPr="002F6B2E" w:rsidRDefault="0059284C" w:rsidP="002F6B2E">
      <w:pPr>
        <w:shd w:val="clear" w:color="auto" w:fill="FFFFFF"/>
        <w:spacing w:after="0"/>
        <w:jc w:val="right"/>
        <w:rPr>
          <w:rFonts w:ascii="GHEA Grapalat" w:hAnsi="GHEA Grapalat"/>
          <w:bCs/>
          <w:lang w:val="hy-AM"/>
        </w:rPr>
      </w:pPr>
      <w:r>
        <w:rPr>
          <w:rFonts w:ascii="GHEA Grapalat" w:hAnsi="GHEA Grapalat"/>
          <w:bCs/>
          <w:lang w:val="hy-AM"/>
        </w:rPr>
        <w:t xml:space="preserve">N </w:t>
      </w:r>
      <w:r w:rsidR="006F4870" w:rsidRPr="003A08A1">
        <w:rPr>
          <w:rFonts w:ascii="GHEA Grapalat" w:hAnsi="GHEA Grapalat"/>
          <w:bCs/>
          <w:lang w:val="hy-AM"/>
        </w:rPr>
        <w:t>104-</w:t>
      </w:r>
      <w:r w:rsidRPr="003A08A1">
        <w:rPr>
          <w:rFonts w:ascii="GHEA Grapalat" w:hAnsi="GHEA Grapalat"/>
          <w:bCs/>
          <w:lang w:val="hy-AM"/>
        </w:rPr>
        <w:t>Ն</w:t>
      </w:r>
      <w:r w:rsidR="002F6B2E" w:rsidRPr="002F6B2E">
        <w:rPr>
          <w:rFonts w:ascii="GHEA Grapalat" w:hAnsi="GHEA Grapalat"/>
          <w:bCs/>
          <w:lang w:val="hy-AM"/>
        </w:rPr>
        <w:t xml:space="preserve"> հրաման</w:t>
      </w:r>
      <w:r w:rsidR="003E25EF">
        <w:rPr>
          <w:rFonts w:ascii="GHEA Grapalat" w:hAnsi="GHEA Grapalat"/>
          <w:bCs/>
          <w:lang w:val="hy-AM"/>
        </w:rPr>
        <w:t>ի</w:t>
      </w:r>
    </w:p>
    <w:p w14:paraId="717691B0" w14:textId="77777777" w:rsidR="002F6B2E" w:rsidRPr="002F6B2E" w:rsidRDefault="002F6B2E" w:rsidP="002F6B2E">
      <w:pPr>
        <w:shd w:val="clear" w:color="auto" w:fill="FFFFFF"/>
        <w:spacing w:after="0"/>
        <w:jc w:val="right"/>
        <w:rPr>
          <w:rFonts w:ascii="GHEA Grapalat" w:hAnsi="GHEA Grapalat"/>
          <w:bCs/>
          <w:lang w:val="hy-AM"/>
        </w:rPr>
      </w:pPr>
    </w:p>
    <w:p w14:paraId="6CC013E2" w14:textId="77777777" w:rsidR="00AC2925" w:rsidRDefault="00AC2925" w:rsidP="002F6B2E">
      <w:pPr>
        <w:shd w:val="clear" w:color="auto" w:fill="FFFFFF"/>
        <w:spacing w:after="0" w:line="240" w:lineRule="auto"/>
        <w:jc w:val="center"/>
        <w:rPr>
          <w:rFonts w:ascii="GHEA Grapalat" w:hAnsi="GHEA Grapalat"/>
          <w:b/>
          <w:bCs/>
          <w:sz w:val="28"/>
          <w:szCs w:val="28"/>
          <w:lang w:val="hy-AM"/>
        </w:rPr>
      </w:pPr>
    </w:p>
    <w:p w14:paraId="1FC7A430" w14:textId="77777777" w:rsidR="005A4A21" w:rsidRDefault="005A4A21" w:rsidP="0059284C">
      <w:pPr>
        <w:shd w:val="clear" w:color="auto" w:fill="FFFFFF"/>
        <w:spacing w:after="0"/>
        <w:rPr>
          <w:rFonts w:ascii="GHEA Grapalat" w:hAnsi="GHEA Grapalat"/>
          <w:b/>
          <w:bCs/>
          <w:sz w:val="28"/>
          <w:szCs w:val="28"/>
          <w:lang w:val="hy-AM"/>
        </w:rPr>
      </w:pPr>
    </w:p>
    <w:p w14:paraId="48F28C3F" w14:textId="77777777" w:rsidR="00B30FFA" w:rsidRDefault="002F6B2E" w:rsidP="001C1F8A">
      <w:pPr>
        <w:shd w:val="clear" w:color="auto" w:fill="FFFFFF"/>
        <w:spacing w:after="0"/>
        <w:jc w:val="center"/>
        <w:rPr>
          <w:rFonts w:ascii="GHEA Grapalat" w:hAnsi="GHEA Grapalat"/>
          <w:b/>
          <w:bCs/>
          <w:sz w:val="28"/>
          <w:szCs w:val="28"/>
          <w:lang w:val="hy-AM"/>
        </w:rPr>
      </w:pPr>
      <w:r w:rsidRPr="002F6B2E">
        <w:rPr>
          <w:rFonts w:ascii="GHEA Grapalat" w:hAnsi="GHEA Grapalat"/>
          <w:b/>
          <w:bCs/>
          <w:sz w:val="28"/>
          <w:szCs w:val="28"/>
          <w:lang w:val="hy-AM"/>
        </w:rPr>
        <w:t>Հ</w:t>
      </w:r>
      <w:r w:rsidR="00B30FFA">
        <w:rPr>
          <w:rFonts w:ascii="GHEA Grapalat" w:hAnsi="GHEA Grapalat"/>
          <w:b/>
          <w:bCs/>
          <w:sz w:val="28"/>
          <w:szCs w:val="28"/>
          <w:lang w:val="hy-AM"/>
        </w:rPr>
        <w:t xml:space="preserve">ԱՅԱՍՏԱՆԻ </w:t>
      </w:r>
      <w:r w:rsidRPr="002F6B2E">
        <w:rPr>
          <w:rFonts w:ascii="GHEA Grapalat" w:hAnsi="GHEA Grapalat"/>
          <w:b/>
          <w:bCs/>
          <w:sz w:val="28"/>
          <w:szCs w:val="28"/>
          <w:lang w:val="hy-AM"/>
        </w:rPr>
        <w:t>Հ</w:t>
      </w:r>
      <w:r w:rsidR="00B30FFA">
        <w:rPr>
          <w:rFonts w:ascii="GHEA Grapalat" w:hAnsi="GHEA Grapalat"/>
          <w:b/>
          <w:bCs/>
          <w:sz w:val="28"/>
          <w:szCs w:val="28"/>
          <w:lang w:val="hy-AM"/>
        </w:rPr>
        <w:t xml:space="preserve">ԱՆՐԱՊԵՏՈՒԹՅԱՆ </w:t>
      </w:r>
    </w:p>
    <w:p w14:paraId="1BFB1951" w14:textId="77777777" w:rsidR="00493FB9" w:rsidRDefault="00B30FFA" w:rsidP="00493FB9">
      <w:pPr>
        <w:shd w:val="clear" w:color="auto" w:fill="FFFFFF"/>
        <w:spacing w:after="0"/>
        <w:jc w:val="center"/>
        <w:rPr>
          <w:rFonts w:ascii="GHEA Grapalat" w:hAnsi="GHEA Grapalat"/>
          <w:b/>
          <w:bCs/>
          <w:sz w:val="28"/>
          <w:szCs w:val="28"/>
          <w:lang w:val="hy-AM"/>
        </w:rPr>
      </w:pPr>
      <w:r>
        <w:rPr>
          <w:rFonts w:ascii="GHEA Grapalat" w:hAnsi="GHEA Grapalat"/>
          <w:b/>
          <w:bCs/>
          <w:sz w:val="28"/>
          <w:szCs w:val="28"/>
          <w:lang w:val="hy-AM"/>
        </w:rPr>
        <w:t>ՀՀՇՆ</w:t>
      </w:r>
      <w:r w:rsidR="00171882">
        <w:rPr>
          <w:rFonts w:ascii="GHEA Grapalat" w:hAnsi="GHEA Grapalat"/>
          <w:b/>
          <w:bCs/>
          <w:sz w:val="28"/>
          <w:szCs w:val="28"/>
          <w:lang w:val="hy-AM"/>
        </w:rPr>
        <w:t xml:space="preserve"> 53-01-</w:t>
      </w:r>
      <w:r w:rsidR="00E11884" w:rsidRPr="003A08A1">
        <w:rPr>
          <w:rFonts w:ascii="GHEA Grapalat" w:hAnsi="GHEA Grapalat"/>
          <w:b/>
          <w:bCs/>
          <w:sz w:val="28"/>
          <w:szCs w:val="28"/>
          <w:lang w:val="hy-AM"/>
        </w:rPr>
        <w:t>2020</w:t>
      </w:r>
      <w:r w:rsidR="00942E12">
        <w:rPr>
          <w:rFonts w:ascii="GHEA Grapalat" w:hAnsi="GHEA Grapalat"/>
          <w:b/>
          <w:bCs/>
          <w:color w:val="FFFFFF" w:themeColor="background1"/>
          <w:sz w:val="28"/>
          <w:szCs w:val="28"/>
          <w:lang w:val="hy-AM"/>
        </w:rPr>
        <w:t>2</w:t>
      </w:r>
      <w:r w:rsidRPr="002F6B2E">
        <w:rPr>
          <w:rFonts w:ascii="GHEA Grapalat" w:hAnsi="GHEA Grapalat"/>
          <w:b/>
          <w:bCs/>
          <w:sz w:val="28"/>
          <w:szCs w:val="28"/>
          <w:lang w:val="hy-AM"/>
        </w:rPr>
        <w:t>ՊՈՂՊԱՏԵ ԿՈՆՍՏՐՈՒԿՑԻԱՆԵՐ</w:t>
      </w:r>
      <w:r w:rsidR="00493FB9" w:rsidRPr="00493FB9">
        <w:rPr>
          <w:rFonts w:ascii="GHEA Grapalat" w:hAnsi="GHEA Grapalat"/>
          <w:b/>
          <w:bCs/>
          <w:sz w:val="28"/>
          <w:szCs w:val="28"/>
          <w:lang w:val="hy-AM"/>
        </w:rPr>
        <w:t xml:space="preserve"> </w:t>
      </w:r>
    </w:p>
    <w:p w14:paraId="0B06F665" w14:textId="77777777" w:rsidR="00B30FFA" w:rsidRPr="002F6B2E" w:rsidRDefault="00493FB9" w:rsidP="00493FB9">
      <w:pPr>
        <w:shd w:val="clear" w:color="auto" w:fill="FFFFFF"/>
        <w:spacing w:after="0"/>
        <w:jc w:val="center"/>
        <w:rPr>
          <w:rFonts w:ascii="GHEA Grapalat" w:hAnsi="GHEA Grapalat"/>
          <w:b/>
          <w:bCs/>
          <w:sz w:val="28"/>
          <w:szCs w:val="28"/>
          <w:lang w:val="hy-AM"/>
        </w:rPr>
      </w:pPr>
      <w:r w:rsidRPr="002F6B2E">
        <w:rPr>
          <w:rFonts w:ascii="GHEA Grapalat" w:hAnsi="GHEA Grapalat"/>
          <w:b/>
          <w:bCs/>
          <w:sz w:val="28"/>
          <w:szCs w:val="28"/>
          <w:lang w:val="hy-AM"/>
        </w:rPr>
        <w:t>Շ</w:t>
      </w:r>
      <w:r>
        <w:rPr>
          <w:rFonts w:ascii="GHEA Grapalat" w:hAnsi="GHEA Grapalat"/>
          <w:b/>
          <w:bCs/>
          <w:sz w:val="28"/>
          <w:szCs w:val="28"/>
          <w:lang w:val="hy-AM"/>
        </w:rPr>
        <w:t xml:space="preserve">ԻՆԱՐԱՐԱԿԱՆ </w:t>
      </w:r>
      <w:r w:rsidRPr="002F6B2E">
        <w:rPr>
          <w:rFonts w:ascii="GHEA Grapalat" w:hAnsi="GHEA Grapalat"/>
          <w:b/>
          <w:bCs/>
          <w:sz w:val="28"/>
          <w:szCs w:val="28"/>
          <w:lang w:val="hy-AM"/>
        </w:rPr>
        <w:t>Ն</w:t>
      </w:r>
      <w:r>
        <w:rPr>
          <w:rFonts w:ascii="GHEA Grapalat" w:hAnsi="GHEA Grapalat"/>
          <w:b/>
          <w:bCs/>
          <w:sz w:val="28"/>
          <w:szCs w:val="28"/>
          <w:lang w:val="hy-AM"/>
        </w:rPr>
        <w:t>ՈՐՄԵՐ</w:t>
      </w:r>
    </w:p>
    <w:p w14:paraId="25273C7C" w14:textId="77777777" w:rsidR="002F6B2E" w:rsidRPr="002F6B2E" w:rsidRDefault="002F6B2E" w:rsidP="002F6B2E">
      <w:pPr>
        <w:shd w:val="clear" w:color="auto" w:fill="FFFFFF"/>
        <w:spacing w:after="0"/>
        <w:jc w:val="right"/>
        <w:rPr>
          <w:rFonts w:ascii="GHEA Grapalat" w:hAnsi="GHEA Grapalat"/>
          <w:bCs/>
          <w:lang w:val="hy-AM"/>
        </w:rPr>
      </w:pPr>
      <w:r>
        <w:rPr>
          <w:rFonts w:ascii="GHEA Grapalat" w:hAnsi="GHEA Grapalat"/>
          <w:b/>
          <w:bCs/>
          <w:noProof/>
          <w:sz w:val="28"/>
          <w:szCs w:val="28"/>
          <w:lang w:val="en-US"/>
        </w:rPr>
        <mc:AlternateContent>
          <mc:Choice Requires="wps">
            <w:drawing>
              <wp:anchor distT="0" distB="0" distL="114300" distR="114300" simplePos="0" relativeHeight="251646464" behindDoc="0" locked="0" layoutInCell="1" allowOverlap="1" wp14:anchorId="5D760C7B" wp14:editId="14C9B71C">
                <wp:simplePos x="0" y="0"/>
                <wp:positionH relativeFrom="column">
                  <wp:posOffset>3175</wp:posOffset>
                </wp:positionH>
                <wp:positionV relativeFrom="paragraph">
                  <wp:posOffset>93818</wp:posOffset>
                </wp:positionV>
                <wp:extent cx="6120000" cy="0"/>
                <wp:effectExtent l="0" t="19050" r="3365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120000" cy="0"/>
                        </a:xfrm>
                        <a:prstGeom prst="line">
                          <a:avLst/>
                        </a:prstGeom>
                        <a:ln w="317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17C43F1" id="Прямая соединительная линия 2" o:spid="_x0000_s1026" style="position:absolute;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7.4pt" to="482.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E07AEAAOoDAAAOAAAAZHJzL2Uyb0RvYy54bWysU82O0zAQviPxDpbvNEkRC4qa7mFXcEFQ&#10;8fMAXsduLPwn2zTtDTgj9RF4BQ6stNICz+C8EWM3za4AIYS4OGPPfN/MNzNZnG6VRBvmvDC6wdWs&#10;xIhpalqh1w1+/erxvUcY+UB0S6TRrME75vHp8u6dRW9rNjedkS1zCEi0r3vb4C4EWxeFpx1TxM+M&#10;ZRqc3DhFAlzdumgd6YFdyWJelidFb1xrnaHMe3g9PzjxMvNzzmh4zrlnAckGQ20hny6fF+kslgtS&#10;rx2xnaBjGeQfqlBEaEg6UZ2TQNBbJ36hUoI64w0PM2pUYTgXlGUNoKYqf1LzsiOWZS3QHG+nNvn/&#10;R0ufbVYOibbBc4w0UTCi+Gl4N+zj1/h52KPhffweL+OXeBW/xavhA9jXw0ewkzNej897NE+d7K2v&#10;gfBMr9x483blUlu23Kn0BcFom7u/m7rPtgFReDypYKAlDIkefcUN0DofnjCjUDIaLIVOjSE12Tz1&#10;AZJB6DEkPUuN+gbfrx4+yCMuUmWHWrIVdpIdwl4wDuohe5Xp8t6xM+nQhsDGtG+qpAvIpYbIBOFC&#10;yglU/hk0xiYYy7v4t8ApOmc0OkxAJbRxv8satsdS+SEeyr6lNZkXpt3lyWQHLFRWNi5/2tjb9wy/&#10;+UWXPwAAAP//AwBQSwMEFAAGAAgAAAAhAC72CrTaAAAABgEAAA8AAABkcnMvZG93bnJldi54bWxM&#10;jk9PwkAQxe8mfofNmHiTLVoJ1G6JaIgHwsFqiMehO7SN3dmmu0D99o7xoMf3J+/98uXoOnWiIbSe&#10;DUwnCSjiytuWawPvb+ubOagQkS12nsnAFwVYFpcXOWbWn/mVTmWslYxwyNBAE2OfaR2qhhyGie+J&#10;JTv4wWEUOdTaDniWcdfp2ySZaYcty0ODPT01VH2WRycnG9Z4KLcvabVZfaw6vZ7vnqfGXF+Njw+g&#10;Io3xrww/+IIOhTDt/ZFtUJ2Be+mJmwq/pItZegdq/2voItf/8YtvAAAA//8DAFBLAQItABQABgAI&#10;AAAAIQC2gziS/gAAAOEBAAATAAAAAAAAAAAAAAAAAAAAAABbQ29udGVudF9UeXBlc10ueG1sUEsB&#10;Ai0AFAAGAAgAAAAhADj9If/WAAAAlAEAAAsAAAAAAAAAAAAAAAAALwEAAF9yZWxzLy5yZWxzUEsB&#10;Ai0AFAAGAAgAAAAhAHByQTTsAQAA6gMAAA4AAAAAAAAAAAAAAAAALgIAAGRycy9lMm9Eb2MueG1s&#10;UEsBAi0AFAAGAAgAAAAhAC72CrTaAAAABgEAAA8AAAAAAAAAAAAAAAAARgQAAGRycy9kb3ducmV2&#10;LnhtbFBLBQYAAAAABAAEAPMAAABNBQAAAAA=&#10;" strokecolor="black [3040]" strokeweight="2.5pt"/>
            </w:pict>
          </mc:Fallback>
        </mc:AlternateContent>
      </w:r>
    </w:p>
    <w:p w14:paraId="6D4838EF" w14:textId="77777777" w:rsidR="002F6B2E" w:rsidRPr="002F6B2E" w:rsidRDefault="002F6B2E" w:rsidP="002F6B2E">
      <w:pPr>
        <w:shd w:val="clear" w:color="auto" w:fill="FFFFFF"/>
        <w:spacing w:before="240" w:after="240"/>
        <w:jc w:val="center"/>
        <w:rPr>
          <w:rFonts w:ascii="GHEA Grapalat" w:hAnsi="GHEA Grapalat"/>
          <w:b/>
          <w:bCs/>
          <w:sz w:val="26"/>
          <w:szCs w:val="26"/>
          <w:lang w:val="hy-AM"/>
        </w:rPr>
      </w:pPr>
      <w:r w:rsidRPr="002F6B2E">
        <w:rPr>
          <w:rFonts w:ascii="GHEA Grapalat" w:hAnsi="GHEA Grapalat"/>
          <w:b/>
          <w:bCs/>
          <w:sz w:val="26"/>
          <w:szCs w:val="26"/>
          <w:lang w:val="hy-AM"/>
        </w:rPr>
        <w:t>I. ԿԻՐԱՌՄԱՆ ՈԼՈՐՏԸ</w:t>
      </w:r>
    </w:p>
    <w:p w14:paraId="06BD2B81" w14:textId="77777777" w:rsidR="002F6B2E" w:rsidRPr="00594DBA" w:rsidRDefault="002F6B2E" w:rsidP="002F6B2E">
      <w:pPr>
        <w:shd w:val="clear" w:color="auto" w:fill="FFFFFF"/>
        <w:spacing w:after="120"/>
        <w:ind w:firstLine="567"/>
        <w:jc w:val="both"/>
        <w:rPr>
          <w:rFonts w:ascii="GHEA Grapalat" w:hAnsi="GHEA Grapalat"/>
          <w:bCs/>
          <w:lang w:val="hy-AM"/>
        </w:rPr>
      </w:pPr>
      <w:r w:rsidRPr="002F6B2E">
        <w:rPr>
          <w:rFonts w:ascii="GHEA Grapalat" w:hAnsi="GHEA Grapalat"/>
          <w:b/>
          <w:bCs/>
          <w:lang w:val="hy-AM"/>
        </w:rPr>
        <w:t>1.</w:t>
      </w:r>
      <w:r w:rsidR="00667092">
        <w:rPr>
          <w:rFonts w:ascii="GHEA Grapalat" w:hAnsi="GHEA Grapalat"/>
          <w:bCs/>
          <w:lang w:val="hy-AM"/>
        </w:rPr>
        <w:t> </w:t>
      </w:r>
      <w:bookmarkStart w:id="1" w:name="_Hlk56600003"/>
      <w:r w:rsidRPr="002F6B2E">
        <w:rPr>
          <w:rFonts w:ascii="GHEA Grapalat" w:hAnsi="GHEA Grapalat"/>
          <w:bCs/>
          <w:lang w:val="hy-AM"/>
        </w:rPr>
        <w:t xml:space="preserve">Սույն շինարարական նորմերը </w:t>
      </w:r>
      <w:bookmarkEnd w:id="1"/>
      <w:r w:rsidR="005034E8" w:rsidRPr="00594DBA">
        <w:rPr>
          <w:rFonts w:ascii="GHEA Grapalat" w:hAnsi="GHEA Grapalat"/>
          <w:bCs/>
          <w:lang w:val="hy-AM"/>
        </w:rPr>
        <w:t xml:space="preserve">տարածվում են </w:t>
      </w:r>
      <w:r w:rsidR="00F30DD2" w:rsidRPr="00594DBA">
        <w:rPr>
          <w:rFonts w:ascii="GHEA Grapalat" w:hAnsi="GHEA Grapalat"/>
          <w:bCs/>
          <w:lang w:val="hy-AM"/>
        </w:rPr>
        <w:t>մինուս 60</w:t>
      </w:r>
      <w:r w:rsidR="00F30DD2" w:rsidRPr="00594DBA">
        <w:rPr>
          <w:rFonts w:ascii="Calibri" w:hAnsi="Calibri"/>
          <w:bCs/>
          <w:lang w:val="hy-AM"/>
        </w:rPr>
        <w:t> </w:t>
      </w:r>
      <w:r w:rsidR="00F30DD2" w:rsidRPr="00594DBA">
        <w:rPr>
          <w:rFonts w:ascii="GHEA Grapalat" w:hAnsi="GHEA Grapalat"/>
          <w:bCs/>
          <w:lang w:val="hy-AM"/>
        </w:rPr>
        <w:t xml:space="preserve">°C-ից ոչ ցածր և </w:t>
      </w:r>
      <w:r w:rsidR="00466D8E" w:rsidRPr="00594DBA">
        <w:rPr>
          <w:rFonts w:ascii="GHEA Grapalat" w:hAnsi="GHEA Grapalat"/>
          <w:bCs/>
          <w:lang w:val="hy-AM"/>
        </w:rPr>
        <w:t>պլյուս 100</w:t>
      </w:r>
      <w:r w:rsidR="00466D8E" w:rsidRPr="00594DBA">
        <w:rPr>
          <w:rFonts w:ascii="Calibri" w:hAnsi="Calibri"/>
          <w:bCs/>
          <w:lang w:val="hy-AM"/>
        </w:rPr>
        <w:t> </w:t>
      </w:r>
      <w:r w:rsidR="00466D8E" w:rsidRPr="00594DBA">
        <w:rPr>
          <w:rFonts w:ascii="GHEA Grapalat" w:hAnsi="GHEA Grapalat"/>
          <w:bCs/>
          <w:lang w:val="hy-AM"/>
        </w:rPr>
        <w:t>°C-ից ոչ բարձր ջերմաստիճան</w:t>
      </w:r>
      <w:r w:rsidR="00F30DD2" w:rsidRPr="00594DBA">
        <w:rPr>
          <w:rFonts w:ascii="GHEA Grapalat" w:hAnsi="GHEA Grapalat"/>
          <w:bCs/>
          <w:lang w:val="hy-AM"/>
        </w:rPr>
        <w:t>ային</w:t>
      </w:r>
      <w:r w:rsidR="00466D8E" w:rsidRPr="00594DBA">
        <w:rPr>
          <w:rFonts w:ascii="GHEA Grapalat" w:hAnsi="GHEA Grapalat"/>
          <w:bCs/>
          <w:lang w:val="hy-AM"/>
        </w:rPr>
        <w:t xml:space="preserve"> պայմաններում շահագործվող </w:t>
      </w:r>
      <w:r w:rsidR="004F3B7D">
        <w:rPr>
          <w:rFonts w:ascii="GHEA Grapalat" w:hAnsi="GHEA Grapalat"/>
          <w:bCs/>
          <w:lang w:val="hy-AM"/>
        </w:rPr>
        <w:t xml:space="preserve">տարբեր նշանակության </w:t>
      </w:r>
      <w:r w:rsidR="003D4ED1" w:rsidRPr="00594DBA">
        <w:rPr>
          <w:rFonts w:ascii="GHEA Grapalat" w:hAnsi="GHEA Grapalat"/>
          <w:bCs/>
          <w:lang w:val="hy-AM"/>
        </w:rPr>
        <w:t xml:space="preserve">շենքերի և կառույցների (շինությունների) </w:t>
      </w:r>
      <w:r w:rsidRPr="00594DBA">
        <w:rPr>
          <w:rFonts w:ascii="GHEA Grapalat" w:hAnsi="GHEA Grapalat"/>
          <w:bCs/>
          <w:lang w:val="hy-AM"/>
        </w:rPr>
        <w:t>պողպատե շինարարական կոնստրուկցիաների</w:t>
      </w:r>
      <w:r w:rsidR="007D45E4">
        <w:rPr>
          <w:rFonts w:ascii="GHEA Grapalat" w:hAnsi="GHEA Grapalat"/>
          <w:bCs/>
          <w:lang w:val="hy-AM"/>
        </w:rPr>
        <w:t xml:space="preserve"> </w:t>
      </w:r>
      <w:r w:rsidR="007D45E4" w:rsidRPr="003A08A1">
        <w:rPr>
          <w:rFonts w:ascii="GHEA Grapalat" w:hAnsi="GHEA Grapalat"/>
          <w:bCs/>
          <w:lang w:val="hy-AM"/>
        </w:rPr>
        <w:t xml:space="preserve">նախագծման </w:t>
      </w:r>
      <w:r w:rsidR="005034E8" w:rsidRPr="00594DBA">
        <w:rPr>
          <w:rFonts w:ascii="GHEA Grapalat" w:hAnsi="GHEA Grapalat"/>
          <w:bCs/>
          <w:lang w:val="hy-AM"/>
        </w:rPr>
        <w:t>վրա</w:t>
      </w:r>
      <w:r w:rsidRPr="00594DBA">
        <w:rPr>
          <w:rFonts w:ascii="GHEA Grapalat" w:hAnsi="GHEA Grapalat"/>
          <w:bCs/>
          <w:lang w:val="hy-AM"/>
        </w:rPr>
        <w:t>:</w:t>
      </w:r>
    </w:p>
    <w:p w14:paraId="223A9EF3" w14:textId="77777777" w:rsidR="002F6B2E" w:rsidRPr="002F6B2E" w:rsidRDefault="002F6B2E" w:rsidP="002F6B2E">
      <w:pPr>
        <w:shd w:val="clear" w:color="auto" w:fill="FFFFFF"/>
        <w:spacing w:after="120"/>
        <w:ind w:firstLine="567"/>
        <w:jc w:val="both"/>
        <w:rPr>
          <w:rFonts w:ascii="GHEA Grapalat" w:hAnsi="GHEA Grapalat"/>
          <w:bCs/>
          <w:lang w:val="hy-AM"/>
        </w:rPr>
      </w:pPr>
      <w:r w:rsidRPr="002F6B2E">
        <w:rPr>
          <w:rFonts w:ascii="GHEA Grapalat" w:hAnsi="GHEA Grapalat"/>
          <w:b/>
          <w:bCs/>
          <w:lang w:val="hy-AM"/>
        </w:rPr>
        <w:t>2.</w:t>
      </w:r>
      <w:r w:rsidR="00667092">
        <w:rPr>
          <w:rFonts w:ascii="GHEA Grapalat" w:hAnsi="GHEA Grapalat"/>
          <w:bCs/>
          <w:lang w:val="hy-AM"/>
        </w:rPr>
        <w:t> </w:t>
      </w:r>
      <w:r w:rsidRPr="002F6B2E">
        <w:rPr>
          <w:rFonts w:ascii="GHEA Grapalat" w:hAnsi="GHEA Grapalat"/>
          <w:bCs/>
          <w:lang w:val="hy-AM"/>
        </w:rPr>
        <w:t xml:space="preserve">Սույն շինարարական նորմերը չեն տարածվում կամուրջների, տրանսպորտային թունելների և լիրքատակի խողովակների </w:t>
      </w:r>
      <w:r w:rsidR="00A33FE7" w:rsidRPr="00A33FE7">
        <w:rPr>
          <w:rFonts w:ascii="GHEA Grapalat" w:hAnsi="GHEA Grapalat"/>
          <w:bCs/>
          <w:lang w:val="hy-AM"/>
        </w:rPr>
        <w:t xml:space="preserve">պողպատե </w:t>
      </w:r>
      <w:r w:rsidRPr="002F6B2E">
        <w:rPr>
          <w:rFonts w:ascii="GHEA Grapalat" w:hAnsi="GHEA Grapalat"/>
          <w:bCs/>
          <w:lang w:val="hy-AM"/>
        </w:rPr>
        <w:t>կոնստրուկցիաների նախագծման վրա:</w:t>
      </w:r>
    </w:p>
    <w:p w14:paraId="3DF094C3" w14:textId="77777777" w:rsidR="002F6B2E" w:rsidRPr="002F6B2E" w:rsidRDefault="002F6B2E" w:rsidP="002F6B2E">
      <w:pPr>
        <w:shd w:val="clear" w:color="auto" w:fill="FFFFFF"/>
        <w:spacing w:after="120"/>
        <w:ind w:firstLine="567"/>
        <w:jc w:val="both"/>
        <w:rPr>
          <w:rFonts w:ascii="GHEA Grapalat" w:hAnsi="GHEA Grapalat"/>
          <w:bCs/>
          <w:lang w:val="hy-AM"/>
        </w:rPr>
      </w:pPr>
      <w:r w:rsidRPr="002F6B2E">
        <w:rPr>
          <w:rFonts w:ascii="GHEA Grapalat" w:hAnsi="GHEA Grapalat"/>
          <w:b/>
          <w:bCs/>
          <w:lang w:val="hy-AM"/>
        </w:rPr>
        <w:t>3.</w:t>
      </w:r>
      <w:r w:rsidRPr="002F6B2E">
        <w:rPr>
          <w:rFonts w:ascii="Calibri" w:hAnsi="Calibri" w:cs="Calibri"/>
          <w:bCs/>
          <w:lang w:val="hy-AM"/>
        </w:rPr>
        <w:t> </w:t>
      </w:r>
      <w:r w:rsidRPr="002F6B2E">
        <w:rPr>
          <w:rFonts w:ascii="GHEA Grapalat" w:hAnsi="GHEA Grapalat"/>
          <w:bCs/>
          <w:lang w:val="hy-AM"/>
        </w:rPr>
        <w:t xml:space="preserve">Շահագործման հատուկ պայմաններում գտնվող (օրինակ՝ դոմնային վառարանների կոնստրուկցիաներ, տեխնոլոգիական և մայրուղային խողովակաշարեր, հատուկ նշանակության ռեզերվուարներ, սեյսմիկ ազդեցություններին ենթարկվող շենքերի կոնստրուկցիաներ, կրակի, ջերմաստիճանային, ճառագայթման, ագրեսիվ միջավայրի ինտենսիվ ազդեցությունների ենթարկվող կոնստրուկցիաներ, հիդրոտեխնիկական և </w:t>
      </w:r>
      <w:r w:rsidRPr="00F740D2">
        <w:rPr>
          <w:rFonts w:ascii="GHEA Grapalat" w:hAnsi="GHEA Grapalat"/>
          <w:bCs/>
          <w:lang w:val="hy-AM"/>
        </w:rPr>
        <w:t>մել</w:t>
      </w:r>
      <w:r w:rsidR="00E250DC" w:rsidRPr="008F0083">
        <w:rPr>
          <w:rFonts w:ascii="GHEA Grapalat" w:hAnsi="GHEA Grapalat"/>
          <w:bCs/>
          <w:lang w:val="hy-AM"/>
        </w:rPr>
        <w:t>ի</w:t>
      </w:r>
      <w:r w:rsidRPr="00F740D2">
        <w:rPr>
          <w:rFonts w:ascii="GHEA Grapalat" w:hAnsi="GHEA Grapalat"/>
          <w:bCs/>
          <w:lang w:val="hy-AM"/>
        </w:rPr>
        <w:t>որատիվ</w:t>
      </w:r>
      <w:r w:rsidRPr="00F740D2">
        <w:rPr>
          <w:rFonts w:ascii="GHEA Grapalat" w:hAnsi="GHEA Grapalat"/>
          <w:bCs/>
          <w:color w:val="FF0000"/>
          <w:lang w:val="hy-AM"/>
        </w:rPr>
        <w:t xml:space="preserve"> </w:t>
      </w:r>
      <w:r w:rsidRPr="00F740D2">
        <w:rPr>
          <w:rFonts w:ascii="GHEA Grapalat" w:hAnsi="GHEA Grapalat"/>
          <w:bCs/>
          <w:lang w:val="hy-AM"/>
        </w:rPr>
        <w:t>կառուց</w:t>
      </w:r>
      <w:r w:rsidR="00E250DC" w:rsidRPr="00F740D2">
        <w:rPr>
          <w:rFonts w:ascii="GHEA Grapalat" w:hAnsi="GHEA Grapalat"/>
          <w:bCs/>
          <w:lang w:val="hy-AM"/>
        </w:rPr>
        <w:t>վածք</w:t>
      </w:r>
      <w:r w:rsidRPr="00F740D2">
        <w:rPr>
          <w:rFonts w:ascii="GHEA Grapalat" w:hAnsi="GHEA Grapalat"/>
          <w:bCs/>
          <w:lang w:val="hy-AM"/>
        </w:rPr>
        <w:t>ներ) կոնստրուկցիաների</w:t>
      </w:r>
      <w:r w:rsidRPr="002F6B2E">
        <w:rPr>
          <w:rFonts w:ascii="GHEA Grapalat" w:hAnsi="GHEA Grapalat"/>
          <w:bCs/>
          <w:lang w:val="hy-AM"/>
        </w:rPr>
        <w:t xml:space="preserve">, յուրահատուկ շենքերի և շինությունների կոնստրուկցիաների, ատոմային էլեկտրակայանների շենքերի, ինչպես նաև հատուկ </w:t>
      </w:r>
      <w:r w:rsidR="00D90654">
        <w:rPr>
          <w:rFonts w:ascii="GHEA Grapalat" w:hAnsi="GHEA Grapalat"/>
          <w:bCs/>
          <w:lang w:val="hy-AM"/>
        </w:rPr>
        <w:t>տեսակ</w:t>
      </w:r>
      <w:r w:rsidRPr="002F6B2E">
        <w:rPr>
          <w:rFonts w:ascii="GHEA Grapalat" w:hAnsi="GHEA Grapalat"/>
          <w:bCs/>
          <w:lang w:val="hy-AM"/>
        </w:rPr>
        <w:t>ի կոնստրուկցիաների (օրինակ՝ նախալարված, տարածական, կախովի, բարակապատ) նախագծման դեպքում անհրաժեշտ է պահպանել համապատասխան նորմատիվ փաստաթղթերի պահանջները, որոնցում հաշվի են առնված այդ կոնստրուկցիաների աշխատանքի առանձնահատկությունները:</w:t>
      </w:r>
    </w:p>
    <w:p w14:paraId="5187D76D" w14:textId="77777777" w:rsidR="002F6B2E" w:rsidRPr="002F6B2E" w:rsidRDefault="002F6B2E" w:rsidP="002F6B2E">
      <w:pPr>
        <w:shd w:val="clear" w:color="auto" w:fill="FFFFFF"/>
        <w:spacing w:before="240" w:after="240"/>
        <w:jc w:val="center"/>
        <w:rPr>
          <w:rFonts w:ascii="GHEA Grapalat" w:hAnsi="GHEA Grapalat"/>
          <w:b/>
          <w:bCs/>
          <w:sz w:val="26"/>
          <w:szCs w:val="26"/>
          <w:lang w:val="hy-AM"/>
        </w:rPr>
      </w:pPr>
      <w:r w:rsidRPr="002F6B2E">
        <w:rPr>
          <w:rFonts w:ascii="GHEA Grapalat" w:hAnsi="GHEA Grapalat"/>
          <w:b/>
          <w:bCs/>
          <w:sz w:val="26"/>
          <w:szCs w:val="26"/>
          <w:lang w:val="hy-AM"/>
        </w:rPr>
        <w:t>II. ՆՈՐՄԱՏԻՎ ՎԿԱՅԱԿՈՉՈՒՄՆԵՐ</w:t>
      </w:r>
    </w:p>
    <w:p w14:paraId="63606196" w14:textId="77777777" w:rsidR="002F6B2E" w:rsidRPr="00305E0C" w:rsidRDefault="002F6B2E" w:rsidP="002F6B2E">
      <w:pPr>
        <w:shd w:val="clear" w:color="auto" w:fill="FFFFFF"/>
        <w:spacing w:after="120"/>
        <w:ind w:firstLine="567"/>
        <w:jc w:val="both"/>
        <w:rPr>
          <w:rFonts w:ascii="GHEA Grapalat" w:hAnsi="GHEA Grapalat"/>
          <w:bCs/>
          <w:lang w:val="hy-AM"/>
        </w:rPr>
      </w:pPr>
      <w:r w:rsidRPr="00305E0C">
        <w:rPr>
          <w:rFonts w:ascii="GHEA Grapalat" w:hAnsi="GHEA Grapalat"/>
          <w:b/>
          <w:bCs/>
          <w:lang w:val="hy-AM"/>
        </w:rPr>
        <w:t>4.</w:t>
      </w:r>
      <w:r w:rsidR="00667092">
        <w:rPr>
          <w:rFonts w:ascii="GHEA Grapalat" w:hAnsi="GHEA Grapalat"/>
          <w:bCs/>
          <w:lang w:val="hy-AM"/>
        </w:rPr>
        <w:t> </w:t>
      </w:r>
      <w:r w:rsidRPr="00305E0C">
        <w:rPr>
          <w:rFonts w:ascii="GHEA Grapalat" w:hAnsi="GHEA Grapalat"/>
          <w:bCs/>
          <w:lang w:val="hy-AM"/>
        </w:rPr>
        <w:t>Սույն շինարարական նորմերում օգտագործվել են վկայակոչումներ հետևյալ նորմատիվ փաստաթղթերի</w:t>
      </w:r>
      <w:r w:rsidR="00A15928" w:rsidRPr="00305E0C">
        <w:rPr>
          <w:rFonts w:ascii="GHEA Grapalat" w:hAnsi="GHEA Grapalat"/>
          <w:bCs/>
          <w:lang w:val="hy-AM"/>
        </w:rPr>
        <w:t>ն</w:t>
      </w:r>
      <w:r w:rsidRPr="00305E0C">
        <w:rPr>
          <w:rFonts w:ascii="GHEA Grapalat" w:hAnsi="GHEA Grapalat"/>
          <w:bCs/>
          <w:lang w:val="hy-AM"/>
        </w:rPr>
        <w:t>.</w:t>
      </w:r>
    </w:p>
    <w:p w14:paraId="038CB467" w14:textId="77777777" w:rsidR="002F6B2E" w:rsidRPr="00305E0C" w:rsidRDefault="002F6B2E" w:rsidP="00FE763D">
      <w:pPr>
        <w:shd w:val="clear" w:color="auto" w:fill="FFFFFF"/>
        <w:spacing w:after="0"/>
        <w:ind w:left="851" w:hanging="284"/>
        <w:jc w:val="both"/>
        <w:rPr>
          <w:rFonts w:ascii="GHEA Grapalat" w:hAnsi="GHEA Grapalat"/>
          <w:lang w:val="hy-AM"/>
        </w:rPr>
      </w:pPr>
      <w:r w:rsidRPr="00305E0C">
        <w:rPr>
          <w:rFonts w:ascii="GHEA Grapalat" w:hAnsi="GHEA Grapalat"/>
          <w:lang w:val="hy-AM"/>
        </w:rPr>
        <w:t>1) ՀՀՇՆ</w:t>
      </w:r>
      <w:r w:rsidRPr="00305E0C">
        <w:rPr>
          <w:rFonts w:ascii="Calibri" w:hAnsi="Calibri"/>
          <w:lang w:val="hy-AM"/>
        </w:rPr>
        <w:t> </w:t>
      </w:r>
      <w:r w:rsidRPr="00305E0C">
        <w:rPr>
          <w:rFonts w:ascii="GHEA Grapalat" w:hAnsi="GHEA Grapalat"/>
          <w:lang w:val="hy-AM"/>
        </w:rPr>
        <w:t>20-06-2014 Շենքերի և կառուցվածքների վերակառուցում, վերականգնում և ուժեղացում. Հիմնական դրույթներ</w:t>
      </w:r>
      <w:r w:rsidR="00F60667" w:rsidRPr="00305E0C">
        <w:rPr>
          <w:rFonts w:ascii="GHEA Grapalat" w:hAnsi="GHEA Grapalat"/>
          <w:lang w:val="hy-AM"/>
        </w:rPr>
        <w:t>,</w:t>
      </w:r>
    </w:p>
    <w:p w14:paraId="47F17F07" w14:textId="77777777" w:rsidR="002F6B2E" w:rsidRPr="00305E0C" w:rsidRDefault="002F6B2E" w:rsidP="00FE763D">
      <w:pPr>
        <w:shd w:val="clear" w:color="auto" w:fill="FFFFFF"/>
        <w:spacing w:after="0"/>
        <w:ind w:left="851" w:hanging="284"/>
        <w:jc w:val="both"/>
        <w:rPr>
          <w:rFonts w:ascii="GHEA Grapalat" w:hAnsi="GHEA Grapalat"/>
          <w:lang w:val="hy-AM"/>
        </w:rPr>
      </w:pPr>
      <w:r w:rsidRPr="00305E0C">
        <w:rPr>
          <w:rFonts w:ascii="GHEA Grapalat" w:hAnsi="GHEA Grapalat"/>
          <w:lang w:val="hy-AM"/>
        </w:rPr>
        <w:t xml:space="preserve">2) </w:t>
      </w:r>
      <w:r w:rsidRPr="00305E0C">
        <w:rPr>
          <w:rStyle w:val="Hyperlink"/>
          <w:rFonts w:ascii="GHEA Grapalat" w:hAnsi="GHEA Grapalat"/>
          <w:color w:val="auto"/>
          <w:u w:val="none"/>
          <w:lang w:val="hy-AM"/>
        </w:rPr>
        <w:t>ՀՀՇՆ 21-01-2014 Շենքերի և շինությունների հրդեհային անվտանգություն</w:t>
      </w:r>
      <w:r w:rsidR="00F60667" w:rsidRPr="00305E0C">
        <w:rPr>
          <w:rStyle w:val="Hyperlink"/>
          <w:rFonts w:ascii="GHEA Grapalat" w:hAnsi="GHEA Grapalat"/>
          <w:color w:val="auto"/>
          <w:u w:val="none"/>
          <w:lang w:val="hy-AM"/>
        </w:rPr>
        <w:t>,</w:t>
      </w:r>
    </w:p>
    <w:p w14:paraId="16A2FE72" w14:textId="77777777" w:rsidR="002F6B2E" w:rsidRPr="00305E0C" w:rsidRDefault="002F6B2E" w:rsidP="00FE763D">
      <w:pPr>
        <w:shd w:val="clear" w:color="auto" w:fill="FFFFFF"/>
        <w:tabs>
          <w:tab w:val="right" w:pos="9637"/>
        </w:tabs>
        <w:spacing w:after="0"/>
        <w:ind w:left="851" w:hanging="284"/>
        <w:jc w:val="both"/>
        <w:rPr>
          <w:rFonts w:ascii="GHEA Grapalat" w:hAnsi="GHEA Grapalat"/>
          <w:lang w:val="hy-AM"/>
        </w:rPr>
      </w:pPr>
      <w:r w:rsidRPr="00305E0C">
        <w:rPr>
          <w:rStyle w:val="Hyperlink"/>
          <w:rFonts w:ascii="GHEA Grapalat" w:hAnsi="GHEA Grapalat"/>
          <w:color w:val="auto"/>
          <w:u w:val="none"/>
          <w:lang w:val="hy-AM"/>
        </w:rPr>
        <w:t>3) ՀՀՇՆ II-6.02-2006 Սեյսմակայուն շինարարություն. Նախագծման նորմեր</w:t>
      </w:r>
      <w:r w:rsidR="00F60667" w:rsidRPr="00305E0C">
        <w:rPr>
          <w:rStyle w:val="Hyperlink"/>
          <w:rFonts w:ascii="GHEA Grapalat" w:hAnsi="GHEA Grapalat"/>
          <w:color w:val="auto"/>
          <w:u w:val="none"/>
          <w:lang w:val="hy-AM"/>
        </w:rPr>
        <w:t>,</w:t>
      </w:r>
      <w:r w:rsidRPr="00305E0C">
        <w:rPr>
          <w:rStyle w:val="Hyperlink"/>
          <w:rFonts w:ascii="GHEA Grapalat" w:hAnsi="GHEA Grapalat"/>
          <w:color w:val="auto"/>
          <w:u w:val="none"/>
          <w:lang w:val="hy-AM"/>
        </w:rPr>
        <w:tab/>
      </w:r>
    </w:p>
    <w:p w14:paraId="06081929" w14:textId="77777777" w:rsidR="00FE763D" w:rsidRPr="00305E0C" w:rsidRDefault="002F6B2E" w:rsidP="00FE763D">
      <w:pPr>
        <w:shd w:val="clear" w:color="auto" w:fill="FFFFFF"/>
        <w:spacing w:after="0"/>
        <w:ind w:left="851" w:hanging="284"/>
        <w:jc w:val="both"/>
        <w:rPr>
          <w:rStyle w:val="Hyperlink"/>
          <w:rFonts w:ascii="GHEA Grapalat" w:hAnsi="GHEA Grapalat"/>
          <w:color w:val="auto"/>
          <w:u w:val="none"/>
          <w:lang w:val="hy-AM"/>
        </w:rPr>
      </w:pPr>
      <w:r w:rsidRPr="00305E0C">
        <w:rPr>
          <w:rStyle w:val="Hyperlink"/>
          <w:rFonts w:ascii="GHEA Grapalat" w:hAnsi="GHEA Grapalat"/>
          <w:color w:val="auto"/>
          <w:u w:val="none"/>
          <w:lang w:val="hy-AM"/>
        </w:rPr>
        <w:lastRenderedPageBreak/>
        <w:t>4) ՀՀՇՆ II-7.01-2011 Շինարարական կլիմայաբանություն</w:t>
      </w:r>
      <w:r w:rsidR="00B57358" w:rsidRPr="00305E0C">
        <w:rPr>
          <w:rStyle w:val="Hyperlink"/>
          <w:rFonts w:ascii="GHEA Grapalat" w:hAnsi="GHEA Grapalat"/>
          <w:color w:val="auto"/>
          <w:u w:val="none"/>
          <w:lang w:val="hy-AM"/>
        </w:rPr>
        <w:t>,</w:t>
      </w:r>
    </w:p>
    <w:p w14:paraId="7FB9E0C7" w14:textId="77777777" w:rsidR="002F6B2E" w:rsidRPr="00187CF3" w:rsidRDefault="00FE763D" w:rsidP="005A4A21">
      <w:pPr>
        <w:shd w:val="clear" w:color="auto" w:fill="FFFFFF"/>
        <w:spacing w:after="0"/>
        <w:ind w:left="851" w:hanging="284"/>
        <w:jc w:val="both"/>
        <w:rPr>
          <w:rStyle w:val="Hyperlink"/>
          <w:rFonts w:ascii="GHEA Grapalat" w:hAnsi="GHEA Grapalat"/>
          <w:color w:val="auto"/>
          <w:u w:val="none"/>
          <w:lang w:val="hy-AM"/>
        </w:rPr>
      </w:pPr>
      <w:r w:rsidRPr="00187CF3">
        <w:rPr>
          <w:rFonts w:ascii="GHEA Grapalat" w:hAnsi="GHEA Grapalat"/>
          <w:lang w:val="hy-AM"/>
        </w:rPr>
        <w:t>5) ՀՀՇՆ IV-10.01.01-2006 Շենքերի և կառուցվածքների հիմնատակեր,</w:t>
      </w:r>
      <w:r w:rsidR="005A4A21" w:rsidRPr="003A08A1">
        <w:rPr>
          <w:rFonts w:ascii="GHEA Grapalat" w:hAnsi="GHEA Grapalat"/>
          <w:lang w:val="hy-AM"/>
        </w:rPr>
        <w:t xml:space="preserve"> </w:t>
      </w:r>
    </w:p>
    <w:p w14:paraId="18F13CEA" w14:textId="77777777" w:rsidR="002F6B2E" w:rsidRPr="00187CF3" w:rsidRDefault="002F6B2E" w:rsidP="005A4A21">
      <w:pPr>
        <w:shd w:val="clear" w:color="auto" w:fill="FFFFFF"/>
        <w:spacing w:after="0"/>
        <w:ind w:left="851" w:hanging="284"/>
        <w:jc w:val="both"/>
        <w:rPr>
          <w:rFonts w:ascii="GHEA Grapalat" w:hAnsi="GHEA Grapalat"/>
          <w:lang w:val="hy-AM"/>
        </w:rPr>
      </w:pPr>
      <w:r w:rsidRPr="00187CF3">
        <w:rPr>
          <w:rStyle w:val="Hyperlink"/>
          <w:rFonts w:ascii="GHEA Grapalat" w:hAnsi="GHEA Grapalat"/>
          <w:color w:val="auto"/>
          <w:u w:val="none"/>
          <w:lang w:val="hy-AM"/>
        </w:rPr>
        <w:t>6) ՍՆիՊ 2.01.07-85 Բեռնվածքներ և ազդեցություններ</w:t>
      </w:r>
      <w:r w:rsidR="00B57358" w:rsidRPr="00187CF3">
        <w:rPr>
          <w:rStyle w:val="Hyperlink"/>
          <w:rFonts w:ascii="GHEA Grapalat" w:hAnsi="GHEA Grapalat"/>
          <w:color w:val="auto"/>
          <w:u w:val="none"/>
          <w:lang w:val="hy-AM"/>
        </w:rPr>
        <w:t>,</w:t>
      </w:r>
    </w:p>
    <w:p w14:paraId="79BA91FB" w14:textId="77777777" w:rsidR="002F6B2E" w:rsidRPr="00187CF3" w:rsidRDefault="00B57358" w:rsidP="005A4A21">
      <w:pPr>
        <w:shd w:val="clear" w:color="auto" w:fill="FFFFFF"/>
        <w:tabs>
          <w:tab w:val="left" w:pos="0"/>
        </w:tabs>
        <w:spacing w:after="0"/>
        <w:ind w:left="851" w:hanging="284"/>
        <w:jc w:val="both"/>
        <w:rPr>
          <w:rFonts w:ascii="GHEA Grapalat" w:hAnsi="GHEA Grapalat"/>
          <w:lang w:val="hy-AM"/>
        </w:rPr>
      </w:pPr>
      <w:r w:rsidRPr="00187CF3">
        <w:rPr>
          <w:rStyle w:val="Hyperlink"/>
          <w:rFonts w:ascii="GHEA Grapalat" w:hAnsi="GHEA Grapalat"/>
          <w:color w:val="auto"/>
          <w:u w:val="none"/>
          <w:lang w:val="hy-AM"/>
        </w:rPr>
        <w:t>7) </w:t>
      </w:r>
      <w:r w:rsidR="002F6B2E" w:rsidRPr="00187CF3">
        <w:rPr>
          <w:rStyle w:val="Hyperlink"/>
          <w:rFonts w:ascii="GHEA Grapalat" w:hAnsi="GHEA Grapalat"/>
          <w:color w:val="auto"/>
          <w:u w:val="none"/>
          <w:lang w:val="hy-AM"/>
        </w:rPr>
        <w:t>ՍՆիՊ</w:t>
      </w:r>
      <w:r w:rsidR="002F6B2E" w:rsidRPr="00187CF3">
        <w:rPr>
          <w:rStyle w:val="Hyperlink"/>
          <w:rFonts w:ascii="Calibri" w:hAnsi="Calibri"/>
          <w:color w:val="auto"/>
          <w:u w:val="none"/>
          <w:lang w:val="hy-AM"/>
        </w:rPr>
        <w:t> </w:t>
      </w:r>
      <w:r w:rsidRPr="00187CF3">
        <w:rPr>
          <w:rStyle w:val="Hyperlink"/>
          <w:rFonts w:ascii="GHEA Grapalat" w:hAnsi="GHEA Grapalat"/>
          <w:color w:val="auto"/>
          <w:u w:val="none"/>
          <w:lang w:val="hy-AM"/>
        </w:rPr>
        <w:t>2.03.11-85 </w:t>
      </w:r>
      <w:r w:rsidR="002F6B2E" w:rsidRPr="00187CF3">
        <w:rPr>
          <w:rStyle w:val="Hyperlink"/>
          <w:rFonts w:ascii="GHEA Grapalat" w:hAnsi="GHEA Grapalat"/>
          <w:color w:val="auto"/>
          <w:u w:val="none"/>
          <w:lang w:val="hy-AM"/>
        </w:rPr>
        <w:t>Շինարարական կոնստրուկցիաների պաշտպանությունը կոռոզիայից</w:t>
      </w:r>
      <w:r w:rsidRPr="00187CF3">
        <w:rPr>
          <w:rStyle w:val="Hyperlink"/>
          <w:rFonts w:ascii="GHEA Grapalat" w:hAnsi="GHEA Grapalat"/>
          <w:color w:val="auto"/>
          <w:u w:val="none"/>
          <w:lang w:val="hy-AM"/>
        </w:rPr>
        <w:t>,</w:t>
      </w:r>
    </w:p>
    <w:p w14:paraId="057F3423" w14:textId="77777777" w:rsidR="002F6B2E" w:rsidRPr="00187CF3" w:rsidRDefault="002F6B2E" w:rsidP="005A4A21">
      <w:pPr>
        <w:shd w:val="clear" w:color="auto" w:fill="FFFFFF"/>
        <w:spacing w:after="0"/>
        <w:ind w:left="851" w:hanging="284"/>
        <w:jc w:val="both"/>
        <w:rPr>
          <w:rFonts w:ascii="GHEA Grapalat" w:hAnsi="GHEA Grapalat"/>
          <w:lang w:val="hy-AM"/>
        </w:rPr>
      </w:pPr>
      <w:r w:rsidRPr="00187CF3">
        <w:rPr>
          <w:rStyle w:val="Hyperlink"/>
          <w:rFonts w:ascii="GHEA Grapalat" w:hAnsi="GHEA Grapalat"/>
          <w:color w:val="auto"/>
          <w:u w:val="none"/>
          <w:lang w:val="hy-AM"/>
        </w:rPr>
        <w:t>8) ՍՆիՊ 2.05.03-84* Կամուրջներ և խողովակներ</w:t>
      </w:r>
      <w:r w:rsidR="00B57358" w:rsidRPr="00187CF3">
        <w:rPr>
          <w:rStyle w:val="Hyperlink"/>
          <w:rFonts w:ascii="GHEA Grapalat" w:hAnsi="GHEA Grapalat"/>
          <w:color w:val="auto"/>
          <w:u w:val="none"/>
          <w:lang w:val="hy-AM"/>
        </w:rPr>
        <w:t>,</w:t>
      </w:r>
    </w:p>
    <w:p w14:paraId="7BFFD031" w14:textId="77777777" w:rsidR="002F6B2E" w:rsidRPr="00187CF3" w:rsidRDefault="002F6B2E" w:rsidP="005A4A21">
      <w:pPr>
        <w:shd w:val="clear" w:color="auto" w:fill="FFFFFF"/>
        <w:spacing w:after="0"/>
        <w:ind w:left="851" w:hanging="284"/>
        <w:jc w:val="both"/>
        <w:rPr>
          <w:rFonts w:ascii="GHEA Grapalat" w:hAnsi="GHEA Grapalat"/>
          <w:lang w:val="hy-AM"/>
        </w:rPr>
      </w:pPr>
      <w:r w:rsidRPr="00187CF3">
        <w:rPr>
          <w:rStyle w:val="Hyperlink"/>
          <w:rFonts w:ascii="GHEA Grapalat" w:hAnsi="GHEA Grapalat"/>
          <w:color w:val="auto"/>
          <w:u w:val="none"/>
          <w:lang w:val="hy-AM"/>
        </w:rPr>
        <w:t>9) ՍՆիՊ 2.09.03-85 Արդյունաբերական ձեռնարկությունների կառուցվածքներ</w:t>
      </w:r>
      <w:r w:rsidR="00B57358" w:rsidRPr="00187CF3">
        <w:rPr>
          <w:rStyle w:val="Hyperlink"/>
          <w:rFonts w:ascii="GHEA Grapalat" w:hAnsi="GHEA Grapalat"/>
          <w:color w:val="auto"/>
          <w:u w:val="none"/>
          <w:lang w:val="hy-AM"/>
        </w:rPr>
        <w:t>,</w:t>
      </w:r>
    </w:p>
    <w:p w14:paraId="1FE2F1D2" w14:textId="77777777" w:rsidR="002F6B2E" w:rsidRPr="00187CF3" w:rsidRDefault="002F6B2E" w:rsidP="005A4A21">
      <w:pPr>
        <w:shd w:val="clear" w:color="auto" w:fill="FFFFFF"/>
        <w:spacing w:after="0"/>
        <w:ind w:left="851" w:hanging="284"/>
        <w:jc w:val="both"/>
        <w:rPr>
          <w:rStyle w:val="Hyperlink"/>
          <w:rFonts w:ascii="GHEA Grapalat" w:hAnsi="GHEA Grapalat"/>
          <w:color w:val="auto"/>
          <w:u w:val="none"/>
          <w:lang w:val="hy-AM"/>
        </w:rPr>
      </w:pPr>
      <w:r w:rsidRPr="00187CF3">
        <w:rPr>
          <w:rStyle w:val="Hyperlink"/>
          <w:rFonts w:ascii="GHEA Grapalat" w:hAnsi="GHEA Grapalat"/>
          <w:color w:val="auto"/>
          <w:u w:val="none"/>
          <w:lang w:val="hy-AM"/>
        </w:rPr>
        <w:t>10) ՍՆիՊ 3.03.01-87 Կրող և պատող կոնստրուկցիաներ</w:t>
      </w:r>
      <w:r w:rsidR="00B57358" w:rsidRPr="00187CF3">
        <w:rPr>
          <w:rStyle w:val="Hyperlink"/>
          <w:rFonts w:ascii="GHEA Grapalat" w:hAnsi="GHEA Grapalat"/>
          <w:color w:val="auto"/>
          <w:u w:val="none"/>
          <w:lang w:val="hy-AM"/>
        </w:rPr>
        <w:t>,</w:t>
      </w:r>
    </w:p>
    <w:p w14:paraId="6063CF3E" w14:textId="77777777" w:rsidR="007A0AD7" w:rsidRPr="00187CF3" w:rsidRDefault="00CF4E35" w:rsidP="005A4A21">
      <w:pPr>
        <w:shd w:val="clear" w:color="auto" w:fill="FFFFFF"/>
        <w:spacing w:after="0"/>
        <w:ind w:left="851" w:hanging="284"/>
        <w:jc w:val="both"/>
        <w:rPr>
          <w:rStyle w:val="Hyperlink"/>
          <w:rFonts w:ascii="GHEA Grapalat" w:hAnsi="GHEA Grapalat"/>
          <w:color w:val="auto"/>
          <w:u w:val="none"/>
          <w:lang w:val="hy-AM"/>
        </w:rPr>
      </w:pPr>
      <w:r w:rsidRPr="00187CF3">
        <w:rPr>
          <w:rStyle w:val="Hyperlink"/>
          <w:rFonts w:ascii="GHEA Grapalat" w:hAnsi="GHEA Grapalat"/>
          <w:color w:val="auto"/>
          <w:u w:val="none"/>
          <w:lang w:val="hy-AM"/>
        </w:rPr>
        <w:t>11) </w:t>
      </w:r>
      <w:r w:rsidR="007A0AD7" w:rsidRPr="00187CF3">
        <w:rPr>
          <w:rStyle w:val="Hyperlink"/>
          <w:rFonts w:ascii="GHEA Grapalat" w:hAnsi="GHEA Grapalat"/>
          <w:color w:val="auto"/>
          <w:u w:val="none"/>
          <w:lang w:val="hy-AM"/>
        </w:rPr>
        <w:t xml:space="preserve">ԳՕՍՏ 380-2005 </w:t>
      </w:r>
      <w:r w:rsidR="00463622" w:rsidRPr="00187CF3">
        <w:rPr>
          <w:rStyle w:val="Hyperlink"/>
          <w:rFonts w:ascii="GHEA Grapalat" w:hAnsi="GHEA Grapalat"/>
          <w:color w:val="auto"/>
          <w:u w:val="none"/>
          <w:lang w:val="hy-AM"/>
        </w:rPr>
        <w:t>Սովորական որակի ածխածնային պողպատ. Մակնիշներ,</w:t>
      </w:r>
    </w:p>
    <w:p w14:paraId="70126213" w14:textId="77777777" w:rsidR="007A0AD7" w:rsidRPr="00187CF3" w:rsidRDefault="00CF4E35" w:rsidP="00DC0CED">
      <w:pPr>
        <w:shd w:val="clear" w:color="auto" w:fill="FFFFFF"/>
        <w:spacing w:after="0"/>
        <w:ind w:left="851" w:hanging="284"/>
        <w:jc w:val="both"/>
        <w:rPr>
          <w:lang w:val="hy-AM"/>
        </w:rPr>
      </w:pPr>
      <w:r w:rsidRPr="00187CF3">
        <w:rPr>
          <w:rFonts w:ascii="GHEA Grapalat" w:hAnsi="GHEA Grapalat"/>
          <w:lang w:val="hy-AM"/>
        </w:rPr>
        <w:t>12) </w:t>
      </w:r>
      <w:r w:rsidR="007A0AD7" w:rsidRPr="00187CF3">
        <w:rPr>
          <w:rFonts w:ascii="GHEA Grapalat" w:hAnsi="GHEA Grapalat"/>
          <w:lang w:val="hy-AM"/>
        </w:rPr>
        <w:t>ԳՕՍՏ</w:t>
      </w:r>
      <w:r w:rsidR="00942955" w:rsidRPr="00187CF3">
        <w:rPr>
          <w:rFonts w:ascii="GHEA Grapalat" w:hAnsi="GHEA Grapalat"/>
          <w:lang w:val="hy-AM"/>
        </w:rPr>
        <w:t> </w:t>
      </w:r>
      <w:r w:rsidR="00F57C9C" w:rsidRPr="00187CF3">
        <w:rPr>
          <w:rFonts w:ascii="GHEA Grapalat" w:hAnsi="GHEA Grapalat"/>
          <w:lang w:val="hy-AM"/>
        </w:rPr>
        <w:t>535-2005</w:t>
      </w:r>
      <w:r w:rsidR="00F57C9C" w:rsidRPr="00187CF3">
        <w:rPr>
          <w:rFonts w:ascii="Calibri" w:hAnsi="Calibri"/>
          <w:lang w:val="hy-AM"/>
        </w:rPr>
        <w:t> </w:t>
      </w:r>
      <w:r w:rsidR="00942955" w:rsidRPr="00187CF3">
        <w:rPr>
          <w:rFonts w:ascii="GHEA Grapalat" w:hAnsi="GHEA Grapalat"/>
          <w:lang w:val="hy-AM"/>
        </w:rPr>
        <w:t>Սովորական որակի ածխածնային պողպատից տեսակավոր և ձևավոր գլոցվածք. Ընդհանուր տեխնիկական պայմաններ</w:t>
      </w:r>
      <w:r w:rsidR="00463622" w:rsidRPr="00187CF3">
        <w:rPr>
          <w:rFonts w:ascii="GHEA Grapalat" w:hAnsi="GHEA Grapalat"/>
          <w:lang w:val="hy-AM"/>
        </w:rPr>
        <w:t>,</w:t>
      </w:r>
    </w:p>
    <w:p w14:paraId="0C4969F8" w14:textId="77777777" w:rsidR="002F6B2E" w:rsidRPr="00187CF3" w:rsidRDefault="002F6B2E" w:rsidP="00DC0CED">
      <w:pPr>
        <w:shd w:val="clear" w:color="auto" w:fill="FFFFFF"/>
        <w:spacing w:after="0"/>
        <w:ind w:left="851" w:hanging="284"/>
        <w:jc w:val="both"/>
        <w:rPr>
          <w:rFonts w:ascii="GHEA Grapalat" w:hAnsi="GHEA Grapalat"/>
          <w:lang w:val="hy-AM"/>
        </w:rPr>
      </w:pPr>
      <w:r w:rsidRPr="00187CF3">
        <w:rPr>
          <w:rStyle w:val="Hyperlink"/>
          <w:rFonts w:ascii="GHEA Grapalat" w:hAnsi="GHEA Grapalat"/>
          <w:color w:val="auto"/>
          <w:u w:val="none"/>
          <w:lang w:val="hy-AM"/>
        </w:rPr>
        <w:t>1</w:t>
      </w:r>
      <w:r w:rsidR="00CF4E35" w:rsidRPr="00187CF3">
        <w:rPr>
          <w:rStyle w:val="Hyperlink"/>
          <w:rFonts w:ascii="GHEA Grapalat" w:hAnsi="GHEA Grapalat"/>
          <w:color w:val="auto"/>
          <w:u w:val="none"/>
          <w:lang w:val="hy-AM"/>
        </w:rPr>
        <w:t>3</w:t>
      </w:r>
      <w:r w:rsidRPr="00187CF3">
        <w:rPr>
          <w:rStyle w:val="Hyperlink"/>
          <w:rFonts w:ascii="GHEA Grapalat" w:hAnsi="GHEA Grapalat"/>
          <w:color w:val="auto"/>
          <w:u w:val="none"/>
          <w:lang w:val="hy-AM"/>
        </w:rPr>
        <w:t>)</w:t>
      </w:r>
      <w:r w:rsidRPr="00187CF3">
        <w:rPr>
          <w:rStyle w:val="Hyperlink"/>
          <w:rFonts w:ascii="Calibri" w:hAnsi="Calibri" w:cs="Calibri"/>
          <w:color w:val="auto"/>
          <w:u w:val="none"/>
          <w:lang w:val="hy-AM"/>
        </w:rPr>
        <w:t> </w:t>
      </w:r>
      <w:r w:rsidRPr="00187CF3">
        <w:rPr>
          <w:rStyle w:val="Hyperlink"/>
          <w:rFonts w:ascii="GHEA Grapalat" w:hAnsi="GHEA Grapalat"/>
          <w:color w:val="auto"/>
          <w:u w:val="none"/>
          <w:lang w:val="hy-AM"/>
        </w:rPr>
        <w:t>ԳՕՍՏ</w:t>
      </w:r>
      <w:r w:rsidRPr="00187CF3">
        <w:rPr>
          <w:rStyle w:val="Hyperlink"/>
          <w:rFonts w:ascii="Calibri" w:hAnsi="Calibri" w:cs="Calibri"/>
          <w:color w:val="auto"/>
          <w:u w:val="none"/>
          <w:lang w:val="hy-AM"/>
        </w:rPr>
        <w:t> </w:t>
      </w:r>
      <w:r w:rsidRPr="00187CF3">
        <w:rPr>
          <w:rStyle w:val="Hyperlink"/>
          <w:rFonts w:ascii="GHEA Grapalat" w:hAnsi="GHEA Grapalat"/>
          <w:color w:val="auto"/>
          <w:u w:val="none"/>
          <w:lang w:val="hy-AM"/>
        </w:rPr>
        <w:t>839-80</w:t>
      </w:r>
      <w:r w:rsidR="00ED574A" w:rsidRPr="00187CF3">
        <w:rPr>
          <w:rFonts w:ascii="GHEA Grapalat" w:hAnsi="GHEA Grapalat"/>
          <w:lang w:val="hy-AM"/>
        </w:rPr>
        <w:t> </w:t>
      </w:r>
      <w:r w:rsidRPr="00187CF3">
        <w:rPr>
          <w:rFonts w:ascii="GHEA Grapalat" w:hAnsi="GHEA Grapalat"/>
          <w:lang w:val="hy-AM"/>
        </w:rPr>
        <w:t>Չմեկուսացված հաղորդալարեր էլեկտրահաղորդման օդային գծերի համար. Տեխնիկական պայմաններ</w:t>
      </w:r>
      <w:r w:rsidR="00B57358" w:rsidRPr="00187CF3">
        <w:rPr>
          <w:rFonts w:ascii="GHEA Grapalat" w:hAnsi="GHEA Grapalat"/>
          <w:lang w:val="hy-AM"/>
        </w:rPr>
        <w:t>,</w:t>
      </w:r>
    </w:p>
    <w:p w14:paraId="7772F454" w14:textId="77777777" w:rsidR="00067FC9" w:rsidRPr="00187CF3" w:rsidRDefault="00067FC9" w:rsidP="00DC0CED">
      <w:pPr>
        <w:shd w:val="clear" w:color="auto" w:fill="FFFFFF"/>
        <w:spacing w:after="0"/>
        <w:ind w:left="851" w:hanging="284"/>
        <w:jc w:val="both"/>
        <w:rPr>
          <w:rFonts w:ascii="GHEA Grapalat" w:hAnsi="GHEA Grapalat"/>
          <w:lang w:val="hy-AM"/>
        </w:rPr>
      </w:pPr>
      <w:r w:rsidRPr="00187CF3">
        <w:rPr>
          <w:rStyle w:val="Hyperlink"/>
          <w:rFonts w:ascii="GHEA Grapalat" w:hAnsi="GHEA Grapalat"/>
          <w:color w:val="auto"/>
          <w:u w:val="none"/>
          <w:lang w:val="hy-AM"/>
        </w:rPr>
        <w:t>1</w:t>
      </w:r>
      <w:r w:rsidR="00CF4E35" w:rsidRPr="00187CF3">
        <w:rPr>
          <w:rStyle w:val="Hyperlink"/>
          <w:rFonts w:ascii="GHEA Grapalat" w:hAnsi="GHEA Grapalat"/>
          <w:color w:val="auto"/>
          <w:u w:val="none"/>
          <w:lang w:val="hy-AM"/>
        </w:rPr>
        <w:t>4</w:t>
      </w:r>
      <w:r w:rsidRPr="00187CF3">
        <w:rPr>
          <w:rStyle w:val="Hyperlink"/>
          <w:rFonts w:ascii="GHEA Grapalat" w:hAnsi="GHEA Grapalat"/>
          <w:color w:val="auto"/>
          <w:u w:val="none"/>
          <w:lang w:val="hy-AM"/>
        </w:rPr>
        <w:t>)</w:t>
      </w:r>
      <w:r w:rsidRPr="00187CF3">
        <w:rPr>
          <w:rStyle w:val="Hyperlink"/>
          <w:rFonts w:ascii="Calibri" w:hAnsi="Calibri" w:cs="Calibri"/>
          <w:color w:val="auto"/>
          <w:u w:val="none"/>
          <w:lang w:val="hy-AM"/>
        </w:rPr>
        <w:t> </w:t>
      </w:r>
      <w:r w:rsidRPr="00187CF3">
        <w:rPr>
          <w:rStyle w:val="Hyperlink"/>
          <w:rFonts w:ascii="GHEA Grapalat" w:hAnsi="GHEA Grapalat"/>
          <w:color w:val="auto"/>
          <w:u w:val="none"/>
          <w:lang w:val="hy-AM"/>
        </w:rPr>
        <w:t>ԳՕՍՏ</w:t>
      </w:r>
      <w:r w:rsidRPr="00187CF3">
        <w:rPr>
          <w:rFonts w:ascii="GHEA Grapalat" w:hAnsi="GHEA Grapalat"/>
          <w:lang w:val="hy-AM"/>
        </w:rPr>
        <w:t> 977-88 </w:t>
      </w:r>
      <w:r w:rsidR="00120B7D" w:rsidRPr="00187CF3">
        <w:rPr>
          <w:rFonts w:ascii="GHEA Grapalat" w:hAnsi="GHEA Grapalat"/>
          <w:lang w:val="hy-AM"/>
        </w:rPr>
        <w:t>Պողպատե ձուլվածքներ</w:t>
      </w:r>
      <w:r w:rsidRPr="00187CF3">
        <w:rPr>
          <w:rFonts w:ascii="GHEA Grapalat" w:hAnsi="GHEA Grapalat"/>
          <w:lang w:val="hy-AM"/>
        </w:rPr>
        <w:t>. Ընդհանուր տեխնիկական պայմաններ,</w:t>
      </w:r>
    </w:p>
    <w:p w14:paraId="10144549" w14:textId="77777777" w:rsidR="00FE763D" w:rsidRPr="00187CF3" w:rsidRDefault="00FE763D"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1</w:t>
      </w:r>
      <w:r w:rsidR="00CF4E35" w:rsidRPr="00187CF3">
        <w:rPr>
          <w:rFonts w:ascii="GHEA Grapalat" w:hAnsi="GHEA Grapalat"/>
          <w:lang w:val="hy-AM"/>
        </w:rPr>
        <w:t>5</w:t>
      </w:r>
      <w:r w:rsidRPr="00187CF3">
        <w:rPr>
          <w:rFonts w:ascii="GHEA Grapalat" w:hAnsi="GHEA Grapalat"/>
          <w:lang w:val="hy-AM"/>
        </w:rPr>
        <w:t>) </w:t>
      </w:r>
      <w:r w:rsidR="00E8177B" w:rsidRPr="00187CF3">
        <w:rPr>
          <w:rFonts w:ascii="GHEA Grapalat" w:hAnsi="GHEA Grapalat"/>
          <w:lang w:val="hy-AM"/>
        </w:rPr>
        <w:t>ԳՕՍՏ</w:t>
      </w:r>
      <w:r w:rsidR="00DC0CED" w:rsidRPr="00187CF3">
        <w:rPr>
          <w:rFonts w:ascii="GHEA Grapalat" w:hAnsi="GHEA Grapalat"/>
          <w:lang w:val="hy-AM"/>
        </w:rPr>
        <w:t> 1050-2013 </w:t>
      </w:r>
      <w:r w:rsidR="00E8177B" w:rsidRPr="00187CF3">
        <w:rPr>
          <w:rFonts w:ascii="GHEA Grapalat" w:hAnsi="GHEA Grapalat"/>
          <w:lang w:val="hy-AM"/>
        </w:rPr>
        <w:t>Մետաղաարտադրանք չլեգիրված կոնստրուկտիվ որակյալ և հատուկ պողպատներից. Ընդհանուր տեխնիկական պայմաններ,</w:t>
      </w:r>
    </w:p>
    <w:p w14:paraId="74B2C447" w14:textId="77777777" w:rsidR="007A0AD7"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16) </w:t>
      </w:r>
      <w:r w:rsidR="007A0AD7" w:rsidRPr="00187CF3">
        <w:rPr>
          <w:rFonts w:ascii="GHEA Grapalat" w:hAnsi="GHEA Grapalat"/>
          <w:lang w:val="hy-AM"/>
        </w:rPr>
        <w:t xml:space="preserve">ԳՕՍՏ 1497-84 </w:t>
      </w:r>
      <w:r w:rsidR="00463622" w:rsidRPr="00187CF3">
        <w:rPr>
          <w:rFonts w:ascii="GHEA Grapalat" w:hAnsi="GHEA Grapalat"/>
          <w:lang w:val="hy-AM"/>
        </w:rPr>
        <w:t>Մետաղներ. Ձգման փորձարկումների մեթոդներ,</w:t>
      </w:r>
    </w:p>
    <w:p w14:paraId="0920D1EE" w14:textId="77777777" w:rsidR="007A0AD7"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17) </w:t>
      </w:r>
      <w:r w:rsidR="007A0AD7" w:rsidRPr="00187CF3">
        <w:rPr>
          <w:rFonts w:ascii="GHEA Grapalat" w:hAnsi="GHEA Grapalat"/>
          <w:lang w:val="hy-AM"/>
        </w:rPr>
        <w:t xml:space="preserve">ԳՕՍՏ 3062-80 </w:t>
      </w:r>
      <w:r w:rsidR="00510AF5" w:rsidRPr="00187CF3">
        <w:rPr>
          <w:rFonts w:ascii="GHEA Grapalat" w:hAnsi="GHEA Grapalat"/>
          <w:lang w:val="hy-AM"/>
        </w:rPr>
        <w:t>Ճոպան</w:t>
      </w:r>
      <w:r w:rsidR="007A0AD7" w:rsidRPr="00187CF3">
        <w:rPr>
          <w:rFonts w:ascii="GHEA Grapalat" w:hAnsi="GHEA Grapalat"/>
          <w:lang w:val="hy-AM"/>
        </w:rPr>
        <w:t xml:space="preserve"> </w:t>
      </w:r>
      <w:r w:rsidR="00D665C3" w:rsidRPr="00187CF3">
        <w:rPr>
          <w:rFonts w:ascii="GHEA Grapalat" w:hAnsi="GHEA Grapalat"/>
          <w:lang w:val="hy-AM"/>
        </w:rPr>
        <w:t>միակի</w:t>
      </w:r>
      <w:r w:rsidR="007A0AD7" w:rsidRPr="00187CF3">
        <w:rPr>
          <w:rFonts w:ascii="GHEA Grapalat" w:hAnsi="GHEA Grapalat"/>
          <w:lang w:val="hy-AM"/>
        </w:rPr>
        <w:t xml:space="preserve"> </w:t>
      </w:r>
      <w:r w:rsidR="00305E0C" w:rsidRPr="00187CF3">
        <w:rPr>
          <w:rFonts w:ascii="GHEA Grapalat" w:hAnsi="GHEA Grapalat"/>
          <w:bCs/>
          <w:lang w:val="hy-AM"/>
        </w:rPr>
        <w:t>հյուսվածքով</w:t>
      </w:r>
      <w:r w:rsidR="007A0AD7" w:rsidRPr="00187CF3">
        <w:rPr>
          <w:rFonts w:ascii="GHEA Grapalat" w:hAnsi="GHEA Grapalat"/>
          <w:lang w:val="hy-AM"/>
        </w:rPr>
        <w:t xml:space="preserve"> ЛК-О </w:t>
      </w:r>
      <w:r w:rsidR="00855637" w:rsidRPr="00187CF3">
        <w:rPr>
          <w:rFonts w:ascii="GHEA Grapalat" w:hAnsi="GHEA Grapalat"/>
          <w:lang w:val="hy-AM"/>
        </w:rPr>
        <w:t>տիպի 1x7 </w:t>
      </w:r>
      <w:r w:rsidR="007A0AD7" w:rsidRPr="00187CF3">
        <w:rPr>
          <w:rFonts w:ascii="GHEA Grapalat" w:hAnsi="GHEA Grapalat"/>
          <w:lang w:val="hy-AM"/>
        </w:rPr>
        <w:t>(1+6)</w:t>
      </w:r>
      <w:r w:rsidR="00855637" w:rsidRPr="00187CF3">
        <w:rPr>
          <w:rFonts w:ascii="GHEA Grapalat" w:hAnsi="GHEA Grapalat"/>
          <w:lang w:val="hy-AM"/>
        </w:rPr>
        <w:t xml:space="preserve"> կոնստրուկցիա</w:t>
      </w:r>
      <w:r w:rsidR="00E363E5" w:rsidRPr="00187CF3">
        <w:rPr>
          <w:rFonts w:ascii="GHEA Grapalat" w:hAnsi="GHEA Grapalat"/>
          <w:lang w:val="hy-AM"/>
        </w:rPr>
        <w:t>յ</w:t>
      </w:r>
      <w:r w:rsidR="00855637" w:rsidRPr="00187CF3">
        <w:rPr>
          <w:rFonts w:ascii="GHEA Grapalat" w:hAnsi="GHEA Grapalat"/>
          <w:lang w:val="hy-AM"/>
        </w:rPr>
        <w:t>ի</w:t>
      </w:r>
      <w:r w:rsidR="007A0AD7" w:rsidRPr="00187CF3">
        <w:rPr>
          <w:rFonts w:ascii="GHEA Grapalat" w:hAnsi="GHEA Grapalat"/>
          <w:lang w:val="hy-AM"/>
        </w:rPr>
        <w:t xml:space="preserve">. </w:t>
      </w:r>
      <w:r w:rsidR="00510AF5" w:rsidRPr="00187CF3">
        <w:rPr>
          <w:rFonts w:ascii="GHEA Grapalat" w:hAnsi="GHEA Grapalat"/>
          <w:lang w:val="hy-AM"/>
        </w:rPr>
        <w:t>Տեսականի,</w:t>
      </w:r>
    </w:p>
    <w:p w14:paraId="4B224DEF" w14:textId="77777777" w:rsidR="007A0AD7"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18) </w:t>
      </w:r>
      <w:r w:rsidR="007A0AD7" w:rsidRPr="00187CF3">
        <w:rPr>
          <w:rFonts w:ascii="GHEA Grapalat" w:hAnsi="GHEA Grapalat"/>
          <w:lang w:val="hy-AM"/>
        </w:rPr>
        <w:t>ԳՕՍՏ </w:t>
      </w:r>
      <w:r w:rsidR="00310CA9" w:rsidRPr="00187CF3">
        <w:rPr>
          <w:rFonts w:ascii="GHEA Grapalat" w:hAnsi="GHEA Grapalat"/>
          <w:lang w:val="hy-AM"/>
        </w:rPr>
        <w:t>3064-80 </w:t>
      </w:r>
      <w:r w:rsidR="00510AF5" w:rsidRPr="00187CF3">
        <w:rPr>
          <w:rFonts w:ascii="GHEA Grapalat" w:hAnsi="GHEA Grapalat"/>
          <w:lang w:val="hy-AM"/>
        </w:rPr>
        <w:t>Ճոպան</w:t>
      </w:r>
      <w:r w:rsidR="00D665C3" w:rsidRPr="00187CF3">
        <w:rPr>
          <w:rFonts w:ascii="GHEA Grapalat" w:hAnsi="GHEA Grapalat"/>
          <w:lang w:val="hy-AM"/>
        </w:rPr>
        <w:t xml:space="preserve"> միակի</w:t>
      </w:r>
      <w:r w:rsidR="007A0AD7" w:rsidRPr="00187CF3">
        <w:rPr>
          <w:rFonts w:ascii="GHEA Grapalat" w:hAnsi="GHEA Grapalat"/>
          <w:lang w:val="hy-AM"/>
        </w:rPr>
        <w:t xml:space="preserve"> </w:t>
      </w:r>
      <w:r w:rsidR="00305E0C" w:rsidRPr="00187CF3">
        <w:rPr>
          <w:rFonts w:ascii="GHEA Grapalat" w:hAnsi="GHEA Grapalat"/>
          <w:bCs/>
          <w:lang w:val="hy-AM"/>
        </w:rPr>
        <w:t>հյուսվածքով</w:t>
      </w:r>
      <w:r w:rsidR="007A0AD7" w:rsidRPr="00187CF3">
        <w:rPr>
          <w:rFonts w:ascii="GHEA Grapalat" w:hAnsi="GHEA Grapalat"/>
          <w:lang w:val="hy-AM"/>
        </w:rPr>
        <w:t xml:space="preserve"> ТК</w:t>
      </w:r>
      <w:r w:rsidR="00855637" w:rsidRPr="00187CF3">
        <w:rPr>
          <w:rFonts w:ascii="GHEA Grapalat" w:hAnsi="GHEA Grapalat"/>
          <w:lang w:val="hy-AM"/>
        </w:rPr>
        <w:t xml:space="preserve"> տիպի</w:t>
      </w:r>
      <w:r w:rsidR="007A0AD7" w:rsidRPr="00187CF3">
        <w:rPr>
          <w:rFonts w:ascii="GHEA Grapalat" w:hAnsi="GHEA Grapalat"/>
          <w:lang w:val="hy-AM"/>
        </w:rPr>
        <w:t xml:space="preserve"> 1x37</w:t>
      </w:r>
      <w:r w:rsidR="00305E0C" w:rsidRPr="00187CF3">
        <w:rPr>
          <w:rFonts w:ascii="Calibri" w:hAnsi="Calibri"/>
          <w:lang w:val="hy-AM"/>
        </w:rPr>
        <w:t> </w:t>
      </w:r>
      <w:r w:rsidR="007A0AD7" w:rsidRPr="00187CF3">
        <w:rPr>
          <w:rFonts w:ascii="GHEA Grapalat" w:hAnsi="GHEA Grapalat"/>
          <w:lang w:val="hy-AM"/>
        </w:rPr>
        <w:t>(1+6+12+18)</w:t>
      </w:r>
      <w:r w:rsidR="00855637" w:rsidRPr="00187CF3">
        <w:rPr>
          <w:rFonts w:ascii="GHEA Grapalat" w:hAnsi="GHEA Grapalat"/>
          <w:lang w:val="hy-AM"/>
        </w:rPr>
        <w:t xml:space="preserve"> կոնստրուկցիա</w:t>
      </w:r>
      <w:r w:rsidR="00E363E5" w:rsidRPr="00187CF3">
        <w:rPr>
          <w:rFonts w:ascii="GHEA Grapalat" w:hAnsi="GHEA Grapalat"/>
          <w:lang w:val="hy-AM"/>
        </w:rPr>
        <w:t>յ</w:t>
      </w:r>
      <w:r w:rsidR="00855637" w:rsidRPr="00187CF3">
        <w:rPr>
          <w:rFonts w:ascii="GHEA Grapalat" w:hAnsi="GHEA Grapalat"/>
          <w:lang w:val="hy-AM"/>
        </w:rPr>
        <w:t>ի</w:t>
      </w:r>
      <w:r w:rsidR="007A0AD7" w:rsidRPr="00187CF3">
        <w:rPr>
          <w:rFonts w:ascii="GHEA Grapalat" w:hAnsi="GHEA Grapalat"/>
          <w:lang w:val="hy-AM"/>
        </w:rPr>
        <w:t xml:space="preserve">. </w:t>
      </w:r>
      <w:r w:rsidR="00510AF5" w:rsidRPr="00187CF3">
        <w:rPr>
          <w:rFonts w:ascii="GHEA Grapalat" w:hAnsi="GHEA Grapalat"/>
          <w:lang w:val="hy-AM"/>
        </w:rPr>
        <w:t>Տեսականի,</w:t>
      </w:r>
    </w:p>
    <w:p w14:paraId="7E14A5AF" w14:textId="77777777" w:rsidR="007A0AD7"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19) </w:t>
      </w:r>
      <w:r w:rsidR="007A0AD7" w:rsidRPr="00187CF3">
        <w:rPr>
          <w:rFonts w:ascii="GHEA Grapalat" w:hAnsi="GHEA Grapalat"/>
          <w:lang w:val="hy-AM"/>
        </w:rPr>
        <w:t>ԳՕՍՏ </w:t>
      </w:r>
      <w:r w:rsidR="00310CA9" w:rsidRPr="00187CF3">
        <w:rPr>
          <w:rFonts w:ascii="GHEA Grapalat" w:hAnsi="GHEA Grapalat"/>
          <w:lang w:val="hy-AM"/>
        </w:rPr>
        <w:t>3066-80 </w:t>
      </w:r>
      <w:r w:rsidR="00510AF5" w:rsidRPr="00187CF3">
        <w:rPr>
          <w:rFonts w:ascii="GHEA Grapalat" w:hAnsi="GHEA Grapalat"/>
          <w:lang w:val="hy-AM"/>
        </w:rPr>
        <w:t xml:space="preserve">Ճոպան </w:t>
      </w:r>
      <w:r w:rsidR="00305E0C" w:rsidRPr="00187CF3">
        <w:rPr>
          <w:rFonts w:ascii="GHEA Grapalat" w:hAnsi="GHEA Grapalat"/>
          <w:bCs/>
          <w:lang w:val="hy-AM"/>
        </w:rPr>
        <w:t>երկակի հյուսվածքով</w:t>
      </w:r>
      <w:r w:rsidR="00305E0C" w:rsidRPr="00187CF3">
        <w:rPr>
          <w:rFonts w:ascii="GHEA Grapalat" w:hAnsi="GHEA Grapalat"/>
          <w:lang w:val="hy-AM"/>
        </w:rPr>
        <w:t xml:space="preserve"> </w:t>
      </w:r>
      <w:r w:rsidR="007A0AD7" w:rsidRPr="00187CF3">
        <w:rPr>
          <w:rFonts w:ascii="GHEA Grapalat" w:hAnsi="GHEA Grapalat"/>
          <w:lang w:val="hy-AM"/>
        </w:rPr>
        <w:t xml:space="preserve">ЛК-О </w:t>
      </w:r>
      <w:r w:rsidR="00855637" w:rsidRPr="00187CF3">
        <w:rPr>
          <w:rFonts w:ascii="GHEA Grapalat" w:hAnsi="GHEA Grapalat"/>
          <w:lang w:val="hy-AM"/>
        </w:rPr>
        <w:t xml:space="preserve">տիպի </w:t>
      </w:r>
      <w:r w:rsidR="00305E0C" w:rsidRPr="00187CF3">
        <w:rPr>
          <w:rFonts w:ascii="GHEA Grapalat" w:hAnsi="GHEA Grapalat"/>
          <w:lang w:val="hy-AM"/>
        </w:rPr>
        <w:t>6x7 </w:t>
      </w:r>
      <w:r w:rsidR="00855637" w:rsidRPr="00187CF3">
        <w:rPr>
          <w:rFonts w:ascii="GHEA Grapalat" w:hAnsi="GHEA Grapalat"/>
          <w:lang w:val="hy-AM"/>
        </w:rPr>
        <w:t>(1+6)+1x7(1+6) կոնստրուկցիա</w:t>
      </w:r>
      <w:r w:rsidR="00E363E5" w:rsidRPr="00187CF3">
        <w:rPr>
          <w:rFonts w:ascii="GHEA Grapalat" w:hAnsi="GHEA Grapalat"/>
          <w:lang w:val="hy-AM"/>
        </w:rPr>
        <w:t>յ</w:t>
      </w:r>
      <w:r w:rsidR="00855637" w:rsidRPr="00187CF3">
        <w:rPr>
          <w:rFonts w:ascii="GHEA Grapalat" w:hAnsi="GHEA Grapalat"/>
          <w:lang w:val="hy-AM"/>
        </w:rPr>
        <w:t xml:space="preserve">ի. </w:t>
      </w:r>
      <w:r w:rsidR="00510AF5" w:rsidRPr="00187CF3">
        <w:rPr>
          <w:rFonts w:ascii="GHEA Grapalat" w:hAnsi="GHEA Grapalat"/>
          <w:lang w:val="hy-AM"/>
        </w:rPr>
        <w:t>Տեսականի,</w:t>
      </w:r>
    </w:p>
    <w:p w14:paraId="79251EEF" w14:textId="77777777" w:rsidR="007A0AD7"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20) </w:t>
      </w:r>
      <w:r w:rsidR="007A0AD7" w:rsidRPr="00187CF3">
        <w:rPr>
          <w:rFonts w:ascii="GHEA Grapalat" w:hAnsi="GHEA Grapalat"/>
          <w:lang w:val="hy-AM"/>
        </w:rPr>
        <w:t>ԳՕՍՏ </w:t>
      </w:r>
      <w:r w:rsidR="00310CA9" w:rsidRPr="00187CF3">
        <w:rPr>
          <w:rFonts w:ascii="GHEA Grapalat" w:hAnsi="GHEA Grapalat"/>
          <w:lang w:val="hy-AM"/>
        </w:rPr>
        <w:t>3068-88 </w:t>
      </w:r>
      <w:r w:rsidR="00510AF5" w:rsidRPr="00187CF3">
        <w:rPr>
          <w:rFonts w:ascii="GHEA Grapalat" w:hAnsi="GHEA Grapalat"/>
          <w:lang w:val="hy-AM"/>
        </w:rPr>
        <w:t>Ճոպան</w:t>
      </w:r>
      <w:r w:rsidR="00855637" w:rsidRPr="00187CF3">
        <w:rPr>
          <w:rFonts w:ascii="GHEA Grapalat" w:hAnsi="GHEA Grapalat"/>
          <w:lang w:val="hy-AM"/>
        </w:rPr>
        <w:t xml:space="preserve"> պողպատե</w:t>
      </w:r>
      <w:r w:rsidR="007A0AD7" w:rsidRPr="00187CF3">
        <w:rPr>
          <w:rFonts w:ascii="GHEA Grapalat" w:hAnsi="GHEA Grapalat"/>
          <w:lang w:val="hy-AM"/>
        </w:rPr>
        <w:t xml:space="preserve"> </w:t>
      </w:r>
      <w:r w:rsidR="00305E0C" w:rsidRPr="00187CF3">
        <w:rPr>
          <w:rFonts w:ascii="GHEA Grapalat" w:hAnsi="GHEA Grapalat"/>
          <w:bCs/>
          <w:lang w:val="hy-AM"/>
        </w:rPr>
        <w:t>երկակի հյուսվածքով</w:t>
      </w:r>
      <w:r w:rsidR="00305E0C" w:rsidRPr="00187CF3">
        <w:rPr>
          <w:rFonts w:ascii="GHEA Grapalat" w:hAnsi="GHEA Grapalat"/>
          <w:lang w:val="hy-AM"/>
        </w:rPr>
        <w:t xml:space="preserve"> </w:t>
      </w:r>
      <w:r w:rsidR="007A0AD7" w:rsidRPr="00187CF3">
        <w:rPr>
          <w:rFonts w:ascii="GHEA Grapalat" w:hAnsi="GHEA Grapalat"/>
          <w:lang w:val="hy-AM"/>
        </w:rPr>
        <w:t xml:space="preserve">ТК </w:t>
      </w:r>
      <w:r w:rsidR="00855637" w:rsidRPr="00187CF3">
        <w:rPr>
          <w:rFonts w:ascii="GHEA Grapalat" w:hAnsi="GHEA Grapalat"/>
          <w:lang w:val="hy-AM"/>
        </w:rPr>
        <w:t>տիպի 6x37 </w:t>
      </w:r>
      <w:r w:rsidR="007A0AD7" w:rsidRPr="00187CF3">
        <w:rPr>
          <w:rFonts w:ascii="GHEA Grapalat" w:hAnsi="GHEA Grapalat"/>
          <w:lang w:val="hy-AM"/>
        </w:rPr>
        <w:t>(1+6+12+18)+1х37 (1+6+12+18)</w:t>
      </w:r>
      <w:r w:rsidR="00855637" w:rsidRPr="00187CF3">
        <w:rPr>
          <w:rFonts w:ascii="GHEA Grapalat" w:hAnsi="GHEA Grapalat"/>
          <w:lang w:val="hy-AM"/>
        </w:rPr>
        <w:t xml:space="preserve"> կոնստրուկցիա</w:t>
      </w:r>
      <w:r w:rsidR="00E363E5" w:rsidRPr="00187CF3">
        <w:rPr>
          <w:rFonts w:ascii="GHEA Grapalat" w:hAnsi="GHEA Grapalat"/>
          <w:lang w:val="hy-AM"/>
        </w:rPr>
        <w:t>յ</w:t>
      </w:r>
      <w:r w:rsidR="00855637" w:rsidRPr="00187CF3">
        <w:rPr>
          <w:rFonts w:ascii="GHEA Grapalat" w:hAnsi="GHEA Grapalat"/>
          <w:lang w:val="hy-AM"/>
        </w:rPr>
        <w:t>ի</w:t>
      </w:r>
      <w:r w:rsidR="007A0AD7" w:rsidRPr="00187CF3">
        <w:rPr>
          <w:rFonts w:ascii="GHEA Grapalat" w:hAnsi="GHEA Grapalat"/>
          <w:lang w:val="hy-AM"/>
        </w:rPr>
        <w:t xml:space="preserve">. </w:t>
      </w:r>
      <w:r w:rsidR="00510AF5" w:rsidRPr="00187CF3">
        <w:rPr>
          <w:rFonts w:ascii="GHEA Grapalat" w:hAnsi="GHEA Grapalat"/>
          <w:lang w:val="hy-AM"/>
        </w:rPr>
        <w:t>Տեսականի,</w:t>
      </w:r>
    </w:p>
    <w:p w14:paraId="2020BA7A" w14:textId="77777777" w:rsidR="007A0AD7"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21) </w:t>
      </w:r>
      <w:r w:rsidR="007A0AD7" w:rsidRPr="00187CF3">
        <w:rPr>
          <w:rFonts w:ascii="GHEA Grapalat" w:hAnsi="GHEA Grapalat"/>
          <w:lang w:val="hy-AM"/>
        </w:rPr>
        <w:t>ԳՕՍՏ 308</w:t>
      </w:r>
      <w:r w:rsidR="00310CA9" w:rsidRPr="00187CF3">
        <w:rPr>
          <w:rFonts w:ascii="GHEA Grapalat" w:hAnsi="GHEA Grapalat"/>
          <w:lang w:val="hy-AM"/>
        </w:rPr>
        <w:t>1-80 </w:t>
      </w:r>
      <w:r w:rsidR="00510AF5" w:rsidRPr="00187CF3">
        <w:rPr>
          <w:rFonts w:ascii="GHEA Grapalat" w:hAnsi="GHEA Grapalat"/>
          <w:lang w:val="hy-AM"/>
        </w:rPr>
        <w:t>Ճոպան</w:t>
      </w:r>
      <w:r w:rsidR="007A0AD7" w:rsidRPr="00187CF3">
        <w:rPr>
          <w:rFonts w:ascii="GHEA Grapalat" w:hAnsi="GHEA Grapalat"/>
          <w:lang w:val="hy-AM"/>
        </w:rPr>
        <w:t xml:space="preserve"> </w:t>
      </w:r>
      <w:r w:rsidR="00305E0C" w:rsidRPr="00187CF3">
        <w:rPr>
          <w:rFonts w:ascii="GHEA Grapalat" w:hAnsi="GHEA Grapalat"/>
          <w:bCs/>
          <w:lang w:val="hy-AM"/>
        </w:rPr>
        <w:t>երկակի հյուսվածքով</w:t>
      </w:r>
      <w:r w:rsidR="00305E0C" w:rsidRPr="00187CF3">
        <w:rPr>
          <w:rFonts w:ascii="GHEA Grapalat" w:hAnsi="GHEA Grapalat"/>
          <w:lang w:val="hy-AM"/>
        </w:rPr>
        <w:t xml:space="preserve"> </w:t>
      </w:r>
      <w:r w:rsidR="007A0AD7" w:rsidRPr="00187CF3">
        <w:rPr>
          <w:rFonts w:ascii="GHEA Grapalat" w:hAnsi="GHEA Grapalat"/>
          <w:lang w:val="hy-AM"/>
        </w:rPr>
        <w:t xml:space="preserve">ЛК-О </w:t>
      </w:r>
      <w:r w:rsidR="00855637" w:rsidRPr="00187CF3">
        <w:rPr>
          <w:rFonts w:ascii="GHEA Grapalat" w:hAnsi="GHEA Grapalat"/>
          <w:lang w:val="hy-AM"/>
        </w:rPr>
        <w:t xml:space="preserve">տիպի </w:t>
      </w:r>
      <w:r w:rsidR="00305E0C" w:rsidRPr="00187CF3">
        <w:rPr>
          <w:rFonts w:ascii="GHEA Grapalat" w:hAnsi="GHEA Grapalat"/>
          <w:lang w:val="hy-AM"/>
        </w:rPr>
        <w:t>6x19 </w:t>
      </w:r>
      <w:r w:rsidR="007A0AD7" w:rsidRPr="00187CF3">
        <w:rPr>
          <w:rFonts w:ascii="GHEA Grapalat" w:hAnsi="GHEA Grapalat"/>
          <w:lang w:val="hy-AM"/>
        </w:rPr>
        <w:t>(</w:t>
      </w:r>
      <w:r w:rsidR="00855637" w:rsidRPr="00187CF3">
        <w:rPr>
          <w:rFonts w:ascii="GHEA Grapalat" w:hAnsi="GHEA Grapalat"/>
          <w:lang w:val="hy-AM"/>
        </w:rPr>
        <w:t>1+9+9)+7х7 </w:t>
      </w:r>
      <w:r w:rsidR="007A0AD7" w:rsidRPr="00187CF3">
        <w:rPr>
          <w:rFonts w:ascii="GHEA Grapalat" w:hAnsi="GHEA Grapalat"/>
          <w:lang w:val="hy-AM"/>
        </w:rPr>
        <w:t>(1+6)</w:t>
      </w:r>
      <w:r w:rsidR="00855637" w:rsidRPr="00187CF3">
        <w:rPr>
          <w:rFonts w:ascii="GHEA Grapalat" w:hAnsi="GHEA Grapalat"/>
          <w:lang w:val="hy-AM"/>
        </w:rPr>
        <w:t xml:space="preserve"> կոնստրուկցիա</w:t>
      </w:r>
      <w:r w:rsidR="00E363E5" w:rsidRPr="00187CF3">
        <w:rPr>
          <w:rFonts w:ascii="GHEA Grapalat" w:hAnsi="GHEA Grapalat"/>
          <w:lang w:val="hy-AM"/>
        </w:rPr>
        <w:t>յ</w:t>
      </w:r>
      <w:r w:rsidR="00855637" w:rsidRPr="00187CF3">
        <w:rPr>
          <w:rFonts w:ascii="GHEA Grapalat" w:hAnsi="GHEA Grapalat"/>
          <w:lang w:val="hy-AM"/>
        </w:rPr>
        <w:t>ի</w:t>
      </w:r>
      <w:r w:rsidR="007A0AD7" w:rsidRPr="00187CF3">
        <w:rPr>
          <w:rFonts w:ascii="GHEA Grapalat" w:hAnsi="GHEA Grapalat"/>
          <w:lang w:val="hy-AM"/>
        </w:rPr>
        <w:t xml:space="preserve">. </w:t>
      </w:r>
      <w:r w:rsidR="0084037F" w:rsidRPr="00187CF3">
        <w:rPr>
          <w:rFonts w:ascii="GHEA Grapalat" w:hAnsi="GHEA Grapalat"/>
          <w:lang w:val="hy-AM"/>
        </w:rPr>
        <w:t>Տեսականի,</w:t>
      </w:r>
    </w:p>
    <w:p w14:paraId="229E9358" w14:textId="77777777" w:rsidR="007A0AD7"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22) </w:t>
      </w:r>
      <w:r w:rsidR="007A0AD7" w:rsidRPr="00187CF3">
        <w:rPr>
          <w:rFonts w:ascii="GHEA Grapalat" w:hAnsi="GHEA Grapalat"/>
          <w:lang w:val="hy-AM"/>
        </w:rPr>
        <w:t>ԳՕՍՏ </w:t>
      </w:r>
      <w:r w:rsidR="00310CA9" w:rsidRPr="00187CF3">
        <w:rPr>
          <w:rFonts w:ascii="GHEA Grapalat" w:hAnsi="GHEA Grapalat"/>
          <w:lang w:val="hy-AM"/>
        </w:rPr>
        <w:t>3090-73 </w:t>
      </w:r>
      <w:r w:rsidR="003E3DC0" w:rsidRPr="00187CF3">
        <w:rPr>
          <w:rFonts w:ascii="GHEA Grapalat" w:hAnsi="GHEA Grapalat"/>
          <w:lang w:val="hy-AM"/>
        </w:rPr>
        <w:t>Ճոպաններ պողպատե</w:t>
      </w:r>
      <w:r w:rsidR="007A0AD7" w:rsidRPr="00187CF3">
        <w:rPr>
          <w:rFonts w:ascii="GHEA Grapalat" w:hAnsi="GHEA Grapalat"/>
          <w:lang w:val="hy-AM"/>
        </w:rPr>
        <w:t xml:space="preserve">. </w:t>
      </w:r>
      <w:r w:rsidR="00855637" w:rsidRPr="00187CF3">
        <w:rPr>
          <w:rFonts w:ascii="GHEA Grapalat" w:hAnsi="GHEA Grapalat"/>
          <w:lang w:val="hy-AM"/>
        </w:rPr>
        <w:t>Ճոպան</w:t>
      </w:r>
      <w:r w:rsidR="007A0AD7" w:rsidRPr="00187CF3">
        <w:rPr>
          <w:rFonts w:ascii="GHEA Grapalat" w:hAnsi="GHEA Grapalat"/>
          <w:lang w:val="hy-AM"/>
        </w:rPr>
        <w:t xml:space="preserve"> </w:t>
      </w:r>
      <w:r w:rsidR="00D665C3" w:rsidRPr="00187CF3">
        <w:rPr>
          <w:rFonts w:ascii="GHEA Grapalat" w:hAnsi="GHEA Grapalat"/>
          <w:lang w:val="hy-AM"/>
        </w:rPr>
        <w:t>փակ կրող միաշերտ Z-աձև մետաղալարից և ТК տիպի միջուկից</w:t>
      </w:r>
      <w:r w:rsidR="007A0AD7" w:rsidRPr="00187CF3">
        <w:rPr>
          <w:rFonts w:ascii="GHEA Grapalat" w:hAnsi="GHEA Grapalat"/>
          <w:lang w:val="hy-AM"/>
        </w:rPr>
        <w:t xml:space="preserve">. </w:t>
      </w:r>
      <w:r w:rsidR="00510AF5" w:rsidRPr="00187CF3">
        <w:rPr>
          <w:rFonts w:ascii="GHEA Grapalat" w:hAnsi="GHEA Grapalat"/>
          <w:lang w:val="hy-AM"/>
        </w:rPr>
        <w:t>Տեսականի,</w:t>
      </w:r>
    </w:p>
    <w:p w14:paraId="38875336" w14:textId="77777777" w:rsidR="002F6B2E" w:rsidRPr="00187CF3" w:rsidRDefault="00CF4E35" w:rsidP="00DC0CED">
      <w:pPr>
        <w:shd w:val="clear" w:color="auto" w:fill="FFFFFF"/>
        <w:spacing w:after="0"/>
        <w:ind w:left="851" w:hanging="284"/>
        <w:jc w:val="both"/>
        <w:rPr>
          <w:rFonts w:ascii="GHEA Grapalat" w:hAnsi="GHEA Grapalat"/>
          <w:lang w:val="hy-AM"/>
        </w:rPr>
      </w:pPr>
      <w:r w:rsidRPr="00187CF3">
        <w:rPr>
          <w:rStyle w:val="Hyperlink"/>
          <w:rFonts w:ascii="GHEA Grapalat" w:hAnsi="GHEA Grapalat"/>
          <w:color w:val="auto"/>
          <w:u w:val="none"/>
          <w:lang w:val="hy-AM"/>
        </w:rPr>
        <w:t>23</w:t>
      </w:r>
      <w:r w:rsidR="002F6B2E" w:rsidRPr="00187CF3">
        <w:rPr>
          <w:rStyle w:val="Hyperlink"/>
          <w:rFonts w:ascii="GHEA Grapalat" w:hAnsi="GHEA Grapalat"/>
          <w:color w:val="auto"/>
          <w:u w:val="none"/>
          <w:lang w:val="hy-AM"/>
        </w:rPr>
        <w:t>)</w:t>
      </w:r>
      <w:r w:rsidR="002F6B2E" w:rsidRPr="00187CF3">
        <w:rPr>
          <w:rStyle w:val="Hyperlink"/>
          <w:rFonts w:ascii="Calibri" w:hAnsi="Calibri" w:cs="Calibri"/>
          <w:color w:val="auto"/>
          <w:u w:val="none"/>
          <w:lang w:val="hy-AM"/>
        </w:rPr>
        <w:t> </w:t>
      </w:r>
      <w:r w:rsidR="002F6B2E" w:rsidRPr="00187CF3">
        <w:rPr>
          <w:rStyle w:val="Hyperlink"/>
          <w:rFonts w:ascii="GHEA Grapalat" w:hAnsi="GHEA Grapalat"/>
          <w:color w:val="auto"/>
          <w:u w:val="none"/>
          <w:lang w:val="hy-AM"/>
        </w:rPr>
        <w:t xml:space="preserve">ԳՕՍՏ 3822-79 </w:t>
      </w:r>
      <w:r w:rsidR="002F6B2E" w:rsidRPr="00187CF3">
        <w:rPr>
          <w:rFonts w:ascii="GHEA Grapalat" w:hAnsi="GHEA Grapalat"/>
          <w:lang w:val="hy-AM"/>
        </w:rPr>
        <w:t>Երկմետաղե պողպատապղնձե լար. Տեխնիկական պայմաններ</w:t>
      </w:r>
      <w:r w:rsidR="00B57358" w:rsidRPr="00187CF3">
        <w:rPr>
          <w:rFonts w:ascii="GHEA Grapalat" w:hAnsi="GHEA Grapalat"/>
          <w:lang w:val="hy-AM"/>
        </w:rPr>
        <w:t>,</w:t>
      </w:r>
    </w:p>
    <w:p w14:paraId="3A9019F5"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24) </w:t>
      </w:r>
      <w:r w:rsidR="00310CA9" w:rsidRPr="00187CF3">
        <w:rPr>
          <w:rFonts w:ascii="GHEA Grapalat" w:hAnsi="GHEA Grapalat"/>
          <w:lang w:val="hy-AM"/>
        </w:rPr>
        <w:t>ԳՕՍՏ 5264-80 </w:t>
      </w:r>
      <w:r w:rsidR="00546F6B" w:rsidRPr="00187CF3">
        <w:rPr>
          <w:rFonts w:ascii="GHEA Grapalat" w:hAnsi="GHEA Grapalat"/>
          <w:lang w:val="hy-AM"/>
        </w:rPr>
        <w:t>Աղեղային ե</w:t>
      </w:r>
      <w:r w:rsidR="00C128D2" w:rsidRPr="00187CF3">
        <w:rPr>
          <w:rFonts w:ascii="GHEA Grapalat" w:hAnsi="GHEA Grapalat"/>
          <w:lang w:val="hy-AM"/>
        </w:rPr>
        <w:t>ռակցում ձ</w:t>
      </w:r>
      <w:r w:rsidR="00E363E5" w:rsidRPr="00187CF3">
        <w:rPr>
          <w:rFonts w:ascii="GHEA Grapalat" w:hAnsi="GHEA Grapalat"/>
          <w:lang w:val="hy-AM"/>
        </w:rPr>
        <w:t>եռքի</w:t>
      </w:r>
      <w:r w:rsidR="00310CA9" w:rsidRPr="00187CF3">
        <w:rPr>
          <w:rFonts w:ascii="GHEA Grapalat" w:hAnsi="GHEA Grapalat"/>
          <w:lang w:val="hy-AM"/>
        </w:rPr>
        <w:t xml:space="preserve">. </w:t>
      </w:r>
      <w:r w:rsidR="0084037F" w:rsidRPr="00187CF3">
        <w:rPr>
          <w:rFonts w:ascii="GHEA Grapalat" w:hAnsi="GHEA Grapalat"/>
          <w:lang w:val="hy-AM"/>
        </w:rPr>
        <w:t>Եռքային միացումներ</w:t>
      </w:r>
      <w:r w:rsidR="00310CA9" w:rsidRPr="00187CF3">
        <w:rPr>
          <w:rFonts w:ascii="GHEA Grapalat" w:hAnsi="GHEA Grapalat"/>
          <w:lang w:val="hy-AM"/>
        </w:rPr>
        <w:t xml:space="preserve">. </w:t>
      </w:r>
      <w:r w:rsidR="00E363E5" w:rsidRPr="00187CF3">
        <w:rPr>
          <w:rFonts w:ascii="GHEA Grapalat" w:hAnsi="GHEA Grapalat"/>
          <w:lang w:val="hy-AM"/>
        </w:rPr>
        <w:t>Հիմնական տիպեր, կոնստրուկտիվ տարրեր և չափեր,</w:t>
      </w:r>
    </w:p>
    <w:p w14:paraId="45408F97"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25) </w:t>
      </w:r>
      <w:r w:rsidR="00310CA9" w:rsidRPr="00187CF3">
        <w:rPr>
          <w:rFonts w:ascii="GHEA Grapalat" w:hAnsi="GHEA Grapalat"/>
          <w:lang w:val="hy-AM"/>
        </w:rPr>
        <w:t xml:space="preserve">ԳՕՍՏ 6402-70 </w:t>
      </w:r>
      <w:r w:rsidR="0084037F" w:rsidRPr="00187CF3">
        <w:rPr>
          <w:rFonts w:ascii="GHEA Grapalat" w:hAnsi="GHEA Grapalat"/>
          <w:lang w:val="hy-AM"/>
        </w:rPr>
        <w:t>Զսպանակավոր տափօղակներ</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58D1678D"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2</w:t>
      </w:r>
      <w:r w:rsidR="006E6059" w:rsidRPr="00187CF3">
        <w:rPr>
          <w:rFonts w:ascii="GHEA Grapalat" w:hAnsi="GHEA Grapalat"/>
          <w:lang w:val="hy-AM"/>
        </w:rPr>
        <w:t>6</w:t>
      </w:r>
      <w:r w:rsidRPr="00187CF3">
        <w:rPr>
          <w:rFonts w:ascii="GHEA Grapalat" w:hAnsi="GHEA Grapalat"/>
          <w:lang w:val="hy-AM"/>
        </w:rPr>
        <w:t>) </w:t>
      </w:r>
      <w:r w:rsidR="00310CA9" w:rsidRPr="00187CF3">
        <w:rPr>
          <w:rFonts w:ascii="GHEA Grapalat" w:hAnsi="GHEA Grapalat"/>
          <w:lang w:val="hy-AM"/>
        </w:rPr>
        <w:t>ԳՕՍՏ</w:t>
      </w:r>
      <w:r w:rsidR="00855637" w:rsidRPr="00187CF3">
        <w:rPr>
          <w:rFonts w:ascii="GHEA Grapalat" w:hAnsi="GHEA Grapalat"/>
          <w:lang w:val="hy-AM"/>
        </w:rPr>
        <w:t> </w:t>
      </w:r>
      <w:r w:rsidR="00310CA9" w:rsidRPr="00187CF3">
        <w:rPr>
          <w:rFonts w:ascii="GHEA Grapalat" w:hAnsi="GHEA Grapalat"/>
          <w:lang w:val="hy-AM"/>
        </w:rPr>
        <w:t xml:space="preserve">7372-79 </w:t>
      </w:r>
      <w:r w:rsidR="00C128D2" w:rsidRPr="00187CF3">
        <w:rPr>
          <w:rFonts w:ascii="GHEA Grapalat" w:hAnsi="GHEA Grapalat"/>
          <w:lang w:val="hy-AM"/>
        </w:rPr>
        <w:t>Ճոպանային պողպատե մ</w:t>
      </w:r>
      <w:r w:rsidR="00855637" w:rsidRPr="00187CF3">
        <w:rPr>
          <w:rFonts w:ascii="GHEA Grapalat" w:hAnsi="GHEA Grapalat"/>
          <w:lang w:val="hy-AM"/>
        </w:rPr>
        <w:t>ետաղալար</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747E61F0"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2</w:t>
      </w:r>
      <w:r w:rsidR="006E6059" w:rsidRPr="00187CF3">
        <w:rPr>
          <w:rFonts w:ascii="GHEA Grapalat" w:hAnsi="GHEA Grapalat"/>
          <w:lang w:val="hy-AM"/>
        </w:rPr>
        <w:t>7</w:t>
      </w:r>
      <w:r w:rsidRPr="00187CF3">
        <w:rPr>
          <w:rFonts w:ascii="GHEA Grapalat" w:hAnsi="GHEA Grapalat"/>
          <w:lang w:val="hy-AM"/>
        </w:rPr>
        <w:t>) </w:t>
      </w:r>
      <w:r w:rsidR="00310CA9" w:rsidRPr="00187CF3">
        <w:rPr>
          <w:rFonts w:ascii="GHEA Grapalat" w:hAnsi="GHEA Grapalat"/>
          <w:lang w:val="hy-AM"/>
        </w:rPr>
        <w:t>ԳՕՍՏ 7669-80 </w:t>
      </w:r>
      <w:r w:rsidR="003E3DC0" w:rsidRPr="00187CF3">
        <w:rPr>
          <w:rFonts w:ascii="GHEA Grapalat" w:hAnsi="GHEA Grapalat"/>
          <w:lang w:val="hy-AM"/>
        </w:rPr>
        <w:t>Ճոպան</w:t>
      </w:r>
      <w:r w:rsidR="00310CA9" w:rsidRPr="00187CF3">
        <w:rPr>
          <w:rFonts w:ascii="GHEA Grapalat" w:hAnsi="GHEA Grapalat"/>
          <w:lang w:val="hy-AM"/>
        </w:rPr>
        <w:t xml:space="preserve"> </w:t>
      </w:r>
      <w:r w:rsidR="00305E0C" w:rsidRPr="00187CF3">
        <w:rPr>
          <w:rFonts w:ascii="GHEA Grapalat" w:hAnsi="GHEA Grapalat"/>
          <w:bCs/>
          <w:lang w:val="hy-AM"/>
        </w:rPr>
        <w:t>երկակի հյուսվածքով</w:t>
      </w:r>
      <w:r w:rsidR="00305E0C" w:rsidRPr="00187CF3">
        <w:rPr>
          <w:rFonts w:ascii="GHEA Grapalat" w:hAnsi="GHEA Grapalat"/>
          <w:lang w:val="hy-AM"/>
        </w:rPr>
        <w:t xml:space="preserve"> </w:t>
      </w:r>
      <w:r w:rsidR="00310CA9" w:rsidRPr="00187CF3">
        <w:rPr>
          <w:rFonts w:ascii="GHEA Grapalat" w:hAnsi="GHEA Grapalat"/>
          <w:lang w:val="hy-AM"/>
        </w:rPr>
        <w:t>ЛК-РО</w:t>
      </w:r>
      <w:r w:rsidR="00855637" w:rsidRPr="00187CF3">
        <w:rPr>
          <w:rFonts w:ascii="GHEA Grapalat" w:hAnsi="GHEA Grapalat"/>
          <w:lang w:val="hy-AM"/>
        </w:rPr>
        <w:t xml:space="preserve"> տիպի</w:t>
      </w:r>
      <w:r w:rsidR="00310CA9" w:rsidRPr="00187CF3">
        <w:rPr>
          <w:rFonts w:ascii="GHEA Grapalat" w:hAnsi="GHEA Grapalat"/>
          <w:lang w:val="hy-AM"/>
        </w:rPr>
        <w:t xml:space="preserve"> 6x36(1+7+7/7+14)+7x7(1+6)</w:t>
      </w:r>
      <w:r w:rsidR="00855637" w:rsidRPr="00187CF3">
        <w:rPr>
          <w:rFonts w:ascii="GHEA Grapalat" w:hAnsi="GHEA Grapalat"/>
          <w:lang w:val="hy-AM"/>
        </w:rPr>
        <w:t xml:space="preserve"> կոնստրուկցիա</w:t>
      </w:r>
      <w:r w:rsidR="00E363E5" w:rsidRPr="00187CF3">
        <w:rPr>
          <w:rFonts w:ascii="GHEA Grapalat" w:hAnsi="GHEA Grapalat"/>
          <w:lang w:val="hy-AM"/>
        </w:rPr>
        <w:t>յ</w:t>
      </w:r>
      <w:r w:rsidR="00855637" w:rsidRPr="00187CF3">
        <w:rPr>
          <w:rFonts w:ascii="GHEA Grapalat" w:hAnsi="GHEA Grapalat"/>
          <w:lang w:val="hy-AM"/>
        </w:rPr>
        <w:t>ի</w:t>
      </w:r>
      <w:r w:rsidR="00310CA9" w:rsidRPr="00187CF3">
        <w:rPr>
          <w:rFonts w:ascii="GHEA Grapalat" w:hAnsi="GHEA Grapalat"/>
          <w:lang w:val="hy-AM"/>
        </w:rPr>
        <w:t xml:space="preserve">. </w:t>
      </w:r>
      <w:r w:rsidR="0084037F" w:rsidRPr="00187CF3">
        <w:rPr>
          <w:rFonts w:ascii="GHEA Grapalat" w:hAnsi="GHEA Grapalat"/>
          <w:lang w:val="hy-AM"/>
        </w:rPr>
        <w:t>Տեսականի,</w:t>
      </w:r>
    </w:p>
    <w:p w14:paraId="2F802C99"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2</w:t>
      </w:r>
      <w:r w:rsidR="006E6059" w:rsidRPr="00187CF3">
        <w:rPr>
          <w:rFonts w:ascii="GHEA Grapalat" w:hAnsi="GHEA Grapalat"/>
          <w:lang w:val="hy-AM"/>
        </w:rPr>
        <w:t>8</w:t>
      </w:r>
      <w:r w:rsidRPr="00187CF3">
        <w:rPr>
          <w:rFonts w:ascii="GHEA Grapalat" w:hAnsi="GHEA Grapalat"/>
          <w:lang w:val="hy-AM"/>
        </w:rPr>
        <w:t>) </w:t>
      </w:r>
      <w:r w:rsidR="00310CA9" w:rsidRPr="00187CF3">
        <w:rPr>
          <w:rFonts w:ascii="GHEA Grapalat" w:hAnsi="GHEA Grapalat"/>
          <w:lang w:val="hy-AM"/>
        </w:rPr>
        <w:t>ԳՕՍՏ</w:t>
      </w:r>
      <w:r w:rsidR="000B40CE" w:rsidRPr="00187CF3">
        <w:rPr>
          <w:rFonts w:ascii="GHEA Grapalat" w:hAnsi="GHEA Grapalat"/>
          <w:lang w:val="hy-AM"/>
        </w:rPr>
        <w:t> </w:t>
      </w:r>
      <w:r w:rsidR="00310CA9" w:rsidRPr="00187CF3">
        <w:rPr>
          <w:rFonts w:ascii="GHEA Grapalat" w:hAnsi="GHEA Grapalat"/>
          <w:lang w:val="hy-AM"/>
        </w:rPr>
        <w:t>7675-73</w:t>
      </w:r>
      <w:r w:rsidR="003E3DC0" w:rsidRPr="00187CF3">
        <w:rPr>
          <w:rFonts w:ascii="Calibri" w:hAnsi="Calibri"/>
          <w:lang w:val="hy-AM"/>
        </w:rPr>
        <w:t> </w:t>
      </w:r>
      <w:r w:rsidR="003E3DC0" w:rsidRPr="00187CF3">
        <w:rPr>
          <w:rFonts w:ascii="GHEA Grapalat" w:hAnsi="GHEA Grapalat"/>
          <w:lang w:val="hy-AM"/>
        </w:rPr>
        <w:t>Ճոպաններ պողպատե.</w:t>
      </w:r>
      <w:r w:rsidR="00310CA9" w:rsidRPr="00187CF3">
        <w:rPr>
          <w:rFonts w:ascii="GHEA Grapalat" w:hAnsi="GHEA Grapalat"/>
          <w:lang w:val="hy-AM"/>
        </w:rPr>
        <w:t xml:space="preserve"> </w:t>
      </w:r>
      <w:r w:rsidR="00855637" w:rsidRPr="00187CF3">
        <w:rPr>
          <w:rFonts w:ascii="GHEA Grapalat" w:hAnsi="GHEA Grapalat"/>
          <w:lang w:val="hy-AM"/>
        </w:rPr>
        <w:t>Ճոպան</w:t>
      </w:r>
      <w:r w:rsidR="00310CA9" w:rsidRPr="00187CF3">
        <w:rPr>
          <w:rFonts w:ascii="GHEA Grapalat" w:hAnsi="GHEA Grapalat"/>
          <w:lang w:val="hy-AM"/>
        </w:rPr>
        <w:t xml:space="preserve"> </w:t>
      </w:r>
      <w:r w:rsidR="00855637" w:rsidRPr="00187CF3">
        <w:rPr>
          <w:rFonts w:ascii="GHEA Grapalat" w:hAnsi="GHEA Grapalat"/>
          <w:lang w:val="hy-AM"/>
        </w:rPr>
        <w:t xml:space="preserve">փակ կրող </w:t>
      </w:r>
      <w:r w:rsidR="00496A95" w:rsidRPr="00187CF3">
        <w:rPr>
          <w:rFonts w:ascii="GHEA Grapalat" w:hAnsi="GHEA Grapalat"/>
          <w:lang w:val="hy-AM"/>
        </w:rPr>
        <w:t>մ</w:t>
      </w:r>
      <w:r w:rsidR="00DF5C8E" w:rsidRPr="00DF5C8E">
        <w:rPr>
          <w:rFonts w:ascii="GHEA Grapalat" w:hAnsi="GHEA Grapalat"/>
          <w:lang w:val="hy-AM"/>
        </w:rPr>
        <w:t>իա</w:t>
      </w:r>
      <w:r w:rsidR="00496A95" w:rsidRPr="00187CF3">
        <w:rPr>
          <w:rFonts w:ascii="GHEA Grapalat" w:hAnsi="GHEA Grapalat"/>
          <w:lang w:val="hy-AM"/>
        </w:rPr>
        <w:t>շերտ սեփաձև ու մ</w:t>
      </w:r>
      <w:r w:rsidR="00DF5C8E" w:rsidRPr="00DF5C8E">
        <w:rPr>
          <w:rFonts w:ascii="GHEA Grapalat" w:hAnsi="GHEA Grapalat"/>
          <w:lang w:val="hy-AM"/>
        </w:rPr>
        <w:t>իա</w:t>
      </w:r>
      <w:r w:rsidR="00496A95" w:rsidRPr="00187CF3">
        <w:rPr>
          <w:rFonts w:ascii="GHEA Grapalat" w:hAnsi="GHEA Grapalat"/>
          <w:lang w:val="hy-AM"/>
        </w:rPr>
        <w:t xml:space="preserve">շերտ Z-աձև մետաղալարերից </w:t>
      </w:r>
      <w:r w:rsidR="000B40CE" w:rsidRPr="00187CF3">
        <w:rPr>
          <w:rFonts w:ascii="GHEA Grapalat" w:hAnsi="GHEA Grapalat"/>
          <w:lang w:val="hy-AM"/>
        </w:rPr>
        <w:t xml:space="preserve">և </w:t>
      </w:r>
      <w:r w:rsidR="00310CA9" w:rsidRPr="00187CF3">
        <w:rPr>
          <w:rFonts w:ascii="GHEA Grapalat" w:hAnsi="GHEA Grapalat"/>
          <w:lang w:val="hy-AM"/>
        </w:rPr>
        <w:t>ТК</w:t>
      </w:r>
      <w:r w:rsidR="000B40CE" w:rsidRPr="00187CF3">
        <w:rPr>
          <w:rFonts w:ascii="GHEA Grapalat" w:hAnsi="GHEA Grapalat"/>
          <w:lang w:val="hy-AM"/>
        </w:rPr>
        <w:t xml:space="preserve"> տիպի միջուկ</w:t>
      </w:r>
      <w:r w:rsidR="00496A95" w:rsidRPr="00187CF3">
        <w:rPr>
          <w:rFonts w:ascii="GHEA Grapalat" w:hAnsi="GHEA Grapalat"/>
          <w:lang w:val="hy-AM"/>
        </w:rPr>
        <w:t>ից</w:t>
      </w:r>
      <w:r w:rsidR="00310CA9" w:rsidRPr="00187CF3">
        <w:rPr>
          <w:rFonts w:ascii="GHEA Grapalat" w:hAnsi="GHEA Grapalat"/>
          <w:lang w:val="hy-AM"/>
        </w:rPr>
        <w:t xml:space="preserve">. </w:t>
      </w:r>
      <w:r w:rsidR="0084037F" w:rsidRPr="00187CF3">
        <w:rPr>
          <w:rFonts w:ascii="GHEA Grapalat" w:hAnsi="GHEA Grapalat"/>
          <w:lang w:val="hy-AM"/>
        </w:rPr>
        <w:t>Տեսականի,</w:t>
      </w:r>
    </w:p>
    <w:p w14:paraId="633BBF86" w14:textId="77777777" w:rsidR="00310CA9" w:rsidRPr="00187CF3" w:rsidRDefault="006E6059"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29</w:t>
      </w:r>
      <w:r w:rsidR="00CF4E35" w:rsidRPr="00187CF3">
        <w:rPr>
          <w:rFonts w:ascii="GHEA Grapalat" w:hAnsi="GHEA Grapalat"/>
          <w:lang w:val="hy-AM"/>
        </w:rPr>
        <w:t>) </w:t>
      </w:r>
      <w:r w:rsidR="00310CA9" w:rsidRPr="00187CF3">
        <w:rPr>
          <w:rFonts w:ascii="GHEA Grapalat" w:hAnsi="GHEA Grapalat"/>
          <w:lang w:val="hy-AM"/>
        </w:rPr>
        <w:t>ԳՕՍՏ</w:t>
      </w:r>
      <w:r w:rsidR="00377484" w:rsidRPr="00187CF3">
        <w:rPr>
          <w:rFonts w:ascii="GHEA Grapalat" w:hAnsi="GHEA Grapalat"/>
          <w:lang w:val="hy-AM"/>
        </w:rPr>
        <w:t> 7676-73 </w:t>
      </w:r>
      <w:r w:rsidR="00C128D2" w:rsidRPr="00187CF3">
        <w:rPr>
          <w:rFonts w:ascii="GHEA Grapalat" w:hAnsi="GHEA Grapalat"/>
          <w:lang w:val="hy-AM"/>
        </w:rPr>
        <w:t>Ճոպաններ պողպատե</w:t>
      </w:r>
      <w:r w:rsidR="00310CA9" w:rsidRPr="00187CF3">
        <w:rPr>
          <w:rFonts w:ascii="GHEA Grapalat" w:hAnsi="GHEA Grapalat"/>
          <w:lang w:val="hy-AM"/>
        </w:rPr>
        <w:t xml:space="preserve">. </w:t>
      </w:r>
      <w:r w:rsidR="00855637" w:rsidRPr="00187CF3">
        <w:rPr>
          <w:rFonts w:ascii="GHEA Grapalat" w:hAnsi="GHEA Grapalat"/>
          <w:lang w:val="hy-AM"/>
        </w:rPr>
        <w:t>Ճոպան</w:t>
      </w:r>
      <w:r w:rsidR="00310CA9" w:rsidRPr="00187CF3">
        <w:rPr>
          <w:rFonts w:ascii="GHEA Grapalat" w:hAnsi="GHEA Grapalat"/>
          <w:lang w:val="hy-AM"/>
        </w:rPr>
        <w:t xml:space="preserve"> </w:t>
      </w:r>
      <w:r w:rsidR="00855637" w:rsidRPr="00187CF3">
        <w:rPr>
          <w:rFonts w:ascii="GHEA Grapalat" w:hAnsi="GHEA Grapalat"/>
          <w:lang w:val="hy-AM"/>
        </w:rPr>
        <w:t xml:space="preserve">փակ կրող </w:t>
      </w:r>
      <w:r w:rsidR="00DF5C8E">
        <w:rPr>
          <w:rFonts w:ascii="GHEA Grapalat" w:hAnsi="GHEA Grapalat"/>
          <w:lang w:val="hy-AM"/>
        </w:rPr>
        <w:t>երկ</w:t>
      </w:r>
      <w:r w:rsidR="00496A95" w:rsidRPr="00187CF3">
        <w:rPr>
          <w:rFonts w:ascii="GHEA Grapalat" w:hAnsi="GHEA Grapalat"/>
          <w:lang w:val="hy-AM"/>
        </w:rPr>
        <w:t>շերտ սեփաձև ու մ</w:t>
      </w:r>
      <w:r w:rsidR="00D665C3" w:rsidRPr="00187CF3">
        <w:rPr>
          <w:rFonts w:ascii="GHEA Grapalat" w:hAnsi="GHEA Grapalat"/>
          <w:lang w:val="hy-AM"/>
        </w:rPr>
        <w:t>իա</w:t>
      </w:r>
      <w:r w:rsidR="00496A95" w:rsidRPr="00187CF3">
        <w:rPr>
          <w:rFonts w:ascii="GHEA Grapalat" w:hAnsi="GHEA Grapalat"/>
          <w:lang w:val="hy-AM"/>
        </w:rPr>
        <w:t xml:space="preserve">շերտ Z-աձև մետաղալարերից </w:t>
      </w:r>
      <w:r w:rsidR="000B40CE" w:rsidRPr="00187CF3">
        <w:rPr>
          <w:rFonts w:ascii="GHEA Grapalat" w:hAnsi="GHEA Grapalat"/>
          <w:lang w:val="hy-AM"/>
        </w:rPr>
        <w:t>և</w:t>
      </w:r>
      <w:r w:rsidR="00310CA9" w:rsidRPr="00187CF3">
        <w:rPr>
          <w:rFonts w:ascii="GHEA Grapalat" w:hAnsi="GHEA Grapalat"/>
          <w:lang w:val="hy-AM"/>
        </w:rPr>
        <w:t xml:space="preserve"> ТК</w:t>
      </w:r>
      <w:r w:rsidR="000B40CE" w:rsidRPr="00187CF3">
        <w:rPr>
          <w:rFonts w:ascii="GHEA Grapalat" w:hAnsi="GHEA Grapalat"/>
          <w:lang w:val="hy-AM"/>
        </w:rPr>
        <w:t xml:space="preserve"> տիպի միջուկ</w:t>
      </w:r>
      <w:r w:rsidR="00496A95" w:rsidRPr="00187CF3">
        <w:rPr>
          <w:rFonts w:ascii="GHEA Grapalat" w:hAnsi="GHEA Grapalat"/>
          <w:lang w:val="hy-AM"/>
        </w:rPr>
        <w:t>ից</w:t>
      </w:r>
      <w:r w:rsidR="00310CA9" w:rsidRPr="00187CF3">
        <w:rPr>
          <w:rFonts w:ascii="GHEA Grapalat" w:hAnsi="GHEA Grapalat"/>
          <w:lang w:val="hy-AM"/>
        </w:rPr>
        <w:t xml:space="preserve">. </w:t>
      </w:r>
      <w:r w:rsidR="0084037F" w:rsidRPr="00187CF3">
        <w:rPr>
          <w:rFonts w:ascii="GHEA Grapalat" w:hAnsi="GHEA Grapalat"/>
          <w:lang w:val="hy-AM"/>
        </w:rPr>
        <w:t>Տեսականի,</w:t>
      </w:r>
    </w:p>
    <w:p w14:paraId="062F5EA3" w14:textId="77777777" w:rsidR="00377484"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3</w:t>
      </w:r>
      <w:r w:rsidR="006E6059" w:rsidRPr="00187CF3">
        <w:rPr>
          <w:rFonts w:ascii="GHEA Grapalat" w:hAnsi="GHEA Grapalat"/>
          <w:lang w:val="hy-AM"/>
        </w:rPr>
        <w:t>0</w:t>
      </w:r>
      <w:r w:rsidRPr="00187CF3">
        <w:rPr>
          <w:rFonts w:ascii="GHEA Grapalat" w:hAnsi="GHEA Grapalat"/>
          <w:lang w:val="hy-AM"/>
        </w:rPr>
        <w:t>) </w:t>
      </w:r>
      <w:r w:rsidR="00310CA9" w:rsidRPr="00187CF3">
        <w:rPr>
          <w:rFonts w:ascii="GHEA Grapalat" w:hAnsi="GHEA Grapalat"/>
          <w:lang w:val="hy-AM"/>
        </w:rPr>
        <w:t>ԳՕՍՏ</w:t>
      </w:r>
      <w:r w:rsidR="00305E0C" w:rsidRPr="00187CF3">
        <w:rPr>
          <w:rFonts w:ascii="Calibri" w:hAnsi="Calibri"/>
          <w:lang w:val="hy-AM"/>
        </w:rPr>
        <w:t> </w:t>
      </w:r>
      <w:r w:rsidR="00310CA9" w:rsidRPr="00187CF3">
        <w:rPr>
          <w:rFonts w:ascii="GHEA Grapalat" w:hAnsi="GHEA Grapalat"/>
          <w:lang w:val="hy-AM"/>
        </w:rPr>
        <w:t>8050-85</w:t>
      </w:r>
      <w:r w:rsidR="00305E0C" w:rsidRPr="00187CF3">
        <w:rPr>
          <w:rFonts w:ascii="Calibri" w:hAnsi="Calibri"/>
          <w:lang w:val="hy-AM"/>
        </w:rPr>
        <w:t> </w:t>
      </w:r>
      <w:r w:rsidR="00C47CFF" w:rsidRPr="00187CF3">
        <w:rPr>
          <w:rFonts w:ascii="GHEA Grapalat" w:hAnsi="GHEA Grapalat" w:cs="Sylfaen"/>
          <w:lang w:val="hy-AM"/>
        </w:rPr>
        <w:t>Ածխածնի</w:t>
      </w:r>
      <w:r w:rsidR="00C47CFF" w:rsidRPr="00187CF3">
        <w:rPr>
          <w:rFonts w:ascii="GHEA Grapalat" w:hAnsi="GHEA Grapalat"/>
          <w:lang w:val="hy-AM"/>
        </w:rPr>
        <w:t xml:space="preserve"> </w:t>
      </w:r>
      <w:r w:rsidR="00C47CFF" w:rsidRPr="00187CF3">
        <w:rPr>
          <w:rFonts w:ascii="GHEA Grapalat" w:hAnsi="GHEA Grapalat" w:cs="Sylfaen"/>
          <w:lang w:val="hy-AM"/>
        </w:rPr>
        <w:t>երկօքսիդ</w:t>
      </w:r>
      <w:r w:rsidR="00C47CFF" w:rsidRPr="00187CF3">
        <w:rPr>
          <w:rFonts w:ascii="Calibri" w:hAnsi="Calibri"/>
          <w:lang w:val="hy-AM"/>
        </w:rPr>
        <w:t xml:space="preserve"> </w:t>
      </w:r>
      <w:r w:rsidR="004A2528" w:rsidRPr="00187CF3">
        <w:rPr>
          <w:rFonts w:ascii="GHEA Grapalat" w:hAnsi="GHEA Grapalat"/>
          <w:lang w:val="hy-AM"/>
        </w:rPr>
        <w:t xml:space="preserve">գազային </w:t>
      </w:r>
      <w:r w:rsidR="00C47CFF" w:rsidRPr="00187CF3">
        <w:rPr>
          <w:rFonts w:ascii="GHEA Grapalat" w:hAnsi="GHEA Grapalat"/>
          <w:lang w:val="hy-AM"/>
        </w:rPr>
        <w:t>և</w:t>
      </w:r>
      <w:r w:rsidR="00310CA9" w:rsidRPr="00187CF3">
        <w:rPr>
          <w:rFonts w:ascii="GHEA Grapalat" w:hAnsi="GHEA Grapalat"/>
          <w:lang w:val="hy-AM"/>
        </w:rPr>
        <w:t xml:space="preserve"> </w:t>
      </w:r>
      <w:r w:rsidR="004A2528" w:rsidRPr="00187CF3">
        <w:rPr>
          <w:rFonts w:ascii="GHEA Grapalat" w:hAnsi="GHEA Grapalat"/>
          <w:lang w:val="hy-AM"/>
        </w:rPr>
        <w:t>հեղուկ</w:t>
      </w:r>
      <w:r w:rsidR="00390127" w:rsidRPr="00187CF3">
        <w:rPr>
          <w:rFonts w:ascii="GHEA Grapalat" w:hAnsi="GHEA Grapalat"/>
          <w:lang w:val="hy-AM"/>
        </w:rPr>
        <w:t>ային</w:t>
      </w:r>
      <w:r w:rsidR="00310CA9" w:rsidRPr="00187CF3">
        <w:rPr>
          <w:rFonts w:ascii="GHEA Grapalat" w:hAnsi="GHEA Grapalat"/>
          <w:lang w:val="hy-AM"/>
        </w:rPr>
        <w:t xml:space="preserve">. </w:t>
      </w:r>
      <w:r w:rsidR="00377484" w:rsidRPr="00187CF3">
        <w:rPr>
          <w:rFonts w:ascii="GHEA Grapalat" w:hAnsi="GHEA Grapalat"/>
          <w:lang w:val="hy-AM"/>
        </w:rPr>
        <w:t>Տեխնիկական պայմաններ,</w:t>
      </w:r>
    </w:p>
    <w:p w14:paraId="624E365B" w14:textId="77777777" w:rsidR="00844390" w:rsidRPr="00187CF3" w:rsidRDefault="00CF4E35" w:rsidP="00844390">
      <w:pPr>
        <w:shd w:val="clear" w:color="auto" w:fill="FFFFFF"/>
        <w:spacing w:after="0"/>
        <w:ind w:left="851" w:hanging="284"/>
        <w:jc w:val="both"/>
        <w:rPr>
          <w:rFonts w:ascii="GHEA Grapalat" w:hAnsi="GHEA Grapalat"/>
          <w:lang w:val="hy-AM"/>
        </w:rPr>
      </w:pPr>
      <w:r w:rsidRPr="00187CF3">
        <w:rPr>
          <w:rFonts w:ascii="GHEA Grapalat" w:hAnsi="GHEA Grapalat"/>
          <w:lang w:val="hy-AM"/>
        </w:rPr>
        <w:lastRenderedPageBreak/>
        <w:t>3</w:t>
      </w:r>
      <w:r w:rsidR="006E6059" w:rsidRPr="00187CF3">
        <w:rPr>
          <w:rFonts w:ascii="GHEA Grapalat" w:hAnsi="GHEA Grapalat"/>
          <w:lang w:val="hy-AM"/>
        </w:rPr>
        <w:t>1</w:t>
      </w:r>
      <w:r w:rsidRPr="00187CF3">
        <w:rPr>
          <w:rFonts w:ascii="GHEA Grapalat" w:hAnsi="GHEA Grapalat"/>
          <w:lang w:val="hy-AM"/>
        </w:rPr>
        <w:t>) </w:t>
      </w:r>
      <w:r w:rsidR="00310CA9" w:rsidRPr="00187CF3">
        <w:rPr>
          <w:rFonts w:ascii="GHEA Grapalat" w:hAnsi="GHEA Grapalat"/>
          <w:lang w:val="hy-AM"/>
        </w:rPr>
        <w:t>ԳՕՍՏ </w:t>
      </w:r>
      <w:r w:rsidR="00942955" w:rsidRPr="00187CF3">
        <w:rPr>
          <w:rFonts w:ascii="GHEA Grapalat" w:hAnsi="GHEA Grapalat"/>
          <w:lang w:val="hy-AM"/>
        </w:rPr>
        <w:t>8713-79 </w:t>
      </w:r>
      <w:r w:rsidR="00E363E5" w:rsidRPr="00187CF3">
        <w:rPr>
          <w:rFonts w:ascii="GHEA Grapalat" w:hAnsi="GHEA Grapalat"/>
          <w:lang w:val="hy-AM"/>
        </w:rPr>
        <w:t>Եռակցում</w:t>
      </w:r>
      <w:r w:rsidR="00310CA9" w:rsidRPr="00187CF3">
        <w:rPr>
          <w:rFonts w:ascii="GHEA Grapalat" w:hAnsi="GHEA Grapalat"/>
          <w:lang w:val="hy-AM"/>
        </w:rPr>
        <w:t xml:space="preserve"> </w:t>
      </w:r>
      <w:r w:rsidR="00E600DF" w:rsidRPr="00187CF3">
        <w:rPr>
          <w:rFonts w:ascii="GHEA Grapalat" w:hAnsi="GHEA Grapalat"/>
          <w:lang w:val="hy-AM"/>
        </w:rPr>
        <w:t>հալանյութի տակ</w:t>
      </w:r>
      <w:r w:rsidR="00310CA9" w:rsidRPr="00187CF3">
        <w:rPr>
          <w:rFonts w:ascii="GHEA Grapalat" w:hAnsi="GHEA Grapalat"/>
          <w:lang w:val="hy-AM"/>
        </w:rPr>
        <w:t xml:space="preserve">. </w:t>
      </w:r>
      <w:r w:rsidR="0084037F" w:rsidRPr="00187CF3">
        <w:rPr>
          <w:rFonts w:ascii="GHEA Grapalat" w:hAnsi="GHEA Grapalat"/>
          <w:lang w:val="hy-AM"/>
        </w:rPr>
        <w:t xml:space="preserve">Եռքային միացումներ. </w:t>
      </w:r>
      <w:r w:rsidR="00E363E5" w:rsidRPr="00187CF3">
        <w:rPr>
          <w:rFonts w:ascii="GHEA Grapalat" w:hAnsi="GHEA Grapalat"/>
          <w:lang w:val="hy-AM"/>
        </w:rPr>
        <w:t>Հիմնական տիպեր, կոնստրուկտիվ տարրեր և չափեր,</w:t>
      </w:r>
      <w:r w:rsidR="005A4A21" w:rsidRPr="003A08A1">
        <w:rPr>
          <w:rFonts w:ascii="GHEA Grapalat" w:hAnsi="GHEA Grapalat"/>
          <w:lang w:val="hy-AM"/>
        </w:rPr>
        <w:t xml:space="preserve"> </w:t>
      </w:r>
    </w:p>
    <w:p w14:paraId="6D88222A" w14:textId="77777777" w:rsidR="00390127" w:rsidRPr="00187CF3" w:rsidRDefault="00390127" w:rsidP="00844390">
      <w:pPr>
        <w:shd w:val="clear" w:color="auto" w:fill="FFFFFF"/>
        <w:spacing w:after="0" w:line="120" w:lineRule="auto"/>
        <w:ind w:left="851" w:hanging="284"/>
        <w:jc w:val="both"/>
        <w:rPr>
          <w:rFonts w:ascii="GHEA Grapalat" w:hAnsi="GHEA Grapalat"/>
          <w:lang w:val="hy-AM"/>
        </w:rPr>
      </w:pPr>
    </w:p>
    <w:p w14:paraId="1A938EAF"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3</w:t>
      </w:r>
      <w:r w:rsidR="006E6059" w:rsidRPr="00187CF3">
        <w:rPr>
          <w:rFonts w:ascii="GHEA Grapalat" w:hAnsi="GHEA Grapalat"/>
          <w:lang w:val="hy-AM"/>
        </w:rPr>
        <w:t>2</w:t>
      </w:r>
      <w:r w:rsidRPr="00187CF3">
        <w:rPr>
          <w:rFonts w:ascii="GHEA Grapalat" w:hAnsi="GHEA Grapalat"/>
          <w:lang w:val="hy-AM"/>
        </w:rPr>
        <w:t>) </w:t>
      </w:r>
      <w:r w:rsidR="00310CA9" w:rsidRPr="00187CF3">
        <w:rPr>
          <w:rFonts w:ascii="GHEA Grapalat" w:hAnsi="GHEA Grapalat"/>
          <w:lang w:val="hy-AM"/>
        </w:rPr>
        <w:t>ԳՕՍՏ </w:t>
      </w:r>
      <w:r w:rsidR="00942955" w:rsidRPr="00187CF3">
        <w:rPr>
          <w:rFonts w:ascii="GHEA Grapalat" w:hAnsi="GHEA Grapalat"/>
          <w:lang w:val="hy-AM"/>
        </w:rPr>
        <w:t>8731-74 </w:t>
      </w:r>
      <w:r w:rsidR="00E8177B" w:rsidRPr="00187CF3">
        <w:rPr>
          <w:rStyle w:val="Hyperlink"/>
          <w:rFonts w:ascii="GHEA Grapalat" w:hAnsi="GHEA Grapalat"/>
          <w:color w:val="auto"/>
          <w:u w:val="none"/>
          <w:lang w:val="hy-AM"/>
        </w:rPr>
        <w:t xml:space="preserve">Խողովակներ պողպատե անկարան շիկադեֆորմացված. </w:t>
      </w:r>
      <w:r w:rsidR="00E8177B" w:rsidRPr="00187CF3">
        <w:rPr>
          <w:rFonts w:ascii="GHEA Grapalat" w:hAnsi="GHEA Grapalat"/>
          <w:lang w:val="hy-AM"/>
        </w:rPr>
        <w:t>Տեխնիկական պայմաններ,</w:t>
      </w:r>
    </w:p>
    <w:p w14:paraId="29D598EE" w14:textId="77777777" w:rsidR="00E8177B"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3</w:t>
      </w:r>
      <w:r w:rsidR="006E6059" w:rsidRPr="00187CF3">
        <w:rPr>
          <w:rFonts w:ascii="GHEA Grapalat" w:hAnsi="GHEA Grapalat"/>
          <w:lang w:val="hy-AM"/>
        </w:rPr>
        <w:t>3</w:t>
      </w:r>
      <w:r w:rsidRPr="00187CF3">
        <w:rPr>
          <w:rFonts w:ascii="GHEA Grapalat" w:hAnsi="GHEA Grapalat"/>
          <w:lang w:val="hy-AM"/>
        </w:rPr>
        <w:t>) </w:t>
      </w:r>
      <w:r w:rsidR="00E8177B" w:rsidRPr="00187CF3">
        <w:rPr>
          <w:rFonts w:ascii="GHEA Grapalat" w:hAnsi="GHEA Grapalat"/>
          <w:lang w:val="hy-AM"/>
        </w:rPr>
        <w:t>ԳՕՍՏ 8732-78 Խողովակներ պողպատե անկարան շիկադեֆորմացված. Տեսականի,</w:t>
      </w:r>
    </w:p>
    <w:p w14:paraId="0258B5A3"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3</w:t>
      </w:r>
      <w:r w:rsidR="006E6059" w:rsidRPr="00187CF3">
        <w:rPr>
          <w:rFonts w:ascii="GHEA Grapalat" w:hAnsi="GHEA Grapalat"/>
          <w:lang w:val="hy-AM"/>
        </w:rPr>
        <w:t>4</w:t>
      </w:r>
      <w:r w:rsidR="00310CA9" w:rsidRPr="00187CF3">
        <w:rPr>
          <w:rFonts w:ascii="GHEA Grapalat" w:hAnsi="GHEA Grapalat"/>
          <w:lang w:val="hy-AM"/>
        </w:rPr>
        <w:t>) ԳՕՍՏ</w:t>
      </w:r>
      <w:r w:rsidR="00310CA9" w:rsidRPr="00187CF3">
        <w:rPr>
          <w:rFonts w:ascii="Calibri" w:hAnsi="Calibri"/>
          <w:lang w:val="hy-AM"/>
        </w:rPr>
        <w:t> </w:t>
      </w:r>
      <w:r w:rsidR="00310CA9" w:rsidRPr="00187CF3">
        <w:rPr>
          <w:rFonts w:ascii="GHEA Grapalat" w:hAnsi="GHEA Grapalat"/>
          <w:lang w:val="hy-AM"/>
        </w:rPr>
        <w:t>9150-2002 Համափոխարինելիության հիմնական նորմեր. Մետրական պարուրակ. Պրոֆիլ,</w:t>
      </w:r>
    </w:p>
    <w:p w14:paraId="203CD328" w14:textId="77777777" w:rsidR="00377484"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3</w:t>
      </w:r>
      <w:r w:rsidR="006E6059" w:rsidRPr="00187CF3">
        <w:rPr>
          <w:rFonts w:ascii="GHEA Grapalat" w:hAnsi="GHEA Grapalat"/>
          <w:lang w:val="hy-AM"/>
        </w:rPr>
        <w:t>5</w:t>
      </w:r>
      <w:r w:rsidRPr="00187CF3">
        <w:rPr>
          <w:rFonts w:ascii="GHEA Grapalat" w:hAnsi="GHEA Grapalat"/>
          <w:lang w:val="hy-AM"/>
        </w:rPr>
        <w:t>) </w:t>
      </w:r>
      <w:r w:rsidR="00310CA9" w:rsidRPr="00187CF3">
        <w:rPr>
          <w:rFonts w:ascii="GHEA Grapalat" w:hAnsi="GHEA Grapalat"/>
          <w:lang w:val="hy-AM"/>
        </w:rPr>
        <w:t xml:space="preserve">ԳՕՍՏ 9087-81 </w:t>
      </w:r>
      <w:r w:rsidR="008D7B24" w:rsidRPr="00187CF3">
        <w:rPr>
          <w:rFonts w:ascii="GHEA Grapalat" w:hAnsi="GHEA Grapalat"/>
          <w:lang w:val="hy-AM"/>
        </w:rPr>
        <w:t xml:space="preserve">Հալանյութեր եռքային </w:t>
      </w:r>
      <w:r w:rsidR="00390127" w:rsidRPr="00187CF3">
        <w:rPr>
          <w:rFonts w:ascii="GHEA Grapalat" w:hAnsi="GHEA Grapalat"/>
          <w:lang w:val="hy-AM"/>
        </w:rPr>
        <w:t>հալած</w:t>
      </w:r>
      <w:r w:rsidR="00310CA9" w:rsidRPr="00187CF3">
        <w:rPr>
          <w:rFonts w:ascii="GHEA Grapalat" w:hAnsi="GHEA Grapalat"/>
          <w:lang w:val="hy-AM"/>
        </w:rPr>
        <w:t xml:space="preserve">. </w:t>
      </w:r>
      <w:r w:rsidR="00377484" w:rsidRPr="00187CF3">
        <w:rPr>
          <w:rFonts w:ascii="GHEA Grapalat" w:hAnsi="GHEA Grapalat"/>
          <w:lang w:val="hy-AM"/>
        </w:rPr>
        <w:t>Տեխնիկական պայմաններ,</w:t>
      </w:r>
    </w:p>
    <w:p w14:paraId="587D6E10"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3</w:t>
      </w:r>
      <w:r w:rsidR="006E6059" w:rsidRPr="00187CF3">
        <w:rPr>
          <w:rFonts w:ascii="GHEA Grapalat" w:hAnsi="GHEA Grapalat"/>
          <w:lang w:val="hy-AM"/>
        </w:rPr>
        <w:t>6</w:t>
      </w:r>
      <w:r w:rsidRPr="00187CF3">
        <w:rPr>
          <w:rFonts w:ascii="GHEA Grapalat" w:hAnsi="GHEA Grapalat"/>
          <w:lang w:val="hy-AM"/>
        </w:rPr>
        <w:t>) </w:t>
      </w:r>
      <w:r w:rsidR="00310CA9" w:rsidRPr="00187CF3">
        <w:rPr>
          <w:rFonts w:ascii="GHEA Grapalat" w:hAnsi="GHEA Grapalat"/>
          <w:lang w:val="hy-AM"/>
        </w:rPr>
        <w:t>ԳՕՍՏ 9467-75</w:t>
      </w:r>
      <w:r w:rsidR="00942955" w:rsidRPr="00187CF3">
        <w:rPr>
          <w:rFonts w:ascii="Calibri" w:hAnsi="Calibri" w:cs="Calibri"/>
          <w:lang w:val="hy-AM"/>
        </w:rPr>
        <w:t> </w:t>
      </w:r>
      <w:r w:rsidR="00844390" w:rsidRPr="00187CF3">
        <w:rPr>
          <w:rFonts w:ascii="GHEA Grapalat" w:hAnsi="GHEA Grapalat"/>
          <w:lang w:val="hy-AM"/>
        </w:rPr>
        <w:t>Էլեկտրոդներ</w:t>
      </w:r>
      <w:r w:rsidR="00D11A6F" w:rsidRPr="00187CF3">
        <w:rPr>
          <w:rFonts w:ascii="GHEA Grapalat" w:hAnsi="GHEA Grapalat"/>
          <w:lang w:val="hy-AM"/>
        </w:rPr>
        <w:t xml:space="preserve"> </w:t>
      </w:r>
      <w:r w:rsidR="00120710" w:rsidRPr="00187CF3">
        <w:rPr>
          <w:rFonts w:ascii="GHEA Grapalat" w:hAnsi="GHEA Grapalat"/>
          <w:lang w:val="hy-AM"/>
        </w:rPr>
        <w:t xml:space="preserve">պատված մետաղե կառուցվածքային և ջերմակայուն </w:t>
      </w:r>
      <w:r w:rsidR="00120710" w:rsidRPr="00120710">
        <w:rPr>
          <w:rFonts w:ascii="GHEA Grapalat" w:hAnsi="GHEA Grapalat"/>
          <w:lang w:val="hy-AM"/>
        </w:rPr>
        <w:t xml:space="preserve">պողպտների համար </w:t>
      </w:r>
      <w:r w:rsidR="009320C5" w:rsidRPr="00120710">
        <w:rPr>
          <w:rFonts w:ascii="GHEA Grapalat" w:hAnsi="GHEA Grapalat"/>
          <w:lang w:val="hy-AM"/>
        </w:rPr>
        <w:t>ձեռքի</w:t>
      </w:r>
      <w:r w:rsidR="009320C5" w:rsidRPr="00187CF3">
        <w:rPr>
          <w:rFonts w:ascii="GHEA Grapalat" w:hAnsi="GHEA Grapalat"/>
          <w:lang w:val="hy-AM"/>
        </w:rPr>
        <w:t xml:space="preserve"> աղեղային </w:t>
      </w:r>
      <w:r w:rsidR="009320C5" w:rsidRPr="00120710">
        <w:rPr>
          <w:rFonts w:ascii="GHEA Grapalat" w:hAnsi="GHEA Grapalat"/>
          <w:lang w:val="hy-AM"/>
        </w:rPr>
        <w:t>եռակցմա</w:t>
      </w:r>
      <w:r w:rsidR="00120710" w:rsidRPr="00120710">
        <w:rPr>
          <w:rFonts w:ascii="GHEA Grapalat" w:hAnsi="GHEA Grapalat"/>
          <w:lang w:val="hy-AM"/>
        </w:rPr>
        <w:t>մբ</w:t>
      </w:r>
      <w:r w:rsidR="00310CA9" w:rsidRPr="00187CF3">
        <w:rPr>
          <w:rFonts w:ascii="GHEA Grapalat" w:hAnsi="GHEA Grapalat"/>
          <w:lang w:val="hy-AM"/>
        </w:rPr>
        <w:t xml:space="preserve">. </w:t>
      </w:r>
      <w:r w:rsidR="00E363E5" w:rsidRPr="00187CF3">
        <w:rPr>
          <w:rFonts w:ascii="GHEA Grapalat" w:hAnsi="GHEA Grapalat"/>
          <w:lang w:val="hy-AM"/>
        </w:rPr>
        <w:t>Տիպեր,</w:t>
      </w:r>
    </w:p>
    <w:p w14:paraId="5EF4460F"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3</w:t>
      </w:r>
      <w:r w:rsidR="006E6059" w:rsidRPr="00187CF3">
        <w:rPr>
          <w:rFonts w:ascii="GHEA Grapalat" w:hAnsi="GHEA Grapalat"/>
          <w:lang w:val="hy-AM"/>
        </w:rPr>
        <w:t>7</w:t>
      </w:r>
      <w:r w:rsidRPr="00187CF3">
        <w:rPr>
          <w:rFonts w:ascii="GHEA Grapalat" w:hAnsi="GHEA Grapalat"/>
          <w:lang w:val="hy-AM"/>
        </w:rPr>
        <w:t>) </w:t>
      </w:r>
      <w:r w:rsidR="00310CA9" w:rsidRPr="00187CF3">
        <w:rPr>
          <w:rFonts w:ascii="GHEA Grapalat" w:hAnsi="GHEA Grapalat"/>
          <w:lang w:val="hy-AM"/>
        </w:rPr>
        <w:t>ԳՕՍՏ</w:t>
      </w:r>
      <w:r w:rsidR="008D7B24" w:rsidRPr="00187CF3">
        <w:rPr>
          <w:rFonts w:ascii="GHEA Grapalat" w:hAnsi="GHEA Grapalat"/>
          <w:lang w:val="hy-AM"/>
        </w:rPr>
        <w:t> </w:t>
      </w:r>
      <w:r w:rsidR="00310CA9" w:rsidRPr="00187CF3">
        <w:rPr>
          <w:rFonts w:ascii="GHEA Grapalat" w:hAnsi="GHEA Grapalat"/>
          <w:lang w:val="hy-AM"/>
        </w:rPr>
        <w:t xml:space="preserve">10157-2016 </w:t>
      </w:r>
      <w:r w:rsidR="009F1007" w:rsidRPr="00187CF3">
        <w:rPr>
          <w:rFonts w:ascii="GHEA Grapalat" w:hAnsi="GHEA Grapalat"/>
          <w:lang w:val="hy-AM"/>
        </w:rPr>
        <w:t>Արգոն</w:t>
      </w:r>
      <w:r w:rsidR="00310CA9" w:rsidRPr="00187CF3">
        <w:rPr>
          <w:rFonts w:ascii="GHEA Grapalat" w:hAnsi="GHEA Grapalat"/>
          <w:lang w:val="hy-AM"/>
        </w:rPr>
        <w:t xml:space="preserve"> </w:t>
      </w:r>
      <w:r w:rsidR="004A2528" w:rsidRPr="00187CF3">
        <w:rPr>
          <w:rFonts w:ascii="GHEA Grapalat" w:hAnsi="GHEA Grapalat"/>
          <w:lang w:val="hy-AM"/>
        </w:rPr>
        <w:t>գազային և հեղուկ</w:t>
      </w:r>
      <w:r w:rsidR="00390127" w:rsidRPr="00187CF3">
        <w:rPr>
          <w:rFonts w:ascii="GHEA Grapalat" w:hAnsi="GHEA Grapalat"/>
          <w:lang w:val="hy-AM"/>
        </w:rPr>
        <w:t>ային</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5C309D04" w14:textId="77777777" w:rsidR="00310CA9" w:rsidRPr="00187CF3" w:rsidRDefault="006E6059"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38</w:t>
      </w:r>
      <w:r w:rsidR="00CF4E35" w:rsidRPr="00187CF3">
        <w:rPr>
          <w:rFonts w:ascii="GHEA Grapalat" w:hAnsi="GHEA Grapalat"/>
          <w:lang w:val="hy-AM"/>
        </w:rPr>
        <w:t>) </w:t>
      </w:r>
      <w:r w:rsidR="00310CA9" w:rsidRPr="00187CF3">
        <w:rPr>
          <w:rFonts w:ascii="GHEA Grapalat" w:hAnsi="GHEA Grapalat"/>
          <w:lang w:val="hy-AM"/>
        </w:rPr>
        <w:t>ԳՕՍՏ</w:t>
      </w:r>
      <w:r w:rsidR="00E363E5" w:rsidRPr="00187CF3">
        <w:rPr>
          <w:rFonts w:ascii="GHEA Grapalat" w:hAnsi="GHEA Grapalat"/>
          <w:lang w:val="hy-AM"/>
        </w:rPr>
        <w:t> </w:t>
      </w:r>
      <w:r w:rsidR="00310CA9" w:rsidRPr="00187CF3">
        <w:rPr>
          <w:rFonts w:ascii="GHEA Grapalat" w:hAnsi="GHEA Grapalat"/>
          <w:lang w:val="hy-AM"/>
        </w:rPr>
        <w:t>10605-94</w:t>
      </w:r>
      <w:r w:rsidR="00E363E5" w:rsidRPr="00187CF3">
        <w:rPr>
          <w:rFonts w:ascii="GHEA Grapalat" w:hAnsi="GHEA Grapalat"/>
          <w:lang w:val="hy-AM"/>
        </w:rPr>
        <w:t> Մանեկներ վեցանիստ պարուրակի 48</w:t>
      </w:r>
      <w:r w:rsidR="00E363E5" w:rsidRPr="00187CF3">
        <w:rPr>
          <w:rFonts w:ascii="Calibri" w:hAnsi="Calibri"/>
          <w:lang w:val="hy-AM"/>
        </w:rPr>
        <w:t> </w:t>
      </w:r>
      <w:r w:rsidR="00E363E5" w:rsidRPr="00187CF3">
        <w:rPr>
          <w:rFonts w:ascii="GHEA Grapalat" w:hAnsi="GHEA Grapalat"/>
          <w:lang w:val="hy-AM"/>
        </w:rPr>
        <w:t>մմ ավել տրամագծով B ճշտության դասի</w:t>
      </w:r>
      <w:r w:rsidR="00310CA9" w:rsidRPr="00187CF3">
        <w:rPr>
          <w:rFonts w:ascii="GHEA Grapalat" w:hAnsi="GHEA Grapalat"/>
          <w:lang w:val="hy-AM"/>
        </w:rPr>
        <w:t xml:space="preserve">. </w:t>
      </w:r>
      <w:r w:rsidR="00E363E5" w:rsidRPr="00187CF3">
        <w:rPr>
          <w:rFonts w:ascii="GHEA Grapalat" w:hAnsi="GHEA Grapalat"/>
          <w:lang w:val="hy-AM"/>
        </w:rPr>
        <w:t>Տեխնիկական պայմաններ,</w:t>
      </w:r>
    </w:p>
    <w:p w14:paraId="50048E0D" w14:textId="77777777" w:rsidR="00310CA9" w:rsidRPr="00187CF3" w:rsidRDefault="006E6059"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39</w:t>
      </w:r>
      <w:r w:rsidR="00CF4E35" w:rsidRPr="00187CF3">
        <w:rPr>
          <w:rFonts w:ascii="GHEA Grapalat" w:hAnsi="GHEA Grapalat"/>
          <w:lang w:val="hy-AM"/>
        </w:rPr>
        <w:t>) </w:t>
      </w:r>
      <w:r w:rsidR="00310CA9" w:rsidRPr="00187CF3">
        <w:rPr>
          <w:rFonts w:ascii="GHEA Grapalat" w:hAnsi="GHEA Grapalat"/>
          <w:lang w:val="hy-AM"/>
        </w:rPr>
        <w:t>ԳՕՍՏ</w:t>
      </w:r>
      <w:r w:rsidR="00496A95" w:rsidRPr="00187CF3">
        <w:rPr>
          <w:rFonts w:ascii="GHEA Grapalat" w:hAnsi="GHEA Grapalat"/>
          <w:lang w:val="hy-AM"/>
        </w:rPr>
        <w:t> </w:t>
      </w:r>
      <w:r w:rsidR="00310CA9" w:rsidRPr="00187CF3">
        <w:rPr>
          <w:rFonts w:ascii="GHEA Grapalat" w:hAnsi="GHEA Grapalat"/>
          <w:lang w:val="hy-AM"/>
        </w:rPr>
        <w:t>10705-80</w:t>
      </w:r>
      <w:r w:rsidR="00496A95" w:rsidRPr="00187CF3">
        <w:rPr>
          <w:rFonts w:ascii="GHEA Grapalat" w:hAnsi="GHEA Grapalat"/>
          <w:lang w:val="hy-AM"/>
        </w:rPr>
        <w:t> </w:t>
      </w:r>
      <w:r w:rsidR="00496A95" w:rsidRPr="00187CF3">
        <w:rPr>
          <w:rStyle w:val="Hyperlink"/>
          <w:rFonts w:ascii="GHEA Grapalat" w:hAnsi="GHEA Grapalat"/>
          <w:color w:val="auto"/>
          <w:u w:val="none"/>
          <w:lang w:val="hy-AM"/>
        </w:rPr>
        <w:t>Խողովակներ պողպատե</w:t>
      </w:r>
      <w:r w:rsidR="00496A95" w:rsidRPr="00187CF3">
        <w:rPr>
          <w:rFonts w:ascii="GHEA Grapalat" w:hAnsi="GHEA Grapalat"/>
          <w:lang w:val="hy-AM"/>
        </w:rPr>
        <w:t xml:space="preserve"> </w:t>
      </w:r>
      <w:r w:rsidR="00CD2618" w:rsidRPr="00187CF3">
        <w:rPr>
          <w:rFonts w:ascii="GHEA Grapalat" w:hAnsi="GHEA Grapalat"/>
          <w:lang w:val="hy-AM"/>
        </w:rPr>
        <w:t>էլեկտրաեռակցված</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59CA5C44"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4</w:t>
      </w:r>
      <w:r w:rsidR="006E6059" w:rsidRPr="00187CF3">
        <w:rPr>
          <w:rFonts w:ascii="GHEA Grapalat" w:hAnsi="GHEA Grapalat"/>
          <w:lang w:val="hy-AM"/>
        </w:rPr>
        <w:t>0</w:t>
      </w:r>
      <w:r w:rsidRPr="00187CF3">
        <w:rPr>
          <w:rFonts w:ascii="GHEA Grapalat" w:hAnsi="GHEA Grapalat"/>
          <w:lang w:val="hy-AM"/>
        </w:rPr>
        <w:t>) </w:t>
      </w:r>
      <w:r w:rsidR="00310CA9" w:rsidRPr="00187CF3">
        <w:rPr>
          <w:rFonts w:ascii="GHEA Grapalat" w:hAnsi="GHEA Grapalat"/>
          <w:lang w:val="hy-AM"/>
        </w:rPr>
        <w:t>ԳՕՍՏ</w:t>
      </w:r>
      <w:r w:rsidR="00855637" w:rsidRPr="00187CF3">
        <w:rPr>
          <w:rFonts w:ascii="GHEA Grapalat" w:hAnsi="GHEA Grapalat"/>
          <w:lang w:val="hy-AM"/>
        </w:rPr>
        <w:t> </w:t>
      </w:r>
      <w:r w:rsidR="00310CA9" w:rsidRPr="00187CF3">
        <w:rPr>
          <w:rFonts w:ascii="GHEA Grapalat" w:hAnsi="GHEA Grapalat"/>
          <w:lang w:val="hy-AM"/>
        </w:rPr>
        <w:t>10706-76</w:t>
      </w:r>
      <w:r w:rsidR="00855637" w:rsidRPr="00187CF3">
        <w:rPr>
          <w:rFonts w:ascii="GHEA Grapalat" w:hAnsi="GHEA Grapalat"/>
          <w:lang w:val="hy-AM"/>
        </w:rPr>
        <w:t> </w:t>
      </w:r>
      <w:r w:rsidR="00855637" w:rsidRPr="00187CF3">
        <w:rPr>
          <w:rStyle w:val="Hyperlink"/>
          <w:rFonts w:ascii="GHEA Grapalat" w:hAnsi="GHEA Grapalat"/>
          <w:color w:val="auto"/>
          <w:u w:val="none"/>
          <w:lang w:val="hy-AM"/>
        </w:rPr>
        <w:t xml:space="preserve">Խողովակներ պողպատե </w:t>
      </w:r>
      <w:r w:rsidR="00CD2618" w:rsidRPr="00187CF3">
        <w:rPr>
          <w:rFonts w:ascii="GHEA Grapalat" w:hAnsi="GHEA Grapalat"/>
          <w:lang w:val="hy-AM"/>
        </w:rPr>
        <w:t>էլեկտրաեռակցված</w:t>
      </w:r>
      <w:r w:rsidR="008D7B24" w:rsidRPr="00187CF3">
        <w:rPr>
          <w:rFonts w:ascii="GHEA Grapalat" w:hAnsi="GHEA Grapalat"/>
          <w:lang w:val="hy-AM"/>
        </w:rPr>
        <w:t xml:space="preserve"> ուղղակարանային</w:t>
      </w:r>
      <w:r w:rsidR="00310CA9" w:rsidRPr="00187CF3">
        <w:rPr>
          <w:rFonts w:ascii="GHEA Grapalat" w:hAnsi="GHEA Grapalat"/>
          <w:lang w:val="hy-AM"/>
        </w:rPr>
        <w:t xml:space="preserve">. </w:t>
      </w:r>
      <w:r w:rsidR="00855637" w:rsidRPr="00187CF3">
        <w:rPr>
          <w:rFonts w:ascii="GHEA Grapalat" w:hAnsi="GHEA Grapalat"/>
          <w:lang w:val="hy-AM"/>
        </w:rPr>
        <w:t>Տեխնիկական պայմաններ,</w:t>
      </w:r>
    </w:p>
    <w:p w14:paraId="43428AD9"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4</w:t>
      </w:r>
      <w:r w:rsidR="006E6059" w:rsidRPr="00187CF3">
        <w:rPr>
          <w:rFonts w:ascii="GHEA Grapalat" w:hAnsi="GHEA Grapalat"/>
          <w:lang w:val="hy-AM"/>
        </w:rPr>
        <w:t>1</w:t>
      </w:r>
      <w:r w:rsidRPr="00187CF3">
        <w:rPr>
          <w:rFonts w:ascii="GHEA Grapalat" w:hAnsi="GHEA Grapalat"/>
          <w:lang w:val="hy-AM"/>
        </w:rPr>
        <w:t xml:space="preserve">) </w:t>
      </w:r>
      <w:r w:rsidR="00310CA9" w:rsidRPr="00187CF3">
        <w:rPr>
          <w:rFonts w:ascii="GHEA Grapalat" w:hAnsi="GHEA Grapalat"/>
          <w:lang w:val="hy-AM"/>
        </w:rPr>
        <w:t xml:space="preserve">ԳՕՍՏ 10906-78 </w:t>
      </w:r>
      <w:r w:rsidR="003E3DC0" w:rsidRPr="00187CF3">
        <w:rPr>
          <w:rFonts w:ascii="GHEA Grapalat" w:hAnsi="GHEA Grapalat"/>
          <w:lang w:val="hy-AM"/>
        </w:rPr>
        <w:t>Տափօղակներ շեղ</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6AD5811E"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4</w:t>
      </w:r>
      <w:r w:rsidR="006E6059" w:rsidRPr="00187CF3">
        <w:rPr>
          <w:rFonts w:ascii="GHEA Grapalat" w:hAnsi="GHEA Grapalat"/>
          <w:lang w:val="hy-AM"/>
        </w:rPr>
        <w:t>2</w:t>
      </w:r>
      <w:r w:rsidRPr="00187CF3">
        <w:rPr>
          <w:rFonts w:ascii="GHEA Grapalat" w:hAnsi="GHEA Grapalat"/>
          <w:lang w:val="hy-AM"/>
        </w:rPr>
        <w:t>) </w:t>
      </w:r>
      <w:r w:rsidR="00310CA9" w:rsidRPr="00187CF3">
        <w:rPr>
          <w:rFonts w:ascii="GHEA Grapalat" w:hAnsi="GHEA Grapalat"/>
          <w:lang w:val="hy-AM"/>
        </w:rPr>
        <w:t xml:space="preserve">ԳՕՍՏ 11371-78 </w:t>
      </w:r>
      <w:r w:rsidR="003E3DC0" w:rsidRPr="00187CF3">
        <w:rPr>
          <w:rFonts w:ascii="GHEA Grapalat" w:hAnsi="GHEA Grapalat"/>
          <w:lang w:val="hy-AM"/>
        </w:rPr>
        <w:t>Տափօղակներ</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1BC75762"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4</w:t>
      </w:r>
      <w:r w:rsidR="006E6059" w:rsidRPr="00187CF3">
        <w:rPr>
          <w:rFonts w:ascii="GHEA Grapalat" w:hAnsi="GHEA Grapalat"/>
          <w:lang w:val="hy-AM"/>
        </w:rPr>
        <w:t>3</w:t>
      </w:r>
      <w:r w:rsidRPr="00187CF3">
        <w:rPr>
          <w:rFonts w:ascii="GHEA Grapalat" w:hAnsi="GHEA Grapalat"/>
          <w:lang w:val="hy-AM"/>
        </w:rPr>
        <w:t>) </w:t>
      </w:r>
      <w:r w:rsidR="00310CA9" w:rsidRPr="00187CF3">
        <w:rPr>
          <w:rFonts w:ascii="GHEA Grapalat" w:hAnsi="GHEA Grapalat"/>
          <w:lang w:val="hy-AM"/>
        </w:rPr>
        <w:t>ԳՕՍՏ</w:t>
      </w:r>
      <w:r w:rsidR="00B12B45" w:rsidRPr="00187CF3">
        <w:rPr>
          <w:rFonts w:ascii="GHEA Grapalat" w:hAnsi="GHEA Grapalat"/>
          <w:lang w:val="hy-AM"/>
        </w:rPr>
        <w:t> 11474-76 </w:t>
      </w:r>
      <w:r w:rsidR="00E600DF" w:rsidRPr="00187CF3">
        <w:rPr>
          <w:rFonts w:ascii="GHEA Grapalat" w:hAnsi="GHEA Grapalat"/>
          <w:lang w:val="hy-AM"/>
        </w:rPr>
        <w:t>Տրամատներ</w:t>
      </w:r>
      <w:r w:rsidR="00B12B45" w:rsidRPr="00187CF3">
        <w:rPr>
          <w:rFonts w:ascii="GHEA Grapalat" w:hAnsi="GHEA Grapalat"/>
          <w:lang w:val="hy-AM"/>
        </w:rPr>
        <w:t xml:space="preserve"> պողպատե ճկ</w:t>
      </w:r>
      <w:r w:rsidR="00667092" w:rsidRPr="00687558">
        <w:rPr>
          <w:rFonts w:ascii="GHEA Grapalat" w:hAnsi="GHEA Grapalat"/>
          <w:lang w:val="hy-AM"/>
        </w:rPr>
        <w:t>վ</w:t>
      </w:r>
      <w:r w:rsidR="00B12B45" w:rsidRPr="00187CF3">
        <w:rPr>
          <w:rFonts w:ascii="GHEA Grapalat" w:hAnsi="GHEA Grapalat"/>
          <w:lang w:val="hy-AM"/>
        </w:rPr>
        <w:t>ած</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49700B44"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4</w:t>
      </w:r>
      <w:r w:rsidR="006E6059" w:rsidRPr="00187CF3">
        <w:rPr>
          <w:rFonts w:ascii="GHEA Grapalat" w:hAnsi="GHEA Grapalat"/>
          <w:lang w:val="hy-AM"/>
        </w:rPr>
        <w:t>4</w:t>
      </w:r>
      <w:r w:rsidRPr="00187CF3">
        <w:rPr>
          <w:rFonts w:ascii="GHEA Grapalat" w:hAnsi="GHEA Grapalat"/>
          <w:lang w:val="hy-AM"/>
        </w:rPr>
        <w:t>) </w:t>
      </w:r>
      <w:r w:rsidR="00310CA9" w:rsidRPr="00187CF3">
        <w:rPr>
          <w:rFonts w:ascii="GHEA Grapalat" w:hAnsi="GHEA Grapalat"/>
          <w:lang w:val="hy-AM"/>
        </w:rPr>
        <w:t>ԳՕՍՏ </w:t>
      </w:r>
      <w:r w:rsidR="00942955" w:rsidRPr="00187CF3">
        <w:rPr>
          <w:rFonts w:ascii="GHEA Grapalat" w:hAnsi="GHEA Grapalat"/>
          <w:lang w:val="hy-AM"/>
        </w:rPr>
        <w:t>11533-75 </w:t>
      </w:r>
      <w:r w:rsidR="002C4297" w:rsidRPr="00187CF3">
        <w:rPr>
          <w:rFonts w:ascii="GHEA Grapalat" w:hAnsi="GHEA Grapalat"/>
          <w:lang w:val="hy-AM"/>
        </w:rPr>
        <w:t>Ավտոմատ և կիսաավտոմատ ա</w:t>
      </w:r>
      <w:r w:rsidR="00546F6B" w:rsidRPr="00187CF3">
        <w:rPr>
          <w:rFonts w:ascii="GHEA Grapalat" w:hAnsi="GHEA Grapalat"/>
          <w:lang w:val="hy-AM"/>
        </w:rPr>
        <w:t>ղեղային եռակցում հալանյութի տակ</w:t>
      </w:r>
      <w:r w:rsidR="00310CA9" w:rsidRPr="00187CF3">
        <w:rPr>
          <w:rFonts w:ascii="GHEA Grapalat" w:hAnsi="GHEA Grapalat"/>
          <w:lang w:val="hy-AM"/>
        </w:rPr>
        <w:t xml:space="preserve">. </w:t>
      </w:r>
      <w:r w:rsidR="002603E9" w:rsidRPr="00187CF3">
        <w:rPr>
          <w:rFonts w:ascii="GHEA Grapalat" w:hAnsi="GHEA Grapalat"/>
          <w:lang w:val="hy-AM"/>
        </w:rPr>
        <w:t>Եռքային միացումներ սուր և բութ անկյունների դեպքում</w:t>
      </w:r>
      <w:r w:rsidR="00310CA9" w:rsidRPr="00187CF3">
        <w:rPr>
          <w:rFonts w:ascii="GHEA Grapalat" w:hAnsi="GHEA Grapalat"/>
          <w:lang w:val="hy-AM"/>
        </w:rPr>
        <w:t xml:space="preserve">. </w:t>
      </w:r>
      <w:r w:rsidR="00E363E5" w:rsidRPr="00187CF3">
        <w:rPr>
          <w:rFonts w:ascii="GHEA Grapalat" w:hAnsi="GHEA Grapalat"/>
          <w:lang w:val="hy-AM"/>
        </w:rPr>
        <w:t>Հիմնական տիպեր, կոնստրուկտիվ տարրեր և չափեր,</w:t>
      </w:r>
    </w:p>
    <w:p w14:paraId="6A6D002D"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4</w:t>
      </w:r>
      <w:r w:rsidR="006E6059" w:rsidRPr="00187CF3">
        <w:rPr>
          <w:rFonts w:ascii="GHEA Grapalat" w:hAnsi="GHEA Grapalat"/>
          <w:lang w:val="hy-AM"/>
        </w:rPr>
        <w:t>5</w:t>
      </w:r>
      <w:r w:rsidRPr="00187CF3">
        <w:rPr>
          <w:rFonts w:ascii="GHEA Grapalat" w:hAnsi="GHEA Grapalat"/>
          <w:lang w:val="hy-AM"/>
        </w:rPr>
        <w:t>) </w:t>
      </w:r>
      <w:r w:rsidR="00310CA9" w:rsidRPr="00187CF3">
        <w:rPr>
          <w:rFonts w:ascii="GHEA Grapalat" w:hAnsi="GHEA Grapalat"/>
          <w:lang w:val="hy-AM"/>
        </w:rPr>
        <w:t>ԳՕՍՏ 11534-75</w:t>
      </w:r>
      <w:r w:rsidR="00305E0C" w:rsidRPr="00187CF3">
        <w:rPr>
          <w:rFonts w:ascii="Calibri" w:hAnsi="Calibri"/>
          <w:lang w:val="hy-AM"/>
        </w:rPr>
        <w:t> </w:t>
      </w:r>
      <w:r w:rsidR="00546F6B" w:rsidRPr="00187CF3">
        <w:rPr>
          <w:rFonts w:ascii="GHEA Grapalat" w:hAnsi="GHEA Grapalat"/>
          <w:lang w:val="hy-AM"/>
        </w:rPr>
        <w:t>Աղեղային եռակցում ձ</w:t>
      </w:r>
      <w:r w:rsidR="00E363E5" w:rsidRPr="00187CF3">
        <w:rPr>
          <w:rFonts w:ascii="GHEA Grapalat" w:hAnsi="GHEA Grapalat"/>
          <w:lang w:val="hy-AM"/>
        </w:rPr>
        <w:t>եռքի</w:t>
      </w:r>
      <w:r w:rsidR="00310CA9" w:rsidRPr="00187CF3">
        <w:rPr>
          <w:rFonts w:ascii="GHEA Grapalat" w:hAnsi="GHEA Grapalat"/>
          <w:lang w:val="hy-AM"/>
        </w:rPr>
        <w:t xml:space="preserve">. </w:t>
      </w:r>
      <w:r w:rsidR="002603E9" w:rsidRPr="00187CF3">
        <w:rPr>
          <w:rFonts w:ascii="GHEA Grapalat" w:hAnsi="GHEA Grapalat"/>
          <w:lang w:val="hy-AM"/>
        </w:rPr>
        <w:t>Եռքային միացումներ սուր և բութ անկյունների դեպքում</w:t>
      </w:r>
      <w:r w:rsidR="00310CA9" w:rsidRPr="00187CF3">
        <w:rPr>
          <w:rFonts w:ascii="GHEA Grapalat" w:hAnsi="GHEA Grapalat"/>
          <w:lang w:val="hy-AM"/>
        </w:rPr>
        <w:t xml:space="preserve">. </w:t>
      </w:r>
      <w:r w:rsidR="00E363E5" w:rsidRPr="00187CF3">
        <w:rPr>
          <w:rFonts w:ascii="GHEA Grapalat" w:hAnsi="GHEA Grapalat"/>
          <w:lang w:val="hy-AM"/>
        </w:rPr>
        <w:t>Հիմնական տիպեր, կոնստրուկտիվ տարրեր և չափեր,</w:t>
      </w:r>
    </w:p>
    <w:p w14:paraId="72AC9B55"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4</w:t>
      </w:r>
      <w:r w:rsidR="006E6059" w:rsidRPr="00187CF3">
        <w:rPr>
          <w:rFonts w:ascii="GHEA Grapalat" w:hAnsi="GHEA Grapalat"/>
          <w:lang w:val="hy-AM"/>
        </w:rPr>
        <w:t>6</w:t>
      </w:r>
      <w:r w:rsidRPr="00187CF3">
        <w:rPr>
          <w:rFonts w:ascii="GHEA Grapalat" w:hAnsi="GHEA Grapalat"/>
          <w:lang w:val="hy-AM"/>
        </w:rPr>
        <w:t>) </w:t>
      </w:r>
      <w:r w:rsidR="00310CA9" w:rsidRPr="00187CF3">
        <w:rPr>
          <w:rFonts w:ascii="GHEA Grapalat" w:hAnsi="GHEA Grapalat"/>
          <w:lang w:val="hy-AM"/>
        </w:rPr>
        <w:t>ԳՕՍՏ 14637-89</w:t>
      </w:r>
      <w:r w:rsidR="00305E0C" w:rsidRPr="00187CF3">
        <w:rPr>
          <w:rFonts w:ascii="Calibri" w:hAnsi="Calibri"/>
          <w:lang w:val="hy-AM"/>
        </w:rPr>
        <w:t> </w:t>
      </w:r>
      <w:r w:rsidR="004A2528" w:rsidRPr="00187CF3">
        <w:rPr>
          <w:rFonts w:ascii="GHEA Grapalat" w:hAnsi="GHEA Grapalat"/>
          <w:lang w:val="hy-AM"/>
        </w:rPr>
        <w:t>Գլ</w:t>
      </w:r>
      <w:r w:rsidR="00B12B45" w:rsidRPr="00187CF3">
        <w:rPr>
          <w:rFonts w:ascii="GHEA Grapalat" w:hAnsi="GHEA Grapalat"/>
          <w:lang w:val="hy-AM"/>
        </w:rPr>
        <w:t>ոց</w:t>
      </w:r>
      <w:r w:rsidR="004A2528" w:rsidRPr="00187CF3">
        <w:rPr>
          <w:rFonts w:ascii="GHEA Grapalat" w:hAnsi="GHEA Grapalat"/>
          <w:lang w:val="hy-AM"/>
        </w:rPr>
        <w:t>վածք հաստաթերթավոր սովորական որակի ածխածնային պողպատից</w:t>
      </w:r>
      <w:r w:rsidR="00310CA9" w:rsidRPr="00187CF3">
        <w:rPr>
          <w:rFonts w:ascii="GHEA Grapalat" w:hAnsi="GHEA Grapalat"/>
          <w:lang w:val="hy-AM"/>
        </w:rPr>
        <w:t xml:space="preserve">. </w:t>
      </w:r>
      <w:r w:rsidR="00B61F27" w:rsidRPr="00187CF3">
        <w:rPr>
          <w:rFonts w:ascii="GHEA Grapalat" w:hAnsi="GHEA Grapalat"/>
          <w:lang w:val="hy-AM"/>
        </w:rPr>
        <w:t>Տեխնիկական պայմաններ,</w:t>
      </w:r>
    </w:p>
    <w:p w14:paraId="62CFF5AD"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4</w:t>
      </w:r>
      <w:r w:rsidR="006E6059" w:rsidRPr="00187CF3">
        <w:rPr>
          <w:rFonts w:ascii="GHEA Grapalat" w:hAnsi="GHEA Grapalat"/>
          <w:lang w:val="hy-AM"/>
        </w:rPr>
        <w:t>7</w:t>
      </w:r>
      <w:r w:rsidRPr="00187CF3">
        <w:rPr>
          <w:rFonts w:ascii="GHEA Grapalat" w:hAnsi="GHEA Grapalat"/>
          <w:lang w:val="hy-AM"/>
        </w:rPr>
        <w:t>) </w:t>
      </w:r>
      <w:r w:rsidR="00310CA9" w:rsidRPr="00187CF3">
        <w:rPr>
          <w:rFonts w:ascii="GHEA Grapalat" w:hAnsi="GHEA Grapalat"/>
          <w:lang w:val="hy-AM"/>
        </w:rPr>
        <w:t>ԳՕՍՏ 14771-7</w:t>
      </w:r>
      <w:r w:rsidR="00210AEA" w:rsidRPr="00187CF3">
        <w:rPr>
          <w:rFonts w:ascii="GHEA Grapalat" w:hAnsi="GHEA Grapalat"/>
          <w:lang w:val="hy-AM"/>
        </w:rPr>
        <w:t xml:space="preserve">6 Աղեղային եռակցում </w:t>
      </w:r>
      <w:r w:rsidR="001518A8" w:rsidRPr="00187CF3">
        <w:rPr>
          <w:rFonts w:ascii="GHEA Grapalat" w:hAnsi="GHEA Grapalat"/>
          <w:lang w:val="hy-AM"/>
        </w:rPr>
        <w:t>պաշտպանիչ գազի մեջ</w:t>
      </w:r>
      <w:r w:rsidR="00310CA9" w:rsidRPr="00187CF3">
        <w:rPr>
          <w:rFonts w:ascii="GHEA Grapalat" w:hAnsi="GHEA Grapalat"/>
          <w:lang w:val="hy-AM"/>
        </w:rPr>
        <w:t xml:space="preserve">. </w:t>
      </w:r>
      <w:r w:rsidR="00210AEA" w:rsidRPr="00187CF3">
        <w:rPr>
          <w:rFonts w:ascii="GHEA Grapalat" w:hAnsi="GHEA Grapalat"/>
          <w:lang w:val="hy-AM"/>
        </w:rPr>
        <w:t>Եռքային միացումներ</w:t>
      </w:r>
      <w:r w:rsidR="00310CA9" w:rsidRPr="00187CF3">
        <w:rPr>
          <w:rFonts w:ascii="GHEA Grapalat" w:hAnsi="GHEA Grapalat"/>
          <w:lang w:val="hy-AM"/>
        </w:rPr>
        <w:t xml:space="preserve">. </w:t>
      </w:r>
      <w:r w:rsidR="00E363E5" w:rsidRPr="00187CF3">
        <w:rPr>
          <w:rFonts w:ascii="GHEA Grapalat" w:hAnsi="GHEA Grapalat"/>
          <w:lang w:val="hy-AM"/>
        </w:rPr>
        <w:t>Հիմնական տիպեր, կոնստրուկտիվ տարրեր և չափեր,</w:t>
      </w:r>
    </w:p>
    <w:p w14:paraId="5F10D9F8" w14:textId="77777777" w:rsidR="00310CA9" w:rsidRPr="00187CF3" w:rsidRDefault="006E6059"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48</w:t>
      </w:r>
      <w:r w:rsidR="00310CA9" w:rsidRPr="00187CF3">
        <w:rPr>
          <w:rFonts w:ascii="GHEA Grapalat" w:hAnsi="GHEA Grapalat"/>
          <w:lang w:val="hy-AM"/>
        </w:rPr>
        <w:t>) ԳՕՍՏ</w:t>
      </w:r>
      <w:r w:rsidR="00310CA9" w:rsidRPr="00187CF3">
        <w:rPr>
          <w:rFonts w:ascii="Calibri" w:hAnsi="Calibri"/>
          <w:lang w:val="hy-AM"/>
        </w:rPr>
        <w:t> </w:t>
      </w:r>
      <w:r w:rsidR="00310CA9" w:rsidRPr="00187CF3">
        <w:rPr>
          <w:rFonts w:ascii="GHEA Grapalat" w:hAnsi="GHEA Grapalat"/>
          <w:lang w:val="hy-AM"/>
        </w:rPr>
        <w:t>14776-79</w:t>
      </w:r>
      <w:r w:rsidR="00310CA9" w:rsidRPr="00187CF3">
        <w:rPr>
          <w:rFonts w:ascii="Calibri" w:hAnsi="Calibri"/>
          <w:lang w:val="hy-AM"/>
        </w:rPr>
        <w:t> </w:t>
      </w:r>
      <w:r w:rsidR="00310CA9" w:rsidRPr="00187CF3">
        <w:rPr>
          <w:rFonts w:ascii="GHEA Grapalat" w:hAnsi="GHEA Grapalat"/>
          <w:lang w:val="hy-AM"/>
        </w:rPr>
        <w:t>Աղեղային եռակցում. Կետային եռքային միացումներ. Հիմնական տիպեր, կոնստրուկտիվ տարրեր և չափեր,</w:t>
      </w:r>
    </w:p>
    <w:p w14:paraId="2486DD0E" w14:textId="77777777" w:rsidR="00310CA9" w:rsidRPr="00187CF3" w:rsidRDefault="006E6059"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49</w:t>
      </w:r>
      <w:r w:rsidR="00CF4E35" w:rsidRPr="00187CF3">
        <w:rPr>
          <w:rFonts w:ascii="GHEA Grapalat" w:hAnsi="GHEA Grapalat"/>
          <w:lang w:val="hy-AM"/>
        </w:rPr>
        <w:t>) </w:t>
      </w:r>
      <w:r w:rsidR="00310CA9" w:rsidRPr="00187CF3">
        <w:rPr>
          <w:rFonts w:ascii="GHEA Grapalat" w:hAnsi="GHEA Grapalat"/>
          <w:lang w:val="hy-AM"/>
        </w:rPr>
        <w:t>ԳՕՍՏ</w:t>
      </w:r>
      <w:r w:rsidR="008472C1" w:rsidRPr="00187CF3">
        <w:rPr>
          <w:rFonts w:ascii="GHEA Grapalat" w:hAnsi="GHEA Grapalat"/>
          <w:lang w:val="hy-AM"/>
        </w:rPr>
        <w:t> </w:t>
      </w:r>
      <w:r w:rsidRPr="00187CF3">
        <w:rPr>
          <w:rFonts w:ascii="GHEA Grapalat" w:hAnsi="GHEA Grapalat"/>
          <w:lang w:val="hy-AM"/>
        </w:rPr>
        <w:t>14954-80 </w:t>
      </w:r>
      <w:r w:rsidR="003E3DC0" w:rsidRPr="00187CF3">
        <w:rPr>
          <w:rFonts w:ascii="GHEA Grapalat" w:hAnsi="GHEA Grapalat"/>
          <w:lang w:val="hy-AM"/>
        </w:rPr>
        <w:t>Ճոպան</w:t>
      </w:r>
      <w:r w:rsidR="00310CA9" w:rsidRPr="00187CF3">
        <w:rPr>
          <w:rFonts w:ascii="GHEA Grapalat" w:hAnsi="GHEA Grapalat"/>
          <w:lang w:val="hy-AM"/>
        </w:rPr>
        <w:t xml:space="preserve"> </w:t>
      </w:r>
      <w:r w:rsidR="00305E0C" w:rsidRPr="00187CF3">
        <w:rPr>
          <w:rFonts w:ascii="GHEA Grapalat" w:hAnsi="GHEA Grapalat"/>
          <w:bCs/>
          <w:lang w:val="hy-AM"/>
        </w:rPr>
        <w:t>երկակի հյուսվածքով</w:t>
      </w:r>
      <w:r w:rsidR="00305E0C" w:rsidRPr="00187CF3">
        <w:rPr>
          <w:rFonts w:ascii="GHEA Grapalat" w:hAnsi="GHEA Grapalat"/>
          <w:lang w:val="hy-AM"/>
        </w:rPr>
        <w:t xml:space="preserve"> </w:t>
      </w:r>
      <w:r w:rsidR="00310CA9" w:rsidRPr="00187CF3">
        <w:rPr>
          <w:rFonts w:ascii="GHEA Grapalat" w:hAnsi="GHEA Grapalat"/>
          <w:lang w:val="hy-AM"/>
        </w:rPr>
        <w:t>ЛК-Р</w:t>
      </w:r>
      <w:r w:rsidR="00E363E5" w:rsidRPr="00187CF3">
        <w:rPr>
          <w:rFonts w:ascii="GHEA Grapalat" w:hAnsi="GHEA Grapalat"/>
          <w:lang w:val="hy-AM"/>
        </w:rPr>
        <w:t xml:space="preserve"> տիպի</w:t>
      </w:r>
      <w:r w:rsidR="00310CA9" w:rsidRPr="00187CF3">
        <w:rPr>
          <w:rFonts w:ascii="GHEA Grapalat" w:hAnsi="GHEA Grapalat"/>
          <w:lang w:val="hy-AM"/>
        </w:rPr>
        <w:t xml:space="preserve"> 6x19(1+6+6/6)+7x7(1+6)</w:t>
      </w:r>
      <w:r w:rsidR="00E363E5" w:rsidRPr="00187CF3">
        <w:rPr>
          <w:rFonts w:ascii="GHEA Grapalat" w:hAnsi="GHEA Grapalat"/>
          <w:lang w:val="hy-AM"/>
        </w:rPr>
        <w:t xml:space="preserve"> կոնստրուկցիայի</w:t>
      </w:r>
      <w:r w:rsidR="00310CA9" w:rsidRPr="00187CF3">
        <w:rPr>
          <w:rFonts w:ascii="GHEA Grapalat" w:hAnsi="GHEA Grapalat"/>
          <w:lang w:val="hy-AM"/>
        </w:rPr>
        <w:t xml:space="preserve">. </w:t>
      </w:r>
      <w:r w:rsidR="00510AF5" w:rsidRPr="00187CF3">
        <w:rPr>
          <w:rFonts w:ascii="GHEA Grapalat" w:hAnsi="GHEA Grapalat"/>
          <w:lang w:val="hy-AM"/>
        </w:rPr>
        <w:t>Տեսականի,</w:t>
      </w:r>
    </w:p>
    <w:p w14:paraId="64DB3362"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5</w:t>
      </w:r>
      <w:r w:rsidR="006E6059" w:rsidRPr="00187CF3">
        <w:rPr>
          <w:rFonts w:ascii="GHEA Grapalat" w:hAnsi="GHEA Grapalat"/>
          <w:lang w:val="hy-AM"/>
        </w:rPr>
        <w:t>0</w:t>
      </w:r>
      <w:r w:rsidR="00310CA9" w:rsidRPr="00187CF3">
        <w:rPr>
          <w:rFonts w:ascii="GHEA Grapalat" w:hAnsi="GHEA Grapalat"/>
          <w:lang w:val="hy-AM"/>
        </w:rPr>
        <w:t>) ԳՕՍՏ</w:t>
      </w:r>
      <w:r w:rsidR="00310CA9" w:rsidRPr="00187CF3">
        <w:rPr>
          <w:rFonts w:ascii="Calibri" w:hAnsi="Calibri"/>
          <w:lang w:val="hy-AM"/>
        </w:rPr>
        <w:t> </w:t>
      </w:r>
      <w:r w:rsidR="00310CA9" w:rsidRPr="00187CF3">
        <w:rPr>
          <w:rFonts w:ascii="GHEA Grapalat" w:hAnsi="GHEA Grapalat"/>
          <w:lang w:val="hy-AM"/>
        </w:rPr>
        <w:t>16093-2004</w:t>
      </w:r>
      <w:r w:rsidR="00310CA9" w:rsidRPr="00187CF3">
        <w:rPr>
          <w:rFonts w:ascii="Calibri" w:hAnsi="Calibri"/>
          <w:lang w:val="hy-AM"/>
        </w:rPr>
        <w:t> </w:t>
      </w:r>
      <w:r w:rsidR="00310CA9" w:rsidRPr="00187CF3">
        <w:rPr>
          <w:rFonts w:ascii="GHEA Grapalat" w:hAnsi="GHEA Grapalat"/>
          <w:lang w:val="hy-AM"/>
        </w:rPr>
        <w:t>Համափոխարինելիության հիմնական նորմեր. Մետրական պարուրակ. Թույլտվածքներ. Նստեցվածքներ բացակով,</w:t>
      </w:r>
    </w:p>
    <w:p w14:paraId="484F1383"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5</w:t>
      </w:r>
      <w:r w:rsidR="006E6059" w:rsidRPr="00187CF3">
        <w:rPr>
          <w:rFonts w:ascii="GHEA Grapalat" w:hAnsi="GHEA Grapalat"/>
          <w:lang w:val="hy-AM"/>
        </w:rPr>
        <w:t>1</w:t>
      </w:r>
      <w:r w:rsidRPr="00187CF3">
        <w:rPr>
          <w:rFonts w:ascii="GHEA Grapalat" w:hAnsi="GHEA Grapalat"/>
          <w:lang w:val="hy-AM"/>
        </w:rPr>
        <w:t>) </w:t>
      </w:r>
      <w:r w:rsidR="00310CA9" w:rsidRPr="00187CF3">
        <w:rPr>
          <w:rFonts w:ascii="GHEA Grapalat" w:hAnsi="GHEA Grapalat"/>
          <w:lang w:val="hy-AM"/>
        </w:rPr>
        <w:t>ԳՕՍՏ </w:t>
      </w:r>
      <w:r w:rsidR="00942955" w:rsidRPr="00187CF3">
        <w:rPr>
          <w:rFonts w:ascii="GHEA Grapalat" w:hAnsi="GHEA Grapalat"/>
          <w:lang w:val="hy-AM"/>
        </w:rPr>
        <w:t>16523-97 </w:t>
      </w:r>
      <w:r w:rsidR="00B12B45" w:rsidRPr="00187CF3">
        <w:rPr>
          <w:rFonts w:ascii="GHEA Grapalat" w:hAnsi="GHEA Grapalat"/>
          <w:lang w:val="hy-AM"/>
        </w:rPr>
        <w:t>Գլոցվածք</w:t>
      </w:r>
      <w:r w:rsidR="00E533AF" w:rsidRPr="00187CF3">
        <w:rPr>
          <w:rFonts w:ascii="GHEA Grapalat" w:hAnsi="GHEA Grapalat"/>
          <w:lang w:val="hy-AM"/>
        </w:rPr>
        <w:t xml:space="preserve"> բարակաթերթավոր </w:t>
      </w:r>
      <w:r w:rsidR="004A2528" w:rsidRPr="00187CF3">
        <w:rPr>
          <w:rFonts w:ascii="GHEA Grapalat" w:hAnsi="GHEA Grapalat"/>
          <w:lang w:val="hy-AM"/>
        </w:rPr>
        <w:t xml:space="preserve">ընդհանուր նշանակության </w:t>
      </w:r>
      <w:r w:rsidR="00210AEA" w:rsidRPr="00187CF3">
        <w:rPr>
          <w:rFonts w:ascii="GHEA Grapalat" w:hAnsi="GHEA Grapalat"/>
          <w:lang w:val="hy-AM"/>
        </w:rPr>
        <w:t xml:space="preserve">որակյալ և սովորական </w:t>
      </w:r>
      <w:r w:rsidR="004A2528" w:rsidRPr="00187CF3">
        <w:rPr>
          <w:rFonts w:ascii="GHEA Grapalat" w:hAnsi="GHEA Grapalat"/>
          <w:lang w:val="hy-AM"/>
        </w:rPr>
        <w:t>որակի</w:t>
      </w:r>
      <w:r w:rsidR="00210AEA" w:rsidRPr="00187CF3">
        <w:rPr>
          <w:rFonts w:ascii="GHEA Grapalat" w:hAnsi="GHEA Grapalat"/>
          <w:lang w:val="hy-AM"/>
        </w:rPr>
        <w:t xml:space="preserve"> </w:t>
      </w:r>
      <w:r w:rsidR="004A2528" w:rsidRPr="00187CF3">
        <w:rPr>
          <w:rFonts w:ascii="GHEA Grapalat" w:hAnsi="GHEA Grapalat"/>
          <w:lang w:val="hy-AM"/>
        </w:rPr>
        <w:t>ածխածնային պողպատից</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1CAC6B6C"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5</w:t>
      </w:r>
      <w:r w:rsidR="006E6059" w:rsidRPr="00187CF3">
        <w:rPr>
          <w:rFonts w:ascii="GHEA Grapalat" w:hAnsi="GHEA Grapalat"/>
          <w:lang w:val="hy-AM"/>
        </w:rPr>
        <w:t>2</w:t>
      </w:r>
      <w:r w:rsidRPr="00187CF3">
        <w:rPr>
          <w:rFonts w:ascii="GHEA Grapalat" w:hAnsi="GHEA Grapalat"/>
          <w:lang w:val="hy-AM"/>
        </w:rPr>
        <w:t>) </w:t>
      </w:r>
      <w:r w:rsidR="00310CA9" w:rsidRPr="00187CF3">
        <w:rPr>
          <w:rFonts w:ascii="GHEA Grapalat" w:hAnsi="GHEA Grapalat"/>
          <w:lang w:val="hy-AM"/>
        </w:rPr>
        <w:t>ԳՕՍՏ </w:t>
      </w:r>
      <w:r w:rsidR="00942955" w:rsidRPr="00187CF3">
        <w:rPr>
          <w:rFonts w:ascii="GHEA Grapalat" w:hAnsi="GHEA Grapalat"/>
          <w:lang w:val="hy-AM"/>
        </w:rPr>
        <w:t>17066-94 </w:t>
      </w:r>
      <w:r w:rsidR="00B12B45" w:rsidRPr="00187CF3">
        <w:rPr>
          <w:rFonts w:ascii="GHEA Grapalat" w:hAnsi="GHEA Grapalat"/>
          <w:lang w:val="hy-AM"/>
        </w:rPr>
        <w:t>Գլոցվածք</w:t>
      </w:r>
      <w:r w:rsidR="00E533AF" w:rsidRPr="00187CF3">
        <w:rPr>
          <w:rFonts w:ascii="GHEA Grapalat" w:hAnsi="GHEA Grapalat"/>
          <w:lang w:val="hy-AM"/>
        </w:rPr>
        <w:t xml:space="preserve"> </w:t>
      </w:r>
      <w:r w:rsidR="007B7192" w:rsidRPr="00187CF3">
        <w:rPr>
          <w:rFonts w:ascii="GHEA Grapalat" w:hAnsi="GHEA Grapalat"/>
          <w:lang w:val="hy-AM"/>
        </w:rPr>
        <w:t>բարակաթերթավոր բարձրացրած ամրության պողպատից</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1DA1D81E"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5</w:t>
      </w:r>
      <w:r w:rsidR="006E6059" w:rsidRPr="00187CF3">
        <w:rPr>
          <w:rFonts w:ascii="GHEA Grapalat" w:hAnsi="GHEA Grapalat"/>
          <w:lang w:val="hy-AM"/>
        </w:rPr>
        <w:t>3</w:t>
      </w:r>
      <w:r w:rsidRPr="00187CF3">
        <w:rPr>
          <w:rFonts w:ascii="GHEA Grapalat" w:hAnsi="GHEA Grapalat"/>
          <w:lang w:val="hy-AM"/>
        </w:rPr>
        <w:t>) </w:t>
      </w:r>
      <w:r w:rsidR="00310CA9" w:rsidRPr="00187CF3">
        <w:rPr>
          <w:rFonts w:ascii="GHEA Grapalat" w:hAnsi="GHEA Grapalat"/>
          <w:lang w:val="hy-AM"/>
        </w:rPr>
        <w:t xml:space="preserve">ԳՕՍՏ 18123-82 </w:t>
      </w:r>
      <w:r w:rsidR="0084037F" w:rsidRPr="00187CF3">
        <w:rPr>
          <w:rFonts w:ascii="GHEA Grapalat" w:hAnsi="GHEA Grapalat"/>
          <w:lang w:val="hy-AM"/>
        </w:rPr>
        <w:t>Տափօղակներ</w:t>
      </w:r>
      <w:r w:rsidR="00310CA9" w:rsidRPr="00187CF3">
        <w:rPr>
          <w:rFonts w:ascii="GHEA Grapalat" w:hAnsi="GHEA Grapalat"/>
          <w:lang w:val="hy-AM"/>
        </w:rPr>
        <w:t xml:space="preserve">. </w:t>
      </w:r>
      <w:r w:rsidR="0084037F" w:rsidRPr="00187CF3">
        <w:rPr>
          <w:rFonts w:ascii="GHEA Grapalat" w:hAnsi="GHEA Grapalat"/>
          <w:lang w:val="hy-AM"/>
        </w:rPr>
        <w:t>Ընդհանուր</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64ECAE1E"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5</w:t>
      </w:r>
      <w:r w:rsidR="006E6059" w:rsidRPr="00187CF3">
        <w:rPr>
          <w:rFonts w:ascii="GHEA Grapalat" w:hAnsi="GHEA Grapalat"/>
          <w:lang w:val="hy-AM"/>
        </w:rPr>
        <w:t>4</w:t>
      </w:r>
      <w:r w:rsidR="00310CA9" w:rsidRPr="00187CF3">
        <w:rPr>
          <w:rFonts w:ascii="GHEA Grapalat" w:hAnsi="GHEA Grapalat"/>
          <w:lang w:val="hy-AM"/>
        </w:rPr>
        <w:t>) ԳՕՍՏ</w:t>
      </w:r>
      <w:r w:rsidR="00310CA9" w:rsidRPr="00187CF3">
        <w:rPr>
          <w:rFonts w:ascii="Calibri" w:hAnsi="Calibri"/>
          <w:lang w:val="hy-AM"/>
        </w:rPr>
        <w:t> </w:t>
      </w:r>
      <w:r w:rsidR="00310CA9" w:rsidRPr="00187CF3">
        <w:rPr>
          <w:rFonts w:ascii="GHEA Grapalat" w:hAnsi="GHEA Grapalat"/>
          <w:lang w:val="hy-AM"/>
        </w:rPr>
        <w:t>18126-94</w:t>
      </w:r>
      <w:r w:rsidR="00310CA9" w:rsidRPr="00187CF3">
        <w:rPr>
          <w:rFonts w:ascii="Calibri" w:hAnsi="Calibri"/>
          <w:lang w:val="hy-AM"/>
        </w:rPr>
        <w:t> </w:t>
      </w:r>
      <w:r w:rsidR="00310CA9" w:rsidRPr="00187CF3">
        <w:rPr>
          <w:rFonts w:ascii="GHEA Grapalat" w:hAnsi="GHEA Grapalat"/>
          <w:lang w:val="hy-AM"/>
        </w:rPr>
        <w:t>Հեղույսներ և մանեկներ պարուրակի 48</w:t>
      </w:r>
      <w:r w:rsidR="00310CA9" w:rsidRPr="00187CF3">
        <w:rPr>
          <w:rFonts w:ascii="Calibri" w:hAnsi="Calibri"/>
          <w:lang w:val="hy-AM"/>
        </w:rPr>
        <w:t> </w:t>
      </w:r>
      <w:r w:rsidR="00310CA9" w:rsidRPr="00187CF3">
        <w:rPr>
          <w:rFonts w:ascii="GHEA Grapalat" w:hAnsi="GHEA Grapalat"/>
          <w:lang w:val="hy-AM"/>
        </w:rPr>
        <w:t>մմ ավել տրամագծով. Ընդհանուր տեխնիկական պայմաններ,</w:t>
      </w:r>
    </w:p>
    <w:p w14:paraId="66E0B014" w14:textId="77777777" w:rsidR="00844390" w:rsidRPr="00187CF3" w:rsidRDefault="00CF4E35" w:rsidP="005A4A21">
      <w:pPr>
        <w:shd w:val="clear" w:color="auto" w:fill="FFFFFF"/>
        <w:spacing w:after="0"/>
        <w:ind w:left="851" w:hanging="284"/>
        <w:jc w:val="both"/>
        <w:rPr>
          <w:rFonts w:ascii="GHEA Grapalat" w:hAnsi="GHEA Grapalat"/>
          <w:lang w:val="hy-AM"/>
        </w:rPr>
      </w:pPr>
      <w:r w:rsidRPr="00187CF3">
        <w:rPr>
          <w:rFonts w:ascii="GHEA Grapalat" w:hAnsi="GHEA Grapalat"/>
          <w:lang w:val="hy-AM"/>
        </w:rPr>
        <w:lastRenderedPageBreak/>
        <w:t>5</w:t>
      </w:r>
      <w:r w:rsidR="006E6059" w:rsidRPr="00187CF3">
        <w:rPr>
          <w:rFonts w:ascii="GHEA Grapalat" w:hAnsi="GHEA Grapalat"/>
          <w:lang w:val="hy-AM"/>
        </w:rPr>
        <w:t>5</w:t>
      </w:r>
      <w:r w:rsidRPr="00187CF3">
        <w:rPr>
          <w:rFonts w:ascii="GHEA Grapalat" w:hAnsi="GHEA Grapalat"/>
          <w:lang w:val="hy-AM"/>
        </w:rPr>
        <w:t>) </w:t>
      </w:r>
      <w:r w:rsidR="00310CA9" w:rsidRPr="00187CF3">
        <w:rPr>
          <w:rFonts w:ascii="GHEA Grapalat" w:hAnsi="GHEA Grapalat"/>
          <w:lang w:val="hy-AM"/>
        </w:rPr>
        <w:t>ԳՕՍՏ</w:t>
      </w:r>
      <w:r w:rsidR="008472C1" w:rsidRPr="00187CF3">
        <w:rPr>
          <w:rFonts w:ascii="GHEA Grapalat" w:hAnsi="GHEA Grapalat"/>
          <w:lang w:val="hy-AM"/>
        </w:rPr>
        <w:t> </w:t>
      </w:r>
      <w:r w:rsidR="00310CA9" w:rsidRPr="00187CF3">
        <w:rPr>
          <w:rFonts w:ascii="GHEA Grapalat" w:hAnsi="GHEA Grapalat"/>
          <w:lang w:val="hy-AM"/>
        </w:rPr>
        <w:t>18901-73</w:t>
      </w:r>
      <w:r w:rsidR="00377484" w:rsidRPr="00187CF3">
        <w:rPr>
          <w:rFonts w:ascii="Calibri" w:hAnsi="Calibri"/>
          <w:lang w:val="hy-AM"/>
        </w:rPr>
        <w:t> </w:t>
      </w:r>
      <w:r w:rsidR="003E3DC0" w:rsidRPr="00187CF3">
        <w:rPr>
          <w:rFonts w:ascii="GHEA Grapalat" w:hAnsi="GHEA Grapalat"/>
          <w:lang w:val="hy-AM"/>
        </w:rPr>
        <w:t>Ճոպաններ պ</w:t>
      </w:r>
      <w:r w:rsidR="00377484" w:rsidRPr="00187CF3">
        <w:rPr>
          <w:rFonts w:ascii="GHEA Grapalat" w:hAnsi="GHEA Grapalat"/>
          <w:lang w:val="hy-AM"/>
        </w:rPr>
        <w:t>ողպատե</w:t>
      </w:r>
      <w:r w:rsidR="00310CA9" w:rsidRPr="00187CF3">
        <w:rPr>
          <w:rFonts w:ascii="GHEA Grapalat" w:hAnsi="GHEA Grapalat"/>
          <w:lang w:val="hy-AM"/>
        </w:rPr>
        <w:t xml:space="preserve">. </w:t>
      </w:r>
      <w:r w:rsidR="00E363E5" w:rsidRPr="00187CF3">
        <w:rPr>
          <w:rFonts w:ascii="GHEA Grapalat" w:hAnsi="GHEA Grapalat"/>
          <w:lang w:val="hy-AM"/>
        </w:rPr>
        <w:t>Ճոպան փակ կրող</w:t>
      </w:r>
      <w:r w:rsidR="00310CA9" w:rsidRPr="00187CF3">
        <w:rPr>
          <w:rFonts w:ascii="GHEA Grapalat" w:hAnsi="GHEA Grapalat"/>
          <w:lang w:val="hy-AM"/>
        </w:rPr>
        <w:t xml:space="preserve"> </w:t>
      </w:r>
      <w:r w:rsidR="00CD2618" w:rsidRPr="00187CF3">
        <w:rPr>
          <w:rFonts w:ascii="GHEA Grapalat" w:hAnsi="GHEA Grapalat"/>
          <w:lang w:val="hy-AM"/>
        </w:rPr>
        <w:t>երկշերտ Z-աձև մետաղալարից և ТК տիպի միջուկից</w:t>
      </w:r>
      <w:r w:rsidR="00310CA9" w:rsidRPr="00187CF3">
        <w:rPr>
          <w:rFonts w:ascii="GHEA Grapalat" w:hAnsi="GHEA Grapalat"/>
          <w:lang w:val="hy-AM"/>
        </w:rPr>
        <w:t xml:space="preserve">. </w:t>
      </w:r>
      <w:r w:rsidR="00510AF5" w:rsidRPr="00187CF3">
        <w:rPr>
          <w:rFonts w:ascii="GHEA Grapalat" w:hAnsi="GHEA Grapalat"/>
          <w:lang w:val="hy-AM"/>
        </w:rPr>
        <w:t>Տեսականի,</w:t>
      </w:r>
      <w:r w:rsidR="005A4A21" w:rsidRPr="003A08A1">
        <w:rPr>
          <w:rFonts w:ascii="GHEA Grapalat" w:hAnsi="GHEA Grapalat"/>
          <w:lang w:val="hy-AM"/>
        </w:rPr>
        <w:t xml:space="preserve"> </w:t>
      </w:r>
    </w:p>
    <w:p w14:paraId="54CFE0C8" w14:textId="77777777" w:rsidR="00CD2618" w:rsidRPr="00187CF3" w:rsidRDefault="00CD2618" w:rsidP="005A4A21">
      <w:pPr>
        <w:shd w:val="clear" w:color="auto" w:fill="FFFFFF"/>
        <w:spacing w:after="0"/>
        <w:ind w:left="851" w:hanging="284"/>
        <w:jc w:val="both"/>
        <w:rPr>
          <w:rStyle w:val="Hyperlink"/>
          <w:rFonts w:ascii="GHEA Grapalat" w:hAnsi="GHEA Grapalat"/>
          <w:color w:val="auto"/>
          <w:u w:val="none"/>
          <w:lang w:val="hy-AM"/>
        </w:rPr>
      </w:pPr>
      <w:r w:rsidRPr="00187CF3">
        <w:rPr>
          <w:rFonts w:ascii="GHEA Grapalat" w:hAnsi="GHEA Grapalat"/>
          <w:lang w:val="hy-AM"/>
        </w:rPr>
        <w:t>5</w:t>
      </w:r>
      <w:r w:rsidR="006E6059" w:rsidRPr="00187CF3">
        <w:rPr>
          <w:rFonts w:ascii="GHEA Grapalat" w:hAnsi="GHEA Grapalat"/>
          <w:lang w:val="hy-AM"/>
        </w:rPr>
        <w:t>6</w:t>
      </w:r>
      <w:r w:rsidRPr="00187CF3">
        <w:rPr>
          <w:rFonts w:ascii="GHEA Grapalat" w:hAnsi="GHEA Grapalat"/>
          <w:lang w:val="hy-AM"/>
        </w:rPr>
        <w:t>) </w:t>
      </w:r>
      <w:r w:rsidRPr="00187CF3">
        <w:rPr>
          <w:rStyle w:val="Hyperlink"/>
          <w:rFonts w:ascii="GHEA Grapalat" w:hAnsi="GHEA Grapalat"/>
          <w:color w:val="auto"/>
          <w:u w:val="none"/>
          <w:lang w:val="hy-AM"/>
        </w:rPr>
        <w:t>ԳՕՍՏ</w:t>
      </w:r>
      <w:r w:rsidRPr="00187CF3">
        <w:rPr>
          <w:rFonts w:ascii="GHEA Grapalat" w:hAnsi="GHEA Grapalat"/>
          <w:lang w:val="hy-AM"/>
        </w:rPr>
        <w:t> 19281-2014</w:t>
      </w:r>
      <w:r w:rsidRPr="00187CF3">
        <w:rPr>
          <w:rFonts w:ascii="Calibri" w:hAnsi="Calibri"/>
          <w:lang w:val="hy-AM"/>
        </w:rPr>
        <w:t> </w:t>
      </w:r>
      <w:r w:rsidR="00B12B45" w:rsidRPr="00187CF3">
        <w:rPr>
          <w:rFonts w:ascii="GHEA Grapalat" w:hAnsi="GHEA Grapalat"/>
          <w:lang w:val="hy-AM"/>
        </w:rPr>
        <w:t>Գլոցվածք</w:t>
      </w:r>
      <w:r w:rsidRPr="00187CF3">
        <w:rPr>
          <w:rFonts w:ascii="GHEA Grapalat" w:hAnsi="GHEA Grapalat"/>
          <w:lang w:val="hy-AM"/>
        </w:rPr>
        <w:t xml:space="preserve"> բարձր ամրության. Ընդհանուր տեխնիկական պայմաններ,</w:t>
      </w:r>
    </w:p>
    <w:p w14:paraId="45EF399D" w14:textId="77777777" w:rsidR="00310CA9" w:rsidRPr="00187CF3" w:rsidRDefault="00CF4E35" w:rsidP="005A4A21">
      <w:pPr>
        <w:shd w:val="clear" w:color="auto" w:fill="FFFFFF"/>
        <w:spacing w:after="0"/>
        <w:ind w:left="851" w:hanging="284"/>
        <w:jc w:val="both"/>
        <w:rPr>
          <w:rFonts w:ascii="GHEA Grapalat" w:hAnsi="GHEA Grapalat"/>
          <w:lang w:val="hy-AM"/>
        </w:rPr>
      </w:pPr>
      <w:r w:rsidRPr="00187CF3">
        <w:rPr>
          <w:rStyle w:val="Hyperlink"/>
          <w:rFonts w:ascii="GHEA Grapalat" w:hAnsi="GHEA Grapalat"/>
          <w:color w:val="auto"/>
          <w:u w:val="none"/>
          <w:lang w:val="hy-AM"/>
        </w:rPr>
        <w:t>5</w:t>
      </w:r>
      <w:r w:rsidR="006E6059" w:rsidRPr="00187CF3">
        <w:rPr>
          <w:rStyle w:val="Hyperlink"/>
          <w:rFonts w:ascii="GHEA Grapalat" w:hAnsi="GHEA Grapalat"/>
          <w:color w:val="auto"/>
          <w:u w:val="none"/>
          <w:lang w:val="hy-AM"/>
        </w:rPr>
        <w:t>7</w:t>
      </w:r>
      <w:r w:rsidR="00310CA9" w:rsidRPr="00187CF3">
        <w:rPr>
          <w:rStyle w:val="Hyperlink"/>
          <w:rFonts w:ascii="GHEA Grapalat" w:hAnsi="GHEA Grapalat"/>
          <w:color w:val="auto"/>
          <w:u w:val="none"/>
          <w:lang w:val="hy-AM"/>
        </w:rPr>
        <w:t>)</w:t>
      </w:r>
      <w:r w:rsidR="00310CA9" w:rsidRPr="00187CF3">
        <w:rPr>
          <w:rStyle w:val="Hyperlink"/>
          <w:rFonts w:ascii="Calibri" w:hAnsi="Calibri" w:cs="Calibri"/>
          <w:color w:val="auto"/>
          <w:u w:val="none"/>
          <w:lang w:val="hy-AM"/>
        </w:rPr>
        <w:t> </w:t>
      </w:r>
      <w:r w:rsidR="00310CA9" w:rsidRPr="00187CF3">
        <w:rPr>
          <w:rStyle w:val="Hyperlink"/>
          <w:rFonts w:ascii="GHEA Grapalat" w:hAnsi="GHEA Grapalat"/>
          <w:color w:val="auto"/>
          <w:u w:val="none"/>
          <w:lang w:val="hy-AM"/>
        </w:rPr>
        <w:t>ԳՕՍՏ</w:t>
      </w:r>
      <w:r w:rsidR="00310CA9" w:rsidRPr="00187CF3">
        <w:rPr>
          <w:rStyle w:val="Hyperlink"/>
          <w:rFonts w:ascii="Calibri" w:hAnsi="Calibri"/>
          <w:color w:val="auto"/>
          <w:u w:val="none"/>
          <w:lang w:val="hy-AM"/>
        </w:rPr>
        <w:t> </w:t>
      </w:r>
      <w:r w:rsidR="00310CA9" w:rsidRPr="00187CF3">
        <w:rPr>
          <w:rStyle w:val="Hyperlink"/>
          <w:rFonts w:ascii="GHEA Grapalat" w:hAnsi="GHEA Grapalat"/>
          <w:color w:val="auto"/>
          <w:u w:val="none"/>
          <w:lang w:val="hy-AM"/>
        </w:rPr>
        <w:t>19425-74 </w:t>
      </w:r>
      <w:r w:rsidR="00310CA9" w:rsidRPr="00187CF3">
        <w:rPr>
          <w:rFonts w:ascii="GHEA Grapalat" w:hAnsi="GHEA Grapalat"/>
          <w:lang w:val="hy-AM"/>
        </w:rPr>
        <w:t>Հատուկ պողպատե երկտավրային հեծաններ և շվելերներ. Տեսականի,</w:t>
      </w:r>
    </w:p>
    <w:p w14:paraId="05821787" w14:textId="77777777" w:rsidR="00310CA9" w:rsidRPr="00187CF3" w:rsidRDefault="006E6059" w:rsidP="005A4A21">
      <w:pPr>
        <w:shd w:val="clear" w:color="auto" w:fill="FFFFFF"/>
        <w:spacing w:after="0"/>
        <w:ind w:left="851" w:hanging="284"/>
        <w:jc w:val="both"/>
        <w:rPr>
          <w:rFonts w:ascii="GHEA Grapalat" w:hAnsi="GHEA Grapalat"/>
          <w:lang w:val="hy-AM"/>
        </w:rPr>
      </w:pPr>
      <w:r w:rsidRPr="00187CF3">
        <w:rPr>
          <w:rFonts w:ascii="GHEA Grapalat" w:hAnsi="GHEA Grapalat"/>
          <w:lang w:val="hy-AM"/>
        </w:rPr>
        <w:t>58</w:t>
      </w:r>
      <w:r w:rsidR="00310CA9" w:rsidRPr="00187CF3">
        <w:rPr>
          <w:rFonts w:ascii="GHEA Grapalat" w:hAnsi="GHEA Grapalat"/>
          <w:lang w:val="hy-AM"/>
        </w:rPr>
        <w:t>) ԳՕՍՏ</w:t>
      </w:r>
      <w:r w:rsidR="00B61F27" w:rsidRPr="00187CF3">
        <w:rPr>
          <w:rFonts w:ascii="GHEA Grapalat" w:hAnsi="GHEA Grapalat"/>
          <w:lang w:val="hy-AM"/>
        </w:rPr>
        <w:t> </w:t>
      </w:r>
      <w:r w:rsidR="00310CA9" w:rsidRPr="00187CF3">
        <w:rPr>
          <w:rFonts w:ascii="GHEA Grapalat" w:hAnsi="GHEA Grapalat"/>
          <w:lang w:val="hy-AM"/>
        </w:rPr>
        <w:t>23118-</w:t>
      </w:r>
      <w:r w:rsidR="00307996" w:rsidRPr="00546F6B">
        <w:rPr>
          <w:rFonts w:ascii="GHEA Grapalat" w:hAnsi="GHEA Grapalat"/>
          <w:lang w:val="hy-AM"/>
        </w:rPr>
        <w:t>2012</w:t>
      </w:r>
      <w:r w:rsidR="00B61F27" w:rsidRPr="00187CF3">
        <w:rPr>
          <w:rFonts w:ascii="GHEA Grapalat" w:hAnsi="GHEA Grapalat"/>
          <w:lang w:val="hy-AM"/>
        </w:rPr>
        <w:t> Կոնստրուկցիաներ պողպատե շինարարական</w:t>
      </w:r>
      <w:r w:rsidR="00310CA9" w:rsidRPr="00187CF3">
        <w:rPr>
          <w:rFonts w:ascii="GHEA Grapalat" w:hAnsi="GHEA Grapalat"/>
          <w:lang w:val="hy-AM"/>
        </w:rPr>
        <w:t xml:space="preserve">. </w:t>
      </w:r>
      <w:r w:rsidR="003E3DC0" w:rsidRPr="00187CF3">
        <w:rPr>
          <w:rFonts w:ascii="GHEA Grapalat" w:hAnsi="GHEA Grapalat"/>
          <w:lang w:val="hy-AM"/>
        </w:rPr>
        <w:t>Ընդհանուր տեխնիկական պայմաններ,</w:t>
      </w:r>
    </w:p>
    <w:p w14:paraId="6ACD4133" w14:textId="77777777" w:rsidR="00310CA9" w:rsidRPr="00187CF3" w:rsidRDefault="00DF27C1" w:rsidP="00DC0CED">
      <w:pPr>
        <w:shd w:val="clear" w:color="auto" w:fill="FFFFFF"/>
        <w:spacing w:after="0"/>
        <w:ind w:left="851" w:hanging="284"/>
        <w:jc w:val="both"/>
        <w:rPr>
          <w:rFonts w:ascii="GHEA Grapalat" w:hAnsi="GHEA Grapalat"/>
          <w:lang w:val="hy-AM"/>
        </w:rPr>
      </w:pPr>
      <w:r w:rsidRPr="00DF27C1">
        <w:rPr>
          <w:rFonts w:ascii="GHEA Grapalat" w:hAnsi="GHEA Grapalat"/>
          <w:lang w:val="hy-AM"/>
        </w:rPr>
        <w:t>59</w:t>
      </w:r>
      <w:r w:rsidR="00CF4E35" w:rsidRPr="00187CF3">
        <w:rPr>
          <w:rFonts w:ascii="GHEA Grapalat" w:hAnsi="GHEA Grapalat"/>
          <w:lang w:val="hy-AM"/>
        </w:rPr>
        <w:t>) </w:t>
      </w:r>
      <w:r w:rsidR="00310CA9" w:rsidRPr="00187CF3">
        <w:rPr>
          <w:rFonts w:ascii="GHEA Grapalat" w:hAnsi="GHEA Grapalat"/>
          <w:lang w:val="hy-AM"/>
        </w:rPr>
        <w:t>ԳՕՍՏ</w:t>
      </w:r>
      <w:r w:rsidR="008472C1" w:rsidRPr="00187CF3">
        <w:rPr>
          <w:rFonts w:ascii="GHEA Grapalat" w:hAnsi="GHEA Grapalat"/>
          <w:lang w:val="hy-AM"/>
        </w:rPr>
        <w:t> </w:t>
      </w:r>
      <w:r w:rsidR="009320C5" w:rsidRPr="00187CF3">
        <w:rPr>
          <w:rFonts w:ascii="GHEA Grapalat" w:hAnsi="GHEA Grapalat"/>
          <w:lang w:val="hy-AM"/>
        </w:rPr>
        <w:t>23518-79 </w:t>
      </w:r>
      <w:r w:rsidR="008472C1" w:rsidRPr="00187CF3">
        <w:rPr>
          <w:rFonts w:ascii="GHEA Grapalat" w:hAnsi="GHEA Grapalat"/>
          <w:lang w:val="hy-AM"/>
        </w:rPr>
        <w:t xml:space="preserve">Աղեղային եռակցում </w:t>
      </w:r>
      <w:r w:rsidR="001518A8" w:rsidRPr="00187CF3">
        <w:rPr>
          <w:rFonts w:ascii="GHEA Grapalat" w:hAnsi="GHEA Grapalat"/>
          <w:lang w:val="hy-AM"/>
        </w:rPr>
        <w:t>պաշտպանիչ գազերի մեջ</w:t>
      </w:r>
      <w:r w:rsidR="00310CA9" w:rsidRPr="00187CF3">
        <w:rPr>
          <w:rFonts w:ascii="GHEA Grapalat" w:hAnsi="GHEA Grapalat"/>
          <w:lang w:val="hy-AM"/>
        </w:rPr>
        <w:t xml:space="preserve">. </w:t>
      </w:r>
      <w:r w:rsidR="00091B2A" w:rsidRPr="00187CF3">
        <w:rPr>
          <w:rFonts w:ascii="GHEA Grapalat" w:hAnsi="GHEA Grapalat"/>
          <w:lang w:val="hy-AM"/>
        </w:rPr>
        <w:t xml:space="preserve">Եռքային միացումներ սուր և բութ անկյունների դեպքում. </w:t>
      </w:r>
      <w:r w:rsidR="00794361" w:rsidRPr="00187CF3">
        <w:rPr>
          <w:rFonts w:ascii="GHEA Grapalat" w:hAnsi="GHEA Grapalat"/>
          <w:lang w:val="hy-AM"/>
        </w:rPr>
        <w:t>Հիմնական տիպեր, կոնստրուկտիվ տարրեր և չափեր,</w:t>
      </w:r>
    </w:p>
    <w:p w14:paraId="5F4B3358"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6</w:t>
      </w:r>
      <w:r w:rsidR="00DF27C1" w:rsidRPr="00DF27C1">
        <w:rPr>
          <w:rFonts w:ascii="GHEA Grapalat" w:hAnsi="GHEA Grapalat"/>
          <w:lang w:val="hy-AM"/>
        </w:rPr>
        <w:t>0</w:t>
      </w:r>
      <w:r w:rsidRPr="00187CF3">
        <w:rPr>
          <w:rFonts w:ascii="GHEA Grapalat" w:hAnsi="GHEA Grapalat"/>
          <w:lang w:val="hy-AM"/>
        </w:rPr>
        <w:t>) </w:t>
      </w:r>
      <w:r w:rsidR="00310CA9" w:rsidRPr="00187CF3">
        <w:rPr>
          <w:rFonts w:ascii="GHEA Grapalat" w:hAnsi="GHEA Grapalat"/>
          <w:lang w:val="hy-AM"/>
        </w:rPr>
        <w:t>ԳՕՍՏ</w:t>
      </w:r>
      <w:r w:rsidR="00390127" w:rsidRPr="00187CF3">
        <w:rPr>
          <w:rFonts w:ascii="GHEA Grapalat" w:hAnsi="GHEA Grapalat"/>
          <w:lang w:val="hy-AM"/>
        </w:rPr>
        <w:t> </w:t>
      </w:r>
      <w:r w:rsidR="00310CA9" w:rsidRPr="00187CF3">
        <w:rPr>
          <w:rFonts w:ascii="GHEA Grapalat" w:hAnsi="GHEA Grapalat"/>
          <w:lang w:val="hy-AM"/>
        </w:rPr>
        <w:t>24045-2016</w:t>
      </w:r>
      <w:r w:rsidR="00390127" w:rsidRPr="00187CF3">
        <w:rPr>
          <w:rFonts w:ascii="GHEA Grapalat" w:hAnsi="GHEA Grapalat"/>
          <w:lang w:val="hy-AM"/>
        </w:rPr>
        <w:t> Տրամատներ պողպատե</w:t>
      </w:r>
      <w:r w:rsidR="00310CA9" w:rsidRPr="00187CF3">
        <w:rPr>
          <w:rFonts w:ascii="GHEA Grapalat" w:hAnsi="GHEA Grapalat"/>
          <w:lang w:val="hy-AM"/>
        </w:rPr>
        <w:t xml:space="preserve"> </w:t>
      </w:r>
      <w:r w:rsidR="00390127" w:rsidRPr="00187CF3">
        <w:rPr>
          <w:rFonts w:ascii="GHEA Grapalat" w:hAnsi="GHEA Grapalat"/>
          <w:lang w:val="hy-AM"/>
        </w:rPr>
        <w:t>թերթավոր ճկ</w:t>
      </w:r>
      <w:r w:rsidR="00667092" w:rsidRPr="00667092">
        <w:rPr>
          <w:rFonts w:ascii="GHEA Grapalat" w:hAnsi="GHEA Grapalat"/>
          <w:lang w:val="hy-AM"/>
        </w:rPr>
        <w:t>վ</w:t>
      </w:r>
      <w:r w:rsidR="00390127" w:rsidRPr="00187CF3">
        <w:rPr>
          <w:rFonts w:ascii="GHEA Grapalat" w:hAnsi="GHEA Grapalat"/>
          <w:lang w:val="hy-AM"/>
        </w:rPr>
        <w:t>ած սեղանաձև ծալքերով շինարարության համար</w:t>
      </w:r>
      <w:r w:rsidR="00310CA9" w:rsidRPr="00187CF3">
        <w:rPr>
          <w:rFonts w:ascii="GHEA Grapalat" w:hAnsi="GHEA Grapalat"/>
          <w:lang w:val="hy-AM"/>
        </w:rPr>
        <w:t xml:space="preserve">. </w:t>
      </w:r>
      <w:r w:rsidR="0084037F" w:rsidRPr="00187CF3">
        <w:rPr>
          <w:rFonts w:ascii="GHEA Grapalat" w:hAnsi="GHEA Grapalat"/>
          <w:lang w:val="hy-AM"/>
        </w:rPr>
        <w:t>Տեխնիկական պայմաններ,</w:t>
      </w:r>
    </w:p>
    <w:p w14:paraId="62FD8D82" w14:textId="77777777" w:rsidR="00310CA9" w:rsidRPr="00601856"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6</w:t>
      </w:r>
      <w:r w:rsidR="00DF27C1" w:rsidRPr="00171882">
        <w:rPr>
          <w:rFonts w:ascii="GHEA Grapalat" w:hAnsi="GHEA Grapalat"/>
          <w:lang w:val="hy-AM"/>
        </w:rPr>
        <w:t>1</w:t>
      </w:r>
      <w:r w:rsidRPr="00187CF3">
        <w:rPr>
          <w:rFonts w:ascii="GHEA Grapalat" w:hAnsi="GHEA Grapalat"/>
          <w:lang w:val="hy-AM"/>
        </w:rPr>
        <w:t>)</w:t>
      </w:r>
      <w:r w:rsidRPr="00187CF3">
        <w:rPr>
          <w:rFonts w:ascii="Calibri" w:hAnsi="Calibri" w:cs="Calibri"/>
          <w:lang w:val="hy-AM"/>
        </w:rPr>
        <w:t> </w:t>
      </w:r>
      <w:r w:rsidR="00310CA9" w:rsidRPr="00187CF3">
        <w:rPr>
          <w:rFonts w:ascii="GHEA Grapalat" w:hAnsi="GHEA Grapalat"/>
          <w:lang w:val="hy-AM"/>
        </w:rPr>
        <w:t>ԳՕՍՏ</w:t>
      </w:r>
      <w:r w:rsidR="009320C5" w:rsidRPr="00187CF3">
        <w:rPr>
          <w:rFonts w:ascii="Calibri" w:hAnsi="Calibri" w:cs="Calibri"/>
          <w:lang w:val="hy-AM"/>
        </w:rPr>
        <w:t> </w:t>
      </w:r>
      <w:r w:rsidR="00310CA9" w:rsidRPr="00187CF3">
        <w:rPr>
          <w:rFonts w:ascii="GHEA Grapalat" w:hAnsi="GHEA Grapalat"/>
          <w:lang w:val="hy-AM"/>
        </w:rPr>
        <w:t>24379.</w:t>
      </w:r>
      <w:r w:rsidR="00310CA9" w:rsidRPr="00601856">
        <w:rPr>
          <w:rFonts w:ascii="GHEA Grapalat" w:hAnsi="GHEA Grapalat"/>
          <w:lang w:val="hy-AM"/>
        </w:rPr>
        <w:t>0-</w:t>
      </w:r>
      <w:r w:rsidR="007E6EEC" w:rsidRPr="00171882">
        <w:rPr>
          <w:rFonts w:ascii="GHEA Grapalat" w:hAnsi="GHEA Grapalat"/>
          <w:lang w:val="hy-AM"/>
        </w:rPr>
        <w:t>2012</w:t>
      </w:r>
      <w:r w:rsidR="009320C5" w:rsidRPr="00601856">
        <w:rPr>
          <w:rFonts w:ascii="GHEA Grapalat" w:hAnsi="GHEA Grapalat"/>
          <w:lang w:val="hy-AM"/>
        </w:rPr>
        <w:t> </w:t>
      </w:r>
      <w:r w:rsidR="00463622" w:rsidRPr="00601856">
        <w:rPr>
          <w:rFonts w:ascii="GHEA Grapalat" w:hAnsi="GHEA Grapalat"/>
          <w:lang w:val="hy-AM"/>
        </w:rPr>
        <w:t>Հեղույսներ հիմքային. Ընդհանուր տեխնիկական պայմաններ,</w:t>
      </w:r>
    </w:p>
    <w:p w14:paraId="342AAC90" w14:textId="77777777" w:rsidR="00310CA9" w:rsidRPr="00187CF3" w:rsidRDefault="00CF4E35" w:rsidP="00DC0CED">
      <w:pPr>
        <w:shd w:val="clear" w:color="auto" w:fill="FFFFFF"/>
        <w:spacing w:after="0"/>
        <w:ind w:left="851" w:hanging="284"/>
        <w:jc w:val="both"/>
        <w:rPr>
          <w:rFonts w:ascii="GHEA Grapalat" w:hAnsi="GHEA Grapalat"/>
          <w:lang w:val="hy-AM"/>
        </w:rPr>
      </w:pPr>
      <w:r w:rsidRPr="00601856">
        <w:rPr>
          <w:rFonts w:ascii="GHEA Grapalat" w:hAnsi="GHEA Grapalat"/>
          <w:lang w:val="hy-AM"/>
        </w:rPr>
        <w:t>6</w:t>
      </w:r>
      <w:r w:rsidR="00DF27C1" w:rsidRPr="00171882">
        <w:rPr>
          <w:rFonts w:ascii="GHEA Grapalat" w:hAnsi="GHEA Grapalat"/>
          <w:lang w:val="hy-AM"/>
        </w:rPr>
        <w:t>2</w:t>
      </w:r>
      <w:r w:rsidRPr="00601856">
        <w:rPr>
          <w:rFonts w:ascii="GHEA Grapalat" w:hAnsi="GHEA Grapalat"/>
          <w:lang w:val="hy-AM"/>
        </w:rPr>
        <w:t>) </w:t>
      </w:r>
      <w:r w:rsidR="00310CA9" w:rsidRPr="00601856">
        <w:rPr>
          <w:rFonts w:ascii="GHEA Grapalat" w:hAnsi="GHEA Grapalat"/>
          <w:lang w:val="hy-AM"/>
        </w:rPr>
        <w:t>ԳՕՍՏ 24379.1-</w:t>
      </w:r>
      <w:r w:rsidR="007E6EEC" w:rsidRPr="00171882">
        <w:rPr>
          <w:rFonts w:ascii="GHEA Grapalat" w:hAnsi="GHEA Grapalat"/>
          <w:lang w:val="hy-AM"/>
        </w:rPr>
        <w:t>2012</w:t>
      </w:r>
      <w:r w:rsidR="00310CA9" w:rsidRPr="00187CF3">
        <w:rPr>
          <w:rFonts w:ascii="GHEA Grapalat" w:hAnsi="GHEA Grapalat"/>
          <w:lang w:val="hy-AM"/>
        </w:rPr>
        <w:t xml:space="preserve"> </w:t>
      </w:r>
      <w:r w:rsidR="00463622" w:rsidRPr="00187CF3">
        <w:rPr>
          <w:rFonts w:ascii="GHEA Grapalat" w:hAnsi="GHEA Grapalat"/>
          <w:lang w:val="hy-AM"/>
        </w:rPr>
        <w:t>Հեղույսներ հիմքային. Կոնստրուկցիան և չափերը,</w:t>
      </w:r>
    </w:p>
    <w:p w14:paraId="642ADF36"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6</w:t>
      </w:r>
      <w:r w:rsidR="00DF27C1" w:rsidRPr="00171882">
        <w:rPr>
          <w:rFonts w:ascii="GHEA Grapalat" w:hAnsi="GHEA Grapalat"/>
          <w:lang w:val="hy-AM"/>
        </w:rPr>
        <w:t>3</w:t>
      </w:r>
      <w:r w:rsidR="00310CA9" w:rsidRPr="00187CF3">
        <w:rPr>
          <w:rFonts w:ascii="GHEA Grapalat" w:hAnsi="GHEA Grapalat"/>
          <w:lang w:val="hy-AM"/>
        </w:rPr>
        <w:t>) ԳՕՍՏ</w:t>
      </w:r>
      <w:r w:rsidR="00310CA9" w:rsidRPr="00187CF3">
        <w:rPr>
          <w:rFonts w:ascii="Calibri" w:hAnsi="Calibri"/>
          <w:lang w:val="hy-AM"/>
        </w:rPr>
        <w:t> </w:t>
      </w:r>
      <w:r w:rsidR="00310CA9" w:rsidRPr="00187CF3">
        <w:rPr>
          <w:rFonts w:ascii="GHEA Grapalat" w:hAnsi="GHEA Grapalat"/>
          <w:lang w:val="hy-AM"/>
        </w:rPr>
        <w:t>24705-2004</w:t>
      </w:r>
      <w:r w:rsidR="00310CA9" w:rsidRPr="00187CF3">
        <w:rPr>
          <w:rFonts w:ascii="Calibri" w:hAnsi="Calibri"/>
          <w:lang w:val="hy-AM"/>
        </w:rPr>
        <w:t> </w:t>
      </w:r>
      <w:r w:rsidR="00310CA9" w:rsidRPr="00187CF3">
        <w:rPr>
          <w:rFonts w:ascii="GHEA Grapalat" w:hAnsi="GHEA Grapalat"/>
          <w:lang w:val="hy-AM"/>
        </w:rPr>
        <w:t>Համափոխարինելիության հիմնական նորմեր. Մետրական պարուրակ. Հիմնական չափեր,</w:t>
      </w:r>
    </w:p>
    <w:p w14:paraId="5BC1FEB8"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6</w:t>
      </w:r>
      <w:r w:rsidR="00DF27C1" w:rsidRPr="00DF27C1">
        <w:rPr>
          <w:rFonts w:ascii="GHEA Grapalat" w:hAnsi="GHEA Grapalat"/>
          <w:lang w:val="hy-AM"/>
        </w:rPr>
        <w:t>4</w:t>
      </w:r>
      <w:r w:rsidRPr="00187CF3">
        <w:rPr>
          <w:rFonts w:ascii="GHEA Grapalat" w:hAnsi="GHEA Grapalat"/>
          <w:lang w:val="hy-AM"/>
        </w:rPr>
        <w:t>) </w:t>
      </w:r>
      <w:r w:rsidR="00310CA9" w:rsidRPr="00187CF3">
        <w:rPr>
          <w:rFonts w:ascii="GHEA Grapalat" w:hAnsi="GHEA Grapalat"/>
          <w:lang w:val="hy-AM"/>
        </w:rPr>
        <w:t>ԳՕՍՏ </w:t>
      </w:r>
      <w:r w:rsidR="00942955" w:rsidRPr="00187CF3">
        <w:rPr>
          <w:rFonts w:ascii="GHEA Grapalat" w:hAnsi="GHEA Grapalat"/>
          <w:lang w:val="hy-AM"/>
        </w:rPr>
        <w:t>26271-84 </w:t>
      </w:r>
      <w:r w:rsidR="00855637" w:rsidRPr="00187CF3">
        <w:rPr>
          <w:rFonts w:ascii="GHEA Grapalat" w:hAnsi="GHEA Grapalat"/>
          <w:lang w:val="hy-AM"/>
        </w:rPr>
        <w:t>Մետաղալար</w:t>
      </w:r>
      <w:r w:rsidR="00310CA9" w:rsidRPr="00187CF3">
        <w:rPr>
          <w:rFonts w:ascii="GHEA Grapalat" w:hAnsi="GHEA Grapalat"/>
          <w:lang w:val="hy-AM"/>
        </w:rPr>
        <w:t xml:space="preserve"> </w:t>
      </w:r>
      <w:r w:rsidR="007B7192" w:rsidRPr="00187CF3">
        <w:rPr>
          <w:rFonts w:ascii="GHEA Grapalat" w:hAnsi="GHEA Grapalat"/>
          <w:lang w:val="hy-AM"/>
        </w:rPr>
        <w:t>փոշելից ածխածնային և</w:t>
      </w:r>
      <w:r w:rsidR="00ED1FAE" w:rsidRPr="00187CF3">
        <w:rPr>
          <w:rFonts w:ascii="GHEA Grapalat" w:hAnsi="GHEA Grapalat"/>
          <w:lang w:val="hy-AM"/>
        </w:rPr>
        <w:t xml:space="preserve"> թույլ</w:t>
      </w:r>
      <w:r w:rsidR="007B7192" w:rsidRPr="00187CF3">
        <w:rPr>
          <w:rFonts w:ascii="GHEA Grapalat" w:hAnsi="GHEA Grapalat"/>
          <w:lang w:val="hy-AM"/>
        </w:rPr>
        <w:t xml:space="preserve"> </w:t>
      </w:r>
      <w:r w:rsidR="00ED1FAE" w:rsidRPr="00187CF3">
        <w:rPr>
          <w:rFonts w:ascii="GHEA Grapalat" w:hAnsi="GHEA Grapalat"/>
          <w:lang w:val="hy-AM"/>
        </w:rPr>
        <w:t xml:space="preserve">լեգիրված </w:t>
      </w:r>
      <w:r w:rsidR="007B7192" w:rsidRPr="00187CF3">
        <w:rPr>
          <w:rFonts w:ascii="GHEA Grapalat" w:hAnsi="GHEA Grapalat"/>
          <w:lang w:val="hy-AM"/>
        </w:rPr>
        <w:t>պողպատների աղեղային եռակցման համար</w:t>
      </w:r>
      <w:r w:rsidR="00310CA9" w:rsidRPr="00187CF3">
        <w:rPr>
          <w:rFonts w:ascii="GHEA Grapalat" w:hAnsi="GHEA Grapalat"/>
          <w:lang w:val="hy-AM"/>
        </w:rPr>
        <w:t xml:space="preserve">. </w:t>
      </w:r>
      <w:r w:rsidR="0084037F" w:rsidRPr="00187CF3">
        <w:rPr>
          <w:rFonts w:ascii="GHEA Grapalat" w:hAnsi="GHEA Grapalat"/>
          <w:lang w:val="hy-AM"/>
        </w:rPr>
        <w:t>Ընդհանուր տեխնիկական պայմաններ,</w:t>
      </w:r>
    </w:p>
    <w:p w14:paraId="3C55CC75" w14:textId="77777777" w:rsidR="00310CA9" w:rsidRPr="00187CF3" w:rsidRDefault="00CF4E35" w:rsidP="00DC0CED">
      <w:pPr>
        <w:shd w:val="clear" w:color="auto" w:fill="FFFFFF"/>
        <w:spacing w:after="0"/>
        <w:ind w:left="851" w:hanging="284"/>
        <w:jc w:val="both"/>
        <w:rPr>
          <w:rFonts w:ascii="GHEA Grapalat" w:hAnsi="GHEA Grapalat"/>
          <w:lang w:val="hy-AM"/>
        </w:rPr>
      </w:pPr>
      <w:r w:rsidRPr="00187CF3">
        <w:rPr>
          <w:rStyle w:val="Hyperlink"/>
          <w:rFonts w:ascii="GHEA Grapalat" w:hAnsi="GHEA Grapalat"/>
          <w:color w:val="auto"/>
          <w:u w:val="none"/>
          <w:lang w:val="hy-AM"/>
        </w:rPr>
        <w:t>6</w:t>
      </w:r>
      <w:r w:rsidR="00DF27C1" w:rsidRPr="00DF27C1">
        <w:rPr>
          <w:rStyle w:val="Hyperlink"/>
          <w:rFonts w:ascii="GHEA Grapalat" w:hAnsi="GHEA Grapalat"/>
          <w:color w:val="auto"/>
          <w:u w:val="none"/>
          <w:lang w:val="hy-AM"/>
        </w:rPr>
        <w:t>5</w:t>
      </w:r>
      <w:r w:rsidR="00310CA9" w:rsidRPr="00187CF3">
        <w:rPr>
          <w:rStyle w:val="Hyperlink"/>
          <w:rFonts w:ascii="GHEA Grapalat" w:hAnsi="GHEA Grapalat"/>
          <w:color w:val="auto"/>
          <w:u w:val="none"/>
          <w:lang w:val="hy-AM"/>
        </w:rPr>
        <w:t>)</w:t>
      </w:r>
      <w:r w:rsidR="00310CA9" w:rsidRPr="00187CF3">
        <w:rPr>
          <w:rStyle w:val="Hyperlink"/>
          <w:rFonts w:ascii="Calibri" w:hAnsi="Calibri" w:cs="Calibri"/>
          <w:color w:val="auto"/>
          <w:u w:val="none"/>
          <w:lang w:val="hy-AM"/>
        </w:rPr>
        <w:t> </w:t>
      </w:r>
      <w:r w:rsidR="00310CA9" w:rsidRPr="00187CF3">
        <w:rPr>
          <w:rStyle w:val="Hyperlink"/>
          <w:rFonts w:ascii="GHEA Grapalat" w:hAnsi="GHEA Grapalat"/>
          <w:color w:val="auto"/>
          <w:u w:val="none"/>
          <w:lang w:val="hy-AM"/>
        </w:rPr>
        <w:t>ԳՕՍՏ</w:t>
      </w:r>
      <w:r w:rsidR="00310CA9" w:rsidRPr="00187CF3">
        <w:rPr>
          <w:rStyle w:val="Hyperlink"/>
          <w:rFonts w:ascii="Calibri" w:hAnsi="Calibri" w:cs="Calibri"/>
          <w:color w:val="auto"/>
          <w:u w:val="none"/>
          <w:lang w:val="hy-AM"/>
        </w:rPr>
        <w:t> </w:t>
      </w:r>
      <w:r w:rsidR="00310CA9" w:rsidRPr="00187CF3">
        <w:rPr>
          <w:rStyle w:val="Hyperlink"/>
          <w:rFonts w:ascii="GHEA Grapalat" w:hAnsi="GHEA Grapalat"/>
          <w:color w:val="auto"/>
          <w:u w:val="none"/>
          <w:lang w:val="hy-AM"/>
        </w:rPr>
        <w:t>27751-2014 </w:t>
      </w:r>
      <w:r w:rsidR="00310CA9" w:rsidRPr="00187CF3">
        <w:rPr>
          <w:rFonts w:ascii="GHEA Grapalat" w:hAnsi="GHEA Grapalat"/>
          <w:lang w:val="hy-AM"/>
        </w:rPr>
        <w:t>Շինարարական կոնստրուկցիաների և հիմնատակերի հուսալիություն. Հիմնական դրույթներ,</w:t>
      </w:r>
    </w:p>
    <w:p w14:paraId="429188C2" w14:textId="77777777" w:rsidR="00310CA9" w:rsidRPr="00187CF3" w:rsidRDefault="006E6059"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6</w:t>
      </w:r>
      <w:r w:rsidR="00DF27C1" w:rsidRPr="00DF27C1">
        <w:rPr>
          <w:rFonts w:ascii="GHEA Grapalat" w:hAnsi="GHEA Grapalat"/>
          <w:lang w:val="hy-AM"/>
        </w:rPr>
        <w:t>6</w:t>
      </w:r>
      <w:r w:rsidR="00CF4E35" w:rsidRPr="00187CF3">
        <w:rPr>
          <w:rFonts w:ascii="GHEA Grapalat" w:hAnsi="GHEA Grapalat"/>
          <w:lang w:val="hy-AM"/>
        </w:rPr>
        <w:t>) </w:t>
      </w:r>
      <w:r w:rsidR="00310CA9" w:rsidRPr="00187CF3">
        <w:rPr>
          <w:rFonts w:ascii="GHEA Grapalat" w:hAnsi="GHEA Grapalat"/>
          <w:lang w:val="hy-AM"/>
        </w:rPr>
        <w:t>ԳՕՍՏ</w:t>
      </w:r>
      <w:r w:rsidRPr="00187CF3">
        <w:rPr>
          <w:rFonts w:ascii="GHEA Grapalat" w:hAnsi="GHEA Grapalat"/>
          <w:lang w:val="hy-AM"/>
        </w:rPr>
        <w:t> </w:t>
      </w:r>
      <w:r w:rsidR="00310CA9" w:rsidRPr="00187CF3">
        <w:rPr>
          <w:rFonts w:ascii="GHEA Grapalat" w:hAnsi="GHEA Grapalat"/>
          <w:lang w:val="hy-AM"/>
        </w:rPr>
        <w:t>27772-</w:t>
      </w:r>
      <w:r w:rsidR="009D2F93" w:rsidRPr="009D2F93">
        <w:rPr>
          <w:rFonts w:ascii="GHEA Grapalat" w:hAnsi="GHEA Grapalat"/>
          <w:lang w:val="hy-AM"/>
        </w:rPr>
        <w:t>2015</w:t>
      </w:r>
      <w:r w:rsidR="00510AF5" w:rsidRPr="00187CF3">
        <w:rPr>
          <w:rFonts w:ascii="GHEA Grapalat" w:hAnsi="GHEA Grapalat"/>
          <w:lang w:val="hy-AM"/>
        </w:rPr>
        <w:t> </w:t>
      </w:r>
      <w:r w:rsidR="00E533AF" w:rsidRPr="00187CF3">
        <w:rPr>
          <w:rFonts w:ascii="GHEA Grapalat" w:hAnsi="GHEA Grapalat"/>
          <w:lang w:val="hy-AM"/>
        </w:rPr>
        <w:t>Գլոցվածք շինարարական պողպատե կոնստրուկցիաների համար.</w:t>
      </w:r>
      <w:r w:rsidR="00310CA9" w:rsidRPr="00187CF3">
        <w:rPr>
          <w:rFonts w:ascii="GHEA Grapalat" w:hAnsi="GHEA Grapalat"/>
          <w:lang w:val="hy-AM"/>
        </w:rPr>
        <w:t xml:space="preserve"> </w:t>
      </w:r>
      <w:r w:rsidR="0084037F" w:rsidRPr="00187CF3">
        <w:rPr>
          <w:rFonts w:ascii="GHEA Grapalat" w:hAnsi="GHEA Grapalat"/>
          <w:lang w:val="hy-AM"/>
        </w:rPr>
        <w:t>Ընդհանուր տեխնիկական պայմաններ,</w:t>
      </w:r>
    </w:p>
    <w:p w14:paraId="643855AA" w14:textId="77777777" w:rsidR="00310CA9" w:rsidRPr="00187CF3" w:rsidRDefault="006E6059"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6</w:t>
      </w:r>
      <w:r w:rsidR="00DF27C1" w:rsidRPr="00DF27C1">
        <w:rPr>
          <w:rFonts w:ascii="GHEA Grapalat" w:hAnsi="GHEA Grapalat"/>
          <w:lang w:val="hy-AM"/>
        </w:rPr>
        <w:t>7</w:t>
      </w:r>
      <w:r w:rsidR="00CF4E35" w:rsidRPr="00187CF3">
        <w:rPr>
          <w:rFonts w:ascii="GHEA Grapalat" w:hAnsi="GHEA Grapalat"/>
          <w:lang w:val="hy-AM"/>
        </w:rPr>
        <w:t>) </w:t>
      </w:r>
      <w:r w:rsidR="00310CA9" w:rsidRPr="00187CF3">
        <w:rPr>
          <w:rFonts w:ascii="GHEA Grapalat" w:hAnsi="GHEA Grapalat"/>
          <w:lang w:val="hy-AM"/>
        </w:rPr>
        <w:t>ԳՕՍՏ 30245-20</w:t>
      </w:r>
      <w:r w:rsidR="00407F8D" w:rsidRPr="00407F8D">
        <w:rPr>
          <w:rFonts w:ascii="GHEA Grapalat" w:hAnsi="GHEA Grapalat"/>
          <w:lang w:val="hy-AM"/>
        </w:rPr>
        <w:t>12</w:t>
      </w:r>
      <w:r w:rsidR="00510AF5" w:rsidRPr="00187CF3">
        <w:rPr>
          <w:rFonts w:ascii="GHEA Grapalat" w:hAnsi="GHEA Grapalat"/>
          <w:lang w:val="hy-AM"/>
        </w:rPr>
        <w:t> </w:t>
      </w:r>
      <w:r w:rsidR="00B542B7" w:rsidRPr="00187CF3">
        <w:rPr>
          <w:rFonts w:ascii="GHEA Grapalat" w:hAnsi="GHEA Grapalat"/>
          <w:lang w:val="hy-AM"/>
        </w:rPr>
        <w:t>Շինարարական կ</w:t>
      </w:r>
      <w:r w:rsidR="00B542B7" w:rsidRPr="00B542B7">
        <w:rPr>
          <w:rFonts w:ascii="GHEA Grapalat" w:hAnsi="GHEA Grapalat"/>
          <w:lang w:val="hy-AM"/>
        </w:rPr>
        <w:t>առուցվածք</w:t>
      </w:r>
      <w:r w:rsidR="00B542B7" w:rsidRPr="00187CF3">
        <w:rPr>
          <w:rFonts w:ascii="GHEA Grapalat" w:hAnsi="GHEA Grapalat"/>
          <w:lang w:val="hy-AM"/>
        </w:rPr>
        <w:t xml:space="preserve">ների համար քառակուսի և ուղղանկյուն </w:t>
      </w:r>
      <w:r w:rsidR="00B542B7" w:rsidRPr="00B542B7">
        <w:rPr>
          <w:rFonts w:ascii="GHEA Grapalat" w:hAnsi="GHEA Grapalat"/>
          <w:lang w:val="hy-AM"/>
        </w:rPr>
        <w:t xml:space="preserve">փակ </w:t>
      </w:r>
      <w:r w:rsidR="00601856" w:rsidRPr="00601856">
        <w:rPr>
          <w:rFonts w:ascii="GHEA Grapalat" w:hAnsi="GHEA Grapalat"/>
          <w:lang w:val="hy-AM"/>
        </w:rPr>
        <w:t>զոդ</w:t>
      </w:r>
      <w:r w:rsidR="00AE264E" w:rsidRPr="00601856">
        <w:rPr>
          <w:rFonts w:ascii="GHEA Grapalat" w:hAnsi="GHEA Grapalat"/>
          <w:lang w:val="hy-AM"/>
        </w:rPr>
        <w:t>վ</w:t>
      </w:r>
      <w:r w:rsidR="00510AF5" w:rsidRPr="00601856">
        <w:rPr>
          <w:rFonts w:ascii="GHEA Grapalat" w:hAnsi="GHEA Grapalat"/>
          <w:lang w:val="hy-AM"/>
        </w:rPr>
        <w:t>ած</w:t>
      </w:r>
      <w:r w:rsidR="00510AF5" w:rsidRPr="00187CF3">
        <w:rPr>
          <w:rFonts w:ascii="GHEA Grapalat" w:hAnsi="GHEA Grapalat"/>
          <w:lang w:val="hy-AM"/>
        </w:rPr>
        <w:t xml:space="preserve"> </w:t>
      </w:r>
      <w:r w:rsidR="00B542B7" w:rsidRPr="00B542B7">
        <w:rPr>
          <w:rFonts w:ascii="GHEA Grapalat" w:hAnsi="GHEA Grapalat"/>
          <w:lang w:val="hy-AM"/>
        </w:rPr>
        <w:t>պողպատե ծռված պրոֆիլներ</w:t>
      </w:r>
      <w:r w:rsidR="00510AF5" w:rsidRPr="00187CF3">
        <w:rPr>
          <w:rFonts w:ascii="GHEA Grapalat" w:hAnsi="GHEA Grapalat"/>
          <w:lang w:val="hy-AM"/>
        </w:rPr>
        <w:t>. Տեխնիկական պայմաններ,</w:t>
      </w:r>
    </w:p>
    <w:p w14:paraId="603B36C5" w14:textId="77777777" w:rsidR="00310CA9" w:rsidRPr="00187CF3" w:rsidRDefault="006E6059" w:rsidP="00DC0CED">
      <w:pPr>
        <w:shd w:val="clear" w:color="auto" w:fill="FFFFFF"/>
        <w:spacing w:after="0"/>
        <w:ind w:left="851" w:hanging="284"/>
        <w:jc w:val="both"/>
        <w:rPr>
          <w:rFonts w:ascii="GHEA Grapalat" w:hAnsi="GHEA Grapalat"/>
          <w:lang w:val="hy-AM"/>
        </w:rPr>
      </w:pPr>
      <w:r w:rsidRPr="00187CF3">
        <w:rPr>
          <w:rFonts w:ascii="GHEA Grapalat" w:hAnsi="GHEA Grapalat"/>
          <w:lang w:val="hy-AM"/>
        </w:rPr>
        <w:t>6</w:t>
      </w:r>
      <w:r w:rsidR="00DF27C1" w:rsidRPr="00DF27C1">
        <w:rPr>
          <w:rFonts w:ascii="GHEA Grapalat" w:hAnsi="GHEA Grapalat"/>
          <w:lang w:val="hy-AM"/>
        </w:rPr>
        <w:t>8</w:t>
      </w:r>
      <w:r w:rsidR="00310CA9" w:rsidRPr="00187CF3">
        <w:rPr>
          <w:rFonts w:ascii="GHEA Grapalat" w:hAnsi="GHEA Grapalat"/>
          <w:lang w:val="hy-AM"/>
        </w:rPr>
        <w:t>) ԳՕՍՏ 32484.3-2013 Բարձրամուր հեղույսների լրակազմեր կ</w:t>
      </w:r>
      <w:r w:rsidR="008C2243" w:rsidRPr="00187CF3">
        <w:rPr>
          <w:rFonts w:ascii="GHEA Grapalat" w:hAnsi="GHEA Grapalat"/>
          <w:lang w:val="hy-AM"/>
        </w:rPr>
        <w:t>առուցվածքային</w:t>
      </w:r>
      <w:r w:rsidR="00310CA9" w:rsidRPr="00187CF3">
        <w:rPr>
          <w:rFonts w:ascii="GHEA Grapalat" w:hAnsi="GHEA Grapalat"/>
          <w:lang w:val="hy-AM"/>
        </w:rPr>
        <w:t xml:space="preserve"> նախալարման համար. HR համակարգ – վեցանիստ հեղույսների և մանեկների լրակազմեր,</w:t>
      </w:r>
    </w:p>
    <w:p w14:paraId="5AB0FF81" w14:textId="77777777" w:rsidR="00310CA9" w:rsidRPr="00187CF3" w:rsidRDefault="00DF27C1" w:rsidP="00DC0CED">
      <w:pPr>
        <w:shd w:val="clear" w:color="auto" w:fill="FFFFFF"/>
        <w:spacing w:after="0"/>
        <w:ind w:left="851" w:hanging="284"/>
        <w:jc w:val="both"/>
        <w:rPr>
          <w:rFonts w:ascii="GHEA Grapalat" w:hAnsi="GHEA Grapalat"/>
          <w:lang w:val="hy-AM"/>
        </w:rPr>
      </w:pPr>
      <w:r w:rsidRPr="00171882">
        <w:rPr>
          <w:rStyle w:val="Hyperlink"/>
          <w:rFonts w:ascii="GHEA Grapalat" w:hAnsi="GHEA Grapalat"/>
          <w:color w:val="auto"/>
          <w:u w:val="none"/>
          <w:lang w:val="hy-AM"/>
        </w:rPr>
        <w:t>69</w:t>
      </w:r>
      <w:r w:rsidR="00310CA9" w:rsidRPr="00187CF3">
        <w:rPr>
          <w:rStyle w:val="Hyperlink"/>
          <w:rFonts w:ascii="GHEA Grapalat" w:hAnsi="GHEA Grapalat"/>
          <w:color w:val="auto"/>
          <w:u w:val="none"/>
          <w:lang w:val="hy-AM"/>
        </w:rPr>
        <w:t>)</w:t>
      </w:r>
      <w:r w:rsidR="00310CA9" w:rsidRPr="00187CF3">
        <w:rPr>
          <w:rStyle w:val="Hyperlink"/>
          <w:rFonts w:ascii="Calibri" w:hAnsi="Calibri" w:cs="Calibri"/>
          <w:color w:val="auto"/>
          <w:u w:val="none"/>
          <w:lang w:val="hy-AM"/>
        </w:rPr>
        <w:t> </w:t>
      </w:r>
      <w:r w:rsidR="00310CA9" w:rsidRPr="00187CF3">
        <w:rPr>
          <w:rStyle w:val="Hyperlink"/>
          <w:rFonts w:ascii="GHEA Grapalat" w:hAnsi="GHEA Grapalat"/>
          <w:color w:val="auto"/>
          <w:u w:val="none"/>
          <w:lang w:val="hy-AM"/>
        </w:rPr>
        <w:t>ԳՕՍՏ 34017-2016 </w:t>
      </w:r>
      <w:r w:rsidR="00601856" w:rsidRPr="00601856">
        <w:rPr>
          <w:rFonts w:ascii="GHEA Grapalat" w:hAnsi="GHEA Grapalat"/>
          <w:lang w:val="hy-AM"/>
        </w:rPr>
        <w:t>Բեռնամբարձ կռունկներ. Աշխատանքի ռեժիմի դասակարգում</w:t>
      </w:r>
      <w:r w:rsidR="00310CA9" w:rsidRPr="00187CF3">
        <w:rPr>
          <w:rFonts w:ascii="GHEA Grapalat" w:hAnsi="GHEA Grapalat"/>
          <w:lang w:val="hy-AM"/>
        </w:rPr>
        <w:t>,</w:t>
      </w:r>
    </w:p>
    <w:p w14:paraId="5346CCD5" w14:textId="77777777" w:rsidR="005A4A21" w:rsidRDefault="005A4A21" w:rsidP="002F6B2E">
      <w:pPr>
        <w:pStyle w:val="Heading1"/>
        <w:spacing w:before="240" w:after="240"/>
        <w:rPr>
          <w:rFonts w:ascii="GHEA Grapalat" w:eastAsia="Times New Roman" w:hAnsi="GHEA Grapalat"/>
          <w:sz w:val="26"/>
          <w:szCs w:val="26"/>
          <w:lang w:val="hy-AM"/>
        </w:rPr>
      </w:pPr>
      <w:bookmarkStart w:id="2" w:name="_Toc353396534"/>
      <w:bookmarkStart w:id="3" w:name="_Toc340937837"/>
      <w:bookmarkEnd w:id="2"/>
    </w:p>
    <w:p w14:paraId="5E2CE078" w14:textId="77777777" w:rsidR="002F6B2E" w:rsidRPr="002F6B2E" w:rsidRDefault="002F6B2E" w:rsidP="002F6B2E">
      <w:pPr>
        <w:pStyle w:val="Heading1"/>
        <w:spacing w:before="240" w:after="240"/>
        <w:rPr>
          <w:rFonts w:ascii="GHEA Grapalat" w:eastAsia="Times New Roman" w:hAnsi="GHEA Grapalat"/>
          <w:sz w:val="26"/>
          <w:szCs w:val="26"/>
          <w:lang w:val="hy-AM"/>
        </w:rPr>
      </w:pPr>
      <w:r w:rsidRPr="002F6B2E">
        <w:rPr>
          <w:rFonts w:ascii="GHEA Grapalat" w:eastAsia="Times New Roman" w:hAnsi="GHEA Grapalat"/>
          <w:sz w:val="26"/>
          <w:szCs w:val="26"/>
          <w:lang w:val="hy-AM"/>
        </w:rPr>
        <w:t>III. ՏԵՐՄԻՆՆԵՐ</w:t>
      </w:r>
      <w:r w:rsidR="00AB507A" w:rsidRPr="00AB507A">
        <w:rPr>
          <w:rFonts w:ascii="GHEA Grapalat" w:eastAsia="Times New Roman" w:hAnsi="GHEA Grapalat"/>
          <w:sz w:val="26"/>
          <w:szCs w:val="26"/>
          <w:lang w:val="hy-AM"/>
        </w:rPr>
        <w:t xml:space="preserve"> </w:t>
      </w:r>
      <w:r w:rsidR="00AB507A" w:rsidRPr="002F6B2E">
        <w:rPr>
          <w:rFonts w:ascii="GHEA Grapalat" w:eastAsia="Times New Roman" w:hAnsi="GHEA Grapalat"/>
          <w:sz w:val="26"/>
          <w:szCs w:val="26"/>
          <w:lang w:val="hy-AM"/>
        </w:rPr>
        <w:t>ԵՎ</w:t>
      </w:r>
      <w:r w:rsidRPr="002F6B2E">
        <w:rPr>
          <w:rFonts w:ascii="GHEA Grapalat" w:eastAsia="Times New Roman" w:hAnsi="GHEA Grapalat"/>
          <w:sz w:val="26"/>
          <w:szCs w:val="26"/>
          <w:lang w:val="hy-AM"/>
        </w:rPr>
        <w:t xml:space="preserve"> ՍԱՀՄԱՆՈՒՄՆԵՐ</w:t>
      </w:r>
      <w:bookmarkEnd w:id="3"/>
    </w:p>
    <w:p w14:paraId="7AAC344E" w14:textId="77777777" w:rsidR="003632B6" w:rsidRPr="00477E54" w:rsidRDefault="00477E54" w:rsidP="0000363C">
      <w:pPr>
        <w:shd w:val="clear" w:color="auto" w:fill="FFFFFF"/>
        <w:spacing w:after="0"/>
        <w:ind w:left="567" w:firstLine="567"/>
        <w:jc w:val="both"/>
        <w:rPr>
          <w:rFonts w:ascii="GHEA Grapalat" w:hAnsi="GHEA Grapalat"/>
          <w:bCs/>
          <w:lang w:val="hy-AM"/>
        </w:rPr>
      </w:pPr>
      <w:r w:rsidRPr="003A08A1">
        <w:rPr>
          <w:rFonts w:ascii="GHEA Grapalat" w:hAnsi="GHEA Grapalat"/>
          <w:bCs/>
          <w:lang w:val="hy-AM"/>
        </w:rPr>
        <w:t>5.</w:t>
      </w:r>
      <w:r w:rsidR="005B5C59" w:rsidRPr="003A08A1">
        <w:rPr>
          <w:rFonts w:ascii="GHEA Grapalat" w:hAnsi="GHEA Grapalat"/>
          <w:bCs/>
          <w:lang w:val="hy-AM"/>
        </w:rPr>
        <w:t xml:space="preserve"> </w:t>
      </w:r>
      <w:r w:rsidR="002F6B2E" w:rsidRPr="00477E54">
        <w:rPr>
          <w:rFonts w:ascii="GHEA Grapalat" w:hAnsi="GHEA Grapalat"/>
          <w:bCs/>
          <w:lang w:val="hy-AM"/>
        </w:rPr>
        <w:t>Սույն շինարարական նորմերում կիրառված են տերմիններ</w:t>
      </w:r>
      <w:r w:rsidR="00D90654" w:rsidRPr="00477E54">
        <w:rPr>
          <w:rFonts w:ascii="GHEA Grapalat" w:hAnsi="GHEA Grapalat"/>
          <w:bCs/>
          <w:lang w:val="hy-AM"/>
        </w:rPr>
        <w:t>՝</w:t>
      </w:r>
      <w:r w:rsidR="002F6B2E" w:rsidRPr="00477E54">
        <w:rPr>
          <w:rFonts w:ascii="GHEA Grapalat" w:hAnsi="GHEA Grapalat"/>
          <w:bCs/>
          <w:lang w:val="hy-AM"/>
        </w:rPr>
        <w:t xml:space="preserve"> ՀՀ-ում գործող շինարարական նորմատիվ փաստաթղթերին համապատասխան:</w:t>
      </w:r>
    </w:p>
    <w:p w14:paraId="3B5F96F0" w14:textId="77777777" w:rsidR="002F6B2E" w:rsidRPr="003632B6" w:rsidRDefault="002F6B2E" w:rsidP="003632B6">
      <w:pPr>
        <w:pStyle w:val="ListParagraph"/>
        <w:numPr>
          <w:ilvl w:val="0"/>
          <w:numId w:val="1"/>
        </w:numPr>
        <w:shd w:val="clear" w:color="auto" w:fill="FFFFFF"/>
        <w:spacing w:after="0"/>
        <w:jc w:val="both"/>
        <w:rPr>
          <w:rFonts w:ascii="GHEA Grapalat" w:hAnsi="GHEA Grapalat"/>
          <w:bCs/>
          <w:lang w:val="hy-AM"/>
        </w:rPr>
      </w:pPr>
      <w:r w:rsidRPr="003632B6">
        <w:rPr>
          <w:rFonts w:ascii="GHEA Grapalat" w:eastAsia="Times New Roman" w:hAnsi="GHEA Grapalat"/>
          <w:sz w:val="26"/>
          <w:szCs w:val="26"/>
          <w:lang w:val="hy-AM"/>
        </w:rPr>
        <w:br w:type="page"/>
      </w:r>
    </w:p>
    <w:p w14:paraId="5D2E3FBD" w14:textId="77777777" w:rsidR="002F6B2E" w:rsidRPr="002F6B2E" w:rsidRDefault="002F6B2E" w:rsidP="002F6B2E">
      <w:pPr>
        <w:pStyle w:val="Heading1"/>
        <w:spacing w:before="240" w:after="240"/>
        <w:rPr>
          <w:rFonts w:ascii="GHEA Grapalat" w:eastAsia="Times New Roman" w:hAnsi="GHEA Grapalat"/>
          <w:sz w:val="26"/>
          <w:szCs w:val="26"/>
          <w:lang w:val="hy-AM"/>
        </w:rPr>
      </w:pPr>
      <w:r w:rsidRPr="002F6B2E">
        <w:rPr>
          <w:rFonts w:ascii="GHEA Grapalat" w:eastAsia="Times New Roman" w:hAnsi="GHEA Grapalat"/>
          <w:sz w:val="26"/>
          <w:szCs w:val="26"/>
          <w:lang w:val="hy-AM"/>
        </w:rPr>
        <w:lastRenderedPageBreak/>
        <w:t>IV</w:t>
      </w:r>
      <w:r w:rsidR="006A1F77" w:rsidRPr="004A06F5">
        <w:rPr>
          <w:rFonts w:ascii="GHEA Grapalat" w:eastAsia="Times New Roman" w:hAnsi="GHEA Grapalat"/>
          <w:sz w:val="26"/>
          <w:szCs w:val="26"/>
          <w:lang w:val="hy-AM"/>
        </w:rPr>
        <w:t>.</w:t>
      </w:r>
      <w:r w:rsidRPr="002F6B2E">
        <w:rPr>
          <w:rFonts w:ascii="GHEA Grapalat" w:eastAsia="Times New Roman" w:hAnsi="GHEA Grapalat"/>
          <w:sz w:val="26"/>
          <w:szCs w:val="26"/>
          <w:lang w:val="hy-AM"/>
        </w:rPr>
        <w:t xml:space="preserve"> </w:t>
      </w:r>
      <w:r w:rsidRPr="002F6B2E">
        <w:rPr>
          <w:rFonts w:ascii="GHEA Grapalat" w:hAnsi="GHEA Grapalat"/>
          <w:bCs w:val="0"/>
          <w:sz w:val="26"/>
          <w:szCs w:val="26"/>
          <w:lang w:val="hy-AM"/>
        </w:rPr>
        <w:t>ԸՆԴՀԱՆՈՒՐ ԴՐՈՒՅԹՆԵՐ</w:t>
      </w:r>
    </w:p>
    <w:p w14:paraId="52502B99" w14:textId="77777777" w:rsidR="002F6B2E" w:rsidRPr="002F6B2E" w:rsidRDefault="002F6B2E" w:rsidP="002F6B2E">
      <w:pPr>
        <w:spacing w:after="120"/>
        <w:jc w:val="center"/>
        <w:rPr>
          <w:rFonts w:ascii="GHEA Grapalat" w:hAnsi="GHEA Grapalat"/>
          <w:b/>
          <w:bCs/>
          <w:lang w:val="hy-AM"/>
        </w:rPr>
      </w:pPr>
      <w:r w:rsidRPr="002F6B2E">
        <w:rPr>
          <w:rFonts w:ascii="GHEA Grapalat" w:hAnsi="GHEA Grapalat"/>
          <w:b/>
          <w:lang w:val="hy-AM"/>
        </w:rPr>
        <w:t xml:space="preserve">1. </w:t>
      </w:r>
      <w:r w:rsidRPr="002F6B2E">
        <w:rPr>
          <w:rFonts w:ascii="GHEA Grapalat" w:hAnsi="GHEA Grapalat"/>
          <w:b/>
          <w:bCs/>
          <w:lang w:val="hy-AM"/>
        </w:rPr>
        <w:t>Պողպատե կոնստրուկցիաներին ներկայացվող հիմնական պահանջները</w:t>
      </w:r>
    </w:p>
    <w:p w14:paraId="68A562AC" w14:textId="77777777" w:rsidR="002F6B2E" w:rsidRPr="002F6B2E" w:rsidRDefault="002F6B2E" w:rsidP="00521D98">
      <w:pPr>
        <w:spacing w:after="0"/>
        <w:ind w:firstLine="567"/>
        <w:jc w:val="both"/>
        <w:rPr>
          <w:rFonts w:ascii="GHEA Grapalat" w:hAnsi="GHEA Grapalat"/>
          <w:lang w:val="hy-AM"/>
        </w:rPr>
      </w:pPr>
      <w:r w:rsidRPr="002F6B2E">
        <w:rPr>
          <w:rFonts w:ascii="GHEA Grapalat" w:hAnsi="GHEA Grapalat"/>
          <w:b/>
          <w:lang w:val="hy-AM"/>
        </w:rPr>
        <w:t>6.</w:t>
      </w:r>
      <w:r w:rsidRPr="002F6B2E">
        <w:rPr>
          <w:rFonts w:ascii="Calibri" w:hAnsi="Calibri" w:cs="Calibri"/>
          <w:lang w:val="hy-AM"/>
        </w:rPr>
        <w:t> </w:t>
      </w:r>
      <w:r w:rsidRPr="002F6B2E">
        <w:rPr>
          <w:rFonts w:ascii="GHEA Grapalat" w:hAnsi="GHEA Grapalat"/>
          <w:lang w:val="hy-AM"/>
        </w:rPr>
        <w:t>Պողպատե շինարարական կոնստրուկցիաների նախագծման դեպքում անհրաժեշտ</w:t>
      </w:r>
      <w:r w:rsidRPr="002F6B2E">
        <w:rPr>
          <w:rFonts w:ascii="Calibri" w:hAnsi="Calibri" w:cs="Calibri"/>
          <w:lang w:val="hy-AM"/>
        </w:rPr>
        <w:t> </w:t>
      </w:r>
      <w:r w:rsidRPr="002F6B2E">
        <w:rPr>
          <w:rFonts w:ascii="GHEA Grapalat" w:hAnsi="GHEA Grapalat"/>
          <w:lang w:val="hy-AM"/>
        </w:rPr>
        <w:t>է</w:t>
      </w:r>
      <w:r w:rsidR="00D90654">
        <w:rPr>
          <w:rFonts w:ascii="GHEA Grapalat" w:hAnsi="GHEA Grapalat"/>
          <w:lang w:val="hy-AM"/>
        </w:rPr>
        <w:t>՝</w:t>
      </w:r>
    </w:p>
    <w:p w14:paraId="2BC75560" w14:textId="77777777" w:rsidR="002F6B2E" w:rsidRPr="002F6B2E" w:rsidRDefault="002F6B2E" w:rsidP="00521D98">
      <w:pPr>
        <w:spacing w:after="0"/>
        <w:ind w:firstLine="567"/>
        <w:jc w:val="both"/>
        <w:rPr>
          <w:rFonts w:ascii="GHEA Grapalat" w:hAnsi="GHEA Grapalat"/>
          <w:lang w:val="hy-AM"/>
        </w:rPr>
      </w:pPr>
      <w:r w:rsidRPr="002F6B2E">
        <w:rPr>
          <w:rFonts w:ascii="GHEA Grapalat" w:hAnsi="GHEA Grapalat"/>
          <w:lang w:val="hy-AM"/>
        </w:rPr>
        <w:t>1)</w:t>
      </w:r>
      <w:r w:rsidRPr="00810CF1">
        <w:rPr>
          <w:rFonts w:ascii="Calibri" w:hAnsi="Calibri" w:cs="Calibri"/>
          <w:lang w:val="hy-AM"/>
        </w:rPr>
        <w:t> </w:t>
      </w:r>
      <w:r w:rsidR="00ED574A" w:rsidRPr="00ED574A">
        <w:rPr>
          <w:rFonts w:ascii="Calibri" w:hAnsi="Calibri" w:cs="Calibri"/>
          <w:lang w:val="hy-AM"/>
        </w:rPr>
        <w:t> </w:t>
      </w:r>
      <w:r w:rsidRPr="002F6B2E">
        <w:rPr>
          <w:rFonts w:ascii="GHEA Grapalat" w:hAnsi="GHEA Grapalat"/>
          <w:lang w:val="hy-AM"/>
        </w:rPr>
        <w:t>ընդունել այնպիսի կոնստրուկտիվ համակարգ, որը կապահովի շենքերի և կառույցների ինչպես ամբողջությամբ վերցրած, այնպես էլ դրանց առանձին տարրերի ամրությունը, կայունությունը, տարածական անփոփոխելիությունը տեղափոխման, մոնտաժի և շահագործման ընթացքում,</w:t>
      </w:r>
    </w:p>
    <w:p w14:paraId="19230524" w14:textId="77777777" w:rsidR="002F6B2E" w:rsidRPr="002F6B2E" w:rsidRDefault="002F6B2E" w:rsidP="00521D98">
      <w:pPr>
        <w:spacing w:after="0"/>
        <w:ind w:firstLine="567"/>
        <w:jc w:val="both"/>
        <w:rPr>
          <w:rFonts w:ascii="GHEA Grapalat" w:hAnsi="GHEA Grapalat"/>
          <w:lang w:val="hy-AM"/>
        </w:rPr>
      </w:pPr>
      <w:r w:rsidRPr="002F6B2E">
        <w:rPr>
          <w:rFonts w:ascii="GHEA Grapalat" w:eastAsia="Times New Roman" w:hAnsi="GHEA Grapalat" w:cs="Times New Roman"/>
          <w:bCs/>
          <w:kern w:val="36"/>
          <w:lang w:val="hy-AM" w:eastAsia="ru-RU"/>
        </w:rPr>
        <w:t xml:space="preserve">2) </w:t>
      </w:r>
      <w:r w:rsidR="00ED574A" w:rsidRPr="00ED574A">
        <w:rPr>
          <w:rFonts w:ascii="Calibri" w:eastAsia="Times New Roman" w:hAnsi="Calibri" w:cs="Times New Roman"/>
          <w:bCs/>
          <w:kern w:val="36"/>
          <w:lang w:val="hy-AM" w:eastAsia="ru-RU"/>
        </w:rPr>
        <w:t> </w:t>
      </w:r>
      <w:r w:rsidRPr="002F6B2E">
        <w:rPr>
          <w:rFonts w:ascii="GHEA Grapalat" w:eastAsia="Times New Roman" w:hAnsi="GHEA Grapalat" w:cs="Times New Roman"/>
          <w:bCs/>
          <w:kern w:val="36"/>
          <w:lang w:val="hy-AM" w:eastAsia="ru-RU"/>
        </w:rPr>
        <w:t>ապահովել ՀՀՇՆ</w:t>
      </w:r>
      <w:r w:rsidR="007C5A49" w:rsidRPr="007C5A49">
        <w:rPr>
          <w:rFonts w:ascii="Calibri" w:eastAsia="Times New Roman" w:hAnsi="Calibri" w:cs="Times New Roman"/>
          <w:bCs/>
          <w:kern w:val="36"/>
          <w:lang w:val="hy-AM" w:eastAsia="ru-RU"/>
        </w:rPr>
        <w:t> </w:t>
      </w:r>
      <w:r w:rsidRPr="002F6B2E">
        <w:rPr>
          <w:rFonts w:ascii="GHEA Grapalat" w:eastAsia="Times New Roman" w:hAnsi="GHEA Grapalat" w:cs="Times New Roman"/>
          <w:bCs/>
          <w:kern w:val="36"/>
          <w:lang w:val="hy-AM" w:eastAsia="ru-RU"/>
        </w:rPr>
        <w:t>II-6.02 սեյսմակայուն շինարարության նորմերի պահանջները,</w:t>
      </w:r>
    </w:p>
    <w:p w14:paraId="6F88F192" w14:textId="77777777" w:rsidR="002F6B2E" w:rsidRPr="002F6B2E" w:rsidRDefault="002F6B2E" w:rsidP="00521D98">
      <w:pPr>
        <w:spacing w:after="0"/>
        <w:ind w:firstLine="567"/>
        <w:jc w:val="both"/>
        <w:rPr>
          <w:rFonts w:ascii="GHEA Grapalat" w:eastAsia="Times New Roman" w:hAnsi="GHEA Grapalat" w:cs="Times New Roman"/>
          <w:bCs/>
          <w:kern w:val="36"/>
          <w:lang w:val="hy-AM" w:eastAsia="ru-RU"/>
        </w:rPr>
      </w:pPr>
      <w:r w:rsidRPr="002F6B2E">
        <w:rPr>
          <w:rFonts w:ascii="GHEA Grapalat" w:eastAsia="Times New Roman" w:hAnsi="GHEA Grapalat" w:cs="Times New Roman"/>
          <w:bCs/>
          <w:kern w:val="36"/>
          <w:lang w:val="hy-AM" w:eastAsia="ru-RU"/>
        </w:rPr>
        <w:t>3)</w:t>
      </w:r>
      <w:r w:rsidRPr="00226F27">
        <w:rPr>
          <w:rFonts w:ascii="Calibri" w:eastAsia="Times New Roman" w:hAnsi="Calibri" w:cs="Calibri"/>
          <w:bCs/>
          <w:kern w:val="36"/>
          <w:lang w:val="hy-AM" w:eastAsia="ru-RU"/>
        </w:rPr>
        <w:t> </w:t>
      </w:r>
      <w:r w:rsidR="00ED574A" w:rsidRPr="00ED574A">
        <w:rPr>
          <w:rFonts w:ascii="Calibri" w:eastAsia="Times New Roman" w:hAnsi="Calibri" w:cs="Calibri"/>
          <w:bCs/>
          <w:kern w:val="36"/>
          <w:lang w:val="hy-AM" w:eastAsia="ru-RU"/>
        </w:rPr>
        <w:t> </w:t>
      </w:r>
      <w:r w:rsidRPr="002F6B2E">
        <w:rPr>
          <w:rFonts w:ascii="GHEA Grapalat" w:eastAsia="Times New Roman" w:hAnsi="GHEA Grapalat" w:cs="Times New Roman"/>
          <w:bCs/>
          <w:kern w:val="36"/>
          <w:lang w:val="hy-AM" w:eastAsia="ru-RU"/>
        </w:rPr>
        <w:t>պահպանել ՍՆիՊ</w:t>
      </w:r>
      <w:r w:rsidRPr="002F6B2E">
        <w:rPr>
          <w:rFonts w:ascii="Calibri" w:eastAsia="Times New Roman" w:hAnsi="Calibri" w:cs="Calibri"/>
          <w:bCs/>
          <w:kern w:val="36"/>
          <w:lang w:val="hy-AM" w:eastAsia="ru-RU"/>
        </w:rPr>
        <w:t> </w:t>
      </w:r>
      <w:r w:rsidRPr="002F6B2E">
        <w:rPr>
          <w:rFonts w:ascii="GHEA Grapalat" w:eastAsia="Times New Roman" w:hAnsi="GHEA Grapalat" w:cs="Times New Roman"/>
          <w:bCs/>
          <w:kern w:val="36"/>
          <w:lang w:val="hy-AM" w:eastAsia="ru-RU"/>
        </w:rPr>
        <w:t>2.03.11 կոռոզիայից կոնստրուկցիաների պաշտպանության շինարարական նորմերի պահանջները,</w:t>
      </w:r>
    </w:p>
    <w:p w14:paraId="73A8506B" w14:textId="77777777" w:rsidR="002F6B2E" w:rsidRPr="00C70B00" w:rsidRDefault="002F6B2E" w:rsidP="00521D98">
      <w:pPr>
        <w:spacing w:after="0"/>
        <w:ind w:firstLine="567"/>
        <w:jc w:val="both"/>
        <w:rPr>
          <w:rFonts w:ascii="GHEA Grapalat" w:eastAsia="Times New Roman" w:hAnsi="GHEA Grapalat" w:cs="Times New Roman"/>
          <w:bCs/>
          <w:kern w:val="36"/>
          <w:lang w:val="hy-AM" w:eastAsia="ru-RU"/>
        </w:rPr>
      </w:pPr>
      <w:r w:rsidRPr="002F6B2E">
        <w:rPr>
          <w:rFonts w:ascii="GHEA Grapalat" w:eastAsia="Times New Roman" w:hAnsi="GHEA Grapalat" w:cs="Times New Roman"/>
          <w:bCs/>
          <w:kern w:val="36"/>
          <w:lang w:val="hy-AM" w:eastAsia="ru-RU"/>
        </w:rPr>
        <w:t>4)</w:t>
      </w:r>
      <w:r w:rsidRPr="002F6B2E">
        <w:rPr>
          <w:rFonts w:ascii="Calibri" w:eastAsia="Times New Roman" w:hAnsi="Calibri" w:cs="Times New Roman"/>
          <w:bCs/>
          <w:kern w:val="36"/>
          <w:lang w:val="hy-AM" w:eastAsia="ru-RU"/>
        </w:rPr>
        <w:t> </w:t>
      </w:r>
      <w:r w:rsidR="00ED574A" w:rsidRPr="00ED574A">
        <w:rPr>
          <w:rFonts w:ascii="Calibri" w:eastAsia="Times New Roman" w:hAnsi="Calibri" w:cs="Times New Roman"/>
          <w:bCs/>
          <w:kern w:val="36"/>
          <w:lang w:val="hy-AM" w:eastAsia="ru-RU"/>
        </w:rPr>
        <w:t> </w:t>
      </w:r>
      <w:r w:rsidRPr="002F6B2E">
        <w:rPr>
          <w:rFonts w:ascii="GHEA Grapalat" w:eastAsia="Times New Roman" w:hAnsi="GHEA Grapalat" w:cs="Times New Roman"/>
          <w:bCs/>
          <w:kern w:val="36"/>
          <w:lang w:val="hy-AM" w:eastAsia="ru-RU"/>
        </w:rPr>
        <w:t xml:space="preserve">պահպանել </w:t>
      </w:r>
      <w:r w:rsidRPr="002F6B2E">
        <w:rPr>
          <w:rStyle w:val="Hyperlink"/>
          <w:rFonts w:ascii="GHEA Grapalat" w:hAnsi="GHEA Grapalat"/>
          <w:color w:val="auto"/>
          <w:u w:val="none"/>
          <w:lang w:val="hy-AM"/>
        </w:rPr>
        <w:t>ՀՀՇՆ</w:t>
      </w:r>
      <w:r w:rsidR="007C5A49" w:rsidRPr="007C5A49">
        <w:rPr>
          <w:rStyle w:val="Hyperlink"/>
          <w:rFonts w:ascii="Calibri" w:hAnsi="Calibri"/>
          <w:color w:val="auto"/>
          <w:u w:val="none"/>
          <w:lang w:val="hy-AM"/>
        </w:rPr>
        <w:t> </w:t>
      </w:r>
      <w:r w:rsidRPr="002F6B2E">
        <w:rPr>
          <w:rStyle w:val="Hyperlink"/>
          <w:rFonts w:ascii="GHEA Grapalat" w:hAnsi="GHEA Grapalat"/>
          <w:color w:val="auto"/>
          <w:u w:val="none"/>
          <w:lang w:val="hy-AM"/>
        </w:rPr>
        <w:t xml:space="preserve">21-01 </w:t>
      </w:r>
      <w:r w:rsidRPr="002F6B2E">
        <w:rPr>
          <w:rFonts w:ascii="GHEA Grapalat" w:eastAsia="Times New Roman" w:hAnsi="GHEA Grapalat" w:cs="Times New Roman"/>
          <w:bCs/>
          <w:kern w:val="36"/>
          <w:lang w:val="hy-AM" w:eastAsia="ru-RU"/>
        </w:rPr>
        <w:t xml:space="preserve">հրդեհային անվտանգության շինարարական նորմերի </w:t>
      </w:r>
      <w:r w:rsidRPr="002468C5">
        <w:rPr>
          <w:rFonts w:ascii="GHEA Grapalat" w:eastAsia="Times New Roman" w:hAnsi="GHEA Grapalat" w:cs="Times New Roman"/>
          <w:bCs/>
          <w:kern w:val="36"/>
          <w:lang w:val="hy-AM" w:eastAsia="ru-RU"/>
        </w:rPr>
        <w:t xml:space="preserve">և այլ </w:t>
      </w:r>
      <w:r w:rsidRPr="00810CF1">
        <w:rPr>
          <w:rFonts w:ascii="GHEA Grapalat" w:eastAsia="Times New Roman" w:hAnsi="GHEA Grapalat" w:cs="Times New Roman"/>
          <w:bCs/>
          <w:kern w:val="36"/>
          <w:lang w:val="hy-AM" w:eastAsia="ru-RU"/>
        </w:rPr>
        <w:t>նորմատիվ փաստաթղթերի պահանջներ</w:t>
      </w:r>
      <w:r w:rsidRPr="00423D83">
        <w:rPr>
          <w:rFonts w:ascii="GHEA Grapalat" w:eastAsia="Times New Roman" w:hAnsi="GHEA Grapalat" w:cs="Times New Roman"/>
          <w:bCs/>
          <w:kern w:val="36"/>
          <w:lang w:val="hy-AM" w:eastAsia="ru-RU"/>
        </w:rPr>
        <w:t>ը</w:t>
      </w:r>
      <w:r w:rsidRPr="002F6B2E">
        <w:rPr>
          <w:rFonts w:ascii="GHEA Grapalat" w:eastAsia="Times New Roman" w:hAnsi="GHEA Grapalat" w:cs="Times New Roman"/>
          <w:bCs/>
          <w:kern w:val="36"/>
          <w:lang w:val="hy-AM" w:eastAsia="ru-RU"/>
        </w:rPr>
        <w:t>,</w:t>
      </w:r>
    </w:p>
    <w:p w14:paraId="1B2205BF" w14:textId="77777777" w:rsidR="002F6B2E" w:rsidRPr="00226F27" w:rsidRDefault="002F6B2E" w:rsidP="00521D98">
      <w:pPr>
        <w:spacing w:after="0"/>
        <w:ind w:firstLine="567"/>
        <w:jc w:val="both"/>
        <w:rPr>
          <w:rFonts w:ascii="GHEA Grapalat" w:eastAsia="Times New Roman" w:hAnsi="GHEA Grapalat" w:cs="Times New Roman"/>
          <w:bCs/>
          <w:kern w:val="36"/>
          <w:lang w:val="hy-AM" w:eastAsia="ru-RU"/>
        </w:rPr>
      </w:pPr>
      <w:r w:rsidRPr="00810CF1">
        <w:rPr>
          <w:rFonts w:ascii="GHEA Grapalat" w:eastAsia="Times New Roman" w:hAnsi="GHEA Grapalat" w:cs="Times New Roman"/>
          <w:bCs/>
          <w:kern w:val="36"/>
          <w:lang w:val="hy-AM" w:eastAsia="ru-RU"/>
        </w:rPr>
        <w:t>5) հաշվի առնել դրանց հրակայունությունը և ապահովել դրանց հրապաշտպանությունը՝ օբյեկտների հակահրդեհային պաշտպանության համակարգին համապատասխան</w:t>
      </w:r>
      <w:r w:rsidRPr="00226F27">
        <w:rPr>
          <w:rFonts w:ascii="GHEA Grapalat" w:eastAsia="Times New Roman" w:hAnsi="GHEA Grapalat" w:cs="Times New Roman"/>
          <w:bCs/>
          <w:kern w:val="36"/>
          <w:lang w:val="hy-AM" w:eastAsia="ru-RU"/>
        </w:rPr>
        <w:t>,</w:t>
      </w:r>
    </w:p>
    <w:p w14:paraId="03432105" w14:textId="77777777" w:rsidR="002F6B2E" w:rsidRPr="00810CF1" w:rsidRDefault="002F6B2E" w:rsidP="00521D98">
      <w:pPr>
        <w:spacing w:after="0"/>
        <w:ind w:firstLine="567"/>
        <w:jc w:val="both"/>
        <w:rPr>
          <w:rFonts w:ascii="GHEA Grapalat" w:eastAsia="Times New Roman" w:hAnsi="GHEA Grapalat" w:cs="Times New Roman"/>
          <w:bCs/>
          <w:kern w:val="36"/>
          <w:lang w:val="hy-AM" w:eastAsia="ru-RU"/>
        </w:rPr>
      </w:pPr>
      <w:r w:rsidRPr="00810CF1">
        <w:rPr>
          <w:rFonts w:ascii="GHEA Grapalat" w:eastAsia="Times New Roman" w:hAnsi="GHEA Grapalat" w:cs="Times New Roman"/>
          <w:bCs/>
          <w:kern w:val="36"/>
          <w:lang w:val="hy-AM" w:eastAsia="ru-RU"/>
        </w:rPr>
        <w:t>6) կիրառել մթնոլորտակայուն (կոռոզիակայուն) և հրակայուն պողպատներ,</w:t>
      </w:r>
    </w:p>
    <w:p w14:paraId="41566BDF" w14:textId="77777777" w:rsidR="002F6B2E" w:rsidRPr="006C3BF5" w:rsidRDefault="002F6B2E" w:rsidP="00521D98">
      <w:pPr>
        <w:spacing w:after="0"/>
        <w:ind w:firstLine="567"/>
        <w:jc w:val="both"/>
        <w:rPr>
          <w:rFonts w:ascii="GHEA Grapalat" w:eastAsia="Times New Roman" w:hAnsi="GHEA Grapalat" w:cs="Times New Roman"/>
          <w:bCs/>
          <w:kern w:val="36"/>
          <w:lang w:val="hy-AM" w:eastAsia="ru-RU"/>
        </w:rPr>
      </w:pPr>
      <w:r w:rsidRPr="00810CF1">
        <w:rPr>
          <w:rFonts w:ascii="GHEA Grapalat" w:eastAsia="Times New Roman" w:hAnsi="GHEA Grapalat" w:cs="Times New Roman"/>
          <w:bCs/>
          <w:kern w:val="36"/>
          <w:lang w:val="hy-AM" w:eastAsia="ru-RU"/>
        </w:rPr>
        <w:t xml:space="preserve">7) </w:t>
      </w:r>
      <w:r w:rsidRPr="006C3BF5">
        <w:rPr>
          <w:rFonts w:ascii="GHEA Grapalat" w:eastAsia="Times New Roman" w:hAnsi="GHEA Grapalat" w:cs="Times New Roman"/>
          <w:bCs/>
          <w:kern w:val="36"/>
          <w:lang w:val="hy-AM" w:eastAsia="ru-RU"/>
        </w:rPr>
        <w:t>գլոցվածքի և խողովակների պատերի հաստության մեծացումը պետք է հիմնավորվի</w:t>
      </w:r>
      <w:r w:rsidRPr="00423D83">
        <w:rPr>
          <w:rFonts w:ascii="GHEA Grapalat" w:eastAsia="Times New Roman" w:hAnsi="GHEA Grapalat" w:cs="Times New Roman"/>
          <w:bCs/>
          <w:kern w:val="36"/>
          <w:lang w:val="hy-AM" w:eastAsia="ru-RU"/>
        </w:rPr>
        <w:t>՝</w:t>
      </w:r>
      <w:r w:rsidRPr="006C3BF5">
        <w:rPr>
          <w:rFonts w:ascii="GHEA Grapalat" w:eastAsia="Times New Roman" w:hAnsi="GHEA Grapalat" w:cs="Times New Roman"/>
          <w:bCs/>
          <w:kern w:val="36"/>
          <w:lang w:val="hy-AM" w:eastAsia="ru-RU"/>
        </w:rPr>
        <w:t xml:space="preserve"> ելնելով կոռոզիայից պաշտպանելու և կոնստրուկցիաների հրակայունությունը մեծացնելու պահանջներից,</w:t>
      </w:r>
    </w:p>
    <w:p w14:paraId="2B75268D" w14:textId="77777777" w:rsidR="002F6B2E" w:rsidRPr="00810CF1" w:rsidRDefault="002F6B2E" w:rsidP="00521D98">
      <w:pPr>
        <w:spacing w:after="0"/>
        <w:ind w:firstLine="567"/>
        <w:jc w:val="both"/>
        <w:rPr>
          <w:rFonts w:ascii="GHEA Grapalat" w:eastAsia="Times New Roman" w:hAnsi="GHEA Grapalat" w:cs="Times New Roman"/>
          <w:bCs/>
          <w:color w:val="FF0000"/>
          <w:kern w:val="36"/>
          <w:lang w:val="hy-AM" w:eastAsia="ru-RU"/>
        </w:rPr>
      </w:pPr>
      <w:r>
        <w:rPr>
          <w:rFonts w:ascii="GHEA Grapalat" w:eastAsia="Times New Roman" w:hAnsi="GHEA Grapalat" w:cs="Times New Roman"/>
          <w:bCs/>
          <w:kern w:val="36"/>
          <w:lang w:val="hy-AM" w:eastAsia="ru-RU"/>
        </w:rPr>
        <w:t>8)</w:t>
      </w:r>
      <w:r w:rsidR="00722F1D" w:rsidRPr="00722F1D">
        <w:rPr>
          <w:rFonts w:ascii="Calibri" w:eastAsia="Times New Roman" w:hAnsi="Calibri" w:cs="Times New Roman"/>
          <w:bCs/>
          <w:kern w:val="36"/>
          <w:lang w:val="hy-AM" w:eastAsia="ru-RU"/>
        </w:rPr>
        <w:t> </w:t>
      </w:r>
      <w:r w:rsidR="00ED574A" w:rsidRPr="00ED574A">
        <w:rPr>
          <w:rFonts w:ascii="Calibri" w:eastAsia="Times New Roman" w:hAnsi="Calibri" w:cs="Times New Roman"/>
          <w:bCs/>
          <w:kern w:val="36"/>
          <w:lang w:val="hy-AM" w:eastAsia="ru-RU"/>
        </w:rPr>
        <w:t> </w:t>
      </w:r>
      <w:r w:rsidR="00EE234C" w:rsidRPr="00EE234C">
        <w:rPr>
          <w:rFonts w:ascii="GHEA Grapalat" w:eastAsia="Times New Roman" w:hAnsi="GHEA Grapalat" w:cs="Times New Roman"/>
          <w:bCs/>
          <w:kern w:val="36"/>
          <w:lang w:val="hy-AM" w:eastAsia="ru-RU"/>
        </w:rPr>
        <w:t>հետևել տվյալ դասի կոնստրուկցիաների համար նախատեսված համապատասխան նորմատիվ փաստաթղթերի պահանջներին</w:t>
      </w:r>
      <w:r w:rsidRPr="00810CF1">
        <w:rPr>
          <w:rFonts w:ascii="GHEA Grapalat" w:eastAsia="Times New Roman" w:hAnsi="GHEA Grapalat" w:cs="Times New Roman"/>
          <w:bCs/>
          <w:kern w:val="36"/>
          <w:lang w:val="hy-AM" w:eastAsia="ru-RU"/>
        </w:rPr>
        <w:t>,</w:t>
      </w:r>
    </w:p>
    <w:p w14:paraId="4854C637" w14:textId="77777777" w:rsidR="002F6B2E" w:rsidRPr="00810CF1" w:rsidRDefault="00722F1D" w:rsidP="00521D98">
      <w:pPr>
        <w:spacing w:after="120"/>
        <w:ind w:firstLine="567"/>
        <w:jc w:val="both"/>
        <w:rPr>
          <w:rFonts w:ascii="GHEA Grapalat" w:eastAsia="Times New Roman" w:hAnsi="GHEA Grapalat" w:cs="Times New Roman"/>
          <w:bCs/>
          <w:kern w:val="36"/>
          <w:lang w:val="hy-AM" w:eastAsia="ru-RU"/>
        </w:rPr>
      </w:pPr>
      <w:r>
        <w:rPr>
          <w:rFonts w:ascii="GHEA Grapalat" w:eastAsia="Times New Roman" w:hAnsi="GHEA Grapalat" w:cs="Times New Roman"/>
          <w:bCs/>
          <w:kern w:val="36"/>
          <w:lang w:val="hy-AM" w:eastAsia="ru-RU"/>
        </w:rPr>
        <w:t>9) </w:t>
      </w:r>
      <w:r w:rsidR="00ED574A" w:rsidRPr="00ED574A">
        <w:rPr>
          <w:rFonts w:ascii="Calibri" w:eastAsia="Times New Roman" w:hAnsi="Calibri" w:cs="Times New Roman"/>
          <w:bCs/>
          <w:kern w:val="36"/>
          <w:lang w:val="hy-AM" w:eastAsia="ru-RU"/>
        </w:rPr>
        <w:t> </w:t>
      </w:r>
      <w:r w:rsidR="002F6B2E">
        <w:rPr>
          <w:rFonts w:ascii="GHEA Grapalat" w:eastAsia="Times New Roman" w:hAnsi="GHEA Grapalat" w:cs="Times New Roman"/>
          <w:bCs/>
          <w:kern w:val="36"/>
          <w:lang w:val="hy-AM" w:eastAsia="ru-RU"/>
        </w:rPr>
        <w:t>համաձայն</w:t>
      </w:r>
      <w:r w:rsidR="002F6B2E" w:rsidRPr="00423D83">
        <w:rPr>
          <w:rFonts w:ascii="GHEA Grapalat" w:eastAsia="Times New Roman" w:hAnsi="GHEA Grapalat" w:cs="Times New Roman"/>
          <w:bCs/>
          <w:kern w:val="36"/>
          <w:lang w:val="hy-AM" w:eastAsia="ru-RU"/>
        </w:rPr>
        <w:t xml:space="preserve"> </w:t>
      </w:r>
      <w:r w:rsidR="002F6B2E" w:rsidRPr="00810CF1">
        <w:rPr>
          <w:rFonts w:ascii="GHEA Grapalat" w:eastAsia="Times New Roman" w:hAnsi="GHEA Grapalat" w:cs="Times New Roman"/>
          <w:bCs/>
          <w:kern w:val="36"/>
          <w:lang w:val="hy-AM" w:eastAsia="ru-RU"/>
        </w:rPr>
        <w:t>նորմատիվ փաստաթղթերի կատարել կոնստրուկցիաների և դրանց տարրերի չափերի ճշգրտության հաշվարկ՝ տեխնիկական հիմնավորումների առկայության դեպքում:</w:t>
      </w:r>
    </w:p>
    <w:p w14:paraId="77450165" w14:textId="77777777" w:rsidR="002F6B2E" w:rsidRPr="00810CF1" w:rsidRDefault="002F6B2E" w:rsidP="002F6B2E">
      <w:pPr>
        <w:spacing w:after="120"/>
        <w:ind w:firstLine="567"/>
        <w:jc w:val="both"/>
        <w:rPr>
          <w:rFonts w:ascii="GHEA Grapalat" w:eastAsia="Times New Roman" w:hAnsi="GHEA Grapalat" w:cs="Times New Roman"/>
          <w:bCs/>
          <w:kern w:val="36"/>
          <w:lang w:val="hy-AM" w:eastAsia="ru-RU"/>
        </w:rPr>
      </w:pPr>
      <w:r w:rsidRPr="00E25BCF">
        <w:rPr>
          <w:rFonts w:ascii="GHEA Grapalat" w:eastAsia="Times New Roman" w:hAnsi="GHEA Grapalat" w:cs="Times New Roman"/>
          <w:b/>
          <w:bCs/>
          <w:kern w:val="36"/>
          <w:lang w:val="hy-AM" w:eastAsia="ru-RU"/>
        </w:rPr>
        <w:t>7.</w:t>
      </w:r>
      <w:r w:rsidRPr="00E25BCF">
        <w:rPr>
          <w:rFonts w:ascii="Calibri" w:eastAsia="Times New Roman" w:hAnsi="Calibri" w:cs="Times New Roman"/>
          <w:bCs/>
          <w:kern w:val="36"/>
          <w:lang w:val="hy-AM" w:eastAsia="ru-RU"/>
        </w:rPr>
        <w:t> </w:t>
      </w:r>
      <w:r w:rsidRPr="00E25BCF">
        <w:rPr>
          <w:rFonts w:ascii="GHEA Grapalat" w:eastAsia="Times New Roman" w:hAnsi="GHEA Grapalat" w:cs="Times New Roman"/>
          <w:bCs/>
          <w:kern w:val="36"/>
          <w:lang w:val="hy-AM" w:eastAsia="ru-RU"/>
        </w:rPr>
        <w:t>Բարձրաց</w:t>
      </w:r>
      <w:r w:rsidR="00E25BCF" w:rsidRPr="00E25BCF">
        <w:rPr>
          <w:rFonts w:ascii="GHEA Grapalat" w:eastAsia="Times New Roman" w:hAnsi="GHEA Grapalat" w:cs="Times New Roman"/>
          <w:bCs/>
          <w:kern w:val="36"/>
          <w:lang w:val="hy-AM" w:eastAsia="ru-RU"/>
        </w:rPr>
        <w:t>վ</w:t>
      </w:r>
      <w:r w:rsidRPr="00E25BCF">
        <w:rPr>
          <w:rFonts w:ascii="GHEA Grapalat" w:eastAsia="Times New Roman" w:hAnsi="GHEA Grapalat" w:cs="Times New Roman"/>
          <w:bCs/>
          <w:kern w:val="36"/>
          <w:lang w:val="hy-AM" w:eastAsia="ru-RU"/>
        </w:rPr>
        <w:t>ած կամ նորմալ պատասխանատվության մակարդակ ունեցող շենքերի ու</w:t>
      </w:r>
      <w:r w:rsidRPr="00810CF1">
        <w:rPr>
          <w:rFonts w:ascii="GHEA Grapalat" w:eastAsia="Times New Roman" w:hAnsi="GHEA Grapalat" w:cs="Times New Roman"/>
          <w:bCs/>
          <w:kern w:val="36"/>
          <w:lang w:val="hy-AM" w:eastAsia="ru-RU"/>
        </w:rPr>
        <w:t xml:space="preserve"> կառույցների վերակառուցման, հիմնանորոգման</w:t>
      </w:r>
      <w:r w:rsidRPr="003D18DF">
        <w:rPr>
          <w:rFonts w:ascii="GHEA Grapalat" w:eastAsia="Times New Roman" w:hAnsi="GHEA Grapalat" w:cs="Times New Roman"/>
          <w:bCs/>
          <w:kern w:val="36"/>
          <w:lang w:val="hy-AM" w:eastAsia="ru-RU"/>
        </w:rPr>
        <w:t>,</w:t>
      </w:r>
      <w:r w:rsidRPr="00810CF1">
        <w:rPr>
          <w:rFonts w:ascii="GHEA Grapalat" w:eastAsia="Times New Roman" w:hAnsi="GHEA Grapalat" w:cs="Times New Roman"/>
          <w:bCs/>
          <w:kern w:val="36"/>
          <w:lang w:val="hy-AM" w:eastAsia="ru-RU"/>
        </w:rPr>
        <w:t xml:space="preserve"> նախագծային և աշխատանքային փաստաթղթերի մշակման դեպքում, ինչպես նաև հատկապես վտանգավոր, տեխնիկապես բարդ ու </w:t>
      </w:r>
      <w:r w:rsidRPr="009D0743">
        <w:rPr>
          <w:rFonts w:ascii="GHEA Grapalat" w:eastAsia="Times New Roman" w:hAnsi="GHEA Grapalat" w:cs="Times New Roman"/>
          <w:bCs/>
          <w:kern w:val="36"/>
          <w:lang w:val="hy-AM" w:eastAsia="ru-RU"/>
        </w:rPr>
        <w:t>բացառիկ</w:t>
      </w:r>
      <w:r w:rsidRPr="00810CF1">
        <w:rPr>
          <w:rFonts w:ascii="GHEA Grapalat" w:eastAsia="Times New Roman" w:hAnsi="GHEA Grapalat" w:cs="Times New Roman"/>
          <w:bCs/>
          <w:kern w:val="36"/>
          <w:lang w:val="hy-AM" w:eastAsia="ru-RU"/>
        </w:rPr>
        <w:t xml:space="preserve"> օբյեկտների շինարարության և շահագործման ժամանակ չի թույլատրվում նախատեսել օգտագործված պողպատե կոնստրուկցիաների</w:t>
      </w:r>
      <w:r w:rsidRPr="000821A1">
        <w:rPr>
          <w:rFonts w:ascii="GHEA Grapalat" w:eastAsia="Times New Roman" w:hAnsi="GHEA Grapalat" w:cs="Times New Roman"/>
          <w:bCs/>
          <w:kern w:val="36"/>
          <w:lang w:val="hy-AM" w:eastAsia="ru-RU"/>
        </w:rPr>
        <w:t xml:space="preserve"> և տարրերի</w:t>
      </w:r>
      <w:r w:rsidRPr="00810CF1">
        <w:rPr>
          <w:rFonts w:ascii="GHEA Grapalat" w:eastAsia="Times New Roman" w:hAnsi="GHEA Grapalat" w:cs="Times New Roman"/>
          <w:bCs/>
          <w:kern w:val="36"/>
          <w:lang w:val="hy-AM" w:eastAsia="ru-RU"/>
        </w:rPr>
        <w:t xml:space="preserve"> </w:t>
      </w:r>
      <w:r w:rsidRPr="00365993">
        <w:rPr>
          <w:rFonts w:ascii="GHEA Grapalat" w:eastAsia="Times New Roman" w:hAnsi="GHEA Grapalat" w:cs="Times New Roman"/>
          <w:bCs/>
          <w:kern w:val="36"/>
          <w:lang w:val="hy-AM" w:eastAsia="ru-RU"/>
        </w:rPr>
        <w:t>կիրառու</w:t>
      </w:r>
      <w:r w:rsidRPr="00810CF1">
        <w:rPr>
          <w:rFonts w:ascii="GHEA Grapalat" w:eastAsia="Times New Roman" w:hAnsi="GHEA Grapalat" w:cs="Times New Roman"/>
          <w:bCs/>
          <w:kern w:val="36"/>
          <w:lang w:val="hy-AM" w:eastAsia="ru-RU"/>
        </w:rPr>
        <w:t>մը:</w:t>
      </w:r>
    </w:p>
    <w:p w14:paraId="2D538298" w14:textId="77777777" w:rsidR="002F6B2E" w:rsidRPr="00810CF1" w:rsidRDefault="002F6B2E" w:rsidP="002F6B2E">
      <w:pPr>
        <w:spacing w:after="120"/>
        <w:ind w:firstLine="567"/>
        <w:jc w:val="both"/>
        <w:rPr>
          <w:rFonts w:ascii="GHEA Grapalat" w:eastAsia="Times New Roman" w:hAnsi="GHEA Grapalat" w:cs="Times New Roman"/>
          <w:bCs/>
          <w:kern w:val="36"/>
          <w:lang w:val="hy-AM" w:eastAsia="ru-RU"/>
        </w:rPr>
      </w:pPr>
      <w:r w:rsidRPr="00467EC6">
        <w:rPr>
          <w:rFonts w:ascii="GHEA Grapalat" w:eastAsia="Times New Roman" w:hAnsi="GHEA Grapalat" w:cs="Times New Roman"/>
          <w:b/>
          <w:bCs/>
          <w:kern w:val="36"/>
          <w:lang w:val="hy-AM" w:eastAsia="ru-RU"/>
        </w:rPr>
        <w:t>8.</w:t>
      </w:r>
      <w:r w:rsidR="00667092">
        <w:rPr>
          <w:rFonts w:ascii="Calibri" w:eastAsia="Times New Roman" w:hAnsi="Calibri" w:cs="Times New Roman"/>
          <w:bCs/>
          <w:kern w:val="36"/>
          <w:lang w:val="hy-AM" w:eastAsia="ru-RU"/>
        </w:rPr>
        <w:t> </w:t>
      </w:r>
      <w:r w:rsidR="008073DA" w:rsidRPr="00810CF1">
        <w:rPr>
          <w:rFonts w:ascii="GHEA Grapalat" w:eastAsia="Times New Roman" w:hAnsi="GHEA Grapalat" w:cs="Times New Roman"/>
          <w:bCs/>
          <w:kern w:val="36"/>
          <w:lang w:val="hy-AM" w:eastAsia="ru-RU"/>
        </w:rPr>
        <w:t>Կոնստրուկցիաները</w:t>
      </w:r>
      <w:r w:rsidR="00D90654" w:rsidRPr="00D90654">
        <w:rPr>
          <w:rFonts w:ascii="GHEA Grapalat" w:eastAsia="Times New Roman" w:hAnsi="GHEA Grapalat" w:cs="Times New Roman"/>
          <w:bCs/>
          <w:kern w:val="36"/>
          <w:lang w:val="hy-AM" w:eastAsia="ru-RU"/>
        </w:rPr>
        <w:t xml:space="preserve">, </w:t>
      </w:r>
      <w:r w:rsidR="008073DA" w:rsidRPr="00810CF1">
        <w:rPr>
          <w:rFonts w:ascii="GHEA Grapalat" w:eastAsia="Times New Roman" w:hAnsi="GHEA Grapalat" w:cs="Times New Roman"/>
          <w:bCs/>
          <w:kern w:val="36"/>
          <w:lang w:val="hy-AM" w:eastAsia="ru-RU"/>
        </w:rPr>
        <w:t xml:space="preserve">բացի բետոնացված, քարե շարվածքով կամ այլ </w:t>
      </w:r>
      <w:r w:rsidR="008073DA" w:rsidRPr="00F20E03">
        <w:rPr>
          <w:rFonts w:ascii="GHEA Grapalat" w:eastAsia="Times New Roman" w:hAnsi="GHEA Grapalat" w:cs="Times New Roman"/>
          <w:bCs/>
          <w:kern w:val="36"/>
          <w:lang w:val="hy-AM" w:eastAsia="ru-RU"/>
        </w:rPr>
        <w:t>եղանակներով պատված</w:t>
      </w:r>
      <w:r w:rsidR="008073DA" w:rsidRPr="00810CF1">
        <w:rPr>
          <w:rFonts w:ascii="GHEA Grapalat" w:eastAsia="Times New Roman" w:hAnsi="GHEA Grapalat" w:cs="Times New Roman"/>
          <w:bCs/>
          <w:kern w:val="36"/>
          <w:lang w:val="hy-AM" w:eastAsia="ru-RU"/>
        </w:rPr>
        <w:t xml:space="preserve"> կոնստրուկցիաներից</w:t>
      </w:r>
      <w:r w:rsidR="00D90654">
        <w:rPr>
          <w:rFonts w:ascii="GHEA Grapalat" w:eastAsia="Times New Roman" w:hAnsi="GHEA Grapalat" w:cs="Times New Roman"/>
          <w:bCs/>
          <w:kern w:val="36"/>
          <w:lang w:val="hy-AM" w:eastAsia="ru-RU"/>
        </w:rPr>
        <w:t>,</w:t>
      </w:r>
      <w:r w:rsidR="008073DA" w:rsidRPr="00810CF1">
        <w:rPr>
          <w:rFonts w:ascii="GHEA Grapalat" w:eastAsia="Times New Roman" w:hAnsi="GHEA Grapalat" w:cs="Times New Roman"/>
          <w:bCs/>
          <w:kern w:val="36"/>
          <w:lang w:val="hy-AM" w:eastAsia="ru-RU"/>
        </w:rPr>
        <w:t xml:space="preserve"> </w:t>
      </w:r>
      <w:r w:rsidRPr="00810CF1">
        <w:rPr>
          <w:rFonts w:ascii="GHEA Grapalat" w:eastAsia="Times New Roman" w:hAnsi="GHEA Grapalat" w:cs="Times New Roman"/>
          <w:bCs/>
          <w:kern w:val="36"/>
          <w:lang w:val="hy-AM" w:eastAsia="ru-RU"/>
        </w:rPr>
        <w:t>պետք է լինեն հասանելի</w:t>
      </w:r>
      <w:r w:rsidRPr="00423D83">
        <w:rPr>
          <w:rFonts w:ascii="GHEA Grapalat" w:eastAsia="Times New Roman" w:hAnsi="GHEA Grapalat" w:cs="Times New Roman"/>
          <w:bCs/>
          <w:kern w:val="36"/>
          <w:lang w:val="hy-AM" w:eastAsia="ru-RU"/>
        </w:rPr>
        <w:t>՝</w:t>
      </w:r>
      <w:r w:rsidRPr="00810CF1">
        <w:rPr>
          <w:rFonts w:ascii="GHEA Grapalat" w:eastAsia="Times New Roman" w:hAnsi="GHEA Grapalat" w:cs="Times New Roman"/>
          <w:bCs/>
          <w:kern w:val="36"/>
          <w:lang w:val="hy-AM" w:eastAsia="ru-RU"/>
        </w:rPr>
        <w:t xml:space="preserve"> դիտարկումների, տեխնիկական վիճակի հսկման, </w:t>
      </w:r>
      <w:r w:rsidRPr="005F004D">
        <w:rPr>
          <w:rFonts w:ascii="GHEA Grapalat" w:eastAsia="Times New Roman" w:hAnsi="GHEA Grapalat" w:cs="Times New Roman"/>
          <w:bCs/>
          <w:kern w:val="36"/>
          <w:lang w:val="hy-AM" w:eastAsia="ru-RU"/>
        </w:rPr>
        <w:t xml:space="preserve">կանխարգելիչ </w:t>
      </w:r>
      <w:r w:rsidRPr="00810CF1">
        <w:rPr>
          <w:rFonts w:ascii="GHEA Grapalat" w:eastAsia="Times New Roman" w:hAnsi="GHEA Grapalat" w:cs="Times New Roman"/>
          <w:bCs/>
          <w:kern w:val="36"/>
          <w:lang w:val="hy-AM" w:eastAsia="ru-RU"/>
        </w:rPr>
        <w:t>և վերանորոգման աշխատանքների իրականացման համար, չպետք է պահեն խոնավություն և լինեն հեշտ օդափոխվող: Փակ տրամատները պետք է հերմետիկացվեն:</w:t>
      </w:r>
    </w:p>
    <w:p w14:paraId="77C5C148" w14:textId="77777777" w:rsidR="002F6B2E" w:rsidRPr="008D1982" w:rsidRDefault="002F6B2E" w:rsidP="002F6B2E">
      <w:pPr>
        <w:spacing w:after="120"/>
        <w:ind w:firstLine="567"/>
        <w:jc w:val="both"/>
        <w:rPr>
          <w:rFonts w:ascii="GHEA Grapalat" w:eastAsia="Times New Roman" w:hAnsi="GHEA Grapalat" w:cs="Times New Roman"/>
          <w:bCs/>
          <w:color w:val="FF0000"/>
          <w:kern w:val="36"/>
          <w:lang w:val="hy-AM" w:eastAsia="ru-RU"/>
        </w:rPr>
      </w:pPr>
      <w:r w:rsidRPr="00467EC6">
        <w:rPr>
          <w:rFonts w:ascii="GHEA Grapalat" w:eastAsia="Times New Roman" w:hAnsi="GHEA Grapalat" w:cs="Times New Roman"/>
          <w:b/>
          <w:bCs/>
          <w:kern w:val="36"/>
          <w:lang w:val="hy-AM" w:eastAsia="ru-RU"/>
        </w:rPr>
        <w:t>9.</w:t>
      </w:r>
      <w:r w:rsidR="00667092" w:rsidRPr="00667092">
        <w:rPr>
          <w:rFonts w:ascii="Calibri" w:eastAsia="Times New Roman" w:hAnsi="Calibri" w:cs="Times New Roman"/>
          <w:b/>
          <w:bCs/>
          <w:kern w:val="36"/>
          <w:lang w:val="hy-AM" w:eastAsia="ru-RU"/>
        </w:rPr>
        <w:t> </w:t>
      </w:r>
      <w:r w:rsidRPr="00810CF1">
        <w:rPr>
          <w:rFonts w:ascii="GHEA Grapalat" w:eastAsia="Times New Roman" w:hAnsi="GHEA Grapalat" w:cs="Times New Roman"/>
          <w:bCs/>
          <w:kern w:val="36"/>
          <w:lang w:val="hy-AM" w:eastAsia="ru-RU"/>
        </w:rPr>
        <w:t xml:space="preserve">Կոնստրուկցիաների աշխատանքային գծագրերը պետք է բավարարեն պողպատե կոնստրուկցիաների </w:t>
      </w:r>
      <w:r w:rsidRPr="008D1982">
        <w:rPr>
          <w:rFonts w:ascii="GHEA Grapalat" w:eastAsia="Times New Roman" w:hAnsi="GHEA Grapalat" w:cs="Times New Roman"/>
          <w:bCs/>
          <w:kern w:val="36"/>
          <w:lang w:val="hy-AM" w:eastAsia="ru-RU"/>
        </w:rPr>
        <w:t>պատրաստման</w:t>
      </w:r>
      <w:r w:rsidRPr="00423D83">
        <w:rPr>
          <w:rFonts w:ascii="GHEA Grapalat" w:eastAsia="Times New Roman" w:hAnsi="GHEA Grapalat" w:cs="Times New Roman"/>
          <w:bCs/>
          <w:kern w:val="36"/>
          <w:lang w:val="hy-AM" w:eastAsia="ru-RU"/>
        </w:rPr>
        <w:t>ը</w:t>
      </w:r>
      <w:r w:rsidRPr="008D1982">
        <w:rPr>
          <w:rFonts w:ascii="GHEA Grapalat" w:eastAsia="Times New Roman" w:hAnsi="GHEA Grapalat" w:cs="Times New Roman"/>
          <w:bCs/>
          <w:kern w:val="36"/>
          <w:lang w:val="hy-AM" w:eastAsia="ru-RU"/>
        </w:rPr>
        <w:t>, որակին և մոնտաժման</w:t>
      </w:r>
      <w:r w:rsidRPr="00423D83">
        <w:rPr>
          <w:rFonts w:ascii="GHEA Grapalat" w:eastAsia="Times New Roman" w:hAnsi="GHEA Grapalat" w:cs="Times New Roman"/>
          <w:bCs/>
          <w:kern w:val="36"/>
          <w:lang w:val="hy-AM" w:eastAsia="ru-RU"/>
        </w:rPr>
        <w:t>ը</w:t>
      </w:r>
      <w:r w:rsidRPr="00810CF1">
        <w:rPr>
          <w:rFonts w:ascii="GHEA Grapalat" w:eastAsia="Times New Roman" w:hAnsi="GHEA Grapalat" w:cs="Times New Roman"/>
          <w:bCs/>
          <w:kern w:val="36"/>
          <w:lang w:val="hy-AM" w:eastAsia="ru-RU"/>
        </w:rPr>
        <w:t xml:space="preserve"> վերաբեր</w:t>
      </w:r>
      <w:r w:rsidRPr="008D1982">
        <w:rPr>
          <w:rFonts w:ascii="GHEA Grapalat" w:eastAsia="Times New Roman" w:hAnsi="GHEA Grapalat" w:cs="Times New Roman"/>
          <w:bCs/>
          <w:kern w:val="36"/>
          <w:lang w:val="hy-AM" w:eastAsia="ru-RU"/>
        </w:rPr>
        <w:t>ող</w:t>
      </w:r>
      <w:r w:rsidRPr="00D87041">
        <w:rPr>
          <w:rFonts w:ascii="GHEA Grapalat" w:eastAsia="Times New Roman" w:hAnsi="GHEA Grapalat" w:cs="Times New Roman"/>
          <w:bCs/>
          <w:color w:val="FF0000"/>
          <w:kern w:val="36"/>
          <w:lang w:val="hy-AM" w:eastAsia="ru-RU"/>
        </w:rPr>
        <w:t xml:space="preserve"> </w:t>
      </w:r>
      <w:r w:rsidRPr="00810CF1">
        <w:rPr>
          <w:rFonts w:ascii="GHEA Grapalat" w:eastAsia="Times New Roman" w:hAnsi="GHEA Grapalat" w:cs="Times New Roman"/>
          <w:bCs/>
          <w:kern w:val="36"/>
          <w:lang w:val="hy-AM" w:eastAsia="ru-RU"/>
        </w:rPr>
        <w:t>ՍՆիՊ</w:t>
      </w:r>
      <w:r w:rsidRPr="00D87041">
        <w:rPr>
          <w:rFonts w:ascii="Calibri" w:eastAsia="Times New Roman" w:hAnsi="Calibri" w:cs="Times New Roman"/>
          <w:bCs/>
          <w:kern w:val="36"/>
          <w:lang w:val="hy-AM" w:eastAsia="ru-RU"/>
        </w:rPr>
        <w:t> </w:t>
      </w:r>
      <w:r w:rsidRPr="00810CF1">
        <w:rPr>
          <w:rFonts w:ascii="GHEA Grapalat" w:eastAsia="Times New Roman" w:hAnsi="GHEA Grapalat" w:cs="Times New Roman"/>
          <w:bCs/>
          <w:kern w:val="36"/>
          <w:lang w:val="hy-AM" w:eastAsia="ru-RU"/>
        </w:rPr>
        <w:t>3.03.01</w:t>
      </w:r>
      <w:r w:rsidRPr="002468C5">
        <w:rPr>
          <w:rFonts w:ascii="GHEA Grapalat" w:eastAsia="Times New Roman" w:hAnsi="GHEA Grapalat" w:cs="Times New Roman"/>
          <w:bCs/>
          <w:kern w:val="36"/>
          <w:lang w:val="hy-AM" w:eastAsia="ru-RU"/>
        </w:rPr>
        <w:t xml:space="preserve"> շինարարական </w:t>
      </w:r>
      <w:r>
        <w:rPr>
          <w:rFonts w:ascii="GHEA Grapalat" w:eastAsia="Times New Roman" w:hAnsi="GHEA Grapalat" w:cs="Times New Roman"/>
          <w:bCs/>
          <w:kern w:val="36"/>
          <w:lang w:val="hy-AM" w:eastAsia="ru-RU"/>
        </w:rPr>
        <w:t>նորմերի</w:t>
      </w:r>
      <w:r w:rsidRPr="002468C5">
        <w:rPr>
          <w:rFonts w:ascii="GHEA Grapalat" w:eastAsia="Times New Roman" w:hAnsi="GHEA Grapalat" w:cs="Times New Roman"/>
          <w:bCs/>
          <w:kern w:val="36"/>
          <w:lang w:val="hy-AM" w:eastAsia="ru-RU"/>
        </w:rPr>
        <w:t xml:space="preserve"> և այլ </w:t>
      </w:r>
      <w:r w:rsidRPr="00810CF1">
        <w:rPr>
          <w:rFonts w:ascii="GHEA Grapalat" w:eastAsia="Times New Roman" w:hAnsi="GHEA Grapalat" w:cs="Times New Roman"/>
          <w:bCs/>
          <w:kern w:val="36"/>
          <w:lang w:val="hy-AM" w:eastAsia="ru-RU"/>
        </w:rPr>
        <w:t>նորմատիվ փաստաթղթերի պահանջներ</w:t>
      </w:r>
      <w:r w:rsidRPr="00423D83">
        <w:rPr>
          <w:rFonts w:ascii="GHEA Grapalat" w:eastAsia="Times New Roman" w:hAnsi="GHEA Grapalat" w:cs="Times New Roman"/>
          <w:bCs/>
          <w:kern w:val="36"/>
          <w:lang w:val="hy-AM" w:eastAsia="ru-RU"/>
        </w:rPr>
        <w:t>ը</w:t>
      </w:r>
      <w:r w:rsidRPr="00810CF1">
        <w:rPr>
          <w:rFonts w:ascii="GHEA Grapalat" w:eastAsia="Times New Roman" w:hAnsi="GHEA Grapalat" w:cs="Times New Roman"/>
          <w:bCs/>
          <w:kern w:val="36"/>
          <w:lang w:val="hy-AM" w:eastAsia="ru-RU"/>
        </w:rPr>
        <w:t>:</w:t>
      </w:r>
    </w:p>
    <w:p w14:paraId="7894CC9B" w14:textId="77777777" w:rsidR="002F6B2E" w:rsidRPr="003A08A1" w:rsidRDefault="002F6B2E" w:rsidP="002F6B2E">
      <w:pPr>
        <w:spacing w:after="0"/>
        <w:ind w:firstLine="567"/>
        <w:jc w:val="both"/>
        <w:rPr>
          <w:rFonts w:ascii="GHEA Grapalat" w:eastAsia="Times New Roman" w:hAnsi="GHEA Grapalat" w:cs="Times New Roman"/>
          <w:bCs/>
          <w:kern w:val="36"/>
          <w:lang w:val="hy-AM" w:eastAsia="ru-RU"/>
        </w:rPr>
      </w:pPr>
      <w:r w:rsidRPr="00467EC6">
        <w:rPr>
          <w:rFonts w:ascii="GHEA Grapalat" w:eastAsia="Times New Roman" w:hAnsi="GHEA Grapalat" w:cs="Times New Roman"/>
          <w:b/>
          <w:bCs/>
          <w:kern w:val="36"/>
          <w:lang w:val="hy-AM" w:eastAsia="ru-RU"/>
        </w:rPr>
        <w:t>10.</w:t>
      </w:r>
      <w:r w:rsidRPr="00810CF1">
        <w:rPr>
          <w:rFonts w:ascii="Calibri" w:eastAsia="Times New Roman" w:hAnsi="Calibri" w:cs="Calibri"/>
          <w:bCs/>
          <w:kern w:val="36"/>
          <w:lang w:val="hy-AM" w:eastAsia="ru-RU"/>
        </w:rPr>
        <w:t> </w:t>
      </w:r>
      <w:r w:rsidRPr="00810CF1">
        <w:rPr>
          <w:rFonts w:ascii="GHEA Grapalat" w:eastAsia="Times New Roman" w:hAnsi="GHEA Grapalat" w:cs="Times New Roman"/>
          <w:bCs/>
          <w:kern w:val="36"/>
          <w:lang w:val="hy-AM" w:eastAsia="ru-RU"/>
        </w:rPr>
        <w:t xml:space="preserve">Կոնստրուկցիաների աշխատանքային գծագրերում </w:t>
      </w:r>
      <w:r w:rsidRPr="002A18CA">
        <w:rPr>
          <w:rFonts w:ascii="GHEA Grapalat" w:eastAsia="Times New Roman" w:hAnsi="GHEA Grapalat" w:cs="Times New Roman"/>
          <w:bCs/>
          <w:kern w:val="36"/>
          <w:lang w:val="hy-AM" w:eastAsia="ru-RU"/>
        </w:rPr>
        <w:t>(</w:t>
      </w:r>
      <w:r w:rsidR="004A2790" w:rsidRPr="002A18CA">
        <w:rPr>
          <w:rFonts w:ascii="GHEA Grapalat" w:hAnsi="GHEA Grapalat"/>
          <w:lang w:val="hy-AM"/>
        </w:rPr>
        <w:t>ՄԿ</w:t>
      </w:r>
      <w:r w:rsidR="00160D50" w:rsidRPr="003A08A1">
        <w:rPr>
          <w:rFonts w:ascii="GHEA Grapalat" w:hAnsi="GHEA Grapalat"/>
          <w:lang w:val="hy-AM"/>
        </w:rPr>
        <w:t xml:space="preserve"> </w:t>
      </w:r>
      <w:r w:rsidR="004A2790" w:rsidRPr="002A18CA">
        <w:rPr>
          <w:rFonts w:ascii="GHEA Grapalat" w:hAnsi="GHEA Grapalat"/>
          <w:lang w:val="hy-AM"/>
        </w:rPr>
        <w:t>–</w:t>
      </w:r>
      <w:r w:rsidR="00160D50" w:rsidRPr="003A08A1">
        <w:rPr>
          <w:rFonts w:ascii="GHEA Grapalat" w:hAnsi="GHEA Grapalat"/>
          <w:lang w:val="hy-AM"/>
        </w:rPr>
        <w:t xml:space="preserve"> </w:t>
      </w:r>
      <w:r w:rsidR="004A2790" w:rsidRPr="002A18CA">
        <w:rPr>
          <w:rFonts w:ascii="GHEA Grapalat" w:hAnsi="GHEA Grapalat"/>
          <w:bCs/>
          <w:lang w:val="hy-AM"/>
        </w:rPr>
        <w:t>մետաղե</w:t>
      </w:r>
      <w:r w:rsidR="002A18CA" w:rsidRPr="002A18CA">
        <w:rPr>
          <w:rFonts w:ascii="GHEA Grapalat" w:hAnsi="GHEA Grapalat"/>
          <w:bCs/>
          <w:lang w:val="hy-AM"/>
        </w:rPr>
        <w:t>/</w:t>
      </w:r>
      <w:r w:rsidR="004A2790" w:rsidRPr="002A18CA">
        <w:rPr>
          <w:rFonts w:ascii="GHEA Grapalat" w:hAnsi="GHEA Grapalat"/>
          <w:bCs/>
          <w:lang w:val="hy-AM"/>
        </w:rPr>
        <w:t>պողպատե կոնստրուկցիաներ</w:t>
      </w:r>
      <w:r w:rsidRPr="002A18CA">
        <w:rPr>
          <w:rFonts w:ascii="GHEA Grapalat" w:eastAsia="Times New Roman" w:hAnsi="GHEA Grapalat" w:cs="Times New Roman"/>
          <w:bCs/>
          <w:kern w:val="36"/>
          <w:lang w:val="hy-AM" w:eastAsia="ru-RU"/>
        </w:rPr>
        <w:t xml:space="preserve"> և </w:t>
      </w:r>
      <w:r w:rsidR="004A2790" w:rsidRPr="002A18CA">
        <w:rPr>
          <w:rFonts w:ascii="GHEA Grapalat" w:hAnsi="GHEA Grapalat"/>
          <w:lang w:val="hy-AM"/>
        </w:rPr>
        <w:t>ՄԿՄ</w:t>
      </w:r>
      <w:r w:rsidR="00160D50" w:rsidRPr="003A08A1">
        <w:rPr>
          <w:rFonts w:ascii="GHEA Grapalat" w:hAnsi="GHEA Grapalat"/>
          <w:lang w:val="hy-AM"/>
        </w:rPr>
        <w:t xml:space="preserve"> </w:t>
      </w:r>
      <w:r w:rsidR="004A2790" w:rsidRPr="002A18CA">
        <w:rPr>
          <w:rFonts w:ascii="GHEA Grapalat" w:hAnsi="GHEA Grapalat"/>
          <w:lang w:val="hy-AM"/>
        </w:rPr>
        <w:t>–</w:t>
      </w:r>
      <w:r w:rsidR="00160D50" w:rsidRPr="003A08A1">
        <w:rPr>
          <w:rFonts w:ascii="GHEA Grapalat" w:hAnsi="GHEA Grapalat"/>
          <w:lang w:val="hy-AM"/>
        </w:rPr>
        <w:t xml:space="preserve"> </w:t>
      </w:r>
      <w:r w:rsidR="004A2790" w:rsidRPr="002A18CA">
        <w:rPr>
          <w:rFonts w:ascii="GHEA Grapalat" w:hAnsi="GHEA Grapalat"/>
          <w:bCs/>
          <w:lang w:val="hy-AM"/>
        </w:rPr>
        <w:t>մետաղե</w:t>
      </w:r>
      <w:r w:rsidR="002A18CA" w:rsidRPr="002A18CA">
        <w:rPr>
          <w:rFonts w:ascii="GHEA Grapalat" w:hAnsi="GHEA Grapalat"/>
          <w:bCs/>
          <w:lang w:val="hy-AM"/>
        </w:rPr>
        <w:t>/</w:t>
      </w:r>
      <w:r w:rsidR="004A2790" w:rsidRPr="002A18CA">
        <w:rPr>
          <w:rFonts w:ascii="GHEA Grapalat" w:hAnsi="GHEA Grapalat"/>
          <w:bCs/>
          <w:lang w:val="hy-AM"/>
        </w:rPr>
        <w:t>պողպատե կոնստրուկցիաների մասավորում</w:t>
      </w:r>
      <w:r w:rsidRPr="002A18CA">
        <w:rPr>
          <w:rFonts w:ascii="GHEA Grapalat" w:eastAsia="Times New Roman" w:hAnsi="GHEA Grapalat" w:cs="Times New Roman"/>
          <w:bCs/>
          <w:kern w:val="36"/>
          <w:lang w:val="hy-AM" w:eastAsia="ru-RU"/>
        </w:rPr>
        <w:t>) և պահանջվող նյութերի ծ</w:t>
      </w:r>
      <w:r w:rsidR="00D90654" w:rsidRPr="002A18CA">
        <w:rPr>
          <w:rFonts w:ascii="GHEA Grapalat" w:eastAsia="Times New Roman" w:hAnsi="GHEA Grapalat" w:cs="Times New Roman"/>
          <w:bCs/>
          <w:kern w:val="36"/>
          <w:lang w:val="hy-AM" w:eastAsia="ru-RU"/>
        </w:rPr>
        <w:t>ավալաթերթերում անհրաժեշտ է նշել՝</w:t>
      </w:r>
      <w:r w:rsidR="0076204D" w:rsidRPr="003A08A1">
        <w:rPr>
          <w:rFonts w:ascii="GHEA Grapalat" w:eastAsia="Times New Roman" w:hAnsi="GHEA Grapalat" w:cs="Times New Roman"/>
          <w:bCs/>
          <w:kern w:val="36"/>
          <w:lang w:val="hy-AM" w:eastAsia="ru-RU"/>
        </w:rPr>
        <w:t xml:space="preserve"> </w:t>
      </w:r>
    </w:p>
    <w:p w14:paraId="7F7A5469" w14:textId="77777777" w:rsidR="002F6B2E" w:rsidRPr="00810CF1" w:rsidRDefault="002F6B2E" w:rsidP="006E2A22">
      <w:pPr>
        <w:spacing w:after="0"/>
        <w:ind w:firstLine="567"/>
        <w:jc w:val="both"/>
        <w:rPr>
          <w:rFonts w:ascii="GHEA Grapalat" w:eastAsia="Times New Roman" w:hAnsi="GHEA Grapalat" w:cs="Times New Roman"/>
          <w:bCs/>
          <w:kern w:val="36"/>
          <w:lang w:val="hy-AM" w:eastAsia="ru-RU"/>
        </w:rPr>
      </w:pPr>
      <w:r w:rsidRPr="00810CF1">
        <w:rPr>
          <w:rFonts w:ascii="GHEA Grapalat" w:eastAsia="Times New Roman" w:hAnsi="GHEA Grapalat" w:cs="Times New Roman"/>
          <w:bCs/>
          <w:kern w:val="36"/>
          <w:lang w:val="hy-AM" w:eastAsia="ru-RU"/>
        </w:rPr>
        <w:lastRenderedPageBreak/>
        <w:t>1)</w:t>
      </w:r>
      <w:r w:rsidR="00FC7A17">
        <w:rPr>
          <w:rFonts w:ascii="Calibri" w:eastAsia="Times New Roman" w:hAnsi="Calibri" w:cs="Calibri"/>
          <w:bCs/>
          <w:kern w:val="36"/>
          <w:lang w:val="hy-AM" w:eastAsia="ru-RU"/>
        </w:rPr>
        <w:t xml:space="preserve"> </w:t>
      </w:r>
      <w:r>
        <w:rPr>
          <w:rFonts w:ascii="GHEA Grapalat" w:eastAsia="Times New Roman" w:hAnsi="GHEA Grapalat" w:cs="Times New Roman"/>
          <w:bCs/>
          <w:kern w:val="36"/>
          <w:lang w:val="hy-AM" w:eastAsia="ru-RU"/>
        </w:rPr>
        <w:t xml:space="preserve">պողպատի </w:t>
      </w:r>
      <w:r w:rsidRPr="00931057">
        <w:rPr>
          <w:rFonts w:ascii="GHEA Grapalat" w:eastAsia="Times New Roman" w:hAnsi="GHEA Grapalat" w:cs="Times New Roman"/>
          <w:bCs/>
          <w:kern w:val="36"/>
          <w:lang w:val="hy-AM" w:eastAsia="ru-RU"/>
        </w:rPr>
        <w:t>մակնիշներ</w:t>
      </w:r>
      <w:r w:rsidR="00D90654" w:rsidRPr="00D90654">
        <w:rPr>
          <w:rFonts w:ascii="GHEA Grapalat" w:eastAsia="Times New Roman" w:hAnsi="GHEA Grapalat" w:cs="Times New Roman"/>
          <w:bCs/>
          <w:kern w:val="36"/>
          <w:lang w:val="hy-AM" w:eastAsia="ru-RU"/>
        </w:rPr>
        <w:t>ը</w:t>
      </w:r>
      <w:r w:rsidRPr="00931057">
        <w:rPr>
          <w:rFonts w:ascii="GHEA Grapalat" w:eastAsia="Times New Roman" w:hAnsi="GHEA Grapalat" w:cs="Times New Roman"/>
          <w:bCs/>
          <w:kern w:val="36"/>
          <w:lang w:val="hy-AM" w:eastAsia="ru-RU"/>
        </w:rPr>
        <w:t xml:space="preserve"> և</w:t>
      </w:r>
      <w:r w:rsidRPr="00810CF1">
        <w:rPr>
          <w:rFonts w:ascii="GHEA Grapalat" w:eastAsia="Times New Roman" w:hAnsi="GHEA Grapalat" w:cs="Times New Roman"/>
          <w:bCs/>
          <w:kern w:val="36"/>
          <w:lang w:val="hy-AM" w:eastAsia="ru-RU"/>
        </w:rPr>
        <w:t xml:space="preserve"> դրանց վերաբերող այլ լրացուցիչ </w:t>
      </w:r>
      <w:r w:rsidRPr="00417E37">
        <w:rPr>
          <w:rFonts w:ascii="GHEA Grapalat" w:eastAsia="Times New Roman" w:hAnsi="GHEA Grapalat" w:cs="Times New Roman"/>
          <w:bCs/>
          <w:kern w:val="36"/>
          <w:lang w:val="hy-AM" w:eastAsia="ru-RU"/>
        </w:rPr>
        <w:t>պահանջները,</w:t>
      </w:r>
      <w:r w:rsidRPr="00810CF1">
        <w:rPr>
          <w:rFonts w:ascii="GHEA Grapalat" w:eastAsia="Times New Roman" w:hAnsi="GHEA Grapalat" w:cs="Times New Roman"/>
          <w:bCs/>
          <w:kern w:val="36"/>
          <w:lang w:val="hy-AM" w:eastAsia="ru-RU"/>
        </w:rPr>
        <w:t xml:space="preserve"> որոնք նախատեսված են ազգային ստանդարտներով կամ տեխնիկական պայմաններով ու սույն </w:t>
      </w:r>
      <w:r w:rsidR="00E2367C" w:rsidRPr="00E2367C">
        <w:rPr>
          <w:rFonts w:ascii="GHEA Grapalat" w:eastAsia="Times New Roman" w:hAnsi="GHEA Grapalat" w:cs="Times New Roman"/>
          <w:bCs/>
          <w:kern w:val="36"/>
          <w:lang w:val="hy-AM" w:eastAsia="ru-RU"/>
        </w:rPr>
        <w:t>շինարարական նորմերով</w:t>
      </w:r>
      <w:r w:rsidRPr="00810CF1">
        <w:rPr>
          <w:rFonts w:ascii="GHEA Grapalat" w:eastAsia="Times New Roman" w:hAnsi="GHEA Grapalat" w:cs="Times New Roman"/>
          <w:bCs/>
          <w:kern w:val="36"/>
          <w:lang w:val="hy-AM" w:eastAsia="ru-RU"/>
        </w:rPr>
        <w:t>,</w:t>
      </w:r>
    </w:p>
    <w:p w14:paraId="130534F6" w14:textId="77777777" w:rsidR="002F6B2E" w:rsidRPr="00810CF1" w:rsidRDefault="002F6B2E" w:rsidP="006E2A22">
      <w:pPr>
        <w:spacing w:after="0"/>
        <w:ind w:firstLine="567"/>
        <w:jc w:val="both"/>
        <w:rPr>
          <w:rFonts w:ascii="GHEA Grapalat" w:eastAsia="Times New Roman" w:hAnsi="GHEA Grapalat" w:cs="Times New Roman"/>
          <w:bCs/>
          <w:kern w:val="36"/>
          <w:lang w:val="hy-AM" w:eastAsia="ru-RU"/>
        </w:rPr>
      </w:pPr>
      <w:r w:rsidRPr="00810CF1">
        <w:rPr>
          <w:rFonts w:ascii="GHEA Grapalat" w:eastAsia="Times New Roman" w:hAnsi="GHEA Grapalat" w:cs="Times New Roman"/>
          <w:bCs/>
          <w:kern w:val="36"/>
          <w:lang w:val="hy-AM" w:eastAsia="ru-RU"/>
        </w:rPr>
        <w:t>2)</w:t>
      </w:r>
      <w:r w:rsidR="00FC7A17">
        <w:rPr>
          <w:rFonts w:ascii="Calibri" w:eastAsia="Times New Roman" w:hAnsi="Calibri" w:cs="Calibri"/>
          <w:bCs/>
          <w:kern w:val="36"/>
          <w:lang w:val="hy-AM" w:eastAsia="ru-RU"/>
        </w:rPr>
        <w:t xml:space="preserve"> </w:t>
      </w:r>
      <w:r w:rsidRPr="00810CF1">
        <w:rPr>
          <w:rFonts w:ascii="GHEA Grapalat" w:eastAsia="Times New Roman" w:hAnsi="GHEA Grapalat" w:cs="Times New Roman"/>
          <w:bCs/>
          <w:kern w:val="36"/>
          <w:lang w:val="hy-AM" w:eastAsia="ru-RU"/>
        </w:rPr>
        <w:t xml:space="preserve">եռքային միացումների </w:t>
      </w:r>
      <w:r w:rsidRPr="00F20E03">
        <w:rPr>
          <w:rFonts w:ascii="GHEA Grapalat" w:eastAsia="Times New Roman" w:hAnsi="GHEA Grapalat" w:cs="Times New Roman"/>
          <w:bCs/>
          <w:kern w:val="36"/>
          <w:lang w:val="hy-AM" w:eastAsia="ru-RU"/>
        </w:rPr>
        <w:t>կատարման եղանակները, եռակցման տեսակը (եղանակը),</w:t>
      </w:r>
      <w:r w:rsidRPr="00810CF1">
        <w:rPr>
          <w:rFonts w:ascii="GHEA Grapalat" w:eastAsia="Times New Roman" w:hAnsi="GHEA Grapalat" w:cs="Times New Roman"/>
          <w:bCs/>
          <w:kern w:val="36"/>
          <w:lang w:val="hy-AM" w:eastAsia="ru-RU"/>
        </w:rPr>
        <w:t xml:space="preserve"> էլեկտրոդների տիպը ու տրամագիծը, կարանի դիրքը եռակցման ընթացքում, կցվանքային կարանների համար տակդիրի տեսակը,</w:t>
      </w:r>
    </w:p>
    <w:p w14:paraId="49CD7BBC" w14:textId="77777777" w:rsidR="002F6B2E" w:rsidRPr="00810CF1" w:rsidRDefault="002F6B2E" w:rsidP="006E2A22">
      <w:pPr>
        <w:spacing w:after="0"/>
        <w:ind w:firstLine="567"/>
        <w:jc w:val="both"/>
        <w:rPr>
          <w:rFonts w:ascii="GHEA Grapalat" w:eastAsia="Times New Roman" w:hAnsi="GHEA Grapalat" w:cs="Times New Roman"/>
          <w:bCs/>
          <w:kern w:val="36"/>
          <w:lang w:val="hy-AM" w:eastAsia="ru-RU"/>
        </w:rPr>
      </w:pPr>
      <w:r w:rsidRPr="00810CF1">
        <w:rPr>
          <w:rFonts w:ascii="GHEA Grapalat" w:eastAsia="Times New Roman" w:hAnsi="GHEA Grapalat" w:cs="Times New Roman"/>
          <w:bCs/>
          <w:kern w:val="36"/>
          <w:lang w:val="hy-AM" w:eastAsia="ru-RU"/>
        </w:rPr>
        <w:t>3)</w:t>
      </w:r>
      <w:r w:rsidR="00FC7A17">
        <w:rPr>
          <w:rFonts w:ascii="Calibri" w:eastAsia="Times New Roman" w:hAnsi="Calibri" w:cs="Calibri"/>
          <w:bCs/>
          <w:kern w:val="36"/>
          <w:lang w:val="hy-AM" w:eastAsia="ru-RU"/>
        </w:rPr>
        <w:t xml:space="preserve"> </w:t>
      </w:r>
      <w:r w:rsidRPr="00810CF1">
        <w:rPr>
          <w:rFonts w:ascii="GHEA Grapalat" w:eastAsia="Times New Roman" w:hAnsi="GHEA Grapalat" w:cs="Times New Roman"/>
          <w:bCs/>
          <w:kern w:val="36"/>
          <w:lang w:val="hy-AM" w:eastAsia="ru-RU"/>
        </w:rPr>
        <w:t>հեղույսնե</w:t>
      </w:r>
      <w:r>
        <w:rPr>
          <w:rFonts w:ascii="GHEA Grapalat" w:eastAsia="Times New Roman" w:hAnsi="GHEA Grapalat" w:cs="Times New Roman"/>
          <w:bCs/>
          <w:kern w:val="36"/>
          <w:lang w:val="hy-AM" w:eastAsia="ru-RU"/>
        </w:rPr>
        <w:t>րի ամրության և ճշտության դասերը.</w:t>
      </w:r>
      <w:r w:rsidRPr="00810CF1">
        <w:rPr>
          <w:rFonts w:ascii="GHEA Grapalat" w:eastAsia="Times New Roman" w:hAnsi="GHEA Grapalat" w:cs="Times New Roman"/>
          <w:bCs/>
          <w:kern w:val="36"/>
          <w:lang w:val="hy-AM" w:eastAsia="ru-RU"/>
        </w:rPr>
        <w:t xml:space="preserve"> </w:t>
      </w:r>
      <w:r w:rsidR="005D203C">
        <w:rPr>
          <w:rFonts w:ascii="GHEA Grapalat" w:eastAsia="Times New Roman" w:hAnsi="GHEA Grapalat" w:cs="Times New Roman"/>
          <w:bCs/>
          <w:kern w:val="36"/>
          <w:lang w:val="hy-AM" w:eastAsia="ru-RU"/>
        </w:rPr>
        <w:t>ձգ</w:t>
      </w:r>
      <w:r w:rsidRPr="00F20E03">
        <w:rPr>
          <w:rFonts w:ascii="GHEA Grapalat" w:eastAsia="Times New Roman" w:hAnsi="GHEA Grapalat" w:cs="Times New Roman"/>
          <w:bCs/>
          <w:kern w:val="36"/>
          <w:lang w:val="hy-AM" w:eastAsia="ru-RU"/>
        </w:rPr>
        <w:t xml:space="preserve">ումով կարգավորվող </w:t>
      </w:r>
      <w:r w:rsidRPr="00810CF1">
        <w:rPr>
          <w:rFonts w:ascii="GHEA Grapalat" w:eastAsia="Times New Roman" w:hAnsi="GHEA Grapalat" w:cs="Times New Roman"/>
          <w:bCs/>
          <w:kern w:val="36"/>
          <w:lang w:val="hy-AM" w:eastAsia="ru-RU"/>
        </w:rPr>
        <w:t xml:space="preserve">հեղույսների օգտագործման դեպքում պետք է նշել նախալարման ճիգը և </w:t>
      </w:r>
      <w:r w:rsidRPr="000A7770">
        <w:rPr>
          <w:rFonts w:ascii="GHEA Grapalat" w:eastAsia="Times New Roman" w:hAnsi="GHEA Grapalat" w:cs="Times New Roman"/>
          <w:bCs/>
          <w:kern w:val="36"/>
          <w:lang w:val="hy-AM" w:eastAsia="ru-RU"/>
        </w:rPr>
        <w:t xml:space="preserve">հեղույսի </w:t>
      </w:r>
      <w:r w:rsidRPr="009D0743">
        <w:rPr>
          <w:rFonts w:ascii="GHEA Grapalat" w:eastAsia="Times New Roman" w:hAnsi="GHEA Grapalat" w:cs="Times New Roman"/>
          <w:bCs/>
          <w:kern w:val="36"/>
          <w:lang w:val="hy-AM" w:eastAsia="ru-RU"/>
        </w:rPr>
        <w:t>ձգման</w:t>
      </w:r>
      <w:r w:rsidRPr="00810CF1">
        <w:rPr>
          <w:rFonts w:ascii="GHEA Grapalat" w:eastAsia="Times New Roman" w:hAnsi="GHEA Grapalat" w:cs="Times New Roman"/>
          <w:bCs/>
          <w:kern w:val="36"/>
          <w:lang w:val="hy-AM" w:eastAsia="ru-RU"/>
        </w:rPr>
        <w:t xml:space="preserve"> </w:t>
      </w:r>
      <w:r w:rsidRPr="00F20E03">
        <w:rPr>
          <w:rFonts w:ascii="GHEA Grapalat" w:eastAsia="Times New Roman" w:hAnsi="GHEA Grapalat" w:cs="Times New Roman"/>
          <w:bCs/>
          <w:kern w:val="36"/>
          <w:lang w:val="hy-AM" w:eastAsia="ru-RU"/>
        </w:rPr>
        <w:t>վերահսկման եղանակը,</w:t>
      </w:r>
    </w:p>
    <w:p w14:paraId="6B10C83E" w14:textId="77777777" w:rsidR="002F6B2E" w:rsidRPr="00810CF1" w:rsidRDefault="002F6B2E" w:rsidP="006E2A22">
      <w:pPr>
        <w:spacing w:after="0"/>
        <w:ind w:firstLine="567"/>
        <w:jc w:val="both"/>
        <w:rPr>
          <w:rFonts w:ascii="GHEA Grapalat" w:eastAsia="Times New Roman" w:hAnsi="GHEA Grapalat" w:cs="Times New Roman"/>
          <w:bCs/>
          <w:kern w:val="36"/>
          <w:lang w:val="hy-AM" w:eastAsia="ru-RU"/>
        </w:rPr>
      </w:pPr>
      <w:r w:rsidRPr="00810CF1">
        <w:rPr>
          <w:rFonts w:ascii="GHEA Grapalat" w:eastAsia="Times New Roman" w:hAnsi="GHEA Grapalat" w:cs="Times New Roman"/>
          <w:bCs/>
          <w:kern w:val="36"/>
          <w:lang w:val="hy-AM" w:eastAsia="ru-RU"/>
        </w:rPr>
        <w:t xml:space="preserve">4) շփական միացումների համար </w:t>
      </w:r>
      <w:r w:rsidRPr="009D0743">
        <w:rPr>
          <w:rFonts w:ascii="GHEA Grapalat" w:eastAsia="Times New Roman" w:hAnsi="GHEA Grapalat" w:cs="Times New Roman"/>
          <w:bCs/>
          <w:kern w:val="36"/>
          <w:lang w:val="hy-AM" w:eastAsia="ru-RU"/>
        </w:rPr>
        <w:t>հպումային</w:t>
      </w:r>
      <w:r w:rsidRPr="00810CF1">
        <w:rPr>
          <w:rFonts w:ascii="GHEA Grapalat" w:eastAsia="Times New Roman" w:hAnsi="GHEA Grapalat" w:cs="Times New Roman"/>
          <w:bCs/>
          <w:kern w:val="36"/>
          <w:lang w:val="hy-AM" w:eastAsia="ru-RU"/>
        </w:rPr>
        <w:t xml:space="preserve"> </w:t>
      </w:r>
      <w:r w:rsidRPr="00F20E03">
        <w:rPr>
          <w:rFonts w:ascii="GHEA Grapalat" w:eastAsia="Times New Roman" w:hAnsi="GHEA Grapalat" w:cs="Times New Roman"/>
          <w:bCs/>
          <w:kern w:val="36"/>
          <w:lang w:val="hy-AM" w:eastAsia="ru-RU"/>
        </w:rPr>
        <w:t>մակերևույթների մշակման եղանակը,</w:t>
      </w:r>
    </w:p>
    <w:p w14:paraId="7DDED068" w14:textId="77777777" w:rsidR="002F6B2E" w:rsidRPr="00810CF1" w:rsidRDefault="002F6B2E" w:rsidP="006E2A22">
      <w:pPr>
        <w:spacing w:after="0"/>
        <w:ind w:firstLine="567"/>
        <w:jc w:val="both"/>
        <w:rPr>
          <w:rFonts w:ascii="GHEA Grapalat" w:eastAsia="Times New Roman" w:hAnsi="GHEA Grapalat" w:cs="Times New Roman"/>
          <w:bCs/>
          <w:kern w:val="36"/>
          <w:lang w:val="hy-AM" w:eastAsia="ru-RU"/>
        </w:rPr>
      </w:pPr>
      <w:r w:rsidRPr="00810CF1">
        <w:rPr>
          <w:rFonts w:ascii="GHEA Grapalat" w:eastAsia="Times New Roman" w:hAnsi="GHEA Grapalat" w:cs="Times New Roman"/>
          <w:bCs/>
          <w:kern w:val="36"/>
          <w:lang w:val="hy-AM" w:eastAsia="ru-RU"/>
        </w:rPr>
        <w:t>5)</w:t>
      </w:r>
      <w:r w:rsidR="00FA3E00" w:rsidRPr="00810CF1">
        <w:rPr>
          <w:rFonts w:ascii="Calibri" w:hAnsi="Calibri" w:cs="Calibri"/>
          <w:lang w:val="hy-AM"/>
        </w:rPr>
        <w:t> </w:t>
      </w:r>
      <w:r w:rsidRPr="00810CF1">
        <w:rPr>
          <w:rFonts w:ascii="GHEA Grapalat" w:eastAsia="Times New Roman" w:hAnsi="GHEA Grapalat" w:cs="Times New Roman"/>
          <w:bCs/>
          <w:kern w:val="36"/>
          <w:lang w:val="hy-AM" w:eastAsia="ru-RU"/>
        </w:rPr>
        <w:t>եռքային, հեղույսային և շփ</w:t>
      </w:r>
      <w:r w:rsidR="00D90654">
        <w:rPr>
          <w:rFonts w:ascii="GHEA Grapalat" w:eastAsia="Times New Roman" w:hAnsi="GHEA Grapalat" w:cs="Times New Roman"/>
          <w:bCs/>
          <w:kern w:val="36"/>
          <w:lang w:val="hy-AM" w:eastAsia="ru-RU"/>
        </w:rPr>
        <w:t xml:space="preserve">ական միացումների </w:t>
      </w:r>
      <w:r w:rsidR="00D90654" w:rsidRPr="00FF3DB0">
        <w:rPr>
          <w:rFonts w:ascii="GHEA Grapalat" w:eastAsia="Times New Roman" w:hAnsi="GHEA Grapalat" w:cs="Times New Roman"/>
          <w:bCs/>
          <w:kern w:val="36"/>
          <w:lang w:val="hy-AM" w:eastAsia="ru-RU"/>
        </w:rPr>
        <w:t>չափերը և դիրքը</w:t>
      </w:r>
      <w:r w:rsidR="001A79BF" w:rsidRPr="001A79BF">
        <w:rPr>
          <w:rFonts w:ascii="GHEA Grapalat" w:eastAsia="Times New Roman" w:hAnsi="GHEA Grapalat" w:cs="Times New Roman"/>
          <w:bCs/>
          <w:kern w:val="36"/>
          <w:lang w:val="hy-AM" w:eastAsia="ru-RU"/>
        </w:rPr>
        <w:t>՝</w:t>
      </w:r>
      <w:r w:rsidR="00D90654" w:rsidRPr="00FF3DB0">
        <w:rPr>
          <w:rFonts w:ascii="GHEA Grapalat" w:eastAsia="Times New Roman" w:hAnsi="GHEA Grapalat" w:cs="Times New Roman"/>
          <w:bCs/>
          <w:kern w:val="36"/>
          <w:lang w:val="hy-AM" w:eastAsia="ru-RU"/>
        </w:rPr>
        <w:t xml:space="preserve"> </w:t>
      </w:r>
      <w:r w:rsidR="00456A87" w:rsidRPr="00456A87">
        <w:rPr>
          <w:rFonts w:ascii="GHEA Grapalat" w:eastAsia="Times New Roman" w:hAnsi="GHEA Grapalat" w:cs="Times New Roman"/>
          <w:bCs/>
          <w:kern w:val="36"/>
          <w:lang w:val="hy-AM" w:eastAsia="ru-RU"/>
        </w:rPr>
        <w:t>դրան</w:t>
      </w:r>
      <w:r w:rsidR="00FF3DB0" w:rsidRPr="00FF3DB0">
        <w:rPr>
          <w:rFonts w:ascii="GHEA Grapalat" w:eastAsia="Times New Roman" w:hAnsi="GHEA Grapalat" w:cs="Times New Roman"/>
          <w:bCs/>
          <w:kern w:val="36"/>
          <w:lang w:val="hy-AM" w:eastAsia="ru-RU"/>
        </w:rPr>
        <w:t>ց</w:t>
      </w:r>
      <w:r w:rsidR="00456A87" w:rsidRPr="00456A87">
        <w:rPr>
          <w:rFonts w:ascii="GHEA Grapalat" w:eastAsia="Times New Roman" w:hAnsi="GHEA Grapalat" w:cs="Times New Roman"/>
          <w:bCs/>
          <w:kern w:val="36"/>
          <w:lang w:val="hy-AM" w:eastAsia="ru-RU"/>
        </w:rPr>
        <w:t xml:space="preserve"> գործարանային կամ մոնտաժային պայմաններում </w:t>
      </w:r>
      <w:r w:rsidR="00456A87" w:rsidRPr="00FF3DB0">
        <w:rPr>
          <w:rFonts w:ascii="GHEA Grapalat" w:eastAsia="Times New Roman" w:hAnsi="GHEA Grapalat" w:cs="Times New Roman"/>
          <w:bCs/>
          <w:kern w:val="36"/>
          <w:lang w:val="hy-AM" w:eastAsia="ru-RU"/>
        </w:rPr>
        <w:t>իրականաց</w:t>
      </w:r>
      <w:r w:rsidR="00FF3DB0" w:rsidRPr="00FF3DB0">
        <w:rPr>
          <w:rFonts w:ascii="GHEA Grapalat" w:eastAsia="Times New Roman" w:hAnsi="GHEA Grapalat" w:cs="Times New Roman"/>
          <w:bCs/>
          <w:kern w:val="36"/>
          <w:lang w:val="hy-AM" w:eastAsia="ru-RU"/>
        </w:rPr>
        <w:t>ման ցուցումով</w:t>
      </w:r>
      <w:r w:rsidRPr="00FF3DB0">
        <w:rPr>
          <w:rFonts w:ascii="GHEA Grapalat" w:eastAsia="Times New Roman" w:hAnsi="GHEA Grapalat" w:cs="Times New Roman"/>
          <w:bCs/>
          <w:kern w:val="36"/>
          <w:lang w:val="hy-AM" w:eastAsia="ru-RU"/>
        </w:rPr>
        <w:t>,</w:t>
      </w:r>
      <w:r w:rsidRPr="00810CF1">
        <w:rPr>
          <w:rFonts w:ascii="GHEA Grapalat" w:eastAsia="Times New Roman" w:hAnsi="GHEA Grapalat" w:cs="Times New Roman"/>
          <w:bCs/>
          <w:kern w:val="36"/>
          <w:lang w:val="hy-AM" w:eastAsia="ru-RU"/>
        </w:rPr>
        <w:t xml:space="preserve"> </w:t>
      </w:r>
      <w:r w:rsidRPr="009D0743">
        <w:rPr>
          <w:rFonts w:ascii="GHEA Grapalat" w:eastAsia="Times New Roman" w:hAnsi="GHEA Grapalat" w:cs="Times New Roman"/>
          <w:bCs/>
          <w:kern w:val="36"/>
          <w:lang w:val="hy-AM" w:eastAsia="ru-RU"/>
        </w:rPr>
        <w:t>առանձին</w:t>
      </w:r>
      <w:r w:rsidRPr="00810CF1">
        <w:rPr>
          <w:rFonts w:ascii="GHEA Grapalat" w:eastAsia="Times New Roman" w:hAnsi="GHEA Grapalat" w:cs="Times New Roman"/>
          <w:bCs/>
          <w:kern w:val="36"/>
          <w:lang w:val="hy-AM" w:eastAsia="ru-RU"/>
        </w:rPr>
        <w:t xml:space="preserve"> դեպքերում եռքակարանի իրականացման և հեղույսների տեղադրման հաջորդականությունը,</w:t>
      </w:r>
    </w:p>
    <w:p w14:paraId="67EE168C" w14:textId="77777777" w:rsidR="002F6B2E" w:rsidRPr="00810CF1" w:rsidRDefault="002F6B2E" w:rsidP="006E2A22">
      <w:pPr>
        <w:spacing w:after="0"/>
        <w:ind w:firstLine="567"/>
        <w:jc w:val="both"/>
        <w:rPr>
          <w:rFonts w:ascii="GHEA Grapalat" w:eastAsia="Times New Roman" w:hAnsi="GHEA Grapalat" w:cs="Times New Roman"/>
          <w:bCs/>
          <w:kern w:val="36"/>
          <w:lang w:val="hy-AM" w:eastAsia="ru-RU"/>
        </w:rPr>
      </w:pPr>
      <w:r w:rsidRPr="00810CF1">
        <w:rPr>
          <w:rFonts w:ascii="GHEA Grapalat" w:eastAsia="Times New Roman" w:hAnsi="GHEA Grapalat" w:cs="Times New Roman"/>
          <w:bCs/>
          <w:kern w:val="36"/>
          <w:lang w:val="hy-AM" w:eastAsia="ru-RU"/>
        </w:rPr>
        <w:t>6)</w:t>
      </w:r>
      <w:r w:rsidR="00FC7A17">
        <w:rPr>
          <w:rFonts w:ascii="Calibri" w:eastAsia="Times New Roman" w:hAnsi="Calibri" w:cs="Calibri"/>
          <w:bCs/>
          <w:kern w:val="36"/>
          <w:lang w:val="hy-AM" w:eastAsia="ru-RU"/>
        </w:rPr>
        <w:t xml:space="preserve"> </w:t>
      </w:r>
      <w:r w:rsidR="00FC7A17" w:rsidRPr="003A08A1">
        <w:rPr>
          <w:rFonts w:ascii="Calibri" w:eastAsia="Times New Roman" w:hAnsi="Calibri" w:cs="Calibri"/>
          <w:bCs/>
          <w:kern w:val="36"/>
          <w:lang w:val="hy-AM" w:eastAsia="ru-RU"/>
        </w:rPr>
        <w:t xml:space="preserve"> </w:t>
      </w:r>
      <w:r w:rsidRPr="00F20E03">
        <w:rPr>
          <w:rFonts w:ascii="GHEA Grapalat" w:eastAsia="Times New Roman" w:hAnsi="GHEA Grapalat" w:cs="Times New Roman"/>
          <w:bCs/>
          <w:kern w:val="36"/>
          <w:lang w:val="hy-AM" w:eastAsia="ru-RU"/>
        </w:rPr>
        <w:t>պատրաստման և մոնտաժման դեպքում որակի</w:t>
      </w:r>
      <w:r w:rsidRPr="00810CF1">
        <w:rPr>
          <w:rFonts w:ascii="GHEA Grapalat" w:eastAsia="Times New Roman" w:hAnsi="GHEA Grapalat" w:cs="Times New Roman"/>
          <w:bCs/>
          <w:kern w:val="36"/>
          <w:lang w:val="hy-AM" w:eastAsia="ru-RU"/>
        </w:rPr>
        <w:t xml:space="preserve"> </w:t>
      </w:r>
      <w:r w:rsidRPr="00F20E03">
        <w:rPr>
          <w:rFonts w:ascii="GHEA Grapalat" w:eastAsia="Times New Roman" w:hAnsi="GHEA Grapalat" w:cs="Times New Roman"/>
          <w:bCs/>
          <w:kern w:val="36"/>
          <w:lang w:val="hy-AM" w:eastAsia="ru-RU"/>
        </w:rPr>
        <w:t>հսկողության եղանակներն ու ծավալը</w:t>
      </w:r>
      <w:r w:rsidRPr="00810CF1">
        <w:rPr>
          <w:rFonts w:ascii="GHEA Grapalat" w:eastAsia="Times New Roman" w:hAnsi="GHEA Grapalat" w:cs="Times New Roman"/>
          <w:bCs/>
          <w:kern w:val="36"/>
          <w:lang w:val="hy-AM" w:eastAsia="ru-RU"/>
        </w:rPr>
        <w:t>,</w:t>
      </w:r>
    </w:p>
    <w:p w14:paraId="33E3E0F0" w14:textId="77777777" w:rsidR="002F6B2E" w:rsidRPr="00810CF1" w:rsidRDefault="002F6B2E" w:rsidP="006E2A22">
      <w:pPr>
        <w:spacing w:after="120"/>
        <w:ind w:firstLine="567"/>
        <w:jc w:val="both"/>
        <w:rPr>
          <w:rFonts w:ascii="GHEA Grapalat" w:eastAsia="Times New Roman" w:hAnsi="GHEA Grapalat" w:cs="Times New Roman"/>
          <w:bCs/>
          <w:kern w:val="36"/>
          <w:lang w:val="hy-AM" w:eastAsia="ru-RU"/>
        </w:rPr>
      </w:pPr>
      <w:r w:rsidRPr="00810CF1">
        <w:rPr>
          <w:rFonts w:ascii="GHEA Grapalat" w:eastAsia="Times New Roman" w:hAnsi="GHEA Grapalat" w:cs="Times New Roman"/>
          <w:bCs/>
          <w:kern w:val="36"/>
          <w:lang w:val="hy-AM" w:eastAsia="ru-RU"/>
        </w:rPr>
        <w:t>7)</w:t>
      </w:r>
      <w:r w:rsidR="00FC7A17">
        <w:rPr>
          <w:rFonts w:ascii="Calibri" w:eastAsia="Times New Roman" w:hAnsi="Calibri" w:cs="Calibri"/>
          <w:bCs/>
          <w:kern w:val="36"/>
          <w:lang w:val="hy-AM" w:eastAsia="ru-RU"/>
        </w:rPr>
        <w:t xml:space="preserve">  </w:t>
      </w:r>
      <w:r w:rsidRPr="00810CF1">
        <w:rPr>
          <w:rFonts w:ascii="GHEA Grapalat" w:eastAsia="Times New Roman" w:hAnsi="GHEA Grapalat" w:cs="Times New Roman"/>
          <w:bCs/>
          <w:kern w:val="36"/>
          <w:lang w:val="hy-AM" w:eastAsia="ru-RU"/>
        </w:rPr>
        <w:t>պահանջներ կոնստրուկցիաների կոռոզիայից պաշտպանության</w:t>
      </w:r>
      <w:r w:rsidRPr="00931057">
        <w:rPr>
          <w:rFonts w:ascii="GHEA Grapalat" w:eastAsia="Times New Roman" w:hAnsi="GHEA Grapalat" w:cs="Times New Roman"/>
          <w:bCs/>
          <w:kern w:val="36"/>
          <w:lang w:val="hy-AM" w:eastAsia="ru-RU"/>
        </w:rPr>
        <w:t xml:space="preserve"> համար</w:t>
      </w:r>
      <w:r w:rsidRPr="00810CF1">
        <w:rPr>
          <w:rFonts w:ascii="GHEA Grapalat" w:eastAsia="Times New Roman" w:hAnsi="GHEA Grapalat" w:cs="Times New Roman"/>
          <w:bCs/>
          <w:kern w:val="36"/>
          <w:lang w:val="hy-AM" w:eastAsia="ru-RU"/>
        </w:rPr>
        <w:t>:</w:t>
      </w:r>
    </w:p>
    <w:p w14:paraId="48391621" w14:textId="77777777" w:rsidR="002F6B2E" w:rsidRPr="00DE09F4" w:rsidRDefault="002F6B2E" w:rsidP="003C4F96">
      <w:pPr>
        <w:spacing w:before="240" w:after="120"/>
        <w:ind w:firstLine="567"/>
        <w:jc w:val="center"/>
        <w:rPr>
          <w:rFonts w:ascii="GHEA Grapalat" w:hAnsi="GHEA Grapalat"/>
          <w:b/>
          <w:bCs/>
          <w:lang w:val="hy-AM"/>
        </w:rPr>
      </w:pPr>
      <w:r w:rsidRPr="00810CF1">
        <w:rPr>
          <w:rFonts w:ascii="GHEA Grapalat" w:hAnsi="GHEA Grapalat"/>
          <w:b/>
          <w:lang w:val="hy-AM"/>
        </w:rPr>
        <w:t xml:space="preserve">2. </w:t>
      </w:r>
      <w:r w:rsidRPr="00810CF1">
        <w:rPr>
          <w:rFonts w:ascii="GHEA Grapalat" w:hAnsi="GHEA Grapalat"/>
          <w:b/>
          <w:bCs/>
          <w:lang w:val="hy-AM"/>
        </w:rPr>
        <w:t>Հիմնական հաշվարկային պահանջներ</w:t>
      </w:r>
      <w:r w:rsidRPr="00DE09F4">
        <w:rPr>
          <w:rFonts w:ascii="GHEA Grapalat" w:hAnsi="GHEA Grapalat"/>
          <w:b/>
          <w:bCs/>
          <w:lang w:val="hy-AM"/>
        </w:rPr>
        <w:t>ը</w:t>
      </w:r>
    </w:p>
    <w:p w14:paraId="5112B9A4" w14:textId="77777777" w:rsidR="002F6B2E" w:rsidRPr="00810CF1" w:rsidRDefault="002F6B2E" w:rsidP="002F6B2E">
      <w:pPr>
        <w:spacing w:after="120"/>
        <w:ind w:firstLine="567"/>
        <w:jc w:val="both"/>
        <w:rPr>
          <w:rFonts w:ascii="GHEA Grapalat" w:hAnsi="GHEA Grapalat"/>
          <w:color w:val="FF0000"/>
          <w:lang w:val="hy-AM"/>
        </w:rPr>
      </w:pPr>
      <w:r w:rsidRPr="00467EC6">
        <w:rPr>
          <w:rFonts w:ascii="GHEA Grapalat" w:hAnsi="GHEA Grapalat"/>
          <w:b/>
          <w:bCs/>
          <w:lang w:val="hy-AM"/>
        </w:rPr>
        <w:t>11.</w:t>
      </w:r>
      <w:r>
        <w:rPr>
          <w:rFonts w:ascii="GHEA Grapalat" w:hAnsi="GHEA Grapalat"/>
          <w:bCs/>
          <w:lang w:val="hy-AM"/>
        </w:rPr>
        <w:t xml:space="preserve"> </w:t>
      </w:r>
      <w:r w:rsidRPr="00810CF1">
        <w:rPr>
          <w:rFonts w:ascii="GHEA Grapalat" w:hAnsi="GHEA Grapalat" w:cs="Sylfaen"/>
          <w:lang w:val="hy-AM"/>
        </w:rPr>
        <w:t>Պողպատե կոնստրուկցիաները և դրանց հաշվարկը պետք է բավարարեն</w:t>
      </w:r>
      <w:r w:rsidRPr="00417E37">
        <w:rPr>
          <w:rFonts w:ascii="GHEA Grapalat" w:hAnsi="GHEA Grapalat" w:cs="Sylfaen"/>
          <w:lang w:val="hy-AM"/>
        </w:rPr>
        <w:t>՝</w:t>
      </w:r>
      <w:r w:rsidRPr="00810CF1">
        <w:rPr>
          <w:rFonts w:ascii="GHEA Grapalat" w:hAnsi="GHEA Grapalat" w:cs="Sylfaen"/>
          <w:lang w:val="hy-AM"/>
        </w:rPr>
        <w:t xml:space="preserve"> ըստ հուսալիության</w:t>
      </w:r>
      <w:r w:rsidRPr="00417E37">
        <w:rPr>
          <w:rFonts w:ascii="GHEA Grapalat" w:hAnsi="GHEA Grapalat" w:cs="Sylfaen"/>
          <w:lang w:val="hy-AM"/>
        </w:rPr>
        <w:t>,</w:t>
      </w:r>
      <w:r w:rsidRPr="00810CF1">
        <w:rPr>
          <w:rFonts w:ascii="GHEA Grapalat" w:hAnsi="GHEA Grapalat" w:cs="Sylfaen"/>
          <w:lang w:val="hy-AM"/>
        </w:rPr>
        <w:t xml:space="preserve"> ԳՕՍՏ 27751</w:t>
      </w:r>
      <w:r w:rsidRPr="000D221E">
        <w:rPr>
          <w:rFonts w:ascii="GHEA Grapalat" w:hAnsi="GHEA Grapalat" w:cs="Sylfaen"/>
          <w:lang w:val="hy-AM"/>
        </w:rPr>
        <w:t xml:space="preserve"> ստանդարտի </w:t>
      </w:r>
      <w:r w:rsidRPr="00810CF1">
        <w:rPr>
          <w:rFonts w:ascii="GHEA Grapalat" w:hAnsi="GHEA Grapalat" w:cs="Sylfaen"/>
          <w:lang w:val="hy-AM"/>
        </w:rPr>
        <w:t>պահանջներին:</w:t>
      </w:r>
    </w:p>
    <w:bookmarkEnd w:id="0"/>
    <w:p w14:paraId="5668B79F" w14:textId="77777777" w:rsidR="002F6B2E" w:rsidRPr="00810CF1" w:rsidRDefault="002F6B2E" w:rsidP="002F6B2E">
      <w:pPr>
        <w:shd w:val="clear" w:color="auto" w:fill="FFFFFF"/>
        <w:spacing w:after="120"/>
        <w:ind w:firstLine="567"/>
        <w:jc w:val="both"/>
        <w:rPr>
          <w:rFonts w:ascii="GHEA Grapalat" w:hAnsi="GHEA Grapalat"/>
          <w:lang w:val="hy-AM"/>
        </w:rPr>
      </w:pPr>
      <w:r w:rsidRPr="00467EC6">
        <w:rPr>
          <w:rFonts w:ascii="GHEA Grapalat" w:hAnsi="GHEA Grapalat" w:cs="Sylfaen"/>
          <w:b/>
          <w:lang w:val="hy-AM"/>
        </w:rPr>
        <w:t>12.</w:t>
      </w:r>
      <w:r w:rsidR="00FC7A17" w:rsidRPr="003A08A1">
        <w:rPr>
          <w:rFonts w:ascii="Calibri" w:hAnsi="Calibri" w:cs="Calibri"/>
          <w:lang w:val="hy-AM"/>
        </w:rPr>
        <w:t xml:space="preserve"> </w:t>
      </w:r>
      <w:r w:rsidRPr="00810CF1">
        <w:rPr>
          <w:rFonts w:ascii="GHEA Grapalat" w:hAnsi="GHEA Grapalat" w:cs="Sylfaen"/>
          <w:lang w:val="hy-AM"/>
        </w:rPr>
        <w:t>Պողպատե կոնստրուկցիաների հաշվարկը կատարելիս անհրաժեշտ է հաշվի առնել կոնստրուկցիաների նշանակման, պատրաստման պայմանները, տեղափոխումը</w:t>
      </w:r>
      <w:r w:rsidRPr="00F20E03">
        <w:rPr>
          <w:rFonts w:ascii="GHEA Grapalat" w:hAnsi="GHEA Grapalat" w:cs="Sylfaen"/>
          <w:lang w:val="hy-AM"/>
        </w:rPr>
        <w:t>, մոնտաժը և</w:t>
      </w:r>
      <w:r w:rsidRPr="00810CF1">
        <w:rPr>
          <w:rFonts w:ascii="GHEA Grapalat" w:hAnsi="GHEA Grapalat" w:cs="Sylfaen"/>
          <w:lang w:val="hy-AM"/>
        </w:rPr>
        <w:t xml:space="preserve"> շահագործումը, ինչպես նաև նյութերի հատկությունները:</w:t>
      </w:r>
    </w:p>
    <w:p w14:paraId="0A592FF3" w14:textId="77777777" w:rsidR="002F6B2E" w:rsidRPr="00810CF1" w:rsidRDefault="002F6B2E" w:rsidP="002F6B2E">
      <w:pPr>
        <w:shd w:val="clear" w:color="auto" w:fill="FFFFFF"/>
        <w:spacing w:after="120"/>
        <w:ind w:firstLine="567"/>
        <w:jc w:val="both"/>
        <w:rPr>
          <w:rFonts w:ascii="GHEA Grapalat" w:hAnsi="GHEA Grapalat"/>
          <w:lang w:val="hy-AM"/>
        </w:rPr>
      </w:pPr>
      <w:r w:rsidRPr="00467EC6">
        <w:rPr>
          <w:rFonts w:ascii="GHEA Grapalat" w:hAnsi="GHEA Grapalat" w:cs="Sylfaen"/>
          <w:b/>
          <w:lang w:val="hy-AM"/>
        </w:rPr>
        <w:t>13.</w:t>
      </w:r>
      <w:r w:rsidRPr="00810CF1">
        <w:rPr>
          <w:rFonts w:ascii="Calibri" w:hAnsi="Calibri" w:cs="Calibri"/>
          <w:lang w:val="hy-AM"/>
        </w:rPr>
        <w:t> </w:t>
      </w:r>
      <w:r w:rsidRPr="00810CF1">
        <w:rPr>
          <w:rFonts w:ascii="GHEA Grapalat" w:hAnsi="GHEA Grapalat" w:cs="Sylfaen"/>
          <w:lang w:val="hy-AM"/>
        </w:rPr>
        <w:t xml:space="preserve">Հաշվարկային </w:t>
      </w:r>
      <w:r w:rsidRPr="00E31F23">
        <w:rPr>
          <w:rFonts w:ascii="GHEA Grapalat" w:hAnsi="GHEA Grapalat" w:cs="Sylfaen"/>
          <w:lang w:val="hy-AM"/>
        </w:rPr>
        <w:t>սխեմաներում</w:t>
      </w:r>
      <w:r w:rsidRPr="000973FE">
        <w:rPr>
          <w:rFonts w:ascii="GHEA Grapalat" w:hAnsi="GHEA Grapalat" w:cs="Sylfaen"/>
          <w:lang w:val="hy-AM"/>
        </w:rPr>
        <w:t xml:space="preserve"> </w:t>
      </w:r>
      <w:r w:rsidRPr="00E31F23">
        <w:rPr>
          <w:rFonts w:ascii="GHEA Grapalat" w:hAnsi="GHEA Grapalat" w:cs="Sylfaen"/>
          <w:lang w:val="hy-AM"/>
        </w:rPr>
        <w:t>(</w:t>
      </w:r>
      <w:r w:rsidRPr="000973FE">
        <w:rPr>
          <w:rFonts w:ascii="GHEA Grapalat" w:hAnsi="GHEA Grapalat" w:cs="Sylfaen"/>
          <w:lang w:val="hy-AM"/>
        </w:rPr>
        <w:t>գծապատկեր</w:t>
      </w:r>
      <w:r w:rsidRPr="00810CF1">
        <w:rPr>
          <w:rFonts w:ascii="GHEA Grapalat" w:hAnsi="GHEA Grapalat" w:cs="Sylfaen"/>
          <w:lang w:val="hy-AM"/>
        </w:rPr>
        <w:t>ներում</w:t>
      </w:r>
      <w:r w:rsidRPr="00E31F23">
        <w:rPr>
          <w:rFonts w:ascii="GHEA Grapalat" w:hAnsi="GHEA Grapalat" w:cs="Sylfaen"/>
          <w:lang w:val="hy-AM"/>
        </w:rPr>
        <w:t>)</w:t>
      </w:r>
      <w:r w:rsidRPr="00810CF1">
        <w:rPr>
          <w:rFonts w:ascii="GHEA Grapalat" w:hAnsi="GHEA Grapalat" w:cs="Sylfaen"/>
          <w:lang w:val="hy-AM"/>
        </w:rPr>
        <w:t xml:space="preserve"> պետք է հաշվի առնել հենարանային ամրակցումների, ամրակապումների, հիմքերի և հիմնատակերի դեֆորմատիվ բնութագրերը:</w:t>
      </w:r>
    </w:p>
    <w:p w14:paraId="1A9120F2" w14:textId="77777777" w:rsidR="002F6B2E" w:rsidRPr="00810CF1" w:rsidRDefault="002F6B2E" w:rsidP="002F6B2E">
      <w:pPr>
        <w:shd w:val="clear" w:color="auto" w:fill="FFFFFF"/>
        <w:spacing w:after="120"/>
        <w:ind w:firstLine="567"/>
        <w:jc w:val="both"/>
        <w:rPr>
          <w:rFonts w:ascii="GHEA Grapalat" w:hAnsi="GHEA Grapalat" w:cs="Sylfaen"/>
          <w:color w:val="FF0000"/>
          <w:lang w:val="hy-AM"/>
        </w:rPr>
      </w:pPr>
      <w:r w:rsidRPr="00467EC6">
        <w:rPr>
          <w:rFonts w:ascii="GHEA Grapalat" w:hAnsi="GHEA Grapalat" w:cs="Sylfaen"/>
          <w:b/>
          <w:lang w:val="hy-AM"/>
        </w:rPr>
        <w:t>14.</w:t>
      </w:r>
      <w:r w:rsidR="00B60941" w:rsidRPr="00810CF1">
        <w:rPr>
          <w:rFonts w:ascii="Calibri" w:hAnsi="Calibri" w:cs="Calibri"/>
          <w:lang w:val="hy-AM"/>
        </w:rPr>
        <w:t> </w:t>
      </w:r>
      <w:r w:rsidRPr="00810CF1">
        <w:rPr>
          <w:rFonts w:ascii="GHEA Grapalat" w:hAnsi="GHEA Grapalat" w:cs="Sylfaen"/>
          <w:lang w:val="hy-AM"/>
        </w:rPr>
        <w:t>Կոնստրուկցիաների հաշվարկում դրանց վրա ազդող բեռնվածքների և ազդեցությունների արժեքները, ինչպես նաև կոնստրուկցիաների տարրերի սահմանային ճկվածքներն ու տեղափոխությունները պետք է ընդունել համաձայն</w:t>
      </w:r>
      <w:r w:rsidRPr="00810CF1">
        <w:rPr>
          <w:rFonts w:ascii="GHEA Grapalat" w:hAnsi="GHEA Grapalat" w:cs="Sylfaen"/>
          <w:color w:val="FF0000"/>
          <w:lang w:val="hy-AM"/>
        </w:rPr>
        <w:t xml:space="preserve"> </w:t>
      </w:r>
      <w:r w:rsidRPr="00810CF1">
        <w:rPr>
          <w:rFonts w:ascii="GHEA Grapalat" w:hAnsi="GHEA Grapalat" w:cs="Sylfaen"/>
          <w:lang w:val="hy-AM"/>
        </w:rPr>
        <w:t>ՍՆիՊ</w:t>
      </w:r>
      <w:r w:rsidR="003D3988">
        <w:rPr>
          <w:rFonts w:ascii="GHEA Grapalat" w:hAnsi="GHEA Grapalat" w:cs="Sylfaen"/>
          <w:lang w:val="hy-AM"/>
        </w:rPr>
        <w:t> </w:t>
      </w:r>
      <w:r>
        <w:rPr>
          <w:rFonts w:ascii="GHEA Grapalat" w:hAnsi="GHEA Grapalat" w:cs="Sylfaen"/>
          <w:lang w:val="hy-AM"/>
        </w:rPr>
        <w:t>2.01.07</w:t>
      </w:r>
      <w:r w:rsidRPr="00810CF1">
        <w:rPr>
          <w:rFonts w:ascii="GHEA Grapalat" w:hAnsi="GHEA Grapalat" w:cs="Sylfaen"/>
          <w:lang w:val="hy-AM"/>
        </w:rPr>
        <w:t>, ՀՀՇՆ</w:t>
      </w:r>
      <w:r w:rsidRPr="00D87041">
        <w:rPr>
          <w:rFonts w:ascii="Calibri" w:hAnsi="Calibri" w:cs="Sylfaen"/>
          <w:lang w:val="hy-AM"/>
        </w:rPr>
        <w:t> </w:t>
      </w:r>
      <w:r w:rsidRPr="00810CF1">
        <w:rPr>
          <w:rFonts w:ascii="GHEA Grapalat" w:hAnsi="GHEA Grapalat" w:cs="Sylfaen"/>
          <w:lang w:val="hy-AM"/>
        </w:rPr>
        <w:t>II</w:t>
      </w:r>
      <w:r>
        <w:rPr>
          <w:rFonts w:ascii="GHEA Grapalat" w:hAnsi="GHEA Grapalat" w:cs="Sylfaen"/>
          <w:lang w:val="hy-AM"/>
        </w:rPr>
        <w:noBreakHyphen/>
        <w:t>6.02</w:t>
      </w:r>
      <w:r w:rsidRPr="00810CF1">
        <w:rPr>
          <w:rFonts w:ascii="GHEA Grapalat" w:hAnsi="GHEA Grapalat" w:cs="Sylfaen"/>
          <w:lang w:val="hy-AM"/>
        </w:rPr>
        <w:t xml:space="preserve"> և ՍՆիՊ</w:t>
      </w:r>
      <w:r w:rsidR="003D3988">
        <w:rPr>
          <w:rFonts w:ascii="GHEA Grapalat" w:hAnsi="GHEA Grapalat" w:cs="Sylfaen"/>
          <w:lang w:val="hy-AM"/>
        </w:rPr>
        <w:t> </w:t>
      </w:r>
      <w:r>
        <w:rPr>
          <w:rFonts w:ascii="GHEA Grapalat" w:hAnsi="GHEA Grapalat" w:cs="Sylfaen"/>
          <w:lang w:val="hy-AM"/>
        </w:rPr>
        <w:t>2.09.03</w:t>
      </w:r>
      <w:r w:rsidRPr="00810CF1">
        <w:rPr>
          <w:rFonts w:ascii="GHEA Grapalat" w:hAnsi="GHEA Grapalat" w:cs="Sylfaen"/>
          <w:lang w:val="hy-AM"/>
        </w:rPr>
        <w:t xml:space="preserve"> շինարարական նորմերի ու սույն </w:t>
      </w:r>
      <w:r>
        <w:rPr>
          <w:rFonts w:ascii="GHEA Grapalat" w:hAnsi="GHEA Grapalat" w:cs="Sylfaen"/>
          <w:lang w:val="hy-AM"/>
        </w:rPr>
        <w:t>նորմերի</w:t>
      </w:r>
      <w:r w:rsidRPr="005F004D">
        <w:rPr>
          <w:rFonts w:ascii="GHEA Grapalat" w:hAnsi="GHEA Grapalat" w:cs="Sylfaen"/>
          <w:lang w:val="hy-AM"/>
        </w:rPr>
        <w:t xml:space="preserve"> XVI և XVII </w:t>
      </w:r>
      <w:r w:rsidRPr="00810CF1">
        <w:rPr>
          <w:rFonts w:ascii="GHEA Grapalat" w:hAnsi="GHEA Grapalat" w:cs="Sylfaen"/>
          <w:lang w:val="hy-AM"/>
        </w:rPr>
        <w:t>բաժինների:</w:t>
      </w:r>
      <w:r w:rsidRPr="006E025A">
        <w:rPr>
          <w:rFonts w:ascii="GHEA Grapalat" w:hAnsi="GHEA Grapalat" w:cs="Sylfaen"/>
          <w:lang w:val="hy-AM"/>
        </w:rPr>
        <w:t xml:space="preserve"> </w:t>
      </w:r>
      <w:r w:rsidR="00FA3E00">
        <w:rPr>
          <w:rFonts w:ascii="Calibri" w:hAnsi="Calibri" w:cs="Calibri"/>
          <w:lang w:val="hy-AM"/>
        </w:rPr>
        <w:t xml:space="preserve"> </w:t>
      </w:r>
      <w:r w:rsidRPr="00810CF1">
        <w:rPr>
          <w:rFonts w:ascii="GHEA Grapalat" w:hAnsi="GHEA Grapalat"/>
          <w:lang w:val="hy-AM"/>
        </w:rPr>
        <w:t xml:space="preserve">Բեռնվածքների </w:t>
      </w:r>
      <w:r w:rsidR="00DB1874" w:rsidRPr="00DB1874">
        <w:rPr>
          <w:rFonts w:ascii="GHEA Grapalat" w:hAnsi="GHEA Grapalat"/>
          <w:lang w:val="hy-AM"/>
        </w:rPr>
        <w:t xml:space="preserve">հնարավոր </w:t>
      </w:r>
      <w:r w:rsidR="003A0A77" w:rsidRPr="003A0A77">
        <w:rPr>
          <w:rFonts w:ascii="GHEA Grapalat" w:hAnsi="GHEA Grapalat"/>
          <w:lang w:val="hy-AM"/>
        </w:rPr>
        <w:t>զուգակցումները</w:t>
      </w:r>
      <w:r w:rsidRPr="00810CF1">
        <w:rPr>
          <w:rFonts w:ascii="GHEA Grapalat" w:hAnsi="GHEA Grapalat"/>
          <w:lang w:val="hy-AM"/>
        </w:rPr>
        <w:t xml:space="preserve"> պահանջվում է </w:t>
      </w:r>
      <w:r w:rsidR="00D90654" w:rsidRPr="00D90654">
        <w:rPr>
          <w:rFonts w:ascii="GHEA Grapalat" w:hAnsi="GHEA Grapalat"/>
          <w:lang w:val="hy-AM"/>
        </w:rPr>
        <w:t>որոշել</w:t>
      </w:r>
      <w:r w:rsidRPr="00810CF1">
        <w:rPr>
          <w:rFonts w:ascii="GHEA Grapalat" w:hAnsi="GHEA Grapalat"/>
          <w:lang w:val="hy-AM"/>
        </w:rPr>
        <w:t xml:space="preserve"> </w:t>
      </w:r>
      <w:r w:rsidRPr="00810CF1">
        <w:rPr>
          <w:rFonts w:ascii="GHEA Grapalat" w:hAnsi="GHEA Grapalat" w:cs="Sylfaen"/>
          <w:lang w:val="hy-AM"/>
        </w:rPr>
        <w:t>ՍՆիՊ</w:t>
      </w:r>
      <w:r w:rsidRPr="00810CF1">
        <w:rPr>
          <w:rFonts w:ascii="Calibri" w:hAnsi="Calibri" w:cs="Calibri"/>
          <w:lang w:val="hy-AM"/>
        </w:rPr>
        <w:t> </w:t>
      </w:r>
      <w:r>
        <w:rPr>
          <w:rFonts w:ascii="GHEA Grapalat" w:hAnsi="GHEA Grapalat"/>
          <w:lang w:val="hy-AM"/>
        </w:rPr>
        <w:t>2.01.07</w:t>
      </w:r>
      <w:r w:rsidRPr="00810CF1">
        <w:rPr>
          <w:rFonts w:ascii="GHEA Grapalat" w:hAnsi="GHEA Grapalat"/>
          <w:lang w:val="hy-AM"/>
        </w:rPr>
        <w:t xml:space="preserve"> և ՀՀՇՆ</w:t>
      </w:r>
      <w:r w:rsidR="00FC7A17" w:rsidRPr="003A08A1">
        <w:rPr>
          <w:rFonts w:ascii="GHEA Grapalat" w:hAnsi="GHEA Grapalat"/>
          <w:lang w:val="hy-AM"/>
        </w:rPr>
        <w:t xml:space="preserve"> </w:t>
      </w:r>
      <w:r>
        <w:rPr>
          <w:rFonts w:ascii="GHEA Grapalat" w:hAnsi="GHEA Grapalat"/>
          <w:lang w:val="hy-AM"/>
        </w:rPr>
        <w:t>II-6.02</w:t>
      </w:r>
      <w:r w:rsidRPr="00810CF1">
        <w:rPr>
          <w:rFonts w:ascii="GHEA Grapalat" w:hAnsi="GHEA Grapalat"/>
          <w:lang w:val="hy-AM"/>
        </w:rPr>
        <w:t xml:space="preserve"> </w:t>
      </w:r>
      <w:r w:rsidR="00D90654" w:rsidRPr="00D90654">
        <w:rPr>
          <w:rFonts w:ascii="GHEA Grapalat" w:hAnsi="GHEA Grapalat"/>
          <w:lang w:val="hy-AM"/>
        </w:rPr>
        <w:t xml:space="preserve">շինարարական </w:t>
      </w:r>
      <w:r w:rsidR="00D90654">
        <w:rPr>
          <w:rFonts w:ascii="GHEA Grapalat" w:hAnsi="GHEA Grapalat"/>
          <w:lang w:val="hy-AM"/>
        </w:rPr>
        <w:t>նորմերով</w:t>
      </w:r>
      <w:r w:rsidRPr="00810CF1">
        <w:rPr>
          <w:rFonts w:ascii="GHEA Grapalat" w:hAnsi="GHEA Grapalat"/>
          <w:lang w:val="hy-AM"/>
        </w:rPr>
        <w:t>:</w:t>
      </w:r>
    </w:p>
    <w:p w14:paraId="4CA9A913" w14:textId="77777777" w:rsidR="002F6B2E" w:rsidRPr="00810CF1" w:rsidRDefault="002F6B2E" w:rsidP="002F6B2E">
      <w:pPr>
        <w:shd w:val="clear" w:color="auto" w:fill="FFFFFF"/>
        <w:spacing w:after="120"/>
        <w:ind w:firstLine="567"/>
        <w:jc w:val="both"/>
        <w:rPr>
          <w:rFonts w:ascii="GHEA Grapalat" w:hAnsi="GHEA Grapalat" w:cs="Sylfaen"/>
          <w:color w:val="FF0000"/>
          <w:lang w:val="hy-AM"/>
        </w:rPr>
      </w:pPr>
      <w:r w:rsidRPr="00467EC6">
        <w:rPr>
          <w:rFonts w:ascii="GHEA Grapalat" w:hAnsi="GHEA Grapalat" w:cs="Sylfaen"/>
          <w:b/>
          <w:lang w:val="hy-AM"/>
        </w:rPr>
        <w:t>15.</w:t>
      </w:r>
      <w:r w:rsidR="00FC7A17">
        <w:rPr>
          <w:rFonts w:ascii="GHEA Grapalat" w:hAnsi="GHEA Grapalat" w:cs="Sylfaen"/>
          <w:lang w:val="hy-AM"/>
        </w:rPr>
        <w:t xml:space="preserve"> </w:t>
      </w:r>
      <w:r w:rsidRPr="00810CF1">
        <w:rPr>
          <w:rFonts w:ascii="GHEA Grapalat" w:hAnsi="GHEA Grapalat" w:cs="Sylfaen"/>
          <w:lang w:val="hy-AM"/>
        </w:rPr>
        <w:t>Որպես շինարարության շրջանի հաշվարկային ջերմաստիճան պետք է ընդունել ամենացուրտ օրվա ջերմաստիճան</w:t>
      </w:r>
      <w:r w:rsidR="00DB1874" w:rsidRPr="00DB1874">
        <w:rPr>
          <w:rFonts w:ascii="GHEA Grapalat" w:hAnsi="GHEA Grapalat" w:cs="Sylfaen"/>
          <w:lang w:val="hy-AM"/>
        </w:rPr>
        <w:t>ը՝</w:t>
      </w:r>
      <w:r w:rsidRPr="00810CF1">
        <w:rPr>
          <w:rFonts w:ascii="GHEA Grapalat" w:hAnsi="GHEA Grapalat" w:cs="Sylfaen"/>
          <w:lang w:val="hy-AM"/>
        </w:rPr>
        <w:t xml:space="preserve"> 0</w:t>
      </w:r>
      <w:r w:rsidR="00A4189C" w:rsidRPr="008073DA">
        <w:rPr>
          <w:rFonts w:ascii="GHEA Grapalat" w:hAnsi="GHEA Grapalat" w:cs="Sylfaen"/>
          <w:lang w:val="hy-AM"/>
        </w:rPr>
        <w:t>,</w:t>
      </w:r>
      <w:r w:rsidRPr="00810CF1">
        <w:rPr>
          <w:rFonts w:ascii="GHEA Grapalat" w:hAnsi="GHEA Grapalat" w:cs="Sylfaen"/>
          <w:lang w:val="hy-AM"/>
        </w:rPr>
        <w:t>98 ապահովվածությամբ, որը հաշվարկվում է համաձայն ՀՀՇՆ</w:t>
      </w:r>
      <w:r>
        <w:rPr>
          <w:rFonts w:ascii="GHEA Grapalat" w:hAnsi="GHEA Grapalat" w:cs="Sylfaen"/>
          <w:lang w:val="hy-AM"/>
        </w:rPr>
        <w:t xml:space="preserve"> II-7.01 </w:t>
      </w:r>
      <w:r w:rsidRPr="00D87041">
        <w:rPr>
          <w:rFonts w:ascii="GHEA Grapalat" w:hAnsi="GHEA Grapalat" w:cs="Sylfaen"/>
          <w:lang w:val="hy-AM"/>
        </w:rPr>
        <w:t xml:space="preserve">շինարարական </w:t>
      </w:r>
      <w:r>
        <w:rPr>
          <w:rFonts w:ascii="GHEA Grapalat" w:hAnsi="GHEA Grapalat" w:cs="Sylfaen"/>
          <w:lang w:val="hy-AM"/>
        </w:rPr>
        <w:t>նորմերի</w:t>
      </w:r>
      <w:r w:rsidRPr="00810CF1">
        <w:rPr>
          <w:rFonts w:ascii="GHEA Grapalat" w:hAnsi="GHEA Grapalat" w:cs="Sylfaen"/>
          <w:lang w:val="hy-AM"/>
        </w:rPr>
        <w:t>:</w:t>
      </w:r>
    </w:p>
    <w:p w14:paraId="23C80A7B" w14:textId="77777777" w:rsidR="002F6B2E" w:rsidRPr="00810CF1" w:rsidRDefault="002F6B2E" w:rsidP="002F6B2E">
      <w:pPr>
        <w:shd w:val="clear" w:color="auto" w:fill="FFFFFF"/>
        <w:spacing w:after="120"/>
        <w:ind w:firstLine="567"/>
        <w:jc w:val="both"/>
        <w:rPr>
          <w:rFonts w:ascii="GHEA Grapalat" w:hAnsi="GHEA Grapalat" w:cs="Sylfaen"/>
          <w:lang w:val="hy-AM"/>
        </w:rPr>
      </w:pPr>
      <w:r w:rsidRPr="00467EC6">
        <w:rPr>
          <w:rFonts w:ascii="GHEA Grapalat" w:hAnsi="GHEA Grapalat" w:cs="Sylfaen"/>
          <w:b/>
          <w:lang w:val="hy-AM"/>
        </w:rPr>
        <w:t>16.</w:t>
      </w:r>
      <w:r w:rsidRPr="00810CF1">
        <w:rPr>
          <w:rFonts w:ascii="Calibri" w:hAnsi="Calibri" w:cs="Calibri"/>
          <w:lang w:val="hy-AM"/>
        </w:rPr>
        <w:t> </w:t>
      </w:r>
      <w:r w:rsidRPr="00810CF1">
        <w:rPr>
          <w:rFonts w:ascii="GHEA Grapalat" w:hAnsi="GHEA Grapalat" w:cs="Sylfaen"/>
          <w:lang w:val="hy-AM"/>
        </w:rPr>
        <w:t xml:space="preserve">Հաշվարկային տեխնոլոգիական ջերմաստիճանը սահմանվում </w:t>
      </w:r>
      <w:r w:rsidR="00DB1874" w:rsidRPr="00DB1874">
        <w:rPr>
          <w:rFonts w:ascii="GHEA Grapalat" w:hAnsi="GHEA Grapalat" w:cs="Sylfaen"/>
          <w:lang w:val="hy-AM"/>
        </w:rPr>
        <w:t>է</w:t>
      </w:r>
      <w:r w:rsidRPr="00810CF1">
        <w:rPr>
          <w:rFonts w:ascii="GHEA Grapalat" w:hAnsi="GHEA Grapalat" w:cs="Sylfaen"/>
          <w:lang w:val="hy-AM"/>
        </w:rPr>
        <w:t xml:space="preserve"> նախագծի </w:t>
      </w:r>
      <w:r w:rsidR="00DB1874" w:rsidRPr="00DB1874">
        <w:rPr>
          <w:rFonts w:ascii="GHEA Grapalat" w:hAnsi="GHEA Grapalat" w:cs="Sylfaen"/>
          <w:lang w:val="hy-AM"/>
        </w:rPr>
        <w:t>շինարարական</w:t>
      </w:r>
      <w:r w:rsidRPr="00810CF1">
        <w:rPr>
          <w:rFonts w:ascii="GHEA Grapalat" w:hAnsi="GHEA Grapalat" w:cs="Sylfaen"/>
          <w:lang w:val="hy-AM"/>
        </w:rPr>
        <w:t xml:space="preserve"> մասի մշակման առաջադրանքում:</w:t>
      </w:r>
    </w:p>
    <w:p w14:paraId="4C46DC96" w14:textId="77777777" w:rsidR="002F6B2E" w:rsidRPr="00FA41E7" w:rsidRDefault="002F6B2E" w:rsidP="002F6B2E">
      <w:pPr>
        <w:shd w:val="clear" w:color="auto" w:fill="FFFFFF"/>
        <w:spacing w:after="120"/>
        <w:ind w:firstLine="567"/>
        <w:jc w:val="both"/>
        <w:rPr>
          <w:rFonts w:ascii="GHEA Grapalat" w:hAnsi="GHEA Grapalat" w:cs="Sylfaen"/>
          <w:lang w:val="hy-AM"/>
        </w:rPr>
      </w:pPr>
      <w:r w:rsidRPr="00467EC6">
        <w:rPr>
          <w:rFonts w:ascii="GHEA Grapalat" w:hAnsi="GHEA Grapalat" w:cs="Sylfaen"/>
          <w:b/>
          <w:lang w:val="hy-AM"/>
        </w:rPr>
        <w:t>17.</w:t>
      </w:r>
      <w:r w:rsidR="00FC7A17">
        <w:rPr>
          <w:rFonts w:ascii="GHEA Grapalat" w:hAnsi="GHEA Grapalat" w:cs="Sylfaen"/>
          <w:lang w:val="hy-AM"/>
        </w:rPr>
        <w:t xml:space="preserve"> </w:t>
      </w:r>
      <w:r w:rsidRPr="00810CF1">
        <w:rPr>
          <w:rFonts w:ascii="GHEA Grapalat" w:hAnsi="GHEA Grapalat" w:cs="Sylfaen"/>
          <w:lang w:val="hy-AM"/>
        </w:rPr>
        <w:t xml:space="preserve">Հաշվարկային </w:t>
      </w:r>
      <w:r w:rsidRPr="00A3579D">
        <w:rPr>
          <w:rFonts w:ascii="GHEA Grapalat" w:hAnsi="GHEA Grapalat" w:cs="Sylfaen"/>
          <w:lang w:val="hy-AM"/>
        </w:rPr>
        <w:t>սխեմա</w:t>
      </w:r>
      <w:r w:rsidRPr="00810CF1">
        <w:rPr>
          <w:rFonts w:ascii="GHEA Grapalat" w:hAnsi="GHEA Grapalat" w:cs="Sylfaen"/>
          <w:lang w:val="hy-AM"/>
        </w:rPr>
        <w:t xml:space="preserve">ներն ու հաշվարկի հիմնական </w:t>
      </w:r>
      <w:r w:rsidR="00DB1874" w:rsidRPr="00DB1874">
        <w:rPr>
          <w:rFonts w:ascii="GHEA Grapalat" w:hAnsi="GHEA Grapalat" w:cs="Sylfaen"/>
          <w:lang w:val="hy-AM"/>
        </w:rPr>
        <w:t>ելակետային տվյալները</w:t>
      </w:r>
      <w:r w:rsidRPr="00810CF1">
        <w:rPr>
          <w:rFonts w:ascii="GHEA Grapalat" w:hAnsi="GHEA Grapalat" w:cs="Sylfaen"/>
          <w:lang w:val="hy-AM"/>
        </w:rPr>
        <w:t xml:space="preserve"> պետք է արտացոլեն պողպատե կոնստրուկցիաների աշխատանքի իրական պայմանները:</w:t>
      </w:r>
    </w:p>
    <w:p w14:paraId="55894068" w14:textId="77777777" w:rsidR="002F6B2E" w:rsidRDefault="002F6B2E" w:rsidP="002F6B2E">
      <w:pPr>
        <w:shd w:val="clear" w:color="auto" w:fill="FFFFFF"/>
        <w:spacing w:after="0"/>
        <w:ind w:firstLine="567"/>
        <w:jc w:val="both"/>
        <w:rPr>
          <w:rFonts w:ascii="GHEA Grapalat" w:hAnsi="GHEA Grapalat" w:cs="Sylfaen"/>
          <w:lang w:val="hy-AM"/>
        </w:rPr>
      </w:pPr>
      <w:r w:rsidRPr="00467EC6">
        <w:rPr>
          <w:rFonts w:ascii="GHEA Grapalat" w:hAnsi="GHEA Grapalat" w:cs="Sylfaen"/>
          <w:b/>
          <w:lang w:val="hy-AM"/>
        </w:rPr>
        <w:t>18.</w:t>
      </w:r>
      <w:r w:rsidRPr="00810CF1">
        <w:rPr>
          <w:rFonts w:ascii="GHEA Grapalat" w:hAnsi="GHEA Grapalat" w:cs="Sylfaen"/>
          <w:lang w:val="hy-AM"/>
        </w:rPr>
        <w:t xml:space="preserve"> Դիտարկվում են կրող կոնստրուկցիաների հետևյալ հաշվարկային մոդելները.</w:t>
      </w:r>
    </w:p>
    <w:p w14:paraId="0D78AE6D" w14:textId="77777777" w:rsidR="002F6B2E" w:rsidRPr="00810CF1" w:rsidRDefault="002F6B2E" w:rsidP="008873D9">
      <w:pPr>
        <w:shd w:val="clear" w:color="auto" w:fill="FFFFFF"/>
        <w:spacing w:after="0"/>
        <w:ind w:firstLine="567"/>
        <w:jc w:val="both"/>
        <w:rPr>
          <w:rFonts w:ascii="GHEA Grapalat" w:hAnsi="GHEA Grapalat"/>
          <w:lang w:val="hy-AM"/>
        </w:rPr>
      </w:pPr>
      <w:r w:rsidRPr="00810CF1">
        <w:rPr>
          <w:rFonts w:ascii="GHEA Grapalat" w:hAnsi="GHEA Grapalat"/>
          <w:lang w:val="hy-AM"/>
        </w:rPr>
        <w:t>1)</w:t>
      </w:r>
      <w:r w:rsidRPr="00810CF1">
        <w:rPr>
          <w:rFonts w:ascii="Calibri" w:hAnsi="Calibri" w:cs="Calibri"/>
          <w:lang w:val="hy-AM"/>
        </w:rPr>
        <w:t> </w:t>
      </w:r>
      <w:r w:rsidR="007F0225" w:rsidRPr="007F0225">
        <w:rPr>
          <w:rFonts w:ascii="Calibri" w:hAnsi="Calibri" w:cs="Calibri"/>
          <w:lang w:val="hy-AM"/>
        </w:rPr>
        <w:t> </w:t>
      </w:r>
      <w:r w:rsidR="006A1F77" w:rsidRPr="00810CF1">
        <w:rPr>
          <w:rFonts w:ascii="GHEA Grapalat" w:hAnsi="GHEA Grapalat"/>
          <w:lang w:val="hy-AM"/>
        </w:rPr>
        <w:t xml:space="preserve">ըստ երկարության անփոփոխ հատվածքով </w:t>
      </w:r>
      <w:r w:rsidRPr="00810CF1">
        <w:rPr>
          <w:rFonts w:ascii="GHEA Grapalat" w:hAnsi="GHEA Grapalat"/>
          <w:lang w:val="hy-AM"/>
        </w:rPr>
        <w:t>առանձին կոնստրուկտիվ ձողային տարրեր (ձգված, սեղմված, արտակենտրոն սեղմված</w:t>
      </w:r>
      <w:r w:rsidRPr="00FA41E7">
        <w:rPr>
          <w:rFonts w:ascii="GHEA Grapalat" w:hAnsi="GHEA Grapalat"/>
          <w:lang w:val="hy-AM"/>
        </w:rPr>
        <w:t>, սեղմածռված և</w:t>
      </w:r>
      <w:r w:rsidRPr="00810CF1">
        <w:rPr>
          <w:rFonts w:ascii="GHEA Grapalat" w:hAnsi="GHEA Grapalat"/>
          <w:lang w:val="hy-AM"/>
        </w:rPr>
        <w:t xml:space="preserve"> ծռված),</w:t>
      </w:r>
    </w:p>
    <w:p w14:paraId="69C83A80" w14:textId="77777777" w:rsidR="002F6B2E" w:rsidRPr="00810CF1" w:rsidRDefault="002F6B2E" w:rsidP="008873D9">
      <w:pPr>
        <w:shd w:val="clear" w:color="auto" w:fill="FFFFFF"/>
        <w:spacing w:after="0"/>
        <w:ind w:firstLine="567"/>
        <w:jc w:val="both"/>
        <w:rPr>
          <w:rFonts w:ascii="GHEA Grapalat" w:hAnsi="GHEA Grapalat"/>
          <w:lang w:val="hy-AM"/>
        </w:rPr>
      </w:pPr>
      <w:r w:rsidRPr="00810CF1">
        <w:rPr>
          <w:rFonts w:ascii="GHEA Grapalat" w:hAnsi="GHEA Grapalat"/>
          <w:lang w:val="hy-AM"/>
        </w:rPr>
        <w:lastRenderedPageBreak/>
        <w:t>2)</w:t>
      </w:r>
      <w:r w:rsidRPr="00810CF1">
        <w:rPr>
          <w:rFonts w:ascii="Calibri" w:hAnsi="Calibri" w:cs="Calibri"/>
          <w:lang w:val="hy-AM"/>
        </w:rPr>
        <w:t> </w:t>
      </w:r>
      <w:r w:rsidR="007F0225" w:rsidRPr="007F0225">
        <w:rPr>
          <w:rFonts w:ascii="Calibri" w:hAnsi="Calibri" w:cs="Calibri"/>
          <w:lang w:val="hy-AM"/>
        </w:rPr>
        <w:t> </w:t>
      </w:r>
      <w:r w:rsidRPr="00810CF1">
        <w:rPr>
          <w:rFonts w:ascii="GHEA Grapalat" w:hAnsi="GHEA Grapalat"/>
          <w:lang w:val="hy-AM"/>
        </w:rPr>
        <w:t xml:space="preserve">հարթ կամ տարածական ամրակապված համակարգեր (անազատ – </w:t>
      </w:r>
      <w:r w:rsidRPr="009116B8">
        <w:rPr>
          <w:rFonts w:ascii="GHEA Grapalat" w:hAnsi="GHEA Grapalat"/>
          <w:lang w:val="hy-AM"/>
        </w:rPr>
        <w:t>նկար</w:t>
      </w:r>
      <w:r w:rsidRPr="009116B8">
        <w:rPr>
          <w:rFonts w:ascii="Calibri" w:hAnsi="Calibri" w:cs="Calibri"/>
          <w:lang w:val="hy-AM"/>
        </w:rPr>
        <w:t> </w:t>
      </w:r>
      <w:r w:rsidRPr="009116B8">
        <w:rPr>
          <w:rFonts w:ascii="GHEA Grapalat" w:hAnsi="GHEA Grapalat"/>
          <w:lang w:val="hy-AM"/>
        </w:rPr>
        <w:t>1</w:t>
      </w:r>
      <w:r w:rsidR="006A1F77">
        <w:rPr>
          <w:rFonts w:ascii="GHEA Grapalat" w:hAnsi="GHEA Grapalat"/>
          <w:lang w:val="hy-AM"/>
        </w:rPr>
        <w:noBreakHyphen/>
      </w:r>
      <w:r w:rsidR="00F619D3" w:rsidRPr="009116B8">
        <w:rPr>
          <w:rFonts w:ascii="GHEA Grapalat" w:hAnsi="GHEA Grapalat"/>
          <w:lang w:val="hy-AM"/>
        </w:rPr>
        <w:t>ի</w:t>
      </w:r>
      <w:r w:rsidR="009116B8" w:rsidRPr="009116B8">
        <w:rPr>
          <w:rFonts w:ascii="GHEA Grapalat" w:hAnsi="GHEA Grapalat" w:cs="Calibri"/>
          <w:lang w:val="hy-AM"/>
        </w:rPr>
        <w:t xml:space="preserve"> </w:t>
      </w:r>
      <w:r w:rsidRPr="00A36EA4">
        <w:rPr>
          <w:rFonts w:ascii="GHEA Grapalat" w:hAnsi="GHEA Grapalat"/>
          <w:i/>
          <w:iCs/>
          <w:lang w:val="hy-AM"/>
        </w:rPr>
        <w:t>ա</w:t>
      </w:r>
      <w:r w:rsidR="009116B8" w:rsidRPr="009116B8">
        <w:rPr>
          <w:rFonts w:ascii="GHEA Grapalat" w:hAnsi="GHEA Grapalat"/>
          <w:iCs/>
          <w:lang w:val="hy-AM"/>
        </w:rPr>
        <w:t xml:space="preserve"> </w:t>
      </w:r>
      <w:r w:rsidR="009116B8">
        <w:rPr>
          <w:rFonts w:ascii="GHEA Grapalat" w:hAnsi="GHEA Grapalat"/>
          <w:iCs/>
          <w:lang w:val="hy-AM"/>
        </w:rPr>
        <w:t>դիրք</w:t>
      </w:r>
      <w:r w:rsidRPr="00810CF1">
        <w:rPr>
          <w:rFonts w:ascii="GHEA Grapalat" w:hAnsi="GHEA Grapalat"/>
          <w:lang w:val="hy-AM"/>
        </w:rPr>
        <w:t>)</w:t>
      </w:r>
      <w:r>
        <w:rPr>
          <w:rFonts w:ascii="GHEA Grapalat" w:hAnsi="GHEA Grapalat"/>
          <w:lang w:val="hy-AM"/>
        </w:rPr>
        <w:t>.</w:t>
      </w:r>
      <w:r w:rsidRPr="00810CF1">
        <w:rPr>
          <w:rFonts w:ascii="GHEA Grapalat" w:hAnsi="GHEA Grapalat"/>
          <w:lang w:val="hy-AM"/>
        </w:rPr>
        <w:t xml:space="preserve"> այ</w:t>
      </w:r>
      <w:r w:rsidR="006A1F77" w:rsidRPr="006A1F77">
        <w:rPr>
          <w:rFonts w:ascii="GHEA Grapalat" w:hAnsi="GHEA Grapalat"/>
          <w:lang w:val="hy-AM"/>
        </w:rPr>
        <w:t>դ</w:t>
      </w:r>
      <w:r w:rsidRPr="00810CF1">
        <w:rPr>
          <w:rFonts w:ascii="GHEA Grapalat" w:hAnsi="GHEA Grapalat"/>
          <w:lang w:val="hy-AM"/>
        </w:rPr>
        <w:t>պիսի կոնստրուկցիաների հաշվարկը կատարվում է առանձին տարրերի հաշ</w:t>
      </w:r>
      <w:r w:rsidR="001146C6" w:rsidRPr="001146C6">
        <w:rPr>
          <w:rFonts w:ascii="GHEA Grapalat" w:hAnsi="GHEA Grapalat"/>
          <w:lang w:val="hy-AM"/>
        </w:rPr>
        <w:t>վ</w:t>
      </w:r>
      <w:r w:rsidRPr="00810CF1">
        <w:rPr>
          <w:rFonts w:ascii="GHEA Grapalat" w:hAnsi="GHEA Grapalat"/>
          <w:lang w:val="hy-AM"/>
        </w:rPr>
        <w:t>արկման ճանապարհով՝ հաշվի առնելով իրար միջև փոխազդեցությունները՝ համաձայն ՀՀՇՆ</w:t>
      </w:r>
      <w:r>
        <w:rPr>
          <w:rFonts w:ascii="GHEA Grapalat" w:hAnsi="GHEA Grapalat"/>
          <w:lang w:val="hy-AM"/>
        </w:rPr>
        <w:t xml:space="preserve"> IV-10.01.01 շինարարական նորմերի</w:t>
      </w:r>
      <w:r w:rsidRPr="00810CF1">
        <w:rPr>
          <w:rFonts w:ascii="GHEA Grapalat" w:hAnsi="GHEA Grapalat"/>
          <w:lang w:val="hy-AM"/>
        </w:rPr>
        <w:t>,</w:t>
      </w:r>
    </w:p>
    <w:p w14:paraId="41793577" w14:textId="77777777" w:rsidR="002F6B2E" w:rsidRPr="00810CF1" w:rsidRDefault="002F6B2E" w:rsidP="008873D9">
      <w:pPr>
        <w:shd w:val="clear" w:color="auto" w:fill="FFFFFF"/>
        <w:spacing w:after="0"/>
        <w:ind w:firstLine="567"/>
        <w:jc w:val="both"/>
        <w:rPr>
          <w:rFonts w:ascii="GHEA Grapalat" w:hAnsi="GHEA Grapalat"/>
          <w:lang w:val="hy-AM"/>
        </w:rPr>
      </w:pPr>
      <w:r w:rsidRPr="00810CF1">
        <w:rPr>
          <w:rFonts w:ascii="GHEA Grapalat" w:hAnsi="GHEA Grapalat"/>
          <w:lang w:val="hy-AM"/>
        </w:rPr>
        <w:t>3)</w:t>
      </w:r>
      <w:r w:rsidRPr="00810CF1">
        <w:rPr>
          <w:rFonts w:ascii="Calibri" w:hAnsi="Calibri" w:cs="Calibri"/>
          <w:lang w:val="hy-AM"/>
        </w:rPr>
        <w:t> </w:t>
      </w:r>
      <w:r w:rsidR="007F0225" w:rsidRPr="007F0225">
        <w:rPr>
          <w:rFonts w:ascii="Calibri" w:hAnsi="Calibri" w:cs="Calibri"/>
          <w:lang w:val="hy-AM"/>
        </w:rPr>
        <w:t> </w:t>
      </w:r>
      <w:r w:rsidRPr="00810CF1">
        <w:rPr>
          <w:rFonts w:ascii="GHEA Grapalat" w:hAnsi="GHEA Grapalat"/>
          <w:lang w:val="hy-AM"/>
        </w:rPr>
        <w:t>հարթ կամ տարածական չամրակապված համակարգեր</w:t>
      </w:r>
      <w:r w:rsidR="006A1F77">
        <w:rPr>
          <w:rFonts w:ascii="GHEA Grapalat" w:hAnsi="GHEA Grapalat"/>
          <w:lang w:val="hy-AM"/>
        </w:rPr>
        <w:t xml:space="preserve"> </w:t>
      </w:r>
      <w:r w:rsidRPr="00810CF1">
        <w:rPr>
          <w:rFonts w:ascii="GHEA Grapalat" w:hAnsi="GHEA Grapalat"/>
          <w:lang w:val="hy-AM"/>
        </w:rPr>
        <w:t xml:space="preserve">(ազատ – </w:t>
      </w:r>
      <w:r w:rsidRPr="009116B8">
        <w:rPr>
          <w:rFonts w:ascii="GHEA Grapalat" w:hAnsi="GHEA Grapalat"/>
          <w:lang w:val="hy-AM"/>
        </w:rPr>
        <w:t>նկար</w:t>
      </w:r>
      <w:r w:rsidRPr="009116B8">
        <w:rPr>
          <w:rFonts w:ascii="Calibri" w:hAnsi="Calibri" w:cs="Calibri"/>
          <w:lang w:val="hy-AM"/>
        </w:rPr>
        <w:t> </w:t>
      </w:r>
      <w:r w:rsidRPr="009116B8">
        <w:rPr>
          <w:rFonts w:ascii="GHEA Grapalat" w:hAnsi="GHEA Grapalat"/>
          <w:lang w:val="hy-AM"/>
        </w:rPr>
        <w:t>1</w:t>
      </w:r>
      <w:r w:rsidR="00F619D3" w:rsidRPr="009116B8">
        <w:rPr>
          <w:rFonts w:ascii="GHEA Grapalat" w:hAnsi="GHEA Grapalat"/>
          <w:lang w:val="hy-AM"/>
        </w:rPr>
        <w:t>-ի</w:t>
      </w:r>
      <w:r w:rsidR="003E0CF3">
        <w:rPr>
          <w:rFonts w:ascii="GHEA Grapalat" w:hAnsi="GHEA Grapalat" w:cs="Calibri"/>
          <w:lang w:val="hy-AM"/>
        </w:rPr>
        <w:t xml:space="preserve"> </w:t>
      </w:r>
      <w:r w:rsidRPr="00A36EA4">
        <w:rPr>
          <w:rFonts w:ascii="GHEA Grapalat" w:hAnsi="GHEA Grapalat"/>
          <w:i/>
          <w:lang w:val="hy-AM"/>
        </w:rPr>
        <w:t>բ</w:t>
      </w:r>
      <w:r w:rsidR="009116B8">
        <w:rPr>
          <w:rFonts w:ascii="GHEA Grapalat" w:hAnsi="GHEA Grapalat"/>
          <w:lang w:val="hy-AM"/>
        </w:rPr>
        <w:t xml:space="preserve"> դիրք</w:t>
      </w:r>
      <w:r>
        <w:rPr>
          <w:rFonts w:ascii="GHEA Grapalat" w:hAnsi="GHEA Grapalat"/>
          <w:lang w:val="hy-AM"/>
        </w:rPr>
        <w:t>).</w:t>
      </w:r>
      <w:r w:rsidRPr="00810CF1">
        <w:rPr>
          <w:rFonts w:ascii="GHEA Grapalat" w:hAnsi="GHEA Grapalat"/>
          <w:lang w:val="hy-AM"/>
        </w:rPr>
        <w:t xml:space="preserve"> այ</w:t>
      </w:r>
      <w:r w:rsidR="006A1F77" w:rsidRPr="006A1F77">
        <w:rPr>
          <w:rFonts w:ascii="GHEA Grapalat" w:hAnsi="GHEA Grapalat"/>
          <w:lang w:val="hy-AM"/>
        </w:rPr>
        <w:t>դ</w:t>
      </w:r>
      <w:r w:rsidRPr="00810CF1">
        <w:rPr>
          <w:rFonts w:ascii="GHEA Grapalat" w:hAnsi="GHEA Grapalat"/>
          <w:lang w:val="hy-AM"/>
        </w:rPr>
        <w:t>պիսի կոնստրուկցիաների հաշվարկման դեպքում, բացի առանձին տարրերի ստուգում</w:t>
      </w:r>
      <w:r w:rsidRPr="00417E37">
        <w:rPr>
          <w:rFonts w:ascii="GHEA Grapalat" w:hAnsi="GHEA Grapalat"/>
          <w:lang w:val="hy-AM"/>
        </w:rPr>
        <w:t>ից</w:t>
      </w:r>
      <w:r w:rsidRPr="00810CF1">
        <w:rPr>
          <w:rFonts w:ascii="GHEA Grapalat" w:hAnsi="GHEA Grapalat"/>
          <w:lang w:val="hy-AM"/>
        </w:rPr>
        <w:t>, պետք է հաշվի առնել նաև ամբողջ համակարգի սահմանային վիճակի հասնելու հնարավորությունը,</w:t>
      </w:r>
    </w:p>
    <w:p w14:paraId="6204DE76" w14:textId="77777777" w:rsidR="002F6B2E" w:rsidRPr="005D65C7" w:rsidRDefault="002F6B2E" w:rsidP="008873D9">
      <w:pPr>
        <w:shd w:val="clear" w:color="auto" w:fill="FFFFFF"/>
        <w:spacing w:after="240" w:line="240" w:lineRule="auto"/>
        <w:ind w:firstLine="567"/>
        <w:jc w:val="both"/>
        <w:rPr>
          <w:rFonts w:ascii="GHEA Grapalat" w:hAnsi="GHEA Grapalat"/>
          <w:lang w:val="hy-AM"/>
        </w:rPr>
      </w:pPr>
      <w:r w:rsidRPr="00810CF1">
        <w:rPr>
          <w:rFonts w:ascii="GHEA Grapalat" w:hAnsi="GHEA Grapalat"/>
          <w:lang w:val="hy-AM"/>
        </w:rPr>
        <w:t>4)</w:t>
      </w:r>
      <w:r w:rsidRPr="00810CF1">
        <w:rPr>
          <w:rFonts w:ascii="Calibri" w:hAnsi="Calibri" w:cs="Calibri"/>
          <w:lang w:val="hy-AM"/>
        </w:rPr>
        <w:t> </w:t>
      </w:r>
      <w:r w:rsidR="007F0225" w:rsidRPr="005D65C7">
        <w:rPr>
          <w:rFonts w:ascii="Calibri" w:hAnsi="Calibri" w:cs="Calibri"/>
          <w:lang w:val="hy-AM"/>
        </w:rPr>
        <w:t> </w:t>
      </w:r>
      <w:r w:rsidRPr="005D65C7">
        <w:rPr>
          <w:rFonts w:ascii="GHEA Grapalat" w:hAnsi="GHEA Grapalat"/>
          <w:lang w:val="hy-AM"/>
        </w:rPr>
        <w:t>թերթավոր կոնստրուկցիաներ (պտտման</w:t>
      </w:r>
      <w:r w:rsidRPr="005D65C7">
        <w:rPr>
          <w:rFonts w:ascii="GHEA Grapalat" w:hAnsi="GHEA Grapalat"/>
          <w:color w:val="FF0000"/>
          <w:lang w:val="hy-AM"/>
        </w:rPr>
        <w:t xml:space="preserve"> </w:t>
      </w:r>
      <w:r w:rsidRPr="005D65C7">
        <w:rPr>
          <w:rFonts w:ascii="GHEA Grapalat" w:hAnsi="GHEA Grapalat"/>
          <w:lang w:val="hy-AM"/>
        </w:rPr>
        <w:t>թաղանթներ):</w:t>
      </w:r>
    </w:p>
    <w:p w14:paraId="6FD7329A" w14:textId="77777777" w:rsidR="002F6B2E" w:rsidRPr="005D65C7" w:rsidRDefault="002F6B2E" w:rsidP="002F6B2E">
      <w:pPr>
        <w:shd w:val="clear" w:color="auto" w:fill="FFFFFF"/>
        <w:spacing w:after="120"/>
        <w:ind w:firstLine="567"/>
        <w:jc w:val="both"/>
        <w:rPr>
          <w:rFonts w:ascii="GHEA Grapalat" w:hAnsi="GHEA Grapalat"/>
          <w:lang w:val="hy-AM"/>
        </w:rPr>
      </w:pPr>
      <w:r w:rsidRPr="005D65C7">
        <w:rPr>
          <w:rFonts w:ascii="GHEA Grapalat" w:hAnsi="GHEA Grapalat"/>
          <w:b/>
          <w:lang w:val="hy-AM"/>
        </w:rPr>
        <w:t>19</w:t>
      </w:r>
      <w:r w:rsidRPr="00467EC6">
        <w:rPr>
          <w:rFonts w:ascii="GHEA Grapalat" w:hAnsi="GHEA Grapalat"/>
          <w:b/>
          <w:lang w:val="hy-AM"/>
        </w:rPr>
        <w:t>.</w:t>
      </w:r>
      <w:r>
        <w:rPr>
          <w:rFonts w:ascii="Calibri" w:hAnsi="Calibri" w:cs="Calibri"/>
          <w:lang w:val="hy-AM"/>
        </w:rPr>
        <w:t xml:space="preserve"> </w:t>
      </w:r>
      <w:r w:rsidRPr="005D65C7">
        <w:rPr>
          <w:rFonts w:ascii="GHEA Grapalat" w:hAnsi="GHEA Grapalat"/>
          <w:lang w:val="hy-AM"/>
        </w:rPr>
        <w:t>Ըստ առաջին խ</w:t>
      </w:r>
      <w:r w:rsidR="006A1F77" w:rsidRPr="005D65C7">
        <w:rPr>
          <w:rFonts w:ascii="GHEA Grapalat" w:hAnsi="GHEA Grapalat"/>
          <w:lang w:val="hy-AM"/>
        </w:rPr>
        <w:t>ու</w:t>
      </w:r>
      <w:r w:rsidRPr="005D65C7">
        <w:rPr>
          <w:rFonts w:ascii="GHEA Grapalat" w:hAnsi="GHEA Grapalat"/>
          <w:lang w:val="hy-AM"/>
        </w:rPr>
        <w:t>մբ սահմանային վիճակի հաշվարկի համար պողպատի ոչ գծային աշխատանքը մոդելավորելու դեպքում անհրաժեշտ է կիրառել պողպատների աշխատանքի տրամագիրն ընդհանրացրած չափորոշիչներով՝</w:t>
      </w:r>
      <w:r w:rsidRPr="005D65C7">
        <w:rPr>
          <w:rFonts w:ascii="GHEA Grapalat" w:hAnsi="GHEA Grapalat"/>
          <w:color w:val="FF0000"/>
          <w:lang w:val="hy-AM"/>
        </w:rPr>
        <w:t xml:space="preserve"> </w:t>
      </w:r>
      <m:oMath>
        <m:acc>
          <m:accPr>
            <m:chr m:val="̅"/>
            <m:ctrlPr>
              <w:rPr>
                <w:rFonts w:ascii="Cambria Math" w:hAnsi="Cambria Math"/>
                <w:i/>
                <w:sz w:val="28"/>
                <w:lang w:val="en-US"/>
              </w:rPr>
            </m:ctrlPr>
          </m:accPr>
          <m:e>
            <m:r>
              <w:rPr>
                <w:rFonts w:ascii="Cambria Math" w:hAnsi="Cambria Math"/>
                <w:sz w:val="28"/>
                <w:lang w:val="hy-AM"/>
              </w:rPr>
              <m:t>σ</m:t>
            </m:r>
          </m:e>
        </m:acc>
      </m:oMath>
      <w:r w:rsidRPr="005D65C7">
        <w:rPr>
          <w:rFonts w:ascii="Calibri" w:hAnsi="Calibri"/>
          <w:lang w:val="hy-AM"/>
        </w:rPr>
        <w:t> </w:t>
      </w:r>
      <w:r w:rsidRPr="005D65C7">
        <w:rPr>
          <w:rFonts w:ascii="GHEA Grapalat" w:hAnsi="GHEA Grapalat"/>
          <w:szCs w:val="26"/>
          <w:lang w:val="hy-AM"/>
        </w:rPr>
        <w:t>=</w:t>
      </w:r>
      <w:r w:rsidRPr="005D65C7">
        <w:rPr>
          <w:rFonts w:ascii="Calibri" w:hAnsi="Calibri"/>
          <w:szCs w:val="26"/>
          <w:lang w:val="hy-AM"/>
        </w:rPr>
        <w:t> </w:t>
      </w:r>
      <w:r w:rsidRPr="0015427E">
        <w:rPr>
          <w:rFonts w:ascii="GHEA Grapalat" w:hAnsi="GHEA Grapalat"/>
          <w:i/>
          <w:sz w:val="26"/>
          <w:szCs w:val="26"/>
          <w:lang w:val="en-US"/>
        </w:rPr>
        <w:t>σ</w:t>
      </w:r>
      <w:r w:rsidRPr="005D65C7">
        <w:rPr>
          <w:rFonts w:ascii="Calibri" w:hAnsi="Calibri"/>
          <w:sz w:val="24"/>
          <w:lang w:val="hy-AM"/>
        </w:rPr>
        <w:t> </w:t>
      </w:r>
      <w:r w:rsidRPr="005D65C7">
        <w:rPr>
          <w:rFonts w:ascii="GHEA Grapalat" w:hAnsi="GHEA Grapalat"/>
          <w:sz w:val="24"/>
          <w:lang w:val="hy-AM"/>
        </w:rPr>
        <w:t>/</w:t>
      </w:r>
      <w:r w:rsidRPr="005D65C7">
        <w:rPr>
          <w:rFonts w:ascii="GHEA Grapalat" w:hAnsi="GHEA Grapalat"/>
          <w:i/>
          <w:sz w:val="24"/>
          <w:szCs w:val="24"/>
          <w:lang w:val="hy-AM"/>
        </w:rPr>
        <w:t>R</w:t>
      </w:r>
      <w:r w:rsidRPr="005D65C7">
        <w:rPr>
          <w:rFonts w:ascii="GHEA Grapalat" w:hAnsi="GHEA Grapalat"/>
          <w:i/>
          <w:sz w:val="28"/>
          <w:vertAlign w:val="subscript"/>
          <w:lang w:val="hy-AM"/>
        </w:rPr>
        <w:t>yn</w:t>
      </w:r>
      <w:r w:rsidRPr="005D65C7">
        <w:rPr>
          <w:rFonts w:ascii="GHEA Grapalat" w:hAnsi="GHEA Grapalat"/>
          <w:lang w:val="hy-AM"/>
        </w:rPr>
        <w:t xml:space="preserve"> և </w:t>
      </w:r>
      <m:oMath>
        <m:acc>
          <m:accPr>
            <m:chr m:val="̅"/>
            <m:ctrlPr>
              <w:rPr>
                <w:rFonts w:ascii="Cambria Math" w:hAnsi="Cambria Math"/>
                <w:i/>
                <w:sz w:val="28"/>
                <w:lang w:val="en-US"/>
              </w:rPr>
            </m:ctrlPr>
          </m:accPr>
          <m:e>
            <m:r>
              <w:rPr>
                <w:rFonts w:ascii="Cambria Math" w:hAnsi="Cambria Math"/>
                <w:sz w:val="28"/>
                <w:lang w:val="hy-AM"/>
              </w:rPr>
              <m:t>ε</m:t>
            </m:r>
          </m:e>
        </m:acc>
      </m:oMath>
      <w:r w:rsidRPr="005D65C7">
        <w:rPr>
          <w:rFonts w:ascii="Calibri" w:hAnsi="Calibri"/>
          <w:lang w:val="hy-AM"/>
        </w:rPr>
        <w:t> </w:t>
      </w:r>
      <w:r w:rsidRPr="005D65C7">
        <w:rPr>
          <w:rFonts w:ascii="GHEA Grapalat" w:hAnsi="GHEA Grapalat"/>
          <w:szCs w:val="26"/>
          <w:lang w:val="hy-AM"/>
        </w:rPr>
        <w:t>=</w:t>
      </w:r>
      <w:r w:rsidRPr="005D65C7">
        <w:rPr>
          <w:rFonts w:ascii="Calibri" w:hAnsi="Calibri"/>
          <w:szCs w:val="26"/>
          <w:lang w:val="hy-AM"/>
        </w:rPr>
        <w:t> </w:t>
      </w:r>
      <w:r w:rsidRPr="0015427E">
        <w:rPr>
          <w:rFonts w:ascii="GHEA Grapalat" w:hAnsi="GHEA Grapalat"/>
          <w:i/>
          <w:sz w:val="26"/>
          <w:szCs w:val="26"/>
          <w:lang w:val="en-US"/>
        </w:rPr>
        <w:t>ε</w:t>
      </w:r>
      <w:r w:rsidRPr="005D65C7">
        <w:rPr>
          <w:rFonts w:ascii="Calibri" w:hAnsi="Calibri"/>
          <w:sz w:val="24"/>
          <w:lang w:val="hy-AM"/>
        </w:rPr>
        <w:t> </w:t>
      </w:r>
      <w:r w:rsidRPr="005D65C7">
        <w:rPr>
          <w:rFonts w:ascii="Courier New" w:hAnsi="Courier New" w:cs="Courier New"/>
          <w:lang w:val="hy-AM"/>
        </w:rPr>
        <w:t>∙</w:t>
      </w:r>
      <w:r w:rsidRPr="005D65C7">
        <w:rPr>
          <w:rFonts w:ascii="GHEA Grapalat" w:hAnsi="GHEA Grapalat"/>
          <w:i/>
          <w:sz w:val="26"/>
          <w:szCs w:val="26"/>
          <w:lang w:val="hy-AM"/>
        </w:rPr>
        <w:t>E</w:t>
      </w:r>
      <w:r w:rsidRPr="005D65C7">
        <w:rPr>
          <w:rFonts w:ascii="Calibri" w:hAnsi="Calibri"/>
          <w:sz w:val="24"/>
          <w:lang w:val="hy-AM"/>
        </w:rPr>
        <w:t> </w:t>
      </w:r>
      <w:r w:rsidRPr="005D65C7">
        <w:rPr>
          <w:rFonts w:ascii="GHEA Grapalat" w:hAnsi="GHEA Grapalat"/>
          <w:sz w:val="24"/>
          <w:lang w:val="hy-AM"/>
        </w:rPr>
        <w:t>/</w:t>
      </w:r>
      <w:r w:rsidRPr="005D65C7">
        <w:rPr>
          <w:rFonts w:ascii="GHEA Grapalat" w:hAnsi="GHEA Grapalat"/>
          <w:i/>
          <w:sz w:val="24"/>
          <w:szCs w:val="24"/>
          <w:lang w:val="hy-AM"/>
        </w:rPr>
        <w:t>R</w:t>
      </w:r>
      <w:r w:rsidRPr="005D65C7">
        <w:rPr>
          <w:rFonts w:ascii="GHEA Grapalat" w:hAnsi="GHEA Grapalat"/>
          <w:i/>
          <w:sz w:val="28"/>
          <w:vertAlign w:val="subscript"/>
          <w:lang w:val="hy-AM"/>
        </w:rPr>
        <w:t>yn</w:t>
      </w:r>
      <w:r w:rsidRPr="005D65C7">
        <w:rPr>
          <w:rFonts w:ascii="Calibri" w:hAnsi="Calibri"/>
          <w:sz w:val="28"/>
          <w:lang w:val="hy-AM"/>
        </w:rPr>
        <w:t> </w:t>
      </w:r>
      <w:r w:rsidRPr="005D65C7">
        <w:rPr>
          <w:rFonts w:ascii="GHEA Grapalat" w:hAnsi="GHEA Grapalat"/>
          <w:szCs w:val="26"/>
          <w:lang w:val="hy-AM"/>
        </w:rPr>
        <w:t>=</w:t>
      </w:r>
      <w:r w:rsidRPr="005D65C7">
        <w:rPr>
          <w:rFonts w:ascii="Calibri" w:hAnsi="Calibri"/>
          <w:szCs w:val="26"/>
          <w:lang w:val="hy-AM"/>
        </w:rPr>
        <w:t> </w:t>
      </w:r>
      <w:r w:rsidRPr="0015427E">
        <w:rPr>
          <w:rFonts w:ascii="GHEA Grapalat" w:hAnsi="GHEA Grapalat"/>
          <w:i/>
          <w:sz w:val="26"/>
          <w:szCs w:val="26"/>
          <w:lang w:val="en-US"/>
        </w:rPr>
        <w:t>ε</w:t>
      </w:r>
      <w:r w:rsidRPr="005D65C7">
        <w:rPr>
          <w:rFonts w:ascii="Calibri" w:hAnsi="Calibri"/>
          <w:sz w:val="24"/>
          <w:lang w:val="hy-AM"/>
        </w:rPr>
        <w:t> </w:t>
      </w:r>
      <w:r w:rsidRPr="005D65C7">
        <w:rPr>
          <w:rFonts w:ascii="GHEA Grapalat" w:hAnsi="GHEA Grapalat"/>
          <w:sz w:val="24"/>
          <w:lang w:val="hy-AM"/>
        </w:rPr>
        <w:t>/</w:t>
      </w:r>
      <w:r w:rsidRPr="0015427E">
        <w:rPr>
          <w:rFonts w:ascii="GHEA Grapalat" w:hAnsi="GHEA Grapalat"/>
          <w:i/>
          <w:sz w:val="26"/>
          <w:szCs w:val="26"/>
          <w:lang w:val="en-US"/>
        </w:rPr>
        <w:t>ε</w:t>
      </w:r>
      <w:r w:rsidRPr="005D65C7">
        <w:rPr>
          <w:rFonts w:ascii="GHEA Grapalat" w:hAnsi="GHEA Grapalat"/>
          <w:i/>
          <w:sz w:val="28"/>
          <w:vertAlign w:val="subscript"/>
          <w:lang w:val="hy-AM"/>
        </w:rPr>
        <w:t>yn</w:t>
      </w:r>
      <w:r w:rsidRPr="005D65C7">
        <w:rPr>
          <w:rFonts w:ascii="GHEA Grapalat" w:hAnsi="GHEA Grapalat"/>
          <w:lang w:val="hy-AM"/>
        </w:rPr>
        <w:t xml:space="preserve">, որոնք </w:t>
      </w:r>
      <w:r w:rsidRPr="00E53CD8">
        <w:rPr>
          <w:rFonts w:ascii="GHEA Grapalat" w:hAnsi="GHEA Grapalat"/>
          <w:lang w:val="hy-AM"/>
        </w:rPr>
        <w:t xml:space="preserve">ներկայացված են </w:t>
      </w:r>
      <w:r w:rsidR="00594DBA" w:rsidRPr="00E53CD8">
        <w:rPr>
          <w:rFonts w:ascii="GHEA Grapalat" w:hAnsi="GHEA Grapalat"/>
          <w:lang w:val="hy-AM"/>
        </w:rPr>
        <w:t>հավելամաս</w:t>
      </w:r>
      <w:r w:rsidR="007F0225" w:rsidRPr="00E53CD8">
        <w:rPr>
          <w:rFonts w:ascii="Calibri" w:hAnsi="Calibri" w:cs="Calibri"/>
          <w:lang w:val="hy-AM"/>
        </w:rPr>
        <w:t> </w:t>
      </w:r>
      <w:r w:rsidRPr="00E53CD8">
        <w:rPr>
          <w:rFonts w:ascii="GHEA Grapalat" w:hAnsi="GHEA Grapalat"/>
          <w:lang w:val="hy-AM"/>
        </w:rPr>
        <w:t>3-ի նկար</w:t>
      </w:r>
      <w:r w:rsidR="007F0225" w:rsidRPr="00E53CD8">
        <w:rPr>
          <w:rFonts w:ascii="Calibri" w:hAnsi="Calibri" w:cs="Calibri"/>
          <w:lang w:val="hy-AM"/>
        </w:rPr>
        <w:t> </w:t>
      </w:r>
      <w:r w:rsidRPr="00E53CD8">
        <w:rPr>
          <w:rFonts w:ascii="GHEA Grapalat" w:hAnsi="GHEA Grapalat"/>
          <w:lang w:val="hy-AM"/>
        </w:rPr>
        <w:t>1-ում: Տրամագրի բնութագրական կետերի</w:t>
      </w:r>
      <w:r w:rsidRPr="005D65C7">
        <w:rPr>
          <w:rFonts w:ascii="GHEA Grapalat" w:hAnsi="GHEA Grapalat"/>
          <w:lang w:val="hy-AM"/>
        </w:rPr>
        <w:t xml:space="preserve"> կոորդինատներին համապատասխանող արժեքները պետք է ընդունել ըստ </w:t>
      </w:r>
      <w:bookmarkStart w:id="4" w:name="_Hlk56594567"/>
      <w:r w:rsidR="00594DBA" w:rsidRPr="00594DBA">
        <w:rPr>
          <w:rFonts w:ascii="GHEA Grapalat" w:hAnsi="GHEA Grapalat"/>
          <w:lang w:val="hy-AM"/>
        </w:rPr>
        <w:t>հավելամաս</w:t>
      </w:r>
      <w:r w:rsidR="00B26120" w:rsidRPr="005D65C7">
        <w:rPr>
          <w:rFonts w:ascii="Calibri" w:hAnsi="Calibri" w:cs="Calibri"/>
          <w:lang w:val="hy-AM"/>
        </w:rPr>
        <w:t> </w:t>
      </w:r>
      <w:r w:rsidR="00B26120" w:rsidRPr="005D65C7">
        <w:rPr>
          <w:rFonts w:ascii="GHEA Grapalat" w:hAnsi="GHEA Grapalat"/>
          <w:lang w:val="hy-AM"/>
        </w:rPr>
        <w:t>3-ի</w:t>
      </w:r>
      <w:bookmarkEnd w:id="4"/>
      <w:r w:rsidR="00B26120" w:rsidRPr="005D65C7">
        <w:rPr>
          <w:rFonts w:ascii="GHEA Grapalat" w:hAnsi="GHEA Grapalat"/>
          <w:lang w:val="hy-AM"/>
        </w:rPr>
        <w:t xml:space="preserve"> </w:t>
      </w:r>
      <w:r w:rsidRPr="005D65C7">
        <w:rPr>
          <w:rFonts w:ascii="GHEA Grapalat" w:hAnsi="GHEA Grapalat"/>
          <w:lang w:val="hy-AM"/>
        </w:rPr>
        <w:t>աղյուսակ</w:t>
      </w:r>
      <w:r w:rsidR="007F0225" w:rsidRPr="005D65C7">
        <w:rPr>
          <w:rFonts w:ascii="Calibri" w:hAnsi="Calibri"/>
          <w:lang w:val="hy-AM"/>
        </w:rPr>
        <w:t> </w:t>
      </w:r>
      <w:r w:rsidRPr="005D65C7">
        <w:rPr>
          <w:rFonts w:ascii="GHEA Grapalat" w:hAnsi="GHEA Grapalat"/>
          <w:lang w:val="hy-AM"/>
        </w:rPr>
        <w:t>10-ի: Կախված կոնստրուկցիաների տարրերի դասերից (սույն բաժնի 24</w:t>
      </w:r>
      <w:r w:rsidR="009F46B1" w:rsidRPr="005D65C7">
        <w:rPr>
          <w:rFonts w:ascii="GHEA Grapalat" w:hAnsi="GHEA Grapalat"/>
          <w:lang w:val="hy-AM"/>
        </w:rPr>
        <w:t>-րդ</w:t>
      </w:r>
      <w:r w:rsidRPr="005D65C7">
        <w:rPr>
          <w:rFonts w:ascii="GHEA Grapalat" w:hAnsi="GHEA Grapalat"/>
          <w:lang w:val="hy-AM"/>
        </w:rPr>
        <w:t xml:space="preserve"> կետ)՝ հաշվարկները կատարում են կորի երեք տարբերակներից մեկին համապատասխան՝ OBD, OACD, OACDEF:</w:t>
      </w:r>
    </w:p>
    <w:p w14:paraId="2DBD20B4" w14:textId="77777777" w:rsidR="009E4C8B" w:rsidRDefault="009E4C8B" w:rsidP="00B26120">
      <w:pPr>
        <w:shd w:val="clear" w:color="auto" w:fill="FFFFFF"/>
        <w:spacing w:after="120" w:line="240" w:lineRule="auto"/>
        <w:jc w:val="center"/>
        <w:rPr>
          <w:rFonts w:ascii="GHEA Grapalat" w:hAnsi="GHEA Grapalat"/>
        </w:rPr>
      </w:pPr>
      <w:r w:rsidRPr="00FE0A68">
        <w:rPr>
          <w:rFonts w:ascii="GHEA Grapalat" w:hAnsi="GHEA Grapalat"/>
          <w:noProof/>
          <w:lang w:val="en-US"/>
        </w:rPr>
        <w:drawing>
          <wp:inline distT="0" distB="0" distL="0" distR="0" wp14:anchorId="19825A48" wp14:editId="38CE3CF8">
            <wp:extent cx="5349922" cy="3483021"/>
            <wp:effectExtent l="0" t="0" r="3175" b="3175"/>
            <wp:docPr id="11" name="Рисунок 11" descr="C:\Users\Use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User\Desktop\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6134" cy="3506596"/>
                    </a:xfrm>
                    <a:prstGeom prst="rect">
                      <a:avLst/>
                    </a:prstGeom>
                    <a:noFill/>
                    <a:ln>
                      <a:noFill/>
                    </a:ln>
                  </pic:spPr>
                </pic:pic>
              </a:graphicData>
            </a:graphic>
          </wp:inline>
        </w:drawing>
      </w:r>
    </w:p>
    <w:p w14:paraId="4B9C5C73" w14:textId="77777777" w:rsidR="009E4C8B" w:rsidRPr="00E31F23" w:rsidRDefault="009E4C8B" w:rsidP="009E4C8B">
      <w:pPr>
        <w:shd w:val="clear" w:color="auto" w:fill="FFFFFF"/>
        <w:spacing w:after="0" w:line="240" w:lineRule="auto"/>
        <w:jc w:val="center"/>
        <w:rPr>
          <w:rFonts w:ascii="GHEA Grapalat" w:hAnsi="GHEA Grapalat"/>
          <w:i/>
          <w:iCs/>
        </w:rPr>
      </w:pPr>
      <w:r w:rsidRPr="00810CF1">
        <w:rPr>
          <w:rFonts w:ascii="GHEA Grapalat" w:hAnsi="GHEA Grapalat"/>
          <w:b/>
          <w:bCs/>
          <w:iCs/>
        </w:rPr>
        <w:t>Նկար</w:t>
      </w:r>
      <w:r>
        <w:rPr>
          <w:rFonts w:ascii="GHEA Grapalat" w:hAnsi="GHEA Grapalat"/>
          <w:b/>
          <w:bCs/>
          <w:iCs/>
        </w:rPr>
        <w:t xml:space="preserve"> 1</w:t>
      </w:r>
      <w:r w:rsidRPr="00A3579D">
        <w:rPr>
          <w:rFonts w:ascii="GHEA Grapalat" w:hAnsi="GHEA Grapalat"/>
          <w:b/>
          <w:bCs/>
          <w:iCs/>
        </w:rPr>
        <w:t xml:space="preserve"> </w:t>
      </w:r>
      <w:r w:rsidRPr="0052186E">
        <w:rPr>
          <w:rFonts w:ascii="GHEA Grapalat" w:hAnsi="GHEA Grapalat"/>
          <w:b/>
          <w:i/>
          <w:iCs/>
        </w:rPr>
        <w:t>–</w:t>
      </w:r>
      <w:r w:rsidRPr="00810CF1">
        <w:rPr>
          <w:rFonts w:ascii="GHEA Grapalat" w:hAnsi="GHEA Grapalat"/>
          <w:b/>
          <w:bCs/>
          <w:iCs/>
        </w:rPr>
        <w:t xml:space="preserve"> </w:t>
      </w:r>
      <w:r w:rsidRPr="00810CF1">
        <w:rPr>
          <w:rFonts w:ascii="GHEA Grapalat" w:hAnsi="GHEA Grapalat"/>
          <w:b/>
          <w:bCs/>
          <w:lang w:val="en-US"/>
        </w:rPr>
        <w:t>Հաշվարկային</w:t>
      </w:r>
      <w:r w:rsidRPr="00810CF1">
        <w:rPr>
          <w:rFonts w:ascii="GHEA Grapalat" w:hAnsi="GHEA Grapalat"/>
          <w:b/>
          <w:bCs/>
        </w:rPr>
        <w:t xml:space="preserve"> </w:t>
      </w:r>
      <w:r>
        <w:rPr>
          <w:rFonts w:ascii="GHEA Grapalat" w:hAnsi="GHEA Grapalat"/>
          <w:b/>
          <w:bCs/>
          <w:lang w:val="en-US"/>
        </w:rPr>
        <w:t>սխեմաներ</w:t>
      </w:r>
      <w:r w:rsidRPr="0004179B">
        <w:rPr>
          <w:rFonts w:ascii="GHEA Grapalat" w:hAnsi="GHEA Grapalat"/>
          <w:b/>
          <w:bCs/>
        </w:rPr>
        <w:t xml:space="preserve"> </w:t>
      </w:r>
      <w:r w:rsidRPr="00797B42">
        <w:rPr>
          <w:rFonts w:ascii="GHEA Grapalat" w:hAnsi="GHEA Grapalat"/>
          <w:b/>
          <w:bCs/>
        </w:rPr>
        <w:t>(</w:t>
      </w:r>
      <w:r w:rsidRPr="000973FE">
        <w:rPr>
          <w:rFonts w:ascii="GHEA Grapalat" w:hAnsi="GHEA Grapalat"/>
          <w:b/>
          <w:bCs/>
          <w:lang w:val="en-US"/>
        </w:rPr>
        <w:t>գծապատկեր</w:t>
      </w:r>
      <w:r>
        <w:rPr>
          <w:rFonts w:ascii="GHEA Grapalat" w:hAnsi="GHEA Grapalat"/>
          <w:b/>
          <w:bCs/>
          <w:lang w:val="en-US"/>
        </w:rPr>
        <w:t>ն</w:t>
      </w:r>
      <w:r w:rsidRPr="00810CF1">
        <w:rPr>
          <w:rFonts w:ascii="GHEA Grapalat" w:hAnsi="GHEA Grapalat"/>
          <w:b/>
          <w:bCs/>
          <w:lang w:val="en-US"/>
        </w:rPr>
        <w:t>եր</w:t>
      </w:r>
      <w:r w:rsidRPr="00797B42">
        <w:rPr>
          <w:rFonts w:ascii="GHEA Grapalat" w:hAnsi="GHEA Grapalat"/>
          <w:b/>
          <w:bCs/>
        </w:rPr>
        <w:t>)</w:t>
      </w:r>
    </w:p>
    <w:p w14:paraId="4893976C" w14:textId="77777777" w:rsidR="009E4C8B" w:rsidRPr="00810CF1" w:rsidRDefault="009E4C8B" w:rsidP="009E4C8B">
      <w:pPr>
        <w:shd w:val="clear" w:color="auto" w:fill="FFFFFF"/>
        <w:spacing w:after="240" w:line="240" w:lineRule="auto"/>
        <w:jc w:val="center"/>
        <w:rPr>
          <w:rFonts w:ascii="GHEA Grapalat" w:hAnsi="GHEA Grapalat"/>
          <w:iCs/>
          <w:color w:val="FF0000"/>
        </w:rPr>
      </w:pPr>
      <w:r w:rsidRPr="00810CF1">
        <w:rPr>
          <w:rFonts w:ascii="GHEA Grapalat" w:hAnsi="GHEA Grapalat"/>
          <w:i/>
          <w:iCs/>
          <w:lang w:val="en-US"/>
        </w:rPr>
        <w:t>ա</w:t>
      </w:r>
      <w:r w:rsidRPr="00810CF1">
        <w:rPr>
          <w:rFonts w:ascii="GHEA Grapalat" w:hAnsi="GHEA Grapalat"/>
          <w:i/>
          <w:iCs/>
        </w:rPr>
        <w:t xml:space="preserve"> – </w:t>
      </w:r>
      <w:r>
        <w:rPr>
          <w:rFonts w:ascii="GHEA Grapalat" w:hAnsi="GHEA Grapalat"/>
          <w:i/>
          <w:iCs/>
          <w:lang w:val="en-US"/>
        </w:rPr>
        <w:t>տեղափոխություններ</w:t>
      </w:r>
      <w:r w:rsidRPr="00810CF1">
        <w:rPr>
          <w:rFonts w:ascii="GHEA Grapalat" w:hAnsi="GHEA Grapalat"/>
          <w:i/>
          <w:iCs/>
          <w:lang w:val="en-US"/>
        </w:rPr>
        <w:t>ից</w:t>
      </w:r>
      <w:r w:rsidRPr="00810CF1">
        <w:rPr>
          <w:rFonts w:ascii="GHEA Grapalat" w:hAnsi="GHEA Grapalat"/>
          <w:i/>
          <w:iCs/>
        </w:rPr>
        <w:t xml:space="preserve"> </w:t>
      </w:r>
      <w:r w:rsidRPr="00810CF1">
        <w:rPr>
          <w:rFonts w:ascii="GHEA Grapalat" w:hAnsi="GHEA Grapalat"/>
          <w:i/>
          <w:iCs/>
          <w:lang w:val="en-US"/>
        </w:rPr>
        <w:t>անկախ</w:t>
      </w:r>
      <w:r w:rsidRPr="00810CF1">
        <w:rPr>
          <w:rFonts w:ascii="GHEA Grapalat" w:hAnsi="GHEA Grapalat"/>
          <w:i/>
        </w:rPr>
        <w:t xml:space="preserve">, </w:t>
      </w:r>
      <w:r w:rsidRPr="00810CF1">
        <w:rPr>
          <w:rFonts w:ascii="GHEA Grapalat" w:hAnsi="GHEA Grapalat"/>
          <w:i/>
          <w:iCs/>
          <w:lang w:val="en-US"/>
        </w:rPr>
        <w:t>բ</w:t>
      </w:r>
      <w:r w:rsidRPr="00810CF1">
        <w:rPr>
          <w:rFonts w:ascii="GHEA Grapalat" w:hAnsi="GHEA Grapalat"/>
          <w:i/>
          <w:iCs/>
        </w:rPr>
        <w:t xml:space="preserve"> – </w:t>
      </w:r>
      <w:r w:rsidRPr="00810CF1">
        <w:rPr>
          <w:rFonts w:ascii="GHEA Grapalat" w:hAnsi="GHEA Grapalat"/>
          <w:i/>
          <w:iCs/>
          <w:lang w:val="en-US"/>
        </w:rPr>
        <w:t>տեղափոխություններից</w:t>
      </w:r>
      <w:r w:rsidRPr="00810CF1">
        <w:rPr>
          <w:rFonts w:ascii="GHEA Grapalat" w:hAnsi="GHEA Grapalat"/>
          <w:i/>
        </w:rPr>
        <w:t xml:space="preserve"> </w:t>
      </w:r>
      <w:r w:rsidRPr="00810CF1">
        <w:rPr>
          <w:rFonts w:ascii="GHEA Grapalat" w:hAnsi="GHEA Grapalat"/>
          <w:i/>
          <w:lang w:val="en-US"/>
        </w:rPr>
        <w:t>կախված</w:t>
      </w:r>
    </w:p>
    <w:p w14:paraId="6124D66F" w14:textId="77777777" w:rsidR="002F6B2E" w:rsidRDefault="002F6B2E" w:rsidP="002F6B2E">
      <w:pPr>
        <w:shd w:val="clear" w:color="auto" w:fill="FFFFFF"/>
        <w:spacing w:after="120"/>
        <w:ind w:firstLine="567"/>
        <w:jc w:val="both"/>
        <w:rPr>
          <w:rFonts w:ascii="GHEA Grapalat" w:hAnsi="GHEA Grapalat"/>
        </w:rPr>
      </w:pPr>
      <w:r w:rsidRPr="00467EC6">
        <w:rPr>
          <w:rFonts w:ascii="GHEA Grapalat" w:hAnsi="GHEA Grapalat"/>
          <w:b/>
        </w:rPr>
        <w:t>20</w:t>
      </w:r>
      <w:r w:rsidRPr="00467EC6">
        <w:rPr>
          <w:rFonts w:ascii="GHEA Grapalat" w:hAnsi="GHEA Grapalat"/>
          <w:b/>
          <w:lang w:val="hy-AM"/>
        </w:rPr>
        <w:t>.</w:t>
      </w:r>
      <w:r>
        <w:rPr>
          <w:rFonts w:ascii="Calibri" w:hAnsi="Calibri"/>
          <w:lang w:val="en-US"/>
        </w:rPr>
        <w:t> </w:t>
      </w:r>
      <w:r w:rsidRPr="00810CF1">
        <w:rPr>
          <w:rFonts w:ascii="GHEA Grapalat" w:hAnsi="GHEA Grapalat"/>
        </w:rPr>
        <w:t xml:space="preserve">Պողպատե կոնստրուկցիաներն անհրաժեշտ է հաշվարկել ինչպես միասնական </w:t>
      </w:r>
      <w:r w:rsidR="006A1F77" w:rsidRPr="00810CF1">
        <w:rPr>
          <w:rFonts w:ascii="GHEA Grapalat" w:hAnsi="GHEA Grapalat"/>
        </w:rPr>
        <w:t xml:space="preserve">տարածական </w:t>
      </w:r>
      <w:r w:rsidRPr="00810CF1">
        <w:rPr>
          <w:rFonts w:ascii="GHEA Grapalat" w:hAnsi="GHEA Grapalat"/>
        </w:rPr>
        <w:t>համակարգ՝ հաշվի առնելով լարվածային և դեֆորմա</w:t>
      </w:r>
      <w:r w:rsidRPr="00810CF1">
        <w:rPr>
          <w:rFonts w:ascii="GHEA Grapalat" w:hAnsi="GHEA Grapalat"/>
          <w:lang w:val="en-US"/>
        </w:rPr>
        <w:t>տիվ</w:t>
      </w:r>
      <w:r w:rsidRPr="00810CF1">
        <w:rPr>
          <w:rFonts w:ascii="GHEA Grapalat" w:hAnsi="GHEA Grapalat"/>
        </w:rPr>
        <w:t xml:space="preserve"> վիճակը բնութագրող </w:t>
      </w:r>
      <w:r>
        <w:rPr>
          <w:rFonts w:ascii="GHEA Grapalat" w:hAnsi="GHEA Grapalat"/>
        </w:rPr>
        <w:t>գործոնն</w:t>
      </w:r>
      <w:r w:rsidRPr="00810CF1">
        <w:rPr>
          <w:rFonts w:ascii="GHEA Grapalat" w:hAnsi="GHEA Grapalat"/>
        </w:rPr>
        <w:t>երը, կոնստրուկցիաների տարրերի փոխազդեցություններն իրար միջև և հիմքերի հետ:</w:t>
      </w:r>
    </w:p>
    <w:p w14:paraId="5D43561C" w14:textId="77777777" w:rsidR="002F6B2E" w:rsidRPr="00810CF1" w:rsidRDefault="002F6B2E" w:rsidP="002F6B2E">
      <w:pPr>
        <w:shd w:val="clear" w:color="auto" w:fill="FFFFFF"/>
        <w:spacing w:after="120"/>
        <w:ind w:firstLine="567"/>
        <w:jc w:val="both"/>
        <w:rPr>
          <w:rFonts w:ascii="GHEA Grapalat" w:hAnsi="GHEA Grapalat"/>
          <w:color w:val="FF0000"/>
        </w:rPr>
      </w:pPr>
      <w:r w:rsidRPr="00467EC6">
        <w:rPr>
          <w:rFonts w:ascii="GHEA Grapalat" w:hAnsi="GHEA Grapalat"/>
          <w:b/>
        </w:rPr>
        <w:t>21</w:t>
      </w:r>
      <w:r w:rsidRPr="00467EC6">
        <w:rPr>
          <w:rFonts w:ascii="GHEA Grapalat" w:hAnsi="GHEA Grapalat"/>
          <w:b/>
          <w:lang w:val="hy-AM"/>
        </w:rPr>
        <w:t>.</w:t>
      </w:r>
      <w:r w:rsidR="00667092">
        <w:rPr>
          <w:rFonts w:ascii="GHEA Grapalat" w:hAnsi="GHEA Grapalat"/>
          <w:lang w:val="en-US"/>
        </w:rPr>
        <w:t> </w:t>
      </w:r>
      <w:r w:rsidRPr="00396487">
        <w:rPr>
          <w:rFonts w:ascii="GHEA Grapalat" w:hAnsi="GHEA Grapalat"/>
          <w:lang w:val="en-US"/>
        </w:rPr>
        <w:t>Վանտային</w:t>
      </w:r>
      <w:r w:rsidRPr="00396487">
        <w:rPr>
          <w:rFonts w:ascii="GHEA Grapalat" w:hAnsi="GHEA Grapalat"/>
        </w:rPr>
        <w:t xml:space="preserve">, </w:t>
      </w:r>
      <w:r w:rsidRPr="00396487">
        <w:rPr>
          <w:rFonts w:ascii="GHEA Grapalat" w:hAnsi="GHEA Grapalat"/>
          <w:lang w:val="en-US"/>
        </w:rPr>
        <w:t>ճոպանային</w:t>
      </w:r>
      <w:r w:rsidRPr="00396487">
        <w:rPr>
          <w:rFonts w:ascii="GHEA Grapalat" w:hAnsi="GHEA Grapalat"/>
        </w:rPr>
        <w:t xml:space="preserve">, </w:t>
      </w:r>
      <w:r w:rsidRPr="00396487">
        <w:rPr>
          <w:rFonts w:ascii="GHEA Grapalat" w:hAnsi="GHEA Grapalat"/>
          <w:lang w:val="en-US"/>
        </w:rPr>
        <w:t>թերթավոր</w:t>
      </w:r>
      <w:r w:rsidRPr="00396487">
        <w:rPr>
          <w:rFonts w:ascii="GHEA Grapalat" w:hAnsi="GHEA Grapalat"/>
        </w:rPr>
        <w:t xml:space="preserve"> </w:t>
      </w:r>
      <w:r w:rsidRPr="002A3842">
        <w:rPr>
          <w:rFonts w:ascii="GHEA Grapalat" w:hAnsi="GHEA Grapalat"/>
          <w:lang w:val="en-US"/>
        </w:rPr>
        <w:t>կամ</w:t>
      </w:r>
      <w:r w:rsidRPr="002A3842">
        <w:rPr>
          <w:rFonts w:ascii="GHEA Grapalat" w:hAnsi="GHEA Grapalat"/>
        </w:rPr>
        <w:t xml:space="preserve"> </w:t>
      </w:r>
      <w:r w:rsidRPr="002A3842">
        <w:rPr>
          <w:rFonts w:ascii="GHEA Grapalat" w:hAnsi="GHEA Grapalat"/>
          <w:lang w:val="en-US"/>
        </w:rPr>
        <w:t>թաղանթային</w:t>
      </w:r>
      <w:r w:rsidRPr="002A3842">
        <w:rPr>
          <w:rFonts w:ascii="GHEA Grapalat" w:hAnsi="GHEA Grapalat"/>
        </w:rPr>
        <w:t xml:space="preserve"> </w:t>
      </w:r>
      <w:r>
        <w:rPr>
          <w:rFonts w:ascii="GHEA Grapalat" w:hAnsi="GHEA Grapalat"/>
          <w:lang w:val="en-US"/>
        </w:rPr>
        <w:t>տ</w:t>
      </w:r>
      <w:r w:rsidRPr="00810CF1">
        <w:rPr>
          <w:rFonts w:ascii="GHEA Grapalat" w:hAnsi="GHEA Grapalat"/>
        </w:rPr>
        <w:t>արածական կոնստրուկցիաների</w:t>
      </w:r>
      <w:r w:rsidR="007F0225" w:rsidRPr="007F0225">
        <w:rPr>
          <w:rFonts w:ascii="GHEA Grapalat" w:hAnsi="GHEA Grapalat"/>
        </w:rPr>
        <w:t>,</w:t>
      </w:r>
      <w:r w:rsidRPr="00810CF1">
        <w:rPr>
          <w:rFonts w:ascii="GHEA Grapalat" w:hAnsi="GHEA Grapalat"/>
        </w:rPr>
        <w:t xml:space="preserve"> ինչպես նաև դեֆորմացիայի ոչ գծային </w:t>
      </w:r>
      <w:r>
        <w:rPr>
          <w:rFonts w:ascii="GHEA Grapalat" w:hAnsi="GHEA Grapalat"/>
          <w:lang w:val="en-US"/>
        </w:rPr>
        <w:t>տրամագիր</w:t>
      </w:r>
      <w:r w:rsidRPr="0015427E">
        <w:rPr>
          <w:rFonts w:ascii="GHEA Grapalat" w:hAnsi="GHEA Grapalat"/>
        </w:rPr>
        <w:t xml:space="preserve"> </w:t>
      </w:r>
      <w:r w:rsidRPr="00810CF1">
        <w:rPr>
          <w:rFonts w:ascii="GHEA Grapalat" w:hAnsi="GHEA Grapalat"/>
        </w:rPr>
        <w:t xml:space="preserve">ունեցող (բարձրամուր </w:t>
      </w:r>
      <w:r w:rsidRPr="00810CF1">
        <w:rPr>
          <w:rFonts w:ascii="GHEA Grapalat" w:hAnsi="GHEA Grapalat"/>
        </w:rPr>
        <w:lastRenderedPageBreak/>
        <w:t xml:space="preserve">նյութերից) տարրերով </w:t>
      </w:r>
      <w:r>
        <w:rPr>
          <w:rFonts w:ascii="GHEA Grapalat" w:hAnsi="GHEA Grapalat"/>
        </w:rPr>
        <w:t>կոնստ</w:t>
      </w:r>
      <w:r w:rsidRPr="00810CF1">
        <w:rPr>
          <w:rFonts w:ascii="GHEA Grapalat" w:hAnsi="GHEA Grapalat"/>
        </w:rPr>
        <w:t xml:space="preserve">րուկցիաների համար հաշվարկի </w:t>
      </w:r>
      <w:r>
        <w:rPr>
          <w:rFonts w:ascii="GHEA Grapalat" w:hAnsi="GHEA Grapalat"/>
          <w:lang w:val="en-US"/>
        </w:rPr>
        <w:t>ժամանակ</w:t>
      </w:r>
      <w:r w:rsidRPr="00810CF1">
        <w:rPr>
          <w:rFonts w:ascii="GHEA Grapalat" w:hAnsi="GHEA Grapalat"/>
        </w:rPr>
        <w:t xml:space="preserve"> պետք է հաշվի առնել երկրաչա</w:t>
      </w:r>
      <w:r>
        <w:rPr>
          <w:rFonts w:ascii="GHEA Grapalat" w:hAnsi="GHEA Grapalat"/>
          <w:lang w:val="en-US"/>
        </w:rPr>
        <w:t>փ</w:t>
      </w:r>
      <w:r w:rsidR="0054454B">
        <w:rPr>
          <w:rFonts w:ascii="GHEA Grapalat" w:hAnsi="GHEA Grapalat"/>
          <w:lang w:val="en-US"/>
        </w:rPr>
        <w:t>որեն</w:t>
      </w:r>
      <w:r w:rsidRPr="00810CF1">
        <w:rPr>
          <w:rFonts w:ascii="GHEA Grapalat" w:hAnsi="GHEA Grapalat"/>
        </w:rPr>
        <w:t xml:space="preserve"> և ֆիզիկական ոչ գծայնությունը:</w:t>
      </w:r>
    </w:p>
    <w:p w14:paraId="7B4B5EB0" w14:textId="77777777" w:rsidR="002F6B2E" w:rsidRPr="00810CF1" w:rsidRDefault="002F6B2E" w:rsidP="002F6B2E">
      <w:pPr>
        <w:shd w:val="clear" w:color="auto" w:fill="FFFFFF"/>
        <w:spacing w:after="120"/>
        <w:ind w:firstLine="567"/>
        <w:jc w:val="both"/>
        <w:rPr>
          <w:rFonts w:ascii="GHEA Grapalat" w:hAnsi="GHEA Grapalat"/>
        </w:rPr>
      </w:pPr>
      <w:r w:rsidRPr="00467EC6">
        <w:rPr>
          <w:rFonts w:ascii="GHEA Grapalat" w:hAnsi="GHEA Grapalat"/>
          <w:b/>
        </w:rPr>
        <w:t>22</w:t>
      </w:r>
      <w:r w:rsidRPr="00467EC6">
        <w:rPr>
          <w:rFonts w:ascii="GHEA Grapalat" w:hAnsi="GHEA Grapalat"/>
          <w:b/>
          <w:lang w:val="hy-AM"/>
        </w:rPr>
        <w:t>.</w:t>
      </w:r>
      <w:r w:rsidRPr="00810CF1">
        <w:rPr>
          <w:rFonts w:ascii="Calibri" w:hAnsi="Calibri" w:cs="Calibri"/>
          <w:lang w:val="hy-AM"/>
        </w:rPr>
        <w:t> </w:t>
      </w:r>
      <w:r w:rsidRPr="00810CF1">
        <w:rPr>
          <w:rFonts w:ascii="GHEA Grapalat" w:hAnsi="GHEA Grapalat"/>
        </w:rPr>
        <w:t>Չդեֆորմացվ</w:t>
      </w:r>
      <w:r w:rsidRPr="00810CF1">
        <w:rPr>
          <w:rFonts w:ascii="GHEA Grapalat" w:hAnsi="GHEA Grapalat"/>
          <w:lang w:val="en-US"/>
        </w:rPr>
        <w:t>ող</w:t>
      </w:r>
      <w:r w:rsidRPr="00810CF1">
        <w:rPr>
          <w:rFonts w:ascii="GHEA Grapalat" w:hAnsi="GHEA Grapalat"/>
        </w:rPr>
        <w:t xml:space="preserve"> </w:t>
      </w:r>
      <w:r>
        <w:rPr>
          <w:rFonts w:ascii="GHEA Grapalat" w:hAnsi="GHEA Grapalat"/>
        </w:rPr>
        <w:t>սխեմայ</w:t>
      </w:r>
      <w:r w:rsidRPr="00810CF1">
        <w:rPr>
          <w:rFonts w:ascii="GHEA Grapalat" w:hAnsi="GHEA Grapalat"/>
        </w:rPr>
        <w:t xml:space="preserve">ով հիմնակմախքի ընդհանուր կայունության գնահատումը պետք է կատարել. </w:t>
      </w:r>
      <w:r w:rsidRPr="00810CF1">
        <w:rPr>
          <w:rFonts w:ascii="GHEA Grapalat" w:hAnsi="GHEA Grapalat"/>
          <w:i/>
        </w:rPr>
        <w:t>շրջանակային</w:t>
      </w:r>
      <w:r w:rsidRPr="00810CF1">
        <w:rPr>
          <w:rFonts w:ascii="GHEA Grapalat" w:hAnsi="GHEA Grapalat"/>
        </w:rPr>
        <w:t xml:space="preserve"> (սյան և պարզունակի միացման կոշտ հանգույցներով), </w:t>
      </w:r>
      <w:r w:rsidRPr="00810CF1">
        <w:rPr>
          <w:rFonts w:ascii="GHEA Grapalat" w:hAnsi="GHEA Grapalat"/>
          <w:i/>
        </w:rPr>
        <w:t>շրջանակակապային</w:t>
      </w:r>
      <w:r w:rsidRPr="00810CF1">
        <w:rPr>
          <w:rFonts w:ascii="GHEA Grapalat" w:hAnsi="GHEA Grapalat"/>
        </w:rPr>
        <w:t xml:space="preserve"> (շրջանակային հինակմախք կամ ուղղա</w:t>
      </w:r>
      <w:r w:rsidRPr="00810CF1">
        <w:rPr>
          <w:rFonts w:ascii="GHEA Grapalat" w:hAnsi="GHEA Grapalat"/>
          <w:lang w:val="en-US"/>
        </w:rPr>
        <w:t>ձիգ</w:t>
      </w:r>
      <w:r w:rsidRPr="00810CF1">
        <w:rPr>
          <w:rFonts w:ascii="GHEA Grapalat" w:hAnsi="GHEA Grapalat"/>
        </w:rPr>
        <w:t xml:space="preserve"> կոշտության պատերով, դիաֆրագմաներով կամ կոշտ ներդ</w:t>
      </w:r>
      <w:r w:rsidRPr="00810CF1">
        <w:rPr>
          <w:rFonts w:ascii="GHEA Grapalat" w:hAnsi="GHEA Grapalat"/>
          <w:lang w:val="en-US"/>
        </w:rPr>
        <w:t>իրներով</w:t>
      </w:r>
      <w:r>
        <w:rPr>
          <w:rFonts w:ascii="GHEA Grapalat" w:hAnsi="GHEA Grapalat"/>
        </w:rPr>
        <w:t>)</w:t>
      </w:r>
      <w:r w:rsidRPr="00810CF1">
        <w:rPr>
          <w:rFonts w:ascii="GHEA Grapalat" w:hAnsi="GHEA Grapalat"/>
        </w:rPr>
        <w:t xml:space="preserve"> </w:t>
      </w:r>
      <w:r w:rsidRPr="00810CF1">
        <w:rPr>
          <w:rFonts w:ascii="GHEA Grapalat" w:hAnsi="GHEA Grapalat"/>
          <w:lang w:val="en-US"/>
        </w:rPr>
        <w:t>կամ</w:t>
      </w:r>
      <w:r w:rsidRPr="00810CF1">
        <w:rPr>
          <w:rFonts w:ascii="GHEA Grapalat" w:hAnsi="GHEA Grapalat"/>
        </w:rPr>
        <w:t xml:space="preserve"> </w:t>
      </w:r>
      <w:r w:rsidRPr="00810CF1">
        <w:rPr>
          <w:rFonts w:ascii="GHEA Grapalat" w:hAnsi="GHEA Grapalat"/>
          <w:i/>
        </w:rPr>
        <w:t>կապային</w:t>
      </w:r>
      <w:r w:rsidRPr="00810CF1">
        <w:rPr>
          <w:rFonts w:ascii="GHEA Grapalat" w:hAnsi="GHEA Grapalat"/>
        </w:rPr>
        <w:t xml:space="preserve"> (սյան և պարզունակի հոդային միացումներով</w:t>
      </w:r>
      <w:r>
        <w:rPr>
          <w:rFonts w:ascii="GHEA Grapalat" w:hAnsi="GHEA Grapalat"/>
        </w:rPr>
        <w:t>)</w:t>
      </w:r>
      <w:r w:rsidRPr="00810CF1">
        <w:rPr>
          <w:rFonts w:ascii="GHEA Grapalat" w:hAnsi="GHEA Grapalat"/>
        </w:rPr>
        <w:t xml:space="preserve"> համակարգերի համար, որոնք կազմված են լայնական և երկայնական </w:t>
      </w:r>
      <w:r>
        <w:rPr>
          <w:rFonts w:ascii="GHEA Grapalat" w:hAnsi="GHEA Grapalat"/>
        </w:rPr>
        <w:t>շրջանակ</w:t>
      </w:r>
      <w:r w:rsidRPr="00810CF1">
        <w:rPr>
          <w:rFonts w:ascii="GHEA Grapalat" w:hAnsi="GHEA Grapalat"/>
        </w:rPr>
        <w:t xml:space="preserve">ներից </w:t>
      </w:r>
      <w:r w:rsidRPr="009F46B1">
        <w:rPr>
          <w:rFonts w:ascii="GHEA Grapalat" w:hAnsi="GHEA Grapalat"/>
        </w:rPr>
        <w:t>ու 376</w:t>
      </w:r>
      <w:r w:rsidR="009F46B1" w:rsidRPr="009F46B1">
        <w:rPr>
          <w:rFonts w:ascii="GHEA Grapalat" w:hAnsi="GHEA Grapalat"/>
        </w:rPr>
        <w:t>-</w:t>
      </w:r>
      <w:r w:rsidR="009F46B1" w:rsidRPr="009F46B1">
        <w:rPr>
          <w:rFonts w:ascii="GHEA Grapalat" w:hAnsi="GHEA Grapalat"/>
          <w:lang w:val="en-US"/>
        </w:rPr>
        <w:t>ից</w:t>
      </w:r>
      <w:r w:rsidR="009F46B1" w:rsidRPr="009F46B1">
        <w:rPr>
          <w:rFonts w:ascii="GHEA Grapalat" w:hAnsi="GHEA Grapalat"/>
        </w:rPr>
        <w:t xml:space="preserve"> </w:t>
      </w:r>
      <w:r w:rsidR="009F46B1" w:rsidRPr="009F46B1">
        <w:rPr>
          <w:rFonts w:ascii="GHEA Grapalat" w:hAnsi="GHEA Grapalat"/>
          <w:lang w:val="en-US"/>
        </w:rPr>
        <w:t>մինչև</w:t>
      </w:r>
      <w:r w:rsidR="007F0225" w:rsidRPr="009F46B1">
        <w:rPr>
          <w:rFonts w:ascii="Calibri" w:hAnsi="Calibri"/>
          <w:lang w:val="en-US"/>
        </w:rPr>
        <w:t> </w:t>
      </w:r>
      <w:r w:rsidRPr="009F46B1">
        <w:rPr>
          <w:rFonts w:ascii="GHEA Grapalat" w:hAnsi="GHEA Grapalat"/>
        </w:rPr>
        <w:t>407</w:t>
      </w:r>
      <w:r w:rsidR="009F46B1" w:rsidRPr="009F46B1">
        <w:rPr>
          <w:rFonts w:ascii="GHEA Grapalat" w:hAnsi="GHEA Grapalat"/>
        </w:rPr>
        <w:t>-</w:t>
      </w:r>
      <w:r w:rsidR="009F46B1" w:rsidRPr="009F46B1">
        <w:rPr>
          <w:rFonts w:ascii="GHEA Grapalat" w:hAnsi="GHEA Grapalat"/>
          <w:lang w:val="en-US"/>
        </w:rPr>
        <w:t>րդ</w:t>
      </w:r>
      <w:r w:rsidRPr="009F46B1">
        <w:rPr>
          <w:rFonts w:ascii="GHEA Grapalat" w:hAnsi="GHEA Grapalat"/>
        </w:rPr>
        <w:t xml:space="preserve"> կետ</w:t>
      </w:r>
      <w:r w:rsidR="007F0225" w:rsidRPr="009F46B1">
        <w:rPr>
          <w:rFonts w:ascii="GHEA Grapalat" w:hAnsi="GHEA Grapalat"/>
          <w:lang w:val="en-US"/>
        </w:rPr>
        <w:t>եր</w:t>
      </w:r>
      <w:r w:rsidRPr="009F46B1">
        <w:rPr>
          <w:rFonts w:ascii="GHEA Grapalat" w:hAnsi="GHEA Grapalat"/>
        </w:rPr>
        <w:t>ի դրույթների</w:t>
      </w:r>
      <w:r w:rsidRPr="005A7F24">
        <w:rPr>
          <w:rFonts w:ascii="GHEA Grapalat" w:hAnsi="GHEA Grapalat"/>
        </w:rPr>
        <w:t xml:space="preserve"> </w:t>
      </w:r>
      <w:r w:rsidRPr="00810CF1">
        <w:rPr>
          <w:rFonts w:ascii="GHEA Grapalat" w:hAnsi="GHEA Grapalat"/>
        </w:rPr>
        <w:t>պահանջներին համապատասխան տեղադրված կապերից:</w:t>
      </w:r>
    </w:p>
    <w:p w14:paraId="157C8312" w14:textId="77777777" w:rsidR="002F6B2E" w:rsidRPr="00810CF1" w:rsidRDefault="002F6B2E" w:rsidP="002F6B2E">
      <w:pPr>
        <w:shd w:val="clear" w:color="auto" w:fill="FFFFFF"/>
        <w:spacing w:after="120"/>
        <w:ind w:firstLine="567"/>
        <w:jc w:val="both"/>
        <w:rPr>
          <w:rFonts w:ascii="GHEA Grapalat" w:hAnsi="GHEA Grapalat"/>
        </w:rPr>
      </w:pPr>
      <w:r w:rsidRPr="00467EC6">
        <w:rPr>
          <w:rFonts w:ascii="GHEA Grapalat" w:hAnsi="GHEA Grapalat"/>
          <w:b/>
        </w:rPr>
        <w:t>23</w:t>
      </w:r>
      <w:r w:rsidRPr="00467EC6">
        <w:rPr>
          <w:rFonts w:ascii="GHEA Grapalat" w:hAnsi="GHEA Grapalat"/>
          <w:b/>
          <w:lang w:val="hy-AM"/>
        </w:rPr>
        <w:t>.</w:t>
      </w:r>
      <w:r w:rsidRPr="00810CF1">
        <w:rPr>
          <w:rFonts w:ascii="Calibri" w:hAnsi="Calibri" w:cs="Calibri"/>
          <w:lang w:val="hy-AM"/>
        </w:rPr>
        <w:t> </w:t>
      </w:r>
      <w:r w:rsidRPr="00810CF1">
        <w:rPr>
          <w:rFonts w:ascii="GHEA Grapalat" w:hAnsi="GHEA Grapalat"/>
        </w:rPr>
        <w:t>Շրջանակակապային կամ կապային համակարգերում, երբ կապային հանգույցները չեն համընկնում հիմնակմախքի հանգույցների</w:t>
      </w:r>
      <w:r w:rsidR="007F0225" w:rsidRPr="007F0225">
        <w:rPr>
          <w:rFonts w:ascii="GHEA Grapalat" w:hAnsi="GHEA Grapalat"/>
        </w:rPr>
        <w:t xml:space="preserve"> </w:t>
      </w:r>
      <w:r w:rsidR="007F0225">
        <w:rPr>
          <w:rFonts w:ascii="GHEA Grapalat" w:hAnsi="GHEA Grapalat"/>
          <w:lang w:val="en-US"/>
        </w:rPr>
        <w:t>հետ</w:t>
      </w:r>
      <w:r w:rsidRPr="00810CF1">
        <w:rPr>
          <w:rFonts w:ascii="GHEA Grapalat" w:hAnsi="GHEA Grapalat"/>
        </w:rPr>
        <w:t>, հաշվարկն անհրաժեշտ է կատարել ըստ դեֆորմացվ</w:t>
      </w:r>
      <w:r w:rsidRPr="00810CF1">
        <w:rPr>
          <w:rFonts w:ascii="GHEA Grapalat" w:hAnsi="GHEA Grapalat"/>
          <w:lang w:val="en-US"/>
        </w:rPr>
        <w:t>ող</w:t>
      </w:r>
      <w:r w:rsidRPr="00810CF1">
        <w:rPr>
          <w:rFonts w:ascii="GHEA Grapalat" w:hAnsi="GHEA Grapalat"/>
        </w:rPr>
        <w:t xml:space="preserve"> </w:t>
      </w:r>
      <w:r>
        <w:rPr>
          <w:rFonts w:ascii="GHEA Grapalat" w:hAnsi="GHEA Grapalat"/>
        </w:rPr>
        <w:t>սխեմայ</w:t>
      </w:r>
      <w:r w:rsidRPr="00810CF1">
        <w:rPr>
          <w:rFonts w:ascii="GHEA Grapalat" w:hAnsi="GHEA Grapalat"/>
        </w:rPr>
        <w:t>ի (հաշվի առնելով համակարգի երկրաչափ</w:t>
      </w:r>
      <w:r w:rsidR="0054454B">
        <w:rPr>
          <w:rFonts w:ascii="GHEA Grapalat" w:hAnsi="GHEA Grapalat"/>
          <w:lang w:val="en-US"/>
        </w:rPr>
        <w:t>որեն</w:t>
      </w:r>
      <w:r w:rsidRPr="00810CF1">
        <w:rPr>
          <w:rFonts w:ascii="GHEA Grapalat" w:hAnsi="GHEA Grapalat"/>
        </w:rPr>
        <w:t xml:space="preserve"> ոչ գծայնությունը):</w:t>
      </w:r>
    </w:p>
    <w:p w14:paraId="64BD0A33" w14:textId="77777777" w:rsidR="002F6B2E" w:rsidRPr="00810CF1" w:rsidRDefault="002F6B2E" w:rsidP="00AB507A">
      <w:pPr>
        <w:shd w:val="clear" w:color="auto" w:fill="FFFFFF"/>
        <w:spacing w:after="0"/>
        <w:ind w:firstLine="567"/>
        <w:jc w:val="both"/>
        <w:rPr>
          <w:rFonts w:ascii="GHEA Grapalat" w:hAnsi="GHEA Grapalat"/>
        </w:rPr>
      </w:pPr>
      <w:r w:rsidRPr="00467EC6">
        <w:rPr>
          <w:rFonts w:ascii="GHEA Grapalat" w:hAnsi="GHEA Grapalat"/>
          <w:b/>
        </w:rPr>
        <w:t>24</w:t>
      </w:r>
      <w:r w:rsidRPr="00467EC6">
        <w:rPr>
          <w:rFonts w:ascii="GHEA Grapalat" w:hAnsi="GHEA Grapalat"/>
          <w:b/>
          <w:lang w:val="hy-AM"/>
        </w:rPr>
        <w:t>.</w:t>
      </w:r>
      <w:r w:rsidRPr="00810CF1">
        <w:rPr>
          <w:rFonts w:ascii="Calibri" w:hAnsi="Calibri" w:cs="Calibri"/>
          <w:lang w:val="hy-AM"/>
        </w:rPr>
        <w:t> </w:t>
      </w:r>
      <w:r w:rsidRPr="00810CF1">
        <w:rPr>
          <w:rFonts w:ascii="GHEA Grapalat" w:hAnsi="GHEA Grapalat"/>
        </w:rPr>
        <w:t>Սույն շինարարական նորմերում դիտարկված կոնստրուկցիաների տարրերը</w:t>
      </w:r>
      <w:r w:rsidRPr="00FB76DB">
        <w:rPr>
          <w:rFonts w:ascii="GHEA Grapalat" w:hAnsi="GHEA Grapalat"/>
        </w:rPr>
        <w:t>,</w:t>
      </w:r>
      <w:r w:rsidRPr="00810CF1">
        <w:rPr>
          <w:rFonts w:ascii="GHEA Grapalat" w:hAnsi="GHEA Grapalat"/>
        </w:rPr>
        <w:t xml:space="preserve"> կախված լարվածադեֆորմատիվ վիճակից, դասակարգվում են երեք դասի.</w:t>
      </w:r>
    </w:p>
    <w:p w14:paraId="433D3D5D" w14:textId="77777777" w:rsidR="002F6B2E" w:rsidRPr="00880D0E" w:rsidRDefault="002F6B2E" w:rsidP="00EC484C">
      <w:pPr>
        <w:shd w:val="clear" w:color="auto" w:fill="FFFFFF"/>
        <w:spacing w:after="0" w:line="240" w:lineRule="auto"/>
        <w:ind w:firstLine="567"/>
        <w:jc w:val="both"/>
        <w:rPr>
          <w:rFonts w:ascii="GHEA Grapalat" w:hAnsi="GHEA Grapalat"/>
        </w:rPr>
      </w:pPr>
      <w:r w:rsidRPr="00810CF1">
        <w:rPr>
          <w:rFonts w:ascii="GHEA Grapalat" w:hAnsi="GHEA Grapalat"/>
          <w:lang w:val="hy-AM"/>
        </w:rPr>
        <w:t>1)</w:t>
      </w:r>
      <w:r w:rsidRPr="00810CF1">
        <w:rPr>
          <w:rFonts w:ascii="Calibri" w:hAnsi="Calibri" w:cs="Calibri"/>
          <w:lang w:val="hy-AM"/>
        </w:rPr>
        <w:t> </w:t>
      </w:r>
      <w:r w:rsidR="006A1F77" w:rsidRPr="00D06B9A">
        <w:rPr>
          <w:rFonts w:ascii="GHEA Grapalat" w:hAnsi="GHEA Grapalat"/>
          <w:b/>
          <w:i/>
        </w:rPr>
        <w:t>1-ին դաս</w:t>
      </w:r>
      <w:r w:rsidR="006A1F77">
        <w:rPr>
          <w:rFonts w:ascii="GHEA Grapalat" w:hAnsi="GHEA Grapalat"/>
          <w:b/>
          <w:i/>
          <w:lang w:val="en-US"/>
        </w:rPr>
        <w:t>ի</w:t>
      </w:r>
      <w:r w:rsidR="006A1F77" w:rsidRPr="00D06B9A">
        <w:rPr>
          <w:rFonts w:ascii="GHEA Grapalat" w:hAnsi="GHEA Grapalat"/>
          <w:b/>
          <w:i/>
        </w:rPr>
        <w:t xml:space="preserve"> </w:t>
      </w:r>
      <w:r w:rsidR="00C9779D" w:rsidRPr="00C9779D">
        <w:rPr>
          <w:rFonts w:ascii="GHEA Grapalat" w:hAnsi="GHEA Grapalat"/>
          <w:b/>
          <w:i/>
        </w:rPr>
        <w:t>լարվածադեֆորմատիվ վիճակ</w:t>
      </w:r>
      <w:r w:rsidRPr="00D06B9A">
        <w:rPr>
          <w:rFonts w:ascii="GHEA Grapalat" w:hAnsi="GHEA Grapalat"/>
          <w:b/>
          <w:i/>
        </w:rPr>
        <w:t xml:space="preserve"> </w:t>
      </w:r>
      <w:r w:rsidRPr="00810CF1">
        <w:rPr>
          <w:rFonts w:ascii="GHEA Grapalat" w:hAnsi="GHEA Grapalat"/>
        </w:rPr>
        <w:t>– այս դեպքում տարրի լայնական հատվածքի ամբողջ մակերեսում</w:t>
      </w:r>
      <w:r w:rsidRPr="009D75CD">
        <w:rPr>
          <w:rFonts w:ascii="Sylfaen" w:hAnsi="Sylfaen"/>
        </w:rPr>
        <w:t xml:space="preserve"> </w:t>
      </w:r>
      <w:r w:rsidRPr="00810CF1">
        <w:rPr>
          <w:rFonts w:ascii="GHEA Grapalat" w:hAnsi="GHEA Grapalat"/>
        </w:rPr>
        <w:t xml:space="preserve">լարումները չեն գերազանցում պողպատի </w:t>
      </w:r>
      <w:r w:rsidRPr="00880D0E">
        <w:rPr>
          <w:rFonts w:ascii="GHEA Grapalat" w:hAnsi="GHEA Grapalat"/>
        </w:rPr>
        <w:t>հաշվարկային դիմադրությանը՝</w:t>
      </w:r>
      <w:r w:rsidRPr="0008090D">
        <w:rPr>
          <w:rFonts w:ascii="GHEA Grapalat" w:hAnsi="GHEA Grapalat"/>
        </w:rPr>
        <w:t xml:space="preserve"> </w:t>
      </w:r>
      <w:r>
        <w:rPr>
          <w:rFonts w:ascii="GHEA Grapalat" w:hAnsi="GHEA Grapalat"/>
        </w:rPr>
        <w:t>|</w:t>
      </w:r>
      <w:r>
        <w:rPr>
          <w:rFonts w:ascii="Calibri" w:hAnsi="Calibri"/>
          <w:sz w:val="24"/>
        </w:rPr>
        <w:t> </w:t>
      </w:r>
      <w:r w:rsidRPr="00AA130D">
        <w:rPr>
          <w:rFonts w:ascii="GHEA Grapalat" w:hAnsi="GHEA Grapalat"/>
          <w:i/>
          <w:sz w:val="26"/>
          <w:szCs w:val="26"/>
          <w:lang w:val="en-US"/>
        </w:rPr>
        <w:t>σ</w:t>
      </w:r>
      <w:r>
        <w:rPr>
          <w:rFonts w:ascii="Calibri" w:hAnsi="Calibri"/>
          <w:sz w:val="24"/>
        </w:rPr>
        <w:t> </w:t>
      </w:r>
      <w:r>
        <w:rPr>
          <w:rFonts w:ascii="GHEA Grapalat" w:hAnsi="GHEA Grapalat"/>
        </w:rPr>
        <w:t>|</w:t>
      </w:r>
      <w:r>
        <w:rPr>
          <w:rFonts w:ascii="Calibri" w:hAnsi="Calibri"/>
          <w:sz w:val="24"/>
        </w:rPr>
        <w:t> </w:t>
      </w:r>
      <w:r>
        <w:rPr>
          <w:rFonts w:ascii="GHEA Grapalat" w:hAnsi="GHEA Grapalat"/>
          <w:sz w:val="24"/>
        </w:rPr>
        <w:t>≤</w:t>
      </w:r>
      <w:r>
        <w:rPr>
          <w:rFonts w:ascii="Calibri" w:hAnsi="Calibri"/>
          <w:sz w:val="24"/>
        </w:rPr>
        <w:t> </w:t>
      </w:r>
      <w:r w:rsidRPr="00AA130D">
        <w:rPr>
          <w:rFonts w:ascii="GHEA Grapalat" w:hAnsi="GHEA Grapalat"/>
          <w:i/>
          <w:sz w:val="24"/>
          <w:szCs w:val="24"/>
        </w:rPr>
        <w:t>R</w:t>
      </w:r>
      <w:r w:rsidRPr="00AA130D">
        <w:rPr>
          <w:rFonts w:ascii="GHEA Grapalat" w:hAnsi="GHEA Grapalat"/>
          <w:i/>
          <w:sz w:val="28"/>
          <w:vertAlign w:val="subscript"/>
        </w:rPr>
        <w:t>y</w:t>
      </w:r>
      <w:r w:rsidRPr="00880D0E">
        <w:rPr>
          <w:rFonts w:ascii="GHEA Grapalat" w:hAnsi="GHEA Grapalat" w:cs="Times New Roman"/>
          <w:i/>
          <w:sz w:val="28"/>
          <w:szCs w:val="28"/>
        </w:rPr>
        <w:t xml:space="preserve"> </w:t>
      </w:r>
      <w:r w:rsidRPr="00880D0E">
        <w:rPr>
          <w:rFonts w:ascii="GHEA Grapalat" w:hAnsi="GHEA Grapalat"/>
        </w:rPr>
        <w:t xml:space="preserve"> (</w:t>
      </w:r>
      <w:r w:rsidRPr="00880D0E">
        <w:rPr>
          <w:rFonts w:ascii="GHEA Grapalat" w:hAnsi="GHEA Grapalat"/>
          <w:lang w:val="en-US"/>
        </w:rPr>
        <w:t>հատվածքի</w:t>
      </w:r>
      <w:r w:rsidRPr="00880D0E">
        <w:rPr>
          <w:rFonts w:ascii="GHEA Grapalat" w:hAnsi="GHEA Grapalat"/>
        </w:rPr>
        <w:t xml:space="preserve"> առաձգական վիճակ),</w:t>
      </w:r>
    </w:p>
    <w:p w14:paraId="1F67F5C6" w14:textId="77777777" w:rsidR="002F6B2E" w:rsidRPr="00880D0E" w:rsidRDefault="002F6B2E" w:rsidP="00EC484C">
      <w:pPr>
        <w:shd w:val="clear" w:color="auto" w:fill="FFFFFF"/>
        <w:spacing w:after="0" w:line="240" w:lineRule="auto"/>
        <w:ind w:firstLine="567"/>
        <w:jc w:val="both"/>
        <w:rPr>
          <w:rFonts w:ascii="GHEA Grapalat" w:hAnsi="GHEA Grapalat"/>
        </w:rPr>
      </w:pPr>
      <w:r w:rsidRPr="00880D0E">
        <w:rPr>
          <w:rFonts w:ascii="GHEA Grapalat" w:hAnsi="GHEA Grapalat"/>
          <w:lang w:val="hy-AM"/>
        </w:rPr>
        <w:t>2)</w:t>
      </w:r>
      <w:r w:rsidRPr="00880D0E">
        <w:rPr>
          <w:rFonts w:ascii="Calibri" w:hAnsi="Calibri" w:cs="Calibri"/>
          <w:lang w:val="hy-AM"/>
        </w:rPr>
        <w:t> </w:t>
      </w:r>
      <w:r w:rsidR="006A1F77" w:rsidRPr="00D06B9A">
        <w:rPr>
          <w:rFonts w:ascii="GHEA Grapalat" w:hAnsi="GHEA Grapalat"/>
          <w:b/>
          <w:i/>
        </w:rPr>
        <w:t>2-րդ դաս</w:t>
      </w:r>
      <w:r w:rsidR="006A1F77">
        <w:rPr>
          <w:rFonts w:ascii="GHEA Grapalat" w:hAnsi="GHEA Grapalat"/>
          <w:b/>
          <w:i/>
          <w:lang w:val="en-US"/>
        </w:rPr>
        <w:t>ի</w:t>
      </w:r>
      <w:r w:rsidR="006A1F77" w:rsidRPr="00D06B9A">
        <w:rPr>
          <w:rFonts w:ascii="GHEA Grapalat" w:hAnsi="GHEA Grapalat"/>
          <w:b/>
          <w:i/>
        </w:rPr>
        <w:t xml:space="preserve"> </w:t>
      </w:r>
      <w:r w:rsidR="00C9779D" w:rsidRPr="00C9779D">
        <w:rPr>
          <w:rFonts w:ascii="GHEA Grapalat" w:hAnsi="GHEA Grapalat"/>
          <w:b/>
          <w:i/>
        </w:rPr>
        <w:t>լարվածադեֆորմատիվ վիճակ</w:t>
      </w:r>
      <w:r w:rsidRPr="00D06B9A">
        <w:rPr>
          <w:rFonts w:ascii="GHEA Grapalat" w:hAnsi="GHEA Grapalat"/>
          <w:b/>
          <w:i/>
        </w:rPr>
        <w:t xml:space="preserve"> </w:t>
      </w:r>
      <w:r w:rsidRPr="00880D0E">
        <w:rPr>
          <w:rFonts w:ascii="GHEA Grapalat" w:hAnsi="GHEA Grapalat"/>
        </w:rPr>
        <w:t>– այս դեպքում լայնական հատվածքի մի մասում</w:t>
      </w:r>
      <w:r>
        <w:rPr>
          <w:rFonts w:ascii="GHEA Grapalat" w:hAnsi="GHEA Grapalat"/>
        </w:rPr>
        <w:t>`</w:t>
      </w:r>
      <w:r w:rsidRPr="00880D0E">
        <w:rPr>
          <w:rFonts w:ascii="GHEA Grapalat" w:hAnsi="GHEA Grapalat"/>
        </w:rPr>
        <w:t xml:space="preserve"> </w:t>
      </w:r>
      <w:r>
        <w:rPr>
          <w:rFonts w:ascii="GHEA Grapalat" w:hAnsi="GHEA Grapalat"/>
        </w:rPr>
        <w:t>|</w:t>
      </w:r>
      <w:r>
        <w:rPr>
          <w:rFonts w:ascii="Calibri" w:hAnsi="Calibri"/>
          <w:sz w:val="24"/>
        </w:rPr>
        <w:t> </w:t>
      </w:r>
      <w:r w:rsidRPr="00AA130D">
        <w:rPr>
          <w:rFonts w:ascii="GHEA Grapalat" w:hAnsi="GHEA Grapalat"/>
          <w:i/>
          <w:sz w:val="26"/>
          <w:szCs w:val="26"/>
          <w:lang w:val="en-US"/>
        </w:rPr>
        <w:t>σ</w:t>
      </w:r>
      <w:r>
        <w:rPr>
          <w:rFonts w:ascii="Calibri" w:hAnsi="Calibri"/>
          <w:sz w:val="24"/>
        </w:rPr>
        <w:t> </w:t>
      </w:r>
      <w:r>
        <w:rPr>
          <w:rFonts w:ascii="GHEA Grapalat" w:hAnsi="GHEA Grapalat"/>
        </w:rPr>
        <w:t>|</w:t>
      </w:r>
      <w:r>
        <w:rPr>
          <w:rFonts w:ascii="Calibri" w:hAnsi="Calibri"/>
          <w:sz w:val="24"/>
        </w:rPr>
        <w:t> </w:t>
      </w:r>
      <w:r>
        <w:rPr>
          <w:rFonts w:ascii="GHEA Grapalat" w:hAnsi="GHEA Grapalat"/>
          <w:sz w:val="24"/>
        </w:rPr>
        <w:t>&lt;</w:t>
      </w:r>
      <w:r>
        <w:rPr>
          <w:rFonts w:ascii="Calibri" w:hAnsi="Calibri"/>
          <w:sz w:val="24"/>
        </w:rPr>
        <w:t> </w:t>
      </w:r>
      <w:r w:rsidRPr="00AA130D">
        <w:rPr>
          <w:rFonts w:ascii="GHEA Grapalat" w:hAnsi="GHEA Grapalat"/>
          <w:i/>
          <w:sz w:val="24"/>
          <w:szCs w:val="24"/>
        </w:rPr>
        <w:t>R</w:t>
      </w:r>
      <w:r w:rsidRPr="00AA130D">
        <w:rPr>
          <w:rFonts w:ascii="GHEA Grapalat" w:hAnsi="GHEA Grapalat"/>
          <w:i/>
          <w:sz w:val="28"/>
          <w:vertAlign w:val="subscript"/>
        </w:rPr>
        <w:t>y</w:t>
      </w:r>
      <w:r w:rsidRPr="00880D0E">
        <w:rPr>
          <w:rFonts w:ascii="GHEA Grapalat" w:hAnsi="GHEA Grapalat"/>
        </w:rPr>
        <w:t xml:space="preserve">, իսկ մյուս մասում` </w:t>
      </w:r>
      <w:r>
        <w:rPr>
          <w:rFonts w:ascii="GHEA Grapalat" w:hAnsi="GHEA Grapalat"/>
        </w:rPr>
        <w:t>|</w:t>
      </w:r>
      <w:r>
        <w:rPr>
          <w:rFonts w:ascii="Calibri" w:hAnsi="Calibri"/>
          <w:sz w:val="24"/>
        </w:rPr>
        <w:t> </w:t>
      </w:r>
      <w:r w:rsidRPr="00AA130D">
        <w:rPr>
          <w:rFonts w:ascii="GHEA Grapalat" w:hAnsi="GHEA Grapalat"/>
          <w:i/>
          <w:sz w:val="26"/>
          <w:szCs w:val="26"/>
          <w:lang w:val="en-US"/>
        </w:rPr>
        <w:t>σ</w:t>
      </w:r>
      <w:r>
        <w:rPr>
          <w:rFonts w:ascii="Calibri" w:hAnsi="Calibri"/>
          <w:sz w:val="24"/>
        </w:rPr>
        <w:t> </w:t>
      </w:r>
      <w:r>
        <w:rPr>
          <w:rFonts w:ascii="GHEA Grapalat" w:hAnsi="GHEA Grapalat"/>
        </w:rPr>
        <w:t>|</w:t>
      </w:r>
      <w:r>
        <w:rPr>
          <w:rFonts w:ascii="Calibri" w:hAnsi="Calibri"/>
          <w:sz w:val="24"/>
        </w:rPr>
        <w:t> </w:t>
      </w:r>
      <w:r>
        <w:rPr>
          <w:rFonts w:ascii="GHEA Grapalat" w:hAnsi="GHEA Grapalat"/>
          <w:sz w:val="24"/>
        </w:rPr>
        <w:t>=</w:t>
      </w:r>
      <w:r>
        <w:rPr>
          <w:rFonts w:ascii="Calibri" w:hAnsi="Calibri"/>
          <w:sz w:val="24"/>
        </w:rPr>
        <w:t> </w:t>
      </w:r>
      <w:r w:rsidRPr="00AA130D">
        <w:rPr>
          <w:rFonts w:ascii="GHEA Grapalat" w:hAnsi="GHEA Grapalat"/>
          <w:i/>
          <w:sz w:val="24"/>
          <w:szCs w:val="24"/>
        </w:rPr>
        <w:t>R</w:t>
      </w:r>
      <w:r w:rsidRPr="00AA130D">
        <w:rPr>
          <w:rFonts w:ascii="GHEA Grapalat" w:hAnsi="GHEA Grapalat"/>
          <w:i/>
          <w:sz w:val="28"/>
          <w:vertAlign w:val="subscript"/>
        </w:rPr>
        <w:t>y</w:t>
      </w:r>
      <w:r w:rsidRPr="00F21398">
        <w:rPr>
          <w:rFonts w:ascii="GHEA Grapalat" w:hAnsi="GHEA Grapalat"/>
          <w:sz w:val="28"/>
        </w:rPr>
        <w:t xml:space="preserve"> </w:t>
      </w:r>
      <w:r w:rsidRPr="00880D0E">
        <w:rPr>
          <w:rFonts w:ascii="GHEA Grapalat" w:hAnsi="GHEA Grapalat"/>
        </w:rPr>
        <w:t>(</w:t>
      </w:r>
      <w:r w:rsidRPr="00880D0E">
        <w:rPr>
          <w:rFonts w:ascii="GHEA Grapalat" w:hAnsi="GHEA Grapalat"/>
          <w:lang w:val="en-US"/>
        </w:rPr>
        <w:t>հատվածքի</w:t>
      </w:r>
      <w:r w:rsidRPr="00880D0E">
        <w:rPr>
          <w:rFonts w:ascii="GHEA Grapalat" w:hAnsi="GHEA Grapalat"/>
        </w:rPr>
        <w:t xml:space="preserve"> առաձգապլաստիկ վիճակ),</w:t>
      </w:r>
    </w:p>
    <w:p w14:paraId="724C705D" w14:textId="77777777" w:rsidR="002F6B2E" w:rsidRPr="00880D0E" w:rsidRDefault="002F6B2E" w:rsidP="00EC484C">
      <w:pPr>
        <w:shd w:val="clear" w:color="auto" w:fill="FFFFFF"/>
        <w:spacing w:line="240" w:lineRule="auto"/>
        <w:ind w:firstLine="567"/>
        <w:jc w:val="both"/>
        <w:rPr>
          <w:rFonts w:ascii="GHEA Grapalat" w:hAnsi="GHEA Grapalat"/>
        </w:rPr>
      </w:pPr>
      <w:r w:rsidRPr="00880D0E">
        <w:rPr>
          <w:rFonts w:ascii="GHEA Grapalat" w:hAnsi="GHEA Grapalat"/>
          <w:lang w:val="hy-AM"/>
        </w:rPr>
        <w:t>3)</w:t>
      </w:r>
      <w:r w:rsidRPr="00880D0E">
        <w:rPr>
          <w:rFonts w:ascii="Calibri" w:hAnsi="Calibri" w:cs="Calibri"/>
          <w:lang w:val="hy-AM"/>
        </w:rPr>
        <w:t> </w:t>
      </w:r>
      <w:r w:rsidR="006A1F77" w:rsidRPr="00D06B9A">
        <w:rPr>
          <w:rFonts w:ascii="GHEA Grapalat" w:hAnsi="GHEA Grapalat"/>
          <w:b/>
          <w:i/>
        </w:rPr>
        <w:t>3-րդ դաս</w:t>
      </w:r>
      <w:r w:rsidR="006A1F77">
        <w:rPr>
          <w:rFonts w:ascii="GHEA Grapalat" w:hAnsi="GHEA Grapalat"/>
          <w:b/>
          <w:i/>
          <w:lang w:val="en-US"/>
        </w:rPr>
        <w:t>ի</w:t>
      </w:r>
      <w:r w:rsidR="006A1F77" w:rsidRPr="00D06B9A">
        <w:rPr>
          <w:rFonts w:ascii="GHEA Grapalat" w:hAnsi="GHEA Grapalat"/>
          <w:b/>
          <w:i/>
        </w:rPr>
        <w:t xml:space="preserve"> </w:t>
      </w:r>
      <w:r w:rsidR="00C9779D" w:rsidRPr="00C9779D">
        <w:rPr>
          <w:rFonts w:ascii="GHEA Grapalat" w:hAnsi="GHEA Grapalat"/>
          <w:b/>
          <w:i/>
        </w:rPr>
        <w:t>լարվածադեֆորմատիվ վիճակ</w:t>
      </w:r>
      <w:r w:rsidRPr="00D06B9A">
        <w:rPr>
          <w:rFonts w:ascii="GHEA Grapalat" w:hAnsi="GHEA Grapalat"/>
          <w:b/>
          <w:i/>
        </w:rPr>
        <w:t xml:space="preserve"> </w:t>
      </w:r>
      <w:r w:rsidRPr="00880D0E">
        <w:rPr>
          <w:rFonts w:ascii="GHEA Grapalat" w:hAnsi="GHEA Grapalat"/>
        </w:rPr>
        <w:t>– այս դեպքում ողջ լայնական հատվածքում լարումները</w:t>
      </w:r>
      <w:r w:rsidRPr="0008090D">
        <w:rPr>
          <w:rFonts w:ascii="GHEA Grapalat" w:hAnsi="GHEA Grapalat"/>
        </w:rPr>
        <w:t xml:space="preserve"> </w:t>
      </w:r>
      <w:r>
        <w:rPr>
          <w:rFonts w:ascii="GHEA Grapalat" w:hAnsi="GHEA Grapalat"/>
          <w:lang w:val="en-US"/>
        </w:rPr>
        <w:t>հավասար</w:t>
      </w:r>
      <w:r w:rsidRPr="0008090D">
        <w:rPr>
          <w:rFonts w:ascii="GHEA Grapalat" w:hAnsi="GHEA Grapalat"/>
        </w:rPr>
        <w:t xml:space="preserve"> </w:t>
      </w:r>
      <w:r>
        <w:rPr>
          <w:rFonts w:ascii="GHEA Grapalat" w:hAnsi="GHEA Grapalat"/>
          <w:lang w:val="en-US"/>
        </w:rPr>
        <w:t>են</w:t>
      </w:r>
      <w:r w:rsidRPr="0008090D">
        <w:rPr>
          <w:rFonts w:ascii="GHEA Grapalat" w:hAnsi="GHEA Grapalat"/>
        </w:rPr>
        <w:t xml:space="preserve"> </w:t>
      </w:r>
      <w:r w:rsidRPr="00AA130D">
        <w:rPr>
          <w:rFonts w:ascii="GHEA Grapalat" w:hAnsi="GHEA Grapalat"/>
          <w:i/>
          <w:sz w:val="24"/>
          <w:szCs w:val="24"/>
        </w:rPr>
        <w:t>R</w:t>
      </w:r>
      <w:r w:rsidRPr="00AA130D">
        <w:rPr>
          <w:rFonts w:ascii="GHEA Grapalat" w:hAnsi="GHEA Grapalat"/>
          <w:i/>
          <w:sz w:val="28"/>
          <w:vertAlign w:val="subscript"/>
        </w:rPr>
        <w:t>y</w:t>
      </w:r>
      <w:r>
        <w:rPr>
          <w:rFonts w:ascii="Calibri" w:hAnsi="Calibri"/>
          <w:lang w:val="en-US"/>
        </w:rPr>
        <w:t> </w:t>
      </w:r>
      <w:r w:rsidRPr="0008090D">
        <w:rPr>
          <w:rFonts w:ascii="GHEA Grapalat" w:hAnsi="GHEA Grapalat"/>
        </w:rPr>
        <w:t>-</w:t>
      </w:r>
      <w:r>
        <w:rPr>
          <w:rFonts w:ascii="GHEA Grapalat" w:hAnsi="GHEA Grapalat"/>
          <w:lang w:val="en-US"/>
        </w:rPr>
        <w:t>ի</w:t>
      </w:r>
      <w:r w:rsidRPr="00880D0E">
        <w:rPr>
          <w:rFonts w:ascii="GHEA Grapalat" w:hAnsi="GHEA Grapalat"/>
        </w:rPr>
        <w:t xml:space="preserve">՝ </w:t>
      </w:r>
      <w:r>
        <w:rPr>
          <w:rFonts w:ascii="GHEA Grapalat" w:hAnsi="GHEA Grapalat"/>
        </w:rPr>
        <w:t>|</w:t>
      </w:r>
      <w:r>
        <w:rPr>
          <w:rFonts w:ascii="Calibri" w:hAnsi="Calibri"/>
          <w:sz w:val="24"/>
        </w:rPr>
        <w:t> </w:t>
      </w:r>
      <w:r w:rsidRPr="00AA130D">
        <w:rPr>
          <w:rFonts w:ascii="GHEA Grapalat" w:hAnsi="GHEA Grapalat"/>
          <w:i/>
          <w:sz w:val="26"/>
          <w:szCs w:val="26"/>
          <w:lang w:val="en-US"/>
        </w:rPr>
        <w:t>σ</w:t>
      </w:r>
      <w:r>
        <w:rPr>
          <w:rFonts w:ascii="Calibri" w:hAnsi="Calibri"/>
          <w:sz w:val="24"/>
        </w:rPr>
        <w:t> </w:t>
      </w:r>
      <w:r>
        <w:rPr>
          <w:rFonts w:ascii="GHEA Grapalat" w:hAnsi="GHEA Grapalat"/>
        </w:rPr>
        <w:t>|</w:t>
      </w:r>
      <w:r>
        <w:rPr>
          <w:rFonts w:ascii="Calibri" w:hAnsi="Calibri"/>
          <w:sz w:val="24"/>
        </w:rPr>
        <w:t> = </w:t>
      </w:r>
      <w:r w:rsidRPr="00AA130D">
        <w:rPr>
          <w:rFonts w:ascii="GHEA Grapalat" w:hAnsi="GHEA Grapalat"/>
          <w:i/>
          <w:sz w:val="24"/>
          <w:szCs w:val="24"/>
        </w:rPr>
        <w:t>R</w:t>
      </w:r>
      <w:r w:rsidRPr="00AA130D">
        <w:rPr>
          <w:rFonts w:ascii="GHEA Grapalat" w:hAnsi="GHEA Grapalat"/>
          <w:i/>
          <w:sz w:val="28"/>
          <w:vertAlign w:val="subscript"/>
        </w:rPr>
        <w:t>y</w:t>
      </w:r>
      <w:r w:rsidRPr="00880D0E">
        <w:rPr>
          <w:rFonts w:ascii="GHEA Grapalat" w:hAnsi="GHEA Grapalat"/>
        </w:rPr>
        <w:t xml:space="preserve"> (</w:t>
      </w:r>
      <w:r w:rsidRPr="00880D0E">
        <w:rPr>
          <w:rFonts w:ascii="GHEA Grapalat" w:hAnsi="GHEA Grapalat"/>
          <w:lang w:val="en-US"/>
        </w:rPr>
        <w:t>հատվածքի</w:t>
      </w:r>
      <w:r w:rsidRPr="00880D0E">
        <w:rPr>
          <w:rFonts w:ascii="GHEA Grapalat" w:hAnsi="GHEA Grapalat"/>
        </w:rPr>
        <w:t xml:space="preserve"> պլաստիկ վիճակ, պայմանական պլաստիկ հոդ):</w:t>
      </w:r>
    </w:p>
    <w:p w14:paraId="797F8BE7" w14:textId="77777777" w:rsidR="002F6B2E" w:rsidRPr="00810CF1" w:rsidRDefault="002F6B2E" w:rsidP="002F6B2E">
      <w:pPr>
        <w:shd w:val="clear" w:color="auto" w:fill="FFFFFF"/>
        <w:spacing w:after="120"/>
        <w:ind w:firstLine="567"/>
        <w:jc w:val="both"/>
        <w:rPr>
          <w:rFonts w:ascii="GHEA Grapalat" w:hAnsi="GHEA Grapalat"/>
        </w:rPr>
      </w:pPr>
      <w:r w:rsidRPr="00467EC6">
        <w:rPr>
          <w:rFonts w:ascii="GHEA Grapalat" w:hAnsi="GHEA Grapalat"/>
          <w:b/>
        </w:rPr>
        <w:t>25</w:t>
      </w:r>
      <w:r w:rsidRPr="00467EC6">
        <w:rPr>
          <w:rFonts w:ascii="GHEA Grapalat" w:hAnsi="GHEA Grapalat"/>
          <w:b/>
          <w:lang w:val="hy-AM"/>
        </w:rPr>
        <w:t>.</w:t>
      </w:r>
      <w:r w:rsidRPr="00810CF1">
        <w:rPr>
          <w:rFonts w:ascii="Calibri" w:hAnsi="Calibri" w:cs="Calibri"/>
        </w:rPr>
        <w:t> </w:t>
      </w:r>
      <w:r w:rsidR="0019687D">
        <w:rPr>
          <w:rFonts w:ascii="GHEA Grapalat" w:hAnsi="GHEA Grapalat"/>
          <w:lang w:val="en-US"/>
        </w:rPr>
        <w:t>Սույն</w:t>
      </w:r>
      <w:r w:rsidRPr="00810CF1">
        <w:rPr>
          <w:rFonts w:ascii="GHEA Grapalat" w:hAnsi="GHEA Grapalat"/>
        </w:rPr>
        <w:t xml:space="preserve"> </w:t>
      </w:r>
      <w:r w:rsidR="00E2367C" w:rsidRPr="00E2367C">
        <w:rPr>
          <w:rFonts w:ascii="GHEA Grapalat" w:hAnsi="GHEA Grapalat"/>
          <w:bCs/>
          <w:szCs w:val="28"/>
          <w:lang w:val="en-US"/>
        </w:rPr>
        <w:t>շինարարական</w:t>
      </w:r>
      <w:r w:rsidR="00E2367C" w:rsidRPr="00E2367C">
        <w:rPr>
          <w:rFonts w:ascii="GHEA Grapalat" w:hAnsi="GHEA Grapalat"/>
          <w:bCs/>
          <w:szCs w:val="28"/>
        </w:rPr>
        <w:t xml:space="preserve"> </w:t>
      </w:r>
      <w:r w:rsidR="00E2367C" w:rsidRPr="00E2367C">
        <w:rPr>
          <w:rFonts w:ascii="GHEA Grapalat" w:hAnsi="GHEA Grapalat"/>
          <w:bCs/>
          <w:szCs w:val="28"/>
          <w:lang w:val="en-US"/>
        </w:rPr>
        <w:t>նորմեր</w:t>
      </w:r>
      <w:r w:rsidRPr="00810CF1">
        <w:rPr>
          <w:rFonts w:ascii="GHEA Grapalat" w:hAnsi="GHEA Grapalat"/>
        </w:rPr>
        <w:t>ում մեծությունների նշա</w:t>
      </w:r>
      <w:r w:rsidR="0019687D">
        <w:rPr>
          <w:rFonts w:ascii="GHEA Grapalat" w:hAnsi="GHEA Grapalat"/>
          <w:lang w:val="en-US"/>
        </w:rPr>
        <w:t>գր</w:t>
      </w:r>
      <w:r w:rsidRPr="00810CF1">
        <w:rPr>
          <w:rFonts w:ascii="GHEA Grapalat" w:hAnsi="GHEA Grapalat"/>
        </w:rPr>
        <w:t xml:space="preserve">երը ներկայացված են </w:t>
      </w:r>
      <w:r w:rsidR="00594DBA" w:rsidRPr="00594DBA">
        <w:rPr>
          <w:rFonts w:ascii="GHEA Grapalat" w:hAnsi="GHEA Grapalat"/>
        </w:rPr>
        <w:t>հավելամաս</w:t>
      </w:r>
      <w:r w:rsidRPr="00021EDF">
        <w:rPr>
          <w:rFonts w:ascii="GHEA Grapalat" w:hAnsi="GHEA Grapalat"/>
        </w:rPr>
        <w:t xml:space="preserve"> 1-ում:</w:t>
      </w:r>
    </w:p>
    <w:p w14:paraId="2D272151" w14:textId="77777777" w:rsidR="002F6B2E" w:rsidRPr="00810CF1" w:rsidRDefault="002F6B2E" w:rsidP="00973634">
      <w:pPr>
        <w:spacing w:before="240" w:after="120"/>
        <w:ind w:left="851" w:right="851"/>
        <w:jc w:val="center"/>
        <w:rPr>
          <w:rFonts w:ascii="GHEA Grapalat" w:hAnsi="GHEA Grapalat"/>
          <w:b/>
          <w:bCs/>
        </w:rPr>
      </w:pPr>
      <w:r w:rsidRPr="00810CF1">
        <w:rPr>
          <w:rFonts w:ascii="GHEA Grapalat" w:hAnsi="GHEA Grapalat"/>
          <w:b/>
        </w:rPr>
        <w:t xml:space="preserve">3. </w:t>
      </w:r>
      <w:r w:rsidRPr="00810CF1">
        <w:rPr>
          <w:rFonts w:ascii="GHEA Grapalat" w:hAnsi="GHEA Grapalat"/>
          <w:b/>
          <w:bCs/>
          <w:lang w:val="en-US"/>
        </w:rPr>
        <w:t>Կոնստրուկցիաների</w:t>
      </w:r>
      <w:r w:rsidRPr="00810CF1">
        <w:rPr>
          <w:rFonts w:ascii="GHEA Grapalat" w:hAnsi="GHEA Grapalat"/>
          <w:b/>
          <w:bCs/>
        </w:rPr>
        <w:t xml:space="preserve"> </w:t>
      </w:r>
      <w:r w:rsidRPr="00810CF1">
        <w:rPr>
          <w:rFonts w:ascii="GHEA Grapalat" w:hAnsi="GHEA Grapalat"/>
          <w:b/>
          <w:bCs/>
          <w:lang w:val="en-US"/>
        </w:rPr>
        <w:t>նշանակության</w:t>
      </w:r>
      <w:r w:rsidRPr="00810CF1">
        <w:rPr>
          <w:rFonts w:ascii="GHEA Grapalat" w:hAnsi="GHEA Grapalat"/>
          <w:b/>
          <w:bCs/>
        </w:rPr>
        <w:t xml:space="preserve"> </w:t>
      </w:r>
      <w:r w:rsidRPr="00810CF1">
        <w:rPr>
          <w:rFonts w:ascii="GHEA Grapalat" w:hAnsi="GHEA Grapalat"/>
          <w:b/>
          <w:bCs/>
          <w:lang w:val="en-US"/>
        </w:rPr>
        <w:t>և</w:t>
      </w:r>
      <w:r w:rsidRPr="00810CF1">
        <w:rPr>
          <w:rFonts w:ascii="GHEA Grapalat" w:hAnsi="GHEA Grapalat"/>
          <w:b/>
          <w:bCs/>
        </w:rPr>
        <w:t xml:space="preserve"> </w:t>
      </w:r>
      <w:r w:rsidRPr="00810CF1">
        <w:rPr>
          <w:rFonts w:ascii="GHEA Grapalat" w:hAnsi="GHEA Grapalat"/>
          <w:b/>
          <w:bCs/>
          <w:lang w:val="en-US"/>
        </w:rPr>
        <w:t>աշխատանքի</w:t>
      </w:r>
      <w:r w:rsidRPr="00810CF1">
        <w:rPr>
          <w:rFonts w:ascii="GHEA Grapalat" w:hAnsi="GHEA Grapalat"/>
          <w:b/>
          <w:bCs/>
        </w:rPr>
        <w:t xml:space="preserve"> </w:t>
      </w:r>
      <w:r>
        <w:rPr>
          <w:rFonts w:ascii="GHEA Grapalat" w:hAnsi="GHEA Grapalat"/>
          <w:b/>
          <w:bCs/>
          <w:lang w:val="en-US"/>
        </w:rPr>
        <w:t>պայ</w:t>
      </w:r>
      <w:r w:rsidRPr="00810CF1">
        <w:rPr>
          <w:rFonts w:ascii="GHEA Grapalat" w:hAnsi="GHEA Grapalat"/>
          <w:b/>
          <w:bCs/>
          <w:lang w:val="en-US"/>
        </w:rPr>
        <w:t>մանների</w:t>
      </w:r>
      <w:r w:rsidRPr="00810CF1">
        <w:rPr>
          <w:rFonts w:ascii="GHEA Grapalat" w:hAnsi="GHEA Grapalat"/>
          <w:b/>
          <w:bCs/>
        </w:rPr>
        <w:t xml:space="preserve"> </w:t>
      </w:r>
      <w:r w:rsidRPr="00810CF1">
        <w:rPr>
          <w:rFonts w:ascii="GHEA Grapalat" w:hAnsi="GHEA Grapalat"/>
          <w:b/>
          <w:bCs/>
          <w:lang w:val="en-US"/>
        </w:rPr>
        <w:t>հաշվ</w:t>
      </w:r>
      <w:r>
        <w:rPr>
          <w:rFonts w:ascii="GHEA Grapalat" w:hAnsi="GHEA Grapalat"/>
          <w:b/>
          <w:bCs/>
        </w:rPr>
        <w:t>առ</w:t>
      </w:r>
      <w:r w:rsidRPr="00810CF1">
        <w:rPr>
          <w:rFonts w:ascii="GHEA Grapalat" w:hAnsi="GHEA Grapalat"/>
          <w:b/>
          <w:bCs/>
          <w:lang w:val="en-US"/>
        </w:rPr>
        <w:t>ումը</w:t>
      </w:r>
    </w:p>
    <w:p w14:paraId="5135F8C4" w14:textId="77777777" w:rsidR="002F6B2E" w:rsidRPr="00810CF1" w:rsidRDefault="002F6B2E" w:rsidP="002F6B2E">
      <w:pPr>
        <w:spacing w:after="120"/>
        <w:ind w:firstLine="567"/>
        <w:jc w:val="both"/>
        <w:rPr>
          <w:rFonts w:ascii="GHEA Grapalat" w:hAnsi="GHEA Grapalat" w:cs="Sylfaen"/>
        </w:rPr>
      </w:pPr>
      <w:r w:rsidRPr="00467EC6">
        <w:rPr>
          <w:rFonts w:ascii="GHEA Grapalat" w:hAnsi="GHEA Grapalat"/>
          <w:b/>
          <w:bCs/>
        </w:rPr>
        <w:t>26</w:t>
      </w:r>
      <w:r w:rsidRPr="00467EC6">
        <w:rPr>
          <w:rFonts w:ascii="GHEA Grapalat" w:hAnsi="GHEA Grapalat"/>
          <w:b/>
          <w:bCs/>
          <w:lang w:val="hy-AM"/>
        </w:rPr>
        <w:t>.</w:t>
      </w:r>
      <w:r w:rsidRPr="00810CF1">
        <w:rPr>
          <w:rFonts w:ascii="Calibri" w:hAnsi="Calibri" w:cs="Calibri"/>
          <w:bCs/>
          <w:lang w:val="hy-AM"/>
        </w:rPr>
        <w:t> </w:t>
      </w:r>
      <w:r w:rsidR="009F46B1" w:rsidRPr="00810CF1">
        <w:rPr>
          <w:rFonts w:ascii="GHEA Grapalat" w:hAnsi="GHEA Grapalat" w:cs="Sylfaen"/>
          <w:lang w:val="en-US"/>
        </w:rPr>
        <w:t>Կախված</w:t>
      </w:r>
      <w:r w:rsidR="009F46B1" w:rsidRPr="009F46B1">
        <w:rPr>
          <w:rFonts w:ascii="GHEA Grapalat" w:hAnsi="GHEA Grapalat" w:cs="Sylfaen"/>
        </w:rPr>
        <w:t xml:space="preserve"> </w:t>
      </w:r>
      <w:r w:rsidR="009F46B1">
        <w:rPr>
          <w:rFonts w:ascii="GHEA Grapalat" w:hAnsi="GHEA Grapalat" w:cs="Sylfaen"/>
          <w:lang w:val="en-US"/>
        </w:rPr>
        <w:t>ն</w:t>
      </w:r>
      <w:r w:rsidRPr="00810CF1">
        <w:rPr>
          <w:rFonts w:ascii="GHEA Grapalat" w:hAnsi="GHEA Grapalat" w:cs="Sylfaen"/>
          <w:lang w:val="en-US"/>
        </w:rPr>
        <w:t>շանակությունից</w:t>
      </w:r>
      <w:r w:rsidRPr="00810CF1">
        <w:rPr>
          <w:rFonts w:ascii="GHEA Grapalat" w:hAnsi="GHEA Grapalat" w:cs="Sylfaen"/>
        </w:rPr>
        <w:t xml:space="preserve">, </w:t>
      </w:r>
      <w:r w:rsidRPr="00810CF1">
        <w:rPr>
          <w:rFonts w:ascii="GHEA Grapalat" w:hAnsi="GHEA Grapalat" w:cs="Sylfaen"/>
          <w:lang w:val="en-US"/>
        </w:rPr>
        <w:t>աշխատանքի</w:t>
      </w:r>
      <w:r w:rsidRPr="00810CF1">
        <w:rPr>
          <w:rFonts w:ascii="GHEA Grapalat" w:hAnsi="GHEA Grapalat" w:cs="Sylfaen"/>
        </w:rPr>
        <w:t xml:space="preserve"> </w:t>
      </w:r>
      <w:r w:rsidRPr="00810CF1">
        <w:rPr>
          <w:rFonts w:ascii="GHEA Grapalat" w:hAnsi="GHEA Grapalat" w:cs="Sylfaen"/>
          <w:lang w:val="en-US"/>
        </w:rPr>
        <w:t>պայմաններից</w:t>
      </w:r>
      <w:r w:rsidRPr="00810CF1">
        <w:rPr>
          <w:rFonts w:ascii="GHEA Grapalat" w:hAnsi="GHEA Grapalat" w:cs="Sylfaen"/>
        </w:rPr>
        <w:t xml:space="preserve"> </w:t>
      </w:r>
      <w:r w:rsidRPr="00810CF1">
        <w:rPr>
          <w:rFonts w:ascii="GHEA Grapalat" w:hAnsi="GHEA Grapalat" w:cs="Sylfaen"/>
          <w:lang w:val="en-US"/>
        </w:rPr>
        <w:t>և</w:t>
      </w:r>
      <w:r w:rsidRPr="00810CF1">
        <w:rPr>
          <w:rFonts w:ascii="GHEA Grapalat" w:hAnsi="GHEA Grapalat" w:cs="Sylfaen"/>
        </w:rPr>
        <w:t xml:space="preserve"> </w:t>
      </w:r>
      <w:r w:rsidRPr="00810CF1">
        <w:rPr>
          <w:rFonts w:ascii="GHEA Grapalat" w:hAnsi="GHEA Grapalat" w:cs="Sylfaen"/>
          <w:lang w:val="en-US"/>
        </w:rPr>
        <w:t>եռքային</w:t>
      </w:r>
      <w:r w:rsidRPr="00810CF1">
        <w:rPr>
          <w:rFonts w:ascii="GHEA Grapalat" w:hAnsi="GHEA Grapalat" w:cs="Sylfaen"/>
        </w:rPr>
        <w:t xml:space="preserve"> </w:t>
      </w:r>
      <w:r w:rsidRPr="00810CF1">
        <w:rPr>
          <w:rFonts w:ascii="GHEA Grapalat" w:hAnsi="GHEA Grapalat" w:cs="Sylfaen"/>
          <w:lang w:val="en-US"/>
        </w:rPr>
        <w:t>միացումների</w:t>
      </w:r>
      <w:r w:rsidRPr="00810CF1">
        <w:rPr>
          <w:rFonts w:ascii="GHEA Grapalat" w:hAnsi="GHEA Grapalat" w:cs="Sylfaen"/>
        </w:rPr>
        <w:t xml:space="preserve"> </w:t>
      </w:r>
      <w:r w:rsidRPr="00810CF1">
        <w:rPr>
          <w:rFonts w:ascii="GHEA Grapalat" w:hAnsi="GHEA Grapalat" w:cs="Sylfaen"/>
          <w:lang w:val="en-US"/>
        </w:rPr>
        <w:t>առկայությունից</w:t>
      </w:r>
      <w:r w:rsidRPr="00810CF1">
        <w:rPr>
          <w:rFonts w:ascii="GHEA Grapalat" w:hAnsi="GHEA Grapalat" w:cs="Sylfaen"/>
        </w:rPr>
        <w:t xml:space="preserve"> </w:t>
      </w:r>
      <w:r w:rsidRPr="00810CF1">
        <w:rPr>
          <w:rFonts w:ascii="GHEA Grapalat" w:hAnsi="GHEA Grapalat" w:cs="Sylfaen"/>
          <w:lang w:val="en-US"/>
        </w:rPr>
        <w:t>կոնստրուկցիաները</w:t>
      </w:r>
      <w:r w:rsidRPr="00810CF1">
        <w:rPr>
          <w:rFonts w:ascii="GHEA Grapalat" w:hAnsi="GHEA Grapalat" w:cs="Sylfaen"/>
        </w:rPr>
        <w:t xml:space="preserve"> </w:t>
      </w:r>
      <w:r w:rsidRPr="00810CF1">
        <w:rPr>
          <w:rFonts w:ascii="GHEA Grapalat" w:hAnsi="GHEA Grapalat" w:cs="Sylfaen"/>
          <w:lang w:val="en-US"/>
        </w:rPr>
        <w:t>պետք</w:t>
      </w:r>
      <w:r w:rsidRPr="00810CF1">
        <w:rPr>
          <w:rFonts w:ascii="GHEA Grapalat" w:hAnsi="GHEA Grapalat" w:cs="Sylfaen"/>
        </w:rPr>
        <w:t xml:space="preserve"> </w:t>
      </w:r>
      <w:r w:rsidRPr="00810CF1">
        <w:rPr>
          <w:rFonts w:ascii="GHEA Grapalat" w:hAnsi="GHEA Grapalat" w:cs="Sylfaen"/>
          <w:lang w:val="en-US"/>
        </w:rPr>
        <w:t>է</w:t>
      </w:r>
      <w:r w:rsidRPr="00810CF1">
        <w:rPr>
          <w:rFonts w:ascii="GHEA Grapalat" w:hAnsi="GHEA Grapalat" w:cs="Sylfaen"/>
        </w:rPr>
        <w:t xml:space="preserve"> </w:t>
      </w:r>
      <w:r w:rsidRPr="00810CF1">
        <w:rPr>
          <w:rFonts w:ascii="GHEA Grapalat" w:hAnsi="GHEA Grapalat" w:cs="Sylfaen"/>
          <w:lang w:val="en-US"/>
        </w:rPr>
        <w:t>դասակարգել</w:t>
      </w:r>
      <w:r w:rsidRPr="00810CF1">
        <w:rPr>
          <w:rFonts w:ascii="GHEA Grapalat" w:hAnsi="GHEA Grapalat" w:cs="Sylfaen"/>
        </w:rPr>
        <w:t xml:space="preserve"> </w:t>
      </w:r>
      <w:r w:rsidRPr="00810CF1">
        <w:rPr>
          <w:rFonts w:ascii="GHEA Grapalat" w:hAnsi="GHEA Grapalat" w:cs="Sylfaen"/>
          <w:lang w:val="en-US"/>
        </w:rPr>
        <w:t>չորս</w:t>
      </w:r>
      <w:r w:rsidRPr="00810CF1">
        <w:rPr>
          <w:rFonts w:ascii="GHEA Grapalat" w:hAnsi="GHEA Grapalat" w:cs="Sylfaen"/>
        </w:rPr>
        <w:t xml:space="preserve"> </w:t>
      </w:r>
      <w:r w:rsidRPr="00810CF1">
        <w:rPr>
          <w:rFonts w:ascii="GHEA Grapalat" w:hAnsi="GHEA Grapalat" w:cs="Sylfaen"/>
          <w:lang w:val="en-US"/>
        </w:rPr>
        <w:t>խմբերի</w:t>
      </w:r>
      <w:r>
        <w:rPr>
          <w:rFonts w:ascii="GHEA Grapalat" w:hAnsi="GHEA Grapalat" w:cs="Sylfaen"/>
        </w:rPr>
        <w:t>՝</w:t>
      </w:r>
      <w:r w:rsidRPr="00810CF1">
        <w:rPr>
          <w:rFonts w:ascii="GHEA Grapalat" w:hAnsi="GHEA Grapalat" w:cs="Sylfaen"/>
        </w:rPr>
        <w:t xml:space="preserve"> </w:t>
      </w:r>
      <w:r w:rsidRPr="00810CF1">
        <w:rPr>
          <w:rFonts w:ascii="GHEA Grapalat" w:hAnsi="GHEA Grapalat" w:cs="Sylfaen"/>
          <w:lang w:val="en-US"/>
        </w:rPr>
        <w:t>համաձայն</w:t>
      </w:r>
      <w:r w:rsidRPr="00810CF1">
        <w:rPr>
          <w:rFonts w:ascii="GHEA Grapalat" w:hAnsi="GHEA Grapalat" w:cs="Sylfaen"/>
        </w:rPr>
        <w:t xml:space="preserve"> </w:t>
      </w:r>
      <w:r w:rsidR="00594DBA" w:rsidRPr="00594DBA">
        <w:rPr>
          <w:rFonts w:ascii="GHEA Grapalat" w:hAnsi="GHEA Grapalat" w:cs="Sylfaen"/>
          <w:lang w:val="en-US"/>
        </w:rPr>
        <w:t>հավելամաս</w:t>
      </w:r>
      <w:r w:rsidR="0076204D" w:rsidRPr="003A08A1">
        <w:rPr>
          <w:rFonts w:ascii="Calibri" w:hAnsi="Calibri" w:cs="Sylfaen"/>
        </w:rPr>
        <w:t xml:space="preserve"> </w:t>
      </w:r>
      <w:r w:rsidRPr="00266ACD">
        <w:rPr>
          <w:rFonts w:ascii="GHEA Grapalat" w:hAnsi="GHEA Grapalat" w:cs="Sylfaen"/>
        </w:rPr>
        <w:t>3-</w:t>
      </w:r>
      <w:r w:rsidRPr="00266ACD">
        <w:rPr>
          <w:rFonts w:ascii="GHEA Grapalat" w:hAnsi="GHEA Grapalat" w:cs="Sylfaen"/>
          <w:lang w:val="en-US"/>
        </w:rPr>
        <w:t>ի</w:t>
      </w:r>
      <w:r w:rsidRPr="004B3DB1">
        <w:rPr>
          <w:rFonts w:ascii="GHEA Grapalat" w:hAnsi="GHEA Grapalat" w:cs="Sylfaen"/>
        </w:rPr>
        <w:t xml:space="preserve"> </w:t>
      </w:r>
      <w:r>
        <w:rPr>
          <w:rFonts w:ascii="GHEA Grapalat" w:hAnsi="GHEA Grapalat" w:cs="Sylfaen"/>
          <w:lang w:val="en-US"/>
        </w:rPr>
        <w:t>աղյուսակ</w:t>
      </w:r>
      <w:r w:rsidRPr="004B3DB1">
        <w:rPr>
          <w:rFonts w:ascii="GHEA Grapalat" w:hAnsi="GHEA Grapalat" w:cs="Sylfaen"/>
        </w:rPr>
        <w:t xml:space="preserve"> 1-</w:t>
      </w:r>
      <w:r>
        <w:rPr>
          <w:rFonts w:ascii="GHEA Grapalat" w:hAnsi="GHEA Grapalat" w:cs="Sylfaen"/>
          <w:lang w:val="en-US"/>
        </w:rPr>
        <w:t>ի</w:t>
      </w:r>
      <w:r w:rsidRPr="00266ACD">
        <w:rPr>
          <w:rFonts w:ascii="GHEA Grapalat" w:hAnsi="GHEA Grapalat" w:cs="Sylfaen"/>
        </w:rPr>
        <w:t>:</w:t>
      </w:r>
    </w:p>
    <w:p w14:paraId="1E9556F7" w14:textId="77777777" w:rsidR="002F6B2E" w:rsidRPr="00810CF1" w:rsidRDefault="002F6B2E" w:rsidP="00420571">
      <w:pPr>
        <w:spacing w:after="0"/>
        <w:ind w:firstLine="567"/>
        <w:jc w:val="both"/>
        <w:rPr>
          <w:rFonts w:ascii="GHEA Grapalat" w:hAnsi="GHEA Grapalat"/>
        </w:rPr>
      </w:pPr>
      <w:r w:rsidRPr="00467EC6">
        <w:rPr>
          <w:rFonts w:ascii="GHEA Grapalat" w:hAnsi="GHEA Grapalat"/>
          <w:b/>
        </w:rPr>
        <w:t>27</w:t>
      </w:r>
      <w:r w:rsidRPr="00467EC6">
        <w:rPr>
          <w:rFonts w:ascii="GHEA Grapalat" w:hAnsi="GHEA Grapalat"/>
          <w:b/>
          <w:lang w:val="hy-AM"/>
        </w:rPr>
        <w:t>.</w:t>
      </w:r>
      <w:r>
        <w:rPr>
          <w:rFonts w:ascii="Calibri" w:hAnsi="Calibri"/>
          <w:lang w:val="en-US"/>
        </w:rPr>
        <w:t> </w:t>
      </w:r>
      <w:r w:rsidRPr="00810CF1">
        <w:rPr>
          <w:rFonts w:ascii="GHEA Grapalat" w:hAnsi="GHEA Grapalat"/>
        </w:rPr>
        <w:t>Կոնստրուկցիաների</w:t>
      </w:r>
      <w:r>
        <w:rPr>
          <w:rFonts w:ascii="Calibri" w:hAnsi="Calibri"/>
          <w:lang w:val="en-US"/>
        </w:rPr>
        <w:t> </w:t>
      </w:r>
      <w:r w:rsidRPr="00810CF1">
        <w:rPr>
          <w:rFonts w:ascii="GHEA Grapalat" w:hAnsi="GHEA Grapalat"/>
        </w:rPr>
        <w:t>և</w:t>
      </w:r>
      <w:r>
        <w:rPr>
          <w:rFonts w:ascii="Calibri" w:hAnsi="Calibri"/>
          <w:lang w:val="en-US"/>
        </w:rPr>
        <w:t> </w:t>
      </w:r>
      <w:r w:rsidRPr="00810CF1">
        <w:rPr>
          <w:rFonts w:ascii="GHEA Grapalat" w:hAnsi="GHEA Grapalat"/>
        </w:rPr>
        <w:t>դրանց</w:t>
      </w:r>
      <w:r>
        <w:rPr>
          <w:rFonts w:ascii="Calibri" w:hAnsi="Calibri"/>
          <w:lang w:val="en-US"/>
        </w:rPr>
        <w:t> </w:t>
      </w:r>
      <w:r w:rsidRPr="00810CF1">
        <w:rPr>
          <w:rFonts w:ascii="GHEA Grapalat" w:hAnsi="GHEA Grapalat"/>
        </w:rPr>
        <w:t>միացումների</w:t>
      </w:r>
      <w:r>
        <w:rPr>
          <w:rFonts w:ascii="Calibri" w:hAnsi="Calibri"/>
          <w:lang w:val="en-US"/>
        </w:rPr>
        <w:t> </w:t>
      </w:r>
      <w:r w:rsidRPr="00810CF1">
        <w:rPr>
          <w:rFonts w:ascii="GHEA Grapalat" w:hAnsi="GHEA Grapalat"/>
        </w:rPr>
        <w:t>հաշվարկի դեպքում պետք է հաշվի առնել.</w:t>
      </w:r>
    </w:p>
    <w:p w14:paraId="6235FA73" w14:textId="77777777" w:rsidR="002F6B2E" w:rsidRPr="00810CF1" w:rsidRDefault="002F6B2E" w:rsidP="00420571">
      <w:pPr>
        <w:shd w:val="clear" w:color="auto" w:fill="FFFFFF"/>
        <w:spacing w:after="0" w:line="240" w:lineRule="auto"/>
        <w:ind w:firstLine="567"/>
        <w:jc w:val="both"/>
        <w:rPr>
          <w:rFonts w:ascii="GHEA Grapalat" w:hAnsi="GHEA Grapalat"/>
        </w:rPr>
      </w:pPr>
      <w:r w:rsidRPr="00810CF1">
        <w:rPr>
          <w:rFonts w:ascii="GHEA Grapalat" w:hAnsi="GHEA Grapalat"/>
          <w:lang w:val="hy-AM"/>
        </w:rPr>
        <w:t xml:space="preserve">1) </w:t>
      </w:r>
      <w:r w:rsidRPr="00810CF1">
        <w:rPr>
          <w:rFonts w:ascii="GHEA Grapalat" w:hAnsi="GHEA Grapalat"/>
        </w:rPr>
        <w:t>հուսալիության գործ</w:t>
      </w:r>
      <w:r w:rsidR="00C479BF">
        <w:rPr>
          <w:rFonts w:ascii="GHEA Grapalat" w:hAnsi="GHEA Grapalat"/>
        </w:rPr>
        <w:t>ակիցներ</w:t>
      </w:r>
      <w:r w:rsidR="00C479BF">
        <w:rPr>
          <w:rFonts w:ascii="GHEA Grapalat" w:hAnsi="GHEA Grapalat"/>
          <w:lang w:val="en-US"/>
        </w:rPr>
        <w:t>ն</w:t>
      </w:r>
      <w:r w:rsidRPr="00810CF1">
        <w:rPr>
          <w:rFonts w:ascii="GHEA Grapalat" w:hAnsi="GHEA Grapalat"/>
        </w:rPr>
        <w:t xml:space="preserve"> ըստ պատասխանատվության աստիճանի</w:t>
      </w:r>
      <w:r w:rsidRPr="00810CF1">
        <w:rPr>
          <w:rFonts w:ascii="GHEA Grapalat" w:hAnsi="GHEA Grapalat"/>
          <w:lang w:val="en-US"/>
        </w:rPr>
        <w:t>՝</w:t>
      </w:r>
      <w:r w:rsidRPr="007B1B19">
        <w:rPr>
          <w:rFonts w:ascii="Sylfaen" w:hAnsi="Sylfaen"/>
          <w:lang w:val="en-US"/>
        </w:rPr>
        <w:t> </w:t>
      </w:r>
      <w:r w:rsidRPr="00810CF1">
        <w:rPr>
          <w:rFonts w:ascii="GHEA Grapalat" w:hAnsi="GHEA Grapalat"/>
        </w:rPr>
        <w:t>(</w:t>
      </w:r>
      <w:r w:rsidRPr="00BB202A">
        <w:rPr>
          <w:rFonts w:ascii="GHEA Grapalat" w:hAnsi="GHEA Grapalat"/>
          <w:i/>
          <w:sz w:val="28"/>
        </w:rPr>
        <w:t>γ</w:t>
      </w:r>
      <w:r>
        <w:rPr>
          <w:rFonts w:ascii="GHEA Grapalat" w:hAnsi="GHEA Grapalat"/>
          <w:i/>
          <w:sz w:val="28"/>
          <w:vertAlign w:val="subscript"/>
        </w:rPr>
        <w:t>n</w:t>
      </w:r>
      <w:r w:rsidRPr="00810CF1">
        <w:rPr>
          <w:rFonts w:ascii="GHEA Grapalat" w:hAnsi="GHEA Grapalat"/>
        </w:rPr>
        <w:t xml:space="preserve">), </w:t>
      </w:r>
      <w:r w:rsidRPr="00810CF1">
        <w:rPr>
          <w:rFonts w:ascii="GHEA Grapalat" w:hAnsi="GHEA Grapalat"/>
          <w:lang w:val="en-US"/>
        </w:rPr>
        <w:t>որոնք</w:t>
      </w:r>
      <w:r w:rsidRPr="00810CF1">
        <w:rPr>
          <w:rFonts w:ascii="GHEA Grapalat" w:hAnsi="GHEA Grapalat"/>
        </w:rPr>
        <w:t xml:space="preserve"> </w:t>
      </w:r>
      <w:r w:rsidRPr="00810CF1">
        <w:rPr>
          <w:rFonts w:ascii="GHEA Grapalat" w:hAnsi="GHEA Grapalat"/>
          <w:lang w:val="en-US"/>
        </w:rPr>
        <w:t>ընդունվում</w:t>
      </w:r>
      <w:r w:rsidRPr="00810CF1">
        <w:rPr>
          <w:rFonts w:ascii="GHEA Grapalat" w:hAnsi="GHEA Grapalat"/>
        </w:rPr>
        <w:t xml:space="preserve"> </w:t>
      </w:r>
      <w:r w:rsidRPr="00810CF1">
        <w:rPr>
          <w:rFonts w:ascii="GHEA Grapalat" w:hAnsi="GHEA Grapalat"/>
          <w:lang w:val="en-US"/>
        </w:rPr>
        <w:t>են</w:t>
      </w:r>
      <w:r w:rsidRPr="00810CF1">
        <w:rPr>
          <w:rFonts w:ascii="GHEA Grapalat" w:hAnsi="GHEA Grapalat"/>
        </w:rPr>
        <w:t xml:space="preserve"> </w:t>
      </w:r>
      <w:r w:rsidRPr="00810CF1">
        <w:rPr>
          <w:rFonts w:ascii="GHEA Grapalat" w:hAnsi="GHEA Grapalat"/>
          <w:lang w:val="en-US"/>
        </w:rPr>
        <w:t>ԳՕՍՏ</w:t>
      </w:r>
      <w:r>
        <w:rPr>
          <w:rFonts w:ascii="GHEA Grapalat" w:hAnsi="GHEA Grapalat"/>
        </w:rPr>
        <w:t xml:space="preserve"> 27751 </w:t>
      </w:r>
      <w:r>
        <w:rPr>
          <w:rFonts w:ascii="GHEA Grapalat" w:hAnsi="GHEA Grapalat"/>
          <w:lang w:val="en-US"/>
        </w:rPr>
        <w:t>ստանդարտ</w:t>
      </w:r>
      <w:r w:rsidRPr="00810CF1">
        <w:rPr>
          <w:rFonts w:ascii="GHEA Grapalat" w:hAnsi="GHEA Grapalat"/>
        </w:rPr>
        <w:t>ի պահանջներին համա</w:t>
      </w:r>
      <w:r>
        <w:rPr>
          <w:rFonts w:ascii="GHEA Grapalat" w:hAnsi="GHEA Grapalat"/>
          <w:lang w:val="en-US"/>
        </w:rPr>
        <w:t>պատասխան</w:t>
      </w:r>
      <w:r w:rsidRPr="00810CF1">
        <w:rPr>
          <w:rFonts w:ascii="GHEA Grapalat" w:hAnsi="GHEA Grapalat"/>
        </w:rPr>
        <w:t>,</w:t>
      </w:r>
    </w:p>
    <w:p w14:paraId="4BD5FADF" w14:textId="77777777" w:rsidR="002F6B2E" w:rsidRDefault="002F6B2E" w:rsidP="00420571">
      <w:pPr>
        <w:shd w:val="clear" w:color="auto" w:fill="FFFFFF"/>
        <w:spacing w:after="0" w:line="240" w:lineRule="auto"/>
        <w:ind w:firstLine="567"/>
        <w:jc w:val="both"/>
        <w:rPr>
          <w:rFonts w:ascii="Sylfaen" w:hAnsi="Sylfaen"/>
        </w:rPr>
      </w:pPr>
      <w:r w:rsidRPr="00810CF1">
        <w:rPr>
          <w:rFonts w:ascii="GHEA Grapalat" w:hAnsi="GHEA Grapalat"/>
          <w:lang w:val="hy-AM"/>
        </w:rPr>
        <w:t xml:space="preserve">2) </w:t>
      </w:r>
      <w:r w:rsidRPr="00810CF1">
        <w:rPr>
          <w:rFonts w:ascii="GHEA Grapalat" w:hAnsi="GHEA Grapalat"/>
        </w:rPr>
        <w:t>հուսալիության գործակիցը (</w:t>
      </w:r>
      <w:r w:rsidRPr="00BB202A">
        <w:rPr>
          <w:rFonts w:ascii="GHEA Grapalat" w:hAnsi="GHEA Grapalat"/>
          <w:i/>
          <w:sz w:val="28"/>
        </w:rPr>
        <w:t>γ</w:t>
      </w:r>
      <w:r w:rsidRPr="00BB202A">
        <w:rPr>
          <w:rFonts w:ascii="GHEA Grapalat" w:hAnsi="GHEA Grapalat"/>
          <w:i/>
          <w:sz w:val="28"/>
          <w:vertAlign w:val="subscript"/>
        </w:rPr>
        <w:t>u</w:t>
      </w:r>
      <w:r w:rsidRPr="00BB202A">
        <w:rPr>
          <w:rFonts w:ascii="GHEA Grapalat" w:hAnsi="GHEA Grapalat"/>
        </w:rPr>
        <w:t xml:space="preserve"> =</w:t>
      </w:r>
      <w:r w:rsidRPr="00BB202A">
        <w:rPr>
          <w:rFonts w:ascii="Calibri" w:hAnsi="Calibri"/>
        </w:rPr>
        <w:t> </w:t>
      </w:r>
      <w:r w:rsidRPr="00BB202A">
        <w:rPr>
          <w:rFonts w:ascii="GHEA Grapalat" w:hAnsi="GHEA Grapalat"/>
        </w:rPr>
        <w:t>1,3</w:t>
      </w:r>
      <w:r>
        <w:rPr>
          <w:rFonts w:ascii="GHEA Grapalat" w:hAnsi="GHEA Grapalat"/>
        </w:rPr>
        <w:t>)</w:t>
      </w:r>
      <w:r w:rsidRPr="00810CF1">
        <w:rPr>
          <w:rFonts w:ascii="GHEA Grapalat" w:hAnsi="GHEA Grapalat"/>
        </w:rPr>
        <w:t xml:space="preserve"> կոնտրուկցիաների այն տարրերի համար, որոնց ամրության հաշվարկի դեպքում կիրառվում է </w:t>
      </w:r>
      <w:r w:rsidRPr="00AA130D">
        <w:rPr>
          <w:rFonts w:ascii="GHEA Grapalat" w:hAnsi="GHEA Grapalat"/>
          <w:i/>
          <w:sz w:val="24"/>
          <w:szCs w:val="24"/>
        </w:rPr>
        <w:t>R</w:t>
      </w:r>
      <w:r>
        <w:rPr>
          <w:rFonts w:ascii="GHEA Grapalat" w:hAnsi="GHEA Grapalat"/>
          <w:i/>
          <w:sz w:val="28"/>
          <w:vertAlign w:val="subscript"/>
        </w:rPr>
        <w:t>u</w:t>
      </w:r>
      <w:r w:rsidRPr="001B6522">
        <w:rPr>
          <w:rFonts w:ascii="Sylfaen" w:hAnsi="Sylfaen"/>
        </w:rPr>
        <w:t xml:space="preserve"> </w:t>
      </w:r>
      <w:r w:rsidRPr="00810CF1">
        <w:rPr>
          <w:rFonts w:ascii="GHEA Grapalat" w:hAnsi="GHEA Grapalat"/>
        </w:rPr>
        <w:t>հաշվարկային դիմադրությունը,</w:t>
      </w:r>
    </w:p>
    <w:p w14:paraId="6B0628D5" w14:textId="77777777" w:rsidR="002F6B2E" w:rsidRPr="00A3579D" w:rsidRDefault="002F6B2E" w:rsidP="00420571">
      <w:pPr>
        <w:shd w:val="clear" w:color="auto" w:fill="FFFFFF"/>
        <w:spacing w:after="120" w:line="240" w:lineRule="auto"/>
        <w:ind w:firstLine="567"/>
        <w:jc w:val="both"/>
        <w:rPr>
          <w:rFonts w:ascii="Sylfaen" w:hAnsi="Sylfaen"/>
        </w:rPr>
      </w:pPr>
      <w:r w:rsidRPr="00810CF1">
        <w:rPr>
          <w:rFonts w:ascii="GHEA Grapalat" w:hAnsi="GHEA Grapalat"/>
          <w:lang w:val="hy-AM"/>
        </w:rPr>
        <w:t xml:space="preserve">3) </w:t>
      </w:r>
      <w:r w:rsidRPr="00810CF1">
        <w:rPr>
          <w:rFonts w:ascii="GHEA Grapalat" w:hAnsi="GHEA Grapalat"/>
        </w:rPr>
        <w:t xml:space="preserve">աշխատանքի պայմանի </w:t>
      </w:r>
      <w:r w:rsidRPr="00BB202A">
        <w:rPr>
          <w:rFonts w:ascii="GHEA Grapalat" w:hAnsi="GHEA Grapalat"/>
          <w:i/>
          <w:sz w:val="28"/>
        </w:rPr>
        <w:t>γ</w:t>
      </w:r>
      <w:r w:rsidRPr="00BB202A">
        <w:rPr>
          <w:rFonts w:ascii="GHEA Grapalat" w:hAnsi="GHEA Grapalat"/>
          <w:i/>
          <w:sz w:val="28"/>
          <w:vertAlign w:val="subscript"/>
        </w:rPr>
        <w:t>c</w:t>
      </w:r>
      <w:r w:rsidRPr="00810CF1">
        <w:rPr>
          <w:rFonts w:ascii="GHEA Grapalat" w:hAnsi="GHEA Grapalat"/>
        </w:rPr>
        <w:t>,</w:t>
      </w:r>
      <w:r w:rsidRPr="00254E3F">
        <w:rPr>
          <w:rFonts w:ascii="Sylfaen" w:hAnsi="Sylfaen"/>
        </w:rPr>
        <w:t xml:space="preserve"> </w:t>
      </w:r>
      <w:r w:rsidRPr="00BB202A">
        <w:rPr>
          <w:rFonts w:ascii="GHEA Grapalat" w:hAnsi="GHEA Grapalat"/>
          <w:i/>
          <w:sz w:val="28"/>
        </w:rPr>
        <w:t>γ</w:t>
      </w:r>
      <w:r w:rsidRPr="00BB202A">
        <w:rPr>
          <w:rFonts w:ascii="GHEA Grapalat" w:hAnsi="GHEA Grapalat"/>
          <w:i/>
          <w:sz w:val="28"/>
          <w:vertAlign w:val="subscript"/>
        </w:rPr>
        <w:t>c</w:t>
      </w:r>
      <w:r w:rsidRPr="003479B7">
        <w:rPr>
          <w:rFonts w:ascii="GHEA Grapalat" w:hAnsi="GHEA Grapalat"/>
          <w:sz w:val="28"/>
          <w:vertAlign w:val="subscript"/>
        </w:rPr>
        <w:t>1</w:t>
      </w:r>
      <w:r w:rsidRPr="00254E3F">
        <w:rPr>
          <w:rFonts w:ascii="Sylfaen" w:hAnsi="Sylfaen"/>
        </w:rPr>
        <w:t xml:space="preserve"> </w:t>
      </w:r>
      <w:r w:rsidRPr="00810CF1">
        <w:rPr>
          <w:rFonts w:ascii="GHEA Grapalat" w:hAnsi="GHEA Grapalat"/>
        </w:rPr>
        <w:t>և</w:t>
      </w:r>
      <w:r w:rsidRPr="00254E3F">
        <w:rPr>
          <w:rFonts w:ascii="Sylfaen" w:hAnsi="Sylfaen"/>
        </w:rPr>
        <w:t xml:space="preserve"> </w:t>
      </w:r>
      <w:r w:rsidRPr="00BB202A">
        <w:rPr>
          <w:rFonts w:ascii="GHEA Grapalat" w:hAnsi="GHEA Grapalat"/>
          <w:i/>
          <w:sz w:val="28"/>
        </w:rPr>
        <w:t>γ</w:t>
      </w:r>
      <w:r>
        <w:rPr>
          <w:rFonts w:ascii="GHEA Grapalat" w:hAnsi="GHEA Grapalat"/>
          <w:i/>
          <w:sz w:val="28"/>
          <w:vertAlign w:val="subscript"/>
        </w:rPr>
        <w:t>b</w:t>
      </w:r>
      <w:r w:rsidRPr="00D6123C">
        <w:rPr>
          <w:rFonts w:ascii="GHEA Grapalat" w:hAnsi="GHEA Grapalat"/>
          <w:color w:val="FF0000"/>
        </w:rPr>
        <w:t xml:space="preserve"> </w:t>
      </w:r>
      <w:r w:rsidRPr="00810CF1">
        <w:rPr>
          <w:rFonts w:ascii="GHEA Grapalat" w:hAnsi="GHEA Grapalat"/>
        </w:rPr>
        <w:t xml:space="preserve">գործակիցները, որոնք ընդունվում են համաձայն </w:t>
      </w:r>
      <w:r w:rsidRPr="00B32EC6">
        <w:rPr>
          <w:rFonts w:ascii="GHEA Grapalat" w:hAnsi="GHEA Grapalat"/>
        </w:rPr>
        <w:t xml:space="preserve">աղյուսակ 1-ի, </w:t>
      </w:r>
      <w:r>
        <w:rPr>
          <w:rFonts w:ascii="GHEA Grapalat" w:hAnsi="GHEA Grapalat"/>
          <w:lang w:val="en-US"/>
        </w:rPr>
        <w:t>VII</w:t>
      </w:r>
      <w:r w:rsidRPr="00D06B9A">
        <w:rPr>
          <w:rFonts w:ascii="GHEA Grapalat" w:hAnsi="GHEA Grapalat"/>
        </w:rPr>
        <w:t xml:space="preserve"> </w:t>
      </w:r>
      <w:r w:rsidRPr="009F46B1">
        <w:rPr>
          <w:rFonts w:ascii="GHEA Grapalat" w:hAnsi="GHEA Grapalat"/>
          <w:lang w:val="en-US"/>
        </w:rPr>
        <w:t>բաժնի</w:t>
      </w:r>
      <w:r w:rsidRPr="009F46B1">
        <w:rPr>
          <w:rFonts w:ascii="GHEA Grapalat" w:hAnsi="GHEA Grapalat"/>
        </w:rPr>
        <w:t xml:space="preserve"> 75</w:t>
      </w:r>
      <w:r w:rsidR="009F46B1" w:rsidRPr="009F46B1">
        <w:rPr>
          <w:rFonts w:ascii="GHEA Grapalat" w:hAnsi="GHEA Grapalat"/>
        </w:rPr>
        <w:t>-</w:t>
      </w:r>
      <w:r w:rsidR="009F46B1" w:rsidRPr="009F46B1">
        <w:rPr>
          <w:rFonts w:ascii="GHEA Grapalat" w:hAnsi="GHEA Grapalat"/>
          <w:lang w:val="en-US"/>
        </w:rPr>
        <w:t>րդ</w:t>
      </w:r>
      <w:r w:rsidR="009F46B1" w:rsidRPr="009F46B1">
        <w:rPr>
          <w:rFonts w:ascii="GHEA Grapalat" w:hAnsi="GHEA Grapalat"/>
        </w:rPr>
        <w:t xml:space="preserve"> </w:t>
      </w:r>
      <w:r w:rsidR="009F46B1" w:rsidRPr="009F46B1">
        <w:rPr>
          <w:rFonts w:ascii="GHEA Grapalat" w:hAnsi="GHEA Grapalat"/>
          <w:lang w:val="en-US"/>
        </w:rPr>
        <w:t>և</w:t>
      </w:r>
      <w:r w:rsidRPr="009F46B1">
        <w:rPr>
          <w:rFonts w:ascii="Calibri" w:hAnsi="Calibri"/>
          <w:lang w:val="en-US"/>
        </w:rPr>
        <w:t> </w:t>
      </w:r>
      <w:r w:rsidRPr="009F46B1">
        <w:rPr>
          <w:rFonts w:ascii="GHEA Grapalat" w:hAnsi="GHEA Grapalat"/>
        </w:rPr>
        <w:t>76</w:t>
      </w:r>
      <w:r w:rsidR="009F46B1" w:rsidRPr="009F46B1">
        <w:rPr>
          <w:rFonts w:ascii="GHEA Grapalat" w:hAnsi="GHEA Grapalat"/>
        </w:rPr>
        <w:t>-</w:t>
      </w:r>
      <w:r w:rsidR="009F46B1" w:rsidRPr="009F46B1">
        <w:rPr>
          <w:rFonts w:ascii="GHEA Grapalat" w:hAnsi="GHEA Grapalat"/>
          <w:lang w:val="en-US"/>
        </w:rPr>
        <w:t>րդ</w:t>
      </w:r>
      <w:r w:rsidRPr="009F46B1">
        <w:rPr>
          <w:rFonts w:ascii="GHEA Grapalat" w:hAnsi="GHEA Grapalat"/>
        </w:rPr>
        <w:t xml:space="preserve"> կետ</w:t>
      </w:r>
      <w:r w:rsidRPr="009F46B1">
        <w:rPr>
          <w:rFonts w:ascii="GHEA Grapalat" w:hAnsi="GHEA Grapalat"/>
          <w:lang w:val="en-US"/>
        </w:rPr>
        <w:t>եր</w:t>
      </w:r>
      <w:r w:rsidRPr="009F46B1">
        <w:rPr>
          <w:rFonts w:ascii="GHEA Grapalat" w:hAnsi="GHEA Grapalat"/>
        </w:rPr>
        <w:t>ի</w:t>
      </w:r>
      <w:r w:rsidRPr="00810CF1">
        <w:rPr>
          <w:rFonts w:ascii="GHEA Grapalat" w:hAnsi="GHEA Grapalat"/>
        </w:rPr>
        <w:t xml:space="preserve">, </w:t>
      </w:r>
      <w:r w:rsidRPr="00B32EC6">
        <w:rPr>
          <w:rFonts w:ascii="GHEA Grapalat" w:hAnsi="GHEA Grapalat"/>
        </w:rPr>
        <w:t xml:space="preserve">աղյուսակ </w:t>
      </w:r>
      <w:r w:rsidRPr="00021EDF">
        <w:rPr>
          <w:rFonts w:ascii="GHEA Grapalat" w:hAnsi="GHEA Grapalat"/>
        </w:rPr>
        <w:t xml:space="preserve">45-ի և </w:t>
      </w:r>
      <w:r w:rsidRPr="00021EDF">
        <w:rPr>
          <w:rFonts w:ascii="GHEA Grapalat" w:hAnsi="GHEA Grapalat"/>
          <w:lang w:val="en-US"/>
        </w:rPr>
        <w:t>XIV</w:t>
      </w:r>
      <w:r w:rsidRPr="00021EDF">
        <w:rPr>
          <w:rFonts w:ascii="GHEA Grapalat" w:hAnsi="GHEA Grapalat"/>
        </w:rPr>
        <w:t xml:space="preserve">, </w:t>
      </w:r>
      <w:r w:rsidRPr="00021EDF">
        <w:rPr>
          <w:rFonts w:ascii="GHEA Grapalat" w:hAnsi="GHEA Grapalat"/>
          <w:lang w:val="en-US"/>
        </w:rPr>
        <w:t>XVI</w:t>
      </w:r>
      <w:r w:rsidRPr="00021EDF">
        <w:rPr>
          <w:rFonts w:ascii="GHEA Grapalat" w:hAnsi="GHEA Grapalat"/>
        </w:rPr>
        <w:t xml:space="preserve">, </w:t>
      </w:r>
      <w:r w:rsidRPr="00021EDF">
        <w:rPr>
          <w:rFonts w:ascii="GHEA Grapalat" w:hAnsi="GHEA Grapalat"/>
          <w:lang w:val="en-US"/>
        </w:rPr>
        <w:t>XVII</w:t>
      </w:r>
      <w:r w:rsidRPr="00021EDF">
        <w:rPr>
          <w:rFonts w:ascii="GHEA Grapalat" w:hAnsi="GHEA Grapalat"/>
        </w:rPr>
        <w:t xml:space="preserve"> և </w:t>
      </w:r>
      <w:r w:rsidRPr="00021EDF">
        <w:rPr>
          <w:rFonts w:ascii="GHEA Grapalat" w:hAnsi="GHEA Grapalat"/>
          <w:lang w:val="en-US"/>
        </w:rPr>
        <w:t>XVIII</w:t>
      </w:r>
      <w:r w:rsidRPr="00021EDF">
        <w:rPr>
          <w:rFonts w:ascii="GHEA Grapalat" w:hAnsi="GHEA Grapalat"/>
        </w:rPr>
        <w:t xml:space="preserve"> բաժինների</w:t>
      </w:r>
      <w:r w:rsidRPr="00021EDF">
        <w:rPr>
          <w:rFonts w:ascii="Sylfaen" w:hAnsi="Sylfaen"/>
        </w:rPr>
        <w:t>:</w:t>
      </w:r>
    </w:p>
    <w:p w14:paraId="66595BD4" w14:textId="77777777" w:rsidR="002F6B2E" w:rsidRPr="00D3689D" w:rsidRDefault="002F6B2E" w:rsidP="002F6B2E">
      <w:pPr>
        <w:shd w:val="clear" w:color="auto" w:fill="FFFFFF"/>
        <w:spacing w:after="120"/>
        <w:ind w:firstLine="567"/>
        <w:jc w:val="both"/>
        <w:rPr>
          <w:rFonts w:ascii="GHEA Grapalat" w:hAnsi="GHEA Grapalat"/>
          <w:lang w:val="hy-AM"/>
        </w:rPr>
      </w:pPr>
      <w:r w:rsidRPr="00467EC6">
        <w:rPr>
          <w:rFonts w:ascii="GHEA Grapalat" w:hAnsi="GHEA Grapalat"/>
          <w:b/>
        </w:rPr>
        <w:t>28.</w:t>
      </w:r>
      <w:r w:rsidRPr="00E456B9">
        <w:rPr>
          <w:rFonts w:ascii="Calibri" w:hAnsi="Calibri" w:cs="Calibri"/>
        </w:rPr>
        <w:t> </w:t>
      </w:r>
      <w:r w:rsidR="008D214D" w:rsidRPr="00810CF1">
        <w:rPr>
          <w:rFonts w:ascii="GHEA Grapalat" w:hAnsi="GHEA Grapalat"/>
        </w:rPr>
        <w:t>Ձողային կոնստրուկցիաների համար</w:t>
      </w:r>
      <w:r w:rsidR="008D214D" w:rsidRPr="00200E70">
        <w:rPr>
          <w:rFonts w:ascii="GHEA Grapalat" w:hAnsi="GHEA Grapalat"/>
        </w:rPr>
        <w:t xml:space="preserve">, </w:t>
      </w:r>
      <w:r w:rsidR="008D214D">
        <w:rPr>
          <w:rFonts w:ascii="GHEA Grapalat" w:hAnsi="GHEA Grapalat"/>
          <w:lang w:val="en-US"/>
        </w:rPr>
        <w:t>որոնք</w:t>
      </w:r>
      <w:r w:rsidR="008D214D" w:rsidRPr="00200E70">
        <w:rPr>
          <w:rFonts w:ascii="GHEA Grapalat" w:hAnsi="GHEA Grapalat"/>
        </w:rPr>
        <w:t xml:space="preserve"> </w:t>
      </w:r>
      <w:r w:rsidR="008D214D">
        <w:rPr>
          <w:rFonts w:ascii="GHEA Grapalat" w:hAnsi="GHEA Grapalat"/>
          <w:lang w:val="en-US"/>
        </w:rPr>
        <w:t>հաշվարկվում</w:t>
      </w:r>
      <w:r w:rsidR="008D214D" w:rsidRPr="00200E70">
        <w:rPr>
          <w:rFonts w:ascii="GHEA Grapalat" w:hAnsi="GHEA Grapalat"/>
        </w:rPr>
        <w:t xml:space="preserve"> </w:t>
      </w:r>
      <w:r w:rsidR="008D214D">
        <w:rPr>
          <w:rFonts w:ascii="GHEA Grapalat" w:hAnsi="GHEA Grapalat"/>
          <w:lang w:val="en-US"/>
        </w:rPr>
        <w:t>են</w:t>
      </w:r>
      <w:r w:rsidR="008D214D" w:rsidRPr="00200E70">
        <w:rPr>
          <w:rFonts w:ascii="GHEA Grapalat" w:hAnsi="GHEA Grapalat"/>
        </w:rPr>
        <w:t xml:space="preserve"> </w:t>
      </w:r>
      <w:r w:rsidR="008D214D">
        <w:rPr>
          <w:rFonts w:ascii="GHEA Grapalat" w:hAnsi="GHEA Grapalat"/>
          <w:lang w:val="en-US"/>
        </w:rPr>
        <w:t>ինչպես</w:t>
      </w:r>
      <w:r w:rsidR="008D214D" w:rsidRPr="00200E70">
        <w:rPr>
          <w:rFonts w:ascii="GHEA Grapalat" w:hAnsi="GHEA Grapalat"/>
        </w:rPr>
        <w:t xml:space="preserve"> </w:t>
      </w:r>
      <w:r w:rsidR="008D214D" w:rsidRPr="00810CF1">
        <w:rPr>
          <w:rFonts w:ascii="GHEA Grapalat" w:hAnsi="GHEA Grapalat"/>
        </w:rPr>
        <w:t>իդ</w:t>
      </w:r>
      <w:r w:rsidR="008D214D">
        <w:rPr>
          <w:rFonts w:ascii="GHEA Grapalat" w:hAnsi="GHEA Grapalat"/>
          <w:lang w:val="en-US"/>
        </w:rPr>
        <w:t>ե</w:t>
      </w:r>
      <w:r w:rsidR="008D214D" w:rsidRPr="00810CF1">
        <w:rPr>
          <w:rFonts w:ascii="GHEA Grapalat" w:hAnsi="GHEA Grapalat"/>
        </w:rPr>
        <w:t>ալականացված տարածական համակարգեր</w:t>
      </w:r>
      <w:r w:rsidR="008D214D">
        <w:rPr>
          <w:rFonts w:ascii="GHEA Grapalat" w:hAnsi="GHEA Grapalat"/>
          <w:lang w:val="en-US"/>
        </w:rPr>
        <w:t>՝</w:t>
      </w:r>
      <w:r w:rsidR="008D214D" w:rsidRPr="00200E70">
        <w:rPr>
          <w:rFonts w:ascii="GHEA Grapalat" w:hAnsi="GHEA Grapalat"/>
        </w:rPr>
        <w:t xml:space="preserve"> </w:t>
      </w:r>
      <w:r w:rsidR="008D214D">
        <w:rPr>
          <w:rFonts w:ascii="GHEA Grapalat" w:hAnsi="GHEA Grapalat"/>
          <w:lang w:val="en-US"/>
        </w:rPr>
        <w:t>կիրառելով</w:t>
      </w:r>
      <w:r w:rsidR="008D214D" w:rsidRPr="00200E70">
        <w:rPr>
          <w:rFonts w:ascii="GHEA Grapalat" w:hAnsi="GHEA Grapalat"/>
        </w:rPr>
        <w:t xml:space="preserve"> </w:t>
      </w:r>
      <w:r w:rsidR="008D214D" w:rsidRPr="002C0E35">
        <w:rPr>
          <w:rFonts w:ascii="GHEA Grapalat" w:hAnsi="GHEA Grapalat"/>
          <w:lang w:val="hy-AM"/>
        </w:rPr>
        <w:t xml:space="preserve">հավաստագրված </w:t>
      </w:r>
      <w:r w:rsidR="008D214D" w:rsidRPr="00880BF7">
        <w:rPr>
          <w:rFonts w:ascii="GHEA Grapalat" w:hAnsi="GHEA Grapalat"/>
          <w:lang w:val="hy-AM"/>
        </w:rPr>
        <w:t>հաշվողական</w:t>
      </w:r>
      <w:r w:rsidR="008D214D" w:rsidRPr="002C0E35">
        <w:rPr>
          <w:rFonts w:ascii="GHEA Grapalat" w:hAnsi="GHEA Grapalat"/>
          <w:lang w:val="hy-AM"/>
        </w:rPr>
        <w:t xml:space="preserve"> </w:t>
      </w:r>
      <w:r w:rsidR="008D214D">
        <w:rPr>
          <w:rFonts w:ascii="GHEA Grapalat" w:hAnsi="GHEA Grapalat"/>
          <w:lang w:val="en-US"/>
        </w:rPr>
        <w:t>համալիրներ</w:t>
      </w:r>
      <w:r w:rsidR="008D214D">
        <w:rPr>
          <w:rFonts w:ascii="GHEA Grapalat" w:hAnsi="GHEA Grapalat"/>
        </w:rPr>
        <w:t xml:space="preserve"> </w:t>
      </w:r>
      <w:r w:rsidR="008D214D" w:rsidRPr="00810CF1">
        <w:rPr>
          <w:rFonts w:ascii="GHEA Grapalat" w:hAnsi="GHEA Grapalat"/>
        </w:rPr>
        <w:t xml:space="preserve">(համաձայն </w:t>
      </w:r>
      <w:r w:rsidR="008D214D">
        <w:rPr>
          <w:rFonts w:ascii="GHEA Grapalat" w:hAnsi="GHEA Grapalat"/>
          <w:lang w:val="en-US"/>
        </w:rPr>
        <w:t>սույն</w:t>
      </w:r>
      <w:r w:rsidR="008D214D" w:rsidRPr="00E456B9">
        <w:rPr>
          <w:rFonts w:ascii="GHEA Grapalat" w:hAnsi="GHEA Grapalat"/>
        </w:rPr>
        <w:t xml:space="preserve"> </w:t>
      </w:r>
      <w:r w:rsidR="008D214D" w:rsidRPr="00C7261C">
        <w:rPr>
          <w:rFonts w:ascii="GHEA Grapalat" w:hAnsi="GHEA Grapalat"/>
          <w:lang w:val="en-US"/>
        </w:rPr>
        <w:t>բաժնի</w:t>
      </w:r>
      <w:r w:rsidR="008D214D" w:rsidRPr="00C7261C">
        <w:rPr>
          <w:rFonts w:ascii="GHEA Grapalat" w:hAnsi="GHEA Grapalat"/>
        </w:rPr>
        <w:t xml:space="preserve"> </w:t>
      </w:r>
      <w:r w:rsidR="008D214D" w:rsidRPr="009F46B1">
        <w:rPr>
          <w:rFonts w:ascii="GHEA Grapalat" w:hAnsi="GHEA Grapalat"/>
        </w:rPr>
        <w:t>20-</w:t>
      </w:r>
      <w:r w:rsidR="008D214D" w:rsidRPr="009F46B1">
        <w:rPr>
          <w:rFonts w:ascii="GHEA Grapalat" w:hAnsi="GHEA Grapalat"/>
          <w:lang w:val="en-US"/>
        </w:rPr>
        <w:t>ից</w:t>
      </w:r>
      <w:r w:rsidR="008D214D" w:rsidRPr="009F46B1">
        <w:rPr>
          <w:rFonts w:ascii="GHEA Grapalat" w:hAnsi="GHEA Grapalat"/>
        </w:rPr>
        <w:t xml:space="preserve"> </w:t>
      </w:r>
      <w:r w:rsidR="008D214D" w:rsidRPr="009F46B1">
        <w:rPr>
          <w:rFonts w:ascii="GHEA Grapalat" w:hAnsi="GHEA Grapalat"/>
          <w:lang w:val="en-US"/>
        </w:rPr>
        <w:t>մինչև</w:t>
      </w:r>
      <w:r w:rsidR="008D214D" w:rsidRPr="009F46B1">
        <w:rPr>
          <w:rFonts w:ascii="GHEA Grapalat" w:hAnsi="GHEA Grapalat"/>
        </w:rPr>
        <w:t xml:space="preserve"> 23-</w:t>
      </w:r>
      <w:r w:rsidR="008D214D" w:rsidRPr="009F46B1">
        <w:rPr>
          <w:rFonts w:ascii="GHEA Grapalat" w:hAnsi="GHEA Grapalat"/>
          <w:lang w:val="en-US"/>
        </w:rPr>
        <w:t>րդ</w:t>
      </w:r>
      <w:r w:rsidR="008D214D" w:rsidRPr="009F46B1">
        <w:rPr>
          <w:rFonts w:ascii="GHEA Grapalat" w:hAnsi="GHEA Grapalat"/>
        </w:rPr>
        <w:t xml:space="preserve"> </w:t>
      </w:r>
      <w:r w:rsidR="008D214D" w:rsidRPr="009F46B1">
        <w:rPr>
          <w:rFonts w:ascii="GHEA Grapalat" w:hAnsi="GHEA Grapalat"/>
          <w:lang w:val="en-US"/>
        </w:rPr>
        <w:t>կետերի</w:t>
      </w:r>
      <w:r w:rsidR="008D214D" w:rsidRPr="00C7261C">
        <w:rPr>
          <w:rFonts w:ascii="GHEA Grapalat" w:hAnsi="GHEA Grapalat"/>
        </w:rPr>
        <w:t xml:space="preserve"> </w:t>
      </w:r>
      <w:r w:rsidR="008D214D">
        <w:rPr>
          <w:rFonts w:ascii="GHEA Grapalat" w:hAnsi="GHEA Grapalat"/>
          <w:lang w:val="en-US"/>
        </w:rPr>
        <w:t>դրույթների</w:t>
      </w:r>
      <w:r w:rsidR="008D214D" w:rsidRPr="00810CF1">
        <w:rPr>
          <w:rFonts w:ascii="GHEA Grapalat" w:hAnsi="GHEA Grapalat"/>
        </w:rPr>
        <w:t>)</w:t>
      </w:r>
      <w:r w:rsidR="008D214D" w:rsidRPr="00200E70">
        <w:rPr>
          <w:rFonts w:ascii="GHEA Grapalat" w:hAnsi="GHEA Grapalat"/>
        </w:rPr>
        <w:t xml:space="preserve">, </w:t>
      </w:r>
      <w:r w:rsidR="008D214D" w:rsidRPr="00810CF1">
        <w:rPr>
          <w:rFonts w:ascii="GHEA Grapalat" w:hAnsi="GHEA Grapalat"/>
        </w:rPr>
        <w:t>կրիտի</w:t>
      </w:r>
      <w:r w:rsidR="008D214D">
        <w:rPr>
          <w:rFonts w:ascii="GHEA Grapalat" w:hAnsi="GHEA Grapalat"/>
          <w:lang w:val="en-US"/>
        </w:rPr>
        <w:t>կ</w:t>
      </w:r>
      <w:r w:rsidR="008D214D" w:rsidRPr="00810CF1">
        <w:rPr>
          <w:rFonts w:ascii="GHEA Grapalat" w:hAnsi="GHEA Grapalat"/>
        </w:rPr>
        <w:t xml:space="preserve">ական </w:t>
      </w:r>
      <w:r w:rsidR="008D214D" w:rsidRPr="00810CF1">
        <w:rPr>
          <w:rFonts w:ascii="GHEA Grapalat" w:hAnsi="GHEA Grapalat"/>
        </w:rPr>
        <w:lastRenderedPageBreak/>
        <w:t xml:space="preserve">բեռնվածքի հարաբերությունը հաշվարկայինին չպետք է </w:t>
      </w:r>
      <w:r w:rsidR="00023AD1" w:rsidRPr="00810CF1">
        <w:rPr>
          <w:rFonts w:ascii="GHEA Grapalat" w:hAnsi="GHEA Grapalat"/>
        </w:rPr>
        <w:t xml:space="preserve">փոքր </w:t>
      </w:r>
      <w:r w:rsidR="008D214D" w:rsidRPr="00810CF1">
        <w:rPr>
          <w:rFonts w:ascii="GHEA Grapalat" w:hAnsi="GHEA Grapalat"/>
        </w:rPr>
        <w:t>լինի</w:t>
      </w:r>
      <w:r w:rsidR="008D214D" w:rsidRPr="005E7402">
        <w:rPr>
          <w:rFonts w:ascii="GHEA Grapalat" w:hAnsi="GHEA Grapalat"/>
        </w:rPr>
        <w:t xml:space="preserve"> </w:t>
      </w:r>
      <w:r w:rsidR="008D214D">
        <w:rPr>
          <w:rFonts w:ascii="GHEA Grapalat" w:hAnsi="GHEA Grapalat"/>
          <w:lang w:val="en-US"/>
        </w:rPr>
        <w:t>ամբ</w:t>
      </w:r>
      <w:r w:rsidR="008D214D" w:rsidRPr="00810CF1">
        <w:rPr>
          <w:rFonts w:ascii="GHEA Grapalat" w:hAnsi="GHEA Grapalat"/>
        </w:rPr>
        <w:t xml:space="preserve">ողջ համակարգի հուսալիության </w:t>
      </w:r>
      <w:r w:rsidR="008D214D">
        <w:rPr>
          <w:rFonts w:ascii="GHEA Grapalat" w:hAnsi="GHEA Grapalat"/>
        </w:rPr>
        <w:t>գործակ</w:t>
      </w:r>
      <w:r w:rsidR="00023AD1">
        <w:rPr>
          <w:rFonts w:ascii="GHEA Grapalat" w:hAnsi="GHEA Grapalat"/>
        </w:rPr>
        <w:t>ցից</w:t>
      </w:r>
      <w:r w:rsidR="008D214D" w:rsidRPr="00810CF1">
        <w:rPr>
          <w:rFonts w:ascii="GHEA Grapalat" w:hAnsi="GHEA Grapalat"/>
        </w:rPr>
        <w:t xml:space="preserve"> ըստ կայունության</w:t>
      </w:r>
      <w:r w:rsidR="008D214D" w:rsidRPr="003479B7">
        <w:rPr>
          <w:rFonts w:ascii="GHEA Grapalat" w:hAnsi="GHEA Grapalat"/>
        </w:rPr>
        <w:t>՝</w:t>
      </w:r>
      <w:r w:rsidR="008D214D" w:rsidRPr="003479B7">
        <w:rPr>
          <w:rFonts w:ascii="Sylfaen" w:hAnsi="Sylfaen"/>
        </w:rPr>
        <w:t xml:space="preserve"> </w:t>
      </w:r>
      <w:r w:rsidR="008D214D" w:rsidRPr="003479B7">
        <w:rPr>
          <w:rFonts w:ascii="GHEA Grapalat" w:hAnsi="GHEA Grapalat"/>
          <w:i/>
          <w:sz w:val="28"/>
        </w:rPr>
        <w:t>γ</w:t>
      </w:r>
      <w:r w:rsidR="008D214D" w:rsidRPr="003479B7">
        <w:rPr>
          <w:rFonts w:ascii="GHEA Grapalat" w:hAnsi="GHEA Grapalat"/>
          <w:i/>
          <w:sz w:val="28"/>
          <w:vertAlign w:val="subscript"/>
        </w:rPr>
        <w:t>s</w:t>
      </w:r>
      <w:r w:rsidR="008D214D" w:rsidRPr="003479B7">
        <w:rPr>
          <w:rFonts w:ascii="GHEA Grapalat" w:hAnsi="GHEA Grapalat"/>
          <w:color w:val="FF0000"/>
        </w:rPr>
        <w:t> </w:t>
      </w:r>
      <w:r w:rsidR="008D214D" w:rsidRPr="003479B7">
        <w:rPr>
          <w:rFonts w:ascii="GHEA Grapalat" w:hAnsi="GHEA Grapalat"/>
        </w:rPr>
        <w:t>=1,3:</w:t>
      </w:r>
    </w:p>
    <w:p w14:paraId="0D24B5F3" w14:textId="77777777" w:rsidR="002F6B2E" w:rsidRPr="00D3689D" w:rsidRDefault="002F6B2E" w:rsidP="002F6B2E">
      <w:pPr>
        <w:shd w:val="clear" w:color="auto" w:fill="FFFFFF"/>
        <w:spacing w:after="120"/>
        <w:ind w:firstLine="567"/>
        <w:jc w:val="both"/>
        <w:rPr>
          <w:rFonts w:ascii="GHEA Grapalat" w:hAnsi="GHEA Grapalat"/>
          <w:lang w:val="hy-AM"/>
        </w:rPr>
      </w:pPr>
      <w:r w:rsidRPr="00D3689D">
        <w:rPr>
          <w:rFonts w:ascii="GHEA Grapalat" w:hAnsi="GHEA Grapalat"/>
          <w:b/>
          <w:lang w:val="hy-AM"/>
        </w:rPr>
        <w:t>29.</w:t>
      </w:r>
      <w:r w:rsidRPr="00D3689D">
        <w:rPr>
          <w:rFonts w:ascii="Calibri" w:hAnsi="Calibri" w:cs="Calibri"/>
          <w:lang w:val="hy-AM"/>
        </w:rPr>
        <w:t> </w:t>
      </w:r>
      <w:r w:rsidRPr="00D3689D">
        <w:rPr>
          <w:rFonts w:ascii="GHEA Grapalat" w:hAnsi="GHEA Grapalat"/>
          <w:lang w:val="hy-AM"/>
        </w:rPr>
        <w:t xml:space="preserve">Մետաղի հոգնածություն </w:t>
      </w:r>
      <w:r w:rsidR="00023AD1" w:rsidRPr="00D3689D">
        <w:rPr>
          <w:rFonts w:ascii="GHEA Grapalat" w:hAnsi="GHEA Grapalat"/>
          <w:lang w:val="hy-AM"/>
        </w:rPr>
        <w:t>առաջացնող</w:t>
      </w:r>
      <w:r w:rsidRPr="00D3689D">
        <w:rPr>
          <w:rFonts w:ascii="GHEA Grapalat" w:hAnsi="GHEA Grapalat"/>
          <w:lang w:val="hy-AM"/>
        </w:rPr>
        <w:t xml:space="preserve"> թրթռացնող, շարժական և այլ փոփոխական ազդեցություններին անմիջականորեն ենթարկվող կոնստրուկցիաների  նախագծման դեպքում անհրաժեշտ է կիրառել այնպիսի կոնստրուկտիվ լուծումներ, որոնք չեն բերի լարումների էական կենտրոնացումների (կոնցենտրացիաների) առաջացման, իսկ սույն </w:t>
      </w:r>
      <w:r w:rsidR="00EA76DC" w:rsidRPr="00D3689D">
        <w:rPr>
          <w:rFonts w:ascii="GHEA Grapalat" w:hAnsi="GHEA Grapalat"/>
          <w:bCs/>
          <w:szCs w:val="28"/>
          <w:lang w:val="hy-AM"/>
        </w:rPr>
        <w:t>շինարարական նորմեր</w:t>
      </w:r>
      <w:r w:rsidRPr="00D3689D">
        <w:rPr>
          <w:rFonts w:ascii="GHEA Grapalat" w:hAnsi="GHEA Grapalat"/>
          <w:lang w:val="hy-AM"/>
        </w:rPr>
        <w:t>ում նշված դեպքերի համար կատարել հաշվարկ ըստ հոգնածության:</w:t>
      </w:r>
    </w:p>
    <w:p w14:paraId="5464EE43" w14:textId="77777777" w:rsidR="002F6B2E" w:rsidRDefault="002F6B2E" w:rsidP="006044B9">
      <w:pPr>
        <w:shd w:val="clear" w:color="auto" w:fill="FFFFFF"/>
        <w:spacing w:before="240" w:after="120"/>
        <w:ind w:left="142"/>
        <w:jc w:val="right"/>
        <w:rPr>
          <w:rFonts w:ascii="GHEA Grapalat" w:hAnsi="GHEA Grapalat"/>
          <w:b/>
          <w:lang w:val="en-US"/>
        </w:rPr>
      </w:pPr>
      <w:r w:rsidRPr="00810CF1">
        <w:rPr>
          <w:rFonts w:ascii="GHEA Grapalat" w:hAnsi="GHEA Grapalat"/>
          <w:b/>
          <w:spacing w:val="20"/>
          <w:lang w:val="en-US"/>
        </w:rPr>
        <w:t xml:space="preserve">Աղյուսակ </w:t>
      </w:r>
      <w:r w:rsidRPr="00810CF1">
        <w:rPr>
          <w:rFonts w:ascii="GHEA Grapalat" w:hAnsi="GHEA Grapalat"/>
          <w:b/>
          <w:lang w:val="en-US"/>
        </w:rPr>
        <w:t>1</w:t>
      </w:r>
    </w:p>
    <w:tbl>
      <w:tblPr>
        <w:tblW w:w="4888" w:type="pct"/>
        <w:jc w:val="center"/>
        <w:shd w:val="clear" w:color="auto" w:fill="FFFFFF"/>
        <w:tblCellMar>
          <w:left w:w="0" w:type="dxa"/>
          <w:right w:w="0" w:type="dxa"/>
        </w:tblCellMar>
        <w:tblLook w:val="04A0" w:firstRow="1" w:lastRow="0" w:firstColumn="1" w:lastColumn="0" w:noHBand="0" w:noVBand="1"/>
      </w:tblPr>
      <w:tblGrid>
        <w:gridCol w:w="278"/>
        <w:gridCol w:w="7517"/>
        <w:gridCol w:w="1658"/>
      </w:tblGrid>
      <w:tr w:rsidR="002F6B2E" w:rsidRPr="008C16EB" w14:paraId="48FBF6A5" w14:textId="77777777" w:rsidTr="001F6CAF">
        <w:trPr>
          <w:tblHeader/>
          <w:jc w:val="center"/>
        </w:trPr>
        <w:tc>
          <w:tcPr>
            <w:tcW w:w="412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156904" w14:textId="77777777" w:rsidR="002F6B2E" w:rsidRPr="008C16EB" w:rsidRDefault="002F6B2E" w:rsidP="00F60667">
            <w:pPr>
              <w:shd w:val="clear" w:color="auto" w:fill="FFFFFF"/>
              <w:autoSpaceDE w:val="0"/>
              <w:autoSpaceDN w:val="0"/>
              <w:spacing w:after="0"/>
              <w:jc w:val="center"/>
              <w:rPr>
                <w:rFonts w:ascii="GHEA Grapalat" w:eastAsiaTheme="minorEastAsia" w:hAnsi="GHEA Grapalat"/>
                <w:color w:val="FF0000"/>
                <w:lang w:val="en-US"/>
              </w:rPr>
            </w:pPr>
            <w:r w:rsidRPr="008C16EB">
              <w:rPr>
                <w:rFonts w:ascii="GHEA Grapalat" w:hAnsi="GHEA Grapalat"/>
                <w:lang w:val="en-US"/>
              </w:rPr>
              <w:t>Կոնստրուկցիաների տարրեր</w:t>
            </w:r>
          </w:p>
        </w:tc>
        <w:tc>
          <w:tcPr>
            <w:tcW w:w="87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336A8EC7" w14:textId="77777777" w:rsidR="002F6B2E" w:rsidRPr="008C16EB" w:rsidRDefault="002F6B2E" w:rsidP="00B60941">
            <w:pPr>
              <w:shd w:val="clear" w:color="auto" w:fill="FFFFFF"/>
              <w:autoSpaceDE w:val="0"/>
              <w:autoSpaceDN w:val="0"/>
              <w:spacing w:after="0" w:line="240" w:lineRule="auto"/>
              <w:jc w:val="center"/>
              <w:rPr>
                <w:rFonts w:ascii="GHEA Grapalat" w:hAnsi="GHEA Grapalat"/>
                <w:lang w:val="en-US"/>
              </w:rPr>
            </w:pPr>
            <w:r w:rsidRPr="008C16EB">
              <w:rPr>
                <w:rFonts w:ascii="GHEA Grapalat" w:hAnsi="GHEA Grapalat"/>
                <w:lang w:val="en-US"/>
              </w:rPr>
              <w:t>Աշխատանքի պայմանի գործակիցը</w:t>
            </w:r>
          </w:p>
          <w:p w14:paraId="19F43758" w14:textId="77777777" w:rsidR="002F6B2E" w:rsidRPr="00866A13" w:rsidRDefault="002F6B2E" w:rsidP="003618F8">
            <w:pPr>
              <w:shd w:val="clear" w:color="auto" w:fill="FFFFFF"/>
              <w:autoSpaceDE w:val="0"/>
              <w:autoSpaceDN w:val="0"/>
              <w:spacing w:after="0" w:line="264" w:lineRule="auto"/>
              <w:jc w:val="center"/>
              <w:rPr>
                <w:rFonts w:ascii="GHEA Grapalat" w:hAnsi="GHEA Grapalat"/>
                <w:lang w:val="en-US"/>
              </w:rPr>
            </w:pPr>
            <w:r w:rsidRPr="00BB202A">
              <w:rPr>
                <w:rFonts w:ascii="GHEA Grapalat" w:hAnsi="GHEA Grapalat"/>
                <w:i/>
                <w:sz w:val="28"/>
              </w:rPr>
              <w:t>γ</w:t>
            </w:r>
            <w:r w:rsidRPr="00BB202A">
              <w:rPr>
                <w:rFonts w:ascii="GHEA Grapalat" w:hAnsi="GHEA Grapalat"/>
                <w:i/>
                <w:sz w:val="28"/>
                <w:vertAlign w:val="subscript"/>
              </w:rPr>
              <w:t>c</w:t>
            </w:r>
          </w:p>
        </w:tc>
      </w:tr>
      <w:tr w:rsidR="002F6B2E" w:rsidRPr="00CB4E28" w14:paraId="6220D552" w14:textId="77777777" w:rsidTr="001F6CAF">
        <w:trPr>
          <w:tblHeader/>
          <w:jc w:val="center"/>
        </w:trPr>
        <w:tc>
          <w:tcPr>
            <w:tcW w:w="4123" w:type="pct"/>
            <w:gridSpan w:val="2"/>
            <w:tcBorders>
              <w:top w:val="single" w:sz="4" w:space="0" w:color="auto"/>
              <w:left w:val="single" w:sz="4" w:space="0" w:color="auto"/>
              <w:bottom w:val="single" w:sz="4" w:space="0" w:color="auto"/>
              <w:right w:val="single" w:sz="4" w:space="0" w:color="auto"/>
            </w:tcBorders>
            <w:shd w:val="clear" w:color="auto" w:fill="FFFFFF"/>
          </w:tcPr>
          <w:p w14:paraId="05320351" w14:textId="77777777" w:rsidR="002F6B2E" w:rsidRPr="00CB4E28" w:rsidRDefault="002F6B2E" w:rsidP="00F60667">
            <w:pPr>
              <w:shd w:val="clear" w:color="auto" w:fill="FFFFFF"/>
              <w:autoSpaceDE w:val="0"/>
              <w:autoSpaceDN w:val="0"/>
              <w:spacing w:after="0"/>
              <w:jc w:val="center"/>
              <w:rPr>
                <w:rFonts w:ascii="GHEA Grapalat" w:hAnsi="GHEA Grapalat"/>
                <w:i/>
                <w:sz w:val="20"/>
                <w:lang w:val="en-US"/>
              </w:rPr>
            </w:pPr>
            <w:r w:rsidRPr="00CB4E28">
              <w:rPr>
                <w:rFonts w:ascii="GHEA Grapalat" w:hAnsi="GHEA Grapalat"/>
                <w:i/>
                <w:sz w:val="20"/>
                <w:lang w:val="en-US"/>
              </w:rPr>
              <w:t>1</w:t>
            </w:r>
          </w:p>
        </w:tc>
        <w:tc>
          <w:tcPr>
            <w:tcW w:w="87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6AB5F910" w14:textId="77777777" w:rsidR="002F6B2E" w:rsidRPr="00CB4E28" w:rsidRDefault="002F6B2E" w:rsidP="00F60667">
            <w:pPr>
              <w:shd w:val="clear" w:color="auto" w:fill="FFFFFF"/>
              <w:autoSpaceDE w:val="0"/>
              <w:autoSpaceDN w:val="0"/>
              <w:spacing w:after="0"/>
              <w:jc w:val="center"/>
              <w:rPr>
                <w:rFonts w:ascii="GHEA Grapalat" w:hAnsi="GHEA Grapalat"/>
                <w:i/>
                <w:sz w:val="20"/>
                <w:lang w:val="en-US"/>
              </w:rPr>
            </w:pPr>
            <w:r w:rsidRPr="00CB4E28">
              <w:rPr>
                <w:rFonts w:ascii="GHEA Grapalat" w:hAnsi="GHEA Grapalat"/>
                <w:i/>
                <w:sz w:val="20"/>
                <w:lang w:val="en-US"/>
              </w:rPr>
              <w:t>2</w:t>
            </w:r>
          </w:p>
        </w:tc>
      </w:tr>
      <w:tr w:rsidR="002F6B2E" w:rsidRPr="008C16EB" w14:paraId="051EF180" w14:textId="77777777" w:rsidTr="001F6CAF">
        <w:trPr>
          <w:jc w:val="center"/>
        </w:trPr>
        <w:tc>
          <w:tcPr>
            <w:tcW w:w="147" w:type="pct"/>
            <w:tcBorders>
              <w:top w:val="single" w:sz="4" w:space="0" w:color="auto"/>
              <w:left w:val="single" w:sz="4" w:space="0" w:color="auto"/>
              <w:bottom w:val="single" w:sz="4" w:space="0" w:color="auto"/>
            </w:tcBorders>
            <w:shd w:val="clear" w:color="auto" w:fill="FFFFFF"/>
          </w:tcPr>
          <w:p w14:paraId="20A483F5" w14:textId="77777777" w:rsidR="002F6B2E" w:rsidRPr="008C16EB" w:rsidRDefault="002F6B2E" w:rsidP="005E61BF">
            <w:pPr>
              <w:pStyle w:val="ListParagraph"/>
              <w:numPr>
                <w:ilvl w:val="0"/>
                <w:numId w:val="2"/>
              </w:numPr>
              <w:shd w:val="clear" w:color="auto" w:fill="FFFFFF"/>
              <w:autoSpaceDE w:val="0"/>
              <w:autoSpaceDN w:val="0"/>
              <w:spacing w:after="0" w:line="240" w:lineRule="auto"/>
              <w:ind w:left="426" w:right="255"/>
              <w:jc w:val="both"/>
              <w:rPr>
                <w:rFonts w:ascii="GHEA Grapalat" w:hAnsi="GHEA Grapalat" w:cs="Sylfaen"/>
                <w:lang w:val="en-US"/>
              </w:rPr>
            </w:pPr>
          </w:p>
        </w:tc>
        <w:tc>
          <w:tcPr>
            <w:tcW w:w="3976" w:type="pct"/>
            <w:tcBorders>
              <w:top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2670753" w14:textId="77777777" w:rsidR="002F6B2E" w:rsidRPr="008C16EB" w:rsidRDefault="002F6B2E" w:rsidP="00F60667">
            <w:pPr>
              <w:shd w:val="clear" w:color="auto" w:fill="FFFFFF"/>
              <w:autoSpaceDE w:val="0"/>
              <w:autoSpaceDN w:val="0"/>
              <w:spacing w:before="20" w:after="20"/>
              <w:ind w:left="117" w:right="91"/>
              <w:jc w:val="both"/>
              <w:rPr>
                <w:rFonts w:ascii="GHEA Grapalat" w:hAnsi="GHEA Grapalat"/>
                <w:lang w:val="en-US"/>
              </w:rPr>
            </w:pPr>
            <w:r w:rsidRPr="008C16EB">
              <w:rPr>
                <w:rFonts w:ascii="GHEA Grapalat" w:hAnsi="GHEA Grapalat" w:cs="Sylfaen"/>
                <w:lang w:val="en-US"/>
              </w:rPr>
              <w:t xml:space="preserve">Հոծ հատվածքով </w:t>
            </w:r>
            <w:r>
              <w:rPr>
                <w:rFonts w:ascii="GHEA Grapalat" w:hAnsi="GHEA Grapalat" w:cs="Sylfaen"/>
                <w:lang w:val="en-US"/>
              </w:rPr>
              <w:t>հեծաններ</w:t>
            </w:r>
            <w:r w:rsidRPr="008C16EB">
              <w:rPr>
                <w:rFonts w:ascii="GHEA Grapalat" w:hAnsi="GHEA Grapalat" w:cs="Sylfaen"/>
                <w:lang w:val="en-US"/>
              </w:rPr>
              <w:t xml:space="preserve"> և թատրոնների դահլիճների, ակումբների, կինոթատրոնների սրահների, տրիբունաների, առևտրային տարածքների, գրքերի պահոցների ու արխ</w:t>
            </w:r>
            <w:r>
              <w:rPr>
                <w:rFonts w:ascii="GHEA Grapalat" w:hAnsi="GHEA Grapalat" w:cs="Sylfaen"/>
              </w:rPr>
              <w:t>ի</w:t>
            </w:r>
            <w:r w:rsidRPr="008C16EB">
              <w:rPr>
                <w:rFonts w:ascii="GHEA Grapalat" w:hAnsi="GHEA Grapalat" w:cs="Sylfaen"/>
                <w:lang w:val="en-US"/>
              </w:rPr>
              <w:t xml:space="preserve">վների տակ (և նմանատիպ դեպքերի համար) գտնվող միջհարկային ծածկի ֆերմաների սեղմված </w:t>
            </w:r>
            <w:r>
              <w:rPr>
                <w:rFonts w:ascii="GHEA Grapalat" w:hAnsi="GHEA Grapalat" w:cs="Sylfaen"/>
                <w:lang w:val="en-US"/>
              </w:rPr>
              <w:t>տարրեր</w:t>
            </w:r>
            <w:r w:rsidRPr="008C16EB">
              <w:rPr>
                <w:rFonts w:ascii="GHEA Grapalat" w:hAnsi="GHEA Grapalat" w:cs="Sylfaen"/>
                <w:lang w:val="en-US"/>
              </w:rPr>
              <w:t>, երբ ժամանակավոր բեռնվածքը չի գերազանցում ծածկի կշիռը</w:t>
            </w:r>
          </w:p>
        </w:tc>
        <w:tc>
          <w:tcPr>
            <w:tcW w:w="87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2590D345"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p w14:paraId="4005C8EC"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p w14:paraId="38F9CAD2"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p w14:paraId="61E69FE5"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p w14:paraId="67910A93"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p w14:paraId="424FA94E" w14:textId="77777777" w:rsidR="002F6B2E" w:rsidRPr="008C16EB" w:rsidRDefault="002F6B2E" w:rsidP="00F60667">
            <w:pPr>
              <w:shd w:val="clear" w:color="auto" w:fill="FFFFFF"/>
              <w:autoSpaceDE w:val="0"/>
              <w:autoSpaceDN w:val="0"/>
              <w:spacing w:before="20" w:after="20"/>
              <w:jc w:val="center"/>
              <w:rPr>
                <w:rFonts w:ascii="GHEA Grapalat" w:eastAsiaTheme="minorEastAsia" w:hAnsi="GHEA Grapalat" w:cs="Arial"/>
                <w:lang w:val="en-US"/>
              </w:rPr>
            </w:pPr>
            <w:r w:rsidRPr="008C16EB">
              <w:rPr>
                <w:rFonts w:ascii="GHEA Grapalat" w:hAnsi="GHEA Grapalat" w:cs="Arial"/>
                <w:lang w:val="en-US"/>
              </w:rPr>
              <w:t>0,90</w:t>
            </w:r>
          </w:p>
        </w:tc>
      </w:tr>
      <w:tr w:rsidR="002F6B2E" w:rsidRPr="008C16EB" w14:paraId="426AC1E0" w14:textId="77777777" w:rsidTr="001F6CAF">
        <w:trPr>
          <w:jc w:val="center"/>
        </w:trPr>
        <w:tc>
          <w:tcPr>
            <w:tcW w:w="147" w:type="pct"/>
            <w:tcBorders>
              <w:top w:val="single" w:sz="4" w:space="0" w:color="auto"/>
              <w:left w:val="single" w:sz="4" w:space="0" w:color="auto"/>
              <w:bottom w:val="nil"/>
            </w:tcBorders>
            <w:shd w:val="clear" w:color="auto" w:fill="FFFFFF"/>
          </w:tcPr>
          <w:p w14:paraId="0F237F04" w14:textId="77777777" w:rsidR="002F6B2E" w:rsidRPr="008C16EB" w:rsidRDefault="002F6B2E" w:rsidP="005E61BF">
            <w:pPr>
              <w:pStyle w:val="ListParagraph"/>
              <w:numPr>
                <w:ilvl w:val="0"/>
                <w:numId w:val="2"/>
              </w:numPr>
              <w:shd w:val="clear" w:color="auto" w:fill="FFFFFF"/>
              <w:autoSpaceDE w:val="0"/>
              <w:autoSpaceDN w:val="0"/>
              <w:spacing w:after="0" w:line="240" w:lineRule="auto"/>
              <w:ind w:left="426" w:right="255"/>
              <w:jc w:val="both"/>
              <w:rPr>
                <w:rFonts w:ascii="GHEA Grapalat" w:hAnsi="GHEA Grapalat"/>
                <w:lang w:val="en-US"/>
              </w:rPr>
            </w:pPr>
          </w:p>
        </w:tc>
        <w:tc>
          <w:tcPr>
            <w:tcW w:w="3976" w:type="pct"/>
            <w:tcBorders>
              <w:top w:val="single" w:sz="4" w:space="0" w:color="auto"/>
              <w:bottom w:val="nil"/>
              <w:right w:val="single" w:sz="4" w:space="0" w:color="auto"/>
            </w:tcBorders>
            <w:shd w:val="clear" w:color="auto" w:fill="FFFFFF"/>
            <w:tcMar>
              <w:top w:w="0" w:type="dxa"/>
              <w:left w:w="28" w:type="dxa"/>
              <w:bottom w:w="0" w:type="dxa"/>
              <w:right w:w="28" w:type="dxa"/>
            </w:tcMar>
          </w:tcPr>
          <w:p w14:paraId="5FCC62D1" w14:textId="77777777" w:rsidR="002F6B2E" w:rsidRPr="008C16EB" w:rsidRDefault="002F6B2E" w:rsidP="00F60667">
            <w:pPr>
              <w:shd w:val="clear" w:color="auto" w:fill="FFFFFF"/>
              <w:autoSpaceDE w:val="0"/>
              <w:autoSpaceDN w:val="0"/>
              <w:spacing w:before="20" w:after="20"/>
              <w:ind w:left="117" w:right="91"/>
              <w:jc w:val="both"/>
              <w:rPr>
                <w:rFonts w:ascii="GHEA Grapalat" w:hAnsi="GHEA Grapalat"/>
                <w:lang w:val="en-US"/>
              </w:rPr>
            </w:pPr>
            <w:r w:rsidRPr="008C16EB">
              <w:rPr>
                <w:rFonts w:ascii="GHEA Grapalat" w:hAnsi="GHEA Grapalat" w:cs="Sylfaen"/>
                <w:lang w:val="en-US"/>
              </w:rPr>
              <w:t>Սյուներ</w:t>
            </w:r>
          </w:p>
        </w:tc>
        <w:tc>
          <w:tcPr>
            <w:tcW w:w="877" w:type="pct"/>
            <w:tcBorders>
              <w:top w:val="single" w:sz="4" w:space="0" w:color="auto"/>
              <w:left w:val="single" w:sz="4" w:space="0" w:color="auto"/>
              <w:bottom w:val="nil"/>
              <w:right w:val="single" w:sz="4" w:space="0" w:color="auto"/>
            </w:tcBorders>
            <w:shd w:val="clear" w:color="auto" w:fill="FFFFFF"/>
            <w:tcMar>
              <w:top w:w="0" w:type="dxa"/>
              <w:left w:w="28" w:type="dxa"/>
              <w:bottom w:w="0" w:type="dxa"/>
              <w:right w:w="28" w:type="dxa"/>
            </w:tcMar>
          </w:tcPr>
          <w:p w14:paraId="3EF7C5C4"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tc>
      </w:tr>
      <w:tr w:rsidR="002F6B2E" w:rsidRPr="008C16EB" w14:paraId="11889864" w14:textId="77777777" w:rsidTr="001F6CAF">
        <w:trPr>
          <w:jc w:val="center"/>
        </w:trPr>
        <w:tc>
          <w:tcPr>
            <w:tcW w:w="147" w:type="pct"/>
            <w:tcBorders>
              <w:top w:val="nil"/>
              <w:left w:val="single" w:sz="4" w:space="0" w:color="auto"/>
            </w:tcBorders>
            <w:shd w:val="clear" w:color="auto" w:fill="FFFFFF"/>
          </w:tcPr>
          <w:p w14:paraId="149C87C4" w14:textId="77777777" w:rsidR="002F6B2E" w:rsidRPr="008C16EB" w:rsidRDefault="002F6B2E" w:rsidP="00F60667">
            <w:pPr>
              <w:pStyle w:val="ListParagraph"/>
              <w:shd w:val="clear" w:color="auto" w:fill="FFFFFF"/>
              <w:autoSpaceDE w:val="0"/>
              <w:autoSpaceDN w:val="0"/>
              <w:spacing w:after="0" w:line="240" w:lineRule="auto"/>
              <w:ind w:left="142" w:right="255" w:firstLine="284"/>
              <w:jc w:val="both"/>
              <w:rPr>
                <w:rFonts w:ascii="GHEA Grapalat" w:hAnsi="GHEA Grapalat"/>
                <w:lang w:val="en-US"/>
              </w:rPr>
            </w:pPr>
          </w:p>
        </w:tc>
        <w:tc>
          <w:tcPr>
            <w:tcW w:w="3976" w:type="pct"/>
            <w:tcBorders>
              <w:top w:val="nil"/>
              <w:right w:val="single" w:sz="4" w:space="0" w:color="auto"/>
            </w:tcBorders>
            <w:shd w:val="clear" w:color="auto" w:fill="FFFFFF"/>
            <w:tcMar>
              <w:top w:w="0" w:type="dxa"/>
              <w:left w:w="28" w:type="dxa"/>
              <w:bottom w:w="0" w:type="dxa"/>
              <w:right w:w="28" w:type="dxa"/>
            </w:tcMar>
          </w:tcPr>
          <w:p w14:paraId="5411386D" w14:textId="77777777" w:rsidR="002F6B2E" w:rsidRPr="008C16EB" w:rsidRDefault="002F6B2E" w:rsidP="00160D50">
            <w:pPr>
              <w:pStyle w:val="ListParagraph"/>
              <w:shd w:val="clear" w:color="auto" w:fill="FFFFFF"/>
              <w:autoSpaceDE w:val="0"/>
              <w:autoSpaceDN w:val="0"/>
              <w:spacing w:before="20" w:after="20"/>
              <w:ind w:left="141" w:right="91" w:firstLine="426"/>
              <w:jc w:val="both"/>
              <w:rPr>
                <w:rFonts w:ascii="GHEA Grapalat" w:hAnsi="GHEA Grapalat"/>
                <w:lang w:val="en-US"/>
              </w:rPr>
            </w:pPr>
            <w:r>
              <w:rPr>
                <w:rFonts w:ascii="GHEA Grapalat" w:hAnsi="GHEA Grapalat"/>
                <w:lang w:val="en-US"/>
              </w:rPr>
              <w:t xml:space="preserve">ա) </w:t>
            </w:r>
            <w:r w:rsidRPr="008C16EB">
              <w:rPr>
                <w:rFonts w:ascii="GHEA Grapalat" w:hAnsi="GHEA Grapalat"/>
                <w:lang w:val="en-US"/>
              </w:rPr>
              <w:t xml:space="preserve">բնակելի և հասարակական շենքերի, երբ մշտական բեռնվածքը </w:t>
            </w:r>
            <w:r>
              <w:rPr>
                <w:rFonts w:ascii="GHEA Grapalat" w:hAnsi="GHEA Grapalat"/>
                <w:lang w:val="en-US"/>
              </w:rPr>
              <w:t>0</w:t>
            </w:r>
            <w:r w:rsidRPr="006069FB">
              <w:rPr>
                <w:rFonts w:ascii="GHEA Grapalat" w:hAnsi="GHEA Grapalat"/>
                <w:lang w:val="en-US"/>
              </w:rPr>
              <w:t>,</w:t>
            </w:r>
            <w:r w:rsidRPr="008C16EB">
              <w:rPr>
                <w:rFonts w:ascii="GHEA Grapalat" w:hAnsi="GHEA Grapalat"/>
                <w:lang w:val="en-US"/>
              </w:rPr>
              <w:t xml:space="preserve">8 </w:t>
            </w:r>
            <w:r>
              <w:rPr>
                <w:rFonts w:ascii="GHEA Grapalat" w:hAnsi="GHEA Grapalat"/>
                <w:lang w:val="en-US"/>
              </w:rPr>
              <w:t>հաշվար</w:t>
            </w:r>
            <w:r w:rsidRPr="008C16EB">
              <w:rPr>
                <w:rFonts w:ascii="GHEA Grapalat" w:hAnsi="GHEA Grapalat"/>
                <w:lang w:val="en-US"/>
              </w:rPr>
              <w:t>կայինից</w:t>
            </w:r>
            <w:r w:rsidR="009827EF">
              <w:rPr>
                <w:rFonts w:ascii="GHEA Grapalat" w:hAnsi="GHEA Grapalat"/>
                <w:lang w:val="en-US"/>
              </w:rPr>
              <w:t xml:space="preserve"> ոչ </w:t>
            </w:r>
            <w:r w:rsidR="009827EF" w:rsidRPr="008C16EB">
              <w:rPr>
                <w:rFonts w:ascii="GHEA Grapalat" w:hAnsi="GHEA Grapalat"/>
                <w:lang w:val="en-US"/>
              </w:rPr>
              <w:t>պակաս է</w:t>
            </w:r>
            <w:r w:rsidRPr="008C16EB">
              <w:rPr>
                <w:rFonts w:ascii="GHEA Grapalat" w:hAnsi="GHEA Grapalat"/>
                <w:lang w:val="en-US"/>
              </w:rPr>
              <w:t>,</w:t>
            </w:r>
          </w:p>
        </w:tc>
        <w:tc>
          <w:tcPr>
            <w:tcW w:w="877" w:type="pct"/>
            <w:tcBorders>
              <w:top w:val="nil"/>
              <w:left w:val="single" w:sz="4" w:space="0" w:color="auto"/>
              <w:right w:val="single" w:sz="4" w:space="0" w:color="auto"/>
            </w:tcBorders>
            <w:shd w:val="clear" w:color="auto" w:fill="FFFFFF"/>
            <w:tcMar>
              <w:top w:w="0" w:type="dxa"/>
              <w:left w:w="28" w:type="dxa"/>
              <w:bottom w:w="0" w:type="dxa"/>
              <w:right w:w="28" w:type="dxa"/>
            </w:tcMar>
          </w:tcPr>
          <w:p w14:paraId="33AE9FB7"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p w14:paraId="4D31FB75"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r w:rsidRPr="008C16EB">
              <w:rPr>
                <w:rFonts w:ascii="GHEA Grapalat" w:hAnsi="GHEA Grapalat" w:cs="Arial"/>
                <w:lang w:val="en-US"/>
              </w:rPr>
              <w:t>0,95</w:t>
            </w:r>
          </w:p>
        </w:tc>
      </w:tr>
      <w:tr w:rsidR="002F6B2E" w:rsidRPr="008C16EB" w14:paraId="695C743A" w14:textId="77777777" w:rsidTr="001F6CAF">
        <w:trPr>
          <w:jc w:val="center"/>
        </w:trPr>
        <w:tc>
          <w:tcPr>
            <w:tcW w:w="147" w:type="pct"/>
            <w:tcBorders>
              <w:top w:val="nil"/>
              <w:left w:val="single" w:sz="4" w:space="0" w:color="auto"/>
            </w:tcBorders>
            <w:shd w:val="clear" w:color="auto" w:fill="FFFFFF"/>
          </w:tcPr>
          <w:p w14:paraId="404AE27C" w14:textId="77777777" w:rsidR="002F6B2E" w:rsidRPr="008C16EB" w:rsidRDefault="002F6B2E" w:rsidP="00F60667">
            <w:pPr>
              <w:pStyle w:val="ListParagraph"/>
              <w:shd w:val="clear" w:color="auto" w:fill="FFFFFF"/>
              <w:autoSpaceDE w:val="0"/>
              <w:autoSpaceDN w:val="0"/>
              <w:spacing w:after="0" w:line="240" w:lineRule="auto"/>
              <w:ind w:left="426" w:right="255"/>
              <w:jc w:val="both"/>
              <w:rPr>
                <w:rFonts w:ascii="GHEA Grapalat" w:hAnsi="GHEA Grapalat"/>
                <w:lang w:val="en-US"/>
              </w:rPr>
            </w:pPr>
          </w:p>
        </w:tc>
        <w:tc>
          <w:tcPr>
            <w:tcW w:w="3976" w:type="pct"/>
            <w:tcBorders>
              <w:top w:val="nil"/>
              <w:right w:val="single" w:sz="4" w:space="0" w:color="auto"/>
            </w:tcBorders>
            <w:shd w:val="clear" w:color="auto" w:fill="FFFFFF"/>
            <w:tcMar>
              <w:top w:w="0" w:type="dxa"/>
              <w:left w:w="28" w:type="dxa"/>
              <w:bottom w:w="0" w:type="dxa"/>
              <w:right w:w="28" w:type="dxa"/>
            </w:tcMar>
          </w:tcPr>
          <w:p w14:paraId="13DF84B1" w14:textId="77777777" w:rsidR="002F6B2E" w:rsidRPr="008C16EB" w:rsidRDefault="002F6B2E" w:rsidP="00160D50">
            <w:pPr>
              <w:pStyle w:val="ListParagraph"/>
              <w:shd w:val="clear" w:color="auto" w:fill="FFFFFF"/>
              <w:autoSpaceDE w:val="0"/>
              <w:autoSpaceDN w:val="0"/>
              <w:spacing w:before="20" w:after="20"/>
              <w:ind w:left="141" w:right="91" w:firstLine="426"/>
              <w:jc w:val="both"/>
              <w:rPr>
                <w:rFonts w:ascii="GHEA Grapalat" w:hAnsi="GHEA Grapalat"/>
                <w:lang w:val="en-US"/>
              </w:rPr>
            </w:pPr>
            <w:r>
              <w:rPr>
                <w:rFonts w:ascii="GHEA Grapalat" w:hAnsi="GHEA Grapalat"/>
                <w:lang w:val="en-US"/>
              </w:rPr>
              <w:t xml:space="preserve">բ) </w:t>
            </w:r>
            <w:r w:rsidRPr="008C16EB">
              <w:rPr>
                <w:rFonts w:ascii="GHEA Grapalat" w:hAnsi="GHEA Grapalat"/>
                <w:lang w:val="en-US"/>
              </w:rPr>
              <w:t>մինչև 75 մ ներառյալ բարձրությամբ բազմահարկ շենքերի</w:t>
            </w:r>
          </w:p>
        </w:tc>
        <w:tc>
          <w:tcPr>
            <w:tcW w:w="877" w:type="pct"/>
            <w:tcBorders>
              <w:top w:val="nil"/>
              <w:left w:val="single" w:sz="4" w:space="0" w:color="auto"/>
              <w:right w:val="single" w:sz="4" w:space="0" w:color="auto"/>
            </w:tcBorders>
            <w:shd w:val="clear" w:color="auto" w:fill="FFFFFF"/>
            <w:tcMar>
              <w:top w:w="0" w:type="dxa"/>
              <w:left w:w="28" w:type="dxa"/>
              <w:bottom w:w="0" w:type="dxa"/>
              <w:right w:w="28" w:type="dxa"/>
            </w:tcMar>
          </w:tcPr>
          <w:p w14:paraId="00F24562"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r w:rsidRPr="008C16EB">
              <w:rPr>
                <w:rFonts w:ascii="GHEA Grapalat" w:hAnsi="GHEA Grapalat" w:cs="Arial"/>
                <w:lang w:val="en-US"/>
              </w:rPr>
              <w:t>0,95</w:t>
            </w:r>
          </w:p>
        </w:tc>
      </w:tr>
      <w:tr w:rsidR="002F6B2E" w:rsidRPr="008C16EB" w14:paraId="395A1709" w14:textId="77777777" w:rsidTr="001F6CAF">
        <w:trPr>
          <w:jc w:val="center"/>
        </w:trPr>
        <w:tc>
          <w:tcPr>
            <w:tcW w:w="147" w:type="pct"/>
            <w:tcBorders>
              <w:top w:val="nil"/>
              <w:left w:val="single" w:sz="4" w:space="0" w:color="auto"/>
            </w:tcBorders>
            <w:shd w:val="clear" w:color="auto" w:fill="FFFFFF"/>
          </w:tcPr>
          <w:p w14:paraId="1AE3B4AF" w14:textId="77777777" w:rsidR="002F6B2E" w:rsidRPr="008C16EB" w:rsidRDefault="002F6B2E" w:rsidP="00F60667">
            <w:pPr>
              <w:pStyle w:val="ListParagraph"/>
              <w:shd w:val="clear" w:color="auto" w:fill="FFFFFF"/>
              <w:autoSpaceDE w:val="0"/>
              <w:autoSpaceDN w:val="0"/>
              <w:spacing w:after="0" w:line="240" w:lineRule="auto"/>
              <w:ind w:left="426" w:right="255"/>
              <w:jc w:val="both"/>
              <w:rPr>
                <w:rFonts w:ascii="GHEA Grapalat" w:hAnsi="GHEA Grapalat"/>
                <w:lang w:val="en-US"/>
              </w:rPr>
            </w:pPr>
          </w:p>
        </w:tc>
        <w:tc>
          <w:tcPr>
            <w:tcW w:w="3976" w:type="pct"/>
            <w:tcBorders>
              <w:top w:val="nil"/>
              <w:right w:val="single" w:sz="4" w:space="0" w:color="auto"/>
            </w:tcBorders>
            <w:shd w:val="clear" w:color="auto" w:fill="FFFFFF"/>
            <w:tcMar>
              <w:top w:w="0" w:type="dxa"/>
              <w:left w:w="28" w:type="dxa"/>
              <w:bottom w:w="0" w:type="dxa"/>
              <w:right w:w="28" w:type="dxa"/>
            </w:tcMar>
          </w:tcPr>
          <w:p w14:paraId="2C9753D3" w14:textId="77777777" w:rsidR="002F6B2E" w:rsidRPr="008C16EB" w:rsidRDefault="002F6B2E" w:rsidP="00160D50">
            <w:pPr>
              <w:pStyle w:val="ListParagraph"/>
              <w:shd w:val="clear" w:color="auto" w:fill="FFFFFF"/>
              <w:autoSpaceDE w:val="0"/>
              <w:autoSpaceDN w:val="0"/>
              <w:spacing w:before="20" w:after="20"/>
              <w:ind w:left="141" w:right="91" w:firstLine="426"/>
              <w:jc w:val="both"/>
              <w:rPr>
                <w:rFonts w:ascii="GHEA Grapalat" w:hAnsi="GHEA Grapalat"/>
                <w:lang w:val="en-US"/>
              </w:rPr>
            </w:pPr>
            <w:r>
              <w:rPr>
                <w:rFonts w:ascii="GHEA Grapalat" w:hAnsi="GHEA Grapalat"/>
                <w:lang w:val="en-US"/>
              </w:rPr>
              <w:t>գ)</w:t>
            </w:r>
            <w:r>
              <w:rPr>
                <w:rFonts w:ascii="Calibri" w:hAnsi="Calibri"/>
                <w:lang w:val="en-US"/>
              </w:rPr>
              <w:t> </w:t>
            </w:r>
            <w:r w:rsidRPr="008C16EB">
              <w:rPr>
                <w:rFonts w:ascii="GHEA Grapalat" w:hAnsi="GHEA Grapalat"/>
                <w:lang w:val="en-US"/>
              </w:rPr>
              <w:t>երկտավրային հատվածքով, 75</w:t>
            </w:r>
            <w:r>
              <w:rPr>
                <w:rFonts w:ascii="Calibri" w:hAnsi="Calibri"/>
                <w:lang w:val="en-US"/>
              </w:rPr>
              <w:t> </w:t>
            </w:r>
            <w:r w:rsidRPr="008C16EB">
              <w:rPr>
                <w:rFonts w:ascii="GHEA Grapalat" w:hAnsi="GHEA Grapalat"/>
                <w:lang w:val="en-US"/>
              </w:rPr>
              <w:t>մ գերազանցող բազմահարկ շենքերի</w:t>
            </w:r>
          </w:p>
        </w:tc>
        <w:tc>
          <w:tcPr>
            <w:tcW w:w="877" w:type="pct"/>
            <w:tcBorders>
              <w:top w:val="nil"/>
              <w:left w:val="single" w:sz="4" w:space="0" w:color="auto"/>
              <w:right w:val="single" w:sz="4" w:space="0" w:color="auto"/>
            </w:tcBorders>
            <w:shd w:val="clear" w:color="auto" w:fill="FFFFFF"/>
            <w:tcMar>
              <w:top w:w="0" w:type="dxa"/>
              <w:left w:w="28" w:type="dxa"/>
              <w:bottom w:w="0" w:type="dxa"/>
              <w:right w:w="28" w:type="dxa"/>
            </w:tcMar>
          </w:tcPr>
          <w:p w14:paraId="44778C9C"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r w:rsidRPr="008C16EB">
              <w:rPr>
                <w:rFonts w:ascii="GHEA Grapalat" w:hAnsi="GHEA Grapalat" w:cs="Arial"/>
                <w:lang w:val="en-US"/>
              </w:rPr>
              <w:t>0,90</w:t>
            </w:r>
          </w:p>
        </w:tc>
      </w:tr>
      <w:tr w:rsidR="002F6B2E" w:rsidRPr="008C16EB" w14:paraId="3A35483B" w14:textId="77777777" w:rsidTr="001F6CAF">
        <w:trPr>
          <w:jc w:val="center"/>
        </w:trPr>
        <w:tc>
          <w:tcPr>
            <w:tcW w:w="147" w:type="pct"/>
            <w:tcBorders>
              <w:top w:val="nil"/>
              <w:left w:val="single" w:sz="4" w:space="0" w:color="auto"/>
            </w:tcBorders>
            <w:shd w:val="clear" w:color="auto" w:fill="FFFFFF"/>
          </w:tcPr>
          <w:p w14:paraId="5032905B" w14:textId="77777777" w:rsidR="002F6B2E" w:rsidRPr="008C16EB" w:rsidRDefault="002F6B2E" w:rsidP="00F60667">
            <w:pPr>
              <w:pStyle w:val="ListParagraph"/>
              <w:shd w:val="clear" w:color="auto" w:fill="FFFFFF"/>
              <w:autoSpaceDE w:val="0"/>
              <w:autoSpaceDN w:val="0"/>
              <w:spacing w:after="0" w:line="240" w:lineRule="auto"/>
              <w:ind w:left="426" w:right="255"/>
              <w:jc w:val="both"/>
              <w:rPr>
                <w:rFonts w:ascii="GHEA Grapalat" w:hAnsi="GHEA Grapalat"/>
                <w:highlight w:val="cyan"/>
                <w:lang w:val="en-US"/>
              </w:rPr>
            </w:pPr>
          </w:p>
        </w:tc>
        <w:tc>
          <w:tcPr>
            <w:tcW w:w="3976" w:type="pct"/>
            <w:tcBorders>
              <w:top w:val="nil"/>
              <w:right w:val="single" w:sz="4" w:space="0" w:color="auto"/>
            </w:tcBorders>
            <w:shd w:val="clear" w:color="auto" w:fill="FFFFFF"/>
            <w:tcMar>
              <w:top w:w="0" w:type="dxa"/>
              <w:left w:w="28" w:type="dxa"/>
              <w:bottom w:w="0" w:type="dxa"/>
              <w:right w:w="28" w:type="dxa"/>
            </w:tcMar>
          </w:tcPr>
          <w:p w14:paraId="3ED8D5F7" w14:textId="77777777" w:rsidR="002F6B2E" w:rsidRPr="008C16EB" w:rsidRDefault="002F6B2E" w:rsidP="00160D50">
            <w:pPr>
              <w:pStyle w:val="ListParagraph"/>
              <w:shd w:val="clear" w:color="auto" w:fill="FFFFFF"/>
              <w:autoSpaceDE w:val="0"/>
              <w:autoSpaceDN w:val="0"/>
              <w:spacing w:before="20" w:after="20"/>
              <w:ind w:left="141" w:right="91" w:firstLine="426"/>
              <w:jc w:val="both"/>
              <w:rPr>
                <w:rFonts w:ascii="GHEA Grapalat" w:hAnsi="GHEA Grapalat"/>
                <w:lang w:val="en-US"/>
              </w:rPr>
            </w:pPr>
            <w:r>
              <w:rPr>
                <w:rFonts w:ascii="GHEA Grapalat" w:hAnsi="GHEA Grapalat"/>
                <w:lang w:val="en-US"/>
              </w:rPr>
              <w:t xml:space="preserve">դ) </w:t>
            </w:r>
            <w:r w:rsidRPr="008C16EB">
              <w:rPr>
                <w:rFonts w:ascii="GHEA Grapalat" w:hAnsi="GHEA Grapalat"/>
                <w:lang w:val="en-US"/>
              </w:rPr>
              <w:t>տուփաձև հատվածքով, 75 մ գերազանցող բազմահարկ շենքերի</w:t>
            </w:r>
          </w:p>
        </w:tc>
        <w:tc>
          <w:tcPr>
            <w:tcW w:w="877" w:type="pct"/>
            <w:tcBorders>
              <w:top w:val="nil"/>
              <w:left w:val="single" w:sz="4" w:space="0" w:color="auto"/>
              <w:right w:val="single" w:sz="4" w:space="0" w:color="auto"/>
            </w:tcBorders>
            <w:shd w:val="clear" w:color="auto" w:fill="FFFFFF"/>
            <w:tcMar>
              <w:top w:w="0" w:type="dxa"/>
              <w:left w:w="28" w:type="dxa"/>
              <w:bottom w:w="0" w:type="dxa"/>
              <w:right w:w="28" w:type="dxa"/>
            </w:tcMar>
          </w:tcPr>
          <w:p w14:paraId="1F953595"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r w:rsidRPr="008C16EB">
              <w:rPr>
                <w:rFonts w:ascii="GHEA Grapalat" w:hAnsi="GHEA Grapalat" w:cs="Arial"/>
                <w:lang w:val="en-US"/>
              </w:rPr>
              <w:t>0,87</w:t>
            </w:r>
          </w:p>
        </w:tc>
      </w:tr>
      <w:tr w:rsidR="002F6B2E" w:rsidRPr="008C16EB" w14:paraId="5DC6BD78" w14:textId="77777777" w:rsidTr="001F6CAF">
        <w:trPr>
          <w:jc w:val="center"/>
        </w:trPr>
        <w:tc>
          <w:tcPr>
            <w:tcW w:w="147" w:type="pct"/>
            <w:tcBorders>
              <w:top w:val="nil"/>
              <w:left w:val="single" w:sz="4" w:space="0" w:color="auto"/>
              <w:bottom w:val="single" w:sz="4" w:space="0" w:color="auto"/>
            </w:tcBorders>
            <w:shd w:val="clear" w:color="auto" w:fill="FFFFFF"/>
          </w:tcPr>
          <w:p w14:paraId="2920D4A1" w14:textId="77777777" w:rsidR="002F6B2E" w:rsidRPr="008C16EB" w:rsidRDefault="002F6B2E" w:rsidP="00F60667">
            <w:pPr>
              <w:pStyle w:val="ListParagraph"/>
              <w:shd w:val="clear" w:color="auto" w:fill="FFFFFF"/>
              <w:autoSpaceDE w:val="0"/>
              <w:autoSpaceDN w:val="0"/>
              <w:spacing w:after="0" w:line="240" w:lineRule="auto"/>
              <w:ind w:left="426" w:right="255"/>
              <w:jc w:val="both"/>
              <w:rPr>
                <w:rFonts w:ascii="GHEA Grapalat" w:hAnsi="GHEA Grapalat"/>
                <w:lang w:val="en-US"/>
              </w:rPr>
            </w:pPr>
          </w:p>
        </w:tc>
        <w:tc>
          <w:tcPr>
            <w:tcW w:w="3976" w:type="pct"/>
            <w:tcBorders>
              <w:top w:val="nil"/>
              <w:bottom w:val="single" w:sz="4" w:space="0" w:color="auto"/>
              <w:right w:val="single" w:sz="4" w:space="0" w:color="auto"/>
            </w:tcBorders>
            <w:shd w:val="clear" w:color="auto" w:fill="FFFFFF"/>
            <w:tcMar>
              <w:top w:w="0" w:type="dxa"/>
              <w:left w:w="28" w:type="dxa"/>
              <w:bottom w:w="0" w:type="dxa"/>
              <w:right w:w="28" w:type="dxa"/>
            </w:tcMar>
          </w:tcPr>
          <w:p w14:paraId="6B89EC1E" w14:textId="77777777" w:rsidR="002F6B2E" w:rsidRPr="008C16EB" w:rsidRDefault="002F6B2E" w:rsidP="00160D50">
            <w:pPr>
              <w:pStyle w:val="ListParagraph"/>
              <w:shd w:val="clear" w:color="auto" w:fill="FFFFFF"/>
              <w:autoSpaceDE w:val="0"/>
              <w:autoSpaceDN w:val="0"/>
              <w:spacing w:before="20" w:after="20"/>
              <w:ind w:left="141" w:right="91" w:firstLine="426"/>
              <w:jc w:val="both"/>
              <w:rPr>
                <w:rFonts w:ascii="GHEA Grapalat" w:hAnsi="GHEA Grapalat"/>
                <w:lang w:val="en-US"/>
              </w:rPr>
            </w:pPr>
            <w:r>
              <w:rPr>
                <w:rFonts w:ascii="GHEA Grapalat" w:hAnsi="GHEA Grapalat"/>
                <w:lang w:val="en-US"/>
              </w:rPr>
              <w:t xml:space="preserve">ե) </w:t>
            </w:r>
            <w:r w:rsidRPr="008C16EB">
              <w:rPr>
                <w:rFonts w:ascii="GHEA Grapalat" w:hAnsi="GHEA Grapalat"/>
                <w:lang w:val="en-US"/>
              </w:rPr>
              <w:t>ջրաճնշումային աշտարակների հենարաններ</w:t>
            </w:r>
          </w:p>
        </w:tc>
        <w:tc>
          <w:tcPr>
            <w:tcW w:w="877"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25342D9E"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r w:rsidRPr="008C16EB">
              <w:rPr>
                <w:rFonts w:ascii="GHEA Grapalat" w:hAnsi="GHEA Grapalat" w:cs="Arial"/>
                <w:lang w:val="en-US"/>
              </w:rPr>
              <w:t>0,95</w:t>
            </w:r>
          </w:p>
        </w:tc>
      </w:tr>
      <w:tr w:rsidR="002F6B2E" w:rsidRPr="008C16EB" w14:paraId="0E83904A" w14:textId="77777777" w:rsidTr="001F6CAF">
        <w:trPr>
          <w:jc w:val="center"/>
        </w:trPr>
        <w:tc>
          <w:tcPr>
            <w:tcW w:w="147" w:type="pct"/>
            <w:tcBorders>
              <w:top w:val="single" w:sz="4" w:space="0" w:color="auto"/>
              <w:left w:val="single" w:sz="4" w:space="0" w:color="auto"/>
              <w:bottom w:val="single" w:sz="4" w:space="0" w:color="auto"/>
            </w:tcBorders>
            <w:shd w:val="clear" w:color="auto" w:fill="FFFFFF"/>
          </w:tcPr>
          <w:p w14:paraId="2C5F91D7" w14:textId="77777777" w:rsidR="002F6B2E" w:rsidRPr="008C16EB" w:rsidRDefault="002F6B2E" w:rsidP="005E61BF">
            <w:pPr>
              <w:pStyle w:val="ListParagraph"/>
              <w:numPr>
                <w:ilvl w:val="0"/>
                <w:numId w:val="2"/>
              </w:numPr>
              <w:shd w:val="clear" w:color="auto" w:fill="FFFFFF"/>
              <w:autoSpaceDE w:val="0"/>
              <w:autoSpaceDN w:val="0"/>
              <w:spacing w:after="0" w:line="240" w:lineRule="auto"/>
              <w:ind w:left="426" w:right="255"/>
              <w:jc w:val="both"/>
              <w:rPr>
                <w:rFonts w:ascii="GHEA Grapalat" w:hAnsi="GHEA Grapalat"/>
                <w:lang w:val="en-US"/>
              </w:rPr>
            </w:pPr>
          </w:p>
        </w:tc>
        <w:tc>
          <w:tcPr>
            <w:tcW w:w="3976" w:type="pct"/>
            <w:tcBorders>
              <w:top w:val="single" w:sz="4" w:space="0" w:color="auto"/>
              <w:bottom w:val="single" w:sz="4" w:space="0" w:color="auto"/>
              <w:right w:val="single" w:sz="8" w:space="0" w:color="auto"/>
            </w:tcBorders>
            <w:shd w:val="clear" w:color="auto" w:fill="FFFFFF"/>
            <w:tcMar>
              <w:top w:w="0" w:type="dxa"/>
              <w:left w:w="28" w:type="dxa"/>
              <w:bottom w:w="0" w:type="dxa"/>
              <w:right w:w="28" w:type="dxa"/>
            </w:tcMar>
          </w:tcPr>
          <w:p w14:paraId="696AB880" w14:textId="77777777" w:rsidR="002F6B2E" w:rsidRPr="008C16EB" w:rsidRDefault="002F6B2E" w:rsidP="00F60667">
            <w:pPr>
              <w:shd w:val="clear" w:color="auto" w:fill="FFFFFF"/>
              <w:autoSpaceDE w:val="0"/>
              <w:autoSpaceDN w:val="0"/>
              <w:spacing w:before="20" w:after="20"/>
              <w:ind w:left="117" w:right="91"/>
              <w:jc w:val="both"/>
              <w:rPr>
                <w:rFonts w:ascii="GHEA Grapalat" w:hAnsi="GHEA Grapalat"/>
                <w:lang w:val="en-US"/>
              </w:rPr>
            </w:pPr>
            <w:r w:rsidRPr="008C16EB">
              <w:rPr>
                <w:rFonts w:ascii="GHEA Grapalat" w:hAnsi="GHEA Grapalat"/>
                <w:lang w:val="en-US"/>
              </w:rPr>
              <w:t>Միահարկ, կամրջային ամբարձիչով արտադրական շենքերի սյուներ</w:t>
            </w:r>
          </w:p>
        </w:tc>
        <w:tc>
          <w:tcPr>
            <w:tcW w:w="87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14:paraId="3E34E6B5"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r w:rsidRPr="008C16EB">
              <w:rPr>
                <w:rFonts w:ascii="GHEA Grapalat" w:hAnsi="GHEA Grapalat" w:cs="Arial"/>
                <w:lang w:val="en-US"/>
              </w:rPr>
              <w:t>1,05</w:t>
            </w:r>
          </w:p>
        </w:tc>
      </w:tr>
      <w:tr w:rsidR="002F6B2E" w:rsidRPr="008C16EB" w14:paraId="48AC9007" w14:textId="77777777" w:rsidTr="001F6CAF">
        <w:trPr>
          <w:jc w:val="center"/>
        </w:trPr>
        <w:tc>
          <w:tcPr>
            <w:tcW w:w="147" w:type="pct"/>
            <w:tcBorders>
              <w:top w:val="single" w:sz="4" w:space="0" w:color="auto"/>
              <w:left w:val="single" w:sz="4" w:space="0" w:color="auto"/>
              <w:bottom w:val="single" w:sz="4" w:space="0" w:color="auto"/>
            </w:tcBorders>
            <w:shd w:val="clear" w:color="auto" w:fill="FFFFFF"/>
          </w:tcPr>
          <w:p w14:paraId="684314E3" w14:textId="77777777" w:rsidR="002F6B2E" w:rsidRPr="008C16EB" w:rsidRDefault="002F6B2E" w:rsidP="005E61BF">
            <w:pPr>
              <w:pStyle w:val="ListParagraph"/>
              <w:numPr>
                <w:ilvl w:val="0"/>
                <w:numId w:val="2"/>
              </w:numPr>
              <w:shd w:val="clear" w:color="auto" w:fill="FFFFFF"/>
              <w:autoSpaceDE w:val="0"/>
              <w:autoSpaceDN w:val="0"/>
              <w:spacing w:after="0" w:line="240" w:lineRule="auto"/>
              <w:ind w:left="426" w:right="255"/>
              <w:jc w:val="both"/>
              <w:rPr>
                <w:rFonts w:ascii="GHEA Grapalat" w:hAnsi="GHEA Grapalat"/>
                <w:lang w:val="en-US"/>
              </w:rPr>
            </w:pPr>
          </w:p>
        </w:tc>
        <w:tc>
          <w:tcPr>
            <w:tcW w:w="3976" w:type="pct"/>
            <w:tcBorders>
              <w:top w:val="single" w:sz="4" w:space="0" w:color="auto"/>
              <w:bottom w:val="single" w:sz="4" w:space="0" w:color="auto"/>
              <w:right w:val="single" w:sz="8" w:space="0" w:color="auto"/>
            </w:tcBorders>
            <w:shd w:val="clear" w:color="auto" w:fill="FFFFFF"/>
            <w:tcMar>
              <w:top w:w="0" w:type="dxa"/>
              <w:left w:w="28" w:type="dxa"/>
              <w:bottom w:w="0" w:type="dxa"/>
              <w:right w:w="28" w:type="dxa"/>
            </w:tcMar>
          </w:tcPr>
          <w:p w14:paraId="70853688" w14:textId="77777777" w:rsidR="002F6B2E" w:rsidRPr="008C16EB" w:rsidRDefault="002F6B2E" w:rsidP="00F60667">
            <w:pPr>
              <w:shd w:val="clear" w:color="auto" w:fill="FFFFFF"/>
              <w:autoSpaceDE w:val="0"/>
              <w:autoSpaceDN w:val="0"/>
              <w:spacing w:before="20" w:after="20"/>
              <w:ind w:left="117" w:right="91"/>
              <w:jc w:val="both"/>
              <w:rPr>
                <w:rFonts w:ascii="GHEA Grapalat" w:hAnsi="GHEA Grapalat"/>
                <w:lang w:val="en-US"/>
              </w:rPr>
            </w:pPr>
            <w:r w:rsidRPr="008C16EB">
              <w:rPr>
                <w:rFonts w:ascii="GHEA Grapalat" w:hAnsi="GHEA Grapalat"/>
                <w:lang w:val="en-US"/>
              </w:rPr>
              <w:t>Ծածկի և վերնածածկի եռակցված ֆերմաների երկու անկյունակներից կազմված կազմովի տավրային հատվածքով վանդակի հիմնական սեղմված տարրերի (բացառությամբ հենարանային</w:t>
            </w:r>
            <w:r>
              <w:rPr>
                <w:rFonts w:ascii="GHEA Grapalat" w:hAnsi="GHEA Grapalat"/>
                <w:lang w:val="en-US"/>
              </w:rPr>
              <w:t>ի</w:t>
            </w:r>
            <w:r w:rsidRPr="008C16EB">
              <w:rPr>
                <w:rFonts w:ascii="GHEA Grapalat" w:hAnsi="GHEA Grapalat"/>
                <w:lang w:val="en-US"/>
              </w:rPr>
              <w:t xml:space="preserve">) կայունության հաշվարկի դեպքում, երբ նշված տարրերի ճկունությունը </w:t>
            </w:r>
            <w:r w:rsidRPr="006069FB">
              <w:rPr>
                <w:rFonts w:ascii="GHEA Grapalat" w:hAnsi="GHEA Grapalat"/>
                <w:i/>
                <w:sz w:val="26"/>
                <w:szCs w:val="26"/>
              </w:rPr>
              <w:t>λ</w:t>
            </w:r>
            <w:r w:rsidRPr="006069FB">
              <w:rPr>
                <w:rFonts w:ascii="GHEA Grapalat" w:hAnsi="GHEA Grapalat"/>
                <w:i/>
                <w:lang w:val="en-US"/>
              </w:rPr>
              <w:t xml:space="preserve"> </w:t>
            </w:r>
            <w:r w:rsidRPr="008C16EB">
              <w:rPr>
                <w:rFonts w:ascii="GHEA Grapalat" w:hAnsi="GHEA Grapalat" w:cs="Times New Roman"/>
                <w:lang w:val="en-US"/>
              </w:rPr>
              <w:t>&gt;</w:t>
            </w:r>
            <w:r w:rsidRPr="008C16EB">
              <w:rPr>
                <w:rFonts w:ascii="GHEA Grapalat" w:hAnsi="GHEA Grapalat"/>
                <w:lang w:val="en-US"/>
              </w:rPr>
              <w:t xml:space="preserve"> 60</w:t>
            </w:r>
          </w:p>
        </w:tc>
        <w:tc>
          <w:tcPr>
            <w:tcW w:w="87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14:paraId="4189F917"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p w14:paraId="6525C098"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p w14:paraId="745A6DDE"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p w14:paraId="4C35D802"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r w:rsidRPr="008C16EB">
              <w:rPr>
                <w:rFonts w:ascii="GHEA Grapalat" w:hAnsi="GHEA Grapalat" w:cs="Arial"/>
                <w:lang w:val="en-US"/>
              </w:rPr>
              <w:t>0,80</w:t>
            </w:r>
          </w:p>
        </w:tc>
      </w:tr>
      <w:tr w:rsidR="002F6B2E" w:rsidRPr="008C16EB" w14:paraId="23AC8965" w14:textId="77777777" w:rsidTr="001F6CAF">
        <w:trPr>
          <w:jc w:val="center"/>
        </w:trPr>
        <w:tc>
          <w:tcPr>
            <w:tcW w:w="147" w:type="pct"/>
            <w:tcBorders>
              <w:top w:val="single" w:sz="4" w:space="0" w:color="auto"/>
              <w:left w:val="single" w:sz="4" w:space="0" w:color="auto"/>
              <w:bottom w:val="single" w:sz="4" w:space="0" w:color="auto"/>
            </w:tcBorders>
            <w:shd w:val="clear" w:color="auto" w:fill="FFFFFF"/>
          </w:tcPr>
          <w:p w14:paraId="1F1E4B70" w14:textId="77777777" w:rsidR="002F6B2E" w:rsidRPr="008C16EB" w:rsidRDefault="002F6B2E" w:rsidP="005E61BF">
            <w:pPr>
              <w:pStyle w:val="ListParagraph"/>
              <w:numPr>
                <w:ilvl w:val="0"/>
                <w:numId w:val="2"/>
              </w:numPr>
              <w:shd w:val="clear" w:color="auto" w:fill="FFFFFF"/>
              <w:autoSpaceDE w:val="0"/>
              <w:autoSpaceDN w:val="0"/>
              <w:spacing w:after="0" w:line="240" w:lineRule="auto"/>
              <w:ind w:left="426" w:right="255"/>
              <w:jc w:val="both"/>
              <w:rPr>
                <w:rFonts w:ascii="GHEA Grapalat" w:hAnsi="GHEA Grapalat"/>
                <w:lang w:val="en-US"/>
              </w:rPr>
            </w:pPr>
          </w:p>
        </w:tc>
        <w:tc>
          <w:tcPr>
            <w:tcW w:w="3976" w:type="pct"/>
            <w:tcBorders>
              <w:top w:val="single" w:sz="4" w:space="0" w:color="auto"/>
              <w:bottom w:val="single" w:sz="4" w:space="0" w:color="auto"/>
              <w:right w:val="single" w:sz="8" w:space="0" w:color="auto"/>
            </w:tcBorders>
            <w:shd w:val="clear" w:color="auto" w:fill="FFFFFF"/>
            <w:tcMar>
              <w:top w:w="0" w:type="dxa"/>
              <w:left w:w="28" w:type="dxa"/>
              <w:bottom w:w="0" w:type="dxa"/>
              <w:right w:w="28" w:type="dxa"/>
            </w:tcMar>
          </w:tcPr>
          <w:p w14:paraId="6840DAEE" w14:textId="77777777" w:rsidR="002F6B2E" w:rsidRPr="008C16EB" w:rsidRDefault="002F6B2E" w:rsidP="00F60667">
            <w:pPr>
              <w:shd w:val="clear" w:color="auto" w:fill="FFFFFF"/>
              <w:autoSpaceDE w:val="0"/>
              <w:autoSpaceDN w:val="0"/>
              <w:spacing w:before="20" w:after="20"/>
              <w:ind w:left="117" w:right="91"/>
              <w:jc w:val="both"/>
              <w:rPr>
                <w:rFonts w:ascii="GHEA Grapalat" w:hAnsi="GHEA Grapalat"/>
                <w:lang w:val="en-US"/>
              </w:rPr>
            </w:pPr>
            <w:r w:rsidRPr="008C16EB">
              <w:rPr>
                <w:rFonts w:ascii="GHEA Grapalat" w:hAnsi="GHEA Grapalat"/>
                <w:lang w:val="en-US"/>
              </w:rPr>
              <w:t>Ձգված տարրերը (ձգիչներ, ձգաններ, ձգալարեր, կախոցներ), չթուլացված հատվածքների ամրության հաշվարկի դեպքում</w:t>
            </w:r>
          </w:p>
        </w:tc>
        <w:tc>
          <w:tcPr>
            <w:tcW w:w="87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14:paraId="1B1BD519"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p>
          <w:p w14:paraId="15CAE47F" w14:textId="77777777" w:rsidR="002F6B2E" w:rsidRPr="008C16EB" w:rsidRDefault="002F6B2E" w:rsidP="00F60667">
            <w:pPr>
              <w:shd w:val="clear" w:color="auto" w:fill="FFFFFF"/>
              <w:autoSpaceDE w:val="0"/>
              <w:autoSpaceDN w:val="0"/>
              <w:spacing w:before="20" w:after="20"/>
              <w:jc w:val="center"/>
              <w:rPr>
                <w:rFonts w:ascii="GHEA Grapalat" w:hAnsi="GHEA Grapalat" w:cs="Arial"/>
                <w:lang w:val="en-US"/>
              </w:rPr>
            </w:pPr>
            <w:r w:rsidRPr="008C16EB">
              <w:rPr>
                <w:rFonts w:ascii="GHEA Grapalat" w:hAnsi="GHEA Grapalat" w:cs="Arial"/>
                <w:lang w:val="en-US"/>
              </w:rPr>
              <w:t>0,90</w:t>
            </w:r>
          </w:p>
        </w:tc>
      </w:tr>
    </w:tbl>
    <w:p w14:paraId="2D1FB671" w14:textId="77777777" w:rsidR="002F6B2E" w:rsidRDefault="002F6B2E" w:rsidP="002F6B2E">
      <w:pPr>
        <w:rPr>
          <w:rFonts w:ascii="GHEA Grapalat" w:hAnsi="GHEA Grapalat"/>
          <w:b/>
          <w:spacing w:val="20"/>
          <w:lang w:val="en-US"/>
        </w:rPr>
      </w:pPr>
    </w:p>
    <w:p w14:paraId="34A6E338" w14:textId="77777777" w:rsidR="002F6B2E" w:rsidRPr="007C2A54" w:rsidRDefault="002F6B2E" w:rsidP="00A1075E">
      <w:pPr>
        <w:shd w:val="clear" w:color="auto" w:fill="FFFFFF"/>
        <w:spacing w:before="120" w:after="0"/>
        <w:ind w:left="142"/>
        <w:jc w:val="both"/>
        <w:rPr>
          <w:rFonts w:ascii="GHEA Grapalat" w:hAnsi="GHEA Grapalat"/>
          <w:b/>
          <w:color w:val="FFFFFF" w:themeColor="background1"/>
          <w:lang w:val="en-US"/>
        </w:rPr>
      </w:pPr>
      <w:r w:rsidRPr="007C2A54">
        <w:rPr>
          <w:rFonts w:ascii="GHEA Grapalat" w:hAnsi="GHEA Grapalat"/>
          <w:b/>
          <w:color w:val="FFFFFF" w:themeColor="background1"/>
          <w:lang w:val="en-US"/>
        </w:rPr>
        <w:t>վերջը</w:t>
      </w:r>
    </w:p>
    <w:tbl>
      <w:tblPr>
        <w:tblW w:w="4898" w:type="pct"/>
        <w:jc w:val="center"/>
        <w:shd w:val="clear" w:color="auto" w:fill="FFFFFF"/>
        <w:tblCellMar>
          <w:left w:w="0" w:type="dxa"/>
          <w:right w:w="0" w:type="dxa"/>
        </w:tblCellMar>
        <w:tblLook w:val="04A0" w:firstRow="1" w:lastRow="0" w:firstColumn="1" w:lastColumn="0" w:noHBand="0" w:noVBand="1"/>
      </w:tblPr>
      <w:tblGrid>
        <w:gridCol w:w="295"/>
        <w:gridCol w:w="7514"/>
        <w:gridCol w:w="1659"/>
      </w:tblGrid>
      <w:tr w:rsidR="002F6B2E" w:rsidRPr="009D1852" w14:paraId="1E22841F" w14:textId="77777777" w:rsidTr="001F6CAF">
        <w:trPr>
          <w:trHeight w:val="170"/>
          <w:tblHeader/>
          <w:jc w:val="center"/>
        </w:trPr>
        <w:tc>
          <w:tcPr>
            <w:tcW w:w="156" w:type="pct"/>
            <w:tcBorders>
              <w:bottom w:val="single" w:sz="4" w:space="0" w:color="auto"/>
            </w:tcBorders>
            <w:shd w:val="clear" w:color="auto" w:fill="FFFFFF"/>
          </w:tcPr>
          <w:p w14:paraId="0167B0D7" w14:textId="77777777" w:rsidR="002F6B2E" w:rsidRPr="009D1852" w:rsidRDefault="002F6B2E" w:rsidP="00F60667">
            <w:pPr>
              <w:shd w:val="clear" w:color="auto" w:fill="FFFFFF"/>
              <w:autoSpaceDE w:val="0"/>
              <w:autoSpaceDN w:val="0"/>
              <w:spacing w:after="0" w:line="240" w:lineRule="auto"/>
              <w:jc w:val="center"/>
              <w:rPr>
                <w:rFonts w:ascii="GHEA Grapalat" w:hAnsi="GHEA Grapalat"/>
                <w:sz w:val="12"/>
                <w:lang w:val="en-US"/>
              </w:rPr>
            </w:pPr>
          </w:p>
        </w:tc>
        <w:tc>
          <w:tcPr>
            <w:tcW w:w="4843" w:type="pct"/>
            <w:gridSpan w:val="2"/>
            <w:tcBorders>
              <w:bottom w:val="single" w:sz="4" w:space="0" w:color="auto"/>
            </w:tcBorders>
            <w:shd w:val="clear" w:color="auto" w:fill="FFFFFF"/>
            <w:tcMar>
              <w:top w:w="0" w:type="dxa"/>
              <w:left w:w="28" w:type="dxa"/>
              <w:bottom w:w="0" w:type="dxa"/>
              <w:right w:w="28" w:type="dxa"/>
            </w:tcMar>
            <w:vAlign w:val="center"/>
          </w:tcPr>
          <w:p w14:paraId="01F7E540" w14:textId="77777777" w:rsidR="002F6B2E" w:rsidRPr="009D1852" w:rsidRDefault="002F6B2E" w:rsidP="00F60667">
            <w:pPr>
              <w:shd w:val="clear" w:color="auto" w:fill="FFFFFF"/>
              <w:autoSpaceDE w:val="0"/>
              <w:autoSpaceDN w:val="0"/>
              <w:spacing w:after="0" w:line="240" w:lineRule="auto"/>
              <w:jc w:val="center"/>
              <w:rPr>
                <w:rFonts w:ascii="GHEA Grapalat" w:hAnsi="GHEA Grapalat"/>
                <w:sz w:val="12"/>
                <w:lang w:val="en-US"/>
              </w:rPr>
            </w:pPr>
          </w:p>
        </w:tc>
      </w:tr>
      <w:tr w:rsidR="002F6B2E" w:rsidRPr="00CB4E28" w14:paraId="1CFA12DD" w14:textId="77777777" w:rsidTr="001F6CAF">
        <w:trPr>
          <w:tblHeader/>
          <w:jc w:val="center"/>
        </w:trPr>
        <w:tc>
          <w:tcPr>
            <w:tcW w:w="4124" w:type="pct"/>
            <w:gridSpan w:val="2"/>
            <w:tcBorders>
              <w:top w:val="single" w:sz="4" w:space="0" w:color="auto"/>
              <w:left w:val="single" w:sz="4" w:space="0" w:color="auto"/>
              <w:bottom w:val="single" w:sz="4" w:space="0" w:color="auto"/>
              <w:right w:val="single" w:sz="4" w:space="0" w:color="auto"/>
            </w:tcBorders>
            <w:shd w:val="clear" w:color="auto" w:fill="FFFFFF"/>
          </w:tcPr>
          <w:p w14:paraId="2D335D42" w14:textId="77777777" w:rsidR="002F6B2E" w:rsidRPr="00CB4E28" w:rsidRDefault="002F6B2E" w:rsidP="00F60667">
            <w:pPr>
              <w:shd w:val="clear" w:color="auto" w:fill="FFFFFF"/>
              <w:autoSpaceDE w:val="0"/>
              <w:autoSpaceDN w:val="0"/>
              <w:spacing w:after="0"/>
              <w:jc w:val="center"/>
              <w:rPr>
                <w:rFonts w:ascii="GHEA Grapalat" w:hAnsi="GHEA Grapalat"/>
                <w:i/>
                <w:sz w:val="20"/>
                <w:lang w:val="en-US"/>
              </w:rPr>
            </w:pPr>
            <w:r w:rsidRPr="00CB4E28">
              <w:rPr>
                <w:rFonts w:ascii="GHEA Grapalat" w:hAnsi="GHEA Grapalat"/>
                <w:i/>
                <w:sz w:val="20"/>
                <w:lang w:val="en-US"/>
              </w:rPr>
              <w:t>1</w:t>
            </w:r>
          </w:p>
        </w:tc>
        <w:tc>
          <w:tcPr>
            <w:tcW w:w="876"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68D7CD1" w14:textId="77777777" w:rsidR="002F6B2E" w:rsidRPr="00CB4E28" w:rsidRDefault="002F6B2E" w:rsidP="00F60667">
            <w:pPr>
              <w:shd w:val="clear" w:color="auto" w:fill="FFFFFF"/>
              <w:autoSpaceDE w:val="0"/>
              <w:autoSpaceDN w:val="0"/>
              <w:spacing w:after="0"/>
              <w:jc w:val="center"/>
              <w:rPr>
                <w:rFonts w:ascii="GHEA Grapalat" w:hAnsi="GHEA Grapalat"/>
                <w:i/>
                <w:sz w:val="20"/>
                <w:lang w:val="en-US"/>
              </w:rPr>
            </w:pPr>
            <w:r w:rsidRPr="00CB4E28">
              <w:rPr>
                <w:rFonts w:ascii="GHEA Grapalat" w:hAnsi="GHEA Grapalat"/>
                <w:i/>
                <w:sz w:val="20"/>
                <w:lang w:val="en-US"/>
              </w:rPr>
              <w:t>2</w:t>
            </w:r>
          </w:p>
        </w:tc>
      </w:tr>
      <w:tr w:rsidR="002F6B2E" w:rsidRPr="008C16EB" w14:paraId="1CA6FACF" w14:textId="77777777" w:rsidTr="00AB2726">
        <w:trPr>
          <w:trHeight w:val="1793"/>
          <w:jc w:val="center"/>
        </w:trPr>
        <w:tc>
          <w:tcPr>
            <w:tcW w:w="156" w:type="pct"/>
            <w:tcBorders>
              <w:top w:val="single" w:sz="4" w:space="0" w:color="auto"/>
              <w:left w:val="single" w:sz="4" w:space="0" w:color="auto"/>
              <w:bottom w:val="single" w:sz="4" w:space="0" w:color="auto"/>
            </w:tcBorders>
            <w:shd w:val="clear" w:color="auto" w:fill="FFFFFF"/>
          </w:tcPr>
          <w:p w14:paraId="40B27B91" w14:textId="77777777" w:rsidR="002F6B2E" w:rsidRPr="008C16EB" w:rsidRDefault="002F6B2E" w:rsidP="005E61BF">
            <w:pPr>
              <w:pStyle w:val="ListParagraph"/>
              <w:numPr>
                <w:ilvl w:val="0"/>
                <w:numId w:val="2"/>
              </w:numPr>
              <w:shd w:val="clear" w:color="auto" w:fill="FFFFFF"/>
              <w:autoSpaceDE w:val="0"/>
              <w:autoSpaceDN w:val="0"/>
              <w:spacing w:after="0"/>
              <w:ind w:left="426" w:right="255"/>
              <w:jc w:val="both"/>
              <w:rPr>
                <w:rFonts w:ascii="GHEA Grapalat" w:hAnsi="GHEA Grapalat"/>
                <w:lang w:val="en-US"/>
              </w:rPr>
            </w:pPr>
          </w:p>
        </w:tc>
        <w:tc>
          <w:tcPr>
            <w:tcW w:w="3967" w:type="pct"/>
            <w:tcBorders>
              <w:top w:val="single" w:sz="4" w:space="0" w:color="auto"/>
              <w:bottom w:val="single" w:sz="4" w:space="0" w:color="auto"/>
              <w:right w:val="single" w:sz="8" w:space="0" w:color="auto"/>
            </w:tcBorders>
            <w:shd w:val="clear" w:color="auto" w:fill="FFFFFF"/>
            <w:tcMar>
              <w:top w:w="0" w:type="dxa"/>
              <w:left w:w="28" w:type="dxa"/>
              <w:bottom w:w="0" w:type="dxa"/>
              <w:right w:w="28" w:type="dxa"/>
            </w:tcMar>
          </w:tcPr>
          <w:p w14:paraId="1A3B529E" w14:textId="77777777" w:rsidR="002F6B2E" w:rsidRPr="008C16EB" w:rsidRDefault="002F6B2E" w:rsidP="001F6CAF">
            <w:pPr>
              <w:shd w:val="clear" w:color="auto" w:fill="FFFFFF"/>
              <w:autoSpaceDE w:val="0"/>
              <w:autoSpaceDN w:val="0"/>
              <w:spacing w:after="0" w:line="264" w:lineRule="auto"/>
              <w:ind w:left="66" w:right="90"/>
              <w:jc w:val="both"/>
              <w:rPr>
                <w:rFonts w:ascii="GHEA Grapalat" w:hAnsi="GHEA Grapalat"/>
                <w:lang w:val="en-US"/>
              </w:rPr>
            </w:pPr>
            <w:r w:rsidRPr="00141130">
              <w:rPr>
                <w:rFonts w:ascii="GHEA Grapalat" w:hAnsi="GHEA Grapalat"/>
                <w:lang w:val="en-US"/>
              </w:rPr>
              <w:t>Մինչև 440</w:t>
            </w:r>
            <w:r w:rsidRPr="00141130">
              <w:rPr>
                <w:rFonts w:ascii="Calibri" w:hAnsi="Calibri" w:cs="Calibri"/>
                <w:lang w:val="en-US"/>
              </w:rPr>
              <w:t> </w:t>
            </w:r>
            <w:r w:rsidRPr="00141130">
              <w:rPr>
                <w:rFonts w:ascii="GHEA Grapalat" w:hAnsi="GHEA Grapalat"/>
                <w:lang w:val="en-US"/>
              </w:rPr>
              <w:t>Ն/մմ</w:t>
            </w:r>
            <w:r w:rsidRPr="00141130">
              <w:rPr>
                <w:rFonts w:ascii="GHEA Grapalat" w:hAnsi="GHEA Grapalat"/>
                <w:vertAlign w:val="superscript"/>
                <w:lang w:val="en-US"/>
              </w:rPr>
              <w:t>2</w:t>
            </w:r>
            <w:r w:rsidRPr="00141130">
              <w:rPr>
                <w:rFonts w:ascii="GHEA Grapalat" w:hAnsi="GHEA Grapalat"/>
                <w:lang w:val="en-US"/>
              </w:rPr>
              <w:t xml:space="preserve"> հոսունության</w:t>
            </w:r>
            <w:r w:rsidRPr="008C16EB">
              <w:rPr>
                <w:rFonts w:ascii="GHEA Grapalat" w:hAnsi="GHEA Grapalat"/>
                <w:lang w:val="en-US"/>
              </w:rPr>
              <w:t xml:space="preserve"> սահմանով պողպատներից, ստատիկ բեռնվածքներով բեռնավորված, հեղույսների համար նախատեսված անցքերով թուլացած հատվածքներով </w:t>
            </w:r>
            <w:r w:rsidR="00C014C6" w:rsidRPr="008C16EB">
              <w:rPr>
                <w:rFonts w:ascii="GHEA Grapalat" w:hAnsi="GHEA Grapalat"/>
                <w:lang w:val="en-US"/>
              </w:rPr>
              <w:t>(բացառությամբ շփական միացումներից)</w:t>
            </w:r>
            <w:r w:rsidR="00C014C6">
              <w:rPr>
                <w:rFonts w:ascii="GHEA Grapalat" w:hAnsi="GHEA Grapalat"/>
                <w:lang w:val="en-US"/>
              </w:rPr>
              <w:t xml:space="preserve"> </w:t>
            </w:r>
            <w:r w:rsidRPr="008C16EB">
              <w:rPr>
                <w:rFonts w:ascii="GHEA Grapalat" w:hAnsi="GHEA Grapalat"/>
                <w:lang w:val="en-US"/>
              </w:rPr>
              <w:t>կոնստրուկցիաների տարրերի ամրության հաշվարկի դեպքում</w:t>
            </w:r>
          </w:p>
        </w:tc>
        <w:tc>
          <w:tcPr>
            <w:tcW w:w="876"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14:paraId="70DD269A"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6F1ECC6A"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0B95030F"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6EA3165C"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019DC54E"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r w:rsidRPr="008C16EB">
              <w:rPr>
                <w:rFonts w:ascii="GHEA Grapalat" w:hAnsi="GHEA Grapalat" w:cs="Arial"/>
                <w:lang w:val="en-US"/>
              </w:rPr>
              <w:t>1,10</w:t>
            </w:r>
          </w:p>
        </w:tc>
      </w:tr>
      <w:tr w:rsidR="002F6B2E" w:rsidRPr="008C16EB" w14:paraId="555CBC92" w14:textId="77777777" w:rsidTr="00AB2726">
        <w:trPr>
          <w:trHeight w:val="3390"/>
          <w:jc w:val="center"/>
        </w:trPr>
        <w:tc>
          <w:tcPr>
            <w:tcW w:w="156" w:type="pct"/>
            <w:tcBorders>
              <w:top w:val="single" w:sz="4" w:space="0" w:color="auto"/>
              <w:left w:val="single" w:sz="4" w:space="0" w:color="auto"/>
              <w:bottom w:val="single" w:sz="4" w:space="0" w:color="auto"/>
            </w:tcBorders>
            <w:shd w:val="clear" w:color="auto" w:fill="FFFFFF"/>
          </w:tcPr>
          <w:p w14:paraId="4CF096E4" w14:textId="77777777" w:rsidR="002F6B2E" w:rsidRPr="008C16EB" w:rsidRDefault="002F6B2E" w:rsidP="005E61BF">
            <w:pPr>
              <w:pStyle w:val="ListParagraph"/>
              <w:numPr>
                <w:ilvl w:val="0"/>
                <w:numId w:val="2"/>
              </w:numPr>
              <w:shd w:val="clear" w:color="auto" w:fill="FFFFFF"/>
              <w:autoSpaceDE w:val="0"/>
              <w:autoSpaceDN w:val="0"/>
              <w:spacing w:after="0"/>
              <w:ind w:left="426" w:right="255"/>
              <w:jc w:val="both"/>
              <w:rPr>
                <w:rFonts w:ascii="GHEA Grapalat" w:hAnsi="GHEA Grapalat"/>
                <w:lang w:val="en-US"/>
              </w:rPr>
            </w:pPr>
          </w:p>
        </w:tc>
        <w:tc>
          <w:tcPr>
            <w:tcW w:w="3967" w:type="pct"/>
            <w:tcBorders>
              <w:top w:val="single" w:sz="4" w:space="0" w:color="auto"/>
              <w:bottom w:val="single" w:sz="4" w:space="0" w:color="auto"/>
              <w:right w:val="single" w:sz="8" w:space="0" w:color="auto"/>
            </w:tcBorders>
            <w:shd w:val="clear" w:color="auto" w:fill="FFFFFF"/>
            <w:tcMar>
              <w:top w:w="0" w:type="dxa"/>
              <w:left w:w="28" w:type="dxa"/>
              <w:bottom w:w="0" w:type="dxa"/>
              <w:right w:w="28" w:type="dxa"/>
            </w:tcMar>
          </w:tcPr>
          <w:p w14:paraId="44D976F1" w14:textId="77777777" w:rsidR="002F6B2E" w:rsidRPr="008C16EB" w:rsidRDefault="002F6B2E" w:rsidP="001F6CAF">
            <w:pPr>
              <w:shd w:val="clear" w:color="auto" w:fill="FFFFFF"/>
              <w:autoSpaceDE w:val="0"/>
              <w:autoSpaceDN w:val="0"/>
              <w:spacing w:after="0" w:line="264" w:lineRule="auto"/>
              <w:ind w:left="66" w:right="90" w:hanging="51"/>
              <w:jc w:val="both"/>
              <w:rPr>
                <w:rFonts w:ascii="GHEA Grapalat" w:hAnsi="GHEA Grapalat"/>
                <w:lang w:val="en-US"/>
              </w:rPr>
            </w:pPr>
            <w:r w:rsidRPr="008C16EB">
              <w:rPr>
                <w:rFonts w:ascii="GHEA Grapalat" w:hAnsi="GHEA Grapalat"/>
                <w:lang w:val="en-US"/>
              </w:rPr>
              <w:t>Մեկ  նիստով (</w:t>
            </w:r>
            <w:r w:rsidRPr="00166509">
              <w:rPr>
                <w:rFonts w:ascii="GHEA Grapalat" w:hAnsi="GHEA Grapalat"/>
                <w:lang w:val="en-US"/>
              </w:rPr>
              <w:t>անհավասարակող</w:t>
            </w:r>
            <w:r w:rsidR="00CC6427" w:rsidRPr="00166509">
              <w:rPr>
                <w:rFonts w:ascii="GHEA Grapalat" w:hAnsi="GHEA Grapalat"/>
                <w:lang w:val="en-US"/>
              </w:rPr>
              <w:t>մ</w:t>
            </w:r>
            <w:r w:rsidRPr="00166509">
              <w:rPr>
                <w:rFonts w:ascii="GHEA Grapalat" w:hAnsi="GHEA Grapalat"/>
                <w:lang w:val="en-US"/>
              </w:rPr>
              <w:t xml:space="preserve"> անկյունակի</w:t>
            </w:r>
            <w:r w:rsidRPr="008C16EB">
              <w:rPr>
                <w:rFonts w:ascii="GHEA Grapalat" w:hAnsi="GHEA Grapalat"/>
                <w:lang w:val="en-US"/>
              </w:rPr>
              <w:t xml:space="preserve"> դեպքում մեծ նիստով) ամրակցված </w:t>
            </w:r>
            <w:r w:rsidR="009021C8">
              <w:rPr>
                <w:rFonts w:ascii="GHEA Grapalat" w:hAnsi="GHEA Grapalat"/>
                <w:lang w:val="en-US"/>
              </w:rPr>
              <w:t xml:space="preserve">միակի </w:t>
            </w:r>
            <w:r w:rsidRPr="008C16EB">
              <w:rPr>
                <w:rFonts w:ascii="GHEA Grapalat" w:hAnsi="GHEA Grapalat"/>
                <w:lang w:val="en-US"/>
              </w:rPr>
              <w:t>անկյունակներ</w:t>
            </w:r>
            <w:r w:rsidR="009021C8">
              <w:rPr>
                <w:rFonts w:ascii="GHEA Grapalat" w:hAnsi="GHEA Grapalat"/>
                <w:lang w:val="en-US"/>
              </w:rPr>
              <w:t>ից</w:t>
            </w:r>
            <w:r w:rsidRPr="008C16EB">
              <w:rPr>
                <w:rFonts w:ascii="GHEA Grapalat" w:hAnsi="GHEA Grapalat"/>
                <w:lang w:val="en-US"/>
              </w:rPr>
              <w:t xml:space="preserve"> տարածական վանդակ</w:t>
            </w:r>
            <w:r w:rsidR="009021C8">
              <w:rPr>
                <w:rFonts w:ascii="GHEA Grapalat" w:hAnsi="GHEA Grapalat"/>
                <w:lang w:val="en-US"/>
              </w:rPr>
              <w:t>ային</w:t>
            </w:r>
            <w:r w:rsidRPr="008C16EB">
              <w:rPr>
                <w:rFonts w:ascii="GHEA Grapalat" w:hAnsi="GHEA Grapalat"/>
                <w:lang w:val="en-US"/>
              </w:rPr>
              <w:t xml:space="preserve"> կոնստրուկցիաների սեղմված տարրերի համար</w:t>
            </w:r>
          </w:p>
          <w:p w14:paraId="65B4D011" w14:textId="77777777" w:rsidR="002F6B2E" w:rsidRPr="00315328" w:rsidRDefault="002F6B2E" w:rsidP="001F6CAF">
            <w:pPr>
              <w:shd w:val="clear" w:color="auto" w:fill="FFFFFF"/>
              <w:autoSpaceDE w:val="0"/>
              <w:autoSpaceDN w:val="0"/>
              <w:spacing w:after="0" w:line="264" w:lineRule="auto"/>
              <w:ind w:left="66" w:right="90" w:firstLine="375"/>
              <w:jc w:val="both"/>
              <w:rPr>
                <w:rFonts w:ascii="GHEA Grapalat" w:hAnsi="GHEA Grapalat"/>
                <w:lang w:val="en-US"/>
              </w:rPr>
            </w:pPr>
            <w:r w:rsidRPr="008C16EB">
              <w:rPr>
                <w:rFonts w:ascii="GHEA Grapalat" w:hAnsi="GHEA Grapalat"/>
                <w:lang w:val="en-US"/>
              </w:rPr>
              <w:t xml:space="preserve">ա) </w:t>
            </w:r>
            <w:r w:rsidRPr="00B92DA6">
              <w:rPr>
                <w:rFonts w:ascii="GHEA Grapalat" w:hAnsi="GHEA Grapalat"/>
                <w:lang w:val="en-US"/>
              </w:rPr>
              <w:t>անմիջականորեն նիստին</w:t>
            </w:r>
            <w:r w:rsidRPr="008C16EB">
              <w:rPr>
                <w:rFonts w:ascii="GHEA Grapalat" w:hAnsi="GHEA Grapalat"/>
                <w:lang w:val="en-US"/>
              </w:rPr>
              <w:t xml:space="preserve"> եռքակարաններով կամ երկու և ավել </w:t>
            </w:r>
            <w:r w:rsidRPr="00315328">
              <w:rPr>
                <w:rFonts w:ascii="GHEA Grapalat" w:hAnsi="GHEA Grapalat"/>
                <w:lang w:val="en-US"/>
              </w:rPr>
              <w:t>հեղույսներով՝ տեղադրված անկյունակի երկայնքով.</w:t>
            </w:r>
          </w:p>
          <w:p w14:paraId="649F182E" w14:textId="77777777" w:rsidR="002F6B2E" w:rsidRPr="00315328" w:rsidRDefault="002F6B2E" w:rsidP="001F6CAF">
            <w:pPr>
              <w:pStyle w:val="ListParagraph"/>
              <w:numPr>
                <w:ilvl w:val="0"/>
                <w:numId w:val="6"/>
              </w:numPr>
              <w:shd w:val="clear" w:color="auto" w:fill="FFFFFF"/>
              <w:autoSpaceDE w:val="0"/>
              <w:autoSpaceDN w:val="0"/>
              <w:spacing w:after="0" w:line="264" w:lineRule="auto"/>
              <w:ind w:left="66" w:right="90" w:firstLine="375"/>
              <w:jc w:val="both"/>
              <w:rPr>
                <w:rFonts w:ascii="GHEA Grapalat" w:hAnsi="GHEA Grapalat"/>
                <w:lang w:val="en-US"/>
              </w:rPr>
            </w:pPr>
            <w:r w:rsidRPr="00315328">
              <w:rPr>
                <w:rFonts w:ascii="GHEA Grapalat" w:hAnsi="GHEA Grapalat"/>
                <w:lang w:val="en-US"/>
              </w:rPr>
              <w:t>շեղմույթներն ըստ նկար 15</w:t>
            </w:r>
            <w:r w:rsidR="009021C8">
              <w:rPr>
                <w:rFonts w:ascii="GHEA Grapalat" w:hAnsi="GHEA Grapalat"/>
                <w:lang w:val="en-US"/>
              </w:rPr>
              <w:t>-ի</w:t>
            </w:r>
            <w:r w:rsidRPr="00315328">
              <w:rPr>
                <w:rFonts w:ascii="GHEA Grapalat" w:hAnsi="GHEA Grapalat"/>
                <w:lang w:val="en-US"/>
              </w:rPr>
              <w:t xml:space="preserve"> </w:t>
            </w:r>
            <w:r w:rsidRPr="00A36EA4">
              <w:rPr>
                <w:rFonts w:ascii="GHEA Grapalat" w:hAnsi="GHEA Grapalat"/>
                <w:i/>
                <w:lang w:val="en-US"/>
              </w:rPr>
              <w:t>ա</w:t>
            </w:r>
            <w:r w:rsidR="009021C8">
              <w:rPr>
                <w:rFonts w:ascii="GHEA Grapalat" w:hAnsi="GHEA Grapalat"/>
                <w:lang w:val="en-US"/>
              </w:rPr>
              <w:t xml:space="preserve"> դիրքի</w:t>
            </w:r>
            <w:r w:rsidRPr="00315328">
              <w:rPr>
                <w:rFonts w:ascii="GHEA Grapalat" w:hAnsi="GHEA Grapalat"/>
                <w:lang w:val="en-US"/>
              </w:rPr>
              <w:t xml:space="preserve"> և պահանգներն ըստ նկար 15</w:t>
            </w:r>
            <w:r w:rsidR="009021C8">
              <w:rPr>
                <w:rFonts w:ascii="GHEA Grapalat" w:hAnsi="GHEA Grapalat"/>
                <w:lang w:val="en-US"/>
              </w:rPr>
              <w:t>-ի</w:t>
            </w:r>
            <w:r w:rsidRPr="00315328">
              <w:rPr>
                <w:rFonts w:ascii="GHEA Grapalat" w:hAnsi="GHEA Grapalat"/>
                <w:lang w:val="en-US"/>
              </w:rPr>
              <w:t xml:space="preserve"> </w:t>
            </w:r>
            <w:r w:rsidRPr="00A36EA4">
              <w:rPr>
                <w:rFonts w:ascii="GHEA Grapalat" w:hAnsi="GHEA Grapalat"/>
                <w:i/>
                <w:lang w:val="en-US"/>
              </w:rPr>
              <w:t>բ</w:t>
            </w:r>
            <w:r w:rsidRPr="00315328">
              <w:rPr>
                <w:rFonts w:ascii="GHEA Grapalat" w:hAnsi="GHEA Grapalat"/>
                <w:lang w:val="en-US"/>
              </w:rPr>
              <w:t xml:space="preserve">, </w:t>
            </w:r>
            <w:r w:rsidRPr="00A36EA4">
              <w:rPr>
                <w:rFonts w:ascii="GHEA Grapalat" w:hAnsi="GHEA Grapalat"/>
                <w:i/>
                <w:lang w:val="en-US"/>
              </w:rPr>
              <w:t>գ</w:t>
            </w:r>
            <w:r w:rsidRPr="00315328">
              <w:rPr>
                <w:rFonts w:ascii="GHEA Grapalat" w:hAnsi="GHEA Grapalat"/>
                <w:lang w:val="en-US"/>
              </w:rPr>
              <w:t xml:space="preserve">, </w:t>
            </w:r>
            <w:r w:rsidRPr="00A36EA4">
              <w:rPr>
                <w:rFonts w:ascii="GHEA Grapalat" w:hAnsi="GHEA Grapalat"/>
                <w:i/>
                <w:lang w:val="en-US"/>
              </w:rPr>
              <w:t>ե</w:t>
            </w:r>
            <w:r w:rsidR="009021C8">
              <w:rPr>
                <w:rFonts w:ascii="GHEA Grapalat" w:hAnsi="GHEA Grapalat"/>
                <w:lang w:val="en-US"/>
              </w:rPr>
              <w:t xml:space="preserve"> դիրքեր</w:t>
            </w:r>
            <w:r w:rsidRPr="00315328">
              <w:rPr>
                <w:rFonts w:ascii="GHEA Grapalat" w:hAnsi="GHEA Grapalat"/>
                <w:lang w:val="en-US"/>
              </w:rPr>
              <w:t xml:space="preserve">ի, </w:t>
            </w:r>
          </w:p>
          <w:p w14:paraId="466F8E27" w14:textId="77777777" w:rsidR="002F6B2E" w:rsidRPr="00315328" w:rsidRDefault="002F6B2E" w:rsidP="001F6CAF">
            <w:pPr>
              <w:pStyle w:val="ListParagraph"/>
              <w:numPr>
                <w:ilvl w:val="0"/>
                <w:numId w:val="6"/>
              </w:numPr>
              <w:shd w:val="clear" w:color="auto" w:fill="FFFFFF"/>
              <w:autoSpaceDE w:val="0"/>
              <w:autoSpaceDN w:val="0"/>
              <w:spacing w:after="0" w:line="264" w:lineRule="auto"/>
              <w:ind w:left="66" w:right="90" w:firstLine="375"/>
              <w:jc w:val="both"/>
              <w:rPr>
                <w:rFonts w:ascii="GHEA Grapalat" w:hAnsi="GHEA Grapalat"/>
                <w:lang w:val="en-US"/>
              </w:rPr>
            </w:pPr>
            <w:r w:rsidRPr="00315328">
              <w:rPr>
                <w:rFonts w:ascii="GHEA Grapalat" w:hAnsi="GHEA Grapalat"/>
                <w:lang w:val="en-US"/>
              </w:rPr>
              <w:t>շեղմույթներն ըստ նկար 15</w:t>
            </w:r>
            <w:r w:rsidR="009021C8">
              <w:rPr>
                <w:rFonts w:ascii="GHEA Grapalat" w:hAnsi="GHEA Grapalat"/>
                <w:lang w:val="en-US"/>
              </w:rPr>
              <w:t>-ի</w:t>
            </w:r>
            <w:r w:rsidRPr="00315328">
              <w:rPr>
                <w:rFonts w:ascii="GHEA Grapalat" w:hAnsi="GHEA Grapalat"/>
                <w:lang w:val="en-US"/>
              </w:rPr>
              <w:t xml:space="preserve"> </w:t>
            </w:r>
            <w:r w:rsidRPr="00A36EA4">
              <w:rPr>
                <w:rFonts w:ascii="GHEA Grapalat" w:hAnsi="GHEA Grapalat"/>
                <w:i/>
                <w:lang w:val="en-US"/>
              </w:rPr>
              <w:t>գ</w:t>
            </w:r>
            <w:r w:rsidRPr="00315328">
              <w:rPr>
                <w:rFonts w:ascii="GHEA Grapalat" w:hAnsi="GHEA Grapalat"/>
                <w:lang w:val="en-US"/>
              </w:rPr>
              <w:t xml:space="preserve">, </w:t>
            </w:r>
            <w:r w:rsidRPr="00A36EA4">
              <w:rPr>
                <w:rFonts w:ascii="GHEA Grapalat" w:hAnsi="GHEA Grapalat"/>
                <w:i/>
                <w:lang w:val="en-US"/>
              </w:rPr>
              <w:t>դ</w:t>
            </w:r>
            <w:r w:rsidRPr="00315328">
              <w:rPr>
                <w:rFonts w:ascii="GHEA Grapalat" w:hAnsi="GHEA Grapalat"/>
                <w:lang w:val="en-US"/>
              </w:rPr>
              <w:t xml:space="preserve">, </w:t>
            </w:r>
            <w:r w:rsidRPr="00A36EA4">
              <w:rPr>
                <w:rFonts w:ascii="GHEA Grapalat" w:hAnsi="GHEA Grapalat"/>
                <w:i/>
                <w:lang w:val="en-US"/>
              </w:rPr>
              <w:t>ե</w:t>
            </w:r>
            <w:r w:rsidRPr="00315328">
              <w:rPr>
                <w:rFonts w:ascii="GHEA Grapalat" w:hAnsi="GHEA Grapalat"/>
                <w:lang w:val="en-US"/>
              </w:rPr>
              <w:t xml:space="preserve">, </w:t>
            </w:r>
            <w:r w:rsidRPr="00A36EA4">
              <w:rPr>
                <w:rFonts w:ascii="GHEA Grapalat" w:hAnsi="GHEA Grapalat"/>
                <w:i/>
                <w:lang w:val="en-US"/>
              </w:rPr>
              <w:t>զ</w:t>
            </w:r>
            <w:r w:rsidR="009021C8">
              <w:rPr>
                <w:rFonts w:ascii="GHEA Grapalat" w:hAnsi="GHEA Grapalat"/>
                <w:lang w:val="en-US"/>
              </w:rPr>
              <w:t xml:space="preserve"> դիրքեր</w:t>
            </w:r>
            <w:r w:rsidRPr="00315328">
              <w:rPr>
                <w:rFonts w:ascii="GHEA Grapalat" w:hAnsi="GHEA Grapalat"/>
                <w:lang w:val="en-US"/>
              </w:rPr>
              <w:t>ի,</w:t>
            </w:r>
          </w:p>
          <w:p w14:paraId="40AD4828" w14:textId="77777777" w:rsidR="002F6B2E" w:rsidRPr="008C16EB" w:rsidRDefault="002F6B2E" w:rsidP="001F6CAF">
            <w:pPr>
              <w:shd w:val="clear" w:color="auto" w:fill="FFFFFF"/>
              <w:autoSpaceDE w:val="0"/>
              <w:autoSpaceDN w:val="0"/>
              <w:spacing w:after="0" w:line="264" w:lineRule="auto"/>
              <w:ind w:left="66" w:right="90" w:firstLine="375"/>
              <w:jc w:val="both"/>
              <w:rPr>
                <w:rFonts w:ascii="GHEA Grapalat" w:hAnsi="GHEA Grapalat"/>
                <w:lang w:val="en-US"/>
              </w:rPr>
            </w:pPr>
            <w:r w:rsidRPr="00315328">
              <w:rPr>
                <w:rFonts w:ascii="GHEA Grapalat" w:hAnsi="GHEA Grapalat"/>
                <w:lang w:val="en-US"/>
              </w:rPr>
              <w:t>բ)</w:t>
            </w:r>
            <w:r w:rsidR="008F2F84">
              <w:rPr>
                <w:rFonts w:ascii="Calibri" w:hAnsi="Calibri"/>
                <w:lang w:val="en-US"/>
              </w:rPr>
              <w:t> </w:t>
            </w:r>
            <w:r w:rsidRPr="00315328">
              <w:rPr>
                <w:rFonts w:ascii="GHEA Grapalat" w:hAnsi="GHEA Grapalat"/>
                <w:lang w:val="en-US"/>
              </w:rPr>
              <w:t>անմիջականորեն նիստերին մեկ հեղույսով կամ ձևակների</w:t>
            </w:r>
            <w:r w:rsidR="00A67B16">
              <w:rPr>
                <w:rFonts w:ascii="GHEA Grapalat" w:hAnsi="GHEA Grapalat"/>
                <w:lang w:val="en-US"/>
              </w:rPr>
              <w:t xml:space="preserve"> </w:t>
            </w:r>
            <w:r w:rsidRPr="00315328">
              <w:rPr>
                <w:rFonts w:ascii="GHEA Grapalat" w:hAnsi="GHEA Grapalat"/>
                <w:lang w:val="en-US"/>
              </w:rPr>
              <w:t>միջոցով, անկախ միացման ձևից</w:t>
            </w:r>
          </w:p>
        </w:tc>
        <w:tc>
          <w:tcPr>
            <w:tcW w:w="876"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14:paraId="52B60624"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2C16643A"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720FD40B"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64469511"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02D19CC0"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3E77109F" w14:textId="77777777" w:rsidR="00D04C3B" w:rsidRDefault="00D04C3B" w:rsidP="00F60667">
            <w:pPr>
              <w:shd w:val="clear" w:color="auto" w:fill="FFFFFF"/>
              <w:autoSpaceDE w:val="0"/>
              <w:autoSpaceDN w:val="0"/>
              <w:spacing w:after="0" w:line="264" w:lineRule="auto"/>
              <w:jc w:val="center"/>
              <w:rPr>
                <w:rFonts w:ascii="GHEA Grapalat" w:hAnsi="GHEA Grapalat" w:cs="Arial"/>
                <w:lang w:val="en-US"/>
              </w:rPr>
            </w:pPr>
          </w:p>
          <w:p w14:paraId="78C5774E"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r w:rsidRPr="008C16EB">
              <w:rPr>
                <w:rFonts w:ascii="GHEA Grapalat" w:hAnsi="GHEA Grapalat" w:cs="Arial"/>
                <w:lang w:val="en-US"/>
              </w:rPr>
              <w:t>0,90</w:t>
            </w:r>
          </w:p>
          <w:p w14:paraId="4A7EF07C"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r w:rsidRPr="008C16EB">
              <w:rPr>
                <w:rFonts w:ascii="GHEA Grapalat" w:hAnsi="GHEA Grapalat" w:cs="Arial"/>
                <w:lang w:val="en-US"/>
              </w:rPr>
              <w:t>0,80</w:t>
            </w:r>
          </w:p>
          <w:p w14:paraId="02DC9659"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63808AE1"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r w:rsidRPr="008C16EB">
              <w:rPr>
                <w:rFonts w:ascii="GHEA Grapalat" w:hAnsi="GHEA Grapalat" w:cs="Arial"/>
                <w:lang w:val="en-US"/>
              </w:rPr>
              <w:t>0,75</w:t>
            </w:r>
          </w:p>
        </w:tc>
      </w:tr>
      <w:tr w:rsidR="002F6B2E" w:rsidRPr="008C16EB" w14:paraId="2AA65D3B" w14:textId="77777777" w:rsidTr="00AB2726">
        <w:trPr>
          <w:trHeight w:val="2474"/>
          <w:jc w:val="center"/>
        </w:trPr>
        <w:tc>
          <w:tcPr>
            <w:tcW w:w="156" w:type="pct"/>
            <w:tcBorders>
              <w:top w:val="single" w:sz="4" w:space="0" w:color="auto"/>
              <w:left w:val="single" w:sz="4" w:space="0" w:color="auto"/>
              <w:bottom w:val="single" w:sz="4" w:space="0" w:color="auto"/>
            </w:tcBorders>
            <w:shd w:val="clear" w:color="auto" w:fill="FFFFFF"/>
          </w:tcPr>
          <w:p w14:paraId="61BB0DEB" w14:textId="77777777" w:rsidR="002F6B2E" w:rsidRPr="008C16EB" w:rsidRDefault="002F6B2E" w:rsidP="005E61BF">
            <w:pPr>
              <w:pStyle w:val="ListParagraph"/>
              <w:numPr>
                <w:ilvl w:val="0"/>
                <w:numId w:val="2"/>
              </w:numPr>
              <w:shd w:val="clear" w:color="auto" w:fill="FFFFFF"/>
              <w:autoSpaceDE w:val="0"/>
              <w:autoSpaceDN w:val="0"/>
              <w:spacing w:after="0"/>
              <w:ind w:left="426" w:right="255"/>
              <w:jc w:val="both"/>
              <w:rPr>
                <w:rFonts w:ascii="GHEA Grapalat" w:hAnsi="GHEA Grapalat"/>
                <w:lang w:val="en-US"/>
              </w:rPr>
            </w:pPr>
          </w:p>
        </w:tc>
        <w:tc>
          <w:tcPr>
            <w:tcW w:w="3967" w:type="pct"/>
            <w:tcBorders>
              <w:top w:val="single" w:sz="4" w:space="0" w:color="auto"/>
              <w:bottom w:val="single" w:sz="4" w:space="0" w:color="auto"/>
              <w:right w:val="single" w:sz="8" w:space="0" w:color="auto"/>
            </w:tcBorders>
            <w:shd w:val="clear" w:color="auto" w:fill="FFFFFF"/>
            <w:tcMar>
              <w:top w:w="0" w:type="dxa"/>
              <w:left w:w="28" w:type="dxa"/>
              <w:bottom w:w="0" w:type="dxa"/>
              <w:right w:w="28" w:type="dxa"/>
            </w:tcMar>
          </w:tcPr>
          <w:p w14:paraId="6011EB40" w14:textId="77777777" w:rsidR="002F6B2E" w:rsidRPr="008C16EB" w:rsidRDefault="002F6B2E" w:rsidP="001F6CAF">
            <w:pPr>
              <w:shd w:val="clear" w:color="auto" w:fill="FFFFFF"/>
              <w:autoSpaceDE w:val="0"/>
              <w:autoSpaceDN w:val="0"/>
              <w:spacing w:after="0" w:line="264" w:lineRule="auto"/>
              <w:ind w:left="66" w:right="90"/>
              <w:jc w:val="both"/>
              <w:rPr>
                <w:rFonts w:ascii="GHEA Grapalat" w:hAnsi="GHEA Grapalat"/>
                <w:color w:val="FF0000"/>
                <w:lang w:val="en-US"/>
              </w:rPr>
            </w:pPr>
            <w:r w:rsidRPr="008C16EB">
              <w:rPr>
                <w:rFonts w:ascii="GHEA Grapalat" w:hAnsi="GHEA Grapalat"/>
                <w:lang w:val="en-US"/>
              </w:rPr>
              <w:t>Մեկ նիստով (անհավասարակող</w:t>
            </w:r>
            <w:r w:rsidR="009021C8">
              <w:rPr>
                <w:rFonts w:ascii="GHEA Grapalat" w:hAnsi="GHEA Grapalat"/>
                <w:lang w:val="en-US"/>
              </w:rPr>
              <w:t>մ</w:t>
            </w:r>
            <w:r w:rsidRPr="008C16EB">
              <w:rPr>
                <w:rFonts w:ascii="GHEA Grapalat" w:hAnsi="GHEA Grapalat"/>
                <w:lang w:val="en-US"/>
              </w:rPr>
              <w:t xml:space="preserve"> անկյունակի դեպքում փոքր նիստով) ամրակցված միակի անկյունակներից սեղմված տարրերը (բացառությամբ միակի անկյունակներից հարթ ֆերմաների տարրերի և սույն աղյուսակի 7-րդ դիրքում նշված տարրերի)</w:t>
            </w:r>
            <w:r w:rsidRPr="008C16EB">
              <w:rPr>
                <w:rFonts w:ascii="GHEA Grapalat" w:hAnsi="GHEA Grapalat"/>
                <w:color w:val="FF0000"/>
                <w:lang w:val="en-US"/>
              </w:rPr>
              <w:t xml:space="preserve"> </w:t>
            </w:r>
            <w:r w:rsidRPr="008C16EB">
              <w:rPr>
                <w:rFonts w:ascii="GHEA Grapalat" w:hAnsi="GHEA Grapalat"/>
                <w:lang w:val="en-US"/>
              </w:rPr>
              <w:t>նկար</w:t>
            </w:r>
            <w:r>
              <w:rPr>
                <w:rFonts w:ascii="GHEA Grapalat" w:hAnsi="GHEA Grapalat"/>
                <w:lang w:val="en-US"/>
              </w:rPr>
              <w:t xml:space="preserve"> </w:t>
            </w:r>
            <w:r w:rsidRPr="008C16EB">
              <w:rPr>
                <w:rFonts w:ascii="GHEA Grapalat" w:hAnsi="GHEA Grapalat"/>
                <w:lang w:val="en-US"/>
              </w:rPr>
              <w:t>15</w:t>
            </w:r>
            <w:r w:rsidR="009021C8">
              <w:rPr>
                <w:rFonts w:ascii="GHEA Grapalat" w:hAnsi="GHEA Grapalat"/>
                <w:lang w:val="en-US"/>
              </w:rPr>
              <w:t>-ի</w:t>
            </w:r>
            <w:r w:rsidR="00C20496">
              <w:rPr>
                <w:rFonts w:ascii="Calibri" w:hAnsi="Calibri"/>
                <w:lang w:val="en-US"/>
              </w:rPr>
              <w:t xml:space="preserve"> </w:t>
            </w:r>
            <w:r w:rsidRPr="00C20496">
              <w:rPr>
                <w:rFonts w:ascii="GHEA Grapalat" w:hAnsi="GHEA Grapalat"/>
                <w:i/>
                <w:lang w:val="en-US"/>
              </w:rPr>
              <w:t>բ</w:t>
            </w:r>
            <w:r w:rsidR="009021C8">
              <w:rPr>
                <w:rFonts w:ascii="GHEA Grapalat" w:hAnsi="GHEA Grapalat"/>
                <w:lang w:val="en-US"/>
              </w:rPr>
              <w:t xml:space="preserve"> </w:t>
            </w:r>
            <w:r w:rsidR="00C20496">
              <w:rPr>
                <w:rFonts w:ascii="GHEA Grapalat" w:hAnsi="GHEA Grapalat"/>
                <w:lang w:val="en-US"/>
              </w:rPr>
              <w:t xml:space="preserve"> </w:t>
            </w:r>
            <w:r w:rsidR="009021C8">
              <w:rPr>
                <w:rFonts w:ascii="GHEA Grapalat" w:hAnsi="GHEA Grapalat"/>
                <w:lang w:val="en-US"/>
              </w:rPr>
              <w:t>դիրք</w:t>
            </w:r>
            <w:r w:rsidRPr="008C16EB">
              <w:rPr>
                <w:rFonts w:ascii="GHEA Grapalat" w:hAnsi="GHEA Grapalat"/>
                <w:lang w:val="en-US"/>
              </w:rPr>
              <w:t xml:space="preserve">ում բերված շեղմույթները՝ </w:t>
            </w:r>
            <w:r w:rsidRPr="00B92DA6">
              <w:rPr>
                <w:rFonts w:ascii="GHEA Grapalat" w:hAnsi="GHEA Grapalat"/>
                <w:lang w:val="en-US"/>
              </w:rPr>
              <w:t>ամրակցված անմիջականորեն</w:t>
            </w:r>
            <w:r w:rsidRPr="008C16EB">
              <w:rPr>
                <w:rFonts w:ascii="GHEA Grapalat" w:hAnsi="GHEA Grapalat"/>
                <w:lang w:val="en-US"/>
              </w:rPr>
              <w:t xml:space="preserve"> նիստերին</w:t>
            </w:r>
            <w:r w:rsidRPr="008C16EB">
              <w:rPr>
                <w:rFonts w:ascii="GHEA Grapalat" w:hAnsi="GHEA Grapalat"/>
                <w:color w:val="FF0000"/>
                <w:lang w:val="en-US"/>
              </w:rPr>
              <w:t xml:space="preserve"> </w:t>
            </w:r>
            <w:r w:rsidRPr="008C16EB">
              <w:rPr>
                <w:rFonts w:ascii="GHEA Grapalat" w:hAnsi="GHEA Grapalat"/>
                <w:lang w:val="en-US"/>
              </w:rPr>
              <w:t>եռքակարաններով կամ</w:t>
            </w:r>
            <w:r w:rsidRPr="008C16EB">
              <w:rPr>
                <w:rFonts w:ascii="GHEA Grapalat" w:hAnsi="GHEA Grapalat"/>
                <w:color w:val="FF0000"/>
                <w:lang w:val="en-US"/>
              </w:rPr>
              <w:t xml:space="preserve"> </w:t>
            </w:r>
            <w:r w:rsidRPr="008C16EB">
              <w:rPr>
                <w:rFonts w:ascii="GHEA Grapalat" w:hAnsi="GHEA Grapalat"/>
                <w:lang w:val="en-US"/>
              </w:rPr>
              <w:t>երկու և ավել հեղույսներով</w:t>
            </w:r>
            <w:r w:rsidRPr="00B92DA6">
              <w:rPr>
                <w:rFonts w:ascii="GHEA Grapalat" w:hAnsi="GHEA Grapalat"/>
                <w:lang w:val="en-US"/>
              </w:rPr>
              <w:t>՝ տեղադրված</w:t>
            </w:r>
            <w:r w:rsidRPr="008C16EB">
              <w:rPr>
                <w:rFonts w:ascii="GHEA Grapalat" w:hAnsi="GHEA Grapalat"/>
                <w:lang w:val="en-US"/>
              </w:rPr>
              <w:t xml:space="preserve"> անկյունակի երկայնքով և</w:t>
            </w:r>
            <w:r w:rsidRPr="008C16EB">
              <w:rPr>
                <w:rFonts w:ascii="GHEA Grapalat" w:hAnsi="GHEA Grapalat"/>
                <w:color w:val="FF0000"/>
                <w:lang w:val="en-US"/>
              </w:rPr>
              <w:t xml:space="preserve"> </w:t>
            </w:r>
            <w:r w:rsidRPr="008C16EB">
              <w:rPr>
                <w:rFonts w:ascii="GHEA Grapalat" w:hAnsi="GHEA Grapalat"/>
                <w:lang w:val="en-US"/>
              </w:rPr>
              <w:t>միակի անկյունակներից հարթ ֆերմաները</w:t>
            </w:r>
          </w:p>
        </w:tc>
        <w:tc>
          <w:tcPr>
            <w:tcW w:w="876"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14:paraId="2A7AF242"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49AC990E"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7D788812"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14092084"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3D3112BD"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1EA8ABA3"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47CD50ED"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r w:rsidRPr="008C16EB">
              <w:rPr>
                <w:rFonts w:ascii="GHEA Grapalat" w:hAnsi="GHEA Grapalat" w:cs="Arial"/>
                <w:lang w:val="en-US"/>
              </w:rPr>
              <w:t>0,75</w:t>
            </w:r>
          </w:p>
        </w:tc>
      </w:tr>
      <w:tr w:rsidR="002F6B2E" w:rsidRPr="008C16EB" w14:paraId="47256CB7" w14:textId="77777777" w:rsidTr="00AB2726">
        <w:trPr>
          <w:trHeight w:val="2110"/>
          <w:jc w:val="center"/>
        </w:trPr>
        <w:tc>
          <w:tcPr>
            <w:tcW w:w="156" w:type="pct"/>
            <w:tcBorders>
              <w:top w:val="single" w:sz="4" w:space="0" w:color="auto"/>
              <w:left w:val="single" w:sz="4" w:space="0" w:color="auto"/>
              <w:bottom w:val="single" w:sz="4" w:space="0" w:color="auto"/>
            </w:tcBorders>
            <w:shd w:val="clear" w:color="auto" w:fill="FFFFFF"/>
          </w:tcPr>
          <w:p w14:paraId="4B535EB3" w14:textId="77777777" w:rsidR="002F6B2E" w:rsidRPr="008C16EB" w:rsidRDefault="002F6B2E" w:rsidP="005E61BF">
            <w:pPr>
              <w:pStyle w:val="ListParagraph"/>
              <w:numPr>
                <w:ilvl w:val="0"/>
                <w:numId w:val="2"/>
              </w:numPr>
              <w:shd w:val="clear" w:color="auto" w:fill="FFFFFF"/>
              <w:autoSpaceDE w:val="0"/>
              <w:autoSpaceDN w:val="0"/>
              <w:spacing w:after="0"/>
              <w:ind w:left="426" w:right="255"/>
              <w:jc w:val="both"/>
              <w:rPr>
                <w:rFonts w:ascii="GHEA Grapalat" w:hAnsi="GHEA Grapalat"/>
                <w:lang w:val="en-US"/>
              </w:rPr>
            </w:pPr>
          </w:p>
        </w:tc>
        <w:tc>
          <w:tcPr>
            <w:tcW w:w="3967" w:type="pct"/>
            <w:tcBorders>
              <w:top w:val="single" w:sz="4" w:space="0" w:color="auto"/>
              <w:bottom w:val="single" w:sz="4" w:space="0" w:color="auto"/>
              <w:right w:val="single" w:sz="8" w:space="0" w:color="auto"/>
            </w:tcBorders>
            <w:shd w:val="clear" w:color="auto" w:fill="FFFFFF"/>
            <w:tcMar>
              <w:top w:w="0" w:type="dxa"/>
              <w:left w:w="28" w:type="dxa"/>
              <w:bottom w:w="0" w:type="dxa"/>
              <w:right w:w="28" w:type="dxa"/>
            </w:tcMar>
          </w:tcPr>
          <w:p w14:paraId="5864D0B1" w14:textId="77777777" w:rsidR="002F6B2E" w:rsidRPr="00141130" w:rsidRDefault="002F6B2E" w:rsidP="001F6CAF">
            <w:pPr>
              <w:shd w:val="clear" w:color="auto" w:fill="FFFFFF"/>
              <w:autoSpaceDE w:val="0"/>
              <w:autoSpaceDN w:val="0"/>
              <w:spacing w:after="0" w:line="264" w:lineRule="auto"/>
              <w:ind w:left="66" w:right="90"/>
              <w:jc w:val="both"/>
              <w:rPr>
                <w:rFonts w:ascii="GHEA Grapalat" w:hAnsi="GHEA Grapalat"/>
                <w:lang w:val="en-US"/>
              </w:rPr>
            </w:pPr>
            <w:r w:rsidRPr="00141130">
              <w:rPr>
                <w:rFonts w:ascii="GHEA Grapalat" w:hAnsi="GHEA Grapalat"/>
                <w:lang w:val="en-US"/>
              </w:rPr>
              <w:t>Մինչև 390</w:t>
            </w:r>
            <w:r w:rsidRPr="00141130">
              <w:rPr>
                <w:rFonts w:ascii="Calibri" w:hAnsi="Calibri" w:cs="Calibri"/>
                <w:lang w:val="en-US"/>
              </w:rPr>
              <w:t> </w:t>
            </w:r>
            <w:r w:rsidRPr="00141130">
              <w:rPr>
                <w:rFonts w:ascii="GHEA Grapalat" w:hAnsi="GHEA Grapalat"/>
                <w:lang w:val="en-US"/>
              </w:rPr>
              <w:t>Ն/մմ</w:t>
            </w:r>
            <w:r w:rsidRPr="00141130">
              <w:rPr>
                <w:rFonts w:ascii="GHEA Grapalat" w:hAnsi="GHEA Grapalat"/>
                <w:vertAlign w:val="superscript"/>
                <w:lang w:val="en-US"/>
              </w:rPr>
              <w:t>2</w:t>
            </w:r>
            <w:r w:rsidRPr="00141130">
              <w:rPr>
                <w:rFonts w:ascii="GHEA Grapalat" w:hAnsi="GHEA Grapalat"/>
                <w:lang w:val="en-US"/>
              </w:rPr>
              <w:t xml:space="preserve"> հոսունության սահման ունեցող պողպատներից պատրաստված, ստատիկ բեռնվածքներով բեռնավորված հենարանային սալերը՝</w:t>
            </w:r>
          </w:p>
          <w:p w14:paraId="2EA70412" w14:textId="77777777" w:rsidR="002F6B2E" w:rsidRPr="00141130" w:rsidRDefault="002F6B2E" w:rsidP="001F6CAF">
            <w:pPr>
              <w:shd w:val="clear" w:color="auto" w:fill="FFFFFF"/>
              <w:autoSpaceDE w:val="0"/>
              <w:autoSpaceDN w:val="0"/>
              <w:spacing w:after="0" w:line="264" w:lineRule="auto"/>
              <w:ind w:left="66" w:right="90" w:firstLine="375"/>
              <w:jc w:val="both"/>
              <w:rPr>
                <w:rFonts w:ascii="GHEA Grapalat" w:hAnsi="GHEA Grapalat"/>
                <w:lang w:val="en-US"/>
              </w:rPr>
            </w:pPr>
            <w:r w:rsidRPr="00141130">
              <w:rPr>
                <w:rFonts w:ascii="GHEA Grapalat" w:hAnsi="GHEA Grapalat"/>
                <w:lang w:val="en-US"/>
              </w:rPr>
              <w:t>ա) մինչև 40 մմ հաստությամբ</w:t>
            </w:r>
          </w:p>
          <w:p w14:paraId="58540459" w14:textId="77777777" w:rsidR="002F6B2E" w:rsidRPr="00141130" w:rsidRDefault="002F6B2E" w:rsidP="001F6CAF">
            <w:pPr>
              <w:shd w:val="clear" w:color="auto" w:fill="FFFFFF"/>
              <w:autoSpaceDE w:val="0"/>
              <w:autoSpaceDN w:val="0"/>
              <w:spacing w:after="0" w:line="264" w:lineRule="auto"/>
              <w:ind w:left="66" w:right="90" w:firstLine="375"/>
              <w:jc w:val="both"/>
              <w:rPr>
                <w:rFonts w:ascii="GHEA Grapalat" w:hAnsi="GHEA Grapalat"/>
                <w:lang w:val="en-US"/>
              </w:rPr>
            </w:pPr>
            <w:r w:rsidRPr="00141130">
              <w:rPr>
                <w:rFonts w:ascii="GHEA Grapalat" w:hAnsi="GHEA Grapalat"/>
                <w:lang w:val="en-US"/>
              </w:rPr>
              <w:t>բ) 40-ից մինչև 60 մմ  հաստությամբ</w:t>
            </w:r>
          </w:p>
          <w:p w14:paraId="2A37B40F" w14:textId="77777777" w:rsidR="002F6B2E" w:rsidRPr="008C16EB" w:rsidRDefault="002F6B2E" w:rsidP="001F6CAF">
            <w:pPr>
              <w:shd w:val="clear" w:color="auto" w:fill="FFFFFF"/>
              <w:autoSpaceDE w:val="0"/>
              <w:autoSpaceDN w:val="0"/>
              <w:spacing w:after="0" w:line="264" w:lineRule="auto"/>
              <w:ind w:left="66" w:right="90" w:firstLine="375"/>
              <w:jc w:val="both"/>
              <w:rPr>
                <w:rFonts w:ascii="GHEA Grapalat" w:hAnsi="GHEA Grapalat"/>
                <w:lang w:val="en-US"/>
              </w:rPr>
            </w:pPr>
            <w:r w:rsidRPr="00141130">
              <w:rPr>
                <w:rFonts w:ascii="GHEA Grapalat" w:hAnsi="GHEA Grapalat"/>
                <w:lang w:val="en-US"/>
              </w:rPr>
              <w:t>գ) 60-ից մինչև 80 մմ  հաստությամբ</w:t>
            </w:r>
          </w:p>
        </w:tc>
        <w:tc>
          <w:tcPr>
            <w:tcW w:w="876"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14:paraId="3603623D"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3ADCA03E"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3CFC3B72"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p>
          <w:p w14:paraId="338164D9"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r w:rsidRPr="008C16EB">
              <w:rPr>
                <w:rFonts w:ascii="GHEA Grapalat" w:hAnsi="GHEA Grapalat" w:cs="Arial"/>
                <w:lang w:val="en-US"/>
              </w:rPr>
              <w:t>1,20</w:t>
            </w:r>
          </w:p>
          <w:p w14:paraId="0606A9E9"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r w:rsidRPr="008C16EB">
              <w:rPr>
                <w:rFonts w:ascii="GHEA Grapalat" w:hAnsi="GHEA Grapalat" w:cs="Arial"/>
                <w:lang w:val="en-US"/>
              </w:rPr>
              <w:t>1,15</w:t>
            </w:r>
          </w:p>
          <w:p w14:paraId="48B0F14A" w14:textId="77777777" w:rsidR="002F6B2E" w:rsidRPr="008C16EB" w:rsidRDefault="002F6B2E" w:rsidP="00F60667">
            <w:pPr>
              <w:shd w:val="clear" w:color="auto" w:fill="FFFFFF"/>
              <w:autoSpaceDE w:val="0"/>
              <w:autoSpaceDN w:val="0"/>
              <w:spacing w:after="0" w:line="264" w:lineRule="auto"/>
              <w:jc w:val="center"/>
              <w:rPr>
                <w:rFonts w:ascii="GHEA Grapalat" w:hAnsi="GHEA Grapalat" w:cs="Arial"/>
                <w:lang w:val="en-US"/>
              </w:rPr>
            </w:pPr>
            <w:r w:rsidRPr="008C16EB">
              <w:rPr>
                <w:rFonts w:ascii="GHEA Grapalat" w:hAnsi="GHEA Grapalat" w:cs="Arial"/>
                <w:lang w:val="en-US"/>
              </w:rPr>
              <w:t>1,10</w:t>
            </w:r>
          </w:p>
        </w:tc>
      </w:tr>
      <w:tr w:rsidR="002F6B2E" w:rsidRPr="008C16EB" w14:paraId="65E54816" w14:textId="77777777" w:rsidTr="00AB2726">
        <w:trPr>
          <w:trHeight w:val="305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14:paraId="01C8713D" w14:textId="77777777" w:rsidR="002F6B2E" w:rsidRPr="007D52A5" w:rsidRDefault="002F6B2E" w:rsidP="007D52A5">
            <w:pPr>
              <w:pStyle w:val="ListParagraph"/>
              <w:numPr>
                <w:ilvl w:val="0"/>
                <w:numId w:val="2"/>
              </w:numPr>
              <w:shd w:val="clear" w:color="auto" w:fill="FFFFFF"/>
              <w:autoSpaceDE w:val="0"/>
              <w:autoSpaceDN w:val="0"/>
              <w:spacing w:after="0" w:line="240" w:lineRule="auto"/>
              <w:ind w:right="220"/>
              <w:jc w:val="both"/>
              <w:rPr>
                <w:rFonts w:ascii="GHEA Grapalat" w:hAnsi="GHEA Grapalat" w:cs="Arial"/>
                <w:sz w:val="20"/>
                <w:szCs w:val="20"/>
              </w:rPr>
            </w:pPr>
            <w:r w:rsidRPr="007D52A5">
              <w:rPr>
                <w:rFonts w:ascii="GHEA Grapalat" w:hAnsi="GHEA Grapalat"/>
                <w:sz w:val="20"/>
                <w:szCs w:val="20"/>
                <w:lang w:val="en-US"/>
              </w:rPr>
              <w:t>Գործակիցները</w:t>
            </w:r>
            <w:r w:rsidRPr="007D52A5">
              <w:rPr>
                <w:rFonts w:ascii="GHEA Grapalat" w:hAnsi="GHEA Grapalat"/>
                <w:sz w:val="20"/>
                <w:szCs w:val="20"/>
              </w:rPr>
              <w:t xml:space="preserve"> </w:t>
            </w:r>
            <w:r w:rsidRPr="007D52A5">
              <w:rPr>
                <w:rFonts w:ascii="GHEA Grapalat" w:hAnsi="GHEA Grapalat" w:cs="Times New Roman"/>
                <w:i/>
                <w:sz w:val="24"/>
                <w:szCs w:val="20"/>
              </w:rPr>
              <w:t>γ</w:t>
            </w:r>
            <w:r w:rsidRPr="007D52A5">
              <w:rPr>
                <w:rFonts w:ascii="GHEA Grapalat" w:hAnsi="GHEA Grapalat" w:cs="Times New Roman"/>
                <w:i/>
                <w:sz w:val="24"/>
                <w:szCs w:val="20"/>
                <w:vertAlign w:val="subscript"/>
                <w:lang w:val="en-US"/>
              </w:rPr>
              <w:t>c</w:t>
            </w:r>
            <w:r w:rsidRPr="007D52A5">
              <w:rPr>
                <w:rFonts w:ascii="Calibri" w:hAnsi="Calibri" w:cs="Times New Roman"/>
                <w:i/>
                <w:szCs w:val="20"/>
                <w:vertAlign w:val="subscript"/>
                <w:lang w:val="en-US"/>
              </w:rPr>
              <w:t> </w:t>
            </w:r>
            <w:r w:rsidRPr="007D52A5">
              <w:rPr>
                <w:rFonts w:ascii="Calibri" w:hAnsi="Calibri" w:cs="Calibri"/>
                <w:i/>
                <w:sz w:val="20"/>
                <w:szCs w:val="20"/>
                <w:vertAlign w:val="subscript"/>
                <w:lang w:val="en-US"/>
              </w:rPr>
              <w:t> </w:t>
            </w:r>
            <w:r w:rsidRPr="007D52A5">
              <w:rPr>
                <w:rFonts w:ascii="GHEA Grapalat" w:hAnsi="GHEA Grapalat" w:cs="Times New Roman"/>
                <w:sz w:val="20"/>
                <w:szCs w:val="20"/>
              </w:rPr>
              <w:t>&lt;</w:t>
            </w:r>
            <w:r w:rsidRPr="007D52A5">
              <w:rPr>
                <w:rFonts w:ascii="Calibri" w:hAnsi="Calibri" w:cs="Calibri"/>
                <w:sz w:val="20"/>
                <w:szCs w:val="20"/>
                <w:lang w:val="en-US"/>
              </w:rPr>
              <w:t> </w:t>
            </w:r>
            <w:r w:rsidRPr="007D52A5">
              <w:rPr>
                <w:rFonts w:ascii="GHEA Grapalat" w:hAnsi="GHEA Grapalat"/>
                <w:sz w:val="20"/>
                <w:szCs w:val="20"/>
              </w:rPr>
              <w:t xml:space="preserve">1 </w:t>
            </w:r>
            <w:r w:rsidRPr="007D52A5">
              <w:rPr>
                <w:rFonts w:ascii="GHEA Grapalat" w:hAnsi="GHEA Grapalat"/>
                <w:sz w:val="20"/>
                <w:szCs w:val="20"/>
                <w:lang w:val="en-US"/>
              </w:rPr>
              <w:t>դեպքում</w:t>
            </w:r>
            <w:r w:rsidRPr="007D52A5">
              <w:rPr>
                <w:rFonts w:ascii="GHEA Grapalat" w:hAnsi="GHEA Grapalat"/>
                <w:sz w:val="20"/>
                <w:szCs w:val="20"/>
              </w:rPr>
              <w:t xml:space="preserve"> </w:t>
            </w:r>
            <w:r w:rsidRPr="007D52A5">
              <w:rPr>
                <w:rFonts w:ascii="GHEA Grapalat" w:hAnsi="GHEA Grapalat"/>
                <w:sz w:val="20"/>
                <w:szCs w:val="20"/>
                <w:lang w:val="en-US"/>
              </w:rPr>
              <w:t>հաշվարկի</w:t>
            </w:r>
            <w:r w:rsidRPr="007D52A5">
              <w:rPr>
                <w:rFonts w:ascii="GHEA Grapalat" w:hAnsi="GHEA Grapalat"/>
                <w:sz w:val="20"/>
                <w:szCs w:val="20"/>
              </w:rPr>
              <w:t xml:space="preserve"> </w:t>
            </w:r>
            <w:r w:rsidRPr="007D52A5">
              <w:rPr>
                <w:rFonts w:ascii="GHEA Grapalat" w:hAnsi="GHEA Grapalat"/>
                <w:sz w:val="20"/>
                <w:szCs w:val="20"/>
                <w:lang w:val="en-US"/>
              </w:rPr>
              <w:t>մեջ</w:t>
            </w:r>
            <w:r w:rsidRPr="007D52A5">
              <w:rPr>
                <w:rFonts w:ascii="GHEA Grapalat" w:hAnsi="GHEA Grapalat"/>
                <w:sz w:val="20"/>
                <w:szCs w:val="20"/>
              </w:rPr>
              <w:t xml:space="preserve"> </w:t>
            </w:r>
            <w:r w:rsidRPr="007D52A5">
              <w:rPr>
                <w:rFonts w:ascii="GHEA Grapalat" w:hAnsi="GHEA Grapalat"/>
                <w:sz w:val="20"/>
                <w:szCs w:val="20"/>
                <w:lang w:val="en-US"/>
              </w:rPr>
              <w:t>համատեղ</w:t>
            </w:r>
            <w:r w:rsidRPr="007D52A5">
              <w:rPr>
                <w:rFonts w:ascii="GHEA Grapalat" w:hAnsi="GHEA Grapalat"/>
                <w:sz w:val="20"/>
                <w:szCs w:val="20"/>
              </w:rPr>
              <w:t xml:space="preserve"> </w:t>
            </w:r>
            <w:r w:rsidRPr="007D52A5">
              <w:rPr>
                <w:rFonts w:ascii="GHEA Grapalat" w:hAnsi="GHEA Grapalat"/>
                <w:sz w:val="20"/>
                <w:szCs w:val="20"/>
                <w:lang w:val="en-US"/>
              </w:rPr>
              <w:t>հաշվի</w:t>
            </w:r>
            <w:r w:rsidRPr="007D52A5">
              <w:rPr>
                <w:rFonts w:ascii="GHEA Grapalat" w:hAnsi="GHEA Grapalat"/>
                <w:sz w:val="20"/>
                <w:szCs w:val="20"/>
              </w:rPr>
              <w:t xml:space="preserve"> </w:t>
            </w:r>
            <w:r w:rsidRPr="007D52A5">
              <w:rPr>
                <w:rFonts w:ascii="GHEA Grapalat" w:hAnsi="GHEA Grapalat"/>
                <w:sz w:val="20"/>
                <w:szCs w:val="20"/>
                <w:lang w:val="en-US"/>
              </w:rPr>
              <w:t>առնելու</w:t>
            </w:r>
            <w:r w:rsidRPr="007D52A5">
              <w:rPr>
                <w:rFonts w:ascii="GHEA Grapalat" w:hAnsi="GHEA Grapalat"/>
                <w:sz w:val="20"/>
                <w:szCs w:val="20"/>
              </w:rPr>
              <w:t xml:space="preserve"> </w:t>
            </w:r>
            <w:r w:rsidRPr="007D52A5">
              <w:rPr>
                <w:rFonts w:ascii="GHEA Grapalat" w:hAnsi="GHEA Grapalat"/>
                <w:sz w:val="20"/>
                <w:szCs w:val="20"/>
                <w:lang w:val="en-US"/>
              </w:rPr>
              <w:t>անհրաժեշտություն</w:t>
            </w:r>
            <w:r w:rsidRPr="007D52A5">
              <w:rPr>
                <w:rFonts w:ascii="GHEA Grapalat" w:hAnsi="GHEA Grapalat"/>
                <w:sz w:val="20"/>
                <w:szCs w:val="20"/>
              </w:rPr>
              <w:t xml:space="preserve"> </w:t>
            </w:r>
            <w:r w:rsidRPr="007D52A5">
              <w:rPr>
                <w:rFonts w:ascii="GHEA Grapalat" w:hAnsi="GHEA Grapalat"/>
                <w:sz w:val="20"/>
                <w:szCs w:val="20"/>
                <w:lang w:val="en-US"/>
              </w:rPr>
              <w:t>չկա</w:t>
            </w:r>
            <w:r w:rsidRPr="007D52A5">
              <w:rPr>
                <w:rFonts w:ascii="GHEA Grapalat" w:hAnsi="GHEA Grapalat"/>
                <w:sz w:val="20"/>
                <w:szCs w:val="20"/>
              </w:rPr>
              <w:t>:</w:t>
            </w:r>
          </w:p>
          <w:p w14:paraId="01ACF2F4" w14:textId="77777777" w:rsidR="002F6B2E" w:rsidRPr="008C16EB" w:rsidRDefault="002F6B2E" w:rsidP="007D52A5">
            <w:pPr>
              <w:pStyle w:val="ListParagraph"/>
              <w:numPr>
                <w:ilvl w:val="0"/>
                <w:numId w:val="2"/>
              </w:numPr>
              <w:shd w:val="clear" w:color="auto" w:fill="FFFFFF"/>
              <w:autoSpaceDE w:val="0"/>
              <w:autoSpaceDN w:val="0"/>
              <w:spacing w:after="0" w:line="240" w:lineRule="auto"/>
              <w:ind w:right="220"/>
              <w:jc w:val="both"/>
              <w:rPr>
                <w:rFonts w:ascii="GHEA Grapalat" w:hAnsi="GHEA Grapalat" w:cs="Arial"/>
                <w:sz w:val="20"/>
                <w:szCs w:val="20"/>
              </w:rPr>
            </w:pPr>
            <w:r w:rsidRPr="008C16EB">
              <w:rPr>
                <w:rFonts w:ascii="GHEA Grapalat" w:hAnsi="GHEA Grapalat" w:cs="Arial"/>
                <w:sz w:val="20"/>
                <w:szCs w:val="20"/>
              </w:rPr>
              <w:t>Հեղույսների անցքերով թուլացված հատվածքների</w:t>
            </w:r>
            <w:r w:rsidRPr="008C16EB">
              <w:rPr>
                <w:rFonts w:ascii="GHEA Grapalat" w:hAnsi="GHEA Grapalat" w:cs="Arial"/>
                <w:color w:val="FF0000"/>
                <w:sz w:val="20"/>
                <w:szCs w:val="20"/>
              </w:rPr>
              <w:t xml:space="preserve"> </w:t>
            </w:r>
            <w:r w:rsidRPr="008C16EB">
              <w:rPr>
                <w:rFonts w:ascii="GHEA Grapalat" w:hAnsi="GHEA Grapalat" w:cs="Arial"/>
                <w:sz w:val="20"/>
                <w:szCs w:val="20"/>
              </w:rPr>
              <w:t>ամրության հաշվար</w:t>
            </w:r>
            <w:r>
              <w:rPr>
                <w:rFonts w:ascii="GHEA Grapalat" w:hAnsi="GHEA Grapalat" w:cs="Arial"/>
                <w:sz w:val="20"/>
                <w:szCs w:val="20"/>
                <w:lang w:val="en-US"/>
              </w:rPr>
              <w:t>կ</w:t>
            </w:r>
            <w:r w:rsidRPr="008C16EB">
              <w:rPr>
                <w:rFonts w:ascii="GHEA Grapalat" w:hAnsi="GHEA Grapalat" w:cs="Arial"/>
                <w:sz w:val="20"/>
                <w:szCs w:val="20"/>
              </w:rPr>
              <w:t xml:space="preserve">ի </w:t>
            </w:r>
            <w:r>
              <w:rPr>
                <w:rFonts w:ascii="GHEA Grapalat" w:hAnsi="GHEA Grapalat" w:cs="Arial"/>
                <w:sz w:val="20"/>
                <w:szCs w:val="20"/>
              </w:rPr>
              <w:t>դեպքում</w:t>
            </w:r>
            <w:r w:rsidRPr="008C16EB">
              <w:rPr>
                <w:rFonts w:ascii="GHEA Grapalat" w:hAnsi="GHEA Grapalat" w:cs="Arial"/>
                <w:color w:val="FF0000"/>
                <w:sz w:val="20"/>
                <w:szCs w:val="20"/>
              </w:rPr>
              <w:t xml:space="preserve"> </w:t>
            </w:r>
            <w:r w:rsidRPr="008C16EB">
              <w:rPr>
                <w:rFonts w:ascii="GHEA Grapalat" w:hAnsi="GHEA Grapalat" w:cs="Arial"/>
                <w:sz w:val="20"/>
                <w:szCs w:val="20"/>
              </w:rPr>
              <w:t xml:space="preserve">աշխատանքի պայմանի գործակիցները, բերված սույն աղյուսակի 6 և 1, 6 և 2, 6 և 3 </w:t>
            </w:r>
            <w:r w:rsidRPr="008C16EB">
              <w:rPr>
                <w:rFonts w:ascii="GHEA Grapalat" w:hAnsi="GHEA Grapalat" w:cs="Arial"/>
                <w:sz w:val="20"/>
                <w:szCs w:val="20"/>
                <w:lang w:val="en-US"/>
              </w:rPr>
              <w:t>դիրք</w:t>
            </w:r>
            <w:r w:rsidRPr="008C16EB">
              <w:rPr>
                <w:rFonts w:ascii="GHEA Grapalat" w:hAnsi="GHEA Grapalat" w:cs="Arial"/>
                <w:sz w:val="20"/>
                <w:szCs w:val="20"/>
              </w:rPr>
              <w:t xml:space="preserve">երում, </w:t>
            </w:r>
            <w:r w:rsidR="00023AD1">
              <w:rPr>
                <w:rFonts w:ascii="GHEA Grapalat" w:hAnsi="GHEA Grapalat" w:cs="Arial"/>
                <w:sz w:val="20"/>
                <w:szCs w:val="20"/>
              </w:rPr>
              <w:t>անհրաժեշ</w:t>
            </w:r>
            <w:r w:rsidRPr="008C16EB">
              <w:rPr>
                <w:rFonts w:ascii="GHEA Grapalat" w:hAnsi="GHEA Grapalat" w:cs="Arial"/>
                <w:sz w:val="20"/>
                <w:szCs w:val="20"/>
              </w:rPr>
              <w:t>տ է հաշվի առնել համատեղ:</w:t>
            </w:r>
          </w:p>
          <w:p w14:paraId="62F11A30" w14:textId="77777777" w:rsidR="002F6B2E" w:rsidRPr="008C16EB" w:rsidRDefault="002F6B2E" w:rsidP="007D52A5">
            <w:pPr>
              <w:pStyle w:val="ListParagraph"/>
              <w:numPr>
                <w:ilvl w:val="0"/>
                <w:numId w:val="2"/>
              </w:numPr>
              <w:shd w:val="clear" w:color="auto" w:fill="FFFFFF"/>
              <w:autoSpaceDE w:val="0"/>
              <w:autoSpaceDN w:val="0"/>
              <w:spacing w:after="0" w:line="240" w:lineRule="auto"/>
              <w:ind w:right="220"/>
              <w:jc w:val="both"/>
              <w:rPr>
                <w:rFonts w:ascii="GHEA Grapalat" w:hAnsi="GHEA Grapalat" w:cs="Arial"/>
                <w:sz w:val="20"/>
                <w:szCs w:val="20"/>
              </w:rPr>
            </w:pPr>
            <w:r w:rsidRPr="008C16EB">
              <w:rPr>
                <w:rFonts w:ascii="GHEA Grapalat" w:hAnsi="GHEA Grapalat" w:cs="Arial"/>
                <w:sz w:val="20"/>
                <w:szCs w:val="20"/>
              </w:rPr>
              <w:t xml:space="preserve">Հենարանային սալերի հաշվարկի դեպքում 9 և 2, 9 և 3 </w:t>
            </w:r>
            <w:r w:rsidRPr="008C16EB">
              <w:rPr>
                <w:rFonts w:ascii="GHEA Grapalat" w:hAnsi="GHEA Grapalat" w:cs="Arial"/>
                <w:sz w:val="20"/>
                <w:szCs w:val="20"/>
                <w:lang w:val="en-US"/>
              </w:rPr>
              <w:t>դիրք</w:t>
            </w:r>
            <w:r w:rsidRPr="008C16EB">
              <w:rPr>
                <w:rFonts w:ascii="GHEA Grapalat" w:hAnsi="GHEA Grapalat" w:cs="Arial"/>
                <w:sz w:val="20"/>
                <w:szCs w:val="20"/>
              </w:rPr>
              <w:t>երում բերված գործակիցներ</w:t>
            </w:r>
            <w:r>
              <w:rPr>
                <w:rFonts w:ascii="GHEA Grapalat" w:hAnsi="GHEA Grapalat" w:cs="Arial"/>
                <w:sz w:val="20"/>
                <w:szCs w:val="20"/>
                <w:lang w:val="en-US"/>
              </w:rPr>
              <w:t>ն</w:t>
            </w:r>
            <w:r w:rsidRPr="008C16EB">
              <w:rPr>
                <w:rFonts w:ascii="GHEA Grapalat" w:hAnsi="GHEA Grapalat" w:cs="Arial"/>
                <w:sz w:val="20"/>
                <w:szCs w:val="20"/>
              </w:rPr>
              <w:t xml:space="preserve"> անհրաժեշետ է</w:t>
            </w:r>
            <w:r w:rsidRPr="008C16EB">
              <w:rPr>
                <w:rFonts w:ascii="GHEA Grapalat" w:hAnsi="GHEA Grapalat" w:cs="Arial"/>
                <w:color w:val="FF0000"/>
                <w:sz w:val="20"/>
                <w:szCs w:val="20"/>
              </w:rPr>
              <w:t xml:space="preserve"> </w:t>
            </w:r>
            <w:r w:rsidRPr="008C16EB">
              <w:rPr>
                <w:rFonts w:ascii="GHEA Grapalat" w:hAnsi="GHEA Grapalat" w:cs="Arial"/>
                <w:sz w:val="20"/>
                <w:szCs w:val="20"/>
              </w:rPr>
              <w:t>հաշվի առնել համատեղ:</w:t>
            </w:r>
          </w:p>
          <w:p w14:paraId="56867FF8" w14:textId="77777777" w:rsidR="002F6B2E" w:rsidRPr="008C16EB" w:rsidRDefault="002F6B2E" w:rsidP="007D52A5">
            <w:pPr>
              <w:pStyle w:val="ListParagraph"/>
              <w:numPr>
                <w:ilvl w:val="0"/>
                <w:numId w:val="2"/>
              </w:numPr>
              <w:shd w:val="clear" w:color="auto" w:fill="FFFFFF"/>
              <w:autoSpaceDE w:val="0"/>
              <w:autoSpaceDN w:val="0"/>
              <w:spacing w:after="0" w:line="240" w:lineRule="auto"/>
              <w:ind w:right="220"/>
              <w:jc w:val="both"/>
              <w:rPr>
                <w:rFonts w:ascii="GHEA Grapalat" w:hAnsi="GHEA Grapalat" w:cs="Arial"/>
                <w:sz w:val="20"/>
                <w:szCs w:val="20"/>
              </w:rPr>
            </w:pPr>
            <w:r w:rsidRPr="008C16EB">
              <w:rPr>
                <w:rFonts w:ascii="GHEA Grapalat" w:hAnsi="GHEA Grapalat" w:cs="Arial"/>
                <w:sz w:val="20"/>
                <w:szCs w:val="20"/>
              </w:rPr>
              <w:t xml:space="preserve">1 և 2 </w:t>
            </w:r>
            <w:r w:rsidRPr="008C16EB">
              <w:rPr>
                <w:rFonts w:ascii="GHEA Grapalat" w:hAnsi="GHEA Grapalat" w:cs="Arial"/>
                <w:sz w:val="20"/>
                <w:szCs w:val="20"/>
                <w:lang w:val="en-US"/>
              </w:rPr>
              <w:t>դիրք</w:t>
            </w:r>
            <w:r w:rsidRPr="008C16EB">
              <w:rPr>
                <w:rFonts w:ascii="GHEA Grapalat" w:hAnsi="GHEA Grapalat" w:cs="Arial"/>
                <w:sz w:val="20"/>
                <w:szCs w:val="20"/>
              </w:rPr>
              <w:t>երում բերված տարրերի համար գործակիցներն անհրաժեշտ է հաշվի առնել նաև դրանց միացումների հաշվա</w:t>
            </w:r>
            <w:r w:rsidRPr="008C16EB">
              <w:rPr>
                <w:rFonts w:ascii="GHEA Grapalat" w:hAnsi="GHEA Grapalat" w:cs="Arial"/>
                <w:sz w:val="20"/>
                <w:szCs w:val="20"/>
                <w:lang w:val="en-US"/>
              </w:rPr>
              <w:t>րկման</w:t>
            </w:r>
            <w:r w:rsidRPr="008C16EB">
              <w:rPr>
                <w:rFonts w:ascii="GHEA Grapalat" w:hAnsi="GHEA Grapalat" w:cs="Arial"/>
                <w:sz w:val="20"/>
                <w:szCs w:val="20"/>
              </w:rPr>
              <w:t xml:space="preserve"> </w:t>
            </w:r>
            <w:r w:rsidRPr="008C16EB">
              <w:rPr>
                <w:rFonts w:ascii="GHEA Grapalat" w:hAnsi="GHEA Grapalat" w:cs="Arial"/>
                <w:sz w:val="20"/>
                <w:szCs w:val="20"/>
                <w:lang w:val="en-US"/>
              </w:rPr>
              <w:t>դեպքում</w:t>
            </w:r>
            <w:r w:rsidRPr="008C16EB">
              <w:rPr>
                <w:rFonts w:ascii="GHEA Grapalat" w:hAnsi="GHEA Grapalat" w:cs="Arial"/>
                <w:sz w:val="20"/>
                <w:szCs w:val="20"/>
              </w:rPr>
              <w:t>:</w:t>
            </w:r>
          </w:p>
          <w:p w14:paraId="00E82BCF" w14:textId="77777777" w:rsidR="002F6B2E" w:rsidRPr="008C16EB" w:rsidRDefault="00A1075E" w:rsidP="007D52A5">
            <w:pPr>
              <w:pStyle w:val="ListParagraph"/>
              <w:numPr>
                <w:ilvl w:val="0"/>
                <w:numId w:val="2"/>
              </w:numPr>
              <w:shd w:val="clear" w:color="auto" w:fill="FFFFFF"/>
              <w:autoSpaceDE w:val="0"/>
              <w:autoSpaceDN w:val="0"/>
              <w:spacing w:after="0" w:line="240" w:lineRule="auto"/>
              <w:ind w:right="220"/>
              <w:jc w:val="both"/>
              <w:rPr>
                <w:rFonts w:ascii="GHEA Grapalat" w:hAnsi="GHEA Grapalat" w:cs="Arial"/>
              </w:rPr>
            </w:pPr>
            <w:r w:rsidRPr="008C16EB">
              <w:rPr>
                <w:rFonts w:ascii="GHEA Grapalat" w:hAnsi="GHEA Grapalat" w:cs="Arial"/>
                <w:sz w:val="20"/>
                <w:szCs w:val="20"/>
              </w:rPr>
              <w:t>Ա</w:t>
            </w:r>
            <w:r w:rsidR="002F6B2E" w:rsidRPr="008C16EB">
              <w:rPr>
                <w:rFonts w:ascii="GHEA Grapalat" w:hAnsi="GHEA Grapalat" w:cs="Arial"/>
                <w:sz w:val="20"/>
                <w:szCs w:val="20"/>
              </w:rPr>
              <w:t xml:space="preserve">ղյուսակում չներկայացված դեպքերի համար պետք է ընդունել </w:t>
            </w:r>
            <w:r w:rsidR="002F6B2E" w:rsidRPr="00B92DA6">
              <w:rPr>
                <w:rFonts w:ascii="GHEA Grapalat" w:hAnsi="GHEA Grapalat" w:cs="Times New Roman"/>
                <w:i/>
                <w:sz w:val="24"/>
              </w:rPr>
              <w:t>γ</w:t>
            </w:r>
            <w:r w:rsidR="002F6B2E" w:rsidRPr="00B92DA6">
              <w:rPr>
                <w:rFonts w:ascii="GHEA Grapalat" w:hAnsi="GHEA Grapalat" w:cs="Times New Roman"/>
                <w:i/>
                <w:sz w:val="24"/>
                <w:vertAlign w:val="subscript"/>
                <w:lang w:val="en-US"/>
              </w:rPr>
              <w:t>c</w:t>
            </w:r>
            <w:r w:rsidR="002F6B2E" w:rsidRPr="008C16EB">
              <w:rPr>
                <w:rFonts w:ascii="Calibri" w:hAnsi="Calibri" w:cs="Calibri"/>
                <w:i/>
                <w:sz w:val="28"/>
                <w:vertAlign w:val="subscript"/>
                <w:lang w:val="en-US"/>
              </w:rPr>
              <w:t> </w:t>
            </w:r>
            <w:r w:rsidR="002F6B2E" w:rsidRPr="008C16EB">
              <w:rPr>
                <w:rFonts w:ascii="GHEA Grapalat" w:hAnsi="GHEA Grapalat" w:cs="Times New Roman"/>
                <w:sz w:val="20"/>
                <w:szCs w:val="20"/>
              </w:rPr>
              <w:t>=</w:t>
            </w:r>
            <w:r w:rsidR="002F6B2E" w:rsidRPr="008C16EB">
              <w:rPr>
                <w:rFonts w:ascii="Calibri" w:hAnsi="Calibri" w:cs="Calibri"/>
                <w:sz w:val="20"/>
                <w:szCs w:val="20"/>
                <w:lang w:val="en-US"/>
              </w:rPr>
              <w:t> </w:t>
            </w:r>
            <w:r w:rsidR="002F6B2E" w:rsidRPr="008C16EB">
              <w:rPr>
                <w:rFonts w:ascii="GHEA Grapalat" w:hAnsi="GHEA Grapalat"/>
                <w:sz w:val="20"/>
                <w:szCs w:val="20"/>
              </w:rPr>
              <w:t>1</w:t>
            </w:r>
            <w:r w:rsidR="002F6B2E" w:rsidRPr="008C16EB">
              <w:rPr>
                <w:rFonts w:ascii="GHEA Grapalat" w:hAnsi="GHEA Grapalat" w:cs="Arial"/>
                <w:sz w:val="20"/>
                <w:szCs w:val="20"/>
              </w:rPr>
              <w:t>:</w:t>
            </w:r>
          </w:p>
        </w:tc>
      </w:tr>
      <w:tr w:rsidR="002F6B2E" w:rsidRPr="007A6DA5" w14:paraId="5A7E1EE9" w14:textId="77777777" w:rsidTr="001F6CAF">
        <w:trPr>
          <w:trHeight w:val="130"/>
          <w:jc w:val="center"/>
        </w:trPr>
        <w:tc>
          <w:tcPr>
            <w:tcW w:w="5000" w:type="pct"/>
            <w:gridSpan w:val="3"/>
            <w:tcBorders>
              <w:top w:val="single" w:sz="4" w:space="0" w:color="auto"/>
            </w:tcBorders>
            <w:shd w:val="clear" w:color="auto" w:fill="FFFFFF"/>
          </w:tcPr>
          <w:p w14:paraId="280B746C" w14:textId="77777777" w:rsidR="002F6B2E" w:rsidRPr="00396487" w:rsidRDefault="002F6B2E" w:rsidP="00F60667">
            <w:pPr>
              <w:shd w:val="clear" w:color="auto" w:fill="FFFFFF"/>
              <w:autoSpaceDE w:val="0"/>
              <w:autoSpaceDN w:val="0"/>
              <w:spacing w:after="0" w:line="240" w:lineRule="auto"/>
              <w:ind w:right="221"/>
              <w:jc w:val="both"/>
              <w:rPr>
                <w:rFonts w:ascii="GHEA Grapalat" w:hAnsi="GHEA Grapalat"/>
                <w:sz w:val="16"/>
                <w:szCs w:val="20"/>
              </w:rPr>
            </w:pPr>
          </w:p>
        </w:tc>
      </w:tr>
    </w:tbl>
    <w:p w14:paraId="3374BC05" w14:textId="77777777" w:rsidR="002F6B2E" w:rsidRPr="007C47BC" w:rsidRDefault="002F6B2E" w:rsidP="00D12097">
      <w:pPr>
        <w:shd w:val="clear" w:color="auto" w:fill="FFFFFF"/>
        <w:spacing w:after="120" w:line="269" w:lineRule="auto"/>
        <w:ind w:firstLine="562"/>
        <w:jc w:val="both"/>
        <w:rPr>
          <w:rFonts w:ascii="GHEA Grapalat" w:hAnsi="GHEA Grapalat"/>
          <w:color w:val="FF0000"/>
        </w:rPr>
      </w:pPr>
      <w:r w:rsidRPr="00467EC6">
        <w:rPr>
          <w:rFonts w:ascii="GHEA Grapalat" w:hAnsi="GHEA Grapalat"/>
          <w:b/>
        </w:rPr>
        <w:t>30.</w:t>
      </w:r>
      <w:r w:rsidR="006044B9">
        <w:rPr>
          <w:rFonts w:ascii="GHEA Grapalat" w:hAnsi="GHEA Grapalat"/>
        </w:rPr>
        <w:t xml:space="preserve"> </w:t>
      </w:r>
      <w:r w:rsidR="003618F8">
        <w:rPr>
          <w:rFonts w:ascii="GHEA Grapalat" w:hAnsi="GHEA Grapalat"/>
          <w:lang w:val="en-US"/>
        </w:rPr>
        <w:t>Ցածր</w:t>
      </w:r>
      <w:r w:rsidR="003618F8" w:rsidRPr="003618F8">
        <w:rPr>
          <w:rFonts w:ascii="GHEA Grapalat" w:hAnsi="GHEA Grapalat"/>
        </w:rPr>
        <w:t xml:space="preserve"> </w:t>
      </w:r>
      <w:r w:rsidR="003618F8">
        <w:rPr>
          <w:rFonts w:ascii="GHEA Grapalat" w:hAnsi="GHEA Grapalat"/>
        </w:rPr>
        <w:t>ջերմաստիճանային պայմաներում</w:t>
      </w:r>
      <w:r w:rsidR="003618F8" w:rsidRPr="003618F8">
        <w:rPr>
          <w:rFonts w:ascii="GHEA Grapalat" w:hAnsi="GHEA Grapalat"/>
        </w:rPr>
        <w:t xml:space="preserve"> (</w:t>
      </w:r>
      <w:r w:rsidR="007F3C30" w:rsidRPr="009D3EC2">
        <w:rPr>
          <w:rFonts w:ascii="GHEA Grapalat" w:hAnsi="GHEA Grapalat"/>
        </w:rPr>
        <w:t>մինուս</w:t>
      </w:r>
      <w:r w:rsidR="006044B9">
        <w:rPr>
          <w:rFonts w:ascii="Calibri" w:hAnsi="Calibri" w:cs="Calibri"/>
        </w:rPr>
        <w:t xml:space="preserve"> </w:t>
      </w:r>
      <w:r w:rsidR="003618F8">
        <w:rPr>
          <w:rFonts w:ascii="GHEA Grapalat" w:hAnsi="GHEA Grapalat"/>
        </w:rPr>
        <w:t>45</w:t>
      </w:r>
      <w:r w:rsidRPr="007C47BC">
        <w:rPr>
          <w:rFonts w:ascii="GHEA Grapalat" w:hAnsi="GHEA Grapalat"/>
        </w:rPr>
        <w:t>°C</w:t>
      </w:r>
      <w:r w:rsidR="007F3C30" w:rsidRPr="007F3C30">
        <w:rPr>
          <w:rFonts w:ascii="GHEA Grapalat" w:hAnsi="GHEA Grapalat"/>
        </w:rPr>
        <w:t xml:space="preserve"> </w:t>
      </w:r>
      <w:r w:rsidR="007F3C30">
        <w:rPr>
          <w:rFonts w:ascii="GHEA Grapalat" w:hAnsi="GHEA Grapalat"/>
          <w:lang w:val="en-US"/>
        </w:rPr>
        <w:t>և</w:t>
      </w:r>
      <w:r w:rsidR="007F3C30" w:rsidRPr="007F3C30">
        <w:rPr>
          <w:rFonts w:ascii="GHEA Grapalat" w:hAnsi="GHEA Grapalat"/>
        </w:rPr>
        <w:t xml:space="preserve"> </w:t>
      </w:r>
      <w:r w:rsidR="007F3C30">
        <w:rPr>
          <w:rFonts w:ascii="GHEA Grapalat" w:hAnsi="GHEA Grapalat"/>
          <w:lang w:val="en-US"/>
        </w:rPr>
        <w:t>ցածր</w:t>
      </w:r>
      <w:r w:rsidR="003618F8" w:rsidRPr="003618F8">
        <w:rPr>
          <w:rFonts w:ascii="GHEA Grapalat" w:hAnsi="GHEA Grapalat"/>
        </w:rPr>
        <w:t>)</w:t>
      </w:r>
      <w:r w:rsidRPr="007C47BC">
        <w:rPr>
          <w:rFonts w:ascii="GHEA Grapalat" w:hAnsi="GHEA Grapalat"/>
        </w:rPr>
        <w:t xml:space="preserve"> </w:t>
      </w:r>
      <w:r w:rsidRPr="007C47BC">
        <w:rPr>
          <w:rFonts w:ascii="GHEA Grapalat" w:hAnsi="GHEA Grapalat"/>
          <w:lang w:val="en-US"/>
        </w:rPr>
        <w:t>իրականացվող</w:t>
      </w:r>
      <w:r w:rsidRPr="007C47BC">
        <w:rPr>
          <w:rFonts w:ascii="GHEA Grapalat" w:hAnsi="GHEA Grapalat"/>
        </w:rPr>
        <w:t xml:space="preserve"> </w:t>
      </w:r>
      <w:r w:rsidR="003618F8">
        <w:rPr>
          <w:rFonts w:ascii="GHEA Grapalat" w:hAnsi="GHEA Grapalat"/>
          <w:lang w:val="en-US"/>
        </w:rPr>
        <w:t>կամ</w:t>
      </w:r>
      <w:r w:rsidRPr="007C47BC">
        <w:rPr>
          <w:rFonts w:ascii="GHEA Grapalat" w:hAnsi="GHEA Grapalat"/>
        </w:rPr>
        <w:t xml:space="preserve"> </w:t>
      </w:r>
      <w:r w:rsidRPr="007C47BC">
        <w:rPr>
          <w:rFonts w:ascii="GHEA Grapalat" w:hAnsi="GHEA Grapalat"/>
          <w:lang w:val="en-US"/>
        </w:rPr>
        <w:t>շ</w:t>
      </w:r>
      <w:r w:rsidRPr="007C47BC">
        <w:rPr>
          <w:rFonts w:ascii="GHEA Grapalat" w:hAnsi="GHEA Grapalat"/>
        </w:rPr>
        <w:t xml:space="preserve">ահագործվող </w:t>
      </w:r>
      <w:r w:rsidRPr="007C47BC">
        <w:rPr>
          <w:rFonts w:ascii="GHEA Grapalat" w:hAnsi="GHEA Grapalat"/>
          <w:lang w:val="en-US"/>
        </w:rPr>
        <w:t>կ</w:t>
      </w:r>
      <w:r w:rsidRPr="007C47BC">
        <w:rPr>
          <w:rFonts w:ascii="GHEA Grapalat" w:hAnsi="GHEA Grapalat"/>
        </w:rPr>
        <w:t xml:space="preserve">ոնստրուկցիաները նախագծելիս, </w:t>
      </w:r>
      <w:r w:rsidRPr="007C47BC">
        <w:rPr>
          <w:rFonts w:ascii="GHEA Grapalat" w:hAnsi="GHEA Grapalat"/>
          <w:lang w:val="en-US"/>
        </w:rPr>
        <w:t>երբ</w:t>
      </w:r>
      <w:r w:rsidRPr="007C47BC">
        <w:rPr>
          <w:rFonts w:ascii="GHEA Grapalat" w:hAnsi="GHEA Grapalat"/>
        </w:rPr>
        <w:t xml:space="preserve"> մեծ է փխրուն քայքայման </w:t>
      </w:r>
      <w:r w:rsidR="005630AD" w:rsidRPr="005630AD">
        <w:rPr>
          <w:rFonts w:ascii="GHEA Grapalat" w:hAnsi="GHEA Grapalat"/>
        </w:rPr>
        <w:lastRenderedPageBreak/>
        <w:t>հավանականությունը</w:t>
      </w:r>
      <w:r w:rsidRPr="007C47BC">
        <w:rPr>
          <w:rFonts w:ascii="GHEA Grapalat" w:hAnsi="GHEA Grapalat"/>
        </w:rPr>
        <w:t xml:space="preserve">, անհրաժեշտ է հաշվի առնել </w:t>
      </w:r>
      <w:r w:rsidR="005630AD">
        <w:rPr>
          <w:rFonts w:ascii="GHEA Grapalat" w:hAnsi="GHEA Grapalat"/>
        </w:rPr>
        <w:t>նյութին</w:t>
      </w:r>
      <w:r w:rsidRPr="007C47BC">
        <w:rPr>
          <w:rFonts w:ascii="GHEA Grapalat" w:hAnsi="GHEA Grapalat"/>
        </w:rPr>
        <w:t xml:space="preserve">, </w:t>
      </w:r>
      <w:r>
        <w:rPr>
          <w:rFonts w:ascii="GHEA Grapalat" w:hAnsi="GHEA Grapalat"/>
        </w:rPr>
        <w:t>կոնստրուկտավորման</w:t>
      </w:r>
      <w:r w:rsidR="005630AD">
        <w:rPr>
          <w:rFonts w:ascii="GHEA Grapalat" w:hAnsi="GHEA Grapalat"/>
          <w:lang w:val="en-US"/>
        </w:rPr>
        <w:t>ն</w:t>
      </w:r>
      <w:r w:rsidRPr="007C47BC">
        <w:rPr>
          <w:rFonts w:ascii="GHEA Grapalat" w:hAnsi="GHEA Grapalat"/>
        </w:rPr>
        <w:t xml:space="preserve"> ու իրականացման տեխնոլոգիային ներկայացված պահանջները:</w:t>
      </w:r>
    </w:p>
    <w:p w14:paraId="205DCA75" w14:textId="77777777" w:rsidR="002F6B2E" w:rsidRPr="007C47BC" w:rsidRDefault="002F6B2E" w:rsidP="00D12097">
      <w:pPr>
        <w:shd w:val="clear" w:color="auto" w:fill="FFFFFF"/>
        <w:spacing w:after="0" w:line="269" w:lineRule="auto"/>
        <w:ind w:firstLine="562"/>
        <w:jc w:val="both"/>
        <w:rPr>
          <w:rFonts w:ascii="GHEA Grapalat" w:hAnsi="GHEA Grapalat"/>
        </w:rPr>
      </w:pPr>
      <w:r w:rsidRPr="00467EC6">
        <w:rPr>
          <w:rFonts w:ascii="GHEA Grapalat" w:hAnsi="GHEA Grapalat"/>
          <w:b/>
        </w:rPr>
        <w:t>31.</w:t>
      </w:r>
      <w:r w:rsidR="003618F8">
        <w:rPr>
          <w:rFonts w:ascii="GHEA Grapalat" w:hAnsi="GHEA Grapalat"/>
        </w:rPr>
        <w:t> </w:t>
      </w:r>
      <w:r w:rsidRPr="007C47BC">
        <w:rPr>
          <w:rFonts w:ascii="GHEA Grapalat" w:hAnsi="GHEA Grapalat"/>
          <w:lang w:val="en-US"/>
        </w:rPr>
        <w:t>Եռակցված</w:t>
      </w:r>
      <w:r w:rsidRPr="007C47BC">
        <w:rPr>
          <w:rFonts w:ascii="GHEA Grapalat" w:hAnsi="GHEA Grapalat"/>
        </w:rPr>
        <w:t xml:space="preserve"> </w:t>
      </w:r>
      <w:r w:rsidRPr="007C47BC">
        <w:rPr>
          <w:rFonts w:ascii="GHEA Grapalat" w:hAnsi="GHEA Grapalat"/>
          <w:lang w:val="en-US"/>
        </w:rPr>
        <w:t>կոնստրուկցիաները</w:t>
      </w:r>
      <w:r w:rsidRPr="007C47BC">
        <w:rPr>
          <w:rFonts w:ascii="GHEA Grapalat" w:hAnsi="GHEA Grapalat"/>
          <w:color w:val="FF0000"/>
        </w:rPr>
        <w:t xml:space="preserve"> </w:t>
      </w:r>
      <w:r w:rsidRPr="007C47BC">
        <w:rPr>
          <w:rFonts w:ascii="GHEA Grapalat" w:hAnsi="GHEA Grapalat"/>
          <w:lang w:val="en-US"/>
        </w:rPr>
        <w:t>նախագծելիս</w:t>
      </w:r>
      <w:r w:rsidRPr="007C47BC">
        <w:rPr>
          <w:rFonts w:ascii="GHEA Grapalat" w:hAnsi="GHEA Grapalat"/>
          <w:color w:val="FF0000"/>
        </w:rPr>
        <w:t xml:space="preserve"> </w:t>
      </w:r>
      <w:r w:rsidRPr="007C47BC">
        <w:rPr>
          <w:rFonts w:ascii="GHEA Grapalat" w:hAnsi="GHEA Grapalat"/>
          <w:lang w:val="en-US"/>
        </w:rPr>
        <w:t>անհրաժեշտ</w:t>
      </w:r>
      <w:r w:rsidRPr="007C47BC">
        <w:rPr>
          <w:rFonts w:ascii="GHEA Grapalat" w:hAnsi="GHEA Grapalat"/>
        </w:rPr>
        <w:t xml:space="preserve"> </w:t>
      </w:r>
      <w:r w:rsidRPr="007C47BC">
        <w:rPr>
          <w:rFonts w:ascii="GHEA Grapalat" w:hAnsi="GHEA Grapalat"/>
          <w:lang w:val="en-US"/>
        </w:rPr>
        <w:t>է</w:t>
      </w:r>
      <w:r w:rsidRPr="007C47BC">
        <w:rPr>
          <w:rFonts w:ascii="GHEA Grapalat" w:hAnsi="GHEA Grapalat"/>
        </w:rPr>
        <w:t xml:space="preserve"> </w:t>
      </w:r>
      <w:r w:rsidRPr="007C47BC">
        <w:rPr>
          <w:rFonts w:ascii="GHEA Grapalat" w:hAnsi="GHEA Grapalat"/>
          <w:lang w:val="en-US"/>
        </w:rPr>
        <w:t>փոքրացնել</w:t>
      </w:r>
      <w:r w:rsidRPr="007C47BC">
        <w:rPr>
          <w:rFonts w:ascii="GHEA Grapalat" w:hAnsi="GHEA Grapalat"/>
        </w:rPr>
        <w:t xml:space="preserve"> </w:t>
      </w:r>
      <w:r w:rsidRPr="007C47BC">
        <w:rPr>
          <w:rFonts w:ascii="GHEA Grapalat" w:hAnsi="GHEA Grapalat"/>
          <w:lang w:val="en-US"/>
        </w:rPr>
        <w:t>մնացորդային</w:t>
      </w:r>
      <w:r w:rsidRPr="007C47BC">
        <w:rPr>
          <w:rFonts w:ascii="GHEA Grapalat" w:hAnsi="GHEA Grapalat"/>
        </w:rPr>
        <w:t xml:space="preserve"> </w:t>
      </w:r>
      <w:r w:rsidRPr="007C47BC">
        <w:rPr>
          <w:rFonts w:ascii="GHEA Grapalat" w:hAnsi="GHEA Grapalat"/>
          <w:lang w:val="en-US"/>
        </w:rPr>
        <w:t>լարումների</w:t>
      </w:r>
      <w:r w:rsidRPr="007C47BC">
        <w:rPr>
          <w:rFonts w:ascii="GHEA Grapalat" w:hAnsi="GHEA Grapalat"/>
        </w:rPr>
        <w:t xml:space="preserve"> </w:t>
      </w:r>
      <w:r w:rsidRPr="007C47BC">
        <w:rPr>
          <w:rFonts w:ascii="GHEA Grapalat" w:hAnsi="GHEA Grapalat"/>
          <w:lang w:val="en-US"/>
        </w:rPr>
        <w:t>և</w:t>
      </w:r>
      <w:r w:rsidRPr="007C47BC">
        <w:rPr>
          <w:rFonts w:ascii="GHEA Grapalat" w:hAnsi="GHEA Grapalat"/>
        </w:rPr>
        <w:t xml:space="preserve"> </w:t>
      </w:r>
      <w:r w:rsidRPr="007C47BC">
        <w:rPr>
          <w:rFonts w:ascii="GHEA Grapalat" w:hAnsi="GHEA Grapalat"/>
          <w:lang w:val="en-US"/>
        </w:rPr>
        <w:t>դեֆորմացիաների</w:t>
      </w:r>
      <w:r w:rsidRPr="00B92DA6">
        <w:rPr>
          <w:rFonts w:ascii="GHEA Grapalat" w:hAnsi="GHEA Grapalat"/>
        </w:rPr>
        <w:t xml:space="preserve"> (</w:t>
      </w:r>
      <w:r>
        <w:rPr>
          <w:rFonts w:ascii="GHEA Grapalat" w:hAnsi="GHEA Grapalat"/>
          <w:lang w:val="en-US"/>
        </w:rPr>
        <w:t>ձևախախտումների</w:t>
      </w:r>
      <w:r w:rsidRPr="00E41B66">
        <w:rPr>
          <w:rFonts w:ascii="GHEA Grapalat" w:hAnsi="GHEA Grapalat"/>
        </w:rPr>
        <w:t xml:space="preserve">, </w:t>
      </w:r>
      <w:r>
        <w:rPr>
          <w:rFonts w:ascii="GHEA Grapalat" w:hAnsi="GHEA Grapalat"/>
          <w:lang w:val="en-US"/>
        </w:rPr>
        <w:t>ձևափոփոխությունների</w:t>
      </w:r>
      <w:r w:rsidRPr="00B92DA6">
        <w:rPr>
          <w:rFonts w:ascii="GHEA Grapalat" w:hAnsi="GHEA Grapalat"/>
        </w:rPr>
        <w:t>)</w:t>
      </w:r>
      <w:r w:rsidRPr="007C47BC">
        <w:rPr>
          <w:rFonts w:ascii="GHEA Grapalat" w:hAnsi="GHEA Grapalat"/>
        </w:rPr>
        <w:t xml:space="preserve"> </w:t>
      </w:r>
      <w:r w:rsidRPr="007C47BC">
        <w:rPr>
          <w:rFonts w:ascii="GHEA Grapalat" w:hAnsi="GHEA Grapalat"/>
          <w:lang w:val="en-US"/>
        </w:rPr>
        <w:t>վնասակար</w:t>
      </w:r>
      <w:r w:rsidRPr="007C47BC">
        <w:rPr>
          <w:rFonts w:ascii="GHEA Grapalat" w:hAnsi="GHEA Grapalat"/>
        </w:rPr>
        <w:t xml:space="preserve"> </w:t>
      </w:r>
      <w:r w:rsidRPr="007C47BC">
        <w:rPr>
          <w:rFonts w:ascii="GHEA Grapalat" w:hAnsi="GHEA Grapalat"/>
          <w:lang w:val="en-US"/>
        </w:rPr>
        <w:t>ազդեցությունները</w:t>
      </w:r>
      <w:r w:rsidRPr="007C47BC">
        <w:rPr>
          <w:rFonts w:ascii="GHEA Grapalat" w:hAnsi="GHEA Grapalat"/>
        </w:rPr>
        <w:t xml:space="preserve">, </w:t>
      </w:r>
      <w:r w:rsidRPr="007C47BC">
        <w:rPr>
          <w:rFonts w:ascii="GHEA Grapalat" w:hAnsi="GHEA Grapalat"/>
          <w:lang w:val="en-US"/>
        </w:rPr>
        <w:t>այդ</w:t>
      </w:r>
      <w:r w:rsidRPr="007C47BC">
        <w:rPr>
          <w:rFonts w:ascii="GHEA Grapalat" w:hAnsi="GHEA Grapalat"/>
        </w:rPr>
        <w:t xml:space="preserve"> </w:t>
      </w:r>
      <w:r w:rsidRPr="007C47BC">
        <w:rPr>
          <w:rFonts w:ascii="GHEA Grapalat" w:hAnsi="GHEA Grapalat"/>
          <w:lang w:val="en-US"/>
        </w:rPr>
        <w:t>թվում</w:t>
      </w:r>
      <w:r w:rsidRPr="007C47BC">
        <w:rPr>
          <w:rFonts w:ascii="GHEA Grapalat" w:hAnsi="GHEA Grapalat"/>
        </w:rPr>
        <w:t xml:space="preserve"> </w:t>
      </w:r>
      <w:r w:rsidRPr="00DE5989">
        <w:rPr>
          <w:rFonts w:ascii="GHEA Grapalat" w:hAnsi="GHEA Grapalat"/>
          <w:lang w:val="en-US"/>
        </w:rPr>
        <w:t>եռ</w:t>
      </w:r>
      <w:r w:rsidR="00BB7F10">
        <w:rPr>
          <w:rFonts w:ascii="GHEA Grapalat" w:hAnsi="GHEA Grapalat"/>
          <w:lang w:val="en-US"/>
        </w:rPr>
        <w:t>ակցման</w:t>
      </w:r>
      <w:r w:rsidRPr="00DE5989">
        <w:rPr>
          <w:rFonts w:ascii="GHEA Grapalat" w:hAnsi="GHEA Grapalat"/>
        </w:rPr>
        <w:t xml:space="preserve">, </w:t>
      </w:r>
      <w:r w:rsidRPr="00DE5989">
        <w:rPr>
          <w:rFonts w:ascii="GHEA Grapalat" w:hAnsi="GHEA Grapalat"/>
          <w:lang w:val="en-US"/>
        </w:rPr>
        <w:t>ինչպես</w:t>
      </w:r>
      <w:r w:rsidRPr="007C47BC">
        <w:rPr>
          <w:rFonts w:ascii="GHEA Grapalat" w:hAnsi="GHEA Grapalat"/>
        </w:rPr>
        <w:t xml:space="preserve"> </w:t>
      </w:r>
      <w:r w:rsidRPr="007C47BC">
        <w:rPr>
          <w:rFonts w:ascii="GHEA Grapalat" w:hAnsi="GHEA Grapalat"/>
          <w:lang w:val="en-US"/>
        </w:rPr>
        <w:t>նաև</w:t>
      </w:r>
      <w:r w:rsidRPr="007C47BC">
        <w:rPr>
          <w:rFonts w:ascii="GHEA Grapalat" w:hAnsi="GHEA Grapalat"/>
        </w:rPr>
        <w:t xml:space="preserve"> </w:t>
      </w:r>
      <w:r w:rsidRPr="007C47BC">
        <w:rPr>
          <w:rFonts w:ascii="GHEA Grapalat" w:hAnsi="GHEA Grapalat"/>
          <w:lang w:val="en-US"/>
        </w:rPr>
        <w:t>լարումների</w:t>
      </w:r>
      <w:r w:rsidRPr="007C47BC">
        <w:rPr>
          <w:rFonts w:ascii="GHEA Grapalat" w:hAnsi="GHEA Grapalat"/>
        </w:rPr>
        <w:t xml:space="preserve"> </w:t>
      </w:r>
      <w:r>
        <w:rPr>
          <w:rFonts w:ascii="GHEA Grapalat" w:hAnsi="GHEA Grapalat"/>
          <w:lang w:val="en-US"/>
        </w:rPr>
        <w:t>կենտրոնացման</w:t>
      </w:r>
      <w:r w:rsidRPr="007C47BC">
        <w:rPr>
          <w:rFonts w:ascii="GHEA Grapalat" w:hAnsi="GHEA Grapalat"/>
        </w:rPr>
        <w:t xml:space="preserve"> </w:t>
      </w:r>
      <w:r w:rsidRPr="007C47BC">
        <w:rPr>
          <w:rFonts w:ascii="GHEA Grapalat" w:hAnsi="GHEA Grapalat"/>
          <w:lang w:val="en-US"/>
        </w:rPr>
        <w:t>երևույթից</w:t>
      </w:r>
      <w:r w:rsidRPr="007C47BC">
        <w:rPr>
          <w:rFonts w:ascii="GHEA Grapalat" w:hAnsi="GHEA Grapalat"/>
        </w:rPr>
        <w:t xml:space="preserve">, </w:t>
      </w:r>
      <w:r w:rsidRPr="007C47BC">
        <w:rPr>
          <w:rFonts w:ascii="GHEA Grapalat" w:hAnsi="GHEA Grapalat"/>
          <w:lang w:val="en-US"/>
        </w:rPr>
        <w:t>նախատեսելով</w:t>
      </w:r>
      <w:r w:rsidRPr="007C47BC">
        <w:rPr>
          <w:rFonts w:ascii="GHEA Grapalat" w:hAnsi="GHEA Grapalat"/>
          <w:color w:val="FF0000"/>
        </w:rPr>
        <w:t xml:space="preserve"> </w:t>
      </w:r>
      <w:r w:rsidRPr="007C47BC">
        <w:rPr>
          <w:rFonts w:ascii="GHEA Grapalat" w:hAnsi="GHEA Grapalat"/>
          <w:lang w:val="en-US"/>
        </w:rPr>
        <w:t>համապատասխան</w:t>
      </w:r>
      <w:r w:rsidRPr="007C47BC">
        <w:rPr>
          <w:rFonts w:ascii="GHEA Grapalat" w:hAnsi="GHEA Grapalat"/>
        </w:rPr>
        <w:t xml:space="preserve"> </w:t>
      </w:r>
      <w:r w:rsidRPr="007C47BC">
        <w:rPr>
          <w:rFonts w:ascii="GHEA Grapalat" w:hAnsi="GHEA Grapalat"/>
          <w:lang w:val="en-US"/>
        </w:rPr>
        <w:t>կոնստրուկտիվ</w:t>
      </w:r>
      <w:r w:rsidRPr="007C47BC">
        <w:rPr>
          <w:rFonts w:ascii="GHEA Grapalat" w:hAnsi="GHEA Grapalat"/>
        </w:rPr>
        <w:t xml:space="preserve"> </w:t>
      </w:r>
      <w:r w:rsidRPr="007C47BC">
        <w:rPr>
          <w:rFonts w:ascii="GHEA Grapalat" w:hAnsi="GHEA Grapalat"/>
          <w:lang w:val="en-US"/>
        </w:rPr>
        <w:t>լուծումներ</w:t>
      </w:r>
      <w:r w:rsidRPr="007C47BC">
        <w:rPr>
          <w:rFonts w:ascii="GHEA Grapalat" w:hAnsi="GHEA Grapalat"/>
        </w:rPr>
        <w:t xml:space="preserve"> (</w:t>
      </w:r>
      <w:r w:rsidRPr="007C47BC">
        <w:rPr>
          <w:rFonts w:ascii="GHEA Grapalat" w:hAnsi="GHEA Grapalat"/>
          <w:lang w:val="en-US"/>
        </w:rPr>
        <w:t>տարրերում</w:t>
      </w:r>
      <w:r w:rsidRPr="007C47BC">
        <w:rPr>
          <w:rFonts w:ascii="GHEA Grapalat" w:hAnsi="GHEA Grapalat"/>
        </w:rPr>
        <w:t xml:space="preserve"> </w:t>
      </w:r>
      <w:r w:rsidRPr="007C47BC">
        <w:rPr>
          <w:rFonts w:ascii="GHEA Grapalat" w:hAnsi="GHEA Grapalat"/>
          <w:lang w:val="en-US"/>
        </w:rPr>
        <w:t>և</w:t>
      </w:r>
      <w:r w:rsidRPr="007C47BC">
        <w:rPr>
          <w:rFonts w:ascii="GHEA Grapalat" w:hAnsi="GHEA Grapalat"/>
        </w:rPr>
        <w:t xml:space="preserve"> </w:t>
      </w:r>
      <w:r w:rsidRPr="007C47BC">
        <w:rPr>
          <w:rFonts w:ascii="GHEA Grapalat" w:hAnsi="GHEA Grapalat"/>
          <w:lang w:val="en-US"/>
        </w:rPr>
        <w:t>դրանց</w:t>
      </w:r>
      <w:r w:rsidRPr="007C47BC">
        <w:rPr>
          <w:rFonts w:ascii="GHEA Grapalat" w:hAnsi="GHEA Grapalat"/>
        </w:rPr>
        <w:t xml:space="preserve"> </w:t>
      </w:r>
      <w:r w:rsidRPr="007C47BC">
        <w:rPr>
          <w:rFonts w:ascii="GHEA Grapalat" w:hAnsi="GHEA Grapalat"/>
          <w:lang w:val="en-US"/>
        </w:rPr>
        <w:t>մասերում</w:t>
      </w:r>
      <w:r w:rsidRPr="007C47BC">
        <w:rPr>
          <w:rFonts w:ascii="GHEA Grapalat" w:hAnsi="GHEA Grapalat"/>
        </w:rPr>
        <w:t xml:space="preserve"> </w:t>
      </w:r>
      <w:r w:rsidRPr="007C47BC">
        <w:rPr>
          <w:rFonts w:ascii="GHEA Grapalat" w:hAnsi="GHEA Grapalat"/>
          <w:lang w:val="en-US"/>
        </w:rPr>
        <w:t>լարումների</w:t>
      </w:r>
      <w:r w:rsidRPr="007C47BC">
        <w:rPr>
          <w:rFonts w:ascii="GHEA Grapalat" w:hAnsi="GHEA Grapalat"/>
        </w:rPr>
        <w:t xml:space="preserve"> </w:t>
      </w:r>
      <w:r w:rsidRPr="007C47BC">
        <w:rPr>
          <w:rFonts w:ascii="GHEA Grapalat" w:hAnsi="GHEA Grapalat"/>
          <w:lang w:val="en-US"/>
        </w:rPr>
        <w:t>հնարավորինս</w:t>
      </w:r>
      <w:r w:rsidRPr="007C47BC">
        <w:rPr>
          <w:rFonts w:ascii="GHEA Grapalat" w:hAnsi="GHEA Grapalat"/>
        </w:rPr>
        <w:t xml:space="preserve"> </w:t>
      </w:r>
      <w:r w:rsidRPr="007C47BC">
        <w:rPr>
          <w:rFonts w:ascii="GHEA Grapalat" w:hAnsi="GHEA Grapalat"/>
          <w:lang w:val="en-US"/>
        </w:rPr>
        <w:t>հավասարաչափ</w:t>
      </w:r>
      <w:r w:rsidRPr="007C47BC">
        <w:rPr>
          <w:rFonts w:ascii="GHEA Grapalat" w:hAnsi="GHEA Grapalat"/>
        </w:rPr>
        <w:t xml:space="preserve"> </w:t>
      </w:r>
      <w:r w:rsidRPr="007C47BC">
        <w:rPr>
          <w:rFonts w:ascii="GHEA Grapalat" w:hAnsi="GHEA Grapalat"/>
          <w:lang w:val="en-US"/>
        </w:rPr>
        <w:t>բաշխմամբ</w:t>
      </w:r>
      <w:r w:rsidRPr="007C47BC">
        <w:rPr>
          <w:rFonts w:ascii="GHEA Grapalat" w:hAnsi="GHEA Grapalat"/>
        </w:rPr>
        <w:t xml:space="preserve">, </w:t>
      </w:r>
      <w:r w:rsidRPr="007C47BC">
        <w:rPr>
          <w:rFonts w:ascii="GHEA Grapalat" w:hAnsi="GHEA Grapalat"/>
          <w:lang w:val="en-US"/>
        </w:rPr>
        <w:t>առանց</w:t>
      </w:r>
      <w:r w:rsidRPr="007C47BC">
        <w:rPr>
          <w:rFonts w:ascii="GHEA Grapalat" w:hAnsi="GHEA Grapalat"/>
        </w:rPr>
        <w:t xml:space="preserve"> </w:t>
      </w:r>
      <w:r w:rsidRPr="007C47BC">
        <w:rPr>
          <w:rFonts w:ascii="GHEA Grapalat" w:hAnsi="GHEA Grapalat"/>
          <w:lang w:val="en-US"/>
        </w:rPr>
        <w:t>սուր</w:t>
      </w:r>
      <w:r w:rsidRPr="007C47BC">
        <w:rPr>
          <w:rFonts w:ascii="GHEA Grapalat" w:hAnsi="GHEA Grapalat"/>
        </w:rPr>
        <w:t xml:space="preserve"> </w:t>
      </w:r>
      <w:r w:rsidRPr="007C47BC">
        <w:rPr>
          <w:rFonts w:ascii="GHEA Grapalat" w:hAnsi="GHEA Grapalat"/>
          <w:lang w:val="en-US"/>
        </w:rPr>
        <w:t>անկյունների</w:t>
      </w:r>
      <w:r w:rsidRPr="007C47BC">
        <w:rPr>
          <w:rFonts w:ascii="GHEA Grapalat" w:hAnsi="GHEA Grapalat"/>
        </w:rPr>
        <w:t xml:space="preserve">, </w:t>
      </w:r>
      <w:r w:rsidRPr="007C47BC">
        <w:rPr>
          <w:rFonts w:ascii="GHEA Grapalat" w:hAnsi="GHEA Grapalat"/>
          <w:lang w:val="en-US"/>
        </w:rPr>
        <w:t>առանց</w:t>
      </w:r>
      <w:r w:rsidRPr="007C47BC">
        <w:rPr>
          <w:rFonts w:ascii="GHEA Grapalat" w:hAnsi="GHEA Grapalat"/>
        </w:rPr>
        <w:t xml:space="preserve"> </w:t>
      </w:r>
      <w:r w:rsidRPr="007C47BC">
        <w:rPr>
          <w:rFonts w:ascii="GHEA Grapalat" w:hAnsi="GHEA Grapalat"/>
          <w:lang w:val="en-US"/>
        </w:rPr>
        <w:t>հատվածքների</w:t>
      </w:r>
      <w:r w:rsidRPr="007C47BC">
        <w:rPr>
          <w:rFonts w:ascii="GHEA Grapalat" w:hAnsi="GHEA Grapalat"/>
        </w:rPr>
        <w:t xml:space="preserve"> </w:t>
      </w:r>
      <w:r w:rsidRPr="007C47BC">
        <w:rPr>
          <w:rFonts w:ascii="GHEA Grapalat" w:hAnsi="GHEA Grapalat"/>
          <w:lang w:val="en-US"/>
        </w:rPr>
        <w:t>կտրուկ</w:t>
      </w:r>
      <w:r w:rsidRPr="007C47BC">
        <w:rPr>
          <w:rFonts w:ascii="GHEA Grapalat" w:hAnsi="GHEA Grapalat"/>
        </w:rPr>
        <w:t xml:space="preserve"> </w:t>
      </w:r>
      <w:r w:rsidRPr="007C47BC">
        <w:rPr>
          <w:rFonts w:ascii="GHEA Grapalat" w:hAnsi="GHEA Grapalat"/>
          <w:lang w:val="en-US"/>
        </w:rPr>
        <w:t>փոփոխությունների</w:t>
      </w:r>
      <w:r w:rsidRPr="007C47BC">
        <w:rPr>
          <w:rFonts w:ascii="GHEA Grapalat" w:hAnsi="GHEA Grapalat"/>
        </w:rPr>
        <w:t xml:space="preserve"> </w:t>
      </w:r>
      <w:r w:rsidRPr="007C47BC">
        <w:rPr>
          <w:rFonts w:ascii="GHEA Grapalat" w:hAnsi="GHEA Grapalat"/>
          <w:lang w:val="en-US"/>
        </w:rPr>
        <w:t>և</w:t>
      </w:r>
      <w:r w:rsidRPr="007C47BC">
        <w:rPr>
          <w:rFonts w:ascii="GHEA Grapalat" w:hAnsi="GHEA Grapalat"/>
        </w:rPr>
        <w:t xml:space="preserve"> </w:t>
      </w:r>
      <w:r w:rsidRPr="007C47BC">
        <w:rPr>
          <w:rFonts w:ascii="GHEA Grapalat" w:hAnsi="GHEA Grapalat"/>
          <w:lang w:val="en-US"/>
        </w:rPr>
        <w:t>լարումների</w:t>
      </w:r>
      <w:r w:rsidRPr="007C47BC">
        <w:rPr>
          <w:rFonts w:ascii="GHEA Grapalat" w:hAnsi="GHEA Grapalat"/>
        </w:rPr>
        <w:t xml:space="preserve"> </w:t>
      </w:r>
      <w:r w:rsidRPr="007C47BC">
        <w:rPr>
          <w:rFonts w:ascii="GHEA Grapalat" w:hAnsi="GHEA Grapalat"/>
          <w:lang w:val="en-US"/>
        </w:rPr>
        <w:t>այլ</w:t>
      </w:r>
      <w:r w:rsidRPr="007C47BC">
        <w:rPr>
          <w:rFonts w:ascii="GHEA Grapalat" w:hAnsi="GHEA Grapalat"/>
        </w:rPr>
        <w:t xml:space="preserve"> </w:t>
      </w:r>
      <w:r w:rsidRPr="007C47BC">
        <w:rPr>
          <w:rFonts w:ascii="GHEA Grapalat" w:hAnsi="GHEA Grapalat"/>
          <w:lang w:val="en-US"/>
        </w:rPr>
        <w:t>կենտրոնացումների</w:t>
      </w:r>
      <w:r w:rsidRPr="007C47BC">
        <w:rPr>
          <w:rFonts w:ascii="GHEA Grapalat" w:hAnsi="GHEA Grapalat"/>
        </w:rPr>
        <w:t>)</w:t>
      </w:r>
      <w:r w:rsidRPr="007C47BC">
        <w:rPr>
          <w:rFonts w:ascii="GHEA Grapalat" w:hAnsi="GHEA Grapalat"/>
          <w:color w:val="FF0000"/>
        </w:rPr>
        <w:t xml:space="preserve"> </w:t>
      </w:r>
      <w:r w:rsidRPr="007C47BC">
        <w:rPr>
          <w:rFonts w:ascii="GHEA Grapalat" w:hAnsi="GHEA Grapalat"/>
          <w:lang w:val="en-US"/>
        </w:rPr>
        <w:t>և</w:t>
      </w:r>
      <w:r w:rsidRPr="007C47BC">
        <w:rPr>
          <w:rFonts w:ascii="GHEA Grapalat" w:hAnsi="GHEA Grapalat"/>
          <w:color w:val="FF0000"/>
        </w:rPr>
        <w:t xml:space="preserve"> </w:t>
      </w:r>
      <w:r w:rsidRPr="007C47BC">
        <w:rPr>
          <w:rFonts w:ascii="GHEA Grapalat" w:hAnsi="GHEA Grapalat"/>
          <w:lang w:val="en-US"/>
        </w:rPr>
        <w:t>տեխնոլոգիական</w:t>
      </w:r>
      <w:r w:rsidRPr="007C47BC">
        <w:rPr>
          <w:rFonts w:ascii="GHEA Grapalat" w:hAnsi="GHEA Grapalat"/>
        </w:rPr>
        <w:t xml:space="preserve"> </w:t>
      </w:r>
      <w:r w:rsidRPr="007C47BC">
        <w:rPr>
          <w:rFonts w:ascii="GHEA Grapalat" w:hAnsi="GHEA Grapalat"/>
          <w:lang w:val="en-US"/>
        </w:rPr>
        <w:t>միջոցառումներ</w:t>
      </w:r>
      <w:r w:rsidRPr="007C47BC">
        <w:rPr>
          <w:rFonts w:ascii="GHEA Grapalat" w:hAnsi="GHEA Grapalat"/>
        </w:rPr>
        <w:t xml:space="preserve"> (</w:t>
      </w:r>
      <w:r w:rsidRPr="007C47BC">
        <w:rPr>
          <w:rFonts w:ascii="GHEA Grapalat" w:hAnsi="GHEA Grapalat"/>
          <w:lang w:val="en-US"/>
        </w:rPr>
        <w:t>հավաքման</w:t>
      </w:r>
      <w:r w:rsidRPr="007C47BC">
        <w:rPr>
          <w:rFonts w:ascii="GHEA Grapalat" w:hAnsi="GHEA Grapalat"/>
        </w:rPr>
        <w:t xml:space="preserve"> </w:t>
      </w:r>
      <w:r w:rsidRPr="007C47BC">
        <w:rPr>
          <w:rFonts w:ascii="GHEA Grapalat" w:hAnsi="GHEA Grapalat"/>
          <w:lang w:val="en-US"/>
        </w:rPr>
        <w:t>և</w:t>
      </w:r>
      <w:r w:rsidRPr="007C47BC">
        <w:rPr>
          <w:rFonts w:ascii="GHEA Grapalat" w:hAnsi="GHEA Grapalat"/>
        </w:rPr>
        <w:t xml:space="preserve"> </w:t>
      </w:r>
      <w:r w:rsidRPr="007C47BC">
        <w:rPr>
          <w:rFonts w:ascii="GHEA Grapalat" w:hAnsi="GHEA Grapalat"/>
          <w:lang w:val="en-US"/>
        </w:rPr>
        <w:t>եռակցման</w:t>
      </w:r>
      <w:r w:rsidRPr="007C47BC">
        <w:rPr>
          <w:rFonts w:ascii="GHEA Grapalat" w:hAnsi="GHEA Grapalat"/>
          <w:color w:val="FF0000"/>
        </w:rPr>
        <w:t xml:space="preserve"> </w:t>
      </w:r>
      <w:r w:rsidRPr="007C47BC">
        <w:rPr>
          <w:rFonts w:ascii="GHEA Grapalat" w:hAnsi="GHEA Grapalat"/>
          <w:lang w:val="en-US"/>
        </w:rPr>
        <w:t>կարգը</w:t>
      </w:r>
      <w:r w:rsidRPr="007C47BC">
        <w:rPr>
          <w:rFonts w:ascii="GHEA Grapalat" w:hAnsi="GHEA Grapalat"/>
        </w:rPr>
        <w:t>,</w:t>
      </w:r>
      <w:r w:rsidRPr="007C47BC">
        <w:rPr>
          <w:rFonts w:ascii="GHEA Grapalat" w:hAnsi="GHEA Grapalat"/>
          <w:color w:val="FF0000"/>
        </w:rPr>
        <w:t xml:space="preserve"> </w:t>
      </w:r>
      <w:r w:rsidRPr="007C47BC">
        <w:rPr>
          <w:rFonts w:ascii="GHEA Grapalat" w:hAnsi="GHEA Grapalat"/>
          <w:lang w:val="en-US"/>
        </w:rPr>
        <w:t>նախնական</w:t>
      </w:r>
      <w:r w:rsidRPr="007C47BC">
        <w:rPr>
          <w:rFonts w:ascii="GHEA Grapalat" w:hAnsi="GHEA Grapalat"/>
        </w:rPr>
        <w:t xml:space="preserve"> </w:t>
      </w:r>
      <w:r w:rsidRPr="007C47BC">
        <w:rPr>
          <w:rFonts w:ascii="GHEA Grapalat" w:hAnsi="GHEA Grapalat"/>
          <w:lang w:val="en-US"/>
        </w:rPr>
        <w:t>կքվածքը</w:t>
      </w:r>
      <w:r w:rsidRPr="007C47BC">
        <w:rPr>
          <w:rFonts w:ascii="GHEA Grapalat" w:hAnsi="GHEA Grapalat"/>
        </w:rPr>
        <w:t>,</w:t>
      </w:r>
      <w:r w:rsidRPr="007C47BC">
        <w:rPr>
          <w:rFonts w:ascii="GHEA Grapalat" w:hAnsi="GHEA Grapalat"/>
          <w:color w:val="FF0000"/>
        </w:rPr>
        <w:t xml:space="preserve"> </w:t>
      </w:r>
      <w:r w:rsidRPr="007C47BC">
        <w:rPr>
          <w:rFonts w:ascii="GHEA Grapalat" w:hAnsi="GHEA Grapalat"/>
          <w:lang w:val="en-US"/>
        </w:rPr>
        <w:t>համապատասխան</w:t>
      </w:r>
      <w:r w:rsidRPr="007C47BC">
        <w:rPr>
          <w:rFonts w:ascii="GHEA Grapalat" w:hAnsi="GHEA Grapalat"/>
        </w:rPr>
        <w:t xml:space="preserve"> </w:t>
      </w:r>
      <w:r w:rsidRPr="007C47BC">
        <w:rPr>
          <w:rFonts w:ascii="GHEA Grapalat" w:hAnsi="GHEA Grapalat"/>
          <w:lang w:val="en-US"/>
        </w:rPr>
        <w:t>գոտիների</w:t>
      </w:r>
      <w:r w:rsidRPr="007C47BC">
        <w:rPr>
          <w:rFonts w:ascii="GHEA Grapalat" w:hAnsi="GHEA Grapalat"/>
        </w:rPr>
        <w:t xml:space="preserve"> </w:t>
      </w:r>
      <w:r w:rsidRPr="007C47BC">
        <w:rPr>
          <w:rFonts w:ascii="GHEA Grapalat" w:hAnsi="GHEA Grapalat"/>
          <w:lang w:val="en-US"/>
        </w:rPr>
        <w:t>մեխանիկական</w:t>
      </w:r>
      <w:r w:rsidRPr="007C47BC">
        <w:rPr>
          <w:rFonts w:ascii="GHEA Grapalat" w:hAnsi="GHEA Grapalat"/>
        </w:rPr>
        <w:t xml:space="preserve"> </w:t>
      </w:r>
      <w:r w:rsidRPr="007C47BC">
        <w:rPr>
          <w:rFonts w:ascii="GHEA Grapalat" w:hAnsi="GHEA Grapalat"/>
          <w:lang w:val="en-US"/>
        </w:rPr>
        <w:t>մշակումը՝</w:t>
      </w:r>
      <w:r w:rsidRPr="007C47BC">
        <w:rPr>
          <w:rFonts w:ascii="GHEA Grapalat" w:hAnsi="GHEA Grapalat"/>
          <w:color w:val="FF0000"/>
        </w:rPr>
        <w:t xml:space="preserve"> </w:t>
      </w:r>
      <w:r w:rsidRPr="007C47BC">
        <w:rPr>
          <w:rFonts w:ascii="GHEA Grapalat" w:hAnsi="GHEA Grapalat"/>
          <w:lang w:val="en-US"/>
        </w:rPr>
        <w:t>ռանդում</w:t>
      </w:r>
      <w:r w:rsidRPr="007C47BC">
        <w:rPr>
          <w:rFonts w:ascii="GHEA Grapalat" w:hAnsi="GHEA Grapalat"/>
        </w:rPr>
        <w:t xml:space="preserve">, </w:t>
      </w:r>
      <w:r w:rsidRPr="007C47BC">
        <w:rPr>
          <w:rFonts w:ascii="GHEA Grapalat" w:hAnsi="GHEA Grapalat"/>
          <w:lang w:val="en-US"/>
        </w:rPr>
        <w:t>ֆրեզում</w:t>
      </w:r>
      <w:r w:rsidRPr="007C47BC">
        <w:rPr>
          <w:rFonts w:ascii="GHEA Grapalat" w:hAnsi="GHEA Grapalat"/>
        </w:rPr>
        <w:t xml:space="preserve">, </w:t>
      </w:r>
      <w:r w:rsidRPr="007C47BC">
        <w:rPr>
          <w:rFonts w:ascii="GHEA Grapalat" w:hAnsi="GHEA Grapalat"/>
          <w:lang w:val="en-US"/>
        </w:rPr>
        <w:t>հղկասկավառակով</w:t>
      </w:r>
      <w:r w:rsidRPr="007C47BC">
        <w:rPr>
          <w:rFonts w:ascii="GHEA Grapalat" w:hAnsi="GHEA Grapalat"/>
        </w:rPr>
        <w:t xml:space="preserve"> </w:t>
      </w:r>
      <w:r w:rsidRPr="007C47BC">
        <w:rPr>
          <w:rFonts w:ascii="GHEA Grapalat" w:hAnsi="GHEA Grapalat"/>
          <w:lang w:val="en-US"/>
        </w:rPr>
        <w:t>մաքրամշակում</w:t>
      </w:r>
      <w:r w:rsidRPr="007C47BC">
        <w:rPr>
          <w:rFonts w:ascii="GHEA Grapalat" w:hAnsi="GHEA Grapalat"/>
        </w:rPr>
        <w:t xml:space="preserve"> </w:t>
      </w:r>
      <w:r w:rsidRPr="007C47BC">
        <w:rPr>
          <w:rFonts w:ascii="GHEA Grapalat" w:hAnsi="GHEA Grapalat"/>
          <w:lang w:val="en-US"/>
        </w:rPr>
        <w:t>և</w:t>
      </w:r>
      <w:r w:rsidRPr="007C47BC">
        <w:rPr>
          <w:rFonts w:ascii="GHEA Grapalat" w:hAnsi="GHEA Grapalat"/>
        </w:rPr>
        <w:t xml:space="preserve"> </w:t>
      </w:r>
      <w:r w:rsidRPr="007C47BC">
        <w:rPr>
          <w:rFonts w:ascii="GHEA Grapalat" w:hAnsi="GHEA Grapalat"/>
          <w:lang w:val="en-US"/>
        </w:rPr>
        <w:t>այլն</w:t>
      </w:r>
      <w:r w:rsidRPr="007C47BC">
        <w:rPr>
          <w:rFonts w:ascii="GHEA Grapalat" w:hAnsi="GHEA Grapalat"/>
        </w:rPr>
        <w:t>):</w:t>
      </w:r>
    </w:p>
    <w:p w14:paraId="492CBEA6" w14:textId="77777777" w:rsidR="002F6B2E" w:rsidRPr="00880D0E" w:rsidRDefault="002F6B2E" w:rsidP="00D94560">
      <w:pPr>
        <w:pStyle w:val="Heading1"/>
        <w:spacing w:before="360" w:after="240"/>
        <w:rPr>
          <w:rFonts w:ascii="GHEA Grapalat" w:eastAsia="Times New Roman" w:hAnsi="GHEA Grapalat"/>
          <w:sz w:val="26"/>
          <w:szCs w:val="26"/>
        </w:rPr>
      </w:pPr>
      <w:r w:rsidRPr="00880D0E">
        <w:rPr>
          <w:rFonts w:ascii="GHEA Grapalat" w:eastAsia="Times New Roman" w:hAnsi="GHEA Grapalat"/>
          <w:sz w:val="26"/>
          <w:szCs w:val="26"/>
        </w:rPr>
        <w:t xml:space="preserve">V. </w:t>
      </w:r>
      <w:r w:rsidRPr="00880D0E">
        <w:rPr>
          <w:rFonts w:ascii="GHEA Grapalat" w:hAnsi="GHEA Grapalat"/>
          <w:bCs w:val="0"/>
          <w:sz w:val="26"/>
          <w:szCs w:val="26"/>
          <w:lang w:val="en-US"/>
        </w:rPr>
        <w:t>ՆՅՈՒԹԵՐ</w:t>
      </w:r>
      <w:r w:rsidRPr="00880D0E">
        <w:rPr>
          <w:rFonts w:ascii="GHEA Grapalat" w:hAnsi="GHEA Grapalat"/>
          <w:bCs w:val="0"/>
          <w:sz w:val="26"/>
          <w:szCs w:val="26"/>
        </w:rPr>
        <w:t xml:space="preserve"> </w:t>
      </w:r>
      <w:r w:rsidRPr="00880D0E">
        <w:rPr>
          <w:rFonts w:ascii="GHEA Grapalat" w:hAnsi="GHEA Grapalat"/>
          <w:bCs w:val="0"/>
          <w:sz w:val="26"/>
          <w:szCs w:val="26"/>
          <w:lang w:val="en-US"/>
        </w:rPr>
        <w:t>ԿՈՆՍՏՐՈՒԿՑԻԱՆԵՐԻ</w:t>
      </w:r>
      <w:r w:rsidRPr="00880D0E">
        <w:rPr>
          <w:rFonts w:ascii="GHEA Grapalat" w:hAnsi="GHEA Grapalat"/>
          <w:bCs w:val="0"/>
          <w:sz w:val="26"/>
          <w:szCs w:val="26"/>
        </w:rPr>
        <w:t xml:space="preserve"> </w:t>
      </w:r>
      <w:r>
        <w:rPr>
          <w:rFonts w:ascii="GHEA Grapalat" w:hAnsi="GHEA Grapalat"/>
          <w:bCs w:val="0"/>
          <w:sz w:val="26"/>
          <w:szCs w:val="26"/>
        </w:rPr>
        <w:t>ԵՎ</w:t>
      </w:r>
      <w:r w:rsidRPr="00880D0E">
        <w:rPr>
          <w:rFonts w:ascii="GHEA Grapalat" w:hAnsi="GHEA Grapalat"/>
          <w:bCs w:val="0"/>
          <w:sz w:val="26"/>
          <w:szCs w:val="26"/>
        </w:rPr>
        <w:t xml:space="preserve"> </w:t>
      </w:r>
      <w:r w:rsidRPr="00880D0E">
        <w:rPr>
          <w:rFonts w:ascii="GHEA Grapalat" w:hAnsi="GHEA Grapalat"/>
          <w:bCs w:val="0"/>
          <w:sz w:val="26"/>
          <w:szCs w:val="26"/>
          <w:lang w:val="en-US"/>
        </w:rPr>
        <w:t>ՄԻԱՑՈՒՄՆԵՐԻ</w:t>
      </w:r>
      <w:r w:rsidRPr="00880D0E">
        <w:rPr>
          <w:rFonts w:ascii="GHEA Grapalat" w:hAnsi="GHEA Grapalat"/>
          <w:bCs w:val="0"/>
          <w:sz w:val="26"/>
          <w:szCs w:val="26"/>
        </w:rPr>
        <w:t xml:space="preserve"> </w:t>
      </w:r>
      <w:r w:rsidRPr="00880D0E">
        <w:rPr>
          <w:rFonts w:ascii="GHEA Grapalat" w:hAnsi="GHEA Grapalat"/>
          <w:bCs w:val="0"/>
          <w:sz w:val="26"/>
          <w:szCs w:val="26"/>
          <w:lang w:val="en-US"/>
        </w:rPr>
        <w:t>ՀԱՄԱՐ</w:t>
      </w:r>
    </w:p>
    <w:p w14:paraId="549ABF78" w14:textId="77777777" w:rsidR="002F6B2E" w:rsidRPr="00880D0E" w:rsidRDefault="002F6B2E" w:rsidP="00D12097">
      <w:pPr>
        <w:spacing w:after="120" w:line="269" w:lineRule="auto"/>
        <w:ind w:firstLine="562"/>
        <w:jc w:val="both"/>
        <w:rPr>
          <w:rFonts w:ascii="GHEA Grapalat" w:hAnsi="GHEA Grapalat"/>
        </w:rPr>
      </w:pPr>
      <w:r w:rsidRPr="00467EC6">
        <w:rPr>
          <w:rFonts w:ascii="GHEA Grapalat" w:hAnsi="GHEA Grapalat"/>
          <w:b/>
        </w:rPr>
        <w:t>32.</w:t>
      </w:r>
      <w:r w:rsidRPr="00880D0E">
        <w:rPr>
          <w:rFonts w:ascii="Calibri" w:hAnsi="Calibri" w:cs="Calibri"/>
        </w:rPr>
        <w:t> </w:t>
      </w:r>
      <w:r w:rsidRPr="00880D0E">
        <w:rPr>
          <w:rFonts w:ascii="GHEA Grapalat" w:hAnsi="GHEA Grapalat"/>
          <w:lang w:val="en-US"/>
        </w:rPr>
        <w:t>Պողպատե</w:t>
      </w:r>
      <w:r w:rsidRPr="00880D0E">
        <w:rPr>
          <w:rFonts w:ascii="GHEA Grapalat" w:hAnsi="GHEA Grapalat"/>
        </w:rPr>
        <w:t xml:space="preserve"> </w:t>
      </w:r>
      <w:r w:rsidRPr="00880D0E">
        <w:rPr>
          <w:rFonts w:ascii="GHEA Grapalat" w:hAnsi="GHEA Grapalat"/>
          <w:lang w:val="en-US"/>
        </w:rPr>
        <w:t>կոնստրուկցիաների</w:t>
      </w:r>
      <w:r w:rsidRPr="00880D0E">
        <w:rPr>
          <w:rFonts w:ascii="GHEA Grapalat" w:hAnsi="GHEA Grapalat"/>
        </w:rPr>
        <w:t xml:space="preserve"> </w:t>
      </w:r>
      <w:r w:rsidRPr="00880D0E">
        <w:rPr>
          <w:rFonts w:ascii="GHEA Grapalat" w:hAnsi="GHEA Grapalat"/>
          <w:lang w:val="en-US"/>
        </w:rPr>
        <w:t>համար</w:t>
      </w:r>
      <w:r w:rsidRPr="00880D0E">
        <w:rPr>
          <w:rFonts w:ascii="GHEA Grapalat" w:hAnsi="GHEA Grapalat"/>
        </w:rPr>
        <w:t xml:space="preserve"> </w:t>
      </w:r>
      <w:r w:rsidRPr="00880D0E">
        <w:rPr>
          <w:rFonts w:ascii="GHEA Grapalat" w:hAnsi="GHEA Grapalat"/>
          <w:lang w:val="en-US"/>
        </w:rPr>
        <w:t>կիրառվող</w:t>
      </w:r>
      <w:r w:rsidRPr="00880D0E">
        <w:rPr>
          <w:rFonts w:ascii="GHEA Grapalat" w:hAnsi="GHEA Grapalat"/>
        </w:rPr>
        <w:t xml:space="preserve"> </w:t>
      </w:r>
      <w:r w:rsidRPr="00880D0E">
        <w:rPr>
          <w:rFonts w:ascii="GHEA Grapalat" w:hAnsi="GHEA Grapalat"/>
          <w:lang w:val="en-US"/>
        </w:rPr>
        <w:t>նյութերի</w:t>
      </w:r>
      <w:r w:rsidRPr="00880D0E">
        <w:rPr>
          <w:rFonts w:ascii="GHEA Grapalat" w:hAnsi="GHEA Grapalat"/>
        </w:rPr>
        <w:t xml:space="preserve"> </w:t>
      </w:r>
      <w:r w:rsidRPr="00880D0E">
        <w:rPr>
          <w:rFonts w:ascii="GHEA Grapalat" w:hAnsi="GHEA Grapalat"/>
          <w:lang w:val="en-US"/>
        </w:rPr>
        <w:t>ֆիզիկական</w:t>
      </w:r>
      <w:r w:rsidRPr="00880D0E">
        <w:rPr>
          <w:rFonts w:ascii="GHEA Grapalat" w:hAnsi="GHEA Grapalat"/>
        </w:rPr>
        <w:t xml:space="preserve"> </w:t>
      </w:r>
      <w:r w:rsidRPr="00880D0E">
        <w:rPr>
          <w:rFonts w:ascii="GHEA Grapalat" w:hAnsi="GHEA Grapalat"/>
          <w:lang w:val="en-US"/>
        </w:rPr>
        <w:t>հատկություններ</w:t>
      </w:r>
      <w:r>
        <w:rPr>
          <w:rFonts w:ascii="GHEA Grapalat" w:hAnsi="GHEA Grapalat"/>
          <w:lang w:val="en-US"/>
        </w:rPr>
        <w:t>ն</w:t>
      </w:r>
      <w:r w:rsidRPr="00880D0E">
        <w:rPr>
          <w:rFonts w:ascii="GHEA Grapalat" w:hAnsi="GHEA Grapalat"/>
        </w:rPr>
        <w:t xml:space="preserve"> </w:t>
      </w:r>
      <w:r w:rsidRPr="00880D0E">
        <w:rPr>
          <w:rFonts w:ascii="GHEA Grapalat" w:hAnsi="GHEA Grapalat"/>
          <w:lang w:val="en-US"/>
        </w:rPr>
        <w:t>անհրաժեշտ</w:t>
      </w:r>
      <w:r w:rsidRPr="00880D0E">
        <w:rPr>
          <w:rFonts w:ascii="GHEA Grapalat" w:hAnsi="GHEA Grapalat"/>
        </w:rPr>
        <w:t xml:space="preserve"> </w:t>
      </w:r>
      <w:r w:rsidRPr="00880D0E">
        <w:rPr>
          <w:rFonts w:ascii="GHEA Grapalat" w:hAnsi="GHEA Grapalat"/>
          <w:lang w:val="en-US"/>
        </w:rPr>
        <w:t>է</w:t>
      </w:r>
      <w:r w:rsidRPr="00880D0E">
        <w:rPr>
          <w:rFonts w:ascii="GHEA Grapalat" w:hAnsi="GHEA Grapalat"/>
        </w:rPr>
        <w:t xml:space="preserve"> </w:t>
      </w:r>
      <w:r w:rsidRPr="00880D0E">
        <w:rPr>
          <w:rFonts w:ascii="GHEA Grapalat" w:hAnsi="GHEA Grapalat"/>
          <w:lang w:val="en-US"/>
        </w:rPr>
        <w:t>ընդունել</w:t>
      </w:r>
      <w:r w:rsidRPr="00880D0E">
        <w:rPr>
          <w:rFonts w:ascii="GHEA Grapalat" w:hAnsi="GHEA Grapalat"/>
        </w:rPr>
        <w:t xml:space="preserve"> </w:t>
      </w:r>
      <w:r w:rsidRPr="002A3842">
        <w:rPr>
          <w:rFonts w:ascii="GHEA Grapalat" w:hAnsi="GHEA Grapalat"/>
          <w:lang w:val="en-US"/>
        </w:rPr>
        <w:t>համաձայն</w:t>
      </w:r>
      <w:r w:rsidRPr="002A3842">
        <w:rPr>
          <w:rFonts w:ascii="GHEA Grapalat" w:hAnsi="GHEA Grapalat"/>
        </w:rPr>
        <w:t xml:space="preserve"> </w:t>
      </w:r>
      <w:r w:rsidR="00594DBA" w:rsidRPr="00594DBA">
        <w:rPr>
          <w:rFonts w:ascii="GHEA Grapalat" w:hAnsi="GHEA Grapalat"/>
          <w:lang w:val="en-US"/>
        </w:rPr>
        <w:t>հավելամաս</w:t>
      </w:r>
      <w:r w:rsidRPr="002A3842">
        <w:rPr>
          <w:rFonts w:ascii="GHEA Grapalat" w:hAnsi="GHEA Grapalat"/>
        </w:rPr>
        <w:t xml:space="preserve"> 2</w:t>
      </w:r>
      <w:r w:rsidRPr="00D44683">
        <w:rPr>
          <w:rFonts w:ascii="GHEA Grapalat" w:hAnsi="GHEA Grapalat"/>
        </w:rPr>
        <w:t>-</w:t>
      </w:r>
      <w:r>
        <w:rPr>
          <w:rFonts w:ascii="GHEA Grapalat" w:hAnsi="GHEA Grapalat"/>
          <w:lang w:val="en-US"/>
        </w:rPr>
        <w:t>ի</w:t>
      </w:r>
      <w:r w:rsidRPr="002A3842">
        <w:rPr>
          <w:rFonts w:ascii="GHEA Grapalat" w:hAnsi="GHEA Grapalat"/>
        </w:rPr>
        <w:t xml:space="preserve"> </w:t>
      </w:r>
      <w:r w:rsidRPr="002A3842">
        <w:rPr>
          <w:rFonts w:ascii="GHEA Grapalat" w:hAnsi="GHEA Grapalat"/>
          <w:lang w:val="en-US"/>
        </w:rPr>
        <w:t>աղյուսակներ</w:t>
      </w:r>
      <w:r w:rsidRPr="008A5776">
        <w:rPr>
          <w:rFonts w:ascii="GHEA Grapalat" w:hAnsi="GHEA Grapalat"/>
        </w:rPr>
        <w:t xml:space="preserve"> </w:t>
      </w:r>
      <w:r w:rsidRPr="002A3842">
        <w:rPr>
          <w:rFonts w:ascii="GHEA Grapalat" w:hAnsi="GHEA Grapalat"/>
        </w:rPr>
        <w:t>1</w:t>
      </w:r>
      <w:r w:rsidR="00594DBA" w:rsidRPr="008A5776">
        <w:rPr>
          <w:rFonts w:ascii="GHEA Grapalat" w:hAnsi="GHEA Grapalat"/>
        </w:rPr>
        <w:t>-</w:t>
      </w:r>
      <w:r w:rsidR="00594DBA" w:rsidRPr="002A3842">
        <w:rPr>
          <w:rFonts w:ascii="GHEA Grapalat" w:hAnsi="GHEA Grapalat"/>
          <w:lang w:val="en-US"/>
        </w:rPr>
        <w:t>ի</w:t>
      </w:r>
      <w:r w:rsidRPr="002A3842">
        <w:rPr>
          <w:rFonts w:ascii="GHEA Grapalat" w:hAnsi="GHEA Grapalat"/>
        </w:rPr>
        <w:t xml:space="preserve"> </w:t>
      </w:r>
      <w:r w:rsidRPr="002A3842">
        <w:rPr>
          <w:rFonts w:ascii="GHEA Grapalat" w:hAnsi="GHEA Grapalat"/>
          <w:lang w:val="en-US"/>
        </w:rPr>
        <w:t>և</w:t>
      </w:r>
      <w:r w:rsidRPr="002A3842">
        <w:rPr>
          <w:rFonts w:ascii="GHEA Grapalat" w:hAnsi="GHEA Grapalat"/>
        </w:rPr>
        <w:t xml:space="preserve"> 2</w:t>
      </w:r>
      <w:r w:rsidRPr="008A5776">
        <w:rPr>
          <w:rFonts w:ascii="GHEA Grapalat" w:hAnsi="GHEA Grapalat"/>
        </w:rPr>
        <w:t>-</w:t>
      </w:r>
      <w:r w:rsidRPr="002A3842">
        <w:rPr>
          <w:rFonts w:ascii="GHEA Grapalat" w:hAnsi="GHEA Grapalat"/>
          <w:lang w:val="en-US"/>
        </w:rPr>
        <w:t>ի</w:t>
      </w:r>
      <w:r w:rsidRPr="002A3842">
        <w:rPr>
          <w:rFonts w:ascii="GHEA Grapalat" w:hAnsi="GHEA Grapalat"/>
        </w:rPr>
        <w:t>:</w:t>
      </w:r>
    </w:p>
    <w:p w14:paraId="4FB03E47" w14:textId="77777777" w:rsidR="002F6B2E" w:rsidRPr="00880D0E" w:rsidRDefault="002F6B2E" w:rsidP="00D12097">
      <w:pPr>
        <w:spacing w:after="120" w:line="269" w:lineRule="auto"/>
        <w:ind w:firstLine="562"/>
        <w:jc w:val="both"/>
        <w:rPr>
          <w:rFonts w:ascii="GHEA Grapalat" w:hAnsi="GHEA Grapalat"/>
          <w:bCs/>
        </w:rPr>
      </w:pPr>
      <w:r w:rsidRPr="00467EC6">
        <w:rPr>
          <w:rFonts w:ascii="GHEA Grapalat" w:hAnsi="GHEA Grapalat"/>
          <w:b/>
          <w:bCs/>
        </w:rPr>
        <w:t>33.</w:t>
      </w:r>
      <w:r w:rsidRPr="00880D0E">
        <w:rPr>
          <w:rFonts w:ascii="Calibri" w:hAnsi="Calibri" w:cs="Calibri"/>
          <w:bCs/>
        </w:rPr>
        <w:t> </w:t>
      </w:r>
      <w:r w:rsidRPr="00880D0E">
        <w:rPr>
          <w:rFonts w:ascii="GHEA Grapalat" w:hAnsi="GHEA Grapalat"/>
          <w:bCs/>
        </w:rPr>
        <w:t xml:space="preserve">Կոնստրուկցիաների համար պողպատը </w:t>
      </w:r>
      <w:r w:rsidR="005630AD">
        <w:rPr>
          <w:rFonts w:ascii="GHEA Grapalat" w:hAnsi="GHEA Grapalat"/>
          <w:bCs/>
          <w:lang w:val="en-US"/>
        </w:rPr>
        <w:t>նշանակելիս</w:t>
      </w:r>
      <w:r w:rsidRPr="00880D0E">
        <w:rPr>
          <w:rFonts w:ascii="GHEA Grapalat" w:hAnsi="GHEA Grapalat"/>
          <w:bCs/>
        </w:rPr>
        <w:t xml:space="preserve"> պետք է հաշվի առնել կոնստրուկցիաների </w:t>
      </w:r>
      <w:r w:rsidRPr="00880D0E">
        <w:rPr>
          <w:rFonts w:ascii="GHEA Grapalat" w:hAnsi="GHEA Grapalat"/>
          <w:bCs/>
          <w:lang w:val="en-US"/>
        </w:rPr>
        <w:t>խումբը</w:t>
      </w:r>
      <w:r w:rsidRPr="00880D0E">
        <w:rPr>
          <w:rFonts w:ascii="GHEA Grapalat" w:hAnsi="GHEA Grapalat"/>
          <w:bCs/>
        </w:rPr>
        <w:t xml:space="preserve">, հաշվարկային ջերմաստիճանը, հարվածային </w:t>
      </w:r>
      <w:r>
        <w:rPr>
          <w:rFonts w:ascii="GHEA Grapalat" w:hAnsi="GHEA Grapalat"/>
          <w:bCs/>
          <w:lang w:val="en-US"/>
        </w:rPr>
        <w:t>ճլ</w:t>
      </w:r>
      <w:r w:rsidRPr="00880D0E">
        <w:rPr>
          <w:rFonts w:ascii="GHEA Grapalat" w:hAnsi="GHEA Grapalat"/>
          <w:bCs/>
        </w:rPr>
        <w:t>ության</w:t>
      </w:r>
      <w:r w:rsidR="00A67B16" w:rsidRPr="00A67B16">
        <w:rPr>
          <w:rFonts w:ascii="GHEA Grapalat" w:hAnsi="GHEA Grapalat"/>
          <w:bCs/>
        </w:rPr>
        <w:t xml:space="preserve"> (</w:t>
      </w:r>
      <w:r w:rsidR="00A67B16">
        <w:rPr>
          <w:rFonts w:ascii="GHEA Grapalat" w:hAnsi="GHEA Grapalat"/>
          <w:bCs/>
          <w:lang w:val="en-US"/>
        </w:rPr>
        <w:t>մածուցիկության</w:t>
      </w:r>
      <w:r w:rsidR="00A67B16" w:rsidRPr="00A67B16">
        <w:rPr>
          <w:rFonts w:ascii="GHEA Grapalat" w:hAnsi="GHEA Grapalat"/>
          <w:bCs/>
        </w:rPr>
        <w:t>)</w:t>
      </w:r>
      <w:r w:rsidRPr="00880D0E">
        <w:rPr>
          <w:rFonts w:ascii="GHEA Grapalat" w:hAnsi="GHEA Grapalat"/>
          <w:bCs/>
        </w:rPr>
        <w:t xml:space="preserve"> և քիմիական կազմի պահանջները՝ համաձայն </w:t>
      </w:r>
      <w:r w:rsidR="00594DBA" w:rsidRPr="00594DBA">
        <w:rPr>
          <w:rFonts w:ascii="GHEA Grapalat" w:hAnsi="GHEA Grapalat"/>
          <w:bCs/>
          <w:lang w:val="en-US"/>
        </w:rPr>
        <w:t>հավելամաս</w:t>
      </w:r>
      <w:r w:rsidR="00983611">
        <w:rPr>
          <w:rFonts w:ascii="Calibri" w:hAnsi="Calibri"/>
          <w:bCs/>
          <w:lang w:val="en-US"/>
        </w:rPr>
        <w:t> </w:t>
      </w:r>
      <w:r w:rsidRPr="004B3DB1">
        <w:rPr>
          <w:rFonts w:ascii="GHEA Grapalat" w:hAnsi="GHEA Grapalat"/>
          <w:bCs/>
        </w:rPr>
        <w:t>3-</w:t>
      </w:r>
      <w:r w:rsidRPr="004B3DB1">
        <w:rPr>
          <w:rFonts w:ascii="GHEA Grapalat" w:hAnsi="GHEA Grapalat"/>
          <w:bCs/>
          <w:lang w:val="en-US"/>
        </w:rPr>
        <w:t>ի</w:t>
      </w:r>
      <w:r w:rsidRPr="004B3DB1">
        <w:rPr>
          <w:rFonts w:ascii="GHEA Grapalat" w:hAnsi="GHEA Grapalat"/>
          <w:bCs/>
        </w:rPr>
        <w:t xml:space="preserve"> </w:t>
      </w:r>
      <w:r>
        <w:rPr>
          <w:rFonts w:ascii="GHEA Grapalat" w:hAnsi="GHEA Grapalat"/>
          <w:bCs/>
          <w:lang w:val="en-US"/>
        </w:rPr>
        <w:t>աղյուսակների</w:t>
      </w:r>
      <w:r w:rsidRPr="004B3DB1">
        <w:rPr>
          <w:rFonts w:ascii="GHEA Grapalat" w:hAnsi="GHEA Grapalat"/>
          <w:bCs/>
        </w:rPr>
        <w:t>:</w:t>
      </w:r>
    </w:p>
    <w:p w14:paraId="375201E9" w14:textId="77777777" w:rsidR="002F6B2E" w:rsidRPr="00880D0E" w:rsidRDefault="002F6B2E" w:rsidP="00D12097">
      <w:pPr>
        <w:spacing w:after="120" w:line="269" w:lineRule="auto"/>
        <w:ind w:firstLine="562"/>
        <w:jc w:val="both"/>
        <w:rPr>
          <w:rFonts w:ascii="GHEA Grapalat" w:hAnsi="GHEA Grapalat"/>
          <w:bCs/>
          <w:color w:val="FF0000"/>
        </w:rPr>
      </w:pPr>
      <w:r w:rsidRPr="00467EC6">
        <w:rPr>
          <w:rFonts w:ascii="GHEA Grapalat" w:hAnsi="GHEA Grapalat"/>
          <w:b/>
          <w:bCs/>
        </w:rPr>
        <w:t>34.</w:t>
      </w:r>
      <w:r w:rsidRPr="00880D0E">
        <w:rPr>
          <w:rFonts w:ascii="Calibri" w:hAnsi="Calibri" w:cs="Calibri"/>
          <w:bCs/>
        </w:rPr>
        <w:t> </w:t>
      </w:r>
      <w:r w:rsidRPr="00880D0E">
        <w:rPr>
          <w:rFonts w:ascii="GHEA Grapalat" w:hAnsi="GHEA Grapalat"/>
          <w:bCs/>
          <w:lang w:val="en-US"/>
        </w:rPr>
        <w:t>Կոնստրուկցիաների</w:t>
      </w:r>
      <w:r w:rsidRPr="00880D0E">
        <w:rPr>
          <w:rFonts w:ascii="GHEA Grapalat" w:hAnsi="GHEA Grapalat"/>
          <w:bCs/>
        </w:rPr>
        <w:t xml:space="preserve"> </w:t>
      </w:r>
      <w:r w:rsidRPr="00880D0E">
        <w:rPr>
          <w:rFonts w:ascii="GHEA Grapalat" w:hAnsi="GHEA Grapalat"/>
          <w:bCs/>
          <w:lang w:val="en-US"/>
        </w:rPr>
        <w:t>համար</w:t>
      </w:r>
      <w:r w:rsidRPr="00880D0E">
        <w:rPr>
          <w:rFonts w:ascii="GHEA Grapalat" w:hAnsi="GHEA Grapalat"/>
          <w:bCs/>
        </w:rPr>
        <w:t xml:space="preserve"> </w:t>
      </w:r>
      <w:r w:rsidRPr="00880D0E">
        <w:rPr>
          <w:rFonts w:ascii="GHEA Grapalat" w:hAnsi="GHEA Grapalat"/>
          <w:bCs/>
          <w:lang w:val="en-US"/>
        </w:rPr>
        <w:t>պետք</w:t>
      </w:r>
      <w:r w:rsidRPr="00880D0E">
        <w:rPr>
          <w:rFonts w:ascii="GHEA Grapalat" w:hAnsi="GHEA Grapalat"/>
          <w:bCs/>
        </w:rPr>
        <w:t xml:space="preserve"> </w:t>
      </w:r>
      <w:r w:rsidRPr="00880D0E">
        <w:rPr>
          <w:rFonts w:ascii="GHEA Grapalat" w:hAnsi="GHEA Grapalat"/>
          <w:bCs/>
          <w:lang w:val="en-US"/>
        </w:rPr>
        <w:t>է</w:t>
      </w:r>
      <w:r w:rsidRPr="00880D0E">
        <w:rPr>
          <w:rFonts w:ascii="GHEA Grapalat" w:hAnsi="GHEA Grapalat"/>
          <w:bCs/>
        </w:rPr>
        <w:t xml:space="preserve"> </w:t>
      </w:r>
      <w:r w:rsidRPr="00880D0E">
        <w:rPr>
          <w:rFonts w:ascii="GHEA Grapalat" w:hAnsi="GHEA Grapalat"/>
          <w:bCs/>
          <w:lang w:val="en-US"/>
        </w:rPr>
        <w:t>օգտագործել</w:t>
      </w:r>
      <w:r w:rsidRPr="00880D0E">
        <w:rPr>
          <w:rFonts w:ascii="GHEA Grapalat" w:hAnsi="GHEA Grapalat"/>
          <w:bCs/>
        </w:rPr>
        <w:t xml:space="preserve"> </w:t>
      </w:r>
      <w:r w:rsidRPr="00880D0E">
        <w:rPr>
          <w:rFonts w:ascii="GHEA Grapalat" w:hAnsi="GHEA Grapalat"/>
          <w:bCs/>
          <w:lang w:val="en-US"/>
        </w:rPr>
        <w:t>ձևավոր</w:t>
      </w:r>
      <w:r w:rsidRPr="00880D0E">
        <w:rPr>
          <w:rFonts w:ascii="GHEA Grapalat" w:hAnsi="GHEA Grapalat"/>
          <w:bCs/>
        </w:rPr>
        <w:t xml:space="preserve"> (</w:t>
      </w:r>
      <w:r w:rsidRPr="00880D0E">
        <w:rPr>
          <w:rFonts w:ascii="GHEA Grapalat" w:hAnsi="GHEA Grapalat"/>
          <w:bCs/>
          <w:lang w:val="en-US"/>
        </w:rPr>
        <w:t>անկյունակներ</w:t>
      </w:r>
      <w:r w:rsidRPr="00880D0E">
        <w:rPr>
          <w:rFonts w:ascii="GHEA Grapalat" w:hAnsi="GHEA Grapalat"/>
          <w:bCs/>
        </w:rPr>
        <w:t xml:space="preserve">, </w:t>
      </w:r>
      <w:r w:rsidRPr="00880D0E">
        <w:rPr>
          <w:rFonts w:ascii="GHEA Grapalat" w:hAnsi="GHEA Grapalat"/>
          <w:bCs/>
          <w:lang w:val="en-US"/>
        </w:rPr>
        <w:t>երկտավրեր</w:t>
      </w:r>
      <w:r w:rsidRPr="00880D0E">
        <w:rPr>
          <w:rFonts w:ascii="GHEA Grapalat" w:hAnsi="GHEA Grapalat"/>
          <w:bCs/>
        </w:rPr>
        <w:t xml:space="preserve">, </w:t>
      </w:r>
      <w:r w:rsidRPr="00880D0E">
        <w:rPr>
          <w:rFonts w:ascii="GHEA Grapalat" w:hAnsi="GHEA Grapalat"/>
          <w:bCs/>
          <w:lang w:val="en-US"/>
        </w:rPr>
        <w:t>շվելերներ</w:t>
      </w:r>
      <w:r w:rsidRPr="00880D0E">
        <w:rPr>
          <w:rFonts w:ascii="GHEA Grapalat" w:hAnsi="GHEA Grapalat"/>
          <w:bCs/>
        </w:rPr>
        <w:t xml:space="preserve">), </w:t>
      </w:r>
      <w:r w:rsidRPr="00880D0E">
        <w:rPr>
          <w:rFonts w:ascii="GHEA Grapalat" w:hAnsi="GHEA Grapalat"/>
          <w:bCs/>
          <w:lang w:val="en-US"/>
        </w:rPr>
        <w:t>թերթավոր</w:t>
      </w:r>
      <w:r w:rsidRPr="00880D0E">
        <w:rPr>
          <w:rFonts w:ascii="GHEA Grapalat" w:hAnsi="GHEA Grapalat"/>
          <w:bCs/>
        </w:rPr>
        <w:t xml:space="preserve">, </w:t>
      </w:r>
      <w:r w:rsidRPr="00880D0E">
        <w:rPr>
          <w:rFonts w:ascii="GHEA Grapalat" w:hAnsi="GHEA Grapalat"/>
          <w:bCs/>
          <w:lang w:val="en-US"/>
        </w:rPr>
        <w:t>լայնաշերտ</w:t>
      </w:r>
      <w:r w:rsidRPr="00880D0E">
        <w:rPr>
          <w:rFonts w:ascii="GHEA Grapalat" w:hAnsi="GHEA Grapalat"/>
          <w:bCs/>
          <w:color w:val="FF0000"/>
        </w:rPr>
        <w:t xml:space="preserve"> </w:t>
      </w:r>
      <w:r w:rsidRPr="00880D0E">
        <w:rPr>
          <w:rFonts w:ascii="GHEA Grapalat" w:hAnsi="GHEA Grapalat"/>
          <w:bCs/>
          <w:lang w:val="en-US"/>
        </w:rPr>
        <w:t>ունիվերսալ</w:t>
      </w:r>
      <w:r w:rsidRPr="00880D0E">
        <w:rPr>
          <w:rFonts w:ascii="GHEA Grapalat" w:hAnsi="GHEA Grapalat"/>
          <w:bCs/>
          <w:color w:val="FF0000"/>
        </w:rPr>
        <w:t xml:space="preserve"> </w:t>
      </w:r>
      <w:r w:rsidRPr="00880D0E">
        <w:rPr>
          <w:rFonts w:ascii="GHEA Grapalat" w:hAnsi="GHEA Grapalat"/>
          <w:bCs/>
          <w:lang w:val="en-US"/>
        </w:rPr>
        <w:t>տեսակավոր</w:t>
      </w:r>
      <w:r w:rsidRPr="00880D0E">
        <w:rPr>
          <w:rFonts w:ascii="GHEA Grapalat" w:hAnsi="GHEA Grapalat"/>
          <w:bCs/>
          <w:color w:val="FF0000"/>
        </w:rPr>
        <w:t xml:space="preserve"> </w:t>
      </w:r>
      <w:r w:rsidRPr="00880D0E">
        <w:rPr>
          <w:rFonts w:ascii="GHEA Grapalat" w:hAnsi="GHEA Grapalat"/>
          <w:bCs/>
          <w:lang w:val="en-US"/>
        </w:rPr>
        <w:t>գլոցվածք</w:t>
      </w:r>
      <w:r w:rsidRPr="00880D0E">
        <w:rPr>
          <w:rFonts w:ascii="GHEA Grapalat" w:hAnsi="GHEA Grapalat"/>
          <w:bCs/>
        </w:rPr>
        <w:t xml:space="preserve"> </w:t>
      </w:r>
      <w:r w:rsidRPr="00880D0E">
        <w:rPr>
          <w:rFonts w:ascii="GHEA Grapalat" w:hAnsi="GHEA Grapalat"/>
          <w:bCs/>
          <w:lang w:val="en-US"/>
        </w:rPr>
        <w:t>և</w:t>
      </w:r>
      <w:r w:rsidRPr="00880D0E">
        <w:rPr>
          <w:rFonts w:ascii="GHEA Grapalat" w:hAnsi="GHEA Grapalat"/>
          <w:bCs/>
        </w:rPr>
        <w:t xml:space="preserve"> </w:t>
      </w:r>
      <w:r w:rsidRPr="00880D0E">
        <w:rPr>
          <w:rFonts w:ascii="GHEA Grapalat" w:hAnsi="GHEA Grapalat"/>
          <w:bCs/>
          <w:lang w:val="en-US"/>
        </w:rPr>
        <w:t>ճկված</w:t>
      </w:r>
      <w:r w:rsidRPr="00880D0E">
        <w:rPr>
          <w:rFonts w:ascii="GHEA Grapalat" w:hAnsi="GHEA Grapalat"/>
          <w:bCs/>
          <w:color w:val="FF0000"/>
        </w:rPr>
        <w:t xml:space="preserve"> </w:t>
      </w:r>
      <w:r w:rsidR="00500751" w:rsidRPr="00500751">
        <w:rPr>
          <w:rFonts w:ascii="GHEA Grapalat" w:hAnsi="GHEA Grapalat"/>
          <w:bCs/>
        </w:rPr>
        <w:t>(</w:t>
      </w:r>
      <w:r w:rsidR="00500751" w:rsidRPr="00500751">
        <w:rPr>
          <w:rFonts w:ascii="GHEA Grapalat" w:hAnsi="GHEA Grapalat"/>
          <w:bCs/>
          <w:lang w:val="en-US"/>
        </w:rPr>
        <w:t>կռված</w:t>
      </w:r>
      <w:r w:rsidR="00500751" w:rsidRPr="00500751">
        <w:rPr>
          <w:rFonts w:ascii="GHEA Grapalat" w:hAnsi="GHEA Grapalat"/>
          <w:bCs/>
        </w:rPr>
        <w:t xml:space="preserve">) </w:t>
      </w:r>
      <w:r w:rsidRPr="00880D0E">
        <w:rPr>
          <w:rFonts w:ascii="GHEA Grapalat" w:hAnsi="GHEA Grapalat"/>
          <w:bCs/>
          <w:lang w:val="en-US"/>
        </w:rPr>
        <w:t>տրամատներ</w:t>
      </w:r>
      <w:r w:rsidRPr="00880D0E">
        <w:rPr>
          <w:rFonts w:ascii="GHEA Grapalat" w:hAnsi="GHEA Grapalat"/>
          <w:bCs/>
        </w:rPr>
        <w:t xml:space="preserve">, </w:t>
      </w:r>
      <w:r w:rsidRPr="00880D0E">
        <w:rPr>
          <w:rFonts w:ascii="GHEA Grapalat" w:hAnsi="GHEA Grapalat"/>
          <w:bCs/>
          <w:lang w:val="en-US"/>
        </w:rPr>
        <w:t>բարակապատ</w:t>
      </w:r>
      <w:r w:rsidRPr="00880D0E">
        <w:rPr>
          <w:rFonts w:ascii="GHEA Grapalat" w:hAnsi="GHEA Grapalat"/>
          <w:bCs/>
          <w:color w:val="FF0000"/>
        </w:rPr>
        <w:t xml:space="preserve"> </w:t>
      </w:r>
      <w:r w:rsidRPr="005A7F24">
        <w:rPr>
          <w:rFonts w:ascii="GHEA Grapalat" w:hAnsi="GHEA Grapalat"/>
          <w:bCs/>
        </w:rPr>
        <w:t>գլոց</w:t>
      </w:r>
      <w:r w:rsidRPr="005A7F24">
        <w:rPr>
          <w:rFonts w:ascii="GHEA Grapalat" w:hAnsi="GHEA Grapalat"/>
          <w:bCs/>
          <w:lang w:val="en-US"/>
        </w:rPr>
        <w:t>վածք</w:t>
      </w:r>
      <w:r w:rsidRPr="00880D0E">
        <w:rPr>
          <w:rFonts w:ascii="GHEA Grapalat" w:hAnsi="GHEA Grapalat"/>
          <w:bCs/>
          <w:color w:val="FF0000"/>
        </w:rPr>
        <w:t xml:space="preserve"> </w:t>
      </w:r>
      <w:r w:rsidRPr="00E25BCF">
        <w:rPr>
          <w:rFonts w:ascii="GHEA Grapalat" w:hAnsi="GHEA Grapalat"/>
          <w:bCs/>
          <w:lang w:val="en-US"/>
        </w:rPr>
        <w:t>ածխածնային</w:t>
      </w:r>
      <w:r w:rsidRPr="00E25BCF">
        <w:rPr>
          <w:rFonts w:ascii="GHEA Grapalat" w:hAnsi="GHEA Grapalat"/>
          <w:bCs/>
        </w:rPr>
        <w:t xml:space="preserve"> </w:t>
      </w:r>
      <w:r w:rsidRPr="00E25BCF">
        <w:rPr>
          <w:rFonts w:ascii="GHEA Grapalat" w:hAnsi="GHEA Grapalat"/>
          <w:bCs/>
          <w:lang w:val="en-US"/>
        </w:rPr>
        <w:t>և</w:t>
      </w:r>
      <w:r w:rsidRPr="00E25BCF">
        <w:rPr>
          <w:rFonts w:ascii="GHEA Grapalat" w:hAnsi="GHEA Grapalat"/>
          <w:bCs/>
          <w:color w:val="FF0000"/>
        </w:rPr>
        <w:t xml:space="preserve"> </w:t>
      </w:r>
      <w:r w:rsidRPr="00E25BCF">
        <w:rPr>
          <w:rFonts w:ascii="GHEA Grapalat" w:hAnsi="GHEA Grapalat"/>
          <w:bCs/>
          <w:lang w:val="en-US"/>
        </w:rPr>
        <w:t>բարձրաց</w:t>
      </w:r>
      <w:r w:rsidR="00E25BCF" w:rsidRPr="00E25BCF">
        <w:rPr>
          <w:rFonts w:ascii="GHEA Grapalat" w:hAnsi="GHEA Grapalat"/>
          <w:bCs/>
          <w:lang w:val="en-US"/>
        </w:rPr>
        <w:t>վ</w:t>
      </w:r>
      <w:r w:rsidRPr="00E25BCF">
        <w:rPr>
          <w:rFonts w:ascii="GHEA Grapalat" w:hAnsi="GHEA Grapalat"/>
          <w:bCs/>
          <w:lang w:val="en-US"/>
        </w:rPr>
        <w:t>ած</w:t>
      </w:r>
      <w:r w:rsidRPr="00E25BCF">
        <w:rPr>
          <w:rFonts w:ascii="GHEA Grapalat" w:hAnsi="GHEA Grapalat"/>
          <w:bCs/>
        </w:rPr>
        <w:t xml:space="preserve"> </w:t>
      </w:r>
      <w:r w:rsidRPr="00E25BCF">
        <w:rPr>
          <w:rFonts w:ascii="GHEA Grapalat" w:hAnsi="GHEA Grapalat"/>
          <w:bCs/>
          <w:lang w:val="en-US"/>
        </w:rPr>
        <w:t>ամրությամբ</w:t>
      </w:r>
      <w:r w:rsidRPr="00880D0E">
        <w:rPr>
          <w:rFonts w:ascii="GHEA Grapalat" w:hAnsi="GHEA Grapalat"/>
          <w:bCs/>
        </w:rPr>
        <w:t xml:space="preserve"> </w:t>
      </w:r>
      <w:r w:rsidRPr="00880D0E">
        <w:rPr>
          <w:rFonts w:ascii="GHEA Grapalat" w:hAnsi="GHEA Grapalat"/>
          <w:bCs/>
          <w:lang w:val="en-US"/>
        </w:rPr>
        <w:t>պողպատներից</w:t>
      </w:r>
      <w:r w:rsidRPr="00880D0E">
        <w:rPr>
          <w:rFonts w:ascii="GHEA Grapalat" w:hAnsi="GHEA Grapalat"/>
          <w:bCs/>
        </w:rPr>
        <w:t>,</w:t>
      </w:r>
      <w:r w:rsidRPr="00880D0E">
        <w:rPr>
          <w:rFonts w:ascii="GHEA Grapalat" w:hAnsi="GHEA Grapalat"/>
          <w:bCs/>
          <w:color w:val="FF0000"/>
        </w:rPr>
        <w:t xml:space="preserve"> </w:t>
      </w:r>
      <w:r w:rsidRPr="00880D0E">
        <w:rPr>
          <w:rFonts w:ascii="GHEA Grapalat" w:hAnsi="GHEA Grapalat"/>
          <w:bCs/>
          <w:lang w:val="en-US"/>
        </w:rPr>
        <w:t>սառնաճկված</w:t>
      </w:r>
      <w:r w:rsidR="00500751" w:rsidRPr="00500751">
        <w:rPr>
          <w:rFonts w:ascii="GHEA Grapalat" w:hAnsi="GHEA Grapalat"/>
          <w:bCs/>
        </w:rPr>
        <w:t xml:space="preserve"> (</w:t>
      </w:r>
      <w:r w:rsidR="00500751" w:rsidRPr="00880D0E">
        <w:rPr>
          <w:rFonts w:ascii="GHEA Grapalat" w:hAnsi="GHEA Grapalat"/>
          <w:bCs/>
          <w:lang w:val="en-US"/>
        </w:rPr>
        <w:t>սառնա</w:t>
      </w:r>
      <w:r w:rsidR="00500751">
        <w:rPr>
          <w:rFonts w:ascii="GHEA Grapalat" w:hAnsi="GHEA Grapalat"/>
          <w:bCs/>
          <w:lang w:val="en-US"/>
        </w:rPr>
        <w:t>կռված</w:t>
      </w:r>
      <w:r w:rsidR="00500751" w:rsidRPr="00500751">
        <w:rPr>
          <w:rFonts w:ascii="GHEA Grapalat" w:hAnsi="GHEA Grapalat"/>
          <w:bCs/>
        </w:rPr>
        <w:t>)</w:t>
      </w:r>
      <w:r w:rsidRPr="00880D0E">
        <w:rPr>
          <w:rFonts w:ascii="GHEA Grapalat" w:hAnsi="GHEA Grapalat"/>
          <w:bCs/>
        </w:rPr>
        <w:t xml:space="preserve"> </w:t>
      </w:r>
      <w:r w:rsidRPr="00880D0E">
        <w:rPr>
          <w:rFonts w:ascii="GHEA Grapalat" w:hAnsi="GHEA Grapalat"/>
          <w:bCs/>
          <w:lang w:val="en-US"/>
        </w:rPr>
        <w:t>տրամատներ</w:t>
      </w:r>
      <w:r w:rsidRPr="00880D0E">
        <w:rPr>
          <w:rFonts w:ascii="GHEA Grapalat" w:hAnsi="GHEA Grapalat"/>
          <w:bCs/>
        </w:rPr>
        <w:t xml:space="preserve">, </w:t>
      </w:r>
      <w:r w:rsidRPr="00880D0E">
        <w:rPr>
          <w:rFonts w:ascii="GHEA Grapalat" w:hAnsi="GHEA Grapalat"/>
          <w:bCs/>
          <w:lang w:val="en-US"/>
        </w:rPr>
        <w:t>գլոցված</w:t>
      </w:r>
      <w:r w:rsidRPr="00880D0E">
        <w:rPr>
          <w:rFonts w:ascii="GHEA Grapalat" w:hAnsi="GHEA Grapalat"/>
          <w:bCs/>
        </w:rPr>
        <w:t xml:space="preserve"> </w:t>
      </w:r>
      <w:r w:rsidRPr="00880D0E">
        <w:rPr>
          <w:rFonts w:ascii="GHEA Grapalat" w:hAnsi="GHEA Grapalat"/>
          <w:bCs/>
          <w:lang w:val="en-US"/>
        </w:rPr>
        <w:t>քառակուսի</w:t>
      </w:r>
      <w:r w:rsidRPr="00880D0E">
        <w:rPr>
          <w:rFonts w:ascii="GHEA Grapalat" w:hAnsi="GHEA Grapalat"/>
          <w:bCs/>
        </w:rPr>
        <w:t xml:space="preserve"> </w:t>
      </w:r>
      <w:r w:rsidRPr="00880D0E">
        <w:rPr>
          <w:rFonts w:ascii="GHEA Grapalat" w:hAnsi="GHEA Grapalat"/>
          <w:bCs/>
          <w:lang w:val="en-US"/>
        </w:rPr>
        <w:t>և</w:t>
      </w:r>
      <w:r w:rsidRPr="00880D0E">
        <w:rPr>
          <w:rFonts w:ascii="GHEA Grapalat" w:hAnsi="GHEA Grapalat"/>
          <w:bCs/>
        </w:rPr>
        <w:t xml:space="preserve"> </w:t>
      </w:r>
      <w:r w:rsidRPr="00880D0E">
        <w:rPr>
          <w:rFonts w:ascii="GHEA Grapalat" w:hAnsi="GHEA Grapalat"/>
          <w:bCs/>
          <w:lang w:val="en-US"/>
        </w:rPr>
        <w:t>ուղղանկյուն</w:t>
      </w:r>
      <w:r w:rsidRPr="00880D0E">
        <w:rPr>
          <w:rFonts w:ascii="GHEA Grapalat" w:hAnsi="GHEA Grapalat"/>
          <w:bCs/>
        </w:rPr>
        <w:t xml:space="preserve"> </w:t>
      </w:r>
      <w:r w:rsidRPr="00880D0E">
        <w:rPr>
          <w:rFonts w:ascii="GHEA Grapalat" w:hAnsi="GHEA Grapalat"/>
          <w:bCs/>
          <w:lang w:val="en-US"/>
        </w:rPr>
        <w:t>փակ</w:t>
      </w:r>
      <w:r w:rsidRPr="00880D0E">
        <w:rPr>
          <w:rFonts w:ascii="GHEA Grapalat" w:hAnsi="GHEA Grapalat"/>
          <w:bCs/>
        </w:rPr>
        <w:t xml:space="preserve"> </w:t>
      </w:r>
      <w:r w:rsidRPr="00880D0E">
        <w:rPr>
          <w:rFonts w:ascii="GHEA Grapalat" w:hAnsi="GHEA Grapalat"/>
          <w:bCs/>
          <w:lang w:val="en-US"/>
        </w:rPr>
        <w:t>տրամատներ</w:t>
      </w:r>
      <w:r w:rsidRPr="00880D0E">
        <w:rPr>
          <w:rFonts w:ascii="GHEA Grapalat" w:hAnsi="GHEA Grapalat"/>
          <w:bCs/>
        </w:rPr>
        <w:t xml:space="preserve">, </w:t>
      </w:r>
      <w:r w:rsidRPr="00880D0E">
        <w:rPr>
          <w:rFonts w:ascii="GHEA Grapalat" w:hAnsi="GHEA Grapalat"/>
          <w:bCs/>
          <w:lang w:val="en-US"/>
        </w:rPr>
        <w:t>տեսակավոր</w:t>
      </w:r>
      <w:r w:rsidRPr="00880D0E">
        <w:rPr>
          <w:rFonts w:ascii="GHEA Grapalat" w:hAnsi="GHEA Grapalat"/>
          <w:bCs/>
        </w:rPr>
        <w:t xml:space="preserve"> </w:t>
      </w:r>
      <w:r w:rsidRPr="00880D0E">
        <w:rPr>
          <w:rFonts w:ascii="GHEA Grapalat" w:hAnsi="GHEA Grapalat"/>
          <w:bCs/>
          <w:lang w:val="en-US"/>
        </w:rPr>
        <w:t>գլոցվածք</w:t>
      </w:r>
      <w:r w:rsidRPr="00880D0E">
        <w:rPr>
          <w:rFonts w:ascii="GHEA Grapalat" w:hAnsi="GHEA Grapalat"/>
          <w:bCs/>
        </w:rPr>
        <w:t xml:space="preserve"> (</w:t>
      </w:r>
      <w:r w:rsidRPr="00880D0E">
        <w:rPr>
          <w:rFonts w:ascii="GHEA Grapalat" w:hAnsi="GHEA Grapalat"/>
          <w:bCs/>
          <w:lang w:val="en-US"/>
        </w:rPr>
        <w:t>շրջանաձև</w:t>
      </w:r>
      <w:r w:rsidRPr="00880D0E">
        <w:rPr>
          <w:rFonts w:ascii="GHEA Grapalat" w:hAnsi="GHEA Grapalat"/>
          <w:bCs/>
        </w:rPr>
        <w:t>,</w:t>
      </w:r>
      <w:r w:rsidRPr="00880D0E">
        <w:rPr>
          <w:rFonts w:ascii="GHEA Grapalat" w:hAnsi="GHEA Grapalat"/>
          <w:bCs/>
          <w:color w:val="FF0000"/>
        </w:rPr>
        <w:t xml:space="preserve"> </w:t>
      </w:r>
      <w:r w:rsidRPr="00880D0E">
        <w:rPr>
          <w:rFonts w:ascii="GHEA Grapalat" w:hAnsi="GHEA Grapalat"/>
          <w:bCs/>
          <w:lang w:val="en-US"/>
        </w:rPr>
        <w:t>քառակուսի</w:t>
      </w:r>
      <w:r w:rsidRPr="00880D0E">
        <w:rPr>
          <w:rFonts w:ascii="GHEA Grapalat" w:hAnsi="GHEA Grapalat"/>
          <w:bCs/>
        </w:rPr>
        <w:t>,</w:t>
      </w:r>
      <w:r w:rsidRPr="00880D0E">
        <w:rPr>
          <w:rFonts w:ascii="GHEA Grapalat" w:hAnsi="GHEA Grapalat"/>
          <w:bCs/>
          <w:color w:val="FF0000"/>
        </w:rPr>
        <w:t xml:space="preserve"> </w:t>
      </w:r>
      <w:r w:rsidRPr="00880D0E">
        <w:rPr>
          <w:rFonts w:ascii="GHEA Grapalat" w:hAnsi="GHEA Grapalat"/>
          <w:bCs/>
          <w:lang w:val="en-US"/>
        </w:rPr>
        <w:t>ժապավեն</w:t>
      </w:r>
      <w:r w:rsidRPr="00880D0E">
        <w:rPr>
          <w:rFonts w:ascii="GHEA Grapalat" w:hAnsi="GHEA Grapalat"/>
          <w:bCs/>
        </w:rPr>
        <w:t xml:space="preserve">) </w:t>
      </w:r>
      <w:r w:rsidRPr="00880D0E">
        <w:rPr>
          <w:rFonts w:ascii="GHEA Grapalat" w:hAnsi="GHEA Grapalat"/>
          <w:bCs/>
          <w:lang w:val="en-US"/>
        </w:rPr>
        <w:t>համապատասխան</w:t>
      </w:r>
      <w:r w:rsidRPr="00880D0E">
        <w:rPr>
          <w:rFonts w:ascii="GHEA Grapalat" w:hAnsi="GHEA Grapalat"/>
          <w:bCs/>
        </w:rPr>
        <w:t xml:space="preserve"> </w:t>
      </w:r>
      <w:r w:rsidRPr="00880D0E">
        <w:rPr>
          <w:rFonts w:ascii="GHEA Grapalat" w:hAnsi="GHEA Grapalat"/>
          <w:bCs/>
          <w:lang w:val="en-US"/>
        </w:rPr>
        <w:t>ՀՀ</w:t>
      </w:r>
      <w:r w:rsidRPr="00880D0E">
        <w:rPr>
          <w:rFonts w:ascii="GHEA Grapalat" w:hAnsi="GHEA Grapalat"/>
          <w:bCs/>
        </w:rPr>
        <w:t>-</w:t>
      </w:r>
      <w:r w:rsidRPr="00880D0E">
        <w:rPr>
          <w:rFonts w:ascii="GHEA Grapalat" w:hAnsi="GHEA Grapalat"/>
          <w:bCs/>
          <w:lang w:val="en-US"/>
        </w:rPr>
        <w:t>ում</w:t>
      </w:r>
      <w:r w:rsidRPr="00880D0E">
        <w:rPr>
          <w:rFonts w:ascii="GHEA Grapalat" w:hAnsi="GHEA Grapalat"/>
          <w:bCs/>
        </w:rPr>
        <w:t xml:space="preserve"> </w:t>
      </w:r>
      <w:r w:rsidRPr="00880D0E">
        <w:rPr>
          <w:rFonts w:ascii="GHEA Grapalat" w:hAnsi="GHEA Grapalat"/>
          <w:bCs/>
          <w:lang w:val="en-US"/>
        </w:rPr>
        <w:t>գործող</w:t>
      </w:r>
      <w:r w:rsidRPr="00880D0E">
        <w:rPr>
          <w:rFonts w:ascii="GHEA Grapalat" w:hAnsi="GHEA Grapalat"/>
          <w:bCs/>
        </w:rPr>
        <w:t xml:space="preserve"> </w:t>
      </w:r>
      <w:r w:rsidRPr="00880D0E">
        <w:rPr>
          <w:rFonts w:ascii="GHEA Grapalat" w:hAnsi="GHEA Grapalat"/>
          <w:bCs/>
          <w:lang w:val="en-US"/>
        </w:rPr>
        <w:t>նորմատիվ</w:t>
      </w:r>
      <w:r w:rsidRPr="00880D0E">
        <w:rPr>
          <w:rFonts w:ascii="GHEA Grapalat" w:hAnsi="GHEA Grapalat"/>
          <w:bCs/>
        </w:rPr>
        <w:t xml:space="preserve"> </w:t>
      </w:r>
      <w:r w:rsidRPr="008E607C">
        <w:rPr>
          <w:rFonts w:ascii="GHEA Grapalat" w:hAnsi="GHEA Grapalat"/>
          <w:bCs/>
          <w:lang w:val="en-US"/>
        </w:rPr>
        <w:t>փաստաթղթերի</w:t>
      </w:r>
      <w:r w:rsidRPr="008E607C">
        <w:rPr>
          <w:rFonts w:ascii="GHEA Grapalat" w:hAnsi="GHEA Grapalat"/>
          <w:bCs/>
        </w:rPr>
        <w:t xml:space="preserve">, </w:t>
      </w:r>
      <w:r w:rsidRPr="008E607C">
        <w:rPr>
          <w:rFonts w:ascii="GHEA Grapalat" w:hAnsi="GHEA Grapalat"/>
          <w:bCs/>
          <w:lang w:val="en-US"/>
        </w:rPr>
        <w:t>էլեկտրաեռակցված</w:t>
      </w:r>
      <w:r w:rsidRPr="008E607C">
        <w:rPr>
          <w:rFonts w:ascii="GHEA Grapalat" w:hAnsi="GHEA Grapalat"/>
          <w:bCs/>
        </w:rPr>
        <w:t xml:space="preserve"> </w:t>
      </w:r>
      <w:r w:rsidRPr="008E607C">
        <w:rPr>
          <w:rFonts w:ascii="GHEA Grapalat" w:hAnsi="GHEA Grapalat"/>
          <w:bCs/>
          <w:lang w:val="en-US"/>
        </w:rPr>
        <w:t>և</w:t>
      </w:r>
      <w:r w:rsidRPr="008E607C">
        <w:rPr>
          <w:rFonts w:ascii="GHEA Grapalat" w:hAnsi="GHEA Grapalat"/>
          <w:bCs/>
        </w:rPr>
        <w:t xml:space="preserve"> </w:t>
      </w:r>
      <w:r w:rsidRPr="008E607C">
        <w:rPr>
          <w:rFonts w:ascii="GHEA Grapalat" w:hAnsi="GHEA Grapalat"/>
          <w:bCs/>
          <w:lang w:val="en-US"/>
        </w:rPr>
        <w:t>շիկադեֆորմացված</w:t>
      </w:r>
      <w:r w:rsidRPr="008E607C">
        <w:rPr>
          <w:rFonts w:ascii="GHEA Grapalat" w:hAnsi="GHEA Grapalat"/>
          <w:bCs/>
        </w:rPr>
        <w:t xml:space="preserve"> </w:t>
      </w:r>
      <w:r w:rsidRPr="008E607C">
        <w:rPr>
          <w:rFonts w:ascii="GHEA Grapalat" w:hAnsi="GHEA Grapalat"/>
          <w:bCs/>
          <w:lang w:val="en-US"/>
        </w:rPr>
        <w:t>անկարան</w:t>
      </w:r>
      <w:r w:rsidRPr="008E607C">
        <w:rPr>
          <w:rFonts w:ascii="GHEA Grapalat" w:hAnsi="GHEA Grapalat"/>
          <w:bCs/>
        </w:rPr>
        <w:t xml:space="preserve"> </w:t>
      </w:r>
      <w:r w:rsidRPr="008E607C">
        <w:rPr>
          <w:rFonts w:ascii="GHEA Grapalat" w:hAnsi="GHEA Grapalat"/>
          <w:bCs/>
          <w:lang w:val="en-US"/>
        </w:rPr>
        <w:t>խողովակներ՝</w:t>
      </w:r>
      <w:r w:rsidRPr="008E607C">
        <w:rPr>
          <w:rFonts w:ascii="GHEA Grapalat" w:hAnsi="GHEA Grapalat"/>
          <w:bCs/>
        </w:rPr>
        <w:t xml:space="preserve"> </w:t>
      </w:r>
      <w:r w:rsidRPr="008E607C">
        <w:rPr>
          <w:rFonts w:ascii="GHEA Grapalat" w:hAnsi="GHEA Grapalat"/>
          <w:bCs/>
          <w:lang w:val="en-US"/>
        </w:rPr>
        <w:t>համաձայն</w:t>
      </w:r>
      <w:r w:rsidRPr="008E607C">
        <w:rPr>
          <w:rFonts w:ascii="GHEA Grapalat" w:hAnsi="GHEA Grapalat"/>
          <w:bCs/>
        </w:rPr>
        <w:t xml:space="preserve"> </w:t>
      </w:r>
      <w:r w:rsidR="00594DBA" w:rsidRPr="00594DBA">
        <w:rPr>
          <w:rFonts w:ascii="GHEA Grapalat" w:hAnsi="GHEA Grapalat"/>
          <w:bCs/>
          <w:lang w:val="en-US"/>
        </w:rPr>
        <w:t>հավելամաս</w:t>
      </w:r>
      <w:r w:rsidR="00500751">
        <w:rPr>
          <w:rFonts w:ascii="GHEA Grapalat" w:hAnsi="GHEA Grapalat"/>
          <w:bCs/>
        </w:rPr>
        <w:t> </w:t>
      </w:r>
      <w:r w:rsidRPr="008E607C">
        <w:rPr>
          <w:rFonts w:ascii="GHEA Grapalat" w:hAnsi="GHEA Grapalat"/>
          <w:bCs/>
        </w:rPr>
        <w:t>3</w:t>
      </w:r>
      <w:r w:rsidRPr="00D44683">
        <w:rPr>
          <w:rFonts w:ascii="GHEA Grapalat" w:hAnsi="GHEA Grapalat"/>
          <w:bCs/>
        </w:rPr>
        <w:t>-</w:t>
      </w:r>
      <w:r>
        <w:rPr>
          <w:rFonts w:ascii="GHEA Grapalat" w:hAnsi="GHEA Grapalat"/>
          <w:bCs/>
          <w:lang w:val="en-US"/>
        </w:rPr>
        <w:t>ի</w:t>
      </w:r>
      <w:r w:rsidRPr="008E607C">
        <w:rPr>
          <w:rFonts w:ascii="GHEA Grapalat" w:hAnsi="GHEA Grapalat"/>
          <w:bCs/>
        </w:rPr>
        <w:t xml:space="preserve"> </w:t>
      </w:r>
      <w:r w:rsidRPr="008E607C">
        <w:rPr>
          <w:rFonts w:ascii="GHEA Grapalat" w:hAnsi="GHEA Grapalat"/>
          <w:bCs/>
          <w:lang w:val="en-US"/>
        </w:rPr>
        <w:t>աղյուսակներ</w:t>
      </w:r>
      <w:r w:rsidR="00500751">
        <w:rPr>
          <w:rFonts w:ascii="GHEA Grapalat" w:hAnsi="GHEA Grapalat"/>
          <w:bCs/>
        </w:rPr>
        <w:t> </w:t>
      </w:r>
      <w:r w:rsidRPr="008E607C">
        <w:rPr>
          <w:rFonts w:ascii="GHEA Grapalat" w:hAnsi="GHEA Grapalat"/>
          <w:bCs/>
        </w:rPr>
        <w:t>2</w:t>
      </w:r>
      <w:r w:rsidR="00594DBA">
        <w:rPr>
          <w:rFonts w:ascii="GHEA Grapalat" w:hAnsi="GHEA Grapalat"/>
          <w:bCs/>
        </w:rPr>
        <w:noBreakHyphen/>
      </w:r>
      <w:r w:rsidR="00594DBA" w:rsidRPr="008E607C">
        <w:rPr>
          <w:rFonts w:ascii="GHEA Grapalat" w:hAnsi="GHEA Grapalat"/>
          <w:bCs/>
          <w:lang w:val="en-US"/>
        </w:rPr>
        <w:t>ի</w:t>
      </w:r>
      <w:r w:rsidR="00594DBA" w:rsidRPr="00594DBA">
        <w:rPr>
          <w:rFonts w:ascii="GHEA Grapalat" w:hAnsi="GHEA Grapalat"/>
          <w:bCs/>
        </w:rPr>
        <w:t xml:space="preserve"> </w:t>
      </w:r>
      <w:r w:rsidRPr="008E607C">
        <w:rPr>
          <w:rFonts w:ascii="GHEA Grapalat" w:hAnsi="GHEA Grapalat"/>
          <w:bCs/>
          <w:lang w:val="en-US"/>
        </w:rPr>
        <w:t>և</w:t>
      </w:r>
      <w:r w:rsidRPr="008E607C">
        <w:rPr>
          <w:rFonts w:ascii="GHEA Grapalat" w:hAnsi="GHEA Grapalat"/>
          <w:bCs/>
        </w:rPr>
        <w:t xml:space="preserve"> 3</w:t>
      </w:r>
      <w:r w:rsidR="00594DBA">
        <w:rPr>
          <w:rFonts w:ascii="GHEA Grapalat" w:hAnsi="GHEA Grapalat"/>
          <w:bCs/>
        </w:rPr>
        <w:noBreakHyphen/>
      </w:r>
      <w:r w:rsidRPr="008E607C">
        <w:rPr>
          <w:rFonts w:ascii="GHEA Grapalat" w:hAnsi="GHEA Grapalat"/>
          <w:bCs/>
          <w:lang w:val="en-US"/>
        </w:rPr>
        <w:t>ի</w:t>
      </w:r>
      <w:r w:rsidRPr="008E607C">
        <w:rPr>
          <w:rFonts w:ascii="GHEA Grapalat" w:hAnsi="GHEA Grapalat"/>
          <w:bCs/>
        </w:rPr>
        <w:t>:</w:t>
      </w:r>
    </w:p>
    <w:p w14:paraId="6020127F" w14:textId="77777777" w:rsidR="002F6B2E" w:rsidRPr="00880D0E" w:rsidRDefault="002F6B2E" w:rsidP="00D12097">
      <w:pPr>
        <w:spacing w:after="120" w:line="269" w:lineRule="auto"/>
        <w:ind w:firstLine="562"/>
        <w:jc w:val="both"/>
        <w:rPr>
          <w:rFonts w:ascii="GHEA Grapalat" w:hAnsi="GHEA Grapalat"/>
          <w:bCs/>
          <w:color w:val="FF0000"/>
        </w:rPr>
      </w:pPr>
      <w:r w:rsidRPr="00467EC6">
        <w:rPr>
          <w:rFonts w:ascii="GHEA Grapalat" w:hAnsi="GHEA Grapalat"/>
          <w:b/>
          <w:bCs/>
        </w:rPr>
        <w:t>35.</w:t>
      </w:r>
      <w:r w:rsidRPr="00880D0E">
        <w:rPr>
          <w:rFonts w:ascii="Calibri" w:hAnsi="Calibri" w:cs="Calibri"/>
          <w:bCs/>
        </w:rPr>
        <w:t> </w:t>
      </w:r>
      <w:r w:rsidRPr="00880D0E">
        <w:rPr>
          <w:rFonts w:ascii="GHEA Grapalat" w:hAnsi="GHEA Grapalat"/>
          <w:bCs/>
        </w:rPr>
        <w:t xml:space="preserve">Սահմանված </w:t>
      </w:r>
      <w:r w:rsidRPr="008E607C">
        <w:rPr>
          <w:rFonts w:ascii="GHEA Grapalat" w:hAnsi="GHEA Grapalat"/>
          <w:bCs/>
        </w:rPr>
        <w:t>կարգով համապատասխան</w:t>
      </w:r>
      <w:r w:rsidR="00D1101C">
        <w:rPr>
          <w:rFonts w:ascii="GHEA Grapalat" w:hAnsi="GHEA Grapalat"/>
          <w:bCs/>
          <w:lang w:val="en-US"/>
        </w:rPr>
        <w:t>ության</w:t>
      </w:r>
      <w:r w:rsidR="00D1101C" w:rsidRPr="00D1101C">
        <w:rPr>
          <w:rFonts w:ascii="GHEA Grapalat" w:hAnsi="GHEA Grapalat"/>
          <w:bCs/>
        </w:rPr>
        <w:t xml:space="preserve"> </w:t>
      </w:r>
      <w:r w:rsidR="00D1101C">
        <w:rPr>
          <w:rFonts w:ascii="GHEA Grapalat" w:hAnsi="GHEA Grapalat"/>
          <w:bCs/>
          <w:lang w:val="en-US"/>
        </w:rPr>
        <w:t>հավաստագիր</w:t>
      </w:r>
      <w:r w:rsidRPr="008E607C">
        <w:rPr>
          <w:rFonts w:ascii="GHEA Grapalat" w:hAnsi="GHEA Grapalat"/>
          <w:bCs/>
        </w:rPr>
        <w:t xml:space="preserve"> ունեցող այլ նյութեր հնարավոր է կիրառել </w:t>
      </w:r>
      <w:r w:rsidR="00594DBA" w:rsidRPr="00594DBA">
        <w:rPr>
          <w:rFonts w:ascii="GHEA Grapalat" w:hAnsi="GHEA Grapalat"/>
          <w:bCs/>
          <w:lang w:val="en-US"/>
        </w:rPr>
        <w:t>հավելամաս</w:t>
      </w:r>
      <w:r w:rsidRPr="008E607C">
        <w:rPr>
          <w:rFonts w:ascii="GHEA Grapalat" w:hAnsi="GHEA Grapalat"/>
          <w:bCs/>
        </w:rPr>
        <w:t xml:space="preserve"> 3-ում բերված մեխանիկական հատկությունների և քիմիական կազմի վերաբերյալ պահանջներին բավարարելու դեպքում:</w:t>
      </w:r>
    </w:p>
    <w:p w14:paraId="49727D95" w14:textId="77777777" w:rsidR="002F6B2E" w:rsidRPr="00880D0E" w:rsidRDefault="002F6B2E" w:rsidP="00D12097">
      <w:pPr>
        <w:spacing w:after="120" w:line="269" w:lineRule="auto"/>
        <w:ind w:firstLine="562"/>
        <w:jc w:val="both"/>
        <w:rPr>
          <w:rFonts w:ascii="GHEA Grapalat" w:hAnsi="GHEA Grapalat"/>
          <w:bCs/>
          <w:color w:val="FF0000"/>
        </w:rPr>
      </w:pPr>
      <w:r w:rsidRPr="00467EC6">
        <w:rPr>
          <w:rFonts w:ascii="GHEA Grapalat" w:hAnsi="GHEA Grapalat"/>
          <w:b/>
          <w:bCs/>
        </w:rPr>
        <w:t>36.</w:t>
      </w:r>
      <w:r w:rsidRPr="00880D0E">
        <w:rPr>
          <w:rFonts w:ascii="Calibri" w:hAnsi="Calibri" w:cs="Calibri"/>
          <w:bCs/>
        </w:rPr>
        <w:t> </w:t>
      </w:r>
      <w:r w:rsidR="005630AD" w:rsidRPr="00880D0E">
        <w:rPr>
          <w:rFonts w:ascii="GHEA Grapalat" w:hAnsi="GHEA Grapalat"/>
          <w:bCs/>
        </w:rPr>
        <w:t xml:space="preserve">Կախված </w:t>
      </w:r>
      <w:r w:rsidR="005630AD">
        <w:rPr>
          <w:rFonts w:ascii="GHEA Grapalat" w:hAnsi="GHEA Grapalat"/>
          <w:bCs/>
          <w:lang w:val="en-US"/>
        </w:rPr>
        <w:t>կ</w:t>
      </w:r>
      <w:r w:rsidRPr="00880D0E">
        <w:rPr>
          <w:rFonts w:ascii="GHEA Grapalat" w:hAnsi="GHEA Grapalat"/>
          <w:bCs/>
        </w:rPr>
        <w:t>ոնստրուկցիաների և հանգույցների առանձնահատկություններից</w:t>
      </w:r>
      <w:r>
        <w:rPr>
          <w:rFonts w:ascii="GHEA Grapalat" w:hAnsi="GHEA Grapalat"/>
          <w:bCs/>
          <w:lang w:val="en-US"/>
        </w:rPr>
        <w:t>՝</w:t>
      </w:r>
      <w:r w:rsidRPr="00880D0E">
        <w:rPr>
          <w:rFonts w:ascii="GHEA Grapalat" w:hAnsi="GHEA Grapalat"/>
          <w:bCs/>
        </w:rPr>
        <w:t xml:space="preserve"> պողպատի պատվիրման դեպքում </w:t>
      </w:r>
      <w:r w:rsidR="005630AD">
        <w:rPr>
          <w:rFonts w:ascii="GHEA Grapalat" w:hAnsi="GHEA Grapalat"/>
          <w:bCs/>
          <w:lang w:val="en-US"/>
        </w:rPr>
        <w:t>հանձնարարվում</w:t>
      </w:r>
      <w:r w:rsidRPr="00880D0E">
        <w:rPr>
          <w:rFonts w:ascii="GHEA Grapalat" w:hAnsi="GHEA Grapalat"/>
          <w:bCs/>
        </w:rPr>
        <w:t xml:space="preserve"> է հաշվի առնել</w:t>
      </w:r>
      <w:r w:rsidRPr="00880D0E">
        <w:rPr>
          <w:rFonts w:ascii="GHEA Grapalat" w:hAnsi="GHEA Grapalat"/>
          <w:bCs/>
          <w:color w:val="FF0000"/>
        </w:rPr>
        <w:t xml:space="preserve"> </w:t>
      </w:r>
      <w:r w:rsidRPr="00880D0E">
        <w:rPr>
          <w:rFonts w:ascii="GHEA Grapalat" w:hAnsi="GHEA Grapalat"/>
          <w:bCs/>
        </w:rPr>
        <w:t xml:space="preserve">թերթավոր </w:t>
      </w:r>
      <w:r>
        <w:rPr>
          <w:rFonts w:ascii="GHEA Grapalat" w:hAnsi="GHEA Grapalat"/>
        </w:rPr>
        <w:t>գլոցվածքի</w:t>
      </w:r>
      <w:r w:rsidRPr="00880D0E">
        <w:rPr>
          <w:rFonts w:ascii="GHEA Grapalat" w:hAnsi="GHEA Grapalat"/>
          <w:bCs/>
        </w:rPr>
        <w:t xml:space="preserve"> դասակարգումը՝</w:t>
      </w:r>
      <w:r w:rsidRPr="00880D0E">
        <w:rPr>
          <w:rFonts w:ascii="GHEA Grapalat" w:hAnsi="GHEA Grapalat"/>
          <w:bCs/>
          <w:color w:val="FF0000"/>
        </w:rPr>
        <w:t xml:space="preserve"> </w:t>
      </w:r>
      <w:r w:rsidRPr="00880D0E">
        <w:rPr>
          <w:rFonts w:ascii="GHEA Grapalat" w:hAnsi="GHEA Grapalat"/>
          <w:bCs/>
        </w:rPr>
        <w:t>հարաբ</w:t>
      </w:r>
      <w:r>
        <w:rPr>
          <w:rFonts w:ascii="GHEA Grapalat" w:hAnsi="GHEA Grapalat"/>
          <w:bCs/>
          <w:lang w:val="en-US"/>
        </w:rPr>
        <w:t>ե</w:t>
      </w:r>
      <w:r w:rsidRPr="00880D0E">
        <w:rPr>
          <w:rFonts w:ascii="GHEA Grapalat" w:hAnsi="GHEA Grapalat"/>
          <w:bCs/>
        </w:rPr>
        <w:t xml:space="preserve">րական </w:t>
      </w:r>
      <w:r w:rsidRPr="003479B7">
        <w:rPr>
          <w:rFonts w:ascii="GHEA Grapalat" w:hAnsi="GHEA Grapalat"/>
          <w:bCs/>
        </w:rPr>
        <w:t xml:space="preserve">նեղացման </w:t>
      </w:r>
      <w:r w:rsidRPr="003479B7">
        <w:rPr>
          <w:rFonts w:ascii="Times New Roman" w:hAnsi="Times New Roman" w:cs="Times New Roman"/>
          <w:bCs/>
          <w:i/>
          <w:sz w:val="26"/>
          <w:szCs w:val="26"/>
        </w:rPr>
        <w:t>ψ</w:t>
      </w:r>
      <w:r w:rsidRPr="003479B7">
        <w:rPr>
          <w:rFonts w:ascii="GHEA Grapalat" w:hAnsi="GHEA Grapalat"/>
          <w:bCs/>
          <w:i/>
          <w:sz w:val="28"/>
          <w:szCs w:val="28"/>
          <w:vertAlign w:val="subscript"/>
        </w:rPr>
        <w:t>z</w:t>
      </w:r>
      <w:r w:rsidRPr="003479B7">
        <w:rPr>
          <w:rFonts w:ascii="GHEA Grapalat" w:hAnsi="GHEA Grapalat"/>
          <w:color w:val="FF0000"/>
        </w:rPr>
        <w:t xml:space="preserve"> </w:t>
      </w:r>
      <w:r w:rsidRPr="003479B7">
        <w:rPr>
          <w:rFonts w:ascii="GHEA Grapalat" w:hAnsi="GHEA Grapalat"/>
          <w:bCs/>
        </w:rPr>
        <w:t>արժեքից</w:t>
      </w:r>
      <w:r w:rsidRPr="00880D0E">
        <w:rPr>
          <w:rFonts w:ascii="Times New Roman" w:hAnsi="Times New Roman" w:cs="Times New Roman"/>
          <w:bCs/>
          <w:color w:val="FF0000"/>
        </w:rPr>
        <w:t xml:space="preserve"> </w:t>
      </w:r>
      <w:r w:rsidRPr="00880D0E">
        <w:rPr>
          <w:rFonts w:ascii="GHEA Grapalat" w:hAnsi="GHEA Grapalat"/>
          <w:bCs/>
        </w:rPr>
        <w:t>(տե</w:t>
      </w:r>
      <w:r w:rsidR="00840136">
        <w:rPr>
          <w:rFonts w:ascii="GHEA Grapalat" w:hAnsi="GHEA Grapalat"/>
          <w:bCs/>
          <w:lang w:val="en-US"/>
        </w:rPr>
        <w:t>՛</w:t>
      </w:r>
      <w:r w:rsidRPr="00880D0E">
        <w:rPr>
          <w:rFonts w:ascii="GHEA Grapalat" w:hAnsi="GHEA Grapalat"/>
          <w:bCs/>
        </w:rPr>
        <w:t>ս</w:t>
      </w:r>
      <w:r w:rsidRPr="00C7261C">
        <w:rPr>
          <w:rFonts w:ascii="GHEA Grapalat" w:hAnsi="GHEA Grapalat"/>
          <w:bCs/>
        </w:rPr>
        <w:t xml:space="preserve"> </w:t>
      </w:r>
      <w:r w:rsidR="00840136">
        <w:rPr>
          <w:rFonts w:ascii="GHEA Grapalat" w:hAnsi="GHEA Grapalat"/>
          <w:bCs/>
        </w:rPr>
        <w:t>XII</w:t>
      </w:r>
      <w:r w:rsidR="00CF5078">
        <w:rPr>
          <w:rFonts w:ascii="GHEA Grapalat" w:hAnsi="GHEA Grapalat"/>
          <w:bCs/>
          <w:lang w:val="en-US"/>
        </w:rPr>
        <w:t>I</w:t>
      </w:r>
      <w:r w:rsidR="00840136">
        <w:rPr>
          <w:rFonts w:ascii="Calibri" w:hAnsi="Calibri"/>
          <w:bCs/>
        </w:rPr>
        <w:t> </w:t>
      </w:r>
      <w:r w:rsidR="00840136" w:rsidRPr="00C7261C">
        <w:rPr>
          <w:rFonts w:ascii="GHEA Grapalat" w:hAnsi="GHEA Grapalat"/>
          <w:bCs/>
          <w:lang w:val="en-US"/>
        </w:rPr>
        <w:t>բաժնի</w:t>
      </w:r>
      <w:r w:rsidR="00840136" w:rsidRPr="00C7261C">
        <w:rPr>
          <w:rFonts w:ascii="GHEA Grapalat" w:hAnsi="GHEA Grapalat"/>
          <w:bCs/>
        </w:rPr>
        <w:t xml:space="preserve"> </w:t>
      </w:r>
      <w:r w:rsidRPr="00C7261C">
        <w:rPr>
          <w:rFonts w:ascii="GHEA Grapalat" w:hAnsi="GHEA Grapalat"/>
          <w:bCs/>
        </w:rPr>
        <w:t>285</w:t>
      </w:r>
      <w:r w:rsidR="008321EF" w:rsidRPr="008321EF">
        <w:rPr>
          <w:rFonts w:ascii="GHEA Grapalat" w:hAnsi="GHEA Grapalat"/>
          <w:bCs/>
        </w:rPr>
        <w:t>-</w:t>
      </w:r>
      <w:r w:rsidR="008321EF">
        <w:rPr>
          <w:rFonts w:ascii="GHEA Grapalat" w:hAnsi="GHEA Grapalat"/>
          <w:bCs/>
          <w:lang w:val="en-US"/>
        </w:rPr>
        <w:t>րդ</w:t>
      </w:r>
      <w:r w:rsidRPr="002E3D3B">
        <w:rPr>
          <w:rFonts w:ascii="GHEA Grapalat" w:hAnsi="GHEA Grapalat"/>
          <w:bCs/>
          <w:color w:val="FF0000"/>
        </w:rPr>
        <w:t xml:space="preserve"> </w:t>
      </w:r>
      <w:r w:rsidRPr="002E3D3B">
        <w:rPr>
          <w:rFonts w:ascii="GHEA Grapalat" w:hAnsi="GHEA Grapalat"/>
          <w:bCs/>
          <w:lang w:val="en-US"/>
        </w:rPr>
        <w:t>կետ</w:t>
      </w:r>
      <w:r>
        <w:rPr>
          <w:rFonts w:ascii="GHEA Grapalat" w:hAnsi="GHEA Grapalat"/>
          <w:bCs/>
          <w:lang w:val="en-US"/>
        </w:rPr>
        <w:t>ը</w:t>
      </w:r>
      <w:r w:rsidRPr="00880D0E">
        <w:rPr>
          <w:rFonts w:ascii="GHEA Grapalat" w:hAnsi="GHEA Grapalat"/>
          <w:bCs/>
        </w:rPr>
        <w:t xml:space="preserve">)՝ համաձայն </w:t>
      </w:r>
      <w:r w:rsidRPr="00880D0E">
        <w:rPr>
          <w:rFonts w:ascii="GHEA Grapalat" w:hAnsi="GHEA Grapalat"/>
          <w:bCs/>
          <w:lang w:val="en-US"/>
        </w:rPr>
        <w:t>ՀՀ</w:t>
      </w:r>
      <w:r>
        <w:rPr>
          <w:rFonts w:ascii="GHEA Grapalat" w:hAnsi="GHEA Grapalat"/>
          <w:bCs/>
        </w:rPr>
        <w:noBreakHyphen/>
      </w:r>
      <w:r w:rsidRPr="00880D0E">
        <w:rPr>
          <w:rFonts w:ascii="GHEA Grapalat" w:hAnsi="GHEA Grapalat"/>
          <w:bCs/>
          <w:lang w:val="en-US"/>
        </w:rPr>
        <w:t>ում</w:t>
      </w:r>
      <w:r w:rsidRPr="00880D0E">
        <w:rPr>
          <w:rFonts w:ascii="GHEA Grapalat" w:hAnsi="GHEA Grapalat"/>
          <w:bCs/>
        </w:rPr>
        <w:t xml:space="preserve"> գործող ստանդարտների:</w:t>
      </w:r>
    </w:p>
    <w:p w14:paraId="4848A91A" w14:textId="77777777" w:rsidR="00803D61" w:rsidRDefault="002F6B2E" w:rsidP="00803D61">
      <w:pPr>
        <w:spacing w:after="120" w:line="271" w:lineRule="auto"/>
        <w:ind w:firstLine="562"/>
        <w:jc w:val="both"/>
        <w:rPr>
          <w:rFonts w:ascii="GHEA Grapalat" w:hAnsi="GHEA Grapalat"/>
          <w:bCs/>
        </w:rPr>
      </w:pPr>
      <w:r w:rsidRPr="00467EC6">
        <w:rPr>
          <w:rFonts w:ascii="GHEA Grapalat" w:hAnsi="GHEA Grapalat"/>
          <w:b/>
          <w:bCs/>
        </w:rPr>
        <w:t>37.</w:t>
      </w:r>
      <w:r w:rsidRPr="00880D0E">
        <w:rPr>
          <w:rFonts w:ascii="Calibri" w:hAnsi="Calibri" w:cs="Calibri"/>
          <w:bCs/>
        </w:rPr>
        <w:t> </w:t>
      </w:r>
      <w:r w:rsidRPr="00880D0E">
        <w:rPr>
          <w:rFonts w:ascii="GHEA Grapalat" w:hAnsi="GHEA Grapalat"/>
          <w:bCs/>
        </w:rPr>
        <w:t>Բոլոր խմբերի համար հրակայունության սահմանի (45</w:t>
      </w:r>
      <w:r w:rsidR="006044B9">
        <w:rPr>
          <w:rFonts w:ascii="Calibri" w:hAnsi="Calibri" w:cs="Calibri"/>
          <w:bCs/>
        </w:rPr>
        <w:t xml:space="preserve"> </w:t>
      </w:r>
      <w:r w:rsidRPr="00880D0E">
        <w:rPr>
          <w:rFonts w:ascii="GHEA Grapalat" w:hAnsi="GHEA Grapalat"/>
          <w:bCs/>
        </w:rPr>
        <w:t xml:space="preserve">րոպե) </w:t>
      </w:r>
      <w:r w:rsidRPr="00C7261C">
        <w:rPr>
          <w:rFonts w:ascii="GHEA Grapalat" w:hAnsi="GHEA Grapalat"/>
          <w:bCs/>
        </w:rPr>
        <w:t xml:space="preserve">ապահովման նպատակով՝ համաձայն </w:t>
      </w:r>
      <w:r w:rsidR="00594DBA" w:rsidRPr="00594DBA">
        <w:rPr>
          <w:rFonts w:ascii="GHEA Grapalat" w:hAnsi="GHEA Grapalat"/>
          <w:bCs/>
          <w:lang w:val="en-US"/>
        </w:rPr>
        <w:t>հավելամաս</w:t>
      </w:r>
      <w:r w:rsidRPr="00C7261C">
        <w:rPr>
          <w:rFonts w:ascii="GHEA Grapalat" w:hAnsi="GHEA Grapalat"/>
          <w:bCs/>
        </w:rPr>
        <w:t xml:space="preserve"> 3-ի, բաց կոնստրուկցիաներում (տե</w:t>
      </w:r>
      <w:r>
        <w:rPr>
          <w:rFonts w:ascii="GHEA Grapalat" w:hAnsi="GHEA Grapalat"/>
          <w:bCs/>
          <w:lang w:val="en-US"/>
        </w:rPr>
        <w:t>՛</w:t>
      </w:r>
      <w:r w:rsidRPr="00C7261C">
        <w:rPr>
          <w:rFonts w:ascii="GHEA Grapalat" w:hAnsi="GHEA Grapalat"/>
          <w:bCs/>
        </w:rPr>
        <w:t xml:space="preserve">ս </w:t>
      </w:r>
      <w:r w:rsidRPr="00C7261C">
        <w:rPr>
          <w:rFonts w:ascii="GHEA Grapalat" w:hAnsi="GHEA Grapalat"/>
          <w:bCs/>
          <w:lang w:val="en-US"/>
        </w:rPr>
        <w:t>IV</w:t>
      </w:r>
      <w:r w:rsidRPr="00C7261C">
        <w:rPr>
          <w:rFonts w:ascii="GHEA Grapalat" w:hAnsi="GHEA Grapalat"/>
          <w:bCs/>
        </w:rPr>
        <w:t xml:space="preserve"> </w:t>
      </w:r>
      <w:r w:rsidRPr="00C7261C">
        <w:rPr>
          <w:rFonts w:ascii="GHEA Grapalat" w:hAnsi="GHEA Grapalat"/>
          <w:bCs/>
          <w:lang w:val="en-US"/>
        </w:rPr>
        <w:t>բաժնի</w:t>
      </w:r>
      <w:r w:rsidRPr="00C7261C">
        <w:rPr>
          <w:rFonts w:ascii="GHEA Grapalat" w:hAnsi="GHEA Grapalat"/>
          <w:bCs/>
        </w:rPr>
        <w:t xml:space="preserve"> 8</w:t>
      </w:r>
      <w:r w:rsidR="008321EF" w:rsidRPr="008321EF">
        <w:rPr>
          <w:rFonts w:ascii="GHEA Grapalat" w:hAnsi="GHEA Grapalat"/>
          <w:bCs/>
        </w:rPr>
        <w:t>-</w:t>
      </w:r>
      <w:r w:rsidR="008321EF">
        <w:rPr>
          <w:rFonts w:ascii="GHEA Grapalat" w:hAnsi="GHEA Grapalat"/>
          <w:bCs/>
          <w:lang w:val="en-US"/>
        </w:rPr>
        <w:t>րդ</w:t>
      </w:r>
      <w:r w:rsidRPr="00C7261C">
        <w:rPr>
          <w:rFonts w:ascii="GHEA Grapalat" w:hAnsi="GHEA Grapalat"/>
          <w:bCs/>
        </w:rPr>
        <w:t xml:space="preserve"> </w:t>
      </w:r>
      <w:r w:rsidRPr="00C7261C">
        <w:rPr>
          <w:rFonts w:ascii="GHEA Grapalat" w:hAnsi="GHEA Grapalat"/>
          <w:bCs/>
          <w:lang w:val="en-US"/>
        </w:rPr>
        <w:t>կ</w:t>
      </w:r>
      <w:r w:rsidRPr="002E3D3B">
        <w:rPr>
          <w:rFonts w:ascii="GHEA Grapalat" w:hAnsi="GHEA Grapalat"/>
          <w:bCs/>
          <w:lang w:val="en-US"/>
        </w:rPr>
        <w:t>ետը</w:t>
      </w:r>
      <w:r w:rsidRPr="00880D0E">
        <w:rPr>
          <w:rFonts w:ascii="GHEA Grapalat" w:hAnsi="GHEA Grapalat"/>
          <w:bCs/>
        </w:rPr>
        <w:t>), անկախ հաշվարկային ջե</w:t>
      </w:r>
      <w:r w:rsidRPr="00880D0E">
        <w:rPr>
          <w:rFonts w:ascii="GHEA Grapalat" w:hAnsi="GHEA Grapalat"/>
          <w:bCs/>
          <w:lang w:val="en-US"/>
        </w:rPr>
        <w:t>ր</w:t>
      </w:r>
      <w:r w:rsidRPr="00880D0E">
        <w:rPr>
          <w:rFonts w:ascii="GHEA Grapalat" w:hAnsi="GHEA Grapalat"/>
          <w:bCs/>
        </w:rPr>
        <w:t>մաստիճանից,</w:t>
      </w:r>
      <w:r w:rsidRPr="00880D0E">
        <w:rPr>
          <w:rFonts w:ascii="GHEA Grapalat" w:hAnsi="GHEA Grapalat"/>
          <w:bCs/>
          <w:color w:val="FF0000"/>
        </w:rPr>
        <w:t xml:space="preserve"> </w:t>
      </w:r>
      <w:r w:rsidRPr="00880D0E">
        <w:rPr>
          <w:rFonts w:ascii="GHEA Grapalat" w:hAnsi="GHEA Grapalat"/>
          <w:bCs/>
        </w:rPr>
        <w:t xml:space="preserve">անհրաժեշտ է նշանակել </w:t>
      </w:r>
      <w:r>
        <w:rPr>
          <w:rFonts w:ascii="GHEA Grapalat" w:hAnsi="GHEA Grapalat"/>
        </w:rPr>
        <w:t>գլոցվածք</w:t>
      </w:r>
      <w:r w:rsidRPr="00880D0E">
        <w:rPr>
          <w:rFonts w:ascii="GHEA Grapalat" w:hAnsi="GHEA Grapalat"/>
          <w:bCs/>
        </w:rPr>
        <w:t xml:space="preserve"> С355П պողպատից կամ այլ պողպատներից, որոնք ապահովում են հրակայունության </w:t>
      </w:r>
      <w:r w:rsidR="005630AD" w:rsidRPr="00880D0E">
        <w:rPr>
          <w:rFonts w:ascii="GHEA Grapalat" w:hAnsi="GHEA Grapalat"/>
          <w:bCs/>
        </w:rPr>
        <w:t>45</w:t>
      </w:r>
      <w:r w:rsidR="006044B9">
        <w:rPr>
          <w:rFonts w:ascii="Calibri" w:hAnsi="Calibri"/>
          <w:bCs/>
        </w:rPr>
        <w:t xml:space="preserve"> </w:t>
      </w:r>
      <w:r w:rsidR="005630AD" w:rsidRPr="00880D0E">
        <w:rPr>
          <w:rFonts w:ascii="GHEA Grapalat" w:hAnsi="GHEA Grapalat"/>
          <w:bCs/>
        </w:rPr>
        <w:t xml:space="preserve">րոպե </w:t>
      </w:r>
      <w:r w:rsidR="005630AD">
        <w:rPr>
          <w:rFonts w:ascii="GHEA Grapalat" w:hAnsi="GHEA Grapalat"/>
          <w:bCs/>
        </w:rPr>
        <w:t>սահմանը</w:t>
      </w:r>
      <w:r w:rsidRPr="00880D0E">
        <w:rPr>
          <w:rFonts w:ascii="GHEA Grapalat" w:hAnsi="GHEA Grapalat"/>
          <w:bCs/>
        </w:rPr>
        <w:t>:</w:t>
      </w:r>
    </w:p>
    <w:p w14:paraId="268C1A78" w14:textId="77777777" w:rsidR="002F6B2E" w:rsidRPr="001B54A2" w:rsidRDefault="002F6B2E" w:rsidP="00EC237A">
      <w:pPr>
        <w:spacing w:after="120" w:line="266" w:lineRule="auto"/>
        <w:ind w:firstLine="567"/>
        <w:jc w:val="both"/>
        <w:rPr>
          <w:rFonts w:ascii="GHEA Grapalat" w:hAnsi="GHEA Grapalat"/>
          <w:bCs/>
        </w:rPr>
      </w:pPr>
      <w:r w:rsidRPr="001B54A2">
        <w:rPr>
          <w:rFonts w:ascii="GHEA Grapalat" w:hAnsi="GHEA Grapalat"/>
          <w:b/>
          <w:bCs/>
        </w:rPr>
        <w:t>38.</w:t>
      </w:r>
      <w:r w:rsidR="006044B9">
        <w:rPr>
          <w:rFonts w:ascii="GHEA Grapalat" w:hAnsi="GHEA Grapalat"/>
          <w:bCs/>
        </w:rPr>
        <w:t xml:space="preserve"> </w:t>
      </w:r>
      <w:r w:rsidRPr="001B54A2">
        <w:rPr>
          <w:rFonts w:ascii="GHEA Grapalat" w:hAnsi="GHEA Grapalat"/>
          <w:bCs/>
          <w:lang w:val="en-US"/>
        </w:rPr>
        <w:t>Ձուլվածքների</w:t>
      </w:r>
      <w:r w:rsidRPr="001B54A2">
        <w:rPr>
          <w:rFonts w:ascii="GHEA Grapalat" w:hAnsi="GHEA Grapalat"/>
          <w:bCs/>
        </w:rPr>
        <w:t xml:space="preserve"> </w:t>
      </w:r>
      <w:r w:rsidRPr="001B54A2">
        <w:rPr>
          <w:rFonts w:ascii="GHEA Grapalat" w:hAnsi="GHEA Grapalat"/>
          <w:bCs/>
          <w:lang w:val="en-US"/>
        </w:rPr>
        <w:t>համար</w:t>
      </w:r>
      <w:r w:rsidRPr="001B54A2">
        <w:rPr>
          <w:rFonts w:ascii="GHEA Grapalat" w:hAnsi="GHEA Grapalat"/>
          <w:bCs/>
        </w:rPr>
        <w:t xml:space="preserve"> (</w:t>
      </w:r>
      <w:r w:rsidRPr="001B54A2">
        <w:rPr>
          <w:rFonts w:ascii="GHEA Grapalat" w:hAnsi="GHEA Grapalat"/>
          <w:bCs/>
          <w:lang w:val="en-US"/>
        </w:rPr>
        <w:t>հենարանային</w:t>
      </w:r>
      <w:r w:rsidRPr="001B54A2">
        <w:rPr>
          <w:rFonts w:ascii="GHEA Grapalat" w:hAnsi="GHEA Grapalat"/>
          <w:bCs/>
        </w:rPr>
        <w:t xml:space="preserve"> </w:t>
      </w:r>
      <w:r w:rsidRPr="001B54A2">
        <w:rPr>
          <w:rFonts w:ascii="GHEA Grapalat" w:hAnsi="GHEA Grapalat"/>
          <w:bCs/>
          <w:lang w:val="en-US"/>
        </w:rPr>
        <w:t>մասերում</w:t>
      </w:r>
      <w:r w:rsidRPr="001B54A2">
        <w:rPr>
          <w:rFonts w:ascii="GHEA Grapalat" w:hAnsi="GHEA Grapalat"/>
          <w:bCs/>
        </w:rPr>
        <w:t xml:space="preserve"> </w:t>
      </w:r>
      <w:r w:rsidRPr="001B54A2">
        <w:rPr>
          <w:rFonts w:ascii="GHEA Grapalat" w:hAnsi="GHEA Grapalat"/>
          <w:bCs/>
          <w:lang w:val="en-US"/>
        </w:rPr>
        <w:t>և</w:t>
      </w:r>
      <w:r w:rsidRPr="001B54A2">
        <w:rPr>
          <w:rFonts w:ascii="GHEA Grapalat" w:hAnsi="GHEA Grapalat"/>
          <w:bCs/>
        </w:rPr>
        <w:t xml:space="preserve"> </w:t>
      </w:r>
      <w:r w:rsidRPr="001B54A2">
        <w:rPr>
          <w:rFonts w:ascii="GHEA Grapalat" w:hAnsi="GHEA Grapalat"/>
          <w:bCs/>
          <w:lang w:val="en-US"/>
        </w:rPr>
        <w:t>այլն</w:t>
      </w:r>
      <w:r w:rsidRPr="001B54A2">
        <w:rPr>
          <w:rFonts w:ascii="GHEA Grapalat" w:hAnsi="GHEA Grapalat"/>
          <w:bCs/>
        </w:rPr>
        <w:t xml:space="preserve">) </w:t>
      </w:r>
      <w:r w:rsidRPr="001B54A2">
        <w:rPr>
          <w:rFonts w:ascii="GHEA Grapalat" w:hAnsi="GHEA Grapalat"/>
          <w:bCs/>
          <w:lang w:val="en-US"/>
        </w:rPr>
        <w:t>անհրաժեշտ</w:t>
      </w:r>
      <w:r w:rsidRPr="001B54A2">
        <w:rPr>
          <w:rFonts w:ascii="GHEA Grapalat" w:hAnsi="GHEA Grapalat"/>
          <w:bCs/>
        </w:rPr>
        <w:t xml:space="preserve"> </w:t>
      </w:r>
      <w:r w:rsidRPr="001B54A2">
        <w:rPr>
          <w:rFonts w:ascii="GHEA Grapalat" w:hAnsi="GHEA Grapalat"/>
          <w:bCs/>
          <w:lang w:val="en-US"/>
        </w:rPr>
        <w:t>է</w:t>
      </w:r>
      <w:r w:rsidRPr="001B54A2">
        <w:rPr>
          <w:rFonts w:ascii="GHEA Grapalat" w:hAnsi="GHEA Grapalat"/>
          <w:bCs/>
        </w:rPr>
        <w:t xml:space="preserve"> </w:t>
      </w:r>
      <w:r w:rsidRPr="001B54A2">
        <w:rPr>
          <w:rFonts w:ascii="GHEA Grapalat" w:hAnsi="GHEA Grapalat"/>
          <w:bCs/>
          <w:lang w:val="en-US"/>
        </w:rPr>
        <w:t>օգտագործել</w:t>
      </w:r>
      <w:r w:rsidRPr="001B54A2">
        <w:rPr>
          <w:rFonts w:ascii="GHEA Grapalat" w:hAnsi="GHEA Grapalat"/>
          <w:bCs/>
        </w:rPr>
        <w:t xml:space="preserve"> </w:t>
      </w:r>
      <w:r w:rsidRPr="001B54A2">
        <w:rPr>
          <w:rFonts w:ascii="GHEA Grapalat" w:hAnsi="GHEA Grapalat"/>
          <w:bCs/>
          <w:lang w:val="en-US"/>
        </w:rPr>
        <w:t>II</w:t>
      </w:r>
      <w:r w:rsidRPr="001B54A2">
        <w:rPr>
          <w:rFonts w:ascii="GHEA Grapalat" w:hAnsi="GHEA Grapalat"/>
          <w:bCs/>
        </w:rPr>
        <w:t xml:space="preserve"> (</w:t>
      </w:r>
      <w:r w:rsidRPr="001B54A2">
        <w:rPr>
          <w:rFonts w:ascii="GHEA Grapalat" w:hAnsi="GHEA Grapalat"/>
          <w:bCs/>
          <w:lang w:val="en-US"/>
        </w:rPr>
        <w:t>ըստ</w:t>
      </w:r>
      <w:r w:rsidRPr="001B54A2">
        <w:rPr>
          <w:rFonts w:ascii="GHEA Grapalat" w:hAnsi="GHEA Grapalat"/>
          <w:bCs/>
        </w:rPr>
        <w:t xml:space="preserve"> </w:t>
      </w:r>
      <w:r w:rsidRPr="001B54A2">
        <w:rPr>
          <w:rFonts w:ascii="GHEA Grapalat" w:hAnsi="GHEA Grapalat"/>
          <w:bCs/>
          <w:lang w:val="en-US"/>
        </w:rPr>
        <w:t>նշանակության</w:t>
      </w:r>
      <w:r w:rsidRPr="001B54A2">
        <w:rPr>
          <w:rFonts w:ascii="GHEA Grapalat" w:hAnsi="GHEA Grapalat"/>
          <w:bCs/>
        </w:rPr>
        <w:t xml:space="preserve"> </w:t>
      </w:r>
      <w:r w:rsidRPr="001B54A2">
        <w:rPr>
          <w:rFonts w:ascii="GHEA Grapalat" w:hAnsi="GHEA Grapalat"/>
          <w:bCs/>
          <w:lang w:val="en-US"/>
        </w:rPr>
        <w:t>պատասխանատու</w:t>
      </w:r>
      <w:r w:rsidRPr="001B54A2">
        <w:rPr>
          <w:rFonts w:ascii="GHEA Grapalat" w:hAnsi="GHEA Grapalat"/>
          <w:bCs/>
        </w:rPr>
        <w:t xml:space="preserve"> </w:t>
      </w:r>
      <w:r w:rsidRPr="001B54A2">
        <w:rPr>
          <w:rFonts w:ascii="GHEA Grapalat" w:hAnsi="GHEA Grapalat"/>
          <w:bCs/>
          <w:lang w:val="en-US"/>
        </w:rPr>
        <w:t>ձուլվածքներ</w:t>
      </w:r>
      <w:r w:rsidRPr="001B54A2">
        <w:rPr>
          <w:rFonts w:ascii="GHEA Grapalat" w:hAnsi="GHEA Grapalat"/>
          <w:bCs/>
        </w:rPr>
        <w:t xml:space="preserve">, </w:t>
      </w:r>
      <w:r w:rsidRPr="001B54A2">
        <w:rPr>
          <w:rFonts w:ascii="GHEA Grapalat" w:hAnsi="GHEA Grapalat"/>
          <w:bCs/>
          <w:lang w:val="en-US"/>
        </w:rPr>
        <w:t>նախատեսված</w:t>
      </w:r>
      <w:r w:rsidRPr="001B54A2">
        <w:rPr>
          <w:rFonts w:ascii="GHEA Grapalat" w:hAnsi="GHEA Grapalat"/>
          <w:bCs/>
        </w:rPr>
        <w:t xml:space="preserve"> </w:t>
      </w:r>
      <w:r w:rsidRPr="001B54A2">
        <w:rPr>
          <w:rFonts w:ascii="GHEA Grapalat" w:hAnsi="GHEA Grapalat"/>
          <w:bCs/>
          <w:lang w:val="en-US"/>
        </w:rPr>
        <w:t>ըստ</w:t>
      </w:r>
      <w:r w:rsidRPr="001B54A2">
        <w:rPr>
          <w:rFonts w:ascii="GHEA Grapalat" w:hAnsi="GHEA Grapalat"/>
          <w:bCs/>
        </w:rPr>
        <w:t xml:space="preserve"> </w:t>
      </w:r>
      <w:r w:rsidRPr="001B54A2">
        <w:rPr>
          <w:rFonts w:ascii="GHEA Grapalat" w:hAnsi="GHEA Grapalat"/>
          <w:bCs/>
          <w:lang w:val="en-US"/>
        </w:rPr>
        <w:t>ամրության</w:t>
      </w:r>
      <w:r w:rsidRPr="001B54A2">
        <w:rPr>
          <w:rFonts w:ascii="GHEA Grapalat" w:hAnsi="GHEA Grapalat"/>
          <w:bCs/>
        </w:rPr>
        <w:t xml:space="preserve"> </w:t>
      </w:r>
      <w:r w:rsidRPr="004975CF">
        <w:rPr>
          <w:rFonts w:ascii="GHEA Grapalat" w:hAnsi="GHEA Grapalat"/>
          <w:bCs/>
          <w:lang w:val="en-US"/>
        </w:rPr>
        <w:lastRenderedPageBreak/>
        <w:t>հաշվարկվող</w:t>
      </w:r>
      <w:r w:rsidRPr="004975CF">
        <w:rPr>
          <w:rFonts w:ascii="GHEA Grapalat" w:hAnsi="GHEA Grapalat"/>
          <w:bCs/>
        </w:rPr>
        <w:t xml:space="preserve"> </w:t>
      </w:r>
      <w:r w:rsidR="00980389" w:rsidRPr="00980389">
        <w:rPr>
          <w:rFonts w:ascii="GHEA Grapalat" w:hAnsi="GHEA Grapalat"/>
          <w:bCs/>
          <w:lang w:val="en-US"/>
        </w:rPr>
        <w:t>դետալն</w:t>
      </w:r>
      <w:r w:rsidRPr="00980389">
        <w:rPr>
          <w:rFonts w:ascii="GHEA Grapalat" w:hAnsi="GHEA Grapalat"/>
          <w:bCs/>
          <w:lang w:val="en-US"/>
        </w:rPr>
        <w:t>երի</w:t>
      </w:r>
      <w:r w:rsidRPr="00980389">
        <w:rPr>
          <w:rFonts w:ascii="GHEA Grapalat" w:hAnsi="GHEA Grapalat"/>
          <w:bCs/>
        </w:rPr>
        <w:t xml:space="preserve"> </w:t>
      </w:r>
      <w:r w:rsidRPr="00980389">
        <w:rPr>
          <w:rFonts w:ascii="GHEA Grapalat" w:hAnsi="GHEA Grapalat"/>
          <w:bCs/>
          <w:lang w:val="en-US"/>
        </w:rPr>
        <w:t>համար</w:t>
      </w:r>
      <w:r w:rsidRPr="001B54A2">
        <w:rPr>
          <w:rFonts w:ascii="GHEA Grapalat" w:hAnsi="GHEA Grapalat"/>
          <w:bCs/>
        </w:rPr>
        <w:t xml:space="preserve">, </w:t>
      </w:r>
      <w:r>
        <w:rPr>
          <w:rFonts w:ascii="GHEA Grapalat" w:hAnsi="GHEA Grapalat"/>
          <w:bCs/>
          <w:lang w:val="en-US"/>
        </w:rPr>
        <w:t>որոնք</w:t>
      </w:r>
      <w:r w:rsidRPr="001B54A2">
        <w:rPr>
          <w:rFonts w:ascii="GHEA Grapalat" w:hAnsi="GHEA Grapalat"/>
          <w:bCs/>
        </w:rPr>
        <w:t xml:space="preserve"> </w:t>
      </w:r>
      <w:r>
        <w:rPr>
          <w:rFonts w:ascii="GHEA Grapalat" w:hAnsi="GHEA Grapalat"/>
          <w:bCs/>
          <w:lang w:val="en-US"/>
        </w:rPr>
        <w:t>ենթարկվում</w:t>
      </w:r>
      <w:r w:rsidRPr="001B54A2">
        <w:rPr>
          <w:rFonts w:ascii="GHEA Grapalat" w:hAnsi="GHEA Grapalat"/>
          <w:bCs/>
        </w:rPr>
        <w:t xml:space="preserve"> </w:t>
      </w:r>
      <w:r>
        <w:rPr>
          <w:rFonts w:ascii="GHEA Grapalat" w:hAnsi="GHEA Grapalat"/>
          <w:bCs/>
          <w:lang w:val="en-US"/>
        </w:rPr>
        <w:t>են</w:t>
      </w:r>
      <w:r w:rsidRPr="001B54A2">
        <w:rPr>
          <w:rFonts w:ascii="GHEA Grapalat" w:hAnsi="GHEA Grapalat"/>
          <w:bCs/>
        </w:rPr>
        <w:t xml:space="preserve"> </w:t>
      </w:r>
      <w:r w:rsidRPr="001B54A2">
        <w:rPr>
          <w:rFonts w:ascii="GHEA Grapalat" w:hAnsi="GHEA Grapalat"/>
          <w:bCs/>
          <w:lang w:val="en-US"/>
        </w:rPr>
        <w:t>ստատիկ</w:t>
      </w:r>
      <w:r w:rsidRPr="001B54A2">
        <w:rPr>
          <w:rFonts w:ascii="GHEA Grapalat" w:hAnsi="GHEA Grapalat"/>
          <w:bCs/>
        </w:rPr>
        <w:t xml:space="preserve"> </w:t>
      </w:r>
      <w:r w:rsidRPr="001B54A2">
        <w:rPr>
          <w:rFonts w:ascii="GHEA Grapalat" w:hAnsi="GHEA Grapalat"/>
          <w:bCs/>
          <w:lang w:val="en-US"/>
        </w:rPr>
        <w:t>և</w:t>
      </w:r>
      <w:r w:rsidRPr="001B54A2">
        <w:rPr>
          <w:rFonts w:ascii="GHEA Grapalat" w:hAnsi="GHEA Grapalat"/>
          <w:bCs/>
        </w:rPr>
        <w:t xml:space="preserve"> </w:t>
      </w:r>
      <w:r w:rsidRPr="001B54A2">
        <w:rPr>
          <w:rFonts w:ascii="GHEA Grapalat" w:hAnsi="GHEA Grapalat"/>
          <w:bCs/>
          <w:lang w:val="en-US"/>
        </w:rPr>
        <w:t>փոփոխական</w:t>
      </w:r>
      <w:r w:rsidRPr="001B54A2">
        <w:rPr>
          <w:rFonts w:ascii="GHEA Grapalat" w:hAnsi="GHEA Grapalat"/>
          <w:bCs/>
        </w:rPr>
        <w:t xml:space="preserve"> </w:t>
      </w:r>
      <w:r w:rsidRPr="001B54A2">
        <w:rPr>
          <w:rFonts w:ascii="GHEA Grapalat" w:hAnsi="GHEA Grapalat"/>
          <w:bCs/>
          <w:lang w:val="en-US"/>
        </w:rPr>
        <w:t>բեռնվածքների</w:t>
      </w:r>
      <w:r w:rsidRPr="001B54A2">
        <w:rPr>
          <w:rFonts w:ascii="GHEA Grapalat" w:hAnsi="GHEA Grapalat"/>
          <w:bCs/>
        </w:rPr>
        <w:t xml:space="preserve">) </w:t>
      </w:r>
      <w:r w:rsidRPr="001B54A2">
        <w:rPr>
          <w:rFonts w:ascii="GHEA Grapalat" w:hAnsi="GHEA Grapalat"/>
          <w:bCs/>
          <w:lang w:val="en-US"/>
        </w:rPr>
        <w:t>կամ</w:t>
      </w:r>
      <w:r w:rsidRPr="001B54A2">
        <w:rPr>
          <w:rFonts w:ascii="GHEA Grapalat" w:hAnsi="GHEA Grapalat"/>
          <w:bCs/>
        </w:rPr>
        <w:t xml:space="preserve"> </w:t>
      </w:r>
      <w:r w:rsidRPr="001B54A2">
        <w:rPr>
          <w:rFonts w:ascii="GHEA Grapalat" w:hAnsi="GHEA Grapalat"/>
          <w:bCs/>
          <w:lang w:val="en-US"/>
        </w:rPr>
        <w:t>III</w:t>
      </w:r>
      <w:r w:rsidRPr="001B54A2">
        <w:rPr>
          <w:rFonts w:ascii="GHEA Grapalat" w:hAnsi="GHEA Grapalat"/>
          <w:bCs/>
        </w:rPr>
        <w:t xml:space="preserve"> (</w:t>
      </w:r>
      <w:r w:rsidRPr="001B54A2">
        <w:rPr>
          <w:rFonts w:ascii="GHEA Grapalat" w:hAnsi="GHEA Grapalat"/>
          <w:bCs/>
          <w:lang w:val="en-US"/>
        </w:rPr>
        <w:t>ըստ</w:t>
      </w:r>
      <w:r w:rsidRPr="001B54A2">
        <w:rPr>
          <w:rFonts w:ascii="Sylfaen" w:hAnsi="Sylfaen"/>
          <w:bCs/>
        </w:rPr>
        <w:t xml:space="preserve"> </w:t>
      </w:r>
      <w:r w:rsidRPr="001B54A2">
        <w:rPr>
          <w:rFonts w:ascii="GHEA Grapalat" w:hAnsi="GHEA Grapalat"/>
          <w:bCs/>
          <w:lang w:val="en-US"/>
        </w:rPr>
        <w:t>նշանակության</w:t>
      </w:r>
      <w:r w:rsidRPr="001B54A2">
        <w:rPr>
          <w:rFonts w:ascii="GHEA Grapalat" w:hAnsi="GHEA Grapalat"/>
          <w:bCs/>
        </w:rPr>
        <w:t xml:space="preserve"> </w:t>
      </w:r>
      <w:r w:rsidRPr="001B54A2">
        <w:rPr>
          <w:rFonts w:ascii="GHEA Grapalat" w:hAnsi="GHEA Grapalat"/>
          <w:bCs/>
          <w:lang w:val="en-US"/>
        </w:rPr>
        <w:t>հատուկ</w:t>
      </w:r>
      <w:r w:rsidRPr="001B54A2">
        <w:rPr>
          <w:rFonts w:ascii="GHEA Grapalat" w:hAnsi="GHEA Grapalat"/>
          <w:bCs/>
        </w:rPr>
        <w:t xml:space="preserve"> </w:t>
      </w:r>
      <w:r w:rsidRPr="001B54A2">
        <w:rPr>
          <w:rFonts w:ascii="GHEA Grapalat" w:hAnsi="GHEA Grapalat"/>
          <w:bCs/>
          <w:lang w:val="en-US"/>
        </w:rPr>
        <w:t>պատասխանատու</w:t>
      </w:r>
      <w:r w:rsidRPr="001B54A2">
        <w:rPr>
          <w:rFonts w:ascii="GHEA Grapalat" w:hAnsi="GHEA Grapalat"/>
          <w:bCs/>
        </w:rPr>
        <w:t xml:space="preserve"> </w:t>
      </w:r>
      <w:r w:rsidRPr="001B54A2">
        <w:rPr>
          <w:rFonts w:ascii="GHEA Grapalat" w:hAnsi="GHEA Grapalat"/>
          <w:bCs/>
          <w:lang w:val="en-US"/>
        </w:rPr>
        <w:t>ձուլվածքներ</w:t>
      </w:r>
      <w:r>
        <w:rPr>
          <w:rFonts w:ascii="GHEA Grapalat" w:hAnsi="GHEA Grapalat"/>
          <w:bCs/>
          <w:lang w:val="en-US"/>
        </w:rPr>
        <w:t>՝</w:t>
      </w:r>
      <w:r w:rsidRPr="001B54A2">
        <w:rPr>
          <w:rFonts w:ascii="GHEA Grapalat" w:hAnsi="GHEA Grapalat"/>
          <w:bCs/>
        </w:rPr>
        <w:t xml:space="preserve"> </w:t>
      </w:r>
      <w:r w:rsidRPr="001B54A2">
        <w:rPr>
          <w:rFonts w:ascii="GHEA Grapalat" w:hAnsi="GHEA Grapalat"/>
          <w:bCs/>
          <w:lang w:val="en-US"/>
        </w:rPr>
        <w:t>նախատեսված</w:t>
      </w:r>
      <w:r w:rsidRPr="001B54A2">
        <w:rPr>
          <w:rFonts w:ascii="GHEA Grapalat" w:hAnsi="GHEA Grapalat"/>
          <w:bCs/>
        </w:rPr>
        <w:t xml:space="preserve"> </w:t>
      </w:r>
      <w:r w:rsidR="00980389" w:rsidRPr="00980389">
        <w:rPr>
          <w:rFonts w:ascii="GHEA Grapalat" w:hAnsi="GHEA Grapalat"/>
          <w:bCs/>
          <w:lang w:val="en-US"/>
        </w:rPr>
        <w:t>դետալն</w:t>
      </w:r>
      <w:r w:rsidR="004975CF" w:rsidRPr="00980389">
        <w:rPr>
          <w:rFonts w:ascii="GHEA Grapalat" w:hAnsi="GHEA Grapalat"/>
          <w:bCs/>
          <w:lang w:val="en-US"/>
        </w:rPr>
        <w:t>երի</w:t>
      </w:r>
      <w:r w:rsidRPr="00980389">
        <w:rPr>
          <w:rFonts w:ascii="GHEA Grapalat" w:hAnsi="GHEA Grapalat"/>
          <w:bCs/>
        </w:rPr>
        <w:t xml:space="preserve"> </w:t>
      </w:r>
      <w:r w:rsidRPr="00980389">
        <w:rPr>
          <w:rFonts w:ascii="GHEA Grapalat" w:hAnsi="GHEA Grapalat"/>
          <w:bCs/>
          <w:lang w:val="en-US"/>
        </w:rPr>
        <w:t>հ</w:t>
      </w:r>
      <w:r w:rsidRPr="001B54A2">
        <w:rPr>
          <w:rFonts w:ascii="GHEA Grapalat" w:hAnsi="GHEA Grapalat"/>
          <w:bCs/>
          <w:lang w:val="en-US"/>
        </w:rPr>
        <w:t>ամար</w:t>
      </w:r>
      <w:r w:rsidRPr="001B54A2">
        <w:rPr>
          <w:rFonts w:ascii="GHEA Grapalat" w:hAnsi="GHEA Grapalat"/>
          <w:bCs/>
        </w:rPr>
        <w:t xml:space="preserve">, </w:t>
      </w:r>
      <w:r>
        <w:rPr>
          <w:rFonts w:ascii="GHEA Grapalat" w:hAnsi="GHEA Grapalat"/>
          <w:bCs/>
          <w:lang w:val="en-US"/>
        </w:rPr>
        <w:t>որոնց</w:t>
      </w:r>
      <w:r w:rsidRPr="001B54A2">
        <w:rPr>
          <w:rFonts w:ascii="GHEA Grapalat" w:hAnsi="GHEA Grapalat"/>
          <w:bCs/>
        </w:rPr>
        <w:t xml:space="preserve"> </w:t>
      </w:r>
      <w:r>
        <w:rPr>
          <w:rFonts w:ascii="GHEA Grapalat" w:hAnsi="GHEA Grapalat"/>
          <w:bCs/>
          <w:lang w:val="en-US"/>
        </w:rPr>
        <w:t>ամրության</w:t>
      </w:r>
      <w:r w:rsidRPr="001B54A2">
        <w:rPr>
          <w:rFonts w:ascii="GHEA Grapalat" w:hAnsi="GHEA Grapalat"/>
          <w:bCs/>
        </w:rPr>
        <w:t xml:space="preserve"> </w:t>
      </w:r>
      <w:r>
        <w:rPr>
          <w:rFonts w:ascii="GHEA Grapalat" w:hAnsi="GHEA Grapalat"/>
          <w:bCs/>
          <w:lang w:val="en-US"/>
        </w:rPr>
        <w:t>հաշվարկը</w:t>
      </w:r>
      <w:r w:rsidRPr="001B54A2">
        <w:rPr>
          <w:rFonts w:ascii="GHEA Grapalat" w:hAnsi="GHEA Grapalat"/>
          <w:bCs/>
        </w:rPr>
        <w:t xml:space="preserve"> </w:t>
      </w:r>
      <w:r>
        <w:rPr>
          <w:rFonts w:ascii="GHEA Grapalat" w:hAnsi="GHEA Grapalat"/>
          <w:bCs/>
          <w:lang w:val="en-US"/>
        </w:rPr>
        <w:t>կատարվում</w:t>
      </w:r>
      <w:r w:rsidRPr="001B54A2">
        <w:rPr>
          <w:rFonts w:ascii="GHEA Grapalat" w:hAnsi="GHEA Grapalat"/>
          <w:bCs/>
        </w:rPr>
        <w:t xml:space="preserve"> </w:t>
      </w:r>
      <w:r>
        <w:rPr>
          <w:rFonts w:ascii="GHEA Grapalat" w:hAnsi="GHEA Grapalat"/>
          <w:bCs/>
          <w:lang w:val="en-US"/>
        </w:rPr>
        <w:t>է</w:t>
      </w:r>
      <w:r w:rsidRPr="001B54A2">
        <w:rPr>
          <w:rFonts w:ascii="GHEA Grapalat" w:hAnsi="GHEA Grapalat"/>
          <w:bCs/>
        </w:rPr>
        <w:t xml:space="preserve"> </w:t>
      </w:r>
      <w:r w:rsidRPr="001B54A2">
        <w:rPr>
          <w:rFonts w:ascii="GHEA Grapalat" w:hAnsi="GHEA Grapalat"/>
          <w:bCs/>
          <w:lang w:val="en-US"/>
        </w:rPr>
        <w:t>դինամիկ</w:t>
      </w:r>
      <w:r w:rsidRPr="001B54A2">
        <w:rPr>
          <w:rFonts w:ascii="GHEA Grapalat" w:hAnsi="GHEA Grapalat"/>
          <w:bCs/>
        </w:rPr>
        <w:t xml:space="preserve"> </w:t>
      </w:r>
      <w:r w:rsidRPr="001B54A2">
        <w:rPr>
          <w:rFonts w:ascii="GHEA Grapalat" w:hAnsi="GHEA Grapalat"/>
          <w:bCs/>
          <w:lang w:val="en-US"/>
        </w:rPr>
        <w:t>բեռնվածքների</w:t>
      </w:r>
      <w:r>
        <w:rPr>
          <w:rFonts w:ascii="GHEA Grapalat" w:hAnsi="GHEA Grapalat"/>
          <w:bCs/>
          <w:lang w:val="en-US"/>
        </w:rPr>
        <w:t>ց</w:t>
      </w:r>
      <w:r w:rsidRPr="001B54A2">
        <w:rPr>
          <w:rFonts w:ascii="GHEA Grapalat" w:hAnsi="GHEA Grapalat"/>
          <w:bCs/>
        </w:rPr>
        <w:t xml:space="preserve">) </w:t>
      </w:r>
      <w:r w:rsidRPr="001B54A2">
        <w:rPr>
          <w:rFonts w:ascii="GHEA Grapalat" w:hAnsi="GHEA Grapalat"/>
          <w:bCs/>
          <w:lang w:val="en-US"/>
        </w:rPr>
        <w:t>խմբերի</w:t>
      </w:r>
      <w:r w:rsidRPr="001B54A2">
        <w:rPr>
          <w:rFonts w:ascii="GHEA Grapalat" w:hAnsi="GHEA Grapalat"/>
          <w:bCs/>
        </w:rPr>
        <w:t xml:space="preserve"> </w:t>
      </w:r>
      <w:r w:rsidRPr="001B54A2">
        <w:rPr>
          <w:rFonts w:ascii="GHEA Grapalat" w:hAnsi="GHEA Grapalat"/>
          <w:bCs/>
          <w:lang w:val="en-US"/>
        </w:rPr>
        <w:t>համար</w:t>
      </w:r>
      <w:r w:rsidRPr="001B54A2">
        <w:rPr>
          <w:rFonts w:ascii="GHEA Grapalat" w:hAnsi="GHEA Grapalat"/>
          <w:bCs/>
        </w:rPr>
        <w:t xml:space="preserve"> </w:t>
      </w:r>
      <w:r w:rsidRPr="001B54A2">
        <w:rPr>
          <w:rFonts w:ascii="GHEA Grapalat" w:hAnsi="GHEA Grapalat"/>
          <w:bCs/>
          <w:lang w:val="en-US"/>
        </w:rPr>
        <w:t>ՀՀ</w:t>
      </w:r>
      <w:r w:rsidRPr="001B54A2">
        <w:rPr>
          <w:rFonts w:ascii="GHEA Grapalat" w:hAnsi="GHEA Grapalat"/>
          <w:bCs/>
        </w:rPr>
        <w:t>-</w:t>
      </w:r>
      <w:r w:rsidRPr="001B54A2">
        <w:rPr>
          <w:rFonts w:ascii="GHEA Grapalat" w:hAnsi="GHEA Grapalat"/>
          <w:bCs/>
          <w:lang w:val="en-US"/>
        </w:rPr>
        <w:t>ում</w:t>
      </w:r>
      <w:r w:rsidRPr="001B54A2">
        <w:rPr>
          <w:rFonts w:ascii="GHEA Grapalat" w:hAnsi="GHEA Grapalat"/>
          <w:bCs/>
        </w:rPr>
        <w:t xml:space="preserve"> </w:t>
      </w:r>
      <w:r w:rsidRPr="001B54A2">
        <w:rPr>
          <w:rFonts w:ascii="GHEA Grapalat" w:hAnsi="GHEA Grapalat"/>
          <w:bCs/>
          <w:lang w:val="en-US"/>
        </w:rPr>
        <w:t>գործող</w:t>
      </w:r>
      <w:r w:rsidRPr="001B54A2">
        <w:rPr>
          <w:rFonts w:ascii="GHEA Grapalat" w:hAnsi="GHEA Grapalat"/>
          <w:bCs/>
        </w:rPr>
        <w:t xml:space="preserve"> </w:t>
      </w:r>
      <w:r w:rsidRPr="001B54A2">
        <w:rPr>
          <w:rFonts w:ascii="GHEA Grapalat" w:hAnsi="GHEA Grapalat"/>
          <w:bCs/>
          <w:lang w:val="en-US"/>
        </w:rPr>
        <w:t>ստանդարտներին</w:t>
      </w:r>
      <w:r w:rsidRPr="001B54A2">
        <w:rPr>
          <w:rFonts w:ascii="GHEA Grapalat" w:hAnsi="GHEA Grapalat"/>
          <w:bCs/>
        </w:rPr>
        <w:t xml:space="preserve"> </w:t>
      </w:r>
      <w:r w:rsidRPr="001B54A2">
        <w:rPr>
          <w:rFonts w:ascii="GHEA Grapalat" w:hAnsi="GHEA Grapalat"/>
          <w:bCs/>
          <w:lang w:val="en-US"/>
        </w:rPr>
        <w:t>բավարարող</w:t>
      </w:r>
      <w:r w:rsidRPr="001B54A2">
        <w:rPr>
          <w:rFonts w:ascii="GHEA Grapalat" w:hAnsi="GHEA Grapalat"/>
          <w:bCs/>
        </w:rPr>
        <w:t xml:space="preserve"> </w:t>
      </w:r>
      <w:r w:rsidRPr="001B54A2">
        <w:rPr>
          <w:rFonts w:ascii="GHEA Grapalat" w:hAnsi="GHEA Grapalat"/>
          <w:bCs/>
          <w:lang w:val="en-US"/>
        </w:rPr>
        <w:t>պողպատներ</w:t>
      </w:r>
      <w:r w:rsidRPr="001B54A2">
        <w:rPr>
          <w:rFonts w:ascii="GHEA Grapalat" w:hAnsi="GHEA Grapalat"/>
          <w:bCs/>
        </w:rPr>
        <w:t xml:space="preserve">: </w:t>
      </w:r>
      <w:r w:rsidRPr="003F00DB">
        <w:rPr>
          <w:rFonts w:ascii="GHEA Grapalat" w:hAnsi="GHEA Grapalat"/>
          <w:bCs/>
          <w:lang w:val="en-US"/>
        </w:rPr>
        <w:t>Գորշ</w:t>
      </w:r>
      <w:r w:rsidRPr="003F00DB">
        <w:rPr>
          <w:rFonts w:ascii="GHEA Grapalat" w:hAnsi="GHEA Grapalat"/>
          <w:bCs/>
        </w:rPr>
        <w:t xml:space="preserve"> </w:t>
      </w:r>
      <w:r w:rsidRPr="003F00DB">
        <w:rPr>
          <w:rFonts w:ascii="GHEA Grapalat" w:hAnsi="GHEA Grapalat"/>
          <w:bCs/>
          <w:lang w:val="en-US"/>
        </w:rPr>
        <w:t>թուջից</w:t>
      </w:r>
      <w:r w:rsidRPr="003F00DB">
        <w:rPr>
          <w:rFonts w:ascii="GHEA Grapalat" w:hAnsi="GHEA Grapalat"/>
          <w:bCs/>
        </w:rPr>
        <w:t xml:space="preserve"> </w:t>
      </w:r>
      <w:r w:rsidRPr="003F00DB">
        <w:rPr>
          <w:rFonts w:ascii="GHEA Grapalat" w:hAnsi="GHEA Grapalat"/>
          <w:bCs/>
          <w:lang w:val="en-US"/>
        </w:rPr>
        <w:t>ձուլվածքների</w:t>
      </w:r>
      <w:r w:rsidRPr="003F00DB">
        <w:rPr>
          <w:rFonts w:ascii="GHEA Grapalat" w:hAnsi="GHEA Grapalat"/>
          <w:bCs/>
        </w:rPr>
        <w:t xml:space="preserve"> </w:t>
      </w:r>
      <w:r w:rsidRPr="003F00DB">
        <w:rPr>
          <w:rFonts w:ascii="GHEA Grapalat" w:hAnsi="GHEA Grapalat"/>
          <w:bCs/>
          <w:lang w:val="en-US"/>
        </w:rPr>
        <w:t>հաշվա</w:t>
      </w:r>
      <w:r w:rsidR="005630AD">
        <w:rPr>
          <w:rFonts w:ascii="GHEA Grapalat" w:hAnsi="GHEA Grapalat"/>
          <w:bCs/>
          <w:lang w:val="en-US"/>
        </w:rPr>
        <w:t>ր</w:t>
      </w:r>
      <w:r w:rsidRPr="003F00DB">
        <w:rPr>
          <w:rFonts w:ascii="GHEA Grapalat" w:hAnsi="GHEA Grapalat"/>
          <w:bCs/>
          <w:lang w:val="en-US"/>
        </w:rPr>
        <w:t>կային</w:t>
      </w:r>
      <w:r w:rsidRPr="003F00DB">
        <w:rPr>
          <w:rFonts w:ascii="GHEA Grapalat" w:hAnsi="GHEA Grapalat"/>
          <w:bCs/>
        </w:rPr>
        <w:t xml:space="preserve"> </w:t>
      </w:r>
      <w:r w:rsidRPr="003F00DB">
        <w:rPr>
          <w:rFonts w:ascii="GHEA Grapalat" w:hAnsi="GHEA Grapalat"/>
          <w:bCs/>
          <w:lang w:val="en-US"/>
        </w:rPr>
        <w:t>դիմադրություններ</w:t>
      </w:r>
      <w:r>
        <w:rPr>
          <w:rFonts w:ascii="GHEA Grapalat" w:hAnsi="GHEA Grapalat"/>
          <w:bCs/>
          <w:lang w:val="en-US"/>
        </w:rPr>
        <w:t>ն</w:t>
      </w:r>
      <w:r w:rsidRPr="003F00DB">
        <w:rPr>
          <w:rFonts w:ascii="GHEA Grapalat" w:hAnsi="GHEA Grapalat"/>
          <w:bCs/>
        </w:rPr>
        <w:t xml:space="preserve"> </w:t>
      </w:r>
      <w:r w:rsidRPr="003F00DB">
        <w:rPr>
          <w:rFonts w:ascii="GHEA Grapalat" w:hAnsi="GHEA Grapalat"/>
          <w:bCs/>
          <w:lang w:val="en-US"/>
        </w:rPr>
        <w:t>անհրաժեշտ</w:t>
      </w:r>
      <w:r w:rsidRPr="003F00DB">
        <w:rPr>
          <w:rFonts w:ascii="GHEA Grapalat" w:hAnsi="GHEA Grapalat"/>
          <w:bCs/>
        </w:rPr>
        <w:t xml:space="preserve"> </w:t>
      </w:r>
      <w:r w:rsidRPr="003F00DB">
        <w:rPr>
          <w:rFonts w:ascii="GHEA Grapalat" w:hAnsi="GHEA Grapalat"/>
          <w:bCs/>
          <w:lang w:val="en-US"/>
        </w:rPr>
        <w:t>է</w:t>
      </w:r>
      <w:r w:rsidRPr="003F00DB">
        <w:rPr>
          <w:rFonts w:ascii="GHEA Grapalat" w:hAnsi="GHEA Grapalat"/>
          <w:bCs/>
        </w:rPr>
        <w:t xml:space="preserve"> </w:t>
      </w:r>
      <w:r w:rsidRPr="003F00DB">
        <w:rPr>
          <w:rFonts w:ascii="GHEA Grapalat" w:hAnsi="GHEA Grapalat"/>
          <w:bCs/>
          <w:lang w:val="en-US"/>
        </w:rPr>
        <w:t>ընդունել</w:t>
      </w:r>
      <w:r w:rsidRPr="003F00DB">
        <w:rPr>
          <w:rFonts w:ascii="GHEA Grapalat" w:hAnsi="GHEA Grapalat"/>
          <w:bCs/>
        </w:rPr>
        <w:t xml:space="preserve"> </w:t>
      </w:r>
      <w:r w:rsidRPr="003F00DB">
        <w:rPr>
          <w:rFonts w:ascii="GHEA Grapalat" w:hAnsi="GHEA Grapalat"/>
          <w:bCs/>
          <w:lang w:val="en-US"/>
        </w:rPr>
        <w:t>ըստ</w:t>
      </w:r>
      <w:r w:rsidRPr="003F00DB">
        <w:rPr>
          <w:rFonts w:ascii="GHEA Grapalat" w:hAnsi="GHEA Grapalat"/>
          <w:bCs/>
        </w:rPr>
        <w:t xml:space="preserve"> </w:t>
      </w:r>
      <w:r w:rsidR="00594DBA" w:rsidRPr="00594DBA">
        <w:rPr>
          <w:rFonts w:ascii="GHEA Grapalat" w:hAnsi="GHEA Grapalat"/>
          <w:lang w:val="en-US"/>
        </w:rPr>
        <w:t>հավելամաս</w:t>
      </w:r>
      <w:r w:rsidR="002773BB">
        <w:rPr>
          <w:rFonts w:ascii="Calibri" w:hAnsi="Calibri" w:cs="Calibri"/>
          <w:lang w:val="en-US"/>
        </w:rPr>
        <w:t> </w:t>
      </w:r>
      <w:r w:rsidR="002773BB" w:rsidRPr="0015427E">
        <w:rPr>
          <w:rFonts w:ascii="GHEA Grapalat" w:hAnsi="GHEA Grapalat"/>
        </w:rPr>
        <w:t>3-</w:t>
      </w:r>
      <w:r w:rsidR="002773BB" w:rsidRPr="0015427E">
        <w:rPr>
          <w:rFonts w:ascii="GHEA Grapalat" w:hAnsi="GHEA Grapalat"/>
          <w:lang w:val="en-US"/>
        </w:rPr>
        <w:t>ի</w:t>
      </w:r>
      <w:r w:rsidR="002773BB" w:rsidRPr="002773BB">
        <w:rPr>
          <w:rFonts w:ascii="GHEA Grapalat" w:hAnsi="GHEA Grapalat"/>
          <w:bCs/>
        </w:rPr>
        <w:t xml:space="preserve"> </w:t>
      </w:r>
      <w:r w:rsidRPr="003F00DB">
        <w:rPr>
          <w:rFonts w:ascii="GHEA Grapalat" w:hAnsi="GHEA Grapalat"/>
          <w:bCs/>
          <w:lang w:val="en-US"/>
        </w:rPr>
        <w:t>աղյուսակ</w:t>
      </w:r>
      <w:r w:rsidRPr="003F00DB">
        <w:rPr>
          <w:rFonts w:ascii="GHEA Grapalat" w:hAnsi="GHEA Grapalat"/>
          <w:bCs/>
        </w:rPr>
        <w:t xml:space="preserve"> 8-</w:t>
      </w:r>
      <w:r w:rsidRPr="003F00DB">
        <w:rPr>
          <w:rFonts w:ascii="GHEA Grapalat" w:hAnsi="GHEA Grapalat"/>
          <w:bCs/>
          <w:lang w:val="en-US"/>
        </w:rPr>
        <w:t>ի</w:t>
      </w:r>
      <w:r w:rsidRPr="003F00DB">
        <w:rPr>
          <w:rFonts w:ascii="GHEA Grapalat" w:hAnsi="GHEA Grapalat"/>
          <w:bCs/>
        </w:rPr>
        <w:t>:</w:t>
      </w:r>
    </w:p>
    <w:p w14:paraId="67E04722" w14:textId="77777777" w:rsidR="002F6B2E" w:rsidRPr="00880D0E" w:rsidRDefault="002F6B2E" w:rsidP="00EC237A">
      <w:pPr>
        <w:spacing w:after="120" w:line="266" w:lineRule="auto"/>
        <w:ind w:firstLine="567"/>
        <w:jc w:val="both"/>
        <w:rPr>
          <w:rFonts w:ascii="GHEA Grapalat" w:hAnsi="GHEA Grapalat"/>
          <w:bCs/>
          <w:color w:val="FF0000"/>
        </w:rPr>
      </w:pPr>
      <w:r w:rsidRPr="00467EC6">
        <w:rPr>
          <w:rFonts w:ascii="GHEA Grapalat" w:hAnsi="GHEA Grapalat"/>
          <w:b/>
          <w:bCs/>
        </w:rPr>
        <w:t>39.</w:t>
      </w:r>
      <w:r w:rsidR="00521D98" w:rsidRPr="003A08A1">
        <w:rPr>
          <w:rFonts w:ascii="GHEA Grapalat" w:hAnsi="GHEA Grapalat"/>
          <w:b/>
          <w:bCs/>
        </w:rPr>
        <w:t xml:space="preserve"> </w:t>
      </w:r>
      <w:r w:rsidRPr="00880D0E">
        <w:rPr>
          <w:rFonts w:ascii="GHEA Grapalat" w:hAnsi="GHEA Grapalat"/>
          <w:bCs/>
          <w:lang w:val="en-US"/>
        </w:rPr>
        <w:t>Պողպատե</w:t>
      </w:r>
      <w:r w:rsidRPr="00880D0E">
        <w:rPr>
          <w:rFonts w:ascii="GHEA Grapalat" w:hAnsi="GHEA Grapalat"/>
          <w:bCs/>
        </w:rPr>
        <w:t xml:space="preserve"> </w:t>
      </w:r>
      <w:r w:rsidRPr="00880D0E">
        <w:rPr>
          <w:rFonts w:ascii="GHEA Grapalat" w:hAnsi="GHEA Grapalat"/>
          <w:bCs/>
          <w:lang w:val="en-US"/>
        </w:rPr>
        <w:t>կոնստրուկցիաների</w:t>
      </w:r>
      <w:r w:rsidRPr="00880D0E">
        <w:rPr>
          <w:rFonts w:ascii="GHEA Grapalat" w:hAnsi="GHEA Grapalat"/>
          <w:bCs/>
        </w:rPr>
        <w:t xml:space="preserve"> </w:t>
      </w:r>
      <w:r w:rsidRPr="00880D0E">
        <w:rPr>
          <w:rFonts w:ascii="GHEA Grapalat" w:hAnsi="GHEA Grapalat"/>
          <w:bCs/>
          <w:lang w:val="en-US"/>
        </w:rPr>
        <w:t>եռակցման</w:t>
      </w:r>
      <w:r w:rsidRPr="00880D0E">
        <w:rPr>
          <w:rFonts w:ascii="GHEA Grapalat" w:hAnsi="GHEA Grapalat"/>
          <w:bCs/>
        </w:rPr>
        <w:t xml:space="preserve"> </w:t>
      </w:r>
      <w:r w:rsidRPr="00880D0E">
        <w:rPr>
          <w:rFonts w:ascii="GHEA Grapalat" w:hAnsi="GHEA Grapalat"/>
          <w:bCs/>
          <w:lang w:val="en-US"/>
        </w:rPr>
        <w:t>համար</w:t>
      </w:r>
      <w:r w:rsidRPr="00880D0E">
        <w:rPr>
          <w:rFonts w:ascii="GHEA Grapalat" w:hAnsi="GHEA Grapalat"/>
          <w:bCs/>
        </w:rPr>
        <w:t xml:space="preserve"> </w:t>
      </w:r>
      <w:r w:rsidRPr="00880D0E">
        <w:rPr>
          <w:rFonts w:ascii="GHEA Grapalat" w:hAnsi="GHEA Grapalat"/>
          <w:bCs/>
          <w:lang w:val="en-US"/>
        </w:rPr>
        <w:t>պետք</w:t>
      </w:r>
      <w:r w:rsidRPr="00880D0E">
        <w:rPr>
          <w:rFonts w:ascii="GHEA Grapalat" w:hAnsi="GHEA Grapalat"/>
          <w:bCs/>
        </w:rPr>
        <w:t xml:space="preserve"> </w:t>
      </w:r>
      <w:r w:rsidRPr="00880D0E">
        <w:rPr>
          <w:rFonts w:ascii="GHEA Grapalat" w:hAnsi="GHEA Grapalat"/>
          <w:bCs/>
          <w:lang w:val="en-US"/>
        </w:rPr>
        <w:t>է</w:t>
      </w:r>
      <w:r w:rsidRPr="00880D0E">
        <w:rPr>
          <w:rFonts w:ascii="GHEA Grapalat" w:hAnsi="GHEA Grapalat"/>
          <w:bCs/>
        </w:rPr>
        <w:t xml:space="preserve"> </w:t>
      </w:r>
      <w:r w:rsidRPr="00880D0E">
        <w:rPr>
          <w:rFonts w:ascii="GHEA Grapalat" w:hAnsi="GHEA Grapalat"/>
          <w:bCs/>
          <w:lang w:val="en-US"/>
        </w:rPr>
        <w:t>օգտագործել</w:t>
      </w:r>
      <w:r w:rsidRPr="00880D0E">
        <w:rPr>
          <w:rFonts w:ascii="GHEA Grapalat" w:hAnsi="GHEA Grapalat"/>
          <w:bCs/>
        </w:rPr>
        <w:t xml:space="preserve"> </w:t>
      </w:r>
      <w:r w:rsidRPr="00880D0E">
        <w:rPr>
          <w:rFonts w:ascii="GHEA Grapalat" w:hAnsi="GHEA Grapalat"/>
          <w:bCs/>
          <w:lang w:val="en-US"/>
        </w:rPr>
        <w:t>ձեռքի</w:t>
      </w:r>
      <w:r w:rsidRPr="00880D0E">
        <w:rPr>
          <w:rFonts w:ascii="GHEA Grapalat" w:hAnsi="GHEA Grapalat"/>
          <w:bCs/>
          <w:color w:val="FF0000"/>
        </w:rPr>
        <w:t xml:space="preserve"> </w:t>
      </w:r>
      <w:r w:rsidRPr="00880D0E">
        <w:rPr>
          <w:rFonts w:ascii="GHEA Grapalat" w:hAnsi="GHEA Grapalat"/>
          <w:bCs/>
          <w:lang w:val="en-US"/>
        </w:rPr>
        <w:t>աղեղային</w:t>
      </w:r>
      <w:r w:rsidRPr="00880D0E">
        <w:rPr>
          <w:rFonts w:ascii="GHEA Grapalat" w:hAnsi="GHEA Grapalat"/>
          <w:bCs/>
        </w:rPr>
        <w:t xml:space="preserve"> </w:t>
      </w:r>
      <w:r w:rsidRPr="00880D0E">
        <w:rPr>
          <w:rFonts w:ascii="GHEA Grapalat" w:hAnsi="GHEA Grapalat"/>
          <w:bCs/>
          <w:lang w:val="en-US"/>
        </w:rPr>
        <w:t>եռակցման</w:t>
      </w:r>
      <w:r w:rsidRPr="00880D0E">
        <w:rPr>
          <w:rFonts w:ascii="GHEA Grapalat" w:hAnsi="GHEA Grapalat"/>
          <w:bCs/>
        </w:rPr>
        <w:t xml:space="preserve"> </w:t>
      </w:r>
      <w:r w:rsidRPr="00880D0E">
        <w:rPr>
          <w:rFonts w:ascii="GHEA Grapalat" w:hAnsi="GHEA Grapalat"/>
          <w:bCs/>
          <w:lang w:val="en-US"/>
        </w:rPr>
        <w:t>էլեկտրոդներ</w:t>
      </w:r>
      <w:r w:rsidRPr="00880D0E">
        <w:rPr>
          <w:rFonts w:ascii="GHEA Grapalat" w:hAnsi="GHEA Grapalat"/>
          <w:bCs/>
        </w:rPr>
        <w:t xml:space="preserve">, </w:t>
      </w:r>
      <w:r w:rsidRPr="00880D0E">
        <w:rPr>
          <w:rFonts w:ascii="GHEA Grapalat" w:hAnsi="GHEA Grapalat"/>
          <w:bCs/>
          <w:lang w:val="en-US"/>
        </w:rPr>
        <w:t>եռակցման</w:t>
      </w:r>
      <w:r w:rsidRPr="00880D0E">
        <w:rPr>
          <w:rFonts w:ascii="GHEA Grapalat" w:hAnsi="GHEA Grapalat"/>
          <w:bCs/>
        </w:rPr>
        <w:t xml:space="preserve"> </w:t>
      </w:r>
      <w:r w:rsidRPr="00880D0E">
        <w:rPr>
          <w:rFonts w:ascii="GHEA Grapalat" w:hAnsi="GHEA Grapalat"/>
          <w:bCs/>
          <w:lang w:val="en-US"/>
        </w:rPr>
        <w:t>մետաղալար</w:t>
      </w:r>
      <w:r w:rsidRPr="00880D0E">
        <w:rPr>
          <w:rFonts w:ascii="GHEA Grapalat" w:hAnsi="GHEA Grapalat"/>
          <w:bCs/>
        </w:rPr>
        <w:t xml:space="preserve">, </w:t>
      </w:r>
      <w:r w:rsidRPr="00880D0E">
        <w:rPr>
          <w:rFonts w:ascii="GHEA Grapalat" w:hAnsi="GHEA Grapalat"/>
          <w:bCs/>
          <w:lang w:val="en-US"/>
        </w:rPr>
        <w:t>հալանյութ</w:t>
      </w:r>
      <w:r w:rsidRPr="00880D0E">
        <w:rPr>
          <w:rFonts w:ascii="GHEA Grapalat" w:hAnsi="GHEA Grapalat"/>
          <w:bCs/>
        </w:rPr>
        <w:t>,</w:t>
      </w:r>
      <w:r w:rsidRPr="00880D0E">
        <w:rPr>
          <w:rFonts w:ascii="GHEA Grapalat" w:hAnsi="GHEA Grapalat"/>
          <w:bCs/>
          <w:color w:val="FF0000"/>
        </w:rPr>
        <w:t xml:space="preserve"> </w:t>
      </w:r>
      <w:r w:rsidRPr="00880D0E">
        <w:rPr>
          <w:rFonts w:ascii="GHEA Grapalat" w:hAnsi="GHEA Grapalat"/>
          <w:bCs/>
          <w:lang w:val="en-US"/>
        </w:rPr>
        <w:t>ավտոմատ</w:t>
      </w:r>
      <w:r w:rsidRPr="00880D0E">
        <w:rPr>
          <w:rFonts w:ascii="GHEA Grapalat" w:hAnsi="GHEA Grapalat"/>
          <w:bCs/>
        </w:rPr>
        <w:t xml:space="preserve"> </w:t>
      </w:r>
      <w:r w:rsidRPr="00880D0E">
        <w:rPr>
          <w:rFonts w:ascii="GHEA Grapalat" w:hAnsi="GHEA Grapalat"/>
          <w:bCs/>
          <w:lang w:val="en-US"/>
        </w:rPr>
        <w:t>և</w:t>
      </w:r>
      <w:r w:rsidRPr="00880D0E">
        <w:rPr>
          <w:rFonts w:ascii="GHEA Grapalat" w:hAnsi="GHEA Grapalat"/>
          <w:bCs/>
        </w:rPr>
        <w:t xml:space="preserve"> </w:t>
      </w:r>
      <w:r w:rsidRPr="00880D0E">
        <w:rPr>
          <w:rFonts w:ascii="GHEA Grapalat" w:hAnsi="GHEA Grapalat"/>
          <w:bCs/>
          <w:lang w:val="en-US"/>
        </w:rPr>
        <w:t>մեքենայացված</w:t>
      </w:r>
      <w:r w:rsidRPr="00880D0E">
        <w:rPr>
          <w:rFonts w:ascii="GHEA Grapalat" w:hAnsi="GHEA Grapalat"/>
          <w:bCs/>
        </w:rPr>
        <w:t xml:space="preserve"> </w:t>
      </w:r>
      <w:r w:rsidRPr="00880D0E">
        <w:rPr>
          <w:rFonts w:ascii="GHEA Grapalat" w:hAnsi="GHEA Grapalat"/>
          <w:bCs/>
          <w:lang w:val="en-US"/>
        </w:rPr>
        <w:t>եռակցման</w:t>
      </w:r>
      <w:r w:rsidRPr="00880D0E">
        <w:rPr>
          <w:rFonts w:ascii="GHEA Grapalat" w:hAnsi="GHEA Grapalat"/>
          <w:bCs/>
        </w:rPr>
        <w:t xml:space="preserve"> </w:t>
      </w:r>
      <w:r w:rsidRPr="00880D0E">
        <w:rPr>
          <w:rFonts w:ascii="GHEA Grapalat" w:hAnsi="GHEA Grapalat"/>
          <w:bCs/>
          <w:lang w:val="en-US"/>
        </w:rPr>
        <w:t>համար</w:t>
      </w:r>
      <w:r w:rsidRPr="00880D0E">
        <w:rPr>
          <w:rFonts w:ascii="GHEA Grapalat" w:hAnsi="GHEA Grapalat"/>
          <w:bCs/>
        </w:rPr>
        <w:t xml:space="preserve"> </w:t>
      </w:r>
      <w:r w:rsidRPr="00880D0E">
        <w:rPr>
          <w:rFonts w:ascii="GHEA Grapalat" w:hAnsi="GHEA Grapalat"/>
          <w:bCs/>
          <w:lang w:val="en-US"/>
        </w:rPr>
        <w:t>փոշելից</w:t>
      </w:r>
      <w:r w:rsidRPr="00880D0E">
        <w:rPr>
          <w:rFonts w:ascii="GHEA Grapalat" w:hAnsi="GHEA Grapalat"/>
          <w:bCs/>
        </w:rPr>
        <w:t xml:space="preserve"> </w:t>
      </w:r>
      <w:r w:rsidRPr="00880D0E">
        <w:rPr>
          <w:rFonts w:ascii="GHEA Grapalat" w:hAnsi="GHEA Grapalat"/>
          <w:bCs/>
          <w:lang w:val="en-US"/>
        </w:rPr>
        <w:t>մետաղալար՝</w:t>
      </w:r>
      <w:r w:rsidRPr="00880D0E">
        <w:rPr>
          <w:rFonts w:ascii="GHEA Grapalat" w:hAnsi="GHEA Grapalat"/>
          <w:bCs/>
        </w:rPr>
        <w:t xml:space="preserve"> </w:t>
      </w:r>
      <w:r w:rsidRPr="00880D0E">
        <w:rPr>
          <w:rFonts w:ascii="GHEA Grapalat" w:hAnsi="GHEA Grapalat"/>
          <w:bCs/>
          <w:lang w:val="en-US"/>
        </w:rPr>
        <w:t>համաձայն</w:t>
      </w:r>
      <w:r w:rsidRPr="00880D0E">
        <w:rPr>
          <w:rFonts w:ascii="GHEA Grapalat" w:hAnsi="GHEA Grapalat"/>
          <w:bCs/>
        </w:rPr>
        <w:t xml:space="preserve"> </w:t>
      </w:r>
      <w:r w:rsidR="00594DBA" w:rsidRPr="00594DBA">
        <w:rPr>
          <w:rFonts w:ascii="GHEA Grapalat" w:hAnsi="GHEA Grapalat"/>
          <w:bCs/>
          <w:lang w:val="en-US"/>
        </w:rPr>
        <w:t>հավելամաս</w:t>
      </w:r>
      <w:r w:rsidRPr="004B3DB1">
        <w:rPr>
          <w:rFonts w:ascii="Calibri" w:hAnsi="Calibri" w:cs="Calibri"/>
          <w:bCs/>
          <w:lang w:val="en-US"/>
        </w:rPr>
        <w:t> </w:t>
      </w:r>
      <w:r w:rsidRPr="004B3DB1">
        <w:rPr>
          <w:rFonts w:ascii="GHEA Grapalat" w:hAnsi="GHEA Grapalat"/>
          <w:bCs/>
        </w:rPr>
        <w:t>4</w:t>
      </w:r>
      <w:r w:rsidRPr="000453DE">
        <w:rPr>
          <w:rFonts w:ascii="GHEA Grapalat" w:hAnsi="GHEA Grapalat"/>
          <w:bCs/>
        </w:rPr>
        <w:t>-</w:t>
      </w:r>
      <w:r>
        <w:rPr>
          <w:rFonts w:ascii="GHEA Grapalat" w:hAnsi="GHEA Grapalat"/>
          <w:bCs/>
          <w:lang w:val="en-US"/>
        </w:rPr>
        <w:t>ի</w:t>
      </w:r>
      <w:r w:rsidRPr="000453DE">
        <w:rPr>
          <w:rFonts w:ascii="GHEA Grapalat" w:hAnsi="GHEA Grapalat"/>
          <w:bCs/>
        </w:rPr>
        <w:t xml:space="preserve"> </w:t>
      </w:r>
      <w:r w:rsidRPr="004B3DB1">
        <w:rPr>
          <w:rFonts w:ascii="GHEA Grapalat" w:hAnsi="GHEA Grapalat"/>
          <w:bCs/>
          <w:lang w:val="en-US"/>
        </w:rPr>
        <w:t>աղյուսակ</w:t>
      </w:r>
      <w:r>
        <w:rPr>
          <w:rFonts w:ascii="GHEA Grapalat" w:hAnsi="GHEA Grapalat"/>
          <w:bCs/>
        </w:rPr>
        <w:t> </w:t>
      </w:r>
      <w:r w:rsidRPr="004B3DB1">
        <w:rPr>
          <w:rFonts w:ascii="GHEA Grapalat" w:hAnsi="GHEA Grapalat"/>
          <w:bCs/>
        </w:rPr>
        <w:t>1-</w:t>
      </w:r>
      <w:r w:rsidRPr="004B3DB1">
        <w:rPr>
          <w:rFonts w:ascii="GHEA Grapalat" w:hAnsi="GHEA Grapalat"/>
          <w:bCs/>
          <w:lang w:val="en-US"/>
        </w:rPr>
        <w:t>ի</w:t>
      </w:r>
      <w:r w:rsidRPr="004B3DB1">
        <w:rPr>
          <w:rFonts w:ascii="GHEA Grapalat" w:hAnsi="GHEA Grapalat"/>
          <w:bCs/>
        </w:rPr>
        <w:t xml:space="preserve">, </w:t>
      </w:r>
      <w:r w:rsidRPr="004B3DB1">
        <w:rPr>
          <w:rFonts w:ascii="GHEA Grapalat" w:hAnsi="GHEA Grapalat"/>
          <w:bCs/>
          <w:lang w:val="en-US"/>
        </w:rPr>
        <w:t>ինչպես</w:t>
      </w:r>
      <w:r w:rsidRPr="004B3DB1">
        <w:rPr>
          <w:rFonts w:ascii="GHEA Grapalat" w:hAnsi="GHEA Grapalat"/>
          <w:bCs/>
        </w:rPr>
        <w:t xml:space="preserve"> </w:t>
      </w:r>
      <w:r w:rsidRPr="004B3DB1">
        <w:rPr>
          <w:rFonts w:ascii="GHEA Grapalat" w:hAnsi="GHEA Grapalat"/>
          <w:bCs/>
          <w:lang w:val="en-US"/>
        </w:rPr>
        <w:t>նաև</w:t>
      </w:r>
      <w:r w:rsidRPr="004B3DB1">
        <w:rPr>
          <w:rFonts w:ascii="GHEA Grapalat" w:hAnsi="GHEA Grapalat"/>
          <w:bCs/>
        </w:rPr>
        <w:t xml:space="preserve"> </w:t>
      </w:r>
      <w:r w:rsidRPr="004B3DB1">
        <w:rPr>
          <w:rFonts w:ascii="GHEA Grapalat" w:hAnsi="GHEA Grapalat"/>
          <w:bCs/>
          <w:lang w:val="en-US"/>
        </w:rPr>
        <w:t>ածխաթթվային</w:t>
      </w:r>
      <w:r w:rsidRPr="004B3DB1">
        <w:rPr>
          <w:rFonts w:ascii="GHEA Grapalat" w:hAnsi="GHEA Grapalat"/>
          <w:bCs/>
        </w:rPr>
        <w:t xml:space="preserve"> </w:t>
      </w:r>
      <w:r w:rsidRPr="004B3DB1">
        <w:rPr>
          <w:rFonts w:ascii="GHEA Grapalat" w:hAnsi="GHEA Grapalat"/>
          <w:bCs/>
          <w:lang w:val="en-US"/>
        </w:rPr>
        <w:t>գազ</w:t>
      </w:r>
      <w:r w:rsidRPr="004B3DB1">
        <w:rPr>
          <w:rFonts w:ascii="GHEA Grapalat" w:hAnsi="GHEA Grapalat"/>
          <w:bCs/>
        </w:rPr>
        <w:t xml:space="preserve"> </w:t>
      </w:r>
      <w:r w:rsidRPr="004B3DB1">
        <w:rPr>
          <w:rFonts w:ascii="GHEA Grapalat" w:hAnsi="GHEA Grapalat"/>
          <w:bCs/>
          <w:lang w:val="en-US"/>
        </w:rPr>
        <w:t>և</w:t>
      </w:r>
      <w:r w:rsidRPr="004B3DB1">
        <w:rPr>
          <w:rFonts w:ascii="GHEA Grapalat" w:hAnsi="GHEA Grapalat"/>
          <w:bCs/>
        </w:rPr>
        <w:t xml:space="preserve"> </w:t>
      </w:r>
      <w:r w:rsidRPr="004B3DB1">
        <w:rPr>
          <w:rFonts w:ascii="GHEA Grapalat" w:hAnsi="GHEA Grapalat"/>
          <w:bCs/>
          <w:lang w:val="en-US"/>
        </w:rPr>
        <w:t>արգոն</w:t>
      </w:r>
      <w:r>
        <w:rPr>
          <w:rFonts w:ascii="GHEA Grapalat" w:hAnsi="GHEA Grapalat"/>
          <w:bCs/>
          <w:lang w:val="en-US"/>
        </w:rPr>
        <w:t>՝</w:t>
      </w:r>
      <w:r w:rsidRPr="004B3DB1">
        <w:rPr>
          <w:rFonts w:ascii="GHEA Grapalat" w:hAnsi="GHEA Grapalat"/>
          <w:bCs/>
        </w:rPr>
        <w:t xml:space="preserve"> </w:t>
      </w:r>
      <w:r>
        <w:rPr>
          <w:rFonts w:ascii="GHEA Grapalat" w:hAnsi="GHEA Grapalat"/>
          <w:bCs/>
          <w:lang w:val="en-US"/>
        </w:rPr>
        <w:t>համաձայն</w:t>
      </w:r>
      <w:r w:rsidRPr="004B3DB1">
        <w:rPr>
          <w:rFonts w:ascii="GHEA Grapalat" w:hAnsi="GHEA Grapalat"/>
          <w:bCs/>
        </w:rPr>
        <w:t xml:space="preserve"> </w:t>
      </w:r>
      <w:r w:rsidRPr="004B3DB1">
        <w:rPr>
          <w:rFonts w:ascii="GHEA Grapalat" w:hAnsi="GHEA Grapalat"/>
          <w:bCs/>
          <w:lang w:val="en-US"/>
        </w:rPr>
        <w:t>ՀՀ</w:t>
      </w:r>
      <w:r w:rsidRPr="004B3DB1">
        <w:rPr>
          <w:rFonts w:ascii="GHEA Grapalat" w:hAnsi="GHEA Grapalat"/>
          <w:bCs/>
        </w:rPr>
        <w:t>-</w:t>
      </w:r>
      <w:r w:rsidRPr="004B3DB1">
        <w:rPr>
          <w:rFonts w:ascii="GHEA Grapalat" w:hAnsi="GHEA Grapalat"/>
          <w:bCs/>
          <w:lang w:val="en-US"/>
        </w:rPr>
        <w:t>ում</w:t>
      </w:r>
      <w:r w:rsidRPr="004B3DB1">
        <w:rPr>
          <w:rFonts w:ascii="GHEA Grapalat" w:hAnsi="GHEA Grapalat"/>
          <w:bCs/>
        </w:rPr>
        <w:t xml:space="preserve"> </w:t>
      </w:r>
      <w:r w:rsidRPr="004B3DB1">
        <w:rPr>
          <w:rFonts w:ascii="GHEA Grapalat" w:hAnsi="GHEA Grapalat"/>
          <w:bCs/>
          <w:lang w:val="en-US"/>
        </w:rPr>
        <w:t>գործող</w:t>
      </w:r>
      <w:r w:rsidRPr="004B3DB1">
        <w:rPr>
          <w:rFonts w:ascii="GHEA Grapalat" w:hAnsi="GHEA Grapalat"/>
          <w:bCs/>
        </w:rPr>
        <w:t xml:space="preserve"> </w:t>
      </w:r>
      <w:r w:rsidRPr="00880D0E">
        <w:rPr>
          <w:rFonts w:ascii="GHEA Grapalat" w:hAnsi="GHEA Grapalat"/>
          <w:bCs/>
          <w:lang w:val="en-US"/>
        </w:rPr>
        <w:t>ստանդարտների</w:t>
      </w:r>
      <w:r w:rsidRPr="00880D0E">
        <w:rPr>
          <w:rFonts w:ascii="GHEA Grapalat" w:hAnsi="GHEA Grapalat"/>
          <w:bCs/>
        </w:rPr>
        <w:t>:</w:t>
      </w:r>
    </w:p>
    <w:p w14:paraId="2215BF84" w14:textId="77777777" w:rsidR="002F6B2E" w:rsidRPr="00880D0E" w:rsidRDefault="002F6B2E" w:rsidP="00EC237A">
      <w:pPr>
        <w:spacing w:after="120" w:line="266" w:lineRule="auto"/>
        <w:ind w:firstLine="567"/>
        <w:jc w:val="both"/>
        <w:rPr>
          <w:rFonts w:ascii="GHEA Grapalat" w:hAnsi="GHEA Grapalat"/>
          <w:bCs/>
          <w:color w:val="FF0000"/>
        </w:rPr>
      </w:pPr>
      <w:r w:rsidRPr="00467EC6">
        <w:rPr>
          <w:rFonts w:ascii="GHEA Grapalat" w:hAnsi="GHEA Grapalat"/>
          <w:b/>
          <w:bCs/>
        </w:rPr>
        <w:t>40.</w:t>
      </w:r>
      <w:r w:rsidRPr="00880D0E">
        <w:rPr>
          <w:rFonts w:ascii="Calibri" w:hAnsi="Calibri" w:cs="Calibri"/>
          <w:bCs/>
        </w:rPr>
        <w:t> </w:t>
      </w:r>
      <w:r w:rsidRPr="00880D0E">
        <w:rPr>
          <w:rFonts w:ascii="GHEA Grapalat" w:hAnsi="GHEA Grapalat"/>
          <w:bCs/>
        </w:rPr>
        <w:t>Եռակցման օգտագործվող նյութերը և եռակցման տեխնոլոգիաները պետք է ապահովեն</w:t>
      </w:r>
      <w:r w:rsidRPr="00A066C8">
        <w:rPr>
          <w:rFonts w:ascii="GHEA Grapalat" w:hAnsi="GHEA Grapalat"/>
          <w:bCs/>
        </w:rPr>
        <w:t>,</w:t>
      </w:r>
      <w:r w:rsidRPr="00880D0E">
        <w:rPr>
          <w:rFonts w:ascii="GHEA Grapalat" w:hAnsi="GHEA Grapalat"/>
          <w:bCs/>
        </w:rPr>
        <w:t xml:space="preserve"> որ </w:t>
      </w:r>
      <w:r w:rsidRPr="00DE5989">
        <w:rPr>
          <w:rFonts w:ascii="GHEA Grapalat" w:hAnsi="GHEA Grapalat"/>
          <w:bCs/>
        </w:rPr>
        <w:t>եռքի մ</w:t>
      </w:r>
      <w:r w:rsidRPr="00880D0E">
        <w:rPr>
          <w:rFonts w:ascii="GHEA Grapalat" w:hAnsi="GHEA Grapalat"/>
          <w:bCs/>
        </w:rPr>
        <w:t xml:space="preserve">ետաղի ժամանակավոր դիմադրությունը չլինի փոքր հիմնական մետաղի </w:t>
      </w:r>
      <w:r w:rsidRPr="009A5342">
        <w:rPr>
          <w:rFonts w:ascii="GHEA Grapalat" w:hAnsi="GHEA Grapalat"/>
          <w:i/>
          <w:sz w:val="24"/>
          <w:szCs w:val="24"/>
        </w:rPr>
        <w:t>R</w:t>
      </w:r>
      <w:r w:rsidRPr="009A5342">
        <w:rPr>
          <w:rFonts w:ascii="GHEA Grapalat" w:hAnsi="GHEA Grapalat"/>
          <w:i/>
          <w:sz w:val="28"/>
          <w:vertAlign w:val="subscript"/>
        </w:rPr>
        <w:t>un</w:t>
      </w:r>
      <w:r>
        <w:rPr>
          <w:rFonts w:ascii="GHEA Grapalat" w:hAnsi="GHEA Grapalat"/>
          <w:color w:val="FF0000"/>
        </w:rPr>
        <w:t xml:space="preserve"> </w:t>
      </w:r>
      <w:r w:rsidRPr="009A5342">
        <w:rPr>
          <w:rFonts w:ascii="GHEA Grapalat" w:hAnsi="GHEA Grapalat"/>
          <w:bCs/>
        </w:rPr>
        <w:t>ժամանակավոր դիմադրությունից, ինչպես նաև եռքային միացումների մետաղի</w:t>
      </w:r>
      <w:r w:rsidRPr="00880D0E">
        <w:rPr>
          <w:rFonts w:ascii="GHEA Grapalat" w:hAnsi="GHEA Grapalat"/>
          <w:bCs/>
          <w:color w:val="FF0000"/>
        </w:rPr>
        <w:t xml:space="preserve"> </w:t>
      </w:r>
      <w:r w:rsidRPr="00880D0E">
        <w:rPr>
          <w:rFonts w:ascii="GHEA Grapalat" w:hAnsi="GHEA Grapalat"/>
          <w:bCs/>
        </w:rPr>
        <w:t>կարծրության</w:t>
      </w:r>
      <w:r>
        <w:rPr>
          <w:rFonts w:ascii="GHEA Grapalat" w:hAnsi="GHEA Grapalat"/>
          <w:bCs/>
        </w:rPr>
        <w:t xml:space="preserve">, </w:t>
      </w:r>
      <w:r w:rsidRPr="00880D0E">
        <w:rPr>
          <w:rFonts w:ascii="GHEA Grapalat" w:hAnsi="GHEA Grapalat"/>
          <w:bCs/>
        </w:rPr>
        <w:t>հարվածային</w:t>
      </w:r>
      <w:r w:rsidRPr="00A066C8">
        <w:rPr>
          <w:rFonts w:ascii="Calibri" w:hAnsi="Calibri"/>
          <w:bCs/>
        </w:rPr>
        <w:t xml:space="preserve"> </w:t>
      </w:r>
      <w:r>
        <w:rPr>
          <w:rFonts w:ascii="GHEA Grapalat" w:hAnsi="GHEA Grapalat"/>
          <w:bCs/>
          <w:lang w:val="en-US"/>
        </w:rPr>
        <w:t>ճլո</w:t>
      </w:r>
      <w:r w:rsidRPr="00880D0E">
        <w:rPr>
          <w:rFonts w:ascii="GHEA Grapalat" w:hAnsi="GHEA Grapalat"/>
          <w:bCs/>
        </w:rPr>
        <w:t>ւթյան</w:t>
      </w:r>
      <w:r>
        <w:rPr>
          <w:rFonts w:ascii="GHEA Grapalat" w:hAnsi="GHEA Grapalat"/>
          <w:bCs/>
        </w:rPr>
        <w:t xml:space="preserve"> </w:t>
      </w:r>
      <w:r w:rsidRPr="00880D0E">
        <w:rPr>
          <w:rFonts w:ascii="GHEA Grapalat" w:hAnsi="GHEA Grapalat"/>
          <w:bCs/>
        </w:rPr>
        <w:t>և</w:t>
      </w:r>
      <w:r>
        <w:rPr>
          <w:rFonts w:ascii="GHEA Grapalat" w:hAnsi="GHEA Grapalat"/>
          <w:bCs/>
        </w:rPr>
        <w:t xml:space="preserve"> </w:t>
      </w:r>
      <w:r w:rsidRPr="00880D0E">
        <w:rPr>
          <w:rFonts w:ascii="GHEA Grapalat" w:hAnsi="GHEA Grapalat"/>
          <w:bCs/>
        </w:rPr>
        <w:t>հարաբերական</w:t>
      </w:r>
      <w:r>
        <w:rPr>
          <w:rFonts w:ascii="GHEA Grapalat" w:hAnsi="GHEA Grapalat"/>
          <w:bCs/>
        </w:rPr>
        <w:t xml:space="preserve"> երկարա</w:t>
      </w:r>
      <w:r w:rsidRPr="00880D0E">
        <w:rPr>
          <w:rFonts w:ascii="GHEA Grapalat" w:hAnsi="GHEA Grapalat"/>
          <w:bCs/>
        </w:rPr>
        <w:t>ցման</w:t>
      </w:r>
      <w:r>
        <w:rPr>
          <w:rFonts w:ascii="GHEA Grapalat" w:hAnsi="GHEA Grapalat"/>
          <w:bCs/>
        </w:rPr>
        <w:t xml:space="preserve"> </w:t>
      </w:r>
      <w:r w:rsidRPr="00880D0E">
        <w:rPr>
          <w:rFonts w:ascii="GHEA Grapalat" w:hAnsi="GHEA Grapalat"/>
          <w:bCs/>
        </w:rPr>
        <w:t>արժեքները</w:t>
      </w:r>
      <w:r>
        <w:rPr>
          <w:rFonts w:ascii="GHEA Grapalat" w:hAnsi="GHEA Grapalat"/>
          <w:bCs/>
        </w:rPr>
        <w:t xml:space="preserve"> </w:t>
      </w:r>
      <w:r w:rsidRPr="00880D0E">
        <w:rPr>
          <w:rFonts w:ascii="GHEA Grapalat" w:hAnsi="GHEA Grapalat"/>
          <w:bCs/>
        </w:rPr>
        <w:t xml:space="preserve">բավարարեն </w:t>
      </w:r>
      <w:r w:rsidRPr="00880D0E">
        <w:rPr>
          <w:rFonts w:ascii="GHEA Grapalat" w:hAnsi="GHEA Grapalat"/>
          <w:bCs/>
          <w:lang w:val="en-US"/>
        </w:rPr>
        <w:t>ՀՀ</w:t>
      </w:r>
      <w:r>
        <w:rPr>
          <w:rFonts w:ascii="Calibri" w:hAnsi="Calibri"/>
          <w:bCs/>
          <w:lang w:val="en-US"/>
        </w:rPr>
        <w:t> </w:t>
      </w:r>
      <w:r w:rsidRPr="00880D0E">
        <w:rPr>
          <w:rFonts w:ascii="GHEA Grapalat" w:hAnsi="GHEA Grapalat"/>
          <w:bCs/>
        </w:rPr>
        <w:noBreakHyphen/>
      </w:r>
      <w:r w:rsidRPr="00880D0E">
        <w:rPr>
          <w:rFonts w:ascii="GHEA Grapalat" w:hAnsi="GHEA Grapalat"/>
          <w:bCs/>
          <w:lang w:val="en-US"/>
        </w:rPr>
        <w:t>ում</w:t>
      </w:r>
      <w:r w:rsidRPr="00A066C8">
        <w:rPr>
          <w:rFonts w:ascii="GHEA Grapalat" w:hAnsi="GHEA Grapalat"/>
          <w:bCs/>
        </w:rPr>
        <w:t xml:space="preserve"> </w:t>
      </w:r>
      <w:r w:rsidRPr="00880D0E">
        <w:rPr>
          <w:rFonts w:ascii="GHEA Grapalat" w:hAnsi="GHEA Grapalat"/>
          <w:bCs/>
          <w:lang w:val="en-US"/>
        </w:rPr>
        <w:t>գործող</w:t>
      </w:r>
      <w:r w:rsidRPr="00A066C8">
        <w:rPr>
          <w:rFonts w:ascii="GHEA Grapalat" w:hAnsi="GHEA Grapalat"/>
          <w:bCs/>
        </w:rPr>
        <w:t xml:space="preserve"> </w:t>
      </w:r>
      <w:r w:rsidRPr="00880D0E">
        <w:rPr>
          <w:rFonts w:ascii="GHEA Grapalat" w:hAnsi="GHEA Grapalat"/>
          <w:bCs/>
        </w:rPr>
        <w:t>նորմատիվ</w:t>
      </w:r>
      <w:r w:rsidRPr="00A066C8">
        <w:rPr>
          <w:rFonts w:ascii="GHEA Grapalat" w:hAnsi="GHEA Grapalat"/>
          <w:bCs/>
        </w:rPr>
        <w:t xml:space="preserve"> </w:t>
      </w:r>
      <w:r w:rsidRPr="00880D0E">
        <w:rPr>
          <w:rFonts w:ascii="GHEA Grapalat" w:hAnsi="GHEA Grapalat"/>
          <w:bCs/>
        </w:rPr>
        <w:t>փաստաթղթերում</w:t>
      </w:r>
      <w:r w:rsidRPr="00A066C8">
        <w:rPr>
          <w:rFonts w:ascii="GHEA Grapalat" w:hAnsi="GHEA Grapalat"/>
          <w:bCs/>
        </w:rPr>
        <w:t xml:space="preserve"> </w:t>
      </w:r>
      <w:r w:rsidRPr="00880D0E">
        <w:rPr>
          <w:rFonts w:ascii="GHEA Grapalat" w:hAnsi="GHEA Grapalat"/>
          <w:bCs/>
        </w:rPr>
        <w:t>սահմանված</w:t>
      </w:r>
      <w:r w:rsidRPr="00A066C8">
        <w:rPr>
          <w:rFonts w:ascii="GHEA Grapalat" w:hAnsi="GHEA Grapalat"/>
          <w:bCs/>
        </w:rPr>
        <w:t xml:space="preserve"> </w:t>
      </w:r>
      <w:r w:rsidRPr="00880D0E">
        <w:rPr>
          <w:rFonts w:ascii="GHEA Grapalat" w:hAnsi="GHEA Grapalat"/>
          <w:bCs/>
        </w:rPr>
        <w:t>համապատասխան մեծություններին:</w:t>
      </w:r>
    </w:p>
    <w:p w14:paraId="3760EE77" w14:textId="77777777" w:rsidR="002F6B2E" w:rsidRPr="00880D0E" w:rsidRDefault="002F6B2E" w:rsidP="00EC237A">
      <w:pPr>
        <w:spacing w:after="120" w:line="266" w:lineRule="auto"/>
        <w:ind w:firstLine="567"/>
        <w:jc w:val="both"/>
        <w:rPr>
          <w:rFonts w:ascii="GHEA Grapalat" w:hAnsi="GHEA Grapalat"/>
          <w:bCs/>
        </w:rPr>
      </w:pPr>
      <w:r w:rsidRPr="00467EC6">
        <w:rPr>
          <w:rFonts w:ascii="GHEA Grapalat" w:hAnsi="GHEA Grapalat"/>
          <w:b/>
          <w:bCs/>
        </w:rPr>
        <w:t>41.</w:t>
      </w:r>
      <w:r w:rsidR="00667092">
        <w:rPr>
          <w:rFonts w:ascii="Calibri" w:hAnsi="Calibri"/>
          <w:b/>
          <w:bCs/>
          <w:lang w:val="en-US"/>
        </w:rPr>
        <w:t> </w:t>
      </w:r>
      <w:r w:rsidRPr="00880D0E">
        <w:rPr>
          <w:rFonts w:ascii="GHEA Grapalat" w:hAnsi="GHEA Grapalat"/>
          <w:bCs/>
          <w:lang w:val="en-US"/>
        </w:rPr>
        <w:t>Հեղույսային</w:t>
      </w:r>
      <w:r w:rsidRPr="00880D0E">
        <w:rPr>
          <w:rFonts w:ascii="GHEA Grapalat" w:hAnsi="GHEA Grapalat"/>
          <w:bCs/>
        </w:rPr>
        <w:t xml:space="preserve"> </w:t>
      </w:r>
      <w:r w:rsidRPr="00880D0E">
        <w:rPr>
          <w:rFonts w:ascii="GHEA Grapalat" w:hAnsi="GHEA Grapalat"/>
          <w:bCs/>
          <w:lang w:val="en-US"/>
        </w:rPr>
        <w:t>միացումների</w:t>
      </w:r>
      <w:r w:rsidRPr="00880D0E">
        <w:rPr>
          <w:rFonts w:ascii="GHEA Grapalat" w:hAnsi="GHEA Grapalat"/>
          <w:bCs/>
        </w:rPr>
        <w:t xml:space="preserve"> </w:t>
      </w:r>
      <w:r w:rsidRPr="00880D0E">
        <w:rPr>
          <w:rFonts w:ascii="GHEA Grapalat" w:hAnsi="GHEA Grapalat"/>
          <w:bCs/>
          <w:lang w:val="en-US"/>
        </w:rPr>
        <w:t>համար</w:t>
      </w:r>
      <w:r w:rsidRPr="00880D0E">
        <w:rPr>
          <w:rFonts w:ascii="GHEA Grapalat" w:hAnsi="GHEA Grapalat"/>
          <w:bCs/>
        </w:rPr>
        <w:t xml:space="preserve"> </w:t>
      </w:r>
      <w:r w:rsidRPr="00880D0E">
        <w:rPr>
          <w:rFonts w:ascii="GHEA Grapalat" w:hAnsi="GHEA Grapalat"/>
          <w:bCs/>
          <w:lang w:val="en-US"/>
        </w:rPr>
        <w:t>պետք</w:t>
      </w:r>
      <w:r w:rsidRPr="00880D0E">
        <w:rPr>
          <w:rFonts w:ascii="GHEA Grapalat" w:hAnsi="GHEA Grapalat"/>
          <w:bCs/>
        </w:rPr>
        <w:t xml:space="preserve"> </w:t>
      </w:r>
      <w:r w:rsidRPr="00880D0E">
        <w:rPr>
          <w:rFonts w:ascii="GHEA Grapalat" w:hAnsi="GHEA Grapalat"/>
          <w:bCs/>
          <w:lang w:val="en-US"/>
        </w:rPr>
        <w:t>է</w:t>
      </w:r>
      <w:r w:rsidRPr="00880D0E">
        <w:rPr>
          <w:rFonts w:ascii="GHEA Grapalat" w:hAnsi="GHEA Grapalat"/>
          <w:bCs/>
        </w:rPr>
        <w:t xml:space="preserve"> </w:t>
      </w:r>
      <w:r w:rsidRPr="00880D0E">
        <w:rPr>
          <w:rFonts w:ascii="GHEA Grapalat" w:hAnsi="GHEA Grapalat"/>
          <w:bCs/>
          <w:lang w:val="en-US"/>
        </w:rPr>
        <w:t>օգտագործել</w:t>
      </w:r>
      <w:r w:rsidRPr="00880D0E">
        <w:rPr>
          <w:rFonts w:ascii="GHEA Grapalat" w:hAnsi="GHEA Grapalat"/>
          <w:bCs/>
        </w:rPr>
        <w:t xml:space="preserve"> </w:t>
      </w:r>
      <w:r w:rsidRPr="00880D0E">
        <w:rPr>
          <w:rFonts w:ascii="GHEA Grapalat" w:hAnsi="GHEA Grapalat"/>
          <w:bCs/>
          <w:lang w:val="en-US"/>
        </w:rPr>
        <w:t>պողպատե</w:t>
      </w:r>
      <w:r w:rsidRPr="00880D0E">
        <w:rPr>
          <w:rFonts w:ascii="GHEA Grapalat" w:hAnsi="GHEA Grapalat"/>
          <w:bCs/>
        </w:rPr>
        <w:t xml:space="preserve"> </w:t>
      </w:r>
      <w:r w:rsidRPr="00880D0E">
        <w:rPr>
          <w:rFonts w:ascii="GHEA Grapalat" w:hAnsi="GHEA Grapalat"/>
          <w:bCs/>
          <w:lang w:val="en-US"/>
        </w:rPr>
        <w:t>հեղույսներ</w:t>
      </w:r>
      <w:r w:rsidRPr="00880D0E">
        <w:rPr>
          <w:rFonts w:ascii="GHEA Grapalat" w:hAnsi="GHEA Grapalat"/>
          <w:bCs/>
        </w:rPr>
        <w:t xml:space="preserve">, </w:t>
      </w:r>
      <w:r w:rsidRPr="00880D0E">
        <w:rPr>
          <w:rFonts w:ascii="GHEA Grapalat" w:hAnsi="GHEA Grapalat"/>
          <w:bCs/>
          <w:lang w:val="en-US"/>
        </w:rPr>
        <w:t>մանեկներ</w:t>
      </w:r>
      <w:r w:rsidRPr="00880D0E">
        <w:rPr>
          <w:rFonts w:ascii="GHEA Grapalat" w:hAnsi="GHEA Grapalat"/>
          <w:bCs/>
        </w:rPr>
        <w:t xml:space="preserve"> </w:t>
      </w:r>
      <w:r w:rsidRPr="00880D0E">
        <w:rPr>
          <w:rFonts w:ascii="GHEA Grapalat" w:hAnsi="GHEA Grapalat"/>
          <w:bCs/>
          <w:lang w:val="en-US"/>
        </w:rPr>
        <w:t>և</w:t>
      </w:r>
      <w:r w:rsidRPr="00880D0E">
        <w:rPr>
          <w:rFonts w:ascii="GHEA Grapalat" w:hAnsi="GHEA Grapalat"/>
          <w:bCs/>
        </w:rPr>
        <w:t xml:space="preserve"> </w:t>
      </w:r>
      <w:r w:rsidRPr="00880D0E">
        <w:rPr>
          <w:rFonts w:ascii="GHEA Grapalat" w:hAnsi="GHEA Grapalat"/>
          <w:bCs/>
          <w:lang w:val="en-US"/>
        </w:rPr>
        <w:t>տափօղակներ</w:t>
      </w:r>
      <w:r w:rsidRPr="00880D0E">
        <w:rPr>
          <w:rFonts w:ascii="GHEA Grapalat" w:hAnsi="GHEA Grapalat"/>
          <w:bCs/>
        </w:rPr>
        <w:t xml:space="preserve">, </w:t>
      </w:r>
      <w:r w:rsidRPr="00880D0E">
        <w:rPr>
          <w:rFonts w:ascii="GHEA Grapalat" w:hAnsi="GHEA Grapalat"/>
          <w:bCs/>
          <w:lang w:val="en-US"/>
        </w:rPr>
        <w:t>որոնք</w:t>
      </w:r>
      <w:r w:rsidRPr="00880D0E">
        <w:rPr>
          <w:rFonts w:ascii="GHEA Grapalat" w:hAnsi="GHEA Grapalat"/>
          <w:bCs/>
        </w:rPr>
        <w:t xml:space="preserve"> </w:t>
      </w:r>
      <w:r w:rsidRPr="00880D0E">
        <w:rPr>
          <w:rFonts w:ascii="GHEA Grapalat" w:hAnsi="GHEA Grapalat"/>
          <w:bCs/>
          <w:lang w:val="en-US"/>
        </w:rPr>
        <w:t>բավարարում</w:t>
      </w:r>
      <w:r w:rsidRPr="00880D0E">
        <w:rPr>
          <w:rFonts w:ascii="GHEA Grapalat" w:hAnsi="GHEA Grapalat"/>
          <w:bCs/>
        </w:rPr>
        <w:t xml:space="preserve"> </w:t>
      </w:r>
      <w:r w:rsidRPr="00880D0E">
        <w:rPr>
          <w:rFonts w:ascii="GHEA Grapalat" w:hAnsi="GHEA Grapalat"/>
          <w:bCs/>
          <w:lang w:val="en-US"/>
        </w:rPr>
        <w:t>են</w:t>
      </w:r>
      <w:r w:rsidRPr="00880D0E">
        <w:rPr>
          <w:rFonts w:ascii="GHEA Grapalat" w:hAnsi="GHEA Grapalat"/>
          <w:bCs/>
        </w:rPr>
        <w:t xml:space="preserve"> </w:t>
      </w:r>
      <w:r w:rsidRPr="00880D0E">
        <w:rPr>
          <w:rFonts w:ascii="GHEA Grapalat" w:hAnsi="GHEA Grapalat"/>
          <w:bCs/>
          <w:lang w:val="en-US"/>
        </w:rPr>
        <w:t>ՀՀ</w:t>
      </w:r>
      <w:r w:rsidRPr="00880D0E">
        <w:rPr>
          <w:rFonts w:ascii="GHEA Grapalat" w:hAnsi="GHEA Grapalat"/>
          <w:bCs/>
        </w:rPr>
        <w:t>-</w:t>
      </w:r>
      <w:r w:rsidRPr="00880D0E">
        <w:rPr>
          <w:rFonts w:ascii="GHEA Grapalat" w:hAnsi="GHEA Grapalat"/>
          <w:bCs/>
          <w:lang w:val="en-US"/>
        </w:rPr>
        <w:t>ում</w:t>
      </w:r>
      <w:r w:rsidRPr="00880D0E">
        <w:rPr>
          <w:rFonts w:ascii="GHEA Grapalat" w:hAnsi="GHEA Grapalat"/>
          <w:bCs/>
        </w:rPr>
        <w:t xml:space="preserve"> </w:t>
      </w:r>
      <w:r w:rsidRPr="00880D0E">
        <w:rPr>
          <w:rFonts w:ascii="GHEA Grapalat" w:hAnsi="GHEA Grapalat"/>
          <w:bCs/>
          <w:lang w:val="en-US"/>
        </w:rPr>
        <w:t>գործող</w:t>
      </w:r>
      <w:r w:rsidRPr="00880D0E">
        <w:rPr>
          <w:rFonts w:ascii="GHEA Grapalat" w:hAnsi="GHEA Grapalat"/>
          <w:bCs/>
        </w:rPr>
        <w:t xml:space="preserve"> </w:t>
      </w:r>
      <w:r w:rsidRPr="00880D0E">
        <w:rPr>
          <w:rFonts w:ascii="GHEA Grapalat" w:hAnsi="GHEA Grapalat"/>
          <w:bCs/>
          <w:lang w:val="en-US"/>
        </w:rPr>
        <w:t>նորմատիվ</w:t>
      </w:r>
      <w:r w:rsidRPr="00880D0E">
        <w:rPr>
          <w:rFonts w:ascii="GHEA Grapalat" w:hAnsi="GHEA Grapalat"/>
          <w:bCs/>
        </w:rPr>
        <w:t xml:space="preserve"> </w:t>
      </w:r>
      <w:r w:rsidRPr="00880D0E">
        <w:rPr>
          <w:rFonts w:ascii="GHEA Grapalat" w:hAnsi="GHEA Grapalat"/>
          <w:bCs/>
          <w:lang w:val="en-US"/>
        </w:rPr>
        <w:t>փաստաթղթերի</w:t>
      </w:r>
      <w:r w:rsidRPr="00880D0E">
        <w:rPr>
          <w:rFonts w:ascii="GHEA Grapalat" w:hAnsi="GHEA Grapalat"/>
          <w:bCs/>
        </w:rPr>
        <w:t xml:space="preserve"> </w:t>
      </w:r>
      <w:r w:rsidRPr="00880D0E">
        <w:rPr>
          <w:rFonts w:ascii="GHEA Grapalat" w:hAnsi="GHEA Grapalat"/>
          <w:bCs/>
          <w:lang w:val="en-US"/>
        </w:rPr>
        <w:t>և</w:t>
      </w:r>
      <w:r w:rsidRPr="00880D0E">
        <w:rPr>
          <w:rFonts w:ascii="GHEA Grapalat" w:hAnsi="GHEA Grapalat"/>
          <w:bCs/>
        </w:rPr>
        <w:t xml:space="preserve"> </w:t>
      </w:r>
      <w:r w:rsidRPr="00880D0E">
        <w:rPr>
          <w:rFonts w:ascii="GHEA Grapalat" w:hAnsi="GHEA Grapalat"/>
          <w:bCs/>
          <w:lang w:val="en-US"/>
        </w:rPr>
        <w:t>ստանդարտների</w:t>
      </w:r>
      <w:r w:rsidRPr="00880D0E">
        <w:rPr>
          <w:rFonts w:ascii="GHEA Grapalat" w:hAnsi="GHEA Grapalat"/>
          <w:bCs/>
        </w:rPr>
        <w:t xml:space="preserve"> </w:t>
      </w:r>
      <w:r w:rsidRPr="00880D0E">
        <w:rPr>
          <w:rFonts w:ascii="GHEA Grapalat" w:hAnsi="GHEA Grapalat"/>
          <w:bCs/>
          <w:lang w:val="en-US"/>
        </w:rPr>
        <w:t>պահանջներին</w:t>
      </w:r>
      <w:r w:rsidRPr="00880D0E">
        <w:rPr>
          <w:rFonts w:ascii="GHEA Grapalat" w:hAnsi="GHEA Grapalat"/>
          <w:bCs/>
        </w:rPr>
        <w:t>,</w:t>
      </w:r>
      <w:r w:rsidRPr="00880D0E">
        <w:rPr>
          <w:rFonts w:ascii="GHEA Grapalat" w:hAnsi="GHEA Grapalat"/>
          <w:bCs/>
          <w:color w:val="FF0000"/>
        </w:rPr>
        <w:t xml:space="preserve"> </w:t>
      </w:r>
      <w:r w:rsidRPr="00880D0E">
        <w:rPr>
          <w:rFonts w:ascii="GHEA Grapalat" w:hAnsi="GHEA Grapalat"/>
          <w:bCs/>
          <w:lang w:val="en-US"/>
        </w:rPr>
        <w:t>ինչպես</w:t>
      </w:r>
      <w:r w:rsidRPr="00880D0E">
        <w:rPr>
          <w:rFonts w:ascii="GHEA Grapalat" w:hAnsi="GHEA Grapalat"/>
          <w:bCs/>
        </w:rPr>
        <w:t xml:space="preserve"> </w:t>
      </w:r>
      <w:r w:rsidRPr="00880D0E">
        <w:rPr>
          <w:rFonts w:ascii="GHEA Grapalat" w:hAnsi="GHEA Grapalat"/>
          <w:bCs/>
          <w:lang w:val="en-US"/>
        </w:rPr>
        <w:t>նաև</w:t>
      </w:r>
      <w:r w:rsidRPr="00880D0E">
        <w:rPr>
          <w:rFonts w:ascii="GHEA Grapalat" w:hAnsi="GHEA Grapalat"/>
          <w:bCs/>
        </w:rPr>
        <w:t xml:space="preserve"> </w:t>
      </w:r>
      <w:r w:rsidRPr="00880D0E">
        <w:rPr>
          <w:rFonts w:ascii="GHEA Grapalat" w:hAnsi="GHEA Grapalat"/>
          <w:bCs/>
          <w:lang w:val="en-US"/>
        </w:rPr>
        <w:t>բարձրամուր</w:t>
      </w:r>
      <w:r w:rsidRPr="00880D0E">
        <w:rPr>
          <w:rFonts w:ascii="GHEA Grapalat" w:hAnsi="GHEA Grapalat"/>
          <w:bCs/>
        </w:rPr>
        <w:t xml:space="preserve"> </w:t>
      </w:r>
      <w:r w:rsidRPr="00880D0E">
        <w:rPr>
          <w:rFonts w:ascii="GHEA Grapalat" w:hAnsi="GHEA Grapalat"/>
          <w:bCs/>
          <w:lang w:val="en-US"/>
        </w:rPr>
        <w:t>հեղույսներ՝</w:t>
      </w:r>
      <w:r w:rsidRPr="00880D0E">
        <w:rPr>
          <w:rFonts w:ascii="GHEA Grapalat" w:hAnsi="GHEA Grapalat"/>
          <w:bCs/>
        </w:rPr>
        <w:t xml:space="preserve"> </w:t>
      </w:r>
      <w:r w:rsidRPr="00880D0E">
        <w:rPr>
          <w:rFonts w:ascii="GHEA Grapalat" w:hAnsi="GHEA Grapalat"/>
          <w:bCs/>
          <w:lang w:val="en-US"/>
        </w:rPr>
        <w:t>սահմանված</w:t>
      </w:r>
      <w:r w:rsidRPr="00880D0E">
        <w:rPr>
          <w:rFonts w:ascii="GHEA Grapalat" w:hAnsi="GHEA Grapalat"/>
          <w:bCs/>
        </w:rPr>
        <w:t xml:space="preserve"> </w:t>
      </w:r>
      <w:r>
        <w:rPr>
          <w:rFonts w:ascii="GHEA Grapalat" w:hAnsi="GHEA Grapalat"/>
          <w:bCs/>
          <w:lang w:val="en-US"/>
        </w:rPr>
        <w:t>սույն</w:t>
      </w:r>
      <w:r w:rsidRPr="00D06B9A">
        <w:rPr>
          <w:rFonts w:ascii="GHEA Grapalat" w:hAnsi="GHEA Grapalat"/>
          <w:bCs/>
        </w:rPr>
        <w:t xml:space="preserve"> </w:t>
      </w:r>
      <w:r w:rsidRPr="00C7261C">
        <w:rPr>
          <w:rFonts w:ascii="GHEA Grapalat" w:hAnsi="GHEA Grapalat"/>
          <w:bCs/>
          <w:lang w:val="en-US"/>
        </w:rPr>
        <w:t>բաժնի</w:t>
      </w:r>
      <w:r w:rsidRPr="00C7261C">
        <w:rPr>
          <w:rFonts w:ascii="GHEA Grapalat" w:hAnsi="GHEA Grapalat"/>
          <w:bCs/>
        </w:rPr>
        <w:t xml:space="preserve"> 46</w:t>
      </w:r>
      <w:r w:rsidR="008321EF" w:rsidRPr="008321EF">
        <w:rPr>
          <w:rFonts w:ascii="GHEA Grapalat" w:hAnsi="GHEA Grapalat"/>
          <w:bCs/>
        </w:rPr>
        <w:t>-</w:t>
      </w:r>
      <w:r w:rsidR="00840136">
        <w:rPr>
          <w:rFonts w:ascii="GHEA Grapalat" w:hAnsi="GHEA Grapalat"/>
          <w:bCs/>
        </w:rPr>
        <w:t>րդ և</w:t>
      </w:r>
      <w:r w:rsidRPr="00C7261C">
        <w:rPr>
          <w:rFonts w:ascii="GHEA Grapalat" w:hAnsi="GHEA Grapalat"/>
          <w:bCs/>
        </w:rPr>
        <w:t xml:space="preserve"> 47</w:t>
      </w:r>
      <w:r w:rsidR="008321EF" w:rsidRPr="008321EF">
        <w:rPr>
          <w:rFonts w:ascii="GHEA Grapalat" w:hAnsi="GHEA Grapalat"/>
          <w:bCs/>
        </w:rPr>
        <w:t>-</w:t>
      </w:r>
      <w:r w:rsidR="008321EF">
        <w:rPr>
          <w:rFonts w:ascii="GHEA Grapalat" w:hAnsi="GHEA Grapalat"/>
          <w:bCs/>
          <w:lang w:val="en-US"/>
        </w:rPr>
        <w:t>րդ</w:t>
      </w:r>
      <w:r w:rsidRPr="00C7261C">
        <w:rPr>
          <w:rFonts w:ascii="GHEA Grapalat" w:hAnsi="GHEA Grapalat"/>
          <w:bCs/>
        </w:rPr>
        <w:t xml:space="preserve"> </w:t>
      </w:r>
      <w:r w:rsidRPr="00C7261C">
        <w:rPr>
          <w:rFonts w:ascii="GHEA Grapalat" w:hAnsi="GHEA Grapalat"/>
          <w:bCs/>
          <w:lang w:val="en-US"/>
        </w:rPr>
        <w:t>կետ</w:t>
      </w:r>
      <w:r w:rsidR="008321EF">
        <w:rPr>
          <w:rFonts w:ascii="GHEA Grapalat" w:hAnsi="GHEA Grapalat"/>
          <w:bCs/>
          <w:lang w:val="en-US"/>
        </w:rPr>
        <w:t>եր</w:t>
      </w:r>
      <w:r w:rsidRPr="00C7261C">
        <w:rPr>
          <w:rFonts w:ascii="GHEA Grapalat" w:hAnsi="GHEA Grapalat"/>
          <w:bCs/>
          <w:lang w:val="en-US"/>
        </w:rPr>
        <w:t>ում</w:t>
      </w:r>
      <w:r w:rsidRPr="00C7261C">
        <w:rPr>
          <w:rFonts w:ascii="GHEA Grapalat" w:hAnsi="GHEA Grapalat"/>
          <w:bCs/>
        </w:rPr>
        <w:t>:</w:t>
      </w:r>
    </w:p>
    <w:p w14:paraId="1CA917F6" w14:textId="77777777" w:rsidR="002F6B2E" w:rsidRPr="00880D0E" w:rsidRDefault="002F6B2E" w:rsidP="00EC237A">
      <w:pPr>
        <w:spacing w:after="120" w:line="266" w:lineRule="auto"/>
        <w:ind w:firstLine="567"/>
        <w:jc w:val="both"/>
        <w:rPr>
          <w:rFonts w:ascii="GHEA Grapalat" w:hAnsi="GHEA Grapalat"/>
          <w:bCs/>
        </w:rPr>
      </w:pPr>
      <w:r w:rsidRPr="00467EC6">
        <w:rPr>
          <w:rFonts w:ascii="GHEA Grapalat" w:hAnsi="GHEA Grapalat"/>
          <w:b/>
          <w:bCs/>
        </w:rPr>
        <w:t>42.</w:t>
      </w:r>
      <w:r w:rsidR="00667092">
        <w:rPr>
          <w:rFonts w:ascii="GHEA Grapalat" w:hAnsi="GHEA Grapalat"/>
          <w:bCs/>
        </w:rPr>
        <w:t> </w:t>
      </w:r>
      <w:r w:rsidRPr="00880D0E">
        <w:rPr>
          <w:rFonts w:ascii="GHEA Grapalat" w:hAnsi="GHEA Grapalat"/>
          <w:bCs/>
          <w:lang w:val="en-US"/>
        </w:rPr>
        <w:t>Հեղույսները</w:t>
      </w:r>
      <w:r w:rsidRPr="00880D0E">
        <w:rPr>
          <w:rFonts w:ascii="GHEA Grapalat" w:hAnsi="GHEA Grapalat"/>
          <w:bCs/>
        </w:rPr>
        <w:t xml:space="preserve"> </w:t>
      </w:r>
      <w:r w:rsidRPr="00880D0E">
        <w:rPr>
          <w:rFonts w:ascii="GHEA Grapalat" w:hAnsi="GHEA Grapalat"/>
          <w:bCs/>
          <w:lang w:val="en-US"/>
        </w:rPr>
        <w:t>պետք</w:t>
      </w:r>
      <w:r w:rsidRPr="00880D0E">
        <w:rPr>
          <w:rFonts w:ascii="GHEA Grapalat" w:hAnsi="GHEA Grapalat"/>
          <w:bCs/>
        </w:rPr>
        <w:t xml:space="preserve"> </w:t>
      </w:r>
      <w:r w:rsidRPr="00880D0E">
        <w:rPr>
          <w:rFonts w:ascii="GHEA Grapalat" w:hAnsi="GHEA Grapalat"/>
          <w:bCs/>
          <w:lang w:val="en-US"/>
        </w:rPr>
        <w:t>է</w:t>
      </w:r>
      <w:r w:rsidRPr="00880D0E">
        <w:rPr>
          <w:rFonts w:ascii="GHEA Grapalat" w:hAnsi="GHEA Grapalat"/>
          <w:bCs/>
        </w:rPr>
        <w:t xml:space="preserve"> </w:t>
      </w:r>
      <w:r w:rsidRPr="00880D0E">
        <w:rPr>
          <w:rFonts w:ascii="GHEA Grapalat" w:hAnsi="GHEA Grapalat"/>
          <w:bCs/>
          <w:lang w:val="en-US"/>
        </w:rPr>
        <w:t>կիրառվեն</w:t>
      </w:r>
      <w:r w:rsidRPr="00880D0E">
        <w:rPr>
          <w:rFonts w:ascii="GHEA Grapalat" w:hAnsi="GHEA Grapalat"/>
          <w:bCs/>
        </w:rPr>
        <w:t xml:space="preserve"> </w:t>
      </w:r>
      <w:r w:rsidRPr="00880D0E">
        <w:rPr>
          <w:rFonts w:ascii="GHEA Grapalat" w:hAnsi="GHEA Grapalat"/>
          <w:bCs/>
          <w:lang w:val="en-US"/>
        </w:rPr>
        <w:t>համաձայն</w:t>
      </w:r>
      <w:r w:rsidRPr="00880D0E">
        <w:rPr>
          <w:rFonts w:ascii="GHEA Grapalat" w:hAnsi="GHEA Grapalat"/>
          <w:bCs/>
        </w:rPr>
        <w:t xml:space="preserve"> </w:t>
      </w:r>
      <w:r w:rsidR="00594DBA" w:rsidRPr="00594DBA">
        <w:rPr>
          <w:rFonts w:ascii="GHEA Grapalat" w:hAnsi="GHEA Grapalat"/>
          <w:bCs/>
          <w:lang w:val="en-US"/>
        </w:rPr>
        <w:t>հավելամաս</w:t>
      </w:r>
      <w:r>
        <w:rPr>
          <w:rFonts w:ascii="GHEA Grapalat" w:hAnsi="GHEA Grapalat"/>
          <w:bCs/>
        </w:rPr>
        <w:t xml:space="preserve"> 4-</w:t>
      </w:r>
      <w:r>
        <w:rPr>
          <w:rFonts w:ascii="GHEA Grapalat" w:hAnsi="GHEA Grapalat"/>
          <w:bCs/>
          <w:lang w:val="en-US"/>
        </w:rPr>
        <w:t>ի</w:t>
      </w:r>
      <w:r>
        <w:rPr>
          <w:rFonts w:ascii="GHEA Grapalat" w:hAnsi="GHEA Grapalat"/>
          <w:bCs/>
        </w:rPr>
        <w:t xml:space="preserve"> </w:t>
      </w:r>
      <w:r>
        <w:rPr>
          <w:rFonts w:ascii="GHEA Grapalat" w:hAnsi="GHEA Grapalat"/>
          <w:bCs/>
          <w:lang w:val="en-US"/>
        </w:rPr>
        <w:t>աղյուսակ</w:t>
      </w:r>
      <w:r>
        <w:rPr>
          <w:rFonts w:ascii="GHEA Grapalat" w:hAnsi="GHEA Grapalat"/>
          <w:bCs/>
        </w:rPr>
        <w:t xml:space="preserve"> 3-</w:t>
      </w:r>
      <w:r>
        <w:rPr>
          <w:rFonts w:ascii="GHEA Grapalat" w:hAnsi="GHEA Grapalat"/>
          <w:bCs/>
          <w:lang w:val="en-US"/>
        </w:rPr>
        <w:t>ի</w:t>
      </w:r>
      <w:r>
        <w:rPr>
          <w:rFonts w:ascii="GHEA Grapalat" w:hAnsi="GHEA Grapalat"/>
          <w:bCs/>
        </w:rPr>
        <w:t>:</w:t>
      </w:r>
    </w:p>
    <w:p w14:paraId="1E08EBD8" w14:textId="77777777" w:rsidR="002F6B2E" w:rsidRDefault="002F6B2E" w:rsidP="00EC237A">
      <w:pPr>
        <w:spacing w:after="0" w:line="266" w:lineRule="auto"/>
        <w:ind w:firstLine="567"/>
        <w:jc w:val="both"/>
        <w:rPr>
          <w:rFonts w:ascii="GHEA Grapalat" w:hAnsi="GHEA Grapalat"/>
          <w:bCs/>
        </w:rPr>
      </w:pPr>
      <w:r w:rsidRPr="00467EC6">
        <w:rPr>
          <w:rFonts w:ascii="GHEA Grapalat" w:hAnsi="GHEA Grapalat"/>
          <w:b/>
          <w:bCs/>
        </w:rPr>
        <w:t>43.</w:t>
      </w:r>
      <w:r w:rsidRPr="00880D0E">
        <w:rPr>
          <w:rFonts w:ascii="Calibri" w:hAnsi="Calibri" w:cs="Calibri"/>
          <w:bCs/>
        </w:rPr>
        <w:t> </w:t>
      </w:r>
      <w:r>
        <w:rPr>
          <w:rFonts w:ascii="GHEA Grapalat" w:hAnsi="GHEA Grapalat"/>
          <w:bCs/>
        </w:rPr>
        <w:t>Հ</w:t>
      </w:r>
      <w:r w:rsidRPr="00880D0E">
        <w:rPr>
          <w:rFonts w:ascii="GHEA Grapalat" w:hAnsi="GHEA Grapalat"/>
          <w:bCs/>
          <w:lang w:val="en-US"/>
        </w:rPr>
        <w:t>եղույսներ</w:t>
      </w:r>
      <w:r>
        <w:rPr>
          <w:rFonts w:ascii="GHEA Grapalat" w:hAnsi="GHEA Grapalat"/>
          <w:bCs/>
        </w:rPr>
        <w:t>ի</w:t>
      </w:r>
      <w:r w:rsidRPr="00880D0E">
        <w:rPr>
          <w:rFonts w:ascii="GHEA Grapalat" w:hAnsi="GHEA Grapalat"/>
          <w:bCs/>
        </w:rPr>
        <w:t xml:space="preserve"> </w:t>
      </w:r>
      <w:r w:rsidRPr="00880D0E">
        <w:rPr>
          <w:rFonts w:ascii="GHEA Grapalat" w:hAnsi="GHEA Grapalat"/>
          <w:bCs/>
          <w:lang w:val="en-US"/>
        </w:rPr>
        <w:t>կտրման</w:t>
      </w:r>
      <w:r w:rsidRPr="00880D0E">
        <w:rPr>
          <w:rFonts w:ascii="GHEA Grapalat" w:hAnsi="GHEA Grapalat"/>
          <w:bCs/>
        </w:rPr>
        <w:t xml:space="preserve"> </w:t>
      </w:r>
      <w:r w:rsidRPr="00880D0E">
        <w:rPr>
          <w:rFonts w:ascii="GHEA Grapalat" w:hAnsi="GHEA Grapalat"/>
          <w:bCs/>
          <w:lang w:val="en-US"/>
        </w:rPr>
        <w:t>և</w:t>
      </w:r>
      <w:r w:rsidRPr="00880D0E">
        <w:rPr>
          <w:rFonts w:ascii="GHEA Grapalat" w:hAnsi="GHEA Grapalat"/>
          <w:bCs/>
        </w:rPr>
        <w:t xml:space="preserve"> </w:t>
      </w:r>
      <w:r w:rsidRPr="00880D0E">
        <w:rPr>
          <w:rFonts w:ascii="GHEA Grapalat" w:hAnsi="GHEA Grapalat"/>
          <w:bCs/>
          <w:lang w:val="en-US"/>
        </w:rPr>
        <w:t>ձգման</w:t>
      </w:r>
      <w:r w:rsidRPr="00A066C8">
        <w:rPr>
          <w:rFonts w:ascii="GHEA Grapalat" w:hAnsi="GHEA Grapalat"/>
          <w:bCs/>
        </w:rPr>
        <w:t xml:space="preserve"> </w:t>
      </w:r>
      <w:r w:rsidRPr="00880D0E">
        <w:rPr>
          <w:rFonts w:ascii="GHEA Grapalat" w:hAnsi="GHEA Grapalat"/>
          <w:bCs/>
          <w:lang w:val="en-US"/>
        </w:rPr>
        <w:t>աշխատ</w:t>
      </w:r>
      <w:r>
        <w:rPr>
          <w:rFonts w:ascii="GHEA Grapalat" w:hAnsi="GHEA Grapalat"/>
          <w:bCs/>
        </w:rPr>
        <w:t>ելու</w:t>
      </w:r>
      <w:r w:rsidRPr="00FE7E34">
        <w:rPr>
          <w:rFonts w:ascii="GHEA Grapalat" w:hAnsi="GHEA Grapalat"/>
          <w:bCs/>
        </w:rPr>
        <w:t xml:space="preserve"> </w:t>
      </w:r>
      <w:r w:rsidRPr="00880D0E">
        <w:rPr>
          <w:rFonts w:ascii="GHEA Grapalat" w:hAnsi="GHEA Grapalat"/>
          <w:bCs/>
          <w:lang w:val="en-US"/>
        </w:rPr>
        <w:t>դեպքում</w:t>
      </w:r>
      <w:r w:rsidRPr="00880D0E">
        <w:rPr>
          <w:rFonts w:ascii="GHEA Grapalat" w:hAnsi="GHEA Grapalat"/>
          <w:bCs/>
        </w:rPr>
        <w:t xml:space="preserve"> </w:t>
      </w:r>
      <w:r w:rsidRPr="00880D0E">
        <w:rPr>
          <w:rFonts w:ascii="GHEA Grapalat" w:hAnsi="GHEA Grapalat"/>
          <w:bCs/>
          <w:lang w:val="en-US"/>
        </w:rPr>
        <w:t>մանեկների</w:t>
      </w:r>
      <w:r w:rsidRPr="00880D0E">
        <w:rPr>
          <w:rFonts w:ascii="GHEA Grapalat" w:hAnsi="GHEA Grapalat"/>
          <w:bCs/>
        </w:rPr>
        <w:t xml:space="preserve"> </w:t>
      </w:r>
      <w:r w:rsidRPr="00880D0E">
        <w:rPr>
          <w:rFonts w:ascii="GHEA Grapalat" w:hAnsi="GHEA Grapalat"/>
          <w:bCs/>
          <w:lang w:val="en-US"/>
        </w:rPr>
        <w:t>ամրության</w:t>
      </w:r>
      <w:r w:rsidRPr="00880D0E">
        <w:rPr>
          <w:rFonts w:ascii="GHEA Grapalat" w:hAnsi="GHEA Grapalat"/>
          <w:bCs/>
        </w:rPr>
        <w:t xml:space="preserve"> </w:t>
      </w:r>
      <w:r w:rsidRPr="00880D0E">
        <w:rPr>
          <w:rFonts w:ascii="GHEA Grapalat" w:hAnsi="GHEA Grapalat"/>
          <w:bCs/>
          <w:lang w:val="en-US"/>
        </w:rPr>
        <w:t>դասեր</w:t>
      </w:r>
      <w:r>
        <w:rPr>
          <w:rFonts w:ascii="GHEA Grapalat" w:hAnsi="GHEA Grapalat"/>
          <w:bCs/>
          <w:lang w:val="en-US"/>
        </w:rPr>
        <w:t>ն</w:t>
      </w:r>
      <w:r w:rsidRPr="00880D0E">
        <w:rPr>
          <w:rFonts w:ascii="GHEA Grapalat" w:hAnsi="GHEA Grapalat"/>
          <w:bCs/>
        </w:rPr>
        <w:t xml:space="preserve"> </w:t>
      </w:r>
      <w:r w:rsidRPr="00880D0E">
        <w:rPr>
          <w:rFonts w:ascii="GHEA Grapalat" w:hAnsi="GHEA Grapalat"/>
          <w:bCs/>
          <w:lang w:val="en-US"/>
        </w:rPr>
        <w:t>ընդունվում</w:t>
      </w:r>
      <w:r w:rsidRPr="00880D0E">
        <w:rPr>
          <w:rFonts w:ascii="GHEA Grapalat" w:hAnsi="GHEA Grapalat"/>
          <w:bCs/>
        </w:rPr>
        <w:t xml:space="preserve"> </w:t>
      </w:r>
      <w:r w:rsidRPr="00880D0E">
        <w:rPr>
          <w:rFonts w:ascii="GHEA Grapalat" w:hAnsi="GHEA Grapalat"/>
          <w:bCs/>
          <w:lang w:val="en-US"/>
        </w:rPr>
        <w:t>են</w:t>
      </w:r>
      <w:r w:rsidRPr="00880D0E">
        <w:rPr>
          <w:rFonts w:ascii="GHEA Grapalat" w:hAnsi="GHEA Grapalat"/>
          <w:bCs/>
        </w:rPr>
        <w:t xml:space="preserve"> </w:t>
      </w:r>
      <w:r w:rsidRPr="00880D0E">
        <w:rPr>
          <w:rFonts w:ascii="GHEA Grapalat" w:hAnsi="GHEA Grapalat"/>
          <w:bCs/>
          <w:lang w:val="en-US"/>
        </w:rPr>
        <w:t>կախված</w:t>
      </w:r>
      <w:r w:rsidRPr="00880D0E">
        <w:rPr>
          <w:rFonts w:ascii="GHEA Grapalat" w:hAnsi="GHEA Grapalat"/>
          <w:bCs/>
        </w:rPr>
        <w:t xml:space="preserve"> </w:t>
      </w:r>
      <w:r w:rsidRPr="00880D0E">
        <w:rPr>
          <w:rFonts w:ascii="GHEA Grapalat" w:hAnsi="GHEA Grapalat"/>
          <w:bCs/>
          <w:lang w:val="en-US"/>
        </w:rPr>
        <w:t>հեղույսների</w:t>
      </w:r>
      <w:r w:rsidRPr="00880D0E">
        <w:rPr>
          <w:rFonts w:ascii="GHEA Grapalat" w:hAnsi="GHEA Grapalat"/>
          <w:bCs/>
        </w:rPr>
        <w:t xml:space="preserve"> </w:t>
      </w:r>
      <w:r w:rsidRPr="00880D0E">
        <w:rPr>
          <w:rFonts w:ascii="GHEA Grapalat" w:hAnsi="GHEA Grapalat"/>
          <w:bCs/>
          <w:lang w:val="en-US"/>
        </w:rPr>
        <w:t>ամրության</w:t>
      </w:r>
      <w:r w:rsidRPr="00880D0E">
        <w:rPr>
          <w:rFonts w:ascii="GHEA Grapalat" w:hAnsi="GHEA Grapalat"/>
          <w:bCs/>
        </w:rPr>
        <w:t xml:space="preserve"> </w:t>
      </w:r>
      <w:r w:rsidRPr="00880D0E">
        <w:rPr>
          <w:rFonts w:ascii="GHEA Grapalat" w:hAnsi="GHEA Grapalat"/>
          <w:bCs/>
          <w:lang w:val="en-US"/>
        </w:rPr>
        <w:t>դաս</w:t>
      </w:r>
      <w:r w:rsidRPr="00880D0E">
        <w:rPr>
          <w:rFonts w:ascii="GHEA Grapalat" w:hAnsi="GHEA Grapalat"/>
          <w:bCs/>
        </w:rPr>
        <w:t>եր</w:t>
      </w:r>
      <w:r w:rsidR="00A67B16">
        <w:rPr>
          <w:rFonts w:ascii="GHEA Grapalat" w:hAnsi="GHEA Grapalat"/>
          <w:bCs/>
          <w:lang w:val="en-US"/>
        </w:rPr>
        <w:t>ից</w:t>
      </w:r>
      <w:r w:rsidR="00A67B16" w:rsidRPr="00A67B16">
        <w:rPr>
          <w:rFonts w:ascii="GHEA Grapalat" w:hAnsi="GHEA Grapalat"/>
          <w:bCs/>
        </w:rPr>
        <w:t>,</w:t>
      </w:r>
      <w:r w:rsidRPr="00880D0E">
        <w:rPr>
          <w:rFonts w:ascii="GHEA Grapalat" w:hAnsi="GHEA Grapalat"/>
          <w:bCs/>
        </w:rPr>
        <w:t xml:space="preserve"> </w:t>
      </w:r>
      <w:r w:rsidRPr="00880D0E">
        <w:rPr>
          <w:rFonts w:ascii="GHEA Grapalat" w:hAnsi="GHEA Grapalat"/>
          <w:bCs/>
          <w:lang w:val="en-US"/>
        </w:rPr>
        <w:t>համապատասխանաբար</w:t>
      </w:r>
      <w:r w:rsidR="00A67B16">
        <w:rPr>
          <w:rFonts w:ascii="GHEA Grapalat" w:hAnsi="GHEA Grapalat"/>
          <w:bCs/>
        </w:rPr>
        <w:t>՝</w:t>
      </w:r>
    </w:p>
    <w:p w14:paraId="574C8F24" w14:textId="77777777" w:rsidR="00C57299" w:rsidRDefault="00D1101C" w:rsidP="00166509">
      <w:pPr>
        <w:tabs>
          <w:tab w:val="left" w:pos="1985"/>
        </w:tabs>
        <w:spacing w:after="0" w:line="266" w:lineRule="auto"/>
        <w:ind w:left="567"/>
        <w:jc w:val="both"/>
        <w:rPr>
          <w:rFonts w:ascii="GHEA Grapalat" w:hAnsi="GHEA Grapalat"/>
          <w:bCs/>
        </w:rPr>
      </w:pPr>
      <w:r w:rsidRPr="00D1101C">
        <w:rPr>
          <w:rFonts w:ascii="GHEA Grapalat" w:hAnsi="GHEA Grapalat"/>
          <w:bCs/>
        </w:rPr>
        <w:t xml:space="preserve">1) </w:t>
      </w:r>
      <w:r w:rsidR="00A95B91" w:rsidRPr="00A95B91">
        <w:rPr>
          <w:rFonts w:ascii="GHEA Grapalat" w:hAnsi="GHEA Grapalat"/>
          <w:bCs/>
        </w:rPr>
        <w:t xml:space="preserve"> </w:t>
      </w:r>
      <w:r w:rsidR="002F6B2E">
        <w:rPr>
          <w:rFonts w:ascii="GHEA Grapalat" w:hAnsi="GHEA Grapalat"/>
          <w:bCs/>
        </w:rPr>
        <w:t>5</w:t>
      </w:r>
      <w:r w:rsidR="002F6B2E" w:rsidRPr="000159B6">
        <w:rPr>
          <w:rFonts w:ascii="GHEA Grapalat" w:hAnsi="GHEA Grapalat"/>
          <w:bCs/>
        </w:rPr>
        <w:t xml:space="preserve"> </w:t>
      </w:r>
      <w:r w:rsidR="002F6B2E">
        <w:rPr>
          <w:rFonts w:ascii="GHEA Grapalat" w:hAnsi="GHEA Grapalat"/>
          <w:bCs/>
          <w:lang w:val="en-US"/>
        </w:rPr>
        <w:t>դասի</w:t>
      </w:r>
      <w:r w:rsidR="002F6B2E" w:rsidRPr="00D4727B">
        <w:rPr>
          <w:rFonts w:ascii="GHEA Grapalat" w:hAnsi="GHEA Grapalat"/>
          <w:bCs/>
        </w:rPr>
        <w:t>`</w:t>
      </w:r>
      <w:r w:rsidR="002F6B2E" w:rsidRPr="00D4727B">
        <w:rPr>
          <w:rFonts w:ascii="Calibri" w:hAnsi="Calibri" w:cs="Calibri"/>
          <w:bCs/>
        </w:rPr>
        <w:t xml:space="preserve"> </w:t>
      </w:r>
      <w:r w:rsidR="00166509">
        <w:rPr>
          <w:rFonts w:ascii="Calibri" w:hAnsi="Calibri" w:cs="Calibri"/>
          <w:bCs/>
        </w:rPr>
        <w:tab/>
      </w:r>
      <w:r w:rsidR="002F6B2E">
        <w:rPr>
          <w:rFonts w:ascii="GHEA Grapalat" w:hAnsi="GHEA Grapalat"/>
          <w:bCs/>
          <w:lang w:val="en-US"/>
        </w:rPr>
        <w:t>հեղույսի</w:t>
      </w:r>
      <w:r w:rsidR="002F6B2E" w:rsidRPr="009C6A58">
        <w:rPr>
          <w:rFonts w:ascii="GHEA Grapalat" w:hAnsi="GHEA Grapalat"/>
          <w:bCs/>
        </w:rPr>
        <w:t xml:space="preserve"> </w:t>
      </w:r>
      <w:r w:rsidR="00C0198B" w:rsidRPr="00880D0E">
        <w:rPr>
          <w:rFonts w:ascii="GHEA Grapalat" w:hAnsi="GHEA Grapalat"/>
          <w:bCs/>
        </w:rPr>
        <w:t>5.6</w:t>
      </w:r>
      <w:r w:rsidR="00C0198B" w:rsidRPr="000159B6">
        <w:rPr>
          <w:rFonts w:ascii="GHEA Grapalat" w:hAnsi="GHEA Grapalat"/>
          <w:bCs/>
        </w:rPr>
        <w:t xml:space="preserve"> </w:t>
      </w:r>
      <w:r w:rsidR="002F6B2E">
        <w:rPr>
          <w:rFonts w:ascii="GHEA Grapalat" w:hAnsi="GHEA Grapalat"/>
          <w:bCs/>
          <w:lang w:val="en-US"/>
        </w:rPr>
        <w:t>դաս</w:t>
      </w:r>
      <w:r w:rsidR="002F6B2E" w:rsidRPr="00880D0E">
        <w:rPr>
          <w:rFonts w:ascii="GHEA Grapalat" w:hAnsi="GHEA Grapalat"/>
          <w:bCs/>
          <w:lang w:val="en-US"/>
        </w:rPr>
        <w:t>ի</w:t>
      </w:r>
      <w:r w:rsidR="002F6B2E" w:rsidRPr="00880D0E">
        <w:rPr>
          <w:rFonts w:ascii="GHEA Grapalat" w:hAnsi="GHEA Grapalat"/>
          <w:bCs/>
        </w:rPr>
        <w:t xml:space="preserve"> </w:t>
      </w:r>
      <w:r w:rsidR="002F6B2E" w:rsidRPr="00880D0E">
        <w:rPr>
          <w:rFonts w:ascii="GHEA Grapalat" w:hAnsi="GHEA Grapalat"/>
          <w:bCs/>
          <w:lang w:val="en-US"/>
        </w:rPr>
        <w:t>դեպքում</w:t>
      </w:r>
      <w:r w:rsidR="00C57299">
        <w:rPr>
          <w:rFonts w:ascii="GHEA Grapalat" w:hAnsi="GHEA Grapalat"/>
          <w:bCs/>
        </w:rPr>
        <w:t>,</w:t>
      </w:r>
    </w:p>
    <w:p w14:paraId="2F1C3178" w14:textId="77777777" w:rsidR="002F6B2E" w:rsidRDefault="00D1101C" w:rsidP="00166509">
      <w:pPr>
        <w:tabs>
          <w:tab w:val="left" w:pos="1985"/>
        </w:tabs>
        <w:spacing w:after="0" w:line="266" w:lineRule="auto"/>
        <w:ind w:left="567"/>
        <w:jc w:val="both"/>
        <w:rPr>
          <w:rFonts w:ascii="GHEA Grapalat" w:hAnsi="GHEA Grapalat"/>
          <w:bCs/>
        </w:rPr>
      </w:pPr>
      <w:r w:rsidRPr="00D1101C">
        <w:rPr>
          <w:rFonts w:ascii="GHEA Grapalat" w:hAnsi="GHEA Grapalat"/>
          <w:bCs/>
        </w:rPr>
        <w:t xml:space="preserve">2) </w:t>
      </w:r>
      <w:r w:rsidR="00A95B91" w:rsidRPr="00A95B91">
        <w:rPr>
          <w:rFonts w:ascii="GHEA Grapalat" w:hAnsi="GHEA Grapalat"/>
          <w:bCs/>
        </w:rPr>
        <w:t xml:space="preserve"> </w:t>
      </w:r>
      <w:r w:rsidR="002F6B2E">
        <w:rPr>
          <w:rFonts w:ascii="GHEA Grapalat" w:hAnsi="GHEA Grapalat"/>
          <w:bCs/>
        </w:rPr>
        <w:t>8</w:t>
      </w:r>
      <w:r w:rsidR="002F6B2E" w:rsidRPr="000159B6">
        <w:rPr>
          <w:rFonts w:ascii="GHEA Grapalat" w:hAnsi="GHEA Grapalat"/>
          <w:bCs/>
        </w:rPr>
        <w:t xml:space="preserve"> </w:t>
      </w:r>
      <w:r w:rsidR="002F6B2E">
        <w:rPr>
          <w:rFonts w:ascii="GHEA Grapalat" w:hAnsi="GHEA Grapalat"/>
          <w:bCs/>
          <w:lang w:val="en-US"/>
        </w:rPr>
        <w:t>դասի</w:t>
      </w:r>
      <w:r w:rsidR="002F6B2E">
        <w:rPr>
          <w:rFonts w:ascii="GHEA Grapalat" w:hAnsi="GHEA Grapalat"/>
          <w:bCs/>
        </w:rPr>
        <w:t xml:space="preserve">` </w:t>
      </w:r>
      <w:r w:rsidR="00166509">
        <w:rPr>
          <w:rFonts w:ascii="GHEA Grapalat" w:hAnsi="GHEA Grapalat"/>
          <w:bCs/>
        </w:rPr>
        <w:tab/>
      </w:r>
      <w:r w:rsidR="002F6B2E">
        <w:rPr>
          <w:rFonts w:ascii="GHEA Grapalat" w:hAnsi="GHEA Grapalat"/>
          <w:bCs/>
          <w:lang w:val="en-US"/>
        </w:rPr>
        <w:t>հեղույսի</w:t>
      </w:r>
      <w:r w:rsidR="002F6B2E" w:rsidRPr="009C6A58">
        <w:rPr>
          <w:rFonts w:ascii="GHEA Grapalat" w:hAnsi="GHEA Grapalat"/>
          <w:bCs/>
        </w:rPr>
        <w:t xml:space="preserve"> </w:t>
      </w:r>
      <w:r w:rsidR="00C0198B">
        <w:rPr>
          <w:rFonts w:ascii="GHEA Grapalat" w:hAnsi="GHEA Grapalat"/>
          <w:bCs/>
        </w:rPr>
        <w:t>8.8</w:t>
      </w:r>
      <w:r w:rsidR="00C0198B" w:rsidRPr="000159B6">
        <w:rPr>
          <w:rFonts w:ascii="GHEA Grapalat" w:hAnsi="GHEA Grapalat"/>
          <w:bCs/>
        </w:rPr>
        <w:t xml:space="preserve"> </w:t>
      </w:r>
      <w:r w:rsidR="002F6B2E">
        <w:rPr>
          <w:rFonts w:ascii="GHEA Grapalat" w:hAnsi="GHEA Grapalat"/>
          <w:bCs/>
          <w:lang w:val="en-US"/>
        </w:rPr>
        <w:t>դաս</w:t>
      </w:r>
      <w:r w:rsidR="002F6B2E" w:rsidRPr="00880D0E">
        <w:rPr>
          <w:rFonts w:ascii="GHEA Grapalat" w:hAnsi="GHEA Grapalat"/>
          <w:bCs/>
          <w:lang w:val="en-US"/>
        </w:rPr>
        <w:t>ի</w:t>
      </w:r>
      <w:r w:rsidR="002F6B2E" w:rsidRPr="00880D0E">
        <w:rPr>
          <w:rFonts w:ascii="GHEA Grapalat" w:hAnsi="GHEA Grapalat"/>
          <w:bCs/>
        </w:rPr>
        <w:t xml:space="preserve"> </w:t>
      </w:r>
      <w:r w:rsidR="002F6B2E" w:rsidRPr="00880D0E">
        <w:rPr>
          <w:rFonts w:ascii="GHEA Grapalat" w:hAnsi="GHEA Grapalat"/>
          <w:bCs/>
          <w:lang w:val="en-US"/>
        </w:rPr>
        <w:t>դեպքում</w:t>
      </w:r>
      <w:r w:rsidR="002F6B2E" w:rsidRPr="00880D0E">
        <w:rPr>
          <w:rFonts w:ascii="GHEA Grapalat" w:hAnsi="GHEA Grapalat"/>
          <w:bCs/>
        </w:rPr>
        <w:t>,</w:t>
      </w:r>
    </w:p>
    <w:p w14:paraId="67A296D1" w14:textId="77777777" w:rsidR="00C57299" w:rsidRDefault="00D1101C" w:rsidP="00166509">
      <w:pPr>
        <w:tabs>
          <w:tab w:val="left" w:pos="1985"/>
        </w:tabs>
        <w:spacing w:after="0" w:line="266" w:lineRule="auto"/>
        <w:ind w:left="567"/>
        <w:jc w:val="both"/>
        <w:rPr>
          <w:rFonts w:ascii="GHEA Grapalat" w:hAnsi="GHEA Grapalat"/>
          <w:bCs/>
        </w:rPr>
      </w:pPr>
      <w:r w:rsidRPr="00D1101C">
        <w:rPr>
          <w:rFonts w:ascii="GHEA Grapalat" w:hAnsi="GHEA Grapalat"/>
          <w:bCs/>
        </w:rPr>
        <w:t xml:space="preserve">3) </w:t>
      </w:r>
      <w:r w:rsidR="002F6B2E" w:rsidRPr="00880D0E">
        <w:rPr>
          <w:rFonts w:ascii="GHEA Grapalat" w:hAnsi="GHEA Grapalat"/>
          <w:bCs/>
        </w:rPr>
        <w:t>10</w:t>
      </w:r>
      <w:r w:rsidR="002F6B2E" w:rsidRPr="000159B6">
        <w:rPr>
          <w:rFonts w:ascii="GHEA Grapalat" w:hAnsi="GHEA Grapalat"/>
          <w:bCs/>
        </w:rPr>
        <w:t xml:space="preserve"> </w:t>
      </w:r>
      <w:r w:rsidR="002F6B2E">
        <w:rPr>
          <w:rFonts w:ascii="GHEA Grapalat" w:hAnsi="GHEA Grapalat"/>
          <w:bCs/>
          <w:lang w:val="en-US"/>
        </w:rPr>
        <w:t>դասի</w:t>
      </w:r>
      <w:r w:rsidR="002F6B2E">
        <w:rPr>
          <w:rFonts w:ascii="GHEA Grapalat" w:hAnsi="GHEA Grapalat"/>
          <w:bCs/>
        </w:rPr>
        <w:t>`</w:t>
      </w:r>
      <w:r w:rsidR="002F6B2E" w:rsidRPr="00880D0E">
        <w:rPr>
          <w:rFonts w:ascii="GHEA Grapalat" w:hAnsi="GHEA Grapalat"/>
          <w:bCs/>
        </w:rPr>
        <w:t xml:space="preserve"> </w:t>
      </w:r>
      <w:r w:rsidR="00166509">
        <w:rPr>
          <w:rFonts w:ascii="GHEA Grapalat" w:hAnsi="GHEA Grapalat"/>
          <w:bCs/>
        </w:rPr>
        <w:tab/>
      </w:r>
      <w:r w:rsidR="002F6B2E">
        <w:rPr>
          <w:rFonts w:ascii="GHEA Grapalat" w:hAnsi="GHEA Grapalat"/>
          <w:bCs/>
          <w:lang w:val="en-US"/>
        </w:rPr>
        <w:t>հեղույսի</w:t>
      </w:r>
      <w:r w:rsidR="002F6B2E" w:rsidRPr="009C6A58">
        <w:rPr>
          <w:rFonts w:ascii="GHEA Grapalat" w:hAnsi="GHEA Grapalat"/>
          <w:bCs/>
        </w:rPr>
        <w:t xml:space="preserve"> </w:t>
      </w:r>
      <w:r w:rsidR="00C0198B" w:rsidRPr="00880D0E">
        <w:rPr>
          <w:rFonts w:ascii="GHEA Grapalat" w:hAnsi="GHEA Grapalat"/>
          <w:bCs/>
        </w:rPr>
        <w:t>10.9</w:t>
      </w:r>
      <w:r w:rsidR="00C0198B" w:rsidRPr="000159B6">
        <w:rPr>
          <w:rFonts w:ascii="GHEA Grapalat" w:hAnsi="GHEA Grapalat"/>
          <w:bCs/>
        </w:rPr>
        <w:t xml:space="preserve"> </w:t>
      </w:r>
      <w:r w:rsidR="002F6B2E">
        <w:rPr>
          <w:rFonts w:ascii="GHEA Grapalat" w:hAnsi="GHEA Grapalat"/>
          <w:bCs/>
          <w:lang w:val="en-US"/>
        </w:rPr>
        <w:t>դաս</w:t>
      </w:r>
      <w:r w:rsidR="002F6B2E" w:rsidRPr="00880D0E">
        <w:rPr>
          <w:rFonts w:ascii="GHEA Grapalat" w:hAnsi="GHEA Grapalat"/>
          <w:bCs/>
          <w:lang w:val="en-US"/>
        </w:rPr>
        <w:t>ի</w:t>
      </w:r>
      <w:r w:rsidR="002F6B2E" w:rsidRPr="00880D0E">
        <w:rPr>
          <w:rFonts w:ascii="GHEA Grapalat" w:hAnsi="GHEA Grapalat"/>
          <w:bCs/>
        </w:rPr>
        <w:t xml:space="preserve"> </w:t>
      </w:r>
      <w:r w:rsidR="002F6B2E" w:rsidRPr="00880D0E">
        <w:rPr>
          <w:rFonts w:ascii="GHEA Grapalat" w:hAnsi="GHEA Grapalat"/>
          <w:bCs/>
          <w:lang w:val="en-US"/>
        </w:rPr>
        <w:t>դեպքում</w:t>
      </w:r>
      <w:r w:rsidR="00C57299">
        <w:rPr>
          <w:rFonts w:ascii="GHEA Grapalat" w:hAnsi="GHEA Grapalat"/>
          <w:bCs/>
        </w:rPr>
        <w:t>,</w:t>
      </w:r>
    </w:p>
    <w:p w14:paraId="6380C20A" w14:textId="77777777" w:rsidR="002F6B2E" w:rsidRPr="00880D0E" w:rsidRDefault="00D1101C" w:rsidP="00166509">
      <w:pPr>
        <w:tabs>
          <w:tab w:val="left" w:pos="1985"/>
        </w:tabs>
        <w:spacing w:after="120" w:line="266" w:lineRule="auto"/>
        <w:ind w:left="567"/>
        <w:jc w:val="both"/>
        <w:rPr>
          <w:rFonts w:ascii="GHEA Grapalat" w:hAnsi="GHEA Grapalat"/>
          <w:bCs/>
        </w:rPr>
      </w:pPr>
      <w:r w:rsidRPr="00D1101C">
        <w:rPr>
          <w:rFonts w:ascii="GHEA Grapalat" w:hAnsi="GHEA Grapalat"/>
          <w:bCs/>
        </w:rPr>
        <w:t xml:space="preserve">4) </w:t>
      </w:r>
      <w:r w:rsidR="002F6B2E">
        <w:rPr>
          <w:rFonts w:ascii="GHEA Grapalat" w:hAnsi="GHEA Grapalat"/>
          <w:bCs/>
        </w:rPr>
        <w:t>12</w:t>
      </w:r>
      <w:r w:rsidR="002F6B2E" w:rsidRPr="000159B6">
        <w:rPr>
          <w:rFonts w:ascii="GHEA Grapalat" w:hAnsi="GHEA Grapalat"/>
          <w:bCs/>
        </w:rPr>
        <w:t xml:space="preserve"> </w:t>
      </w:r>
      <w:r w:rsidR="002F6B2E">
        <w:rPr>
          <w:rFonts w:ascii="GHEA Grapalat" w:hAnsi="GHEA Grapalat"/>
          <w:bCs/>
          <w:lang w:val="en-US"/>
        </w:rPr>
        <w:t>դասի</w:t>
      </w:r>
      <w:r w:rsidR="002F6B2E">
        <w:rPr>
          <w:rFonts w:ascii="GHEA Grapalat" w:hAnsi="GHEA Grapalat"/>
          <w:bCs/>
        </w:rPr>
        <w:t>`</w:t>
      </w:r>
      <w:r w:rsidR="002F6B2E" w:rsidRPr="00880D0E">
        <w:rPr>
          <w:rFonts w:ascii="GHEA Grapalat" w:hAnsi="GHEA Grapalat"/>
          <w:bCs/>
        </w:rPr>
        <w:t xml:space="preserve"> </w:t>
      </w:r>
      <w:r w:rsidR="00166509">
        <w:rPr>
          <w:rFonts w:ascii="GHEA Grapalat" w:hAnsi="GHEA Grapalat"/>
          <w:bCs/>
        </w:rPr>
        <w:tab/>
      </w:r>
      <w:r w:rsidR="002F6B2E">
        <w:rPr>
          <w:rFonts w:ascii="GHEA Grapalat" w:hAnsi="GHEA Grapalat"/>
          <w:bCs/>
          <w:lang w:val="en-US"/>
        </w:rPr>
        <w:t>հեղույսի</w:t>
      </w:r>
      <w:r w:rsidR="002F6B2E" w:rsidRPr="009C6A58">
        <w:rPr>
          <w:rFonts w:ascii="GHEA Grapalat" w:hAnsi="GHEA Grapalat"/>
          <w:bCs/>
        </w:rPr>
        <w:t xml:space="preserve"> </w:t>
      </w:r>
      <w:r w:rsidR="00C0198B" w:rsidRPr="00880D0E">
        <w:rPr>
          <w:rFonts w:ascii="GHEA Grapalat" w:hAnsi="GHEA Grapalat"/>
          <w:bCs/>
        </w:rPr>
        <w:t>12.9</w:t>
      </w:r>
      <w:r w:rsidR="00C0198B" w:rsidRPr="000159B6">
        <w:rPr>
          <w:rFonts w:ascii="GHEA Grapalat" w:hAnsi="GHEA Grapalat"/>
          <w:bCs/>
        </w:rPr>
        <w:t xml:space="preserve"> </w:t>
      </w:r>
      <w:r w:rsidR="002F6B2E">
        <w:rPr>
          <w:rFonts w:ascii="GHEA Grapalat" w:hAnsi="GHEA Grapalat"/>
          <w:bCs/>
          <w:lang w:val="en-US"/>
        </w:rPr>
        <w:t>դաս</w:t>
      </w:r>
      <w:r w:rsidR="002F6B2E" w:rsidRPr="00880D0E">
        <w:rPr>
          <w:rFonts w:ascii="GHEA Grapalat" w:hAnsi="GHEA Grapalat"/>
          <w:bCs/>
          <w:lang w:val="en-US"/>
        </w:rPr>
        <w:t>ի</w:t>
      </w:r>
      <w:r w:rsidR="002F6B2E" w:rsidRPr="00880D0E">
        <w:rPr>
          <w:rFonts w:ascii="GHEA Grapalat" w:hAnsi="GHEA Grapalat"/>
          <w:bCs/>
        </w:rPr>
        <w:t xml:space="preserve"> </w:t>
      </w:r>
      <w:r w:rsidR="002F6B2E" w:rsidRPr="00880D0E">
        <w:rPr>
          <w:rFonts w:ascii="GHEA Grapalat" w:hAnsi="GHEA Grapalat"/>
          <w:bCs/>
          <w:lang w:val="en-US"/>
        </w:rPr>
        <w:t>դեպքում</w:t>
      </w:r>
      <w:r w:rsidR="002F6B2E" w:rsidRPr="00880D0E">
        <w:rPr>
          <w:rFonts w:ascii="GHEA Grapalat" w:hAnsi="GHEA Grapalat"/>
          <w:bCs/>
        </w:rPr>
        <w:t>:</w:t>
      </w:r>
    </w:p>
    <w:p w14:paraId="5DA0EBF9" w14:textId="77777777" w:rsidR="002F6B2E" w:rsidRPr="00A67B16" w:rsidRDefault="002F6B2E" w:rsidP="00EC237A">
      <w:pPr>
        <w:spacing w:after="0" w:line="266" w:lineRule="auto"/>
        <w:ind w:firstLine="567"/>
        <w:jc w:val="both"/>
        <w:rPr>
          <w:rFonts w:ascii="GHEA Grapalat" w:hAnsi="GHEA Grapalat"/>
          <w:bCs/>
        </w:rPr>
      </w:pPr>
      <w:r w:rsidRPr="00467EC6">
        <w:rPr>
          <w:rFonts w:ascii="GHEA Grapalat" w:hAnsi="GHEA Grapalat"/>
          <w:b/>
          <w:bCs/>
        </w:rPr>
        <w:t>44.</w:t>
      </w:r>
      <w:r w:rsidRPr="00880D0E">
        <w:rPr>
          <w:rFonts w:ascii="Calibri" w:hAnsi="Calibri" w:cs="Calibri"/>
          <w:bCs/>
          <w:lang w:val="en-US"/>
        </w:rPr>
        <w:t> </w:t>
      </w:r>
      <w:r w:rsidRPr="00880D0E">
        <w:rPr>
          <w:rFonts w:ascii="GHEA Grapalat" w:hAnsi="GHEA Grapalat"/>
          <w:bCs/>
        </w:rPr>
        <w:t>Հեղույսների միայն կտրման աշխատելու դեպքում մանեկների ամրության դասեր</w:t>
      </w:r>
      <w:r w:rsidR="00C479BF">
        <w:rPr>
          <w:rFonts w:ascii="GHEA Grapalat" w:hAnsi="GHEA Grapalat"/>
          <w:bCs/>
          <w:lang w:val="en-US"/>
        </w:rPr>
        <w:t>ն</w:t>
      </w:r>
      <w:r w:rsidRPr="00880D0E">
        <w:rPr>
          <w:rFonts w:ascii="GHEA Grapalat" w:hAnsi="GHEA Grapalat"/>
          <w:bCs/>
        </w:rPr>
        <w:t xml:space="preserve"> </w:t>
      </w:r>
      <w:r w:rsidRPr="00880D0E">
        <w:rPr>
          <w:rFonts w:ascii="GHEA Grapalat" w:hAnsi="GHEA Grapalat"/>
          <w:bCs/>
          <w:lang w:val="en-US"/>
        </w:rPr>
        <w:t>ընդունվում</w:t>
      </w:r>
      <w:r>
        <w:rPr>
          <w:rFonts w:ascii="GHEA Grapalat" w:hAnsi="GHEA Grapalat"/>
          <w:bCs/>
        </w:rPr>
        <w:t xml:space="preserve"> </w:t>
      </w:r>
      <w:r w:rsidRPr="00880D0E">
        <w:rPr>
          <w:rFonts w:ascii="GHEA Grapalat" w:hAnsi="GHEA Grapalat"/>
          <w:bCs/>
        </w:rPr>
        <w:t>են կախված հեղույսի ամրության դասերից</w:t>
      </w:r>
      <w:r w:rsidR="00A67B16">
        <w:rPr>
          <w:rFonts w:ascii="GHEA Grapalat" w:hAnsi="GHEA Grapalat"/>
          <w:bCs/>
        </w:rPr>
        <w:t>,</w:t>
      </w:r>
      <w:r w:rsidRPr="00880D0E">
        <w:rPr>
          <w:rFonts w:ascii="GHEA Grapalat" w:hAnsi="GHEA Grapalat"/>
          <w:bCs/>
        </w:rPr>
        <w:t xml:space="preserve"> </w:t>
      </w:r>
      <w:r>
        <w:rPr>
          <w:rFonts w:ascii="GHEA Grapalat" w:hAnsi="GHEA Grapalat"/>
          <w:bCs/>
        </w:rPr>
        <w:t>համապատասխանաբար</w:t>
      </w:r>
      <w:r w:rsidR="00A67B16">
        <w:rPr>
          <w:rFonts w:ascii="GHEA Grapalat" w:hAnsi="GHEA Grapalat"/>
          <w:bCs/>
          <w:lang w:val="en-US"/>
        </w:rPr>
        <w:t>՝</w:t>
      </w:r>
    </w:p>
    <w:p w14:paraId="01899058" w14:textId="77777777" w:rsidR="00EC237A" w:rsidRDefault="00D1101C" w:rsidP="00166509">
      <w:pPr>
        <w:tabs>
          <w:tab w:val="left" w:pos="1985"/>
        </w:tabs>
        <w:spacing w:after="0" w:line="266" w:lineRule="auto"/>
        <w:ind w:left="567"/>
        <w:jc w:val="both"/>
        <w:rPr>
          <w:rFonts w:ascii="GHEA Grapalat" w:hAnsi="GHEA Grapalat"/>
          <w:bCs/>
        </w:rPr>
      </w:pPr>
      <w:r w:rsidRPr="00D1101C">
        <w:rPr>
          <w:rFonts w:ascii="GHEA Grapalat" w:hAnsi="GHEA Grapalat"/>
          <w:bCs/>
        </w:rPr>
        <w:t>1)</w:t>
      </w:r>
      <w:r>
        <w:rPr>
          <w:rFonts w:ascii="Calibri" w:hAnsi="Calibri"/>
          <w:bCs/>
          <w:lang w:val="en-US"/>
        </w:rPr>
        <w:t> </w:t>
      </w:r>
      <w:r w:rsidR="00A95B91" w:rsidRPr="00A95B91">
        <w:rPr>
          <w:rFonts w:ascii="Calibri" w:hAnsi="Calibri"/>
          <w:bCs/>
        </w:rPr>
        <w:t xml:space="preserve">  </w:t>
      </w:r>
      <w:r w:rsidR="002F6B2E">
        <w:rPr>
          <w:rFonts w:ascii="GHEA Grapalat" w:hAnsi="GHEA Grapalat"/>
          <w:bCs/>
        </w:rPr>
        <w:t>4</w:t>
      </w:r>
      <w:r>
        <w:rPr>
          <w:rFonts w:ascii="Calibri" w:hAnsi="Calibri"/>
          <w:bCs/>
          <w:lang w:val="en-US"/>
        </w:rPr>
        <w:t> </w:t>
      </w:r>
      <w:r w:rsidR="002F6B2E">
        <w:rPr>
          <w:rFonts w:ascii="GHEA Grapalat" w:hAnsi="GHEA Grapalat"/>
          <w:bCs/>
          <w:lang w:val="en-US"/>
        </w:rPr>
        <w:t>դասի</w:t>
      </w:r>
      <w:r w:rsidR="002F6B2E">
        <w:rPr>
          <w:rFonts w:ascii="GHEA Grapalat" w:hAnsi="GHEA Grapalat"/>
          <w:bCs/>
        </w:rPr>
        <w:t>`</w:t>
      </w:r>
      <w:r>
        <w:rPr>
          <w:rFonts w:ascii="Calibri" w:hAnsi="Calibri"/>
          <w:bCs/>
          <w:lang w:val="en-US"/>
        </w:rPr>
        <w:t> </w:t>
      </w:r>
      <w:r w:rsidR="00166509" w:rsidRPr="00166509">
        <w:rPr>
          <w:rFonts w:ascii="Calibri" w:hAnsi="Calibri"/>
          <w:bCs/>
        </w:rPr>
        <w:tab/>
      </w:r>
      <w:r w:rsidR="002F6B2E">
        <w:rPr>
          <w:rFonts w:ascii="GHEA Grapalat" w:hAnsi="GHEA Grapalat"/>
          <w:bCs/>
          <w:lang w:val="en-US"/>
        </w:rPr>
        <w:t>հեղույսի</w:t>
      </w:r>
      <w:r>
        <w:rPr>
          <w:rFonts w:ascii="Calibri" w:hAnsi="Calibri"/>
          <w:bCs/>
          <w:lang w:val="en-US"/>
        </w:rPr>
        <w:t> </w:t>
      </w:r>
      <w:r w:rsidR="00C0198B" w:rsidRPr="00880D0E">
        <w:rPr>
          <w:rFonts w:ascii="GHEA Grapalat" w:hAnsi="GHEA Grapalat"/>
          <w:bCs/>
        </w:rPr>
        <w:t>5.6</w:t>
      </w:r>
      <w:r w:rsidR="00C0198B">
        <w:rPr>
          <w:rFonts w:ascii="Calibri" w:hAnsi="Calibri"/>
          <w:bCs/>
          <w:lang w:val="en-US"/>
        </w:rPr>
        <w:t> </w:t>
      </w:r>
      <w:r w:rsidR="00C0198B" w:rsidRPr="00880D0E">
        <w:rPr>
          <w:rFonts w:ascii="GHEA Grapalat" w:hAnsi="GHEA Grapalat"/>
          <w:bCs/>
        </w:rPr>
        <w:t>և</w:t>
      </w:r>
      <w:r w:rsidR="00C0198B">
        <w:rPr>
          <w:rFonts w:ascii="Calibri" w:hAnsi="Calibri"/>
          <w:bCs/>
          <w:lang w:val="en-US"/>
        </w:rPr>
        <w:t> </w:t>
      </w:r>
      <w:r w:rsidR="00C0198B" w:rsidRPr="00880D0E">
        <w:rPr>
          <w:rFonts w:ascii="GHEA Grapalat" w:hAnsi="GHEA Grapalat"/>
          <w:bCs/>
        </w:rPr>
        <w:t>5.8</w:t>
      </w:r>
      <w:r w:rsidR="00C0198B">
        <w:rPr>
          <w:rFonts w:ascii="Calibri" w:hAnsi="Calibri"/>
          <w:bCs/>
          <w:lang w:val="en-US"/>
        </w:rPr>
        <w:t> </w:t>
      </w:r>
      <w:r w:rsidR="002F6B2E">
        <w:rPr>
          <w:rFonts w:ascii="GHEA Grapalat" w:hAnsi="GHEA Grapalat"/>
          <w:bCs/>
          <w:lang w:val="en-US"/>
        </w:rPr>
        <w:t>դասերի</w:t>
      </w:r>
      <w:r w:rsidR="002F6B2E" w:rsidRPr="00880D0E">
        <w:rPr>
          <w:rFonts w:ascii="GHEA Grapalat" w:hAnsi="GHEA Grapalat"/>
          <w:bCs/>
        </w:rPr>
        <w:t xml:space="preserve"> դ</w:t>
      </w:r>
      <w:r w:rsidR="002F6B2E" w:rsidRPr="00880D0E">
        <w:rPr>
          <w:rFonts w:ascii="GHEA Grapalat" w:hAnsi="GHEA Grapalat"/>
          <w:bCs/>
          <w:lang w:val="en-US"/>
        </w:rPr>
        <w:t>ե</w:t>
      </w:r>
      <w:r w:rsidR="002F6B2E" w:rsidRPr="00880D0E">
        <w:rPr>
          <w:rFonts w:ascii="GHEA Grapalat" w:hAnsi="GHEA Grapalat"/>
          <w:bCs/>
        </w:rPr>
        <w:t>պք</w:t>
      </w:r>
      <w:r w:rsidR="002F6B2E" w:rsidRPr="00880D0E">
        <w:rPr>
          <w:rFonts w:ascii="GHEA Grapalat" w:hAnsi="GHEA Grapalat"/>
          <w:bCs/>
          <w:lang w:val="en-US"/>
        </w:rPr>
        <w:t>եր</w:t>
      </w:r>
      <w:r w:rsidR="002F6B2E" w:rsidRPr="00880D0E">
        <w:rPr>
          <w:rFonts w:ascii="GHEA Grapalat" w:hAnsi="GHEA Grapalat"/>
          <w:bCs/>
        </w:rPr>
        <w:t>ում</w:t>
      </w:r>
      <w:r w:rsidR="00EC237A">
        <w:rPr>
          <w:rFonts w:ascii="GHEA Grapalat" w:hAnsi="GHEA Grapalat"/>
          <w:bCs/>
        </w:rPr>
        <w:t>,</w:t>
      </w:r>
    </w:p>
    <w:p w14:paraId="15732E21" w14:textId="77777777" w:rsidR="002F6B2E" w:rsidRDefault="00D1101C" w:rsidP="00166509">
      <w:pPr>
        <w:tabs>
          <w:tab w:val="left" w:pos="1985"/>
        </w:tabs>
        <w:spacing w:after="0" w:line="266" w:lineRule="auto"/>
        <w:ind w:left="567"/>
        <w:jc w:val="both"/>
        <w:rPr>
          <w:rFonts w:ascii="GHEA Grapalat" w:hAnsi="GHEA Grapalat"/>
          <w:bCs/>
        </w:rPr>
      </w:pPr>
      <w:r w:rsidRPr="00D1101C">
        <w:rPr>
          <w:rFonts w:ascii="GHEA Grapalat" w:hAnsi="GHEA Grapalat"/>
          <w:bCs/>
        </w:rPr>
        <w:t xml:space="preserve">2) </w:t>
      </w:r>
      <w:r w:rsidR="00A95B91" w:rsidRPr="00A95B91">
        <w:rPr>
          <w:rFonts w:ascii="GHEA Grapalat" w:hAnsi="GHEA Grapalat"/>
          <w:bCs/>
        </w:rPr>
        <w:t xml:space="preserve"> </w:t>
      </w:r>
      <w:r w:rsidR="002F6B2E">
        <w:rPr>
          <w:rFonts w:ascii="GHEA Grapalat" w:hAnsi="GHEA Grapalat"/>
          <w:bCs/>
        </w:rPr>
        <w:t>5</w:t>
      </w:r>
      <w:r w:rsidR="002F6B2E" w:rsidRPr="000159B6">
        <w:rPr>
          <w:rFonts w:ascii="GHEA Grapalat" w:hAnsi="GHEA Grapalat"/>
          <w:bCs/>
        </w:rPr>
        <w:t xml:space="preserve"> </w:t>
      </w:r>
      <w:r w:rsidR="002F6B2E">
        <w:rPr>
          <w:rFonts w:ascii="GHEA Grapalat" w:hAnsi="GHEA Grapalat"/>
          <w:bCs/>
          <w:lang w:val="en-US"/>
        </w:rPr>
        <w:t>դասի</w:t>
      </w:r>
      <w:r w:rsidR="002F6B2E">
        <w:rPr>
          <w:rFonts w:ascii="GHEA Grapalat" w:hAnsi="GHEA Grapalat"/>
          <w:bCs/>
        </w:rPr>
        <w:t xml:space="preserve">` </w:t>
      </w:r>
      <w:r w:rsidR="00166509">
        <w:rPr>
          <w:rFonts w:ascii="GHEA Grapalat" w:hAnsi="GHEA Grapalat"/>
          <w:bCs/>
        </w:rPr>
        <w:tab/>
      </w:r>
      <w:r w:rsidR="002F6B2E">
        <w:rPr>
          <w:rFonts w:ascii="GHEA Grapalat" w:hAnsi="GHEA Grapalat"/>
          <w:bCs/>
          <w:lang w:val="en-US"/>
        </w:rPr>
        <w:t>հեղույսի</w:t>
      </w:r>
      <w:r w:rsidR="002F6B2E" w:rsidRPr="009C6A58">
        <w:rPr>
          <w:rFonts w:ascii="GHEA Grapalat" w:hAnsi="GHEA Grapalat"/>
          <w:bCs/>
        </w:rPr>
        <w:t xml:space="preserve"> </w:t>
      </w:r>
      <w:r w:rsidR="00C0198B">
        <w:rPr>
          <w:rFonts w:ascii="GHEA Grapalat" w:hAnsi="GHEA Grapalat"/>
          <w:bCs/>
        </w:rPr>
        <w:t>8.8</w:t>
      </w:r>
      <w:r w:rsidR="00C0198B" w:rsidRPr="000159B6">
        <w:rPr>
          <w:rFonts w:ascii="GHEA Grapalat" w:hAnsi="GHEA Grapalat"/>
          <w:bCs/>
        </w:rPr>
        <w:t xml:space="preserve"> </w:t>
      </w:r>
      <w:r w:rsidR="002F6B2E">
        <w:rPr>
          <w:rFonts w:ascii="GHEA Grapalat" w:hAnsi="GHEA Grapalat"/>
          <w:bCs/>
          <w:lang w:val="en-US"/>
        </w:rPr>
        <w:t>դաս</w:t>
      </w:r>
      <w:r w:rsidR="002F6B2E" w:rsidRPr="00880D0E">
        <w:rPr>
          <w:rFonts w:ascii="GHEA Grapalat" w:hAnsi="GHEA Grapalat"/>
          <w:bCs/>
        </w:rPr>
        <w:t>ի դեպքում</w:t>
      </w:r>
      <w:r w:rsidR="00166509">
        <w:rPr>
          <w:rFonts w:ascii="GHEA Grapalat" w:hAnsi="GHEA Grapalat"/>
          <w:bCs/>
        </w:rPr>
        <w:t>,</w:t>
      </w:r>
    </w:p>
    <w:p w14:paraId="7EBD5744" w14:textId="77777777" w:rsidR="00EC237A" w:rsidRDefault="00D1101C" w:rsidP="00166509">
      <w:pPr>
        <w:tabs>
          <w:tab w:val="left" w:pos="1985"/>
        </w:tabs>
        <w:spacing w:after="0" w:line="266" w:lineRule="auto"/>
        <w:ind w:left="567"/>
        <w:jc w:val="both"/>
        <w:rPr>
          <w:rFonts w:ascii="GHEA Grapalat" w:hAnsi="GHEA Grapalat"/>
          <w:bCs/>
        </w:rPr>
      </w:pPr>
      <w:r w:rsidRPr="00D1101C">
        <w:rPr>
          <w:rFonts w:ascii="GHEA Grapalat" w:hAnsi="GHEA Grapalat"/>
          <w:bCs/>
        </w:rPr>
        <w:t xml:space="preserve">3) </w:t>
      </w:r>
      <w:r w:rsidR="00A95B91" w:rsidRPr="00A95B91">
        <w:rPr>
          <w:rFonts w:ascii="GHEA Grapalat" w:hAnsi="GHEA Grapalat"/>
          <w:bCs/>
        </w:rPr>
        <w:t xml:space="preserve"> </w:t>
      </w:r>
      <w:r w:rsidR="002F6B2E">
        <w:rPr>
          <w:rFonts w:ascii="GHEA Grapalat" w:hAnsi="GHEA Grapalat"/>
          <w:bCs/>
        </w:rPr>
        <w:t>8</w:t>
      </w:r>
      <w:r w:rsidR="002F6B2E" w:rsidRPr="000159B6">
        <w:rPr>
          <w:rFonts w:ascii="GHEA Grapalat" w:hAnsi="GHEA Grapalat"/>
          <w:bCs/>
        </w:rPr>
        <w:t xml:space="preserve"> </w:t>
      </w:r>
      <w:r w:rsidR="002F6B2E">
        <w:rPr>
          <w:rFonts w:ascii="GHEA Grapalat" w:hAnsi="GHEA Grapalat"/>
          <w:bCs/>
          <w:lang w:val="en-US"/>
        </w:rPr>
        <w:t>դասի</w:t>
      </w:r>
      <w:r w:rsidR="002F6B2E">
        <w:rPr>
          <w:rFonts w:ascii="GHEA Grapalat" w:hAnsi="GHEA Grapalat"/>
          <w:bCs/>
        </w:rPr>
        <w:t>`</w:t>
      </w:r>
      <w:r w:rsidR="002F6B2E" w:rsidRPr="00880D0E">
        <w:rPr>
          <w:rFonts w:ascii="GHEA Grapalat" w:hAnsi="GHEA Grapalat"/>
          <w:bCs/>
        </w:rPr>
        <w:t xml:space="preserve"> </w:t>
      </w:r>
      <w:r w:rsidR="00166509">
        <w:rPr>
          <w:rFonts w:ascii="GHEA Grapalat" w:hAnsi="GHEA Grapalat"/>
          <w:bCs/>
        </w:rPr>
        <w:tab/>
      </w:r>
      <w:r w:rsidR="002F6B2E">
        <w:rPr>
          <w:rFonts w:ascii="GHEA Grapalat" w:hAnsi="GHEA Grapalat"/>
          <w:bCs/>
          <w:lang w:val="en-US"/>
        </w:rPr>
        <w:t>հեղույսի</w:t>
      </w:r>
      <w:r w:rsidR="002F6B2E" w:rsidRPr="009C6A58">
        <w:rPr>
          <w:rFonts w:ascii="GHEA Grapalat" w:hAnsi="GHEA Grapalat"/>
          <w:bCs/>
        </w:rPr>
        <w:t xml:space="preserve"> </w:t>
      </w:r>
      <w:r w:rsidR="00C0198B" w:rsidRPr="00880D0E">
        <w:rPr>
          <w:rFonts w:ascii="GHEA Grapalat" w:hAnsi="GHEA Grapalat"/>
          <w:bCs/>
        </w:rPr>
        <w:t>10.9</w:t>
      </w:r>
      <w:r w:rsidR="00C0198B" w:rsidRPr="000159B6">
        <w:rPr>
          <w:rFonts w:ascii="GHEA Grapalat" w:hAnsi="GHEA Grapalat"/>
          <w:bCs/>
        </w:rPr>
        <w:t xml:space="preserve"> </w:t>
      </w:r>
      <w:r w:rsidR="002F6B2E">
        <w:rPr>
          <w:rFonts w:ascii="GHEA Grapalat" w:hAnsi="GHEA Grapalat"/>
          <w:bCs/>
          <w:lang w:val="en-US"/>
        </w:rPr>
        <w:t>դասի</w:t>
      </w:r>
      <w:r w:rsidR="002F6B2E" w:rsidRPr="00880D0E">
        <w:rPr>
          <w:rFonts w:ascii="GHEA Grapalat" w:hAnsi="GHEA Grapalat"/>
          <w:bCs/>
        </w:rPr>
        <w:t xml:space="preserve"> դեպքում</w:t>
      </w:r>
      <w:r w:rsidR="00166509">
        <w:rPr>
          <w:rFonts w:ascii="GHEA Grapalat" w:hAnsi="GHEA Grapalat"/>
          <w:bCs/>
        </w:rPr>
        <w:t>,</w:t>
      </w:r>
    </w:p>
    <w:p w14:paraId="40C9C8A5" w14:textId="77777777" w:rsidR="002F6B2E" w:rsidRPr="00880D0E" w:rsidRDefault="00D1101C" w:rsidP="00166509">
      <w:pPr>
        <w:tabs>
          <w:tab w:val="left" w:pos="1985"/>
          <w:tab w:val="left" w:pos="4962"/>
        </w:tabs>
        <w:spacing w:after="120" w:line="266" w:lineRule="auto"/>
        <w:ind w:left="567"/>
        <w:jc w:val="both"/>
        <w:rPr>
          <w:rFonts w:ascii="GHEA Grapalat" w:hAnsi="GHEA Grapalat"/>
          <w:bCs/>
        </w:rPr>
      </w:pPr>
      <w:r w:rsidRPr="00D1101C">
        <w:rPr>
          <w:rFonts w:ascii="GHEA Grapalat" w:hAnsi="GHEA Grapalat"/>
          <w:bCs/>
        </w:rPr>
        <w:t>4)</w:t>
      </w:r>
      <w:r w:rsidR="00166509" w:rsidRPr="00166509">
        <w:rPr>
          <w:rFonts w:ascii="GHEA Grapalat" w:hAnsi="GHEA Grapalat"/>
          <w:bCs/>
        </w:rPr>
        <w:t xml:space="preserve"> </w:t>
      </w:r>
      <w:r w:rsidR="002F6B2E">
        <w:rPr>
          <w:rFonts w:ascii="GHEA Grapalat" w:hAnsi="GHEA Grapalat"/>
          <w:bCs/>
        </w:rPr>
        <w:t>10</w:t>
      </w:r>
      <w:r w:rsidR="002F6B2E" w:rsidRPr="000159B6">
        <w:rPr>
          <w:rFonts w:ascii="GHEA Grapalat" w:hAnsi="GHEA Grapalat"/>
          <w:bCs/>
        </w:rPr>
        <w:t xml:space="preserve"> </w:t>
      </w:r>
      <w:r w:rsidR="002F6B2E">
        <w:rPr>
          <w:rFonts w:ascii="GHEA Grapalat" w:hAnsi="GHEA Grapalat"/>
          <w:bCs/>
          <w:lang w:val="en-US"/>
        </w:rPr>
        <w:t>դասի</w:t>
      </w:r>
      <w:r w:rsidR="002F6B2E">
        <w:rPr>
          <w:rFonts w:ascii="GHEA Grapalat" w:hAnsi="GHEA Grapalat"/>
          <w:bCs/>
        </w:rPr>
        <w:t>`</w:t>
      </w:r>
      <w:r w:rsidR="002F6B2E" w:rsidRPr="00880D0E">
        <w:rPr>
          <w:rFonts w:ascii="GHEA Grapalat" w:hAnsi="GHEA Grapalat"/>
          <w:bCs/>
        </w:rPr>
        <w:t xml:space="preserve"> </w:t>
      </w:r>
      <w:r w:rsidR="00166509">
        <w:rPr>
          <w:rFonts w:ascii="GHEA Grapalat" w:hAnsi="GHEA Grapalat"/>
          <w:bCs/>
        </w:rPr>
        <w:tab/>
      </w:r>
      <w:r w:rsidR="002F6B2E">
        <w:rPr>
          <w:rFonts w:ascii="GHEA Grapalat" w:hAnsi="GHEA Grapalat"/>
          <w:bCs/>
          <w:lang w:val="en-US"/>
        </w:rPr>
        <w:t>հեղույսի</w:t>
      </w:r>
      <w:r w:rsidR="002F6B2E" w:rsidRPr="009C6A58">
        <w:rPr>
          <w:rFonts w:ascii="GHEA Grapalat" w:hAnsi="GHEA Grapalat"/>
          <w:bCs/>
        </w:rPr>
        <w:t xml:space="preserve"> </w:t>
      </w:r>
      <w:r w:rsidR="00C0198B" w:rsidRPr="00880D0E">
        <w:rPr>
          <w:rFonts w:ascii="GHEA Grapalat" w:hAnsi="GHEA Grapalat"/>
          <w:bCs/>
        </w:rPr>
        <w:t>12.9</w:t>
      </w:r>
      <w:r w:rsidR="00C0198B" w:rsidRPr="000159B6">
        <w:rPr>
          <w:rFonts w:ascii="GHEA Grapalat" w:hAnsi="GHEA Grapalat"/>
          <w:bCs/>
        </w:rPr>
        <w:t xml:space="preserve"> </w:t>
      </w:r>
      <w:r w:rsidR="002F6B2E">
        <w:rPr>
          <w:rFonts w:ascii="GHEA Grapalat" w:hAnsi="GHEA Grapalat"/>
          <w:bCs/>
          <w:lang w:val="en-US"/>
        </w:rPr>
        <w:t>դասի</w:t>
      </w:r>
      <w:r w:rsidR="002F6B2E" w:rsidRPr="00880D0E">
        <w:rPr>
          <w:rFonts w:ascii="GHEA Grapalat" w:hAnsi="GHEA Grapalat"/>
          <w:bCs/>
        </w:rPr>
        <w:t xml:space="preserve"> դեպքում:</w:t>
      </w:r>
    </w:p>
    <w:p w14:paraId="18234A9E" w14:textId="77777777" w:rsidR="002F6B2E" w:rsidRPr="00880D0E" w:rsidRDefault="002F6B2E" w:rsidP="00EC237A">
      <w:pPr>
        <w:spacing w:after="120" w:line="266" w:lineRule="auto"/>
        <w:ind w:firstLine="567"/>
        <w:jc w:val="both"/>
        <w:rPr>
          <w:rFonts w:ascii="GHEA Grapalat" w:hAnsi="GHEA Grapalat"/>
          <w:bCs/>
          <w:color w:val="FF0000"/>
        </w:rPr>
      </w:pPr>
      <w:r w:rsidRPr="00467EC6">
        <w:rPr>
          <w:rFonts w:ascii="GHEA Grapalat" w:hAnsi="GHEA Grapalat"/>
          <w:b/>
          <w:bCs/>
        </w:rPr>
        <w:t>45.</w:t>
      </w:r>
      <w:r w:rsidRPr="00880D0E">
        <w:rPr>
          <w:rFonts w:ascii="Calibri" w:hAnsi="Calibri" w:cs="Calibri"/>
          <w:bCs/>
          <w:lang w:val="en-US"/>
        </w:rPr>
        <w:t> </w:t>
      </w:r>
      <w:r w:rsidRPr="00880D0E">
        <w:rPr>
          <w:rFonts w:ascii="GHEA Grapalat" w:hAnsi="GHEA Grapalat"/>
          <w:bCs/>
          <w:lang w:val="en-US"/>
        </w:rPr>
        <w:t>Տ</w:t>
      </w:r>
      <w:r w:rsidRPr="00880D0E">
        <w:rPr>
          <w:rFonts w:ascii="GHEA Grapalat" w:hAnsi="GHEA Grapalat"/>
          <w:bCs/>
        </w:rPr>
        <w:t>ափօղակներ</w:t>
      </w:r>
      <w:r w:rsidRPr="00880D0E">
        <w:rPr>
          <w:rFonts w:ascii="GHEA Grapalat" w:hAnsi="GHEA Grapalat"/>
          <w:bCs/>
          <w:lang w:val="en-US"/>
        </w:rPr>
        <w:t>ը</w:t>
      </w:r>
      <w:r w:rsidRPr="00880D0E">
        <w:rPr>
          <w:rFonts w:ascii="GHEA Grapalat" w:hAnsi="GHEA Grapalat"/>
        </w:rPr>
        <w:t xml:space="preserve"> </w:t>
      </w:r>
      <w:r w:rsidRPr="00880D0E">
        <w:rPr>
          <w:rFonts w:ascii="GHEA Grapalat" w:hAnsi="GHEA Grapalat"/>
          <w:bCs/>
        </w:rPr>
        <w:t xml:space="preserve">պետք է օգտագործվեն` կլոր, </w:t>
      </w:r>
      <w:r w:rsidRPr="00880D0E">
        <w:rPr>
          <w:rFonts w:ascii="GHEA Grapalat" w:hAnsi="GHEA Grapalat"/>
          <w:bCs/>
          <w:lang w:val="en-US"/>
        </w:rPr>
        <w:t>շեղ</w:t>
      </w:r>
      <w:r w:rsidRPr="00880D0E">
        <w:rPr>
          <w:rFonts w:ascii="GHEA Grapalat" w:hAnsi="GHEA Grapalat"/>
          <w:bCs/>
        </w:rPr>
        <w:t xml:space="preserve"> </w:t>
      </w:r>
      <w:r w:rsidRPr="00880D0E">
        <w:rPr>
          <w:rFonts w:ascii="GHEA Grapalat" w:hAnsi="GHEA Grapalat"/>
          <w:bCs/>
          <w:lang w:val="en-US"/>
        </w:rPr>
        <w:t>և</w:t>
      </w:r>
      <w:r w:rsidRPr="00880D0E">
        <w:rPr>
          <w:rFonts w:ascii="GHEA Grapalat" w:hAnsi="GHEA Grapalat"/>
          <w:bCs/>
        </w:rPr>
        <w:t xml:space="preserve"> </w:t>
      </w:r>
      <w:r w:rsidRPr="00880D0E">
        <w:rPr>
          <w:rFonts w:ascii="GHEA Grapalat" w:hAnsi="GHEA Grapalat"/>
          <w:bCs/>
          <w:lang w:val="en-US"/>
        </w:rPr>
        <w:t>զսպանակավոր</w:t>
      </w:r>
      <w:r w:rsidRPr="00880D0E">
        <w:rPr>
          <w:rFonts w:ascii="GHEA Grapalat" w:hAnsi="GHEA Grapalat"/>
          <w:bCs/>
        </w:rPr>
        <w:t xml:space="preserve"> նորմալ</w:t>
      </w:r>
      <w:r>
        <w:rPr>
          <w:rFonts w:ascii="GHEA Grapalat" w:hAnsi="GHEA Grapalat"/>
          <w:bCs/>
        </w:rPr>
        <w:t>՝</w:t>
      </w:r>
      <w:r w:rsidRPr="00880D0E">
        <w:rPr>
          <w:rFonts w:ascii="GHEA Grapalat" w:hAnsi="GHEA Grapalat"/>
          <w:bCs/>
        </w:rPr>
        <w:t xml:space="preserve"> </w:t>
      </w:r>
      <w:r>
        <w:rPr>
          <w:rFonts w:ascii="GHEA Grapalat" w:hAnsi="GHEA Grapalat"/>
          <w:bCs/>
          <w:lang w:val="en-US"/>
        </w:rPr>
        <w:t>համաձայն</w:t>
      </w:r>
      <w:r w:rsidRPr="00880D0E">
        <w:rPr>
          <w:rFonts w:ascii="GHEA Grapalat" w:hAnsi="GHEA Grapalat"/>
          <w:bCs/>
        </w:rPr>
        <w:t xml:space="preserve"> </w:t>
      </w:r>
      <w:r w:rsidRPr="00880D0E">
        <w:rPr>
          <w:rFonts w:ascii="GHEA Grapalat" w:hAnsi="GHEA Grapalat"/>
          <w:bCs/>
          <w:lang w:val="en-US"/>
        </w:rPr>
        <w:t>ՀՀ</w:t>
      </w:r>
      <w:r w:rsidRPr="00880D0E">
        <w:rPr>
          <w:rFonts w:ascii="GHEA Grapalat" w:hAnsi="GHEA Grapalat"/>
          <w:bCs/>
        </w:rPr>
        <w:t>-</w:t>
      </w:r>
      <w:r w:rsidRPr="00880D0E">
        <w:rPr>
          <w:rFonts w:ascii="GHEA Grapalat" w:hAnsi="GHEA Grapalat"/>
          <w:bCs/>
          <w:lang w:val="en-US"/>
        </w:rPr>
        <w:t>ում</w:t>
      </w:r>
      <w:r w:rsidRPr="00880D0E">
        <w:rPr>
          <w:rFonts w:ascii="GHEA Grapalat" w:hAnsi="GHEA Grapalat"/>
          <w:bCs/>
        </w:rPr>
        <w:t xml:space="preserve"> </w:t>
      </w:r>
      <w:r w:rsidRPr="00880D0E">
        <w:rPr>
          <w:rFonts w:ascii="GHEA Grapalat" w:hAnsi="GHEA Grapalat"/>
          <w:bCs/>
          <w:lang w:val="en-US"/>
        </w:rPr>
        <w:t>գործող</w:t>
      </w:r>
      <w:r w:rsidRPr="00880D0E">
        <w:rPr>
          <w:rFonts w:ascii="GHEA Grapalat" w:hAnsi="GHEA Grapalat"/>
          <w:bCs/>
        </w:rPr>
        <w:t xml:space="preserve"> </w:t>
      </w:r>
      <w:r w:rsidRPr="00880D0E">
        <w:rPr>
          <w:rFonts w:ascii="GHEA Grapalat" w:hAnsi="GHEA Grapalat"/>
          <w:bCs/>
          <w:lang w:val="en-US"/>
        </w:rPr>
        <w:t>ստանդարտների</w:t>
      </w:r>
      <w:r w:rsidRPr="00880D0E">
        <w:rPr>
          <w:rFonts w:ascii="GHEA Grapalat" w:hAnsi="GHEA Grapalat"/>
          <w:bCs/>
        </w:rPr>
        <w:t>:</w:t>
      </w:r>
    </w:p>
    <w:p w14:paraId="1CF25FB9" w14:textId="77777777" w:rsidR="002F6B2E" w:rsidRPr="00360956" w:rsidRDefault="002F6B2E" w:rsidP="00EC237A">
      <w:pPr>
        <w:spacing w:after="120" w:line="266" w:lineRule="auto"/>
        <w:ind w:firstLine="567"/>
        <w:jc w:val="both"/>
        <w:rPr>
          <w:rFonts w:ascii="GHEA Grapalat" w:hAnsi="GHEA Grapalat"/>
          <w:bCs/>
          <w:color w:val="FF0000"/>
        </w:rPr>
      </w:pPr>
      <w:r w:rsidRPr="00467EC6">
        <w:rPr>
          <w:rFonts w:ascii="GHEA Grapalat" w:hAnsi="GHEA Grapalat"/>
          <w:b/>
          <w:bCs/>
        </w:rPr>
        <w:t>46.</w:t>
      </w:r>
      <w:r w:rsidRPr="00360956">
        <w:rPr>
          <w:rFonts w:ascii="Calibri" w:hAnsi="Calibri" w:cs="Calibri"/>
          <w:bCs/>
          <w:lang w:val="en-US"/>
        </w:rPr>
        <w:t> </w:t>
      </w:r>
      <w:r w:rsidRPr="00360956">
        <w:rPr>
          <w:rFonts w:ascii="GHEA Grapalat" w:hAnsi="GHEA Grapalat"/>
          <w:bCs/>
          <w:lang w:val="en-US"/>
        </w:rPr>
        <w:t>Շփական</w:t>
      </w:r>
      <w:r w:rsidRPr="00360956">
        <w:rPr>
          <w:rFonts w:ascii="GHEA Grapalat" w:hAnsi="GHEA Grapalat"/>
          <w:bCs/>
        </w:rPr>
        <w:t xml:space="preserve"> </w:t>
      </w:r>
      <w:r w:rsidRPr="00360956">
        <w:rPr>
          <w:rFonts w:ascii="GHEA Grapalat" w:hAnsi="GHEA Grapalat"/>
          <w:bCs/>
          <w:lang w:val="en-US"/>
        </w:rPr>
        <w:t>և</w:t>
      </w:r>
      <w:r w:rsidRPr="00360956">
        <w:rPr>
          <w:rFonts w:ascii="GHEA Grapalat" w:hAnsi="GHEA Grapalat"/>
          <w:bCs/>
        </w:rPr>
        <w:t xml:space="preserve"> </w:t>
      </w:r>
      <w:r w:rsidRPr="00360956">
        <w:rPr>
          <w:rFonts w:ascii="GHEA Grapalat" w:hAnsi="GHEA Grapalat"/>
          <w:bCs/>
          <w:lang w:val="en-US"/>
        </w:rPr>
        <w:t>կցաշուրթավոր</w:t>
      </w:r>
      <w:r w:rsidRPr="00360956">
        <w:rPr>
          <w:rFonts w:ascii="GHEA Grapalat" w:hAnsi="GHEA Grapalat"/>
          <w:bCs/>
        </w:rPr>
        <w:t xml:space="preserve"> </w:t>
      </w:r>
      <w:r w:rsidRPr="00360956">
        <w:rPr>
          <w:rFonts w:ascii="GHEA Grapalat" w:hAnsi="GHEA Grapalat"/>
          <w:bCs/>
          <w:lang w:val="en-US"/>
        </w:rPr>
        <w:t>միացումների</w:t>
      </w:r>
      <w:r w:rsidRPr="00360956">
        <w:rPr>
          <w:rFonts w:ascii="GHEA Grapalat" w:hAnsi="GHEA Grapalat"/>
          <w:bCs/>
        </w:rPr>
        <w:t xml:space="preserve"> </w:t>
      </w:r>
      <w:r w:rsidRPr="00360956">
        <w:rPr>
          <w:rFonts w:ascii="GHEA Grapalat" w:hAnsi="GHEA Grapalat"/>
          <w:bCs/>
          <w:lang w:val="en-US"/>
        </w:rPr>
        <w:t>համար</w:t>
      </w:r>
      <w:r w:rsidRPr="00360956">
        <w:rPr>
          <w:rFonts w:ascii="GHEA Grapalat" w:hAnsi="GHEA Grapalat"/>
          <w:bCs/>
        </w:rPr>
        <w:t xml:space="preserve"> </w:t>
      </w:r>
      <w:r w:rsidRPr="00360956">
        <w:rPr>
          <w:rFonts w:ascii="GHEA Grapalat" w:hAnsi="GHEA Grapalat"/>
          <w:bCs/>
          <w:lang w:val="en-US"/>
        </w:rPr>
        <w:t>անհրաժեշտ</w:t>
      </w:r>
      <w:r w:rsidRPr="00360956">
        <w:rPr>
          <w:rFonts w:ascii="GHEA Grapalat" w:hAnsi="GHEA Grapalat"/>
          <w:bCs/>
        </w:rPr>
        <w:t xml:space="preserve"> </w:t>
      </w:r>
      <w:r w:rsidRPr="00360956">
        <w:rPr>
          <w:rFonts w:ascii="GHEA Grapalat" w:hAnsi="GHEA Grapalat"/>
          <w:bCs/>
          <w:lang w:val="en-US"/>
        </w:rPr>
        <w:t>է</w:t>
      </w:r>
      <w:r w:rsidRPr="00360956">
        <w:rPr>
          <w:rFonts w:ascii="GHEA Grapalat" w:hAnsi="GHEA Grapalat"/>
          <w:bCs/>
        </w:rPr>
        <w:t xml:space="preserve"> </w:t>
      </w:r>
      <w:r w:rsidRPr="00360956">
        <w:rPr>
          <w:rFonts w:ascii="GHEA Grapalat" w:hAnsi="GHEA Grapalat"/>
          <w:bCs/>
          <w:lang w:val="en-US"/>
        </w:rPr>
        <w:t>կիրառել</w:t>
      </w:r>
      <w:r w:rsidRPr="00360956">
        <w:rPr>
          <w:rFonts w:ascii="GHEA Grapalat" w:hAnsi="GHEA Grapalat"/>
          <w:bCs/>
        </w:rPr>
        <w:t xml:space="preserve"> </w:t>
      </w:r>
      <w:r w:rsidRPr="00360956">
        <w:rPr>
          <w:rFonts w:ascii="GHEA Grapalat" w:hAnsi="GHEA Grapalat"/>
          <w:bCs/>
          <w:lang w:val="en-US"/>
        </w:rPr>
        <w:t>բարձրամուր</w:t>
      </w:r>
      <w:r w:rsidRPr="00360956">
        <w:rPr>
          <w:rFonts w:ascii="GHEA Grapalat" w:hAnsi="GHEA Grapalat"/>
          <w:bCs/>
        </w:rPr>
        <w:t xml:space="preserve"> </w:t>
      </w:r>
      <w:r w:rsidRPr="00360956">
        <w:rPr>
          <w:rFonts w:ascii="GHEA Grapalat" w:hAnsi="GHEA Grapalat"/>
          <w:bCs/>
          <w:lang w:val="en-US"/>
        </w:rPr>
        <w:t>հեղույսներ</w:t>
      </w:r>
      <w:r w:rsidRPr="00360956">
        <w:rPr>
          <w:rFonts w:ascii="GHEA Grapalat" w:hAnsi="GHEA Grapalat"/>
          <w:bCs/>
        </w:rPr>
        <w:t xml:space="preserve">, </w:t>
      </w:r>
      <w:r w:rsidRPr="00360956">
        <w:rPr>
          <w:rFonts w:ascii="GHEA Grapalat" w:hAnsi="GHEA Grapalat"/>
          <w:bCs/>
          <w:lang w:val="en-US"/>
        </w:rPr>
        <w:t>մանեկներ</w:t>
      </w:r>
      <w:r w:rsidRPr="00360956">
        <w:rPr>
          <w:rFonts w:ascii="GHEA Grapalat" w:hAnsi="GHEA Grapalat"/>
          <w:bCs/>
        </w:rPr>
        <w:t xml:space="preserve"> </w:t>
      </w:r>
      <w:r w:rsidRPr="00360956">
        <w:rPr>
          <w:rFonts w:ascii="GHEA Grapalat" w:hAnsi="GHEA Grapalat"/>
          <w:bCs/>
          <w:lang w:val="en-US"/>
        </w:rPr>
        <w:t>և</w:t>
      </w:r>
      <w:r w:rsidRPr="00360956">
        <w:rPr>
          <w:rFonts w:ascii="GHEA Grapalat" w:hAnsi="GHEA Grapalat"/>
          <w:bCs/>
        </w:rPr>
        <w:t xml:space="preserve"> </w:t>
      </w:r>
      <w:r w:rsidRPr="00360956">
        <w:rPr>
          <w:rFonts w:ascii="GHEA Grapalat" w:hAnsi="GHEA Grapalat"/>
          <w:bCs/>
          <w:lang w:val="en-US"/>
        </w:rPr>
        <w:t>տափօղակներ՝</w:t>
      </w:r>
      <w:r w:rsidRPr="00360956">
        <w:rPr>
          <w:rFonts w:ascii="GHEA Grapalat" w:hAnsi="GHEA Grapalat"/>
          <w:bCs/>
        </w:rPr>
        <w:t xml:space="preserve"> </w:t>
      </w:r>
      <w:r w:rsidRPr="000D4805">
        <w:rPr>
          <w:rFonts w:ascii="GHEA Grapalat" w:hAnsi="GHEA Grapalat"/>
          <w:bCs/>
          <w:lang w:val="en-US"/>
        </w:rPr>
        <w:t>իրենց</w:t>
      </w:r>
      <w:r w:rsidRPr="000D4805">
        <w:rPr>
          <w:rFonts w:ascii="GHEA Grapalat" w:hAnsi="GHEA Grapalat"/>
          <w:bCs/>
        </w:rPr>
        <w:t xml:space="preserve">  </w:t>
      </w:r>
      <w:r w:rsidRPr="000D4805">
        <w:rPr>
          <w:rFonts w:ascii="GHEA Grapalat" w:hAnsi="GHEA Grapalat"/>
          <w:bCs/>
          <w:lang w:val="en-US"/>
        </w:rPr>
        <w:t>կառուցվածքով</w:t>
      </w:r>
      <w:r w:rsidRPr="000D4805">
        <w:rPr>
          <w:rFonts w:ascii="GHEA Grapalat" w:hAnsi="GHEA Grapalat"/>
          <w:bCs/>
        </w:rPr>
        <w:t xml:space="preserve"> </w:t>
      </w:r>
      <w:r w:rsidRPr="000D4805">
        <w:rPr>
          <w:rFonts w:ascii="GHEA Grapalat" w:hAnsi="GHEA Grapalat"/>
          <w:bCs/>
          <w:lang w:val="en-US"/>
        </w:rPr>
        <w:t>և</w:t>
      </w:r>
      <w:r w:rsidRPr="000D4805">
        <w:rPr>
          <w:rFonts w:ascii="GHEA Grapalat" w:hAnsi="GHEA Grapalat"/>
          <w:bCs/>
        </w:rPr>
        <w:t xml:space="preserve"> </w:t>
      </w:r>
      <w:r w:rsidRPr="000D4805">
        <w:rPr>
          <w:rFonts w:ascii="GHEA Grapalat" w:hAnsi="GHEA Grapalat"/>
          <w:bCs/>
          <w:lang w:val="en-US"/>
        </w:rPr>
        <w:t>չափերով</w:t>
      </w:r>
      <w:r w:rsidRPr="000D4805">
        <w:rPr>
          <w:rFonts w:ascii="GHEA Grapalat" w:hAnsi="GHEA Grapalat"/>
          <w:bCs/>
        </w:rPr>
        <w:t xml:space="preserve"> </w:t>
      </w:r>
      <w:r w:rsidRPr="000D4805">
        <w:rPr>
          <w:rFonts w:ascii="GHEA Grapalat" w:hAnsi="GHEA Grapalat"/>
          <w:bCs/>
          <w:lang w:val="en-US"/>
        </w:rPr>
        <w:t>ՀՀ</w:t>
      </w:r>
      <w:r w:rsidR="00EC237A">
        <w:rPr>
          <w:rFonts w:ascii="GHEA Grapalat" w:hAnsi="GHEA Grapalat"/>
          <w:bCs/>
        </w:rPr>
        <w:noBreakHyphen/>
      </w:r>
      <w:r w:rsidRPr="000D4805">
        <w:rPr>
          <w:rFonts w:ascii="GHEA Grapalat" w:hAnsi="GHEA Grapalat"/>
          <w:bCs/>
          <w:lang w:val="en-US"/>
        </w:rPr>
        <w:t>ում</w:t>
      </w:r>
      <w:r w:rsidRPr="000D4805">
        <w:rPr>
          <w:rFonts w:ascii="GHEA Grapalat" w:hAnsi="GHEA Grapalat"/>
          <w:bCs/>
          <w:color w:val="FF0000"/>
        </w:rPr>
        <w:t xml:space="preserve"> </w:t>
      </w:r>
      <w:r w:rsidRPr="000D4805">
        <w:rPr>
          <w:rFonts w:ascii="GHEA Grapalat" w:hAnsi="GHEA Grapalat"/>
          <w:bCs/>
          <w:lang w:val="en-US"/>
        </w:rPr>
        <w:t>գործող</w:t>
      </w:r>
      <w:r w:rsidRPr="000D4805">
        <w:rPr>
          <w:rFonts w:ascii="GHEA Grapalat" w:hAnsi="GHEA Grapalat"/>
          <w:bCs/>
        </w:rPr>
        <w:t xml:space="preserve"> </w:t>
      </w:r>
      <w:r w:rsidRPr="000D4805">
        <w:rPr>
          <w:rFonts w:ascii="GHEA Grapalat" w:hAnsi="GHEA Grapalat"/>
          <w:bCs/>
          <w:lang w:val="en-US"/>
        </w:rPr>
        <w:t>ստանդարտներին</w:t>
      </w:r>
      <w:r w:rsidRPr="000D4805">
        <w:rPr>
          <w:rFonts w:ascii="GHEA Grapalat" w:hAnsi="GHEA Grapalat"/>
          <w:bCs/>
        </w:rPr>
        <w:t xml:space="preserve"> </w:t>
      </w:r>
      <w:r w:rsidRPr="000D4805">
        <w:rPr>
          <w:rFonts w:ascii="GHEA Grapalat" w:hAnsi="GHEA Grapalat"/>
          <w:bCs/>
          <w:lang w:val="en-US"/>
        </w:rPr>
        <w:t>համապատասխան</w:t>
      </w:r>
      <w:r w:rsidRPr="000D4805">
        <w:rPr>
          <w:rFonts w:ascii="GHEA Grapalat" w:hAnsi="GHEA Grapalat"/>
          <w:bCs/>
        </w:rPr>
        <w:t>:</w:t>
      </w:r>
    </w:p>
    <w:p w14:paraId="194F0B42" w14:textId="77777777" w:rsidR="002F6B2E" w:rsidRPr="00D1101C" w:rsidRDefault="002F6B2E" w:rsidP="0086709F">
      <w:pPr>
        <w:spacing w:after="120"/>
        <w:ind w:firstLine="567"/>
        <w:jc w:val="both"/>
        <w:rPr>
          <w:rFonts w:ascii="GHEA Grapalat" w:hAnsi="GHEA Grapalat"/>
          <w:bCs/>
        </w:rPr>
      </w:pPr>
      <w:r w:rsidRPr="00467EC6">
        <w:rPr>
          <w:rFonts w:ascii="GHEA Grapalat" w:hAnsi="GHEA Grapalat"/>
          <w:b/>
          <w:bCs/>
        </w:rPr>
        <w:t>47.</w:t>
      </w:r>
      <w:r w:rsidRPr="00360956">
        <w:rPr>
          <w:rFonts w:ascii="Calibri" w:hAnsi="Calibri" w:cs="Calibri"/>
          <w:bCs/>
          <w:lang w:val="en-US"/>
        </w:rPr>
        <w:t> </w:t>
      </w:r>
      <w:r w:rsidRPr="00360956">
        <w:rPr>
          <w:rFonts w:ascii="GHEA Grapalat" w:hAnsi="GHEA Grapalat"/>
          <w:bCs/>
          <w:lang w:val="en-US"/>
        </w:rPr>
        <w:t>Կցաշուրթավոր</w:t>
      </w:r>
      <w:r w:rsidRPr="00360956">
        <w:rPr>
          <w:rFonts w:ascii="GHEA Grapalat" w:hAnsi="GHEA Grapalat"/>
          <w:bCs/>
        </w:rPr>
        <w:t xml:space="preserve"> </w:t>
      </w:r>
      <w:r w:rsidRPr="00360956">
        <w:rPr>
          <w:rFonts w:ascii="GHEA Grapalat" w:hAnsi="GHEA Grapalat"/>
          <w:bCs/>
          <w:lang w:val="en-US"/>
        </w:rPr>
        <w:t>միացումների</w:t>
      </w:r>
      <w:r w:rsidRPr="00360956">
        <w:rPr>
          <w:rFonts w:ascii="GHEA Grapalat" w:hAnsi="GHEA Grapalat"/>
          <w:bCs/>
        </w:rPr>
        <w:t xml:space="preserve"> </w:t>
      </w:r>
      <w:r w:rsidRPr="00360956">
        <w:rPr>
          <w:rFonts w:ascii="GHEA Grapalat" w:hAnsi="GHEA Grapalat"/>
          <w:bCs/>
          <w:lang w:val="en-US"/>
        </w:rPr>
        <w:t>համար</w:t>
      </w:r>
      <w:r w:rsidRPr="00360956">
        <w:rPr>
          <w:rFonts w:ascii="GHEA Grapalat" w:hAnsi="GHEA Grapalat"/>
          <w:bCs/>
        </w:rPr>
        <w:t xml:space="preserve"> </w:t>
      </w:r>
      <w:r w:rsidRPr="00360956">
        <w:rPr>
          <w:rFonts w:ascii="GHEA Grapalat" w:hAnsi="GHEA Grapalat"/>
          <w:bCs/>
          <w:lang w:val="en-US"/>
        </w:rPr>
        <w:t>անհրաժեշտ</w:t>
      </w:r>
      <w:r w:rsidRPr="00360956">
        <w:rPr>
          <w:rFonts w:ascii="GHEA Grapalat" w:hAnsi="GHEA Grapalat"/>
          <w:bCs/>
        </w:rPr>
        <w:t xml:space="preserve"> </w:t>
      </w:r>
      <w:r w:rsidRPr="00360956">
        <w:rPr>
          <w:rFonts w:ascii="GHEA Grapalat" w:hAnsi="GHEA Grapalat"/>
          <w:bCs/>
          <w:lang w:val="en-US"/>
        </w:rPr>
        <w:t>է</w:t>
      </w:r>
      <w:r w:rsidRPr="00360956">
        <w:rPr>
          <w:rFonts w:ascii="GHEA Grapalat" w:hAnsi="GHEA Grapalat"/>
          <w:bCs/>
        </w:rPr>
        <w:t xml:space="preserve"> </w:t>
      </w:r>
      <w:r w:rsidRPr="00360956">
        <w:rPr>
          <w:rFonts w:ascii="GHEA Grapalat" w:hAnsi="GHEA Grapalat"/>
          <w:bCs/>
          <w:lang w:val="en-US"/>
        </w:rPr>
        <w:t>օգտագործ</w:t>
      </w:r>
      <w:r w:rsidRPr="004C0088">
        <w:rPr>
          <w:rFonts w:ascii="GHEA Grapalat" w:hAnsi="GHEA Grapalat"/>
          <w:bCs/>
          <w:lang w:val="en-US"/>
        </w:rPr>
        <w:t>ել</w:t>
      </w:r>
      <w:r w:rsidRPr="004C0088">
        <w:rPr>
          <w:rFonts w:ascii="GHEA Grapalat" w:hAnsi="GHEA Grapalat"/>
          <w:bCs/>
        </w:rPr>
        <w:t xml:space="preserve"> </w:t>
      </w:r>
      <w:r w:rsidR="004C0088" w:rsidRPr="004C0088">
        <w:rPr>
          <w:rFonts w:ascii="GHEA Grapalat" w:hAnsi="GHEA Grapalat"/>
          <w:bCs/>
        </w:rPr>
        <w:t xml:space="preserve">ХЛ </w:t>
      </w:r>
      <w:r w:rsidR="004C0088" w:rsidRPr="004C0088">
        <w:rPr>
          <w:rFonts w:ascii="GHEA Grapalat" w:hAnsi="GHEA Grapalat"/>
          <w:bCs/>
          <w:lang w:val="en-US"/>
        </w:rPr>
        <w:t>կլիմայական</w:t>
      </w:r>
      <w:r w:rsidR="004C0088" w:rsidRPr="004C0088">
        <w:rPr>
          <w:rFonts w:ascii="GHEA Grapalat" w:hAnsi="GHEA Grapalat"/>
          <w:bCs/>
        </w:rPr>
        <w:t xml:space="preserve"> </w:t>
      </w:r>
      <w:r w:rsidR="004C0088" w:rsidRPr="004C0088">
        <w:rPr>
          <w:rFonts w:ascii="GHEA Grapalat" w:hAnsi="GHEA Grapalat"/>
          <w:bCs/>
          <w:lang w:val="en-US"/>
        </w:rPr>
        <w:t>տարբերակով</w:t>
      </w:r>
      <w:r w:rsidR="004C0088" w:rsidRPr="004C0088">
        <w:rPr>
          <w:rFonts w:ascii="GHEA Grapalat" w:hAnsi="GHEA Grapalat"/>
          <w:bCs/>
        </w:rPr>
        <w:t xml:space="preserve"> </w:t>
      </w:r>
      <w:r w:rsidRPr="004C0088">
        <w:rPr>
          <w:rFonts w:ascii="GHEA Grapalat" w:hAnsi="GHEA Grapalat"/>
          <w:bCs/>
          <w:lang w:val="en-US"/>
        </w:rPr>
        <w:t>բարձրամուր</w:t>
      </w:r>
      <w:r w:rsidRPr="004C0088">
        <w:rPr>
          <w:rFonts w:ascii="GHEA Grapalat" w:hAnsi="GHEA Grapalat"/>
          <w:bCs/>
        </w:rPr>
        <w:t xml:space="preserve"> </w:t>
      </w:r>
      <w:r w:rsidRPr="00091312">
        <w:rPr>
          <w:rFonts w:ascii="GHEA Grapalat" w:hAnsi="GHEA Grapalat"/>
          <w:bCs/>
          <w:lang w:val="en-US"/>
        </w:rPr>
        <w:t>հեղույսներ</w:t>
      </w:r>
      <w:r w:rsidR="00091312" w:rsidRPr="00091312">
        <w:rPr>
          <w:rFonts w:ascii="GHEA Grapalat" w:hAnsi="GHEA Grapalat"/>
          <w:bCs/>
        </w:rPr>
        <w:t xml:space="preserve"> համաձայն </w:t>
      </w:r>
      <w:r w:rsidR="00091312" w:rsidRPr="00F22659">
        <w:rPr>
          <w:rFonts w:ascii="GHEA Grapalat" w:hAnsi="GHEA Grapalat"/>
          <w:bCs/>
        </w:rPr>
        <w:t>ԳՕՍՏ</w:t>
      </w:r>
      <w:r w:rsidR="00091312" w:rsidRPr="00091312">
        <w:rPr>
          <w:rFonts w:ascii="Calibri" w:hAnsi="Calibri"/>
          <w:bCs/>
          <w:lang w:val="en-US"/>
        </w:rPr>
        <w:t> </w:t>
      </w:r>
      <w:r w:rsidR="00091312" w:rsidRPr="00091312">
        <w:rPr>
          <w:rFonts w:ascii="GHEA Grapalat" w:hAnsi="GHEA Grapalat"/>
          <w:bCs/>
        </w:rPr>
        <w:t>32484.3 ստանդարտի:</w:t>
      </w:r>
    </w:p>
    <w:p w14:paraId="086FAEA8" w14:textId="77777777" w:rsidR="002F6B2E" w:rsidRPr="00611DB0" w:rsidRDefault="002F6B2E" w:rsidP="0086709F">
      <w:pPr>
        <w:spacing w:after="120"/>
        <w:ind w:firstLine="567"/>
        <w:jc w:val="both"/>
        <w:rPr>
          <w:rFonts w:ascii="GHEA Grapalat" w:hAnsi="GHEA Grapalat"/>
          <w:bCs/>
          <w:color w:val="FF0000"/>
        </w:rPr>
      </w:pPr>
      <w:r w:rsidRPr="005E7030">
        <w:rPr>
          <w:rFonts w:ascii="GHEA Grapalat" w:hAnsi="GHEA Grapalat"/>
          <w:b/>
          <w:bCs/>
        </w:rPr>
        <w:lastRenderedPageBreak/>
        <w:t>48.</w:t>
      </w:r>
      <w:r w:rsidRPr="005E7030">
        <w:rPr>
          <w:rFonts w:ascii="Calibri" w:hAnsi="Calibri" w:cs="Calibri"/>
          <w:bCs/>
          <w:lang w:val="en-US"/>
        </w:rPr>
        <w:t> </w:t>
      </w:r>
      <w:r w:rsidR="00310064" w:rsidRPr="005E7030">
        <w:rPr>
          <w:rFonts w:ascii="GHEA Grapalat" w:hAnsi="GHEA Grapalat"/>
          <w:bCs/>
          <w:lang w:val="en-US"/>
        </w:rPr>
        <w:t>Հիմնա</w:t>
      </w:r>
      <w:r w:rsidRPr="005E7030">
        <w:rPr>
          <w:rFonts w:ascii="GHEA Grapalat" w:hAnsi="GHEA Grapalat"/>
          <w:bCs/>
          <w:lang w:val="en-US"/>
        </w:rPr>
        <w:t>հեղույսների</w:t>
      </w:r>
      <w:r w:rsidRPr="005E7030">
        <w:rPr>
          <w:rFonts w:ascii="GHEA Grapalat" w:hAnsi="GHEA Grapalat"/>
          <w:bCs/>
        </w:rPr>
        <w:t xml:space="preserve"> </w:t>
      </w:r>
      <w:r w:rsidRPr="005E7030">
        <w:rPr>
          <w:rFonts w:ascii="GHEA Grapalat" w:hAnsi="GHEA Grapalat"/>
          <w:bCs/>
          <w:lang w:val="en-US"/>
        </w:rPr>
        <w:t>պողպատի</w:t>
      </w:r>
      <w:r w:rsidRPr="005E7030">
        <w:rPr>
          <w:rFonts w:ascii="GHEA Grapalat" w:hAnsi="GHEA Grapalat"/>
          <w:bCs/>
        </w:rPr>
        <w:t xml:space="preserve"> </w:t>
      </w:r>
      <w:r w:rsidRPr="005E7030">
        <w:rPr>
          <w:rFonts w:ascii="GHEA Grapalat" w:hAnsi="GHEA Grapalat"/>
          <w:bCs/>
          <w:lang w:val="en-US"/>
        </w:rPr>
        <w:t>մակնիշը</w:t>
      </w:r>
      <w:r w:rsidRPr="005E7030">
        <w:rPr>
          <w:rFonts w:ascii="GHEA Grapalat" w:hAnsi="GHEA Grapalat"/>
          <w:bCs/>
        </w:rPr>
        <w:t>,</w:t>
      </w:r>
      <w:r w:rsidRPr="005E7030">
        <w:rPr>
          <w:rFonts w:ascii="GHEA Grapalat" w:hAnsi="GHEA Grapalat"/>
          <w:bCs/>
          <w:color w:val="FF0000"/>
        </w:rPr>
        <w:t xml:space="preserve"> </w:t>
      </w:r>
      <w:r w:rsidRPr="005E7030">
        <w:rPr>
          <w:rFonts w:ascii="GHEA Grapalat" w:hAnsi="GHEA Grapalat"/>
          <w:bCs/>
          <w:lang w:val="en-US"/>
        </w:rPr>
        <w:t>դրանց</w:t>
      </w:r>
      <w:r w:rsidRPr="005E7030">
        <w:rPr>
          <w:rFonts w:ascii="GHEA Grapalat" w:hAnsi="GHEA Grapalat"/>
          <w:bCs/>
        </w:rPr>
        <w:t xml:space="preserve"> </w:t>
      </w:r>
      <w:r w:rsidRPr="005E7030">
        <w:rPr>
          <w:rFonts w:ascii="GHEA Grapalat" w:hAnsi="GHEA Grapalat"/>
          <w:bCs/>
          <w:lang w:val="en-US"/>
        </w:rPr>
        <w:t>կառուցվածքն</w:t>
      </w:r>
      <w:r w:rsidRPr="005E7030">
        <w:rPr>
          <w:rFonts w:ascii="GHEA Grapalat" w:hAnsi="GHEA Grapalat"/>
          <w:bCs/>
        </w:rPr>
        <w:t xml:space="preserve"> </w:t>
      </w:r>
      <w:r w:rsidRPr="005E7030">
        <w:rPr>
          <w:rFonts w:ascii="GHEA Grapalat" w:hAnsi="GHEA Grapalat"/>
          <w:bCs/>
          <w:lang w:val="en-US"/>
        </w:rPr>
        <w:t>ու</w:t>
      </w:r>
      <w:r w:rsidRPr="005E7030">
        <w:rPr>
          <w:rFonts w:ascii="GHEA Grapalat" w:hAnsi="GHEA Grapalat"/>
          <w:bCs/>
        </w:rPr>
        <w:t xml:space="preserve"> </w:t>
      </w:r>
      <w:r w:rsidRPr="005E7030">
        <w:rPr>
          <w:rFonts w:ascii="GHEA Grapalat" w:hAnsi="GHEA Grapalat"/>
          <w:bCs/>
          <w:lang w:val="en-US"/>
        </w:rPr>
        <w:t>չափերն</w:t>
      </w:r>
      <w:r w:rsidRPr="00611DB0">
        <w:rPr>
          <w:rFonts w:ascii="GHEA Grapalat" w:hAnsi="GHEA Grapalat"/>
          <w:bCs/>
        </w:rPr>
        <w:t xml:space="preserve"> </w:t>
      </w:r>
      <w:r w:rsidRPr="00EA2EA8">
        <w:rPr>
          <w:rFonts w:ascii="GHEA Grapalat" w:hAnsi="GHEA Grapalat"/>
          <w:bCs/>
          <w:lang w:val="en-US"/>
        </w:rPr>
        <w:t>անհրաժեշտ</w:t>
      </w:r>
      <w:r w:rsidRPr="00611DB0">
        <w:rPr>
          <w:rFonts w:ascii="GHEA Grapalat" w:hAnsi="GHEA Grapalat"/>
          <w:bCs/>
        </w:rPr>
        <w:t xml:space="preserve"> </w:t>
      </w:r>
      <w:r w:rsidRPr="00EA2EA8">
        <w:rPr>
          <w:rFonts w:ascii="GHEA Grapalat" w:hAnsi="GHEA Grapalat"/>
          <w:bCs/>
          <w:lang w:val="en-US"/>
        </w:rPr>
        <w:t>է</w:t>
      </w:r>
      <w:r w:rsidRPr="00611DB0">
        <w:rPr>
          <w:rFonts w:ascii="GHEA Grapalat" w:hAnsi="GHEA Grapalat"/>
          <w:bCs/>
        </w:rPr>
        <w:t xml:space="preserve"> </w:t>
      </w:r>
      <w:r w:rsidRPr="00EA2EA8">
        <w:rPr>
          <w:rFonts w:ascii="GHEA Grapalat" w:hAnsi="GHEA Grapalat"/>
          <w:bCs/>
          <w:lang w:val="en-US"/>
        </w:rPr>
        <w:t>ընտրել</w:t>
      </w:r>
      <w:r>
        <w:rPr>
          <w:rFonts w:ascii="GHEA Grapalat" w:hAnsi="GHEA Grapalat"/>
          <w:bCs/>
        </w:rPr>
        <w:t>՝</w:t>
      </w:r>
      <w:r w:rsidRPr="00611DB0">
        <w:rPr>
          <w:rFonts w:ascii="GHEA Grapalat" w:hAnsi="GHEA Grapalat"/>
          <w:bCs/>
        </w:rPr>
        <w:t xml:space="preserve"> </w:t>
      </w:r>
      <w:r w:rsidRPr="00EA2EA8">
        <w:rPr>
          <w:rFonts w:ascii="GHEA Grapalat" w:hAnsi="GHEA Grapalat"/>
          <w:bCs/>
          <w:lang w:val="en-US"/>
        </w:rPr>
        <w:t>համաձայն</w:t>
      </w:r>
      <w:r w:rsidRPr="00611DB0">
        <w:rPr>
          <w:rFonts w:ascii="GHEA Grapalat" w:hAnsi="GHEA Grapalat"/>
          <w:bCs/>
        </w:rPr>
        <w:t xml:space="preserve"> </w:t>
      </w:r>
      <w:r w:rsidRPr="00EA2EA8">
        <w:rPr>
          <w:rFonts w:ascii="GHEA Grapalat" w:hAnsi="GHEA Grapalat"/>
          <w:bCs/>
          <w:lang w:val="en-US"/>
        </w:rPr>
        <w:t>ՀՀ</w:t>
      </w:r>
      <w:r w:rsidRPr="00611DB0">
        <w:rPr>
          <w:rFonts w:ascii="GHEA Grapalat" w:hAnsi="GHEA Grapalat"/>
          <w:bCs/>
        </w:rPr>
        <w:t>-</w:t>
      </w:r>
      <w:r w:rsidRPr="00EA2EA8">
        <w:rPr>
          <w:rFonts w:ascii="GHEA Grapalat" w:hAnsi="GHEA Grapalat"/>
          <w:bCs/>
          <w:lang w:val="en-US"/>
        </w:rPr>
        <w:t>ում</w:t>
      </w:r>
      <w:r w:rsidRPr="00611DB0">
        <w:rPr>
          <w:rFonts w:ascii="GHEA Grapalat" w:hAnsi="GHEA Grapalat"/>
          <w:bCs/>
        </w:rPr>
        <w:t xml:space="preserve"> </w:t>
      </w:r>
      <w:r w:rsidRPr="00EA2EA8">
        <w:rPr>
          <w:rFonts w:ascii="GHEA Grapalat" w:hAnsi="GHEA Grapalat"/>
          <w:bCs/>
          <w:lang w:val="en-US"/>
        </w:rPr>
        <w:t>գործող</w:t>
      </w:r>
      <w:r w:rsidRPr="00611DB0">
        <w:rPr>
          <w:rFonts w:ascii="GHEA Grapalat" w:hAnsi="GHEA Grapalat"/>
          <w:bCs/>
        </w:rPr>
        <w:t xml:space="preserve"> </w:t>
      </w:r>
      <w:r w:rsidRPr="00EA2EA8">
        <w:rPr>
          <w:rFonts w:ascii="GHEA Grapalat" w:hAnsi="GHEA Grapalat"/>
          <w:bCs/>
          <w:lang w:val="en-US"/>
        </w:rPr>
        <w:t>ստանդարտներին</w:t>
      </w:r>
      <w:r w:rsidRPr="00611DB0">
        <w:rPr>
          <w:rFonts w:ascii="GHEA Grapalat" w:hAnsi="GHEA Grapalat"/>
          <w:bCs/>
        </w:rPr>
        <w:t xml:space="preserve"> </w:t>
      </w:r>
      <w:r w:rsidRPr="00EA2EA8">
        <w:rPr>
          <w:rFonts w:ascii="GHEA Grapalat" w:hAnsi="GHEA Grapalat"/>
          <w:bCs/>
          <w:lang w:val="en-US"/>
        </w:rPr>
        <w:t>և</w:t>
      </w:r>
      <w:r w:rsidRPr="00611DB0">
        <w:rPr>
          <w:rFonts w:ascii="GHEA Grapalat" w:hAnsi="GHEA Grapalat"/>
          <w:bCs/>
        </w:rPr>
        <w:t xml:space="preserve"> </w:t>
      </w:r>
      <w:r w:rsidRPr="00EA2EA8">
        <w:rPr>
          <w:rFonts w:ascii="GHEA Grapalat" w:hAnsi="GHEA Grapalat"/>
          <w:bCs/>
          <w:lang w:val="en-US"/>
        </w:rPr>
        <w:t>պահանջներին</w:t>
      </w:r>
      <w:r w:rsidRPr="00611DB0">
        <w:rPr>
          <w:rFonts w:ascii="GHEA Grapalat" w:hAnsi="GHEA Grapalat"/>
          <w:bCs/>
        </w:rPr>
        <w:t xml:space="preserve"> </w:t>
      </w:r>
      <w:r w:rsidRPr="00EA2EA8">
        <w:rPr>
          <w:rFonts w:ascii="GHEA Grapalat" w:hAnsi="GHEA Grapalat"/>
          <w:bCs/>
          <w:lang w:val="en-US"/>
        </w:rPr>
        <w:t>համապատասխան</w:t>
      </w:r>
      <w:r w:rsidRPr="00611DB0">
        <w:rPr>
          <w:rFonts w:ascii="GHEA Grapalat" w:hAnsi="GHEA Grapalat"/>
          <w:bCs/>
        </w:rPr>
        <w:t xml:space="preserve">, </w:t>
      </w:r>
      <w:r w:rsidRPr="00EA2EA8">
        <w:rPr>
          <w:rFonts w:ascii="GHEA Grapalat" w:hAnsi="GHEA Grapalat"/>
          <w:bCs/>
          <w:lang w:val="en-US"/>
        </w:rPr>
        <w:t>ինչպես</w:t>
      </w:r>
      <w:r w:rsidRPr="00611DB0">
        <w:rPr>
          <w:rFonts w:ascii="GHEA Grapalat" w:hAnsi="GHEA Grapalat"/>
          <w:bCs/>
        </w:rPr>
        <w:t xml:space="preserve"> </w:t>
      </w:r>
      <w:r w:rsidRPr="00EA2EA8">
        <w:rPr>
          <w:rFonts w:ascii="GHEA Grapalat" w:hAnsi="GHEA Grapalat"/>
          <w:bCs/>
          <w:lang w:val="en-US"/>
        </w:rPr>
        <w:t>բերված</w:t>
      </w:r>
      <w:r w:rsidRPr="00611DB0">
        <w:rPr>
          <w:rFonts w:ascii="GHEA Grapalat" w:hAnsi="GHEA Grapalat"/>
          <w:bCs/>
        </w:rPr>
        <w:t xml:space="preserve"> </w:t>
      </w:r>
      <w:r w:rsidRPr="00EA2EA8">
        <w:rPr>
          <w:rFonts w:ascii="GHEA Grapalat" w:hAnsi="GHEA Grapalat"/>
          <w:bCs/>
          <w:lang w:val="en-US"/>
        </w:rPr>
        <w:t>է</w:t>
      </w:r>
      <w:r w:rsidRPr="00611DB0">
        <w:rPr>
          <w:rFonts w:ascii="GHEA Grapalat" w:hAnsi="GHEA Grapalat"/>
          <w:bCs/>
        </w:rPr>
        <w:t xml:space="preserve"> </w:t>
      </w:r>
      <w:r w:rsidR="00594DBA" w:rsidRPr="00594DBA">
        <w:rPr>
          <w:rFonts w:ascii="GHEA Grapalat" w:hAnsi="GHEA Grapalat"/>
          <w:bCs/>
          <w:lang w:val="en-US"/>
        </w:rPr>
        <w:t>հավելամաս</w:t>
      </w:r>
      <w:r w:rsidRPr="00611DB0">
        <w:rPr>
          <w:rFonts w:ascii="GHEA Grapalat" w:hAnsi="GHEA Grapalat"/>
          <w:bCs/>
        </w:rPr>
        <w:t xml:space="preserve"> 4-</w:t>
      </w:r>
      <w:r w:rsidRPr="0065649A">
        <w:rPr>
          <w:rFonts w:ascii="GHEA Grapalat" w:hAnsi="GHEA Grapalat"/>
          <w:bCs/>
          <w:lang w:val="en-US"/>
        </w:rPr>
        <w:t>ի</w:t>
      </w:r>
      <w:r w:rsidRPr="00611DB0">
        <w:rPr>
          <w:rFonts w:ascii="GHEA Grapalat" w:hAnsi="GHEA Grapalat"/>
          <w:bCs/>
        </w:rPr>
        <w:t xml:space="preserve"> </w:t>
      </w:r>
      <w:r w:rsidRPr="0065649A">
        <w:rPr>
          <w:rFonts w:ascii="GHEA Grapalat" w:hAnsi="GHEA Grapalat"/>
          <w:bCs/>
          <w:lang w:val="en-US"/>
        </w:rPr>
        <w:t>աղյուսակ</w:t>
      </w:r>
      <w:r w:rsidRPr="00611DB0">
        <w:rPr>
          <w:rFonts w:ascii="GHEA Grapalat" w:hAnsi="GHEA Grapalat"/>
          <w:bCs/>
        </w:rPr>
        <w:t xml:space="preserve"> 4-</w:t>
      </w:r>
      <w:r w:rsidRPr="0065649A">
        <w:rPr>
          <w:rFonts w:ascii="GHEA Grapalat" w:hAnsi="GHEA Grapalat"/>
          <w:bCs/>
          <w:lang w:val="en-US"/>
        </w:rPr>
        <w:t>ում</w:t>
      </w:r>
      <w:r w:rsidRPr="00611DB0">
        <w:rPr>
          <w:rFonts w:ascii="GHEA Grapalat" w:hAnsi="GHEA Grapalat"/>
          <w:bCs/>
        </w:rPr>
        <w:t>:</w:t>
      </w:r>
    </w:p>
    <w:p w14:paraId="3F8C280A" w14:textId="77777777" w:rsidR="002F6B2E" w:rsidRPr="005E7030" w:rsidRDefault="002F6B2E" w:rsidP="0086709F">
      <w:pPr>
        <w:spacing w:after="120"/>
        <w:ind w:firstLine="567"/>
        <w:jc w:val="both"/>
        <w:rPr>
          <w:rFonts w:ascii="GHEA Grapalat" w:hAnsi="GHEA Grapalat"/>
          <w:bCs/>
          <w:color w:val="FF0000"/>
        </w:rPr>
      </w:pPr>
      <w:r w:rsidRPr="00611DB0">
        <w:rPr>
          <w:rFonts w:ascii="GHEA Grapalat" w:hAnsi="GHEA Grapalat"/>
          <w:b/>
          <w:bCs/>
        </w:rPr>
        <w:t>49.</w:t>
      </w:r>
      <w:r w:rsidR="00667092">
        <w:rPr>
          <w:rFonts w:ascii="GHEA Grapalat" w:hAnsi="GHEA Grapalat"/>
          <w:bCs/>
        </w:rPr>
        <w:t> </w:t>
      </w:r>
      <w:r w:rsidRPr="00EA2EA8">
        <w:rPr>
          <w:rFonts w:ascii="GHEA Grapalat" w:hAnsi="GHEA Grapalat"/>
          <w:bCs/>
          <w:lang w:val="en-US"/>
        </w:rPr>
        <w:t>Կապի</w:t>
      </w:r>
      <w:r w:rsidRPr="00611DB0">
        <w:rPr>
          <w:rFonts w:ascii="GHEA Grapalat" w:hAnsi="GHEA Grapalat"/>
          <w:bCs/>
        </w:rPr>
        <w:t xml:space="preserve"> </w:t>
      </w:r>
      <w:r w:rsidRPr="00EA2EA8">
        <w:rPr>
          <w:rFonts w:ascii="GHEA Grapalat" w:hAnsi="GHEA Grapalat"/>
          <w:bCs/>
          <w:lang w:val="en-US"/>
        </w:rPr>
        <w:t>անտենային</w:t>
      </w:r>
      <w:r w:rsidRPr="00611DB0">
        <w:rPr>
          <w:rFonts w:ascii="GHEA Grapalat" w:hAnsi="GHEA Grapalat"/>
          <w:bCs/>
        </w:rPr>
        <w:t xml:space="preserve"> </w:t>
      </w:r>
      <w:r w:rsidRPr="00EA2EA8">
        <w:rPr>
          <w:rFonts w:ascii="GHEA Grapalat" w:hAnsi="GHEA Grapalat"/>
          <w:bCs/>
          <w:lang w:val="en-US"/>
        </w:rPr>
        <w:t>կառույցների</w:t>
      </w:r>
      <w:r w:rsidRPr="00611DB0">
        <w:rPr>
          <w:rFonts w:ascii="GHEA Grapalat" w:hAnsi="GHEA Grapalat"/>
          <w:bCs/>
        </w:rPr>
        <w:t xml:space="preserve"> </w:t>
      </w:r>
      <w:r w:rsidRPr="00EA2EA8">
        <w:rPr>
          <w:rFonts w:ascii="GHEA Grapalat" w:hAnsi="GHEA Grapalat"/>
          <w:bCs/>
          <w:lang w:val="en-US"/>
        </w:rPr>
        <w:t>ձգալարերի</w:t>
      </w:r>
      <w:r w:rsidRPr="00611DB0">
        <w:rPr>
          <w:rFonts w:ascii="GHEA Grapalat" w:hAnsi="GHEA Grapalat"/>
          <w:bCs/>
        </w:rPr>
        <w:t xml:space="preserve"> </w:t>
      </w:r>
      <w:r w:rsidRPr="00EA2EA8">
        <w:rPr>
          <w:rFonts w:ascii="GHEA Grapalat" w:hAnsi="GHEA Grapalat"/>
          <w:bCs/>
          <w:lang w:val="en-US"/>
        </w:rPr>
        <w:t>ամրակցման</w:t>
      </w:r>
      <w:r w:rsidRPr="00611DB0">
        <w:rPr>
          <w:rFonts w:ascii="GHEA Grapalat" w:hAnsi="GHEA Grapalat"/>
          <w:bCs/>
        </w:rPr>
        <w:t xml:space="preserve"> </w:t>
      </w:r>
      <w:r w:rsidRPr="00EA2EA8">
        <w:rPr>
          <w:rFonts w:ascii="GHEA Grapalat" w:hAnsi="GHEA Grapalat"/>
          <w:bCs/>
          <w:lang w:val="en-US"/>
        </w:rPr>
        <w:t>համար</w:t>
      </w:r>
      <w:r w:rsidRPr="00611DB0">
        <w:rPr>
          <w:rFonts w:ascii="GHEA Grapalat" w:hAnsi="GHEA Grapalat"/>
          <w:bCs/>
        </w:rPr>
        <w:t xml:space="preserve"> </w:t>
      </w:r>
      <w:r w:rsidRPr="00EA2EA8">
        <w:rPr>
          <w:rFonts w:ascii="GHEA Grapalat" w:hAnsi="GHEA Grapalat"/>
          <w:bCs/>
          <w:lang w:val="en-US"/>
        </w:rPr>
        <w:t>նախատեսված</w:t>
      </w:r>
      <w:r w:rsidRPr="00611DB0">
        <w:rPr>
          <w:rFonts w:ascii="GHEA Grapalat" w:hAnsi="GHEA Grapalat"/>
          <w:bCs/>
        </w:rPr>
        <w:t xml:space="preserve"> </w:t>
      </w:r>
      <w:r w:rsidR="00E3086A" w:rsidRPr="00611DB0">
        <w:rPr>
          <w:rFonts w:ascii="GHEA Grapalat" w:hAnsi="GHEA Grapalat"/>
          <w:bCs/>
        </w:rPr>
        <w:t>(</w:t>
      </w:r>
      <w:r w:rsidR="00E3086A" w:rsidRPr="00EA2EA8">
        <w:rPr>
          <w:rFonts w:ascii="GHEA Grapalat" w:hAnsi="GHEA Grapalat"/>
          <w:bCs/>
          <w:lang w:val="en-US"/>
        </w:rPr>
        <w:t>U</w:t>
      </w:r>
      <w:r w:rsidR="00E3086A">
        <w:rPr>
          <w:rFonts w:ascii="GHEA Grapalat" w:hAnsi="GHEA Grapalat"/>
          <w:bCs/>
        </w:rPr>
        <w:noBreakHyphen/>
      </w:r>
      <w:r w:rsidR="00E3086A" w:rsidRPr="00EA2EA8">
        <w:rPr>
          <w:rFonts w:ascii="GHEA Grapalat" w:hAnsi="GHEA Grapalat"/>
          <w:bCs/>
          <w:lang w:val="en-US"/>
        </w:rPr>
        <w:t>աձև</w:t>
      </w:r>
      <w:r w:rsidR="00E3086A" w:rsidRPr="00611DB0">
        <w:rPr>
          <w:rFonts w:ascii="GHEA Grapalat" w:hAnsi="GHEA Grapalat"/>
          <w:bCs/>
        </w:rPr>
        <w:t>)</w:t>
      </w:r>
      <w:r w:rsidR="00E3086A" w:rsidRPr="00E3086A">
        <w:rPr>
          <w:rFonts w:ascii="GHEA Grapalat" w:hAnsi="GHEA Grapalat"/>
          <w:bCs/>
        </w:rPr>
        <w:t xml:space="preserve"> </w:t>
      </w:r>
      <w:r w:rsidRPr="00EA2EA8">
        <w:rPr>
          <w:rFonts w:ascii="GHEA Grapalat" w:hAnsi="GHEA Grapalat"/>
          <w:bCs/>
          <w:lang w:val="en-US"/>
        </w:rPr>
        <w:t>հեղույսների</w:t>
      </w:r>
      <w:r w:rsidRPr="00611DB0">
        <w:rPr>
          <w:rFonts w:ascii="GHEA Grapalat" w:hAnsi="GHEA Grapalat"/>
          <w:bCs/>
        </w:rPr>
        <w:t xml:space="preserve">, </w:t>
      </w:r>
      <w:r w:rsidRPr="00EA2EA8">
        <w:rPr>
          <w:rFonts w:ascii="GHEA Grapalat" w:hAnsi="GHEA Grapalat"/>
          <w:bCs/>
          <w:lang w:val="en-US"/>
        </w:rPr>
        <w:t>ինչպես</w:t>
      </w:r>
      <w:r w:rsidRPr="00611DB0">
        <w:rPr>
          <w:rFonts w:ascii="GHEA Grapalat" w:hAnsi="GHEA Grapalat"/>
          <w:bCs/>
        </w:rPr>
        <w:t xml:space="preserve"> </w:t>
      </w:r>
      <w:r w:rsidRPr="00EA2EA8">
        <w:rPr>
          <w:rFonts w:ascii="GHEA Grapalat" w:hAnsi="GHEA Grapalat"/>
          <w:bCs/>
          <w:lang w:val="en-US"/>
        </w:rPr>
        <w:t>նաև</w:t>
      </w:r>
      <w:r w:rsidRPr="00611DB0">
        <w:rPr>
          <w:rFonts w:ascii="GHEA Grapalat" w:hAnsi="GHEA Grapalat"/>
          <w:bCs/>
        </w:rPr>
        <w:t xml:space="preserve"> </w:t>
      </w:r>
      <w:r w:rsidRPr="00EA2EA8">
        <w:rPr>
          <w:rFonts w:ascii="GHEA Grapalat" w:hAnsi="GHEA Grapalat"/>
          <w:bCs/>
          <w:lang w:val="en-US"/>
        </w:rPr>
        <w:t>էլեկտրահաղորդման</w:t>
      </w:r>
      <w:r w:rsidRPr="00611DB0">
        <w:rPr>
          <w:rFonts w:ascii="GHEA Grapalat" w:hAnsi="GHEA Grapalat"/>
          <w:bCs/>
        </w:rPr>
        <w:t xml:space="preserve"> </w:t>
      </w:r>
      <w:r w:rsidRPr="00EA2EA8">
        <w:rPr>
          <w:rFonts w:ascii="GHEA Grapalat" w:hAnsi="GHEA Grapalat"/>
          <w:bCs/>
          <w:lang w:val="en-US"/>
        </w:rPr>
        <w:t>օդային</w:t>
      </w:r>
      <w:r w:rsidRPr="00611DB0">
        <w:rPr>
          <w:rFonts w:ascii="GHEA Grapalat" w:hAnsi="GHEA Grapalat"/>
          <w:bCs/>
        </w:rPr>
        <w:t xml:space="preserve"> </w:t>
      </w:r>
      <w:r w:rsidRPr="00EA2EA8">
        <w:rPr>
          <w:rFonts w:ascii="GHEA Grapalat" w:hAnsi="GHEA Grapalat"/>
          <w:bCs/>
          <w:lang w:val="en-US"/>
        </w:rPr>
        <w:t>գծերի</w:t>
      </w:r>
      <w:r w:rsidRPr="00611DB0">
        <w:rPr>
          <w:rFonts w:ascii="GHEA Grapalat" w:hAnsi="GHEA Grapalat"/>
          <w:bCs/>
        </w:rPr>
        <w:t xml:space="preserve"> </w:t>
      </w:r>
      <w:r w:rsidRPr="00EA2EA8">
        <w:rPr>
          <w:rFonts w:ascii="GHEA Grapalat" w:hAnsi="GHEA Grapalat"/>
          <w:bCs/>
          <w:lang w:val="en-US"/>
        </w:rPr>
        <w:t>հենարանների</w:t>
      </w:r>
      <w:r w:rsidRPr="00611DB0">
        <w:rPr>
          <w:rFonts w:ascii="GHEA Grapalat" w:hAnsi="GHEA Grapalat"/>
          <w:bCs/>
        </w:rPr>
        <w:t xml:space="preserve"> </w:t>
      </w:r>
      <w:r w:rsidRPr="00EA2EA8">
        <w:rPr>
          <w:rFonts w:ascii="GHEA Grapalat" w:hAnsi="GHEA Grapalat"/>
          <w:bCs/>
          <w:lang w:val="en-US"/>
        </w:rPr>
        <w:t>և</w:t>
      </w:r>
      <w:r w:rsidRPr="00611DB0">
        <w:rPr>
          <w:rFonts w:ascii="GHEA Grapalat" w:hAnsi="GHEA Grapalat"/>
          <w:bCs/>
        </w:rPr>
        <w:t xml:space="preserve"> </w:t>
      </w:r>
      <w:r w:rsidRPr="00EA2EA8">
        <w:rPr>
          <w:rFonts w:ascii="GHEA Grapalat" w:hAnsi="GHEA Grapalat"/>
          <w:bCs/>
          <w:lang w:val="en-US"/>
        </w:rPr>
        <w:t>բաշխիչ</w:t>
      </w:r>
      <w:r w:rsidRPr="00611DB0">
        <w:rPr>
          <w:rFonts w:ascii="GHEA Grapalat" w:hAnsi="GHEA Grapalat"/>
          <w:bCs/>
        </w:rPr>
        <w:t xml:space="preserve"> </w:t>
      </w:r>
      <w:r w:rsidRPr="00EA2EA8">
        <w:rPr>
          <w:rFonts w:ascii="GHEA Grapalat" w:hAnsi="GHEA Grapalat"/>
          <w:bCs/>
          <w:lang w:val="en-US"/>
        </w:rPr>
        <w:t>սարքերի</w:t>
      </w:r>
      <w:r w:rsidRPr="00611DB0">
        <w:rPr>
          <w:rFonts w:ascii="GHEA Grapalat" w:hAnsi="GHEA Grapalat"/>
          <w:bCs/>
        </w:rPr>
        <w:t xml:space="preserve"> </w:t>
      </w:r>
      <w:r w:rsidRPr="00EA2EA8">
        <w:rPr>
          <w:rFonts w:ascii="GHEA Grapalat" w:hAnsi="GHEA Grapalat"/>
          <w:bCs/>
          <w:lang w:val="en-US"/>
        </w:rPr>
        <w:t>U</w:t>
      </w:r>
      <w:r w:rsidRPr="00611DB0">
        <w:rPr>
          <w:rFonts w:ascii="GHEA Grapalat" w:hAnsi="GHEA Grapalat"/>
          <w:bCs/>
        </w:rPr>
        <w:t>-</w:t>
      </w:r>
      <w:r w:rsidRPr="00EA2EA8">
        <w:rPr>
          <w:rFonts w:ascii="GHEA Grapalat" w:hAnsi="GHEA Grapalat"/>
          <w:bCs/>
          <w:lang w:val="en-US"/>
        </w:rPr>
        <w:t>աձև</w:t>
      </w:r>
      <w:r w:rsidRPr="00611DB0">
        <w:rPr>
          <w:rFonts w:ascii="GHEA Grapalat" w:hAnsi="GHEA Grapalat"/>
          <w:bCs/>
        </w:rPr>
        <w:t xml:space="preserve"> </w:t>
      </w:r>
      <w:r w:rsidR="007F072A" w:rsidRPr="005E7030">
        <w:rPr>
          <w:rFonts w:ascii="GHEA Grapalat" w:hAnsi="GHEA Grapalat"/>
          <w:bCs/>
          <w:lang w:val="en-US"/>
        </w:rPr>
        <w:t>հեղույսների</w:t>
      </w:r>
      <w:r w:rsidR="007F072A" w:rsidRPr="007F072A">
        <w:rPr>
          <w:rFonts w:ascii="GHEA Grapalat" w:hAnsi="GHEA Grapalat"/>
          <w:bCs/>
        </w:rPr>
        <w:t xml:space="preserve"> </w:t>
      </w:r>
      <w:r w:rsidRPr="005E7030">
        <w:rPr>
          <w:rFonts w:ascii="GHEA Grapalat" w:hAnsi="GHEA Grapalat"/>
          <w:bCs/>
          <w:lang w:val="en-US"/>
        </w:rPr>
        <w:t>և</w:t>
      </w:r>
      <w:r w:rsidRPr="005E7030">
        <w:rPr>
          <w:rFonts w:ascii="GHEA Grapalat" w:hAnsi="GHEA Grapalat"/>
          <w:bCs/>
        </w:rPr>
        <w:t xml:space="preserve"> </w:t>
      </w:r>
      <w:r w:rsidR="007F072A" w:rsidRPr="007F072A">
        <w:rPr>
          <w:rFonts w:ascii="GHEA Grapalat" w:hAnsi="GHEA Grapalat"/>
          <w:bCs/>
          <w:lang w:val="en-US"/>
        </w:rPr>
        <w:t>հիմնա</w:t>
      </w:r>
      <w:r w:rsidRPr="007F072A">
        <w:rPr>
          <w:rFonts w:ascii="GHEA Grapalat" w:hAnsi="GHEA Grapalat"/>
          <w:bCs/>
          <w:lang w:val="en-US"/>
        </w:rPr>
        <w:t>հեղո</w:t>
      </w:r>
      <w:r w:rsidRPr="005E7030">
        <w:rPr>
          <w:rFonts w:ascii="GHEA Grapalat" w:hAnsi="GHEA Grapalat"/>
          <w:bCs/>
          <w:lang w:val="en-US"/>
        </w:rPr>
        <w:t>ւյսների</w:t>
      </w:r>
      <w:r w:rsidRPr="005E7030">
        <w:rPr>
          <w:rFonts w:ascii="GHEA Grapalat" w:hAnsi="GHEA Grapalat"/>
          <w:bCs/>
          <w:color w:val="FF0000"/>
        </w:rPr>
        <w:t xml:space="preserve"> </w:t>
      </w:r>
      <w:r w:rsidRPr="001053BE">
        <w:rPr>
          <w:rFonts w:ascii="GHEA Grapalat" w:hAnsi="GHEA Grapalat"/>
          <w:bCs/>
          <w:lang w:val="en-US"/>
        </w:rPr>
        <w:t>պողպատ</w:t>
      </w:r>
      <w:r w:rsidR="001053BE" w:rsidRPr="001053BE">
        <w:rPr>
          <w:rFonts w:ascii="GHEA Grapalat" w:hAnsi="GHEA Grapalat"/>
          <w:bCs/>
          <w:lang w:val="en-US"/>
        </w:rPr>
        <w:t>ի</w:t>
      </w:r>
      <w:r w:rsidR="001053BE" w:rsidRPr="001053BE">
        <w:rPr>
          <w:rFonts w:ascii="GHEA Grapalat" w:hAnsi="GHEA Grapalat"/>
          <w:bCs/>
        </w:rPr>
        <w:t xml:space="preserve"> </w:t>
      </w:r>
      <w:r w:rsidR="001053BE" w:rsidRPr="001053BE">
        <w:rPr>
          <w:rFonts w:ascii="GHEA Grapalat" w:hAnsi="GHEA Grapalat"/>
          <w:bCs/>
          <w:lang w:val="en-US"/>
        </w:rPr>
        <w:t>մակնիշներ</w:t>
      </w:r>
      <w:r w:rsidR="00E3086A" w:rsidRPr="001053BE">
        <w:rPr>
          <w:rFonts w:ascii="GHEA Grapalat" w:hAnsi="GHEA Grapalat"/>
          <w:bCs/>
          <w:lang w:val="en-US"/>
        </w:rPr>
        <w:t>ը</w:t>
      </w:r>
      <w:r w:rsidRPr="001053BE">
        <w:rPr>
          <w:rFonts w:ascii="GHEA Grapalat" w:hAnsi="GHEA Grapalat"/>
          <w:bCs/>
        </w:rPr>
        <w:t xml:space="preserve"> </w:t>
      </w:r>
      <w:r w:rsidRPr="001053BE">
        <w:rPr>
          <w:rFonts w:ascii="GHEA Grapalat" w:hAnsi="GHEA Grapalat"/>
          <w:bCs/>
          <w:lang w:val="en-US"/>
        </w:rPr>
        <w:t>անհրաժեշտ</w:t>
      </w:r>
      <w:r w:rsidRPr="001053BE">
        <w:rPr>
          <w:rFonts w:ascii="GHEA Grapalat" w:hAnsi="GHEA Grapalat"/>
          <w:bCs/>
        </w:rPr>
        <w:t xml:space="preserve"> </w:t>
      </w:r>
      <w:r w:rsidRPr="001053BE">
        <w:rPr>
          <w:rFonts w:ascii="GHEA Grapalat" w:hAnsi="GHEA Grapalat"/>
          <w:bCs/>
          <w:lang w:val="en-US"/>
        </w:rPr>
        <w:t>է</w:t>
      </w:r>
      <w:r w:rsidRPr="001053BE">
        <w:rPr>
          <w:rFonts w:ascii="GHEA Grapalat" w:hAnsi="GHEA Grapalat"/>
          <w:bCs/>
        </w:rPr>
        <w:t xml:space="preserve"> </w:t>
      </w:r>
      <w:r w:rsidRPr="001053BE">
        <w:rPr>
          <w:rFonts w:ascii="GHEA Grapalat" w:hAnsi="GHEA Grapalat"/>
          <w:bCs/>
          <w:lang w:val="en-US"/>
        </w:rPr>
        <w:t>ընդունել</w:t>
      </w:r>
      <w:r w:rsidRPr="001053BE">
        <w:rPr>
          <w:rFonts w:ascii="GHEA Grapalat" w:hAnsi="GHEA Grapalat"/>
          <w:bCs/>
        </w:rPr>
        <w:t xml:space="preserve"> </w:t>
      </w:r>
      <w:r w:rsidR="008B6873" w:rsidRPr="001053BE">
        <w:rPr>
          <w:rFonts w:ascii="GHEA Grapalat" w:hAnsi="GHEA Grapalat"/>
          <w:bCs/>
          <w:lang w:val="en-US"/>
        </w:rPr>
        <w:t>համաձայն</w:t>
      </w:r>
      <w:r w:rsidR="008B6873" w:rsidRPr="008B6873">
        <w:rPr>
          <w:rFonts w:ascii="GHEA Grapalat" w:hAnsi="GHEA Grapalat"/>
          <w:bCs/>
        </w:rPr>
        <w:t xml:space="preserve"> </w:t>
      </w:r>
      <w:r w:rsidR="00594DBA" w:rsidRPr="00594DBA">
        <w:rPr>
          <w:rFonts w:ascii="GHEA Grapalat" w:hAnsi="GHEA Grapalat"/>
          <w:bCs/>
          <w:lang w:val="en-US"/>
        </w:rPr>
        <w:t>հավելամաս</w:t>
      </w:r>
      <w:r w:rsidRPr="005E7030">
        <w:rPr>
          <w:rFonts w:ascii="Calibri" w:hAnsi="Calibri"/>
          <w:bCs/>
          <w:lang w:val="en-US"/>
        </w:rPr>
        <w:t> </w:t>
      </w:r>
      <w:r w:rsidRPr="005E7030">
        <w:rPr>
          <w:rFonts w:ascii="GHEA Grapalat" w:hAnsi="GHEA Grapalat"/>
          <w:bCs/>
        </w:rPr>
        <w:t>4-</w:t>
      </w:r>
      <w:r w:rsidRPr="005E7030">
        <w:rPr>
          <w:rFonts w:ascii="GHEA Grapalat" w:hAnsi="GHEA Grapalat"/>
          <w:bCs/>
          <w:lang w:val="en-US"/>
        </w:rPr>
        <w:t>ի</w:t>
      </w:r>
      <w:r w:rsidRPr="005E7030">
        <w:rPr>
          <w:rFonts w:ascii="GHEA Grapalat" w:hAnsi="GHEA Grapalat"/>
          <w:bCs/>
        </w:rPr>
        <w:t xml:space="preserve"> </w:t>
      </w:r>
      <w:r w:rsidRPr="005E7030">
        <w:rPr>
          <w:rFonts w:ascii="GHEA Grapalat" w:hAnsi="GHEA Grapalat"/>
          <w:bCs/>
          <w:lang w:val="en-US"/>
        </w:rPr>
        <w:t>աղյուսակ</w:t>
      </w:r>
      <w:r w:rsidRPr="005E7030">
        <w:rPr>
          <w:rFonts w:ascii="GHEA Grapalat" w:hAnsi="GHEA Grapalat"/>
          <w:bCs/>
        </w:rPr>
        <w:t xml:space="preserve"> 4-</w:t>
      </w:r>
      <w:r w:rsidR="001053BE">
        <w:rPr>
          <w:rFonts w:ascii="GHEA Grapalat" w:hAnsi="GHEA Grapalat"/>
          <w:bCs/>
          <w:lang w:val="en-US"/>
        </w:rPr>
        <w:t>ի</w:t>
      </w:r>
      <w:r w:rsidRPr="005E7030">
        <w:rPr>
          <w:rFonts w:ascii="GHEA Grapalat" w:hAnsi="GHEA Grapalat"/>
          <w:bCs/>
        </w:rPr>
        <w:t>:</w:t>
      </w:r>
    </w:p>
    <w:p w14:paraId="7EE8ECA2" w14:textId="77777777" w:rsidR="002F6B2E" w:rsidRPr="005E7030" w:rsidRDefault="002F6B2E" w:rsidP="0086709F">
      <w:pPr>
        <w:spacing w:after="120"/>
        <w:ind w:firstLine="567"/>
        <w:jc w:val="both"/>
        <w:rPr>
          <w:rFonts w:ascii="GHEA Grapalat" w:hAnsi="GHEA Grapalat"/>
          <w:bCs/>
        </w:rPr>
      </w:pPr>
      <w:r w:rsidRPr="005E7030">
        <w:rPr>
          <w:rFonts w:ascii="GHEA Grapalat" w:hAnsi="GHEA Grapalat"/>
          <w:b/>
          <w:bCs/>
        </w:rPr>
        <w:t>50.</w:t>
      </w:r>
      <w:r w:rsidRPr="005E7030">
        <w:rPr>
          <w:rFonts w:ascii="Calibri" w:hAnsi="Calibri" w:cs="Calibri"/>
          <w:bCs/>
        </w:rPr>
        <w:t> </w:t>
      </w:r>
      <w:r w:rsidRPr="005E7030">
        <w:rPr>
          <w:rFonts w:ascii="GHEA Grapalat" w:hAnsi="GHEA Grapalat"/>
          <w:bCs/>
          <w:lang w:val="en-US"/>
        </w:rPr>
        <w:t>Խարսխային</w:t>
      </w:r>
      <w:r w:rsidRPr="005E7030">
        <w:rPr>
          <w:rFonts w:ascii="GHEA Grapalat" w:hAnsi="GHEA Grapalat"/>
          <w:bCs/>
        </w:rPr>
        <w:t xml:space="preserve"> </w:t>
      </w:r>
      <w:r w:rsidRPr="005E7030">
        <w:rPr>
          <w:rFonts w:ascii="GHEA Grapalat" w:hAnsi="GHEA Grapalat"/>
          <w:bCs/>
          <w:lang w:val="en-US"/>
        </w:rPr>
        <w:t>հեղույսները</w:t>
      </w:r>
      <w:r w:rsidRPr="005E7030">
        <w:rPr>
          <w:rFonts w:ascii="GHEA Grapalat" w:hAnsi="GHEA Grapalat"/>
          <w:bCs/>
        </w:rPr>
        <w:t xml:space="preserve"> </w:t>
      </w:r>
      <w:r w:rsidRPr="005E7030">
        <w:rPr>
          <w:rFonts w:ascii="GHEA Grapalat" w:hAnsi="GHEA Grapalat"/>
          <w:bCs/>
          <w:lang w:val="en-US"/>
        </w:rPr>
        <w:t>պետք</w:t>
      </w:r>
      <w:r w:rsidRPr="005E7030">
        <w:rPr>
          <w:rFonts w:ascii="GHEA Grapalat" w:hAnsi="GHEA Grapalat"/>
          <w:bCs/>
        </w:rPr>
        <w:t xml:space="preserve"> </w:t>
      </w:r>
      <w:r w:rsidRPr="005E7030">
        <w:rPr>
          <w:rFonts w:ascii="GHEA Grapalat" w:hAnsi="GHEA Grapalat"/>
          <w:bCs/>
          <w:lang w:val="en-US"/>
        </w:rPr>
        <w:t>է</w:t>
      </w:r>
      <w:r w:rsidRPr="005E7030">
        <w:rPr>
          <w:rFonts w:ascii="GHEA Grapalat" w:hAnsi="GHEA Grapalat"/>
          <w:bCs/>
        </w:rPr>
        <w:t xml:space="preserve"> </w:t>
      </w:r>
      <w:r w:rsidRPr="005E7030">
        <w:rPr>
          <w:rFonts w:ascii="GHEA Grapalat" w:hAnsi="GHEA Grapalat"/>
          <w:bCs/>
          <w:lang w:val="en-US"/>
        </w:rPr>
        <w:t>կիրառել</w:t>
      </w:r>
      <w:r w:rsidRPr="005E7030">
        <w:rPr>
          <w:rFonts w:ascii="GHEA Grapalat" w:hAnsi="GHEA Grapalat"/>
          <w:bCs/>
        </w:rPr>
        <w:t xml:space="preserve"> </w:t>
      </w:r>
      <w:r w:rsidRPr="005E7030">
        <w:rPr>
          <w:rFonts w:ascii="GHEA Grapalat" w:hAnsi="GHEA Grapalat"/>
          <w:bCs/>
          <w:lang w:val="en-US"/>
        </w:rPr>
        <w:t>ՍՆիՊ</w:t>
      </w:r>
      <w:r w:rsidRPr="005E7030">
        <w:rPr>
          <w:rFonts w:ascii="Calibri" w:hAnsi="Calibri" w:cs="Calibri"/>
          <w:bCs/>
          <w:lang w:val="en-US"/>
        </w:rPr>
        <w:t> </w:t>
      </w:r>
      <w:r w:rsidRPr="005E7030">
        <w:rPr>
          <w:rFonts w:ascii="GHEA Grapalat" w:hAnsi="GHEA Grapalat"/>
          <w:bCs/>
        </w:rPr>
        <w:t xml:space="preserve">2.09.03 շինարարական նորմերի </w:t>
      </w:r>
      <w:r w:rsidRPr="005E7030">
        <w:rPr>
          <w:rFonts w:ascii="GHEA Grapalat" w:hAnsi="GHEA Grapalat"/>
          <w:bCs/>
          <w:lang w:val="en-US"/>
        </w:rPr>
        <w:t>պահանջներին</w:t>
      </w:r>
      <w:r w:rsidRPr="005E7030">
        <w:rPr>
          <w:rFonts w:ascii="GHEA Grapalat" w:hAnsi="GHEA Grapalat"/>
          <w:bCs/>
        </w:rPr>
        <w:t xml:space="preserve"> </w:t>
      </w:r>
      <w:r w:rsidRPr="005E7030">
        <w:rPr>
          <w:rFonts w:ascii="GHEA Grapalat" w:hAnsi="GHEA Grapalat"/>
          <w:bCs/>
          <w:lang w:val="en-US"/>
        </w:rPr>
        <w:t>համաձայն</w:t>
      </w:r>
      <w:r w:rsidRPr="005E7030">
        <w:rPr>
          <w:rFonts w:ascii="GHEA Grapalat" w:hAnsi="GHEA Grapalat"/>
          <w:bCs/>
        </w:rPr>
        <w:t>:</w:t>
      </w:r>
    </w:p>
    <w:p w14:paraId="48CAFD5C" w14:textId="77777777" w:rsidR="002F6B2E" w:rsidRPr="00EA2EA8" w:rsidRDefault="002F6B2E" w:rsidP="0086709F">
      <w:pPr>
        <w:spacing w:after="120"/>
        <w:ind w:firstLine="567"/>
        <w:jc w:val="both"/>
        <w:rPr>
          <w:rFonts w:ascii="GHEA Grapalat" w:hAnsi="GHEA Grapalat"/>
          <w:bCs/>
        </w:rPr>
      </w:pPr>
      <w:r w:rsidRPr="005E7030">
        <w:rPr>
          <w:rFonts w:ascii="GHEA Grapalat" w:hAnsi="GHEA Grapalat"/>
          <w:b/>
          <w:bCs/>
        </w:rPr>
        <w:t>51.</w:t>
      </w:r>
      <w:r w:rsidRPr="005E7030">
        <w:rPr>
          <w:rFonts w:ascii="Calibri" w:hAnsi="Calibri" w:cs="Calibri"/>
          <w:bCs/>
          <w:lang w:val="en-US"/>
        </w:rPr>
        <w:t> </w:t>
      </w:r>
      <w:r w:rsidR="007F072A" w:rsidRPr="007F072A">
        <w:rPr>
          <w:rFonts w:ascii="GHEA Grapalat" w:hAnsi="GHEA Grapalat"/>
          <w:bCs/>
          <w:lang w:val="en-US"/>
        </w:rPr>
        <w:t>Հիմնահե</w:t>
      </w:r>
      <w:r w:rsidR="007F072A" w:rsidRPr="005E7030">
        <w:rPr>
          <w:rFonts w:ascii="GHEA Grapalat" w:hAnsi="GHEA Grapalat"/>
          <w:bCs/>
          <w:lang w:val="en-US"/>
        </w:rPr>
        <w:t>ղույսների</w:t>
      </w:r>
      <w:r w:rsidR="007F072A" w:rsidRPr="007F072A">
        <w:rPr>
          <w:rFonts w:ascii="GHEA Grapalat" w:hAnsi="GHEA Grapalat"/>
          <w:bCs/>
        </w:rPr>
        <w:t xml:space="preserve"> </w:t>
      </w:r>
      <w:r w:rsidRPr="005E7030">
        <w:rPr>
          <w:rFonts w:ascii="GHEA Grapalat" w:hAnsi="GHEA Grapalat"/>
          <w:bCs/>
          <w:lang w:val="en-US"/>
        </w:rPr>
        <w:t>և</w:t>
      </w:r>
      <w:r w:rsidRPr="005E7030">
        <w:rPr>
          <w:rFonts w:ascii="GHEA Grapalat" w:hAnsi="GHEA Grapalat"/>
          <w:bCs/>
        </w:rPr>
        <w:t xml:space="preserve"> </w:t>
      </w:r>
      <w:r w:rsidRPr="005E7030">
        <w:rPr>
          <w:rFonts w:ascii="GHEA Grapalat" w:hAnsi="GHEA Grapalat"/>
          <w:bCs/>
          <w:lang w:val="en-US"/>
        </w:rPr>
        <w:t>U</w:t>
      </w:r>
      <w:r w:rsidRPr="005E7030">
        <w:rPr>
          <w:rFonts w:ascii="GHEA Grapalat" w:hAnsi="GHEA Grapalat"/>
          <w:bCs/>
        </w:rPr>
        <w:t>-</w:t>
      </w:r>
      <w:r w:rsidRPr="005E7030">
        <w:rPr>
          <w:rFonts w:ascii="GHEA Grapalat" w:hAnsi="GHEA Grapalat"/>
          <w:bCs/>
          <w:lang w:val="en-US"/>
        </w:rPr>
        <w:t>աձև</w:t>
      </w:r>
      <w:r w:rsidRPr="005E7030">
        <w:rPr>
          <w:rFonts w:ascii="GHEA Grapalat" w:hAnsi="GHEA Grapalat"/>
          <w:bCs/>
        </w:rPr>
        <w:t xml:space="preserve"> </w:t>
      </w:r>
      <w:r w:rsidRPr="005E7030">
        <w:rPr>
          <w:rFonts w:ascii="GHEA Grapalat" w:hAnsi="GHEA Grapalat"/>
          <w:bCs/>
          <w:lang w:val="en-US"/>
        </w:rPr>
        <w:t>հեղույսների</w:t>
      </w:r>
      <w:r w:rsidRPr="00EA2EA8">
        <w:rPr>
          <w:rFonts w:ascii="GHEA Grapalat" w:hAnsi="GHEA Grapalat"/>
          <w:bCs/>
        </w:rPr>
        <w:t xml:space="preserve"> </w:t>
      </w:r>
      <w:r w:rsidRPr="000D4805">
        <w:rPr>
          <w:rFonts w:ascii="GHEA Grapalat" w:hAnsi="GHEA Grapalat"/>
          <w:bCs/>
          <w:lang w:val="en-US"/>
        </w:rPr>
        <w:t>մանեկները</w:t>
      </w:r>
      <w:r w:rsidRPr="000D4805">
        <w:rPr>
          <w:rFonts w:ascii="GHEA Grapalat" w:hAnsi="GHEA Grapalat"/>
          <w:bCs/>
          <w:color w:val="FF0000"/>
        </w:rPr>
        <w:t xml:space="preserve"> </w:t>
      </w:r>
      <w:r w:rsidRPr="000D4805">
        <w:rPr>
          <w:rFonts w:ascii="GHEA Grapalat" w:hAnsi="GHEA Grapalat"/>
          <w:bCs/>
          <w:lang w:val="en-US"/>
        </w:rPr>
        <w:t>պետք</w:t>
      </w:r>
      <w:r w:rsidRPr="000D4805">
        <w:rPr>
          <w:rFonts w:ascii="GHEA Grapalat" w:hAnsi="GHEA Grapalat"/>
          <w:bCs/>
        </w:rPr>
        <w:t xml:space="preserve"> </w:t>
      </w:r>
      <w:r w:rsidRPr="000D4805">
        <w:rPr>
          <w:rFonts w:ascii="GHEA Grapalat" w:hAnsi="GHEA Grapalat"/>
          <w:bCs/>
          <w:lang w:val="en-US"/>
        </w:rPr>
        <w:t>է</w:t>
      </w:r>
      <w:r w:rsidRPr="000D4805">
        <w:rPr>
          <w:rFonts w:ascii="GHEA Grapalat" w:hAnsi="GHEA Grapalat"/>
          <w:bCs/>
        </w:rPr>
        <w:t xml:space="preserve"> </w:t>
      </w:r>
      <w:r w:rsidRPr="000D4805">
        <w:rPr>
          <w:rFonts w:ascii="GHEA Grapalat" w:hAnsi="GHEA Grapalat"/>
          <w:bCs/>
          <w:lang w:val="en-US"/>
        </w:rPr>
        <w:t>կիրառվեն</w:t>
      </w:r>
      <w:r w:rsidRPr="000D4805">
        <w:rPr>
          <w:rFonts w:ascii="GHEA Grapalat" w:hAnsi="GHEA Grapalat"/>
          <w:bCs/>
        </w:rPr>
        <w:t xml:space="preserve"> </w:t>
      </w:r>
      <w:r w:rsidRPr="000D4805">
        <w:rPr>
          <w:rFonts w:ascii="GHEA Grapalat" w:hAnsi="GHEA Grapalat"/>
          <w:bCs/>
          <w:lang w:val="en-US"/>
        </w:rPr>
        <w:t>ՀՀ</w:t>
      </w:r>
      <w:r w:rsidRPr="000D4805">
        <w:rPr>
          <w:rFonts w:ascii="GHEA Grapalat" w:hAnsi="GHEA Grapalat"/>
          <w:bCs/>
        </w:rPr>
        <w:t>-</w:t>
      </w:r>
      <w:r w:rsidRPr="000D4805">
        <w:rPr>
          <w:rFonts w:ascii="GHEA Grapalat" w:hAnsi="GHEA Grapalat"/>
          <w:bCs/>
          <w:lang w:val="en-US"/>
        </w:rPr>
        <w:t>ում</w:t>
      </w:r>
      <w:r w:rsidRPr="000D4805">
        <w:rPr>
          <w:rFonts w:ascii="GHEA Grapalat" w:hAnsi="GHEA Grapalat"/>
          <w:bCs/>
        </w:rPr>
        <w:t xml:space="preserve"> </w:t>
      </w:r>
      <w:r w:rsidRPr="000D4805">
        <w:rPr>
          <w:rFonts w:ascii="GHEA Grapalat" w:hAnsi="GHEA Grapalat"/>
          <w:bCs/>
          <w:lang w:val="en-US"/>
        </w:rPr>
        <w:t>գործող</w:t>
      </w:r>
      <w:r w:rsidRPr="000D4805">
        <w:rPr>
          <w:rFonts w:ascii="GHEA Grapalat" w:hAnsi="GHEA Grapalat"/>
          <w:bCs/>
        </w:rPr>
        <w:t xml:space="preserve"> </w:t>
      </w:r>
      <w:r w:rsidRPr="000D4805">
        <w:rPr>
          <w:rFonts w:ascii="GHEA Grapalat" w:hAnsi="GHEA Grapalat"/>
          <w:bCs/>
          <w:lang w:val="en-US"/>
        </w:rPr>
        <w:t>ստանդարտների</w:t>
      </w:r>
      <w:r w:rsidRPr="000D4805">
        <w:rPr>
          <w:rFonts w:ascii="GHEA Grapalat" w:hAnsi="GHEA Grapalat"/>
          <w:bCs/>
        </w:rPr>
        <w:t xml:space="preserve"> </w:t>
      </w:r>
      <w:r w:rsidRPr="000D4805">
        <w:rPr>
          <w:rFonts w:ascii="GHEA Grapalat" w:hAnsi="GHEA Grapalat"/>
          <w:bCs/>
          <w:lang w:val="en-US"/>
        </w:rPr>
        <w:t>տեխնիկական</w:t>
      </w:r>
      <w:r w:rsidRPr="000D4805">
        <w:rPr>
          <w:rFonts w:ascii="GHEA Grapalat" w:hAnsi="GHEA Grapalat"/>
          <w:bCs/>
        </w:rPr>
        <w:t xml:space="preserve"> </w:t>
      </w:r>
      <w:r w:rsidRPr="000D4805">
        <w:rPr>
          <w:rFonts w:ascii="GHEA Grapalat" w:hAnsi="GHEA Grapalat"/>
          <w:bCs/>
          <w:lang w:val="en-US"/>
        </w:rPr>
        <w:t>պահանջներին</w:t>
      </w:r>
      <w:r w:rsidRPr="000D4805">
        <w:rPr>
          <w:rFonts w:ascii="GHEA Grapalat" w:hAnsi="GHEA Grapalat"/>
          <w:bCs/>
        </w:rPr>
        <w:t xml:space="preserve"> </w:t>
      </w:r>
      <w:r w:rsidRPr="000D4805">
        <w:rPr>
          <w:rFonts w:ascii="GHEA Grapalat" w:hAnsi="GHEA Grapalat"/>
          <w:bCs/>
          <w:lang w:val="en-US"/>
        </w:rPr>
        <w:t>համապատասխան</w:t>
      </w:r>
      <w:r w:rsidRPr="000D4805">
        <w:rPr>
          <w:rFonts w:ascii="GHEA Grapalat" w:hAnsi="GHEA Grapalat"/>
          <w:bCs/>
        </w:rPr>
        <w:t>:</w:t>
      </w:r>
    </w:p>
    <w:p w14:paraId="2E668BAA" w14:textId="77777777" w:rsidR="002F6B2E" w:rsidRPr="00C85ADC" w:rsidRDefault="002F6B2E" w:rsidP="00D94560">
      <w:pPr>
        <w:spacing w:after="120"/>
        <w:ind w:firstLine="567"/>
        <w:jc w:val="both"/>
        <w:rPr>
          <w:rFonts w:ascii="GHEA Grapalat" w:hAnsi="GHEA Grapalat"/>
          <w:bCs/>
          <w:color w:val="FF0000"/>
        </w:rPr>
      </w:pPr>
      <w:r w:rsidRPr="00467EC6">
        <w:rPr>
          <w:rFonts w:ascii="GHEA Grapalat" w:hAnsi="GHEA Grapalat"/>
          <w:b/>
          <w:bCs/>
        </w:rPr>
        <w:t>52.</w:t>
      </w:r>
      <w:r w:rsidRPr="00EA2EA8">
        <w:rPr>
          <w:rFonts w:ascii="Calibri" w:hAnsi="Calibri" w:cs="Calibri"/>
          <w:bCs/>
        </w:rPr>
        <w:t> </w:t>
      </w:r>
      <w:r w:rsidRPr="00EA2EA8">
        <w:rPr>
          <w:rFonts w:ascii="GHEA Grapalat" w:hAnsi="GHEA Grapalat"/>
          <w:bCs/>
        </w:rPr>
        <w:t xml:space="preserve">Ст3пс2, Ст3сп2, Ст3пс4, Ст3сп4 </w:t>
      </w:r>
      <w:r w:rsidRPr="00EA2EA8">
        <w:rPr>
          <w:rFonts w:ascii="GHEA Grapalat" w:hAnsi="GHEA Grapalat"/>
          <w:bCs/>
          <w:lang w:val="en-US"/>
        </w:rPr>
        <w:t>մակնիշի</w:t>
      </w:r>
      <w:r w:rsidRPr="00EA2EA8">
        <w:rPr>
          <w:rFonts w:ascii="GHEA Grapalat" w:hAnsi="GHEA Grapalat"/>
          <w:bCs/>
        </w:rPr>
        <w:t xml:space="preserve"> </w:t>
      </w:r>
      <w:r w:rsidRPr="00EA2EA8">
        <w:rPr>
          <w:rFonts w:ascii="GHEA Grapalat" w:hAnsi="GHEA Grapalat"/>
          <w:bCs/>
          <w:lang w:val="en-US"/>
        </w:rPr>
        <w:t>պողպատներից</w:t>
      </w:r>
      <w:r w:rsidRPr="00EA2EA8">
        <w:rPr>
          <w:rFonts w:ascii="GHEA Grapalat" w:hAnsi="GHEA Grapalat"/>
          <w:bCs/>
        </w:rPr>
        <w:t xml:space="preserve">, </w:t>
      </w:r>
      <w:r w:rsidRPr="00EA2EA8">
        <w:rPr>
          <w:rFonts w:ascii="GHEA Grapalat" w:hAnsi="GHEA Grapalat"/>
          <w:bCs/>
          <w:lang w:val="en-US"/>
        </w:rPr>
        <w:t>մինչև</w:t>
      </w:r>
      <w:r w:rsidRPr="00EA2EA8">
        <w:rPr>
          <w:rFonts w:ascii="GHEA Grapalat" w:hAnsi="GHEA Grapalat"/>
          <w:bCs/>
        </w:rPr>
        <w:t xml:space="preserve"> 48</w:t>
      </w:r>
      <w:r w:rsidRPr="00EA2EA8">
        <w:rPr>
          <w:rFonts w:ascii="Calibri" w:hAnsi="Calibri" w:cs="Calibri"/>
          <w:bCs/>
          <w:lang w:val="en-US"/>
        </w:rPr>
        <w:t> </w:t>
      </w:r>
      <w:r w:rsidRPr="00EA2EA8">
        <w:rPr>
          <w:rFonts w:ascii="GHEA Grapalat" w:hAnsi="GHEA Grapalat"/>
          <w:bCs/>
          <w:lang w:val="en-US"/>
        </w:rPr>
        <w:t>մմ</w:t>
      </w:r>
      <w:r w:rsidRPr="00EA2EA8">
        <w:rPr>
          <w:rFonts w:ascii="GHEA Grapalat" w:hAnsi="GHEA Grapalat"/>
          <w:bCs/>
        </w:rPr>
        <w:t xml:space="preserve"> </w:t>
      </w:r>
      <w:r w:rsidRPr="00EA2EA8">
        <w:rPr>
          <w:rFonts w:ascii="GHEA Grapalat" w:hAnsi="GHEA Grapalat"/>
          <w:bCs/>
          <w:lang w:val="en-US"/>
        </w:rPr>
        <w:t>տրամագծի</w:t>
      </w:r>
      <w:r w:rsidRPr="00EA2EA8">
        <w:rPr>
          <w:rFonts w:ascii="GHEA Grapalat" w:hAnsi="GHEA Grapalat"/>
          <w:bCs/>
        </w:rPr>
        <w:t xml:space="preserve"> </w:t>
      </w:r>
      <w:r w:rsidR="00310064" w:rsidRPr="005E7030">
        <w:rPr>
          <w:rFonts w:ascii="GHEA Grapalat" w:hAnsi="GHEA Grapalat"/>
          <w:bCs/>
          <w:lang w:val="en-US"/>
        </w:rPr>
        <w:t>հիմնա</w:t>
      </w:r>
      <w:r w:rsidRPr="005E7030">
        <w:rPr>
          <w:rFonts w:ascii="GHEA Grapalat" w:hAnsi="GHEA Grapalat"/>
          <w:bCs/>
          <w:lang w:val="en-US"/>
        </w:rPr>
        <w:t>հեղույ</w:t>
      </w:r>
      <w:r w:rsidRPr="00EA2EA8">
        <w:rPr>
          <w:rFonts w:ascii="GHEA Grapalat" w:hAnsi="GHEA Grapalat"/>
          <w:bCs/>
          <w:lang w:val="en-US"/>
        </w:rPr>
        <w:t>սների</w:t>
      </w:r>
      <w:r w:rsidRPr="00EA2EA8">
        <w:rPr>
          <w:rFonts w:ascii="GHEA Grapalat" w:hAnsi="GHEA Grapalat"/>
          <w:bCs/>
        </w:rPr>
        <w:t xml:space="preserve"> </w:t>
      </w:r>
      <w:r w:rsidRPr="00EA2EA8">
        <w:rPr>
          <w:rFonts w:ascii="GHEA Grapalat" w:hAnsi="GHEA Grapalat"/>
          <w:bCs/>
          <w:lang w:val="en-US"/>
        </w:rPr>
        <w:t>համար</w:t>
      </w:r>
      <w:r w:rsidRPr="00EA2EA8">
        <w:rPr>
          <w:rFonts w:ascii="GHEA Grapalat" w:hAnsi="GHEA Grapalat"/>
          <w:bCs/>
        </w:rPr>
        <w:t xml:space="preserve"> </w:t>
      </w:r>
      <w:r w:rsidRPr="000D4805">
        <w:rPr>
          <w:rFonts w:ascii="GHEA Grapalat" w:hAnsi="GHEA Grapalat"/>
          <w:bCs/>
          <w:lang w:val="en-US"/>
        </w:rPr>
        <w:t>պետք</w:t>
      </w:r>
      <w:r w:rsidRPr="000D4805">
        <w:rPr>
          <w:rFonts w:ascii="GHEA Grapalat" w:hAnsi="GHEA Grapalat"/>
          <w:bCs/>
        </w:rPr>
        <w:t xml:space="preserve"> </w:t>
      </w:r>
      <w:r w:rsidRPr="000D4805">
        <w:rPr>
          <w:rFonts w:ascii="GHEA Grapalat" w:hAnsi="GHEA Grapalat"/>
          <w:bCs/>
          <w:lang w:val="en-US"/>
        </w:rPr>
        <w:t>է</w:t>
      </w:r>
      <w:r w:rsidRPr="000D4805">
        <w:rPr>
          <w:rFonts w:ascii="GHEA Grapalat" w:hAnsi="GHEA Grapalat"/>
          <w:bCs/>
        </w:rPr>
        <w:t xml:space="preserve"> </w:t>
      </w:r>
      <w:r w:rsidRPr="000D4805">
        <w:rPr>
          <w:rFonts w:ascii="GHEA Grapalat" w:hAnsi="GHEA Grapalat"/>
          <w:bCs/>
          <w:lang w:val="en-US"/>
        </w:rPr>
        <w:t>օգտագործել</w:t>
      </w:r>
      <w:r w:rsidRPr="000D4805">
        <w:rPr>
          <w:rFonts w:ascii="GHEA Grapalat" w:hAnsi="GHEA Grapalat"/>
          <w:bCs/>
        </w:rPr>
        <w:t xml:space="preserve"> </w:t>
      </w:r>
      <w:r w:rsidR="004A06F5" w:rsidRPr="000D4805">
        <w:rPr>
          <w:rFonts w:ascii="GHEA Grapalat" w:hAnsi="GHEA Grapalat"/>
          <w:bCs/>
          <w:lang w:val="en-US"/>
        </w:rPr>
        <w:t>մանեկներ</w:t>
      </w:r>
      <w:r w:rsidR="004A06F5" w:rsidRPr="000D4805">
        <w:rPr>
          <w:rFonts w:ascii="GHEA Grapalat" w:hAnsi="GHEA Grapalat"/>
          <w:bCs/>
        </w:rPr>
        <w:t xml:space="preserve"> </w:t>
      </w:r>
      <w:r w:rsidR="0086709F" w:rsidRPr="000D4805">
        <w:rPr>
          <w:rFonts w:ascii="GHEA Grapalat" w:hAnsi="GHEA Grapalat"/>
          <w:bCs/>
        </w:rPr>
        <w:t>4</w:t>
      </w:r>
      <w:r w:rsidR="0086709F" w:rsidRPr="0086709F">
        <w:rPr>
          <w:rFonts w:ascii="GHEA Grapalat" w:hAnsi="GHEA Grapalat"/>
          <w:bCs/>
        </w:rPr>
        <w:t xml:space="preserve"> </w:t>
      </w:r>
      <w:r w:rsidR="0086709F" w:rsidRPr="000D4805">
        <w:rPr>
          <w:rFonts w:ascii="GHEA Grapalat" w:hAnsi="GHEA Grapalat"/>
          <w:bCs/>
          <w:lang w:val="en-US"/>
        </w:rPr>
        <w:t>ամրության</w:t>
      </w:r>
      <w:r w:rsidR="0086709F" w:rsidRPr="000D4805">
        <w:rPr>
          <w:rFonts w:ascii="GHEA Grapalat" w:hAnsi="GHEA Grapalat"/>
          <w:bCs/>
        </w:rPr>
        <w:t xml:space="preserve"> </w:t>
      </w:r>
      <w:r w:rsidR="0086709F" w:rsidRPr="000D4805">
        <w:rPr>
          <w:rFonts w:ascii="GHEA Grapalat" w:hAnsi="GHEA Grapalat"/>
          <w:bCs/>
          <w:lang w:val="en-US"/>
        </w:rPr>
        <w:t>դաս</w:t>
      </w:r>
      <w:r w:rsidR="0086709F">
        <w:rPr>
          <w:rFonts w:ascii="GHEA Grapalat" w:hAnsi="GHEA Grapalat"/>
          <w:bCs/>
          <w:lang w:val="en-US"/>
        </w:rPr>
        <w:t>ի</w:t>
      </w:r>
      <w:r w:rsidRPr="000D4805">
        <w:rPr>
          <w:rFonts w:ascii="GHEA Grapalat" w:hAnsi="GHEA Grapalat"/>
          <w:bCs/>
        </w:rPr>
        <w:t>,</w:t>
      </w:r>
      <w:r w:rsidRPr="000D4805">
        <w:rPr>
          <w:rFonts w:ascii="GHEA Grapalat" w:hAnsi="GHEA Grapalat"/>
          <w:bCs/>
          <w:color w:val="FF0000"/>
        </w:rPr>
        <w:t xml:space="preserve"> </w:t>
      </w:r>
      <w:r w:rsidRPr="000D4805">
        <w:rPr>
          <w:rFonts w:ascii="GHEA Grapalat" w:hAnsi="GHEA Grapalat"/>
          <w:bCs/>
        </w:rPr>
        <w:t>48</w:t>
      </w:r>
      <w:r w:rsidR="00023AD1">
        <w:rPr>
          <w:rFonts w:ascii="Calibri" w:hAnsi="Calibri"/>
          <w:bCs/>
          <w:lang w:val="en-US"/>
        </w:rPr>
        <w:t> </w:t>
      </w:r>
      <w:r w:rsidRPr="000D4805">
        <w:rPr>
          <w:rFonts w:ascii="GHEA Grapalat" w:hAnsi="GHEA Grapalat"/>
          <w:bCs/>
          <w:lang w:val="en-US"/>
        </w:rPr>
        <w:t>մմ</w:t>
      </w:r>
      <w:r w:rsidRPr="000D4805">
        <w:rPr>
          <w:rFonts w:ascii="GHEA Grapalat" w:hAnsi="GHEA Grapalat"/>
          <w:bCs/>
        </w:rPr>
        <w:t>-</w:t>
      </w:r>
      <w:r w:rsidRPr="000D4805">
        <w:rPr>
          <w:rFonts w:ascii="GHEA Grapalat" w:hAnsi="GHEA Grapalat"/>
          <w:bCs/>
          <w:lang w:val="en-US"/>
        </w:rPr>
        <w:t>ից</w:t>
      </w:r>
      <w:r w:rsidRPr="000D4805">
        <w:rPr>
          <w:rFonts w:ascii="GHEA Grapalat" w:hAnsi="GHEA Grapalat"/>
          <w:bCs/>
        </w:rPr>
        <w:t xml:space="preserve"> </w:t>
      </w:r>
      <w:r w:rsidRPr="000D4805">
        <w:rPr>
          <w:rFonts w:ascii="GHEA Grapalat" w:hAnsi="GHEA Grapalat"/>
          <w:bCs/>
          <w:lang w:val="en-US"/>
        </w:rPr>
        <w:t>մեծ</w:t>
      </w:r>
      <w:r w:rsidRPr="000D4805">
        <w:rPr>
          <w:rFonts w:ascii="GHEA Grapalat" w:hAnsi="GHEA Grapalat"/>
          <w:bCs/>
        </w:rPr>
        <w:t xml:space="preserve"> </w:t>
      </w:r>
      <w:r w:rsidRPr="000D4805">
        <w:rPr>
          <w:rFonts w:ascii="GHEA Grapalat" w:hAnsi="GHEA Grapalat"/>
          <w:bCs/>
          <w:lang w:val="en-US"/>
        </w:rPr>
        <w:t>տրամագծերի</w:t>
      </w:r>
      <w:r w:rsidRPr="000D4805">
        <w:rPr>
          <w:rFonts w:ascii="GHEA Grapalat" w:hAnsi="GHEA Grapalat"/>
          <w:bCs/>
        </w:rPr>
        <w:t xml:space="preserve"> </w:t>
      </w:r>
      <w:r w:rsidRPr="000D4805">
        <w:rPr>
          <w:rFonts w:ascii="GHEA Grapalat" w:hAnsi="GHEA Grapalat"/>
          <w:bCs/>
          <w:lang w:val="en-US"/>
        </w:rPr>
        <w:t>դեպքում</w:t>
      </w:r>
      <w:r w:rsidR="0086709F">
        <w:rPr>
          <w:rFonts w:ascii="GHEA Grapalat" w:hAnsi="GHEA Grapalat"/>
          <w:bCs/>
          <w:lang w:val="en-US"/>
        </w:rPr>
        <w:t>՝</w:t>
      </w:r>
      <w:r w:rsidRPr="000D4805">
        <w:rPr>
          <w:rFonts w:ascii="GHEA Grapalat" w:hAnsi="GHEA Grapalat"/>
          <w:bCs/>
        </w:rPr>
        <w:t xml:space="preserve"> </w:t>
      </w:r>
      <w:r w:rsidR="00C85ADC" w:rsidRPr="004A06F5">
        <w:rPr>
          <w:rFonts w:ascii="GHEA Grapalat" w:hAnsi="GHEA Grapalat"/>
          <w:bCs/>
        </w:rPr>
        <w:t xml:space="preserve">02 </w:t>
      </w:r>
      <w:r w:rsidR="00C85ADC" w:rsidRPr="00C85ADC">
        <w:rPr>
          <w:rFonts w:ascii="GHEA Grapalat" w:hAnsi="GHEA Grapalat"/>
          <w:bCs/>
          <w:lang w:val="en-US"/>
        </w:rPr>
        <w:t>խմբից</w:t>
      </w:r>
      <w:r w:rsidR="00C85ADC" w:rsidRPr="00C85ADC">
        <w:rPr>
          <w:rFonts w:ascii="GHEA Grapalat" w:hAnsi="GHEA Grapalat"/>
          <w:bCs/>
        </w:rPr>
        <w:t xml:space="preserve"> </w:t>
      </w:r>
      <w:r w:rsidR="00C85ADC" w:rsidRPr="00C85ADC">
        <w:rPr>
          <w:rFonts w:ascii="GHEA Grapalat" w:hAnsi="GHEA Grapalat"/>
          <w:bCs/>
          <w:lang w:val="en-US"/>
        </w:rPr>
        <w:t>ոչ</w:t>
      </w:r>
      <w:r w:rsidR="00C85ADC" w:rsidRPr="00C85ADC">
        <w:rPr>
          <w:rFonts w:ascii="GHEA Grapalat" w:hAnsi="GHEA Grapalat"/>
          <w:bCs/>
        </w:rPr>
        <w:t xml:space="preserve"> </w:t>
      </w:r>
      <w:r w:rsidR="00C85ADC" w:rsidRPr="00C85ADC">
        <w:rPr>
          <w:rFonts w:ascii="GHEA Grapalat" w:hAnsi="GHEA Grapalat"/>
          <w:bCs/>
          <w:lang w:val="en-US"/>
        </w:rPr>
        <w:t>ցածր</w:t>
      </w:r>
      <w:r w:rsidR="00C85ADC" w:rsidRPr="00C85ADC">
        <w:rPr>
          <w:rFonts w:ascii="GHEA Grapalat" w:hAnsi="GHEA Grapalat"/>
          <w:bCs/>
        </w:rPr>
        <w:t xml:space="preserve"> </w:t>
      </w:r>
      <w:r w:rsidR="00C85ADC" w:rsidRPr="00C85ADC">
        <w:rPr>
          <w:rFonts w:ascii="GHEA Grapalat" w:hAnsi="GHEA Grapalat"/>
          <w:bCs/>
          <w:lang w:val="en-US"/>
        </w:rPr>
        <w:t>նյութից՝</w:t>
      </w:r>
      <w:r w:rsidR="00C85ADC" w:rsidRPr="00C85ADC">
        <w:rPr>
          <w:rFonts w:ascii="GHEA Grapalat" w:hAnsi="GHEA Grapalat"/>
          <w:bCs/>
        </w:rPr>
        <w:t xml:space="preserve"> </w:t>
      </w:r>
      <w:r w:rsidR="00756D5C" w:rsidRPr="00C85ADC">
        <w:rPr>
          <w:rFonts w:ascii="GHEA Grapalat" w:hAnsi="GHEA Grapalat"/>
          <w:bCs/>
          <w:lang w:val="en-US"/>
        </w:rPr>
        <w:t>ըստ</w:t>
      </w:r>
      <w:r w:rsidR="00756D5C" w:rsidRPr="00C85ADC">
        <w:rPr>
          <w:rFonts w:ascii="GHEA Grapalat" w:hAnsi="GHEA Grapalat"/>
          <w:bCs/>
        </w:rPr>
        <w:t xml:space="preserve"> </w:t>
      </w:r>
      <w:r w:rsidR="00756D5C" w:rsidRPr="00C85ADC">
        <w:rPr>
          <w:rFonts w:ascii="GHEA Grapalat" w:hAnsi="GHEA Grapalat"/>
          <w:bCs/>
          <w:lang w:val="en-US"/>
        </w:rPr>
        <w:t>ԳՕՍՏ</w:t>
      </w:r>
      <w:r w:rsidR="00756D5C" w:rsidRPr="00C85ADC">
        <w:rPr>
          <w:rFonts w:ascii="Calibri" w:hAnsi="Calibri" w:cs="Calibri"/>
          <w:bCs/>
        </w:rPr>
        <w:t> </w:t>
      </w:r>
      <w:r w:rsidR="00067FC9">
        <w:rPr>
          <w:rFonts w:ascii="GHEA Grapalat" w:hAnsi="GHEA Grapalat"/>
          <w:bCs/>
        </w:rPr>
        <w:t>18126</w:t>
      </w:r>
      <w:r w:rsidR="00756D5C" w:rsidRPr="00C85ADC">
        <w:rPr>
          <w:rFonts w:ascii="GHEA Grapalat" w:hAnsi="GHEA Grapalat"/>
          <w:bCs/>
        </w:rPr>
        <w:t xml:space="preserve"> </w:t>
      </w:r>
      <w:r w:rsidR="00C85ADC" w:rsidRPr="00C85ADC">
        <w:rPr>
          <w:rFonts w:ascii="GHEA Grapalat" w:hAnsi="GHEA Grapalat"/>
          <w:bCs/>
          <w:lang w:val="en-US"/>
        </w:rPr>
        <w:t>ստանդարտի</w:t>
      </w:r>
      <w:r w:rsidRPr="00C85ADC">
        <w:rPr>
          <w:rFonts w:ascii="GHEA Grapalat" w:hAnsi="GHEA Grapalat"/>
          <w:bCs/>
        </w:rPr>
        <w:t>:</w:t>
      </w:r>
    </w:p>
    <w:p w14:paraId="2F08B90C" w14:textId="77777777" w:rsidR="002F6B2E" w:rsidRPr="000D4805" w:rsidRDefault="002F6B2E" w:rsidP="00D94560">
      <w:pPr>
        <w:spacing w:after="120"/>
        <w:ind w:firstLine="567"/>
        <w:jc w:val="both"/>
        <w:rPr>
          <w:rFonts w:ascii="GHEA Grapalat" w:hAnsi="GHEA Grapalat"/>
          <w:bCs/>
        </w:rPr>
      </w:pPr>
      <w:r w:rsidRPr="00C85ADC">
        <w:rPr>
          <w:rFonts w:ascii="GHEA Grapalat" w:hAnsi="GHEA Grapalat"/>
          <w:b/>
          <w:bCs/>
        </w:rPr>
        <w:t>53.</w:t>
      </w:r>
      <w:r w:rsidR="00AB5887" w:rsidRPr="00C85ADC">
        <w:rPr>
          <w:rFonts w:ascii="GHEA Grapalat" w:hAnsi="GHEA Grapalat"/>
          <w:bCs/>
        </w:rPr>
        <w:t> </w:t>
      </w:r>
      <w:r w:rsidRPr="00C85ADC">
        <w:rPr>
          <w:rFonts w:ascii="GHEA Grapalat" w:hAnsi="GHEA Grapalat"/>
          <w:bCs/>
        </w:rPr>
        <w:t xml:space="preserve">09Г2С </w:t>
      </w:r>
      <w:r w:rsidRPr="00C85ADC">
        <w:rPr>
          <w:rFonts w:ascii="GHEA Grapalat" w:hAnsi="GHEA Grapalat"/>
          <w:bCs/>
          <w:lang w:val="en-US"/>
        </w:rPr>
        <w:t>և</w:t>
      </w:r>
      <w:r w:rsidRPr="00C85ADC">
        <w:rPr>
          <w:rFonts w:ascii="GHEA Grapalat" w:hAnsi="GHEA Grapalat"/>
          <w:bCs/>
        </w:rPr>
        <w:t xml:space="preserve"> </w:t>
      </w:r>
      <w:r w:rsidRPr="00C85ADC">
        <w:rPr>
          <w:rFonts w:ascii="GHEA Grapalat" w:hAnsi="GHEA Grapalat"/>
          <w:bCs/>
          <w:lang w:val="en-US"/>
        </w:rPr>
        <w:t>այլ</w:t>
      </w:r>
      <w:r w:rsidRPr="00C85ADC">
        <w:rPr>
          <w:rFonts w:ascii="GHEA Grapalat" w:hAnsi="GHEA Grapalat"/>
          <w:bCs/>
        </w:rPr>
        <w:t xml:space="preserve"> </w:t>
      </w:r>
      <w:r w:rsidRPr="00C85ADC">
        <w:rPr>
          <w:rFonts w:ascii="GHEA Grapalat" w:hAnsi="GHEA Grapalat"/>
          <w:bCs/>
          <w:lang w:val="en-US"/>
        </w:rPr>
        <w:t>մակնիշի</w:t>
      </w:r>
      <w:r w:rsidRPr="00C85ADC">
        <w:rPr>
          <w:rFonts w:ascii="GHEA Grapalat" w:hAnsi="GHEA Grapalat"/>
          <w:bCs/>
        </w:rPr>
        <w:t xml:space="preserve"> </w:t>
      </w:r>
      <w:r w:rsidRPr="00C85ADC">
        <w:rPr>
          <w:rFonts w:ascii="GHEA Grapalat" w:hAnsi="GHEA Grapalat"/>
          <w:bCs/>
          <w:lang w:val="en-US"/>
        </w:rPr>
        <w:t>պողպատներից</w:t>
      </w:r>
      <w:r w:rsidRPr="00C85ADC">
        <w:rPr>
          <w:rFonts w:ascii="GHEA Grapalat" w:hAnsi="GHEA Grapalat"/>
          <w:bCs/>
          <w:color w:val="FF0000"/>
        </w:rPr>
        <w:t xml:space="preserve"> </w:t>
      </w:r>
      <w:r w:rsidRPr="00C85ADC">
        <w:rPr>
          <w:rFonts w:ascii="GHEA Grapalat" w:hAnsi="GHEA Grapalat"/>
          <w:bCs/>
          <w:lang w:val="en-US"/>
        </w:rPr>
        <w:t>մինչև</w:t>
      </w:r>
      <w:r w:rsidRPr="00C85ADC">
        <w:rPr>
          <w:rFonts w:ascii="GHEA Grapalat" w:hAnsi="GHEA Grapalat"/>
          <w:bCs/>
        </w:rPr>
        <w:t xml:space="preserve"> 48 </w:t>
      </w:r>
      <w:r w:rsidRPr="00C85ADC">
        <w:rPr>
          <w:rFonts w:ascii="GHEA Grapalat" w:hAnsi="GHEA Grapalat"/>
          <w:bCs/>
          <w:lang w:val="en-US"/>
        </w:rPr>
        <w:t>մմ</w:t>
      </w:r>
      <w:r w:rsidRPr="00C85ADC">
        <w:rPr>
          <w:rFonts w:ascii="GHEA Grapalat" w:hAnsi="GHEA Grapalat"/>
          <w:bCs/>
        </w:rPr>
        <w:t xml:space="preserve"> </w:t>
      </w:r>
      <w:r w:rsidRPr="00C85ADC">
        <w:rPr>
          <w:rFonts w:ascii="GHEA Grapalat" w:hAnsi="GHEA Grapalat"/>
          <w:bCs/>
          <w:lang w:val="en-US"/>
        </w:rPr>
        <w:t>տրամագծի</w:t>
      </w:r>
      <w:r w:rsidRPr="00C85ADC">
        <w:rPr>
          <w:rFonts w:ascii="GHEA Grapalat" w:hAnsi="GHEA Grapalat"/>
          <w:bCs/>
        </w:rPr>
        <w:t xml:space="preserve"> </w:t>
      </w:r>
      <w:r w:rsidRPr="00C85ADC">
        <w:rPr>
          <w:rFonts w:ascii="GHEA Grapalat" w:hAnsi="GHEA Grapalat"/>
          <w:bCs/>
          <w:lang w:val="en-US"/>
        </w:rPr>
        <w:t>հեղույսների</w:t>
      </w:r>
      <w:r w:rsidRPr="00C85ADC">
        <w:rPr>
          <w:rFonts w:ascii="GHEA Grapalat" w:hAnsi="GHEA Grapalat"/>
          <w:bCs/>
        </w:rPr>
        <w:t xml:space="preserve"> </w:t>
      </w:r>
      <w:r w:rsidRPr="00C85ADC">
        <w:rPr>
          <w:rFonts w:ascii="GHEA Grapalat" w:hAnsi="GHEA Grapalat"/>
          <w:bCs/>
          <w:lang w:val="en-US"/>
        </w:rPr>
        <w:t>համար</w:t>
      </w:r>
      <w:r w:rsidRPr="00C85ADC">
        <w:rPr>
          <w:rFonts w:ascii="GHEA Grapalat" w:hAnsi="GHEA Grapalat"/>
          <w:bCs/>
        </w:rPr>
        <w:t xml:space="preserve"> </w:t>
      </w:r>
      <w:r w:rsidRPr="00C85ADC">
        <w:rPr>
          <w:rFonts w:ascii="GHEA Grapalat" w:hAnsi="GHEA Grapalat"/>
          <w:bCs/>
          <w:lang w:val="en-US"/>
        </w:rPr>
        <w:t>մանեկների</w:t>
      </w:r>
      <w:r w:rsidRPr="00C85ADC">
        <w:rPr>
          <w:rFonts w:ascii="GHEA Grapalat" w:hAnsi="GHEA Grapalat"/>
          <w:bCs/>
        </w:rPr>
        <w:t xml:space="preserve"> </w:t>
      </w:r>
      <w:r w:rsidRPr="00C85ADC">
        <w:rPr>
          <w:rFonts w:ascii="GHEA Grapalat" w:hAnsi="GHEA Grapalat"/>
          <w:bCs/>
          <w:lang w:val="en-US"/>
        </w:rPr>
        <w:t>ամրության</w:t>
      </w:r>
      <w:r w:rsidRPr="00C85ADC">
        <w:rPr>
          <w:rFonts w:ascii="GHEA Grapalat" w:hAnsi="GHEA Grapalat"/>
          <w:bCs/>
        </w:rPr>
        <w:t xml:space="preserve"> </w:t>
      </w:r>
      <w:r w:rsidRPr="00C85ADC">
        <w:rPr>
          <w:rFonts w:ascii="GHEA Grapalat" w:hAnsi="GHEA Grapalat"/>
          <w:bCs/>
          <w:lang w:val="en-US"/>
        </w:rPr>
        <w:t>դասը</w:t>
      </w:r>
      <w:r w:rsidRPr="00C85ADC">
        <w:rPr>
          <w:rFonts w:ascii="GHEA Grapalat" w:hAnsi="GHEA Grapalat"/>
          <w:bCs/>
        </w:rPr>
        <w:t xml:space="preserve"> </w:t>
      </w:r>
      <w:r w:rsidRPr="00C85ADC">
        <w:rPr>
          <w:rFonts w:ascii="GHEA Grapalat" w:hAnsi="GHEA Grapalat"/>
          <w:bCs/>
          <w:lang w:val="en-US"/>
        </w:rPr>
        <w:t>պետք</w:t>
      </w:r>
      <w:r w:rsidRPr="00C85ADC">
        <w:rPr>
          <w:rFonts w:ascii="GHEA Grapalat" w:hAnsi="GHEA Grapalat"/>
          <w:bCs/>
        </w:rPr>
        <w:t xml:space="preserve"> </w:t>
      </w:r>
      <w:r w:rsidRPr="00C85ADC">
        <w:rPr>
          <w:rFonts w:ascii="GHEA Grapalat" w:hAnsi="GHEA Grapalat"/>
          <w:bCs/>
          <w:lang w:val="en-US"/>
        </w:rPr>
        <w:t>է</w:t>
      </w:r>
      <w:r w:rsidRPr="00C85ADC">
        <w:rPr>
          <w:rFonts w:ascii="GHEA Grapalat" w:hAnsi="GHEA Grapalat"/>
          <w:bCs/>
        </w:rPr>
        <w:t xml:space="preserve"> </w:t>
      </w:r>
      <w:r w:rsidRPr="00C85ADC">
        <w:rPr>
          <w:rFonts w:ascii="GHEA Grapalat" w:hAnsi="GHEA Grapalat"/>
          <w:bCs/>
          <w:lang w:val="en-US"/>
        </w:rPr>
        <w:t>լինի</w:t>
      </w:r>
      <w:r w:rsidRPr="00C85ADC">
        <w:rPr>
          <w:rFonts w:ascii="GHEA Grapalat" w:hAnsi="GHEA Grapalat"/>
          <w:bCs/>
        </w:rPr>
        <w:t xml:space="preserve"> </w:t>
      </w:r>
      <w:r w:rsidR="00A50A76" w:rsidRPr="00C85ADC">
        <w:rPr>
          <w:rFonts w:ascii="GHEA Grapalat" w:hAnsi="GHEA Grapalat"/>
          <w:bCs/>
          <w:lang w:val="en-US"/>
        </w:rPr>
        <w:t>ոչ</w:t>
      </w:r>
      <w:r w:rsidR="00A50A76" w:rsidRPr="00C85ADC">
        <w:rPr>
          <w:rFonts w:ascii="GHEA Grapalat" w:hAnsi="GHEA Grapalat"/>
          <w:bCs/>
        </w:rPr>
        <w:t xml:space="preserve"> </w:t>
      </w:r>
      <w:r w:rsidR="00A50A76" w:rsidRPr="00C85ADC">
        <w:rPr>
          <w:rFonts w:ascii="GHEA Grapalat" w:hAnsi="GHEA Grapalat"/>
          <w:bCs/>
          <w:lang w:val="en-US"/>
        </w:rPr>
        <w:t>ցածր</w:t>
      </w:r>
      <w:r w:rsidR="00A50A76" w:rsidRPr="00C85ADC">
        <w:rPr>
          <w:rFonts w:ascii="GHEA Grapalat" w:hAnsi="GHEA Grapalat"/>
          <w:bCs/>
        </w:rPr>
        <w:t xml:space="preserve"> </w:t>
      </w:r>
      <w:r w:rsidRPr="00C85ADC">
        <w:rPr>
          <w:rFonts w:ascii="GHEA Grapalat" w:hAnsi="GHEA Grapalat"/>
          <w:bCs/>
        </w:rPr>
        <w:t>5-</w:t>
      </w:r>
      <w:r w:rsidRPr="00C85ADC">
        <w:rPr>
          <w:rFonts w:ascii="GHEA Grapalat" w:hAnsi="GHEA Grapalat"/>
          <w:bCs/>
          <w:lang w:val="en-US"/>
        </w:rPr>
        <w:t>ից</w:t>
      </w:r>
      <w:r w:rsidRPr="00C85ADC">
        <w:rPr>
          <w:rFonts w:ascii="GHEA Grapalat" w:hAnsi="GHEA Grapalat"/>
          <w:bCs/>
        </w:rPr>
        <w:t>,</w:t>
      </w:r>
      <w:r w:rsidRPr="00C85ADC">
        <w:rPr>
          <w:rFonts w:ascii="GHEA Grapalat" w:hAnsi="GHEA Grapalat"/>
          <w:bCs/>
          <w:color w:val="FF0000"/>
        </w:rPr>
        <w:t xml:space="preserve"> </w:t>
      </w:r>
      <w:r w:rsidRPr="00C85ADC">
        <w:rPr>
          <w:rFonts w:ascii="GHEA Grapalat" w:hAnsi="GHEA Grapalat"/>
          <w:bCs/>
        </w:rPr>
        <w:t xml:space="preserve">48 </w:t>
      </w:r>
      <w:r w:rsidRPr="00C85ADC">
        <w:rPr>
          <w:rFonts w:ascii="GHEA Grapalat" w:hAnsi="GHEA Grapalat"/>
          <w:bCs/>
          <w:lang w:val="en-US"/>
        </w:rPr>
        <w:t>մմ</w:t>
      </w:r>
      <w:r w:rsidRPr="00C85ADC">
        <w:rPr>
          <w:rFonts w:ascii="GHEA Grapalat" w:hAnsi="GHEA Grapalat"/>
          <w:bCs/>
        </w:rPr>
        <w:t>-</w:t>
      </w:r>
      <w:r w:rsidRPr="00C85ADC">
        <w:rPr>
          <w:rFonts w:ascii="GHEA Grapalat" w:hAnsi="GHEA Grapalat"/>
          <w:bCs/>
          <w:lang w:val="en-US"/>
        </w:rPr>
        <w:t>ից</w:t>
      </w:r>
      <w:r w:rsidRPr="00C85ADC">
        <w:rPr>
          <w:rFonts w:ascii="GHEA Grapalat" w:hAnsi="GHEA Grapalat"/>
          <w:bCs/>
        </w:rPr>
        <w:t xml:space="preserve"> </w:t>
      </w:r>
      <w:r w:rsidRPr="00C85ADC">
        <w:rPr>
          <w:rFonts w:ascii="GHEA Grapalat" w:hAnsi="GHEA Grapalat"/>
          <w:bCs/>
          <w:lang w:val="en-US"/>
        </w:rPr>
        <w:t>մեծ</w:t>
      </w:r>
      <w:r w:rsidRPr="00C85ADC">
        <w:rPr>
          <w:rFonts w:ascii="GHEA Grapalat" w:hAnsi="GHEA Grapalat"/>
          <w:bCs/>
        </w:rPr>
        <w:t xml:space="preserve"> </w:t>
      </w:r>
      <w:r w:rsidRPr="00C85ADC">
        <w:rPr>
          <w:rFonts w:ascii="GHEA Grapalat" w:hAnsi="GHEA Grapalat"/>
          <w:bCs/>
          <w:lang w:val="en-US"/>
        </w:rPr>
        <w:t>տրամագծերի</w:t>
      </w:r>
      <w:r w:rsidRPr="00C85ADC">
        <w:rPr>
          <w:rFonts w:ascii="GHEA Grapalat" w:hAnsi="GHEA Grapalat"/>
          <w:bCs/>
        </w:rPr>
        <w:t xml:space="preserve"> </w:t>
      </w:r>
      <w:r w:rsidRPr="00C85ADC">
        <w:rPr>
          <w:rFonts w:ascii="GHEA Grapalat" w:hAnsi="GHEA Grapalat"/>
          <w:bCs/>
          <w:lang w:val="en-US"/>
        </w:rPr>
        <w:t>դեպքում</w:t>
      </w:r>
      <w:r w:rsidRPr="00C85ADC">
        <w:rPr>
          <w:rFonts w:ascii="GHEA Grapalat" w:hAnsi="GHEA Grapalat"/>
          <w:bCs/>
        </w:rPr>
        <w:t xml:space="preserve"> </w:t>
      </w:r>
      <w:r w:rsidRPr="00C85ADC">
        <w:rPr>
          <w:rFonts w:ascii="GHEA Grapalat" w:hAnsi="GHEA Grapalat"/>
          <w:bCs/>
          <w:lang w:val="en-US"/>
        </w:rPr>
        <w:t>մանեկների</w:t>
      </w:r>
      <w:r w:rsidRPr="00C85ADC">
        <w:rPr>
          <w:rFonts w:ascii="GHEA Grapalat" w:hAnsi="GHEA Grapalat"/>
          <w:bCs/>
        </w:rPr>
        <w:t xml:space="preserve"> </w:t>
      </w:r>
      <w:r w:rsidRPr="00C85ADC">
        <w:rPr>
          <w:rFonts w:ascii="GHEA Grapalat" w:hAnsi="GHEA Grapalat"/>
          <w:bCs/>
          <w:lang w:val="en-US"/>
        </w:rPr>
        <w:t>նյութը</w:t>
      </w:r>
      <w:r w:rsidRPr="00C85ADC">
        <w:rPr>
          <w:rFonts w:ascii="GHEA Grapalat" w:hAnsi="GHEA Grapalat"/>
          <w:bCs/>
        </w:rPr>
        <w:t xml:space="preserve"> </w:t>
      </w:r>
      <w:r w:rsidRPr="00C85ADC">
        <w:rPr>
          <w:rFonts w:ascii="GHEA Grapalat" w:hAnsi="GHEA Grapalat"/>
          <w:bCs/>
          <w:lang w:val="en-US"/>
        </w:rPr>
        <w:t>պետք</w:t>
      </w:r>
      <w:r w:rsidRPr="00C85ADC">
        <w:rPr>
          <w:rFonts w:ascii="GHEA Grapalat" w:hAnsi="GHEA Grapalat"/>
          <w:bCs/>
        </w:rPr>
        <w:t xml:space="preserve"> </w:t>
      </w:r>
      <w:r w:rsidRPr="00C85ADC">
        <w:rPr>
          <w:rFonts w:ascii="GHEA Grapalat" w:hAnsi="GHEA Grapalat"/>
          <w:bCs/>
          <w:lang w:val="en-US"/>
        </w:rPr>
        <w:t>է</w:t>
      </w:r>
      <w:r w:rsidRPr="00C85ADC">
        <w:rPr>
          <w:rFonts w:ascii="GHEA Grapalat" w:hAnsi="GHEA Grapalat"/>
          <w:bCs/>
        </w:rPr>
        <w:t xml:space="preserve"> </w:t>
      </w:r>
      <w:r w:rsidRPr="00C85ADC">
        <w:rPr>
          <w:rFonts w:ascii="GHEA Grapalat" w:hAnsi="GHEA Grapalat"/>
          <w:bCs/>
          <w:lang w:val="en-US"/>
        </w:rPr>
        <w:t>լինի</w:t>
      </w:r>
      <w:r w:rsidRPr="00C85ADC">
        <w:rPr>
          <w:rFonts w:ascii="GHEA Grapalat" w:hAnsi="GHEA Grapalat"/>
          <w:bCs/>
        </w:rPr>
        <w:t xml:space="preserve"> </w:t>
      </w:r>
      <w:r w:rsidR="00C85ADC" w:rsidRPr="00C85ADC">
        <w:rPr>
          <w:rFonts w:ascii="GHEA Grapalat" w:hAnsi="GHEA Grapalat"/>
          <w:bCs/>
        </w:rPr>
        <w:t>05</w:t>
      </w:r>
      <w:r w:rsidR="00C85ADC" w:rsidRPr="00C85ADC">
        <w:rPr>
          <w:rFonts w:ascii="Calibri" w:hAnsi="Calibri"/>
          <w:bCs/>
        </w:rPr>
        <w:t xml:space="preserve"> </w:t>
      </w:r>
      <w:r w:rsidR="00C85ADC" w:rsidRPr="00C85ADC">
        <w:rPr>
          <w:rFonts w:ascii="GHEA Grapalat" w:hAnsi="GHEA Grapalat"/>
          <w:bCs/>
          <w:lang w:val="en-US"/>
        </w:rPr>
        <w:t>խմբից</w:t>
      </w:r>
      <w:r w:rsidR="00C85ADC" w:rsidRPr="00C85ADC">
        <w:rPr>
          <w:rFonts w:ascii="GHEA Grapalat" w:hAnsi="GHEA Grapalat"/>
          <w:bCs/>
        </w:rPr>
        <w:t xml:space="preserve"> </w:t>
      </w:r>
      <w:r w:rsidR="00C85ADC" w:rsidRPr="00C85ADC">
        <w:rPr>
          <w:rFonts w:ascii="GHEA Grapalat" w:hAnsi="GHEA Grapalat"/>
          <w:bCs/>
          <w:lang w:val="en-US"/>
        </w:rPr>
        <w:t>ոչ</w:t>
      </w:r>
      <w:r w:rsidR="00C85ADC" w:rsidRPr="00C85ADC">
        <w:rPr>
          <w:rFonts w:ascii="GHEA Grapalat" w:hAnsi="GHEA Grapalat"/>
          <w:bCs/>
        </w:rPr>
        <w:t xml:space="preserve"> </w:t>
      </w:r>
      <w:r w:rsidR="00C85ADC" w:rsidRPr="00C85ADC">
        <w:rPr>
          <w:rFonts w:ascii="GHEA Grapalat" w:hAnsi="GHEA Grapalat"/>
          <w:bCs/>
          <w:lang w:val="en-US"/>
        </w:rPr>
        <w:t>ցածր</w:t>
      </w:r>
      <w:r w:rsidR="00C85ADC" w:rsidRPr="00C85ADC">
        <w:rPr>
          <w:rFonts w:ascii="GHEA Grapalat" w:hAnsi="GHEA Grapalat"/>
          <w:bCs/>
        </w:rPr>
        <w:t xml:space="preserve"> </w:t>
      </w:r>
      <w:r w:rsidR="00C85ADC" w:rsidRPr="00C85ADC">
        <w:rPr>
          <w:rFonts w:ascii="GHEA Grapalat" w:hAnsi="GHEA Grapalat"/>
          <w:bCs/>
          <w:lang w:val="en-US"/>
        </w:rPr>
        <w:t>նյութից՝</w:t>
      </w:r>
      <w:r w:rsidR="00C85ADC" w:rsidRPr="00C85ADC">
        <w:rPr>
          <w:rFonts w:ascii="GHEA Grapalat" w:hAnsi="GHEA Grapalat"/>
          <w:bCs/>
        </w:rPr>
        <w:t xml:space="preserve"> </w:t>
      </w:r>
      <w:r w:rsidR="004A06F5" w:rsidRPr="00C85ADC">
        <w:rPr>
          <w:rFonts w:ascii="GHEA Grapalat" w:hAnsi="GHEA Grapalat"/>
          <w:bCs/>
          <w:lang w:val="en-US"/>
        </w:rPr>
        <w:t>ըստ</w:t>
      </w:r>
      <w:r w:rsidR="004A06F5" w:rsidRPr="00C85ADC">
        <w:rPr>
          <w:rFonts w:ascii="GHEA Grapalat" w:hAnsi="GHEA Grapalat"/>
          <w:bCs/>
        </w:rPr>
        <w:t xml:space="preserve"> </w:t>
      </w:r>
      <w:r w:rsidR="00756D5C" w:rsidRPr="00C85ADC">
        <w:rPr>
          <w:rFonts w:ascii="GHEA Grapalat" w:hAnsi="GHEA Grapalat"/>
          <w:bCs/>
          <w:lang w:val="en-US"/>
        </w:rPr>
        <w:t>ԳՕՍՏ</w:t>
      </w:r>
      <w:r w:rsidR="00756D5C" w:rsidRPr="00C85ADC">
        <w:rPr>
          <w:rFonts w:ascii="GHEA Grapalat" w:hAnsi="GHEA Grapalat"/>
          <w:bCs/>
        </w:rPr>
        <w:t> </w:t>
      </w:r>
      <w:r w:rsidR="00067FC9">
        <w:rPr>
          <w:rFonts w:ascii="GHEA Grapalat" w:hAnsi="GHEA Grapalat"/>
          <w:bCs/>
        </w:rPr>
        <w:t>18126</w:t>
      </w:r>
      <w:r w:rsidR="00756D5C" w:rsidRPr="00C85ADC">
        <w:rPr>
          <w:rFonts w:ascii="GHEA Grapalat" w:hAnsi="GHEA Grapalat"/>
          <w:bCs/>
        </w:rPr>
        <w:t xml:space="preserve"> </w:t>
      </w:r>
      <w:r w:rsidR="004A06F5" w:rsidRPr="00C85ADC">
        <w:rPr>
          <w:rFonts w:ascii="GHEA Grapalat" w:hAnsi="GHEA Grapalat"/>
          <w:bCs/>
          <w:lang w:val="en-US"/>
        </w:rPr>
        <w:t>ստանդարտ</w:t>
      </w:r>
      <w:r w:rsidR="00C85ADC" w:rsidRPr="00C85ADC">
        <w:rPr>
          <w:rFonts w:ascii="GHEA Grapalat" w:hAnsi="GHEA Grapalat"/>
          <w:bCs/>
          <w:lang w:val="en-US"/>
        </w:rPr>
        <w:t>ի</w:t>
      </w:r>
      <w:r w:rsidRPr="00C85ADC">
        <w:rPr>
          <w:rFonts w:ascii="GHEA Grapalat" w:hAnsi="GHEA Grapalat"/>
          <w:bCs/>
        </w:rPr>
        <w:t>:</w:t>
      </w:r>
      <w:r w:rsidRPr="004A06F5">
        <w:rPr>
          <w:rFonts w:ascii="GHEA Grapalat" w:hAnsi="GHEA Grapalat"/>
          <w:bCs/>
        </w:rPr>
        <w:t xml:space="preserve"> </w:t>
      </w:r>
      <w:r w:rsidRPr="004A06F5">
        <w:rPr>
          <w:rFonts w:ascii="GHEA Grapalat" w:hAnsi="GHEA Grapalat"/>
          <w:bCs/>
          <w:lang w:val="en-US"/>
        </w:rPr>
        <w:t>Մանեկն</w:t>
      </w:r>
      <w:r w:rsidRPr="000D4805">
        <w:rPr>
          <w:rFonts w:ascii="GHEA Grapalat" w:hAnsi="GHEA Grapalat"/>
          <w:bCs/>
          <w:lang w:val="en-US"/>
        </w:rPr>
        <w:t>երում</w:t>
      </w:r>
      <w:r w:rsidRPr="000D4805">
        <w:rPr>
          <w:rFonts w:ascii="GHEA Grapalat" w:hAnsi="GHEA Grapalat"/>
          <w:bCs/>
        </w:rPr>
        <w:t xml:space="preserve"> </w:t>
      </w:r>
      <w:r w:rsidRPr="000D4805">
        <w:rPr>
          <w:rFonts w:ascii="GHEA Grapalat" w:hAnsi="GHEA Grapalat"/>
          <w:bCs/>
          <w:lang w:val="en-US"/>
        </w:rPr>
        <w:t>պետք</w:t>
      </w:r>
      <w:r w:rsidRPr="000D4805">
        <w:rPr>
          <w:rFonts w:ascii="GHEA Grapalat" w:hAnsi="GHEA Grapalat"/>
          <w:bCs/>
        </w:rPr>
        <w:t xml:space="preserve"> </w:t>
      </w:r>
      <w:r w:rsidRPr="000D4805">
        <w:rPr>
          <w:rFonts w:ascii="GHEA Grapalat" w:hAnsi="GHEA Grapalat"/>
          <w:bCs/>
          <w:lang w:val="en-US"/>
        </w:rPr>
        <w:t>է</w:t>
      </w:r>
      <w:r w:rsidRPr="000D4805">
        <w:rPr>
          <w:rFonts w:ascii="GHEA Grapalat" w:hAnsi="GHEA Grapalat"/>
          <w:bCs/>
        </w:rPr>
        <w:t xml:space="preserve"> </w:t>
      </w:r>
      <w:r w:rsidRPr="000D4805">
        <w:rPr>
          <w:rFonts w:ascii="GHEA Grapalat" w:hAnsi="GHEA Grapalat"/>
          <w:bCs/>
          <w:lang w:val="en-US"/>
        </w:rPr>
        <w:t>օգտագործել</w:t>
      </w:r>
      <w:r w:rsidRPr="000D4805">
        <w:rPr>
          <w:rFonts w:ascii="GHEA Grapalat" w:hAnsi="GHEA Grapalat"/>
          <w:bCs/>
        </w:rPr>
        <w:t xml:space="preserve"> </w:t>
      </w:r>
      <w:r w:rsidRPr="000D4805">
        <w:rPr>
          <w:rFonts w:ascii="GHEA Grapalat" w:hAnsi="GHEA Grapalat"/>
          <w:bCs/>
          <w:lang w:val="en-US"/>
        </w:rPr>
        <w:t>հեղույսներում</w:t>
      </w:r>
      <w:r w:rsidRPr="000D4805">
        <w:rPr>
          <w:rFonts w:ascii="GHEA Grapalat" w:hAnsi="GHEA Grapalat"/>
          <w:bCs/>
        </w:rPr>
        <w:t xml:space="preserve"> </w:t>
      </w:r>
      <w:r w:rsidRPr="000D4805">
        <w:rPr>
          <w:rFonts w:ascii="GHEA Grapalat" w:hAnsi="GHEA Grapalat"/>
          <w:bCs/>
          <w:lang w:val="en-US"/>
        </w:rPr>
        <w:t>կիրառվող</w:t>
      </w:r>
      <w:r w:rsidRPr="000D4805">
        <w:rPr>
          <w:rFonts w:ascii="GHEA Grapalat" w:hAnsi="GHEA Grapalat"/>
          <w:bCs/>
        </w:rPr>
        <w:t xml:space="preserve"> </w:t>
      </w:r>
      <w:r w:rsidRPr="000D4805">
        <w:rPr>
          <w:rFonts w:ascii="GHEA Grapalat" w:hAnsi="GHEA Grapalat"/>
          <w:bCs/>
          <w:lang w:val="en-US"/>
        </w:rPr>
        <w:t>պողպատների</w:t>
      </w:r>
      <w:r w:rsidRPr="000D4805">
        <w:rPr>
          <w:rFonts w:ascii="GHEA Grapalat" w:hAnsi="GHEA Grapalat"/>
          <w:bCs/>
        </w:rPr>
        <w:t xml:space="preserve"> </w:t>
      </w:r>
      <w:r w:rsidRPr="000D4805">
        <w:rPr>
          <w:rFonts w:ascii="GHEA Grapalat" w:hAnsi="GHEA Grapalat"/>
          <w:bCs/>
          <w:lang w:val="en-US"/>
        </w:rPr>
        <w:t>մակնիշերը</w:t>
      </w:r>
      <w:r w:rsidRPr="000D4805">
        <w:rPr>
          <w:rFonts w:ascii="GHEA Grapalat" w:hAnsi="GHEA Grapalat"/>
          <w:bCs/>
        </w:rPr>
        <w:t>:</w:t>
      </w:r>
    </w:p>
    <w:p w14:paraId="7CAFD55A" w14:textId="77777777" w:rsidR="002F6B2E" w:rsidRPr="000D4805" w:rsidRDefault="002F6B2E" w:rsidP="00D94560">
      <w:pPr>
        <w:spacing w:after="120"/>
        <w:ind w:firstLine="567"/>
        <w:jc w:val="both"/>
        <w:rPr>
          <w:rFonts w:ascii="GHEA Grapalat" w:hAnsi="GHEA Grapalat"/>
          <w:bCs/>
        </w:rPr>
      </w:pPr>
      <w:r w:rsidRPr="000D4805">
        <w:rPr>
          <w:rFonts w:ascii="GHEA Grapalat" w:hAnsi="GHEA Grapalat"/>
          <w:b/>
          <w:bCs/>
        </w:rPr>
        <w:t>54.</w:t>
      </w:r>
      <w:r w:rsidR="00667092">
        <w:rPr>
          <w:rFonts w:ascii="GHEA Grapalat" w:hAnsi="GHEA Grapalat"/>
          <w:bCs/>
        </w:rPr>
        <w:t> </w:t>
      </w:r>
      <w:r w:rsidRPr="000D4805">
        <w:rPr>
          <w:rFonts w:ascii="GHEA Grapalat" w:hAnsi="GHEA Grapalat"/>
          <w:bCs/>
          <w:lang w:val="en-US"/>
        </w:rPr>
        <w:t>Հոդակապերի</w:t>
      </w:r>
      <w:r w:rsidRPr="000D4805">
        <w:rPr>
          <w:rFonts w:ascii="GHEA Grapalat" w:hAnsi="GHEA Grapalat"/>
          <w:bCs/>
        </w:rPr>
        <w:t xml:space="preserve">, </w:t>
      </w:r>
      <w:r w:rsidRPr="000D4805">
        <w:rPr>
          <w:rFonts w:ascii="GHEA Grapalat" w:hAnsi="GHEA Grapalat"/>
          <w:bCs/>
          <w:lang w:val="en-US"/>
        </w:rPr>
        <w:t>գլանվակների</w:t>
      </w:r>
      <w:r w:rsidRPr="000D4805">
        <w:rPr>
          <w:rFonts w:ascii="GHEA Grapalat" w:hAnsi="GHEA Grapalat"/>
          <w:bCs/>
        </w:rPr>
        <w:t xml:space="preserve"> </w:t>
      </w:r>
      <w:r w:rsidRPr="000D4805">
        <w:rPr>
          <w:rFonts w:ascii="GHEA Grapalat" w:hAnsi="GHEA Grapalat"/>
          <w:bCs/>
          <w:lang w:val="en-US"/>
        </w:rPr>
        <w:t>և</w:t>
      </w:r>
      <w:r w:rsidRPr="000D4805">
        <w:rPr>
          <w:rFonts w:ascii="GHEA Grapalat" w:hAnsi="GHEA Grapalat"/>
          <w:bCs/>
        </w:rPr>
        <w:t xml:space="preserve"> </w:t>
      </w:r>
      <w:r w:rsidRPr="000D4805">
        <w:rPr>
          <w:rFonts w:ascii="GHEA Grapalat" w:hAnsi="GHEA Grapalat"/>
          <w:bCs/>
          <w:lang w:val="en-US"/>
        </w:rPr>
        <w:t>որպես</w:t>
      </w:r>
      <w:r w:rsidRPr="000D4805">
        <w:rPr>
          <w:rFonts w:ascii="GHEA Grapalat" w:hAnsi="GHEA Grapalat"/>
          <w:bCs/>
        </w:rPr>
        <w:t xml:space="preserve"> </w:t>
      </w:r>
      <w:r w:rsidRPr="000D4805">
        <w:rPr>
          <w:rFonts w:ascii="GHEA Grapalat" w:hAnsi="GHEA Grapalat"/>
          <w:bCs/>
          <w:lang w:val="en-US"/>
        </w:rPr>
        <w:t>հոդ</w:t>
      </w:r>
      <w:r w:rsidRPr="000D4805">
        <w:rPr>
          <w:rFonts w:ascii="GHEA Grapalat" w:hAnsi="GHEA Grapalat"/>
          <w:bCs/>
        </w:rPr>
        <w:t xml:space="preserve"> </w:t>
      </w:r>
      <w:r w:rsidRPr="000D4805">
        <w:rPr>
          <w:rFonts w:ascii="GHEA Grapalat" w:hAnsi="GHEA Grapalat"/>
          <w:bCs/>
          <w:lang w:val="en-US"/>
        </w:rPr>
        <w:t>աշխատող</w:t>
      </w:r>
      <w:r w:rsidRPr="000D4805">
        <w:rPr>
          <w:rFonts w:ascii="GHEA Grapalat" w:hAnsi="GHEA Grapalat"/>
          <w:bCs/>
        </w:rPr>
        <w:t xml:space="preserve"> </w:t>
      </w:r>
      <w:r w:rsidRPr="000D4805">
        <w:rPr>
          <w:rFonts w:ascii="GHEA Grapalat" w:hAnsi="GHEA Grapalat"/>
          <w:bCs/>
          <w:lang w:val="en-US"/>
        </w:rPr>
        <w:t>հեղույսների</w:t>
      </w:r>
      <w:r w:rsidRPr="000D4805">
        <w:rPr>
          <w:rFonts w:ascii="GHEA Grapalat" w:hAnsi="GHEA Grapalat"/>
          <w:bCs/>
        </w:rPr>
        <w:t xml:space="preserve">, </w:t>
      </w:r>
      <w:r w:rsidRPr="000D4805">
        <w:rPr>
          <w:rFonts w:ascii="GHEA Grapalat" w:hAnsi="GHEA Grapalat"/>
          <w:bCs/>
          <w:lang w:val="en-US"/>
        </w:rPr>
        <w:t>ինչպես</w:t>
      </w:r>
      <w:r w:rsidRPr="000D4805">
        <w:rPr>
          <w:rFonts w:ascii="GHEA Grapalat" w:hAnsi="GHEA Grapalat"/>
          <w:bCs/>
        </w:rPr>
        <w:t xml:space="preserve"> </w:t>
      </w:r>
      <w:r w:rsidRPr="000D4805">
        <w:rPr>
          <w:rFonts w:ascii="GHEA Grapalat" w:hAnsi="GHEA Grapalat"/>
          <w:bCs/>
          <w:lang w:val="en-US"/>
        </w:rPr>
        <w:t>նաև</w:t>
      </w:r>
      <w:r w:rsidRPr="000D4805">
        <w:rPr>
          <w:rFonts w:ascii="GHEA Grapalat" w:hAnsi="GHEA Grapalat"/>
          <w:bCs/>
        </w:rPr>
        <w:t xml:space="preserve"> </w:t>
      </w:r>
      <w:r w:rsidRPr="000D4805">
        <w:rPr>
          <w:rFonts w:ascii="GHEA Grapalat" w:hAnsi="GHEA Grapalat"/>
          <w:bCs/>
          <w:lang w:val="en-US"/>
        </w:rPr>
        <w:t>գլանվակի</w:t>
      </w:r>
      <w:r w:rsidRPr="000D4805">
        <w:rPr>
          <w:rFonts w:ascii="GHEA Grapalat" w:hAnsi="GHEA Grapalat"/>
          <w:bCs/>
        </w:rPr>
        <w:t xml:space="preserve"> </w:t>
      </w:r>
      <w:r w:rsidRPr="000D4805">
        <w:rPr>
          <w:rFonts w:ascii="GHEA Grapalat" w:hAnsi="GHEA Grapalat"/>
          <w:bCs/>
          <w:lang w:val="en-US"/>
        </w:rPr>
        <w:t>տակդիր</w:t>
      </w:r>
      <w:r w:rsidRPr="000D4805">
        <w:rPr>
          <w:rFonts w:ascii="GHEA Grapalat" w:hAnsi="GHEA Grapalat"/>
          <w:bCs/>
        </w:rPr>
        <w:t xml:space="preserve"> </w:t>
      </w:r>
      <w:r w:rsidRPr="000D4805">
        <w:rPr>
          <w:rFonts w:ascii="GHEA Grapalat" w:hAnsi="GHEA Grapalat"/>
          <w:bCs/>
          <w:lang w:val="en-US"/>
        </w:rPr>
        <w:t>թերթերի</w:t>
      </w:r>
      <w:r w:rsidRPr="000D4805">
        <w:rPr>
          <w:rFonts w:ascii="GHEA Grapalat" w:hAnsi="GHEA Grapalat"/>
          <w:bCs/>
        </w:rPr>
        <w:t xml:space="preserve"> </w:t>
      </w:r>
      <w:r w:rsidRPr="000D4805">
        <w:rPr>
          <w:rFonts w:ascii="GHEA Grapalat" w:hAnsi="GHEA Grapalat"/>
          <w:bCs/>
          <w:lang w:val="en-US"/>
        </w:rPr>
        <w:t>համար</w:t>
      </w:r>
      <w:r w:rsidRPr="000D4805">
        <w:rPr>
          <w:rFonts w:ascii="GHEA Grapalat" w:hAnsi="GHEA Grapalat"/>
          <w:bCs/>
        </w:rPr>
        <w:t xml:space="preserve"> </w:t>
      </w:r>
      <w:r w:rsidRPr="000D4805">
        <w:rPr>
          <w:rFonts w:ascii="GHEA Grapalat" w:hAnsi="GHEA Grapalat"/>
          <w:bCs/>
          <w:lang w:val="en-US"/>
        </w:rPr>
        <w:t>պետք</w:t>
      </w:r>
      <w:r w:rsidRPr="000D4805">
        <w:rPr>
          <w:rFonts w:ascii="GHEA Grapalat" w:hAnsi="GHEA Grapalat"/>
          <w:bCs/>
        </w:rPr>
        <w:t xml:space="preserve"> </w:t>
      </w:r>
      <w:r w:rsidRPr="000D4805">
        <w:rPr>
          <w:rFonts w:ascii="GHEA Grapalat" w:hAnsi="GHEA Grapalat"/>
          <w:bCs/>
          <w:lang w:val="en-US"/>
        </w:rPr>
        <w:t>է</w:t>
      </w:r>
      <w:r w:rsidRPr="000D4805">
        <w:rPr>
          <w:rFonts w:ascii="GHEA Grapalat" w:hAnsi="GHEA Grapalat"/>
          <w:bCs/>
        </w:rPr>
        <w:t xml:space="preserve"> </w:t>
      </w:r>
      <w:r w:rsidRPr="000D4805">
        <w:rPr>
          <w:rFonts w:ascii="GHEA Grapalat" w:hAnsi="GHEA Grapalat"/>
          <w:bCs/>
          <w:lang w:val="en-US"/>
        </w:rPr>
        <w:t>օգտագործել</w:t>
      </w:r>
      <w:r w:rsidRPr="000D4805">
        <w:rPr>
          <w:rFonts w:ascii="GHEA Grapalat" w:hAnsi="GHEA Grapalat"/>
          <w:bCs/>
        </w:rPr>
        <w:t xml:space="preserve"> </w:t>
      </w:r>
      <w:r w:rsidRPr="000D4805">
        <w:rPr>
          <w:rFonts w:ascii="GHEA Grapalat" w:hAnsi="GHEA Grapalat"/>
          <w:bCs/>
          <w:lang w:val="en-US"/>
        </w:rPr>
        <w:t>կռածոներ՝</w:t>
      </w:r>
      <w:r w:rsidRPr="000D4805">
        <w:rPr>
          <w:rFonts w:ascii="GHEA Grapalat" w:hAnsi="GHEA Grapalat"/>
          <w:bCs/>
        </w:rPr>
        <w:t xml:space="preserve"> </w:t>
      </w:r>
      <w:r w:rsidRPr="000D4805">
        <w:rPr>
          <w:rFonts w:ascii="GHEA Grapalat" w:hAnsi="GHEA Grapalat"/>
          <w:bCs/>
          <w:lang w:val="en-US"/>
        </w:rPr>
        <w:t>ըստ</w:t>
      </w:r>
      <w:r w:rsidRPr="000D4805">
        <w:rPr>
          <w:rFonts w:ascii="GHEA Grapalat" w:hAnsi="GHEA Grapalat"/>
          <w:bCs/>
        </w:rPr>
        <w:t xml:space="preserve"> </w:t>
      </w:r>
      <w:r w:rsidRPr="000D4805">
        <w:rPr>
          <w:rFonts w:ascii="GHEA Grapalat" w:hAnsi="GHEA Grapalat"/>
          <w:bCs/>
          <w:lang w:val="en-US"/>
        </w:rPr>
        <w:t>ՍՆիՊ</w:t>
      </w:r>
      <w:r w:rsidRPr="000D4805">
        <w:rPr>
          <w:rFonts w:ascii="GHEA Grapalat" w:hAnsi="GHEA Grapalat"/>
          <w:bCs/>
        </w:rPr>
        <w:t xml:space="preserve"> 2.05.03 </w:t>
      </w:r>
      <w:r w:rsidRPr="000D4805">
        <w:rPr>
          <w:rFonts w:ascii="GHEA Grapalat" w:hAnsi="GHEA Grapalat"/>
          <w:bCs/>
          <w:lang w:val="en-US"/>
        </w:rPr>
        <w:t>շինարարական</w:t>
      </w:r>
      <w:r w:rsidRPr="000D4805">
        <w:rPr>
          <w:rFonts w:ascii="GHEA Grapalat" w:hAnsi="GHEA Grapalat"/>
          <w:bCs/>
        </w:rPr>
        <w:t xml:space="preserve"> </w:t>
      </w:r>
      <w:r w:rsidRPr="000D4805">
        <w:rPr>
          <w:rFonts w:ascii="GHEA Grapalat" w:hAnsi="GHEA Grapalat"/>
          <w:bCs/>
          <w:lang w:val="en-US"/>
        </w:rPr>
        <w:t>նորմերի</w:t>
      </w:r>
      <w:r w:rsidRPr="000D4805">
        <w:rPr>
          <w:rFonts w:ascii="GHEA Grapalat" w:hAnsi="GHEA Grapalat"/>
          <w:bCs/>
        </w:rPr>
        <w:t>:</w:t>
      </w:r>
    </w:p>
    <w:p w14:paraId="0098CF4A" w14:textId="77777777" w:rsidR="002F6B2E" w:rsidRPr="00EA2EA8" w:rsidRDefault="002F6B2E" w:rsidP="00D94560">
      <w:pPr>
        <w:spacing w:after="0"/>
        <w:ind w:firstLine="567"/>
        <w:jc w:val="both"/>
        <w:rPr>
          <w:rFonts w:ascii="GHEA Grapalat" w:hAnsi="GHEA Grapalat"/>
          <w:bCs/>
          <w:color w:val="FF0000"/>
        </w:rPr>
      </w:pPr>
      <w:r w:rsidRPr="00467EC6">
        <w:rPr>
          <w:rFonts w:ascii="GHEA Grapalat" w:hAnsi="GHEA Grapalat"/>
          <w:b/>
          <w:bCs/>
        </w:rPr>
        <w:t>55.</w:t>
      </w:r>
      <w:r w:rsidRPr="00EA2EA8">
        <w:rPr>
          <w:rFonts w:ascii="Calibri" w:hAnsi="Calibri" w:cs="Calibri"/>
          <w:bCs/>
        </w:rPr>
        <w:t> </w:t>
      </w:r>
      <w:r w:rsidRPr="00EA2EA8">
        <w:rPr>
          <w:rFonts w:ascii="GHEA Grapalat" w:hAnsi="GHEA Grapalat"/>
          <w:bCs/>
          <w:lang w:val="en-US"/>
        </w:rPr>
        <w:t>Կախովի</w:t>
      </w:r>
      <w:r w:rsidRPr="00EA2EA8">
        <w:rPr>
          <w:rFonts w:ascii="GHEA Grapalat" w:hAnsi="GHEA Grapalat"/>
          <w:bCs/>
        </w:rPr>
        <w:t xml:space="preserve"> </w:t>
      </w:r>
      <w:r w:rsidRPr="000D4805">
        <w:rPr>
          <w:rFonts w:ascii="GHEA Grapalat" w:hAnsi="GHEA Grapalat"/>
          <w:bCs/>
          <w:lang w:val="en-US"/>
        </w:rPr>
        <w:t>ծածկերի</w:t>
      </w:r>
      <w:r w:rsidRPr="000D4805">
        <w:rPr>
          <w:rFonts w:ascii="GHEA Grapalat" w:hAnsi="GHEA Grapalat"/>
          <w:bCs/>
        </w:rPr>
        <w:t xml:space="preserve"> </w:t>
      </w:r>
      <w:r w:rsidRPr="000D4805">
        <w:rPr>
          <w:rFonts w:ascii="GHEA Grapalat" w:hAnsi="GHEA Grapalat"/>
          <w:bCs/>
          <w:lang w:val="en-US"/>
        </w:rPr>
        <w:t>կրող</w:t>
      </w:r>
      <w:r w:rsidRPr="000D4805">
        <w:rPr>
          <w:rFonts w:ascii="GHEA Grapalat" w:hAnsi="GHEA Grapalat"/>
          <w:bCs/>
        </w:rPr>
        <w:t xml:space="preserve"> </w:t>
      </w:r>
      <w:r w:rsidRPr="000D4805">
        <w:rPr>
          <w:rFonts w:ascii="GHEA Grapalat" w:hAnsi="GHEA Grapalat"/>
          <w:bCs/>
          <w:lang w:val="en-US"/>
        </w:rPr>
        <w:t>տարրերի</w:t>
      </w:r>
      <w:r w:rsidRPr="000D4805">
        <w:rPr>
          <w:rFonts w:ascii="GHEA Grapalat" w:hAnsi="GHEA Grapalat"/>
          <w:bCs/>
        </w:rPr>
        <w:t xml:space="preserve">, </w:t>
      </w:r>
      <w:r w:rsidRPr="000D4805">
        <w:rPr>
          <w:rFonts w:ascii="GHEA Grapalat" w:hAnsi="GHEA Grapalat"/>
          <w:bCs/>
          <w:lang w:val="en-US"/>
        </w:rPr>
        <w:t>էլեկտրահաղորդման</w:t>
      </w:r>
      <w:r w:rsidRPr="000D4805">
        <w:rPr>
          <w:rFonts w:ascii="GHEA Grapalat" w:hAnsi="GHEA Grapalat"/>
          <w:bCs/>
        </w:rPr>
        <w:t xml:space="preserve"> </w:t>
      </w:r>
      <w:r w:rsidRPr="000D4805">
        <w:rPr>
          <w:rFonts w:ascii="GHEA Grapalat" w:hAnsi="GHEA Grapalat"/>
          <w:bCs/>
          <w:lang w:val="en-US"/>
        </w:rPr>
        <w:t>օդային</w:t>
      </w:r>
      <w:r w:rsidRPr="000D4805">
        <w:rPr>
          <w:rFonts w:ascii="GHEA Grapalat" w:hAnsi="GHEA Grapalat"/>
          <w:bCs/>
        </w:rPr>
        <w:t xml:space="preserve"> </w:t>
      </w:r>
      <w:r w:rsidRPr="000D4805">
        <w:rPr>
          <w:rFonts w:ascii="GHEA Grapalat" w:hAnsi="GHEA Grapalat"/>
          <w:bCs/>
          <w:lang w:val="en-US"/>
        </w:rPr>
        <w:t>գծերի</w:t>
      </w:r>
      <w:r w:rsidRPr="000D4805">
        <w:rPr>
          <w:rFonts w:ascii="GHEA Grapalat" w:hAnsi="GHEA Grapalat"/>
          <w:bCs/>
        </w:rPr>
        <w:t xml:space="preserve"> </w:t>
      </w:r>
      <w:r w:rsidRPr="000D4805">
        <w:rPr>
          <w:rFonts w:ascii="GHEA Grapalat" w:hAnsi="GHEA Grapalat"/>
          <w:bCs/>
          <w:lang w:val="en-US"/>
        </w:rPr>
        <w:t>հենարանների</w:t>
      </w:r>
      <w:r w:rsidRPr="000D4805">
        <w:rPr>
          <w:rFonts w:ascii="GHEA Grapalat" w:hAnsi="GHEA Grapalat"/>
          <w:bCs/>
        </w:rPr>
        <w:t xml:space="preserve">, </w:t>
      </w:r>
      <w:r w:rsidRPr="000D4805">
        <w:rPr>
          <w:rFonts w:ascii="GHEA Grapalat" w:hAnsi="GHEA Grapalat"/>
          <w:bCs/>
          <w:lang w:val="en-US"/>
        </w:rPr>
        <w:t>բաշխիչ</w:t>
      </w:r>
      <w:r w:rsidRPr="000D4805">
        <w:rPr>
          <w:rFonts w:ascii="GHEA Grapalat" w:hAnsi="GHEA Grapalat"/>
          <w:bCs/>
        </w:rPr>
        <w:t xml:space="preserve"> </w:t>
      </w:r>
      <w:r w:rsidRPr="000D4805">
        <w:rPr>
          <w:rFonts w:ascii="GHEA Grapalat" w:hAnsi="GHEA Grapalat"/>
          <w:bCs/>
          <w:lang w:val="en-US"/>
        </w:rPr>
        <w:t>սարքերի</w:t>
      </w:r>
      <w:r w:rsidRPr="000D4805">
        <w:rPr>
          <w:rFonts w:ascii="GHEA Grapalat" w:hAnsi="GHEA Grapalat"/>
          <w:bCs/>
        </w:rPr>
        <w:t xml:space="preserve">, </w:t>
      </w:r>
      <w:r w:rsidRPr="000D4805">
        <w:rPr>
          <w:rFonts w:ascii="GHEA Grapalat" w:hAnsi="GHEA Grapalat"/>
          <w:bCs/>
          <w:lang w:val="en-US"/>
        </w:rPr>
        <w:t>տրանսպորտի</w:t>
      </w:r>
      <w:r w:rsidRPr="000D4805">
        <w:rPr>
          <w:rFonts w:ascii="GHEA Grapalat" w:hAnsi="GHEA Grapalat"/>
          <w:bCs/>
        </w:rPr>
        <w:t xml:space="preserve"> </w:t>
      </w:r>
      <w:r w:rsidRPr="000D4805">
        <w:rPr>
          <w:rFonts w:ascii="GHEA Grapalat" w:hAnsi="GHEA Grapalat"/>
          <w:bCs/>
          <w:lang w:val="en-US"/>
        </w:rPr>
        <w:t>հպումային</w:t>
      </w:r>
      <w:r w:rsidRPr="000D4805">
        <w:rPr>
          <w:rFonts w:ascii="GHEA Grapalat" w:hAnsi="GHEA Grapalat"/>
          <w:bCs/>
        </w:rPr>
        <w:t xml:space="preserve"> </w:t>
      </w:r>
      <w:r w:rsidRPr="000D4805">
        <w:rPr>
          <w:rFonts w:ascii="GHEA Grapalat" w:hAnsi="GHEA Grapalat"/>
          <w:bCs/>
          <w:lang w:val="en-US"/>
        </w:rPr>
        <w:t>ցանցերի</w:t>
      </w:r>
      <w:r w:rsidRPr="000D4805">
        <w:rPr>
          <w:rFonts w:ascii="GHEA Grapalat" w:hAnsi="GHEA Grapalat"/>
          <w:bCs/>
        </w:rPr>
        <w:t xml:space="preserve">, </w:t>
      </w:r>
      <w:r w:rsidRPr="000D4805">
        <w:rPr>
          <w:rFonts w:ascii="GHEA Grapalat" w:hAnsi="GHEA Grapalat"/>
          <w:bCs/>
          <w:lang w:val="en-US"/>
        </w:rPr>
        <w:t>կայմերի</w:t>
      </w:r>
      <w:r w:rsidRPr="000D4805">
        <w:rPr>
          <w:rFonts w:ascii="GHEA Grapalat" w:hAnsi="GHEA Grapalat"/>
          <w:bCs/>
        </w:rPr>
        <w:t xml:space="preserve"> </w:t>
      </w:r>
      <w:r w:rsidRPr="000D4805">
        <w:rPr>
          <w:rFonts w:ascii="GHEA Grapalat" w:hAnsi="GHEA Grapalat"/>
          <w:bCs/>
          <w:lang w:val="en-US"/>
        </w:rPr>
        <w:t>և</w:t>
      </w:r>
      <w:r w:rsidRPr="000D4805">
        <w:rPr>
          <w:rFonts w:ascii="GHEA Grapalat" w:hAnsi="GHEA Grapalat"/>
          <w:bCs/>
        </w:rPr>
        <w:t xml:space="preserve"> </w:t>
      </w:r>
      <w:r w:rsidRPr="000D4805">
        <w:rPr>
          <w:rFonts w:ascii="GHEA Grapalat" w:hAnsi="GHEA Grapalat"/>
          <w:bCs/>
          <w:lang w:val="en-US"/>
        </w:rPr>
        <w:t>աշտարակների</w:t>
      </w:r>
      <w:r w:rsidRPr="000D4805">
        <w:rPr>
          <w:rFonts w:ascii="GHEA Grapalat" w:hAnsi="GHEA Grapalat"/>
          <w:bCs/>
        </w:rPr>
        <w:t xml:space="preserve"> </w:t>
      </w:r>
      <w:r w:rsidRPr="000D4805">
        <w:rPr>
          <w:rFonts w:ascii="GHEA Grapalat" w:hAnsi="GHEA Grapalat"/>
          <w:bCs/>
          <w:lang w:val="en-US"/>
        </w:rPr>
        <w:t>ձգալարերի</w:t>
      </w:r>
      <w:r w:rsidRPr="000D4805">
        <w:rPr>
          <w:rFonts w:ascii="GHEA Grapalat" w:hAnsi="GHEA Grapalat"/>
          <w:bCs/>
        </w:rPr>
        <w:t xml:space="preserve">, </w:t>
      </w:r>
      <w:r w:rsidRPr="000D4805">
        <w:rPr>
          <w:rFonts w:ascii="GHEA Grapalat" w:hAnsi="GHEA Grapalat"/>
          <w:bCs/>
          <w:lang w:val="en-US"/>
        </w:rPr>
        <w:t>ինչպես</w:t>
      </w:r>
      <w:r w:rsidRPr="000D4805">
        <w:rPr>
          <w:rFonts w:ascii="GHEA Grapalat" w:hAnsi="GHEA Grapalat"/>
          <w:bCs/>
        </w:rPr>
        <w:t xml:space="preserve"> </w:t>
      </w:r>
      <w:r w:rsidRPr="000D4805">
        <w:rPr>
          <w:rFonts w:ascii="GHEA Grapalat" w:hAnsi="GHEA Grapalat"/>
          <w:bCs/>
          <w:lang w:val="en-US"/>
        </w:rPr>
        <w:t>նաև</w:t>
      </w:r>
      <w:r w:rsidRPr="000D4805">
        <w:rPr>
          <w:rFonts w:ascii="GHEA Grapalat" w:hAnsi="GHEA Grapalat"/>
          <w:bCs/>
        </w:rPr>
        <w:t xml:space="preserve"> </w:t>
      </w:r>
      <w:r w:rsidRPr="000D4805">
        <w:rPr>
          <w:rFonts w:ascii="GHEA Grapalat" w:hAnsi="GHEA Grapalat"/>
          <w:bCs/>
          <w:lang w:val="en-US"/>
        </w:rPr>
        <w:t>նախալարված</w:t>
      </w:r>
      <w:r w:rsidRPr="000D4805">
        <w:rPr>
          <w:rFonts w:ascii="GHEA Grapalat" w:hAnsi="GHEA Grapalat"/>
          <w:bCs/>
        </w:rPr>
        <w:t xml:space="preserve"> </w:t>
      </w:r>
      <w:r w:rsidRPr="000D4805">
        <w:rPr>
          <w:rFonts w:ascii="GHEA Grapalat" w:hAnsi="GHEA Grapalat"/>
          <w:bCs/>
          <w:lang w:val="en-US"/>
        </w:rPr>
        <w:t>կոնստրուկցիաների</w:t>
      </w:r>
      <w:r w:rsidRPr="000D4805">
        <w:rPr>
          <w:rFonts w:ascii="GHEA Grapalat" w:hAnsi="GHEA Grapalat"/>
          <w:bCs/>
        </w:rPr>
        <w:t xml:space="preserve"> </w:t>
      </w:r>
      <w:r w:rsidRPr="000D4805">
        <w:rPr>
          <w:rFonts w:ascii="GHEA Grapalat" w:hAnsi="GHEA Grapalat"/>
          <w:bCs/>
          <w:lang w:val="en-US"/>
        </w:rPr>
        <w:t>լարվող</w:t>
      </w:r>
      <w:r w:rsidRPr="000D4805">
        <w:rPr>
          <w:rFonts w:ascii="GHEA Grapalat" w:hAnsi="GHEA Grapalat"/>
          <w:bCs/>
        </w:rPr>
        <w:t xml:space="preserve"> </w:t>
      </w:r>
      <w:r w:rsidRPr="000D4805">
        <w:rPr>
          <w:rFonts w:ascii="GHEA Grapalat" w:hAnsi="GHEA Grapalat"/>
          <w:bCs/>
          <w:lang w:val="en-US"/>
        </w:rPr>
        <w:t>տարրերի</w:t>
      </w:r>
      <w:r w:rsidRPr="000D4805">
        <w:rPr>
          <w:rFonts w:ascii="GHEA Grapalat" w:hAnsi="GHEA Grapalat"/>
          <w:bCs/>
        </w:rPr>
        <w:t xml:space="preserve"> </w:t>
      </w:r>
      <w:r w:rsidRPr="000D4805">
        <w:rPr>
          <w:rFonts w:ascii="GHEA Grapalat" w:hAnsi="GHEA Grapalat"/>
          <w:bCs/>
          <w:lang w:val="en-US"/>
        </w:rPr>
        <w:t>համար</w:t>
      </w:r>
      <w:r w:rsidRPr="000D4805">
        <w:rPr>
          <w:rFonts w:ascii="GHEA Grapalat" w:hAnsi="GHEA Grapalat"/>
          <w:bCs/>
        </w:rPr>
        <w:t xml:space="preserve">, </w:t>
      </w:r>
      <w:r w:rsidRPr="000D4805">
        <w:rPr>
          <w:rFonts w:ascii="GHEA Grapalat" w:hAnsi="GHEA Grapalat"/>
          <w:bCs/>
          <w:lang w:val="en-US"/>
        </w:rPr>
        <w:t>համաձայն</w:t>
      </w:r>
      <w:r w:rsidRPr="000D4805">
        <w:rPr>
          <w:rFonts w:ascii="GHEA Grapalat" w:hAnsi="GHEA Grapalat"/>
          <w:bCs/>
        </w:rPr>
        <w:t xml:space="preserve"> </w:t>
      </w:r>
      <w:r w:rsidRPr="000D4805">
        <w:rPr>
          <w:rFonts w:ascii="GHEA Grapalat" w:hAnsi="GHEA Grapalat"/>
          <w:bCs/>
          <w:lang w:val="en-US"/>
        </w:rPr>
        <w:t>ՀՀ</w:t>
      </w:r>
      <w:r w:rsidRPr="000D4805">
        <w:rPr>
          <w:rFonts w:ascii="GHEA Grapalat" w:hAnsi="GHEA Grapalat"/>
          <w:bCs/>
        </w:rPr>
        <w:t>-</w:t>
      </w:r>
      <w:r w:rsidRPr="000D4805">
        <w:rPr>
          <w:rFonts w:ascii="GHEA Grapalat" w:hAnsi="GHEA Grapalat"/>
          <w:bCs/>
          <w:lang w:val="en-US"/>
        </w:rPr>
        <w:t>ում</w:t>
      </w:r>
      <w:r w:rsidRPr="000D4805">
        <w:rPr>
          <w:rFonts w:ascii="GHEA Grapalat" w:hAnsi="GHEA Grapalat"/>
          <w:bCs/>
        </w:rPr>
        <w:t xml:space="preserve"> </w:t>
      </w:r>
      <w:r w:rsidRPr="000D4805">
        <w:rPr>
          <w:rFonts w:ascii="GHEA Grapalat" w:hAnsi="GHEA Grapalat"/>
          <w:bCs/>
          <w:lang w:val="en-US"/>
        </w:rPr>
        <w:t>գործող</w:t>
      </w:r>
      <w:r w:rsidRPr="000D4805">
        <w:rPr>
          <w:rFonts w:ascii="GHEA Grapalat" w:hAnsi="GHEA Grapalat"/>
          <w:bCs/>
        </w:rPr>
        <w:t xml:space="preserve"> </w:t>
      </w:r>
      <w:r w:rsidRPr="000D4805">
        <w:rPr>
          <w:rFonts w:ascii="GHEA Grapalat" w:hAnsi="GHEA Grapalat"/>
          <w:bCs/>
          <w:lang w:val="en-US"/>
        </w:rPr>
        <w:t>ստանդարտների</w:t>
      </w:r>
      <w:r w:rsidRPr="000D4805">
        <w:rPr>
          <w:rFonts w:ascii="GHEA Grapalat" w:hAnsi="GHEA Grapalat"/>
          <w:bCs/>
        </w:rPr>
        <w:t xml:space="preserve">, </w:t>
      </w:r>
      <w:r w:rsidRPr="000D4805">
        <w:rPr>
          <w:rFonts w:ascii="GHEA Grapalat" w:hAnsi="GHEA Grapalat"/>
          <w:lang w:val="en-US"/>
        </w:rPr>
        <w:t>անհրաժեշտ</w:t>
      </w:r>
      <w:r w:rsidRPr="000D4805">
        <w:rPr>
          <w:rFonts w:ascii="GHEA Grapalat" w:hAnsi="GHEA Grapalat"/>
          <w:bCs/>
        </w:rPr>
        <w:t xml:space="preserve"> </w:t>
      </w:r>
      <w:r w:rsidRPr="000D4805">
        <w:rPr>
          <w:rFonts w:ascii="GHEA Grapalat" w:hAnsi="GHEA Grapalat"/>
          <w:bCs/>
          <w:lang w:val="en-US"/>
        </w:rPr>
        <w:t>է</w:t>
      </w:r>
      <w:r w:rsidRPr="000D4805">
        <w:rPr>
          <w:rFonts w:ascii="GHEA Grapalat" w:hAnsi="GHEA Grapalat"/>
          <w:bCs/>
        </w:rPr>
        <w:t xml:space="preserve"> </w:t>
      </w:r>
      <w:r w:rsidRPr="000D4805">
        <w:rPr>
          <w:rFonts w:ascii="GHEA Grapalat" w:hAnsi="GHEA Grapalat"/>
          <w:bCs/>
          <w:lang w:val="en-US"/>
        </w:rPr>
        <w:t>կիրառել</w:t>
      </w:r>
      <w:r w:rsidR="00023AD1">
        <w:rPr>
          <w:rFonts w:ascii="GHEA Grapalat" w:hAnsi="GHEA Grapalat"/>
          <w:bCs/>
        </w:rPr>
        <w:t>՝</w:t>
      </w:r>
    </w:p>
    <w:p w14:paraId="01550B73" w14:textId="77777777" w:rsidR="002F6B2E" w:rsidRPr="00EA2EA8" w:rsidRDefault="002F6B2E" w:rsidP="00D94560">
      <w:pPr>
        <w:spacing w:after="0"/>
        <w:ind w:firstLine="567"/>
        <w:jc w:val="both"/>
        <w:rPr>
          <w:rFonts w:ascii="GHEA Grapalat" w:hAnsi="GHEA Grapalat"/>
          <w:bCs/>
        </w:rPr>
      </w:pPr>
      <w:r w:rsidRPr="00EA2EA8">
        <w:rPr>
          <w:rFonts w:ascii="GHEA Grapalat" w:hAnsi="GHEA Grapalat"/>
          <w:bCs/>
        </w:rPr>
        <w:t xml:space="preserve">1) </w:t>
      </w:r>
      <w:r w:rsidRPr="00EA2EA8">
        <w:rPr>
          <w:rFonts w:ascii="GHEA Grapalat" w:hAnsi="GHEA Grapalat"/>
          <w:bCs/>
          <w:lang w:val="en-US"/>
        </w:rPr>
        <w:t>պարուրաձև</w:t>
      </w:r>
      <w:r w:rsidRPr="00EA2EA8">
        <w:rPr>
          <w:rFonts w:ascii="GHEA Grapalat" w:hAnsi="GHEA Grapalat"/>
          <w:bCs/>
        </w:rPr>
        <w:t xml:space="preserve"> </w:t>
      </w:r>
      <w:r w:rsidRPr="00EA2EA8">
        <w:rPr>
          <w:rFonts w:ascii="GHEA Grapalat" w:hAnsi="GHEA Grapalat"/>
          <w:bCs/>
          <w:lang w:val="en-US"/>
        </w:rPr>
        <w:t>ճոպաններ</w:t>
      </w:r>
      <w:r w:rsidRPr="00EA2EA8">
        <w:rPr>
          <w:rFonts w:ascii="GHEA Grapalat" w:hAnsi="GHEA Grapalat"/>
          <w:bCs/>
        </w:rPr>
        <w:t>,</w:t>
      </w:r>
    </w:p>
    <w:p w14:paraId="36A4EBC8" w14:textId="77777777" w:rsidR="002F6B2E" w:rsidRPr="00EA2EA8" w:rsidRDefault="002F6B2E" w:rsidP="00D94560">
      <w:pPr>
        <w:spacing w:after="0"/>
        <w:ind w:left="851" w:hanging="284"/>
        <w:jc w:val="both"/>
        <w:rPr>
          <w:rFonts w:ascii="GHEA Grapalat" w:hAnsi="GHEA Grapalat"/>
          <w:bCs/>
        </w:rPr>
      </w:pPr>
      <w:r w:rsidRPr="00EA2EA8">
        <w:rPr>
          <w:rFonts w:ascii="GHEA Grapalat" w:hAnsi="GHEA Grapalat"/>
          <w:bCs/>
        </w:rPr>
        <w:t xml:space="preserve">2) </w:t>
      </w:r>
      <w:r w:rsidRPr="00EA2EA8">
        <w:rPr>
          <w:rFonts w:ascii="GHEA Grapalat" w:hAnsi="GHEA Grapalat"/>
          <w:bCs/>
          <w:lang w:val="en-US"/>
        </w:rPr>
        <w:t>ճոպաններ</w:t>
      </w:r>
      <w:r w:rsidRPr="00EA2EA8">
        <w:rPr>
          <w:rFonts w:ascii="GHEA Grapalat" w:hAnsi="GHEA Grapalat"/>
          <w:bCs/>
        </w:rPr>
        <w:t xml:space="preserve"> </w:t>
      </w:r>
      <w:r w:rsidRPr="00EA2EA8">
        <w:rPr>
          <w:rFonts w:ascii="GHEA Grapalat" w:hAnsi="GHEA Grapalat"/>
          <w:bCs/>
          <w:lang w:val="en-US"/>
        </w:rPr>
        <w:t>երկակի</w:t>
      </w:r>
      <w:r w:rsidRPr="00EA2EA8">
        <w:rPr>
          <w:rFonts w:ascii="GHEA Grapalat" w:hAnsi="GHEA Grapalat"/>
          <w:bCs/>
        </w:rPr>
        <w:t xml:space="preserve"> </w:t>
      </w:r>
      <w:r w:rsidRPr="00EA2EA8">
        <w:rPr>
          <w:rFonts w:ascii="GHEA Grapalat" w:hAnsi="GHEA Grapalat"/>
          <w:bCs/>
          <w:lang w:val="en-US"/>
        </w:rPr>
        <w:t>հյուսվածքով</w:t>
      </w:r>
      <w:r w:rsidRPr="00EA2EA8">
        <w:rPr>
          <w:rFonts w:ascii="GHEA Grapalat" w:hAnsi="GHEA Grapalat"/>
          <w:bCs/>
        </w:rPr>
        <w:t>,</w:t>
      </w:r>
    </w:p>
    <w:p w14:paraId="6FF6350D" w14:textId="77777777" w:rsidR="002F6B2E" w:rsidRPr="00EA2EA8" w:rsidRDefault="002F6B2E" w:rsidP="00D94560">
      <w:pPr>
        <w:spacing w:after="0"/>
        <w:ind w:left="709" w:hanging="142"/>
        <w:jc w:val="both"/>
        <w:rPr>
          <w:rFonts w:ascii="GHEA Grapalat" w:hAnsi="GHEA Grapalat"/>
          <w:bCs/>
        </w:rPr>
      </w:pPr>
      <w:r w:rsidRPr="00EA2EA8">
        <w:rPr>
          <w:rFonts w:ascii="GHEA Grapalat" w:hAnsi="GHEA Grapalat"/>
          <w:bCs/>
        </w:rPr>
        <w:t xml:space="preserve">3) </w:t>
      </w:r>
      <w:r w:rsidRPr="00EA2EA8">
        <w:rPr>
          <w:rFonts w:ascii="GHEA Grapalat" w:hAnsi="GHEA Grapalat"/>
          <w:bCs/>
          <w:lang w:val="en-US"/>
        </w:rPr>
        <w:t>փակ</w:t>
      </w:r>
      <w:r w:rsidRPr="00EA2EA8">
        <w:rPr>
          <w:rFonts w:ascii="GHEA Grapalat" w:hAnsi="GHEA Grapalat"/>
          <w:bCs/>
        </w:rPr>
        <w:t xml:space="preserve"> </w:t>
      </w:r>
      <w:r w:rsidRPr="00EA2EA8">
        <w:rPr>
          <w:rFonts w:ascii="GHEA Grapalat" w:hAnsi="GHEA Grapalat"/>
          <w:bCs/>
          <w:lang w:val="en-US"/>
        </w:rPr>
        <w:t>կրող</w:t>
      </w:r>
      <w:r w:rsidRPr="00EA2EA8">
        <w:rPr>
          <w:rFonts w:ascii="GHEA Grapalat" w:hAnsi="GHEA Grapalat"/>
          <w:bCs/>
        </w:rPr>
        <w:t xml:space="preserve"> </w:t>
      </w:r>
      <w:r w:rsidRPr="00EA2EA8">
        <w:rPr>
          <w:rFonts w:ascii="GHEA Grapalat" w:hAnsi="GHEA Grapalat"/>
          <w:bCs/>
          <w:lang w:val="en-US"/>
        </w:rPr>
        <w:t>ճոպաններ</w:t>
      </w:r>
      <w:r w:rsidRPr="00EA2EA8">
        <w:rPr>
          <w:rFonts w:ascii="GHEA Grapalat" w:hAnsi="GHEA Grapalat"/>
          <w:bCs/>
        </w:rPr>
        <w:t>,</w:t>
      </w:r>
    </w:p>
    <w:p w14:paraId="535E19B3" w14:textId="77777777" w:rsidR="001C1F8A" w:rsidRDefault="002F6B2E" w:rsidP="00D94560">
      <w:pPr>
        <w:spacing w:after="0"/>
        <w:ind w:left="709" w:hanging="142"/>
        <w:jc w:val="both"/>
        <w:rPr>
          <w:rFonts w:ascii="GHEA Grapalat" w:hAnsi="GHEA Grapalat"/>
          <w:bCs/>
        </w:rPr>
      </w:pPr>
      <w:r w:rsidRPr="00EA2EA8">
        <w:rPr>
          <w:rFonts w:ascii="GHEA Grapalat" w:hAnsi="GHEA Grapalat"/>
          <w:bCs/>
        </w:rPr>
        <w:t xml:space="preserve">4) </w:t>
      </w:r>
      <w:r w:rsidRPr="00EA2EA8">
        <w:rPr>
          <w:rFonts w:ascii="GHEA Grapalat" w:hAnsi="GHEA Grapalat"/>
          <w:bCs/>
          <w:lang w:val="en-US"/>
        </w:rPr>
        <w:t>ճոպանային</w:t>
      </w:r>
      <w:r w:rsidRPr="00EA2EA8">
        <w:rPr>
          <w:rFonts w:ascii="GHEA Grapalat" w:hAnsi="GHEA Grapalat"/>
          <w:bCs/>
        </w:rPr>
        <w:t xml:space="preserve"> </w:t>
      </w:r>
      <w:r w:rsidRPr="00EA2EA8">
        <w:rPr>
          <w:rFonts w:ascii="GHEA Grapalat" w:hAnsi="GHEA Grapalat"/>
          <w:bCs/>
          <w:lang w:val="en-US"/>
        </w:rPr>
        <w:t>մետաղալարերից</w:t>
      </w:r>
      <w:r w:rsidRPr="00EA2EA8">
        <w:rPr>
          <w:rFonts w:ascii="GHEA Grapalat" w:hAnsi="GHEA Grapalat"/>
          <w:bCs/>
        </w:rPr>
        <w:t xml:space="preserve"> </w:t>
      </w:r>
      <w:r w:rsidRPr="00EA2EA8">
        <w:rPr>
          <w:rFonts w:ascii="GHEA Grapalat" w:hAnsi="GHEA Grapalat"/>
          <w:bCs/>
          <w:lang w:val="en-US"/>
        </w:rPr>
        <w:t>կազմված</w:t>
      </w:r>
      <w:r w:rsidRPr="00EA2EA8">
        <w:rPr>
          <w:rFonts w:ascii="GHEA Grapalat" w:hAnsi="GHEA Grapalat"/>
          <w:bCs/>
        </w:rPr>
        <w:t xml:space="preserve"> </w:t>
      </w:r>
      <w:r w:rsidRPr="00EA2EA8">
        <w:rPr>
          <w:rFonts w:ascii="GHEA Grapalat" w:hAnsi="GHEA Grapalat"/>
          <w:bCs/>
          <w:lang w:val="en-US"/>
        </w:rPr>
        <w:t>զուգահեռ</w:t>
      </w:r>
      <w:r w:rsidRPr="00EA2EA8">
        <w:rPr>
          <w:rFonts w:ascii="GHEA Grapalat" w:hAnsi="GHEA Grapalat"/>
          <w:bCs/>
          <w:color w:val="FF0000"/>
        </w:rPr>
        <w:t xml:space="preserve"> </w:t>
      </w:r>
      <w:r w:rsidRPr="00EA2EA8">
        <w:rPr>
          <w:rFonts w:ascii="GHEA Grapalat" w:hAnsi="GHEA Grapalat"/>
          <w:bCs/>
          <w:lang w:val="en-US"/>
        </w:rPr>
        <w:t>մետաղալարերի</w:t>
      </w:r>
      <w:r w:rsidRPr="00EA2EA8">
        <w:rPr>
          <w:rFonts w:ascii="GHEA Grapalat" w:hAnsi="GHEA Grapalat"/>
          <w:bCs/>
          <w:color w:val="FF0000"/>
        </w:rPr>
        <w:t xml:space="preserve"> </w:t>
      </w:r>
      <w:r w:rsidRPr="00EA2EA8">
        <w:rPr>
          <w:rFonts w:ascii="GHEA Grapalat" w:hAnsi="GHEA Grapalat"/>
          <w:bCs/>
          <w:lang w:val="en-US"/>
        </w:rPr>
        <w:t>փնջեր</w:t>
      </w:r>
      <w:r w:rsidRPr="00EA2EA8">
        <w:rPr>
          <w:rFonts w:ascii="GHEA Grapalat" w:hAnsi="GHEA Grapalat"/>
          <w:bCs/>
        </w:rPr>
        <w:t xml:space="preserve"> </w:t>
      </w:r>
      <w:r w:rsidRPr="00EA2EA8">
        <w:rPr>
          <w:rFonts w:ascii="GHEA Grapalat" w:hAnsi="GHEA Grapalat"/>
          <w:bCs/>
          <w:lang w:val="en-US"/>
        </w:rPr>
        <w:t>և</w:t>
      </w:r>
      <w:r w:rsidRPr="00EA2EA8">
        <w:rPr>
          <w:rFonts w:ascii="GHEA Grapalat" w:hAnsi="GHEA Grapalat"/>
          <w:bCs/>
          <w:color w:val="FF0000"/>
        </w:rPr>
        <w:t xml:space="preserve"> </w:t>
      </w:r>
      <w:r w:rsidRPr="00EA2EA8">
        <w:rPr>
          <w:rFonts w:ascii="GHEA Grapalat" w:hAnsi="GHEA Grapalat"/>
          <w:bCs/>
          <w:lang w:val="en-US"/>
        </w:rPr>
        <w:t>հյուսեր</w:t>
      </w:r>
      <w:r w:rsidRPr="00EA2EA8">
        <w:rPr>
          <w:rFonts w:ascii="GHEA Grapalat" w:hAnsi="GHEA Grapalat"/>
          <w:bCs/>
        </w:rPr>
        <w:t>:</w:t>
      </w:r>
    </w:p>
    <w:p w14:paraId="5C0CCA1B" w14:textId="77777777" w:rsidR="005A4A21" w:rsidRDefault="005A4A21" w:rsidP="00D94560">
      <w:pPr>
        <w:spacing w:after="0"/>
        <w:ind w:left="709" w:hanging="142"/>
        <w:jc w:val="both"/>
        <w:rPr>
          <w:rFonts w:ascii="GHEA Grapalat" w:eastAsia="Times New Roman" w:hAnsi="GHEA Grapalat"/>
          <w:sz w:val="26"/>
          <w:szCs w:val="26"/>
        </w:rPr>
      </w:pPr>
    </w:p>
    <w:p w14:paraId="71B26517" w14:textId="77777777" w:rsidR="002F6B2E" w:rsidRPr="00EA2EA8" w:rsidRDefault="002F6B2E" w:rsidP="005A4A21">
      <w:pPr>
        <w:pStyle w:val="Heading1"/>
        <w:spacing w:before="0" w:line="276" w:lineRule="auto"/>
        <w:rPr>
          <w:rFonts w:ascii="GHEA Grapalat" w:eastAsia="Times New Roman" w:hAnsi="GHEA Grapalat"/>
          <w:sz w:val="26"/>
          <w:szCs w:val="26"/>
        </w:rPr>
      </w:pPr>
      <w:r w:rsidRPr="00EA2EA8">
        <w:rPr>
          <w:rFonts w:ascii="GHEA Grapalat" w:eastAsia="Times New Roman" w:hAnsi="GHEA Grapalat"/>
          <w:sz w:val="26"/>
          <w:szCs w:val="26"/>
        </w:rPr>
        <w:t xml:space="preserve">VI. </w:t>
      </w:r>
      <w:r>
        <w:rPr>
          <w:rFonts w:ascii="GHEA Grapalat" w:hAnsi="GHEA Grapalat"/>
          <w:bCs w:val="0"/>
          <w:sz w:val="26"/>
          <w:szCs w:val="26"/>
          <w:lang w:val="en-US"/>
        </w:rPr>
        <w:t>ՆՅՈՒԹԵՐԻ</w:t>
      </w:r>
      <w:r w:rsidRPr="00EA2EA8">
        <w:rPr>
          <w:rFonts w:ascii="GHEA Grapalat" w:hAnsi="GHEA Grapalat"/>
          <w:bCs w:val="0"/>
          <w:sz w:val="26"/>
          <w:szCs w:val="26"/>
        </w:rPr>
        <w:t xml:space="preserve"> </w:t>
      </w:r>
      <w:r>
        <w:rPr>
          <w:rFonts w:ascii="GHEA Grapalat" w:hAnsi="GHEA Grapalat"/>
          <w:bCs w:val="0"/>
          <w:sz w:val="26"/>
          <w:szCs w:val="26"/>
        </w:rPr>
        <w:t>ԵՎ</w:t>
      </w:r>
      <w:r w:rsidRPr="00EA2EA8">
        <w:rPr>
          <w:rFonts w:ascii="GHEA Grapalat" w:hAnsi="GHEA Grapalat"/>
          <w:bCs w:val="0"/>
          <w:sz w:val="26"/>
          <w:szCs w:val="26"/>
        </w:rPr>
        <w:t xml:space="preserve"> </w:t>
      </w:r>
      <w:r w:rsidRPr="00EA2EA8">
        <w:rPr>
          <w:rFonts w:ascii="GHEA Grapalat" w:hAnsi="GHEA Grapalat"/>
          <w:bCs w:val="0"/>
          <w:sz w:val="26"/>
          <w:szCs w:val="26"/>
          <w:lang w:val="en-US"/>
        </w:rPr>
        <w:t>ՄԻԱՑՈՒՄՆԵՐԻ</w:t>
      </w:r>
      <w:r w:rsidRPr="00EA2EA8">
        <w:rPr>
          <w:rFonts w:ascii="GHEA Grapalat" w:hAnsi="GHEA Grapalat"/>
          <w:bCs w:val="0"/>
          <w:sz w:val="26"/>
          <w:szCs w:val="26"/>
        </w:rPr>
        <w:t xml:space="preserve"> </w:t>
      </w:r>
      <w:r w:rsidRPr="00EA2EA8">
        <w:rPr>
          <w:rFonts w:ascii="GHEA Grapalat" w:hAnsi="GHEA Grapalat"/>
          <w:bCs w:val="0"/>
          <w:sz w:val="26"/>
          <w:szCs w:val="26"/>
          <w:lang w:val="en-US"/>
        </w:rPr>
        <w:t>ՀԱՇՎԱՐԿԱՅԻՆ</w:t>
      </w:r>
      <w:r w:rsidRPr="00EA2EA8">
        <w:rPr>
          <w:rFonts w:ascii="GHEA Grapalat" w:hAnsi="GHEA Grapalat"/>
          <w:bCs w:val="0"/>
          <w:sz w:val="26"/>
          <w:szCs w:val="26"/>
        </w:rPr>
        <w:t xml:space="preserve"> </w:t>
      </w:r>
      <w:r>
        <w:rPr>
          <w:rFonts w:ascii="GHEA Grapalat" w:hAnsi="GHEA Grapalat"/>
          <w:bCs w:val="0"/>
          <w:sz w:val="26"/>
          <w:szCs w:val="26"/>
          <w:lang w:val="en-US"/>
        </w:rPr>
        <w:t>ԲՆՈՒԹԱԳՐԵՐ</w:t>
      </w:r>
      <w:r w:rsidR="006A1F77">
        <w:rPr>
          <w:rFonts w:ascii="GHEA Grapalat" w:hAnsi="GHEA Grapalat"/>
          <w:bCs w:val="0"/>
          <w:sz w:val="26"/>
          <w:szCs w:val="26"/>
          <w:lang w:val="en-US"/>
        </w:rPr>
        <w:t>Ը</w:t>
      </w:r>
    </w:p>
    <w:p w14:paraId="63DD2A26" w14:textId="77777777" w:rsidR="00883BCD" w:rsidRDefault="002F6B2E" w:rsidP="005A4A21">
      <w:pPr>
        <w:shd w:val="clear" w:color="auto" w:fill="FFFFFF"/>
        <w:spacing w:after="0"/>
        <w:ind w:firstLine="567"/>
        <w:jc w:val="both"/>
        <w:rPr>
          <w:rFonts w:ascii="GHEA Grapalat" w:hAnsi="GHEA Grapalat"/>
        </w:rPr>
      </w:pPr>
      <w:r w:rsidRPr="00467EC6">
        <w:rPr>
          <w:rFonts w:ascii="GHEA Grapalat" w:hAnsi="GHEA Grapalat"/>
          <w:b/>
        </w:rPr>
        <w:t>56.</w:t>
      </w:r>
      <w:r w:rsidR="00667092">
        <w:rPr>
          <w:rFonts w:ascii="Calibri" w:hAnsi="Calibri" w:cs="Calibri"/>
        </w:rPr>
        <w:t> </w:t>
      </w:r>
      <w:r w:rsidRPr="00EA2EA8">
        <w:rPr>
          <w:rFonts w:ascii="GHEA Grapalat" w:hAnsi="GHEA Grapalat"/>
          <w:lang w:val="en-US"/>
        </w:rPr>
        <w:t>Ճկված</w:t>
      </w:r>
      <w:r w:rsidR="00667092">
        <w:rPr>
          <w:rFonts w:ascii="Calibri" w:hAnsi="Calibri"/>
          <w:lang w:val="en-US"/>
        </w:rPr>
        <w:t> </w:t>
      </w:r>
      <w:r w:rsidRPr="00EA2EA8">
        <w:rPr>
          <w:rFonts w:ascii="GHEA Grapalat" w:hAnsi="GHEA Grapalat"/>
          <w:lang w:val="en-US"/>
        </w:rPr>
        <w:t>տրամատների</w:t>
      </w:r>
      <w:r w:rsidRPr="00EA2EA8">
        <w:rPr>
          <w:rFonts w:ascii="GHEA Grapalat" w:hAnsi="GHEA Grapalat"/>
        </w:rPr>
        <w:t xml:space="preserve"> </w:t>
      </w:r>
      <w:r w:rsidRPr="00EA2EA8">
        <w:rPr>
          <w:rFonts w:ascii="GHEA Grapalat" w:hAnsi="GHEA Grapalat"/>
          <w:lang w:val="en-US"/>
        </w:rPr>
        <w:t>և</w:t>
      </w:r>
      <w:r w:rsidRPr="00EA2EA8">
        <w:rPr>
          <w:rFonts w:ascii="GHEA Grapalat" w:hAnsi="GHEA Grapalat"/>
        </w:rPr>
        <w:t xml:space="preserve"> </w:t>
      </w:r>
      <w:r w:rsidRPr="00EA2EA8">
        <w:rPr>
          <w:rFonts w:ascii="GHEA Grapalat" w:hAnsi="GHEA Grapalat"/>
          <w:lang w:val="en-US"/>
        </w:rPr>
        <w:t>խողովակների</w:t>
      </w:r>
      <w:r w:rsidRPr="00EA2EA8">
        <w:rPr>
          <w:rFonts w:ascii="GHEA Grapalat" w:hAnsi="GHEA Grapalat"/>
        </w:rPr>
        <w:t xml:space="preserve"> </w:t>
      </w:r>
      <w:r w:rsidRPr="00EA2EA8">
        <w:rPr>
          <w:rFonts w:ascii="GHEA Grapalat" w:hAnsi="GHEA Grapalat"/>
          <w:lang w:val="en-US"/>
        </w:rPr>
        <w:t>գլոցվածքի</w:t>
      </w:r>
      <w:r w:rsidRPr="00EA2EA8">
        <w:rPr>
          <w:rFonts w:ascii="GHEA Grapalat" w:hAnsi="GHEA Grapalat"/>
        </w:rPr>
        <w:t xml:space="preserve"> </w:t>
      </w:r>
      <w:r w:rsidRPr="00EA2EA8">
        <w:rPr>
          <w:rFonts w:ascii="GHEA Grapalat" w:hAnsi="GHEA Grapalat"/>
          <w:lang w:val="en-US"/>
        </w:rPr>
        <w:t>հաշվարկային</w:t>
      </w:r>
      <w:r w:rsidRPr="00EA2EA8">
        <w:rPr>
          <w:rFonts w:ascii="GHEA Grapalat" w:hAnsi="GHEA Grapalat"/>
        </w:rPr>
        <w:t xml:space="preserve"> </w:t>
      </w:r>
      <w:r w:rsidRPr="00EA2EA8">
        <w:rPr>
          <w:rFonts w:ascii="GHEA Grapalat" w:hAnsi="GHEA Grapalat"/>
          <w:lang w:val="en-US"/>
        </w:rPr>
        <w:t>դիմադրությունները</w:t>
      </w:r>
      <w:r w:rsidRPr="00EA2EA8">
        <w:rPr>
          <w:rFonts w:ascii="GHEA Grapalat" w:hAnsi="GHEA Grapalat"/>
        </w:rPr>
        <w:t xml:space="preserve"> </w:t>
      </w:r>
      <w:r w:rsidRPr="00EA2EA8">
        <w:rPr>
          <w:rFonts w:ascii="GHEA Grapalat" w:hAnsi="GHEA Grapalat"/>
          <w:lang w:val="en-US"/>
        </w:rPr>
        <w:t>լարվածային</w:t>
      </w:r>
      <w:r w:rsidRPr="00EA2EA8">
        <w:rPr>
          <w:rFonts w:ascii="GHEA Grapalat" w:hAnsi="GHEA Grapalat"/>
        </w:rPr>
        <w:t xml:space="preserve"> </w:t>
      </w:r>
      <w:r w:rsidRPr="00EA2EA8">
        <w:rPr>
          <w:rFonts w:ascii="GHEA Grapalat" w:hAnsi="GHEA Grapalat"/>
          <w:lang w:val="en-US"/>
        </w:rPr>
        <w:t>վիճակների</w:t>
      </w:r>
      <w:r w:rsidRPr="00EA2EA8">
        <w:rPr>
          <w:rFonts w:ascii="GHEA Grapalat" w:hAnsi="GHEA Grapalat"/>
        </w:rPr>
        <w:t xml:space="preserve"> </w:t>
      </w:r>
      <w:r w:rsidRPr="00EA2EA8">
        <w:rPr>
          <w:rFonts w:ascii="GHEA Grapalat" w:hAnsi="GHEA Grapalat"/>
          <w:lang w:val="en-US"/>
        </w:rPr>
        <w:t>տարբեր</w:t>
      </w:r>
      <w:r w:rsidRPr="00EA2EA8">
        <w:rPr>
          <w:rFonts w:ascii="GHEA Grapalat" w:hAnsi="GHEA Grapalat"/>
          <w:color w:val="FF0000"/>
        </w:rPr>
        <w:t xml:space="preserve"> </w:t>
      </w:r>
      <w:r w:rsidRPr="00EA2EA8">
        <w:rPr>
          <w:rFonts w:ascii="GHEA Grapalat" w:hAnsi="GHEA Grapalat"/>
          <w:lang w:val="en-US"/>
        </w:rPr>
        <w:t>տեսակների</w:t>
      </w:r>
      <w:r w:rsidRPr="00EA2EA8">
        <w:rPr>
          <w:rFonts w:ascii="GHEA Grapalat" w:hAnsi="GHEA Grapalat"/>
          <w:color w:val="FF0000"/>
        </w:rPr>
        <w:t xml:space="preserve"> </w:t>
      </w:r>
      <w:r w:rsidRPr="00EA2EA8">
        <w:rPr>
          <w:rFonts w:ascii="GHEA Grapalat" w:hAnsi="GHEA Grapalat"/>
          <w:lang w:val="en-US"/>
        </w:rPr>
        <w:t>համար</w:t>
      </w:r>
      <w:r w:rsidRPr="00EA2EA8">
        <w:rPr>
          <w:rFonts w:ascii="GHEA Grapalat" w:hAnsi="GHEA Grapalat"/>
        </w:rPr>
        <w:t xml:space="preserve"> </w:t>
      </w:r>
      <w:r w:rsidRPr="00EA2EA8">
        <w:rPr>
          <w:rFonts w:ascii="GHEA Grapalat" w:hAnsi="GHEA Grapalat"/>
          <w:lang w:val="en-US"/>
        </w:rPr>
        <w:t>անհրաժեշտ</w:t>
      </w:r>
      <w:r w:rsidRPr="00EA2EA8">
        <w:rPr>
          <w:rFonts w:ascii="GHEA Grapalat" w:hAnsi="GHEA Grapalat"/>
        </w:rPr>
        <w:t xml:space="preserve"> </w:t>
      </w:r>
      <w:r w:rsidRPr="00EA2EA8">
        <w:rPr>
          <w:rFonts w:ascii="GHEA Grapalat" w:hAnsi="GHEA Grapalat"/>
          <w:lang w:val="en-US"/>
        </w:rPr>
        <w:t>է</w:t>
      </w:r>
      <w:r w:rsidRPr="00EA2EA8">
        <w:rPr>
          <w:rFonts w:ascii="GHEA Grapalat" w:hAnsi="GHEA Grapalat"/>
        </w:rPr>
        <w:t xml:space="preserve"> </w:t>
      </w:r>
      <w:r w:rsidRPr="00EA2EA8">
        <w:rPr>
          <w:rFonts w:ascii="GHEA Grapalat" w:hAnsi="GHEA Grapalat"/>
          <w:lang w:val="en-US"/>
        </w:rPr>
        <w:t>որոշել</w:t>
      </w:r>
      <w:r w:rsidRPr="00EA2EA8">
        <w:rPr>
          <w:rFonts w:ascii="GHEA Grapalat" w:hAnsi="GHEA Grapalat"/>
        </w:rPr>
        <w:t xml:space="preserve"> </w:t>
      </w:r>
      <w:r w:rsidRPr="00EA2EA8">
        <w:rPr>
          <w:rFonts w:ascii="GHEA Grapalat" w:hAnsi="GHEA Grapalat"/>
          <w:lang w:val="en-US"/>
        </w:rPr>
        <w:t>աղյուսակ</w:t>
      </w:r>
      <w:r w:rsidRPr="00EA2EA8">
        <w:rPr>
          <w:rFonts w:ascii="GHEA Grapalat" w:hAnsi="GHEA Grapalat"/>
        </w:rPr>
        <w:t xml:space="preserve"> 2-</w:t>
      </w:r>
      <w:r w:rsidRPr="00EA2EA8">
        <w:rPr>
          <w:rFonts w:ascii="GHEA Grapalat" w:hAnsi="GHEA Grapalat"/>
          <w:lang w:val="en-US"/>
        </w:rPr>
        <w:t>ում</w:t>
      </w:r>
      <w:r w:rsidRPr="00EA2EA8">
        <w:rPr>
          <w:rFonts w:ascii="GHEA Grapalat" w:hAnsi="GHEA Grapalat"/>
        </w:rPr>
        <w:t xml:space="preserve"> </w:t>
      </w:r>
      <w:r w:rsidRPr="00EA2EA8">
        <w:rPr>
          <w:rFonts w:ascii="GHEA Grapalat" w:hAnsi="GHEA Grapalat"/>
          <w:lang w:val="en-US"/>
        </w:rPr>
        <w:t>բերված</w:t>
      </w:r>
      <w:r w:rsidRPr="00EA2EA8">
        <w:rPr>
          <w:rFonts w:ascii="GHEA Grapalat" w:hAnsi="GHEA Grapalat"/>
        </w:rPr>
        <w:t xml:space="preserve"> </w:t>
      </w:r>
      <w:r w:rsidRPr="005745F6">
        <w:rPr>
          <w:rFonts w:ascii="GHEA Grapalat" w:hAnsi="GHEA Grapalat"/>
          <w:lang w:val="en-US"/>
        </w:rPr>
        <w:t>բանաձևերով</w:t>
      </w:r>
      <w:r w:rsidRPr="005745F6">
        <w:rPr>
          <w:rFonts w:ascii="GHEA Grapalat" w:hAnsi="GHEA Grapalat"/>
        </w:rPr>
        <w:t>,</w:t>
      </w:r>
      <w:r w:rsidRPr="005745F6">
        <w:rPr>
          <w:rFonts w:ascii="GHEA Grapalat" w:hAnsi="GHEA Grapalat"/>
          <w:color w:val="FF0000"/>
        </w:rPr>
        <w:t xml:space="preserve"> </w:t>
      </w:r>
      <w:r w:rsidRPr="005745F6">
        <w:rPr>
          <w:rFonts w:ascii="GHEA Grapalat" w:hAnsi="GHEA Grapalat"/>
          <w:lang w:val="en-US"/>
        </w:rPr>
        <w:t>որտեղ</w:t>
      </w:r>
      <w:r w:rsidRPr="005745F6">
        <w:rPr>
          <w:rFonts w:ascii="GHEA Grapalat" w:hAnsi="GHEA Grapalat"/>
        </w:rPr>
        <w:t xml:space="preserve"> </w:t>
      </w:r>
      <w:r w:rsidRPr="005745F6">
        <w:rPr>
          <w:rFonts w:ascii="GHEA Grapalat" w:hAnsi="GHEA Grapalat"/>
          <w:i/>
          <w:sz w:val="24"/>
          <w:szCs w:val="24"/>
        </w:rPr>
        <w:t>R</w:t>
      </w:r>
      <w:r w:rsidRPr="005745F6">
        <w:rPr>
          <w:rFonts w:ascii="GHEA Grapalat" w:hAnsi="GHEA Grapalat"/>
          <w:i/>
          <w:sz w:val="28"/>
          <w:vertAlign w:val="subscript"/>
        </w:rPr>
        <w:t>yn</w:t>
      </w:r>
      <w:r w:rsidRPr="005745F6">
        <w:rPr>
          <w:rFonts w:ascii="GHEA Grapalat" w:hAnsi="GHEA Grapalat"/>
        </w:rPr>
        <w:t xml:space="preserve"> </w:t>
      </w:r>
      <w:r w:rsidRPr="005745F6">
        <w:rPr>
          <w:rFonts w:ascii="GHEA Grapalat" w:hAnsi="GHEA Grapalat"/>
          <w:lang w:val="en-US"/>
        </w:rPr>
        <w:t>և</w:t>
      </w:r>
      <w:r w:rsidRPr="005745F6">
        <w:rPr>
          <w:rFonts w:ascii="GHEA Grapalat" w:hAnsi="GHEA Grapalat"/>
        </w:rPr>
        <w:t xml:space="preserve"> </w:t>
      </w:r>
      <w:r w:rsidRPr="005745F6">
        <w:rPr>
          <w:rFonts w:ascii="GHEA Grapalat" w:hAnsi="GHEA Grapalat"/>
          <w:i/>
          <w:sz w:val="24"/>
          <w:szCs w:val="24"/>
        </w:rPr>
        <w:t>R</w:t>
      </w:r>
      <w:r w:rsidRPr="005745F6">
        <w:rPr>
          <w:rFonts w:ascii="GHEA Grapalat" w:hAnsi="GHEA Grapalat"/>
          <w:i/>
          <w:sz w:val="28"/>
          <w:vertAlign w:val="subscript"/>
        </w:rPr>
        <w:t>un</w:t>
      </w:r>
      <w:r w:rsidRPr="005745F6">
        <w:rPr>
          <w:rFonts w:ascii="GHEA Grapalat" w:hAnsi="GHEA Grapalat"/>
        </w:rPr>
        <w:t xml:space="preserve"> </w:t>
      </w:r>
      <w:r w:rsidRPr="005745F6">
        <w:rPr>
          <w:rFonts w:ascii="GHEA Grapalat" w:hAnsi="GHEA Grapalat"/>
          <w:lang w:val="en-US"/>
        </w:rPr>
        <w:t>նորմատիվ</w:t>
      </w:r>
      <w:r w:rsidRPr="005745F6">
        <w:rPr>
          <w:rFonts w:ascii="GHEA Grapalat" w:hAnsi="GHEA Grapalat"/>
        </w:rPr>
        <w:t xml:space="preserve"> </w:t>
      </w:r>
      <w:r w:rsidRPr="005745F6">
        <w:rPr>
          <w:rFonts w:ascii="GHEA Grapalat" w:hAnsi="GHEA Grapalat"/>
          <w:lang w:val="en-US"/>
        </w:rPr>
        <w:t>դիմադրությունները</w:t>
      </w:r>
      <w:r w:rsidRPr="005745F6">
        <w:rPr>
          <w:rFonts w:ascii="GHEA Grapalat" w:hAnsi="GHEA Grapalat"/>
        </w:rPr>
        <w:t xml:space="preserve"> </w:t>
      </w:r>
      <w:r w:rsidRPr="005745F6">
        <w:rPr>
          <w:rFonts w:ascii="GHEA Grapalat" w:hAnsi="GHEA Grapalat"/>
          <w:lang w:val="en-US"/>
        </w:rPr>
        <w:t>պետք</w:t>
      </w:r>
      <w:r w:rsidRPr="005745F6">
        <w:rPr>
          <w:rFonts w:ascii="GHEA Grapalat" w:hAnsi="GHEA Grapalat"/>
        </w:rPr>
        <w:t xml:space="preserve"> </w:t>
      </w:r>
      <w:r w:rsidRPr="005745F6">
        <w:rPr>
          <w:rFonts w:ascii="GHEA Grapalat" w:hAnsi="GHEA Grapalat"/>
          <w:lang w:val="en-US"/>
        </w:rPr>
        <w:t>է</w:t>
      </w:r>
      <w:r w:rsidRPr="005745F6">
        <w:rPr>
          <w:rFonts w:ascii="GHEA Grapalat" w:hAnsi="GHEA Grapalat"/>
        </w:rPr>
        <w:t xml:space="preserve"> </w:t>
      </w:r>
      <w:r w:rsidRPr="0061604D">
        <w:rPr>
          <w:rFonts w:ascii="GHEA Grapalat" w:hAnsi="GHEA Grapalat"/>
          <w:lang w:val="en-US"/>
        </w:rPr>
        <w:t>ընդունել</w:t>
      </w:r>
      <w:r w:rsidRPr="0061604D">
        <w:rPr>
          <w:rFonts w:ascii="GHEA Grapalat" w:hAnsi="GHEA Grapalat"/>
        </w:rPr>
        <w:t xml:space="preserve"> </w:t>
      </w:r>
      <w:r w:rsidRPr="0061604D">
        <w:rPr>
          <w:rFonts w:ascii="GHEA Grapalat" w:hAnsi="GHEA Grapalat"/>
          <w:lang w:val="en-US"/>
        </w:rPr>
        <w:t>համաձայն</w:t>
      </w:r>
      <w:r w:rsidRPr="0061604D">
        <w:rPr>
          <w:rFonts w:ascii="GHEA Grapalat" w:hAnsi="GHEA Grapalat"/>
          <w:color w:val="FF0000"/>
        </w:rPr>
        <w:t xml:space="preserve"> </w:t>
      </w:r>
      <w:r w:rsidR="002D3498" w:rsidRPr="0061604D">
        <w:rPr>
          <w:rFonts w:ascii="GHEA Grapalat" w:hAnsi="GHEA Grapalat"/>
          <w:lang w:val="hy-AM"/>
        </w:rPr>
        <w:t>նորմատիվ փաստաթղթեր</w:t>
      </w:r>
      <w:r w:rsidR="00023AD1" w:rsidRPr="0061604D">
        <w:rPr>
          <w:rFonts w:ascii="GHEA Grapalat" w:hAnsi="GHEA Grapalat"/>
          <w:lang w:val="en-US"/>
        </w:rPr>
        <w:t>ի</w:t>
      </w:r>
      <w:r w:rsidRPr="0061604D">
        <w:rPr>
          <w:rFonts w:ascii="GHEA Grapalat" w:hAnsi="GHEA Grapalat"/>
        </w:rPr>
        <w:t>:</w:t>
      </w:r>
    </w:p>
    <w:p w14:paraId="36A6EB51" w14:textId="77777777" w:rsidR="002F6B2E" w:rsidRPr="00EC237A" w:rsidRDefault="002F6B2E" w:rsidP="00B21F32">
      <w:pPr>
        <w:shd w:val="clear" w:color="auto" w:fill="FFFFFF"/>
        <w:spacing w:after="0" w:line="120" w:lineRule="auto"/>
        <w:ind w:firstLine="567"/>
        <w:jc w:val="both"/>
        <w:rPr>
          <w:rFonts w:ascii="GHEA Grapalat" w:hAnsi="GHEA Grapalat"/>
        </w:rPr>
      </w:pPr>
    </w:p>
    <w:p w14:paraId="3C9E5167" w14:textId="77777777" w:rsidR="005A4A21" w:rsidRPr="003A08A1" w:rsidRDefault="005A4A21" w:rsidP="005A4A21">
      <w:pPr>
        <w:shd w:val="clear" w:color="auto" w:fill="FFFFFF"/>
        <w:spacing w:before="120" w:after="120"/>
        <w:jc w:val="right"/>
        <w:rPr>
          <w:rFonts w:ascii="GHEA Grapalat" w:hAnsi="GHEA Grapalat"/>
          <w:b/>
          <w:spacing w:val="20"/>
        </w:rPr>
      </w:pPr>
    </w:p>
    <w:p w14:paraId="20A5A121" w14:textId="77777777" w:rsidR="002F6B2E" w:rsidRPr="00075596" w:rsidRDefault="002F6B2E" w:rsidP="005A4A21">
      <w:pPr>
        <w:shd w:val="clear" w:color="auto" w:fill="FFFFFF"/>
        <w:spacing w:before="120" w:after="120"/>
        <w:jc w:val="right"/>
        <w:rPr>
          <w:rFonts w:ascii="GHEA Grapalat" w:eastAsiaTheme="minorEastAsia" w:hAnsi="GHEA Grapalat"/>
          <w:color w:val="FF0000"/>
        </w:rPr>
      </w:pPr>
      <w:r w:rsidRPr="00075596">
        <w:rPr>
          <w:rFonts w:ascii="GHEA Grapalat" w:hAnsi="GHEA Grapalat"/>
          <w:b/>
          <w:spacing w:val="20"/>
          <w:lang w:val="en-US"/>
        </w:rPr>
        <w:t>Աղյուսակ</w:t>
      </w:r>
      <w:r w:rsidRPr="00075596">
        <w:rPr>
          <w:rFonts w:ascii="GHEA Grapalat" w:hAnsi="GHEA Grapalat"/>
          <w:b/>
          <w:spacing w:val="20"/>
        </w:rPr>
        <w:t xml:space="preserve"> </w:t>
      </w:r>
      <w:r w:rsidRPr="00075596">
        <w:rPr>
          <w:rFonts w:ascii="GHEA Grapalat" w:hAnsi="GHEA Grapalat"/>
          <w:b/>
        </w:rPr>
        <w:t>2</w:t>
      </w:r>
    </w:p>
    <w:tbl>
      <w:tblPr>
        <w:tblW w:w="4990" w:type="pct"/>
        <w:jc w:val="center"/>
        <w:shd w:val="clear" w:color="auto" w:fill="FFFFFF"/>
        <w:tblCellMar>
          <w:left w:w="0" w:type="dxa"/>
          <w:right w:w="0" w:type="dxa"/>
        </w:tblCellMar>
        <w:tblLook w:val="04A0" w:firstRow="1" w:lastRow="0" w:firstColumn="1" w:lastColumn="0" w:noHBand="0" w:noVBand="1"/>
      </w:tblPr>
      <w:tblGrid>
        <w:gridCol w:w="6615"/>
        <w:gridCol w:w="3059"/>
      </w:tblGrid>
      <w:tr w:rsidR="002F6B2E" w:rsidRPr="003A08A1" w14:paraId="1E2301B6" w14:textId="77777777" w:rsidTr="00F60667">
        <w:trPr>
          <w:jc w:val="center"/>
        </w:trPr>
        <w:tc>
          <w:tcPr>
            <w:tcW w:w="341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D23381F" w14:textId="77777777" w:rsidR="002F6B2E" w:rsidRPr="00EA2EA8" w:rsidRDefault="002F6B2E" w:rsidP="00F60667">
            <w:pPr>
              <w:shd w:val="clear" w:color="auto" w:fill="FFFFFF"/>
              <w:autoSpaceDE w:val="0"/>
              <w:autoSpaceDN w:val="0"/>
              <w:spacing w:after="0" w:line="240" w:lineRule="auto"/>
              <w:ind w:left="117" w:right="90"/>
              <w:jc w:val="center"/>
              <w:rPr>
                <w:rFonts w:ascii="GHEA Grapalat" w:hAnsi="GHEA Grapalat"/>
                <w:lang w:val="en-US"/>
              </w:rPr>
            </w:pPr>
            <w:r w:rsidRPr="00EA2EA8">
              <w:rPr>
                <w:rFonts w:ascii="GHEA Grapalat" w:hAnsi="GHEA Grapalat"/>
                <w:lang w:val="en-US"/>
              </w:rPr>
              <w:t>Լարվածային վիճակը</w:t>
            </w:r>
          </w:p>
        </w:tc>
        <w:tc>
          <w:tcPr>
            <w:tcW w:w="158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1B2CBB88" w14:textId="77777777" w:rsidR="002F6B2E" w:rsidRPr="00EA2EA8" w:rsidRDefault="002F6B2E" w:rsidP="00F60667">
            <w:pPr>
              <w:shd w:val="clear" w:color="auto" w:fill="FFFFFF"/>
              <w:autoSpaceDE w:val="0"/>
              <w:autoSpaceDN w:val="0"/>
              <w:spacing w:after="0" w:line="240" w:lineRule="auto"/>
              <w:jc w:val="center"/>
              <w:rPr>
                <w:rFonts w:ascii="GHEA Grapalat" w:eastAsiaTheme="minorEastAsia" w:hAnsi="GHEA Grapalat" w:cs="Arial"/>
                <w:lang w:val="en-US"/>
              </w:rPr>
            </w:pPr>
            <w:r>
              <w:rPr>
                <w:rFonts w:ascii="GHEA Grapalat" w:hAnsi="GHEA Grapalat"/>
              </w:rPr>
              <w:t>Գլոցվածքի</w:t>
            </w:r>
            <w:r w:rsidRPr="00EA2EA8">
              <w:rPr>
                <w:rFonts w:ascii="GHEA Grapalat" w:eastAsiaTheme="minorEastAsia" w:hAnsi="GHEA Grapalat" w:cs="Arial"/>
                <w:lang w:val="en-US"/>
              </w:rPr>
              <w:t xml:space="preserve"> և խողովակի </w:t>
            </w:r>
            <w:r w:rsidRPr="00EA2EA8">
              <w:rPr>
                <w:rFonts w:ascii="GHEA Grapalat" w:eastAsiaTheme="minorEastAsia" w:hAnsi="GHEA Grapalat" w:cs="Arial"/>
                <w:lang w:val="en-US"/>
              </w:rPr>
              <w:lastRenderedPageBreak/>
              <w:t>հաշվարկային դիմադրությունները</w:t>
            </w:r>
          </w:p>
        </w:tc>
      </w:tr>
      <w:tr w:rsidR="002F6B2E" w:rsidRPr="002327D7" w14:paraId="3385C923" w14:textId="77777777" w:rsidTr="00F60667">
        <w:trPr>
          <w:trHeight w:val="127"/>
          <w:jc w:val="center"/>
        </w:trPr>
        <w:tc>
          <w:tcPr>
            <w:tcW w:w="341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0056A86" w14:textId="77777777" w:rsidR="002F6B2E" w:rsidRPr="002327D7" w:rsidRDefault="002F6B2E" w:rsidP="00F60667">
            <w:pPr>
              <w:shd w:val="clear" w:color="auto" w:fill="FFFFFF"/>
              <w:autoSpaceDE w:val="0"/>
              <w:autoSpaceDN w:val="0"/>
              <w:spacing w:after="0" w:line="240" w:lineRule="auto"/>
              <w:ind w:left="117" w:right="90"/>
              <w:jc w:val="center"/>
              <w:rPr>
                <w:rFonts w:ascii="GHEA Grapalat" w:hAnsi="GHEA Grapalat"/>
                <w:i/>
                <w:sz w:val="20"/>
                <w:lang w:val="en-US"/>
              </w:rPr>
            </w:pPr>
            <w:r w:rsidRPr="002327D7">
              <w:rPr>
                <w:rFonts w:ascii="GHEA Grapalat" w:hAnsi="GHEA Grapalat"/>
                <w:i/>
                <w:sz w:val="20"/>
                <w:lang w:val="en-US"/>
              </w:rPr>
              <w:lastRenderedPageBreak/>
              <w:t>1</w:t>
            </w:r>
          </w:p>
        </w:tc>
        <w:tc>
          <w:tcPr>
            <w:tcW w:w="158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AD4747E" w14:textId="77777777" w:rsidR="002F6B2E" w:rsidRPr="002327D7" w:rsidRDefault="002F6B2E" w:rsidP="00F60667">
            <w:pPr>
              <w:shd w:val="clear" w:color="auto" w:fill="FFFFFF"/>
              <w:autoSpaceDE w:val="0"/>
              <w:autoSpaceDN w:val="0"/>
              <w:spacing w:after="0" w:line="240" w:lineRule="auto"/>
              <w:jc w:val="center"/>
              <w:rPr>
                <w:rFonts w:ascii="GHEA Grapalat" w:hAnsi="GHEA Grapalat"/>
                <w:i/>
                <w:sz w:val="20"/>
                <w:lang w:val="en-US"/>
              </w:rPr>
            </w:pPr>
            <w:r w:rsidRPr="002327D7">
              <w:rPr>
                <w:rFonts w:ascii="GHEA Grapalat" w:hAnsi="GHEA Grapalat"/>
                <w:i/>
                <w:sz w:val="20"/>
                <w:lang w:val="en-US"/>
              </w:rPr>
              <w:t>2</w:t>
            </w:r>
          </w:p>
        </w:tc>
      </w:tr>
      <w:tr w:rsidR="002F6B2E" w:rsidRPr="0097410D" w14:paraId="3B7644D6" w14:textId="77777777" w:rsidTr="00F60667">
        <w:trPr>
          <w:jc w:val="center"/>
        </w:trPr>
        <w:tc>
          <w:tcPr>
            <w:tcW w:w="3419"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14:paraId="2E820282" w14:textId="77777777" w:rsidR="002F6B2E" w:rsidRPr="00EA2EA8" w:rsidRDefault="002F6B2E" w:rsidP="004449FC">
            <w:pPr>
              <w:shd w:val="clear" w:color="auto" w:fill="FFFFFF"/>
              <w:autoSpaceDE w:val="0"/>
              <w:autoSpaceDN w:val="0"/>
              <w:spacing w:before="40" w:after="40" w:line="240" w:lineRule="auto"/>
              <w:ind w:left="117" w:right="91"/>
              <w:jc w:val="both"/>
              <w:rPr>
                <w:rFonts w:ascii="GHEA Grapalat" w:hAnsi="GHEA Grapalat"/>
                <w:lang w:val="en-US"/>
              </w:rPr>
            </w:pPr>
            <w:r>
              <w:rPr>
                <w:rFonts w:ascii="GHEA Grapalat" w:hAnsi="GHEA Grapalat"/>
                <w:lang w:val="en-US"/>
              </w:rPr>
              <w:t xml:space="preserve">1. </w:t>
            </w:r>
            <w:r w:rsidRPr="00EA2EA8">
              <w:rPr>
                <w:rFonts w:ascii="GHEA Grapalat" w:hAnsi="GHEA Grapalat"/>
                <w:lang w:val="en-US"/>
              </w:rPr>
              <w:t>Ձգում, սեղմում, ծռում</w:t>
            </w:r>
          </w:p>
        </w:tc>
        <w:tc>
          <w:tcPr>
            <w:tcW w:w="1581"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vAlign w:val="center"/>
          </w:tcPr>
          <w:p w14:paraId="4CA6F0F2" w14:textId="77777777" w:rsidR="002F6B2E" w:rsidRPr="00CF0ECD" w:rsidRDefault="002F6B2E" w:rsidP="00F60667">
            <w:pPr>
              <w:shd w:val="clear" w:color="auto" w:fill="FFFFFF"/>
              <w:autoSpaceDE w:val="0"/>
              <w:autoSpaceDN w:val="0"/>
              <w:spacing w:after="0" w:line="240" w:lineRule="auto"/>
              <w:rPr>
                <w:rFonts w:ascii="Sylfaen" w:eastAsiaTheme="minorEastAsia" w:hAnsi="Sylfaen" w:cs="Arial"/>
                <w:lang w:val="en-US"/>
              </w:rPr>
            </w:pPr>
          </w:p>
        </w:tc>
      </w:tr>
      <w:tr w:rsidR="002F6B2E" w:rsidRPr="0097410D" w14:paraId="05D5403F" w14:textId="77777777" w:rsidTr="00F60667">
        <w:trPr>
          <w:jc w:val="center"/>
        </w:trPr>
        <w:tc>
          <w:tcPr>
            <w:tcW w:w="3419" w:type="pct"/>
            <w:tcBorders>
              <w:left w:val="single" w:sz="4" w:space="0" w:color="auto"/>
              <w:right w:val="single" w:sz="4" w:space="0" w:color="auto"/>
            </w:tcBorders>
            <w:shd w:val="clear" w:color="auto" w:fill="FFFFFF"/>
            <w:tcMar>
              <w:top w:w="0" w:type="dxa"/>
              <w:left w:w="28" w:type="dxa"/>
              <w:bottom w:w="0" w:type="dxa"/>
              <w:right w:w="28" w:type="dxa"/>
            </w:tcMar>
            <w:vAlign w:val="center"/>
          </w:tcPr>
          <w:p w14:paraId="433BA62D" w14:textId="77777777" w:rsidR="002F6B2E" w:rsidRPr="00EA2EA8" w:rsidRDefault="002F6B2E" w:rsidP="004449FC">
            <w:pPr>
              <w:shd w:val="clear" w:color="auto" w:fill="FFFFFF"/>
              <w:autoSpaceDE w:val="0"/>
              <w:autoSpaceDN w:val="0"/>
              <w:spacing w:before="40" w:after="40" w:line="240" w:lineRule="auto"/>
              <w:ind w:left="821" w:right="91" w:hanging="284"/>
              <w:jc w:val="both"/>
              <w:rPr>
                <w:rFonts w:ascii="GHEA Grapalat" w:hAnsi="GHEA Grapalat"/>
                <w:lang w:val="en-US"/>
              </w:rPr>
            </w:pPr>
            <w:r>
              <w:rPr>
                <w:rFonts w:ascii="GHEA Grapalat" w:hAnsi="GHEA Grapalat"/>
                <w:lang w:val="en-US"/>
              </w:rPr>
              <w:t xml:space="preserve">ա) </w:t>
            </w:r>
            <w:r w:rsidRPr="00EA2EA8">
              <w:rPr>
                <w:rFonts w:ascii="GHEA Grapalat" w:hAnsi="GHEA Grapalat"/>
                <w:lang w:val="en-US"/>
              </w:rPr>
              <w:t>ըստ հոսունության սահմանի</w:t>
            </w:r>
          </w:p>
        </w:tc>
        <w:tc>
          <w:tcPr>
            <w:tcW w:w="1581" w:type="pct"/>
            <w:tcBorders>
              <w:left w:val="single" w:sz="4" w:space="0" w:color="auto"/>
              <w:right w:val="single" w:sz="4" w:space="0" w:color="auto"/>
            </w:tcBorders>
            <w:shd w:val="clear" w:color="auto" w:fill="FFFFFF"/>
            <w:tcMar>
              <w:top w:w="0" w:type="dxa"/>
              <w:left w:w="28" w:type="dxa"/>
              <w:bottom w:w="0" w:type="dxa"/>
              <w:right w:w="28" w:type="dxa"/>
            </w:tcMar>
            <w:vAlign w:val="center"/>
          </w:tcPr>
          <w:p w14:paraId="6262DD6B" w14:textId="77777777" w:rsidR="002F6B2E" w:rsidRPr="00EA2EA8" w:rsidRDefault="002F6B2E" w:rsidP="00F60667">
            <w:pPr>
              <w:shd w:val="clear" w:color="auto" w:fill="FFFFFF"/>
              <w:autoSpaceDE w:val="0"/>
              <w:autoSpaceDN w:val="0"/>
              <w:spacing w:after="0" w:line="240" w:lineRule="auto"/>
              <w:ind w:firstLine="545"/>
              <w:rPr>
                <w:rFonts w:ascii="Sylfaen" w:eastAsiaTheme="minorEastAsia" w:hAnsi="Sylfaen" w:cs="Arial"/>
                <w:highlight w:val="magenta"/>
                <w:lang w:val="en-US"/>
              </w:rPr>
            </w:pPr>
            <w:r w:rsidRPr="005D5708">
              <w:rPr>
                <w:rFonts w:ascii="GHEA Grapalat" w:hAnsi="GHEA Grapalat"/>
                <w:i/>
                <w:sz w:val="24"/>
                <w:lang w:val="en-US"/>
              </w:rPr>
              <w:t>R</w:t>
            </w:r>
            <w:r w:rsidRPr="005D5708">
              <w:rPr>
                <w:rFonts w:ascii="GHEA Grapalat" w:hAnsi="GHEA Grapalat"/>
                <w:i/>
                <w:sz w:val="28"/>
                <w:vertAlign w:val="subscript"/>
                <w:lang w:val="en-US"/>
              </w:rPr>
              <w:t>y</w:t>
            </w:r>
            <w:r w:rsidRPr="005D5708">
              <w:rPr>
                <w:rFonts w:ascii="GHEA Grapalat" w:hAnsi="GHEA Grapalat"/>
                <w:lang w:val="en-US"/>
              </w:rPr>
              <w:t xml:space="preserve"> = </w:t>
            </w:r>
            <w:r w:rsidRPr="005D5708">
              <w:rPr>
                <w:rFonts w:ascii="GHEA Grapalat" w:hAnsi="GHEA Grapalat"/>
                <w:i/>
                <w:sz w:val="24"/>
                <w:lang w:val="en-US"/>
              </w:rPr>
              <w:t>R</w:t>
            </w:r>
            <w:r w:rsidRPr="005D5708">
              <w:rPr>
                <w:rFonts w:ascii="GHEA Grapalat" w:hAnsi="GHEA Grapalat"/>
                <w:i/>
                <w:sz w:val="28"/>
                <w:vertAlign w:val="subscript"/>
                <w:lang w:val="en-US"/>
              </w:rPr>
              <w:t>yn</w:t>
            </w:r>
            <w:r w:rsidRPr="005D5708">
              <w:rPr>
                <w:rFonts w:ascii="GHEA Grapalat" w:hAnsi="GHEA Grapalat"/>
                <w:lang w:val="en-US"/>
              </w:rPr>
              <w:t xml:space="preserve"> </w:t>
            </w:r>
            <w:r w:rsidRPr="005D5708">
              <w:rPr>
                <w:rFonts w:ascii="GHEA Grapalat" w:hAnsi="GHEA Grapalat"/>
                <w:sz w:val="24"/>
                <w:lang w:val="en-US"/>
              </w:rPr>
              <w:t>/</w:t>
            </w:r>
            <w:r w:rsidRPr="005D5708">
              <w:rPr>
                <w:rFonts w:ascii="GHEA Grapalat" w:hAnsi="GHEA Grapalat"/>
                <w:i/>
                <w:sz w:val="28"/>
                <w:szCs w:val="28"/>
                <w:lang w:val="en-US"/>
              </w:rPr>
              <w:t>γ</w:t>
            </w:r>
            <w:r w:rsidRPr="005D5708">
              <w:rPr>
                <w:rFonts w:ascii="GHEA Grapalat" w:hAnsi="GHEA Grapalat"/>
                <w:i/>
                <w:sz w:val="28"/>
                <w:szCs w:val="28"/>
                <w:vertAlign w:val="subscript"/>
                <w:lang w:val="en-US"/>
              </w:rPr>
              <w:t>m</w:t>
            </w:r>
          </w:p>
        </w:tc>
      </w:tr>
      <w:tr w:rsidR="002F6B2E" w:rsidRPr="0097410D" w14:paraId="142D1DB7" w14:textId="77777777" w:rsidTr="00F60667">
        <w:trPr>
          <w:jc w:val="center"/>
        </w:trPr>
        <w:tc>
          <w:tcPr>
            <w:tcW w:w="3419" w:type="pct"/>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610E535A" w14:textId="77777777" w:rsidR="002F6B2E" w:rsidRPr="00EA2EA8" w:rsidRDefault="002F6B2E" w:rsidP="004449FC">
            <w:pPr>
              <w:shd w:val="clear" w:color="auto" w:fill="FFFFFF"/>
              <w:autoSpaceDE w:val="0"/>
              <w:autoSpaceDN w:val="0"/>
              <w:spacing w:before="40" w:after="40" w:line="240" w:lineRule="auto"/>
              <w:ind w:left="821" w:right="91" w:hanging="284"/>
              <w:jc w:val="both"/>
              <w:rPr>
                <w:rFonts w:ascii="GHEA Grapalat" w:hAnsi="GHEA Grapalat"/>
                <w:lang w:val="en-US"/>
              </w:rPr>
            </w:pPr>
            <w:r>
              <w:rPr>
                <w:rFonts w:ascii="GHEA Grapalat" w:hAnsi="GHEA Grapalat"/>
                <w:lang w:val="en-US"/>
              </w:rPr>
              <w:t xml:space="preserve">բ) </w:t>
            </w:r>
            <w:r w:rsidRPr="00EA2EA8">
              <w:rPr>
                <w:rFonts w:ascii="GHEA Grapalat" w:hAnsi="GHEA Grapalat"/>
                <w:lang w:val="en-US"/>
              </w:rPr>
              <w:t>ըստ ժամանակավոր դիմադրության</w:t>
            </w:r>
          </w:p>
        </w:tc>
        <w:tc>
          <w:tcPr>
            <w:tcW w:w="1581" w:type="pct"/>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DA092CF" w14:textId="77777777" w:rsidR="002F6B2E" w:rsidRPr="00EA2EA8" w:rsidRDefault="002F6B2E" w:rsidP="00F60667">
            <w:pPr>
              <w:shd w:val="clear" w:color="auto" w:fill="FFFFFF"/>
              <w:autoSpaceDE w:val="0"/>
              <w:autoSpaceDN w:val="0"/>
              <w:spacing w:after="0" w:line="240" w:lineRule="auto"/>
              <w:ind w:firstLine="545"/>
              <w:rPr>
                <w:rFonts w:ascii="Sylfaen" w:eastAsiaTheme="minorEastAsia" w:hAnsi="Sylfaen" w:cs="Arial"/>
                <w:highlight w:val="magenta"/>
                <w:lang w:val="en-US"/>
              </w:rPr>
            </w:pPr>
            <w:r w:rsidRPr="005D5708">
              <w:rPr>
                <w:rFonts w:ascii="GHEA Grapalat" w:hAnsi="GHEA Grapalat"/>
                <w:i/>
                <w:sz w:val="24"/>
                <w:lang w:val="en-US"/>
              </w:rPr>
              <w:t>R</w:t>
            </w:r>
            <w:r>
              <w:rPr>
                <w:rFonts w:ascii="GHEA Grapalat" w:hAnsi="GHEA Grapalat"/>
                <w:i/>
                <w:sz w:val="28"/>
                <w:vertAlign w:val="subscript"/>
                <w:lang w:val="en-US"/>
              </w:rPr>
              <w:t>u</w:t>
            </w:r>
            <w:r w:rsidRPr="005D5708">
              <w:rPr>
                <w:rFonts w:ascii="GHEA Grapalat" w:hAnsi="GHEA Grapalat"/>
                <w:lang w:val="en-US"/>
              </w:rPr>
              <w:t xml:space="preserve"> = </w:t>
            </w:r>
            <w:r w:rsidRPr="005D5708">
              <w:rPr>
                <w:rFonts w:ascii="GHEA Grapalat" w:hAnsi="GHEA Grapalat"/>
                <w:i/>
                <w:sz w:val="24"/>
                <w:lang w:val="en-US"/>
              </w:rPr>
              <w:t>R</w:t>
            </w:r>
            <w:r>
              <w:rPr>
                <w:rFonts w:ascii="GHEA Grapalat" w:hAnsi="GHEA Grapalat"/>
                <w:i/>
                <w:sz w:val="28"/>
                <w:vertAlign w:val="subscript"/>
                <w:lang w:val="en-US"/>
              </w:rPr>
              <w:t>u</w:t>
            </w:r>
            <w:r w:rsidRPr="005D5708">
              <w:rPr>
                <w:rFonts w:ascii="GHEA Grapalat" w:hAnsi="GHEA Grapalat"/>
                <w:i/>
                <w:sz w:val="28"/>
                <w:vertAlign w:val="subscript"/>
                <w:lang w:val="en-US"/>
              </w:rPr>
              <w:t>n</w:t>
            </w:r>
            <w:r w:rsidRPr="005D5708">
              <w:rPr>
                <w:rFonts w:ascii="GHEA Grapalat" w:hAnsi="GHEA Grapalat"/>
                <w:lang w:val="en-US"/>
              </w:rPr>
              <w:t xml:space="preserve"> </w:t>
            </w:r>
            <w:r w:rsidRPr="005D5708">
              <w:rPr>
                <w:rFonts w:ascii="GHEA Grapalat" w:hAnsi="GHEA Grapalat"/>
                <w:sz w:val="24"/>
                <w:lang w:val="en-US"/>
              </w:rPr>
              <w:t>/</w:t>
            </w:r>
            <w:r w:rsidRPr="005D5708">
              <w:rPr>
                <w:rFonts w:ascii="GHEA Grapalat" w:hAnsi="GHEA Grapalat"/>
                <w:i/>
                <w:sz w:val="28"/>
                <w:szCs w:val="28"/>
                <w:lang w:val="en-US"/>
              </w:rPr>
              <w:t>γ</w:t>
            </w:r>
            <w:r w:rsidRPr="005D5708">
              <w:rPr>
                <w:rFonts w:ascii="GHEA Grapalat" w:hAnsi="GHEA Grapalat"/>
                <w:i/>
                <w:sz w:val="28"/>
                <w:szCs w:val="28"/>
                <w:vertAlign w:val="subscript"/>
                <w:lang w:val="en-US"/>
              </w:rPr>
              <w:t>m</w:t>
            </w:r>
          </w:p>
        </w:tc>
      </w:tr>
      <w:tr w:rsidR="002F6B2E" w:rsidRPr="0097410D" w14:paraId="4778AB1F" w14:textId="77777777" w:rsidTr="00F60667">
        <w:trPr>
          <w:jc w:val="center"/>
        </w:trPr>
        <w:tc>
          <w:tcPr>
            <w:tcW w:w="341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21D9BB8A" w14:textId="77777777" w:rsidR="002F6B2E" w:rsidRPr="00EA2EA8" w:rsidRDefault="002F6B2E" w:rsidP="004449FC">
            <w:pPr>
              <w:shd w:val="clear" w:color="auto" w:fill="FFFFFF"/>
              <w:autoSpaceDE w:val="0"/>
              <w:autoSpaceDN w:val="0"/>
              <w:spacing w:before="40" w:after="40" w:line="240" w:lineRule="auto"/>
              <w:ind w:left="117" w:right="91"/>
              <w:jc w:val="both"/>
              <w:rPr>
                <w:rFonts w:ascii="GHEA Grapalat" w:hAnsi="GHEA Grapalat"/>
                <w:lang w:val="en-US"/>
              </w:rPr>
            </w:pPr>
            <w:r>
              <w:rPr>
                <w:rFonts w:ascii="GHEA Grapalat" w:hAnsi="GHEA Grapalat"/>
                <w:lang w:val="en-US"/>
              </w:rPr>
              <w:t xml:space="preserve">2. </w:t>
            </w:r>
            <w:r w:rsidRPr="00EA2EA8">
              <w:rPr>
                <w:rFonts w:ascii="GHEA Grapalat" w:hAnsi="GHEA Grapalat"/>
                <w:lang w:val="en-US"/>
              </w:rPr>
              <w:t>Սահք</w:t>
            </w:r>
          </w:p>
        </w:tc>
        <w:tc>
          <w:tcPr>
            <w:tcW w:w="158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8FC709B" w14:textId="77777777" w:rsidR="002F6B2E" w:rsidRPr="00EA2EA8" w:rsidRDefault="002F6B2E" w:rsidP="00F60667">
            <w:pPr>
              <w:shd w:val="clear" w:color="auto" w:fill="FFFFFF"/>
              <w:autoSpaceDE w:val="0"/>
              <w:autoSpaceDN w:val="0"/>
              <w:spacing w:after="0" w:line="240" w:lineRule="auto"/>
              <w:ind w:firstLine="545"/>
              <w:rPr>
                <w:rFonts w:ascii="Sylfaen" w:eastAsiaTheme="minorEastAsia" w:hAnsi="Sylfaen" w:cs="Arial"/>
                <w:highlight w:val="magenta"/>
                <w:lang w:val="en-US"/>
              </w:rPr>
            </w:pPr>
            <w:r w:rsidRPr="005D5708">
              <w:rPr>
                <w:rFonts w:ascii="GHEA Grapalat" w:hAnsi="GHEA Grapalat"/>
                <w:i/>
                <w:sz w:val="24"/>
                <w:lang w:val="en-US"/>
              </w:rPr>
              <w:t>R</w:t>
            </w:r>
            <w:r>
              <w:rPr>
                <w:rFonts w:ascii="GHEA Grapalat" w:hAnsi="GHEA Grapalat"/>
                <w:i/>
                <w:sz w:val="28"/>
                <w:vertAlign w:val="subscript"/>
                <w:lang w:val="en-US"/>
              </w:rPr>
              <w:t>s</w:t>
            </w:r>
            <w:r w:rsidRPr="005D5708">
              <w:rPr>
                <w:rFonts w:ascii="GHEA Grapalat" w:hAnsi="GHEA Grapalat"/>
                <w:lang w:val="en-US"/>
              </w:rPr>
              <w:t xml:space="preserve"> = </w:t>
            </w:r>
            <w:r>
              <w:rPr>
                <w:rFonts w:ascii="GHEA Grapalat" w:hAnsi="GHEA Grapalat"/>
                <w:lang w:val="en-US"/>
              </w:rPr>
              <w:t>0,58</w:t>
            </w:r>
            <w:r>
              <w:rPr>
                <w:rFonts w:ascii="Courier New" w:hAnsi="Courier New" w:cs="Courier New"/>
                <w:lang w:val="en-US"/>
              </w:rPr>
              <w:t>∙</w:t>
            </w:r>
            <w:r w:rsidRPr="005D5708">
              <w:rPr>
                <w:rFonts w:ascii="GHEA Grapalat" w:hAnsi="GHEA Grapalat"/>
                <w:i/>
                <w:sz w:val="24"/>
                <w:lang w:val="en-US"/>
              </w:rPr>
              <w:t>R</w:t>
            </w:r>
            <w:r>
              <w:rPr>
                <w:rFonts w:ascii="GHEA Grapalat" w:hAnsi="GHEA Grapalat"/>
                <w:i/>
                <w:sz w:val="28"/>
                <w:vertAlign w:val="subscript"/>
                <w:lang w:val="en-US"/>
              </w:rPr>
              <w:t>y</w:t>
            </w:r>
            <w:r w:rsidRPr="005D5708">
              <w:rPr>
                <w:rFonts w:ascii="GHEA Grapalat" w:hAnsi="GHEA Grapalat"/>
                <w:i/>
                <w:sz w:val="28"/>
                <w:vertAlign w:val="subscript"/>
                <w:lang w:val="en-US"/>
              </w:rPr>
              <w:t>n</w:t>
            </w:r>
            <w:r w:rsidRPr="005D5708">
              <w:rPr>
                <w:rFonts w:ascii="GHEA Grapalat" w:hAnsi="GHEA Grapalat"/>
                <w:lang w:val="en-US"/>
              </w:rPr>
              <w:t xml:space="preserve"> </w:t>
            </w:r>
            <w:r w:rsidRPr="005D5708">
              <w:rPr>
                <w:rFonts w:ascii="GHEA Grapalat" w:hAnsi="GHEA Grapalat"/>
                <w:sz w:val="24"/>
                <w:lang w:val="en-US"/>
              </w:rPr>
              <w:t>/</w:t>
            </w:r>
            <w:r w:rsidRPr="005D5708">
              <w:rPr>
                <w:rFonts w:ascii="GHEA Grapalat" w:hAnsi="GHEA Grapalat"/>
                <w:i/>
                <w:sz w:val="28"/>
                <w:szCs w:val="28"/>
                <w:lang w:val="en-US"/>
              </w:rPr>
              <w:t>γ</w:t>
            </w:r>
            <w:r w:rsidRPr="005D5708">
              <w:rPr>
                <w:rFonts w:ascii="GHEA Grapalat" w:hAnsi="GHEA Grapalat"/>
                <w:i/>
                <w:sz w:val="28"/>
                <w:szCs w:val="28"/>
                <w:vertAlign w:val="subscript"/>
                <w:lang w:val="en-US"/>
              </w:rPr>
              <w:t>m</w:t>
            </w:r>
          </w:p>
        </w:tc>
      </w:tr>
      <w:tr w:rsidR="002F6B2E" w:rsidRPr="0097410D" w14:paraId="3A881CB2" w14:textId="77777777" w:rsidTr="00F60667">
        <w:trPr>
          <w:jc w:val="center"/>
        </w:trPr>
        <w:tc>
          <w:tcPr>
            <w:tcW w:w="3419"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14:paraId="7B49A2AB" w14:textId="77777777" w:rsidR="002F6B2E" w:rsidRPr="00B32EC6" w:rsidRDefault="002F6B2E" w:rsidP="004449FC">
            <w:pPr>
              <w:shd w:val="clear" w:color="auto" w:fill="FFFFFF"/>
              <w:autoSpaceDE w:val="0"/>
              <w:autoSpaceDN w:val="0"/>
              <w:spacing w:before="40" w:after="40" w:line="240" w:lineRule="auto"/>
              <w:ind w:left="117" w:right="91"/>
              <w:jc w:val="both"/>
              <w:rPr>
                <w:rFonts w:ascii="GHEA Grapalat" w:hAnsi="GHEA Grapalat"/>
              </w:rPr>
            </w:pPr>
            <w:r w:rsidRPr="00B32EC6">
              <w:rPr>
                <w:rFonts w:ascii="GHEA Grapalat" w:hAnsi="GHEA Grapalat"/>
              </w:rPr>
              <w:t xml:space="preserve">3. </w:t>
            </w:r>
            <w:r w:rsidRPr="00EA2EA8">
              <w:rPr>
                <w:rFonts w:ascii="GHEA Grapalat" w:hAnsi="GHEA Grapalat"/>
                <w:lang w:val="en-US"/>
              </w:rPr>
              <w:t>Տրորում</w:t>
            </w:r>
          </w:p>
        </w:tc>
        <w:tc>
          <w:tcPr>
            <w:tcW w:w="1581"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vAlign w:val="center"/>
          </w:tcPr>
          <w:p w14:paraId="52F2753A" w14:textId="77777777" w:rsidR="002F6B2E" w:rsidRPr="00B32EC6" w:rsidRDefault="002F6B2E" w:rsidP="00F60667">
            <w:pPr>
              <w:shd w:val="clear" w:color="auto" w:fill="FFFFFF"/>
              <w:autoSpaceDE w:val="0"/>
              <w:autoSpaceDN w:val="0"/>
              <w:spacing w:after="0" w:line="240" w:lineRule="auto"/>
              <w:ind w:firstLine="545"/>
              <w:rPr>
                <w:rFonts w:ascii="Sylfaen" w:eastAsiaTheme="minorEastAsia" w:hAnsi="Sylfaen" w:cs="Arial"/>
                <w:highlight w:val="magenta"/>
              </w:rPr>
            </w:pPr>
          </w:p>
        </w:tc>
      </w:tr>
      <w:tr w:rsidR="002F6B2E" w:rsidRPr="005D5708" w14:paraId="63F4AC92" w14:textId="77777777" w:rsidTr="00F60667">
        <w:trPr>
          <w:jc w:val="center"/>
        </w:trPr>
        <w:tc>
          <w:tcPr>
            <w:tcW w:w="3419" w:type="pct"/>
            <w:tcBorders>
              <w:left w:val="single" w:sz="4" w:space="0" w:color="auto"/>
              <w:right w:val="single" w:sz="4" w:space="0" w:color="auto"/>
            </w:tcBorders>
            <w:shd w:val="clear" w:color="auto" w:fill="FFFFFF"/>
            <w:tcMar>
              <w:top w:w="0" w:type="dxa"/>
              <w:left w:w="28" w:type="dxa"/>
              <w:bottom w:w="0" w:type="dxa"/>
              <w:right w:w="28" w:type="dxa"/>
            </w:tcMar>
          </w:tcPr>
          <w:p w14:paraId="12C19E5A" w14:textId="77777777" w:rsidR="002F6B2E" w:rsidRPr="00EA2EA8" w:rsidRDefault="002F6B2E" w:rsidP="004449FC">
            <w:pPr>
              <w:shd w:val="clear" w:color="auto" w:fill="FFFFFF"/>
              <w:autoSpaceDE w:val="0"/>
              <w:autoSpaceDN w:val="0"/>
              <w:spacing w:before="40" w:after="40" w:line="240" w:lineRule="auto"/>
              <w:ind w:left="821" w:right="91" w:hanging="284"/>
              <w:rPr>
                <w:rFonts w:ascii="GHEA Grapalat" w:hAnsi="GHEA Grapalat"/>
              </w:rPr>
            </w:pPr>
            <w:r>
              <w:rPr>
                <w:rFonts w:ascii="GHEA Grapalat" w:hAnsi="GHEA Grapalat"/>
                <w:lang w:val="en-US"/>
              </w:rPr>
              <w:t>ա</w:t>
            </w:r>
            <w:r w:rsidRPr="00EA2EA8">
              <w:rPr>
                <w:rFonts w:ascii="GHEA Grapalat" w:hAnsi="GHEA Grapalat"/>
              </w:rPr>
              <w:t xml:space="preserve">) </w:t>
            </w:r>
            <w:r w:rsidRPr="00EA2EA8">
              <w:rPr>
                <w:rFonts w:ascii="GHEA Grapalat" w:hAnsi="GHEA Grapalat"/>
                <w:lang w:val="en-US"/>
              </w:rPr>
              <w:t>եզրաճակատային</w:t>
            </w:r>
            <w:r w:rsidRPr="00EA2EA8">
              <w:rPr>
                <w:rFonts w:ascii="GHEA Grapalat" w:hAnsi="GHEA Grapalat"/>
                <w:color w:val="FF0000"/>
              </w:rPr>
              <w:t xml:space="preserve"> </w:t>
            </w:r>
            <w:r w:rsidRPr="00B32EC6">
              <w:rPr>
                <w:rFonts w:ascii="GHEA Grapalat" w:hAnsi="GHEA Grapalat"/>
                <w:lang w:val="en-US"/>
              </w:rPr>
              <w:t>մակերևույթի</w:t>
            </w:r>
            <w:r w:rsidRPr="00B32EC6">
              <w:rPr>
                <w:rFonts w:ascii="GHEA Grapalat" w:hAnsi="GHEA Grapalat"/>
              </w:rPr>
              <w:t xml:space="preserve"> (</w:t>
            </w:r>
            <w:r w:rsidRPr="00B32EC6">
              <w:rPr>
                <w:rFonts w:ascii="GHEA Grapalat" w:hAnsi="GHEA Grapalat"/>
                <w:lang w:val="en-US"/>
              </w:rPr>
              <w:t>չափաբերման</w:t>
            </w:r>
            <w:r w:rsidRPr="00B32EC6">
              <w:rPr>
                <w:rFonts w:ascii="GHEA Grapalat" w:hAnsi="GHEA Grapalat"/>
              </w:rPr>
              <w:t xml:space="preserve"> </w:t>
            </w:r>
            <w:r w:rsidRPr="00B32EC6">
              <w:rPr>
                <w:rFonts w:ascii="GHEA Grapalat" w:hAnsi="GHEA Grapalat"/>
                <w:lang w:val="en-US"/>
              </w:rPr>
              <w:t>առկայության</w:t>
            </w:r>
            <w:r w:rsidRPr="00B32EC6">
              <w:rPr>
                <w:rFonts w:ascii="GHEA Grapalat" w:hAnsi="GHEA Grapalat"/>
              </w:rPr>
              <w:t xml:space="preserve"> </w:t>
            </w:r>
            <w:r w:rsidRPr="00B32EC6">
              <w:rPr>
                <w:rFonts w:ascii="GHEA Grapalat" w:hAnsi="GHEA Grapalat"/>
                <w:lang w:val="en-US"/>
              </w:rPr>
              <w:t>դեպքում</w:t>
            </w:r>
            <w:r w:rsidRPr="00B32EC6">
              <w:rPr>
                <w:rFonts w:ascii="GHEA Grapalat" w:hAnsi="GHEA Grapalat"/>
              </w:rPr>
              <w:t>)</w:t>
            </w:r>
          </w:p>
        </w:tc>
        <w:tc>
          <w:tcPr>
            <w:tcW w:w="1581" w:type="pct"/>
            <w:tcBorders>
              <w:left w:val="single" w:sz="4" w:space="0" w:color="auto"/>
              <w:right w:val="single" w:sz="4" w:space="0" w:color="auto"/>
            </w:tcBorders>
            <w:shd w:val="clear" w:color="auto" w:fill="FFFFFF"/>
            <w:tcMar>
              <w:top w:w="0" w:type="dxa"/>
              <w:left w:w="28" w:type="dxa"/>
              <w:bottom w:w="0" w:type="dxa"/>
              <w:right w:w="28" w:type="dxa"/>
            </w:tcMar>
            <w:vAlign w:val="bottom"/>
          </w:tcPr>
          <w:p w14:paraId="28E49353" w14:textId="77777777" w:rsidR="002F6B2E" w:rsidRPr="005D5708" w:rsidRDefault="002F6B2E" w:rsidP="00F60667">
            <w:pPr>
              <w:shd w:val="clear" w:color="auto" w:fill="FFFFFF"/>
              <w:autoSpaceDE w:val="0"/>
              <w:autoSpaceDN w:val="0"/>
              <w:spacing w:after="0" w:line="240" w:lineRule="auto"/>
              <w:ind w:firstLine="545"/>
              <w:rPr>
                <w:rFonts w:ascii="Sylfaen" w:eastAsiaTheme="minorEastAsia" w:hAnsi="Sylfaen" w:cs="Arial"/>
                <w:highlight w:val="magenta"/>
                <w:lang w:val="en-US"/>
              </w:rPr>
            </w:pPr>
            <w:r w:rsidRPr="005D5708">
              <w:rPr>
                <w:rFonts w:ascii="GHEA Grapalat" w:hAnsi="GHEA Grapalat"/>
                <w:i/>
                <w:sz w:val="24"/>
                <w:lang w:val="en-US"/>
              </w:rPr>
              <w:t>R</w:t>
            </w:r>
            <w:r>
              <w:rPr>
                <w:rFonts w:ascii="GHEA Grapalat" w:hAnsi="GHEA Grapalat"/>
                <w:i/>
                <w:sz w:val="28"/>
                <w:vertAlign w:val="subscript"/>
                <w:lang w:val="en-US"/>
              </w:rPr>
              <w:t>p</w:t>
            </w:r>
            <w:r w:rsidRPr="005D5708">
              <w:rPr>
                <w:rFonts w:ascii="GHEA Grapalat" w:hAnsi="GHEA Grapalat"/>
                <w:lang w:val="en-US"/>
              </w:rPr>
              <w:t xml:space="preserve"> = </w:t>
            </w:r>
            <w:r w:rsidRPr="005D5708">
              <w:rPr>
                <w:rFonts w:ascii="GHEA Grapalat" w:hAnsi="GHEA Grapalat"/>
                <w:i/>
                <w:sz w:val="24"/>
                <w:lang w:val="en-US"/>
              </w:rPr>
              <w:t>R</w:t>
            </w:r>
            <w:r>
              <w:rPr>
                <w:rFonts w:ascii="GHEA Grapalat" w:hAnsi="GHEA Grapalat"/>
                <w:i/>
                <w:sz w:val="28"/>
                <w:vertAlign w:val="subscript"/>
                <w:lang w:val="en-US"/>
              </w:rPr>
              <w:t>u</w:t>
            </w:r>
            <w:r w:rsidRPr="005D5708">
              <w:rPr>
                <w:rFonts w:ascii="GHEA Grapalat" w:hAnsi="GHEA Grapalat"/>
                <w:i/>
                <w:sz w:val="28"/>
                <w:vertAlign w:val="subscript"/>
                <w:lang w:val="en-US"/>
              </w:rPr>
              <w:t>n</w:t>
            </w:r>
            <w:r w:rsidRPr="005D5708">
              <w:rPr>
                <w:rFonts w:ascii="GHEA Grapalat" w:hAnsi="GHEA Grapalat"/>
                <w:lang w:val="en-US"/>
              </w:rPr>
              <w:t xml:space="preserve"> </w:t>
            </w:r>
            <w:r w:rsidRPr="005D5708">
              <w:rPr>
                <w:rFonts w:ascii="GHEA Grapalat" w:hAnsi="GHEA Grapalat"/>
                <w:sz w:val="24"/>
                <w:lang w:val="en-US"/>
              </w:rPr>
              <w:t>/</w:t>
            </w:r>
            <w:r w:rsidRPr="005D5708">
              <w:rPr>
                <w:rFonts w:ascii="GHEA Grapalat" w:hAnsi="GHEA Grapalat"/>
                <w:i/>
                <w:sz w:val="28"/>
                <w:szCs w:val="28"/>
                <w:lang w:val="en-US"/>
              </w:rPr>
              <w:t>γ</w:t>
            </w:r>
            <w:r w:rsidRPr="005D5708">
              <w:rPr>
                <w:rFonts w:ascii="GHEA Grapalat" w:hAnsi="GHEA Grapalat"/>
                <w:i/>
                <w:sz w:val="28"/>
                <w:szCs w:val="28"/>
                <w:vertAlign w:val="subscript"/>
                <w:lang w:val="en-US"/>
              </w:rPr>
              <w:t>m</w:t>
            </w:r>
          </w:p>
        </w:tc>
      </w:tr>
      <w:tr w:rsidR="002F6B2E" w:rsidRPr="0097410D" w14:paraId="7AFEA498" w14:textId="77777777" w:rsidTr="00F60667">
        <w:trPr>
          <w:jc w:val="center"/>
        </w:trPr>
        <w:tc>
          <w:tcPr>
            <w:tcW w:w="3419" w:type="pct"/>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3C8D3993" w14:textId="77777777" w:rsidR="002F6B2E" w:rsidRPr="00843932" w:rsidRDefault="002F6B2E" w:rsidP="004449FC">
            <w:pPr>
              <w:shd w:val="clear" w:color="auto" w:fill="FFFFFF"/>
              <w:autoSpaceDE w:val="0"/>
              <w:autoSpaceDN w:val="0"/>
              <w:spacing w:before="40" w:after="40" w:line="240" w:lineRule="auto"/>
              <w:ind w:left="821" w:right="91" w:hanging="284"/>
              <w:rPr>
                <w:rFonts w:ascii="GHEA Grapalat" w:hAnsi="GHEA Grapalat"/>
              </w:rPr>
            </w:pPr>
            <w:r>
              <w:rPr>
                <w:rFonts w:ascii="GHEA Grapalat" w:hAnsi="GHEA Grapalat"/>
                <w:lang w:val="en-US"/>
              </w:rPr>
              <w:t>բ</w:t>
            </w:r>
            <w:r w:rsidRPr="00843932">
              <w:rPr>
                <w:rFonts w:ascii="GHEA Grapalat" w:hAnsi="GHEA Grapalat"/>
              </w:rPr>
              <w:t xml:space="preserve">) </w:t>
            </w:r>
            <w:r w:rsidRPr="00EA2EA8">
              <w:rPr>
                <w:rFonts w:ascii="GHEA Grapalat" w:hAnsi="GHEA Grapalat"/>
                <w:lang w:val="en-US"/>
              </w:rPr>
              <w:t>տեղական</w:t>
            </w:r>
            <w:r w:rsidRPr="00843932">
              <w:rPr>
                <w:rFonts w:ascii="GHEA Grapalat" w:hAnsi="GHEA Grapalat"/>
              </w:rPr>
              <w:t xml:space="preserve"> </w:t>
            </w:r>
            <w:r w:rsidRPr="00EA2EA8">
              <w:rPr>
                <w:rFonts w:ascii="GHEA Grapalat" w:hAnsi="GHEA Grapalat"/>
                <w:lang w:val="en-US"/>
              </w:rPr>
              <w:t>բնույթի</w:t>
            </w:r>
            <w:r w:rsidRPr="00843932">
              <w:rPr>
                <w:rFonts w:ascii="GHEA Grapalat" w:hAnsi="GHEA Grapalat"/>
              </w:rPr>
              <w:t xml:space="preserve"> </w:t>
            </w:r>
            <w:r w:rsidRPr="00EA2EA8">
              <w:rPr>
                <w:rFonts w:ascii="GHEA Grapalat" w:hAnsi="GHEA Grapalat"/>
                <w:lang w:val="en-US"/>
              </w:rPr>
              <w:t>գլանային</w:t>
            </w:r>
            <w:r w:rsidRPr="00843932">
              <w:rPr>
                <w:rFonts w:ascii="GHEA Grapalat" w:hAnsi="GHEA Grapalat"/>
              </w:rPr>
              <w:t xml:space="preserve"> </w:t>
            </w:r>
            <w:r w:rsidRPr="00EA2EA8">
              <w:rPr>
                <w:rFonts w:ascii="GHEA Grapalat" w:hAnsi="GHEA Grapalat"/>
                <w:lang w:val="en-US"/>
              </w:rPr>
              <w:t>հոդակապերում</w:t>
            </w:r>
            <w:r w:rsidRPr="00843932">
              <w:rPr>
                <w:rFonts w:ascii="GHEA Grapalat" w:hAnsi="GHEA Grapalat"/>
              </w:rPr>
              <w:t xml:space="preserve"> (</w:t>
            </w:r>
            <w:r w:rsidRPr="00EA2EA8">
              <w:rPr>
                <w:rFonts w:ascii="GHEA Grapalat" w:hAnsi="GHEA Grapalat"/>
                <w:lang w:val="en-US"/>
              </w:rPr>
              <w:t>դարձյակներում</w:t>
            </w:r>
            <w:r w:rsidRPr="00843932">
              <w:rPr>
                <w:rFonts w:ascii="GHEA Grapalat" w:hAnsi="GHEA Grapalat"/>
              </w:rPr>
              <w:t>)</w:t>
            </w:r>
            <w:r w:rsidRPr="00843932">
              <w:rPr>
                <w:rFonts w:ascii="GHEA Grapalat" w:hAnsi="GHEA Grapalat"/>
                <w:color w:val="FF0000"/>
              </w:rPr>
              <w:t xml:space="preserve"> </w:t>
            </w:r>
            <w:r w:rsidRPr="00EA2EA8">
              <w:rPr>
                <w:rFonts w:ascii="GHEA Grapalat" w:hAnsi="GHEA Grapalat"/>
                <w:lang w:val="en-US"/>
              </w:rPr>
              <w:t>սերտ</w:t>
            </w:r>
            <w:r w:rsidRPr="00843932">
              <w:rPr>
                <w:rFonts w:ascii="GHEA Grapalat" w:hAnsi="GHEA Grapalat"/>
              </w:rPr>
              <w:t xml:space="preserve"> </w:t>
            </w:r>
            <w:r w:rsidRPr="00EA2EA8">
              <w:rPr>
                <w:rFonts w:ascii="GHEA Grapalat" w:hAnsi="GHEA Grapalat"/>
                <w:lang w:val="en-US"/>
              </w:rPr>
              <w:t>հպման</w:t>
            </w:r>
            <w:r w:rsidRPr="00843932">
              <w:rPr>
                <w:rFonts w:ascii="GHEA Grapalat" w:hAnsi="GHEA Grapalat"/>
              </w:rPr>
              <w:t xml:space="preserve"> </w:t>
            </w:r>
            <w:r w:rsidRPr="00EA2EA8">
              <w:rPr>
                <w:rFonts w:ascii="GHEA Grapalat" w:hAnsi="GHEA Grapalat"/>
                <w:lang w:val="en-US"/>
              </w:rPr>
              <w:t>դեպքում</w:t>
            </w:r>
          </w:p>
        </w:tc>
        <w:tc>
          <w:tcPr>
            <w:tcW w:w="1581" w:type="pct"/>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bottom"/>
          </w:tcPr>
          <w:p w14:paraId="10E6A2C2" w14:textId="77777777" w:rsidR="002F6B2E" w:rsidRPr="00EA2EA8" w:rsidRDefault="002F6B2E" w:rsidP="00F60667">
            <w:pPr>
              <w:shd w:val="clear" w:color="auto" w:fill="FFFFFF"/>
              <w:autoSpaceDE w:val="0"/>
              <w:autoSpaceDN w:val="0"/>
              <w:spacing w:after="0" w:line="240" w:lineRule="auto"/>
              <w:ind w:firstLine="545"/>
              <w:rPr>
                <w:rFonts w:ascii="Sylfaen" w:eastAsiaTheme="minorEastAsia" w:hAnsi="Sylfaen" w:cs="Arial"/>
                <w:highlight w:val="magenta"/>
                <w:lang w:val="en-US"/>
              </w:rPr>
            </w:pPr>
            <w:r w:rsidRPr="005D5708">
              <w:rPr>
                <w:rFonts w:ascii="GHEA Grapalat" w:hAnsi="GHEA Grapalat"/>
                <w:i/>
                <w:sz w:val="24"/>
                <w:lang w:val="en-US"/>
              </w:rPr>
              <w:t>R</w:t>
            </w:r>
            <w:r>
              <w:rPr>
                <w:rFonts w:ascii="GHEA Grapalat" w:hAnsi="GHEA Grapalat"/>
                <w:i/>
                <w:sz w:val="28"/>
                <w:vertAlign w:val="subscript"/>
                <w:lang w:val="en-US"/>
              </w:rPr>
              <w:t>lp</w:t>
            </w:r>
            <w:r w:rsidRPr="005D5708">
              <w:rPr>
                <w:rFonts w:ascii="GHEA Grapalat" w:hAnsi="GHEA Grapalat"/>
                <w:lang w:val="en-US"/>
              </w:rPr>
              <w:t xml:space="preserve"> = </w:t>
            </w:r>
            <w:r>
              <w:rPr>
                <w:rFonts w:ascii="GHEA Grapalat" w:hAnsi="GHEA Grapalat"/>
                <w:lang w:val="en-US"/>
              </w:rPr>
              <w:t>0,5</w:t>
            </w:r>
            <w:r>
              <w:rPr>
                <w:rFonts w:ascii="Courier New" w:hAnsi="Courier New" w:cs="Courier New"/>
                <w:lang w:val="en-US"/>
              </w:rPr>
              <w:t>∙</w:t>
            </w:r>
            <w:r w:rsidRPr="005D5708">
              <w:rPr>
                <w:rFonts w:ascii="GHEA Grapalat" w:hAnsi="GHEA Grapalat"/>
                <w:i/>
                <w:sz w:val="24"/>
                <w:lang w:val="en-US"/>
              </w:rPr>
              <w:t>R</w:t>
            </w:r>
            <w:r>
              <w:rPr>
                <w:rFonts w:ascii="GHEA Grapalat" w:hAnsi="GHEA Grapalat"/>
                <w:i/>
                <w:sz w:val="28"/>
                <w:vertAlign w:val="subscript"/>
                <w:lang w:val="en-US"/>
              </w:rPr>
              <w:t>u</w:t>
            </w:r>
            <w:r w:rsidRPr="005D5708">
              <w:rPr>
                <w:rFonts w:ascii="GHEA Grapalat" w:hAnsi="GHEA Grapalat"/>
                <w:i/>
                <w:sz w:val="28"/>
                <w:vertAlign w:val="subscript"/>
                <w:lang w:val="en-US"/>
              </w:rPr>
              <w:t>n</w:t>
            </w:r>
            <w:r w:rsidRPr="005D5708">
              <w:rPr>
                <w:rFonts w:ascii="GHEA Grapalat" w:hAnsi="GHEA Grapalat"/>
                <w:lang w:val="en-US"/>
              </w:rPr>
              <w:t xml:space="preserve"> </w:t>
            </w:r>
            <w:r w:rsidRPr="005D5708">
              <w:rPr>
                <w:rFonts w:ascii="GHEA Grapalat" w:hAnsi="GHEA Grapalat"/>
                <w:sz w:val="24"/>
                <w:lang w:val="en-US"/>
              </w:rPr>
              <w:t>/</w:t>
            </w:r>
            <w:r w:rsidRPr="005D5708">
              <w:rPr>
                <w:rFonts w:ascii="GHEA Grapalat" w:hAnsi="GHEA Grapalat"/>
                <w:i/>
                <w:sz w:val="28"/>
                <w:szCs w:val="28"/>
                <w:lang w:val="en-US"/>
              </w:rPr>
              <w:t>γ</w:t>
            </w:r>
            <w:r w:rsidRPr="005D5708">
              <w:rPr>
                <w:rFonts w:ascii="GHEA Grapalat" w:hAnsi="GHEA Grapalat"/>
                <w:i/>
                <w:sz w:val="28"/>
                <w:szCs w:val="28"/>
                <w:vertAlign w:val="subscript"/>
                <w:lang w:val="en-US"/>
              </w:rPr>
              <w:t>m</w:t>
            </w:r>
          </w:p>
        </w:tc>
      </w:tr>
      <w:tr w:rsidR="002F6B2E" w:rsidRPr="0097410D" w14:paraId="3CB467F0" w14:textId="77777777" w:rsidTr="00F60667">
        <w:trPr>
          <w:jc w:val="center"/>
        </w:trPr>
        <w:tc>
          <w:tcPr>
            <w:tcW w:w="341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14:paraId="15FD5D4C" w14:textId="77777777" w:rsidR="002F6B2E" w:rsidRPr="00EA2EA8" w:rsidRDefault="002F6B2E" w:rsidP="004449FC">
            <w:pPr>
              <w:shd w:val="clear" w:color="auto" w:fill="FFFFFF"/>
              <w:autoSpaceDE w:val="0"/>
              <w:autoSpaceDN w:val="0"/>
              <w:spacing w:before="40" w:after="40" w:line="240" w:lineRule="auto"/>
              <w:ind w:left="396" w:right="91" w:hanging="284"/>
              <w:rPr>
                <w:rFonts w:ascii="GHEA Grapalat" w:hAnsi="GHEA Grapalat"/>
                <w:color w:val="FF0000"/>
              </w:rPr>
            </w:pPr>
            <w:r w:rsidRPr="00EA2EA8">
              <w:rPr>
                <w:rFonts w:ascii="GHEA Grapalat" w:hAnsi="GHEA Grapalat"/>
              </w:rPr>
              <w:t>4</w:t>
            </w:r>
            <w:r w:rsidRPr="00B32EC6">
              <w:rPr>
                <w:rFonts w:ascii="GHEA Grapalat" w:hAnsi="GHEA Grapalat"/>
              </w:rPr>
              <w:t>.</w:t>
            </w:r>
            <w:r w:rsidRPr="00EA2EA8">
              <w:rPr>
                <w:rFonts w:ascii="GHEA Grapalat" w:hAnsi="GHEA Grapalat"/>
              </w:rPr>
              <w:t xml:space="preserve"> </w:t>
            </w:r>
            <w:r w:rsidRPr="00EA2EA8">
              <w:rPr>
                <w:rFonts w:ascii="GHEA Grapalat" w:hAnsi="GHEA Grapalat"/>
                <w:lang w:val="en-US"/>
              </w:rPr>
              <w:t>Գ</w:t>
            </w:r>
            <w:r w:rsidRPr="00EA2EA8">
              <w:rPr>
                <w:rFonts w:ascii="GHEA Grapalat" w:hAnsi="GHEA Grapalat"/>
              </w:rPr>
              <w:t>լանվակների տրամագծային սեղմում</w:t>
            </w:r>
            <w:r w:rsidRPr="00EA2EA8">
              <w:rPr>
                <w:rFonts w:ascii="GHEA Grapalat" w:hAnsi="GHEA Grapalat"/>
                <w:color w:val="FF0000"/>
              </w:rPr>
              <w:t xml:space="preserve"> </w:t>
            </w:r>
            <w:r w:rsidRPr="00EA2EA8">
              <w:rPr>
                <w:rFonts w:ascii="GHEA Grapalat" w:hAnsi="GHEA Grapalat"/>
              </w:rPr>
              <w:t>(</w:t>
            </w:r>
            <w:r w:rsidRPr="00EA2EA8">
              <w:rPr>
                <w:rFonts w:ascii="GHEA Grapalat" w:hAnsi="GHEA Grapalat"/>
                <w:lang w:val="en-US"/>
              </w:rPr>
              <w:t>ազատ</w:t>
            </w:r>
            <w:r w:rsidRPr="00EA2EA8">
              <w:rPr>
                <w:rFonts w:ascii="GHEA Grapalat" w:hAnsi="GHEA Grapalat"/>
              </w:rPr>
              <w:t xml:space="preserve"> </w:t>
            </w:r>
            <w:r w:rsidRPr="00EA2EA8">
              <w:rPr>
                <w:rFonts w:ascii="GHEA Grapalat" w:hAnsi="GHEA Grapalat"/>
                <w:lang w:val="en-US"/>
              </w:rPr>
              <w:t>հպման</w:t>
            </w:r>
            <w:r w:rsidRPr="00EA2EA8">
              <w:rPr>
                <w:rFonts w:ascii="GHEA Grapalat" w:hAnsi="GHEA Grapalat"/>
              </w:rPr>
              <w:t xml:space="preserve"> </w:t>
            </w:r>
            <w:r w:rsidRPr="00EA2EA8">
              <w:rPr>
                <w:rFonts w:ascii="GHEA Grapalat" w:hAnsi="GHEA Grapalat"/>
                <w:lang w:val="en-US"/>
              </w:rPr>
              <w:t>դեպքում</w:t>
            </w:r>
            <w:r w:rsidRPr="00EA2EA8">
              <w:rPr>
                <w:rFonts w:ascii="GHEA Grapalat" w:hAnsi="GHEA Grapalat"/>
              </w:rPr>
              <w:t xml:space="preserve"> </w:t>
            </w:r>
            <w:r w:rsidRPr="00EA2EA8">
              <w:rPr>
                <w:rFonts w:ascii="GHEA Grapalat" w:hAnsi="GHEA Grapalat"/>
                <w:lang w:val="en-US"/>
              </w:rPr>
              <w:t>սահմանափակ</w:t>
            </w:r>
            <w:r w:rsidRPr="00EA2EA8">
              <w:rPr>
                <w:rFonts w:ascii="GHEA Grapalat" w:hAnsi="GHEA Grapalat"/>
              </w:rPr>
              <w:t xml:space="preserve"> </w:t>
            </w:r>
            <w:r w:rsidRPr="00EA2EA8">
              <w:rPr>
                <w:rFonts w:ascii="GHEA Grapalat" w:hAnsi="GHEA Grapalat"/>
                <w:lang w:val="en-US"/>
              </w:rPr>
              <w:t>շարժունակությամբ</w:t>
            </w:r>
            <w:r w:rsidRPr="00EA2EA8">
              <w:rPr>
                <w:rFonts w:ascii="GHEA Grapalat" w:hAnsi="GHEA Grapalat"/>
              </w:rPr>
              <w:t xml:space="preserve"> </w:t>
            </w:r>
            <w:r w:rsidRPr="00EA2EA8">
              <w:rPr>
                <w:rFonts w:ascii="GHEA Grapalat" w:hAnsi="GHEA Grapalat"/>
                <w:lang w:val="en-US"/>
              </w:rPr>
              <w:t>կոնստրուկցիաներում</w:t>
            </w:r>
            <w:r w:rsidRPr="00EA2EA8">
              <w:rPr>
                <w:rFonts w:ascii="GHEA Grapalat" w:hAnsi="GHEA Grapalat"/>
              </w:rPr>
              <w:t>)</w:t>
            </w:r>
            <w:r w:rsidRPr="00EA2EA8">
              <w:rPr>
                <w:rFonts w:ascii="GHEA Grapalat" w:hAnsi="GHEA Grapalat"/>
                <w:color w:val="FF0000"/>
              </w:rPr>
              <w:t xml:space="preserve"> </w:t>
            </w:r>
          </w:p>
        </w:tc>
        <w:tc>
          <w:tcPr>
            <w:tcW w:w="158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bottom"/>
          </w:tcPr>
          <w:p w14:paraId="33F0ECAD" w14:textId="77777777" w:rsidR="002F6B2E" w:rsidRPr="00EA2EA8" w:rsidRDefault="002F6B2E" w:rsidP="00F60667">
            <w:pPr>
              <w:shd w:val="clear" w:color="auto" w:fill="FFFFFF"/>
              <w:autoSpaceDE w:val="0"/>
              <w:autoSpaceDN w:val="0"/>
              <w:spacing w:after="0" w:line="240" w:lineRule="auto"/>
              <w:ind w:firstLine="545"/>
              <w:rPr>
                <w:rFonts w:ascii="Sylfaen" w:eastAsiaTheme="minorEastAsia" w:hAnsi="Sylfaen" w:cs="Arial"/>
                <w:highlight w:val="magenta"/>
                <w:lang w:val="en-US"/>
              </w:rPr>
            </w:pPr>
            <w:r w:rsidRPr="005D5708">
              <w:rPr>
                <w:rFonts w:ascii="GHEA Grapalat" w:hAnsi="GHEA Grapalat"/>
                <w:i/>
                <w:sz w:val="24"/>
                <w:lang w:val="en-US"/>
              </w:rPr>
              <w:t>R</w:t>
            </w:r>
            <w:r>
              <w:rPr>
                <w:rFonts w:ascii="GHEA Grapalat" w:hAnsi="GHEA Grapalat"/>
                <w:i/>
                <w:sz w:val="28"/>
                <w:vertAlign w:val="subscript"/>
                <w:lang w:val="en-US"/>
              </w:rPr>
              <w:t>cp</w:t>
            </w:r>
            <w:r w:rsidRPr="005D5708">
              <w:rPr>
                <w:rFonts w:ascii="GHEA Grapalat" w:hAnsi="GHEA Grapalat"/>
                <w:lang w:val="en-US"/>
              </w:rPr>
              <w:t xml:space="preserve"> = </w:t>
            </w:r>
            <w:r>
              <w:rPr>
                <w:rFonts w:ascii="GHEA Grapalat" w:hAnsi="GHEA Grapalat"/>
                <w:lang w:val="en-US"/>
              </w:rPr>
              <w:t>0,025</w:t>
            </w:r>
            <w:r>
              <w:rPr>
                <w:rFonts w:ascii="Courier New" w:hAnsi="Courier New" w:cs="Courier New"/>
                <w:lang w:val="en-US"/>
              </w:rPr>
              <w:t>∙</w:t>
            </w:r>
            <w:r w:rsidRPr="005D5708">
              <w:rPr>
                <w:rFonts w:ascii="GHEA Grapalat" w:hAnsi="GHEA Grapalat"/>
                <w:i/>
                <w:sz w:val="24"/>
                <w:lang w:val="en-US"/>
              </w:rPr>
              <w:t>R</w:t>
            </w:r>
            <w:r>
              <w:rPr>
                <w:rFonts w:ascii="GHEA Grapalat" w:hAnsi="GHEA Grapalat"/>
                <w:i/>
                <w:sz w:val="28"/>
                <w:vertAlign w:val="subscript"/>
                <w:lang w:val="en-US"/>
              </w:rPr>
              <w:t>u</w:t>
            </w:r>
            <w:r w:rsidRPr="005D5708">
              <w:rPr>
                <w:rFonts w:ascii="GHEA Grapalat" w:hAnsi="GHEA Grapalat"/>
                <w:i/>
                <w:sz w:val="28"/>
                <w:vertAlign w:val="subscript"/>
                <w:lang w:val="en-US"/>
              </w:rPr>
              <w:t>n</w:t>
            </w:r>
            <w:r w:rsidRPr="005D5708">
              <w:rPr>
                <w:rFonts w:ascii="GHEA Grapalat" w:hAnsi="GHEA Grapalat"/>
                <w:lang w:val="en-US"/>
              </w:rPr>
              <w:t xml:space="preserve"> </w:t>
            </w:r>
            <w:r w:rsidRPr="005D5708">
              <w:rPr>
                <w:rFonts w:ascii="GHEA Grapalat" w:hAnsi="GHEA Grapalat"/>
                <w:sz w:val="24"/>
                <w:lang w:val="en-US"/>
              </w:rPr>
              <w:t>/</w:t>
            </w:r>
            <w:r w:rsidRPr="005D5708">
              <w:rPr>
                <w:rFonts w:ascii="GHEA Grapalat" w:hAnsi="GHEA Grapalat"/>
                <w:i/>
                <w:sz w:val="28"/>
                <w:szCs w:val="28"/>
                <w:lang w:val="en-US"/>
              </w:rPr>
              <w:t>γ</w:t>
            </w:r>
            <w:r w:rsidRPr="005D5708">
              <w:rPr>
                <w:rFonts w:ascii="GHEA Grapalat" w:hAnsi="GHEA Grapalat"/>
                <w:i/>
                <w:sz w:val="28"/>
                <w:szCs w:val="28"/>
                <w:vertAlign w:val="subscript"/>
                <w:lang w:val="en-US"/>
              </w:rPr>
              <w:t>m</w:t>
            </w:r>
          </w:p>
        </w:tc>
      </w:tr>
      <w:tr w:rsidR="002F6B2E" w:rsidRPr="007A6DA5" w14:paraId="6D296E18" w14:textId="77777777" w:rsidTr="00F60667">
        <w:trPr>
          <w:jc w:val="center"/>
        </w:trPr>
        <w:tc>
          <w:tcPr>
            <w:tcW w:w="5000" w:type="pct"/>
            <w:gridSpan w:val="2"/>
            <w:tcBorders>
              <w:top w:val="single" w:sz="4" w:space="0" w:color="auto"/>
            </w:tcBorders>
            <w:shd w:val="clear" w:color="auto" w:fill="FFFFFF"/>
            <w:tcMar>
              <w:top w:w="0" w:type="dxa"/>
              <w:left w:w="28" w:type="dxa"/>
              <w:bottom w:w="0" w:type="dxa"/>
              <w:right w:w="28" w:type="dxa"/>
            </w:tcMar>
          </w:tcPr>
          <w:p w14:paraId="700439C7" w14:textId="77777777" w:rsidR="002F6B2E" w:rsidRPr="007A6DA5" w:rsidRDefault="002F6B2E" w:rsidP="00F60667">
            <w:pPr>
              <w:shd w:val="clear" w:color="auto" w:fill="FFFFFF"/>
              <w:autoSpaceDE w:val="0"/>
              <w:autoSpaceDN w:val="0"/>
              <w:spacing w:after="0" w:line="240" w:lineRule="auto"/>
              <w:ind w:firstLine="545"/>
              <w:rPr>
                <w:rFonts w:ascii="GHEA Grapalat" w:hAnsi="GHEA Grapalat"/>
                <w:color w:val="FF0000"/>
                <w:sz w:val="10"/>
              </w:rPr>
            </w:pPr>
          </w:p>
        </w:tc>
      </w:tr>
    </w:tbl>
    <w:p w14:paraId="697170A6" w14:textId="77777777" w:rsidR="002F6B2E" w:rsidRPr="007A6DA5" w:rsidRDefault="002F6B2E" w:rsidP="002F6B2E">
      <w:pPr>
        <w:shd w:val="clear" w:color="auto" w:fill="FFFFFF"/>
        <w:spacing w:after="0"/>
        <w:jc w:val="both"/>
        <w:rPr>
          <w:rFonts w:ascii="GHEA Grapalat" w:hAnsi="GHEA Grapalat"/>
          <w:sz w:val="16"/>
          <w:lang w:val="en-US"/>
        </w:rPr>
      </w:pPr>
    </w:p>
    <w:p w14:paraId="3FFB79BB" w14:textId="77777777" w:rsidR="002F6B2E" w:rsidRPr="00B51A60" w:rsidRDefault="002F6B2E" w:rsidP="00B51A60">
      <w:pPr>
        <w:shd w:val="clear" w:color="auto" w:fill="FFFFFF"/>
        <w:spacing w:after="120"/>
        <w:ind w:firstLine="567"/>
        <w:jc w:val="both"/>
        <w:rPr>
          <w:rFonts w:ascii="GHEA Grapalat" w:hAnsi="GHEA Grapalat"/>
          <w:lang w:val="en-US"/>
        </w:rPr>
      </w:pPr>
      <w:r w:rsidRPr="00B51A60">
        <w:rPr>
          <w:rFonts w:ascii="GHEA Grapalat" w:hAnsi="GHEA Grapalat"/>
          <w:b/>
          <w:lang w:val="en-US"/>
        </w:rPr>
        <w:t>57.</w:t>
      </w:r>
      <w:r w:rsidRPr="00B51A60">
        <w:rPr>
          <w:rFonts w:ascii="Calibri" w:hAnsi="Calibri" w:cs="Calibri"/>
          <w:lang w:val="en-US"/>
        </w:rPr>
        <w:t> </w:t>
      </w:r>
      <w:r w:rsidRPr="00B51A60">
        <w:rPr>
          <w:rFonts w:ascii="GHEA Grapalat" w:hAnsi="GHEA Grapalat"/>
          <w:lang w:val="en-US"/>
        </w:rPr>
        <w:t xml:space="preserve">Գլոցվածքի </w:t>
      </w:r>
      <w:r w:rsidR="00481F2E" w:rsidRPr="00B51A60">
        <w:rPr>
          <w:rFonts w:ascii="GHEA Grapalat" w:hAnsi="GHEA Grapalat"/>
          <w:lang w:val="en-US"/>
        </w:rPr>
        <w:t xml:space="preserve">նյութի </w:t>
      </w:r>
      <w:r w:rsidR="00481F2E" w:rsidRPr="00B51A60">
        <w:rPr>
          <w:rFonts w:ascii="GHEA Grapalat" w:hAnsi="GHEA Grapalat"/>
          <w:i/>
          <w:sz w:val="28"/>
        </w:rPr>
        <w:t>γ</w:t>
      </w:r>
      <w:r w:rsidR="00481F2E" w:rsidRPr="00B51A60">
        <w:rPr>
          <w:rFonts w:ascii="GHEA Grapalat" w:hAnsi="GHEA Grapalat"/>
          <w:i/>
          <w:sz w:val="28"/>
          <w:vertAlign w:val="subscript"/>
          <w:lang w:val="hy-AM"/>
        </w:rPr>
        <w:t>m</w:t>
      </w:r>
      <w:r w:rsidR="00481F2E" w:rsidRPr="00B51A60">
        <w:rPr>
          <w:rFonts w:ascii="GHEA Grapalat" w:hAnsi="GHEA Grapalat"/>
          <w:lang w:val="en-US"/>
        </w:rPr>
        <w:t xml:space="preserve"> </w:t>
      </w:r>
      <w:r w:rsidRPr="00B51A60">
        <w:rPr>
          <w:rFonts w:ascii="GHEA Grapalat" w:hAnsi="GHEA Grapalat"/>
          <w:lang w:val="en-US"/>
        </w:rPr>
        <w:t>հուսալիության գործակից</w:t>
      </w:r>
      <w:r w:rsidR="00481F2E" w:rsidRPr="00B51A60">
        <w:rPr>
          <w:rFonts w:ascii="GHEA Grapalat" w:hAnsi="GHEA Grapalat"/>
          <w:lang w:val="en-US"/>
        </w:rPr>
        <w:t>ը</w:t>
      </w:r>
      <w:r w:rsidRPr="00B51A60">
        <w:rPr>
          <w:rFonts w:ascii="GHEA Grapalat" w:hAnsi="GHEA Grapalat"/>
          <w:lang w:val="en-US"/>
        </w:rPr>
        <w:t xml:space="preserve"> ճկված տրամատների և խողովակների համար անհրաժեշտ է ընդունել ըստ աղյուսակ 3-ի:</w:t>
      </w:r>
    </w:p>
    <w:p w14:paraId="2D79C437" w14:textId="77777777" w:rsidR="002F6B2E" w:rsidRPr="00B51A60" w:rsidRDefault="002F6B2E" w:rsidP="009A773B">
      <w:pPr>
        <w:shd w:val="clear" w:color="auto" w:fill="FFFFFF"/>
        <w:spacing w:before="240" w:after="120"/>
        <w:jc w:val="right"/>
        <w:rPr>
          <w:rFonts w:ascii="GHEA Grapalat" w:eastAsiaTheme="minorEastAsia" w:hAnsi="GHEA Grapalat"/>
          <w:lang w:val="en-US"/>
        </w:rPr>
      </w:pPr>
      <w:r w:rsidRPr="00B51A60">
        <w:rPr>
          <w:rFonts w:ascii="GHEA Grapalat" w:hAnsi="GHEA Grapalat"/>
          <w:b/>
          <w:spacing w:val="20"/>
          <w:lang w:val="en-US"/>
        </w:rPr>
        <w:t xml:space="preserve">Աղյուսակ </w:t>
      </w:r>
      <w:r w:rsidRPr="00B51A60">
        <w:rPr>
          <w:rFonts w:ascii="GHEA Grapalat" w:hAnsi="GHEA Grapalat"/>
          <w:b/>
          <w:lang w:val="en-US"/>
        </w:rPr>
        <w:t>3</w:t>
      </w:r>
    </w:p>
    <w:tbl>
      <w:tblPr>
        <w:tblW w:w="4990" w:type="pct"/>
        <w:jc w:val="center"/>
        <w:shd w:val="clear" w:color="auto" w:fill="FFFFFF"/>
        <w:tblCellMar>
          <w:left w:w="0" w:type="dxa"/>
          <w:right w:w="0" w:type="dxa"/>
        </w:tblCellMar>
        <w:tblLook w:val="04A0" w:firstRow="1" w:lastRow="0" w:firstColumn="1" w:lastColumn="0" w:noHBand="0" w:noVBand="1"/>
      </w:tblPr>
      <w:tblGrid>
        <w:gridCol w:w="7250"/>
        <w:gridCol w:w="2424"/>
      </w:tblGrid>
      <w:tr w:rsidR="00B51A60" w:rsidRPr="00B51A60" w14:paraId="184CC1CD" w14:textId="77777777" w:rsidTr="004449FC">
        <w:trPr>
          <w:jc w:val="center"/>
        </w:trPr>
        <w:tc>
          <w:tcPr>
            <w:tcW w:w="374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3693E2F" w14:textId="77777777" w:rsidR="002F6B2E" w:rsidRPr="00B51A60" w:rsidRDefault="002F6B2E" w:rsidP="00B51A60">
            <w:pPr>
              <w:shd w:val="clear" w:color="auto" w:fill="FFFFFF"/>
              <w:autoSpaceDE w:val="0"/>
              <w:autoSpaceDN w:val="0"/>
              <w:spacing w:after="0" w:line="240" w:lineRule="auto"/>
              <w:ind w:left="117" w:right="90"/>
              <w:jc w:val="center"/>
              <w:rPr>
                <w:rFonts w:ascii="GHEA Grapalat" w:hAnsi="GHEA Grapalat"/>
                <w:lang w:val="en-US"/>
              </w:rPr>
            </w:pPr>
            <w:r w:rsidRPr="00B51A60">
              <w:rPr>
                <w:rFonts w:ascii="GHEA Grapalat" w:hAnsi="GHEA Grapalat"/>
                <w:lang w:val="en-US"/>
              </w:rPr>
              <w:t>Գլոցվածքի հատկությունների վերահսկման պայմանները</w:t>
            </w:r>
          </w:p>
        </w:tc>
        <w:tc>
          <w:tcPr>
            <w:tcW w:w="125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6783607F" w14:textId="77777777" w:rsidR="002F6B2E" w:rsidRPr="00B51A60" w:rsidRDefault="00481F2E" w:rsidP="00B51A60">
            <w:pPr>
              <w:shd w:val="clear" w:color="auto" w:fill="FFFFFF"/>
              <w:autoSpaceDE w:val="0"/>
              <w:autoSpaceDN w:val="0"/>
              <w:spacing w:after="0" w:line="240" w:lineRule="auto"/>
              <w:jc w:val="center"/>
              <w:rPr>
                <w:rFonts w:ascii="GHEA Grapalat" w:eastAsiaTheme="minorEastAsia" w:hAnsi="GHEA Grapalat" w:cs="Arial"/>
                <w:lang w:val="en-US"/>
              </w:rPr>
            </w:pPr>
            <w:r w:rsidRPr="00B51A60">
              <w:rPr>
                <w:rFonts w:ascii="GHEA Grapalat" w:eastAsiaTheme="minorEastAsia" w:hAnsi="GHEA Grapalat" w:cs="Arial"/>
                <w:lang w:val="en-US"/>
              </w:rPr>
              <w:t>Նյութի հ</w:t>
            </w:r>
            <w:r w:rsidR="002F6B2E" w:rsidRPr="00B51A60">
              <w:rPr>
                <w:rFonts w:ascii="GHEA Grapalat" w:eastAsiaTheme="minorEastAsia" w:hAnsi="GHEA Grapalat" w:cs="Arial"/>
                <w:lang w:val="en-US"/>
              </w:rPr>
              <w:t>ուսալիության գործակից</w:t>
            </w:r>
          </w:p>
          <w:p w14:paraId="3619D6A8" w14:textId="77777777" w:rsidR="002F6B2E" w:rsidRPr="00B51A60" w:rsidRDefault="002F6B2E" w:rsidP="00B51A60">
            <w:pPr>
              <w:shd w:val="clear" w:color="auto" w:fill="FFFFFF"/>
              <w:autoSpaceDE w:val="0"/>
              <w:autoSpaceDN w:val="0"/>
              <w:spacing w:after="0" w:line="240" w:lineRule="auto"/>
              <w:jc w:val="center"/>
              <w:rPr>
                <w:rFonts w:ascii="GHEA Grapalat" w:eastAsiaTheme="minorEastAsia" w:hAnsi="GHEA Grapalat" w:cs="Arial"/>
                <w:lang w:val="hy-AM"/>
              </w:rPr>
            </w:pPr>
            <w:r w:rsidRPr="00B51A60">
              <w:rPr>
                <w:rFonts w:ascii="GHEA Grapalat" w:hAnsi="GHEA Grapalat"/>
                <w:i/>
                <w:sz w:val="28"/>
              </w:rPr>
              <w:t>γ</w:t>
            </w:r>
            <w:r w:rsidRPr="00B51A60">
              <w:rPr>
                <w:rFonts w:ascii="GHEA Grapalat" w:hAnsi="GHEA Grapalat"/>
                <w:i/>
                <w:sz w:val="28"/>
                <w:vertAlign w:val="subscript"/>
                <w:lang w:val="hy-AM"/>
              </w:rPr>
              <w:t>m</w:t>
            </w:r>
          </w:p>
        </w:tc>
      </w:tr>
      <w:tr w:rsidR="00B51A60" w:rsidRPr="00B51A60" w14:paraId="7A0F73A4" w14:textId="77777777" w:rsidTr="004449FC">
        <w:trPr>
          <w:jc w:val="center"/>
        </w:trPr>
        <w:tc>
          <w:tcPr>
            <w:tcW w:w="374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3B395FC" w14:textId="77777777" w:rsidR="002F6B2E" w:rsidRPr="00B51A60" w:rsidRDefault="002F6B2E" w:rsidP="00F60667">
            <w:pPr>
              <w:shd w:val="clear" w:color="auto" w:fill="FFFFFF"/>
              <w:autoSpaceDE w:val="0"/>
              <w:autoSpaceDN w:val="0"/>
              <w:spacing w:after="0" w:line="240" w:lineRule="auto"/>
              <w:ind w:left="117" w:right="90"/>
              <w:jc w:val="center"/>
              <w:rPr>
                <w:rFonts w:ascii="GHEA Grapalat" w:hAnsi="GHEA Grapalat"/>
                <w:i/>
                <w:sz w:val="20"/>
                <w:lang w:val="en-US"/>
              </w:rPr>
            </w:pPr>
            <w:r w:rsidRPr="00B51A60">
              <w:rPr>
                <w:rFonts w:ascii="GHEA Grapalat" w:hAnsi="GHEA Grapalat"/>
                <w:i/>
                <w:sz w:val="20"/>
                <w:lang w:val="en-US"/>
              </w:rPr>
              <w:t>1</w:t>
            </w:r>
          </w:p>
        </w:tc>
        <w:tc>
          <w:tcPr>
            <w:tcW w:w="125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B8DCD73" w14:textId="77777777" w:rsidR="002F6B2E" w:rsidRPr="00B51A60" w:rsidRDefault="002F6B2E" w:rsidP="00F60667">
            <w:pPr>
              <w:shd w:val="clear" w:color="auto" w:fill="FFFFFF"/>
              <w:autoSpaceDE w:val="0"/>
              <w:autoSpaceDN w:val="0"/>
              <w:spacing w:after="0" w:line="240" w:lineRule="auto"/>
              <w:jc w:val="center"/>
              <w:rPr>
                <w:rFonts w:ascii="GHEA Grapalat" w:eastAsiaTheme="minorEastAsia" w:hAnsi="GHEA Grapalat" w:cs="Arial"/>
                <w:i/>
                <w:sz w:val="20"/>
                <w:lang w:val="en-US"/>
              </w:rPr>
            </w:pPr>
            <w:r w:rsidRPr="00B51A60">
              <w:rPr>
                <w:rFonts w:ascii="GHEA Grapalat" w:eastAsiaTheme="minorEastAsia" w:hAnsi="GHEA Grapalat" w:cs="Arial"/>
                <w:i/>
                <w:sz w:val="20"/>
                <w:lang w:val="en-US"/>
              </w:rPr>
              <w:t>2</w:t>
            </w:r>
          </w:p>
        </w:tc>
      </w:tr>
      <w:tr w:rsidR="00B51A60" w:rsidRPr="00B51A60" w14:paraId="30D56B6F" w14:textId="77777777" w:rsidTr="00B51A60">
        <w:trPr>
          <w:jc w:val="center"/>
        </w:trPr>
        <w:tc>
          <w:tcPr>
            <w:tcW w:w="374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DD443A1" w14:textId="77777777" w:rsidR="002F6B2E" w:rsidRPr="00B51A60" w:rsidRDefault="00B51A60" w:rsidP="00B51A60">
            <w:pPr>
              <w:shd w:val="clear" w:color="auto" w:fill="FFFFFF"/>
              <w:autoSpaceDE w:val="0"/>
              <w:autoSpaceDN w:val="0"/>
              <w:spacing w:before="80" w:after="80" w:line="240" w:lineRule="auto"/>
              <w:ind w:left="412" w:right="90" w:hanging="284"/>
              <w:rPr>
                <w:rFonts w:ascii="GHEA Grapalat" w:hAnsi="GHEA Grapalat"/>
              </w:rPr>
            </w:pPr>
            <w:r w:rsidRPr="003A08A1">
              <w:rPr>
                <w:rFonts w:ascii="GHEA Grapalat" w:hAnsi="GHEA Grapalat" w:cs="Sylfaen"/>
              </w:rPr>
              <w:t xml:space="preserve">1. </w:t>
            </w:r>
            <w:r w:rsidR="00B84742" w:rsidRPr="00B51A60">
              <w:rPr>
                <w:rFonts w:ascii="GHEA Grapalat" w:hAnsi="GHEA Grapalat" w:cs="Sylfaen"/>
              </w:rPr>
              <w:t>Գլոցվածքների</w:t>
            </w:r>
            <w:r w:rsidR="00B84742" w:rsidRPr="00B51A60">
              <w:rPr>
                <w:rFonts w:ascii="GHEA Grapalat" w:hAnsi="GHEA Grapalat"/>
              </w:rPr>
              <w:t xml:space="preserve"> համար՝ դրանց հատկությունների վերահսկման </w:t>
            </w:r>
            <w:r w:rsidR="00B84742" w:rsidRPr="00B51A60">
              <w:rPr>
                <w:rFonts w:ascii="GHEA Grapalat" w:hAnsi="GHEA Grapalat"/>
                <w:lang w:val="en-US"/>
              </w:rPr>
              <w:t>վիճակագրական</w:t>
            </w:r>
            <w:r w:rsidR="00B84742" w:rsidRPr="00B51A60">
              <w:rPr>
                <w:rFonts w:ascii="GHEA Grapalat" w:hAnsi="GHEA Grapalat"/>
              </w:rPr>
              <w:t xml:space="preserve"> ընթացակարգի դեպքում</w:t>
            </w:r>
          </w:p>
        </w:tc>
        <w:tc>
          <w:tcPr>
            <w:tcW w:w="125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3334471" w14:textId="77777777" w:rsidR="002F6B2E" w:rsidRPr="00B51A60" w:rsidRDefault="002F6B2E" w:rsidP="004449FC">
            <w:pPr>
              <w:shd w:val="clear" w:color="auto" w:fill="FFFFFF"/>
              <w:autoSpaceDE w:val="0"/>
              <w:autoSpaceDN w:val="0"/>
              <w:spacing w:before="80" w:after="80" w:line="240" w:lineRule="auto"/>
              <w:jc w:val="center"/>
              <w:rPr>
                <w:rFonts w:ascii="GHEA Grapalat" w:eastAsiaTheme="minorEastAsia" w:hAnsi="GHEA Grapalat" w:cs="Arial"/>
                <w:lang w:val="en-US"/>
              </w:rPr>
            </w:pPr>
            <w:r w:rsidRPr="00B51A60">
              <w:rPr>
                <w:rFonts w:ascii="GHEA Grapalat" w:eastAsiaTheme="minorEastAsia" w:hAnsi="GHEA Grapalat" w:cs="Arial"/>
                <w:lang w:val="en-US"/>
              </w:rPr>
              <w:t>1,025</w:t>
            </w:r>
          </w:p>
        </w:tc>
      </w:tr>
      <w:tr w:rsidR="00B51A60" w:rsidRPr="00B51A60" w14:paraId="3361CCCF" w14:textId="77777777" w:rsidTr="00B51A60">
        <w:trPr>
          <w:trHeight w:val="1369"/>
          <w:jc w:val="center"/>
        </w:trPr>
        <w:tc>
          <w:tcPr>
            <w:tcW w:w="374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68746A3" w14:textId="77777777" w:rsidR="002F6B2E" w:rsidRPr="00B51A60" w:rsidRDefault="00B84742" w:rsidP="00B51A60">
            <w:pPr>
              <w:shd w:val="clear" w:color="auto" w:fill="FFFFFF"/>
              <w:autoSpaceDE w:val="0"/>
              <w:autoSpaceDN w:val="0"/>
              <w:spacing w:before="80" w:after="80" w:line="240" w:lineRule="auto"/>
              <w:ind w:left="412" w:right="90" w:hanging="284"/>
              <w:contextualSpacing/>
              <w:rPr>
                <w:rFonts w:ascii="GHEA Grapalat" w:hAnsi="GHEA Grapalat"/>
              </w:rPr>
            </w:pPr>
            <w:r w:rsidRPr="00B51A60">
              <w:rPr>
                <w:rFonts w:ascii="GHEA Grapalat" w:hAnsi="GHEA Grapalat"/>
              </w:rPr>
              <w:t>2. 380</w:t>
            </w:r>
            <w:r w:rsidR="00B51A60" w:rsidRPr="003A08A1">
              <w:rPr>
                <w:rFonts w:ascii="Calibri" w:hAnsi="Calibri" w:cs="Calibri"/>
              </w:rPr>
              <w:t xml:space="preserve"> </w:t>
            </w:r>
            <w:r w:rsidRPr="00B51A60">
              <w:rPr>
                <w:rFonts w:ascii="GHEA Grapalat" w:hAnsi="GHEA Grapalat"/>
                <w:lang w:val="en-US"/>
              </w:rPr>
              <w:t>Ն</w:t>
            </w:r>
            <w:r w:rsidRPr="00B51A60">
              <w:rPr>
                <w:rFonts w:ascii="GHEA Grapalat" w:hAnsi="GHEA Grapalat"/>
              </w:rPr>
              <w:t>/</w:t>
            </w:r>
            <w:r w:rsidRPr="00B51A60">
              <w:rPr>
                <w:rFonts w:ascii="GHEA Grapalat" w:hAnsi="GHEA Grapalat"/>
                <w:lang w:val="en-US"/>
              </w:rPr>
              <w:t>մմ</w:t>
            </w:r>
            <w:r w:rsidRPr="00B51A60">
              <w:rPr>
                <w:rFonts w:ascii="GHEA Grapalat" w:hAnsi="GHEA Grapalat"/>
                <w:vertAlign w:val="superscript"/>
              </w:rPr>
              <w:t>2</w:t>
            </w:r>
            <w:r w:rsidRPr="00B51A60">
              <w:rPr>
                <w:rFonts w:ascii="GHEA Grapalat" w:hAnsi="GHEA Grapalat"/>
              </w:rPr>
              <w:noBreakHyphen/>
            </w:r>
            <w:r w:rsidRPr="00B51A60">
              <w:rPr>
                <w:rFonts w:ascii="GHEA Grapalat" w:hAnsi="GHEA Grapalat"/>
                <w:lang w:val="en-US"/>
              </w:rPr>
              <w:t>ից</w:t>
            </w:r>
            <w:r w:rsidRPr="00B51A60">
              <w:rPr>
                <w:rFonts w:ascii="GHEA Grapalat" w:hAnsi="GHEA Grapalat"/>
              </w:rPr>
              <w:t xml:space="preserve"> </w:t>
            </w:r>
            <w:r w:rsidRPr="00B51A60">
              <w:rPr>
                <w:rFonts w:ascii="GHEA Grapalat" w:hAnsi="GHEA Grapalat"/>
                <w:lang w:val="en-US"/>
              </w:rPr>
              <w:t>բարձր</w:t>
            </w:r>
            <w:r w:rsidRPr="00B51A60">
              <w:rPr>
                <w:rFonts w:ascii="GHEA Grapalat" w:hAnsi="GHEA Grapalat"/>
              </w:rPr>
              <w:t xml:space="preserve"> </w:t>
            </w:r>
            <w:r w:rsidRPr="00B51A60">
              <w:rPr>
                <w:rFonts w:ascii="GHEA Grapalat" w:hAnsi="GHEA Grapalat"/>
                <w:lang w:val="en-US"/>
              </w:rPr>
              <w:t>հոսունության</w:t>
            </w:r>
            <w:r w:rsidRPr="00B51A60">
              <w:rPr>
                <w:rFonts w:ascii="GHEA Grapalat" w:hAnsi="GHEA Grapalat"/>
              </w:rPr>
              <w:t xml:space="preserve"> </w:t>
            </w:r>
            <w:r w:rsidRPr="00B51A60">
              <w:rPr>
                <w:rFonts w:ascii="GHEA Grapalat" w:hAnsi="GHEA Grapalat"/>
                <w:lang w:val="en-US"/>
              </w:rPr>
              <w:t>սահմանով</w:t>
            </w:r>
            <w:r w:rsidRPr="00B51A60">
              <w:rPr>
                <w:rFonts w:ascii="GHEA Grapalat" w:hAnsi="GHEA Grapalat"/>
              </w:rPr>
              <w:t xml:space="preserve"> </w:t>
            </w:r>
            <w:r w:rsidRPr="00B51A60">
              <w:rPr>
                <w:rFonts w:ascii="GHEA Grapalat" w:hAnsi="GHEA Grapalat"/>
                <w:lang w:val="en-US"/>
              </w:rPr>
              <w:t>գլոցվածքների</w:t>
            </w:r>
            <w:r w:rsidRPr="00B51A60">
              <w:rPr>
                <w:rFonts w:ascii="GHEA Grapalat" w:hAnsi="GHEA Grapalat"/>
              </w:rPr>
              <w:t xml:space="preserve"> </w:t>
            </w:r>
            <w:r w:rsidRPr="00B51A60">
              <w:rPr>
                <w:rFonts w:ascii="GHEA Grapalat" w:hAnsi="GHEA Grapalat"/>
                <w:lang w:val="en-US"/>
              </w:rPr>
              <w:t>համար</w:t>
            </w:r>
            <w:r w:rsidRPr="003A08A1">
              <w:rPr>
                <w:rFonts w:ascii="GHEA Grapalat" w:hAnsi="GHEA Grapalat"/>
              </w:rPr>
              <w:t xml:space="preserve">, </w:t>
            </w:r>
            <w:r w:rsidRPr="00B51A60">
              <w:rPr>
                <w:rFonts w:ascii="GHEA Grapalat" w:hAnsi="GHEA Grapalat"/>
                <w:lang w:val="en-US"/>
              </w:rPr>
              <w:t>որոնց</w:t>
            </w:r>
            <w:r w:rsidRPr="003A08A1">
              <w:rPr>
                <w:rFonts w:ascii="GHEA Grapalat" w:hAnsi="GHEA Grapalat" w:cs="Sylfaen"/>
              </w:rPr>
              <w:t xml:space="preserve"> </w:t>
            </w:r>
            <w:r w:rsidRPr="00B51A60">
              <w:rPr>
                <w:rFonts w:ascii="GHEA Grapalat" w:hAnsi="GHEA Grapalat"/>
                <w:lang w:val="en-US"/>
              </w:rPr>
              <w:t>հատկությունների</w:t>
            </w:r>
            <w:r w:rsidRPr="00B51A60">
              <w:rPr>
                <w:rFonts w:ascii="GHEA Grapalat" w:hAnsi="GHEA Grapalat"/>
              </w:rPr>
              <w:t xml:space="preserve"> </w:t>
            </w:r>
            <w:r w:rsidRPr="00B51A60">
              <w:rPr>
                <w:rFonts w:ascii="GHEA Grapalat" w:hAnsi="GHEA Grapalat"/>
                <w:lang w:val="en-US"/>
              </w:rPr>
              <w:t>վերահսկման</w:t>
            </w:r>
            <w:r w:rsidRPr="00B51A60">
              <w:rPr>
                <w:rFonts w:ascii="GHEA Grapalat" w:hAnsi="GHEA Grapalat"/>
              </w:rPr>
              <w:t xml:space="preserve"> </w:t>
            </w:r>
            <w:r w:rsidRPr="00B51A60">
              <w:rPr>
                <w:rFonts w:ascii="GHEA Grapalat" w:hAnsi="GHEA Grapalat"/>
                <w:lang w:val="en-US"/>
              </w:rPr>
              <w:t>վիճակագրական</w:t>
            </w:r>
            <w:r w:rsidRPr="00B51A60">
              <w:rPr>
                <w:rFonts w:ascii="GHEA Grapalat" w:hAnsi="GHEA Grapalat"/>
              </w:rPr>
              <w:t xml:space="preserve"> </w:t>
            </w:r>
            <w:r w:rsidRPr="00B51A60">
              <w:rPr>
                <w:rFonts w:ascii="GHEA Grapalat" w:hAnsi="GHEA Grapalat"/>
                <w:lang w:val="en-US"/>
              </w:rPr>
              <w:t>ընթացակարգ</w:t>
            </w:r>
            <w:r w:rsidRPr="003A08A1">
              <w:rPr>
                <w:rFonts w:ascii="GHEA Grapalat" w:hAnsi="GHEA Grapalat"/>
              </w:rPr>
              <w:t xml:space="preserve"> </w:t>
            </w:r>
            <w:r w:rsidRPr="00B51A60">
              <w:rPr>
                <w:rFonts w:ascii="GHEA Grapalat" w:hAnsi="GHEA Grapalat"/>
                <w:lang w:val="en-US"/>
              </w:rPr>
              <w:t>չի</w:t>
            </w:r>
            <w:r w:rsidRPr="003A08A1">
              <w:rPr>
                <w:rFonts w:ascii="GHEA Grapalat" w:hAnsi="GHEA Grapalat"/>
              </w:rPr>
              <w:t xml:space="preserve"> </w:t>
            </w:r>
            <w:r w:rsidRPr="00B51A60">
              <w:rPr>
                <w:rFonts w:ascii="GHEA Grapalat" w:hAnsi="GHEA Grapalat"/>
                <w:lang w:val="en-US"/>
              </w:rPr>
              <w:t>օգտագործվում</w:t>
            </w:r>
            <w:r w:rsidRPr="00B51A60">
              <w:rPr>
                <w:rFonts w:ascii="GHEA Grapalat" w:hAnsi="GHEA Grapalat"/>
              </w:rPr>
              <w:t xml:space="preserve"> </w:t>
            </w:r>
            <w:r w:rsidRPr="00B51A60">
              <w:rPr>
                <w:rFonts w:ascii="GHEA Grapalat" w:hAnsi="GHEA Grapalat"/>
                <w:lang w:val="en-US"/>
              </w:rPr>
              <w:t>և</w:t>
            </w:r>
            <w:r w:rsidRPr="003A08A1">
              <w:rPr>
                <w:rFonts w:ascii="GHEA Grapalat" w:hAnsi="GHEA Grapalat"/>
              </w:rPr>
              <w:t xml:space="preserve"> </w:t>
            </w:r>
            <w:r w:rsidRPr="00B51A60">
              <w:rPr>
                <w:rFonts w:ascii="GHEA Grapalat" w:hAnsi="GHEA Grapalat"/>
                <w:lang w:val="en-US"/>
              </w:rPr>
              <w:t>շ</w:t>
            </w:r>
            <w:r w:rsidRPr="00B51A60">
              <w:rPr>
                <w:rFonts w:ascii="GHEA Grapalat" w:hAnsi="GHEA Grapalat" w:cs="Sylfaen"/>
                <w:lang w:val="en-US"/>
              </w:rPr>
              <w:t>իկա</w:t>
            </w:r>
            <w:r w:rsidRPr="00B51A60">
              <w:rPr>
                <w:rFonts w:ascii="GHEA Grapalat" w:hAnsi="GHEA Grapalat"/>
                <w:lang w:val="en-US"/>
              </w:rPr>
              <w:t>դեֆորմացված</w:t>
            </w:r>
            <w:r w:rsidRPr="00B51A60">
              <w:rPr>
                <w:rFonts w:ascii="GHEA Grapalat" w:hAnsi="GHEA Grapalat"/>
              </w:rPr>
              <w:t xml:space="preserve"> </w:t>
            </w:r>
            <w:r w:rsidRPr="00B51A60">
              <w:rPr>
                <w:rFonts w:ascii="GHEA Grapalat" w:hAnsi="GHEA Grapalat"/>
                <w:lang w:val="en-US"/>
              </w:rPr>
              <w:t>խողովակների</w:t>
            </w:r>
            <w:r w:rsidRPr="00B51A60">
              <w:rPr>
                <w:rFonts w:ascii="GHEA Grapalat" w:hAnsi="GHEA Grapalat"/>
              </w:rPr>
              <w:t xml:space="preserve"> </w:t>
            </w:r>
            <w:r w:rsidRPr="00B51A60">
              <w:rPr>
                <w:rFonts w:ascii="GHEA Grapalat" w:hAnsi="GHEA Grapalat"/>
                <w:lang w:val="en-US"/>
              </w:rPr>
              <w:t>համար</w:t>
            </w:r>
          </w:p>
        </w:tc>
        <w:tc>
          <w:tcPr>
            <w:tcW w:w="125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EAD8F5E" w14:textId="77777777" w:rsidR="002F6B2E" w:rsidRPr="00B51A60" w:rsidRDefault="002F6B2E" w:rsidP="004449FC">
            <w:pPr>
              <w:shd w:val="clear" w:color="auto" w:fill="FFFFFF"/>
              <w:autoSpaceDE w:val="0"/>
              <w:autoSpaceDN w:val="0"/>
              <w:spacing w:before="80" w:after="80" w:line="240" w:lineRule="auto"/>
              <w:jc w:val="center"/>
              <w:rPr>
                <w:rFonts w:ascii="GHEA Grapalat" w:eastAsiaTheme="minorEastAsia" w:hAnsi="GHEA Grapalat" w:cs="Arial"/>
                <w:lang w:val="en-US"/>
              </w:rPr>
            </w:pPr>
            <w:r w:rsidRPr="00B51A60">
              <w:rPr>
                <w:rFonts w:ascii="GHEA Grapalat" w:eastAsiaTheme="minorEastAsia" w:hAnsi="GHEA Grapalat" w:cs="Arial"/>
                <w:lang w:val="en-US"/>
              </w:rPr>
              <w:t>1,100</w:t>
            </w:r>
          </w:p>
        </w:tc>
      </w:tr>
      <w:tr w:rsidR="00B51A60" w:rsidRPr="00B51A60" w14:paraId="72B69685" w14:textId="77777777" w:rsidTr="00B51A60">
        <w:trPr>
          <w:jc w:val="center"/>
        </w:trPr>
        <w:tc>
          <w:tcPr>
            <w:tcW w:w="374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9FAFBDD" w14:textId="77777777" w:rsidR="002F6B2E" w:rsidRPr="00B51A60" w:rsidRDefault="00B51A60" w:rsidP="00B51A60">
            <w:pPr>
              <w:pStyle w:val="ListParagraph"/>
              <w:shd w:val="clear" w:color="auto" w:fill="FFFFFF"/>
              <w:autoSpaceDE w:val="0"/>
              <w:autoSpaceDN w:val="0"/>
              <w:spacing w:before="80" w:after="80" w:line="240" w:lineRule="auto"/>
              <w:ind w:left="412" w:right="90" w:hanging="284"/>
              <w:rPr>
                <w:rFonts w:ascii="GHEA Grapalat" w:hAnsi="GHEA Grapalat"/>
              </w:rPr>
            </w:pPr>
            <w:r w:rsidRPr="003A08A1">
              <w:rPr>
                <w:rFonts w:ascii="GHEA Grapalat" w:hAnsi="GHEA Grapalat"/>
              </w:rPr>
              <w:t xml:space="preserve">3. </w:t>
            </w:r>
            <w:r w:rsidRPr="00B51A60">
              <w:rPr>
                <w:rFonts w:ascii="GHEA Grapalat" w:hAnsi="GHEA Grapalat"/>
                <w:lang w:val="en-US"/>
              </w:rPr>
              <w:t>Մնացած</w:t>
            </w:r>
            <w:r w:rsidRPr="003A08A1">
              <w:rPr>
                <w:rFonts w:ascii="GHEA Grapalat" w:hAnsi="GHEA Grapalat"/>
              </w:rPr>
              <w:t xml:space="preserve"> </w:t>
            </w:r>
            <w:r w:rsidRPr="00B51A60">
              <w:rPr>
                <w:rFonts w:ascii="GHEA Grapalat" w:hAnsi="GHEA Grapalat"/>
                <w:lang w:val="en-US"/>
              </w:rPr>
              <w:t>գլոցվածքների</w:t>
            </w:r>
            <w:r w:rsidRPr="003A08A1">
              <w:rPr>
                <w:rFonts w:ascii="GHEA Grapalat" w:hAnsi="GHEA Grapalat"/>
              </w:rPr>
              <w:t xml:space="preserve"> </w:t>
            </w:r>
            <w:r w:rsidRPr="00B51A60">
              <w:rPr>
                <w:rFonts w:ascii="GHEA Grapalat" w:hAnsi="GHEA Grapalat"/>
                <w:lang w:val="en-US"/>
              </w:rPr>
              <w:t>և</w:t>
            </w:r>
            <w:r w:rsidRPr="003A08A1">
              <w:rPr>
                <w:rFonts w:ascii="GHEA Grapalat" w:hAnsi="GHEA Grapalat"/>
              </w:rPr>
              <w:t xml:space="preserve"> </w:t>
            </w:r>
            <w:r w:rsidRPr="00B51A60">
              <w:rPr>
                <w:rFonts w:ascii="GHEA Grapalat" w:hAnsi="GHEA Grapalat"/>
                <w:lang w:val="en-US"/>
              </w:rPr>
              <w:t>խողովակների</w:t>
            </w:r>
            <w:r w:rsidRPr="00B51A60">
              <w:rPr>
                <w:rFonts w:ascii="GHEA Grapalat" w:hAnsi="GHEA Grapalat"/>
              </w:rPr>
              <w:t xml:space="preserve"> </w:t>
            </w:r>
            <w:r w:rsidRPr="00B51A60">
              <w:rPr>
                <w:rFonts w:ascii="GHEA Grapalat" w:hAnsi="GHEA Grapalat"/>
                <w:lang w:val="en-US"/>
              </w:rPr>
              <w:t>համար</w:t>
            </w:r>
            <w:r w:rsidRPr="003A08A1">
              <w:rPr>
                <w:rFonts w:ascii="GHEA Grapalat" w:hAnsi="GHEA Grapalat"/>
              </w:rPr>
              <w:t xml:space="preserve">, </w:t>
            </w:r>
            <w:r w:rsidRPr="00B51A60">
              <w:rPr>
                <w:rFonts w:ascii="GHEA Grapalat" w:hAnsi="GHEA Grapalat"/>
                <w:lang w:val="en-US"/>
              </w:rPr>
              <w:t>որոնք</w:t>
            </w:r>
            <w:r w:rsidRPr="003A08A1">
              <w:rPr>
                <w:rFonts w:ascii="GHEA Grapalat" w:hAnsi="GHEA Grapalat" w:cs="Sylfaen"/>
              </w:rPr>
              <w:t xml:space="preserve"> </w:t>
            </w:r>
            <w:r w:rsidRPr="00B51A60">
              <w:rPr>
                <w:rFonts w:ascii="GHEA Grapalat" w:hAnsi="GHEA Grapalat"/>
                <w:lang w:val="en-US"/>
              </w:rPr>
              <w:t>համա</w:t>
            </w:r>
            <w:r w:rsidRPr="00B51A60">
              <w:rPr>
                <w:rFonts w:ascii="GHEA Grapalat" w:hAnsi="GHEA Grapalat"/>
              </w:rPr>
              <w:t>պա</w:t>
            </w:r>
            <w:r w:rsidRPr="00B51A60">
              <w:rPr>
                <w:rFonts w:ascii="GHEA Grapalat" w:hAnsi="GHEA Grapalat"/>
                <w:lang w:val="en-US"/>
              </w:rPr>
              <w:t>տասխանում</w:t>
            </w:r>
            <w:r w:rsidRPr="003A08A1">
              <w:rPr>
                <w:rFonts w:ascii="GHEA Grapalat" w:hAnsi="GHEA Grapalat"/>
              </w:rPr>
              <w:t xml:space="preserve"> </w:t>
            </w:r>
            <w:r w:rsidRPr="00B51A60">
              <w:rPr>
                <w:rFonts w:ascii="GHEA Grapalat" w:hAnsi="GHEA Grapalat"/>
                <w:lang w:val="en-US"/>
              </w:rPr>
              <w:t>են</w:t>
            </w:r>
            <w:r w:rsidRPr="003A08A1">
              <w:rPr>
                <w:rFonts w:ascii="GHEA Grapalat" w:hAnsi="GHEA Grapalat"/>
              </w:rPr>
              <w:t xml:space="preserve"> </w:t>
            </w:r>
            <w:r w:rsidRPr="00B51A60">
              <w:rPr>
                <w:rFonts w:ascii="GHEA Grapalat" w:hAnsi="GHEA Grapalat"/>
                <w:lang w:val="en-US"/>
              </w:rPr>
              <w:t>ս</w:t>
            </w:r>
            <w:r w:rsidRPr="00B51A60">
              <w:rPr>
                <w:rFonts w:ascii="GHEA Grapalat" w:hAnsi="GHEA Grapalat" w:cs="Sylfaen"/>
                <w:lang w:val="en-US"/>
              </w:rPr>
              <w:t>ույն</w:t>
            </w:r>
            <w:r w:rsidRPr="00B51A60">
              <w:rPr>
                <w:rFonts w:ascii="GHEA Grapalat" w:hAnsi="GHEA Grapalat"/>
              </w:rPr>
              <w:t xml:space="preserve"> </w:t>
            </w:r>
            <w:r w:rsidRPr="00B51A60">
              <w:rPr>
                <w:rFonts w:ascii="GHEA Grapalat" w:hAnsi="GHEA Grapalat"/>
                <w:lang w:val="en-US"/>
              </w:rPr>
              <w:t>նորմերի</w:t>
            </w:r>
            <w:r w:rsidRPr="00B51A60">
              <w:rPr>
                <w:rFonts w:ascii="GHEA Grapalat" w:hAnsi="GHEA Grapalat"/>
              </w:rPr>
              <w:t xml:space="preserve"> </w:t>
            </w:r>
            <w:r w:rsidRPr="00B51A60">
              <w:rPr>
                <w:rFonts w:ascii="GHEA Grapalat" w:hAnsi="GHEA Grapalat"/>
                <w:lang w:val="en-US"/>
              </w:rPr>
              <w:t>պահանջներին</w:t>
            </w:r>
          </w:p>
        </w:tc>
        <w:tc>
          <w:tcPr>
            <w:tcW w:w="125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C9D1EE2" w14:textId="77777777" w:rsidR="002F6B2E" w:rsidRPr="00B51A60" w:rsidRDefault="002F6B2E" w:rsidP="004449FC">
            <w:pPr>
              <w:shd w:val="clear" w:color="auto" w:fill="FFFFFF"/>
              <w:autoSpaceDE w:val="0"/>
              <w:autoSpaceDN w:val="0"/>
              <w:spacing w:before="80" w:after="80" w:line="240" w:lineRule="auto"/>
              <w:jc w:val="center"/>
              <w:rPr>
                <w:rFonts w:ascii="GHEA Grapalat" w:eastAsiaTheme="minorEastAsia" w:hAnsi="GHEA Grapalat" w:cs="Arial"/>
                <w:lang w:val="en-US"/>
              </w:rPr>
            </w:pPr>
            <w:r w:rsidRPr="00B51A60">
              <w:rPr>
                <w:rFonts w:ascii="GHEA Grapalat" w:eastAsiaTheme="minorEastAsia" w:hAnsi="GHEA Grapalat" w:cs="Arial"/>
                <w:lang w:val="en-US"/>
              </w:rPr>
              <w:t>1,050</w:t>
            </w:r>
          </w:p>
        </w:tc>
      </w:tr>
      <w:tr w:rsidR="00B51A60" w:rsidRPr="00B51A60" w14:paraId="7245751A" w14:textId="77777777" w:rsidTr="00B51A60">
        <w:trPr>
          <w:jc w:val="center"/>
        </w:trPr>
        <w:tc>
          <w:tcPr>
            <w:tcW w:w="3747"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61B96506" w14:textId="77777777" w:rsidR="002F6B2E" w:rsidRPr="00B51A60" w:rsidRDefault="00B51A60" w:rsidP="00B51A60">
            <w:pPr>
              <w:pStyle w:val="ListParagraph"/>
              <w:shd w:val="clear" w:color="auto" w:fill="FFFFFF"/>
              <w:autoSpaceDE w:val="0"/>
              <w:autoSpaceDN w:val="0"/>
              <w:spacing w:before="80" w:after="80" w:line="240" w:lineRule="auto"/>
              <w:ind w:left="411" w:right="90" w:hanging="281"/>
              <w:rPr>
                <w:rFonts w:ascii="GHEA Grapalat" w:hAnsi="GHEA Grapalat"/>
              </w:rPr>
            </w:pPr>
            <w:r w:rsidRPr="003A08A1">
              <w:rPr>
                <w:rFonts w:ascii="GHEA Grapalat" w:hAnsi="GHEA Grapalat"/>
              </w:rPr>
              <w:t xml:space="preserve">4. </w:t>
            </w:r>
            <w:r w:rsidRPr="00B51A60">
              <w:rPr>
                <w:rFonts w:ascii="GHEA Grapalat" w:hAnsi="GHEA Grapalat"/>
                <w:lang w:val="en-US"/>
              </w:rPr>
              <w:t>Գլոցվածքների</w:t>
            </w:r>
            <w:r w:rsidRPr="003A08A1">
              <w:rPr>
                <w:rFonts w:ascii="GHEA Grapalat" w:hAnsi="GHEA Grapalat"/>
              </w:rPr>
              <w:t xml:space="preserve"> </w:t>
            </w:r>
            <w:r w:rsidRPr="00B51A60">
              <w:rPr>
                <w:rFonts w:ascii="GHEA Grapalat" w:hAnsi="GHEA Grapalat"/>
                <w:lang w:val="en-US"/>
              </w:rPr>
              <w:t>և</w:t>
            </w:r>
            <w:r w:rsidRPr="003A08A1">
              <w:rPr>
                <w:rFonts w:ascii="GHEA Grapalat" w:hAnsi="GHEA Grapalat" w:cs="Sylfaen"/>
              </w:rPr>
              <w:t xml:space="preserve"> </w:t>
            </w:r>
            <w:r w:rsidRPr="00B51A60">
              <w:rPr>
                <w:rFonts w:ascii="GHEA Grapalat" w:hAnsi="GHEA Grapalat"/>
                <w:lang w:val="en-US"/>
              </w:rPr>
              <w:t>խողովակների</w:t>
            </w:r>
            <w:r w:rsidRPr="003A08A1">
              <w:rPr>
                <w:rFonts w:ascii="GHEA Grapalat" w:hAnsi="GHEA Grapalat" w:cs="Sylfaen"/>
              </w:rPr>
              <w:t xml:space="preserve"> </w:t>
            </w:r>
            <w:r w:rsidRPr="00B51A60">
              <w:rPr>
                <w:rFonts w:ascii="GHEA Grapalat" w:hAnsi="GHEA Grapalat"/>
                <w:lang w:val="en-US"/>
              </w:rPr>
              <w:t>համար</w:t>
            </w:r>
            <w:r w:rsidRPr="003A08A1">
              <w:rPr>
                <w:rFonts w:ascii="GHEA Grapalat" w:hAnsi="GHEA Grapalat"/>
              </w:rPr>
              <w:t xml:space="preserve">, </w:t>
            </w:r>
            <w:r w:rsidRPr="00B51A60">
              <w:rPr>
                <w:rFonts w:ascii="GHEA Grapalat" w:hAnsi="GHEA Grapalat"/>
                <w:lang w:val="en-US"/>
              </w:rPr>
              <w:t>որոնք</w:t>
            </w:r>
            <w:r w:rsidRPr="003A08A1">
              <w:rPr>
                <w:rFonts w:ascii="GHEA Grapalat" w:hAnsi="GHEA Grapalat"/>
              </w:rPr>
              <w:t xml:space="preserve"> </w:t>
            </w:r>
            <w:r w:rsidRPr="00B51A60">
              <w:rPr>
                <w:rFonts w:ascii="GHEA Grapalat" w:hAnsi="GHEA Grapalat"/>
                <w:lang w:val="en-US"/>
              </w:rPr>
              <w:t>ներկրված</w:t>
            </w:r>
            <w:r w:rsidRPr="003A08A1">
              <w:rPr>
                <w:rFonts w:ascii="GHEA Grapalat" w:hAnsi="GHEA Grapalat"/>
              </w:rPr>
              <w:t xml:space="preserve"> </w:t>
            </w:r>
            <w:r w:rsidRPr="00B51A60">
              <w:rPr>
                <w:rFonts w:ascii="GHEA Grapalat" w:hAnsi="GHEA Grapalat"/>
                <w:lang w:val="en-US"/>
              </w:rPr>
              <w:t>են</w:t>
            </w:r>
            <w:r w:rsidRPr="003A08A1">
              <w:rPr>
                <w:rFonts w:ascii="GHEA Grapalat" w:hAnsi="GHEA Grapalat"/>
              </w:rPr>
              <w:t xml:space="preserve"> </w:t>
            </w:r>
            <w:r w:rsidRPr="00B51A60">
              <w:rPr>
                <w:rFonts w:ascii="GHEA Grapalat" w:hAnsi="GHEA Grapalat"/>
                <w:lang w:val="en-US"/>
              </w:rPr>
              <w:t>համապատասխան</w:t>
            </w:r>
            <w:r w:rsidRPr="003A08A1">
              <w:rPr>
                <w:rFonts w:ascii="GHEA Grapalat" w:hAnsi="GHEA Grapalat"/>
              </w:rPr>
              <w:t xml:space="preserve"> </w:t>
            </w:r>
            <w:r w:rsidRPr="00B51A60">
              <w:rPr>
                <w:rFonts w:ascii="GHEA Grapalat" w:hAnsi="GHEA Grapalat"/>
                <w:lang w:val="en-US"/>
              </w:rPr>
              <w:t>նորմատիվատեխնիկական</w:t>
            </w:r>
            <w:r w:rsidRPr="00B51A60">
              <w:rPr>
                <w:rFonts w:ascii="GHEA Grapalat" w:hAnsi="GHEA Grapalat"/>
              </w:rPr>
              <w:t xml:space="preserve"> </w:t>
            </w:r>
            <w:r w:rsidRPr="00B51A60">
              <w:rPr>
                <w:rFonts w:ascii="GHEA Grapalat" w:hAnsi="GHEA Grapalat"/>
                <w:lang w:val="en-US"/>
              </w:rPr>
              <w:t>փաստաթղթերով</w:t>
            </w:r>
          </w:p>
        </w:tc>
        <w:tc>
          <w:tcPr>
            <w:tcW w:w="1253"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06588FF" w14:textId="77777777" w:rsidR="002F6B2E" w:rsidRPr="00B51A60" w:rsidRDefault="002F6B2E" w:rsidP="004449FC">
            <w:pPr>
              <w:shd w:val="clear" w:color="auto" w:fill="FFFFFF"/>
              <w:autoSpaceDE w:val="0"/>
              <w:autoSpaceDN w:val="0"/>
              <w:spacing w:before="80" w:after="80" w:line="240" w:lineRule="auto"/>
              <w:jc w:val="center"/>
              <w:rPr>
                <w:rFonts w:ascii="GHEA Grapalat" w:eastAsiaTheme="minorEastAsia" w:hAnsi="GHEA Grapalat" w:cs="Arial"/>
                <w:lang w:val="en-US"/>
              </w:rPr>
            </w:pPr>
            <w:r w:rsidRPr="00B51A60">
              <w:rPr>
                <w:rFonts w:ascii="GHEA Grapalat" w:eastAsiaTheme="minorEastAsia" w:hAnsi="GHEA Grapalat" w:cs="Arial"/>
                <w:lang w:val="en-US"/>
              </w:rPr>
              <w:t>1,050</w:t>
            </w:r>
          </w:p>
        </w:tc>
      </w:tr>
      <w:tr w:rsidR="002F6B2E" w:rsidRPr="0097410D" w14:paraId="3AF799A9" w14:textId="77777777" w:rsidTr="00F60667">
        <w:trPr>
          <w:jc w:val="center"/>
        </w:trPr>
        <w:tc>
          <w:tcPr>
            <w:tcW w:w="5000" w:type="pct"/>
            <w:gridSpan w:val="2"/>
            <w:tcBorders>
              <w:top w:val="single" w:sz="4" w:space="0" w:color="auto"/>
            </w:tcBorders>
            <w:shd w:val="clear" w:color="auto" w:fill="FFFFFF"/>
            <w:tcMar>
              <w:top w:w="0" w:type="dxa"/>
              <w:left w:w="28" w:type="dxa"/>
              <w:bottom w:w="0" w:type="dxa"/>
              <w:right w:w="28" w:type="dxa"/>
            </w:tcMar>
          </w:tcPr>
          <w:p w14:paraId="6DAA57CF" w14:textId="77777777" w:rsidR="002F6B2E" w:rsidRPr="007A6DA5" w:rsidRDefault="002F6B2E" w:rsidP="00F60667">
            <w:pPr>
              <w:shd w:val="clear" w:color="auto" w:fill="FFFFFF"/>
              <w:autoSpaceDE w:val="0"/>
              <w:autoSpaceDN w:val="0"/>
              <w:spacing w:after="0" w:line="240" w:lineRule="auto"/>
              <w:jc w:val="center"/>
              <w:rPr>
                <w:rFonts w:ascii="GHEA Grapalat" w:eastAsiaTheme="minorEastAsia" w:hAnsi="GHEA Grapalat" w:cs="Arial"/>
                <w:sz w:val="10"/>
                <w:lang w:val="en-US"/>
              </w:rPr>
            </w:pPr>
          </w:p>
        </w:tc>
      </w:tr>
    </w:tbl>
    <w:p w14:paraId="47CEACCE" w14:textId="77777777" w:rsidR="002F6B2E" w:rsidRPr="007A6DA5" w:rsidRDefault="002F6B2E" w:rsidP="002F6B2E">
      <w:pPr>
        <w:shd w:val="clear" w:color="auto" w:fill="FFFFFF"/>
        <w:spacing w:after="0"/>
        <w:ind w:firstLine="567"/>
        <w:jc w:val="both"/>
        <w:rPr>
          <w:rFonts w:ascii="GHEA Grapalat" w:hAnsi="GHEA Grapalat"/>
          <w:sz w:val="16"/>
          <w:lang w:val="en-US"/>
        </w:rPr>
      </w:pPr>
    </w:p>
    <w:p w14:paraId="5EC82E74" w14:textId="77777777" w:rsidR="002F6B2E" w:rsidRPr="007A075C" w:rsidRDefault="002F6B2E" w:rsidP="00EC7423">
      <w:pPr>
        <w:shd w:val="clear" w:color="auto" w:fill="FFFFFF"/>
        <w:spacing w:after="120"/>
        <w:ind w:firstLine="567"/>
        <w:jc w:val="both"/>
        <w:rPr>
          <w:rFonts w:ascii="GHEA Grapalat" w:hAnsi="GHEA Grapalat"/>
          <w:sz w:val="10"/>
          <w:lang w:val="en-US"/>
        </w:rPr>
      </w:pPr>
      <w:r w:rsidRPr="00467EC6">
        <w:rPr>
          <w:rFonts w:ascii="GHEA Grapalat" w:hAnsi="GHEA Grapalat"/>
          <w:b/>
          <w:lang w:val="en-US"/>
        </w:rPr>
        <w:t>58.</w:t>
      </w:r>
      <w:r w:rsidRPr="00075596">
        <w:rPr>
          <w:rFonts w:ascii="Calibri" w:hAnsi="Calibri" w:cs="Calibri"/>
          <w:lang w:val="en-US"/>
        </w:rPr>
        <w:t> </w:t>
      </w:r>
      <w:r w:rsidRPr="00075596">
        <w:rPr>
          <w:rFonts w:ascii="GHEA Grapalat" w:hAnsi="GHEA Grapalat"/>
          <w:lang w:val="en-US"/>
        </w:rPr>
        <w:t xml:space="preserve">Թերթավոր, լայնաշերտ ունիվերսալ գլոցվածքի ու խողովակների ձգման, </w:t>
      </w:r>
      <w:r w:rsidRPr="009D4585">
        <w:rPr>
          <w:rFonts w:ascii="GHEA Grapalat" w:hAnsi="GHEA Grapalat"/>
          <w:lang w:val="en-US"/>
        </w:rPr>
        <w:t xml:space="preserve">սեղմման և ծռման նորմատիվ և հաշվարկային դիմադրությունների արժեքները բերված են </w:t>
      </w:r>
      <w:r w:rsidR="00594DBA" w:rsidRPr="00594DBA">
        <w:rPr>
          <w:rFonts w:ascii="GHEA Grapalat" w:hAnsi="GHEA Grapalat"/>
          <w:lang w:val="en-US"/>
        </w:rPr>
        <w:t>հավելամաս</w:t>
      </w:r>
      <w:r w:rsidRPr="009D4585">
        <w:rPr>
          <w:rFonts w:ascii="GHEA Grapalat" w:hAnsi="GHEA Grapalat"/>
          <w:lang w:val="en-US"/>
        </w:rPr>
        <w:t xml:space="preserve"> 3</w:t>
      </w:r>
      <w:r w:rsidR="00594DBA">
        <w:rPr>
          <w:rFonts w:ascii="GHEA Grapalat" w:hAnsi="GHEA Grapalat"/>
          <w:lang w:val="en-US"/>
        </w:rPr>
        <w:noBreakHyphen/>
      </w:r>
      <w:r w:rsidRPr="009D4585">
        <w:rPr>
          <w:rFonts w:ascii="GHEA Grapalat" w:hAnsi="GHEA Grapalat"/>
          <w:lang w:val="en-US"/>
        </w:rPr>
        <w:t>ի աղյուսակ</w:t>
      </w:r>
      <w:r w:rsidRPr="009D4585">
        <w:rPr>
          <w:rFonts w:ascii="Calibri" w:hAnsi="Calibri" w:cs="Calibri"/>
          <w:lang w:val="en-US"/>
        </w:rPr>
        <w:t> </w:t>
      </w:r>
      <w:r w:rsidRPr="009D4585">
        <w:rPr>
          <w:rFonts w:ascii="GHEA Grapalat" w:hAnsi="GHEA Grapalat"/>
          <w:lang w:val="en-US"/>
        </w:rPr>
        <w:t xml:space="preserve">4-ում, ձևավոր գլոցվածքների համար՝ </w:t>
      </w:r>
      <w:r w:rsidR="00594DBA" w:rsidRPr="00594DBA">
        <w:rPr>
          <w:rFonts w:ascii="GHEA Grapalat" w:hAnsi="GHEA Grapalat"/>
          <w:lang w:val="en-US"/>
        </w:rPr>
        <w:t>հավելամաս</w:t>
      </w:r>
      <w:r w:rsidRPr="009D4585">
        <w:rPr>
          <w:rFonts w:ascii="GHEA Grapalat" w:hAnsi="GHEA Grapalat"/>
          <w:lang w:val="en-US"/>
        </w:rPr>
        <w:t xml:space="preserve"> 3-ի աղյուսակ 5 և 6-ում:</w:t>
      </w:r>
    </w:p>
    <w:p w14:paraId="40AB0D41" w14:textId="77777777" w:rsidR="002F6B2E" w:rsidRPr="00075596" w:rsidRDefault="002F6B2E" w:rsidP="002F6B2E">
      <w:pPr>
        <w:shd w:val="clear" w:color="auto" w:fill="FFFFFF"/>
        <w:spacing w:after="120"/>
        <w:ind w:firstLine="567"/>
        <w:jc w:val="both"/>
        <w:rPr>
          <w:rFonts w:ascii="GHEA Grapalat" w:hAnsi="GHEA Grapalat"/>
          <w:lang w:val="en-US"/>
        </w:rPr>
      </w:pPr>
      <w:r w:rsidRPr="00467EC6">
        <w:rPr>
          <w:rFonts w:ascii="GHEA Grapalat" w:hAnsi="GHEA Grapalat"/>
          <w:b/>
          <w:lang w:val="en-US"/>
        </w:rPr>
        <w:t>59.</w:t>
      </w:r>
      <w:r w:rsidRPr="00075596">
        <w:rPr>
          <w:rFonts w:ascii="Calibri" w:hAnsi="Calibri" w:cs="Calibri"/>
          <w:lang w:val="en-US"/>
        </w:rPr>
        <w:t> </w:t>
      </w:r>
      <w:r w:rsidRPr="00075596">
        <w:rPr>
          <w:rFonts w:ascii="GHEA Grapalat" w:hAnsi="GHEA Grapalat"/>
          <w:lang w:val="en-US"/>
        </w:rPr>
        <w:t xml:space="preserve">Գլոցվածքների </w:t>
      </w:r>
      <w:r w:rsidRPr="00884C06">
        <w:rPr>
          <w:rFonts w:ascii="GHEA Grapalat" w:hAnsi="GHEA Grapalat"/>
          <w:lang w:val="en-US"/>
        </w:rPr>
        <w:t>եզրաճակատային</w:t>
      </w:r>
      <w:r w:rsidRPr="00075596">
        <w:rPr>
          <w:rFonts w:ascii="GHEA Grapalat" w:hAnsi="GHEA Grapalat"/>
          <w:lang w:val="en-US"/>
        </w:rPr>
        <w:t xml:space="preserve"> մակերևույթների տրորման, գլանային</w:t>
      </w:r>
      <w:r w:rsidRPr="00075596">
        <w:rPr>
          <w:rFonts w:ascii="GHEA Grapalat" w:hAnsi="GHEA Grapalat"/>
          <w:color w:val="FF0000"/>
          <w:lang w:val="en-US"/>
        </w:rPr>
        <w:t xml:space="preserve"> </w:t>
      </w:r>
      <w:r w:rsidRPr="00075596">
        <w:rPr>
          <w:rFonts w:ascii="GHEA Grapalat" w:hAnsi="GHEA Grapalat"/>
          <w:lang w:val="en-US"/>
        </w:rPr>
        <w:t>հոդակապերում տեղային տրորման և</w:t>
      </w:r>
      <w:r w:rsidRPr="00075596">
        <w:rPr>
          <w:rFonts w:ascii="GHEA Grapalat" w:hAnsi="GHEA Grapalat"/>
          <w:color w:val="FF0000"/>
          <w:lang w:val="en-US"/>
        </w:rPr>
        <w:t xml:space="preserve"> </w:t>
      </w:r>
      <w:r w:rsidRPr="00075596">
        <w:rPr>
          <w:rFonts w:ascii="GHEA Grapalat" w:hAnsi="GHEA Grapalat"/>
          <w:lang w:val="en-US"/>
        </w:rPr>
        <w:t>գլանվակների</w:t>
      </w:r>
      <w:r w:rsidRPr="00075596">
        <w:rPr>
          <w:rFonts w:ascii="GHEA Grapalat" w:hAnsi="GHEA Grapalat"/>
          <w:color w:val="FF0000"/>
          <w:lang w:val="en-US"/>
        </w:rPr>
        <w:t xml:space="preserve"> </w:t>
      </w:r>
      <w:r w:rsidRPr="00075596">
        <w:rPr>
          <w:rFonts w:ascii="GHEA Grapalat" w:hAnsi="GHEA Grapalat"/>
          <w:lang w:val="en-US"/>
        </w:rPr>
        <w:t xml:space="preserve">տրամագծային սեղմման հաշվարկային ժամանակավոր դիմադրությունները բերված են </w:t>
      </w:r>
      <w:r w:rsidR="00594DBA" w:rsidRPr="00594DBA">
        <w:rPr>
          <w:rFonts w:ascii="GHEA Grapalat" w:hAnsi="GHEA Grapalat"/>
          <w:lang w:val="en-US"/>
        </w:rPr>
        <w:t>հավելամաս</w:t>
      </w:r>
      <w:r w:rsidRPr="009D4585">
        <w:rPr>
          <w:rFonts w:ascii="GHEA Grapalat" w:hAnsi="GHEA Grapalat"/>
          <w:lang w:val="en-US"/>
        </w:rPr>
        <w:t xml:space="preserve"> 3-ի</w:t>
      </w:r>
      <w:r>
        <w:rPr>
          <w:rFonts w:ascii="GHEA Grapalat" w:hAnsi="GHEA Grapalat"/>
          <w:color w:val="FF0000"/>
          <w:lang w:val="en-US"/>
        </w:rPr>
        <w:t xml:space="preserve"> </w:t>
      </w:r>
      <w:r w:rsidRPr="00884C06">
        <w:rPr>
          <w:rFonts w:ascii="GHEA Grapalat" w:hAnsi="GHEA Grapalat"/>
          <w:lang w:val="en-US"/>
        </w:rPr>
        <w:t>աղյուսակ 7-ում:</w:t>
      </w:r>
    </w:p>
    <w:p w14:paraId="7D284CC7" w14:textId="77777777" w:rsidR="002F6B2E" w:rsidRPr="00075596" w:rsidRDefault="002F6B2E" w:rsidP="002F6B2E">
      <w:pPr>
        <w:shd w:val="clear" w:color="auto" w:fill="FFFFFF"/>
        <w:spacing w:after="120"/>
        <w:ind w:firstLine="567"/>
        <w:jc w:val="both"/>
        <w:rPr>
          <w:rFonts w:ascii="GHEA Grapalat" w:hAnsi="GHEA Grapalat"/>
          <w:lang w:val="en-US"/>
        </w:rPr>
      </w:pPr>
      <w:r w:rsidRPr="00467EC6">
        <w:rPr>
          <w:rFonts w:ascii="GHEA Grapalat" w:hAnsi="GHEA Grapalat"/>
          <w:b/>
          <w:lang w:val="en-US"/>
        </w:rPr>
        <w:lastRenderedPageBreak/>
        <w:t>60.</w:t>
      </w:r>
      <w:r w:rsidR="00FB4150">
        <w:rPr>
          <w:rFonts w:ascii="GHEA Grapalat" w:hAnsi="GHEA Grapalat"/>
          <w:lang w:val="en-US"/>
        </w:rPr>
        <w:t> </w:t>
      </w:r>
      <w:r w:rsidRPr="00075596">
        <w:rPr>
          <w:rFonts w:ascii="GHEA Grapalat" w:hAnsi="GHEA Grapalat"/>
          <w:lang w:val="en-US"/>
        </w:rPr>
        <w:t xml:space="preserve">Ճկված տրամատների հաշվարկային դիմադրությունները անհրաժեշտ է ընդունել հավասար թերթավոր </w:t>
      </w:r>
      <w:r>
        <w:rPr>
          <w:rFonts w:ascii="GHEA Grapalat" w:hAnsi="GHEA Grapalat"/>
        </w:rPr>
        <w:t>գլոցվածքի</w:t>
      </w:r>
      <w:r w:rsidRPr="00075596">
        <w:rPr>
          <w:rFonts w:ascii="GHEA Grapalat" w:hAnsi="GHEA Grapalat"/>
          <w:lang w:val="en-US"/>
        </w:rPr>
        <w:t xml:space="preserve"> հաշվարկային դիմադրությանը, որից այն պատրաստվել է:</w:t>
      </w:r>
    </w:p>
    <w:p w14:paraId="0E166A27" w14:textId="77777777" w:rsidR="002F6B2E" w:rsidRPr="00075596" w:rsidRDefault="002F6B2E" w:rsidP="002F6B2E">
      <w:pPr>
        <w:shd w:val="clear" w:color="auto" w:fill="FFFFFF"/>
        <w:spacing w:after="120"/>
        <w:ind w:firstLine="567"/>
        <w:jc w:val="both"/>
        <w:rPr>
          <w:rFonts w:ascii="GHEA Grapalat" w:hAnsi="GHEA Grapalat"/>
          <w:lang w:val="en-US"/>
        </w:rPr>
      </w:pPr>
      <w:r w:rsidRPr="00467EC6">
        <w:rPr>
          <w:rFonts w:ascii="GHEA Grapalat" w:hAnsi="GHEA Grapalat"/>
          <w:b/>
          <w:lang w:val="en-US"/>
        </w:rPr>
        <w:t>61.</w:t>
      </w:r>
      <w:r w:rsidR="00FB4150">
        <w:rPr>
          <w:rFonts w:ascii="GHEA Grapalat" w:hAnsi="GHEA Grapalat"/>
          <w:lang w:val="en-US"/>
        </w:rPr>
        <w:t> </w:t>
      </w:r>
      <w:r w:rsidRPr="00075596">
        <w:rPr>
          <w:rFonts w:ascii="GHEA Grapalat" w:hAnsi="GHEA Grapalat"/>
          <w:lang w:val="en-US"/>
        </w:rPr>
        <w:t xml:space="preserve">Ածխածնային պողպատներից </w:t>
      </w:r>
      <w:r w:rsidRPr="008B08A7">
        <w:rPr>
          <w:rFonts w:ascii="GHEA Grapalat" w:hAnsi="GHEA Grapalat"/>
          <w:lang w:val="en-US"/>
        </w:rPr>
        <w:t>ձուլվածքների հաշվարկային դիմադրությունների արժեքներ</w:t>
      </w:r>
      <w:r>
        <w:rPr>
          <w:rFonts w:ascii="GHEA Grapalat" w:hAnsi="GHEA Grapalat"/>
          <w:lang w:val="en-US"/>
        </w:rPr>
        <w:t>ն</w:t>
      </w:r>
      <w:r w:rsidRPr="008B08A7">
        <w:rPr>
          <w:rFonts w:ascii="GHEA Grapalat" w:hAnsi="GHEA Grapalat"/>
          <w:lang w:val="en-US"/>
        </w:rPr>
        <w:t xml:space="preserve"> ընդունվում են համաձայն </w:t>
      </w:r>
      <w:r w:rsidR="00594DBA" w:rsidRPr="00594DBA">
        <w:rPr>
          <w:rFonts w:ascii="GHEA Grapalat" w:hAnsi="GHEA Grapalat"/>
          <w:lang w:val="en-US"/>
        </w:rPr>
        <w:t>հավելամաս</w:t>
      </w:r>
      <w:r w:rsidRPr="008B08A7">
        <w:rPr>
          <w:rFonts w:ascii="GHEA Grapalat" w:hAnsi="GHEA Grapalat"/>
          <w:lang w:val="en-US"/>
        </w:rPr>
        <w:t xml:space="preserve"> 3-ի աղյուսակ 8-ի:</w:t>
      </w:r>
    </w:p>
    <w:p w14:paraId="0CF31763" w14:textId="77777777" w:rsidR="002F6B2E" w:rsidRPr="00075596" w:rsidRDefault="002F6B2E" w:rsidP="002F6B2E">
      <w:pPr>
        <w:shd w:val="clear" w:color="auto" w:fill="FFFFFF"/>
        <w:spacing w:after="120"/>
        <w:ind w:firstLine="567"/>
        <w:jc w:val="both"/>
        <w:rPr>
          <w:rFonts w:ascii="GHEA Grapalat" w:hAnsi="GHEA Grapalat"/>
          <w:lang w:val="en-US"/>
        </w:rPr>
      </w:pPr>
      <w:r w:rsidRPr="00467EC6">
        <w:rPr>
          <w:rFonts w:ascii="GHEA Grapalat" w:hAnsi="GHEA Grapalat"/>
          <w:b/>
          <w:lang w:val="en-US"/>
        </w:rPr>
        <w:t>62.</w:t>
      </w:r>
      <w:r w:rsidRPr="00075596">
        <w:rPr>
          <w:rFonts w:ascii="GHEA Grapalat" w:hAnsi="GHEA Grapalat"/>
          <w:lang w:val="en-US"/>
        </w:rPr>
        <w:t xml:space="preserve"> Տարբեր տիպի և տարբեր լարվածային</w:t>
      </w:r>
      <w:r w:rsidRPr="00075596">
        <w:rPr>
          <w:rFonts w:ascii="GHEA Grapalat" w:hAnsi="GHEA Grapalat"/>
          <w:color w:val="FF0000"/>
          <w:lang w:val="en-US"/>
        </w:rPr>
        <w:t xml:space="preserve"> </w:t>
      </w:r>
      <w:r w:rsidRPr="00075596">
        <w:rPr>
          <w:rFonts w:ascii="GHEA Grapalat" w:hAnsi="GHEA Grapalat"/>
          <w:lang w:val="en-US"/>
        </w:rPr>
        <w:t xml:space="preserve">վիճակների դեպքում եռքային միացումների հաշվարկային դիմադրությունները պետք է </w:t>
      </w:r>
      <w:r w:rsidR="00DB1874">
        <w:rPr>
          <w:rFonts w:ascii="GHEA Grapalat" w:hAnsi="GHEA Grapalat"/>
          <w:lang w:val="en-US"/>
        </w:rPr>
        <w:t>որոշ</w:t>
      </w:r>
      <w:r w:rsidRPr="00075596">
        <w:rPr>
          <w:rFonts w:ascii="GHEA Grapalat" w:hAnsi="GHEA Grapalat"/>
          <w:lang w:val="en-US"/>
        </w:rPr>
        <w:t>ել աղյուսակ 4-ում բերված բանաձևերով:</w:t>
      </w:r>
    </w:p>
    <w:p w14:paraId="64D4F3CD" w14:textId="77777777" w:rsidR="002F6B2E" w:rsidRPr="00075596" w:rsidRDefault="002F6B2E" w:rsidP="001C1F8A">
      <w:pPr>
        <w:shd w:val="clear" w:color="auto" w:fill="FFFFFF"/>
        <w:spacing w:before="240" w:after="120"/>
        <w:ind w:left="142"/>
        <w:jc w:val="right"/>
        <w:rPr>
          <w:rFonts w:ascii="GHEA Grapalat" w:eastAsiaTheme="minorEastAsia" w:hAnsi="GHEA Grapalat"/>
          <w:color w:val="FF0000"/>
          <w:lang w:val="en-US"/>
        </w:rPr>
      </w:pPr>
      <w:r w:rsidRPr="00075596">
        <w:rPr>
          <w:rFonts w:ascii="GHEA Grapalat" w:hAnsi="GHEA Grapalat"/>
          <w:b/>
          <w:spacing w:val="20"/>
          <w:lang w:val="en-US"/>
        </w:rPr>
        <w:t xml:space="preserve">Աղյուսակ </w:t>
      </w:r>
      <w:r w:rsidRPr="00075596">
        <w:rPr>
          <w:rFonts w:ascii="GHEA Grapalat" w:hAnsi="GHEA Grapalat"/>
          <w:b/>
          <w:lang w:val="en-US"/>
        </w:rPr>
        <w:t>4</w:t>
      </w:r>
    </w:p>
    <w:tbl>
      <w:tblPr>
        <w:tblStyle w:val="TableGrid"/>
        <w:tblW w:w="9498" w:type="dxa"/>
        <w:jc w:val="center"/>
        <w:tblLook w:val="04A0" w:firstRow="1" w:lastRow="0" w:firstColumn="1" w:lastColumn="0" w:noHBand="0" w:noVBand="1"/>
      </w:tblPr>
      <w:tblGrid>
        <w:gridCol w:w="1603"/>
        <w:gridCol w:w="2847"/>
        <w:gridCol w:w="2349"/>
        <w:gridCol w:w="2699"/>
      </w:tblGrid>
      <w:tr w:rsidR="002F6B2E" w:rsidRPr="001D4924" w14:paraId="7DE8016F" w14:textId="77777777" w:rsidTr="00F60667">
        <w:trPr>
          <w:jc w:val="center"/>
        </w:trPr>
        <w:tc>
          <w:tcPr>
            <w:tcW w:w="1603" w:type="dxa"/>
            <w:tcBorders>
              <w:top w:val="single" w:sz="4" w:space="0" w:color="auto"/>
            </w:tcBorders>
            <w:vAlign w:val="center"/>
          </w:tcPr>
          <w:p w14:paraId="5899DA36" w14:textId="77777777" w:rsidR="002F6B2E" w:rsidRPr="00075596" w:rsidRDefault="002F6B2E" w:rsidP="00F60667">
            <w:pPr>
              <w:spacing w:after="120"/>
              <w:ind w:right="43"/>
              <w:jc w:val="center"/>
              <w:rPr>
                <w:rFonts w:ascii="GHEA Grapalat" w:hAnsi="GHEA Grapalat"/>
                <w:color w:val="FF0000"/>
              </w:rPr>
            </w:pPr>
            <w:r w:rsidRPr="00075596">
              <w:rPr>
                <w:rFonts w:ascii="GHEA Grapalat" w:hAnsi="GHEA Grapalat"/>
              </w:rPr>
              <w:t>Եռքային միացումներ</w:t>
            </w:r>
          </w:p>
        </w:tc>
        <w:tc>
          <w:tcPr>
            <w:tcW w:w="2847" w:type="dxa"/>
            <w:tcBorders>
              <w:top w:val="single" w:sz="4" w:space="0" w:color="auto"/>
            </w:tcBorders>
            <w:vAlign w:val="center"/>
          </w:tcPr>
          <w:p w14:paraId="2155222F" w14:textId="77777777" w:rsidR="002F6B2E" w:rsidRPr="00075596" w:rsidRDefault="002F6B2E" w:rsidP="00F60667">
            <w:pPr>
              <w:spacing w:after="120"/>
              <w:ind w:right="43"/>
              <w:jc w:val="center"/>
              <w:rPr>
                <w:rFonts w:ascii="GHEA Grapalat" w:hAnsi="GHEA Grapalat"/>
                <w:color w:val="FF0000"/>
              </w:rPr>
            </w:pPr>
            <w:r w:rsidRPr="00075596">
              <w:rPr>
                <w:rFonts w:ascii="GHEA Grapalat" w:hAnsi="GHEA Grapalat"/>
              </w:rPr>
              <w:t>Լարվածային վիճակը</w:t>
            </w:r>
          </w:p>
        </w:tc>
        <w:tc>
          <w:tcPr>
            <w:tcW w:w="2349" w:type="dxa"/>
            <w:tcBorders>
              <w:top w:val="single" w:sz="4" w:space="0" w:color="auto"/>
            </w:tcBorders>
            <w:vAlign w:val="center"/>
          </w:tcPr>
          <w:p w14:paraId="5A0D335F" w14:textId="77777777" w:rsidR="002F6B2E" w:rsidRPr="00075596" w:rsidRDefault="002F6B2E" w:rsidP="00F60667">
            <w:pPr>
              <w:spacing w:after="120"/>
              <w:ind w:right="43"/>
              <w:jc w:val="center"/>
              <w:rPr>
                <w:rFonts w:ascii="GHEA Grapalat" w:hAnsi="GHEA Grapalat"/>
                <w:color w:val="FF0000"/>
              </w:rPr>
            </w:pPr>
            <w:r w:rsidRPr="00075596">
              <w:rPr>
                <w:rFonts w:ascii="GHEA Grapalat" w:hAnsi="GHEA Grapalat"/>
              </w:rPr>
              <w:t>Հաշվարկային</w:t>
            </w:r>
            <w:r w:rsidRPr="00075596">
              <w:rPr>
                <w:rFonts w:ascii="GHEA Grapalat" w:hAnsi="GHEA Grapalat"/>
                <w:color w:val="FF0000"/>
              </w:rPr>
              <w:t xml:space="preserve"> </w:t>
            </w:r>
            <w:r w:rsidRPr="00075596">
              <w:rPr>
                <w:rFonts w:ascii="GHEA Grapalat" w:hAnsi="GHEA Grapalat"/>
              </w:rPr>
              <w:t>դիմադրությ</w:t>
            </w:r>
            <w:r w:rsidRPr="00075596">
              <w:rPr>
                <w:rFonts w:ascii="GHEA Grapalat" w:hAnsi="GHEA Grapalat"/>
                <w:lang w:val="en-US"/>
              </w:rPr>
              <w:t>ա</w:t>
            </w:r>
            <w:r w:rsidRPr="00075596">
              <w:rPr>
                <w:rFonts w:ascii="GHEA Grapalat" w:hAnsi="GHEA Grapalat"/>
              </w:rPr>
              <w:t>ն</w:t>
            </w:r>
            <w:r w:rsidRPr="00075596">
              <w:rPr>
                <w:rFonts w:ascii="GHEA Grapalat" w:hAnsi="GHEA Grapalat"/>
                <w:color w:val="FF0000"/>
              </w:rPr>
              <w:t xml:space="preserve"> </w:t>
            </w:r>
            <w:r w:rsidRPr="00075596">
              <w:rPr>
                <w:rFonts w:ascii="GHEA Grapalat" w:hAnsi="GHEA Grapalat"/>
              </w:rPr>
              <w:t>բնութագ</w:t>
            </w:r>
            <w:r w:rsidRPr="00075596">
              <w:rPr>
                <w:rFonts w:ascii="GHEA Grapalat" w:hAnsi="GHEA Grapalat"/>
                <w:lang w:val="en-US"/>
              </w:rPr>
              <w:t>ի</w:t>
            </w:r>
            <w:r w:rsidRPr="00075596">
              <w:rPr>
                <w:rFonts w:ascii="GHEA Grapalat" w:hAnsi="GHEA Grapalat"/>
              </w:rPr>
              <w:t>րը</w:t>
            </w:r>
          </w:p>
        </w:tc>
        <w:tc>
          <w:tcPr>
            <w:tcW w:w="2699" w:type="dxa"/>
            <w:tcBorders>
              <w:top w:val="single" w:sz="4" w:space="0" w:color="auto"/>
            </w:tcBorders>
            <w:vAlign w:val="center"/>
          </w:tcPr>
          <w:p w14:paraId="4778BC99" w14:textId="77777777" w:rsidR="002F6B2E" w:rsidRPr="00075596" w:rsidRDefault="002F6B2E" w:rsidP="00F60667">
            <w:pPr>
              <w:spacing w:after="120"/>
              <w:ind w:right="43"/>
              <w:jc w:val="center"/>
              <w:rPr>
                <w:rFonts w:ascii="GHEA Grapalat" w:hAnsi="GHEA Grapalat"/>
                <w:color w:val="FF0000"/>
              </w:rPr>
            </w:pPr>
            <w:r w:rsidRPr="00075596">
              <w:rPr>
                <w:rFonts w:ascii="GHEA Grapalat" w:hAnsi="GHEA Grapalat"/>
              </w:rPr>
              <w:t>Եռքային միացումների հաշվարկային դիմադրությունները</w:t>
            </w:r>
          </w:p>
        </w:tc>
      </w:tr>
      <w:tr w:rsidR="002F6B2E" w:rsidRPr="002327D7" w14:paraId="219B26DA" w14:textId="77777777" w:rsidTr="00F60667">
        <w:trPr>
          <w:trHeight w:val="126"/>
          <w:jc w:val="center"/>
        </w:trPr>
        <w:tc>
          <w:tcPr>
            <w:tcW w:w="1603" w:type="dxa"/>
            <w:tcBorders>
              <w:top w:val="single" w:sz="4" w:space="0" w:color="auto"/>
            </w:tcBorders>
            <w:vAlign w:val="center"/>
          </w:tcPr>
          <w:p w14:paraId="488C06F2" w14:textId="77777777" w:rsidR="002F6B2E" w:rsidRPr="002327D7" w:rsidRDefault="002F6B2E" w:rsidP="00F60667">
            <w:pPr>
              <w:ind w:right="45"/>
              <w:jc w:val="center"/>
              <w:rPr>
                <w:rFonts w:ascii="GHEA Grapalat" w:hAnsi="GHEA Grapalat"/>
                <w:i/>
                <w:sz w:val="20"/>
                <w:lang w:val="en-US"/>
              </w:rPr>
            </w:pPr>
            <w:r>
              <w:rPr>
                <w:rFonts w:ascii="GHEA Grapalat" w:hAnsi="GHEA Grapalat"/>
                <w:i/>
                <w:sz w:val="20"/>
                <w:lang w:val="en-US"/>
              </w:rPr>
              <w:t>1</w:t>
            </w:r>
          </w:p>
        </w:tc>
        <w:tc>
          <w:tcPr>
            <w:tcW w:w="2847" w:type="dxa"/>
            <w:tcBorders>
              <w:top w:val="single" w:sz="4" w:space="0" w:color="auto"/>
            </w:tcBorders>
            <w:vAlign w:val="center"/>
          </w:tcPr>
          <w:p w14:paraId="3EF34310" w14:textId="77777777" w:rsidR="002F6B2E" w:rsidRPr="002327D7" w:rsidRDefault="002F6B2E" w:rsidP="00F60667">
            <w:pPr>
              <w:ind w:right="45"/>
              <w:jc w:val="center"/>
              <w:rPr>
                <w:rFonts w:ascii="GHEA Grapalat" w:hAnsi="GHEA Grapalat"/>
                <w:i/>
                <w:sz w:val="20"/>
                <w:lang w:val="en-US"/>
              </w:rPr>
            </w:pPr>
            <w:r>
              <w:rPr>
                <w:rFonts w:ascii="GHEA Grapalat" w:hAnsi="GHEA Grapalat"/>
                <w:i/>
                <w:sz w:val="20"/>
                <w:lang w:val="en-US"/>
              </w:rPr>
              <w:t>2</w:t>
            </w:r>
          </w:p>
        </w:tc>
        <w:tc>
          <w:tcPr>
            <w:tcW w:w="2349" w:type="dxa"/>
            <w:tcBorders>
              <w:top w:val="single" w:sz="4" w:space="0" w:color="auto"/>
            </w:tcBorders>
            <w:vAlign w:val="center"/>
          </w:tcPr>
          <w:p w14:paraId="15608BCA" w14:textId="77777777" w:rsidR="002F6B2E" w:rsidRPr="002327D7" w:rsidRDefault="002F6B2E" w:rsidP="00F60667">
            <w:pPr>
              <w:ind w:right="45"/>
              <w:jc w:val="center"/>
              <w:rPr>
                <w:rFonts w:ascii="GHEA Grapalat" w:hAnsi="GHEA Grapalat"/>
                <w:i/>
                <w:sz w:val="20"/>
                <w:lang w:val="en-US"/>
              </w:rPr>
            </w:pPr>
            <w:r>
              <w:rPr>
                <w:rFonts w:ascii="GHEA Grapalat" w:hAnsi="GHEA Grapalat"/>
                <w:i/>
                <w:sz w:val="20"/>
                <w:lang w:val="en-US"/>
              </w:rPr>
              <w:t>3</w:t>
            </w:r>
          </w:p>
        </w:tc>
        <w:tc>
          <w:tcPr>
            <w:tcW w:w="2699" w:type="dxa"/>
            <w:tcBorders>
              <w:top w:val="single" w:sz="4" w:space="0" w:color="auto"/>
            </w:tcBorders>
            <w:vAlign w:val="center"/>
          </w:tcPr>
          <w:p w14:paraId="33DF8918" w14:textId="77777777" w:rsidR="002F6B2E" w:rsidRPr="002327D7" w:rsidRDefault="002F6B2E" w:rsidP="00F60667">
            <w:pPr>
              <w:ind w:right="45"/>
              <w:jc w:val="center"/>
              <w:rPr>
                <w:rFonts w:ascii="GHEA Grapalat" w:hAnsi="GHEA Grapalat"/>
                <w:i/>
                <w:sz w:val="20"/>
                <w:lang w:val="en-US"/>
              </w:rPr>
            </w:pPr>
            <w:r>
              <w:rPr>
                <w:rFonts w:ascii="GHEA Grapalat" w:hAnsi="GHEA Grapalat"/>
                <w:i/>
                <w:sz w:val="20"/>
                <w:lang w:val="en-US"/>
              </w:rPr>
              <w:t>4</w:t>
            </w:r>
          </w:p>
        </w:tc>
      </w:tr>
      <w:tr w:rsidR="002F6B2E" w:rsidRPr="001D4924" w14:paraId="77F92DE4" w14:textId="77777777" w:rsidTr="00F60667">
        <w:trPr>
          <w:jc w:val="center"/>
        </w:trPr>
        <w:tc>
          <w:tcPr>
            <w:tcW w:w="1603" w:type="dxa"/>
            <w:vMerge w:val="restart"/>
            <w:vAlign w:val="center"/>
          </w:tcPr>
          <w:p w14:paraId="582E3776" w14:textId="77777777" w:rsidR="002F6B2E" w:rsidRPr="00075596" w:rsidRDefault="002F6B2E" w:rsidP="00F60667">
            <w:pPr>
              <w:spacing w:after="120"/>
              <w:ind w:right="43"/>
              <w:jc w:val="center"/>
              <w:rPr>
                <w:rFonts w:ascii="GHEA Grapalat" w:hAnsi="GHEA Grapalat"/>
                <w:color w:val="FF0000"/>
              </w:rPr>
            </w:pPr>
            <w:r w:rsidRPr="00075596">
              <w:rPr>
                <w:rFonts w:ascii="GHEA Grapalat" w:hAnsi="GHEA Grapalat"/>
              </w:rPr>
              <w:t>Կցվանքային</w:t>
            </w:r>
          </w:p>
        </w:tc>
        <w:tc>
          <w:tcPr>
            <w:tcW w:w="2847" w:type="dxa"/>
            <w:vMerge w:val="restart"/>
          </w:tcPr>
          <w:p w14:paraId="0012818A" w14:textId="77777777" w:rsidR="002F6B2E" w:rsidRPr="00075596" w:rsidRDefault="002F6B2E" w:rsidP="00F60667">
            <w:pPr>
              <w:spacing w:after="120"/>
              <w:ind w:right="43"/>
              <w:rPr>
                <w:rFonts w:ascii="GHEA Grapalat" w:hAnsi="GHEA Grapalat"/>
                <w:color w:val="FF0000"/>
              </w:rPr>
            </w:pPr>
            <w:r w:rsidRPr="00075596">
              <w:rPr>
                <w:rFonts w:ascii="GHEA Grapalat" w:hAnsi="GHEA Grapalat"/>
              </w:rPr>
              <w:t>Սեղմում, ձգում և ծռում ավտոմատ, մե</w:t>
            </w:r>
            <w:r w:rsidRPr="00075596">
              <w:rPr>
                <w:rFonts w:ascii="GHEA Grapalat" w:hAnsi="GHEA Grapalat"/>
                <w:lang w:val="en-US"/>
              </w:rPr>
              <w:t>քենայացված</w:t>
            </w:r>
            <w:r w:rsidRPr="00075596">
              <w:rPr>
                <w:rFonts w:ascii="GHEA Grapalat" w:hAnsi="GHEA Grapalat"/>
              </w:rPr>
              <w:t xml:space="preserve"> կամ ձեռք</w:t>
            </w:r>
            <w:r w:rsidRPr="00075596">
              <w:rPr>
                <w:rFonts w:ascii="GHEA Grapalat" w:hAnsi="GHEA Grapalat"/>
                <w:lang w:val="en-US"/>
              </w:rPr>
              <w:t>ով</w:t>
            </w:r>
            <w:r w:rsidRPr="00075596">
              <w:rPr>
                <w:rFonts w:ascii="GHEA Grapalat" w:hAnsi="GHEA Grapalat"/>
              </w:rPr>
              <w:t xml:space="preserve"> եռակցման </w:t>
            </w:r>
            <w:r>
              <w:rPr>
                <w:rFonts w:ascii="GHEA Grapalat" w:hAnsi="GHEA Grapalat"/>
              </w:rPr>
              <w:t>դեպքերում</w:t>
            </w:r>
            <w:r w:rsidRPr="00075596">
              <w:rPr>
                <w:rFonts w:ascii="GHEA Grapalat" w:hAnsi="GHEA Grapalat"/>
                <w:color w:val="FF0000"/>
              </w:rPr>
              <w:t xml:space="preserve"> </w:t>
            </w:r>
            <w:r w:rsidRPr="00075596">
              <w:rPr>
                <w:rFonts w:ascii="GHEA Grapalat" w:hAnsi="GHEA Grapalat"/>
              </w:rPr>
              <w:t>կար</w:t>
            </w:r>
            <w:r w:rsidRPr="00075596">
              <w:rPr>
                <w:rFonts w:ascii="GHEA Grapalat" w:hAnsi="GHEA Grapalat"/>
                <w:lang w:val="en-US"/>
              </w:rPr>
              <w:t>ան</w:t>
            </w:r>
            <w:r w:rsidRPr="00075596">
              <w:rPr>
                <w:rFonts w:ascii="GHEA Grapalat" w:hAnsi="GHEA Grapalat"/>
              </w:rPr>
              <w:t xml:space="preserve">ի որակի </w:t>
            </w:r>
            <w:r w:rsidRPr="00A73C92">
              <w:rPr>
                <w:rFonts w:ascii="GHEA Grapalat" w:hAnsi="GHEA Grapalat"/>
                <w:lang w:val="en-US"/>
              </w:rPr>
              <w:t>չքայքայող</w:t>
            </w:r>
            <w:r w:rsidRPr="00A73C92">
              <w:rPr>
                <w:rFonts w:ascii="GHEA Grapalat" w:hAnsi="GHEA Grapalat"/>
              </w:rPr>
              <w:t xml:space="preserve"> </w:t>
            </w:r>
            <w:r w:rsidRPr="00A73C92">
              <w:rPr>
                <w:rFonts w:ascii="GHEA Grapalat" w:hAnsi="GHEA Grapalat"/>
                <w:lang w:val="en-US"/>
              </w:rPr>
              <w:t>մեթոդներով</w:t>
            </w:r>
            <w:r w:rsidRPr="00075596">
              <w:rPr>
                <w:rFonts w:ascii="GHEA Grapalat" w:hAnsi="GHEA Grapalat"/>
              </w:rPr>
              <w:t xml:space="preserve"> հսկողությամբ </w:t>
            </w:r>
          </w:p>
        </w:tc>
        <w:tc>
          <w:tcPr>
            <w:tcW w:w="2349" w:type="dxa"/>
            <w:vAlign w:val="center"/>
          </w:tcPr>
          <w:p w14:paraId="61002C2D" w14:textId="77777777" w:rsidR="002F6B2E" w:rsidRPr="00075596" w:rsidRDefault="00B30A31" w:rsidP="00F60667">
            <w:pPr>
              <w:ind w:right="45"/>
              <w:jc w:val="center"/>
              <w:rPr>
                <w:rFonts w:ascii="GHEA Grapalat" w:hAnsi="GHEA Grapalat"/>
                <w:color w:val="FF0000"/>
                <w:lang w:val="en-US"/>
              </w:rPr>
            </w:pPr>
            <w:r>
              <w:rPr>
                <w:rFonts w:ascii="GHEA Grapalat" w:hAnsi="GHEA Grapalat"/>
                <w:lang w:val="en-US"/>
              </w:rPr>
              <w:t>Ը</w:t>
            </w:r>
            <w:r w:rsidR="002F6B2E" w:rsidRPr="00075596">
              <w:rPr>
                <w:rFonts w:ascii="GHEA Grapalat" w:hAnsi="GHEA Grapalat"/>
                <w:lang w:val="en-US"/>
              </w:rPr>
              <w:t>ստ հոսունության սահմանի</w:t>
            </w:r>
          </w:p>
        </w:tc>
        <w:tc>
          <w:tcPr>
            <w:tcW w:w="2699" w:type="dxa"/>
            <w:vAlign w:val="center"/>
          </w:tcPr>
          <w:p w14:paraId="5EAB9828" w14:textId="77777777" w:rsidR="002F6B2E" w:rsidRPr="005A0C9C" w:rsidRDefault="002F6B2E" w:rsidP="00F60667">
            <w:pPr>
              <w:ind w:right="45"/>
              <w:jc w:val="center"/>
              <w:rPr>
                <w:rFonts w:ascii="Sylfaen" w:hAnsi="Sylfaen"/>
                <w:color w:val="FF0000"/>
              </w:rPr>
            </w:pPr>
            <w:r w:rsidRPr="005D5708">
              <w:rPr>
                <w:rFonts w:ascii="GHEA Grapalat" w:hAnsi="GHEA Grapalat"/>
                <w:i/>
                <w:sz w:val="24"/>
                <w:lang w:val="en-US"/>
              </w:rPr>
              <w:t>R</w:t>
            </w:r>
            <w:r>
              <w:rPr>
                <w:rFonts w:ascii="GHEA Grapalat" w:hAnsi="GHEA Grapalat"/>
                <w:i/>
                <w:sz w:val="28"/>
                <w:vertAlign w:val="subscript"/>
                <w:lang w:val="en-US"/>
              </w:rPr>
              <w:t>wy</w:t>
            </w:r>
            <w:r w:rsidRPr="005D5708">
              <w:rPr>
                <w:rFonts w:ascii="GHEA Grapalat" w:hAnsi="GHEA Grapalat"/>
                <w:lang w:val="en-US"/>
              </w:rPr>
              <w:t xml:space="preserve"> = </w:t>
            </w:r>
            <w:r w:rsidRPr="005D5708">
              <w:rPr>
                <w:rFonts w:ascii="GHEA Grapalat" w:hAnsi="GHEA Grapalat"/>
                <w:i/>
                <w:sz w:val="24"/>
                <w:lang w:val="en-US"/>
              </w:rPr>
              <w:t>R</w:t>
            </w:r>
            <w:r w:rsidRPr="005D5708">
              <w:rPr>
                <w:rFonts w:ascii="GHEA Grapalat" w:hAnsi="GHEA Grapalat"/>
                <w:i/>
                <w:sz w:val="28"/>
                <w:vertAlign w:val="subscript"/>
                <w:lang w:val="en-US"/>
              </w:rPr>
              <w:t>y</w:t>
            </w:r>
          </w:p>
        </w:tc>
      </w:tr>
      <w:tr w:rsidR="002F6B2E" w:rsidRPr="001D4924" w14:paraId="03EADA18" w14:textId="77777777" w:rsidTr="00F60667">
        <w:trPr>
          <w:jc w:val="center"/>
        </w:trPr>
        <w:tc>
          <w:tcPr>
            <w:tcW w:w="1603" w:type="dxa"/>
            <w:vMerge/>
          </w:tcPr>
          <w:p w14:paraId="2D626B3B" w14:textId="77777777" w:rsidR="002F6B2E" w:rsidRPr="00075596" w:rsidRDefault="002F6B2E" w:rsidP="00F60667">
            <w:pPr>
              <w:spacing w:after="120"/>
              <w:ind w:right="43"/>
              <w:jc w:val="both"/>
              <w:rPr>
                <w:rFonts w:ascii="GHEA Grapalat" w:hAnsi="GHEA Grapalat"/>
                <w:color w:val="FF0000"/>
              </w:rPr>
            </w:pPr>
          </w:p>
        </w:tc>
        <w:tc>
          <w:tcPr>
            <w:tcW w:w="2847" w:type="dxa"/>
            <w:vMerge/>
          </w:tcPr>
          <w:p w14:paraId="33B88363" w14:textId="77777777" w:rsidR="002F6B2E" w:rsidRPr="00075596" w:rsidRDefault="002F6B2E" w:rsidP="00F60667">
            <w:pPr>
              <w:spacing w:after="120"/>
              <w:ind w:right="43"/>
              <w:jc w:val="both"/>
              <w:rPr>
                <w:rFonts w:ascii="GHEA Grapalat" w:hAnsi="GHEA Grapalat"/>
                <w:color w:val="FF0000"/>
              </w:rPr>
            </w:pPr>
          </w:p>
        </w:tc>
        <w:tc>
          <w:tcPr>
            <w:tcW w:w="2349" w:type="dxa"/>
            <w:vAlign w:val="center"/>
          </w:tcPr>
          <w:p w14:paraId="48953558" w14:textId="77777777" w:rsidR="002F6B2E" w:rsidRPr="00075596" w:rsidRDefault="00B30A31" w:rsidP="00F60667">
            <w:pPr>
              <w:ind w:right="45"/>
              <w:jc w:val="center"/>
              <w:rPr>
                <w:rFonts w:ascii="GHEA Grapalat" w:hAnsi="GHEA Grapalat"/>
                <w:color w:val="FF0000"/>
                <w:lang w:val="en-US"/>
              </w:rPr>
            </w:pPr>
            <w:r>
              <w:rPr>
                <w:rFonts w:ascii="GHEA Grapalat" w:hAnsi="GHEA Grapalat"/>
                <w:lang w:val="en-US"/>
              </w:rPr>
              <w:t>Ը</w:t>
            </w:r>
            <w:r w:rsidR="002F6B2E" w:rsidRPr="00075596">
              <w:rPr>
                <w:rFonts w:ascii="GHEA Grapalat" w:hAnsi="GHEA Grapalat"/>
                <w:lang w:val="en-US"/>
              </w:rPr>
              <w:t>ստ ժամանակավոր դիմադրության</w:t>
            </w:r>
          </w:p>
        </w:tc>
        <w:tc>
          <w:tcPr>
            <w:tcW w:w="2699" w:type="dxa"/>
            <w:vAlign w:val="center"/>
          </w:tcPr>
          <w:p w14:paraId="1F2C5CA5" w14:textId="77777777" w:rsidR="002F6B2E" w:rsidRPr="005A0C9C" w:rsidRDefault="002F6B2E" w:rsidP="00F60667">
            <w:pPr>
              <w:ind w:right="45"/>
              <w:jc w:val="center"/>
              <w:rPr>
                <w:rFonts w:ascii="Sylfaen" w:hAnsi="Sylfaen"/>
                <w:color w:val="FF0000"/>
              </w:rPr>
            </w:pPr>
            <w:r w:rsidRPr="005D5708">
              <w:rPr>
                <w:rFonts w:ascii="GHEA Grapalat" w:hAnsi="GHEA Grapalat"/>
                <w:i/>
                <w:sz w:val="24"/>
                <w:lang w:val="en-US"/>
              </w:rPr>
              <w:t>R</w:t>
            </w:r>
            <w:r>
              <w:rPr>
                <w:rFonts w:ascii="GHEA Grapalat" w:hAnsi="GHEA Grapalat"/>
                <w:i/>
                <w:sz w:val="28"/>
                <w:vertAlign w:val="subscript"/>
                <w:lang w:val="en-US"/>
              </w:rPr>
              <w:t>wu</w:t>
            </w:r>
            <w:r w:rsidRPr="005D5708">
              <w:rPr>
                <w:rFonts w:ascii="GHEA Grapalat" w:hAnsi="GHEA Grapalat"/>
                <w:lang w:val="en-US"/>
              </w:rPr>
              <w:t xml:space="preserve"> = </w:t>
            </w:r>
            <w:r w:rsidRPr="005D5708">
              <w:rPr>
                <w:rFonts w:ascii="GHEA Grapalat" w:hAnsi="GHEA Grapalat"/>
                <w:i/>
                <w:sz w:val="24"/>
                <w:lang w:val="en-US"/>
              </w:rPr>
              <w:t>R</w:t>
            </w:r>
            <w:r>
              <w:rPr>
                <w:rFonts w:ascii="GHEA Grapalat" w:hAnsi="GHEA Grapalat"/>
                <w:i/>
                <w:sz w:val="28"/>
                <w:vertAlign w:val="subscript"/>
                <w:lang w:val="en-US"/>
              </w:rPr>
              <w:t>u</w:t>
            </w:r>
          </w:p>
        </w:tc>
      </w:tr>
      <w:tr w:rsidR="002F6B2E" w:rsidRPr="001D4924" w14:paraId="72C70B17" w14:textId="77777777" w:rsidTr="00F60667">
        <w:trPr>
          <w:jc w:val="center"/>
        </w:trPr>
        <w:tc>
          <w:tcPr>
            <w:tcW w:w="1603" w:type="dxa"/>
            <w:vMerge/>
          </w:tcPr>
          <w:p w14:paraId="63BD8E61" w14:textId="77777777" w:rsidR="002F6B2E" w:rsidRPr="00075596" w:rsidRDefault="002F6B2E" w:rsidP="00F60667">
            <w:pPr>
              <w:spacing w:after="120"/>
              <w:ind w:right="43"/>
              <w:jc w:val="both"/>
              <w:rPr>
                <w:rFonts w:ascii="GHEA Grapalat" w:hAnsi="GHEA Grapalat"/>
                <w:color w:val="FF0000"/>
              </w:rPr>
            </w:pPr>
          </w:p>
        </w:tc>
        <w:tc>
          <w:tcPr>
            <w:tcW w:w="2847" w:type="dxa"/>
            <w:vAlign w:val="center"/>
          </w:tcPr>
          <w:p w14:paraId="7A0BF9E6" w14:textId="77777777" w:rsidR="002F6B2E" w:rsidRPr="00075596" w:rsidRDefault="002F6B2E" w:rsidP="00F60667">
            <w:pPr>
              <w:spacing w:after="120"/>
              <w:ind w:right="43"/>
              <w:rPr>
                <w:rFonts w:ascii="GHEA Grapalat" w:hAnsi="GHEA Grapalat"/>
                <w:color w:val="FF0000"/>
              </w:rPr>
            </w:pPr>
            <w:r w:rsidRPr="00075596">
              <w:rPr>
                <w:rFonts w:ascii="GHEA Grapalat" w:hAnsi="GHEA Grapalat"/>
              </w:rPr>
              <w:t>Ձգում և ծռում ավտոմատ, մեխանիկական</w:t>
            </w:r>
            <w:r w:rsidRPr="00075596">
              <w:rPr>
                <w:rFonts w:ascii="GHEA Grapalat" w:hAnsi="GHEA Grapalat"/>
                <w:color w:val="FF0000"/>
              </w:rPr>
              <w:t xml:space="preserve"> </w:t>
            </w:r>
            <w:r w:rsidRPr="00075596">
              <w:rPr>
                <w:rFonts w:ascii="GHEA Grapalat" w:hAnsi="GHEA Grapalat"/>
              </w:rPr>
              <w:t>կամ ձեռք</w:t>
            </w:r>
            <w:r w:rsidRPr="00075596">
              <w:rPr>
                <w:rFonts w:ascii="GHEA Grapalat" w:hAnsi="GHEA Grapalat"/>
                <w:lang w:val="en-US"/>
              </w:rPr>
              <w:t>ով</w:t>
            </w:r>
            <w:r w:rsidRPr="00075596">
              <w:rPr>
                <w:rFonts w:ascii="GHEA Grapalat" w:hAnsi="GHEA Grapalat"/>
              </w:rPr>
              <w:t xml:space="preserve"> եռակցման դեպքերում</w:t>
            </w:r>
          </w:p>
        </w:tc>
        <w:tc>
          <w:tcPr>
            <w:tcW w:w="2349" w:type="dxa"/>
            <w:vAlign w:val="center"/>
          </w:tcPr>
          <w:p w14:paraId="387EE484" w14:textId="77777777" w:rsidR="002F6B2E" w:rsidRPr="00075596" w:rsidRDefault="00B30A31" w:rsidP="00F60667">
            <w:pPr>
              <w:ind w:right="45"/>
              <w:jc w:val="center"/>
              <w:rPr>
                <w:rFonts w:ascii="GHEA Grapalat" w:hAnsi="GHEA Grapalat"/>
                <w:color w:val="FF0000"/>
              </w:rPr>
            </w:pPr>
            <w:r>
              <w:rPr>
                <w:rFonts w:ascii="GHEA Grapalat" w:hAnsi="GHEA Grapalat"/>
                <w:lang w:val="en-US"/>
              </w:rPr>
              <w:t>Ը</w:t>
            </w:r>
            <w:r w:rsidR="002F6B2E" w:rsidRPr="00075596">
              <w:rPr>
                <w:rFonts w:ascii="GHEA Grapalat" w:hAnsi="GHEA Grapalat"/>
                <w:lang w:val="en-US"/>
              </w:rPr>
              <w:t>ստ հոսունության սահմանի</w:t>
            </w:r>
          </w:p>
        </w:tc>
        <w:tc>
          <w:tcPr>
            <w:tcW w:w="2699" w:type="dxa"/>
            <w:vAlign w:val="center"/>
          </w:tcPr>
          <w:p w14:paraId="77116E72" w14:textId="77777777" w:rsidR="002F6B2E" w:rsidRPr="005A0C9C" w:rsidRDefault="002F6B2E" w:rsidP="00F60667">
            <w:pPr>
              <w:ind w:right="45"/>
              <w:jc w:val="center"/>
              <w:rPr>
                <w:rFonts w:ascii="Sylfaen" w:hAnsi="Sylfaen"/>
                <w:color w:val="FF0000"/>
              </w:rPr>
            </w:pPr>
            <w:r w:rsidRPr="005D5708">
              <w:rPr>
                <w:rFonts w:ascii="GHEA Grapalat" w:hAnsi="GHEA Grapalat"/>
                <w:i/>
                <w:sz w:val="24"/>
                <w:lang w:val="en-US"/>
              </w:rPr>
              <w:t>R</w:t>
            </w:r>
            <w:r>
              <w:rPr>
                <w:rFonts w:ascii="GHEA Grapalat" w:hAnsi="GHEA Grapalat"/>
                <w:i/>
                <w:sz w:val="28"/>
                <w:vertAlign w:val="subscript"/>
                <w:lang w:val="en-US"/>
              </w:rPr>
              <w:t>wy</w:t>
            </w:r>
            <w:r w:rsidRPr="005D5708">
              <w:rPr>
                <w:rFonts w:ascii="GHEA Grapalat" w:hAnsi="GHEA Grapalat"/>
                <w:lang w:val="en-US"/>
              </w:rPr>
              <w:t xml:space="preserve"> = </w:t>
            </w:r>
            <w:r>
              <w:rPr>
                <w:rFonts w:ascii="GHEA Grapalat" w:hAnsi="GHEA Grapalat"/>
                <w:lang w:val="en-US"/>
              </w:rPr>
              <w:t>0,85</w:t>
            </w:r>
            <w:r>
              <w:rPr>
                <w:rFonts w:ascii="Courier New" w:hAnsi="Courier New" w:cs="Courier New"/>
                <w:lang w:val="en-US"/>
              </w:rPr>
              <w:t>∙</w:t>
            </w:r>
            <w:r w:rsidRPr="005D5708">
              <w:rPr>
                <w:rFonts w:ascii="GHEA Grapalat" w:hAnsi="GHEA Grapalat"/>
                <w:i/>
                <w:sz w:val="24"/>
                <w:lang w:val="en-US"/>
              </w:rPr>
              <w:t>R</w:t>
            </w:r>
            <w:r>
              <w:rPr>
                <w:rFonts w:ascii="GHEA Grapalat" w:hAnsi="GHEA Grapalat"/>
                <w:i/>
                <w:sz w:val="28"/>
                <w:vertAlign w:val="subscript"/>
                <w:lang w:val="en-US"/>
              </w:rPr>
              <w:t>y</w:t>
            </w:r>
          </w:p>
        </w:tc>
      </w:tr>
      <w:tr w:rsidR="002F6B2E" w:rsidRPr="001D4924" w14:paraId="580E3A36" w14:textId="77777777" w:rsidTr="00F60667">
        <w:trPr>
          <w:trHeight w:val="586"/>
          <w:jc w:val="center"/>
        </w:trPr>
        <w:tc>
          <w:tcPr>
            <w:tcW w:w="1603" w:type="dxa"/>
            <w:vMerge/>
          </w:tcPr>
          <w:p w14:paraId="59015EF9" w14:textId="77777777" w:rsidR="002F6B2E" w:rsidRPr="00075596" w:rsidRDefault="002F6B2E" w:rsidP="00F60667">
            <w:pPr>
              <w:spacing w:after="120"/>
              <w:ind w:right="43"/>
              <w:jc w:val="both"/>
              <w:rPr>
                <w:rFonts w:ascii="GHEA Grapalat" w:hAnsi="GHEA Grapalat"/>
                <w:color w:val="FF0000"/>
              </w:rPr>
            </w:pPr>
          </w:p>
        </w:tc>
        <w:tc>
          <w:tcPr>
            <w:tcW w:w="2847" w:type="dxa"/>
            <w:vAlign w:val="center"/>
          </w:tcPr>
          <w:p w14:paraId="24A56CC5" w14:textId="77777777" w:rsidR="002F6B2E" w:rsidRPr="00075596" w:rsidRDefault="002F6B2E" w:rsidP="00F60667">
            <w:pPr>
              <w:ind w:right="45"/>
              <w:rPr>
                <w:rFonts w:ascii="GHEA Grapalat" w:hAnsi="GHEA Grapalat"/>
              </w:rPr>
            </w:pPr>
            <w:r w:rsidRPr="00075596">
              <w:rPr>
                <w:rFonts w:ascii="GHEA Grapalat" w:hAnsi="GHEA Grapalat"/>
                <w:lang w:val="en-US"/>
              </w:rPr>
              <w:t>Սահք</w:t>
            </w:r>
          </w:p>
        </w:tc>
        <w:tc>
          <w:tcPr>
            <w:tcW w:w="2349" w:type="dxa"/>
            <w:vAlign w:val="center"/>
          </w:tcPr>
          <w:p w14:paraId="794A9422" w14:textId="77777777" w:rsidR="002F6B2E" w:rsidRPr="00075596" w:rsidRDefault="00B30A31" w:rsidP="00F60667">
            <w:pPr>
              <w:ind w:right="45"/>
              <w:jc w:val="center"/>
              <w:rPr>
                <w:rFonts w:ascii="GHEA Grapalat" w:hAnsi="GHEA Grapalat"/>
                <w:lang w:val="en-US"/>
              </w:rPr>
            </w:pPr>
            <w:r>
              <w:rPr>
                <w:rFonts w:ascii="GHEA Grapalat" w:hAnsi="GHEA Grapalat"/>
                <w:lang w:val="en-US"/>
              </w:rPr>
              <w:t>Ը</w:t>
            </w:r>
            <w:r w:rsidR="002F6B2E" w:rsidRPr="00075596">
              <w:rPr>
                <w:rFonts w:ascii="GHEA Grapalat" w:hAnsi="GHEA Grapalat"/>
                <w:lang w:val="en-US"/>
              </w:rPr>
              <w:t>ստ սահքի</w:t>
            </w:r>
          </w:p>
        </w:tc>
        <w:tc>
          <w:tcPr>
            <w:tcW w:w="2699" w:type="dxa"/>
            <w:vAlign w:val="center"/>
          </w:tcPr>
          <w:p w14:paraId="3D21E300" w14:textId="77777777" w:rsidR="002F6B2E" w:rsidRPr="005A0C9C" w:rsidRDefault="002F6B2E" w:rsidP="00F60667">
            <w:pPr>
              <w:ind w:right="45"/>
              <w:jc w:val="center"/>
              <w:rPr>
                <w:rFonts w:ascii="GHEA Grapalat" w:hAnsi="GHEA Grapalat"/>
                <w:color w:val="FF0000"/>
              </w:rPr>
            </w:pPr>
            <w:r w:rsidRPr="005D5708">
              <w:rPr>
                <w:rFonts w:ascii="GHEA Grapalat" w:hAnsi="GHEA Grapalat"/>
                <w:i/>
                <w:sz w:val="24"/>
                <w:lang w:val="en-US"/>
              </w:rPr>
              <w:t>R</w:t>
            </w:r>
            <w:r>
              <w:rPr>
                <w:rFonts w:ascii="GHEA Grapalat" w:hAnsi="GHEA Grapalat"/>
                <w:i/>
                <w:sz w:val="28"/>
                <w:vertAlign w:val="subscript"/>
                <w:lang w:val="en-US"/>
              </w:rPr>
              <w:t>ws</w:t>
            </w:r>
            <w:r w:rsidRPr="005D5708">
              <w:rPr>
                <w:rFonts w:ascii="GHEA Grapalat" w:hAnsi="GHEA Grapalat"/>
                <w:lang w:val="en-US"/>
              </w:rPr>
              <w:t xml:space="preserve"> = </w:t>
            </w:r>
            <w:r w:rsidRPr="005D5708">
              <w:rPr>
                <w:rFonts w:ascii="GHEA Grapalat" w:hAnsi="GHEA Grapalat"/>
                <w:i/>
                <w:sz w:val="24"/>
                <w:lang w:val="en-US"/>
              </w:rPr>
              <w:t>R</w:t>
            </w:r>
            <w:r>
              <w:rPr>
                <w:rFonts w:ascii="GHEA Grapalat" w:hAnsi="GHEA Grapalat"/>
                <w:i/>
                <w:sz w:val="28"/>
                <w:vertAlign w:val="subscript"/>
                <w:lang w:val="en-US"/>
              </w:rPr>
              <w:t>s</w:t>
            </w:r>
          </w:p>
        </w:tc>
      </w:tr>
      <w:tr w:rsidR="002F6B2E" w:rsidRPr="00CA1FFC" w14:paraId="067F820C" w14:textId="77777777" w:rsidTr="00F60667">
        <w:trPr>
          <w:trHeight w:val="620"/>
          <w:jc w:val="center"/>
        </w:trPr>
        <w:tc>
          <w:tcPr>
            <w:tcW w:w="1603" w:type="dxa"/>
            <w:vMerge w:val="restart"/>
            <w:vAlign w:val="center"/>
          </w:tcPr>
          <w:p w14:paraId="34DC00D6" w14:textId="77777777" w:rsidR="002F6B2E" w:rsidRPr="00075596" w:rsidRDefault="002F6B2E" w:rsidP="00F60667">
            <w:pPr>
              <w:spacing w:after="120"/>
              <w:ind w:right="43"/>
              <w:jc w:val="center"/>
              <w:rPr>
                <w:rFonts w:ascii="GHEA Grapalat" w:hAnsi="GHEA Grapalat"/>
                <w:lang w:val="en-US"/>
              </w:rPr>
            </w:pPr>
            <w:r w:rsidRPr="00075596">
              <w:rPr>
                <w:rFonts w:ascii="GHEA Grapalat" w:hAnsi="GHEA Grapalat"/>
              </w:rPr>
              <w:t>Անկյունային կար</w:t>
            </w:r>
            <w:r w:rsidRPr="00075596">
              <w:rPr>
                <w:rFonts w:ascii="GHEA Grapalat" w:hAnsi="GHEA Grapalat"/>
                <w:lang w:val="en-US"/>
              </w:rPr>
              <w:t>անն</w:t>
            </w:r>
            <w:r w:rsidRPr="00075596">
              <w:rPr>
                <w:rFonts w:ascii="GHEA Grapalat" w:hAnsi="GHEA Grapalat"/>
              </w:rPr>
              <w:t>եր</w:t>
            </w:r>
            <w:r w:rsidRPr="00075596">
              <w:rPr>
                <w:rFonts w:ascii="GHEA Grapalat" w:hAnsi="GHEA Grapalat"/>
                <w:lang w:val="en-US"/>
              </w:rPr>
              <w:t>ով</w:t>
            </w:r>
          </w:p>
        </w:tc>
        <w:tc>
          <w:tcPr>
            <w:tcW w:w="2847" w:type="dxa"/>
            <w:vMerge w:val="restart"/>
            <w:vAlign w:val="center"/>
          </w:tcPr>
          <w:p w14:paraId="7718D5B3" w14:textId="77777777" w:rsidR="002F6B2E" w:rsidRPr="00075596" w:rsidRDefault="002F6B2E" w:rsidP="00F60667">
            <w:pPr>
              <w:spacing w:after="120"/>
              <w:ind w:right="43"/>
              <w:rPr>
                <w:rFonts w:ascii="GHEA Grapalat" w:hAnsi="GHEA Grapalat"/>
                <w:color w:val="FF0000"/>
                <w:lang w:val="en-US"/>
              </w:rPr>
            </w:pPr>
            <w:r w:rsidRPr="00075596">
              <w:rPr>
                <w:rFonts w:ascii="GHEA Grapalat" w:hAnsi="GHEA Grapalat"/>
                <w:lang w:val="en-US"/>
              </w:rPr>
              <w:t>Կտրում</w:t>
            </w:r>
            <w:r w:rsidRPr="00075596">
              <w:rPr>
                <w:rFonts w:ascii="GHEA Grapalat" w:hAnsi="GHEA Grapalat"/>
                <w:color w:val="FF0000"/>
                <w:lang w:val="en-US"/>
              </w:rPr>
              <w:t xml:space="preserve"> </w:t>
            </w:r>
            <w:r w:rsidRPr="00075596">
              <w:rPr>
                <w:rFonts w:ascii="GHEA Grapalat" w:hAnsi="GHEA Grapalat"/>
                <w:lang w:val="en-US"/>
              </w:rPr>
              <w:t>(պայմանական)</w:t>
            </w:r>
          </w:p>
        </w:tc>
        <w:tc>
          <w:tcPr>
            <w:tcW w:w="2349" w:type="dxa"/>
            <w:vAlign w:val="center"/>
          </w:tcPr>
          <w:p w14:paraId="0ECB2A91" w14:textId="77777777" w:rsidR="002F6B2E" w:rsidRPr="00075596" w:rsidRDefault="00B30A31" w:rsidP="00F60667">
            <w:pPr>
              <w:ind w:right="45"/>
              <w:jc w:val="center"/>
              <w:rPr>
                <w:rFonts w:ascii="GHEA Grapalat" w:hAnsi="GHEA Grapalat"/>
                <w:color w:val="FF0000"/>
                <w:lang w:val="en-US"/>
              </w:rPr>
            </w:pPr>
            <w:r>
              <w:rPr>
                <w:rFonts w:ascii="GHEA Grapalat" w:hAnsi="GHEA Grapalat"/>
                <w:lang w:val="en-US"/>
              </w:rPr>
              <w:t>Կ</w:t>
            </w:r>
            <w:r w:rsidR="002F6B2E" w:rsidRPr="00075596">
              <w:rPr>
                <w:rFonts w:ascii="GHEA Grapalat" w:hAnsi="GHEA Grapalat"/>
                <w:lang w:val="en-US"/>
              </w:rPr>
              <w:t>արանի մետաղով</w:t>
            </w:r>
          </w:p>
        </w:tc>
        <w:tc>
          <w:tcPr>
            <w:tcW w:w="2699" w:type="dxa"/>
            <w:vAlign w:val="center"/>
          </w:tcPr>
          <w:p w14:paraId="232CBDF1" w14:textId="77777777" w:rsidR="002F6B2E" w:rsidRPr="00CA1FFC" w:rsidRDefault="002F6B2E" w:rsidP="00F60667">
            <w:pPr>
              <w:ind w:left="-21" w:right="45"/>
              <w:jc w:val="center"/>
              <w:rPr>
                <w:rFonts w:ascii="Sylfaen" w:hAnsi="Sylfaen"/>
                <w:color w:val="FF0000"/>
                <w:lang w:val="en-US"/>
              </w:rPr>
            </w:pPr>
            <w:r w:rsidRPr="005D5708">
              <w:rPr>
                <w:rFonts w:ascii="GHEA Grapalat" w:hAnsi="GHEA Grapalat"/>
                <w:i/>
                <w:sz w:val="24"/>
                <w:lang w:val="en-US"/>
              </w:rPr>
              <w:t>R</w:t>
            </w:r>
            <w:r>
              <w:rPr>
                <w:rFonts w:ascii="GHEA Grapalat" w:hAnsi="GHEA Grapalat"/>
                <w:i/>
                <w:sz w:val="28"/>
                <w:vertAlign w:val="subscript"/>
                <w:lang w:val="en-US"/>
              </w:rPr>
              <w:t>wf</w:t>
            </w:r>
            <w:r w:rsidRPr="005D5708">
              <w:rPr>
                <w:rFonts w:ascii="GHEA Grapalat" w:hAnsi="GHEA Grapalat"/>
                <w:lang w:val="en-US"/>
              </w:rPr>
              <w:t xml:space="preserve"> = </w:t>
            </w:r>
            <w:r>
              <w:rPr>
                <w:rFonts w:ascii="GHEA Grapalat" w:hAnsi="GHEA Grapalat"/>
                <w:lang w:val="en-US"/>
              </w:rPr>
              <w:t>0,55</w:t>
            </w:r>
            <w:r>
              <w:rPr>
                <w:rFonts w:ascii="Courier New" w:hAnsi="Courier New" w:cs="Courier New"/>
                <w:lang w:val="en-US"/>
              </w:rPr>
              <w:t>∙</w:t>
            </w:r>
            <w:r w:rsidRPr="005D5708">
              <w:rPr>
                <w:rFonts w:ascii="GHEA Grapalat" w:hAnsi="GHEA Grapalat"/>
                <w:i/>
                <w:sz w:val="24"/>
                <w:lang w:val="en-US"/>
              </w:rPr>
              <w:t>R</w:t>
            </w:r>
            <w:r>
              <w:rPr>
                <w:rFonts w:ascii="GHEA Grapalat" w:hAnsi="GHEA Grapalat"/>
                <w:i/>
                <w:sz w:val="28"/>
                <w:vertAlign w:val="subscript"/>
                <w:lang w:val="en-US"/>
              </w:rPr>
              <w:t>wun</w:t>
            </w:r>
            <w:r w:rsidRPr="005D5708">
              <w:rPr>
                <w:rFonts w:ascii="GHEA Grapalat" w:hAnsi="GHEA Grapalat"/>
                <w:lang w:val="en-US"/>
              </w:rPr>
              <w:t xml:space="preserve"> </w:t>
            </w:r>
            <w:r w:rsidRPr="005D5708">
              <w:rPr>
                <w:rFonts w:ascii="GHEA Grapalat" w:hAnsi="GHEA Grapalat"/>
                <w:sz w:val="24"/>
                <w:lang w:val="en-US"/>
              </w:rPr>
              <w:t>/</w:t>
            </w:r>
            <w:r w:rsidRPr="005D5708">
              <w:rPr>
                <w:rFonts w:ascii="GHEA Grapalat" w:hAnsi="GHEA Grapalat"/>
                <w:i/>
                <w:sz w:val="28"/>
                <w:szCs w:val="28"/>
                <w:lang w:val="en-US"/>
              </w:rPr>
              <w:t>γ</w:t>
            </w:r>
            <w:r>
              <w:rPr>
                <w:rFonts w:ascii="GHEA Grapalat" w:hAnsi="GHEA Grapalat"/>
                <w:i/>
                <w:sz w:val="28"/>
                <w:szCs w:val="28"/>
                <w:vertAlign w:val="subscript"/>
                <w:lang w:val="en-US"/>
              </w:rPr>
              <w:t>wm</w:t>
            </w:r>
          </w:p>
        </w:tc>
      </w:tr>
      <w:tr w:rsidR="002F6B2E" w:rsidRPr="001D4924" w14:paraId="797D0879" w14:textId="77777777" w:rsidTr="00F60667">
        <w:trPr>
          <w:jc w:val="center"/>
        </w:trPr>
        <w:tc>
          <w:tcPr>
            <w:tcW w:w="1603" w:type="dxa"/>
            <w:vMerge/>
          </w:tcPr>
          <w:p w14:paraId="64ACC260" w14:textId="77777777" w:rsidR="002F6B2E" w:rsidRPr="00075596" w:rsidRDefault="002F6B2E" w:rsidP="00F60667">
            <w:pPr>
              <w:spacing w:after="120"/>
              <w:ind w:right="43"/>
              <w:jc w:val="both"/>
              <w:rPr>
                <w:rFonts w:ascii="GHEA Grapalat" w:hAnsi="GHEA Grapalat"/>
                <w:lang w:val="en-US"/>
              </w:rPr>
            </w:pPr>
          </w:p>
        </w:tc>
        <w:tc>
          <w:tcPr>
            <w:tcW w:w="2847" w:type="dxa"/>
            <w:vMerge/>
          </w:tcPr>
          <w:p w14:paraId="52A9C9AC" w14:textId="77777777" w:rsidR="002F6B2E" w:rsidRPr="00075596" w:rsidRDefault="002F6B2E" w:rsidP="00F60667">
            <w:pPr>
              <w:spacing w:after="120"/>
              <w:ind w:right="43"/>
              <w:jc w:val="both"/>
              <w:rPr>
                <w:rFonts w:ascii="GHEA Grapalat" w:hAnsi="GHEA Grapalat"/>
                <w:color w:val="FF0000"/>
                <w:lang w:val="en-US"/>
              </w:rPr>
            </w:pPr>
          </w:p>
        </w:tc>
        <w:tc>
          <w:tcPr>
            <w:tcW w:w="2349" w:type="dxa"/>
            <w:vAlign w:val="center"/>
          </w:tcPr>
          <w:p w14:paraId="56AA9B6F" w14:textId="77777777" w:rsidR="002F6B2E" w:rsidRPr="00075596" w:rsidRDefault="00B30A31" w:rsidP="00F60667">
            <w:pPr>
              <w:ind w:right="45"/>
              <w:jc w:val="center"/>
              <w:rPr>
                <w:rFonts w:ascii="GHEA Grapalat" w:hAnsi="GHEA Grapalat"/>
                <w:color w:val="FF0000"/>
                <w:lang w:val="en-US"/>
              </w:rPr>
            </w:pPr>
            <w:r>
              <w:rPr>
                <w:rFonts w:ascii="GHEA Grapalat" w:hAnsi="GHEA Grapalat"/>
                <w:lang w:val="en-US"/>
              </w:rPr>
              <w:t>Ե</w:t>
            </w:r>
            <w:r w:rsidR="002F6B2E" w:rsidRPr="00A73C92">
              <w:rPr>
                <w:rFonts w:ascii="GHEA Grapalat" w:hAnsi="GHEA Grapalat"/>
                <w:lang w:val="en-US"/>
              </w:rPr>
              <w:t>ռքի</w:t>
            </w:r>
            <w:r w:rsidR="002F6B2E" w:rsidRPr="00075596">
              <w:rPr>
                <w:rFonts w:ascii="GHEA Grapalat" w:hAnsi="GHEA Grapalat"/>
                <w:lang w:val="en-US"/>
              </w:rPr>
              <w:t xml:space="preserve"> սահմանի մետաղով</w:t>
            </w:r>
          </w:p>
        </w:tc>
        <w:tc>
          <w:tcPr>
            <w:tcW w:w="2699" w:type="dxa"/>
            <w:vAlign w:val="center"/>
          </w:tcPr>
          <w:p w14:paraId="6A19C3E5" w14:textId="77777777" w:rsidR="002F6B2E" w:rsidRPr="003B2B34" w:rsidRDefault="002F6B2E" w:rsidP="00F60667">
            <w:pPr>
              <w:ind w:right="45"/>
              <w:jc w:val="center"/>
              <w:rPr>
                <w:rFonts w:ascii="Sylfaen" w:hAnsi="Sylfaen"/>
                <w:color w:val="FF0000"/>
                <w:lang w:val="en-US"/>
              </w:rPr>
            </w:pPr>
            <w:r w:rsidRPr="005D5708">
              <w:rPr>
                <w:rFonts w:ascii="GHEA Grapalat" w:hAnsi="GHEA Grapalat"/>
                <w:i/>
                <w:sz w:val="24"/>
                <w:lang w:val="en-US"/>
              </w:rPr>
              <w:t>R</w:t>
            </w:r>
            <w:r>
              <w:rPr>
                <w:rFonts w:ascii="GHEA Grapalat" w:hAnsi="GHEA Grapalat"/>
                <w:i/>
                <w:sz w:val="28"/>
                <w:vertAlign w:val="subscript"/>
                <w:lang w:val="en-US"/>
              </w:rPr>
              <w:t>wz</w:t>
            </w:r>
            <w:r w:rsidRPr="005D5708">
              <w:rPr>
                <w:rFonts w:ascii="GHEA Grapalat" w:hAnsi="GHEA Grapalat"/>
                <w:lang w:val="en-US"/>
              </w:rPr>
              <w:t xml:space="preserve"> = </w:t>
            </w:r>
            <w:r>
              <w:rPr>
                <w:rFonts w:ascii="GHEA Grapalat" w:hAnsi="GHEA Grapalat"/>
                <w:lang w:val="en-US"/>
              </w:rPr>
              <w:t>0,45</w:t>
            </w:r>
            <w:r>
              <w:rPr>
                <w:rFonts w:ascii="Courier New" w:hAnsi="Courier New" w:cs="Courier New"/>
                <w:lang w:val="en-US"/>
              </w:rPr>
              <w:t>∙</w:t>
            </w:r>
            <w:r w:rsidRPr="005D5708">
              <w:rPr>
                <w:rFonts w:ascii="GHEA Grapalat" w:hAnsi="GHEA Grapalat"/>
                <w:i/>
                <w:sz w:val="24"/>
                <w:lang w:val="en-US"/>
              </w:rPr>
              <w:t>R</w:t>
            </w:r>
            <w:r>
              <w:rPr>
                <w:rFonts w:ascii="GHEA Grapalat" w:hAnsi="GHEA Grapalat"/>
                <w:i/>
                <w:sz w:val="28"/>
                <w:vertAlign w:val="subscript"/>
                <w:lang w:val="en-US"/>
              </w:rPr>
              <w:t>un</w:t>
            </w:r>
          </w:p>
        </w:tc>
      </w:tr>
      <w:tr w:rsidR="002F6B2E" w:rsidRPr="005A6DA8" w14:paraId="3B1A9FC1" w14:textId="77777777" w:rsidTr="00F60667">
        <w:trPr>
          <w:jc w:val="center"/>
        </w:trPr>
        <w:tc>
          <w:tcPr>
            <w:tcW w:w="9498" w:type="dxa"/>
            <w:gridSpan w:val="4"/>
            <w:tcBorders>
              <w:bottom w:val="single" w:sz="4" w:space="0" w:color="auto"/>
            </w:tcBorders>
          </w:tcPr>
          <w:p w14:paraId="4CBAF375" w14:textId="77777777" w:rsidR="002F6B2E" w:rsidRPr="00075596" w:rsidRDefault="002F6B2E" w:rsidP="005E61BF">
            <w:pPr>
              <w:pStyle w:val="ListParagraph"/>
              <w:numPr>
                <w:ilvl w:val="0"/>
                <w:numId w:val="8"/>
              </w:numPr>
              <w:shd w:val="clear" w:color="auto" w:fill="FFFFFF"/>
              <w:autoSpaceDE w:val="0"/>
              <w:autoSpaceDN w:val="0"/>
              <w:spacing w:after="60"/>
              <w:ind w:left="307" w:right="221" w:hanging="284"/>
              <w:jc w:val="both"/>
              <w:rPr>
                <w:rFonts w:ascii="Sylfaen" w:hAnsi="Sylfaen" w:cs="Arial"/>
                <w:color w:val="FF0000"/>
                <w:sz w:val="20"/>
                <w:szCs w:val="20"/>
              </w:rPr>
            </w:pPr>
            <w:r w:rsidRPr="00075596">
              <w:rPr>
                <w:rFonts w:ascii="GHEA Grapalat" w:hAnsi="GHEA Grapalat" w:cs="Sylfaen"/>
                <w:sz w:val="20"/>
                <w:szCs w:val="20"/>
                <w:lang w:val="en-US"/>
              </w:rPr>
              <w:t>Հուսալիության</w:t>
            </w:r>
            <w:r w:rsidRPr="005A0C9C">
              <w:rPr>
                <w:rFonts w:ascii="GHEA Grapalat" w:hAnsi="GHEA Grapalat" w:cs="Sylfaen"/>
                <w:sz w:val="20"/>
                <w:szCs w:val="20"/>
              </w:rPr>
              <w:t xml:space="preserve"> </w:t>
            </w:r>
            <w:r w:rsidRPr="00075596">
              <w:rPr>
                <w:rFonts w:ascii="GHEA Grapalat" w:hAnsi="GHEA Grapalat" w:cs="Sylfaen"/>
                <w:sz w:val="20"/>
                <w:szCs w:val="20"/>
                <w:lang w:val="en-US"/>
              </w:rPr>
              <w:t>գործակցի</w:t>
            </w:r>
            <w:r w:rsidRPr="005A0C9C">
              <w:rPr>
                <w:rFonts w:ascii="GHEA Grapalat" w:hAnsi="GHEA Grapalat" w:cs="Sylfaen"/>
                <w:sz w:val="20"/>
                <w:szCs w:val="20"/>
              </w:rPr>
              <w:t xml:space="preserve"> </w:t>
            </w:r>
            <w:r w:rsidRPr="00075596">
              <w:rPr>
                <w:rFonts w:ascii="GHEA Grapalat" w:hAnsi="GHEA Grapalat" w:cs="Sylfaen"/>
                <w:sz w:val="20"/>
                <w:szCs w:val="20"/>
                <w:lang w:val="en-US"/>
              </w:rPr>
              <w:t>արժեքներ</w:t>
            </w:r>
            <w:r>
              <w:rPr>
                <w:rFonts w:ascii="GHEA Grapalat" w:hAnsi="GHEA Grapalat" w:cs="Sylfaen"/>
                <w:sz w:val="20"/>
                <w:szCs w:val="20"/>
                <w:lang w:val="en-US"/>
              </w:rPr>
              <w:t>ն</w:t>
            </w:r>
            <w:r w:rsidRPr="005A0C9C">
              <w:rPr>
                <w:rFonts w:ascii="GHEA Grapalat" w:hAnsi="GHEA Grapalat" w:cs="Sylfaen"/>
                <w:sz w:val="20"/>
                <w:szCs w:val="20"/>
              </w:rPr>
              <w:t xml:space="preserve"> </w:t>
            </w:r>
            <w:r w:rsidRPr="00075596">
              <w:rPr>
                <w:rFonts w:ascii="GHEA Grapalat" w:hAnsi="GHEA Grapalat" w:cs="Sylfaen"/>
                <w:sz w:val="20"/>
                <w:szCs w:val="20"/>
                <w:lang w:val="en-US"/>
              </w:rPr>
              <w:t>ըստ</w:t>
            </w:r>
            <w:r w:rsidRPr="005A0C9C">
              <w:rPr>
                <w:rFonts w:ascii="GHEA Grapalat" w:hAnsi="GHEA Grapalat" w:cs="Sylfaen"/>
                <w:sz w:val="20"/>
                <w:szCs w:val="20"/>
              </w:rPr>
              <w:t xml:space="preserve"> </w:t>
            </w:r>
            <w:r w:rsidRPr="00075596">
              <w:rPr>
                <w:rFonts w:ascii="GHEA Grapalat" w:hAnsi="GHEA Grapalat" w:cs="Sylfaen"/>
                <w:sz w:val="20"/>
                <w:szCs w:val="20"/>
                <w:lang w:val="en-US"/>
              </w:rPr>
              <w:t>կարանի</w:t>
            </w:r>
            <w:r w:rsidRPr="005A0C9C">
              <w:rPr>
                <w:rFonts w:ascii="GHEA Grapalat" w:hAnsi="GHEA Grapalat" w:cs="Sylfaen"/>
                <w:sz w:val="20"/>
                <w:szCs w:val="20"/>
              </w:rPr>
              <w:t xml:space="preserve"> </w:t>
            </w:r>
            <w:r w:rsidRPr="00075596">
              <w:rPr>
                <w:rFonts w:ascii="GHEA Grapalat" w:hAnsi="GHEA Grapalat" w:cs="Sylfaen"/>
                <w:sz w:val="20"/>
                <w:szCs w:val="20"/>
                <w:lang w:val="en-US"/>
              </w:rPr>
              <w:t>մետաղով</w:t>
            </w:r>
            <w:r w:rsidRPr="005A0C9C">
              <w:rPr>
                <w:rFonts w:ascii="GHEA Grapalat" w:hAnsi="GHEA Grapalat" w:cs="Sylfaen"/>
                <w:sz w:val="20"/>
                <w:szCs w:val="20"/>
              </w:rPr>
              <w:t xml:space="preserve"> </w:t>
            </w:r>
            <w:r w:rsidRPr="008B08A7">
              <w:rPr>
                <w:rFonts w:ascii="GHEA Grapalat" w:hAnsi="GHEA Grapalat" w:cs="Times New Roman"/>
                <w:i/>
                <w:sz w:val="24"/>
                <w:szCs w:val="20"/>
                <w:lang w:val="en-US"/>
              </w:rPr>
              <w:t>γ</w:t>
            </w:r>
            <w:r w:rsidRPr="008B08A7">
              <w:rPr>
                <w:rFonts w:ascii="GHEA Grapalat" w:hAnsi="GHEA Grapalat" w:cs="Times New Roman"/>
                <w:i/>
                <w:sz w:val="24"/>
                <w:szCs w:val="20"/>
                <w:vertAlign w:val="subscript"/>
                <w:lang w:val="en-US"/>
              </w:rPr>
              <w:t>wm</w:t>
            </w:r>
            <w:r>
              <w:rPr>
                <w:rFonts w:ascii="Calibri" w:hAnsi="Calibri" w:cs="Times New Roman"/>
                <w:i/>
                <w:szCs w:val="20"/>
                <w:vertAlign w:val="subscript"/>
                <w:lang w:val="en-US"/>
              </w:rPr>
              <w:t> </w:t>
            </w:r>
            <w:r w:rsidRPr="005A0C9C">
              <w:rPr>
                <w:rFonts w:ascii="GHEA Grapalat" w:hAnsi="GHEA Grapalat" w:cs="Sylfaen"/>
                <w:sz w:val="20"/>
                <w:szCs w:val="20"/>
              </w:rPr>
              <w:t>-</w:t>
            </w:r>
            <w:r w:rsidRPr="00075596">
              <w:rPr>
                <w:rFonts w:ascii="GHEA Grapalat" w:hAnsi="GHEA Grapalat" w:cs="Sylfaen"/>
                <w:sz w:val="20"/>
                <w:szCs w:val="20"/>
                <w:lang w:val="en-US"/>
              </w:rPr>
              <w:t>ը</w:t>
            </w:r>
            <w:r w:rsidRPr="005A0C9C">
              <w:rPr>
                <w:rFonts w:ascii="GHEA Grapalat" w:hAnsi="GHEA Grapalat" w:cs="Sylfaen"/>
                <w:sz w:val="20"/>
                <w:szCs w:val="20"/>
              </w:rPr>
              <w:t xml:space="preserve"> </w:t>
            </w:r>
            <w:r w:rsidRPr="00075596">
              <w:rPr>
                <w:rFonts w:ascii="GHEA Grapalat" w:hAnsi="GHEA Grapalat" w:cs="Sylfaen"/>
                <w:sz w:val="20"/>
                <w:szCs w:val="20"/>
              </w:rPr>
              <w:t>պետք</w:t>
            </w:r>
            <w:r w:rsidRPr="005A0C9C">
              <w:rPr>
                <w:rFonts w:ascii="GHEA Grapalat" w:hAnsi="GHEA Grapalat" w:cs="Sylfaen"/>
                <w:sz w:val="20"/>
                <w:szCs w:val="20"/>
              </w:rPr>
              <w:t xml:space="preserve"> </w:t>
            </w:r>
            <w:r w:rsidRPr="00075596">
              <w:rPr>
                <w:rFonts w:ascii="GHEA Grapalat" w:hAnsi="GHEA Grapalat" w:cs="Sylfaen"/>
                <w:sz w:val="20"/>
                <w:szCs w:val="20"/>
              </w:rPr>
              <w:t>է</w:t>
            </w:r>
            <w:r w:rsidRPr="005A0C9C">
              <w:rPr>
                <w:rFonts w:ascii="GHEA Grapalat" w:hAnsi="GHEA Grapalat" w:cs="Sylfaen"/>
                <w:sz w:val="20"/>
                <w:szCs w:val="20"/>
              </w:rPr>
              <w:t xml:space="preserve"> </w:t>
            </w:r>
            <w:r w:rsidRPr="00075596">
              <w:rPr>
                <w:rFonts w:ascii="GHEA Grapalat" w:hAnsi="GHEA Grapalat" w:cs="Sylfaen"/>
                <w:sz w:val="20"/>
                <w:szCs w:val="20"/>
              </w:rPr>
              <w:t>ընդունել</w:t>
            </w:r>
            <w:r w:rsidRPr="005A0C9C">
              <w:rPr>
                <w:rFonts w:ascii="GHEA Grapalat" w:hAnsi="GHEA Grapalat" w:cs="Sylfaen"/>
                <w:sz w:val="20"/>
                <w:szCs w:val="20"/>
              </w:rPr>
              <w:t xml:space="preserve"> </w:t>
            </w:r>
            <w:r w:rsidRPr="00075596">
              <w:rPr>
                <w:rFonts w:ascii="GHEA Grapalat" w:hAnsi="GHEA Grapalat" w:cs="Sylfaen"/>
                <w:sz w:val="20"/>
                <w:szCs w:val="20"/>
                <w:lang w:val="en-US"/>
              </w:rPr>
              <w:t>հավասար</w:t>
            </w:r>
            <w:r w:rsidRPr="005A0C9C">
              <w:rPr>
                <w:rFonts w:ascii="GHEA Grapalat" w:hAnsi="GHEA Grapalat" w:cs="Sylfaen"/>
                <w:sz w:val="20"/>
                <w:szCs w:val="20"/>
              </w:rPr>
              <w:t xml:space="preserve">. </w:t>
            </w:r>
            <w:r w:rsidRPr="00075596">
              <w:rPr>
                <w:rFonts w:ascii="GHEA Grapalat" w:hAnsi="GHEA Grapalat" w:cs="Sylfaen"/>
                <w:sz w:val="20"/>
                <w:szCs w:val="20"/>
              </w:rPr>
              <w:t>1,25</w:t>
            </w:r>
            <w:r w:rsidR="00AE6801">
              <w:rPr>
                <w:rFonts w:ascii="GHEA Grapalat" w:hAnsi="GHEA Grapalat" w:cs="Sylfaen"/>
                <w:sz w:val="20"/>
                <w:szCs w:val="20"/>
                <w:lang w:val="en-US"/>
              </w:rPr>
              <w:t>՝</w:t>
            </w:r>
            <w:r w:rsidRPr="00075596">
              <w:rPr>
                <w:rFonts w:ascii="GHEA Grapalat" w:hAnsi="GHEA Grapalat" w:cs="Sylfaen"/>
                <w:sz w:val="20"/>
                <w:szCs w:val="20"/>
              </w:rPr>
              <w:t xml:space="preserve"> </w:t>
            </w:r>
            <w:r w:rsidRPr="00075596">
              <w:rPr>
                <w:rFonts w:ascii="GHEA Grapalat" w:hAnsi="GHEA Grapalat" w:cs="Sylfaen"/>
                <w:sz w:val="20"/>
                <w:szCs w:val="20"/>
                <w:lang w:val="en-US"/>
              </w:rPr>
              <w:t>երբ</w:t>
            </w:r>
            <w:r w:rsidRPr="00075596">
              <w:rPr>
                <w:rFonts w:ascii="GHEA Grapalat" w:hAnsi="GHEA Grapalat" w:cs="Sylfaen"/>
                <w:sz w:val="20"/>
                <w:szCs w:val="20"/>
              </w:rPr>
              <w:t xml:space="preserve"> </w:t>
            </w:r>
            <w:r w:rsidRPr="00075596">
              <w:rPr>
                <w:rFonts w:ascii="GHEA Grapalat" w:hAnsi="GHEA Grapalat" w:cs="Times New Roman"/>
                <w:i/>
                <w:szCs w:val="20"/>
                <w:lang w:val="en-US"/>
              </w:rPr>
              <w:t>R</w:t>
            </w:r>
            <w:r w:rsidRPr="008B08A7">
              <w:rPr>
                <w:rFonts w:ascii="GHEA Grapalat" w:hAnsi="GHEA Grapalat" w:cs="Times New Roman"/>
                <w:i/>
                <w:sz w:val="24"/>
                <w:szCs w:val="20"/>
                <w:vertAlign w:val="subscript"/>
                <w:lang w:val="en-US"/>
              </w:rPr>
              <w:t>wun</w:t>
            </w:r>
            <w:r w:rsidRPr="00075596">
              <w:rPr>
                <w:rFonts w:ascii="GHEA Grapalat" w:hAnsi="GHEA Grapalat"/>
                <w:sz w:val="20"/>
                <w:szCs w:val="20"/>
              </w:rPr>
              <w:t xml:space="preserve"> </w:t>
            </w:r>
            <w:r w:rsidRPr="00075596">
              <w:rPr>
                <w:rFonts w:ascii="GHEA Grapalat" w:hAnsi="GHEA Grapalat" w:cs="Times New Roman"/>
                <w:sz w:val="20"/>
                <w:szCs w:val="20"/>
              </w:rPr>
              <w:t>≤</w:t>
            </w:r>
            <w:r w:rsidRPr="00075596">
              <w:rPr>
                <w:rFonts w:ascii="GHEA Grapalat" w:hAnsi="GHEA Grapalat"/>
                <w:sz w:val="20"/>
                <w:szCs w:val="20"/>
              </w:rPr>
              <w:t xml:space="preserve"> 490</w:t>
            </w:r>
            <w:r w:rsidRPr="00075596">
              <w:rPr>
                <w:rFonts w:ascii="GHEA Grapalat" w:hAnsi="GHEA Grapalat" w:cs="Sylfaen"/>
                <w:sz w:val="20"/>
                <w:szCs w:val="20"/>
              </w:rPr>
              <w:t xml:space="preserve"> Ն/մմ</w:t>
            </w:r>
            <w:r w:rsidRPr="00075596">
              <w:rPr>
                <w:rFonts w:ascii="GHEA Grapalat" w:hAnsi="GHEA Grapalat" w:cs="Sylfaen"/>
                <w:sz w:val="20"/>
                <w:szCs w:val="20"/>
                <w:vertAlign w:val="superscript"/>
              </w:rPr>
              <w:t>2</w:t>
            </w:r>
            <w:r w:rsidRPr="00075596">
              <w:rPr>
                <w:rFonts w:ascii="GHEA Grapalat" w:hAnsi="GHEA Grapalat" w:cs="Sylfaen"/>
                <w:sz w:val="20"/>
                <w:szCs w:val="20"/>
              </w:rPr>
              <w:t xml:space="preserve"> </w:t>
            </w:r>
            <w:r w:rsidRPr="00075596">
              <w:rPr>
                <w:rFonts w:ascii="GHEA Grapalat" w:hAnsi="GHEA Grapalat" w:cs="Sylfaen"/>
                <w:sz w:val="20"/>
                <w:szCs w:val="20"/>
                <w:lang w:val="en-US"/>
              </w:rPr>
              <w:t>և</w:t>
            </w:r>
            <w:r w:rsidRPr="00075596">
              <w:rPr>
                <w:rFonts w:ascii="GHEA Grapalat" w:hAnsi="GHEA Grapalat" w:cs="Sylfaen"/>
                <w:sz w:val="20"/>
                <w:szCs w:val="20"/>
              </w:rPr>
              <w:t xml:space="preserve"> 1,35</w:t>
            </w:r>
            <w:r w:rsidR="00AE6801">
              <w:rPr>
                <w:rFonts w:ascii="GHEA Grapalat" w:hAnsi="GHEA Grapalat" w:cs="Sylfaen"/>
                <w:sz w:val="20"/>
                <w:szCs w:val="20"/>
                <w:lang w:val="en-US"/>
              </w:rPr>
              <w:t>՝</w:t>
            </w:r>
            <w:r w:rsidRPr="00075596">
              <w:rPr>
                <w:rFonts w:ascii="GHEA Grapalat" w:hAnsi="GHEA Grapalat" w:cs="Sylfaen"/>
                <w:sz w:val="20"/>
                <w:szCs w:val="20"/>
              </w:rPr>
              <w:t xml:space="preserve"> </w:t>
            </w:r>
            <w:r w:rsidRPr="00075596">
              <w:rPr>
                <w:rFonts w:ascii="GHEA Grapalat" w:hAnsi="GHEA Grapalat" w:cs="Sylfaen"/>
                <w:sz w:val="20"/>
                <w:szCs w:val="20"/>
                <w:lang w:val="en-US"/>
              </w:rPr>
              <w:t>երբ</w:t>
            </w:r>
            <w:r w:rsidRPr="00075596">
              <w:rPr>
                <w:rFonts w:ascii="GHEA Grapalat" w:hAnsi="GHEA Grapalat" w:cs="Sylfaen"/>
                <w:sz w:val="20"/>
                <w:szCs w:val="20"/>
              </w:rPr>
              <w:t xml:space="preserve"> </w:t>
            </w:r>
            <w:r w:rsidRPr="00075596">
              <w:rPr>
                <w:rFonts w:ascii="GHEA Grapalat" w:hAnsi="GHEA Grapalat" w:cs="Times New Roman"/>
                <w:i/>
                <w:szCs w:val="20"/>
                <w:lang w:val="en-US"/>
              </w:rPr>
              <w:t>R</w:t>
            </w:r>
            <w:r w:rsidRPr="008B08A7">
              <w:rPr>
                <w:rFonts w:ascii="GHEA Grapalat" w:hAnsi="GHEA Grapalat" w:cs="Times New Roman"/>
                <w:i/>
                <w:sz w:val="24"/>
                <w:szCs w:val="20"/>
                <w:vertAlign w:val="subscript"/>
                <w:lang w:val="en-US"/>
              </w:rPr>
              <w:t>wun</w:t>
            </w:r>
            <w:r w:rsidRPr="00075596">
              <w:rPr>
                <w:rFonts w:ascii="GHEA Grapalat" w:hAnsi="GHEA Grapalat"/>
                <w:sz w:val="20"/>
                <w:szCs w:val="20"/>
              </w:rPr>
              <w:t xml:space="preserve"> </w:t>
            </w:r>
            <w:r w:rsidRPr="00075596">
              <w:rPr>
                <w:rFonts w:ascii="GHEA Grapalat" w:hAnsi="GHEA Grapalat" w:cs="Times New Roman"/>
                <w:sz w:val="20"/>
                <w:szCs w:val="20"/>
              </w:rPr>
              <w:t>&gt;</w:t>
            </w:r>
            <w:r w:rsidRPr="00075596">
              <w:rPr>
                <w:rFonts w:ascii="GHEA Grapalat" w:hAnsi="GHEA Grapalat"/>
                <w:sz w:val="20"/>
                <w:szCs w:val="20"/>
              </w:rPr>
              <w:t xml:space="preserve"> </w:t>
            </w:r>
            <w:r w:rsidRPr="00DE5989">
              <w:rPr>
                <w:rFonts w:ascii="GHEA Grapalat" w:hAnsi="GHEA Grapalat"/>
                <w:sz w:val="20"/>
                <w:szCs w:val="20"/>
              </w:rPr>
              <w:t>490</w:t>
            </w:r>
            <w:r w:rsidRPr="00DE5989">
              <w:rPr>
                <w:rFonts w:ascii="GHEA Grapalat" w:hAnsi="GHEA Grapalat" w:cs="Sylfaen"/>
                <w:sz w:val="20"/>
                <w:szCs w:val="20"/>
              </w:rPr>
              <w:t xml:space="preserve"> Ն</w:t>
            </w:r>
            <w:r w:rsidRPr="00075596">
              <w:rPr>
                <w:rFonts w:ascii="GHEA Grapalat" w:hAnsi="GHEA Grapalat" w:cs="Sylfaen"/>
                <w:sz w:val="20"/>
                <w:szCs w:val="20"/>
              </w:rPr>
              <w:t>/մմ</w:t>
            </w:r>
            <w:r w:rsidRPr="00075596">
              <w:rPr>
                <w:rFonts w:ascii="GHEA Grapalat" w:hAnsi="GHEA Grapalat" w:cs="Sylfaen"/>
                <w:sz w:val="20"/>
                <w:szCs w:val="20"/>
                <w:vertAlign w:val="superscript"/>
              </w:rPr>
              <w:t>2</w:t>
            </w:r>
            <w:r w:rsidRPr="00075596">
              <w:rPr>
                <w:rFonts w:ascii="GHEA Grapalat" w:hAnsi="GHEA Grapalat"/>
                <w:sz w:val="20"/>
                <w:szCs w:val="20"/>
              </w:rPr>
              <w:t>:</w:t>
            </w:r>
          </w:p>
        </w:tc>
      </w:tr>
      <w:tr w:rsidR="002F6B2E" w:rsidRPr="004148B9" w14:paraId="5A3C88F6" w14:textId="77777777" w:rsidTr="00F60667">
        <w:trPr>
          <w:jc w:val="center"/>
        </w:trPr>
        <w:tc>
          <w:tcPr>
            <w:tcW w:w="9498" w:type="dxa"/>
            <w:gridSpan w:val="4"/>
            <w:tcBorders>
              <w:left w:val="nil"/>
              <w:bottom w:val="nil"/>
              <w:right w:val="nil"/>
            </w:tcBorders>
          </w:tcPr>
          <w:p w14:paraId="076F7733" w14:textId="77777777" w:rsidR="002F6B2E" w:rsidRPr="005D238B" w:rsidRDefault="002F6B2E" w:rsidP="00F60667">
            <w:pPr>
              <w:shd w:val="clear" w:color="auto" w:fill="FFFFFF"/>
              <w:autoSpaceDE w:val="0"/>
              <w:autoSpaceDN w:val="0"/>
              <w:ind w:right="221"/>
              <w:jc w:val="both"/>
              <w:rPr>
                <w:rFonts w:ascii="GHEA Grapalat" w:hAnsi="GHEA Grapalat" w:cs="Sylfaen"/>
                <w:sz w:val="12"/>
                <w:szCs w:val="20"/>
              </w:rPr>
            </w:pPr>
          </w:p>
        </w:tc>
      </w:tr>
    </w:tbl>
    <w:p w14:paraId="5F5F305D" w14:textId="77777777" w:rsidR="002F6B2E" w:rsidRPr="005A6DA8" w:rsidRDefault="002F6B2E" w:rsidP="002F6B2E">
      <w:pPr>
        <w:shd w:val="clear" w:color="auto" w:fill="FFFFFF"/>
        <w:spacing w:after="0" w:line="240" w:lineRule="auto"/>
        <w:jc w:val="both"/>
        <w:rPr>
          <w:rFonts w:ascii="Sylfaen" w:hAnsi="Sylfaen"/>
          <w:color w:val="FF0000"/>
        </w:rPr>
      </w:pPr>
    </w:p>
    <w:p w14:paraId="61CF484F" w14:textId="77777777" w:rsidR="002F6B2E" w:rsidRPr="00265CA5" w:rsidRDefault="002F6B2E" w:rsidP="002F6B2E">
      <w:pPr>
        <w:shd w:val="clear" w:color="auto" w:fill="FFFFFF"/>
        <w:spacing w:after="120"/>
        <w:ind w:firstLine="567"/>
        <w:jc w:val="both"/>
        <w:rPr>
          <w:rFonts w:ascii="GHEA Grapalat" w:hAnsi="GHEA Grapalat"/>
        </w:rPr>
      </w:pPr>
      <w:r w:rsidRPr="00467EC6">
        <w:rPr>
          <w:rFonts w:ascii="GHEA Grapalat" w:hAnsi="GHEA Grapalat"/>
          <w:b/>
        </w:rPr>
        <w:t>63.</w:t>
      </w:r>
      <w:r w:rsidRPr="00075596">
        <w:rPr>
          <w:rFonts w:ascii="Calibri" w:hAnsi="Calibri" w:cs="Calibri"/>
        </w:rPr>
        <w:t> </w:t>
      </w:r>
      <w:r w:rsidRPr="00075596">
        <w:rPr>
          <w:rFonts w:ascii="GHEA Grapalat" w:hAnsi="GHEA Grapalat"/>
          <w:lang w:val="en-US"/>
        </w:rPr>
        <w:t>Տարբեր</w:t>
      </w:r>
      <w:r w:rsidRPr="00075596">
        <w:rPr>
          <w:rFonts w:ascii="GHEA Grapalat" w:hAnsi="GHEA Grapalat"/>
        </w:rPr>
        <w:t xml:space="preserve"> </w:t>
      </w:r>
      <w:r w:rsidRPr="00075596">
        <w:rPr>
          <w:rFonts w:ascii="GHEA Grapalat" w:hAnsi="GHEA Grapalat"/>
          <w:lang w:val="en-US"/>
        </w:rPr>
        <w:t>նորմատիվ</w:t>
      </w:r>
      <w:r w:rsidRPr="00075596">
        <w:rPr>
          <w:rFonts w:ascii="GHEA Grapalat" w:hAnsi="GHEA Grapalat"/>
        </w:rPr>
        <w:t xml:space="preserve"> </w:t>
      </w:r>
      <w:r w:rsidRPr="00075596">
        <w:rPr>
          <w:rFonts w:ascii="GHEA Grapalat" w:hAnsi="GHEA Grapalat"/>
          <w:lang w:val="en-US"/>
        </w:rPr>
        <w:t>դիմադրություն</w:t>
      </w:r>
      <w:r w:rsidRPr="00075596">
        <w:rPr>
          <w:rFonts w:ascii="GHEA Grapalat" w:hAnsi="GHEA Grapalat"/>
        </w:rPr>
        <w:t xml:space="preserve"> </w:t>
      </w:r>
      <w:r w:rsidRPr="00075596">
        <w:rPr>
          <w:rFonts w:ascii="GHEA Grapalat" w:hAnsi="GHEA Grapalat"/>
          <w:lang w:val="en-US"/>
        </w:rPr>
        <w:t>ունեցող</w:t>
      </w:r>
      <w:r w:rsidRPr="00075596">
        <w:rPr>
          <w:rFonts w:ascii="GHEA Grapalat" w:hAnsi="GHEA Grapalat"/>
        </w:rPr>
        <w:t xml:space="preserve"> </w:t>
      </w:r>
      <w:r w:rsidRPr="00075596">
        <w:rPr>
          <w:rFonts w:ascii="GHEA Grapalat" w:hAnsi="GHEA Grapalat"/>
          <w:lang w:val="en-US"/>
        </w:rPr>
        <w:t>պողպատներից</w:t>
      </w:r>
      <w:r w:rsidRPr="00075596">
        <w:rPr>
          <w:rFonts w:ascii="GHEA Grapalat" w:hAnsi="GHEA Grapalat"/>
        </w:rPr>
        <w:t xml:space="preserve"> </w:t>
      </w:r>
      <w:r w:rsidRPr="00075596">
        <w:rPr>
          <w:rFonts w:ascii="GHEA Grapalat" w:hAnsi="GHEA Grapalat"/>
          <w:lang w:val="en-US"/>
        </w:rPr>
        <w:t>տարրերի</w:t>
      </w:r>
      <w:r w:rsidRPr="00075596">
        <w:rPr>
          <w:rFonts w:ascii="GHEA Grapalat" w:hAnsi="GHEA Grapalat"/>
        </w:rPr>
        <w:t xml:space="preserve"> </w:t>
      </w:r>
      <w:r w:rsidRPr="00075596">
        <w:rPr>
          <w:rFonts w:ascii="GHEA Grapalat" w:hAnsi="GHEA Grapalat"/>
          <w:lang w:val="en-US"/>
        </w:rPr>
        <w:t>կցվանքային</w:t>
      </w:r>
      <w:r w:rsidRPr="00075596">
        <w:rPr>
          <w:rFonts w:ascii="GHEA Grapalat" w:hAnsi="GHEA Grapalat"/>
        </w:rPr>
        <w:t xml:space="preserve"> </w:t>
      </w:r>
      <w:r>
        <w:rPr>
          <w:rFonts w:ascii="GHEA Grapalat" w:hAnsi="GHEA Grapalat"/>
          <w:lang w:val="en-US"/>
        </w:rPr>
        <w:t>եռակց</w:t>
      </w:r>
      <w:r w:rsidRPr="00075596">
        <w:rPr>
          <w:rFonts w:ascii="GHEA Grapalat" w:hAnsi="GHEA Grapalat"/>
          <w:lang w:val="en-US"/>
        </w:rPr>
        <w:t>մամբ</w:t>
      </w:r>
      <w:r w:rsidRPr="00075596">
        <w:rPr>
          <w:rFonts w:ascii="GHEA Grapalat" w:hAnsi="GHEA Grapalat"/>
        </w:rPr>
        <w:t xml:space="preserve"> </w:t>
      </w:r>
      <w:r w:rsidRPr="00075596">
        <w:rPr>
          <w:rFonts w:ascii="GHEA Grapalat" w:hAnsi="GHEA Grapalat"/>
          <w:lang w:val="en-US"/>
        </w:rPr>
        <w:t>միացման</w:t>
      </w:r>
      <w:r w:rsidRPr="00075596">
        <w:rPr>
          <w:rFonts w:ascii="GHEA Grapalat" w:hAnsi="GHEA Grapalat"/>
        </w:rPr>
        <w:t xml:space="preserve"> </w:t>
      </w:r>
      <w:r w:rsidRPr="00075596">
        <w:rPr>
          <w:rFonts w:ascii="GHEA Grapalat" w:hAnsi="GHEA Grapalat"/>
          <w:lang w:val="en-US"/>
        </w:rPr>
        <w:t>հաշվարկային</w:t>
      </w:r>
      <w:r w:rsidRPr="00075596">
        <w:rPr>
          <w:rFonts w:ascii="GHEA Grapalat" w:hAnsi="GHEA Grapalat"/>
        </w:rPr>
        <w:t xml:space="preserve"> </w:t>
      </w:r>
      <w:r w:rsidRPr="00075596">
        <w:rPr>
          <w:rFonts w:ascii="GHEA Grapalat" w:hAnsi="GHEA Grapalat"/>
          <w:lang w:val="en-US"/>
        </w:rPr>
        <w:t>դիմադրությունը</w:t>
      </w:r>
      <w:r w:rsidRPr="00075596">
        <w:rPr>
          <w:rFonts w:ascii="GHEA Grapalat" w:hAnsi="GHEA Grapalat"/>
        </w:rPr>
        <w:t xml:space="preserve"> </w:t>
      </w:r>
      <w:r w:rsidRPr="00075596">
        <w:rPr>
          <w:rFonts w:ascii="GHEA Grapalat" w:hAnsi="GHEA Grapalat"/>
          <w:lang w:val="en-US"/>
        </w:rPr>
        <w:t>պետք</w:t>
      </w:r>
      <w:r w:rsidRPr="00075596">
        <w:rPr>
          <w:rFonts w:ascii="GHEA Grapalat" w:hAnsi="GHEA Grapalat"/>
        </w:rPr>
        <w:t xml:space="preserve"> </w:t>
      </w:r>
      <w:r w:rsidRPr="00075596">
        <w:rPr>
          <w:rFonts w:ascii="GHEA Grapalat" w:hAnsi="GHEA Grapalat"/>
          <w:lang w:val="en-US"/>
        </w:rPr>
        <w:t>է</w:t>
      </w:r>
      <w:r w:rsidRPr="00075596">
        <w:rPr>
          <w:rFonts w:ascii="GHEA Grapalat" w:hAnsi="GHEA Grapalat"/>
        </w:rPr>
        <w:t xml:space="preserve"> </w:t>
      </w:r>
      <w:r w:rsidR="00481F2E">
        <w:rPr>
          <w:rFonts w:ascii="GHEA Grapalat" w:hAnsi="GHEA Grapalat"/>
          <w:lang w:val="en-US"/>
        </w:rPr>
        <w:t>ընդու</w:t>
      </w:r>
      <w:r w:rsidRPr="00075596">
        <w:rPr>
          <w:rFonts w:ascii="GHEA Grapalat" w:hAnsi="GHEA Grapalat"/>
          <w:lang w:val="en-US"/>
        </w:rPr>
        <w:t>նել</w:t>
      </w:r>
      <w:r w:rsidRPr="00075596">
        <w:rPr>
          <w:rFonts w:ascii="GHEA Grapalat" w:hAnsi="GHEA Grapalat"/>
        </w:rPr>
        <w:t xml:space="preserve"> </w:t>
      </w:r>
      <w:r w:rsidRPr="00075596">
        <w:rPr>
          <w:rFonts w:ascii="GHEA Grapalat" w:hAnsi="GHEA Grapalat"/>
          <w:lang w:val="en-US"/>
        </w:rPr>
        <w:t>ինչպես</w:t>
      </w:r>
      <w:r w:rsidRPr="00075596">
        <w:rPr>
          <w:rFonts w:ascii="GHEA Grapalat" w:hAnsi="GHEA Grapalat"/>
        </w:rPr>
        <w:t xml:space="preserve"> </w:t>
      </w:r>
      <w:r w:rsidRPr="00075596">
        <w:rPr>
          <w:rFonts w:ascii="GHEA Grapalat" w:hAnsi="GHEA Grapalat"/>
          <w:lang w:val="en-US"/>
        </w:rPr>
        <w:t>փոքր</w:t>
      </w:r>
      <w:r w:rsidRPr="00075596">
        <w:rPr>
          <w:rFonts w:ascii="GHEA Grapalat" w:hAnsi="GHEA Grapalat"/>
        </w:rPr>
        <w:t xml:space="preserve"> </w:t>
      </w:r>
      <w:r w:rsidRPr="00265CA5">
        <w:rPr>
          <w:rFonts w:ascii="GHEA Grapalat" w:hAnsi="GHEA Grapalat"/>
          <w:lang w:val="en-US"/>
        </w:rPr>
        <w:t>նորմատիվ</w:t>
      </w:r>
      <w:r w:rsidRPr="00265CA5">
        <w:rPr>
          <w:rFonts w:ascii="GHEA Grapalat" w:hAnsi="GHEA Grapalat"/>
        </w:rPr>
        <w:t xml:space="preserve"> </w:t>
      </w:r>
      <w:r w:rsidRPr="00265CA5">
        <w:rPr>
          <w:rFonts w:ascii="GHEA Grapalat" w:hAnsi="GHEA Grapalat"/>
          <w:lang w:val="en-US"/>
        </w:rPr>
        <w:t>դիմադրությամբ</w:t>
      </w:r>
      <w:r w:rsidRPr="00265CA5">
        <w:rPr>
          <w:rFonts w:ascii="GHEA Grapalat" w:hAnsi="GHEA Grapalat"/>
        </w:rPr>
        <w:t xml:space="preserve"> </w:t>
      </w:r>
      <w:r w:rsidRPr="00265CA5">
        <w:rPr>
          <w:rFonts w:ascii="GHEA Grapalat" w:hAnsi="GHEA Grapalat"/>
          <w:lang w:val="en-US"/>
        </w:rPr>
        <w:t>պողպատի</w:t>
      </w:r>
      <w:r w:rsidRPr="00265CA5">
        <w:rPr>
          <w:rFonts w:ascii="GHEA Grapalat" w:hAnsi="GHEA Grapalat"/>
        </w:rPr>
        <w:t xml:space="preserve"> </w:t>
      </w:r>
      <w:r w:rsidRPr="00265CA5">
        <w:rPr>
          <w:rFonts w:ascii="GHEA Grapalat" w:hAnsi="GHEA Grapalat"/>
          <w:lang w:val="en-US"/>
        </w:rPr>
        <w:t>կցվանքային</w:t>
      </w:r>
      <w:r w:rsidRPr="00265CA5">
        <w:rPr>
          <w:rFonts w:ascii="GHEA Grapalat" w:hAnsi="GHEA Grapalat"/>
        </w:rPr>
        <w:t xml:space="preserve"> </w:t>
      </w:r>
      <w:r w:rsidRPr="00265CA5">
        <w:rPr>
          <w:rFonts w:ascii="GHEA Grapalat" w:hAnsi="GHEA Grapalat"/>
          <w:lang w:val="en-US"/>
        </w:rPr>
        <w:t>միացման</w:t>
      </w:r>
      <w:r w:rsidRPr="00265CA5">
        <w:rPr>
          <w:rFonts w:ascii="GHEA Grapalat" w:hAnsi="GHEA Grapalat"/>
        </w:rPr>
        <w:t xml:space="preserve"> </w:t>
      </w:r>
      <w:r w:rsidRPr="00265CA5">
        <w:rPr>
          <w:rFonts w:ascii="GHEA Grapalat" w:hAnsi="GHEA Grapalat"/>
          <w:lang w:val="en-US"/>
        </w:rPr>
        <w:t>համար</w:t>
      </w:r>
      <w:r w:rsidRPr="00265CA5">
        <w:rPr>
          <w:rFonts w:ascii="GHEA Grapalat" w:hAnsi="GHEA Grapalat"/>
        </w:rPr>
        <w:t>:</w:t>
      </w:r>
    </w:p>
    <w:p w14:paraId="6815E772" w14:textId="77777777" w:rsidR="006D1451" w:rsidRPr="003A08A1" w:rsidRDefault="002F6B2E" w:rsidP="006D1451">
      <w:pPr>
        <w:shd w:val="clear" w:color="auto" w:fill="FFFFFF"/>
        <w:spacing w:after="120"/>
        <w:ind w:firstLine="567"/>
        <w:jc w:val="both"/>
        <w:rPr>
          <w:rFonts w:ascii="GHEA Grapalat" w:hAnsi="GHEA Grapalat"/>
        </w:rPr>
      </w:pPr>
      <w:r w:rsidRPr="00467EC6">
        <w:rPr>
          <w:rFonts w:ascii="GHEA Grapalat" w:hAnsi="GHEA Grapalat"/>
          <w:b/>
        </w:rPr>
        <w:t>64.</w:t>
      </w:r>
      <w:r w:rsidRPr="00265CA5">
        <w:rPr>
          <w:rFonts w:ascii="Calibri" w:hAnsi="Calibri" w:cs="Calibri"/>
        </w:rPr>
        <w:t> </w:t>
      </w:r>
      <w:r w:rsidRPr="00265CA5">
        <w:rPr>
          <w:rFonts w:ascii="GHEA Grapalat" w:hAnsi="GHEA Grapalat"/>
          <w:lang w:val="en-US"/>
        </w:rPr>
        <w:t>Անկյունային</w:t>
      </w:r>
      <w:r w:rsidRPr="00265CA5">
        <w:rPr>
          <w:rFonts w:ascii="GHEA Grapalat" w:hAnsi="GHEA Grapalat"/>
        </w:rPr>
        <w:t xml:space="preserve"> </w:t>
      </w:r>
      <w:r w:rsidRPr="00265CA5">
        <w:rPr>
          <w:rFonts w:ascii="GHEA Grapalat" w:hAnsi="GHEA Grapalat"/>
          <w:lang w:val="en-US"/>
        </w:rPr>
        <w:t>կարանի</w:t>
      </w:r>
      <w:r w:rsidRPr="00265CA5">
        <w:rPr>
          <w:rFonts w:ascii="GHEA Grapalat" w:hAnsi="GHEA Grapalat"/>
        </w:rPr>
        <w:t xml:space="preserve"> </w:t>
      </w:r>
      <w:r w:rsidRPr="00265CA5">
        <w:rPr>
          <w:rFonts w:ascii="GHEA Grapalat" w:hAnsi="GHEA Grapalat"/>
          <w:lang w:val="en-US"/>
        </w:rPr>
        <w:t>մետաղի</w:t>
      </w:r>
      <w:r w:rsidRPr="00265CA5">
        <w:rPr>
          <w:rFonts w:ascii="GHEA Grapalat" w:hAnsi="GHEA Grapalat"/>
        </w:rPr>
        <w:t xml:space="preserve"> </w:t>
      </w:r>
      <w:r w:rsidRPr="00265CA5">
        <w:rPr>
          <w:rFonts w:ascii="GHEA Grapalat" w:hAnsi="GHEA Grapalat"/>
          <w:lang w:val="en-US"/>
        </w:rPr>
        <w:t>նորմատիվ</w:t>
      </w:r>
      <w:r w:rsidRPr="00265CA5">
        <w:rPr>
          <w:rFonts w:ascii="GHEA Grapalat" w:hAnsi="GHEA Grapalat"/>
        </w:rPr>
        <w:t xml:space="preserve"> </w:t>
      </w:r>
      <w:r w:rsidRPr="005D5708">
        <w:rPr>
          <w:rFonts w:ascii="GHEA Grapalat" w:hAnsi="GHEA Grapalat"/>
          <w:i/>
          <w:sz w:val="24"/>
          <w:lang w:val="en-US"/>
        </w:rPr>
        <w:t>R</w:t>
      </w:r>
      <w:r>
        <w:rPr>
          <w:rFonts w:ascii="GHEA Grapalat" w:hAnsi="GHEA Grapalat"/>
          <w:i/>
          <w:sz w:val="28"/>
          <w:vertAlign w:val="subscript"/>
          <w:lang w:val="en-US"/>
        </w:rPr>
        <w:t>wun</w:t>
      </w:r>
      <w:r w:rsidRPr="00265CA5">
        <w:rPr>
          <w:rFonts w:ascii="GHEA Grapalat" w:hAnsi="GHEA Grapalat"/>
        </w:rPr>
        <w:t xml:space="preserve"> </w:t>
      </w:r>
      <w:r w:rsidRPr="00265CA5">
        <w:rPr>
          <w:rFonts w:ascii="GHEA Grapalat" w:hAnsi="GHEA Grapalat"/>
          <w:lang w:val="en-US"/>
        </w:rPr>
        <w:t>և</w:t>
      </w:r>
      <w:r w:rsidRPr="00265CA5">
        <w:rPr>
          <w:rFonts w:ascii="GHEA Grapalat" w:hAnsi="GHEA Grapalat"/>
        </w:rPr>
        <w:t xml:space="preserve"> </w:t>
      </w:r>
      <w:r w:rsidRPr="00265CA5">
        <w:rPr>
          <w:rFonts w:ascii="GHEA Grapalat" w:hAnsi="GHEA Grapalat"/>
          <w:lang w:val="en-US"/>
        </w:rPr>
        <w:t>հաշվարկային</w:t>
      </w:r>
      <w:r w:rsidRPr="00265CA5">
        <w:rPr>
          <w:rFonts w:ascii="GHEA Grapalat" w:hAnsi="GHEA Grapalat"/>
        </w:rPr>
        <w:t xml:space="preserve"> </w:t>
      </w:r>
      <w:r w:rsidRPr="005D5708">
        <w:rPr>
          <w:rFonts w:ascii="GHEA Grapalat" w:hAnsi="GHEA Grapalat"/>
          <w:i/>
          <w:sz w:val="24"/>
          <w:lang w:val="en-US"/>
        </w:rPr>
        <w:t>R</w:t>
      </w:r>
      <w:r>
        <w:rPr>
          <w:rFonts w:ascii="GHEA Grapalat" w:hAnsi="GHEA Grapalat"/>
          <w:i/>
          <w:sz w:val="28"/>
          <w:vertAlign w:val="subscript"/>
          <w:lang w:val="en-US"/>
        </w:rPr>
        <w:t>wf</w:t>
      </w:r>
      <w:r w:rsidRPr="00265CA5">
        <w:rPr>
          <w:rFonts w:ascii="GHEA Grapalat" w:hAnsi="GHEA Grapalat"/>
        </w:rPr>
        <w:t xml:space="preserve"> </w:t>
      </w:r>
      <w:r w:rsidRPr="00265CA5">
        <w:rPr>
          <w:rFonts w:ascii="GHEA Grapalat" w:hAnsi="GHEA Grapalat"/>
          <w:lang w:val="en-US"/>
        </w:rPr>
        <w:t>դիմադրությունների</w:t>
      </w:r>
      <w:r w:rsidRPr="00265CA5">
        <w:rPr>
          <w:rFonts w:ascii="GHEA Grapalat" w:hAnsi="GHEA Grapalat"/>
        </w:rPr>
        <w:t xml:space="preserve"> </w:t>
      </w:r>
      <w:r w:rsidRPr="00265CA5">
        <w:rPr>
          <w:rFonts w:ascii="GHEA Grapalat" w:hAnsi="GHEA Grapalat"/>
          <w:lang w:val="en-US"/>
        </w:rPr>
        <w:t>արժեքները</w:t>
      </w:r>
      <w:r w:rsidRPr="00265CA5">
        <w:rPr>
          <w:rFonts w:ascii="GHEA Grapalat" w:hAnsi="GHEA Grapalat"/>
        </w:rPr>
        <w:t xml:space="preserve"> </w:t>
      </w:r>
      <w:r w:rsidRPr="00265CA5">
        <w:rPr>
          <w:rFonts w:ascii="GHEA Grapalat" w:hAnsi="GHEA Grapalat"/>
          <w:lang w:val="en-US"/>
        </w:rPr>
        <w:t>բերված</w:t>
      </w:r>
      <w:r w:rsidRPr="00265CA5">
        <w:rPr>
          <w:rFonts w:ascii="GHEA Grapalat" w:hAnsi="GHEA Grapalat"/>
        </w:rPr>
        <w:t xml:space="preserve"> </w:t>
      </w:r>
      <w:r w:rsidRPr="00265CA5">
        <w:rPr>
          <w:rFonts w:ascii="GHEA Grapalat" w:hAnsi="GHEA Grapalat"/>
          <w:lang w:val="en-US"/>
        </w:rPr>
        <w:t>են</w:t>
      </w:r>
      <w:r w:rsidRPr="00265CA5">
        <w:rPr>
          <w:rFonts w:ascii="GHEA Grapalat" w:hAnsi="GHEA Grapalat"/>
        </w:rPr>
        <w:t xml:space="preserve"> </w:t>
      </w:r>
      <w:r w:rsidR="00594DBA" w:rsidRPr="00594DBA">
        <w:rPr>
          <w:rFonts w:ascii="GHEA Grapalat" w:hAnsi="GHEA Grapalat"/>
          <w:lang w:val="en-US"/>
        </w:rPr>
        <w:t>հավելամաս</w:t>
      </w:r>
      <w:r w:rsidRPr="00265CA5">
        <w:rPr>
          <w:rFonts w:ascii="GHEA Grapalat" w:hAnsi="GHEA Grapalat"/>
        </w:rPr>
        <w:t xml:space="preserve"> 4-</w:t>
      </w:r>
      <w:r w:rsidRPr="00265CA5">
        <w:rPr>
          <w:rFonts w:ascii="GHEA Grapalat" w:hAnsi="GHEA Grapalat"/>
          <w:lang w:val="en-US"/>
        </w:rPr>
        <w:t>ի</w:t>
      </w:r>
      <w:r w:rsidRPr="00265CA5">
        <w:rPr>
          <w:rFonts w:ascii="GHEA Grapalat" w:hAnsi="GHEA Grapalat"/>
        </w:rPr>
        <w:t xml:space="preserve"> </w:t>
      </w:r>
      <w:r w:rsidRPr="00265CA5">
        <w:rPr>
          <w:rFonts w:ascii="GHEA Grapalat" w:hAnsi="GHEA Grapalat"/>
          <w:lang w:val="en-US"/>
        </w:rPr>
        <w:t>աղյուսակ</w:t>
      </w:r>
      <w:r w:rsidRPr="00265CA5">
        <w:rPr>
          <w:rFonts w:ascii="GHEA Grapalat" w:hAnsi="GHEA Grapalat"/>
        </w:rPr>
        <w:t xml:space="preserve"> 2-</w:t>
      </w:r>
      <w:r w:rsidRPr="00265CA5">
        <w:rPr>
          <w:rFonts w:ascii="GHEA Grapalat" w:hAnsi="GHEA Grapalat"/>
          <w:lang w:val="en-US"/>
        </w:rPr>
        <w:t>ում</w:t>
      </w:r>
      <w:r w:rsidRPr="00265CA5">
        <w:rPr>
          <w:rFonts w:ascii="GHEA Grapalat" w:hAnsi="GHEA Grapalat"/>
        </w:rPr>
        <w:t>:</w:t>
      </w:r>
      <w:r w:rsidR="009A773B" w:rsidRPr="003A08A1">
        <w:rPr>
          <w:rFonts w:ascii="GHEA Grapalat" w:hAnsi="GHEA Grapalat"/>
        </w:rPr>
        <w:t xml:space="preserve"> </w:t>
      </w:r>
    </w:p>
    <w:p w14:paraId="2B5CFE12" w14:textId="77777777" w:rsidR="006D1451" w:rsidRDefault="006D1451" w:rsidP="006D1451">
      <w:pPr>
        <w:shd w:val="clear" w:color="auto" w:fill="FFFFFF"/>
        <w:spacing w:after="0" w:line="120" w:lineRule="auto"/>
        <w:ind w:firstLine="567"/>
        <w:jc w:val="both"/>
        <w:rPr>
          <w:rFonts w:ascii="GHEA Grapalat" w:hAnsi="GHEA Grapalat"/>
          <w:b/>
        </w:rPr>
      </w:pPr>
    </w:p>
    <w:p w14:paraId="298BC378" w14:textId="77777777" w:rsidR="002F6B2E" w:rsidRPr="00265CA5" w:rsidRDefault="002F6B2E" w:rsidP="002F6B2E">
      <w:pPr>
        <w:shd w:val="clear" w:color="auto" w:fill="FFFFFF"/>
        <w:spacing w:after="0"/>
        <w:ind w:firstLine="567"/>
        <w:jc w:val="both"/>
        <w:rPr>
          <w:rFonts w:ascii="GHEA Grapalat" w:hAnsi="GHEA Grapalat"/>
        </w:rPr>
      </w:pPr>
      <w:r w:rsidRPr="00467EC6">
        <w:rPr>
          <w:rFonts w:ascii="GHEA Grapalat" w:hAnsi="GHEA Grapalat"/>
          <w:b/>
        </w:rPr>
        <w:t>65.</w:t>
      </w:r>
      <w:r w:rsidR="00994EE5">
        <w:rPr>
          <w:rFonts w:ascii="Calibri" w:hAnsi="Calibri"/>
          <w:lang w:val="en-US"/>
        </w:rPr>
        <w:t> </w:t>
      </w:r>
      <w:r w:rsidRPr="00265CA5">
        <w:rPr>
          <w:rFonts w:ascii="GHEA Grapalat" w:hAnsi="GHEA Grapalat"/>
          <w:lang w:val="en-US"/>
        </w:rPr>
        <w:t>Միակի</w:t>
      </w:r>
      <w:r w:rsidRPr="00265CA5">
        <w:rPr>
          <w:rFonts w:ascii="GHEA Grapalat" w:hAnsi="GHEA Grapalat"/>
        </w:rPr>
        <w:t xml:space="preserve"> </w:t>
      </w:r>
      <w:r w:rsidRPr="00265CA5">
        <w:rPr>
          <w:rFonts w:ascii="GHEA Grapalat" w:hAnsi="GHEA Grapalat"/>
          <w:lang w:val="en-US"/>
        </w:rPr>
        <w:t>հեղույսային</w:t>
      </w:r>
      <w:r w:rsidRPr="00265CA5">
        <w:rPr>
          <w:rFonts w:ascii="GHEA Grapalat" w:hAnsi="GHEA Grapalat"/>
        </w:rPr>
        <w:t xml:space="preserve"> </w:t>
      </w:r>
      <w:r w:rsidRPr="00265CA5">
        <w:rPr>
          <w:rFonts w:ascii="GHEA Grapalat" w:hAnsi="GHEA Grapalat"/>
          <w:lang w:val="en-US"/>
        </w:rPr>
        <w:t>միացման</w:t>
      </w:r>
      <w:r w:rsidRPr="00265CA5">
        <w:rPr>
          <w:rFonts w:ascii="GHEA Grapalat" w:hAnsi="GHEA Grapalat"/>
        </w:rPr>
        <w:t xml:space="preserve"> </w:t>
      </w:r>
      <w:r w:rsidRPr="00265CA5">
        <w:rPr>
          <w:rFonts w:ascii="GHEA Grapalat" w:hAnsi="GHEA Grapalat"/>
          <w:lang w:val="en-US"/>
        </w:rPr>
        <w:t>հաշվարկային</w:t>
      </w:r>
      <w:r w:rsidRPr="00265CA5">
        <w:rPr>
          <w:rFonts w:ascii="GHEA Grapalat" w:hAnsi="GHEA Grapalat"/>
        </w:rPr>
        <w:t xml:space="preserve"> </w:t>
      </w:r>
      <w:r w:rsidRPr="00265CA5">
        <w:rPr>
          <w:rFonts w:ascii="GHEA Grapalat" w:hAnsi="GHEA Grapalat"/>
          <w:lang w:val="en-US"/>
        </w:rPr>
        <w:t>դիմադրություն</w:t>
      </w:r>
      <w:r>
        <w:rPr>
          <w:rFonts w:ascii="GHEA Grapalat" w:hAnsi="GHEA Grapalat"/>
          <w:lang w:val="en-US"/>
        </w:rPr>
        <w:t>ներ</w:t>
      </w:r>
      <w:r w:rsidRPr="00265CA5">
        <w:rPr>
          <w:rFonts w:ascii="GHEA Grapalat" w:hAnsi="GHEA Grapalat"/>
          <w:lang w:val="en-US"/>
        </w:rPr>
        <w:t>ը</w:t>
      </w:r>
      <w:r w:rsidRPr="00265CA5">
        <w:rPr>
          <w:rFonts w:ascii="GHEA Grapalat" w:hAnsi="GHEA Grapalat"/>
        </w:rPr>
        <w:t xml:space="preserve"> </w:t>
      </w:r>
      <w:r w:rsidRPr="00265CA5">
        <w:rPr>
          <w:rFonts w:ascii="GHEA Grapalat" w:hAnsi="GHEA Grapalat"/>
          <w:lang w:val="en-US"/>
        </w:rPr>
        <w:t>որոշվում</w:t>
      </w:r>
      <w:r w:rsidRPr="00265CA5">
        <w:rPr>
          <w:rFonts w:ascii="GHEA Grapalat" w:hAnsi="GHEA Grapalat"/>
        </w:rPr>
        <w:t xml:space="preserve"> </w:t>
      </w:r>
      <w:r>
        <w:rPr>
          <w:rFonts w:ascii="GHEA Grapalat" w:hAnsi="GHEA Grapalat"/>
          <w:lang w:val="en-US"/>
        </w:rPr>
        <w:t>են</w:t>
      </w:r>
      <w:r w:rsidRPr="00265CA5">
        <w:rPr>
          <w:rFonts w:ascii="GHEA Grapalat" w:hAnsi="GHEA Grapalat"/>
        </w:rPr>
        <w:t xml:space="preserve"> </w:t>
      </w:r>
      <w:r w:rsidRPr="00265CA5">
        <w:rPr>
          <w:rFonts w:ascii="GHEA Grapalat" w:hAnsi="GHEA Grapalat"/>
          <w:lang w:val="en-US"/>
        </w:rPr>
        <w:t>աղյուսակ</w:t>
      </w:r>
      <w:r w:rsidRPr="00265CA5">
        <w:rPr>
          <w:rFonts w:ascii="GHEA Grapalat" w:hAnsi="GHEA Grapalat"/>
        </w:rPr>
        <w:t xml:space="preserve"> 5</w:t>
      </w:r>
      <w:r w:rsidRPr="00265CA5">
        <w:rPr>
          <w:rFonts w:ascii="GHEA Grapalat" w:hAnsi="GHEA Grapalat"/>
        </w:rPr>
        <w:noBreakHyphen/>
      </w:r>
      <w:r w:rsidRPr="00265CA5">
        <w:rPr>
          <w:rFonts w:ascii="GHEA Grapalat" w:hAnsi="GHEA Grapalat"/>
          <w:lang w:val="en-US"/>
        </w:rPr>
        <w:t>ում</w:t>
      </w:r>
      <w:r w:rsidRPr="00265CA5">
        <w:rPr>
          <w:rFonts w:ascii="GHEA Grapalat" w:hAnsi="GHEA Grapalat"/>
        </w:rPr>
        <w:t xml:space="preserve"> </w:t>
      </w:r>
      <w:r w:rsidRPr="00265CA5">
        <w:rPr>
          <w:rFonts w:ascii="GHEA Grapalat" w:hAnsi="GHEA Grapalat"/>
          <w:lang w:val="en-US"/>
        </w:rPr>
        <w:t>բերված</w:t>
      </w:r>
      <w:r w:rsidRPr="00265CA5">
        <w:rPr>
          <w:rFonts w:ascii="GHEA Grapalat" w:hAnsi="GHEA Grapalat"/>
        </w:rPr>
        <w:t xml:space="preserve"> </w:t>
      </w:r>
      <w:r w:rsidRPr="00265CA5">
        <w:rPr>
          <w:rFonts w:ascii="GHEA Grapalat" w:hAnsi="GHEA Grapalat"/>
          <w:lang w:val="en-US"/>
        </w:rPr>
        <w:t>բանաձևերով</w:t>
      </w:r>
      <w:r w:rsidRPr="00265CA5">
        <w:rPr>
          <w:rFonts w:ascii="GHEA Grapalat" w:hAnsi="GHEA Grapalat"/>
        </w:rPr>
        <w:t>:</w:t>
      </w:r>
    </w:p>
    <w:p w14:paraId="71D69EA5" w14:textId="77777777" w:rsidR="002F6B2E" w:rsidRPr="005A0C9C" w:rsidRDefault="002F6B2E" w:rsidP="009A773B">
      <w:pPr>
        <w:shd w:val="clear" w:color="auto" w:fill="FFFFFF"/>
        <w:spacing w:before="200" w:after="120"/>
        <w:jc w:val="right"/>
        <w:rPr>
          <w:rFonts w:ascii="GHEA Grapalat" w:eastAsiaTheme="minorEastAsia" w:hAnsi="GHEA Grapalat"/>
          <w:color w:val="FF0000"/>
        </w:rPr>
      </w:pPr>
      <w:r w:rsidRPr="005A0C9C">
        <w:rPr>
          <w:rFonts w:ascii="GHEA Grapalat" w:hAnsi="GHEA Grapalat"/>
          <w:b/>
          <w:spacing w:val="20"/>
          <w:lang w:val="en-US"/>
        </w:rPr>
        <w:t>Աղյուսակ</w:t>
      </w:r>
      <w:r w:rsidRPr="005A0C9C">
        <w:rPr>
          <w:rFonts w:ascii="GHEA Grapalat" w:hAnsi="GHEA Grapalat"/>
          <w:b/>
          <w:spacing w:val="20"/>
        </w:rPr>
        <w:t xml:space="preserve"> </w:t>
      </w:r>
      <w:r w:rsidRPr="005A0C9C">
        <w:rPr>
          <w:rFonts w:ascii="GHEA Grapalat" w:hAnsi="GHEA Grapalat"/>
          <w:b/>
        </w:rPr>
        <w:t>5</w:t>
      </w:r>
    </w:p>
    <w:tbl>
      <w:tblPr>
        <w:tblStyle w:val="TableGrid"/>
        <w:tblW w:w="9639" w:type="dxa"/>
        <w:tblInd w:w="-5" w:type="dxa"/>
        <w:tblLayout w:type="fixed"/>
        <w:tblLook w:val="04A0" w:firstRow="1" w:lastRow="0" w:firstColumn="1" w:lastColumn="0" w:noHBand="0" w:noVBand="1"/>
      </w:tblPr>
      <w:tblGrid>
        <w:gridCol w:w="1701"/>
        <w:gridCol w:w="1134"/>
        <w:gridCol w:w="1134"/>
        <w:gridCol w:w="1134"/>
        <w:gridCol w:w="1134"/>
        <w:gridCol w:w="993"/>
        <w:gridCol w:w="1134"/>
        <w:gridCol w:w="1275"/>
      </w:tblGrid>
      <w:tr w:rsidR="002F6B2E" w:rsidRPr="003A08A1" w14:paraId="3649C635" w14:textId="77777777" w:rsidTr="00F60667">
        <w:tc>
          <w:tcPr>
            <w:tcW w:w="1701" w:type="dxa"/>
            <w:vMerge w:val="restart"/>
            <w:vAlign w:val="center"/>
          </w:tcPr>
          <w:p w14:paraId="519107CB" w14:textId="77777777" w:rsidR="002F6B2E" w:rsidRPr="005A0C9C" w:rsidRDefault="002F6B2E" w:rsidP="00F60667">
            <w:pPr>
              <w:pStyle w:val="ListParagraph"/>
              <w:ind w:left="0" w:right="43"/>
              <w:jc w:val="center"/>
              <w:rPr>
                <w:rFonts w:ascii="GHEA Grapalat" w:hAnsi="GHEA Grapalat"/>
                <w:color w:val="FF0000"/>
                <w:lang w:val="en-US"/>
              </w:rPr>
            </w:pPr>
            <w:r w:rsidRPr="005A0C9C">
              <w:rPr>
                <w:rFonts w:ascii="GHEA Grapalat" w:hAnsi="GHEA Grapalat"/>
                <w:lang w:val="en-US"/>
              </w:rPr>
              <w:lastRenderedPageBreak/>
              <w:t>Լարվածային վիճակը</w:t>
            </w:r>
          </w:p>
        </w:tc>
        <w:tc>
          <w:tcPr>
            <w:tcW w:w="1134" w:type="dxa"/>
            <w:vMerge w:val="restart"/>
            <w:vAlign w:val="center"/>
          </w:tcPr>
          <w:p w14:paraId="43E4C74B" w14:textId="77777777" w:rsidR="002F6B2E" w:rsidRPr="005A0C9C" w:rsidRDefault="002F6B2E" w:rsidP="00F60667">
            <w:pPr>
              <w:pStyle w:val="ListParagraph"/>
              <w:ind w:left="0" w:right="43"/>
              <w:jc w:val="center"/>
              <w:rPr>
                <w:rFonts w:ascii="GHEA Grapalat" w:hAnsi="GHEA Grapalat"/>
                <w:color w:val="FF0000"/>
                <w:lang w:val="en-US"/>
              </w:rPr>
            </w:pPr>
            <w:r w:rsidRPr="005A0C9C">
              <w:rPr>
                <w:rFonts w:ascii="GHEA Grapalat" w:hAnsi="GHEA Grapalat"/>
                <w:lang w:val="en-US"/>
              </w:rPr>
              <w:t>Պայմա-նական նշանա-կումներ</w:t>
            </w:r>
          </w:p>
        </w:tc>
        <w:tc>
          <w:tcPr>
            <w:tcW w:w="6804" w:type="dxa"/>
            <w:gridSpan w:val="6"/>
          </w:tcPr>
          <w:p w14:paraId="3ABE6C33" w14:textId="77777777" w:rsidR="002F6B2E" w:rsidRPr="005A0C9C" w:rsidRDefault="002F6B2E" w:rsidP="00F60667">
            <w:pPr>
              <w:pStyle w:val="ListParagraph"/>
              <w:ind w:left="0" w:right="45"/>
              <w:jc w:val="center"/>
              <w:rPr>
                <w:rFonts w:ascii="GHEA Grapalat" w:hAnsi="GHEA Grapalat"/>
                <w:color w:val="FF0000"/>
                <w:lang w:val="en-US"/>
              </w:rPr>
            </w:pPr>
            <w:r w:rsidRPr="005A0C9C">
              <w:rPr>
                <w:rFonts w:ascii="GHEA Grapalat" w:hAnsi="GHEA Grapalat"/>
                <w:lang w:val="en-US"/>
              </w:rPr>
              <w:t>Միակի հեղյուսային միացումների հաշվարկային դիմադրությունները</w:t>
            </w:r>
          </w:p>
        </w:tc>
      </w:tr>
      <w:tr w:rsidR="002F6B2E" w:rsidRPr="005A0C9C" w14:paraId="7D7BD13E" w14:textId="77777777" w:rsidTr="00F60667">
        <w:tc>
          <w:tcPr>
            <w:tcW w:w="1701" w:type="dxa"/>
            <w:vMerge/>
          </w:tcPr>
          <w:p w14:paraId="4745A563" w14:textId="77777777" w:rsidR="002F6B2E" w:rsidRPr="005A0C9C" w:rsidRDefault="002F6B2E" w:rsidP="00F60667">
            <w:pPr>
              <w:pStyle w:val="ListParagraph"/>
              <w:ind w:left="0" w:right="43"/>
              <w:jc w:val="both"/>
              <w:rPr>
                <w:rFonts w:ascii="GHEA Grapalat" w:hAnsi="GHEA Grapalat"/>
                <w:color w:val="FF0000"/>
                <w:lang w:val="en-US"/>
              </w:rPr>
            </w:pPr>
          </w:p>
        </w:tc>
        <w:tc>
          <w:tcPr>
            <w:tcW w:w="1134" w:type="dxa"/>
            <w:vMerge/>
          </w:tcPr>
          <w:p w14:paraId="55E6A167" w14:textId="77777777" w:rsidR="002F6B2E" w:rsidRPr="005A0C9C" w:rsidRDefault="002F6B2E" w:rsidP="00F60667">
            <w:pPr>
              <w:pStyle w:val="ListParagraph"/>
              <w:ind w:left="0" w:right="43"/>
              <w:jc w:val="both"/>
              <w:rPr>
                <w:rFonts w:ascii="GHEA Grapalat" w:hAnsi="GHEA Grapalat"/>
                <w:color w:val="FF0000"/>
                <w:lang w:val="en-US"/>
              </w:rPr>
            </w:pPr>
          </w:p>
        </w:tc>
        <w:tc>
          <w:tcPr>
            <w:tcW w:w="5529" w:type="dxa"/>
            <w:gridSpan w:val="5"/>
          </w:tcPr>
          <w:p w14:paraId="0BCACF7A" w14:textId="77777777" w:rsidR="002F6B2E" w:rsidRPr="005A0C9C" w:rsidRDefault="002F6B2E" w:rsidP="00F60667">
            <w:pPr>
              <w:pStyle w:val="ListParagraph"/>
              <w:ind w:left="0" w:right="43"/>
              <w:jc w:val="center"/>
              <w:rPr>
                <w:rFonts w:ascii="GHEA Grapalat" w:hAnsi="GHEA Grapalat"/>
                <w:color w:val="FF0000"/>
                <w:lang w:val="en-US"/>
              </w:rPr>
            </w:pPr>
            <w:r>
              <w:rPr>
                <w:rFonts w:ascii="GHEA Grapalat" w:hAnsi="GHEA Grapalat"/>
              </w:rPr>
              <w:t>Ըստ</w:t>
            </w:r>
            <w:r w:rsidRPr="00A44684">
              <w:rPr>
                <w:rFonts w:ascii="GHEA Grapalat" w:hAnsi="GHEA Grapalat"/>
                <w:lang w:val="en-US"/>
              </w:rPr>
              <w:t xml:space="preserve"> </w:t>
            </w:r>
            <w:r w:rsidRPr="005A0C9C">
              <w:rPr>
                <w:rFonts w:ascii="GHEA Grapalat" w:hAnsi="GHEA Grapalat"/>
                <w:lang w:val="en-US"/>
              </w:rPr>
              <w:t>կտրման և ձգման</w:t>
            </w:r>
            <w:r>
              <w:rPr>
                <w:rFonts w:ascii="GHEA Grapalat" w:hAnsi="GHEA Grapalat"/>
              </w:rPr>
              <w:t>՝</w:t>
            </w:r>
            <w:r w:rsidRPr="005A0C9C">
              <w:rPr>
                <w:rFonts w:ascii="GHEA Grapalat" w:hAnsi="GHEA Grapalat"/>
                <w:lang w:val="en-US"/>
              </w:rPr>
              <w:t xml:space="preserve"> համաձայն հեղույսների ամրության դասերի</w:t>
            </w:r>
          </w:p>
        </w:tc>
        <w:tc>
          <w:tcPr>
            <w:tcW w:w="1275" w:type="dxa"/>
            <w:vMerge w:val="restart"/>
            <w:vAlign w:val="center"/>
          </w:tcPr>
          <w:p w14:paraId="7E8633BD" w14:textId="77777777" w:rsidR="002F6B2E" w:rsidRPr="005A0C9C" w:rsidRDefault="002F6B2E" w:rsidP="00F60667">
            <w:pPr>
              <w:pStyle w:val="ListParagraph"/>
              <w:ind w:left="0" w:right="43"/>
              <w:jc w:val="center"/>
              <w:rPr>
                <w:rFonts w:ascii="GHEA Grapalat" w:hAnsi="GHEA Grapalat"/>
                <w:color w:val="FF0000"/>
                <w:lang w:val="en-US"/>
              </w:rPr>
            </w:pPr>
            <w:r>
              <w:rPr>
                <w:rFonts w:ascii="GHEA Grapalat" w:hAnsi="GHEA Grapalat"/>
              </w:rPr>
              <w:t xml:space="preserve">Ըստ </w:t>
            </w:r>
            <w:r w:rsidRPr="005A0C9C">
              <w:rPr>
                <w:rFonts w:ascii="GHEA Grapalat" w:hAnsi="GHEA Grapalat"/>
                <w:lang w:val="en-US"/>
              </w:rPr>
              <w:t>միացվող տարրերի տրորման</w:t>
            </w:r>
          </w:p>
        </w:tc>
      </w:tr>
      <w:tr w:rsidR="002F6B2E" w:rsidRPr="005A0C9C" w14:paraId="2A259735" w14:textId="77777777" w:rsidTr="00F60667">
        <w:trPr>
          <w:trHeight w:val="314"/>
        </w:trPr>
        <w:tc>
          <w:tcPr>
            <w:tcW w:w="1701" w:type="dxa"/>
            <w:vMerge/>
          </w:tcPr>
          <w:p w14:paraId="121733D5" w14:textId="77777777" w:rsidR="002F6B2E" w:rsidRPr="005A0C9C" w:rsidRDefault="002F6B2E" w:rsidP="00F60667">
            <w:pPr>
              <w:pStyle w:val="ListParagraph"/>
              <w:spacing w:after="120"/>
              <w:ind w:left="0" w:right="43"/>
              <w:jc w:val="both"/>
              <w:rPr>
                <w:rFonts w:ascii="GHEA Grapalat" w:hAnsi="GHEA Grapalat"/>
                <w:color w:val="FF0000"/>
                <w:lang w:val="en-US"/>
              </w:rPr>
            </w:pPr>
          </w:p>
        </w:tc>
        <w:tc>
          <w:tcPr>
            <w:tcW w:w="1134" w:type="dxa"/>
            <w:vMerge/>
          </w:tcPr>
          <w:p w14:paraId="1F2C330B" w14:textId="77777777" w:rsidR="002F6B2E" w:rsidRPr="005A0C9C" w:rsidRDefault="002F6B2E" w:rsidP="00F60667">
            <w:pPr>
              <w:pStyle w:val="ListParagraph"/>
              <w:spacing w:after="120"/>
              <w:ind w:left="0" w:right="43"/>
              <w:jc w:val="both"/>
              <w:rPr>
                <w:rFonts w:ascii="GHEA Grapalat" w:hAnsi="GHEA Grapalat"/>
                <w:color w:val="FF0000"/>
                <w:lang w:val="en-US"/>
              </w:rPr>
            </w:pPr>
          </w:p>
        </w:tc>
        <w:tc>
          <w:tcPr>
            <w:tcW w:w="1134" w:type="dxa"/>
            <w:vAlign w:val="center"/>
          </w:tcPr>
          <w:p w14:paraId="7DAEFD77" w14:textId="77777777" w:rsidR="002F6B2E" w:rsidRPr="005A0C9C" w:rsidRDefault="002F6B2E" w:rsidP="00F60667">
            <w:pPr>
              <w:pStyle w:val="ListParagraph"/>
              <w:spacing w:after="120"/>
              <w:ind w:left="0" w:right="43"/>
              <w:jc w:val="center"/>
              <w:rPr>
                <w:rFonts w:ascii="GHEA Grapalat" w:hAnsi="GHEA Grapalat"/>
                <w:lang w:val="en-US"/>
              </w:rPr>
            </w:pPr>
            <w:r w:rsidRPr="005A0C9C">
              <w:rPr>
                <w:rFonts w:ascii="GHEA Grapalat" w:hAnsi="GHEA Grapalat"/>
                <w:lang w:val="en-US"/>
              </w:rPr>
              <w:t>5.6</w:t>
            </w:r>
          </w:p>
        </w:tc>
        <w:tc>
          <w:tcPr>
            <w:tcW w:w="1134" w:type="dxa"/>
            <w:vAlign w:val="center"/>
          </w:tcPr>
          <w:p w14:paraId="3D3EC195" w14:textId="77777777" w:rsidR="002F6B2E" w:rsidRPr="005A0C9C" w:rsidRDefault="002F6B2E" w:rsidP="00F60667">
            <w:pPr>
              <w:pStyle w:val="ListParagraph"/>
              <w:spacing w:after="120"/>
              <w:ind w:left="0" w:right="43"/>
              <w:jc w:val="center"/>
              <w:rPr>
                <w:rFonts w:ascii="GHEA Grapalat" w:hAnsi="GHEA Grapalat"/>
                <w:lang w:val="en-US"/>
              </w:rPr>
            </w:pPr>
            <w:r w:rsidRPr="005A0C9C">
              <w:rPr>
                <w:rFonts w:ascii="GHEA Grapalat" w:hAnsi="GHEA Grapalat"/>
                <w:lang w:val="en-US"/>
              </w:rPr>
              <w:t>5.8</w:t>
            </w:r>
          </w:p>
        </w:tc>
        <w:tc>
          <w:tcPr>
            <w:tcW w:w="1134" w:type="dxa"/>
            <w:vAlign w:val="center"/>
          </w:tcPr>
          <w:p w14:paraId="2B9534A4" w14:textId="77777777" w:rsidR="002F6B2E" w:rsidRPr="005A0C9C" w:rsidRDefault="002F6B2E" w:rsidP="00F60667">
            <w:pPr>
              <w:pStyle w:val="ListParagraph"/>
              <w:spacing w:after="120"/>
              <w:ind w:left="0" w:right="43"/>
              <w:jc w:val="center"/>
              <w:rPr>
                <w:rFonts w:ascii="GHEA Grapalat" w:hAnsi="GHEA Grapalat"/>
                <w:lang w:val="en-US"/>
              </w:rPr>
            </w:pPr>
            <w:r w:rsidRPr="005A0C9C">
              <w:rPr>
                <w:rFonts w:ascii="GHEA Grapalat" w:hAnsi="GHEA Grapalat"/>
                <w:lang w:val="en-US"/>
              </w:rPr>
              <w:t>8.8</w:t>
            </w:r>
          </w:p>
        </w:tc>
        <w:tc>
          <w:tcPr>
            <w:tcW w:w="993" w:type="dxa"/>
            <w:vAlign w:val="center"/>
          </w:tcPr>
          <w:p w14:paraId="1611444F" w14:textId="77777777" w:rsidR="002F6B2E" w:rsidRPr="005A0C9C" w:rsidRDefault="002F6B2E" w:rsidP="00F60667">
            <w:pPr>
              <w:pStyle w:val="ListParagraph"/>
              <w:spacing w:after="120"/>
              <w:ind w:left="0" w:right="-110"/>
              <w:jc w:val="center"/>
              <w:rPr>
                <w:rFonts w:ascii="GHEA Grapalat" w:hAnsi="GHEA Grapalat"/>
                <w:lang w:val="en-US"/>
              </w:rPr>
            </w:pPr>
            <w:r w:rsidRPr="005A0C9C">
              <w:rPr>
                <w:rFonts w:ascii="GHEA Grapalat" w:hAnsi="GHEA Grapalat"/>
                <w:lang w:val="en-US"/>
              </w:rPr>
              <w:t>10.9</w:t>
            </w:r>
          </w:p>
        </w:tc>
        <w:tc>
          <w:tcPr>
            <w:tcW w:w="1134" w:type="dxa"/>
            <w:vAlign w:val="center"/>
          </w:tcPr>
          <w:p w14:paraId="2F763E2D" w14:textId="77777777" w:rsidR="002F6B2E" w:rsidRPr="005A0C9C" w:rsidRDefault="002F6B2E" w:rsidP="00F60667">
            <w:pPr>
              <w:pStyle w:val="ListParagraph"/>
              <w:spacing w:after="120"/>
              <w:ind w:left="0" w:right="43"/>
              <w:jc w:val="center"/>
              <w:rPr>
                <w:rFonts w:ascii="GHEA Grapalat" w:hAnsi="GHEA Grapalat"/>
                <w:lang w:val="en-US"/>
              </w:rPr>
            </w:pPr>
            <w:r w:rsidRPr="005A0C9C">
              <w:rPr>
                <w:rFonts w:ascii="GHEA Grapalat" w:hAnsi="GHEA Grapalat"/>
                <w:lang w:val="en-US"/>
              </w:rPr>
              <w:t>12.9</w:t>
            </w:r>
          </w:p>
        </w:tc>
        <w:tc>
          <w:tcPr>
            <w:tcW w:w="1275" w:type="dxa"/>
            <w:vMerge/>
          </w:tcPr>
          <w:p w14:paraId="663C1604" w14:textId="77777777" w:rsidR="002F6B2E" w:rsidRPr="005A0C9C" w:rsidRDefault="002F6B2E" w:rsidP="00F60667">
            <w:pPr>
              <w:pStyle w:val="ListParagraph"/>
              <w:spacing w:after="120"/>
              <w:ind w:left="0" w:right="43"/>
              <w:jc w:val="both"/>
              <w:rPr>
                <w:rFonts w:ascii="GHEA Grapalat" w:hAnsi="GHEA Grapalat"/>
                <w:color w:val="FF0000"/>
                <w:lang w:val="en-US"/>
              </w:rPr>
            </w:pPr>
          </w:p>
        </w:tc>
      </w:tr>
      <w:tr w:rsidR="002F6B2E" w:rsidRPr="005A0C9C" w14:paraId="6F45C533" w14:textId="77777777" w:rsidTr="00F60667">
        <w:trPr>
          <w:trHeight w:val="567"/>
        </w:trPr>
        <w:tc>
          <w:tcPr>
            <w:tcW w:w="1701" w:type="dxa"/>
            <w:vAlign w:val="center"/>
          </w:tcPr>
          <w:p w14:paraId="7F269A7A" w14:textId="77777777" w:rsidR="002F6B2E" w:rsidRPr="005A0C9C" w:rsidRDefault="002F6B2E" w:rsidP="00F60667">
            <w:pPr>
              <w:pStyle w:val="ListParagraph"/>
              <w:spacing w:after="120"/>
              <w:ind w:left="0" w:right="43"/>
              <w:jc w:val="both"/>
              <w:rPr>
                <w:rFonts w:ascii="GHEA Grapalat" w:hAnsi="GHEA Grapalat"/>
                <w:color w:val="FF0000"/>
                <w:lang w:val="en-US"/>
              </w:rPr>
            </w:pPr>
            <w:r>
              <w:rPr>
                <w:rFonts w:ascii="GHEA Grapalat" w:hAnsi="GHEA Grapalat"/>
                <w:lang w:val="en-US"/>
              </w:rPr>
              <w:t xml:space="preserve">1) </w:t>
            </w:r>
            <w:r w:rsidRPr="005A0C9C">
              <w:rPr>
                <w:rFonts w:ascii="GHEA Grapalat" w:hAnsi="GHEA Grapalat"/>
                <w:lang w:val="en-US"/>
              </w:rPr>
              <w:t>Կտրում</w:t>
            </w:r>
          </w:p>
        </w:tc>
        <w:tc>
          <w:tcPr>
            <w:tcW w:w="1134" w:type="dxa"/>
            <w:vAlign w:val="center"/>
          </w:tcPr>
          <w:p w14:paraId="07012C71" w14:textId="77777777" w:rsidR="002F6B2E" w:rsidRPr="00041901" w:rsidRDefault="002F6B2E" w:rsidP="00F60667">
            <w:pPr>
              <w:pStyle w:val="ListParagraph"/>
              <w:spacing w:after="120"/>
              <w:ind w:left="0" w:right="43"/>
              <w:jc w:val="center"/>
              <w:rPr>
                <w:rFonts w:ascii="GHEA Grapalat" w:hAnsi="GHEA Grapalat"/>
                <w:color w:val="FF0000"/>
                <w:lang w:val="en-US"/>
              </w:rPr>
            </w:pPr>
            <w:r w:rsidRPr="005D5708">
              <w:rPr>
                <w:rFonts w:ascii="GHEA Grapalat" w:hAnsi="GHEA Grapalat"/>
                <w:i/>
                <w:sz w:val="24"/>
                <w:lang w:val="en-US"/>
              </w:rPr>
              <w:t>R</w:t>
            </w:r>
            <w:r>
              <w:rPr>
                <w:rFonts w:ascii="GHEA Grapalat" w:hAnsi="GHEA Grapalat"/>
                <w:i/>
                <w:sz w:val="28"/>
                <w:vertAlign w:val="subscript"/>
                <w:lang w:val="en-US"/>
              </w:rPr>
              <w:t>bs</w:t>
            </w:r>
          </w:p>
        </w:tc>
        <w:tc>
          <w:tcPr>
            <w:tcW w:w="1134" w:type="dxa"/>
            <w:vAlign w:val="center"/>
          </w:tcPr>
          <w:p w14:paraId="531290BD" w14:textId="77777777" w:rsidR="002F6B2E" w:rsidRPr="002468C5" w:rsidRDefault="002F6B2E" w:rsidP="00F60667">
            <w:pPr>
              <w:pStyle w:val="ListParagraph"/>
              <w:ind w:left="-105" w:right="-136"/>
              <w:jc w:val="center"/>
              <w:rPr>
                <w:rFonts w:ascii="Times New Roman" w:hAnsi="Times New Roman" w:cs="Times New Roman"/>
                <w:highlight w:val="magenta"/>
                <w:lang w:val="en-US"/>
              </w:rPr>
            </w:pPr>
            <w:r>
              <w:rPr>
                <w:rFonts w:ascii="GHEA Grapalat" w:hAnsi="GHEA Grapalat"/>
                <w:lang w:val="en-US"/>
              </w:rPr>
              <w:t>0</w:t>
            </w:r>
            <w:r w:rsidRPr="00843932">
              <w:rPr>
                <w:rFonts w:ascii="GHEA Grapalat" w:hAnsi="GHEA Grapalat"/>
                <w:lang w:val="en-US"/>
              </w:rPr>
              <w:t>,</w:t>
            </w:r>
            <w:r>
              <w:rPr>
                <w:rFonts w:ascii="GHEA Grapalat" w:hAnsi="GHEA Grapalat"/>
                <w:lang w:val="en-US"/>
              </w:rPr>
              <w:t>42</w:t>
            </w:r>
            <w:r w:rsidRPr="00843932">
              <w:rPr>
                <w:rFonts w:ascii="Courier New" w:hAnsi="Courier New" w:cs="Courier New"/>
                <w:lang w:val="en-US"/>
              </w:rPr>
              <w:t>∙</w:t>
            </w:r>
            <w:r w:rsidRPr="00843932">
              <w:rPr>
                <w:rFonts w:ascii="GHEA Grapalat" w:hAnsi="GHEA Grapalat"/>
                <w:i/>
                <w:sz w:val="24"/>
                <w:lang w:val="en-US"/>
              </w:rPr>
              <w:t>R</w:t>
            </w:r>
            <w:r>
              <w:rPr>
                <w:rFonts w:ascii="GHEA Grapalat" w:hAnsi="GHEA Grapalat"/>
                <w:i/>
                <w:sz w:val="28"/>
                <w:vertAlign w:val="subscript"/>
                <w:lang w:val="en-US"/>
              </w:rPr>
              <w:t>bun</w:t>
            </w:r>
          </w:p>
        </w:tc>
        <w:tc>
          <w:tcPr>
            <w:tcW w:w="1134" w:type="dxa"/>
            <w:vAlign w:val="center"/>
          </w:tcPr>
          <w:p w14:paraId="0A478A84" w14:textId="77777777" w:rsidR="002F6B2E" w:rsidRPr="002468C5" w:rsidRDefault="002F6B2E" w:rsidP="00F60667">
            <w:pPr>
              <w:pStyle w:val="ListParagraph"/>
              <w:ind w:left="-111" w:right="-103"/>
              <w:jc w:val="center"/>
              <w:rPr>
                <w:rFonts w:ascii="Times New Roman" w:hAnsi="Times New Roman" w:cs="Times New Roman"/>
                <w:highlight w:val="magenta"/>
                <w:lang w:val="en-US"/>
              </w:rPr>
            </w:pPr>
            <w:r>
              <w:rPr>
                <w:rFonts w:ascii="GHEA Grapalat" w:hAnsi="GHEA Grapalat"/>
                <w:lang w:val="en-US"/>
              </w:rPr>
              <w:t>0</w:t>
            </w:r>
            <w:r w:rsidRPr="00843932">
              <w:rPr>
                <w:rFonts w:ascii="GHEA Grapalat" w:hAnsi="GHEA Grapalat"/>
                <w:lang w:val="en-US"/>
              </w:rPr>
              <w:t>,</w:t>
            </w:r>
            <w:r>
              <w:rPr>
                <w:rFonts w:ascii="GHEA Grapalat" w:hAnsi="GHEA Grapalat"/>
                <w:lang w:val="en-US"/>
              </w:rPr>
              <w:t>41</w:t>
            </w:r>
            <w:r w:rsidRPr="00843932">
              <w:rPr>
                <w:rFonts w:ascii="Courier New" w:hAnsi="Courier New" w:cs="Courier New"/>
                <w:lang w:val="en-US"/>
              </w:rPr>
              <w:t>∙</w:t>
            </w:r>
            <w:r w:rsidRPr="00843932">
              <w:rPr>
                <w:rFonts w:ascii="GHEA Grapalat" w:hAnsi="GHEA Grapalat"/>
                <w:i/>
                <w:sz w:val="24"/>
                <w:lang w:val="en-US"/>
              </w:rPr>
              <w:t>R</w:t>
            </w:r>
            <w:r>
              <w:rPr>
                <w:rFonts w:ascii="GHEA Grapalat" w:hAnsi="GHEA Grapalat"/>
                <w:i/>
                <w:sz w:val="28"/>
                <w:vertAlign w:val="subscript"/>
                <w:lang w:val="en-US"/>
              </w:rPr>
              <w:t>bun</w:t>
            </w:r>
            <w:r w:rsidRPr="002468C5">
              <w:rPr>
                <w:rFonts w:ascii="Times New Roman" w:hAnsi="Times New Roman" w:cs="Times New Roman"/>
                <w:color w:val="FF0000"/>
                <w:highlight w:val="magenta"/>
              </w:rPr>
              <w:t xml:space="preserve"> </w:t>
            </w:r>
          </w:p>
        </w:tc>
        <w:tc>
          <w:tcPr>
            <w:tcW w:w="2127" w:type="dxa"/>
            <w:gridSpan w:val="2"/>
            <w:vAlign w:val="center"/>
          </w:tcPr>
          <w:p w14:paraId="759993FC" w14:textId="77777777" w:rsidR="002F6B2E" w:rsidRPr="002468C5" w:rsidRDefault="002F6B2E" w:rsidP="00F60667">
            <w:pPr>
              <w:pStyle w:val="ListParagraph"/>
              <w:ind w:left="0" w:right="43"/>
              <w:jc w:val="center"/>
              <w:rPr>
                <w:rFonts w:ascii="Times New Roman" w:hAnsi="Times New Roman" w:cs="Times New Roman"/>
                <w:highlight w:val="magenta"/>
                <w:lang w:val="en-US"/>
              </w:rPr>
            </w:pPr>
            <w:r>
              <w:rPr>
                <w:rFonts w:ascii="GHEA Grapalat" w:hAnsi="GHEA Grapalat"/>
                <w:lang w:val="en-US"/>
              </w:rPr>
              <w:t>0</w:t>
            </w:r>
            <w:r w:rsidRPr="00843932">
              <w:rPr>
                <w:rFonts w:ascii="GHEA Grapalat" w:hAnsi="GHEA Grapalat"/>
                <w:lang w:val="en-US"/>
              </w:rPr>
              <w:t>,</w:t>
            </w:r>
            <w:r>
              <w:rPr>
                <w:rFonts w:ascii="GHEA Grapalat" w:hAnsi="GHEA Grapalat"/>
                <w:lang w:val="en-US"/>
              </w:rPr>
              <w:t>40</w:t>
            </w:r>
            <w:r w:rsidRPr="00843932">
              <w:rPr>
                <w:rFonts w:ascii="Courier New" w:hAnsi="Courier New" w:cs="Courier New"/>
                <w:lang w:val="en-US"/>
              </w:rPr>
              <w:t>∙</w:t>
            </w:r>
            <w:r w:rsidRPr="00843932">
              <w:rPr>
                <w:rFonts w:ascii="GHEA Grapalat" w:hAnsi="GHEA Grapalat"/>
                <w:i/>
                <w:sz w:val="24"/>
                <w:lang w:val="en-US"/>
              </w:rPr>
              <w:t>R</w:t>
            </w:r>
            <w:r>
              <w:rPr>
                <w:rFonts w:ascii="GHEA Grapalat" w:hAnsi="GHEA Grapalat"/>
                <w:i/>
                <w:sz w:val="28"/>
                <w:vertAlign w:val="subscript"/>
                <w:lang w:val="en-US"/>
              </w:rPr>
              <w:t>bun</w:t>
            </w:r>
          </w:p>
        </w:tc>
        <w:tc>
          <w:tcPr>
            <w:tcW w:w="1134" w:type="dxa"/>
            <w:vAlign w:val="center"/>
          </w:tcPr>
          <w:p w14:paraId="1FCF26EE" w14:textId="77777777" w:rsidR="002F6B2E" w:rsidRPr="002468C5" w:rsidRDefault="002F6B2E" w:rsidP="00F60667">
            <w:pPr>
              <w:pStyle w:val="ListParagraph"/>
              <w:ind w:left="-110" w:right="-54"/>
              <w:jc w:val="center"/>
              <w:rPr>
                <w:rFonts w:ascii="Times New Roman" w:hAnsi="Times New Roman" w:cs="Times New Roman"/>
                <w:highlight w:val="magenta"/>
                <w:lang w:val="en-US"/>
              </w:rPr>
            </w:pPr>
            <w:r>
              <w:rPr>
                <w:rFonts w:ascii="GHEA Grapalat" w:hAnsi="GHEA Grapalat"/>
                <w:lang w:val="en-US"/>
              </w:rPr>
              <w:t>0</w:t>
            </w:r>
            <w:r w:rsidRPr="00843932">
              <w:rPr>
                <w:rFonts w:ascii="GHEA Grapalat" w:hAnsi="GHEA Grapalat"/>
                <w:lang w:val="en-US"/>
              </w:rPr>
              <w:t>,</w:t>
            </w:r>
            <w:r>
              <w:rPr>
                <w:rFonts w:ascii="GHEA Grapalat" w:hAnsi="GHEA Grapalat"/>
                <w:lang w:val="en-US"/>
              </w:rPr>
              <w:t>35</w:t>
            </w:r>
            <w:r w:rsidRPr="00843932">
              <w:rPr>
                <w:rFonts w:ascii="Courier New" w:hAnsi="Courier New" w:cs="Courier New"/>
                <w:lang w:val="en-US"/>
              </w:rPr>
              <w:t>∙</w:t>
            </w:r>
            <w:r w:rsidRPr="00843932">
              <w:rPr>
                <w:rFonts w:ascii="GHEA Grapalat" w:hAnsi="GHEA Grapalat"/>
                <w:i/>
                <w:sz w:val="24"/>
                <w:lang w:val="en-US"/>
              </w:rPr>
              <w:t>R</w:t>
            </w:r>
            <w:r>
              <w:rPr>
                <w:rFonts w:ascii="GHEA Grapalat" w:hAnsi="GHEA Grapalat"/>
                <w:i/>
                <w:sz w:val="28"/>
                <w:vertAlign w:val="subscript"/>
                <w:lang w:val="en-US"/>
              </w:rPr>
              <w:t>bun</w:t>
            </w:r>
          </w:p>
        </w:tc>
        <w:tc>
          <w:tcPr>
            <w:tcW w:w="1275" w:type="dxa"/>
            <w:vAlign w:val="center"/>
          </w:tcPr>
          <w:p w14:paraId="69154004" w14:textId="77777777" w:rsidR="002F6B2E" w:rsidRPr="00041901" w:rsidRDefault="002F6B2E" w:rsidP="00F60667">
            <w:pPr>
              <w:pStyle w:val="ListParagraph"/>
              <w:ind w:left="0" w:right="43"/>
              <w:jc w:val="center"/>
              <w:rPr>
                <w:rFonts w:ascii="GHEA Grapalat" w:hAnsi="GHEA Grapalat"/>
                <w:color w:val="FF0000"/>
                <w:lang w:val="en-US"/>
              </w:rPr>
            </w:pPr>
            <w:r w:rsidRPr="00041901">
              <w:rPr>
                <w:rFonts w:ascii="GHEA Grapalat" w:hAnsi="GHEA Grapalat"/>
                <w:lang w:val="en-US"/>
              </w:rPr>
              <w:t>–</w:t>
            </w:r>
          </w:p>
        </w:tc>
      </w:tr>
      <w:tr w:rsidR="002F6B2E" w:rsidRPr="005A0C9C" w14:paraId="5C0A186D" w14:textId="77777777" w:rsidTr="00F60667">
        <w:trPr>
          <w:trHeight w:val="567"/>
        </w:trPr>
        <w:tc>
          <w:tcPr>
            <w:tcW w:w="1701" w:type="dxa"/>
            <w:vAlign w:val="center"/>
          </w:tcPr>
          <w:p w14:paraId="62AB1702" w14:textId="77777777" w:rsidR="002F6B2E" w:rsidRPr="005A0C9C" w:rsidRDefault="002F6B2E" w:rsidP="00F60667">
            <w:pPr>
              <w:pStyle w:val="ListParagraph"/>
              <w:spacing w:after="120"/>
              <w:ind w:left="0" w:right="43"/>
              <w:jc w:val="both"/>
              <w:rPr>
                <w:rFonts w:ascii="GHEA Grapalat" w:hAnsi="GHEA Grapalat"/>
                <w:color w:val="FF0000"/>
                <w:lang w:val="en-US"/>
              </w:rPr>
            </w:pPr>
            <w:r>
              <w:rPr>
                <w:rFonts w:ascii="GHEA Grapalat" w:hAnsi="GHEA Grapalat"/>
                <w:lang w:val="en-US"/>
              </w:rPr>
              <w:t xml:space="preserve">2) </w:t>
            </w:r>
            <w:r w:rsidRPr="005A0C9C">
              <w:rPr>
                <w:rFonts w:ascii="GHEA Grapalat" w:hAnsi="GHEA Grapalat"/>
                <w:lang w:val="en-US"/>
              </w:rPr>
              <w:t>Ձգում</w:t>
            </w:r>
          </w:p>
        </w:tc>
        <w:tc>
          <w:tcPr>
            <w:tcW w:w="1134" w:type="dxa"/>
            <w:vAlign w:val="center"/>
          </w:tcPr>
          <w:p w14:paraId="589E8DB4" w14:textId="77777777" w:rsidR="002F6B2E" w:rsidRPr="00041901" w:rsidRDefault="002F6B2E" w:rsidP="00F60667">
            <w:pPr>
              <w:pStyle w:val="ListParagraph"/>
              <w:spacing w:after="120"/>
              <w:ind w:left="0" w:right="43"/>
              <w:jc w:val="center"/>
              <w:rPr>
                <w:rFonts w:ascii="GHEA Grapalat" w:hAnsi="GHEA Grapalat"/>
                <w:color w:val="FF0000"/>
                <w:lang w:val="en-US"/>
              </w:rPr>
            </w:pPr>
            <w:r w:rsidRPr="005D5708">
              <w:rPr>
                <w:rFonts w:ascii="GHEA Grapalat" w:hAnsi="GHEA Grapalat"/>
                <w:i/>
                <w:sz w:val="24"/>
                <w:lang w:val="en-US"/>
              </w:rPr>
              <w:t>R</w:t>
            </w:r>
            <w:r>
              <w:rPr>
                <w:rFonts w:ascii="GHEA Grapalat" w:hAnsi="GHEA Grapalat"/>
                <w:i/>
                <w:sz w:val="28"/>
                <w:vertAlign w:val="subscript"/>
                <w:lang w:val="en-US"/>
              </w:rPr>
              <w:t>bt</w:t>
            </w:r>
          </w:p>
        </w:tc>
        <w:tc>
          <w:tcPr>
            <w:tcW w:w="1134" w:type="dxa"/>
            <w:vAlign w:val="center"/>
          </w:tcPr>
          <w:p w14:paraId="55AF1465" w14:textId="77777777" w:rsidR="002F6B2E" w:rsidRPr="002468C5" w:rsidRDefault="002F6B2E" w:rsidP="00F60667">
            <w:pPr>
              <w:pStyle w:val="ListParagraph"/>
              <w:ind w:left="-105" w:right="-109"/>
              <w:jc w:val="center"/>
              <w:rPr>
                <w:rFonts w:ascii="Times New Roman" w:hAnsi="Times New Roman" w:cs="Times New Roman"/>
                <w:highlight w:val="magenta"/>
                <w:lang w:val="en-US"/>
              </w:rPr>
            </w:pPr>
            <w:r>
              <w:rPr>
                <w:rFonts w:ascii="GHEA Grapalat" w:hAnsi="GHEA Grapalat"/>
                <w:lang w:val="en-US"/>
              </w:rPr>
              <w:t>0</w:t>
            </w:r>
            <w:r w:rsidRPr="00843932">
              <w:rPr>
                <w:rFonts w:ascii="GHEA Grapalat" w:hAnsi="GHEA Grapalat"/>
                <w:lang w:val="en-US"/>
              </w:rPr>
              <w:t>,</w:t>
            </w:r>
            <w:r>
              <w:rPr>
                <w:rFonts w:ascii="GHEA Grapalat" w:hAnsi="GHEA Grapalat"/>
                <w:lang w:val="en-US"/>
              </w:rPr>
              <w:t>45</w:t>
            </w:r>
            <w:r w:rsidRPr="00843932">
              <w:rPr>
                <w:rFonts w:ascii="Courier New" w:hAnsi="Courier New" w:cs="Courier New"/>
                <w:lang w:val="en-US"/>
              </w:rPr>
              <w:t>∙</w:t>
            </w:r>
            <w:r w:rsidRPr="00843932">
              <w:rPr>
                <w:rFonts w:ascii="GHEA Grapalat" w:hAnsi="GHEA Grapalat"/>
                <w:i/>
                <w:sz w:val="24"/>
                <w:lang w:val="en-US"/>
              </w:rPr>
              <w:t>R</w:t>
            </w:r>
            <w:r>
              <w:rPr>
                <w:rFonts w:ascii="GHEA Grapalat" w:hAnsi="GHEA Grapalat"/>
                <w:i/>
                <w:sz w:val="28"/>
                <w:vertAlign w:val="subscript"/>
                <w:lang w:val="en-US"/>
              </w:rPr>
              <w:t>bun</w:t>
            </w:r>
          </w:p>
        </w:tc>
        <w:tc>
          <w:tcPr>
            <w:tcW w:w="1134" w:type="dxa"/>
            <w:vAlign w:val="center"/>
          </w:tcPr>
          <w:p w14:paraId="38AE5702" w14:textId="77777777" w:rsidR="002F6B2E" w:rsidRPr="00041901" w:rsidRDefault="002F6B2E" w:rsidP="00F60667">
            <w:pPr>
              <w:pStyle w:val="ListParagraph"/>
              <w:ind w:left="0" w:right="43"/>
              <w:jc w:val="center"/>
              <w:rPr>
                <w:rFonts w:ascii="Times New Roman" w:hAnsi="Times New Roman" w:cs="Times New Roman"/>
                <w:highlight w:val="magenta"/>
                <w:lang w:val="en-US"/>
              </w:rPr>
            </w:pPr>
            <w:r w:rsidRPr="00041901">
              <w:rPr>
                <w:rFonts w:ascii="Times New Roman" w:hAnsi="Times New Roman" w:cs="Times New Roman"/>
                <w:lang w:val="en-US"/>
              </w:rPr>
              <w:t>–</w:t>
            </w:r>
          </w:p>
        </w:tc>
        <w:tc>
          <w:tcPr>
            <w:tcW w:w="1134" w:type="dxa"/>
            <w:vAlign w:val="center"/>
          </w:tcPr>
          <w:p w14:paraId="134CCC49" w14:textId="77777777" w:rsidR="002F6B2E" w:rsidRPr="002468C5" w:rsidRDefault="002F6B2E" w:rsidP="00F60667">
            <w:pPr>
              <w:pStyle w:val="ListParagraph"/>
              <w:ind w:left="-107" w:right="-107"/>
              <w:jc w:val="center"/>
              <w:rPr>
                <w:rFonts w:ascii="Times New Roman" w:hAnsi="Times New Roman" w:cs="Times New Roman"/>
                <w:highlight w:val="magenta"/>
                <w:lang w:val="en-US"/>
              </w:rPr>
            </w:pPr>
            <w:r>
              <w:rPr>
                <w:rFonts w:ascii="GHEA Grapalat" w:hAnsi="GHEA Grapalat"/>
                <w:lang w:val="en-US"/>
              </w:rPr>
              <w:t>0</w:t>
            </w:r>
            <w:r w:rsidRPr="00843932">
              <w:rPr>
                <w:rFonts w:ascii="GHEA Grapalat" w:hAnsi="GHEA Grapalat"/>
                <w:lang w:val="en-US"/>
              </w:rPr>
              <w:t>,</w:t>
            </w:r>
            <w:r>
              <w:rPr>
                <w:rFonts w:ascii="GHEA Grapalat" w:hAnsi="GHEA Grapalat"/>
                <w:lang w:val="en-US"/>
              </w:rPr>
              <w:t>54</w:t>
            </w:r>
            <w:r w:rsidRPr="00843932">
              <w:rPr>
                <w:rFonts w:ascii="Courier New" w:hAnsi="Courier New" w:cs="Courier New"/>
                <w:lang w:val="en-US"/>
              </w:rPr>
              <w:t>∙</w:t>
            </w:r>
            <w:r w:rsidRPr="00843932">
              <w:rPr>
                <w:rFonts w:ascii="GHEA Grapalat" w:hAnsi="GHEA Grapalat"/>
                <w:i/>
                <w:sz w:val="24"/>
                <w:lang w:val="en-US"/>
              </w:rPr>
              <w:t>R</w:t>
            </w:r>
            <w:r>
              <w:rPr>
                <w:rFonts w:ascii="GHEA Grapalat" w:hAnsi="GHEA Grapalat"/>
                <w:i/>
                <w:sz w:val="28"/>
                <w:vertAlign w:val="subscript"/>
                <w:lang w:val="en-US"/>
              </w:rPr>
              <w:t>bun</w:t>
            </w:r>
          </w:p>
        </w:tc>
        <w:tc>
          <w:tcPr>
            <w:tcW w:w="2127" w:type="dxa"/>
            <w:gridSpan w:val="2"/>
            <w:vAlign w:val="center"/>
          </w:tcPr>
          <w:p w14:paraId="0445B6DC" w14:textId="77777777" w:rsidR="002F6B2E" w:rsidRPr="002468C5" w:rsidRDefault="002F6B2E" w:rsidP="00F60667">
            <w:pPr>
              <w:pStyle w:val="ListParagraph"/>
              <w:ind w:left="0" w:right="43"/>
              <w:jc w:val="center"/>
              <w:rPr>
                <w:rFonts w:ascii="Times New Roman" w:hAnsi="Times New Roman" w:cs="Times New Roman"/>
                <w:highlight w:val="magenta"/>
                <w:lang w:val="en-US"/>
              </w:rPr>
            </w:pPr>
            <w:r>
              <w:rPr>
                <w:rFonts w:ascii="GHEA Grapalat" w:hAnsi="GHEA Grapalat"/>
                <w:lang w:val="en-US"/>
              </w:rPr>
              <w:t>0</w:t>
            </w:r>
            <w:r w:rsidRPr="00843932">
              <w:rPr>
                <w:rFonts w:ascii="GHEA Grapalat" w:hAnsi="GHEA Grapalat"/>
                <w:lang w:val="en-US"/>
              </w:rPr>
              <w:t>,</w:t>
            </w:r>
            <w:r>
              <w:rPr>
                <w:rFonts w:ascii="GHEA Grapalat" w:hAnsi="GHEA Grapalat"/>
                <w:lang w:val="en-US"/>
              </w:rPr>
              <w:t>70</w:t>
            </w:r>
            <w:r w:rsidRPr="00843932">
              <w:rPr>
                <w:rFonts w:ascii="Courier New" w:hAnsi="Courier New" w:cs="Courier New"/>
                <w:lang w:val="en-US"/>
              </w:rPr>
              <w:t>∙</w:t>
            </w:r>
            <w:r w:rsidRPr="00843932">
              <w:rPr>
                <w:rFonts w:ascii="GHEA Grapalat" w:hAnsi="GHEA Grapalat"/>
                <w:i/>
                <w:sz w:val="24"/>
                <w:lang w:val="en-US"/>
              </w:rPr>
              <w:t>R</w:t>
            </w:r>
            <w:r>
              <w:rPr>
                <w:rFonts w:ascii="GHEA Grapalat" w:hAnsi="GHEA Grapalat"/>
                <w:i/>
                <w:sz w:val="28"/>
                <w:vertAlign w:val="subscript"/>
                <w:lang w:val="en-US"/>
              </w:rPr>
              <w:t>bun</w:t>
            </w:r>
          </w:p>
        </w:tc>
        <w:tc>
          <w:tcPr>
            <w:tcW w:w="1275" w:type="dxa"/>
            <w:vAlign w:val="center"/>
          </w:tcPr>
          <w:p w14:paraId="0184BB17" w14:textId="77777777" w:rsidR="002F6B2E" w:rsidRPr="00041901" w:rsidRDefault="002F6B2E" w:rsidP="00F60667">
            <w:pPr>
              <w:pStyle w:val="ListParagraph"/>
              <w:ind w:left="0" w:right="43"/>
              <w:jc w:val="center"/>
              <w:rPr>
                <w:rFonts w:ascii="GHEA Grapalat" w:hAnsi="GHEA Grapalat"/>
                <w:color w:val="FF0000"/>
                <w:lang w:val="en-US"/>
              </w:rPr>
            </w:pPr>
            <w:r w:rsidRPr="00041901">
              <w:rPr>
                <w:rFonts w:ascii="GHEA Grapalat" w:hAnsi="GHEA Grapalat"/>
                <w:lang w:val="en-US"/>
              </w:rPr>
              <w:t>–</w:t>
            </w:r>
          </w:p>
        </w:tc>
      </w:tr>
      <w:tr w:rsidR="002F6B2E" w:rsidRPr="005A0C9C" w14:paraId="60B049CE" w14:textId="77777777" w:rsidTr="00F60667">
        <w:trPr>
          <w:trHeight w:val="724"/>
        </w:trPr>
        <w:tc>
          <w:tcPr>
            <w:tcW w:w="1701" w:type="dxa"/>
          </w:tcPr>
          <w:p w14:paraId="0A57FAD9" w14:textId="77777777" w:rsidR="002F6B2E" w:rsidRPr="005A0C9C" w:rsidRDefault="002F6B2E" w:rsidP="00F60667">
            <w:pPr>
              <w:pStyle w:val="ListParagraph"/>
              <w:spacing w:after="120"/>
              <w:ind w:left="0" w:right="43"/>
              <w:jc w:val="both"/>
              <w:rPr>
                <w:rFonts w:ascii="GHEA Grapalat" w:hAnsi="GHEA Grapalat"/>
              </w:rPr>
            </w:pPr>
            <w:r w:rsidRPr="00A73C92">
              <w:rPr>
                <w:rFonts w:ascii="GHEA Grapalat" w:hAnsi="GHEA Grapalat"/>
              </w:rPr>
              <w:t xml:space="preserve">3) </w:t>
            </w:r>
            <w:r w:rsidRPr="005A0C9C">
              <w:rPr>
                <w:rFonts w:ascii="GHEA Grapalat" w:hAnsi="GHEA Grapalat"/>
                <w:lang w:val="en-US"/>
              </w:rPr>
              <w:t>Տրորում</w:t>
            </w:r>
            <w:r w:rsidRPr="005A0C9C">
              <w:rPr>
                <w:rFonts w:ascii="GHEA Grapalat" w:hAnsi="GHEA Grapalat"/>
              </w:rPr>
              <w:t>.</w:t>
            </w:r>
          </w:p>
          <w:p w14:paraId="6C3F0F53" w14:textId="77777777" w:rsidR="002F6B2E" w:rsidRPr="005A0C9C" w:rsidRDefault="002F6B2E" w:rsidP="00F60667">
            <w:pPr>
              <w:pStyle w:val="ListParagraph"/>
              <w:spacing w:after="120"/>
              <w:ind w:left="175" w:right="-106"/>
              <w:rPr>
                <w:rFonts w:ascii="GHEA Grapalat" w:hAnsi="GHEA Grapalat"/>
                <w:color w:val="FF0000"/>
              </w:rPr>
            </w:pPr>
            <w:r w:rsidRPr="005A0C9C">
              <w:rPr>
                <w:rFonts w:ascii="GHEA Grapalat" w:hAnsi="GHEA Grapalat"/>
                <w:lang w:val="en-US"/>
              </w:rPr>
              <w:t>ա</w:t>
            </w:r>
            <w:r w:rsidRPr="005A0C9C">
              <w:rPr>
                <w:rFonts w:ascii="GHEA Grapalat" w:hAnsi="GHEA Grapalat"/>
              </w:rPr>
              <w:t xml:space="preserve">) </w:t>
            </w:r>
            <w:r w:rsidRPr="005A0C9C">
              <w:rPr>
                <w:rFonts w:ascii="GHEA Grapalat" w:hAnsi="GHEA Grapalat"/>
                <w:lang w:val="en-US"/>
              </w:rPr>
              <w:t>A</w:t>
            </w:r>
            <w:r w:rsidRPr="005A0C9C">
              <w:rPr>
                <w:rFonts w:ascii="GHEA Grapalat" w:hAnsi="GHEA Grapalat"/>
              </w:rPr>
              <w:t xml:space="preserve"> </w:t>
            </w:r>
            <w:r w:rsidRPr="005A0C9C">
              <w:rPr>
                <w:rFonts w:ascii="GHEA Grapalat" w:hAnsi="GHEA Grapalat"/>
                <w:lang w:val="en-US"/>
              </w:rPr>
              <w:t>ճշտության</w:t>
            </w:r>
            <w:r w:rsidRPr="005A0C9C">
              <w:rPr>
                <w:rFonts w:ascii="GHEA Grapalat" w:hAnsi="GHEA Grapalat"/>
              </w:rPr>
              <w:t xml:space="preserve"> </w:t>
            </w:r>
            <w:r w:rsidRPr="005A0C9C">
              <w:rPr>
                <w:rFonts w:ascii="GHEA Grapalat" w:hAnsi="GHEA Grapalat"/>
                <w:lang w:val="en-US"/>
              </w:rPr>
              <w:t>դասի</w:t>
            </w:r>
            <w:r w:rsidRPr="005A0C9C">
              <w:rPr>
                <w:rFonts w:ascii="GHEA Grapalat" w:hAnsi="GHEA Grapalat"/>
              </w:rPr>
              <w:t xml:space="preserve"> </w:t>
            </w:r>
            <w:r w:rsidRPr="005A0C9C">
              <w:rPr>
                <w:rFonts w:ascii="GHEA Grapalat" w:hAnsi="GHEA Grapalat"/>
                <w:lang w:val="en-US"/>
              </w:rPr>
              <w:t>հեղույսների</w:t>
            </w:r>
            <w:r w:rsidRPr="005A0C9C">
              <w:rPr>
                <w:rFonts w:ascii="GHEA Grapalat" w:hAnsi="GHEA Grapalat"/>
              </w:rPr>
              <w:t xml:space="preserve"> </w:t>
            </w:r>
            <w:r w:rsidRPr="005A0C9C">
              <w:rPr>
                <w:rFonts w:ascii="GHEA Grapalat" w:hAnsi="GHEA Grapalat"/>
                <w:lang w:val="en-US"/>
              </w:rPr>
              <w:t>համար</w:t>
            </w:r>
          </w:p>
        </w:tc>
        <w:tc>
          <w:tcPr>
            <w:tcW w:w="1134" w:type="dxa"/>
            <w:vMerge w:val="restart"/>
            <w:vAlign w:val="center"/>
          </w:tcPr>
          <w:p w14:paraId="4A3BE1B5" w14:textId="77777777" w:rsidR="002F6B2E" w:rsidRPr="00041901" w:rsidRDefault="002F6B2E" w:rsidP="00F60667">
            <w:pPr>
              <w:pStyle w:val="ListParagraph"/>
              <w:spacing w:after="120"/>
              <w:ind w:left="0" w:right="43"/>
              <w:jc w:val="center"/>
              <w:rPr>
                <w:rFonts w:ascii="GHEA Grapalat" w:hAnsi="GHEA Grapalat"/>
                <w:color w:val="FF0000"/>
              </w:rPr>
            </w:pPr>
            <w:r w:rsidRPr="005D5708">
              <w:rPr>
                <w:rFonts w:ascii="GHEA Grapalat" w:hAnsi="GHEA Grapalat"/>
                <w:i/>
                <w:sz w:val="24"/>
                <w:lang w:val="en-US"/>
              </w:rPr>
              <w:t>R</w:t>
            </w:r>
            <w:r>
              <w:rPr>
                <w:rFonts w:ascii="GHEA Grapalat" w:hAnsi="GHEA Grapalat"/>
                <w:i/>
                <w:sz w:val="28"/>
                <w:vertAlign w:val="subscript"/>
                <w:lang w:val="en-US"/>
              </w:rPr>
              <w:t>bp</w:t>
            </w:r>
            <w:r w:rsidR="001A142D">
              <w:rPr>
                <w:rFonts w:ascii="GHEA Grapalat" w:hAnsi="GHEA Grapalat"/>
                <w:lang w:val="en-US"/>
              </w:rPr>
              <w:t xml:space="preserve"> </w:t>
            </w:r>
            <w:r w:rsidR="001A142D" w:rsidRPr="001A142D">
              <w:rPr>
                <w:rFonts w:ascii="GHEA Grapalat" w:hAnsi="GHEA Grapalat"/>
                <w:vertAlign w:val="superscript"/>
                <w:lang w:val="en-US"/>
              </w:rPr>
              <w:t>1</w:t>
            </w:r>
          </w:p>
        </w:tc>
        <w:tc>
          <w:tcPr>
            <w:tcW w:w="5529" w:type="dxa"/>
            <w:gridSpan w:val="5"/>
            <w:vAlign w:val="center"/>
          </w:tcPr>
          <w:p w14:paraId="764EAEA6" w14:textId="77777777" w:rsidR="002F6B2E" w:rsidRPr="004C1097" w:rsidRDefault="002F6B2E" w:rsidP="00F60667">
            <w:pPr>
              <w:pStyle w:val="ListParagraph"/>
              <w:ind w:left="0" w:right="43"/>
              <w:jc w:val="center"/>
              <w:rPr>
                <w:rFonts w:ascii="GHEA Grapalat" w:hAnsi="GHEA Grapalat"/>
                <w:color w:val="FF0000"/>
                <w:lang w:val="en-US"/>
              </w:rPr>
            </w:pPr>
            <w:r w:rsidRPr="004C1097">
              <w:rPr>
                <w:rFonts w:ascii="GHEA Grapalat" w:hAnsi="GHEA Grapalat"/>
                <w:lang w:val="en-US"/>
              </w:rPr>
              <w:t>–</w:t>
            </w:r>
          </w:p>
        </w:tc>
        <w:tc>
          <w:tcPr>
            <w:tcW w:w="1275" w:type="dxa"/>
            <w:vAlign w:val="center"/>
          </w:tcPr>
          <w:p w14:paraId="438F0499" w14:textId="77777777" w:rsidR="002F6B2E" w:rsidRPr="004C1097" w:rsidRDefault="002F6B2E" w:rsidP="00F60667">
            <w:pPr>
              <w:pStyle w:val="ListParagraph"/>
              <w:ind w:left="-188" w:right="-139"/>
              <w:jc w:val="center"/>
              <w:rPr>
                <w:rFonts w:ascii="GHEA Grapalat" w:hAnsi="GHEA Grapalat"/>
                <w:color w:val="FF0000"/>
              </w:rPr>
            </w:pPr>
            <w:r w:rsidRPr="00843932">
              <w:rPr>
                <w:rFonts w:ascii="GHEA Grapalat" w:hAnsi="GHEA Grapalat"/>
                <w:lang w:val="en-US"/>
              </w:rPr>
              <w:t>1,60</w:t>
            </w:r>
            <w:r w:rsidRPr="00843932">
              <w:rPr>
                <w:rFonts w:ascii="Courier New" w:hAnsi="Courier New" w:cs="Courier New"/>
                <w:lang w:val="en-US"/>
              </w:rPr>
              <w:t>∙</w:t>
            </w:r>
            <w:r w:rsidRPr="00843932">
              <w:rPr>
                <w:rFonts w:ascii="GHEA Grapalat" w:hAnsi="GHEA Grapalat"/>
                <w:i/>
                <w:sz w:val="24"/>
                <w:lang w:val="en-US"/>
              </w:rPr>
              <w:t>R</w:t>
            </w:r>
            <w:r w:rsidRPr="00843932">
              <w:rPr>
                <w:rFonts w:ascii="GHEA Grapalat" w:hAnsi="GHEA Grapalat"/>
                <w:i/>
                <w:sz w:val="28"/>
                <w:vertAlign w:val="subscript"/>
                <w:lang w:val="en-US"/>
              </w:rPr>
              <w:t>u</w:t>
            </w:r>
          </w:p>
        </w:tc>
      </w:tr>
      <w:tr w:rsidR="002F6B2E" w:rsidRPr="005A0C9C" w14:paraId="68408D07" w14:textId="77777777" w:rsidTr="00F60667">
        <w:trPr>
          <w:trHeight w:val="836"/>
        </w:trPr>
        <w:tc>
          <w:tcPr>
            <w:tcW w:w="1701" w:type="dxa"/>
          </w:tcPr>
          <w:p w14:paraId="660C5713" w14:textId="77777777" w:rsidR="002F6B2E" w:rsidRPr="005A0C9C" w:rsidRDefault="002F6B2E" w:rsidP="00F60667">
            <w:pPr>
              <w:pStyle w:val="ListParagraph"/>
              <w:spacing w:after="120"/>
              <w:ind w:left="175" w:right="-106"/>
              <w:rPr>
                <w:rFonts w:ascii="GHEA Grapalat" w:hAnsi="GHEA Grapalat"/>
                <w:color w:val="FF0000"/>
              </w:rPr>
            </w:pPr>
            <w:r w:rsidRPr="005A0C9C">
              <w:rPr>
                <w:rFonts w:ascii="GHEA Grapalat" w:hAnsi="GHEA Grapalat"/>
                <w:lang w:val="en-US"/>
              </w:rPr>
              <w:t>բ</w:t>
            </w:r>
            <w:r w:rsidRPr="005A0C9C">
              <w:rPr>
                <w:rFonts w:ascii="GHEA Grapalat" w:hAnsi="GHEA Grapalat"/>
              </w:rPr>
              <w:t xml:space="preserve">) </w:t>
            </w:r>
            <w:r w:rsidRPr="005A0C9C">
              <w:rPr>
                <w:rFonts w:ascii="GHEA Grapalat" w:hAnsi="GHEA Grapalat"/>
                <w:lang w:val="en-US"/>
              </w:rPr>
              <w:t>B</w:t>
            </w:r>
            <w:r w:rsidRPr="005A0C9C">
              <w:rPr>
                <w:rFonts w:ascii="GHEA Grapalat" w:hAnsi="GHEA Grapalat"/>
              </w:rPr>
              <w:t xml:space="preserve"> </w:t>
            </w:r>
            <w:r w:rsidRPr="005A0C9C">
              <w:rPr>
                <w:rFonts w:ascii="GHEA Grapalat" w:hAnsi="GHEA Grapalat"/>
                <w:lang w:val="en-US"/>
              </w:rPr>
              <w:t>ճշտության</w:t>
            </w:r>
            <w:r w:rsidRPr="005A0C9C">
              <w:rPr>
                <w:rFonts w:ascii="GHEA Grapalat" w:hAnsi="GHEA Grapalat"/>
              </w:rPr>
              <w:t xml:space="preserve"> </w:t>
            </w:r>
            <w:r w:rsidRPr="005A0C9C">
              <w:rPr>
                <w:rFonts w:ascii="GHEA Grapalat" w:hAnsi="GHEA Grapalat"/>
                <w:lang w:val="en-US"/>
              </w:rPr>
              <w:t>դասի</w:t>
            </w:r>
            <w:r w:rsidRPr="005A0C9C">
              <w:rPr>
                <w:rFonts w:ascii="GHEA Grapalat" w:hAnsi="GHEA Grapalat"/>
              </w:rPr>
              <w:t xml:space="preserve"> </w:t>
            </w:r>
            <w:r w:rsidRPr="005A0C9C">
              <w:rPr>
                <w:rFonts w:ascii="GHEA Grapalat" w:hAnsi="GHEA Grapalat"/>
                <w:lang w:val="en-US"/>
              </w:rPr>
              <w:t>հեղույսների</w:t>
            </w:r>
            <w:r w:rsidRPr="005A0C9C">
              <w:rPr>
                <w:rFonts w:ascii="GHEA Grapalat" w:hAnsi="GHEA Grapalat"/>
              </w:rPr>
              <w:t xml:space="preserve"> </w:t>
            </w:r>
            <w:r w:rsidRPr="005A0C9C">
              <w:rPr>
                <w:rFonts w:ascii="GHEA Grapalat" w:hAnsi="GHEA Grapalat"/>
                <w:lang w:val="en-US"/>
              </w:rPr>
              <w:t>համար</w:t>
            </w:r>
          </w:p>
        </w:tc>
        <w:tc>
          <w:tcPr>
            <w:tcW w:w="1134" w:type="dxa"/>
            <w:vMerge/>
            <w:vAlign w:val="center"/>
          </w:tcPr>
          <w:p w14:paraId="02755BAF" w14:textId="77777777" w:rsidR="002F6B2E" w:rsidRPr="005A0C9C" w:rsidRDefault="002F6B2E" w:rsidP="00F60667">
            <w:pPr>
              <w:pStyle w:val="ListParagraph"/>
              <w:spacing w:after="120"/>
              <w:ind w:left="0" w:right="43"/>
              <w:jc w:val="center"/>
              <w:rPr>
                <w:rFonts w:ascii="GHEA Grapalat" w:hAnsi="GHEA Grapalat"/>
                <w:color w:val="FF0000"/>
                <w:position w:val="-12"/>
              </w:rPr>
            </w:pPr>
          </w:p>
        </w:tc>
        <w:tc>
          <w:tcPr>
            <w:tcW w:w="5529" w:type="dxa"/>
            <w:gridSpan w:val="5"/>
            <w:vAlign w:val="center"/>
          </w:tcPr>
          <w:p w14:paraId="6B4AEBA3" w14:textId="77777777" w:rsidR="002F6B2E" w:rsidRPr="004C1097" w:rsidRDefault="002F6B2E" w:rsidP="00F60667">
            <w:pPr>
              <w:pStyle w:val="ListParagraph"/>
              <w:ind w:left="0" w:right="43"/>
              <w:jc w:val="center"/>
              <w:rPr>
                <w:rFonts w:ascii="GHEA Grapalat" w:hAnsi="GHEA Grapalat"/>
                <w:color w:val="FF0000"/>
                <w:lang w:val="en-US"/>
              </w:rPr>
            </w:pPr>
            <w:r w:rsidRPr="004C1097">
              <w:rPr>
                <w:rFonts w:ascii="GHEA Grapalat" w:hAnsi="GHEA Grapalat"/>
                <w:lang w:val="en-US"/>
              </w:rPr>
              <w:t>–</w:t>
            </w:r>
          </w:p>
        </w:tc>
        <w:tc>
          <w:tcPr>
            <w:tcW w:w="1275" w:type="dxa"/>
            <w:vAlign w:val="center"/>
          </w:tcPr>
          <w:p w14:paraId="343ECCB8" w14:textId="77777777" w:rsidR="002F6B2E" w:rsidRPr="004C1097" w:rsidRDefault="002F6B2E" w:rsidP="00F60667">
            <w:pPr>
              <w:pStyle w:val="ListParagraph"/>
              <w:ind w:left="-188" w:right="-139"/>
              <w:jc w:val="center"/>
              <w:rPr>
                <w:rFonts w:ascii="GHEA Grapalat" w:hAnsi="GHEA Grapalat"/>
                <w:color w:val="FF0000"/>
                <w:position w:val="-12"/>
                <w:lang w:val="en-US"/>
              </w:rPr>
            </w:pPr>
            <w:r w:rsidRPr="00843932">
              <w:rPr>
                <w:rFonts w:ascii="GHEA Grapalat" w:hAnsi="GHEA Grapalat"/>
                <w:lang w:val="en-US"/>
              </w:rPr>
              <w:t>1,</w:t>
            </w:r>
            <w:r>
              <w:rPr>
                <w:rFonts w:ascii="GHEA Grapalat" w:hAnsi="GHEA Grapalat"/>
                <w:lang w:val="en-US"/>
              </w:rPr>
              <w:t>35</w:t>
            </w:r>
            <w:r w:rsidRPr="00843932">
              <w:rPr>
                <w:rFonts w:ascii="Courier New" w:hAnsi="Courier New" w:cs="Courier New"/>
                <w:lang w:val="en-US"/>
              </w:rPr>
              <w:t>∙</w:t>
            </w:r>
            <w:r w:rsidRPr="00843932">
              <w:rPr>
                <w:rFonts w:ascii="GHEA Grapalat" w:hAnsi="GHEA Grapalat"/>
                <w:i/>
                <w:sz w:val="24"/>
                <w:lang w:val="en-US"/>
              </w:rPr>
              <w:t>R</w:t>
            </w:r>
            <w:r w:rsidRPr="00843932">
              <w:rPr>
                <w:rFonts w:ascii="GHEA Grapalat" w:hAnsi="GHEA Grapalat"/>
                <w:i/>
                <w:sz w:val="28"/>
                <w:vertAlign w:val="subscript"/>
                <w:lang w:val="en-US"/>
              </w:rPr>
              <w:t>u</w:t>
            </w:r>
          </w:p>
        </w:tc>
      </w:tr>
      <w:tr w:rsidR="002F6B2E" w:rsidRPr="005A0C9C" w14:paraId="36EE0EEF" w14:textId="77777777" w:rsidTr="00DC0193">
        <w:trPr>
          <w:trHeight w:val="758"/>
        </w:trPr>
        <w:tc>
          <w:tcPr>
            <w:tcW w:w="9639" w:type="dxa"/>
            <w:gridSpan w:val="8"/>
            <w:tcBorders>
              <w:bottom w:val="single" w:sz="4" w:space="0" w:color="auto"/>
            </w:tcBorders>
          </w:tcPr>
          <w:p w14:paraId="0F6F2BC0" w14:textId="77777777" w:rsidR="002F6B2E" w:rsidRPr="002468C5" w:rsidRDefault="002F6B2E" w:rsidP="001A142D">
            <w:pPr>
              <w:pStyle w:val="ListParagraph"/>
              <w:numPr>
                <w:ilvl w:val="0"/>
                <w:numId w:val="57"/>
              </w:numPr>
              <w:ind w:left="284" w:right="45" w:hanging="259"/>
              <w:jc w:val="both"/>
              <w:rPr>
                <w:rFonts w:ascii="GHEA Grapalat" w:hAnsi="GHEA Grapalat"/>
                <w:color w:val="FF0000"/>
                <w:sz w:val="20"/>
                <w:szCs w:val="20"/>
              </w:rPr>
            </w:pPr>
            <w:r w:rsidRPr="002468C5">
              <w:rPr>
                <w:rFonts w:ascii="GHEA Grapalat" w:hAnsi="GHEA Grapalat" w:cs="Times New Roman"/>
                <w:i/>
                <w:szCs w:val="20"/>
                <w:lang w:val="en-US"/>
              </w:rPr>
              <w:t>R</w:t>
            </w:r>
            <w:r w:rsidRPr="00FA3802">
              <w:rPr>
                <w:rFonts w:ascii="GHEA Grapalat" w:hAnsi="GHEA Grapalat" w:cs="Times New Roman"/>
                <w:i/>
                <w:sz w:val="24"/>
                <w:szCs w:val="20"/>
                <w:vertAlign w:val="subscript"/>
                <w:lang w:val="en-US"/>
              </w:rPr>
              <w:t>bp</w:t>
            </w:r>
            <w:r>
              <w:rPr>
                <w:rFonts w:ascii="Calibri" w:hAnsi="Calibri" w:cs="Times New Roman"/>
                <w:i/>
                <w:sz w:val="24"/>
                <w:szCs w:val="20"/>
                <w:vertAlign w:val="subscript"/>
                <w:lang w:val="en-US"/>
              </w:rPr>
              <w:t> </w:t>
            </w:r>
            <w:r w:rsidRPr="002468C5">
              <w:rPr>
                <w:rFonts w:ascii="GHEA Grapalat" w:hAnsi="GHEA Grapalat"/>
                <w:sz w:val="20"/>
                <w:szCs w:val="20"/>
              </w:rPr>
              <w:t>-</w:t>
            </w:r>
            <w:r w:rsidRPr="002468C5">
              <w:rPr>
                <w:rFonts w:ascii="GHEA Grapalat" w:hAnsi="GHEA Grapalat"/>
                <w:sz w:val="20"/>
                <w:szCs w:val="20"/>
                <w:lang w:val="en-US"/>
              </w:rPr>
              <w:t>ն</w:t>
            </w:r>
            <w:r w:rsidRPr="002468C5">
              <w:rPr>
                <w:rFonts w:ascii="GHEA Grapalat" w:hAnsi="GHEA Grapalat"/>
                <w:sz w:val="20"/>
                <w:szCs w:val="20"/>
              </w:rPr>
              <w:t xml:space="preserve"> </w:t>
            </w:r>
            <w:r w:rsidRPr="002468C5">
              <w:rPr>
                <w:rFonts w:ascii="GHEA Grapalat" w:hAnsi="GHEA Grapalat"/>
                <w:sz w:val="20"/>
                <w:szCs w:val="20"/>
                <w:lang w:val="en-US"/>
              </w:rPr>
              <w:t>անհրաժեշտ</w:t>
            </w:r>
            <w:r w:rsidRPr="002468C5">
              <w:rPr>
                <w:rFonts w:ascii="GHEA Grapalat" w:hAnsi="GHEA Grapalat"/>
                <w:sz w:val="20"/>
                <w:szCs w:val="20"/>
              </w:rPr>
              <w:t xml:space="preserve"> </w:t>
            </w:r>
            <w:r w:rsidRPr="002468C5">
              <w:rPr>
                <w:rFonts w:ascii="GHEA Grapalat" w:hAnsi="GHEA Grapalat"/>
                <w:sz w:val="20"/>
                <w:szCs w:val="20"/>
                <w:lang w:val="en-US"/>
              </w:rPr>
              <w:t>է</w:t>
            </w:r>
            <w:r w:rsidRPr="002468C5">
              <w:rPr>
                <w:rFonts w:ascii="GHEA Grapalat" w:hAnsi="GHEA Grapalat"/>
                <w:sz w:val="20"/>
                <w:szCs w:val="20"/>
              </w:rPr>
              <w:t xml:space="preserve"> </w:t>
            </w:r>
            <w:r w:rsidRPr="002468C5">
              <w:rPr>
                <w:rFonts w:ascii="GHEA Grapalat" w:hAnsi="GHEA Grapalat"/>
                <w:sz w:val="20"/>
                <w:szCs w:val="20"/>
                <w:lang w:val="en-US"/>
              </w:rPr>
              <w:t>որոշել</w:t>
            </w:r>
            <w:r w:rsidRPr="002468C5">
              <w:rPr>
                <w:rFonts w:ascii="GHEA Grapalat" w:hAnsi="GHEA Grapalat"/>
                <w:sz w:val="20"/>
                <w:szCs w:val="20"/>
              </w:rPr>
              <w:t xml:space="preserve"> </w:t>
            </w:r>
            <w:r w:rsidRPr="00FA3802">
              <w:rPr>
                <w:rFonts w:ascii="GHEA Grapalat" w:hAnsi="GHEA Grapalat"/>
                <w:sz w:val="20"/>
                <w:szCs w:val="20"/>
                <w:lang w:val="en-US"/>
              </w:rPr>
              <w:t>մինչև</w:t>
            </w:r>
            <w:r w:rsidRPr="00FA3802">
              <w:rPr>
                <w:rFonts w:ascii="GHEA Grapalat" w:hAnsi="GHEA Grapalat"/>
                <w:sz w:val="20"/>
                <w:szCs w:val="20"/>
              </w:rPr>
              <w:t xml:space="preserve"> 440 </w:t>
            </w:r>
            <w:r w:rsidRPr="00FA3802">
              <w:rPr>
                <w:rFonts w:ascii="GHEA Grapalat" w:hAnsi="GHEA Grapalat"/>
                <w:sz w:val="20"/>
                <w:szCs w:val="20"/>
                <w:lang w:val="en-US"/>
              </w:rPr>
              <w:t>Ն</w:t>
            </w:r>
            <w:r w:rsidRPr="00FA3802">
              <w:rPr>
                <w:rFonts w:ascii="GHEA Grapalat" w:hAnsi="GHEA Grapalat"/>
                <w:sz w:val="20"/>
                <w:szCs w:val="20"/>
              </w:rPr>
              <w:t>/</w:t>
            </w:r>
            <w:r w:rsidRPr="00FA3802">
              <w:rPr>
                <w:rFonts w:ascii="GHEA Grapalat" w:hAnsi="GHEA Grapalat"/>
                <w:sz w:val="20"/>
                <w:szCs w:val="20"/>
                <w:lang w:val="en-US"/>
              </w:rPr>
              <w:t>մմ</w:t>
            </w:r>
            <w:r w:rsidRPr="00FA3802">
              <w:rPr>
                <w:rFonts w:ascii="GHEA Grapalat" w:hAnsi="GHEA Grapalat"/>
                <w:sz w:val="20"/>
                <w:szCs w:val="20"/>
                <w:vertAlign w:val="superscript"/>
              </w:rPr>
              <w:t>2</w:t>
            </w:r>
            <w:r w:rsidRPr="00FA3802">
              <w:rPr>
                <w:rFonts w:ascii="GHEA Grapalat" w:hAnsi="GHEA Grapalat"/>
                <w:sz w:val="20"/>
                <w:szCs w:val="20"/>
              </w:rPr>
              <w:t xml:space="preserve"> </w:t>
            </w:r>
            <w:r w:rsidRPr="00FA3802">
              <w:rPr>
                <w:rFonts w:ascii="GHEA Grapalat" w:hAnsi="GHEA Grapalat"/>
                <w:sz w:val="20"/>
                <w:szCs w:val="20"/>
                <w:lang w:val="en-US"/>
              </w:rPr>
              <w:t>հոսունության</w:t>
            </w:r>
            <w:r w:rsidRPr="002468C5">
              <w:rPr>
                <w:rFonts w:ascii="GHEA Grapalat" w:hAnsi="GHEA Grapalat"/>
                <w:sz w:val="20"/>
                <w:szCs w:val="20"/>
              </w:rPr>
              <w:t xml:space="preserve"> </w:t>
            </w:r>
            <w:r w:rsidRPr="002468C5">
              <w:rPr>
                <w:rFonts w:ascii="GHEA Grapalat" w:hAnsi="GHEA Grapalat"/>
                <w:sz w:val="20"/>
                <w:szCs w:val="20"/>
                <w:lang w:val="en-US"/>
              </w:rPr>
              <w:t>սահմանով</w:t>
            </w:r>
            <w:r w:rsidRPr="002468C5">
              <w:rPr>
                <w:rFonts w:ascii="GHEA Grapalat" w:hAnsi="GHEA Grapalat"/>
                <w:sz w:val="20"/>
                <w:szCs w:val="20"/>
              </w:rPr>
              <w:t xml:space="preserve"> </w:t>
            </w:r>
            <w:r w:rsidRPr="002468C5">
              <w:rPr>
                <w:rFonts w:ascii="GHEA Grapalat" w:hAnsi="GHEA Grapalat"/>
                <w:sz w:val="20"/>
                <w:szCs w:val="20"/>
                <w:lang w:val="en-US"/>
              </w:rPr>
              <w:t>պողպատի</w:t>
            </w:r>
            <w:r>
              <w:rPr>
                <w:rFonts w:ascii="GHEA Grapalat" w:hAnsi="GHEA Grapalat"/>
                <w:sz w:val="20"/>
                <w:szCs w:val="20"/>
                <w:lang w:val="en-US"/>
              </w:rPr>
              <w:t>ց</w:t>
            </w:r>
            <w:r w:rsidRPr="002468C5">
              <w:rPr>
                <w:rFonts w:ascii="GHEA Grapalat" w:hAnsi="GHEA Grapalat"/>
                <w:sz w:val="20"/>
                <w:szCs w:val="20"/>
              </w:rPr>
              <w:t xml:space="preserve"> </w:t>
            </w:r>
            <w:r w:rsidRPr="002468C5">
              <w:rPr>
                <w:rFonts w:ascii="GHEA Grapalat" w:hAnsi="GHEA Grapalat"/>
                <w:sz w:val="20"/>
                <w:szCs w:val="20"/>
                <w:lang w:val="en-US"/>
              </w:rPr>
              <w:t>տարրերի</w:t>
            </w:r>
            <w:r w:rsidRPr="002468C5">
              <w:rPr>
                <w:rFonts w:ascii="GHEA Grapalat" w:hAnsi="GHEA Grapalat"/>
                <w:sz w:val="20"/>
                <w:szCs w:val="20"/>
              </w:rPr>
              <w:t xml:space="preserve"> </w:t>
            </w:r>
            <w:r w:rsidRPr="002468C5">
              <w:rPr>
                <w:rFonts w:ascii="GHEA Grapalat" w:hAnsi="GHEA Grapalat"/>
                <w:sz w:val="20"/>
                <w:szCs w:val="20"/>
                <w:lang w:val="en-US"/>
              </w:rPr>
              <w:t>միացումների</w:t>
            </w:r>
            <w:r w:rsidRPr="002468C5">
              <w:rPr>
                <w:rFonts w:ascii="GHEA Grapalat" w:hAnsi="GHEA Grapalat"/>
                <w:sz w:val="20"/>
                <w:szCs w:val="20"/>
              </w:rPr>
              <w:t xml:space="preserve"> </w:t>
            </w:r>
            <w:r w:rsidRPr="002468C5">
              <w:rPr>
                <w:rFonts w:ascii="GHEA Grapalat" w:hAnsi="GHEA Grapalat"/>
                <w:sz w:val="20"/>
                <w:szCs w:val="20"/>
                <w:lang w:val="en-US"/>
              </w:rPr>
              <w:t>համար</w:t>
            </w:r>
            <w:r w:rsidRPr="002468C5">
              <w:rPr>
                <w:rFonts w:ascii="GHEA Grapalat" w:hAnsi="GHEA Grapalat"/>
                <w:sz w:val="20"/>
                <w:szCs w:val="20"/>
              </w:rPr>
              <w:t>:</w:t>
            </w:r>
          </w:p>
        </w:tc>
      </w:tr>
      <w:tr w:rsidR="002F6B2E" w:rsidRPr="004148B9" w14:paraId="09D319F9" w14:textId="77777777" w:rsidTr="00F60667">
        <w:trPr>
          <w:trHeight w:val="110"/>
        </w:trPr>
        <w:tc>
          <w:tcPr>
            <w:tcW w:w="9639" w:type="dxa"/>
            <w:gridSpan w:val="8"/>
            <w:tcBorders>
              <w:left w:val="nil"/>
              <w:bottom w:val="nil"/>
              <w:right w:val="nil"/>
            </w:tcBorders>
          </w:tcPr>
          <w:p w14:paraId="65BFCAC7" w14:textId="77777777" w:rsidR="002F6B2E" w:rsidRPr="004148B9" w:rsidRDefault="002F6B2E" w:rsidP="00F60667">
            <w:pPr>
              <w:pStyle w:val="ListParagraph"/>
              <w:ind w:left="0" w:right="45"/>
              <w:jc w:val="both"/>
              <w:rPr>
                <w:rFonts w:ascii="GHEA Grapalat" w:hAnsi="GHEA Grapalat"/>
                <w:sz w:val="10"/>
                <w:szCs w:val="20"/>
              </w:rPr>
            </w:pPr>
          </w:p>
        </w:tc>
      </w:tr>
    </w:tbl>
    <w:p w14:paraId="02982B98" w14:textId="77777777" w:rsidR="002F6B2E" w:rsidRPr="00DD720F" w:rsidRDefault="002F6B2E" w:rsidP="002F6B2E">
      <w:pPr>
        <w:shd w:val="clear" w:color="auto" w:fill="FFFFFF"/>
        <w:spacing w:after="0" w:line="240" w:lineRule="auto"/>
        <w:jc w:val="both"/>
        <w:rPr>
          <w:rFonts w:ascii="Sylfaen" w:hAnsi="Sylfaen"/>
          <w:color w:val="FF0000"/>
        </w:rPr>
      </w:pPr>
    </w:p>
    <w:p w14:paraId="22CD1A4C" w14:textId="77777777" w:rsidR="002F6B2E" w:rsidRPr="00075596" w:rsidRDefault="002F6B2E" w:rsidP="002F6B2E">
      <w:pPr>
        <w:shd w:val="clear" w:color="auto" w:fill="FFFFFF"/>
        <w:spacing w:after="120"/>
        <w:ind w:firstLine="567"/>
        <w:jc w:val="both"/>
        <w:rPr>
          <w:rFonts w:ascii="GHEA Grapalat" w:hAnsi="GHEA Grapalat"/>
        </w:rPr>
      </w:pPr>
      <w:r w:rsidRPr="00467EC6">
        <w:rPr>
          <w:rFonts w:ascii="GHEA Grapalat" w:hAnsi="GHEA Grapalat"/>
          <w:b/>
        </w:rPr>
        <w:t>66.</w:t>
      </w:r>
      <w:r w:rsidRPr="00075596">
        <w:rPr>
          <w:rFonts w:ascii="Calibri" w:hAnsi="Calibri" w:cs="Calibri"/>
          <w:lang w:val="en-US"/>
        </w:rPr>
        <w:t> </w:t>
      </w:r>
      <w:r w:rsidRPr="00075596">
        <w:rPr>
          <w:rFonts w:ascii="GHEA Grapalat" w:hAnsi="GHEA Grapalat"/>
          <w:lang w:val="en-US"/>
        </w:rPr>
        <w:t>Միակի</w:t>
      </w:r>
      <w:r w:rsidRPr="00075596">
        <w:rPr>
          <w:rFonts w:ascii="GHEA Grapalat" w:hAnsi="GHEA Grapalat"/>
        </w:rPr>
        <w:t xml:space="preserve"> </w:t>
      </w:r>
      <w:r w:rsidRPr="00075596">
        <w:rPr>
          <w:rFonts w:ascii="GHEA Grapalat" w:hAnsi="GHEA Grapalat"/>
          <w:lang w:val="en-US"/>
        </w:rPr>
        <w:t>հեղույսով</w:t>
      </w:r>
      <w:r w:rsidRPr="00075596">
        <w:rPr>
          <w:rFonts w:ascii="GHEA Grapalat" w:hAnsi="GHEA Grapalat"/>
        </w:rPr>
        <w:t xml:space="preserve"> </w:t>
      </w:r>
      <w:r w:rsidRPr="00075596">
        <w:rPr>
          <w:rFonts w:ascii="GHEA Grapalat" w:hAnsi="GHEA Grapalat"/>
          <w:lang w:val="en-US"/>
        </w:rPr>
        <w:t>միացումներում</w:t>
      </w:r>
      <w:r w:rsidRPr="00075596">
        <w:rPr>
          <w:rFonts w:ascii="GHEA Grapalat" w:hAnsi="GHEA Grapalat"/>
        </w:rPr>
        <w:t xml:space="preserve"> </w:t>
      </w:r>
      <w:r>
        <w:rPr>
          <w:rFonts w:ascii="GHEA Grapalat" w:hAnsi="GHEA Grapalat"/>
          <w:lang w:val="en-US"/>
        </w:rPr>
        <w:t>հեղույսի</w:t>
      </w:r>
      <w:r w:rsidRPr="0051269B">
        <w:rPr>
          <w:rFonts w:ascii="GHEA Grapalat" w:hAnsi="GHEA Grapalat"/>
        </w:rPr>
        <w:t xml:space="preserve"> </w:t>
      </w:r>
      <w:r w:rsidRPr="00075596">
        <w:rPr>
          <w:rFonts w:ascii="GHEA Grapalat" w:hAnsi="GHEA Grapalat"/>
          <w:lang w:val="en-US"/>
        </w:rPr>
        <w:t>պողպատի</w:t>
      </w:r>
      <w:r w:rsidRPr="00075596">
        <w:rPr>
          <w:rFonts w:ascii="GHEA Grapalat" w:hAnsi="GHEA Grapalat"/>
        </w:rPr>
        <w:t xml:space="preserve"> </w:t>
      </w:r>
      <w:r w:rsidRPr="00075596">
        <w:rPr>
          <w:rFonts w:ascii="GHEA Grapalat" w:hAnsi="GHEA Grapalat"/>
          <w:lang w:val="en-US"/>
        </w:rPr>
        <w:t>նորմատիվ</w:t>
      </w:r>
      <w:r w:rsidRPr="00075596">
        <w:rPr>
          <w:rFonts w:ascii="GHEA Grapalat" w:hAnsi="GHEA Grapalat"/>
        </w:rPr>
        <w:t xml:space="preserve"> </w:t>
      </w:r>
      <w:r w:rsidRPr="00075596">
        <w:rPr>
          <w:rFonts w:ascii="GHEA Grapalat" w:hAnsi="GHEA Grapalat"/>
          <w:lang w:val="en-US"/>
        </w:rPr>
        <w:t>և</w:t>
      </w:r>
      <w:r w:rsidRPr="00075596">
        <w:rPr>
          <w:rFonts w:ascii="GHEA Grapalat" w:hAnsi="GHEA Grapalat"/>
        </w:rPr>
        <w:t xml:space="preserve"> </w:t>
      </w:r>
      <w:r w:rsidRPr="00075596">
        <w:rPr>
          <w:rFonts w:ascii="GHEA Grapalat" w:hAnsi="GHEA Grapalat"/>
          <w:lang w:val="en-US"/>
        </w:rPr>
        <w:t>հաշվարկային</w:t>
      </w:r>
      <w:r w:rsidRPr="00075596">
        <w:rPr>
          <w:rFonts w:ascii="GHEA Grapalat" w:hAnsi="GHEA Grapalat"/>
        </w:rPr>
        <w:t xml:space="preserve"> </w:t>
      </w:r>
      <w:r>
        <w:rPr>
          <w:rFonts w:ascii="GHEA Grapalat" w:hAnsi="GHEA Grapalat"/>
          <w:lang w:val="en-US"/>
        </w:rPr>
        <w:t>դիմադրությունների</w:t>
      </w:r>
      <w:r w:rsidRPr="0051269B">
        <w:rPr>
          <w:rFonts w:ascii="GHEA Grapalat" w:hAnsi="GHEA Grapalat"/>
        </w:rPr>
        <w:t xml:space="preserve"> </w:t>
      </w:r>
      <w:r>
        <w:rPr>
          <w:rFonts w:ascii="GHEA Grapalat" w:hAnsi="GHEA Grapalat"/>
          <w:lang w:val="en-US"/>
        </w:rPr>
        <w:t>արժեքներն</w:t>
      </w:r>
      <w:r w:rsidRPr="00075596">
        <w:rPr>
          <w:rFonts w:ascii="GHEA Grapalat" w:hAnsi="GHEA Grapalat"/>
        </w:rPr>
        <w:t xml:space="preserve"> </w:t>
      </w:r>
      <w:r w:rsidRPr="0051269B">
        <w:rPr>
          <w:rFonts w:ascii="GHEA Grapalat" w:hAnsi="GHEA Grapalat"/>
          <w:lang w:val="en-US"/>
        </w:rPr>
        <w:t>ըստ</w:t>
      </w:r>
      <w:r w:rsidRPr="0051269B">
        <w:rPr>
          <w:rFonts w:ascii="GHEA Grapalat" w:hAnsi="GHEA Grapalat"/>
        </w:rPr>
        <w:t xml:space="preserve"> </w:t>
      </w:r>
      <w:r w:rsidRPr="0051269B">
        <w:rPr>
          <w:rFonts w:ascii="GHEA Grapalat" w:hAnsi="GHEA Grapalat"/>
          <w:lang w:val="en-US"/>
        </w:rPr>
        <w:t>կտրման</w:t>
      </w:r>
      <w:r w:rsidRPr="0051269B">
        <w:rPr>
          <w:rFonts w:ascii="GHEA Grapalat" w:hAnsi="GHEA Grapalat"/>
        </w:rPr>
        <w:t xml:space="preserve"> </w:t>
      </w:r>
      <w:r w:rsidRPr="0051269B">
        <w:rPr>
          <w:rFonts w:ascii="GHEA Grapalat" w:hAnsi="GHEA Grapalat"/>
          <w:lang w:val="en-US"/>
        </w:rPr>
        <w:t>և</w:t>
      </w:r>
      <w:r w:rsidRPr="0051269B">
        <w:rPr>
          <w:rFonts w:ascii="GHEA Grapalat" w:hAnsi="GHEA Grapalat"/>
        </w:rPr>
        <w:t xml:space="preserve"> </w:t>
      </w:r>
      <w:r w:rsidRPr="0051269B">
        <w:rPr>
          <w:rFonts w:ascii="GHEA Grapalat" w:hAnsi="GHEA Grapalat"/>
          <w:lang w:val="en-US"/>
        </w:rPr>
        <w:t>ձգման</w:t>
      </w:r>
      <w:r>
        <w:rPr>
          <w:rFonts w:ascii="GHEA Grapalat" w:hAnsi="GHEA Grapalat"/>
        </w:rPr>
        <w:t>,</w:t>
      </w:r>
      <w:r w:rsidRPr="0051269B">
        <w:rPr>
          <w:rFonts w:ascii="GHEA Grapalat" w:hAnsi="GHEA Grapalat"/>
        </w:rPr>
        <w:t xml:space="preserve"> </w:t>
      </w:r>
      <w:r w:rsidRPr="0051269B">
        <w:rPr>
          <w:rFonts w:ascii="GHEA Grapalat" w:hAnsi="GHEA Grapalat"/>
          <w:lang w:val="en-US"/>
        </w:rPr>
        <w:t>բերված</w:t>
      </w:r>
      <w:r w:rsidRPr="0051269B">
        <w:rPr>
          <w:rFonts w:ascii="GHEA Grapalat" w:hAnsi="GHEA Grapalat"/>
        </w:rPr>
        <w:t xml:space="preserve"> </w:t>
      </w:r>
      <w:r w:rsidRPr="0051269B">
        <w:rPr>
          <w:rFonts w:ascii="GHEA Grapalat" w:hAnsi="GHEA Grapalat"/>
          <w:lang w:val="en-US"/>
        </w:rPr>
        <w:t>են</w:t>
      </w:r>
      <w:r w:rsidRPr="0051269B">
        <w:rPr>
          <w:rFonts w:ascii="GHEA Grapalat" w:hAnsi="GHEA Grapalat"/>
        </w:rPr>
        <w:t xml:space="preserve"> </w:t>
      </w:r>
      <w:r w:rsidR="00594DBA" w:rsidRPr="00594DBA">
        <w:rPr>
          <w:rFonts w:ascii="GHEA Grapalat" w:hAnsi="GHEA Grapalat"/>
          <w:lang w:val="en-US"/>
        </w:rPr>
        <w:t>հավելամաս</w:t>
      </w:r>
      <w:r w:rsidRPr="0051269B">
        <w:rPr>
          <w:rFonts w:ascii="GHEA Grapalat" w:hAnsi="GHEA Grapalat"/>
        </w:rPr>
        <w:t xml:space="preserve"> 4-</w:t>
      </w:r>
      <w:r w:rsidRPr="0051269B">
        <w:rPr>
          <w:rFonts w:ascii="GHEA Grapalat" w:hAnsi="GHEA Grapalat"/>
          <w:lang w:val="en-US"/>
        </w:rPr>
        <w:t>ի</w:t>
      </w:r>
      <w:r w:rsidRPr="0051269B">
        <w:rPr>
          <w:rFonts w:ascii="GHEA Grapalat" w:hAnsi="GHEA Grapalat"/>
        </w:rPr>
        <w:t xml:space="preserve"> </w:t>
      </w:r>
      <w:r w:rsidRPr="0051269B">
        <w:rPr>
          <w:rFonts w:ascii="GHEA Grapalat" w:hAnsi="GHEA Grapalat"/>
          <w:lang w:val="en-US"/>
        </w:rPr>
        <w:t>աղյուսակ</w:t>
      </w:r>
      <w:r w:rsidR="002773BB">
        <w:rPr>
          <w:rFonts w:ascii="Calibri" w:hAnsi="Calibri" w:cs="Calibri"/>
          <w:lang w:val="hy-AM"/>
        </w:rPr>
        <w:t> </w:t>
      </w:r>
      <w:r w:rsidRPr="0051269B">
        <w:rPr>
          <w:rFonts w:ascii="GHEA Grapalat" w:hAnsi="GHEA Grapalat"/>
        </w:rPr>
        <w:t>5</w:t>
      </w:r>
      <w:r>
        <w:rPr>
          <w:rFonts w:ascii="GHEA Grapalat" w:hAnsi="GHEA Grapalat"/>
        </w:rPr>
        <w:noBreakHyphen/>
      </w:r>
      <w:r w:rsidRPr="0051269B">
        <w:rPr>
          <w:rFonts w:ascii="GHEA Grapalat" w:hAnsi="GHEA Grapalat"/>
          <w:lang w:val="en-US"/>
        </w:rPr>
        <w:t>ում</w:t>
      </w:r>
      <w:r>
        <w:rPr>
          <w:rFonts w:ascii="GHEA Grapalat" w:hAnsi="GHEA Grapalat"/>
        </w:rPr>
        <w:t>,</w:t>
      </w:r>
      <w:r w:rsidRPr="0051269B">
        <w:rPr>
          <w:rFonts w:ascii="GHEA Grapalat" w:hAnsi="GHEA Grapalat"/>
        </w:rPr>
        <w:t xml:space="preserve"> </w:t>
      </w:r>
      <w:r w:rsidRPr="0051269B">
        <w:rPr>
          <w:rFonts w:ascii="GHEA Grapalat" w:hAnsi="GHEA Grapalat"/>
          <w:lang w:val="en-US"/>
        </w:rPr>
        <w:t>իսկ</w:t>
      </w:r>
      <w:r w:rsidRPr="0051269B">
        <w:rPr>
          <w:rFonts w:ascii="GHEA Grapalat" w:hAnsi="GHEA Grapalat"/>
        </w:rPr>
        <w:t xml:space="preserve"> </w:t>
      </w:r>
      <w:r w:rsidRPr="0051269B">
        <w:rPr>
          <w:rFonts w:ascii="GHEA Grapalat" w:hAnsi="GHEA Grapalat"/>
          <w:lang w:val="en-US"/>
        </w:rPr>
        <w:t>ըստ</w:t>
      </w:r>
      <w:r w:rsidRPr="0051269B">
        <w:rPr>
          <w:rFonts w:ascii="GHEA Grapalat" w:hAnsi="GHEA Grapalat"/>
        </w:rPr>
        <w:t xml:space="preserve"> </w:t>
      </w:r>
      <w:r w:rsidRPr="0051269B">
        <w:rPr>
          <w:rFonts w:ascii="GHEA Grapalat" w:hAnsi="GHEA Grapalat"/>
          <w:lang w:val="en-US"/>
        </w:rPr>
        <w:t>տրորման՝</w:t>
      </w:r>
      <w:r w:rsidRPr="0051269B">
        <w:rPr>
          <w:rFonts w:ascii="GHEA Grapalat" w:hAnsi="GHEA Grapalat"/>
        </w:rPr>
        <w:t xml:space="preserve"> </w:t>
      </w:r>
      <w:r w:rsidR="00594DBA" w:rsidRPr="00594DBA">
        <w:rPr>
          <w:rFonts w:ascii="GHEA Grapalat" w:hAnsi="GHEA Grapalat"/>
          <w:lang w:val="en-US"/>
        </w:rPr>
        <w:t>հավելամաս</w:t>
      </w:r>
      <w:r w:rsidRPr="0051269B">
        <w:rPr>
          <w:rFonts w:ascii="GHEA Grapalat" w:hAnsi="GHEA Grapalat"/>
        </w:rPr>
        <w:t xml:space="preserve"> 4-</w:t>
      </w:r>
      <w:r w:rsidRPr="0051269B">
        <w:rPr>
          <w:rFonts w:ascii="GHEA Grapalat" w:hAnsi="GHEA Grapalat"/>
          <w:lang w:val="en-US"/>
        </w:rPr>
        <w:t>ի</w:t>
      </w:r>
      <w:r w:rsidRPr="0051269B">
        <w:rPr>
          <w:rFonts w:ascii="GHEA Grapalat" w:hAnsi="GHEA Grapalat"/>
        </w:rPr>
        <w:t xml:space="preserve"> </w:t>
      </w:r>
      <w:r w:rsidRPr="0051269B">
        <w:rPr>
          <w:rFonts w:ascii="GHEA Grapalat" w:hAnsi="GHEA Grapalat"/>
          <w:lang w:val="en-US"/>
        </w:rPr>
        <w:t>աղյուսակ</w:t>
      </w:r>
      <w:r w:rsidRPr="0051269B">
        <w:rPr>
          <w:rFonts w:ascii="GHEA Grapalat" w:hAnsi="GHEA Grapalat"/>
        </w:rPr>
        <w:t xml:space="preserve"> 6-</w:t>
      </w:r>
      <w:r w:rsidRPr="0051269B">
        <w:rPr>
          <w:rFonts w:ascii="GHEA Grapalat" w:hAnsi="GHEA Grapalat"/>
          <w:lang w:val="en-US"/>
        </w:rPr>
        <w:t>ում</w:t>
      </w:r>
      <w:r w:rsidRPr="0051269B">
        <w:rPr>
          <w:rFonts w:ascii="GHEA Grapalat" w:hAnsi="GHEA Grapalat"/>
        </w:rPr>
        <w:t>:</w:t>
      </w:r>
    </w:p>
    <w:p w14:paraId="3176924E" w14:textId="77777777" w:rsidR="002F6B2E" w:rsidRPr="00D066DD" w:rsidRDefault="002F6B2E" w:rsidP="002F6B2E">
      <w:pPr>
        <w:shd w:val="clear" w:color="auto" w:fill="FFFFFF"/>
        <w:spacing w:after="0"/>
        <w:ind w:firstLine="567"/>
        <w:jc w:val="both"/>
        <w:rPr>
          <w:rFonts w:ascii="GHEA Grapalat" w:hAnsi="GHEA Grapalat"/>
        </w:rPr>
      </w:pPr>
      <w:r w:rsidRPr="00BA0000">
        <w:rPr>
          <w:rFonts w:ascii="GHEA Grapalat" w:hAnsi="GHEA Grapalat"/>
          <w:b/>
        </w:rPr>
        <w:t>67.</w:t>
      </w:r>
      <w:r w:rsidRPr="00BA0000">
        <w:rPr>
          <w:rFonts w:ascii="Calibri" w:hAnsi="Calibri" w:cs="Calibri"/>
          <w:lang w:val="en-US"/>
        </w:rPr>
        <w:t> </w:t>
      </w:r>
      <w:r w:rsidR="007F072A" w:rsidRPr="007F072A">
        <w:rPr>
          <w:rFonts w:ascii="GHEA Grapalat" w:hAnsi="GHEA Grapalat"/>
          <w:lang w:val="en-US"/>
        </w:rPr>
        <w:t>Հիմնահ</w:t>
      </w:r>
      <w:r w:rsidR="007F072A" w:rsidRPr="00BA0000">
        <w:rPr>
          <w:rFonts w:ascii="GHEA Grapalat" w:hAnsi="GHEA Grapalat"/>
          <w:lang w:val="en-US"/>
        </w:rPr>
        <w:t>եղույսների</w:t>
      </w:r>
      <w:r w:rsidR="007F072A" w:rsidRPr="007F072A">
        <w:rPr>
          <w:rFonts w:ascii="GHEA Grapalat" w:hAnsi="GHEA Grapalat"/>
        </w:rPr>
        <w:t xml:space="preserve"> </w:t>
      </w:r>
      <w:r w:rsidRPr="00BA0000">
        <w:rPr>
          <w:rFonts w:ascii="GHEA Grapalat" w:hAnsi="GHEA Grapalat"/>
          <w:lang w:val="en-US"/>
        </w:rPr>
        <w:t>և</w:t>
      </w:r>
      <w:r w:rsidRPr="00BA0000">
        <w:rPr>
          <w:rFonts w:ascii="GHEA Grapalat" w:hAnsi="GHEA Grapalat"/>
        </w:rPr>
        <w:t xml:space="preserve"> </w:t>
      </w:r>
      <w:r w:rsidRPr="00BA0000">
        <w:rPr>
          <w:rFonts w:ascii="GHEA Grapalat" w:hAnsi="GHEA Grapalat"/>
          <w:lang w:val="en-US"/>
        </w:rPr>
        <w:t>խարսխային</w:t>
      </w:r>
      <w:r w:rsidRPr="00BA0000">
        <w:rPr>
          <w:rFonts w:ascii="GHEA Grapalat" w:hAnsi="GHEA Grapalat"/>
        </w:rPr>
        <w:t xml:space="preserve"> </w:t>
      </w:r>
      <w:r w:rsidRPr="00BA0000">
        <w:rPr>
          <w:rFonts w:ascii="GHEA Grapalat" w:hAnsi="GHEA Grapalat"/>
          <w:lang w:val="en-US"/>
        </w:rPr>
        <w:t>հեղույսների</w:t>
      </w:r>
      <w:r w:rsidRPr="00BA0000">
        <w:rPr>
          <w:rFonts w:ascii="GHEA Grapalat" w:hAnsi="GHEA Grapalat"/>
        </w:rPr>
        <w:t xml:space="preserve"> </w:t>
      </w:r>
      <w:r w:rsidRPr="00BA0000">
        <w:rPr>
          <w:rFonts w:ascii="GHEA Grapalat" w:hAnsi="GHEA Grapalat"/>
          <w:lang w:val="en-US"/>
        </w:rPr>
        <w:t>հաշվարկային</w:t>
      </w:r>
      <w:r w:rsidRPr="00BA0000">
        <w:rPr>
          <w:rFonts w:ascii="GHEA Grapalat" w:hAnsi="GHEA Grapalat"/>
        </w:rPr>
        <w:t xml:space="preserve"> </w:t>
      </w:r>
      <w:r w:rsidRPr="00BA0000">
        <w:rPr>
          <w:rFonts w:ascii="GHEA Grapalat" w:hAnsi="GHEA Grapalat"/>
          <w:lang w:val="en-US"/>
        </w:rPr>
        <w:t>դիմադրությունն</w:t>
      </w:r>
      <w:r w:rsidRPr="00BA0000">
        <w:rPr>
          <w:rFonts w:ascii="GHEA Grapalat" w:hAnsi="GHEA Grapalat"/>
        </w:rPr>
        <w:t xml:space="preserve"> </w:t>
      </w:r>
      <w:r w:rsidRPr="00BA0000">
        <w:rPr>
          <w:rFonts w:ascii="GHEA Grapalat" w:hAnsi="GHEA Grapalat"/>
          <w:lang w:val="en-US"/>
        </w:rPr>
        <w:t>ըստ</w:t>
      </w:r>
      <w:r w:rsidRPr="00BA0000">
        <w:rPr>
          <w:rFonts w:ascii="GHEA Grapalat" w:hAnsi="GHEA Grapalat"/>
        </w:rPr>
        <w:t xml:space="preserve"> </w:t>
      </w:r>
      <w:r w:rsidRPr="00BA0000">
        <w:rPr>
          <w:rFonts w:ascii="GHEA Grapalat" w:hAnsi="GHEA Grapalat"/>
          <w:lang w:val="en-US"/>
        </w:rPr>
        <w:t>ձգման՝</w:t>
      </w:r>
      <w:r w:rsidRPr="00BA0000">
        <w:rPr>
          <w:rFonts w:ascii="GHEA Grapalat" w:hAnsi="GHEA Grapalat"/>
        </w:rPr>
        <w:t xml:space="preserve"> </w:t>
      </w:r>
      <w:r w:rsidRPr="00BA0000">
        <w:rPr>
          <w:rFonts w:ascii="GHEA Grapalat" w:hAnsi="GHEA Grapalat"/>
          <w:i/>
          <w:sz w:val="24"/>
          <w:lang w:val="en-US"/>
        </w:rPr>
        <w:t>R</w:t>
      </w:r>
      <w:r w:rsidRPr="00BA0000">
        <w:rPr>
          <w:rFonts w:ascii="GHEA Grapalat" w:hAnsi="GHEA Grapalat"/>
          <w:i/>
          <w:sz w:val="28"/>
          <w:vertAlign w:val="subscript"/>
          <w:lang w:val="en-US"/>
        </w:rPr>
        <w:t>ba</w:t>
      </w:r>
      <w:r w:rsidRPr="00BA0000">
        <w:rPr>
          <w:rFonts w:ascii="GHEA Grapalat" w:hAnsi="GHEA Grapalat"/>
          <w:color w:val="FF0000"/>
        </w:rPr>
        <w:t> </w:t>
      </w:r>
      <w:r w:rsidRPr="00BA0000">
        <w:rPr>
          <w:rFonts w:ascii="GHEA Grapalat" w:hAnsi="GHEA Grapalat"/>
        </w:rPr>
        <w:t>-</w:t>
      </w:r>
      <w:r w:rsidRPr="00BA0000">
        <w:rPr>
          <w:rFonts w:ascii="GHEA Grapalat" w:hAnsi="GHEA Grapalat"/>
          <w:lang w:val="en-US"/>
        </w:rPr>
        <w:t>ն</w:t>
      </w:r>
      <w:r w:rsidRPr="00BA0000">
        <w:rPr>
          <w:rFonts w:ascii="GHEA Grapalat" w:hAnsi="GHEA Grapalat"/>
        </w:rPr>
        <w:t xml:space="preserve">, </w:t>
      </w:r>
      <w:r w:rsidRPr="00BA0000">
        <w:rPr>
          <w:rFonts w:ascii="GHEA Grapalat" w:hAnsi="GHEA Grapalat"/>
          <w:lang w:val="en-US"/>
        </w:rPr>
        <w:t>որոշվում</w:t>
      </w:r>
      <w:r w:rsidRPr="00BA0000">
        <w:rPr>
          <w:rFonts w:ascii="GHEA Grapalat" w:hAnsi="GHEA Grapalat"/>
        </w:rPr>
        <w:t xml:space="preserve"> </w:t>
      </w:r>
      <w:r w:rsidRPr="00BA0000">
        <w:rPr>
          <w:rFonts w:ascii="GHEA Grapalat" w:hAnsi="GHEA Grapalat"/>
          <w:lang w:val="en-US"/>
        </w:rPr>
        <w:t>է</w:t>
      </w:r>
      <w:r w:rsidRPr="00BA0000">
        <w:rPr>
          <w:rFonts w:ascii="GHEA Grapalat" w:hAnsi="GHEA Grapalat"/>
        </w:rPr>
        <w:t xml:space="preserve"> </w:t>
      </w:r>
      <w:r w:rsidRPr="00BA0000">
        <w:rPr>
          <w:rFonts w:ascii="GHEA Grapalat" w:hAnsi="GHEA Grapalat"/>
          <w:lang w:val="en-US"/>
        </w:rPr>
        <w:t>հետևյալ</w:t>
      </w:r>
      <w:r w:rsidRPr="00BA0000">
        <w:rPr>
          <w:rFonts w:ascii="GHEA Grapalat" w:hAnsi="GHEA Grapalat"/>
        </w:rPr>
        <w:t xml:space="preserve"> </w:t>
      </w:r>
      <w:r w:rsidRPr="00BA0000">
        <w:rPr>
          <w:rFonts w:ascii="GHEA Grapalat" w:hAnsi="GHEA Grapalat"/>
          <w:lang w:val="en-US"/>
        </w:rPr>
        <w:t>բանաձևով</w:t>
      </w:r>
      <w:r w:rsidRPr="00BA0000">
        <w:rPr>
          <w:rFonts w:ascii="GHEA Grapalat" w:hAnsi="GHEA Grapalat"/>
        </w:rPr>
        <w:t>.</w:t>
      </w:r>
    </w:p>
    <w:p w14:paraId="2CD789C3" w14:textId="77777777" w:rsidR="002F6B2E" w:rsidRPr="00D066DD" w:rsidRDefault="002F6B2E" w:rsidP="002F6B2E">
      <w:pPr>
        <w:shd w:val="clear" w:color="auto" w:fill="FFFFFF"/>
        <w:tabs>
          <w:tab w:val="left" w:pos="3686"/>
          <w:tab w:val="left" w:pos="8647"/>
        </w:tabs>
        <w:spacing w:after="120"/>
        <w:ind w:firstLine="567"/>
        <w:rPr>
          <w:rFonts w:ascii="GHEA Grapalat" w:hAnsi="GHEA Grapalat"/>
        </w:rPr>
      </w:pPr>
      <w:r w:rsidRPr="00D066DD">
        <w:rPr>
          <w:rFonts w:ascii="GHEA Grapalat" w:hAnsi="GHEA Grapalat"/>
        </w:rPr>
        <w:tab/>
      </w:r>
      <w:r w:rsidRPr="00D066DD">
        <w:rPr>
          <w:rFonts w:ascii="GHEA Grapalat" w:hAnsi="GHEA Grapalat"/>
          <w:i/>
          <w:sz w:val="24"/>
          <w:lang w:val="en-US"/>
        </w:rPr>
        <w:t>R</w:t>
      </w:r>
      <w:r w:rsidRPr="00D066DD">
        <w:rPr>
          <w:rFonts w:ascii="GHEA Grapalat" w:hAnsi="GHEA Grapalat"/>
          <w:i/>
          <w:sz w:val="28"/>
          <w:vertAlign w:val="subscript"/>
          <w:lang w:val="en-US"/>
        </w:rPr>
        <w:t>ba</w:t>
      </w:r>
      <w:r w:rsidRPr="00D066DD">
        <w:rPr>
          <w:rFonts w:ascii="GHEA Grapalat" w:hAnsi="GHEA Grapalat"/>
          <w:color w:val="FF0000"/>
        </w:rPr>
        <w:t> </w:t>
      </w:r>
      <w:r w:rsidRPr="003C7760">
        <w:rPr>
          <w:rFonts w:ascii="GHEA Grapalat" w:hAnsi="GHEA Grapalat"/>
        </w:rPr>
        <w:t>= 0,8</w:t>
      </w:r>
      <w:r w:rsidRPr="003C7760">
        <w:rPr>
          <w:rFonts w:ascii="Courier New" w:hAnsi="Courier New" w:cs="Courier New"/>
        </w:rPr>
        <w:t>∙</w:t>
      </w:r>
      <w:r w:rsidRPr="00D066DD">
        <w:rPr>
          <w:rFonts w:ascii="GHEA Grapalat" w:hAnsi="GHEA Grapalat"/>
          <w:i/>
          <w:sz w:val="24"/>
          <w:lang w:val="en-US"/>
        </w:rPr>
        <w:t>R</w:t>
      </w:r>
      <w:r w:rsidRPr="00D066DD">
        <w:rPr>
          <w:rFonts w:ascii="GHEA Grapalat" w:hAnsi="GHEA Grapalat"/>
          <w:i/>
          <w:sz w:val="28"/>
          <w:vertAlign w:val="subscript"/>
          <w:lang w:val="en-US"/>
        </w:rPr>
        <w:t>yn</w:t>
      </w:r>
      <w:r w:rsidR="005E7030">
        <w:rPr>
          <w:rFonts w:ascii="Calibri" w:hAnsi="Calibri"/>
          <w:i/>
          <w:sz w:val="28"/>
          <w:vertAlign w:val="subscript"/>
          <w:lang w:val="en-US"/>
        </w:rPr>
        <w:t> </w:t>
      </w:r>
      <w:r w:rsidRPr="00D066DD">
        <w:rPr>
          <w:rFonts w:ascii="GHEA Grapalat" w:hAnsi="GHEA Grapalat"/>
        </w:rPr>
        <w:t>:</w:t>
      </w:r>
      <w:r w:rsidRPr="00D066DD">
        <w:rPr>
          <w:rFonts w:ascii="GHEA Grapalat" w:hAnsi="GHEA Grapalat"/>
        </w:rPr>
        <w:tab/>
        <w:t>(1)</w:t>
      </w:r>
    </w:p>
    <w:p w14:paraId="63CCC5FE" w14:textId="77777777" w:rsidR="002F6B2E" w:rsidRPr="005A0C9C" w:rsidRDefault="002F6B2E" w:rsidP="002F6B2E">
      <w:pPr>
        <w:shd w:val="clear" w:color="auto" w:fill="FFFFFF"/>
        <w:spacing w:after="120"/>
        <w:ind w:firstLine="567"/>
        <w:jc w:val="both"/>
        <w:rPr>
          <w:rFonts w:ascii="GHEA Grapalat" w:hAnsi="GHEA Grapalat"/>
        </w:rPr>
      </w:pPr>
      <w:r w:rsidRPr="00BA0000">
        <w:rPr>
          <w:rFonts w:ascii="GHEA Grapalat" w:hAnsi="GHEA Grapalat"/>
          <w:b/>
        </w:rPr>
        <w:t>68.</w:t>
      </w:r>
      <w:r w:rsidRPr="00BA0000">
        <w:rPr>
          <w:rFonts w:ascii="Calibri" w:hAnsi="Calibri" w:cs="Calibri"/>
        </w:rPr>
        <w:t> </w:t>
      </w:r>
      <w:r w:rsidR="00310064" w:rsidRPr="00BA0000">
        <w:rPr>
          <w:rFonts w:ascii="GHEA Grapalat" w:hAnsi="GHEA Grapalat"/>
          <w:lang w:val="en-US"/>
        </w:rPr>
        <w:t>Հիմնա</w:t>
      </w:r>
      <w:r w:rsidRPr="00BA0000">
        <w:rPr>
          <w:rFonts w:ascii="GHEA Grapalat" w:hAnsi="GHEA Grapalat"/>
          <w:lang w:val="en-US"/>
        </w:rPr>
        <w:t>հեղույսների</w:t>
      </w:r>
      <w:r w:rsidRPr="00BA0000">
        <w:rPr>
          <w:rFonts w:ascii="GHEA Grapalat" w:hAnsi="GHEA Grapalat"/>
        </w:rPr>
        <w:t xml:space="preserve"> </w:t>
      </w:r>
      <w:r w:rsidRPr="00BA0000">
        <w:rPr>
          <w:rFonts w:ascii="GHEA Grapalat" w:hAnsi="GHEA Grapalat"/>
          <w:lang w:val="en-US"/>
        </w:rPr>
        <w:t>հաշվարկային</w:t>
      </w:r>
      <w:r w:rsidRPr="00BA0000">
        <w:rPr>
          <w:rFonts w:ascii="GHEA Grapalat" w:hAnsi="GHEA Grapalat"/>
        </w:rPr>
        <w:t xml:space="preserve"> </w:t>
      </w:r>
      <w:r w:rsidRPr="00BA0000">
        <w:rPr>
          <w:rFonts w:ascii="GHEA Grapalat" w:hAnsi="GHEA Grapalat"/>
          <w:lang w:val="en-US"/>
        </w:rPr>
        <w:t>դիմադրության</w:t>
      </w:r>
      <w:r w:rsidRPr="00BA0000">
        <w:rPr>
          <w:rFonts w:ascii="GHEA Grapalat" w:hAnsi="GHEA Grapalat"/>
        </w:rPr>
        <w:t xml:space="preserve"> </w:t>
      </w:r>
      <w:r w:rsidRPr="00BA0000">
        <w:rPr>
          <w:rFonts w:ascii="GHEA Grapalat" w:hAnsi="GHEA Grapalat"/>
          <w:lang w:val="en-US"/>
        </w:rPr>
        <w:t>արժեքներն</w:t>
      </w:r>
      <w:r w:rsidRPr="00BA0000">
        <w:rPr>
          <w:rFonts w:ascii="GHEA Grapalat" w:hAnsi="GHEA Grapalat"/>
        </w:rPr>
        <w:t xml:space="preserve"> </w:t>
      </w:r>
      <w:r w:rsidRPr="00BA0000">
        <w:rPr>
          <w:rFonts w:ascii="GHEA Grapalat" w:hAnsi="GHEA Grapalat"/>
          <w:lang w:val="en-US"/>
        </w:rPr>
        <w:t>ըստ</w:t>
      </w:r>
      <w:r w:rsidRPr="00BA0000">
        <w:rPr>
          <w:rFonts w:ascii="GHEA Grapalat" w:hAnsi="GHEA Grapalat"/>
        </w:rPr>
        <w:t xml:space="preserve"> </w:t>
      </w:r>
      <w:r w:rsidRPr="00BA0000">
        <w:rPr>
          <w:rFonts w:ascii="GHEA Grapalat" w:hAnsi="GHEA Grapalat"/>
          <w:lang w:val="en-US"/>
        </w:rPr>
        <w:t>ձգման</w:t>
      </w:r>
      <w:r w:rsidRPr="00BA0000">
        <w:rPr>
          <w:rFonts w:ascii="GHEA Grapalat" w:hAnsi="GHEA Grapalat"/>
        </w:rPr>
        <w:t xml:space="preserve">, </w:t>
      </w:r>
      <w:r w:rsidR="00A04D8B">
        <w:rPr>
          <w:rFonts w:ascii="GHEA Grapalat" w:hAnsi="GHEA Grapalat"/>
          <w:lang w:val="en-US"/>
        </w:rPr>
        <w:t>բեր</w:t>
      </w:r>
      <w:r w:rsidRPr="00BA0000">
        <w:rPr>
          <w:rFonts w:ascii="GHEA Grapalat" w:hAnsi="GHEA Grapalat"/>
          <w:lang w:val="en-US"/>
        </w:rPr>
        <w:t>ված</w:t>
      </w:r>
      <w:r w:rsidRPr="00BA0000">
        <w:rPr>
          <w:rFonts w:ascii="GHEA Grapalat" w:hAnsi="GHEA Grapalat"/>
        </w:rPr>
        <w:t xml:space="preserve"> </w:t>
      </w:r>
      <w:r w:rsidRPr="00BA0000">
        <w:rPr>
          <w:rFonts w:ascii="GHEA Grapalat" w:hAnsi="GHEA Grapalat"/>
          <w:lang w:val="en-US"/>
        </w:rPr>
        <w:t>են</w:t>
      </w:r>
      <w:r w:rsidRPr="00BA0000">
        <w:rPr>
          <w:rFonts w:ascii="GHEA Grapalat" w:hAnsi="GHEA Grapalat"/>
        </w:rPr>
        <w:t xml:space="preserve"> </w:t>
      </w:r>
      <w:r w:rsidR="00594DBA" w:rsidRPr="00594DBA">
        <w:rPr>
          <w:rFonts w:ascii="GHEA Grapalat" w:hAnsi="GHEA Grapalat"/>
          <w:lang w:val="en-US"/>
        </w:rPr>
        <w:t>հավելամաս</w:t>
      </w:r>
      <w:r w:rsidRPr="00BA0000">
        <w:rPr>
          <w:rFonts w:ascii="GHEA Grapalat" w:hAnsi="GHEA Grapalat"/>
        </w:rPr>
        <w:t xml:space="preserve"> 4-</w:t>
      </w:r>
      <w:r w:rsidRPr="00BA0000">
        <w:rPr>
          <w:rFonts w:ascii="GHEA Grapalat" w:hAnsi="GHEA Grapalat"/>
          <w:lang w:val="en-US"/>
        </w:rPr>
        <w:t>ի</w:t>
      </w:r>
      <w:r w:rsidRPr="00BA0000">
        <w:rPr>
          <w:rFonts w:ascii="GHEA Grapalat" w:hAnsi="GHEA Grapalat"/>
        </w:rPr>
        <w:t xml:space="preserve"> </w:t>
      </w:r>
      <w:r w:rsidRPr="00BA0000">
        <w:rPr>
          <w:rFonts w:ascii="GHEA Grapalat" w:hAnsi="GHEA Grapalat"/>
          <w:lang w:val="en-US"/>
        </w:rPr>
        <w:t>աղյուսակ</w:t>
      </w:r>
      <w:r w:rsidRPr="00BA0000">
        <w:rPr>
          <w:rFonts w:ascii="GHEA Grapalat" w:hAnsi="GHEA Grapalat"/>
        </w:rPr>
        <w:t xml:space="preserve"> 7-</w:t>
      </w:r>
      <w:r w:rsidRPr="00BA0000">
        <w:rPr>
          <w:rFonts w:ascii="GHEA Grapalat" w:hAnsi="GHEA Grapalat"/>
          <w:lang w:val="en-US"/>
        </w:rPr>
        <w:t>ում</w:t>
      </w:r>
      <w:r w:rsidRPr="00BA0000">
        <w:rPr>
          <w:rFonts w:ascii="GHEA Grapalat" w:hAnsi="GHEA Grapalat"/>
        </w:rPr>
        <w:t>:</w:t>
      </w:r>
    </w:p>
    <w:p w14:paraId="41D49E67" w14:textId="77777777" w:rsidR="002F6B2E" w:rsidRPr="00D066DD" w:rsidRDefault="002F6B2E" w:rsidP="002F6B2E">
      <w:pPr>
        <w:shd w:val="clear" w:color="auto" w:fill="FFFFFF"/>
        <w:spacing w:after="60"/>
        <w:ind w:firstLine="567"/>
        <w:jc w:val="both"/>
        <w:rPr>
          <w:rFonts w:ascii="GHEA Grapalat" w:hAnsi="GHEA Grapalat"/>
        </w:rPr>
      </w:pPr>
      <w:r w:rsidRPr="00467EC6">
        <w:rPr>
          <w:rFonts w:ascii="GHEA Grapalat" w:hAnsi="GHEA Grapalat"/>
          <w:b/>
        </w:rPr>
        <w:t>69.</w:t>
      </w:r>
      <w:r w:rsidRPr="00D066DD">
        <w:rPr>
          <w:rFonts w:ascii="Calibri" w:hAnsi="Calibri" w:cs="Calibri"/>
          <w:lang w:val="en-US"/>
        </w:rPr>
        <w:t> </w:t>
      </w:r>
      <w:r w:rsidRPr="00D066DD">
        <w:rPr>
          <w:rFonts w:ascii="GHEA Grapalat" w:hAnsi="GHEA Grapalat" w:cs="Calibri"/>
          <w:lang w:val="en-US"/>
        </w:rPr>
        <w:t>V</w:t>
      </w:r>
      <w:r w:rsidRPr="00707832">
        <w:rPr>
          <w:rFonts w:ascii="GHEA Grapalat" w:hAnsi="GHEA Grapalat" w:cs="Calibri"/>
        </w:rPr>
        <w:t xml:space="preserve"> </w:t>
      </w:r>
      <w:r w:rsidRPr="00C7261C">
        <w:rPr>
          <w:rFonts w:ascii="GHEA Grapalat" w:hAnsi="GHEA Grapalat"/>
          <w:lang w:val="en-US"/>
        </w:rPr>
        <w:t>բաժնի</w:t>
      </w:r>
      <w:r w:rsidRPr="00C7261C">
        <w:rPr>
          <w:rFonts w:ascii="GHEA Grapalat" w:hAnsi="GHEA Grapalat"/>
        </w:rPr>
        <w:t xml:space="preserve"> 48</w:t>
      </w:r>
      <w:r w:rsidR="008321EF" w:rsidRPr="008321EF">
        <w:rPr>
          <w:rFonts w:ascii="GHEA Grapalat" w:hAnsi="GHEA Grapalat"/>
        </w:rPr>
        <w:t>-</w:t>
      </w:r>
      <w:r w:rsidR="008321EF">
        <w:rPr>
          <w:rFonts w:ascii="GHEA Grapalat" w:hAnsi="GHEA Grapalat"/>
          <w:lang w:val="en-US"/>
        </w:rPr>
        <w:t>ից</w:t>
      </w:r>
      <w:r w:rsidR="008321EF" w:rsidRPr="008321EF">
        <w:rPr>
          <w:rFonts w:ascii="GHEA Grapalat" w:hAnsi="GHEA Grapalat"/>
        </w:rPr>
        <w:t xml:space="preserve"> </w:t>
      </w:r>
      <w:r w:rsidR="008321EF">
        <w:rPr>
          <w:rFonts w:ascii="GHEA Grapalat" w:hAnsi="GHEA Grapalat"/>
          <w:lang w:val="en-US"/>
        </w:rPr>
        <w:t>մինչև</w:t>
      </w:r>
      <w:r w:rsidR="008321EF" w:rsidRPr="008321EF">
        <w:rPr>
          <w:rFonts w:ascii="Calibri" w:hAnsi="Calibri"/>
        </w:rPr>
        <w:t xml:space="preserve"> </w:t>
      </w:r>
      <w:r w:rsidRPr="00C7261C">
        <w:rPr>
          <w:rFonts w:ascii="GHEA Grapalat" w:hAnsi="GHEA Grapalat"/>
        </w:rPr>
        <w:t>50</w:t>
      </w:r>
      <w:r w:rsidR="008321EF" w:rsidRPr="008321EF">
        <w:rPr>
          <w:rFonts w:ascii="GHEA Grapalat" w:hAnsi="GHEA Grapalat"/>
        </w:rPr>
        <w:t>-</w:t>
      </w:r>
      <w:r w:rsidR="008321EF">
        <w:rPr>
          <w:rFonts w:ascii="GHEA Grapalat" w:hAnsi="GHEA Grapalat"/>
          <w:lang w:val="en-US"/>
        </w:rPr>
        <w:t>րդ</w:t>
      </w:r>
      <w:r w:rsidRPr="00C7261C">
        <w:rPr>
          <w:rFonts w:ascii="GHEA Grapalat" w:hAnsi="GHEA Grapalat"/>
        </w:rPr>
        <w:t xml:space="preserve"> </w:t>
      </w:r>
      <w:r w:rsidRPr="00C7261C">
        <w:rPr>
          <w:rFonts w:ascii="GHEA Grapalat" w:hAnsi="GHEA Grapalat"/>
          <w:lang w:val="en-US"/>
        </w:rPr>
        <w:t>կ</w:t>
      </w:r>
      <w:r w:rsidRPr="00D066DD">
        <w:rPr>
          <w:rFonts w:ascii="GHEA Grapalat" w:hAnsi="GHEA Grapalat"/>
          <w:lang w:val="en-US"/>
        </w:rPr>
        <w:t>ետ</w:t>
      </w:r>
      <w:r>
        <w:rPr>
          <w:rFonts w:ascii="GHEA Grapalat" w:hAnsi="GHEA Grapalat"/>
          <w:lang w:val="en-US"/>
        </w:rPr>
        <w:t>եր</w:t>
      </w:r>
      <w:r w:rsidRPr="00D066DD">
        <w:rPr>
          <w:rFonts w:ascii="GHEA Grapalat" w:hAnsi="GHEA Grapalat"/>
          <w:lang w:val="en-US"/>
        </w:rPr>
        <w:t>ում</w:t>
      </w:r>
      <w:r w:rsidRPr="00D066DD">
        <w:rPr>
          <w:rFonts w:ascii="GHEA Grapalat" w:hAnsi="GHEA Grapalat"/>
        </w:rPr>
        <w:t xml:space="preserve"> </w:t>
      </w:r>
      <w:r w:rsidR="00A04D8B">
        <w:rPr>
          <w:rFonts w:ascii="GHEA Grapalat" w:hAnsi="GHEA Grapalat"/>
          <w:lang w:val="en-US"/>
        </w:rPr>
        <w:t>բեր</w:t>
      </w:r>
      <w:r w:rsidRPr="00D066DD">
        <w:rPr>
          <w:rFonts w:ascii="GHEA Grapalat" w:hAnsi="GHEA Grapalat"/>
          <w:lang w:val="en-US"/>
        </w:rPr>
        <w:t>ված</w:t>
      </w:r>
      <w:r w:rsidRPr="00D066DD">
        <w:rPr>
          <w:rFonts w:ascii="GHEA Grapalat" w:hAnsi="GHEA Grapalat"/>
        </w:rPr>
        <w:t xml:space="preserve"> </w:t>
      </w:r>
      <w:r w:rsidRPr="00D066DD">
        <w:rPr>
          <w:rFonts w:ascii="GHEA Grapalat" w:hAnsi="GHEA Grapalat"/>
          <w:lang w:val="en-US"/>
        </w:rPr>
        <w:t>U</w:t>
      </w:r>
      <w:r w:rsidRPr="00D066DD">
        <w:rPr>
          <w:rFonts w:ascii="GHEA Grapalat" w:hAnsi="GHEA Grapalat"/>
        </w:rPr>
        <w:t>-</w:t>
      </w:r>
      <w:r w:rsidRPr="00D066DD">
        <w:rPr>
          <w:rFonts w:ascii="GHEA Grapalat" w:hAnsi="GHEA Grapalat"/>
          <w:lang w:val="en-US"/>
        </w:rPr>
        <w:t>աձև</w:t>
      </w:r>
      <w:r w:rsidRPr="00D066DD">
        <w:rPr>
          <w:rFonts w:ascii="GHEA Grapalat" w:hAnsi="GHEA Grapalat"/>
        </w:rPr>
        <w:t xml:space="preserve"> </w:t>
      </w:r>
      <w:r w:rsidRPr="00D066DD">
        <w:rPr>
          <w:rFonts w:ascii="GHEA Grapalat" w:hAnsi="GHEA Grapalat"/>
          <w:lang w:val="en-US"/>
        </w:rPr>
        <w:t>հեղույսների</w:t>
      </w:r>
      <w:r w:rsidRPr="00D066DD">
        <w:rPr>
          <w:rFonts w:ascii="GHEA Grapalat" w:hAnsi="GHEA Grapalat"/>
        </w:rPr>
        <w:t xml:space="preserve"> </w:t>
      </w:r>
      <w:r w:rsidRPr="00D066DD">
        <w:rPr>
          <w:rFonts w:ascii="GHEA Grapalat" w:hAnsi="GHEA Grapalat"/>
          <w:lang w:val="en-US"/>
        </w:rPr>
        <w:t>հաշվարկային</w:t>
      </w:r>
      <w:r w:rsidRPr="00D066DD">
        <w:rPr>
          <w:rFonts w:ascii="GHEA Grapalat" w:hAnsi="GHEA Grapalat"/>
        </w:rPr>
        <w:t xml:space="preserve"> </w:t>
      </w:r>
      <w:r w:rsidRPr="00D066DD">
        <w:rPr>
          <w:rFonts w:ascii="GHEA Grapalat" w:hAnsi="GHEA Grapalat"/>
          <w:lang w:val="en-US"/>
        </w:rPr>
        <w:t>դիմադրություն</w:t>
      </w:r>
      <w:r>
        <w:rPr>
          <w:rFonts w:ascii="GHEA Grapalat" w:hAnsi="GHEA Grapalat"/>
          <w:lang w:val="en-US"/>
        </w:rPr>
        <w:t>ն</w:t>
      </w:r>
      <w:r w:rsidRPr="00D066DD">
        <w:rPr>
          <w:rFonts w:ascii="GHEA Grapalat" w:hAnsi="GHEA Grapalat"/>
        </w:rPr>
        <w:t xml:space="preserve"> </w:t>
      </w:r>
      <w:r w:rsidRPr="00D066DD">
        <w:rPr>
          <w:rFonts w:ascii="GHEA Grapalat" w:hAnsi="GHEA Grapalat"/>
          <w:lang w:val="en-US"/>
        </w:rPr>
        <w:t>ըստ</w:t>
      </w:r>
      <w:r w:rsidRPr="00D066DD">
        <w:rPr>
          <w:rFonts w:ascii="GHEA Grapalat" w:hAnsi="GHEA Grapalat"/>
        </w:rPr>
        <w:t xml:space="preserve"> </w:t>
      </w:r>
      <w:r w:rsidRPr="00D066DD">
        <w:rPr>
          <w:rFonts w:ascii="GHEA Grapalat" w:hAnsi="GHEA Grapalat"/>
          <w:lang w:val="en-US"/>
        </w:rPr>
        <w:t>ձգման</w:t>
      </w:r>
      <w:r>
        <w:rPr>
          <w:rFonts w:ascii="GHEA Grapalat" w:hAnsi="GHEA Grapalat"/>
        </w:rPr>
        <w:t>՝</w:t>
      </w:r>
      <w:r w:rsidRPr="00D066DD">
        <w:rPr>
          <w:rFonts w:ascii="GHEA Grapalat" w:hAnsi="GHEA Grapalat"/>
        </w:rPr>
        <w:t xml:space="preserve"> </w:t>
      </w:r>
      <w:r w:rsidRPr="00D066DD">
        <w:rPr>
          <w:rFonts w:ascii="GHEA Grapalat" w:hAnsi="GHEA Grapalat"/>
          <w:i/>
          <w:sz w:val="24"/>
          <w:lang w:val="en-US"/>
        </w:rPr>
        <w:t>R</w:t>
      </w:r>
      <w:r w:rsidRPr="00D066DD">
        <w:rPr>
          <w:rFonts w:ascii="GHEA Grapalat" w:hAnsi="GHEA Grapalat"/>
          <w:i/>
          <w:sz w:val="28"/>
          <w:vertAlign w:val="subscript"/>
          <w:lang w:val="en-US"/>
        </w:rPr>
        <w:t>bu</w:t>
      </w:r>
      <w:r w:rsidRPr="00D066DD">
        <w:rPr>
          <w:rFonts w:ascii="GHEA Grapalat" w:hAnsi="GHEA Grapalat"/>
          <w:color w:val="FF0000"/>
        </w:rPr>
        <w:t> </w:t>
      </w:r>
      <w:r>
        <w:rPr>
          <w:rFonts w:ascii="GHEA Grapalat" w:hAnsi="GHEA Grapalat"/>
        </w:rPr>
        <w:t>-</w:t>
      </w:r>
      <w:r w:rsidRPr="00D066DD">
        <w:rPr>
          <w:rFonts w:ascii="GHEA Grapalat" w:hAnsi="GHEA Grapalat"/>
          <w:lang w:val="en-US"/>
        </w:rPr>
        <w:t>ն</w:t>
      </w:r>
      <w:r>
        <w:rPr>
          <w:rFonts w:ascii="GHEA Grapalat" w:hAnsi="GHEA Grapalat"/>
        </w:rPr>
        <w:t>,</w:t>
      </w:r>
      <w:r w:rsidRPr="00D066DD">
        <w:rPr>
          <w:rFonts w:ascii="GHEA Grapalat" w:hAnsi="GHEA Grapalat"/>
        </w:rPr>
        <w:t xml:space="preserve"> </w:t>
      </w:r>
      <w:r w:rsidRPr="00D066DD">
        <w:rPr>
          <w:rFonts w:ascii="GHEA Grapalat" w:hAnsi="GHEA Grapalat"/>
          <w:lang w:val="en-US"/>
        </w:rPr>
        <w:t>որոշվում</w:t>
      </w:r>
      <w:r w:rsidRPr="00D066DD">
        <w:rPr>
          <w:rFonts w:ascii="GHEA Grapalat" w:hAnsi="GHEA Grapalat"/>
        </w:rPr>
        <w:t xml:space="preserve"> </w:t>
      </w:r>
      <w:r w:rsidRPr="00D066DD">
        <w:rPr>
          <w:rFonts w:ascii="GHEA Grapalat" w:hAnsi="GHEA Grapalat"/>
          <w:lang w:val="en-US"/>
        </w:rPr>
        <w:t>է</w:t>
      </w:r>
      <w:r w:rsidRPr="00D066DD">
        <w:rPr>
          <w:rFonts w:ascii="GHEA Grapalat" w:hAnsi="GHEA Grapalat"/>
        </w:rPr>
        <w:t xml:space="preserve"> </w:t>
      </w:r>
      <w:r w:rsidRPr="00D066DD">
        <w:rPr>
          <w:rFonts w:ascii="GHEA Grapalat" w:hAnsi="GHEA Grapalat"/>
          <w:lang w:val="en-US"/>
        </w:rPr>
        <w:t>հետևյալ</w:t>
      </w:r>
      <w:r w:rsidRPr="00D066DD">
        <w:rPr>
          <w:rFonts w:ascii="GHEA Grapalat" w:hAnsi="GHEA Grapalat"/>
        </w:rPr>
        <w:t xml:space="preserve"> </w:t>
      </w:r>
      <w:r w:rsidRPr="00D066DD">
        <w:rPr>
          <w:rFonts w:ascii="GHEA Grapalat" w:hAnsi="GHEA Grapalat"/>
          <w:lang w:val="en-US"/>
        </w:rPr>
        <w:t>բանաձևով</w:t>
      </w:r>
      <w:r w:rsidRPr="00D066DD">
        <w:rPr>
          <w:rFonts w:ascii="GHEA Grapalat" w:hAnsi="GHEA Grapalat"/>
        </w:rPr>
        <w:t>.</w:t>
      </w:r>
    </w:p>
    <w:p w14:paraId="14CDBC4C" w14:textId="77777777" w:rsidR="002F6B2E" w:rsidRPr="00D066DD" w:rsidRDefault="002F6B2E" w:rsidP="002F6B2E">
      <w:pPr>
        <w:shd w:val="clear" w:color="auto" w:fill="FFFFFF"/>
        <w:tabs>
          <w:tab w:val="left" w:pos="3686"/>
          <w:tab w:val="left" w:pos="8647"/>
        </w:tabs>
        <w:spacing w:after="120"/>
        <w:ind w:firstLine="567"/>
        <w:rPr>
          <w:rFonts w:ascii="GHEA Grapalat" w:hAnsi="GHEA Grapalat"/>
        </w:rPr>
      </w:pPr>
      <w:r w:rsidRPr="00D066DD">
        <w:rPr>
          <w:rFonts w:ascii="GHEA Grapalat" w:hAnsi="GHEA Grapalat"/>
        </w:rPr>
        <w:tab/>
      </w:r>
      <w:r w:rsidRPr="00D066DD">
        <w:rPr>
          <w:rFonts w:ascii="GHEA Grapalat" w:hAnsi="GHEA Grapalat"/>
          <w:i/>
          <w:sz w:val="24"/>
          <w:lang w:val="en-US"/>
        </w:rPr>
        <w:t>R</w:t>
      </w:r>
      <w:r w:rsidRPr="00D066DD">
        <w:rPr>
          <w:rFonts w:ascii="GHEA Grapalat" w:hAnsi="GHEA Grapalat"/>
          <w:i/>
          <w:sz w:val="28"/>
          <w:vertAlign w:val="subscript"/>
          <w:lang w:val="en-US"/>
        </w:rPr>
        <w:t>bu</w:t>
      </w:r>
      <w:r w:rsidRPr="00D066DD">
        <w:rPr>
          <w:rFonts w:ascii="GHEA Grapalat" w:hAnsi="GHEA Grapalat"/>
          <w:color w:val="FF0000"/>
        </w:rPr>
        <w:t> </w:t>
      </w:r>
      <w:r w:rsidRPr="003C7760">
        <w:rPr>
          <w:rFonts w:ascii="GHEA Grapalat" w:hAnsi="GHEA Grapalat"/>
        </w:rPr>
        <w:t>= 0,85</w:t>
      </w:r>
      <w:r w:rsidRPr="003C7760">
        <w:rPr>
          <w:rFonts w:ascii="Courier New" w:hAnsi="Courier New" w:cs="Courier New"/>
        </w:rPr>
        <w:t>∙</w:t>
      </w:r>
      <w:r w:rsidRPr="00D066DD">
        <w:rPr>
          <w:rFonts w:ascii="GHEA Grapalat" w:hAnsi="GHEA Grapalat"/>
          <w:i/>
          <w:sz w:val="24"/>
          <w:lang w:val="en-US"/>
        </w:rPr>
        <w:t>R</w:t>
      </w:r>
      <w:r w:rsidRPr="00D066DD">
        <w:rPr>
          <w:rFonts w:ascii="GHEA Grapalat" w:hAnsi="GHEA Grapalat"/>
          <w:i/>
          <w:sz w:val="28"/>
          <w:vertAlign w:val="subscript"/>
          <w:lang w:val="en-US"/>
        </w:rPr>
        <w:t>yn</w:t>
      </w:r>
      <w:r w:rsidR="005E7030">
        <w:rPr>
          <w:rFonts w:ascii="Calibri" w:hAnsi="Calibri"/>
          <w:i/>
          <w:sz w:val="28"/>
          <w:vertAlign w:val="subscript"/>
          <w:lang w:val="en-US"/>
        </w:rPr>
        <w:t> </w:t>
      </w:r>
      <w:r w:rsidRPr="00D066DD">
        <w:rPr>
          <w:rFonts w:ascii="GHEA Grapalat" w:hAnsi="GHEA Grapalat"/>
        </w:rPr>
        <w:t>:</w:t>
      </w:r>
      <w:r w:rsidRPr="00D066DD">
        <w:rPr>
          <w:rFonts w:ascii="GHEA Grapalat" w:hAnsi="GHEA Grapalat"/>
        </w:rPr>
        <w:tab/>
        <w:t>(2)</w:t>
      </w:r>
    </w:p>
    <w:p w14:paraId="33BD7226" w14:textId="77777777" w:rsidR="002F6B2E" w:rsidRPr="00D066DD" w:rsidRDefault="002F6B2E" w:rsidP="002F6B2E">
      <w:pPr>
        <w:shd w:val="clear" w:color="auto" w:fill="FFFFFF"/>
        <w:spacing w:after="0"/>
        <w:ind w:firstLine="567"/>
        <w:jc w:val="both"/>
        <w:rPr>
          <w:rFonts w:ascii="GHEA Grapalat" w:hAnsi="GHEA Grapalat"/>
          <w:color w:val="FF0000"/>
        </w:rPr>
      </w:pPr>
      <w:r w:rsidRPr="00467EC6">
        <w:rPr>
          <w:rFonts w:ascii="GHEA Grapalat" w:hAnsi="GHEA Grapalat"/>
          <w:b/>
        </w:rPr>
        <w:t>70.</w:t>
      </w:r>
      <w:r w:rsidRPr="00D066DD">
        <w:rPr>
          <w:rFonts w:ascii="Calibri" w:hAnsi="Calibri" w:cs="Calibri"/>
          <w:lang w:val="en-US"/>
        </w:rPr>
        <w:t> </w:t>
      </w:r>
      <w:r w:rsidRPr="00D066DD">
        <w:rPr>
          <w:rFonts w:ascii="GHEA Grapalat" w:hAnsi="GHEA Grapalat"/>
          <w:lang w:val="en-US"/>
        </w:rPr>
        <w:t>Առնվազն</w:t>
      </w:r>
      <w:r w:rsidRPr="00D066DD">
        <w:rPr>
          <w:rFonts w:ascii="GHEA Grapalat" w:hAnsi="GHEA Grapalat"/>
        </w:rPr>
        <w:t xml:space="preserve"> 10.9 </w:t>
      </w:r>
      <w:r w:rsidRPr="00D066DD">
        <w:rPr>
          <w:rFonts w:ascii="GHEA Grapalat" w:hAnsi="GHEA Grapalat"/>
          <w:lang w:val="en-US"/>
        </w:rPr>
        <w:t>ամրության</w:t>
      </w:r>
      <w:r w:rsidRPr="00D066DD">
        <w:rPr>
          <w:rFonts w:ascii="GHEA Grapalat" w:hAnsi="GHEA Grapalat"/>
        </w:rPr>
        <w:t xml:space="preserve"> </w:t>
      </w:r>
      <w:r w:rsidRPr="00D066DD">
        <w:rPr>
          <w:rFonts w:ascii="GHEA Grapalat" w:hAnsi="GHEA Grapalat"/>
          <w:lang w:val="en-US"/>
        </w:rPr>
        <w:t>դաս</w:t>
      </w:r>
      <w:r w:rsidRPr="00D066DD">
        <w:rPr>
          <w:rFonts w:ascii="GHEA Grapalat" w:hAnsi="GHEA Grapalat"/>
        </w:rPr>
        <w:t xml:space="preserve"> </w:t>
      </w:r>
      <w:r w:rsidRPr="00D066DD">
        <w:rPr>
          <w:rFonts w:ascii="GHEA Grapalat" w:hAnsi="GHEA Grapalat"/>
          <w:lang w:val="en-US"/>
        </w:rPr>
        <w:t>ունեցող</w:t>
      </w:r>
      <w:r w:rsidRPr="00D066DD">
        <w:rPr>
          <w:rFonts w:ascii="GHEA Grapalat" w:hAnsi="GHEA Grapalat"/>
        </w:rPr>
        <w:t xml:space="preserve"> </w:t>
      </w:r>
      <w:r w:rsidRPr="00D066DD">
        <w:rPr>
          <w:rFonts w:ascii="GHEA Grapalat" w:hAnsi="GHEA Grapalat"/>
          <w:lang w:val="en-US"/>
        </w:rPr>
        <w:t>բարձրամուր</w:t>
      </w:r>
      <w:r w:rsidRPr="00D066DD">
        <w:rPr>
          <w:rFonts w:ascii="GHEA Grapalat" w:hAnsi="GHEA Grapalat"/>
        </w:rPr>
        <w:t xml:space="preserve"> </w:t>
      </w:r>
      <w:r w:rsidRPr="00D066DD">
        <w:rPr>
          <w:rFonts w:ascii="GHEA Grapalat" w:hAnsi="GHEA Grapalat"/>
          <w:lang w:val="en-US"/>
        </w:rPr>
        <w:t>հեղույսների</w:t>
      </w:r>
      <w:r w:rsidRPr="00D066DD">
        <w:rPr>
          <w:rFonts w:ascii="GHEA Grapalat" w:hAnsi="GHEA Grapalat"/>
        </w:rPr>
        <w:t xml:space="preserve"> </w:t>
      </w:r>
      <w:r w:rsidRPr="00D066DD">
        <w:rPr>
          <w:rFonts w:ascii="GHEA Grapalat" w:hAnsi="GHEA Grapalat"/>
          <w:lang w:val="en-US"/>
        </w:rPr>
        <w:t>հաշվարկային</w:t>
      </w:r>
      <w:r w:rsidRPr="00D066DD">
        <w:rPr>
          <w:rFonts w:ascii="GHEA Grapalat" w:hAnsi="GHEA Grapalat"/>
        </w:rPr>
        <w:t xml:space="preserve"> </w:t>
      </w:r>
      <w:r w:rsidRPr="00D066DD">
        <w:rPr>
          <w:rFonts w:ascii="GHEA Grapalat" w:hAnsi="GHEA Grapalat"/>
          <w:lang w:val="en-US"/>
        </w:rPr>
        <w:t>դիմադրության</w:t>
      </w:r>
      <w:r w:rsidRPr="00D066DD">
        <w:rPr>
          <w:rFonts w:ascii="GHEA Grapalat" w:hAnsi="GHEA Grapalat"/>
        </w:rPr>
        <w:t xml:space="preserve"> </w:t>
      </w:r>
      <w:r w:rsidRPr="00D066DD">
        <w:rPr>
          <w:rFonts w:ascii="GHEA Grapalat" w:hAnsi="GHEA Grapalat"/>
          <w:lang w:val="en-US"/>
        </w:rPr>
        <w:t>արժեքներ</w:t>
      </w:r>
      <w:r>
        <w:rPr>
          <w:rFonts w:ascii="GHEA Grapalat" w:hAnsi="GHEA Grapalat"/>
          <w:lang w:val="en-US"/>
        </w:rPr>
        <w:t>ն</w:t>
      </w:r>
      <w:r w:rsidRPr="00D066DD">
        <w:rPr>
          <w:rFonts w:ascii="GHEA Grapalat" w:hAnsi="GHEA Grapalat"/>
        </w:rPr>
        <w:t xml:space="preserve"> </w:t>
      </w:r>
      <w:r w:rsidRPr="00D066DD">
        <w:rPr>
          <w:rFonts w:ascii="GHEA Grapalat" w:hAnsi="GHEA Grapalat"/>
          <w:lang w:val="en-US"/>
        </w:rPr>
        <w:t>ըստ</w:t>
      </w:r>
      <w:r w:rsidRPr="00D066DD">
        <w:rPr>
          <w:rFonts w:ascii="GHEA Grapalat" w:hAnsi="GHEA Grapalat"/>
        </w:rPr>
        <w:t xml:space="preserve"> </w:t>
      </w:r>
      <w:r w:rsidRPr="00D066DD">
        <w:rPr>
          <w:rFonts w:ascii="GHEA Grapalat" w:hAnsi="GHEA Grapalat"/>
          <w:lang w:val="en-US"/>
        </w:rPr>
        <w:t>ձգման</w:t>
      </w:r>
      <w:r>
        <w:rPr>
          <w:rFonts w:ascii="GHEA Grapalat" w:hAnsi="GHEA Grapalat"/>
        </w:rPr>
        <w:t>՝</w:t>
      </w:r>
      <w:r w:rsidRPr="00D066DD">
        <w:rPr>
          <w:rFonts w:ascii="GHEA Grapalat" w:hAnsi="GHEA Grapalat"/>
          <w:color w:val="FF0000"/>
        </w:rPr>
        <w:t xml:space="preserve"> </w:t>
      </w:r>
      <w:r w:rsidRPr="00D066DD">
        <w:rPr>
          <w:rFonts w:ascii="GHEA Grapalat" w:hAnsi="GHEA Grapalat"/>
          <w:i/>
          <w:sz w:val="24"/>
          <w:lang w:val="en-US"/>
        </w:rPr>
        <w:t>R</w:t>
      </w:r>
      <w:r w:rsidRPr="00D066DD">
        <w:rPr>
          <w:rFonts w:ascii="GHEA Grapalat" w:hAnsi="GHEA Grapalat"/>
          <w:i/>
          <w:sz w:val="28"/>
          <w:vertAlign w:val="subscript"/>
          <w:lang w:val="en-US"/>
        </w:rPr>
        <w:t>bh</w:t>
      </w:r>
      <w:r w:rsidRPr="00D066DD">
        <w:rPr>
          <w:rFonts w:ascii="Calibri" w:hAnsi="Calibri"/>
          <w:color w:val="FF0000"/>
          <w:lang w:val="en-US"/>
        </w:rPr>
        <w:t> </w:t>
      </w:r>
      <w:r>
        <w:rPr>
          <w:rFonts w:ascii="GHEA Grapalat" w:hAnsi="GHEA Grapalat"/>
        </w:rPr>
        <w:t>-</w:t>
      </w:r>
      <w:r w:rsidRPr="00D066DD">
        <w:rPr>
          <w:rFonts w:ascii="GHEA Grapalat" w:hAnsi="GHEA Grapalat"/>
          <w:lang w:val="en-US"/>
        </w:rPr>
        <w:t>ը</w:t>
      </w:r>
      <w:r>
        <w:rPr>
          <w:rFonts w:ascii="GHEA Grapalat" w:hAnsi="GHEA Grapalat"/>
        </w:rPr>
        <w:t>,</w:t>
      </w:r>
      <w:r w:rsidRPr="00D066DD">
        <w:rPr>
          <w:rFonts w:ascii="GHEA Grapalat" w:hAnsi="GHEA Grapalat"/>
        </w:rPr>
        <w:t xml:space="preserve"> </w:t>
      </w:r>
      <w:r w:rsidRPr="00D066DD">
        <w:rPr>
          <w:rFonts w:ascii="GHEA Grapalat" w:hAnsi="GHEA Grapalat"/>
          <w:lang w:val="en-US"/>
        </w:rPr>
        <w:t>որոշվում</w:t>
      </w:r>
      <w:r w:rsidRPr="00D066DD">
        <w:rPr>
          <w:rFonts w:ascii="GHEA Grapalat" w:hAnsi="GHEA Grapalat"/>
        </w:rPr>
        <w:t xml:space="preserve"> </w:t>
      </w:r>
      <w:r w:rsidRPr="00D066DD">
        <w:rPr>
          <w:rFonts w:ascii="GHEA Grapalat" w:hAnsi="GHEA Grapalat"/>
          <w:lang w:val="en-US"/>
        </w:rPr>
        <w:t>են</w:t>
      </w:r>
      <w:r w:rsidRPr="00D066DD">
        <w:rPr>
          <w:rFonts w:ascii="GHEA Grapalat" w:hAnsi="GHEA Grapalat"/>
        </w:rPr>
        <w:t xml:space="preserve"> </w:t>
      </w:r>
      <w:r w:rsidRPr="00D066DD">
        <w:rPr>
          <w:rFonts w:ascii="GHEA Grapalat" w:hAnsi="GHEA Grapalat"/>
          <w:lang w:val="en-US"/>
        </w:rPr>
        <w:t>հետևյալ</w:t>
      </w:r>
      <w:r w:rsidRPr="00D066DD">
        <w:rPr>
          <w:rFonts w:ascii="GHEA Grapalat" w:hAnsi="GHEA Grapalat"/>
        </w:rPr>
        <w:t xml:space="preserve"> </w:t>
      </w:r>
      <w:r w:rsidRPr="00D066DD">
        <w:rPr>
          <w:rFonts w:ascii="GHEA Grapalat" w:hAnsi="GHEA Grapalat"/>
          <w:lang w:val="en-US"/>
        </w:rPr>
        <w:t>բանաձևով</w:t>
      </w:r>
      <w:r w:rsidRPr="00D066DD">
        <w:rPr>
          <w:rFonts w:ascii="GHEA Grapalat" w:hAnsi="GHEA Grapalat"/>
        </w:rPr>
        <w:t>.</w:t>
      </w:r>
    </w:p>
    <w:p w14:paraId="05D0DAAC" w14:textId="77777777" w:rsidR="007D3797" w:rsidRDefault="002F6B2E" w:rsidP="006D1451">
      <w:pPr>
        <w:shd w:val="clear" w:color="auto" w:fill="FFFFFF"/>
        <w:tabs>
          <w:tab w:val="left" w:pos="3686"/>
          <w:tab w:val="left" w:pos="8647"/>
        </w:tabs>
        <w:spacing w:after="0"/>
        <w:ind w:firstLine="567"/>
        <w:rPr>
          <w:rFonts w:ascii="GHEA Grapalat" w:hAnsi="GHEA Grapalat"/>
        </w:rPr>
      </w:pPr>
      <w:r w:rsidRPr="00D066DD">
        <w:rPr>
          <w:rFonts w:ascii="GHEA Grapalat" w:hAnsi="GHEA Grapalat"/>
        </w:rPr>
        <w:tab/>
      </w:r>
      <w:r w:rsidRPr="00D066DD">
        <w:rPr>
          <w:rFonts w:ascii="GHEA Grapalat" w:hAnsi="GHEA Grapalat"/>
          <w:i/>
          <w:sz w:val="24"/>
          <w:lang w:val="en-US"/>
        </w:rPr>
        <w:t>R</w:t>
      </w:r>
      <w:r w:rsidRPr="00D066DD">
        <w:rPr>
          <w:rFonts w:ascii="GHEA Grapalat" w:hAnsi="GHEA Grapalat"/>
          <w:i/>
          <w:sz w:val="28"/>
          <w:vertAlign w:val="subscript"/>
          <w:lang w:val="en-US"/>
        </w:rPr>
        <w:t>bh</w:t>
      </w:r>
      <w:r w:rsidRPr="00D066DD">
        <w:rPr>
          <w:rFonts w:ascii="GHEA Grapalat" w:hAnsi="GHEA Grapalat"/>
          <w:color w:val="FF0000"/>
        </w:rPr>
        <w:t> </w:t>
      </w:r>
      <w:r w:rsidRPr="003C7760">
        <w:rPr>
          <w:rFonts w:ascii="GHEA Grapalat" w:hAnsi="GHEA Grapalat"/>
        </w:rPr>
        <w:t>= 0,7</w:t>
      </w:r>
      <w:r w:rsidRPr="003C7760">
        <w:rPr>
          <w:rFonts w:ascii="Courier New" w:hAnsi="Courier New" w:cs="Courier New"/>
        </w:rPr>
        <w:t>∙</w:t>
      </w:r>
      <w:r w:rsidRPr="00D066DD">
        <w:rPr>
          <w:rFonts w:ascii="GHEA Grapalat" w:hAnsi="GHEA Grapalat"/>
          <w:i/>
          <w:sz w:val="24"/>
          <w:lang w:val="en-US"/>
        </w:rPr>
        <w:t>R</w:t>
      </w:r>
      <w:r>
        <w:rPr>
          <w:rFonts w:ascii="GHEA Grapalat" w:hAnsi="GHEA Grapalat"/>
          <w:i/>
          <w:sz w:val="28"/>
          <w:vertAlign w:val="subscript"/>
          <w:lang w:val="en-US"/>
        </w:rPr>
        <w:t>bu</w:t>
      </w:r>
      <w:r w:rsidRPr="00D066DD">
        <w:rPr>
          <w:rFonts w:ascii="GHEA Grapalat" w:hAnsi="GHEA Grapalat"/>
          <w:i/>
          <w:sz w:val="28"/>
          <w:vertAlign w:val="subscript"/>
          <w:lang w:val="en-US"/>
        </w:rPr>
        <w:t>n</w:t>
      </w:r>
      <w:r w:rsidR="005E7030">
        <w:rPr>
          <w:rFonts w:ascii="GHEA Grapalat" w:hAnsi="GHEA Grapalat"/>
        </w:rPr>
        <w:t> </w:t>
      </w:r>
      <w:r w:rsidR="005E7030" w:rsidRPr="00535ED0">
        <w:rPr>
          <w:rFonts w:ascii="GHEA Grapalat" w:hAnsi="GHEA Grapalat"/>
        </w:rPr>
        <w:t>,</w:t>
      </w:r>
      <w:r w:rsidRPr="00D066DD">
        <w:rPr>
          <w:rFonts w:ascii="GHEA Grapalat" w:hAnsi="GHEA Grapalat"/>
        </w:rPr>
        <w:tab/>
        <w:t>(3)</w:t>
      </w:r>
    </w:p>
    <w:p w14:paraId="3861BB2C" w14:textId="77777777" w:rsidR="002F6B2E" w:rsidRPr="005A0C9C" w:rsidRDefault="002F6B2E" w:rsidP="002F6B2E">
      <w:pPr>
        <w:shd w:val="clear" w:color="auto" w:fill="FFFFFF"/>
        <w:spacing w:after="120" w:line="288" w:lineRule="auto"/>
        <w:jc w:val="both"/>
        <w:rPr>
          <w:rFonts w:ascii="GHEA Grapalat" w:hAnsi="GHEA Grapalat"/>
        </w:rPr>
      </w:pPr>
      <w:r w:rsidRPr="005A0C9C">
        <w:rPr>
          <w:rFonts w:ascii="GHEA Grapalat" w:hAnsi="GHEA Grapalat"/>
          <w:lang w:val="en-US"/>
        </w:rPr>
        <w:t>որտեղ</w:t>
      </w:r>
      <w:r>
        <w:rPr>
          <w:rFonts w:ascii="GHEA Grapalat" w:hAnsi="GHEA Grapalat"/>
          <w:lang w:val="en-US"/>
        </w:rPr>
        <w:t>՝</w:t>
      </w:r>
      <w:r w:rsidRPr="005A0C9C">
        <w:rPr>
          <w:rFonts w:ascii="GHEA Grapalat" w:hAnsi="GHEA Grapalat"/>
        </w:rPr>
        <w:t xml:space="preserve"> </w:t>
      </w:r>
      <w:r w:rsidRPr="00843932">
        <w:rPr>
          <w:rFonts w:ascii="GHEA Grapalat" w:hAnsi="GHEA Grapalat"/>
          <w:i/>
          <w:sz w:val="24"/>
          <w:lang w:val="en-US"/>
        </w:rPr>
        <w:t>R</w:t>
      </w:r>
      <w:r w:rsidRPr="00843932">
        <w:rPr>
          <w:rFonts w:ascii="GHEA Grapalat" w:hAnsi="GHEA Grapalat"/>
          <w:i/>
          <w:sz w:val="28"/>
          <w:vertAlign w:val="subscript"/>
          <w:lang w:val="en-US"/>
        </w:rPr>
        <w:t>b</w:t>
      </w:r>
      <w:r>
        <w:rPr>
          <w:rFonts w:ascii="GHEA Grapalat" w:hAnsi="GHEA Grapalat"/>
          <w:i/>
          <w:sz w:val="28"/>
          <w:vertAlign w:val="subscript"/>
          <w:lang w:val="en-US"/>
        </w:rPr>
        <w:t>un</w:t>
      </w:r>
      <w:r>
        <w:rPr>
          <w:rFonts w:ascii="Calibri" w:hAnsi="Calibri"/>
          <w:i/>
          <w:sz w:val="28"/>
          <w:vertAlign w:val="subscript"/>
          <w:lang w:val="en-US"/>
        </w:rPr>
        <w:t> </w:t>
      </w:r>
      <w:r w:rsidRPr="005A0C9C">
        <w:rPr>
          <w:rFonts w:ascii="GHEA Grapalat" w:hAnsi="GHEA Grapalat"/>
        </w:rPr>
        <w:noBreakHyphen/>
      </w:r>
      <w:r w:rsidRPr="005A0C9C">
        <w:rPr>
          <w:rFonts w:ascii="GHEA Grapalat" w:hAnsi="GHEA Grapalat"/>
          <w:lang w:val="en-US"/>
        </w:rPr>
        <w:t>ն</w:t>
      </w:r>
      <w:r w:rsidRPr="005A0C9C">
        <w:rPr>
          <w:rFonts w:ascii="GHEA Grapalat" w:hAnsi="GHEA Grapalat"/>
        </w:rPr>
        <w:t xml:space="preserve"> </w:t>
      </w:r>
      <w:r w:rsidRPr="005A0C9C">
        <w:rPr>
          <w:rFonts w:ascii="GHEA Grapalat" w:hAnsi="GHEA Grapalat"/>
          <w:lang w:val="en-US"/>
        </w:rPr>
        <w:t>հեղույսի</w:t>
      </w:r>
      <w:r w:rsidRPr="005A0C9C">
        <w:rPr>
          <w:rFonts w:ascii="GHEA Grapalat" w:hAnsi="GHEA Grapalat"/>
        </w:rPr>
        <w:t xml:space="preserve"> </w:t>
      </w:r>
      <w:r w:rsidRPr="005A0C9C">
        <w:rPr>
          <w:rFonts w:ascii="GHEA Grapalat" w:hAnsi="GHEA Grapalat"/>
          <w:lang w:val="en-US"/>
        </w:rPr>
        <w:t>նորմատիվ</w:t>
      </w:r>
      <w:r w:rsidRPr="005A0C9C">
        <w:rPr>
          <w:rFonts w:ascii="GHEA Grapalat" w:hAnsi="GHEA Grapalat"/>
        </w:rPr>
        <w:t xml:space="preserve"> </w:t>
      </w:r>
      <w:r w:rsidRPr="005A0C9C">
        <w:rPr>
          <w:rFonts w:ascii="GHEA Grapalat" w:hAnsi="GHEA Grapalat"/>
          <w:lang w:val="en-US"/>
        </w:rPr>
        <w:t>դիմադրությունն</w:t>
      </w:r>
      <w:r w:rsidRPr="005A0C9C">
        <w:rPr>
          <w:rFonts w:ascii="GHEA Grapalat" w:hAnsi="GHEA Grapalat"/>
        </w:rPr>
        <w:t xml:space="preserve"> </w:t>
      </w:r>
      <w:r w:rsidRPr="005A0C9C">
        <w:rPr>
          <w:rFonts w:ascii="GHEA Grapalat" w:hAnsi="GHEA Grapalat"/>
          <w:lang w:val="en-US"/>
        </w:rPr>
        <w:t>է</w:t>
      </w:r>
      <w:r w:rsidRPr="005A0C9C">
        <w:rPr>
          <w:rFonts w:ascii="GHEA Grapalat" w:hAnsi="GHEA Grapalat"/>
        </w:rPr>
        <w:t xml:space="preserve">, </w:t>
      </w:r>
      <w:r w:rsidRPr="005A0C9C">
        <w:rPr>
          <w:rFonts w:ascii="GHEA Grapalat" w:hAnsi="GHEA Grapalat"/>
          <w:lang w:val="en-US"/>
        </w:rPr>
        <w:t>որ</w:t>
      </w:r>
      <w:r>
        <w:rPr>
          <w:rFonts w:ascii="GHEA Grapalat" w:hAnsi="GHEA Grapalat"/>
          <w:lang w:val="en-US"/>
        </w:rPr>
        <w:t>ն</w:t>
      </w:r>
      <w:r w:rsidRPr="005A0C9C">
        <w:rPr>
          <w:rFonts w:ascii="GHEA Grapalat" w:hAnsi="GHEA Grapalat"/>
        </w:rPr>
        <w:t xml:space="preserve"> </w:t>
      </w:r>
      <w:r w:rsidRPr="005A0C9C">
        <w:rPr>
          <w:rFonts w:ascii="GHEA Grapalat" w:hAnsi="GHEA Grapalat"/>
          <w:lang w:val="en-US"/>
        </w:rPr>
        <w:t>ընդունվում</w:t>
      </w:r>
      <w:r w:rsidRPr="005A0C9C">
        <w:rPr>
          <w:rFonts w:ascii="GHEA Grapalat" w:hAnsi="GHEA Grapalat"/>
        </w:rPr>
        <w:t xml:space="preserve"> </w:t>
      </w:r>
      <w:r w:rsidRPr="005A0C9C">
        <w:rPr>
          <w:rFonts w:ascii="GHEA Grapalat" w:hAnsi="GHEA Grapalat"/>
          <w:lang w:val="en-US"/>
        </w:rPr>
        <w:t>է</w:t>
      </w:r>
      <w:r w:rsidRPr="005A0C9C">
        <w:rPr>
          <w:rFonts w:ascii="GHEA Grapalat" w:hAnsi="GHEA Grapalat"/>
        </w:rPr>
        <w:t xml:space="preserve"> </w:t>
      </w:r>
      <w:r w:rsidRPr="005A0C9C">
        <w:rPr>
          <w:rFonts w:ascii="GHEA Grapalat" w:hAnsi="GHEA Grapalat"/>
          <w:lang w:val="en-US"/>
        </w:rPr>
        <w:t>համաձայն</w:t>
      </w:r>
      <w:r w:rsidRPr="005A0C9C">
        <w:rPr>
          <w:rFonts w:ascii="GHEA Grapalat" w:hAnsi="GHEA Grapalat"/>
        </w:rPr>
        <w:t xml:space="preserve"> </w:t>
      </w:r>
      <w:r w:rsidR="00594DBA" w:rsidRPr="00594DBA">
        <w:rPr>
          <w:rFonts w:ascii="GHEA Grapalat" w:hAnsi="GHEA Grapalat"/>
          <w:lang w:val="en-US"/>
        </w:rPr>
        <w:t>հավելամաս</w:t>
      </w:r>
      <w:r>
        <w:rPr>
          <w:rFonts w:ascii="Calibri" w:hAnsi="Calibri"/>
          <w:lang w:val="en-US"/>
        </w:rPr>
        <w:t> </w:t>
      </w:r>
      <w:r w:rsidRPr="00D70597">
        <w:rPr>
          <w:rFonts w:ascii="GHEA Grapalat" w:hAnsi="GHEA Grapalat"/>
        </w:rPr>
        <w:t>4</w:t>
      </w:r>
      <w:r>
        <w:rPr>
          <w:rFonts w:ascii="GHEA Grapalat" w:hAnsi="GHEA Grapalat"/>
        </w:rPr>
        <w:noBreakHyphen/>
      </w:r>
      <w:r w:rsidRPr="00D70597">
        <w:rPr>
          <w:rFonts w:ascii="GHEA Grapalat" w:hAnsi="GHEA Grapalat"/>
          <w:lang w:val="en-US"/>
        </w:rPr>
        <w:t>ի</w:t>
      </w:r>
      <w:r w:rsidRPr="00D70597">
        <w:rPr>
          <w:rFonts w:ascii="GHEA Grapalat" w:hAnsi="GHEA Grapalat"/>
        </w:rPr>
        <w:t xml:space="preserve"> </w:t>
      </w:r>
      <w:r w:rsidRPr="00D70597">
        <w:rPr>
          <w:rFonts w:ascii="GHEA Grapalat" w:hAnsi="GHEA Grapalat"/>
          <w:lang w:val="en-US"/>
        </w:rPr>
        <w:t>աղյուսակ</w:t>
      </w:r>
      <w:r w:rsidRPr="00D70597">
        <w:rPr>
          <w:rFonts w:ascii="GHEA Grapalat" w:hAnsi="GHEA Grapalat"/>
        </w:rPr>
        <w:t xml:space="preserve"> 8-</w:t>
      </w:r>
      <w:r w:rsidRPr="00D70597">
        <w:rPr>
          <w:rFonts w:ascii="GHEA Grapalat" w:hAnsi="GHEA Grapalat"/>
          <w:lang w:val="en-US"/>
        </w:rPr>
        <w:t>ի</w:t>
      </w:r>
      <w:r w:rsidRPr="00D70597">
        <w:rPr>
          <w:rFonts w:ascii="GHEA Grapalat" w:hAnsi="GHEA Grapalat"/>
        </w:rPr>
        <w:t>:</w:t>
      </w:r>
    </w:p>
    <w:p w14:paraId="185653CA" w14:textId="77777777" w:rsidR="002F6B2E" w:rsidRPr="005A0C9C" w:rsidRDefault="002F6B2E" w:rsidP="002F6B2E">
      <w:pPr>
        <w:shd w:val="clear" w:color="auto" w:fill="FFFFFF"/>
        <w:spacing w:after="60" w:line="288" w:lineRule="auto"/>
        <w:ind w:firstLine="567"/>
        <w:jc w:val="both"/>
        <w:rPr>
          <w:rFonts w:ascii="GHEA Grapalat" w:hAnsi="GHEA Grapalat"/>
        </w:rPr>
      </w:pPr>
      <w:r w:rsidRPr="00467EC6">
        <w:rPr>
          <w:rFonts w:ascii="GHEA Grapalat" w:hAnsi="GHEA Grapalat"/>
          <w:b/>
        </w:rPr>
        <w:lastRenderedPageBreak/>
        <w:t>71.</w:t>
      </w:r>
      <w:r w:rsidRPr="005A0C9C">
        <w:rPr>
          <w:rFonts w:ascii="Calibri" w:hAnsi="Calibri" w:cs="Calibri"/>
          <w:lang w:val="en-US"/>
        </w:rPr>
        <w:t> </w:t>
      </w:r>
      <w:r w:rsidRPr="005A0C9C">
        <w:rPr>
          <w:rFonts w:ascii="GHEA Grapalat" w:hAnsi="GHEA Grapalat"/>
          <w:lang w:val="en-US"/>
        </w:rPr>
        <w:t>Փնջերի</w:t>
      </w:r>
      <w:r w:rsidRPr="005A0C9C">
        <w:rPr>
          <w:rFonts w:ascii="GHEA Grapalat" w:hAnsi="GHEA Grapalat"/>
        </w:rPr>
        <w:t xml:space="preserve"> </w:t>
      </w:r>
      <w:r w:rsidRPr="005A0C9C">
        <w:rPr>
          <w:rFonts w:ascii="GHEA Grapalat" w:hAnsi="GHEA Grapalat"/>
          <w:lang w:val="en-US"/>
        </w:rPr>
        <w:t>կամ</w:t>
      </w:r>
      <w:r w:rsidRPr="005A0C9C">
        <w:rPr>
          <w:rFonts w:ascii="GHEA Grapalat" w:hAnsi="GHEA Grapalat"/>
        </w:rPr>
        <w:t xml:space="preserve"> </w:t>
      </w:r>
      <w:r w:rsidRPr="005A0C9C">
        <w:rPr>
          <w:rFonts w:ascii="GHEA Grapalat" w:hAnsi="GHEA Grapalat"/>
          <w:lang w:val="en-US"/>
        </w:rPr>
        <w:t>հյուսերի</w:t>
      </w:r>
      <w:r w:rsidRPr="005A0C9C">
        <w:rPr>
          <w:rFonts w:ascii="GHEA Grapalat" w:hAnsi="GHEA Grapalat"/>
          <w:color w:val="FF0000"/>
        </w:rPr>
        <w:t xml:space="preserve"> </w:t>
      </w:r>
      <w:r w:rsidRPr="005A0C9C">
        <w:rPr>
          <w:rFonts w:ascii="GHEA Grapalat" w:hAnsi="GHEA Grapalat"/>
          <w:lang w:val="en-US"/>
        </w:rPr>
        <w:t>տեսքով</w:t>
      </w:r>
      <w:r w:rsidRPr="005A0C9C">
        <w:rPr>
          <w:rFonts w:ascii="GHEA Grapalat" w:hAnsi="GHEA Grapalat"/>
        </w:rPr>
        <w:t xml:space="preserve"> </w:t>
      </w:r>
      <w:r w:rsidRPr="005A0C9C">
        <w:rPr>
          <w:rFonts w:ascii="GHEA Grapalat" w:hAnsi="GHEA Grapalat"/>
          <w:lang w:val="en-US"/>
        </w:rPr>
        <w:t>կիրառվող</w:t>
      </w:r>
      <w:r w:rsidRPr="005A0C9C">
        <w:rPr>
          <w:rFonts w:ascii="GHEA Grapalat" w:hAnsi="GHEA Grapalat"/>
        </w:rPr>
        <w:t xml:space="preserve"> </w:t>
      </w:r>
      <w:r w:rsidRPr="005A0C9C">
        <w:rPr>
          <w:rFonts w:ascii="GHEA Grapalat" w:hAnsi="GHEA Grapalat"/>
          <w:lang w:val="en-US"/>
        </w:rPr>
        <w:t>բարձրամուր</w:t>
      </w:r>
      <w:r w:rsidRPr="005A0C9C">
        <w:rPr>
          <w:rFonts w:ascii="GHEA Grapalat" w:hAnsi="GHEA Grapalat"/>
        </w:rPr>
        <w:t xml:space="preserve"> </w:t>
      </w:r>
      <w:r w:rsidRPr="005A0C9C">
        <w:rPr>
          <w:rFonts w:ascii="GHEA Grapalat" w:hAnsi="GHEA Grapalat"/>
          <w:lang w:val="en-US"/>
        </w:rPr>
        <w:t>պողպատե</w:t>
      </w:r>
      <w:r w:rsidRPr="005A0C9C">
        <w:rPr>
          <w:rFonts w:ascii="GHEA Grapalat" w:hAnsi="GHEA Grapalat"/>
        </w:rPr>
        <w:t xml:space="preserve"> </w:t>
      </w:r>
      <w:r>
        <w:rPr>
          <w:rFonts w:ascii="GHEA Grapalat" w:hAnsi="GHEA Grapalat"/>
          <w:lang w:val="en-US"/>
        </w:rPr>
        <w:t>մե</w:t>
      </w:r>
      <w:r w:rsidRPr="00D9798F">
        <w:rPr>
          <w:rFonts w:ascii="GHEA Grapalat" w:hAnsi="GHEA Grapalat"/>
          <w:lang w:val="en-US"/>
        </w:rPr>
        <w:t>տաղալարերի</w:t>
      </w:r>
      <w:r w:rsidRPr="005A0C9C">
        <w:rPr>
          <w:rFonts w:ascii="GHEA Grapalat" w:hAnsi="GHEA Grapalat"/>
        </w:rPr>
        <w:t xml:space="preserve"> </w:t>
      </w:r>
      <w:r w:rsidRPr="005A0C9C">
        <w:rPr>
          <w:rFonts w:ascii="GHEA Grapalat" w:hAnsi="GHEA Grapalat"/>
          <w:lang w:val="en-US"/>
        </w:rPr>
        <w:t>հաշվարկային</w:t>
      </w:r>
      <w:r w:rsidRPr="005A0C9C">
        <w:rPr>
          <w:rFonts w:ascii="GHEA Grapalat" w:hAnsi="GHEA Grapalat"/>
        </w:rPr>
        <w:t xml:space="preserve"> </w:t>
      </w:r>
      <w:r w:rsidRPr="005A0C9C">
        <w:rPr>
          <w:rFonts w:ascii="GHEA Grapalat" w:hAnsi="GHEA Grapalat"/>
          <w:lang w:val="en-US"/>
        </w:rPr>
        <w:t>դիմադրություն</w:t>
      </w:r>
      <w:r>
        <w:rPr>
          <w:rFonts w:ascii="GHEA Grapalat" w:hAnsi="GHEA Grapalat"/>
          <w:lang w:val="en-US"/>
        </w:rPr>
        <w:t>ն</w:t>
      </w:r>
      <w:r w:rsidRPr="005A0C9C">
        <w:rPr>
          <w:rFonts w:ascii="GHEA Grapalat" w:hAnsi="GHEA Grapalat"/>
        </w:rPr>
        <w:t xml:space="preserve"> </w:t>
      </w:r>
      <w:r>
        <w:rPr>
          <w:rFonts w:ascii="GHEA Grapalat" w:hAnsi="GHEA Grapalat"/>
          <w:lang w:val="en-US"/>
        </w:rPr>
        <w:t>ըստ</w:t>
      </w:r>
      <w:r w:rsidRPr="007F04C0">
        <w:rPr>
          <w:rFonts w:ascii="GHEA Grapalat" w:hAnsi="GHEA Grapalat"/>
        </w:rPr>
        <w:t xml:space="preserve"> </w:t>
      </w:r>
      <w:r w:rsidRPr="005A0C9C">
        <w:rPr>
          <w:rFonts w:ascii="GHEA Grapalat" w:hAnsi="GHEA Grapalat"/>
          <w:lang w:val="en-US"/>
        </w:rPr>
        <w:t>ձգման</w:t>
      </w:r>
      <w:r>
        <w:rPr>
          <w:rFonts w:ascii="GHEA Grapalat" w:hAnsi="GHEA Grapalat"/>
        </w:rPr>
        <w:t>՝</w:t>
      </w:r>
      <w:r w:rsidRPr="005A0C9C">
        <w:rPr>
          <w:rFonts w:ascii="GHEA Grapalat" w:hAnsi="GHEA Grapalat"/>
        </w:rPr>
        <w:t xml:space="preserve"> </w:t>
      </w:r>
      <w:r w:rsidRPr="00843932">
        <w:rPr>
          <w:rFonts w:ascii="GHEA Grapalat" w:hAnsi="GHEA Grapalat"/>
          <w:i/>
          <w:sz w:val="24"/>
          <w:lang w:val="en-US"/>
        </w:rPr>
        <w:t>R</w:t>
      </w:r>
      <w:r>
        <w:rPr>
          <w:rFonts w:ascii="GHEA Grapalat" w:hAnsi="GHEA Grapalat"/>
          <w:i/>
          <w:sz w:val="28"/>
          <w:vertAlign w:val="subscript"/>
          <w:lang w:val="en-US"/>
        </w:rPr>
        <w:t>dh</w:t>
      </w:r>
      <w:r w:rsidRPr="005A0C9C">
        <w:rPr>
          <w:rFonts w:ascii="GHEA Grapalat" w:hAnsi="GHEA Grapalat"/>
        </w:rPr>
        <w:t xml:space="preserve"> </w:t>
      </w:r>
      <w:r w:rsidRPr="005A0C9C">
        <w:rPr>
          <w:rFonts w:ascii="GHEA Grapalat" w:hAnsi="GHEA Grapalat"/>
        </w:rPr>
        <w:noBreakHyphen/>
      </w:r>
      <w:r w:rsidRPr="005A0C9C">
        <w:rPr>
          <w:rFonts w:ascii="GHEA Grapalat" w:hAnsi="GHEA Grapalat"/>
          <w:lang w:val="en-US"/>
        </w:rPr>
        <w:t>ը</w:t>
      </w:r>
      <w:r>
        <w:rPr>
          <w:rFonts w:ascii="GHEA Grapalat" w:hAnsi="GHEA Grapalat"/>
        </w:rPr>
        <w:t xml:space="preserve">, </w:t>
      </w:r>
      <w:r w:rsidRPr="005A0C9C">
        <w:rPr>
          <w:rFonts w:ascii="GHEA Grapalat" w:hAnsi="GHEA Grapalat"/>
          <w:lang w:val="en-US"/>
        </w:rPr>
        <w:t>որոշվում</w:t>
      </w:r>
      <w:r w:rsidRPr="005A0C9C">
        <w:rPr>
          <w:rFonts w:ascii="GHEA Grapalat" w:hAnsi="GHEA Grapalat"/>
        </w:rPr>
        <w:t xml:space="preserve"> </w:t>
      </w:r>
      <w:r w:rsidRPr="005A0C9C">
        <w:rPr>
          <w:rFonts w:ascii="GHEA Grapalat" w:hAnsi="GHEA Grapalat"/>
          <w:lang w:val="en-US"/>
        </w:rPr>
        <w:t>է</w:t>
      </w:r>
      <w:r w:rsidRPr="005A0C9C">
        <w:rPr>
          <w:rFonts w:ascii="GHEA Grapalat" w:hAnsi="GHEA Grapalat"/>
        </w:rPr>
        <w:t xml:space="preserve"> </w:t>
      </w:r>
      <w:r w:rsidRPr="005A0C9C">
        <w:rPr>
          <w:rFonts w:ascii="GHEA Grapalat" w:hAnsi="GHEA Grapalat"/>
          <w:lang w:val="en-US"/>
        </w:rPr>
        <w:t>հետևյալ</w:t>
      </w:r>
      <w:r w:rsidRPr="005A0C9C">
        <w:rPr>
          <w:rFonts w:ascii="GHEA Grapalat" w:hAnsi="GHEA Grapalat"/>
        </w:rPr>
        <w:t xml:space="preserve"> </w:t>
      </w:r>
      <w:r w:rsidRPr="005A0C9C">
        <w:rPr>
          <w:rFonts w:ascii="GHEA Grapalat" w:hAnsi="GHEA Grapalat"/>
          <w:lang w:val="en-US"/>
        </w:rPr>
        <w:t>բանաձևով</w:t>
      </w:r>
      <w:r w:rsidRPr="005A0C9C">
        <w:rPr>
          <w:rFonts w:ascii="GHEA Grapalat" w:hAnsi="GHEA Grapalat"/>
        </w:rPr>
        <w:t>.</w:t>
      </w:r>
    </w:p>
    <w:p w14:paraId="42D926D4" w14:textId="77777777" w:rsidR="002F6B2E" w:rsidRPr="00D066DD" w:rsidRDefault="002F6B2E" w:rsidP="002F6B2E">
      <w:pPr>
        <w:shd w:val="clear" w:color="auto" w:fill="FFFFFF"/>
        <w:tabs>
          <w:tab w:val="left" w:pos="3686"/>
          <w:tab w:val="left" w:pos="8647"/>
        </w:tabs>
        <w:spacing w:after="120" w:line="288" w:lineRule="auto"/>
        <w:ind w:firstLine="567"/>
        <w:rPr>
          <w:rFonts w:ascii="GHEA Grapalat" w:hAnsi="GHEA Grapalat"/>
        </w:rPr>
      </w:pPr>
      <w:r w:rsidRPr="00D066DD">
        <w:rPr>
          <w:rFonts w:ascii="GHEA Grapalat" w:hAnsi="GHEA Grapalat"/>
        </w:rPr>
        <w:tab/>
      </w:r>
      <w:r w:rsidRPr="00D066DD">
        <w:rPr>
          <w:rFonts w:ascii="GHEA Grapalat" w:hAnsi="GHEA Grapalat"/>
          <w:i/>
          <w:sz w:val="24"/>
          <w:lang w:val="en-US"/>
        </w:rPr>
        <w:t>R</w:t>
      </w:r>
      <w:r w:rsidRPr="00D066DD">
        <w:rPr>
          <w:rFonts w:ascii="GHEA Grapalat" w:hAnsi="GHEA Grapalat"/>
          <w:i/>
          <w:sz w:val="28"/>
          <w:vertAlign w:val="subscript"/>
          <w:lang w:val="en-US"/>
        </w:rPr>
        <w:t>dh</w:t>
      </w:r>
      <w:r w:rsidRPr="00D066DD">
        <w:rPr>
          <w:rFonts w:ascii="Calibri" w:hAnsi="Calibri" w:cs="Calibri"/>
          <w:lang w:val="en-US"/>
        </w:rPr>
        <w:t> </w:t>
      </w:r>
      <w:r w:rsidRPr="003C7760">
        <w:rPr>
          <w:rFonts w:ascii="GHEA Grapalat" w:hAnsi="GHEA Grapalat"/>
        </w:rPr>
        <w:t>= 0,63</w:t>
      </w:r>
      <w:r w:rsidRPr="003C7760">
        <w:rPr>
          <w:rFonts w:ascii="Courier New" w:hAnsi="Courier New" w:cs="Courier New"/>
        </w:rPr>
        <w:t>∙</w:t>
      </w:r>
      <w:r w:rsidRPr="00D066DD">
        <w:rPr>
          <w:rFonts w:ascii="GHEA Grapalat" w:hAnsi="GHEA Grapalat"/>
          <w:i/>
          <w:sz w:val="24"/>
          <w:lang w:val="en-US"/>
        </w:rPr>
        <w:t>R</w:t>
      </w:r>
      <w:r w:rsidRPr="00D066DD">
        <w:rPr>
          <w:rFonts w:ascii="GHEA Grapalat" w:hAnsi="GHEA Grapalat"/>
          <w:i/>
          <w:sz w:val="28"/>
          <w:vertAlign w:val="subscript"/>
          <w:lang w:val="en-US"/>
        </w:rPr>
        <w:t>un</w:t>
      </w:r>
      <w:r w:rsidR="005E7030">
        <w:rPr>
          <w:rFonts w:ascii="Calibri" w:hAnsi="Calibri"/>
          <w:i/>
          <w:sz w:val="28"/>
          <w:vertAlign w:val="subscript"/>
        </w:rPr>
        <w:t> </w:t>
      </w:r>
      <w:r w:rsidRPr="00D066DD">
        <w:rPr>
          <w:rFonts w:ascii="GHEA Grapalat" w:hAnsi="GHEA Grapalat"/>
        </w:rPr>
        <w:t>:</w:t>
      </w:r>
      <w:r w:rsidRPr="00D066DD">
        <w:rPr>
          <w:rFonts w:ascii="GHEA Grapalat" w:hAnsi="GHEA Grapalat"/>
        </w:rPr>
        <w:tab/>
        <w:t>(4)</w:t>
      </w:r>
    </w:p>
    <w:p w14:paraId="1FB36092" w14:textId="77777777" w:rsidR="002F6B2E" w:rsidRPr="005A0C9C" w:rsidRDefault="002F6B2E" w:rsidP="002F6B2E">
      <w:pPr>
        <w:shd w:val="clear" w:color="auto" w:fill="FFFFFF"/>
        <w:spacing w:after="120" w:line="288" w:lineRule="auto"/>
        <w:ind w:firstLine="567"/>
        <w:jc w:val="both"/>
        <w:rPr>
          <w:rFonts w:ascii="GHEA Grapalat" w:hAnsi="GHEA Grapalat"/>
          <w:color w:val="FF0000"/>
        </w:rPr>
      </w:pPr>
      <w:r w:rsidRPr="00467EC6">
        <w:rPr>
          <w:rFonts w:ascii="GHEA Grapalat" w:hAnsi="GHEA Grapalat"/>
          <w:b/>
        </w:rPr>
        <w:t>72.</w:t>
      </w:r>
      <w:r w:rsidRPr="005A0C9C">
        <w:rPr>
          <w:rFonts w:ascii="Calibri" w:hAnsi="Calibri" w:cs="Calibri"/>
        </w:rPr>
        <w:t> </w:t>
      </w:r>
      <w:r w:rsidRPr="005A0C9C">
        <w:rPr>
          <w:rFonts w:ascii="GHEA Grapalat" w:hAnsi="GHEA Grapalat"/>
          <w:lang w:val="en-US"/>
        </w:rPr>
        <w:t>Պողպատե</w:t>
      </w:r>
      <w:r w:rsidRPr="005A0C9C">
        <w:rPr>
          <w:rFonts w:ascii="GHEA Grapalat" w:hAnsi="GHEA Grapalat"/>
        </w:rPr>
        <w:t xml:space="preserve"> </w:t>
      </w:r>
      <w:r w:rsidRPr="005A0C9C">
        <w:rPr>
          <w:rFonts w:ascii="GHEA Grapalat" w:hAnsi="GHEA Grapalat"/>
          <w:lang w:val="en-US"/>
        </w:rPr>
        <w:t>ճոպանի</w:t>
      </w:r>
      <w:r w:rsidRPr="005A0C9C">
        <w:rPr>
          <w:rFonts w:ascii="GHEA Grapalat" w:hAnsi="GHEA Grapalat"/>
        </w:rPr>
        <w:t xml:space="preserve"> </w:t>
      </w:r>
      <w:r w:rsidRPr="005A0C9C">
        <w:rPr>
          <w:rFonts w:ascii="GHEA Grapalat" w:hAnsi="GHEA Grapalat"/>
          <w:lang w:val="en-US"/>
        </w:rPr>
        <w:t>ձգման</w:t>
      </w:r>
      <w:r w:rsidRPr="005A0C9C">
        <w:rPr>
          <w:rFonts w:ascii="GHEA Grapalat" w:hAnsi="GHEA Grapalat"/>
        </w:rPr>
        <w:t xml:space="preserve"> </w:t>
      </w:r>
      <w:r w:rsidRPr="005A0C9C">
        <w:rPr>
          <w:rFonts w:ascii="GHEA Grapalat" w:hAnsi="GHEA Grapalat"/>
          <w:lang w:val="en-US"/>
        </w:rPr>
        <w:t>հաշվարկային</w:t>
      </w:r>
      <w:r w:rsidRPr="005A0C9C">
        <w:rPr>
          <w:rFonts w:ascii="GHEA Grapalat" w:hAnsi="GHEA Grapalat"/>
        </w:rPr>
        <w:t xml:space="preserve"> </w:t>
      </w:r>
      <w:r w:rsidRPr="005A0C9C">
        <w:rPr>
          <w:rFonts w:ascii="GHEA Grapalat" w:hAnsi="GHEA Grapalat"/>
          <w:lang w:val="en-US"/>
        </w:rPr>
        <w:t>դիմադրության</w:t>
      </w:r>
      <w:r w:rsidRPr="005A0C9C">
        <w:rPr>
          <w:rFonts w:ascii="GHEA Grapalat" w:hAnsi="GHEA Grapalat"/>
        </w:rPr>
        <w:t xml:space="preserve"> (</w:t>
      </w:r>
      <w:r w:rsidRPr="005A0C9C">
        <w:rPr>
          <w:rFonts w:ascii="GHEA Grapalat" w:hAnsi="GHEA Grapalat"/>
          <w:lang w:val="en-US"/>
        </w:rPr>
        <w:t>ճիգի</w:t>
      </w:r>
      <w:r w:rsidRPr="005A0C9C">
        <w:rPr>
          <w:rFonts w:ascii="GHEA Grapalat" w:hAnsi="GHEA Grapalat"/>
        </w:rPr>
        <w:t xml:space="preserve">) </w:t>
      </w:r>
      <w:r w:rsidRPr="005A0C9C">
        <w:rPr>
          <w:rFonts w:ascii="GHEA Grapalat" w:hAnsi="GHEA Grapalat"/>
          <w:lang w:val="en-US"/>
        </w:rPr>
        <w:t>մեծություն</w:t>
      </w:r>
      <w:r>
        <w:rPr>
          <w:rFonts w:ascii="GHEA Grapalat" w:hAnsi="GHEA Grapalat"/>
          <w:lang w:val="en-US"/>
        </w:rPr>
        <w:t>ն</w:t>
      </w:r>
      <w:r w:rsidRPr="005A0C9C">
        <w:rPr>
          <w:rFonts w:ascii="GHEA Grapalat" w:hAnsi="GHEA Grapalat"/>
        </w:rPr>
        <w:t xml:space="preserve"> </w:t>
      </w:r>
      <w:r w:rsidRPr="007E077D">
        <w:rPr>
          <w:rFonts w:ascii="GHEA Grapalat" w:hAnsi="GHEA Grapalat"/>
          <w:lang w:val="en-US"/>
        </w:rPr>
        <w:t>անհրաժեշտ</w:t>
      </w:r>
      <w:r w:rsidRPr="007E077D">
        <w:rPr>
          <w:rFonts w:ascii="GHEA Grapalat" w:hAnsi="GHEA Grapalat"/>
        </w:rPr>
        <w:t xml:space="preserve"> </w:t>
      </w:r>
      <w:r w:rsidRPr="007E077D">
        <w:rPr>
          <w:rFonts w:ascii="GHEA Grapalat" w:hAnsi="GHEA Grapalat"/>
          <w:lang w:val="en-US"/>
        </w:rPr>
        <w:t>է</w:t>
      </w:r>
      <w:r w:rsidRPr="007E077D">
        <w:rPr>
          <w:rFonts w:ascii="GHEA Grapalat" w:hAnsi="GHEA Grapalat"/>
        </w:rPr>
        <w:t xml:space="preserve"> </w:t>
      </w:r>
      <w:r w:rsidRPr="007E077D">
        <w:rPr>
          <w:rFonts w:ascii="GHEA Grapalat" w:hAnsi="GHEA Grapalat"/>
          <w:lang w:val="en-US"/>
        </w:rPr>
        <w:t>ընդունել</w:t>
      </w:r>
      <w:r w:rsidRPr="007E077D">
        <w:rPr>
          <w:rFonts w:ascii="GHEA Grapalat" w:hAnsi="GHEA Grapalat"/>
        </w:rPr>
        <w:t xml:space="preserve"> </w:t>
      </w:r>
      <w:r w:rsidRPr="007E077D">
        <w:rPr>
          <w:rFonts w:ascii="GHEA Grapalat" w:hAnsi="GHEA Grapalat"/>
          <w:lang w:val="en-US"/>
        </w:rPr>
        <w:t>պողպատե</w:t>
      </w:r>
      <w:r w:rsidRPr="007E077D">
        <w:rPr>
          <w:rFonts w:ascii="GHEA Grapalat" w:hAnsi="GHEA Grapalat"/>
        </w:rPr>
        <w:t xml:space="preserve"> </w:t>
      </w:r>
      <w:r w:rsidRPr="007E077D">
        <w:rPr>
          <w:rFonts w:ascii="GHEA Grapalat" w:hAnsi="GHEA Grapalat"/>
          <w:lang w:val="en-US"/>
        </w:rPr>
        <w:t>ճոպանի</w:t>
      </w:r>
      <w:r w:rsidRPr="007E077D">
        <w:rPr>
          <w:rFonts w:ascii="GHEA Grapalat" w:hAnsi="GHEA Grapalat"/>
        </w:rPr>
        <w:t xml:space="preserve"> </w:t>
      </w:r>
      <w:r w:rsidRPr="007E077D">
        <w:rPr>
          <w:rFonts w:ascii="GHEA Grapalat" w:hAnsi="GHEA Grapalat"/>
          <w:lang w:val="en-US"/>
        </w:rPr>
        <w:t>համար</w:t>
      </w:r>
      <w:r w:rsidRPr="007E077D">
        <w:rPr>
          <w:rFonts w:ascii="GHEA Grapalat" w:hAnsi="GHEA Grapalat"/>
        </w:rPr>
        <w:t xml:space="preserve"> </w:t>
      </w:r>
      <w:r w:rsidRPr="007E077D">
        <w:rPr>
          <w:rFonts w:ascii="GHEA Grapalat" w:hAnsi="GHEA Grapalat"/>
          <w:lang w:val="en-US"/>
        </w:rPr>
        <w:t>սահմանած</w:t>
      </w:r>
      <w:r w:rsidRPr="007E077D">
        <w:rPr>
          <w:rFonts w:ascii="GHEA Grapalat" w:hAnsi="GHEA Grapalat"/>
        </w:rPr>
        <w:t xml:space="preserve"> </w:t>
      </w:r>
      <w:r w:rsidR="002D3498" w:rsidRPr="007E077D">
        <w:rPr>
          <w:rFonts w:ascii="GHEA Grapalat" w:hAnsi="GHEA Grapalat"/>
          <w:lang w:val="hy-AM"/>
        </w:rPr>
        <w:t>նորմատիվ փաստաթղթեր</w:t>
      </w:r>
      <w:r w:rsidRPr="007E077D">
        <w:rPr>
          <w:rFonts w:ascii="GHEA Grapalat" w:hAnsi="GHEA Grapalat"/>
          <w:lang w:val="en-US"/>
        </w:rPr>
        <w:t>ով՝</w:t>
      </w:r>
      <w:r w:rsidRPr="007E077D">
        <w:rPr>
          <w:rFonts w:ascii="GHEA Grapalat" w:hAnsi="GHEA Grapalat"/>
          <w:color w:val="FF0000"/>
        </w:rPr>
        <w:t xml:space="preserve"> </w:t>
      </w:r>
      <w:r w:rsidRPr="007E077D">
        <w:rPr>
          <w:rFonts w:ascii="GHEA Grapalat" w:hAnsi="GHEA Grapalat"/>
          <w:lang w:val="en-US"/>
        </w:rPr>
        <w:t>ամբողջությամբ</w:t>
      </w:r>
      <w:r w:rsidRPr="007E077D">
        <w:rPr>
          <w:rFonts w:ascii="GHEA Grapalat" w:hAnsi="GHEA Grapalat"/>
        </w:rPr>
        <w:t xml:space="preserve"> </w:t>
      </w:r>
      <w:r w:rsidRPr="007E077D">
        <w:rPr>
          <w:rFonts w:ascii="GHEA Grapalat" w:hAnsi="GHEA Grapalat"/>
          <w:lang w:val="en-US"/>
        </w:rPr>
        <w:t>ճոպանի</w:t>
      </w:r>
      <w:r w:rsidRPr="007E077D">
        <w:rPr>
          <w:rFonts w:ascii="GHEA Grapalat" w:hAnsi="GHEA Grapalat"/>
        </w:rPr>
        <w:t xml:space="preserve"> </w:t>
      </w:r>
      <w:r w:rsidRPr="007E077D">
        <w:rPr>
          <w:rFonts w:ascii="GHEA Grapalat" w:hAnsi="GHEA Grapalat"/>
          <w:lang w:val="en-US"/>
        </w:rPr>
        <w:t>խզման</w:t>
      </w:r>
      <w:r w:rsidRPr="007E077D">
        <w:rPr>
          <w:rFonts w:ascii="GHEA Grapalat" w:hAnsi="GHEA Grapalat"/>
        </w:rPr>
        <w:t xml:space="preserve"> </w:t>
      </w:r>
      <w:r w:rsidRPr="007E077D">
        <w:rPr>
          <w:rFonts w:ascii="GHEA Grapalat" w:hAnsi="GHEA Grapalat"/>
          <w:lang w:val="en-US"/>
        </w:rPr>
        <w:t>ճիգին</w:t>
      </w:r>
      <w:r w:rsidRPr="007E077D">
        <w:rPr>
          <w:rFonts w:ascii="GHEA Grapalat" w:hAnsi="GHEA Grapalat"/>
        </w:rPr>
        <w:t xml:space="preserve"> </w:t>
      </w:r>
      <w:r w:rsidRPr="007E077D">
        <w:rPr>
          <w:rFonts w:ascii="GHEA Grapalat" w:hAnsi="GHEA Grapalat"/>
          <w:lang w:val="en-US"/>
        </w:rPr>
        <w:t>հավասար</w:t>
      </w:r>
      <w:r w:rsidRPr="007E077D">
        <w:rPr>
          <w:rFonts w:ascii="GHEA Grapalat" w:hAnsi="GHEA Grapalat"/>
        </w:rPr>
        <w:t>,</w:t>
      </w:r>
      <w:r w:rsidRPr="007E077D">
        <w:rPr>
          <w:rFonts w:ascii="GHEA Grapalat" w:hAnsi="GHEA Grapalat"/>
          <w:color w:val="FF0000"/>
        </w:rPr>
        <w:t xml:space="preserve"> </w:t>
      </w:r>
      <w:r w:rsidRPr="007E077D">
        <w:rPr>
          <w:rFonts w:ascii="GHEA Grapalat" w:hAnsi="GHEA Grapalat"/>
          <w:lang w:val="en-US"/>
        </w:rPr>
        <w:t>բաժանած</w:t>
      </w:r>
      <w:r w:rsidRPr="007E077D">
        <w:rPr>
          <w:rFonts w:ascii="GHEA Grapalat" w:hAnsi="GHEA Grapalat"/>
          <w:color w:val="FF0000"/>
        </w:rPr>
        <w:t xml:space="preserve"> </w:t>
      </w:r>
      <w:r w:rsidRPr="007E077D">
        <w:rPr>
          <w:rFonts w:ascii="GHEA Grapalat" w:hAnsi="GHEA Grapalat"/>
          <w:lang w:val="en-US"/>
        </w:rPr>
        <w:t>նյութի</w:t>
      </w:r>
      <w:r w:rsidRPr="007E077D">
        <w:rPr>
          <w:rFonts w:ascii="GHEA Grapalat" w:hAnsi="GHEA Grapalat"/>
        </w:rPr>
        <w:t xml:space="preserve"> </w:t>
      </w:r>
      <w:r w:rsidRPr="007E077D">
        <w:rPr>
          <w:rFonts w:ascii="GHEA Grapalat" w:hAnsi="GHEA Grapalat"/>
          <w:lang w:val="en-US"/>
        </w:rPr>
        <w:t>հուսալիության</w:t>
      </w:r>
      <w:r w:rsidRPr="007E077D">
        <w:rPr>
          <w:rFonts w:ascii="GHEA Grapalat" w:hAnsi="GHEA Grapalat"/>
        </w:rPr>
        <w:t xml:space="preserve"> </w:t>
      </w:r>
      <w:r w:rsidRPr="007E077D">
        <w:rPr>
          <w:rFonts w:ascii="GHEA Grapalat" w:hAnsi="GHEA Grapalat"/>
          <w:lang w:val="en-US"/>
        </w:rPr>
        <w:t>գործակցի</w:t>
      </w:r>
      <w:r w:rsidRPr="007E077D">
        <w:rPr>
          <w:rFonts w:ascii="GHEA Grapalat" w:hAnsi="GHEA Grapalat"/>
        </w:rPr>
        <w:t xml:space="preserve"> </w:t>
      </w:r>
      <w:r w:rsidRPr="007E077D">
        <w:rPr>
          <w:rFonts w:ascii="GHEA Grapalat" w:hAnsi="GHEA Grapalat"/>
          <w:lang w:val="en-US"/>
        </w:rPr>
        <w:t>վրա</w:t>
      </w:r>
      <w:r w:rsidRPr="007E077D">
        <w:rPr>
          <w:rFonts w:ascii="GHEA Grapalat" w:hAnsi="GHEA Grapalat"/>
        </w:rPr>
        <w:t>՝</w:t>
      </w:r>
      <w:r w:rsidRPr="007E077D">
        <w:rPr>
          <w:rFonts w:ascii="GHEA Grapalat" w:hAnsi="GHEA Grapalat"/>
          <w:color w:val="FF0000"/>
        </w:rPr>
        <w:t xml:space="preserve"> </w:t>
      </w:r>
      <w:r w:rsidRPr="007E077D">
        <w:rPr>
          <w:rFonts w:ascii="GHEA Grapalat" w:hAnsi="GHEA Grapalat"/>
          <w:i/>
          <w:sz w:val="28"/>
          <w:lang w:val="hy-AM"/>
        </w:rPr>
        <w:t>γ</w:t>
      </w:r>
      <w:r w:rsidRPr="007E077D">
        <w:rPr>
          <w:rFonts w:ascii="GHEA Grapalat" w:hAnsi="GHEA Grapalat"/>
          <w:i/>
          <w:sz w:val="28"/>
          <w:vertAlign w:val="subscript"/>
          <w:lang w:val="hy-AM"/>
        </w:rPr>
        <w:t>m</w:t>
      </w:r>
      <w:r w:rsidRPr="007E077D">
        <w:rPr>
          <w:rFonts w:ascii="GHEA Grapalat" w:hAnsi="GHEA Grapalat"/>
          <w:color w:val="FF0000"/>
        </w:rPr>
        <w:t xml:space="preserve"> </w:t>
      </w:r>
      <w:r w:rsidRPr="007E077D">
        <w:rPr>
          <w:rFonts w:ascii="GHEA Grapalat" w:hAnsi="GHEA Grapalat" w:cs="Times New Roman"/>
        </w:rPr>
        <w:t>=</w:t>
      </w:r>
      <w:r w:rsidRPr="007E077D">
        <w:rPr>
          <w:rFonts w:ascii="GHEA Grapalat" w:hAnsi="GHEA Grapalat"/>
        </w:rPr>
        <w:t xml:space="preserve"> 1,6:</w:t>
      </w:r>
    </w:p>
    <w:p w14:paraId="3F8C7471" w14:textId="77777777" w:rsidR="002F6B2E" w:rsidRPr="00843932" w:rsidRDefault="002F6B2E" w:rsidP="002F6B2E">
      <w:pPr>
        <w:pStyle w:val="Heading1"/>
        <w:spacing w:before="240" w:after="240"/>
        <w:ind w:left="284" w:right="281"/>
        <w:rPr>
          <w:rFonts w:ascii="GHEA Grapalat" w:eastAsia="Times New Roman" w:hAnsi="GHEA Grapalat"/>
          <w:sz w:val="26"/>
          <w:szCs w:val="26"/>
        </w:rPr>
      </w:pPr>
      <w:r w:rsidRPr="00843932">
        <w:rPr>
          <w:rFonts w:ascii="GHEA Grapalat" w:eastAsia="Times New Roman" w:hAnsi="GHEA Grapalat"/>
          <w:sz w:val="26"/>
          <w:szCs w:val="26"/>
          <w:lang w:val="en-US"/>
        </w:rPr>
        <w:t>VII</w:t>
      </w:r>
      <w:r w:rsidRPr="00843932">
        <w:rPr>
          <w:rFonts w:ascii="GHEA Grapalat" w:eastAsia="Times New Roman" w:hAnsi="GHEA Grapalat"/>
          <w:sz w:val="26"/>
          <w:szCs w:val="26"/>
        </w:rPr>
        <w:t xml:space="preserve">. </w:t>
      </w:r>
      <w:r w:rsidRPr="00843932">
        <w:rPr>
          <w:rFonts w:ascii="GHEA Grapalat" w:hAnsi="GHEA Grapalat"/>
          <w:bCs w:val="0"/>
          <w:sz w:val="26"/>
          <w:szCs w:val="26"/>
          <w:lang w:val="en-US"/>
        </w:rPr>
        <w:t>ՊՈՂՊԱՏԵ</w:t>
      </w:r>
      <w:r w:rsidRPr="00843932">
        <w:rPr>
          <w:rFonts w:ascii="GHEA Grapalat" w:hAnsi="GHEA Grapalat"/>
          <w:bCs w:val="0"/>
          <w:sz w:val="26"/>
          <w:szCs w:val="26"/>
        </w:rPr>
        <w:t xml:space="preserve"> </w:t>
      </w:r>
      <w:r w:rsidRPr="00843932">
        <w:rPr>
          <w:rFonts w:ascii="GHEA Grapalat" w:hAnsi="GHEA Grapalat"/>
          <w:bCs w:val="0"/>
          <w:sz w:val="26"/>
          <w:szCs w:val="26"/>
          <w:lang w:val="en-US"/>
        </w:rPr>
        <w:t>ԿՈՆՍՏՐՈՒՑԻԱՆԵՐԻ</w:t>
      </w:r>
      <w:r w:rsidRPr="00843932">
        <w:rPr>
          <w:rFonts w:ascii="GHEA Grapalat" w:hAnsi="GHEA Grapalat"/>
          <w:bCs w:val="0"/>
          <w:sz w:val="26"/>
          <w:szCs w:val="26"/>
        </w:rPr>
        <w:t xml:space="preserve"> </w:t>
      </w:r>
      <w:r w:rsidRPr="00843932">
        <w:rPr>
          <w:rFonts w:ascii="GHEA Grapalat" w:hAnsi="GHEA Grapalat"/>
          <w:bCs w:val="0"/>
          <w:sz w:val="26"/>
          <w:szCs w:val="26"/>
          <w:lang w:val="en-US"/>
        </w:rPr>
        <w:t>ՏԱՐՐԵՐԻ</w:t>
      </w:r>
      <w:r w:rsidRPr="00843932">
        <w:rPr>
          <w:rFonts w:ascii="GHEA Grapalat" w:hAnsi="GHEA Grapalat"/>
          <w:bCs w:val="0"/>
          <w:sz w:val="26"/>
          <w:szCs w:val="26"/>
        </w:rPr>
        <w:t xml:space="preserve"> </w:t>
      </w:r>
      <w:r w:rsidRPr="00843932">
        <w:rPr>
          <w:rFonts w:ascii="GHEA Grapalat" w:hAnsi="GHEA Grapalat"/>
          <w:bCs w:val="0"/>
          <w:sz w:val="26"/>
          <w:szCs w:val="26"/>
          <w:lang w:val="en-US"/>
        </w:rPr>
        <w:t>ՀԱՇՎԱՐԿՆ</w:t>
      </w:r>
      <w:r w:rsidRPr="00843932">
        <w:rPr>
          <w:rFonts w:ascii="GHEA Grapalat" w:hAnsi="GHEA Grapalat"/>
          <w:bCs w:val="0"/>
          <w:sz w:val="26"/>
          <w:szCs w:val="26"/>
        </w:rPr>
        <w:t xml:space="preserve"> </w:t>
      </w:r>
      <w:r w:rsidRPr="00843932">
        <w:rPr>
          <w:rFonts w:ascii="GHEA Grapalat" w:hAnsi="GHEA Grapalat"/>
          <w:bCs w:val="0"/>
          <w:sz w:val="26"/>
          <w:szCs w:val="26"/>
          <w:lang w:val="en-US"/>
        </w:rPr>
        <w:t>ԱՌԱՆՑՔԱՅԻՆ</w:t>
      </w:r>
      <w:r w:rsidRPr="00843932">
        <w:rPr>
          <w:rFonts w:ascii="GHEA Grapalat" w:hAnsi="GHEA Grapalat"/>
          <w:bCs w:val="0"/>
          <w:sz w:val="26"/>
          <w:szCs w:val="26"/>
        </w:rPr>
        <w:t xml:space="preserve"> </w:t>
      </w:r>
      <w:r w:rsidRPr="00843932">
        <w:rPr>
          <w:rFonts w:ascii="GHEA Grapalat" w:hAnsi="GHEA Grapalat"/>
          <w:bCs w:val="0"/>
          <w:sz w:val="26"/>
          <w:szCs w:val="26"/>
          <w:lang w:val="en-US"/>
        </w:rPr>
        <w:t>ՁԳՄԱՆ</w:t>
      </w:r>
      <w:r w:rsidRPr="00843932">
        <w:rPr>
          <w:rFonts w:ascii="GHEA Grapalat" w:hAnsi="GHEA Grapalat"/>
          <w:bCs w:val="0"/>
          <w:sz w:val="26"/>
          <w:szCs w:val="26"/>
        </w:rPr>
        <w:t xml:space="preserve"> </w:t>
      </w:r>
      <w:r w:rsidRPr="00843932">
        <w:rPr>
          <w:rFonts w:ascii="GHEA Grapalat" w:hAnsi="GHEA Grapalat"/>
          <w:bCs w:val="0"/>
          <w:sz w:val="26"/>
          <w:szCs w:val="26"/>
          <w:lang w:val="en-US"/>
        </w:rPr>
        <w:t>ԵՎ</w:t>
      </w:r>
      <w:r w:rsidRPr="00843932">
        <w:rPr>
          <w:rFonts w:ascii="GHEA Grapalat" w:hAnsi="GHEA Grapalat"/>
          <w:bCs w:val="0"/>
          <w:sz w:val="26"/>
          <w:szCs w:val="26"/>
        </w:rPr>
        <w:t xml:space="preserve"> </w:t>
      </w:r>
      <w:r w:rsidRPr="00843932">
        <w:rPr>
          <w:rFonts w:ascii="GHEA Grapalat" w:hAnsi="GHEA Grapalat"/>
          <w:bCs w:val="0"/>
          <w:sz w:val="26"/>
          <w:szCs w:val="26"/>
          <w:lang w:val="en-US"/>
        </w:rPr>
        <w:t>ՍԵՂՄՄԱՆ</w:t>
      </w:r>
      <w:r w:rsidRPr="00843932">
        <w:rPr>
          <w:rFonts w:ascii="GHEA Grapalat" w:hAnsi="GHEA Grapalat"/>
          <w:bCs w:val="0"/>
          <w:sz w:val="26"/>
          <w:szCs w:val="26"/>
        </w:rPr>
        <w:t xml:space="preserve"> </w:t>
      </w:r>
      <w:r w:rsidRPr="00843932">
        <w:rPr>
          <w:rFonts w:ascii="GHEA Grapalat" w:hAnsi="GHEA Grapalat"/>
          <w:bCs w:val="0"/>
          <w:sz w:val="26"/>
          <w:szCs w:val="26"/>
          <w:lang w:val="en-US"/>
        </w:rPr>
        <w:t>ԴԵՊՔ</w:t>
      </w:r>
      <w:r>
        <w:rPr>
          <w:rFonts w:ascii="GHEA Grapalat" w:hAnsi="GHEA Grapalat"/>
          <w:bCs w:val="0"/>
          <w:sz w:val="26"/>
          <w:szCs w:val="26"/>
          <w:lang w:val="en-US"/>
        </w:rPr>
        <w:t>ԵՐ</w:t>
      </w:r>
      <w:r w:rsidRPr="00843932">
        <w:rPr>
          <w:rFonts w:ascii="GHEA Grapalat" w:hAnsi="GHEA Grapalat"/>
          <w:bCs w:val="0"/>
          <w:sz w:val="26"/>
          <w:szCs w:val="26"/>
          <w:lang w:val="en-US"/>
        </w:rPr>
        <w:t>ՈՒՄ</w:t>
      </w:r>
    </w:p>
    <w:p w14:paraId="0A5BDDC2" w14:textId="77777777" w:rsidR="002F6B2E" w:rsidRPr="00843932" w:rsidRDefault="002F6B2E" w:rsidP="002F6B2E">
      <w:pPr>
        <w:spacing w:after="120"/>
        <w:jc w:val="center"/>
        <w:rPr>
          <w:rFonts w:ascii="GHEA Grapalat" w:hAnsi="GHEA Grapalat"/>
          <w:b/>
          <w:bCs/>
        </w:rPr>
      </w:pPr>
      <w:r w:rsidRPr="00843932">
        <w:rPr>
          <w:rFonts w:ascii="GHEA Grapalat" w:hAnsi="GHEA Grapalat"/>
          <w:b/>
        </w:rPr>
        <w:t xml:space="preserve">1. </w:t>
      </w:r>
      <w:r w:rsidRPr="00843932">
        <w:rPr>
          <w:rFonts w:ascii="GHEA Grapalat" w:hAnsi="GHEA Grapalat"/>
          <w:b/>
          <w:bCs/>
          <w:lang w:val="en-US"/>
        </w:rPr>
        <w:t>Հոծ</w:t>
      </w:r>
      <w:r w:rsidRPr="00843932">
        <w:rPr>
          <w:rFonts w:ascii="GHEA Grapalat" w:hAnsi="GHEA Grapalat"/>
          <w:b/>
          <w:bCs/>
        </w:rPr>
        <w:t xml:space="preserve"> </w:t>
      </w:r>
      <w:r w:rsidRPr="00843932">
        <w:rPr>
          <w:rFonts w:ascii="GHEA Grapalat" w:hAnsi="GHEA Grapalat"/>
          <w:b/>
          <w:bCs/>
          <w:lang w:val="en-US"/>
        </w:rPr>
        <w:t>հատվածքներով</w:t>
      </w:r>
      <w:r w:rsidRPr="00843932">
        <w:rPr>
          <w:rFonts w:ascii="GHEA Grapalat" w:hAnsi="GHEA Grapalat"/>
          <w:b/>
          <w:bCs/>
        </w:rPr>
        <w:t xml:space="preserve"> </w:t>
      </w:r>
      <w:r w:rsidRPr="00843932">
        <w:rPr>
          <w:rFonts w:ascii="GHEA Grapalat" w:hAnsi="GHEA Grapalat"/>
          <w:b/>
          <w:bCs/>
          <w:lang w:val="en-US"/>
        </w:rPr>
        <w:t>տարրերի</w:t>
      </w:r>
      <w:r w:rsidRPr="00843932">
        <w:rPr>
          <w:rFonts w:ascii="GHEA Grapalat" w:hAnsi="GHEA Grapalat"/>
          <w:b/>
          <w:bCs/>
        </w:rPr>
        <w:t xml:space="preserve"> </w:t>
      </w:r>
      <w:r w:rsidRPr="00843932">
        <w:rPr>
          <w:rFonts w:ascii="GHEA Grapalat" w:hAnsi="GHEA Grapalat"/>
          <w:b/>
          <w:bCs/>
          <w:lang w:val="en-US"/>
        </w:rPr>
        <w:t>հաշվարկը</w:t>
      </w:r>
    </w:p>
    <w:p w14:paraId="015712A1" w14:textId="77777777" w:rsidR="002F6B2E" w:rsidRPr="005A53EC" w:rsidRDefault="002F6B2E" w:rsidP="002F6B2E">
      <w:pPr>
        <w:shd w:val="clear" w:color="auto" w:fill="FFFFFF"/>
        <w:spacing w:after="0" w:line="288" w:lineRule="auto"/>
        <w:ind w:firstLine="567"/>
        <w:jc w:val="both"/>
        <w:rPr>
          <w:rFonts w:ascii="GHEA Grapalat" w:hAnsi="GHEA Grapalat"/>
        </w:rPr>
      </w:pPr>
      <w:r w:rsidRPr="00467EC6">
        <w:rPr>
          <w:rFonts w:ascii="GHEA Grapalat" w:hAnsi="GHEA Grapalat"/>
          <w:b/>
        </w:rPr>
        <w:t>73.</w:t>
      </w:r>
      <w:r w:rsidR="00BA50DD">
        <w:rPr>
          <w:rFonts w:ascii="Calibri" w:hAnsi="Calibri"/>
          <w:lang w:val="en-US"/>
        </w:rPr>
        <w:t> </w:t>
      </w:r>
      <w:r w:rsidRPr="005763EA">
        <w:rPr>
          <w:rFonts w:ascii="GHEA Grapalat" w:hAnsi="GHEA Grapalat"/>
          <w:i/>
          <w:sz w:val="24"/>
          <w:lang w:val="en-US"/>
        </w:rPr>
        <w:t>R</w:t>
      </w:r>
      <w:r w:rsidRPr="005763EA">
        <w:rPr>
          <w:rFonts w:ascii="GHEA Grapalat" w:hAnsi="GHEA Grapalat"/>
          <w:i/>
          <w:sz w:val="28"/>
          <w:vertAlign w:val="subscript"/>
          <w:lang w:val="en-US"/>
        </w:rPr>
        <w:t>yn</w:t>
      </w:r>
      <w:r w:rsidRPr="00266E76">
        <w:rPr>
          <w:rFonts w:ascii="GHEA Grapalat" w:hAnsi="GHEA Grapalat"/>
          <w:lang w:val="en-US"/>
        </w:rPr>
        <w:t> </w:t>
      </w:r>
      <w:r w:rsidRPr="005763EA">
        <w:rPr>
          <w:rFonts w:ascii="GHEA Grapalat" w:hAnsi="GHEA Grapalat"/>
        </w:rPr>
        <w:t>≤</w:t>
      </w:r>
      <w:r>
        <w:rPr>
          <w:rFonts w:ascii="Calibri" w:hAnsi="Calibri"/>
          <w:lang w:val="en-US"/>
        </w:rPr>
        <w:t> </w:t>
      </w:r>
      <w:r w:rsidRPr="005763EA">
        <w:rPr>
          <w:rFonts w:ascii="GHEA Grapalat" w:hAnsi="GHEA Grapalat"/>
        </w:rPr>
        <w:t>4</w:t>
      </w:r>
      <w:r w:rsidRPr="00B35867">
        <w:rPr>
          <w:rFonts w:ascii="GHEA Grapalat" w:hAnsi="GHEA Grapalat"/>
        </w:rPr>
        <w:t>4</w:t>
      </w:r>
      <w:r w:rsidRPr="005763EA">
        <w:rPr>
          <w:rFonts w:ascii="GHEA Grapalat" w:hAnsi="GHEA Grapalat"/>
        </w:rPr>
        <w:t>0</w:t>
      </w:r>
      <w:r>
        <w:rPr>
          <w:rFonts w:ascii="Calibri" w:hAnsi="Calibri"/>
          <w:lang w:val="en-US"/>
        </w:rPr>
        <w:t> </w:t>
      </w:r>
      <w:r w:rsidRPr="00266E76">
        <w:rPr>
          <w:rFonts w:ascii="GHEA Grapalat" w:hAnsi="GHEA Grapalat"/>
          <w:lang w:val="en-US"/>
        </w:rPr>
        <w:t>Ն</w:t>
      </w:r>
      <w:r w:rsidRPr="00A37937">
        <w:rPr>
          <w:rFonts w:ascii="GHEA Grapalat" w:hAnsi="GHEA Grapalat"/>
        </w:rPr>
        <w:t>/</w:t>
      </w:r>
      <w:r w:rsidRPr="00266E76">
        <w:rPr>
          <w:rFonts w:ascii="GHEA Grapalat" w:hAnsi="GHEA Grapalat"/>
        </w:rPr>
        <w:t>մմ</w:t>
      </w:r>
      <w:r w:rsidRPr="00A37937">
        <w:rPr>
          <w:rFonts w:ascii="GHEA Grapalat" w:hAnsi="GHEA Grapalat"/>
          <w:vertAlign w:val="superscript"/>
        </w:rPr>
        <w:t>2</w:t>
      </w:r>
      <w:r w:rsidRPr="005A53EC">
        <w:rPr>
          <w:rFonts w:ascii="GHEA Grapalat" w:hAnsi="GHEA Grapalat"/>
        </w:rPr>
        <w:t xml:space="preserve"> </w:t>
      </w:r>
      <w:r w:rsidRPr="005A53EC">
        <w:rPr>
          <w:rFonts w:ascii="GHEA Grapalat" w:hAnsi="GHEA Grapalat"/>
          <w:lang w:val="en-US"/>
        </w:rPr>
        <w:t>նորմատիվ</w:t>
      </w:r>
      <w:r w:rsidRPr="005A53EC">
        <w:rPr>
          <w:rFonts w:ascii="GHEA Grapalat" w:hAnsi="GHEA Grapalat"/>
        </w:rPr>
        <w:t xml:space="preserve"> </w:t>
      </w:r>
      <w:r w:rsidRPr="005A53EC">
        <w:rPr>
          <w:rFonts w:ascii="GHEA Grapalat" w:hAnsi="GHEA Grapalat"/>
          <w:lang w:val="en-US"/>
        </w:rPr>
        <w:t>դիմադրությամբ</w:t>
      </w:r>
      <w:r w:rsidRPr="005A53EC">
        <w:rPr>
          <w:rFonts w:ascii="GHEA Grapalat" w:hAnsi="GHEA Grapalat"/>
        </w:rPr>
        <w:t xml:space="preserve"> </w:t>
      </w:r>
      <w:r w:rsidRPr="005A53EC">
        <w:rPr>
          <w:rFonts w:ascii="GHEA Grapalat" w:hAnsi="GHEA Grapalat"/>
          <w:lang w:val="en-US"/>
        </w:rPr>
        <w:t>պողպատներից</w:t>
      </w:r>
      <w:r w:rsidRPr="005A53EC">
        <w:rPr>
          <w:rFonts w:ascii="GHEA Grapalat" w:hAnsi="GHEA Grapalat"/>
        </w:rPr>
        <w:t xml:space="preserve"> </w:t>
      </w:r>
      <w:r w:rsidRPr="005A53EC">
        <w:rPr>
          <w:rFonts w:ascii="GHEA Grapalat" w:hAnsi="GHEA Grapalat"/>
          <w:lang w:val="en-US"/>
        </w:rPr>
        <w:t>տարրերի</w:t>
      </w:r>
      <w:r w:rsidRPr="005A53EC">
        <w:rPr>
          <w:rFonts w:ascii="GHEA Grapalat" w:hAnsi="GHEA Grapalat"/>
        </w:rPr>
        <w:t xml:space="preserve"> </w:t>
      </w:r>
      <w:r w:rsidRPr="005A53EC">
        <w:rPr>
          <w:rFonts w:ascii="GHEA Grapalat" w:hAnsi="GHEA Grapalat"/>
          <w:lang w:val="en-US"/>
        </w:rPr>
        <w:t>ամրության</w:t>
      </w:r>
      <w:r w:rsidRPr="005A53EC">
        <w:rPr>
          <w:rFonts w:ascii="GHEA Grapalat" w:hAnsi="GHEA Grapalat"/>
        </w:rPr>
        <w:t xml:space="preserve"> </w:t>
      </w:r>
      <w:r w:rsidRPr="005A53EC">
        <w:rPr>
          <w:rFonts w:ascii="GHEA Grapalat" w:hAnsi="GHEA Grapalat"/>
          <w:lang w:val="en-US"/>
        </w:rPr>
        <w:t>հաշվարկը</w:t>
      </w:r>
      <w:r w:rsidRPr="005A53EC">
        <w:rPr>
          <w:rFonts w:ascii="GHEA Grapalat" w:hAnsi="GHEA Grapalat"/>
        </w:rPr>
        <w:t xml:space="preserve"> </w:t>
      </w:r>
      <w:r w:rsidRPr="005677F5">
        <w:rPr>
          <w:rFonts w:ascii="GHEA Grapalat" w:hAnsi="GHEA Grapalat"/>
          <w:i/>
          <w:sz w:val="24"/>
        </w:rPr>
        <w:t>N</w:t>
      </w:r>
      <w:r w:rsidRPr="005A53EC">
        <w:rPr>
          <w:rFonts w:ascii="GHEA Grapalat" w:hAnsi="GHEA Grapalat"/>
        </w:rPr>
        <w:t xml:space="preserve"> </w:t>
      </w:r>
      <w:r w:rsidRPr="005A53EC">
        <w:rPr>
          <w:rFonts w:ascii="GHEA Grapalat" w:hAnsi="GHEA Grapalat"/>
          <w:lang w:val="en-US"/>
        </w:rPr>
        <w:t>ուժով</w:t>
      </w:r>
      <w:r w:rsidRPr="005A53EC">
        <w:rPr>
          <w:rFonts w:ascii="GHEA Grapalat" w:hAnsi="GHEA Grapalat"/>
        </w:rPr>
        <w:t xml:space="preserve"> </w:t>
      </w:r>
      <w:r w:rsidRPr="005A53EC">
        <w:rPr>
          <w:rFonts w:ascii="GHEA Grapalat" w:hAnsi="GHEA Grapalat"/>
          <w:lang w:val="en-US"/>
        </w:rPr>
        <w:t>առանցքային</w:t>
      </w:r>
      <w:r w:rsidRPr="005A53EC">
        <w:rPr>
          <w:rFonts w:ascii="GHEA Grapalat" w:hAnsi="GHEA Grapalat"/>
        </w:rPr>
        <w:t xml:space="preserve"> </w:t>
      </w:r>
      <w:r w:rsidRPr="005A53EC">
        <w:rPr>
          <w:rFonts w:ascii="GHEA Grapalat" w:hAnsi="GHEA Grapalat"/>
          <w:lang w:val="en-US"/>
        </w:rPr>
        <w:t>ձգման</w:t>
      </w:r>
      <w:r w:rsidRPr="005A53EC">
        <w:rPr>
          <w:rFonts w:ascii="GHEA Grapalat" w:hAnsi="GHEA Grapalat"/>
        </w:rPr>
        <w:t xml:space="preserve"> </w:t>
      </w:r>
      <w:r w:rsidRPr="005A53EC">
        <w:rPr>
          <w:rFonts w:ascii="GHEA Grapalat" w:hAnsi="GHEA Grapalat"/>
          <w:lang w:val="en-US"/>
        </w:rPr>
        <w:t>կամ</w:t>
      </w:r>
      <w:r w:rsidRPr="005A53EC">
        <w:rPr>
          <w:rFonts w:ascii="GHEA Grapalat" w:hAnsi="GHEA Grapalat"/>
        </w:rPr>
        <w:t xml:space="preserve"> </w:t>
      </w:r>
      <w:r w:rsidRPr="005A53EC">
        <w:rPr>
          <w:rFonts w:ascii="GHEA Grapalat" w:hAnsi="GHEA Grapalat"/>
          <w:lang w:val="en-US"/>
        </w:rPr>
        <w:t>սեղմման</w:t>
      </w:r>
      <w:r w:rsidRPr="005A53EC">
        <w:rPr>
          <w:rFonts w:ascii="GHEA Grapalat" w:hAnsi="GHEA Grapalat"/>
        </w:rPr>
        <w:t xml:space="preserve"> </w:t>
      </w:r>
      <w:r w:rsidRPr="005A53EC">
        <w:rPr>
          <w:rFonts w:ascii="GHEA Grapalat" w:hAnsi="GHEA Grapalat"/>
          <w:lang w:val="en-US"/>
        </w:rPr>
        <w:t>դեպք</w:t>
      </w:r>
      <w:r>
        <w:rPr>
          <w:rFonts w:ascii="GHEA Grapalat" w:hAnsi="GHEA Grapalat"/>
          <w:lang w:val="en-US"/>
        </w:rPr>
        <w:t>եր</w:t>
      </w:r>
      <w:r w:rsidRPr="005A53EC">
        <w:rPr>
          <w:rFonts w:ascii="GHEA Grapalat" w:hAnsi="GHEA Grapalat"/>
          <w:lang w:val="en-US"/>
        </w:rPr>
        <w:t>ում</w:t>
      </w:r>
      <w:r w:rsidRPr="005A53EC">
        <w:rPr>
          <w:rFonts w:ascii="GHEA Grapalat" w:hAnsi="GHEA Grapalat"/>
        </w:rPr>
        <w:t xml:space="preserve"> </w:t>
      </w:r>
      <w:r w:rsidRPr="005A53EC">
        <w:rPr>
          <w:rFonts w:ascii="GHEA Grapalat" w:hAnsi="GHEA Grapalat"/>
          <w:lang w:val="en-US"/>
        </w:rPr>
        <w:t>անհրաժեշտ</w:t>
      </w:r>
      <w:r w:rsidRPr="005A53EC">
        <w:rPr>
          <w:rFonts w:ascii="GHEA Grapalat" w:hAnsi="GHEA Grapalat"/>
        </w:rPr>
        <w:t xml:space="preserve"> </w:t>
      </w:r>
      <w:r w:rsidRPr="005A53EC">
        <w:rPr>
          <w:rFonts w:ascii="GHEA Grapalat" w:hAnsi="GHEA Grapalat"/>
          <w:lang w:val="en-US"/>
        </w:rPr>
        <w:t>է</w:t>
      </w:r>
      <w:r w:rsidRPr="005A53EC">
        <w:rPr>
          <w:rFonts w:ascii="GHEA Grapalat" w:hAnsi="GHEA Grapalat"/>
        </w:rPr>
        <w:t xml:space="preserve"> </w:t>
      </w:r>
      <w:r w:rsidRPr="005A53EC">
        <w:rPr>
          <w:rFonts w:ascii="GHEA Grapalat" w:hAnsi="GHEA Grapalat"/>
          <w:lang w:val="en-US"/>
        </w:rPr>
        <w:t>կատարել</w:t>
      </w:r>
      <w:r w:rsidRPr="005A53EC">
        <w:rPr>
          <w:rFonts w:ascii="GHEA Grapalat" w:hAnsi="GHEA Grapalat"/>
        </w:rPr>
        <w:t xml:space="preserve"> </w:t>
      </w:r>
      <w:r w:rsidRPr="005A53EC">
        <w:rPr>
          <w:rFonts w:ascii="GHEA Grapalat" w:hAnsi="GHEA Grapalat"/>
          <w:lang w:val="en-US"/>
        </w:rPr>
        <w:t>ըստ</w:t>
      </w:r>
      <w:r w:rsidRPr="005A53EC">
        <w:rPr>
          <w:rFonts w:ascii="GHEA Grapalat" w:hAnsi="GHEA Grapalat"/>
        </w:rPr>
        <w:t xml:space="preserve"> </w:t>
      </w:r>
      <w:r w:rsidRPr="005A53EC">
        <w:rPr>
          <w:rFonts w:ascii="GHEA Grapalat" w:hAnsi="GHEA Grapalat"/>
          <w:lang w:val="en-US"/>
        </w:rPr>
        <w:t>հետևյալ</w:t>
      </w:r>
      <w:r w:rsidRPr="005A53EC">
        <w:rPr>
          <w:rFonts w:ascii="GHEA Grapalat" w:hAnsi="GHEA Grapalat"/>
        </w:rPr>
        <w:t xml:space="preserve"> </w:t>
      </w:r>
      <w:r w:rsidRPr="005A53EC">
        <w:rPr>
          <w:rFonts w:ascii="GHEA Grapalat" w:hAnsi="GHEA Grapalat"/>
          <w:lang w:val="en-US"/>
        </w:rPr>
        <w:t>բանաձևի</w:t>
      </w:r>
      <w:r w:rsidRPr="005A53EC">
        <w:rPr>
          <w:rFonts w:ascii="GHEA Grapalat" w:hAnsi="GHEA Grapalat"/>
        </w:rPr>
        <w:t>.</w:t>
      </w:r>
    </w:p>
    <w:p w14:paraId="047251FB" w14:textId="77777777" w:rsidR="002F6B2E" w:rsidRPr="005A53EC" w:rsidRDefault="002F6B2E" w:rsidP="002F6B2E">
      <w:pPr>
        <w:shd w:val="clear" w:color="auto" w:fill="FFFFFF"/>
        <w:tabs>
          <w:tab w:val="left" w:pos="3686"/>
          <w:tab w:val="left" w:pos="8647"/>
        </w:tabs>
        <w:spacing w:after="120" w:line="288" w:lineRule="auto"/>
        <w:ind w:firstLine="567"/>
        <w:rPr>
          <w:rFonts w:ascii="GHEA Grapalat" w:hAnsi="GHEA Grapalat"/>
        </w:rPr>
      </w:pPr>
      <w:r w:rsidRPr="005A53EC">
        <w:rPr>
          <w:rFonts w:ascii="GHEA Grapalat" w:hAnsi="GHEA Grapalat"/>
        </w:rPr>
        <w:tab/>
      </w:r>
      <w:r w:rsidRPr="005A53EC">
        <w:rPr>
          <w:rFonts w:ascii="GHEA Grapalat" w:hAnsi="GHEA Grapalat"/>
          <w:position w:val="-36"/>
        </w:rPr>
        <w:object w:dxaOrig="1540" w:dyaOrig="760" w14:anchorId="5B05D4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9pt" o:ole="" o:preferrelative="f">
            <v:imagedata r:id="rId9" o:title=""/>
          </v:shape>
          <o:OLEObject Type="Embed" ProgID="Equation.DSMT4" ShapeID="_x0000_i1025" DrawAspect="Content" ObjectID="_1671619391" r:id="rId10"/>
        </w:object>
      </w:r>
      <w:r w:rsidRPr="005A53EC">
        <w:rPr>
          <w:rFonts w:ascii="GHEA Grapalat" w:hAnsi="GHEA Grapalat"/>
        </w:rPr>
        <w:t>:</w:t>
      </w:r>
      <w:r w:rsidRPr="005A53EC">
        <w:rPr>
          <w:rFonts w:ascii="GHEA Grapalat" w:hAnsi="GHEA Grapalat"/>
        </w:rPr>
        <w:tab/>
        <w:t>(5)</w:t>
      </w:r>
    </w:p>
    <w:p w14:paraId="30BFB319" w14:textId="77777777" w:rsidR="002F6B2E" w:rsidRPr="008643F7" w:rsidRDefault="002F6B2E" w:rsidP="002F6B2E">
      <w:pPr>
        <w:shd w:val="clear" w:color="auto" w:fill="FFFFFF"/>
        <w:spacing w:after="120" w:line="288" w:lineRule="auto"/>
        <w:ind w:firstLine="567"/>
        <w:jc w:val="both"/>
        <w:rPr>
          <w:rFonts w:ascii="GHEA Grapalat" w:hAnsi="GHEA Grapalat"/>
          <w:color w:val="FF0000"/>
        </w:rPr>
      </w:pPr>
      <w:r w:rsidRPr="00467EC6">
        <w:rPr>
          <w:rFonts w:ascii="GHEA Grapalat" w:hAnsi="GHEA Grapalat"/>
          <w:b/>
        </w:rPr>
        <w:t>74.</w:t>
      </w:r>
      <w:r w:rsidR="00BA50DD">
        <w:rPr>
          <w:rFonts w:ascii="Calibri" w:hAnsi="Calibri"/>
          <w:lang w:val="en-US"/>
        </w:rPr>
        <w:t> </w:t>
      </w:r>
      <w:r w:rsidRPr="001E3C01">
        <w:rPr>
          <w:rFonts w:ascii="GHEA Grapalat" w:hAnsi="GHEA Grapalat"/>
        </w:rPr>
        <w:t xml:space="preserve">Ձգված տարրերի ամրության հաշվարկը, որոնց շահագործումը հնարավոր է նաև պողպատի հոսունության սահմանին հասնելուց հետո, ինչպես նաև </w:t>
      </w:r>
      <w:r w:rsidRPr="005763EA">
        <w:rPr>
          <w:rFonts w:ascii="GHEA Grapalat" w:hAnsi="GHEA Grapalat"/>
          <w:i/>
          <w:sz w:val="24"/>
          <w:lang w:val="en-US"/>
        </w:rPr>
        <w:t>R</w:t>
      </w:r>
      <w:r w:rsidRPr="005763EA">
        <w:rPr>
          <w:rFonts w:ascii="GHEA Grapalat" w:hAnsi="GHEA Grapalat"/>
          <w:i/>
          <w:sz w:val="28"/>
          <w:vertAlign w:val="subscript"/>
          <w:lang w:val="en-US"/>
        </w:rPr>
        <w:t>yn</w:t>
      </w:r>
      <w:r w:rsidRPr="00266E76">
        <w:rPr>
          <w:rFonts w:ascii="GHEA Grapalat" w:hAnsi="GHEA Grapalat"/>
          <w:lang w:val="en-US"/>
        </w:rPr>
        <w:t> </w:t>
      </w:r>
      <w:r>
        <w:rPr>
          <w:rFonts w:ascii="GHEA Grapalat" w:hAnsi="GHEA Grapalat"/>
          <w:lang w:val="hy-AM"/>
        </w:rPr>
        <w:t>&gt;</w:t>
      </w:r>
      <w:r>
        <w:rPr>
          <w:rFonts w:ascii="Calibri" w:hAnsi="Calibri"/>
          <w:lang w:val="en-US"/>
        </w:rPr>
        <w:t> </w:t>
      </w:r>
      <w:r w:rsidRPr="005763EA">
        <w:rPr>
          <w:rFonts w:ascii="GHEA Grapalat" w:hAnsi="GHEA Grapalat"/>
        </w:rPr>
        <w:t>4</w:t>
      </w:r>
      <w:r w:rsidRPr="00B35867">
        <w:rPr>
          <w:rFonts w:ascii="GHEA Grapalat" w:hAnsi="GHEA Grapalat"/>
        </w:rPr>
        <w:t>4</w:t>
      </w:r>
      <w:r w:rsidRPr="005763EA">
        <w:rPr>
          <w:rFonts w:ascii="GHEA Grapalat" w:hAnsi="GHEA Grapalat"/>
        </w:rPr>
        <w:t>0</w:t>
      </w:r>
      <w:r>
        <w:rPr>
          <w:rFonts w:ascii="Calibri" w:hAnsi="Calibri"/>
          <w:lang w:val="en-US"/>
        </w:rPr>
        <w:t> </w:t>
      </w:r>
      <w:r w:rsidRPr="005A53EC">
        <w:rPr>
          <w:rFonts w:ascii="GHEA Grapalat" w:hAnsi="GHEA Grapalat"/>
          <w:lang w:val="en-US"/>
        </w:rPr>
        <w:t>Ն</w:t>
      </w:r>
      <w:r w:rsidRPr="005A53EC">
        <w:rPr>
          <w:rFonts w:ascii="GHEA Grapalat" w:hAnsi="GHEA Grapalat"/>
        </w:rPr>
        <w:t>/</w:t>
      </w:r>
      <w:r w:rsidRPr="005A53EC">
        <w:rPr>
          <w:rFonts w:ascii="GHEA Grapalat" w:hAnsi="GHEA Grapalat"/>
          <w:lang w:val="en-US"/>
        </w:rPr>
        <w:t>մմ</w:t>
      </w:r>
      <w:r w:rsidRPr="005A53EC">
        <w:rPr>
          <w:rFonts w:ascii="GHEA Grapalat" w:hAnsi="GHEA Grapalat"/>
          <w:vertAlign w:val="superscript"/>
        </w:rPr>
        <w:t>2</w:t>
      </w:r>
      <w:r w:rsidRPr="001E3C01">
        <w:rPr>
          <w:rFonts w:ascii="GHEA Grapalat" w:hAnsi="GHEA Grapalat"/>
        </w:rPr>
        <w:t xml:space="preserve"> նորմատիվ դիմադրությ</w:t>
      </w:r>
      <w:r>
        <w:rPr>
          <w:rFonts w:ascii="GHEA Grapalat" w:hAnsi="GHEA Grapalat"/>
          <w:lang w:val="en-US"/>
        </w:rPr>
        <w:t>ամբ</w:t>
      </w:r>
      <w:r w:rsidRPr="001E3C01">
        <w:rPr>
          <w:rFonts w:ascii="GHEA Grapalat" w:hAnsi="GHEA Grapalat"/>
        </w:rPr>
        <w:t xml:space="preserve"> </w:t>
      </w:r>
      <w:r w:rsidRPr="00FE5ED1">
        <w:rPr>
          <w:rFonts w:ascii="GHEA Grapalat" w:hAnsi="GHEA Grapalat"/>
        </w:rPr>
        <w:t>պողպատներից ձգ</w:t>
      </w:r>
      <w:r w:rsidRPr="00FE5ED1">
        <w:rPr>
          <w:rFonts w:ascii="GHEA Grapalat" w:hAnsi="GHEA Grapalat"/>
          <w:lang w:val="en-US"/>
        </w:rPr>
        <w:t>ված</w:t>
      </w:r>
      <w:r w:rsidRPr="00FE5ED1">
        <w:rPr>
          <w:rFonts w:ascii="GHEA Grapalat" w:hAnsi="GHEA Grapalat"/>
        </w:rPr>
        <w:t xml:space="preserve"> կամ սեղմ</w:t>
      </w:r>
      <w:r w:rsidRPr="00FE5ED1">
        <w:rPr>
          <w:rFonts w:ascii="GHEA Grapalat" w:hAnsi="GHEA Grapalat"/>
          <w:lang w:val="en-US"/>
        </w:rPr>
        <w:t>ված</w:t>
      </w:r>
      <w:r w:rsidRPr="00FE5ED1">
        <w:rPr>
          <w:rFonts w:ascii="GHEA Grapalat" w:hAnsi="GHEA Grapalat"/>
        </w:rPr>
        <w:t xml:space="preserve"> տարրերի դեպքում անհրաժեշտ է կատարել (5) բանաձևով՝ </w:t>
      </w:r>
      <w:r w:rsidR="005A0F53" w:rsidRPr="005763EA">
        <w:rPr>
          <w:rFonts w:ascii="GHEA Grapalat" w:hAnsi="GHEA Grapalat"/>
          <w:i/>
          <w:sz w:val="24"/>
          <w:lang w:val="en-US"/>
        </w:rPr>
        <w:t>R</w:t>
      </w:r>
      <w:r w:rsidR="005A0F53" w:rsidRPr="005763EA">
        <w:rPr>
          <w:rFonts w:ascii="GHEA Grapalat" w:hAnsi="GHEA Grapalat"/>
          <w:i/>
          <w:sz w:val="28"/>
          <w:vertAlign w:val="subscript"/>
          <w:lang w:val="en-US"/>
        </w:rPr>
        <w:t>y</w:t>
      </w:r>
      <w:r w:rsidR="005A0F53">
        <w:rPr>
          <w:rFonts w:ascii="Calibri" w:hAnsi="Calibri"/>
          <w:i/>
          <w:sz w:val="28"/>
          <w:vertAlign w:val="subscript"/>
          <w:lang w:val="hy-AM"/>
        </w:rPr>
        <w:t> </w:t>
      </w:r>
      <w:r w:rsidR="005A0F53" w:rsidRPr="00FE5ED1">
        <w:rPr>
          <w:rFonts w:ascii="GHEA Grapalat" w:hAnsi="GHEA Grapalat"/>
        </w:rPr>
        <w:t xml:space="preserve">-ը </w:t>
      </w:r>
      <w:r w:rsidRPr="00FE5ED1">
        <w:rPr>
          <w:rFonts w:ascii="GHEA Grapalat" w:hAnsi="GHEA Grapalat"/>
        </w:rPr>
        <w:t xml:space="preserve">փոխարինելով </w:t>
      </w:r>
      <w:r w:rsidRPr="005763EA">
        <w:rPr>
          <w:rFonts w:ascii="GHEA Grapalat" w:hAnsi="GHEA Grapalat"/>
          <w:i/>
          <w:sz w:val="24"/>
          <w:lang w:val="en-US"/>
        </w:rPr>
        <w:t>R</w:t>
      </w:r>
      <w:r>
        <w:rPr>
          <w:rFonts w:ascii="GHEA Grapalat" w:hAnsi="GHEA Grapalat"/>
          <w:i/>
          <w:sz w:val="28"/>
          <w:vertAlign w:val="subscript"/>
          <w:lang w:val="en-US"/>
        </w:rPr>
        <w:t>u</w:t>
      </w:r>
      <w:r>
        <w:rPr>
          <w:rFonts w:ascii="Calibri" w:hAnsi="Calibri"/>
          <w:lang w:val="hy-AM"/>
        </w:rPr>
        <w:t> </w:t>
      </w:r>
      <w:r>
        <w:rPr>
          <w:rFonts w:ascii="GHEA Grapalat" w:hAnsi="GHEA Grapalat"/>
          <w:lang w:val="hy-AM"/>
        </w:rPr>
        <w:t>/</w:t>
      </w:r>
      <w:r w:rsidRPr="00690AB7">
        <w:rPr>
          <w:rFonts w:ascii="GHEA Grapalat" w:hAnsi="GHEA Grapalat"/>
          <w:i/>
          <w:sz w:val="28"/>
          <w:lang w:val="hy-AM"/>
        </w:rPr>
        <w:t>γ</w:t>
      </w:r>
      <w:r w:rsidRPr="00690AB7">
        <w:rPr>
          <w:rFonts w:ascii="GHEA Grapalat" w:hAnsi="GHEA Grapalat"/>
          <w:i/>
          <w:sz w:val="28"/>
          <w:vertAlign w:val="subscript"/>
          <w:lang w:val="hy-AM"/>
        </w:rPr>
        <w:t>u</w:t>
      </w:r>
      <w:r>
        <w:rPr>
          <w:rFonts w:ascii="Calibri" w:hAnsi="Calibri"/>
          <w:i/>
          <w:sz w:val="28"/>
          <w:vertAlign w:val="subscript"/>
          <w:lang w:val="hy-AM"/>
        </w:rPr>
        <w:t> </w:t>
      </w:r>
      <w:r w:rsidRPr="00FE5ED1">
        <w:rPr>
          <w:rFonts w:ascii="GHEA Grapalat" w:hAnsi="GHEA Grapalat"/>
        </w:rPr>
        <w:t>-ով:</w:t>
      </w:r>
    </w:p>
    <w:p w14:paraId="45468BCC" w14:textId="77777777" w:rsidR="002F6B2E" w:rsidRDefault="002F6B2E" w:rsidP="00CA3EB5">
      <w:pPr>
        <w:shd w:val="clear" w:color="auto" w:fill="FFFFFF"/>
        <w:spacing w:after="120" w:line="288" w:lineRule="auto"/>
        <w:ind w:firstLine="567"/>
        <w:jc w:val="both"/>
        <w:rPr>
          <w:rFonts w:ascii="GHEA Grapalat" w:hAnsi="GHEA Grapalat"/>
        </w:rPr>
      </w:pPr>
      <w:r w:rsidRPr="00467EC6">
        <w:rPr>
          <w:rFonts w:ascii="GHEA Grapalat" w:hAnsi="GHEA Grapalat"/>
          <w:b/>
        </w:rPr>
        <w:t>75.</w:t>
      </w:r>
      <w:r w:rsidR="00BA50DD">
        <w:rPr>
          <w:rFonts w:ascii="Calibri" w:hAnsi="Calibri"/>
          <w:lang w:val="en-US"/>
        </w:rPr>
        <w:t> </w:t>
      </w:r>
      <w:r w:rsidRPr="00970D3E">
        <w:rPr>
          <w:rFonts w:ascii="GHEA Grapalat" w:hAnsi="GHEA Grapalat"/>
        </w:rPr>
        <w:t>Մեկ նիստով հեղու</w:t>
      </w:r>
      <w:r>
        <w:rPr>
          <w:rFonts w:ascii="GHEA Grapalat" w:hAnsi="GHEA Grapalat"/>
          <w:lang w:val="en-US"/>
        </w:rPr>
        <w:t>յ</w:t>
      </w:r>
      <w:r w:rsidRPr="00970D3E">
        <w:rPr>
          <w:rFonts w:ascii="GHEA Grapalat" w:hAnsi="GHEA Grapalat"/>
        </w:rPr>
        <w:t xml:space="preserve">սային միացմամբ, միակի անկյունակներով ձգված տարրերի ամրակցման </w:t>
      </w:r>
      <w:r w:rsidRPr="00970D3E">
        <w:rPr>
          <w:rFonts w:ascii="GHEA Grapalat" w:hAnsi="GHEA Grapalat"/>
          <w:lang w:val="en-US"/>
        </w:rPr>
        <w:t>տեղա</w:t>
      </w:r>
      <w:r w:rsidRPr="00970D3E">
        <w:rPr>
          <w:rFonts w:ascii="GHEA Grapalat" w:hAnsi="GHEA Grapalat"/>
        </w:rPr>
        <w:t xml:space="preserve">մասերի </w:t>
      </w:r>
      <w:r w:rsidRPr="00970D3E">
        <w:rPr>
          <w:rFonts w:ascii="GHEA Grapalat" w:hAnsi="GHEA Grapalat"/>
          <w:lang w:val="en-US"/>
        </w:rPr>
        <w:t>հատվածքների</w:t>
      </w:r>
      <w:r w:rsidRPr="00970D3E">
        <w:rPr>
          <w:rFonts w:ascii="GHEA Grapalat" w:hAnsi="GHEA Grapalat"/>
        </w:rPr>
        <w:t xml:space="preserve"> ամրության</w:t>
      </w:r>
      <w:r w:rsidRPr="004B5AEC">
        <w:rPr>
          <w:rFonts w:ascii="GHEA Grapalat" w:hAnsi="GHEA Grapalat"/>
        </w:rPr>
        <w:t xml:space="preserve"> հաշվարկը պետք է իրականացնել (5) բանաձևով</w:t>
      </w:r>
      <w:r w:rsidRPr="00FA102F">
        <w:rPr>
          <w:rFonts w:ascii="GHEA Grapalat" w:hAnsi="GHEA Grapalat"/>
        </w:rPr>
        <w:t>,</w:t>
      </w:r>
      <w:r w:rsidRPr="004B5AEC">
        <w:rPr>
          <w:rFonts w:ascii="GHEA Grapalat" w:hAnsi="GHEA Grapalat"/>
        </w:rPr>
        <w:t xml:space="preserve"> </w:t>
      </w:r>
      <w:r>
        <w:rPr>
          <w:rFonts w:ascii="GHEA Grapalat" w:hAnsi="GHEA Grapalat"/>
          <w:lang w:val="en-US"/>
        </w:rPr>
        <w:t>ի</w:t>
      </w:r>
      <w:r w:rsidRPr="004B5AEC">
        <w:rPr>
          <w:rFonts w:ascii="GHEA Grapalat" w:hAnsi="GHEA Grapalat"/>
        </w:rPr>
        <w:t>սկ մինչև 380</w:t>
      </w:r>
      <w:r w:rsidRPr="004B5AEC">
        <w:rPr>
          <w:rFonts w:ascii="Calibri" w:hAnsi="Calibri"/>
          <w:lang w:val="en-US"/>
        </w:rPr>
        <w:t> </w:t>
      </w:r>
      <w:r w:rsidRPr="004B5AEC">
        <w:rPr>
          <w:rFonts w:ascii="GHEA Grapalat" w:hAnsi="GHEA Grapalat"/>
        </w:rPr>
        <w:t>Ն/մմ</w:t>
      </w:r>
      <w:r w:rsidRPr="004B5AEC">
        <w:rPr>
          <w:rFonts w:ascii="GHEA Grapalat" w:hAnsi="GHEA Grapalat"/>
          <w:vertAlign w:val="superscript"/>
        </w:rPr>
        <w:t>2</w:t>
      </w:r>
      <w:r w:rsidRPr="004B5AEC">
        <w:rPr>
          <w:rFonts w:ascii="GHEA Grapalat" w:hAnsi="GHEA Grapalat"/>
        </w:rPr>
        <w:t xml:space="preserve"> հոսունության սահման ունեցող պողպատներից </w:t>
      </w:r>
      <w:r>
        <w:rPr>
          <w:rFonts w:ascii="GHEA Grapalat" w:hAnsi="GHEA Grapalat"/>
          <w:lang w:val="en-US"/>
        </w:rPr>
        <w:t>ձգված</w:t>
      </w:r>
      <w:r w:rsidRPr="00AE68F8">
        <w:rPr>
          <w:rFonts w:ascii="GHEA Grapalat" w:hAnsi="GHEA Grapalat"/>
        </w:rPr>
        <w:t xml:space="preserve"> միակի անկյունակներ</w:t>
      </w:r>
      <w:r>
        <w:rPr>
          <w:rFonts w:ascii="GHEA Grapalat" w:hAnsi="GHEA Grapalat"/>
          <w:lang w:val="en-US"/>
        </w:rPr>
        <w:t>ի</w:t>
      </w:r>
      <w:r w:rsidRPr="00970D3E">
        <w:rPr>
          <w:rFonts w:ascii="GHEA Grapalat" w:hAnsi="GHEA Grapalat"/>
        </w:rPr>
        <w:t xml:space="preserve"> </w:t>
      </w:r>
      <w:r w:rsidRPr="00AE68F8">
        <w:rPr>
          <w:rFonts w:ascii="GHEA Grapalat" w:hAnsi="GHEA Grapalat"/>
          <w:lang w:val="en-US"/>
        </w:rPr>
        <w:t>հատվածքների</w:t>
      </w:r>
      <w:r w:rsidRPr="00AE68F8">
        <w:rPr>
          <w:rFonts w:ascii="GHEA Grapalat" w:hAnsi="GHEA Grapalat"/>
        </w:rPr>
        <w:t xml:space="preserve"> համար</w:t>
      </w:r>
      <w:r w:rsidRPr="00707832">
        <w:rPr>
          <w:rFonts w:ascii="GHEA Grapalat" w:hAnsi="GHEA Grapalat"/>
        </w:rPr>
        <w:t xml:space="preserve">, </w:t>
      </w:r>
      <w:r>
        <w:rPr>
          <w:rFonts w:ascii="GHEA Grapalat" w:hAnsi="GHEA Grapalat"/>
          <w:lang w:val="en-US"/>
        </w:rPr>
        <w:t>որոնք</w:t>
      </w:r>
      <w:r w:rsidRPr="0058217A">
        <w:rPr>
          <w:rFonts w:ascii="GHEA Grapalat" w:hAnsi="GHEA Grapalat"/>
        </w:rPr>
        <w:t xml:space="preserve"> </w:t>
      </w:r>
      <w:r w:rsidRPr="00CF7F2E">
        <w:rPr>
          <w:rFonts w:ascii="GHEA Grapalat" w:hAnsi="GHEA Grapalat"/>
        </w:rPr>
        <w:t xml:space="preserve">ամրակցված </w:t>
      </w:r>
      <w:r>
        <w:rPr>
          <w:rFonts w:ascii="GHEA Grapalat" w:hAnsi="GHEA Grapalat"/>
          <w:lang w:val="en-US"/>
        </w:rPr>
        <w:t>են</w:t>
      </w:r>
      <w:r w:rsidRPr="00707832">
        <w:rPr>
          <w:rFonts w:ascii="GHEA Grapalat" w:hAnsi="GHEA Grapalat"/>
        </w:rPr>
        <w:t xml:space="preserve"> </w:t>
      </w:r>
      <w:r w:rsidRPr="00CF7F2E">
        <w:rPr>
          <w:rFonts w:ascii="GHEA Grapalat" w:hAnsi="GHEA Grapalat"/>
        </w:rPr>
        <w:t xml:space="preserve">հեղույսներով անկյունակի մեկ նիստով, </w:t>
      </w:r>
      <w:r w:rsidRPr="00CF7F2E">
        <w:rPr>
          <w:rFonts w:ascii="GHEA Grapalat" w:hAnsi="GHEA Grapalat"/>
          <w:lang w:val="en-US"/>
        </w:rPr>
        <w:t>որտեղ</w:t>
      </w:r>
      <w:r w:rsidRPr="00CF7F2E">
        <w:rPr>
          <w:rFonts w:ascii="GHEA Grapalat" w:hAnsi="GHEA Grapalat"/>
        </w:rPr>
        <w:t xml:space="preserve"> </w:t>
      </w:r>
      <w:r w:rsidRPr="00CF7F2E">
        <w:rPr>
          <w:rFonts w:ascii="GHEA Grapalat" w:hAnsi="GHEA Grapalat"/>
          <w:lang w:val="en-US"/>
        </w:rPr>
        <w:t>հեղույսները</w:t>
      </w:r>
      <w:r w:rsidRPr="00CF7F2E">
        <w:rPr>
          <w:rFonts w:ascii="GHEA Grapalat" w:hAnsi="GHEA Grapalat"/>
        </w:rPr>
        <w:t xml:space="preserve"> դասավորված </w:t>
      </w:r>
      <w:r w:rsidRPr="00CF7F2E">
        <w:rPr>
          <w:rFonts w:ascii="GHEA Grapalat" w:hAnsi="GHEA Grapalat"/>
          <w:lang w:val="en-US"/>
        </w:rPr>
        <w:t>են</w:t>
      </w:r>
      <w:r w:rsidRPr="00CF7F2E">
        <w:rPr>
          <w:rFonts w:ascii="GHEA Grapalat" w:hAnsi="GHEA Grapalat"/>
        </w:rPr>
        <w:t xml:space="preserve"> </w:t>
      </w:r>
      <w:r w:rsidRPr="00CF7F2E">
        <w:rPr>
          <w:rFonts w:ascii="GHEA Grapalat" w:hAnsi="GHEA Grapalat"/>
          <w:lang w:val="en-US"/>
        </w:rPr>
        <w:t>առանցքի</w:t>
      </w:r>
      <w:r w:rsidRPr="00CF7F2E">
        <w:rPr>
          <w:rFonts w:ascii="GHEA Grapalat" w:hAnsi="GHEA Grapalat"/>
        </w:rPr>
        <w:t xml:space="preserve"> մեկ շարքով </w:t>
      </w:r>
      <w:r w:rsidRPr="00CF7F2E">
        <w:rPr>
          <w:rFonts w:ascii="GHEA Grapalat" w:hAnsi="GHEA Grapalat"/>
          <w:lang w:val="en-US"/>
        </w:rPr>
        <w:t>և</w:t>
      </w:r>
      <w:r w:rsidRPr="00CF7F2E">
        <w:rPr>
          <w:rFonts w:ascii="GHEA Grapalat" w:hAnsi="GHEA Grapalat"/>
        </w:rPr>
        <w:t xml:space="preserve"> տեղադրված </w:t>
      </w:r>
      <w:r>
        <w:rPr>
          <w:rFonts w:ascii="GHEA Grapalat" w:hAnsi="GHEA Grapalat"/>
          <w:lang w:val="en-US"/>
        </w:rPr>
        <w:t>են</w:t>
      </w:r>
      <w:r w:rsidRPr="0058217A">
        <w:rPr>
          <w:rFonts w:ascii="GHEA Grapalat" w:hAnsi="GHEA Grapalat"/>
        </w:rPr>
        <w:t xml:space="preserve"> անկյունակի </w:t>
      </w:r>
      <w:r w:rsidRPr="0058217A">
        <w:rPr>
          <w:rFonts w:ascii="GHEA Grapalat" w:hAnsi="GHEA Grapalat"/>
          <w:lang w:val="en-US"/>
        </w:rPr>
        <w:t>գագաթից</w:t>
      </w:r>
      <w:r w:rsidRPr="0058217A">
        <w:rPr>
          <w:rFonts w:ascii="GHEA Grapalat" w:hAnsi="GHEA Grapalat"/>
        </w:rPr>
        <w:t xml:space="preserve"> </w:t>
      </w:r>
      <w:r w:rsidRPr="00970D3E">
        <w:rPr>
          <w:rFonts w:ascii="GHEA Grapalat" w:hAnsi="GHEA Grapalat"/>
        </w:rPr>
        <w:t xml:space="preserve">նվազագույնը </w:t>
      </w:r>
      <w:r>
        <w:rPr>
          <w:rFonts w:ascii="GHEA Grapalat" w:hAnsi="GHEA Grapalat"/>
          <w:lang w:val="hy-AM"/>
        </w:rPr>
        <w:t>0,5</w:t>
      </w:r>
      <w:r>
        <w:rPr>
          <w:rFonts w:ascii="Courier New" w:hAnsi="Courier New" w:cs="Courier New"/>
          <w:lang w:val="hy-AM"/>
        </w:rPr>
        <w:t>∙</w:t>
      </w:r>
      <w:r w:rsidRPr="00690AB7">
        <w:rPr>
          <w:rFonts w:ascii="GHEA Grapalat" w:hAnsi="GHEA Grapalat"/>
          <w:i/>
          <w:sz w:val="26"/>
          <w:szCs w:val="26"/>
          <w:lang w:val="hy-AM"/>
        </w:rPr>
        <w:t>b</w:t>
      </w:r>
      <w:r w:rsidRPr="00970D3E">
        <w:rPr>
          <w:rFonts w:ascii="GHEA Grapalat" w:hAnsi="GHEA Grapalat"/>
        </w:rPr>
        <w:t xml:space="preserve"> (որտեղ </w:t>
      </w:r>
      <w:r w:rsidRPr="00690AB7">
        <w:rPr>
          <w:rFonts w:ascii="GHEA Grapalat" w:hAnsi="GHEA Grapalat"/>
          <w:i/>
          <w:sz w:val="26"/>
          <w:szCs w:val="26"/>
          <w:lang w:val="hy-AM"/>
        </w:rPr>
        <w:t>b</w:t>
      </w:r>
      <w:r>
        <w:rPr>
          <w:rFonts w:ascii="Calibri" w:hAnsi="Calibri"/>
          <w:i/>
          <w:sz w:val="26"/>
          <w:szCs w:val="26"/>
          <w:lang w:val="hy-AM"/>
        </w:rPr>
        <w:t> </w:t>
      </w:r>
      <w:r w:rsidRPr="00970D3E">
        <w:rPr>
          <w:rFonts w:ascii="GHEA Grapalat" w:hAnsi="GHEA Grapalat"/>
        </w:rPr>
        <w:noBreakHyphen/>
        <w:t xml:space="preserve">ն անկյունակի </w:t>
      </w:r>
      <w:r w:rsidRPr="00970D3E">
        <w:rPr>
          <w:rFonts w:ascii="GHEA Grapalat" w:hAnsi="GHEA Grapalat"/>
          <w:lang w:val="en-US"/>
        </w:rPr>
        <w:t>նիստի</w:t>
      </w:r>
      <w:r w:rsidRPr="00970D3E">
        <w:rPr>
          <w:rFonts w:ascii="GHEA Grapalat" w:hAnsi="GHEA Grapalat"/>
        </w:rPr>
        <w:t xml:space="preserve"> լայնությունն է) և անկյունակի նիստի եզրից </w:t>
      </w:r>
      <w:r>
        <w:rPr>
          <w:rFonts w:ascii="GHEA Grapalat" w:hAnsi="GHEA Grapalat"/>
          <w:lang w:val="hy-AM"/>
        </w:rPr>
        <w:t>1,2</w:t>
      </w:r>
      <w:r>
        <w:rPr>
          <w:rFonts w:ascii="Courier New" w:hAnsi="Courier New" w:cs="Courier New"/>
          <w:lang w:val="hy-AM"/>
        </w:rPr>
        <w:t>∙</w:t>
      </w:r>
      <w:r>
        <w:rPr>
          <w:rFonts w:ascii="GHEA Grapalat" w:hAnsi="GHEA Grapalat"/>
          <w:i/>
          <w:sz w:val="26"/>
          <w:szCs w:val="26"/>
          <w:lang w:val="hy-AM"/>
        </w:rPr>
        <w:t>d</w:t>
      </w:r>
      <w:r w:rsidRPr="00970D3E">
        <w:rPr>
          <w:rFonts w:ascii="GHEA Grapalat" w:hAnsi="GHEA Grapalat"/>
        </w:rPr>
        <w:t xml:space="preserve"> (որտեղ </w:t>
      </w:r>
      <w:r>
        <w:rPr>
          <w:rFonts w:ascii="GHEA Grapalat" w:hAnsi="GHEA Grapalat"/>
          <w:i/>
          <w:sz w:val="26"/>
          <w:szCs w:val="26"/>
          <w:lang w:val="hy-AM"/>
        </w:rPr>
        <w:t>d</w:t>
      </w:r>
      <w:r>
        <w:rPr>
          <w:rFonts w:ascii="Calibri" w:hAnsi="Calibri"/>
          <w:i/>
          <w:sz w:val="26"/>
          <w:szCs w:val="26"/>
          <w:lang w:val="hy-AM"/>
        </w:rPr>
        <w:t> </w:t>
      </w:r>
      <w:r>
        <w:rPr>
          <w:rFonts w:ascii="GHEA Grapalat" w:hAnsi="GHEA Grapalat"/>
        </w:rPr>
        <w:noBreakHyphen/>
      </w:r>
      <w:r w:rsidRPr="00970D3E">
        <w:rPr>
          <w:rFonts w:ascii="GHEA Grapalat" w:hAnsi="GHEA Grapalat"/>
        </w:rPr>
        <w:t>ն հեղույսի հ</w:t>
      </w:r>
      <w:r w:rsidRPr="004B5AEC">
        <w:rPr>
          <w:rFonts w:ascii="GHEA Grapalat" w:hAnsi="GHEA Grapalat"/>
        </w:rPr>
        <w:t>ամար անցքի տրամագիծն է՝ հաշվի առած դրական թույլտրվածքը</w:t>
      </w:r>
      <w:r w:rsidRPr="00970D3E">
        <w:rPr>
          <w:rFonts w:ascii="GHEA Grapalat" w:hAnsi="GHEA Grapalat"/>
        </w:rPr>
        <w:t>) հեռավորության վրա</w:t>
      </w:r>
      <w:r w:rsidRPr="00864202">
        <w:rPr>
          <w:rFonts w:ascii="GHEA Grapalat" w:hAnsi="GHEA Grapalat"/>
        </w:rPr>
        <w:t>,</w:t>
      </w:r>
      <w:r w:rsidRPr="00970D3E">
        <w:rPr>
          <w:rFonts w:ascii="GHEA Grapalat" w:hAnsi="GHEA Grapalat"/>
          <w:color w:val="0070C0"/>
        </w:rPr>
        <w:t xml:space="preserve"> </w:t>
      </w:r>
      <w:r w:rsidRPr="00970D3E">
        <w:rPr>
          <w:rFonts w:ascii="GHEA Grapalat" w:hAnsi="GHEA Grapalat"/>
        </w:rPr>
        <w:t>ամրության</w:t>
      </w:r>
      <w:r w:rsidRPr="004B5AEC">
        <w:rPr>
          <w:rFonts w:ascii="GHEA Grapalat" w:hAnsi="GHEA Grapalat"/>
        </w:rPr>
        <w:t xml:space="preserve"> հաշվարկ</w:t>
      </w:r>
      <w:r>
        <w:rPr>
          <w:rFonts w:ascii="GHEA Grapalat" w:hAnsi="GHEA Grapalat"/>
          <w:lang w:val="en-US"/>
        </w:rPr>
        <w:t>ն</w:t>
      </w:r>
      <w:r w:rsidRPr="004B5AEC">
        <w:rPr>
          <w:rFonts w:ascii="GHEA Grapalat" w:hAnsi="GHEA Grapalat"/>
        </w:rPr>
        <w:t xml:space="preserve"> </w:t>
      </w:r>
      <w:r w:rsidRPr="00FA102F">
        <w:rPr>
          <w:rFonts w:ascii="GHEA Grapalat" w:hAnsi="GHEA Grapalat"/>
        </w:rPr>
        <w:t xml:space="preserve">անհրաժեշտ է </w:t>
      </w:r>
      <w:r>
        <w:rPr>
          <w:rFonts w:ascii="GHEA Grapalat" w:hAnsi="GHEA Grapalat"/>
          <w:lang w:val="en-US"/>
        </w:rPr>
        <w:t>կատարել</w:t>
      </w:r>
      <w:r w:rsidRPr="00FA102F">
        <w:rPr>
          <w:rFonts w:ascii="GHEA Grapalat" w:hAnsi="GHEA Grapalat"/>
        </w:rPr>
        <w:t xml:space="preserve"> </w:t>
      </w:r>
      <w:r w:rsidRPr="00FA102F">
        <w:rPr>
          <w:rFonts w:ascii="GHEA Grapalat" w:hAnsi="GHEA Grapalat"/>
          <w:lang w:val="en-US"/>
        </w:rPr>
        <w:t>հետևյալ</w:t>
      </w:r>
      <w:r w:rsidRPr="00FA102F">
        <w:rPr>
          <w:rFonts w:ascii="GHEA Grapalat" w:hAnsi="GHEA Grapalat"/>
        </w:rPr>
        <w:t xml:space="preserve"> բանաձևով.</w:t>
      </w:r>
    </w:p>
    <w:p w14:paraId="3E6DF720" w14:textId="77777777" w:rsidR="002F6B2E" w:rsidRPr="008643F7" w:rsidRDefault="002F6B2E" w:rsidP="00696C79">
      <w:pPr>
        <w:shd w:val="clear" w:color="auto" w:fill="FFFFFF"/>
        <w:tabs>
          <w:tab w:val="left" w:pos="3686"/>
          <w:tab w:val="left" w:pos="8647"/>
        </w:tabs>
        <w:spacing w:after="120"/>
        <w:ind w:left="-567" w:firstLine="567"/>
        <w:rPr>
          <w:rFonts w:ascii="GHEA Grapalat" w:hAnsi="GHEA Grapalat"/>
        </w:rPr>
      </w:pPr>
      <w:r w:rsidRPr="008643F7">
        <w:rPr>
          <w:rFonts w:ascii="GHEA Grapalat" w:hAnsi="GHEA Grapalat"/>
        </w:rPr>
        <w:tab/>
      </w:r>
      <w:r w:rsidRPr="00B35867">
        <w:rPr>
          <w:rFonts w:ascii="GHEA Grapalat" w:hAnsi="GHEA Grapalat"/>
          <w:position w:val="-32"/>
        </w:rPr>
        <w:object w:dxaOrig="1620" w:dyaOrig="740" w14:anchorId="09B62D9C">
          <v:shape id="_x0000_i1026" type="#_x0000_t75" style="width:81.75pt;height:37.5pt" o:ole="" o:preferrelative="f">
            <v:imagedata r:id="rId11" o:title=""/>
          </v:shape>
          <o:OLEObject Type="Embed" ProgID="Equation.DSMT4" ShapeID="_x0000_i1026" DrawAspect="Content" ObjectID="_1671619392" r:id="rId12"/>
        </w:object>
      </w:r>
      <w:r w:rsidR="00C613F8" w:rsidRPr="00E86387">
        <w:rPr>
          <w:rFonts w:ascii="GHEA Grapalat" w:hAnsi="GHEA Grapalat"/>
        </w:rPr>
        <w:t>,</w:t>
      </w:r>
      <w:r w:rsidRPr="008643F7">
        <w:rPr>
          <w:rFonts w:ascii="GHEA Grapalat" w:hAnsi="GHEA Grapalat"/>
        </w:rPr>
        <w:tab/>
        <w:t>(6)</w:t>
      </w:r>
    </w:p>
    <w:p w14:paraId="1BAE58E6" w14:textId="77777777" w:rsidR="00646B46" w:rsidRPr="004841E0" w:rsidRDefault="002F6B2E" w:rsidP="004841E0">
      <w:pPr>
        <w:spacing w:after="0" w:line="240" w:lineRule="auto"/>
        <w:ind w:right="45"/>
        <w:rPr>
          <w:rFonts w:ascii="GHEA Grapalat" w:hAnsi="GHEA Grapalat"/>
        </w:rPr>
      </w:pPr>
      <w:r w:rsidRPr="008643F7">
        <w:rPr>
          <w:rFonts w:ascii="GHEA Grapalat" w:hAnsi="GHEA Grapalat"/>
        </w:rPr>
        <w:t xml:space="preserve">որտեղ` </w:t>
      </w:r>
      <w:r w:rsidRPr="008643F7">
        <w:rPr>
          <w:rFonts w:ascii="GHEA Grapalat" w:hAnsi="GHEA Grapalat"/>
          <w:position w:val="-34"/>
        </w:rPr>
        <w:object w:dxaOrig="2439" w:dyaOrig="800" w14:anchorId="2D007DDC">
          <v:shape id="_x0000_i1027" type="#_x0000_t75" style="width:126pt;height:42pt" o:ole="" o:preferrelative="f">
            <v:imagedata r:id="rId13" o:title=""/>
          </v:shape>
          <o:OLEObject Type="Embed" ProgID="Equation.DSMT4" ShapeID="_x0000_i1027" DrawAspect="Content" ObjectID="_1671619393" r:id="rId14"/>
        </w:object>
      </w:r>
      <w:r w:rsidRPr="008643F7">
        <w:rPr>
          <w:rFonts w:ascii="GHEA Grapalat" w:hAnsi="GHEA Grapalat"/>
        </w:rPr>
        <w:t>,</w:t>
      </w:r>
    </w:p>
    <w:p w14:paraId="0A9533F8" w14:textId="77777777" w:rsidR="002F6B2E" w:rsidRPr="00843932" w:rsidRDefault="002F6B2E" w:rsidP="00D12097">
      <w:pPr>
        <w:spacing w:after="0" w:line="274" w:lineRule="auto"/>
        <w:ind w:left="567" w:right="45"/>
        <w:jc w:val="both"/>
        <w:rPr>
          <w:rFonts w:ascii="GHEA Grapalat" w:hAnsi="GHEA Grapalat"/>
          <w:lang w:val="hy-AM"/>
        </w:rPr>
      </w:pPr>
      <w:r w:rsidRPr="00690AB7">
        <w:rPr>
          <w:rFonts w:ascii="GHEA Grapalat" w:hAnsi="GHEA Grapalat"/>
          <w:i/>
          <w:sz w:val="26"/>
          <w:szCs w:val="26"/>
          <w:lang w:val="hy-AM"/>
        </w:rPr>
        <w:t>A</w:t>
      </w:r>
      <w:r w:rsidRPr="00690AB7">
        <w:rPr>
          <w:rFonts w:ascii="GHEA Grapalat" w:hAnsi="GHEA Grapalat"/>
          <w:i/>
          <w:sz w:val="28"/>
          <w:szCs w:val="28"/>
          <w:vertAlign w:val="subscript"/>
          <w:lang w:val="hy-AM"/>
        </w:rPr>
        <w:t>n</w:t>
      </w:r>
      <w:r>
        <w:rPr>
          <w:rFonts w:ascii="Calibri" w:hAnsi="Calibri"/>
          <w:lang w:val="hy-AM"/>
        </w:rPr>
        <w:t> </w:t>
      </w:r>
      <w:r w:rsidRPr="00843932">
        <w:rPr>
          <w:rFonts w:ascii="GHEA Grapalat" w:hAnsi="GHEA Grapalat"/>
          <w:lang w:val="hy-AM"/>
        </w:rPr>
        <w:t>– անկյունակի հատվածքի նետտո մակերեսն է,</w:t>
      </w:r>
    </w:p>
    <w:p w14:paraId="18F75E5A" w14:textId="77777777" w:rsidR="002F6B2E" w:rsidRPr="003C7760" w:rsidRDefault="002F6B2E" w:rsidP="00696C79">
      <w:pPr>
        <w:spacing w:after="0" w:line="274" w:lineRule="auto"/>
        <w:ind w:right="45" w:firstLine="567"/>
        <w:jc w:val="both"/>
        <w:rPr>
          <w:rFonts w:ascii="GHEA Grapalat" w:hAnsi="GHEA Grapalat"/>
          <w:lang w:val="hy-AM"/>
        </w:rPr>
      </w:pPr>
      <w:r w:rsidRPr="00690AB7">
        <w:rPr>
          <w:rFonts w:ascii="GHEA Grapalat" w:hAnsi="GHEA Grapalat"/>
          <w:i/>
          <w:sz w:val="26"/>
          <w:szCs w:val="26"/>
          <w:lang w:val="hy-AM"/>
        </w:rPr>
        <w:t>A</w:t>
      </w:r>
      <w:r w:rsidRPr="00690AB7">
        <w:rPr>
          <w:rFonts w:ascii="GHEA Grapalat" w:hAnsi="GHEA Grapalat"/>
          <w:i/>
          <w:sz w:val="28"/>
          <w:szCs w:val="28"/>
          <w:vertAlign w:val="subscript"/>
          <w:lang w:val="hy-AM"/>
        </w:rPr>
        <w:t>n</w:t>
      </w:r>
      <w:r>
        <w:rPr>
          <w:rFonts w:ascii="GHEA Grapalat" w:hAnsi="GHEA Grapalat"/>
          <w:sz w:val="28"/>
          <w:szCs w:val="28"/>
          <w:vertAlign w:val="subscript"/>
          <w:lang w:val="hy-AM"/>
        </w:rPr>
        <w:t>1</w:t>
      </w:r>
      <w:r w:rsidRPr="003C7760">
        <w:rPr>
          <w:rFonts w:ascii="GHEA Grapalat" w:hAnsi="GHEA Grapalat"/>
          <w:lang w:val="hy-AM"/>
        </w:rPr>
        <w:t xml:space="preserve"> –</w:t>
      </w:r>
      <w:r w:rsidRPr="003C7760">
        <w:rPr>
          <w:rFonts w:ascii="GHEA Grapalat" w:hAnsi="GHEA Grapalat"/>
          <w:color w:val="FF0000"/>
          <w:lang w:val="hy-AM"/>
        </w:rPr>
        <w:t xml:space="preserve"> </w:t>
      </w:r>
      <w:r w:rsidRPr="003C7760">
        <w:rPr>
          <w:rFonts w:ascii="GHEA Grapalat" w:hAnsi="GHEA Grapalat"/>
          <w:lang w:val="hy-AM"/>
        </w:rPr>
        <w:t>անկյունակի</w:t>
      </w:r>
      <w:r w:rsidRPr="003C7760">
        <w:rPr>
          <w:rFonts w:ascii="GHEA Grapalat" w:hAnsi="GHEA Grapalat"/>
          <w:color w:val="FF0000"/>
          <w:lang w:val="hy-AM"/>
        </w:rPr>
        <w:t xml:space="preserve"> </w:t>
      </w:r>
      <w:r w:rsidRPr="003C7760">
        <w:rPr>
          <w:rFonts w:ascii="GHEA Grapalat" w:hAnsi="GHEA Grapalat"/>
          <w:lang w:val="hy-AM"/>
        </w:rPr>
        <w:t>ամրակցվող նիստի անցքի եզրից մինչև նիստի եզր</w:t>
      </w:r>
      <w:r w:rsidRPr="00EB1132">
        <w:rPr>
          <w:rFonts w:ascii="GHEA Grapalat" w:hAnsi="GHEA Grapalat"/>
          <w:lang w:val="hy-AM"/>
        </w:rPr>
        <w:t>ն</w:t>
      </w:r>
      <w:r w:rsidRPr="003C7760">
        <w:rPr>
          <w:rFonts w:ascii="GHEA Grapalat" w:hAnsi="GHEA Grapalat"/>
          <w:lang w:val="hy-AM"/>
        </w:rPr>
        <w:t xml:space="preserve"> ընկած մասի հատվածքի մակերեսն է,</w:t>
      </w:r>
    </w:p>
    <w:p w14:paraId="64EB7171" w14:textId="77777777" w:rsidR="002F6B2E" w:rsidRPr="009B47F8" w:rsidRDefault="002F6B2E" w:rsidP="00D12097">
      <w:pPr>
        <w:spacing w:after="120" w:line="274" w:lineRule="auto"/>
        <w:ind w:left="567" w:right="45"/>
        <w:jc w:val="both"/>
        <w:rPr>
          <w:rFonts w:ascii="GHEA Grapalat" w:hAnsi="GHEA Grapalat"/>
          <w:lang w:val="hy-AM"/>
        </w:rPr>
      </w:pPr>
      <w:r w:rsidRPr="009A5342">
        <w:rPr>
          <w:rFonts w:ascii="GHEA Grapalat" w:hAnsi="GHEA Grapalat"/>
          <w:i/>
          <w:sz w:val="26"/>
          <w:szCs w:val="26"/>
        </w:rPr>
        <w:lastRenderedPageBreak/>
        <w:t>α</w:t>
      </w:r>
      <w:r w:rsidRPr="009B47F8">
        <w:rPr>
          <w:rFonts w:ascii="GHEA Grapalat" w:hAnsi="GHEA Grapalat"/>
          <w:vertAlign w:val="subscript"/>
          <w:lang w:val="hy-AM"/>
        </w:rPr>
        <w:t xml:space="preserve"> </w:t>
      </w:r>
      <w:r w:rsidRPr="007E15D9">
        <w:rPr>
          <w:rFonts w:ascii="GHEA Grapalat" w:hAnsi="GHEA Grapalat"/>
          <w:sz w:val="28"/>
          <w:vertAlign w:val="subscript"/>
          <w:lang w:val="hy-AM"/>
        </w:rPr>
        <w:t>1</w:t>
      </w:r>
      <w:r w:rsidRPr="009B47F8">
        <w:rPr>
          <w:rFonts w:ascii="GHEA Grapalat" w:hAnsi="GHEA Grapalat"/>
          <w:lang w:val="hy-AM"/>
        </w:rPr>
        <w:t xml:space="preserve">,  </w:t>
      </w:r>
      <w:r w:rsidRPr="009A5342">
        <w:rPr>
          <w:rFonts w:ascii="GHEA Grapalat" w:hAnsi="GHEA Grapalat"/>
          <w:i/>
          <w:sz w:val="26"/>
          <w:szCs w:val="26"/>
        </w:rPr>
        <w:t>α</w:t>
      </w:r>
      <w:r w:rsidRPr="009B47F8">
        <w:rPr>
          <w:rFonts w:ascii="GHEA Grapalat" w:hAnsi="GHEA Grapalat"/>
          <w:vertAlign w:val="subscript"/>
          <w:lang w:val="hy-AM"/>
        </w:rPr>
        <w:t xml:space="preserve"> </w:t>
      </w:r>
      <w:r>
        <w:rPr>
          <w:rFonts w:ascii="GHEA Grapalat" w:hAnsi="GHEA Grapalat"/>
          <w:sz w:val="28"/>
          <w:vertAlign w:val="subscript"/>
          <w:lang w:val="hy-AM"/>
        </w:rPr>
        <w:t>2</w:t>
      </w:r>
      <w:r w:rsidRPr="009B47F8">
        <w:rPr>
          <w:rFonts w:ascii="GHEA Grapalat" w:hAnsi="GHEA Grapalat"/>
          <w:lang w:val="hy-AM"/>
        </w:rPr>
        <w:t xml:space="preserve">, և </w:t>
      </w:r>
      <w:r>
        <w:rPr>
          <w:rFonts w:ascii="GHEA Grapalat" w:hAnsi="GHEA Grapalat"/>
          <w:i/>
          <w:sz w:val="26"/>
          <w:szCs w:val="26"/>
        </w:rPr>
        <w:t>β</w:t>
      </w:r>
      <w:r w:rsidRPr="009B47F8">
        <w:rPr>
          <w:rFonts w:ascii="GHEA Grapalat" w:hAnsi="GHEA Grapalat"/>
          <w:lang w:val="hy-AM"/>
        </w:rPr>
        <w:t xml:space="preserve"> – գործակիցներ են, որոնք ընդունվում են ըստ աղյուսակ 6-ի:</w:t>
      </w:r>
    </w:p>
    <w:p w14:paraId="376BF895" w14:textId="77777777" w:rsidR="002F6B2E" w:rsidRPr="009B47F8" w:rsidRDefault="002F6B2E" w:rsidP="00D12097">
      <w:pPr>
        <w:spacing w:line="274" w:lineRule="auto"/>
        <w:ind w:firstLine="567"/>
        <w:jc w:val="both"/>
        <w:rPr>
          <w:rFonts w:ascii="Sylfaen" w:hAnsi="Sylfaen"/>
          <w:b/>
          <w:spacing w:val="20"/>
          <w:lang w:val="hy-AM"/>
        </w:rPr>
      </w:pPr>
      <w:r w:rsidRPr="00467EC6">
        <w:rPr>
          <w:rFonts w:ascii="GHEA Grapalat" w:hAnsi="GHEA Grapalat"/>
          <w:b/>
          <w:lang w:val="hy-AM"/>
        </w:rPr>
        <w:t>76.</w:t>
      </w:r>
      <w:r w:rsidR="00BA50DD" w:rsidRPr="00BA50DD">
        <w:rPr>
          <w:rFonts w:ascii="Calibri" w:hAnsi="Calibri"/>
          <w:lang w:val="hy-AM"/>
        </w:rPr>
        <w:t> </w:t>
      </w:r>
      <w:r w:rsidRPr="009B47F8">
        <w:rPr>
          <w:rFonts w:ascii="GHEA Grapalat" w:hAnsi="GHEA Grapalat"/>
          <w:lang w:val="hy-AM"/>
        </w:rPr>
        <w:t>Օ</w:t>
      </w:r>
      <w:r w:rsidR="005E646E" w:rsidRPr="005E646E">
        <w:rPr>
          <w:rFonts w:ascii="GHEA Grapalat" w:hAnsi="GHEA Grapalat"/>
          <w:lang w:val="hy-AM"/>
        </w:rPr>
        <w:t>դային գծերի</w:t>
      </w:r>
      <w:r w:rsidRPr="009B47F8">
        <w:rPr>
          <w:rFonts w:ascii="GHEA Grapalat" w:hAnsi="GHEA Grapalat"/>
          <w:lang w:val="hy-AM"/>
        </w:rPr>
        <w:t xml:space="preserve">, </w:t>
      </w:r>
      <w:r w:rsidR="005D2D5D" w:rsidRPr="005D2D5D">
        <w:rPr>
          <w:rFonts w:ascii="GHEA Grapalat" w:hAnsi="GHEA Grapalat"/>
          <w:lang w:val="hy-AM"/>
        </w:rPr>
        <w:t>բաց բաշխիչ սարքերի</w:t>
      </w:r>
      <w:r w:rsidRPr="009B47F8">
        <w:rPr>
          <w:rFonts w:ascii="GHEA Grapalat" w:hAnsi="GHEA Grapalat"/>
          <w:lang w:val="hy-AM"/>
        </w:rPr>
        <w:t xml:space="preserve"> և </w:t>
      </w:r>
      <w:r w:rsidR="005E646E" w:rsidRPr="005E646E">
        <w:rPr>
          <w:rFonts w:ascii="GHEA Grapalat" w:hAnsi="GHEA Grapalat"/>
          <w:lang w:val="hy-AM"/>
        </w:rPr>
        <w:t>հպումային ցանցերի</w:t>
      </w:r>
      <w:r w:rsidRPr="009B47F8">
        <w:rPr>
          <w:rFonts w:ascii="GHEA Grapalat" w:hAnsi="GHEA Grapalat"/>
          <w:lang w:val="hy-AM"/>
        </w:rPr>
        <w:t xml:space="preserve"> հենարա</w:t>
      </w:r>
      <w:r w:rsidRPr="00A44684">
        <w:rPr>
          <w:rFonts w:ascii="GHEA Grapalat" w:hAnsi="GHEA Grapalat"/>
          <w:lang w:val="hy-AM"/>
        </w:rPr>
        <w:t>նա</w:t>
      </w:r>
      <w:r w:rsidRPr="009B47F8">
        <w:rPr>
          <w:rFonts w:ascii="GHEA Grapalat" w:hAnsi="GHEA Grapalat"/>
          <w:lang w:val="hy-AM"/>
        </w:rPr>
        <w:t>յին տարրերի հաղորդալարերի ամրակապման հանգույցներին անմիջականորեն հարող լայնակի ձգաձողերի և գոտիների, ինչպես նաև կանգնակներում լայնակի ձգաձողերի և ձգված գոտիների ամրակապող հանգույցները միացնող տարրերի հաշվարկի դեպքում</w:t>
      </w:r>
      <w:r w:rsidRPr="009B47F8">
        <w:rPr>
          <w:rFonts w:ascii="GHEA Grapalat" w:hAnsi="GHEA Grapalat"/>
          <w:color w:val="FF0000"/>
          <w:lang w:val="hy-AM"/>
        </w:rPr>
        <w:t xml:space="preserve"> </w:t>
      </w:r>
      <w:r w:rsidRPr="00CF098C">
        <w:rPr>
          <w:rFonts w:ascii="GHEA Grapalat" w:hAnsi="GHEA Grapalat"/>
          <w:i/>
          <w:sz w:val="28"/>
          <w:szCs w:val="28"/>
        </w:rPr>
        <w:t>γ</w:t>
      </w:r>
      <w:r w:rsidRPr="009B47F8">
        <w:rPr>
          <w:rFonts w:ascii="GHEA Grapalat" w:hAnsi="GHEA Grapalat"/>
          <w:i/>
          <w:sz w:val="28"/>
          <w:szCs w:val="28"/>
          <w:vertAlign w:val="subscript"/>
          <w:lang w:val="hy-AM"/>
        </w:rPr>
        <w:t>c</w:t>
      </w:r>
      <w:r w:rsidRPr="009B47F8">
        <w:rPr>
          <w:rFonts w:ascii="GHEA Grapalat" w:hAnsi="GHEA Grapalat"/>
          <w:sz w:val="28"/>
          <w:szCs w:val="28"/>
          <w:vertAlign w:val="subscript"/>
          <w:lang w:val="hy-AM"/>
        </w:rPr>
        <w:t>1</w:t>
      </w:r>
      <w:r w:rsidRPr="009B47F8">
        <w:rPr>
          <w:rFonts w:ascii="GHEA Grapalat" w:hAnsi="GHEA Grapalat"/>
          <w:lang w:val="hy-AM"/>
        </w:rPr>
        <w:t xml:space="preserve"> գործակիցը պետք է փոքրացնել 10</w:t>
      </w:r>
      <w:r w:rsidRPr="009B47F8">
        <w:rPr>
          <w:rFonts w:ascii="Calibri" w:hAnsi="Calibri"/>
          <w:lang w:val="hy-AM"/>
        </w:rPr>
        <w:t> </w:t>
      </w:r>
      <w:r w:rsidRPr="009B47F8">
        <w:rPr>
          <w:rFonts w:ascii="GHEA Grapalat" w:hAnsi="GHEA Grapalat"/>
          <w:lang w:val="hy-AM"/>
        </w:rPr>
        <w:t>%-ով:</w:t>
      </w:r>
    </w:p>
    <w:p w14:paraId="442C419F" w14:textId="77777777" w:rsidR="002F6B2E" w:rsidRPr="00A73C92" w:rsidRDefault="002F6B2E" w:rsidP="009A773B">
      <w:pPr>
        <w:shd w:val="clear" w:color="auto" w:fill="FFFFFF"/>
        <w:spacing w:after="120"/>
        <w:ind w:left="142"/>
        <w:jc w:val="right"/>
        <w:rPr>
          <w:rFonts w:ascii="GHEA Grapalat" w:hAnsi="GHEA Grapalat"/>
          <w:b/>
          <w:lang w:val="en-US"/>
        </w:rPr>
      </w:pPr>
      <w:r w:rsidRPr="00A73C92">
        <w:rPr>
          <w:rFonts w:ascii="GHEA Grapalat" w:hAnsi="GHEA Grapalat"/>
          <w:b/>
          <w:spacing w:val="20"/>
          <w:lang w:val="en-US"/>
        </w:rPr>
        <w:t xml:space="preserve">Աղյուսակ </w:t>
      </w:r>
      <w:r w:rsidRPr="00A73C92">
        <w:rPr>
          <w:rFonts w:ascii="GHEA Grapalat" w:hAnsi="GHEA Grapalat"/>
          <w:b/>
          <w:lang w:val="en-US"/>
        </w:rPr>
        <w:t>6</w:t>
      </w:r>
    </w:p>
    <w:tbl>
      <w:tblPr>
        <w:tblStyle w:val="TableGrid"/>
        <w:tblW w:w="0" w:type="auto"/>
        <w:jc w:val="center"/>
        <w:tblLook w:val="04A0" w:firstRow="1" w:lastRow="0" w:firstColumn="1" w:lastColumn="0" w:noHBand="0" w:noVBand="1"/>
      </w:tblPr>
      <w:tblGrid>
        <w:gridCol w:w="1488"/>
        <w:gridCol w:w="1332"/>
        <w:gridCol w:w="1332"/>
        <w:gridCol w:w="1332"/>
        <w:gridCol w:w="1332"/>
        <w:gridCol w:w="1332"/>
        <w:gridCol w:w="1332"/>
      </w:tblGrid>
      <w:tr w:rsidR="002F6B2E" w:rsidRPr="003A08A1" w14:paraId="4DD22DC2" w14:textId="77777777" w:rsidTr="00133811">
        <w:trPr>
          <w:trHeight w:val="490"/>
          <w:jc w:val="center"/>
        </w:trPr>
        <w:tc>
          <w:tcPr>
            <w:tcW w:w="1488" w:type="dxa"/>
            <w:vMerge w:val="restart"/>
            <w:vAlign w:val="center"/>
          </w:tcPr>
          <w:p w14:paraId="70DE5444" w14:textId="77777777" w:rsidR="002F6B2E" w:rsidRPr="00D27A24" w:rsidRDefault="002F6B2E" w:rsidP="00F60667">
            <w:pPr>
              <w:jc w:val="center"/>
              <w:rPr>
                <w:rFonts w:ascii="GHEA Grapalat" w:eastAsiaTheme="minorEastAsia" w:hAnsi="GHEA Grapalat"/>
                <w:color w:val="FF0000"/>
                <w:lang w:val="en-US"/>
              </w:rPr>
            </w:pPr>
            <w:r w:rsidRPr="00D27A24">
              <w:rPr>
                <w:rFonts w:ascii="GHEA Grapalat" w:hAnsi="GHEA Grapalat" w:cs="Arial"/>
                <w:lang w:val="en-US"/>
              </w:rPr>
              <w:t>Գործակից</w:t>
            </w:r>
          </w:p>
        </w:tc>
        <w:tc>
          <w:tcPr>
            <w:tcW w:w="7992" w:type="dxa"/>
            <w:gridSpan w:val="6"/>
            <w:vAlign w:val="center"/>
          </w:tcPr>
          <w:p w14:paraId="1C5396F0" w14:textId="77777777" w:rsidR="002F6B2E" w:rsidRPr="00D27A24" w:rsidRDefault="002F6B2E" w:rsidP="00133811">
            <w:pPr>
              <w:jc w:val="center"/>
              <w:rPr>
                <w:rFonts w:ascii="GHEA Grapalat" w:eastAsiaTheme="minorEastAsia" w:hAnsi="GHEA Grapalat"/>
                <w:color w:val="FF0000"/>
                <w:lang w:val="en-US"/>
              </w:rPr>
            </w:pPr>
            <w:r w:rsidRPr="009A5342">
              <w:rPr>
                <w:rFonts w:ascii="GHEA Grapalat" w:hAnsi="GHEA Grapalat"/>
                <w:i/>
                <w:sz w:val="26"/>
                <w:szCs w:val="26"/>
              </w:rPr>
              <w:t>α</w:t>
            </w:r>
            <w:r w:rsidRPr="007E15D9">
              <w:rPr>
                <w:rFonts w:ascii="GHEA Grapalat" w:hAnsi="GHEA Grapalat"/>
                <w:vertAlign w:val="subscript"/>
                <w:lang w:val="en-US"/>
              </w:rPr>
              <w:t xml:space="preserve"> </w:t>
            </w:r>
            <w:r w:rsidRPr="007E15D9">
              <w:rPr>
                <w:rFonts w:ascii="GHEA Grapalat" w:hAnsi="GHEA Grapalat"/>
                <w:sz w:val="28"/>
                <w:vertAlign w:val="subscript"/>
                <w:lang w:val="hy-AM"/>
              </w:rPr>
              <w:t>1</w:t>
            </w:r>
            <w:r w:rsidRPr="00D27A24">
              <w:rPr>
                <w:rFonts w:ascii="GHEA Grapalat" w:hAnsi="GHEA Grapalat"/>
                <w:lang w:val="en-US"/>
              </w:rPr>
              <w:t xml:space="preserve">,  </w:t>
            </w:r>
            <w:r w:rsidRPr="009A5342">
              <w:rPr>
                <w:rFonts w:ascii="GHEA Grapalat" w:hAnsi="GHEA Grapalat"/>
                <w:i/>
                <w:sz w:val="26"/>
                <w:szCs w:val="26"/>
              </w:rPr>
              <w:t>α</w:t>
            </w:r>
            <w:r w:rsidRPr="007E15D9">
              <w:rPr>
                <w:rFonts w:ascii="GHEA Grapalat" w:hAnsi="GHEA Grapalat"/>
                <w:vertAlign w:val="subscript"/>
                <w:lang w:val="en-US"/>
              </w:rPr>
              <w:t xml:space="preserve"> </w:t>
            </w:r>
            <w:r>
              <w:rPr>
                <w:rFonts w:ascii="GHEA Grapalat" w:hAnsi="GHEA Grapalat"/>
                <w:sz w:val="28"/>
                <w:vertAlign w:val="subscript"/>
                <w:lang w:val="hy-AM"/>
              </w:rPr>
              <w:t>2</w:t>
            </w:r>
            <w:r w:rsidRPr="00D27A24">
              <w:rPr>
                <w:rFonts w:ascii="GHEA Grapalat" w:hAnsi="GHEA Grapalat"/>
                <w:lang w:val="en-US"/>
              </w:rPr>
              <w:t xml:space="preserve">, և </w:t>
            </w:r>
            <w:r>
              <w:rPr>
                <w:rFonts w:ascii="GHEA Grapalat" w:hAnsi="GHEA Grapalat"/>
                <w:i/>
                <w:sz w:val="26"/>
                <w:szCs w:val="26"/>
              </w:rPr>
              <w:t>β</w:t>
            </w:r>
            <w:r w:rsidRPr="00D27A24">
              <w:rPr>
                <w:rFonts w:ascii="GHEA Grapalat" w:hAnsi="GHEA Grapalat" w:cs="Arial"/>
                <w:lang w:val="en-US"/>
              </w:rPr>
              <w:t xml:space="preserve"> գործակիցների արժեքները</w:t>
            </w:r>
          </w:p>
        </w:tc>
      </w:tr>
      <w:tr w:rsidR="002F6B2E" w14:paraId="543D1C94" w14:textId="77777777" w:rsidTr="00B7247C">
        <w:trPr>
          <w:trHeight w:val="726"/>
          <w:jc w:val="center"/>
        </w:trPr>
        <w:tc>
          <w:tcPr>
            <w:tcW w:w="1488" w:type="dxa"/>
            <w:vMerge/>
            <w:vAlign w:val="center"/>
          </w:tcPr>
          <w:p w14:paraId="13324AA3" w14:textId="77777777" w:rsidR="002F6B2E" w:rsidRPr="00D27A24" w:rsidRDefault="002F6B2E" w:rsidP="00F60667">
            <w:pPr>
              <w:jc w:val="both"/>
              <w:rPr>
                <w:rFonts w:ascii="GHEA Grapalat" w:eastAsiaTheme="minorEastAsia" w:hAnsi="GHEA Grapalat"/>
                <w:color w:val="FF0000"/>
                <w:lang w:val="en-US"/>
              </w:rPr>
            </w:pPr>
          </w:p>
        </w:tc>
        <w:tc>
          <w:tcPr>
            <w:tcW w:w="3996" w:type="dxa"/>
            <w:gridSpan w:val="3"/>
            <w:vAlign w:val="center"/>
          </w:tcPr>
          <w:p w14:paraId="0B661CEB" w14:textId="77777777" w:rsidR="002F6B2E" w:rsidRPr="00092E30" w:rsidRDefault="002F6B2E" w:rsidP="00133811">
            <w:pPr>
              <w:jc w:val="center"/>
              <w:rPr>
                <w:rFonts w:ascii="GHEA Grapalat" w:eastAsiaTheme="minorEastAsia" w:hAnsi="GHEA Grapalat"/>
                <w:color w:val="FF0000"/>
                <w:lang w:val="en-US"/>
              </w:rPr>
            </w:pPr>
            <w:r w:rsidRPr="00092E30">
              <w:rPr>
                <w:rFonts w:ascii="GHEA Grapalat" w:eastAsiaTheme="minorEastAsia" w:hAnsi="GHEA Grapalat"/>
                <w:lang w:val="en-US"/>
              </w:rPr>
              <w:t xml:space="preserve">Մեկ հեղույսի և </w:t>
            </w:r>
            <w:r w:rsidRPr="00690AB7">
              <w:rPr>
                <w:rFonts w:ascii="GHEA Grapalat" w:hAnsi="GHEA Grapalat"/>
                <w:i/>
                <w:sz w:val="26"/>
                <w:szCs w:val="26"/>
                <w:lang w:val="hy-AM"/>
              </w:rPr>
              <w:t>a</w:t>
            </w:r>
            <w:r w:rsidRPr="00092E30">
              <w:rPr>
                <w:rFonts w:ascii="GHEA Grapalat" w:eastAsiaTheme="minorEastAsia" w:hAnsi="GHEA Grapalat"/>
                <w:lang w:val="en-US"/>
              </w:rPr>
              <w:t xml:space="preserve"> հեռավորության հետևյալ արժեքի դեպքում</w:t>
            </w:r>
          </w:p>
        </w:tc>
        <w:tc>
          <w:tcPr>
            <w:tcW w:w="3996" w:type="dxa"/>
            <w:gridSpan w:val="3"/>
            <w:vAlign w:val="center"/>
          </w:tcPr>
          <w:p w14:paraId="677024B5" w14:textId="77777777" w:rsidR="002F6B2E" w:rsidRPr="00D27A24" w:rsidRDefault="002F6B2E" w:rsidP="00133811">
            <w:pPr>
              <w:jc w:val="center"/>
              <w:rPr>
                <w:rFonts w:ascii="GHEA Grapalat" w:eastAsiaTheme="minorEastAsia" w:hAnsi="GHEA Grapalat"/>
                <w:color w:val="FF0000"/>
                <w:lang w:val="en-US"/>
              </w:rPr>
            </w:pPr>
            <w:r w:rsidRPr="00690AB7">
              <w:rPr>
                <w:rFonts w:ascii="GHEA Grapalat" w:hAnsi="GHEA Grapalat"/>
                <w:i/>
                <w:sz w:val="26"/>
                <w:szCs w:val="26"/>
                <w:lang w:val="hy-AM"/>
              </w:rPr>
              <w:t>a</w:t>
            </w:r>
            <w:r>
              <w:rPr>
                <w:rFonts w:ascii="GHEA Grapalat" w:hAnsi="GHEA Grapalat"/>
              </w:rPr>
              <w:t xml:space="preserve"> ≥</w:t>
            </w:r>
            <w:r>
              <w:rPr>
                <w:rFonts w:ascii="GHEA Grapalat" w:hAnsi="GHEA Grapalat"/>
                <w:lang w:val="en-US"/>
              </w:rPr>
              <w:t xml:space="preserve"> 1,5</w:t>
            </w:r>
            <w:r>
              <w:rPr>
                <w:rFonts w:ascii="Courier New" w:hAnsi="Courier New" w:cs="Courier New"/>
                <w:lang w:val="en-US"/>
              </w:rPr>
              <w:t>∙</w:t>
            </w:r>
            <w:r>
              <w:rPr>
                <w:rFonts w:ascii="GHEA Grapalat" w:hAnsi="GHEA Grapalat"/>
                <w:i/>
                <w:sz w:val="26"/>
                <w:szCs w:val="26"/>
                <w:lang w:val="en-US"/>
              </w:rPr>
              <w:t>d</w:t>
            </w:r>
            <w:r w:rsidRPr="00092E30">
              <w:rPr>
                <w:rFonts w:ascii="GHEA Grapalat" w:hAnsi="GHEA Grapalat"/>
              </w:rPr>
              <w:t xml:space="preserve"> </w:t>
            </w:r>
            <w:r w:rsidRPr="00092E30">
              <w:rPr>
                <w:rFonts w:ascii="GHEA Grapalat" w:hAnsi="GHEA Grapalat"/>
                <w:lang w:val="en-US"/>
              </w:rPr>
              <w:t xml:space="preserve">և </w:t>
            </w:r>
            <w:r>
              <w:rPr>
                <w:rFonts w:ascii="GHEA Grapalat" w:hAnsi="GHEA Grapalat"/>
                <w:i/>
                <w:sz w:val="26"/>
                <w:szCs w:val="26"/>
                <w:lang w:val="en-US"/>
              </w:rPr>
              <w:t>s</w:t>
            </w:r>
            <w:r>
              <w:rPr>
                <w:rFonts w:ascii="GHEA Grapalat" w:hAnsi="GHEA Grapalat"/>
              </w:rPr>
              <w:t xml:space="preserve"> ≥</w:t>
            </w:r>
            <w:r>
              <w:rPr>
                <w:rFonts w:ascii="GHEA Grapalat" w:hAnsi="GHEA Grapalat"/>
                <w:lang w:val="en-US"/>
              </w:rPr>
              <w:t xml:space="preserve"> 2,0</w:t>
            </w:r>
            <w:r>
              <w:rPr>
                <w:rFonts w:ascii="Courier New" w:hAnsi="Courier New" w:cs="Courier New"/>
                <w:lang w:val="en-US"/>
              </w:rPr>
              <w:t>∙</w:t>
            </w:r>
            <w:r>
              <w:rPr>
                <w:rFonts w:ascii="GHEA Grapalat" w:hAnsi="GHEA Grapalat"/>
                <w:i/>
                <w:sz w:val="26"/>
                <w:szCs w:val="26"/>
                <w:lang w:val="en-US"/>
              </w:rPr>
              <w:t>d</w:t>
            </w:r>
          </w:p>
        </w:tc>
      </w:tr>
      <w:tr w:rsidR="002F6B2E" w14:paraId="16541896" w14:textId="77777777" w:rsidTr="00B7247C">
        <w:trPr>
          <w:trHeight w:val="553"/>
          <w:jc w:val="center"/>
        </w:trPr>
        <w:tc>
          <w:tcPr>
            <w:tcW w:w="1488" w:type="dxa"/>
            <w:vMerge/>
            <w:vAlign w:val="center"/>
          </w:tcPr>
          <w:p w14:paraId="477E3806" w14:textId="77777777" w:rsidR="002F6B2E" w:rsidRPr="00D27A24" w:rsidRDefault="002F6B2E" w:rsidP="00F60667">
            <w:pPr>
              <w:jc w:val="both"/>
              <w:rPr>
                <w:rFonts w:ascii="GHEA Grapalat" w:eastAsiaTheme="minorEastAsia" w:hAnsi="GHEA Grapalat"/>
                <w:color w:val="FF0000"/>
                <w:lang w:val="en-US"/>
              </w:rPr>
            </w:pPr>
          </w:p>
        </w:tc>
        <w:tc>
          <w:tcPr>
            <w:tcW w:w="1332" w:type="dxa"/>
            <w:vAlign w:val="center"/>
          </w:tcPr>
          <w:p w14:paraId="50382B59" w14:textId="77777777" w:rsidR="002F6B2E" w:rsidRPr="00446448" w:rsidRDefault="002F6B2E" w:rsidP="00F60667">
            <w:pPr>
              <w:jc w:val="center"/>
              <w:rPr>
                <w:rFonts w:ascii="GHEA Grapalat" w:eastAsiaTheme="minorEastAsia" w:hAnsi="GHEA Grapalat"/>
                <w:color w:val="FF0000"/>
                <w:lang w:val="en-US"/>
              </w:rPr>
            </w:pPr>
            <w:r>
              <w:rPr>
                <w:rFonts w:ascii="GHEA Grapalat" w:hAnsi="GHEA Grapalat"/>
                <w:lang w:val="hy-AM"/>
              </w:rPr>
              <w:t>1,35</w:t>
            </w:r>
            <w:r>
              <w:rPr>
                <w:rFonts w:ascii="Courier New" w:hAnsi="Courier New" w:cs="Courier New"/>
                <w:lang w:val="hy-AM"/>
              </w:rPr>
              <w:t>∙</w:t>
            </w:r>
            <w:r w:rsidRPr="00690AB7">
              <w:rPr>
                <w:rFonts w:ascii="GHEA Grapalat" w:hAnsi="GHEA Grapalat"/>
                <w:i/>
                <w:sz w:val="26"/>
                <w:szCs w:val="26"/>
                <w:lang w:val="hy-AM"/>
              </w:rPr>
              <w:t>d</w:t>
            </w:r>
          </w:p>
        </w:tc>
        <w:tc>
          <w:tcPr>
            <w:tcW w:w="1332" w:type="dxa"/>
            <w:vAlign w:val="center"/>
          </w:tcPr>
          <w:p w14:paraId="15E3E820" w14:textId="77777777" w:rsidR="002F6B2E" w:rsidRPr="00092E30" w:rsidRDefault="002F6B2E" w:rsidP="00F60667">
            <w:pPr>
              <w:jc w:val="center"/>
              <w:rPr>
                <w:rFonts w:ascii="GHEA Grapalat" w:eastAsiaTheme="minorEastAsia" w:hAnsi="GHEA Grapalat"/>
                <w:color w:val="FF0000"/>
                <w:highlight w:val="yellow"/>
                <w:lang w:val="en-US"/>
              </w:rPr>
            </w:pPr>
            <w:r>
              <w:rPr>
                <w:rFonts w:ascii="GHEA Grapalat" w:hAnsi="GHEA Grapalat"/>
                <w:lang w:val="hy-AM"/>
              </w:rPr>
              <w:t>1,5</w:t>
            </w:r>
            <w:r>
              <w:rPr>
                <w:rFonts w:ascii="Courier New" w:hAnsi="Courier New" w:cs="Courier New"/>
                <w:lang w:val="hy-AM"/>
              </w:rPr>
              <w:t>∙</w:t>
            </w:r>
            <w:r w:rsidRPr="00690AB7">
              <w:rPr>
                <w:rFonts w:ascii="GHEA Grapalat" w:hAnsi="GHEA Grapalat"/>
                <w:i/>
                <w:sz w:val="26"/>
                <w:szCs w:val="26"/>
                <w:lang w:val="hy-AM"/>
              </w:rPr>
              <w:t>d</w:t>
            </w:r>
          </w:p>
        </w:tc>
        <w:tc>
          <w:tcPr>
            <w:tcW w:w="1332" w:type="dxa"/>
            <w:vAlign w:val="center"/>
          </w:tcPr>
          <w:p w14:paraId="634CD197" w14:textId="77777777" w:rsidR="002F6B2E" w:rsidRPr="00690AB7" w:rsidRDefault="002F6B2E" w:rsidP="00F60667">
            <w:pPr>
              <w:jc w:val="center"/>
              <w:rPr>
                <w:rFonts w:ascii="GHEA Grapalat" w:eastAsiaTheme="minorEastAsia" w:hAnsi="GHEA Grapalat"/>
                <w:color w:val="FF0000"/>
                <w:highlight w:val="yellow"/>
                <w:lang w:val="hy-AM"/>
              </w:rPr>
            </w:pPr>
            <w:r>
              <w:rPr>
                <w:rFonts w:ascii="GHEA Grapalat" w:hAnsi="GHEA Grapalat"/>
                <w:lang w:val="hy-AM"/>
              </w:rPr>
              <w:t>2,0</w:t>
            </w:r>
            <w:r>
              <w:rPr>
                <w:rFonts w:ascii="Courier New" w:hAnsi="Courier New" w:cs="Courier New"/>
                <w:lang w:val="hy-AM"/>
              </w:rPr>
              <w:t>∙</w:t>
            </w:r>
            <w:r w:rsidRPr="00690AB7">
              <w:rPr>
                <w:rFonts w:ascii="GHEA Grapalat" w:hAnsi="GHEA Grapalat"/>
                <w:i/>
                <w:sz w:val="26"/>
                <w:szCs w:val="26"/>
                <w:lang w:val="hy-AM"/>
              </w:rPr>
              <w:t>d</w:t>
            </w:r>
          </w:p>
        </w:tc>
        <w:tc>
          <w:tcPr>
            <w:tcW w:w="1332" w:type="dxa"/>
            <w:vAlign w:val="center"/>
          </w:tcPr>
          <w:p w14:paraId="15117004" w14:textId="77777777" w:rsidR="002F6B2E" w:rsidRPr="00D27A24" w:rsidRDefault="002F6B2E" w:rsidP="00F60667">
            <w:pPr>
              <w:jc w:val="center"/>
              <w:rPr>
                <w:rFonts w:ascii="GHEA Grapalat" w:eastAsiaTheme="minorEastAsia" w:hAnsi="GHEA Grapalat"/>
                <w:lang w:val="en-US"/>
              </w:rPr>
            </w:pPr>
            <w:r w:rsidRPr="00D27A24">
              <w:rPr>
                <w:rFonts w:ascii="GHEA Grapalat" w:eastAsiaTheme="minorEastAsia" w:hAnsi="GHEA Grapalat"/>
                <w:lang w:val="en-US"/>
              </w:rPr>
              <w:t>2</w:t>
            </w:r>
          </w:p>
        </w:tc>
        <w:tc>
          <w:tcPr>
            <w:tcW w:w="1332" w:type="dxa"/>
            <w:vAlign w:val="center"/>
          </w:tcPr>
          <w:p w14:paraId="5902FAFB" w14:textId="77777777" w:rsidR="002F6B2E" w:rsidRPr="00D27A24" w:rsidRDefault="002F6B2E" w:rsidP="00F60667">
            <w:pPr>
              <w:jc w:val="center"/>
              <w:rPr>
                <w:rFonts w:ascii="GHEA Grapalat" w:eastAsiaTheme="minorEastAsia" w:hAnsi="GHEA Grapalat"/>
                <w:lang w:val="en-US"/>
              </w:rPr>
            </w:pPr>
            <w:r w:rsidRPr="00D27A24">
              <w:rPr>
                <w:rFonts w:ascii="GHEA Grapalat" w:eastAsiaTheme="minorEastAsia" w:hAnsi="GHEA Grapalat"/>
                <w:lang w:val="en-US"/>
              </w:rPr>
              <w:t>3</w:t>
            </w:r>
          </w:p>
        </w:tc>
        <w:tc>
          <w:tcPr>
            <w:tcW w:w="1332" w:type="dxa"/>
            <w:vAlign w:val="center"/>
          </w:tcPr>
          <w:p w14:paraId="62634B7E" w14:textId="77777777" w:rsidR="002F6B2E" w:rsidRPr="00D27A24" w:rsidRDefault="002F6B2E" w:rsidP="00F60667">
            <w:pPr>
              <w:jc w:val="center"/>
              <w:rPr>
                <w:rFonts w:ascii="GHEA Grapalat" w:eastAsiaTheme="minorEastAsia" w:hAnsi="GHEA Grapalat"/>
                <w:lang w:val="en-US"/>
              </w:rPr>
            </w:pPr>
            <w:r w:rsidRPr="00D27A24">
              <w:rPr>
                <w:rFonts w:ascii="GHEA Grapalat" w:eastAsiaTheme="minorEastAsia" w:hAnsi="GHEA Grapalat"/>
                <w:lang w:val="en-US"/>
              </w:rPr>
              <w:t>4</w:t>
            </w:r>
          </w:p>
        </w:tc>
      </w:tr>
      <w:tr w:rsidR="002F6B2E" w14:paraId="0C583880" w14:textId="77777777" w:rsidTr="00B7247C">
        <w:trPr>
          <w:trHeight w:val="560"/>
          <w:jc w:val="center"/>
        </w:trPr>
        <w:tc>
          <w:tcPr>
            <w:tcW w:w="1488" w:type="dxa"/>
            <w:vAlign w:val="center"/>
          </w:tcPr>
          <w:p w14:paraId="333FF6FA" w14:textId="77777777" w:rsidR="002F6B2E" w:rsidRPr="00D27A24" w:rsidRDefault="002F6B2E" w:rsidP="00F60667">
            <w:pPr>
              <w:jc w:val="center"/>
              <w:rPr>
                <w:rFonts w:ascii="GHEA Grapalat" w:eastAsiaTheme="minorEastAsia" w:hAnsi="GHEA Grapalat"/>
                <w:color w:val="FF0000"/>
                <w:lang w:val="en-US"/>
              </w:rPr>
            </w:pPr>
            <w:r w:rsidRPr="009A5342">
              <w:rPr>
                <w:rFonts w:ascii="GHEA Grapalat" w:hAnsi="GHEA Grapalat"/>
                <w:i/>
                <w:sz w:val="26"/>
                <w:szCs w:val="26"/>
              </w:rPr>
              <w:t>α</w:t>
            </w:r>
            <w:r w:rsidRPr="007E15D9">
              <w:rPr>
                <w:rFonts w:ascii="GHEA Grapalat" w:hAnsi="GHEA Grapalat"/>
                <w:vertAlign w:val="subscript"/>
              </w:rPr>
              <w:t xml:space="preserve"> </w:t>
            </w:r>
            <w:r w:rsidRPr="007E15D9">
              <w:rPr>
                <w:rFonts w:ascii="GHEA Grapalat" w:hAnsi="GHEA Grapalat"/>
                <w:sz w:val="28"/>
                <w:vertAlign w:val="subscript"/>
                <w:lang w:val="hy-AM"/>
              </w:rPr>
              <w:t>1</w:t>
            </w:r>
          </w:p>
        </w:tc>
        <w:tc>
          <w:tcPr>
            <w:tcW w:w="1332" w:type="dxa"/>
            <w:vAlign w:val="center"/>
          </w:tcPr>
          <w:p w14:paraId="37F2AF69"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1,70</w:t>
            </w:r>
          </w:p>
        </w:tc>
        <w:tc>
          <w:tcPr>
            <w:tcW w:w="1332" w:type="dxa"/>
            <w:vAlign w:val="center"/>
          </w:tcPr>
          <w:p w14:paraId="744019C5" w14:textId="77777777" w:rsidR="002F6B2E" w:rsidRPr="00092E30" w:rsidRDefault="002F6B2E" w:rsidP="00F60667">
            <w:pPr>
              <w:jc w:val="center"/>
              <w:rPr>
                <w:rFonts w:ascii="GHEA Grapalat" w:eastAsiaTheme="minorEastAsia" w:hAnsi="GHEA Grapalat"/>
                <w:lang w:val="en-US"/>
              </w:rPr>
            </w:pPr>
            <w:r w:rsidRPr="00092E30">
              <w:rPr>
                <w:rFonts w:ascii="GHEA Grapalat" w:hAnsi="GHEA Grapalat" w:cs="Arial"/>
                <w:lang w:val="en-US"/>
              </w:rPr>
              <w:t>1,70</w:t>
            </w:r>
          </w:p>
        </w:tc>
        <w:tc>
          <w:tcPr>
            <w:tcW w:w="1332" w:type="dxa"/>
            <w:vAlign w:val="center"/>
          </w:tcPr>
          <w:p w14:paraId="5A299778"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1,70</w:t>
            </w:r>
          </w:p>
        </w:tc>
        <w:tc>
          <w:tcPr>
            <w:tcW w:w="1332" w:type="dxa"/>
            <w:vAlign w:val="center"/>
          </w:tcPr>
          <w:p w14:paraId="08A4CF02"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1,77</w:t>
            </w:r>
          </w:p>
        </w:tc>
        <w:tc>
          <w:tcPr>
            <w:tcW w:w="1332" w:type="dxa"/>
            <w:vAlign w:val="center"/>
          </w:tcPr>
          <w:p w14:paraId="35A62F3B"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1,45</w:t>
            </w:r>
          </w:p>
        </w:tc>
        <w:tc>
          <w:tcPr>
            <w:tcW w:w="1332" w:type="dxa"/>
            <w:vAlign w:val="center"/>
          </w:tcPr>
          <w:p w14:paraId="436ECA6B"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1,17</w:t>
            </w:r>
          </w:p>
        </w:tc>
      </w:tr>
      <w:tr w:rsidR="002F6B2E" w14:paraId="1761E600" w14:textId="77777777" w:rsidTr="00B7247C">
        <w:trPr>
          <w:trHeight w:val="555"/>
          <w:jc w:val="center"/>
        </w:trPr>
        <w:tc>
          <w:tcPr>
            <w:tcW w:w="1488" w:type="dxa"/>
            <w:vAlign w:val="center"/>
          </w:tcPr>
          <w:p w14:paraId="2F7C40DF" w14:textId="77777777" w:rsidR="002F6B2E" w:rsidRPr="00D27A24" w:rsidRDefault="002F6B2E" w:rsidP="00F60667">
            <w:pPr>
              <w:jc w:val="center"/>
              <w:rPr>
                <w:rFonts w:ascii="GHEA Grapalat" w:eastAsiaTheme="minorEastAsia" w:hAnsi="GHEA Grapalat"/>
                <w:color w:val="FF0000"/>
                <w:lang w:val="en-US"/>
              </w:rPr>
            </w:pPr>
            <w:r w:rsidRPr="009A5342">
              <w:rPr>
                <w:rFonts w:ascii="GHEA Grapalat" w:hAnsi="GHEA Grapalat"/>
                <w:i/>
                <w:sz w:val="26"/>
                <w:szCs w:val="26"/>
              </w:rPr>
              <w:t>α</w:t>
            </w:r>
            <w:r w:rsidRPr="007E15D9">
              <w:rPr>
                <w:rFonts w:ascii="GHEA Grapalat" w:hAnsi="GHEA Grapalat"/>
                <w:vertAlign w:val="subscript"/>
              </w:rPr>
              <w:t xml:space="preserve"> </w:t>
            </w:r>
            <w:r>
              <w:rPr>
                <w:rFonts w:ascii="GHEA Grapalat" w:hAnsi="GHEA Grapalat"/>
                <w:sz w:val="28"/>
                <w:vertAlign w:val="subscript"/>
                <w:lang w:val="hy-AM"/>
              </w:rPr>
              <w:t>2</w:t>
            </w:r>
          </w:p>
        </w:tc>
        <w:tc>
          <w:tcPr>
            <w:tcW w:w="1332" w:type="dxa"/>
            <w:vAlign w:val="center"/>
          </w:tcPr>
          <w:p w14:paraId="4CD17198"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0,05</w:t>
            </w:r>
          </w:p>
        </w:tc>
        <w:tc>
          <w:tcPr>
            <w:tcW w:w="1332" w:type="dxa"/>
            <w:vAlign w:val="center"/>
          </w:tcPr>
          <w:p w14:paraId="19FFB21B" w14:textId="77777777" w:rsidR="002F6B2E" w:rsidRPr="00092E30" w:rsidRDefault="002F6B2E" w:rsidP="00F60667">
            <w:pPr>
              <w:jc w:val="center"/>
              <w:rPr>
                <w:rFonts w:ascii="GHEA Grapalat" w:eastAsiaTheme="minorEastAsia" w:hAnsi="GHEA Grapalat"/>
                <w:lang w:val="en-US"/>
              </w:rPr>
            </w:pPr>
            <w:r w:rsidRPr="00092E30">
              <w:rPr>
                <w:rFonts w:ascii="GHEA Grapalat" w:hAnsi="GHEA Grapalat" w:cs="Arial"/>
                <w:lang w:val="en-US"/>
              </w:rPr>
              <w:t>0,05</w:t>
            </w:r>
          </w:p>
        </w:tc>
        <w:tc>
          <w:tcPr>
            <w:tcW w:w="1332" w:type="dxa"/>
            <w:vAlign w:val="center"/>
          </w:tcPr>
          <w:p w14:paraId="01608024"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0,05</w:t>
            </w:r>
          </w:p>
        </w:tc>
        <w:tc>
          <w:tcPr>
            <w:tcW w:w="1332" w:type="dxa"/>
            <w:vAlign w:val="center"/>
          </w:tcPr>
          <w:p w14:paraId="6E209FBF"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0,19</w:t>
            </w:r>
          </w:p>
        </w:tc>
        <w:tc>
          <w:tcPr>
            <w:tcW w:w="1332" w:type="dxa"/>
            <w:vAlign w:val="center"/>
          </w:tcPr>
          <w:p w14:paraId="749D44D7"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0,36</w:t>
            </w:r>
          </w:p>
        </w:tc>
        <w:tc>
          <w:tcPr>
            <w:tcW w:w="1332" w:type="dxa"/>
            <w:vAlign w:val="center"/>
          </w:tcPr>
          <w:p w14:paraId="5066EB68"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0,47</w:t>
            </w:r>
          </w:p>
        </w:tc>
      </w:tr>
      <w:tr w:rsidR="002F6B2E" w14:paraId="73AF3F9E" w14:textId="77777777" w:rsidTr="00B7247C">
        <w:trPr>
          <w:trHeight w:val="549"/>
          <w:jc w:val="center"/>
        </w:trPr>
        <w:tc>
          <w:tcPr>
            <w:tcW w:w="1488" w:type="dxa"/>
            <w:vAlign w:val="center"/>
          </w:tcPr>
          <w:p w14:paraId="21C15316" w14:textId="77777777" w:rsidR="002F6B2E" w:rsidRPr="00D27A24" w:rsidRDefault="002F6B2E" w:rsidP="00F60667">
            <w:pPr>
              <w:jc w:val="center"/>
              <w:rPr>
                <w:rFonts w:ascii="GHEA Grapalat" w:eastAsiaTheme="minorEastAsia" w:hAnsi="GHEA Grapalat"/>
                <w:color w:val="FF0000"/>
                <w:lang w:val="en-US"/>
              </w:rPr>
            </w:pPr>
            <w:r>
              <w:rPr>
                <w:rFonts w:ascii="GHEA Grapalat" w:hAnsi="GHEA Grapalat"/>
                <w:i/>
                <w:sz w:val="26"/>
                <w:szCs w:val="26"/>
              </w:rPr>
              <w:t>β</w:t>
            </w:r>
          </w:p>
        </w:tc>
        <w:tc>
          <w:tcPr>
            <w:tcW w:w="1332" w:type="dxa"/>
            <w:vAlign w:val="center"/>
          </w:tcPr>
          <w:p w14:paraId="109D389B"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0,65</w:t>
            </w:r>
          </w:p>
        </w:tc>
        <w:tc>
          <w:tcPr>
            <w:tcW w:w="1332" w:type="dxa"/>
            <w:vAlign w:val="center"/>
          </w:tcPr>
          <w:p w14:paraId="7A913BF7" w14:textId="77777777" w:rsidR="002F6B2E" w:rsidRPr="00092E30" w:rsidRDefault="002F6B2E" w:rsidP="00F60667">
            <w:pPr>
              <w:jc w:val="center"/>
              <w:rPr>
                <w:rFonts w:ascii="GHEA Grapalat" w:eastAsiaTheme="minorEastAsia" w:hAnsi="GHEA Grapalat"/>
                <w:lang w:val="en-US"/>
              </w:rPr>
            </w:pPr>
            <w:r w:rsidRPr="00092E30">
              <w:rPr>
                <w:rFonts w:ascii="GHEA Grapalat" w:hAnsi="GHEA Grapalat" w:cs="Arial"/>
                <w:lang w:val="en-US"/>
              </w:rPr>
              <w:t>0,85</w:t>
            </w:r>
          </w:p>
        </w:tc>
        <w:tc>
          <w:tcPr>
            <w:tcW w:w="1332" w:type="dxa"/>
            <w:vAlign w:val="center"/>
          </w:tcPr>
          <w:p w14:paraId="30B672A2"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1,0</w:t>
            </w:r>
          </w:p>
        </w:tc>
        <w:tc>
          <w:tcPr>
            <w:tcW w:w="1332" w:type="dxa"/>
            <w:vAlign w:val="center"/>
          </w:tcPr>
          <w:p w14:paraId="62588D16"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1,0</w:t>
            </w:r>
          </w:p>
        </w:tc>
        <w:tc>
          <w:tcPr>
            <w:tcW w:w="1332" w:type="dxa"/>
            <w:vAlign w:val="center"/>
          </w:tcPr>
          <w:p w14:paraId="7A2975D5"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1,0</w:t>
            </w:r>
          </w:p>
        </w:tc>
        <w:tc>
          <w:tcPr>
            <w:tcW w:w="1332" w:type="dxa"/>
            <w:vAlign w:val="center"/>
          </w:tcPr>
          <w:p w14:paraId="239A5B5A" w14:textId="77777777" w:rsidR="002F6B2E" w:rsidRPr="00D27A24" w:rsidRDefault="002F6B2E" w:rsidP="00F60667">
            <w:pPr>
              <w:jc w:val="center"/>
              <w:rPr>
                <w:rFonts w:ascii="GHEA Grapalat" w:eastAsiaTheme="minorEastAsia" w:hAnsi="GHEA Grapalat"/>
                <w:lang w:val="en-US"/>
              </w:rPr>
            </w:pPr>
            <w:r w:rsidRPr="00D27A24">
              <w:rPr>
                <w:rFonts w:ascii="GHEA Grapalat" w:hAnsi="GHEA Grapalat" w:cs="Arial"/>
                <w:lang w:val="en-US"/>
              </w:rPr>
              <w:t>1,0</w:t>
            </w:r>
          </w:p>
        </w:tc>
      </w:tr>
      <w:tr w:rsidR="002F6B2E" w:rsidRPr="00A731C0" w14:paraId="5816A1D5" w14:textId="77777777" w:rsidTr="00F60667">
        <w:trPr>
          <w:trHeight w:val="1661"/>
          <w:jc w:val="center"/>
        </w:trPr>
        <w:tc>
          <w:tcPr>
            <w:tcW w:w="9480" w:type="dxa"/>
            <w:gridSpan w:val="7"/>
            <w:tcBorders>
              <w:bottom w:val="single" w:sz="4" w:space="0" w:color="auto"/>
            </w:tcBorders>
            <w:vAlign w:val="center"/>
          </w:tcPr>
          <w:p w14:paraId="25288BE2" w14:textId="77777777" w:rsidR="002F6B2E" w:rsidRPr="00D27A24" w:rsidRDefault="00F2085B" w:rsidP="005E61BF">
            <w:pPr>
              <w:pStyle w:val="ListParagraph"/>
              <w:numPr>
                <w:ilvl w:val="0"/>
                <w:numId w:val="9"/>
              </w:numPr>
              <w:ind w:left="308" w:hanging="281"/>
              <w:jc w:val="both"/>
              <w:rPr>
                <w:rFonts w:ascii="GHEA Grapalat" w:eastAsiaTheme="minorEastAsia" w:hAnsi="GHEA Grapalat"/>
                <w:color w:val="FF0000"/>
                <w:sz w:val="20"/>
              </w:rPr>
            </w:pPr>
            <w:r w:rsidRPr="00D27A24">
              <w:rPr>
                <w:rFonts w:ascii="GHEA Grapalat" w:eastAsiaTheme="minorEastAsia" w:hAnsi="GHEA Grapalat"/>
                <w:sz w:val="20"/>
              </w:rPr>
              <w:t xml:space="preserve"> </w:t>
            </w:r>
            <w:r w:rsidR="002F6B2E" w:rsidRPr="00D27A24">
              <w:rPr>
                <w:rFonts w:ascii="GHEA Grapalat" w:eastAsiaTheme="minorEastAsia" w:hAnsi="GHEA Grapalat"/>
                <w:sz w:val="20"/>
              </w:rPr>
              <w:t>«</w:t>
            </w:r>
            <w:r w:rsidR="002F6B2E" w:rsidRPr="00D27A24">
              <w:rPr>
                <w:rFonts w:ascii="Calibri" w:eastAsiaTheme="minorEastAsia" w:hAnsi="Calibri" w:cs="Calibri"/>
                <w:sz w:val="20"/>
                <w:lang w:val="en-US"/>
              </w:rPr>
              <w:t> </w:t>
            </w:r>
            <w:r w:rsidR="002F6B2E" w:rsidRPr="00D27A24">
              <w:rPr>
                <w:rFonts w:ascii="GHEA Grapalat" w:eastAsiaTheme="minorEastAsia" w:hAnsi="GHEA Grapalat" w:cs="Times New Roman"/>
                <w:i/>
                <w:sz w:val="24"/>
                <w:lang w:val="en-US"/>
              </w:rPr>
              <w:t>a</w:t>
            </w:r>
            <w:r w:rsidR="002F6B2E" w:rsidRPr="00D27A24">
              <w:rPr>
                <w:rFonts w:ascii="Calibri" w:eastAsiaTheme="minorEastAsia" w:hAnsi="Calibri" w:cs="Calibri"/>
                <w:i/>
                <w:sz w:val="24"/>
                <w:lang w:val="en-US"/>
              </w:rPr>
              <w:t> </w:t>
            </w:r>
            <w:r w:rsidR="002F6B2E" w:rsidRPr="00D27A24">
              <w:rPr>
                <w:rFonts w:ascii="GHEA Grapalat" w:eastAsiaTheme="minorEastAsia" w:hAnsi="GHEA Grapalat"/>
                <w:sz w:val="20"/>
              </w:rPr>
              <w:t>»</w:t>
            </w:r>
            <w:r w:rsidR="002F6B2E" w:rsidRPr="00D27A24">
              <w:rPr>
                <w:rFonts w:ascii="Calibri" w:eastAsiaTheme="minorEastAsia" w:hAnsi="Calibri" w:cs="Calibri"/>
                <w:sz w:val="20"/>
              </w:rPr>
              <w:t> </w:t>
            </w:r>
            <w:r w:rsidR="002F6B2E" w:rsidRPr="00D27A24">
              <w:rPr>
                <w:rFonts w:ascii="GHEA Grapalat" w:eastAsiaTheme="minorEastAsia" w:hAnsi="GHEA Grapalat"/>
                <w:sz w:val="20"/>
              </w:rPr>
              <w:t>–</w:t>
            </w:r>
            <w:r w:rsidR="002F6B2E" w:rsidRPr="00D27A24">
              <w:rPr>
                <w:rFonts w:ascii="Calibri" w:eastAsiaTheme="minorEastAsia" w:hAnsi="Calibri" w:cs="Calibri"/>
                <w:sz w:val="20"/>
                <w:lang w:val="en-US"/>
              </w:rPr>
              <w:t> </w:t>
            </w:r>
            <w:r w:rsidR="002F6B2E" w:rsidRPr="00D27A24">
              <w:rPr>
                <w:rFonts w:ascii="GHEA Grapalat" w:eastAsiaTheme="minorEastAsia" w:hAnsi="GHEA Grapalat"/>
                <w:sz w:val="20"/>
                <w:lang w:val="en-US"/>
              </w:rPr>
              <w:t>ուժի</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երկայնքով</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տարրի</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եզրից</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մինչև</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ամենամոտ</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գտնվող</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անցքի</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կենտրոն</w:t>
            </w:r>
            <w:r w:rsidR="00C479BF">
              <w:rPr>
                <w:rFonts w:ascii="GHEA Grapalat" w:eastAsiaTheme="minorEastAsia" w:hAnsi="GHEA Grapalat"/>
                <w:sz w:val="20"/>
                <w:lang w:val="en-US"/>
              </w:rPr>
              <w:t>ն</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ընկած</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հեռավորությունն</w:t>
            </w:r>
            <w:r w:rsidR="002F6B2E" w:rsidRPr="00D27A24">
              <w:rPr>
                <w:rFonts w:ascii="GHEA Grapalat" w:eastAsiaTheme="minorEastAsia" w:hAnsi="GHEA Grapalat"/>
                <w:sz w:val="20"/>
              </w:rPr>
              <w:t xml:space="preserve"> </w:t>
            </w:r>
            <w:r w:rsidR="002F6B2E" w:rsidRPr="00D27A24">
              <w:rPr>
                <w:rFonts w:ascii="GHEA Grapalat" w:eastAsiaTheme="minorEastAsia" w:hAnsi="GHEA Grapalat"/>
                <w:sz w:val="20"/>
                <w:lang w:val="en-US"/>
              </w:rPr>
              <w:t>է</w:t>
            </w:r>
            <w:r w:rsidR="002F6B2E" w:rsidRPr="00D27A24">
              <w:rPr>
                <w:rFonts w:ascii="GHEA Grapalat" w:eastAsiaTheme="minorEastAsia" w:hAnsi="GHEA Grapalat"/>
                <w:sz w:val="20"/>
              </w:rPr>
              <w:t>,</w:t>
            </w:r>
          </w:p>
          <w:p w14:paraId="1F8B1DC4" w14:textId="77777777" w:rsidR="002F6B2E" w:rsidRPr="00E72310" w:rsidRDefault="002F6B2E" w:rsidP="00F2085B">
            <w:pPr>
              <w:pStyle w:val="ListParagraph"/>
              <w:numPr>
                <w:ilvl w:val="0"/>
                <w:numId w:val="9"/>
              </w:numPr>
              <w:spacing w:after="120"/>
              <w:ind w:left="312" w:hanging="284"/>
              <w:jc w:val="both"/>
              <w:rPr>
                <w:rFonts w:ascii="GHEA Grapalat" w:eastAsiaTheme="minorEastAsia" w:hAnsi="GHEA Grapalat"/>
                <w:color w:val="FF0000"/>
              </w:rPr>
            </w:pPr>
            <w:r w:rsidRPr="00D27A24">
              <w:rPr>
                <w:rFonts w:ascii="GHEA Grapalat" w:eastAsiaTheme="minorEastAsia" w:hAnsi="GHEA Grapalat"/>
                <w:sz w:val="20"/>
              </w:rPr>
              <w:t>«</w:t>
            </w:r>
            <w:r w:rsidR="002B7C57">
              <w:rPr>
                <w:rFonts w:ascii="GHEA Grapalat" w:eastAsiaTheme="minorEastAsia" w:hAnsi="GHEA Grapalat"/>
                <w:sz w:val="20"/>
                <w:lang w:val="hy-AM"/>
              </w:rPr>
              <w:t xml:space="preserve"> </w:t>
            </w:r>
            <w:r w:rsidRPr="00D27A24">
              <w:rPr>
                <w:rFonts w:ascii="GHEA Grapalat" w:eastAsiaTheme="minorEastAsia" w:hAnsi="GHEA Grapalat" w:cs="Times New Roman"/>
                <w:i/>
                <w:sz w:val="24"/>
                <w:lang w:val="en-US"/>
              </w:rPr>
              <w:t>s</w:t>
            </w:r>
            <w:r w:rsidR="002B7C57">
              <w:rPr>
                <w:rFonts w:ascii="GHEA Grapalat" w:eastAsiaTheme="minorEastAsia" w:hAnsi="GHEA Grapalat" w:cs="Times New Roman"/>
                <w:i/>
                <w:sz w:val="24"/>
              </w:rPr>
              <w:t xml:space="preserve"> </w:t>
            </w:r>
            <w:r w:rsidRPr="00D27A24">
              <w:rPr>
                <w:rFonts w:ascii="GHEA Grapalat" w:eastAsiaTheme="minorEastAsia" w:hAnsi="GHEA Grapalat"/>
                <w:sz w:val="20"/>
              </w:rPr>
              <w:t xml:space="preserve">» – </w:t>
            </w:r>
            <w:r w:rsidRPr="00D27A24">
              <w:rPr>
                <w:rFonts w:ascii="GHEA Grapalat" w:eastAsiaTheme="minorEastAsia" w:hAnsi="GHEA Grapalat"/>
                <w:sz w:val="20"/>
                <w:lang w:val="en-US"/>
              </w:rPr>
              <w:t>ուժի</w:t>
            </w:r>
            <w:r w:rsidRPr="00D27A24">
              <w:rPr>
                <w:rFonts w:ascii="GHEA Grapalat" w:eastAsiaTheme="minorEastAsia" w:hAnsi="GHEA Grapalat"/>
                <w:sz w:val="20"/>
              </w:rPr>
              <w:t xml:space="preserve"> </w:t>
            </w:r>
            <w:r w:rsidRPr="00D27A24">
              <w:rPr>
                <w:rFonts w:ascii="GHEA Grapalat" w:eastAsiaTheme="minorEastAsia" w:hAnsi="GHEA Grapalat"/>
                <w:sz w:val="20"/>
                <w:lang w:val="en-US"/>
              </w:rPr>
              <w:t>երկայնքով</w:t>
            </w:r>
            <w:r w:rsidRPr="00D27A24">
              <w:rPr>
                <w:rFonts w:ascii="GHEA Grapalat" w:eastAsiaTheme="minorEastAsia" w:hAnsi="GHEA Grapalat"/>
                <w:sz w:val="20"/>
              </w:rPr>
              <w:t xml:space="preserve"> </w:t>
            </w:r>
            <w:r w:rsidRPr="00D27A24">
              <w:rPr>
                <w:rFonts w:ascii="GHEA Grapalat" w:eastAsiaTheme="minorEastAsia" w:hAnsi="GHEA Grapalat"/>
                <w:sz w:val="20"/>
                <w:lang w:val="en-US"/>
              </w:rPr>
              <w:t>անցքերի</w:t>
            </w:r>
            <w:r w:rsidRPr="00D27A24">
              <w:rPr>
                <w:rFonts w:ascii="GHEA Grapalat" w:eastAsiaTheme="minorEastAsia" w:hAnsi="GHEA Grapalat"/>
                <w:sz w:val="20"/>
              </w:rPr>
              <w:t xml:space="preserve"> </w:t>
            </w:r>
            <w:r w:rsidRPr="00D27A24">
              <w:rPr>
                <w:rFonts w:ascii="GHEA Grapalat" w:eastAsiaTheme="minorEastAsia" w:hAnsi="GHEA Grapalat"/>
                <w:sz w:val="20"/>
                <w:lang w:val="en-US"/>
              </w:rPr>
              <w:t>կենտրոնների</w:t>
            </w:r>
            <w:r w:rsidRPr="00D27A24">
              <w:rPr>
                <w:rFonts w:ascii="GHEA Grapalat" w:eastAsiaTheme="minorEastAsia" w:hAnsi="GHEA Grapalat"/>
                <w:sz w:val="20"/>
              </w:rPr>
              <w:t xml:space="preserve"> </w:t>
            </w:r>
            <w:r w:rsidRPr="00D27A24">
              <w:rPr>
                <w:rFonts w:ascii="GHEA Grapalat" w:eastAsiaTheme="minorEastAsia" w:hAnsi="GHEA Grapalat"/>
                <w:sz w:val="20"/>
                <w:lang w:val="en-US"/>
              </w:rPr>
              <w:t>միջև</w:t>
            </w:r>
            <w:r w:rsidRPr="00D27A24">
              <w:rPr>
                <w:rFonts w:ascii="GHEA Grapalat" w:eastAsiaTheme="minorEastAsia" w:hAnsi="GHEA Grapalat"/>
                <w:sz w:val="20"/>
              </w:rPr>
              <w:t xml:space="preserve"> </w:t>
            </w:r>
            <w:r w:rsidRPr="00D27A24">
              <w:rPr>
                <w:rFonts w:ascii="GHEA Grapalat" w:eastAsiaTheme="minorEastAsia" w:hAnsi="GHEA Grapalat"/>
                <w:sz w:val="20"/>
                <w:lang w:val="en-US"/>
              </w:rPr>
              <w:t>ընկած</w:t>
            </w:r>
            <w:r w:rsidRPr="00D27A24">
              <w:rPr>
                <w:rFonts w:ascii="GHEA Grapalat" w:eastAsiaTheme="minorEastAsia" w:hAnsi="GHEA Grapalat"/>
                <w:sz w:val="20"/>
              </w:rPr>
              <w:t xml:space="preserve"> </w:t>
            </w:r>
            <w:r w:rsidRPr="00D27A24">
              <w:rPr>
                <w:rFonts w:ascii="GHEA Grapalat" w:eastAsiaTheme="minorEastAsia" w:hAnsi="GHEA Grapalat"/>
                <w:sz w:val="20"/>
                <w:lang w:val="en-US"/>
              </w:rPr>
              <w:t>հեռավորությունն</w:t>
            </w:r>
            <w:r w:rsidRPr="00D27A24">
              <w:rPr>
                <w:rFonts w:ascii="GHEA Grapalat" w:eastAsiaTheme="minorEastAsia" w:hAnsi="GHEA Grapalat"/>
                <w:sz w:val="20"/>
              </w:rPr>
              <w:t xml:space="preserve"> </w:t>
            </w:r>
            <w:r w:rsidRPr="00D27A24">
              <w:rPr>
                <w:rFonts w:ascii="GHEA Grapalat" w:eastAsiaTheme="minorEastAsia" w:hAnsi="GHEA Grapalat"/>
                <w:sz w:val="20"/>
                <w:lang w:val="en-US"/>
              </w:rPr>
              <w:t>է</w:t>
            </w:r>
            <w:r w:rsidRPr="00D27A24">
              <w:rPr>
                <w:rFonts w:ascii="GHEA Grapalat" w:eastAsiaTheme="minorEastAsia" w:hAnsi="GHEA Grapalat"/>
                <w:sz w:val="20"/>
              </w:rPr>
              <w:t>:</w:t>
            </w:r>
          </w:p>
          <w:p w14:paraId="3701B8AD" w14:textId="77777777" w:rsidR="00F2085B" w:rsidRPr="00F2085B" w:rsidRDefault="00B92F39" w:rsidP="00E72310">
            <w:pPr>
              <w:pStyle w:val="ListParagraph"/>
              <w:numPr>
                <w:ilvl w:val="0"/>
                <w:numId w:val="9"/>
              </w:numPr>
              <w:spacing w:after="120"/>
              <w:ind w:left="312" w:hanging="284"/>
              <w:jc w:val="both"/>
              <w:rPr>
                <w:rFonts w:ascii="GHEA Grapalat" w:eastAsiaTheme="minorEastAsia" w:hAnsi="GHEA Grapalat"/>
                <w:sz w:val="20"/>
              </w:rPr>
            </w:pPr>
            <w:r w:rsidRPr="00B92F39">
              <w:rPr>
                <w:rFonts w:ascii="GHEA Grapalat" w:eastAsiaTheme="minorEastAsia" w:hAnsi="GHEA Grapalat"/>
                <w:sz w:val="20"/>
                <w:lang w:val="en-US"/>
              </w:rPr>
              <w:t>Մեկ</w:t>
            </w:r>
            <w:r w:rsidRPr="00DA51AC">
              <w:rPr>
                <w:rFonts w:ascii="GHEA Grapalat" w:eastAsiaTheme="minorEastAsia" w:hAnsi="GHEA Grapalat"/>
                <w:sz w:val="20"/>
              </w:rPr>
              <w:t xml:space="preserve"> </w:t>
            </w:r>
            <w:r w:rsidRPr="00B92F39">
              <w:rPr>
                <w:rFonts w:ascii="GHEA Grapalat" w:eastAsiaTheme="minorEastAsia" w:hAnsi="GHEA Grapalat"/>
                <w:sz w:val="20"/>
                <w:lang w:val="en-US"/>
              </w:rPr>
              <w:t>հեղույսի</w:t>
            </w:r>
            <w:r w:rsidRPr="00DA51AC">
              <w:rPr>
                <w:rFonts w:ascii="GHEA Grapalat" w:eastAsiaTheme="minorEastAsia" w:hAnsi="GHEA Grapalat"/>
                <w:sz w:val="20"/>
              </w:rPr>
              <w:t xml:space="preserve"> </w:t>
            </w:r>
            <w:r w:rsidRPr="00B92F39">
              <w:rPr>
                <w:rFonts w:ascii="GHEA Grapalat" w:eastAsiaTheme="minorEastAsia" w:hAnsi="GHEA Grapalat"/>
                <w:sz w:val="20"/>
                <w:lang w:val="en-US"/>
              </w:rPr>
              <w:t>և</w:t>
            </w:r>
            <w:r w:rsidRPr="00B92F39">
              <w:rPr>
                <w:rFonts w:ascii="GHEA Grapalat" w:hAnsi="GHEA Grapalat"/>
                <w:i/>
                <w:sz w:val="24"/>
                <w:szCs w:val="26"/>
                <w:lang w:val="hy-AM"/>
              </w:rPr>
              <w:t xml:space="preserve"> </w:t>
            </w:r>
            <w:r w:rsidR="00E72310" w:rsidRPr="00E72310">
              <w:rPr>
                <w:rFonts w:ascii="GHEA Grapalat" w:hAnsi="GHEA Grapalat"/>
                <w:i/>
                <w:sz w:val="24"/>
                <w:szCs w:val="26"/>
                <w:lang w:val="hy-AM"/>
              </w:rPr>
              <w:t>a</w:t>
            </w:r>
            <w:r w:rsidR="00E72310" w:rsidRPr="00E72310">
              <w:rPr>
                <w:rFonts w:ascii="GHEA Grapalat" w:eastAsiaTheme="minorEastAsia" w:hAnsi="GHEA Grapalat"/>
              </w:rPr>
              <w:t xml:space="preserve"> </w:t>
            </w:r>
            <w:r w:rsidR="00E72310" w:rsidRPr="00E72310">
              <w:rPr>
                <w:rFonts w:ascii="GHEA Grapalat" w:eastAsiaTheme="minorEastAsia" w:hAnsi="GHEA Grapalat"/>
                <w:sz w:val="20"/>
                <w:lang w:val="en-US"/>
              </w:rPr>
              <w:t>հեռավորության</w:t>
            </w:r>
            <w:r w:rsidR="00E72310" w:rsidRPr="00E72310">
              <w:rPr>
                <w:rFonts w:ascii="GHEA Grapalat" w:eastAsiaTheme="minorEastAsia" w:hAnsi="GHEA Grapalat"/>
                <w:sz w:val="20"/>
              </w:rPr>
              <w:t xml:space="preserve"> </w:t>
            </w:r>
            <w:r w:rsidR="00E72310" w:rsidRPr="00E72310">
              <w:rPr>
                <w:rFonts w:ascii="GHEA Grapalat" w:hAnsi="GHEA Grapalat"/>
                <w:sz w:val="20"/>
                <w:szCs w:val="20"/>
                <w:lang w:val="hy-AM"/>
              </w:rPr>
              <w:t>1,35</w:t>
            </w:r>
            <w:r w:rsidR="00E72310" w:rsidRPr="00E72310">
              <w:rPr>
                <w:rFonts w:ascii="Courier New" w:hAnsi="Courier New" w:cs="Courier New"/>
                <w:sz w:val="20"/>
                <w:szCs w:val="20"/>
                <w:lang w:val="hy-AM"/>
              </w:rPr>
              <w:t>∙</w:t>
            </w:r>
            <w:r w:rsidR="00E72310" w:rsidRPr="00E72310">
              <w:rPr>
                <w:rFonts w:ascii="GHEA Grapalat" w:hAnsi="GHEA Grapalat"/>
                <w:i/>
                <w:sz w:val="24"/>
                <w:szCs w:val="26"/>
                <w:lang w:val="hy-AM"/>
              </w:rPr>
              <w:t>d</w:t>
            </w:r>
            <w:r w:rsidR="00E72310">
              <w:rPr>
                <w:rFonts w:ascii="Calibri" w:hAnsi="Calibri"/>
                <w:i/>
                <w:sz w:val="26"/>
                <w:szCs w:val="26"/>
                <w:lang w:val="hy-AM"/>
              </w:rPr>
              <w:t> </w:t>
            </w:r>
            <w:r w:rsidR="00E72310" w:rsidRPr="00E72310">
              <w:rPr>
                <w:rFonts w:ascii="GHEA Grapalat" w:eastAsiaTheme="minorEastAsia" w:hAnsi="GHEA Grapalat"/>
                <w:sz w:val="20"/>
              </w:rPr>
              <w:t xml:space="preserve"> </w:t>
            </w:r>
            <w:r w:rsidR="00E72310" w:rsidRPr="00E72310">
              <w:rPr>
                <w:rFonts w:ascii="GHEA Grapalat" w:eastAsiaTheme="minorEastAsia" w:hAnsi="GHEA Grapalat"/>
                <w:sz w:val="20"/>
                <w:lang w:val="en-US"/>
              </w:rPr>
              <w:t>արժեքի</w:t>
            </w:r>
            <w:r w:rsidR="00E72310" w:rsidRPr="00E72310">
              <w:rPr>
                <w:rFonts w:ascii="GHEA Grapalat" w:eastAsiaTheme="minorEastAsia" w:hAnsi="GHEA Grapalat"/>
                <w:sz w:val="20"/>
              </w:rPr>
              <w:t xml:space="preserve"> </w:t>
            </w:r>
            <w:r w:rsidR="00E72310" w:rsidRPr="00E72310">
              <w:rPr>
                <w:rFonts w:ascii="GHEA Grapalat" w:eastAsiaTheme="minorEastAsia" w:hAnsi="GHEA Grapalat"/>
                <w:sz w:val="20"/>
                <w:lang w:val="en-US"/>
              </w:rPr>
              <w:t>դեպք</w:t>
            </w:r>
            <w:r w:rsidR="00E72310">
              <w:rPr>
                <w:rFonts w:ascii="GHEA Grapalat" w:eastAsiaTheme="minorEastAsia" w:hAnsi="GHEA Grapalat"/>
                <w:sz w:val="20"/>
                <w:lang w:val="hy-AM"/>
              </w:rPr>
              <w:t>ը թույլատրվում է</w:t>
            </w:r>
            <w:r w:rsidR="00E72310" w:rsidRPr="00E72310">
              <w:rPr>
                <w:rFonts w:ascii="GHEA Grapalat" w:eastAsiaTheme="minorEastAsia" w:hAnsi="GHEA Grapalat"/>
                <w:sz w:val="20"/>
              </w:rPr>
              <w:t xml:space="preserve"> </w:t>
            </w:r>
            <w:r w:rsidR="00E72310">
              <w:rPr>
                <w:rFonts w:ascii="GHEA Grapalat" w:eastAsiaTheme="minorEastAsia" w:hAnsi="GHEA Grapalat"/>
                <w:sz w:val="20"/>
                <w:lang w:val="hy-AM"/>
              </w:rPr>
              <w:t>մ</w:t>
            </w:r>
            <w:r w:rsidR="00F2085B" w:rsidRPr="00D27A24">
              <w:rPr>
                <w:rFonts w:ascii="GHEA Grapalat" w:eastAsiaTheme="minorEastAsia" w:hAnsi="GHEA Grapalat"/>
                <w:sz w:val="20"/>
                <w:lang w:val="en-US"/>
              </w:rPr>
              <w:t>իայն</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վանդակի</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տարրերի</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համար</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շեղմույթների</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և</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պահանգների</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բացառությամբ</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մշտապես</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ձգման</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աշխատող</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տարրերի</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համար</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մինչև</w:t>
            </w:r>
            <w:r w:rsidR="00F2085B" w:rsidRPr="00D27A24">
              <w:rPr>
                <w:rFonts w:ascii="GHEA Grapalat" w:eastAsiaTheme="minorEastAsia" w:hAnsi="GHEA Grapalat"/>
                <w:sz w:val="20"/>
              </w:rPr>
              <w:t xml:space="preserve"> 6 </w:t>
            </w:r>
            <w:r w:rsidR="00F2085B" w:rsidRPr="00D27A24">
              <w:rPr>
                <w:rFonts w:ascii="GHEA Grapalat" w:eastAsiaTheme="minorEastAsia" w:hAnsi="GHEA Grapalat"/>
                <w:sz w:val="20"/>
                <w:lang w:val="en-US"/>
              </w:rPr>
              <w:t>մմ</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նիստի</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հաստության</w:t>
            </w:r>
            <w:r w:rsidR="00F2085B" w:rsidRPr="00D27A24">
              <w:rPr>
                <w:rFonts w:ascii="GHEA Grapalat" w:eastAsiaTheme="minorEastAsia" w:hAnsi="GHEA Grapalat"/>
                <w:sz w:val="20"/>
              </w:rPr>
              <w:t xml:space="preserve"> </w:t>
            </w:r>
            <w:r w:rsidR="00F2085B" w:rsidRPr="00D27A24">
              <w:rPr>
                <w:rFonts w:ascii="GHEA Grapalat" w:eastAsiaTheme="minorEastAsia" w:hAnsi="GHEA Grapalat"/>
                <w:sz w:val="20"/>
                <w:lang w:val="en-US"/>
              </w:rPr>
              <w:t>դեպքում</w:t>
            </w:r>
            <w:r w:rsidR="00F2085B" w:rsidRPr="00D27A24">
              <w:rPr>
                <w:rFonts w:ascii="GHEA Grapalat" w:eastAsiaTheme="minorEastAsia" w:hAnsi="GHEA Grapalat"/>
                <w:sz w:val="20"/>
              </w:rPr>
              <w:t>:</w:t>
            </w:r>
          </w:p>
        </w:tc>
      </w:tr>
      <w:tr w:rsidR="002F6B2E" w:rsidRPr="00A731C0" w14:paraId="1F9C7479" w14:textId="77777777" w:rsidTr="00F60667">
        <w:trPr>
          <w:trHeight w:val="96"/>
          <w:jc w:val="center"/>
        </w:trPr>
        <w:tc>
          <w:tcPr>
            <w:tcW w:w="9480" w:type="dxa"/>
            <w:gridSpan w:val="7"/>
            <w:tcBorders>
              <w:left w:val="nil"/>
              <w:bottom w:val="nil"/>
              <w:right w:val="nil"/>
            </w:tcBorders>
            <w:vAlign w:val="center"/>
          </w:tcPr>
          <w:p w14:paraId="774B522D" w14:textId="77777777" w:rsidR="002F6B2E" w:rsidRPr="004148B9" w:rsidRDefault="002F6B2E" w:rsidP="00F60667">
            <w:pPr>
              <w:jc w:val="both"/>
              <w:rPr>
                <w:rFonts w:ascii="GHEA Grapalat" w:eastAsiaTheme="minorEastAsia" w:hAnsi="GHEA Grapalat"/>
                <w:sz w:val="10"/>
              </w:rPr>
            </w:pPr>
          </w:p>
        </w:tc>
      </w:tr>
    </w:tbl>
    <w:p w14:paraId="502CFDA1" w14:textId="77777777" w:rsidR="002F6B2E" w:rsidRPr="00A731C0" w:rsidRDefault="002F6B2E" w:rsidP="00B92F39">
      <w:pPr>
        <w:shd w:val="clear" w:color="auto" w:fill="FFFFFF"/>
        <w:spacing w:after="0" w:line="120" w:lineRule="auto"/>
        <w:jc w:val="both"/>
        <w:rPr>
          <w:rFonts w:ascii="Sylfaen" w:eastAsiaTheme="minorEastAsia" w:hAnsi="Sylfaen"/>
          <w:color w:val="FF0000"/>
        </w:rPr>
      </w:pPr>
    </w:p>
    <w:p w14:paraId="690AE1C0" w14:textId="77777777" w:rsidR="002F6B2E" w:rsidRPr="00A44684" w:rsidRDefault="002F6B2E" w:rsidP="00D12097">
      <w:pPr>
        <w:shd w:val="clear" w:color="auto" w:fill="FFFFFF"/>
        <w:spacing w:after="0" w:line="274" w:lineRule="auto"/>
        <w:ind w:firstLine="567"/>
        <w:jc w:val="both"/>
        <w:rPr>
          <w:rFonts w:ascii="GHEA Grapalat" w:hAnsi="GHEA Grapalat"/>
        </w:rPr>
      </w:pPr>
      <w:r w:rsidRPr="00467EC6">
        <w:rPr>
          <w:rFonts w:ascii="GHEA Grapalat" w:hAnsi="GHEA Grapalat"/>
          <w:b/>
        </w:rPr>
        <w:t>77.</w:t>
      </w:r>
      <w:r w:rsidRPr="00D81925">
        <w:rPr>
          <w:rFonts w:ascii="Calibri" w:hAnsi="Calibri" w:cs="Calibri"/>
          <w:lang w:val="en-US"/>
        </w:rPr>
        <w:t> </w:t>
      </w:r>
      <w:r w:rsidRPr="00D81925">
        <w:rPr>
          <w:rFonts w:ascii="GHEA Grapalat" w:hAnsi="GHEA Grapalat"/>
          <w:lang w:val="en-US"/>
        </w:rPr>
        <w:t>Հոծ</w:t>
      </w:r>
      <w:r w:rsidRPr="00D81925">
        <w:rPr>
          <w:rFonts w:ascii="GHEA Grapalat" w:hAnsi="GHEA Grapalat"/>
        </w:rPr>
        <w:t xml:space="preserve"> </w:t>
      </w:r>
      <w:r w:rsidRPr="00D81925">
        <w:rPr>
          <w:rFonts w:ascii="GHEA Grapalat" w:hAnsi="GHEA Grapalat"/>
          <w:lang w:val="en-US"/>
        </w:rPr>
        <w:t>հատվածքով</w:t>
      </w:r>
      <w:r w:rsidRPr="00D81925">
        <w:rPr>
          <w:rFonts w:ascii="GHEA Grapalat" w:hAnsi="GHEA Grapalat"/>
        </w:rPr>
        <w:t xml:space="preserve"> </w:t>
      </w:r>
      <w:r w:rsidRPr="00D81925">
        <w:rPr>
          <w:rFonts w:ascii="GHEA Grapalat" w:hAnsi="GHEA Grapalat"/>
          <w:lang w:val="en-US"/>
        </w:rPr>
        <w:t>տարրերի</w:t>
      </w:r>
      <w:r w:rsidRPr="00D81925">
        <w:rPr>
          <w:rFonts w:ascii="GHEA Grapalat" w:hAnsi="GHEA Grapalat"/>
        </w:rPr>
        <w:t xml:space="preserve"> </w:t>
      </w:r>
      <w:r w:rsidRPr="00D81925">
        <w:rPr>
          <w:rFonts w:ascii="GHEA Grapalat" w:hAnsi="GHEA Grapalat"/>
          <w:lang w:val="en-US"/>
        </w:rPr>
        <w:t>կայունության</w:t>
      </w:r>
      <w:r w:rsidRPr="00D81925">
        <w:rPr>
          <w:rFonts w:ascii="GHEA Grapalat" w:hAnsi="GHEA Grapalat"/>
        </w:rPr>
        <w:t xml:space="preserve"> </w:t>
      </w:r>
      <w:r w:rsidRPr="00D81925">
        <w:rPr>
          <w:rFonts w:ascii="GHEA Grapalat" w:hAnsi="GHEA Grapalat"/>
          <w:lang w:val="en-US"/>
        </w:rPr>
        <w:t>հաշվարկը</w:t>
      </w:r>
      <w:r w:rsidRPr="00D81925">
        <w:rPr>
          <w:rFonts w:ascii="GHEA Grapalat" w:hAnsi="GHEA Grapalat"/>
          <w:color w:val="FF0000"/>
        </w:rPr>
        <w:t xml:space="preserve"> </w:t>
      </w:r>
      <w:r w:rsidRPr="007E15D9">
        <w:rPr>
          <w:rFonts w:ascii="GHEA Grapalat" w:hAnsi="GHEA Grapalat"/>
          <w:i/>
          <w:sz w:val="24"/>
          <w:szCs w:val="24"/>
          <w:lang w:val="hy-AM"/>
        </w:rPr>
        <w:t>N</w:t>
      </w:r>
      <w:r w:rsidRPr="00D81925">
        <w:rPr>
          <w:rFonts w:ascii="GHEA Grapalat" w:hAnsi="GHEA Grapalat"/>
          <w:color w:val="FF0000"/>
        </w:rPr>
        <w:t xml:space="preserve"> </w:t>
      </w:r>
      <w:r w:rsidRPr="00D81925">
        <w:rPr>
          <w:rFonts w:ascii="GHEA Grapalat" w:hAnsi="GHEA Grapalat"/>
          <w:lang w:val="en-US"/>
        </w:rPr>
        <w:t>ուժով</w:t>
      </w:r>
      <w:r w:rsidRPr="00D81925">
        <w:rPr>
          <w:rFonts w:ascii="GHEA Grapalat" w:hAnsi="GHEA Grapalat"/>
        </w:rPr>
        <w:t xml:space="preserve"> </w:t>
      </w:r>
      <w:r w:rsidRPr="00D81925">
        <w:rPr>
          <w:rFonts w:ascii="GHEA Grapalat" w:hAnsi="GHEA Grapalat"/>
          <w:lang w:val="en-US"/>
        </w:rPr>
        <w:t>առանցքային</w:t>
      </w:r>
      <w:r w:rsidRPr="00D81925">
        <w:rPr>
          <w:rFonts w:ascii="GHEA Grapalat" w:hAnsi="GHEA Grapalat"/>
        </w:rPr>
        <w:t xml:space="preserve"> </w:t>
      </w:r>
      <w:r w:rsidRPr="00D81925">
        <w:rPr>
          <w:rFonts w:ascii="GHEA Grapalat" w:hAnsi="GHEA Grapalat"/>
          <w:lang w:val="en-US"/>
        </w:rPr>
        <w:t>սեղմման</w:t>
      </w:r>
      <w:r w:rsidRPr="00D81925">
        <w:rPr>
          <w:rFonts w:ascii="GHEA Grapalat" w:hAnsi="GHEA Grapalat"/>
        </w:rPr>
        <w:t xml:space="preserve"> </w:t>
      </w:r>
      <w:r w:rsidRPr="00D81925">
        <w:rPr>
          <w:rFonts w:ascii="GHEA Grapalat" w:hAnsi="GHEA Grapalat"/>
          <w:lang w:val="en-US"/>
        </w:rPr>
        <w:t>և</w:t>
      </w:r>
      <w:r w:rsidRPr="00D81925">
        <w:rPr>
          <w:rFonts w:ascii="GHEA Grapalat" w:hAnsi="GHEA Grapalat"/>
          <w:color w:val="FF0000"/>
        </w:rPr>
        <w:t xml:space="preserve"> </w:t>
      </w:r>
      <w:r w:rsidRPr="00F110DF">
        <w:rPr>
          <w:rFonts w:ascii="GHEA Grapalat" w:hAnsi="GHEA Grapalat"/>
          <w:lang w:val="en-US"/>
        </w:rPr>
        <w:t>VII</w:t>
      </w:r>
      <w:r w:rsidRPr="00F110DF">
        <w:rPr>
          <w:rFonts w:ascii="GHEA Grapalat" w:hAnsi="GHEA Grapalat"/>
        </w:rPr>
        <w:t xml:space="preserve"> </w:t>
      </w:r>
      <w:r w:rsidRPr="00F110DF">
        <w:rPr>
          <w:rFonts w:ascii="GHEA Grapalat" w:hAnsi="GHEA Grapalat"/>
          <w:lang w:val="en-US"/>
        </w:rPr>
        <w:t>բաժնի</w:t>
      </w:r>
      <w:r w:rsidRPr="00F110DF">
        <w:rPr>
          <w:rFonts w:ascii="GHEA Grapalat" w:hAnsi="GHEA Grapalat"/>
        </w:rPr>
        <w:t xml:space="preserve"> 104</w:t>
      </w:r>
      <w:r w:rsidR="008321EF" w:rsidRPr="008321EF">
        <w:rPr>
          <w:rFonts w:ascii="GHEA Grapalat" w:hAnsi="GHEA Grapalat"/>
        </w:rPr>
        <w:t>-</w:t>
      </w:r>
      <w:r w:rsidR="008321EF">
        <w:rPr>
          <w:rFonts w:ascii="GHEA Grapalat" w:hAnsi="GHEA Grapalat"/>
          <w:lang w:val="en-US"/>
        </w:rPr>
        <w:t>ից</w:t>
      </w:r>
      <w:r w:rsidR="008321EF" w:rsidRPr="008321EF">
        <w:rPr>
          <w:rFonts w:ascii="GHEA Grapalat" w:hAnsi="GHEA Grapalat"/>
        </w:rPr>
        <w:t xml:space="preserve"> </w:t>
      </w:r>
      <w:r w:rsidR="008321EF">
        <w:rPr>
          <w:rFonts w:ascii="GHEA Grapalat" w:hAnsi="GHEA Grapalat"/>
          <w:lang w:val="en-US"/>
        </w:rPr>
        <w:t>մինչև</w:t>
      </w:r>
      <w:r w:rsidRPr="00F110DF">
        <w:rPr>
          <w:rFonts w:ascii="GHEA Grapalat" w:hAnsi="GHEA Grapalat"/>
        </w:rPr>
        <w:t xml:space="preserve"> 121</w:t>
      </w:r>
      <w:r w:rsidR="008321EF" w:rsidRPr="008321EF">
        <w:rPr>
          <w:rFonts w:ascii="GHEA Grapalat" w:hAnsi="GHEA Grapalat"/>
        </w:rPr>
        <w:t>-</w:t>
      </w:r>
      <w:r w:rsidR="008321EF">
        <w:rPr>
          <w:rFonts w:ascii="GHEA Grapalat" w:hAnsi="GHEA Grapalat"/>
          <w:lang w:val="en-US"/>
        </w:rPr>
        <w:t>րդ</w:t>
      </w:r>
      <w:r w:rsidRPr="00F110DF">
        <w:rPr>
          <w:rFonts w:ascii="GHEA Grapalat" w:hAnsi="GHEA Grapalat"/>
        </w:rPr>
        <w:t xml:space="preserve"> </w:t>
      </w:r>
      <w:r w:rsidRPr="00F110DF">
        <w:rPr>
          <w:rFonts w:ascii="GHEA Grapalat" w:hAnsi="GHEA Grapalat"/>
          <w:lang w:val="en-US"/>
        </w:rPr>
        <w:t>կետերի</w:t>
      </w:r>
      <w:r w:rsidRPr="00F110DF">
        <w:rPr>
          <w:rFonts w:ascii="GHEA Grapalat" w:hAnsi="GHEA Grapalat"/>
        </w:rPr>
        <w:t xml:space="preserve"> </w:t>
      </w:r>
      <w:r w:rsidRPr="00F110DF">
        <w:rPr>
          <w:rFonts w:ascii="GHEA Grapalat" w:hAnsi="GHEA Grapalat"/>
          <w:lang w:val="en-US"/>
        </w:rPr>
        <w:t>պահանջների</w:t>
      </w:r>
      <w:r w:rsidRPr="00F110DF">
        <w:rPr>
          <w:rFonts w:ascii="GHEA Grapalat" w:hAnsi="GHEA Grapalat"/>
        </w:rPr>
        <w:t xml:space="preserve"> </w:t>
      </w:r>
      <w:r w:rsidRPr="00F110DF">
        <w:rPr>
          <w:rFonts w:ascii="GHEA Grapalat" w:hAnsi="GHEA Grapalat"/>
          <w:lang w:val="en-US"/>
        </w:rPr>
        <w:t>բավարարման</w:t>
      </w:r>
      <w:r w:rsidRPr="00F110DF">
        <w:rPr>
          <w:rFonts w:ascii="GHEA Grapalat" w:hAnsi="GHEA Grapalat"/>
        </w:rPr>
        <w:t xml:space="preserve"> </w:t>
      </w:r>
      <w:r w:rsidRPr="00F110DF">
        <w:rPr>
          <w:rFonts w:ascii="GHEA Grapalat" w:hAnsi="GHEA Grapalat"/>
          <w:lang w:val="en-US"/>
        </w:rPr>
        <w:t>դեպքում</w:t>
      </w:r>
      <w:r w:rsidRPr="00F110DF">
        <w:rPr>
          <w:rFonts w:ascii="GHEA Grapalat" w:hAnsi="GHEA Grapalat"/>
        </w:rPr>
        <w:t xml:space="preserve"> </w:t>
      </w:r>
      <w:r w:rsidRPr="00F110DF">
        <w:rPr>
          <w:rFonts w:ascii="GHEA Grapalat" w:hAnsi="GHEA Grapalat"/>
          <w:lang w:val="en-US"/>
        </w:rPr>
        <w:t>պետք</w:t>
      </w:r>
      <w:r w:rsidRPr="00F110DF">
        <w:rPr>
          <w:rFonts w:ascii="GHEA Grapalat" w:hAnsi="GHEA Grapalat"/>
        </w:rPr>
        <w:t xml:space="preserve"> </w:t>
      </w:r>
      <w:r w:rsidRPr="00F110DF">
        <w:rPr>
          <w:rFonts w:ascii="GHEA Grapalat" w:hAnsi="GHEA Grapalat"/>
          <w:lang w:val="en-US"/>
        </w:rPr>
        <w:t>է</w:t>
      </w:r>
      <w:r w:rsidRPr="00F110DF">
        <w:rPr>
          <w:rFonts w:ascii="GHEA Grapalat" w:hAnsi="GHEA Grapalat"/>
        </w:rPr>
        <w:t xml:space="preserve"> </w:t>
      </w:r>
      <w:r w:rsidRPr="00F110DF">
        <w:rPr>
          <w:rFonts w:ascii="GHEA Grapalat" w:hAnsi="GHEA Grapalat"/>
          <w:lang w:val="en-US"/>
        </w:rPr>
        <w:t>կատարել</w:t>
      </w:r>
      <w:r w:rsidRPr="00F110DF">
        <w:rPr>
          <w:rFonts w:ascii="GHEA Grapalat" w:hAnsi="GHEA Grapalat"/>
        </w:rPr>
        <w:t xml:space="preserve"> </w:t>
      </w:r>
      <w:r w:rsidRPr="00F110DF">
        <w:rPr>
          <w:rFonts w:ascii="GHEA Grapalat" w:hAnsi="GHEA Grapalat"/>
          <w:lang w:val="en-US"/>
        </w:rPr>
        <w:t>հետևյալ</w:t>
      </w:r>
      <w:r w:rsidRPr="00F110DF">
        <w:rPr>
          <w:rFonts w:ascii="GHEA Grapalat" w:hAnsi="GHEA Grapalat"/>
        </w:rPr>
        <w:t xml:space="preserve"> </w:t>
      </w:r>
      <w:r w:rsidRPr="00D81925">
        <w:rPr>
          <w:rFonts w:ascii="GHEA Grapalat" w:hAnsi="GHEA Grapalat"/>
          <w:lang w:val="en-US"/>
        </w:rPr>
        <w:t>բանաձևով</w:t>
      </w:r>
      <w:r>
        <w:rPr>
          <w:rFonts w:ascii="GHEA Grapalat" w:hAnsi="GHEA Grapalat"/>
        </w:rPr>
        <w:t>.</w:t>
      </w:r>
    </w:p>
    <w:p w14:paraId="618381E7" w14:textId="77777777" w:rsidR="002F6B2E" w:rsidRPr="008643F7" w:rsidRDefault="002F6B2E" w:rsidP="00D12097">
      <w:pPr>
        <w:shd w:val="clear" w:color="auto" w:fill="FFFFFF"/>
        <w:tabs>
          <w:tab w:val="left" w:pos="3686"/>
          <w:tab w:val="left" w:pos="8647"/>
        </w:tabs>
        <w:spacing w:after="0" w:line="274" w:lineRule="auto"/>
        <w:ind w:firstLine="567"/>
        <w:rPr>
          <w:rFonts w:ascii="GHEA Grapalat" w:hAnsi="GHEA Grapalat"/>
        </w:rPr>
      </w:pPr>
      <w:r w:rsidRPr="008643F7">
        <w:rPr>
          <w:rFonts w:ascii="GHEA Grapalat" w:hAnsi="GHEA Grapalat"/>
        </w:rPr>
        <w:tab/>
      </w:r>
      <w:r w:rsidRPr="00D651FD">
        <w:rPr>
          <w:rFonts w:ascii="GHEA Grapalat" w:hAnsi="GHEA Grapalat"/>
          <w:position w:val="-36"/>
        </w:rPr>
        <w:object w:dxaOrig="1740" w:dyaOrig="760" w14:anchorId="06E91FA4">
          <v:shape id="_x0000_i1028" type="#_x0000_t75" style="width:89.25pt;height:39pt" o:ole="" o:preferrelative="f">
            <v:imagedata r:id="rId15" o:title=""/>
          </v:shape>
          <o:OLEObject Type="Embed" ProgID="Equation.DSMT4" ShapeID="_x0000_i1028" DrawAspect="Content" ObjectID="_1671619394" r:id="rId16"/>
        </w:object>
      </w:r>
      <w:r>
        <w:rPr>
          <w:rFonts w:ascii="GHEA Grapalat" w:hAnsi="GHEA Grapalat"/>
        </w:rPr>
        <w:t>,</w:t>
      </w:r>
      <w:r w:rsidRPr="008643F7">
        <w:rPr>
          <w:rFonts w:ascii="GHEA Grapalat" w:hAnsi="GHEA Grapalat"/>
        </w:rPr>
        <w:tab/>
        <w:t>(</w:t>
      </w:r>
      <w:r w:rsidRPr="00775579">
        <w:rPr>
          <w:rFonts w:ascii="GHEA Grapalat" w:hAnsi="GHEA Grapalat"/>
        </w:rPr>
        <w:t>7</w:t>
      </w:r>
      <w:r w:rsidRPr="008643F7">
        <w:rPr>
          <w:rFonts w:ascii="GHEA Grapalat" w:hAnsi="GHEA Grapalat"/>
        </w:rPr>
        <w:t>)</w:t>
      </w:r>
    </w:p>
    <w:p w14:paraId="0D1B5E20" w14:textId="77777777" w:rsidR="002F6B2E" w:rsidRDefault="002F6B2E" w:rsidP="00D12097">
      <w:pPr>
        <w:spacing w:after="120" w:line="274" w:lineRule="auto"/>
        <w:ind w:left="851" w:right="45" w:hanging="851"/>
        <w:jc w:val="both"/>
        <w:rPr>
          <w:rFonts w:ascii="MS Mincho" w:eastAsia="MS Mincho" w:hAnsi="MS Mincho" w:cs="MS Mincho"/>
        </w:rPr>
      </w:pPr>
      <w:r w:rsidRPr="008643F7">
        <w:rPr>
          <w:rFonts w:ascii="GHEA Grapalat" w:hAnsi="GHEA Grapalat"/>
        </w:rPr>
        <w:t>որտեղ`</w:t>
      </w:r>
      <w:r w:rsidRPr="00D066DD">
        <w:rPr>
          <w:rFonts w:ascii="GHEA Grapalat" w:hAnsi="GHEA Grapalat"/>
        </w:rPr>
        <w:t xml:space="preserve"> </w:t>
      </w:r>
      <w:r w:rsidRPr="00D066DD">
        <w:rPr>
          <w:rFonts w:ascii="GHEA Grapalat" w:hAnsi="GHEA Grapalat"/>
          <w:i/>
          <w:sz w:val="26"/>
          <w:szCs w:val="26"/>
        </w:rPr>
        <w:t xml:space="preserve">φ </w:t>
      </w:r>
      <w:r w:rsidRPr="00D27A24">
        <w:rPr>
          <w:rFonts w:ascii="GHEA Grapalat" w:hAnsi="GHEA Grapalat"/>
        </w:rPr>
        <w:t>–</w:t>
      </w:r>
      <w:r w:rsidRPr="00775579">
        <w:rPr>
          <w:rFonts w:ascii="GHEA Grapalat" w:hAnsi="GHEA Grapalat"/>
        </w:rPr>
        <w:t xml:space="preserve"> </w:t>
      </w:r>
      <w:r w:rsidRPr="00775579">
        <w:rPr>
          <w:rFonts w:ascii="GHEA Grapalat" w:hAnsi="GHEA Grapalat"/>
          <w:lang w:val="en-US"/>
        </w:rPr>
        <w:t>կայունության</w:t>
      </w:r>
      <w:r w:rsidRPr="00775579">
        <w:rPr>
          <w:rFonts w:ascii="GHEA Grapalat" w:hAnsi="GHEA Grapalat"/>
        </w:rPr>
        <w:t xml:space="preserve"> </w:t>
      </w:r>
      <w:r w:rsidRPr="00775579">
        <w:rPr>
          <w:rFonts w:ascii="GHEA Grapalat" w:hAnsi="GHEA Grapalat"/>
          <w:lang w:val="en-US"/>
        </w:rPr>
        <w:t>գործակիցն</w:t>
      </w:r>
      <w:r w:rsidRPr="00775579">
        <w:rPr>
          <w:rFonts w:ascii="GHEA Grapalat" w:hAnsi="GHEA Grapalat"/>
        </w:rPr>
        <w:t xml:space="preserve"> </w:t>
      </w:r>
      <w:r w:rsidRPr="00775579">
        <w:rPr>
          <w:rFonts w:ascii="GHEA Grapalat" w:hAnsi="GHEA Grapalat"/>
          <w:lang w:val="en-US"/>
        </w:rPr>
        <w:t>է</w:t>
      </w:r>
      <w:r w:rsidRPr="00775579">
        <w:rPr>
          <w:rFonts w:ascii="GHEA Grapalat" w:hAnsi="GHEA Grapalat"/>
        </w:rPr>
        <w:t xml:space="preserve"> </w:t>
      </w:r>
      <w:r w:rsidRPr="00775579">
        <w:rPr>
          <w:rFonts w:ascii="GHEA Grapalat" w:hAnsi="GHEA Grapalat"/>
          <w:lang w:val="en-US"/>
        </w:rPr>
        <w:t>առանցքային</w:t>
      </w:r>
      <w:r w:rsidRPr="00775579">
        <w:rPr>
          <w:rFonts w:ascii="GHEA Grapalat" w:hAnsi="GHEA Grapalat"/>
        </w:rPr>
        <w:t xml:space="preserve"> </w:t>
      </w:r>
      <w:r w:rsidRPr="00775579">
        <w:rPr>
          <w:rFonts w:ascii="GHEA Grapalat" w:hAnsi="GHEA Grapalat"/>
          <w:lang w:val="en-US"/>
        </w:rPr>
        <w:t>սեղմման</w:t>
      </w:r>
      <w:r w:rsidRPr="00775579">
        <w:rPr>
          <w:rFonts w:ascii="GHEA Grapalat" w:hAnsi="GHEA Grapalat"/>
        </w:rPr>
        <w:t xml:space="preserve"> </w:t>
      </w:r>
      <w:r w:rsidRPr="00775579">
        <w:rPr>
          <w:rFonts w:ascii="GHEA Grapalat" w:hAnsi="GHEA Grapalat"/>
          <w:lang w:val="en-US"/>
        </w:rPr>
        <w:t>դեպքում</w:t>
      </w:r>
      <w:r w:rsidRPr="00775579">
        <w:rPr>
          <w:rFonts w:ascii="GHEA Grapalat" w:hAnsi="GHEA Grapalat"/>
        </w:rPr>
        <w:t xml:space="preserve">, </w:t>
      </w:r>
      <w:r w:rsidRPr="00775579">
        <w:rPr>
          <w:rFonts w:ascii="GHEA Grapalat" w:hAnsi="GHEA Grapalat"/>
          <w:lang w:val="en-US"/>
        </w:rPr>
        <w:t>որի</w:t>
      </w:r>
      <w:r w:rsidRPr="00775579">
        <w:rPr>
          <w:rFonts w:ascii="GHEA Grapalat" w:hAnsi="GHEA Grapalat"/>
        </w:rPr>
        <w:t xml:space="preserve"> </w:t>
      </w:r>
      <w:r w:rsidRPr="00775579">
        <w:rPr>
          <w:rFonts w:ascii="GHEA Grapalat" w:hAnsi="GHEA Grapalat"/>
          <w:lang w:val="en-US"/>
        </w:rPr>
        <w:t>արժեքը</w:t>
      </w:r>
      <w:r w:rsidRPr="00EC683B">
        <w:rPr>
          <w:rFonts w:ascii="GHEA Grapalat" w:hAnsi="GHEA Grapalat"/>
        </w:rPr>
        <w:t xml:space="preserve"> </w:t>
      </w:r>
      <m:oMath>
        <m:r>
          <m:rPr>
            <m:sty m:val="p"/>
          </m:rPr>
          <w:rPr>
            <w:rFonts w:ascii="Cambria Math" w:hAnsi="Cambria Math" w:cs="Times New Roman"/>
            <w:sz w:val="28"/>
          </w:rPr>
          <w:br/>
        </m:r>
        <m:acc>
          <m:accPr>
            <m:chr m:val="̅"/>
            <m:ctrlPr>
              <w:rPr>
                <w:rFonts w:ascii="Cambria Math" w:hAnsi="Cambria Math" w:cs="Times New Roman"/>
                <w:i/>
                <w:sz w:val="28"/>
              </w:rPr>
            </m:ctrlPr>
          </m:accPr>
          <m:e>
            <m:r>
              <w:rPr>
                <w:rFonts w:ascii="Cambria Math" w:hAnsi="Cambria Math" w:cs="Times New Roman"/>
                <w:sz w:val="28"/>
              </w:rPr>
              <m:t>λ</m:t>
            </m:r>
          </m:e>
        </m:acc>
      </m:oMath>
      <w:r w:rsidRPr="00775579">
        <w:rPr>
          <w:rFonts w:ascii="GHEA Grapalat" w:hAnsi="GHEA Grapalat"/>
        </w:rPr>
        <w:t xml:space="preserve"> </w:t>
      </w:r>
      <w:r>
        <w:rPr>
          <w:rFonts w:ascii="GHEA Grapalat" w:hAnsi="GHEA Grapalat"/>
        </w:rPr>
        <w:t>≥</w:t>
      </w:r>
      <w:r>
        <w:rPr>
          <w:lang w:val="en-US"/>
        </w:rPr>
        <w:t> </w:t>
      </w:r>
      <w:r w:rsidRPr="00EC683B">
        <w:rPr>
          <w:rFonts w:ascii="GHEA Grapalat" w:hAnsi="GHEA Grapalat"/>
        </w:rPr>
        <w:t>0,6</w:t>
      </w:r>
      <w:r w:rsidRPr="00775579">
        <w:rPr>
          <w:rFonts w:ascii="GHEA Grapalat" w:hAnsi="GHEA Grapalat"/>
        </w:rPr>
        <w:t xml:space="preserve"> </w:t>
      </w:r>
      <w:r w:rsidRPr="00775579">
        <w:rPr>
          <w:rFonts w:ascii="GHEA Grapalat" w:hAnsi="GHEA Grapalat"/>
          <w:lang w:val="en-US"/>
        </w:rPr>
        <w:t>դեպքում</w:t>
      </w:r>
      <w:r w:rsidRPr="00775579">
        <w:rPr>
          <w:rFonts w:ascii="GHEA Grapalat" w:hAnsi="GHEA Grapalat"/>
        </w:rPr>
        <w:t xml:space="preserve"> </w:t>
      </w:r>
      <w:r w:rsidRPr="00775579">
        <w:rPr>
          <w:rFonts w:ascii="GHEA Grapalat" w:hAnsi="GHEA Grapalat"/>
          <w:lang w:val="en-US"/>
        </w:rPr>
        <w:t>անհրաժեշտ</w:t>
      </w:r>
      <w:r w:rsidRPr="00775579">
        <w:rPr>
          <w:rFonts w:ascii="GHEA Grapalat" w:hAnsi="GHEA Grapalat"/>
        </w:rPr>
        <w:t xml:space="preserve"> </w:t>
      </w:r>
      <w:r w:rsidRPr="00775579">
        <w:rPr>
          <w:rFonts w:ascii="GHEA Grapalat" w:hAnsi="GHEA Grapalat"/>
          <w:lang w:val="en-US"/>
        </w:rPr>
        <w:t>է</w:t>
      </w:r>
      <w:r w:rsidRPr="00775579">
        <w:rPr>
          <w:rFonts w:ascii="GHEA Grapalat" w:hAnsi="GHEA Grapalat"/>
        </w:rPr>
        <w:t xml:space="preserve"> </w:t>
      </w:r>
      <w:r w:rsidRPr="00775579">
        <w:rPr>
          <w:rFonts w:ascii="GHEA Grapalat" w:hAnsi="GHEA Grapalat"/>
          <w:lang w:val="en-US"/>
        </w:rPr>
        <w:t>որոշել</w:t>
      </w:r>
      <w:r w:rsidRPr="00775579">
        <w:rPr>
          <w:rFonts w:ascii="GHEA Grapalat" w:hAnsi="GHEA Grapalat"/>
        </w:rPr>
        <w:t xml:space="preserve"> </w:t>
      </w:r>
      <w:r w:rsidRPr="00775579">
        <w:rPr>
          <w:rFonts w:ascii="GHEA Grapalat" w:hAnsi="GHEA Grapalat"/>
          <w:lang w:val="en-US"/>
        </w:rPr>
        <w:t>հետևյալ</w:t>
      </w:r>
      <w:r w:rsidRPr="00775579">
        <w:rPr>
          <w:rFonts w:ascii="GHEA Grapalat" w:hAnsi="GHEA Grapalat"/>
        </w:rPr>
        <w:t xml:space="preserve"> </w:t>
      </w:r>
      <w:r w:rsidRPr="00775579">
        <w:rPr>
          <w:rFonts w:ascii="GHEA Grapalat" w:hAnsi="GHEA Grapalat"/>
          <w:lang w:val="en-US"/>
        </w:rPr>
        <w:t>բանաձևով</w:t>
      </w:r>
      <w:r>
        <w:rPr>
          <w:rFonts w:ascii="MS Mincho" w:eastAsia="MS Mincho" w:hAnsi="MS Mincho" w:cs="MS Mincho" w:hint="eastAsia"/>
        </w:rPr>
        <w:t>.</w:t>
      </w:r>
    </w:p>
    <w:p w14:paraId="6DF6B7FB" w14:textId="77777777" w:rsidR="002F6B2E" w:rsidRDefault="002F6B2E" w:rsidP="00D12097">
      <w:pPr>
        <w:shd w:val="clear" w:color="auto" w:fill="FFFFFF"/>
        <w:tabs>
          <w:tab w:val="left" w:pos="2977"/>
          <w:tab w:val="left" w:pos="8647"/>
        </w:tabs>
        <w:spacing w:after="0" w:line="274" w:lineRule="auto"/>
        <w:ind w:firstLine="567"/>
        <w:rPr>
          <w:rFonts w:ascii="GHEA Grapalat" w:hAnsi="GHEA Grapalat"/>
        </w:rPr>
      </w:pPr>
      <w:r w:rsidRPr="008643F7">
        <w:rPr>
          <w:rFonts w:ascii="GHEA Grapalat" w:hAnsi="GHEA Grapalat"/>
        </w:rPr>
        <w:tab/>
      </w:r>
      <w:r w:rsidRPr="00775579">
        <w:rPr>
          <w:rFonts w:ascii="GHEA Grapalat" w:hAnsi="GHEA Grapalat"/>
          <w:position w:val="-30"/>
        </w:rPr>
        <w:object w:dxaOrig="2580" w:dyaOrig="820" w14:anchorId="386F8B54">
          <v:shape id="_x0000_i1029" type="#_x0000_t75" style="width:135pt;height:42pt" o:ole="" o:preferrelative="f">
            <v:imagedata r:id="rId17" o:title=""/>
          </v:shape>
          <o:OLEObject Type="Embed" ProgID="Equation.DSMT4" ShapeID="_x0000_i1029" DrawAspect="Content" ObjectID="_1671619395" r:id="rId18"/>
        </w:object>
      </w:r>
      <w:r>
        <w:rPr>
          <w:rFonts w:ascii="GHEA Grapalat" w:hAnsi="GHEA Grapalat"/>
        </w:rPr>
        <w:t>,</w:t>
      </w:r>
      <w:r w:rsidRPr="008643F7">
        <w:rPr>
          <w:rFonts w:ascii="GHEA Grapalat" w:hAnsi="GHEA Grapalat"/>
        </w:rPr>
        <w:tab/>
        <w:t>(</w:t>
      </w:r>
      <w:r w:rsidRPr="00027645">
        <w:rPr>
          <w:rFonts w:ascii="GHEA Grapalat" w:hAnsi="GHEA Grapalat"/>
        </w:rPr>
        <w:t>8</w:t>
      </w:r>
      <w:r w:rsidRPr="008643F7">
        <w:rPr>
          <w:rFonts w:ascii="GHEA Grapalat" w:hAnsi="GHEA Grapalat"/>
        </w:rPr>
        <w:t>)</w:t>
      </w:r>
    </w:p>
    <w:p w14:paraId="2CFD0787" w14:textId="77777777" w:rsidR="002F6B2E" w:rsidRDefault="002F6B2E" w:rsidP="00696C79">
      <w:pPr>
        <w:shd w:val="clear" w:color="auto" w:fill="FFFFFF"/>
        <w:tabs>
          <w:tab w:val="left" w:pos="2977"/>
          <w:tab w:val="left" w:pos="8647"/>
        </w:tabs>
        <w:spacing w:after="120" w:line="360" w:lineRule="auto"/>
        <w:rPr>
          <w:rFonts w:ascii="MS Mincho" w:eastAsia="MS Mincho" w:hAnsi="MS Mincho" w:cs="MS Mincho"/>
        </w:rPr>
      </w:pPr>
      <w:r>
        <w:rPr>
          <w:rFonts w:ascii="GHEA Grapalat" w:hAnsi="GHEA Grapalat"/>
          <w:lang w:val="en-US"/>
        </w:rPr>
        <w:t>այստեղ՝</w:t>
      </w:r>
      <w:r w:rsidRPr="00BD394F">
        <w:rPr>
          <w:rFonts w:ascii="GHEA Grapalat" w:hAnsi="GHEA Grapalat"/>
        </w:rPr>
        <w:t xml:space="preserve"> </w:t>
      </w:r>
      <w:r w:rsidRPr="00474285">
        <w:rPr>
          <w:rFonts w:ascii="GHEA Grapalat" w:hAnsi="GHEA Grapalat"/>
          <w:i/>
          <w:sz w:val="26"/>
          <w:szCs w:val="26"/>
        </w:rPr>
        <w:t>δ</w:t>
      </w:r>
      <w:r w:rsidRPr="00E55331">
        <w:rPr>
          <w:rFonts w:ascii="GHEA Grapalat" w:hAnsi="GHEA Grapalat"/>
        </w:rPr>
        <w:t xml:space="preserve"> գործակցի արժեք</w:t>
      </w:r>
      <w:r>
        <w:rPr>
          <w:rFonts w:ascii="GHEA Grapalat" w:hAnsi="GHEA Grapalat"/>
          <w:lang w:val="en-US"/>
        </w:rPr>
        <w:t>ն</w:t>
      </w:r>
      <w:r w:rsidRPr="00E55331">
        <w:rPr>
          <w:rFonts w:ascii="GHEA Grapalat" w:hAnsi="GHEA Grapalat"/>
        </w:rPr>
        <w:t xml:space="preserve"> անհրաժեշտ է </w:t>
      </w:r>
      <w:r>
        <w:rPr>
          <w:rFonts w:ascii="GHEA Grapalat" w:hAnsi="GHEA Grapalat"/>
          <w:lang w:val="en-US"/>
        </w:rPr>
        <w:t>որոշել</w:t>
      </w:r>
      <w:r w:rsidRPr="00E55331">
        <w:rPr>
          <w:rFonts w:ascii="GHEA Grapalat" w:hAnsi="GHEA Grapalat"/>
        </w:rPr>
        <w:t xml:space="preserve"> հետևյալ բանաձևով</w:t>
      </w:r>
      <w:r>
        <w:rPr>
          <w:rFonts w:ascii="MS Mincho" w:eastAsia="MS Mincho" w:hAnsi="MS Mincho" w:cs="MS Mincho" w:hint="eastAsia"/>
        </w:rPr>
        <w:t>.</w:t>
      </w:r>
      <w:r w:rsidRPr="00EC683B">
        <w:rPr>
          <w:rFonts w:ascii="GHEA Grapalat" w:hAnsi="GHEA Grapalat"/>
          <w:highlight w:val="yellow"/>
        </w:rPr>
        <w:t xml:space="preserve"> </w:t>
      </w:r>
    </w:p>
    <w:p w14:paraId="02169CE4" w14:textId="77777777" w:rsidR="00CD1174" w:rsidRDefault="002F6B2E" w:rsidP="00696C79">
      <w:pPr>
        <w:shd w:val="clear" w:color="auto" w:fill="FFFFFF"/>
        <w:tabs>
          <w:tab w:val="left" w:pos="2977"/>
          <w:tab w:val="left" w:pos="8647"/>
        </w:tabs>
        <w:spacing w:after="0" w:line="274" w:lineRule="auto"/>
        <w:rPr>
          <w:rFonts w:ascii="GHEA Grapalat" w:hAnsi="GHEA Grapalat"/>
        </w:rPr>
      </w:pPr>
      <w:r w:rsidRPr="008643F7">
        <w:rPr>
          <w:rFonts w:ascii="GHEA Grapalat" w:hAnsi="GHEA Grapalat"/>
        </w:rPr>
        <w:tab/>
      </w:r>
      <w:r w:rsidRPr="00EC683B">
        <w:rPr>
          <w:rFonts w:ascii="GHEA Grapalat" w:hAnsi="GHEA Grapalat"/>
          <w:i/>
          <w:sz w:val="26"/>
          <w:szCs w:val="26"/>
        </w:rPr>
        <w:t>δ</w:t>
      </w:r>
      <w:r w:rsidRPr="003C7760">
        <w:rPr>
          <w:rFonts w:ascii="GHEA Grapalat" w:hAnsi="GHEA Grapalat"/>
        </w:rPr>
        <w:t xml:space="preserve"> = 9,87</w:t>
      </w:r>
      <w:r w:rsidRPr="003C7760">
        <w:rPr>
          <w:rFonts w:ascii="Courier New" w:hAnsi="Courier New" w:cs="Courier New"/>
        </w:rPr>
        <w:t>∙</w:t>
      </w:r>
      <w:r w:rsidRPr="003C7760">
        <w:rPr>
          <w:rFonts w:ascii="GHEA Grapalat" w:hAnsi="GHEA Grapalat"/>
        </w:rPr>
        <w:t>(1</w:t>
      </w:r>
      <w:r>
        <w:rPr>
          <w:rFonts w:ascii="Calibri" w:hAnsi="Calibri"/>
          <w:lang w:val="en-US"/>
        </w:rPr>
        <w:t> </w:t>
      </w:r>
      <w:r w:rsidRPr="00D27A24">
        <w:rPr>
          <w:rFonts w:ascii="GHEA Grapalat" w:hAnsi="GHEA Grapalat"/>
        </w:rPr>
        <w:t>–</w:t>
      </w:r>
      <w:r>
        <w:rPr>
          <w:rFonts w:ascii="Calibri" w:hAnsi="Calibri"/>
          <w:lang w:val="en-US"/>
        </w:rPr>
        <w:t> </w:t>
      </w:r>
      <w:r w:rsidRPr="00EC683B">
        <w:rPr>
          <w:rFonts w:ascii="GHEA Grapalat" w:hAnsi="GHEA Grapalat"/>
          <w:i/>
          <w:sz w:val="26"/>
          <w:szCs w:val="26"/>
        </w:rPr>
        <w:t>α</w:t>
      </w:r>
      <w:r>
        <w:rPr>
          <w:rFonts w:ascii="Calibri" w:hAnsi="Calibri"/>
          <w:i/>
          <w:sz w:val="26"/>
          <w:szCs w:val="26"/>
          <w:lang w:val="en-US"/>
        </w:rPr>
        <w:t> </w:t>
      </w:r>
      <w:r w:rsidRPr="003C7760">
        <w:rPr>
          <w:rFonts w:ascii="GHEA Grapalat" w:hAnsi="GHEA Grapalat"/>
        </w:rPr>
        <w:t>+</w:t>
      </w:r>
      <w:r>
        <w:rPr>
          <w:rFonts w:ascii="Calibri" w:hAnsi="Calibri"/>
          <w:lang w:val="en-US"/>
        </w:rPr>
        <w:t> </w:t>
      </w:r>
      <w:r w:rsidRPr="00EC683B">
        <w:rPr>
          <w:rFonts w:ascii="GHEA Grapalat" w:hAnsi="GHEA Grapalat"/>
          <w:i/>
          <w:sz w:val="26"/>
          <w:szCs w:val="26"/>
          <w:lang w:val="en-US"/>
        </w:rPr>
        <w:t>β</w:t>
      </w:r>
      <w:r w:rsidRPr="003C7760">
        <w:rPr>
          <w:rFonts w:ascii="Courier New" w:hAnsi="Courier New" w:cs="Courier New"/>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3C7760">
        <w:rPr>
          <w:rFonts w:ascii="GHEA Grapalat" w:hAnsi="GHEA Grapalat"/>
        </w:rPr>
        <w:t>)</w:t>
      </w:r>
      <w:r>
        <w:rPr>
          <w:rFonts w:ascii="Calibri" w:hAnsi="Calibri"/>
          <w:lang w:val="en-US"/>
        </w:rPr>
        <w:t> </w:t>
      </w:r>
      <w:r w:rsidRPr="003C7760">
        <w:rPr>
          <w:rFonts w:ascii="GHEA Grapalat" w:hAnsi="GHEA Grapalat"/>
        </w:rPr>
        <w:t>+</w:t>
      </w:r>
      <w:r>
        <w:rPr>
          <w:rFonts w:ascii="Calibri" w:hAnsi="Calibri"/>
          <w:lang w:val="en-US"/>
        </w:rPr>
        <w:t> </w:t>
      </w:r>
      <m:oMath>
        <m:acc>
          <m:accPr>
            <m:chr m:val="̅"/>
            <m:ctrlPr>
              <w:rPr>
                <w:rFonts w:ascii="Cambria Math" w:hAnsi="Cambria Math" w:cs="Times New Roman"/>
                <w:i/>
                <w:sz w:val="28"/>
              </w:rPr>
            </m:ctrlPr>
          </m:accPr>
          <m:e>
            <m:r>
              <w:rPr>
                <w:rFonts w:ascii="Cambria Math" w:hAnsi="Cambria Math" w:cs="Times New Roman"/>
                <w:sz w:val="28"/>
              </w:rPr>
              <m:t>λ</m:t>
            </m:r>
          </m:e>
        </m:acc>
      </m:oMath>
      <w:r w:rsidRPr="00EC683B">
        <w:rPr>
          <w:rFonts w:ascii="Calibri" w:eastAsiaTheme="minorEastAsia" w:hAnsi="Calibri"/>
          <w:sz w:val="20"/>
          <w:vertAlign w:val="superscript"/>
          <w:lang w:val="en-US"/>
        </w:rPr>
        <w:t> </w:t>
      </w:r>
      <w:r w:rsidRPr="00EC683B">
        <w:rPr>
          <w:rFonts w:ascii="GHEA Grapalat" w:hAnsi="GHEA Grapalat"/>
          <w:sz w:val="28"/>
          <w:vertAlign w:val="superscript"/>
        </w:rPr>
        <w:t>2</w:t>
      </w:r>
      <w:r>
        <w:rPr>
          <w:rFonts w:ascii="GHEA Grapalat" w:hAnsi="GHEA Grapalat"/>
        </w:rPr>
        <w:t>,</w:t>
      </w:r>
      <w:r w:rsidRPr="008643F7">
        <w:rPr>
          <w:rFonts w:ascii="GHEA Grapalat" w:hAnsi="GHEA Grapalat"/>
        </w:rPr>
        <w:tab/>
        <w:t>(</w:t>
      </w:r>
      <w:r w:rsidRPr="00027645">
        <w:rPr>
          <w:rFonts w:ascii="GHEA Grapalat" w:hAnsi="GHEA Grapalat"/>
        </w:rPr>
        <w:t>9</w:t>
      </w:r>
      <w:r w:rsidRPr="008643F7">
        <w:rPr>
          <w:rFonts w:ascii="GHEA Grapalat" w:hAnsi="GHEA Grapalat"/>
        </w:rPr>
        <w:t>)</w:t>
      </w:r>
    </w:p>
    <w:p w14:paraId="388D77F2" w14:textId="77777777" w:rsidR="002F6B2E" w:rsidRDefault="002F6B2E" w:rsidP="00696C79">
      <w:pPr>
        <w:shd w:val="clear" w:color="auto" w:fill="FFFFFF"/>
        <w:tabs>
          <w:tab w:val="left" w:pos="2977"/>
          <w:tab w:val="left" w:pos="8647"/>
        </w:tabs>
        <w:spacing w:after="0" w:line="120" w:lineRule="auto"/>
        <w:rPr>
          <w:rFonts w:ascii="GHEA Grapalat" w:hAnsi="GHEA Grapalat"/>
        </w:rPr>
      </w:pPr>
    </w:p>
    <w:p w14:paraId="263F63B2" w14:textId="77777777" w:rsidR="002F6B2E" w:rsidRPr="00E86387" w:rsidRDefault="002F6B2E" w:rsidP="00696C79">
      <w:pPr>
        <w:spacing w:after="0" w:line="274" w:lineRule="auto"/>
        <w:ind w:right="43"/>
        <w:jc w:val="both"/>
        <w:rPr>
          <w:rFonts w:ascii="MS Mincho" w:eastAsia="MS Mincho" w:hAnsi="MS Mincho" w:cs="MS Mincho"/>
        </w:rPr>
      </w:pPr>
      <w:r w:rsidRPr="008643F7">
        <w:rPr>
          <w:rFonts w:ascii="GHEA Grapalat" w:hAnsi="GHEA Grapalat"/>
        </w:rPr>
        <w:t xml:space="preserve">որտեղ` </w:t>
      </w:r>
      <w:r w:rsidRPr="00EC683B">
        <w:rPr>
          <w:rFonts w:ascii="GHEA Grapalat" w:eastAsiaTheme="minorEastAsia"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F12BD9">
        <w:rPr>
          <w:rFonts w:ascii="GHEA Grapalat" w:hAnsi="GHEA Grapalat"/>
        </w:rPr>
        <w:t xml:space="preserve"> </w:t>
      </w:r>
      <w:r w:rsidRPr="00D27A24">
        <w:rPr>
          <w:rFonts w:ascii="GHEA Grapalat" w:hAnsi="GHEA Grapalat"/>
        </w:rPr>
        <w:t>–</w:t>
      </w:r>
      <w:r w:rsidRPr="00775579">
        <w:rPr>
          <w:rFonts w:ascii="GHEA Grapalat" w:hAnsi="GHEA Grapalat"/>
        </w:rPr>
        <w:t xml:space="preserve"> </w:t>
      </w:r>
      <w:r w:rsidRPr="00F12BD9">
        <w:rPr>
          <w:rFonts w:ascii="GHEA Grapalat" w:hAnsi="GHEA Grapalat"/>
          <w:lang w:val="en-US"/>
        </w:rPr>
        <w:t>ձողի</w:t>
      </w:r>
      <w:r w:rsidRPr="00F12BD9">
        <w:rPr>
          <w:rFonts w:ascii="GHEA Grapalat" w:hAnsi="GHEA Grapalat"/>
        </w:rPr>
        <w:t xml:space="preserve"> </w:t>
      </w:r>
      <w:r w:rsidRPr="00F12BD9">
        <w:rPr>
          <w:rFonts w:ascii="GHEA Grapalat" w:hAnsi="GHEA Grapalat"/>
          <w:lang w:val="en-US"/>
        </w:rPr>
        <w:t>պայմանական</w:t>
      </w:r>
      <w:r w:rsidRPr="00F12BD9">
        <w:rPr>
          <w:rFonts w:ascii="GHEA Grapalat" w:hAnsi="GHEA Grapalat"/>
        </w:rPr>
        <w:t xml:space="preserve"> </w:t>
      </w:r>
      <w:r w:rsidRPr="00F12BD9">
        <w:rPr>
          <w:rFonts w:ascii="GHEA Grapalat" w:hAnsi="GHEA Grapalat"/>
          <w:lang w:val="en-US"/>
        </w:rPr>
        <w:t>ճկունությունն</w:t>
      </w:r>
      <w:r w:rsidRPr="00F12BD9">
        <w:rPr>
          <w:rFonts w:ascii="GHEA Grapalat" w:hAnsi="GHEA Grapalat"/>
        </w:rPr>
        <w:t xml:space="preserve"> </w:t>
      </w:r>
      <w:r w:rsidRPr="00F12BD9">
        <w:rPr>
          <w:rFonts w:ascii="GHEA Grapalat" w:hAnsi="GHEA Grapalat"/>
          <w:lang w:val="en-US"/>
        </w:rPr>
        <w:t>է</w:t>
      </w:r>
      <w:r w:rsidR="00E86387">
        <w:rPr>
          <w:rFonts w:ascii="GHEA Grapalat" w:hAnsi="GHEA Grapalat"/>
          <w:lang w:val="en-US"/>
        </w:rPr>
        <w:t>՝</w:t>
      </w:r>
      <w:r w:rsidR="00E86387" w:rsidRPr="00E86387">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00E86387" w:rsidRPr="00EC683B">
        <w:rPr>
          <w:rFonts w:ascii="GHEA Grapalat" w:hAnsi="GHEA Grapalat"/>
        </w:rPr>
        <w:t xml:space="preserve"> =</w:t>
      </w:r>
      <w:r w:rsidR="00E86387">
        <w:rPr>
          <w:rFonts w:ascii="Calibri" w:hAnsi="Calibri"/>
          <w:lang w:val="en-US"/>
        </w:rPr>
        <w:t> </w:t>
      </w:r>
      <w:r w:rsidR="00E86387" w:rsidRPr="00061F1F">
        <w:rPr>
          <w:rFonts w:ascii="Cambria Math" w:hAnsi="Cambria Math" w:cs="Times New Roman"/>
          <w:i/>
          <w:sz w:val="28"/>
          <w:szCs w:val="26"/>
        </w:rPr>
        <w:t>λ</w:t>
      </w:r>
      <w:r w:rsidR="00E86387">
        <w:rPr>
          <w:rFonts w:ascii="Calibri" w:hAnsi="Calibri"/>
          <w:i/>
          <w:sz w:val="28"/>
          <w:vertAlign w:val="subscript"/>
          <w:lang w:val="en-US"/>
        </w:rPr>
        <w:t> </w:t>
      </w:r>
      <w:r w:rsidR="00E86387" w:rsidRPr="00EC683B">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00E86387" w:rsidRPr="00E86387">
        <w:rPr>
          <w:rFonts w:ascii="MS Mincho" w:eastAsia="MS Mincho" w:hAnsi="MS Mincho" w:cs="MS Mincho"/>
        </w:rPr>
        <w:t>,</w:t>
      </w:r>
    </w:p>
    <w:p w14:paraId="68E079E8" w14:textId="77777777" w:rsidR="002F6B2E" w:rsidRDefault="002F6B2E" w:rsidP="00696C79">
      <w:pPr>
        <w:spacing w:after="120" w:line="274" w:lineRule="auto"/>
        <w:ind w:right="43" w:firstLine="851"/>
        <w:jc w:val="both"/>
        <w:rPr>
          <w:rFonts w:ascii="GHEA Grapalat" w:hAnsi="GHEA Grapalat"/>
        </w:rPr>
      </w:pPr>
      <w:r w:rsidRPr="009A5342">
        <w:rPr>
          <w:rFonts w:ascii="GHEA Grapalat" w:hAnsi="GHEA Grapalat"/>
          <w:i/>
          <w:sz w:val="26"/>
          <w:szCs w:val="26"/>
        </w:rPr>
        <w:t>α</w:t>
      </w:r>
      <w:r>
        <w:rPr>
          <w:rFonts w:ascii="Calibri" w:hAnsi="Calibri"/>
          <w:i/>
          <w:sz w:val="26"/>
          <w:szCs w:val="26"/>
          <w:lang w:val="hy-AM"/>
        </w:rPr>
        <w:t> </w:t>
      </w:r>
      <w:r w:rsidRPr="00F12BD9">
        <w:rPr>
          <w:rFonts w:ascii="Calibri" w:hAnsi="Calibri" w:cs="Calibri"/>
        </w:rPr>
        <w:t> </w:t>
      </w:r>
      <w:r w:rsidRPr="00F12BD9">
        <w:rPr>
          <w:rFonts w:ascii="GHEA Grapalat" w:hAnsi="GHEA Grapalat"/>
        </w:rPr>
        <w:t>և</w:t>
      </w:r>
      <w:r w:rsidRPr="00F12BD9">
        <w:rPr>
          <w:rFonts w:ascii="Calibri" w:hAnsi="Calibri" w:cs="Calibri"/>
        </w:rPr>
        <w:t> </w:t>
      </w:r>
      <w:r w:rsidRPr="009A5342">
        <w:rPr>
          <w:rFonts w:ascii="GHEA Grapalat" w:hAnsi="GHEA Grapalat"/>
          <w:i/>
          <w:sz w:val="26"/>
          <w:szCs w:val="26"/>
        </w:rPr>
        <w:t>β</w:t>
      </w:r>
      <w:r>
        <w:rPr>
          <w:rFonts w:ascii="Calibri" w:hAnsi="Calibri" w:cs="Calibri"/>
        </w:rPr>
        <w:t xml:space="preserve"> </w:t>
      </w:r>
      <w:r w:rsidRPr="00D27A24">
        <w:rPr>
          <w:rFonts w:ascii="GHEA Grapalat" w:hAnsi="GHEA Grapalat"/>
        </w:rPr>
        <w:t>–</w:t>
      </w:r>
      <w:r w:rsidRPr="00F12BD9">
        <w:rPr>
          <w:rFonts w:ascii="GHEA Grapalat" w:hAnsi="GHEA Grapalat"/>
        </w:rPr>
        <w:t xml:space="preserve"> գործակիցներ, որոնք որոշվում են ըստ աղյուսակ</w:t>
      </w:r>
      <w:r>
        <w:rPr>
          <w:rFonts w:ascii="Calibri" w:hAnsi="Calibri"/>
          <w:lang w:val="en-US"/>
        </w:rPr>
        <w:t> </w:t>
      </w:r>
      <w:r w:rsidRPr="00F12BD9">
        <w:rPr>
          <w:rFonts w:ascii="GHEA Grapalat" w:hAnsi="GHEA Grapalat"/>
        </w:rPr>
        <w:t>7-ի՝ կախված հատվածքների տեսակներից։</w:t>
      </w:r>
    </w:p>
    <w:p w14:paraId="06B195BF" w14:textId="77777777" w:rsidR="002F6B2E" w:rsidRDefault="002F6B2E" w:rsidP="00D12097">
      <w:pPr>
        <w:spacing w:after="120" w:line="274" w:lineRule="auto"/>
        <w:ind w:right="43" w:firstLine="567"/>
        <w:jc w:val="both"/>
        <w:rPr>
          <w:rFonts w:ascii="GHEA Grapalat" w:hAnsi="GHEA Grapalat"/>
        </w:rPr>
      </w:pPr>
      <w:r w:rsidRPr="00467EC6">
        <w:rPr>
          <w:rFonts w:ascii="GHEA Grapalat" w:hAnsi="GHEA Grapalat"/>
          <w:b/>
        </w:rPr>
        <w:lastRenderedPageBreak/>
        <w:t>78.</w:t>
      </w:r>
      <w:r w:rsidRPr="00027645">
        <w:rPr>
          <w:rFonts w:ascii="GHEA Grapalat" w:hAnsi="GHEA Grapalat"/>
        </w:rPr>
        <w:t xml:space="preserve"> </w:t>
      </w:r>
      <w:r>
        <w:rPr>
          <w:rFonts w:ascii="GHEA Grapalat" w:hAnsi="GHEA Grapalat"/>
          <w:i/>
          <w:sz w:val="26"/>
          <w:szCs w:val="26"/>
        </w:rPr>
        <w:t>φ</w:t>
      </w:r>
      <w:r w:rsidRPr="00F12BD9">
        <w:rPr>
          <w:rFonts w:ascii="GHEA Grapalat" w:hAnsi="GHEA Grapalat"/>
        </w:rPr>
        <w:t xml:space="preserve"> գործակցի արժեքները, որոնք հաշվարկվում են ըստ (</w:t>
      </w:r>
      <w:r>
        <w:rPr>
          <w:rFonts w:ascii="GHEA Grapalat" w:hAnsi="GHEA Grapalat"/>
        </w:rPr>
        <w:t>8</w:t>
      </w:r>
      <w:r w:rsidRPr="00F12BD9">
        <w:rPr>
          <w:rFonts w:ascii="GHEA Grapalat" w:hAnsi="GHEA Grapalat"/>
        </w:rPr>
        <w:t>)</w:t>
      </w:r>
      <w:r>
        <w:rPr>
          <w:rFonts w:ascii="GHEA Grapalat" w:hAnsi="GHEA Grapalat"/>
        </w:rPr>
        <w:t xml:space="preserve"> </w:t>
      </w:r>
      <w:r>
        <w:rPr>
          <w:rFonts w:ascii="GHEA Grapalat" w:hAnsi="GHEA Grapalat"/>
          <w:lang w:val="en-US"/>
        </w:rPr>
        <w:t>բանաձևի</w:t>
      </w:r>
      <w:r w:rsidRPr="00F12BD9">
        <w:rPr>
          <w:rFonts w:ascii="GHEA Grapalat" w:hAnsi="GHEA Grapalat"/>
        </w:rPr>
        <w:t xml:space="preserve">, անհրաժեշտ է ընդունել </w:t>
      </w:r>
      <w:r w:rsidRPr="00EC683B">
        <w:rPr>
          <w:rFonts w:ascii="GHEA Grapalat" w:hAnsi="GHEA Grapalat"/>
        </w:rPr>
        <w:t>7,6</w:t>
      </w:r>
      <w:r w:rsidRPr="00EC683B">
        <w:rPr>
          <w:rFonts w:ascii="GHEA Grapalat" w:hAnsi="GHEA Grapalat"/>
          <w:sz w:val="28"/>
        </w:rPr>
        <w:t>/</w:t>
      </w:r>
      <w:r w:rsidR="00E86387">
        <w:rPr>
          <w:rFonts w:ascii="Calibri" w:hAnsi="Calibri"/>
          <w:sz w:val="16"/>
          <w:vertAlign w:val="subscript"/>
          <w:lang w:val="en-US"/>
        </w:rPr>
        <w:t> </w:t>
      </w:r>
      <m:oMath>
        <m:acc>
          <m:accPr>
            <m:chr m:val="̅"/>
            <m:ctrlPr>
              <w:rPr>
                <w:rFonts w:ascii="Cambria Math" w:hAnsi="Cambria Math" w:cs="Times New Roman"/>
                <w:i/>
                <w:sz w:val="28"/>
              </w:rPr>
            </m:ctrlPr>
          </m:accPr>
          <m:e>
            <m:r>
              <w:rPr>
                <w:rFonts w:ascii="Cambria Math" w:hAnsi="Cambria Math" w:cs="Times New Roman"/>
                <w:sz w:val="28"/>
              </w:rPr>
              <m:t>λ</m:t>
            </m:r>
          </m:e>
        </m:acc>
      </m:oMath>
      <w:r w:rsidRPr="00EC683B">
        <w:rPr>
          <w:rFonts w:ascii="Calibri" w:eastAsiaTheme="minorEastAsia" w:hAnsi="Calibri"/>
          <w:sz w:val="20"/>
          <w:vertAlign w:val="superscript"/>
          <w:lang w:val="en-US"/>
        </w:rPr>
        <w:t> </w:t>
      </w:r>
      <w:r w:rsidRPr="00EC683B">
        <w:rPr>
          <w:rFonts w:ascii="GHEA Grapalat" w:hAnsi="GHEA Grapalat"/>
          <w:sz w:val="28"/>
          <w:vertAlign w:val="superscript"/>
        </w:rPr>
        <w:t>2</w:t>
      </w:r>
      <w:r w:rsidRPr="00F12BD9">
        <w:rPr>
          <w:rFonts w:ascii="GHEA Grapalat" w:hAnsi="GHEA Grapalat"/>
        </w:rPr>
        <w:t xml:space="preserve"> արժեքից ոչ մեծ՝ պայմանական ճկունության 3,8, 4,4 </w:t>
      </w:r>
      <w:r w:rsidR="00E86387">
        <w:rPr>
          <w:rFonts w:ascii="GHEA Grapalat" w:hAnsi="GHEA Grapalat"/>
          <w:lang w:val="en-US"/>
        </w:rPr>
        <w:t>և</w:t>
      </w:r>
      <w:r w:rsidRPr="00F12BD9">
        <w:rPr>
          <w:rFonts w:ascii="GHEA Grapalat" w:hAnsi="GHEA Grapalat"/>
        </w:rPr>
        <w:t xml:space="preserve"> 5,8</w:t>
      </w:r>
      <w:r w:rsidR="00E86387" w:rsidRPr="00E86387">
        <w:rPr>
          <w:rFonts w:ascii="GHEA Grapalat" w:hAnsi="GHEA Grapalat"/>
        </w:rPr>
        <w:t>-</w:t>
      </w:r>
      <w:r w:rsidRPr="00F12BD9">
        <w:rPr>
          <w:rFonts w:ascii="GHEA Grapalat" w:hAnsi="GHEA Grapalat"/>
        </w:rPr>
        <w:t xml:space="preserve">ից մեծ արժեքների դեպքում համապատասխանաբար </w:t>
      </w:r>
      <w:r w:rsidRPr="009A5342">
        <w:rPr>
          <w:rFonts w:ascii="GHEA Grapalat" w:hAnsi="GHEA Grapalat"/>
          <w:i/>
          <w:sz w:val="26"/>
          <w:szCs w:val="26"/>
          <w:lang w:val="hy-AM"/>
        </w:rPr>
        <w:t>a</w:t>
      </w:r>
      <w:r w:rsidRPr="00F12BD9">
        <w:rPr>
          <w:rFonts w:ascii="GHEA Grapalat" w:hAnsi="GHEA Grapalat"/>
        </w:rPr>
        <w:t xml:space="preserve">, </w:t>
      </w:r>
      <w:r w:rsidRPr="009A5342">
        <w:rPr>
          <w:rFonts w:ascii="GHEA Grapalat" w:hAnsi="GHEA Grapalat"/>
          <w:i/>
          <w:sz w:val="26"/>
          <w:szCs w:val="26"/>
          <w:lang w:val="hy-AM"/>
        </w:rPr>
        <w:t>b</w:t>
      </w:r>
      <w:r w:rsidRPr="00F12BD9">
        <w:rPr>
          <w:rFonts w:ascii="GHEA Grapalat" w:hAnsi="GHEA Grapalat"/>
        </w:rPr>
        <w:t xml:space="preserve"> և </w:t>
      </w:r>
      <w:r>
        <w:rPr>
          <w:rFonts w:ascii="GHEA Grapalat" w:hAnsi="GHEA Grapalat"/>
          <w:i/>
          <w:sz w:val="26"/>
          <w:szCs w:val="26"/>
          <w:lang w:val="hy-AM"/>
        </w:rPr>
        <w:t>c</w:t>
      </w:r>
      <w:r w:rsidRPr="00F12BD9">
        <w:rPr>
          <w:rFonts w:ascii="GHEA Grapalat" w:hAnsi="GHEA Grapalat"/>
        </w:rPr>
        <w:t xml:space="preserve"> տիպի հատվածքների համար։</w:t>
      </w:r>
    </w:p>
    <w:p w14:paraId="65CA7968" w14:textId="77777777" w:rsidR="002F6B2E" w:rsidRPr="00474285" w:rsidRDefault="002F6B2E" w:rsidP="00D12097">
      <w:pPr>
        <w:spacing w:after="120" w:line="274" w:lineRule="auto"/>
        <w:ind w:right="43" w:firstLine="567"/>
        <w:jc w:val="both"/>
        <w:rPr>
          <w:rFonts w:ascii="GHEA Grapalat" w:hAnsi="GHEA Grapalat"/>
          <w:lang w:val="hy-AM"/>
        </w:rPr>
      </w:pPr>
      <w:r w:rsidRPr="00467EC6">
        <w:rPr>
          <w:rFonts w:ascii="GHEA Grapalat" w:hAnsi="GHEA Grapalat"/>
          <w:b/>
        </w:rPr>
        <w:t>79.</w:t>
      </w:r>
      <w:r w:rsidRPr="00027645">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hAnsi="Calibri"/>
          <w:lang w:val="en-US"/>
        </w:rPr>
        <w:t> </w:t>
      </w:r>
      <w:r w:rsidRPr="00EC683B">
        <w:rPr>
          <w:rFonts w:ascii="GHEA Grapalat" w:hAnsi="GHEA Grapalat"/>
        </w:rPr>
        <w:t>&lt;</w:t>
      </w:r>
      <w:r>
        <w:rPr>
          <w:rFonts w:ascii="Calibri" w:hAnsi="Calibri"/>
          <w:lang w:val="en-US"/>
        </w:rPr>
        <w:t> </w:t>
      </w:r>
      <w:r w:rsidRPr="00EC683B">
        <w:rPr>
          <w:rFonts w:ascii="GHEA Grapalat" w:hAnsi="GHEA Grapalat"/>
        </w:rPr>
        <w:t>0,6</w:t>
      </w:r>
      <w:r w:rsidRPr="00027645">
        <w:rPr>
          <w:rFonts w:ascii="GHEA Grapalat" w:hAnsi="GHEA Grapalat"/>
        </w:rPr>
        <w:t xml:space="preserve"> </w:t>
      </w:r>
      <w:r w:rsidRPr="00027645">
        <w:rPr>
          <w:rFonts w:ascii="GHEA Grapalat" w:hAnsi="GHEA Grapalat"/>
          <w:lang w:val="en-US"/>
        </w:rPr>
        <w:t>արժեքների</w:t>
      </w:r>
      <w:r w:rsidRPr="00027645">
        <w:rPr>
          <w:rFonts w:ascii="GHEA Grapalat" w:hAnsi="GHEA Grapalat"/>
        </w:rPr>
        <w:t xml:space="preserve"> </w:t>
      </w:r>
      <w:r w:rsidRPr="00027645">
        <w:rPr>
          <w:rFonts w:ascii="GHEA Grapalat" w:hAnsi="GHEA Grapalat"/>
          <w:lang w:val="en-US"/>
        </w:rPr>
        <w:t>դեպքում</w:t>
      </w:r>
      <w:r w:rsidRPr="00027645">
        <w:rPr>
          <w:rFonts w:ascii="GHEA Grapalat" w:hAnsi="GHEA Grapalat"/>
        </w:rPr>
        <w:t xml:space="preserve"> </w:t>
      </w:r>
      <w:r w:rsidRPr="009A5342">
        <w:rPr>
          <w:rFonts w:ascii="GHEA Grapalat" w:hAnsi="GHEA Grapalat"/>
          <w:i/>
          <w:sz w:val="26"/>
          <w:szCs w:val="26"/>
          <w:lang w:val="hy-AM"/>
        </w:rPr>
        <w:t>a</w:t>
      </w:r>
      <w:r w:rsidRPr="00027645">
        <w:rPr>
          <w:rFonts w:ascii="GHEA Grapalat" w:hAnsi="GHEA Grapalat"/>
        </w:rPr>
        <w:t xml:space="preserve"> </w:t>
      </w:r>
      <w:r w:rsidRPr="00027645">
        <w:rPr>
          <w:rFonts w:ascii="GHEA Grapalat" w:hAnsi="GHEA Grapalat"/>
          <w:lang w:val="en-US"/>
        </w:rPr>
        <w:t>և</w:t>
      </w:r>
      <w:r w:rsidRPr="00027645">
        <w:rPr>
          <w:rFonts w:ascii="GHEA Grapalat" w:hAnsi="GHEA Grapalat"/>
        </w:rPr>
        <w:t xml:space="preserve"> </w:t>
      </w:r>
      <w:r w:rsidRPr="009A5342">
        <w:rPr>
          <w:rFonts w:ascii="GHEA Grapalat" w:hAnsi="GHEA Grapalat"/>
          <w:i/>
          <w:sz w:val="26"/>
          <w:szCs w:val="26"/>
          <w:lang w:val="hy-AM"/>
        </w:rPr>
        <w:t>b</w:t>
      </w:r>
      <w:r w:rsidRPr="00027645">
        <w:rPr>
          <w:rFonts w:ascii="GHEA Grapalat" w:hAnsi="GHEA Grapalat"/>
        </w:rPr>
        <w:t xml:space="preserve"> </w:t>
      </w:r>
      <w:r w:rsidRPr="00027645">
        <w:rPr>
          <w:rFonts w:ascii="GHEA Grapalat" w:hAnsi="GHEA Grapalat"/>
          <w:lang w:val="en-US"/>
        </w:rPr>
        <w:t>տեսակի</w:t>
      </w:r>
      <w:r w:rsidRPr="00027645">
        <w:rPr>
          <w:rFonts w:ascii="GHEA Grapalat" w:hAnsi="GHEA Grapalat"/>
        </w:rPr>
        <w:t xml:space="preserve"> </w:t>
      </w:r>
      <w:r w:rsidRPr="00027645">
        <w:rPr>
          <w:rFonts w:ascii="GHEA Grapalat" w:hAnsi="GHEA Grapalat"/>
          <w:lang w:val="en-US"/>
        </w:rPr>
        <w:t>հատվածքների</w:t>
      </w:r>
      <w:r w:rsidRPr="00027645">
        <w:rPr>
          <w:rFonts w:ascii="GHEA Grapalat" w:hAnsi="GHEA Grapalat"/>
        </w:rPr>
        <w:t xml:space="preserve"> </w:t>
      </w:r>
      <w:r w:rsidRPr="00027645">
        <w:rPr>
          <w:rFonts w:ascii="GHEA Grapalat" w:hAnsi="GHEA Grapalat"/>
          <w:lang w:val="en-US"/>
        </w:rPr>
        <w:t>համար</w:t>
      </w:r>
      <w:r w:rsidRPr="00027645">
        <w:rPr>
          <w:rFonts w:ascii="GHEA Grapalat" w:hAnsi="GHEA Grapalat"/>
        </w:rPr>
        <w:t xml:space="preserve"> </w:t>
      </w:r>
      <w:r w:rsidRPr="00027645">
        <w:rPr>
          <w:rFonts w:ascii="GHEA Grapalat" w:hAnsi="GHEA Grapalat"/>
          <w:lang w:val="en-US"/>
        </w:rPr>
        <w:t>անհրաժեշտ</w:t>
      </w:r>
      <w:r w:rsidRPr="00027645">
        <w:rPr>
          <w:rFonts w:ascii="GHEA Grapalat" w:hAnsi="GHEA Grapalat"/>
        </w:rPr>
        <w:t xml:space="preserve"> </w:t>
      </w:r>
      <w:r w:rsidRPr="00027645">
        <w:rPr>
          <w:rFonts w:ascii="GHEA Grapalat" w:hAnsi="GHEA Grapalat"/>
          <w:lang w:val="en-US"/>
        </w:rPr>
        <w:t>է</w:t>
      </w:r>
      <w:r w:rsidRPr="00027645">
        <w:rPr>
          <w:rFonts w:ascii="GHEA Grapalat" w:hAnsi="GHEA Grapalat"/>
        </w:rPr>
        <w:t xml:space="preserve"> </w:t>
      </w:r>
      <w:r w:rsidRPr="00027645">
        <w:rPr>
          <w:rFonts w:ascii="GHEA Grapalat" w:hAnsi="GHEA Grapalat"/>
          <w:lang w:val="en-US"/>
        </w:rPr>
        <w:t>ընդունել</w:t>
      </w:r>
      <w:r w:rsidRPr="00027645">
        <w:rPr>
          <w:rFonts w:ascii="GHEA Grapalat" w:hAnsi="GHEA Grapalat"/>
        </w:rPr>
        <w:t xml:space="preserve"> </w:t>
      </w:r>
      <w:r>
        <w:rPr>
          <w:rFonts w:ascii="GHEA Grapalat" w:hAnsi="GHEA Grapalat"/>
          <w:i/>
          <w:sz w:val="26"/>
          <w:szCs w:val="26"/>
        </w:rPr>
        <w:t>φ</w:t>
      </w:r>
      <w:r w:rsidRPr="00775579">
        <w:rPr>
          <w:rFonts w:ascii="GHEA Grapalat" w:hAnsi="GHEA Grapalat"/>
        </w:rPr>
        <w:t xml:space="preserve"> </w:t>
      </w:r>
      <w:r>
        <w:rPr>
          <w:rFonts w:ascii="GHEA Grapalat" w:hAnsi="GHEA Grapalat"/>
          <w:lang w:val="hy-AM"/>
        </w:rPr>
        <w:t>=</w:t>
      </w:r>
      <w:r>
        <w:rPr>
          <w:rFonts w:ascii="Calibri" w:hAnsi="Calibri"/>
          <w:lang w:val="hy-AM"/>
        </w:rPr>
        <w:t> </w:t>
      </w:r>
      <w:r>
        <w:rPr>
          <w:rFonts w:ascii="GHEA Grapalat" w:hAnsi="GHEA Grapalat"/>
          <w:lang w:val="hy-AM"/>
        </w:rPr>
        <w:t>1</w:t>
      </w:r>
      <w:r w:rsidRPr="00027645">
        <w:rPr>
          <w:rFonts w:ascii="GHEA Grapalat" w:hAnsi="GHEA Grapalat"/>
          <w:lang w:val="en-US"/>
        </w:rPr>
        <w:t>։</w:t>
      </w:r>
    </w:p>
    <w:p w14:paraId="23A06D64" w14:textId="77777777" w:rsidR="001C1F8A" w:rsidRDefault="002F6B2E" w:rsidP="00D12097">
      <w:pPr>
        <w:spacing w:after="120" w:line="274" w:lineRule="auto"/>
        <w:ind w:right="43" w:firstLine="567"/>
        <w:jc w:val="both"/>
        <w:rPr>
          <w:rFonts w:ascii="GHEA Grapalat" w:hAnsi="GHEA Grapalat"/>
          <w:lang w:val="hy-AM"/>
        </w:rPr>
      </w:pPr>
      <w:r w:rsidRPr="00467EC6">
        <w:rPr>
          <w:rFonts w:ascii="GHEA Grapalat" w:hAnsi="GHEA Grapalat"/>
          <w:b/>
          <w:lang w:val="hy-AM"/>
        </w:rPr>
        <w:t>80.</w:t>
      </w:r>
      <w:r w:rsidR="00BA50DD" w:rsidRPr="00BA50DD">
        <w:rPr>
          <w:rFonts w:ascii="Calibri" w:hAnsi="Calibri"/>
          <w:lang w:val="hy-AM"/>
        </w:rPr>
        <w:t> </w:t>
      </w:r>
      <w:r w:rsidRPr="00474285">
        <w:rPr>
          <w:rFonts w:ascii="GHEA Grapalat" w:hAnsi="GHEA Grapalat"/>
          <w:lang w:val="hy-AM"/>
        </w:rPr>
        <w:t>Բանաձև</w:t>
      </w:r>
      <w:r w:rsidR="00EE607D" w:rsidRPr="00EE607D">
        <w:rPr>
          <w:rFonts w:ascii="Calibri" w:hAnsi="Calibri"/>
          <w:lang w:val="hy-AM"/>
        </w:rPr>
        <w:t> </w:t>
      </w:r>
      <w:r w:rsidRPr="00474285">
        <w:rPr>
          <w:rFonts w:ascii="GHEA Grapalat" w:hAnsi="GHEA Grapalat"/>
          <w:lang w:val="hy-AM"/>
        </w:rPr>
        <w:t>(8)</w:t>
      </w:r>
      <w:r w:rsidR="00BE3ECF" w:rsidRPr="00BE3ECF">
        <w:rPr>
          <w:rFonts w:ascii="GHEA Grapalat" w:hAnsi="GHEA Grapalat"/>
          <w:lang w:val="hy-AM"/>
        </w:rPr>
        <w:t>-</w:t>
      </w:r>
      <w:r w:rsidRPr="00474285">
        <w:rPr>
          <w:rFonts w:ascii="GHEA Grapalat" w:hAnsi="GHEA Grapalat"/>
          <w:lang w:val="hy-AM"/>
        </w:rPr>
        <w:t xml:space="preserve">ով որոշված </w:t>
      </w:r>
      <w:r>
        <w:rPr>
          <w:rFonts w:ascii="GHEA Grapalat" w:hAnsi="GHEA Grapalat"/>
          <w:i/>
          <w:sz w:val="26"/>
          <w:szCs w:val="26"/>
        </w:rPr>
        <w:t>φ</w:t>
      </w:r>
      <w:r w:rsidRPr="00474285">
        <w:rPr>
          <w:rFonts w:ascii="GHEA Grapalat" w:hAnsi="GHEA Grapalat"/>
          <w:lang w:val="hy-AM"/>
        </w:rPr>
        <w:t xml:space="preserve"> գործակցի արժեքները բերված են </w:t>
      </w:r>
      <w:r w:rsidR="00594DBA" w:rsidRPr="00594DBA">
        <w:rPr>
          <w:rFonts w:ascii="GHEA Grapalat" w:hAnsi="GHEA Grapalat"/>
          <w:lang w:val="hy-AM"/>
        </w:rPr>
        <w:t>հավելամաս</w:t>
      </w:r>
      <w:r w:rsidRPr="00474285">
        <w:rPr>
          <w:rFonts w:ascii="Calibri" w:hAnsi="Calibri"/>
          <w:lang w:val="hy-AM"/>
        </w:rPr>
        <w:t> </w:t>
      </w:r>
      <w:r w:rsidRPr="00474285">
        <w:rPr>
          <w:rFonts w:ascii="GHEA Grapalat" w:hAnsi="GHEA Grapalat"/>
          <w:lang w:val="hy-AM"/>
        </w:rPr>
        <w:t>5</w:t>
      </w:r>
      <w:r w:rsidRPr="00474285">
        <w:rPr>
          <w:rFonts w:ascii="GHEA Grapalat" w:hAnsi="GHEA Grapalat"/>
          <w:lang w:val="hy-AM"/>
        </w:rPr>
        <w:noBreakHyphen/>
        <w:t>ի աղյուսակ</w:t>
      </w:r>
      <w:r w:rsidRPr="00797B42">
        <w:rPr>
          <w:rFonts w:ascii="Calibri" w:hAnsi="Calibri"/>
          <w:lang w:val="hy-AM"/>
        </w:rPr>
        <w:t> </w:t>
      </w:r>
      <w:r w:rsidRPr="00474285">
        <w:rPr>
          <w:rFonts w:ascii="GHEA Grapalat" w:hAnsi="GHEA Grapalat"/>
          <w:lang w:val="hy-AM"/>
        </w:rPr>
        <w:t>1-ում։</w:t>
      </w:r>
    </w:p>
    <w:p w14:paraId="5C914A4D" w14:textId="77777777" w:rsidR="002F6B2E" w:rsidRPr="00A73C92" w:rsidRDefault="002F6B2E" w:rsidP="009A773B">
      <w:pPr>
        <w:shd w:val="clear" w:color="auto" w:fill="FFFFFF"/>
        <w:spacing w:before="120" w:after="120"/>
        <w:jc w:val="right"/>
        <w:rPr>
          <w:rFonts w:ascii="GHEA Grapalat" w:hAnsi="GHEA Grapalat"/>
          <w:b/>
          <w:lang w:val="en-US"/>
        </w:rPr>
      </w:pPr>
      <w:r w:rsidRPr="00A73C92">
        <w:rPr>
          <w:rFonts w:ascii="GHEA Grapalat" w:hAnsi="GHEA Grapalat"/>
          <w:b/>
          <w:spacing w:val="20"/>
          <w:lang w:val="en-US"/>
        </w:rPr>
        <w:t xml:space="preserve">Աղյուսակ </w:t>
      </w:r>
      <w:r w:rsidRPr="00A73C92">
        <w:rPr>
          <w:rFonts w:ascii="GHEA Grapalat" w:hAnsi="GHEA Grapalat"/>
          <w:b/>
          <w:lang w:val="en-US"/>
        </w:rPr>
        <w:t>7</w:t>
      </w:r>
    </w:p>
    <w:tbl>
      <w:tblPr>
        <w:tblStyle w:val="TableGrid"/>
        <w:tblW w:w="0" w:type="auto"/>
        <w:jc w:val="center"/>
        <w:tblLook w:val="04A0" w:firstRow="1" w:lastRow="0" w:firstColumn="1" w:lastColumn="0" w:noHBand="0" w:noVBand="1"/>
      </w:tblPr>
      <w:tblGrid>
        <w:gridCol w:w="1046"/>
        <w:gridCol w:w="6977"/>
        <w:gridCol w:w="819"/>
        <w:gridCol w:w="760"/>
      </w:tblGrid>
      <w:tr w:rsidR="002F6B2E" w:rsidRPr="0042294D" w14:paraId="11A4DBAF" w14:textId="77777777" w:rsidTr="00944E0C">
        <w:trPr>
          <w:trHeight w:val="678"/>
          <w:jc w:val="center"/>
        </w:trPr>
        <w:tc>
          <w:tcPr>
            <w:tcW w:w="7882" w:type="dxa"/>
            <w:gridSpan w:val="2"/>
            <w:vAlign w:val="center"/>
          </w:tcPr>
          <w:p w14:paraId="4CDC55EC" w14:textId="77777777" w:rsidR="002F6B2E" w:rsidRPr="0042294D" w:rsidRDefault="002F6B2E" w:rsidP="00F60667">
            <w:pPr>
              <w:jc w:val="center"/>
              <w:rPr>
                <w:rFonts w:ascii="GHEA Grapalat" w:eastAsiaTheme="minorEastAsia" w:hAnsi="GHEA Grapalat"/>
                <w:lang w:val="en-US"/>
              </w:rPr>
            </w:pPr>
            <w:r w:rsidRPr="0042294D">
              <w:rPr>
                <w:rFonts w:ascii="GHEA Grapalat" w:eastAsiaTheme="minorEastAsia" w:hAnsi="GHEA Grapalat"/>
                <w:lang w:val="en-US"/>
              </w:rPr>
              <w:t>Հատվածքի տեսակը</w:t>
            </w:r>
          </w:p>
        </w:tc>
        <w:tc>
          <w:tcPr>
            <w:tcW w:w="1579" w:type="dxa"/>
            <w:gridSpan w:val="2"/>
            <w:vAlign w:val="center"/>
          </w:tcPr>
          <w:p w14:paraId="3BD9126E" w14:textId="77777777" w:rsidR="002F6B2E" w:rsidRPr="0042294D" w:rsidRDefault="002F6B2E" w:rsidP="00F60667">
            <w:pPr>
              <w:jc w:val="center"/>
              <w:rPr>
                <w:rFonts w:ascii="GHEA Grapalat" w:eastAsiaTheme="minorEastAsia" w:hAnsi="GHEA Grapalat"/>
              </w:rPr>
            </w:pPr>
            <w:r w:rsidRPr="0042294D">
              <w:rPr>
                <w:rFonts w:ascii="GHEA Grapalat" w:hAnsi="GHEA Grapalat" w:cs="Arial"/>
                <w:lang w:val="en-US"/>
              </w:rPr>
              <w:t>Գործակցի արժեքը</w:t>
            </w:r>
          </w:p>
        </w:tc>
      </w:tr>
      <w:tr w:rsidR="002F6B2E" w:rsidRPr="0042294D" w14:paraId="404425B8" w14:textId="77777777" w:rsidTr="00F60667">
        <w:trPr>
          <w:jc w:val="center"/>
        </w:trPr>
        <w:tc>
          <w:tcPr>
            <w:tcW w:w="905" w:type="dxa"/>
            <w:vAlign w:val="center"/>
          </w:tcPr>
          <w:p w14:paraId="7C8C7441" w14:textId="77777777" w:rsidR="002F6B2E" w:rsidRPr="0042294D" w:rsidRDefault="002F6B2E" w:rsidP="00F60667">
            <w:pPr>
              <w:jc w:val="center"/>
              <w:rPr>
                <w:rFonts w:ascii="GHEA Grapalat" w:eastAsiaTheme="minorEastAsia" w:hAnsi="GHEA Grapalat"/>
                <w:lang w:val="en-US"/>
              </w:rPr>
            </w:pPr>
            <w:r w:rsidRPr="0042294D">
              <w:rPr>
                <w:rFonts w:ascii="GHEA Grapalat" w:eastAsiaTheme="minorEastAsia" w:hAnsi="GHEA Grapalat"/>
                <w:lang w:val="en-US"/>
              </w:rPr>
              <w:t>Նշանա-կումը</w:t>
            </w:r>
          </w:p>
        </w:tc>
        <w:tc>
          <w:tcPr>
            <w:tcW w:w="6977" w:type="dxa"/>
            <w:vAlign w:val="center"/>
          </w:tcPr>
          <w:p w14:paraId="3354DDD8" w14:textId="77777777" w:rsidR="002F6B2E" w:rsidRPr="0042294D" w:rsidRDefault="002F6B2E" w:rsidP="00F60667">
            <w:pPr>
              <w:jc w:val="center"/>
              <w:rPr>
                <w:rFonts w:ascii="GHEA Grapalat" w:eastAsiaTheme="minorEastAsia" w:hAnsi="GHEA Grapalat"/>
                <w:lang w:val="en-US"/>
              </w:rPr>
            </w:pPr>
            <w:r w:rsidRPr="0042294D">
              <w:rPr>
                <w:rFonts w:ascii="GHEA Grapalat" w:eastAsiaTheme="minorEastAsia" w:hAnsi="GHEA Grapalat"/>
                <w:lang w:val="en-US"/>
              </w:rPr>
              <w:t>Ձևը</w:t>
            </w:r>
          </w:p>
        </w:tc>
        <w:tc>
          <w:tcPr>
            <w:tcW w:w="819" w:type="dxa"/>
            <w:vAlign w:val="center"/>
          </w:tcPr>
          <w:p w14:paraId="59CF879A" w14:textId="77777777" w:rsidR="002F6B2E" w:rsidRPr="009A5342" w:rsidRDefault="002F6B2E" w:rsidP="00F60667">
            <w:pPr>
              <w:jc w:val="center"/>
              <w:rPr>
                <w:rFonts w:ascii="GHEA Grapalat" w:eastAsiaTheme="minorEastAsia" w:hAnsi="GHEA Grapalat" w:cs="Times New Roman"/>
                <w:i/>
                <w:sz w:val="26"/>
                <w:szCs w:val="26"/>
              </w:rPr>
            </w:pPr>
            <w:r w:rsidRPr="009A5342">
              <w:rPr>
                <w:rFonts w:ascii="GHEA Grapalat" w:hAnsi="GHEA Grapalat"/>
                <w:i/>
                <w:sz w:val="26"/>
                <w:szCs w:val="26"/>
              </w:rPr>
              <w:t>α</w:t>
            </w:r>
          </w:p>
        </w:tc>
        <w:tc>
          <w:tcPr>
            <w:tcW w:w="760" w:type="dxa"/>
            <w:vAlign w:val="center"/>
          </w:tcPr>
          <w:p w14:paraId="0991FA83" w14:textId="77777777" w:rsidR="002F6B2E" w:rsidRPr="0042294D" w:rsidRDefault="002F6B2E" w:rsidP="00F60667">
            <w:pPr>
              <w:jc w:val="center"/>
              <w:rPr>
                <w:rFonts w:ascii="GHEA Grapalat" w:eastAsiaTheme="minorEastAsia" w:hAnsi="GHEA Grapalat" w:cs="Times New Roman"/>
                <w:i/>
              </w:rPr>
            </w:pPr>
            <w:r w:rsidRPr="009A5342">
              <w:rPr>
                <w:rFonts w:ascii="GHEA Grapalat" w:hAnsi="GHEA Grapalat"/>
                <w:i/>
                <w:sz w:val="26"/>
                <w:szCs w:val="26"/>
              </w:rPr>
              <w:t>β</w:t>
            </w:r>
          </w:p>
        </w:tc>
      </w:tr>
      <w:tr w:rsidR="002F6B2E" w:rsidRPr="0042294D" w14:paraId="3081E76E" w14:textId="77777777" w:rsidTr="00F60667">
        <w:trPr>
          <w:jc w:val="center"/>
        </w:trPr>
        <w:tc>
          <w:tcPr>
            <w:tcW w:w="905" w:type="dxa"/>
            <w:vAlign w:val="center"/>
          </w:tcPr>
          <w:p w14:paraId="1167CB2E" w14:textId="77777777" w:rsidR="002F6B2E" w:rsidRPr="0042294D" w:rsidRDefault="002F6B2E" w:rsidP="00F60667">
            <w:pPr>
              <w:jc w:val="center"/>
              <w:rPr>
                <w:rFonts w:ascii="GHEA Grapalat" w:eastAsiaTheme="minorEastAsia" w:hAnsi="GHEA Grapalat"/>
                <w:i/>
                <w:sz w:val="20"/>
                <w:lang w:val="en-US"/>
              </w:rPr>
            </w:pPr>
            <w:r w:rsidRPr="0042294D">
              <w:rPr>
                <w:rFonts w:ascii="GHEA Grapalat" w:eastAsiaTheme="minorEastAsia" w:hAnsi="GHEA Grapalat"/>
                <w:i/>
                <w:sz w:val="20"/>
                <w:lang w:val="en-US"/>
              </w:rPr>
              <w:t>1</w:t>
            </w:r>
          </w:p>
        </w:tc>
        <w:tc>
          <w:tcPr>
            <w:tcW w:w="6977" w:type="dxa"/>
            <w:vAlign w:val="center"/>
          </w:tcPr>
          <w:p w14:paraId="55EA5430" w14:textId="77777777" w:rsidR="002F6B2E" w:rsidRPr="0042294D" w:rsidRDefault="002F6B2E" w:rsidP="00F60667">
            <w:pPr>
              <w:jc w:val="center"/>
              <w:rPr>
                <w:rFonts w:ascii="GHEA Grapalat" w:eastAsiaTheme="minorEastAsia" w:hAnsi="GHEA Grapalat"/>
                <w:i/>
                <w:sz w:val="20"/>
                <w:lang w:val="en-US"/>
              </w:rPr>
            </w:pPr>
            <w:r w:rsidRPr="0042294D">
              <w:rPr>
                <w:rFonts w:ascii="GHEA Grapalat" w:eastAsiaTheme="minorEastAsia" w:hAnsi="GHEA Grapalat"/>
                <w:i/>
                <w:sz w:val="20"/>
                <w:lang w:val="en-US"/>
              </w:rPr>
              <w:t>2</w:t>
            </w:r>
          </w:p>
        </w:tc>
        <w:tc>
          <w:tcPr>
            <w:tcW w:w="819" w:type="dxa"/>
            <w:vAlign w:val="center"/>
          </w:tcPr>
          <w:p w14:paraId="19ACA349" w14:textId="77777777" w:rsidR="002F6B2E" w:rsidRPr="0042294D" w:rsidRDefault="002F6B2E" w:rsidP="00F60667">
            <w:pPr>
              <w:jc w:val="center"/>
              <w:rPr>
                <w:rFonts w:ascii="GHEA Grapalat" w:hAnsi="GHEA Grapalat"/>
                <w:i/>
                <w:sz w:val="20"/>
                <w:lang w:val="en-US"/>
              </w:rPr>
            </w:pPr>
            <w:r w:rsidRPr="0042294D">
              <w:rPr>
                <w:rFonts w:ascii="GHEA Grapalat" w:hAnsi="GHEA Grapalat"/>
                <w:i/>
                <w:sz w:val="20"/>
                <w:lang w:val="en-US"/>
              </w:rPr>
              <w:t>3</w:t>
            </w:r>
          </w:p>
        </w:tc>
        <w:tc>
          <w:tcPr>
            <w:tcW w:w="760" w:type="dxa"/>
            <w:vAlign w:val="center"/>
          </w:tcPr>
          <w:p w14:paraId="0F00E5F0" w14:textId="77777777" w:rsidR="002F6B2E" w:rsidRPr="0042294D" w:rsidRDefault="002F6B2E" w:rsidP="00F60667">
            <w:pPr>
              <w:jc w:val="center"/>
              <w:rPr>
                <w:rFonts w:ascii="GHEA Grapalat" w:hAnsi="GHEA Grapalat"/>
                <w:i/>
                <w:sz w:val="20"/>
                <w:lang w:val="en-US"/>
              </w:rPr>
            </w:pPr>
            <w:r w:rsidRPr="0042294D">
              <w:rPr>
                <w:rFonts w:ascii="GHEA Grapalat" w:hAnsi="GHEA Grapalat"/>
                <w:i/>
                <w:sz w:val="20"/>
                <w:lang w:val="en-US"/>
              </w:rPr>
              <w:t>4</w:t>
            </w:r>
          </w:p>
        </w:tc>
      </w:tr>
      <w:tr w:rsidR="002F6B2E" w:rsidRPr="0042294D" w14:paraId="049AAA00" w14:textId="77777777" w:rsidTr="001C1F8A">
        <w:trPr>
          <w:trHeight w:val="1427"/>
          <w:jc w:val="center"/>
        </w:trPr>
        <w:tc>
          <w:tcPr>
            <w:tcW w:w="905" w:type="dxa"/>
            <w:vAlign w:val="center"/>
          </w:tcPr>
          <w:p w14:paraId="02982621" w14:textId="77777777" w:rsidR="002F6B2E" w:rsidRPr="0042294D" w:rsidRDefault="002F6B2E" w:rsidP="00F60667">
            <w:pPr>
              <w:jc w:val="center"/>
              <w:rPr>
                <w:rFonts w:ascii="GHEA Grapalat" w:eastAsiaTheme="minorEastAsia" w:hAnsi="GHEA Grapalat" w:cs="Times New Roman"/>
                <w:i/>
                <w:lang w:val="en-US"/>
              </w:rPr>
            </w:pPr>
            <w:r w:rsidRPr="009A5342">
              <w:rPr>
                <w:rFonts w:ascii="GHEA Grapalat" w:hAnsi="GHEA Grapalat"/>
                <w:i/>
                <w:sz w:val="26"/>
                <w:szCs w:val="26"/>
                <w:lang w:val="hy-AM"/>
              </w:rPr>
              <w:t>a</w:t>
            </w:r>
          </w:p>
        </w:tc>
        <w:tc>
          <w:tcPr>
            <w:tcW w:w="6977" w:type="dxa"/>
            <w:vAlign w:val="center"/>
          </w:tcPr>
          <w:p w14:paraId="21FB7830" w14:textId="77777777" w:rsidR="002F6B2E" w:rsidRPr="0042294D" w:rsidRDefault="002F6B2E" w:rsidP="00F60667">
            <w:pPr>
              <w:jc w:val="center"/>
              <w:rPr>
                <w:rFonts w:ascii="GHEA Grapalat" w:eastAsiaTheme="minorEastAsia" w:hAnsi="GHEA Grapalat"/>
              </w:rPr>
            </w:pPr>
            <w:r w:rsidRPr="0042294D">
              <w:rPr>
                <w:rFonts w:ascii="GHEA Grapalat" w:hAnsi="GHEA Grapalat"/>
                <w:noProof/>
                <w:color w:val="000000" w:themeColor="text1"/>
                <w:lang w:val="en-US"/>
              </w:rPr>
              <w:drawing>
                <wp:inline distT="0" distB="0" distL="0" distR="0" wp14:anchorId="2A40EA90" wp14:editId="17735003">
                  <wp:extent cx="3704400" cy="824400"/>
                  <wp:effectExtent l="0" t="0" r="0" b="0"/>
                  <wp:docPr id="3083" name="Рисунок 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BEBA8EAE-BF5A-486C-A8C5-ECC9F3942E4B}">
                                <a14:imgProps xmlns:a14="http://schemas.microsoft.com/office/drawing/2010/main">
                                  <a14:imgLayer r:embed="rId20">
                                    <a14:imgEffect>
                                      <a14:sharpenSoften amount="50000"/>
                                    </a14:imgEffect>
                                  </a14:imgLayer>
                                </a14:imgProps>
                              </a:ext>
                            </a:extLst>
                          </a:blip>
                          <a:srcRect l="14380" t="30947" r="21701" b="43752"/>
                          <a:stretch/>
                        </pic:blipFill>
                        <pic:spPr bwMode="auto">
                          <a:xfrm>
                            <a:off x="0" y="0"/>
                            <a:ext cx="3704400" cy="824400"/>
                          </a:xfrm>
                          <a:prstGeom prst="rect">
                            <a:avLst/>
                          </a:prstGeom>
                          <a:ln>
                            <a:noFill/>
                          </a:ln>
                          <a:extLst>
                            <a:ext uri="{53640926-AAD7-44D8-BBD7-CCE9431645EC}">
                              <a14:shadowObscured xmlns:a14="http://schemas.microsoft.com/office/drawing/2010/main"/>
                            </a:ext>
                          </a:extLst>
                        </pic:spPr>
                      </pic:pic>
                    </a:graphicData>
                  </a:graphic>
                </wp:inline>
              </w:drawing>
            </w:r>
          </w:p>
        </w:tc>
        <w:tc>
          <w:tcPr>
            <w:tcW w:w="819" w:type="dxa"/>
            <w:vAlign w:val="center"/>
          </w:tcPr>
          <w:p w14:paraId="473E85C2" w14:textId="77777777" w:rsidR="002F6B2E" w:rsidRPr="0042294D" w:rsidRDefault="002F6B2E" w:rsidP="00F60667">
            <w:pPr>
              <w:jc w:val="center"/>
              <w:rPr>
                <w:rFonts w:ascii="GHEA Grapalat" w:eastAsiaTheme="minorEastAsia" w:hAnsi="GHEA Grapalat"/>
                <w:lang w:val="en-US"/>
              </w:rPr>
            </w:pPr>
            <w:r w:rsidRPr="0042294D">
              <w:rPr>
                <w:rFonts w:ascii="GHEA Grapalat" w:eastAsiaTheme="minorEastAsia" w:hAnsi="GHEA Grapalat"/>
                <w:lang w:val="en-US"/>
              </w:rPr>
              <w:t>0,03</w:t>
            </w:r>
          </w:p>
        </w:tc>
        <w:tc>
          <w:tcPr>
            <w:tcW w:w="760" w:type="dxa"/>
            <w:vAlign w:val="center"/>
          </w:tcPr>
          <w:p w14:paraId="449E366C" w14:textId="77777777" w:rsidR="002F6B2E" w:rsidRPr="0042294D" w:rsidRDefault="002F6B2E" w:rsidP="00F60667">
            <w:pPr>
              <w:jc w:val="center"/>
              <w:rPr>
                <w:rFonts w:ascii="GHEA Grapalat" w:eastAsiaTheme="minorEastAsia" w:hAnsi="GHEA Grapalat"/>
                <w:lang w:val="en-US"/>
              </w:rPr>
            </w:pPr>
            <w:r w:rsidRPr="0042294D">
              <w:rPr>
                <w:rFonts w:ascii="GHEA Grapalat" w:eastAsiaTheme="minorEastAsia" w:hAnsi="GHEA Grapalat"/>
                <w:lang w:val="en-US"/>
              </w:rPr>
              <w:t>0,06</w:t>
            </w:r>
          </w:p>
        </w:tc>
      </w:tr>
      <w:tr w:rsidR="002F6B2E" w:rsidRPr="0042294D" w14:paraId="1CBBA6D2" w14:textId="77777777" w:rsidTr="00B7247C">
        <w:trPr>
          <w:trHeight w:val="2974"/>
          <w:jc w:val="center"/>
        </w:trPr>
        <w:tc>
          <w:tcPr>
            <w:tcW w:w="905" w:type="dxa"/>
            <w:vAlign w:val="center"/>
          </w:tcPr>
          <w:p w14:paraId="3C787088" w14:textId="77777777" w:rsidR="002F6B2E" w:rsidRPr="0042294D" w:rsidRDefault="002F6B2E" w:rsidP="00F60667">
            <w:pPr>
              <w:jc w:val="center"/>
              <w:rPr>
                <w:rFonts w:ascii="GHEA Grapalat" w:eastAsiaTheme="minorEastAsia" w:hAnsi="GHEA Grapalat" w:cs="Times New Roman"/>
                <w:i/>
              </w:rPr>
            </w:pPr>
            <w:r w:rsidRPr="009A5342">
              <w:rPr>
                <w:rFonts w:ascii="GHEA Grapalat" w:hAnsi="GHEA Grapalat"/>
                <w:i/>
                <w:sz w:val="26"/>
                <w:szCs w:val="26"/>
                <w:lang w:val="hy-AM"/>
              </w:rPr>
              <w:t>b</w:t>
            </w:r>
          </w:p>
        </w:tc>
        <w:tc>
          <w:tcPr>
            <w:tcW w:w="6977" w:type="dxa"/>
            <w:vAlign w:val="center"/>
          </w:tcPr>
          <w:p w14:paraId="7381E386" w14:textId="77777777" w:rsidR="002F6B2E" w:rsidRPr="0042294D" w:rsidRDefault="002F6B2E" w:rsidP="00F60667">
            <w:pPr>
              <w:ind w:left="-105" w:right="-87"/>
              <w:jc w:val="center"/>
              <w:rPr>
                <w:rFonts w:ascii="GHEA Grapalat" w:eastAsiaTheme="minorEastAsia" w:hAnsi="GHEA Grapalat"/>
              </w:rPr>
            </w:pPr>
            <w:r w:rsidRPr="0042294D">
              <w:rPr>
                <w:rFonts w:ascii="GHEA Grapalat" w:hAnsi="GHEA Grapalat"/>
                <w:noProof/>
                <w:color w:val="000000" w:themeColor="text1"/>
                <w:lang w:val="en-US"/>
              </w:rPr>
              <w:drawing>
                <wp:inline distT="0" distB="0" distL="0" distR="0" wp14:anchorId="3DD13152" wp14:editId="1D5DF367">
                  <wp:extent cx="4302000" cy="1857600"/>
                  <wp:effectExtent l="0" t="0" r="3810" b="9525"/>
                  <wp:docPr id="3084" name="Рисунок 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BEBA8EAE-BF5A-486C-A8C5-ECC9F3942E4B}">
                                <a14:imgProps xmlns:a14="http://schemas.microsoft.com/office/drawing/2010/main">
                                  <a14:imgLayer r:embed="rId22">
                                    <a14:imgEffect>
                                      <a14:sharpenSoften amount="50000"/>
                                    </a14:imgEffect>
                                  </a14:imgLayer>
                                </a14:imgProps>
                              </a:ext>
                            </a:extLst>
                          </a:blip>
                          <a:srcRect l="8005" t="29592" r="19059" b="14385"/>
                          <a:stretch/>
                        </pic:blipFill>
                        <pic:spPr bwMode="auto">
                          <a:xfrm>
                            <a:off x="0" y="0"/>
                            <a:ext cx="4302000" cy="1857600"/>
                          </a:xfrm>
                          <a:prstGeom prst="rect">
                            <a:avLst/>
                          </a:prstGeom>
                          <a:ln>
                            <a:noFill/>
                          </a:ln>
                          <a:extLst>
                            <a:ext uri="{53640926-AAD7-44D8-BBD7-CCE9431645EC}">
                              <a14:shadowObscured xmlns:a14="http://schemas.microsoft.com/office/drawing/2010/main"/>
                            </a:ext>
                          </a:extLst>
                        </pic:spPr>
                      </pic:pic>
                    </a:graphicData>
                  </a:graphic>
                </wp:inline>
              </w:drawing>
            </w:r>
          </w:p>
        </w:tc>
        <w:tc>
          <w:tcPr>
            <w:tcW w:w="819" w:type="dxa"/>
            <w:vAlign w:val="center"/>
          </w:tcPr>
          <w:p w14:paraId="59028EE1" w14:textId="77777777" w:rsidR="002F6B2E" w:rsidRPr="0042294D" w:rsidRDefault="002F6B2E" w:rsidP="00F60667">
            <w:pPr>
              <w:jc w:val="center"/>
              <w:rPr>
                <w:rFonts w:ascii="GHEA Grapalat" w:eastAsiaTheme="minorEastAsia" w:hAnsi="GHEA Grapalat"/>
                <w:lang w:val="en-US"/>
              </w:rPr>
            </w:pPr>
            <w:r w:rsidRPr="0042294D">
              <w:rPr>
                <w:rFonts w:ascii="GHEA Grapalat" w:eastAsiaTheme="minorEastAsia" w:hAnsi="GHEA Grapalat"/>
                <w:lang w:val="en-US"/>
              </w:rPr>
              <w:t>0,04</w:t>
            </w:r>
          </w:p>
        </w:tc>
        <w:tc>
          <w:tcPr>
            <w:tcW w:w="760" w:type="dxa"/>
            <w:vAlign w:val="center"/>
          </w:tcPr>
          <w:p w14:paraId="523029AD" w14:textId="77777777" w:rsidR="002F6B2E" w:rsidRPr="0042294D" w:rsidRDefault="002F6B2E" w:rsidP="00F60667">
            <w:pPr>
              <w:jc w:val="center"/>
              <w:rPr>
                <w:rFonts w:ascii="GHEA Grapalat" w:eastAsiaTheme="minorEastAsia" w:hAnsi="GHEA Grapalat"/>
                <w:lang w:val="en-US"/>
              </w:rPr>
            </w:pPr>
            <w:r w:rsidRPr="0042294D">
              <w:rPr>
                <w:rFonts w:ascii="GHEA Grapalat" w:eastAsiaTheme="minorEastAsia" w:hAnsi="GHEA Grapalat"/>
                <w:lang w:val="en-US"/>
              </w:rPr>
              <w:t>0,09</w:t>
            </w:r>
          </w:p>
        </w:tc>
      </w:tr>
      <w:tr w:rsidR="002F6B2E" w:rsidRPr="0042294D" w14:paraId="48DB09F8" w14:textId="77777777" w:rsidTr="00944E0C">
        <w:trPr>
          <w:trHeight w:val="1345"/>
          <w:jc w:val="center"/>
        </w:trPr>
        <w:tc>
          <w:tcPr>
            <w:tcW w:w="905" w:type="dxa"/>
            <w:vAlign w:val="center"/>
          </w:tcPr>
          <w:p w14:paraId="65FB7903" w14:textId="77777777" w:rsidR="002F6B2E" w:rsidRPr="0042294D" w:rsidRDefault="002F6B2E" w:rsidP="00F60667">
            <w:pPr>
              <w:jc w:val="center"/>
              <w:rPr>
                <w:rFonts w:ascii="GHEA Grapalat" w:eastAsiaTheme="minorEastAsia" w:hAnsi="GHEA Grapalat" w:cs="Times New Roman"/>
                <w:i/>
              </w:rPr>
            </w:pPr>
            <w:r>
              <w:rPr>
                <w:rFonts w:ascii="GHEA Grapalat" w:hAnsi="GHEA Grapalat"/>
                <w:i/>
                <w:sz w:val="26"/>
                <w:szCs w:val="26"/>
                <w:lang w:val="hy-AM"/>
              </w:rPr>
              <w:t>c</w:t>
            </w:r>
          </w:p>
        </w:tc>
        <w:tc>
          <w:tcPr>
            <w:tcW w:w="6977" w:type="dxa"/>
            <w:vAlign w:val="center"/>
          </w:tcPr>
          <w:p w14:paraId="7B5E672A" w14:textId="77777777" w:rsidR="002F6B2E" w:rsidRPr="0042294D" w:rsidRDefault="002F6B2E" w:rsidP="00F60667">
            <w:pPr>
              <w:ind w:left="-92" w:right="-108"/>
              <w:jc w:val="center"/>
              <w:rPr>
                <w:rFonts w:ascii="GHEA Grapalat" w:eastAsiaTheme="minorEastAsia" w:hAnsi="GHEA Grapalat"/>
              </w:rPr>
            </w:pPr>
            <w:r w:rsidRPr="0042294D">
              <w:rPr>
                <w:rFonts w:ascii="GHEA Grapalat" w:hAnsi="GHEA Grapalat"/>
                <w:noProof/>
                <w:color w:val="000000" w:themeColor="text1"/>
                <w:lang w:val="en-US"/>
              </w:rPr>
              <w:drawing>
                <wp:inline distT="0" distB="0" distL="0" distR="0" wp14:anchorId="384F7D60" wp14:editId="5C89A63D">
                  <wp:extent cx="4366800" cy="792000"/>
                  <wp:effectExtent l="0" t="0" r="0" b="8255"/>
                  <wp:docPr id="3085" name="Рисунок 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BEBA8EAE-BF5A-486C-A8C5-ECC9F3942E4B}">
                                <a14:imgProps xmlns:a14="http://schemas.microsoft.com/office/drawing/2010/main">
                                  <a14:imgLayer r:embed="rId24">
                                    <a14:imgEffect>
                                      <a14:sharpenSoften amount="50000"/>
                                    </a14:imgEffect>
                                  </a14:imgLayer>
                                </a14:imgProps>
                              </a:ext>
                            </a:extLst>
                          </a:blip>
                          <a:srcRect l="9530" t="62799" r="19060" b="14160"/>
                          <a:stretch/>
                        </pic:blipFill>
                        <pic:spPr bwMode="auto">
                          <a:xfrm>
                            <a:off x="0" y="0"/>
                            <a:ext cx="4366800" cy="792000"/>
                          </a:xfrm>
                          <a:prstGeom prst="rect">
                            <a:avLst/>
                          </a:prstGeom>
                          <a:ln>
                            <a:noFill/>
                          </a:ln>
                          <a:extLst>
                            <a:ext uri="{53640926-AAD7-44D8-BBD7-CCE9431645EC}">
                              <a14:shadowObscured xmlns:a14="http://schemas.microsoft.com/office/drawing/2010/main"/>
                            </a:ext>
                          </a:extLst>
                        </pic:spPr>
                      </pic:pic>
                    </a:graphicData>
                  </a:graphic>
                </wp:inline>
              </w:drawing>
            </w:r>
          </w:p>
        </w:tc>
        <w:tc>
          <w:tcPr>
            <w:tcW w:w="819" w:type="dxa"/>
            <w:vAlign w:val="center"/>
          </w:tcPr>
          <w:p w14:paraId="6FA8B8DB" w14:textId="77777777" w:rsidR="002F6B2E" w:rsidRPr="0042294D" w:rsidRDefault="002F6B2E" w:rsidP="00F60667">
            <w:pPr>
              <w:jc w:val="center"/>
              <w:rPr>
                <w:rFonts w:ascii="GHEA Grapalat" w:eastAsiaTheme="minorEastAsia" w:hAnsi="GHEA Grapalat"/>
                <w:lang w:val="en-US"/>
              </w:rPr>
            </w:pPr>
            <w:r w:rsidRPr="0042294D">
              <w:rPr>
                <w:rFonts w:ascii="GHEA Grapalat" w:eastAsiaTheme="minorEastAsia" w:hAnsi="GHEA Grapalat"/>
                <w:lang w:val="en-US"/>
              </w:rPr>
              <w:t>0,04</w:t>
            </w:r>
          </w:p>
        </w:tc>
        <w:tc>
          <w:tcPr>
            <w:tcW w:w="760" w:type="dxa"/>
            <w:vAlign w:val="center"/>
          </w:tcPr>
          <w:p w14:paraId="36C89A7A" w14:textId="77777777" w:rsidR="002F6B2E" w:rsidRPr="0042294D" w:rsidRDefault="002F6B2E" w:rsidP="00F60667">
            <w:pPr>
              <w:jc w:val="center"/>
              <w:rPr>
                <w:rFonts w:ascii="GHEA Grapalat" w:eastAsiaTheme="minorEastAsia" w:hAnsi="GHEA Grapalat"/>
                <w:lang w:val="en-US"/>
              </w:rPr>
            </w:pPr>
            <w:r w:rsidRPr="0042294D">
              <w:rPr>
                <w:rFonts w:ascii="GHEA Grapalat" w:eastAsiaTheme="minorEastAsia" w:hAnsi="GHEA Grapalat"/>
                <w:lang w:val="en-US"/>
              </w:rPr>
              <w:t>0,14</w:t>
            </w:r>
          </w:p>
        </w:tc>
      </w:tr>
      <w:tr w:rsidR="002F6B2E" w:rsidRPr="0042294D" w14:paraId="09E864F0" w14:textId="77777777" w:rsidTr="00696C79">
        <w:trPr>
          <w:trHeight w:val="698"/>
          <w:jc w:val="center"/>
        </w:trPr>
        <w:tc>
          <w:tcPr>
            <w:tcW w:w="9461" w:type="dxa"/>
            <w:gridSpan w:val="4"/>
            <w:tcBorders>
              <w:bottom w:val="single" w:sz="4" w:space="0" w:color="auto"/>
            </w:tcBorders>
            <w:vAlign w:val="center"/>
          </w:tcPr>
          <w:p w14:paraId="161A4C28" w14:textId="77777777" w:rsidR="002F6B2E" w:rsidRPr="00840742" w:rsidRDefault="002F6B2E" w:rsidP="00840742">
            <w:pPr>
              <w:pStyle w:val="ListParagraph"/>
              <w:numPr>
                <w:ilvl w:val="0"/>
                <w:numId w:val="4"/>
              </w:numPr>
              <w:ind w:left="379"/>
              <w:jc w:val="both"/>
              <w:rPr>
                <w:rFonts w:ascii="GHEA Grapalat" w:eastAsiaTheme="minorEastAsia" w:hAnsi="GHEA Grapalat"/>
                <w:color w:val="FF0000"/>
                <w:sz w:val="20"/>
                <w:szCs w:val="20"/>
              </w:rPr>
            </w:pPr>
            <w:r w:rsidRPr="00EB1132">
              <w:rPr>
                <w:rFonts w:ascii="GHEA Grapalat" w:eastAsiaTheme="minorEastAsia" w:hAnsi="GHEA Grapalat"/>
                <w:sz w:val="20"/>
                <w:szCs w:val="20"/>
              </w:rPr>
              <w:t xml:space="preserve">500 </w:t>
            </w:r>
            <w:r w:rsidRPr="00EB1132">
              <w:rPr>
                <w:rFonts w:ascii="GHEA Grapalat" w:eastAsiaTheme="minorEastAsia" w:hAnsi="GHEA Grapalat"/>
                <w:sz w:val="20"/>
                <w:szCs w:val="20"/>
                <w:lang w:val="en-US"/>
              </w:rPr>
              <w:t>մմ</w:t>
            </w:r>
            <w:r w:rsidRPr="00EB1132">
              <w:rPr>
                <w:rFonts w:ascii="GHEA Grapalat" w:eastAsiaTheme="minorEastAsia" w:hAnsi="GHEA Grapalat"/>
                <w:sz w:val="20"/>
                <w:szCs w:val="20"/>
              </w:rPr>
              <w:t>-</w:t>
            </w:r>
            <w:r w:rsidRPr="00EB1132">
              <w:rPr>
                <w:rFonts w:ascii="GHEA Grapalat" w:eastAsiaTheme="minorEastAsia" w:hAnsi="GHEA Grapalat"/>
                <w:sz w:val="20"/>
                <w:szCs w:val="20"/>
                <w:lang w:val="en-US"/>
              </w:rPr>
              <w:t>ից</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ավելի</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մեծ</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բարձրությամբ</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գլոցված</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երկտավրերի</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համար</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պատի</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հարթության</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մեջ</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կայունության</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հաշվարկի</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դեպքում</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պետք</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է</w:t>
            </w:r>
            <w:r w:rsidRPr="00EB1132">
              <w:rPr>
                <w:rFonts w:ascii="GHEA Grapalat" w:eastAsiaTheme="minorEastAsia" w:hAnsi="GHEA Grapalat"/>
                <w:sz w:val="20"/>
                <w:szCs w:val="20"/>
              </w:rPr>
              <w:t xml:space="preserve"> </w:t>
            </w:r>
            <w:r w:rsidRPr="00EB1132">
              <w:rPr>
                <w:rFonts w:ascii="GHEA Grapalat" w:eastAsiaTheme="minorEastAsia" w:hAnsi="GHEA Grapalat"/>
                <w:sz w:val="20"/>
                <w:szCs w:val="20"/>
                <w:lang w:val="en-US"/>
              </w:rPr>
              <w:t>ընդունել</w:t>
            </w:r>
            <w:r w:rsidRPr="00EB1132">
              <w:rPr>
                <w:rFonts w:ascii="GHEA Grapalat" w:eastAsiaTheme="minorEastAsia" w:hAnsi="GHEA Grapalat"/>
                <w:sz w:val="20"/>
                <w:szCs w:val="20"/>
              </w:rPr>
              <w:t xml:space="preserve"> </w:t>
            </w:r>
            <w:r w:rsidRPr="00EB1132">
              <w:rPr>
                <w:rFonts w:ascii="GHEA Grapalat" w:hAnsi="GHEA Grapalat" w:cs="Times New Roman"/>
                <w:i/>
                <w:sz w:val="20"/>
                <w:szCs w:val="20"/>
                <w:lang w:val="en-US"/>
              </w:rPr>
              <w:t>a</w:t>
            </w:r>
            <w:r w:rsidRPr="00EB1132">
              <w:rPr>
                <w:rFonts w:ascii="GHEA Grapalat" w:hAnsi="GHEA Grapalat"/>
                <w:sz w:val="20"/>
                <w:szCs w:val="20"/>
              </w:rPr>
              <w:t xml:space="preserve"> </w:t>
            </w:r>
            <w:r w:rsidRPr="00EB1132">
              <w:rPr>
                <w:rFonts w:ascii="GHEA Grapalat" w:hAnsi="GHEA Grapalat"/>
                <w:sz w:val="20"/>
                <w:szCs w:val="20"/>
                <w:lang w:val="en-US"/>
              </w:rPr>
              <w:t>տեսակի</w:t>
            </w:r>
            <w:r w:rsidRPr="00EB1132">
              <w:rPr>
                <w:rFonts w:ascii="GHEA Grapalat" w:hAnsi="GHEA Grapalat"/>
                <w:sz w:val="20"/>
                <w:szCs w:val="20"/>
              </w:rPr>
              <w:t xml:space="preserve"> </w:t>
            </w:r>
            <w:r w:rsidRPr="00EB1132">
              <w:rPr>
                <w:rFonts w:ascii="GHEA Grapalat" w:hAnsi="GHEA Grapalat"/>
                <w:sz w:val="20"/>
                <w:szCs w:val="20"/>
                <w:lang w:val="en-US"/>
              </w:rPr>
              <w:t>հատվածքը</w:t>
            </w:r>
            <w:r w:rsidRPr="00EB1132">
              <w:rPr>
                <w:rFonts w:ascii="GHEA Grapalat" w:hAnsi="GHEA Grapalat"/>
                <w:sz w:val="20"/>
                <w:szCs w:val="20"/>
              </w:rPr>
              <w:t>:</w:t>
            </w:r>
          </w:p>
        </w:tc>
      </w:tr>
      <w:tr w:rsidR="002F6B2E" w:rsidRPr="004148B9" w14:paraId="2C79D8FD" w14:textId="77777777" w:rsidTr="00F60667">
        <w:trPr>
          <w:trHeight w:val="96"/>
          <w:jc w:val="center"/>
        </w:trPr>
        <w:tc>
          <w:tcPr>
            <w:tcW w:w="9461" w:type="dxa"/>
            <w:gridSpan w:val="4"/>
            <w:tcBorders>
              <w:left w:val="nil"/>
              <w:bottom w:val="nil"/>
              <w:right w:val="nil"/>
            </w:tcBorders>
            <w:vAlign w:val="center"/>
          </w:tcPr>
          <w:p w14:paraId="33750CD3" w14:textId="77777777" w:rsidR="002F6B2E" w:rsidRPr="004148B9" w:rsidRDefault="002F6B2E" w:rsidP="00F60667">
            <w:pPr>
              <w:jc w:val="both"/>
              <w:rPr>
                <w:rFonts w:ascii="GHEA Grapalat" w:eastAsiaTheme="minorEastAsia" w:hAnsi="GHEA Grapalat"/>
                <w:sz w:val="10"/>
              </w:rPr>
            </w:pPr>
          </w:p>
        </w:tc>
      </w:tr>
    </w:tbl>
    <w:p w14:paraId="59862FAF" w14:textId="77777777" w:rsidR="002F6B2E" w:rsidRDefault="002F6B2E" w:rsidP="002F6B2E">
      <w:pPr>
        <w:shd w:val="clear" w:color="auto" w:fill="FFFFFF"/>
        <w:spacing w:after="0" w:line="192" w:lineRule="auto"/>
        <w:jc w:val="both"/>
        <w:rPr>
          <w:rFonts w:ascii="Sylfaen" w:eastAsiaTheme="minorEastAsia" w:hAnsi="Sylfaen"/>
          <w:color w:val="FF0000"/>
        </w:rPr>
      </w:pPr>
    </w:p>
    <w:p w14:paraId="0BE03B3F" w14:textId="77777777" w:rsidR="002F6B2E" w:rsidRPr="00396487" w:rsidRDefault="002F6B2E" w:rsidP="002F6B2E">
      <w:pPr>
        <w:shd w:val="clear" w:color="auto" w:fill="FFFFFF"/>
        <w:spacing w:after="120"/>
        <w:ind w:firstLine="567"/>
        <w:jc w:val="both"/>
        <w:rPr>
          <w:rFonts w:ascii="GHEA Grapalat" w:hAnsi="GHEA Grapalat"/>
        </w:rPr>
      </w:pPr>
      <w:r w:rsidRPr="00467EC6">
        <w:rPr>
          <w:rFonts w:ascii="GHEA Grapalat" w:hAnsi="GHEA Grapalat"/>
          <w:b/>
        </w:rPr>
        <w:t>81.</w:t>
      </w:r>
      <w:r w:rsidRPr="00D81925">
        <w:rPr>
          <w:rFonts w:ascii="Calibri" w:hAnsi="Calibri" w:cs="Calibri"/>
          <w:lang w:val="en-US"/>
        </w:rPr>
        <w:t> </w:t>
      </w:r>
      <w:r w:rsidRPr="0070366E">
        <w:rPr>
          <w:rFonts w:ascii="GHEA Grapalat" w:hAnsi="GHEA Grapalat"/>
          <w:lang w:val="en-US"/>
        </w:rPr>
        <w:t>Մ</w:t>
      </w:r>
      <w:r w:rsidR="005567E6">
        <w:rPr>
          <w:rFonts w:ascii="GHEA Grapalat" w:hAnsi="GHEA Grapalat"/>
          <w:lang w:val="en-US"/>
        </w:rPr>
        <w:t>իա</w:t>
      </w:r>
      <w:r w:rsidRPr="0070366E">
        <w:rPr>
          <w:rFonts w:ascii="GHEA Grapalat" w:hAnsi="GHEA Grapalat"/>
          <w:lang w:val="en-US"/>
        </w:rPr>
        <w:t>կ</w:t>
      </w:r>
      <w:r w:rsidR="005567E6">
        <w:rPr>
          <w:rFonts w:ascii="GHEA Grapalat" w:hAnsi="GHEA Grapalat"/>
          <w:lang w:val="en-US"/>
        </w:rPr>
        <w:t>ի</w:t>
      </w:r>
      <w:r w:rsidRPr="0070366E">
        <w:rPr>
          <w:rFonts w:ascii="GHEA Grapalat" w:hAnsi="GHEA Grapalat"/>
        </w:rPr>
        <w:t xml:space="preserve"> </w:t>
      </w:r>
      <w:r w:rsidRPr="0070366E">
        <w:rPr>
          <w:rFonts w:ascii="GHEA Grapalat" w:hAnsi="GHEA Grapalat"/>
          <w:lang w:val="en-US"/>
        </w:rPr>
        <w:t>անկյունակ</w:t>
      </w:r>
      <w:r w:rsidR="005567E6">
        <w:rPr>
          <w:rFonts w:ascii="GHEA Grapalat" w:hAnsi="GHEA Grapalat"/>
          <w:lang w:val="en-US"/>
        </w:rPr>
        <w:t>ներ</w:t>
      </w:r>
      <w:r w:rsidRPr="0070366E">
        <w:rPr>
          <w:rFonts w:ascii="GHEA Grapalat" w:hAnsi="GHEA Grapalat"/>
          <w:lang w:val="en-US"/>
        </w:rPr>
        <w:t>ից</w:t>
      </w:r>
      <w:r w:rsidRPr="0070366E">
        <w:rPr>
          <w:rFonts w:ascii="GHEA Grapalat" w:hAnsi="GHEA Grapalat"/>
        </w:rPr>
        <w:t xml:space="preserve"> </w:t>
      </w:r>
      <w:r w:rsidRPr="0070366E">
        <w:rPr>
          <w:rFonts w:ascii="GHEA Grapalat" w:hAnsi="GHEA Grapalat"/>
          <w:lang w:val="en-US"/>
        </w:rPr>
        <w:t>կազմված</w:t>
      </w:r>
      <w:r w:rsidRPr="0070366E">
        <w:rPr>
          <w:rFonts w:ascii="GHEA Grapalat" w:hAnsi="GHEA Grapalat"/>
        </w:rPr>
        <w:t xml:space="preserve"> </w:t>
      </w:r>
      <w:r w:rsidRPr="0070366E">
        <w:rPr>
          <w:rFonts w:ascii="GHEA Grapalat" w:hAnsi="GHEA Grapalat"/>
          <w:lang w:val="en-US"/>
        </w:rPr>
        <w:t>ձողերի</w:t>
      </w:r>
      <w:r w:rsidRPr="0070366E">
        <w:rPr>
          <w:rFonts w:ascii="GHEA Grapalat" w:hAnsi="GHEA Grapalat"/>
        </w:rPr>
        <w:t xml:space="preserve"> </w:t>
      </w:r>
      <w:r w:rsidRPr="0070366E">
        <w:rPr>
          <w:rFonts w:ascii="GHEA Grapalat" w:hAnsi="GHEA Grapalat"/>
          <w:lang w:val="en-US"/>
        </w:rPr>
        <w:t>կայունության</w:t>
      </w:r>
      <w:r w:rsidRPr="0070366E">
        <w:rPr>
          <w:rFonts w:ascii="GHEA Grapalat" w:hAnsi="GHEA Grapalat"/>
        </w:rPr>
        <w:t xml:space="preserve"> </w:t>
      </w:r>
      <w:r w:rsidRPr="0070366E">
        <w:rPr>
          <w:rFonts w:ascii="GHEA Grapalat" w:hAnsi="GHEA Grapalat"/>
          <w:lang w:val="en-US"/>
        </w:rPr>
        <w:t>հաշվարկ</w:t>
      </w:r>
      <w:r>
        <w:rPr>
          <w:rFonts w:ascii="GHEA Grapalat" w:hAnsi="GHEA Grapalat"/>
          <w:lang w:val="en-US"/>
        </w:rPr>
        <w:t>ն</w:t>
      </w:r>
      <w:r w:rsidRPr="0070366E">
        <w:rPr>
          <w:rFonts w:ascii="GHEA Grapalat" w:hAnsi="GHEA Grapalat"/>
        </w:rPr>
        <w:t xml:space="preserve"> </w:t>
      </w:r>
      <w:r w:rsidRPr="0070366E">
        <w:rPr>
          <w:rFonts w:ascii="GHEA Grapalat" w:hAnsi="GHEA Grapalat"/>
          <w:lang w:val="en-US"/>
        </w:rPr>
        <w:t>անհրաժեշտ</w:t>
      </w:r>
      <w:r w:rsidRPr="0070366E">
        <w:rPr>
          <w:rFonts w:ascii="GHEA Grapalat" w:hAnsi="GHEA Grapalat"/>
        </w:rPr>
        <w:t xml:space="preserve"> </w:t>
      </w:r>
      <w:r w:rsidRPr="0070366E">
        <w:rPr>
          <w:rFonts w:ascii="GHEA Grapalat" w:hAnsi="GHEA Grapalat"/>
          <w:lang w:val="en-US"/>
        </w:rPr>
        <w:t>է</w:t>
      </w:r>
      <w:r w:rsidRPr="0070366E">
        <w:rPr>
          <w:rFonts w:ascii="GHEA Grapalat" w:hAnsi="GHEA Grapalat"/>
        </w:rPr>
        <w:t xml:space="preserve"> </w:t>
      </w:r>
      <w:r w:rsidRPr="0070366E">
        <w:rPr>
          <w:rFonts w:ascii="GHEA Grapalat" w:hAnsi="GHEA Grapalat"/>
          <w:lang w:val="en-US"/>
        </w:rPr>
        <w:t>կատարել՝</w:t>
      </w:r>
      <w:r w:rsidRPr="0070366E">
        <w:rPr>
          <w:rFonts w:ascii="GHEA Grapalat" w:hAnsi="GHEA Grapalat"/>
        </w:rPr>
        <w:t xml:space="preserve"> </w:t>
      </w:r>
      <w:r w:rsidRPr="0070366E">
        <w:rPr>
          <w:rFonts w:ascii="GHEA Grapalat" w:hAnsi="GHEA Grapalat"/>
          <w:lang w:val="en-US"/>
        </w:rPr>
        <w:t>հաշվի</w:t>
      </w:r>
      <w:r w:rsidRPr="0070366E">
        <w:rPr>
          <w:rFonts w:ascii="GHEA Grapalat" w:hAnsi="GHEA Grapalat"/>
        </w:rPr>
        <w:t xml:space="preserve"> </w:t>
      </w:r>
      <w:r w:rsidRPr="0070366E">
        <w:rPr>
          <w:rFonts w:ascii="GHEA Grapalat" w:hAnsi="GHEA Grapalat"/>
          <w:lang w:val="en-US"/>
        </w:rPr>
        <w:t>առնելով</w:t>
      </w:r>
      <w:r w:rsidRPr="0070366E">
        <w:rPr>
          <w:rFonts w:ascii="GHEA Grapalat" w:hAnsi="GHEA Grapalat"/>
        </w:rPr>
        <w:t xml:space="preserve"> </w:t>
      </w:r>
      <w:r>
        <w:rPr>
          <w:rFonts w:ascii="GHEA Grapalat" w:hAnsi="GHEA Grapalat"/>
          <w:lang w:val="en-US"/>
        </w:rPr>
        <w:t>սույն</w:t>
      </w:r>
      <w:r w:rsidRPr="00F110DF">
        <w:rPr>
          <w:rFonts w:ascii="GHEA Grapalat" w:hAnsi="GHEA Grapalat"/>
        </w:rPr>
        <w:t xml:space="preserve"> </w:t>
      </w:r>
      <w:r w:rsidRPr="00F110DF">
        <w:rPr>
          <w:rFonts w:ascii="GHEA Grapalat" w:hAnsi="GHEA Grapalat"/>
          <w:lang w:val="en-US"/>
        </w:rPr>
        <w:t>բաժնի</w:t>
      </w:r>
      <w:r w:rsidRPr="00F110DF">
        <w:rPr>
          <w:rFonts w:ascii="GHEA Grapalat" w:hAnsi="GHEA Grapalat"/>
        </w:rPr>
        <w:t xml:space="preserve"> 77</w:t>
      </w:r>
      <w:r w:rsidR="00E86387" w:rsidRPr="00E86387">
        <w:rPr>
          <w:rFonts w:ascii="GHEA Grapalat" w:hAnsi="GHEA Grapalat"/>
        </w:rPr>
        <w:t>-</w:t>
      </w:r>
      <w:r w:rsidR="00E86387">
        <w:rPr>
          <w:rFonts w:ascii="GHEA Grapalat" w:hAnsi="GHEA Grapalat"/>
          <w:lang w:val="en-US"/>
        </w:rPr>
        <w:t>ից</w:t>
      </w:r>
      <w:r w:rsidR="00E86387" w:rsidRPr="00E86387">
        <w:rPr>
          <w:rFonts w:ascii="GHEA Grapalat" w:hAnsi="GHEA Grapalat"/>
        </w:rPr>
        <w:t xml:space="preserve"> </w:t>
      </w:r>
      <w:r w:rsidR="00E86387">
        <w:rPr>
          <w:rFonts w:ascii="GHEA Grapalat" w:hAnsi="GHEA Grapalat"/>
          <w:lang w:val="en-US"/>
        </w:rPr>
        <w:t>մինչև</w:t>
      </w:r>
      <w:r w:rsidRPr="00F110DF">
        <w:rPr>
          <w:rFonts w:ascii="GHEA Grapalat" w:hAnsi="GHEA Grapalat"/>
        </w:rPr>
        <w:t xml:space="preserve"> 80</w:t>
      </w:r>
      <w:r w:rsidR="00E86387" w:rsidRPr="00E86387">
        <w:rPr>
          <w:rFonts w:ascii="GHEA Grapalat" w:hAnsi="GHEA Grapalat"/>
        </w:rPr>
        <w:t>-</w:t>
      </w:r>
      <w:r w:rsidR="00E86387">
        <w:rPr>
          <w:rFonts w:ascii="GHEA Grapalat" w:hAnsi="GHEA Grapalat"/>
          <w:lang w:val="en-US"/>
        </w:rPr>
        <w:t>րդ</w:t>
      </w:r>
      <w:r w:rsidRPr="00F110DF">
        <w:rPr>
          <w:rFonts w:ascii="GHEA Grapalat" w:hAnsi="GHEA Grapalat"/>
        </w:rPr>
        <w:t xml:space="preserve"> </w:t>
      </w:r>
      <w:r w:rsidR="00E86387">
        <w:rPr>
          <w:rFonts w:ascii="GHEA Grapalat" w:hAnsi="GHEA Grapalat"/>
          <w:lang w:val="en-US"/>
        </w:rPr>
        <w:t>կետերի</w:t>
      </w:r>
      <w:r w:rsidR="00E86387" w:rsidRPr="00E86387">
        <w:rPr>
          <w:rFonts w:ascii="GHEA Grapalat" w:hAnsi="GHEA Grapalat"/>
        </w:rPr>
        <w:t xml:space="preserve"> </w:t>
      </w:r>
      <w:r w:rsidRPr="00F110DF">
        <w:rPr>
          <w:rFonts w:ascii="GHEA Grapalat" w:hAnsi="GHEA Grapalat"/>
          <w:lang w:val="en-US"/>
        </w:rPr>
        <w:t>պահանջները</w:t>
      </w:r>
      <w:r w:rsidRPr="0070366E">
        <w:rPr>
          <w:rFonts w:ascii="GHEA Grapalat" w:hAnsi="GHEA Grapalat"/>
          <w:lang w:val="en-US"/>
        </w:rPr>
        <w:t>։</w:t>
      </w:r>
      <w:r w:rsidRPr="0070366E">
        <w:rPr>
          <w:rFonts w:ascii="GHEA Grapalat" w:hAnsi="GHEA Grapalat"/>
        </w:rPr>
        <w:t xml:space="preserve"> </w:t>
      </w:r>
      <w:r w:rsidRPr="0070366E">
        <w:rPr>
          <w:rFonts w:ascii="GHEA Grapalat" w:hAnsi="GHEA Grapalat"/>
          <w:lang w:val="en-US"/>
        </w:rPr>
        <w:t>Այդ</w:t>
      </w:r>
      <w:r w:rsidRPr="0070366E">
        <w:rPr>
          <w:rFonts w:ascii="GHEA Grapalat" w:hAnsi="GHEA Grapalat"/>
        </w:rPr>
        <w:t xml:space="preserve"> </w:t>
      </w:r>
      <w:r w:rsidRPr="0070366E">
        <w:rPr>
          <w:rFonts w:ascii="GHEA Grapalat" w:hAnsi="GHEA Grapalat"/>
          <w:lang w:val="en-US"/>
        </w:rPr>
        <w:t>ձողերի</w:t>
      </w:r>
      <w:r w:rsidRPr="0070366E">
        <w:rPr>
          <w:rFonts w:ascii="GHEA Grapalat" w:hAnsi="GHEA Grapalat"/>
        </w:rPr>
        <w:t xml:space="preserve"> </w:t>
      </w:r>
      <w:r w:rsidRPr="0070366E">
        <w:rPr>
          <w:rFonts w:ascii="GHEA Grapalat" w:hAnsi="GHEA Grapalat"/>
          <w:lang w:val="en-US"/>
        </w:rPr>
        <w:t>ճկունության</w:t>
      </w:r>
      <w:r w:rsidRPr="0070366E">
        <w:rPr>
          <w:rFonts w:ascii="GHEA Grapalat" w:hAnsi="GHEA Grapalat"/>
        </w:rPr>
        <w:t xml:space="preserve"> </w:t>
      </w:r>
      <w:r w:rsidRPr="0070366E">
        <w:rPr>
          <w:rFonts w:ascii="GHEA Grapalat" w:hAnsi="GHEA Grapalat"/>
          <w:lang w:val="en-US"/>
        </w:rPr>
        <w:t>որոշման</w:t>
      </w:r>
      <w:r w:rsidRPr="0070366E">
        <w:rPr>
          <w:rFonts w:ascii="GHEA Grapalat" w:hAnsi="GHEA Grapalat"/>
        </w:rPr>
        <w:t xml:space="preserve"> </w:t>
      </w:r>
      <w:r w:rsidRPr="0070366E">
        <w:rPr>
          <w:rFonts w:ascii="GHEA Grapalat" w:hAnsi="GHEA Grapalat"/>
          <w:lang w:val="en-US"/>
        </w:rPr>
        <w:t>դեպքում</w:t>
      </w:r>
      <w:r w:rsidRPr="0070366E">
        <w:rPr>
          <w:rFonts w:ascii="GHEA Grapalat" w:hAnsi="GHEA Grapalat"/>
        </w:rPr>
        <w:t xml:space="preserve"> </w:t>
      </w:r>
      <w:r w:rsidRPr="0070366E">
        <w:rPr>
          <w:rFonts w:ascii="GHEA Grapalat" w:hAnsi="GHEA Grapalat"/>
          <w:lang w:val="en-US"/>
        </w:rPr>
        <w:t>անկյունակի</w:t>
      </w:r>
      <w:r w:rsidRPr="0070366E">
        <w:rPr>
          <w:rFonts w:ascii="GHEA Grapalat" w:hAnsi="GHEA Grapalat"/>
        </w:rPr>
        <w:t xml:space="preserve"> </w:t>
      </w:r>
      <w:r w:rsidRPr="0070366E">
        <w:rPr>
          <w:rFonts w:ascii="GHEA Grapalat" w:hAnsi="GHEA Grapalat"/>
          <w:lang w:val="en-US"/>
        </w:rPr>
        <w:t>հատվածքի</w:t>
      </w:r>
      <w:r w:rsidRPr="0070366E">
        <w:rPr>
          <w:rFonts w:ascii="GHEA Grapalat" w:hAnsi="GHEA Grapalat"/>
        </w:rPr>
        <w:t xml:space="preserve"> </w:t>
      </w:r>
      <w:r w:rsidRPr="0070366E">
        <w:rPr>
          <w:rFonts w:ascii="GHEA Grapalat" w:hAnsi="GHEA Grapalat"/>
          <w:lang w:val="en-US"/>
        </w:rPr>
        <w:t>իներցիայի</w:t>
      </w:r>
      <w:r w:rsidRPr="0070366E">
        <w:rPr>
          <w:rFonts w:ascii="GHEA Grapalat" w:hAnsi="GHEA Grapalat"/>
        </w:rPr>
        <w:t xml:space="preserve"> </w:t>
      </w:r>
      <w:r w:rsidRPr="0070366E">
        <w:rPr>
          <w:rFonts w:ascii="GHEA Grapalat" w:hAnsi="GHEA Grapalat"/>
          <w:lang w:val="en-US"/>
        </w:rPr>
        <w:t>շառավիղը</w:t>
      </w:r>
      <w:r w:rsidRPr="0070366E">
        <w:rPr>
          <w:rFonts w:ascii="GHEA Grapalat" w:hAnsi="GHEA Grapalat"/>
        </w:rPr>
        <w:t xml:space="preserve"> </w:t>
      </w:r>
      <w:r w:rsidRPr="0070366E">
        <w:rPr>
          <w:rFonts w:ascii="GHEA Grapalat" w:hAnsi="GHEA Grapalat"/>
          <w:lang w:val="en-US"/>
        </w:rPr>
        <w:t>և</w:t>
      </w:r>
      <w:r w:rsidRPr="0070366E">
        <w:rPr>
          <w:rFonts w:ascii="GHEA Grapalat" w:hAnsi="GHEA Grapalat"/>
        </w:rPr>
        <w:t xml:space="preserve"> </w:t>
      </w:r>
      <w:r w:rsidRPr="0070366E">
        <w:rPr>
          <w:rFonts w:ascii="GHEA Grapalat" w:hAnsi="GHEA Grapalat"/>
          <w:lang w:val="en-US"/>
        </w:rPr>
        <w:t>հաշվարկային</w:t>
      </w:r>
      <w:r w:rsidRPr="0070366E">
        <w:rPr>
          <w:rFonts w:ascii="GHEA Grapalat" w:hAnsi="GHEA Grapalat"/>
        </w:rPr>
        <w:t xml:space="preserve"> </w:t>
      </w:r>
      <w:r w:rsidRPr="0070366E">
        <w:rPr>
          <w:rFonts w:ascii="GHEA Grapalat" w:hAnsi="GHEA Grapalat"/>
          <w:lang w:val="en-US"/>
        </w:rPr>
        <w:t>երկարություն</w:t>
      </w:r>
      <w:r>
        <w:rPr>
          <w:rFonts w:ascii="GHEA Grapalat" w:hAnsi="GHEA Grapalat"/>
          <w:lang w:val="en-US"/>
        </w:rPr>
        <w:t>ն</w:t>
      </w:r>
      <w:r w:rsidRPr="0070366E">
        <w:rPr>
          <w:rFonts w:ascii="GHEA Grapalat" w:hAnsi="GHEA Grapalat"/>
        </w:rPr>
        <w:t xml:space="preserve"> </w:t>
      </w:r>
      <w:r w:rsidRPr="0070366E">
        <w:rPr>
          <w:rFonts w:ascii="GHEA Grapalat" w:hAnsi="GHEA Grapalat"/>
          <w:lang w:val="en-US"/>
        </w:rPr>
        <w:t>անհրաժեշտ</w:t>
      </w:r>
      <w:r w:rsidRPr="0070366E">
        <w:rPr>
          <w:rFonts w:ascii="GHEA Grapalat" w:hAnsi="GHEA Grapalat"/>
        </w:rPr>
        <w:t xml:space="preserve"> </w:t>
      </w:r>
      <w:r w:rsidRPr="0070366E">
        <w:rPr>
          <w:rFonts w:ascii="GHEA Grapalat" w:hAnsi="GHEA Grapalat"/>
          <w:lang w:val="en-US"/>
        </w:rPr>
        <w:t>է</w:t>
      </w:r>
      <w:r w:rsidRPr="0070366E">
        <w:rPr>
          <w:rFonts w:ascii="GHEA Grapalat" w:hAnsi="GHEA Grapalat"/>
        </w:rPr>
        <w:t xml:space="preserve"> </w:t>
      </w:r>
      <w:r w:rsidRPr="0070366E">
        <w:rPr>
          <w:rFonts w:ascii="GHEA Grapalat" w:hAnsi="GHEA Grapalat"/>
          <w:lang w:val="en-US"/>
        </w:rPr>
        <w:t>ընդունել</w:t>
      </w:r>
      <w:r w:rsidRPr="0070366E">
        <w:rPr>
          <w:rFonts w:ascii="GHEA Grapalat" w:hAnsi="GHEA Grapalat"/>
        </w:rPr>
        <w:t xml:space="preserve"> </w:t>
      </w:r>
      <w:r w:rsidRPr="00F110DF">
        <w:rPr>
          <w:rFonts w:ascii="GHEA Grapalat" w:hAnsi="GHEA Grapalat"/>
          <w:lang w:val="en-US"/>
        </w:rPr>
        <w:t>համաձայն</w:t>
      </w:r>
      <w:r w:rsidRPr="00F110DF">
        <w:rPr>
          <w:rFonts w:ascii="GHEA Grapalat" w:hAnsi="GHEA Grapalat"/>
        </w:rPr>
        <w:t xml:space="preserve"> </w:t>
      </w:r>
      <w:r w:rsidRPr="00F110DF">
        <w:rPr>
          <w:rFonts w:ascii="GHEA Grapalat" w:hAnsi="GHEA Grapalat"/>
          <w:lang w:val="en-US"/>
        </w:rPr>
        <w:t>X</w:t>
      </w:r>
      <w:r w:rsidRPr="00F110DF">
        <w:rPr>
          <w:rFonts w:ascii="GHEA Grapalat" w:hAnsi="GHEA Grapalat"/>
        </w:rPr>
        <w:t xml:space="preserve"> </w:t>
      </w:r>
      <w:r w:rsidRPr="00F110DF">
        <w:rPr>
          <w:rFonts w:ascii="GHEA Grapalat" w:hAnsi="GHEA Grapalat"/>
          <w:lang w:val="en-US"/>
        </w:rPr>
        <w:t>բաժնի</w:t>
      </w:r>
      <w:r w:rsidRPr="00F110DF">
        <w:rPr>
          <w:rFonts w:ascii="GHEA Grapalat" w:hAnsi="GHEA Grapalat"/>
        </w:rPr>
        <w:t xml:space="preserve"> 236</w:t>
      </w:r>
      <w:r w:rsidR="008321EF" w:rsidRPr="008321EF">
        <w:rPr>
          <w:rFonts w:ascii="GHEA Grapalat" w:hAnsi="GHEA Grapalat"/>
        </w:rPr>
        <w:t>-</w:t>
      </w:r>
      <w:r w:rsidR="008321EF">
        <w:rPr>
          <w:rFonts w:ascii="GHEA Grapalat" w:hAnsi="GHEA Grapalat"/>
          <w:lang w:val="en-US"/>
        </w:rPr>
        <w:t>րդ</w:t>
      </w:r>
      <w:r w:rsidRPr="00F110DF">
        <w:rPr>
          <w:rFonts w:ascii="GHEA Grapalat" w:hAnsi="GHEA Grapalat"/>
        </w:rPr>
        <w:t xml:space="preserve"> </w:t>
      </w:r>
      <w:r w:rsidRPr="00F110DF">
        <w:rPr>
          <w:rFonts w:ascii="GHEA Grapalat" w:hAnsi="GHEA Grapalat"/>
          <w:lang w:val="en-US"/>
        </w:rPr>
        <w:t>և</w:t>
      </w:r>
      <w:r w:rsidRPr="00F110DF">
        <w:rPr>
          <w:rFonts w:ascii="GHEA Grapalat" w:hAnsi="GHEA Grapalat"/>
        </w:rPr>
        <w:t xml:space="preserve"> 237</w:t>
      </w:r>
      <w:r w:rsidR="008321EF" w:rsidRPr="008321EF">
        <w:rPr>
          <w:rFonts w:ascii="GHEA Grapalat" w:hAnsi="GHEA Grapalat"/>
        </w:rPr>
        <w:t>-</w:t>
      </w:r>
      <w:r w:rsidR="008321EF">
        <w:rPr>
          <w:rFonts w:ascii="GHEA Grapalat" w:hAnsi="GHEA Grapalat"/>
          <w:lang w:val="en-US"/>
        </w:rPr>
        <w:t>րդ</w:t>
      </w:r>
      <w:r w:rsidRPr="00F110DF">
        <w:rPr>
          <w:rFonts w:ascii="GHEA Grapalat" w:hAnsi="GHEA Grapalat"/>
        </w:rPr>
        <w:t xml:space="preserve"> </w:t>
      </w:r>
      <w:r w:rsidRPr="00F110DF">
        <w:rPr>
          <w:rFonts w:ascii="GHEA Grapalat" w:hAnsi="GHEA Grapalat"/>
          <w:lang w:val="en-US"/>
        </w:rPr>
        <w:t>կետերի։</w:t>
      </w:r>
    </w:p>
    <w:p w14:paraId="344D9E3A" w14:textId="77777777" w:rsidR="002F6B2E" w:rsidRPr="00396487" w:rsidRDefault="002F6B2E" w:rsidP="002F6B2E">
      <w:pPr>
        <w:shd w:val="clear" w:color="auto" w:fill="FFFFFF"/>
        <w:spacing w:after="120"/>
        <w:ind w:firstLine="567"/>
        <w:jc w:val="both"/>
        <w:rPr>
          <w:rFonts w:ascii="GHEA Grapalat" w:hAnsi="GHEA Grapalat"/>
        </w:rPr>
      </w:pPr>
      <w:r w:rsidRPr="00467EC6">
        <w:rPr>
          <w:rFonts w:ascii="GHEA Grapalat" w:hAnsi="GHEA Grapalat"/>
          <w:b/>
        </w:rPr>
        <w:t>82.</w:t>
      </w:r>
      <w:r w:rsidR="001C46AC">
        <w:rPr>
          <w:rFonts w:ascii="Calibri" w:hAnsi="Calibri"/>
          <w:color w:val="FF0000"/>
          <w:lang w:val="en-US"/>
        </w:rPr>
        <w:t> </w:t>
      </w:r>
      <w:r w:rsidRPr="002F218B">
        <w:rPr>
          <w:rFonts w:ascii="GHEA Grapalat" w:hAnsi="GHEA Grapalat"/>
          <w:lang w:val="en-US"/>
        </w:rPr>
        <w:t>Մ</w:t>
      </w:r>
      <w:r>
        <w:rPr>
          <w:rFonts w:ascii="GHEA Grapalat" w:hAnsi="GHEA Grapalat"/>
          <w:lang w:val="en-US"/>
        </w:rPr>
        <w:t>իակի</w:t>
      </w:r>
      <w:r w:rsidRPr="00396487">
        <w:rPr>
          <w:rFonts w:ascii="GHEA Grapalat" w:hAnsi="GHEA Grapalat"/>
        </w:rPr>
        <w:t xml:space="preserve"> </w:t>
      </w:r>
      <w:r w:rsidRPr="002F218B">
        <w:rPr>
          <w:rFonts w:ascii="GHEA Grapalat" w:hAnsi="GHEA Grapalat"/>
          <w:lang w:val="en-US"/>
        </w:rPr>
        <w:t>անկյունակ</w:t>
      </w:r>
      <w:r>
        <w:rPr>
          <w:rFonts w:ascii="GHEA Grapalat" w:hAnsi="GHEA Grapalat"/>
          <w:lang w:val="en-US"/>
        </w:rPr>
        <w:t>ներ</w:t>
      </w:r>
      <w:r w:rsidRPr="002F218B">
        <w:rPr>
          <w:rFonts w:ascii="GHEA Grapalat" w:hAnsi="GHEA Grapalat"/>
          <w:lang w:val="en-US"/>
        </w:rPr>
        <w:t>ից</w:t>
      </w:r>
      <w:r w:rsidRPr="00396487">
        <w:rPr>
          <w:rFonts w:ascii="GHEA Grapalat" w:hAnsi="GHEA Grapalat"/>
        </w:rPr>
        <w:t xml:space="preserve"> </w:t>
      </w:r>
      <w:r w:rsidRPr="002F218B">
        <w:rPr>
          <w:rFonts w:ascii="GHEA Grapalat" w:hAnsi="GHEA Grapalat"/>
          <w:lang w:val="en-US"/>
        </w:rPr>
        <w:t>կազմված</w:t>
      </w:r>
      <w:r w:rsidRPr="00396487">
        <w:rPr>
          <w:rFonts w:ascii="GHEA Grapalat" w:hAnsi="GHEA Grapalat"/>
        </w:rPr>
        <w:t xml:space="preserve"> </w:t>
      </w:r>
      <w:r w:rsidRPr="002F218B">
        <w:rPr>
          <w:rFonts w:ascii="GHEA Grapalat" w:hAnsi="GHEA Grapalat"/>
          <w:lang w:val="en-US"/>
        </w:rPr>
        <w:t>տարածական</w:t>
      </w:r>
      <w:r w:rsidRPr="00396487">
        <w:rPr>
          <w:rFonts w:ascii="GHEA Grapalat" w:hAnsi="GHEA Grapalat"/>
        </w:rPr>
        <w:t xml:space="preserve"> </w:t>
      </w:r>
      <w:r w:rsidRPr="002F218B">
        <w:rPr>
          <w:rFonts w:ascii="GHEA Grapalat" w:hAnsi="GHEA Grapalat"/>
          <w:lang w:val="en-US"/>
        </w:rPr>
        <w:t>կոնստրուկցիաների</w:t>
      </w:r>
      <w:r w:rsidRPr="00396487">
        <w:rPr>
          <w:rFonts w:ascii="GHEA Grapalat" w:hAnsi="GHEA Grapalat"/>
        </w:rPr>
        <w:t xml:space="preserve"> </w:t>
      </w:r>
      <w:r w:rsidRPr="002F218B">
        <w:rPr>
          <w:rFonts w:ascii="GHEA Grapalat" w:hAnsi="GHEA Grapalat"/>
          <w:lang w:val="en-US"/>
        </w:rPr>
        <w:t>վանդակի</w:t>
      </w:r>
      <w:r w:rsidRPr="00396487">
        <w:rPr>
          <w:rFonts w:ascii="GHEA Grapalat" w:hAnsi="GHEA Grapalat"/>
        </w:rPr>
        <w:t xml:space="preserve"> </w:t>
      </w:r>
      <w:r w:rsidRPr="002F218B">
        <w:rPr>
          <w:rFonts w:ascii="GHEA Grapalat" w:hAnsi="GHEA Grapalat"/>
          <w:lang w:val="en-US"/>
        </w:rPr>
        <w:t>գոտիների</w:t>
      </w:r>
      <w:r w:rsidRPr="00396487">
        <w:rPr>
          <w:rFonts w:ascii="GHEA Grapalat" w:hAnsi="GHEA Grapalat"/>
        </w:rPr>
        <w:t xml:space="preserve"> </w:t>
      </w:r>
      <w:r w:rsidRPr="002F218B">
        <w:rPr>
          <w:rFonts w:ascii="GHEA Grapalat" w:hAnsi="GHEA Grapalat"/>
          <w:lang w:val="en-US"/>
        </w:rPr>
        <w:t>և</w:t>
      </w:r>
      <w:r w:rsidRPr="00396487">
        <w:rPr>
          <w:rFonts w:ascii="GHEA Grapalat" w:hAnsi="GHEA Grapalat"/>
        </w:rPr>
        <w:t xml:space="preserve"> </w:t>
      </w:r>
      <w:r w:rsidRPr="002F218B">
        <w:rPr>
          <w:rFonts w:ascii="GHEA Grapalat" w:hAnsi="GHEA Grapalat"/>
          <w:lang w:val="en-US"/>
        </w:rPr>
        <w:t>տարրերի</w:t>
      </w:r>
      <w:r w:rsidRPr="00396487">
        <w:rPr>
          <w:rFonts w:ascii="GHEA Grapalat" w:hAnsi="GHEA Grapalat"/>
        </w:rPr>
        <w:t xml:space="preserve"> </w:t>
      </w:r>
      <w:r w:rsidRPr="002F218B">
        <w:rPr>
          <w:rFonts w:ascii="GHEA Grapalat" w:hAnsi="GHEA Grapalat"/>
          <w:lang w:val="en-US"/>
        </w:rPr>
        <w:t>հաշվարկի</w:t>
      </w:r>
      <w:r w:rsidRPr="00396487">
        <w:rPr>
          <w:rFonts w:ascii="GHEA Grapalat" w:hAnsi="GHEA Grapalat"/>
        </w:rPr>
        <w:t xml:space="preserve"> </w:t>
      </w:r>
      <w:r w:rsidRPr="002F218B">
        <w:rPr>
          <w:rFonts w:ascii="GHEA Grapalat" w:hAnsi="GHEA Grapalat"/>
          <w:lang w:val="en-US"/>
        </w:rPr>
        <w:t>դեպքում</w:t>
      </w:r>
      <w:r w:rsidRPr="00396487">
        <w:rPr>
          <w:rFonts w:ascii="GHEA Grapalat" w:hAnsi="GHEA Grapalat"/>
        </w:rPr>
        <w:t xml:space="preserve"> </w:t>
      </w:r>
      <w:r w:rsidRPr="002F218B">
        <w:rPr>
          <w:rFonts w:ascii="GHEA Grapalat" w:hAnsi="GHEA Grapalat"/>
          <w:lang w:val="en-US"/>
        </w:rPr>
        <w:t>անհրաժեշտ</w:t>
      </w:r>
      <w:r w:rsidRPr="00396487">
        <w:rPr>
          <w:rFonts w:ascii="GHEA Grapalat" w:hAnsi="GHEA Grapalat"/>
        </w:rPr>
        <w:t xml:space="preserve"> </w:t>
      </w:r>
      <w:r w:rsidRPr="002F218B">
        <w:rPr>
          <w:rFonts w:ascii="GHEA Grapalat" w:hAnsi="GHEA Grapalat"/>
          <w:lang w:val="en-US"/>
        </w:rPr>
        <w:t>է</w:t>
      </w:r>
      <w:r w:rsidRPr="00396487">
        <w:rPr>
          <w:rFonts w:ascii="GHEA Grapalat" w:hAnsi="GHEA Grapalat"/>
        </w:rPr>
        <w:t xml:space="preserve"> </w:t>
      </w:r>
      <w:r w:rsidRPr="002F218B">
        <w:rPr>
          <w:rFonts w:ascii="GHEA Grapalat" w:hAnsi="GHEA Grapalat"/>
          <w:lang w:val="en-US"/>
        </w:rPr>
        <w:t>կատարել</w:t>
      </w:r>
      <w:r w:rsidRPr="00396487">
        <w:rPr>
          <w:rFonts w:ascii="GHEA Grapalat" w:hAnsi="GHEA Grapalat"/>
        </w:rPr>
        <w:t xml:space="preserve"> </w:t>
      </w:r>
      <w:r>
        <w:rPr>
          <w:rFonts w:ascii="GHEA Grapalat" w:hAnsi="GHEA Grapalat"/>
          <w:lang w:val="en-US"/>
        </w:rPr>
        <w:t>XVI</w:t>
      </w:r>
      <w:r w:rsidRPr="00F110DF">
        <w:rPr>
          <w:rFonts w:ascii="GHEA Grapalat" w:hAnsi="GHEA Grapalat"/>
        </w:rPr>
        <w:t xml:space="preserve"> </w:t>
      </w:r>
      <w:r>
        <w:rPr>
          <w:rFonts w:ascii="GHEA Grapalat" w:hAnsi="GHEA Grapalat"/>
          <w:lang w:val="en-US"/>
        </w:rPr>
        <w:t>բաժնի</w:t>
      </w:r>
      <w:r w:rsidRPr="00F110DF">
        <w:rPr>
          <w:rFonts w:ascii="GHEA Grapalat" w:hAnsi="GHEA Grapalat"/>
        </w:rPr>
        <w:t xml:space="preserve"> 471</w:t>
      </w:r>
      <w:r w:rsidR="008321EF" w:rsidRPr="008321EF">
        <w:rPr>
          <w:rFonts w:ascii="GHEA Grapalat" w:hAnsi="GHEA Grapalat"/>
        </w:rPr>
        <w:t>-</w:t>
      </w:r>
      <w:r w:rsidR="008321EF">
        <w:rPr>
          <w:rFonts w:ascii="GHEA Grapalat" w:hAnsi="GHEA Grapalat"/>
          <w:lang w:val="en-US"/>
        </w:rPr>
        <w:t>ից</w:t>
      </w:r>
      <w:r w:rsidRPr="00F110DF">
        <w:rPr>
          <w:rFonts w:ascii="GHEA Grapalat" w:hAnsi="GHEA Grapalat"/>
        </w:rPr>
        <w:t xml:space="preserve"> </w:t>
      </w:r>
      <w:r w:rsidR="008321EF">
        <w:rPr>
          <w:rFonts w:ascii="GHEA Grapalat" w:hAnsi="GHEA Grapalat"/>
          <w:lang w:val="en-US"/>
        </w:rPr>
        <w:t>մինչև</w:t>
      </w:r>
      <w:r w:rsidRPr="00F110DF">
        <w:rPr>
          <w:rFonts w:ascii="GHEA Grapalat" w:hAnsi="GHEA Grapalat"/>
        </w:rPr>
        <w:t xml:space="preserve"> 478</w:t>
      </w:r>
      <w:r w:rsidR="008321EF" w:rsidRPr="008321EF">
        <w:rPr>
          <w:rFonts w:ascii="GHEA Grapalat" w:hAnsi="GHEA Grapalat"/>
        </w:rPr>
        <w:t>-</w:t>
      </w:r>
      <w:r w:rsidR="008321EF">
        <w:rPr>
          <w:rFonts w:ascii="GHEA Grapalat" w:hAnsi="GHEA Grapalat"/>
          <w:lang w:val="en-US"/>
        </w:rPr>
        <w:t>րդ</w:t>
      </w:r>
      <w:r w:rsidRPr="00F110DF">
        <w:rPr>
          <w:rFonts w:ascii="GHEA Grapalat" w:hAnsi="GHEA Grapalat"/>
        </w:rPr>
        <w:t xml:space="preserve"> </w:t>
      </w:r>
      <w:r>
        <w:rPr>
          <w:rFonts w:ascii="GHEA Grapalat" w:hAnsi="GHEA Grapalat"/>
          <w:lang w:val="en-US"/>
        </w:rPr>
        <w:t>կետերի</w:t>
      </w:r>
      <w:r w:rsidRPr="00F110DF">
        <w:rPr>
          <w:rFonts w:ascii="GHEA Grapalat" w:hAnsi="GHEA Grapalat"/>
        </w:rPr>
        <w:t xml:space="preserve"> </w:t>
      </w:r>
      <w:r w:rsidRPr="002F218B">
        <w:rPr>
          <w:rFonts w:ascii="GHEA Grapalat" w:hAnsi="GHEA Grapalat"/>
          <w:lang w:val="en-US"/>
        </w:rPr>
        <w:t>պահանջները։</w:t>
      </w:r>
    </w:p>
    <w:p w14:paraId="20BBF5B5" w14:textId="77777777" w:rsidR="002F6B2E" w:rsidRDefault="002F6B2E" w:rsidP="002F6B2E">
      <w:pPr>
        <w:shd w:val="clear" w:color="auto" w:fill="FFFFFF"/>
        <w:spacing w:after="120"/>
        <w:ind w:firstLine="567"/>
        <w:jc w:val="both"/>
        <w:rPr>
          <w:rFonts w:ascii="GHEA Grapalat" w:hAnsi="GHEA Grapalat"/>
        </w:rPr>
      </w:pPr>
      <w:r w:rsidRPr="00467EC6">
        <w:rPr>
          <w:rFonts w:ascii="GHEA Grapalat" w:hAnsi="GHEA Grapalat"/>
          <w:b/>
        </w:rPr>
        <w:lastRenderedPageBreak/>
        <w:t>83.</w:t>
      </w:r>
      <w:r w:rsidRPr="007A7CEA">
        <w:rPr>
          <w:rFonts w:ascii="GHEA Grapalat" w:hAnsi="GHEA Grapalat"/>
          <w:color w:val="FF0000"/>
        </w:rPr>
        <w:t xml:space="preserve"> </w:t>
      </w:r>
      <w:r w:rsidRPr="00313782">
        <w:rPr>
          <w:rFonts w:ascii="GHEA Grapalat" w:hAnsi="GHEA Grapalat"/>
        </w:rPr>
        <w:t>Բաց П-աձև հատվածք</w:t>
      </w:r>
      <w:r>
        <w:rPr>
          <w:rFonts w:ascii="GHEA Grapalat" w:hAnsi="GHEA Grapalat"/>
          <w:lang w:val="en-US"/>
        </w:rPr>
        <w:t>ով</w:t>
      </w:r>
      <w:r w:rsidRPr="00313782">
        <w:rPr>
          <w:rFonts w:ascii="GHEA Grapalat" w:hAnsi="GHEA Grapalat"/>
        </w:rPr>
        <w:t xml:space="preserve"> (նկար 2) հոծ պատերով սեղմված տարրեր</w:t>
      </w:r>
      <w:r>
        <w:rPr>
          <w:rFonts w:ascii="GHEA Grapalat" w:hAnsi="GHEA Grapalat"/>
          <w:lang w:val="en-US"/>
        </w:rPr>
        <w:t>ն</w:t>
      </w:r>
      <w:r w:rsidRPr="00313782">
        <w:rPr>
          <w:rFonts w:ascii="GHEA Grapalat" w:hAnsi="GHEA Grapalat"/>
        </w:rPr>
        <w:t xml:space="preserve"> անհրաժեշտ է ամրացնել </w:t>
      </w:r>
      <w:r w:rsidRPr="00313782">
        <w:rPr>
          <w:rFonts w:ascii="GHEA Grapalat" w:hAnsi="GHEA Grapalat"/>
          <w:lang w:val="en-US"/>
        </w:rPr>
        <w:t>զոլակներով</w:t>
      </w:r>
      <w:r w:rsidRPr="00313782">
        <w:rPr>
          <w:rFonts w:ascii="GHEA Grapalat" w:hAnsi="GHEA Grapalat"/>
        </w:rPr>
        <w:t xml:space="preserve"> կամ վանդակով, մի</w:t>
      </w:r>
      <w:r w:rsidR="00F81219">
        <w:rPr>
          <w:rFonts w:ascii="GHEA Grapalat" w:hAnsi="GHEA Grapalat"/>
          <w:lang w:val="en-US"/>
        </w:rPr>
        <w:t>ա</w:t>
      </w:r>
      <w:r w:rsidRPr="00313782">
        <w:rPr>
          <w:rFonts w:ascii="GHEA Grapalat" w:hAnsi="GHEA Grapalat"/>
        </w:rPr>
        <w:t xml:space="preserve">ժամանակ պետք է կատարվեն </w:t>
      </w:r>
      <w:r>
        <w:rPr>
          <w:rFonts w:ascii="GHEA Grapalat" w:hAnsi="GHEA Grapalat"/>
          <w:lang w:val="en-US"/>
        </w:rPr>
        <w:t>սույն</w:t>
      </w:r>
      <w:r w:rsidRPr="00C24C17">
        <w:rPr>
          <w:rFonts w:ascii="GHEA Grapalat" w:hAnsi="GHEA Grapalat"/>
        </w:rPr>
        <w:t xml:space="preserve"> </w:t>
      </w:r>
      <w:r>
        <w:rPr>
          <w:rFonts w:ascii="GHEA Grapalat" w:hAnsi="GHEA Grapalat"/>
          <w:lang w:val="en-US"/>
        </w:rPr>
        <w:t>բաժնի</w:t>
      </w:r>
      <w:r w:rsidRPr="00C24C17">
        <w:rPr>
          <w:rFonts w:ascii="GHEA Grapalat" w:hAnsi="GHEA Grapalat"/>
        </w:rPr>
        <w:t xml:space="preserve"> </w:t>
      </w:r>
      <w:r w:rsidRPr="00F110DF">
        <w:rPr>
          <w:rFonts w:ascii="GHEA Grapalat" w:hAnsi="GHEA Grapalat"/>
        </w:rPr>
        <w:t>88</w:t>
      </w:r>
      <w:r w:rsidR="008321EF" w:rsidRPr="008321EF">
        <w:rPr>
          <w:rFonts w:ascii="GHEA Grapalat" w:hAnsi="GHEA Grapalat"/>
        </w:rPr>
        <w:t>-</w:t>
      </w:r>
      <w:r w:rsidR="008321EF">
        <w:rPr>
          <w:rFonts w:ascii="GHEA Grapalat" w:hAnsi="GHEA Grapalat"/>
          <w:lang w:val="en-US"/>
        </w:rPr>
        <w:t>ից</w:t>
      </w:r>
      <w:r w:rsidR="008321EF" w:rsidRPr="008321EF">
        <w:rPr>
          <w:rFonts w:ascii="GHEA Grapalat" w:hAnsi="GHEA Grapalat"/>
        </w:rPr>
        <w:t xml:space="preserve"> </w:t>
      </w:r>
      <w:r w:rsidR="008321EF">
        <w:rPr>
          <w:rFonts w:ascii="GHEA Grapalat" w:hAnsi="GHEA Grapalat"/>
          <w:lang w:val="en-US"/>
        </w:rPr>
        <w:t>մինչև</w:t>
      </w:r>
      <w:r w:rsidRPr="00F110DF">
        <w:rPr>
          <w:rFonts w:ascii="GHEA Grapalat" w:hAnsi="GHEA Grapalat"/>
        </w:rPr>
        <w:t xml:space="preserve"> 91</w:t>
      </w:r>
      <w:r w:rsidR="008321EF" w:rsidRPr="008321EF">
        <w:rPr>
          <w:rFonts w:ascii="GHEA Grapalat" w:hAnsi="GHEA Grapalat"/>
        </w:rPr>
        <w:t>-</w:t>
      </w:r>
      <w:r w:rsidR="008321EF">
        <w:rPr>
          <w:rFonts w:ascii="GHEA Grapalat" w:hAnsi="GHEA Grapalat"/>
          <w:lang w:val="en-US"/>
        </w:rPr>
        <w:t>րդ</w:t>
      </w:r>
      <w:r w:rsidRPr="00F110DF">
        <w:rPr>
          <w:rFonts w:ascii="GHEA Grapalat" w:hAnsi="GHEA Grapalat"/>
        </w:rPr>
        <w:t xml:space="preserve"> </w:t>
      </w:r>
      <w:r w:rsidRPr="00313782">
        <w:rPr>
          <w:rFonts w:ascii="GHEA Grapalat" w:hAnsi="GHEA Grapalat"/>
        </w:rPr>
        <w:t>և</w:t>
      </w:r>
      <w:r w:rsidRPr="00F110DF">
        <w:rPr>
          <w:rFonts w:ascii="GHEA Grapalat" w:hAnsi="GHEA Grapalat"/>
        </w:rPr>
        <w:t xml:space="preserve"> 96</w:t>
      </w:r>
      <w:r w:rsidR="008321EF" w:rsidRPr="008321EF">
        <w:rPr>
          <w:rFonts w:ascii="GHEA Grapalat" w:hAnsi="GHEA Grapalat"/>
        </w:rPr>
        <w:t>-</w:t>
      </w:r>
      <w:r w:rsidR="008321EF">
        <w:rPr>
          <w:rFonts w:ascii="GHEA Grapalat" w:hAnsi="GHEA Grapalat"/>
          <w:lang w:val="en-US"/>
        </w:rPr>
        <w:t>ից</w:t>
      </w:r>
      <w:r w:rsidR="008321EF" w:rsidRPr="008321EF">
        <w:rPr>
          <w:rFonts w:ascii="GHEA Grapalat" w:hAnsi="GHEA Grapalat"/>
        </w:rPr>
        <w:t xml:space="preserve"> </w:t>
      </w:r>
      <w:r w:rsidR="008321EF">
        <w:rPr>
          <w:rFonts w:ascii="GHEA Grapalat" w:hAnsi="GHEA Grapalat"/>
          <w:lang w:val="en-US"/>
        </w:rPr>
        <w:t>մինչև</w:t>
      </w:r>
      <w:r w:rsidRPr="00F110DF">
        <w:rPr>
          <w:rFonts w:ascii="GHEA Grapalat" w:hAnsi="GHEA Grapalat"/>
        </w:rPr>
        <w:t xml:space="preserve"> 98</w:t>
      </w:r>
      <w:r w:rsidR="008321EF" w:rsidRPr="008321EF">
        <w:rPr>
          <w:rFonts w:ascii="GHEA Grapalat" w:hAnsi="GHEA Grapalat"/>
        </w:rPr>
        <w:t>-</w:t>
      </w:r>
      <w:r w:rsidR="008321EF">
        <w:rPr>
          <w:rFonts w:ascii="GHEA Grapalat" w:hAnsi="GHEA Grapalat"/>
          <w:lang w:val="en-US"/>
        </w:rPr>
        <w:t>րդ</w:t>
      </w:r>
      <w:r w:rsidRPr="00F110DF">
        <w:rPr>
          <w:rFonts w:ascii="GHEA Grapalat" w:hAnsi="GHEA Grapalat"/>
        </w:rPr>
        <w:t xml:space="preserve"> </w:t>
      </w:r>
      <w:r w:rsidRPr="00C24C17">
        <w:rPr>
          <w:rFonts w:ascii="GHEA Grapalat" w:hAnsi="GHEA Grapalat"/>
          <w:lang w:val="en-US"/>
        </w:rPr>
        <w:t>կետերի</w:t>
      </w:r>
      <w:r w:rsidRPr="00C24C17">
        <w:rPr>
          <w:rFonts w:ascii="GHEA Grapalat" w:hAnsi="GHEA Grapalat"/>
        </w:rPr>
        <w:t xml:space="preserve"> </w:t>
      </w:r>
      <w:r w:rsidRPr="00313782">
        <w:rPr>
          <w:rFonts w:ascii="GHEA Grapalat" w:hAnsi="GHEA Grapalat"/>
        </w:rPr>
        <w:t>պահանջները։</w:t>
      </w:r>
    </w:p>
    <w:p w14:paraId="65CDE40A" w14:textId="77777777" w:rsidR="002F6B2E" w:rsidRDefault="002F6B2E" w:rsidP="002F6B2E">
      <w:pPr>
        <w:shd w:val="clear" w:color="auto" w:fill="FFFFFF"/>
        <w:spacing w:after="0"/>
        <w:jc w:val="center"/>
        <w:rPr>
          <w:rFonts w:ascii="Sylfaen" w:eastAsiaTheme="minorEastAsia" w:hAnsi="Sylfaen"/>
          <w:color w:val="FF0000"/>
        </w:rPr>
      </w:pPr>
      <w:r w:rsidRPr="00D02707">
        <w:rPr>
          <w:rFonts w:ascii="Sylfaen" w:eastAsiaTheme="minorEastAsia" w:hAnsi="Sylfaen"/>
          <w:noProof/>
          <w:color w:val="FF0000"/>
          <w:lang w:val="en-US"/>
        </w:rPr>
        <w:drawing>
          <wp:inline distT="0" distB="0" distL="0" distR="0" wp14:anchorId="27BB4E40" wp14:editId="57B5A9CA">
            <wp:extent cx="4366800" cy="1710000"/>
            <wp:effectExtent l="0" t="0" r="0" b="5080"/>
            <wp:docPr id="13" name="Рисунок 13" descr="C:\Users\User\Desktop\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User\Desktop\2.b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66800" cy="1710000"/>
                    </a:xfrm>
                    <a:prstGeom prst="rect">
                      <a:avLst/>
                    </a:prstGeom>
                    <a:noFill/>
                    <a:ln>
                      <a:noFill/>
                    </a:ln>
                  </pic:spPr>
                </pic:pic>
              </a:graphicData>
            </a:graphic>
          </wp:inline>
        </w:drawing>
      </w:r>
    </w:p>
    <w:p w14:paraId="26B231D2" w14:textId="77777777" w:rsidR="002F6B2E" w:rsidRPr="00EB1132" w:rsidRDefault="002F6B2E" w:rsidP="002F6B2E">
      <w:pPr>
        <w:shd w:val="clear" w:color="auto" w:fill="FFFFFF"/>
        <w:spacing w:after="0"/>
        <w:jc w:val="center"/>
        <w:rPr>
          <w:rFonts w:ascii="GHEA Grapalat" w:hAnsi="GHEA Grapalat"/>
          <w:i/>
          <w:iCs/>
        </w:rPr>
      </w:pPr>
      <w:r w:rsidRPr="00A73C92">
        <w:rPr>
          <w:rFonts w:ascii="GHEA Grapalat" w:hAnsi="GHEA Grapalat"/>
          <w:b/>
          <w:bCs/>
          <w:iCs/>
        </w:rPr>
        <w:t>Նկար</w:t>
      </w:r>
      <w:r>
        <w:rPr>
          <w:rFonts w:ascii="GHEA Grapalat" w:hAnsi="GHEA Grapalat"/>
          <w:b/>
          <w:bCs/>
          <w:iCs/>
        </w:rPr>
        <w:t xml:space="preserve"> 2</w:t>
      </w:r>
      <w:r w:rsidRPr="00A3579D">
        <w:rPr>
          <w:rFonts w:ascii="GHEA Grapalat" w:hAnsi="GHEA Grapalat"/>
          <w:b/>
          <w:bCs/>
          <w:iCs/>
        </w:rPr>
        <w:t xml:space="preserve"> </w:t>
      </w:r>
      <w:r w:rsidRPr="0052186E">
        <w:rPr>
          <w:rFonts w:ascii="GHEA Grapalat" w:hAnsi="GHEA Grapalat"/>
          <w:b/>
          <w:i/>
          <w:iCs/>
        </w:rPr>
        <w:t>–</w:t>
      </w:r>
      <w:r w:rsidRPr="00A73C92">
        <w:rPr>
          <w:rFonts w:ascii="GHEA Grapalat" w:hAnsi="GHEA Grapalat"/>
          <w:b/>
          <w:bCs/>
          <w:iCs/>
        </w:rPr>
        <w:t xml:space="preserve"> </w:t>
      </w:r>
      <w:r w:rsidRPr="00A73C92">
        <w:rPr>
          <w:rFonts w:ascii="GHEA Grapalat" w:hAnsi="GHEA Grapalat"/>
          <w:b/>
          <w:bCs/>
          <w:iCs/>
          <w:lang w:val="en-US"/>
        </w:rPr>
        <w:t>Տարրերի</w:t>
      </w:r>
      <w:r w:rsidRPr="00A73C92">
        <w:rPr>
          <w:rFonts w:ascii="GHEA Grapalat" w:hAnsi="GHEA Grapalat"/>
          <w:b/>
          <w:bCs/>
          <w:iCs/>
        </w:rPr>
        <w:t xml:space="preserve"> П-</w:t>
      </w:r>
      <w:r w:rsidRPr="00A73C92">
        <w:rPr>
          <w:rFonts w:ascii="GHEA Grapalat" w:hAnsi="GHEA Grapalat"/>
          <w:b/>
          <w:bCs/>
          <w:iCs/>
          <w:lang w:val="en-US"/>
        </w:rPr>
        <w:t>աձև</w:t>
      </w:r>
      <w:r w:rsidRPr="00A73C92">
        <w:rPr>
          <w:rFonts w:ascii="GHEA Grapalat" w:hAnsi="GHEA Grapalat"/>
          <w:b/>
          <w:bCs/>
          <w:iCs/>
        </w:rPr>
        <w:t xml:space="preserve"> </w:t>
      </w:r>
      <w:r w:rsidRPr="00A73C92">
        <w:rPr>
          <w:rFonts w:ascii="GHEA Grapalat" w:hAnsi="GHEA Grapalat"/>
          <w:b/>
          <w:bCs/>
          <w:lang w:val="en-US"/>
        </w:rPr>
        <w:t>հատվածքներ</w:t>
      </w:r>
    </w:p>
    <w:p w14:paraId="1D2E0521" w14:textId="77777777" w:rsidR="002F6B2E" w:rsidRPr="00A73C92" w:rsidRDefault="002F6B2E" w:rsidP="002F6B2E">
      <w:pPr>
        <w:shd w:val="clear" w:color="auto" w:fill="FFFFFF"/>
        <w:spacing w:after="240"/>
        <w:jc w:val="center"/>
        <w:rPr>
          <w:rFonts w:ascii="GHEA Grapalat" w:hAnsi="GHEA Grapalat"/>
          <w:iCs/>
          <w:color w:val="FF0000"/>
        </w:rPr>
      </w:pPr>
      <w:r w:rsidRPr="00A73C92">
        <w:rPr>
          <w:rFonts w:ascii="GHEA Grapalat" w:hAnsi="GHEA Grapalat"/>
          <w:i/>
          <w:iCs/>
          <w:lang w:val="en-US"/>
        </w:rPr>
        <w:t>ա</w:t>
      </w:r>
      <w:r w:rsidRPr="00A73C92">
        <w:rPr>
          <w:rFonts w:ascii="GHEA Grapalat" w:hAnsi="GHEA Grapalat"/>
          <w:i/>
          <w:iCs/>
        </w:rPr>
        <w:t xml:space="preserve"> – </w:t>
      </w:r>
      <w:r w:rsidRPr="00A73C92">
        <w:rPr>
          <w:rFonts w:ascii="GHEA Grapalat" w:hAnsi="GHEA Grapalat"/>
          <w:i/>
          <w:iCs/>
          <w:lang w:val="en-US"/>
        </w:rPr>
        <w:t>բաց</w:t>
      </w:r>
      <w:r w:rsidRPr="00A73C92">
        <w:rPr>
          <w:rFonts w:ascii="GHEA Grapalat" w:hAnsi="GHEA Grapalat"/>
          <w:i/>
        </w:rPr>
        <w:t xml:space="preserve">, </w:t>
      </w:r>
      <w:r w:rsidRPr="00A73C92">
        <w:rPr>
          <w:rFonts w:ascii="GHEA Grapalat" w:hAnsi="GHEA Grapalat"/>
          <w:i/>
          <w:iCs/>
          <w:lang w:val="en-US"/>
        </w:rPr>
        <w:t>բ</w:t>
      </w:r>
      <w:r w:rsidRPr="00A73C92">
        <w:rPr>
          <w:rFonts w:ascii="GHEA Grapalat" w:hAnsi="GHEA Grapalat"/>
          <w:i/>
          <w:iCs/>
        </w:rPr>
        <w:t xml:space="preserve"> </w:t>
      </w:r>
      <w:r w:rsidRPr="00A73C92">
        <w:rPr>
          <w:rFonts w:ascii="GHEA Grapalat" w:hAnsi="GHEA Grapalat"/>
          <w:i/>
          <w:iCs/>
          <w:lang w:val="en-US"/>
        </w:rPr>
        <w:t>և</w:t>
      </w:r>
      <w:r w:rsidRPr="00A73C92">
        <w:rPr>
          <w:rFonts w:ascii="GHEA Grapalat" w:hAnsi="GHEA Grapalat"/>
          <w:i/>
          <w:iCs/>
        </w:rPr>
        <w:t xml:space="preserve"> </w:t>
      </w:r>
      <w:r w:rsidRPr="00A73C92">
        <w:rPr>
          <w:rFonts w:ascii="GHEA Grapalat" w:hAnsi="GHEA Grapalat"/>
          <w:i/>
          <w:iCs/>
          <w:lang w:val="en-US"/>
        </w:rPr>
        <w:t>գ</w:t>
      </w:r>
      <w:r w:rsidRPr="00A73C92">
        <w:rPr>
          <w:rFonts w:ascii="GHEA Grapalat" w:hAnsi="GHEA Grapalat"/>
          <w:i/>
          <w:iCs/>
        </w:rPr>
        <w:t xml:space="preserve"> – </w:t>
      </w:r>
      <w:r w:rsidRPr="00A73C92">
        <w:rPr>
          <w:rFonts w:ascii="GHEA Grapalat" w:hAnsi="GHEA Grapalat"/>
          <w:i/>
          <w:iCs/>
          <w:lang w:val="en-US"/>
        </w:rPr>
        <w:t>ամրակցված</w:t>
      </w:r>
      <w:r w:rsidRPr="00A73C92">
        <w:rPr>
          <w:rFonts w:ascii="GHEA Grapalat" w:hAnsi="GHEA Grapalat"/>
          <w:i/>
          <w:iCs/>
        </w:rPr>
        <w:t xml:space="preserve"> </w:t>
      </w:r>
      <w:r w:rsidRPr="00A73C92">
        <w:rPr>
          <w:rFonts w:ascii="GHEA Grapalat" w:hAnsi="GHEA Grapalat"/>
          <w:i/>
          <w:iCs/>
          <w:lang w:val="en-US"/>
        </w:rPr>
        <w:t>զոլակներով</w:t>
      </w:r>
      <w:r w:rsidRPr="00A73C92">
        <w:rPr>
          <w:rFonts w:ascii="GHEA Grapalat" w:hAnsi="GHEA Grapalat"/>
          <w:i/>
          <w:iCs/>
        </w:rPr>
        <w:t xml:space="preserve"> </w:t>
      </w:r>
      <w:r w:rsidRPr="00A73C92">
        <w:rPr>
          <w:rFonts w:ascii="GHEA Grapalat" w:hAnsi="GHEA Grapalat"/>
          <w:i/>
          <w:iCs/>
          <w:lang w:val="en-US"/>
        </w:rPr>
        <w:t>կամ</w:t>
      </w:r>
      <w:r w:rsidRPr="00A73C92">
        <w:rPr>
          <w:rFonts w:ascii="GHEA Grapalat" w:hAnsi="GHEA Grapalat"/>
          <w:i/>
          <w:iCs/>
        </w:rPr>
        <w:t xml:space="preserve"> </w:t>
      </w:r>
      <w:r w:rsidRPr="00A73C92">
        <w:rPr>
          <w:rFonts w:ascii="GHEA Grapalat" w:hAnsi="GHEA Grapalat"/>
          <w:i/>
          <w:iCs/>
          <w:lang w:val="en-US"/>
        </w:rPr>
        <w:t>վանդակներով</w:t>
      </w:r>
    </w:p>
    <w:p w14:paraId="0987938A" w14:textId="77777777" w:rsidR="002F6B2E" w:rsidRPr="00E9404A" w:rsidRDefault="002F6B2E" w:rsidP="002F6B2E">
      <w:pPr>
        <w:shd w:val="clear" w:color="auto" w:fill="FFFFFF"/>
        <w:spacing w:after="0"/>
        <w:ind w:firstLine="567"/>
        <w:jc w:val="both"/>
        <w:rPr>
          <w:rFonts w:ascii="MS Mincho" w:eastAsia="MS Mincho" w:hAnsi="MS Mincho" w:cs="MS Mincho"/>
        </w:rPr>
      </w:pPr>
      <w:r w:rsidRPr="00467EC6">
        <w:rPr>
          <w:rFonts w:ascii="GHEA Grapalat" w:hAnsi="GHEA Grapalat"/>
          <w:b/>
        </w:rPr>
        <w:t>84.</w:t>
      </w:r>
      <w:r w:rsidRPr="00D81925">
        <w:rPr>
          <w:rFonts w:ascii="Calibri" w:hAnsi="Calibri" w:cs="Calibri"/>
          <w:lang w:val="en-US"/>
        </w:rPr>
        <w:t> </w:t>
      </w:r>
      <w:r w:rsidRPr="00E9404A">
        <w:rPr>
          <w:rFonts w:ascii="GHEA Grapalat" w:hAnsi="GHEA Grapalat"/>
          <w:lang w:val="en-US"/>
        </w:rPr>
        <w:t>Զոլակն</w:t>
      </w:r>
      <w:r w:rsidRPr="00E9404A">
        <w:rPr>
          <w:rFonts w:ascii="GHEA Grapalat" w:hAnsi="GHEA Grapalat"/>
        </w:rPr>
        <w:t>երի կամ վանդակի բացակայության դեպքում այդպիսի տարրերը,</w:t>
      </w:r>
      <w:r w:rsidRPr="004A4C73">
        <w:rPr>
          <w:rFonts w:ascii="GHEA Grapalat" w:hAnsi="GHEA Grapalat"/>
          <w:color w:val="FF0000"/>
        </w:rPr>
        <w:t xml:space="preserve"> </w:t>
      </w:r>
      <w:r w:rsidRPr="00E9404A">
        <w:rPr>
          <w:rFonts w:ascii="GHEA Grapalat" w:hAnsi="GHEA Grapalat"/>
        </w:rPr>
        <w:t xml:space="preserve">բացի </w:t>
      </w:r>
      <w:r w:rsidRPr="00A44684">
        <w:rPr>
          <w:rFonts w:ascii="GHEA Grapalat" w:hAnsi="GHEA Grapalat"/>
          <w:i/>
          <w:sz w:val="24"/>
        </w:rPr>
        <w:t>х</w:t>
      </w:r>
      <w:r w:rsidRPr="00E9404A">
        <w:rPr>
          <w:rFonts w:ascii="GHEA Grapalat" w:hAnsi="GHEA Grapalat"/>
        </w:rPr>
        <w:t xml:space="preserve"> – </w:t>
      </w:r>
      <w:r w:rsidRPr="00A44684">
        <w:rPr>
          <w:rFonts w:ascii="GHEA Grapalat" w:hAnsi="GHEA Grapalat"/>
          <w:i/>
          <w:sz w:val="24"/>
        </w:rPr>
        <w:t>х</w:t>
      </w:r>
      <w:r w:rsidRPr="00E9404A">
        <w:rPr>
          <w:rFonts w:ascii="GHEA Grapalat" w:hAnsi="GHEA Grapalat"/>
        </w:rPr>
        <w:t xml:space="preserve"> և </w:t>
      </w:r>
      <w:r w:rsidRPr="00A44684">
        <w:rPr>
          <w:rFonts w:ascii="GHEA Grapalat" w:hAnsi="GHEA Grapalat"/>
          <w:i/>
          <w:sz w:val="24"/>
        </w:rPr>
        <w:t>у</w:t>
      </w:r>
      <w:r w:rsidRPr="00E9404A">
        <w:rPr>
          <w:rFonts w:ascii="GHEA Grapalat" w:hAnsi="GHEA Grapalat"/>
        </w:rPr>
        <w:t xml:space="preserve"> – </w:t>
      </w:r>
      <w:r w:rsidRPr="00A44684">
        <w:rPr>
          <w:rFonts w:ascii="GHEA Grapalat" w:hAnsi="GHEA Grapalat"/>
          <w:i/>
          <w:sz w:val="24"/>
        </w:rPr>
        <w:t>у</w:t>
      </w:r>
      <w:r w:rsidRPr="00E9404A">
        <w:rPr>
          <w:rFonts w:ascii="GHEA Grapalat" w:hAnsi="GHEA Grapalat"/>
        </w:rPr>
        <w:t xml:space="preserve"> գլխավոր հարթություններում (7)</w:t>
      </w:r>
      <w:r w:rsidRPr="00650601">
        <w:rPr>
          <w:rFonts w:ascii="GHEA Grapalat" w:hAnsi="GHEA Grapalat"/>
        </w:rPr>
        <w:t xml:space="preserve"> </w:t>
      </w:r>
      <w:r w:rsidRPr="00E9404A">
        <w:rPr>
          <w:rFonts w:ascii="GHEA Grapalat" w:hAnsi="GHEA Grapalat"/>
        </w:rPr>
        <w:t>բանաձևով հաշվարկելուց, անհրաժեշտ է ստուգել նաև դրանց կայունությունը</w:t>
      </w:r>
      <w:r>
        <w:rPr>
          <w:rFonts w:ascii="GHEA Grapalat" w:hAnsi="GHEA Grapalat"/>
          <w:lang w:val="en-US"/>
        </w:rPr>
        <w:t>՝</w:t>
      </w:r>
      <w:r w:rsidRPr="00E9404A">
        <w:rPr>
          <w:rFonts w:ascii="GHEA Grapalat" w:hAnsi="GHEA Grapalat"/>
        </w:rPr>
        <w:t xml:space="preserve"> </w:t>
      </w:r>
      <w:r w:rsidRPr="006E64A2">
        <w:rPr>
          <w:rFonts w:ascii="GHEA Grapalat" w:hAnsi="GHEA Grapalat"/>
        </w:rPr>
        <w:t xml:space="preserve">կայունության կորստի ծռումաոլորային ձևի </w:t>
      </w:r>
      <w:r w:rsidRPr="006E64A2">
        <w:rPr>
          <w:rFonts w:ascii="GHEA Grapalat" w:hAnsi="GHEA Grapalat"/>
          <w:lang w:val="en-US"/>
        </w:rPr>
        <w:t>դեպքում</w:t>
      </w:r>
      <w:r w:rsidRPr="006E64A2">
        <w:rPr>
          <w:rFonts w:ascii="GHEA Grapalat" w:hAnsi="GHEA Grapalat"/>
        </w:rPr>
        <w:t xml:space="preserve">՝ հետևյալ </w:t>
      </w:r>
      <w:r w:rsidRPr="00E9404A">
        <w:rPr>
          <w:rFonts w:ascii="GHEA Grapalat" w:hAnsi="GHEA Grapalat"/>
        </w:rPr>
        <w:t>բանաձևով</w:t>
      </w:r>
      <w:r w:rsidRPr="00E9404A">
        <w:rPr>
          <w:rFonts w:ascii="MS Mincho" w:eastAsia="MS Mincho" w:hAnsi="MS Mincho" w:cs="MS Mincho" w:hint="eastAsia"/>
        </w:rPr>
        <w:t>․</w:t>
      </w:r>
    </w:p>
    <w:p w14:paraId="3133D2BA" w14:textId="77777777" w:rsidR="002F6B2E" w:rsidRPr="00660CE6" w:rsidRDefault="002F6B2E" w:rsidP="002F6B2E">
      <w:pPr>
        <w:shd w:val="clear" w:color="auto" w:fill="FFFFFF"/>
        <w:tabs>
          <w:tab w:val="left" w:pos="3686"/>
          <w:tab w:val="left" w:pos="8647"/>
        </w:tabs>
        <w:spacing w:after="0"/>
        <w:ind w:firstLine="567"/>
        <w:rPr>
          <w:rFonts w:ascii="GHEA Grapalat" w:hAnsi="GHEA Grapalat"/>
        </w:rPr>
      </w:pPr>
      <w:r w:rsidRPr="00660CE6">
        <w:rPr>
          <w:rFonts w:ascii="GHEA Grapalat" w:hAnsi="GHEA Grapalat"/>
        </w:rPr>
        <w:tab/>
      </w:r>
      <w:r w:rsidRPr="00B35867">
        <w:rPr>
          <w:rFonts w:ascii="GHEA Grapalat" w:hAnsi="GHEA Grapalat"/>
          <w:position w:val="-36"/>
        </w:rPr>
        <w:object w:dxaOrig="1840" w:dyaOrig="760" w14:anchorId="6F3FA197">
          <v:shape id="_x0000_i1030" type="#_x0000_t75" style="width:93.75pt;height:40.5pt" o:ole="" o:preferrelative="f">
            <v:imagedata r:id="rId26" o:title=""/>
          </v:shape>
          <o:OLEObject Type="Embed" ProgID="Equation.DSMT4" ShapeID="_x0000_i1030" DrawAspect="Content" ObjectID="_1671619396" r:id="rId27"/>
        </w:object>
      </w:r>
      <w:r w:rsidRPr="00660CE6">
        <w:rPr>
          <w:rFonts w:ascii="GHEA Grapalat" w:hAnsi="GHEA Grapalat"/>
        </w:rPr>
        <w:t>,</w:t>
      </w:r>
      <w:r w:rsidRPr="00660CE6">
        <w:rPr>
          <w:rFonts w:ascii="GHEA Grapalat" w:hAnsi="GHEA Grapalat"/>
        </w:rPr>
        <w:tab/>
        <w:t>(10)</w:t>
      </w:r>
    </w:p>
    <w:p w14:paraId="2C27E8E3" w14:textId="77777777" w:rsidR="002F6B2E" w:rsidRPr="00660CE6" w:rsidRDefault="002F6B2E" w:rsidP="002F6B2E">
      <w:pPr>
        <w:shd w:val="clear" w:color="auto" w:fill="FFFFFF"/>
        <w:spacing w:after="0"/>
        <w:jc w:val="both"/>
        <w:rPr>
          <w:rFonts w:ascii="GHEA Grapalat" w:hAnsi="GHEA Grapalat"/>
        </w:rPr>
      </w:pPr>
      <w:r w:rsidRPr="00660CE6">
        <w:rPr>
          <w:rFonts w:ascii="GHEA Grapalat" w:hAnsi="GHEA Grapalat"/>
          <w:lang w:val="en-US"/>
        </w:rPr>
        <w:t>որտեղ</w:t>
      </w:r>
      <w:r>
        <w:rPr>
          <w:rFonts w:ascii="GHEA Grapalat" w:hAnsi="GHEA Grapalat"/>
        </w:rPr>
        <w:t>՝</w:t>
      </w:r>
      <w:r w:rsidRPr="00660CE6">
        <w:rPr>
          <w:rFonts w:ascii="GHEA Grapalat" w:hAnsi="GHEA Grapalat"/>
        </w:rPr>
        <w:t xml:space="preserve"> </w:t>
      </w:r>
      <w:r w:rsidRPr="00BB13AC">
        <w:rPr>
          <w:rFonts w:ascii="GHEA Grapalat" w:hAnsi="GHEA Grapalat"/>
          <w:i/>
          <w:sz w:val="26"/>
          <w:szCs w:val="26"/>
        </w:rPr>
        <w:t>φ</w:t>
      </w:r>
      <w:r w:rsidRPr="00BB13AC">
        <w:rPr>
          <w:rFonts w:ascii="Calibri" w:hAnsi="Calibri"/>
          <w:i/>
          <w:sz w:val="20"/>
          <w:szCs w:val="26"/>
          <w:vertAlign w:val="subscript"/>
          <w:lang w:val="en-US"/>
        </w:rPr>
        <w:t> </w:t>
      </w:r>
      <w:r w:rsidRPr="00054827">
        <w:rPr>
          <w:rFonts w:ascii="GHEA Grapalat" w:hAnsi="GHEA Grapalat"/>
          <w:i/>
          <w:sz w:val="28"/>
          <w:vertAlign w:val="subscript"/>
          <w:lang w:val="en-US"/>
        </w:rPr>
        <w:t>c</w:t>
      </w:r>
      <w:r>
        <w:rPr>
          <w:rFonts w:ascii="Calibri" w:hAnsi="Calibri"/>
          <w:lang w:val="en-US"/>
        </w:rPr>
        <w:t> </w:t>
      </w:r>
      <w:r w:rsidRPr="00660CE6">
        <w:rPr>
          <w:rFonts w:ascii="GHEA Grapalat" w:hAnsi="GHEA Grapalat"/>
        </w:rPr>
        <w:t>– գործակից է, որ</w:t>
      </w:r>
      <w:r>
        <w:rPr>
          <w:rFonts w:ascii="GHEA Grapalat" w:hAnsi="GHEA Grapalat"/>
          <w:lang w:val="en-US"/>
        </w:rPr>
        <w:t>ն</w:t>
      </w:r>
      <w:r w:rsidRPr="00660CE6">
        <w:rPr>
          <w:rFonts w:ascii="GHEA Grapalat" w:hAnsi="GHEA Grapalat"/>
        </w:rPr>
        <w:t xml:space="preserve"> ընդունվում է հավասար.</w:t>
      </w:r>
    </w:p>
    <w:p w14:paraId="121E129A" w14:textId="77777777" w:rsidR="002F6B2E" w:rsidRPr="00054827" w:rsidRDefault="003E7981" w:rsidP="002F6B2E">
      <w:pPr>
        <w:shd w:val="clear" w:color="auto" w:fill="FFFFFF"/>
        <w:spacing w:after="0"/>
        <w:ind w:left="567"/>
        <w:jc w:val="both"/>
        <w:rPr>
          <w:rFonts w:ascii="GHEA Grapalat" w:hAnsi="GHEA Grapalat"/>
        </w:rPr>
      </w:pPr>
      <w:r w:rsidRPr="003E7981">
        <w:rPr>
          <w:rFonts w:ascii="GHEA Grapalat" w:hAnsi="GHEA Grapalat"/>
        </w:rPr>
        <w:t>1</w:t>
      </w:r>
      <w:r w:rsidR="002F6B2E" w:rsidRPr="00054827">
        <w:rPr>
          <w:rFonts w:ascii="GHEA Grapalat" w:hAnsi="GHEA Grapalat"/>
        </w:rPr>
        <w:t xml:space="preserve">) </w:t>
      </w:r>
      <w:r w:rsidR="002F6B2E" w:rsidRPr="00054827">
        <w:rPr>
          <w:rFonts w:ascii="GHEA Grapalat" w:hAnsi="GHEA Grapalat"/>
          <w:i/>
          <w:sz w:val="26"/>
          <w:szCs w:val="26"/>
        </w:rPr>
        <w:t>φ</w:t>
      </w:r>
      <w:r w:rsidR="002F6B2E" w:rsidRPr="00054827">
        <w:rPr>
          <w:rFonts w:ascii="Calibri" w:hAnsi="Calibri" w:cs="Calibri"/>
          <w:i/>
          <w:sz w:val="20"/>
          <w:szCs w:val="26"/>
          <w:vertAlign w:val="subscript"/>
          <w:lang w:val="en-US"/>
        </w:rPr>
        <w:t> </w:t>
      </w:r>
      <w:r w:rsidR="002F6B2E" w:rsidRPr="00054827">
        <w:rPr>
          <w:rFonts w:ascii="GHEA Grapalat" w:hAnsi="GHEA Grapalat"/>
          <w:i/>
          <w:sz w:val="28"/>
          <w:vertAlign w:val="subscript"/>
          <w:lang w:val="en-US"/>
        </w:rPr>
        <w:t>c</w:t>
      </w:r>
      <w:r w:rsidR="002F6B2E" w:rsidRPr="00054827">
        <w:rPr>
          <w:rFonts w:ascii="Calibri" w:hAnsi="Calibri" w:cs="Calibri"/>
          <w:lang w:val="en-US"/>
        </w:rPr>
        <w:t> </w:t>
      </w:r>
      <w:r w:rsidR="002F6B2E" w:rsidRPr="00054827">
        <w:rPr>
          <w:rFonts w:ascii="GHEA Grapalat" w:hAnsi="GHEA Grapalat"/>
        </w:rPr>
        <w:t xml:space="preserve">= </w:t>
      </w:r>
      <w:r w:rsidR="002F6B2E" w:rsidRPr="00054827">
        <w:rPr>
          <w:rFonts w:ascii="GHEA Grapalat" w:hAnsi="GHEA Grapalat"/>
          <w:i/>
          <w:sz w:val="26"/>
          <w:szCs w:val="26"/>
        </w:rPr>
        <w:t>φ</w:t>
      </w:r>
      <w:r w:rsidR="002F6B2E" w:rsidRPr="00054827">
        <w:rPr>
          <w:rFonts w:ascii="Calibri" w:hAnsi="Calibri" w:cs="Calibri"/>
          <w:i/>
          <w:sz w:val="20"/>
          <w:szCs w:val="26"/>
          <w:vertAlign w:val="subscript"/>
          <w:lang w:val="en-US"/>
        </w:rPr>
        <w:t> </w:t>
      </w:r>
      <w:r w:rsidR="002F6B2E" w:rsidRPr="00054827">
        <w:rPr>
          <w:rFonts w:ascii="GHEA Grapalat" w:hAnsi="GHEA Grapalat"/>
          <w:sz w:val="28"/>
          <w:vertAlign w:val="subscript"/>
        </w:rPr>
        <w:t>1</w:t>
      </w:r>
      <w:r w:rsidR="002F6B2E" w:rsidRPr="00054827">
        <w:rPr>
          <w:rFonts w:ascii="GHEA Grapalat" w:hAnsi="GHEA Grapalat"/>
        </w:rPr>
        <w:t xml:space="preserve"> </w:t>
      </w:r>
      <w:r w:rsidR="002F6B2E" w:rsidRPr="00054827">
        <w:rPr>
          <w:rFonts w:ascii="GHEA Grapalat" w:hAnsi="GHEA Grapalat"/>
        </w:rPr>
        <w:tab/>
      </w:r>
      <w:r w:rsidR="002F6B2E" w:rsidRPr="00054827">
        <w:rPr>
          <w:rFonts w:ascii="GHEA Grapalat" w:hAnsi="GHEA Grapalat"/>
        </w:rPr>
        <w:tab/>
      </w:r>
      <w:r w:rsidR="002F6B2E" w:rsidRPr="00054827">
        <w:rPr>
          <w:rFonts w:ascii="GHEA Grapalat" w:hAnsi="GHEA Grapalat"/>
        </w:rPr>
        <w:tab/>
      </w:r>
      <w:r w:rsidR="002F6B2E" w:rsidRPr="00054827">
        <w:rPr>
          <w:rFonts w:ascii="GHEA Grapalat" w:hAnsi="GHEA Grapalat"/>
          <w:lang w:val="en-US"/>
        </w:rPr>
        <w:t>երբ</w:t>
      </w:r>
      <w:r w:rsidR="002F6B2E" w:rsidRPr="00054827">
        <w:rPr>
          <w:rFonts w:ascii="GHEA Grapalat" w:hAnsi="GHEA Grapalat"/>
        </w:rPr>
        <w:t xml:space="preserve"> </w:t>
      </w:r>
      <w:r w:rsidR="002F6B2E" w:rsidRPr="00054827">
        <w:rPr>
          <w:rFonts w:ascii="GHEA Grapalat" w:hAnsi="GHEA Grapalat"/>
          <w:i/>
          <w:sz w:val="26"/>
          <w:szCs w:val="26"/>
        </w:rPr>
        <w:t>φ</w:t>
      </w:r>
      <w:r w:rsidR="002F6B2E" w:rsidRPr="00054827">
        <w:rPr>
          <w:rFonts w:ascii="Calibri" w:hAnsi="Calibri" w:cs="Calibri"/>
          <w:i/>
          <w:sz w:val="20"/>
          <w:szCs w:val="26"/>
          <w:vertAlign w:val="subscript"/>
          <w:lang w:val="en-US"/>
        </w:rPr>
        <w:t> </w:t>
      </w:r>
      <w:r w:rsidR="002F6B2E" w:rsidRPr="00054827">
        <w:rPr>
          <w:rFonts w:ascii="GHEA Grapalat" w:hAnsi="GHEA Grapalat"/>
          <w:sz w:val="28"/>
          <w:vertAlign w:val="subscript"/>
        </w:rPr>
        <w:t>1</w:t>
      </w:r>
      <w:r w:rsidR="002F6B2E" w:rsidRPr="00054827">
        <w:rPr>
          <w:rFonts w:ascii="Calibri" w:hAnsi="Calibri" w:cs="Calibri"/>
          <w:lang w:val="en-US"/>
        </w:rPr>
        <w:t> </w:t>
      </w:r>
      <w:r w:rsidR="002F6B2E" w:rsidRPr="00054827">
        <w:rPr>
          <w:rFonts w:ascii="GHEA Grapalat" w:hAnsi="GHEA Grapalat"/>
        </w:rPr>
        <w:t>≤</w:t>
      </w:r>
      <w:r w:rsidR="002F6B2E" w:rsidRPr="00054827">
        <w:rPr>
          <w:rFonts w:ascii="Calibri" w:hAnsi="Calibri" w:cs="Calibri"/>
          <w:lang w:val="en-US"/>
        </w:rPr>
        <w:t> </w:t>
      </w:r>
      <w:r w:rsidR="002F6B2E" w:rsidRPr="00054827">
        <w:rPr>
          <w:rFonts w:ascii="GHEA Grapalat" w:hAnsi="GHEA Grapalat"/>
        </w:rPr>
        <w:t>0,85,</w:t>
      </w:r>
    </w:p>
    <w:p w14:paraId="26BC5206" w14:textId="77777777" w:rsidR="002F6B2E" w:rsidRPr="00054827" w:rsidRDefault="003E7981" w:rsidP="002F6B2E">
      <w:pPr>
        <w:shd w:val="clear" w:color="auto" w:fill="FFFFFF"/>
        <w:spacing w:after="0"/>
        <w:ind w:left="567"/>
        <w:jc w:val="both"/>
        <w:rPr>
          <w:rFonts w:ascii="GHEA Grapalat" w:hAnsi="GHEA Grapalat"/>
        </w:rPr>
      </w:pPr>
      <w:r w:rsidRPr="00F81219">
        <w:rPr>
          <w:rFonts w:ascii="GHEA Grapalat" w:hAnsi="GHEA Grapalat"/>
        </w:rPr>
        <w:t>2</w:t>
      </w:r>
      <w:r w:rsidR="002F6B2E" w:rsidRPr="00054827">
        <w:rPr>
          <w:rFonts w:ascii="GHEA Grapalat" w:hAnsi="GHEA Grapalat"/>
        </w:rPr>
        <w:t xml:space="preserve">) </w:t>
      </w:r>
      <w:r w:rsidR="002F6B2E" w:rsidRPr="00054827">
        <w:rPr>
          <w:rFonts w:ascii="GHEA Grapalat" w:hAnsi="GHEA Grapalat"/>
          <w:i/>
          <w:sz w:val="26"/>
          <w:szCs w:val="26"/>
        </w:rPr>
        <w:t>φ</w:t>
      </w:r>
      <w:r w:rsidR="002F6B2E" w:rsidRPr="00054827">
        <w:rPr>
          <w:rFonts w:ascii="Calibri" w:hAnsi="Calibri" w:cs="Calibri"/>
          <w:i/>
          <w:sz w:val="20"/>
          <w:szCs w:val="26"/>
          <w:vertAlign w:val="subscript"/>
          <w:lang w:val="en-US"/>
        </w:rPr>
        <w:t> </w:t>
      </w:r>
      <w:r w:rsidR="002F6B2E" w:rsidRPr="00054827">
        <w:rPr>
          <w:rFonts w:ascii="GHEA Grapalat" w:hAnsi="GHEA Grapalat"/>
          <w:i/>
          <w:sz w:val="28"/>
          <w:vertAlign w:val="subscript"/>
          <w:lang w:val="en-US"/>
        </w:rPr>
        <w:t>c</w:t>
      </w:r>
      <w:r w:rsidR="002F6B2E" w:rsidRPr="00054827">
        <w:rPr>
          <w:rFonts w:ascii="GHEA Grapalat" w:hAnsi="GHEA Grapalat"/>
        </w:rPr>
        <w:t xml:space="preserve"> = </w:t>
      </w:r>
      <w:r w:rsidR="002F6B2E" w:rsidRPr="009B47F8">
        <w:rPr>
          <w:rFonts w:ascii="GHEA Grapalat" w:hAnsi="GHEA Grapalat"/>
        </w:rPr>
        <w:t>(0,68+0,21</w:t>
      </w:r>
      <w:r w:rsidR="002F6B2E" w:rsidRPr="009B47F8">
        <w:rPr>
          <w:rFonts w:ascii="Courier New" w:hAnsi="Courier New" w:cs="Courier New"/>
        </w:rPr>
        <w:t>∙</w:t>
      </w:r>
      <w:r w:rsidR="002F6B2E" w:rsidRPr="00054827">
        <w:rPr>
          <w:rFonts w:ascii="GHEA Grapalat" w:hAnsi="GHEA Grapalat"/>
          <w:i/>
          <w:sz w:val="26"/>
          <w:szCs w:val="26"/>
        </w:rPr>
        <w:t>φ</w:t>
      </w:r>
      <w:r w:rsidR="002F6B2E" w:rsidRPr="00054827">
        <w:rPr>
          <w:rFonts w:ascii="Calibri" w:hAnsi="Calibri" w:cs="Calibri"/>
          <w:i/>
          <w:sz w:val="20"/>
          <w:szCs w:val="26"/>
          <w:vertAlign w:val="subscript"/>
          <w:lang w:val="en-US"/>
        </w:rPr>
        <w:t> </w:t>
      </w:r>
      <w:r w:rsidR="002F6B2E" w:rsidRPr="00054827">
        <w:rPr>
          <w:rFonts w:ascii="GHEA Grapalat" w:hAnsi="GHEA Grapalat"/>
          <w:sz w:val="28"/>
          <w:vertAlign w:val="subscript"/>
        </w:rPr>
        <w:t>1</w:t>
      </w:r>
      <w:r w:rsidR="002F6B2E" w:rsidRPr="009B47F8">
        <w:rPr>
          <w:rFonts w:ascii="GHEA Grapalat" w:hAnsi="GHEA Grapalat"/>
        </w:rPr>
        <w:t>)</w:t>
      </w:r>
      <w:r w:rsidR="002F6B2E" w:rsidRPr="00054827">
        <w:rPr>
          <w:rFonts w:ascii="Calibri" w:hAnsi="Calibri"/>
          <w:lang w:val="en-US"/>
        </w:rPr>
        <w:t> </w:t>
      </w:r>
      <w:r w:rsidR="002F6B2E" w:rsidRPr="00054827">
        <w:rPr>
          <w:rFonts w:ascii="GHEA Grapalat" w:hAnsi="GHEA Grapalat"/>
        </w:rPr>
        <w:t>≤</w:t>
      </w:r>
      <w:r w:rsidR="002F6B2E" w:rsidRPr="00054827">
        <w:rPr>
          <w:rFonts w:ascii="Calibri" w:hAnsi="Calibri" w:cs="Calibri"/>
          <w:lang w:val="en-US"/>
        </w:rPr>
        <w:t> </w:t>
      </w:r>
      <w:r w:rsidR="002F6B2E" w:rsidRPr="009B47F8">
        <w:rPr>
          <w:rFonts w:ascii="GHEA Grapalat" w:hAnsi="GHEA Grapalat"/>
        </w:rPr>
        <w:t>1</w:t>
      </w:r>
      <w:r w:rsidR="002F6B2E" w:rsidRPr="00054827">
        <w:rPr>
          <w:rFonts w:ascii="GHEA Grapalat" w:hAnsi="GHEA Grapalat"/>
        </w:rPr>
        <w:t xml:space="preserve">  </w:t>
      </w:r>
      <w:r w:rsidR="002F6B2E" w:rsidRPr="00054827">
        <w:rPr>
          <w:rFonts w:ascii="GHEA Grapalat" w:hAnsi="GHEA Grapalat"/>
        </w:rPr>
        <w:tab/>
      </w:r>
      <w:r w:rsidR="002F6B2E" w:rsidRPr="00054827">
        <w:rPr>
          <w:rFonts w:ascii="GHEA Grapalat" w:hAnsi="GHEA Grapalat"/>
          <w:lang w:val="en-US"/>
        </w:rPr>
        <w:t>երբ</w:t>
      </w:r>
      <w:r w:rsidR="002F6B2E" w:rsidRPr="00054827">
        <w:rPr>
          <w:rFonts w:ascii="GHEA Grapalat" w:hAnsi="GHEA Grapalat"/>
        </w:rPr>
        <w:t xml:space="preserve"> </w:t>
      </w:r>
      <w:r w:rsidR="002F6B2E" w:rsidRPr="00054827">
        <w:rPr>
          <w:rFonts w:ascii="GHEA Grapalat" w:hAnsi="GHEA Grapalat"/>
          <w:i/>
          <w:sz w:val="26"/>
          <w:szCs w:val="26"/>
        </w:rPr>
        <w:t>φ</w:t>
      </w:r>
      <w:r w:rsidR="002F6B2E" w:rsidRPr="00054827">
        <w:rPr>
          <w:rFonts w:ascii="Calibri" w:hAnsi="Calibri" w:cs="Calibri"/>
          <w:i/>
          <w:sz w:val="20"/>
          <w:szCs w:val="26"/>
          <w:vertAlign w:val="subscript"/>
          <w:lang w:val="en-US"/>
        </w:rPr>
        <w:t> </w:t>
      </w:r>
      <w:r w:rsidR="002F6B2E" w:rsidRPr="00054827">
        <w:rPr>
          <w:rFonts w:ascii="GHEA Grapalat" w:hAnsi="GHEA Grapalat"/>
          <w:sz w:val="28"/>
          <w:vertAlign w:val="subscript"/>
        </w:rPr>
        <w:t>1</w:t>
      </w:r>
      <w:r w:rsidR="002F6B2E" w:rsidRPr="00054827">
        <w:rPr>
          <w:rFonts w:ascii="Calibri" w:hAnsi="Calibri" w:cs="Calibri"/>
          <w:lang w:val="en-US"/>
        </w:rPr>
        <w:t> </w:t>
      </w:r>
      <w:r w:rsidR="002F6B2E" w:rsidRPr="00054827">
        <w:rPr>
          <w:rFonts w:ascii="GHEA Grapalat" w:hAnsi="GHEA Grapalat"/>
        </w:rPr>
        <w:t>&gt;</w:t>
      </w:r>
      <w:r w:rsidR="002F6B2E" w:rsidRPr="00054827">
        <w:rPr>
          <w:rFonts w:ascii="Calibri" w:hAnsi="Calibri" w:cs="Calibri"/>
          <w:lang w:val="en-US"/>
        </w:rPr>
        <w:t> </w:t>
      </w:r>
      <w:r w:rsidR="002F6B2E" w:rsidRPr="00054827">
        <w:rPr>
          <w:rFonts w:ascii="GHEA Grapalat" w:hAnsi="GHEA Grapalat"/>
        </w:rPr>
        <w:t>0,85,</w:t>
      </w:r>
    </w:p>
    <w:p w14:paraId="21A36CE0" w14:textId="77777777" w:rsidR="002F6B2E" w:rsidRPr="00660CE6" w:rsidRDefault="002F6B2E" w:rsidP="00E30620">
      <w:pPr>
        <w:shd w:val="clear" w:color="auto" w:fill="FFFFFF"/>
        <w:spacing w:after="0"/>
        <w:jc w:val="both"/>
        <w:rPr>
          <w:rFonts w:ascii="GHEA Grapalat" w:eastAsia="MS Mincho" w:hAnsi="GHEA Grapalat" w:cs="MS Mincho"/>
        </w:rPr>
      </w:pPr>
      <w:r w:rsidRPr="00054827">
        <w:rPr>
          <w:rFonts w:ascii="GHEA Grapalat" w:hAnsi="GHEA Grapalat"/>
          <w:lang w:val="en-US"/>
        </w:rPr>
        <w:t>այստեղ</w:t>
      </w:r>
      <w:r w:rsidRPr="00054827">
        <w:rPr>
          <w:rFonts w:ascii="GHEA Grapalat" w:hAnsi="GHEA Grapalat"/>
        </w:rPr>
        <w:t xml:space="preserve"> </w:t>
      </w:r>
      <w:r w:rsidRPr="00054827">
        <w:rPr>
          <w:rFonts w:ascii="GHEA Grapalat" w:hAnsi="GHEA Grapalat"/>
          <w:i/>
          <w:sz w:val="26"/>
          <w:szCs w:val="26"/>
        </w:rPr>
        <w:t>φ</w:t>
      </w:r>
      <w:r w:rsidRPr="00054827">
        <w:rPr>
          <w:rFonts w:ascii="Calibri" w:hAnsi="Calibri"/>
          <w:i/>
          <w:sz w:val="20"/>
          <w:szCs w:val="26"/>
          <w:vertAlign w:val="subscript"/>
          <w:lang w:val="en-US"/>
        </w:rPr>
        <w:t> </w:t>
      </w:r>
      <w:r w:rsidRPr="00054827">
        <w:rPr>
          <w:rFonts w:ascii="GHEA Grapalat" w:hAnsi="GHEA Grapalat"/>
          <w:sz w:val="28"/>
          <w:vertAlign w:val="subscript"/>
        </w:rPr>
        <w:t>1</w:t>
      </w:r>
      <w:r w:rsidRPr="00054827">
        <w:rPr>
          <w:rFonts w:ascii="GHEA Grapalat" w:hAnsi="GHEA Grapalat"/>
        </w:rPr>
        <w:t xml:space="preserve"> արժեքը անհրաժեշտ է հաշվել հետևյալ բանաձևով</w:t>
      </w:r>
      <w:r w:rsidRPr="00054827">
        <w:rPr>
          <w:rFonts w:ascii="MS Mincho" w:eastAsia="MS Mincho" w:hAnsi="MS Mincho" w:cs="MS Mincho" w:hint="eastAsia"/>
        </w:rPr>
        <w:t>․</w:t>
      </w:r>
    </w:p>
    <w:p w14:paraId="159485CD" w14:textId="77777777" w:rsidR="002F6B2E" w:rsidRPr="00660CE6" w:rsidRDefault="002F6B2E" w:rsidP="002F6B2E">
      <w:pPr>
        <w:shd w:val="clear" w:color="auto" w:fill="FFFFFF"/>
        <w:tabs>
          <w:tab w:val="left" w:pos="3686"/>
          <w:tab w:val="left" w:pos="8647"/>
        </w:tabs>
        <w:spacing w:after="0"/>
        <w:ind w:firstLine="567"/>
        <w:rPr>
          <w:rFonts w:ascii="GHEA Grapalat" w:hAnsi="GHEA Grapalat"/>
        </w:rPr>
      </w:pPr>
      <w:r w:rsidRPr="00660CE6">
        <w:rPr>
          <w:rFonts w:ascii="GHEA Grapalat" w:hAnsi="GHEA Grapalat"/>
        </w:rPr>
        <w:tab/>
      </w:r>
      <w:r w:rsidRPr="00660CE6">
        <w:rPr>
          <w:rFonts w:ascii="GHEA Grapalat" w:hAnsi="GHEA Grapalat"/>
          <w:position w:val="-42"/>
        </w:rPr>
        <w:object w:dxaOrig="1579" w:dyaOrig="840" w14:anchorId="77271DAE">
          <v:shape id="_x0000_i1031" type="#_x0000_t75" style="width:79.5pt;height:42pt" o:ole="" o:preferrelative="f">
            <v:imagedata r:id="rId28" o:title=""/>
          </v:shape>
          <o:OLEObject Type="Embed" ProgID="Equation.DSMT4" ShapeID="_x0000_i1031" DrawAspect="Content" ObjectID="_1671619397" r:id="rId29"/>
        </w:object>
      </w:r>
      <w:r w:rsidR="00C613F8" w:rsidRPr="00E86387">
        <w:rPr>
          <w:rFonts w:ascii="GHEA Grapalat" w:hAnsi="GHEA Grapalat"/>
        </w:rPr>
        <w:t>:</w:t>
      </w:r>
      <w:r w:rsidRPr="00660CE6">
        <w:rPr>
          <w:rFonts w:ascii="GHEA Grapalat" w:hAnsi="GHEA Grapalat"/>
        </w:rPr>
        <w:tab/>
        <w:t>(11)</w:t>
      </w:r>
    </w:p>
    <w:p w14:paraId="7DDDB454" w14:textId="77777777" w:rsidR="002F6B2E" w:rsidRPr="00660CE6" w:rsidRDefault="002F6B2E" w:rsidP="002F6B2E">
      <w:pPr>
        <w:shd w:val="clear" w:color="auto" w:fill="FFFFFF"/>
        <w:spacing w:after="120"/>
        <w:ind w:firstLine="567"/>
        <w:jc w:val="both"/>
        <w:rPr>
          <w:rFonts w:ascii="GHEA Grapalat" w:hAnsi="GHEA Grapalat"/>
        </w:rPr>
      </w:pPr>
      <w:r w:rsidRPr="00467EC6">
        <w:rPr>
          <w:rFonts w:ascii="GHEA Grapalat" w:hAnsi="GHEA Grapalat"/>
          <w:b/>
        </w:rPr>
        <w:t>85.</w:t>
      </w:r>
      <w:r w:rsidRPr="00660CE6">
        <w:rPr>
          <w:rFonts w:ascii="Calibri" w:hAnsi="Calibri" w:cs="Calibri"/>
          <w:lang w:val="en-US"/>
        </w:rPr>
        <w:t> </w:t>
      </w:r>
      <w:r w:rsidRPr="00660CE6">
        <w:rPr>
          <w:rFonts w:ascii="GHEA Grapalat" w:hAnsi="GHEA Grapalat"/>
        </w:rPr>
        <w:t xml:space="preserve">Բանաձև (11)-ում </w:t>
      </w:r>
      <w:r w:rsidRPr="00FA5DA7">
        <w:rPr>
          <w:rFonts w:ascii="GHEA Grapalat" w:hAnsi="GHEA Grapalat"/>
          <w:i/>
          <w:sz w:val="26"/>
          <w:szCs w:val="26"/>
          <w:lang w:val="en-US"/>
        </w:rPr>
        <w:t>c</w:t>
      </w:r>
      <w:r w:rsidRPr="00FA5DA7">
        <w:rPr>
          <w:rFonts w:ascii="GHEA Grapalat" w:hAnsi="GHEA Grapalat"/>
          <w:i/>
          <w:sz w:val="28"/>
          <w:szCs w:val="28"/>
          <w:vertAlign w:val="subscript"/>
          <w:lang w:val="en-US"/>
        </w:rPr>
        <w:t>max</w:t>
      </w:r>
      <w:r w:rsidRPr="00660CE6">
        <w:rPr>
          <w:rFonts w:ascii="GHEA Grapalat" w:hAnsi="GHEA Grapalat"/>
        </w:rPr>
        <w:t xml:space="preserve"> գործակից</w:t>
      </w:r>
      <w:r>
        <w:rPr>
          <w:rFonts w:ascii="GHEA Grapalat" w:hAnsi="GHEA Grapalat"/>
          <w:lang w:val="en-US"/>
        </w:rPr>
        <w:t>ն</w:t>
      </w:r>
      <w:r w:rsidRPr="00660CE6">
        <w:rPr>
          <w:rFonts w:ascii="GHEA Grapalat" w:hAnsi="GHEA Grapalat"/>
        </w:rPr>
        <w:t xml:space="preserve"> անհրաժեշտ է որոշել ըստ </w:t>
      </w:r>
      <w:r w:rsidR="00594DBA" w:rsidRPr="00594DBA">
        <w:rPr>
          <w:rFonts w:ascii="GHEA Grapalat" w:hAnsi="GHEA Grapalat"/>
          <w:lang w:val="en-US"/>
        </w:rPr>
        <w:t>հավելամաս</w:t>
      </w:r>
      <w:r w:rsidRPr="00660CE6">
        <w:rPr>
          <w:rFonts w:ascii="GHEA Grapalat" w:hAnsi="GHEA Grapalat"/>
        </w:rPr>
        <w:t xml:space="preserve"> 5-ի։</w:t>
      </w:r>
    </w:p>
    <w:p w14:paraId="3D5BF6D2" w14:textId="77777777" w:rsidR="002F6B2E" w:rsidRPr="00AB6894" w:rsidRDefault="002F6B2E" w:rsidP="002F6B2E">
      <w:pPr>
        <w:shd w:val="clear" w:color="auto" w:fill="FFFFFF"/>
        <w:spacing w:after="120"/>
        <w:ind w:firstLine="567"/>
        <w:jc w:val="both"/>
        <w:rPr>
          <w:rFonts w:ascii="GHEA Grapalat" w:hAnsi="GHEA Grapalat"/>
        </w:rPr>
      </w:pPr>
      <w:r w:rsidRPr="00467EC6">
        <w:rPr>
          <w:rFonts w:ascii="GHEA Grapalat" w:hAnsi="GHEA Grapalat"/>
          <w:b/>
        </w:rPr>
        <w:t>86.</w:t>
      </w:r>
      <w:r w:rsidRPr="00761EBE">
        <w:rPr>
          <w:rFonts w:ascii="Calibri" w:hAnsi="Calibri" w:cs="Calibri"/>
          <w:lang w:val="en-US"/>
        </w:rPr>
        <w:t> </w:t>
      </w:r>
      <w:r w:rsidRPr="00761EBE">
        <w:rPr>
          <w:rFonts w:ascii="GHEA Grapalat" w:hAnsi="GHEA Grapalat"/>
          <w:lang w:val="en-US"/>
        </w:rPr>
        <w:t>Գոտու</w:t>
      </w:r>
      <w:r w:rsidRPr="00761EBE">
        <w:rPr>
          <w:rFonts w:ascii="GHEA Grapalat" w:hAnsi="GHEA Grapalat"/>
        </w:rPr>
        <w:t xml:space="preserve"> </w:t>
      </w:r>
      <w:r w:rsidRPr="00761EBE">
        <w:rPr>
          <w:rFonts w:ascii="GHEA Grapalat" w:hAnsi="GHEA Grapalat"/>
          <w:lang w:val="en-US"/>
        </w:rPr>
        <w:t>միացումը</w:t>
      </w:r>
      <w:r w:rsidRPr="00761EBE">
        <w:rPr>
          <w:rFonts w:ascii="GHEA Grapalat" w:hAnsi="GHEA Grapalat"/>
        </w:rPr>
        <w:t xml:space="preserve"> </w:t>
      </w:r>
      <w:r w:rsidRPr="00761EBE">
        <w:rPr>
          <w:rFonts w:ascii="GHEA Grapalat" w:hAnsi="GHEA Grapalat"/>
          <w:lang w:val="en-US"/>
        </w:rPr>
        <w:t>պատի</w:t>
      </w:r>
      <w:r w:rsidRPr="00761EBE">
        <w:rPr>
          <w:rFonts w:ascii="GHEA Grapalat" w:hAnsi="GHEA Grapalat"/>
        </w:rPr>
        <w:t xml:space="preserve"> </w:t>
      </w:r>
      <w:r w:rsidRPr="00761EBE">
        <w:rPr>
          <w:rFonts w:ascii="GHEA Grapalat" w:hAnsi="GHEA Grapalat"/>
          <w:lang w:val="en-US"/>
        </w:rPr>
        <w:t>հետ</w:t>
      </w:r>
      <w:r w:rsidRPr="00761EBE">
        <w:rPr>
          <w:rFonts w:ascii="GHEA Grapalat" w:hAnsi="GHEA Grapalat"/>
        </w:rPr>
        <w:t xml:space="preserve"> </w:t>
      </w:r>
      <w:r w:rsidRPr="00761EBE">
        <w:rPr>
          <w:rFonts w:ascii="GHEA Grapalat" w:hAnsi="GHEA Grapalat"/>
          <w:lang w:val="en-US"/>
        </w:rPr>
        <w:t>կազմովի</w:t>
      </w:r>
      <w:r w:rsidRPr="00761EBE">
        <w:rPr>
          <w:rFonts w:ascii="GHEA Grapalat" w:hAnsi="GHEA Grapalat"/>
        </w:rPr>
        <w:t xml:space="preserve"> </w:t>
      </w:r>
      <w:r w:rsidRPr="00761EBE">
        <w:rPr>
          <w:rFonts w:ascii="GHEA Grapalat" w:hAnsi="GHEA Grapalat"/>
          <w:lang w:val="en-US"/>
        </w:rPr>
        <w:t>հոծ</w:t>
      </w:r>
      <w:r w:rsidRPr="00761EBE">
        <w:rPr>
          <w:rFonts w:ascii="GHEA Grapalat" w:hAnsi="GHEA Grapalat"/>
        </w:rPr>
        <w:t xml:space="preserve"> </w:t>
      </w:r>
      <w:r w:rsidRPr="00761EBE">
        <w:rPr>
          <w:rFonts w:ascii="GHEA Grapalat" w:hAnsi="GHEA Grapalat"/>
          <w:lang w:val="en-US"/>
        </w:rPr>
        <w:t>հատվածք</w:t>
      </w:r>
      <w:r>
        <w:rPr>
          <w:rFonts w:ascii="GHEA Grapalat" w:hAnsi="GHEA Grapalat"/>
          <w:lang w:val="en-US"/>
        </w:rPr>
        <w:t>ով</w:t>
      </w:r>
      <w:r w:rsidRPr="00761EBE">
        <w:rPr>
          <w:rFonts w:ascii="GHEA Grapalat" w:hAnsi="GHEA Grapalat"/>
        </w:rPr>
        <w:t xml:space="preserve"> </w:t>
      </w:r>
      <w:r w:rsidRPr="00761EBE">
        <w:rPr>
          <w:rFonts w:ascii="GHEA Grapalat" w:hAnsi="GHEA Grapalat"/>
          <w:lang w:val="en-US"/>
        </w:rPr>
        <w:t>առանցքային</w:t>
      </w:r>
      <w:r w:rsidRPr="00761EBE">
        <w:rPr>
          <w:rFonts w:ascii="GHEA Grapalat" w:hAnsi="GHEA Grapalat"/>
        </w:rPr>
        <w:t xml:space="preserve"> </w:t>
      </w:r>
      <w:r w:rsidRPr="00761EBE">
        <w:rPr>
          <w:rFonts w:ascii="GHEA Grapalat" w:hAnsi="GHEA Grapalat"/>
          <w:lang w:val="en-US"/>
        </w:rPr>
        <w:t>սեղմված</w:t>
      </w:r>
      <w:r w:rsidRPr="00761EBE">
        <w:rPr>
          <w:rFonts w:ascii="GHEA Grapalat" w:hAnsi="GHEA Grapalat"/>
        </w:rPr>
        <w:t xml:space="preserve"> </w:t>
      </w:r>
      <w:r w:rsidRPr="00761EBE">
        <w:rPr>
          <w:rFonts w:ascii="GHEA Grapalat" w:hAnsi="GHEA Grapalat"/>
          <w:lang w:val="en-US"/>
        </w:rPr>
        <w:t>տարրում</w:t>
      </w:r>
      <w:r w:rsidRPr="00761EBE">
        <w:rPr>
          <w:rFonts w:ascii="GHEA Grapalat" w:hAnsi="GHEA Grapalat"/>
        </w:rPr>
        <w:t xml:space="preserve"> </w:t>
      </w:r>
      <w:r w:rsidRPr="00761EBE">
        <w:rPr>
          <w:rFonts w:ascii="GHEA Grapalat" w:hAnsi="GHEA Grapalat"/>
          <w:lang w:val="en-US"/>
        </w:rPr>
        <w:t>անհրաժեշտ</w:t>
      </w:r>
      <w:r w:rsidRPr="00761EBE">
        <w:rPr>
          <w:rFonts w:ascii="GHEA Grapalat" w:hAnsi="GHEA Grapalat"/>
        </w:rPr>
        <w:t xml:space="preserve"> </w:t>
      </w:r>
      <w:r w:rsidRPr="00761EBE">
        <w:rPr>
          <w:rFonts w:ascii="GHEA Grapalat" w:hAnsi="GHEA Grapalat"/>
          <w:lang w:val="en-US"/>
        </w:rPr>
        <w:t>է</w:t>
      </w:r>
      <w:r w:rsidRPr="00761EBE">
        <w:rPr>
          <w:rFonts w:ascii="GHEA Grapalat" w:hAnsi="GHEA Grapalat"/>
        </w:rPr>
        <w:t xml:space="preserve"> </w:t>
      </w:r>
      <w:r w:rsidRPr="00761EBE">
        <w:rPr>
          <w:rFonts w:ascii="GHEA Grapalat" w:hAnsi="GHEA Grapalat"/>
          <w:lang w:val="en-US"/>
        </w:rPr>
        <w:t>հաշվարկել</w:t>
      </w:r>
      <w:r w:rsidRPr="00761EBE">
        <w:rPr>
          <w:rFonts w:ascii="GHEA Grapalat" w:hAnsi="GHEA Grapalat"/>
        </w:rPr>
        <w:t xml:space="preserve"> </w:t>
      </w:r>
      <w:r w:rsidRPr="00761EBE">
        <w:rPr>
          <w:rFonts w:ascii="GHEA Grapalat" w:hAnsi="GHEA Grapalat"/>
          <w:lang w:val="en-US"/>
        </w:rPr>
        <w:t>ըստ</w:t>
      </w:r>
      <w:r w:rsidRPr="002B736C">
        <w:rPr>
          <w:rFonts w:ascii="GHEA Grapalat" w:hAnsi="GHEA Grapalat"/>
        </w:rPr>
        <w:t xml:space="preserve"> </w:t>
      </w:r>
      <w:r w:rsidRPr="00761EBE">
        <w:rPr>
          <w:rFonts w:ascii="GHEA Grapalat" w:hAnsi="GHEA Grapalat"/>
          <w:lang w:val="en-US"/>
        </w:rPr>
        <w:t>աղյուսակ</w:t>
      </w:r>
      <w:r w:rsidRPr="00761EBE">
        <w:rPr>
          <w:rFonts w:ascii="GHEA Grapalat" w:hAnsi="GHEA Grapalat"/>
        </w:rPr>
        <w:t xml:space="preserve"> 43</w:t>
      </w:r>
      <w:r w:rsidRPr="00EB1132">
        <w:rPr>
          <w:rFonts w:ascii="GHEA Grapalat" w:hAnsi="GHEA Grapalat"/>
        </w:rPr>
        <w:t>-</w:t>
      </w:r>
      <w:r w:rsidRPr="00761EBE">
        <w:rPr>
          <w:rFonts w:ascii="GHEA Grapalat" w:hAnsi="GHEA Grapalat"/>
          <w:lang w:val="en-US"/>
        </w:rPr>
        <w:t>ի</w:t>
      </w:r>
      <w:r w:rsidRPr="00EB1132">
        <w:rPr>
          <w:rFonts w:ascii="GHEA Grapalat" w:hAnsi="GHEA Grapalat"/>
        </w:rPr>
        <w:t xml:space="preserve"> </w:t>
      </w:r>
      <w:r w:rsidRPr="00761EBE">
        <w:rPr>
          <w:rFonts w:ascii="GHEA Grapalat" w:hAnsi="GHEA Grapalat"/>
          <w:lang w:val="en-US"/>
        </w:rPr>
        <w:t>սահքի</w:t>
      </w:r>
      <w:r w:rsidRPr="00761EBE">
        <w:rPr>
          <w:rFonts w:ascii="GHEA Grapalat" w:hAnsi="GHEA Grapalat"/>
        </w:rPr>
        <w:t xml:space="preserve"> </w:t>
      </w:r>
      <w:r w:rsidRPr="00761EBE">
        <w:rPr>
          <w:rFonts w:ascii="GHEA Grapalat" w:hAnsi="GHEA Grapalat"/>
          <w:lang w:val="en-US"/>
        </w:rPr>
        <w:t>բանաձևերով՝</w:t>
      </w:r>
      <w:r w:rsidRPr="00761EBE">
        <w:rPr>
          <w:rFonts w:ascii="GHEA Grapalat" w:hAnsi="GHEA Grapalat"/>
        </w:rPr>
        <w:t xml:space="preserve"> </w:t>
      </w:r>
      <w:r w:rsidRPr="00761EBE">
        <w:rPr>
          <w:rFonts w:ascii="GHEA Grapalat" w:hAnsi="GHEA Grapalat"/>
          <w:lang w:val="en-US"/>
        </w:rPr>
        <w:t>պայմանական</w:t>
      </w:r>
      <w:r w:rsidRPr="00761EBE">
        <w:rPr>
          <w:rFonts w:ascii="GHEA Grapalat" w:hAnsi="GHEA Grapalat"/>
        </w:rPr>
        <w:t xml:space="preserve"> </w:t>
      </w:r>
      <w:r w:rsidRPr="00761EBE">
        <w:rPr>
          <w:rFonts w:ascii="GHEA Grapalat" w:hAnsi="GHEA Grapalat"/>
          <w:lang w:val="en-US"/>
        </w:rPr>
        <w:t>լայնական</w:t>
      </w:r>
      <w:r w:rsidRPr="00761EBE">
        <w:rPr>
          <w:rFonts w:ascii="GHEA Grapalat" w:hAnsi="GHEA Grapalat"/>
        </w:rPr>
        <w:t xml:space="preserve"> </w:t>
      </w:r>
      <w:r w:rsidRPr="00C16C72">
        <w:rPr>
          <w:rFonts w:ascii="GHEA Grapalat" w:hAnsi="GHEA Grapalat"/>
          <w:i/>
          <w:sz w:val="24"/>
          <w:lang w:val="en-US"/>
        </w:rPr>
        <w:t>Q</w:t>
      </w:r>
      <w:r w:rsidRPr="00C16C72">
        <w:rPr>
          <w:rFonts w:ascii="GHEA Grapalat" w:hAnsi="GHEA Grapalat"/>
          <w:i/>
          <w:sz w:val="28"/>
          <w:vertAlign w:val="subscript"/>
          <w:lang w:val="en-US"/>
        </w:rPr>
        <w:t>fic</w:t>
      </w:r>
      <w:r w:rsidRPr="00761EBE">
        <w:rPr>
          <w:rFonts w:ascii="GHEA Grapalat" w:hAnsi="GHEA Grapalat"/>
        </w:rPr>
        <w:t xml:space="preserve"> </w:t>
      </w:r>
      <w:r w:rsidRPr="00761EBE">
        <w:rPr>
          <w:rFonts w:ascii="GHEA Grapalat" w:hAnsi="GHEA Grapalat"/>
          <w:lang w:val="en-US"/>
        </w:rPr>
        <w:t>ուժից</w:t>
      </w:r>
      <w:r w:rsidRPr="00761EBE">
        <w:rPr>
          <w:rFonts w:ascii="GHEA Grapalat" w:hAnsi="GHEA Grapalat"/>
        </w:rPr>
        <w:t xml:space="preserve">, </w:t>
      </w:r>
      <w:r w:rsidRPr="00761EBE">
        <w:rPr>
          <w:rFonts w:ascii="GHEA Grapalat" w:hAnsi="GHEA Grapalat"/>
          <w:lang w:val="en-US"/>
        </w:rPr>
        <w:t>որ</w:t>
      </w:r>
      <w:r>
        <w:rPr>
          <w:rFonts w:ascii="GHEA Grapalat" w:hAnsi="GHEA Grapalat"/>
          <w:lang w:val="en-US"/>
        </w:rPr>
        <w:t>ն</w:t>
      </w:r>
      <w:r w:rsidRPr="00761EBE">
        <w:rPr>
          <w:rFonts w:ascii="GHEA Grapalat" w:hAnsi="GHEA Grapalat"/>
        </w:rPr>
        <w:t xml:space="preserve"> </w:t>
      </w:r>
      <w:r w:rsidRPr="00761EBE">
        <w:rPr>
          <w:rFonts w:ascii="GHEA Grapalat" w:hAnsi="GHEA Grapalat"/>
          <w:lang w:val="en-US"/>
        </w:rPr>
        <w:t>որոշվում</w:t>
      </w:r>
      <w:r w:rsidRPr="00761EBE">
        <w:rPr>
          <w:rFonts w:ascii="GHEA Grapalat" w:hAnsi="GHEA Grapalat"/>
        </w:rPr>
        <w:t xml:space="preserve"> </w:t>
      </w:r>
      <w:r w:rsidRPr="00761EBE">
        <w:rPr>
          <w:rFonts w:ascii="GHEA Grapalat" w:hAnsi="GHEA Grapalat"/>
          <w:lang w:val="en-US"/>
        </w:rPr>
        <w:t>է</w:t>
      </w:r>
      <w:r w:rsidRPr="00761EBE">
        <w:rPr>
          <w:rFonts w:ascii="GHEA Grapalat" w:hAnsi="GHEA Grapalat"/>
        </w:rPr>
        <w:t xml:space="preserve"> (18) </w:t>
      </w:r>
      <w:r w:rsidRPr="00761EBE">
        <w:rPr>
          <w:rFonts w:ascii="GHEA Grapalat" w:hAnsi="GHEA Grapalat"/>
          <w:lang w:val="en-US"/>
        </w:rPr>
        <w:t>բանաձևով</w:t>
      </w:r>
      <w:r w:rsidRPr="00761EBE">
        <w:rPr>
          <w:rFonts w:ascii="GHEA Grapalat" w:hAnsi="GHEA Grapalat"/>
        </w:rPr>
        <w:t xml:space="preserve">, </w:t>
      </w:r>
      <w:r w:rsidRPr="00761EBE">
        <w:rPr>
          <w:rFonts w:ascii="GHEA Grapalat" w:hAnsi="GHEA Grapalat"/>
          <w:lang w:val="en-US"/>
        </w:rPr>
        <w:t>ընդ</w:t>
      </w:r>
      <w:r w:rsidRPr="00761EBE">
        <w:rPr>
          <w:rFonts w:ascii="GHEA Grapalat" w:hAnsi="GHEA Grapalat"/>
        </w:rPr>
        <w:t xml:space="preserve"> </w:t>
      </w:r>
      <w:r w:rsidRPr="00761EBE">
        <w:rPr>
          <w:rFonts w:ascii="GHEA Grapalat" w:hAnsi="GHEA Grapalat"/>
          <w:lang w:val="en-US"/>
        </w:rPr>
        <w:t>որում</w:t>
      </w:r>
      <w:r w:rsidRPr="00761EBE">
        <w:rPr>
          <w:rFonts w:ascii="GHEA Grapalat" w:hAnsi="GHEA Grapalat"/>
        </w:rPr>
        <w:t xml:space="preserve"> </w:t>
      </w:r>
      <w:r w:rsidRPr="00BB13AC">
        <w:rPr>
          <w:rFonts w:ascii="GHEA Grapalat" w:hAnsi="GHEA Grapalat"/>
          <w:i/>
          <w:sz w:val="26"/>
          <w:szCs w:val="26"/>
        </w:rPr>
        <w:t>φ</w:t>
      </w:r>
      <w:r w:rsidRPr="00761EBE">
        <w:rPr>
          <w:rFonts w:ascii="GHEA Grapalat" w:hAnsi="GHEA Grapalat"/>
        </w:rPr>
        <w:t xml:space="preserve"> </w:t>
      </w:r>
      <w:r w:rsidRPr="00761EBE">
        <w:rPr>
          <w:rFonts w:ascii="GHEA Grapalat" w:hAnsi="GHEA Grapalat"/>
          <w:lang w:val="en-US"/>
        </w:rPr>
        <w:t>գործակից</w:t>
      </w:r>
      <w:r>
        <w:rPr>
          <w:rFonts w:ascii="GHEA Grapalat" w:hAnsi="GHEA Grapalat"/>
          <w:lang w:val="en-US"/>
        </w:rPr>
        <w:t>ն</w:t>
      </w:r>
      <w:r w:rsidRPr="00761EBE">
        <w:rPr>
          <w:rFonts w:ascii="GHEA Grapalat" w:hAnsi="GHEA Grapalat"/>
        </w:rPr>
        <w:t xml:space="preserve"> </w:t>
      </w:r>
      <w:r w:rsidRPr="00761EBE">
        <w:rPr>
          <w:rFonts w:ascii="GHEA Grapalat" w:hAnsi="GHEA Grapalat"/>
          <w:lang w:val="en-US"/>
        </w:rPr>
        <w:t>անհրաժեշտ</w:t>
      </w:r>
      <w:r w:rsidRPr="00761EBE">
        <w:rPr>
          <w:rFonts w:ascii="GHEA Grapalat" w:hAnsi="GHEA Grapalat"/>
        </w:rPr>
        <w:t xml:space="preserve"> </w:t>
      </w:r>
      <w:r w:rsidRPr="00761EBE">
        <w:rPr>
          <w:rFonts w:ascii="GHEA Grapalat" w:hAnsi="GHEA Grapalat"/>
          <w:lang w:val="en-US"/>
        </w:rPr>
        <w:t>է</w:t>
      </w:r>
      <w:r w:rsidRPr="00761EBE">
        <w:rPr>
          <w:rFonts w:ascii="GHEA Grapalat" w:hAnsi="GHEA Grapalat"/>
        </w:rPr>
        <w:t xml:space="preserve"> </w:t>
      </w:r>
      <w:r w:rsidRPr="00761EBE">
        <w:rPr>
          <w:rFonts w:ascii="GHEA Grapalat" w:hAnsi="GHEA Grapalat"/>
          <w:lang w:val="en-US"/>
        </w:rPr>
        <w:t>ընդունել</w:t>
      </w:r>
      <w:r w:rsidRPr="00761EBE">
        <w:rPr>
          <w:rFonts w:ascii="GHEA Grapalat" w:hAnsi="GHEA Grapalat"/>
        </w:rPr>
        <w:t xml:space="preserve"> </w:t>
      </w:r>
      <w:r w:rsidRPr="00761EBE">
        <w:rPr>
          <w:rFonts w:ascii="GHEA Grapalat" w:hAnsi="GHEA Grapalat"/>
          <w:lang w:val="en-US"/>
        </w:rPr>
        <w:t>պատի</w:t>
      </w:r>
      <w:r w:rsidRPr="00761EBE">
        <w:rPr>
          <w:rFonts w:ascii="GHEA Grapalat" w:hAnsi="GHEA Grapalat"/>
        </w:rPr>
        <w:t xml:space="preserve"> </w:t>
      </w:r>
      <w:r w:rsidRPr="00761EBE">
        <w:rPr>
          <w:rFonts w:ascii="GHEA Grapalat" w:hAnsi="GHEA Grapalat"/>
          <w:lang w:val="en-US"/>
        </w:rPr>
        <w:t>հարթության</w:t>
      </w:r>
      <w:r w:rsidRPr="00761EBE">
        <w:rPr>
          <w:rFonts w:ascii="GHEA Grapalat" w:hAnsi="GHEA Grapalat"/>
        </w:rPr>
        <w:t xml:space="preserve"> </w:t>
      </w:r>
      <w:r w:rsidRPr="00761EBE">
        <w:rPr>
          <w:rFonts w:ascii="GHEA Grapalat" w:hAnsi="GHEA Grapalat"/>
          <w:lang w:val="en-US"/>
        </w:rPr>
        <w:t>մեջ։</w:t>
      </w:r>
    </w:p>
    <w:p w14:paraId="0C18BD52" w14:textId="77777777" w:rsidR="002F6B2E" w:rsidRPr="004E1D1D" w:rsidRDefault="002F6B2E" w:rsidP="004E1D1D">
      <w:pPr>
        <w:spacing w:after="120"/>
        <w:jc w:val="center"/>
        <w:rPr>
          <w:rFonts w:ascii="GHEA Grapalat" w:hAnsi="GHEA Grapalat"/>
          <w:b/>
          <w:bCs/>
        </w:rPr>
      </w:pPr>
      <w:r w:rsidRPr="004E1D1D">
        <w:rPr>
          <w:rFonts w:ascii="GHEA Grapalat" w:hAnsi="GHEA Grapalat"/>
          <w:b/>
        </w:rPr>
        <w:t xml:space="preserve">2. </w:t>
      </w:r>
      <w:r w:rsidRPr="004E1D1D">
        <w:rPr>
          <w:rFonts w:ascii="GHEA Grapalat" w:hAnsi="GHEA Grapalat"/>
          <w:b/>
          <w:bCs/>
          <w:lang w:val="en-US"/>
        </w:rPr>
        <w:t>Միջանցիկ</w:t>
      </w:r>
      <w:r w:rsidRPr="004E1D1D">
        <w:rPr>
          <w:rFonts w:ascii="GHEA Grapalat" w:hAnsi="GHEA Grapalat"/>
          <w:b/>
          <w:bCs/>
        </w:rPr>
        <w:t xml:space="preserve"> </w:t>
      </w:r>
      <w:r w:rsidRPr="004E1D1D">
        <w:rPr>
          <w:rFonts w:ascii="GHEA Grapalat" w:hAnsi="GHEA Grapalat"/>
          <w:b/>
          <w:bCs/>
          <w:lang w:val="en-US"/>
        </w:rPr>
        <w:t>հատվածքներով</w:t>
      </w:r>
      <w:r w:rsidRPr="004E1D1D">
        <w:rPr>
          <w:rFonts w:ascii="GHEA Grapalat" w:hAnsi="GHEA Grapalat"/>
          <w:b/>
          <w:bCs/>
        </w:rPr>
        <w:t xml:space="preserve"> </w:t>
      </w:r>
      <w:r w:rsidRPr="004E1D1D">
        <w:rPr>
          <w:rFonts w:ascii="GHEA Grapalat" w:hAnsi="GHEA Grapalat"/>
          <w:b/>
          <w:bCs/>
          <w:lang w:val="en-US"/>
        </w:rPr>
        <w:t>տարրերի</w:t>
      </w:r>
      <w:r w:rsidRPr="004E1D1D">
        <w:rPr>
          <w:rFonts w:ascii="GHEA Grapalat" w:hAnsi="GHEA Grapalat"/>
          <w:b/>
          <w:bCs/>
        </w:rPr>
        <w:t xml:space="preserve"> </w:t>
      </w:r>
      <w:r w:rsidRPr="004E1D1D">
        <w:rPr>
          <w:rFonts w:ascii="GHEA Grapalat" w:hAnsi="GHEA Grapalat"/>
          <w:b/>
          <w:bCs/>
          <w:lang w:val="en-US"/>
        </w:rPr>
        <w:t>հաշվարկը</w:t>
      </w:r>
    </w:p>
    <w:p w14:paraId="2C239CE6" w14:textId="77777777" w:rsidR="002F6B2E" w:rsidRPr="004E1D1D" w:rsidRDefault="002F6B2E" w:rsidP="004E1D1D">
      <w:pPr>
        <w:shd w:val="clear" w:color="auto" w:fill="FFFFFF"/>
        <w:spacing w:after="120"/>
        <w:ind w:firstLine="562"/>
        <w:jc w:val="both"/>
        <w:rPr>
          <w:rFonts w:ascii="GHEA Grapalat" w:hAnsi="GHEA Grapalat"/>
        </w:rPr>
      </w:pPr>
      <w:r w:rsidRPr="004E1D1D">
        <w:rPr>
          <w:rFonts w:ascii="GHEA Grapalat" w:hAnsi="GHEA Grapalat"/>
          <w:b/>
        </w:rPr>
        <w:t>87.</w:t>
      </w:r>
      <w:r w:rsidRPr="004E1D1D">
        <w:rPr>
          <w:rFonts w:ascii="Calibri" w:hAnsi="Calibri" w:cs="Calibri"/>
          <w:lang w:val="en-US"/>
        </w:rPr>
        <w:t> </w:t>
      </w:r>
      <w:r w:rsidRPr="004E1D1D">
        <w:rPr>
          <w:rFonts w:ascii="GHEA Grapalat" w:hAnsi="GHEA Grapalat"/>
          <w:lang w:val="en-US"/>
        </w:rPr>
        <w:t>Առանցքային</w:t>
      </w:r>
      <w:r w:rsidRPr="004E1D1D">
        <w:rPr>
          <w:rFonts w:ascii="GHEA Grapalat" w:hAnsi="GHEA Grapalat"/>
        </w:rPr>
        <w:t xml:space="preserve"> </w:t>
      </w:r>
      <w:r w:rsidRPr="004E1D1D">
        <w:rPr>
          <w:rFonts w:ascii="GHEA Grapalat" w:hAnsi="GHEA Grapalat"/>
          <w:lang w:val="en-US"/>
        </w:rPr>
        <w:t>ձգման</w:t>
      </w:r>
      <w:r w:rsidRPr="004E1D1D">
        <w:rPr>
          <w:rFonts w:ascii="GHEA Grapalat" w:hAnsi="GHEA Grapalat"/>
        </w:rPr>
        <w:t xml:space="preserve"> </w:t>
      </w:r>
      <w:r w:rsidRPr="004E1D1D">
        <w:rPr>
          <w:rFonts w:ascii="GHEA Grapalat" w:hAnsi="GHEA Grapalat"/>
          <w:lang w:val="en-US"/>
        </w:rPr>
        <w:t>և</w:t>
      </w:r>
      <w:r w:rsidRPr="004E1D1D">
        <w:rPr>
          <w:rFonts w:ascii="GHEA Grapalat" w:hAnsi="GHEA Grapalat"/>
        </w:rPr>
        <w:t xml:space="preserve"> </w:t>
      </w:r>
      <w:r w:rsidRPr="004E1D1D">
        <w:rPr>
          <w:rFonts w:ascii="GHEA Grapalat" w:hAnsi="GHEA Grapalat"/>
          <w:lang w:val="en-US"/>
        </w:rPr>
        <w:t>սեղմման</w:t>
      </w:r>
      <w:r w:rsidRPr="004E1D1D">
        <w:rPr>
          <w:rFonts w:ascii="GHEA Grapalat" w:hAnsi="GHEA Grapalat"/>
        </w:rPr>
        <w:t xml:space="preserve"> </w:t>
      </w:r>
      <w:r w:rsidRPr="004E1D1D">
        <w:rPr>
          <w:rFonts w:ascii="GHEA Grapalat" w:hAnsi="GHEA Grapalat"/>
          <w:lang w:val="en-US"/>
        </w:rPr>
        <w:t>դեպքերում</w:t>
      </w:r>
      <w:r w:rsidRPr="004E1D1D">
        <w:rPr>
          <w:rFonts w:ascii="GHEA Grapalat" w:hAnsi="GHEA Grapalat"/>
        </w:rPr>
        <w:t xml:space="preserve"> </w:t>
      </w:r>
      <w:r w:rsidRPr="004E1D1D">
        <w:rPr>
          <w:rFonts w:ascii="GHEA Grapalat" w:hAnsi="GHEA Grapalat"/>
          <w:lang w:val="en-US"/>
        </w:rPr>
        <w:t>միջանցիկ</w:t>
      </w:r>
      <w:r w:rsidRPr="004E1D1D">
        <w:rPr>
          <w:rFonts w:ascii="GHEA Grapalat" w:hAnsi="GHEA Grapalat"/>
        </w:rPr>
        <w:t xml:space="preserve"> </w:t>
      </w:r>
      <w:r w:rsidRPr="004E1D1D">
        <w:rPr>
          <w:rFonts w:ascii="GHEA Grapalat" w:hAnsi="GHEA Grapalat"/>
          <w:lang w:val="en-US"/>
        </w:rPr>
        <w:t>հատվածքով</w:t>
      </w:r>
      <w:r w:rsidRPr="004E1D1D">
        <w:rPr>
          <w:rFonts w:ascii="GHEA Grapalat" w:hAnsi="GHEA Grapalat"/>
        </w:rPr>
        <w:t xml:space="preserve"> </w:t>
      </w:r>
      <w:r w:rsidRPr="004E1D1D">
        <w:rPr>
          <w:rFonts w:ascii="GHEA Grapalat" w:hAnsi="GHEA Grapalat"/>
          <w:lang w:val="en-US"/>
        </w:rPr>
        <w:t>տարրերի</w:t>
      </w:r>
      <w:r w:rsidRPr="004E1D1D">
        <w:rPr>
          <w:rFonts w:ascii="GHEA Grapalat" w:hAnsi="GHEA Grapalat"/>
        </w:rPr>
        <w:t xml:space="preserve"> </w:t>
      </w:r>
      <w:r w:rsidRPr="004E1D1D">
        <w:rPr>
          <w:rFonts w:ascii="GHEA Grapalat" w:hAnsi="GHEA Grapalat"/>
          <w:lang w:val="en-US"/>
        </w:rPr>
        <w:t>կայունության</w:t>
      </w:r>
      <w:r w:rsidRPr="004E1D1D">
        <w:rPr>
          <w:rFonts w:ascii="GHEA Grapalat" w:hAnsi="GHEA Grapalat"/>
        </w:rPr>
        <w:t xml:space="preserve"> </w:t>
      </w:r>
      <w:r w:rsidRPr="004E1D1D">
        <w:rPr>
          <w:rFonts w:ascii="GHEA Grapalat" w:hAnsi="GHEA Grapalat"/>
          <w:lang w:val="en-US"/>
        </w:rPr>
        <w:t>հաշվարկն</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կատարել</w:t>
      </w:r>
      <w:r w:rsidRPr="004E1D1D">
        <w:rPr>
          <w:rFonts w:ascii="GHEA Grapalat" w:hAnsi="GHEA Grapalat"/>
        </w:rPr>
        <w:t xml:space="preserve"> (5) </w:t>
      </w:r>
      <w:r w:rsidRPr="004E1D1D">
        <w:rPr>
          <w:rFonts w:ascii="GHEA Grapalat" w:hAnsi="GHEA Grapalat"/>
          <w:lang w:val="en-US"/>
        </w:rPr>
        <w:t>բանաձևով</w:t>
      </w:r>
      <w:r w:rsidRPr="004E1D1D">
        <w:rPr>
          <w:rFonts w:ascii="GHEA Grapalat" w:hAnsi="GHEA Grapalat"/>
        </w:rPr>
        <w:t xml:space="preserve">, </w:t>
      </w:r>
      <w:r w:rsidRPr="004E1D1D">
        <w:rPr>
          <w:rFonts w:ascii="GHEA Grapalat" w:hAnsi="GHEA Grapalat"/>
          <w:lang w:val="en-US"/>
        </w:rPr>
        <w:t>որտեղ</w:t>
      </w:r>
      <w:r w:rsidRPr="004E1D1D">
        <w:rPr>
          <w:rFonts w:ascii="GHEA Grapalat" w:hAnsi="GHEA Grapalat"/>
        </w:rPr>
        <w:t xml:space="preserve"> </w:t>
      </w:r>
      <w:r w:rsidRPr="004E1D1D">
        <w:rPr>
          <w:rFonts w:ascii="GHEA Grapalat" w:hAnsi="GHEA Grapalat"/>
          <w:i/>
          <w:lang w:val="en-US"/>
        </w:rPr>
        <w:t>A</w:t>
      </w:r>
      <w:r w:rsidRPr="004E1D1D">
        <w:rPr>
          <w:rFonts w:ascii="GHEA Grapalat" w:hAnsi="GHEA Grapalat"/>
          <w:i/>
          <w:vertAlign w:val="subscript"/>
          <w:lang w:val="en-US"/>
        </w:rPr>
        <w:t>n</w:t>
      </w:r>
      <w:r w:rsidRPr="004E1D1D">
        <w:rPr>
          <w:rFonts w:ascii="GHEA Grapalat" w:hAnsi="GHEA Grapalat"/>
        </w:rPr>
        <w:t xml:space="preserve"> – </w:t>
      </w:r>
      <w:r w:rsidRPr="004E1D1D">
        <w:rPr>
          <w:rFonts w:ascii="GHEA Grapalat" w:hAnsi="GHEA Grapalat"/>
          <w:lang w:val="en-US"/>
        </w:rPr>
        <w:t>ամբողջ</w:t>
      </w:r>
      <w:r w:rsidRPr="004E1D1D">
        <w:rPr>
          <w:rFonts w:ascii="GHEA Grapalat" w:hAnsi="GHEA Grapalat"/>
        </w:rPr>
        <w:t xml:space="preserve"> </w:t>
      </w:r>
      <w:r w:rsidRPr="004E1D1D">
        <w:rPr>
          <w:rFonts w:ascii="GHEA Grapalat" w:hAnsi="GHEA Grapalat"/>
          <w:lang w:val="en-US"/>
        </w:rPr>
        <w:t>ձողի</w:t>
      </w:r>
      <w:r w:rsidRPr="004E1D1D">
        <w:rPr>
          <w:rFonts w:ascii="GHEA Grapalat" w:hAnsi="GHEA Grapalat"/>
        </w:rPr>
        <w:t xml:space="preserve"> </w:t>
      </w:r>
      <w:r w:rsidRPr="004E1D1D">
        <w:rPr>
          <w:rFonts w:ascii="GHEA Grapalat" w:hAnsi="GHEA Grapalat"/>
          <w:lang w:val="en-US"/>
        </w:rPr>
        <w:t>հատվածքի</w:t>
      </w:r>
      <w:r w:rsidRPr="004E1D1D">
        <w:rPr>
          <w:rFonts w:ascii="GHEA Grapalat" w:hAnsi="GHEA Grapalat"/>
        </w:rPr>
        <w:t xml:space="preserve"> </w:t>
      </w:r>
      <w:r w:rsidR="001C46AC" w:rsidRPr="004E1D1D">
        <w:rPr>
          <w:rFonts w:ascii="GHEA Grapalat" w:hAnsi="GHEA Grapalat"/>
          <w:lang w:val="en-US"/>
        </w:rPr>
        <w:t>նետտո</w:t>
      </w:r>
      <w:r w:rsidR="001C46AC" w:rsidRPr="004E1D1D">
        <w:rPr>
          <w:rFonts w:ascii="GHEA Grapalat" w:hAnsi="GHEA Grapalat"/>
        </w:rPr>
        <w:t xml:space="preserve"> </w:t>
      </w:r>
      <w:r w:rsidRPr="004E1D1D">
        <w:rPr>
          <w:rFonts w:ascii="GHEA Grapalat" w:hAnsi="GHEA Grapalat"/>
          <w:lang w:val="en-US"/>
        </w:rPr>
        <w:t>մակերեսն</w:t>
      </w:r>
      <w:r w:rsidRPr="004E1D1D">
        <w:rPr>
          <w:rFonts w:ascii="GHEA Grapalat" w:hAnsi="GHEA Grapalat"/>
        </w:rPr>
        <w:t xml:space="preserve"> </w:t>
      </w:r>
      <w:r w:rsidRPr="004E1D1D">
        <w:rPr>
          <w:rFonts w:ascii="GHEA Grapalat" w:hAnsi="GHEA Grapalat"/>
          <w:lang w:val="en-US"/>
        </w:rPr>
        <w:t>է։</w:t>
      </w:r>
    </w:p>
    <w:p w14:paraId="6D47008A" w14:textId="77777777" w:rsidR="002F6B2E" w:rsidRPr="004E1D1D" w:rsidRDefault="002F6B2E" w:rsidP="004E1D1D">
      <w:pPr>
        <w:shd w:val="clear" w:color="auto" w:fill="FFFFFF"/>
        <w:spacing w:after="120"/>
        <w:ind w:firstLine="562"/>
        <w:jc w:val="both"/>
        <w:rPr>
          <w:rFonts w:ascii="GHEA Grapalat" w:hAnsi="GHEA Grapalat"/>
          <w:color w:val="FF0000"/>
        </w:rPr>
      </w:pPr>
      <w:r w:rsidRPr="004E1D1D">
        <w:rPr>
          <w:rFonts w:ascii="GHEA Grapalat" w:hAnsi="GHEA Grapalat"/>
          <w:b/>
        </w:rPr>
        <w:t>88.</w:t>
      </w:r>
      <w:r w:rsidR="00994EE5" w:rsidRPr="004E1D1D">
        <w:rPr>
          <w:rFonts w:ascii="Calibri" w:hAnsi="Calibri"/>
          <w:lang w:val="en-US"/>
        </w:rPr>
        <w:t> </w:t>
      </w:r>
      <w:r w:rsidRPr="004E1D1D">
        <w:rPr>
          <w:rFonts w:ascii="GHEA Grapalat" w:hAnsi="GHEA Grapalat"/>
          <w:lang w:val="en-US"/>
        </w:rPr>
        <w:t>Միջանցիկ</w:t>
      </w:r>
      <w:r w:rsidRPr="004E1D1D">
        <w:rPr>
          <w:rFonts w:ascii="GHEA Grapalat" w:hAnsi="GHEA Grapalat"/>
        </w:rPr>
        <w:t xml:space="preserve"> </w:t>
      </w:r>
      <w:r w:rsidRPr="004E1D1D">
        <w:rPr>
          <w:rFonts w:ascii="GHEA Grapalat" w:hAnsi="GHEA Grapalat"/>
          <w:lang w:val="en-US"/>
        </w:rPr>
        <w:t>հատվածքով</w:t>
      </w:r>
      <w:r w:rsidRPr="004E1D1D">
        <w:rPr>
          <w:rFonts w:ascii="GHEA Grapalat" w:hAnsi="GHEA Grapalat"/>
        </w:rPr>
        <w:t xml:space="preserve"> </w:t>
      </w:r>
      <w:r w:rsidRPr="004E1D1D">
        <w:rPr>
          <w:rFonts w:ascii="GHEA Grapalat" w:hAnsi="GHEA Grapalat"/>
          <w:lang w:val="en-US"/>
        </w:rPr>
        <w:t>սեղմված</w:t>
      </w:r>
      <w:r w:rsidRPr="004E1D1D">
        <w:rPr>
          <w:rFonts w:ascii="GHEA Grapalat" w:hAnsi="GHEA Grapalat"/>
        </w:rPr>
        <w:t xml:space="preserve"> </w:t>
      </w:r>
      <w:r w:rsidRPr="004E1D1D">
        <w:rPr>
          <w:rFonts w:ascii="GHEA Grapalat" w:hAnsi="GHEA Grapalat"/>
          <w:lang w:val="en-US"/>
        </w:rPr>
        <w:t>ձողերի</w:t>
      </w:r>
      <w:r w:rsidRPr="004E1D1D">
        <w:rPr>
          <w:rFonts w:ascii="GHEA Grapalat" w:hAnsi="GHEA Grapalat"/>
        </w:rPr>
        <w:t xml:space="preserve"> </w:t>
      </w:r>
      <w:r w:rsidRPr="004E1D1D">
        <w:rPr>
          <w:rFonts w:ascii="GHEA Grapalat" w:hAnsi="GHEA Grapalat"/>
          <w:lang w:val="en-US"/>
        </w:rPr>
        <w:t>կայունության</w:t>
      </w:r>
      <w:r w:rsidRPr="004E1D1D">
        <w:rPr>
          <w:rFonts w:ascii="GHEA Grapalat" w:hAnsi="GHEA Grapalat"/>
        </w:rPr>
        <w:t xml:space="preserve"> </w:t>
      </w:r>
      <w:r w:rsidRPr="004E1D1D">
        <w:rPr>
          <w:rFonts w:ascii="GHEA Grapalat" w:hAnsi="GHEA Grapalat"/>
          <w:lang w:val="en-US"/>
        </w:rPr>
        <w:t>հաշվարկը</w:t>
      </w:r>
      <w:r w:rsidRPr="004E1D1D">
        <w:rPr>
          <w:rFonts w:ascii="GHEA Grapalat" w:hAnsi="GHEA Grapalat"/>
        </w:rPr>
        <w:t xml:space="preserve">, </w:t>
      </w:r>
      <w:r w:rsidRPr="004E1D1D">
        <w:rPr>
          <w:rFonts w:ascii="GHEA Grapalat" w:hAnsi="GHEA Grapalat"/>
          <w:lang w:val="en-US"/>
        </w:rPr>
        <w:t>որոնց</w:t>
      </w:r>
      <w:r w:rsidRPr="004E1D1D">
        <w:rPr>
          <w:rFonts w:ascii="GHEA Grapalat" w:hAnsi="GHEA Grapalat"/>
        </w:rPr>
        <w:t xml:space="preserve"> </w:t>
      </w:r>
      <w:r w:rsidRPr="004E1D1D">
        <w:rPr>
          <w:rFonts w:ascii="GHEA Grapalat" w:hAnsi="GHEA Grapalat"/>
          <w:lang w:val="en-US"/>
        </w:rPr>
        <w:t>ճյուղերը</w:t>
      </w:r>
      <w:r w:rsidRPr="004E1D1D">
        <w:rPr>
          <w:rFonts w:ascii="GHEA Grapalat" w:hAnsi="GHEA Grapalat"/>
        </w:rPr>
        <w:t xml:space="preserve"> </w:t>
      </w:r>
      <w:r w:rsidRPr="004E1D1D">
        <w:rPr>
          <w:rFonts w:ascii="GHEA Grapalat" w:hAnsi="GHEA Grapalat"/>
          <w:lang w:val="en-US"/>
        </w:rPr>
        <w:t>միացված</w:t>
      </w:r>
      <w:r w:rsidRPr="004E1D1D">
        <w:rPr>
          <w:rFonts w:ascii="GHEA Grapalat" w:hAnsi="GHEA Grapalat"/>
        </w:rPr>
        <w:t xml:space="preserve"> </w:t>
      </w:r>
      <w:r w:rsidRPr="004E1D1D">
        <w:rPr>
          <w:rFonts w:ascii="GHEA Grapalat" w:hAnsi="GHEA Grapalat"/>
          <w:lang w:val="en-US"/>
        </w:rPr>
        <w:t>են</w:t>
      </w:r>
      <w:r w:rsidRPr="004E1D1D">
        <w:rPr>
          <w:rFonts w:ascii="GHEA Grapalat" w:hAnsi="GHEA Grapalat"/>
        </w:rPr>
        <w:t xml:space="preserve"> </w:t>
      </w:r>
      <w:r w:rsidRPr="004E1D1D">
        <w:rPr>
          <w:rFonts w:ascii="GHEA Grapalat" w:hAnsi="GHEA Grapalat"/>
          <w:lang w:val="en-US"/>
        </w:rPr>
        <w:t>զոլակներով</w:t>
      </w:r>
      <w:r w:rsidRPr="004E1D1D">
        <w:rPr>
          <w:rFonts w:ascii="GHEA Grapalat" w:hAnsi="GHEA Grapalat"/>
        </w:rPr>
        <w:t xml:space="preserve"> </w:t>
      </w:r>
      <w:r w:rsidRPr="004E1D1D">
        <w:rPr>
          <w:rFonts w:ascii="GHEA Grapalat" w:hAnsi="GHEA Grapalat"/>
          <w:lang w:val="en-US"/>
        </w:rPr>
        <w:t>կամ</w:t>
      </w:r>
      <w:r w:rsidRPr="004E1D1D">
        <w:rPr>
          <w:rFonts w:ascii="GHEA Grapalat" w:hAnsi="GHEA Grapalat"/>
        </w:rPr>
        <w:t xml:space="preserve"> </w:t>
      </w:r>
      <w:r w:rsidRPr="004E1D1D">
        <w:rPr>
          <w:rFonts w:ascii="GHEA Grapalat" w:hAnsi="GHEA Grapalat"/>
          <w:lang w:val="en-US"/>
        </w:rPr>
        <w:t>վանդակներով</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կատարել</w:t>
      </w:r>
      <w:r w:rsidRPr="004E1D1D">
        <w:rPr>
          <w:rFonts w:ascii="GHEA Grapalat" w:hAnsi="GHEA Grapalat"/>
        </w:rPr>
        <w:t xml:space="preserve"> (7) </w:t>
      </w:r>
      <w:r w:rsidRPr="004E1D1D">
        <w:rPr>
          <w:rFonts w:ascii="GHEA Grapalat" w:hAnsi="GHEA Grapalat"/>
          <w:lang w:val="en-US"/>
        </w:rPr>
        <w:t>բանաձևով</w:t>
      </w:r>
      <w:r w:rsidRPr="004E1D1D">
        <w:rPr>
          <w:rFonts w:ascii="GHEA Grapalat" w:hAnsi="GHEA Grapalat"/>
        </w:rPr>
        <w:t xml:space="preserve">, </w:t>
      </w:r>
      <w:r w:rsidRPr="004E1D1D">
        <w:rPr>
          <w:rFonts w:ascii="GHEA Grapalat" w:hAnsi="GHEA Grapalat"/>
          <w:lang w:val="en-US"/>
        </w:rPr>
        <w:t>միևնույն</w:t>
      </w:r>
      <w:r w:rsidRPr="004E1D1D">
        <w:rPr>
          <w:rFonts w:ascii="GHEA Grapalat" w:hAnsi="GHEA Grapalat"/>
        </w:rPr>
        <w:t xml:space="preserve"> </w:t>
      </w:r>
      <w:r w:rsidRPr="004E1D1D">
        <w:rPr>
          <w:rFonts w:ascii="GHEA Grapalat" w:hAnsi="GHEA Grapalat"/>
          <w:lang w:val="en-US"/>
        </w:rPr>
        <w:t>ժամանակ</w:t>
      </w:r>
      <w:r w:rsidRPr="004E1D1D">
        <w:rPr>
          <w:rFonts w:ascii="GHEA Grapalat" w:hAnsi="GHEA Grapalat"/>
        </w:rPr>
        <w:t xml:space="preserve"> </w:t>
      </w:r>
      <w:r w:rsidRPr="004E1D1D">
        <w:rPr>
          <w:rFonts w:ascii="GHEA Grapalat" w:hAnsi="GHEA Grapalat"/>
          <w:lang w:val="en-US"/>
        </w:rPr>
        <w:t>ազատ</w:t>
      </w:r>
      <w:r w:rsidRPr="004E1D1D">
        <w:rPr>
          <w:rFonts w:ascii="GHEA Grapalat" w:hAnsi="GHEA Grapalat"/>
        </w:rPr>
        <w:t xml:space="preserve"> </w:t>
      </w:r>
      <w:r w:rsidRPr="004E1D1D">
        <w:rPr>
          <w:rFonts w:ascii="GHEA Grapalat" w:hAnsi="GHEA Grapalat"/>
          <w:lang w:val="en-US"/>
        </w:rPr>
        <w:t>առանցքի</w:t>
      </w:r>
      <w:r w:rsidRPr="004E1D1D">
        <w:rPr>
          <w:rFonts w:ascii="GHEA Grapalat" w:hAnsi="GHEA Grapalat"/>
        </w:rPr>
        <w:t xml:space="preserve"> </w:t>
      </w:r>
      <w:r w:rsidRPr="004E1D1D">
        <w:rPr>
          <w:rFonts w:ascii="GHEA Grapalat" w:hAnsi="GHEA Grapalat"/>
          <w:lang w:val="en-US"/>
        </w:rPr>
        <w:t>նկատմամբ</w:t>
      </w:r>
      <w:r w:rsidRPr="004E1D1D">
        <w:rPr>
          <w:rFonts w:ascii="GHEA Grapalat" w:hAnsi="GHEA Grapalat"/>
        </w:rPr>
        <w:t xml:space="preserve"> </w:t>
      </w:r>
      <w:r w:rsidRPr="004E1D1D">
        <w:rPr>
          <w:rFonts w:ascii="GHEA Grapalat" w:hAnsi="GHEA Grapalat"/>
          <w:i/>
        </w:rPr>
        <w:t>φ</w:t>
      </w:r>
      <w:r w:rsidRPr="004E1D1D">
        <w:rPr>
          <w:rFonts w:ascii="GHEA Grapalat" w:hAnsi="GHEA Grapalat"/>
        </w:rPr>
        <w:t xml:space="preserve"> </w:t>
      </w:r>
      <w:r w:rsidRPr="004E1D1D">
        <w:rPr>
          <w:rFonts w:ascii="GHEA Grapalat" w:hAnsi="GHEA Grapalat"/>
          <w:lang w:val="en-US"/>
        </w:rPr>
        <w:t>գործակիցը</w:t>
      </w:r>
      <w:r w:rsidRPr="004E1D1D">
        <w:rPr>
          <w:rFonts w:ascii="GHEA Grapalat" w:hAnsi="GHEA Grapalat"/>
        </w:rPr>
        <w:t xml:space="preserve"> (</w:t>
      </w:r>
      <w:r w:rsidRPr="004E1D1D">
        <w:rPr>
          <w:rFonts w:ascii="GHEA Grapalat" w:hAnsi="GHEA Grapalat"/>
          <w:lang w:val="en-US"/>
        </w:rPr>
        <w:t>զոլակերի</w:t>
      </w:r>
      <w:r w:rsidRPr="004E1D1D">
        <w:rPr>
          <w:rFonts w:ascii="GHEA Grapalat" w:hAnsi="GHEA Grapalat"/>
        </w:rPr>
        <w:t xml:space="preserve"> </w:t>
      </w:r>
      <w:r w:rsidRPr="004E1D1D">
        <w:rPr>
          <w:rFonts w:ascii="GHEA Grapalat" w:hAnsi="GHEA Grapalat"/>
          <w:lang w:val="en-US"/>
        </w:rPr>
        <w:t>կամ</w:t>
      </w:r>
      <w:r w:rsidRPr="004E1D1D">
        <w:rPr>
          <w:rFonts w:ascii="GHEA Grapalat" w:hAnsi="GHEA Grapalat"/>
        </w:rPr>
        <w:t xml:space="preserve"> </w:t>
      </w:r>
      <w:r w:rsidRPr="004E1D1D">
        <w:rPr>
          <w:rFonts w:ascii="GHEA Grapalat" w:hAnsi="GHEA Grapalat"/>
          <w:lang w:val="en-US"/>
        </w:rPr>
        <w:t>վանդակների</w:t>
      </w:r>
      <w:r w:rsidRPr="004E1D1D">
        <w:rPr>
          <w:rFonts w:ascii="GHEA Grapalat" w:hAnsi="GHEA Grapalat"/>
        </w:rPr>
        <w:t xml:space="preserve"> </w:t>
      </w:r>
      <w:r w:rsidRPr="004E1D1D">
        <w:rPr>
          <w:rFonts w:ascii="GHEA Grapalat" w:hAnsi="GHEA Grapalat"/>
          <w:lang w:val="en-US"/>
        </w:rPr>
        <w:t>հարթությանն</w:t>
      </w:r>
      <w:r w:rsidRPr="004E1D1D">
        <w:rPr>
          <w:rFonts w:ascii="GHEA Grapalat" w:hAnsi="GHEA Grapalat"/>
        </w:rPr>
        <w:t xml:space="preserve"> </w:t>
      </w:r>
      <w:r w:rsidRPr="004E1D1D">
        <w:rPr>
          <w:rFonts w:ascii="GHEA Grapalat" w:hAnsi="GHEA Grapalat"/>
          <w:lang w:val="en-US"/>
        </w:rPr>
        <w:t>ուղղահայաց</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որոշել</w:t>
      </w:r>
      <w:r w:rsidRPr="004E1D1D">
        <w:rPr>
          <w:rFonts w:ascii="GHEA Grapalat" w:hAnsi="GHEA Grapalat"/>
        </w:rPr>
        <w:t xml:space="preserve"> </w:t>
      </w:r>
      <w:r w:rsidRPr="004E1D1D">
        <w:rPr>
          <w:rFonts w:ascii="GHEA Grapalat" w:hAnsi="GHEA Grapalat"/>
          <w:i/>
          <w:lang w:val="en-US"/>
        </w:rPr>
        <w:t>b</w:t>
      </w:r>
      <w:r w:rsidRPr="004E1D1D">
        <w:rPr>
          <w:rFonts w:ascii="GHEA Grapalat" w:hAnsi="GHEA Grapalat"/>
        </w:rPr>
        <w:t xml:space="preserve"> </w:t>
      </w:r>
      <w:r w:rsidRPr="004E1D1D">
        <w:rPr>
          <w:rFonts w:ascii="GHEA Grapalat" w:hAnsi="GHEA Grapalat"/>
          <w:lang w:val="en-US"/>
        </w:rPr>
        <w:t>տիպի</w:t>
      </w:r>
      <w:r w:rsidRPr="004E1D1D">
        <w:rPr>
          <w:rFonts w:ascii="GHEA Grapalat" w:hAnsi="GHEA Grapalat"/>
        </w:rPr>
        <w:t xml:space="preserve"> </w:t>
      </w:r>
      <w:r w:rsidRPr="004E1D1D">
        <w:rPr>
          <w:rFonts w:ascii="GHEA Grapalat" w:hAnsi="GHEA Grapalat"/>
          <w:lang w:val="en-US"/>
        </w:rPr>
        <w:t>հատվածքների</w:t>
      </w:r>
      <w:r w:rsidRPr="004E1D1D">
        <w:rPr>
          <w:rFonts w:ascii="GHEA Grapalat" w:hAnsi="GHEA Grapalat"/>
        </w:rPr>
        <w:t xml:space="preserve"> </w:t>
      </w:r>
      <w:r w:rsidRPr="004E1D1D">
        <w:rPr>
          <w:rFonts w:ascii="GHEA Grapalat" w:hAnsi="GHEA Grapalat"/>
          <w:lang w:val="en-US"/>
        </w:rPr>
        <w:t>համար</w:t>
      </w:r>
      <w:r w:rsidRPr="004E1D1D">
        <w:rPr>
          <w:rFonts w:ascii="GHEA Grapalat" w:hAnsi="GHEA Grapalat"/>
        </w:rPr>
        <w:t xml:space="preserve"> (8) </w:t>
      </w:r>
      <w:r w:rsidRPr="004E1D1D">
        <w:rPr>
          <w:rFonts w:ascii="GHEA Grapalat" w:hAnsi="GHEA Grapalat"/>
          <w:lang w:val="en-US"/>
        </w:rPr>
        <w:t>և</w:t>
      </w:r>
      <w:r w:rsidRPr="004E1D1D">
        <w:rPr>
          <w:rFonts w:ascii="GHEA Grapalat" w:hAnsi="GHEA Grapalat"/>
        </w:rPr>
        <w:t xml:space="preserve"> (9) </w:t>
      </w:r>
      <w:r w:rsidRPr="004E1D1D">
        <w:rPr>
          <w:rFonts w:ascii="GHEA Grapalat" w:hAnsi="GHEA Grapalat"/>
          <w:lang w:val="en-US"/>
        </w:rPr>
        <w:lastRenderedPageBreak/>
        <w:t>բանաձևերով՝</w:t>
      </w:r>
      <w:r w:rsidRPr="004E1D1D">
        <w:rPr>
          <w:rFonts w:ascii="GHEA Grapalat" w:hAnsi="GHEA Grapalat"/>
        </w:rPr>
        <w:t xml:space="preserve"> </w:t>
      </w:r>
      <w:r w:rsidRPr="004E1D1D">
        <w:rPr>
          <w:rFonts w:ascii="GHEA Grapalat" w:hAnsi="GHEA Grapalat"/>
          <w:lang w:val="en-US"/>
        </w:rPr>
        <w:t>դրանց</w:t>
      </w:r>
      <w:r w:rsidRPr="004E1D1D">
        <w:rPr>
          <w:rFonts w:ascii="GHEA Grapalat" w:hAnsi="GHEA Grapalat"/>
        </w:rPr>
        <w:t xml:space="preserve"> </w:t>
      </w:r>
      <w:r w:rsidRPr="004E1D1D">
        <w:rPr>
          <w:rFonts w:ascii="GHEA Grapalat" w:hAnsi="GHEA Grapalat"/>
          <w:lang w:val="en-US"/>
        </w:rPr>
        <w:t>մեջ</w:t>
      </w:r>
      <w:r w:rsidRPr="004E1D1D">
        <w:rPr>
          <w:rFonts w:ascii="GHEA Grapalat" w:hAnsi="GHEA Grapalat"/>
        </w:rPr>
        <w:t xml:space="preserve"> </w:t>
      </w:r>
      <m:oMath>
        <m:acc>
          <m:accPr>
            <m:chr m:val="̅"/>
            <m:ctrlPr>
              <w:rPr>
                <w:rFonts w:ascii="Cambria Math" w:hAnsi="Cambria Math"/>
                <w:i/>
              </w:rPr>
            </m:ctrlPr>
          </m:accPr>
          <m:e>
            <m:r>
              <w:rPr>
                <w:rFonts w:ascii="Cambria Math" w:hAnsi="Cambria Math"/>
              </w:rPr>
              <m:t>λ</m:t>
            </m:r>
          </m:e>
        </m:acc>
      </m:oMath>
      <w:r w:rsidRPr="004E1D1D">
        <w:rPr>
          <w:rFonts w:ascii="Calibri" w:eastAsiaTheme="minorEastAsia" w:hAnsi="Calibri"/>
          <w:lang w:val="en-US"/>
        </w:rPr>
        <w:t> </w:t>
      </w:r>
      <w:r w:rsidRPr="004E1D1D">
        <w:rPr>
          <w:rFonts w:ascii="GHEA Grapalat" w:hAnsi="GHEA Grapalat"/>
        </w:rPr>
        <w:t>-</w:t>
      </w:r>
      <w:r w:rsidRPr="004E1D1D">
        <w:rPr>
          <w:rFonts w:ascii="GHEA Grapalat" w:hAnsi="GHEA Grapalat"/>
          <w:lang w:val="en-US"/>
        </w:rPr>
        <w:t>ն</w:t>
      </w:r>
      <w:r w:rsidRPr="004E1D1D">
        <w:rPr>
          <w:rFonts w:ascii="GHEA Grapalat" w:hAnsi="GHEA Grapalat"/>
        </w:rPr>
        <w:t xml:space="preserve"> </w:t>
      </w:r>
      <w:r w:rsidRPr="004E1D1D">
        <w:rPr>
          <w:rFonts w:ascii="GHEA Grapalat" w:hAnsi="GHEA Grapalat"/>
          <w:lang w:val="en-US"/>
        </w:rPr>
        <w:t>փոխարինելով</w:t>
      </w:r>
      <w:r w:rsidRPr="004E1D1D">
        <w:rPr>
          <w:rFonts w:ascii="GHEA Grapalat" w:hAnsi="GHEA Grapalat"/>
        </w:rPr>
        <w:t xml:space="preserve"> </w:t>
      </w:r>
      <m:oMath>
        <m:acc>
          <m:accPr>
            <m:chr m:val="̅"/>
            <m:ctrlPr>
              <w:rPr>
                <w:rFonts w:ascii="Cambria Math" w:hAnsi="Cambria Math"/>
                <w:i/>
              </w:rPr>
            </m:ctrlPr>
          </m:accPr>
          <m:e>
            <m:r>
              <w:rPr>
                <w:rFonts w:ascii="Cambria Math" w:hAnsi="Cambria Math"/>
              </w:rPr>
              <m:t>λ</m:t>
            </m:r>
          </m:e>
        </m:acc>
      </m:oMath>
      <w:r w:rsidRPr="004E1D1D">
        <w:rPr>
          <w:rFonts w:ascii="GHEA Grapalat" w:hAnsi="GHEA Grapalat"/>
          <w:i/>
          <w:vertAlign w:val="subscript"/>
          <w:lang w:val="en-US"/>
        </w:rPr>
        <w:t>ef</w:t>
      </w:r>
      <w:r w:rsidRPr="004E1D1D">
        <w:rPr>
          <w:rFonts w:ascii="Calibri" w:hAnsi="Calibri"/>
          <w:i/>
          <w:vertAlign w:val="subscript"/>
          <w:lang w:val="en-US"/>
        </w:rPr>
        <w:t> </w:t>
      </w:r>
      <w:r w:rsidRPr="004E1D1D">
        <w:rPr>
          <w:rFonts w:ascii="GHEA Grapalat" w:hAnsi="GHEA Grapalat"/>
        </w:rPr>
        <w:t>-</w:t>
      </w:r>
      <w:r w:rsidRPr="004E1D1D">
        <w:rPr>
          <w:rFonts w:ascii="GHEA Grapalat" w:hAnsi="GHEA Grapalat"/>
          <w:lang w:val="en-US"/>
        </w:rPr>
        <w:t>ով։</w:t>
      </w:r>
      <w:r w:rsidRPr="004E1D1D">
        <w:rPr>
          <w:rFonts w:ascii="GHEA Grapalat" w:hAnsi="GHEA Grapalat"/>
        </w:rPr>
        <w:t xml:space="preserve"> </w:t>
      </w:r>
      <m:oMath>
        <m:acc>
          <m:accPr>
            <m:chr m:val="̅"/>
            <m:ctrlPr>
              <w:rPr>
                <w:rFonts w:ascii="Cambria Math" w:hAnsi="Cambria Math"/>
                <w:i/>
              </w:rPr>
            </m:ctrlPr>
          </m:accPr>
          <m:e>
            <m:r>
              <w:rPr>
                <w:rFonts w:ascii="Cambria Math" w:hAnsi="Cambria Math"/>
              </w:rPr>
              <m:t>λ</m:t>
            </m:r>
          </m:e>
        </m:acc>
      </m:oMath>
      <w:r w:rsidRPr="004E1D1D">
        <w:rPr>
          <w:rFonts w:ascii="GHEA Grapalat" w:hAnsi="GHEA Grapalat"/>
          <w:i/>
          <w:vertAlign w:val="subscript"/>
          <w:lang w:val="en-US"/>
        </w:rPr>
        <w:t>ef</w:t>
      </w:r>
      <w:r w:rsidRPr="004E1D1D">
        <w:rPr>
          <w:rFonts w:ascii="Calibri" w:hAnsi="Calibri"/>
          <w:i/>
          <w:vertAlign w:val="subscript"/>
          <w:lang w:val="en-US"/>
        </w:rPr>
        <w:t> </w:t>
      </w:r>
      <w:r w:rsidRPr="004E1D1D">
        <w:rPr>
          <w:rFonts w:ascii="GHEA Grapalat" w:hAnsi="GHEA Grapalat"/>
        </w:rPr>
        <w:t> -</w:t>
      </w:r>
      <w:r w:rsidRPr="004E1D1D">
        <w:rPr>
          <w:rFonts w:ascii="GHEA Grapalat" w:hAnsi="GHEA Grapalat"/>
          <w:lang w:val="en-US"/>
        </w:rPr>
        <w:t>ի</w:t>
      </w:r>
      <w:r w:rsidRPr="004E1D1D">
        <w:rPr>
          <w:rFonts w:ascii="GHEA Grapalat" w:hAnsi="GHEA Grapalat"/>
        </w:rPr>
        <w:t xml:space="preserve"> </w:t>
      </w:r>
      <w:r w:rsidRPr="004E1D1D">
        <w:rPr>
          <w:rFonts w:ascii="GHEA Grapalat" w:hAnsi="GHEA Grapalat"/>
          <w:lang w:val="en-US"/>
        </w:rPr>
        <w:t>արժեքն</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որոշել</w:t>
      </w:r>
      <w:r w:rsidRPr="004E1D1D">
        <w:rPr>
          <w:rFonts w:ascii="GHEA Grapalat" w:hAnsi="GHEA Grapalat"/>
        </w:rPr>
        <w:t xml:space="preserve"> </w:t>
      </w:r>
      <w:r w:rsidRPr="004E1D1D">
        <w:rPr>
          <w:rFonts w:ascii="GHEA Grapalat" w:hAnsi="GHEA Grapalat"/>
          <w:lang w:val="en-US"/>
        </w:rPr>
        <w:t>կախված</w:t>
      </w:r>
      <w:r w:rsidRPr="004E1D1D">
        <w:rPr>
          <w:rFonts w:ascii="GHEA Grapalat" w:hAnsi="GHEA Grapalat"/>
        </w:rPr>
        <w:t xml:space="preserve"> </w:t>
      </w:r>
      <w:r w:rsidRPr="004E1D1D">
        <w:rPr>
          <w:rFonts w:ascii="GHEA Grapalat" w:hAnsi="GHEA Grapalat"/>
          <w:i/>
        </w:rPr>
        <w:t>λ</w:t>
      </w:r>
      <w:r w:rsidRPr="004E1D1D">
        <w:rPr>
          <w:rFonts w:ascii="GHEA Grapalat" w:hAnsi="GHEA Grapalat"/>
          <w:i/>
          <w:vertAlign w:val="subscript"/>
          <w:lang w:val="en-US"/>
        </w:rPr>
        <w:t>ef</w:t>
      </w:r>
      <w:r w:rsidRPr="004E1D1D">
        <w:rPr>
          <w:rFonts w:ascii="GHEA Grapalat" w:hAnsi="GHEA Grapalat"/>
        </w:rPr>
        <w:t> -</w:t>
      </w:r>
      <w:r w:rsidRPr="004E1D1D">
        <w:rPr>
          <w:rFonts w:ascii="GHEA Grapalat" w:hAnsi="GHEA Grapalat"/>
          <w:lang w:val="en-US"/>
        </w:rPr>
        <w:t>ի</w:t>
      </w:r>
      <w:r w:rsidRPr="004E1D1D">
        <w:rPr>
          <w:rFonts w:ascii="GHEA Grapalat" w:hAnsi="GHEA Grapalat"/>
        </w:rPr>
        <w:t xml:space="preserve"> </w:t>
      </w:r>
      <w:r w:rsidRPr="004E1D1D">
        <w:rPr>
          <w:rFonts w:ascii="GHEA Grapalat" w:hAnsi="GHEA Grapalat"/>
          <w:lang w:val="en-US"/>
        </w:rPr>
        <w:t>արժեքներից</w:t>
      </w:r>
      <w:r w:rsidRPr="004E1D1D">
        <w:rPr>
          <w:rFonts w:ascii="GHEA Grapalat" w:hAnsi="GHEA Grapalat"/>
        </w:rPr>
        <w:t xml:space="preserve">, </w:t>
      </w:r>
      <w:r w:rsidRPr="004E1D1D">
        <w:rPr>
          <w:rFonts w:ascii="GHEA Grapalat" w:hAnsi="GHEA Grapalat"/>
          <w:lang w:val="en-US"/>
        </w:rPr>
        <w:t>որոնք</w:t>
      </w:r>
      <w:r w:rsidRPr="004E1D1D">
        <w:rPr>
          <w:rFonts w:ascii="GHEA Grapalat" w:hAnsi="GHEA Grapalat"/>
        </w:rPr>
        <w:t xml:space="preserve"> </w:t>
      </w:r>
      <w:r w:rsidRPr="004E1D1D">
        <w:rPr>
          <w:rFonts w:ascii="GHEA Grapalat" w:hAnsi="GHEA Grapalat"/>
          <w:lang w:val="en-US"/>
        </w:rPr>
        <w:t>վեցից</w:t>
      </w:r>
      <w:r w:rsidRPr="004E1D1D">
        <w:rPr>
          <w:rFonts w:ascii="GHEA Grapalat" w:hAnsi="GHEA Grapalat"/>
        </w:rPr>
        <w:t xml:space="preserve"> </w:t>
      </w:r>
      <w:r w:rsidRPr="004E1D1D">
        <w:rPr>
          <w:rFonts w:ascii="GHEA Grapalat" w:hAnsi="GHEA Grapalat"/>
          <w:lang w:val="en-US"/>
        </w:rPr>
        <w:t>ոչ</w:t>
      </w:r>
      <w:r w:rsidRPr="004E1D1D">
        <w:rPr>
          <w:rFonts w:ascii="GHEA Grapalat" w:hAnsi="GHEA Grapalat"/>
        </w:rPr>
        <w:t xml:space="preserve"> </w:t>
      </w:r>
      <w:r w:rsidRPr="004E1D1D">
        <w:rPr>
          <w:rFonts w:ascii="GHEA Grapalat" w:hAnsi="GHEA Grapalat"/>
          <w:lang w:val="en-US"/>
        </w:rPr>
        <w:t>պակաս</w:t>
      </w:r>
      <w:r w:rsidRPr="004E1D1D">
        <w:rPr>
          <w:rFonts w:ascii="GHEA Grapalat" w:hAnsi="GHEA Grapalat"/>
        </w:rPr>
        <w:t xml:space="preserve"> </w:t>
      </w:r>
      <w:r w:rsidRPr="004E1D1D">
        <w:rPr>
          <w:rFonts w:ascii="GHEA Grapalat" w:hAnsi="GHEA Grapalat"/>
          <w:lang w:val="en-US"/>
        </w:rPr>
        <w:t>պանելներ</w:t>
      </w:r>
      <w:r w:rsidRPr="004E1D1D">
        <w:rPr>
          <w:rFonts w:ascii="GHEA Grapalat" w:hAnsi="GHEA Grapalat"/>
        </w:rPr>
        <w:t xml:space="preserve"> </w:t>
      </w:r>
      <w:r w:rsidRPr="004E1D1D">
        <w:rPr>
          <w:rFonts w:ascii="GHEA Grapalat" w:hAnsi="GHEA Grapalat"/>
          <w:lang w:val="en-US"/>
        </w:rPr>
        <w:t>ունեցող</w:t>
      </w:r>
      <w:r w:rsidRPr="004E1D1D">
        <w:rPr>
          <w:rFonts w:ascii="GHEA Grapalat" w:hAnsi="GHEA Grapalat"/>
        </w:rPr>
        <w:t xml:space="preserve"> </w:t>
      </w:r>
      <w:r w:rsidRPr="004E1D1D">
        <w:rPr>
          <w:rFonts w:ascii="GHEA Grapalat" w:hAnsi="GHEA Grapalat"/>
          <w:lang w:val="en-US"/>
        </w:rPr>
        <w:t>ձողերի</w:t>
      </w:r>
      <w:r w:rsidRPr="004E1D1D">
        <w:rPr>
          <w:rFonts w:ascii="GHEA Grapalat" w:hAnsi="GHEA Grapalat"/>
        </w:rPr>
        <w:t xml:space="preserve"> </w:t>
      </w:r>
      <w:r w:rsidRPr="004E1D1D">
        <w:rPr>
          <w:rFonts w:ascii="GHEA Grapalat" w:hAnsi="GHEA Grapalat"/>
          <w:lang w:val="en-US"/>
        </w:rPr>
        <w:t>համար</w:t>
      </w:r>
      <w:r w:rsidRPr="004E1D1D">
        <w:rPr>
          <w:rFonts w:ascii="GHEA Grapalat" w:hAnsi="GHEA Grapalat"/>
        </w:rPr>
        <w:t xml:space="preserve"> </w:t>
      </w:r>
      <w:r w:rsidRPr="004E1D1D">
        <w:rPr>
          <w:rFonts w:ascii="GHEA Grapalat" w:hAnsi="GHEA Grapalat"/>
          <w:lang w:val="en-US"/>
        </w:rPr>
        <w:t>բերված</w:t>
      </w:r>
      <w:r w:rsidRPr="004E1D1D">
        <w:rPr>
          <w:rFonts w:ascii="GHEA Grapalat" w:hAnsi="GHEA Grapalat"/>
        </w:rPr>
        <w:t xml:space="preserve"> </w:t>
      </w:r>
      <w:r w:rsidRPr="004E1D1D">
        <w:rPr>
          <w:rFonts w:ascii="GHEA Grapalat" w:hAnsi="GHEA Grapalat"/>
          <w:lang w:val="en-US"/>
        </w:rPr>
        <w:t>են</w:t>
      </w:r>
      <w:r w:rsidRPr="004E1D1D">
        <w:rPr>
          <w:rFonts w:ascii="GHEA Grapalat" w:hAnsi="GHEA Grapalat"/>
        </w:rPr>
        <w:t xml:space="preserve"> </w:t>
      </w:r>
      <w:r w:rsidRPr="004E1D1D">
        <w:rPr>
          <w:rFonts w:ascii="GHEA Grapalat" w:hAnsi="GHEA Grapalat"/>
          <w:lang w:val="en-US"/>
        </w:rPr>
        <w:t>աղյուսակ</w:t>
      </w:r>
      <w:r w:rsidRPr="004E1D1D">
        <w:rPr>
          <w:rFonts w:ascii="GHEA Grapalat" w:hAnsi="GHEA Grapalat"/>
        </w:rPr>
        <w:t xml:space="preserve"> 8-</w:t>
      </w:r>
      <w:r w:rsidRPr="004E1D1D">
        <w:rPr>
          <w:rFonts w:ascii="GHEA Grapalat" w:hAnsi="GHEA Grapalat"/>
          <w:lang w:val="en-US"/>
        </w:rPr>
        <w:t>ում։</w:t>
      </w:r>
    </w:p>
    <w:p w14:paraId="57EC97EE" w14:textId="77777777" w:rsidR="002F6B2E" w:rsidRPr="004E1D1D" w:rsidRDefault="002F6B2E" w:rsidP="004E1D1D">
      <w:pPr>
        <w:shd w:val="clear" w:color="auto" w:fill="FFFFFF"/>
        <w:spacing w:after="0"/>
        <w:ind w:firstLine="562"/>
        <w:jc w:val="both"/>
        <w:rPr>
          <w:rFonts w:ascii="GHEA Grapalat" w:hAnsi="GHEA Grapalat"/>
        </w:rPr>
      </w:pPr>
      <w:r w:rsidRPr="004E1D1D">
        <w:rPr>
          <w:rFonts w:ascii="GHEA Grapalat" w:hAnsi="GHEA Grapalat"/>
          <w:b/>
        </w:rPr>
        <w:t>89.</w:t>
      </w:r>
      <w:r w:rsidR="007D6B6D" w:rsidRPr="004E1D1D">
        <w:rPr>
          <w:rFonts w:ascii="Calibri" w:hAnsi="Calibri"/>
          <w:lang w:val="en-US"/>
        </w:rPr>
        <w:t> </w:t>
      </w:r>
      <w:r w:rsidRPr="004E1D1D">
        <w:rPr>
          <w:rFonts w:ascii="GHEA Grapalat" w:hAnsi="GHEA Grapalat"/>
          <w:lang w:val="en-US"/>
        </w:rPr>
        <w:t>Վեցից</w:t>
      </w:r>
      <w:r w:rsidRPr="004E1D1D">
        <w:rPr>
          <w:rFonts w:ascii="GHEA Grapalat" w:hAnsi="GHEA Grapalat"/>
        </w:rPr>
        <w:t xml:space="preserve"> </w:t>
      </w:r>
      <w:r w:rsidRPr="004E1D1D">
        <w:rPr>
          <w:rFonts w:ascii="GHEA Grapalat" w:hAnsi="GHEA Grapalat"/>
          <w:lang w:val="en-US"/>
        </w:rPr>
        <w:t>պակաս</w:t>
      </w:r>
      <w:r w:rsidRPr="004E1D1D">
        <w:rPr>
          <w:rFonts w:ascii="GHEA Grapalat" w:hAnsi="GHEA Grapalat"/>
        </w:rPr>
        <w:t xml:space="preserve"> </w:t>
      </w:r>
      <w:r w:rsidRPr="004E1D1D">
        <w:rPr>
          <w:rFonts w:ascii="GHEA Grapalat" w:hAnsi="GHEA Grapalat"/>
          <w:lang w:val="en-US"/>
        </w:rPr>
        <w:t>թվով</w:t>
      </w:r>
      <w:r w:rsidRPr="004E1D1D">
        <w:rPr>
          <w:rFonts w:ascii="GHEA Grapalat" w:hAnsi="GHEA Grapalat"/>
        </w:rPr>
        <w:t xml:space="preserve"> </w:t>
      </w:r>
      <w:r w:rsidRPr="004E1D1D">
        <w:rPr>
          <w:rFonts w:ascii="GHEA Grapalat" w:hAnsi="GHEA Grapalat"/>
          <w:lang w:val="en-US"/>
        </w:rPr>
        <w:t>պանելներ</w:t>
      </w:r>
      <w:r w:rsidRPr="004E1D1D">
        <w:rPr>
          <w:rFonts w:ascii="GHEA Grapalat" w:hAnsi="GHEA Grapalat"/>
        </w:rPr>
        <w:t xml:space="preserve"> </w:t>
      </w:r>
      <w:r w:rsidRPr="004E1D1D">
        <w:rPr>
          <w:rFonts w:ascii="GHEA Grapalat" w:hAnsi="GHEA Grapalat"/>
          <w:lang w:val="en-US"/>
        </w:rPr>
        <w:t>ունեցող</w:t>
      </w:r>
      <w:r w:rsidRPr="004E1D1D">
        <w:rPr>
          <w:rFonts w:ascii="GHEA Grapalat" w:hAnsi="GHEA Grapalat"/>
        </w:rPr>
        <w:t xml:space="preserve"> </w:t>
      </w:r>
      <w:r w:rsidRPr="004E1D1D">
        <w:rPr>
          <w:rFonts w:ascii="GHEA Grapalat" w:hAnsi="GHEA Grapalat"/>
          <w:lang w:val="en-US"/>
        </w:rPr>
        <w:t>ձողերի</w:t>
      </w:r>
      <w:r w:rsidRPr="004E1D1D">
        <w:rPr>
          <w:rFonts w:ascii="GHEA Grapalat" w:hAnsi="GHEA Grapalat"/>
        </w:rPr>
        <w:t xml:space="preserve"> </w:t>
      </w:r>
      <w:r w:rsidRPr="004E1D1D">
        <w:rPr>
          <w:rFonts w:ascii="GHEA Grapalat" w:hAnsi="GHEA Grapalat"/>
          <w:lang w:val="en-US"/>
        </w:rPr>
        <w:t>կայունության</w:t>
      </w:r>
      <w:r w:rsidRPr="004E1D1D">
        <w:rPr>
          <w:rFonts w:ascii="GHEA Grapalat" w:hAnsi="GHEA Grapalat"/>
        </w:rPr>
        <w:t xml:space="preserve"> </w:t>
      </w:r>
      <w:r w:rsidRPr="004E1D1D">
        <w:rPr>
          <w:rFonts w:ascii="GHEA Grapalat" w:hAnsi="GHEA Grapalat"/>
          <w:lang w:val="en-US"/>
        </w:rPr>
        <w:t>հաշվարկն</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կատարել</w:t>
      </w:r>
      <w:r w:rsidRPr="004E1D1D">
        <w:rPr>
          <w:rFonts w:ascii="MS Mincho" w:eastAsia="MS Mincho" w:hAnsi="MS Mincho" w:cs="MS Mincho" w:hint="eastAsia"/>
        </w:rPr>
        <w:t>․</w:t>
      </w:r>
    </w:p>
    <w:p w14:paraId="2A8D7196" w14:textId="77777777" w:rsidR="002F6B2E" w:rsidRPr="004E1D1D" w:rsidRDefault="003E7981" w:rsidP="004E1D1D">
      <w:pPr>
        <w:shd w:val="clear" w:color="auto" w:fill="FFFFFF"/>
        <w:spacing w:after="0"/>
        <w:ind w:firstLine="562"/>
        <w:jc w:val="both"/>
        <w:rPr>
          <w:rFonts w:ascii="GHEA Grapalat" w:hAnsi="GHEA Grapalat"/>
        </w:rPr>
      </w:pPr>
      <w:r w:rsidRPr="004E1D1D">
        <w:rPr>
          <w:rFonts w:ascii="GHEA Grapalat" w:hAnsi="GHEA Grapalat"/>
        </w:rPr>
        <w:t>1</w:t>
      </w:r>
      <w:r w:rsidR="002F6B2E" w:rsidRPr="004E1D1D">
        <w:rPr>
          <w:rFonts w:ascii="GHEA Grapalat" w:hAnsi="GHEA Grapalat"/>
        </w:rPr>
        <w:t xml:space="preserve">) </w:t>
      </w:r>
      <w:r w:rsidR="002F6B2E" w:rsidRPr="004E1D1D">
        <w:rPr>
          <w:rFonts w:ascii="GHEA Grapalat" w:hAnsi="GHEA Grapalat"/>
          <w:lang w:val="en-US"/>
        </w:rPr>
        <w:t>զոլակների</w:t>
      </w:r>
      <w:r w:rsidR="002F6B2E" w:rsidRPr="004E1D1D">
        <w:rPr>
          <w:rFonts w:ascii="GHEA Grapalat" w:hAnsi="GHEA Grapalat"/>
        </w:rPr>
        <w:t xml:space="preserve"> </w:t>
      </w:r>
      <w:r w:rsidR="002F6B2E" w:rsidRPr="004E1D1D">
        <w:rPr>
          <w:rFonts w:ascii="GHEA Grapalat" w:hAnsi="GHEA Grapalat"/>
          <w:lang w:val="en-US"/>
        </w:rPr>
        <w:t>դեպքում</w:t>
      </w:r>
      <w:r w:rsidR="002F6B2E" w:rsidRPr="004E1D1D">
        <w:rPr>
          <w:rFonts w:ascii="GHEA Grapalat" w:hAnsi="GHEA Grapalat"/>
        </w:rPr>
        <w:t xml:space="preserve"> – </w:t>
      </w:r>
      <w:r w:rsidR="002F6B2E" w:rsidRPr="004E1D1D">
        <w:rPr>
          <w:rFonts w:ascii="GHEA Grapalat" w:hAnsi="GHEA Grapalat"/>
          <w:lang w:val="en-US"/>
        </w:rPr>
        <w:t>ինչպես</w:t>
      </w:r>
      <w:r w:rsidR="002F6B2E" w:rsidRPr="004E1D1D">
        <w:rPr>
          <w:rFonts w:ascii="GHEA Grapalat" w:hAnsi="GHEA Grapalat"/>
        </w:rPr>
        <w:t xml:space="preserve"> </w:t>
      </w:r>
      <w:r w:rsidR="002F6B2E" w:rsidRPr="004E1D1D">
        <w:rPr>
          <w:rFonts w:ascii="GHEA Grapalat" w:hAnsi="GHEA Grapalat"/>
          <w:lang w:val="en-US"/>
        </w:rPr>
        <w:t>շրջանակային</w:t>
      </w:r>
      <w:r w:rsidR="002F6B2E" w:rsidRPr="004E1D1D">
        <w:rPr>
          <w:rFonts w:ascii="GHEA Grapalat" w:hAnsi="GHEA Grapalat"/>
        </w:rPr>
        <w:t xml:space="preserve"> </w:t>
      </w:r>
      <w:r w:rsidR="002F6B2E" w:rsidRPr="004E1D1D">
        <w:rPr>
          <w:rFonts w:ascii="GHEA Grapalat" w:hAnsi="GHEA Grapalat"/>
          <w:lang w:val="en-US"/>
        </w:rPr>
        <w:t>համակարգերի</w:t>
      </w:r>
      <w:r w:rsidR="002F6B2E" w:rsidRPr="004E1D1D">
        <w:rPr>
          <w:rFonts w:ascii="GHEA Grapalat" w:hAnsi="GHEA Grapalat"/>
        </w:rPr>
        <w:t xml:space="preserve"> </w:t>
      </w:r>
      <w:r w:rsidR="002F6B2E" w:rsidRPr="004E1D1D">
        <w:rPr>
          <w:rFonts w:ascii="GHEA Grapalat" w:hAnsi="GHEA Grapalat"/>
          <w:lang w:val="en-US"/>
        </w:rPr>
        <w:t>հաշվարկը</w:t>
      </w:r>
      <w:r w:rsidR="002F6B2E" w:rsidRPr="004E1D1D">
        <w:rPr>
          <w:rFonts w:ascii="GHEA Grapalat" w:hAnsi="GHEA Grapalat"/>
        </w:rPr>
        <w:t>,</w:t>
      </w:r>
    </w:p>
    <w:p w14:paraId="0F4B3F18" w14:textId="77777777" w:rsidR="002F6B2E" w:rsidRPr="004E1D1D" w:rsidRDefault="003E7981" w:rsidP="004E1D1D">
      <w:pPr>
        <w:shd w:val="clear" w:color="auto" w:fill="FFFFFF"/>
        <w:spacing w:after="120"/>
        <w:ind w:firstLine="562"/>
        <w:jc w:val="both"/>
        <w:rPr>
          <w:rFonts w:ascii="GHEA Grapalat" w:hAnsi="GHEA Grapalat"/>
          <w:color w:val="FF0000"/>
        </w:rPr>
      </w:pPr>
      <w:r w:rsidRPr="004E1D1D">
        <w:rPr>
          <w:rFonts w:ascii="GHEA Grapalat" w:hAnsi="GHEA Grapalat"/>
        </w:rPr>
        <w:t>2</w:t>
      </w:r>
      <w:r w:rsidR="002F6B2E" w:rsidRPr="004E1D1D">
        <w:rPr>
          <w:rFonts w:ascii="GHEA Grapalat" w:hAnsi="GHEA Grapalat"/>
        </w:rPr>
        <w:t xml:space="preserve">) </w:t>
      </w:r>
      <w:r w:rsidR="002F6B2E" w:rsidRPr="004E1D1D">
        <w:rPr>
          <w:rFonts w:ascii="GHEA Grapalat" w:hAnsi="GHEA Grapalat"/>
          <w:lang w:val="en-US"/>
        </w:rPr>
        <w:t>վանդակների</w:t>
      </w:r>
      <w:r w:rsidR="002F6B2E" w:rsidRPr="004E1D1D">
        <w:rPr>
          <w:rFonts w:ascii="GHEA Grapalat" w:hAnsi="GHEA Grapalat"/>
        </w:rPr>
        <w:t xml:space="preserve"> </w:t>
      </w:r>
      <w:r w:rsidR="002F6B2E" w:rsidRPr="004E1D1D">
        <w:rPr>
          <w:rFonts w:ascii="GHEA Grapalat" w:hAnsi="GHEA Grapalat"/>
          <w:lang w:val="en-US"/>
        </w:rPr>
        <w:t>դեպքում</w:t>
      </w:r>
      <w:r w:rsidR="002F6B2E" w:rsidRPr="004E1D1D">
        <w:rPr>
          <w:rFonts w:ascii="GHEA Grapalat" w:hAnsi="GHEA Grapalat"/>
        </w:rPr>
        <w:t xml:space="preserve"> – </w:t>
      </w:r>
      <w:r w:rsidR="002F6B2E" w:rsidRPr="004E1D1D">
        <w:rPr>
          <w:rFonts w:ascii="GHEA Grapalat" w:hAnsi="GHEA Grapalat"/>
          <w:lang w:val="en-US"/>
        </w:rPr>
        <w:t>համաձայն</w:t>
      </w:r>
      <w:r w:rsidR="002F6B2E" w:rsidRPr="004E1D1D">
        <w:rPr>
          <w:rFonts w:ascii="GHEA Grapalat" w:hAnsi="GHEA Grapalat"/>
        </w:rPr>
        <w:t xml:space="preserve"> </w:t>
      </w:r>
      <w:r w:rsidR="002F6B2E" w:rsidRPr="004E1D1D">
        <w:rPr>
          <w:rFonts w:ascii="GHEA Grapalat" w:hAnsi="GHEA Grapalat"/>
          <w:lang w:val="en-US"/>
        </w:rPr>
        <w:t>սույն</w:t>
      </w:r>
      <w:r w:rsidR="002F6B2E" w:rsidRPr="004E1D1D">
        <w:rPr>
          <w:rFonts w:ascii="GHEA Grapalat" w:hAnsi="GHEA Grapalat"/>
        </w:rPr>
        <w:t xml:space="preserve"> </w:t>
      </w:r>
      <w:r w:rsidR="002F6B2E" w:rsidRPr="004E1D1D">
        <w:rPr>
          <w:rFonts w:ascii="GHEA Grapalat" w:hAnsi="GHEA Grapalat"/>
          <w:lang w:val="en-US"/>
        </w:rPr>
        <w:t>բաժնի</w:t>
      </w:r>
      <w:r w:rsidR="002F6B2E" w:rsidRPr="004E1D1D">
        <w:rPr>
          <w:rFonts w:ascii="GHEA Grapalat" w:hAnsi="GHEA Grapalat"/>
        </w:rPr>
        <w:t xml:space="preserve"> 94</w:t>
      </w:r>
      <w:r w:rsidR="008321EF" w:rsidRPr="004E1D1D">
        <w:rPr>
          <w:rFonts w:ascii="GHEA Grapalat" w:hAnsi="GHEA Grapalat"/>
        </w:rPr>
        <w:t>-</w:t>
      </w:r>
      <w:r w:rsidR="008321EF" w:rsidRPr="004E1D1D">
        <w:rPr>
          <w:rFonts w:ascii="GHEA Grapalat" w:hAnsi="GHEA Grapalat"/>
          <w:lang w:val="en-US"/>
        </w:rPr>
        <w:t>րդ</w:t>
      </w:r>
      <w:r w:rsidR="002F6B2E" w:rsidRPr="004E1D1D">
        <w:rPr>
          <w:rFonts w:ascii="GHEA Grapalat" w:hAnsi="GHEA Grapalat"/>
          <w:color w:val="FF0000"/>
        </w:rPr>
        <w:t xml:space="preserve"> </w:t>
      </w:r>
      <w:r w:rsidR="002F6B2E" w:rsidRPr="004E1D1D">
        <w:rPr>
          <w:rFonts w:ascii="GHEA Grapalat" w:hAnsi="GHEA Grapalat"/>
          <w:lang w:val="en-US"/>
        </w:rPr>
        <w:t>կետի</w:t>
      </w:r>
      <w:r w:rsidR="002F6B2E" w:rsidRPr="004E1D1D">
        <w:rPr>
          <w:rFonts w:ascii="GHEA Grapalat" w:hAnsi="GHEA Grapalat"/>
        </w:rPr>
        <w:t xml:space="preserve"> </w:t>
      </w:r>
      <w:r w:rsidR="002F6B2E" w:rsidRPr="004E1D1D">
        <w:rPr>
          <w:rFonts w:ascii="GHEA Grapalat" w:hAnsi="GHEA Grapalat"/>
          <w:lang w:val="en-US"/>
        </w:rPr>
        <w:t>պահանջների։</w:t>
      </w:r>
    </w:p>
    <w:p w14:paraId="54C026A7" w14:textId="77777777" w:rsidR="002F6B2E" w:rsidRPr="004E1D1D" w:rsidRDefault="002F6B2E" w:rsidP="004E1D1D">
      <w:pPr>
        <w:shd w:val="clear" w:color="auto" w:fill="FFFFFF"/>
        <w:spacing w:after="120"/>
        <w:ind w:firstLine="562"/>
        <w:jc w:val="both"/>
        <w:rPr>
          <w:rFonts w:ascii="GHEA Grapalat" w:hAnsi="GHEA Grapalat"/>
          <w:color w:val="FF0000"/>
        </w:rPr>
      </w:pPr>
      <w:r w:rsidRPr="004E1D1D">
        <w:rPr>
          <w:rFonts w:ascii="GHEA Grapalat" w:hAnsi="GHEA Grapalat"/>
          <w:b/>
        </w:rPr>
        <w:t>90.</w:t>
      </w:r>
      <w:r w:rsidR="00994EE5" w:rsidRPr="004E1D1D">
        <w:rPr>
          <w:rFonts w:ascii="Calibri" w:hAnsi="Calibri"/>
          <w:color w:val="FF0000"/>
          <w:lang w:val="en-US"/>
        </w:rPr>
        <w:t> </w:t>
      </w:r>
      <w:r w:rsidRPr="004E1D1D">
        <w:rPr>
          <w:rFonts w:ascii="GHEA Grapalat" w:hAnsi="GHEA Grapalat"/>
          <w:lang w:val="en-US"/>
        </w:rPr>
        <w:t>Զոլակներով</w:t>
      </w:r>
      <w:r w:rsidRPr="004E1D1D">
        <w:rPr>
          <w:rFonts w:ascii="GHEA Grapalat" w:hAnsi="GHEA Grapalat"/>
        </w:rPr>
        <w:t xml:space="preserve"> </w:t>
      </w:r>
      <w:r w:rsidRPr="004E1D1D">
        <w:rPr>
          <w:rFonts w:ascii="GHEA Grapalat" w:hAnsi="GHEA Grapalat"/>
          <w:lang w:val="en-US"/>
        </w:rPr>
        <w:t>միջանցիկ</w:t>
      </w:r>
      <w:r w:rsidRPr="004E1D1D">
        <w:rPr>
          <w:rFonts w:ascii="GHEA Grapalat" w:hAnsi="GHEA Grapalat"/>
        </w:rPr>
        <w:t xml:space="preserve"> </w:t>
      </w:r>
      <w:r w:rsidRPr="004E1D1D">
        <w:rPr>
          <w:rFonts w:ascii="GHEA Grapalat" w:hAnsi="GHEA Grapalat"/>
          <w:lang w:val="en-US"/>
        </w:rPr>
        <w:t>ձողերում</w:t>
      </w:r>
      <w:r w:rsidRPr="004E1D1D">
        <w:rPr>
          <w:rFonts w:ascii="GHEA Grapalat" w:hAnsi="GHEA Grapalat"/>
        </w:rPr>
        <w:t xml:space="preserve"> </w:t>
      </w:r>
      <w:r w:rsidRPr="004E1D1D">
        <w:rPr>
          <w:rFonts w:ascii="GHEA Grapalat" w:hAnsi="GHEA Grapalat"/>
          <w:lang w:val="en-US"/>
        </w:rPr>
        <w:t>առանձին</w:t>
      </w:r>
      <w:r w:rsidRPr="004E1D1D">
        <w:rPr>
          <w:rFonts w:ascii="GHEA Grapalat" w:hAnsi="GHEA Grapalat"/>
        </w:rPr>
        <w:t xml:space="preserve"> </w:t>
      </w:r>
      <w:r w:rsidRPr="004E1D1D">
        <w:rPr>
          <w:rFonts w:ascii="GHEA Grapalat" w:hAnsi="GHEA Grapalat"/>
          <w:lang w:val="en-US"/>
        </w:rPr>
        <w:t>ճյուղի</w:t>
      </w:r>
      <w:r w:rsidRPr="004E1D1D">
        <w:rPr>
          <w:rFonts w:ascii="GHEA Grapalat" w:hAnsi="GHEA Grapalat"/>
        </w:rPr>
        <w:t xml:space="preserve"> </w:t>
      </w:r>
      <w:r w:rsidRPr="004E1D1D">
        <w:rPr>
          <w:rFonts w:ascii="GHEA Grapalat" w:hAnsi="GHEA Grapalat"/>
          <w:lang w:val="en-US"/>
        </w:rPr>
        <w:t>պայմանական</w:t>
      </w:r>
      <w:r w:rsidRPr="004E1D1D">
        <w:rPr>
          <w:rFonts w:ascii="GHEA Grapalat" w:hAnsi="GHEA Grapalat"/>
        </w:rPr>
        <w:t xml:space="preserve"> </w:t>
      </w:r>
      <w:r w:rsidRPr="004E1D1D">
        <w:rPr>
          <w:rFonts w:ascii="GHEA Grapalat" w:hAnsi="GHEA Grapalat"/>
          <w:lang w:val="en-US"/>
        </w:rPr>
        <w:t>ճկունությունը</w:t>
      </w:r>
      <w:r w:rsidRPr="004E1D1D">
        <w:rPr>
          <w:rFonts w:ascii="GHEA Grapalat" w:hAnsi="GHEA Grapalat"/>
        </w:rPr>
        <w:t xml:space="preserve"> </w:t>
      </w:r>
      <m:oMath>
        <m:acc>
          <m:accPr>
            <m:chr m:val="̅"/>
            <m:ctrlPr>
              <w:rPr>
                <w:rFonts w:ascii="Cambria Math" w:hAnsi="Cambria Math"/>
                <w:i/>
              </w:rPr>
            </m:ctrlPr>
          </m:accPr>
          <m:e>
            <m:r>
              <w:rPr>
                <w:rFonts w:ascii="Cambria Math" w:hAnsi="Cambria Math"/>
              </w:rPr>
              <m:t>λ</m:t>
            </m:r>
          </m:e>
        </m:acc>
      </m:oMath>
      <w:r w:rsidRPr="004E1D1D">
        <w:rPr>
          <w:rFonts w:ascii="GHEA Grapalat" w:hAnsi="GHEA Grapalat"/>
          <w:i/>
          <w:vertAlign w:val="subscript"/>
          <w:lang w:val="en-US"/>
        </w:rPr>
        <w:t>b</w:t>
      </w:r>
      <w:r w:rsidRPr="004E1D1D">
        <w:rPr>
          <w:rFonts w:ascii="Calibri" w:hAnsi="Calibri"/>
          <w:i/>
          <w:vertAlign w:val="subscript"/>
          <w:lang w:val="en-US"/>
        </w:rPr>
        <w:t> </w:t>
      </w:r>
      <w:r w:rsidRPr="004E1D1D">
        <w:rPr>
          <w:rFonts w:ascii="GHEA Grapalat" w:hAnsi="GHEA Grapalat"/>
          <w:vertAlign w:val="subscript"/>
        </w:rPr>
        <w:t>1</w:t>
      </w:r>
      <w:r w:rsidRPr="004E1D1D">
        <w:rPr>
          <w:rFonts w:ascii="GHEA Grapalat" w:hAnsi="GHEA Grapalat"/>
        </w:rPr>
        <w:t xml:space="preserve">, </w:t>
      </w:r>
      <m:oMath>
        <m:acc>
          <m:accPr>
            <m:chr m:val="̅"/>
            <m:ctrlPr>
              <w:rPr>
                <w:rFonts w:ascii="Cambria Math" w:hAnsi="Cambria Math"/>
                <w:i/>
              </w:rPr>
            </m:ctrlPr>
          </m:accPr>
          <m:e>
            <m:r>
              <w:rPr>
                <w:rFonts w:ascii="Cambria Math" w:hAnsi="Cambria Math"/>
              </w:rPr>
              <m:t>λ</m:t>
            </m:r>
          </m:e>
        </m:acc>
      </m:oMath>
      <w:r w:rsidRPr="004E1D1D">
        <w:rPr>
          <w:rFonts w:ascii="GHEA Grapalat" w:hAnsi="GHEA Grapalat"/>
          <w:i/>
          <w:vertAlign w:val="subscript"/>
          <w:lang w:val="en-US"/>
        </w:rPr>
        <w:t>b</w:t>
      </w:r>
      <w:r w:rsidRPr="004E1D1D">
        <w:rPr>
          <w:rFonts w:ascii="Calibri" w:hAnsi="Calibri"/>
          <w:i/>
          <w:vertAlign w:val="subscript"/>
          <w:lang w:val="en-US"/>
        </w:rPr>
        <w:t> </w:t>
      </w:r>
      <w:r w:rsidRPr="004E1D1D">
        <w:rPr>
          <w:rFonts w:ascii="GHEA Grapalat" w:hAnsi="GHEA Grapalat"/>
          <w:vertAlign w:val="subscript"/>
        </w:rPr>
        <w:t>2</w:t>
      </w:r>
      <w:r w:rsidRPr="004E1D1D">
        <w:rPr>
          <w:rFonts w:ascii="GHEA Grapalat" w:hAnsi="GHEA Grapalat"/>
        </w:rPr>
        <w:t xml:space="preserve"> </w:t>
      </w:r>
      <w:r w:rsidRPr="004E1D1D">
        <w:rPr>
          <w:rFonts w:ascii="GHEA Grapalat" w:hAnsi="GHEA Grapalat"/>
          <w:lang w:val="en-US"/>
        </w:rPr>
        <w:t>կամ</w:t>
      </w:r>
      <w:r w:rsidRPr="004E1D1D">
        <w:rPr>
          <w:rFonts w:ascii="GHEA Grapalat" w:hAnsi="GHEA Grapalat"/>
        </w:rPr>
        <w:t xml:space="preserve"> </w:t>
      </w:r>
      <m:oMath>
        <m:acc>
          <m:accPr>
            <m:chr m:val="̅"/>
            <m:ctrlPr>
              <w:rPr>
                <w:rFonts w:ascii="Cambria Math" w:hAnsi="Cambria Math"/>
                <w:i/>
              </w:rPr>
            </m:ctrlPr>
          </m:accPr>
          <m:e>
            <m:r>
              <w:rPr>
                <w:rFonts w:ascii="Cambria Math" w:hAnsi="Cambria Math"/>
              </w:rPr>
              <m:t>λ</m:t>
            </m:r>
          </m:e>
        </m:acc>
      </m:oMath>
      <w:r w:rsidRPr="004E1D1D">
        <w:rPr>
          <w:rFonts w:ascii="GHEA Grapalat" w:hAnsi="GHEA Grapalat"/>
          <w:i/>
          <w:vertAlign w:val="subscript"/>
          <w:lang w:val="en-US"/>
        </w:rPr>
        <w:t>b</w:t>
      </w:r>
      <w:r w:rsidRPr="004E1D1D">
        <w:rPr>
          <w:rFonts w:ascii="Calibri" w:hAnsi="Calibri"/>
          <w:i/>
          <w:vertAlign w:val="subscript"/>
          <w:lang w:val="en-US"/>
        </w:rPr>
        <w:t> </w:t>
      </w:r>
      <w:r w:rsidRPr="004E1D1D">
        <w:rPr>
          <w:rFonts w:ascii="GHEA Grapalat" w:hAnsi="GHEA Grapalat"/>
          <w:vertAlign w:val="subscript"/>
        </w:rPr>
        <w:t>3</w:t>
      </w:r>
      <w:r w:rsidRPr="004E1D1D">
        <w:rPr>
          <w:rFonts w:ascii="GHEA Grapalat" w:hAnsi="GHEA Grapalat"/>
        </w:rPr>
        <w:t xml:space="preserve"> (</w:t>
      </w:r>
      <w:r w:rsidRPr="004E1D1D">
        <w:rPr>
          <w:rFonts w:ascii="GHEA Grapalat" w:hAnsi="GHEA Grapalat"/>
          <w:lang w:val="en-US"/>
        </w:rPr>
        <w:t>տե</w:t>
      </w:r>
      <w:r w:rsidRPr="004E1D1D">
        <w:rPr>
          <w:rFonts w:ascii="GHEA Grapalat" w:hAnsi="GHEA Grapalat"/>
        </w:rPr>
        <w:t>՛</w:t>
      </w:r>
      <w:r w:rsidRPr="004E1D1D">
        <w:rPr>
          <w:rFonts w:ascii="GHEA Grapalat" w:hAnsi="GHEA Grapalat"/>
          <w:lang w:val="en-US"/>
        </w:rPr>
        <w:t>ս</w:t>
      </w:r>
      <w:r w:rsidRPr="004E1D1D">
        <w:rPr>
          <w:rFonts w:ascii="GHEA Grapalat" w:hAnsi="GHEA Grapalat"/>
        </w:rPr>
        <w:t xml:space="preserve"> </w:t>
      </w:r>
      <w:r w:rsidRPr="004E1D1D">
        <w:rPr>
          <w:rFonts w:ascii="GHEA Grapalat" w:hAnsi="GHEA Grapalat"/>
          <w:lang w:val="en-US"/>
        </w:rPr>
        <w:t>աղյուսակ</w:t>
      </w:r>
      <w:r w:rsidRPr="004E1D1D">
        <w:rPr>
          <w:rFonts w:ascii="GHEA Grapalat" w:hAnsi="GHEA Grapalat"/>
        </w:rPr>
        <w:t xml:space="preserve"> 8-</w:t>
      </w:r>
      <w:r w:rsidRPr="004E1D1D">
        <w:rPr>
          <w:rFonts w:ascii="GHEA Grapalat" w:hAnsi="GHEA Grapalat"/>
          <w:lang w:val="en-US"/>
        </w:rPr>
        <w:t>ը</w:t>
      </w:r>
      <w:r w:rsidRPr="004E1D1D">
        <w:rPr>
          <w:rFonts w:ascii="GHEA Grapalat" w:hAnsi="GHEA Grapalat"/>
        </w:rPr>
        <w:t>)</w:t>
      </w:r>
      <w:r w:rsidRPr="004E1D1D">
        <w:rPr>
          <w:rFonts w:ascii="GHEA Grapalat" w:hAnsi="GHEA Grapalat"/>
          <w:color w:val="FF0000"/>
        </w:rPr>
        <w:t xml:space="preserve"> </w:t>
      </w:r>
      <w:r w:rsidRPr="004E1D1D">
        <w:rPr>
          <w:rFonts w:ascii="GHEA Grapalat" w:hAnsi="GHEA Grapalat"/>
          <w:lang w:val="en-US"/>
        </w:rPr>
        <w:t>զոլակները</w:t>
      </w:r>
      <w:r w:rsidRPr="004E1D1D">
        <w:rPr>
          <w:rFonts w:ascii="GHEA Grapalat" w:hAnsi="GHEA Grapalat"/>
        </w:rPr>
        <w:t xml:space="preserve"> </w:t>
      </w:r>
      <w:r w:rsidRPr="004E1D1D">
        <w:rPr>
          <w:rFonts w:ascii="GHEA Grapalat" w:hAnsi="GHEA Grapalat"/>
          <w:lang w:val="en-US"/>
        </w:rPr>
        <w:t>ամրակցնող</w:t>
      </w:r>
      <w:r w:rsidRPr="004E1D1D">
        <w:rPr>
          <w:rFonts w:ascii="GHEA Grapalat" w:hAnsi="GHEA Grapalat"/>
        </w:rPr>
        <w:t xml:space="preserve"> </w:t>
      </w:r>
      <w:r w:rsidRPr="004E1D1D">
        <w:rPr>
          <w:rFonts w:ascii="GHEA Grapalat" w:hAnsi="GHEA Grapalat"/>
          <w:lang w:val="en-US"/>
        </w:rPr>
        <w:t>եռքակարաների</w:t>
      </w:r>
      <w:r w:rsidRPr="004E1D1D">
        <w:rPr>
          <w:rFonts w:ascii="GHEA Grapalat" w:hAnsi="GHEA Grapalat"/>
        </w:rPr>
        <w:t xml:space="preserve"> </w:t>
      </w:r>
      <w:r w:rsidRPr="004E1D1D">
        <w:rPr>
          <w:rFonts w:ascii="GHEA Grapalat" w:hAnsi="GHEA Grapalat"/>
          <w:lang w:val="en-US"/>
        </w:rPr>
        <w:t>կամ</w:t>
      </w:r>
      <w:r w:rsidRPr="004E1D1D">
        <w:rPr>
          <w:rFonts w:ascii="GHEA Grapalat" w:hAnsi="GHEA Grapalat"/>
        </w:rPr>
        <w:t xml:space="preserve"> </w:t>
      </w:r>
      <w:r w:rsidRPr="004E1D1D">
        <w:rPr>
          <w:rFonts w:ascii="GHEA Grapalat" w:hAnsi="GHEA Grapalat"/>
          <w:lang w:val="en-US"/>
        </w:rPr>
        <w:t>եզրային</w:t>
      </w:r>
      <w:r w:rsidRPr="004E1D1D">
        <w:rPr>
          <w:rFonts w:ascii="GHEA Grapalat" w:hAnsi="GHEA Grapalat"/>
        </w:rPr>
        <w:t xml:space="preserve"> </w:t>
      </w:r>
      <w:r w:rsidRPr="004E1D1D">
        <w:rPr>
          <w:rFonts w:ascii="GHEA Grapalat" w:hAnsi="GHEA Grapalat"/>
          <w:lang w:val="en-US"/>
        </w:rPr>
        <w:t>հեղույսների</w:t>
      </w:r>
      <w:r w:rsidRPr="004E1D1D">
        <w:rPr>
          <w:rFonts w:ascii="GHEA Grapalat" w:hAnsi="GHEA Grapalat"/>
        </w:rPr>
        <w:t xml:space="preserve"> </w:t>
      </w:r>
      <w:r w:rsidRPr="004E1D1D">
        <w:rPr>
          <w:rFonts w:ascii="GHEA Grapalat" w:hAnsi="GHEA Grapalat"/>
          <w:lang w:val="en-US"/>
        </w:rPr>
        <w:t>հատվածներում</w:t>
      </w:r>
      <w:r w:rsidRPr="004E1D1D">
        <w:rPr>
          <w:rFonts w:ascii="GHEA Grapalat" w:hAnsi="GHEA Grapalat"/>
        </w:rPr>
        <w:t xml:space="preserve"> </w:t>
      </w:r>
      <w:r w:rsidRPr="004E1D1D">
        <w:rPr>
          <w:rFonts w:ascii="GHEA Grapalat" w:hAnsi="GHEA Grapalat"/>
          <w:lang w:val="en-US"/>
        </w:rPr>
        <w:t>պետք</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լինի</w:t>
      </w:r>
      <w:r w:rsidRPr="004E1D1D">
        <w:rPr>
          <w:rFonts w:ascii="GHEA Grapalat" w:hAnsi="GHEA Grapalat"/>
        </w:rPr>
        <w:t xml:space="preserve"> </w:t>
      </w:r>
      <w:r w:rsidRPr="004E1D1D">
        <w:rPr>
          <w:rFonts w:ascii="GHEA Grapalat" w:hAnsi="GHEA Grapalat"/>
          <w:lang w:val="en-US"/>
        </w:rPr>
        <w:t>ոչ</w:t>
      </w:r>
      <w:r w:rsidRPr="004E1D1D">
        <w:rPr>
          <w:rFonts w:ascii="GHEA Grapalat" w:hAnsi="GHEA Grapalat"/>
        </w:rPr>
        <w:t xml:space="preserve"> </w:t>
      </w:r>
      <w:r w:rsidRPr="004E1D1D">
        <w:rPr>
          <w:rFonts w:ascii="GHEA Grapalat" w:hAnsi="GHEA Grapalat"/>
          <w:lang w:val="en-US"/>
        </w:rPr>
        <w:t>պակաս</w:t>
      </w:r>
      <w:r w:rsidRPr="004E1D1D">
        <w:rPr>
          <w:rFonts w:ascii="GHEA Grapalat" w:hAnsi="GHEA Grapalat"/>
        </w:rPr>
        <w:t xml:space="preserve"> </w:t>
      </w:r>
      <w:r w:rsidRPr="004E1D1D">
        <w:rPr>
          <w:rFonts w:ascii="GHEA Grapalat" w:hAnsi="GHEA Grapalat"/>
          <w:lang w:val="en-US"/>
        </w:rPr>
        <w:t>քան</w:t>
      </w:r>
      <w:r w:rsidRPr="004E1D1D">
        <w:rPr>
          <w:rFonts w:ascii="GHEA Grapalat" w:hAnsi="GHEA Grapalat"/>
        </w:rPr>
        <w:t xml:space="preserve"> 1,4</w:t>
      </w:r>
      <w:r w:rsidRPr="004E1D1D">
        <w:rPr>
          <w:rFonts w:ascii="GHEA Grapalat" w:hAnsi="GHEA Grapalat"/>
          <w:lang w:val="en-US"/>
        </w:rPr>
        <w:t>։</w:t>
      </w:r>
    </w:p>
    <w:p w14:paraId="6A97B194" w14:textId="77777777" w:rsidR="002F6B2E" w:rsidRPr="004E1D1D" w:rsidRDefault="002F6B2E" w:rsidP="004E1D1D">
      <w:pPr>
        <w:shd w:val="clear" w:color="auto" w:fill="FFFFFF"/>
        <w:spacing w:after="120"/>
        <w:ind w:firstLine="561"/>
        <w:jc w:val="both"/>
        <w:rPr>
          <w:rFonts w:ascii="GHEA Grapalat" w:hAnsi="GHEA Grapalat"/>
          <w:color w:val="FF0000"/>
        </w:rPr>
      </w:pPr>
      <w:r w:rsidRPr="004E1D1D">
        <w:rPr>
          <w:rFonts w:ascii="GHEA Grapalat" w:hAnsi="GHEA Grapalat"/>
          <w:b/>
        </w:rPr>
        <w:t>91.</w:t>
      </w:r>
      <w:r w:rsidR="00994EE5" w:rsidRPr="004E1D1D">
        <w:rPr>
          <w:rFonts w:ascii="Calibri" w:hAnsi="Calibri"/>
          <w:lang w:val="en-US"/>
        </w:rPr>
        <w:t> </w:t>
      </w:r>
      <w:r w:rsidRPr="004E1D1D">
        <w:rPr>
          <w:rFonts w:ascii="GHEA Grapalat" w:hAnsi="GHEA Grapalat"/>
          <w:lang w:val="en-US"/>
        </w:rPr>
        <w:t>Հարթություններից</w:t>
      </w:r>
      <w:r w:rsidRPr="004E1D1D">
        <w:rPr>
          <w:rFonts w:ascii="GHEA Grapalat" w:hAnsi="GHEA Grapalat"/>
        </w:rPr>
        <w:t xml:space="preserve"> </w:t>
      </w:r>
      <w:r w:rsidRPr="004E1D1D">
        <w:rPr>
          <w:rFonts w:ascii="GHEA Grapalat" w:hAnsi="GHEA Grapalat"/>
          <w:lang w:val="en-US"/>
        </w:rPr>
        <w:t>մեկում</w:t>
      </w:r>
      <w:r w:rsidRPr="004E1D1D">
        <w:rPr>
          <w:rFonts w:ascii="GHEA Grapalat" w:hAnsi="GHEA Grapalat"/>
        </w:rPr>
        <w:t xml:space="preserve"> </w:t>
      </w:r>
      <w:r w:rsidRPr="004E1D1D">
        <w:rPr>
          <w:rFonts w:ascii="GHEA Grapalat" w:hAnsi="GHEA Grapalat"/>
          <w:lang w:val="en-US"/>
        </w:rPr>
        <w:t>զոլակների</w:t>
      </w:r>
      <w:r w:rsidRPr="004E1D1D">
        <w:rPr>
          <w:rFonts w:ascii="GHEA Grapalat" w:hAnsi="GHEA Grapalat"/>
        </w:rPr>
        <w:t xml:space="preserve"> </w:t>
      </w:r>
      <w:r w:rsidRPr="004E1D1D">
        <w:rPr>
          <w:rFonts w:ascii="GHEA Grapalat" w:hAnsi="GHEA Grapalat"/>
          <w:lang w:val="en-US"/>
        </w:rPr>
        <w:t>փոխարեն</w:t>
      </w:r>
      <w:r w:rsidRPr="004E1D1D">
        <w:rPr>
          <w:rFonts w:ascii="GHEA Grapalat" w:hAnsi="GHEA Grapalat"/>
        </w:rPr>
        <w:t xml:space="preserve"> </w:t>
      </w:r>
      <w:r w:rsidR="00A53058" w:rsidRPr="004E1D1D">
        <w:rPr>
          <w:rFonts w:ascii="GHEA Grapalat" w:hAnsi="GHEA Grapalat"/>
          <w:lang w:val="en-US"/>
        </w:rPr>
        <w:t>անընդհատ</w:t>
      </w:r>
      <w:r w:rsidRPr="004E1D1D">
        <w:rPr>
          <w:rFonts w:ascii="GHEA Grapalat" w:hAnsi="GHEA Grapalat"/>
        </w:rPr>
        <w:t xml:space="preserve"> </w:t>
      </w:r>
      <w:r w:rsidRPr="004E1D1D">
        <w:rPr>
          <w:rFonts w:ascii="GHEA Grapalat" w:hAnsi="GHEA Grapalat"/>
          <w:lang w:val="en-US"/>
        </w:rPr>
        <w:t>թերթի</w:t>
      </w:r>
      <w:r w:rsidRPr="004E1D1D">
        <w:rPr>
          <w:rFonts w:ascii="GHEA Grapalat" w:hAnsi="GHEA Grapalat"/>
          <w:color w:val="FF0000"/>
        </w:rPr>
        <w:t xml:space="preserve"> </w:t>
      </w:r>
      <w:r w:rsidRPr="004E1D1D">
        <w:rPr>
          <w:rFonts w:ascii="GHEA Grapalat" w:hAnsi="GHEA Grapalat"/>
          <w:lang w:val="en-US"/>
        </w:rPr>
        <w:t>առկայության</w:t>
      </w:r>
      <w:r w:rsidRPr="004E1D1D">
        <w:rPr>
          <w:rFonts w:ascii="GHEA Grapalat" w:hAnsi="GHEA Grapalat"/>
        </w:rPr>
        <w:t xml:space="preserve"> </w:t>
      </w:r>
      <w:r w:rsidRPr="004E1D1D">
        <w:rPr>
          <w:rFonts w:ascii="GHEA Grapalat" w:hAnsi="GHEA Grapalat"/>
          <w:lang w:val="en-US"/>
        </w:rPr>
        <w:t>դեպքում</w:t>
      </w:r>
      <w:r w:rsidRPr="004E1D1D">
        <w:rPr>
          <w:rFonts w:ascii="GHEA Grapalat" w:hAnsi="GHEA Grapalat"/>
        </w:rPr>
        <w:t xml:space="preserve"> (</w:t>
      </w:r>
      <w:r w:rsidRPr="004E1D1D">
        <w:rPr>
          <w:rFonts w:ascii="GHEA Grapalat" w:hAnsi="GHEA Grapalat"/>
          <w:lang w:val="en-US"/>
        </w:rPr>
        <w:t>տե</w:t>
      </w:r>
      <w:r w:rsidRPr="004E1D1D">
        <w:rPr>
          <w:rFonts w:ascii="GHEA Grapalat" w:hAnsi="GHEA Grapalat"/>
        </w:rPr>
        <w:t>՛</w:t>
      </w:r>
      <w:r w:rsidRPr="004E1D1D">
        <w:rPr>
          <w:rFonts w:ascii="GHEA Grapalat" w:hAnsi="GHEA Grapalat"/>
          <w:lang w:val="en-US"/>
        </w:rPr>
        <w:t>ս</w:t>
      </w:r>
      <w:r w:rsidRPr="004E1D1D">
        <w:rPr>
          <w:rFonts w:ascii="GHEA Grapalat" w:hAnsi="GHEA Grapalat"/>
        </w:rPr>
        <w:t xml:space="preserve"> </w:t>
      </w:r>
      <w:r w:rsidRPr="004E1D1D">
        <w:rPr>
          <w:rFonts w:ascii="GHEA Grapalat" w:hAnsi="GHEA Grapalat"/>
          <w:lang w:val="en-US"/>
        </w:rPr>
        <w:t>նկար</w:t>
      </w:r>
      <w:r w:rsidR="008321EF" w:rsidRPr="004E1D1D">
        <w:rPr>
          <w:rFonts w:ascii="Calibri" w:hAnsi="Calibri"/>
        </w:rPr>
        <w:t> </w:t>
      </w:r>
      <w:r w:rsidRPr="004E1D1D">
        <w:rPr>
          <w:rFonts w:ascii="GHEA Grapalat" w:hAnsi="GHEA Grapalat"/>
        </w:rPr>
        <w:t>2</w:t>
      </w:r>
      <w:r w:rsidR="008321EF" w:rsidRPr="004E1D1D">
        <w:rPr>
          <w:rFonts w:ascii="GHEA Grapalat" w:hAnsi="GHEA Grapalat"/>
        </w:rPr>
        <w:t>-ի</w:t>
      </w:r>
      <w:r w:rsidRPr="004E1D1D">
        <w:rPr>
          <w:rFonts w:ascii="GHEA Grapalat" w:hAnsi="GHEA Grapalat"/>
        </w:rPr>
        <w:t xml:space="preserve"> </w:t>
      </w:r>
      <w:r w:rsidRPr="004E1D1D">
        <w:rPr>
          <w:rFonts w:ascii="GHEA Grapalat" w:hAnsi="GHEA Grapalat"/>
          <w:i/>
          <w:lang w:val="en-US"/>
        </w:rPr>
        <w:t>բ</w:t>
      </w:r>
      <w:r w:rsidRPr="004E1D1D">
        <w:rPr>
          <w:rFonts w:ascii="GHEA Grapalat" w:hAnsi="GHEA Grapalat"/>
        </w:rPr>
        <w:t xml:space="preserve"> </w:t>
      </w:r>
      <w:r w:rsidRPr="004E1D1D">
        <w:rPr>
          <w:rFonts w:ascii="GHEA Grapalat" w:hAnsi="GHEA Grapalat"/>
          <w:lang w:val="en-US"/>
        </w:rPr>
        <w:t>և</w:t>
      </w:r>
      <w:r w:rsidRPr="004E1D1D">
        <w:rPr>
          <w:rFonts w:ascii="GHEA Grapalat" w:hAnsi="GHEA Grapalat"/>
        </w:rPr>
        <w:t xml:space="preserve"> </w:t>
      </w:r>
      <w:r w:rsidRPr="004E1D1D">
        <w:rPr>
          <w:rFonts w:ascii="GHEA Grapalat" w:hAnsi="GHEA Grapalat"/>
          <w:i/>
          <w:lang w:val="en-US"/>
        </w:rPr>
        <w:t>գ</w:t>
      </w:r>
      <w:r w:rsidR="00E86387" w:rsidRPr="004E1D1D">
        <w:rPr>
          <w:rFonts w:ascii="GHEA Grapalat" w:hAnsi="GHEA Grapalat"/>
        </w:rPr>
        <w:t xml:space="preserve"> </w:t>
      </w:r>
      <w:r w:rsidR="00E86387" w:rsidRPr="004E1D1D">
        <w:rPr>
          <w:rFonts w:ascii="GHEA Grapalat" w:hAnsi="GHEA Grapalat"/>
          <w:lang w:val="en-US"/>
        </w:rPr>
        <w:t>դիրքերը</w:t>
      </w:r>
      <w:r w:rsidRPr="004E1D1D">
        <w:rPr>
          <w:rFonts w:ascii="GHEA Grapalat" w:hAnsi="GHEA Grapalat"/>
        </w:rPr>
        <w:t xml:space="preserve">) </w:t>
      </w:r>
      <w:r w:rsidRPr="004E1D1D">
        <w:rPr>
          <w:rFonts w:ascii="GHEA Grapalat" w:hAnsi="GHEA Grapalat"/>
          <w:lang w:val="en-US"/>
        </w:rPr>
        <w:t>ճյուղի</w:t>
      </w:r>
      <w:r w:rsidRPr="004E1D1D">
        <w:rPr>
          <w:rFonts w:ascii="GHEA Grapalat" w:hAnsi="GHEA Grapalat"/>
        </w:rPr>
        <w:t xml:space="preserve"> </w:t>
      </w:r>
      <w:r w:rsidRPr="004E1D1D">
        <w:rPr>
          <w:rFonts w:ascii="GHEA Grapalat" w:hAnsi="GHEA Grapalat"/>
          <w:lang w:val="en-US"/>
        </w:rPr>
        <w:t>ճկունությունն</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հաշվել</w:t>
      </w:r>
      <w:r w:rsidRPr="004E1D1D">
        <w:rPr>
          <w:rFonts w:ascii="GHEA Grapalat" w:hAnsi="GHEA Grapalat"/>
        </w:rPr>
        <w:t xml:space="preserve"> </w:t>
      </w:r>
      <w:r w:rsidRPr="004E1D1D">
        <w:rPr>
          <w:rFonts w:ascii="GHEA Grapalat" w:hAnsi="GHEA Grapalat"/>
          <w:lang w:val="en-US"/>
        </w:rPr>
        <w:t>ըստ</w:t>
      </w:r>
      <w:r w:rsidRPr="004E1D1D">
        <w:rPr>
          <w:rFonts w:ascii="GHEA Grapalat" w:hAnsi="GHEA Grapalat"/>
        </w:rPr>
        <w:t xml:space="preserve"> </w:t>
      </w:r>
      <w:r w:rsidRPr="004E1D1D">
        <w:rPr>
          <w:rFonts w:ascii="GHEA Grapalat" w:hAnsi="GHEA Grapalat"/>
          <w:lang w:val="en-US"/>
        </w:rPr>
        <w:t>կիսահատվածքի</w:t>
      </w:r>
      <w:r w:rsidRPr="004E1D1D">
        <w:rPr>
          <w:rFonts w:ascii="GHEA Grapalat" w:hAnsi="GHEA Grapalat"/>
        </w:rPr>
        <w:t xml:space="preserve"> </w:t>
      </w:r>
      <w:r w:rsidRPr="004E1D1D">
        <w:rPr>
          <w:rFonts w:ascii="GHEA Grapalat" w:hAnsi="GHEA Grapalat"/>
          <w:lang w:val="en-US"/>
        </w:rPr>
        <w:t>իներցիայի</w:t>
      </w:r>
      <w:r w:rsidRPr="004E1D1D">
        <w:rPr>
          <w:rFonts w:ascii="GHEA Grapalat" w:hAnsi="GHEA Grapalat"/>
        </w:rPr>
        <w:t xml:space="preserve"> </w:t>
      </w:r>
      <w:r w:rsidRPr="004E1D1D">
        <w:rPr>
          <w:rFonts w:ascii="GHEA Grapalat" w:hAnsi="GHEA Grapalat"/>
          <w:lang w:val="en-US"/>
        </w:rPr>
        <w:t>շառավիղի՝</w:t>
      </w:r>
      <w:r w:rsidRPr="004E1D1D">
        <w:rPr>
          <w:rFonts w:ascii="GHEA Grapalat" w:hAnsi="GHEA Grapalat"/>
        </w:rPr>
        <w:t xml:space="preserve"> </w:t>
      </w:r>
      <w:r w:rsidRPr="004E1D1D">
        <w:rPr>
          <w:rFonts w:ascii="GHEA Grapalat" w:hAnsi="GHEA Grapalat"/>
          <w:lang w:val="en-US"/>
        </w:rPr>
        <w:t>զոլակի</w:t>
      </w:r>
      <w:r w:rsidRPr="004E1D1D">
        <w:rPr>
          <w:rFonts w:ascii="GHEA Grapalat" w:hAnsi="GHEA Grapalat"/>
        </w:rPr>
        <w:t xml:space="preserve"> </w:t>
      </w:r>
      <w:r w:rsidRPr="004E1D1D">
        <w:rPr>
          <w:rFonts w:ascii="GHEA Grapalat" w:hAnsi="GHEA Grapalat"/>
          <w:lang w:val="en-US"/>
        </w:rPr>
        <w:t>հարթությանն</w:t>
      </w:r>
      <w:r w:rsidRPr="004E1D1D">
        <w:rPr>
          <w:rFonts w:ascii="GHEA Grapalat" w:hAnsi="GHEA Grapalat"/>
        </w:rPr>
        <w:t xml:space="preserve"> </w:t>
      </w:r>
      <w:r w:rsidRPr="004E1D1D">
        <w:rPr>
          <w:rFonts w:ascii="GHEA Grapalat" w:hAnsi="GHEA Grapalat"/>
          <w:lang w:val="en-US"/>
        </w:rPr>
        <w:t>ուղղահայաց</w:t>
      </w:r>
      <w:r w:rsidRPr="004E1D1D">
        <w:rPr>
          <w:rFonts w:ascii="GHEA Grapalat" w:hAnsi="GHEA Grapalat"/>
        </w:rPr>
        <w:t xml:space="preserve"> </w:t>
      </w:r>
      <w:r w:rsidRPr="004E1D1D">
        <w:rPr>
          <w:rFonts w:ascii="GHEA Grapalat" w:hAnsi="GHEA Grapalat"/>
          <w:lang w:val="en-US"/>
        </w:rPr>
        <w:t>իր</w:t>
      </w:r>
      <w:r w:rsidRPr="004E1D1D">
        <w:rPr>
          <w:rFonts w:ascii="GHEA Grapalat" w:hAnsi="GHEA Grapalat"/>
        </w:rPr>
        <w:t xml:space="preserve"> </w:t>
      </w:r>
      <w:r w:rsidRPr="004E1D1D">
        <w:rPr>
          <w:rFonts w:ascii="GHEA Grapalat" w:hAnsi="GHEA Grapalat"/>
          <w:lang w:val="en-US"/>
        </w:rPr>
        <w:t>կենտրոնական</w:t>
      </w:r>
      <w:r w:rsidRPr="004E1D1D">
        <w:rPr>
          <w:rFonts w:ascii="GHEA Grapalat" w:hAnsi="GHEA Grapalat"/>
        </w:rPr>
        <w:t xml:space="preserve"> </w:t>
      </w:r>
      <w:r w:rsidRPr="004E1D1D">
        <w:rPr>
          <w:rFonts w:ascii="GHEA Grapalat" w:hAnsi="GHEA Grapalat"/>
          <w:lang w:val="en-US"/>
        </w:rPr>
        <w:t>առանցքի</w:t>
      </w:r>
      <w:r w:rsidRPr="004E1D1D">
        <w:rPr>
          <w:rFonts w:ascii="GHEA Grapalat" w:hAnsi="GHEA Grapalat"/>
        </w:rPr>
        <w:t xml:space="preserve"> </w:t>
      </w:r>
      <w:r w:rsidRPr="004E1D1D">
        <w:rPr>
          <w:rFonts w:ascii="GHEA Grapalat" w:hAnsi="GHEA Grapalat"/>
          <w:lang w:val="en-US"/>
        </w:rPr>
        <w:t>նկատմամբ։</w:t>
      </w:r>
    </w:p>
    <w:p w14:paraId="58845D98" w14:textId="77777777" w:rsidR="002F6B2E" w:rsidRPr="004E1D1D" w:rsidRDefault="002F6B2E" w:rsidP="004E1D1D">
      <w:pPr>
        <w:shd w:val="clear" w:color="auto" w:fill="FFFFFF"/>
        <w:spacing w:after="120"/>
        <w:ind w:firstLine="561"/>
        <w:jc w:val="both"/>
        <w:rPr>
          <w:rFonts w:ascii="GHEA Grapalat" w:hAnsi="GHEA Grapalat"/>
          <w:color w:val="FF0000"/>
        </w:rPr>
      </w:pPr>
      <w:r w:rsidRPr="004E1D1D">
        <w:rPr>
          <w:rFonts w:ascii="GHEA Grapalat" w:hAnsi="GHEA Grapalat"/>
          <w:b/>
        </w:rPr>
        <w:t>92.</w:t>
      </w:r>
      <w:r w:rsidR="006819AB" w:rsidRPr="004E1D1D">
        <w:rPr>
          <w:rFonts w:ascii="Calibri" w:hAnsi="Calibri"/>
          <w:b/>
          <w:lang w:val="en-US"/>
        </w:rPr>
        <w:t> </w:t>
      </w:r>
      <w:r w:rsidRPr="004E1D1D">
        <w:rPr>
          <w:rFonts w:ascii="GHEA Grapalat" w:hAnsi="GHEA Grapalat"/>
          <w:lang w:val="en-US"/>
        </w:rPr>
        <w:t>Վանդակներով</w:t>
      </w:r>
      <w:r w:rsidRPr="004E1D1D">
        <w:rPr>
          <w:rFonts w:ascii="GHEA Grapalat" w:hAnsi="GHEA Grapalat"/>
        </w:rPr>
        <w:t xml:space="preserve"> </w:t>
      </w:r>
      <w:r w:rsidRPr="004E1D1D">
        <w:rPr>
          <w:rFonts w:ascii="GHEA Grapalat" w:hAnsi="GHEA Grapalat"/>
          <w:lang w:val="en-US"/>
        </w:rPr>
        <w:t>միջանցիկ</w:t>
      </w:r>
      <w:r w:rsidRPr="004E1D1D">
        <w:rPr>
          <w:rFonts w:ascii="GHEA Grapalat" w:hAnsi="GHEA Grapalat"/>
        </w:rPr>
        <w:t xml:space="preserve"> </w:t>
      </w:r>
      <w:r w:rsidRPr="004E1D1D">
        <w:rPr>
          <w:rFonts w:ascii="GHEA Grapalat" w:hAnsi="GHEA Grapalat"/>
          <w:lang w:val="en-US"/>
        </w:rPr>
        <w:t>ձողերում</w:t>
      </w:r>
      <w:r w:rsidRPr="004E1D1D">
        <w:rPr>
          <w:rFonts w:ascii="GHEA Grapalat" w:hAnsi="GHEA Grapalat"/>
        </w:rPr>
        <w:t xml:space="preserve">, </w:t>
      </w:r>
      <w:r w:rsidRPr="004E1D1D">
        <w:rPr>
          <w:rFonts w:ascii="GHEA Grapalat" w:hAnsi="GHEA Grapalat"/>
          <w:lang w:val="en-US"/>
        </w:rPr>
        <w:t>բացի</w:t>
      </w:r>
      <w:r w:rsidRPr="004E1D1D">
        <w:rPr>
          <w:rFonts w:ascii="GHEA Grapalat" w:hAnsi="GHEA Grapalat"/>
        </w:rPr>
        <w:t xml:space="preserve"> </w:t>
      </w:r>
      <w:r w:rsidRPr="004E1D1D">
        <w:rPr>
          <w:rFonts w:ascii="GHEA Grapalat" w:hAnsi="GHEA Grapalat"/>
          <w:lang w:val="en-US"/>
        </w:rPr>
        <w:t>ընդհանուր</w:t>
      </w:r>
      <w:r w:rsidRPr="004E1D1D">
        <w:rPr>
          <w:rFonts w:ascii="GHEA Grapalat" w:hAnsi="GHEA Grapalat"/>
        </w:rPr>
        <w:t xml:space="preserve"> </w:t>
      </w:r>
      <w:r w:rsidRPr="004E1D1D">
        <w:rPr>
          <w:rFonts w:ascii="GHEA Grapalat" w:hAnsi="GHEA Grapalat"/>
          <w:lang w:val="en-US"/>
        </w:rPr>
        <w:t>ձողի</w:t>
      </w:r>
      <w:r w:rsidRPr="004E1D1D">
        <w:rPr>
          <w:rFonts w:ascii="GHEA Grapalat" w:hAnsi="GHEA Grapalat"/>
        </w:rPr>
        <w:t xml:space="preserve"> </w:t>
      </w:r>
      <w:r w:rsidRPr="004E1D1D">
        <w:rPr>
          <w:rFonts w:ascii="GHEA Grapalat" w:hAnsi="GHEA Grapalat"/>
          <w:lang w:val="en-US"/>
        </w:rPr>
        <w:t>կայունության</w:t>
      </w:r>
      <w:r w:rsidRPr="004E1D1D">
        <w:rPr>
          <w:rFonts w:ascii="GHEA Grapalat" w:hAnsi="GHEA Grapalat"/>
        </w:rPr>
        <w:t xml:space="preserve">  </w:t>
      </w:r>
      <w:r w:rsidRPr="004E1D1D">
        <w:rPr>
          <w:rFonts w:ascii="GHEA Grapalat" w:hAnsi="GHEA Grapalat"/>
          <w:lang w:val="en-US"/>
        </w:rPr>
        <w:t>հաշվարկից</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ստուգել</w:t>
      </w:r>
      <w:r w:rsidRPr="004E1D1D">
        <w:rPr>
          <w:rFonts w:ascii="GHEA Grapalat" w:hAnsi="GHEA Grapalat"/>
        </w:rPr>
        <w:t xml:space="preserve"> </w:t>
      </w:r>
      <w:r w:rsidRPr="004E1D1D">
        <w:rPr>
          <w:rFonts w:ascii="GHEA Grapalat" w:hAnsi="GHEA Grapalat"/>
          <w:lang w:val="en-US"/>
        </w:rPr>
        <w:t>առանձին</w:t>
      </w:r>
      <w:r w:rsidRPr="004E1D1D">
        <w:rPr>
          <w:rFonts w:ascii="GHEA Grapalat" w:hAnsi="GHEA Grapalat"/>
        </w:rPr>
        <w:t xml:space="preserve"> </w:t>
      </w:r>
      <w:r w:rsidRPr="004E1D1D">
        <w:rPr>
          <w:rFonts w:ascii="GHEA Grapalat" w:hAnsi="GHEA Grapalat"/>
          <w:lang w:val="en-US"/>
        </w:rPr>
        <w:t>ճյուղերի</w:t>
      </w:r>
      <w:r w:rsidRPr="004E1D1D">
        <w:rPr>
          <w:rFonts w:ascii="GHEA Grapalat" w:hAnsi="GHEA Grapalat"/>
        </w:rPr>
        <w:t xml:space="preserve"> </w:t>
      </w:r>
      <w:r w:rsidRPr="004E1D1D">
        <w:rPr>
          <w:rFonts w:ascii="GHEA Grapalat" w:hAnsi="GHEA Grapalat"/>
          <w:lang w:val="en-US"/>
        </w:rPr>
        <w:t>կայունությունը</w:t>
      </w:r>
      <w:r w:rsidRPr="004E1D1D">
        <w:rPr>
          <w:rFonts w:ascii="GHEA Grapalat" w:hAnsi="GHEA Grapalat"/>
        </w:rPr>
        <w:t xml:space="preserve"> </w:t>
      </w:r>
      <w:r w:rsidRPr="004E1D1D">
        <w:rPr>
          <w:rFonts w:ascii="GHEA Grapalat" w:hAnsi="GHEA Grapalat"/>
          <w:lang w:val="en-US"/>
        </w:rPr>
        <w:t>հանգույցների</w:t>
      </w:r>
      <w:r w:rsidRPr="004E1D1D">
        <w:rPr>
          <w:rFonts w:ascii="GHEA Grapalat" w:hAnsi="GHEA Grapalat"/>
        </w:rPr>
        <w:t xml:space="preserve"> </w:t>
      </w:r>
      <w:r w:rsidRPr="004E1D1D">
        <w:rPr>
          <w:rFonts w:ascii="GHEA Grapalat" w:hAnsi="GHEA Grapalat"/>
          <w:lang w:val="en-US"/>
        </w:rPr>
        <w:t>միջև</w:t>
      </w:r>
      <w:r w:rsidRPr="004E1D1D">
        <w:rPr>
          <w:rFonts w:ascii="GHEA Grapalat" w:hAnsi="GHEA Grapalat"/>
        </w:rPr>
        <w:t xml:space="preserve"> </w:t>
      </w:r>
      <w:r w:rsidRPr="004E1D1D">
        <w:rPr>
          <w:rFonts w:ascii="GHEA Grapalat" w:hAnsi="GHEA Grapalat"/>
          <w:lang w:val="en-US"/>
        </w:rPr>
        <w:t>եղած</w:t>
      </w:r>
      <w:r w:rsidRPr="004E1D1D">
        <w:rPr>
          <w:rFonts w:ascii="GHEA Grapalat" w:hAnsi="GHEA Grapalat"/>
        </w:rPr>
        <w:t xml:space="preserve"> </w:t>
      </w:r>
      <w:r w:rsidRPr="004E1D1D">
        <w:rPr>
          <w:rFonts w:ascii="GHEA Grapalat" w:hAnsi="GHEA Grapalat"/>
          <w:lang w:val="en-US"/>
        </w:rPr>
        <w:t>հատվածնե</w:t>
      </w:r>
      <w:r w:rsidRPr="004E1D1D">
        <w:rPr>
          <w:rFonts w:ascii="GHEA Grapalat" w:hAnsi="GHEA Grapalat"/>
        </w:rPr>
        <w:t>ր</w:t>
      </w:r>
      <w:r w:rsidRPr="004E1D1D">
        <w:rPr>
          <w:rFonts w:ascii="GHEA Grapalat" w:hAnsi="GHEA Grapalat"/>
          <w:lang w:val="en-US"/>
        </w:rPr>
        <w:t>ում։</w:t>
      </w:r>
      <w:r w:rsidRPr="004E1D1D">
        <w:rPr>
          <w:rFonts w:ascii="GHEA Grapalat" w:hAnsi="GHEA Grapalat"/>
        </w:rPr>
        <w:t xml:space="preserve"> </w:t>
      </w:r>
      <w:r w:rsidR="006819AB" w:rsidRPr="004E1D1D">
        <w:rPr>
          <w:rFonts w:ascii="GHEA Grapalat" w:hAnsi="GHEA Grapalat"/>
          <w:lang w:val="en-US"/>
        </w:rPr>
        <w:t>Պ</w:t>
      </w:r>
      <w:r w:rsidRPr="004E1D1D">
        <w:rPr>
          <w:rFonts w:ascii="GHEA Grapalat" w:hAnsi="GHEA Grapalat"/>
          <w:lang w:val="en-US"/>
        </w:rPr>
        <w:t>ետք</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հաշվի</w:t>
      </w:r>
      <w:r w:rsidRPr="004E1D1D">
        <w:rPr>
          <w:rFonts w:ascii="GHEA Grapalat" w:hAnsi="GHEA Grapalat"/>
        </w:rPr>
        <w:t xml:space="preserve"> </w:t>
      </w:r>
      <w:r w:rsidRPr="004E1D1D">
        <w:rPr>
          <w:rFonts w:ascii="GHEA Grapalat" w:hAnsi="GHEA Grapalat"/>
          <w:lang w:val="en-US"/>
        </w:rPr>
        <w:t>առնել</w:t>
      </w:r>
      <w:r w:rsidRPr="004E1D1D">
        <w:rPr>
          <w:rFonts w:ascii="GHEA Grapalat" w:hAnsi="GHEA Grapalat"/>
        </w:rPr>
        <w:t xml:space="preserve"> </w:t>
      </w:r>
      <w:r w:rsidRPr="004E1D1D">
        <w:rPr>
          <w:rFonts w:ascii="GHEA Grapalat" w:hAnsi="GHEA Grapalat"/>
          <w:lang w:val="en-US"/>
        </w:rPr>
        <w:t>հանգույցներում</w:t>
      </w:r>
      <w:r w:rsidRPr="004E1D1D">
        <w:rPr>
          <w:rFonts w:ascii="GHEA Grapalat" w:hAnsi="GHEA Grapalat"/>
        </w:rPr>
        <w:t xml:space="preserve"> </w:t>
      </w:r>
      <w:r w:rsidRPr="004E1D1D">
        <w:rPr>
          <w:rFonts w:ascii="GHEA Grapalat" w:hAnsi="GHEA Grapalat"/>
          <w:lang w:val="en-US"/>
        </w:rPr>
        <w:t>մոմենտների</w:t>
      </w:r>
      <w:r w:rsidRPr="004E1D1D">
        <w:rPr>
          <w:rFonts w:ascii="GHEA Grapalat" w:hAnsi="GHEA Grapalat"/>
        </w:rPr>
        <w:t xml:space="preserve"> </w:t>
      </w:r>
      <w:r w:rsidRPr="004E1D1D">
        <w:rPr>
          <w:rFonts w:ascii="GHEA Grapalat" w:hAnsi="GHEA Grapalat"/>
          <w:lang w:val="en-US"/>
        </w:rPr>
        <w:t>ազդեցությունը</w:t>
      </w:r>
      <w:r w:rsidRPr="004E1D1D">
        <w:rPr>
          <w:rFonts w:ascii="GHEA Grapalat" w:hAnsi="GHEA Grapalat"/>
        </w:rPr>
        <w:t xml:space="preserve">, </w:t>
      </w:r>
      <w:r w:rsidRPr="004E1D1D">
        <w:rPr>
          <w:rFonts w:ascii="GHEA Grapalat" w:hAnsi="GHEA Grapalat"/>
          <w:lang w:val="en-US"/>
        </w:rPr>
        <w:t>օրինակ</w:t>
      </w:r>
      <w:r w:rsidRPr="004E1D1D">
        <w:rPr>
          <w:rFonts w:ascii="GHEA Grapalat" w:hAnsi="GHEA Grapalat"/>
        </w:rPr>
        <w:t xml:space="preserve">, </w:t>
      </w:r>
      <w:r w:rsidRPr="004E1D1D">
        <w:rPr>
          <w:rFonts w:ascii="GHEA Grapalat" w:hAnsi="GHEA Grapalat"/>
          <w:lang w:val="en-US"/>
        </w:rPr>
        <w:t>վանդակի</w:t>
      </w:r>
      <w:r w:rsidRPr="004E1D1D">
        <w:rPr>
          <w:rFonts w:ascii="GHEA Grapalat" w:hAnsi="GHEA Grapalat"/>
        </w:rPr>
        <w:t xml:space="preserve"> </w:t>
      </w:r>
      <w:r w:rsidRPr="004E1D1D">
        <w:rPr>
          <w:rFonts w:ascii="GHEA Grapalat" w:hAnsi="GHEA Grapalat"/>
          <w:lang w:val="en-US"/>
        </w:rPr>
        <w:t>տարրերի</w:t>
      </w:r>
      <w:r w:rsidRPr="004E1D1D">
        <w:rPr>
          <w:rFonts w:ascii="GHEA Grapalat" w:hAnsi="GHEA Grapalat"/>
        </w:rPr>
        <w:t xml:space="preserve"> </w:t>
      </w:r>
      <w:r w:rsidRPr="004E1D1D">
        <w:rPr>
          <w:rFonts w:ascii="GHEA Grapalat" w:hAnsi="GHEA Grapalat"/>
          <w:lang w:val="en-US"/>
        </w:rPr>
        <w:t>արտակենտրոնավորումից։</w:t>
      </w:r>
    </w:p>
    <w:p w14:paraId="69078076" w14:textId="77777777" w:rsidR="002F6B2E" w:rsidRPr="004E1D1D" w:rsidRDefault="002F6B2E" w:rsidP="004E1D1D">
      <w:pPr>
        <w:shd w:val="clear" w:color="auto" w:fill="FFFFFF"/>
        <w:spacing w:after="120"/>
        <w:ind w:firstLine="561"/>
        <w:jc w:val="both"/>
        <w:rPr>
          <w:rFonts w:ascii="GHEA Grapalat" w:hAnsi="GHEA Grapalat"/>
          <w:color w:val="FF0000"/>
        </w:rPr>
      </w:pPr>
      <w:r w:rsidRPr="004E1D1D">
        <w:rPr>
          <w:rFonts w:ascii="GHEA Grapalat" w:hAnsi="GHEA Grapalat"/>
          <w:b/>
        </w:rPr>
        <w:t>93.</w:t>
      </w:r>
      <w:r w:rsidR="006819AB" w:rsidRPr="004E1D1D">
        <w:rPr>
          <w:rFonts w:ascii="Calibri" w:hAnsi="Calibri"/>
          <w:b/>
          <w:lang w:val="en-US"/>
        </w:rPr>
        <w:t> </w:t>
      </w:r>
      <w:r w:rsidRPr="004E1D1D">
        <w:rPr>
          <w:rFonts w:ascii="GHEA Grapalat" w:hAnsi="GHEA Grapalat"/>
          <w:lang w:val="en-US"/>
        </w:rPr>
        <w:t>Վանդակներով</w:t>
      </w:r>
      <w:r w:rsidRPr="004E1D1D">
        <w:rPr>
          <w:rFonts w:ascii="GHEA Grapalat" w:hAnsi="GHEA Grapalat"/>
        </w:rPr>
        <w:t xml:space="preserve"> </w:t>
      </w:r>
      <w:r w:rsidRPr="004E1D1D">
        <w:rPr>
          <w:rFonts w:ascii="GHEA Grapalat" w:hAnsi="GHEA Grapalat"/>
          <w:lang w:val="en-US"/>
        </w:rPr>
        <w:t>միջանցիկ</w:t>
      </w:r>
      <w:r w:rsidRPr="004E1D1D">
        <w:rPr>
          <w:rFonts w:ascii="GHEA Grapalat" w:hAnsi="GHEA Grapalat"/>
        </w:rPr>
        <w:t xml:space="preserve"> </w:t>
      </w:r>
      <w:r w:rsidRPr="004E1D1D">
        <w:rPr>
          <w:rFonts w:ascii="GHEA Grapalat" w:hAnsi="GHEA Grapalat"/>
          <w:lang w:val="en-US"/>
        </w:rPr>
        <w:t>ձողերում</w:t>
      </w:r>
      <w:r w:rsidRPr="004E1D1D">
        <w:rPr>
          <w:rFonts w:ascii="GHEA Grapalat" w:hAnsi="GHEA Grapalat"/>
          <w:color w:val="FF0000"/>
        </w:rPr>
        <w:t xml:space="preserve"> </w:t>
      </w:r>
      <w:r w:rsidRPr="004E1D1D">
        <w:rPr>
          <w:rFonts w:ascii="GHEA Grapalat" w:hAnsi="GHEA Grapalat"/>
          <w:lang w:val="en-US"/>
        </w:rPr>
        <w:t>հանգույցների</w:t>
      </w:r>
      <w:r w:rsidRPr="004E1D1D">
        <w:rPr>
          <w:rFonts w:ascii="GHEA Grapalat" w:hAnsi="GHEA Grapalat"/>
        </w:rPr>
        <w:t xml:space="preserve"> </w:t>
      </w:r>
      <w:r w:rsidRPr="004E1D1D">
        <w:rPr>
          <w:rFonts w:ascii="GHEA Grapalat" w:hAnsi="GHEA Grapalat"/>
          <w:lang w:val="en-US"/>
        </w:rPr>
        <w:t>միջև</w:t>
      </w:r>
      <w:r w:rsidRPr="004E1D1D">
        <w:rPr>
          <w:rFonts w:ascii="GHEA Grapalat" w:hAnsi="GHEA Grapalat"/>
        </w:rPr>
        <w:t xml:space="preserve"> </w:t>
      </w:r>
      <w:r w:rsidRPr="004E1D1D">
        <w:rPr>
          <w:rFonts w:ascii="GHEA Grapalat" w:hAnsi="GHEA Grapalat"/>
          <w:lang w:val="en-US"/>
        </w:rPr>
        <w:t>առանձին</w:t>
      </w:r>
      <w:r w:rsidRPr="004E1D1D">
        <w:rPr>
          <w:rFonts w:ascii="GHEA Grapalat" w:hAnsi="GHEA Grapalat"/>
        </w:rPr>
        <w:t xml:space="preserve"> </w:t>
      </w:r>
      <w:r w:rsidRPr="004E1D1D">
        <w:rPr>
          <w:rFonts w:ascii="GHEA Grapalat" w:hAnsi="GHEA Grapalat"/>
          <w:lang w:val="en-US"/>
        </w:rPr>
        <w:t>ճյուղերի</w:t>
      </w:r>
      <w:r w:rsidRPr="004E1D1D">
        <w:rPr>
          <w:rFonts w:ascii="GHEA Grapalat" w:hAnsi="GHEA Grapalat"/>
        </w:rPr>
        <w:t xml:space="preserve"> </w:t>
      </w:r>
      <w:r w:rsidRPr="004E1D1D">
        <w:rPr>
          <w:rFonts w:ascii="GHEA Grapalat" w:hAnsi="GHEA Grapalat"/>
          <w:lang w:val="en-US"/>
        </w:rPr>
        <w:t>պայմանական</w:t>
      </w:r>
      <w:r w:rsidRPr="004E1D1D">
        <w:rPr>
          <w:rFonts w:ascii="GHEA Grapalat" w:hAnsi="GHEA Grapalat"/>
        </w:rPr>
        <w:t xml:space="preserve"> </w:t>
      </w:r>
      <w:r w:rsidRPr="004E1D1D">
        <w:rPr>
          <w:rFonts w:ascii="GHEA Grapalat" w:hAnsi="GHEA Grapalat"/>
          <w:lang w:val="en-US"/>
        </w:rPr>
        <w:t>ճկունությունը</w:t>
      </w:r>
      <w:r w:rsidRPr="004E1D1D">
        <w:rPr>
          <w:rFonts w:ascii="GHEA Grapalat" w:hAnsi="GHEA Grapalat"/>
        </w:rPr>
        <w:t xml:space="preserve"> </w:t>
      </w:r>
      <w:r w:rsidRPr="004E1D1D">
        <w:rPr>
          <w:rFonts w:ascii="GHEA Grapalat" w:hAnsi="GHEA Grapalat"/>
          <w:lang w:val="en-US"/>
        </w:rPr>
        <w:t>պետք</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լինի</w:t>
      </w:r>
      <w:r w:rsidRPr="004E1D1D">
        <w:rPr>
          <w:rFonts w:ascii="GHEA Grapalat" w:hAnsi="GHEA Grapalat"/>
        </w:rPr>
        <w:t xml:space="preserve"> 2</w:t>
      </w:r>
      <w:r w:rsidR="00FA6B06" w:rsidRPr="004E1D1D">
        <w:rPr>
          <w:rFonts w:ascii="GHEA Grapalat" w:hAnsi="GHEA Grapalat"/>
        </w:rPr>
        <w:t>,</w:t>
      </w:r>
      <w:r w:rsidRPr="004E1D1D">
        <w:rPr>
          <w:rFonts w:ascii="GHEA Grapalat" w:hAnsi="GHEA Grapalat"/>
        </w:rPr>
        <w:t>7-</w:t>
      </w:r>
      <w:r w:rsidRPr="004E1D1D">
        <w:rPr>
          <w:rFonts w:ascii="GHEA Grapalat" w:hAnsi="GHEA Grapalat"/>
          <w:lang w:val="en-US"/>
        </w:rPr>
        <w:t>ից</w:t>
      </w:r>
      <w:r w:rsidRPr="004E1D1D">
        <w:rPr>
          <w:rFonts w:ascii="GHEA Grapalat" w:hAnsi="GHEA Grapalat"/>
        </w:rPr>
        <w:t xml:space="preserve"> </w:t>
      </w:r>
      <w:r w:rsidRPr="004E1D1D">
        <w:rPr>
          <w:rFonts w:ascii="GHEA Grapalat" w:hAnsi="GHEA Grapalat"/>
          <w:lang w:val="en-US"/>
        </w:rPr>
        <w:t>ոչ</w:t>
      </w:r>
      <w:r w:rsidRPr="004E1D1D">
        <w:rPr>
          <w:rFonts w:ascii="GHEA Grapalat" w:hAnsi="GHEA Grapalat"/>
        </w:rPr>
        <w:t xml:space="preserve"> </w:t>
      </w:r>
      <w:r w:rsidRPr="004E1D1D">
        <w:rPr>
          <w:rFonts w:ascii="GHEA Grapalat" w:hAnsi="GHEA Grapalat"/>
          <w:lang w:val="en-US"/>
        </w:rPr>
        <w:t>ավել</w:t>
      </w:r>
      <w:r w:rsidRPr="004E1D1D">
        <w:rPr>
          <w:rFonts w:ascii="GHEA Grapalat" w:hAnsi="GHEA Grapalat"/>
        </w:rPr>
        <w:t xml:space="preserve"> </w:t>
      </w:r>
      <w:r w:rsidRPr="004E1D1D">
        <w:rPr>
          <w:rFonts w:ascii="GHEA Grapalat" w:hAnsi="GHEA Grapalat"/>
          <w:lang w:val="en-US"/>
        </w:rPr>
        <w:t>և</w:t>
      </w:r>
      <w:r w:rsidRPr="004E1D1D">
        <w:rPr>
          <w:rFonts w:ascii="GHEA Grapalat" w:hAnsi="GHEA Grapalat"/>
        </w:rPr>
        <w:t xml:space="preserve"> </w:t>
      </w:r>
      <w:r w:rsidRPr="004E1D1D">
        <w:rPr>
          <w:rFonts w:ascii="GHEA Grapalat" w:hAnsi="GHEA Grapalat"/>
          <w:lang w:val="en-US"/>
        </w:rPr>
        <w:t>չպետք</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գերազանցի</w:t>
      </w:r>
      <w:r w:rsidRPr="004E1D1D">
        <w:rPr>
          <w:rFonts w:ascii="GHEA Grapalat" w:hAnsi="GHEA Grapalat"/>
        </w:rPr>
        <w:t xml:space="preserve"> </w:t>
      </w:r>
      <w:r w:rsidRPr="004E1D1D">
        <w:rPr>
          <w:rFonts w:ascii="GHEA Grapalat" w:hAnsi="GHEA Grapalat"/>
          <w:lang w:val="en-US"/>
        </w:rPr>
        <w:t>ամբողջ</w:t>
      </w:r>
      <w:r w:rsidRPr="004E1D1D">
        <w:rPr>
          <w:rFonts w:ascii="GHEA Grapalat" w:hAnsi="GHEA Grapalat"/>
        </w:rPr>
        <w:t xml:space="preserve"> </w:t>
      </w:r>
      <w:r w:rsidRPr="004E1D1D">
        <w:rPr>
          <w:rFonts w:ascii="GHEA Grapalat" w:hAnsi="GHEA Grapalat"/>
          <w:lang w:val="en-US"/>
        </w:rPr>
        <w:t>ձողի</w:t>
      </w:r>
      <w:r w:rsidRPr="004E1D1D">
        <w:rPr>
          <w:rFonts w:ascii="GHEA Grapalat" w:hAnsi="GHEA Grapalat"/>
        </w:rPr>
        <w:t xml:space="preserve"> </w:t>
      </w:r>
      <m:oMath>
        <m:acc>
          <m:accPr>
            <m:chr m:val="̅"/>
            <m:ctrlPr>
              <w:rPr>
                <w:rFonts w:ascii="Cambria Math" w:hAnsi="Cambria Math"/>
                <w:i/>
              </w:rPr>
            </m:ctrlPr>
          </m:accPr>
          <m:e>
            <m:r>
              <w:rPr>
                <w:rFonts w:ascii="Cambria Math" w:hAnsi="Cambria Math"/>
              </w:rPr>
              <m:t>λ</m:t>
            </m:r>
          </m:e>
        </m:acc>
      </m:oMath>
      <w:r w:rsidRPr="004E1D1D">
        <w:rPr>
          <w:rFonts w:ascii="GHEA Grapalat" w:hAnsi="GHEA Grapalat"/>
          <w:i/>
          <w:vertAlign w:val="subscript"/>
          <w:lang w:val="en-US"/>
        </w:rPr>
        <w:t>ef</w:t>
      </w:r>
      <w:r w:rsidRPr="004E1D1D">
        <w:rPr>
          <w:rFonts w:ascii="Calibri" w:hAnsi="Calibri"/>
          <w:i/>
          <w:lang w:val="en-US"/>
        </w:rPr>
        <w:t>  </w:t>
      </w:r>
      <w:r w:rsidRPr="004E1D1D">
        <w:rPr>
          <w:rFonts w:ascii="GHEA Grapalat" w:hAnsi="GHEA Grapalat"/>
          <w:lang w:val="en-US"/>
        </w:rPr>
        <w:t>բերված</w:t>
      </w:r>
      <w:r w:rsidRPr="004E1D1D">
        <w:rPr>
          <w:rFonts w:ascii="GHEA Grapalat" w:hAnsi="GHEA Grapalat"/>
        </w:rPr>
        <w:t xml:space="preserve"> </w:t>
      </w:r>
      <w:r w:rsidRPr="004E1D1D">
        <w:rPr>
          <w:rFonts w:ascii="GHEA Grapalat" w:hAnsi="GHEA Grapalat"/>
          <w:lang w:val="en-US"/>
        </w:rPr>
        <w:t>պայմանական</w:t>
      </w:r>
      <w:r w:rsidRPr="004E1D1D">
        <w:rPr>
          <w:rFonts w:ascii="GHEA Grapalat" w:hAnsi="GHEA Grapalat"/>
        </w:rPr>
        <w:t xml:space="preserve"> </w:t>
      </w:r>
      <w:r w:rsidRPr="004E1D1D">
        <w:rPr>
          <w:rFonts w:ascii="GHEA Grapalat" w:hAnsi="GHEA Grapalat"/>
          <w:lang w:val="en-US"/>
        </w:rPr>
        <w:t>ճկունությունը։</w:t>
      </w:r>
      <w:r w:rsidRPr="004E1D1D">
        <w:rPr>
          <w:rFonts w:ascii="GHEA Grapalat" w:hAnsi="GHEA Grapalat"/>
          <w:color w:val="FF0000"/>
        </w:rPr>
        <w:t xml:space="preserve"> </w:t>
      </w:r>
      <w:r w:rsidRPr="004E1D1D">
        <w:rPr>
          <w:rFonts w:ascii="GHEA Grapalat" w:hAnsi="GHEA Grapalat"/>
          <w:lang w:val="en-US"/>
        </w:rPr>
        <w:t>Ճյուղերի</w:t>
      </w:r>
      <w:r w:rsidRPr="004E1D1D">
        <w:rPr>
          <w:rFonts w:ascii="GHEA Grapalat" w:hAnsi="GHEA Grapalat"/>
        </w:rPr>
        <w:t xml:space="preserve"> </w:t>
      </w:r>
      <w:r w:rsidRPr="004E1D1D">
        <w:rPr>
          <w:rFonts w:ascii="GHEA Grapalat" w:hAnsi="GHEA Grapalat"/>
          <w:lang w:val="en-US"/>
        </w:rPr>
        <w:t>պայմանական</w:t>
      </w:r>
      <w:r w:rsidRPr="004E1D1D">
        <w:rPr>
          <w:rFonts w:ascii="GHEA Grapalat" w:hAnsi="GHEA Grapalat"/>
        </w:rPr>
        <w:t xml:space="preserve"> </w:t>
      </w:r>
      <w:r w:rsidRPr="004E1D1D">
        <w:rPr>
          <w:rFonts w:ascii="GHEA Grapalat" w:hAnsi="GHEA Grapalat"/>
          <w:lang w:val="en-US"/>
        </w:rPr>
        <w:t>ճկունության</w:t>
      </w:r>
      <w:r w:rsidRPr="004E1D1D">
        <w:rPr>
          <w:rFonts w:ascii="GHEA Grapalat" w:hAnsi="GHEA Grapalat"/>
        </w:rPr>
        <w:t xml:space="preserve"> </w:t>
      </w:r>
      <w:r w:rsidRPr="004E1D1D">
        <w:rPr>
          <w:rFonts w:ascii="GHEA Grapalat" w:hAnsi="GHEA Grapalat"/>
          <w:lang w:val="en-US"/>
        </w:rPr>
        <w:t>ավելի</w:t>
      </w:r>
      <w:r w:rsidRPr="004E1D1D">
        <w:rPr>
          <w:rFonts w:ascii="GHEA Grapalat" w:hAnsi="GHEA Grapalat"/>
        </w:rPr>
        <w:t xml:space="preserve"> </w:t>
      </w:r>
      <w:r w:rsidRPr="004E1D1D">
        <w:rPr>
          <w:rFonts w:ascii="GHEA Grapalat" w:hAnsi="GHEA Grapalat"/>
          <w:lang w:val="en-US"/>
        </w:rPr>
        <w:t>մեծ</w:t>
      </w:r>
      <w:r w:rsidRPr="004E1D1D">
        <w:rPr>
          <w:rFonts w:ascii="GHEA Grapalat" w:hAnsi="GHEA Grapalat"/>
        </w:rPr>
        <w:t xml:space="preserve"> </w:t>
      </w:r>
      <w:r w:rsidRPr="004E1D1D">
        <w:rPr>
          <w:rFonts w:ascii="GHEA Grapalat" w:hAnsi="GHEA Grapalat"/>
          <w:lang w:val="en-US"/>
        </w:rPr>
        <w:t>արժեքներ</w:t>
      </w:r>
      <w:r w:rsidRPr="004E1D1D">
        <w:rPr>
          <w:rFonts w:ascii="GHEA Grapalat" w:hAnsi="GHEA Grapalat"/>
        </w:rPr>
        <w:t xml:space="preserve">, </w:t>
      </w:r>
      <w:r w:rsidRPr="004E1D1D">
        <w:rPr>
          <w:rFonts w:ascii="GHEA Grapalat" w:hAnsi="GHEA Grapalat"/>
          <w:lang w:val="en-US"/>
        </w:rPr>
        <w:t>բայց</w:t>
      </w:r>
      <w:r w:rsidRPr="004E1D1D">
        <w:rPr>
          <w:rFonts w:ascii="GHEA Grapalat" w:hAnsi="GHEA Grapalat"/>
        </w:rPr>
        <w:t xml:space="preserve"> </w:t>
      </w:r>
      <w:r w:rsidR="00E95186" w:rsidRPr="004E1D1D">
        <w:rPr>
          <w:rFonts w:ascii="GHEA Grapalat" w:hAnsi="GHEA Grapalat"/>
        </w:rPr>
        <w:t>4,1-</w:t>
      </w:r>
      <w:r w:rsidR="00E95186" w:rsidRPr="004E1D1D">
        <w:rPr>
          <w:rFonts w:ascii="GHEA Grapalat" w:hAnsi="GHEA Grapalat"/>
          <w:lang w:val="en-US"/>
        </w:rPr>
        <w:t>ից</w:t>
      </w:r>
      <w:r w:rsidR="00E95186" w:rsidRPr="004E1D1D">
        <w:rPr>
          <w:rFonts w:ascii="GHEA Grapalat" w:hAnsi="GHEA Grapalat"/>
        </w:rPr>
        <w:t xml:space="preserve"> </w:t>
      </w:r>
      <w:r w:rsidRPr="004E1D1D">
        <w:rPr>
          <w:rFonts w:ascii="GHEA Grapalat" w:hAnsi="GHEA Grapalat"/>
          <w:lang w:val="en-US"/>
        </w:rPr>
        <w:t>ոչ</w:t>
      </w:r>
      <w:r w:rsidRPr="004E1D1D">
        <w:rPr>
          <w:rFonts w:ascii="GHEA Grapalat" w:hAnsi="GHEA Grapalat"/>
        </w:rPr>
        <w:t xml:space="preserve"> </w:t>
      </w:r>
      <w:r w:rsidR="00E95186" w:rsidRPr="004E1D1D">
        <w:rPr>
          <w:rFonts w:ascii="GHEA Grapalat" w:hAnsi="GHEA Grapalat"/>
          <w:lang w:val="en-US"/>
        </w:rPr>
        <w:t>մեծ</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ընդունել</w:t>
      </w:r>
      <w:r w:rsidRPr="004E1D1D">
        <w:rPr>
          <w:rFonts w:ascii="GHEA Grapalat" w:hAnsi="GHEA Grapalat"/>
        </w:rPr>
        <w:t xml:space="preserve"> </w:t>
      </w:r>
      <w:r w:rsidRPr="004E1D1D">
        <w:rPr>
          <w:rFonts w:ascii="GHEA Grapalat" w:hAnsi="GHEA Grapalat"/>
          <w:lang w:val="en-US"/>
        </w:rPr>
        <w:t>այն</w:t>
      </w:r>
      <w:r w:rsidRPr="004E1D1D">
        <w:rPr>
          <w:rFonts w:ascii="GHEA Grapalat" w:hAnsi="GHEA Grapalat"/>
        </w:rPr>
        <w:t xml:space="preserve"> </w:t>
      </w:r>
      <w:r w:rsidRPr="004E1D1D">
        <w:rPr>
          <w:rFonts w:ascii="GHEA Grapalat" w:hAnsi="GHEA Grapalat"/>
          <w:lang w:val="en-US"/>
        </w:rPr>
        <w:t>պայմանով</w:t>
      </w:r>
      <w:r w:rsidRPr="004E1D1D">
        <w:rPr>
          <w:rFonts w:ascii="GHEA Grapalat" w:hAnsi="GHEA Grapalat"/>
        </w:rPr>
        <w:t xml:space="preserve">, </w:t>
      </w:r>
      <w:r w:rsidRPr="004E1D1D">
        <w:rPr>
          <w:rFonts w:ascii="GHEA Grapalat" w:hAnsi="GHEA Grapalat"/>
          <w:lang w:val="en-US"/>
        </w:rPr>
        <w:t>եթե</w:t>
      </w:r>
      <w:r w:rsidRPr="004E1D1D">
        <w:rPr>
          <w:rFonts w:ascii="GHEA Grapalat" w:hAnsi="GHEA Grapalat"/>
        </w:rPr>
        <w:t xml:space="preserve"> </w:t>
      </w:r>
      <w:r w:rsidRPr="004E1D1D">
        <w:rPr>
          <w:rFonts w:ascii="GHEA Grapalat" w:hAnsi="GHEA Grapalat"/>
          <w:lang w:val="en-US"/>
        </w:rPr>
        <w:t>այդպիսի</w:t>
      </w:r>
      <w:r w:rsidRPr="004E1D1D">
        <w:rPr>
          <w:rFonts w:ascii="GHEA Grapalat" w:hAnsi="GHEA Grapalat"/>
        </w:rPr>
        <w:t xml:space="preserve"> </w:t>
      </w:r>
      <w:r w:rsidRPr="004E1D1D">
        <w:rPr>
          <w:rFonts w:ascii="GHEA Grapalat" w:hAnsi="GHEA Grapalat"/>
          <w:lang w:val="en-US"/>
        </w:rPr>
        <w:t>ձողերի</w:t>
      </w:r>
      <w:r w:rsidRPr="004E1D1D">
        <w:rPr>
          <w:rFonts w:ascii="GHEA Grapalat" w:hAnsi="GHEA Grapalat"/>
        </w:rPr>
        <w:t xml:space="preserve"> </w:t>
      </w:r>
      <w:r w:rsidRPr="004E1D1D">
        <w:rPr>
          <w:rFonts w:ascii="GHEA Grapalat" w:hAnsi="GHEA Grapalat"/>
          <w:lang w:val="en-US"/>
        </w:rPr>
        <w:t>հաշվարկը</w:t>
      </w:r>
      <w:r w:rsidRPr="004E1D1D">
        <w:rPr>
          <w:rFonts w:ascii="GHEA Grapalat" w:hAnsi="GHEA Grapalat"/>
        </w:rPr>
        <w:t xml:space="preserve"> </w:t>
      </w:r>
      <w:r w:rsidRPr="004E1D1D">
        <w:rPr>
          <w:rFonts w:ascii="GHEA Grapalat" w:hAnsi="GHEA Grapalat"/>
          <w:lang w:val="en-US"/>
        </w:rPr>
        <w:t>կատարվել</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համաձայն</w:t>
      </w:r>
      <w:r w:rsidRPr="004E1D1D">
        <w:rPr>
          <w:rFonts w:ascii="GHEA Grapalat" w:hAnsi="GHEA Grapalat"/>
        </w:rPr>
        <w:t xml:space="preserve"> </w:t>
      </w:r>
      <w:r w:rsidRPr="004E1D1D">
        <w:rPr>
          <w:rFonts w:ascii="GHEA Grapalat" w:hAnsi="GHEA Grapalat"/>
          <w:lang w:val="en-US"/>
        </w:rPr>
        <w:t>սույն</w:t>
      </w:r>
      <w:r w:rsidRPr="004E1D1D">
        <w:rPr>
          <w:rFonts w:ascii="GHEA Grapalat" w:hAnsi="GHEA Grapalat"/>
        </w:rPr>
        <w:t xml:space="preserve"> </w:t>
      </w:r>
      <w:r w:rsidRPr="004E1D1D">
        <w:rPr>
          <w:rFonts w:ascii="GHEA Grapalat" w:hAnsi="GHEA Grapalat"/>
          <w:lang w:val="en-US"/>
        </w:rPr>
        <w:t>բաժնի</w:t>
      </w:r>
      <w:r w:rsidRPr="004E1D1D">
        <w:rPr>
          <w:rFonts w:ascii="GHEA Grapalat" w:hAnsi="GHEA Grapalat"/>
        </w:rPr>
        <w:t xml:space="preserve"> 94</w:t>
      </w:r>
      <w:r w:rsidR="008321EF" w:rsidRPr="004E1D1D">
        <w:rPr>
          <w:rFonts w:ascii="GHEA Grapalat" w:hAnsi="GHEA Grapalat"/>
        </w:rPr>
        <w:t>-</w:t>
      </w:r>
      <w:r w:rsidR="008321EF" w:rsidRPr="004E1D1D">
        <w:rPr>
          <w:rFonts w:ascii="GHEA Grapalat" w:hAnsi="GHEA Grapalat"/>
          <w:lang w:val="en-US"/>
        </w:rPr>
        <w:t>րդ</w:t>
      </w:r>
      <w:r w:rsidRPr="004E1D1D">
        <w:rPr>
          <w:rFonts w:ascii="GHEA Grapalat" w:hAnsi="GHEA Grapalat"/>
        </w:rPr>
        <w:t xml:space="preserve"> </w:t>
      </w:r>
      <w:r w:rsidRPr="004E1D1D">
        <w:rPr>
          <w:rFonts w:ascii="GHEA Grapalat" w:hAnsi="GHEA Grapalat"/>
          <w:lang w:val="en-US"/>
        </w:rPr>
        <w:t>կետի</w:t>
      </w:r>
      <w:r w:rsidRPr="004E1D1D">
        <w:rPr>
          <w:rFonts w:ascii="GHEA Grapalat" w:hAnsi="GHEA Grapalat"/>
          <w:color w:val="FF0000"/>
        </w:rPr>
        <w:t xml:space="preserve"> </w:t>
      </w:r>
      <w:r w:rsidRPr="004E1D1D">
        <w:rPr>
          <w:rFonts w:ascii="GHEA Grapalat" w:hAnsi="GHEA Grapalat"/>
          <w:lang w:val="en-US"/>
        </w:rPr>
        <w:t>պահանջների։</w:t>
      </w:r>
    </w:p>
    <w:p w14:paraId="5FD80C73" w14:textId="77777777" w:rsidR="002F6B2E" w:rsidRPr="003A08A1" w:rsidRDefault="002F6B2E" w:rsidP="004E1D1D">
      <w:pPr>
        <w:shd w:val="clear" w:color="auto" w:fill="FFFFFF"/>
        <w:spacing w:after="120"/>
        <w:ind w:firstLine="562"/>
        <w:jc w:val="both"/>
        <w:rPr>
          <w:rFonts w:ascii="GHEA Grapalat" w:hAnsi="GHEA Grapalat"/>
        </w:rPr>
      </w:pPr>
      <w:r w:rsidRPr="004E1D1D">
        <w:rPr>
          <w:rFonts w:ascii="GHEA Grapalat" w:hAnsi="GHEA Grapalat"/>
          <w:b/>
        </w:rPr>
        <w:t>94.</w:t>
      </w:r>
      <w:r w:rsidR="00994EE5" w:rsidRPr="004E1D1D">
        <w:rPr>
          <w:rFonts w:ascii="Calibri" w:hAnsi="Calibri"/>
          <w:color w:val="FF0000"/>
          <w:lang w:val="en-US"/>
        </w:rPr>
        <w:t> </w:t>
      </w:r>
      <w:r w:rsidRPr="004E1D1D">
        <w:rPr>
          <w:rFonts w:ascii="GHEA Grapalat" w:hAnsi="GHEA Grapalat"/>
          <w:lang w:val="en-US"/>
        </w:rPr>
        <w:t>Հաշվի</w:t>
      </w:r>
      <w:r w:rsidRPr="004E1D1D">
        <w:rPr>
          <w:rFonts w:ascii="GHEA Grapalat" w:hAnsi="GHEA Grapalat"/>
        </w:rPr>
        <w:t xml:space="preserve"> </w:t>
      </w:r>
      <w:r w:rsidRPr="004E1D1D">
        <w:rPr>
          <w:rFonts w:ascii="GHEA Grapalat" w:hAnsi="GHEA Grapalat"/>
          <w:lang w:val="en-US"/>
        </w:rPr>
        <w:t>առնելով</w:t>
      </w:r>
      <w:r w:rsidRPr="004E1D1D">
        <w:rPr>
          <w:rFonts w:ascii="GHEA Grapalat" w:hAnsi="GHEA Grapalat"/>
        </w:rPr>
        <w:t xml:space="preserve"> </w:t>
      </w:r>
      <w:r w:rsidRPr="004E1D1D">
        <w:rPr>
          <w:rFonts w:ascii="GHEA Grapalat" w:hAnsi="GHEA Grapalat"/>
          <w:lang w:val="en-US"/>
        </w:rPr>
        <w:t>սույն</w:t>
      </w:r>
      <w:r w:rsidRPr="004E1D1D">
        <w:rPr>
          <w:rFonts w:ascii="GHEA Grapalat" w:hAnsi="GHEA Grapalat"/>
        </w:rPr>
        <w:t xml:space="preserve"> </w:t>
      </w:r>
      <w:r w:rsidRPr="004E1D1D">
        <w:rPr>
          <w:rFonts w:ascii="GHEA Grapalat" w:hAnsi="GHEA Grapalat"/>
          <w:lang w:val="en-US"/>
        </w:rPr>
        <w:t>բաժնի</w:t>
      </w:r>
      <w:r w:rsidRPr="004E1D1D">
        <w:rPr>
          <w:rFonts w:ascii="GHEA Grapalat" w:hAnsi="GHEA Grapalat"/>
        </w:rPr>
        <w:t xml:space="preserve"> 88</w:t>
      </w:r>
      <w:r w:rsidR="008321EF" w:rsidRPr="004E1D1D">
        <w:rPr>
          <w:rFonts w:ascii="GHEA Grapalat" w:hAnsi="GHEA Grapalat"/>
        </w:rPr>
        <w:t>-</w:t>
      </w:r>
      <w:r w:rsidR="008321EF" w:rsidRPr="004E1D1D">
        <w:rPr>
          <w:rFonts w:ascii="GHEA Grapalat" w:hAnsi="GHEA Grapalat"/>
          <w:lang w:val="en-US"/>
        </w:rPr>
        <w:t>ից</w:t>
      </w:r>
      <w:r w:rsidR="008321EF" w:rsidRPr="004E1D1D">
        <w:rPr>
          <w:rFonts w:ascii="GHEA Grapalat" w:hAnsi="GHEA Grapalat"/>
        </w:rPr>
        <w:t xml:space="preserve"> </w:t>
      </w:r>
      <w:r w:rsidR="008321EF" w:rsidRPr="004E1D1D">
        <w:rPr>
          <w:rFonts w:ascii="GHEA Grapalat" w:hAnsi="GHEA Grapalat"/>
          <w:lang w:val="en-US"/>
        </w:rPr>
        <w:t>մինչև</w:t>
      </w:r>
      <w:r w:rsidR="008321EF" w:rsidRPr="004E1D1D">
        <w:rPr>
          <w:rFonts w:ascii="GHEA Grapalat" w:hAnsi="GHEA Grapalat"/>
        </w:rPr>
        <w:t xml:space="preserve"> </w:t>
      </w:r>
      <w:r w:rsidRPr="004E1D1D">
        <w:rPr>
          <w:rFonts w:ascii="GHEA Grapalat" w:hAnsi="GHEA Grapalat"/>
        </w:rPr>
        <w:t>89</w:t>
      </w:r>
      <w:r w:rsidR="008321EF" w:rsidRPr="004E1D1D">
        <w:rPr>
          <w:rFonts w:ascii="GHEA Grapalat" w:hAnsi="GHEA Grapalat"/>
        </w:rPr>
        <w:t>-</w:t>
      </w:r>
      <w:r w:rsidR="008321EF" w:rsidRPr="004E1D1D">
        <w:rPr>
          <w:rFonts w:ascii="GHEA Grapalat" w:hAnsi="GHEA Grapalat"/>
          <w:lang w:val="en-US"/>
        </w:rPr>
        <w:t>րդ</w:t>
      </w:r>
      <w:r w:rsidRPr="004E1D1D">
        <w:rPr>
          <w:rFonts w:ascii="GHEA Grapalat" w:hAnsi="GHEA Grapalat"/>
        </w:rPr>
        <w:t xml:space="preserve"> </w:t>
      </w:r>
      <w:r w:rsidRPr="004E1D1D">
        <w:rPr>
          <w:rFonts w:ascii="GHEA Grapalat" w:hAnsi="GHEA Grapalat"/>
          <w:lang w:val="en-US"/>
        </w:rPr>
        <w:t>և</w:t>
      </w:r>
      <w:r w:rsidRPr="004E1D1D">
        <w:rPr>
          <w:rFonts w:ascii="GHEA Grapalat" w:hAnsi="GHEA Grapalat"/>
        </w:rPr>
        <w:t xml:space="preserve"> 92</w:t>
      </w:r>
      <w:r w:rsidR="008321EF" w:rsidRPr="004E1D1D">
        <w:rPr>
          <w:rFonts w:ascii="GHEA Grapalat" w:hAnsi="GHEA Grapalat"/>
        </w:rPr>
        <w:t>-</w:t>
      </w:r>
      <w:r w:rsidR="008321EF" w:rsidRPr="004E1D1D">
        <w:rPr>
          <w:rFonts w:ascii="GHEA Grapalat" w:hAnsi="GHEA Grapalat"/>
          <w:lang w:val="en-US"/>
        </w:rPr>
        <w:t>ից</w:t>
      </w:r>
      <w:r w:rsidR="008321EF" w:rsidRPr="004E1D1D">
        <w:rPr>
          <w:rFonts w:ascii="GHEA Grapalat" w:hAnsi="GHEA Grapalat"/>
        </w:rPr>
        <w:t xml:space="preserve"> </w:t>
      </w:r>
      <w:r w:rsidR="008321EF" w:rsidRPr="004E1D1D">
        <w:rPr>
          <w:rFonts w:ascii="GHEA Grapalat" w:hAnsi="GHEA Grapalat"/>
          <w:lang w:val="en-US"/>
        </w:rPr>
        <w:t>մինչև</w:t>
      </w:r>
      <w:r w:rsidR="008321EF" w:rsidRPr="004E1D1D">
        <w:rPr>
          <w:rFonts w:ascii="GHEA Grapalat" w:hAnsi="GHEA Grapalat"/>
        </w:rPr>
        <w:t xml:space="preserve"> </w:t>
      </w:r>
      <w:r w:rsidRPr="004E1D1D">
        <w:rPr>
          <w:rFonts w:ascii="GHEA Grapalat" w:hAnsi="GHEA Grapalat"/>
        </w:rPr>
        <w:t>93</w:t>
      </w:r>
      <w:r w:rsidR="008321EF" w:rsidRPr="004E1D1D">
        <w:rPr>
          <w:rFonts w:ascii="GHEA Grapalat" w:hAnsi="GHEA Grapalat"/>
        </w:rPr>
        <w:t>-</w:t>
      </w:r>
      <w:r w:rsidR="008321EF" w:rsidRPr="004E1D1D">
        <w:rPr>
          <w:rFonts w:ascii="GHEA Grapalat" w:hAnsi="GHEA Grapalat"/>
          <w:lang w:val="en-US"/>
        </w:rPr>
        <w:t>րդ</w:t>
      </w:r>
      <w:r w:rsidRPr="004E1D1D">
        <w:rPr>
          <w:rFonts w:ascii="GHEA Grapalat" w:hAnsi="GHEA Grapalat"/>
          <w:color w:val="FF0000"/>
        </w:rPr>
        <w:t xml:space="preserve"> </w:t>
      </w:r>
      <w:r w:rsidRPr="004E1D1D">
        <w:rPr>
          <w:rFonts w:ascii="GHEA Grapalat" w:hAnsi="GHEA Grapalat"/>
          <w:lang w:val="en-US"/>
        </w:rPr>
        <w:t>կետերում</w:t>
      </w:r>
      <w:r w:rsidRPr="004E1D1D">
        <w:rPr>
          <w:rFonts w:ascii="GHEA Grapalat" w:hAnsi="GHEA Grapalat"/>
        </w:rPr>
        <w:t xml:space="preserve"> </w:t>
      </w:r>
      <w:r w:rsidRPr="004E1D1D">
        <w:rPr>
          <w:rFonts w:ascii="GHEA Grapalat" w:hAnsi="GHEA Grapalat"/>
          <w:lang w:val="en-US"/>
        </w:rPr>
        <w:t>նշվածը՝</w:t>
      </w:r>
      <w:r w:rsidRPr="004E1D1D">
        <w:rPr>
          <w:rFonts w:ascii="GHEA Grapalat" w:hAnsi="GHEA Grapalat"/>
        </w:rPr>
        <w:t xml:space="preserve"> </w:t>
      </w:r>
      <w:r w:rsidRPr="004E1D1D">
        <w:rPr>
          <w:rFonts w:ascii="GHEA Grapalat" w:hAnsi="GHEA Grapalat"/>
          <w:lang w:val="en-US"/>
        </w:rPr>
        <w:t>վանդակներով</w:t>
      </w:r>
      <w:r w:rsidRPr="004E1D1D">
        <w:rPr>
          <w:rFonts w:ascii="GHEA Grapalat" w:hAnsi="GHEA Grapalat"/>
        </w:rPr>
        <w:t xml:space="preserve"> </w:t>
      </w:r>
      <w:r w:rsidRPr="004E1D1D">
        <w:rPr>
          <w:rFonts w:ascii="GHEA Grapalat" w:hAnsi="GHEA Grapalat"/>
          <w:lang w:val="en-US"/>
        </w:rPr>
        <w:t>միջանցիկ</w:t>
      </w:r>
      <w:r w:rsidRPr="004E1D1D">
        <w:rPr>
          <w:rFonts w:ascii="GHEA Grapalat" w:hAnsi="GHEA Grapalat"/>
        </w:rPr>
        <w:t xml:space="preserve"> </w:t>
      </w:r>
      <w:r w:rsidRPr="004E1D1D">
        <w:rPr>
          <w:rFonts w:ascii="GHEA Grapalat" w:hAnsi="GHEA Grapalat"/>
          <w:lang w:val="en-US"/>
        </w:rPr>
        <w:t>ձողերի</w:t>
      </w:r>
      <w:r w:rsidRPr="004E1D1D">
        <w:rPr>
          <w:rFonts w:ascii="GHEA Grapalat" w:hAnsi="GHEA Grapalat"/>
        </w:rPr>
        <w:t xml:space="preserve"> </w:t>
      </w:r>
      <w:r w:rsidRPr="004E1D1D">
        <w:rPr>
          <w:rFonts w:ascii="GHEA Grapalat" w:hAnsi="GHEA Grapalat"/>
          <w:lang w:val="en-US"/>
        </w:rPr>
        <w:t>հաշվարկը</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կատարել</w:t>
      </w:r>
      <w:r w:rsidRPr="004E1D1D">
        <w:rPr>
          <w:rFonts w:ascii="GHEA Grapalat" w:hAnsi="GHEA Grapalat"/>
        </w:rPr>
        <w:t xml:space="preserve"> </w:t>
      </w:r>
      <w:r w:rsidR="00BE3ECF" w:rsidRPr="004E1D1D">
        <w:rPr>
          <w:rFonts w:ascii="GHEA Grapalat" w:hAnsi="GHEA Grapalat"/>
        </w:rPr>
        <w:t xml:space="preserve">(7) </w:t>
      </w:r>
      <w:r w:rsidRPr="004E1D1D">
        <w:rPr>
          <w:rFonts w:ascii="GHEA Grapalat" w:hAnsi="GHEA Grapalat"/>
          <w:lang w:val="en-US"/>
        </w:rPr>
        <w:t>բանաձևով՝</w:t>
      </w:r>
      <w:r w:rsidRPr="004E1D1D">
        <w:rPr>
          <w:rFonts w:ascii="GHEA Grapalat" w:hAnsi="GHEA Grapalat"/>
          <w:color w:val="FF0000"/>
        </w:rPr>
        <w:t xml:space="preserve"> </w:t>
      </w:r>
      <w:r w:rsidRPr="004E1D1D">
        <w:rPr>
          <w:rFonts w:ascii="GHEA Grapalat" w:hAnsi="GHEA Grapalat"/>
          <w:lang w:val="en-US"/>
        </w:rPr>
        <w:t>դրա</w:t>
      </w:r>
      <w:r w:rsidRPr="004E1D1D">
        <w:rPr>
          <w:rFonts w:ascii="GHEA Grapalat" w:hAnsi="GHEA Grapalat"/>
        </w:rPr>
        <w:t xml:space="preserve"> </w:t>
      </w:r>
      <w:r w:rsidRPr="004E1D1D">
        <w:rPr>
          <w:rFonts w:ascii="GHEA Grapalat" w:hAnsi="GHEA Grapalat"/>
          <w:lang w:val="en-US"/>
        </w:rPr>
        <w:t>մեջ</w:t>
      </w:r>
      <w:r w:rsidRPr="004E1D1D">
        <w:rPr>
          <w:rFonts w:ascii="GHEA Grapalat" w:hAnsi="GHEA Grapalat"/>
        </w:rPr>
        <w:t xml:space="preserve"> </w:t>
      </w:r>
      <w:r w:rsidRPr="004E1D1D">
        <w:rPr>
          <w:rFonts w:ascii="GHEA Grapalat" w:hAnsi="GHEA Grapalat"/>
          <w:lang w:val="en-US"/>
        </w:rPr>
        <w:t>փոխարինելով</w:t>
      </w:r>
      <w:r w:rsidRPr="004E1D1D">
        <w:rPr>
          <w:rFonts w:ascii="GHEA Grapalat" w:hAnsi="GHEA Grapalat"/>
        </w:rPr>
        <w:t xml:space="preserve"> </w:t>
      </w:r>
      <w:r w:rsidRPr="004E1D1D">
        <w:rPr>
          <w:rFonts w:ascii="GHEA Grapalat" w:hAnsi="GHEA Grapalat"/>
          <w:i/>
          <w:lang w:val="en-US"/>
        </w:rPr>
        <w:t>R</w:t>
      </w:r>
      <w:r w:rsidRPr="004E1D1D">
        <w:rPr>
          <w:rFonts w:ascii="GHEA Grapalat" w:hAnsi="GHEA Grapalat"/>
          <w:i/>
          <w:vertAlign w:val="subscript"/>
          <w:lang w:val="en-US"/>
        </w:rPr>
        <w:t>y</w:t>
      </w:r>
      <w:r w:rsidRPr="004E1D1D">
        <w:rPr>
          <w:rFonts w:ascii="Calibri" w:hAnsi="Calibri"/>
          <w:lang w:val="en-US"/>
        </w:rPr>
        <w:t> </w:t>
      </w:r>
      <w:r w:rsidRPr="004E1D1D">
        <w:rPr>
          <w:rFonts w:ascii="GHEA Grapalat" w:hAnsi="GHEA Grapalat"/>
        </w:rPr>
        <w:t>-</w:t>
      </w:r>
      <w:r w:rsidRPr="004E1D1D">
        <w:rPr>
          <w:rFonts w:ascii="GHEA Grapalat" w:hAnsi="GHEA Grapalat"/>
          <w:lang w:val="en-US"/>
        </w:rPr>
        <w:t>ի</w:t>
      </w:r>
      <w:r w:rsidRPr="004E1D1D">
        <w:rPr>
          <w:rFonts w:ascii="GHEA Grapalat" w:hAnsi="GHEA Grapalat"/>
        </w:rPr>
        <w:t xml:space="preserve"> </w:t>
      </w:r>
      <w:r w:rsidRPr="004E1D1D">
        <w:rPr>
          <w:rFonts w:ascii="GHEA Grapalat" w:hAnsi="GHEA Grapalat"/>
          <w:lang w:val="en-US"/>
        </w:rPr>
        <w:t>արժեքը</w:t>
      </w:r>
      <w:r w:rsidRPr="004E1D1D">
        <w:rPr>
          <w:rFonts w:ascii="GHEA Grapalat" w:hAnsi="GHEA Grapalat"/>
        </w:rPr>
        <w:t xml:space="preserve"> </w:t>
      </w:r>
      <w:r w:rsidRPr="004E1D1D">
        <w:rPr>
          <w:rFonts w:ascii="GHEA Grapalat" w:hAnsi="GHEA Grapalat"/>
          <w:i/>
          <w:lang w:val="en-US"/>
        </w:rPr>
        <w:t>R</w:t>
      </w:r>
      <w:r w:rsidRPr="004E1D1D">
        <w:rPr>
          <w:rFonts w:ascii="GHEA Grapalat" w:hAnsi="GHEA Grapalat"/>
          <w:i/>
          <w:vertAlign w:val="subscript"/>
          <w:lang w:val="en-US"/>
        </w:rPr>
        <w:t>yd</w:t>
      </w:r>
      <w:r w:rsidRPr="004E1D1D">
        <w:rPr>
          <w:rFonts w:ascii="GHEA Grapalat" w:hAnsi="GHEA Grapalat"/>
        </w:rPr>
        <w:t> </w:t>
      </w:r>
      <w:r w:rsidRPr="004E1D1D">
        <w:rPr>
          <w:rFonts w:ascii="GHEA Grapalat" w:hAnsi="GHEA Grapalat"/>
        </w:rPr>
        <w:noBreakHyphen/>
      </w:r>
      <w:r w:rsidRPr="004E1D1D">
        <w:rPr>
          <w:rFonts w:ascii="GHEA Grapalat" w:hAnsi="GHEA Grapalat"/>
          <w:lang w:val="en-US"/>
        </w:rPr>
        <w:t>ով</w:t>
      </w:r>
      <w:r w:rsidRPr="004E1D1D">
        <w:rPr>
          <w:rFonts w:ascii="GHEA Grapalat" w:hAnsi="GHEA Grapalat"/>
        </w:rPr>
        <w:t xml:space="preserve">, </w:t>
      </w:r>
      <w:r w:rsidRPr="004E1D1D">
        <w:rPr>
          <w:rFonts w:ascii="GHEA Grapalat" w:hAnsi="GHEA Grapalat"/>
          <w:lang w:val="en-US"/>
        </w:rPr>
        <w:t>որտեղ՝</w:t>
      </w:r>
      <w:r w:rsidRPr="004E1D1D">
        <w:rPr>
          <w:rFonts w:ascii="GHEA Grapalat" w:hAnsi="GHEA Grapalat"/>
        </w:rPr>
        <w:t xml:space="preserve"> </w:t>
      </w:r>
      <w:r w:rsidRPr="004E1D1D">
        <w:rPr>
          <w:rFonts w:ascii="GHEA Grapalat" w:hAnsi="GHEA Grapalat"/>
          <w:i/>
          <w:lang w:val="en-US"/>
        </w:rPr>
        <w:t>R</w:t>
      </w:r>
      <w:r w:rsidRPr="004E1D1D">
        <w:rPr>
          <w:rFonts w:ascii="GHEA Grapalat" w:hAnsi="GHEA Grapalat"/>
          <w:i/>
          <w:vertAlign w:val="subscript"/>
          <w:lang w:val="en-US"/>
        </w:rPr>
        <w:t>yd</w:t>
      </w:r>
      <w:r w:rsidRPr="004E1D1D">
        <w:rPr>
          <w:rFonts w:ascii="Calibri" w:hAnsi="Calibri"/>
          <w:i/>
          <w:vertAlign w:val="subscript"/>
          <w:lang w:val="en-US"/>
        </w:rPr>
        <w:t> </w:t>
      </w:r>
      <w:r w:rsidRPr="004E1D1D">
        <w:rPr>
          <w:rFonts w:ascii="GHEA Grapalat" w:hAnsi="GHEA Grapalat"/>
        </w:rPr>
        <w:t>=</w:t>
      </w:r>
      <w:r w:rsidRPr="004E1D1D">
        <w:rPr>
          <w:rFonts w:ascii="Calibri" w:hAnsi="Calibri"/>
          <w:lang w:val="en-US"/>
        </w:rPr>
        <w:t> </w:t>
      </w:r>
      <w:r w:rsidRPr="004E1D1D">
        <w:rPr>
          <w:rFonts w:ascii="GHEA Grapalat" w:hAnsi="GHEA Grapalat"/>
          <w:i/>
        </w:rPr>
        <w:t>φ</w:t>
      </w:r>
      <w:r w:rsidRPr="004E1D1D">
        <w:rPr>
          <w:rFonts w:ascii="Calibri" w:hAnsi="Calibri"/>
          <w:i/>
          <w:vertAlign w:val="subscript"/>
          <w:lang w:val="en-US"/>
        </w:rPr>
        <w:t> </w:t>
      </w:r>
      <w:r w:rsidRPr="004E1D1D">
        <w:rPr>
          <w:rFonts w:ascii="GHEA Grapalat" w:hAnsi="GHEA Grapalat"/>
          <w:vertAlign w:val="subscript"/>
        </w:rPr>
        <w:t>1</w:t>
      </w:r>
      <w:r w:rsidRPr="004E1D1D">
        <w:rPr>
          <w:rFonts w:ascii="Courier New" w:hAnsi="Courier New" w:cs="Courier New"/>
        </w:rPr>
        <w:t>∙</w:t>
      </w:r>
      <w:r w:rsidRPr="004E1D1D">
        <w:rPr>
          <w:rFonts w:ascii="GHEA Grapalat" w:hAnsi="GHEA Grapalat"/>
          <w:i/>
          <w:lang w:val="en-US"/>
        </w:rPr>
        <w:t>R</w:t>
      </w:r>
      <w:r w:rsidRPr="004E1D1D">
        <w:rPr>
          <w:rFonts w:ascii="GHEA Grapalat" w:hAnsi="GHEA Grapalat"/>
          <w:i/>
          <w:vertAlign w:val="subscript"/>
          <w:lang w:val="en-US"/>
        </w:rPr>
        <w:t>y</w:t>
      </w:r>
      <w:r w:rsidRPr="004E1D1D">
        <w:rPr>
          <w:rFonts w:ascii="GHEA Grapalat" w:hAnsi="GHEA Grapalat"/>
        </w:rPr>
        <w:t> </w:t>
      </w:r>
      <w:r w:rsidRPr="004E1D1D">
        <w:rPr>
          <w:rFonts w:ascii="GHEA Grapalat" w:hAnsi="GHEA Grapalat"/>
          <w:lang w:val="en-US"/>
        </w:rPr>
        <w:t>։</w:t>
      </w:r>
      <w:r w:rsidRPr="004E1D1D">
        <w:rPr>
          <w:rFonts w:ascii="GHEA Grapalat" w:hAnsi="GHEA Grapalat"/>
        </w:rPr>
        <w:t xml:space="preserve"> </w:t>
      </w:r>
      <w:r w:rsidRPr="004E1D1D">
        <w:rPr>
          <w:rFonts w:ascii="GHEA Grapalat" w:hAnsi="GHEA Grapalat"/>
          <w:lang w:val="en-US"/>
        </w:rPr>
        <w:t>Ընդ</w:t>
      </w:r>
      <w:r w:rsidRPr="004E1D1D">
        <w:rPr>
          <w:rFonts w:ascii="GHEA Grapalat" w:hAnsi="GHEA Grapalat"/>
        </w:rPr>
        <w:t xml:space="preserve"> </w:t>
      </w:r>
      <w:r w:rsidRPr="004E1D1D">
        <w:rPr>
          <w:rFonts w:ascii="GHEA Grapalat" w:hAnsi="GHEA Grapalat"/>
          <w:lang w:val="en-US"/>
        </w:rPr>
        <w:t>որում</w:t>
      </w:r>
      <w:r w:rsidRPr="004E1D1D">
        <w:rPr>
          <w:rFonts w:ascii="GHEA Grapalat" w:hAnsi="GHEA Grapalat"/>
        </w:rPr>
        <w:t xml:space="preserve"> </w:t>
      </w:r>
      <w:r w:rsidRPr="004E1D1D">
        <w:rPr>
          <w:rFonts w:ascii="GHEA Grapalat" w:hAnsi="GHEA Grapalat"/>
          <w:lang w:val="en-US"/>
        </w:rPr>
        <w:t>կայունության</w:t>
      </w:r>
      <w:r w:rsidRPr="004E1D1D">
        <w:rPr>
          <w:rFonts w:ascii="GHEA Grapalat" w:hAnsi="GHEA Grapalat"/>
        </w:rPr>
        <w:t xml:space="preserve"> </w:t>
      </w:r>
      <w:r w:rsidRPr="004E1D1D">
        <w:rPr>
          <w:rFonts w:ascii="GHEA Grapalat" w:hAnsi="GHEA Grapalat"/>
          <w:i/>
        </w:rPr>
        <w:t>φ</w:t>
      </w:r>
      <w:r w:rsidRPr="004E1D1D">
        <w:rPr>
          <w:rFonts w:ascii="Calibri" w:hAnsi="Calibri"/>
          <w:i/>
          <w:vertAlign w:val="subscript"/>
          <w:lang w:val="en-US"/>
        </w:rPr>
        <w:t> </w:t>
      </w:r>
      <w:r w:rsidRPr="004E1D1D">
        <w:rPr>
          <w:rFonts w:ascii="GHEA Grapalat" w:hAnsi="GHEA Grapalat"/>
          <w:vertAlign w:val="subscript"/>
        </w:rPr>
        <w:t>1</w:t>
      </w:r>
      <w:r w:rsidRPr="004E1D1D">
        <w:rPr>
          <w:rFonts w:ascii="GHEA Grapalat" w:hAnsi="GHEA Grapalat"/>
        </w:rPr>
        <w:t xml:space="preserve"> </w:t>
      </w:r>
      <w:r w:rsidRPr="004E1D1D">
        <w:rPr>
          <w:rFonts w:ascii="GHEA Grapalat" w:hAnsi="GHEA Grapalat"/>
          <w:lang w:val="en-US"/>
        </w:rPr>
        <w:t>գործակիցն</w:t>
      </w:r>
      <w:r w:rsidRPr="004E1D1D">
        <w:rPr>
          <w:rFonts w:ascii="GHEA Grapalat" w:hAnsi="GHEA Grapalat"/>
        </w:rPr>
        <w:t xml:space="preserve"> </w:t>
      </w:r>
      <w:r w:rsidRPr="004E1D1D">
        <w:rPr>
          <w:rFonts w:ascii="GHEA Grapalat" w:hAnsi="GHEA Grapalat"/>
          <w:lang w:val="en-US"/>
        </w:rPr>
        <w:t>առանձին</w:t>
      </w:r>
      <w:r w:rsidRPr="004E1D1D">
        <w:rPr>
          <w:rFonts w:ascii="GHEA Grapalat" w:hAnsi="GHEA Grapalat"/>
        </w:rPr>
        <w:t xml:space="preserve"> </w:t>
      </w:r>
      <w:r w:rsidRPr="004E1D1D">
        <w:rPr>
          <w:rFonts w:ascii="GHEA Grapalat" w:hAnsi="GHEA Grapalat"/>
          <w:lang w:val="en-US"/>
        </w:rPr>
        <w:t>ճյուղի</w:t>
      </w:r>
      <w:r w:rsidRPr="004E1D1D">
        <w:rPr>
          <w:rFonts w:ascii="GHEA Grapalat" w:hAnsi="GHEA Grapalat"/>
        </w:rPr>
        <w:t xml:space="preserve"> </w:t>
      </w:r>
      <w:r w:rsidRPr="004E1D1D">
        <w:rPr>
          <w:rFonts w:ascii="GHEA Grapalat" w:hAnsi="GHEA Grapalat"/>
          <w:lang w:val="en-US"/>
        </w:rPr>
        <w:t>համար</w:t>
      </w:r>
      <w:r w:rsidRPr="004E1D1D">
        <w:rPr>
          <w:rFonts w:ascii="GHEA Grapalat" w:hAnsi="GHEA Grapalat"/>
        </w:rPr>
        <w:t xml:space="preserve"> </w:t>
      </w:r>
      <m:oMath>
        <m:acc>
          <m:accPr>
            <m:chr m:val="̅"/>
            <m:ctrlPr>
              <w:rPr>
                <w:rFonts w:ascii="Cambria Math" w:hAnsi="Cambria Math"/>
                <w:i/>
              </w:rPr>
            </m:ctrlPr>
          </m:accPr>
          <m:e>
            <m:r>
              <w:rPr>
                <w:rFonts w:ascii="Cambria Math" w:hAnsi="Cambria Math"/>
              </w:rPr>
              <m:t>λ</m:t>
            </m:r>
          </m:e>
        </m:acc>
      </m:oMath>
      <w:r w:rsidRPr="004E1D1D">
        <w:rPr>
          <w:rFonts w:ascii="GHEA Grapalat" w:hAnsi="GHEA Grapalat"/>
          <w:i/>
          <w:vertAlign w:val="subscript"/>
          <w:lang w:val="en-US"/>
        </w:rPr>
        <w:t>b</w:t>
      </w:r>
      <w:r w:rsidRPr="004E1D1D">
        <w:rPr>
          <w:rFonts w:ascii="Calibri" w:hAnsi="Calibri"/>
          <w:lang w:val="en-US"/>
        </w:rPr>
        <w:t> </w:t>
      </w:r>
      <w:r w:rsidRPr="004E1D1D">
        <w:rPr>
          <w:rFonts w:ascii="GHEA Grapalat" w:hAnsi="GHEA Grapalat"/>
        </w:rPr>
        <w:t>≤</w:t>
      </w:r>
      <w:r w:rsidRPr="004E1D1D">
        <w:rPr>
          <w:rFonts w:ascii="Calibri" w:hAnsi="Calibri"/>
          <w:lang w:val="en-US"/>
        </w:rPr>
        <w:t> </w:t>
      </w:r>
      <w:r w:rsidRPr="004E1D1D">
        <w:rPr>
          <w:rFonts w:ascii="GHEA Grapalat" w:hAnsi="GHEA Grapalat"/>
        </w:rPr>
        <w:t xml:space="preserve">2,7 </w:t>
      </w:r>
      <w:r w:rsidRPr="004E1D1D">
        <w:rPr>
          <w:rFonts w:ascii="GHEA Grapalat" w:hAnsi="GHEA Grapalat"/>
          <w:lang w:val="en-US"/>
        </w:rPr>
        <w:t>դեպքում</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ընդունել</w:t>
      </w:r>
      <w:r w:rsidRPr="004E1D1D">
        <w:rPr>
          <w:rFonts w:ascii="GHEA Grapalat" w:hAnsi="GHEA Grapalat"/>
        </w:rPr>
        <w:t xml:space="preserve"> </w:t>
      </w:r>
      <w:r w:rsidRPr="004E1D1D">
        <w:rPr>
          <w:rFonts w:ascii="GHEA Grapalat" w:hAnsi="GHEA Grapalat"/>
          <w:lang w:val="en-US"/>
        </w:rPr>
        <w:t>հավասար</w:t>
      </w:r>
      <w:r w:rsidRPr="004E1D1D">
        <w:rPr>
          <w:rFonts w:ascii="GHEA Grapalat" w:hAnsi="GHEA Grapalat"/>
        </w:rPr>
        <w:t xml:space="preserve"> 1,0, </w:t>
      </w:r>
      <w:r w:rsidRPr="004E1D1D">
        <w:rPr>
          <w:rFonts w:ascii="GHEA Grapalat" w:hAnsi="GHEA Grapalat"/>
          <w:lang w:val="en-US"/>
        </w:rPr>
        <w:t>իսկ</w:t>
      </w:r>
      <w:r w:rsidRPr="004E1D1D">
        <w:rPr>
          <w:rFonts w:ascii="GHEA Grapalat" w:hAnsi="GHEA Grapalat"/>
        </w:rPr>
        <w:t xml:space="preserve"> </w:t>
      </w:r>
      <m:oMath>
        <m:acc>
          <m:accPr>
            <m:chr m:val="̅"/>
            <m:ctrlPr>
              <w:rPr>
                <w:rFonts w:ascii="Cambria Math" w:hAnsi="Cambria Math"/>
                <w:i/>
              </w:rPr>
            </m:ctrlPr>
          </m:accPr>
          <m:e>
            <m:r>
              <w:rPr>
                <w:rFonts w:ascii="Cambria Math" w:hAnsi="Cambria Math"/>
              </w:rPr>
              <m:t>λ</m:t>
            </m:r>
          </m:e>
        </m:acc>
      </m:oMath>
      <w:r w:rsidRPr="004E1D1D">
        <w:rPr>
          <w:rFonts w:ascii="GHEA Grapalat" w:hAnsi="GHEA Grapalat"/>
          <w:i/>
          <w:vertAlign w:val="subscript"/>
          <w:lang w:val="en-US"/>
        </w:rPr>
        <w:t>b</w:t>
      </w:r>
      <w:r w:rsidRPr="004E1D1D">
        <w:rPr>
          <w:rFonts w:ascii="Calibri" w:hAnsi="Calibri"/>
          <w:lang w:val="en-US"/>
        </w:rPr>
        <w:t> </w:t>
      </w:r>
      <w:r w:rsidRPr="004E1D1D">
        <w:rPr>
          <w:rFonts w:ascii="GHEA Grapalat" w:hAnsi="GHEA Grapalat"/>
        </w:rPr>
        <w:t>≥</w:t>
      </w:r>
      <w:r w:rsidRPr="004E1D1D">
        <w:rPr>
          <w:rFonts w:ascii="Calibri" w:hAnsi="Calibri"/>
          <w:lang w:val="en-US"/>
        </w:rPr>
        <w:t> </w:t>
      </w:r>
      <w:r w:rsidRPr="004E1D1D">
        <w:rPr>
          <w:rFonts w:ascii="GHEA Grapalat" w:hAnsi="GHEA Grapalat"/>
        </w:rPr>
        <w:t>3,2</w:t>
      </w:r>
      <w:r w:rsidRPr="004E1D1D">
        <w:rPr>
          <w:rFonts w:ascii="Calibri" w:hAnsi="Calibri"/>
        </w:rPr>
        <w:t xml:space="preserve"> </w:t>
      </w:r>
      <w:r w:rsidRPr="004E1D1D">
        <w:rPr>
          <w:rFonts w:ascii="GHEA Grapalat" w:hAnsi="GHEA Grapalat"/>
          <w:lang w:val="en-US"/>
        </w:rPr>
        <w:t>դեպքում</w:t>
      </w:r>
      <w:r w:rsidRPr="004E1D1D">
        <w:rPr>
          <w:rFonts w:ascii="GHEA Grapalat" w:hAnsi="GHEA Grapalat"/>
        </w:rPr>
        <w:t xml:space="preserve"> </w:t>
      </w:r>
      <w:r w:rsidRPr="004E1D1D">
        <w:rPr>
          <w:rFonts w:ascii="GHEA Grapalat" w:hAnsi="GHEA Grapalat"/>
          <w:lang w:val="en-US"/>
        </w:rPr>
        <w:t>որոշել</w:t>
      </w:r>
      <w:r w:rsidRPr="004E1D1D">
        <w:rPr>
          <w:rFonts w:ascii="GHEA Grapalat" w:hAnsi="GHEA Grapalat"/>
        </w:rPr>
        <w:t xml:space="preserve"> </w:t>
      </w:r>
      <w:r w:rsidR="00BE3ECF" w:rsidRPr="004E1D1D">
        <w:rPr>
          <w:rFonts w:ascii="GHEA Grapalat" w:hAnsi="GHEA Grapalat"/>
        </w:rPr>
        <w:t xml:space="preserve">(8) </w:t>
      </w:r>
      <w:r w:rsidRPr="004E1D1D">
        <w:rPr>
          <w:rFonts w:ascii="GHEA Grapalat" w:hAnsi="GHEA Grapalat"/>
          <w:lang w:val="en-US"/>
        </w:rPr>
        <w:t>բանաձևով՝</w:t>
      </w:r>
      <w:r w:rsidRPr="004E1D1D">
        <w:rPr>
          <w:rFonts w:ascii="GHEA Grapalat" w:hAnsi="GHEA Grapalat"/>
        </w:rPr>
        <w:t xml:space="preserve"> </w:t>
      </w:r>
      <w:r w:rsidRPr="004E1D1D">
        <w:rPr>
          <w:rFonts w:ascii="GHEA Grapalat" w:hAnsi="GHEA Grapalat"/>
          <w:i/>
          <w:lang w:val="en-US"/>
        </w:rPr>
        <w:t>l</w:t>
      </w:r>
      <w:r w:rsidRPr="004E1D1D">
        <w:rPr>
          <w:rFonts w:ascii="GHEA Grapalat" w:hAnsi="GHEA Grapalat"/>
          <w:i/>
          <w:vertAlign w:val="subscript"/>
          <w:lang w:val="en-US"/>
        </w:rPr>
        <w:t>ef</w:t>
      </w:r>
      <w:r w:rsidRPr="004E1D1D">
        <w:rPr>
          <w:rFonts w:ascii="Calibri" w:hAnsi="Calibri"/>
          <w:lang w:val="en-US"/>
        </w:rPr>
        <w:t> </w:t>
      </w:r>
      <w:r w:rsidRPr="004E1D1D">
        <w:rPr>
          <w:rFonts w:ascii="GHEA Grapalat" w:hAnsi="GHEA Grapalat"/>
        </w:rPr>
        <w:t>=</w:t>
      </w:r>
      <w:r w:rsidRPr="004E1D1D">
        <w:rPr>
          <w:rFonts w:ascii="Calibri" w:hAnsi="Calibri"/>
          <w:lang w:val="en-US"/>
        </w:rPr>
        <w:t> </w:t>
      </w:r>
      <w:r w:rsidRPr="004E1D1D">
        <w:rPr>
          <w:rFonts w:ascii="GHEA Grapalat" w:hAnsi="GHEA Grapalat"/>
        </w:rPr>
        <w:t>0,7</w:t>
      </w:r>
      <w:r w:rsidRPr="004E1D1D">
        <w:rPr>
          <w:rFonts w:ascii="Courier New" w:hAnsi="Courier New" w:cs="Courier New"/>
        </w:rPr>
        <w:t>∙</w:t>
      </w:r>
      <w:r w:rsidRPr="004E1D1D">
        <w:rPr>
          <w:rFonts w:ascii="GHEA Grapalat" w:hAnsi="GHEA Grapalat"/>
          <w:i/>
          <w:lang w:val="en-US"/>
        </w:rPr>
        <w:t>l</w:t>
      </w:r>
      <w:r w:rsidRPr="004E1D1D">
        <w:rPr>
          <w:rFonts w:ascii="GHEA Grapalat" w:hAnsi="GHEA Grapalat"/>
          <w:i/>
          <w:vertAlign w:val="subscript"/>
          <w:lang w:val="en-US"/>
        </w:rPr>
        <w:t>b</w:t>
      </w:r>
      <w:r w:rsidRPr="004E1D1D">
        <w:rPr>
          <w:rFonts w:ascii="GHEA Grapalat" w:hAnsi="GHEA Grapalat"/>
        </w:rPr>
        <w:t xml:space="preserve"> </w:t>
      </w:r>
      <w:r w:rsidRPr="004E1D1D">
        <w:rPr>
          <w:rFonts w:ascii="GHEA Grapalat" w:hAnsi="GHEA Grapalat"/>
          <w:lang w:val="en-US"/>
        </w:rPr>
        <w:t>հաշվարկային</w:t>
      </w:r>
      <w:r w:rsidRPr="004E1D1D">
        <w:rPr>
          <w:rFonts w:ascii="GHEA Grapalat" w:hAnsi="GHEA Grapalat"/>
        </w:rPr>
        <w:t xml:space="preserve"> </w:t>
      </w:r>
      <w:r w:rsidRPr="004E1D1D">
        <w:rPr>
          <w:rFonts w:ascii="GHEA Grapalat" w:hAnsi="GHEA Grapalat"/>
          <w:lang w:val="en-US"/>
        </w:rPr>
        <w:t>երկարության</w:t>
      </w:r>
      <w:r w:rsidRPr="004E1D1D">
        <w:rPr>
          <w:rFonts w:ascii="GHEA Grapalat" w:hAnsi="GHEA Grapalat"/>
        </w:rPr>
        <w:t xml:space="preserve"> </w:t>
      </w:r>
      <w:r w:rsidRPr="004E1D1D">
        <w:rPr>
          <w:rFonts w:ascii="GHEA Grapalat" w:hAnsi="GHEA Grapalat"/>
          <w:lang w:val="en-US"/>
        </w:rPr>
        <w:t>դեպքում</w:t>
      </w:r>
      <w:r w:rsidRPr="004E1D1D">
        <w:rPr>
          <w:rFonts w:ascii="GHEA Grapalat" w:hAnsi="GHEA Grapalat"/>
        </w:rPr>
        <w:t>,</w:t>
      </w:r>
      <w:r w:rsidRPr="004E1D1D">
        <w:rPr>
          <w:rFonts w:ascii="GHEA Grapalat" w:hAnsi="GHEA Grapalat"/>
          <w:color w:val="FF0000"/>
        </w:rPr>
        <w:t xml:space="preserve"> </w:t>
      </w:r>
      <w:r w:rsidRPr="004E1D1D">
        <w:rPr>
          <w:rFonts w:ascii="GHEA Grapalat" w:hAnsi="GHEA Grapalat"/>
          <w:lang w:val="en-US"/>
        </w:rPr>
        <w:t>որտեղ</w:t>
      </w:r>
      <w:r w:rsidRPr="004E1D1D">
        <w:rPr>
          <w:rFonts w:ascii="GHEA Grapalat" w:hAnsi="GHEA Grapalat"/>
        </w:rPr>
        <w:t xml:space="preserve"> </w:t>
      </w:r>
      <w:r w:rsidRPr="004E1D1D">
        <w:rPr>
          <w:rFonts w:ascii="GHEA Grapalat" w:hAnsi="GHEA Grapalat"/>
          <w:i/>
          <w:lang w:val="en-US"/>
        </w:rPr>
        <w:t>l</w:t>
      </w:r>
      <w:r w:rsidRPr="004E1D1D">
        <w:rPr>
          <w:rFonts w:ascii="GHEA Grapalat" w:hAnsi="GHEA Grapalat"/>
          <w:i/>
          <w:vertAlign w:val="subscript"/>
          <w:lang w:val="en-US"/>
        </w:rPr>
        <w:t>b</w:t>
      </w:r>
      <w:r w:rsidRPr="004E1D1D">
        <w:rPr>
          <w:rFonts w:ascii="GHEA Grapalat" w:hAnsi="GHEA Grapalat"/>
        </w:rPr>
        <w:t> -</w:t>
      </w:r>
      <w:r w:rsidRPr="004E1D1D">
        <w:rPr>
          <w:rFonts w:ascii="GHEA Grapalat" w:hAnsi="GHEA Grapalat"/>
          <w:lang w:val="en-US"/>
        </w:rPr>
        <w:t>ն</w:t>
      </w:r>
      <w:r w:rsidRPr="004E1D1D">
        <w:rPr>
          <w:rFonts w:ascii="GHEA Grapalat" w:hAnsi="GHEA Grapalat"/>
        </w:rPr>
        <w:t xml:space="preserve"> </w:t>
      </w:r>
      <w:r w:rsidRPr="004E1D1D">
        <w:rPr>
          <w:rFonts w:ascii="GHEA Grapalat" w:hAnsi="GHEA Grapalat"/>
          <w:lang w:val="en-US"/>
        </w:rPr>
        <w:t>ճյուղի</w:t>
      </w:r>
      <w:r w:rsidRPr="004E1D1D">
        <w:rPr>
          <w:rFonts w:ascii="GHEA Grapalat" w:hAnsi="GHEA Grapalat"/>
        </w:rPr>
        <w:t xml:space="preserve"> </w:t>
      </w:r>
      <w:r w:rsidRPr="004E1D1D">
        <w:rPr>
          <w:rFonts w:ascii="GHEA Grapalat" w:hAnsi="GHEA Grapalat"/>
          <w:lang w:val="en-US"/>
        </w:rPr>
        <w:t>երկարությունն</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նկար</w:t>
      </w:r>
      <w:r w:rsidR="008E230E" w:rsidRPr="004E1D1D">
        <w:rPr>
          <w:rFonts w:ascii="Calibri" w:hAnsi="Calibri"/>
          <w:lang w:val="en-US"/>
        </w:rPr>
        <w:t> </w:t>
      </w:r>
      <w:r w:rsidR="008E230E" w:rsidRPr="004E1D1D">
        <w:rPr>
          <w:rFonts w:ascii="GHEA Grapalat" w:hAnsi="GHEA Grapalat"/>
        </w:rPr>
        <w:t>3-ի</w:t>
      </w:r>
      <w:r w:rsidR="008E230E" w:rsidRPr="004E1D1D">
        <w:rPr>
          <w:rFonts w:ascii="Calibri" w:hAnsi="Calibri"/>
          <w:lang w:val="en-US"/>
        </w:rPr>
        <w:t> </w:t>
      </w:r>
      <w:r w:rsidRPr="004E1D1D">
        <w:rPr>
          <w:rFonts w:ascii="GHEA Grapalat" w:hAnsi="GHEA Grapalat"/>
          <w:i/>
          <w:lang w:val="en-US"/>
        </w:rPr>
        <w:t>ա</w:t>
      </w:r>
      <w:r w:rsidR="008E230E" w:rsidRPr="004E1D1D">
        <w:rPr>
          <w:rFonts w:ascii="Calibri" w:hAnsi="Calibri" w:cs="Calibri"/>
        </w:rPr>
        <w:t xml:space="preserve"> </w:t>
      </w:r>
      <w:r w:rsidR="008E230E" w:rsidRPr="004E1D1D">
        <w:rPr>
          <w:rFonts w:ascii="GHEA Grapalat" w:hAnsi="GHEA Grapalat"/>
          <w:lang w:val="en-US"/>
        </w:rPr>
        <w:t>դիրքում</w:t>
      </w:r>
      <w:r w:rsidR="008E230E" w:rsidRPr="004E1D1D">
        <w:rPr>
          <w:rFonts w:ascii="Calibri" w:hAnsi="Calibri"/>
          <w:lang w:val="en-US"/>
        </w:rPr>
        <w:t> </w:t>
      </w:r>
      <w:r w:rsidRPr="004E1D1D">
        <w:rPr>
          <w:rFonts w:ascii="GHEA Grapalat" w:hAnsi="GHEA Grapalat"/>
          <w:lang w:val="en-US"/>
        </w:rPr>
        <w:t>ճյուղի</w:t>
      </w:r>
      <w:r w:rsidR="008E230E" w:rsidRPr="004E1D1D">
        <w:rPr>
          <w:rFonts w:ascii="Calibri" w:hAnsi="Calibri"/>
          <w:lang w:val="en-US"/>
        </w:rPr>
        <w:t> </w:t>
      </w:r>
      <w:r w:rsidRPr="004E1D1D">
        <w:rPr>
          <w:rFonts w:ascii="GHEA Grapalat" w:hAnsi="GHEA Grapalat"/>
          <w:lang w:val="en-US"/>
        </w:rPr>
        <w:t>երկարությունը՝</w:t>
      </w:r>
      <w:r w:rsidRPr="004E1D1D">
        <w:rPr>
          <w:rFonts w:ascii="GHEA Grapalat" w:hAnsi="GHEA Grapalat"/>
        </w:rPr>
        <w:t xml:space="preserve"> 2</w:t>
      </w:r>
      <w:r w:rsidRPr="004E1D1D">
        <w:rPr>
          <w:rFonts w:ascii="Courier New" w:hAnsi="Courier New" w:cs="Courier New"/>
        </w:rPr>
        <w:t>∙</w:t>
      </w:r>
      <w:r w:rsidRPr="004E1D1D">
        <w:rPr>
          <w:rFonts w:ascii="GHEA Grapalat" w:hAnsi="GHEA Grapalat"/>
          <w:i/>
          <w:lang w:val="en-US"/>
        </w:rPr>
        <w:t>l</w:t>
      </w:r>
      <w:r w:rsidRPr="004E1D1D">
        <w:rPr>
          <w:rFonts w:ascii="GHEA Grapalat" w:hAnsi="GHEA Grapalat"/>
          <w:i/>
          <w:vertAlign w:val="subscript"/>
          <w:lang w:val="en-US"/>
        </w:rPr>
        <w:t>b</w:t>
      </w:r>
      <w:r w:rsidRPr="004E1D1D">
        <w:rPr>
          <w:rFonts w:ascii="GHEA Grapalat" w:hAnsi="GHEA Grapalat"/>
        </w:rPr>
        <w:t>)</w:t>
      </w:r>
      <w:r w:rsidRPr="004E1D1D">
        <w:rPr>
          <w:rFonts w:ascii="GHEA Grapalat" w:hAnsi="GHEA Grapalat"/>
          <w:lang w:val="en-US"/>
        </w:rPr>
        <w:t>։</w:t>
      </w:r>
      <w:r w:rsidRPr="004E1D1D">
        <w:rPr>
          <w:rFonts w:ascii="GHEA Grapalat" w:hAnsi="GHEA Grapalat"/>
        </w:rPr>
        <w:t xml:space="preserve"> </w:t>
      </w:r>
      <w:r w:rsidRPr="004E1D1D">
        <w:rPr>
          <w:rFonts w:ascii="GHEA Grapalat" w:hAnsi="GHEA Grapalat"/>
          <w:lang w:val="en-US"/>
        </w:rPr>
        <w:t>Պայմանական</w:t>
      </w:r>
      <w:r w:rsidRPr="004E1D1D">
        <w:rPr>
          <w:rFonts w:ascii="GHEA Grapalat" w:hAnsi="GHEA Grapalat"/>
        </w:rPr>
        <w:t xml:space="preserve"> </w:t>
      </w:r>
      <w:r w:rsidRPr="004E1D1D">
        <w:rPr>
          <w:rFonts w:ascii="GHEA Grapalat" w:hAnsi="GHEA Grapalat"/>
          <w:lang w:val="en-US"/>
        </w:rPr>
        <w:t>ճկունությունների</w:t>
      </w:r>
      <w:r w:rsidRPr="004E1D1D">
        <w:rPr>
          <w:rFonts w:ascii="GHEA Grapalat" w:hAnsi="GHEA Grapalat"/>
        </w:rPr>
        <w:t xml:space="preserve"> 2,7</w:t>
      </w:r>
      <w:r w:rsidRPr="004E1D1D">
        <w:rPr>
          <w:rFonts w:ascii="Calibri" w:hAnsi="Calibri"/>
          <w:lang w:val="en-US"/>
        </w:rPr>
        <w:t> </w:t>
      </w:r>
      <w:r w:rsidRPr="004E1D1D">
        <w:rPr>
          <w:rFonts w:ascii="GHEA Grapalat" w:hAnsi="GHEA Grapalat"/>
        </w:rPr>
        <w:t>&lt;</w:t>
      </w:r>
      <w:r w:rsidRPr="004E1D1D">
        <w:rPr>
          <w:rFonts w:ascii="Calibri" w:hAnsi="Calibri"/>
          <w:lang w:val="en-US"/>
        </w:rPr>
        <w:t> </w:t>
      </w:r>
      <m:oMath>
        <m:acc>
          <m:accPr>
            <m:chr m:val="̅"/>
            <m:ctrlPr>
              <w:rPr>
                <w:rFonts w:ascii="Cambria Math" w:hAnsi="Cambria Math"/>
                <w:i/>
              </w:rPr>
            </m:ctrlPr>
          </m:accPr>
          <m:e>
            <m:r>
              <w:rPr>
                <w:rFonts w:ascii="Cambria Math" w:hAnsi="Cambria Math"/>
              </w:rPr>
              <m:t>λ</m:t>
            </m:r>
          </m:e>
        </m:acc>
      </m:oMath>
      <w:r w:rsidRPr="004E1D1D">
        <w:rPr>
          <w:rFonts w:ascii="GHEA Grapalat" w:hAnsi="GHEA Grapalat"/>
          <w:i/>
          <w:vertAlign w:val="subscript"/>
          <w:lang w:val="en-US"/>
        </w:rPr>
        <w:t>b</w:t>
      </w:r>
      <w:r w:rsidRPr="004E1D1D">
        <w:rPr>
          <w:rFonts w:ascii="Calibri" w:hAnsi="Calibri"/>
          <w:lang w:val="en-US"/>
        </w:rPr>
        <w:t> </w:t>
      </w:r>
      <w:r w:rsidRPr="004E1D1D">
        <w:rPr>
          <w:rFonts w:ascii="GHEA Grapalat" w:hAnsi="GHEA Grapalat"/>
        </w:rPr>
        <w:t>&lt;</w:t>
      </w:r>
      <w:r w:rsidRPr="004E1D1D">
        <w:rPr>
          <w:rFonts w:ascii="Calibri" w:hAnsi="Calibri"/>
          <w:lang w:val="en-US"/>
        </w:rPr>
        <w:t> </w:t>
      </w:r>
      <w:r w:rsidRPr="004E1D1D">
        <w:rPr>
          <w:rFonts w:ascii="GHEA Grapalat" w:hAnsi="GHEA Grapalat"/>
        </w:rPr>
        <w:t xml:space="preserve">3,2 </w:t>
      </w:r>
      <w:r w:rsidRPr="004E1D1D">
        <w:rPr>
          <w:rFonts w:ascii="GHEA Grapalat" w:hAnsi="GHEA Grapalat"/>
          <w:lang w:val="en-US"/>
        </w:rPr>
        <w:t>միջակայքում</w:t>
      </w:r>
      <w:r w:rsidRPr="004E1D1D">
        <w:rPr>
          <w:rFonts w:ascii="GHEA Grapalat" w:hAnsi="GHEA Grapalat"/>
        </w:rPr>
        <w:t xml:space="preserve"> </w:t>
      </w:r>
      <w:r w:rsidRPr="004E1D1D">
        <w:rPr>
          <w:rFonts w:ascii="GHEA Grapalat" w:hAnsi="GHEA Grapalat"/>
          <w:i/>
        </w:rPr>
        <w:t>φ</w:t>
      </w:r>
      <w:r w:rsidRPr="004E1D1D">
        <w:rPr>
          <w:rFonts w:ascii="Calibri" w:hAnsi="Calibri"/>
          <w:i/>
          <w:vertAlign w:val="subscript"/>
          <w:lang w:val="en-US"/>
        </w:rPr>
        <w:t> </w:t>
      </w:r>
      <w:r w:rsidRPr="004E1D1D">
        <w:rPr>
          <w:rFonts w:ascii="GHEA Grapalat" w:hAnsi="GHEA Grapalat"/>
          <w:vertAlign w:val="subscript"/>
        </w:rPr>
        <w:t>1</w:t>
      </w:r>
      <w:r w:rsidRPr="004E1D1D">
        <w:rPr>
          <w:rFonts w:ascii="GHEA Grapalat" w:hAnsi="GHEA Grapalat"/>
        </w:rPr>
        <w:t xml:space="preserve"> </w:t>
      </w:r>
      <w:r w:rsidRPr="004E1D1D">
        <w:rPr>
          <w:rFonts w:ascii="GHEA Grapalat" w:hAnsi="GHEA Grapalat"/>
          <w:lang w:val="en-US"/>
        </w:rPr>
        <w:t>արժեքն</w:t>
      </w:r>
      <w:r w:rsidRPr="004E1D1D">
        <w:rPr>
          <w:rFonts w:ascii="GHEA Grapalat" w:hAnsi="GHEA Grapalat"/>
        </w:rPr>
        <w:t xml:space="preserve"> </w:t>
      </w:r>
      <w:r w:rsidRPr="004E1D1D">
        <w:rPr>
          <w:rFonts w:ascii="GHEA Grapalat" w:hAnsi="GHEA Grapalat"/>
          <w:lang w:val="en-US"/>
        </w:rPr>
        <w:t>անհրաժեշտ</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w:r w:rsidRPr="004E1D1D">
        <w:rPr>
          <w:rFonts w:ascii="GHEA Grapalat" w:hAnsi="GHEA Grapalat"/>
          <w:lang w:val="en-US"/>
        </w:rPr>
        <w:t>որոշել</w:t>
      </w:r>
      <w:r w:rsidRPr="004E1D1D">
        <w:rPr>
          <w:rFonts w:ascii="GHEA Grapalat" w:hAnsi="GHEA Grapalat"/>
        </w:rPr>
        <w:t xml:space="preserve"> </w:t>
      </w:r>
      <w:r w:rsidRPr="004E1D1D">
        <w:rPr>
          <w:rFonts w:ascii="GHEA Grapalat" w:hAnsi="GHEA Grapalat"/>
          <w:lang w:val="en-US"/>
        </w:rPr>
        <w:t>գծային</w:t>
      </w:r>
      <w:r w:rsidRPr="004E1D1D">
        <w:rPr>
          <w:rFonts w:ascii="GHEA Grapalat" w:hAnsi="GHEA Grapalat"/>
        </w:rPr>
        <w:t xml:space="preserve"> </w:t>
      </w:r>
      <w:r w:rsidRPr="004E1D1D">
        <w:rPr>
          <w:rFonts w:ascii="GHEA Grapalat" w:hAnsi="GHEA Grapalat"/>
          <w:lang w:val="en-US"/>
        </w:rPr>
        <w:t>միջարկման</w:t>
      </w:r>
      <w:r w:rsidRPr="004E1D1D">
        <w:rPr>
          <w:rFonts w:ascii="GHEA Grapalat" w:hAnsi="GHEA Grapalat"/>
        </w:rPr>
        <w:t xml:space="preserve"> </w:t>
      </w:r>
      <w:r w:rsidRPr="004E1D1D">
        <w:rPr>
          <w:rFonts w:ascii="GHEA Grapalat" w:hAnsi="GHEA Grapalat"/>
          <w:lang w:val="en-US"/>
        </w:rPr>
        <w:t>միջոցով՝</w:t>
      </w:r>
      <w:r w:rsidRPr="004E1D1D">
        <w:rPr>
          <w:rFonts w:ascii="GHEA Grapalat" w:hAnsi="GHEA Grapalat"/>
        </w:rPr>
        <w:t xml:space="preserve"> 1,0</w:t>
      </w:r>
      <w:r w:rsidRPr="004E1D1D">
        <w:rPr>
          <w:rFonts w:ascii="GHEA Grapalat" w:hAnsi="GHEA Grapalat"/>
        </w:rPr>
        <w:noBreakHyphen/>
      </w:r>
      <w:r w:rsidRPr="004E1D1D">
        <w:rPr>
          <w:rFonts w:ascii="GHEA Grapalat" w:hAnsi="GHEA Grapalat"/>
          <w:lang w:val="en-US"/>
        </w:rPr>
        <w:t>ի</w:t>
      </w:r>
      <w:r w:rsidRPr="004E1D1D">
        <w:rPr>
          <w:rFonts w:ascii="GHEA Grapalat" w:hAnsi="GHEA Grapalat"/>
        </w:rPr>
        <w:t xml:space="preserve"> </w:t>
      </w:r>
      <w:r w:rsidRPr="004E1D1D">
        <w:rPr>
          <w:rFonts w:ascii="GHEA Grapalat" w:hAnsi="GHEA Grapalat"/>
          <w:lang w:val="en-US"/>
        </w:rPr>
        <w:t>և</w:t>
      </w:r>
      <w:r w:rsidRPr="004E1D1D">
        <w:rPr>
          <w:rFonts w:ascii="GHEA Grapalat" w:hAnsi="GHEA Grapalat"/>
        </w:rPr>
        <w:t xml:space="preserve"> </w:t>
      </w:r>
      <w:r w:rsidRPr="004E1D1D">
        <w:rPr>
          <w:rFonts w:ascii="GHEA Grapalat" w:hAnsi="GHEA Grapalat"/>
          <w:i/>
        </w:rPr>
        <w:t>φ</w:t>
      </w:r>
      <w:r w:rsidRPr="004E1D1D">
        <w:rPr>
          <w:rFonts w:ascii="Calibri" w:hAnsi="Calibri"/>
          <w:i/>
          <w:vertAlign w:val="subscript"/>
          <w:lang w:val="en-US"/>
        </w:rPr>
        <w:t> </w:t>
      </w:r>
      <w:r w:rsidRPr="004E1D1D">
        <w:rPr>
          <w:rFonts w:ascii="GHEA Grapalat" w:hAnsi="GHEA Grapalat"/>
          <w:vertAlign w:val="subscript"/>
        </w:rPr>
        <w:t>1</w:t>
      </w:r>
      <w:r w:rsidRPr="004E1D1D">
        <w:rPr>
          <w:rFonts w:ascii="GHEA Grapalat" w:hAnsi="GHEA Grapalat"/>
        </w:rPr>
        <w:t xml:space="preserve"> </w:t>
      </w:r>
      <w:r w:rsidRPr="004E1D1D">
        <w:rPr>
          <w:rFonts w:ascii="GHEA Grapalat" w:hAnsi="GHEA Grapalat"/>
          <w:lang w:val="en-US"/>
        </w:rPr>
        <w:t>արժեքի</w:t>
      </w:r>
      <w:r w:rsidRPr="004E1D1D">
        <w:rPr>
          <w:rFonts w:ascii="GHEA Grapalat" w:hAnsi="GHEA Grapalat"/>
        </w:rPr>
        <w:t xml:space="preserve"> </w:t>
      </w:r>
      <w:r w:rsidRPr="004E1D1D">
        <w:rPr>
          <w:rFonts w:ascii="GHEA Grapalat" w:hAnsi="GHEA Grapalat"/>
          <w:lang w:val="en-US"/>
        </w:rPr>
        <w:t>միջև</w:t>
      </w:r>
      <w:r w:rsidRPr="004E1D1D">
        <w:rPr>
          <w:rFonts w:ascii="GHEA Grapalat" w:hAnsi="GHEA Grapalat"/>
        </w:rPr>
        <w:t xml:space="preserve">, </w:t>
      </w:r>
      <w:r w:rsidRPr="004E1D1D">
        <w:rPr>
          <w:rFonts w:ascii="GHEA Grapalat" w:hAnsi="GHEA Grapalat"/>
          <w:lang w:val="en-US"/>
        </w:rPr>
        <w:t>որը</w:t>
      </w:r>
      <w:r w:rsidRPr="004E1D1D">
        <w:rPr>
          <w:rFonts w:ascii="GHEA Grapalat" w:hAnsi="GHEA Grapalat"/>
        </w:rPr>
        <w:t xml:space="preserve"> </w:t>
      </w:r>
      <w:r w:rsidRPr="004E1D1D">
        <w:rPr>
          <w:rFonts w:ascii="GHEA Grapalat" w:hAnsi="GHEA Grapalat"/>
          <w:lang w:val="en-US"/>
        </w:rPr>
        <w:t>ստացվում</w:t>
      </w:r>
      <w:r w:rsidRPr="004E1D1D">
        <w:rPr>
          <w:rFonts w:ascii="GHEA Grapalat" w:hAnsi="GHEA Grapalat"/>
        </w:rPr>
        <w:t xml:space="preserve"> </w:t>
      </w:r>
      <w:r w:rsidRPr="004E1D1D">
        <w:rPr>
          <w:rFonts w:ascii="GHEA Grapalat" w:hAnsi="GHEA Grapalat"/>
          <w:lang w:val="en-US"/>
        </w:rPr>
        <w:t>է</w:t>
      </w:r>
      <w:r w:rsidRPr="004E1D1D">
        <w:rPr>
          <w:rFonts w:ascii="GHEA Grapalat" w:hAnsi="GHEA Grapalat"/>
        </w:rPr>
        <w:t xml:space="preserve"> </w:t>
      </w:r>
      <m:oMath>
        <m:acc>
          <m:accPr>
            <m:chr m:val="̅"/>
            <m:ctrlPr>
              <w:rPr>
                <w:rFonts w:ascii="Cambria Math" w:hAnsi="Cambria Math"/>
                <w:i/>
              </w:rPr>
            </m:ctrlPr>
          </m:accPr>
          <m:e>
            <m:r>
              <w:rPr>
                <w:rFonts w:ascii="Cambria Math" w:hAnsi="Cambria Math"/>
              </w:rPr>
              <m:t>λ</m:t>
            </m:r>
          </m:e>
        </m:acc>
      </m:oMath>
      <w:r w:rsidRPr="004E1D1D">
        <w:rPr>
          <w:rFonts w:ascii="GHEA Grapalat" w:hAnsi="GHEA Grapalat"/>
          <w:i/>
          <w:vertAlign w:val="subscript"/>
          <w:lang w:val="en-US"/>
        </w:rPr>
        <w:t>b</w:t>
      </w:r>
      <w:r w:rsidRPr="004E1D1D">
        <w:rPr>
          <w:rFonts w:ascii="Calibri" w:hAnsi="Calibri"/>
          <w:lang w:val="en-US"/>
        </w:rPr>
        <w:t> </w:t>
      </w:r>
      <w:r w:rsidRPr="004E1D1D">
        <w:rPr>
          <w:rFonts w:ascii="GHEA Grapalat" w:hAnsi="GHEA Grapalat"/>
        </w:rPr>
        <w:t>=</w:t>
      </w:r>
      <w:r w:rsidRPr="004E1D1D">
        <w:rPr>
          <w:rFonts w:ascii="Calibri" w:hAnsi="Calibri"/>
          <w:lang w:val="en-US"/>
        </w:rPr>
        <w:t> </w:t>
      </w:r>
      <w:r w:rsidRPr="004E1D1D">
        <w:rPr>
          <w:rFonts w:ascii="GHEA Grapalat" w:hAnsi="GHEA Grapalat"/>
        </w:rPr>
        <w:t xml:space="preserve">3,2 </w:t>
      </w:r>
      <w:r w:rsidRPr="004E1D1D">
        <w:rPr>
          <w:rFonts w:ascii="GHEA Grapalat" w:hAnsi="GHEA Grapalat"/>
          <w:lang w:val="en-US"/>
        </w:rPr>
        <w:t>դեպքում։</w:t>
      </w:r>
    </w:p>
    <w:p w14:paraId="7E6292F5" w14:textId="77777777" w:rsidR="002F6B2E" w:rsidRPr="00A73C92" w:rsidRDefault="002F6B2E" w:rsidP="009A773B">
      <w:pPr>
        <w:shd w:val="clear" w:color="auto" w:fill="FFFFFF"/>
        <w:spacing w:before="120" w:after="120"/>
        <w:jc w:val="right"/>
        <w:rPr>
          <w:rFonts w:ascii="GHEA Grapalat" w:hAnsi="GHEA Grapalat"/>
          <w:b/>
        </w:rPr>
      </w:pPr>
      <w:r w:rsidRPr="00A73C92">
        <w:rPr>
          <w:rFonts w:ascii="GHEA Grapalat" w:hAnsi="GHEA Grapalat"/>
          <w:b/>
          <w:spacing w:val="20"/>
          <w:lang w:val="en-US"/>
        </w:rPr>
        <w:t>Աղյուսակ</w:t>
      </w:r>
      <w:r w:rsidRPr="00A73C92">
        <w:rPr>
          <w:rFonts w:ascii="GHEA Grapalat" w:hAnsi="GHEA Grapalat"/>
          <w:b/>
          <w:spacing w:val="20"/>
        </w:rPr>
        <w:t xml:space="preserve"> </w:t>
      </w:r>
      <w:r w:rsidRPr="00A73C92">
        <w:rPr>
          <w:rFonts w:ascii="GHEA Grapalat" w:hAnsi="GHEA Grapalat"/>
          <w:b/>
        </w:rPr>
        <w:t>8</w:t>
      </w:r>
    </w:p>
    <w:tbl>
      <w:tblPr>
        <w:tblStyle w:val="TableGrid"/>
        <w:tblW w:w="0" w:type="auto"/>
        <w:tblInd w:w="-5" w:type="dxa"/>
        <w:tblLook w:val="04A0" w:firstRow="1" w:lastRow="0" w:firstColumn="1" w:lastColumn="0" w:noHBand="0" w:noVBand="1"/>
      </w:tblPr>
      <w:tblGrid>
        <w:gridCol w:w="1507"/>
        <w:gridCol w:w="3015"/>
        <w:gridCol w:w="5018"/>
      </w:tblGrid>
      <w:tr w:rsidR="002F6B2E" w:rsidRPr="003A08A1" w14:paraId="5E61C9EC" w14:textId="77777777" w:rsidTr="00133811">
        <w:trPr>
          <w:trHeight w:val="928"/>
        </w:trPr>
        <w:tc>
          <w:tcPr>
            <w:tcW w:w="1507" w:type="dxa"/>
            <w:vAlign w:val="center"/>
          </w:tcPr>
          <w:p w14:paraId="26ACB286" w14:textId="77777777" w:rsidR="002F6B2E" w:rsidRPr="00A73C92" w:rsidRDefault="002F6B2E" w:rsidP="00F60667">
            <w:pPr>
              <w:jc w:val="center"/>
              <w:rPr>
                <w:rFonts w:ascii="GHEA Grapalat" w:eastAsiaTheme="minorEastAsia" w:hAnsi="GHEA Grapalat"/>
                <w:color w:val="FF0000"/>
              </w:rPr>
            </w:pPr>
            <w:r w:rsidRPr="00A73C92">
              <w:rPr>
                <w:rFonts w:ascii="GHEA Grapalat" w:hAnsi="GHEA Grapalat"/>
              </w:rPr>
              <w:t>Հատվածքի տեսակը</w:t>
            </w:r>
          </w:p>
        </w:tc>
        <w:tc>
          <w:tcPr>
            <w:tcW w:w="3015" w:type="dxa"/>
            <w:vAlign w:val="center"/>
          </w:tcPr>
          <w:p w14:paraId="4A497959" w14:textId="77777777" w:rsidR="002F6B2E" w:rsidRPr="00A73C92" w:rsidRDefault="002F6B2E" w:rsidP="00F60667">
            <w:pPr>
              <w:jc w:val="center"/>
              <w:rPr>
                <w:rFonts w:ascii="GHEA Grapalat" w:eastAsiaTheme="minorEastAsia" w:hAnsi="GHEA Grapalat"/>
                <w:color w:val="FF0000"/>
                <w:lang w:val="en-US"/>
              </w:rPr>
            </w:pPr>
            <w:r w:rsidRPr="00A73C92">
              <w:rPr>
                <w:rFonts w:ascii="GHEA Grapalat" w:hAnsi="GHEA Grapalat"/>
              </w:rPr>
              <w:t xml:space="preserve">Հատվածքի </w:t>
            </w:r>
            <w:r w:rsidRPr="000973FE">
              <w:rPr>
                <w:rFonts w:ascii="GHEA Grapalat" w:eastAsiaTheme="minorEastAsia" w:hAnsi="GHEA Grapalat"/>
                <w:lang w:val="en-US"/>
              </w:rPr>
              <w:t>գծապատկեր</w:t>
            </w:r>
            <w:r>
              <w:rPr>
                <w:rFonts w:ascii="GHEA Grapalat" w:eastAsiaTheme="minorEastAsia" w:hAnsi="GHEA Grapalat"/>
                <w:lang w:val="en-US"/>
              </w:rPr>
              <w:t>ը</w:t>
            </w:r>
          </w:p>
        </w:tc>
        <w:tc>
          <w:tcPr>
            <w:tcW w:w="5018" w:type="dxa"/>
            <w:vAlign w:val="center"/>
          </w:tcPr>
          <w:p w14:paraId="7FC12DC9" w14:textId="77777777" w:rsidR="002F6B2E" w:rsidRPr="00FB4663" w:rsidRDefault="002F6B2E" w:rsidP="00F60667">
            <w:pPr>
              <w:jc w:val="center"/>
              <w:rPr>
                <w:rFonts w:ascii="GHEA Grapalat" w:eastAsiaTheme="minorEastAsia" w:hAnsi="GHEA Grapalat"/>
                <w:lang w:val="en-US"/>
              </w:rPr>
            </w:pPr>
            <w:r w:rsidRPr="00FB4663">
              <w:rPr>
                <w:rFonts w:ascii="GHEA Grapalat" w:eastAsiaTheme="minorEastAsia" w:hAnsi="GHEA Grapalat"/>
                <w:lang w:val="en-US"/>
              </w:rPr>
              <w:t>Միջանցիկ հատվածքով ձողի</w:t>
            </w:r>
          </w:p>
          <w:p w14:paraId="31066BC9" w14:textId="77777777" w:rsidR="002F6B2E" w:rsidRPr="00FB4663" w:rsidRDefault="002F6B2E" w:rsidP="00F60667">
            <w:pPr>
              <w:jc w:val="center"/>
              <w:rPr>
                <w:rFonts w:ascii="GHEA Grapalat" w:eastAsiaTheme="minorEastAsia" w:hAnsi="GHEA Grapalat"/>
                <w:color w:val="FF0000"/>
                <w:lang w:val="en-US"/>
              </w:rPr>
            </w:pPr>
            <w:r w:rsidRPr="00FB4663">
              <w:rPr>
                <w:rFonts w:ascii="GHEA Grapalat" w:eastAsiaTheme="minorEastAsia" w:hAnsi="GHEA Grapalat"/>
                <w:lang w:val="en-US"/>
              </w:rPr>
              <w:t xml:space="preserve">բերված ճկունությունը </w:t>
            </w:r>
            <w:r w:rsidRPr="003C7760">
              <w:rPr>
                <w:rFonts w:ascii="GHEA Grapalat" w:hAnsi="GHEA Grapalat" w:cs="Times New Roman"/>
                <w:i/>
                <w:sz w:val="28"/>
                <w:szCs w:val="26"/>
              </w:rPr>
              <w:t>λ</w:t>
            </w:r>
            <w:r w:rsidRPr="003C7760">
              <w:rPr>
                <w:rFonts w:ascii="GHEA Grapalat" w:hAnsi="GHEA Grapalat"/>
                <w:i/>
                <w:sz w:val="28"/>
                <w:vertAlign w:val="subscript"/>
                <w:lang w:val="en-US"/>
              </w:rPr>
              <w:t>ef</w:t>
            </w:r>
          </w:p>
        </w:tc>
      </w:tr>
      <w:tr w:rsidR="002F6B2E" w:rsidRPr="00DF019D" w14:paraId="44B292AD" w14:textId="77777777" w:rsidTr="00133811">
        <w:trPr>
          <w:trHeight w:val="275"/>
        </w:trPr>
        <w:tc>
          <w:tcPr>
            <w:tcW w:w="1507" w:type="dxa"/>
            <w:vAlign w:val="center"/>
          </w:tcPr>
          <w:p w14:paraId="688C3CA5" w14:textId="77777777" w:rsidR="002F6B2E" w:rsidRPr="00DF019D" w:rsidRDefault="002F6B2E" w:rsidP="00F60667">
            <w:pPr>
              <w:jc w:val="center"/>
              <w:rPr>
                <w:rFonts w:ascii="GHEA Grapalat" w:hAnsi="GHEA Grapalat"/>
                <w:i/>
                <w:sz w:val="20"/>
                <w:lang w:val="en-US"/>
              </w:rPr>
            </w:pPr>
            <w:r w:rsidRPr="00DF019D">
              <w:rPr>
                <w:rFonts w:ascii="GHEA Grapalat" w:hAnsi="GHEA Grapalat"/>
                <w:i/>
                <w:sz w:val="20"/>
                <w:lang w:val="en-US"/>
              </w:rPr>
              <w:t>1</w:t>
            </w:r>
          </w:p>
        </w:tc>
        <w:tc>
          <w:tcPr>
            <w:tcW w:w="3015" w:type="dxa"/>
            <w:vAlign w:val="center"/>
          </w:tcPr>
          <w:p w14:paraId="66FF84F1" w14:textId="77777777" w:rsidR="002F6B2E" w:rsidRPr="00DF019D" w:rsidRDefault="002F6B2E" w:rsidP="00F60667">
            <w:pPr>
              <w:jc w:val="center"/>
              <w:rPr>
                <w:rFonts w:ascii="GHEA Grapalat" w:hAnsi="GHEA Grapalat"/>
                <w:i/>
                <w:sz w:val="20"/>
                <w:lang w:val="en-US"/>
              </w:rPr>
            </w:pPr>
            <w:r w:rsidRPr="00DF019D">
              <w:rPr>
                <w:rFonts w:ascii="GHEA Grapalat" w:hAnsi="GHEA Grapalat"/>
                <w:i/>
                <w:sz w:val="20"/>
                <w:lang w:val="en-US"/>
              </w:rPr>
              <w:t>2</w:t>
            </w:r>
          </w:p>
        </w:tc>
        <w:tc>
          <w:tcPr>
            <w:tcW w:w="5018" w:type="dxa"/>
            <w:vAlign w:val="center"/>
          </w:tcPr>
          <w:p w14:paraId="739C0D2E" w14:textId="77777777" w:rsidR="002F6B2E" w:rsidRPr="00FB4663" w:rsidRDefault="002F6B2E" w:rsidP="00F60667">
            <w:pPr>
              <w:jc w:val="center"/>
              <w:rPr>
                <w:rFonts w:ascii="GHEA Grapalat" w:eastAsiaTheme="minorEastAsia" w:hAnsi="GHEA Grapalat"/>
                <w:i/>
                <w:sz w:val="20"/>
                <w:lang w:val="en-US"/>
              </w:rPr>
            </w:pPr>
            <w:r w:rsidRPr="00FB4663">
              <w:rPr>
                <w:rFonts w:ascii="GHEA Grapalat" w:eastAsiaTheme="minorEastAsia" w:hAnsi="GHEA Grapalat"/>
                <w:i/>
                <w:sz w:val="20"/>
                <w:lang w:val="en-US"/>
              </w:rPr>
              <w:t>3</w:t>
            </w:r>
          </w:p>
        </w:tc>
      </w:tr>
      <w:tr w:rsidR="002F6B2E" w14:paraId="1CA8A9BA" w14:textId="77777777" w:rsidTr="00133811">
        <w:trPr>
          <w:trHeight w:val="2643"/>
        </w:trPr>
        <w:tc>
          <w:tcPr>
            <w:tcW w:w="1507" w:type="dxa"/>
            <w:vAlign w:val="center"/>
          </w:tcPr>
          <w:p w14:paraId="11B1BF28" w14:textId="77777777" w:rsidR="002F6B2E" w:rsidRPr="00A73C92" w:rsidRDefault="002F6B2E" w:rsidP="00F60667">
            <w:pPr>
              <w:jc w:val="center"/>
              <w:rPr>
                <w:rFonts w:ascii="GHEA Grapalat" w:eastAsiaTheme="minorEastAsia" w:hAnsi="GHEA Grapalat"/>
                <w:lang w:val="en-US"/>
              </w:rPr>
            </w:pPr>
            <w:r w:rsidRPr="00A73C92">
              <w:rPr>
                <w:rFonts w:ascii="GHEA Grapalat" w:eastAsiaTheme="minorEastAsia" w:hAnsi="GHEA Grapalat"/>
                <w:lang w:val="en-US"/>
              </w:rPr>
              <w:lastRenderedPageBreak/>
              <w:t>1</w:t>
            </w:r>
          </w:p>
        </w:tc>
        <w:tc>
          <w:tcPr>
            <w:tcW w:w="3015" w:type="dxa"/>
            <w:vAlign w:val="center"/>
          </w:tcPr>
          <w:p w14:paraId="6AFF1FDF" w14:textId="77777777" w:rsidR="002F6B2E" w:rsidRPr="00A73C92" w:rsidRDefault="002F6B2E" w:rsidP="00F60667">
            <w:pPr>
              <w:jc w:val="center"/>
              <w:rPr>
                <w:rFonts w:ascii="GHEA Grapalat" w:eastAsiaTheme="minorEastAsia" w:hAnsi="GHEA Grapalat"/>
                <w:color w:val="FF0000"/>
              </w:rPr>
            </w:pPr>
            <w:r w:rsidRPr="00A73C92">
              <w:rPr>
                <w:rFonts w:ascii="GHEA Grapalat" w:hAnsi="GHEA Grapalat"/>
                <w:noProof/>
                <w:color w:val="000001"/>
                <w:lang w:val="en-US"/>
              </w:rPr>
              <w:drawing>
                <wp:inline distT="0" distB="0" distL="0" distR="0" wp14:anchorId="32AA97EB" wp14:editId="5592E803">
                  <wp:extent cx="1526400" cy="1404000"/>
                  <wp:effectExtent l="0" t="0" r="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6400" cy="1404000"/>
                          </a:xfrm>
                          <a:prstGeom prst="rect">
                            <a:avLst/>
                          </a:prstGeom>
                          <a:noFill/>
                          <a:ln>
                            <a:noFill/>
                          </a:ln>
                        </pic:spPr>
                      </pic:pic>
                    </a:graphicData>
                  </a:graphic>
                </wp:inline>
              </w:drawing>
            </w:r>
          </w:p>
        </w:tc>
        <w:tc>
          <w:tcPr>
            <w:tcW w:w="5018" w:type="dxa"/>
            <w:vAlign w:val="center"/>
          </w:tcPr>
          <w:p w14:paraId="58768CA5" w14:textId="77777777" w:rsidR="002F6B2E" w:rsidRPr="00FB4663" w:rsidRDefault="002F6B2E" w:rsidP="00F60667">
            <w:pPr>
              <w:tabs>
                <w:tab w:val="left" w:pos="3631"/>
              </w:tabs>
              <w:spacing w:line="360" w:lineRule="auto"/>
              <w:jc w:val="center"/>
              <w:rPr>
                <w:rFonts w:ascii="GHEA Grapalat" w:hAnsi="GHEA Grapalat"/>
                <w:u w:val="single"/>
              </w:rPr>
            </w:pPr>
            <w:r w:rsidRPr="00FB4663">
              <w:rPr>
                <w:rFonts w:ascii="GHEA Grapalat" w:hAnsi="GHEA Grapalat"/>
                <w:u w:val="single"/>
                <w:lang w:val="en-US"/>
              </w:rPr>
              <w:t>զոլակներով</w:t>
            </w:r>
          </w:p>
          <w:p w14:paraId="56FE7FAA" w14:textId="77777777" w:rsidR="002F6B2E" w:rsidRPr="00FB4663" w:rsidRDefault="002F6B2E" w:rsidP="00F60667">
            <w:pPr>
              <w:tabs>
                <w:tab w:val="left" w:pos="4290"/>
              </w:tabs>
              <w:ind w:firstLine="633"/>
              <w:jc w:val="both"/>
              <w:rPr>
                <w:rFonts w:ascii="GHEA Grapalat" w:hAnsi="GHEA Grapalat"/>
              </w:rPr>
            </w:pPr>
            <w:r w:rsidRPr="00FB4663">
              <w:rPr>
                <w:rFonts w:ascii="GHEA Grapalat" w:hAnsi="GHEA Grapalat"/>
                <w:position w:val="-20"/>
              </w:rPr>
              <w:object w:dxaOrig="3019" w:dyaOrig="580" w14:anchorId="7FDBAC87">
                <v:shape id="_x0000_i1032" type="#_x0000_t75" style="width:174pt;height:30pt" o:ole="" o:preferrelative="f">
                  <v:imagedata r:id="rId31" o:title=""/>
                </v:shape>
                <o:OLEObject Type="Embed" ProgID="Equation.DSMT4" ShapeID="_x0000_i1032" DrawAspect="Content" ObjectID="_1671619398" r:id="rId32"/>
              </w:object>
            </w:r>
            <w:r w:rsidRPr="00FB4663">
              <w:rPr>
                <w:rFonts w:ascii="GHEA Grapalat" w:hAnsi="GHEA Grapalat"/>
              </w:rPr>
              <w:t>,</w:t>
            </w:r>
            <w:r w:rsidRPr="00FB4663">
              <w:rPr>
                <w:rFonts w:ascii="GHEA Grapalat" w:hAnsi="GHEA Grapalat"/>
              </w:rPr>
              <w:tab/>
              <w:t>(12)</w:t>
            </w:r>
          </w:p>
          <w:p w14:paraId="7C7481E8" w14:textId="77777777" w:rsidR="002F6B2E" w:rsidRPr="00FB4663" w:rsidRDefault="002F6B2E" w:rsidP="00F60667">
            <w:pPr>
              <w:tabs>
                <w:tab w:val="left" w:pos="3631"/>
              </w:tabs>
              <w:ind w:firstLine="462"/>
              <w:jc w:val="both"/>
              <w:rPr>
                <w:rFonts w:ascii="Sylfaen" w:hAnsi="Sylfaen"/>
                <w:color w:val="FF0000"/>
              </w:rPr>
            </w:pPr>
            <w:r w:rsidRPr="00FB4663">
              <w:rPr>
                <w:rFonts w:ascii="GHEA Grapalat" w:hAnsi="GHEA Grapalat"/>
                <w:lang w:val="en-US"/>
              </w:rPr>
              <w:t>որտեղ</w:t>
            </w:r>
            <w:r w:rsidRPr="00FB4663">
              <w:rPr>
                <w:rFonts w:ascii="GHEA Grapalat" w:hAnsi="GHEA Grapalat"/>
              </w:rPr>
              <w:t xml:space="preserve"> </w:t>
            </w:r>
            <w:r w:rsidRPr="00FB4663">
              <w:rPr>
                <w:rFonts w:ascii="GHEA Grapalat" w:hAnsi="GHEA Grapalat"/>
                <w:position w:val="-32"/>
              </w:rPr>
              <w:object w:dxaOrig="1080" w:dyaOrig="740" w14:anchorId="2976B766">
                <v:shape id="_x0000_i1033" type="#_x0000_t75" style="width:49.5pt;height:39.75pt" o:ole="" o:preferrelative="f">
                  <v:imagedata r:id="rId33" o:title=""/>
                </v:shape>
                <o:OLEObject Type="Embed" ProgID="Equation.DSMT4" ShapeID="_x0000_i1033" DrawAspect="Content" ObjectID="_1671619399" r:id="rId34"/>
              </w:object>
            </w:r>
          </w:p>
        </w:tc>
      </w:tr>
      <w:tr w:rsidR="002F6B2E" w14:paraId="5C3C6140" w14:textId="77777777" w:rsidTr="00B7247C">
        <w:trPr>
          <w:trHeight w:val="2732"/>
        </w:trPr>
        <w:tc>
          <w:tcPr>
            <w:tcW w:w="1507" w:type="dxa"/>
            <w:vAlign w:val="center"/>
          </w:tcPr>
          <w:p w14:paraId="0D841592" w14:textId="77777777" w:rsidR="002F6B2E" w:rsidRPr="00A73C92" w:rsidRDefault="002F6B2E" w:rsidP="00F60667">
            <w:pPr>
              <w:jc w:val="center"/>
              <w:rPr>
                <w:rFonts w:ascii="GHEA Grapalat" w:eastAsiaTheme="minorEastAsia" w:hAnsi="GHEA Grapalat"/>
                <w:lang w:val="en-US"/>
              </w:rPr>
            </w:pPr>
            <w:r w:rsidRPr="00A73C92">
              <w:rPr>
                <w:rFonts w:ascii="GHEA Grapalat" w:eastAsiaTheme="minorEastAsia" w:hAnsi="GHEA Grapalat"/>
                <w:lang w:val="en-US"/>
              </w:rPr>
              <w:t>2</w:t>
            </w:r>
          </w:p>
        </w:tc>
        <w:tc>
          <w:tcPr>
            <w:tcW w:w="3015" w:type="dxa"/>
            <w:vAlign w:val="center"/>
          </w:tcPr>
          <w:p w14:paraId="1F3C4314" w14:textId="77777777" w:rsidR="002F6B2E" w:rsidRPr="00A73C92" w:rsidRDefault="002F6B2E" w:rsidP="00F60667">
            <w:pPr>
              <w:jc w:val="center"/>
              <w:rPr>
                <w:rFonts w:ascii="GHEA Grapalat" w:eastAsiaTheme="minorEastAsia" w:hAnsi="GHEA Grapalat"/>
                <w:color w:val="FF0000"/>
              </w:rPr>
            </w:pPr>
            <w:r w:rsidRPr="00A73C92">
              <w:rPr>
                <w:rFonts w:ascii="GHEA Grapalat" w:hAnsi="GHEA Grapalat"/>
                <w:noProof/>
                <w:color w:val="000001"/>
                <w:lang w:val="en-US"/>
              </w:rPr>
              <w:drawing>
                <wp:inline distT="0" distB="0" distL="0" distR="0" wp14:anchorId="4A667D60" wp14:editId="58E4A3FD">
                  <wp:extent cx="1612800" cy="1472400"/>
                  <wp:effectExtent l="0" t="0" r="698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2800" cy="1472400"/>
                          </a:xfrm>
                          <a:prstGeom prst="rect">
                            <a:avLst/>
                          </a:prstGeom>
                          <a:noFill/>
                          <a:ln>
                            <a:noFill/>
                          </a:ln>
                        </pic:spPr>
                      </pic:pic>
                    </a:graphicData>
                  </a:graphic>
                </wp:inline>
              </w:drawing>
            </w:r>
          </w:p>
        </w:tc>
        <w:tc>
          <w:tcPr>
            <w:tcW w:w="5018" w:type="dxa"/>
            <w:vAlign w:val="center"/>
          </w:tcPr>
          <w:p w14:paraId="65E62337" w14:textId="77777777" w:rsidR="002F6B2E" w:rsidRPr="00FB4663" w:rsidRDefault="002F6B2E" w:rsidP="00F60667">
            <w:pPr>
              <w:tabs>
                <w:tab w:val="left" w:pos="3631"/>
              </w:tabs>
              <w:spacing w:line="360" w:lineRule="auto"/>
              <w:jc w:val="center"/>
              <w:rPr>
                <w:rFonts w:ascii="GHEA Grapalat" w:hAnsi="GHEA Grapalat"/>
                <w:u w:val="single"/>
              </w:rPr>
            </w:pPr>
            <w:r w:rsidRPr="00FB4663">
              <w:rPr>
                <w:rFonts w:ascii="GHEA Grapalat" w:hAnsi="GHEA Grapalat"/>
                <w:u w:val="single"/>
                <w:lang w:val="en-US"/>
              </w:rPr>
              <w:t>զոլակներով</w:t>
            </w:r>
          </w:p>
          <w:p w14:paraId="48E1E3B9" w14:textId="77777777" w:rsidR="002F6B2E" w:rsidRPr="00FB4663" w:rsidRDefault="002F6B2E" w:rsidP="00F60667">
            <w:pPr>
              <w:tabs>
                <w:tab w:val="left" w:pos="4290"/>
              </w:tabs>
              <w:ind w:right="-140"/>
              <w:jc w:val="both"/>
              <w:rPr>
                <w:rFonts w:ascii="GHEA Grapalat" w:hAnsi="GHEA Grapalat"/>
              </w:rPr>
            </w:pPr>
            <w:r w:rsidRPr="00FB4663">
              <w:rPr>
                <w:rFonts w:ascii="GHEA Grapalat" w:hAnsi="GHEA Grapalat"/>
                <w:position w:val="-24"/>
              </w:rPr>
              <w:object w:dxaOrig="4940" w:dyaOrig="639" w14:anchorId="56741220">
                <v:shape id="_x0000_i1034" type="#_x0000_t75" style="width:238.5pt;height:30pt" o:ole="" o:preferrelative="f">
                  <v:imagedata r:id="rId36" o:title=""/>
                </v:shape>
                <o:OLEObject Type="Embed" ProgID="Equation.DSMT4" ShapeID="_x0000_i1034" DrawAspect="Content" ObjectID="_1671619400" r:id="rId37"/>
              </w:object>
            </w:r>
            <w:r w:rsidRPr="00FB4663">
              <w:rPr>
                <w:rFonts w:ascii="GHEA Grapalat" w:hAnsi="GHEA Grapalat"/>
              </w:rPr>
              <w:t>,</w:t>
            </w:r>
            <w:r w:rsidRPr="00FB4663">
              <w:rPr>
                <w:rFonts w:ascii="GHEA Grapalat" w:hAnsi="GHEA Grapalat"/>
              </w:rPr>
              <w:tab/>
              <w:t>(13)</w:t>
            </w:r>
          </w:p>
          <w:p w14:paraId="1CEA1BE2" w14:textId="77777777" w:rsidR="002F6B2E" w:rsidRPr="00FB4663" w:rsidRDefault="002F6B2E" w:rsidP="00F60667">
            <w:pPr>
              <w:tabs>
                <w:tab w:val="left" w:pos="3631"/>
              </w:tabs>
              <w:ind w:firstLine="462"/>
              <w:jc w:val="both"/>
              <w:rPr>
                <w:rFonts w:ascii="Sylfaen" w:hAnsi="Sylfaen"/>
              </w:rPr>
            </w:pPr>
            <w:r w:rsidRPr="00FB4663">
              <w:rPr>
                <w:rFonts w:ascii="GHEA Grapalat" w:hAnsi="GHEA Grapalat"/>
                <w:lang w:val="en-US"/>
              </w:rPr>
              <w:t>որտեղ</w:t>
            </w:r>
            <w:r w:rsidRPr="00FB4663">
              <w:rPr>
                <w:rFonts w:ascii="GHEA Grapalat" w:hAnsi="GHEA Grapalat"/>
              </w:rPr>
              <w:t xml:space="preserve"> </w:t>
            </w:r>
            <w:r w:rsidRPr="00FB4663">
              <w:rPr>
                <w:rFonts w:ascii="GHEA Grapalat" w:hAnsi="GHEA Grapalat"/>
                <w:position w:val="-32"/>
              </w:rPr>
              <w:object w:dxaOrig="1219" w:dyaOrig="740" w14:anchorId="3DE84113">
                <v:shape id="_x0000_i1035" type="#_x0000_t75" style="width:56.25pt;height:39.75pt" o:ole="" o:preferrelative="f">
                  <v:imagedata r:id="rId38" o:title=""/>
                </v:shape>
                <o:OLEObject Type="Embed" ProgID="Equation.DSMT4" ShapeID="_x0000_i1035" DrawAspect="Content" ObjectID="_1671619401" r:id="rId39"/>
              </w:object>
            </w:r>
            <w:r w:rsidRPr="00FB4663">
              <w:rPr>
                <w:rFonts w:ascii="GHEA Grapalat" w:hAnsi="GHEA Grapalat"/>
              </w:rPr>
              <w:t xml:space="preserve">, </w:t>
            </w:r>
            <w:r w:rsidRPr="00FB4663">
              <w:rPr>
                <w:rFonts w:ascii="GHEA Grapalat" w:hAnsi="GHEA Grapalat"/>
                <w:position w:val="-32"/>
              </w:rPr>
              <w:object w:dxaOrig="1359" w:dyaOrig="740" w14:anchorId="12153B84">
                <v:shape id="_x0000_i1036" type="#_x0000_t75" style="width:64.5pt;height:39.75pt" o:ole="" o:preferrelative="f">
                  <v:imagedata r:id="rId40" o:title=""/>
                </v:shape>
                <o:OLEObject Type="Embed" ProgID="Equation.DSMT4" ShapeID="_x0000_i1036" DrawAspect="Content" ObjectID="_1671619402" r:id="rId41"/>
              </w:object>
            </w:r>
          </w:p>
        </w:tc>
      </w:tr>
      <w:tr w:rsidR="002F6B2E" w14:paraId="2CCF7817" w14:textId="77777777" w:rsidTr="00B7247C">
        <w:trPr>
          <w:trHeight w:val="2545"/>
        </w:trPr>
        <w:tc>
          <w:tcPr>
            <w:tcW w:w="1507" w:type="dxa"/>
            <w:vAlign w:val="center"/>
          </w:tcPr>
          <w:p w14:paraId="136BBE47" w14:textId="77777777" w:rsidR="002F6B2E" w:rsidRPr="00A73C92" w:rsidRDefault="002F6B2E" w:rsidP="00F60667">
            <w:pPr>
              <w:jc w:val="center"/>
              <w:rPr>
                <w:rFonts w:ascii="GHEA Grapalat" w:eastAsiaTheme="minorEastAsia" w:hAnsi="GHEA Grapalat"/>
                <w:lang w:val="en-US"/>
              </w:rPr>
            </w:pPr>
            <w:r w:rsidRPr="00A73C92">
              <w:rPr>
                <w:rFonts w:ascii="GHEA Grapalat" w:eastAsiaTheme="minorEastAsia" w:hAnsi="GHEA Grapalat"/>
                <w:lang w:val="en-US"/>
              </w:rPr>
              <w:t>3</w:t>
            </w:r>
          </w:p>
        </w:tc>
        <w:tc>
          <w:tcPr>
            <w:tcW w:w="3015" w:type="dxa"/>
            <w:vAlign w:val="center"/>
          </w:tcPr>
          <w:p w14:paraId="276F5E18" w14:textId="77777777" w:rsidR="002F6B2E" w:rsidRPr="00A73C92" w:rsidRDefault="002F6B2E" w:rsidP="00F60667">
            <w:pPr>
              <w:jc w:val="center"/>
              <w:rPr>
                <w:rFonts w:ascii="GHEA Grapalat" w:eastAsiaTheme="minorEastAsia" w:hAnsi="GHEA Grapalat"/>
                <w:color w:val="FF0000"/>
              </w:rPr>
            </w:pPr>
            <w:r w:rsidRPr="00A73C92">
              <w:rPr>
                <w:rFonts w:ascii="GHEA Grapalat" w:hAnsi="GHEA Grapalat"/>
                <w:noProof/>
                <w:color w:val="000001"/>
                <w:lang w:val="en-US"/>
              </w:rPr>
              <w:drawing>
                <wp:inline distT="0" distB="0" distL="0" distR="0" wp14:anchorId="5398E09D" wp14:editId="2AEDC093">
                  <wp:extent cx="1400400" cy="13608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00400" cy="1360800"/>
                          </a:xfrm>
                          <a:prstGeom prst="rect">
                            <a:avLst/>
                          </a:prstGeom>
                          <a:noFill/>
                          <a:ln>
                            <a:noFill/>
                          </a:ln>
                        </pic:spPr>
                      </pic:pic>
                    </a:graphicData>
                  </a:graphic>
                </wp:inline>
              </w:drawing>
            </w:r>
          </w:p>
        </w:tc>
        <w:tc>
          <w:tcPr>
            <w:tcW w:w="5018" w:type="dxa"/>
            <w:vAlign w:val="center"/>
          </w:tcPr>
          <w:p w14:paraId="76799050" w14:textId="77777777" w:rsidR="002F6B2E" w:rsidRPr="00FB4663" w:rsidRDefault="002F6B2E" w:rsidP="00F60667">
            <w:pPr>
              <w:tabs>
                <w:tab w:val="left" w:pos="3631"/>
              </w:tabs>
              <w:spacing w:line="360" w:lineRule="auto"/>
              <w:jc w:val="center"/>
              <w:rPr>
                <w:rFonts w:ascii="GHEA Grapalat" w:hAnsi="GHEA Grapalat"/>
                <w:u w:val="single"/>
              </w:rPr>
            </w:pPr>
            <w:r w:rsidRPr="00FB4663">
              <w:rPr>
                <w:rFonts w:ascii="GHEA Grapalat" w:hAnsi="GHEA Grapalat"/>
                <w:u w:val="single"/>
                <w:lang w:val="en-US"/>
              </w:rPr>
              <w:t>զոլակներով</w:t>
            </w:r>
          </w:p>
          <w:p w14:paraId="30A245D9" w14:textId="77777777" w:rsidR="002F6B2E" w:rsidRPr="00FB4663" w:rsidRDefault="002F6B2E" w:rsidP="00F60667">
            <w:pPr>
              <w:tabs>
                <w:tab w:val="left" w:pos="4290"/>
              </w:tabs>
              <w:ind w:firstLine="328"/>
              <w:jc w:val="both"/>
              <w:rPr>
                <w:rFonts w:ascii="GHEA Grapalat" w:hAnsi="GHEA Grapalat"/>
              </w:rPr>
            </w:pPr>
            <w:r w:rsidRPr="00FB4663">
              <w:rPr>
                <w:rFonts w:ascii="GHEA Grapalat" w:hAnsi="GHEA Grapalat"/>
                <w:position w:val="-18"/>
              </w:rPr>
              <w:object w:dxaOrig="3640" w:dyaOrig="560" w14:anchorId="7E01A390">
                <v:shape id="_x0000_i1037" type="#_x0000_t75" style="width:186pt;height:30pt" o:ole="" o:preferrelative="f">
                  <v:imagedata r:id="rId43" o:title=""/>
                </v:shape>
                <o:OLEObject Type="Embed" ProgID="Equation.DSMT4" ShapeID="_x0000_i1037" DrawAspect="Content" ObjectID="_1671619403" r:id="rId44"/>
              </w:object>
            </w:r>
            <w:r w:rsidRPr="00FB4663">
              <w:rPr>
                <w:rFonts w:ascii="GHEA Grapalat" w:hAnsi="GHEA Grapalat"/>
              </w:rPr>
              <w:t>,</w:t>
            </w:r>
            <w:r w:rsidRPr="00FB4663">
              <w:rPr>
                <w:rFonts w:ascii="GHEA Grapalat" w:hAnsi="GHEA Grapalat"/>
              </w:rPr>
              <w:tab/>
              <w:t>(14)</w:t>
            </w:r>
          </w:p>
          <w:p w14:paraId="5C5E682D" w14:textId="77777777" w:rsidR="002F6B2E" w:rsidRPr="00FB4663" w:rsidRDefault="002F6B2E" w:rsidP="00F60667">
            <w:pPr>
              <w:tabs>
                <w:tab w:val="left" w:pos="4177"/>
              </w:tabs>
              <w:ind w:firstLine="462"/>
              <w:jc w:val="both"/>
              <w:rPr>
                <w:rFonts w:ascii="Sylfaen" w:hAnsi="Sylfaen"/>
                <w:color w:val="FF0000"/>
              </w:rPr>
            </w:pPr>
            <w:r w:rsidRPr="00FB4663">
              <w:rPr>
                <w:rFonts w:ascii="GHEA Grapalat" w:hAnsi="GHEA Grapalat"/>
                <w:lang w:val="en-US"/>
              </w:rPr>
              <w:t>որտեղ</w:t>
            </w:r>
            <w:r w:rsidRPr="00FB4663">
              <w:rPr>
                <w:rFonts w:ascii="GHEA Grapalat" w:hAnsi="GHEA Grapalat"/>
              </w:rPr>
              <w:t xml:space="preserve"> </w:t>
            </w:r>
            <w:r w:rsidRPr="00FB4663">
              <w:rPr>
                <w:rFonts w:ascii="GHEA Grapalat" w:hAnsi="GHEA Grapalat"/>
                <w:position w:val="-32"/>
              </w:rPr>
              <w:object w:dxaOrig="1260" w:dyaOrig="740" w14:anchorId="1FECB530">
                <v:shape id="_x0000_i1038" type="#_x0000_t75" style="width:64.5pt;height:39.75pt" o:ole="" o:preferrelative="f">
                  <v:imagedata r:id="rId45" o:title=""/>
                </v:shape>
                <o:OLEObject Type="Embed" ProgID="Equation.DSMT4" ShapeID="_x0000_i1038" DrawAspect="Content" ObjectID="_1671619404" r:id="rId46"/>
              </w:object>
            </w:r>
          </w:p>
        </w:tc>
      </w:tr>
      <w:tr w:rsidR="002F6B2E" w14:paraId="2205DE35" w14:textId="77777777" w:rsidTr="00133811">
        <w:trPr>
          <w:trHeight w:val="2685"/>
        </w:trPr>
        <w:tc>
          <w:tcPr>
            <w:tcW w:w="1507" w:type="dxa"/>
            <w:vAlign w:val="center"/>
          </w:tcPr>
          <w:p w14:paraId="2E3ED9DB" w14:textId="77777777" w:rsidR="002F6B2E" w:rsidRPr="00A73C92" w:rsidRDefault="00726046" w:rsidP="00F60667">
            <w:pPr>
              <w:jc w:val="center"/>
              <w:rPr>
                <w:rFonts w:ascii="GHEA Grapalat" w:eastAsiaTheme="minorEastAsia" w:hAnsi="GHEA Grapalat"/>
              </w:rPr>
            </w:pPr>
            <w:r>
              <w:rPr>
                <w:rFonts w:ascii="GHEA Grapalat" w:eastAsiaTheme="minorEastAsia" w:hAnsi="GHEA Grapalat"/>
              </w:rPr>
              <w:t>4</w:t>
            </w:r>
          </w:p>
        </w:tc>
        <w:tc>
          <w:tcPr>
            <w:tcW w:w="3015" w:type="dxa"/>
            <w:vAlign w:val="center"/>
          </w:tcPr>
          <w:p w14:paraId="3C3875AF" w14:textId="77777777" w:rsidR="002F6B2E" w:rsidRPr="00A73C92" w:rsidRDefault="002F6B2E" w:rsidP="00F60667">
            <w:pPr>
              <w:jc w:val="center"/>
              <w:rPr>
                <w:rFonts w:ascii="GHEA Grapalat" w:hAnsi="GHEA Grapalat"/>
                <w:noProof/>
                <w:color w:val="000001"/>
                <w:lang w:eastAsia="ru-RU"/>
              </w:rPr>
            </w:pPr>
            <w:r w:rsidRPr="00A73C92">
              <w:rPr>
                <w:rFonts w:ascii="GHEA Grapalat" w:hAnsi="GHEA Grapalat"/>
                <w:noProof/>
                <w:color w:val="000001"/>
                <w:lang w:val="en-US"/>
              </w:rPr>
              <w:drawing>
                <wp:inline distT="0" distB="0" distL="0" distR="0" wp14:anchorId="56EFBF3D" wp14:editId="468867F8">
                  <wp:extent cx="1526400" cy="1404000"/>
                  <wp:effectExtent l="0" t="0" r="0"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6400" cy="1404000"/>
                          </a:xfrm>
                          <a:prstGeom prst="rect">
                            <a:avLst/>
                          </a:prstGeom>
                          <a:noFill/>
                          <a:ln>
                            <a:noFill/>
                          </a:ln>
                        </pic:spPr>
                      </pic:pic>
                    </a:graphicData>
                  </a:graphic>
                </wp:inline>
              </w:drawing>
            </w:r>
          </w:p>
        </w:tc>
        <w:tc>
          <w:tcPr>
            <w:tcW w:w="5018" w:type="dxa"/>
            <w:vAlign w:val="center"/>
          </w:tcPr>
          <w:p w14:paraId="5D078D38" w14:textId="77777777" w:rsidR="002F6B2E" w:rsidRPr="00FB4663" w:rsidRDefault="002F6B2E" w:rsidP="00F60667">
            <w:pPr>
              <w:tabs>
                <w:tab w:val="left" w:pos="3631"/>
              </w:tabs>
              <w:spacing w:line="360" w:lineRule="auto"/>
              <w:jc w:val="center"/>
              <w:rPr>
                <w:rFonts w:ascii="GHEA Grapalat" w:hAnsi="GHEA Grapalat"/>
                <w:u w:val="single"/>
              </w:rPr>
            </w:pPr>
            <w:r w:rsidRPr="00FB4663">
              <w:rPr>
                <w:rFonts w:ascii="GHEA Grapalat" w:hAnsi="GHEA Grapalat"/>
                <w:u w:val="single"/>
                <w:lang w:val="en-US"/>
              </w:rPr>
              <w:t>վանդակներով</w:t>
            </w:r>
          </w:p>
          <w:p w14:paraId="05C18499" w14:textId="77777777" w:rsidR="002F6B2E" w:rsidRPr="00FB4663" w:rsidRDefault="002F6B2E" w:rsidP="00F60667">
            <w:pPr>
              <w:tabs>
                <w:tab w:val="left" w:pos="4290"/>
              </w:tabs>
              <w:ind w:firstLine="1200"/>
              <w:jc w:val="both"/>
              <w:rPr>
                <w:rFonts w:ascii="GHEA Grapalat" w:hAnsi="GHEA Grapalat"/>
              </w:rPr>
            </w:pPr>
            <w:r w:rsidRPr="00FB4663">
              <w:rPr>
                <w:rFonts w:ascii="GHEA Grapalat" w:hAnsi="GHEA Grapalat"/>
                <w:position w:val="-34"/>
              </w:rPr>
              <w:object w:dxaOrig="2060" w:dyaOrig="800" w14:anchorId="7A0962A4">
                <v:shape id="_x0000_i1039" type="#_x0000_t75" style="width:98.25pt;height:42pt" o:ole="" o:preferrelative="f">
                  <v:imagedata r:id="rId47" o:title=""/>
                </v:shape>
                <o:OLEObject Type="Embed" ProgID="Equation.DSMT4" ShapeID="_x0000_i1039" DrawAspect="Content" ObjectID="_1671619405" r:id="rId48"/>
              </w:object>
            </w:r>
            <w:r w:rsidRPr="00FB4663">
              <w:rPr>
                <w:rFonts w:ascii="GHEA Grapalat" w:hAnsi="GHEA Grapalat"/>
              </w:rPr>
              <w:t>,</w:t>
            </w:r>
            <w:r w:rsidRPr="00FB4663">
              <w:rPr>
                <w:rFonts w:ascii="GHEA Grapalat" w:hAnsi="GHEA Grapalat"/>
              </w:rPr>
              <w:tab/>
              <w:t>(15)</w:t>
            </w:r>
          </w:p>
          <w:p w14:paraId="6C08A098" w14:textId="77777777" w:rsidR="002F6B2E" w:rsidRPr="00FB4663" w:rsidRDefault="002F6B2E" w:rsidP="00F60667">
            <w:pPr>
              <w:tabs>
                <w:tab w:val="left" w:pos="3631"/>
              </w:tabs>
              <w:ind w:firstLine="462"/>
              <w:jc w:val="both"/>
              <w:rPr>
                <w:rFonts w:ascii="Sylfaen" w:hAnsi="Sylfaen"/>
              </w:rPr>
            </w:pPr>
            <w:r w:rsidRPr="00FB4663">
              <w:rPr>
                <w:rFonts w:ascii="GHEA Grapalat" w:hAnsi="GHEA Grapalat"/>
                <w:lang w:val="en-US"/>
              </w:rPr>
              <w:t>որտեղ</w:t>
            </w:r>
            <w:r w:rsidRPr="00FB4663">
              <w:rPr>
                <w:rFonts w:ascii="GHEA Grapalat" w:hAnsi="GHEA Grapalat"/>
              </w:rPr>
              <w:t xml:space="preserve"> </w:t>
            </w:r>
            <w:r w:rsidRPr="00FB4663">
              <w:rPr>
                <w:rFonts w:ascii="GHEA Grapalat" w:hAnsi="GHEA Grapalat"/>
                <w:position w:val="-38"/>
              </w:rPr>
              <w:object w:dxaOrig="1520" w:dyaOrig="859" w14:anchorId="551A2DB4">
                <v:shape id="_x0000_i1040" type="#_x0000_t75" style="width:79.5pt;height:42pt" o:ole="" o:preferrelative="f">
                  <v:imagedata r:id="rId49" o:title=""/>
                </v:shape>
                <o:OLEObject Type="Embed" ProgID="Equation.DSMT4" ShapeID="_x0000_i1040" DrawAspect="Content" ObjectID="_1671619406" r:id="rId50"/>
              </w:object>
            </w:r>
          </w:p>
        </w:tc>
      </w:tr>
      <w:tr w:rsidR="002F6B2E" w:rsidRPr="00DE5989" w14:paraId="684E67B9" w14:textId="77777777" w:rsidTr="00944E0C">
        <w:trPr>
          <w:trHeight w:val="3085"/>
        </w:trPr>
        <w:tc>
          <w:tcPr>
            <w:tcW w:w="1507" w:type="dxa"/>
            <w:tcBorders>
              <w:bottom w:val="single" w:sz="4" w:space="0" w:color="auto"/>
            </w:tcBorders>
            <w:vAlign w:val="center"/>
          </w:tcPr>
          <w:p w14:paraId="562A5BD0" w14:textId="77777777" w:rsidR="002F6B2E" w:rsidRPr="00A73C92" w:rsidRDefault="00726046" w:rsidP="00F60667">
            <w:pPr>
              <w:jc w:val="center"/>
              <w:rPr>
                <w:rFonts w:ascii="GHEA Grapalat" w:eastAsiaTheme="minorEastAsia" w:hAnsi="GHEA Grapalat"/>
              </w:rPr>
            </w:pPr>
            <w:r>
              <w:rPr>
                <w:rFonts w:ascii="GHEA Grapalat" w:eastAsiaTheme="minorEastAsia" w:hAnsi="GHEA Grapalat"/>
              </w:rPr>
              <w:t>5</w:t>
            </w:r>
          </w:p>
        </w:tc>
        <w:tc>
          <w:tcPr>
            <w:tcW w:w="3015" w:type="dxa"/>
            <w:tcBorders>
              <w:bottom w:val="single" w:sz="4" w:space="0" w:color="auto"/>
            </w:tcBorders>
            <w:vAlign w:val="center"/>
          </w:tcPr>
          <w:p w14:paraId="32111C1F" w14:textId="77777777" w:rsidR="002F6B2E" w:rsidRPr="00A73C92" w:rsidRDefault="002F6B2E" w:rsidP="00F60667">
            <w:pPr>
              <w:jc w:val="center"/>
              <w:rPr>
                <w:rFonts w:ascii="GHEA Grapalat" w:hAnsi="GHEA Grapalat"/>
                <w:noProof/>
                <w:color w:val="000001"/>
                <w:lang w:eastAsia="ru-RU"/>
              </w:rPr>
            </w:pPr>
            <w:r w:rsidRPr="00A73C92">
              <w:rPr>
                <w:rFonts w:ascii="GHEA Grapalat" w:hAnsi="GHEA Grapalat"/>
                <w:noProof/>
                <w:color w:val="000001"/>
                <w:lang w:val="en-US"/>
              </w:rPr>
              <w:drawing>
                <wp:inline distT="0" distB="0" distL="0" distR="0" wp14:anchorId="6858439B" wp14:editId="1D267CC2">
                  <wp:extent cx="1612800" cy="1472400"/>
                  <wp:effectExtent l="0" t="0" r="698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2800" cy="1472400"/>
                          </a:xfrm>
                          <a:prstGeom prst="rect">
                            <a:avLst/>
                          </a:prstGeom>
                          <a:noFill/>
                          <a:ln>
                            <a:noFill/>
                          </a:ln>
                        </pic:spPr>
                      </pic:pic>
                    </a:graphicData>
                  </a:graphic>
                </wp:inline>
              </w:drawing>
            </w:r>
          </w:p>
        </w:tc>
        <w:tc>
          <w:tcPr>
            <w:tcW w:w="5018" w:type="dxa"/>
            <w:tcBorders>
              <w:bottom w:val="single" w:sz="4" w:space="0" w:color="auto"/>
            </w:tcBorders>
            <w:vAlign w:val="center"/>
          </w:tcPr>
          <w:p w14:paraId="557097C5" w14:textId="77777777" w:rsidR="002F6B2E" w:rsidRPr="00FB4663" w:rsidRDefault="002F6B2E" w:rsidP="00F60667">
            <w:pPr>
              <w:tabs>
                <w:tab w:val="left" w:pos="3631"/>
              </w:tabs>
              <w:spacing w:before="60" w:line="360" w:lineRule="auto"/>
              <w:jc w:val="center"/>
              <w:rPr>
                <w:rFonts w:ascii="GHEA Grapalat" w:hAnsi="GHEA Grapalat"/>
                <w:u w:val="single"/>
              </w:rPr>
            </w:pPr>
            <w:r w:rsidRPr="00FB4663">
              <w:rPr>
                <w:rFonts w:ascii="GHEA Grapalat" w:hAnsi="GHEA Grapalat"/>
                <w:u w:val="single"/>
                <w:lang w:val="en-US"/>
              </w:rPr>
              <w:t>վանդակներով</w:t>
            </w:r>
          </w:p>
          <w:p w14:paraId="5B7B377B" w14:textId="77777777" w:rsidR="002F6B2E" w:rsidRPr="00FB4663" w:rsidRDefault="002F6B2E" w:rsidP="00F60667">
            <w:pPr>
              <w:tabs>
                <w:tab w:val="left" w:pos="4290"/>
              </w:tabs>
              <w:ind w:firstLine="350"/>
              <w:jc w:val="both"/>
              <w:rPr>
                <w:rFonts w:ascii="GHEA Grapalat" w:hAnsi="GHEA Grapalat"/>
              </w:rPr>
            </w:pPr>
            <w:r w:rsidRPr="00FB4663">
              <w:rPr>
                <w:rFonts w:ascii="GHEA Grapalat" w:hAnsi="GHEA Grapalat"/>
                <w:position w:val="-36"/>
              </w:rPr>
              <w:object w:dxaOrig="3620" w:dyaOrig="880" w14:anchorId="688CE415">
                <v:shape id="_x0000_i1041" type="#_x0000_t75" style="width:177.75pt;height:42pt" o:ole="" o:preferrelative="f">
                  <v:imagedata r:id="rId51" o:title=""/>
                </v:shape>
                <o:OLEObject Type="Embed" ProgID="Equation.DSMT4" ShapeID="_x0000_i1041" DrawAspect="Content" ObjectID="_1671619407" r:id="rId52"/>
              </w:object>
            </w:r>
            <w:r w:rsidRPr="00FB4663">
              <w:rPr>
                <w:rFonts w:ascii="GHEA Grapalat" w:hAnsi="GHEA Grapalat"/>
              </w:rPr>
              <w:t>,</w:t>
            </w:r>
            <w:r w:rsidRPr="00FB4663">
              <w:rPr>
                <w:rFonts w:ascii="GHEA Grapalat" w:hAnsi="GHEA Grapalat"/>
              </w:rPr>
              <w:tab/>
              <w:t>(16)</w:t>
            </w:r>
          </w:p>
          <w:p w14:paraId="210C5E80" w14:textId="77777777" w:rsidR="002F6B2E" w:rsidRPr="00FB4663" w:rsidRDefault="002F6B2E" w:rsidP="00F60667">
            <w:pPr>
              <w:tabs>
                <w:tab w:val="left" w:pos="3631"/>
              </w:tabs>
              <w:ind w:firstLine="462"/>
              <w:jc w:val="both"/>
              <w:rPr>
                <w:rFonts w:ascii="GHEA Grapalat" w:hAnsi="GHEA Grapalat"/>
              </w:rPr>
            </w:pPr>
            <w:r w:rsidRPr="00FB4663">
              <w:rPr>
                <w:rFonts w:ascii="GHEA Grapalat" w:hAnsi="GHEA Grapalat"/>
                <w:lang w:val="en-US"/>
              </w:rPr>
              <w:t>որտեղ</w:t>
            </w:r>
            <w:r w:rsidRPr="00FB4663">
              <w:rPr>
                <w:rFonts w:ascii="GHEA Grapalat" w:hAnsi="GHEA Grapalat"/>
              </w:rPr>
              <w:t xml:space="preserve"> </w:t>
            </w:r>
            <w:r w:rsidRPr="00FB4663">
              <w:rPr>
                <w:rFonts w:ascii="GHEA Grapalat" w:hAnsi="GHEA Grapalat"/>
                <w:position w:val="-38"/>
              </w:rPr>
              <w:object w:dxaOrig="1579" w:dyaOrig="880" w14:anchorId="0016F005">
                <v:shape id="_x0000_i1042" type="#_x0000_t75" style="width:79.5pt;height:42pt" o:ole="" o:preferrelative="f">
                  <v:imagedata r:id="rId53" o:title=""/>
                </v:shape>
                <o:OLEObject Type="Embed" ProgID="Equation.DSMT4" ShapeID="_x0000_i1042" DrawAspect="Content" ObjectID="_1671619408" r:id="rId54"/>
              </w:object>
            </w:r>
            <w:r w:rsidRPr="00FB4663">
              <w:rPr>
                <w:rFonts w:ascii="GHEA Grapalat" w:hAnsi="GHEA Grapalat"/>
              </w:rPr>
              <w:t xml:space="preserve">, </w:t>
            </w:r>
            <w:r w:rsidRPr="00FB4663">
              <w:rPr>
                <w:rFonts w:ascii="GHEA Grapalat" w:hAnsi="GHEA Grapalat"/>
                <w:position w:val="-38"/>
              </w:rPr>
              <w:object w:dxaOrig="1620" w:dyaOrig="880" w14:anchorId="0B02A2FF">
                <v:shape id="_x0000_i1043" type="#_x0000_t75" style="width:79.5pt;height:42pt" o:ole="" o:preferrelative="f">
                  <v:imagedata r:id="rId55" o:title=""/>
                </v:shape>
                <o:OLEObject Type="Embed" ProgID="Equation.DSMT4" ShapeID="_x0000_i1043" DrawAspect="Content" ObjectID="_1671619409" r:id="rId56"/>
              </w:object>
            </w:r>
          </w:p>
          <w:p w14:paraId="72920ECB" w14:textId="77777777" w:rsidR="001A6CB0" w:rsidRPr="00FB4663" w:rsidRDefault="002F6B2E" w:rsidP="00944E0C">
            <w:pPr>
              <w:tabs>
                <w:tab w:val="left" w:pos="3631"/>
              </w:tabs>
              <w:jc w:val="center"/>
              <w:rPr>
                <w:rFonts w:ascii="GHEA Grapalat" w:hAnsi="GHEA Grapalat"/>
              </w:rPr>
            </w:pPr>
            <w:r w:rsidRPr="00FB4663">
              <w:rPr>
                <w:rFonts w:ascii="GHEA Grapalat" w:hAnsi="GHEA Grapalat"/>
              </w:rPr>
              <w:t>(</w:t>
            </w:r>
            <w:r w:rsidRPr="00FA5DA7">
              <w:rPr>
                <w:rFonts w:ascii="GHEA Grapalat" w:hAnsi="GHEA Grapalat"/>
                <w:i/>
                <w:sz w:val="26"/>
                <w:szCs w:val="26"/>
                <w:lang w:val="en-US"/>
              </w:rPr>
              <w:t>d</w:t>
            </w:r>
            <w:r w:rsidRPr="00FA5DA7">
              <w:rPr>
                <w:rFonts w:ascii="GHEA Grapalat" w:hAnsi="GHEA Grapalat"/>
                <w:sz w:val="28"/>
                <w:vertAlign w:val="subscript"/>
              </w:rPr>
              <w:t>1</w:t>
            </w:r>
            <w:r>
              <w:rPr>
                <w:rFonts w:ascii="Calibri" w:hAnsi="Calibri"/>
                <w:lang w:val="en-US"/>
              </w:rPr>
              <w:t> </w:t>
            </w:r>
            <w:r w:rsidRPr="00FB4663">
              <w:rPr>
                <w:rFonts w:ascii="GHEA Grapalat" w:hAnsi="GHEA Grapalat"/>
              </w:rPr>
              <w:t>-</w:t>
            </w:r>
            <w:r w:rsidRPr="00FB4663">
              <w:rPr>
                <w:rFonts w:ascii="GHEA Grapalat" w:hAnsi="GHEA Grapalat"/>
                <w:lang w:val="en-US"/>
              </w:rPr>
              <w:t>ը</w:t>
            </w:r>
            <w:r w:rsidRPr="00FB4663">
              <w:rPr>
                <w:rFonts w:ascii="GHEA Grapalat" w:hAnsi="GHEA Grapalat"/>
              </w:rPr>
              <w:t xml:space="preserve"> </w:t>
            </w:r>
            <w:r w:rsidRPr="00FB4663">
              <w:rPr>
                <w:rFonts w:ascii="GHEA Grapalat" w:hAnsi="GHEA Grapalat"/>
                <w:lang w:val="en-US"/>
              </w:rPr>
              <w:t>և</w:t>
            </w:r>
            <w:r w:rsidRPr="00FB4663">
              <w:rPr>
                <w:rFonts w:ascii="GHEA Grapalat" w:hAnsi="GHEA Grapalat"/>
              </w:rPr>
              <w:t xml:space="preserve"> </w:t>
            </w:r>
            <w:r w:rsidRPr="00FA5DA7">
              <w:rPr>
                <w:rFonts w:ascii="GHEA Grapalat" w:hAnsi="GHEA Grapalat"/>
                <w:i/>
                <w:sz w:val="26"/>
                <w:szCs w:val="26"/>
                <w:lang w:val="en-US"/>
              </w:rPr>
              <w:t>d</w:t>
            </w:r>
            <w:r w:rsidRPr="00FA5DA7">
              <w:rPr>
                <w:rFonts w:ascii="GHEA Grapalat" w:hAnsi="GHEA Grapalat"/>
                <w:sz w:val="28"/>
                <w:vertAlign w:val="subscript"/>
              </w:rPr>
              <w:t>2</w:t>
            </w:r>
            <w:r>
              <w:rPr>
                <w:rFonts w:ascii="Calibri" w:hAnsi="Calibri"/>
                <w:lang w:val="en-US"/>
              </w:rPr>
              <w:t> </w:t>
            </w:r>
            <w:r w:rsidRPr="00FB4663">
              <w:rPr>
                <w:rFonts w:ascii="GHEA Grapalat" w:hAnsi="GHEA Grapalat"/>
              </w:rPr>
              <w:t>-</w:t>
            </w:r>
            <w:r w:rsidRPr="00FB4663">
              <w:rPr>
                <w:rFonts w:ascii="GHEA Grapalat" w:hAnsi="GHEA Grapalat"/>
                <w:lang w:val="en-US"/>
              </w:rPr>
              <w:t>ը</w:t>
            </w:r>
            <w:r w:rsidRPr="00FB4663">
              <w:rPr>
                <w:rFonts w:ascii="GHEA Grapalat" w:hAnsi="GHEA Grapalat"/>
              </w:rPr>
              <w:t xml:space="preserve"> վերաբերում են համապատասխանաբար </w:t>
            </w:r>
            <w:r>
              <w:rPr>
                <w:rFonts w:ascii="GHEA Grapalat" w:hAnsi="GHEA Grapalat"/>
                <w:i/>
                <w:sz w:val="26"/>
                <w:szCs w:val="26"/>
                <w:lang w:val="en-US"/>
              </w:rPr>
              <w:t>b</w:t>
            </w:r>
            <w:r w:rsidRPr="00FA5DA7">
              <w:rPr>
                <w:rFonts w:ascii="GHEA Grapalat" w:hAnsi="GHEA Grapalat"/>
                <w:sz w:val="28"/>
                <w:vertAlign w:val="subscript"/>
              </w:rPr>
              <w:t>1</w:t>
            </w:r>
            <w:r w:rsidRPr="00FB4663">
              <w:rPr>
                <w:rFonts w:ascii="GHEA Grapalat" w:hAnsi="GHEA Grapalat"/>
              </w:rPr>
              <w:t xml:space="preserve"> </w:t>
            </w:r>
            <w:r w:rsidRPr="00FB4663">
              <w:rPr>
                <w:rFonts w:ascii="GHEA Grapalat" w:hAnsi="GHEA Grapalat"/>
                <w:lang w:val="en-US"/>
              </w:rPr>
              <w:t>և</w:t>
            </w:r>
            <w:r w:rsidRPr="00FB4663">
              <w:rPr>
                <w:rFonts w:ascii="GHEA Grapalat" w:hAnsi="GHEA Grapalat"/>
              </w:rPr>
              <w:t xml:space="preserve"> </w:t>
            </w:r>
            <w:r>
              <w:rPr>
                <w:rFonts w:ascii="GHEA Grapalat" w:hAnsi="GHEA Grapalat"/>
                <w:i/>
                <w:sz w:val="26"/>
                <w:szCs w:val="26"/>
                <w:lang w:val="en-US"/>
              </w:rPr>
              <w:t>b</w:t>
            </w:r>
            <w:r w:rsidRPr="00FA5DA7">
              <w:rPr>
                <w:rFonts w:ascii="GHEA Grapalat" w:hAnsi="GHEA Grapalat"/>
                <w:sz w:val="28"/>
                <w:vertAlign w:val="subscript"/>
              </w:rPr>
              <w:t>2</w:t>
            </w:r>
            <w:r w:rsidRPr="00FB4663">
              <w:rPr>
                <w:rFonts w:ascii="GHEA Grapalat" w:hAnsi="GHEA Grapalat"/>
              </w:rPr>
              <w:t xml:space="preserve"> կողմերին)</w:t>
            </w:r>
          </w:p>
        </w:tc>
      </w:tr>
      <w:tr w:rsidR="001A6CB0" w:rsidRPr="00DE5989" w14:paraId="62A12868" w14:textId="77777777" w:rsidTr="001A6CB0">
        <w:tc>
          <w:tcPr>
            <w:tcW w:w="1507" w:type="dxa"/>
            <w:tcBorders>
              <w:bottom w:val="single" w:sz="4" w:space="0" w:color="auto"/>
            </w:tcBorders>
            <w:vAlign w:val="center"/>
          </w:tcPr>
          <w:p w14:paraId="22EE064A" w14:textId="77777777" w:rsidR="001A6CB0" w:rsidRPr="00A73C92" w:rsidRDefault="00726046" w:rsidP="001A6CB0">
            <w:pPr>
              <w:jc w:val="center"/>
              <w:rPr>
                <w:rFonts w:ascii="GHEA Grapalat" w:eastAsiaTheme="minorEastAsia" w:hAnsi="GHEA Grapalat"/>
                <w:color w:val="FF0000"/>
                <w:lang w:val="en-US"/>
              </w:rPr>
            </w:pPr>
            <w:r>
              <w:rPr>
                <w:rFonts w:ascii="GHEA Grapalat" w:eastAsiaTheme="minorEastAsia" w:hAnsi="GHEA Grapalat"/>
                <w:lang w:val="en-US"/>
              </w:rPr>
              <w:lastRenderedPageBreak/>
              <w:t>6</w:t>
            </w:r>
          </w:p>
        </w:tc>
        <w:tc>
          <w:tcPr>
            <w:tcW w:w="3015" w:type="dxa"/>
            <w:tcBorders>
              <w:bottom w:val="single" w:sz="4" w:space="0" w:color="auto"/>
            </w:tcBorders>
            <w:vAlign w:val="center"/>
          </w:tcPr>
          <w:p w14:paraId="207415CF" w14:textId="77777777" w:rsidR="001A6CB0" w:rsidRPr="00A73C92" w:rsidRDefault="001A6CB0" w:rsidP="001A6CB0">
            <w:pPr>
              <w:jc w:val="center"/>
              <w:rPr>
                <w:rFonts w:ascii="GHEA Grapalat" w:hAnsi="GHEA Grapalat"/>
                <w:noProof/>
                <w:color w:val="000001"/>
                <w:lang w:eastAsia="ru-RU"/>
              </w:rPr>
            </w:pPr>
            <w:r w:rsidRPr="00A73C92">
              <w:rPr>
                <w:rFonts w:ascii="GHEA Grapalat" w:hAnsi="GHEA Grapalat"/>
                <w:noProof/>
                <w:color w:val="000001"/>
                <w:lang w:val="en-US"/>
              </w:rPr>
              <w:drawing>
                <wp:inline distT="0" distB="0" distL="0" distR="0" wp14:anchorId="7F33C66F" wp14:editId="005087DC">
                  <wp:extent cx="1400400" cy="1360800"/>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00400" cy="1360800"/>
                          </a:xfrm>
                          <a:prstGeom prst="rect">
                            <a:avLst/>
                          </a:prstGeom>
                          <a:noFill/>
                          <a:ln>
                            <a:noFill/>
                          </a:ln>
                        </pic:spPr>
                      </pic:pic>
                    </a:graphicData>
                  </a:graphic>
                </wp:inline>
              </w:drawing>
            </w:r>
          </w:p>
        </w:tc>
        <w:tc>
          <w:tcPr>
            <w:tcW w:w="5018" w:type="dxa"/>
            <w:tcBorders>
              <w:bottom w:val="single" w:sz="4" w:space="0" w:color="auto"/>
            </w:tcBorders>
            <w:vAlign w:val="center"/>
          </w:tcPr>
          <w:p w14:paraId="20756045" w14:textId="77777777" w:rsidR="001A6CB0" w:rsidRPr="00DE5989" w:rsidRDefault="001A6CB0" w:rsidP="001A6CB0">
            <w:pPr>
              <w:tabs>
                <w:tab w:val="left" w:pos="3631"/>
              </w:tabs>
              <w:spacing w:line="360" w:lineRule="auto"/>
              <w:jc w:val="center"/>
              <w:rPr>
                <w:rFonts w:ascii="GHEA Grapalat" w:hAnsi="GHEA Grapalat"/>
                <w:u w:val="single"/>
              </w:rPr>
            </w:pPr>
            <w:r w:rsidRPr="00DE5989">
              <w:rPr>
                <w:rFonts w:ascii="GHEA Grapalat" w:hAnsi="GHEA Grapalat"/>
                <w:u w:val="single"/>
                <w:lang w:val="en-US"/>
              </w:rPr>
              <w:t>վանդակ</w:t>
            </w:r>
            <w:r w:rsidRPr="00DE5989">
              <w:rPr>
                <w:rFonts w:ascii="GHEA Grapalat" w:eastAsiaTheme="minorEastAsia" w:hAnsi="GHEA Grapalat"/>
                <w:u w:val="single"/>
                <w:lang w:val="en-US"/>
              </w:rPr>
              <w:t>ներով</w:t>
            </w:r>
          </w:p>
          <w:p w14:paraId="51FB0823" w14:textId="77777777" w:rsidR="001A6CB0" w:rsidRPr="00DE5989" w:rsidRDefault="001A6CB0" w:rsidP="001A6CB0">
            <w:pPr>
              <w:tabs>
                <w:tab w:val="left" w:pos="4290"/>
              </w:tabs>
              <w:ind w:firstLine="462"/>
              <w:jc w:val="both"/>
              <w:rPr>
                <w:rFonts w:ascii="GHEA Grapalat" w:hAnsi="GHEA Grapalat"/>
              </w:rPr>
            </w:pPr>
            <w:r w:rsidRPr="00FB4663">
              <w:rPr>
                <w:rFonts w:ascii="GHEA Grapalat" w:hAnsi="GHEA Grapalat"/>
                <w:position w:val="-34"/>
              </w:rPr>
              <w:object w:dxaOrig="2880" w:dyaOrig="800" w14:anchorId="2C78A3D1">
                <v:shape id="_x0000_i1044" type="#_x0000_t75" style="width:2in;height:42pt" o:ole="" o:preferrelative="f">
                  <v:imagedata r:id="rId57" o:title=""/>
                </v:shape>
                <o:OLEObject Type="Embed" ProgID="Equation.DSMT4" ShapeID="_x0000_i1044" DrawAspect="Content" ObjectID="_1671619410" r:id="rId58"/>
              </w:object>
            </w:r>
            <w:r w:rsidRPr="00FB4663">
              <w:rPr>
                <w:rFonts w:ascii="GHEA Grapalat" w:hAnsi="GHEA Grapalat"/>
              </w:rPr>
              <w:t>,</w:t>
            </w:r>
            <w:r w:rsidRPr="00FB4663">
              <w:rPr>
                <w:rFonts w:ascii="GHEA Grapalat" w:hAnsi="GHEA Grapalat"/>
              </w:rPr>
              <w:tab/>
              <w:t>(17)</w:t>
            </w:r>
          </w:p>
          <w:p w14:paraId="26741516" w14:textId="77777777" w:rsidR="001A6CB0" w:rsidRDefault="001A6CB0" w:rsidP="001A6CB0">
            <w:pPr>
              <w:tabs>
                <w:tab w:val="left" w:pos="3631"/>
              </w:tabs>
              <w:ind w:firstLine="462"/>
              <w:jc w:val="both"/>
              <w:rPr>
                <w:rFonts w:ascii="GHEA Grapalat" w:hAnsi="GHEA Grapalat"/>
              </w:rPr>
            </w:pPr>
            <w:r w:rsidRPr="00FB4663">
              <w:rPr>
                <w:rFonts w:ascii="GHEA Grapalat" w:hAnsi="GHEA Grapalat"/>
                <w:lang w:val="en-US"/>
              </w:rPr>
              <w:t>որտեղ</w:t>
            </w:r>
            <w:r w:rsidRPr="00FB4663">
              <w:rPr>
                <w:rFonts w:ascii="GHEA Grapalat" w:hAnsi="GHEA Grapalat"/>
              </w:rPr>
              <w:t xml:space="preserve"> </w:t>
            </w:r>
            <w:r w:rsidRPr="00FB4663">
              <w:rPr>
                <w:rFonts w:ascii="GHEA Grapalat" w:hAnsi="GHEA Grapalat"/>
                <w:position w:val="-38"/>
              </w:rPr>
              <w:object w:dxaOrig="1520" w:dyaOrig="859" w14:anchorId="2B3158CD">
                <v:shape id="_x0000_i1045" type="#_x0000_t75" style="width:79.5pt;height:42pt" o:ole="" o:preferrelative="f">
                  <v:imagedata r:id="rId49" o:title=""/>
                </v:shape>
                <o:OLEObject Type="Embed" ProgID="Equation.DSMT4" ShapeID="_x0000_i1045" DrawAspect="Content" ObjectID="_1671619411" r:id="rId59"/>
              </w:object>
            </w:r>
          </w:p>
          <w:p w14:paraId="4E59B5D2" w14:textId="77777777" w:rsidR="001A6CB0" w:rsidRPr="00DE5989" w:rsidRDefault="001A6CB0" w:rsidP="001A6CB0">
            <w:pPr>
              <w:tabs>
                <w:tab w:val="left" w:pos="3631"/>
              </w:tabs>
              <w:ind w:firstLine="462"/>
              <w:jc w:val="both"/>
              <w:rPr>
                <w:rFonts w:ascii="GHEA Grapalat" w:hAnsi="GHEA Grapalat"/>
                <w:color w:val="FF0000"/>
              </w:rPr>
            </w:pPr>
          </w:p>
        </w:tc>
      </w:tr>
      <w:tr w:rsidR="004D1D2B" w:rsidRPr="00DE5989" w14:paraId="7247C16D" w14:textId="77777777" w:rsidTr="00107988">
        <w:trPr>
          <w:trHeight w:val="8876"/>
        </w:trPr>
        <w:tc>
          <w:tcPr>
            <w:tcW w:w="9540" w:type="dxa"/>
            <w:gridSpan w:val="3"/>
            <w:tcBorders>
              <w:bottom w:val="single" w:sz="4" w:space="0" w:color="auto"/>
            </w:tcBorders>
            <w:vAlign w:val="center"/>
          </w:tcPr>
          <w:p w14:paraId="5B9805EE" w14:textId="77777777" w:rsidR="004D1D2B" w:rsidRPr="008C3487" w:rsidRDefault="004D1D2B" w:rsidP="008C3487">
            <w:pPr>
              <w:pStyle w:val="ListParagraph"/>
              <w:numPr>
                <w:ilvl w:val="0"/>
                <w:numId w:val="59"/>
              </w:numPr>
              <w:tabs>
                <w:tab w:val="left" w:pos="484"/>
                <w:tab w:val="left" w:pos="3631"/>
              </w:tabs>
              <w:spacing w:before="60"/>
              <w:jc w:val="both"/>
              <w:rPr>
                <w:rFonts w:ascii="GHEA Grapalat" w:hAnsi="GHEA Grapalat"/>
                <w:sz w:val="20"/>
              </w:rPr>
            </w:pPr>
            <w:r w:rsidRPr="008C3487">
              <w:rPr>
                <w:rFonts w:ascii="GHEA Grapalat" w:hAnsi="GHEA Grapalat" w:cs="Times New Roman"/>
                <w:i/>
                <w:sz w:val="24"/>
              </w:rPr>
              <w:t>λ</w:t>
            </w:r>
            <w:r w:rsidRPr="008C3487">
              <w:rPr>
                <w:rFonts w:ascii="GHEA Grapalat" w:hAnsi="GHEA Grapalat" w:cs="Times New Roman"/>
                <w:i/>
                <w:sz w:val="24"/>
                <w:vertAlign w:val="subscript"/>
                <w:lang w:val="en-US"/>
              </w:rPr>
              <w:t>y</w:t>
            </w:r>
            <w:r w:rsidRPr="008C3487">
              <w:rPr>
                <w:rFonts w:ascii="Calibri" w:hAnsi="Calibri" w:cs="Calibri"/>
                <w:sz w:val="20"/>
              </w:rPr>
              <w:t xml:space="preserve"> </w:t>
            </w:r>
            <w:r w:rsidRPr="008C3487">
              <w:rPr>
                <w:rFonts w:ascii="GHEA Grapalat" w:eastAsiaTheme="minorEastAsia" w:hAnsi="GHEA Grapalat"/>
                <w:sz w:val="20"/>
              </w:rPr>
              <w:t>–</w:t>
            </w:r>
            <w:r w:rsidRPr="008C3487">
              <w:rPr>
                <w:rFonts w:ascii="GHEA Grapalat" w:hAnsi="GHEA Grapalat"/>
                <w:sz w:val="20"/>
              </w:rPr>
              <w:t xml:space="preserve"> </w:t>
            </w:r>
            <w:r w:rsidRPr="008C3487">
              <w:rPr>
                <w:rFonts w:ascii="GHEA Grapalat" w:eastAsiaTheme="minorEastAsia" w:hAnsi="GHEA Grapalat"/>
                <w:i/>
                <w:sz w:val="20"/>
              </w:rPr>
              <w:t>у</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i/>
                <w:sz w:val="20"/>
              </w:rPr>
              <w:t>у</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առանցքին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ուղղահայաց</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հարթությունում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միջանցիկ</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հատվածքով</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ամբողջական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ձողի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ճկունությունն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է</w:t>
            </w:r>
            <w:r w:rsidRPr="008C3487">
              <w:rPr>
                <w:rFonts w:ascii="GHEA Grapalat" w:eastAsiaTheme="minorEastAsia" w:hAnsi="GHEA Grapalat"/>
                <w:sz w:val="20"/>
              </w:rPr>
              <w:t>,</w:t>
            </w:r>
          </w:p>
          <w:p w14:paraId="722867BB" w14:textId="77777777" w:rsidR="004D1D2B" w:rsidRPr="008C3487" w:rsidRDefault="004D1D2B" w:rsidP="008C3487">
            <w:pPr>
              <w:pStyle w:val="ListParagraph"/>
              <w:numPr>
                <w:ilvl w:val="0"/>
                <w:numId w:val="59"/>
              </w:numPr>
              <w:tabs>
                <w:tab w:val="left" w:pos="491"/>
                <w:tab w:val="left" w:pos="3631"/>
              </w:tabs>
              <w:jc w:val="both"/>
              <w:rPr>
                <w:rFonts w:ascii="GHEA Grapalat" w:eastAsiaTheme="minorEastAsia" w:hAnsi="GHEA Grapalat"/>
                <w:sz w:val="20"/>
              </w:rPr>
            </w:pPr>
            <w:r w:rsidRPr="008C3487">
              <w:rPr>
                <w:rFonts w:ascii="GHEA Grapalat" w:hAnsi="GHEA Grapalat" w:cs="Times New Roman"/>
                <w:i/>
                <w:sz w:val="24"/>
              </w:rPr>
              <w:t>λ</w:t>
            </w:r>
            <w:r w:rsidRPr="008C3487">
              <w:rPr>
                <w:rFonts w:ascii="GHEA Grapalat" w:hAnsi="GHEA Grapalat" w:cs="Times New Roman"/>
                <w:sz w:val="24"/>
                <w:vertAlign w:val="subscript"/>
                <w:lang w:val="en-US"/>
              </w:rPr>
              <w:t>max</w:t>
            </w:r>
            <w:r w:rsidRPr="008C3487">
              <w:rPr>
                <w:rFonts w:ascii="Calibri" w:hAnsi="Calibri" w:cs="Calibri"/>
                <w:sz w:val="20"/>
              </w:rPr>
              <w:t> </w:t>
            </w:r>
            <w:r w:rsidRPr="008C3487">
              <w:rPr>
                <w:rFonts w:ascii="GHEA Grapalat" w:eastAsiaTheme="minorEastAsia" w:hAnsi="GHEA Grapalat"/>
                <w:sz w:val="20"/>
              </w:rPr>
              <w:t>–</w:t>
            </w:r>
            <w:r w:rsidRPr="008C3487">
              <w:rPr>
                <w:rFonts w:ascii="GHEA Grapalat" w:hAnsi="GHEA Grapalat"/>
                <w:sz w:val="20"/>
              </w:rPr>
              <w:t xml:space="preserve"> </w:t>
            </w:r>
            <w:r w:rsidRPr="008C3487">
              <w:rPr>
                <w:rFonts w:ascii="GHEA Grapalat" w:eastAsiaTheme="minorEastAsia" w:hAnsi="GHEA Grapalat"/>
                <w:i/>
                <w:sz w:val="20"/>
              </w:rPr>
              <w:t>х</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i/>
                <w:sz w:val="20"/>
              </w:rPr>
              <w:t>х</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և</w:t>
            </w:r>
            <w:r w:rsidRPr="008C3487">
              <w:rPr>
                <w:rFonts w:ascii="GHEA Grapalat" w:eastAsiaTheme="minorEastAsia" w:hAnsi="GHEA Grapalat"/>
                <w:sz w:val="20"/>
              </w:rPr>
              <w:t xml:space="preserve"> </w:t>
            </w:r>
            <w:r w:rsidRPr="008C3487">
              <w:rPr>
                <w:rFonts w:ascii="GHEA Grapalat" w:eastAsiaTheme="minorEastAsia" w:hAnsi="GHEA Grapalat"/>
                <w:i/>
                <w:sz w:val="20"/>
              </w:rPr>
              <w:t>у</w:t>
            </w:r>
            <w:r w:rsidRPr="008C3487">
              <w:rPr>
                <w:rFonts w:ascii="Calibri" w:eastAsiaTheme="minorEastAsia" w:hAnsi="Calibri"/>
                <w:sz w:val="20"/>
              </w:rPr>
              <w:t> </w:t>
            </w:r>
            <w:r w:rsidRPr="008C3487">
              <w:rPr>
                <w:rFonts w:ascii="GHEA Grapalat" w:eastAsiaTheme="minorEastAsia" w:hAnsi="GHEA Grapalat"/>
                <w:sz w:val="20"/>
              </w:rPr>
              <w:t>-</w:t>
            </w:r>
            <w:r w:rsidRPr="008C3487">
              <w:rPr>
                <w:rFonts w:ascii="Calibri" w:eastAsiaTheme="minorEastAsia" w:hAnsi="Calibri"/>
                <w:sz w:val="20"/>
              </w:rPr>
              <w:t> </w:t>
            </w:r>
            <w:r w:rsidRPr="008C3487">
              <w:rPr>
                <w:rFonts w:ascii="GHEA Grapalat" w:eastAsiaTheme="minorEastAsia" w:hAnsi="GHEA Grapalat"/>
                <w:i/>
                <w:sz w:val="20"/>
              </w:rPr>
              <w:t>у</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առանցքներին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ուղղահայաց</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հարթություներում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միջանցիկ</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հատվածքով</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ամբողջական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ձողի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ճկունություններից</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առավելագույն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է</w:t>
            </w:r>
            <w:r w:rsidRPr="008C3487">
              <w:rPr>
                <w:rFonts w:ascii="GHEA Grapalat" w:eastAsiaTheme="minorEastAsia" w:hAnsi="GHEA Grapalat"/>
                <w:sz w:val="20"/>
              </w:rPr>
              <w:t>,</w:t>
            </w:r>
          </w:p>
          <w:p w14:paraId="13205CD5" w14:textId="77777777" w:rsidR="004D1D2B" w:rsidRPr="008C3487" w:rsidRDefault="004D1D2B" w:rsidP="008C3487">
            <w:pPr>
              <w:pStyle w:val="ListParagraph"/>
              <w:numPr>
                <w:ilvl w:val="0"/>
                <w:numId w:val="59"/>
              </w:numPr>
              <w:tabs>
                <w:tab w:val="left" w:pos="484"/>
                <w:tab w:val="left" w:pos="3631"/>
              </w:tabs>
              <w:jc w:val="both"/>
              <w:rPr>
                <w:rFonts w:ascii="GHEA Grapalat" w:eastAsiaTheme="minorEastAsia" w:hAnsi="GHEA Grapalat"/>
                <w:sz w:val="20"/>
              </w:rPr>
            </w:pPr>
            <w:r w:rsidRPr="008C3487">
              <w:rPr>
                <w:rFonts w:ascii="GHEA Grapalat" w:hAnsi="GHEA Grapalat" w:cs="Times New Roman"/>
                <w:i/>
                <w:sz w:val="24"/>
              </w:rPr>
              <w:t>λ</w:t>
            </w:r>
            <w:r w:rsidRPr="008C3487">
              <w:rPr>
                <w:rFonts w:ascii="GHEA Grapalat" w:hAnsi="GHEA Grapalat" w:cs="Times New Roman"/>
                <w:i/>
                <w:sz w:val="24"/>
                <w:vertAlign w:val="subscript"/>
                <w:lang w:val="en-US"/>
              </w:rPr>
              <w:t>b</w:t>
            </w:r>
            <w:r w:rsidRPr="008C3487">
              <w:rPr>
                <w:rFonts w:ascii="GHEA Grapalat" w:hAnsi="GHEA Grapalat" w:cs="Times New Roman"/>
                <w:sz w:val="24"/>
                <w:vertAlign w:val="subscript"/>
              </w:rPr>
              <w:t>1</w:t>
            </w:r>
            <w:r w:rsidRPr="008C3487">
              <w:rPr>
                <w:rFonts w:ascii="GHEA Grapalat" w:hAnsi="GHEA Grapalat"/>
                <w:sz w:val="20"/>
              </w:rPr>
              <w:t xml:space="preserve">, </w:t>
            </w:r>
            <w:r w:rsidRPr="008C3487">
              <w:rPr>
                <w:rFonts w:ascii="GHEA Grapalat" w:hAnsi="GHEA Grapalat" w:cs="Times New Roman"/>
                <w:i/>
                <w:sz w:val="24"/>
              </w:rPr>
              <w:t>λ</w:t>
            </w:r>
            <w:r w:rsidRPr="008C3487">
              <w:rPr>
                <w:rFonts w:ascii="GHEA Grapalat" w:hAnsi="GHEA Grapalat" w:cs="Times New Roman"/>
                <w:i/>
                <w:sz w:val="24"/>
                <w:vertAlign w:val="subscript"/>
                <w:lang w:val="en-US"/>
              </w:rPr>
              <w:t>b</w:t>
            </w:r>
            <w:r w:rsidRPr="008C3487">
              <w:rPr>
                <w:rFonts w:ascii="GHEA Grapalat" w:hAnsi="GHEA Grapalat" w:cs="Times New Roman"/>
                <w:sz w:val="24"/>
                <w:vertAlign w:val="subscript"/>
              </w:rPr>
              <w:t>2</w:t>
            </w:r>
            <w:r w:rsidRPr="008C3487">
              <w:rPr>
                <w:rFonts w:ascii="GHEA Grapalat" w:hAnsi="GHEA Grapalat"/>
                <w:sz w:val="20"/>
              </w:rPr>
              <w:t xml:space="preserve">, </w:t>
            </w:r>
            <w:r w:rsidRPr="008C3487">
              <w:rPr>
                <w:rFonts w:ascii="GHEA Grapalat" w:hAnsi="GHEA Grapalat" w:cs="Times New Roman"/>
                <w:i/>
                <w:sz w:val="24"/>
              </w:rPr>
              <w:t>λ</w:t>
            </w:r>
            <w:r w:rsidRPr="008C3487">
              <w:rPr>
                <w:rFonts w:ascii="GHEA Grapalat" w:hAnsi="GHEA Grapalat" w:cs="Times New Roman"/>
                <w:i/>
                <w:sz w:val="24"/>
                <w:vertAlign w:val="subscript"/>
                <w:lang w:val="en-US"/>
              </w:rPr>
              <w:t>b</w:t>
            </w:r>
            <w:r w:rsidRPr="008C3487">
              <w:rPr>
                <w:rFonts w:ascii="GHEA Grapalat" w:hAnsi="GHEA Grapalat" w:cs="Times New Roman"/>
                <w:sz w:val="24"/>
                <w:vertAlign w:val="subscript"/>
              </w:rPr>
              <w:t>3</w:t>
            </w:r>
            <w:r w:rsidRPr="008C3487">
              <w:rPr>
                <w:rFonts w:ascii="GHEA Grapalat" w:hAnsi="GHEA Grapalat"/>
                <w:sz w:val="20"/>
              </w:rPr>
              <w:t> </w:t>
            </w:r>
            <w:r w:rsidRPr="008C3487">
              <w:rPr>
                <w:rFonts w:ascii="GHEA Grapalat" w:eastAsiaTheme="minorEastAsia" w:hAnsi="GHEA Grapalat"/>
                <w:sz w:val="20"/>
              </w:rPr>
              <w:t>–</w:t>
            </w:r>
            <w:r w:rsidRPr="008C3487">
              <w:rPr>
                <w:rFonts w:ascii="GHEA Grapalat" w:hAnsi="GHEA Grapalat"/>
                <w:sz w:val="20"/>
              </w:rPr>
              <w:t xml:space="preserve"> </w:t>
            </w:r>
            <w:r w:rsidRPr="008C3487">
              <w:rPr>
                <w:rFonts w:ascii="GHEA Grapalat" w:eastAsiaTheme="minorEastAsia" w:hAnsi="GHEA Grapalat"/>
                <w:sz w:val="20"/>
                <w:lang w:val="en-US"/>
              </w:rPr>
              <w:t>համապատասխանաբար</w:t>
            </w:r>
            <w:r w:rsidRPr="008C3487">
              <w:rPr>
                <w:rFonts w:ascii="GHEA Grapalat" w:eastAsiaTheme="minorEastAsia" w:hAnsi="GHEA Grapalat"/>
                <w:sz w:val="20"/>
              </w:rPr>
              <w:t xml:space="preserve"> 1</w:t>
            </w:r>
            <w:r w:rsidRPr="008C3487">
              <w:rPr>
                <w:rFonts w:ascii="Calibri" w:eastAsiaTheme="minorEastAsia" w:hAnsi="Calibri"/>
                <w:sz w:val="20"/>
              </w:rPr>
              <w:t> </w:t>
            </w:r>
            <w:r w:rsidRPr="008C3487">
              <w:rPr>
                <w:rFonts w:ascii="GHEA Grapalat" w:eastAsiaTheme="minorEastAsia" w:hAnsi="GHEA Grapalat"/>
                <w:sz w:val="20"/>
              </w:rPr>
              <w:t>-</w:t>
            </w:r>
            <w:r w:rsidRPr="008C3487">
              <w:rPr>
                <w:rFonts w:ascii="Calibri" w:eastAsiaTheme="minorEastAsia" w:hAnsi="Calibri"/>
                <w:sz w:val="20"/>
              </w:rPr>
              <w:t> </w:t>
            </w:r>
            <w:r w:rsidRPr="008C3487">
              <w:rPr>
                <w:rFonts w:ascii="GHEA Grapalat" w:eastAsiaTheme="minorEastAsia" w:hAnsi="GHEA Grapalat"/>
                <w:sz w:val="20"/>
              </w:rPr>
              <w:t>1, 2</w:t>
            </w:r>
            <w:r w:rsidRPr="008C3487">
              <w:rPr>
                <w:rFonts w:ascii="Calibri" w:eastAsiaTheme="minorEastAsia" w:hAnsi="Calibri"/>
                <w:sz w:val="20"/>
              </w:rPr>
              <w:t> </w:t>
            </w:r>
            <w:r w:rsidRPr="008C3487">
              <w:rPr>
                <w:rFonts w:ascii="GHEA Grapalat" w:eastAsiaTheme="minorEastAsia" w:hAnsi="GHEA Grapalat"/>
                <w:sz w:val="20"/>
              </w:rPr>
              <w:t>-</w:t>
            </w:r>
            <w:r w:rsidRPr="008C3487">
              <w:rPr>
                <w:rFonts w:ascii="Calibri" w:eastAsiaTheme="minorEastAsia" w:hAnsi="Calibri"/>
                <w:sz w:val="20"/>
              </w:rPr>
              <w:t> </w:t>
            </w:r>
            <w:r w:rsidRPr="008C3487">
              <w:rPr>
                <w:rFonts w:ascii="GHEA Grapalat" w:eastAsiaTheme="minorEastAsia" w:hAnsi="GHEA Grapalat"/>
                <w:sz w:val="20"/>
              </w:rPr>
              <w:t xml:space="preserve">2 </w:t>
            </w:r>
            <w:r w:rsidRPr="008C3487">
              <w:rPr>
                <w:rFonts w:ascii="GHEA Grapalat" w:eastAsiaTheme="minorEastAsia" w:hAnsi="GHEA Grapalat"/>
                <w:sz w:val="20"/>
                <w:lang w:val="en-US"/>
              </w:rPr>
              <w:t>և</w:t>
            </w:r>
            <w:r w:rsidRPr="008C3487">
              <w:rPr>
                <w:rFonts w:ascii="GHEA Grapalat" w:eastAsiaTheme="minorEastAsia" w:hAnsi="GHEA Grapalat"/>
                <w:sz w:val="20"/>
              </w:rPr>
              <w:t xml:space="preserve"> 3</w:t>
            </w:r>
            <w:r w:rsidRPr="008C3487">
              <w:rPr>
                <w:rFonts w:ascii="Calibri" w:eastAsiaTheme="minorEastAsia" w:hAnsi="Calibri"/>
                <w:sz w:val="20"/>
                <w:lang w:val="hy-AM"/>
              </w:rPr>
              <w:t> </w:t>
            </w:r>
            <w:r w:rsidRPr="008C3487">
              <w:rPr>
                <w:rFonts w:ascii="GHEA Grapalat" w:eastAsiaTheme="minorEastAsia" w:hAnsi="GHEA Grapalat"/>
                <w:sz w:val="20"/>
              </w:rPr>
              <w:t>-</w:t>
            </w:r>
            <w:r w:rsidRPr="008C3487">
              <w:rPr>
                <w:rFonts w:ascii="Calibri" w:eastAsiaTheme="minorEastAsia" w:hAnsi="Calibri"/>
                <w:sz w:val="20"/>
                <w:lang w:val="hy-AM"/>
              </w:rPr>
              <w:t> </w:t>
            </w:r>
            <w:r w:rsidRPr="008C3487">
              <w:rPr>
                <w:rFonts w:ascii="GHEA Grapalat" w:eastAsiaTheme="minorEastAsia" w:hAnsi="GHEA Grapalat"/>
                <w:sz w:val="20"/>
              </w:rPr>
              <w:t xml:space="preserve">3 </w:t>
            </w:r>
            <w:r w:rsidRPr="008C3487">
              <w:rPr>
                <w:rFonts w:ascii="GHEA Grapalat" w:eastAsiaTheme="minorEastAsia" w:hAnsi="GHEA Grapalat"/>
                <w:sz w:val="20"/>
                <w:lang w:val="en-US"/>
              </w:rPr>
              <w:t>առանցքներին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ուղղահայաց</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հարթություներում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զոլակներն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ամրակցող</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եռքակարանների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կամ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եզրային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հեղույսների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միջև</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ընկած</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հատվածներում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առանձին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ճ</w:t>
            </w:r>
            <w:r w:rsidRPr="008C3487">
              <w:rPr>
                <w:rFonts w:ascii="GHEA Grapalat" w:eastAsiaTheme="minorEastAsia" w:hAnsi="GHEA Grapalat"/>
                <w:sz w:val="20"/>
              </w:rPr>
              <w:t>յ</w:t>
            </w:r>
            <w:r w:rsidRPr="008C3487">
              <w:rPr>
                <w:rFonts w:ascii="GHEA Grapalat" w:eastAsiaTheme="minorEastAsia" w:hAnsi="GHEA Grapalat"/>
                <w:sz w:val="20"/>
                <w:lang w:val="en-US"/>
              </w:rPr>
              <w:t>ուղերի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ճկունություններն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են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ծռման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դեպքում</w:t>
            </w:r>
            <w:r w:rsidRPr="008C3487">
              <w:rPr>
                <w:rFonts w:ascii="GHEA Grapalat" w:eastAsiaTheme="minorEastAsia" w:hAnsi="GHEA Grapalat"/>
                <w:sz w:val="20"/>
              </w:rPr>
              <w:t>,</w:t>
            </w:r>
          </w:p>
          <w:p w14:paraId="5B96206F" w14:textId="77777777" w:rsidR="004D1D2B" w:rsidRPr="008C3487" w:rsidRDefault="004D1D2B" w:rsidP="008C3487">
            <w:pPr>
              <w:pStyle w:val="ListParagraph"/>
              <w:numPr>
                <w:ilvl w:val="0"/>
                <w:numId w:val="59"/>
              </w:numPr>
              <w:tabs>
                <w:tab w:val="left" w:pos="491"/>
                <w:tab w:val="left" w:pos="3631"/>
              </w:tabs>
              <w:jc w:val="both"/>
              <w:rPr>
                <w:rFonts w:ascii="GHEA Grapalat" w:eastAsiaTheme="minorEastAsia" w:hAnsi="GHEA Grapalat"/>
                <w:sz w:val="20"/>
              </w:rPr>
            </w:pPr>
            <w:r w:rsidRPr="008C3487">
              <w:rPr>
                <w:rFonts w:ascii="GHEA Grapalat" w:hAnsi="GHEA Grapalat" w:cs="Times New Roman"/>
                <w:i/>
                <w:sz w:val="24"/>
                <w:lang w:val="en-US"/>
              </w:rPr>
              <w:t>b</w:t>
            </w:r>
            <w:r w:rsidRPr="008C3487">
              <w:rPr>
                <w:rFonts w:ascii="GHEA Grapalat" w:hAnsi="GHEA Grapalat"/>
                <w:sz w:val="20"/>
              </w:rPr>
              <w:t>, (</w:t>
            </w:r>
            <w:r w:rsidRPr="008C3487">
              <w:rPr>
                <w:rFonts w:ascii="GHEA Grapalat" w:hAnsi="GHEA Grapalat" w:cs="Times New Roman"/>
                <w:i/>
                <w:sz w:val="24"/>
                <w:lang w:val="en-US"/>
              </w:rPr>
              <w:t>b</w:t>
            </w:r>
            <w:r w:rsidRPr="008C3487">
              <w:rPr>
                <w:rFonts w:ascii="GHEA Grapalat" w:hAnsi="GHEA Grapalat"/>
                <w:sz w:val="24"/>
                <w:vertAlign w:val="subscript"/>
              </w:rPr>
              <w:t>1</w:t>
            </w:r>
            <w:r w:rsidRPr="008C3487">
              <w:rPr>
                <w:rFonts w:ascii="GHEA Grapalat" w:hAnsi="GHEA Grapalat"/>
                <w:sz w:val="20"/>
              </w:rPr>
              <w:t xml:space="preserve">, </w:t>
            </w:r>
            <w:r w:rsidRPr="008C3487">
              <w:rPr>
                <w:rFonts w:ascii="GHEA Grapalat" w:hAnsi="GHEA Grapalat" w:cs="Times New Roman"/>
                <w:i/>
                <w:sz w:val="24"/>
                <w:lang w:val="en-US"/>
              </w:rPr>
              <w:t>b</w:t>
            </w:r>
            <w:r w:rsidRPr="008C3487">
              <w:rPr>
                <w:rFonts w:ascii="GHEA Grapalat" w:hAnsi="GHEA Grapalat"/>
                <w:sz w:val="24"/>
                <w:vertAlign w:val="subscript"/>
              </w:rPr>
              <w:t>2</w:t>
            </w:r>
            <w:r w:rsidRPr="008C3487">
              <w:rPr>
                <w:rFonts w:ascii="GHEA Grapalat" w:hAnsi="GHEA Grapalat"/>
                <w:sz w:val="20"/>
              </w:rPr>
              <w:t xml:space="preserve">) </w:t>
            </w:r>
            <w:r w:rsidRPr="008C3487">
              <w:rPr>
                <w:rFonts w:ascii="GHEA Grapalat" w:eastAsiaTheme="minorEastAsia" w:hAnsi="GHEA Grapalat"/>
                <w:sz w:val="20"/>
              </w:rPr>
              <w:t>–</w:t>
            </w:r>
            <w:r w:rsidRPr="008C3487">
              <w:rPr>
                <w:rFonts w:ascii="GHEA Grapalat" w:hAnsi="GHEA Grapalat"/>
                <w:sz w:val="20"/>
              </w:rPr>
              <w:t xml:space="preserve"> </w:t>
            </w:r>
            <w:r w:rsidRPr="008C3487">
              <w:rPr>
                <w:rFonts w:ascii="GHEA Grapalat" w:hAnsi="GHEA Grapalat"/>
                <w:sz w:val="20"/>
                <w:lang w:val="en-US"/>
              </w:rPr>
              <w:t>ճյուղերի</w:t>
            </w:r>
            <w:r w:rsidRPr="008C3487">
              <w:rPr>
                <w:rFonts w:ascii="GHEA Grapalat" w:hAnsi="GHEA Grapalat"/>
                <w:sz w:val="20"/>
              </w:rPr>
              <w:t xml:space="preserve"> </w:t>
            </w:r>
            <w:r w:rsidRPr="008C3487">
              <w:rPr>
                <w:rFonts w:ascii="GHEA Grapalat" w:hAnsi="GHEA Grapalat"/>
                <w:sz w:val="20"/>
                <w:lang w:val="en-US"/>
              </w:rPr>
              <w:t>առանցքների</w:t>
            </w:r>
            <w:r w:rsidRPr="008C3487">
              <w:rPr>
                <w:rFonts w:ascii="GHEA Grapalat" w:hAnsi="GHEA Grapalat"/>
                <w:sz w:val="20"/>
              </w:rPr>
              <w:t xml:space="preserve"> </w:t>
            </w:r>
            <w:r w:rsidRPr="008C3487">
              <w:rPr>
                <w:rFonts w:ascii="GHEA Grapalat" w:hAnsi="GHEA Grapalat"/>
                <w:sz w:val="20"/>
                <w:lang w:val="en-US"/>
              </w:rPr>
              <w:t>միջև</w:t>
            </w:r>
            <w:r w:rsidRPr="008C3487">
              <w:rPr>
                <w:rFonts w:ascii="GHEA Grapalat" w:hAnsi="GHEA Grapalat"/>
                <w:sz w:val="20"/>
              </w:rPr>
              <w:t xml:space="preserve"> </w:t>
            </w:r>
            <w:r w:rsidRPr="008C3487">
              <w:rPr>
                <w:rFonts w:ascii="GHEA Grapalat" w:hAnsi="GHEA Grapalat"/>
                <w:sz w:val="20"/>
                <w:lang w:val="en-US"/>
              </w:rPr>
              <w:t>ընկած</w:t>
            </w:r>
            <w:r w:rsidRPr="008C3487">
              <w:rPr>
                <w:rFonts w:ascii="GHEA Grapalat" w:hAnsi="GHEA Grapalat"/>
                <w:sz w:val="20"/>
              </w:rPr>
              <w:t xml:space="preserve"> </w:t>
            </w:r>
            <w:r w:rsidRPr="008C3487">
              <w:rPr>
                <w:rFonts w:ascii="GHEA Grapalat" w:hAnsi="GHEA Grapalat"/>
                <w:sz w:val="20"/>
                <w:lang w:val="en-US"/>
              </w:rPr>
              <w:t>հեռավորությունն</w:t>
            </w:r>
            <w:r w:rsidRPr="008C3487">
              <w:rPr>
                <w:rFonts w:ascii="GHEA Grapalat" w:hAnsi="GHEA Grapalat"/>
                <w:sz w:val="20"/>
              </w:rPr>
              <w:t xml:space="preserve"> </w:t>
            </w:r>
            <w:r w:rsidRPr="008C3487">
              <w:rPr>
                <w:rFonts w:ascii="GHEA Grapalat" w:hAnsi="GHEA Grapalat"/>
                <w:sz w:val="20"/>
                <w:lang w:val="en-US"/>
              </w:rPr>
              <w:t>է</w:t>
            </w:r>
            <w:r w:rsidRPr="008C3487">
              <w:rPr>
                <w:rFonts w:ascii="GHEA Grapalat" w:hAnsi="GHEA Grapalat"/>
                <w:sz w:val="20"/>
              </w:rPr>
              <w:t>,</w:t>
            </w:r>
          </w:p>
          <w:p w14:paraId="29671FFC" w14:textId="77777777" w:rsidR="004D1D2B" w:rsidRPr="008C3487" w:rsidRDefault="004D1D2B" w:rsidP="008C3487">
            <w:pPr>
              <w:pStyle w:val="ListParagraph"/>
              <w:numPr>
                <w:ilvl w:val="0"/>
                <w:numId w:val="59"/>
              </w:numPr>
              <w:tabs>
                <w:tab w:val="left" w:pos="499"/>
                <w:tab w:val="left" w:pos="3631"/>
              </w:tabs>
              <w:jc w:val="both"/>
              <w:rPr>
                <w:rFonts w:ascii="GHEA Grapalat" w:eastAsiaTheme="minorEastAsia" w:hAnsi="GHEA Grapalat"/>
                <w:sz w:val="20"/>
              </w:rPr>
            </w:pPr>
            <w:r w:rsidRPr="008C3487">
              <w:rPr>
                <w:rFonts w:ascii="GHEA Grapalat" w:hAnsi="GHEA Grapalat" w:cs="Times New Roman"/>
                <w:i/>
                <w:sz w:val="24"/>
                <w:lang w:val="en-US"/>
              </w:rPr>
              <w:t>d</w:t>
            </w:r>
            <w:r w:rsidRPr="008C3487">
              <w:rPr>
                <w:rFonts w:ascii="GHEA Grapalat" w:hAnsi="GHEA Grapalat"/>
                <w:sz w:val="20"/>
              </w:rPr>
              <w:t xml:space="preserve">, </w:t>
            </w:r>
            <w:r w:rsidRPr="008C3487">
              <w:rPr>
                <w:rFonts w:ascii="GHEA Grapalat" w:hAnsi="GHEA Grapalat" w:cs="Times New Roman"/>
                <w:i/>
                <w:sz w:val="24"/>
                <w:lang w:val="en-US"/>
              </w:rPr>
              <w:t>l</w:t>
            </w:r>
            <w:r w:rsidRPr="008C3487">
              <w:rPr>
                <w:rFonts w:ascii="GHEA Grapalat" w:hAnsi="GHEA Grapalat" w:cs="Times New Roman"/>
                <w:i/>
                <w:sz w:val="24"/>
                <w:vertAlign w:val="subscript"/>
                <w:lang w:val="en-US"/>
              </w:rPr>
              <w:t>b</w:t>
            </w:r>
            <w:r w:rsidRPr="008C3487">
              <w:rPr>
                <w:rFonts w:ascii="GHEA Grapalat" w:hAnsi="GHEA Grapalat"/>
                <w:sz w:val="20"/>
              </w:rPr>
              <w:t xml:space="preserve"> </w:t>
            </w:r>
            <w:r w:rsidRPr="008C3487">
              <w:rPr>
                <w:rFonts w:ascii="GHEA Grapalat" w:eastAsiaTheme="minorEastAsia" w:hAnsi="GHEA Grapalat"/>
                <w:sz w:val="20"/>
              </w:rPr>
              <w:t xml:space="preserve">– </w:t>
            </w:r>
            <w:r w:rsidRPr="008C3487">
              <w:rPr>
                <w:rFonts w:ascii="GHEA Grapalat" w:hAnsi="GHEA Grapalat"/>
                <w:sz w:val="20"/>
                <w:lang w:val="en-US"/>
              </w:rPr>
              <w:t>նկարներ</w:t>
            </w:r>
            <w:r w:rsidRPr="008C3487">
              <w:rPr>
                <w:rFonts w:ascii="GHEA Grapalat" w:hAnsi="GHEA Grapalat"/>
                <w:sz w:val="20"/>
              </w:rPr>
              <w:t xml:space="preserve"> 3-</w:t>
            </w:r>
            <w:r w:rsidRPr="008C3487">
              <w:rPr>
                <w:rFonts w:ascii="GHEA Grapalat" w:hAnsi="GHEA Grapalat"/>
                <w:sz w:val="20"/>
                <w:lang w:val="en-US"/>
              </w:rPr>
              <w:t>ով</w:t>
            </w:r>
            <w:r w:rsidRPr="008C3487">
              <w:rPr>
                <w:rFonts w:ascii="GHEA Grapalat" w:hAnsi="GHEA Grapalat"/>
                <w:sz w:val="20"/>
              </w:rPr>
              <w:t xml:space="preserve"> </w:t>
            </w:r>
            <w:r w:rsidRPr="008C3487">
              <w:rPr>
                <w:rFonts w:ascii="GHEA Grapalat" w:hAnsi="GHEA Grapalat"/>
                <w:sz w:val="20"/>
                <w:lang w:val="en-US"/>
              </w:rPr>
              <w:t>և</w:t>
            </w:r>
            <w:r w:rsidRPr="008C3487">
              <w:rPr>
                <w:rFonts w:ascii="GHEA Grapalat" w:hAnsi="GHEA Grapalat"/>
                <w:sz w:val="20"/>
              </w:rPr>
              <w:t xml:space="preserve"> 4-</w:t>
            </w:r>
            <w:r w:rsidRPr="008C3487">
              <w:rPr>
                <w:rFonts w:ascii="GHEA Grapalat" w:hAnsi="GHEA Grapalat"/>
                <w:sz w:val="20"/>
                <w:lang w:val="en-US"/>
              </w:rPr>
              <w:t>ով</w:t>
            </w:r>
            <w:r w:rsidRPr="008C3487">
              <w:rPr>
                <w:rFonts w:ascii="GHEA Grapalat" w:hAnsi="GHEA Grapalat"/>
                <w:sz w:val="20"/>
              </w:rPr>
              <w:t xml:space="preserve"> </w:t>
            </w:r>
            <w:r w:rsidRPr="008C3487">
              <w:rPr>
                <w:rFonts w:ascii="GHEA Grapalat" w:hAnsi="GHEA Grapalat"/>
                <w:sz w:val="20"/>
                <w:lang w:val="en-US"/>
              </w:rPr>
              <w:t>որոշվող</w:t>
            </w:r>
            <w:r w:rsidRPr="008C3487">
              <w:rPr>
                <w:rFonts w:ascii="GHEA Grapalat" w:hAnsi="GHEA Grapalat"/>
                <w:sz w:val="20"/>
              </w:rPr>
              <w:t xml:space="preserve"> </w:t>
            </w:r>
            <w:r w:rsidRPr="008C3487">
              <w:rPr>
                <w:rFonts w:ascii="GHEA Grapalat" w:hAnsi="GHEA Grapalat"/>
                <w:sz w:val="20"/>
                <w:lang w:val="en-US"/>
              </w:rPr>
              <w:t>չափեր</w:t>
            </w:r>
            <w:r w:rsidRPr="008C3487">
              <w:rPr>
                <w:rFonts w:ascii="GHEA Grapalat" w:hAnsi="GHEA Grapalat"/>
                <w:sz w:val="20"/>
              </w:rPr>
              <w:t>,</w:t>
            </w:r>
          </w:p>
          <w:p w14:paraId="7442E255" w14:textId="77777777" w:rsidR="004D1D2B" w:rsidRPr="008C3487" w:rsidRDefault="004D1D2B" w:rsidP="008C3487">
            <w:pPr>
              <w:pStyle w:val="ListParagraph"/>
              <w:numPr>
                <w:ilvl w:val="0"/>
                <w:numId w:val="59"/>
              </w:numPr>
              <w:tabs>
                <w:tab w:val="left" w:pos="491"/>
                <w:tab w:val="left" w:pos="3631"/>
              </w:tabs>
              <w:jc w:val="both"/>
              <w:rPr>
                <w:rFonts w:ascii="GHEA Grapalat" w:eastAsiaTheme="minorEastAsia" w:hAnsi="GHEA Grapalat"/>
                <w:sz w:val="20"/>
              </w:rPr>
            </w:pPr>
            <w:r w:rsidRPr="008C3487">
              <w:rPr>
                <w:rFonts w:ascii="GHEA Grapalat" w:hAnsi="GHEA Grapalat" w:cs="Times New Roman"/>
                <w:i/>
                <w:sz w:val="24"/>
                <w:lang w:val="en-US"/>
              </w:rPr>
              <w:t>A</w:t>
            </w:r>
            <w:r w:rsidRPr="008C3487">
              <w:rPr>
                <w:rFonts w:ascii="Calibri" w:hAnsi="Calibri" w:cs="Calibri"/>
                <w:i/>
                <w:sz w:val="24"/>
                <w:lang w:val="en-US"/>
              </w:rPr>
              <w:t> </w:t>
            </w:r>
            <w:r w:rsidRPr="008C3487">
              <w:rPr>
                <w:rFonts w:ascii="GHEA Grapalat" w:eastAsiaTheme="minorEastAsia" w:hAnsi="GHEA Grapalat"/>
                <w:sz w:val="20"/>
              </w:rPr>
              <w:t>–</w:t>
            </w:r>
            <w:r w:rsidRPr="008C3487">
              <w:rPr>
                <w:rFonts w:ascii="GHEA Grapalat" w:hAnsi="GHEA Grapalat"/>
                <w:sz w:val="20"/>
              </w:rPr>
              <w:t xml:space="preserve"> </w:t>
            </w:r>
            <w:r w:rsidRPr="008C3487">
              <w:rPr>
                <w:rFonts w:ascii="GHEA Grapalat" w:hAnsi="GHEA Grapalat"/>
                <w:sz w:val="20"/>
                <w:lang w:val="en-US"/>
              </w:rPr>
              <w:t>ամբողջ</w:t>
            </w:r>
            <w:r w:rsidRPr="008C3487">
              <w:rPr>
                <w:rFonts w:ascii="GHEA Grapalat" w:hAnsi="GHEA Grapalat"/>
                <w:sz w:val="20"/>
              </w:rPr>
              <w:t xml:space="preserve"> </w:t>
            </w:r>
            <w:r w:rsidRPr="008C3487">
              <w:rPr>
                <w:rFonts w:ascii="GHEA Grapalat" w:hAnsi="GHEA Grapalat"/>
                <w:sz w:val="20"/>
                <w:lang w:val="en-US"/>
              </w:rPr>
              <w:t>ձողի</w:t>
            </w:r>
            <w:r w:rsidRPr="008C3487">
              <w:rPr>
                <w:rFonts w:ascii="GHEA Grapalat" w:hAnsi="GHEA Grapalat"/>
                <w:sz w:val="20"/>
              </w:rPr>
              <w:t xml:space="preserve"> </w:t>
            </w:r>
            <w:r w:rsidRPr="008C3487">
              <w:rPr>
                <w:rFonts w:ascii="GHEA Grapalat" w:hAnsi="GHEA Grapalat"/>
                <w:sz w:val="20"/>
                <w:lang w:val="en-US"/>
              </w:rPr>
              <w:t>հատվածքի</w:t>
            </w:r>
            <w:r w:rsidRPr="008C3487">
              <w:rPr>
                <w:rFonts w:ascii="GHEA Grapalat" w:hAnsi="GHEA Grapalat"/>
                <w:sz w:val="20"/>
              </w:rPr>
              <w:t xml:space="preserve"> </w:t>
            </w:r>
            <w:r w:rsidRPr="008C3487">
              <w:rPr>
                <w:rFonts w:ascii="GHEA Grapalat" w:hAnsi="GHEA Grapalat"/>
                <w:sz w:val="20"/>
                <w:lang w:val="en-US"/>
              </w:rPr>
              <w:t>մակերեսն</w:t>
            </w:r>
            <w:r w:rsidRPr="008C3487">
              <w:rPr>
                <w:rFonts w:ascii="GHEA Grapalat" w:hAnsi="GHEA Grapalat"/>
                <w:sz w:val="20"/>
              </w:rPr>
              <w:t xml:space="preserve"> </w:t>
            </w:r>
            <w:r w:rsidRPr="008C3487">
              <w:rPr>
                <w:rFonts w:ascii="GHEA Grapalat" w:hAnsi="GHEA Grapalat"/>
                <w:sz w:val="20"/>
                <w:lang w:val="en-US"/>
              </w:rPr>
              <w:t>է</w:t>
            </w:r>
            <w:r w:rsidRPr="008C3487">
              <w:rPr>
                <w:rFonts w:ascii="GHEA Grapalat" w:hAnsi="GHEA Grapalat"/>
                <w:sz w:val="20"/>
              </w:rPr>
              <w:t>,</w:t>
            </w:r>
          </w:p>
          <w:p w14:paraId="44F1C446" w14:textId="77777777" w:rsidR="004D1D2B" w:rsidRPr="008C3487" w:rsidRDefault="004D1D2B" w:rsidP="008C3487">
            <w:pPr>
              <w:pStyle w:val="ListParagraph"/>
              <w:numPr>
                <w:ilvl w:val="0"/>
                <w:numId w:val="59"/>
              </w:numPr>
              <w:tabs>
                <w:tab w:val="left" w:pos="499"/>
                <w:tab w:val="left" w:pos="3631"/>
              </w:tabs>
              <w:jc w:val="both"/>
              <w:rPr>
                <w:rFonts w:ascii="GHEA Grapalat" w:eastAsiaTheme="minorEastAsia" w:hAnsi="GHEA Grapalat"/>
                <w:sz w:val="20"/>
              </w:rPr>
            </w:pPr>
            <w:r w:rsidRPr="008C3487">
              <w:rPr>
                <w:rFonts w:ascii="GHEA Grapalat" w:hAnsi="GHEA Grapalat" w:cs="Times New Roman"/>
                <w:i/>
                <w:sz w:val="24"/>
                <w:lang w:val="en-US"/>
              </w:rPr>
              <w:t>A</w:t>
            </w:r>
            <w:r w:rsidRPr="008C3487">
              <w:rPr>
                <w:rFonts w:ascii="GHEA Grapalat" w:hAnsi="GHEA Grapalat" w:cs="Times New Roman"/>
                <w:i/>
                <w:sz w:val="24"/>
                <w:vertAlign w:val="subscript"/>
                <w:lang w:val="en-US"/>
              </w:rPr>
              <w:t>d</w:t>
            </w:r>
            <w:r w:rsidRPr="008C3487">
              <w:rPr>
                <w:rFonts w:ascii="GHEA Grapalat" w:hAnsi="GHEA Grapalat"/>
                <w:sz w:val="24"/>
                <w:vertAlign w:val="subscript"/>
              </w:rPr>
              <w:t>1</w:t>
            </w:r>
            <w:r w:rsidRPr="008C3487">
              <w:rPr>
                <w:rFonts w:ascii="GHEA Grapalat" w:hAnsi="GHEA Grapalat"/>
                <w:sz w:val="20"/>
              </w:rPr>
              <w:t>,</w:t>
            </w:r>
            <w:r w:rsidRPr="008C3487">
              <w:rPr>
                <w:rFonts w:ascii="Calibri" w:hAnsi="Calibri" w:cs="Calibri"/>
                <w:sz w:val="20"/>
                <w:lang w:val="en-US"/>
              </w:rPr>
              <w:t> </w:t>
            </w:r>
            <w:r w:rsidRPr="008C3487">
              <w:rPr>
                <w:rFonts w:ascii="GHEA Grapalat" w:hAnsi="GHEA Grapalat" w:cs="Times New Roman"/>
                <w:i/>
                <w:sz w:val="24"/>
                <w:lang w:val="en-US"/>
              </w:rPr>
              <w:t>A</w:t>
            </w:r>
            <w:r w:rsidRPr="008C3487">
              <w:rPr>
                <w:rFonts w:ascii="GHEA Grapalat" w:hAnsi="GHEA Grapalat" w:cs="Times New Roman"/>
                <w:i/>
                <w:sz w:val="24"/>
                <w:vertAlign w:val="subscript"/>
                <w:lang w:val="en-US"/>
              </w:rPr>
              <w:t>d</w:t>
            </w:r>
            <w:r w:rsidRPr="008C3487">
              <w:rPr>
                <w:rFonts w:ascii="GHEA Grapalat" w:hAnsi="GHEA Grapalat"/>
                <w:sz w:val="24"/>
                <w:vertAlign w:val="subscript"/>
              </w:rPr>
              <w:t>2</w:t>
            </w:r>
            <w:r w:rsidRPr="008C3487">
              <w:rPr>
                <w:rFonts w:ascii="Calibri" w:hAnsi="Calibri" w:cs="Calibri"/>
                <w:sz w:val="24"/>
                <w:lang w:val="en-US"/>
              </w:rPr>
              <w:t> </w:t>
            </w:r>
            <w:r w:rsidRPr="008C3487">
              <w:rPr>
                <w:rFonts w:ascii="GHEA Grapalat" w:eastAsiaTheme="minorEastAsia" w:hAnsi="GHEA Grapalat"/>
                <w:sz w:val="20"/>
              </w:rPr>
              <w:t>–</w:t>
            </w:r>
            <w:r w:rsidRPr="008C3487">
              <w:rPr>
                <w:rFonts w:ascii="GHEA Grapalat" w:hAnsi="GHEA Grapalat"/>
                <w:sz w:val="20"/>
              </w:rPr>
              <w:t xml:space="preserve"> </w:t>
            </w:r>
            <w:r w:rsidRPr="008C3487">
              <w:rPr>
                <w:rFonts w:ascii="GHEA Grapalat" w:eastAsiaTheme="minorEastAsia" w:hAnsi="GHEA Grapalat"/>
                <w:sz w:val="20"/>
              </w:rPr>
              <w:t>համապատասխանաբար 1</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sz w:val="20"/>
              </w:rPr>
              <w:t xml:space="preserve">1 </w:t>
            </w:r>
            <w:r w:rsidRPr="008C3487">
              <w:rPr>
                <w:rFonts w:ascii="GHEA Grapalat" w:eastAsiaTheme="minorEastAsia" w:hAnsi="GHEA Grapalat"/>
                <w:sz w:val="20"/>
                <w:lang w:val="en-US"/>
              </w:rPr>
              <w:t>և</w:t>
            </w:r>
            <w:r w:rsidRPr="008C3487">
              <w:rPr>
                <w:rFonts w:ascii="GHEA Grapalat" w:eastAsiaTheme="minorEastAsia" w:hAnsi="GHEA Grapalat"/>
                <w:sz w:val="20"/>
              </w:rPr>
              <w:t xml:space="preserve"> 2</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sz w:val="20"/>
              </w:rPr>
              <w:t xml:space="preserve">2 </w:t>
            </w:r>
            <w:r w:rsidRPr="008C3487">
              <w:rPr>
                <w:rFonts w:ascii="GHEA Grapalat" w:eastAsiaTheme="minorEastAsia" w:hAnsi="GHEA Grapalat"/>
                <w:sz w:val="20"/>
                <w:lang w:val="en-US"/>
              </w:rPr>
              <w:t>առանցքներին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ուղղահայաց</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հարթություն</w:t>
            </w:r>
            <w:r w:rsidRPr="008C3487">
              <w:rPr>
                <w:rFonts w:ascii="GHEA Grapalat" w:eastAsiaTheme="minorEastAsia" w:hAnsi="GHEA Grapalat"/>
                <w:sz w:val="20"/>
              </w:rPr>
              <w:t>ն</w:t>
            </w:r>
            <w:r w:rsidRPr="008C3487">
              <w:rPr>
                <w:rFonts w:ascii="GHEA Grapalat" w:eastAsiaTheme="minorEastAsia" w:hAnsi="GHEA Grapalat"/>
                <w:sz w:val="20"/>
                <w:lang w:val="en-US"/>
              </w:rPr>
              <w:t>երում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տեղակայված</w:t>
            </w:r>
            <w:r w:rsidRPr="008C3487">
              <w:rPr>
                <w:rFonts w:ascii="GHEA Grapalat" w:eastAsiaTheme="minorEastAsia" w:hAnsi="GHEA Grapalat"/>
                <w:sz w:val="20"/>
              </w:rPr>
              <w:t xml:space="preserve"> </w:t>
            </w:r>
            <w:r w:rsidRPr="008C3487">
              <w:rPr>
                <w:rFonts w:ascii="GHEA Grapalat" w:hAnsi="GHEA Grapalat"/>
                <w:sz w:val="20"/>
                <w:lang w:val="en-US"/>
              </w:rPr>
              <w:t>վանդակների</w:t>
            </w:r>
            <w:r w:rsidRPr="008C3487">
              <w:rPr>
                <w:rFonts w:ascii="GHEA Grapalat" w:hAnsi="GHEA Grapalat"/>
                <w:sz w:val="20"/>
              </w:rPr>
              <w:t xml:space="preserve"> </w:t>
            </w:r>
            <w:r w:rsidRPr="008C3487">
              <w:rPr>
                <w:rFonts w:ascii="GHEA Grapalat" w:hAnsi="GHEA Grapalat"/>
                <w:sz w:val="20"/>
                <w:lang w:val="en-US"/>
              </w:rPr>
              <w:t>շեղմույթների</w:t>
            </w:r>
            <w:r w:rsidRPr="008C3487">
              <w:rPr>
                <w:rFonts w:ascii="GHEA Grapalat" w:hAnsi="GHEA Grapalat"/>
                <w:sz w:val="20"/>
              </w:rPr>
              <w:t xml:space="preserve"> </w:t>
            </w:r>
            <w:r w:rsidRPr="008C3487">
              <w:rPr>
                <w:rFonts w:ascii="GHEA Grapalat" w:hAnsi="GHEA Grapalat"/>
                <w:sz w:val="20"/>
                <w:lang w:val="en-US"/>
              </w:rPr>
              <w:t>հատվածքների</w:t>
            </w:r>
            <w:r w:rsidRPr="008C3487">
              <w:rPr>
                <w:rFonts w:ascii="GHEA Grapalat" w:hAnsi="GHEA Grapalat"/>
                <w:sz w:val="20"/>
              </w:rPr>
              <w:t xml:space="preserve"> </w:t>
            </w:r>
            <w:r w:rsidRPr="008C3487">
              <w:rPr>
                <w:rFonts w:ascii="GHEA Grapalat" w:hAnsi="GHEA Grapalat"/>
                <w:sz w:val="20"/>
                <w:lang w:val="en-US"/>
              </w:rPr>
              <w:t>մակերեսներն</w:t>
            </w:r>
            <w:r w:rsidRPr="008C3487">
              <w:rPr>
                <w:rFonts w:ascii="GHEA Grapalat" w:hAnsi="GHEA Grapalat"/>
                <w:sz w:val="20"/>
              </w:rPr>
              <w:t xml:space="preserve"> են </w:t>
            </w:r>
            <w:r w:rsidRPr="008C3487">
              <w:rPr>
                <w:rFonts w:ascii="GHEA Grapalat" w:eastAsiaTheme="minorEastAsia" w:hAnsi="GHEA Grapalat"/>
                <w:sz w:val="20"/>
              </w:rPr>
              <w:t xml:space="preserve">(խաչաձև </w:t>
            </w:r>
            <w:r w:rsidRPr="008C3487">
              <w:rPr>
                <w:rFonts w:ascii="GHEA Grapalat" w:eastAsiaTheme="minorEastAsia" w:hAnsi="GHEA Grapalat"/>
                <w:sz w:val="20"/>
                <w:lang w:val="en-US"/>
              </w:rPr>
              <w:t>վա</w:t>
            </w:r>
            <w:r w:rsidRPr="008C3487">
              <w:rPr>
                <w:rFonts w:ascii="GHEA Grapalat" w:eastAsiaTheme="minorEastAsia" w:hAnsi="GHEA Grapalat"/>
                <w:sz w:val="20"/>
              </w:rPr>
              <w:t>ն</w:t>
            </w:r>
            <w:r w:rsidRPr="008C3487">
              <w:rPr>
                <w:rFonts w:ascii="GHEA Grapalat" w:eastAsiaTheme="minorEastAsia" w:hAnsi="GHEA Grapalat"/>
                <w:sz w:val="20"/>
                <w:lang w:val="en-US"/>
              </w:rPr>
              <w:t>դակի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դեպքում՝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երկու</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շեղմույթների</w:t>
            </w:r>
            <w:r w:rsidRPr="008C3487">
              <w:rPr>
                <w:rFonts w:ascii="GHEA Grapalat" w:eastAsiaTheme="minorEastAsia" w:hAnsi="GHEA Grapalat"/>
                <w:sz w:val="20"/>
              </w:rPr>
              <w:t>),</w:t>
            </w:r>
          </w:p>
          <w:p w14:paraId="0A0392C4" w14:textId="77777777" w:rsidR="004D1D2B" w:rsidRPr="008C3487" w:rsidRDefault="004D1D2B" w:rsidP="008C3487">
            <w:pPr>
              <w:pStyle w:val="ListParagraph"/>
              <w:numPr>
                <w:ilvl w:val="0"/>
                <w:numId w:val="59"/>
              </w:numPr>
              <w:tabs>
                <w:tab w:val="left" w:pos="484"/>
                <w:tab w:val="left" w:pos="3631"/>
              </w:tabs>
              <w:jc w:val="both"/>
              <w:rPr>
                <w:rFonts w:ascii="GHEA Grapalat" w:eastAsiaTheme="minorEastAsia" w:hAnsi="GHEA Grapalat"/>
                <w:sz w:val="20"/>
              </w:rPr>
            </w:pPr>
            <w:r w:rsidRPr="008C3487">
              <w:rPr>
                <w:rFonts w:ascii="GHEA Grapalat" w:hAnsi="GHEA Grapalat" w:cs="Times New Roman"/>
                <w:i/>
                <w:sz w:val="24"/>
                <w:lang w:val="en-US"/>
              </w:rPr>
              <w:t>A</w:t>
            </w:r>
            <w:r w:rsidRPr="008C3487">
              <w:rPr>
                <w:rFonts w:ascii="GHEA Grapalat" w:hAnsi="GHEA Grapalat" w:cs="Times New Roman"/>
                <w:i/>
                <w:sz w:val="24"/>
                <w:vertAlign w:val="subscript"/>
                <w:lang w:val="en-US"/>
              </w:rPr>
              <w:t>d</w:t>
            </w:r>
            <w:r w:rsidRPr="008C3487">
              <w:rPr>
                <w:rFonts w:ascii="GHEA Grapalat" w:hAnsi="GHEA Grapalat"/>
                <w:sz w:val="24"/>
                <w:vertAlign w:val="subscript"/>
              </w:rPr>
              <w:t>3</w:t>
            </w:r>
            <w:r w:rsidRPr="008C3487">
              <w:rPr>
                <w:rFonts w:ascii="Calibri" w:hAnsi="Calibri" w:cs="Calibri"/>
                <w:sz w:val="20"/>
                <w:lang w:val="en-US"/>
              </w:rPr>
              <w:t> </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մեկ</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նիստի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հարթությունում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տեղակայված</w:t>
            </w:r>
            <w:r w:rsidRPr="008C3487">
              <w:rPr>
                <w:rFonts w:ascii="GHEA Grapalat" w:hAnsi="GHEA Grapalat"/>
                <w:sz w:val="20"/>
              </w:rPr>
              <w:t xml:space="preserve"> (</w:t>
            </w:r>
            <w:r w:rsidRPr="008C3487">
              <w:rPr>
                <w:rFonts w:ascii="GHEA Grapalat" w:eastAsiaTheme="minorEastAsia" w:hAnsi="GHEA Grapalat"/>
                <w:sz w:val="20"/>
                <w:lang w:val="en-US"/>
              </w:rPr>
              <w:t>եռանիստ</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հավասարակողմ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ձողի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համար</w:t>
            </w:r>
            <w:r w:rsidRPr="008C3487">
              <w:rPr>
                <w:rFonts w:ascii="GHEA Grapalat" w:hAnsi="GHEA Grapalat"/>
                <w:sz w:val="20"/>
              </w:rPr>
              <w:t xml:space="preserve">) </w:t>
            </w:r>
            <w:r w:rsidRPr="008C3487">
              <w:rPr>
                <w:rFonts w:ascii="GHEA Grapalat" w:hAnsi="GHEA Grapalat"/>
                <w:sz w:val="20"/>
                <w:lang w:val="en-US"/>
              </w:rPr>
              <w:t>վանդակի</w:t>
            </w:r>
            <w:r w:rsidRPr="008C3487">
              <w:rPr>
                <w:rFonts w:ascii="GHEA Grapalat" w:hAnsi="GHEA Grapalat"/>
                <w:sz w:val="20"/>
              </w:rPr>
              <w:t xml:space="preserve"> </w:t>
            </w:r>
            <w:r w:rsidRPr="008C3487">
              <w:rPr>
                <w:rFonts w:ascii="GHEA Grapalat" w:hAnsi="GHEA Grapalat"/>
                <w:sz w:val="20"/>
                <w:lang w:val="en-US"/>
              </w:rPr>
              <w:t>շեղմույթի</w:t>
            </w:r>
            <w:r w:rsidRPr="008C3487">
              <w:rPr>
                <w:rFonts w:ascii="GHEA Grapalat" w:hAnsi="GHEA Grapalat"/>
                <w:sz w:val="20"/>
              </w:rPr>
              <w:t xml:space="preserve"> </w:t>
            </w:r>
            <w:r w:rsidRPr="008C3487">
              <w:rPr>
                <w:rFonts w:ascii="GHEA Grapalat" w:hAnsi="GHEA Grapalat"/>
                <w:sz w:val="20"/>
                <w:lang w:val="en-US"/>
              </w:rPr>
              <w:t>հատվածքի</w:t>
            </w:r>
            <w:r w:rsidRPr="008C3487">
              <w:rPr>
                <w:rFonts w:ascii="GHEA Grapalat" w:hAnsi="GHEA Grapalat"/>
                <w:sz w:val="20"/>
              </w:rPr>
              <w:t xml:space="preserve"> </w:t>
            </w:r>
            <w:r w:rsidRPr="008C3487">
              <w:rPr>
                <w:rFonts w:ascii="GHEA Grapalat" w:hAnsi="GHEA Grapalat"/>
                <w:sz w:val="20"/>
                <w:lang w:val="en-US"/>
              </w:rPr>
              <w:t>մակերեսն</w:t>
            </w:r>
            <w:r w:rsidRPr="008C3487">
              <w:rPr>
                <w:rFonts w:ascii="GHEA Grapalat" w:hAnsi="GHEA Grapalat"/>
                <w:sz w:val="20"/>
              </w:rPr>
              <w:t xml:space="preserve"> </w:t>
            </w:r>
            <w:r w:rsidRPr="008C3487">
              <w:rPr>
                <w:rFonts w:ascii="GHEA Grapalat" w:hAnsi="GHEA Grapalat"/>
                <w:sz w:val="20"/>
                <w:lang w:val="en-US"/>
              </w:rPr>
              <w:t>է</w:t>
            </w:r>
            <w:r w:rsidRPr="008C3487">
              <w:rPr>
                <w:rFonts w:ascii="GHEA Grapalat" w:eastAsiaTheme="minorEastAsia" w:hAnsi="GHEA Grapalat"/>
                <w:sz w:val="20"/>
              </w:rPr>
              <w:t xml:space="preserve"> (խաչաձև </w:t>
            </w:r>
            <w:r w:rsidRPr="008C3487">
              <w:rPr>
                <w:rFonts w:ascii="GHEA Grapalat" w:eastAsiaTheme="minorEastAsia" w:hAnsi="GHEA Grapalat"/>
                <w:sz w:val="20"/>
                <w:lang w:val="en-US"/>
              </w:rPr>
              <w:t>վա</w:t>
            </w:r>
            <w:r w:rsidRPr="008C3487">
              <w:rPr>
                <w:rFonts w:ascii="GHEA Grapalat" w:eastAsiaTheme="minorEastAsia" w:hAnsi="GHEA Grapalat"/>
                <w:sz w:val="20"/>
              </w:rPr>
              <w:t>ն</w:t>
            </w:r>
            <w:r w:rsidRPr="008C3487">
              <w:rPr>
                <w:rFonts w:ascii="GHEA Grapalat" w:eastAsiaTheme="minorEastAsia" w:hAnsi="GHEA Grapalat"/>
                <w:sz w:val="20"/>
                <w:lang w:val="en-US"/>
              </w:rPr>
              <w:t>դակի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դեպքում՝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երկու</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շեղմույթների</w:t>
            </w:r>
            <w:r w:rsidRPr="008C3487">
              <w:rPr>
                <w:rFonts w:ascii="GHEA Grapalat" w:eastAsiaTheme="minorEastAsia" w:hAnsi="GHEA Grapalat"/>
                <w:sz w:val="20"/>
              </w:rPr>
              <w:t>),</w:t>
            </w:r>
          </w:p>
          <w:p w14:paraId="46221ACE" w14:textId="77777777" w:rsidR="004D1D2B" w:rsidRPr="008C3487" w:rsidRDefault="004D1D2B" w:rsidP="008C3487">
            <w:pPr>
              <w:pStyle w:val="ListParagraph"/>
              <w:numPr>
                <w:ilvl w:val="0"/>
                <w:numId w:val="59"/>
              </w:numPr>
              <w:tabs>
                <w:tab w:val="left" w:pos="505"/>
                <w:tab w:val="left" w:pos="3631"/>
              </w:tabs>
              <w:jc w:val="both"/>
              <w:rPr>
                <w:rFonts w:ascii="GHEA Grapalat" w:eastAsiaTheme="minorEastAsia" w:hAnsi="GHEA Grapalat"/>
                <w:sz w:val="20"/>
              </w:rPr>
            </w:pPr>
            <w:r w:rsidRPr="008C3487">
              <w:rPr>
                <w:rFonts w:ascii="Times New Roman" w:hAnsi="Times New Roman" w:cs="Times New Roman"/>
                <w:i/>
                <w:sz w:val="24"/>
                <w:lang w:val="en-US"/>
              </w:rPr>
              <w:t>I</w:t>
            </w:r>
            <w:r w:rsidRPr="008C3487">
              <w:rPr>
                <w:rFonts w:ascii="GHEA Grapalat" w:hAnsi="GHEA Grapalat" w:cs="Times New Roman"/>
                <w:i/>
                <w:sz w:val="24"/>
                <w:vertAlign w:val="subscript"/>
                <w:lang w:val="en-US"/>
              </w:rPr>
              <w:t>b</w:t>
            </w:r>
            <w:r w:rsidRPr="008C3487">
              <w:rPr>
                <w:rFonts w:ascii="GHEA Grapalat" w:hAnsi="GHEA Grapalat"/>
                <w:sz w:val="24"/>
                <w:vertAlign w:val="subscript"/>
              </w:rPr>
              <w:t>1</w:t>
            </w:r>
            <w:r w:rsidRPr="008C3487">
              <w:rPr>
                <w:rFonts w:ascii="GHEA Grapalat" w:hAnsi="GHEA Grapalat"/>
                <w:sz w:val="20"/>
              </w:rPr>
              <w:t>,</w:t>
            </w:r>
            <w:r w:rsidRPr="008C3487">
              <w:rPr>
                <w:rFonts w:ascii="Calibri" w:hAnsi="Calibri" w:cs="Calibri"/>
                <w:sz w:val="20"/>
                <w:lang w:val="en-US"/>
              </w:rPr>
              <w:t> </w:t>
            </w:r>
            <w:r w:rsidRPr="008C3487">
              <w:rPr>
                <w:rFonts w:ascii="Times New Roman" w:hAnsi="Times New Roman" w:cs="Times New Roman"/>
                <w:i/>
                <w:sz w:val="24"/>
                <w:lang w:val="en-US"/>
              </w:rPr>
              <w:t>I</w:t>
            </w:r>
            <w:r w:rsidRPr="008C3487">
              <w:rPr>
                <w:rFonts w:ascii="GHEA Grapalat" w:hAnsi="GHEA Grapalat" w:cs="Times New Roman"/>
                <w:i/>
                <w:sz w:val="24"/>
                <w:vertAlign w:val="subscript"/>
                <w:lang w:val="en-US"/>
              </w:rPr>
              <w:t>b</w:t>
            </w:r>
            <w:r w:rsidRPr="008C3487">
              <w:rPr>
                <w:rFonts w:ascii="GHEA Grapalat" w:hAnsi="GHEA Grapalat"/>
                <w:sz w:val="24"/>
                <w:vertAlign w:val="subscript"/>
              </w:rPr>
              <w:t>3</w:t>
            </w:r>
            <w:r w:rsidRPr="008C3487">
              <w:rPr>
                <w:rFonts w:ascii="Calibri" w:hAnsi="Calibri" w:cs="Calibri"/>
                <w:sz w:val="20"/>
                <w:lang w:val="en-US"/>
              </w:rPr>
              <w:t> </w:t>
            </w:r>
            <w:r w:rsidRPr="008C3487">
              <w:rPr>
                <w:rFonts w:ascii="GHEA Grapalat" w:eastAsiaTheme="minorEastAsia" w:hAnsi="GHEA Grapalat"/>
                <w:sz w:val="20"/>
              </w:rPr>
              <w:t>–</w:t>
            </w:r>
            <w:r w:rsidRPr="008C3487">
              <w:rPr>
                <w:rFonts w:ascii="GHEA Grapalat" w:hAnsi="GHEA Grapalat"/>
                <w:sz w:val="20"/>
              </w:rPr>
              <w:t xml:space="preserve"> </w:t>
            </w:r>
            <w:r w:rsidRPr="008C3487">
              <w:rPr>
                <w:rFonts w:ascii="GHEA Grapalat" w:eastAsiaTheme="minorEastAsia" w:hAnsi="GHEA Grapalat"/>
                <w:sz w:val="20"/>
                <w:lang w:val="en-US"/>
              </w:rPr>
              <w:t>ճ</w:t>
            </w:r>
            <w:r w:rsidRPr="008C3487">
              <w:rPr>
                <w:rFonts w:ascii="GHEA Grapalat" w:eastAsiaTheme="minorEastAsia" w:hAnsi="GHEA Grapalat"/>
                <w:sz w:val="20"/>
              </w:rPr>
              <w:t>յ</w:t>
            </w:r>
            <w:r w:rsidRPr="008C3487">
              <w:rPr>
                <w:rFonts w:ascii="GHEA Grapalat" w:eastAsiaTheme="minorEastAsia" w:hAnsi="GHEA Grapalat"/>
                <w:sz w:val="20"/>
                <w:lang w:val="en-US"/>
              </w:rPr>
              <w:t>ուղերի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հատվածքի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իներցիայի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մոմենտներն</w:t>
            </w:r>
            <w:r w:rsidRPr="008C3487">
              <w:rPr>
                <w:rFonts w:ascii="GHEA Grapalat" w:eastAsiaTheme="minorEastAsia" w:hAnsi="GHEA Grapalat"/>
                <w:sz w:val="20"/>
              </w:rPr>
              <w:t xml:space="preserve"> են համապատասխանաբար 1</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sz w:val="20"/>
              </w:rPr>
              <w:t xml:space="preserve">1 </w:t>
            </w:r>
            <w:r w:rsidRPr="008C3487">
              <w:rPr>
                <w:rFonts w:ascii="GHEA Grapalat" w:eastAsiaTheme="minorEastAsia" w:hAnsi="GHEA Grapalat"/>
                <w:sz w:val="20"/>
                <w:lang w:val="en-US"/>
              </w:rPr>
              <w:t>և</w:t>
            </w:r>
            <w:r w:rsidRPr="008C3487">
              <w:rPr>
                <w:rFonts w:ascii="GHEA Grapalat" w:eastAsiaTheme="minorEastAsia" w:hAnsi="GHEA Grapalat"/>
                <w:sz w:val="20"/>
              </w:rPr>
              <w:t xml:space="preserve"> 3</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sz w:val="20"/>
              </w:rPr>
              <w:t xml:space="preserve">3 </w:t>
            </w:r>
            <w:r w:rsidRPr="008C3487">
              <w:rPr>
                <w:rFonts w:ascii="GHEA Grapalat" w:eastAsiaTheme="minorEastAsia" w:hAnsi="GHEA Grapalat"/>
                <w:sz w:val="20"/>
                <w:lang w:val="en-US"/>
              </w:rPr>
              <w:t>առանցքների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նկատմամբ</w:t>
            </w:r>
            <w:r w:rsidRPr="008C3487">
              <w:rPr>
                <w:rFonts w:ascii="GHEA Grapalat" w:eastAsiaTheme="minorEastAsia" w:hAnsi="GHEA Grapalat"/>
                <w:sz w:val="20"/>
              </w:rPr>
              <w:t>,</w:t>
            </w:r>
          </w:p>
          <w:p w14:paraId="256B341E" w14:textId="77777777" w:rsidR="004D1D2B" w:rsidRPr="008C3487" w:rsidRDefault="004D1D2B" w:rsidP="008C3487">
            <w:pPr>
              <w:pStyle w:val="ListParagraph"/>
              <w:numPr>
                <w:ilvl w:val="0"/>
                <w:numId w:val="59"/>
              </w:numPr>
              <w:shd w:val="clear" w:color="auto" w:fill="FFFFFF"/>
              <w:tabs>
                <w:tab w:val="left" w:pos="484"/>
              </w:tabs>
              <w:autoSpaceDE w:val="0"/>
              <w:autoSpaceDN w:val="0"/>
              <w:jc w:val="both"/>
              <w:rPr>
                <w:rFonts w:ascii="GHEA Grapalat" w:eastAsiaTheme="minorEastAsia" w:hAnsi="GHEA Grapalat"/>
                <w:sz w:val="20"/>
              </w:rPr>
            </w:pPr>
            <w:r w:rsidRPr="008C3487">
              <w:rPr>
                <w:rFonts w:ascii="Times New Roman" w:hAnsi="Times New Roman" w:cs="Times New Roman"/>
                <w:i/>
                <w:sz w:val="24"/>
                <w:lang w:val="en-US"/>
              </w:rPr>
              <w:t>I</w:t>
            </w:r>
            <w:r w:rsidRPr="008C3487">
              <w:rPr>
                <w:rFonts w:ascii="GHEA Grapalat" w:hAnsi="GHEA Grapalat" w:cs="Times New Roman"/>
                <w:i/>
                <w:sz w:val="24"/>
                <w:vertAlign w:val="subscript"/>
                <w:lang w:val="en-US"/>
              </w:rPr>
              <w:t>b</w:t>
            </w:r>
            <w:r w:rsidRPr="008C3487">
              <w:rPr>
                <w:rFonts w:ascii="GHEA Grapalat" w:hAnsi="GHEA Grapalat"/>
                <w:sz w:val="24"/>
                <w:vertAlign w:val="subscript"/>
              </w:rPr>
              <w:t>1</w:t>
            </w:r>
            <w:r w:rsidRPr="008C3487">
              <w:rPr>
                <w:rFonts w:ascii="GHEA Grapalat" w:hAnsi="GHEA Grapalat"/>
                <w:sz w:val="20"/>
              </w:rPr>
              <w:t>,</w:t>
            </w:r>
            <w:r w:rsidRPr="008C3487">
              <w:rPr>
                <w:rFonts w:ascii="Calibri" w:hAnsi="Calibri" w:cs="Calibri"/>
                <w:sz w:val="20"/>
                <w:lang w:val="en-US"/>
              </w:rPr>
              <w:t> </w:t>
            </w:r>
            <w:r w:rsidRPr="008C3487">
              <w:rPr>
                <w:rFonts w:ascii="Times New Roman" w:hAnsi="Times New Roman" w:cs="Times New Roman"/>
                <w:i/>
                <w:sz w:val="24"/>
                <w:lang w:val="en-US"/>
              </w:rPr>
              <w:t>I</w:t>
            </w:r>
            <w:r w:rsidRPr="008C3487">
              <w:rPr>
                <w:rFonts w:ascii="GHEA Grapalat" w:hAnsi="GHEA Grapalat" w:cs="Times New Roman"/>
                <w:i/>
                <w:sz w:val="24"/>
                <w:vertAlign w:val="subscript"/>
                <w:lang w:val="en-US"/>
              </w:rPr>
              <w:t>b</w:t>
            </w:r>
            <w:r w:rsidRPr="008C3487">
              <w:rPr>
                <w:rFonts w:ascii="GHEA Grapalat" w:hAnsi="GHEA Grapalat"/>
                <w:sz w:val="24"/>
                <w:vertAlign w:val="subscript"/>
              </w:rPr>
              <w:t>2</w:t>
            </w:r>
            <w:r w:rsidRPr="008C3487">
              <w:rPr>
                <w:rFonts w:ascii="Calibri" w:hAnsi="Calibri" w:cs="Calibri"/>
                <w:sz w:val="20"/>
                <w:lang w:val="en-US"/>
              </w:rPr>
              <w:t> </w:t>
            </w:r>
            <w:r w:rsidRPr="008C3487">
              <w:rPr>
                <w:rFonts w:ascii="GHEA Grapalat" w:eastAsiaTheme="minorEastAsia" w:hAnsi="GHEA Grapalat"/>
                <w:sz w:val="20"/>
              </w:rPr>
              <w:t>–</w:t>
            </w:r>
            <w:r w:rsidRPr="008C3487">
              <w:rPr>
                <w:rFonts w:ascii="GHEA Grapalat" w:hAnsi="GHEA Grapalat"/>
                <w:sz w:val="20"/>
              </w:rPr>
              <w:t xml:space="preserve"> </w:t>
            </w:r>
            <w:r w:rsidRPr="008C3487">
              <w:rPr>
                <w:rFonts w:ascii="GHEA Grapalat" w:hAnsi="GHEA Grapalat"/>
                <w:sz w:val="20"/>
                <w:lang w:val="en-US"/>
              </w:rPr>
              <w:t>նույնը</w:t>
            </w:r>
            <w:r w:rsidRPr="008C3487">
              <w:rPr>
                <w:rFonts w:ascii="GHEA Grapalat" w:hAnsi="GHEA Grapalat"/>
                <w:sz w:val="20"/>
              </w:rPr>
              <w:t xml:space="preserve">, </w:t>
            </w:r>
            <w:r w:rsidRPr="008C3487">
              <w:rPr>
                <w:rFonts w:ascii="GHEA Grapalat" w:hAnsi="GHEA Grapalat"/>
                <w:sz w:val="20"/>
                <w:lang w:val="en-US"/>
              </w:rPr>
              <w:t>երկու</w:t>
            </w:r>
            <w:r w:rsidRPr="008C3487">
              <w:rPr>
                <w:rFonts w:ascii="GHEA Grapalat" w:hAnsi="GHEA Grapalat"/>
                <w:sz w:val="20"/>
              </w:rPr>
              <w:t xml:space="preserve"> </w:t>
            </w:r>
            <w:r w:rsidRPr="008C3487">
              <w:rPr>
                <w:rFonts w:ascii="GHEA Grapalat" w:hAnsi="GHEA Grapalat"/>
                <w:sz w:val="20"/>
                <w:lang w:val="en-US"/>
              </w:rPr>
              <w:t>անկյունակների՝</w:t>
            </w:r>
            <w:r w:rsidRPr="008C3487">
              <w:rPr>
                <w:rFonts w:ascii="GHEA Grapalat" w:hAnsi="GHEA Grapalat"/>
                <w:sz w:val="20"/>
              </w:rPr>
              <w:t xml:space="preserve"> </w:t>
            </w:r>
            <w:r w:rsidRPr="008C3487">
              <w:rPr>
                <w:rFonts w:ascii="GHEA Grapalat" w:eastAsiaTheme="minorEastAsia" w:hAnsi="GHEA Grapalat"/>
                <w:sz w:val="20"/>
              </w:rPr>
              <w:t>համապատասխանաբար 1</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sz w:val="20"/>
              </w:rPr>
              <w:t xml:space="preserve">1 </w:t>
            </w:r>
            <w:r w:rsidRPr="008C3487">
              <w:rPr>
                <w:rFonts w:ascii="GHEA Grapalat" w:eastAsiaTheme="minorEastAsia" w:hAnsi="GHEA Grapalat"/>
                <w:sz w:val="20"/>
                <w:lang w:val="en-US"/>
              </w:rPr>
              <w:t>և</w:t>
            </w:r>
            <w:r w:rsidRPr="008C3487">
              <w:rPr>
                <w:rFonts w:ascii="GHEA Grapalat" w:eastAsiaTheme="minorEastAsia" w:hAnsi="GHEA Grapalat"/>
                <w:sz w:val="20"/>
              </w:rPr>
              <w:t xml:space="preserve"> 2</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sz w:val="20"/>
              </w:rPr>
              <w:t xml:space="preserve">2 </w:t>
            </w:r>
            <w:r w:rsidRPr="008C3487">
              <w:rPr>
                <w:rFonts w:ascii="GHEA Grapalat" w:eastAsiaTheme="minorEastAsia" w:hAnsi="GHEA Grapalat"/>
                <w:sz w:val="20"/>
                <w:lang w:val="en-US"/>
              </w:rPr>
              <w:t>առանցքների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նկատմամբ</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հատվածքի</w:t>
            </w:r>
            <w:r w:rsidRPr="008C3487">
              <w:rPr>
                <w:rFonts w:ascii="GHEA Grapalat" w:eastAsiaTheme="minorEastAsia" w:hAnsi="GHEA Grapalat"/>
                <w:sz w:val="20"/>
              </w:rPr>
              <w:t xml:space="preserve"> 2-</w:t>
            </w:r>
            <w:r w:rsidRPr="008C3487">
              <w:rPr>
                <w:rFonts w:ascii="GHEA Grapalat" w:eastAsiaTheme="minorEastAsia" w:hAnsi="GHEA Grapalat"/>
                <w:sz w:val="20"/>
                <w:lang w:val="en-US"/>
              </w:rPr>
              <w:t>րդ</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տեսակի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համար</w:t>
            </w:r>
            <w:r w:rsidRPr="008C3487">
              <w:rPr>
                <w:rFonts w:ascii="GHEA Grapalat" w:eastAsiaTheme="minorEastAsia" w:hAnsi="GHEA Grapalat"/>
                <w:sz w:val="20"/>
              </w:rPr>
              <w:t>),</w:t>
            </w:r>
          </w:p>
          <w:p w14:paraId="1CBB303A" w14:textId="77777777" w:rsidR="004D1D2B" w:rsidRPr="008C3487" w:rsidRDefault="004D1D2B" w:rsidP="008C3487">
            <w:pPr>
              <w:pStyle w:val="ListParagraph"/>
              <w:numPr>
                <w:ilvl w:val="0"/>
                <w:numId w:val="59"/>
              </w:numPr>
              <w:tabs>
                <w:tab w:val="left" w:pos="484"/>
                <w:tab w:val="left" w:pos="3631"/>
              </w:tabs>
              <w:jc w:val="both"/>
              <w:rPr>
                <w:rFonts w:ascii="GHEA Grapalat" w:eastAsiaTheme="minorEastAsia" w:hAnsi="GHEA Grapalat"/>
                <w:sz w:val="20"/>
              </w:rPr>
            </w:pPr>
            <w:r w:rsidRPr="008C3487">
              <w:rPr>
                <w:rFonts w:ascii="Times New Roman" w:hAnsi="Times New Roman" w:cs="Times New Roman"/>
                <w:i/>
                <w:sz w:val="24"/>
                <w:lang w:val="en-US"/>
              </w:rPr>
              <w:t>I</w:t>
            </w:r>
            <w:r w:rsidRPr="008C3487">
              <w:rPr>
                <w:rFonts w:ascii="GHEA Grapalat" w:hAnsi="GHEA Grapalat" w:cs="Times New Roman"/>
                <w:i/>
                <w:sz w:val="26"/>
                <w:szCs w:val="26"/>
                <w:vertAlign w:val="subscript"/>
                <w:lang w:val="en-US"/>
              </w:rPr>
              <w:t>s</w:t>
            </w:r>
            <w:r w:rsidRPr="008C3487">
              <w:rPr>
                <w:rFonts w:ascii="Calibri" w:hAnsi="Calibri" w:cs="Calibri"/>
                <w:sz w:val="20"/>
              </w:rPr>
              <w:t xml:space="preserve"> </w:t>
            </w:r>
            <w:r w:rsidRPr="008C3487">
              <w:rPr>
                <w:rFonts w:ascii="GHEA Grapalat" w:eastAsiaTheme="minorEastAsia" w:hAnsi="GHEA Grapalat"/>
                <w:sz w:val="20"/>
              </w:rPr>
              <w:t xml:space="preserve">– </w:t>
            </w:r>
            <w:r w:rsidRPr="008C3487">
              <w:rPr>
                <w:rFonts w:ascii="GHEA Grapalat" w:eastAsiaTheme="minorEastAsia" w:hAnsi="GHEA Grapalat"/>
                <w:i/>
                <w:sz w:val="20"/>
              </w:rPr>
              <w:t>х</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i/>
                <w:sz w:val="20"/>
              </w:rPr>
              <w:t>х</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սեփական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առանցքի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նկատմամբ</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մեկ</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զոլակի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հատվածքի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իներցիայի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մոմենտն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է</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նկար</w:t>
            </w:r>
            <w:r w:rsidRPr="008C3487">
              <w:rPr>
                <w:rFonts w:ascii="Calibri" w:eastAsiaTheme="minorEastAsia" w:hAnsi="Calibri"/>
                <w:sz w:val="20"/>
                <w:lang w:val="en-US"/>
              </w:rPr>
              <w:t> </w:t>
            </w:r>
            <w:r w:rsidRPr="008C3487">
              <w:rPr>
                <w:rFonts w:ascii="GHEA Grapalat" w:eastAsiaTheme="minorEastAsia" w:hAnsi="GHEA Grapalat"/>
                <w:sz w:val="20"/>
              </w:rPr>
              <w:t xml:space="preserve">4-ի </w:t>
            </w:r>
            <w:r w:rsidRPr="008C3487">
              <w:rPr>
                <w:rFonts w:ascii="GHEA Grapalat" w:eastAsiaTheme="minorEastAsia" w:hAnsi="GHEA Grapalat"/>
                <w:sz w:val="20"/>
                <w:lang w:val="en-US"/>
              </w:rPr>
              <w:t>հատվածքի</w:t>
            </w:r>
            <w:r w:rsidRPr="008C3487">
              <w:rPr>
                <w:rFonts w:ascii="GHEA Grapalat" w:eastAsiaTheme="minorEastAsia" w:hAnsi="GHEA Grapalat"/>
                <w:sz w:val="20"/>
              </w:rPr>
              <w:t xml:space="preserve"> 1-</w:t>
            </w:r>
            <w:r w:rsidRPr="008C3487">
              <w:rPr>
                <w:rFonts w:ascii="GHEA Grapalat" w:eastAsiaTheme="minorEastAsia" w:hAnsi="GHEA Grapalat"/>
                <w:sz w:val="20"/>
                <w:lang w:val="en-US"/>
              </w:rPr>
              <w:t>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և</w:t>
            </w:r>
            <w:r w:rsidRPr="008C3487">
              <w:rPr>
                <w:rFonts w:ascii="GHEA Grapalat" w:eastAsiaTheme="minorEastAsia" w:hAnsi="GHEA Grapalat"/>
                <w:sz w:val="20"/>
              </w:rPr>
              <w:t xml:space="preserve"> 3-</w:t>
            </w:r>
            <w:r w:rsidRPr="008C3487">
              <w:rPr>
                <w:rFonts w:ascii="GHEA Grapalat" w:eastAsiaTheme="minorEastAsia" w:hAnsi="GHEA Grapalat"/>
                <w:sz w:val="20"/>
                <w:lang w:val="en-US"/>
              </w:rPr>
              <w:t>րդ</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տեսակների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համար</w:t>
            </w:r>
            <w:r w:rsidRPr="008C3487">
              <w:rPr>
                <w:rFonts w:ascii="GHEA Grapalat" w:eastAsiaTheme="minorEastAsia" w:hAnsi="GHEA Grapalat"/>
                <w:sz w:val="20"/>
              </w:rPr>
              <w:t>),</w:t>
            </w:r>
          </w:p>
          <w:p w14:paraId="5435E5EE" w14:textId="77777777" w:rsidR="004D1D2B" w:rsidRPr="008C3487" w:rsidRDefault="004D1D2B" w:rsidP="008C3487">
            <w:pPr>
              <w:pStyle w:val="ListParagraph"/>
              <w:numPr>
                <w:ilvl w:val="0"/>
                <w:numId w:val="59"/>
              </w:numPr>
              <w:tabs>
                <w:tab w:val="left" w:pos="484"/>
              </w:tabs>
              <w:jc w:val="both"/>
              <w:rPr>
                <w:rFonts w:ascii="GHEA Grapalat" w:eastAsiaTheme="minorEastAsia" w:hAnsi="GHEA Grapalat"/>
                <w:sz w:val="20"/>
              </w:rPr>
            </w:pPr>
            <w:r w:rsidRPr="008C3487">
              <w:rPr>
                <w:rFonts w:ascii="Times New Roman" w:hAnsi="Times New Roman" w:cs="Times New Roman"/>
                <w:i/>
                <w:sz w:val="24"/>
                <w:lang w:val="en-US"/>
              </w:rPr>
              <w:t>I</w:t>
            </w:r>
            <w:r w:rsidRPr="008C3487">
              <w:rPr>
                <w:rFonts w:ascii="GHEA Grapalat" w:hAnsi="GHEA Grapalat" w:cs="Times New Roman"/>
                <w:i/>
                <w:sz w:val="26"/>
                <w:szCs w:val="26"/>
                <w:vertAlign w:val="subscript"/>
                <w:lang w:val="en-US"/>
              </w:rPr>
              <w:t>s</w:t>
            </w:r>
            <w:r w:rsidRPr="008C3487">
              <w:rPr>
                <w:rFonts w:ascii="GHEA Grapalat" w:hAnsi="GHEA Grapalat"/>
                <w:sz w:val="24"/>
                <w:vertAlign w:val="subscript"/>
              </w:rPr>
              <w:t>1</w:t>
            </w:r>
            <w:r w:rsidRPr="008C3487">
              <w:rPr>
                <w:rFonts w:ascii="GHEA Grapalat" w:hAnsi="GHEA Grapalat"/>
                <w:sz w:val="20"/>
              </w:rPr>
              <w:t>,</w:t>
            </w:r>
            <w:r w:rsidRPr="008C3487">
              <w:rPr>
                <w:rFonts w:ascii="Calibri" w:hAnsi="Calibri" w:cs="Calibri"/>
                <w:sz w:val="20"/>
                <w:lang w:val="en-US"/>
              </w:rPr>
              <w:t> </w:t>
            </w:r>
            <w:r w:rsidRPr="008C3487">
              <w:rPr>
                <w:rFonts w:ascii="Times New Roman" w:hAnsi="Times New Roman" w:cs="Times New Roman"/>
                <w:i/>
                <w:sz w:val="24"/>
                <w:lang w:val="en-US"/>
              </w:rPr>
              <w:t>I</w:t>
            </w:r>
            <w:r w:rsidRPr="008C3487">
              <w:rPr>
                <w:rFonts w:ascii="GHEA Grapalat" w:hAnsi="GHEA Grapalat" w:cs="Times New Roman"/>
                <w:i/>
                <w:sz w:val="26"/>
                <w:szCs w:val="26"/>
                <w:vertAlign w:val="subscript"/>
                <w:lang w:val="en-US"/>
              </w:rPr>
              <w:t>s</w:t>
            </w:r>
            <w:r w:rsidRPr="008C3487">
              <w:rPr>
                <w:rFonts w:ascii="GHEA Grapalat" w:hAnsi="GHEA Grapalat"/>
                <w:sz w:val="24"/>
                <w:vertAlign w:val="subscript"/>
              </w:rPr>
              <w:t>2</w:t>
            </w:r>
            <w:r w:rsidRPr="008C3487">
              <w:rPr>
                <w:rFonts w:ascii="Sylfaen" w:hAnsi="Sylfaen" w:cs="Calibri"/>
                <w:sz w:val="20"/>
                <w:lang w:val="hy-AM"/>
              </w:rPr>
              <w:t> </w:t>
            </w:r>
            <w:r w:rsidRPr="008C3487">
              <w:rPr>
                <w:rFonts w:ascii="GHEA Grapalat" w:eastAsiaTheme="minorEastAsia" w:hAnsi="GHEA Grapalat"/>
                <w:sz w:val="20"/>
              </w:rPr>
              <w:t>–</w:t>
            </w:r>
            <w:r w:rsidRPr="008C3487">
              <w:rPr>
                <w:rFonts w:ascii="GHEA Grapalat" w:eastAsiaTheme="minorEastAsia" w:hAnsi="GHEA Grapalat"/>
                <w:sz w:val="20"/>
                <w:lang w:val="hy-AM"/>
              </w:rPr>
              <w:t xml:space="preserve"> </w:t>
            </w:r>
            <w:r w:rsidRPr="008C3487">
              <w:rPr>
                <w:rFonts w:ascii="GHEA Grapalat" w:eastAsiaTheme="minorEastAsia" w:hAnsi="GHEA Grapalat"/>
                <w:sz w:val="20"/>
              </w:rPr>
              <w:t>համապատասխանաբար 1</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sz w:val="20"/>
              </w:rPr>
              <w:t xml:space="preserve">1 </w:t>
            </w:r>
            <w:r w:rsidRPr="008C3487">
              <w:rPr>
                <w:rFonts w:ascii="GHEA Grapalat" w:eastAsiaTheme="minorEastAsia" w:hAnsi="GHEA Grapalat"/>
                <w:sz w:val="20"/>
                <w:lang w:val="en-US"/>
              </w:rPr>
              <w:t>և</w:t>
            </w:r>
            <w:r w:rsidRPr="008C3487">
              <w:rPr>
                <w:rFonts w:ascii="GHEA Grapalat" w:eastAsiaTheme="minorEastAsia" w:hAnsi="GHEA Grapalat"/>
                <w:sz w:val="20"/>
              </w:rPr>
              <w:t xml:space="preserve"> 2</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sz w:val="20"/>
              </w:rPr>
              <w:t xml:space="preserve">2 </w:t>
            </w:r>
            <w:r w:rsidRPr="008C3487">
              <w:rPr>
                <w:rFonts w:ascii="GHEA Grapalat" w:eastAsiaTheme="minorEastAsia" w:hAnsi="GHEA Grapalat"/>
                <w:sz w:val="20"/>
                <w:lang w:val="en-US"/>
              </w:rPr>
              <w:t>առանցքներին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ուղղահայաց</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հարթություներում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տեղակայված</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զոլակներից</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մեկի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հատվածքի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իներցիայի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մոմենտն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է</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հատվածքի</w:t>
            </w:r>
            <w:r w:rsidRPr="008C3487">
              <w:rPr>
                <w:rFonts w:ascii="GHEA Grapalat" w:eastAsiaTheme="minorEastAsia" w:hAnsi="GHEA Grapalat"/>
                <w:sz w:val="20"/>
              </w:rPr>
              <w:t xml:space="preserve"> 2-</w:t>
            </w:r>
            <w:r w:rsidRPr="008C3487">
              <w:rPr>
                <w:rFonts w:ascii="GHEA Grapalat" w:eastAsiaTheme="minorEastAsia" w:hAnsi="GHEA Grapalat"/>
                <w:sz w:val="20"/>
                <w:lang w:val="en-US"/>
              </w:rPr>
              <w:t>րդ</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տեսակի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համար</w:t>
            </w:r>
            <w:r w:rsidRPr="008C3487">
              <w:rPr>
                <w:rFonts w:ascii="GHEA Grapalat" w:eastAsiaTheme="minorEastAsia" w:hAnsi="GHEA Grapalat"/>
                <w:sz w:val="20"/>
              </w:rPr>
              <w:t>):</w:t>
            </w:r>
          </w:p>
          <w:p w14:paraId="32C2B287" w14:textId="77777777" w:rsidR="004D1D2B" w:rsidRPr="003A08A1" w:rsidRDefault="004D1D2B" w:rsidP="008C3487">
            <w:pPr>
              <w:pStyle w:val="ListParagraph"/>
              <w:numPr>
                <w:ilvl w:val="0"/>
                <w:numId w:val="59"/>
              </w:numPr>
              <w:tabs>
                <w:tab w:val="left" w:pos="3631"/>
              </w:tabs>
              <w:jc w:val="both"/>
              <w:rPr>
                <w:rFonts w:ascii="GHEA Grapalat" w:hAnsi="GHEA Grapalat"/>
                <w:u w:val="single"/>
              </w:rPr>
            </w:pPr>
            <w:r w:rsidRPr="008C3487">
              <w:rPr>
                <w:rFonts w:ascii="GHEA Grapalat" w:eastAsiaTheme="minorEastAsia" w:hAnsi="GHEA Grapalat"/>
                <w:sz w:val="20"/>
              </w:rPr>
              <w:t>1-</w:t>
            </w:r>
            <w:r w:rsidRPr="008C3487">
              <w:rPr>
                <w:rFonts w:ascii="GHEA Grapalat" w:eastAsiaTheme="minorEastAsia" w:hAnsi="GHEA Grapalat"/>
                <w:sz w:val="20"/>
                <w:lang w:val="en-US"/>
              </w:rPr>
              <w:t>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տեսակին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պետք</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է</w:t>
            </w:r>
            <w:r w:rsidRPr="008C3487">
              <w:rPr>
                <w:rFonts w:ascii="GHEA Grapalat" w:eastAsiaTheme="minorEastAsia" w:hAnsi="GHEA Grapalat"/>
                <w:sz w:val="20"/>
              </w:rPr>
              <w:t xml:space="preserve"> դասել </w:t>
            </w:r>
            <w:r w:rsidRPr="008C3487">
              <w:rPr>
                <w:rFonts w:ascii="GHEA Grapalat" w:eastAsiaTheme="minorEastAsia" w:hAnsi="GHEA Grapalat"/>
                <w:sz w:val="20"/>
                <w:lang w:val="en-US"/>
              </w:rPr>
              <w:t>հատվածքներ</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որոնցում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շվելերի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փոխարեն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մեկ</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կամ</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երկու</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ճ</w:t>
            </w:r>
            <w:r w:rsidRPr="008C3487">
              <w:rPr>
                <w:rFonts w:ascii="GHEA Grapalat" w:eastAsiaTheme="minorEastAsia" w:hAnsi="GHEA Grapalat"/>
                <w:sz w:val="20"/>
              </w:rPr>
              <w:t>յ</w:t>
            </w:r>
            <w:r w:rsidRPr="008C3487">
              <w:rPr>
                <w:rFonts w:ascii="GHEA Grapalat" w:eastAsiaTheme="minorEastAsia" w:hAnsi="GHEA Grapalat"/>
                <w:sz w:val="20"/>
                <w:lang w:val="en-US"/>
              </w:rPr>
              <w:t>ուղերի</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համար</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էլ</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կիրառված</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են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երկտավրեր</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խողովակային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և</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այլ</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տրամատներ</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միևնույն</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ժամանակ</w:t>
            </w:r>
            <w:r w:rsidRPr="008C3487">
              <w:rPr>
                <w:rFonts w:ascii="GHEA Grapalat" w:eastAsiaTheme="minorEastAsia" w:hAnsi="GHEA Grapalat"/>
                <w:sz w:val="20"/>
              </w:rPr>
              <w:t xml:space="preserve"> </w:t>
            </w:r>
            <w:r w:rsidRPr="008C3487">
              <w:rPr>
                <w:rFonts w:ascii="GHEA Grapalat" w:eastAsiaTheme="minorEastAsia" w:hAnsi="GHEA Grapalat"/>
                <w:i/>
                <w:sz w:val="20"/>
              </w:rPr>
              <w:t>у</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i/>
                <w:sz w:val="20"/>
              </w:rPr>
              <w:t>у</w:t>
            </w:r>
            <w:r w:rsidRPr="008C3487">
              <w:rPr>
                <w:rFonts w:ascii="GHEA Grapalat" w:eastAsiaTheme="minorEastAsia" w:hAnsi="GHEA Grapalat"/>
                <w:sz w:val="20"/>
              </w:rPr>
              <w:t xml:space="preserve"> </w:t>
            </w:r>
            <w:r w:rsidRPr="008C3487">
              <w:rPr>
                <w:rFonts w:ascii="GHEA Grapalat" w:eastAsiaTheme="minorEastAsia" w:hAnsi="GHEA Grapalat"/>
                <w:sz w:val="20"/>
                <w:lang w:val="en-US"/>
              </w:rPr>
              <w:t>և</w:t>
            </w:r>
            <w:r w:rsidRPr="008C3487">
              <w:rPr>
                <w:rFonts w:ascii="GHEA Grapalat" w:eastAsiaTheme="minorEastAsia" w:hAnsi="GHEA Grapalat"/>
                <w:sz w:val="20"/>
              </w:rPr>
              <w:t xml:space="preserve"> 1</w:t>
            </w:r>
            <w:r w:rsidRPr="008C3487">
              <w:rPr>
                <w:rFonts w:ascii="Calibri" w:eastAsiaTheme="minorEastAsia" w:hAnsi="Calibri"/>
                <w:sz w:val="20"/>
                <w:lang w:val="en-US"/>
              </w:rPr>
              <w:t> </w:t>
            </w:r>
            <w:r w:rsidRPr="008C3487">
              <w:rPr>
                <w:rFonts w:ascii="GHEA Grapalat" w:eastAsiaTheme="minorEastAsia" w:hAnsi="GHEA Grapalat"/>
                <w:sz w:val="20"/>
              </w:rPr>
              <w:t>-</w:t>
            </w:r>
            <w:r w:rsidRPr="008C3487">
              <w:rPr>
                <w:rFonts w:ascii="Calibri" w:eastAsiaTheme="minorEastAsia" w:hAnsi="Calibri"/>
                <w:sz w:val="20"/>
                <w:lang w:val="en-US"/>
              </w:rPr>
              <w:t> </w:t>
            </w:r>
            <w:r w:rsidRPr="008C3487">
              <w:rPr>
                <w:rFonts w:ascii="GHEA Grapalat" w:eastAsiaTheme="minorEastAsia" w:hAnsi="GHEA Grapalat"/>
                <w:sz w:val="20"/>
              </w:rPr>
              <w:t>1</w:t>
            </w:r>
            <w:r w:rsidRPr="008C3487">
              <w:rPr>
                <w:rFonts w:ascii="GHEA Grapalat" w:eastAsiaTheme="minorEastAsia" w:hAnsi="GHEA Grapalat"/>
                <w:sz w:val="20"/>
                <w:lang w:val="hy-AM"/>
              </w:rPr>
              <w:t xml:space="preserve"> առանցքները պետք է անցնեն համապատասխանաբար ամբողջ հատվածքի և առանձին ճյուղի ծանրության կենտրոններով, իսկ </w:t>
            </w:r>
            <w:r w:rsidRPr="008C3487">
              <w:rPr>
                <w:rFonts w:ascii="GHEA Grapalat" w:eastAsiaTheme="minorEastAsia" w:hAnsi="GHEA Grapalat"/>
                <w:sz w:val="20"/>
              </w:rPr>
              <w:t>(12)</w:t>
            </w:r>
            <w:r w:rsidRPr="008C3487">
              <w:rPr>
                <w:rFonts w:ascii="GHEA Grapalat" w:eastAsiaTheme="minorEastAsia" w:hAnsi="GHEA Grapalat"/>
                <w:sz w:val="20"/>
                <w:lang w:val="hy-AM"/>
              </w:rPr>
              <w:t xml:space="preserve"> բանաձևում </w:t>
            </w:r>
            <w:r w:rsidRPr="008C3487">
              <w:rPr>
                <w:rFonts w:ascii="GHEA Grapalat" w:eastAsiaTheme="minorEastAsia" w:hAnsi="GHEA Grapalat"/>
                <w:i/>
                <w:sz w:val="24"/>
                <w:lang w:val="en-US"/>
              </w:rPr>
              <w:t>n</w:t>
            </w:r>
            <w:r w:rsidRPr="008C3487">
              <w:rPr>
                <w:rFonts w:ascii="GHEA Grapalat" w:eastAsiaTheme="minorEastAsia" w:hAnsi="GHEA Grapalat"/>
                <w:sz w:val="20"/>
              </w:rPr>
              <w:t xml:space="preserve"> </w:t>
            </w:r>
            <w:r w:rsidRPr="008C3487">
              <w:rPr>
                <w:rFonts w:ascii="GHEA Grapalat" w:eastAsiaTheme="minorEastAsia" w:hAnsi="GHEA Grapalat"/>
                <w:sz w:val="20"/>
                <w:lang w:val="hy-AM"/>
              </w:rPr>
              <w:t>և</w:t>
            </w:r>
            <w:r w:rsidRPr="008C3487">
              <w:rPr>
                <w:rFonts w:ascii="GHEA Grapalat" w:eastAsiaTheme="minorEastAsia" w:hAnsi="GHEA Grapalat"/>
                <w:sz w:val="20"/>
              </w:rPr>
              <w:t xml:space="preserve"> </w:t>
            </w:r>
            <w:r w:rsidRPr="008C3487">
              <w:rPr>
                <w:rFonts w:ascii="GHEA Grapalat" w:hAnsi="GHEA Grapalat" w:cs="Times New Roman"/>
                <w:i/>
                <w:sz w:val="24"/>
              </w:rPr>
              <w:t>λ</w:t>
            </w:r>
            <w:r w:rsidRPr="008C3487">
              <w:rPr>
                <w:rFonts w:ascii="GHEA Grapalat" w:hAnsi="GHEA Grapalat" w:cs="Times New Roman"/>
                <w:i/>
                <w:sz w:val="24"/>
                <w:vertAlign w:val="subscript"/>
                <w:lang w:val="en-US"/>
              </w:rPr>
              <w:t>b</w:t>
            </w:r>
            <w:r w:rsidRPr="008C3487">
              <w:rPr>
                <w:rFonts w:ascii="GHEA Grapalat" w:hAnsi="GHEA Grapalat" w:cs="Times New Roman"/>
                <w:sz w:val="24"/>
                <w:vertAlign w:val="subscript"/>
              </w:rPr>
              <w:t>1</w:t>
            </w:r>
            <w:r w:rsidRPr="008C3487">
              <w:rPr>
                <w:rFonts w:ascii="GHEA Grapalat" w:hAnsi="GHEA Grapalat"/>
                <w:sz w:val="20"/>
                <w:lang w:val="hy-AM"/>
              </w:rPr>
              <w:t xml:space="preserve"> արժեքները պետք է ապահովեն </w:t>
            </w:r>
            <w:r w:rsidRPr="008C3487">
              <w:rPr>
                <w:rFonts w:ascii="GHEA Grapalat" w:hAnsi="GHEA Grapalat" w:cs="Times New Roman"/>
                <w:i/>
                <w:sz w:val="24"/>
              </w:rPr>
              <w:t>λ</w:t>
            </w:r>
            <w:r w:rsidRPr="008C3487">
              <w:rPr>
                <w:rFonts w:ascii="GHEA Grapalat" w:hAnsi="GHEA Grapalat" w:cs="Times New Roman"/>
                <w:i/>
                <w:sz w:val="24"/>
                <w:vertAlign w:val="subscript"/>
                <w:lang w:val="en-US"/>
              </w:rPr>
              <w:t>ef</w:t>
            </w:r>
            <w:r w:rsidRPr="008C3487">
              <w:rPr>
                <w:rFonts w:ascii="GHEA Grapalat" w:hAnsi="GHEA Grapalat"/>
                <w:sz w:val="20"/>
                <w:lang w:val="hy-AM"/>
              </w:rPr>
              <w:t xml:space="preserve"> -ի առավելագույն արժեքը:</w:t>
            </w:r>
          </w:p>
        </w:tc>
      </w:tr>
    </w:tbl>
    <w:p w14:paraId="45D47160" w14:textId="77777777" w:rsidR="002F6B2E" w:rsidRDefault="002F6B2E" w:rsidP="002F6B2E">
      <w:pPr>
        <w:spacing w:after="0" w:line="120" w:lineRule="auto"/>
        <w:jc w:val="center"/>
        <w:rPr>
          <w:rFonts w:ascii="Sylfaen" w:eastAsiaTheme="minorEastAsia" w:hAnsi="Sylfaen"/>
          <w:color w:val="FF0000"/>
        </w:rPr>
      </w:pPr>
    </w:p>
    <w:p w14:paraId="020E569B" w14:textId="77777777" w:rsidR="002F6B2E" w:rsidRPr="0035757F" w:rsidRDefault="002F6B2E" w:rsidP="002F6B2E">
      <w:pPr>
        <w:spacing w:after="120"/>
        <w:jc w:val="center"/>
        <w:rPr>
          <w:rFonts w:ascii="Sylfaen" w:eastAsiaTheme="minorEastAsia" w:hAnsi="Sylfaen"/>
          <w:color w:val="FF0000"/>
        </w:rPr>
      </w:pPr>
      <w:r w:rsidRPr="00F47846">
        <w:rPr>
          <w:rFonts w:ascii="Sylfaen" w:eastAsiaTheme="minorEastAsia" w:hAnsi="Sylfaen"/>
          <w:noProof/>
          <w:color w:val="FF0000"/>
          <w:lang w:val="en-US"/>
        </w:rPr>
        <w:drawing>
          <wp:inline distT="0" distB="0" distL="0" distR="0" wp14:anchorId="1F288A77" wp14:editId="7154B079">
            <wp:extent cx="4054897" cy="1760220"/>
            <wp:effectExtent l="0" t="0" r="3175" b="0"/>
            <wp:docPr id="16" name="Рисунок 16" descr="C:\Users\User\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User\Desktop\3.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02938" cy="1781074"/>
                    </a:xfrm>
                    <a:prstGeom prst="rect">
                      <a:avLst/>
                    </a:prstGeom>
                    <a:noFill/>
                    <a:ln>
                      <a:noFill/>
                    </a:ln>
                  </pic:spPr>
                </pic:pic>
              </a:graphicData>
            </a:graphic>
          </wp:inline>
        </w:drawing>
      </w:r>
    </w:p>
    <w:p w14:paraId="7B1D2CE8" w14:textId="77777777" w:rsidR="002F6B2E" w:rsidRPr="00CE7DF6" w:rsidRDefault="002F6B2E" w:rsidP="00B7247C">
      <w:pPr>
        <w:shd w:val="clear" w:color="auto" w:fill="FFFFFF"/>
        <w:spacing w:after="120"/>
        <w:jc w:val="center"/>
        <w:rPr>
          <w:rFonts w:ascii="GHEA Grapalat" w:hAnsi="GHEA Grapalat"/>
          <w:i/>
          <w:iCs/>
        </w:rPr>
      </w:pPr>
      <w:r w:rsidRPr="00A73C92">
        <w:rPr>
          <w:rFonts w:ascii="GHEA Grapalat" w:hAnsi="GHEA Grapalat"/>
          <w:b/>
          <w:bCs/>
          <w:iCs/>
        </w:rPr>
        <w:t>Նկար</w:t>
      </w:r>
      <w:r>
        <w:rPr>
          <w:rFonts w:ascii="GHEA Grapalat" w:hAnsi="GHEA Grapalat"/>
          <w:b/>
          <w:bCs/>
          <w:iCs/>
        </w:rPr>
        <w:t xml:space="preserve"> 3 </w:t>
      </w:r>
      <w:r w:rsidRPr="0052186E">
        <w:rPr>
          <w:rFonts w:ascii="GHEA Grapalat" w:hAnsi="GHEA Grapalat"/>
          <w:b/>
          <w:i/>
          <w:iCs/>
        </w:rPr>
        <w:t>–</w:t>
      </w:r>
      <w:r w:rsidRPr="00A73C92">
        <w:rPr>
          <w:rFonts w:ascii="GHEA Grapalat" w:hAnsi="GHEA Grapalat"/>
          <w:b/>
          <w:bCs/>
          <w:iCs/>
        </w:rPr>
        <w:t xml:space="preserve"> </w:t>
      </w:r>
      <w:r w:rsidRPr="00A73C92">
        <w:rPr>
          <w:rFonts w:ascii="GHEA Grapalat" w:hAnsi="GHEA Grapalat"/>
          <w:b/>
          <w:bCs/>
          <w:lang w:val="en-US"/>
        </w:rPr>
        <w:t>Միջանցիկ</w:t>
      </w:r>
      <w:r w:rsidRPr="00A73C92">
        <w:rPr>
          <w:rFonts w:ascii="GHEA Grapalat" w:hAnsi="GHEA Grapalat"/>
          <w:b/>
          <w:bCs/>
        </w:rPr>
        <w:t xml:space="preserve"> </w:t>
      </w:r>
      <w:r w:rsidRPr="00A73C92">
        <w:rPr>
          <w:rFonts w:ascii="GHEA Grapalat" w:hAnsi="GHEA Grapalat"/>
          <w:b/>
          <w:bCs/>
          <w:lang w:val="en-US"/>
        </w:rPr>
        <w:t>ձողերի</w:t>
      </w:r>
      <w:r w:rsidRPr="00A73C92">
        <w:rPr>
          <w:rFonts w:ascii="GHEA Grapalat" w:hAnsi="GHEA Grapalat"/>
          <w:b/>
          <w:bCs/>
        </w:rPr>
        <w:t xml:space="preserve"> </w:t>
      </w:r>
      <w:r w:rsidRPr="00A73C92">
        <w:rPr>
          <w:rFonts w:ascii="GHEA Grapalat" w:hAnsi="GHEA Grapalat"/>
          <w:b/>
          <w:bCs/>
          <w:lang w:val="en-US"/>
        </w:rPr>
        <w:t>վանդակների</w:t>
      </w:r>
      <w:r w:rsidRPr="00A73C92">
        <w:rPr>
          <w:rFonts w:ascii="GHEA Grapalat" w:hAnsi="GHEA Grapalat"/>
          <w:b/>
          <w:bCs/>
        </w:rPr>
        <w:t xml:space="preserve"> </w:t>
      </w:r>
      <w:r>
        <w:rPr>
          <w:rFonts w:ascii="GHEA Grapalat" w:hAnsi="GHEA Grapalat"/>
          <w:b/>
          <w:bCs/>
        </w:rPr>
        <w:t>սխեմա</w:t>
      </w:r>
      <w:r w:rsidRPr="00A73C92">
        <w:rPr>
          <w:rFonts w:ascii="GHEA Grapalat" w:hAnsi="GHEA Grapalat"/>
          <w:b/>
          <w:bCs/>
          <w:lang w:val="en-US"/>
        </w:rPr>
        <w:t>ները</w:t>
      </w:r>
    </w:p>
    <w:p w14:paraId="2950ADC1" w14:textId="77777777" w:rsidR="002F6B2E" w:rsidRPr="003A08A1" w:rsidRDefault="002F6B2E" w:rsidP="00B7247C">
      <w:pPr>
        <w:shd w:val="clear" w:color="auto" w:fill="FFFFFF"/>
        <w:spacing w:after="120"/>
        <w:jc w:val="center"/>
        <w:rPr>
          <w:rFonts w:ascii="GHEA Grapalat" w:hAnsi="GHEA Grapalat"/>
          <w:i/>
          <w:iCs/>
        </w:rPr>
      </w:pPr>
      <w:r w:rsidRPr="00A73C92">
        <w:rPr>
          <w:rFonts w:ascii="GHEA Grapalat" w:hAnsi="GHEA Grapalat"/>
          <w:i/>
          <w:iCs/>
          <w:lang w:val="en-US"/>
        </w:rPr>
        <w:lastRenderedPageBreak/>
        <w:t>ա</w:t>
      </w:r>
      <w:r w:rsidRPr="00A73C92">
        <w:rPr>
          <w:rFonts w:ascii="GHEA Grapalat" w:hAnsi="GHEA Grapalat"/>
          <w:i/>
          <w:iCs/>
        </w:rPr>
        <w:t xml:space="preserve"> – </w:t>
      </w:r>
      <w:r w:rsidRPr="00A73C92">
        <w:rPr>
          <w:rFonts w:ascii="GHEA Grapalat" w:hAnsi="GHEA Grapalat"/>
          <w:i/>
          <w:iCs/>
          <w:lang w:val="en-US"/>
        </w:rPr>
        <w:t>եռանկյունաձև</w:t>
      </w:r>
      <w:r w:rsidRPr="00A73C92">
        <w:rPr>
          <w:rFonts w:ascii="GHEA Grapalat" w:hAnsi="GHEA Grapalat"/>
          <w:i/>
        </w:rPr>
        <w:t xml:space="preserve">, </w:t>
      </w:r>
      <w:r w:rsidRPr="00A73C92">
        <w:rPr>
          <w:rFonts w:ascii="GHEA Grapalat" w:hAnsi="GHEA Grapalat"/>
          <w:i/>
          <w:iCs/>
          <w:lang w:val="en-US"/>
        </w:rPr>
        <w:t>բ</w:t>
      </w:r>
      <w:r w:rsidRPr="00A73C92">
        <w:rPr>
          <w:rFonts w:ascii="GHEA Grapalat" w:hAnsi="GHEA Grapalat"/>
          <w:i/>
          <w:iCs/>
        </w:rPr>
        <w:t xml:space="preserve"> – </w:t>
      </w:r>
      <w:r w:rsidRPr="00A73C92">
        <w:rPr>
          <w:rFonts w:ascii="GHEA Grapalat" w:hAnsi="GHEA Grapalat"/>
          <w:i/>
          <w:iCs/>
          <w:lang w:val="en-US"/>
        </w:rPr>
        <w:t>եռանկյունաձև</w:t>
      </w:r>
      <w:r w:rsidRPr="00A73C92">
        <w:rPr>
          <w:rFonts w:ascii="GHEA Grapalat" w:hAnsi="GHEA Grapalat"/>
          <w:i/>
          <w:iCs/>
        </w:rPr>
        <w:t xml:space="preserve"> </w:t>
      </w:r>
      <w:r w:rsidRPr="00A73C92">
        <w:rPr>
          <w:rFonts w:ascii="GHEA Grapalat" w:hAnsi="GHEA Grapalat"/>
          <w:i/>
          <w:iCs/>
          <w:lang w:val="en-US"/>
        </w:rPr>
        <w:t>պահանգներով</w:t>
      </w:r>
      <w:r w:rsidRPr="00A73C92">
        <w:rPr>
          <w:rFonts w:ascii="GHEA Grapalat" w:hAnsi="GHEA Grapalat"/>
          <w:i/>
          <w:iCs/>
        </w:rPr>
        <w:t xml:space="preserve">, </w:t>
      </w:r>
      <w:r w:rsidRPr="00A73C92">
        <w:rPr>
          <w:rFonts w:ascii="GHEA Grapalat" w:hAnsi="GHEA Grapalat"/>
          <w:i/>
          <w:iCs/>
          <w:lang w:val="en-US"/>
        </w:rPr>
        <w:t>գ</w:t>
      </w:r>
      <w:r w:rsidRPr="00A73C92">
        <w:rPr>
          <w:rFonts w:ascii="GHEA Grapalat" w:hAnsi="GHEA Grapalat"/>
          <w:i/>
          <w:iCs/>
        </w:rPr>
        <w:t xml:space="preserve"> – </w:t>
      </w:r>
      <w:r w:rsidRPr="00A73C92">
        <w:rPr>
          <w:rFonts w:ascii="GHEA Grapalat" w:hAnsi="GHEA Grapalat"/>
          <w:i/>
          <w:iCs/>
          <w:lang w:val="en-US"/>
        </w:rPr>
        <w:t>խաչաձև</w:t>
      </w:r>
      <w:r w:rsidRPr="00A73C92">
        <w:rPr>
          <w:rFonts w:ascii="GHEA Grapalat" w:hAnsi="GHEA Grapalat"/>
          <w:i/>
          <w:iCs/>
        </w:rPr>
        <w:t xml:space="preserve">, </w:t>
      </w:r>
      <w:r w:rsidRPr="00A73C92">
        <w:rPr>
          <w:rFonts w:ascii="GHEA Grapalat" w:hAnsi="GHEA Grapalat"/>
          <w:i/>
          <w:iCs/>
          <w:lang w:val="en-US"/>
        </w:rPr>
        <w:t>դ</w:t>
      </w:r>
      <w:r w:rsidRPr="00A73C92">
        <w:rPr>
          <w:rFonts w:ascii="GHEA Grapalat" w:hAnsi="GHEA Grapalat"/>
          <w:i/>
          <w:iCs/>
        </w:rPr>
        <w:t xml:space="preserve"> –  </w:t>
      </w:r>
      <w:r w:rsidRPr="00A73C92">
        <w:rPr>
          <w:rFonts w:ascii="GHEA Grapalat" w:hAnsi="GHEA Grapalat"/>
          <w:i/>
          <w:iCs/>
          <w:lang w:val="en-US"/>
        </w:rPr>
        <w:t>խաչաձև</w:t>
      </w:r>
      <w:r w:rsidRPr="00A73C92">
        <w:rPr>
          <w:rFonts w:ascii="GHEA Grapalat" w:hAnsi="GHEA Grapalat"/>
          <w:i/>
          <w:iCs/>
        </w:rPr>
        <w:t xml:space="preserve"> </w:t>
      </w:r>
      <w:r w:rsidRPr="00A73C92">
        <w:rPr>
          <w:rFonts w:ascii="GHEA Grapalat" w:hAnsi="GHEA Grapalat"/>
          <w:i/>
          <w:iCs/>
          <w:lang w:val="en-US"/>
        </w:rPr>
        <w:t>պահանգներով</w:t>
      </w:r>
    </w:p>
    <w:p w14:paraId="17269E0E" w14:textId="77777777" w:rsidR="00E30620" w:rsidRPr="003A08A1" w:rsidRDefault="00E30620" w:rsidP="00B7247C">
      <w:pPr>
        <w:shd w:val="clear" w:color="auto" w:fill="FFFFFF"/>
        <w:spacing w:after="120"/>
        <w:jc w:val="center"/>
        <w:rPr>
          <w:rFonts w:ascii="GHEA Grapalat" w:hAnsi="GHEA Grapalat"/>
          <w:i/>
          <w:iCs/>
        </w:rPr>
      </w:pPr>
    </w:p>
    <w:p w14:paraId="3F8A49DD" w14:textId="77777777" w:rsidR="002F6B2E" w:rsidRDefault="00840742" w:rsidP="002F6B2E">
      <w:pPr>
        <w:shd w:val="clear" w:color="auto" w:fill="FFFFFF"/>
        <w:spacing w:after="120"/>
        <w:jc w:val="center"/>
        <w:rPr>
          <w:rFonts w:ascii="Sylfaen" w:hAnsi="Sylfaen"/>
          <w:b/>
        </w:rPr>
      </w:pPr>
      <w:r>
        <w:rPr>
          <w:noProof/>
          <w:lang w:val="en-US"/>
        </w:rPr>
        <w:drawing>
          <wp:inline distT="0" distB="0" distL="0" distR="0" wp14:anchorId="59030977" wp14:editId="648F0FA4">
            <wp:extent cx="3146400" cy="3214800"/>
            <wp:effectExtent l="0" t="0" r="0" b="508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BEBA8EAE-BF5A-486C-A8C5-ECC9F3942E4B}">
                          <a14:imgProps xmlns:a14="http://schemas.microsoft.com/office/drawing/2010/main">
                            <a14:imgLayer r:embed="rId62">
                              <a14:imgEffect>
                                <a14:sharpenSoften amount="50000"/>
                              </a14:imgEffect>
                              <a14:imgEffect>
                                <a14:brightnessContrast contrast="-40000"/>
                              </a14:imgEffect>
                            </a14:imgLayer>
                          </a14:imgProps>
                        </a:ext>
                      </a:extLst>
                    </a:blip>
                    <a:stretch>
                      <a:fillRect/>
                    </a:stretch>
                  </pic:blipFill>
                  <pic:spPr>
                    <a:xfrm>
                      <a:off x="0" y="0"/>
                      <a:ext cx="3146400" cy="3214800"/>
                    </a:xfrm>
                    <a:prstGeom prst="rect">
                      <a:avLst/>
                    </a:prstGeom>
                  </pic:spPr>
                </pic:pic>
              </a:graphicData>
            </a:graphic>
          </wp:inline>
        </w:drawing>
      </w:r>
    </w:p>
    <w:p w14:paraId="374087C4" w14:textId="77777777" w:rsidR="002F6B2E" w:rsidRPr="00A73C92" w:rsidRDefault="002F6B2E" w:rsidP="00B7247C">
      <w:pPr>
        <w:shd w:val="clear" w:color="auto" w:fill="FFFFFF"/>
        <w:spacing w:before="240" w:after="360"/>
        <w:jc w:val="center"/>
        <w:rPr>
          <w:rFonts w:ascii="GHEA Grapalat" w:hAnsi="GHEA Grapalat"/>
          <w:b/>
        </w:rPr>
      </w:pPr>
      <w:r w:rsidRPr="00A73C92">
        <w:rPr>
          <w:rFonts w:ascii="GHEA Grapalat" w:hAnsi="GHEA Grapalat"/>
          <w:b/>
          <w:bCs/>
          <w:iCs/>
          <w:lang w:val="en-US"/>
        </w:rPr>
        <w:t>Նկար</w:t>
      </w:r>
      <w:r w:rsidRPr="00A73C92">
        <w:rPr>
          <w:rFonts w:ascii="GHEA Grapalat" w:hAnsi="GHEA Grapalat"/>
          <w:b/>
          <w:bCs/>
          <w:iCs/>
        </w:rPr>
        <w:t xml:space="preserve"> 4</w:t>
      </w:r>
      <w:r>
        <w:rPr>
          <w:rFonts w:ascii="GHEA Grapalat" w:hAnsi="GHEA Grapalat"/>
          <w:iCs/>
        </w:rPr>
        <w:t xml:space="preserve"> </w:t>
      </w:r>
      <w:r w:rsidRPr="0052186E">
        <w:rPr>
          <w:rFonts w:ascii="GHEA Grapalat" w:hAnsi="GHEA Grapalat"/>
          <w:b/>
          <w:i/>
          <w:iCs/>
        </w:rPr>
        <w:t>–</w:t>
      </w:r>
      <w:r w:rsidRPr="00A73C92">
        <w:rPr>
          <w:rFonts w:ascii="GHEA Grapalat" w:hAnsi="GHEA Grapalat"/>
        </w:rPr>
        <w:t xml:space="preserve"> </w:t>
      </w:r>
      <w:r w:rsidRPr="00A73C92">
        <w:rPr>
          <w:rFonts w:ascii="GHEA Grapalat" w:hAnsi="GHEA Grapalat"/>
          <w:b/>
          <w:bCs/>
          <w:lang w:val="en-US"/>
        </w:rPr>
        <w:t>Զոլակներո</w:t>
      </w:r>
      <w:r>
        <w:rPr>
          <w:rFonts w:ascii="GHEA Grapalat" w:hAnsi="GHEA Grapalat"/>
          <w:b/>
          <w:bCs/>
          <w:lang w:val="en-US"/>
        </w:rPr>
        <w:t>վ</w:t>
      </w:r>
      <w:r w:rsidRPr="00A73C92">
        <w:rPr>
          <w:rFonts w:ascii="GHEA Grapalat" w:hAnsi="GHEA Grapalat"/>
          <w:b/>
          <w:bCs/>
        </w:rPr>
        <w:t xml:space="preserve"> </w:t>
      </w:r>
      <w:r w:rsidRPr="00A73C92">
        <w:rPr>
          <w:rFonts w:ascii="GHEA Grapalat" w:hAnsi="GHEA Grapalat"/>
          <w:b/>
          <w:bCs/>
          <w:lang w:val="en-US"/>
        </w:rPr>
        <w:t>միջանցիկ</w:t>
      </w:r>
      <w:r w:rsidRPr="00D73060">
        <w:rPr>
          <w:rFonts w:ascii="GHEA Grapalat" w:hAnsi="GHEA Grapalat"/>
          <w:b/>
          <w:bCs/>
        </w:rPr>
        <w:t xml:space="preserve"> </w:t>
      </w:r>
      <w:r w:rsidRPr="00A73C92">
        <w:rPr>
          <w:rFonts w:ascii="GHEA Grapalat" w:hAnsi="GHEA Grapalat"/>
          <w:b/>
          <w:bCs/>
          <w:lang w:val="en-US"/>
        </w:rPr>
        <w:t>սյուն</w:t>
      </w:r>
    </w:p>
    <w:p w14:paraId="41A533EF" w14:textId="77777777" w:rsidR="00CD1174" w:rsidRPr="003A08A1" w:rsidRDefault="002F6B2E" w:rsidP="005401A5">
      <w:pPr>
        <w:shd w:val="clear" w:color="auto" w:fill="FFFFFF"/>
        <w:spacing w:after="0"/>
        <w:ind w:firstLine="567"/>
        <w:jc w:val="both"/>
        <w:rPr>
          <w:rFonts w:ascii="GHEA Grapalat" w:hAnsi="GHEA Grapalat"/>
        </w:rPr>
      </w:pPr>
      <w:r w:rsidRPr="008367B0">
        <w:rPr>
          <w:rFonts w:ascii="GHEA Grapalat" w:hAnsi="GHEA Grapalat"/>
          <w:b/>
        </w:rPr>
        <w:t>95.</w:t>
      </w:r>
      <w:r w:rsidR="00994EE5">
        <w:rPr>
          <w:rFonts w:ascii="Calibri" w:hAnsi="Calibri"/>
          <w:color w:val="FF0000"/>
          <w:lang w:val="en-US"/>
        </w:rPr>
        <w:t> </w:t>
      </w:r>
      <w:r w:rsidRPr="00CD05E7">
        <w:rPr>
          <w:rFonts w:ascii="GHEA Grapalat" w:hAnsi="GHEA Grapalat"/>
          <w:lang w:val="en-US"/>
        </w:rPr>
        <w:t>Պատերով</w:t>
      </w:r>
      <w:r w:rsidRPr="00CD05E7">
        <w:rPr>
          <w:rFonts w:ascii="GHEA Grapalat" w:hAnsi="GHEA Grapalat"/>
        </w:rPr>
        <w:t xml:space="preserve"> </w:t>
      </w:r>
      <w:r w:rsidRPr="00CD05E7">
        <w:rPr>
          <w:rFonts w:ascii="GHEA Grapalat" w:hAnsi="GHEA Grapalat"/>
          <w:lang w:val="en-US"/>
        </w:rPr>
        <w:t>կիպ</w:t>
      </w:r>
      <w:r w:rsidRPr="00CD05E7">
        <w:rPr>
          <w:rFonts w:ascii="GHEA Grapalat" w:hAnsi="GHEA Grapalat"/>
        </w:rPr>
        <w:t xml:space="preserve"> </w:t>
      </w:r>
      <w:r w:rsidRPr="00CD05E7">
        <w:rPr>
          <w:rFonts w:ascii="GHEA Grapalat" w:hAnsi="GHEA Grapalat"/>
          <w:lang w:val="en-US"/>
        </w:rPr>
        <w:t>կամ</w:t>
      </w:r>
      <w:r w:rsidRPr="00CD05E7">
        <w:rPr>
          <w:rFonts w:ascii="GHEA Grapalat" w:hAnsi="GHEA Grapalat"/>
        </w:rPr>
        <w:t xml:space="preserve"> </w:t>
      </w:r>
      <w:r w:rsidRPr="00CD05E7">
        <w:rPr>
          <w:rFonts w:ascii="GHEA Grapalat" w:hAnsi="GHEA Grapalat"/>
          <w:lang w:val="en-US"/>
        </w:rPr>
        <w:t>միջադիրներով</w:t>
      </w:r>
      <w:r w:rsidRPr="00CD05E7">
        <w:rPr>
          <w:rFonts w:ascii="GHEA Grapalat" w:hAnsi="GHEA Grapalat"/>
        </w:rPr>
        <w:t xml:space="preserve"> </w:t>
      </w:r>
      <w:r w:rsidRPr="00CD05E7">
        <w:rPr>
          <w:rFonts w:ascii="GHEA Grapalat" w:hAnsi="GHEA Grapalat"/>
          <w:lang w:val="en-US"/>
        </w:rPr>
        <w:t>միացված</w:t>
      </w:r>
      <w:r w:rsidRPr="00CD05E7">
        <w:rPr>
          <w:rFonts w:ascii="GHEA Grapalat" w:hAnsi="GHEA Grapalat"/>
        </w:rPr>
        <w:t xml:space="preserve"> </w:t>
      </w:r>
      <w:r w:rsidRPr="00CD05E7">
        <w:rPr>
          <w:rFonts w:ascii="GHEA Grapalat" w:hAnsi="GHEA Grapalat"/>
          <w:lang w:val="en-US"/>
        </w:rPr>
        <w:t>անկյունակներից</w:t>
      </w:r>
      <w:r w:rsidRPr="00F13215">
        <w:rPr>
          <w:rFonts w:ascii="GHEA Grapalat" w:hAnsi="GHEA Grapalat"/>
        </w:rPr>
        <w:t xml:space="preserve">, </w:t>
      </w:r>
      <w:r w:rsidRPr="00F13215">
        <w:rPr>
          <w:rFonts w:ascii="GHEA Grapalat" w:hAnsi="GHEA Grapalat"/>
          <w:lang w:val="en-US"/>
        </w:rPr>
        <w:t>շվելերներից</w:t>
      </w:r>
      <w:r w:rsidRPr="00F13215">
        <w:rPr>
          <w:rFonts w:ascii="GHEA Grapalat" w:hAnsi="GHEA Grapalat"/>
        </w:rPr>
        <w:t xml:space="preserve"> </w:t>
      </w:r>
      <w:r w:rsidRPr="00F13215">
        <w:rPr>
          <w:rFonts w:ascii="GHEA Grapalat" w:hAnsi="GHEA Grapalat"/>
          <w:lang w:val="en-US"/>
        </w:rPr>
        <w:t>և</w:t>
      </w:r>
      <w:r w:rsidRPr="00F13215">
        <w:rPr>
          <w:rFonts w:ascii="GHEA Grapalat" w:hAnsi="GHEA Grapalat"/>
        </w:rPr>
        <w:t xml:space="preserve"> </w:t>
      </w:r>
      <w:r w:rsidRPr="00F13215">
        <w:rPr>
          <w:rFonts w:ascii="GHEA Grapalat" w:hAnsi="GHEA Grapalat"/>
          <w:lang w:val="en-US"/>
        </w:rPr>
        <w:t>այլն</w:t>
      </w:r>
      <w:r w:rsidRPr="00F13215">
        <w:rPr>
          <w:rFonts w:ascii="GHEA Grapalat" w:hAnsi="GHEA Grapalat"/>
        </w:rPr>
        <w:t xml:space="preserve"> </w:t>
      </w:r>
      <w:r w:rsidRPr="00F13215">
        <w:rPr>
          <w:rFonts w:ascii="GHEA Grapalat" w:hAnsi="GHEA Grapalat"/>
          <w:lang w:val="en-US"/>
        </w:rPr>
        <w:t>կազմովի</w:t>
      </w:r>
      <w:r w:rsidRPr="00F13215">
        <w:rPr>
          <w:rFonts w:ascii="GHEA Grapalat" w:hAnsi="GHEA Grapalat"/>
        </w:rPr>
        <w:t xml:space="preserve"> </w:t>
      </w:r>
      <w:r w:rsidRPr="00F13215">
        <w:rPr>
          <w:rFonts w:ascii="GHEA Grapalat" w:hAnsi="GHEA Grapalat"/>
          <w:lang w:val="en-US"/>
        </w:rPr>
        <w:t>հատվածքներով</w:t>
      </w:r>
      <w:r w:rsidRPr="00F13215">
        <w:rPr>
          <w:rFonts w:ascii="GHEA Grapalat" w:hAnsi="GHEA Grapalat"/>
        </w:rPr>
        <w:t xml:space="preserve"> </w:t>
      </w:r>
      <w:r w:rsidRPr="00F13215">
        <w:rPr>
          <w:rFonts w:ascii="GHEA Grapalat" w:hAnsi="GHEA Grapalat"/>
          <w:lang w:val="en-US"/>
        </w:rPr>
        <w:t>ձողերի</w:t>
      </w:r>
      <w:r w:rsidRPr="00F13215">
        <w:rPr>
          <w:rFonts w:ascii="GHEA Grapalat" w:hAnsi="GHEA Grapalat"/>
        </w:rPr>
        <w:t xml:space="preserve"> </w:t>
      </w:r>
      <w:r w:rsidRPr="00F13215">
        <w:rPr>
          <w:rFonts w:ascii="GHEA Grapalat" w:hAnsi="GHEA Grapalat"/>
          <w:lang w:val="en-US"/>
        </w:rPr>
        <w:t>հաշվարկ</w:t>
      </w:r>
      <w:r>
        <w:rPr>
          <w:rFonts w:ascii="GHEA Grapalat" w:hAnsi="GHEA Grapalat"/>
          <w:lang w:val="en-US"/>
        </w:rPr>
        <w:t>ն</w:t>
      </w:r>
      <w:r w:rsidRPr="00F13215">
        <w:rPr>
          <w:rFonts w:ascii="GHEA Grapalat" w:hAnsi="GHEA Grapalat"/>
        </w:rPr>
        <w:t xml:space="preserve"> </w:t>
      </w:r>
      <w:r w:rsidRPr="00486708">
        <w:rPr>
          <w:rFonts w:ascii="GHEA Grapalat" w:hAnsi="GHEA Grapalat"/>
          <w:lang w:val="en-US"/>
        </w:rPr>
        <w:t>անհրաժեշտ</w:t>
      </w:r>
      <w:r w:rsidRPr="00486708">
        <w:rPr>
          <w:rFonts w:ascii="GHEA Grapalat" w:hAnsi="GHEA Grapalat"/>
        </w:rPr>
        <w:t xml:space="preserve"> </w:t>
      </w:r>
      <w:r w:rsidRPr="00486708">
        <w:rPr>
          <w:rFonts w:ascii="GHEA Grapalat" w:hAnsi="GHEA Grapalat"/>
          <w:lang w:val="en-US"/>
        </w:rPr>
        <w:t>է</w:t>
      </w:r>
      <w:r w:rsidRPr="00486708">
        <w:rPr>
          <w:rFonts w:ascii="GHEA Grapalat" w:hAnsi="GHEA Grapalat"/>
        </w:rPr>
        <w:t xml:space="preserve"> </w:t>
      </w:r>
      <w:r w:rsidRPr="00486708">
        <w:rPr>
          <w:rFonts w:ascii="GHEA Grapalat" w:hAnsi="GHEA Grapalat"/>
          <w:lang w:val="en-US"/>
        </w:rPr>
        <w:t>կատարել</w:t>
      </w:r>
      <w:r w:rsidRPr="00486708">
        <w:rPr>
          <w:rFonts w:ascii="GHEA Grapalat" w:hAnsi="GHEA Grapalat"/>
        </w:rPr>
        <w:t xml:space="preserve"> </w:t>
      </w:r>
      <w:r w:rsidRPr="00486708">
        <w:rPr>
          <w:rFonts w:ascii="GHEA Grapalat" w:hAnsi="GHEA Grapalat"/>
          <w:lang w:val="en-US"/>
        </w:rPr>
        <w:t>որպես</w:t>
      </w:r>
      <w:r w:rsidRPr="00486708">
        <w:rPr>
          <w:rFonts w:ascii="GHEA Grapalat" w:hAnsi="GHEA Grapalat"/>
        </w:rPr>
        <w:t xml:space="preserve"> </w:t>
      </w:r>
      <w:r w:rsidRPr="00486708">
        <w:rPr>
          <w:rFonts w:ascii="GHEA Grapalat" w:hAnsi="GHEA Grapalat"/>
          <w:lang w:val="en-US"/>
        </w:rPr>
        <w:t>հոծ</w:t>
      </w:r>
      <w:r w:rsidRPr="00486708">
        <w:rPr>
          <w:rFonts w:ascii="GHEA Grapalat" w:hAnsi="GHEA Grapalat"/>
        </w:rPr>
        <w:t xml:space="preserve"> </w:t>
      </w:r>
      <w:r w:rsidRPr="00486708">
        <w:rPr>
          <w:rFonts w:ascii="GHEA Grapalat" w:hAnsi="GHEA Grapalat"/>
          <w:lang w:val="en-US"/>
        </w:rPr>
        <w:t>պատ</w:t>
      </w:r>
      <w:r>
        <w:rPr>
          <w:rFonts w:ascii="GHEA Grapalat" w:hAnsi="GHEA Grapalat"/>
        </w:rPr>
        <w:t xml:space="preserve">երով տարրերի </w:t>
      </w:r>
      <w:r>
        <w:rPr>
          <w:rFonts w:ascii="GHEA Grapalat" w:hAnsi="GHEA Grapalat"/>
          <w:lang w:val="en-US"/>
        </w:rPr>
        <w:t>տարբերակով</w:t>
      </w:r>
      <w:r w:rsidRPr="00486708">
        <w:rPr>
          <w:rFonts w:ascii="GHEA Grapalat" w:hAnsi="GHEA Grapalat"/>
        </w:rPr>
        <w:t xml:space="preserve"> </w:t>
      </w:r>
      <w:r w:rsidRPr="00486708">
        <w:rPr>
          <w:rFonts w:ascii="GHEA Grapalat" w:hAnsi="GHEA Grapalat"/>
          <w:lang w:val="en-US"/>
        </w:rPr>
        <w:t>այն</w:t>
      </w:r>
      <w:r w:rsidRPr="00486708">
        <w:rPr>
          <w:rFonts w:ascii="GHEA Grapalat" w:hAnsi="GHEA Grapalat"/>
        </w:rPr>
        <w:t xml:space="preserve"> </w:t>
      </w:r>
      <w:r w:rsidRPr="00486708">
        <w:rPr>
          <w:rFonts w:ascii="GHEA Grapalat" w:hAnsi="GHEA Grapalat"/>
          <w:lang w:val="en-US"/>
        </w:rPr>
        <w:t>պայմանով</w:t>
      </w:r>
      <w:r w:rsidRPr="00486708">
        <w:rPr>
          <w:rFonts w:ascii="GHEA Grapalat" w:hAnsi="GHEA Grapalat"/>
        </w:rPr>
        <w:t xml:space="preserve">, </w:t>
      </w:r>
      <w:r w:rsidRPr="00486708">
        <w:rPr>
          <w:rFonts w:ascii="GHEA Grapalat" w:hAnsi="GHEA Grapalat"/>
          <w:lang w:val="en-US"/>
        </w:rPr>
        <w:t>որ</w:t>
      </w:r>
      <w:r w:rsidRPr="00486708">
        <w:rPr>
          <w:rFonts w:ascii="GHEA Grapalat" w:hAnsi="GHEA Grapalat"/>
        </w:rPr>
        <w:t xml:space="preserve"> </w:t>
      </w:r>
      <w:r w:rsidRPr="00CD05E7">
        <w:rPr>
          <w:rFonts w:ascii="GHEA Grapalat" w:hAnsi="GHEA Grapalat"/>
          <w:lang w:val="en-US"/>
        </w:rPr>
        <w:t>միացնող</w:t>
      </w:r>
      <w:r w:rsidRPr="00CD05E7">
        <w:rPr>
          <w:rFonts w:ascii="GHEA Grapalat" w:hAnsi="GHEA Grapalat"/>
        </w:rPr>
        <w:t xml:space="preserve"> </w:t>
      </w:r>
      <w:r w:rsidRPr="00CD05E7">
        <w:rPr>
          <w:rFonts w:ascii="GHEA Grapalat" w:hAnsi="GHEA Grapalat"/>
          <w:lang w:val="en-US"/>
        </w:rPr>
        <w:t>եռքակարանների</w:t>
      </w:r>
      <w:r w:rsidRPr="00CD05E7">
        <w:rPr>
          <w:rFonts w:ascii="GHEA Grapalat" w:hAnsi="GHEA Grapalat"/>
        </w:rPr>
        <w:t xml:space="preserve"> </w:t>
      </w:r>
      <w:r w:rsidRPr="00CD05E7">
        <w:rPr>
          <w:rFonts w:ascii="GHEA Grapalat" w:hAnsi="GHEA Grapalat"/>
          <w:lang w:val="en-US"/>
        </w:rPr>
        <w:t>կամ</w:t>
      </w:r>
      <w:r w:rsidRPr="00CD05E7">
        <w:rPr>
          <w:rFonts w:ascii="GHEA Grapalat" w:hAnsi="GHEA Grapalat"/>
        </w:rPr>
        <w:t xml:space="preserve"> </w:t>
      </w:r>
      <w:r w:rsidRPr="00CD05E7">
        <w:rPr>
          <w:rFonts w:ascii="GHEA Grapalat" w:hAnsi="GHEA Grapalat"/>
          <w:lang w:val="en-US"/>
        </w:rPr>
        <w:t>եզրային</w:t>
      </w:r>
      <w:r w:rsidRPr="00CD05E7">
        <w:rPr>
          <w:rFonts w:ascii="GHEA Grapalat" w:hAnsi="GHEA Grapalat"/>
        </w:rPr>
        <w:t xml:space="preserve"> </w:t>
      </w:r>
      <w:r w:rsidRPr="00CD05E7">
        <w:rPr>
          <w:rFonts w:ascii="GHEA Grapalat" w:hAnsi="GHEA Grapalat"/>
          <w:lang w:val="en-US"/>
        </w:rPr>
        <w:t>հեղույսների</w:t>
      </w:r>
      <w:r w:rsidRPr="00CD05E7">
        <w:rPr>
          <w:rFonts w:ascii="GHEA Grapalat" w:hAnsi="GHEA Grapalat"/>
        </w:rPr>
        <w:t xml:space="preserve"> </w:t>
      </w:r>
      <w:r w:rsidRPr="00CD05E7">
        <w:rPr>
          <w:rFonts w:ascii="GHEA Grapalat" w:hAnsi="GHEA Grapalat"/>
          <w:lang w:val="en-US"/>
        </w:rPr>
        <w:t>կենտրոնների</w:t>
      </w:r>
      <w:r w:rsidRPr="00CD05E7">
        <w:rPr>
          <w:rFonts w:ascii="GHEA Grapalat" w:hAnsi="GHEA Grapalat"/>
        </w:rPr>
        <w:t xml:space="preserve"> </w:t>
      </w:r>
      <w:r w:rsidRPr="00CD05E7">
        <w:rPr>
          <w:rFonts w:ascii="GHEA Grapalat" w:hAnsi="GHEA Grapalat"/>
          <w:lang w:val="en-US"/>
        </w:rPr>
        <w:t>միջև</w:t>
      </w:r>
      <w:r w:rsidRPr="00CD05E7">
        <w:rPr>
          <w:rFonts w:ascii="GHEA Grapalat" w:hAnsi="GHEA Grapalat"/>
        </w:rPr>
        <w:t xml:space="preserve"> </w:t>
      </w:r>
      <w:r w:rsidRPr="00CD05E7">
        <w:rPr>
          <w:rFonts w:ascii="GHEA Grapalat" w:hAnsi="GHEA Grapalat"/>
          <w:lang w:val="en-US"/>
        </w:rPr>
        <w:t>եղած</w:t>
      </w:r>
      <w:r w:rsidRPr="00CD05E7">
        <w:rPr>
          <w:rFonts w:ascii="GHEA Grapalat" w:hAnsi="GHEA Grapalat"/>
        </w:rPr>
        <w:t xml:space="preserve"> </w:t>
      </w:r>
      <w:r w:rsidRPr="00CD05E7">
        <w:rPr>
          <w:rFonts w:ascii="GHEA Grapalat" w:hAnsi="GHEA Grapalat"/>
          <w:lang w:val="en-US"/>
        </w:rPr>
        <w:t>հատվածները</w:t>
      </w:r>
      <w:r w:rsidRPr="00CD05E7">
        <w:rPr>
          <w:rFonts w:ascii="GHEA Grapalat" w:hAnsi="GHEA Grapalat"/>
        </w:rPr>
        <w:t xml:space="preserve"> </w:t>
      </w:r>
      <w:r w:rsidRPr="00486708">
        <w:rPr>
          <w:rFonts w:ascii="GHEA Grapalat" w:hAnsi="GHEA Grapalat"/>
          <w:lang w:val="en-US"/>
        </w:rPr>
        <w:t>չեն</w:t>
      </w:r>
      <w:r w:rsidRPr="00486708">
        <w:rPr>
          <w:rFonts w:ascii="GHEA Grapalat" w:hAnsi="GHEA Grapalat"/>
        </w:rPr>
        <w:t xml:space="preserve"> </w:t>
      </w:r>
      <w:r w:rsidRPr="00486708">
        <w:rPr>
          <w:rFonts w:ascii="GHEA Grapalat" w:hAnsi="GHEA Grapalat"/>
          <w:lang w:val="en-US"/>
        </w:rPr>
        <w:t>գերազանցում</w:t>
      </w:r>
      <w:r w:rsidRPr="00486708">
        <w:rPr>
          <w:rFonts w:ascii="GHEA Grapalat" w:hAnsi="GHEA Grapalat"/>
        </w:rPr>
        <w:t xml:space="preserve"> </w:t>
      </w:r>
      <w:r w:rsidRPr="003D1181">
        <w:rPr>
          <w:rFonts w:ascii="GHEA Grapalat" w:hAnsi="GHEA Grapalat"/>
        </w:rPr>
        <w:t>40</w:t>
      </w:r>
      <w:r>
        <w:rPr>
          <w:rFonts w:ascii="Courier New" w:hAnsi="Courier New" w:cs="Courier New"/>
        </w:rPr>
        <w:t>∙</w:t>
      </w:r>
      <w:r w:rsidRPr="00826CA0">
        <w:rPr>
          <w:rFonts w:ascii="GHEA Grapalat" w:hAnsi="GHEA Grapalat"/>
          <w:i/>
          <w:sz w:val="26"/>
          <w:szCs w:val="26"/>
          <w:lang w:val="en-US"/>
        </w:rPr>
        <w:t>i</w:t>
      </w:r>
      <w:r>
        <w:rPr>
          <w:rFonts w:ascii="Calibri" w:hAnsi="Calibri"/>
          <w:lang w:val="en-US"/>
        </w:rPr>
        <w:t> </w:t>
      </w:r>
      <w:r w:rsidRPr="00486708">
        <w:rPr>
          <w:rFonts w:ascii="GHEA Grapalat" w:hAnsi="GHEA Grapalat"/>
        </w:rPr>
        <w:t>-</w:t>
      </w:r>
      <w:r w:rsidRPr="00486708">
        <w:rPr>
          <w:rFonts w:ascii="GHEA Grapalat" w:hAnsi="GHEA Grapalat"/>
          <w:lang w:val="en-US"/>
        </w:rPr>
        <w:t>ն՝</w:t>
      </w:r>
      <w:r w:rsidRPr="00486708">
        <w:rPr>
          <w:rFonts w:ascii="GHEA Grapalat" w:hAnsi="GHEA Grapalat"/>
        </w:rPr>
        <w:t xml:space="preserve"> </w:t>
      </w:r>
      <w:r w:rsidRPr="00486708">
        <w:rPr>
          <w:rFonts w:ascii="GHEA Grapalat" w:hAnsi="GHEA Grapalat"/>
          <w:lang w:val="en-US"/>
        </w:rPr>
        <w:t>սեղմված</w:t>
      </w:r>
      <w:r w:rsidRPr="00486708">
        <w:rPr>
          <w:rFonts w:ascii="GHEA Grapalat" w:hAnsi="GHEA Grapalat"/>
        </w:rPr>
        <w:t xml:space="preserve"> </w:t>
      </w:r>
      <w:r w:rsidRPr="00486708">
        <w:rPr>
          <w:rFonts w:ascii="GHEA Grapalat" w:hAnsi="GHEA Grapalat"/>
          <w:lang w:val="en-US"/>
        </w:rPr>
        <w:t>տարրերի</w:t>
      </w:r>
      <w:r w:rsidRPr="00486708">
        <w:rPr>
          <w:rFonts w:ascii="GHEA Grapalat" w:hAnsi="GHEA Grapalat"/>
        </w:rPr>
        <w:t xml:space="preserve"> </w:t>
      </w:r>
      <w:r w:rsidRPr="00486708">
        <w:rPr>
          <w:rFonts w:ascii="GHEA Grapalat" w:hAnsi="GHEA Grapalat"/>
          <w:lang w:val="en-US"/>
        </w:rPr>
        <w:t>համար</w:t>
      </w:r>
      <w:r w:rsidRPr="00486708">
        <w:rPr>
          <w:rFonts w:ascii="GHEA Grapalat" w:hAnsi="GHEA Grapalat"/>
        </w:rPr>
        <w:t xml:space="preserve"> </w:t>
      </w:r>
      <w:r w:rsidRPr="00486708">
        <w:rPr>
          <w:rFonts w:ascii="GHEA Grapalat" w:hAnsi="GHEA Grapalat"/>
          <w:lang w:val="en-US"/>
        </w:rPr>
        <w:t>և</w:t>
      </w:r>
      <w:r w:rsidRPr="00486708">
        <w:rPr>
          <w:rFonts w:ascii="GHEA Grapalat" w:hAnsi="GHEA Grapalat"/>
        </w:rPr>
        <w:t xml:space="preserve"> </w:t>
      </w:r>
      <w:r w:rsidRPr="00826CA0">
        <w:rPr>
          <w:rFonts w:ascii="GHEA Grapalat" w:hAnsi="GHEA Grapalat"/>
        </w:rPr>
        <w:t>8</w:t>
      </w:r>
      <w:r w:rsidRPr="003D1181">
        <w:rPr>
          <w:rFonts w:ascii="GHEA Grapalat" w:hAnsi="GHEA Grapalat"/>
        </w:rPr>
        <w:t>0</w:t>
      </w:r>
      <w:r>
        <w:rPr>
          <w:rFonts w:ascii="Courier New" w:hAnsi="Courier New" w:cs="Courier New"/>
        </w:rPr>
        <w:t>∙</w:t>
      </w:r>
      <w:r w:rsidRPr="00826CA0">
        <w:rPr>
          <w:rFonts w:ascii="GHEA Grapalat" w:hAnsi="GHEA Grapalat"/>
          <w:i/>
          <w:sz w:val="26"/>
          <w:szCs w:val="26"/>
          <w:lang w:val="en-US"/>
        </w:rPr>
        <w:t>i</w:t>
      </w:r>
      <w:r>
        <w:rPr>
          <w:rFonts w:ascii="Calibri" w:hAnsi="Calibri"/>
          <w:lang w:val="en-US"/>
        </w:rPr>
        <w:t>  </w:t>
      </w:r>
      <w:r w:rsidRPr="00486708">
        <w:rPr>
          <w:rFonts w:ascii="GHEA Grapalat" w:hAnsi="GHEA Grapalat"/>
        </w:rPr>
        <w:t>-</w:t>
      </w:r>
      <w:r w:rsidRPr="00486708">
        <w:rPr>
          <w:rFonts w:ascii="GHEA Grapalat" w:hAnsi="GHEA Grapalat"/>
          <w:lang w:val="en-US"/>
        </w:rPr>
        <w:t>ն՝</w:t>
      </w:r>
      <w:r w:rsidRPr="00486708">
        <w:rPr>
          <w:rFonts w:ascii="GHEA Grapalat" w:hAnsi="GHEA Grapalat"/>
        </w:rPr>
        <w:t xml:space="preserve"> </w:t>
      </w:r>
      <w:r w:rsidRPr="00486708">
        <w:rPr>
          <w:rFonts w:ascii="GHEA Grapalat" w:hAnsi="GHEA Grapalat"/>
          <w:lang w:val="en-US"/>
        </w:rPr>
        <w:t>ձգված</w:t>
      </w:r>
      <w:r w:rsidRPr="00486708">
        <w:rPr>
          <w:rFonts w:ascii="GHEA Grapalat" w:hAnsi="GHEA Grapalat"/>
        </w:rPr>
        <w:t xml:space="preserve"> </w:t>
      </w:r>
      <w:r w:rsidRPr="00486708">
        <w:rPr>
          <w:rFonts w:ascii="GHEA Grapalat" w:hAnsi="GHEA Grapalat"/>
          <w:lang w:val="en-US"/>
        </w:rPr>
        <w:t>տարրերի</w:t>
      </w:r>
      <w:r w:rsidRPr="00486708">
        <w:rPr>
          <w:rFonts w:ascii="GHEA Grapalat" w:hAnsi="GHEA Grapalat"/>
        </w:rPr>
        <w:t xml:space="preserve"> </w:t>
      </w:r>
      <w:r w:rsidRPr="00486708">
        <w:rPr>
          <w:rFonts w:ascii="GHEA Grapalat" w:hAnsi="GHEA Grapalat"/>
          <w:lang w:val="en-US"/>
        </w:rPr>
        <w:t>համար։</w:t>
      </w:r>
      <w:r w:rsidRPr="00486708">
        <w:rPr>
          <w:rFonts w:ascii="GHEA Grapalat" w:hAnsi="GHEA Grapalat"/>
        </w:rPr>
        <w:t xml:space="preserve"> </w:t>
      </w:r>
      <w:r w:rsidRPr="005C23DE">
        <w:rPr>
          <w:rFonts w:ascii="GHEA Grapalat" w:hAnsi="GHEA Grapalat"/>
          <w:lang w:val="en-US"/>
        </w:rPr>
        <w:t>Այստեղ</w:t>
      </w:r>
      <w:r w:rsidRPr="005C23DE">
        <w:rPr>
          <w:rFonts w:ascii="GHEA Grapalat" w:hAnsi="GHEA Grapalat"/>
        </w:rPr>
        <w:t xml:space="preserve"> </w:t>
      </w:r>
      <w:r w:rsidRPr="005C23DE">
        <w:rPr>
          <w:rFonts w:ascii="GHEA Grapalat" w:hAnsi="GHEA Grapalat"/>
          <w:lang w:val="en-US"/>
        </w:rPr>
        <w:t>անկյունակի</w:t>
      </w:r>
      <w:r w:rsidRPr="005C23DE">
        <w:rPr>
          <w:rFonts w:ascii="GHEA Grapalat" w:hAnsi="GHEA Grapalat"/>
        </w:rPr>
        <w:t xml:space="preserve"> </w:t>
      </w:r>
      <w:r w:rsidRPr="005C23DE">
        <w:rPr>
          <w:rFonts w:ascii="GHEA Grapalat" w:hAnsi="GHEA Grapalat"/>
          <w:lang w:val="en-US"/>
        </w:rPr>
        <w:t>կամ</w:t>
      </w:r>
      <w:r w:rsidRPr="005C23DE">
        <w:rPr>
          <w:rFonts w:ascii="GHEA Grapalat" w:hAnsi="GHEA Grapalat"/>
        </w:rPr>
        <w:t xml:space="preserve"> </w:t>
      </w:r>
      <w:r w:rsidRPr="005C23DE">
        <w:rPr>
          <w:rFonts w:ascii="GHEA Grapalat" w:hAnsi="GHEA Grapalat"/>
          <w:lang w:val="en-US"/>
        </w:rPr>
        <w:t>շվելերի</w:t>
      </w:r>
      <w:r w:rsidRPr="005C23DE">
        <w:rPr>
          <w:rFonts w:ascii="GHEA Grapalat" w:hAnsi="GHEA Grapalat"/>
        </w:rPr>
        <w:t xml:space="preserve"> </w:t>
      </w:r>
      <w:r w:rsidRPr="00826CA0">
        <w:rPr>
          <w:rFonts w:ascii="GHEA Grapalat" w:hAnsi="GHEA Grapalat"/>
          <w:i/>
          <w:sz w:val="26"/>
          <w:szCs w:val="26"/>
          <w:lang w:val="en-US"/>
        </w:rPr>
        <w:t>i</w:t>
      </w:r>
      <w:r>
        <w:rPr>
          <w:rFonts w:ascii="Calibri" w:hAnsi="Calibri"/>
          <w:lang w:val="en-US"/>
        </w:rPr>
        <w:t> </w:t>
      </w:r>
      <w:r w:rsidRPr="005C23DE">
        <w:rPr>
          <w:rFonts w:ascii="GHEA Grapalat" w:hAnsi="GHEA Grapalat"/>
        </w:rPr>
        <w:t xml:space="preserve"> </w:t>
      </w:r>
      <w:r w:rsidRPr="005C23DE">
        <w:rPr>
          <w:rFonts w:ascii="GHEA Grapalat" w:hAnsi="GHEA Grapalat"/>
          <w:lang w:val="en-US"/>
        </w:rPr>
        <w:t>հատվածքի</w:t>
      </w:r>
      <w:r w:rsidRPr="005C23DE">
        <w:rPr>
          <w:rFonts w:ascii="GHEA Grapalat" w:hAnsi="GHEA Grapalat"/>
        </w:rPr>
        <w:t xml:space="preserve"> </w:t>
      </w:r>
      <w:r w:rsidRPr="005C23DE">
        <w:rPr>
          <w:rFonts w:ascii="GHEA Grapalat" w:hAnsi="GHEA Grapalat"/>
          <w:lang w:val="en-US"/>
        </w:rPr>
        <w:t>իներցիայի</w:t>
      </w:r>
      <w:r w:rsidRPr="005C23DE">
        <w:rPr>
          <w:rFonts w:ascii="GHEA Grapalat" w:hAnsi="GHEA Grapalat"/>
        </w:rPr>
        <w:t xml:space="preserve"> </w:t>
      </w:r>
      <w:r w:rsidRPr="005C23DE">
        <w:rPr>
          <w:rFonts w:ascii="GHEA Grapalat" w:hAnsi="GHEA Grapalat"/>
          <w:lang w:val="en-US"/>
        </w:rPr>
        <w:t>շառավիղ</w:t>
      </w:r>
      <w:r>
        <w:rPr>
          <w:rFonts w:ascii="GHEA Grapalat" w:hAnsi="GHEA Grapalat"/>
          <w:lang w:val="en-US"/>
        </w:rPr>
        <w:t>ն</w:t>
      </w:r>
      <w:r w:rsidRPr="005C23DE">
        <w:rPr>
          <w:rFonts w:ascii="GHEA Grapalat" w:hAnsi="GHEA Grapalat"/>
        </w:rPr>
        <w:t xml:space="preserve"> </w:t>
      </w:r>
      <w:r w:rsidRPr="005C23DE">
        <w:rPr>
          <w:rFonts w:ascii="GHEA Grapalat" w:hAnsi="GHEA Grapalat"/>
          <w:lang w:val="en-US"/>
        </w:rPr>
        <w:t>անհրաժեշտ</w:t>
      </w:r>
      <w:r w:rsidRPr="005C23DE">
        <w:rPr>
          <w:rFonts w:ascii="GHEA Grapalat" w:hAnsi="GHEA Grapalat"/>
        </w:rPr>
        <w:t xml:space="preserve"> </w:t>
      </w:r>
      <w:r w:rsidRPr="005C23DE">
        <w:rPr>
          <w:rFonts w:ascii="GHEA Grapalat" w:hAnsi="GHEA Grapalat"/>
          <w:lang w:val="en-US"/>
        </w:rPr>
        <w:t>է</w:t>
      </w:r>
      <w:r w:rsidRPr="005C23DE">
        <w:rPr>
          <w:rFonts w:ascii="GHEA Grapalat" w:hAnsi="GHEA Grapalat"/>
        </w:rPr>
        <w:t xml:space="preserve"> </w:t>
      </w:r>
      <w:r w:rsidRPr="005C23DE">
        <w:rPr>
          <w:rFonts w:ascii="GHEA Grapalat" w:hAnsi="GHEA Grapalat"/>
          <w:lang w:val="en-US"/>
        </w:rPr>
        <w:t>ընդունել</w:t>
      </w:r>
      <w:r w:rsidRPr="005C23DE">
        <w:rPr>
          <w:rFonts w:ascii="GHEA Grapalat" w:hAnsi="GHEA Grapalat"/>
        </w:rPr>
        <w:t xml:space="preserve"> </w:t>
      </w:r>
      <w:r w:rsidRPr="005C23DE">
        <w:rPr>
          <w:rFonts w:ascii="GHEA Grapalat" w:hAnsi="GHEA Grapalat"/>
          <w:lang w:val="en-US"/>
        </w:rPr>
        <w:t>տավրային</w:t>
      </w:r>
      <w:r w:rsidRPr="005C23DE">
        <w:rPr>
          <w:rFonts w:ascii="GHEA Grapalat" w:hAnsi="GHEA Grapalat"/>
        </w:rPr>
        <w:t xml:space="preserve"> </w:t>
      </w:r>
      <w:r w:rsidRPr="005C23DE">
        <w:rPr>
          <w:rFonts w:ascii="GHEA Grapalat" w:hAnsi="GHEA Grapalat"/>
          <w:lang w:val="en-US"/>
        </w:rPr>
        <w:t>կամ</w:t>
      </w:r>
      <w:r w:rsidRPr="005C23DE">
        <w:rPr>
          <w:rFonts w:ascii="GHEA Grapalat" w:hAnsi="GHEA Grapalat"/>
        </w:rPr>
        <w:t xml:space="preserve"> </w:t>
      </w:r>
      <w:r w:rsidRPr="005C23DE">
        <w:rPr>
          <w:rFonts w:ascii="GHEA Grapalat" w:hAnsi="GHEA Grapalat"/>
          <w:lang w:val="en-US"/>
        </w:rPr>
        <w:t>երկտավրային</w:t>
      </w:r>
      <w:r w:rsidRPr="005C23DE">
        <w:rPr>
          <w:rFonts w:ascii="GHEA Grapalat" w:hAnsi="GHEA Grapalat"/>
        </w:rPr>
        <w:t xml:space="preserve"> </w:t>
      </w:r>
      <w:r w:rsidRPr="005C23DE">
        <w:rPr>
          <w:rFonts w:ascii="GHEA Grapalat" w:hAnsi="GHEA Grapalat"/>
          <w:lang w:val="en-US"/>
        </w:rPr>
        <w:t>հատվածքների</w:t>
      </w:r>
      <w:r w:rsidRPr="005C23DE">
        <w:rPr>
          <w:rFonts w:ascii="GHEA Grapalat" w:hAnsi="GHEA Grapalat"/>
        </w:rPr>
        <w:t xml:space="preserve"> </w:t>
      </w:r>
      <w:r w:rsidRPr="005C23DE">
        <w:rPr>
          <w:rFonts w:ascii="GHEA Grapalat" w:hAnsi="GHEA Grapalat"/>
          <w:lang w:val="en-US"/>
        </w:rPr>
        <w:t>համար</w:t>
      </w:r>
      <w:r w:rsidRPr="005C23DE">
        <w:rPr>
          <w:rFonts w:ascii="GHEA Grapalat" w:hAnsi="GHEA Grapalat"/>
        </w:rPr>
        <w:t xml:space="preserve"> </w:t>
      </w:r>
      <w:r w:rsidRPr="00D03DCF">
        <w:rPr>
          <w:rFonts w:ascii="GHEA Grapalat" w:hAnsi="GHEA Grapalat"/>
          <w:lang w:val="en-US"/>
        </w:rPr>
        <w:t>միջադիրների</w:t>
      </w:r>
      <w:r w:rsidRPr="00D03DCF">
        <w:rPr>
          <w:rFonts w:ascii="GHEA Grapalat" w:hAnsi="GHEA Grapalat"/>
        </w:rPr>
        <w:t xml:space="preserve"> </w:t>
      </w:r>
      <w:r w:rsidRPr="00D03DCF">
        <w:rPr>
          <w:rFonts w:ascii="GHEA Grapalat" w:hAnsi="GHEA Grapalat"/>
          <w:lang w:val="en-US"/>
        </w:rPr>
        <w:t>տեղադրման</w:t>
      </w:r>
      <w:r w:rsidRPr="00D03DCF">
        <w:rPr>
          <w:rFonts w:ascii="GHEA Grapalat" w:hAnsi="GHEA Grapalat"/>
        </w:rPr>
        <w:t xml:space="preserve"> </w:t>
      </w:r>
      <w:r w:rsidRPr="00D03DCF">
        <w:rPr>
          <w:rFonts w:ascii="GHEA Grapalat" w:hAnsi="GHEA Grapalat"/>
          <w:lang w:val="en-US"/>
        </w:rPr>
        <w:t>հարթությանը</w:t>
      </w:r>
      <w:r w:rsidRPr="00D03DCF">
        <w:rPr>
          <w:rFonts w:ascii="GHEA Grapalat" w:hAnsi="GHEA Grapalat"/>
        </w:rPr>
        <w:t xml:space="preserve"> </w:t>
      </w:r>
      <w:r w:rsidRPr="00D03DCF">
        <w:rPr>
          <w:rFonts w:ascii="GHEA Grapalat" w:hAnsi="GHEA Grapalat"/>
          <w:lang w:val="en-US"/>
        </w:rPr>
        <w:t>զուգահեռ</w:t>
      </w:r>
      <w:r w:rsidRPr="00D03DCF">
        <w:rPr>
          <w:rFonts w:ascii="GHEA Grapalat" w:hAnsi="GHEA Grapalat"/>
        </w:rPr>
        <w:t xml:space="preserve"> </w:t>
      </w:r>
      <w:r w:rsidRPr="00D03DCF">
        <w:rPr>
          <w:rFonts w:ascii="GHEA Grapalat" w:hAnsi="GHEA Grapalat"/>
          <w:lang w:val="en-US"/>
        </w:rPr>
        <w:t>առանցքի</w:t>
      </w:r>
      <w:r w:rsidRPr="00D03DCF">
        <w:rPr>
          <w:rFonts w:ascii="GHEA Grapalat" w:hAnsi="GHEA Grapalat"/>
        </w:rPr>
        <w:t xml:space="preserve"> </w:t>
      </w:r>
      <w:r w:rsidRPr="00D03DCF">
        <w:rPr>
          <w:rFonts w:ascii="GHEA Grapalat" w:hAnsi="GHEA Grapalat"/>
          <w:lang w:val="en-US"/>
        </w:rPr>
        <w:t>նկատմամբ</w:t>
      </w:r>
      <w:r w:rsidRPr="00D03DCF">
        <w:rPr>
          <w:rFonts w:ascii="GHEA Grapalat" w:hAnsi="GHEA Grapalat"/>
        </w:rPr>
        <w:t xml:space="preserve">, </w:t>
      </w:r>
      <w:r w:rsidRPr="00D03DCF">
        <w:rPr>
          <w:rFonts w:ascii="GHEA Grapalat" w:hAnsi="GHEA Grapalat"/>
          <w:lang w:val="en-US"/>
        </w:rPr>
        <w:t>իսկ</w:t>
      </w:r>
      <w:r w:rsidRPr="00D03DCF">
        <w:rPr>
          <w:rFonts w:ascii="GHEA Grapalat" w:hAnsi="GHEA Grapalat"/>
        </w:rPr>
        <w:t xml:space="preserve"> </w:t>
      </w:r>
      <w:r w:rsidRPr="00D03DCF">
        <w:rPr>
          <w:rFonts w:ascii="GHEA Grapalat" w:hAnsi="GHEA Grapalat"/>
          <w:lang w:val="en-US"/>
        </w:rPr>
        <w:t>խաչաձև</w:t>
      </w:r>
      <w:r w:rsidRPr="00D03DCF">
        <w:rPr>
          <w:rFonts w:ascii="GHEA Grapalat" w:hAnsi="GHEA Grapalat"/>
        </w:rPr>
        <w:t xml:space="preserve"> </w:t>
      </w:r>
      <w:r w:rsidRPr="00D03DCF">
        <w:rPr>
          <w:rFonts w:ascii="GHEA Grapalat" w:hAnsi="GHEA Grapalat"/>
          <w:lang w:val="en-US"/>
        </w:rPr>
        <w:t>հատվածքների</w:t>
      </w:r>
      <w:r w:rsidRPr="00D03DCF">
        <w:rPr>
          <w:rFonts w:ascii="GHEA Grapalat" w:hAnsi="GHEA Grapalat"/>
        </w:rPr>
        <w:t xml:space="preserve"> </w:t>
      </w:r>
      <w:r w:rsidRPr="00D03DCF">
        <w:rPr>
          <w:rFonts w:ascii="GHEA Grapalat" w:hAnsi="GHEA Grapalat"/>
          <w:lang w:val="en-US"/>
        </w:rPr>
        <w:t>համար՝</w:t>
      </w:r>
      <w:r w:rsidRPr="00D03DCF">
        <w:rPr>
          <w:rFonts w:ascii="GHEA Grapalat" w:hAnsi="GHEA Grapalat"/>
        </w:rPr>
        <w:t xml:space="preserve"> </w:t>
      </w:r>
      <w:r w:rsidRPr="00D03DCF">
        <w:rPr>
          <w:rFonts w:ascii="GHEA Grapalat" w:hAnsi="GHEA Grapalat"/>
          <w:lang w:val="en-US"/>
        </w:rPr>
        <w:t>նվազագույնը։</w:t>
      </w:r>
      <w:r w:rsidRPr="00D03DCF">
        <w:rPr>
          <w:rFonts w:ascii="GHEA Grapalat" w:hAnsi="GHEA Grapalat"/>
        </w:rPr>
        <w:t xml:space="preserve"> </w:t>
      </w:r>
      <w:r w:rsidRPr="00D03DCF">
        <w:rPr>
          <w:rFonts w:ascii="GHEA Grapalat" w:hAnsi="GHEA Grapalat"/>
          <w:lang w:val="en-US"/>
        </w:rPr>
        <w:t>Ընդ</w:t>
      </w:r>
      <w:r w:rsidRPr="00D03DCF">
        <w:rPr>
          <w:rFonts w:ascii="GHEA Grapalat" w:hAnsi="GHEA Grapalat"/>
        </w:rPr>
        <w:t xml:space="preserve"> </w:t>
      </w:r>
      <w:r w:rsidRPr="00D03DCF">
        <w:rPr>
          <w:rFonts w:ascii="GHEA Grapalat" w:hAnsi="GHEA Grapalat"/>
          <w:lang w:val="en-US"/>
        </w:rPr>
        <w:t>որում</w:t>
      </w:r>
      <w:r w:rsidRPr="00D03DCF">
        <w:rPr>
          <w:rFonts w:ascii="GHEA Grapalat" w:hAnsi="GHEA Grapalat"/>
        </w:rPr>
        <w:t xml:space="preserve"> </w:t>
      </w:r>
      <w:r w:rsidRPr="00D03DCF">
        <w:rPr>
          <w:rFonts w:ascii="GHEA Grapalat" w:hAnsi="GHEA Grapalat"/>
          <w:lang w:val="en-US"/>
        </w:rPr>
        <w:t>սեղմված</w:t>
      </w:r>
      <w:r w:rsidRPr="00D03DCF">
        <w:rPr>
          <w:rFonts w:ascii="GHEA Grapalat" w:hAnsi="GHEA Grapalat"/>
        </w:rPr>
        <w:t xml:space="preserve"> </w:t>
      </w:r>
      <w:r w:rsidRPr="00D03DCF">
        <w:rPr>
          <w:rFonts w:ascii="GHEA Grapalat" w:hAnsi="GHEA Grapalat"/>
          <w:lang w:val="en-US"/>
        </w:rPr>
        <w:t>տարրի</w:t>
      </w:r>
      <w:r w:rsidRPr="00D03DCF">
        <w:rPr>
          <w:rFonts w:ascii="GHEA Grapalat" w:hAnsi="GHEA Grapalat"/>
        </w:rPr>
        <w:t xml:space="preserve"> </w:t>
      </w:r>
      <w:r w:rsidRPr="00D03DCF">
        <w:rPr>
          <w:rFonts w:ascii="GHEA Grapalat" w:hAnsi="GHEA Grapalat"/>
          <w:lang w:val="en-US"/>
        </w:rPr>
        <w:t>երկարության</w:t>
      </w:r>
      <w:r w:rsidRPr="00D03DCF">
        <w:rPr>
          <w:rFonts w:ascii="GHEA Grapalat" w:hAnsi="GHEA Grapalat"/>
        </w:rPr>
        <w:t xml:space="preserve"> </w:t>
      </w:r>
      <w:r w:rsidRPr="00D03DCF">
        <w:rPr>
          <w:rFonts w:ascii="GHEA Grapalat" w:hAnsi="GHEA Grapalat"/>
          <w:lang w:val="en-US"/>
        </w:rPr>
        <w:t>սահմաններում</w:t>
      </w:r>
      <w:r w:rsidRPr="00D03DCF">
        <w:rPr>
          <w:rFonts w:ascii="GHEA Grapalat" w:hAnsi="GHEA Grapalat"/>
        </w:rPr>
        <w:t xml:space="preserve"> </w:t>
      </w:r>
      <w:r w:rsidRPr="00D03DCF">
        <w:rPr>
          <w:rFonts w:ascii="GHEA Grapalat" w:hAnsi="GHEA Grapalat"/>
          <w:lang w:val="en-US"/>
        </w:rPr>
        <w:t>անհրաժեշտ</w:t>
      </w:r>
      <w:r w:rsidRPr="00D03DCF">
        <w:rPr>
          <w:rFonts w:ascii="GHEA Grapalat" w:hAnsi="GHEA Grapalat"/>
        </w:rPr>
        <w:t xml:space="preserve"> </w:t>
      </w:r>
      <w:r w:rsidRPr="00D03DCF">
        <w:rPr>
          <w:rFonts w:ascii="GHEA Grapalat" w:hAnsi="GHEA Grapalat"/>
          <w:lang w:val="en-US"/>
        </w:rPr>
        <w:t>է</w:t>
      </w:r>
      <w:r w:rsidRPr="00D03DCF">
        <w:rPr>
          <w:rFonts w:ascii="GHEA Grapalat" w:hAnsi="GHEA Grapalat"/>
        </w:rPr>
        <w:t xml:space="preserve"> </w:t>
      </w:r>
      <w:r w:rsidRPr="00D03DCF">
        <w:rPr>
          <w:rFonts w:ascii="GHEA Grapalat" w:hAnsi="GHEA Grapalat"/>
          <w:lang w:val="en-US"/>
        </w:rPr>
        <w:t>նախատեսել</w:t>
      </w:r>
      <w:r w:rsidRPr="00D03DCF">
        <w:rPr>
          <w:rFonts w:ascii="GHEA Grapalat" w:hAnsi="GHEA Grapalat"/>
        </w:rPr>
        <w:t xml:space="preserve"> </w:t>
      </w:r>
      <w:r w:rsidRPr="00D03DCF">
        <w:rPr>
          <w:rFonts w:ascii="GHEA Grapalat" w:hAnsi="GHEA Grapalat"/>
          <w:lang w:val="en-US"/>
        </w:rPr>
        <w:t>ոչ</w:t>
      </w:r>
      <w:r w:rsidRPr="00D03DCF">
        <w:rPr>
          <w:rFonts w:ascii="GHEA Grapalat" w:hAnsi="GHEA Grapalat"/>
        </w:rPr>
        <w:t xml:space="preserve"> </w:t>
      </w:r>
      <w:r w:rsidRPr="00D03DCF">
        <w:rPr>
          <w:rFonts w:ascii="GHEA Grapalat" w:hAnsi="GHEA Grapalat"/>
          <w:lang w:val="en-US"/>
        </w:rPr>
        <w:t>պակաս</w:t>
      </w:r>
      <w:r w:rsidRPr="00D03DCF">
        <w:rPr>
          <w:rFonts w:ascii="GHEA Grapalat" w:hAnsi="GHEA Grapalat"/>
        </w:rPr>
        <w:t xml:space="preserve">, </w:t>
      </w:r>
      <w:r w:rsidRPr="00D03DCF">
        <w:rPr>
          <w:rFonts w:ascii="GHEA Grapalat" w:hAnsi="GHEA Grapalat"/>
          <w:lang w:val="en-US"/>
        </w:rPr>
        <w:t>քան</w:t>
      </w:r>
      <w:r w:rsidRPr="00D03DCF">
        <w:rPr>
          <w:rFonts w:ascii="GHEA Grapalat" w:hAnsi="GHEA Grapalat"/>
        </w:rPr>
        <w:t xml:space="preserve"> </w:t>
      </w:r>
      <w:r w:rsidRPr="00D03DCF">
        <w:rPr>
          <w:rFonts w:ascii="GHEA Grapalat" w:hAnsi="GHEA Grapalat"/>
          <w:lang w:val="en-US"/>
        </w:rPr>
        <w:t>երկու</w:t>
      </w:r>
      <w:r w:rsidRPr="00D03DCF">
        <w:rPr>
          <w:rFonts w:ascii="GHEA Grapalat" w:hAnsi="GHEA Grapalat"/>
        </w:rPr>
        <w:t xml:space="preserve"> </w:t>
      </w:r>
      <w:r w:rsidRPr="00D03DCF">
        <w:rPr>
          <w:rFonts w:ascii="GHEA Grapalat" w:hAnsi="GHEA Grapalat"/>
          <w:lang w:val="en-US"/>
        </w:rPr>
        <w:t>միջանկյալ</w:t>
      </w:r>
      <w:r w:rsidRPr="00D03DCF">
        <w:rPr>
          <w:rFonts w:ascii="GHEA Grapalat" w:hAnsi="GHEA Grapalat"/>
        </w:rPr>
        <w:t xml:space="preserve"> </w:t>
      </w:r>
      <w:r w:rsidRPr="00D03DCF">
        <w:rPr>
          <w:rFonts w:ascii="GHEA Grapalat" w:hAnsi="GHEA Grapalat"/>
          <w:lang w:val="en-US"/>
        </w:rPr>
        <w:t>կապեր</w:t>
      </w:r>
      <w:r w:rsidRPr="00D03DCF">
        <w:rPr>
          <w:rFonts w:ascii="GHEA Grapalat" w:hAnsi="GHEA Grapalat"/>
        </w:rPr>
        <w:t xml:space="preserve"> (</w:t>
      </w:r>
      <w:r w:rsidRPr="00D03DCF">
        <w:rPr>
          <w:rFonts w:ascii="GHEA Grapalat" w:hAnsi="GHEA Grapalat"/>
          <w:lang w:val="en-US"/>
        </w:rPr>
        <w:t>միջադիրներ</w:t>
      </w:r>
      <w:r w:rsidRPr="00D03DCF">
        <w:rPr>
          <w:rFonts w:ascii="GHEA Grapalat" w:hAnsi="GHEA Grapalat"/>
        </w:rPr>
        <w:t>)</w:t>
      </w:r>
      <w:r w:rsidRPr="00D03DCF">
        <w:rPr>
          <w:rFonts w:ascii="GHEA Grapalat" w:hAnsi="GHEA Grapalat"/>
          <w:lang w:val="en-US"/>
        </w:rPr>
        <w:t>։</w:t>
      </w:r>
    </w:p>
    <w:p w14:paraId="79C62778" w14:textId="77777777" w:rsidR="002F6B2E" w:rsidRPr="003A08A1" w:rsidRDefault="002F6B2E" w:rsidP="002F6B2E">
      <w:pPr>
        <w:shd w:val="clear" w:color="auto" w:fill="FFFFFF"/>
        <w:spacing w:after="120" w:line="264" w:lineRule="auto"/>
        <w:ind w:firstLine="567"/>
        <w:jc w:val="both"/>
        <w:rPr>
          <w:rFonts w:ascii="GHEA Grapalat" w:eastAsiaTheme="minorEastAsia" w:hAnsi="GHEA Grapalat"/>
          <w:color w:val="FF0000"/>
        </w:rPr>
      </w:pPr>
      <w:r w:rsidRPr="003A08A1">
        <w:rPr>
          <w:rFonts w:ascii="GHEA Grapalat" w:hAnsi="GHEA Grapalat"/>
          <w:b/>
        </w:rPr>
        <w:t>96.</w:t>
      </w:r>
      <w:r w:rsidR="007D6B6D">
        <w:rPr>
          <w:rFonts w:ascii="Calibri" w:hAnsi="Calibri"/>
          <w:color w:val="FF0000"/>
          <w:lang w:val="en-US"/>
        </w:rPr>
        <w:t> </w:t>
      </w:r>
      <w:r w:rsidRPr="00940D90">
        <w:rPr>
          <w:rFonts w:ascii="GHEA Grapalat" w:eastAsiaTheme="minorEastAsia" w:hAnsi="GHEA Grapalat"/>
          <w:lang w:val="en-US"/>
        </w:rPr>
        <w:t>Միջանցիկ</w:t>
      </w:r>
      <w:r w:rsidRPr="003A08A1">
        <w:rPr>
          <w:rFonts w:ascii="GHEA Grapalat" w:eastAsiaTheme="minorEastAsia" w:hAnsi="GHEA Grapalat"/>
        </w:rPr>
        <w:t xml:space="preserve"> </w:t>
      </w:r>
      <w:r w:rsidRPr="00940D90">
        <w:rPr>
          <w:rFonts w:ascii="GHEA Grapalat" w:eastAsiaTheme="minorEastAsia" w:hAnsi="GHEA Grapalat"/>
          <w:lang w:val="en-US"/>
        </w:rPr>
        <w:t>հատվածքով</w:t>
      </w:r>
      <w:r w:rsidRPr="003A08A1">
        <w:rPr>
          <w:rFonts w:ascii="GHEA Grapalat" w:eastAsiaTheme="minorEastAsia" w:hAnsi="GHEA Grapalat"/>
        </w:rPr>
        <w:t xml:space="preserve"> </w:t>
      </w:r>
      <w:r w:rsidRPr="00940D90">
        <w:rPr>
          <w:rFonts w:ascii="GHEA Grapalat" w:eastAsiaTheme="minorEastAsia" w:hAnsi="GHEA Grapalat"/>
          <w:lang w:val="en-US"/>
        </w:rPr>
        <w:t>սեղմված</w:t>
      </w:r>
      <w:r w:rsidRPr="003A08A1">
        <w:rPr>
          <w:rFonts w:ascii="GHEA Grapalat" w:eastAsiaTheme="minorEastAsia" w:hAnsi="GHEA Grapalat"/>
        </w:rPr>
        <w:t xml:space="preserve"> </w:t>
      </w:r>
      <w:r w:rsidRPr="00940D90">
        <w:rPr>
          <w:rFonts w:ascii="GHEA Grapalat" w:eastAsiaTheme="minorEastAsia" w:hAnsi="GHEA Grapalat"/>
          <w:lang w:val="en-US"/>
        </w:rPr>
        <w:t>ձողերի</w:t>
      </w:r>
      <w:r w:rsidRPr="003A08A1">
        <w:rPr>
          <w:rFonts w:ascii="GHEA Grapalat" w:eastAsiaTheme="minorEastAsia" w:hAnsi="GHEA Grapalat"/>
        </w:rPr>
        <w:t xml:space="preserve"> </w:t>
      </w:r>
      <w:r w:rsidRPr="00940D90">
        <w:rPr>
          <w:rFonts w:ascii="GHEA Grapalat" w:eastAsiaTheme="minorEastAsia" w:hAnsi="GHEA Grapalat"/>
          <w:lang w:val="en-US"/>
        </w:rPr>
        <w:t>միացնող</w:t>
      </w:r>
      <w:r w:rsidRPr="003A08A1">
        <w:rPr>
          <w:rFonts w:ascii="GHEA Grapalat" w:eastAsiaTheme="minorEastAsia" w:hAnsi="GHEA Grapalat"/>
        </w:rPr>
        <w:t xml:space="preserve"> </w:t>
      </w:r>
      <w:r w:rsidRPr="00826CA0">
        <w:rPr>
          <w:rFonts w:ascii="GHEA Grapalat" w:eastAsiaTheme="minorEastAsia" w:hAnsi="GHEA Grapalat"/>
          <w:lang w:val="en-US"/>
        </w:rPr>
        <w:t>զոլակների</w:t>
      </w:r>
      <w:r w:rsidRPr="003A08A1">
        <w:rPr>
          <w:rFonts w:ascii="GHEA Grapalat" w:eastAsiaTheme="minorEastAsia" w:hAnsi="GHEA Grapalat"/>
        </w:rPr>
        <w:t xml:space="preserve"> </w:t>
      </w:r>
      <w:r w:rsidRPr="00826CA0">
        <w:rPr>
          <w:rFonts w:ascii="GHEA Grapalat" w:eastAsiaTheme="minorEastAsia" w:hAnsi="GHEA Grapalat"/>
          <w:lang w:val="en-US"/>
        </w:rPr>
        <w:t>և</w:t>
      </w:r>
      <w:r w:rsidRPr="003A08A1">
        <w:rPr>
          <w:rFonts w:ascii="GHEA Grapalat" w:eastAsiaTheme="minorEastAsia" w:hAnsi="GHEA Grapalat"/>
        </w:rPr>
        <w:t xml:space="preserve"> </w:t>
      </w:r>
      <w:r w:rsidRPr="00826CA0">
        <w:rPr>
          <w:rFonts w:ascii="GHEA Grapalat" w:eastAsiaTheme="minorEastAsia" w:hAnsi="GHEA Grapalat"/>
          <w:lang w:val="en-US"/>
        </w:rPr>
        <w:t>վանդակների</w:t>
      </w:r>
      <w:r w:rsidRPr="003A08A1">
        <w:rPr>
          <w:rFonts w:ascii="GHEA Grapalat" w:eastAsiaTheme="minorEastAsia" w:hAnsi="GHEA Grapalat"/>
        </w:rPr>
        <w:t xml:space="preserve"> </w:t>
      </w:r>
      <w:r w:rsidRPr="00826CA0">
        <w:rPr>
          <w:rFonts w:ascii="GHEA Grapalat" w:eastAsiaTheme="minorEastAsia" w:hAnsi="GHEA Grapalat"/>
          <w:lang w:val="en-US"/>
        </w:rPr>
        <w:t>տարրերի</w:t>
      </w:r>
      <w:r w:rsidRPr="003A08A1">
        <w:rPr>
          <w:rFonts w:ascii="GHEA Grapalat" w:eastAsiaTheme="minorEastAsia" w:hAnsi="GHEA Grapalat"/>
        </w:rPr>
        <w:t xml:space="preserve"> </w:t>
      </w:r>
      <w:r w:rsidRPr="00826CA0">
        <w:rPr>
          <w:rFonts w:ascii="GHEA Grapalat" w:eastAsiaTheme="minorEastAsia" w:hAnsi="GHEA Grapalat"/>
          <w:lang w:val="en-US"/>
        </w:rPr>
        <w:t>հաշվարկ</w:t>
      </w:r>
      <w:r>
        <w:rPr>
          <w:rFonts w:ascii="GHEA Grapalat" w:eastAsiaTheme="minorEastAsia" w:hAnsi="GHEA Grapalat"/>
          <w:lang w:val="en-US"/>
        </w:rPr>
        <w:t>ն</w:t>
      </w:r>
      <w:r w:rsidRPr="003A08A1">
        <w:rPr>
          <w:rFonts w:ascii="GHEA Grapalat" w:eastAsiaTheme="minorEastAsia" w:hAnsi="GHEA Grapalat"/>
        </w:rPr>
        <w:t xml:space="preserve"> </w:t>
      </w:r>
      <w:r w:rsidRPr="00826CA0">
        <w:rPr>
          <w:rFonts w:ascii="GHEA Grapalat" w:eastAsiaTheme="minorEastAsia" w:hAnsi="GHEA Grapalat"/>
          <w:lang w:val="en-US"/>
        </w:rPr>
        <w:t>անհրաժեշտ</w:t>
      </w:r>
      <w:r w:rsidRPr="003A08A1">
        <w:rPr>
          <w:rFonts w:ascii="GHEA Grapalat" w:eastAsiaTheme="minorEastAsia" w:hAnsi="GHEA Grapalat"/>
        </w:rPr>
        <w:t xml:space="preserve"> </w:t>
      </w:r>
      <w:r w:rsidRPr="00826CA0">
        <w:rPr>
          <w:rFonts w:ascii="GHEA Grapalat" w:eastAsiaTheme="minorEastAsia" w:hAnsi="GHEA Grapalat"/>
          <w:lang w:val="en-US"/>
        </w:rPr>
        <w:t>է</w:t>
      </w:r>
      <w:r w:rsidRPr="003A08A1">
        <w:rPr>
          <w:rFonts w:ascii="GHEA Grapalat" w:eastAsiaTheme="minorEastAsia" w:hAnsi="GHEA Grapalat"/>
        </w:rPr>
        <w:t xml:space="preserve"> </w:t>
      </w:r>
      <w:r w:rsidRPr="00826CA0">
        <w:rPr>
          <w:rFonts w:ascii="GHEA Grapalat" w:eastAsiaTheme="minorEastAsia" w:hAnsi="GHEA Grapalat"/>
          <w:lang w:val="en-US"/>
        </w:rPr>
        <w:t>կատարել</w:t>
      </w:r>
      <w:r w:rsidRPr="003A08A1">
        <w:rPr>
          <w:rFonts w:ascii="GHEA Grapalat" w:eastAsiaTheme="minorEastAsia" w:hAnsi="GHEA Grapalat"/>
        </w:rPr>
        <w:t xml:space="preserve"> </w:t>
      </w:r>
      <w:r w:rsidRPr="00826CA0">
        <w:rPr>
          <w:rFonts w:ascii="GHEA Grapalat" w:eastAsiaTheme="minorEastAsia" w:hAnsi="GHEA Grapalat"/>
          <w:i/>
          <w:sz w:val="24"/>
          <w:lang w:val="en-US"/>
        </w:rPr>
        <w:t>Q</w:t>
      </w:r>
      <w:r w:rsidRPr="00826CA0">
        <w:rPr>
          <w:rFonts w:ascii="GHEA Grapalat" w:eastAsiaTheme="minorEastAsia" w:hAnsi="GHEA Grapalat"/>
          <w:i/>
          <w:sz w:val="28"/>
          <w:vertAlign w:val="subscript"/>
          <w:lang w:val="en-US"/>
        </w:rPr>
        <w:t>fic</w:t>
      </w:r>
      <w:r w:rsidRPr="003A08A1">
        <w:rPr>
          <w:rFonts w:ascii="GHEA Grapalat" w:eastAsiaTheme="minorEastAsia" w:hAnsi="GHEA Grapalat"/>
        </w:rPr>
        <w:t xml:space="preserve"> </w:t>
      </w:r>
      <w:r w:rsidRPr="00826CA0">
        <w:rPr>
          <w:rFonts w:ascii="GHEA Grapalat" w:eastAsiaTheme="minorEastAsia" w:hAnsi="GHEA Grapalat"/>
          <w:lang w:val="en-US"/>
        </w:rPr>
        <w:t>պայմանական</w:t>
      </w:r>
      <w:r w:rsidRPr="003A08A1">
        <w:rPr>
          <w:rFonts w:ascii="GHEA Grapalat" w:eastAsiaTheme="minorEastAsia" w:hAnsi="GHEA Grapalat"/>
        </w:rPr>
        <w:t xml:space="preserve"> </w:t>
      </w:r>
      <w:r w:rsidRPr="00826CA0">
        <w:rPr>
          <w:rFonts w:ascii="GHEA Grapalat" w:eastAsiaTheme="minorEastAsia" w:hAnsi="GHEA Grapalat"/>
          <w:lang w:val="en-US"/>
        </w:rPr>
        <w:t>լայնական</w:t>
      </w:r>
      <w:r w:rsidRPr="003A08A1">
        <w:rPr>
          <w:rFonts w:ascii="GHEA Grapalat" w:eastAsiaTheme="minorEastAsia" w:hAnsi="GHEA Grapalat"/>
        </w:rPr>
        <w:t xml:space="preserve"> </w:t>
      </w:r>
      <w:r w:rsidRPr="00826CA0">
        <w:rPr>
          <w:rFonts w:ascii="GHEA Grapalat" w:eastAsiaTheme="minorEastAsia" w:hAnsi="GHEA Grapalat"/>
          <w:lang w:val="en-US"/>
        </w:rPr>
        <w:t>ուժով</w:t>
      </w:r>
      <w:r w:rsidRPr="003A08A1">
        <w:rPr>
          <w:rFonts w:ascii="GHEA Grapalat" w:eastAsiaTheme="minorEastAsia" w:hAnsi="GHEA Grapalat"/>
        </w:rPr>
        <w:t xml:space="preserve">, </w:t>
      </w:r>
      <w:r w:rsidRPr="00826CA0">
        <w:rPr>
          <w:rFonts w:ascii="GHEA Grapalat" w:eastAsiaTheme="minorEastAsia" w:hAnsi="GHEA Grapalat"/>
          <w:lang w:val="en-US"/>
        </w:rPr>
        <w:t>որն</w:t>
      </w:r>
      <w:r w:rsidRPr="003A08A1">
        <w:rPr>
          <w:rFonts w:ascii="GHEA Grapalat" w:eastAsiaTheme="minorEastAsia" w:hAnsi="GHEA Grapalat"/>
        </w:rPr>
        <w:t xml:space="preserve"> </w:t>
      </w:r>
      <w:r w:rsidRPr="00826CA0">
        <w:rPr>
          <w:rFonts w:ascii="GHEA Grapalat" w:eastAsiaTheme="minorEastAsia" w:hAnsi="GHEA Grapalat"/>
          <w:lang w:val="en-US"/>
        </w:rPr>
        <w:t>ընդունվում</w:t>
      </w:r>
      <w:r w:rsidRPr="003A08A1">
        <w:rPr>
          <w:rFonts w:ascii="GHEA Grapalat" w:eastAsiaTheme="minorEastAsia" w:hAnsi="GHEA Grapalat"/>
        </w:rPr>
        <w:t xml:space="preserve"> </w:t>
      </w:r>
      <w:r w:rsidRPr="00826CA0">
        <w:rPr>
          <w:rFonts w:ascii="GHEA Grapalat" w:eastAsiaTheme="minorEastAsia" w:hAnsi="GHEA Grapalat"/>
          <w:lang w:val="en-US"/>
        </w:rPr>
        <w:t>է</w:t>
      </w:r>
      <w:r w:rsidRPr="003A08A1">
        <w:rPr>
          <w:rFonts w:ascii="GHEA Grapalat" w:eastAsiaTheme="minorEastAsia" w:hAnsi="GHEA Grapalat"/>
        </w:rPr>
        <w:t xml:space="preserve"> </w:t>
      </w:r>
      <w:r w:rsidRPr="00826CA0">
        <w:rPr>
          <w:rFonts w:ascii="GHEA Grapalat" w:eastAsiaTheme="minorEastAsia" w:hAnsi="GHEA Grapalat"/>
          <w:lang w:val="en-US"/>
        </w:rPr>
        <w:t>հաստատուն</w:t>
      </w:r>
      <w:r w:rsidRPr="003A08A1">
        <w:rPr>
          <w:rFonts w:ascii="GHEA Grapalat" w:eastAsiaTheme="minorEastAsia" w:hAnsi="GHEA Grapalat"/>
        </w:rPr>
        <w:t xml:space="preserve"> </w:t>
      </w:r>
      <w:r w:rsidRPr="00826CA0">
        <w:rPr>
          <w:rFonts w:ascii="GHEA Grapalat" w:eastAsiaTheme="minorEastAsia" w:hAnsi="GHEA Grapalat"/>
          <w:lang w:val="en-US"/>
        </w:rPr>
        <w:t>ձողի</w:t>
      </w:r>
      <w:r w:rsidRPr="003A08A1">
        <w:rPr>
          <w:rFonts w:ascii="GHEA Grapalat" w:eastAsiaTheme="minorEastAsia" w:hAnsi="GHEA Grapalat"/>
        </w:rPr>
        <w:t xml:space="preserve"> </w:t>
      </w:r>
      <w:r w:rsidRPr="00826CA0">
        <w:rPr>
          <w:rFonts w:ascii="GHEA Grapalat" w:eastAsiaTheme="minorEastAsia" w:hAnsi="GHEA Grapalat"/>
          <w:lang w:val="en-US"/>
        </w:rPr>
        <w:t>ամբողջ</w:t>
      </w:r>
      <w:r w:rsidRPr="003A08A1">
        <w:rPr>
          <w:rFonts w:ascii="GHEA Grapalat" w:eastAsiaTheme="minorEastAsia" w:hAnsi="GHEA Grapalat"/>
        </w:rPr>
        <w:t xml:space="preserve"> </w:t>
      </w:r>
      <w:r w:rsidRPr="00826CA0">
        <w:rPr>
          <w:rFonts w:ascii="GHEA Grapalat" w:eastAsiaTheme="minorEastAsia" w:hAnsi="GHEA Grapalat"/>
          <w:lang w:val="en-US"/>
        </w:rPr>
        <w:t>երկարությամբ</w:t>
      </w:r>
      <w:r w:rsidRPr="003A08A1">
        <w:rPr>
          <w:rFonts w:ascii="GHEA Grapalat" w:eastAsiaTheme="minorEastAsia" w:hAnsi="GHEA Grapalat"/>
        </w:rPr>
        <w:t xml:space="preserve"> </w:t>
      </w:r>
      <w:r w:rsidRPr="00826CA0">
        <w:rPr>
          <w:rFonts w:ascii="GHEA Grapalat" w:eastAsiaTheme="minorEastAsia" w:hAnsi="GHEA Grapalat"/>
          <w:lang w:val="en-US"/>
        </w:rPr>
        <w:t>և</w:t>
      </w:r>
      <w:r w:rsidRPr="003A08A1">
        <w:rPr>
          <w:rFonts w:ascii="GHEA Grapalat" w:eastAsiaTheme="minorEastAsia" w:hAnsi="GHEA Grapalat"/>
        </w:rPr>
        <w:t xml:space="preserve"> </w:t>
      </w:r>
      <w:r w:rsidRPr="00826CA0">
        <w:rPr>
          <w:rFonts w:ascii="GHEA Grapalat" w:eastAsiaTheme="minorEastAsia" w:hAnsi="GHEA Grapalat"/>
          <w:lang w:val="en-US"/>
        </w:rPr>
        <w:t>որոշվում</w:t>
      </w:r>
      <w:r w:rsidRPr="003A08A1">
        <w:rPr>
          <w:rFonts w:ascii="GHEA Grapalat" w:eastAsiaTheme="minorEastAsia" w:hAnsi="GHEA Grapalat"/>
        </w:rPr>
        <w:t xml:space="preserve"> </w:t>
      </w:r>
      <w:r w:rsidRPr="00826CA0">
        <w:rPr>
          <w:rFonts w:ascii="GHEA Grapalat" w:eastAsiaTheme="minorEastAsia" w:hAnsi="GHEA Grapalat"/>
          <w:lang w:val="en-US"/>
        </w:rPr>
        <w:t>է</w:t>
      </w:r>
      <w:r w:rsidRPr="003A08A1">
        <w:rPr>
          <w:rFonts w:ascii="GHEA Grapalat" w:eastAsiaTheme="minorEastAsia" w:hAnsi="GHEA Grapalat"/>
        </w:rPr>
        <w:t xml:space="preserve"> </w:t>
      </w:r>
      <w:r w:rsidRPr="00826CA0">
        <w:rPr>
          <w:rFonts w:ascii="GHEA Grapalat" w:eastAsiaTheme="minorEastAsia" w:hAnsi="GHEA Grapalat"/>
          <w:lang w:val="en-US"/>
        </w:rPr>
        <w:t>հետևյալ</w:t>
      </w:r>
      <w:r w:rsidRPr="003A08A1">
        <w:rPr>
          <w:rFonts w:ascii="GHEA Grapalat" w:eastAsiaTheme="minorEastAsia" w:hAnsi="GHEA Grapalat"/>
        </w:rPr>
        <w:t xml:space="preserve"> </w:t>
      </w:r>
      <w:r w:rsidRPr="00826CA0">
        <w:rPr>
          <w:rFonts w:ascii="GHEA Grapalat" w:eastAsiaTheme="minorEastAsia" w:hAnsi="GHEA Grapalat"/>
          <w:lang w:val="en-US"/>
        </w:rPr>
        <w:t>բանաձևով</w:t>
      </w:r>
      <w:r w:rsidRPr="003A08A1">
        <w:rPr>
          <w:rFonts w:ascii="MS Mincho" w:eastAsia="MS Mincho" w:hAnsi="MS Mincho" w:cs="MS Mincho" w:hint="eastAsia"/>
        </w:rPr>
        <w:t>․</w:t>
      </w:r>
    </w:p>
    <w:p w14:paraId="41E52A05" w14:textId="77777777" w:rsidR="002F6B2E" w:rsidRPr="00826CA0" w:rsidRDefault="002F6B2E" w:rsidP="002F6B2E">
      <w:pPr>
        <w:shd w:val="clear" w:color="auto" w:fill="FFFFFF"/>
        <w:tabs>
          <w:tab w:val="left" w:pos="2552"/>
          <w:tab w:val="left" w:pos="8647"/>
        </w:tabs>
        <w:spacing w:after="0" w:line="264" w:lineRule="auto"/>
        <w:ind w:firstLine="567"/>
        <w:rPr>
          <w:rFonts w:ascii="GHEA Grapalat" w:hAnsi="GHEA Grapalat"/>
        </w:rPr>
      </w:pPr>
      <w:r w:rsidRPr="003A08A1">
        <w:rPr>
          <w:rFonts w:ascii="GHEA Grapalat" w:hAnsi="GHEA Grapalat"/>
        </w:rPr>
        <w:tab/>
      </w:r>
      <w:r w:rsidRPr="00826CA0">
        <w:rPr>
          <w:rFonts w:ascii="GHEA Grapalat" w:hAnsi="GHEA Grapalat"/>
          <w:position w:val="-38"/>
        </w:rPr>
        <w:object w:dxaOrig="3660" w:dyaOrig="880" w14:anchorId="5F57F89E">
          <v:shape id="_x0000_i1046" type="#_x0000_t75" style="width:174pt;height:42pt" o:ole="" o:preferrelative="f">
            <v:imagedata r:id="rId63" o:title=""/>
          </v:shape>
          <o:OLEObject Type="Embed" ProgID="Equation.DSMT4" ShapeID="_x0000_i1046" DrawAspect="Content" ObjectID="_1671619412" r:id="rId64"/>
        </w:object>
      </w:r>
      <w:r w:rsidRPr="00826CA0">
        <w:rPr>
          <w:rFonts w:ascii="GHEA Grapalat" w:hAnsi="GHEA Grapalat"/>
        </w:rPr>
        <w:t>,</w:t>
      </w:r>
      <w:r w:rsidRPr="00826CA0">
        <w:rPr>
          <w:rFonts w:ascii="GHEA Grapalat" w:hAnsi="GHEA Grapalat"/>
        </w:rPr>
        <w:tab/>
        <w:t>(18)</w:t>
      </w:r>
    </w:p>
    <w:p w14:paraId="0F89CC60" w14:textId="77777777" w:rsidR="002F6B2E" w:rsidRPr="00826CA0" w:rsidRDefault="002F6B2E" w:rsidP="002F6B2E">
      <w:pPr>
        <w:spacing w:after="0" w:line="264" w:lineRule="auto"/>
        <w:rPr>
          <w:rFonts w:ascii="GHEA Grapalat" w:eastAsiaTheme="minorEastAsia" w:hAnsi="GHEA Grapalat"/>
        </w:rPr>
      </w:pPr>
      <w:r w:rsidRPr="00826CA0">
        <w:rPr>
          <w:rFonts w:ascii="GHEA Grapalat" w:eastAsiaTheme="minorEastAsia" w:hAnsi="GHEA Grapalat"/>
          <w:lang w:val="en-US"/>
        </w:rPr>
        <w:t>որտեղ</w:t>
      </w:r>
      <w:r>
        <w:rPr>
          <w:rFonts w:ascii="GHEA Grapalat" w:eastAsiaTheme="minorEastAsia" w:hAnsi="GHEA Grapalat"/>
        </w:rPr>
        <w:t>՝</w:t>
      </w:r>
      <w:r w:rsidRPr="00826CA0">
        <w:rPr>
          <w:rFonts w:ascii="GHEA Grapalat" w:eastAsiaTheme="minorEastAsia" w:hAnsi="GHEA Grapalat"/>
        </w:rPr>
        <w:t xml:space="preserve"> </w:t>
      </w:r>
      <w:r w:rsidRPr="00826CA0">
        <w:rPr>
          <w:rFonts w:ascii="GHEA Grapalat" w:eastAsiaTheme="minorEastAsia" w:hAnsi="GHEA Grapalat"/>
          <w:i/>
          <w:sz w:val="24"/>
          <w:lang w:val="en-US"/>
        </w:rPr>
        <w:t>N</w:t>
      </w:r>
      <w:r w:rsidRPr="00826CA0">
        <w:rPr>
          <w:rFonts w:ascii="GHEA Grapalat" w:hAnsi="GHEA Grapalat"/>
        </w:rPr>
        <w:t xml:space="preserve"> </w:t>
      </w:r>
      <w:r w:rsidRPr="00826CA0">
        <w:rPr>
          <w:rFonts w:ascii="GHEA Grapalat" w:hAnsi="GHEA Grapalat"/>
          <w:i/>
          <w:iCs/>
        </w:rPr>
        <w:t xml:space="preserve">– </w:t>
      </w:r>
      <w:r w:rsidRPr="00826CA0">
        <w:rPr>
          <w:rFonts w:ascii="GHEA Grapalat" w:eastAsiaTheme="minorEastAsia" w:hAnsi="GHEA Grapalat"/>
          <w:lang w:val="en-US"/>
        </w:rPr>
        <w:t>երկայնական</w:t>
      </w:r>
      <w:r w:rsidRPr="00826CA0">
        <w:rPr>
          <w:rFonts w:ascii="GHEA Grapalat" w:eastAsiaTheme="minorEastAsia" w:hAnsi="GHEA Grapalat"/>
        </w:rPr>
        <w:t xml:space="preserve"> </w:t>
      </w:r>
      <w:r w:rsidRPr="00826CA0">
        <w:rPr>
          <w:rFonts w:ascii="GHEA Grapalat" w:eastAsiaTheme="minorEastAsia" w:hAnsi="GHEA Grapalat"/>
          <w:lang w:val="en-US"/>
        </w:rPr>
        <w:t>ճիգն</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միջանցիկ</w:t>
      </w:r>
      <w:r w:rsidRPr="00826CA0">
        <w:rPr>
          <w:rFonts w:ascii="GHEA Grapalat" w:eastAsiaTheme="minorEastAsia" w:hAnsi="GHEA Grapalat"/>
        </w:rPr>
        <w:t xml:space="preserve"> </w:t>
      </w:r>
      <w:r w:rsidRPr="00826CA0">
        <w:rPr>
          <w:rFonts w:ascii="GHEA Grapalat" w:eastAsiaTheme="minorEastAsia" w:hAnsi="GHEA Grapalat"/>
          <w:lang w:val="en-US"/>
        </w:rPr>
        <w:t>ձողում</w:t>
      </w:r>
      <w:r w:rsidRPr="00826CA0">
        <w:rPr>
          <w:rFonts w:ascii="GHEA Grapalat" w:eastAsiaTheme="minorEastAsia" w:hAnsi="GHEA Grapalat"/>
        </w:rPr>
        <w:t>,</w:t>
      </w:r>
    </w:p>
    <w:p w14:paraId="34722816" w14:textId="77777777" w:rsidR="002F6B2E" w:rsidRPr="00826CA0" w:rsidRDefault="002F6B2E" w:rsidP="005948C0">
      <w:pPr>
        <w:spacing w:after="120" w:line="264" w:lineRule="auto"/>
        <w:ind w:firstLine="567"/>
        <w:jc w:val="both"/>
        <w:rPr>
          <w:rFonts w:ascii="GHEA Grapalat" w:eastAsiaTheme="minorEastAsia" w:hAnsi="GHEA Grapalat"/>
          <w:color w:val="FF0000"/>
        </w:rPr>
      </w:pPr>
      <w:r w:rsidRPr="00826CA0">
        <w:rPr>
          <w:rFonts w:ascii="GHEA Grapalat" w:hAnsi="GHEA Grapalat"/>
          <w:i/>
          <w:sz w:val="26"/>
          <w:szCs w:val="26"/>
        </w:rPr>
        <w:t>φ</w:t>
      </w:r>
      <w:r w:rsidRPr="00826CA0">
        <w:rPr>
          <w:rFonts w:ascii="GHEA Grapalat" w:hAnsi="GHEA Grapalat"/>
        </w:rPr>
        <w:t xml:space="preserve"> </w:t>
      </w:r>
      <w:r w:rsidRPr="00826CA0">
        <w:rPr>
          <w:rFonts w:ascii="GHEA Grapalat" w:hAnsi="GHEA Grapalat"/>
          <w:i/>
          <w:iCs/>
        </w:rPr>
        <w:t xml:space="preserve">– </w:t>
      </w:r>
      <w:r w:rsidRPr="00826CA0">
        <w:rPr>
          <w:rFonts w:ascii="GHEA Grapalat" w:eastAsiaTheme="minorEastAsia" w:hAnsi="GHEA Grapalat"/>
          <w:lang w:val="en-US"/>
        </w:rPr>
        <w:t>կայունության</w:t>
      </w:r>
      <w:r w:rsidRPr="00826CA0">
        <w:rPr>
          <w:rFonts w:ascii="GHEA Grapalat" w:eastAsiaTheme="minorEastAsia" w:hAnsi="GHEA Grapalat"/>
        </w:rPr>
        <w:t xml:space="preserve"> </w:t>
      </w:r>
      <w:r w:rsidRPr="00826CA0">
        <w:rPr>
          <w:rFonts w:ascii="GHEA Grapalat" w:eastAsiaTheme="minorEastAsia" w:hAnsi="GHEA Grapalat"/>
          <w:lang w:val="en-US"/>
        </w:rPr>
        <w:t>գործակիցն</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առանցքային</w:t>
      </w:r>
      <w:r w:rsidRPr="00826CA0">
        <w:rPr>
          <w:rFonts w:ascii="GHEA Grapalat" w:eastAsiaTheme="minorEastAsia" w:hAnsi="GHEA Grapalat"/>
        </w:rPr>
        <w:t xml:space="preserve"> </w:t>
      </w:r>
      <w:r w:rsidRPr="00826CA0">
        <w:rPr>
          <w:rFonts w:ascii="GHEA Grapalat" w:eastAsiaTheme="minorEastAsia" w:hAnsi="GHEA Grapalat"/>
          <w:lang w:val="en-US"/>
        </w:rPr>
        <w:t>սեղմման</w:t>
      </w:r>
      <w:r w:rsidRPr="00826CA0">
        <w:rPr>
          <w:rFonts w:ascii="GHEA Grapalat" w:eastAsiaTheme="minorEastAsia" w:hAnsi="GHEA Grapalat"/>
        </w:rPr>
        <w:t xml:space="preserve"> </w:t>
      </w:r>
      <w:r w:rsidRPr="00826CA0">
        <w:rPr>
          <w:rFonts w:ascii="GHEA Grapalat" w:eastAsiaTheme="minorEastAsia" w:hAnsi="GHEA Grapalat"/>
          <w:lang w:val="en-US"/>
        </w:rPr>
        <w:t>դեպքում</w:t>
      </w:r>
      <w:r w:rsidRPr="00826CA0">
        <w:rPr>
          <w:rFonts w:ascii="GHEA Grapalat" w:eastAsiaTheme="minorEastAsia" w:hAnsi="GHEA Grapalat"/>
        </w:rPr>
        <w:t xml:space="preserve"> (</w:t>
      </w:r>
      <w:r w:rsidRPr="00826CA0">
        <w:rPr>
          <w:rFonts w:ascii="GHEA Grapalat" w:eastAsiaTheme="minorEastAsia" w:hAnsi="GHEA Grapalat"/>
          <w:i/>
          <w:sz w:val="24"/>
          <w:lang w:val="en-US"/>
        </w:rPr>
        <w:t>b</w:t>
      </w:r>
      <w:r w:rsidRPr="00826CA0">
        <w:rPr>
          <w:rFonts w:ascii="GHEA Grapalat" w:eastAsiaTheme="minorEastAsia" w:hAnsi="GHEA Grapalat"/>
          <w:color w:val="FF0000"/>
        </w:rPr>
        <w:t xml:space="preserve"> </w:t>
      </w:r>
      <w:r w:rsidRPr="00826CA0">
        <w:rPr>
          <w:rFonts w:ascii="GHEA Grapalat" w:eastAsiaTheme="minorEastAsia" w:hAnsi="GHEA Grapalat"/>
          <w:lang w:val="en-US"/>
        </w:rPr>
        <w:t>տեսակի</w:t>
      </w:r>
      <w:r w:rsidRPr="00826CA0">
        <w:rPr>
          <w:rFonts w:ascii="GHEA Grapalat" w:eastAsiaTheme="minorEastAsia" w:hAnsi="GHEA Grapalat"/>
        </w:rPr>
        <w:t xml:space="preserve"> </w:t>
      </w:r>
      <w:r w:rsidRPr="00826CA0">
        <w:rPr>
          <w:rFonts w:ascii="GHEA Grapalat" w:eastAsiaTheme="minorEastAsia" w:hAnsi="GHEA Grapalat"/>
          <w:lang w:val="en-US"/>
        </w:rPr>
        <w:t>հատվածքի</w:t>
      </w:r>
      <w:r w:rsidRPr="00826CA0">
        <w:rPr>
          <w:rFonts w:ascii="GHEA Grapalat" w:eastAsiaTheme="minorEastAsia" w:hAnsi="GHEA Grapalat"/>
        </w:rPr>
        <w:t xml:space="preserve"> </w:t>
      </w:r>
      <w:r w:rsidRPr="00826CA0">
        <w:rPr>
          <w:rFonts w:ascii="GHEA Grapalat" w:eastAsiaTheme="minorEastAsia" w:hAnsi="GHEA Grapalat"/>
          <w:lang w:val="en-US"/>
        </w:rPr>
        <w:t>համար</w:t>
      </w:r>
      <w:r w:rsidRPr="00826CA0">
        <w:rPr>
          <w:rFonts w:ascii="GHEA Grapalat" w:eastAsiaTheme="minorEastAsia" w:hAnsi="GHEA Grapalat"/>
        </w:rPr>
        <w:t>),</w:t>
      </w:r>
      <w:r w:rsidRPr="00826CA0">
        <w:rPr>
          <w:rFonts w:ascii="GHEA Grapalat" w:eastAsiaTheme="minorEastAsia" w:hAnsi="GHEA Grapalat"/>
          <w:color w:val="FF0000"/>
        </w:rPr>
        <w:t xml:space="preserve"> </w:t>
      </w:r>
      <w:r w:rsidRPr="00826CA0">
        <w:rPr>
          <w:rFonts w:ascii="GHEA Grapalat" w:eastAsiaTheme="minorEastAsia" w:hAnsi="GHEA Grapalat"/>
          <w:lang w:val="en-US"/>
        </w:rPr>
        <w:t>որն</w:t>
      </w:r>
      <w:r w:rsidRPr="00826CA0">
        <w:rPr>
          <w:rFonts w:ascii="GHEA Grapalat" w:eastAsiaTheme="minorEastAsia" w:hAnsi="GHEA Grapalat"/>
        </w:rPr>
        <w:t xml:space="preserve"> </w:t>
      </w:r>
      <w:r w:rsidRPr="00826CA0">
        <w:rPr>
          <w:rFonts w:ascii="GHEA Grapalat" w:eastAsiaTheme="minorEastAsia" w:hAnsi="GHEA Grapalat"/>
          <w:lang w:val="en-US"/>
        </w:rPr>
        <w:t>ընդունվում</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զոլակների</w:t>
      </w:r>
      <w:r w:rsidRPr="00826CA0">
        <w:rPr>
          <w:rFonts w:ascii="GHEA Grapalat" w:eastAsiaTheme="minorEastAsia" w:hAnsi="GHEA Grapalat"/>
        </w:rPr>
        <w:t xml:space="preserve"> </w:t>
      </w:r>
      <w:r w:rsidRPr="00826CA0">
        <w:rPr>
          <w:rFonts w:ascii="GHEA Grapalat" w:eastAsiaTheme="minorEastAsia" w:hAnsi="GHEA Grapalat"/>
          <w:lang w:val="en-US"/>
        </w:rPr>
        <w:t>կամ</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վանդակների</w:t>
      </w:r>
      <w:r w:rsidRPr="00826CA0">
        <w:rPr>
          <w:rFonts w:ascii="GHEA Grapalat" w:eastAsiaTheme="minorEastAsia" w:hAnsi="GHEA Grapalat"/>
        </w:rPr>
        <w:t xml:space="preserve"> </w:t>
      </w:r>
      <w:r w:rsidRPr="00826CA0">
        <w:rPr>
          <w:rFonts w:ascii="GHEA Grapalat" w:eastAsiaTheme="minorEastAsia" w:hAnsi="GHEA Grapalat"/>
          <w:lang w:val="en-US"/>
        </w:rPr>
        <w:t>հարթության</w:t>
      </w:r>
      <w:r w:rsidRPr="00826CA0">
        <w:rPr>
          <w:rFonts w:ascii="GHEA Grapalat" w:eastAsiaTheme="minorEastAsia" w:hAnsi="GHEA Grapalat"/>
        </w:rPr>
        <w:t xml:space="preserve"> </w:t>
      </w:r>
      <w:r w:rsidRPr="00826CA0">
        <w:rPr>
          <w:rFonts w:ascii="GHEA Grapalat" w:eastAsiaTheme="minorEastAsia" w:hAnsi="GHEA Grapalat"/>
          <w:lang w:val="en-US"/>
        </w:rPr>
        <w:t>մեջ</w:t>
      </w:r>
      <w:r w:rsidRPr="00826CA0">
        <w:rPr>
          <w:rFonts w:ascii="GHEA Grapalat" w:eastAsiaTheme="minorEastAsia" w:hAnsi="GHEA Grapalat"/>
        </w:rPr>
        <w:t xml:space="preserve"> </w:t>
      </w:r>
      <w:r w:rsidRPr="00826CA0">
        <w:rPr>
          <w:rFonts w:ascii="GHEA Grapalat" w:eastAsiaTheme="minorEastAsia" w:hAnsi="GHEA Grapalat"/>
          <w:lang w:val="en-US"/>
        </w:rPr>
        <w:t>միջանցիկ</w:t>
      </w:r>
      <w:r w:rsidRPr="00826CA0">
        <w:rPr>
          <w:rFonts w:ascii="GHEA Grapalat" w:eastAsiaTheme="minorEastAsia" w:hAnsi="GHEA Grapalat"/>
        </w:rPr>
        <w:t xml:space="preserve"> </w:t>
      </w:r>
      <w:r w:rsidRPr="00826CA0">
        <w:rPr>
          <w:rFonts w:ascii="GHEA Grapalat" w:eastAsiaTheme="minorEastAsia" w:hAnsi="GHEA Grapalat"/>
          <w:lang w:val="en-US"/>
        </w:rPr>
        <w:t>ձողի</w:t>
      </w:r>
      <w:r w:rsidRPr="00826CA0">
        <w:rPr>
          <w:rFonts w:ascii="GHEA Grapalat" w:eastAsiaTheme="minorEastAsia" w:hAnsi="GHEA Grapalat"/>
        </w:rPr>
        <w:t xml:space="preserve"> </w:t>
      </w:r>
      <w:r w:rsidRPr="00826CA0">
        <w:rPr>
          <w:rFonts w:ascii="GHEA Grapalat" w:eastAsiaTheme="minorEastAsia" w:hAnsi="GHEA Grapalat"/>
          <w:lang w:val="en-US"/>
        </w:rPr>
        <w:t>հաշվարկի</w:t>
      </w:r>
      <w:r w:rsidRPr="00826CA0">
        <w:rPr>
          <w:rFonts w:ascii="GHEA Grapalat" w:eastAsiaTheme="minorEastAsia" w:hAnsi="GHEA Grapalat"/>
        </w:rPr>
        <w:t xml:space="preserve"> </w:t>
      </w:r>
      <w:r w:rsidRPr="00826CA0">
        <w:rPr>
          <w:rFonts w:ascii="GHEA Grapalat" w:eastAsiaTheme="minorEastAsia" w:hAnsi="GHEA Grapalat"/>
          <w:lang w:val="en-US"/>
        </w:rPr>
        <w:t>ժամանակ։</w:t>
      </w:r>
    </w:p>
    <w:p w14:paraId="1A78AA16" w14:textId="77777777" w:rsidR="002F6B2E" w:rsidRPr="000C7C50" w:rsidRDefault="002F6B2E" w:rsidP="002F6B2E">
      <w:pPr>
        <w:spacing w:after="0" w:line="264" w:lineRule="auto"/>
        <w:ind w:firstLine="567"/>
        <w:rPr>
          <w:rFonts w:ascii="Courier New" w:eastAsiaTheme="minorEastAsia" w:hAnsi="Courier New" w:cs="Courier New"/>
        </w:rPr>
      </w:pPr>
      <w:r w:rsidRPr="008367B0">
        <w:rPr>
          <w:rFonts w:ascii="GHEA Grapalat" w:eastAsiaTheme="minorEastAsia" w:hAnsi="GHEA Grapalat"/>
          <w:b/>
        </w:rPr>
        <w:lastRenderedPageBreak/>
        <w:t>97.</w:t>
      </w:r>
      <w:r w:rsidRPr="00826CA0">
        <w:rPr>
          <w:rFonts w:ascii="GHEA Grapalat" w:eastAsiaTheme="minorEastAsia" w:hAnsi="GHEA Grapalat"/>
        </w:rPr>
        <w:t xml:space="preserve"> </w:t>
      </w:r>
      <w:r w:rsidRPr="00826CA0">
        <w:rPr>
          <w:rFonts w:ascii="GHEA Grapalat" w:eastAsiaTheme="minorEastAsia" w:hAnsi="GHEA Grapalat"/>
          <w:i/>
          <w:sz w:val="24"/>
          <w:lang w:val="en-US"/>
        </w:rPr>
        <w:t>Q</w:t>
      </w:r>
      <w:r w:rsidRPr="00826CA0">
        <w:rPr>
          <w:rFonts w:ascii="GHEA Grapalat" w:eastAsiaTheme="minorEastAsia" w:hAnsi="GHEA Grapalat"/>
          <w:i/>
          <w:sz w:val="28"/>
          <w:vertAlign w:val="subscript"/>
          <w:lang w:val="en-US"/>
        </w:rPr>
        <w:t>fic</w:t>
      </w:r>
      <w:r w:rsidRPr="00826CA0">
        <w:rPr>
          <w:rFonts w:ascii="GHEA Grapalat" w:eastAsiaTheme="minorEastAsia" w:hAnsi="GHEA Grapalat"/>
        </w:rPr>
        <w:t xml:space="preserve"> </w:t>
      </w:r>
      <w:r w:rsidRPr="00826CA0">
        <w:rPr>
          <w:rFonts w:ascii="GHEA Grapalat" w:eastAsiaTheme="minorEastAsia" w:hAnsi="GHEA Grapalat"/>
          <w:lang w:val="en-US"/>
        </w:rPr>
        <w:t>պայմանական</w:t>
      </w:r>
      <w:r w:rsidRPr="00826CA0">
        <w:rPr>
          <w:rFonts w:ascii="GHEA Grapalat" w:eastAsiaTheme="minorEastAsia" w:hAnsi="GHEA Grapalat"/>
        </w:rPr>
        <w:t xml:space="preserve"> </w:t>
      </w:r>
      <w:r w:rsidRPr="00826CA0">
        <w:rPr>
          <w:rFonts w:ascii="GHEA Grapalat" w:eastAsiaTheme="minorEastAsia" w:hAnsi="GHEA Grapalat"/>
          <w:lang w:val="en-US"/>
        </w:rPr>
        <w:t>լայնական</w:t>
      </w:r>
      <w:r w:rsidRPr="00826CA0">
        <w:rPr>
          <w:rFonts w:ascii="GHEA Grapalat" w:eastAsiaTheme="minorEastAsia" w:hAnsi="GHEA Grapalat"/>
        </w:rPr>
        <w:t xml:space="preserve"> </w:t>
      </w:r>
      <w:r w:rsidRPr="00826CA0">
        <w:rPr>
          <w:rFonts w:ascii="GHEA Grapalat" w:eastAsiaTheme="minorEastAsia" w:hAnsi="GHEA Grapalat"/>
          <w:lang w:val="en-US"/>
        </w:rPr>
        <w:t>ուժ</w:t>
      </w:r>
      <w:r>
        <w:rPr>
          <w:rFonts w:ascii="GHEA Grapalat" w:eastAsiaTheme="minorEastAsia" w:hAnsi="GHEA Grapalat"/>
          <w:lang w:val="en-US"/>
        </w:rPr>
        <w:t>ն</w:t>
      </w:r>
      <w:r w:rsidRPr="00826CA0">
        <w:rPr>
          <w:rFonts w:ascii="GHEA Grapalat" w:eastAsiaTheme="minorEastAsia" w:hAnsi="GHEA Grapalat"/>
        </w:rPr>
        <w:t xml:space="preserve"> </w:t>
      </w:r>
      <w:r w:rsidRPr="00826CA0">
        <w:rPr>
          <w:rFonts w:ascii="GHEA Grapalat" w:eastAsiaTheme="minorEastAsia" w:hAnsi="GHEA Grapalat"/>
          <w:lang w:val="en-US"/>
        </w:rPr>
        <w:t>անհրաժեշտ</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բաշխել</w:t>
      </w:r>
      <w:r w:rsidRPr="00826CA0">
        <w:rPr>
          <w:rFonts w:ascii="MS Mincho" w:eastAsia="MS Mincho" w:hAnsi="MS Mincho" w:cs="MS Mincho" w:hint="eastAsia"/>
        </w:rPr>
        <w:t>․</w:t>
      </w:r>
    </w:p>
    <w:p w14:paraId="2221DC85" w14:textId="77777777" w:rsidR="002F6B2E" w:rsidRPr="00826CA0" w:rsidRDefault="002F6B2E" w:rsidP="005948C0">
      <w:pPr>
        <w:spacing w:after="0" w:line="264" w:lineRule="auto"/>
        <w:ind w:firstLine="567"/>
        <w:jc w:val="both"/>
        <w:rPr>
          <w:rFonts w:ascii="GHEA Grapalat" w:eastAsiaTheme="minorEastAsia" w:hAnsi="GHEA Grapalat"/>
        </w:rPr>
      </w:pPr>
      <w:r w:rsidRPr="00826CA0">
        <w:rPr>
          <w:rFonts w:ascii="GHEA Grapalat" w:eastAsiaTheme="minorEastAsia" w:hAnsi="GHEA Grapalat"/>
        </w:rPr>
        <w:t xml:space="preserve">1) </w:t>
      </w:r>
      <w:r w:rsidRPr="00826CA0">
        <w:rPr>
          <w:rFonts w:ascii="GHEA Grapalat" w:eastAsiaTheme="minorEastAsia" w:hAnsi="GHEA Grapalat"/>
          <w:lang w:val="en-US"/>
        </w:rPr>
        <w:t>միայն</w:t>
      </w:r>
      <w:r w:rsidRPr="00826CA0">
        <w:rPr>
          <w:rFonts w:ascii="GHEA Grapalat" w:eastAsiaTheme="minorEastAsia" w:hAnsi="GHEA Grapalat"/>
        </w:rPr>
        <w:t xml:space="preserve"> </w:t>
      </w:r>
      <w:r w:rsidRPr="00826CA0">
        <w:rPr>
          <w:rFonts w:ascii="GHEA Grapalat" w:eastAsiaTheme="minorEastAsia" w:hAnsi="GHEA Grapalat"/>
          <w:lang w:val="en-US"/>
        </w:rPr>
        <w:t>միացնող</w:t>
      </w:r>
      <w:r w:rsidRPr="00826CA0">
        <w:rPr>
          <w:rFonts w:ascii="GHEA Grapalat" w:eastAsiaTheme="minorEastAsia" w:hAnsi="GHEA Grapalat"/>
        </w:rPr>
        <w:t xml:space="preserve"> </w:t>
      </w:r>
      <w:r w:rsidRPr="00826CA0">
        <w:rPr>
          <w:rFonts w:ascii="GHEA Grapalat" w:eastAsiaTheme="minorEastAsia" w:hAnsi="GHEA Grapalat"/>
          <w:lang w:val="en-US"/>
        </w:rPr>
        <w:t>զոլակների</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վանդակների</w:t>
      </w:r>
      <w:r w:rsidRPr="00826CA0">
        <w:rPr>
          <w:rFonts w:ascii="GHEA Grapalat" w:eastAsiaTheme="minorEastAsia" w:hAnsi="GHEA Grapalat"/>
        </w:rPr>
        <w:t xml:space="preserve">) </w:t>
      </w:r>
      <w:r w:rsidRPr="00826CA0">
        <w:rPr>
          <w:rFonts w:ascii="GHEA Grapalat" w:eastAsiaTheme="minorEastAsia" w:hAnsi="GHEA Grapalat"/>
          <w:lang w:val="en-US"/>
        </w:rPr>
        <w:t>առկայության</w:t>
      </w:r>
      <w:r w:rsidRPr="00826CA0">
        <w:rPr>
          <w:rFonts w:ascii="GHEA Grapalat" w:eastAsiaTheme="minorEastAsia" w:hAnsi="GHEA Grapalat"/>
        </w:rPr>
        <w:t xml:space="preserve"> </w:t>
      </w:r>
      <w:r w:rsidRPr="00826CA0">
        <w:rPr>
          <w:rFonts w:ascii="GHEA Grapalat" w:eastAsiaTheme="minorEastAsia" w:hAnsi="GHEA Grapalat"/>
          <w:lang w:val="en-US"/>
        </w:rPr>
        <w:t>դեպքում</w:t>
      </w:r>
      <w:r w:rsidRPr="00826CA0">
        <w:rPr>
          <w:rFonts w:ascii="GHEA Grapalat" w:eastAsiaTheme="minorEastAsia" w:hAnsi="GHEA Grapalat"/>
        </w:rPr>
        <w:t xml:space="preserve"> – </w:t>
      </w:r>
      <w:r w:rsidRPr="00826CA0">
        <w:rPr>
          <w:rFonts w:ascii="GHEA Grapalat" w:eastAsiaTheme="minorEastAsia" w:hAnsi="GHEA Grapalat"/>
          <w:lang w:val="en-US"/>
        </w:rPr>
        <w:t>զոլակների</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վանդակների</w:t>
      </w:r>
      <w:r w:rsidRPr="00826CA0">
        <w:rPr>
          <w:rFonts w:ascii="GHEA Grapalat" w:eastAsiaTheme="minorEastAsia" w:hAnsi="GHEA Grapalat"/>
        </w:rPr>
        <w:t xml:space="preserve">) </w:t>
      </w:r>
      <w:r w:rsidRPr="00826CA0">
        <w:rPr>
          <w:rFonts w:ascii="GHEA Grapalat" w:eastAsiaTheme="minorEastAsia" w:hAnsi="GHEA Grapalat"/>
          <w:lang w:val="en-US"/>
        </w:rPr>
        <w:t>միջև</w:t>
      </w:r>
      <w:r w:rsidRPr="00826CA0">
        <w:rPr>
          <w:rFonts w:ascii="GHEA Grapalat" w:eastAsiaTheme="minorEastAsia" w:hAnsi="GHEA Grapalat"/>
        </w:rPr>
        <w:t xml:space="preserve"> </w:t>
      </w:r>
      <w:r w:rsidRPr="00826CA0">
        <w:rPr>
          <w:rFonts w:ascii="GHEA Grapalat" w:eastAsiaTheme="minorEastAsia" w:hAnsi="GHEA Grapalat"/>
          <w:lang w:val="en-US"/>
        </w:rPr>
        <w:t>երկու</w:t>
      </w:r>
      <w:r w:rsidRPr="00826CA0">
        <w:rPr>
          <w:rFonts w:ascii="GHEA Grapalat" w:eastAsiaTheme="minorEastAsia" w:hAnsi="GHEA Grapalat"/>
        </w:rPr>
        <w:t xml:space="preserve"> </w:t>
      </w:r>
      <w:r w:rsidRPr="00826CA0">
        <w:rPr>
          <w:rFonts w:ascii="GHEA Grapalat" w:eastAsiaTheme="minorEastAsia" w:hAnsi="GHEA Grapalat"/>
          <w:lang w:val="en-US"/>
        </w:rPr>
        <w:t>հավասար</w:t>
      </w:r>
      <w:r w:rsidRPr="00826CA0">
        <w:rPr>
          <w:rFonts w:ascii="GHEA Grapalat" w:eastAsiaTheme="minorEastAsia" w:hAnsi="GHEA Grapalat"/>
        </w:rPr>
        <w:t xml:space="preserve"> </w:t>
      </w:r>
      <w:r w:rsidRPr="00826CA0">
        <w:rPr>
          <w:rFonts w:ascii="GHEA Grapalat" w:eastAsiaTheme="minorEastAsia" w:hAnsi="GHEA Grapalat"/>
          <w:lang w:val="en-US"/>
        </w:rPr>
        <w:t>մասերով</w:t>
      </w:r>
      <w:r w:rsidRPr="00826CA0">
        <w:rPr>
          <w:rFonts w:ascii="GHEA Grapalat" w:eastAsiaTheme="minorEastAsia" w:hAnsi="GHEA Grapalat"/>
        </w:rPr>
        <w:t xml:space="preserve">, </w:t>
      </w:r>
      <w:r w:rsidRPr="00826CA0">
        <w:rPr>
          <w:rFonts w:ascii="GHEA Grapalat" w:eastAsiaTheme="minorEastAsia" w:hAnsi="GHEA Grapalat"/>
          <w:lang w:val="en-US"/>
        </w:rPr>
        <w:t>որտեղ</w:t>
      </w:r>
      <w:r w:rsidRPr="00826CA0">
        <w:rPr>
          <w:rFonts w:ascii="GHEA Grapalat" w:eastAsiaTheme="minorEastAsia" w:hAnsi="GHEA Grapalat"/>
        </w:rPr>
        <w:t xml:space="preserve"> </w:t>
      </w:r>
      <w:r w:rsidRPr="00826CA0">
        <w:rPr>
          <w:rFonts w:ascii="GHEA Grapalat" w:eastAsiaTheme="minorEastAsia" w:hAnsi="GHEA Grapalat"/>
          <w:lang w:val="en-US"/>
        </w:rPr>
        <w:t>զոլակները</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վանդակները</w:t>
      </w:r>
      <w:r w:rsidRPr="00826CA0">
        <w:rPr>
          <w:rFonts w:ascii="GHEA Grapalat" w:eastAsiaTheme="minorEastAsia" w:hAnsi="GHEA Grapalat"/>
        </w:rPr>
        <w:t xml:space="preserve">) </w:t>
      </w:r>
      <w:r w:rsidRPr="00826CA0">
        <w:rPr>
          <w:rFonts w:ascii="GHEA Grapalat" w:eastAsiaTheme="minorEastAsia" w:hAnsi="GHEA Grapalat"/>
          <w:lang w:val="en-US"/>
        </w:rPr>
        <w:t>ընկած</w:t>
      </w:r>
      <w:r w:rsidRPr="00826CA0">
        <w:rPr>
          <w:rFonts w:ascii="GHEA Grapalat" w:eastAsiaTheme="minorEastAsia" w:hAnsi="GHEA Grapalat"/>
        </w:rPr>
        <w:t xml:space="preserve"> </w:t>
      </w:r>
      <w:r w:rsidRPr="00826CA0">
        <w:rPr>
          <w:rFonts w:ascii="GHEA Grapalat" w:eastAsiaTheme="minorEastAsia" w:hAnsi="GHEA Grapalat"/>
          <w:lang w:val="en-US"/>
        </w:rPr>
        <w:t>են</w:t>
      </w:r>
      <w:r w:rsidRPr="00826CA0">
        <w:rPr>
          <w:rFonts w:ascii="GHEA Grapalat" w:eastAsiaTheme="minorEastAsia" w:hAnsi="GHEA Grapalat"/>
        </w:rPr>
        <w:t xml:space="preserve"> </w:t>
      </w:r>
      <w:r w:rsidRPr="00826CA0">
        <w:rPr>
          <w:rFonts w:ascii="GHEA Grapalat" w:eastAsiaTheme="minorEastAsia" w:hAnsi="GHEA Grapalat"/>
          <w:lang w:val="en-US"/>
        </w:rPr>
        <w:t>այն</w:t>
      </w:r>
      <w:r w:rsidRPr="00826CA0">
        <w:rPr>
          <w:rFonts w:ascii="GHEA Grapalat" w:eastAsiaTheme="minorEastAsia" w:hAnsi="GHEA Grapalat"/>
        </w:rPr>
        <w:t xml:space="preserve"> </w:t>
      </w:r>
      <w:r w:rsidRPr="00826CA0">
        <w:rPr>
          <w:rFonts w:ascii="GHEA Grapalat" w:eastAsiaTheme="minorEastAsia" w:hAnsi="GHEA Grapalat"/>
          <w:lang w:val="en-US"/>
        </w:rPr>
        <w:t>հարթությունների</w:t>
      </w:r>
      <w:r w:rsidRPr="00826CA0">
        <w:rPr>
          <w:rFonts w:ascii="GHEA Grapalat" w:eastAsiaTheme="minorEastAsia" w:hAnsi="GHEA Grapalat"/>
        </w:rPr>
        <w:t xml:space="preserve"> </w:t>
      </w:r>
      <w:r w:rsidRPr="00826CA0">
        <w:rPr>
          <w:rFonts w:ascii="GHEA Grapalat" w:eastAsiaTheme="minorEastAsia" w:hAnsi="GHEA Grapalat"/>
          <w:lang w:val="en-US"/>
        </w:rPr>
        <w:t>մեջ</w:t>
      </w:r>
      <w:r w:rsidRPr="00826CA0">
        <w:rPr>
          <w:rFonts w:ascii="GHEA Grapalat" w:eastAsiaTheme="minorEastAsia" w:hAnsi="GHEA Grapalat"/>
        </w:rPr>
        <w:t xml:space="preserve">, </w:t>
      </w:r>
      <w:r w:rsidRPr="00826CA0">
        <w:rPr>
          <w:rFonts w:ascii="GHEA Grapalat" w:eastAsiaTheme="minorEastAsia" w:hAnsi="GHEA Grapalat"/>
          <w:lang w:val="en-US"/>
        </w:rPr>
        <w:t>որոնք</w:t>
      </w:r>
      <w:r w:rsidRPr="00826CA0">
        <w:rPr>
          <w:rFonts w:ascii="GHEA Grapalat" w:eastAsiaTheme="minorEastAsia" w:hAnsi="GHEA Grapalat"/>
        </w:rPr>
        <w:t xml:space="preserve"> </w:t>
      </w:r>
      <w:r w:rsidRPr="00826CA0">
        <w:rPr>
          <w:rFonts w:ascii="GHEA Grapalat" w:eastAsiaTheme="minorEastAsia" w:hAnsi="GHEA Grapalat"/>
          <w:lang w:val="en-US"/>
        </w:rPr>
        <w:t>ուղղահայաց</w:t>
      </w:r>
      <w:r w:rsidRPr="00826CA0">
        <w:rPr>
          <w:rFonts w:ascii="GHEA Grapalat" w:eastAsiaTheme="minorEastAsia" w:hAnsi="GHEA Grapalat"/>
        </w:rPr>
        <w:t xml:space="preserve"> </w:t>
      </w:r>
      <w:r w:rsidRPr="00826CA0">
        <w:rPr>
          <w:rFonts w:ascii="GHEA Grapalat" w:eastAsiaTheme="minorEastAsia" w:hAnsi="GHEA Grapalat"/>
          <w:lang w:val="en-US"/>
        </w:rPr>
        <w:t>են</w:t>
      </w:r>
      <w:r w:rsidRPr="00826CA0">
        <w:rPr>
          <w:rFonts w:ascii="GHEA Grapalat" w:eastAsiaTheme="minorEastAsia" w:hAnsi="GHEA Grapalat"/>
        </w:rPr>
        <w:t xml:space="preserve"> </w:t>
      </w:r>
      <w:r w:rsidRPr="00826CA0">
        <w:rPr>
          <w:rFonts w:ascii="GHEA Grapalat" w:eastAsiaTheme="minorEastAsia" w:hAnsi="GHEA Grapalat"/>
          <w:lang w:val="en-US"/>
        </w:rPr>
        <w:t>այն</w:t>
      </w:r>
      <w:r w:rsidRPr="00826CA0">
        <w:rPr>
          <w:rFonts w:ascii="GHEA Grapalat" w:eastAsiaTheme="minorEastAsia" w:hAnsi="GHEA Grapalat"/>
        </w:rPr>
        <w:t xml:space="preserve"> </w:t>
      </w:r>
      <w:r w:rsidRPr="00826CA0">
        <w:rPr>
          <w:rFonts w:ascii="GHEA Grapalat" w:eastAsiaTheme="minorEastAsia" w:hAnsi="GHEA Grapalat"/>
          <w:lang w:val="en-US"/>
        </w:rPr>
        <w:t>առանցքին</w:t>
      </w:r>
      <w:r>
        <w:rPr>
          <w:rFonts w:ascii="GHEA Grapalat" w:eastAsiaTheme="minorEastAsia" w:hAnsi="GHEA Grapalat"/>
        </w:rPr>
        <w:t>,</w:t>
      </w:r>
      <w:r w:rsidRPr="00826CA0">
        <w:rPr>
          <w:rFonts w:ascii="GHEA Grapalat" w:eastAsiaTheme="minorEastAsia" w:hAnsi="GHEA Grapalat"/>
        </w:rPr>
        <w:t xml:space="preserve"> </w:t>
      </w:r>
      <w:r w:rsidRPr="00826CA0">
        <w:rPr>
          <w:rFonts w:ascii="GHEA Grapalat" w:eastAsiaTheme="minorEastAsia" w:hAnsi="GHEA Grapalat"/>
          <w:lang w:val="en-US"/>
        </w:rPr>
        <w:t>որի</w:t>
      </w:r>
      <w:r w:rsidRPr="00826CA0">
        <w:rPr>
          <w:rFonts w:ascii="GHEA Grapalat" w:eastAsiaTheme="minorEastAsia" w:hAnsi="GHEA Grapalat"/>
        </w:rPr>
        <w:t xml:space="preserve"> </w:t>
      </w:r>
      <w:r w:rsidRPr="00826CA0">
        <w:rPr>
          <w:rFonts w:ascii="GHEA Grapalat" w:eastAsiaTheme="minorEastAsia" w:hAnsi="GHEA Grapalat"/>
          <w:lang w:val="en-US"/>
        </w:rPr>
        <w:t>նկատմամբ</w:t>
      </w:r>
      <w:r w:rsidRPr="00826CA0">
        <w:rPr>
          <w:rFonts w:ascii="GHEA Grapalat" w:eastAsiaTheme="minorEastAsia" w:hAnsi="GHEA Grapalat"/>
        </w:rPr>
        <w:t xml:space="preserve"> </w:t>
      </w:r>
      <w:r w:rsidRPr="00826CA0">
        <w:rPr>
          <w:rFonts w:ascii="GHEA Grapalat" w:eastAsiaTheme="minorEastAsia" w:hAnsi="GHEA Grapalat"/>
          <w:lang w:val="en-US"/>
        </w:rPr>
        <w:t>իրականացվում</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կայունության</w:t>
      </w:r>
      <w:r w:rsidRPr="00826CA0">
        <w:rPr>
          <w:rFonts w:ascii="GHEA Grapalat" w:eastAsiaTheme="minorEastAsia" w:hAnsi="GHEA Grapalat"/>
        </w:rPr>
        <w:t xml:space="preserve"> </w:t>
      </w:r>
      <w:r w:rsidRPr="00826CA0">
        <w:rPr>
          <w:rFonts w:ascii="GHEA Grapalat" w:eastAsiaTheme="minorEastAsia" w:hAnsi="GHEA Grapalat"/>
          <w:lang w:val="en-US"/>
        </w:rPr>
        <w:t>հաշվարկը</w:t>
      </w:r>
      <w:r w:rsidRPr="00826CA0">
        <w:rPr>
          <w:rFonts w:ascii="GHEA Grapalat" w:eastAsiaTheme="minorEastAsia" w:hAnsi="GHEA Grapalat"/>
        </w:rPr>
        <w:t>,</w:t>
      </w:r>
    </w:p>
    <w:p w14:paraId="08159B95" w14:textId="77777777" w:rsidR="002F6B2E" w:rsidRPr="00826CA0" w:rsidRDefault="002F6B2E" w:rsidP="005948C0">
      <w:pPr>
        <w:spacing w:after="0" w:line="264" w:lineRule="auto"/>
        <w:ind w:firstLine="567"/>
        <w:jc w:val="both"/>
        <w:rPr>
          <w:rFonts w:ascii="GHEA Grapalat" w:eastAsiaTheme="minorEastAsia" w:hAnsi="GHEA Grapalat"/>
        </w:rPr>
      </w:pPr>
      <w:r w:rsidRPr="00826CA0">
        <w:rPr>
          <w:rFonts w:ascii="GHEA Grapalat" w:eastAsiaTheme="minorEastAsia" w:hAnsi="GHEA Grapalat"/>
        </w:rPr>
        <w:t xml:space="preserve">2) </w:t>
      </w:r>
      <w:r w:rsidRPr="00826CA0">
        <w:rPr>
          <w:rFonts w:ascii="GHEA Grapalat" w:hAnsi="GHEA Grapalat"/>
          <w:lang w:val="en-US"/>
        </w:rPr>
        <w:t>հոծ</w:t>
      </w:r>
      <w:r w:rsidRPr="00826CA0">
        <w:rPr>
          <w:rFonts w:ascii="GHEA Grapalat" w:hAnsi="GHEA Grapalat"/>
        </w:rPr>
        <w:t xml:space="preserve"> </w:t>
      </w:r>
      <w:r w:rsidRPr="00826CA0">
        <w:rPr>
          <w:rFonts w:ascii="GHEA Grapalat" w:eastAsiaTheme="minorEastAsia" w:hAnsi="GHEA Grapalat"/>
          <w:lang w:val="en-US"/>
        </w:rPr>
        <w:t>թերթի</w:t>
      </w:r>
      <w:r w:rsidRPr="00826CA0">
        <w:rPr>
          <w:rFonts w:ascii="GHEA Grapalat" w:eastAsiaTheme="minorEastAsia" w:hAnsi="GHEA Grapalat"/>
        </w:rPr>
        <w:t xml:space="preserve"> </w:t>
      </w:r>
      <w:r w:rsidRPr="00826CA0">
        <w:rPr>
          <w:rFonts w:ascii="GHEA Grapalat" w:eastAsiaTheme="minorEastAsia" w:hAnsi="GHEA Grapalat"/>
          <w:lang w:val="en-US"/>
        </w:rPr>
        <w:t>և</w:t>
      </w:r>
      <w:r w:rsidRPr="00826CA0">
        <w:rPr>
          <w:rFonts w:ascii="GHEA Grapalat" w:eastAsiaTheme="minorEastAsia" w:hAnsi="GHEA Grapalat"/>
        </w:rPr>
        <w:t xml:space="preserve"> </w:t>
      </w:r>
      <w:r w:rsidRPr="00826CA0">
        <w:rPr>
          <w:rFonts w:ascii="GHEA Grapalat" w:eastAsiaTheme="minorEastAsia" w:hAnsi="GHEA Grapalat"/>
          <w:lang w:val="en-US"/>
        </w:rPr>
        <w:t>միացնող</w:t>
      </w:r>
      <w:r w:rsidRPr="00826CA0">
        <w:rPr>
          <w:rFonts w:ascii="GHEA Grapalat" w:eastAsiaTheme="minorEastAsia" w:hAnsi="GHEA Grapalat"/>
        </w:rPr>
        <w:t xml:space="preserve"> </w:t>
      </w:r>
      <w:r w:rsidRPr="00826CA0">
        <w:rPr>
          <w:rFonts w:ascii="GHEA Grapalat" w:eastAsiaTheme="minorEastAsia" w:hAnsi="GHEA Grapalat"/>
          <w:lang w:val="en-US"/>
        </w:rPr>
        <w:t>զոլակների</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վանդակների</w:t>
      </w:r>
      <w:r w:rsidRPr="00826CA0">
        <w:rPr>
          <w:rFonts w:ascii="GHEA Grapalat" w:eastAsiaTheme="minorEastAsia" w:hAnsi="GHEA Grapalat"/>
        </w:rPr>
        <w:t xml:space="preserve">) </w:t>
      </w:r>
      <w:r w:rsidRPr="00826CA0">
        <w:rPr>
          <w:rFonts w:ascii="GHEA Grapalat" w:eastAsiaTheme="minorEastAsia" w:hAnsi="GHEA Grapalat"/>
          <w:lang w:val="en-US"/>
        </w:rPr>
        <w:t>առկայության</w:t>
      </w:r>
      <w:r w:rsidRPr="00826CA0">
        <w:rPr>
          <w:rFonts w:ascii="GHEA Grapalat" w:eastAsiaTheme="minorEastAsia" w:hAnsi="GHEA Grapalat"/>
        </w:rPr>
        <w:t xml:space="preserve"> </w:t>
      </w:r>
      <w:r w:rsidRPr="00826CA0">
        <w:rPr>
          <w:rFonts w:ascii="GHEA Grapalat" w:eastAsiaTheme="minorEastAsia" w:hAnsi="GHEA Grapalat"/>
          <w:lang w:val="en-US"/>
        </w:rPr>
        <w:t>դեպքում</w:t>
      </w:r>
      <w:r w:rsidRPr="00826CA0">
        <w:rPr>
          <w:rFonts w:ascii="GHEA Grapalat" w:eastAsiaTheme="minorEastAsia" w:hAnsi="GHEA Grapalat"/>
        </w:rPr>
        <w:t xml:space="preserve"> –</w:t>
      </w:r>
      <w:r w:rsidRPr="00F77383">
        <w:rPr>
          <w:rFonts w:ascii="GHEA Grapalat" w:eastAsiaTheme="minorEastAsia" w:hAnsi="GHEA Grapalat"/>
        </w:rPr>
        <w:t xml:space="preserve"> </w:t>
      </w:r>
      <w:r w:rsidRPr="00826CA0">
        <w:rPr>
          <w:rFonts w:ascii="GHEA Grapalat" w:eastAsiaTheme="minorEastAsia" w:hAnsi="GHEA Grapalat"/>
          <w:lang w:val="en-US"/>
        </w:rPr>
        <w:t>հոծ</w:t>
      </w:r>
      <w:r w:rsidRPr="00826CA0">
        <w:rPr>
          <w:rFonts w:ascii="GHEA Grapalat" w:eastAsiaTheme="minorEastAsia" w:hAnsi="GHEA Grapalat"/>
        </w:rPr>
        <w:t xml:space="preserve"> </w:t>
      </w:r>
      <w:r w:rsidRPr="00826CA0">
        <w:rPr>
          <w:rFonts w:ascii="GHEA Grapalat" w:eastAsiaTheme="minorEastAsia" w:hAnsi="GHEA Grapalat"/>
          <w:lang w:val="en-US"/>
        </w:rPr>
        <w:t>թերթի</w:t>
      </w:r>
      <w:r w:rsidRPr="00826CA0">
        <w:rPr>
          <w:rFonts w:ascii="GHEA Grapalat" w:eastAsiaTheme="minorEastAsia" w:hAnsi="GHEA Grapalat"/>
        </w:rPr>
        <w:t xml:space="preserve"> </w:t>
      </w:r>
      <w:r w:rsidRPr="00826CA0">
        <w:rPr>
          <w:rFonts w:ascii="GHEA Grapalat" w:eastAsiaTheme="minorEastAsia" w:hAnsi="GHEA Grapalat"/>
          <w:lang w:val="en-US"/>
        </w:rPr>
        <w:t>և</w:t>
      </w:r>
      <w:r w:rsidRPr="00826CA0">
        <w:rPr>
          <w:rFonts w:ascii="GHEA Grapalat" w:eastAsiaTheme="minorEastAsia" w:hAnsi="GHEA Grapalat"/>
        </w:rPr>
        <w:t xml:space="preserve"> </w:t>
      </w:r>
      <w:r w:rsidRPr="00826CA0">
        <w:rPr>
          <w:rFonts w:ascii="GHEA Grapalat" w:eastAsiaTheme="minorEastAsia" w:hAnsi="GHEA Grapalat"/>
          <w:lang w:val="en-US"/>
        </w:rPr>
        <w:t>դրան</w:t>
      </w:r>
      <w:r w:rsidRPr="00826CA0">
        <w:rPr>
          <w:rFonts w:ascii="GHEA Grapalat" w:eastAsiaTheme="minorEastAsia" w:hAnsi="GHEA Grapalat"/>
        </w:rPr>
        <w:t xml:space="preserve"> </w:t>
      </w:r>
      <w:r w:rsidRPr="00826CA0">
        <w:rPr>
          <w:rFonts w:ascii="GHEA Grapalat" w:eastAsiaTheme="minorEastAsia" w:hAnsi="GHEA Grapalat"/>
          <w:lang w:val="en-US"/>
        </w:rPr>
        <w:t>զուգահեռ</w:t>
      </w:r>
      <w:r w:rsidRPr="00826CA0">
        <w:rPr>
          <w:rFonts w:ascii="GHEA Grapalat" w:eastAsiaTheme="minorEastAsia" w:hAnsi="GHEA Grapalat"/>
        </w:rPr>
        <w:t xml:space="preserve"> </w:t>
      </w:r>
      <w:r w:rsidRPr="00826CA0">
        <w:rPr>
          <w:rFonts w:ascii="GHEA Grapalat" w:eastAsiaTheme="minorEastAsia" w:hAnsi="GHEA Grapalat"/>
          <w:lang w:val="en-US"/>
        </w:rPr>
        <w:t>հարթությունների</w:t>
      </w:r>
      <w:r w:rsidRPr="00826CA0">
        <w:rPr>
          <w:rFonts w:ascii="GHEA Grapalat" w:eastAsiaTheme="minorEastAsia" w:hAnsi="GHEA Grapalat"/>
        </w:rPr>
        <w:t xml:space="preserve"> </w:t>
      </w:r>
      <w:r w:rsidRPr="00826CA0">
        <w:rPr>
          <w:rFonts w:ascii="GHEA Grapalat" w:eastAsiaTheme="minorEastAsia" w:hAnsi="GHEA Grapalat"/>
          <w:lang w:val="en-US"/>
        </w:rPr>
        <w:t>մեջ</w:t>
      </w:r>
      <w:r w:rsidRPr="00826CA0">
        <w:rPr>
          <w:rFonts w:ascii="GHEA Grapalat" w:eastAsiaTheme="minorEastAsia" w:hAnsi="GHEA Grapalat"/>
        </w:rPr>
        <w:t xml:space="preserve"> </w:t>
      </w:r>
      <w:r w:rsidRPr="00826CA0">
        <w:rPr>
          <w:rFonts w:ascii="GHEA Grapalat" w:eastAsiaTheme="minorEastAsia" w:hAnsi="GHEA Grapalat"/>
          <w:lang w:val="en-US"/>
        </w:rPr>
        <w:t>ընկած</w:t>
      </w:r>
      <w:r w:rsidRPr="00826CA0">
        <w:rPr>
          <w:rFonts w:ascii="GHEA Grapalat" w:eastAsiaTheme="minorEastAsia" w:hAnsi="GHEA Grapalat"/>
        </w:rPr>
        <w:t xml:space="preserve"> </w:t>
      </w:r>
      <w:r w:rsidRPr="00826CA0">
        <w:rPr>
          <w:rFonts w:ascii="GHEA Grapalat" w:eastAsiaTheme="minorEastAsia" w:hAnsi="GHEA Grapalat"/>
          <w:lang w:val="en-US"/>
        </w:rPr>
        <w:t>զոլակների</w:t>
      </w:r>
      <w:r w:rsidRPr="00826CA0">
        <w:rPr>
          <w:rFonts w:ascii="GHEA Grapalat" w:eastAsiaTheme="minorEastAsia" w:hAnsi="GHEA Grapalat"/>
        </w:rPr>
        <w:t xml:space="preserve"> (</w:t>
      </w:r>
      <w:r w:rsidRPr="00826CA0">
        <w:rPr>
          <w:rFonts w:ascii="GHEA Grapalat" w:eastAsiaTheme="minorEastAsia" w:hAnsi="GHEA Grapalat"/>
          <w:lang w:val="en-US"/>
        </w:rPr>
        <w:t>վանդաների</w:t>
      </w:r>
      <w:r w:rsidRPr="00826CA0">
        <w:rPr>
          <w:rFonts w:ascii="GHEA Grapalat" w:eastAsiaTheme="minorEastAsia" w:hAnsi="GHEA Grapalat"/>
        </w:rPr>
        <w:t xml:space="preserve">) </w:t>
      </w:r>
      <w:r w:rsidRPr="00826CA0">
        <w:rPr>
          <w:rFonts w:ascii="GHEA Grapalat" w:eastAsiaTheme="minorEastAsia" w:hAnsi="GHEA Grapalat"/>
          <w:lang w:val="en-US"/>
        </w:rPr>
        <w:t>միջև</w:t>
      </w:r>
      <w:r w:rsidRPr="00826CA0">
        <w:rPr>
          <w:rFonts w:ascii="GHEA Grapalat" w:eastAsiaTheme="minorEastAsia" w:hAnsi="GHEA Grapalat"/>
        </w:rPr>
        <w:t xml:space="preserve"> </w:t>
      </w:r>
      <w:r w:rsidRPr="00826CA0">
        <w:rPr>
          <w:rFonts w:ascii="GHEA Grapalat" w:eastAsiaTheme="minorEastAsia" w:hAnsi="GHEA Grapalat"/>
          <w:lang w:val="en-US"/>
        </w:rPr>
        <w:t>երկու</w:t>
      </w:r>
      <w:r w:rsidRPr="00826CA0">
        <w:rPr>
          <w:rFonts w:ascii="GHEA Grapalat" w:eastAsiaTheme="minorEastAsia" w:hAnsi="GHEA Grapalat"/>
        </w:rPr>
        <w:t xml:space="preserve"> </w:t>
      </w:r>
      <w:r w:rsidRPr="00826CA0">
        <w:rPr>
          <w:rFonts w:ascii="GHEA Grapalat" w:eastAsiaTheme="minorEastAsia" w:hAnsi="GHEA Grapalat"/>
          <w:lang w:val="en-US"/>
        </w:rPr>
        <w:t>հավասար</w:t>
      </w:r>
      <w:r w:rsidRPr="00826CA0">
        <w:rPr>
          <w:rFonts w:ascii="GHEA Grapalat" w:eastAsiaTheme="minorEastAsia" w:hAnsi="GHEA Grapalat"/>
        </w:rPr>
        <w:t xml:space="preserve"> </w:t>
      </w:r>
      <w:r w:rsidRPr="00826CA0">
        <w:rPr>
          <w:rFonts w:ascii="GHEA Grapalat" w:eastAsiaTheme="minorEastAsia" w:hAnsi="GHEA Grapalat"/>
          <w:lang w:val="en-US"/>
        </w:rPr>
        <w:t>մասերով</w:t>
      </w:r>
      <w:r w:rsidRPr="00826CA0">
        <w:rPr>
          <w:rFonts w:ascii="GHEA Grapalat" w:eastAsiaTheme="minorEastAsia" w:hAnsi="GHEA Grapalat"/>
        </w:rPr>
        <w:t>,</w:t>
      </w:r>
    </w:p>
    <w:p w14:paraId="3FFE5E9F" w14:textId="77777777" w:rsidR="002F6B2E" w:rsidRPr="00826CA0" w:rsidRDefault="002F6B2E" w:rsidP="005948C0">
      <w:pPr>
        <w:spacing w:after="120" w:line="264" w:lineRule="auto"/>
        <w:ind w:firstLine="567"/>
        <w:jc w:val="both"/>
        <w:rPr>
          <w:rFonts w:ascii="GHEA Grapalat" w:eastAsiaTheme="minorEastAsia" w:hAnsi="GHEA Grapalat"/>
        </w:rPr>
      </w:pPr>
      <w:r w:rsidRPr="00826CA0">
        <w:rPr>
          <w:rFonts w:ascii="GHEA Grapalat" w:eastAsiaTheme="minorEastAsia" w:hAnsi="GHEA Grapalat"/>
        </w:rPr>
        <w:t xml:space="preserve">3) </w:t>
      </w:r>
      <w:r w:rsidRPr="00826CA0">
        <w:rPr>
          <w:rFonts w:ascii="GHEA Grapalat" w:eastAsiaTheme="minorEastAsia" w:hAnsi="GHEA Grapalat"/>
          <w:lang w:val="en-US"/>
        </w:rPr>
        <w:t>հավասարակողմ</w:t>
      </w:r>
      <w:r w:rsidRPr="00826CA0">
        <w:rPr>
          <w:rFonts w:ascii="GHEA Grapalat" w:eastAsiaTheme="minorEastAsia" w:hAnsi="GHEA Grapalat"/>
        </w:rPr>
        <w:t xml:space="preserve"> </w:t>
      </w:r>
      <w:r w:rsidRPr="00826CA0">
        <w:rPr>
          <w:rFonts w:ascii="GHEA Grapalat" w:eastAsiaTheme="minorEastAsia" w:hAnsi="GHEA Grapalat"/>
          <w:lang w:val="en-US"/>
        </w:rPr>
        <w:t>եռանիստ</w:t>
      </w:r>
      <w:r w:rsidRPr="00826CA0">
        <w:rPr>
          <w:rFonts w:ascii="GHEA Grapalat" w:eastAsiaTheme="minorEastAsia" w:hAnsi="GHEA Grapalat"/>
        </w:rPr>
        <w:t xml:space="preserve"> </w:t>
      </w:r>
      <w:r w:rsidRPr="00826CA0">
        <w:rPr>
          <w:rFonts w:ascii="GHEA Grapalat" w:eastAsiaTheme="minorEastAsia" w:hAnsi="GHEA Grapalat"/>
          <w:lang w:val="en-US"/>
        </w:rPr>
        <w:t>միջանցիկ</w:t>
      </w:r>
      <w:r w:rsidRPr="00826CA0">
        <w:rPr>
          <w:rFonts w:ascii="GHEA Grapalat" w:eastAsiaTheme="minorEastAsia" w:hAnsi="GHEA Grapalat"/>
        </w:rPr>
        <w:t xml:space="preserve"> </w:t>
      </w:r>
      <w:r w:rsidRPr="00826CA0">
        <w:rPr>
          <w:rFonts w:ascii="GHEA Grapalat" w:eastAsiaTheme="minorEastAsia" w:hAnsi="GHEA Grapalat"/>
          <w:lang w:val="en-US"/>
        </w:rPr>
        <w:t>ձողերի</w:t>
      </w:r>
      <w:r w:rsidRPr="00826CA0">
        <w:rPr>
          <w:rFonts w:ascii="GHEA Grapalat" w:eastAsiaTheme="minorEastAsia" w:hAnsi="GHEA Grapalat"/>
        </w:rPr>
        <w:t xml:space="preserve"> </w:t>
      </w:r>
      <w:r w:rsidRPr="00826CA0">
        <w:rPr>
          <w:rFonts w:ascii="GHEA Grapalat" w:eastAsiaTheme="minorEastAsia" w:hAnsi="GHEA Grapalat"/>
          <w:lang w:val="en-US"/>
        </w:rPr>
        <w:t>հաշվարկման</w:t>
      </w:r>
      <w:r w:rsidRPr="00826CA0">
        <w:rPr>
          <w:rFonts w:ascii="GHEA Grapalat" w:eastAsiaTheme="minorEastAsia" w:hAnsi="GHEA Grapalat"/>
        </w:rPr>
        <w:t xml:space="preserve"> </w:t>
      </w:r>
      <w:r w:rsidRPr="00826CA0">
        <w:rPr>
          <w:rFonts w:ascii="GHEA Grapalat" w:eastAsiaTheme="minorEastAsia" w:hAnsi="GHEA Grapalat"/>
          <w:lang w:val="en-US"/>
        </w:rPr>
        <w:t>դեպքում</w:t>
      </w:r>
      <w:r w:rsidRPr="00826CA0">
        <w:rPr>
          <w:rFonts w:ascii="GHEA Grapalat" w:eastAsiaTheme="minorEastAsia" w:hAnsi="GHEA Grapalat"/>
        </w:rPr>
        <w:t xml:space="preserve"> – </w:t>
      </w:r>
      <w:r w:rsidRPr="00826CA0">
        <w:rPr>
          <w:rFonts w:ascii="GHEA Grapalat" w:eastAsiaTheme="minorEastAsia" w:hAnsi="GHEA Grapalat"/>
          <w:lang w:val="en-US"/>
        </w:rPr>
        <w:t>հավասար</w:t>
      </w:r>
      <w:r w:rsidRPr="00826CA0">
        <w:rPr>
          <w:rFonts w:ascii="GHEA Grapalat" w:eastAsiaTheme="minorEastAsia" w:hAnsi="GHEA Grapalat"/>
        </w:rPr>
        <w:t xml:space="preserve"> 0,8</w:t>
      </w:r>
      <w:r w:rsidRPr="00826CA0">
        <w:rPr>
          <w:rFonts w:ascii="Courier New" w:eastAsiaTheme="minorEastAsia" w:hAnsi="Courier New" w:cs="Courier New"/>
          <w:i/>
          <w:sz w:val="24"/>
        </w:rPr>
        <w:t>∙</w:t>
      </w:r>
      <w:r w:rsidRPr="00826CA0">
        <w:rPr>
          <w:rFonts w:ascii="GHEA Grapalat" w:eastAsiaTheme="minorEastAsia" w:hAnsi="GHEA Grapalat"/>
          <w:i/>
          <w:sz w:val="24"/>
          <w:lang w:val="en-US"/>
        </w:rPr>
        <w:t>Q</w:t>
      </w:r>
      <w:r w:rsidRPr="00826CA0">
        <w:rPr>
          <w:rFonts w:ascii="GHEA Grapalat" w:eastAsiaTheme="minorEastAsia" w:hAnsi="GHEA Grapalat"/>
          <w:i/>
          <w:sz w:val="28"/>
          <w:vertAlign w:val="subscript"/>
          <w:lang w:val="en-US"/>
        </w:rPr>
        <w:t>fic</w:t>
      </w:r>
      <w:r w:rsidRPr="00826CA0">
        <w:rPr>
          <w:rFonts w:ascii="GHEA Grapalat" w:hAnsi="GHEA Grapalat"/>
        </w:rPr>
        <w:t xml:space="preserve"> </w:t>
      </w:r>
      <w:r w:rsidRPr="00826CA0">
        <w:rPr>
          <w:rFonts w:ascii="GHEA Grapalat" w:hAnsi="GHEA Grapalat"/>
          <w:lang w:val="en-US"/>
        </w:rPr>
        <w:t>մեկ</w:t>
      </w:r>
      <w:r w:rsidRPr="00826CA0">
        <w:rPr>
          <w:rFonts w:ascii="GHEA Grapalat" w:hAnsi="GHEA Grapalat"/>
        </w:rPr>
        <w:t xml:space="preserve"> </w:t>
      </w:r>
      <w:r w:rsidRPr="00826CA0">
        <w:rPr>
          <w:rFonts w:ascii="GHEA Grapalat" w:hAnsi="GHEA Grapalat"/>
          <w:lang w:val="en-US"/>
        </w:rPr>
        <w:t>ե</w:t>
      </w:r>
      <w:r w:rsidRPr="00826CA0">
        <w:rPr>
          <w:rFonts w:ascii="GHEA Grapalat" w:eastAsiaTheme="minorEastAsia" w:hAnsi="GHEA Grapalat"/>
          <w:lang w:val="en-US"/>
        </w:rPr>
        <w:t>զրում</w:t>
      </w:r>
      <w:r w:rsidRPr="00826CA0">
        <w:rPr>
          <w:rFonts w:ascii="GHEA Grapalat" w:eastAsiaTheme="minorEastAsia" w:hAnsi="GHEA Grapalat"/>
        </w:rPr>
        <w:t xml:space="preserve"> </w:t>
      </w:r>
      <w:r w:rsidRPr="00826CA0">
        <w:rPr>
          <w:rFonts w:ascii="GHEA Grapalat" w:eastAsiaTheme="minorEastAsia" w:hAnsi="GHEA Grapalat"/>
          <w:lang w:val="en-US"/>
        </w:rPr>
        <w:t>գտնվող</w:t>
      </w:r>
      <w:r w:rsidRPr="00826CA0">
        <w:rPr>
          <w:rFonts w:ascii="GHEA Grapalat" w:eastAsiaTheme="minorEastAsia" w:hAnsi="GHEA Grapalat"/>
        </w:rPr>
        <w:t xml:space="preserve"> </w:t>
      </w:r>
      <w:r w:rsidRPr="00826CA0">
        <w:rPr>
          <w:rFonts w:ascii="GHEA Grapalat" w:eastAsiaTheme="minorEastAsia" w:hAnsi="GHEA Grapalat"/>
          <w:lang w:val="en-US"/>
        </w:rPr>
        <w:t>միացնող</w:t>
      </w:r>
      <w:r w:rsidRPr="00826CA0">
        <w:rPr>
          <w:rFonts w:ascii="GHEA Grapalat" w:eastAsiaTheme="minorEastAsia" w:hAnsi="GHEA Grapalat"/>
        </w:rPr>
        <w:t xml:space="preserve"> </w:t>
      </w:r>
      <w:r w:rsidRPr="00826CA0">
        <w:rPr>
          <w:rFonts w:ascii="GHEA Grapalat" w:eastAsiaTheme="minorEastAsia" w:hAnsi="GHEA Grapalat"/>
          <w:lang w:val="en-US"/>
        </w:rPr>
        <w:t>զոլակների</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վանդակների</w:t>
      </w:r>
      <w:r w:rsidRPr="00826CA0">
        <w:rPr>
          <w:rFonts w:ascii="GHEA Grapalat" w:eastAsiaTheme="minorEastAsia" w:hAnsi="GHEA Grapalat"/>
        </w:rPr>
        <w:t xml:space="preserve">) </w:t>
      </w:r>
      <w:r w:rsidRPr="00826CA0">
        <w:rPr>
          <w:rFonts w:ascii="GHEA Grapalat" w:eastAsiaTheme="minorEastAsia" w:hAnsi="GHEA Grapalat"/>
          <w:lang w:val="en-US"/>
        </w:rPr>
        <w:t>յուրաքանչյուր</w:t>
      </w:r>
      <w:r w:rsidRPr="00826CA0">
        <w:rPr>
          <w:rFonts w:ascii="GHEA Grapalat" w:eastAsiaTheme="minorEastAsia" w:hAnsi="GHEA Grapalat"/>
        </w:rPr>
        <w:t xml:space="preserve"> </w:t>
      </w:r>
      <w:r w:rsidRPr="00826CA0">
        <w:rPr>
          <w:rFonts w:ascii="GHEA Grapalat" w:eastAsiaTheme="minorEastAsia" w:hAnsi="GHEA Grapalat"/>
          <w:lang w:val="en-US"/>
        </w:rPr>
        <w:t>համակարգի</w:t>
      </w:r>
      <w:r w:rsidRPr="00826CA0">
        <w:rPr>
          <w:rFonts w:ascii="GHEA Grapalat" w:eastAsiaTheme="minorEastAsia" w:hAnsi="GHEA Grapalat"/>
        </w:rPr>
        <w:t xml:space="preserve"> </w:t>
      </w:r>
      <w:r w:rsidRPr="00826CA0">
        <w:rPr>
          <w:rFonts w:ascii="GHEA Grapalat" w:eastAsiaTheme="minorEastAsia" w:hAnsi="GHEA Grapalat"/>
          <w:lang w:val="en-US"/>
        </w:rPr>
        <w:t>համար։</w:t>
      </w:r>
    </w:p>
    <w:p w14:paraId="1C80DC25" w14:textId="77777777" w:rsidR="002F6B2E" w:rsidRPr="00826CA0" w:rsidRDefault="002F6B2E" w:rsidP="002F6B2E">
      <w:pPr>
        <w:spacing w:after="120" w:line="264" w:lineRule="auto"/>
        <w:jc w:val="both"/>
        <w:rPr>
          <w:rFonts w:ascii="GHEA Grapalat" w:eastAsiaTheme="minorEastAsia" w:hAnsi="GHEA Grapalat"/>
        </w:rPr>
      </w:pPr>
      <w:r w:rsidRPr="00826CA0">
        <w:rPr>
          <w:rFonts w:ascii="GHEA Grapalat" w:eastAsiaTheme="minorEastAsia" w:hAnsi="GHEA Grapalat"/>
          <w:color w:val="FF0000"/>
        </w:rPr>
        <w:tab/>
      </w:r>
      <w:r w:rsidRPr="008367B0">
        <w:rPr>
          <w:rFonts w:ascii="GHEA Grapalat" w:eastAsiaTheme="minorEastAsia" w:hAnsi="GHEA Grapalat"/>
          <w:b/>
        </w:rPr>
        <w:t>98.</w:t>
      </w:r>
      <w:r w:rsidRPr="00826CA0">
        <w:rPr>
          <w:rFonts w:ascii="GHEA Grapalat" w:eastAsiaTheme="minorEastAsia" w:hAnsi="GHEA Grapalat"/>
        </w:rPr>
        <w:t xml:space="preserve"> </w:t>
      </w:r>
      <w:r w:rsidRPr="00826CA0">
        <w:rPr>
          <w:rFonts w:ascii="GHEA Grapalat" w:eastAsiaTheme="minorEastAsia" w:hAnsi="GHEA Grapalat"/>
          <w:lang w:val="en-US"/>
        </w:rPr>
        <w:t>Միացնող</w:t>
      </w:r>
      <w:r w:rsidRPr="00826CA0">
        <w:rPr>
          <w:rFonts w:ascii="GHEA Grapalat" w:eastAsiaTheme="minorEastAsia" w:hAnsi="GHEA Grapalat"/>
        </w:rPr>
        <w:t xml:space="preserve"> </w:t>
      </w:r>
      <w:r w:rsidRPr="00826CA0">
        <w:rPr>
          <w:rFonts w:ascii="GHEA Grapalat" w:eastAsiaTheme="minorEastAsia" w:hAnsi="GHEA Grapalat"/>
          <w:lang w:val="en-US"/>
        </w:rPr>
        <w:t>զոլակների</w:t>
      </w:r>
      <w:r w:rsidRPr="00826CA0">
        <w:rPr>
          <w:rFonts w:ascii="GHEA Grapalat" w:eastAsiaTheme="minorEastAsia" w:hAnsi="GHEA Grapalat"/>
        </w:rPr>
        <w:t xml:space="preserve"> </w:t>
      </w:r>
      <w:r w:rsidRPr="00826CA0">
        <w:rPr>
          <w:rFonts w:ascii="GHEA Grapalat" w:eastAsiaTheme="minorEastAsia" w:hAnsi="GHEA Grapalat"/>
          <w:lang w:val="en-US"/>
        </w:rPr>
        <w:t>և</w:t>
      </w:r>
      <w:r w:rsidRPr="00826CA0">
        <w:rPr>
          <w:rFonts w:ascii="GHEA Grapalat" w:eastAsiaTheme="minorEastAsia" w:hAnsi="GHEA Grapalat"/>
        </w:rPr>
        <w:t xml:space="preserve"> </w:t>
      </w:r>
      <w:r w:rsidRPr="00826CA0">
        <w:rPr>
          <w:rFonts w:ascii="GHEA Grapalat" w:eastAsiaTheme="minorEastAsia" w:hAnsi="GHEA Grapalat"/>
          <w:lang w:val="en-US"/>
        </w:rPr>
        <w:t>դրանց</w:t>
      </w:r>
      <w:r w:rsidRPr="00826CA0">
        <w:rPr>
          <w:rFonts w:ascii="GHEA Grapalat" w:eastAsiaTheme="minorEastAsia" w:hAnsi="GHEA Grapalat"/>
        </w:rPr>
        <w:t xml:space="preserve"> </w:t>
      </w:r>
      <w:r w:rsidRPr="00826CA0">
        <w:rPr>
          <w:rFonts w:ascii="GHEA Grapalat" w:eastAsiaTheme="minorEastAsia" w:hAnsi="GHEA Grapalat"/>
          <w:lang w:val="en-US"/>
        </w:rPr>
        <w:t>ամրակցումների</w:t>
      </w:r>
      <w:r w:rsidRPr="00826CA0">
        <w:rPr>
          <w:rFonts w:ascii="GHEA Grapalat" w:eastAsiaTheme="minorEastAsia" w:hAnsi="GHEA Grapalat"/>
        </w:rPr>
        <w:t xml:space="preserve"> </w:t>
      </w:r>
      <w:r w:rsidRPr="00826CA0">
        <w:rPr>
          <w:rFonts w:ascii="GHEA Grapalat" w:eastAsiaTheme="minorEastAsia" w:hAnsi="GHEA Grapalat"/>
          <w:lang w:val="en-US"/>
        </w:rPr>
        <w:t>հաշվարկը</w:t>
      </w:r>
      <w:r w:rsidRPr="00826CA0">
        <w:rPr>
          <w:rFonts w:ascii="GHEA Grapalat" w:eastAsiaTheme="minorEastAsia" w:hAnsi="GHEA Grapalat"/>
        </w:rPr>
        <w:t xml:space="preserve"> (</w:t>
      </w:r>
      <w:r w:rsidRPr="00826CA0">
        <w:rPr>
          <w:rFonts w:ascii="GHEA Grapalat" w:eastAsiaTheme="minorEastAsia" w:hAnsi="GHEA Grapalat"/>
          <w:lang w:val="en-US"/>
        </w:rPr>
        <w:t>տե</w:t>
      </w:r>
      <w:r>
        <w:rPr>
          <w:rFonts w:ascii="GHEA Grapalat" w:eastAsiaTheme="minorEastAsia" w:hAnsi="GHEA Grapalat"/>
        </w:rPr>
        <w:t>՛</w:t>
      </w:r>
      <w:r w:rsidRPr="00826CA0">
        <w:rPr>
          <w:rFonts w:ascii="GHEA Grapalat" w:eastAsiaTheme="minorEastAsia" w:hAnsi="GHEA Grapalat"/>
          <w:lang w:val="en-US"/>
        </w:rPr>
        <w:t>ս</w:t>
      </w:r>
      <w:r w:rsidRPr="00826CA0">
        <w:rPr>
          <w:rFonts w:ascii="GHEA Grapalat" w:eastAsiaTheme="minorEastAsia" w:hAnsi="GHEA Grapalat"/>
        </w:rPr>
        <w:t xml:space="preserve"> </w:t>
      </w:r>
      <w:r w:rsidRPr="00826CA0">
        <w:rPr>
          <w:rFonts w:ascii="GHEA Grapalat" w:eastAsiaTheme="minorEastAsia" w:hAnsi="GHEA Grapalat"/>
          <w:lang w:val="en-US"/>
        </w:rPr>
        <w:t>նկար</w:t>
      </w:r>
      <w:r w:rsidRPr="00826CA0">
        <w:rPr>
          <w:rFonts w:ascii="GHEA Grapalat" w:eastAsiaTheme="minorEastAsia" w:hAnsi="GHEA Grapalat"/>
        </w:rPr>
        <w:t xml:space="preserve"> 4-</w:t>
      </w:r>
      <w:r w:rsidRPr="00826CA0">
        <w:rPr>
          <w:rFonts w:ascii="GHEA Grapalat" w:eastAsiaTheme="minorEastAsia" w:hAnsi="GHEA Grapalat"/>
          <w:lang w:val="en-US"/>
        </w:rPr>
        <w:t>ը</w:t>
      </w:r>
      <w:r w:rsidRPr="00826CA0">
        <w:rPr>
          <w:rFonts w:ascii="GHEA Grapalat" w:eastAsiaTheme="minorEastAsia" w:hAnsi="GHEA Grapalat"/>
        </w:rPr>
        <w:t>)</w:t>
      </w:r>
      <w:r w:rsidRPr="00826CA0">
        <w:rPr>
          <w:rFonts w:ascii="GHEA Grapalat" w:eastAsiaTheme="minorEastAsia" w:hAnsi="GHEA Grapalat"/>
          <w:color w:val="FF0000"/>
        </w:rPr>
        <w:t xml:space="preserve"> </w:t>
      </w:r>
      <w:r w:rsidRPr="00826CA0">
        <w:rPr>
          <w:rFonts w:ascii="GHEA Grapalat" w:eastAsiaTheme="minorEastAsia" w:hAnsi="GHEA Grapalat"/>
          <w:lang w:val="en-US"/>
        </w:rPr>
        <w:t>պետք</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կատարվի</w:t>
      </w:r>
      <w:r w:rsidRPr="00826CA0">
        <w:rPr>
          <w:rFonts w:ascii="GHEA Grapalat" w:eastAsiaTheme="minorEastAsia" w:hAnsi="GHEA Grapalat"/>
        </w:rPr>
        <w:t xml:space="preserve"> </w:t>
      </w:r>
      <w:r w:rsidRPr="00826CA0">
        <w:rPr>
          <w:rFonts w:ascii="GHEA Grapalat" w:eastAsiaTheme="minorEastAsia" w:hAnsi="GHEA Grapalat"/>
          <w:lang w:val="en-US"/>
        </w:rPr>
        <w:t>ինչպես</w:t>
      </w:r>
      <w:r w:rsidRPr="00826CA0">
        <w:rPr>
          <w:rFonts w:ascii="GHEA Grapalat" w:eastAsiaTheme="minorEastAsia" w:hAnsi="GHEA Grapalat"/>
        </w:rPr>
        <w:t xml:space="preserve"> </w:t>
      </w:r>
      <w:r w:rsidRPr="00826CA0">
        <w:rPr>
          <w:rFonts w:ascii="GHEA Grapalat" w:eastAsiaTheme="minorEastAsia" w:hAnsi="GHEA Grapalat"/>
          <w:lang w:val="en-US"/>
        </w:rPr>
        <w:t>անշեղմույթ</w:t>
      </w:r>
      <w:r w:rsidRPr="00826CA0">
        <w:rPr>
          <w:rFonts w:ascii="GHEA Grapalat" w:eastAsiaTheme="minorEastAsia" w:hAnsi="GHEA Grapalat"/>
        </w:rPr>
        <w:t xml:space="preserve"> </w:t>
      </w:r>
      <w:r w:rsidRPr="00826CA0">
        <w:rPr>
          <w:rFonts w:ascii="GHEA Grapalat" w:eastAsiaTheme="minorEastAsia" w:hAnsi="GHEA Grapalat"/>
          <w:lang w:val="en-US"/>
        </w:rPr>
        <w:t>ֆերմաների</w:t>
      </w:r>
      <w:r w:rsidRPr="00826CA0">
        <w:rPr>
          <w:rFonts w:ascii="GHEA Grapalat" w:eastAsiaTheme="minorEastAsia" w:hAnsi="GHEA Grapalat"/>
        </w:rPr>
        <w:t xml:space="preserve"> </w:t>
      </w:r>
      <w:r w:rsidRPr="00826CA0">
        <w:rPr>
          <w:rFonts w:ascii="GHEA Grapalat" w:eastAsiaTheme="minorEastAsia" w:hAnsi="GHEA Grapalat"/>
          <w:lang w:val="en-US"/>
        </w:rPr>
        <w:t>տարրերի</w:t>
      </w:r>
      <w:r w:rsidRPr="00826CA0">
        <w:rPr>
          <w:rFonts w:ascii="GHEA Grapalat" w:eastAsiaTheme="minorEastAsia" w:hAnsi="GHEA Grapalat"/>
        </w:rPr>
        <w:t xml:space="preserve"> </w:t>
      </w:r>
      <w:r w:rsidRPr="00826CA0">
        <w:rPr>
          <w:rFonts w:ascii="GHEA Grapalat" w:eastAsiaTheme="minorEastAsia" w:hAnsi="GHEA Grapalat"/>
          <w:lang w:val="en-US"/>
        </w:rPr>
        <w:t>հաշվարկը</w:t>
      </w:r>
      <w:r w:rsidRPr="00826CA0">
        <w:rPr>
          <w:rFonts w:ascii="GHEA Grapalat" w:eastAsiaTheme="minorEastAsia" w:hAnsi="GHEA Grapalat"/>
        </w:rPr>
        <w:t xml:space="preserve">, </w:t>
      </w:r>
      <w:r w:rsidRPr="00826CA0">
        <w:rPr>
          <w:rFonts w:ascii="GHEA Grapalat" w:eastAsiaTheme="minorEastAsia" w:hAnsi="GHEA Grapalat"/>
          <w:lang w:val="en-US"/>
        </w:rPr>
        <w:t>զոլակը</w:t>
      </w:r>
      <w:r w:rsidRPr="00826CA0">
        <w:rPr>
          <w:rFonts w:ascii="GHEA Grapalat" w:eastAsiaTheme="minorEastAsia" w:hAnsi="GHEA Grapalat"/>
        </w:rPr>
        <w:t xml:space="preserve"> </w:t>
      </w:r>
      <w:r w:rsidRPr="00826CA0">
        <w:rPr>
          <w:rFonts w:ascii="GHEA Grapalat" w:eastAsiaTheme="minorEastAsia" w:hAnsi="GHEA Grapalat"/>
          <w:lang w:val="en-US"/>
        </w:rPr>
        <w:t>կտրող</w:t>
      </w:r>
      <w:r w:rsidRPr="00826CA0">
        <w:rPr>
          <w:rFonts w:ascii="GHEA Grapalat" w:eastAsiaTheme="minorEastAsia" w:hAnsi="GHEA Grapalat"/>
        </w:rPr>
        <w:t xml:space="preserve"> </w:t>
      </w:r>
      <w:r w:rsidRPr="00826CA0">
        <w:rPr>
          <w:rFonts w:ascii="GHEA Grapalat" w:eastAsiaTheme="minorEastAsia" w:hAnsi="GHEA Grapalat"/>
          <w:i/>
          <w:sz w:val="24"/>
          <w:lang w:val="en-US"/>
        </w:rPr>
        <w:t>F</w:t>
      </w:r>
      <w:r w:rsidRPr="00826CA0">
        <w:rPr>
          <w:rFonts w:ascii="GHEA Grapalat" w:eastAsiaTheme="minorEastAsia" w:hAnsi="GHEA Grapalat"/>
          <w:i/>
          <w:sz w:val="28"/>
          <w:vertAlign w:val="subscript"/>
          <w:lang w:val="en-US"/>
        </w:rPr>
        <w:t>s</w:t>
      </w:r>
      <w:r w:rsidRPr="00826CA0">
        <w:rPr>
          <w:rFonts w:ascii="GHEA Grapalat" w:eastAsiaTheme="minorEastAsia" w:hAnsi="GHEA Grapalat"/>
        </w:rPr>
        <w:t xml:space="preserve"> </w:t>
      </w:r>
      <w:r w:rsidRPr="00826CA0">
        <w:rPr>
          <w:rFonts w:ascii="GHEA Grapalat" w:eastAsiaTheme="minorEastAsia" w:hAnsi="GHEA Grapalat"/>
          <w:lang w:val="en-US"/>
        </w:rPr>
        <w:t>ուժի</w:t>
      </w:r>
      <w:r w:rsidRPr="00826CA0">
        <w:rPr>
          <w:rFonts w:ascii="GHEA Grapalat" w:eastAsiaTheme="minorEastAsia" w:hAnsi="GHEA Grapalat"/>
        </w:rPr>
        <w:t xml:space="preserve"> </w:t>
      </w:r>
      <w:r w:rsidRPr="00826CA0">
        <w:rPr>
          <w:rFonts w:ascii="GHEA Grapalat" w:eastAsiaTheme="minorEastAsia" w:hAnsi="GHEA Grapalat"/>
          <w:lang w:val="en-US"/>
        </w:rPr>
        <w:t>և</w:t>
      </w:r>
      <w:r w:rsidRPr="00826CA0">
        <w:rPr>
          <w:rFonts w:ascii="GHEA Grapalat" w:eastAsiaTheme="minorEastAsia" w:hAnsi="GHEA Grapalat"/>
        </w:rPr>
        <w:t xml:space="preserve"> </w:t>
      </w:r>
      <w:r w:rsidRPr="00826CA0">
        <w:rPr>
          <w:rFonts w:ascii="GHEA Grapalat" w:eastAsiaTheme="minorEastAsia" w:hAnsi="GHEA Grapalat"/>
          <w:lang w:val="en-US"/>
        </w:rPr>
        <w:t>իր</w:t>
      </w:r>
      <w:r w:rsidRPr="00826CA0">
        <w:rPr>
          <w:rFonts w:ascii="GHEA Grapalat" w:eastAsiaTheme="minorEastAsia" w:hAnsi="GHEA Grapalat"/>
        </w:rPr>
        <w:t xml:space="preserve"> </w:t>
      </w:r>
      <w:r w:rsidRPr="00826CA0">
        <w:rPr>
          <w:rFonts w:ascii="GHEA Grapalat" w:eastAsiaTheme="minorEastAsia" w:hAnsi="GHEA Grapalat"/>
          <w:lang w:val="en-US"/>
        </w:rPr>
        <w:t>հարթության</w:t>
      </w:r>
      <w:r w:rsidRPr="00826CA0">
        <w:rPr>
          <w:rFonts w:ascii="GHEA Grapalat" w:eastAsiaTheme="minorEastAsia" w:hAnsi="GHEA Grapalat"/>
        </w:rPr>
        <w:t xml:space="preserve"> </w:t>
      </w:r>
      <w:r w:rsidRPr="00826CA0">
        <w:rPr>
          <w:rFonts w:ascii="GHEA Grapalat" w:eastAsiaTheme="minorEastAsia" w:hAnsi="GHEA Grapalat"/>
          <w:lang w:val="en-US"/>
        </w:rPr>
        <w:t>մեջ</w:t>
      </w:r>
      <w:r w:rsidRPr="00826CA0">
        <w:rPr>
          <w:rFonts w:ascii="GHEA Grapalat" w:eastAsiaTheme="minorEastAsia" w:hAnsi="GHEA Grapalat"/>
        </w:rPr>
        <w:t xml:space="preserve"> </w:t>
      </w:r>
      <w:r w:rsidRPr="00826CA0">
        <w:rPr>
          <w:rFonts w:ascii="GHEA Grapalat" w:eastAsiaTheme="minorEastAsia" w:hAnsi="GHEA Grapalat"/>
          <w:lang w:val="en-US"/>
        </w:rPr>
        <w:t>զոլակը</w:t>
      </w:r>
      <w:r w:rsidRPr="00826CA0">
        <w:rPr>
          <w:rFonts w:ascii="GHEA Grapalat" w:eastAsiaTheme="minorEastAsia" w:hAnsi="GHEA Grapalat"/>
        </w:rPr>
        <w:t xml:space="preserve"> </w:t>
      </w:r>
      <w:r w:rsidRPr="00826CA0">
        <w:rPr>
          <w:rFonts w:ascii="GHEA Grapalat" w:eastAsiaTheme="minorEastAsia" w:hAnsi="GHEA Grapalat"/>
          <w:lang w:val="en-US"/>
        </w:rPr>
        <w:t>ծռող</w:t>
      </w:r>
      <w:r>
        <w:rPr>
          <w:rFonts w:ascii="Calibri" w:eastAsiaTheme="minorEastAsia" w:hAnsi="Calibri" w:cs="Calibri"/>
        </w:rPr>
        <w:t xml:space="preserve"> </w:t>
      </w:r>
      <w:r w:rsidRPr="00826CA0">
        <w:rPr>
          <w:rFonts w:ascii="GHEA Grapalat" w:eastAsiaTheme="minorEastAsia" w:hAnsi="GHEA Grapalat"/>
          <w:i/>
          <w:sz w:val="24"/>
          <w:lang w:val="en-US"/>
        </w:rPr>
        <w:t>M</w:t>
      </w:r>
      <w:r w:rsidRPr="00826CA0">
        <w:rPr>
          <w:rFonts w:ascii="GHEA Grapalat" w:eastAsiaTheme="minorEastAsia" w:hAnsi="GHEA Grapalat"/>
          <w:i/>
          <w:sz w:val="28"/>
          <w:vertAlign w:val="subscript"/>
          <w:lang w:val="en-US"/>
        </w:rPr>
        <w:t>s</w:t>
      </w:r>
      <w:r>
        <w:rPr>
          <w:rFonts w:ascii="Calibri" w:hAnsi="Calibri" w:cs="Calibri"/>
        </w:rPr>
        <w:t xml:space="preserve"> </w:t>
      </w:r>
      <w:r w:rsidRPr="00826CA0">
        <w:rPr>
          <w:rFonts w:ascii="GHEA Grapalat" w:eastAsiaTheme="minorEastAsia" w:hAnsi="GHEA Grapalat"/>
          <w:lang w:val="en-US"/>
        </w:rPr>
        <w:t>մոմենտի</w:t>
      </w:r>
      <w:r w:rsidRPr="00826CA0">
        <w:rPr>
          <w:rFonts w:ascii="GHEA Grapalat" w:eastAsiaTheme="minorEastAsia" w:hAnsi="GHEA Grapalat"/>
        </w:rPr>
        <w:t xml:space="preserve"> </w:t>
      </w:r>
      <w:r w:rsidRPr="00826CA0">
        <w:rPr>
          <w:rFonts w:ascii="GHEA Grapalat" w:eastAsiaTheme="minorEastAsia" w:hAnsi="GHEA Grapalat"/>
          <w:lang w:val="en-US"/>
        </w:rPr>
        <w:t>համատեղ</w:t>
      </w:r>
      <w:r w:rsidRPr="00826CA0">
        <w:rPr>
          <w:rFonts w:ascii="GHEA Grapalat" w:eastAsiaTheme="minorEastAsia" w:hAnsi="GHEA Grapalat"/>
        </w:rPr>
        <w:t xml:space="preserve"> </w:t>
      </w:r>
      <w:r w:rsidRPr="00826CA0">
        <w:rPr>
          <w:rFonts w:ascii="GHEA Grapalat" w:eastAsiaTheme="minorEastAsia" w:hAnsi="GHEA Grapalat"/>
          <w:lang w:val="en-US"/>
        </w:rPr>
        <w:t>ազդեցությ</w:t>
      </w:r>
      <w:r>
        <w:rPr>
          <w:rFonts w:ascii="GHEA Grapalat" w:eastAsiaTheme="minorEastAsia" w:hAnsi="GHEA Grapalat"/>
        </w:rPr>
        <w:t>ամբ</w:t>
      </w:r>
      <w:r w:rsidRPr="00826CA0">
        <w:rPr>
          <w:rFonts w:ascii="GHEA Grapalat" w:eastAsiaTheme="minorEastAsia" w:hAnsi="GHEA Grapalat"/>
        </w:rPr>
        <w:t xml:space="preserve">, </w:t>
      </w:r>
      <w:r w:rsidRPr="00826CA0">
        <w:rPr>
          <w:rFonts w:ascii="GHEA Grapalat" w:eastAsiaTheme="minorEastAsia" w:hAnsi="GHEA Grapalat"/>
          <w:lang w:val="en-US"/>
        </w:rPr>
        <w:t>որոնց</w:t>
      </w:r>
      <w:r w:rsidRPr="00826CA0">
        <w:rPr>
          <w:rFonts w:ascii="GHEA Grapalat" w:eastAsiaTheme="minorEastAsia" w:hAnsi="GHEA Grapalat"/>
        </w:rPr>
        <w:t xml:space="preserve"> </w:t>
      </w:r>
      <w:r w:rsidRPr="00826CA0">
        <w:rPr>
          <w:rFonts w:ascii="GHEA Grapalat" w:eastAsiaTheme="minorEastAsia" w:hAnsi="GHEA Grapalat"/>
          <w:lang w:val="en-US"/>
        </w:rPr>
        <w:t>արժեքներ</w:t>
      </w:r>
      <w:r>
        <w:rPr>
          <w:rFonts w:ascii="GHEA Grapalat" w:eastAsiaTheme="minorEastAsia" w:hAnsi="GHEA Grapalat"/>
          <w:lang w:val="en-US"/>
        </w:rPr>
        <w:t>ն</w:t>
      </w:r>
      <w:r w:rsidRPr="00826CA0">
        <w:rPr>
          <w:rFonts w:ascii="GHEA Grapalat" w:eastAsiaTheme="minorEastAsia" w:hAnsi="GHEA Grapalat"/>
        </w:rPr>
        <w:t xml:space="preserve"> </w:t>
      </w:r>
      <w:r w:rsidRPr="00826CA0">
        <w:rPr>
          <w:rFonts w:ascii="GHEA Grapalat" w:eastAsiaTheme="minorEastAsia" w:hAnsi="GHEA Grapalat"/>
          <w:lang w:val="en-US"/>
        </w:rPr>
        <w:t>անհրաժեշտ</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որոշել</w:t>
      </w:r>
      <w:r w:rsidRPr="00826CA0">
        <w:rPr>
          <w:rFonts w:ascii="GHEA Grapalat" w:eastAsiaTheme="minorEastAsia" w:hAnsi="GHEA Grapalat"/>
        </w:rPr>
        <w:t xml:space="preserve"> </w:t>
      </w:r>
      <w:r w:rsidRPr="00826CA0">
        <w:rPr>
          <w:rFonts w:ascii="GHEA Grapalat" w:eastAsiaTheme="minorEastAsia" w:hAnsi="GHEA Grapalat"/>
          <w:lang w:val="en-US"/>
        </w:rPr>
        <w:t>հետևյալ</w:t>
      </w:r>
      <w:r w:rsidRPr="00826CA0">
        <w:rPr>
          <w:rFonts w:ascii="GHEA Grapalat" w:eastAsiaTheme="minorEastAsia" w:hAnsi="GHEA Grapalat"/>
        </w:rPr>
        <w:t xml:space="preserve"> </w:t>
      </w:r>
      <w:r w:rsidRPr="00826CA0">
        <w:rPr>
          <w:rFonts w:ascii="GHEA Grapalat" w:eastAsiaTheme="minorEastAsia" w:hAnsi="GHEA Grapalat"/>
          <w:lang w:val="en-US"/>
        </w:rPr>
        <w:t>բանաձևերով</w:t>
      </w:r>
      <w:r w:rsidRPr="00826CA0">
        <w:rPr>
          <w:rFonts w:ascii="MS Mincho" w:eastAsia="MS Mincho" w:hAnsi="MS Mincho" w:cs="MS Mincho" w:hint="eastAsia"/>
        </w:rPr>
        <w:t>․</w:t>
      </w:r>
    </w:p>
    <w:p w14:paraId="168A3DE0" w14:textId="77777777" w:rsidR="002F6B2E" w:rsidRPr="00826CA0" w:rsidRDefault="002F6B2E" w:rsidP="002F6B2E">
      <w:pPr>
        <w:shd w:val="clear" w:color="auto" w:fill="FFFFFF"/>
        <w:tabs>
          <w:tab w:val="left" w:pos="3686"/>
          <w:tab w:val="left" w:pos="8647"/>
        </w:tabs>
        <w:spacing w:after="0" w:line="264" w:lineRule="auto"/>
        <w:ind w:firstLine="567"/>
        <w:rPr>
          <w:rFonts w:ascii="GHEA Grapalat" w:hAnsi="GHEA Grapalat"/>
        </w:rPr>
      </w:pPr>
      <w:r w:rsidRPr="00826CA0">
        <w:rPr>
          <w:rFonts w:ascii="GHEA Grapalat" w:hAnsi="GHEA Grapalat"/>
        </w:rPr>
        <w:tab/>
      </w:r>
      <w:r w:rsidRPr="00826CA0">
        <w:rPr>
          <w:rFonts w:ascii="GHEA Grapalat" w:hAnsi="GHEA Grapalat"/>
          <w:position w:val="-24"/>
        </w:rPr>
        <w:object w:dxaOrig="1219" w:dyaOrig="660" w14:anchorId="4CE9B0C5">
          <v:shape id="_x0000_i1047" type="#_x0000_t75" style="width:56.25pt;height:40.5pt" o:ole="" o:preferrelative="f">
            <v:imagedata r:id="rId65" o:title=""/>
          </v:shape>
          <o:OLEObject Type="Embed" ProgID="Equation.DSMT4" ShapeID="_x0000_i1047" DrawAspect="Content" ObjectID="_1671619413" r:id="rId66"/>
        </w:object>
      </w:r>
      <w:r w:rsidRPr="00826CA0">
        <w:rPr>
          <w:rFonts w:ascii="GHEA Grapalat" w:hAnsi="GHEA Grapalat"/>
        </w:rPr>
        <w:t>,</w:t>
      </w:r>
      <w:r w:rsidRPr="00826CA0">
        <w:rPr>
          <w:rFonts w:ascii="GHEA Grapalat" w:hAnsi="GHEA Grapalat"/>
        </w:rPr>
        <w:tab/>
        <w:t>(19)</w:t>
      </w:r>
    </w:p>
    <w:p w14:paraId="50748A53" w14:textId="77777777" w:rsidR="002F6B2E" w:rsidRPr="00826CA0" w:rsidRDefault="002F6B2E" w:rsidP="002F6B2E">
      <w:pPr>
        <w:shd w:val="clear" w:color="auto" w:fill="FFFFFF"/>
        <w:tabs>
          <w:tab w:val="left" w:pos="3686"/>
          <w:tab w:val="left" w:pos="8647"/>
        </w:tabs>
        <w:spacing w:after="0" w:line="264" w:lineRule="auto"/>
        <w:ind w:firstLine="567"/>
        <w:rPr>
          <w:rFonts w:ascii="GHEA Grapalat" w:hAnsi="GHEA Grapalat"/>
        </w:rPr>
      </w:pPr>
      <w:r w:rsidRPr="00826CA0">
        <w:rPr>
          <w:rFonts w:ascii="GHEA Grapalat" w:hAnsi="GHEA Grapalat"/>
        </w:rPr>
        <w:tab/>
      </w:r>
      <w:r w:rsidRPr="00826CA0">
        <w:rPr>
          <w:rFonts w:ascii="GHEA Grapalat" w:hAnsi="GHEA Grapalat"/>
          <w:position w:val="-24"/>
        </w:rPr>
        <w:object w:dxaOrig="1320" w:dyaOrig="660" w14:anchorId="3C2F5A92">
          <v:shape id="_x0000_i1048" type="#_x0000_t75" style="width:64.5pt;height:40.5pt" o:ole="" o:preferrelative="f">
            <v:imagedata r:id="rId67" o:title=""/>
          </v:shape>
          <o:OLEObject Type="Embed" ProgID="Equation.DSMT4" ShapeID="_x0000_i1048" DrawAspect="Content" ObjectID="_1671619414" r:id="rId68"/>
        </w:object>
      </w:r>
      <w:r w:rsidRPr="00826CA0">
        <w:rPr>
          <w:rFonts w:ascii="GHEA Grapalat" w:hAnsi="GHEA Grapalat"/>
        </w:rPr>
        <w:t>,</w:t>
      </w:r>
      <w:r w:rsidRPr="00826CA0">
        <w:rPr>
          <w:rFonts w:ascii="GHEA Grapalat" w:hAnsi="GHEA Grapalat"/>
        </w:rPr>
        <w:tab/>
        <w:t>(20)</w:t>
      </w:r>
    </w:p>
    <w:p w14:paraId="21EB64BA" w14:textId="77777777" w:rsidR="002F6B2E" w:rsidRPr="00826CA0" w:rsidRDefault="002F6B2E" w:rsidP="002F6B2E">
      <w:pPr>
        <w:spacing w:after="120" w:line="264" w:lineRule="auto"/>
        <w:jc w:val="both"/>
        <w:rPr>
          <w:rFonts w:ascii="GHEA Grapalat" w:eastAsiaTheme="minorEastAsia" w:hAnsi="GHEA Grapalat"/>
        </w:rPr>
      </w:pPr>
      <w:r w:rsidRPr="00826CA0">
        <w:rPr>
          <w:rFonts w:ascii="GHEA Grapalat" w:eastAsiaTheme="minorEastAsia" w:hAnsi="GHEA Grapalat"/>
          <w:lang w:val="en-US"/>
        </w:rPr>
        <w:t>որտեղ</w:t>
      </w:r>
      <w:r>
        <w:rPr>
          <w:rFonts w:ascii="GHEA Grapalat" w:eastAsiaTheme="minorEastAsia" w:hAnsi="GHEA Grapalat"/>
        </w:rPr>
        <w:t>՝</w:t>
      </w:r>
      <w:r w:rsidRPr="00826CA0">
        <w:rPr>
          <w:rFonts w:ascii="GHEA Grapalat" w:eastAsiaTheme="minorEastAsia" w:hAnsi="GHEA Grapalat"/>
        </w:rPr>
        <w:t xml:space="preserve"> </w:t>
      </w:r>
      <w:r w:rsidRPr="00826CA0">
        <w:rPr>
          <w:rFonts w:ascii="GHEA Grapalat" w:eastAsiaTheme="minorEastAsia" w:hAnsi="GHEA Grapalat"/>
          <w:i/>
          <w:sz w:val="24"/>
          <w:lang w:val="en-US"/>
        </w:rPr>
        <w:t>Q</w:t>
      </w:r>
      <w:r w:rsidRPr="00826CA0">
        <w:rPr>
          <w:rFonts w:ascii="GHEA Grapalat" w:eastAsiaTheme="minorEastAsia" w:hAnsi="GHEA Grapalat"/>
          <w:i/>
          <w:sz w:val="28"/>
          <w:vertAlign w:val="subscript"/>
          <w:lang w:val="en-US"/>
        </w:rPr>
        <w:t>s</w:t>
      </w:r>
      <w:r w:rsidRPr="00826CA0">
        <w:rPr>
          <w:rFonts w:ascii="GHEA Grapalat" w:eastAsiaTheme="minorEastAsia" w:hAnsi="GHEA Grapalat"/>
        </w:rPr>
        <w:t xml:space="preserve"> – </w:t>
      </w:r>
      <w:r w:rsidRPr="00826CA0">
        <w:rPr>
          <w:rFonts w:ascii="GHEA Grapalat" w:eastAsiaTheme="minorEastAsia" w:hAnsi="GHEA Grapalat"/>
          <w:lang w:val="en-US"/>
        </w:rPr>
        <w:t>պայմանական</w:t>
      </w:r>
      <w:r w:rsidRPr="00826CA0">
        <w:rPr>
          <w:rFonts w:ascii="GHEA Grapalat" w:eastAsiaTheme="minorEastAsia" w:hAnsi="GHEA Grapalat"/>
        </w:rPr>
        <w:t xml:space="preserve"> </w:t>
      </w:r>
      <w:r w:rsidRPr="00826CA0">
        <w:rPr>
          <w:rFonts w:ascii="GHEA Grapalat" w:eastAsiaTheme="minorEastAsia" w:hAnsi="GHEA Grapalat"/>
          <w:lang w:val="en-US"/>
        </w:rPr>
        <w:t>լայնական</w:t>
      </w:r>
      <w:r w:rsidRPr="00826CA0">
        <w:rPr>
          <w:rFonts w:ascii="GHEA Grapalat" w:eastAsiaTheme="minorEastAsia" w:hAnsi="GHEA Grapalat"/>
        </w:rPr>
        <w:t xml:space="preserve"> </w:t>
      </w:r>
      <w:r w:rsidRPr="00826CA0">
        <w:rPr>
          <w:rFonts w:ascii="GHEA Grapalat" w:eastAsiaTheme="minorEastAsia" w:hAnsi="GHEA Grapalat"/>
          <w:lang w:val="en-US"/>
        </w:rPr>
        <w:t>ուժն</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որն</w:t>
      </w:r>
      <w:r w:rsidRPr="00826CA0">
        <w:rPr>
          <w:rFonts w:ascii="GHEA Grapalat" w:eastAsiaTheme="minorEastAsia" w:hAnsi="GHEA Grapalat"/>
        </w:rPr>
        <w:t xml:space="preserve"> </w:t>
      </w:r>
      <w:r w:rsidRPr="00826CA0">
        <w:rPr>
          <w:rFonts w:ascii="GHEA Grapalat" w:eastAsiaTheme="minorEastAsia" w:hAnsi="GHEA Grapalat"/>
          <w:lang w:val="en-US"/>
        </w:rPr>
        <w:t>ընկնում</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մեկ</w:t>
      </w:r>
      <w:r w:rsidRPr="00826CA0">
        <w:rPr>
          <w:rFonts w:ascii="GHEA Grapalat" w:eastAsiaTheme="minorEastAsia" w:hAnsi="GHEA Grapalat"/>
        </w:rPr>
        <w:t xml:space="preserve"> </w:t>
      </w:r>
      <w:r w:rsidRPr="00826CA0">
        <w:rPr>
          <w:rFonts w:ascii="GHEA Grapalat" w:eastAsiaTheme="minorEastAsia" w:hAnsi="GHEA Grapalat"/>
          <w:lang w:val="en-US"/>
        </w:rPr>
        <w:t>եզրի</w:t>
      </w:r>
      <w:r w:rsidRPr="00826CA0">
        <w:rPr>
          <w:rFonts w:ascii="GHEA Grapalat" w:eastAsiaTheme="minorEastAsia" w:hAnsi="GHEA Grapalat"/>
        </w:rPr>
        <w:t xml:space="preserve"> </w:t>
      </w:r>
      <w:r w:rsidRPr="00826CA0">
        <w:rPr>
          <w:rFonts w:ascii="GHEA Grapalat" w:eastAsiaTheme="minorEastAsia" w:hAnsi="GHEA Grapalat"/>
          <w:lang w:val="en-US"/>
        </w:rPr>
        <w:t>զոլակի</w:t>
      </w:r>
      <w:r w:rsidRPr="00826CA0">
        <w:rPr>
          <w:rFonts w:ascii="GHEA Grapalat" w:eastAsiaTheme="minorEastAsia" w:hAnsi="GHEA Grapalat"/>
        </w:rPr>
        <w:t xml:space="preserve"> </w:t>
      </w:r>
      <w:r w:rsidRPr="00826CA0">
        <w:rPr>
          <w:rFonts w:ascii="GHEA Grapalat" w:eastAsiaTheme="minorEastAsia" w:hAnsi="GHEA Grapalat"/>
          <w:lang w:val="en-US"/>
        </w:rPr>
        <w:t>վրա։</w:t>
      </w:r>
    </w:p>
    <w:p w14:paraId="5E83ED7D" w14:textId="77777777" w:rsidR="002F6B2E" w:rsidRPr="00826CA0" w:rsidRDefault="002F6B2E" w:rsidP="002F6B2E">
      <w:pPr>
        <w:spacing w:after="0" w:line="264" w:lineRule="auto"/>
        <w:jc w:val="both"/>
        <w:rPr>
          <w:rFonts w:ascii="GHEA Grapalat" w:eastAsiaTheme="minorEastAsia" w:hAnsi="GHEA Grapalat"/>
        </w:rPr>
      </w:pPr>
      <w:r w:rsidRPr="00826CA0">
        <w:rPr>
          <w:rFonts w:ascii="GHEA Grapalat" w:eastAsiaTheme="minorEastAsia" w:hAnsi="GHEA Grapalat"/>
          <w:color w:val="FF0000"/>
        </w:rPr>
        <w:tab/>
      </w:r>
      <w:r w:rsidRPr="008367B0">
        <w:rPr>
          <w:rFonts w:ascii="GHEA Grapalat" w:eastAsiaTheme="minorEastAsia" w:hAnsi="GHEA Grapalat"/>
          <w:b/>
        </w:rPr>
        <w:t>99.</w:t>
      </w:r>
      <w:r w:rsidR="007D6B6D">
        <w:rPr>
          <w:rFonts w:ascii="Calibri" w:eastAsiaTheme="minorEastAsia" w:hAnsi="Calibri"/>
          <w:lang w:val="en-US"/>
        </w:rPr>
        <w:t> </w:t>
      </w:r>
      <w:r w:rsidRPr="00826CA0">
        <w:rPr>
          <w:rFonts w:ascii="GHEA Grapalat" w:eastAsiaTheme="minorEastAsia" w:hAnsi="GHEA Grapalat"/>
          <w:lang w:val="en-US"/>
        </w:rPr>
        <w:t>Կազմովի</w:t>
      </w:r>
      <w:r w:rsidRPr="00826CA0">
        <w:rPr>
          <w:rFonts w:ascii="GHEA Grapalat" w:eastAsiaTheme="minorEastAsia" w:hAnsi="GHEA Grapalat"/>
        </w:rPr>
        <w:t xml:space="preserve"> </w:t>
      </w:r>
      <w:r w:rsidRPr="00826CA0">
        <w:rPr>
          <w:rFonts w:ascii="GHEA Grapalat" w:eastAsiaTheme="minorEastAsia" w:hAnsi="GHEA Grapalat"/>
          <w:lang w:val="en-US"/>
        </w:rPr>
        <w:t>ձողերի</w:t>
      </w:r>
      <w:r w:rsidRPr="00826CA0">
        <w:rPr>
          <w:rFonts w:ascii="GHEA Grapalat" w:eastAsiaTheme="minorEastAsia" w:hAnsi="GHEA Grapalat"/>
        </w:rPr>
        <w:t xml:space="preserve"> </w:t>
      </w:r>
      <w:r w:rsidRPr="00826CA0">
        <w:rPr>
          <w:rFonts w:ascii="GHEA Grapalat" w:eastAsiaTheme="minorEastAsia" w:hAnsi="GHEA Grapalat"/>
          <w:lang w:val="en-US"/>
        </w:rPr>
        <w:t>միացնող</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վանդակների</w:t>
      </w:r>
      <w:r w:rsidRPr="00826CA0">
        <w:rPr>
          <w:rFonts w:ascii="GHEA Grapalat" w:eastAsiaTheme="minorEastAsia" w:hAnsi="GHEA Grapalat"/>
        </w:rPr>
        <w:t xml:space="preserve"> </w:t>
      </w:r>
      <w:r w:rsidRPr="00826CA0">
        <w:rPr>
          <w:rFonts w:ascii="GHEA Grapalat" w:eastAsiaTheme="minorEastAsia" w:hAnsi="GHEA Grapalat"/>
          <w:lang w:val="en-US"/>
        </w:rPr>
        <w:t>տարրերի</w:t>
      </w:r>
      <w:r w:rsidRPr="00826CA0">
        <w:rPr>
          <w:rFonts w:ascii="GHEA Grapalat" w:eastAsiaTheme="minorEastAsia" w:hAnsi="GHEA Grapalat"/>
        </w:rPr>
        <w:t xml:space="preserve"> </w:t>
      </w:r>
      <w:r w:rsidRPr="00826CA0">
        <w:rPr>
          <w:rFonts w:ascii="GHEA Grapalat" w:eastAsiaTheme="minorEastAsia" w:hAnsi="GHEA Grapalat"/>
          <w:lang w:val="en-US"/>
        </w:rPr>
        <w:t>հաշվարկ</w:t>
      </w:r>
      <w:r>
        <w:rPr>
          <w:rFonts w:ascii="GHEA Grapalat" w:eastAsiaTheme="minorEastAsia" w:hAnsi="GHEA Grapalat"/>
          <w:lang w:val="en-US"/>
        </w:rPr>
        <w:t>ն</w:t>
      </w:r>
      <w:r w:rsidRPr="00826CA0">
        <w:rPr>
          <w:rFonts w:ascii="GHEA Grapalat" w:eastAsiaTheme="minorEastAsia" w:hAnsi="GHEA Grapalat"/>
        </w:rPr>
        <w:t xml:space="preserve"> </w:t>
      </w:r>
      <w:r w:rsidRPr="00826CA0">
        <w:rPr>
          <w:rFonts w:ascii="GHEA Grapalat" w:eastAsiaTheme="minorEastAsia" w:hAnsi="GHEA Grapalat"/>
          <w:lang w:val="en-US"/>
        </w:rPr>
        <w:t>անհրաժեշտ</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կատարել</w:t>
      </w:r>
      <w:r w:rsidRPr="00826CA0">
        <w:rPr>
          <w:rFonts w:ascii="GHEA Grapalat" w:eastAsiaTheme="minorEastAsia" w:hAnsi="GHEA Grapalat"/>
        </w:rPr>
        <w:t xml:space="preserve"> </w:t>
      </w:r>
      <w:r w:rsidRPr="00826CA0">
        <w:rPr>
          <w:rFonts w:ascii="GHEA Grapalat" w:eastAsiaTheme="minorEastAsia" w:hAnsi="GHEA Grapalat"/>
          <w:lang w:val="en-US"/>
        </w:rPr>
        <w:t>ինչպես</w:t>
      </w:r>
      <w:r w:rsidRPr="00826CA0">
        <w:rPr>
          <w:rFonts w:ascii="GHEA Grapalat" w:eastAsiaTheme="minorEastAsia" w:hAnsi="GHEA Grapalat"/>
        </w:rPr>
        <w:t xml:space="preserve"> </w:t>
      </w:r>
      <w:r w:rsidRPr="00826CA0">
        <w:rPr>
          <w:rFonts w:ascii="GHEA Grapalat" w:eastAsiaTheme="minorEastAsia" w:hAnsi="GHEA Grapalat"/>
          <w:lang w:val="en-US"/>
        </w:rPr>
        <w:t>հարթ</w:t>
      </w:r>
      <w:r w:rsidRPr="00826CA0">
        <w:rPr>
          <w:rFonts w:ascii="GHEA Grapalat" w:eastAsiaTheme="minorEastAsia" w:hAnsi="GHEA Grapalat"/>
        </w:rPr>
        <w:t xml:space="preserve"> </w:t>
      </w:r>
      <w:r w:rsidRPr="00826CA0">
        <w:rPr>
          <w:rFonts w:ascii="GHEA Grapalat" w:eastAsiaTheme="minorEastAsia" w:hAnsi="GHEA Grapalat"/>
          <w:lang w:val="en-US"/>
        </w:rPr>
        <w:t>ֆերմաների</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վանդակների</w:t>
      </w:r>
      <w:r w:rsidRPr="00826CA0">
        <w:rPr>
          <w:rFonts w:ascii="GHEA Grapalat" w:eastAsiaTheme="minorEastAsia" w:hAnsi="GHEA Grapalat"/>
        </w:rPr>
        <w:t xml:space="preserve"> </w:t>
      </w:r>
      <w:r w:rsidRPr="00826CA0">
        <w:rPr>
          <w:rFonts w:ascii="GHEA Grapalat" w:eastAsiaTheme="minorEastAsia" w:hAnsi="GHEA Grapalat"/>
          <w:lang w:val="en-US"/>
        </w:rPr>
        <w:t>տարրերի</w:t>
      </w:r>
      <w:r w:rsidRPr="00826CA0">
        <w:rPr>
          <w:rFonts w:ascii="GHEA Grapalat" w:eastAsiaTheme="minorEastAsia" w:hAnsi="GHEA Grapalat"/>
        </w:rPr>
        <w:t xml:space="preserve"> </w:t>
      </w:r>
      <w:r w:rsidRPr="00826CA0">
        <w:rPr>
          <w:rFonts w:ascii="GHEA Grapalat" w:eastAsiaTheme="minorEastAsia" w:hAnsi="GHEA Grapalat"/>
          <w:lang w:val="en-US"/>
        </w:rPr>
        <w:t>հաշվարկը։</w:t>
      </w:r>
      <w:r w:rsidRPr="00826CA0">
        <w:rPr>
          <w:rFonts w:ascii="GHEA Grapalat" w:eastAsiaTheme="minorEastAsia" w:hAnsi="GHEA Grapalat"/>
        </w:rPr>
        <w:t xml:space="preserve"> </w:t>
      </w:r>
      <w:r w:rsidRPr="00826CA0">
        <w:rPr>
          <w:rFonts w:ascii="GHEA Grapalat" w:eastAsiaTheme="minorEastAsia" w:hAnsi="GHEA Grapalat"/>
          <w:lang w:val="en-US"/>
        </w:rPr>
        <w:t>Ըստ</w:t>
      </w:r>
      <w:r w:rsidRPr="00826CA0">
        <w:rPr>
          <w:rFonts w:ascii="GHEA Grapalat" w:eastAsiaTheme="minorEastAsia" w:hAnsi="GHEA Grapalat"/>
        </w:rPr>
        <w:t xml:space="preserve"> </w:t>
      </w:r>
      <w:r w:rsidRPr="00826CA0">
        <w:rPr>
          <w:rFonts w:ascii="GHEA Grapalat" w:eastAsiaTheme="minorEastAsia" w:hAnsi="GHEA Grapalat"/>
          <w:lang w:val="en-US"/>
        </w:rPr>
        <w:t>նկար</w:t>
      </w:r>
      <w:r w:rsidRPr="00826CA0">
        <w:rPr>
          <w:rFonts w:ascii="GHEA Grapalat" w:eastAsiaTheme="minorEastAsia" w:hAnsi="GHEA Grapalat"/>
        </w:rPr>
        <w:t xml:space="preserve"> 3</w:t>
      </w:r>
      <w:r w:rsidR="008E230E" w:rsidRPr="008E230E">
        <w:rPr>
          <w:rFonts w:ascii="GHEA Grapalat" w:eastAsiaTheme="minorEastAsia" w:hAnsi="GHEA Grapalat"/>
        </w:rPr>
        <w:t>-</w:t>
      </w:r>
      <w:r w:rsidRPr="00826CA0">
        <w:rPr>
          <w:rFonts w:ascii="GHEA Grapalat" w:eastAsiaTheme="minorEastAsia" w:hAnsi="GHEA Grapalat"/>
          <w:lang w:val="en-US"/>
        </w:rPr>
        <w:t>ի</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վանդակների</w:t>
      </w:r>
      <w:r w:rsidRPr="00826CA0">
        <w:rPr>
          <w:rFonts w:ascii="GHEA Grapalat" w:eastAsiaTheme="minorEastAsia" w:hAnsi="GHEA Grapalat"/>
        </w:rPr>
        <w:t xml:space="preserve"> </w:t>
      </w:r>
      <w:r w:rsidRPr="00826CA0">
        <w:rPr>
          <w:rFonts w:ascii="GHEA Grapalat" w:eastAsiaTheme="minorEastAsia" w:hAnsi="GHEA Grapalat"/>
          <w:lang w:val="en-US"/>
        </w:rPr>
        <w:t>շեղմույթների</w:t>
      </w:r>
      <w:r w:rsidRPr="00826CA0">
        <w:rPr>
          <w:rFonts w:ascii="GHEA Grapalat" w:eastAsiaTheme="minorEastAsia" w:hAnsi="GHEA Grapalat"/>
        </w:rPr>
        <w:t xml:space="preserve"> </w:t>
      </w:r>
      <w:r w:rsidRPr="00826CA0">
        <w:rPr>
          <w:rFonts w:ascii="GHEA Grapalat" w:eastAsiaTheme="minorEastAsia" w:hAnsi="GHEA Grapalat"/>
          <w:lang w:val="en-US"/>
        </w:rPr>
        <w:t>հաշվարկի</w:t>
      </w:r>
      <w:r w:rsidRPr="00826CA0">
        <w:rPr>
          <w:rFonts w:ascii="GHEA Grapalat" w:eastAsiaTheme="minorEastAsia" w:hAnsi="GHEA Grapalat"/>
        </w:rPr>
        <w:t xml:space="preserve"> </w:t>
      </w:r>
      <w:r w:rsidRPr="00826CA0">
        <w:rPr>
          <w:rFonts w:ascii="GHEA Grapalat" w:eastAsiaTheme="minorEastAsia" w:hAnsi="GHEA Grapalat"/>
          <w:lang w:val="en-US"/>
        </w:rPr>
        <w:t>դեպքում</w:t>
      </w:r>
      <w:r w:rsidRPr="00826CA0">
        <w:rPr>
          <w:rFonts w:ascii="GHEA Grapalat" w:eastAsiaTheme="minorEastAsia" w:hAnsi="GHEA Grapalat"/>
        </w:rPr>
        <w:t xml:space="preserve"> </w:t>
      </w:r>
      <w:r w:rsidRPr="00826CA0">
        <w:rPr>
          <w:rFonts w:ascii="GHEA Grapalat" w:eastAsiaTheme="minorEastAsia" w:hAnsi="GHEA Grapalat"/>
          <w:lang w:val="en-US"/>
        </w:rPr>
        <w:t>ճիգը</w:t>
      </w:r>
      <w:r w:rsidRPr="00826CA0">
        <w:rPr>
          <w:rFonts w:ascii="GHEA Grapalat" w:eastAsiaTheme="minorEastAsia" w:hAnsi="GHEA Grapalat"/>
        </w:rPr>
        <w:t xml:space="preserve"> </w:t>
      </w:r>
      <w:r w:rsidRPr="00826CA0">
        <w:rPr>
          <w:rFonts w:ascii="GHEA Grapalat" w:eastAsiaTheme="minorEastAsia" w:hAnsi="GHEA Grapalat"/>
          <w:lang w:val="en-US"/>
        </w:rPr>
        <w:t>շեղմույթում</w:t>
      </w:r>
      <w:r w:rsidRPr="00826CA0">
        <w:rPr>
          <w:rFonts w:ascii="GHEA Grapalat" w:eastAsiaTheme="minorEastAsia" w:hAnsi="GHEA Grapalat"/>
        </w:rPr>
        <w:t xml:space="preserve"> </w:t>
      </w:r>
      <w:r w:rsidRPr="00826CA0">
        <w:rPr>
          <w:rFonts w:ascii="GHEA Grapalat" w:eastAsiaTheme="minorEastAsia" w:hAnsi="GHEA Grapalat"/>
          <w:lang w:val="en-US"/>
        </w:rPr>
        <w:t>անհրաժեշտ</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որոշել</w:t>
      </w:r>
      <w:r w:rsidRPr="00826CA0">
        <w:rPr>
          <w:rFonts w:ascii="GHEA Grapalat" w:eastAsiaTheme="minorEastAsia" w:hAnsi="GHEA Grapalat"/>
        </w:rPr>
        <w:t xml:space="preserve"> </w:t>
      </w:r>
      <w:r w:rsidRPr="00826CA0">
        <w:rPr>
          <w:rFonts w:ascii="GHEA Grapalat" w:eastAsiaTheme="minorEastAsia" w:hAnsi="GHEA Grapalat"/>
          <w:lang w:val="en-US"/>
        </w:rPr>
        <w:t>հետևյալ</w:t>
      </w:r>
      <w:r w:rsidRPr="00826CA0">
        <w:rPr>
          <w:rFonts w:ascii="GHEA Grapalat" w:eastAsiaTheme="minorEastAsia" w:hAnsi="GHEA Grapalat"/>
        </w:rPr>
        <w:t xml:space="preserve"> </w:t>
      </w:r>
      <w:r w:rsidRPr="00826CA0">
        <w:rPr>
          <w:rFonts w:ascii="GHEA Grapalat" w:eastAsiaTheme="minorEastAsia" w:hAnsi="GHEA Grapalat"/>
          <w:lang w:val="en-US"/>
        </w:rPr>
        <w:t>բանաձևով</w:t>
      </w:r>
      <w:r w:rsidRPr="00826CA0">
        <w:rPr>
          <w:rFonts w:ascii="MS Mincho" w:eastAsia="MS Mincho" w:hAnsi="MS Mincho" w:cs="MS Mincho" w:hint="eastAsia"/>
        </w:rPr>
        <w:t>․</w:t>
      </w:r>
    </w:p>
    <w:p w14:paraId="063ABDEA" w14:textId="77777777" w:rsidR="002F6B2E" w:rsidRPr="00826CA0" w:rsidRDefault="002F6B2E" w:rsidP="002F6B2E">
      <w:pPr>
        <w:shd w:val="clear" w:color="auto" w:fill="FFFFFF"/>
        <w:tabs>
          <w:tab w:val="left" w:pos="3686"/>
          <w:tab w:val="left" w:pos="8647"/>
        </w:tabs>
        <w:spacing w:after="0" w:line="264" w:lineRule="auto"/>
        <w:ind w:firstLine="567"/>
        <w:rPr>
          <w:rFonts w:ascii="GHEA Grapalat" w:hAnsi="GHEA Grapalat"/>
        </w:rPr>
      </w:pPr>
      <w:r w:rsidRPr="00826CA0">
        <w:rPr>
          <w:rFonts w:ascii="GHEA Grapalat" w:hAnsi="GHEA Grapalat"/>
        </w:rPr>
        <w:tab/>
      </w:r>
      <w:r w:rsidRPr="00826CA0">
        <w:rPr>
          <w:rFonts w:ascii="GHEA Grapalat" w:hAnsi="GHEA Grapalat"/>
          <w:position w:val="-24"/>
        </w:rPr>
        <w:object w:dxaOrig="1640" w:dyaOrig="639" w14:anchorId="7FB2672E">
          <v:shape id="_x0000_i1049" type="#_x0000_t75" style="width:87.75pt;height:38.25pt" o:ole="" o:preferrelative="f">
            <v:imagedata r:id="rId69" o:title=""/>
          </v:shape>
          <o:OLEObject Type="Embed" ProgID="Equation.DSMT4" ShapeID="_x0000_i1049" DrawAspect="Content" ObjectID="_1671619415" r:id="rId70"/>
        </w:object>
      </w:r>
      <w:r w:rsidRPr="00826CA0">
        <w:rPr>
          <w:rFonts w:ascii="GHEA Grapalat" w:hAnsi="GHEA Grapalat"/>
        </w:rPr>
        <w:t>,</w:t>
      </w:r>
      <w:r w:rsidRPr="00826CA0">
        <w:rPr>
          <w:rFonts w:ascii="GHEA Grapalat" w:hAnsi="GHEA Grapalat"/>
        </w:rPr>
        <w:tab/>
        <w:t>(21)</w:t>
      </w:r>
    </w:p>
    <w:p w14:paraId="169463E5" w14:textId="77777777" w:rsidR="002F6B2E" w:rsidRPr="00826CA0" w:rsidRDefault="002F6B2E" w:rsidP="005948C0">
      <w:pPr>
        <w:spacing w:after="0" w:line="264" w:lineRule="auto"/>
        <w:jc w:val="both"/>
        <w:rPr>
          <w:rFonts w:ascii="GHEA Grapalat" w:eastAsiaTheme="minorEastAsia" w:hAnsi="GHEA Grapalat"/>
        </w:rPr>
      </w:pPr>
      <w:r w:rsidRPr="00826CA0">
        <w:rPr>
          <w:rFonts w:ascii="GHEA Grapalat" w:eastAsiaTheme="minorEastAsia" w:hAnsi="GHEA Grapalat"/>
          <w:lang w:val="en-US"/>
        </w:rPr>
        <w:t>որտեղ</w:t>
      </w:r>
      <w:r>
        <w:rPr>
          <w:rFonts w:ascii="GHEA Grapalat" w:eastAsiaTheme="minorEastAsia" w:hAnsi="GHEA Grapalat"/>
        </w:rPr>
        <w:t>՝</w:t>
      </w:r>
      <w:r w:rsidRPr="00826CA0">
        <w:rPr>
          <w:rFonts w:ascii="GHEA Grapalat" w:eastAsiaTheme="minorEastAsia" w:hAnsi="GHEA Grapalat"/>
        </w:rPr>
        <w:t xml:space="preserve"> </w:t>
      </w:r>
      <w:r w:rsidRPr="00826CA0">
        <w:rPr>
          <w:rFonts w:ascii="GHEA Grapalat" w:eastAsiaTheme="minorEastAsia" w:hAnsi="GHEA Grapalat"/>
          <w:i/>
          <w:sz w:val="26"/>
          <w:szCs w:val="26"/>
        </w:rPr>
        <w:t>α</w:t>
      </w:r>
      <w:r w:rsidRPr="00054827">
        <w:rPr>
          <w:rFonts w:ascii="Calibri" w:eastAsiaTheme="minorEastAsia" w:hAnsi="Calibri"/>
          <w:i/>
          <w:sz w:val="20"/>
          <w:szCs w:val="26"/>
          <w:vertAlign w:val="subscript"/>
          <w:lang w:val="en-US"/>
        </w:rPr>
        <w:t> </w:t>
      </w:r>
      <w:r w:rsidRPr="00826CA0">
        <w:rPr>
          <w:rFonts w:ascii="GHEA Grapalat" w:eastAsiaTheme="minorEastAsia" w:hAnsi="GHEA Grapalat"/>
          <w:sz w:val="28"/>
          <w:vertAlign w:val="subscript"/>
        </w:rPr>
        <w:t>1</w:t>
      </w:r>
      <w:r w:rsidRPr="00826CA0">
        <w:rPr>
          <w:rFonts w:ascii="GHEA Grapalat" w:eastAsiaTheme="minorEastAsia" w:hAnsi="GHEA Grapalat"/>
        </w:rPr>
        <w:t xml:space="preserve"> – </w:t>
      </w:r>
      <w:r w:rsidRPr="00826CA0">
        <w:rPr>
          <w:rFonts w:ascii="GHEA Grapalat" w:eastAsiaTheme="minorEastAsia" w:hAnsi="GHEA Grapalat"/>
          <w:lang w:val="en-US"/>
        </w:rPr>
        <w:t>գործակից</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որ</w:t>
      </w:r>
      <w:r w:rsidR="00C479BF">
        <w:rPr>
          <w:rFonts w:ascii="GHEA Grapalat" w:eastAsiaTheme="minorEastAsia" w:hAnsi="GHEA Grapalat"/>
          <w:lang w:val="en-US"/>
        </w:rPr>
        <w:t>ն</w:t>
      </w:r>
      <w:r w:rsidRPr="00826CA0">
        <w:rPr>
          <w:rFonts w:ascii="GHEA Grapalat" w:eastAsiaTheme="minorEastAsia" w:hAnsi="GHEA Grapalat"/>
        </w:rPr>
        <w:t xml:space="preserve"> </w:t>
      </w:r>
      <w:r w:rsidRPr="00826CA0">
        <w:rPr>
          <w:rFonts w:ascii="GHEA Grapalat" w:eastAsiaTheme="minorEastAsia" w:hAnsi="GHEA Grapalat"/>
          <w:lang w:val="en-US"/>
        </w:rPr>
        <w:t>ընդունվում</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հավասար</w:t>
      </w:r>
      <w:r w:rsidRPr="00826CA0">
        <w:rPr>
          <w:rFonts w:ascii="GHEA Grapalat" w:eastAsiaTheme="minorEastAsia" w:hAnsi="GHEA Grapalat"/>
        </w:rPr>
        <w:t xml:space="preserve"> 1,0` (</w:t>
      </w:r>
      <w:r w:rsidRPr="00826CA0">
        <w:rPr>
          <w:rFonts w:ascii="GHEA Grapalat" w:eastAsiaTheme="minorEastAsia" w:hAnsi="GHEA Grapalat"/>
          <w:lang w:val="en-US"/>
        </w:rPr>
        <w:t>նկար</w:t>
      </w:r>
      <w:r w:rsidRPr="00826CA0">
        <w:rPr>
          <w:rFonts w:ascii="GHEA Grapalat" w:eastAsiaTheme="minorEastAsia" w:hAnsi="GHEA Grapalat"/>
        </w:rPr>
        <w:t xml:space="preserve"> 3</w:t>
      </w:r>
      <w:r w:rsidR="008E230E" w:rsidRPr="008E230E">
        <w:rPr>
          <w:rFonts w:ascii="GHEA Grapalat" w:eastAsiaTheme="minorEastAsia" w:hAnsi="GHEA Grapalat"/>
        </w:rPr>
        <w:t>-</w:t>
      </w:r>
      <w:r w:rsidR="008E230E">
        <w:rPr>
          <w:rFonts w:ascii="GHEA Grapalat" w:eastAsiaTheme="minorEastAsia" w:hAnsi="GHEA Grapalat"/>
          <w:lang w:val="en-US"/>
        </w:rPr>
        <w:t>ի</w:t>
      </w:r>
      <w:r w:rsidRPr="00826CA0">
        <w:rPr>
          <w:rFonts w:ascii="GHEA Grapalat" w:eastAsiaTheme="minorEastAsia" w:hAnsi="GHEA Grapalat"/>
        </w:rPr>
        <w:t xml:space="preserve"> </w:t>
      </w:r>
      <w:r w:rsidRPr="008E230E">
        <w:rPr>
          <w:rFonts w:ascii="GHEA Grapalat" w:eastAsiaTheme="minorEastAsia" w:hAnsi="GHEA Grapalat"/>
          <w:i/>
          <w:lang w:val="en-US"/>
        </w:rPr>
        <w:t>ա</w:t>
      </w:r>
      <w:r w:rsidRPr="00826CA0">
        <w:rPr>
          <w:rFonts w:ascii="GHEA Grapalat" w:eastAsiaTheme="minorEastAsia" w:hAnsi="GHEA Grapalat"/>
        </w:rPr>
        <w:t xml:space="preserve">, </w:t>
      </w:r>
      <w:r w:rsidRPr="008E230E">
        <w:rPr>
          <w:rFonts w:ascii="GHEA Grapalat" w:eastAsiaTheme="minorEastAsia" w:hAnsi="GHEA Grapalat"/>
          <w:i/>
          <w:lang w:val="en-US"/>
        </w:rPr>
        <w:t>բ</w:t>
      </w:r>
      <w:r w:rsidR="008E230E" w:rsidRPr="008E230E">
        <w:rPr>
          <w:rFonts w:ascii="GHEA Grapalat" w:eastAsiaTheme="minorEastAsia" w:hAnsi="GHEA Grapalat"/>
        </w:rPr>
        <w:t xml:space="preserve"> </w:t>
      </w:r>
      <w:r w:rsidR="008E230E">
        <w:rPr>
          <w:rFonts w:ascii="GHEA Grapalat" w:eastAsiaTheme="minorEastAsia" w:hAnsi="GHEA Grapalat"/>
          <w:lang w:val="en-US"/>
        </w:rPr>
        <w:t>դիրքեր</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վանդակների</w:t>
      </w:r>
      <w:r w:rsidRPr="00826CA0">
        <w:rPr>
          <w:rFonts w:ascii="GHEA Grapalat" w:eastAsiaTheme="minorEastAsia" w:hAnsi="GHEA Grapalat"/>
        </w:rPr>
        <w:t xml:space="preserve"> </w:t>
      </w:r>
      <w:r w:rsidRPr="00826CA0">
        <w:rPr>
          <w:rFonts w:ascii="GHEA Grapalat" w:eastAsiaTheme="minorEastAsia" w:hAnsi="GHEA Grapalat"/>
          <w:lang w:val="en-US"/>
        </w:rPr>
        <w:t>համար</w:t>
      </w:r>
      <w:r w:rsidRPr="00826CA0">
        <w:rPr>
          <w:rFonts w:ascii="GHEA Grapalat" w:eastAsiaTheme="minorEastAsia" w:hAnsi="GHEA Grapalat"/>
        </w:rPr>
        <w:t xml:space="preserve">, </w:t>
      </w:r>
      <w:r w:rsidRPr="00826CA0">
        <w:rPr>
          <w:rFonts w:ascii="GHEA Grapalat" w:eastAsiaTheme="minorEastAsia" w:hAnsi="GHEA Grapalat"/>
          <w:lang w:val="en-US"/>
        </w:rPr>
        <w:t>և</w:t>
      </w:r>
      <w:r w:rsidRPr="00826CA0">
        <w:rPr>
          <w:rFonts w:ascii="GHEA Grapalat" w:eastAsiaTheme="minorEastAsia" w:hAnsi="GHEA Grapalat"/>
        </w:rPr>
        <w:t xml:space="preserve"> 0,5` (</w:t>
      </w:r>
      <w:r w:rsidRPr="00826CA0">
        <w:rPr>
          <w:rFonts w:ascii="GHEA Grapalat" w:eastAsiaTheme="minorEastAsia" w:hAnsi="GHEA Grapalat"/>
          <w:lang w:val="en-US"/>
        </w:rPr>
        <w:t>նկար</w:t>
      </w:r>
      <w:r w:rsidRPr="00826CA0">
        <w:rPr>
          <w:rFonts w:ascii="GHEA Grapalat" w:eastAsiaTheme="minorEastAsia" w:hAnsi="GHEA Grapalat"/>
        </w:rPr>
        <w:t xml:space="preserve"> 3</w:t>
      </w:r>
      <w:r w:rsidR="008E230E" w:rsidRPr="008E230E">
        <w:rPr>
          <w:rFonts w:ascii="GHEA Grapalat" w:eastAsiaTheme="minorEastAsia" w:hAnsi="GHEA Grapalat"/>
        </w:rPr>
        <w:t>-</w:t>
      </w:r>
      <w:r w:rsidR="008E230E">
        <w:rPr>
          <w:rFonts w:ascii="GHEA Grapalat" w:eastAsiaTheme="minorEastAsia" w:hAnsi="GHEA Grapalat"/>
          <w:lang w:val="en-US"/>
        </w:rPr>
        <w:t>ի</w:t>
      </w:r>
      <w:r w:rsidRPr="00826CA0">
        <w:rPr>
          <w:rFonts w:ascii="GHEA Grapalat" w:eastAsiaTheme="minorEastAsia" w:hAnsi="GHEA Grapalat"/>
        </w:rPr>
        <w:t xml:space="preserve"> </w:t>
      </w:r>
      <w:r w:rsidRPr="008E230E">
        <w:rPr>
          <w:rFonts w:ascii="GHEA Grapalat" w:eastAsiaTheme="minorEastAsia" w:hAnsi="GHEA Grapalat"/>
          <w:i/>
          <w:lang w:val="en-US"/>
        </w:rPr>
        <w:t>գ</w:t>
      </w:r>
      <w:r w:rsidR="008E230E" w:rsidRPr="008E230E">
        <w:rPr>
          <w:rFonts w:ascii="GHEA Grapalat" w:eastAsiaTheme="minorEastAsia" w:hAnsi="GHEA Grapalat"/>
        </w:rPr>
        <w:t xml:space="preserve"> </w:t>
      </w:r>
      <w:r w:rsidR="008E230E">
        <w:rPr>
          <w:rFonts w:ascii="GHEA Grapalat" w:eastAsiaTheme="minorEastAsia" w:hAnsi="GHEA Grapalat"/>
          <w:lang w:val="en-US"/>
        </w:rPr>
        <w:t>դիրք</w:t>
      </w:r>
      <w:r w:rsidRPr="00826CA0">
        <w:rPr>
          <w:rFonts w:ascii="GHEA Grapalat" w:eastAsiaTheme="minorEastAsia" w:hAnsi="GHEA Grapalat"/>
        </w:rPr>
        <w:t xml:space="preserve">) </w:t>
      </w:r>
      <w:r w:rsidRPr="00826CA0">
        <w:rPr>
          <w:rFonts w:ascii="GHEA Grapalat" w:eastAsiaTheme="minorEastAsia" w:hAnsi="GHEA Grapalat"/>
          <w:lang w:val="en-US"/>
        </w:rPr>
        <w:t>վանդակների</w:t>
      </w:r>
      <w:r w:rsidRPr="00826CA0">
        <w:rPr>
          <w:rFonts w:ascii="GHEA Grapalat" w:eastAsiaTheme="minorEastAsia" w:hAnsi="GHEA Grapalat"/>
        </w:rPr>
        <w:t xml:space="preserve"> </w:t>
      </w:r>
      <w:r w:rsidRPr="00826CA0">
        <w:rPr>
          <w:rFonts w:ascii="GHEA Grapalat" w:eastAsiaTheme="minorEastAsia" w:hAnsi="GHEA Grapalat"/>
          <w:lang w:val="en-US"/>
        </w:rPr>
        <w:t>համար</w:t>
      </w:r>
      <w:r w:rsidRPr="00826CA0">
        <w:rPr>
          <w:rFonts w:ascii="GHEA Grapalat" w:eastAsiaTheme="minorEastAsia" w:hAnsi="GHEA Grapalat"/>
        </w:rPr>
        <w:t>,</w:t>
      </w:r>
    </w:p>
    <w:p w14:paraId="55C91045" w14:textId="77777777" w:rsidR="002F6B2E" w:rsidRPr="00B64BF1" w:rsidRDefault="002F6B2E" w:rsidP="002F6B2E">
      <w:pPr>
        <w:spacing w:after="120"/>
        <w:ind w:left="709" w:hanging="142"/>
        <w:rPr>
          <w:rFonts w:ascii="GHEA Grapalat" w:eastAsiaTheme="minorEastAsia" w:hAnsi="GHEA Grapalat"/>
          <w:color w:val="FF0000"/>
        </w:rPr>
      </w:pPr>
      <w:r w:rsidRPr="00826CA0">
        <w:rPr>
          <w:rFonts w:ascii="GHEA Grapalat" w:eastAsiaTheme="minorEastAsia" w:hAnsi="GHEA Grapalat"/>
        </w:rPr>
        <w:tab/>
      </w:r>
      <w:r w:rsidRPr="00826CA0">
        <w:rPr>
          <w:rFonts w:ascii="GHEA Grapalat" w:eastAsiaTheme="minorEastAsia" w:hAnsi="GHEA Grapalat"/>
          <w:i/>
          <w:sz w:val="24"/>
          <w:lang w:val="en-US"/>
        </w:rPr>
        <w:t>Q</w:t>
      </w:r>
      <w:r w:rsidRPr="00826CA0">
        <w:rPr>
          <w:rFonts w:ascii="GHEA Grapalat" w:eastAsiaTheme="minorEastAsia" w:hAnsi="GHEA Grapalat"/>
          <w:i/>
          <w:sz w:val="28"/>
          <w:vertAlign w:val="subscript"/>
          <w:lang w:val="en-US"/>
        </w:rPr>
        <w:t>s</w:t>
      </w:r>
      <w:r w:rsidRPr="00826CA0">
        <w:rPr>
          <w:rFonts w:ascii="GHEA Grapalat" w:eastAsiaTheme="minorEastAsia" w:hAnsi="GHEA Grapalat"/>
        </w:rPr>
        <w:t xml:space="preserve"> – </w:t>
      </w:r>
      <w:r w:rsidRPr="00826CA0">
        <w:rPr>
          <w:rFonts w:ascii="GHEA Grapalat" w:eastAsiaTheme="minorEastAsia" w:hAnsi="GHEA Grapalat"/>
          <w:lang w:val="en-US"/>
        </w:rPr>
        <w:t>պայմանական</w:t>
      </w:r>
      <w:r w:rsidRPr="00826CA0">
        <w:rPr>
          <w:rFonts w:ascii="GHEA Grapalat" w:eastAsiaTheme="minorEastAsia" w:hAnsi="GHEA Grapalat"/>
        </w:rPr>
        <w:t xml:space="preserve"> </w:t>
      </w:r>
      <w:r w:rsidRPr="00826CA0">
        <w:rPr>
          <w:rFonts w:ascii="GHEA Grapalat" w:eastAsiaTheme="minorEastAsia" w:hAnsi="GHEA Grapalat"/>
          <w:lang w:val="en-US"/>
        </w:rPr>
        <w:t>լայնական</w:t>
      </w:r>
      <w:r w:rsidRPr="00826CA0">
        <w:rPr>
          <w:rFonts w:ascii="GHEA Grapalat" w:eastAsiaTheme="minorEastAsia" w:hAnsi="GHEA Grapalat"/>
        </w:rPr>
        <w:t xml:space="preserve"> </w:t>
      </w:r>
      <w:r w:rsidRPr="00826CA0">
        <w:rPr>
          <w:rFonts w:ascii="GHEA Grapalat" w:eastAsiaTheme="minorEastAsia" w:hAnsi="GHEA Grapalat"/>
          <w:lang w:val="en-US"/>
        </w:rPr>
        <w:t>ուժն</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որ</w:t>
      </w:r>
      <w:r>
        <w:rPr>
          <w:rFonts w:ascii="GHEA Grapalat" w:eastAsiaTheme="minorEastAsia" w:hAnsi="GHEA Grapalat"/>
          <w:lang w:val="en-US"/>
        </w:rPr>
        <w:t>ն</w:t>
      </w:r>
      <w:r w:rsidRPr="00826CA0">
        <w:rPr>
          <w:rFonts w:ascii="GHEA Grapalat" w:eastAsiaTheme="minorEastAsia" w:hAnsi="GHEA Grapalat"/>
        </w:rPr>
        <w:t xml:space="preserve"> </w:t>
      </w:r>
      <w:r w:rsidRPr="00826CA0">
        <w:rPr>
          <w:rFonts w:ascii="GHEA Grapalat" w:eastAsiaTheme="minorEastAsia" w:hAnsi="GHEA Grapalat"/>
          <w:lang w:val="en-US"/>
        </w:rPr>
        <w:t>ընկնում</w:t>
      </w:r>
      <w:r w:rsidRPr="00826CA0">
        <w:rPr>
          <w:rFonts w:ascii="GHEA Grapalat" w:eastAsiaTheme="minorEastAsia" w:hAnsi="GHEA Grapalat"/>
        </w:rPr>
        <w:t xml:space="preserve"> </w:t>
      </w:r>
      <w:r w:rsidRPr="00826CA0">
        <w:rPr>
          <w:rFonts w:ascii="GHEA Grapalat" w:eastAsiaTheme="minorEastAsia" w:hAnsi="GHEA Grapalat"/>
          <w:lang w:val="en-US"/>
        </w:rPr>
        <w:t>է</w:t>
      </w:r>
      <w:r w:rsidRPr="00826CA0">
        <w:rPr>
          <w:rFonts w:ascii="GHEA Grapalat" w:eastAsiaTheme="minorEastAsia" w:hAnsi="GHEA Grapalat"/>
        </w:rPr>
        <w:t xml:space="preserve"> </w:t>
      </w:r>
      <w:r w:rsidRPr="00826CA0">
        <w:rPr>
          <w:rFonts w:ascii="GHEA Grapalat" w:eastAsiaTheme="minorEastAsia" w:hAnsi="GHEA Grapalat"/>
          <w:lang w:val="en-US"/>
        </w:rPr>
        <w:t>վանդակի</w:t>
      </w:r>
      <w:r w:rsidRPr="00826CA0">
        <w:rPr>
          <w:rFonts w:ascii="GHEA Grapalat" w:eastAsiaTheme="minorEastAsia" w:hAnsi="GHEA Grapalat"/>
        </w:rPr>
        <w:t xml:space="preserve"> </w:t>
      </w:r>
      <w:r w:rsidRPr="00826CA0">
        <w:rPr>
          <w:rFonts w:ascii="GHEA Grapalat" w:eastAsiaTheme="minorEastAsia" w:hAnsi="GHEA Grapalat"/>
          <w:lang w:val="en-US"/>
        </w:rPr>
        <w:t>մեկ</w:t>
      </w:r>
      <w:r w:rsidRPr="00826CA0">
        <w:rPr>
          <w:rFonts w:ascii="GHEA Grapalat" w:eastAsiaTheme="minorEastAsia" w:hAnsi="GHEA Grapalat"/>
        </w:rPr>
        <w:t xml:space="preserve"> </w:t>
      </w:r>
      <w:r w:rsidRPr="00826CA0">
        <w:rPr>
          <w:rFonts w:ascii="GHEA Grapalat" w:eastAsiaTheme="minorEastAsia" w:hAnsi="GHEA Grapalat"/>
          <w:lang w:val="en-US"/>
        </w:rPr>
        <w:t>հարթության</w:t>
      </w:r>
      <w:r w:rsidRPr="00826CA0">
        <w:rPr>
          <w:rFonts w:ascii="GHEA Grapalat" w:eastAsiaTheme="minorEastAsia" w:hAnsi="GHEA Grapalat"/>
        </w:rPr>
        <w:t xml:space="preserve"> </w:t>
      </w:r>
      <w:r w:rsidRPr="00826CA0">
        <w:rPr>
          <w:rFonts w:ascii="GHEA Grapalat" w:eastAsiaTheme="minorEastAsia" w:hAnsi="GHEA Grapalat"/>
          <w:lang w:val="en-US"/>
        </w:rPr>
        <w:t>վրա։</w:t>
      </w:r>
    </w:p>
    <w:p w14:paraId="1D821D3B" w14:textId="77777777" w:rsidR="002F6B2E" w:rsidRPr="0031038B" w:rsidRDefault="002F6B2E" w:rsidP="002F6B2E">
      <w:pPr>
        <w:spacing w:before="60" w:after="120" w:line="288" w:lineRule="auto"/>
        <w:jc w:val="both"/>
        <w:rPr>
          <w:rFonts w:ascii="GHEA Grapalat" w:eastAsia="MS Mincho" w:hAnsi="GHEA Grapalat" w:cs="MS Mincho"/>
          <w:color w:val="FF0000"/>
        </w:rPr>
      </w:pPr>
      <w:r w:rsidRPr="0031038B">
        <w:rPr>
          <w:rFonts w:ascii="GHEA Grapalat" w:eastAsiaTheme="minorEastAsia" w:hAnsi="GHEA Grapalat"/>
          <w:color w:val="FF0000"/>
        </w:rPr>
        <w:tab/>
      </w:r>
      <w:r w:rsidRPr="008367B0">
        <w:rPr>
          <w:rFonts w:ascii="GHEA Grapalat" w:eastAsiaTheme="minorEastAsia" w:hAnsi="GHEA Grapalat"/>
          <w:b/>
        </w:rPr>
        <w:t>100.</w:t>
      </w:r>
      <w:r w:rsidR="007D6B6D">
        <w:rPr>
          <w:rFonts w:ascii="Calibri" w:eastAsiaTheme="minorEastAsia" w:hAnsi="Calibri"/>
          <w:color w:val="FF0000"/>
          <w:lang w:val="en-US"/>
        </w:rPr>
        <w:t> </w:t>
      </w:r>
      <w:r w:rsidRPr="0083294B">
        <w:rPr>
          <w:rFonts w:ascii="GHEA Grapalat" w:eastAsiaTheme="minorEastAsia" w:hAnsi="GHEA Grapalat"/>
          <w:lang w:val="en-US"/>
        </w:rPr>
        <w:t>Պահանգներով</w:t>
      </w:r>
      <w:r w:rsidRPr="0083294B">
        <w:rPr>
          <w:rFonts w:ascii="GHEA Grapalat" w:eastAsiaTheme="minorEastAsia" w:hAnsi="GHEA Grapalat"/>
        </w:rPr>
        <w:t xml:space="preserve"> </w:t>
      </w:r>
      <w:r w:rsidRPr="0083294B">
        <w:rPr>
          <w:rFonts w:ascii="GHEA Grapalat" w:eastAsiaTheme="minorEastAsia" w:hAnsi="GHEA Grapalat"/>
          <w:lang w:val="en-US"/>
        </w:rPr>
        <w:t>խաչաձև</w:t>
      </w:r>
      <w:r w:rsidRPr="0083294B">
        <w:rPr>
          <w:rFonts w:ascii="GHEA Grapalat" w:eastAsiaTheme="minorEastAsia" w:hAnsi="GHEA Grapalat"/>
        </w:rPr>
        <w:t xml:space="preserve"> </w:t>
      </w:r>
      <w:r w:rsidRPr="0083294B">
        <w:rPr>
          <w:rFonts w:ascii="GHEA Grapalat" w:eastAsiaTheme="minorEastAsia" w:hAnsi="GHEA Grapalat"/>
          <w:lang w:val="en-US"/>
        </w:rPr>
        <w:t>վանդակի</w:t>
      </w:r>
      <w:r w:rsidRPr="0083294B">
        <w:rPr>
          <w:rFonts w:ascii="GHEA Grapalat" w:eastAsiaTheme="minorEastAsia" w:hAnsi="GHEA Grapalat"/>
        </w:rPr>
        <w:t xml:space="preserve"> </w:t>
      </w:r>
      <w:r w:rsidRPr="0083294B">
        <w:rPr>
          <w:rFonts w:ascii="GHEA Grapalat" w:eastAsiaTheme="minorEastAsia" w:hAnsi="GHEA Grapalat"/>
          <w:lang w:val="en-US"/>
        </w:rPr>
        <w:t>շեղմույթների</w:t>
      </w:r>
      <w:r w:rsidRPr="0083294B">
        <w:rPr>
          <w:rFonts w:ascii="GHEA Grapalat" w:eastAsiaTheme="minorEastAsia" w:hAnsi="GHEA Grapalat"/>
        </w:rPr>
        <w:t xml:space="preserve"> </w:t>
      </w:r>
      <w:r w:rsidRPr="0083294B">
        <w:rPr>
          <w:rFonts w:ascii="GHEA Grapalat" w:eastAsiaTheme="minorEastAsia" w:hAnsi="GHEA Grapalat"/>
          <w:lang w:val="en-US"/>
        </w:rPr>
        <w:t>հաշվարկի</w:t>
      </w:r>
      <w:r w:rsidRPr="0083294B">
        <w:rPr>
          <w:rFonts w:ascii="GHEA Grapalat" w:eastAsiaTheme="minorEastAsia" w:hAnsi="GHEA Grapalat"/>
        </w:rPr>
        <w:t xml:space="preserve"> </w:t>
      </w:r>
      <w:r w:rsidRPr="0083294B">
        <w:rPr>
          <w:rFonts w:ascii="GHEA Grapalat" w:eastAsiaTheme="minorEastAsia" w:hAnsi="GHEA Grapalat"/>
          <w:lang w:val="en-US"/>
        </w:rPr>
        <w:t>դեպքում</w:t>
      </w:r>
      <w:r w:rsidRPr="0083294B">
        <w:rPr>
          <w:rFonts w:ascii="GHEA Grapalat" w:eastAsiaTheme="minorEastAsia" w:hAnsi="GHEA Grapalat"/>
        </w:rPr>
        <w:t xml:space="preserve"> (</w:t>
      </w:r>
      <w:r w:rsidRPr="0083294B">
        <w:rPr>
          <w:rFonts w:ascii="GHEA Grapalat" w:eastAsiaTheme="minorEastAsia" w:hAnsi="GHEA Grapalat"/>
          <w:lang w:val="en-US"/>
        </w:rPr>
        <w:t>նկար</w:t>
      </w:r>
      <w:r w:rsidRPr="0083294B">
        <w:rPr>
          <w:rFonts w:ascii="GHEA Grapalat" w:eastAsiaTheme="minorEastAsia" w:hAnsi="GHEA Grapalat"/>
        </w:rPr>
        <w:t xml:space="preserve"> 3</w:t>
      </w:r>
      <w:r w:rsidR="00A278A0" w:rsidRPr="00A278A0">
        <w:rPr>
          <w:rFonts w:ascii="GHEA Grapalat" w:eastAsiaTheme="minorEastAsia" w:hAnsi="GHEA Grapalat"/>
        </w:rPr>
        <w:t>-</w:t>
      </w:r>
      <w:r w:rsidR="00A278A0">
        <w:rPr>
          <w:rFonts w:ascii="GHEA Grapalat" w:eastAsiaTheme="minorEastAsia" w:hAnsi="GHEA Grapalat"/>
          <w:lang w:val="en-US"/>
        </w:rPr>
        <w:t>ի</w:t>
      </w:r>
      <w:r w:rsidRPr="0083294B">
        <w:rPr>
          <w:rFonts w:ascii="GHEA Grapalat" w:eastAsiaTheme="minorEastAsia" w:hAnsi="GHEA Grapalat"/>
        </w:rPr>
        <w:t xml:space="preserve"> </w:t>
      </w:r>
      <w:r w:rsidRPr="00A278A0">
        <w:rPr>
          <w:rFonts w:ascii="GHEA Grapalat" w:eastAsiaTheme="minorEastAsia" w:hAnsi="GHEA Grapalat"/>
          <w:i/>
          <w:lang w:val="en-US"/>
        </w:rPr>
        <w:t>դ</w:t>
      </w:r>
      <w:r w:rsidR="00A278A0" w:rsidRPr="00A278A0">
        <w:rPr>
          <w:rFonts w:ascii="GHEA Grapalat" w:eastAsiaTheme="minorEastAsia" w:hAnsi="GHEA Grapalat"/>
        </w:rPr>
        <w:t xml:space="preserve"> </w:t>
      </w:r>
      <w:r w:rsidR="00A278A0">
        <w:rPr>
          <w:rFonts w:ascii="GHEA Grapalat" w:eastAsiaTheme="minorEastAsia" w:hAnsi="GHEA Grapalat"/>
          <w:lang w:val="en-US"/>
        </w:rPr>
        <w:t>դիրք</w:t>
      </w:r>
      <w:r w:rsidRPr="0083294B">
        <w:rPr>
          <w:rFonts w:ascii="GHEA Grapalat" w:eastAsiaTheme="minorEastAsia" w:hAnsi="GHEA Grapalat"/>
        </w:rPr>
        <w:t>)</w:t>
      </w:r>
      <w:r w:rsidRPr="0031038B">
        <w:rPr>
          <w:rFonts w:ascii="GHEA Grapalat" w:eastAsiaTheme="minorEastAsia" w:hAnsi="GHEA Grapalat"/>
          <w:color w:val="FF0000"/>
        </w:rPr>
        <w:t xml:space="preserve"> </w:t>
      </w:r>
      <w:r w:rsidRPr="0083294B">
        <w:rPr>
          <w:rFonts w:ascii="GHEA Grapalat" w:eastAsiaTheme="minorEastAsia" w:hAnsi="GHEA Grapalat"/>
          <w:lang w:val="en-US"/>
        </w:rPr>
        <w:t>անհրաժեշտ</w:t>
      </w:r>
      <w:r w:rsidRPr="0083294B">
        <w:rPr>
          <w:rFonts w:ascii="GHEA Grapalat" w:eastAsiaTheme="minorEastAsia" w:hAnsi="GHEA Grapalat"/>
        </w:rPr>
        <w:t xml:space="preserve"> </w:t>
      </w:r>
      <w:r w:rsidRPr="0083294B">
        <w:rPr>
          <w:rFonts w:ascii="GHEA Grapalat" w:eastAsiaTheme="minorEastAsia" w:hAnsi="GHEA Grapalat"/>
          <w:lang w:val="en-US"/>
        </w:rPr>
        <w:t>է</w:t>
      </w:r>
      <w:r w:rsidRPr="0083294B">
        <w:rPr>
          <w:rFonts w:ascii="GHEA Grapalat" w:eastAsiaTheme="minorEastAsia" w:hAnsi="GHEA Grapalat"/>
        </w:rPr>
        <w:t xml:space="preserve"> </w:t>
      </w:r>
      <w:r w:rsidRPr="0083294B">
        <w:rPr>
          <w:rFonts w:ascii="GHEA Grapalat" w:eastAsiaTheme="minorEastAsia" w:hAnsi="GHEA Grapalat"/>
          <w:lang w:val="en-US"/>
        </w:rPr>
        <w:t>հաշվի</w:t>
      </w:r>
      <w:r w:rsidRPr="0083294B">
        <w:rPr>
          <w:rFonts w:ascii="GHEA Grapalat" w:eastAsiaTheme="minorEastAsia" w:hAnsi="GHEA Grapalat"/>
        </w:rPr>
        <w:t xml:space="preserve"> </w:t>
      </w:r>
      <w:r w:rsidRPr="0083294B">
        <w:rPr>
          <w:rFonts w:ascii="GHEA Grapalat" w:eastAsiaTheme="minorEastAsia" w:hAnsi="GHEA Grapalat"/>
          <w:lang w:val="en-US"/>
        </w:rPr>
        <w:t>առնել</w:t>
      </w:r>
      <w:r w:rsidRPr="0083294B">
        <w:rPr>
          <w:rFonts w:ascii="GHEA Grapalat" w:eastAsiaTheme="minorEastAsia" w:hAnsi="GHEA Grapalat"/>
        </w:rPr>
        <w:t xml:space="preserve"> </w:t>
      </w:r>
      <w:r w:rsidRPr="0083294B">
        <w:rPr>
          <w:rFonts w:ascii="GHEA Grapalat" w:eastAsiaTheme="minorEastAsia" w:hAnsi="GHEA Grapalat"/>
          <w:lang w:val="en-US"/>
        </w:rPr>
        <w:t>լրացուցիչ</w:t>
      </w:r>
      <w:r w:rsidRPr="0083294B">
        <w:rPr>
          <w:rFonts w:ascii="GHEA Grapalat" w:eastAsiaTheme="minorEastAsia" w:hAnsi="GHEA Grapalat"/>
        </w:rPr>
        <w:t xml:space="preserve"> </w:t>
      </w:r>
      <w:r w:rsidRPr="00826CA0">
        <w:rPr>
          <w:rFonts w:ascii="GHEA Grapalat" w:eastAsiaTheme="minorEastAsia" w:hAnsi="GHEA Grapalat"/>
          <w:i/>
          <w:sz w:val="24"/>
          <w:lang w:val="en-US"/>
        </w:rPr>
        <w:t>N</w:t>
      </w:r>
      <w:r w:rsidRPr="00826CA0">
        <w:rPr>
          <w:rFonts w:ascii="GHEA Grapalat" w:eastAsiaTheme="minorEastAsia" w:hAnsi="GHEA Grapalat"/>
          <w:i/>
          <w:sz w:val="28"/>
          <w:vertAlign w:val="subscript"/>
          <w:lang w:val="en-US"/>
        </w:rPr>
        <w:t>ad</w:t>
      </w:r>
      <w:r w:rsidRPr="0083294B">
        <w:rPr>
          <w:rFonts w:ascii="GHEA Grapalat" w:eastAsiaTheme="minorEastAsia" w:hAnsi="GHEA Grapalat"/>
        </w:rPr>
        <w:t xml:space="preserve"> </w:t>
      </w:r>
      <w:r w:rsidRPr="0083294B">
        <w:rPr>
          <w:rFonts w:ascii="GHEA Grapalat" w:eastAsiaTheme="minorEastAsia" w:hAnsi="GHEA Grapalat"/>
          <w:lang w:val="en-US"/>
        </w:rPr>
        <w:t>ճիգը</w:t>
      </w:r>
      <w:r w:rsidRPr="0083294B">
        <w:rPr>
          <w:rFonts w:ascii="GHEA Grapalat" w:eastAsiaTheme="minorEastAsia" w:hAnsi="GHEA Grapalat"/>
        </w:rPr>
        <w:t xml:space="preserve">, </w:t>
      </w:r>
      <w:r w:rsidRPr="0083294B">
        <w:rPr>
          <w:rFonts w:ascii="GHEA Grapalat" w:eastAsiaTheme="minorEastAsia" w:hAnsi="GHEA Grapalat"/>
          <w:lang w:val="en-US"/>
        </w:rPr>
        <w:t>որն</w:t>
      </w:r>
      <w:r w:rsidRPr="0083294B">
        <w:rPr>
          <w:rFonts w:ascii="GHEA Grapalat" w:eastAsiaTheme="minorEastAsia" w:hAnsi="GHEA Grapalat"/>
        </w:rPr>
        <w:t xml:space="preserve"> </w:t>
      </w:r>
      <w:r w:rsidRPr="0083294B">
        <w:rPr>
          <w:rFonts w:ascii="GHEA Grapalat" w:eastAsiaTheme="minorEastAsia" w:hAnsi="GHEA Grapalat"/>
          <w:lang w:val="en-US"/>
        </w:rPr>
        <w:t>առաջանում</w:t>
      </w:r>
      <w:r w:rsidRPr="0083294B">
        <w:rPr>
          <w:rFonts w:ascii="GHEA Grapalat" w:eastAsiaTheme="minorEastAsia" w:hAnsi="GHEA Grapalat"/>
        </w:rPr>
        <w:t xml:space="preserve"> </w:t>
      </w:r>
      <w:r w:rsidRPr="0083294B">
        <w:rPr>
          <w:rFonts w:ascii="GHEA Grapalat" w:eastAsiaTheme="minorEastAsia" w:hAnsi="GHEA Grapalat"/>
          <w:lang w:val="en-US"/>
        </w:rPr>
        <w:t>է</w:t>
      </w:r>
      <w:r w:rsidRPr="0083294B">
        <w:rPr>
          <w:rFonts w:ascii="GHEA Grapalat" w:eastAsiaTheme="minorEastAsia" w:hAnsi="GHEA Grapalat"/>
        </w:rPr>
        <w:t xml:space="preserve"> </w:t>
      </w:r>
      <w:r w:rsidRPr="0083294B">
        <w:rPr>
          <w:rFonts w:ascii="GHEA Grapalat" w:eastAsiaTheme="minorEastAsia" w:hAnsi="GHEA Grapalat"/>
          <w:lang w:val="en-US"/>
        </w:rPr>
        <w:t>յուրաքանչյուր</w:t>
      </w:r>
      <w:r w:rsidRPr="0083294B">
        <w:rPr>
          <w:rFonts w:ascii="GHEA Grapalat" w:eastAsiaTheme="minorEastAsia" w:hAnsi="GHEA Grapalat"/>
        </w:rPr>
        <w:t xml:space="preserve"> </w:t>
      </w:r>
      <w:r w:rsidRPr="0083294B">
        <w:rPr>
          <w:rFonts w:ascii="GHEA Grapalat" w:eastAsiaTheme="minorEastAsia" w:hAnsi="GHEA Grapalat"/>
          <w:lang w:val="en-US"/>
        </w:rPr>
        <w:t>շեղմույթում</w:t>
      </w:r>
      <w:r w:rsidRPr="0083294B">
        <w:rPr>
          <w:rFonts w:ascii="GHEA Grapalat" w:eastAsiaTheme="minorEastAsia" w:hAnsi="GHEA Grapalat"/>
        </w:rPr>
        <w:t xml:space="preserve"> </w:t>
      </w:r>
      <w:r w:rsidRPr="0083294B">
        <w:rPr>
          <w:rFonts w:ascii="GHEA Grapalat" w:eastAsiaTheme="minorEastAsia" w:hAnsi="GHEA Grapalat"/>
          <w:lang w:val="en-US"/>
        </w:rPr>
        <w:t>ճյուղերի</w:t>
      </w:r>
      <w:r w:rsidRPr="0083294B">
        <w:rPr>
          <w:rFonts w:ascii="GHEA Grapalat" w:eastAsiaTheme="minorEastAsia" w:hAnsi="GHEA Grapalat"/>
        </w:rPr>
        <w:t xml:space="preserve"> </w:t>
      </w:r>
      <w:r w:rsidRPr="0083294B">
        <w:rPr>
          <w:rFonts w:ascii="GHEA Grapalat" w:eastAsiaTheme="minorEastAsia" w:hAnsi="GHEA Grapalat"/>
          <w:lang w:val="en-US"/>
        </w:rPr>
        <w:t>շրջասեղմումից</w:t>
      </w:r>
      <w:r w:rsidRPr="0083294B">
        <w:rPr>
          <w:rFonts w:ascii="GHEA Grapalat" w:eastAsiaTheme="minorEastAsia" w:hAnsi="GHEA Grapalat"/>
        </w:rPr>
        <w:t xml:space="preserve"> </w:t>
      </w:r>
      <w:r w:rsidRPr="0083294B">
        <w:rPr>
          <w:rFonts w:ascii="GHEA Grapalat" w:eastAsiaTheme="minorEastAsia" w:hAnsi="GHEA Grapalat"/>
          <w:lang w:val="en-US"/>
        </w:rPr>
        <w:t>և</w:t>
      </w:r>
      <w:r w:rsidRPr="0083294B">
        <w:rPr>
          <w:rFonts w:ascii="GHEA Grapalat" w:eastAsiaTheme="minorEastAsia" w:hAnsi="GHEA Grapalat"/>
        </w:rPr>
        <w:t xml:space="preserve"> </w:t>
      </w:r>
      <w:r w:rsidRPr="0083294B">
        <w:rPr>
          <w:rFonts w:ascii="GHEA Grapalat" w:eastAsiaTheme="minorEastAsia" w:hAnsi="GHEA Grapalat"/>
          <w:lang w:val="en-US"/>
        </w:rPr>
        <w:t>որոշվում</w:t>
      </w:r>
      <w:r w:rsidRPr="0083294B">
        <w:rPr>
          <w:rFonts w:ascii="GHEA Grapalat" w:eastAsiaTheme="minorEastAsia" w:hAnsi="GHEA Grapalat"/>
        </w:rPr>
        <w:t xml:space="preserve"> </w:t>
      </w:r>
      <w:r w:rsidRPr="0083294B">
        <w:rPr>
          <w:rFonts w:ascii="GHEA Grapalat" w:eastAsiaTheme="minorEastAsia" w:hAnsi="GHEA Grapalat"/>
          <w:lang w:val="en-US"/>
        </w:rPr>
        <w:t>է</w:t>
      </w:r>
      <w:r w:rsidRPr="0083294B">
        <w:rPr>
          <w:rFonts w:ascii="GHEA Grapalat" w:eastAsiaTheme="minorEastAsia" w:hAnsi="GHEA Grapalat"/>
        </w:rPr>
        <w:t xml:space="preserve"> </w:t>
      </w:r>
      <w:r w:rsidRPr="0083294B">
        <w:rPr>
          <w:rFonts w:ascii="GHEA Grapalat" w:eastAsiaTheme="minorEastAsia" w:hAnsi="GHEA Grapalat"/>
          <w:lang w:val="en-US"/>
        </w:rPr>
        <w:t>հետևյալ</w:t>
      </w:r>
      <w:r w:rsidRPr="0083294B">
        <w:rPr>
          <w:rFonts w:ascii="GHEA Grapalat" w:eastAsiaTheme="minorEastAsia" w:hAnsi="GHEA Grapalat"/>
        </w:rPr>
        <w:t xml:space="preserve"> </w:t>
      </w:r>
      <w:r w:rsidRPr="0083294B">
        <w:rPr>
          <w:rFonts w:ascii="GHEA Grapalat" w:eastAsiaTheme="minorEastAsia" w:hAnsi="GHEA Grapalat"/>
          <w:lang w:val="en-US"/>
        </w:rPr>
        <w:t>բանաձևով</w:t>
      </w:r>
      <w:r w:rsidRPr="0083294B">
        <w:rPr>
          <w:rFonts w:ascii="MS Mincho" w:eastAsia="MS Mincho" w:hAnsi="MS Mincho" w:cs="MS Mincho" w:hint="eastAsia"/>
        </w:rPr>
        <w:t>․</w:t>
      </w:r>
    </w:p>
    <w:p w14:paraId="23A82512" w14:textId="77777777" w:rsidR="002F6B2E" w:rsidRPr="00396487" w:rsidRDefault="002F6B2E" w:rsidP="002F6B2E">
      <w:pPr>
        <w:shd w:val="clear" w:color="auto" w:fill="FFFFFF"/>
        <w:tabs>
          <w:tab w:val="left" w:pos="3686"/>
          <w:tab w:val="left" w:pos="8647"/>
        </w:tabs>
        <w:spacing w:after="0" w:line="288" w:lineRule="auto"/>
        <w:ind w:firstLine="567"/>
        <w:rPr>
          <w:rFonts w:ascii="GHEA Grapalat" w:hAnsi="GHEA Grapalat"/>
        </w:rPr>
      </w:pPr>
      <w:r w:rsidRPr="00396487">
        <w:rPr>
          <w:rFonts w:ascii="GHEA Grapalat" w:hAnsi="GHEA Grapalat"/>
        </w:rPr>
        <w:tab/>
      </w:r>
      <w:r w:rsidRPr="00396487">
        <w:rPr>
          <w:rFonts w:ascii="GHEA Grapalat" w:hAnsi="GHEA Grapalat"/>
          <w:position w:val="-32"/>
        </w:rPr>
        <w:object w:dxaOrig="1939" w:dyaOrig="740" w14:anchorId="7A2D4F3C">
          <v:shape id="_x0000_i1050" type="#_x0000_t75" style="width:102pt;height:37.5pt" o:ole="" o:preferrelative="f">
            <v:imagedata r:id="rId71" o:title=""/>
          </v:shape>
          <o:OLEObject Type="Embed" ProgID="Equation.DSMT4" ShapeID="_x0000_i1050" DrawAspect="Content" ObjectID="_1671619416" r:id="rId72"/>
        </w:object>
      </w:r>
      <w:r w:rsidRPr="00396487">
        <w:rPr>
          <w:rFonts w:ascii="GHEA Grapalat" w:hAnsi="GHEA Grapalat"/>
        </w:rPr>
        <w:t>,</w:t>
      </w:r>
      <w:r w:rsidRPr="00396487">
        <w:rPr>
          <w:rFonts w:ascii="GHEA Grapalat" w:hAnsi="GHEA Grapalat"/>
        </w:rPr>
        <w:tab/>
        <w:t>(22)</w:t>
      </w:r>
    </w:p>
    <w:p w14:paraId="04A2E5B4" w14:textId="77777777" w:rsidR="002F6B2E" w:rsidRPr="002400E8" w:rsidRDefault="002F6B2E" w:rsidP="002F6B2E">
      <w:pPr>
        <w:spacing w:after="0" w:line="288" w:lineRule="auto"/>
        <w:rPr>
          <w:rFonts w:ascii="GHEA Grapalat" w:eastAsiaTheme="minorEastAsia" w:hAnsi="GHEA Grapalat"/>
        </w:rPr>
      </w:pPr>
      <w:r w:rsidRPr="005D5A20">
        <w:rPr>
          <w:rFonts w:ascii="GHEA Grapalat" w:eastAsiaTheme="minorEastAsia" w:hAnsi="GHEA Grapalat"/>
          <w:lang w:val="en-US"/>
        </w:rPr>
        <w:t>որտեղ</w:t>
      </w:r>
      <w:r>
        <w:rPr>
          <w:rFonts w:ascii="GHEA Grapalat" w:eastAsiaTheme="minorEastAsia" w:hAnsi="GHEA Grapalat"/>
        </w:rPr>
        <w:t>՝</w:t>
      </w:r>
      <w:r w:rsidRPr="005D5A20">
        <w:rPr>
          <w:rFonts w:ascii="GHEA Grapalat" w:eastAsiaTheme="minorEastAsia" w:hAnsi="GHEA Grapalat"/>
        </w:rPr>
        <w:t xml:space="preserve"> </w:t>
      </w:r>
      <w:r w:rsidR="005948C0" w:rsidRPr="003A08A1">
        <w:rPr>
          <w:rFonts w:ascii="GHEA Grapalat" w:eastAsiaTheme="minorEastAsia" w:hAnsi="GHEA Grapalat"/>
        </w:rPr>
        <w:t xml:space="preserve">     </w:t>
      </w:r>
      <w:r w:rsidRPr="005D5A20">
        <w:rPr>
          <w:rFonts w:ascii="GHEA Grapalat" w:hAnsi="GHEA Grapalat"/>
          <w:position w:val="-30"/>
        </w:rPr>
        <w:object w:dxaOrig="1719" w:dyaOrig="800" w14:anchorId="3745B6FF">
          <v:shape id="_x0000_i1051" type="#_x0000_t75" style="width:86.25pt;height:42pt" o:ole="" o:preferrelative="f">
            <v:imagedata r:id="rId73" o:title=""/>
          </v:shape>
          <o:OLEObject Type="Embed" ProgID="Equation.DSMT4" ShapeID="_x0000_i1051" DrawAspect="Content" ObjectID="_1671619417" r:id="rId74"/>
        </w:object>
      </w:r>
      <w:r w:rsidRPr="005D5A20">
        <w:rPr>
          <w:rFonts w:ascii="GHEA Grapalat" w:eastAsiaTheme="minorEastAsia" w:hAnsi="GHEA Grapalat"/>
        </w:rPr>
        <w:t xml:space="preserve">, </w:t>
      </w:r>
      <w:r w:rsidRPr="005D5A20">
        <w:rPr>
          <w:rFonts w:ascii="GHEA Grapalat" w:eastAsiaTheme="minorEastAsia" w:hAnsi="GHEA Grapalat"/>
          <w:lang w:val="en-US"/>
        </w:rPr>
        <w:t>այստեղ</w:t>
      </w:r>
      <w:r w:rsidRPr="005D5A20">
        <w:rPr>
          <w:rFonts w:ascii="GHEA Grapalat" w:eastAsiaTheme="minorEastAsia" w:hAnsi="GHEA Grapalat"/>
        </w:rPr>
        <w:t xml:space="preserve">  </w:t>
      </w:r>
      <w:r w:rsidR="005948C0" w:rsidRPr="003A08A1">
        <w:rPr>
          <w:rFonts w:ascii="GHEA Grapalat" w:eastAsiaTheme="minorEastAsia" w:hAnsi="GHEA Grapalat"/>
        </w:rPr>
        <w:t xml:space="preserve"> </w:t>
      </w:r>
      <w:r w:rsidRPr="005D5A20">
        <w:rPr>
          <w:rFonts w:ascii="GHEA Grapalat" w:eastAsiaTheme="minorEastAsia" w:hAnsi="GHEA Grapalat"/>
          <w:i/>
          <w:sz w:val="26"/>
          <w:szCs w:val="26"/>
          <w:lang w:val="en-US"/>
        </w:rPr>
        <w:t>b</w:t>
      </w:r>
      <w:r w:rsidRPr="005D5A20">
        <w:rPr>
          <w:rFonts w:ascii="GHEA Grapalat" w:hAnsi="GHEA Grapalat"/>
        </w:rPr>
        <w:t xml:space="preserve">, </w:t>
      </w:r>
      <w:r w:rsidRPr="005D5A20">
        <w:rPr>
          <w:rFonts w:ascii="GHEA Grapalat" w:hAnsi="GHEA Grapalat"/>
          <w:i/>
          <w:sz w:val="28"/>
          <w:lang w:val="en-US"/>
        </w:rPr>
        <w:t>l</w:t>
      </w:r>
      <w:r w:rsidRPr="005D5A20">
        <w:rPr>
          <w:rFonts w:ascii="GHEA Grapalat" w:hAnsi="GHEA Grapalat"/>
          <w:i/>
          <w:sz w:val="28"/>
          <w:vertAlign w:val="subscript"/>
          <w:lang w:val="en-US"/>
        </w:rPr>
        <w:t>b</w:t>
      </w:r>
      <w:r w:rsidRPr="005D5A20">
        <w:rPr>
          <w:rFonts w:ascii="GHEA Grapalat" w:hAnsi="GHEA Grapalat"/>
        </w:rPr>
        <w:t xml:space="preserve">, </w:t>
      </w:r>
      <w:r w:rsidRPr="005D5A20">
        <w:rPr>
          <w:rFonts w:ascii="GHEA Grapalat" w:hAnsi="GHEA Grapalat"/>
          <w:i/>
          <w:sz w:val="26"/>
          <w:szCs w:val="26"/>
          <w:lang w:val="en-US"/>
        </w:rPr>
        <w:t>d</w:t>
      </w:r>
      <w:r w:rsidRPr="005D5A20">
        <w:rPr>
          <w:rFonts w:ascii="GHEA Grapalat" w:hAnsi="GHEA Grapalat"/>
        </w:rPr>
        <w:t xml:space="preserve"> </w:t>
      </w:r>
      <w:r w:rsidRPr="005D5A20">
        <w:rPr>
          <w:rFonts w:ascii="GHEA Grapalat" w:eastAsiaTheme="minorEastAsia" w:hAnsi="GHEA Grapalat"/>
        </w:rPr>
        <w:t xml:space="preserve">– </w:t>
      </w:r>
      <w:r w:rsidRPr="005D5A20">
        <w:rPr>
          <w:rFonts w:ascii="GHEA Grapalat" w:eastAsiaTheme="minorEastAsia" w:hAnsi="GHEA Grapalat"/>
          <w:lang w:val="en-US"/>
        </w:rPr>
        <w:t>նկար</w:t>
      </w:r>
      <w:r w:rsidRPr="005D5A20">
        <w:rPr>
          <w:rFonts w:ascii="GHEA Grapalat" w:eastAsiaTheme="minorEastAsia" w:hAnsi="GHEA Grapalat"/>
        </w:rPr>
        <w:t xml:space="preserve"> 3-</w:t>
      </w:r>
      <w:r w:rsidRPr="005D5A20">
        <w:rPr>
          <w:rFonts w:ascii="GHEA Grapalat" w:eastAsiaTheme="minorEastAsia" w:hAnsi="GHEA Grapalat"/>
          <w:lang w:val="en-US"/>
        </w:rPr>
        <w:t>ում</w:t>
      </w:r>
      <w:r w:rsidRPr="005D5A20">
        <w:rPr>
          <w:rFonts w:ascii="GHEA Grapalat" w:eastAsiaTheme="minorEastAsia" w:hAnsi="GHEA Grapalat"/>
        </w:rPr>
        <w:t xml:space="preserve"> </w:t>
      </w:r>
      <w:r w:rsidRPr="005D5A20">
        <w:rPr>
          <w:rFonts w:ascii="GHEA Grapalat" w:eastAsiaTheme="minorEastAsia" w:hAnsi="GHEA Grapalat"/>
          <w:lang w:val="en-US"/>
        </w:rPr>
        <w:t>նշված</w:t>
      </w:r>
      <w:r w:rsidRPr="005D5A20">
        <w:rPr>
          <w:rFonts w:ascii="GHEA Grapalat" w:eastAsiaTheme="minorEastAsia" w:hAnsi="GHEA Grapalat"/>
        </w:rPr>
        <w:t xml:space="preserve"> </w:t>
      </w:r>
      <w:r w:rsidRPr="005D5A20">
        <w:rPr>
          <w:rFonts w:ascii="GHEA Grapalat" w:eastAsiaTheme="minorEastAsia" w:hAnsi="GHEA Grapalat"/>
          <w:lang w:val="en-US"/>
        </w:rPr>
        <w:t>չափերն</w:t>
      </w:r>
      <w:r w:rsidRPr="005D5A20">
        <w:rPr>
          <w:rFonts w:ascii="GHEA Grapalat" w:eastAsiaTheme="minorEastAsia" w:hAnsi="GHEA Grapalat"/>
        </w:rPr>
        <w:t xml:space="preserve"> </w:t>
      </w:r>
      <w:r w:rsidRPr="005D5A20">
        <w:rPr>
          <w:rFonts w:ascii="GHEA Grapalat" w:eastAsiaTheme="minorEastAsia" w:hAnsi="GHEA Grapalat"/>
          <w:lang w:val="en-US"/>
        </w:rPr>
        <w:t>են</w:t>
      </w:r>
      <w:r w:rsidRPr="005D5A20">
        <w:rPr>
          <w:rFonts w:ascii="GHEA Grapalat" w:eastAsiaTheme="minorEastAsia" w:hAnsi="GHEA Grapalat"/>
        </w:rPr>
        <w:t>,</w:t>
      </w:r>
    </w:p>
    <w:p w14:paraId="7852ECC6" w14:textId="77777777" w:rsidR="002F6B2E" w:rsidRPr="009608AE" w:rsidRDefault="002F6B2E" w:rsidP="002F6B2E">
      <w:pPr>
        <w:spacing w:after="0" w:line="288" w:lineRule="auto"/>
        <w:ind w:left="567"/>
        <w:rPr>
          <w:rFonts w:ascii="GHEA Grapalat" w:eastAsiaTheme="minorEastAsia" w:hAnsi="GHEA Grapalat"/>
        </w:rPr>
      </w:pPr>
      <w:r w:rsidRPr="00826CA0">
        <w:rPr>
          <w:rFonts w:ascii="GHEA Grapalat" w:eastAsiaTheme="minorEastAsia" w:hAnsi="GHEA Grapalat"/>
          <w:i/>
          <w:sz w:val="24"/>
          <w:lang w:val="en-US"/>
        </w:rPr>
        <w:t>N</w:t>
      </w:r>
      <w:r>
        <w:rPr>
          <w:rFonts w:ascii="GHEA Grapalat" w:eastAsiaTheme="minorEastAsia" w:hAnsi="GHEA Grapalat"/>
          <w:i/>
          <w:sz w:val="28"/>
          <w:vertAlign w:val="subscript"/>
          <w:lang w:val="en-US"/>
        </w:rPr>
        <w:t>b</w:t>
      </w:r>
      <w:r w:rsidRPr="009608AE">
        <w:rPr>
          <w:rFonts w:ascii="GHEA Grapalat" w:eastAsiaTheme="minorEastAsia" w:hAnsi="GHEA Grapalat"/>
        </w:rPr>
        <w:t xml:space="preserve"> – </w:t>
      </w:r>
      <w:r w:rsidRPr="009608AE">
        <w:rPr>
          <w:rFonts w:ascii="GHEA Grapalat" w:eastAsiaTheme="minorEastAsia" w:hAnsi="GHEA Grapalat"/>
          <w:lang w:val="en-US"/>
        </w:rPr>
        <w:t>ձողի</w:t>
      </w:r>
      <w:r w:rsidRPr="009608AE">
        <w:rPr>
          <w:rFonts w:ascii="GHEA Grapalat" w:eastAsiaTheme="minorEastAsia" w:hAnsi="GHEA Grapalat"/>
        </w:rPr>
        <w:t xml:space="preserve"> </w:t>
      </w:r>
      <w:r w:rsidRPr="009608AE">
        <w:rPr>
          <w:rFonts w:ascii="GHEA Grapalat" w:eastAsiaTheme="minorEastAsia" w:hAnsi="GHEA Grapalat"/>
          <w:lang w:val="en-US"/>
        </w:rPr>
        <w:t>մեկ</w:t>
      </w:r>
      <w:r w:rsidRPr="009608AE">
        <w:rPr>
          <w:rFonts w:ascii="GHEA Grapalat" w:eastAsiaTheme="minorEastAsia" w:hAnsi="GHEA Grapalat"/>
        </w:rPr>
        <w:t xml:space="preserve"> </w:t>
      </w:r>
      <w:r w:rsidRPr="009608AE">
        <w:rPr>
          <w:rFonts w:ascii="GHEA Grapalat" w:eastAsiaTheme="minorEastAsia" w:hAnsi="GHEA Grapalat"/>
          <w:lang w:val="en-US"/>
        </w:rPr>
        <w:t>ճյուղում</w:t>
      </w:r>
      <w:r w:rsidRPr="009608AE">
        <w:rPr>
          <w:rFonts w:ascii="GHEA Grapalat" w:eastAsiaTheme="minorEastAsia" w:hAnsi="GHEA Grapalat"/>
        </w:rPr>
        <w:t xml:space="preserve"> </w:t>
      </w:r>
      <w:r w:rsidRPr="009608AE">
        <w:rPr>
          <w:rFonts w:ascii="GHEA Grapalat" w:eastAsiaTheme="minorEastAsia" w:hAnsi="GHEA Grapalat"/>
          <w:lang w:val="en-US"/>
        </w:rPr>
        <w:t>առկա</w:t>
      </w:r>
      <w:r w:rsidRPr="009608AE">
        <w:rPr>
          <w:rFonts w:ascii="GHEA Grapalat" w:eastAsiaTheme="minorEastAsia" w:hAnsi="GHEA Grapalat"/>
        </w:rPr>
        <w:t xml:space="preserve"> </w:t>
      </w:r>
      <w:r w:rsidRPr="009608AE">
        <w:rPr>
          <w:rFonts w:ascii="GHEA Grapalat" w:eastAsiaTheme="minorEastAsia" w:hAnsi="GHEA Grapalat"/>
          <w:lang w:val="en-US"/>
        </w:rPr>
        <w:t>ճիգն</w:t>
      </w:r>
      <w:r w:rsidRPr="009608AE">
        <w:rPr>
          <w:rFonts w:ascii="GHEA Grapalat" w:eastAsiaTheme="minorEastAsia" w:hAnsi="GHEA Grapalat"/>
        </w:rPr>
        <w:t xml:space="preserve"> </w:t>
      </w:r>
      <w:r w:rsidRPr="009608AE">
        <w:rPr>
          <w:rFonts w:ascii="GHEA Grapalat" w:eastAsiaTheme="minorEastAsia" w:hAnsi="GHEA Grapalat"/>
          <w:lang w:val="en-US"/>
        </w:rPr>
        <w:t>է</w:t>
      </w:r>
      <w:r w:rsidRPr="009608AE">
        <w:rPr>
          <w:rFonts w:ascii="GHEA Grapalat" w:eastAsiaTheme="minorEastAsia" w:hAnsi="GHEA Grapalat"/>
        </w:rPr>
        <w:t>,</w:t>
      </w:r>
    </w:p>
    <w:p w14:paraId="20526596" w14:textId="77777777" w:rsidR="002F6B2E" w:rsidRPr="00206C48" w:rsidRDefault="002F6B2E" w:rsidP="005948C0">
      <w:pPr>
        <w:spacing w:after="120" w:line="288" w:lineRule="auto"/>
        <w:ind w:firstLine="567"/>
        <w:jc w:val="both"/>
        <w:rPr>
          <w:rFonts w:ascii="GHEA Grapalat" w:eastAsiaTheme="minorEastAsia" w:hAnsi="GHEA Grapalat"/>
        </w:rPr>
      </w:pPr>
      <w:r w:rsidRPr="005D5A20">
        <w:rPr>
          <w:rFonts w:ascii="GHEA Grapalat" w:hAnsi="GHEA Grapalat"/>
          <w:i/>
          <w:sz w:val="24"/>
          <w:lang w:val="en-US"/>
        </w:rPr>
        <w:lastRenderedPageBreak/>
        <w:t>A</w:t>
      </w:r>
      <w:r w:rsidRPr="005D5A20">
        <w:rPr>
          <w:rFonts w:ascii="GHEA Grapalat" w:hAnsi="GHEA Grapalat"/>
          <w:i/>
          <w:sz w:val="28"/>
          <w:vertAlign w:val="subscript"/>
          <w:lang w:val="en-US"/>
        </w:rPr>
        <w:t>d</w:t>
      </w:r>
      <w:r w:rsidR="00433949" w:rsidRPr="00433949">
        <w:rPr>
          <w:rFonts w:ascii="Calibri" w:hAnsi="Calibri"/>
          <w:sz w:val="28"/>
          <w:lang w:val="en-US"/>
        </w:rPr>
        <w:t> </w:t>
      </w:r>
      <w:r w:rsidR="00433949">
        <w:rPr>
          <w:rFonts w:ascii="GHEA Grapalat" w:eastAsiaTheme="minorEastAsia" w:hAnsi="GHEA Grapalat"/>
          <w:lang w:val="en-US"/>
        </w:rPr>
        <w:t>և</w:t>
      </w:r>
      <w:r>
        <w:rPr>
          <w:rFonts w:ascii="GHEA Grapalat" w:eastAsiaTheme="minorEastAsia" w:hAnsi="GHEA Grapalat"/>
        </w:rPr>
        <w:t> </w:t>
      </w:r>
      <w:r w:rsidRPr="005D5A20">
        <w:rPr>
          <w:rFonts w:ascii="GHEA Grapalat" w:eastAsiaTheme="minorEastAsia" w:hAnsi="GHEA Grapalat"/>
          <w:i/>
          <w:sz w:val="24"/>
          <w:szCs w:val="24"/>
          <w:lang w:val="en-US"/>
        </w:rPr>
        <w:t>A</w:t>
      </w:r>
      <w:r w:rsidRPr="005D5A20">
        <w:rPr>
          <w:rFonts w:ascii="GHEA Grapalat" w:eastAsiaTheme="minorEastAsia" w:hAnsi="GHEA Grapalat"/>
          <w:i/>
          <w:sz w:val="28"/>
          <w:vertAlign w:val="subscript"/>
          <w:lang w:val="en-US"/>
        </w:rPr>
        <w:t>b</w:t>
      </w:r>
      <w:r w:rsidRPr="00206C48">
        <w:rPr>
          <w:rFonts w:ascii="GHEA Grapalat" w:hAnsi="GHEA Grapalat"/>
        </w:rPr>
        <w:t xml:space="preserve"> </w:t>
      </w:r>
      <w:r w:rsidRPr="00206C48">
        <w:rPr>
          <w:rFonts w:ascii="GHEA Grapalat" w:eastAsiaTheme="minorEastAsia" w:hAnsi="GHEA Grapalat"/>
        </w:rPr>
        <w:t xml:space="preserve">– </w:t>
      </w:r>
      <w:r w:rsidRPr="00206C48">
        <w:rPr>
          <w:rFonts w:ascii="GHEA Grapalat" w:eastAsiaTheme="minorEastAsia" w:hAnsi="GHEA Grapalat"/>
          <w:lang w:val="en-US"/>
        </w:rPr>
        <w:t>համապատասխանաբար</w:t>
      </w:r>
      <w:r w:rsidRPr="00206C48">
        <w:rPr>
          <w:rFonts w:ascii="GHEA Grapalat" w:eastAsiaTheme="minorEastAsia" w:hAnsi="GHEA Grapalat"/>
        </w:rPr>
        <w:t xml:space="preserve"> </w:t>
      </w:r>
      <w:r w:rsidRPr="00206C48">
        <w:rPr>
          <w:rFonts w:ascii="GHEA Grapalat" w:eastAsiaTheme="minorEastAsia" w:hAnsi="GHEA Grapalat"/>
          <w:lang w:val="en-US"/>
        </w:rPr>
        <w:t>մեկ</w:t>
      </w:r>
      <w:r w:rsidRPr="00206C48">
        <w:rPr>
          <w:rFonts w:ascii="GHEA Grapalat" w:eastAsiaTheme="minorEastAsia" w:hAnsi="GHEA Grapalat"/>
        </w:rPr>
        <w:t xml:space="preserve"> </w:t>
      </w:r>
      <w:r w:rsidRPr="00206C48">
        <w:rPr>
          <w:rFonts w:ascii="GHEA Grapalat" w:eastAsiaTheme="minorEastAsia" w:hAnsi="GHEA Grapalat"/>
          <w:lang w:val="en-US"/>
        </w:rPr>
        <w:t>շեղմույթի</w:t>
      </w:r>
      <w:r w:rsidRPr="00206C48">
        <w:rPr>
          <w:rFonts w:ascii="GHEA Grapalat" w:eastAsiaTheme="minorEastAsia" w:hAnsi="GHEA Grapalat"/>
        </w:rPr>
        <w:t xml:space="preserve"> </w:t>
      </w:r>
      <w:r w:rsidRPr="00206C48">
        <w:rPr>
          <w:rFonts w:ascii="GHEA Grapalat" w:eastAsiaTheme="minorEastAsia" w:hAnsi="GHEA Grapalat"/>
          <w:lang w:val="en-US"/>
        </w:rPr>
        <w:t>և</w:t>
      </w:r>
      <w:r w:rsidRPr="00206C48">
        <w:rPr>
          <w:rFonts w:ascii="GHEA Grapalat" w:eastAsiaTheme="minorEastAsia" w:hAnsi="GHEA Grapalat"/>
        </w:rPr>
        <w:t xml:space="preserve"> </w:t>
      </w:r>
      <w:r w:rsidRPr="00206C48">
        <w:rPr>
          <w:rFonts w:ascii="GHEA Grapalat" w:eastAsiaTheme="minorEastAsia" w:hAnsi="GHEA Grapalat"/>
          <w:lang w:val="en-US"/>
        </w:rPr>
        <w:t>մեկ</w:t>
      </w:r>
      <w:r w:rsidRPr="00206C48">
        <w:rPr>
          <w:rFonts w:ascii="GHEA Grapalat" w:eastAsiaTheme="minorEastAsia" w:hAnsi="GHEA Grapalat"/>
        </w:rPr>
        <w:t xml:space="preserve"> </w:t>
      </w:r>
      <w:r w:rsidRPr="00206C48">
        <w:rPr>
          <w:rFonts w:ascii="GHEA Grapalat" w:eastAsiaTheme="minorEastAsia" w:hAnsi="GHEA Grapalat"/>
          <w:lang w:val="en-US"/>
        </w:rPr>
        <w:t>ճյուղի</w:t>
      </w:r>
      <w:r w:rsidRPr="00206C48">
        <w:rPr>
          <w:rFonts w:ascii="GHEA Grapalat" w:eastAsiaTheme="minorEastAsia" w:hAnsi="GHEA Grapalat"/>
        </w:rPr>
        <w:t xml:space="preserve"> </w:t>
      </w:r>
      <w:r w:rsidRPr="00206C48">
        <w:rPr>
          <w:rFonts w:ascii="GHEA Grapalat" w:eastAsiaTheme="minorEastAsia" w:hAnsi="GHEA Grapalat"/>
          <w:lang w:val="en-US"/>
        </w:rPr>
        <w:t>հատվածքի</w:t>
      </w:r>
      <w:r w:rsidRPr="00206C48">
        <w:rPr>
          <w:rFonts w:ascii="GHEA Grapalat" w:eastAsiaTheme="minorEastAsia" w:hAnsi="GHEA Grapalat"/>
        </w:rPr>
        <w:t xml:space="preserve"> </w:t>
      </w:r>
      <w:r w:rsidRPr="00206C48">
        <w:rPr>
          <w:rFonts w:ascii="GHEA Grapalat" w:eastAsiaTheme="minorEastAsia" w:hAnsi="GHEA Grapalat"/>
          <w:lang w:val="en-US"/>
        </w:rPr>
        <w:t>մակերեսներն</w:t>
      </w:r>
      <w:r w:rsidRPr="00206C48">
        <w:rPr>
          <w:rFonts w:ascii="Calibri" w:eastAsiaTheme="minorEastAsia" w:hAnsi="Calibri"/>
          <w:lang w:val="en-US"/>
        </w:rPr>
        <w:t> </w:t>
      </w:r>
      <w:r w:rsidRPr="00206C48">
        <w:rPr>
          <w:rFonts w:ascii="GHEA Grapalat" w:eastAsiaTheme="minorEastAsia" w:hAnsi="GHEA Grapalat"/>
          <w:lang w:val="en-US"/>
        </w:rPr>
        <w:t>են։</w:t>
      </w:r>
    </w:p>
    <w:p w14:paraId="140FF680" w14:textId="77777777" w:rsidR="002F6B2E" w:rsidRDefault="002F6B2E" w:rsidP="005948C0">
      <w:pPr>
        <w:tabs>
          <w:tab w:val="left" w:pos="567"/>
        </w:tabs>
        <w:spacing w:after="120" w:line="288" w:lineRule="auto"/>
        <w:jc w:val="both"/>
        <w:rPr>
          <w:rFonts w:ascii="GHEA Grapalat" w:eastAsiaTheme="minorEastAsia" w:hAnsi="GHEA Grapalat"/>
        </w:rPr>
      </w:pPr>
      <w:r w:rsidRPr="002400E8">
        <w:rPr>
          <w:rFonts w:ascii="GHEA Grapalat" w:eastAsiaTheme="minorEastAsia" w:hAnsi="GHEA Grapalat"/>
          <w:color w:val="FF0000"/>
        </w:rPr>
        <w:tab/>
      </w:r>
      <w:r w:rsidRPr="008367B0">
        <w:rPr>
          <w:rFonts w:ascii="GHEA Grapalat" w:eastAsiaTheme="minorEastAsia" w:hAnsi="GHEA Grapalat"/>
          <w:b/>
        </w:rPr>
        <w:t>101.</w:t>
      </w:r>
      <w:r w:rsidR="000E0F4A">
        <w:rPr>
          <w:rFonts w:ascii="Calibri" w:eastAsiaTheme="minorEastAsia" w:hAnsi="Calibri"/>
          <w:lang w:val="hy-AM"/>
        </w:rPr>
        <w:t> </w:t>
      </w:r>
      <w:r w:rsidRPr="0069026D">
        <w:rPr>
          <w:rFonts w:ascii="GHEA Grapalat" w:eastAsiaTheme="minorEastAsia" w:hAnsi="GHEA Grapalat"/>
          <w:lang w:val="en-US"/>
        </w:rPr>
        <w:t>Սեղմված</w:t>
      </w:r>
      <w:r w:rsidRPr="0069026D">
        <w:rPr>
          <w:rFonts w:ascii="GHEA Grapalat" w:eastAsiaTheme="minorEastAsia" w:hAnsi="GHEA Grapalat"/>
        </w:rPr>
        <w:t xml:space="preserve"> </w:t>
      </w:r>
      <w:r w:rsidRPr="0069026D">
        <w:rPr>
          <w:rFonts w:ascii="GHEA Grapalat" w:eastAsiaTheme="minorEastAsia" w:hAnsi="GHEA Grapalat"/>
          <w:lang w:val="en-US"/>
        </w:rPr>
        <w:t>տարրերի</w:t>
      </w:r>
      <w:r w:rsidRPr="0069026D">
        <w:rPr>
          <w:rFonts w:ascii="GHEA Grapalat" w:eastAsiaTheme="minorEastAsia" w:hAnsi="GHEA Grapalat"/>
        </w:rPr>
        <w:t xml:space="preserve"> </w:t>
      </w:r>
      <w:r w:rsidRPr="0069026D">
        <w:rPr>
          <w:rFonts w:ascii="GHEA Grapalat" w:eastAsiaTheme="minorEastAsia" w:hAnsi="GHEA Grapalat"/>
          <w:lang w:val="en-US"/>
        </w:rPr>
        <w:t>հաշվարկային</w:t>
      </w:r>
      <w:r w:rsidRPr="0069026D">
        <w:rPr>
          <w:rFonts w:ascii="GHEA Grapalat" w:eastAsiaTheme="minorEastAsia" w:hAnsi="GHEA Grapalat"/>
        </w:rPr>
        <w:t xml:space="preserve"> </w:t>
      </w:r>
      <w:r w:rsidRPr="0069026D">
        <w:rPr>
          <w:rFonts w:ascii="GHEA Grapalat" w:eastAsiaTheme="minorEastAsia" w:hAnsi="GHEA Grapalat"/>
          <w:lang w:val="en-US"/>
        </w:rPr>
        <w:t>երկարության</w:t>
      </w:r>
      <w:r w:rsidRPr="0069026D">
        <w:rPr>
          <w:rFonts w:ascii="GHEA Grapalat" w:eastAsiaTheme="minorEastAsia" w:hAnsi="GHEA Grapalat"/>
        </w:rPr>
        <w:t xml:space="preserve"> </w:t>
      </w:r>
      <w:r w:rsidRPr="0069026D">
        <w:rPr>
          <w:rFonts w:ascii="GHEA Grapalat" w:eastAsiaTheme="minorEastAsia" w:hAnsi="GHEA Grapalat"/>
          <w:lang w:val="en-US"/>
        </w:rPr>
        <w:t>նվազեցման</w:t>
      </w:r>
      <w:r w:rsidRPr="0069026D">
        <w:rPr>
          <w:rFonts w:ascii="GHEA Grapalat" w:eastAsiaTheme="minorEastAsia" w:hAnsi="GHEA Grapalat"/>
        </w:rPr>
        <w:t xml:space="preserve"> </w:t>
      </w:r>
      <w:r w:rsidRPr="0069026D">
        <w:rPr>
          <w:rFonts w:ascii="GHEA Grapalat" w:eastAsiaTheme="minorEastAsia" w:hAnsi="GHEA Grapalat"/>
          <w:lang w:val="en-US"/>
        </w:rPr>
        <w:t>նպատակով</w:t>
      </w:r>
      <w:r w:rsidRPr="0069026D">
        <w:rPr>
          <w:rFonts w:ascii="GHEA Grapalat" w:eastAsiaTheme="minorEastAsia" w:hAnsi="GHEA Grapalat"/>
        </w:rPr>
        <w:t xml:space="preserve"> </w:t>
      </w:r>
      <w:r w:rsidRPr="0069026D">
        <w:rPr>
          <w:rFonts w:ascii="GHEA Grapalat" w:eastAsiaTheme="minorEastAsia" w:hAnsi="GHEA Grapalat"/>
          <w:lang w:val="en-US"/>
        </w:rPr>
        <w:t>նախատեսված</w:t>
      </w:r>
      <w:r w:rsidRPr="0069026D">
        <w:rPr>
          <w:rFonts w:ascii="GHEA Grapalat" w:eastAsiaTheme="minorEastAsia" w:hAnsi="GHEA Grapalat"/>
        </w:rPr>
        <w:t xml:space="preserve"> </w:t>
      </w:r>
      <w:r w:rsidRPr="0069026D">
        <w:rPr>
          <w:rFonts w:ascii="GHEA Grapalat" w:eastAsiaTheme="minorEastAsia" w:hAnsi="GHEA Grapalat"/>
          <w:lang w:val="en-US"/>
        </w:rPr>
        <w:t>ձողերի</w:t>
      </w:r>
      <w:r w:rsidRPr="0069026D">
        <w:rPr>
          <w:rFonts w:ascii="GHEA Grapalat" w:eastAsiaTheme="minorEastAsia" w:hAnsi="GHEA Grapalat"/>
        </w:rPr>
        <w:t xml:space="preserve"> </w:t>
      </w:r>
      <w:r w:rsidRPr="0069026D">
        <w:rPr>
          <w:rFonts w:ascii="GHEA Grapalat" w:eastAsiaTheme="minorEastAsia" w:hAnsi="GHEA Grapalat"/>
          <w:lang w:val="en-US"/>
        </w:rPr>
        <w:t>հաշվարկը</w:t>
      </w:r>
      <w:r w:rsidRPr="0069026D">
        <w:rPr>
          <w:rFonts w:ascii="GHEA Grapalat" w:eastAsiaTheme="minorEastAsia" w:hAnsi="GHEA Grapalat"/>
        </w:rPr>
        <w:t xml:space="preserve"> </w:t>
      </w:r>
      <w:r w:rsidRPr="0069026D">
        <w:rPr>
          <w:rFonts w:ascii="GHEA Grapalat" w:eastAsiaTheme="minorEastAsia" w:hAnsi="GHEA Grapalat"/>
          <w:lang w:val="en-US"/>
        </w:rPr>
        <w:t>պետք</w:t>
      </w:r>
      <w:r w:rsidRPr="0069026D">
        <w:rPr>
          <w:rFonts w:ascii="GHEA Grapalat" w:eastAsiaTheme="minorEastAsia" w:hAnsi="GHEA Grapalat"/>
        </w:rPr>
        <w:t xml:space="preserve"> </w:t>
      </w:r>
      <w:r w:rsidRPr="0069026D">
        <w:rPr>
          <w:rFonts w:ascii="GHEA Grapalat" w:eastAsiaTheme="minorEastAsia" w:hAnsi="GHEA Grapalat"/>
          <w:lang w:val="en-US"/>
        </w:rPr>
        <w:t>է</w:t>
      </w:r>
      <w:r w:rsidRPr="0069026D">
        <w:rPr>
          <w:rFonts w:ascii="GHEA Grapalat" w:eastAsiaTheme="minorEastAsia" w:hAnsi="GHEA Grapalat"/>
        </w:rPr>
        <w:t xml:space="preserve"> </w:t>
      </w:r>
      <w:r w:rsidRPr="0069026D">
        <w:rPr>
          <w:rFonts w:ascii="GHEA Grapalat" w:eastAsiaTheme="minorEastAsia" w:hAnsi="GHEA Grapalat"/>
          <w:lang w:val="en-US"/>
        </w:rPr>
        <w:t>կատարվի</w:t>
      </w:r>
      <w:r w:rsidRPr="0069026D">
        <w:rPr>
          <w:rFonts w:ascii="GHEA Grapalat" w:eastAsiaTheme="minorEastAsia" w:hAnsi="GHEA Grapalat"/>
        </w:rPr>
        <w:t xml:space="preserve"> </w:t>
      </w:r>
      <w:r w:rsidRPr="0069026D">
        <w:rPr>
          <w:rFonts w:ascii="GHEA Grapalat" w:eastAsiaTheme="minorEastAsia" w:hAnsi="GHEA Grapalat"/>
          <w:lang w:val="en-US"/>
        </w:rPr>
        <w:t>այն</w:t>
      </w:r>
      <w:r w:rsidRPr="0069026D">
        <w:rPr>
          <w:rFonts w:ascii="GHEA Grapalat" w:eastAsiaTheme="minorEastAsia" w:hAnsi="GHEA Grapalat"/>
        </w:rPr>
        <w:t xml:space="preserve"> </w:t>
      </w:r>
      <w:r w:rsidRPr="0069026D">
        <w:rPr>
          <w:rFonts w:ascii="GHEA Grapalat" w:eastAsiaTheme="minorEastAsia" w:hAnsi="GHEA Grapalat"/>
          <w:lang w:val="en-US"/>
        </w:rPr>
        <w:t>ճիգով</w:t>
      </w:r>
      <w:r w:rsidRPr="0069026D">
        <w:rPr>
          <w:rFonts w:ascii="GHEA Grapalat" w:eastAsiaTheme="minorEastAsia" w:hAnsi="GHEA Grapalat"/>
        </w:rPr>
        <w:t xml:space="preserve">, </w:t>
      </w:r>
      <w:r w:rsidRPr="0069026D">
        <w:rPr>
          <w:rFonts w:ascii="GHEA Grapalat" w:eastAsiaTheme="minorEastAsia" w:hAnsi="GHEA Grapalat"/>
          <w:lang w:val="en-US"/>
        </w:rPr>
        <w:t>որը</w:t>
      </w:r>
      <w:r w:rsidRPr="0069026D">
        <w:rPr>
          <w:rFonts w:ascii="GHEA Grapalat" w:eastAsiaTheme="minorEastAsia" w:hAnsi="GHEA Grapalat"/>
        </w:rPr>
        <w:t xml:space="preserve"> </w:t>
      </w:r>
      <w:r w:rsidRPr="0069026D">
        <w:rPr>
          <w:rFonts w:ascii="GHEA Grapalat" w:eastAsiaTheme="minorEastAsia" w:hAnsi="GHEA Grapalat"/>
          <w:lang w:val="en-US"/>
        </w:rPr>
        <w:t>հավասար</w:t>
      </w:r>
      <w:r w:rsidRPr="0069026D">
        <w:rPr>
          <w:rFonts w:ascii="GHEA Grapalat" w:eastAsiaTheme="minorEastAsia" w:hAnsi="GHEA Grapalat"/>
        </w:rPr>
        <w:t xml:space="preserve"> </w:t>
      </w:r>
      <w:r w:rsidRPr="0069026D">
        <w:rPr>
          <w:rFonts w:ascii="GHEA Grapalat" w:eastAsiaTheme="minorEastAsia" w:hAnsi="GHEA Grapalat"/>
          <w:lang w:val="en-US"/>
        </w:rPr>
        <w:t>է</w:t>
      </w:r>
      <w:r w:rsidRPr="0069026D">
        <w:rPr>
          <w:rFonts w:ascii="GHEA Grapalat" w:eastAsiaTheme="minorEastAsia" w:hAnsi="GHEA Grapalat"/>
        </w:rPr>
        <w:t xml:space="preserve"> </w:t>
      </w:r>
      <w:r w:rsidRPr="0069026D">
        <w:rPr>
          <w:rFonts w:ascii="GHEA Grapalat" w:eastAsiaTheme="minorEastAsia" w:hAnsi="GHEA Grapalat"/>
          <w:lang w:val="en-US"/>
        </w:rPr>
        <w:t>հիմնական</w:t>
      </w:r>
      <w:r w:rsidRPr="0069026D">
        <w:rPr>
          <w:rFonts w:ascii="GHEA Grapalat" w:eastAsiaTheme="minorEastAsia" w:hAnsi="GHEA Grapalat"/>
        </w:rPr>
        <w:t xml:space="preserve"> </w:t>
      </w:r>
      <w:r w:rsidRPr="0069026D">
        <w:rPr>
          <w:rFonts w:ascii="GHEA Grapalat" w:eastAsiaTheme="minorEastAsia" w:hAnsi="GHEA Grapalat"/>
          <w:lang w:val="en-US"/>
        </w:rPr>
        <w:t>սեղմված</w:t>
      </w:r>
      <w:r w:rsidRPr="0069026D">
        <w:rPr>
          <w:rFonts w:ascii="GHEA Grapalat" w:eastAsiaTheme="minorEastAsia" w:hAnsi="GHEA Grapalat"/>
        </w:rPr>
        <w:t xml:space="preserve"> </w:t>
      </w:r>
      <w:r w:rsidRPr="0069026D">
        <w:rPr>
          <w:rFonts w:ascii="GHEA Grapalat" w:eastAsiaTheme="minorEastAsia" w:hAnsi="GHEA Grapalat"/>
          <w:lang w:val="en-US"/>
        </w:rPr>
        <w:t>տարրում</w:t>
      </w:r>
      <w:r w:rsidRPr="0069026D">
        <w:rPr>
          <w:rFonts w:ascii="GHEA Grapalat" w:eastAsiaTheme="minorEastAsia" w:hAnsi="GHEA Grapalat"/>
        </w:rPr>
        <w:t xml:space="preserve"> </w:t>
      </w:r>
      <w:r w:rsidRPr="0069026D">
        <w:rPr>
          <w:rFonts w:ascii="GHEA Grapalat" w:eastAsiaTheme="minorEastAsia" w:hAnsi="GHEA Grapalat"/>
          <w:lang w:val="en-US"/>
        </w:rPr>
        <w:t>պայմանական</w:t>
      </w:r>
      <w:r w:rsidRPr="0069026D">
        <w:rPr>
          <w:rFonts w:ascii="GHEA Grapalat" w:eastAsiaTheme="minorEastAsia" w:hAnsi="GHEA Grapalat"/>
        </w:rPr>
        <w:t xml:space="preserve"> </w:t>
      </w:r>
      <w:r w:rsidRPr="0069026D">
        <w:rPr>
          <w:rFonts w:ascii="GHEA Grapalat" w:eastAsiaTheme="minorEastAsia" w:hAnsi="GHEA Grapalat"/>
          <w:lang w:val="en-US"/>
        </w:rPr>
        <w:t>լայնական</w:t>
      </w:r>
      <w:r w:rsidRPr="0069026D">
        <w:rPr>
          <w:rFonts w:ascii="GHEA Grapalat" w:eastAsiaTheme="minorEastAsia" w:hAnsi="GHEA Grapalat"/>
        </w:rPr>
        <w:t xml:space="preserve"> </w:t>
      </w:r>
      <w:r w:rsidRPr="0069026D">
        <w:rPr>
          <w:rFonts w:ascii="GHEA Grapalat" w:eastAsiaTheme="minorEastAsia" w:hAnsi="GHEA Grapalat"/>
          <w:lang w:val="en-US"/>
        </w:rPr>
        <w:t>ուժին</w:t>
      </w:r>
      <w:r>
        <w:rPr>
          <w:rFonts w:ascii="GHEA Grapalat" w:eastAsiaTheme="minorEastAsia" w:hAnsi="GHEA Grapalat"/>
        </w:rPr>
        <w:t xml:space="preserve">, </w:t>
      </w:r>
      <w:r>
        <w:rPr>
          <w:rFonts w:ascii="GHEA Grapalat" w:eastAsiaTheme="minorEastAsia" w:hAnsi="GHEA Grapalat"/>
          <w:lang w:val="en-US"/>
        </w:rPr>
        <w:t>որն</w:t>
      </w:r>
      <w:r w:rsidRPr="00345C68">
        <w:rPr>
          <w:rFonts w:ascii="GHEA Grapalat" w:eastAsiaTheme="minorEastAsia" w:hAnsi="GHEA Grapalat"/>
        </w:rPr>
        <w:t xml:space="preserve"> </w:t>
      </w:r>
      <w:r w:rsidRPr="0069026D">
        <w:rPr>
          <w:rFonts w:ascii="GHEA Grapalat" w:eastAsiaTheme="minorEastAsia" w:hAnsi="GHEA Grapalat"/>
          <w:lang w:val="en-US"/>
        </w:rPr>
        <w:t>որոշվ</w:t>
      </w:r>
      <w:r>
        <w:rPr>
          <w:rFonts w:ascii="GHEA Grapalat" w:eastAsiaTheme="minorEastAsia" w:hAnsi="GHEA Grapalat"/>
          <w:lang w:val="en-US"/>
        </w:rPr>
        <w:t>ում</w:t>
      </w:r>
      <w:r w:rsidRPr="00345C68">
        <w:rPr>
          <w:rFonts w:ascii="GHEA Grapalat" w:eastAsiaTheme="minorEastAsia" w:hAnsi="GHEA Grapalat"/>
        </w:rPr>
        <w:t xml:space="preserve"> </w:t>
      </w:r>
      <w:r>
        <w:rPr>
          <w:rFonts w:ascii="GHEA Grapalat" w:eastAsiaTheme="minorEastAsia" w:hAnsi="GHEA Grapalat"/>
          <w:lang w:val="en-US"/>
        </w:rPr>
        <w:t>է</w:t>
      </w:r>
      <w:r w:rsidRPr="0069026D">
        <w:rPr>
          <w:rFonts w:ascii="GHEA Grapalat" w:eastAsiaTheme="minorEastAsia" w:hAnsi="GHEA Grapalat"/>
        </w:rPr>
        <w:t xml:space="preserve"> (18) </w:t>
      </w:r>
      <w:r w:rsidRPr="0069026D">
        <w:rPr>
          <w:rFonts w:ascii="GHEA Grapalat" w:eastAsiaTheme="minorEastAsia" w:hAnsi="GHEA Grapalat"/>
          <w:lang w:val="en-US"/>
        </w:rPr>
        <w:t>բանաձևով։</w:t>
      </w:r>
    </w:p>
    <w:p w14:paraId="43703928" w14:textId="77777777" w:rsidR="002F6B2E" w:rsidRPr="003A08A1" w:rsidRDefault="002F6B2E" w:rsidP="005948C0">
      <w:pPr>
        <w:tabs>
          <w:tab w:val="left" w:pos="567"/>
        </w:tabs>
        <w:spacing w:after="120" w:line="300" w:lineRule="auto"/>
        <w:ind w:firstLine="567"/>
        <w:jc w:val="both"/>
        <w:rPr>
          <w:rFonts w:ascii="GHEA Grapalat" w:eastAsiaTheme="minorEastAsia" w:hAnsi="GHEA Grapalat"/>
        </w:rPr>
      </w:pPr>
      <w:r w:rsidRPr="008367B0">
        <w:rPr>
          <w:rFonts w:ascii="GHEA Grapalat" w:eastAsiaTheme="minorEastAsia" w:hAnsi="GHEA Grapalat"/>
          <w:b/>
        </w:rPr>
        <w:t>102.</w:t>
      </w:r>
      <w:r w:rsidR="000E0F4A">
        <w:rPr>
          <w:rFonts w:ascii="GHEA Grapalat" w:eastAsiaTheme="minorEastAsia" w:hAnsi="GHEA Grapalat"/>
        </w:rPr>
        <w:t> </w:t>
      </w:r>
      <w:r w:rsidRPr="00142B4D">
        <w:rPr>
          <w:rFonts w:ascii="GHEA Grapalat" w:eastAsiaTheme="minorEastAsia" w:hAnsi="GHEA Grapalat"/>
          <w:lang w:val="en-US"/>
        </w:rPr>
        <w:t>Լայնական</w:t>
      </w:r>
      <w:r w:rsidRPr="00142B4D">
        <w:rPr>
          <w:rFonts w:ascii="GHEA Grapalat" w:eastAsiaTheme="minorEastAsia" w:hAnsi="GHEA Grapalat"/>
        </w:rPr>
        <w:t xml:space="preserve"> </w:t>
      </w:r>
      <w:r w:rsidRPr="00142B4D">
        <w:rPr>
          <w:rFonts w:ascii="GHEA Grapalat" w:eastAsiaTheme="minorEastAsia" w:hAnsi="GHEA Grapalat"/>
          <w:lang w:val="en-US"/>
        </w:rPr>
        <w:t>շրջանակների</w:t>
      </w:r>
      <w:r w:rsidRPr="00142B4D">
        <w:rPr>
          <w:rFonts w:ascii="GHEA Grapalat" w:eastAsiaTheme="minorEastAsia" w:hAnsi="GHEA Grapalat"/>
        </w:rPr>
        <w:t xml:space="preserve"> </w:t>
      </w:r>
      <w:r w:rsidRPr="00142B4D">
        <w:rPr>
          <w:rFonts w:ascii="GHEA Grapalat" w:eastAsiaTheme="minorEastAsia" w:hAnsi="GHEA Grapalat"/>
          <w:lang w:val="en-US"/>
        </w:rPr>
        <w:t>հարթության</w:t>
      </w:r>
      <w:r>
        <w:rPr>
          <w:rFonts w:ascii="GHEA Grapalat" w:eastAsiaTheme="minorEastAsia" w:hAnsi="GHEA Grapalat"/>
          <w:lang w:val="en-US"/>
        </w:rPr>
        <w:t>ն</w:t>
      </w:r>
      <w:r w:rsidRPr="00142B4D">
        <w:rPr>
          <w:rFonts w:ascii="GHEA Grapalat" w:eastAsiaTheme="minorEastAsia" w:hAnsi="GHEA Grapalat"/>
        </w:rPr>
        <w:t xml:space="preserve"> </w:t>
      </w:r>
      <w:r w:rsidRPr="00142B4D">
        <w:rPr>
          <w:rFonts w:ascii="GHEA Grapalat" w:eastAsiaTheme="minorEastAsia" w:hAnsi="GHEA Grapalat"/>
          <w:lang w:val="en-US"/>
        </w:rPr>
        <w:t>ուղղահայաց</w:t>
      </w:r>
      <w:r w:rsidRPr="00142B4D">
        <w:rPr>
          <w:rFonts w:ascii="GHEA Grapalat" w:eastAsiaTheme="minorEastAsia" w:hAnsi="GHEA Grapalat"/>
        </w:rPr>
        <w:t xml:space="preserve"> </w:t>
      </w:r>
      <w:r w:rsidRPr="00142B4D">
        <w:rPr>
          <w:rFonts w:ascii="GHEA Grapalat" w:eastAsiaTheme="minorEastAsia" w:hAnsi="GHEA Grapalat"/>
          <w:lang w:val="en-US"/>
        </w:rPr>
        <w:t>հարթության</w:t>
      </w:r>
      <w:r w:rsidRPr="00142B4D">
        <w:rPr>
          <w:rFonts w:ascii="GHEA Grapalat" w:eastAsiaTheme="minorEastAsia" w:hAnsi="GHEA Grapalat"/>
        </w:rPr>
        <w:t xml:space="preserve"> </w:t>
      </w:r>
      <w:r w:rsidRPr="00142B4D">
        <w:rPr>
          <w:rFonts w:ascii="GHEA Grapalat" w:eastAsiaTheme="minorEastAsia" w:hAnsi="GHEA Grapalat"/>
          <w:lang w:val="en-US"/>
        </w:rPr>
        <w:t>մեջ</w:t>
      </w:r>
      <w:r w:rsidRPr="00142B4D">
        <w:rPr>
          <w:rFonts w:ascii="GHEA Grapalat" w:eastAsiaTheme="minorEastAsia" w:hAnsi="GHEA Grapalat"/>
        </w:rPr>
        <w:t xml:space="preserve"> </w:t>
      </w:r>
      <w:r w:rsidRPr="00142B4D">
        <w:rPr>
          <w:rFonts w:ascii="GHEA Grapalat" w:eastAsiaTheme="minorEastAsia" w:hAnsi="GHEA Grapalat"/>
          <w:lang w:val="en-US"/>
        </w:rPr>
        <w:t>գտնվող</w:t>
      </w:r>
      <w:r w:rsidRPr="00142B4D">
        <w:rPr>
          <w:rFonts w:ascii="GHEA Grapalat" w:eastAsiaTheme="minorEastAsia" w:hAnsi="GHEA Grapalat"/>
        </w:rPr>
        <w:t xml:space="preserve"> </w:t>
      </w:r>
      <w:r w:rsidRPr="00142B4D">
        <w:rPr>
          <w:rFonts w:ascii="GHEA Grapalat" w:eastAsiaTheme="minorEastAsia" w:hAnsi="GHEA Grapalat"/>
          <w:lang w:val="en-US"/>
        </w:rPr>
        <w:t>սյուների</w:t>
      </w:r>
      <w:r w:rsidRPr="00142B4D">
        <w:rPr>
          <w:rFonts w:ascii="GHEA Grapalat" w:eastAsiaTheme="minorEastAsia" w:hAnsi="GHEA Grapalat"/>
        </w:rPr>
        <w:t xml:space="preserve"> </w:t>
      </w:r>
      <w:r w:rsidRPr="00142B4D">
        <w:rPr>
          <w:rFonts w:ascii="GHEA Grapalat" w:eastAsiaTheme="minorEastAsia" w:hAnsi="GHEA Grapalat"/>
          <w:lang w:val="en-US"/>
        </w:rPr>
        <w:t>ճյուղերի</w:t>
      </w:r>
      <w:r w:rsidRPr="00142B4D">
        <w:rPr>
          <w:rFonts w:ascii="GHEA Grapalat" w:eastAsiaTheme="minorEastAsia" w:hAnsi="GHEA Grapalat"/>
        </w:rPr>
        <w:t xml:space="preserve"> </w:t>
      </w:r>
      <w:r w:rsidRPr="00142B4D">
        <w:rPr>
          <w:rFonts w:ascii="GHEA Grapalat" w:eastAsiaTheme="minorEastAsia" w:hAnsi="GHEA Grapalat"/>
          <w:lang w:val="en-US"/>
        </w:rPr>
        <w:t>հաշվարկային</w:t>
      </w:r>
      <w:r w:rsidRPr="00142B4D">
        <w:rPr>
          <w:rFonts w:ascii="GHEA Grapalat" w:eastAsiaTheme="minorEastAsia" w:hAnsi="GHEA Grapalat"/>
        </w:rPr>
        <w:t xml:space="preserve"> </w:t>
      </w:r>
      <w:r w:rsidRPr="00142B4D">
        <w:rPr>
          <w:rFonts w:ascii="GHEA Grapalat" w:eastAsiaTheme="minorEastAsia" w:hAnsi="GHEA Grapalat"/>
          <w:lang w:val="en-US"/>
        </w:rPr>
        <w:t>երկարության</w:t>
      </w:r>
      <w:r w:rsidRPr="00142B4D">
        <w:rPr>
          <w:rFonts w:ascii="GHEA Grapalat" w:eastAsiaTheme="minorEastAsia" w:hAnsi="GHEA Grapalat"/>
        </w:rPr>
        <w:t xml:space="preserve"> </w:t>
      </w:r>
      <w:r w:rsidRPr="00142B4D">
        <w:rPr>
          <w:rFonts w:ascii="GHEA Grapalat" w:eastAsiaTheme="minorEastAsia" w:hAnsi="GHEA Grapalat"/>
          <w:lang w:val="en-US"/>
        </w:rPr>
        <w:t>փոքրացման</w:t>
      </w:r>
      <w:r w:rsidRPr="00142B4D">
        <w:rPr>
          <w:rFonts w:ascii="GHEA Grapalat" w:eastAsiaTheme="minorEastAsia" w:hAnsi="GHEA Grapalat"/>
        </w:rPr>
        <w:t xml:space="preserve"> </w:t>
      </w:r>
      <w:r w:rsidRPr="00142B4D">
        <w:rPr>
          <w:rFonts w:ascii="GHEA Grapalat" w:eastAsiaTheme="minorEastAsia" w:hAnsi="GHEA Grapalat"/>
          <w:lang w:val="en-US"/>
        </w:rPr>
        <w:t>համար</w:t>
      </w:r>
      <w:r w:rsidRPr="00142B4D">
        <w:rPr>
          <w:rFonts w:ascii="GHEA Grapalat" w:eastAsiaTheme="minorEastAsia" w:hAnsi="GHEA Grapalat"/>
        </w:rPr>
        <w:t xml:space="preserve"> </w:t>
      </w:r>
      <w:r w:rsidRPr="00142B4D">
        <w:rPr>
          <w:rFonts w:ascii="GHEA Grapalat" w:eastAsiaTheme="minorEastAsia" w:hAnsi="GHEA Grapalat"/>
          <w:lang w:val="en-US"/>
        </w:rPr>
        <w:t>նախատեսված</w:t>
      </w:r>
      <w:r w:rsidRPr="00142B4D">
        <w:rPr>
          <w:rFonts w:ascii="GHEA Grapalat" w:eastAsiaTheme="minorEastAsia" w:hAnsi="GHEA Grapalat"/>
        </w:rPr>
        <w:t xml:space="preserve"> </w:t>
      </w:r>
      <w:r w:rsidRPr="00142B4D">
        <w:rPr>
          <w:rFonts w:ascii="GHEA Grapalat" w:eastAsiaTheme="minorEastAsia" w:hAnsi="GHEA Grapalat"/>
          <w:lang w:val="en-US"/>
        </w:rPr>
        <w:t>պահանգների</w:t>
      </w:r>
      <w:r w:rsidRPr="00142B4D">
        <w:rPr>
          <w:rFonts w:ascii="GHEA Grapalat" w:eastAsiaTheme="minorEastAsia" w:hAnsi="GHEA Grapalat"/>
        </w:rPr>
        <w:t xml:space="preserve"> </w:t>
      </w:r>
      <w:r w:rsidRPr="009C2434">
        <w:rPr>
          <w:rFonts w:ascii="GHEA Grapalat" w:eastAsiaTheme="minorEastAsia" w:hAnsi="GHEA Grapalat"/>
          <w:lang w:val="en-US"/>
        </w:rPr>
        <w:t>հաշվարկը</w:t>
      </w:r>
      <w:r w:rsidRPr="009C2434">
        <w:rPr>
          <w:rFonts w:ascii="GHEA Grapalat" w:eastAsiaTheme="minorEastAsia" w:hAnsi="GHEA Grapalat"/>
        </w:rPr>
        <w:t xml:space="preserve"> </w:t>
      </w:r>
      <w:r w:rsidRPr="009C2434">
        <w:rPr>
          <w:rFonts w:ascii="GHEA Grapalat" w:eastAsiaTheme="minorEastAsia" w:hAnsi="GHEA Grapalat"/>
          <w:lang w:val="en-US"/>
        </w:rPr>
        <w:t>կամրջա</w:t>
      </w:r>
      <w:r>
        <w:rPr>
          <w:rFonts w:ascii="GHEA Grapalat" w:eastAsiaTheme="minorEastAsia" w:hAnsi="GHEA Grapalat"/>
        </w:rPr>
        <w:t>յ</w:t>
      </w:r>
      <w:r w:rsidRPr="009C2434">
        <w:rPr>
          <w:rFonts w:ascii="GHEA Grapalat" w:eastAsiaTheme="minorEastAsia" w:hAnsi="GHEA Grapalat"/>
          <w:lang w:val="en-US"/>
        </w:rPr>
        <w:t>ին</w:t>
      </w:r>
      <w:r w:rsidRPr="009C2434">
        <w:rPr>
          <w:rFonts w:ascii="GHEA Grapalat" w:eastAsiaTheme="minorEastAsia" w:hAnsi="GHEA Grapalat"/>
        </w:rPr>
        <w:t xml:space="preserve"> </w:t>
      </w:r>
      <w:r w:rsidRPr="009C2434">
        <w:rPr>
          <w:rFonts w:ascii="GHEA Grapalat" w:eastAsiaTheme="minorEastAsia" w:hAnsi="GHEA Grapalat"/>
          <w:lang w:val="en-US"/>
        </w:rPr>
        <w:t>կամ</w:t>
      </w:r>
      <w:r w:rsidRPr="009C2434">
        <w:rPr>
          <w:rFonts w:ascii="GHEA Grapalat" w:eastAsiaTheme="minorEastAsia" w:hAnsi="GHEA Grapalat"/>
        </w:rPr>
        <w:t xml:space="preserve"> </w:t>
      </w:r>
      <w:r w:rsidRPr="009C2434">
        <w:rPr>
          <w:rFonts w:ascii="GHEA Grapalat" w:eastAsiaTheme="minorEastAsia" w:hAnsi="GHEA Grapalat"/>
          <w:lang w:val="en-US"/>
        </w:rPr>
        <w:t>կախովի</w:t>
      </w:r>
      <w:r w:rsidRPr="009C2434">
        <w:rPr>
          <w:rFonts w:ascii="GHEA Grapalat" w:eastAsiaTheme="minorEastAsia" w:hAnsi="GHEA Grapalat"/>
        </w:rPr>
        <w:t xml:space="preserve"> </w:t>
      </w:r>
      <w:r w:rsidRPr="009C2434">
        <w:rPr>
          <w:rFonts w:ascii="GHEA Grapalat" w:eastAsiaTheme="minorEastAsia" w:hAnsi="GHEA Grapalat"/>
          <w:lang w:val="en-US"/>
        </w:rPr>
        <w:t>ամբարձիչների</w:t>
      </w:r>
      <w:r w:rsidRPr="009C2434">
        <w:rPr>
          <w:rFonts w:ascii="GHEA Grapalat" w:eastAsiaTheme="minorEastAsia" w:hAnsi="GHEA Grapalat"/>
        </w:rPr>
        <w:t xml:space="preserve"> </w:t>
      </w:r>
      <w:r w:rsidRPr="00142B4D">
        <w:rPr>
          <w:rFonts w:ascii="GHEA Grapalat" w:eastAsiaTheme="minorEastAsia" w:hAnsi="GHEA Grapalat"/>
          <w:lang w:val="en-US"/>
        </w:rPr>
        <w:t>բեռնվածքների</w:t>
      </w:r>
      <w:r w:rsidRPr="00142B4D">
        <w:rPr>
          <w:rFonts w:ascii="GHEA Grapalat" w:eastAsiaTheme="minorEastAsia" w:hAnsi="GHEA Grapalat"/>
        </w:rPr>
        <w:t xml:space="preserve"> </w:t>
      </w:r>
      <w:r w:rsidRPr="00142B4D">
        <w:rPr>
          <w:rFonts w:ascii="GHEA Grapalat" w:eastAsiaTheme="minorEastAsia" w:hAnsi="GHEA Grapalat"/>
          <w:lang w:val="en-US"/>
        </w:rPr>
        <w:t>առկայության</w:t>
      </w:r>
      <w:r w:rsidRPr="00142B4D">
        <w:rPr>
          <w:rFonts w:ascii="GHEA Grapalat" w:eastAsiaTheme="minorEastAsia" w:hAnsi="GHEA Grapalat"/>
        </w:rPr>
        <w:t xml:space="preserve"> </w:t>
      </w:r>
      <w:r w:rsidRPr="00142B4D">
        <w:rPr>
          <w:rFonts w:ascii="GHEA Grapalat" w:eastAsiaTheme="minorEastAsia" w:hAnsi="GHEA Grapalat"/>
          <w:lang w:val="en-US"/>
        </w:rPr>
        <w:t>դեպքում</w:t>
      </w:r>
      <w:r w:rsidRPr="00142B4D">
        <w:rPr>
          <w:rFonts w:ascii="GHEA Grapalat" w:eastAsiaTheme="minorEastAsia" w:hAnsi="GHEA Grapalat"/>
        </w:rPr>
        <w:t xml:space="preserve"> </w:t>
      </w:r>
      <w:r w:rsidRPr="00142B4D">
        <w:rPr>
          <w:rFonts w:ascii="GHEA Grapalat" w:eastAsiaTheme="minorEastAsia" w:hAnsi="GHEA Grapalat"/>
          <w:lang w:val="en-US"/>
        </w:rPr>
        <w:t>անհրաժեշտ</w:t>
      </w:r>
      <w:r w:rsidRPr="00142B4D">
        <w:rPr>
          <w:rFonts w:ascii="GHEA Grapalat" w:eastAsiaTheme="minorEastAsia" w:hAnsi="GHEA Grapalat"/>
        </w:rPr>
        <w:t xml:space="preserve"> </w:t>
      </w:r>
      <w:r w:rsidRPr="00142B4D">
        <w:rPr>
          <w:rFonts w:ascii="GHEA Grapalat" w:eastAsiaTheme="minorEastAsia" w:hAnsi="GHEA Grapalat"/>
          <w:lang w:val="en-US"/>
        </w:rPr>
        <w:t>է</w:t>
      </w:r>
      <w:r w:rsidRPr="00142B4D">
        <w:rPr>
          <w:rFonts w:ascii="GHEA Grapalat" w:eastAsiaTheme="minorEastAsia" w:hAnsi="GHEA Grapalat"/>
        </w:rPr>
        <w:t xml:space="preserve"> </w:t>
      </w:r>
      <w:r w:rsidRPr="00142B4D">
        <w:rPr>
          <w:rFonts w:ascii="GHEA Grapalat" w:eastAsiaTheme="minorEastAsia" w:hAnsi="GHEA Grapalat"/>
          <w:lang w:val="en-US"/>
        </w:rPr>
        <w:t>կատարել</w:t>
      </w:r>
      <w:r w:rsidRPr="00142B4D">
        <w:rPr>
          <w:rFonts w:ascii="GHEA Grapalat" w:eastAsiaTheme="minorEastAsia" w:hAnsi="GHEA Grapalat"/>
        </w:rPr>
        <w:t xml:space="preserve"> </w:t>
      </w:r>
      <w:r w:rsidRPr="00142B4D">
        <w:rPr>
          <w:rFonts w:ascii="GHEA Grapalat" w:eastAsiaTheme="minorEastAsia" w:hAnsi="GHEA Grapalat"/>
          <w:lang w:val="en-US"/>
        </w:rPr>
        <w:t>պայմանական</w:t>
      </w:r>
      <w:r w:rsidRPr="00142B4D">
        <w:rPr>
          <w:rFonts w:ascii="GHEA Grapalat" w:eastAsiaTheme="minorEastAsia" w:hAnsi="GHEA Grapalat"/>
        </w:rPr>
        <w:t xml:space="preserve"> </w:t>
      </w:r>
      <w:r w:rsidRPr="00142B4D">
        <w:rPr>
          <w:rFonts w:ascii="GHEA Grapalat" w:eastAsiaTheme="minorEastAsia" w:hAnsi="GHEA Grapalat"/>
          <w:lang w:val="en-US"/>
        </w:rPr>
        <w:t>լայնական</w:t>
      </w:r>
      <w:r w:rsidRPr="00142B4D">
        <w:rPr>
          <w:rFonts w:ascii="GHEA Grapalat" w:eastAsiaTheme="minorEastAsia" w:hAnsi="GHEA Grapalat"/>
        </w:rPr>
        <w:t xml:space="preserve"> </w:t>
      </w:r>
      <w:r w:rsidRPr="00142B4D">
        <w:rPr>
          <w:rFonts w:ascii="GHEA Grapalat" w:eastAsiaTheme="minorEastAsia" w:hAnsi="GHEA Grapalat"/>
          <w:lang w:val="en-US"/>
        </w:rPr>
        <w:t>ուժով</w:t>
      </w:r>
      <w:r w:rsidRPr="00142B4D">
        <w:rPr>
          <w:rFonts w:ascii="GHEA Grapalat" w:eastAsiaTheme="minorEastAsia" w:hAnsi="GHEA Grapalat"/>
        </w:rPr>
        <w:t xml:space="preserve">, </w:t>
      </w:r>
      <w:r w:rsidRPr="00142B4D">
        <w:rPr>
          <w:rFonts w:ascii="GHEA Grapalat" w:eastAsiaTheme="minorEastAsia" w:hAnsi="GHEA Grapalat"/>
          <w:lang w:val="en-US"/>
        </w:rPr>
        <w:t>որը</w:t>
      </w:r>
      <w:r w:rsidRPr="00142B4D">
        <w:rPr>
          <w:rFonts w:ascii="GHEA Grapalat" w:eastAsiaTheme="minorEastAsia" w:hAnsi="GHEA Grapalat"/>
        </w:rPr>
        <w:t xml:space="preserve"> </w:t>
      </w:r>
      <w:r w:rsidRPr="00142B4D">
        <w:rPr>
          <w:rFonts w:ascii="GHEA Grapalat" w:eastAsiaTheme="minorEastAsia" w:hAnsi="GHEA Grapalat"/>
          <w:lang w:val="en-US"/>
        </w:rPr>
        <w:t>որոշվում</w:t>
      </w:r>
      <w:r w:rsidRPr="00142B4D">
        <w:rPr>
          <w:rFonts w:ascii="GHEA Grapalat" w:eastAsiaTheme="minorEastAsia" w:hAnsi="GHEA Grapalat"/>
        </w:rPr>
        <w:t xml:space="preserve"> </w:t>
      </w:r>
      <w:r w:rsidRPr="00142B4D">
        <w:rPr>
          <w:rFonts w:ascii="GHEA Grapalat" w:eastAsiaTheme="minorEastAsia" w:hAnsi="GHEA Grapalat"/>
          <w:lang w:val="en-US"/>
        </w:rPr>
        <w:t>է</w:t>
      </w:r>
      <w:r w:rsidRPr="00142B4D">
        <w:rPr>
          <w:rFonts w:ascii="GHEA Grapalat" w:eastAsiaTheme="minorEastAsia" w:hAnsi="GHEA Grapalat"/>
        </w:rPr>
        <w:t xml:space="preserve"> (18) </w:t>
      </w:r>
      <w:r w:rsidRPr="00142B4D">
        <w:rPr>
          <w:rFonts w:ascii="GHEA Grapalat" w:eastAsiaTheme="minorEastAsia" w:hAnsi="GHEA Grapalat"/>
          <w:lang w:val="en-US"/>
        </w:rPr>
        <w:t>բանաձևով</w:t>
      </w:r>
      <w:r>
        <w:rPr>
          <w:rFonts w:ascii="GHEA Grapalat" w:eastAsiaTheme="minorEastAsia" w:hAnsi="GHEA Grapalat"/>
        </w:rPr>
        <w:t>,</w:t>
      </w:r>
      <w:r w:rsidRPr="00142B4D">
        <w:rPr>
          <w:rFonts w:ascii="GHEA Grapalat" w:eastAsiaTheme="minorEastAsia" w:hAnsi="GHEA Grapalat"/>
        </w:rPr>
        <w:t xml:space="preserve"> </w:t>
      </w:r>
      <w:r w:rsidRPr="00142B4D">
        <w:rPr>
          <w:rFonts w:ascii="GHEA Grapalat" w:eastAsiaTheme="minorEastAsia" w:hAnsi="GHEA Grapalat"/>
          <w:lang w:val="en-US"/>
        </w:rPr>
        <w:t>որտեղ</w:t>
      </w:r>
      <w:r w:rsidRPr="00142B4D">
        <w:rPr>
          <w:rFonts w:ascii="GHEA Grapalat" w:eastAsiaTheme="minorEastAsia" w:hAnsi="GHEA Grapalat"/>
        </w:rPr>
        <w:t xml:space="preserve"> </w:t>
      </w:r>
      <w:r w:rsidRPr="005D5A20">
        <w:rPr>
          <w:rFonts w:ascii="GHEA Grapalat" w:hAnsi="GHEA Grapalat"/>
          <w:i/>
          <w:sz w:val="24"/>
          <w:lang w:val="en-US"/>
        </w:rPr>
        <w:t>N</w:t>
      </w:r>
      <w:r>
        <w:rPr>
          <w:rFonts w:ascii="Calibri" w:hAnsi="Calibri"/>
          <w:i/>
          <w:sz w:val="24"/>
          <w:lang w:val="en-US"/>
        </w:rPr>
        <w:t> </w:t>
      </w:r>
      <w:r w:rsidRPr="00E65E38">
        <w:rPr>
          <w:rFonts w:ascii="GHEA Grapalat" w:eastAsiaTheme="minorEastAsia" w:hAnsi="GHEA Grapalat"/>
        </w:rPr>
        <w:t>-</w:t>
      </w:r>
      <w:r w:rsidRPr="00E65E38">
        <w:rPr>
          <w:rFonts w:ascii="GHEA Grapalat" w:eastAsiaTheme="minorEastAsia" w:hAnsi="GHEA Grapalat"/>
          <w:lang w:val="en-US"/>
        </w:rPr>
        <w:t>ի</w:t>
      </w:r>
      <w:r w:rsidRPr="00E65E38">
        <w:rPr>
          <w:rFonts w:ascii="GHEA Grapalat" w:eastAsiaTheme="minorEastAsia" w:hAnsi="GHEA Grapalat"/>
        </w:rPr>
        <w:t xml:space="preserve"> </w:t>
      </w:r>
      <w:r w:rsidRPr="00E65E38">
        <w:rPr>
          <w:rFonts w:ascii="GHEA Grapalat" w:eastAsiaTheme="minorEastAsia" w:hAnsi="GHEA Grapalat"/>
          <w:lang w:val="en-US"/>
        </w:rPr>
        <w:t>արժեք</w:t>
      </w:r>
      <w:r>
        <w:rPr>
          <w:rFonts w:ascii="GHEA Grapalat" w:eastAsiaTheme="minorEastAsia" w:hAnsi="GHEA Grapalat"/>
          <w:lang w:val="en-US"/>
        </w:rPr>
        <w:t>ն</w:t>
      </w:r>
      <w:r w:rsidRPr="00E65E38">
        <w:rPr>
          <w:rFonts w:ascii="GHEA Grapalat" w:eastAsiaTheme="minorEastAsia" w:hAnsi="GHEA Grapalat"/>
        </w:rPr>
        <w:t xml:space="preserve"> </w:t>
      </w:r>
      <w:r w:rsidRPr="00E65E38">
        <w:rPr>
          <w:rFonts w:ascii="GHEA Grapalat" w:eastAsiaTheme="minorEastAsia" w:hAnsi="GHEA Grapalat"/>
          <w:lang w:val="en-US"/>
        </w:rPr>
        <w:t>անհրաժեշտ</w:t>
      </w:r>
      <w:r w:rsidRPr="00E65E38">
        <w:rPr>
          <w:rFonts w:ascii="GHEA Grapalat" w:eastAsiaTheme="minorEastAsia" w:hAnsi="GHEA Grapalat"/>
        </w:rPr>
        <w:t xml:space="preserve"> </w:t>
      </w:r>
      <w:r w:rsidRPr="00E65E38">
        <w:rPr>
          <w:rFonts w:ascii="GHEA Grapalat" w:eastAsiaTheme="minorEastAsia" w:hAnsi="GHEA Grapalat"/>
          <w:lang w:val="en-US"/>
        </w:rPr>
        <w:t>է</w:t>
      </w:r>
      <w:r w:rsidRPr="00E65E38">
        <w:rPr>
          <w:rFonts w:ascii="GHEA Grapalat" w:eastAsiaTheme="minorEastAsia" w:hAnsi="GHEA Grapalat"/>
        </w:rPr>
        <w:t xml:space="preserve"> </w:t>
      </w:r>
      <w:r w:rsidRPr="00E65E38">
        <w:rPr>
          <w:rFonts w:ascii="GHEA Grapalat" w:eastAsiaTheme="minorEastAsia" w:hAnsi="GHEA Grapalat"/>
          <w:lang w:val="en-US"/>
        </w:rPr>
        <w:t>ընդունել</w:t>
      </w:r>
      <w:r w:rsidRPr="00E65E38">
        <w:rPr>
          <w:rFonts w:ascii="GHEA Grapalat" w:eastAsiaTheme="minorEastAsia" w:hAnsi="GHEA Grapalat"/>
        </w:rPr>
        <w:t xml:space="preserve"> </w:t>
      </w:r>
      <w:r w:rsidRPr="00142B4D">
        <w:rPr>
          <w:rFonts w:ascii="GHEA Grapalat" w:eastAsiaTheme="minorEastAsia" w:hAnsi="GHEA Grapalat"/>
          <w:lang w:val="en-US"/>
        </w:rPr>
        <w:t>հավասար</w:t>
      </w:r>
      <w:r w:rsidRPr="00142B4D">
        <w:rPr>
          <w:rFonts w:ascii="GHEA Grapalat" w:eastAsiaTheme="minorEastAsia" w:hAnsi="GHEA Grapalat"/>
        </w:rPr>
        <w:t xml:space="preserve"> </w:t>
      </w:r>
      <w:r w:rsidRPr="00142B4D">
        <w:rPr>
          <w:rFonts w:ascii="GHEA Grapalat" w:eastAsiaTheme="minorEastAsia" w:hAnsi="GHEA Grapalat"/>
          <w:lang w:val="en-US"/>
        </w:rPr>
        <w:t>պահանգով</w:t>
      </w:r>
      <w:r w:rsidRPr="00142B4D">
        <w:rPr>
          <w:rFonts w:ascii="GHEA Grapalat" w:eastAsiaTheme="minorEastAsia" w:hAnsi="GHEA Grapalat"/>
        </w:rPr>
        <w:t xml:space="preserve"> </w:t>
      </w:r>
      <w:r w:rsidRPr="00142B4D">
        <w:rPr>
          <w:rFonts w:ascii="GHEA Grapalat" w:eastAsiaTheme="minorEastAsia" w:hAnsi="GHEA Grapalat"/>
          <w:lang w:val="en-US"/>
        </w:rPr>
        <w:t>միացված</w:t>
      </w:r>
      <w:r w:rsidRPr="00142B4D">
        <w:rPr>
          <w:rFonts w:ascii="GHEA Grapalat" w:eastAsiaTheme="minorEastAsia" w:hAnsi="GHEA Grapalat"/>
        </w:rPr>
        <w:t xml:space="preserve"> </w:t>
      </w:r>
      <w:r w:rsidRPr="00142B4D">
        <w:rPr>
          <w:rFonts w:ascii="GHEA Grapalat" w:eastAsiaTheme="minorEastAsia" w:hAnsi="GHEA Grapalat"/>
          <w:lang w:val="en-US"/>
        </w:rPr>
        <w:t>սյուների</w:t>
      </w:r>
      <w:r w:rsidRPr="00142B4D">
        <w:rPr>
          <w:rFonts w:ascii="GHEA Grapalat" w:eastAsiaTheme="minorEastAsia" w:hAnsi="GHEA Grapalat"/>
        </w:rPr>
        <w:t xml:space="preserve"> </w:t>
      </w:r>
      <w:r w:rsidRPr="00142B4D">
        <w:rPr>
          <w:rFonts w:ascii="GHEA Grapalat" w:eastAsiaTheme="minorEastAsia" w:hAnsi="GHEA Grapalat"/>
          <w:lang w:val="en-US"/>
        </w:rPr>
        <w:t>երկու</w:t>
      </w:r>
      <w:r w:rsidRPr="00142B4D">
        <w:rPr>
          <w:rFonts w:ascii="GHEA Grapalat" w:eastAsiaTheme="minorEastAsia" w:hAnsi="GHEA Grapalat"/>
        </w:rPr>
        <w:t xml:space="preserve"> </w:t>
      </w:r>
      <w:r w:rsidRPr="00142B4D">
        <w:rPr>
          <w:rFonts w:ascii="GHEA Grapalat" w:eastAsiaTheme="minorEastAsia" w:hAnsi="GHEA Grapalat"/>
          <w:lang w:val="en-US"/>
        </w:rPr>
        <w:t>ճյուղերում</w:t>
      </w:r>
      <w:r w:rsidRPr="00142B4D">
        <w:rPr>
          <w:rFonts w:ascii="GHEA Grapalat" w:eastAsiaTheme="minorEastAsia" w:hAnsi="GHEA Grapalat"/>
        </w:rPr>
        <w:t xml:space="preserve"> </w:t>
      </w:r>
      <w:r w:rsidRPr="00142B4D">
        <w:rPr>
          <w:rFonts w:ascii="GHEA Grapalat" w:eastAsiaTheme="minorEastAsia" w:hAnsi="GHEA Grapalat"/>
          <w:lang w:val="en-US"/>
        </w:rPr>
        <w:t>առկա</w:t>
      </w:r>
      <w:r w:rsidRPr="00142B4D">
        <w:rPr>
          <w:rFonts w:ascii="GHEA Grapalat" w:eastAsiaTheme="minorEastAsia" w:hAnsi="GHEA Grapalat"/>
        </w:rPr>
        <w:t xml:space="preserve"> </w:t>
      </w:r>
      <w:r w:rsidRPr="00142B4D">
        <w:rPr>
          <w:rFonts w:ascii="GHEA Grapalat" w:eastAsiaTheme="minorEastAsia" w:hAnsi="GHEA Grapalat"/>
          <w:lang w:val="en-US"/>
        </w:rPr>
        <w:t>երկայնական</w:t>
      </w:r>
      <w:r w:rsidRPr="00142B4D">
        <w:rPr>
          <w:rFonts w:ascii="GHEA Grapalat" w:eastAsiaTheme="minorEastAsia" w:hAnsi="GHEA Grapalat"/>
        </w:rPr>
        <w:t xml:space="preserve"> </w:t>
      </w:r>
      <w:r w:rsidRPr="00142B4D">
        <w:rPr>
          <w:rFonts w:ascii="GHEA Grapalat" w:eastAsiaTheme="minorEastAsia" w:hAnsi="GHEA Grapalat"/>
          <w:lang w:val="en-US"/>
        </w:rPr>
        <w:t>ուժերի</w:t>
      </w:r>
      <w:r w:rsidRPr="00142B4D">
        <w:rPr>
          <w:rFonts w:ascii="GHEA Grapalat" w:eastAsiaTheme="minorEastAsia" w:hAnsi="GHEA Grapalat"/>
        </w:rPr>
        <w:t xml:space="preserve"> </w:t>
      </w:r>
      <w:r w:rsidRPr="00142B4D">
        <w:rPr>
          <w:rFonts w:ascii="GHEA Grapalat" w:eastAsiaTheme="minorEastAsia" w:hAnsi="GHEA Grapalat"/>
          <w:lang w:val="en-US"/>
        </w:rPr>
        <w:t>գումարին։</w:t>
      </w:r>
    </w:p>
    <w:p w14:paraId="434D9743" w14:textId="77777777" w:rsidR="002F6B2E" w:rsidRPr="008D4EAF" w:rsidRDefault="002F6B2E" w:rsidP="009B7449">
      <w:pPr>
        <w:spacing w:before="360" w:after="120"/>
        <w:ind w:left="567" w:right="709"/>
        <w:jc w:val="center"/>
        <w:rPr>
          <w:rFonts w:ascii="GHEA Grapalat" w:eastAsiaTheme="minorEastAsia" w:hAnsi="GHEA Grapalat"/>
          <w:b/>
        </w:rPr>
      </w:pPr>
      <w:r w:rsidRPr="008D4EAF">
        <w:rPr>
          <w:rFonts w:ascii="GHEA Grapalat" w:eastAsiaTheme="minorEastAsia" w:hAnsi="GHEA Grapalat"/>
          <w:b/>
        </w:rPr>
        <w:t>3. Հոծ հատվածքով կենտրոնական սեղմված տարրերում պատերի և գոտիների թերթերի կայունության ստուգումը</w:t>
      </w:r>
    </w:p>
    <w:p w14:paraId="12B0B61E" w14:textId="77777777" w:rsidR="002F6B2E" w:rsidRPr="001669BC" w:rsidRDefault="002F6B2E" w:rsidP="0045173F">
      <w:pPr>
        <w:spacing w:after="60"/>
        <w:ind w:firstLine="567"/>
        <w:jc w:val="both"/>
        <w:rPr>
          <w:rFonts w:ascii="GHEA Grapalat" w:eastAsiaTheme="minorEastAsia" w:hAnsi="GHEA Grapalat"/>
        </w:rPr>
      </w:pPr>
      <w:r w:rsidRPr="008367B0">
        <w:rPr>
          <w:rFonts w:ascii="GHEA Grapalat" w:eastAsiaTheme="minorEastAsia" w:hAnsi="GHEA Grapalat"/>
          <w:b/>
        </w:rPr>
        <w:t>103.</w:t>
      </w:r>
      <w:r w:rsidR="007D6B6D">
        <w:rPr>
          <w:rFonts w:ascii="Calibri" w:eastAsiaTheme="minorEastAsia" w:hAnsi="Calibri"/>
          <w:lang w:val="en-US"/>
        </w:rPr>
        <w:t> </w:t>
      </w:r>
      <w:r w:rsidRPr="001669BC">
        <w:rPr>
          <w:rFonts w:ascii="GHEA Grapalat" w:eastAsiaTheme="minorEastAsia" w:hAnsi="GHEA Grapalat"/>
          <w:lang w:val="en-US"/>
        </w:rPr>
        <w:t>Պատերի</w:t>
      </w:r>
      <w:r w:rsidRPr="001669BC">
        <w:rPr>
          <w:rFonts w:ascii="GHEA Grapalat" w:eastAsiaTheme="minorEastAsia" w:hAnsi="GHEA Grapalat"/>
        </w:rPr>
        <w:t xml:space="preserve"> </w:t>
      </w:r>
      <w:r w:rsidRPr="001669BC">
        <w:rPr>
          <w:rFonts w:ascii="GHEA Grapalat" w:eastAsiaTheme="minorEastAsia" w:hAnsi="GHEA Grapalat"/>
          <w:lang w:val="en-US"/>
        </w:rPr>
        <w:t>կայունության</w:t>
      </w:r>
      <w:r w:rsidRPr="001669BC">
        <w:rPr>
          <w:rFonts w:ascii="GHEA Grapalat" w:eastAsiaTheme="minorEastAsia" w:hAnsi="GHEA Grapalat"/>
        </w:rPr>
        <w:t xml:space="preserve"> </w:t>
      </w:r>
      <w:r w:rsidRPr="001669BC">
        <w:rPr>
          <w:rFonts w:ascii="GHEA Grapalat" w:eastAsiaTheme="minorEastAsia" w:hAnsi="GHEA Grapalat"/>
          <w:lang w:val="en-US"/>
        </w:rPr>
        <w:t>ստուգման</w:t>
      </w:r>
      <w:r w:rsidRPr="001669BC">
        <w:rPr>
          <w:rFonts w:ascii="GHEA Grapalat" w:eastAsiaTheme="minorEastAsia" w:hAnsi="GHEA Grapalat"/>
        </w:rPr>
        <w:t xml:space="preserve"> </w:t>
      </w:r>
      <w:r w:rsidRPr="001669BC">
        <w:rPr>
          <w:rFonts w:ascii="GHEA Grapalat" w:eastAsiaTheme="minorEastAsia" w:hAnsi="GHEA Grapalat"/>
          <w:lang w:val="en-US"/>
        </w:rPr>
        <w:t>դեպքում</w:t>
      </w:r>
      <w:r w:rsidRPr="001669BC">
        <w:rPr>
          <w:rFonts w:ascii="GHEA Grapalat" w:eastAsiaTheme="minorEastAsia" w:hAnsi="GHEA Grapalat"/>
        </w:rPr>
        <w:t xml:space="preserve"> </w:t>
      </w:r>
      <w:r w:rsidRPr="005D5A20">
        <w:rPr>
          <w:rFonts w:ascii="GHEA Grapalat" w:eastAsiaTheme="minorEastAsia" w:hAnsi="GHEA Grapalat"/>
          <w:i/>
          <w:sz w:val="26"/>
          <w:szCs w:val="26"/>
          <w:lang w:val="en-US"/>
        </w:rPr>
        <w:t>h</w:t>
      </w:r>
      <w:r w:rsidRPr="005D5A20">
        <w:rPr>
          <w:rFonts w:ascii="GHEA Grapalat" w:eastAsiaTheme="minorEastAsia" w:hAnsi="GHEA Grapalat"/>
          <w:i/>
          <w:sz w:val="28"/>
          <w:szCs w:val="26"/>
          <w:vertAlign w:val="subscript"/>
          <w:lang w:val="en-US"/>
        </w:rPr>
        <w:t>ef</w:t>
      </w:r>
      <w:r w:rsidRPr="001669BC">
        <w:rPr>
          <w:rFonts w:ascii="GHEA Grapalat" w:eastAsiaTheme="minorEastAsia" w:hAnsi="GHEA Grapalat"/>
        </w:rPr>
        <w:t xml:space="preserve"> </w:t>
      </w:r>
      <w:r w:rsidRPr="001669BC">
        <w:rPr>
          <w:rFonts w:ascii="GHEA Grapalat" w:eastAsiaTheme="minorEastAsia" w:hAnsi="GHEA Grapalat"/>
          <w:lang w:val="en-US"/>
        </w:rPr>
        <w:t>հաշվարկային</w:t>
      </w:r>
      <w:r w:rsidRPr="001669BC">
        <w:rPr>
          <w:rFonts w:ascii="GHEA Grapalat" w:eastAsiaTheme="minorEastAsia" w:hAnsi="GHEA Grapalat"/>
        </w:rPr>
        <w:t xml:space="preserve"> </w:t>
      </w:r>
      <w:r w:rsidRPr="001669BC">
        <w:rPr>
          <w:rFonts w:ascii="GHEA Grapalat" w:eastAsiaTheme="minorEastAsia" w:hAnsi="GHEA Grapalat"/>
          <w:lang w:val="en-US"/>
        </w:rPr>
        <w:t>բարձրություն</w:t>
      </w:r>
      <w:r>
        <w:rPr>
          <w:rFonts w:ascii="GHEA Grapalat" w:eastAsiaTheme="minorEastAsia" w:hAnsi="GHEA Grapalat"/>
          <w:lang w:val="en-US"/>
        </w:rPr>
        <w:t>ն</w:t>
      </w:r>
      <w:r w:rsidRPr="001669BC">
        <w:rPr>
          <w:rFonts w:ascii="GHEA Grapalat" w:eastAsiaTheme="minorEastAsia" w:hAnsi="GHEA Grapalat"/>
        </w:rPr>
        <w:t xml:space="preserve"> </w:t>
      </w:r>
      <w:r w:rsidRPr="001669BC">
        <w:rPr>
          <w:rFonts w:ascii="GHEA Grapalat" w:eastAsiaTheme="minorEastAsia" w:hAnsi="GHEA Grapalat"/>
          <w:lang w:val="en-US"/>
        </w:rPr>
        <w:t>անհրաժեշտ</w:t>
      </w:r>
      <w:r w:rsidRPr="001669BC">
        <w:rPr>
          <w:rFonts w:ascii="GHEA Grapalat" w:eastAsiaTheme="minorEastAsia" w:hAnsi="GHEA Grapalat"/>
        </w:rPr>
        <w:t xml:space="preserve"> </w:t>
      </w:r>
      <w:r w:rsidRPr="001669BC">
        <w:rPr>
          <w:rFonts w:ascii="GHEA Grapalat" w:eastAsiaTheme="minorEastAsia" w:hAnsi="GHEA Grapalat"/>
          <w:lang w:val="en-US"/>
        </w:rPr>
        <w:t>է</w:t>
      </w:r>
      <w:r w:rsidRPr="001669BC">
        <w:rPr>
          <w:rFonts w:ascii="GHEA Grapalat" w:eastAsiaTheme="minorEastAsia" w:hAnsi="GHEA Grapalat"/>
        </w:rPr>
        <w:t xml:space="preserve"> </w:t>
      </w:r>
      <w:r w:rsidRPr="001669BC">
        <w:rPr>
          <w:rFonts w:ascii="GHEA Grapalat" w:eastAsiaTheme="minorEastAsia" w:hAnsi="GHEA Grapalat"/>
          <w:lang w:val="en-US"/>
        </w:rPr>
        <w:t>ընդունել</w:t>
      </w:r>
      <w:r w:rsidRPr="001669BC">
        <w:rPr>
          <w:rFonts w:ascii="GHEA Grapalat" w:eastAsiaTheme="minorEastAsia" w:hAnsi="GHEA Grapalat"/>
        </w:rPr>
        <w:t xml:space="preserve"> </w:t>
      </w:r>
      <w:r w:rsidRPr="001669BC">
        <w:rPr>
          <w:rFonts w:ascii="GHEA Grapalat" w:eastAsiaTheme="minorEastAsia" w:hAnsi="GHEA Grapalat"/>
          <w:lang w:val="en-US"/>
        </w:rPr>
        <w:t>համաձայն</w:t>
      </w:r>
      <w:r w:rsidRPr="001669BC">
        <w:rPr>
          <w:rFonts w:ascii="GHEA Grapalat" w:eastAsiaTheme="minorEastAsia" w:hAnsi="GHEA Grapalat"/>
        </w:rPr>
        <w:t xml:space="preserve"> </w:t>
      </w:r>
      <w:r w:rsidRPr="001669BC">
        <w:rPr>
          <w:rFonts w:ascii="GHEA Grapalat" w:eastAsiaTheme="minorEastAsia" w:hAnsi="GHEA Grapalat"/>
          <w:lang w:val="en-US"/>
        </w:rPr>
        <w:t>նկար</w:t>
      </w:r>
      <w:r w:rsidRPr="001669BC">
        <w:rPr>
          <w:rFonts w:ascii="GHEA Grapalat" w:eastAsiaTheme="minorEastAsia" w:hAnsi="GHEA Grapalat"/>
        </w:rPr>
        <w:t xml:space="preserve"> 5-</w:t>
      </w:r>
      <w:r w:rsidRPr="001669BC">
        <w:rPr>
          <w:rFonts w:ascii="GHEA Grapalat" w:eastAsiaTheme="minorEastAsia" w:hAnsi="GHEA Grapalat"/>
          <w:lang w:val="en-US"/>
        </w:rPr>
        <w:t>ի</w:t>
      </w:r>
      <w:r w:rsidRPr="001669BC">
        <w:rPr>
          <w:rFonts w:ascii="MS Mincho" w:eastAsia="MS Mincho" w:hAnsi="MS Mincho" w:cs="MS Mincho" w:hint="eastAsia"/>
        </w:rPr>
        <w:t>․</w:t>
      </w:r>
    </w:p>
    <w:p w14:paraId="20474909" w14:textId="77777777" w:rsidR="002F6B2E" w:rsidRPr="002D7792" w:rsidRDefault="009B7449" w:rsidP="009B7449">
      <w:pPr>
        <w:spacing w:after="60" w:line="288" w:lineRule="auto"/>
        <w:ind w:firstLine="567"/>
        <w:jc w:val="both"/>
        <w:rPr>
          <w:rFonts w:ascii="GHEA Grapalat" w:eastAsiaTheme="minorEastAsia" w:hAnsi="GHEA Grapalat"/>
        </w:rPr>
      </w:pPr>
      <w:r>
        <w:rPr>
          <w:rFonts w:ascii="GHEA Grapalat" w:eastAsiaTheme="minorEastAsia" w:hAnsi="GHEA Grapalat"/>
        </w:rPr>
        <w:t xml:space="preserve">1) </w:t>
      </w:r>
      <w:r w:rsidR="002F6B2E" w:rsidRPr="002D7792">
        <w:rPr>
          <w:rFonts w:ascii="GHEA Grapalat" w:eastAsiaTheme="minorEastAsia" w:hAnsi="GHEA Grapalat"/>
          <w:lang w:val="en-US"/>
        </w:rPr>
        <w:t>պատի</w:t>
      </w:r>
      <w:r w:rsidR="002F6B2E" w:rsidRPr="002D7792">
        <w:rPr>
          <w:rFonts w:ascii="GHEA Grapalat" w:eastAsiaTheme="minorEastAsia" w:hAnsi="GHEA Grapalat"/>
        </w:rPr>
        <w:t xml:space="preserve"> </w:t>
      </w:r>
      <w:r w:rsidR="002F6B2E" w:rsidRPr="002D7792">
        <w:rPr>
          <w:rFonts w:ascii="GHEA Grapalat" w:eastAsiaTheme="minorEastAsia" w:hAnsi="GHEA Grapalat"/>
          <w:lang w:val="en-US"/>
        </w:rPr>
        <w:t>ամբողջ</w:t>
      </w:r>
      <w:r w:rsidR="002F6B2E" w:rsidRPr="002D7792">
        <w:rPr>
          <w:rFonts w:ascii="GHEA Grapalat" w:eastAsiaTheme="minorEastAsia" w:hAnsi="GHEA Grapalat"/>
        </w:rPr>
        <w:t xml:space="preserve"> </w:t>
      </w:r>
      <w:r w:rsidR="002F6B2E" w:rsidRPr="002D7792">
        <w:rPr>
          <w:rFonts w:ascii="GHEA Grapalat" w:eastAsiaTheme="minorEastAsia" w:hAnsi="GHEA Grapalat"/>
          <w:lang w:val="en-US"/>
        </w:rPr>
        <w:t>բարձրությունը</w:t>
      </w:r>
      <w:r w:rsidR="002F6B2E" w:rsidRPr="002D7792">
        <w:rPr>
          <w:rFonts w:ascii="GHEA Grapalat" w:eastAsiaTheme="minorEastAsia" w:hAnsi="GHEA Grapalat"/>
        </w:rPr>
        <w:t xml:space="preserve"> – </w:t>
      </w:r>
      <w:r w:rsidR="002F6B2E" w:rsidRPr="002D7792">
        <w:rPr>
          <w:rFonts w:ascii="GHEA Grapalat" w:eastAsiaTheme="minorEastAsia" w:hAnsi="GHEA Grapalat"/>
          <w:lang w:val="en-US"/>
        </w:rPr>
        <w:t>եռակցովի</w:t>
      </w:r>
      <w:r w:rsidR="002F6B2E" w:rsidRPr="002D7792">
        <w:rPr>
          <w:rFonts w:ascii="GHEA Grapalat" w:eastAsiaTheme="minorEastAsia" w:hAnsi="GHEA Grapalat"/>
        </w:rPr>
        <w:t xml:space="preserve"> </w:t>
      </w:r>
      <w:r w:rsidR="002F6B2E" w:rsidRPr="002D7792">
        <w:rPr>
          <w:rFonts w:ascii="GHEA Grapalat" w:eastAsiaTheme="minorEastAsia" w:hAnsi="GHEA Grapalat"/>
          <w:lang w:val="en-US"/>
        </w:rPr>
        <w:t>տարրերում</w:t>
      </w:r>
      <w:r w:rsidR="002F6B2E" w:rsidRPr="002D7792">
        <w:rPr>
          <w:rFonts w:ascii="GHEA Grapalat" w:eastAsiaTheme="minorEastAsia" w:hAnsi="GHEA Grapalat"/>
        </w:rPr>
        <w:t>;</w:t>
      </w:r>
    </w:p>
    <w:p w14:paraId="69C99138" w14:textId="77777777" w:rsidR="002F6B2E" w:rsidRPr="001C0527" w:rsidRDefault="002F6B2E" w:rsidP="009B7449">
      <w:pPr>
        <w:spacing w:after="60" w:line="288" w:lineRule="auto"/>
        <w:ind w:firstLine="567"/>
        <w:jc w:val="both"/>
        <w:rPr>
          <w:rFonts w:ascii="GHEA Grapalat" w:eastAsiaTheme="minorEastAsia" w:hAnsi="GHEA Grapalat"/>
          <w:color w:val="FF0000"/>
        </w:rPr>
      </w:pPr>
      <w:r w:rsidRPr="000B4A30">
        <w:rPr>
          <w:rFonts w:ascii="GHEA Grapalat" w:eastAsiaTheme="minorEastAsia" w:hAnsi="GHEA Grapalat"/>
        </w:rPr>
        <w:t>2)</w:t>
      </w:r>
      <w:r w:rsidRPr="005F3FD5">
        <w:rPr>
          <w:rFonts w:ascii="GHEA Grapalat" w:eastAsiaTheme="minorEastAsia" w:hAnsi="GHEA Grapalat"/>
          <w:color w:val="FF0000"/>
        </w:rPr>
        <w:t xml:space="preserve"> </w:t>
      </w:r>
      <w:r w:rsidRPr="002D7792">
        <w:rPr>
          <w:rFonts w:ascii="GHEA Grapalat" w:eastAsiaTheme="minorEastAsia" w:hAnsi="GHEA Grapalat"/>
          <w:lang w:val="en-US"/>
        </w:rPr>
        <w:t>տարրի</w:t>
      </w:r>
      <w:r w:rsidRPr="002D7792">
        <w:rPr>
          <w:rFonts w:ascii="GHEA Grapalat" w:eastAsiaTheme="minorEastAsia" w:hAnsi="GHEA Grapalat"/>
        </w:rPr>
        <w:t xml:space="preserve"> </w:t>
      </w:r>
      <w:r w:rsidRPr="002D7792">
        <w:rPr>
          <w:rFonts w:ascii="GHEA Grapalat" w:eastAsiaTheme="minorEastAsia" w:hAnsi="GHEA Grapalat"/>
          <w:lang w:val="en-US"/>
        </w:rPr>
        <w:t>առանցքին</w:t>
      </w:r>
      <w:r w:rsidRPr="002D7792">
        <w:rPr>
          <w:rFonts w:ascii="GHEA Grapalat" w:eastAsiaTheme="minorEastAsia" w:hAnsi="GHEA Grapalat"/>
        </w:rPr>
        <w:t xml:space="preserve"> </w:t>
      </w:r>
      <w:r>
        <w:rPr>
          <w:rFonts w:ascii="GHEA Grapalat" w:eastAsiaTheme="minorEastAsia" w:hAnsi="GHEA Grapalat"/>
          <w:lang w:val="en-US"/>
        </w:rPr>
        <w:t>առավել</w:t>
      </w:r>
      <w:r w:rsidRPr="00736EB9">
        <w:rPr>
          <w:rFonts w:ascii="GHEA Grapalat" w:eastAsiaTheme="minorEastAsia" w:hAnsi="GHEA Grapalat"/>
        </w:rPr>
        <w:t xml:space="preserve"> </w:t>
      </w:r>
      <w:r w:rsidRPr="002D7792">
        <w:rPr>
          <w:rFonts w:ascii="GHEA Grapalat" w:eastAsiaTheme="minorEastAsia" w:hAnsi="GHEA Grapalat"/>
          <w:lang w:val="en-US"/>
        </w:rPr>
        <w:t>մոտ</w:t>
      </w:r>
      <w:r w:rsidRPr="002D7792">
        <w:rPr>
          <w:rFonts w:ascii="GHEA Grapalat" w:eastAsiaTheme="minorEastAsia" w:hAnsi="GHEA Grapalat"/>
        </w:rPr>
        <w:t xml:space="preserve"> </w:t>
      </w:r>
      <w:r w:rsidRPr="00DA3098">
        <w:rPr>
          <w:rFonts w:ascii="GHEA Grapalat" w:eastAsiaTheme="minorEastAsia" w:hAnsi="GHEA Grapalat"/>
          <w:lang w:val="en-US"/>
        </w:rPr>
        <w:t>գտնվող</w:t>
      </w:r>
      <w:r w:rsidRPr="00DA3098">
        <w:rPr>
          <w:rFonts w:ascii="GHEA Grapalat" w:eastAsiaTheme="minorEastAsia" w:hAnsi="GHEA Grapalat"/>
        </w:rPr>
        <w:t xml:space="preserve"> </w:t>
      </w:r>
      <w:r w:rsidRPr="00DA3098">
        <w:rPr>
          <w:rFonts w:ascii="GHEA Grapalat" w:eastAsiaTheme="minorEastAsia" w:hAnsi="GHEA Grapalat"/>
          <w:lang w:val="en-US"/>
        </w:rPr>
        <w:t>գոտիական</w:t>
      </w:r>
      <w:r w:rsidRPr="00DA3098">
        <w:rPr>
          <w:rFonts w:ascii="GHEA Grapalat" w:eastAsiaTheme="minorEastAsia" w:hAnsi="GHEA Grapalat"/>
        </w:rPr>
        <w:t xml:space="preserve"> </w:t>
      </w:r>
      <w:r w:rsidRPr="00DA3098">
        <w:rPr>
          <w:rFonts w:ascii="GHEA Grapalat" w:eastAsiaTheme="minorEastAsia" w:hAnsi="GHEA Grapalat"/>
          <w:lang w:val="en-US"/>
        </w:rPr>
        <w:t>անկյունակների</w:t>
      </w:r>
      <w:r w:rsidRPr="00DA3098">
        <w:rPr>
          <w:rFonts w:ascii="GHEA Grapalat" w:eastAsiaTheme="minorEastAsia" w:hAnsi="GHEA Grapalat"/>
        </w:rPr>
        <w:t xml:space="preserve"> </w:t>
      </w:r>
      <w:r>
        <w:rPr>
          <w:rFonts w:ascii="GHEA Grapalat" w:eastAsiaTheme="minorEastAsia" w:hAnsi="GHEA Grapalat"/>
          <w:lang w:val="en-US"/>
        </w:rPr>
        <w:t>նիստերի</w:t>
      </w:r>
      <w:r w:rsidRPr="00DA3098">
        <w:rPr>
          <w:rFonts w:ascii="GHEA Grapalat" w:eastAsiaTheme="minorEastAsia" w:hAnsi="GHEA Grapalat"/>
        </w:rPr>
        <w:t xml:space="preserve"> </w:t>
      </w:r>
      <w:r w:rsidRPr="00DA3098">
        <w:rPr>
          <w:rFonts w:ascii="GHEA Grapalat" w:eastAsiaTheme="minorEastAsia" w:hAnsi="GHEA Grapalat"/>
          <w:lang w:val="en-US"/>
        </w:rPr>
        <w:t>եզրերի</w:t>
      </w:r>
      <w:r w:rsidRPr="00DA3098">
        <w:rPr>
          <w:rFonts w:ascii="GHEA Grapalat" w:eastAsiaTheme="minorEastAsia" w:hAnsi="GHEA Grapalat"/>
        </w:rPr>
        <w:t xml:space="preserve"> </w:t>
      </w:r>
      <w:r w:rsidRPr="00DA3098">
        <w:rPr>
          <w:rFonts w:ascii="GHEA Grapalat" w:eastAsiaTheme="minorEastAsia" w:hAnsi="GHEA Grapalat"/>
          <w:lang w:val="en-US"/>
        </w:rPr>
        <w:t>միջև</w:t>
      </w:r>
      <w:r w:rsidRPr="00DA3098">
        <w:rPr>
          <w:rFonts w:ascii="GHEA Grapalat" w:eastAsiaTheme="minorEastAsia" w:hAnsi="GHEA Grapalat"/>
        </w:rPr>
        <w:t xml:space="preserve"> </w:t>
      </w:r>
      <w:r>
        <w:rPr>
          <w:rFonts w:ascii="GHEA Grapalat" w:eastAsiaTheme="minorEastAsia" w:hAnsi="GHEA Grapalat"/>
          <w:lang w:val="en-US"/>
        </w:rPr>
        <w:t>եղած</w:t>
      </w:r>
      <w:r w:rsidRPr="00DA3098">
        <w:rPr>
          <w:rFonts w:ascii="GHEA Grapalat" w:eastAsiaTheme="minorEastAsia" w:hAnsi="GHEA Grapalat"/>
        </w:rPr>
        <w:t xml:space="preserve"> </w:t>
      </w:r>
      <w:r w:rsidRPr="00DA3098">
        <w:rPr>
          <w:rFonts w:ascii="GHEA Grapalat" w:eastAsiaTheme="minorEastAsia" w:hAnsi="GHEA Grapalat"/>
          <w:lang w:val="en-US"/>
        </w:rPr>
        <w:t>հեռավորությունը</w:t>
      </w:r>
      <w:r w:rsidRPr="00DA3098">
        <w:rPr>
          <w:rFonts w:ascii="GHEA Grapalat" w:eastAsiaTheme="minorEastAsia" w:hAnsi="GHEA Grapalat"/>
        </w:rPr>
        <w:t xml:space="preserve"> – </w:t>
      </w:r>
      <w:r w:rsidRPr="00DA3098">
        <w:rPr>
          <w:rFonts w:ascii="GHEA Grapalat" w:eastAsiaTheme="minorEastAsia" w:hAnsi="GHEA Grapalat"/>
          <w:lang w:val="en-US"/>
        </w:rPr>
        <w:t>գոտիական</w:t>
      </w:r>
      <w:r w:rsidRPr="00DA3098">
        <w:rPr>
          <w:rFonts w:ascii="GHEA Grapalat" w:eastAsiaTheme="minorEastAsia" w:hAnsi="GHEA Grapalat"/>
        </w:rPr>
        <w:t xml:space="preserve"> </w:t>
      </w:r>
      <w:r w:rsidRPr="00DA3098">
        <w:rPr>
          <w:rFonts w:ascii="GHEA Grapalat" w:eastAsiaTheme="minorEastAsia" w:hAnsi="GHEA Grapalat"/>
          <w:lang w:val="en-US"/>
        </w:rPr>
        <w:t>շփական</w:t>
      </w:r>
      <w:r w:rsidRPr="00DA3098">
        <w:rPr>
          <w:rFonts w:ascii="GHEA Grapalat" w:eastAsiaTheme="minorEastAsia" w:hAnsi="GHEA Grapalat"/>
        </w:rPr>
        <w:t xml:space="preserve"> </w:t>
      </w:r>
      <w:r w:rsidRPr="00DA3098">
        <w:rPr>
          <w:rFonts w:ascii="GHEA Grapalat" w:eastAsiaTheme="minorEastAsia" w:hAnsi="GHEA Grapalat"/>
          <w:lang w:val="en-US"/>
        </w:rPr>
        <w:t>միացումներով</w:t>
      </w:r>
      <w:r w:rsidRPr="00DA3098">
        <w:rPr>
          <w:rFonts w:ascii="GHEA Grapalat" w:eastAsiaTheme="minorEastAsia" w:hAnsi="GHEA Grapalat"/>
        </w:rPr>
        <w:t xml:space="preserve"> </w:t>
      </w:r>
      <w:r w:rsidRPr="00736EB9">
        <w:rPr>
          <w:rFonts w:ascii="GHEA Grapalat" w:eastAsiaTheme="minorEastAsia" w:hAnsi="GHEA Grapalat"/>
          <w:lang w:val="en-US"/>
        </w:rPr>
        <w:t>տարրերում</w:t>
      </w:r>
      <w:r w:rsidRPr="00736EB9">
        <w:rPr>
          <w:rFonts w:ascii="GHEA Grapalat" w:eastAsiaTheme="minorEastAsia" w:hAnsi="GHEA Grapalat"/>
        </w:rPr>
        <w:t>,</w:t>
      </w:r>
    </w:p>
    <w:p w14:paraId="74D4FEF6" w14:textId="77777777" w:rsidR="002F6B2E" w:rsidRPr="002D7792" w:rsidRDefault="002F6B2E" w:rsidP="009B7449">
      <w:pPr>
        <w:spacing w:after="60" w:line="288" w:lineRule="auto"/>
        <w:ind w:firstLine="567"/>
        <w:jc w:val="both"/>
        <w:rPr>
          <w:rFonts w:ascii="GHEA Grapalat" w:eastAsiaTheme="minorEastAsia" w:hAnsi="GHEA Grapalat"/>
        </w:rPr>
      </w:pPr>
      <w:r w:rsidRPr="000B4A30">
        <w:rPr>
          <w:rFonts w:ascii="GHEA Grapalat" w:eastAsiaTheme="minorEastAsia" w:hAnsi="GHEA Grapalat"/>
        </w:rPr>
        <w:t xml:space="preserve">3) </w:t>
      </w:r>
      <w:r w:rsidRPr="004831CD">
        <w:rPr>
          <w:rFonts w:ascii="GHEA Grapalat" w:eastAsiaTheme="minorEastAsia" w:hAnsi="GHEA Grapalat"/>
          <w:lang w:val="en-US"/>
        </w:rPr>
        <w:t>ներքին</w:t>
      </w:r>
      <w:r w:rsidRPr="004831CD">
        <w:rPr>
          <w:rFonts w:ascii="GHEA Grapalat" w:eastAsiaTheme="minorEastAsia" w:hAnsi="GHEA Grapalat"/>
        </w:rPr>
        <w:t xml:space="preserve"> </w:t>
      </w:r>
      <w:r w:rsidRPr="004831CD">
        <w:rPr>
          <w:rFonts w:ascii="GHEA Grapalat" w:eastAsiaTheme="minorEastAsia" w:hAnsi="GHEA Grapalat"/>
          <w:lang w:val="en-US"/>
        </w:rPr>
        <w:t>կլորացմ</w:t>
      </w:r>
      <w:r>
        <w:rPr>
          <w:rFonts w:ascii="GHEA Grapalat" w:eastAsiaTheme="minorEastAsia" w:hAnsi="GHEA Grapalat"/>
          <w:lang w:val="en-US"/>
        </w:rPr>
        <w:t>ա</w:t>
      </w:r>
      <w:r w:rsidRPr="004831CD">
        <w:rPr>
          <w:rFonts w:ascii="GHEA Grapalat" w:eastAsiaTheme="minorEastAsia" w:hAnsi="GHEA Grapalat"/>
          <w:lang w:val="en-US"/>
        </w:rPr>
        <w:t>ն</w:t>
      </w:r>
      <w:r w:rsidRPr="004831CD">
        <w:rPr>
          <w:rFonts w:ascii="GHEA Grapalat" w:eastAsiaTheme="minorEastAsia" w:hAnsi="GHEA Grapalat"/>
        </w:rPr>
        <w:t xml:space="preserve"> </w:t>
      </w:r>
      <w:r w:rsidRPr="004831CD">
        <w:rPr>
          <w:rFonts w:ascii="GHEA Grapalat" w:eastAsiaTheme="minorEastAsia" w:hAnsi="GHEA Grapalat"/>
          <w:lang w:val="en-US"/>
        </w:rPr>
        <w:t>սկզբնակետերի</w:t>
      </w:r>
      <w:r w:rsidRPr="004831CD">
        <w:rPr>
          <w:rFonts w:ascii="GHEA Grapalat" w:eastAsiaTheme="minorEastAsia" w:hAnsi="GHEA Grapalat"/>
        </w:rPr>
        <w:t xml:space="preserve"> </w:t>
      </w:r>
      <w:r w:rsidRPr="004831CD">
        <w:rPr>
          <w:rFonts w:ascii="GHEA Grapalat" w:eastAsiaTheme="minorEastAsia" w:hAnsi="GHEA Grapalat"/>
          <w:lang w:val="en-US"/>
        </w:rPr>
        <w:t>միջև</w:t>
      </w:r>
      <w:r w:rsidRPr="004831CD">
        <w:rPr>
          <w:rFonts w:ascii="GHEA Grapalat" w:eastAsiaTheme="minorEastAsia" w:hAnsi="GHEA Grapalat"/>
        </w:rPr>
        <w:t xml:space="preserve"> </w:t>
      </w:r>
      <w:r w:rsidRPr="004831CD">
        <w:rPr>
          <w:rFonts w:ascii="GHEA Grapalat" w:eastAsiaTheme="minorEastAsia" w:hAnsi="GHEA Grapalat"/>
          <w:lang w:val="en-US"/>
        </w:rPr>
        <w:t>եղած</w:t>
      </w:r>
      <w:r w:rsidRPr="004831CD">
        <w:rPr>
          <w:rFonts w:ascii="GHEA Grapalat" w:eastAsiaTheme="minorEastAsia" w:hAnsi="GHEA Grapalat"/>
        </w:rPr>
        <w:t xml:space="preserve"> </w:t>
      </w:r>
      <w:r w:rsidRPr="004831CD">
        <w:rPr>
          <w:rFonts w:ascii="GHEA Grapalat" w:eastAsiaTheme="minorEastAsia" w:hAnsi="GHEA Grapalat"/>
          <w:lang w:val="en-US"/>
        </w:rPr>
        <w:t>հեռավորությունը</w:t>
      </w:r>
      <w:r w:rsidRPr="004831CD">
        <w:rPr>
          <w:rFonts w:ascii="GHEA Grapalat" w:eastAsiaTheme="minorEastAsia" w:hAnsi="GHEA Grapalat"/>
        </w:rPr>
        <w:t xml:space="preserve"> </w:t>
      </w:r>
      <w:r w:rsidRPr="002D7792">
        <w:rPr>
          <w:rFonts w:ascii="GHEA Grapalat" w:eastAsiaTheme="minorEastAsia" w:hAnsi="GHEA Grapalat"/>
        </w:rPr>
        <w:t xml:space="preserve">– </w:t>
      </w:r>
      <w:r w:rsidRPr="002D7792">
        <w:rPr>
          <w:rFonts w:ascii="GHEA Grapalat" w:eastAsiaTheme="minorEastAsia" w:hAnsi="GHEA Grapalat"/>
          <w:lang w:val="en-US"/>
        </w:rPr>
        <w:t>գլոցված</w:t>
      </w:r>
      <w:r w:rsidRPr="002D7792">
        <w:rPr>
          <w:rFonts w:ascii="GHEA Grapalat" w:eastAsiaTheme="minorEastAsia" w:hAnsi="GHEA Grapalat"/>
        </w:rPr>
        <w:t xml:space="preserve"> </w:t>
      </w:r>
      <w:r w:rsidRPr="002D7792">
        <w:rPr>
          <w:rFonts w:ascii="GHEA Grapalat" w:eastAsiaTheme="minorEastAsia" w:hAnsi="GHEA Grapalat"/>
          <w:lang w:val="en-US"/>
        </w:rPr>
        <w:t>տրամատներում</w:t>
      </w:r>
      <w:r w:rsidRPr="002D7792">
        <w:rPr>
          <w:rFonts w:ascii="GHEA Grapalat" w:eastAsiaTheme="minorEastAsia" w:hAnsi="GHEA Grapalat"/>
        </w:rPr>
        <w:t>,</w:t>
      </w:r>
    </w:p>
    <w:p w14:paraId="2A46199B" w14:textId="77777777" w:rsidR="002F6B2E" w:rsidRPr="001C0527" w:rsidRDefault="002F6B2E" w:rsidP="009B7449">
      <w:pPr>
        <w:spacing w:after="160" w:line="288" w:lineRule="auto"/>
        <w:ind w:firstLine="567"/>
        <w:jc w:val="both"/>
        <w:rPr>
          <w:rFonts w:ascii="GHEA Grapalat" w:eastAsiaTheme="minorEastAsia" w:hAnsi="GHEA Grapalat"/>
          <w:color w:val="FF0000"/>
        </w:rPr>
      </w:pPr>
      <w:r w:rsidRPr="000B4A30">
        <w:rPr>
          <w:rFonts w:ascii="GHEA Grapalat" w:eastAsiaTheme="minorEastAsia" w:hAnsi="GHEA Grapalat"/>
        </w:rPr>
        <w:t>4)</w:t>
      </w:r>
      <w:r w:rsidRPr="005F3FD5">
        <w:rPr>
          <w:rFonts w:ascii="GHEA Grapalat" w:eastAsiaTheme="minorEastAsia" w:hAnsi="GHEA Grapalat"/>
          <w:color w:val="FF0000"/>
        </w:rPr>
        <w:t xml:space="preserve"> </w:t>
      </w:r>
      <w:r w:rsidRPr="006839D3">
        <w:rPr>
          <w:rFonts w:ascii="GHEA Grapalat" w:eastAsiaTheme="minorEastAsia" w:hAnsi="GHEA Grapalat"/>
          <w:lang w:val="en-US"/>
        </w:rPr>
        <w:t>փորակների</w:t>
      </w:r>
      <w:r w:rsidRPr="006839D3">
        <w:rPr>
          <w:rFonts w:ascii="GHEA Grapalat" w:eastAsiaTheme="minorEastAsia" w:hAnsi="GHEA Grapalat"/>
        </w:rPr>
        <w:t xml:space="preserve"> </w:t>
      </w:r>
      <w:r w:rsidRPr="006839D3">
        <w:rPr>
          <w:rFonts w:ascii="GHEA Grapalat" w:eastAsiaTheme="minorEastAsia" w:hAnsi="GHEA Grapalat"/>
          <w:lang w:val="en-US"/>
        </w:rPr>
        <w:t>եզրերի</w:t>
      </w:r>
      <w:r w:rsidRPr="006839D3">
        <w:rPr>
          <w:rFonts w:ascii="GHEA Grapalat" w:eastAsiaTheme="minorEastAsia" w:hAnsi="GHEA Grapalat"/>
        </w:rPr>
        <w:t xml:space="preserve"> </w:t>
      </w:r>
      <w:r w:rsidRPr="002D7792">
        <w:rPr>
          <w:rFonts w:ascii="GHEA Grapalat" w:eastAsiaTheme="minorEastAsia" w:hAnsi="GHEA Grapalat"/>
          <w:lang w:val="en-US"/>
        </w:rPr>
        <w:t>միջև</w:t>
      </w:r>
      <w:r w:rsidRPr="002D7792">
        <w:rPr>
          <w:rFonts w:ascii="GHEA Grapalat" w:eastAsiaTheme="minorEastAsia" w:hAnsi="GHEA Grapalat"/>
        </w:rPr>
        <w:t xml:space="preserve"> </w:t>
      </w:r>
      <w:r w:rsidRPr="002D7792">
        <w:rPr>
          <w:rFonts w:ascii="GHEA Grapalat" w:eastAsiaTheme="minorEastAsia" w:hAnsi="GHEA Grapalat"/>
          <w:lang w:val="en-US"/>
        </w:rPr>
        <w:t>եղած</w:t>
      </w:r>
      <w:r w:rsidRPr="002D7792">
        <w:rPr>
          <w:rFonts w:ascii="GHEA Grapalat" w:eastAsiaTheme="minorEastAsia" w:hAnsi="GHEA Grapalat"/>
        </w:rPr>
        <w:t xml:space="preserve"> </w:t>
      </w:r>
      <w:r w:rsidRPr="002D7792">
        <w:rPr>
          <w:rFonts w:ascii="GHEA Grapalat" w:eastAsiaTheme="minorEastAsia" w:hAnsi="GHEA Grapalat"/>
          <w:lang w:val="en-US"/>
        </w:rPr>
        <w:t>հեռավորությունը</w:t>
      </w:r>
      <w:r w:rsidRPr="002D7792">
        <w:rPr>
          <w:rFonts w:ascii="GHEA Grapalat" w:eastAsiaTheme="minorEastAsia" w:hAnsi="GHEA Grapalat"/>
        </w:rPr>
        <w:t xml:space="preserve"> - </w:t>
      </w:r>
      <w:r w:rsidRPr="002D7792">
        <w:rPr>
          <w:rFonts w:ascii="GHEA Grapalat" w:eastAsiaTheme="minorEastAsia" w:hAnsi="GHEA Grapalat"/>
          <w:lang w:val="en-US"/>
        </w:rPr>
        <w:t>ճկված</w:t>
      </w:r>
      <w:r w:rsidRPr="002D7792">
        <w:rPr>
          <w:rFonts w:ascii="GHEA Grapalat" w:eastAsiaTheme="minorEastAsia" w:hAnsi="GHEA Grapalat"/>
        </w:rPr>
        <w:t xml:space="preserve"> </w:t>
      </w:r>
      <w:r>
        <w:rPr>
          <w:rFonts w:ascii="GHEA Grapalat" w:eastAsiaTheme="minorEastAsia" w:hAnsi="GHEA Grapalat"/>
          <w:lang w:val="en-US"/>
        </w:rPr>
        <w:t>տրամատներում</w:t>
      </w:r>
      <w:r w:rsidRPr="002D7792">
        <w:rPr>
          <w:rFonts w:ascii="GHEA Grapalat" w:eastAsiaTheme="minorEastAsia" w:hAnsi="GHEA Grapalat"/>
          <w:lang w:val="en-US"/>
        </w:rPr>
        <w:t>։</w:t>
      </w:r>
    </w:p>
    <w:p w14:paraId="5E511B0F" w14:textId="77777777" w:rsidR="002F6B2E" w:rsidRPr="00431930" w:rsidRDefault="002F6B2E" w:rsidP="002F6B2E">
      <w:pPr>
        <w:spacing w:after="120" w:line="288" w:lineRule="auto"/>
        <w:ind w:firstLine="567"/>
        <w:jc w:val="both"/>
        <w:rPr>
          <w:rFonts w:ascii="GHEA Grapalat" w:eastAsiaTheme="minorEastAsia" w:hAnsi="GHEA Grapalat"/>
        </w:rPr>
      </w:pPr>
      <w:r w:rsidRPr="008367B0">
        <w:rPr>
          <w:rFonts w:ascii="GHEA Grapalat" w:eastAsiaTheme="minorEastAsia" w:hAnsi="GHEA Grapalat"/>
          <w:b/>
        </w:rPr>
        <w:t>104.</w:t>
      </w:r>
      <w:r w:rsidR="007D6B6D">
        <w:rPr>
          <w:rFonts w:ascii="Calibri" w:eastAsiaTheme="minorEastAsia" w:hAnsi="Calibri"/>
          <w:lang w:val="en-US"/>
        </w:rPr>
        <w:t> </w:t>
      </w:r>
      <w:r w:rsidRPr="00634FCE">
        <w:rPr>
          <w:rFonts w:ascii="GHEA Grapalat" w:eastAsiaTheme="minorEastAsia" w:hAnsi="GHEA Grapalat"/>
          <w:lang w:val="en-US"/>
        </w:rPr>
        <w:t>Հոծ</w:t>
      </w:r>
      <w:r w:rsidRPr="00634FCE">
        <w:rPr>
          <w:rFonts w:ascii="GHEA Grapalat" w:eastAsiaTheme="minorEastAsia" w:hAnsi="GHEA Grapalat"/>
        </w:rPr>
        <w:t xml:space="preserve"> </w:t>
      </w:r>
      <w:r w:rsidRPr="00634FCE">
        <w:rPr>
          <w:rFonts w:ascii="GHEA Grapalat" w:eastAsiaTheme="minorEastAsia" w:hAnsi="GHEA Grapalat"/>
          <w:lang w:val="en-US"/>
        </w:rPr>
        <w:t>հատվածքով</w:t>
      </w:r>
      <w:r w:rsidRPr="00634FCE">
        <w:rPr>
          <w:rFonts w:ascii="GHEA Grapalat" w:eastAsiaTheme="minorEastAsia" w:hAnsi="GHEA Grapalat"/>
        </w:rPr>
        <w:t xml:space="preserve"> </w:t>
      </w:r>
      <w:r w:rsidRPr="00634FCE">
        <w:rPr>
          <w:rFonts w:ascii="GHEA Grapalat" w:eastAsiaTheme="minorEastAsia" w:hAnsi="GHEA Grapalat"/>
          <w:lang w:val="en-US"/>
        </w:rPr>
        <w:t>առանցքային</w:t>
      </w:r>
      <w:r w:rsidRPr="00634FCE">
        <w:rPr>
          <w:rFonts w:ascii="GHEA Grapalat" w:eastAsiaTheme="minorEastAsia" w:hAnsi="GHEA Grapalat"/>
        </w:rPr>
        <w:t xml:space="preserve"> </w:t>
      </w:r>
      <w:r w:rsidRPr="002D7792">
        <w:rPr>
          <w:rFonts w:ascii="GHEA Grapalat" w:eastAsiaTheme="minorEastAsia" w:hAnsi="GHEA Grapalat"/>
          <w:lang w:val="en-US"/>
        </w:rPr>
        <w:t>սեղմված</w:t>
      </w:r>
      <w:r w:rsidRPr="002D7792">
        <w:rPr>
          <w:rFonts w:ascii="GHEA Grapalat" w:eastAsiaTheme="minorEastAsia" w:hAnsi="GHEA Grapalat"/>
        </w:rPr>
        <w:t xml:space="preserve"> </w:t>
      </w:r>
      <w:r w:rsidRPr="00DD6197">
        <w:rPr>
          <w:rFonts w:ascii="GHEA Grapalat" w:eastAsiaTheme="minorEastAsia" w:hAnsi="GHEA Grapalat"/>
          <w:lang w:val="en-US"/>
        </w:rPr>
        <w:t>տարրերի</w:t>
      </w:r>
      <w:r w:rsidRPr="00DD6197">
        <w:rPr>
          <w:rFonts w:ascii="GHEA Grapalat" w:eastAsiaTheme="minorEastAsia" w:hAnsi="GHEA Grapalat"/>
        </w:rPr>
        <w:t xml:space="preserve"> </w:t>
      </w:r>
      <w:r w:rsidRPr="00DD6197">
        <w:rPr>
          <w:rFonts w:ascii="GHEA Grapalat" w:eastAsiaTheme="minorEastAsia" w:hAnsi="GHEA Grapalat"/>
          <w:lang w:val="en-US"/>
        </w:rPr>
        <w:t>պատերի</w:t>
      </w:r>
      <w:r w:rsidRPr="00DD6197">
        <w:rPr>
          <w:rFonts w:ascii="GHEA Grapalat" w:eastAsiaTheme="minorEastAsia" w:hAnsi="GHEA Grapalat"/>
        </w:rPr>
        <w:t xml:space="preserve"> </w:t>
      </w:r>
      <w:r w:rsidRPr="00DD6197">
        <w:rPr>
          <w:rFonts w:ascii="GHEA Grapalat" w:eastAsiaTheme="minorEastAsia" w:hAnsi="GHEA Grapalat"/>
          <w:lang w:val="en-US"/>
        </w:rPr>
        <w:t>կայունությունը</w:t>
      </w:r>
      <w:r w:rsidRPr="00DD6197">
        <w:rPr>
          <w:rFonts w:ascii="GHEA Grapalat" w:eastAsiaTheme="minorEastAsia" w:hAnsi="GHEA Grapalat"/>
        </w:rPr>
        <w:t xml:space="preserve"> </w:t>
      </w:r>
      <w:r w:rsidRPr="00BF7092">
        <w:rPr>
          <w:rFonts w:ascii="GHEA Grapalat" w:eastAsiaTheme="minorEastAsia" w:hAnsi="GHEA Grapalat"/>
          <w:lang w:val="en-US"/>
        </w:rPr>
        <w:t>համար</w:t>
      </w:r>
      <w:r w:rsidRPr="00BF7092">
        <w:rPr>
          <w:rFonts w:ascii="GHEA Grapalat" w:eastAsiaTheme="minorEastAsia" w:hAnsi="GHEA Grapalat"/>
          <w:lang w:val="hy-AM"/>
        </w:rPr>
        <w:t>վում է</w:t>
      </w:r>
      <w:r w:rsidRPr="00BF7092">
        <w:rPr>
          <w:rFonts w:ascii="GHEA Grapalat" w:eastAsiaTheme="minorEastAsia" w:hAnsi="GHEA Grapalat"/>
        </w:rPr>
        <w:t xml:space="preserve"> </w:t>
      </w:r>
      <w:r w:rsidRPr="00BF7092">
        <w:rPr>
          <w:rFonts w:ascii="GHEA Grapalat" w:eastAsiaTheme="minorEastAsia" w:hAnsi="GHEA Grapalat"/>
          <w:lang w:val="en-US"/>
        </w:rPr>
        <w:t>ապահովված</w:t>
      </w:r>
      <w:r w:rsidRPr="00FF07B9">
        <w:rPr>
          <w:rFonts w:ascii="GHEA Grapalat" w:eastAsiaTheme="minorEastAsia" w:hAnsi="GHEA Grapalat"/>
        </w:rPr>
        <w:t xml:space="preserve">, </w:t>
      </w:r>
      <w:r w:rsidRPr="00FF07B9">
        <w:rPr>
          <w:rFonts w:ascii="GHEA Grapalat" w:eastAsiaTheme="minorEastAsia" w:hAnsi="GHEA Grapalat"/>
          <w:lang w:val="en-US"/>
        </w:rPr>
        <w:t>եթե</w:t>
      </w:r>
      <w:r w:rsidRPr="00FF07B9">
        <w:rPr>
          <w:rFonts w:ascii="GHEA Grapalat" w:eastAsiaTheme="minorEastAsia"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w</w:t>
      </w:r>
      <w:r w:rsidRPr="005D5A20">
        <w:rPr>
          <w:rFonts w:ascii="GHEA Grapalat" w:hAnsi="GHEA Grapalat"/>
        </w:rPr>
        <w:t xml:space="preserve"> =</w:t>
      </w:r>
      <w:r w:rsidRPr="005D5A20">
        <w:rPr>
          <w:rFonts w:ascii="GHEA Grapalat" w:hAnsi="GHEA Grapalat"/>
          <w:sz w:val="24"/>
        </w:rPr>
        <w:t>(</w:t>
      </w:r>
      <w:r w:rsidRPr="00DC2C20">
        <w:rPr>
          <w:rFonts w:ascii="GHEA Grapalat" w:hAnsi="GHEA Grapalat"/>
          <w:i/>
          <w:sz w:val="26"/>
          <w:szCs w:val="26"/>
          <w:lang w:val="en-US"/>
        </w:rPr>
        <w:t>h</w:t>
      </w:r>
      <w:r w:rsidRPr="00DC2C20">
        <w:rPr>
          <w:rFonts w:ascii="GHEA Grapalat" w:hAnsi="GHEA Grapalat"/>
          <w:i/>
          <w:sz w:val="28"/>
          <w:szCs w:val="28"/>
          <w:vertAlign w:val="subscript"/>
          <w:lang w:val="en-US"/>
        </w:rPr>
        <w:t>ef</w:t>
      </w:r>
      <w:r>
        <w:rPr>
          <w:rFonts w:ascii="Calibri" w:hAnsi="Calibri"/>
          <w:lang w:val="en-US"/>
        </w:rPr>
        <w:t> </w:t>
      </w:r>
      <w:r w:rsidRPr="005D5A20">
        <w:rPr>
          <w:rFonts w:ascii="GHEA Grapalat" w:hAnsi="GHEA Grapalat"/>
          <w:sz w:val="24"/>
        </w:rPr>
        <w:t>/</w:t>
      </w:r>
      <w:r w:rsidRPr="00DC2C20">
        <w:rPr>
          <w:rFonts w:ascii="GHEA Grapalat" w:hAnsi="GHEA Grapalat"/>
          <w:i/>
          <w:sz w:val="26"/>
          <w:szCs w:val="26"/>
          <w:lang w:val="en-US"/>
        </w:rPr>
        <w:t>t</w:t>
      </w:r>
      <w:r w:rsidRPr="00DC2C20">
        <w:rPr>
          <w:rFonts w:ascii="GHEA Grapalat" w:hAnsi="GHEA Grapalat"/>
          <w:i/>
          <w:sz w:val="28"/>
          <w:szCs w:val="28"/>
          <w:vertAlign w:val="subscript"/>
          <w:lang w:val="en-US"/>
        </w:rPr>
        <w:t>w</w:t>
      </w:r>
      <w:r>
        <w:rPr>
          <w:rFonts w:ascii="Calibri" w:hAnsi="Calibri"/>
          <w:i/>
          <w:sz w:val="28"/>
          <w:szCs w:val="28"/>
          <w:vertAlign w:val="subscript"/>
          <w:lang w:val="en-US"/>
        </w:rPr>
        <w:t> </w:t>
      </w:r>
      <w:r w:rsidRPr="005D5A20">
        <w:rPr>
          <w:rFonts w:ascii="GHEA Grapalat" w:hAnsi="GHEA Grapalat"/>
          <w:sz w:val="24"/>
        </w:rPr>
        <w:t>)</w:t>
      </w:r>
      <w:r w:rsidRPr="005D5A20">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Pr="00DD6197">
        <w:rPr>
          <w:rFonts w:ascii="GHEA Grapalat" w:hAnsi="GHEA Grapalat"/>
        </w:rPr>
        <w:t xml:space="preserve"> </w:t>
      </w:r>
      <w:r w:rsidRPr="00DD6197">
        <w:rPr>
          <w:rFonts w:ascii="GHEA Grapalat" w:eastAsiaTheme="minorEastAsia" w:hAnsi="GHEA Grapalat"/>
          <w:lang w:val="en-US"/>
        </w:rPr>
        <w:t>պատի</w:t>
      </w:r>
      <w:r w:rsidRPr="00DD6197">
        <w:rPr>
          <w:rFonts w:ascii="GHEA Grapalat" w:eastAsiaTheme="minorEastAsia" w:hAnsi="GHEA Grapalat"/>
        </w:rPr>
        <w:t xml:space="preserve">  </w:t>
      </w:r>
      <w:r w:rsidRPr="00DD6197">
        <w:rPr>
          <w:rFonts w:ascii="GHEA Grapalat" w:eastAsiaTheme="minorEastAsia" w:hAnsi="GHEA Grapalat"/>
          <w:lang w:val="en-US"/>
        </w:rPr>
        <w:t>պայմանական</w:t>
      </w:r>
      <w:r w:rsidRPr="00DD6197">
        <w:rPr>
          <w:rFonts w:ascii="GHEA Grapalat" w:eastAsiaTheme="minorEastAsia" w:hAnsi="GHEA Grapalat"/>
        </w:rPr>
        <w:t xml:space="preserve"> </w:t>
      </w:r>
      <w:r w:rsidRPr="00DD6197">
        <w:rPr>
          <w:rFonts w:ascii="GHEA Grapalat" w:eastAsiaTheme="minorEastAsia" w:hAnsi="GHEA Grapalat"/>
          <w:lang w:val="en-US"/>
        </w:rPr>
        <w:t>ճկունությունը</w:t>
      </w:r>
      <w:r w:rsidRPr="00DD6197">
        <w:rPr>
          <w:rFonts w:ascii="GHEA Grapalat" w:eastAsiaTheme="minorEastAsia" w:hAnsi="GHEA Grapalat"/>
        </w:rPr>
        <w:t xml:space="preserve"> </w:t>
      </w:r>
      <w:r w:rsidRPr="00DD6197">
        <w:rPr>
          <w:rFonts w:ascii="GHEA Grapalat" w:eastAsiaTheme="minorEastAsia" w:hAnsi="GHEA Grapalat"/>
          <w:lang w:val="en-US"/>
        </w:rPr>
        <w:t>չի</w:t>
      </w:r>
      <w:r w:rsidRPr="00DD6197">
        <w:rPr>
          <w:rFonts w:ascii="GHEA Grapalat" w:eastAsiaTheme="minorEastAsia" w:hAnsi="GHEA Grapalat"/>
        </w:rPr>
        <w:t xml:space="preserve"> </w:t>
      </w:r>
      <w:r w:rsidRPr="00DD6197">
        <w:rPr>
          <w:rFonts w:ascii="GHEA Grapalat" w:eastAsiaTheme="minorEastAsia" w:hAnsi="GHEA Grapalat"/>
          <w:lang w:val="en-US"/>
        </w:rPr>
        <w:t>գերազանցում</w:t>
      </w:r>
      <w:r w:rsidRPr="00DD6197">
        <w:rPr>
          <w:rFonts w:ascii="GHEA Grapalat" w:eastAsiaTheme="minorEastAsia" w:hAnsi="GHEA Grapalat"/>
        </w:rPr>
        <w:t xml:space="preserve"> </w:t>
      </w:r>
      <w:r w:rsidRPr="00DD6197">
        <w:rPr>
          <w:rFonts w:ascii="GHEA Grapalat" w:eastAsiaTheme="minorEastAsia" w:hAnsi="GHEA Grapalat"/>
          <w:lang w:val="en-US"/>
        </w:rPr>
        <w:t>սահմանային</w:t>
      </w:r>
      <w:r w:rsidRPr="00DD6197">
        <w:rPr>
          <w:rFonts w:ascii="GHEA Grapalat" w:eastAsiaTheme="minorEastAsia" w:hAnsi="GHEA Grapalat"/>
        </w:rPr>
        <w:t xml:space="preserve"> </w:t>
      </w:r>
      <w:r w:rsidRPr="00DD6197">
        <w:rPr>
          <w:rFonts w:ascii="GHEA Grapalat" w:eastAsiaTheme="minorEastAsia" w:hAnsi="GHEA Grapalat"/>
          <w:lang w:val="en-US"/>
        </w:rPr>
        <w:t>պայմանական</w:t>
      </w:r>
      <w:r w:rsidRPr="00DD6197">
        <w:rPr>
          <w:rFonts w:ascii="GHEA Grapalat" w:eastAsiaTheme="minorEastAsia" w:hAnsi="GHEA Grapalat"/>
        </w:rPr>
        <w:t xml:space="preserve"> </w:t>
      </w:r>
      <w:r w:rsidRPr="00DD6197">
        <w:rPr>
          <w:rFonts w:ascii="GHEA Grapalat" w:eastAsiaTheme="minorEastAsia" w:hAnsi="GHEA Grapalat"/>
          <w:lang w:val="en-US"/>
        </w:rPr>
        <w:t>ճկունության</w:t>
      </w:r>
      <w:r w:rsidRPr="00DD6197">
        <w:rPr>
          <w:rFonts w:ascii="GHEA Grapalat" w:eastAsiaTheme="minorEastAsia"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uw</w:t>
      </w:r>
      <w:r>
        <w:rPr>
          <w:rFonts w:ascii="Calibri" w:hAnsi="Calibri"/>
          <w:lang w:val="en-US"/>
        </w:rPr>
        <w:t> </w:t>
      </w:r>
      <w:r w:rsidRPr="00DD6197">
        <w:rPr>
          <w:rFonts w:ascii="GHEA Grapalat" w:eastAsiaTheme="minorEastAsia" w:hAnsi="GHEA Grapalat"/>
        </w:rPr>
        <w:t xml:space="preserve"> </w:t>
      </w:r>
      <w:r w:rsidRPr="00DD6197">
        <w:rPr>
          <w:rFonts w:ascii="GHEA Grapalat" w:eastAsiaTheme="minorEastAsia" w:hAnsi="GHEA Grapalat"/>
          <w:lang w:val="en-US"/>
        </w:rPr>
        <w:t>արժեքները</w:t>
      </w:r>
      <w:r w:rsidRPr="00DD6197">
        <w:rPr>
          <w:rFonts w:ascii="GHEA Grapalat" w:eastAsiaTheme="minorEastAsia" w:hAnsi="GHEA Grapalat"/>
        </w:rPr>
        <w:t xml:space="preserve">, </w:t>
      </w:r>
      <w:r w:rsidRPr="0089369C">
        <w:rPr>
          <w:rFonts w:ascii="GHEA Grapalat" w:eastAsiaTheme="minorEastAsia" w:hAnsi="GHEA Grapalat"/>
          <w:lang w:val="en-US"/>
        </w:rPr>
        <w:t>որոնք</w:t>
      </w:r>
      <w:r w:rsidRPr="0089369C">
        <w:rPr>
          <w:rFonts w:ascii="GHEA Grapalat" w:eastAsiaTheme="minorEastAsia" w:hAnsi="GHEA Grapalat"/>
        </w:rPr>
        <w:t xml:space="preserve"> </w:t>
      </w:r>
      <w:r w:rsidRPr="0089369C">
        <w:rPr>
          <w:rFonts w:ascii="GHEA Grapalat" w:eastAsiaTheme="minorEastAsia" w:hAnsi="GHEA Grapalat"/>
          <w:lang w:val="en-US"/>
        </w:rPr>
        <w:t>որոշվում</w:t>
      </w:r>
      <w:r w:rsidRPr="0089369C">
        <w:rPr>
          <w:rFonts w:ascii="GHEA Grapalat" w:eastAsiaTheme="minorEastAsia" w:hAnsi="GHEA Grapalat"/>
        </w:rPr>
        <w:t xml:space="preserve"> </w:t>
      </w:r>
      <w:r w:rsidRPr="0089369C">
        <w:rPr>
          <w:rFonts w:ascii="GHEA Grapalat" w:eastAsiaTheme="minorEastAsia" w:hAnsi="GHEA Grapalat"/>
          <w:lang w:val="en-US"/>
        </w:rPr>
        <w:t>են</w:t>
      </w:r>
      <w:r w:rsidRPr="0089369C">
        <w:rPr>
          <w:rFonts w:ascii="GHEA Grapalat" w:eastAsiaTheme="minorEastAsia" w:hAnsi="GHEA Grapalat"/>
        </w:rPr>
        <w:t xml:space="preserve"> </w:t>
      </w:r>
      <w:r w:rsidRPr="0089369C">
        <w:rPr>
          <w:rFonts w:ascii="GHEA Grapalat" w:eastAsiaTheme="minorEastAsia" w:hAnsi="GHEA Grapalat"/>
          <w:lang w:val="en-US"/>
        </w:rPr>
        <w:t>աղյուսակ</w:t>
      </w:r>
      <w:r w:rsidR="002773BB">
        <w:rPr>
          <w:rFonts w:ascii="Calibri" w:eastAsiaTheme="minorEastAsia" w:hAnsi="Calibri" w:cs="Calibri"/>
          <w:lang w:val="hy-AM"/>
        </w:rPr>
        <w:t> </w:t>
      </w:r>
      <w:r w:rsidRPr="0089369C">
        <w:rPr>
          <w:rFonts w:ascii="GHEA Grapalat" w:eastAsiaTheme="minorEastAsia" w:hAnsi="GHEA Grapalat"/>
        </w:rPr>
        <w:t>9-</w:t>
      </w:r>
      <w:r w:rsidRPr="0089369C">
        <w:rPr>
          <w:rFonts w:ascii="GHEA Grapalat" w:eastAsiaTheme="minorEastAsia" w:hAnsi="GHEA Grapalat"/>
          <w:lang w:val="en-US"/>
        </w:rPr>
        <w:t>ի</w:t>
      </w:r>
      <w:r w:rsidRPr="0089369C">
        <w:rPr>
          <w:rFonts w:ascii="GHEA Grapalat" w:eastAsiaTheme="minorEastAsia" w:hAnsi="GHEA Grapalat"/>
        </w:rPr>
        <w:t xml:space="preserve"> </w:t>
      </w:r>
      <w:r w:rsidRPr="0089369C">
        <w:rPr>
          <w:rFonts w:ascii="GHEA Grapalat" w:eastAsiaTheme="minorEastAsia" w:hAnsi="GHEA Grapalat"/>
          <w:lang w:val="en-US"/>
        </w:rPr>
        <w:t>բանաձևերով։</w:t>
      </w:r>
      <w:r w:rsidRPr="001C0527">
        <w:rPr>
          <w:rFonts w:ascii="GHEA Grapalat" w:eastAsiaTheme="minorEastAsia" w:hAnsi="GHEA Grapalat"/>
          <w:color w:val="FF0000"/>
        </w:rPr>
        <w:t xml:space="preserve"> </w:t>
      </w:r>
      <w:r w:rsidRPr="00DD6197">
        <w:rPr>
          <w:rFonts w:ascii="GHEA Grapalat" w:eastAsiaTheme="minorEastAsia" w:hAnsi="GHEA Grapalat"/>
          <w:lang w:val="en-US"/>
        </w:rPr>
        <w:t>Ավելի</w:t>
      </w:r>
      <w:r w:rsidRPr="00DD6197">
        <w:rPr>
          <w:rFonts w:ascii="GHEA Grapalat" w:eastAsiaTheme="minorEastAsia" w:hAnsi="GHEA Grapalat"/>
        </w:rPr>
        <w:t xml:space="preserve"> </w:t>
      </w:r>
      <w:r w:rsidRPr="00DD6197">
        <w:rPr>
          <w:rFonts w:ascii="GHEA Grapalat" w:eastAsiaTheme="minorEastAsia" w:hAnsi="GHEA Grapalat"/>
          <w:lang w:val="en-US"/>
        </w:rPr>
        <w:t>ճկուն</w:t>
      </w:r>
      <w:r w:rsidRPr="00DD6197">
        <w:rPr>
          <w:rFonts w:ascii="GHEA Grapalat" w:eastAsiaTheme="minorEastAsia" w:hAnsi="GHEA Grapalat"/>
        </w:rPr>
        <w:t xml:space="preserve"> </w:t>
      </w:r>
      <w:r w:rsidRPr="00DD6197">
        <w:rPr>
          <w:rFonts w:ascii="GHEA Grapalat" w:eastAsiaTheme="minorEastAsia" w:hAnsi="GHEA Grapalat"/>
          <w:lang w:val="en-US"/>
        </w:rPr>
        <w:t>պատեր</w:t>
      </w:r>
      <w:r>
        <w:rPr>
          <w:rFonts w:ascii="GHEA Grapalat" w:eastAsiaTheme="minorEastAsia" w:hAnsi="GHEA Grapalat"/>
          <w:lang w:val="en-US"/>
        </w:rPr>
        <w:t>ն</w:t>
      </w:r>
      <w:r w:rsidRPr="00DD6197">
        <w:rPr>
          <w:rFonts w:ascii="GHEA Grapalat" w:eastAsiaTheme="minorEastAsia" w:hAnsi="GHEA Grapalat"/>
        </w:rPr>
        <w:t xml:space="preserve"> </w:t>
      </w:r>
      <w:r w:rsidRPr="00DD6197">
        <w:rPr>
          <w:rFonts w:ascii="GHEA Grapalat" w:eastAsiaTheme="minorEastAsia" w:hAnsi="GHEA Grapalat"/>
          <w:lang w:val="en-US"/>
        </w:rPr>
        <w:t>անհրաժեշտ</w:t>
      </w:r>
      <w:r w:rsidRPr="00DD6197">
        <w:rPr>
          <w:rFonts w:ascii="GHEA Grapalat" w:eastAsiaTheme="minorEastAsia" w:hAnsi="GHEA Grapalat"/>
        </w:rPr>
        <w:t xml:space="preserve"> </w:t>
      </w:r>
      <w:r w:rsidRPr="00DD6197">
        <w:rPr>
          <w:rFonts w:ascii="GHEA Grapalat" w:eastAsiaTheme="minorEastAsia" w:hAnsi="GHEA Grapalat"/>
          <w:lang w:val="en-US"/>
        </w:rPr>
        <w:t>է</w:t>
      </w:r>
      <w:r w:rsidRPr="00DD6197">
        <w:rPr>
          <w:rFonts w:ascii="GHEA Grapalat" w:eastAsiaTheme="minorEastAsia" w:hAnsi="GHEA Grapalat"/>
        </w:rPr>
        <w:t xml:space="preserve"> </w:t>
      </w:r>
      <w:r w:rsidRPr="00DD6197">
        <w:rPr>
          <w:rFonts w:ascii="GHEA Grapalat" w:eastAsiaTheme="minorEastAsia" w:hAnsi="GHEA Grapalat"/>
          <w:lang w:val="en-US"/>
        </w:rPr>
        <w:t>կիրառել</w:t>
      </w:r>
      <w:r w:rsidRPr="00DD6197">
        <w:rPr>
          <w:rFonts w:ascii="GHEA Grapalat" w:eastAsiaTheme="minorEastAsia" w:hAnsi="GHEA Grapalat"/>
        </w:rPr>
        <w:t xml:space="preserve"> </w:t>
      </w:r>
      <w:r w:rsidRPr="00DD6197">
        <w:rPr>
          <w:rFonts w:ascii="GHEA Grapalat" w:eastAsiaTheme="minorEastAsia" w:hAnsi="GHEA Grapalat"/>
          <w:lang w:val="en-US"/>
        </w:rPr>
        <w:t>դրանց</w:t>
      </w:r>
      <w:r w:rsidRPr="00DD6197">
        <w:rPr>
          <w:rFonts w:ascii="GHEA Grapalat" w:eastAsiaTheme="minorEastAsia" w:hAnsi="GHEA Grapalat"/>
        </w:rPr>
        <w:t xml:space="preserve"> </w:t>
      </w:r>
      <w:r w:rsidRPr="00DD6197">
        <w:rPr>
          <w:rFonts w:ascii="GHEA Grapalat" w:eastAsiaTheme="minorEastAsia" w:hAnsi="GHEA Grapalat"/>
          <w:lang w:val="en-US"/>
        </w:rPr>
        <w:t>կայունության</w:t>
      </w:r>
      <w:r w:rsidRPr="00DD6197">
        <w:rPr>
          <w:rFonts w:ascii="GHEA Grapalat" w:eastAsiaTheme="minorEastAsia" w:hAnsi="GHEA Grapalat"/>
        </w:rPr>
        <w:t xml:space="preserve"> </w:t>
      </w:r>
      <w:r w:rsidRPr="00DD6197">
        <w:rPr>
          <w:rFonts w:ascii="GHEA Grapalat" w:eastAsiaTheme="minorEastAsia" w:hAnsi="GHEA Grapalat"/>
          <w:lang w:val="en-US"/>
        </w:rPr>
        <w:t>հաստատման</w:t>
      </w:r>
      <w:r w:rsidRPr="00DD6197">
        <w:rPr>
          <w:rFonts w:ascii="GHEA Grapalat" w:eastAsiaTheme="minorEastAsia" w:hAnsi="GHEA Grapalat"/>
        </w:rPr>
        <w:t xml:space="preserve"> </w:t>
      </w:r>
      <w:r w:rsidRPr="00DD6197">
        <w:rPr>
          <w:rFonts w:ascii="GHEA Grapalat" w:eastAsiaTheme="minorEastAsia" w:hAnsi="GHEA Grapalat"/>
          <w:lang w:val="en-US"/>
        </w:rPr>
        <w:t>դեպքում</w:t>
      </w:r>
      <w:r w:rsidRPr="00DD6197">
        <w:rPr>
          <w:rFonts w:ascii="GHEA Grapalat" w:eastAsiaTheme="minorEastAsia" w:hAnsi="GHEA Grapalat"/>
        </w:rPr>
        <w:t xml:space="preserve"> (</w:t>
      </w:r>
      <w:r w:rsidRPr="00DD6197">
        <w:rPr>
          <w:rFonts w:ascii="GHEA Grapalat" w:eastAsiaTheme="minorEastAsia" w:hAnsi="GHEA Grapalat"/>
          <w:lang w:val="en-US"/>
        </w:rPr>
        <w:t>տեսական</w:t>
      </w:r>
      <w:r w:rsidRPr="00DD6197">
        <w:rPr>
          <w:rFonts w:ascii="GHEA Grapalat" w:eastAsiaTheme="minorEastAsia" w:hAnsi="GHEA Grapalat"/>
        </w:rPr>
        <w:t xml:space="preserve"> </w:t>
      </w:r>
      <w:r w:rsidRPr="00DD6197">
        <w:rPr>
          <w:rFonts w:ascii="GHEA Grapalat" w:eastAsiaTheme="minorEastAsia" w:hAnsi="GHEA Grapalat"/>
          <w:lang w:val="en-US"/>
        </w:rPr>
        <w:t>կամ</w:t>
      </w:r>
      <w:r w:rsidRPr="00DD6197">
        <w:rPr>
          <w:rFonts w:ascii="GHEA Grapalat" w:eastAsiaTheme="minorEastAsia" w:hAnsi="GHEA Grapalat"/>
        </w:rPr>
        <w:t xml:space="preserve"> </w:t>
      </w:r>
      <w:r w:rsidRPr="00DD6197">
        <w:rPr>
          <w:rFonts w:ascii="GHEA Grapalat" w:eastAsiaTheme="minorEastAsia" w:hAnsi="GHEA Grapalat"/>
          <w:lang w:val="en-US"/>
        </w:rPr>
        <w:t>փորձնական</w:t>
      </w:r>
      <w:r w:rsidRPr="00DD6197">
        <w:rPr>
          <w:rFonts w:ascii="GHEA Grapalat" w:eastAsiaTheme="minorEastAsia" w:hAnsi="GHEA Grapalat"/>
        </w:rPr>
        <w:t xml:space="preserve"> </w:t>
      </w:r>
      <w:r>
        <w:rPr>
          <w:rFonts w:ascii="GHEA Grapalat" w:eastAsiaTheme="minorEastAsia" w:hAnsi="GHEA Grapalat"/>
          <w:lang w:val="en-US"/>
        </w:rPr>
        <w:t>եղանակներ</w:t>
      </w:r>
      <w:r w:rsidRPr="00DD6197">
        <w:rPr>
          <w:rFonts w:ascii="GHEA Grapalat" w:eastAsiaTheme="minorEastAsia" w:hAnsi="GHEA Grapalat"/>
          <w:lang w:val="en-US"/>
        </w:rPr>
        <w:t>ով</w:t>
      </w:r>
      <w:r w:rsidRPr="00DD6197">
        <w:rPr>
          <w:rFonts w:ascii="GHEA Grapalat" w:eastAsiaTheme="minorEastAsia" w:hAnsi="GHEA Grapalat"/>
        </w:rPr>
        <w:t>)</w:t>
      </w:r>
      <w:r w:rsidRPr="00DD6197">
        <w:rPr>
          <w:rFonts w:ascii="GHEA Grapalat" w:eastAsiaTheme="minorEastAsia" w:hAnsi="GHEA Grapalat"/>
          <w:lang w:val="en-US"/>
        </w:rPr>
        <w:t>։</w:t>
      </w:r>
    </w:p>
    <w:p w14:paraId="688800CA" w14:textId="77777777" w:rsidR="002F6B2E" w:rsidRPr="00431930" w:rsidRDefault="002F6B2E" w:rsidP="002F6B2E">
      <w:pPr>
        <w:spacing w:after="120" w:line="288" w:lineRule="auto"/>
        <w:ind w:firstLine="567"/>
        <w:jc w:val="both"/>
        <w:rPr>
          <w:rFonts w:ascii="GHEA Grapalat" w:eastAsiaTheme="minorEastAsia" w:hAnsi="GHEA Grapalat"/>
        </w:rPr>
      </w:pPr>
      <w:r w:rsidRPr="008367B0">
        <w:rPr>
          <w:rFonts w:ascii="GHEA Grapalat" w:eastAsiaTheme="minorEastAsia" w:hAnsi="GHEA Grapalat"/>
          <w:b/>
        </w:rPr>
        <w:t>105.</w:t>
      </w:r>
      <w:r w:rsidRPr="00431930">
        <w:rPr>
          <w:rFonts w:ascii="GHEA Grapalat" w:eastAsiaTheme="minorEastAsia" w:hAnsi="GHEA Grapalat"/>
        </w:rPr>
        <w:t xml:space="preserve"> </w:t>
      </w:r>
      <w:r w:rsidRPr="0011651D">
        <w:rPr>
          <w:rFonts w:ascii="GHEA Grapalat" w:eastAsiaTheme="minorEastAsia" w:hAnsi="GHEA Grapalat"/>
          <w:lang w:val="en-US"/>
        </w:rPr>
        <w:t>Հոծ</w:t>
      </w:r>
      <w:r w:rsidRPr="00431930">
        <w:rPr>
          <w:rFonts w:ascii="GHEA Grapalat" w:eastAsiaTheme="minorEastAsia" w:hAnsi="GHEA Grapalat"/>
        </w:rPr>
        <w:t xml:space="preserve"> </w:t>
      </w:r>
      <w:r w:rsidRPr="00054827">
        <w:rPr>
          <w:rFonts w:ascii="GHEA Grapalat" w:eastAsiaTheme="minorEastAsia" w:hAnsi="GHEA Grapalat"/>
          <w:lang w:val="en-US"/>
        </w:rPr>
        <w:t>հատվածքով</w:t>
      </w:r>
      <w:r w:rsidRPr="00054827">
        <w:rPr>
          <w:rFonts w:ascii="GHEA Grapalat" w:eastAsiaTheme="minorEastAsia" w:hAnsi="GHEA Grapalat"/>
        </w:rPr>
        <w:t xml:space="preserve"> </w:t>
      </w:r>
      <w:r w:rsidRPr="00054827">
        <w:rPr>
          <w:rFonts w:ascii="GHEA Grapalat" w:eastAsiaTheme="minorEastAsia" w:hAnsi="GHEA Grapalat"/>
          <w:lang w:val="en-US"/>
        </w:rPr>
        <w:t>առանցքային</w:t>
      </w:r>
      <w:r w:rsidRPr="00054827">
        <w:rPr>
          <w:rFonts w:ascii="GHEA Grapalat" w:eastAsiaTheme="minorEastAsia" w:hAnsi="GHEA Grapalat"/>
        </w:rPr>
        <w:t xml:space="preserve"> </w:t>
      </w:r>
      <w:r w:rsidRPr="00054827">
        <w:rPr>
          <w:rFonts w:ascii="GHEA Grapalat" w:eastAsiaTheme="minorEastAsia" w:hAnsi="GHEA Grapalat"/>
          <w:lang w:val="en-US"/>
        </w:rPr>
        <w:t>սեղմված</w:t>
      </w:r>
      <w:r w:rsidRPr="00054827">
        <w:rPr>
          <w:rFonts w:ascii="GHEA Grapalat" w:eastAsiaTheme="minorEastAsia" w:hAnsi="GHEA Grapalat"/>
        </w:rPr>
        <w:t xml:space="preserve"> </w:t>
      </w:r>
      <w:r w:rsidRPr="00054827">
        <w:rPr>
          <w:rFonts w:ascii="GHEA Grapalat" w:eastAsiaTheme="minorEastAsia" w:hAnsi="GHEA Grapalat"/>
          <w:lang w:val="en-US"/>
        </w:rPr>
        <w:t>տարրերի</w:t>
      </w:r>
      <w:r w:rsidRPr="00054827">
        <w:rPr>
          <w:rFonts w:ascii="GHEA Grapalat" w:eastAsiaTheme="minorEastAsia" w:hAnsi="GHEA Grapalat"/>
        </w:rPr>
        <w:t xml:space="preserve"> </w:t>
      </w:r>
      <w:r w:rsidRPr="00054827">
        <w:rPr>
          <w:rFonts w:ascii="GHEA Grapalat" w:eastAsiaTheme="minorEastAsia" w:hAnsi="GHEA Grapalat"/>
          <w:lang w:val="en-US"/>
        </w:rPr>
        <w:t>պատերը</w:t>
      </w:r>
      <w:r w:rsidRPr="00054827">
        <w:rPr>
          <w:rFonts w:ascii="GHEA Grapalat" w:eastAsiaTheme="minorEastAsia" w:hAnsi="GHEA Grapalat"/>
        </w:rPr>
        <w:t xml:space="preserve"> (</w:t>
      </w:r>
      <w:r w:rsidRPr="00054827">
        <w:rPr>
          <w:rFonts w:ascii="GHEA Grapalat" w:eastAsiaTheme="minorEastAsia" w:hAnsi="GHEA Grapalat"/>
          <w:lang w:val="en-US"/>
        </w:rPr>
        <w:t>սյուներ</w:t>
      </w:r>
      <w:r w:rsidRPr="00054827">
        <w:rPr>
          <w:rFonts w:ascii="GHEA Grapalat" w:eastAsiaTheme="minorEastAsia" w:hAnsi="GHEA Grapalat"/>
        </w:rPr>
        <w:t xml:space="preserve">, </w:t>
      </w:r>
      <w:r w:rsidRPr="00054827">
        <w:rPr>
          <w:rFonts w:ascii="GHEA Grapalat" w:eastAsiaTheme="minorEastAsia" w:hAnsi="GHEA Grapalat"/>
          <w:lang w:val="en-US"/>
        </w:rPr>
        <w:t>կանգնակներ</w:t>
      </w:r>
      <w:r w:rsidRPr="00054827">
        <w:rPr>
          <w:rFonts w:ascii="GHEA Grapalat" w:eastAsiaTheme="minorEastAsia" w:hAnsi="GHEA Grapalat"/>
        </w:rPr>
        <w:t xml:space="preserve">, </w:t>
      </w:r>
      <w:r w:rsidRPr="00054827">
        <w:rPr>
          <w:rFonts w:ascii="GHEA Grapalat" w:eastAsiaTheme="minorEastAsia" w:hAnsi="GHEA Grapalat"/>
          <w:lang w:val="en-US"/>
        </w:rPr>
        <w:t>հենարաններ</w:t>
      </w:r>
      <w:r w:rsidRPr="00054827">
        <w:rPr>
          <w:rFonts w:ascii="GHEA Grapalat" w:eastAsiaTheme="minorEastAsia" w:hAnsi="GHEA Grapalat"/>
        </w:rPr>
        <w:t xml:space="preserve"> </w:t>
      </w:r>
      <w:r w:rsidRPr="00054827">
        <w:rPr>
          <w:rFonts w:ascii="GHEA Grapalat" w:eastAsiaTheme="minorEastAsia" w:hAnsi="GHEA Grapalat"/>
          <w:lang w:val="en-US"/>
        </w:rPr>
        <w:t>և</w:t>
      </w:r>
      <w:r w:rsidRPr="00054827">
        <w:rPr>
          <w:rFonts w:ascii="GHEA Grapalat" w:eastAsiaTheme="minorEastAsia" w:hAnsi="GHEA Grapalat"/>
        </w:rPr>
        <w:t xml:space="preserve"> </w:t>
      </w:r>
      <w:r w:rsidRPr="00054827">
        <w:rPr>
          <w:rFonts w:ascii="GHEA Grapalat" w:eastAsiaTheme="minorEastAsia" w:hAnsi="GHEA Grapalat"/>
          <w:lang w:val="en-US"/>
        </w:rPr>
        <w:t>այլն</w:t>
      </w:r>
      <w:r w:rsidRPr="00054827">
        <w:rPr>
          <w:rFonts w:ascii="GHEA Grapalat" w:eastAsiaTheme="minorEastAsia" w:hAnsi="GHEA Grapalat"/>
        </w:rPr>
        <w:t>)</w:t>
      </w:r>
      <w:r>
        <w:rPr>
          <w:rFonts w:ascii="GHEA Grapalat" w:eastAsiaTheme="minorEastAsia" w:hAnsi="GHEA Grapalat"/>
        </w:rPr>
        <w:t>,</w:t>
      </w:r>
      <w:r w:rsidRPr="00054827">
        <w:rPr>
          <w:rFonts w:ascii="GHEA Grapalat" w:eastAsiaTheme="minorEastAsia" w:hAnsi="GHEA Grapalat"/>
        </w:rPr>
        <w:t xml:space="preserve"> </w:t>
      </w:r>
      <w:r w:rsidRPr="00054827">
        <w:rPr>
          <w:rFonts w:ascii="GHEA Grapalat" w:eastAsiaTheme="minorEastAsia" w:hAnsi="GHEA Grapalat"/>
          <w:lang w:val="en-US"/>
        </w:rPr>
        <w:t>երբ</w:t>
      </w:r>
      <w:r w:rsidRPr="00054827">
        <w:rPr>
          <w:rFonts w:ascii="GHEA Grapalat" w:eastAsiaTheme="minorEastAsia"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054827">
        <w:rPr>
          <w:rFonts w:ascii="GHEA Grapalat" w:hAnsi="GHEA Grapalat" w:cs="Times New Roman"/>
          <w:i/>
          <w:sz w:val="28"/>
          <w:vertAlign w:val="subscript"/>
          <w:lang w:val="en-US"/>
        </w:rPr>
        <w:t>w</w:t>
      </w:r>
      <w:r w:rsidRPr="00054827">
        <w:rPr>
          <w:rFonts w:ascii="Calibri" w:hAnsi="Calibri" w:cs="Calibri"/>
          <w:lang w:val="en-US"/>
        </w:rPr>
        <w:t> </w:t>
      </w:r>
      <w:r w:rsidRPr="00054827">
        <w:rPr>
          <w:rFonts w:ascii="GHEA Grapalat" w:hAnsi="GHEA Grapalat"/>
          <w:vertAlign w:val="subscript"/>
        </w:rPr>
        <w:t> </w:t>
      </w:r>
      <w:r w:rsidRPr="00054827">
        <w:rPr>
          <w:rFonts w:ascii="GHEA Grapalat" w:hAnsi="GHEA Grapalat"/>
        </w:rPr>
        <w:t>≥</w:t>
      </w:r>
      <w:r w:rsidRPr="00054827">
        <w:rPr>
          <w:rFonts w:ascii="Calibri" w:hAnsi="Calibri" w:cs="Calibri"/>
          <w:lang w:val="en-US"/>
        </w:rPr>
        <w:t> </w:t>
      </w:r>
      <w:r w:rsidRPr="00054827">
        <w:rPr>
          <w:rFonts w:ascii="GHEA Grapalat" w:hAnsi="GHEA Grapalat"/>
        </w:rPr>
        <w:t>2,3</w:t>
      </w:r>
      <w:r w:rsidRPr="00054827">
        <w:rPr>
          <w:rFonts w:ascii="GHEA Grapalat" w:eastAsiaTheme="minorEastAsia" w:hAnsi="GHEA Grapalat"/>
        </w:rPr>
        <w:t xml:space="preserve">, </w:t>
      </w:r>
      <w:r w:rsidRPr="00054827">
        <w:rPr>
          <w:rFonts w:ascii="GHEA Grapalat" w:eastAsiaTheme="minorEastAsia" w:hAnsi="GHEA Grapalat"/>
          <w:lang w:val="en-US"/>
        </w:rPr>
        <w:t>բացառությամբ</w:t>
      </w:r>
      <w:r w:rsidRPr="00054827">
        <w:rPr>
          <w:rFonts w:ascii="GHEA Grapalat" w:eastAsiaTheme="minorEastAsia" w:hAnsi="GHEA Grapalat"/>
        </w:rPr>
        <w:t xml:space="preserve"> </w:t>
      </w:r>
      <w:r w:rsidRPr="00054827">
        <w:rPr>
          <w:rFonts w:ascii="GHEA Grapalat" w:eastAsiaTheme="minorEastAsia" w:hAnsi="GHEA Grapalat"/>
          <w:lang w:val="en-US"/>
        </w:rPr>
        <w:t>կոնստրուկցիաների</w:t>
      </w:r>
      <w:r w:rsidRPr="00054827">
        <w:rPr>
          <w:rFonts w:ascii="GHEA Grapalat" w:eastAsiaTheme="minorEastAsia" w:hAnsi="GHEA Grapalat"/>
        </w:rPr>
        <w:t xml:space="preserve">, </w:t>
      </w:r>
      <w:r w:rsidRPr="00054827">
        <w:rPr>
          <w:rFonts w:ascii="GHEA Grapalat" w:eastAsiaTheme="minorEastAsia" w:hAnsi="GHEA Grapalat"/>
          <w:lang w:val="en-US"/>
        </w:rPr>
        <w:t>որոնք</w:t>
      </w:r>
      <w:r w:rsidRPr="00054827">
        <w:rPr>
          <w:rFonts w:ascii="GHEA Grapalat" w:eastAsiaTheme="minorEastAsia" w:hAnsi="GHEA Grapalat"/>
        </w:rPr>
        <w:t xml:space="preserve"> </w:t>
      </w:r>
      <w:r w:rsidRPr="00054827">
        <w:rPr>
          <w:rFonts w:ascii="GHEA Grapalat" w:eastAsiaTheme="minorEastAsia" w:hAnsi="GHEA Grapalat"/>
          <w:lang w:val="en-US"/>
        </w:rPr>
        <w:t>հաշվարկվել</w:t>
      </w:r>
      <w:r w:rsidRPr="00054827">
        <w:rPr>
          <w:rFonts w:ascii="GHEA Grapalat" w:eastAsiaTheme="minorEastAsia" w:hAnsi="GHEA Grapalat"/>
        </w:rPr>
        <w:t xml:space="preserve"> </w:t>
      </w:r>
      <w:r w:rsidRPr="00054827">
        <w:rPr>
          <w:rFonts w:ascii="GHEA Grapalat" w:eastAsiaTheme="minorEastAsia" w:hAnsi="GHEA Grapalat"/>
          <w:lang w:val="en-US"/>
        </w:rPr>
        <w:t>են՝</w:t>
      </w:r>
      <w:r w:rsidRPr="00054827">
        <w:rPr>
          <w:rFonts w:ascii="GHEA Grapalat" w:eastAsiaTheme="minorEastAsia" w:hAnsi="GHEA Grapalat"/>
        </w:rPr>
        <w:t xml:space="preserve"> </w:t>
      </w:r>
      <w:r w:rsidRPr="00054827">
        <w:rPr>
          <w:rFonts w:ascii="GHEA Grapalat" w:eastAsiaTheme="minorEastAsia" w:hAnsi="GHEA Grapalat"/>
          <w:lang w:val="en-US"/>
        </w:rPr>
        <w:t>հաշվի</w:t>
      </w:r>
      <w:r w:rsidRPr="00054827">
        <w:rPr>
          <w:rFonts w:ascii="GHEA Grapalat" w:eastAsiaTheme="minorEastAsia" w:hAnsi="GHEA Grapalat"/>
        </w:rPr>
        <w:t xml:space="preserve"> </w:t>
      </w:r>
      <w:r w:rsidRPr="00054827">
        <w:rPr>
          <w:rFonts w:ascii="GHEA Grapalat" w:eastAsiaTheme="minorEastAsia" w:hAnsi="GHEA Grapalat"/>
          <w:lang w:val="en-US"/>
        </w:rPr>
        <w:t>առնելով</w:t>
      </w:r>
      <w:r w:rsidRPr="00054827">
        <w:rPr>
          <w:rFonts w:ascii="GHEA Grapalat" w:eastAsiaTheme="minorEastAsia" w:hAnsi="GHEA Grapalat"/>
        </w:rPr>
        <w:t xml:space="preserve"> </w:t>
      </w:r>
      <w:r w:rsidRPr="00054827">
        <w:rPr>
          <w:rFonts w:ascii="GHEA Grapalat" w:eastAsiaTheme="minorEastAsia" w:hAnsi="GHEA Grapalat"/>
          <w:lang w:val="en-US"/>
        </w:rPr>
        <w:t>երկրաչափ</w:t>
      </w:r>
      <w:r w:rsidR="0054454B">
        <w:rPr>
          <w:rFonts w:ascii="GHEA Grapalat" w:eastAsiaTheme="minorEastAsia" w:hAnsi="GHEA Grapalat"/>
          <w:lang w:val="en-US"/>
        </w:rPr>
        <w:t>որեն</w:t>
      </w:r>
      <w:r w:rsidRPr="00054827">
        <w:rPr>
          <w:rFonts w:ascii="GHEA Grapalat" w:eastAsiaTheme="minorEastAsia" w:hAnsi="GHEA Grapalat"/>
        </w:rPr>
        <w:t xml:space="preserve"> </w:t>
      </w:r>
      <w:r w:rsidRPr="00054827">
        <w:rPr>
          <w:rFonts w:ascii="GHEA Grapalat" w:eastAsiaTheme="minorEastAsia" w:hAnsi="GHEA Grapalat"/>
          <w:lang w:val="en-US"/>
        </w:rPr>
        <w:t>ոչ</w:t>
      </w:r>
      <w:r w:rsidRPr="00054827">
        <w:rPr>
          <w:rFonts w:ascii="GHEA Grapalat" w:eastAsiaTheme="minorEastAsia" w:hAnsi="GHEA Grapalat"/>
        </w:rPr>
        <w:t xml:space="preserve"> </w:t>
      </w:r>
      <w:r w:rsidRPr="00054827">
        <w:rPr>
          <w:rFonts w:ascii="GHEA Grapalat" w:eastAsiaTheme="minorEastAsia" w:hAnsi="GHEA Grapalat"/>
          <w:lang w:val="en-US"/>
        </w:rPr>
        <w:t>գծայնությունը</w:t>
      </w:r>
      <w:r w:rsidRPr="00431930">
        <w:rPr>
          <w:rFonts w:ascii="GHEA Grapalat" w:eastAsiaTheme="minorEastAsia" w:hAnsi="GHEA Grapalat"/>
        </w:rPr>
        <w:t xml:space="preserve">, </w:t>
      </w:r>
      <w:r w:rsidRPr="007D76BC">
        <w:rPr>
          <w:rFonts w:ascii="GHEA Grapalat" w:eastAsiaTheme="minorEastAsia" w:hAnsi="GHEA Grapalat"/>
          <w:lang w:val="en-US"/>
        </w:rPr>
        <w:t>անհրաժեշտ</w:t>
      </w:r>
      <w:r w:rsidRPr="00431930">
        <w:rPr>
          <w:rFonts w:ascii="GHEA Grapalat" w:eastAsiaTheme="minorEastAsia" w:hAnsi="GHEA Grapalat"/>
        </w:rPr>
        <w:t xml:space="preserve"> </w:t>
      </w:r>
      <w:r w:rsidRPr="007D76BC">
        <w:rPr>
          <w:rFonts w:ascii="GHEA Grapalat" w:eastAsiaTheme="minorEastAsia" w:hAnsi="GHEA Grapalat"/>
          <w:lang w:val="en-US"/>
        </w:rPr>
        <w:t>է</w:t>
      </w:r>
      <w:r w:rsidRPr="00431930">
        <w:rPr>
          <w:rFonts w:ascii="GHEA Grapalat" w:eastAsiaTheme="minorEastAsia" w:hAnsi="GHEA Grapalat"/>
        </w:rPr>
        <w:t xml:space="preserve"> </w:t>
      </w:r>
      <w:r w:rsidRPr="007D76BC">
        <w:rPr>
          <w:rFonts w:ascii="GHEA Grapalat" w:eastAsiaTheme="minorEastAsia" w:hAnsi="GHEA Grapalat"/>
          <w:lang w:val="en-US"/>
        </w:rPr>
        <w:t>ամրացնել</w:t>
      </w:r>
      <w:r w:rsidRPr="00431930">
        <w:rPr>
          <w:rFonts w:ascii="GHEA Grapalat" w:eastAsiaTheme="minorEastAsia" w:hAnsi="GHEA Grapalat"/>
        </w:rPr>
        <w:t xml:space="preserve"> </w:t>
      </w:r>
      <w:r w:rsidRPr="00054827">
        <w:rPr>
          <w:rFonts w:ascii="GHEA Grapalat" w:eastAsiaTheme="minorEastAsia" w:hAnsi="GHEA Grapalat"/>
        </w:rPr>
        <w:t>2,5</w:t>
      </w:r>
      <w:r>
        <w:rPr>
          <w:rFonts w:ascii="Courier New" w:eastAsiaTheme="minorEastAsia" w:hAnsi="Courier New" w:cs="Courier New"/>
        </w:rPr>
        <w:t>∙</w:t>
      </w:r>
      <w:r w:rsidRPr="00054827">
        <w:rPr>
          <w:rFonts w:ascii="GHEA Grapalat" w:eastAsiaTheme="minorEastAsia" w:hAnsi="GHEA Grapalat"/>
          <w:i/>
          <w:sz w:val="26"/>
          <w:szCs w:val="26"/>
          <w:lang w:val="en-US"/>
        </w:rPr>
        <w:t>h</w:t>
      </w:r>
      <w:r w:rsidRPr="00054827">
        <w:rPr>
          <w:rFonts w:ascii="GHEA Grapalat" w:eastAsiaTheme="minorEastAsia" w:hAnsi="GHEA Grapalat"/>
          <w:i/>
          <w:sz w:val="28"/>
          <w:szCs w:val="26"/>
          <w:vertAlign w:val="subscript"/>
          <w:lang w:val="en-US"/>
        </w:rPr>
        <w:t>ef</w:t>
      </w:r>
      <w:r>
        <w:rPr>
          <w:rFonts w:ascii="Calibri" w:hAnsi="Calibri"/>
          <w:lang w:val="en-US"/>
        </w:rPr>
        <w:t> </w:t>
      </w:r>
      <w:r w:rsidRPr="00431930">
        <w:rPr>
          <w:rFonts w:ascii="GHEA Grapalat" w:eastAsiaTheme="minorEastAsia" w:hAnsi="GHEA Grapalat"/>
        </w:rPr>
        <w:t>-</w:t>
      </w:r>
      <w:r w:rsidRPr="00DD52B1">
        <w:rPr>
          <w:rFonts w:ascii="GHEA Grapalat" w:eastAsiaTheme="minorEastAsia" w:hAnsi="GHEA Grapalat"/>
          <w:lang w:val="en-US"/>
        </w:rPr>
        <w:t>ից</w:t>
      </w:r>
      <w:r w:rsidRPr="00431930">
        <w:rPr>
          <w:rFonts w:ascii="GHEA Grapalat" w:eastAsiaTheme="minorEastAsia" w:hAnsi="GHEA Grapalat"/>
        </w:rPr>
        <w:t xml:space="preserve"> </w:t>
      </w:r>
      <w:r w:rsidRPr="00DD52B1">
        <w:rPr>
          <w:rFonts w:ascii="GHEA Grapalat" w:eastAsiaTheme="minorEastAsia" w:hAnsi="GHEA Grapalat"/>
          <w:lang w:val="en-US"/>
        </w:rPr>
        <w:t>մինչև</w:t>
      </w:r>
      <w:r w:rsidRPr="00431930">
        <w:rPr>
          <w:rFonts w:ascii="GHEA Grapalat" w:eastAsiaTheme="minorEastAsia" w:hAnsi="GHEA Grapalat"/>
        </w:rPr>
        <w:t xml:space="preserve"> </w:t>
      </w:r>
      <w:r w:rsidRPr="00054827">
        <w:rPr>
          <w:rFonts w:ascii="GHEA Grapalat" w:eastAsiaTheme="minorEastAsia" w:hAnsi="GHEA Grapalat"/>
        </w:rPr>
        <w:t>3</w:t>
      </w:r>
      <w:r>
        <w:rPr>
          <w:rFonts w:ascii="Courier New" w:eastAsiaTheme="minorEastAsia" w:hAnsi="Courier New" w:cs="Courier New"/>
        </w:rPr>
        <w:t>∙</w:t>
      </w:r>
      <w:r w:rsidRPr="00054827">
        <w:rPr>
          <w:rFonts w:ascii="GHEA Grapalat" w:eastAsiaTheme="minorEastAsia" w:hAnsi="GHEA Grapalat"/>
          <w:i/>
          <w:sz w:val="26"/>
          <w:szCs w:val="26"/>
          <w:lang w:val="en-US"/>
        </w:rPr>
        <w:t>h</w:t>
      </w:r>
      <w:r w:rsidRPr="00054827">
        <w:rPr>
          <w:rFonts w:ascii="GHEA Grapalat" w:eastAsiaTheme="minorEastAsia" w:hAnsi="GHEA Grapalat"/>
          <w:i/>
          <w:sz w:val="28"/>
          <w:szCs w:val="26"/>
          <w:vertAlign w:val="subscript"/>
          <w:lang w:val="en-US"/>
        </w:rPr>
        <w:t>ef</w:t>
      </w:r>
      <w:r>
        <w:rPr>
          <w:rFonts w:ascii="Calibri" w:hAnsi="Calibri"/>
          <w:lang w:val="en-US"/>
        </w:rPr>
        <w:t> </w:t>
      </w:r>
      <w:r w:rsidRPr="00431930">
        <w:rPr>
          <w:rFonts w:ascii="GHEA Grapalat" w:eastAsiaTheme="minorEastAsia" w:hAnsi="GHEA Grapalat"/>
        </w:rPr>
        <w:t xml:space="preserve"> </w:t>
      </w:r>
      <w:r w:rsidRPr="00DD52B1">
        <w:rPr>
          <w:rFonts w:ascii="GHEA Grapalat" w:eastAsiaTheme="minorEastAsia" w:hAnsi="GHEA Grapalat"/>
          <w:lang w:val="en-US"/>
        </w:rPr>
        <w:t>քայլով</w:t>
      </w:r>
      <w:r w:rsidRPr="00431930">
        <w:rPr>
          <w:rFonts w:ascii="GHEA Grapalat" w:eastAsiaTheme="minorEastAsia" w:hAnsi="GHEA Grapalat"/>
        </w:rPr>
        <w:t xml:space="preserve"> </w:t>
      </w:r>
      <w:r w:rsidRPr="00DD52B1">
        <w:rPr>
          <w:rFonts w:ascii="GHEA Grapalat" w:eastAsiaTheme="minorEastAsia" w:hAnsi="GHEA Grapalat"/>
          <w:lang w:val="en-US"/>
        </w:rPr>
        <w:t>լայնական</w:t>
      </w:r>
      <w:r w:rsidRPr="00431930">
        <w:rPr>
          <w:rFonts w:ascii="GHEA Grapalat" w:eastAsiaTheme="minorEastAsia" w:hAnsi="GHEA Grapalat"/>
        </w:rPr>
        <w:t xml:space="preserve"> </w:t>
      </w:r>
      <w:r w:rsidR="004F0679" w:rsidRPr="00DD52B1">
        <w:rPr>
          <w:rFonts w:ascii="GHEA Grapalat" w:eastAsiaTheme="minorEastAsia" w:hAnsi="GHEA Grapalat"/>
          <w:lang w:val="en-US"/>
        </w:rPr>
        <w:t>կոշտության</w:t>
      </w:r>
      <w:r w:rsidR="004F0679" w:rsidRPr="00431930">
        <w:rPr>
          <w:rFonts w:ascii="GHEA Grapalat" w:eastAsiaTheme="minorEastAsia" w:hAnsi="GHEA Grapalat"/>
        </w:rPr>
        <w:t xml:space="preserve"> </w:t>
      </w:r>
      <w:r w:rsidRPr="00DD52B1">
        <w:rPr>
          <w:rFonts w:ascii="GHEA Grapalat" w:eastAsiaTheme="minorEastAsia" w:hAnsi="GHEA Grapalat"/>
          <w:lang w:val="en-US"/>
        </w:rPr>
        <w:t>կողերով։</w:t>
      </w:r>
    </w:p>
    <w:p w14:paraId="44932644" w14:textId="77777777" w:rsidR="002F6B2E" w:rsidRDefault="002F6B2E" w:rsidP="002F6B2E">
      <w:pPr>
        <w:spacing w:after="120"/>
        <w:ind w:firstLine="567"/>
        <w:jc w:val="both"/>
        <w:rPr>
          <w:rFonts w:ascii="GHEA Grapalat" w:eastAsiaTheme="minorEastAsia" w:hAnsi="GHEA Grapalat"/>
          <w:color w:val="FF0000"/>
        </w:rPr>
      </w:pPr>
      <w:r w:rsidRPr="008367B0">
        <w:rPr>
          <w:rFonts w:ascii="GHEA Grapalat" w:eastAsiaTheme="minorEastAsia" w:hAnsi="GHEA Grapalat"/>
          <w:b/>
        </w:rPr>
        <w:t>106.</w:t>
      </w:r>
      <w:r w:rsidR="007D6B6D">
        <w:rPr>
          <w:rFonts w:ascii="Calibri" w:eastAsiaTheme="minorEastAsia" w:hAnsi="Calibri"/>
          <w:lang w:val="en-US"/>
        </w:rPr>
        <w:t> </w:t>
      </w:r>
      <w:r w:rsidRPr="001A500F">
        <w:rPr>
          <w:rFonts w:ascii="GHEA Grapalat" w:eastAsiaTheme="minorEastAsia" w:hAnsi="GHEA Grapalat"/>
          <w:lang w:val="en-US"/>
        </w:rPr>
        <w:t>Միջանցիկ</w:t>
      </w:r>
      <w:r w:rsidRPr="001A500F">
        <w:rPr>
          <w:rFonts w:ascii="GHEA Grapalat" w:eastAsiaTheme="minorEastAsia" w:hAnsi="GHEA Grapalat"/>
        </w:rPr>
        <w:t xml:space="preserve"> </w:t>
      </w:r>
      <w:r w:rsidRPr="001A500F">
        <w:rPr>
          <w:rFonts w:ascii="GHEA Grapalat" w:eastAsiaTheme="minorEastAsia" w:hAnsi="GHEA Grapalat"/>
          <w:lang w:val="en-US"/>
        </w:rPr>
        <w:t>հատվածքով</w:t>
      </w:r>
      <w:r w:rsidRPr="001A500F">
        <w:rPr>
          <w:rFonts w:ascii="GHEA Grapalat" w:eastAsiaTheme="minorEastAsia" w:hAnsi="GHEA Grapalat"/>
        </w:rPr>
        <w:t xml:space="preserve"> </w:t>
      </w:r>
      <w:r w:rsidRPr="001A500F">
        <w:rPr>
          <w:rFonts w:ascii="GHEA Grapalat" w:eastAsiaTheme="minorEastAsia" w:hAnsi="GHEA Grapalat"/>
          <w:lang w:val="en-US"/>
        </w:rPr>
        <w:t>սյուների</w:t>
      </w:r>
      <w:r w:rsidRPr="001A500F">
        <w:rPr>
          <w:rFonts w:ascii="GHEA Grapalat" w:eastAsiaTheme="minorEastAsia" w:hAnsi="GHEA Grapalat"/>
        </w:rPr>
        <w:t xml:space="preserve"> </w:t>
      </w:r>
      <w:r w:rsidRPr="001A500F">
        <w:rPr>
          <w:rFonts w:ascii="GHEA Grapalat" w:eastAsiaTheme="minorEastAsia" w:hAnsi="GHEA Grapalat"/>
          <w:lang w:val="en-US"/>
        </w:rPr>
        <w:t>հոծ</w:t>
      </w:r>
      <w:r w:rsidRPr="001A500F">
        <w:rPr>
          <w:rFonts w:ascii="GHEA Grapalat" w:eastAsiaTheme="minorEastAsia" w:hAnsi="GHEA Grapalat"/>
        </w:rPr>
        <w:t xml:space="preserve"> </w:t>
      </w:r>
      <w:r w:rsidRPr="001A500F">
        <w:rPr>
          <w:rFonts w:ascii="GHEA Grapalat" w:eastAsiaTheme="minorEastAsia" w:hAnsi="GHEA Grapalat"/>
          <w:lang w:val="en-US"/>
        </w:rPr>
        <w:t>պատային</w:t>
      </w:r>
      <w:r w:rsidRPr="001A500F">
        <w:rPr>
          <w:rFonts w:ascii="GHEA Grapalat" w:eastAsiaTheme="minorEastAsia" w:hAnsi="GHEA Grapalat"/>
        </w:rPr>
        <w:t xml:space="preserve"> </w:t>
      </w:r>
      <w:r w:rsidRPr="001A500F">
        <w:rPr>
          <w:rFonts w:ascii="GHEA Grapalat" w:eastAsiaTheme="minorEastAsia" w:hAnsi="GHEA Grapalat"/>
          <w:lang w:val="en-US"/>
        </w:rPr>
        <w:t>ճյուղերում</w:t>
      </w:r>
      <w:r w:rsidRPr="001A500F">
        <w:rPr>
          <w:rFonts w:ascii="GHEA Grapalat" w:eastAsiaTheme="minorEastAsia" w:hAnsi="GHEA Grapalat"/>
        </w:rPr>
        <w:t xml:space="preserve"> </w:t>
      </w:r>
      <w:r w:rsidRPr="001A500F">
        <w:rPr>
          <w:rFonts w:ascii="GHEA Grapalat" w:eastAsiaTheme="minorEastAsia" w:hAnsi="GHEA Grapalat"/>
          <w:lang w:val="en-US"/>
        </w:rPr>
        <w:t>կոշտության</w:t>
      </w:r>
      <w:r w:rsidRPr="001A500F">
        <w:rPr>
          <w:rFonts w:ascii="GHEA Grapalat" w:eastAsiaTheme="minorEastAsia" w:hAnsi="GHEA Grapalat"/>
        </w:rPr>
        <w:t xml:space="preserve"> </w:t>
      </w:r>
      <w:r w:rsidRPr="001A500F">
        <w:rPr>
          <w:rFonts w:ascii="GHEA Grapalat" w:eastAsiaTheme="minorEastAsia" w:hAnsi="GHEA Grapalat"/>
          <w:lang w:val="en-US"/>
        </w:rPr>
        <w:t>կողեր</w:t>
      </w:r>
      <w:r>
        <w:rPr>
          <w:rFonts w:ascii="GHEA Grapalat" w:eastAsiaTheme="minorEastAsia" w:hAnsi="GHEA Grapalat"/>
          <w:lang w:val="en-US"/>
        </w:rPr>
        <w:t>ն</w:t>
      </w:r>
      <w:r w:rsidRPr="001A500F">
        <w:rPr>
          <w:rFonts w:ascii="GHEA Grapalat" w:eastAsiaTheme="minorEastAsia" w:hAnsi="GHEA Grapalat"/>
        </w:rPr>
        <w:t xml:space="preserve"> </w:t>
      </w:r>
      <w:r w:rsidRPr="001A500F">
        <w:rPr>
          <w:rFonts w:ascii="GHEA Grapalat" w:eastAsiaTheme="minorEastAsia" w:hAnsi="GHEA Grapalat"/>
          <w:lang w:val="en-US"/>
        </w:rPr>
        <w:t>անհրաժեշտ</w:t>
      </w:r>
      <w:r w:rsidRPr="001A500F">
        <w:rPr>
          <w:rFonts w:ascii="GHEA Grapalat" w:eastAsiaTheme="minorEastAsia" w:hAnsi="GHEA Grapalat"/>
        </w:rPr>
        <w:t xml:space="preserve"> </w:t>
      </w:r>
      <w:r w:rsidRPr="001A500F">
        <w:rPr>
          <w:rFonts w:ascii="GHEA Grapalat" w:eastAsiaTheme="minorEastAsia" w:hAnsi="GHEA Grapalat"/>
          <w:lang w:val="en-US"/>
        </w:rPr>
        <w:t>է</w:t>
      </w:r>
      <w:r w:rsidRPr="001A500F">
        <w:rPr>
          <w:rFonts w:ascii="GHEA Grapalat" w:eastAsiaTheme="minorEastAsia" w:hAnsi="GHEA Grapalat"/>
        </w:rPr>
        <w:t xml:space="preserve"> </w:t>
      </w:r>
      <w:r w:rsidRPr="001A500F">
        <w:rPr>
          <w:rFonts w:ascii="GHEA Grapalat" w:eastAsiaTheme="minorEastAsia" w:hAnsi="GHEA Grapalat"/>
          <w:lang w:val="en-US"/>
        </w:rPr>
        <w:t>տեղադրել</w:t>
      </w:r>
      <w:r w:rsidRPr="001A500F">
        <w:rPr>
          <w:rFonts w:ascii="GHEA Grapalat" w:eastAsiaTheme="minorEastAsia" w:hAnsi="GHEA Grapalat"/>
        </w:rPr>
        <w:t xml:space="preserve"> </w:t>
      </w:r>
      <w:r w:rsidRPr="001A500F">
        <w:rPr>
          <w:rFonts w:ascii="GHEA Grapalat" w:eastAsiaTheme="minorEastAsia" w:hAnsi="GHEA Grapalat"/>
          <w:lang w:val="en-US"/>
        </w:rPr>
        <w:t>միայն</w:t>
      </w:r>
      <w:r w:rsidRPr="001A500F">
        <w:rPr>
          <w:rFonts w:ascii="GHEA Grapalat" w:eastAsiaTheme="minorEastAsia" w:hAnsi="GHEA Grapalat"/>
        </w:rPr>
        <w:t xml:space="preserve"> </w:t>
      </w:r>
      <w:r w:rsidRPr="001A500F">
        <w:rPr>
          <w:rFonts w:ascii="GHEA Grapalat" w:eastAsiaTheme="minorEastAsia" w:hAnsi="GHEA Grapalat"/>
          <w:lang w:val="en-US"/>
        </w:rPr>
        <w:t>միացնող</w:t>
      </w:r>
      <w:r w:rsidRPr="001A500F">
        <w:rPr>
          <w:rFonts w:ascii="GHEA Grapalat" w:eastAsiaTheme="minorEastAsia" w:hAnsi="GHEA Grapalat"/>
        </w:rPr>
        <w:t xml:space="preserve"> </w:t>
      </w:r>
      <w:r w:rsidRPr="001A500F">
        <w:rPr>
          <w:rFonts w:ascii="GHEA Grapalat" w:eastAsiaTheme="minorEastAsia" w:hAnsi="GHEA Grapalat"/>
          <w:lang w:val="en-US"/>
        </w:rPr>
        <w:t>վանդակների</w:t>
      </w:r>
      <w:r w:rsidRPr="001A500F">
        <w:rPr>
          <w:rFonts w:ascii="GHEA Grapalat" w:eastAsiaTheme="minorEastAsia" w:hAnsi="GHEA Grapalat"/>
        </w:rPr>
        <w:t xml:space="preserve"> (</w:t>
      </w:r>
      <w:r w:rsidRPr="001A500F">
        <w:rPr>
          <w:rFonts w:ascii="GHEA Grapalat" w:eastAsiaTheme="minorEastAsia" w:hAnsi="GHEA Grapalat"/>
          <w:lang w:val="en-US"/>
        </w:rPr>
        <w:t>զոլակների</w:t>
      </w:r>
      <w:r w:rsidRPr="001A500F">
        <w:rPr>
          <w:rFonts w:ascii="GHEA Grapalat" w:eastAsiaTheme="minorEastAsia" w:hAnsi="GHEA Grapalat"/>
        </w:rPr>
        <w:t xml:space="preserve">) </w:t>
      </w:r>
      <w:r w:rsidRPr="001A500F">
        <w:rPr>
          <w:rFonts w:ascii="GHEA Grapalat" w:eastAsiaTheme="minorEastAsia" w:hAnsi="GHEA Grapalat"/>
          <w:lang w:val="en-US"/>
        </w:rPr>
        <w:t>ամրակցման</w:t>
      </w:r>
      <w:r w:rsidRPr="001A500F">
        <w:rPr>
          <w:rFonts w:ascii="GHEA Grapalat" w:eastAsiaTheme="minorEastAsia" w:hAnsi="GHEA Grapalat"/>
        </w:rPr>
        <w:t xml:space="preserve"> </w:t>
      </w:r>
      <w:r w:rsidRPr="001A500F">
        <w:rPr>
          <w:rFonts w:ascii="GHEA Grapalat" w:eastAsiaTheme="minorEastAsia" w:hAnsi="GHEA Grapalat"/>
          <w:lang w:val="en-US"/>
        </w:rPr>
        <w:t>հանգույցներում։</w:t>
      </w:r>
    </w:p>
    <w:p w14:paraId="5C2FD339" w14:textId="77777777" w:rsidR="002F6B2E" w:rsidRDefault="002F6B2E" w:rsidP="002F6B2E">
      <w:pPr>
        <w:spacing w:after="120"/>
        <w:ind w:firstLine="567"/>
        <w:jc w:val="both"/>
        <w:rPr>
          <w:rFonts w:ascii="GHEA Grapalat" w:eastAsiaTheme="minorEastAsia" w:hAnsi="GHEA Grapalat"/>
          <w:color w:val="FF0000"/>
        </w:rPr>
      </w:pPr>
      <w:r w:rsidRPr="008367B0">
        <w:rPr>
          <w:rFonts w:ascii="GHEA Grapalat" w:eastAsiaTheme="minorEastAsia" w:hAnsi="GHEA Grapalat"/>
          <w:b/>
        </w:rPr>
        <w:t>107.</w:t>
      </w:r>
      <w:r w:rsidR="007D6B6D">
        <w:rPr>
          <w:rFonts w:ascii="Calibri" w:eastAsiaTheme="minorEastAsia" w:hAnsi="Calibri"/>
          <w:lang w:val="en-US"/>
        </w:rPr>
        <w:t> </w:t>
      </w:r>
      <w:r w:rsidRPr="00086170">
        <w:rPr>
          <w:rFonts w:ascii="GHEA Grapalat" w:eastAsiaTheme="minorEastAsia" w:hAnsi="GHEA Grapalat"/>
          <w:lang w:val="en-US"/>
        </w:rPr>
        <w:t>Միայն</w:t>
      </w:r>
      <w:r w:rsidRPr="00086170">
        <w:rPr>
          <w:rFonts w:ascii="GHEA Grapalat" w:eastAsiaTheme="minorEastAsia" w:hAnsi="GHEA Grapalat"/>
        </w:rPr>
        <w:t xml:space="preserve"> </w:t>
      </w:r>
      <w:r w:rsidRPr="00086170">
        <w:rPr>
          <w:rFonts w:ascii="GHEA Grapalat" w:eastAsiaTheme="minorEastAsia" w:hAnsi="GHEA Grapalat"/>
          <w:lang w:val="en-US"/>
        </w:rPr>
        <w:t>լայնական</w:t>
      </w:r>
      <w:r w:rsidRPr="00086170">
        <w:rPr>
          <w:rFonts w:ascii="GHEA Grapalat" w:eastAsiaTheme="minorEastAsia" w:hAnsi="GHEA Grapalat"/>
        </w:rPr>
        <w:t xml:space="preserve"> </w:t>
      </w:r>
      <w:r w:rsidRPr="00086170">
        <w:rPr>
          <w:rFonts w:ascii="GHEA Grapalat" w:eastAsiaTheme="minorEastAsia" w:hAnsi="GHEA Grapalat"/>
          <w:lang w:val="en-US"/>
        </w:rPr>
        <w:t>կողերով</w:t>
      </w:r>
      <w:r w:rsidRPr="00086170">
        <w:rPr>
          <w:rFonts w:ascii="GHEA Grapalat" w:eastAsiaTheme="minorEastAsia" w:hAnsi="GHEA Grapalat"/>
        </w:rPr>
        <w:t xml:space="preserve"> </w:t>
      </w:r>
      <w:r w:rsidRPr="00086170">
        <w:rPr>
          <w:rFonts w:ascii="GHEA Grapalat" w:eastAsiaTheme="minorEastAsia" w:hAnsi="GHEA Grapalat"/>
          <w:lang w:val="en-US"/>
        </w:rPr>
        <w:t>ամրացված</w:t>
      </w:r>
      <w:r w:rsidRPr="00086170">
        <w:rPr>
          <w:rFonts w:ascii="GHEA Grapalat" w:eastAsiaTheme="minorEastAsia" w:hAnsi="GHEA Grapalat"/>
        </w:rPr>
        <w:t xml:space="preserve"> </w:t>
      </w:r>
      <w:r w:rsidRPr="00086170">
        <w:rPr>
          <w:rFonts w:ascii="GHEA Grapalat" w:eastAsiaTheme="minorEastAsia" w:hAnsi="GHEA Grapalat"/>
          <w:lang w:val="en-US"/>
        </w:rPr>
        <w:t>պատում</w:t>
      </w:r>
      <w:r w:rsidRPr="00086170">
        <w:rPr>
          <w:rFonts w:ascii="GHEA Grapalat" w:eastAsiaTheme="minorEastAsia" w:hAnsi="GHEA Grapalat"/>
        </w:rPr>
        <w:t xml:space="preserve"> </w:t>
      </w:r>
      <w:r w:rsidRPr="005A0ECC">
        <w:rPr>
          <w:rFonts w:ascii="GHEA Grapalat" w:eastAsiaTheme="minorEastAsia" w:hAnsi="GHEA Grapalat"/>
          <w:lang w:val="en-US"/>
        </w:rPr>
        <w:t>կողերի</w:t>
      </w:r>
      <w:r w:rsidRPr="005A0ECC">
        <w:rPr>
          <w:rFonts w:ascii="GHEA Grapalat" w:eastAsiaTheme="minorEastAsia" w:hAnsi="GHEA Grapalat"/>
        </w:rPr>
        <w:t xml:space="preserve"> </w:t>
      </w:r>
      <w:r w:rsidRPr="005A0ECC">
        <w:rPr>
          <w:rFonts w:ascii="GHEA Grapalat" w:eastAsiaTheme="minorEastAsia" w:hAnsi="GHEA Grapalat"/>
          <w:lang w:val="en-US"/>
        </w:rPr>
        <w:t>դուրս</w:t>
      </w:r>
      <w:r w:rsidRPr="005A0ECC">
        <w:rPr>
          <w:rFonts w:ascii="GHEA Grapalat" w:eastAsiaTheme="minorEastAsia" w:hAnsi="GHEA Grapalat"/>
        </w:rPr>
        <w:t xml:space="preserve"> </w:t>
      </w:r>
      <w:r w:rsidRPr="005A0ECC">
        <w:rPr>
          <w:rFonts w:ascii="GHEA Grapalat" w:eastAsiaTheme="minorEastAsia" w:hAnsi="GHEA Grapalat"/>
          <w:lang w:val="en-US"/>
        </w:rPr>
        <w:t>եկած</w:t>
      </w:r>
      <w:r w:rsidRPr="005A0ECC">
        <w:rPr>
          <w:rFonts w:ascii="GHEA Grapalat" w:eastAsiaTheme="minorEastAsia" w:hAnsi="GHEA Grapalat"/>
        </w:rPr>
        <w:t xml:space="preserve"> </w:t>
      </w:r>
      <w:r>
        <w:rPr>
          <w:rFonts w:ascii="GHEA Grapalat" w:eastAsiaTheme="minorEastAsia" w:hAnsi="GHEA Grapalat"/>
          <w:i/>
          <w:sz w:val="26"/>
          <w:szCs w:val="26"/>
          <w:lang w:val="en-US"/>
        </w:rPr>
        <w:t>b</w:t>
      </w:r>
      <w:r>
        <w:rPr>
          <w:rFonts w:ascii="GHEA Grapalat" w:eastAsiaTheme="minorEastAsia" w:hAnsi="GHEA Grapalat"/>
          <w:i/>
          <w:sz w:val="28"/>
          <w:vertAlign w:val="subscript"/>
          <w:lang w:val="en-US"/>
        </w:rPr>
        <w:t>r</w:t>
      </w:r>
      <w:r w:rsidRPr="00086170">
        <w:rPr>
          <w:rFonts w:ascii="GHEA Grapalat" w:hAnsi="GHEA Grapalat"/>
        </w:rPr>
        <w:t xml:space="preserve"> </w:t>
      </w:r>
      <w:r w:rsidRPr="00086170">
        <w:rPr>
          <w:rFonts w:ascii="GHEA Grapalat" w:eastAsiaTheme="minorEastAsia" w:hAnsi="GHEA Grapalat"/>
          <w:lang w:val="en-US"/>
        </w:rPr>
        <w:t>հատվածի</w:t>
      </w:r>
      <w:r w:rsidRPr="00086170">
        <w:rPr>
          <w:rFonts w:ascii="GHEA Grapalat" w:eastAsiaTheme="minorEastAsia" w:hAnsi="GHEA Grapalat"/>
        </w:rPr>
        <w:t xml:space="preserve"> </w:t>
      </w:r>
      <w:r w:rsidRPr="00086170">
        <w:rPr>
          <w:rFonts w:ascii="GHEA Grapalat" w:eastAsiaTheme="minorEastAsia" w:hAnsi="GHEA Grapalat"/>
          <w:lang w:val="en-US"/>
        </w:rPr>
        <w:t>լայնությունը</w:t>
      </w:r>
      <w:r w:rsidRPr="00086170">
        <w:rPr>
          <w:rFonts w:ascii="GHEA Grapalat" w:eastAsiaTheme="minorEastAsia" w:hAnsi="GHEA Grapalat"/>
        </w:rPr>
        <w:t xml:space="preserve"> </w:t>
      </w:r>
      <w:r w:rsidRPr="00086170">
        <w:rPr>
          <w:rFonts w:ascii="GHEA Grapalat" w:eastAsiaTheme="minorEastAsia" w:hAnsi="GHEA Grapalat"/>
          <w:lang w:val="en-US"/>
        </w:rPr>
        <w:t>պետք</w:t>
      </w:r>
      <w:r w:rsidRPr="00086170">
        <w:rPr>
          <w:rFonts w:ascii="GHEA Grapalat" w:eastAsiaTheme="minorEastAsia" w:hAnsi="GHEA Grapalat"/>
        </w:rPr>
        <w:t xml:space="preserve"> </w:t>
      </w:r>
      <w:r w:rsidRPr="00086170">
        <w:rPr>
          <w:rFonts w:ascii="GHEA Grapalat" w:eastAsiaTheme="minorEastAsia" w:hAnsi="GHEA Grapalat"/>
          <w:lang w:val="en-US"/>
        </w:rPr>
        <w:t>է</w:t>
      </w:r>
      <w:r w:rsidRPr="00086170">
        <w:rPr>
          <w:rFonts w:ascii="GHEA Grapalat" w:eastAsiaTheme="minorEastAsia" w:hAnsi="GHEA Grapalat"/>
        </w:rPr>
        <w:t xml:space="preserve"> </w:t>
      </w:r>
      <w:r w:rsidRPr="00086170">
        <w:rPr>
          <w:rFonts w:ascii="GHEA Grapalat" w:eastAsiaTheme="minorEastAsia" w:hAnsi="GHEA Grapalat"/>
          <w:lang w:val="en-US"/>
        </w:rPr>
        <w:t>լինի</w:t>
      </w:r>
      <w:r w:rsidRPr="00086170">
        <w:rPr>
          <w:rFonts w:ascii="GHEA Grapalat" w:eastAsiaTheme="minorEastAsia" w:hAnsi="GHEA Grapalat"/>
        </w:rPr>
        <w:t xml:space="preserve"> </w:t>
      </w:r>
      <w:r w:rsidRPr="00086170">
        <w:rPr>
          <w:rFonts w:ascii="GHEA Grapalat" w:eastAsiaTheme="minorEastAsia" w:hAnsi="GHEA Grapalat"/>
          <w:lang w:val="en-US"/>
        </w:rPr>
        <w:t>ոչ</w:t>
      </w:r>
      <w:r w:rsidRPr="000B4A30">
        <w:rPr>
          <w:rFonts w:ascii="GHEA Grapalat" w:eastAsiaTheme="minorEastAsia" w:hAnsi="GHEA Grapalat"/>
        </w:rPr>
        <w:t xml:space="preserve"> </w:t>
      </w:r>
      <w:r w:rsidRPr="000B4A30">
        <w:rPr>
          <w:rFonts w:ascii="GHEA Grapalat" w:eastAsiaTheme="minorEastAsia" w:hAnsi="GHEA Grapalat"/>
          <w:lang w:val="en-US"/>
        </w:rPr>
        <w:t>պակաս</w:t>
      </w:r>
      <w:r w:rsidRPr="000B4A30">
        <w:rPr>
          <w:rFonts w:ascii="GHEA Grapalat" w:eastAsiaTheme="minorEastAsia" w:hAnsi="GHEA Grapalat"/>
        </w:rPr>
        <w:t xml:space="preserve">, </w:t>
      </w:r>
      <w:r w:rsidRPr="00D34B2D">
        <w:rPr>
          <w:rFonts w:ascii="GHEA Grapalat" w:eastAsiaTheme="minorEastAsia" w:hAnsi="GHEA Grapalat"/>
          <w:lang w:val="en-US"/>
        </w:rPr>
        <w:t>քան</w:t>
      </w:r>
      <w:r w:rsidRPr="00D34B2D">
        <w:rPr>
          <w:rFonts w:ascii="GHEA Grapalat" w:eastAsiaTheme="minorEastAsia" w:hAnsi="GHEA Grapalat"/>
        </w:rPr>
        <w:t xml:space="preserve">  (</w:t>
      </w:r>
      <w:r w:rsidRPr="00D34B2D">
        <w:rPr>
          <w:rFonts w:ascii="GHEA Grapalat" w:eastAsiaTheme="minorEastAsia" w:hAnsi="GHEA Grapalat"/>
          <w:i/>
          <w:sz w:val="26"/>
          <w:szCs w:val="26"/>
          <w:lang w:val="en-US"/>
        </w:rPr>
        <w:t>h</w:t>
      </w:r>
      <w:r w:rsidRPr="00D34B2D">
        <w:rPr>
          <w:rFonts w:ascii="GHEA Grapalat" w:eastAsiaTheme="minorEastAsia" w:hAnsi="GHEA Grapalat"/>
          <w:i/>
          <w:sz w:val="28"/>
          <w:szCs w:val="26"/>
          <w:vertAlign w:val="subscript"/>
          <w:lang w:val="en-US"/>
        </w:rPr>
        <w:t>ef</w:t>
      </w:r>
      <w:r w:rsidRPr="00D34B2D">
        <w:rPr>
          <w:rFonts w:ascii="Calibri" w:hAnsi="Calibri"/>
          <w:sz w:val="20"/>
          <w:vertAlign w:val="subscript"/>
          <w:lang w:val="en-US"/>
        </w:rPr>
        <w:t>  </w:t>
      </w:r>
      <w:r w:rsidRPr="00D34B2D">
        <w:rPr>
          <w:rFonts w:ascii="GHEA Grapalat" w:eastAsiaTheme="minorEastAsia" w:hAnsi="GHEA Grapalat"/>
        </w:rPr>
        <w:t>/</w:t>
      </w:r>
      <w:r w:rsidRPr="00D34B2D">
        <w:rPr>
          <w:rFonts w:ascii="Calibri" w:eastAsiaTheme="minorEastAsia" w:hAnsi="Calibri"/>
          <w:lang w:val="en-US"/>
        </w:rPr>
        <w:t> </w:t>
      </w:r>
      <w:r w:rsidRPr="00D34B2D">
        <w:rPr>
          <w:rFonts w:ascii="GHEA Grapalat" w:eastAsiaTheme="minorEastAsia" w:hAnsi="GHEA Grapalat"/>
        </w:rPr>
        <w:t xml:space="preserve">30+40) </w:t>
      </w:r>
      <w:r w:rsidRPr="00D34B2D">
        <w:rPr>
          <w:rFonts w:ascii="GHEA Grapalat" w:eastAsiaTheme="minorEastAsia" w:hAnsi="GHEA Grapalat"/>
          <w:lang w:val="en-US"/>
        </w:rPr>
        <w:t>մմ</w:t>
      </w:r>
      <w:r w:rsidRPr="00D34B2D">
        <w:rPr>
          <w:rFonts w:ascii="GHEA Grapalat" w:eastAsiaTheme="minorEastAsia" w:hAnsi="GHEA Grapalat"/>
        </w:rPr>
        <w:t xml:space="preserve"> `</w:t>
      </w:r>
      <w:r w:rsidRPr="005F3FD5">
        <w:rPr>
          <w:rFonts w:ascii="GHEA Grapalat" w:eastAsiaTheme="minorEastAsia" w:hAnsi="GHEA Grapalat"/>
          <w:color w:val="FF0000"/>
        </w:rPr>
        <w:t xml:space="preserve"> </w:t>
      </w:r>
      <w:r w:rsidRPr="005A0ECC">
        <w:rPr>
          <w:rFonts w:ascii="GHEA Grapalat" w:eastAsiaTheme="minorEastAsia" w:hAnsi="GHEA Grapalat"/>
          <w:lang w:val="en-US"/>
        </w:rPr>
        <w:t>զույգ</w:t>
      </w:r>
      <w:r w:rsidRPr="005F3FD5">
        <w:rPr>
          <w:rFonts w:ascii="GHEA Grapalat" w:eastAsiaTheme="minorEastAsia" w:hAnsi="GHEA Grapalat"/>
          <w:color w:val="FF0000"/>
        </w:rPr>
        <w:t xml:space="preserve"> </w:t>
      </w:r>
      <w:r w:rsidRPr="005A0ECC">
        <w:rPr>
          <w:rFonts w:ascii="GHEA Grapalat" w:eastAsiaTheme="minorEastAsia" w:hAnsi="GHEA Grapalat"/>
          <w:lang w:val="en-US"/>
        </w:rPr>
        <w:t>համաչափ</w:t>
      </w:r>
      <w:r w:rsidRPr="005A0ECC">
        <w:rPr>
          <w:rFonts w:ascii="GHEA Grapalat" w:eastAsiaTheme="minorEastAsia" w:hAnsi="GHEA Grapalat"/>
        </w:rPr>
        <w:t xml:space="preserve"> </w:t>
      </w:r>
      <w:r w:rsidRPr="005A0ECC">
        <w:rPr>
          <w:rFonts w:ascii="GHEA Grapalat" w:eastAsiaTheme="minorEastAsia" w:hAnsi="GHEA Grapalat"/>
          <w:lang w:val="en-US"/>
        </w:rPr>
        <w:t>կողի</w:t>
      </w:r>
      <w:r w:rsidRPr="005A0ECC">
        <w:rPr>
          <w:rFonts w:ascii="GHEA Grapalat" w:eastAsiaTheme="minorEastAsia" w:hAnsi="GHEA Grapalat"/>
        </w:rPr>
        <w:t xml:space="preserve"> </w:t>
      </w:r>
      <w:r w:rsidRPr="005A0ECC">
        <w:rPr>
          <w:rFonts w:ascii="GHEA Grapalat" w:eastAsiaTheme="minorEastAsia" w:hAnsi="GHEA Grapalat"/>
          <w:lang w:val="en-US"/>
        </w:rPr>
        <w:t>համար</w:t>
      </w:r>
      <w:r w:rsidRPr="005A0ECC">
        <w:rPr>
          <w:rFonts w:ascii="GHEA Grapalat" w:eastAsiaTheme="minorEastAsia" w:hAnsi="GHEA Grapalat"/>
        </w:rPr>
        <w:t xml:space="preserve">, </w:t>
      </w:r>
      <w:r w:rsidRPr="005A0ECC">
        <w:rPr>
          <w:rFonts w:ascii="GHEA Grapalat" w:eastAsiaTheme="minorEastAsia" w:hAnsi="GHEA Grapalat"/>
          <w:lang w:val="en-US"/>
        </w:rPr>
        <w:t>և</w:t>
      </w:r>
      <w:r w:rsidRPr="005A0ECC">
        <w:rPr>
          <w:rFonts w:ascii="GHEA Grapalat" w:eastAsiaTheme="minorEastAsia" w:hAnsi="GHEA Grapalat"/>
        </w:rPr>
        <w:t xml:space="preserve"> </w:t>
      </w:r>
      <w:r w:rsidRPr="005A0ECC">
        <w:rPr>
          <w:rFonts w:ascii="GHEA Grapalat" w:eastAsiaTheme="minorEastAsia" w:hAnsi="GHEA Grapalat"/>
          <w:lang w:val="en-US"/>
        </w:rPr>
        <w:t>ոչ</w:t>
      </w:r>
      <w:r w:rsidRPr="005A0ECC">
        <w:rPr>
          <w:rFonts w:ascii="GHEA Grapalat" w:eastAsiaTheme="minorEastAsia" w:hAnsi="GHEA Grapalat"/>
        </w:rPr>
        <w:t xml:space="preserve"> </w:t>
      </w:r>
      <w:r w:rsidRPr="005A0ECC">
        <w:rPr>
          <w:rFonts w:ascii="GHEA Grapalat" w:eastAsiaTheme="minorEastAsia" w:hAnsi="GHEA Grapalat"/>
          <w:lang w:val="en-US"/>
        </w:rPr>
        <w:lastRenderedPageBreak/>
        <w:t>պակաս</w:t>
      </w:r>
      <w:r w:rsidRPr="005A0ECC">
        <w:rPr>
          <w:rFonts w:ascii="GHEA Grapalat" w:eastAsiaTheme="minorEastAsia" w:hAnsi="GHEA Grapalat"/>
        </w:rPr>
        <w:t xml:space="preserve">, </w:t>
      </w:r>
      <w:r w:rsidRPr="00D34B2D">
        <w:rPr>
          <w:rFonts w:ascii="GHEA Grapalat" w:eastAsiaTheme="minorEastAsia" w:hAnsi="GHEA Grapalat"/>
          <w:lang w:val="en-US"/>
        </w:rPr>
        <w:t>քան</w:t>
      </w:r>
      <w:r w:rsidRPr="00D34B2D">
        <w:rPr>
          <w:rFonts w:ascii="GHEA Grapalat" w:eastAsiaTheme="minorEastAsia" w:hAnsi="GHEA Grapalat"/>
        </w:rPr>
        <w:t xml:space="preserve"> (</w:t>
      </w:r>
      <w:r w:rsidRPr="00D34B2D">
        <w:rPr>
          <w:rFonts w:ascii="GHEA Grapalat" w:eastAsiaTheme="minorEastAsia" w:hAnsi="GHEA Grapalat"/>
          <w:i/>
          <w:sz w:val="26"/>
          <w:szCs w:val="26"/>
          <w:lang w:val="en-US"/>
        </w:rPr>
        <w:t>h</w:t>
      </w:r>
      <w:r w:rsidRPr="00D34B2D">
        <w:rPr>
          <w:rFonts w:ascii="GHEA Grapalat" w:eastAsiaTheme="minorEastAsia" w:hAnsi="GHEA Grapalat"/>
          <w:i/>
          <w:sz w:val="28"/>
          <w:szCs w:val="26"/>
          <w:vertAlign w:val="subscript"/>
          <w:lang w:val="en-US"/>
        </w:rPr>
        <w:t>ef</w:t>
      </w:r>
      <w:r w:rsidRPr="00D34B2D">
        <w:rPr>
          <w:rFonts w:ascii="Calibri" w:hAnsi="Calibri"/>
          <w:sz w:val="20"/>
          <w:vertAlign w:val="subscript"/>
          <w:lang w:val="en-US"/>
        </w:rPr>
        <w:t>  </w:t>
      </w:r>
      <w:r w:rsidRPr="00D34B2D">
        <w:rPr>
          <w:rFonts w:ascii="GHEA Grapalat" w:eastAsiaTheme="minorEastAsia" w:hAnsi="GHEA Grapalat"/>
        </w:rPr>
        <w:t>/</w:t>
      </w:r>
      <w:r w:rsidRPr="00D34B2D">
        <w:rPr>
          <w:rFonts w:ascii="Calibri" w:eastAsiaTheme="minorEastAsia" w:hAnsi="Calibri"/>
          <w:lang w:val="en-US"/>
        </w:rPr>
        <w:t> </w:t>
      </w:r>
      <w:r w:rsidRPr="00D34B2D">
        <w:rPr>
          <w:rFonts w:ascii="GHEA Grapalat" w:eastAsiaTheme="minorEastAsia" w:hAnsi="GHEA Grapalat"/>
        </w:rPr>
        <w:t xml:space="preserve">20+50) </w:t>
      </w:r>
      <w:r w:rsidRPr="00D34B2D">
        <w:rPr>
          <w:rFonts w:ascii="GHEA Grapalat" w:eastAsiaTheme="minorEastAsia" w:hAnsi="GHEA Grapalat"/>
          <w:lang w:val="en-US"/>
        </w:rPr>
        <w:t>մմ՝</w:t>
      </w:r>
      <w:r w:rsidRPr="00D34B2D">
        <w:rPr>
          <w:rFonts w:ascii="GHEA Grapalat" w:eastAsiaTheme="minorEastAsia" w:hAnsi="GHEA Grapalat"/>
        </w:rPr>
        <w:t xml:space="preserve"> </w:t>
      </w:r>
      <w:r w:rsidRPr="00D34B2D">
        <w:rPr>
          <w:rFonts w:ascii="GHEA Grapalat" w:eastAsiaTheme="minorEastAsia" w:hAnsi="GHEA Grapalat"/>
          <w:lang w:val="en-US"/>
        </w:rPr>
        <w:t>միակողմանի</w:t>
      </w:r>
      <w:r w:rsidRPr="005A0ECC">
        <w:rPr>
          <w:rFonts w:ascii="GHEA Grapalat" w:eastAsiaTheme="minorEastAsia" w:hAnsi="GHEA Grapalat"/>
        </w:rPr>
        <w:t xml:space="preserve"> </w:t>
      </w:r>
      <w:r w:rsidRPr="005A0ECC">
        <w:rPr>
          <w:rFonts w:ascii="GHEA Grapalat" w:eastAsiaTheme="minorEastAsia" w:hAnsi="GHEA Grapalat"/>
          <w:lang w:val="en-US"/>
        </w:rPr>
        <w:t>կողի</w:t>
      </w:r>
      <w:r w:rsidRPr="005A0ECC">
        <w:rPr>
          <w:rFonts w:ascii="GHEA Grapalat" w:eastAsiaTheme="minorEastAsia" w:hAnsi="GHEA Grapalat"/>
        </w:rPr>
        <w:t xml:space="preserve"> </w:t>
      </w:r>
      <w:r w:rsidRPr="005A0ECC">
        <w:rPr>
          <w:rFonts w:ascii="GHEA Grapalat" w:eastAsiaTheme="minorEastAsia" w:hAnsi="GHEA Grapalat"/>
          <w:lang w:val="en-US"/>
        </w:rPr>
        <w:t>համար</w:t>
      </w:r>
      <w:r w:rsidRPr="005A0ECC">
        <w:rPr>
          <w:rFonts w:ascii="GHEA Grapalat" w:eastAsiaTheme="minorEastAsia" w:hAnsi="GHEA Grapalat"/>
        </w:rPr>
        <w:t xml:space="preserve">, </w:t>
      </w:r>
      <w:r w:rsidRPr="00826CA0">
        <w:rPr>
          <w:rFonts w:ascii="GHEA Grapalat" w:eastAsiaTheme="minorEastAsia" w:hAnsi="GHEA Grapalat"/>
          <w:lang w:val="en-US"/>
        </w:rPr>
        <w:t>կողի</w:t>
      </w:r>
      <w:r w:rsidRPr="00826CA0">
        <w:rPr>
          <w:rFonts w:ascii="GHEA Grapalat" w:eastAsiaTheme="minorEastAsia" w:hAnsi="GHEA Grapalat"/>
        </w:rPr>
        <w:t xml:space="preserve"> </w:t>
      </w:r>
      <w:r w:rsidRPr="00826CA0">
        <w:rPr>
          <w:rFonts w:ascii="GHEA Grapalat" w:eastAsiaTheme="minorEastAsia" w:hAnsi="GHEA Grapalat"/>
          <w:lang w:val="en-US"/>
        </w:rPr>
        <w:t>հաստությունը</w:t>
      </w:r>
      <w:r>
        <w:rPr>
          <w:rFonts w:ascii="GHEA Grapalat" w:eastAsiaTheme="minorEastAsia" w:hAnsi="GHEA Grapalat"/>
        </w:rPr>
        <w:t>՝</w:t>
      </w:r>
      <w:r w:rsidRPr="00826CA0">
        <w:rPr>
          <w:rFonts w:ascii="GHEA Grapalat" w:eastAsiaTheme="minorEastAsia" w:hAnsi="GHEA Grapalat"/>
        </w:rPr>
        <w:t xml:space="preserve"> </w:t>
      </w:r>
      <w:r w:rsidRPr="00826CA0">
        <w:rPr>
          <w:rFonts w:ascii="GHEA Grapalat" w:eastAsiaTheme="minorEastAsia" w:hAnsi="GHEA Grapalat"/>
          <w:i/>
          <w:sz w:val="26"/>
          <w:szCs w:val="26"/>
          <w:lang w:val="en-US"/>
        </w:rPr>
        <w:t>t</w:t>
      </w:r>
      <w:r w:rsidRPr="00826CA0">
        <w:rPr>
          <w:rFonts w:ascii="GHEA Grapalat" w:eastAsiaTheme="minorEastAsia" w:hAnsi="GHEA Grapalat"/>
          <w:i/>
          <w:sz w:val="28"/>
          <w:vertAlign w:val="subscript"/>
          <w:lang w:val="en-US"/>
        </w:rPr>
        <w:t>r</w:t>
      </w:r>
      <w:r w:rsidRPr="00826CA0">
        <w:rPr>
          <w:rFonts w:ascii="GHEA Grapalat" w:hAnsi="GHEA Grapalat"/>
        </w:rPr>
        <w:t> </w:t>
      </w:r>
      <w:r>
        <w:rPr>
          <w:rFonts w:ascii="GHEA Grapalat" w:eastAsiaTheme="minorEastAsia" w:hAnsi="GHEA Grapalat"/>
        </w:rPr>
        <w:t>-</w:t>
      </w:r>
      <w:r w:rsidRPr="00826CA0">
        <w:rPr>
          <w:rFonts w:ascii="GHEA Grapalat" w:eastAsiaTheme="minorEastAsia" w:hAnsi="GHEA Grapalat"/>
          <w:lang w:val="en-US"/>
        </w:rPr>
        <w:t>ը</w:t>
      </w:r>
      <w:r>
        <w:rPr>
          <w:rFonts w:ascii="GHEA Grapalat" w:eastAsiaTheme="minorEastAsia" w:hAnsi="GHEA Grapalat"/>
        </w:rPr>
        <w:t>,</w:t>
      </w:r>
      <w:r w:rsidRPr="00826CA0">
        <w:rPr>
          <w:rFonts w:ascii="GHEA Grapalat" w:eastAsiaTheme="minorEastAsia" w:hAnsi="GHEA Grapalat"/>
        </w:rPr>
        <w:t xml:space="preserve"> </w:t>
      </w:r>
      <w:r w:rsidRPr="00826CA0">
        <w:rPr>
          <w:rFonts w:ascii="GHEA Grapalat" w:eastAsiaTheme="minorEastAsia" w:hAnsi="GHEA Grapalat"/>
          <w:lang w:val="en-US"/>
        </w:rPr>
        <w:t>պետք</w:t>
      </w:r>
      <w:r w:rsidRPr="005F3FD5">
        <w:rPr>
          <w:rFonts w:ascii="GHEA Grapalat" w:eastAsiaTheme="minorEastAsia" w:hAnsi="GHEA Grapalat"/>
        </w:rPr>
        <w:t xml:space="preserve"> </w:t>
      </w:r>
      <w:r w:rsidRPr="005F3FD5">
        <w:rPr>
          <w:rFonts w:ascii="GHEA Grapalat" w:eastAsiaTheme="minorEastAsia" w:hAnsi="GHEA Grapalat"/>
          <w:lang w:val="en-US"/>
        </w:rPr>
        <w:t>է</w:t>
      </w:r>
      <w:r w:rsidRPr="005F3FD5">
        <w:rPr>
          <w:rFonts w:ascii="GHEA Grapalat" w:eastAsiaTheme="minorEastAsia" w:hAnsi="GHEA Grapalat"/>
        </w:rPr>
        <w:t xml:space="preserve"> </w:t>
      </w:r>
      <w:r w:rsidRPr="005F3FD5">
        <w:rPr>
          <w:rFonts w:ascii="GHEA Grapalat" w:eastAsiaTheme="minorEastAsia" w:hAnsi="GHEA Grapalat"/>
          <w:lang w:val="en-US"/>
        </w:rPr>
        <w:t>լինի</w:t>
      </w:r>
      <w:r w:rsidRPr="005F3FD5">
        <w:rPr>
          <w:rFonts w:ascii="GHEA Grapalat" w:eastAsiaTheme="minorEastAsia" w:hAnsi="GHEA Grapalat"/>
        </w:rPr>
        <w:t xml:space="preserve"> </w:t>
      </w:r>
      <w:r w:rsidRPr="005F3FD5">
        <w:rPr>
          <w:rFonts w:ascii="GHEA Grapalat" w:eastAsiaTheme="minorEastAsia" w:hAnsi="GHEA Grapalat"/>
          <w:lang w:val="en-US"/>
        </w:rPr>
        <w:t>ոչ</w:t>
      </w:r>
      <w:r w:rsidRPr="005F3FD5">
        <w:rPr>
          <w:rFonts w:ascii="GHEA Grapalat" w:eastAsiaTheme="minorEastAsia" w:hAnsi="GHEA Grapalat"/>
        </w:rPr>
        <w:t xml:space="preserve"> </w:t>
      </w:r>
      <w:r w:rsidRPr="005F3FD5">
        <w:rPr>
          <w:rFonts w:ascii="GHEA Grapalat" w:eastAsiaTheme="minorEastAsia" w:hAnsi="GHEA Grapalat"/>
          <w:lang w:val="en-US"/>
        </w:rPr>
        <w:t>պակաս</w:t>
      </w:r>
      <w:r w:rsidRPr="005F3FD5">
        <w:rPr>
          <w:rFonts w:ascii="GHEA Grapalat" w:eastAsiaTheme="minorEastAsia" w:hAnsi="GHEA Grapalat"/>
        </w:rPr>
        <w:t xml:space="preserve">, </w:t>
      </w:r>
      <w:r w:rsidRPr="005F3FD5">
        <w:rPr>
          <w:rFonts w:ascii="GHEA Grapalat" w:eastAsiaTheme="minorEastAsia" w:hAnsi="GHEA Grapalat"/>
          <w:lang w:val="en-US"/>
        </w:rPr>
        <w:t>քան</w:t>
      </w:r>
      <w:r w:rsidRPr="005F3FD5">
        <w:rPr>
          <w:rFonts w:ascii="GHEA Grapalat" w:eastAsiaTheme="minorEastAsia" w:hAnsi="GHEA Grapalat"/>
        </w:rPr>
        <w:t xml:space="preserve"> </w:t>
      </w:r>
      <w:r w:rsidRPr="00D0629A">
        <w:rPr>
          <w:rFonts w:ascii="GHEA Grapalat" w:eastAsiaTheme="minorEastAsia" w:hAnsi="GHEA Grapalat"/>
        </w:rPr>
        <w:t>2</w:t>
      </w:r>
      <w:r>
        <w:rPr>
          <w:rFonts w:ascii="Courier New" w:eastAsiaTheme="minorEastAsia" w:hAnsi="Courier New" w:cs="Courier New"/>
        </w:rPr>
        <w:t>∙</w:t>
      </w:r>
      <w:r w:rsidRPr="00D0629A">
        <w:rPr>
          <w:rFonts w:ascii="GHEA Grapalat" w:eastAsiaTheme="minorEastAsia" w:hAnsi="GHEA Grapalat"/>
          <w:i/>
          <w:sz w:val="26"/>
          <w:szCs w:val="26"/>
          <w:lang w:val="en-US"/>
        </w:rPr>
        <w:t>b</w:t>
      </w:r>
      <w:r w:rsidRPr="00D0629A">
        <w:rPr>
          <w:rFonts w:ascii="GHEA Grapalat" w:eastAsiaTheme="minorEastAsia" w:hAnsi="GHEA Grapalat"/>
          <w:i/>
          <w:sz w:val="28"/>
          <w:szCs w:val="26"/>
          <w:vertAlign w:val="subscript"/>
          <w:lang w:val="en-US"/>
        </w:rPr>
        <w:t>r</w:t>
      </w:r>
      <w:r w:rsidRPr="00D0629A">
        <w:rPr>
          <w:rFonts w:ascii="Courier New" w:eastAsiaTheme="minorEastAsia"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Pr="005F3FD5">
        <w:rPr>
          <w:rFonts w:ascii="GHEA Grapalat" w:eastAsiaTheme="minorEastAsia" w:hAnsi="GHEA Grapalat"/>
          <w:lang w:val="en-US"/>
        </w:rPr>
        <w:t>։</w:t>
      </w:r>
    </w:p>
    <w:p w14:paraId="31C7075A" w14:textId="77777777" w:rsidR="002F6B2E" w:rsidRPr="003A08A1" w:rsidRDefault="002F6B2E" w:rsidP="00EC7423">
      <w:pPr>
        <w:spacing w:after="360"/>
        <w:ind w:firstLine="567"/>
        <w:jc w:val="both"/>
        <w:rPr>
          <w:rFonts w:ascii="GHEA Grapalat" w:eastAsiaTheme="minorEastAsia" w:hAnsi="GHEA Grapalat"/>
        </w:rPr>
      </w:pPr>
      <w:r w:rsidRPr="008367B0">
        <w:rPr>
          <w:rFonts w:ascii="GHEA Grapalat" w:eastAsiaTheme="minorEastAsia" w:hAnsi="GHEA Grapalat"/>
          <w:b/>
        </w:rPr>
        <w:t>108.</w:t>
      </w:r>
      <w:r w:rsidR="00994EE5">
        <w:rPr>
          <w:rFonts w:ascii="Calibri" w:eastAsiaTheme="minorEastAsia" w:hAnsi="Calibri"/>
          <w:lang w:val="en-US"/>
        </w:rPr>
        <w:t> </w:t>
      </w:r>
      <w:r w:rsidRPr="005A0ECC">
        <w:rPr>
          <w:rFonts w:ascii="GHEA Grapalat" w:eastAsiaTheme="minorEastAsia" w:hAnsi="GHEA Grapalat"/>
          <w:lang w:val="en-US"/>
        </w:rPr>
        <w:t>Պատը</w:t>
      </w:r>
      <w:r w:rsidRPr="005A0ECC">
        <w:rPr>
          <w:rFonts w:ascii="GHEA Grapalat" w:eastAsiaTheme="minorEastAsia" w:hAnsi="GHEA Grapalat"/>
        </w:rPr>
        <w:t xml:space="preserve"> </w:t>
      </w:r>
      <w:r w:rsidRPr="005A0ECC">
        <w:rPr>
          <w:rFonts w:ascii="GHEA Grapalat" w:eastAsiaTheme="minorEastAsia" w:hAnsi="GHEA Grapalat"/>
          <w:lang w:val="en-US"/>
        </w:rPr>
        <w:t>միակողմանի</w:t>
      </w:r>
      <w:r w:rsidRPr="005A0ECC">
        <w:rPr>
          <w:rFonts w:ascii="GHEA Grapalat" w:eastAsiaTheme="minorEastAsia" w:hAnsi="GHEA Grapalat"/>
        </w:rPr>
        <w:t xml:space="preserve"> </w:t>
      </w:r>
      <w:r w:rsidRPr="005A0ECC">
        <w:rPr>
          <w:rFonts w:ascii="GHEA Grapalat" w:eastAsiaTheme="minorEastAsia" w:hAnsi="GHEA Grapalat"/>
          <w:lang w:val="en-US"/>
        </w:rPr>
        <w:t>լայնական</w:t>
      </w:r>
      <w:r w:rsidRPr="005A0ECC">
        <w:rPr>
          <w:rFonts w:ascii="GHEA Grapalat" w:eastAsiaTheme="minorEastAsia" w:hAnsi="GHEA Grapalat"/>
        </w:rPr>
        <w:t xml:space="preserve"> </w:t>
      </w:r>
      <w:r w:rsidR="004F0679" w:rsidRPr="005A0ECC">
        <w:rPr>
          <w:rFonts w:ascii="GHEA Grapalat" w:eastAsiaTheme="minorEastAsia" w:hAnsi="GHEA Grapalat"/>
          <w:lang w:val="en-US"/>
        </w:rPr>
        <w:t>կոշտության</w:t>
      </w:r>
      <w:r w:rsidR="004F0679" w:rsidRPr="005A0ECC">
        <w:rPr>
          <w:rFonts w:ascii="GHEA Grapalat" w:eastAsiaTheme="minorEastAsia" w:hAnsi="GHEA Grapalat"/>
        </w:rPr>
        <w:t xml:space="preserve"> </w:t>
      </w:r>
      <w:r w:rsidRPr="005A0ECC">
        <w:rPr>
          <w:rFonts w:ascii="GHEA Grapalat" w:eastAsiaTheme="minorEastAsia" w:hAnsi="GHEA Grapalat"/>
          <w:lang w:val="en-US"/>
        </w:rPr>
        <w:t>կողերով</w:t>
      </w:r>
      <w:r w:rsidRPr="005A0ECC">
        <w:rPr>
          <w:rFonts w:ascii="GHEA Grapalat" w:eastAsiaTheme="minorEastAsia" w:hAnsi="GHEA Grapalat"/>
        </w:rPr>
        <w:t xml:space="preserve"> </w:t>
      </w:r>
      <w:r w:rsidRPr="005A0ECC">
        <w:rPr>
          <w:rFonts w:ascii="GHEA Grapalat" w:eastAsiaTheme="minorEastAsia" w:hAnsi="GHEA Grapalat"/>
          <w:lang w:val="en-US"/>
        </w:rPr>
        <w:t>ամրացնելու</w:t>
      </w:r>
      <w:r w:rsidRPr="005A0ECC">
        <w:rPr>
          <w:rFonts w:ascii="GHEA Grapalat" w:eastAsiaTheme="minorEastAsia" w:hAnsi="GHEA Grapalat"/>
        </w:rPr>
        <w:t xml:space="preserve"> </w:t>
      </w:r>
      <w:r w:rsidRPr="005A0ECC">
        <w:rPr>
          <w:rFonts w:ascii="GHEA Grapalat" w:eastAsiaTheme="minorEastAsia" w:hAnsi="GHEA Grapalat"/>
          <w:lang w:val="en-US"/>
        </w:rPr>
        <w:t>դեպքում</w:t>
      </w:r>
      <w:r w:rsidRPr="005A0ECC">
        <w:rPr>
          <w:rFonts w:ascii="GHEA Grapalat" w:eastAsiaTheme="minorEastAsia" w:hAnsi="GHEA Grapalat"/>
        </w:rPr>
        <w:t xml:space="preserve"> </w:t>
      </w:r>
      <w:r w:rsidRPr="005A0ECC">
        <w:rPr>
          <w:rFonts w:ascii="GHEA Grapalat" w:eastAsiaTheme="minorEastAsia" w:hAnsi="GHEA Grapalat"/>
          <w:lang w:val="en-US"/>
        </w:rPr>
        <w:t>միակի</w:t>
      </w:r>
      <w:r w:rsidRPr="005A0ECC">
        <w:rPr>
          <w:rFonts w:ascii="GHEA Grapalat" w:eastAsiaTheme="minorEastAsia" w:hAnsi="GHEA Grapalat"/>
        </w:rPr>
        <w:t xml:space="preserve"> </w:t>
      </w:r>
      <w:r w:rsidRPr="005A0ECC">
        <w:rPr>
          <w:rFonts w:ascii="GHEA Grapalat" w:eastAsiaTheme="minorEastAsia" w:hAnsi="GHEA Grapalat"/>
          <w:lang w:val="en-US"/>
        </w:rPr>
        <w:t>անկյունակները</w:t>
      </w:r>
      <w:r w:rsidRPr="005A0ECC">
        <w:rPr>
          <w:rFonts w:ascii="GHEA Grapalat" w:eastAsiaTheme="minorEastAsia" w:hAnsi="GHEA Grapalat"/>
        </w:rPr>
        <w:t xml:space="preserve"> </w:t>
      </w:r>
      <w:r w:rsidRPr="005A0ECC">
        <w:rPr>
          <w:rFonts w:ascii="GHEA Grapalat" w:eastAsiaTheme="minorEastAsia" w:hAnsi="GHEA Grapalat"/>
          <w:lang w:val="en-US"/>
        </w:rPr>
        <w:t>պետք</w:t>
      </w:r>
      <w:r w:rsidRPr="005A0ECC">
        <w:rPr>
          <w:rFonts w:ascii="GHEA Grapalat" w:eastAsiaTheme="minorEastAsia" w:hAnsi="GHEA Grapalat"/>
        </w:rPr>
        <w:t xml:space="preserve"> </w:t>
      </w:r>
      <w:r w:rsidRPr="005A0ECC">
        <w:rPr>
          <w:rFonts w:ascii="GHEA Grapalat" w:eastAsiaTheme="minorEastAsia" w:hAnsi="GHEA Grapalat"/>
          <w:lang w:val="en-US"/>
        </w:rPr>
        <w:t>է</w:t>
      </w:r>
      <w:r w:rsidRPr="005A0ECC">
        <w:rPr>
          <w:rFonts w:ascii="GHEA Grapalat" w:eastAsiaTheme="minorEastAsia" w:hAnsi="GHEA Grapalat"/>
        </w:rPr>
        <w:t xml:space="preserve"> </w:t>
      </w:r>
      <w:r w:rsidRPr="005A0ECC">
        <w:rPr>
          <w:rFonts w:ascii="GHEA Grapalat" w:eastAsiaTheme="minorEastAsia" w:hAnsi="GHEA Grapalat"/>
          <w:lang w:val="en-US"/>
        </w:rPr>
        <w:t>եռակցել</w:t>
      </w:r>
      <w:r w:rsidRPr="005A0ECC">
        <w:rPr>
          <w:rFonts w:ascii="GHEA Grapalat" w:eastAsiaTheme="minorEastAsia" w:hAnsi="GHEA Grapalat"/>
        </w:rPr>
        <w:t xml:space="preserve"> </w:t>
      </w:r>
      <w:r w:rsidRPr="005A0ECC">
        <w:rPr>
          <w:rFonts w:ascii="GHEA Grapalat" w:eastAsiaTheme="minorEastAsia" w:hAnsi="GHEA Grapalat"/>
          <w:lang w:val="en-US"/>
        </w:rPr>
        <w:t>պատին</w:t>
      </w:r>
      <w:r w:rsidRPr="005A0ECC">
        <w:rPr>
          <w:rFonts w:ascii="GHEA Grapalat" w:eastAsiaTheme="minorEastAsia" w:hAnsi="GHEA Grapalat"/>
        </w:rPr>
        <w:t xml:space="preserve"> </w:t>
      </w:r>
      <w:r w:rsidRPr="005A0ECC">
        <w:rPr>
          <w:rFonts w:ascii="GHEA Grapalat" w:eastAsiaTheme="minorEastAsia" w:hAnsi="GHEA Grapalat"/>
          <w:lang w:val="en-US"/>
        </w:rPr>
        <w:t>նիստի</w:t>
      </w:r>
      <w:r w:rsidRPr="005A0ECC">
        <w:rPr>
          <w:rFonts w:ascii="GHEA Grapalat" w:eastAsiaTheme="minorEastAsia" w:hAnsi="GHEA Grapalat"/>
        </w:rPr>
        <w:t xml:space="preserve"> </w:t>
      </w:r>
      <w:r w:rsidRPr="005A0ECC">
        <w:rPr>
          <w:rFonts w:ascii="GHEA Grapalat" w:eastAsiaTheme="minorEastAsia" w:hAnsi="GHEA Grapalat"/>
          <w:lang w:val="en-US"/>
        </w:rPr>
        <w:t>եզրով։</w:t>
      </w:r>
      <w:r w:rsidR="009B7449" w:rsidRPr="003A08A1">
        <w:rPr>
          <w:rFonts w:ascii="GHEA Grapalat" w:eastAsiaTheme="minorEastAsia" w:hAnsi="GHEA Grapalat"/>
        </w:rPr>
        <w:t xml:space="preserve"> </w:t>
      </w:r>
    </w:p>
    <w:p w14:paraId="3B71D2C6" w14:textId="77777777" w:rsidR="002F6B2E" w:rsidRDefault="002F6B2E" w:rsidP="002F6B2E">
      <w:pPr>
        <w:shd w:val="clear" w:color="auto" w:fill="FFFFFF"/>
        <w:spacing w:after="120"/>
        <w:jc w:val="center"/>
        <w:rPr>
          <w:rFonts w:ascii="Sylfaen" w:hAnsi="Sylfaen"/>
          <w:b/>
        </w:rPr>
      </w:pPr>
      <w:r>
        <w:rPr>
          <w:noProof/>
          <w:color w:val="000001"/>
          <w:lang w:val="en-US"/>
        </w:rPr>
        <w:drawing>
          <wp:inline distT="0" distB="0" distL="0" distR="0" wp14:anchorId="088A1468" wp14:editId="343D7D00">
            <wp:extent cx="5562000" cy="4410000"/>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62000" cy="4410000"/>
                    </a:xfrm>
                    <a:prstGeom prst="rect">
                      <a:avLst/>
                    </a:prstGeom>
                    <a:noFill/>
                    <a:ln>
                      <a:noFill/>
                    </a:ln>
                  </pic:spPr>
                </pic:pic>
              </a:graphicData>
            </a:graphic>
          </wp:inline>
        </w:drawing>
      </w:r>
    </w:p>
    <w:p w14:paraId="18AFCFEC" w14:textId="77777777" w:rsidR="002F6B2E" w:rsidRPr="003A08A1" w:rsidRDefault="002F6B2E" w:rsidP="002F6B2E">
      <w:pPr>
        <w:shd w:val="clear" w:color="auto" w:fill="FFFFFF"/>
        <w:spacing w:after="240"/>
        <w:jc w:val="center"/>
        <w:rPr>
          <w:rFonts w:ascii="GHEA Grapalat" w:hAnsi="GHEA Grapalat"/>
          <w:b/>
          <w:bCs/>
        </w:rPr>
      </w:pPr>
      <w:r w:rsidRPr="00A73C92">
        <w:rPr>
          <w:rFonts w:ascii="GHEA Grapalat" w:hAnsi="GHEA Grapalat"/>
          <w:b/>
          <w:bCs/>
          <w:iCs/>
          <w:lang w:val="en-US"/>
        </w:rPr>
        <w:t>Նկար</w:t>
      </w:r>
      <w:r w:rsidRPr="00A73C92">
        <w:rPr>
          <w:rFonts w:ascii="GHEA Grapalat" w:hAnsi="GHEA Grapalat"/>
          <w:b/>
          <w:bCs/>
          <w:iCs/>
        </w:rPr>
        <w:t xml:space="preserve"> 5</w:t>
      </w:r>
      <w:r w:rsidRPr="00940D90">
        <w:rPr>
          <w:rFonts w:ascii="GHEA Grapalat" w:hAnsi="GHEA Grapalat"/>
          <w:b/>
          <w:bCs/>
          <w:iCs/>
        </w:rPr>
        <w:t xml:space="preserve"> </w:t>
      </w:r>
      <w:r w:rsidRPr="0052186E">
        <w:rPr>
          <w:rFonts w:ascii="GHEA Grapalat" w:hAnsi="GHEA Grapalat"/>
          <w:b/>
          <w:i/>
          <w:iCs/>
        </w:rPr>
        <w:t>–</w:t>
      </w:r>
      <w:r w:rsidRPr="00A73C92">
        <w:rPr>
          <w:rFonts w:ascii="GHEA Grapalat" w:hAnsi="GHEA Grapalat"/>
        </w:rPr>
        <w:t xml:space="preserve"> </w:t>
      </w:r>
      <w:r w:rsidRPr="00A73C92">
        <w:rPr>
          <w:rFonts w:ascii="GHEA Grapalat" w:hAnsi="GHEA Grapalat"/>
          <w:b/>
          <w:bCs/>
          <w:lang w:val="en-US"/>
        </w:rPr>
        <w:t>Գլոցված</w:t>
      </w:r>
      <w:r w:rsidRPr="00A73C92">
        <w:rPr>
          <w:rFonts w:ascii="GHEA Grapalat" w:hAnsi="GHEA Grapalat"/>
          <w:b/>
          <w:bCs/>
        </w:rPr>
        <w:t xml:space="preserve">, </w:t>
      </w:r>
      <w:r w:rsidRPr="00A73C92">
        <w:rPr>
          <w:rFonts w:ascii="GHEA Grapalat" w:hAnsi="GHEA Grapalat"/>
          <w:b/>
          <w:bCs/>
          <w:lang w:val="en-US"/>
        </w:rPr>
        <w:t>կազմովի</w:t>
      </w:r>
      <w:r w:rsidRPr="00A73C92">
        <w:rPr>
          <w:rFonts w:ascii="GHEA Grapalat" w:hAnsi="GHEA Grapalat"/>
          <w:b/>
          <w:bCs/>
        </w:rPr>
        <w:t xml:space="preserve"> </w:t>
      </w:r>
      <w:r w:rsidRPr="000D7FAA">
        <w:rPr>
          <w:rFonts w:ascii="GHEA Grapalat" w:hAnsi="GHEA Grapalat"/>
          <w:b/>
          <w:bCs/>
          <w:lang w:val="en-US"/>
        </w:rPr>
        <w:t>և</w:t>
      </w:r>
      <w:r w:rsidRPr="000D7FAA">
        <w:rPr>
          <w:rFonts w:ascii="GHEA Grapalat" w:hAnsi="GHEA Grapalat"/>
          <w:b/>
          <w:bCs/>
        </w:rPr>
        <w:t xml:space="preserve"> </w:t>
      </w:r>
      <w:r w:rsidRPr="000D7FAA">
        <w:rPr>
          <w:rFonts w:ascii="GHEA Grapalat" w:hAnsi="GHEA Grapalat"/>
          <w:b/>
          <w:bCs/>
          <w:lang w:val="en-US"/>
        </w:rPr>
        <w:t>եռակցովի</w:t>
      </w:r>
      <w:r w:rsidRPr="00A73C92">
        <w:rPr>
          <w:rFonts w:ascii="GHEA Grapalat" w:hAnsi="GHEA Grapalat"/>
          <w:b/>
          <w:bCs/>
        </w:rPr>
        <w:t xml:space="preserve"> </w:t>
      </w:r>
      <w:r w:rsidRPr="00A73C92">
        <w:rPr>
          <w:rFonts w:ascii="GHEA Grapalat" w:hAnsi="GHEA Grapalat"/>
          <w:b/>
          <w:bCs/>
          <w:lang w:val="en-US"/>
        </w:rPr>
        <w:t>տրամատների</w:t>
      </w:r>
      <w:r w:rsidRPr="00A73C92">
        <w:rPr>
          <w:rFonts w:ascii="GHEA Grapalat" w:hAnsi="GHEA Grapalat"/>
          <w:b/>
          <w:bCs/>
        </w:rPr>
        <w:t xml:space="preserve"> </w:t>
      </w:r>
      <w:r w:rsidRPr="00A73C92">
        <w:rPr>
          <w:rFonts w:ascii="GHEA Grapalat" w:hAnsi="GHEA Grapalat"/>
          <w:b/>
          <w:bCs/>
          <w:lang w:val="en-US"/>
        </w:rPr>
        <w:t>պատերի</w:t>
      </w:r>
      <w:r w:rsidRPr="00A73C92">
        <w:rPr>
          <w:rFonts w:ascii="GHEA Grapalat" w:hAnsi="GHEA Grapalat"/>
          <w:b/>
          <w:bCs/>
        </w:rPr>
        <w:t xml:space="preserve">, </w:t>
      </w:r>
      <w:r w:rsidRPr="00A73C92">
        <w:rPr>
          <w:rFonts w:ascii="GHEA Grapalat" w:hAnsi="GHEA Grapalat"/>
          <w:b/>
          <w:bCs/>
          <w:lang w:val="en-US"/>
        </w:rPr>
        <w:t>նիստերի</w:t>
      </w:r>
      <w:r w:rsidRPr="00A73C92">
        <w:rPr>
          <w:rFonts w:ascii="GHEA Grapalat" w:hAnsi="GHEA Grapalat"/>
          <w:b/>
          <w:bCs/>
        </w:rPr>
        <w:t xml:space="preserve"> </w:t>
      </w:r>
      <w:r w:rsidRPr="00A73C92">
        <w:rPr>
          <w:rFonts w:ascii="GHEA Grapalat" w:hAnsi="GHEA Grapalat"/>
          <w:b/>
          <w:bCs/>
          <w:lang w:val="en-US"/>
        </w:rPr>
        <w:t>ցվի</w:t>
      </w:r>
      <w:r>
        <w:rPr>
          <w:rFonts w:ascii="GHEA Grapalat" w:hAnsi="GHEA Grapalat"/>
          <w:b/>
          <w:bCs/>
          <w:lang w:val="en-US"/>
        </w:rPr>
        <w:t>ք</w:t>
      </w:r>
      <w:r w:rsidRPr="00A73C92">
        <w:rPr>
          <w:rFonts w:ascii="GHEA Grapalat" w:hAnsi="GHEA Grapalat"/>
          <w:b/>
          <w:bCs/>
          <w:lang w:val="en-US"/>
        </w:rPr>
        <w:t>երի</w:t>
      </w:r>
      <w:r w:rsidRPr="00A73C92">
        <w:rPr>
          <w:rFonts w:ascii="GHEA Grapalat" w:hAnsi="GHEA Grapalat"/>
          <w:b/>
          <w:bCs/>
        </w:rPr>
        <w:t xml:space="preserve">, </w:t>
      </w:r>
      <w:r w:rsidRPr="00A73C92">
        <w:rPr>
          <w:rFonts w:ascii="GHEA Grapalat" w:hAnsi="GHEA Grapalat"/>
          <w:b/>
          <w:bCs/>
          <w:lang w:val="en-US"/>
        </w:rPr>
        <w:t>գոտու</w:t>
      </w:r>
      <w:r w:rsidRPr="00A73C92">
        <w:rPr>
          <w:rFonts w:ascii="GHEA Grapalat" w:hAnsi="GHEA Grapalat"/>
          <w:b/>
          <w:bCs/>
        </w:rPr>
        <w:t xml:space="preserve"> </w:t>
      </w:r>
      <w:r w:rsidRPr="00A73C92">
        <w:rPr>
          <w:rFonts w:ascii="GHEA Grapalat" w:hAnsi="GHEA Grapalat"/>
          <w:b/>
          <w:bCs/>
          <w:lang w:val="en-US"/>
        </w:rPr>
        <w:t>թերթերի</w:t>
      </w:r>
      <w:r w:rsidRPr="00A73C92">
        <w:rPr>
          <w:rFonts w:ascii="GHEA Grapalat" w:hAnsi="GHEA Grapalat"/>
          <w:b/>
          <w:bCs/>
        </w:rPr>
        <w:t xml:space="preserve"> </w:t>
      </w:r>
      <w:r w:rsidRPr="00A73C92">
        <w:rPr>
          <w:rFonts w:ascii="GHEA Grapalat" w:hAnsi="GHEA Grapalat"/>
          <w:b/>
          <w:bCs/>
          <w:lang w:val="en-US"/>
        </w:rPr>
        <w:t>հաշվարկային</w:t>
      </w:r>
      <w:r w:rsidRPr="00A73C92">
        <w:rPr>
          <w:rFonts w:ascii="GHEA Grapalat" w:hAnsi="GHEA Grapalat"/>
          <w:b/>
          <w:bCs/>
        </w:rPr>
        <w:t xml:space="preserve"> </w:t>
      </w:r>
      <w:r w:rsidRPr="00A73C92">
        <w:rPr>
          <w:rFonts w:ascii="GHEA Grapalat" w:hAnsi="GHEA Grapalat"/>
          <w:b/>
          <w:bCs/>
          <w:lang w:val="en-US"/>
        </w:rPr>
        <w:t>չափերը</w:t>
      </w:r>
      <w:r w:rsidR="00107988" w:rsidRPr="003A08A1">
        <w:rPr>
          <w:rFonts w:ascii="GHEA Grapalat" w:hAnsi="GHEA Grapalat"/>
          <w:b/>
          <w:bCs/>
        </w:rPr>
        <w:t xml:space="preserve"> </w:t>
      </w:r>
    </w:p>
    <w:p w14:paraId="2BC849FB" w14:textId="77777777" w:rsidR="002F6B2E" w:rsidRPr="003D3741" w:rsidRDefault="002F6B2E" w:rsidP="00D519A8">
      <w:pPr>
        <w:jc w:val="right"/>
        <w:rPr>
          <w:rFonts w:ascii="GHEA Grapalat" w:hAnsi="GHEA Grapalat"/>
          <w:b/>
        </w:rPr>
      </w:pPr>
      <w:r w:rsidRPr="003D3741">
        <w:rPr>
          <w:rFonts w:ascii="GHEA Grapalat" w:hAnsi="GHEA Grapalat"/>
          <w:b/>
          <w:spacing w:val="20"/>
          <w:lang w:val="en-US"/>
        </w:rPr>
        <w:t>Աղյուսակ</w:t>
      </w:r>
      <w:r w:rsidRPr="003D3741">
        <w:rPr>
          <w:rFonts w:ascii="GHEA Grapalat" w:hAnsi="GHEA Grapalat"/>
          <w:b/>
          <w:spacing w:val="20"/>
        </w:rPr>
        <w:t xml:space="preserve"> </w:t>
      </w:r>
      <w:r w:rsidRPr="003D3741">
        <w:rPr>
          <w:rFonts w:ascii="GHEA Grapalat" w:hAnsi="GHEA Grapalat"/>
          <w:b/>
        </w:rPr>
        <w:t>9</w:t>
      </w:r>
    </w:p>
    <w:tbl>
      <w:tblPr>
        <w:tblStyle w:val="TableGrid"/>
        <w:tblW w:w="0" w:type="auto"/>
        <w:jc w:val="center"/>
        <w:tblLook w:val="04A0" w:firstRow="1" w:lastRow="0" w:firstColumn="1" w:lastColumn="0" w:noHBand="0" w:noVBand="1"/>
      </w:tblPr>
      <w:tblGrid>
        <w:gridCol w:w="3833"/>
        <w:gridCol w:w="1635"/>
        <w:gridCol w:w="3877"/>
      </w:tblGrid>
      <w:tr w:rsidR="002F6B2E" w:rsidRPr="00467EC6" w14:paraId="27195D6A" w14:textId="77777777" w:rsidTr="00F60667">
        <w:trPr>
          <w:jc w:val="center"/>
        </w:trPr>
        <w:tc>
          <w:tcPr>
            <w:tcW w:w="3833" w:type="dxa"/>
            <w:vAlign w:val="center"/>
          </w:tcPr>
          <w:p w14:paraId="3DCAF355" w14:textId="77777777" w:rsidR="002F6B2E" w:rsidRPr="00467EC6" w:rsidRDefault="002F6B2E" w:rsidP="00F60667">
            <w:pPr>
              <w:jc w:val="center"/>
              <w:rPr>
                <w:rFonts w:ascii="GHEA Grapalat" w:hAnsi="GHEA Grapalat"/>
                <w:color w:val="FF0000"/>
              </w:rPr>
            </w:pPr>
            <w:r w:rsidRPr="003D3741">
              <w:rPr>
                <w:rFonts w:ascii="GHEA Grapalat" w:hAnsi="GHEA Grapalat"/>
                <w:lang w:val="en-US"/>
              </w:rPr>
              <w:t>Հատվածք</w:t>
            </w:r>
          </w:p>
        </w:tc>
        <w:tc>
          <w:tcPr>
            <w:tcW w:w="1635" w:type="dxa"/>
            <w:vAlign w:val="center"/>
          </w:tcPr>
          <w:p w14:paraId="2DE5D2DB" w14:textId="77777777" w:rsidR="002F6B2E" w:rsidRPr="00467EC6" w:rsidRDefault="002F6B2E" w:rsidP="00F60667">
            <w:pPr>
              <w:jc w:val="center"/>
              <w:rPr>
                <w:rFonts w:ascii="GHEA Grapalat" w:hAnsi="GHEA Grapalat"/>
              </w:rPr>
            </w:pPr>
            <w:r w:rsidRPr="003D3741">
              <w:rPr>
                <w:rFonts w:ascii="GHEA Grapalat" w:hAnsi="GHEA Grapalat"/>
                <w:lang w:val="en-US"/>
              </w:rPr>
              <w:t>Տարրի</w:t>
            </w:r>
            <w:r w:rsidRPr="00467EC6">
              <w:rPr>
                <w:rFonts w:ascii="GHEA Grapalat" w:hAnsi="GHEA Grapalat"/>
              </w:rPr>
              <w:t xml:space="preserve"> </w:t>
            </w:r>
            <w:r w:rsidRPr="003D3741">
              <w:rPr>
                <w:rFonts w:ascii="GHEA Grapalat" w:hAnsi="GHEA Grapalat"/>
                <w:lang w:val="en-US"/>
              </w:rPr>
              <w:t>պայմանա</w:t>
            </w:r>
            <w:r w:rsidRPr="00467EC6">
              <w:rPr>
                <w:rFonts w:ascii="GHEA Grapalat" w:hAnsi="GHEA Grapalat"/>
              </w:rPr>
              <w:t>-</w:t>
            </w:r>
            <w:r w:rsidRPr="003D3741">
              <w:rPr>
                <w:rFonts w:ascii="GHEA Grapalat" w:hAnsi="GHEA Grapalat"/>
                <w:lang w:val="en-US"/>
              </w:rPr>
              <w:t>կան</w:t>
            </w:r>
            <w:r w:rsidRPr="00467EC6">
              <w:rPr>
                <w:rFonts w:ascii="GHEA Grapalat" w:hAnsi="GHEA Grapalat"/>
              </w:rPr>
              <w:t xml:space="preserve"> </w:t>
            </w:r>
            <w:r w:rsidRPr="003D3741">
              <w:rPr>
                <w:rFonts w:ascii="GHEA Grapalat" w:hAnsi="GHEA Grapalat"/>
                <w:lang w:val="en-US"/>
              </w:rPr>
              <w:t>ճկունու</w:t>
            </w:r>
            <w:r w:rsidRPr="00467EC6">
              <w:rPr>
                <w:rFonts w:ascii="GHEA Grapalat" w:hAnsi="GHEA Grapalat"/>
              </w:rPr>
              <w:t>-</w:t>
            </w:r>
            <w:r w:rsidRPr="003D3741">
              <w:rPr>
                <w:rFonts w:ascii="GHEA Grapalat" w:hAnsi="GHEA Grapalat"/>
                <w:lang w:val="en-US"/>
              </w:rPr>
              <w:t>թյունը</w:t>
            </w:r>
          </w:p>
          <w:p w14:paraId="64D6E044" w14:textId="77777777" w:rsidR="002F6B2E" w:rsidRPr="00467EC6" w:rsidRDefault="00E516B8" w:rsidP="00F60667">
            <w:pPr>
              <w:jc w:val="center"/>
              <w:rPr>
                <w:rFonts w:ascii="GHEA Grapalat" w:hAnsi="GHEA Grapalat"/>
              </w:rPr>
            </w:pPr>
            <m:oMathPara>
              <m:oMath>
                <m:acc>
                  <m:accPr>
                    <m:chr m:val="̅"/>
                    <m:ctrlPr>
                      <w:rPr>
                        <w:rFonts w:ascii="Cambria Math" w:hAnsi="Cambria Math" w:cs="Times New Roman"/>
                        <w:i/>
                        <w:sz w:val="28"/>
                      </w:rPr>
                    </m:ctrlPr>
                  </m:accPr>
                  <m:e>
                    <m:r>
                      <w:rPr>
                        <w:rFonts w:ascii="Cambria Math" w:hAnsi="Cambria Math" w:cs="Times New Roman"/>
                        <w:sz w:val="28"/>
                      </w:rPr>
                      <m:t>λ</m:t>
                    </m:r>
                  </m:e>
                </m:acc>
              </m:oMath>
            </m:oMathPara>
          </w:p>
        </w:tc>
        <w:tc>
          <w:tcPr>
            <w:tcW w:w="3877" w:type="dxa"/>
            <w:vAlign w:val="center"/>
          </w:tcPr>
          <w:p w14:paraId="22668033" w14:textId="77777777" w:rsidR="002F6B2E" w:rsidRPr="00467EC6" w:rsidRDefault="002F6B2E" w:rsidP="00F60667">
            <w:pPr>
              <w:jc w:val="center"/>
              <w:rPr>
                <w:rFonts w:ascii="GHEA Grapalat" w:hAnsi="GHEA Grapalat"/>
              </w:rPr>
            </w:pPr>
            <w:r w:rsidRPr="003D3741">
              <w:rPr>
                <w:rFonts w:ascii="GHEA Grapalat" w:hAnsi="GHEA Grapalat"/>
                <w:lang w:val="en-US"/>
              </w:rPr>
              <w:t>Պատի</w:t>
            </w:r>
            <w:r w:rsidRPr="00467EC6">
              <w:rPr>
                <w:rFonts w:ascii="GHEA Grapalat" w:hAnsi="GHEA Grapalat"/>
              </w:rPr>
              <w:t xml:space="preserve"> </w:t>
            </w:r>
            <w:r w:rsidRPr="003D3741">
              <w:rPr>
                <w:rFonts w:ascii="GHEA Grapalat" w:hAnsi="GHEA Grapalat"/>
                <w:lang w:val="en-US"/>
              </w:rPr>
              <w:t>սահմանային</w:t>
            </w:r>
            <w:r w:rsidRPr="00467EC6">
              <w:rPr>
                <w:rFonts w:ascii="GHEA Grapalat" w:hAnsi="GHEA Grapalat"/>
              </w:rPr>
              <w:t xml:space="preserve"> </w:t>
            </w:r>
            <w:r w:rsidRPr="003D3741">
              <w:rPr>
                <w:rFonts w:ascii="GHEA Grapalat" w:hAnsi="GHEA Grapalat"/>
                <w:lang w:val="en-US"/>
              </w:rPr>
              <w:t>պայմանական</w:t>
            </w:r>
            <w:r w:rsidRPr="00467EC6">
              <w:rPr>
                <w:rFonts w:ascii="GHEA Grapalat" w:hAnsi="GHEA Grapalat"/>
              </w:rPr>
              <w:t xml:space="preserve"> </w:t>
            </w:r>
            <w:r w:rsidRPr="003D3741">
              <w:rPr>
                <w:rFonts w:ascii="GHEA Grapalat" w:hAnsi="GHEA Grapalat"/>
                <w:lang w:val="en-US"/>
              </w:rPr>
              <w:t>ճկունությունը</w:t>
            </w:r>
          </w:p>
          <w:p w14:paraId="5150E2CB" w14:textId="77777777" w:rsidR="002F6B2E" w:rsidRPr="00467EC6" w:rsidRDefault="00E516B8" w:rsidP="00F60667">
            <w:pPr>
              <w:jc w:val="center"/>
              <w:rPr>
                <w:rFonts w:ascii="GHEA Grapalat" w:hAnsi="GHEA Grapalat"/>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sidRPr="005D5A20">
              <w:rPr>
                <w:rFonts w:ascii="GHEA Grapalat" w:hAnsi="GHEA Grapalat"/>
                <w:i/>
                <w:sz w:val="28"/>
                <w:vertAlign w:val="subscript"/>
                <w:lang w:val="en-US"/>
              </w:rPr>
              <w:t>uw</w:t>
            </w:r>
          </w:p>
        </w:tc>
      </w:tr>
      <w:tr w:rsidR="002F6B2E" w:rsidRPr="00607D34" w14:paraId="4F084C75" w14:textId="77777777" w:rsidTr="00F60667">
        <w:trPr>
          <w:jc w:val="center"/>
        </w:trPr>
        <w:tc>
          <w:tcPr>
            <w:tcW w:w="3833" w:type="dxa"/>
            <w:vAlign w:val="center"/>
          </w:tcPr>
          <w:p w14:paraId="132172EB" w14:textId="77777777" w:rsidR="002F6B2E" w:rsidRPr="00467EC6" w:rsidRDefault="002F6B2E" w:rsidP="00F60667">
            <w:pPr>
              <w:jc w:val="center"/>
              <w:rPr>
                <w:rFonts w:ascii="GHEA Grapalat" w:hAnsi="GHEA Grapalat"/>
                <w:i/>
                <w:sz w:val="20"/>
              </w:rPr>
            </w:pPr>
            <w:r w:rsidRPr="00467EC6">
              <w:rPr>
                <w:rFonts w:ascii="GHEA Grapalat" w:hAnsi="GHEA Grapalat"/>
                <w:i/>
                <w:sz w:val="20"/>
              </w:rPr>
              <w:t>1</w:t>
            </w:r>
          </w:p>
        </w:tc>
        <w:tc>
          <w:tcPr>
            <w:tcW w:w="1635" w:type="dxa"/>
            <w:vAlign w:val="center"/>
          </w:tcPr>
          <w:p w14:paraId="054258D2" w14:textId="77777777" w:rsidR="002F6B2E" w:rsidRPr="00467EC6" w:rsidRDefault="002F6B2E" w:rsidP="00F60667">
            <w:pPr>
              <w:jc w:val="center"/>
              <w:rPr>
                <w:rFonts w:ascii="GHEA Grapalat" w:hAnsi="GHEA Grapalat"/>
                <w:i/>
                <w:sz w:val="20"/>
              </w:rPr>
            </w:pPr>
            <w:r w:rsidRPr="00467EC6">
              <w:rPr>
                <w:rFonts w:ascii="GHEA Grapalat" w:hAnsi="GHEA Grapalat"/>
                <w:i/>
                <w:sz w:val="20"/>
              </w:rPr>
              <w:t>2</w:t>
            </w:r>
          </w:p>
        </w:tc>
        <w:tc>
          <w:tcPr>
            <w:tcW w:w="3877" w:type="dxa"/>
            <w:vAlign w:val="center"/>
          </w:tcPr>
          <w:p w14:paraId="5D5633A6" w14:textId="77777777" w:rsidR="002F6B2E" w:rsidRPr="00467EC6" w:rsidRDefault="002F6B2E" w:rsidP="00F60667">
            <w:pPr>
              <w:jc w:val="center"/>
              <w:rPr>
                <w:rFonts w:ascii="GHEA Grapalat" w:hAnsi="GHEA Grapalat"/>
                <w:i/>
                <w:sz w:val="20"/>
              </w:rPr>
            </w:pPr>
            <w:r w:rsidRPr="00467EC6">
              <w:rPr>
                <w:rFonts w:ascii="GHEA Grapalat" w:hAnsi="GHEA Grapalat"/>
                <w:i/>
                <w:sz w:val="20"/>
              </w:rPr>
              <w:t>3</w:t>
            </w:r>
          </w:p>
        </w:tc>
      </w:tr>
      <w:tr w:rsidR="002F6B2E" w:rsidRPr="003D3741" w14:paraId="104669A0" w14:textId="77777777" w:rsidTr="00F60667">
        <w:trPr>
          <w:trHeight w:val="1189"/>
          <w:jc w:val="center"/>
        </w:trPr>
        <w:tc>
          <w:tcPr>
            <w:tcW w:w="3833" w:type="dxa"/>
            <w:vMerge w:val="restart"/>
            <w:vAlign w:val="center"/>
          </w:tcPr>
          <w:p w14:paraId="0C6A0697" w14:textId="77777777" w:rsidR="002F6B2E" w:rsidRPr="003D3741" w:rsidRDefault="002F6B2E" w:rsidP="00F60667">
            <w:pPr>
              <w:jc w:val="center"/>
              <w:rPr>
                <w:rFonts w:ascii="GHEA Grapalat" w:hAnsi="GHEA Grapalat"/>
                <w:color w:val="FF0000"/>
              </w:rPr>
            </w:pPr>
            <w:r w:rsidRPr="003D3741">
              <w:rPr>
                <w:rFonts w:ascii="GHEA Grapalat" w:hAnsi="GHEA Grapalat"/>
                <w:noProof/>
                <w:color w:val="000000" w:themeColor="text1"/>
                <w:lang w:val="en-US"/>
              </w:rPr>
              <w:drawing>
                <wp:inline distT="0" distB="0" distL="0" distR="0" wp14:anchorId="35F12AB7" wp14:editId="00006D6D">
                  <wp:extent cx="1119600" cy="2080800"/>
                  <wp:effectExtent l="0" t="4127" r="317" b="318"/>
                  <wp:docPr id="3087" name="Рисунок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cstate="print">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rcRect l="7896" t="24950" r="74730" b="17990"/>
                          <a:stretch/>
                        </pic:blipFill>
                        <pic:spPr bwMode="auto">
                          <a:xfrm rot="5400000">
                            <a:off x="0" y="0"/>
                            <a:ext cx="1119600" cy="2080800"/>
                          </a:xfrm>
                          <a:prstGeom prst="rect">
                            <a:avLst/>
                          </a:prstGeom>
                          <a:ln>
                            <a:noFill/>
                          </a:ln>
                          <a:extLst>
                            <a:ext uri="{53640926-AAD7-44D8-BBD7-CCE9431645EC}">
                              <a14:shadowObscured xmlns:a14="http://schemas.microsoft.com/office/drawing/2010/main"/>
                            </a:ext>
                          </a:extLst>
                        </pic:spPr>
                      </pic:pic>
                    </a:graphicData>
                  </a:graphic>
                </wp:inline>
              </w:drawing>
            </w:r>
          </w:p>
        </w:tc>
        <w:tc>
          <w:tcPr>
            <w:tcW w:w="1635" w:type="dxa"/>
            <w:vAlign w:val="center"/>
          </w:tcPr>
          <w:p w14:paraId="5A8B796A" w14:textId="77777777" w:rsidR="002F6B2E" w:rsidRPr="00467EC6" w:rsidRDefault="002F6B2E" w:rsidP="00F60667">
            <w:pPr>
              <w:jc w:val="center"/>
              <w:rPr>
                <w:rFonts w:ascii="GHEA Grapalat" w:hAnsi="GHEA Grapalat"/>
                <w:color w:val="FF0000"/>
              </w:rPr>
            </w:pPr>
            <w:r w:rsidRPr="003D3741">
              <w:rPr>
                <w:rFonts w:ascii="GHEA Grapalat" w:hAnsi="GHEA Grapalat" w:cs="Times New Roman"/>
              </w:rPr>
              <w:t>≤</w:t>
            </w:r>
            <w:r w:rsidRPr="00467EC6">
              <w:rPr>
                <w:rFonts w:ascii="GHEA Grapalat" w:hAnsi="GHEA Grapalat"/>
              </w:rPr>
              <w:t xml:space="preserve"> 2</w:t>
            </w:r>
          </w:p>
        </w:tc>
        <w:tc>
          <w:tcPr>
            <w:tcW w:w="3877" w:type="dxa"/>
            <w:vAlign w:val="center"/>
          </w:tcPr>
          <w:p w14:paraId="33BDB7F1" w14:textId="77777777" w:rsidR="002F6B2E" w:rsidRPr="003D3741" w:rsidRDefault="002F6B2E" w:rsidP="00F60667">
            <w:pPr>
              <w:tabs>
                <w:tab w:val="left" w:pos="3000"/>
              </w:tabs>
              <w:ind w:firstLine="883"/>
              <w:rPr>
                <w:rFonts w:ascii="GHEA Grapalat" w:hAnsi="GHEA Grapalat"/>
              </w:rPr>
            </w:pPr>
            <w:r w:rsidRPr="00467EC6">
              <w:rPr>
                <w:rFonts w:ascii="GHEA Grapalat" w:hAnsi="GHEA Grapalat"/>
              </w:rPr>
              <w:t xml:space="preserve">1,30 </w:t>
            </w:r>
            <w:r w:rsidRPr="00467EC6">
              <w:rPr>
                <w:rFonts w:ascii="GHEA Grapalat" w:hAnsi="GHEA Grapalat"/>
                <w:bCs/>
              </w:rPr>
              <w:t xml:space="preserve">+ </w:t>
            </w:r>
            <w:r w:rsidRPr="003D3741">
              <w:rPr>
                <w:rFonts w:ascii="GHEA Grapalat" w:hAnsi="GHEA Grapalat"/>
                <w:lang w:val="en-US"/>
              </w:rPr>
              <w:t>0,15</w:t>
            </w:r>
            <w:r w:rsidRPr="003D3741">
              <w:rPr>
                <w:rFonts w:ascii="Courier New" w:hAnsi="Courier New" w:cs="Courier New"/>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EC683B">
              <w:rPr>
                <w:rFonts w:ascii="Calibri" w:eastAsiaTheme="minorEastAsia" w:hAnsi="Calibri"/>
                <w:sz w:val="20"/>
                <w:vertAlign w:val="superscript"/>
                <w:lang w:val="en-US"/>
              </w:rPr>
              <w:t> </w:t>
            </w:r>
            <w:r w:rsidRPr="00EC683B">
              <w:rPr>
                <w:rFonts w:ascii="GHEA Grapalat" w:hAnsi="GHEA Grapalat"/>
                <w:sz w:val="28"/>
                <w:vertAlign w:val="superscript"/>
              </w:rPr>
              <w:t>2</w:t>
            </w:r>
            <w:r w:rsidRPr="003D3741">
              <w:rPr>
                <w:rFonts w:ascii="GHEA Grapalat" w:hAnsi="GHEA Grapalat"/>
              </w:rPr>
              <w:tab/>
              <w:t>(</w:t>
            </w:r>
            <w:r w:rsidRPr="003D3741">
              <w:rPr>
                <w:rFonts w:ascii="GHEA Grapalat" w:hAnsi="GHEA Grapalat"/>
                <w:lang w:val="en-US"/>
              </w:rPr>
              <w:t>23</w:t>
            </w:r>
            <w:r w:rsidRPr="003D3741">
              <w:rPr>
                <w:rFonts w:ascii="GHEA Grapalat" w:hAnsi="GHEA Grapalat"/>
              </w:rPr>
              <w:t>)</w:t>
            </w:r>
          </w:p>
        </w:tc>
      </w:tr>
      <w:tr w:rsidR="002F6B2E" w:rsidRPr="003D3741" w14:paraId="18DB802B" w14:textId="77777777" w:rsidTr="00F60667">
        <w:trPr>
          <w:trHeight w:val="1263"/>
          <w:jc w:val="center"/>
        </w:trPr>
        <w:tc>
          <w:tcPr>
            <w:tcW w:w="3833" w:type="dxa"/>
            <w:vMerge/>
            <w:vAlign w:val="center"/>
          </w:tcPr>
          <w:p w14:paraId="784EE721" w14:textId="77777777" w:rsidR="002F6B2E" w:rsidRPr="003D3741" w:rsidRDefault="002F6B2E" w:rsidP="00F60667">
            <w:pPr>
              <w:jc w:val="center"/>
              <w:rPr>
                <w:rFonts w:ascii="GHEA Grapalat" w:hAnsi="GHEA Grapalat"/>
                <w:color w:val="FF0000"/>
              </w:rPr>
            </w:pPr>
          </w:p>
        </w:tc>
        <w:tc>
          <w:tcPr>
            <w:tcW w:w="1635" w:type="dxa"/>
            <w:vAlign w:val="center"/>
          </w:tcPr>
          <w:p w14:paraId="0605CC30" w14:textId="77777777" w:rsidR="002F6B2E" w:rsidRPr="003D3741" w:rsidRDefault="002F6B2E" w:rsidP="00F60667">
            <w:pPr>
              <w:jc w:val="center"/>
              <w:rPr>
                <w:rFonts w:ascii="GHEA Grapalat" w:hAnsi="GHEA Grapalat"/>
                <w:color w:val="FF0000"/>
                <w:lang w:val="en-US"/>
              </w:rPr>
            </w:pPr>
            <w:r w:rsidRPr="003D3741">
              <w:rPr>
                <w:rFonts w:ascii="GHEA Grapalat" w:hAnsi="GHEA Grapalat" w:cs="Times New Roman"/>
                <w:lang w:val="en-US"/>
              </w:rPr>
              <w:t>&gt;</w:t>
            </w:r>
            <w:r w:rsidRPr="003D3741">
              <w:rPr>
                <w:rFonts w:ascii="GHEA Grapalat" w:hAnsi="GHEA Grapalat"/>
                <w:lang w:val="en-US"/>
              </w:rPr>
              <w:t xml:space="preserve"> 2</w:t>
            </w:r>
          </w:p>
        </w:tc>
        <w:tc>
          <w:tcPr>
            <w:tcW w:w="3877" w:type="dxa"/>
            <w:vAlign w:val="center"/>
          </w:tcPr>
          <w:p w14:paraId="2776EFD5" w14:textId="77777777" w:rsidR="002F6B2E" w:rsidRPr="003D3741" w:rsidRDefault="002F6B2E" w:rsidP="00F60667">
            <w:pPr>
              <w:tabs>
                <w:tab w:val="left" w:pos="3000"/>
              </w:tabs>
              <w:ind w:firstLine="647"/>
              <w:rPr>
                <w:rFonts w:ascii="GHEA Grapalat" w:hAnsi="GHEA Grapalat"/>
              </w:rPr>
            </w:pPr>
            <w:r w:rsidRPr="003D3741">
              <w:rPr>
                <w:rFonts w:ascii="GHEA Grapalat" w:hAnsi="GHEA Grapalat"/>
                <w:lang w:val="en-US"/>
              </w:rPr>
              <w:t xml:space="preserve">1,2 </w:t>
            </w:r>
            <w:r w:rsidRPr="003D3741">
              <w:rPr>
                <w:rFonts w:ascii="GHEA Grapalat" w:hAnsi="GHEA Grapalat"/>
                <w:bCs/>
                <w:lang w:val="en-US"/>
              </w:rPr>
              <w:t xml:space="preserve">+ </w:t>
            </w:r>
            <w:r w:rsidRPr="003D3741">
              <w:rPr>
                <w:rFonts w:ascii="GHEA Grapalat" w:hAnsi="GHEA Grapalat"/>
                <w:lang w:val="en-US"/>
              </w:rPr>
              <w:t>0,35</w:t>
            </w:r>
            <w:r w:rsidRPr="003D3741">
              <w:rPr>
                <w:rFonts w:ascii="Courier New" w:hAnsi="Courier New" w:cs="Courier New"/>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hAnsi="Calibri"/>
                <w:lang w:val="en-US"/>
              </w:rPr>
              <w:t> </w:t>
            </w:r>
            <w:r w:rsidRPr="003D3741">
              <w:rPr>
                <w:rFonts w:ascii="GHEA Grapalat" w:hAnsi="GHEA Grapalat" w:cs="Times New Roman"/>
              </w:rPr>
              <w:t>≤</w:t>
            </w:r>
            <w:r w:rsidRPr="003D3741">
              <w:rPr>
                <w:rFonts w:ascii="GHEA Grapalat" w:hAnsi="GHEA Grapalat" w:cs="Times New Roman"/>
                <w:lang w:val="en-US"/>
              </w:rPr>
              <w:t xml:space="preserve"> </w:t>
            </w:r>
            <w:r w:rsidRPr="003D3741">
              <w:rPr>
                <w:rFonts w:ascii="GHEA Grapalat" w:hAnsi="GHEA Grapalat"/>
                <w:lang w:val="en-US"/>
              </w:rPr>
              <w:t>2,3</w:t>
            </w:r>
            <w:r w:rsidRPr="003D3741">
              <w:rPr>
                <w:rFonts w:ascii="GHEA Grapalat" w:hAnsi="GHEA Grapalat"/>
              </w:rPr>
              <w:tab/>
              <w:t>(</w:t>
            </w:r>
            <w:r w:rsidRPr="003D3741">
              <w:rPr>
                <w:rFonts w:ascii="GHEA Grapalat" w:hAnsi="GHEA Grapalat"/>
                <w:lang w:val="en-US"/>
              </w:rPr>
              <w:t>24</w:t>
            </w:r>
            <w:r w:rsidRPr="003D3741">
              <w:rPr>
                <w:rFonts w:ascii="GHEA Grapalat" w:hAnsi="GHEA Grapalat"/>
              </w:rPr>
              <w:t>)</w:t>
            </w:r>
          </w:p>
        </w:tc>
      </w:tr>
      <w:tr w:rsidR="002F6B2E" w:rsidRPr="003D3741" w14:paraId="592C0EF8" w14:textId="77777777" w:rsidTr="00F60667">
        <w:trPr>
          <w:trHeight w:val="1140"/>
          <w:jc w:val="center"/>
        </w:trPr>
        <w:tc>
          <w:tcPr>
            <w:tcW w:w="3833" w:type="dxa"/>
            <w:vMerge w:val="restart"/>
            <w:vAlign w:val="center"/>
          </w:tcPr>
          <w:p w14:paraId="37D0B788" w14:textId="77777777" w:rsidR="002F6B2E" w:rsidRPr="003D3741" w:rsidRDefault="002F6B2E" w:rsidP="00F60667">
            <w:pPr>
              <w:jc w:val="center"/>
              <w:rPr>
                <w:rFonts w:ascii="GHEA Grapalat" w:hAnsi="GHEA Grapalat"/>
                <w:color w:val="FF0000"/>
              </w:rPr>
            </w:pPr>
            <w:r w:rsidRPr="003D3741">
              <w:rPr>
                <w:rFonts w:ascii="GHEA Grapalat" w:hAnsi="GHEA Grapalat"/>
                <w:noProof/>
                <w:color w:val="000000" w:themeColor="text1"/>
                <w:lang w:val="en-US"/>
              </w:rPr>
              <w:drawing>
                <wp:inline distT="0" distB="0" distL="0" distR="0" wp14:anchorId="2B7291E4" wp14:editId="6553A082">
                  <wp:extent cx="1112400" cy="2160000"/>
                  <wp:effectExtent l="0" t="9525" r="2540" b="2540"/>
                  <wp:docPr id="3090" name="Рисунок 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cstate="print">
                            <a:extLst>
                              <a:ext uri="{BEBA8EAE-BF5A-486C-A8C5-ECC9F3942E4B}">
                                <a14:imgProps xmlns:a14="http://schemas.microsoft.com/office/drawing/2010/main">
                                  <a14:imgLayer r:embed="rId79">
                                    <a14:imgEffect>
                                      <a14:sharpenSoften amount="50000"/>
                                    </a14:imgEffect>
                                  </a14:imgLayer>
                                </a14:imgProps>
                              </a:ext>
                              <a:ext uri="{28A0092B-C50C-407E-A947-70E740481C1C}">
                                <a14:useLocalDpi xmlns:a14="http://schemas.microsoft.com/office/drawing/2010/main" val="0"/>
                              </a:ext>
                            </a:extLst>
                          </a:blip>
                          <a:srcRect l="55876" t="18882" r="27252" b="23101"/>
                          <a:stretch/>
                        </pic:blipFill>
                        <pic:spPr bwMode="auto">
                          <a:xfrm rot="16200000">
                            <a:off x="0" y="0"/>
                            <a:ext cx="1112400"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1635" w:type="dxa"/>
            <w:vAlign w:val="center"/>
          </w:tcPr>
          <w:p w14:paraId="5D1DA1F0" w14:textId="77777777" w:rsidR="002F6B2E" w:rsidRPr="003D3741" w:rsidRDefault="002F6B2E" w:rsidP="00F60667">
            <w:pPr>
              <w:jc w:val="center"/>
              <w:rPr>
                <w:rFonts w:ascii="GHEA Grapalat" w:hAnsi="GHEA Grapalat"/>
                <w:color w:val="FF0000"/>
                <w:lang w:val="en-US"/>
              </w:rPr>
            </w:pPr>
            <w:r w:rsidRPr="003D3741">
              <w:rPr>
                <w:rFonts w:ascii="GHEA Grapalat" w:hAnsi="GHEA Grapalat" w:cs="Times New Roman"/>
              </w:rPr>
              <w:t>≤</w:t>
            </w:r>
            <w:r w:rsidRPr="003D3741">
              <w:rPr>
                <w:rFonts w:ascii="GHEA Grapalat" w:hAnsi="GHEA Grapalat"/>
                <w:lang w:val="en-US"/>
              </w:rPr>
              <w:t xml:space="preserve"> 1</w:t>
            </w:r>
          </w:p>
        </w:tc>
        <w:tc>
          <w:tcPr>
            <w:tcW w:w="3877" w:type="dxa"/>
            <w:vAlign w:val="center"/>
          </w:tcPr>
          <w:p w14:paraId="54DA639B" w14:textId="77777777" w:rsidR="002F6B2E" w:rsidRPr="003D3741" w:rsidRDefault="002F6B2E" w:rsidP="00F60667">
            <w:pPr>
              <w:tabs>
                <w:tab w:val="left" w:pos="3000"/>
              </w:tabs>
              <w:ind w:firstLine="1167"/>
              <w:rPr>
                <w:rFonts w:ascii="GHEA Grapalat" w:hAnsi="GHEA Grapalat"/>
              </w:rPr>
            </w:pPr>
            <w:r w:rsidRPr="003D3741">
              <w:rPr>
                <w:rFonts w:ascii="GHEA Grapalat" w:hAnsi="GHEA Grapalat"/>
                <w:lang w:val="en-US"/>
              </w:rPr>
              <w:t>1,20</w:t>
            </w:r>
            <w:r w:rsidRPr="003D3741">
              <w:rPr>
                <w:rFonts w:ascii="GHEA Grapalat" w:hAnsi="GHEA Grapalat"/>
              </w:rPr>
              <w:tab/>
              <w:t>(</w:t>
            </w:r>
            <w:r w:rsidRPr="003D3741">
              <w:rPr>
                <w:rFonts w:ascii="GHEA Grapalat" w:hAnsi="GHEA Grapalat"/>
                <w:lang w:val="en-US"/>
              </w:rPr>
              <w:t>25</w:t>
            </w:r>
            <w:r w:rsidRPr="003D3741">
              <w:rPr>
                <w:rFonts w:ascii="GHEA Grapalat" w:hAnsi="GHEA Grapalat"/>
              </w:rPr>
              <w:t>)</w:t>
            </w:r>
          </w:p>
        </w:tc>
      </w:tr>
      <w:tr w:rsidR="002F6B2E" w:rsidRPr="003D3741" w14:paraId="7F909A89" w14:textId="77777777" w:rsidTr="00F60667">
        <w:trPr>
          <w:trHeight w:val="1242"/>
          <w:jc w:val="center"/>
        </w:trPr>
        <w:tc>
          <w:tcPr>
            <w:tcW w:w="3833" w:type="dxa"/>
            <w:vMerge/>
            <w:vAlign w:val="center"/>
          </w:tcPr>
          <w:p w14:paraId="0A471BE2" w14:textId="77777777" w:rsidR="002F6B2E" w:rsidRPr="003D3741" w:rsidRDefault="002F6B2E" w:rsidP="00F60667">
            <w:pPr>
              <w:jc w:val="center"/>
              <w:rPr>
                <w:rFonts w:ascii="GHEA Grapalat" w:hAnsi="GHEA Grapalat"/>
                <w:color w:val="FF0000"/>
              </w:rPr>
            </w:pPr>
          </w:p>
        </w:tc>
        <w:tc>
          <w:tcPr>
            <w:tcW w:w="1635" w:type="dxa"/>
            <w:vAlign w:val="center"/>
          </w:tcPr>
          <w:p w14:paraId="65057422" w14:textId="77777777" w:rsidR="002F6B2E" w:rsidRPr="003D3741" w:rsidRDefault="002F6B2E" w:rsidP="00F60667">
            <w:pPr>
              <w:jc w:val="center"/>
              <w:rPr>
                <w:rFonts w:ascii="GHEA Grapalat" w:hAnsi="GHEA Grapalat"/>
                <w:color w:val="FF0000"/>
                <w:lang w:val="en-US"/>
              </w:rPr>
            </w:pPr>
            <w:r w:rsidRPr="003D3741">
              <w:rPr>
                <w:rFonts w:ascii="GHEA Grapalat" w:hAnsi="GHEA Grapalat" w:cs="Times New Roman"/>
                <w:lang w:val="en-US"/>
              </w:rPr>
              <w:t>&gt;</w:t>
            </w:r>
            <w:r w:rsidRPr="003D3741">
              <w:rPr>
                <w:rFonts w:ascii="GHEA Grapalat" w:hAnsi="GHEA Grapalat"/>
                <w:lang w:val="en-US"/>
              </w:rPr>
              <w:t xml:space="preserve"> 1</w:t>
            </w:r>
          </w:p>
        </w:tc>
        <w:tc>
          <w:tcPr>
            <w:tcW w:w="3877" w:type="dxa"/>
            <w:vAlign w:val="center"/>
          </w:tcPr>
          <w:p w14:paraId="1D451DB0" w14:textId="77777777" w:rsidR="002F6B2E" w:rsidRPr="003D3741" w:rsidRDefault="002F6B2E" w:rsidP="00F60667">
            <w:pPr>
              <w:tabs>
                <w:tab w:val="left" w:pos="3000"/>
              </w:tabs>
              <w:ind w:firstLine="741"/>
              <w:rPr>
                <w:rFonts w:ascii="GHEA Grapalat" w:hAnsi="GHEA Grapalat"/>
              </w:rPr>
            </w:pPr>
            <w:r w:rsidRPr="003D3741">
              <w:rPr>
                <w:rFonts w:ascii="GHEA Grapalat" w:hAnsi="GHEA Grapalat"/>
                <w:lang w:val="en-US"/>
              </w:rPr>
              <w:t xml:space="preserve">1,0 </w:t>
            </w:r>
            <w:r w:rsidRPr="003D3741">
              <w:rPr>
                <w:rFonts w:ascii="GHEA Grapalat" w:hAnsi="GHEA Grapalat"/>
                <w:bCs/>
                <w:lang w:val="en-US"/>
              </w:rPr>
              <w:t xml:space="preserve">+ </w:t>
            </w:r>
            <w:r w:rsidRPr="003D3741">
              <w:rPr>
                <w:rFonts w:ascii="GHEA Grapalat" w:hAnsi="GHEA Grapalat"/>
                <w:lang w:val="en-US"/>
              </w:rPr>
              <w:t>0,2</w:t>
            </w:r>
            <w:r w:rsidRPr="003D3741">
              <w:rPr>
                <w:rFonts w:ascii="Courier New" w:hAnsi="Courier New" w:cs="Courier New"/>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hAnsi="Calibri"/>
                <w:lang w:val="en-US"/>
              </w:rPr>
              <w:t> </w:t>
            </w:r>
            <w:r w:rsidRPr="003D3741">
              <w:rPr>
                <w:rFonts w:ascii="GHEA Grapalat" w:hAnsi="GHEA Grapalat" w:cs="Times New Roman"/>
              </w:rPr>
              <w:t>≤</w:t>
            </w:r>
            <w:r w:rsidRPr="003D3741">
              <w:rPr>
                <w:rFonts w:ascii="GHEA Grapalat" w:hAnsi="GHEA Grapalat" w:cs="Times New Roman"/>
                <w:lang w:val="en-US"/>
              </w:rPr>
              <w:t xml:space="preserve"> </w:t>
            </w:r>
            <w:r w:rsidRPr="003D3741">
              <w:rPr>
                <w:rFonts w:ascii="GHEA Grapalat" w:hAnsi="GHEA Grapalat"/>
                <w:lang w:val="en-US"/>
              </w:rPr>
              <w:t>1,6</w:t>
            </w:r>
            <w:r w:rsidRPr="003D3741">
              <w:rPr>
                <w:rFonts w:ascii="GHEA Grapalat" w:hAnsi="GHEA Grapalat"/>
              </w:rPr>
              <w:tab/>
              <w:t>(</w:t>
            </w:r>
            <w:r w:rsidRPr="003D3741">
              <w:rPr>
                <w:rFonts w:ascii="GHEA Grapalat" w:hAnsi="GHEA Grapalat"/>
                <w:lang w:val="en-US"/>
              </w:rPr>
              <w:t>26</w:t>
            </w:r>
            <w:r w:rsidRPr="003D3741">
              <w:rPr>
                <w:rFonts w:ascii="GHEA Grapalat" w:hAnsi="GHEA Grapalat"/>
              </w:rPr>
              <w:t>)</w:t>
            </w:r>
          </w:p>
        </w:tc>
      </w:tr>
      <w:tr w:rsidR="002F6B2E" w:rsidRPr="003D3741" w14:paraId="6F2408E6" w14:textId="77777777" w:rsidTr="00F60667">
        <w:trPr>
          <w:trHeight w:val="990"/>
          <w:jc w:val="center"/>
        </w:trPr>
        <w:tc>
          <w:tcPr>
            <w:tcW w:w="3833" w:type="dxa"/>
            <w:vMerge w:val="restart"/>
            <w:vAlign w:val="center"/>
          </w:tcPr>
          <w:p w14:paraId="69858369" w14:textId="77777777" w:rsidR="002F6B2E" w:rsidRPr="003D3741" w:rsidRDefault="002F6B2E" w:rsidP="00F60667">
            <w:pPr>
              <w:ind w:left="-75" w:right="-97"/>
              <w:jc w:val="center"/>
              <w:rPr>
                <w:rFonts w:ascii="GHEA Grapalat" w:hAnsi="GHEA Grapalat"/>
                <w:color w:val="FF0000"/>
              </w:rPr>
            </w:pPr>
            <w:r w:rsidRPr="003D3741">
              <w:rPr>
                <w:rFonts w:ascii="GHEA Grapalat" w:hAnsi="GHEA Grapalat"/>
                <w:noProof/>
                <w:color w:val="000000" w:themeColor="text1"/>
                <w:lang w:val="en-US"/>
              </w:rPr>
              <w:drawing>
                <wp:inline distT="0" distB="0" distL="0" distR="0" wp14:anchorId="54418A32" wp14:editId="715F7A60">
                  <wp:extent cx="1000800" cy="1825200"/>
                  <wp:effectExtent l="6985" t="0" r="0" b="0"/>
                  <wp:docPr id="3091" name="Рисунок 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cstate="print">
                            <a:extLst>
                              <a:ext uri="{BEBA8EAE-BF5A-486C-A8C5-ECC9F3942E4B}">
                                <a14:imgProps xmlns:a14="http://schemas.microsoft.com/office/drawing/2010/main">
                                  <a14:imgLayer r:embed="rId81">
                                    <a14:imgEffect>
                                      <a14:sharpenSoften amount="50000"/>
                                    </a14:imgEffect>
                                  </a14:imgLayer>
                                </a14:imgProps>
                              </a:ext>
                              <a:ext uri="{28A0092B-C50C-407E-A947-70E740481C1C}">
                                <a14:useLocalDpi xmlns:a14="http://schemas.microsoft.com/office/drawing/2010/main" val="0"/>
                              </a:ext>
                            </a:extLst>
                          </a:blip>
                          <a:srcRect l="37675" t="18882" r="45453" b="25662"/>
                          <a:stretch/>
                        </pic:blipFill>
                        <pic:spPr bwMode="auto">
                          <a:xfrm rot="16200000">
                            <a:off x="0" y="0"/>
                            <a:ext cx="1000800" cy="1825200"/>
                          </a:xfrm>
                          <a:prstGeom prst="rect">
                            <a:avLst/>
                          </a:prstGeom>
                          <a:ln>
                            <a:noFill/>
                          </a:ln>
                          <a:extLst>
                            <a:ext uri="{53640926-AAD7-44D8-BBD7-CCE9431645EC}">
                              <a14:shadowObscured xmlns:a14="http://schemas.microsoft.com/office/drawing/2010/main"/>
                            </a:ext>
                          </a:extLst>
                        </pic:spPr>
                      </pic:pic>
                    </a:graphicData>
                  </a:graphic>
                </wp:inline>
              </w:drawing>
            </w:r>
          </w:p>
        </w:tc>
        <w:tc>
          <w:tcPr>
            <w:tcW w:w="1635" w:type="dxa"/>
            <w:vAlign w:val="center"/>
          </w:tcPr>
          <w:p w14:paraId="420F46E9" w14:textId="77777777" w:rsidR="002F6B2E" w:rsidRPr="003D3741" w:rsidRDefault="002F6B2E" w:rsidP="00F60667">
            <w:pPr>
              <w:jc w:val="center"/>
              <w:rPr>
                <w:rFonts w:ascii="GHEA Grapalat" w:hAnsi="GHEA Grapalat"/>
                <w:color w:val="FF0000"/>
                <w:lang w:val="en-US"/>
              </w:rPr>
            </w:pPr>
            <w:r w:rsidRPr="003D3741">
              <w:rPr>
                <w:rFonts w:ascii="GHEA Grapalat" w:hAnsi="GHEA Grapalat" w:cs="Times New Roman"/>
              </w:rPr>
              <w:t>≤</w:t>
            </w:r>
            <w:r w:rsidRPr="003D3741">
              <w:rPr>
                <w:rFonts w:ascii="GHEA Grapalat" w:hAnsi="GHEA Grapalat"/>
                <w:lang w:val="en-US"/>
              </w:rPr>
              <w:t xml:space="preserve"> 0,8</w:t>
            </w:r>
          </w:p>
        </w:tc>
        <w:tc>
          <w:tcPr>
            <w:tcW w:w="3877" w:type="dxa"/>
            <w:vAlign w:val="center"/>
          </w:tcPr>
          <w:p w14:paraId="5F202478" w14:textId="77777777" w:rsidR="002F6B2E" w:rsidRPr="003D3741" w:rsidRDefault="002F6B2E" w:rsidP="00F60667">
            <w:pPr>
              <w:tabs>
                <w:tab w:val="left" w:pos="3000"/>
              </w:tabs>
              <w:ind w:firstLine="1308"/>
              <w:rPr>
                <w:rFonts w:ascii="GHEA Grapalat" w:hAnsi="GHEA Grapalat"/>
              </w:rPr>
            </w:pPr>
            <w:r w:rsidRPr="003D3741">
              <w:rPr>
                <w:rFonts w:ascii="GHEA Grapalat" w:hAnsi="GHEA Grapalat"/>
                <w:lang w:val="en-US"/>
              </w:rPr>
              <w:t>1,0</w:t>
            </w:r>
            <w:r w:rsidRPr="003D3741">
              <w:rPr>
                <w:rFonts w:ascii="GHEA Grapalat" w:hAnsi="GHEA Grapalat"/>
              </w:rPr>
              <w:tab/>
              <w:t>(</w:t>
            </w:r>
            <w:r w:rsidRPr="003D3741">
              <w:rPr>
                <w:rFonts w:ascii="GHEA Grapalat" w:hAnsi="GHEA Grapalat"/>
                <w:lang w:val="en-US"/>
              </w:rPr>
              <w:t>27</w:t>
            </w:r>
            <w:r w:rsidRPr="003D3741">
              <w:rPr>
                <w:rFonts w:ascii="GHEA Grapalat" w:hAnsi="GHEA Grapalat"/>
              </w:rPr>
              <w:t>)</w:t>
            </w:r>
          </w:p>
        </w:tc>
      </w:tr>
      <w:tr w:rsidR="002F6B2E" w:rsidRPr="003D3741" w14:paraId="595FB614" w14:textId="77777777" w:rsidTr="00F60667">
        <w:trPr>
          <w:trHeight w:val="987"/>
          <w:jc w:val="center"/>
        </w:trPr>
        <w:tc>
          <w:tcPr>
            <w:tcW w:w="3833" w:type="dxa"/>
            <w:vMerge/>
            <w:vAlign w:val="center"/>
          </w:tcPr>
          <w:p w14:paraId="547662AE" w14:textId="77777777" w:rsidR="002F6B2E" w:rsidRPr="003D3741" w:rsidRDefault="002F6B2E" w:rsidP="00F60667">
            <w:pPr>
              <w:jc w:val="center"/>
              <w:rPr>
                <w:rFonts w:ascii="GHEA Grapalat" w:hAnsi="GHEA Grapalat"/>
                <w:color w:val="FF0000"/>
              </w:rPr>
            </w:pPr>
          </w:p>
        </w:tc>
        <w:tc>
          <w:tcPr>
            <w:tcW w:w="1635" w:type="dxa"/>
            <w:vAlign w:val="center"/>
          </w:tcPr>
          <w:p w14:paraId="5CB48241" w14:textId="77777777" w:rsidR="002F6B2E" w:rsidRPr="003D3741" w:rsidRDefault="002F6B2E" w:rsidP="00F60667">
            <w:pPr>
              <w:jc w:val="center"/>
              <w:rPr>
                <w:rFonts w:ascii="GHEA Grapalat" w:hAnsi="GHEA Grapalat"/>
                <w:color w:val="FF0000"/>
                <w:lang w:val="en-US"/>
              </w:rPr>
            </w:pPr>
            <w:r w:rsidRPr="003D3741">
              <w:rPr>
                <w:rFonts w:ascii="GHEA Grapalat" w:hAnsi="GHEA Grapalat" w:cs="Times New Roman"/>
                <w:lang w:val="en-US"/>
              </w:rPr>
              <w:t>&gt;</w:t>
            </w:r>
            <w:r w:rsidRPr="003D3741">
              <w:rPr>
                <w:rFonts w:ascii="GHEA Grapalat" w:hAnsi="GHEA Grapalat"/>
                <w:lang w:val="en-US"/>
              </w:rPr>
              <w:t xml:space="preserve"> 0,8</w:t>
            </w:r>
          </w:p>
        </w:tc>
        <w:tc>
          <w:tcPr>
            <w:tcW w:w="3877" w:type="dxa"/>
            <w:vAlign w:val="center"/>
          </w:tcPr>
          <w:p w14:paraId="13F5D7AD" w14:textId="77777777" w:rsidR="002F6B2E" w:rsidRPr="003D3741" w:rsidRDefault="002F6B2E" w:rsidP="00F60667">
            <w:pPr>
              <w:tabs>
                <w:tab w:val="left" w:pos="3000"/>
              </w:tabs>
              <w:ind w:firstLine="647"/>
              <w:rPr>
                <w:rFonts w:ascii="GHEA Grapalat" w:hAnsi="GHEA Grapalat"/>
              </w:rPr>
            </w:pPr>
            <w:r w:rsidRPr="003D3741">
              <w:rPr>
                <w:rFonts w:ascii="GHEA Grapalat" w:hAnsi="GHEA Grapalat"/>
                <w:lang w:val="en-US"/>
              </w:rPr>
              <w:t xml:space="preserve">0,85 </w:t>
            </w:r>
            <w:r w:rsidRPr="003D3741">
              <w:rPr>
                <w:rFonts w:ascii="GHEA Grapalat" w:hAnsi="GHEA Grapalat"/>
                <w:bCs/>
                <w:lang w:val="en-US"/>
              </w:rPr>
              <w:t xml:space="preserve">+ </w:t>
            </w:r>
            <w:r w:rsidRPr="003D3741">
              <w:rPr>
                <w:rFonts w:ascii="GHEA Grapalat" w:hAnsi="GHEA Grapalat"/>
                <w:lang w:val="en-US"/>
              </w:rPr>
              <w:t>0,19</w:t>
            </w:r>
            <w:r w:rsidRPr="003D3741">
              <w:rPr>
                <w:rFonts w:ascii="Courier New" w:hAnsi="Courier New" w:cs="Courier New"/>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hAnsi="Calibri"/>
                <w:lang w:val="en-US"/>
              </w:rPr>
              <w:t> </w:t>
            </w:r>
            <w:r w:rsidRPr="003D3741">
              <w:rPr>
                <w:rFonts w:ascii="GHEA Grapalat" w:hAnsi="GHEA Grapalat" w:cs="Times New Roman"/>
              </w:rPr>
              <w:t>≤</w:t>
            </w:r>
            <w:r w:rsidRPr="003D3741">
              <w:rPr>
                <w:rFonts w:ascii="GHEA Grapalat" w:hAnsi="GHEA Grapalat" w:cs="Times New Roman"/>
                <w:lang w:val="en-US"/>
              </w:rPr>
              <w:t xml:space="preserve"> </w:t>
            </w:r>
            <w:r w:rsidRPr="003D3741">
              <w:rPr>
                <w:rFonts w:ascii="GHEA Grapalat" w:hAnsi="GHEA Grapalat"/>
                <w:lang w:val="en-US"/>
              </w:rPr>
              <w:t>1,6</w:t>
            </w:r>
            <w:r w:rsidRPr="003D3741">
              <w:rPr>
                <w:rFonts w:ascii="GHEA Grapalat" w:hAnsi="GHEA Grapalat"/>
              </w:rPr>
              <w:tab/>
              <w:t>(</w:t>
            </w:r>
            <w:r w:rsidRPr="003D3741">
              <w:rPr>
                <w:rFonts w:ascii="GHEA Grapalat" w:hAnsi="GHEA Grapalat"/>
                <w:lang w:val="en-US"/>
              </w:rPr>
              <w:t>28</w:t>
            </w:r>
            <w:r w:rsidRPr="003D3741">
              <w:rPr>
                <w:rFonts w:ascii="GHEA Grapalat" w:hAnsi="GHEA Grapalat"/>
              </w:rPr>
              <w:t>)</w:t>
            </w:r>
          </w:p>
        </w:tc>
      </w:tr>
      <w:tr w:rsidR="002F6B2E" w:rsidRPr="003D3741" w14:paraId="27BFBEA2" w14:textId="77777777" w:rsidTr="00F60667">
        <w:trPr>
          <w:trHeight w:val="1556"/>
          <w:jc w:val="center"/>
        </w:trPr>
        <w:tc>
          <w:tcPr>
            <w:tcW w:w="3833" w:type="dxa"/>
            <w:vAlign w:val="center"/>
          </w:tcPr>
          <w:p w14:paraId="47D8F9E0" w14:textId="77777777" w:rsidR="002F6B2E" w:rsidRPr="003D3741" w:rsidRDefault="002F6B2E" w:rsidP="00F60667">
            <w:pPr>
              <w:ind w:left="-75" w:right="-175"/>
              <w:rPr>
                <w:rFonts w:ascii="GHEA Grapalat" w:hAnsi="GHEA Grapalat"/>
                <w:color w:val="FF0000"/>
              </w:rPr>
            </w:pPr>
            <w:r w:rsidRPr="003D3741">
              <w:rPr>
                <w:rFonts w:ascii="GHEA Grapalat" w:hAnsi="GHEA Grapalat"/>
                <w:noProof/>
                <w:color w:val="000000" w:themeColor="text1"/>
                <w:lang w:val="en-US"/>
              </w:rPr>
              <w:drawing>
                <wp:inline distT="0" distB="0" distL="0" distR="0" wp14:anchorId="76E6A963" wp14:editId="09FD2631">
                  <wp:extent cx="882000" cy="2394000"/>
                  <wp:effectExtent l="5715" t="0" r="635" b="635"/>
                  <wp:docPr id="3092" name="Рисунок 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cstate="print">
                            <a:extLst>
                              <a:ext uri="{BEBA8EAE-BF5A-486C-A8C5-ECC9F3942E4B}">
                                <a14:imgProps xmlns:a14="http://schemas.microsoft.com/office/drawing/2010/main">
                                  <a14:imgLayer r:embed="rId83">
                                    <a14:imgEffect>
                                      <a14:sharpenSoften amount="50000"/>
                                    </a14:imgEffect>
                                  </a14:imgLayer>
                                </a14:imgProps>
                              </a:ext>
                              <a:ext uri="{28A0092B-C50C-407E-A947-70E740481C1C}">
                                <a14:useLocalDpi xmlns:a14="http://schemas.microsoft.com/office/drawing/2010/main" val="0"/>
                              </a:ext>
                            </a:extLst>
                          </a:blip>
                          <a:srcRect l="23336" t="21549" r="65042" b="21442"/>
                          <a:stretch/>
                        </pic:blipFill>
                        <pic:spPr bwMode="auto">
                          <a:xfrm rot="16200000">
                            <a:off x="0" y="0"/>
                            <a:ext cx="882000" cy="2394000"/>
                          </a:xfrm>
                          <a:prstGeom prst="rect">
                            <a:avLst/>
                          </a:prstGeom>
                          <a:ln>
                            <a:noFill/>
                          </a:ln>
                          <a:extLst>
                            <a:ext uri="{53640926-AAD7-44D8-BBD7-CCE9431645EC}">
                              <a14:shadowObscured xmlns:a14="http://schemas.microsoft.com/office/drawing/2010/main"/>
                            </a:ext>
                          </a:extLst>
                        </pic:spPr>
                      </pic:pic>
                    </a:graphicData>
                  </a:graphic>
                </wp:inline>
              </w:drawing>
            </w:r>
          </w:p>
        </w:tc>
        <w:tc>
          <w:tcPr>
            <w:tcW w:w="1635" w:type="dxa"/>
            <w:vAlign w:val="center"/>
          </w:tcPr>
          <w:p w14:paraId="69F6F3B1" w14:textId="77777777" w:rsidR="002F6B2E" w:rsidRPr="003D3741" w:rsidRDefault="002F6B2E" w:rsidP="00F60667">
            <w:pPr>
              <w:jc w:val="center"/>
              <w:rPr>
                <w:rFonts w:ascii="GHEA Grapalat" w:hAnsi="GHEA Grapalat"/>
                <w:color w:val="FF0000"/>
                <w:lang w:val="en-US"/>
              </w:rPr>
            </w:pPr>
            <w:r w:rsidRPr="003D3741">
              <w:rPr>
                <w:rFonts w:ascii="GHEA Grapalat" w:hAnsi="GHEA Grapalat"/>
                <w:lang w:val="en-US"/>
              </w:rPr>
              <w:t xml:space="preserve">0,8 </w:t>
            </w:r>
            <w:r w:rsidRPr="003D3741">
              <w:rPr>
                <w:rFonts w:ascii="GHEA Grapalat" w:hAnsi="GHEA Grapalat" w:cs="Times New Roman"/>
              </w:rPr>
              <w:t>≤</w:t>
            </w:r>
            <w:r>
              <w:rPr>
                <w:rFonts w:ascii="Calibri" w:hAnsi="Calibri" w:cs="Times New Roman"/>
                <w:lang w:val="en-US"/>
              </w:rPr>
              <w:t>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hAnsi="Calibri"/>
                <w:lang w:val="en-US"/>
              </w:rPr>
              <w:t> </w:t>
            </w:r>
            <w:r w:rsidRPr="003D3741">
              <w:rPr>
                <w:rFonts w:ascii="GHEA Grapalat" w:hAnsi="GHEA Grapalat" w:cs="Times New Roman"/>
              </w:rPr>
              <w:t>≤</w:t>
            </w:r>
            <w:r w:rsidRPr="003D3741">
              <w:rPr>
                <w:rFonts w:ascii="GHEA Grapalat" w:hAnsi="GHEA Grapalat" w:cs="Times New Roman"/>
                <w:lang w:val="en-US"/>
              </w:rPr>
              <w:t xml:space="preserve"> </w:t>
            </w:r>
            <w:r w:rsidRPr="003D3741">
              <w:rPr>
                <w:rFonts w:ascii="GHEA Grapalat" w:hAnsi="GHEA Grapalat"/>
                <w:lang w:val="en-US"/>
              </w:rPr>
              <w:t>4</w:t>
            </w:r>
          </w:p>
        </w:tc>
        <w:tc>
          <w:tcPr>
            <w:tcW w:w="3877" w:type="dxa"/>
            <w:vAlign w:val="center"/>
          </w:tcPr>
          <w:p w14:paraId="41EFCE07" w14:textId="77777777" w:rsidR="002F6B2E" w:rsidRPr="003D3741" w:rsidRDefault="002F6B2E" w:rsidP="00F60667">
            <w:pPr>
              <w:tabs>
                <w:tab w:val="left" w:pos="3000"/>
              </w:tabs>
              <w:rPr>
                <w:rFonts w:ascii="GHEA Grapalat" w:hAnsi="GHEA Grapalat"/>
                <w:color w:val="FF0000"/>
                <w:lang w:val="en-US"/>
              </w:rPr>
            </w:pPr>
            <w:r>
              <w:rPr>
                <w:rFonts w:ascii="GHEA Grapalat" w:hAnsi="GHEA Grapalat"/>
                <w:lang w:val="en-US"/>
              </w:rPr>
              <w:t>(0</w:t>
            </w:r>
            <w:r w:rsidRPr="003D3741">
              <w:rPr>
                <w:rFonts w:ascii="GHEA Grapalat" w:hAnsi="GHEA Grapalat"/>
                <w:lang w:val="en-US"/>
              </w:rPr>
              <w:t>,</w:t>
            </w:r>
            <w:r>
              <w:rPr>
                <w:rFonts w:ascii="GHEA Grapalat" w:hAnsi="GHEA Grapalat"/>
                <w:lang w:val="en-US"/>
              </w:rPr>
              <w:t>4</w:t>
            </w:r>
            <w:r w:rsidRPr="003D3741">
              <w:rPr>
                <w:rFonts w:ascii="GHEA Grapalat" w:hAnsi="GHEA Grapalat"/>
                <w:lang w:val="en-US"/>
              </w:rPr>
              <w:t xml:space="preserve"> </w:t>
            </w:r>
            <w:r w:rsidRPr="003D3741">
              <w:rPr>
                <w:rFonts w:ascii="GHEA Grapalat" w:hAnsi="GHEA Grapalat"/>
                <w:bCs/>
                <w:lang w:val="en-US"/>
              </w:rPr>
              <w:t xml:space="preserve">+ </w:t>
            </w:r>
            <w:r w:rsidRPr="003D3741">
              <w:rPr>
                <w:rFonts w:ascii="GHEA Grapalat" w:hAnsi="GHEA Grapalat"/>
                <w:lang w:val="en-US"/>
              </w:rPr>
              <w:t>0,</w:t>
            </w:r>
            <w:r>
              <w:rPr>
                <w:rFonts w:ascii="GHEA Grapalat" w:hAnsi="GHEA Grapalat"/>
                <w:lang w:val="en-US"/>
              </w:rPr>
              <w:t>07</w:t>
            </w:r>
            <w:r w:rsidRPr="00F8198F">
              <w:rPr>
                <w:rFonts w:ascii="Courier New" w:hAnsi="Courier New" w:cs="Courier New"/>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lang w:val="en-US"/>
              </w:rPr>
              <w:t>)</w:t>
            </w:r>
            <w:r w:rsidRPr="003D3741">
              <w:rPr>
                <w:rFonts w:ascii="Courier New" w:hAnsi="Courier New" w:cs="Courier New"/>
                <w:lang w:val="en-US"/>
              </w:rPr>
              <w:t>∙</w:t>
            </w:r>
            <w:r w:rsidRPr="00086170">
              <w:rPr>
                <w:rFonts w:ascii="GHEA Grapalat" w:hAnsi="GHEA Grapalat"/>
                <w:position w:val="-38"/>
              </w:rPr>
              <w:object w:dxaOrig="2100" w:dyaOrig="880" w14:anchorId="4FAED694">
                <v:shape id="_x0000_i1052" type="#_x0000_t75" style="width:88.5pt;height:49.5pt" o:ole="" o:preferrelative="f">
                  <v:imagedata r:id="rId84" o:title=""/>
                </v:shape>
                <o:OLEObject Type="Embed" ProgID="Equation.DSMT4" ShapeID="_x0000_i1052" DrawAspect="Content" ObjectID="_1671619418" r:id="rId85"/>
              </w:object>
            </w:r>
            <w:r w:rsidRPr="003D3741">
              <w:rPr>
                <w:rFonts w:ascii="GHEA Grapalat" w:hAnsi="GHEA Grapalat"/>
              </w:rPr>
              <w:tab/>
            </w:r>
            <w:r w:rsidRPr="003D3741">
              <w:rPr>
                <w:rFonts w:ascii="GHEA Grapalat" w:hAnsi="GHEA Grapalat"/>
                <w:lang w:val="en-US"/>
              </w:rPr>
              <w:t>(29)</w:t>
            </w:r>
          </w:p>
        </w:tc>
      </w:tr>
      <w:tr w:rsidR="002F6B2E" w:rsidRPr="003D3741" w14:paraId="66ABF8C6" w14:textId="77777777" w:rsidTr="00F60667">
        <w:trPr>
          <w:trHeight w:val="3350"/>
          <w:jc w:val="center"/>
        </w:trPr>
        <w:tc>
          <w:tcPr>
            <w:tcW w:w="9345" w:type="dxa"/>
            <w:gridSpan w:val="3"/>
            <w:tcBorders>
              <w:bottom w:val="single" w:sz="4" w:space="0" w:color="auto"/>
            </w:tcBorders>
            <w:vAlign w:val="center"/>
          </w:tcPr>
          <w:p w14:paraId="02010966" w14:textId="77777777" w:rsidR="002F6B2E" w:rsidRPr="00F8198F" w:rsidRDefault="00E516B8" w:rsidP="005E61BF">
            <w:pPr>
              <w:pStyle w:val="ListParagraph"/>
              <w:numPr>
                <w:ilvl w:val="0"/>
                <w:numId w:val="11"/>
              </w:numPr>
              <w:tabs>
                <w:tab w:val="left" w:pos="3631"/>
              </w:tabs>
              <w:ind w:left="311" w:hanging="283"/>
              <w:jc w:val="both"/>
              <w:rPr>
                <w:rFonts w:ascii="GHEA Grapalat" w:hAnsi="GHEA Grapalat"/>
                <w:color w:val="FF0000"/>
                <w:sz w:val="20"/>
              </w:rPr>
            </w:pPr>
            <m:oMath>
              <m:acc>
                <m:accPr>
                  <m:chr m:val="̅"/>
                  <m:ctrlPr>
                    <w:rPr>
                      <w:rFonts w:ascii="Cambria Math" w:hAnsi="Cambria Math" w:cs="Times New Roman"/>
                      <w:i/>
                      <w:sz w:val="24"/>
                    </w:rPr>
                  </m:ctrlPr>
                </m:accPr>
                <m:e>
                  <m:r>
                    <w:rPr>
                      <w:rFonts w:ascii="Cambria Math" w:hAnsi="Cambria Math" w:cs="Times New Roman"/>
                      <w:sz w:val="24"/>
                    </w:rPr>
                    <m:t>λ</m:t>
                  </m:r>
                </m:e>
              </m:acc>
            </m:oMath>
            <w:r w:rsidR="002F6B2E" w:rsidRPr="00F8198F">
              <w:rPr>
                <w:rFonts w:ascii="GHEA Grapalat" w:hAnsi="GHEA Grapalat"/>
                <w:sz w:val="20"/>
              </w:rPr>
              <w:t xml:space="preserve"> </w:t>
            </w:r>
            <w:r w:rsidR="002F6B2E" w:rsidRPr="00D73060">
              <w:rPr>
                <w:rFonts w:ascii="GHEA Grapalat" w:eastAsiaTheme="minorEastAsia" w:hAnsi="GHEA Grapalat"/>
                <w:sz w:val="20"/>
              </w:rPr>
              <w:t>–</w:t>
            </w:r>
            <w:r w:rsidR="002F6B2E" w:rsidRPr="00F8198F">
              <w:rPr>
                <w:rFonts w:ascii="GHEA Grapalat" w:hAnsi="GHEA Grapalat"/>
                <w:sz w:val="20"/>
              </w:rPr>
              <w:t xml:space="preserve"> </w:t>
            </w:r>
            <w:r w:rsidR="002F6B2E" w:rsidRPr="00F8198F">
              <w:rPr>
                <w:rFonts w:ascii="GHEA Grapalat" w:eastAsiaTheme="minorEastAsia" w:hAnsi="GHEA Grapalat"/>
                <w:sz w:val="20"/>
                <w:lang w:val="en-US"/>
              </w:rPr>
              <w:t>տարրի</w:t>
            </w:r>
            <w:r w:rsidR="002F6B2E" w:rsidRPr="00F8198F">
              <w:rPr>
                <w:rFonts w:ascii="GHEA Grapalat" w:eastAsiaTheme="minorEastAsia" w:hAnsi="GHEA Grapalat"/>
                <w:sz w:val="20"/>
              </w:rPr>
              <w:t xml:space="preserve"> </w:t>
            </w:r>
            <w:r w:rsidR="002F6B2E" w:rsidRPr="00F8198F">
              <w:rPr>
                <w:rFonts w:ascii="GHEA Grapalat" w:eastAsiaTheme="minorEastAsia" w:hAnsi="GHEA Grapalat"/>
                <w:sz w:val="20"/>
                <w:lang w:val="en-US"/>
              </w:rPr>
              <w:t>բերված</w:t>
            </w:r>
            <w:r w:rsidR="002F6B2E" w:rsidRPr="00F8198F">
              <w:rPr>
                <w:rFonts w:ascii="GHEA Grapalat" w:eastAsiaTheme="minorEastAsia" w:hAnsi="GHEA Grapalat"/>
                <w:sz w:val="20"/>
              </w:rPr>
              <w:t xml:space="preserve"> </w:t>
            </w:r>
            <w:r w:rsidR="002F6B2E" w:rsidRPr="00F8198F">
              <w:rPr>
                <w:rFonts w:ascii="GHEA Grapalat" w:eastAsiaTheme="minorEastAsia" w:hAnsi="GHEA Grapalat"/>
                <w:sz w:val="20"/>
                <w:lang w:val="en-US"/>
              </w:rPr>
              <w:t>ճկունությունն</w:t>
            </w:r>
            <w:r w:rsidR="002F6B2E" w:rsidRPr="00F8198F">
              <w:rPr>
                <w:rFonts w:ascii="GHEA Grapalat" w:eastAsiaTheme="minorEastAsia" w:hAnsi="GHEA Grapalat"/>
                <w:sz w:val="20"/>
              </w:rPr>
              <w:t xml:space="preserve"> </w:t>
            </w:r>
            <w:r w:rsidR="002F6B2E" w:rsidRPr="00F8198F">
              <w:rPr>
                <w:rFonts w:ascii="GHEA Grapalat" w:eastAsiaTheme="minorEastAsia" w:hAnsi="GHEA Grapalat"/>
                <w:sz w:val="20"/>
                <w:lang w:val="en-US"/>
              </w:rPr>
              <w:t>է</w:t>
            </w:r>
            <w:r w:rsidR="002F6B2E">
              <w:rPr>
                <w:rFonts w:ascii="GHEA Grapalat" w:eastAsiaTheme="minorEastAsia" w:hAnsi="GHEA Grapalat"/>
                <w:sz w:val="20"/>
              </w:rPr>
              <w:t>՝</w:t>
            </w:r>
            <w:r w:rsidR="002F6B2E" w:rsidRPr="00F8198F">
              <w:rPr>
                <w:rFonts w:ascii="GHEA Grapalat" w:eastAsiaTheme="minorEastAsia" w:hAnsi="GHEA Grapalat"/>
                <w:sz w:val="20"/>
              </w:rPr>
              <w:t xml:space="preserve"> </w:t>
            </w:r>
            <w:r w:rsidR="002F6B2E" w:rsidRPr="00F8198F">
              <w:rPr>
                <w:rFonts w:ascii="GHEA Grapalat" w:eastAsiaTheme="minorEastAsia" w:hAnsi="GHEA Grapalat"/>
                <w:sz w:val="20"/>
                <w:lang w:val="en-US"/>
              </w:rPr>
              <w:t>ընդունված</w:t>
            </w:r>
            <w:r w:rsidR="002F6B2E" w:rsidRPr="00F8198F">
              <w:rPr>
                <w:rFonts w:ascii="GHEA Grapalat" w:eastAsiaTheme="minorEastAsia" w:hAnsi="GHEA Grapalat"/>
                <w:sz w:val="20"/>
              </w:rPr>
              <w:t xml:space="preserve"> </w:t>
            </w:r>
            <w:r w:rsidR="002F6B2E" w:rsidRPr="00F8198F">
              <w:rPr>
                <w:rFonts w:ascii="GHEA Grapalat" w:eastAsiaTheme="minorEastAsia" w:hAnsi="GHEA Grapalat"/>
                <w:sz w:val="20"/>
                <w:lang w:val="en-US"/>
              </w:rPr>
              <w:t>կենտրոնական</w:t>
            </w:r>
            <w:r w:rsidR="002F6B2E" w:rsidRPr="00F8198F">
              <w:rPr>
                <w:rFonts w:ascii="GHEA Grapalat" w:eastAsiaTheme="minorEastAsia" w:hAnsi="GHEA Grapalat"/>
                <w:sz w:val="20"/>
              </w:rPr>
              <w:t xml:space="preserve"> </w:t>
            </w:r>
            <w:r w:rsidR="002F6B2E" w:rsidRPr="00F8198F">
              <w:rPr>
                <w:rFonts w:ascii="GHEA Grapalat" w:eastAsiaTheme="minorEastAsia" w:hAnsi="GHEA Grapalat"/>
                <w:sz w:val="20"/>
                <w:lang w:val="en-US"/>
              </w:rPr>
              <w:t>սեղմման</w:t>
            </w:r>
            <w:r w:rsidR="002F6B2E" w:rsidRPr="00F8198F">
              <w:rPr>
                <w:rFonts w:ascii="GHEA Grapalat" w:eastAsiaTheme="minorEastAsia" w:hAnsi="GHEA Grapalat"/>
                <w:sz w:val="20"/>
              </w:rPr>
              <w:t xml:space="preserve"> </w:t>
            </w:r>
            <w:r w:rsidR="002F6B2E" w:rsidRPr="00F8198F">
              <w:rPr>
                <w:rFonts w:ascii="GHEA Grapalat" w:eastAsiaTheme="minorEastAsia" w:hAnsi="GHEA Grapalat"/>
                <w:sz w:val="20"/>
                <w:lang w:val="en-US"/>
              </w:rPr>
              <w:t>դեպքում</w:t>
            </w:r>
            <w:r w:rsidR="002F6B2E" w:rsidRPr="00F8198F">
              <w:rPr>
                <w:rFonts w:ascii="GHEA Grapalat" w:eastAsiaTheme="minorEastAsia" w:hAnsi="GHEA Grapalat"/>
                <w:sz w:val="20"/>
              </w:rPr>
              <w:t xml:space="preserve"> </w:t>
            </w:r>
            <w:r w:rsidR="002F6B2E" w:rsidRPr="00F8198F">
              <w:rPr>
                <w:rFonts w:ascii="GHEA Grapalat" w:eastAsiaTheme="minorEastAsia" w:hAnsi="GHEA Grapalat"/>
                <w:sz w:val="20"/>
                <w:lang w:val="en-US"/>
              </w:rPr>
              <w:t>կայունության</w:t>
            </w:r>
            <w:r w:rsidR="002F6B2E" w:rsidRPr="00F8198F">
              <w:rPr>
                <w:rFonts w:ascii="GHEA Grapalat" w:eastAsiaTheme="minorEastAsia" w:hAnsi="GHEA Grapalat"/>
                <w:sz w:val="20"/>
              </w:rPr>
              <w:t xml:space="preserve"> </w:t>
            </w:r>
            <w:r w:rsidR="002F6B2E" w:rsidRPr="00F8198F">
              <w:rPr>
                <w:rFonts w:ascii="GHEA Grapalat" w:eastAsiaTheme="minorEastAsia" w:hAnsi="GHEA Grapalat"/>
                <w:sz w:val="20"/>
                <w:lang w:val="en-US"/>
              </w:rPr>
              <w:t>հաշվարկում</w:t>
            </w:r>
            <w:r w:rsidR="002F6B2E" w:rsidRPr="00F8198F">
              <w:rPr>
                <w:rFonts w:ascii="GHEA Grapalat" w:eastAsiaTheme="minorEastAsia" w:hAnsi="GHEA Grapalat"/>
                <w:sz w:val="20"/>
              </w:rPr>
              <w:t>,</w:t>
            </w:r>
          </w:p>
          <w:p w14:paraId="7CD23889" w14:textId="77777777" w:rsidR="002F6B2E" w:rsidRPr="00086170" w:rsidRDefault="002F6B2E" w:rsidP="005E61BF">
            <w:pPr>
              <w:pStyle w:val="ListParagraph"/>
              <w:numPr>
                <w:ilvl w:val="0"/>
                <w:numId w:val="11"/>
              </w:numPr>
              <w:tabs>
                <w:tab w:val="left" w:pos="3631"/>
              </w:tabs>
              <w:ind w:left="311" w:hanging="283"/>
              <w:jc w:val="both"/>
              <w:rPr>
                <w:rFonts w:ascii="GHEA Grapalat" w:hAnsi="GHEA Grapalat"/>
                <w:sz w:val="20"/>
              </w:rPr>
            </w:pPr>
            <w:r w:rsidRPr="00086170">
              <w:rPr>
                <w:rFonts w:ascii="GHEA Grapalat" w:hAnsi="GHEA Grapalat" w:cs="Times New Roman"/>
                <w:i/>
                <w:sz w:val="24"/>
                <w:lang w:val="en-US"/>
              </w:rPr>
              <w:t>b</w:t>
            </w:r>
            <w:r w:rsidRPr="00086170">
              <w:rPr>
                <w:rFonts w:ascii="GHEA Grapalat" w:hAnsi="GHEA Grapalat" w:cs="Times New Roman"/>
                <w:i/>
                <w:sz w:val="24"/>
                <w:vertAlign w:val="subscript"/>
                <w:lang w:val="en-US"/>
              </w:rPr>
              <w:t>f</w:t>
            </w:r>
            <w:r w:rsidRPr="00086170">
              <w:rPr>
                <w:rFonts w:ascii="GHEA Grapalat" w:hAnsi="GHEA Grapalat"/>
                <w:sz w:val="20"/>
              </w:rPr>
              <w:t xml:space="preserve"> </w:t>
            </w:r>
            <w:r w:rsidRPr="00D73060">
              <w:rPr>
                <w:rFonts w:ascii="GHEA Grapalat" w:eastAsiaTheme="minorEastAsia" w:hAnsi="GHEA Grapalat"/>
                <w:sz w:val="20"/>
              </w:rPr>
              <w:t>–</w:t>
            </w:r>
            <w:r w:rsidRPr="00086170">
              <w:rPr>
                <w:rFonts w:ascii="GHEA Grapalat" w:hAnsi="GHEA Grapalat"/>
                <w:sz w:val="20"/>
              </w:rPr>
              <w:t xml:space="preserve"> </w:t>
            </w:r>
            <w:r w:rsidRPr="00086170">
              <w:rPr>
                <w:rFonts w:ascii="GHEA Grapalat" w:hAnsi="GHEA Grapalat"/>
                <w:sz w:val="20"/>
                <w:lang w:val="en-US"/>
              </w:rPr>
              <w:t>տավրի</w:t>
            </w:r>
            <w:r w:rsidRPr="00086170">
              <w:rPr>
                <w:rFonts w:ascii="GHEA Grapalat" w:hAnsi="GHEA Grapalat"/>
                <w:sz w:val="20"/>
              </w:rPr>
              <w:t xml:space="preserve"> </w:t>
            </w:r>
            <w:r w:rsidRPr="00086170">
              <w:rPr>
                <w:rFonts w:ascii="GHEA Grapalat" w:hAnsi="GHEA Grapalat"/>
                <w:sz w:val="20"/>
                <w:lang w:val="en-US"/>
              </w:rPr>
              <w:t>նիստի</w:t>
            </w:r>
            <w:r w:rsidRPr="00086170">
              <w:rPr>
                <w:rFonts w:ascii="GHEA Grapalat" w:hAnsi="GHEA Grapalat"/>
                <w:sz w:val="20"/>
              </w:rPr>
              <w:t xml:space="preserve"> </w:t>
            </w:r>
            <w:r w:rsidRPr="00086170">
              <w:rPr>
                <w:rFonts w:ascii="GHEA Grapalat" w:hAnsi="GHEA Grapalat"/>
                <w:sz w:val="20"/>
                <w:lang w:val="en-US"/>
              </w:rPr>
              <w:t>լայնությունն</w:t>
            </w:r>
            <w:r w:rsidRPr="00086170">
              <w:rPr>
                <w:rFonts w:ascii="GHEA Grapalat" w:hAnsi="GHEA Grapalat"/>
                <w:sz w:val="20"/>
              </w:rPr>
              <w:t xml:space="preserve"> </w:t>
            </w:r>
            <w:r w:rsidRPr="00086170">
              <w:rPr>
                <w:rFonts w:ascii="GHEA Grapalat" w:hAnsi="GHEA Grapalat"/>
                <w:sz w:val="20"/>
                <w:lang w:val="en-US"/>
              </w:rPr>
              <w:t>է</w:t>
            </w:r>
            <w:r w:rsidRPr="00086170">
              <w:rPr>
                <w:rFonts w:ascii="GHEA Grapalat" w:hAnsi="GHEA Grapalat"/>
                <w:sz w:val="20"/>
              </w:rPr>
              <w:t>:</w:t>
            </w:r>
          </w:p>
          <w:p w14:paraId="27CFDF9A" w14:textId="77777777" w:rsidR="002F6B2E" w:rsidRPr="00086170" w:rsidRDefault="002F6B2E" w:rsidP="005E61BF">
            <w:pPr>
              <w:pStyle w:val="ListParagraph"/>
              <w:numPr>
                <w:ilvl w:val="0"/>
                <w:numId w:val="11"/>
              </w:numPr>
              <w:tabs>
                <w:tab w:val="left" w:pos="3631"/>
              </w:tabs>
              <w:ind w:left="311" w:hanging="283"/>
              <w:jc w:val="both"/>
              <w:rPr>
                <w:rFonts w:ascii="GHEA Grapalat" w:hAnsi="GHEA Grapalat"/>
                <w:sz w:val="20"/>
              </w:rPr>
            </w:pPr>
            <w:r w:rsidRPr="00086170">
              <w:rPr>
                <w:rFonts w:ascii="GHEA Grapalat" w:eastAsiaTheme="minorEastAsia" w:hAnsi="GHEA Grapalat"/>
                <w:sz w:val="20"/>
                <w:lang w:val="hy-AM"/>
              </w:rPr>
              <w:t xml:space="preserve">Տուփաձև </w:t>
            </w:r>
            <w:r w:rsidRPr="00086170">
              <w:rPr>
                <w:rFonts w:ascii="GHEA Grapalat" w:eastAsiaTheme="minorEastAsia" w:hAnsi="GHEA Grapalat"/>
                <w:sz w:val="20"/>
                <w:szCs w:val="20"/>
                <w:lang w:val="hy-AM"/>
              </w:rPr>
              <w:t>հատվածք</w:t>
            </w:r>
            <w:r w:rsidRPr="00086170">
              <w:rPr>
                <w:rFonts w:ascii="GHEA Grapalat" w:eastAsiaTheme="minorEastAsia" w:hAnsi="GHEA Grapalat"/>
                <w:sz w:val="20"/>
                <w:szCs w:val="20"/>
                <w:lang w:val="en-US"/>
              </w:rPr>
              <w:t>ի</w:t>
            </w:r>
            <w:r w:rsidRPr="00086170">
              <w:rPr>
                <w:rFonts w:ascii="GHEA Grapalat" w:eastAsiaTheme="minorEastAsia" w:hAnsi="GHEA Grapalat"/>
                <w:sz w:val="20"/>
                <w:szCs w:val="20"/>
              </w:rPr>
              <w:t xml:space="preserve"> </w:t>
            </w:r>
            <w:r w:rsidRPr="00086170">
              <w:rPr>
                <w:rFonts w:ascii="GHEA Grapalat" w:eastAsiaTheme="minorEastAsia" w:hAnsi="GHEA Grapalat"/>
                <w:sz w:val="20"/>
                <w:szCs w:val="20"/>
                <w:lang w:val="en-US"/>
              </w:rPr>
              <w:t>դեպքում</w:t>
            </w:r>
            <w:r w:rsidRPr="00086170">
              <w:rPr>
                <w:rFonts w:ascii="GHEA Grapalat" w:eastAsiaTheme="minorEastAsia" w:hAnsi="GHEA Grapalat"/>
                <w:sz w:val="20"/>
                <w:szCs w:val="20"/>
                <w:lang w:val="hy-AM"/>
              </w:rPr>
              <w:t xml:space="preserve"> </w:t>
            </w:r>
            <m:oMath>
              <m:acc>
                <m:accPr>
                  <m:chr m:val="̅"/>
                  <m:ctrlPr>
                    <w:rPr>
                      <w:rFonts w:ascii="Cambria Math" w:hAnsi="Cambria Math" w:cs="Times New Roman"/>
                      <w:i/>
                      <w:sz w:val="24"/>
                    </w:rPr>
                  </m:ctrlPr>
                </m:accPr>
                <m:e>
                  <m:r>
                    <w:rPr>
                      <w:rFonts w:ascii="Cambria Math" w:hAnsi="Cambria Math" w:cs="Times New Roman"/>
                      <w:sz w:val="24"/>
                    </w:rPr>
                    <m:t>λ</m:t>
                  </m:r>
                </m:e>
              </m:acc>
            </m:oMath>
            <w:r w:rsidRPr="00086170">
              <w:rPr>
                <w:rFonts w:ascii="GHEA Grapalat" w:hAnsi="GHEA Grapalat" w:cs="Times New Roman"/>
                <w:i/>
                <w:sz w:val="24"/>
                <w:szCs w:val="20"/>
                <w:vertAlign w:val="subscript"/>
                <w:lang w:val="en-US"/>
              </w:rPr>
              <w:t>uw</w:t>
            </w:r>
            <w:r w:rsidRPr="00086170">
              <w:rPr>
                <w:rFonts w:ascii="GHEA Grapalat" w:hAnsi="GHEA Grapalat"/>
                <w:sz w:val="20"/>
                <w:szCs w:val="20"/>
                <w:lang w:val="hy-AM"/>
              </w:rPr>
              <w:t xml:space="preserve"> արժեք</w:t>
            </w:r>
            <w:r>
              <w:rPr>
                <w:rFonts w:ascii="GHEA Grapalat" w:hAnsi="GHEA Grapalat"/>
                <w:sz w:val="20"/>
                <w:szCs w:val="20"/>
                <w:lang w:val="en-US"/>
              </w:rPr>
              <w:t>ն</w:t>
            </w:r>
            <w:r w:rsidRPr="00086170">
              <w:rPr>
                <w:rFonts w:ascii="GHEA Grapalat" w:hAnsi="GHEA Grapalat"/>
                <w:sz w:val="20"/>
                <w:szCs w:val="20"/>
                <w:lang w:val="hy-AM"/>
              </w:rPr>
              <w:t xml:space="preserve"> </w:t>
            </w:r>
            <w:r w:rsidRPr="00086170">
              <w:rPr>
                <w:rFonts w:ascii="GHEA Grapalat" w:hAnsi="GHEA Grapalat"/>
                <w:sz w:val="20"/>
                <w:szCs w:val="20"/>
                <w:lang w:val="en-US"/>
              </w:rPr>
              <w:t>անհրաժեշտ</w:t>
            </w:r>
            <w:r w:rsidRPr="00086170">
              <w:rPr>
                <w:rFonts w:ascii="GHEA Grapalat" w:hAnsi="GHEA Grapalat"/>
                <w:sz w:val="20"/>
                <w:szCs w:val="20"/>
                <w:lang w:val="hy-AM"/>
              </w:rPr>
              <w:t xml:space="preserve"> է որոշվի</w:t>
            </w:r>
            <w:r w:rsidRPr="00086170">
              <w:rPr>
                <w:rFonts w:ascii="GHEA Grapalat" w:hAnsi="GHEA Grapalat"/>
                <w:sz w:val="20"/>
                <w:szCs w:val="20"/>
              </w:rPr>
              <w:t xml:space="preserve"> </w:t>
            </w:r>
            <w:r w:rsidRPr="00086170">
              <w:rPr>
                <w:rFonts w:ascii="GHEA Grapalat" w:hAnsi="GHEA Grapalat"/>
                <w:sz w:val="20"/>
                <w:szCs w:val="20"/>
                <w:lang w:val="en-US"/>
              </w:rPr>
              <w:t>ամբողջ</w:t>
            </w:r>
            <w:r w:rsidRPr="00086170">
              <w:rPr>
                <w:rFonts w:ascii="GHEA Grapalat" w:hAnsi="GHEA Grapalat"/>
                <w:sz w:val="20"/>
                <w:szCs w:val="20"/>
              </w:rPr>
              <w:t xml:space="preserve"> </w:t>
            </w:r>
            <w:r w:rsidRPr="00086170">
              <w:rPr>
                <w:rFonts w:ascii="GHEA Grapalat" w:hAnsi="GHEA Grapalat"/>
                <w:sz w:val="20"/>
                <w:szCs w:val="20"/>
                <w:lang w:val="en-US"/>
              </w:rPr>
              <w:t>տարրի</w:t>
            </w:r>
            <w:r w:rsidRPr="00086170">
              <w:rPr>
                <w:rFonts w:ascii="GHEA Grapalat" w:hAnsi="GHEA Grapalat"/>
                <w:sz w:val="20"/>
                <w:szCs w:val="20"/>
              </w:rPr>
              <w:t xml:space="preserve"> </w:t>
            </w:r>
            <w:r w:rsidRPr="00086170">
              <w:rPr>
                <w:rFonts w:ascii="GHEA Grapalat" w:hAnsi="GHEA Grapalat"/>
                <w:sz w:val="20"/>
                <w:szCs w:val="20"/>
                <w:lang w:val="en-US"/>
              </w:rPr>
              <w:t>ստուգվող</w:t>
            </w:r>
            <w:r w:rsidRPr="00086170">
              <w:rPr>
                <w:rFonts w:ascii="GHEA Grapalat" w:hAnsi="GHEA Grapalat"/>
                <w:sz w:val="20"/>
                <w:szCs w:val="20"/>
              </w:rPr>
              <w:t xml:space="preserve"> </w:t>
            </w:r>
            <w:r w:rsidRPr="00086170">
              <w:rPr>
                <w:rFonts w:ascii="GHEA Grapalat" w:hAnsi="GHEA Grapalat"/>
                <w:sz w:val="20"/>
                <w:szCs w:val="20"/>
                <w:lang w:val="en-US"/>
              </w:rPr>
              <w:t>կայունության</w:t>
            </w:r>
            <w:r w:rsidRPr="00086170">
              <w:rPr>
                <w:rFonts w:ascii="GHEA Grapalat" w:hAnsi="GHEA Grapalat"/>
                <w:sz w:val="20"/>
                <w:szCs w:val="20"/>
              </w:rPr>
              <w:t xml:space="preserve"> </w:t>
            </w:r>
            <w:r w:rsidRPr="00086170">
              <w:rPr>
                <w:rFonts w:ascii="GHEA Grapalat" w:hAnsi="GHEA Grapalat"/>
                <w:sz w:val="20"/>
                <w:szCs w:val="20"/>
                <w:lang w:val="hy-AM"/>
              </w:rPr>
              <w:t>հարթությանը զուգահեռ տեղակայված թիթեղ</w:t>
            </w:r>
            <w:r w:rsidRPr="00086170">
              <w:rPr>
                <w:rFonts w:ascii="GHEA Grapalat" w:hAnsi="GHEA Grapalat"/>
                <w:sz w:val="20"/>
                <w:szCs w:val="20"/>
                <w:lang w:val="en-US"/>
              </w:rPr>
              <w:t>ներ</w:t>
            </w:r>
            <w:r w:rsidRPr="00086170">
              <w:rPr>
                <w:rFonts w:ascii="GHEA Grapalat" w:hAnsi="GHEA Grapalat"/>
                <w:sz w:val="20"/>
                <w:szCs w:val="20"/>
                <w:lang w:val="hy-AM"/>
              </w:rPr>
              <w:t>ի համար</w:t>
            </w:r>
            <w:r w:rsidRPr="00086170">
              <w:rPr>
                <w:rFonts w:ascii="GHEA Grapalat" w:hAnsi="GHEA Grapalat"/>
                <w:sz w:val="20"/>
                <w:szCs w:val="20"/>
              </w:rPr>
              <w:t>:</w:t>
            </w:r>
          </w:p>
          <w:p w14:paraId="6CC1DCDA" w14:textId="77777777" w:rsidR="002F6B2E" w:rsidRPr="00086170" w:rsidRDefault="002F6B2E" w:rsidP="005E61BF">
            <w:pPr>
              <w:pStyle w:val="ListParagraph"/>
              <w:numPr>
                <w:ilvl w:val="0"/>
                <w:numId w:val="11"/>
              </w:numPr>
              <w:tabs>
                <w:tab w:val="left" w:pos="3631"/>
              </w:tabs>
              <w:ind w:left="311" w:hanging="283"/>
              <w:jc w:val="both"/>
              <w:rPr>
                <w:rFonts w:ascii="GHEA Grapalat" w:hAnsi="GHEA Grapalat"/>
                <w:sz w:val="20"/>
              </w:rPr>
            </w:pPr>
            <w:r w:rsidRPr="00086170">
              <w:rPr>
                <w:rFonts w:ascii="GHEA Grapalat" w:eastAsiaTheme="minorEastAsia" w:hAnsi="GHEA Grapalat" w:cs="Sylfaen"/>
                <w:sz w:val="20"/>
                <w:lang w:val="hy-AM"/>
              </w:rPr>
              <w:t>Տ</w:t>
            </w:r>
            <w:r w:rsidRPr="00086170">
              <w:rPr>
                <w:rFonts w:ascii="GHEA Grapalat" w:eastAsiaTheme="minorEastAsia" w:hAnsi="GHEA Grapalat"/>
                <w:sz w:val="20"/>
                <w:lang w:val="en-US"/>
              </w:rPr>
              <w:t>ավրային</w:t>
            </w:r>
            <w:r w:rsidRPr="00086170">
              <w:rPr>
                <w:rFonts w:ascii="GHEA Grapalat" w:eastAsiaTheme="minorEastAsia" w:hAnsi="GHEA Grapalat"/>
                <w:sz w:val="20"/>
                <w:lang w:val="hy-AM"/>
              </w:rPr>
              <w:t xml:space="preserve"> </w:t>
            </w:r>
            <w:r w:rsidRPr="00086170">
              <w:rPr>
                <w:rFonts w:ascii="GHEA Grapalat" w:eastAsiaTheme="minorEastAsia" w:hAnsi="GHEA Grapalat"/>
                <w:sz w:val="20"/>
                <w:szCs w:val="20"/>
                <w:lang w:val="hy-AM"/>
              </w:rPr>
              <w:t>հատվածք</w:t>
            </w:r>
            <w:r w:rsidRPr="00086170">
              <w:rPr>
                <w:rFonts w:ascii="GHEA Grapalat" w:eastAsiaTheme="minorEastAsia" w:hAnsi="GHEA Grapalat"/>
                <w:sz w:val="20"/>
                <w:szCs w:val="20"/>
                <w:lang w:val="en-US"/>
              </w:rPr>
              <w:t>ի</w:t>
            </w:r>
            <w:r w:rsidRPr="00086170">
              <w:rPr>
                <w:rFonts w:ascii="GHEA Grapalat" w:eastAsiaTheme="minorEastAsia" w:hAnsi="GHEA Grapalat"/>
                <w:sz w:val="20"/>
                <w:szCs w:val="20"/>
              </w:rPr>
              <w:t xml:space="preserve"> </w:t>
            </w:r>
            <w:r w:rsidRPr="00086170">
              <w:rPr>
                <w:rFonts w:ascii="GHEA Grapalat" w:eastAsiaTheme="minorEastAsia" w:hAnsi="GHEA Grapalat"/>
                <w:sz w:val="20"/>
                <w:szCs w:val="20"/>
                <w:lang w:val="en-US"/>
              </w:rPr>
              <w:t>դեպքում</w:t>
            </w:r>
            <w:r w:rsidRPr="00086170">
              <w:rPr>
                <w:rFonts w:ascii="GHEA Grapalat" w:eastAsiaTheme="minorEastAsia" w:hAnsi="GHEA Grapalat"/>
                <w:color w:val="FF0000"/>
                <w:sz w:val="20"/>
              </w:rPr>
              <w:t xml:space="preserve"> </w:t>
            </w:r>
            <w:r w:rsidRPr="00086170">
              <w:rPr>
                <w:rFonts w:ascii="GHEA Grapalat" w:eastAsiaTheme="minorEastAsia" w:hAnsi="GHEA Grapalat"/>
                <w:sz w:val="20"/>
                <w:lang w:val="hy-AM"/>
              </w:rPr>
              <w:t>պետք է</w:t>
            </w:r>
            <w:r w:rsidRPr="00086170">
              <w:rPr>
                <w:rFonts w:ascii="GHEA Grapalat" w:eastAsiaTheme="minorEastAsia" w:hAnsi="GHEA Grapalat"/>
                <w:sz w:val="20"/>
              </w:rPr>
              <w:t xml:space="preserve"> </w:t>
            </w:r>
            <w:r w:rsidRPr="00086170">
              <w:rPr>
                <w:rFonts w:ascii="GHEA Grapalat" w:eastAsiaTheme="minorEastAsia" w:hAnsi="GHEA Grapalat"/>
                <w:sz w:val="20"/>
                <w:lang w:val="en-US"/>
              </w:rPr>
              <w:t>ապահովվի</w:t>
            </w:r>
            <w:r w:rsidRPr="00086170">
              <w:rPr>
                <w:rFonts w:ascii="GHEA Grapalat" w:eastAsiaTheme="minorEastAsia" w:hAnsi="GHEA Grapalat"/>
                <w:sz w:val="20"/>
              </w:rPr>
              <w:t xml:space="preserve"> 1</w:t>
            </w:r>
            <w:r w:rsidRPr="00086170">
              <w:rPr>
                <w:rFonts w:ascii="Calibri" w:eastAsiaTheme="minorEastAsia" w:hAnsi="Calibri" w:cs="Calibri"/>
                <w:sz w:val="20"/>
                <w:lang w:val="en-US"/>
              </w:rPr>
              <w:t> </w:t>
            </w:r>
            <w:r w:rsidRPr="00086170">
              <w:rPr>
                <w:rFonts w:ascii="GHEA Grapalat" w:eastAsiaTheme="minorEastAsia" w:hAnsi="GHEA Grapalat" w:cs="Times New Roman"/>
                <w:sz w:val="20"/>
              </w:rPr>
              <w:t>≤</w:t>
            </w:r>
            <w:r w:rsidRPr="00086170">
              <w:rPr>
                <w:rFonts w:ascii="Calibri" w:hAnsi="Calibri" w:cs="Calibri"/>
                <w:i/>
                <w:sz w:val="24"/>
                <w:lang w:val="en-US"/>
              </w:rPr>
              <w:t> </w:t>
            </w:r>
            <w:r w:rsidRPr="00086170">
              <w:rPr>
                <w:rFonts w:ascii="GHEA Grapalat" w:hAnsi="GHEA Grapalat" w:cs="Times New Roman"/>
                <w:i/>
                <w:sz w:val="24"/>
                <w:lang w:val="en-US"/>
              </w:rPr>
              <w:t>b</w:t>
            </w:r>
            <w:r w:rsidRPr="00086170">
              <w:rPr>
                <w:rFonts w:ascii="GHEA Grapalat" w:hAnsi="GHEA Grapalat" w:cs="Times New Roman"/>
                <w:i/>
                <w:sz w:val="24"/>
                <w:vertAlign w:val="subscript"/>
                <w:lang w:val="en-US"/>
              </w:rPr>
              <w:t>f</w:t>
            </w:r>
            <w:r w:rsidRPr="00086170">
              <w:rPr>
                <w:rFonts w:ascii="Calibri" w:hAnsi="Calibri" w:cs="Calibri"/>
                <w:sz w:val="20"/>
                <w:lang w:val="en-US"/>
              </w:rPr>
              <w:t> </w:t>
            </w:r>
            <w:r w:rsidRPr="00086170">
              <w:rPr>
                <w:rFonts w:ascii="GHEA Grapalat" w:eastAsiaTheme="minorEastAsia" w:hAnsi="GHEA Grapalat" w:cs="Times New Roman"/>
                <w:sz w:val="24"/>
              </w:rPr>
              <w:t>/</w:t>
            </w:r>
            <w:r w:rsidRPr="00086170">
              <w:rPr>
                <w:rFonts w:ascii="GHEA Grapalat" w:hAnsi="GHEA Grapalat" w:cs="Times New Roman"/>
                <w:i/>
                <w:sz w:val="24"/>
                <w:lang w:val="en-US"/>
              </w:rPr>
              <w:t>h</w:t>
            </w:r>
            <w:r>
              <w:rPr>
                <w:rFonts w:ascii="GHEA Grapalat" w:hAnsi="GHEA Grapalat" w:cs="Times New Roman"/>
                <w:i/>
                <w:sz w:val="24"/>
                <w:vertAlign w:val="subscript"/>
                <w:lang w:val="en-US"/>
              </w:rPr>
              <w:t>ef</w:t>
            </w:r>
            <w:r w:rsidRPr="00086170">
              <w:rPr>
                <w:rFonts w:ascii="Calibri" w:hAnsi="Calibri" w:cs="Calibri"/>
                <w:sz w:val="20"/>
                <w:lang w:val="en-US"/>
              </w:rPr>
              <w:t>  </w:t>
            </w:r>
            <w:r w:rsidRPr="00086170">
              <w:rPr>
                <w:rFonts w:ascii="GHEA Grapalat" w:eastAsiaTheme="minorEastAsia" w:hAnsi="GHEA Grapalat" w:cs="Times New Roman"/>
                <w:sz w:val="20"/>
              </w:rPr>
              <w:t>≤</w:t>
            </w:r>
            <w:r w:rsidRPr="00086170">
              <w:rPr>
                <w:rFonts w:ascii="Calibri" w:hAnsi="Calibri" w:cs="Calibri"/>
                <w:sz w:val="20"/>
                <w:lang w:val="en-US"/>
              </w:rPr>
              <w:t> </w:t>
            </w:r>
            <w:r w:rsidRPr="00086170">
              <w:rPr>
                <w:rFonts w:ascii="GHEA Grapalat" w:hAnsi="GHEA Grapalat"/>
                <w:sz w:val="20"/>
                <w:szCs w:val="20"/>
              </w:rPr>
              <w:t xml:space="preserve">2 </w:t>
            </w:r>
            <w:r w:rsidRPr="00086170">
              <w:rPr>
                <w:rFonts w:ascii="GHEA Grapalat" w:hAnsi="GHEA Grapalat"/>
                <w:sz w:val="20"/>
                <w:szCs w:val="20"/>
                <w:lang w:val="en-US"/>
              </w:rPr>
              <w:t>պայմանը</w:t>
            </w:r>
            <w:r w:rsidRPr="00086170">
              <w:rPr>
                <w:rFonts w:ascii="GHEA Grapalat" w:hAnsi="GHEA Grapalat"/>
                <w:sz w:val="20"/>
                <w:szCs w:val="20"/>
              </w:rPr>
              <w:t>,</w:t>
            </w:r>
            <w:r w:rsidRPr="00086170">
              <w:rPr>
                <w:rFonts w:ascii="GHEA Grapalat" w:eastAsiaTheme="minorEastAsia" w:hAnsi="GHEA Grapalat"/>
                <w:sz w:val="20"/>
              </w:rPr>
              <w:t xml:space="preserve"> </w:t>
            </w:r>
            <w:r w:rsidRPr="00086170">
              <w:rPr>
                <w:rFonts w:ascii="GHEA Grapalat" w:eastAsiaTheme="minorEastAsia" w:hAnsi="GHEA Grapalat"/>
                <w:sz w:val="20"/>
                <w:lang w:val="en-US"/>
              </w:rPr>
              <w:t>այն</w:t>
            </w:r>
            <w:r w:rsidRPr="00086170">
              <w:rPr>
                <w:rFonts w:ascii="GHEA Grapalat" w:eastAsiaTheme="minorEastAsia" w:hAnsi="GHEA Grapalat"/>
                <w:sz w:val="20"/>
              </w:rPr>
              <w:t xml:space="preserve"> </w:t>
            </w:r>
            <w:r w:rsidRPr="00086170">
              <w:rPr>
                <w:rFonts w:ascii="GHEA Grapalat" w:eastAsiaTheme="minorEastAsia" w:hAnsi="GHEA Grapalat"/>
                <w:sz w:val="20"/>
                <w:lang w:val="en-US"/>
              </w:rPr>
              <w:t>դեպքում</w:t>
            </w:r>
            <w:r>
              <w:rPr>
                <w:rFonts w:ascii="GHEA Grapalat" w:eastAsiaTheme="minorEastAsia" w:hAnsi="GHEA Grapalat"/>
                <w:sz w:val="20"/>
              </w:rPr>
              <w:t>,</w:t>
            </w:r>
            <w:r w:rsidRPr="00086170">
              <w:rPr>
                <w:rFonts w:ascii="GHEA Grapalat" w:eastAsiaTheme="minorEastAsia" w:hAnsi="GHEA Grapalat"/>
                <w:sz w:val="20"/>
              </w:rPr>
              <w:t xml:space="preserve"> </w:t>
            </w:r>
            <w:r w:rsidRPr="00086170">
              <w:rPr>
                <w:rFonts w:ascii="GHEA Grapalat" w:eastAsiaTheme="minorEastAsia" w:hAnsi="GHEA Grapalat"/>
                <w:sz w:val="20"/>
                <w:lang w:val="en-US"/>
              </w:rPr>
              <w:t>երբ</w:t>
            </w:r>
            <w:r w:rsidRPr="00086170">
              <w:rPr>
                <w:rFonts w:ascii="GHEA Grapalat" w:eastAsiaTheme="minorEastAsia" w:hAnsi="GHEA Grapalat"/>
                <w:sz w:val="20"/>
              </w:rPr>
              <w:t xml:space="preserve">  </w:t>
            </w:r>
            <m:oMath>
              <m:acc>
                <m:accPr>
                  <m:chr m:val="̅"/>
                  <m:ctrlPr>
                    <w:rPr>
                      <w:rFonts w:ascii="Cambria Math" w:hAnsi="Cambria Math" w:cs="Times New Roman"/>
                      <w:i/>
                      <w:sz w:val="24"/>
                    </w:rPr>
                  </m:ctrlPr>
                </m:accPr>
                <m:e>
                  <m:r>
                    <w:rPr>
                      <w:rFonts w:ascii="Cambria Math" w:hAnsi="Cambria Math" w:cs="Times New Roman"/>
                      <w:sz w:val="24"/>
                    </w:rPr>
                    <m:t>λ</m:t>
                  </m:r>
                </m:e>
              </m:acc>
            </m:oMath>
            <w:r w:rsidRPr="00086170">
              <w:rPr>
                <w:rFonts w:ascii="Calibri" w:hAnsi="Calibri" w:cs="Calibri"/>
                <w:sz w:val="20"/>
                <w:lang w:val="en-US"/>
              </w:rPr>
              <w:t> </w:t>
            </w:r>
            <w:r w:rsidRPr="00086170">
              <w:rPr>
                <w:rFonts w:ascii="GHEA Grapalat" w:hAnsi="GHEA Grapalat" w:cs="Times New Roman"/>
                <w:sz w:val="20"/>
              </w:rPr>
              <w:t>&lt;</w:t>
            </w:r>
            <w:r w:rsidRPr="00086170">
              <w:rPr>
                <w:rFonts w:ascii="Calibri" w:hAnsi="Calibri" w:cs="Calibri"/>
                <w:sz w:val="20"/>
                <w:lang w:val="en-US"/>
              </w:rPr>
              <w:t> </w:t>
            </w:r>
            <w:r w:rsidRPr="00086170">
              <w:rPr>
                <w:rFonts w:ascii="GHEA Grapalat" w:hAnsi="GHEA Grapalat"/>
                <w:sz w:val="20"/>
              </w:rPr>
              <w:t xml:space="preserve">0,8 </w:t>
            </w:r>
            <w:r w:rsidRPr="00086170">
              <w:rPr>
                <w:rFonts w:ascii="GHEA Grapalat" w:eastAsiaTheme="minorEastAsia" w:hAnsi="GHEA Grapalat"/>
                <w:sz w:val="20"/>
                <w:lang w:val="en-US"/>
              </w:rPr>
              <w:t>կամ</w:t>
            </w:r>
            <w:r w:rsidRPr="00086170">
              <w:rPr>
                <w:rFonts w:ascii="GHEA Grapalat" w:eastAsiaTheme="minorEastAsia" w:hAnsi="GHEA Grapalat"/>
                <w:sz w:val="20"/>
              </w:rPr>
              <w:t xml:space="preserve"> </w:t>
            </w:r>
            <m:oMath>
              <m:acc>
                <m:accPr>
                  <m:chr m:val="̅"/>
                  <m:ctrlPr>
                    <w:rPr>
                      <w:rFonts w:ascii="Cambria Math" w:hAnsi="Cambria Math" w:cs="Times New Roman"/>
                      <w:i/>
                      <w:sz w:val="24"/>
                    </w:rPr>
                  </m:ctrlPr>
                </m:accPr>
                <m:e>
                  <m:r>
                    <w:rPr>
                      <w:rFonts w:ascii="Cambria Math" w:hAnsi="Cambria Math" w:cs="Times New Roman"/>
                      <w:sz w:val="24"/>
                    </w:rPr>
                    <m:t>λ</m:t>
                  </m:r>
                </m:e>
              </m:acc>
            </m:oMath>
            <w:r w:rsidRPr="00086170">
              <w:rPr>
                <w:rFonts w:ascii="Calibri" w:eastAsiaTheme="minorEastAsia" w:hAnsi="Calibri" w:cs="Calibri"/>
                <w:sz w:val="20"/>
                <w:lang w:val="en-US"/>
              </w:rPr>
              <w:t> </w:t>
            </w:r>
            <w:r w:rsidRPr="00086170">
              <w:rPr>
                <w:rFonts w:ascii="GHEA Grapalat" w:hAnsi="GHEA Grapalat" w:cs="Times New Roman"/>
                <w:sz w:val="20"/>
              </w:rPr>
              <w:t>&gt;</w:t>
            </w:r>
            <w:r w:rsidRPr="00086170">
              <w:rPr>
                <w:rFonts w:ascii="Calibri" w:hAnsi="Calibri" w:cs="Calibri"/>
                <w:sz w:val="20"/>
                <w:lang w:val="en-US"/>
              </w:rPr>
              <w:t> </w:t>
            </w:r>
            <w:r w:rsidRPr="00086170">
              <w:rPr>
                <w:rFonts w:ascii="GHEA Grapalat" w:eastAsiaTheme="minorEastAsia" w:hAnsi="GHEA Grapalat"/>
                <w:sz w:val="20"/>
              </w:rPr>
              <w:t xml:space="preserve">4, </w:t>
            </w:r>
            <w:r w:rsidRPr="00086170">
              <w:rPr>
                <w:rFonts w:ascii="GHEA Grapalat" w:eastAsiaTheme="minorEastAsia" w:hAnsi="GHEA Grapalat"/>
                <w:sz w:val="20"/>
                <w:lang w:val="en-US"/>
              </w:rPr>
              <w:t>ապա</w:t>
            </w:r>
            <w:r w:rsidRPr="00086170">
              <w:rPr>
                <w:rFonts w:ascii="GHEA Grapalat" w:eastAsiaTheme="minorEastAsia" w:hAnsi="GHEA Grapalat"/>
                <w:sz w:val="20"/>
              </w:rPr>
              <w:t xml:space="preserve"> (29) </w:t>
            </w:r>
            <w:r w:rsidRPr="00086170">
              <w:rPr>
                <w:rFonts w:ascii="GHEA Grapalat" w:eastAsiaTheme="minorEastAsia" w:hAnsi="GHEA Grapalat"/>
                <w:sz w:val="20"/>
                <w:lang w:val="en-US"/>
              </w:rPr>
              <w:t>բանաձևում</w:t>
            </w:r>
            <w:r w:rsidRPr="00086170">
              <w:rPr>
                <w:rFonts w:ascii="GHEA Grapalat" w:eastAsiaTheme="minorEastAsia" w:hAnsi="GHEA Grapalat"/>
                <w:sz w:val="20"/>
              </w:rPr>
              <w:t xml:space="preserve"> </w:t>
            </w:r>
            <w:r w:rsidRPr="00086170">
              <w:rPr>
                <w:rFonts w:ascii="GHEA Grapalat" w:eastAsiaTheme="minorEastAsia" w:hAnsi="GHEA Grapalat"/>
                <w:sz w:val="20"/>
                <w:lang w:val="en-US"/>
              </w:rPr>
              <w:t>համապատասխանաբար</w:t>
            </w:r>
            <w:r w:rsidRPr="00086170">
              <w:rPr>
                <w:rFonts w:ascii="GHEA Grapalat" w:eastAsiaTheme="minorEastAsia" w:hAnsi="GHEA Grapalat"/>
                <w:sz w:val="20"/>
              </w:rPr>
              <w:t xml:space="preserve"> </w:t>
            </w:r>
            <w:r w:rsidRPr="00086170">
              <w:rPr>
                <w:rFonts w:ascii="GHEA Grapalat" w:eastAsiaTheme="minorEastAsia" w:hAnsi="GHEA Grapalat"/>
                <w:sz w:val="20"/>
                <w:lang w:val="en-US"/>
              </w:rPr>
              <w:t>պետք</w:t>
            </w:r>
            <w:r w:rsidRPr="00086170">
              <w:rPr>
                <w:rFonts w:ascii="GHEA Grapalat" w:eastAsiaTheme="minorEastAsia" w:hAnsi="GHEA Grapalat"/>
                <w:sz w:val="20"/>
              </w:rPr>
              <w:t xml:space="preserve"> </w:t>
            </w:r>
            <w:r w:rsidRPr="00086170">
              <w:rPr>
                <w:rFonts w:ascii="GHEA Grapalat" w:eastAsiaTheme="minorEastAsia" w:hAnsi="GHEA Grapalat"/>
                <w:sz w:val="20"/>
                <w:lang w:val="en-US"/>
              </w:rPr>
              <w:t>է</w:t>
            </w:r>
            <w:r w:rsidRPr="00086170">
              <w:rPr>
                <w:rFonts w:ascii="GHEA Grapalat" w:eastAsiaTheme="minorEastAsia" w:hAnsi="GHEA Grapalat"/>
                <w:sz w:val="20"/>
              </w:rPr>
              <w:t xml:space="preserve"> </w:t>
            </w:r>
            <w:r w:rsidRPr="00086170">
              <w:rPr>
                <w:rFonts w:ascii="GHEA Grapalat" w:eastAsiaTheme="minorEastAsia" w:hAnsi="GHEA Grapalat"/>
                <w:sz w:val="20"/>
                <w:lang w:val="en-US"/>
              </w:rPr>
              <w:t>ընդունել</w:t>
            </w:r>
            <w:r w:rsidRPr="00086170">
              <w:rPr>
                <w:rFonts w:ascii="GHEA Grapalat" w:eastAsiaTheme="minorEastAsia" w:hAnsi="GHEA Grapalat"/>
                <w:sz w:val="20"/>
              </w:rPr>
              <w:t xml:space="preserve">` </w:t>
            </w:r>
            <m:oMath>
              <m:acc>
                <m:accPr>
                  <m:chr m:val="̅"/>
                  <m:ctrlPr>
                    <w:rPr>
                      <w:rFonts w:ascii="Cambria Math" w:hAnsi="Cambria Math" w:cs="Times New Roman"/>
                      <w:i/>
                      <w:sz w:val="24"/>
                    </w:rPr>
                  </m:ctrlPr>
                </m:accPr>
                <m:e>
                  <m:r>
                    <w:rPr>
                      <w:rFonts w:ascii="Cambria Math" w:hAnsi="Cambria Math" w:cs="Times New Roman"/>
                      <w:sz w:val="24"/>
                    </w:rPr>
                    <m:t>λ</m:t>
                  </m:r>
                </m:e>
              </m:acc>
            </m:oMath>
            <w:r w:rsidRPr="00086170">
              <w:rPr>
                <w:rFonts w:ascii="Calibri" w:hAnsi="Calibri" w:cs="Calibri"/>
                <w:sz w:val="20"/>
              </w:rPr>
              <w:t> </w:t>
            </w:r>
            <w:r w:rsidRPr="00086170">
              <w:rPr>
                <w:rFonts w:ascii="GHEA Grapalat" w:hAnsi="GHEA Grapalat" w:cs="Times New Roman"/>
                <w:sz w:val="20"/>
              </w:rPr>
              <w:t>=</w:t>
            </w:r>
            <w:r w:rsidRPr="00086170">
              <w:rPr>
                <w:rFonts w:ascii="GHEA Grapalat" w:hAnsi="GHEA Grapalat"/>
                <w:sz w:val="20"/>
              </w:rPr>
              <w:t xml:space="preserve"> 0,8 </w:t>
            </w:r>
            <w:r w:rsidRPr="00086170">
              <w:rPr>
                <w:rFonts w:ascii="GHEA Grapalat" w:hAnsi="GHEA Grapalat"/>
                <w:sz w:val="20"/>
                <w:lang w:val="en-US"/>
              </w:rPr>
              <w:t>կամ</w:t>
            </w:r>
            <w:r w:rsidRPr="00086170">
              <w:rPr>
                <w:rFonts w:ascii="GHEA Grapalat" w:hAnsi="GHEA Grapalat"/>
                <w:sz w:val="20"/>
              </w:rPr>
              <w:t xml:space="preserve"> </w:t>
            </w:r>
            <m:oMath>
              <m:acc>
                <m:accPr>
                  <m:chr m:val="̅"/>
                  <m:ctrlPr>
                    <w:rPr>
                      <w:rFonts w:ascii="Cambria Math" w:hAnsi="Cambria Math" w:cs="Times New Roman"/>
                      <w:i/>
                      <w:sz w:val="24"/>
                    </w:rPr>
                  </m:ctrlPr>
                </m:accPr>
                <m:e>
                  <m:r>
                    <w:rPr>
                      <w:rFonts w:ascii="Cambria Math" w:hAnsi="Cambria Math" w:cs="Times New Roman"/>
                      <w:sz w:val="24"/>
                    </w:rPr>
                    <m:t>λ</m:t>
                  </m:r>
                </m:e>
              </m:acc>
            </m:oMath>
            <w:r w:rsidRPr="00086170">
              <w:rPr>
                <w:rFonts w:ascii="Calibri" w:hAnsi="Calibri" w:cs="Calibri"/>
                <w:sz w:val="20"/>
                <w:lang w:val="en-US"/>
              </w:rPr>
              <w:t> </w:t>
            </w:r>
            <w:r w:rsidRPr="00086170">
              <w:rPr>
                <w:rFonts w:ascii="GHEA Grapalat" w:hAnsi="GHEA Grapalat" w:cs="Times New Roman"/>
                <w:sz w:val="20"/>
              </w:rPr>
              <w:t>=</w:t>
            </w:r>
            <w:r w:rsidRPr="00086170">
              <w:rPr>
                <w:rFonts w:ascii="Calibri" w:hAnsi="Calibri" w:cs="Calibri"/>
                <w:sz w:val="20"/>
              </w:rPr>
              <w:t> </w:t>
            </w:r>
            <w:r w:rsidRPr="00086170">
              <w:rPr>
                <w:rFonts w:ascii="GHEA Grapalat" w:hAnsi="GHEA Grapalat"/>
                <w:sz w:val="20"/>
              </w:rPr>
              <w:t>4:</w:t>
            </w:r>
          </w:p>
          <w:p w14:paraId="64428317" w14:textId="77777777" w:rsidR="002F6B2E" w:rsidRPr="00F8198F" w:rsidRDefault="002F6B2E" w:rsidP="005E61BF">
            <w:pPr>
              <w:pStyle w:val="ListParagraph"/>
              <w:numPr>
                <w:ilvl w:val="0"/>
                <w:numId w:val="11"/>
              </w:numPr>
              <w:tabs>
                <w:tab w:val="left" w:pos="3631"/>
              </w:tabs>
              <w:ind w:left="311" w:hanging="283"/>
              <w:jc w:val="both"/>
              <w:rPr>
                <w:rFonts w:ascii="GHEA Grapalat" w:hAnsi="GHEA Grapalat"/>
                <w:sz w:val="20"/>
              </w:rPr>
            </w:pPr>
            <w:r w:rsidRPr="00F8198F">
              <w:rPr>
                <w:rFonts w:ascii="GHEA Grapalat" w:eastAsiaTheme="minorEastAsia" w:hAnsi="GHEA Grapalat" w:cs="Sylfaen"/>
                <w:sz w:val="20"/>
                <w:lang w:val="en-US"/>
              </w:rPr>
              <w:t>Բանաձևերում</w:t>
            </w:r>
            <w:r w:rsidRPr="00F8198F">
              <w:rPr>
                <w:rFonts w:ascii="GHEA Grapalat" w:eastAsiaTheme="minorEastAsia" w:hAnsi="GHEA Grapalat"/>
                <w:sz w:val="20"/>
              </w:rPr>
              <w:t xml:space="preserve"> « </w:t>
            </w:r>
            <w:r w:rsidRPr="00F8198F">
              <w:rPr>
                <w:rFonts w:ascii="GHEA Grapalat" w:eastAsiaTheme="minorEastAsia" w:hAnsi="GHEA Grapalat" w:cs="Times New Roman"/>
                <w:sz w:val="20"/>
              </w:rPr>
              <w:t xml:space="preserve">≤ </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նշանը</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նշանակում</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է</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որ</w:t>
            </w:r>
            <w:r w:rsidRPr="00F8198F">
              <w:rPr>
                <w:rFonts w:ascii="GHEA Grapalat" w:eastAsiaTheme="minorEastAsia" w:hAnsi="GHEA Grapalat"/>
                <w:sz w:val="20"/>
              </w:rPr>
              <w:t xml:space="preserve"> </w:t>
            </w:r>
            <m:oMath>
              <m:acc>
                <m:accPr>
                  <m:chr m:val="̅"/>
                  <m:ctrlPr>
                    <w:rPr>
                      <w:rFonts w:ascii="Cambria Math" w:hAnsi="Cambria Math" w:cs="Times New Roman"/>
                      <w:i/>
                      <w:sz w:val="24"/>
                    </w:rPr>
                  </m:ctrlPr>
                </m:accPr>
                <m:e>
                  <m:r>
                    <w:rPr>
                      <w:rFonts w:ascii="Cambria Math" w:hAnsi="Cambria Math" w:cs="Times New Roman"/>
                      <w:sz w:val="24"/>
                    </w:rPr>
                    <m:t>λ</m:t>
                  </m:r>
                </m:e>
              </m:acc>
            </m:oMath>
            <w:r w:rsidRPr="00F8198F">
              <w:rPr>
                <w:rFonts w:ascii="GHEA Grapalat" w:hAnsi="GHEA Grapalat" w:cs="Times New Roman"/>
                <w:i/>
                <w:sz w:val="24"/>
                <w:szCs w:val="20"/>
                <w:vertAlign w:val="subscript"/>
                <w:lang w:val="en-US"/>
              </w:rPr>
              <w:t>uw</w:t>
            </w:r>
            <w:r w:rsidRPr="00F8198F">
              <w:rPr>
                <w:rFonts w:ascii="GHEA Grapalat" w:hAnsi="GHEA Grapalat"/>
                <w:sz w:val="20"/>
                <w:szCs w:val="20"/>
              </w:rPr>
              <w:t xml:space="preserve"> </w:t>
            </w:r>
            <w:r w:rsidRPr="00F8198F">
              <w:rPr>
                <w:rFonts w:ascii="GHEA Grapalat" w:eastAsiaTheme="minorEastAsia" w:hAnsi="GHEA Grapalat"/>
                <w:sz w:val="20"/>
                <w:lang w:val="en-US"/>
              </w:rPr>
              <w:t>արժեք</w:t>
            </w:r>
            <w:r>
              <w:rPr>
                <w:rFonts w:ascii="GHEA Grapalat" w:eastAsiaTheme="minorEastAsia" w:hAnsi="GHEA Grapalat"/>
                <w:sz w:val="20"/>
                <w:lang w:val="en-US"/>
              </w:rPr>
              <w:t>ն</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անհրաժեշտ</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է</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ընդունվի</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բանաձևի</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աջ</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մասում</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նշվածին</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հավասար</w:t>
            </w:r>
            <w:r>
              <w:rPr>
                <w:rFonts w:ascii="GHEA Grapalat" w:eastAsiaTheme="minorEastAsia" w:hAnsi="GHEA Grapalat"/>
                <w:sz w:val="20"/>
              </w:rPr>
              <w:t>,</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եթե</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գերազանցում</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է</w:t>
            </w:r>
            <w:r w:rsidRPr="00F8198F">
              <w:rPr>
                <w:rFonts w:ascii="GHEA Grapalat" w:eastAsiaTheme="minorEastAsia" w:hAnsi="GHEA Grapalat"/>
                <w:sz w:val="20"/>
              </w:rPr>
              <w:t xml:space="preserve"> </w:t>
            </w:r>
            <w:r w:rsidRPr="00F8198F">
              <w:rPr>
                <w:rFonts w:ascii="GHEA Grapalat" w:eastAsiaTheme="minorEastAsia" w:hAnsi="GHEA Grapalat"/>
                <w:sz w:val="20"/>
                <w:lang w:val="en-US"/>
              </w:rPr>
              <w:t>այն</w:t>
            </w:r>
            <w:r w:rsidRPr="00F8198F">
              <w:rPr>
                <w:rFonts w:ascii="GHEA Grapalat" w:eastAsiaTheme="minorEastAsia" w:hAnsi="GHEA Grapalat"/>
                <w:sz w:val="20"/>
              </w:rPr>
              <w:t>:</w:t>
            </w:r>
          </w:p>
        </w:tc>
      </w:tr>
      <w:tr w:rsidR="002F6B2E" w:rsidRPr="001C0527" w14:paraId="650AF9A4" w14:textId="77777777" w:rsidTr="00F60667">
        <w:trPr>
          <w:trHeight w:val="96"/>
          <w:jc w:val="center"/>
        </w:trPr>
        <w:tc>
          <w:tcPr>
            <w:tcW w:w="9345" w:type="dxa"/>
            <w:gridSpan w:val="3"/>
            <w:tcBorders>
              <w:left w:val="nil"/>
              <w:bottom w:val="nil"/>
              <w:right w:val="nil"/>
            </w:tcBorders>
            <w:vAlign w:val="center"/>
          </w:tcPr>
          <w:p w14:paraId="6E73A196" w14:textId="77777777" w:rsidR="002F6B2E" w:rsidRPr="001C0527" w:rsidRDefault="002F6B2E" w:rsidP="00F60667">
            <w:pPr>
              <w:tabs>
                <w:tab w:val="left" w:pos="3631"/>
              </w:tabs>
              <w:jc w:val="both"/>
              <w:rPr>
                <w:rFonts w:ascii="GHEA Grapalat" w:eastAsia="Calibri" w:hAnsi="GHEA Grapalat" w:cs="Times New Roman"/>
                <w:sz w:val="18"/>
              </w:rPr>
            </w:pPr>
          </w:p>
        </w:tc>
      </w:tr>
    </w:tbl>
    <w:p w14:paraId="7117F60C" w14:textId="77777777" w:rsidR="002F6B2E" w:rsidRPr="006649A9" w:rsidRDefault="002F6B2E" w:rsidP="00A364D7">
      <w:pPr>
        <w:spacing w:after="0"/>
        <w:ind w:firstLine="567"/>
        <w:jc w:val="both"/>
        <w:rPr>
          <w:rFonts w:ascii="GHEA Grapalat" w:eastAsiaTheme="minorEastAsia" w:hAnsi="GHEA Grapalat"/>
        </w:rPr>
      </w:pPr>
      <w:r w:rsidRPr="008367B0">
        <w:rPr>
          <w:rFonts w:ascii="GHEA Grapalat" w:eastAsiaTheme="minorEastAsia" w:hAnsi="GHEA Grapalat"/>
          <w:b/>
        </w:rPr>
        <w:t>109.</w:t>
      </w:r>
      <w:r w:rsidRPr="00C63726">
        <w:rPr>
          <w:rFonts w:ascii="GHEA Grapalat" w:eastAsiaTheme="minorEastAsia" w:hAnsi="GHEA Grapalat"/>
        </w:rPr>
        <w:t xml:space="preserve"> </w:t>
      </w:r>
      <w:r w:rsidRPr="00C63726">
        <w:rPr>
          <w:rFonts w:ascii="GHEA Grapalat" w:eastAsiaTheme="minorEastAsia" w:hAnsi="GHEA Grapalat"/>
          <w:lang w:val="en-US"/>
        </w:rPr>
        <w:t>Պատի</w:t>
      </w:r>
      <w:r w:rsidRPr="00C63726">
        <w:rPr>
          <w:rFonts w:ascii="GHEA Grapalat" w:eastAsiaTheme="minorEastAsia" w:hAnsi="GHEA Grapalat"/>
        </w:rPr>
        <w:t xml:space="preserve"> </w:t>
      </w:r>
      <w:r w:rsidRPr="00C63726">
        <w:rPr>
          <w:rFonts w:ascii="GHEA Grapalat" w:eastAsiaTheme="minorEastAsia" w:hAnsi="GHEA Grapalat"/>
          <w:i/>
          <w:sz w:val="26"/>
          <w:szCs w:val="26"/>
          <w:lang w:val="en-US"/>
        </w:rPr>
        <w:t>h</w:t>
      </w:r>
      <w:r w:rsidRPr="00C63726">
        <w:rPr>
          <w:rFonts w:ascii="GHEA Grapalat" w:eastAsiaTheme="minorEastAsia" w:hAnsi="GHEA Grapalat"/>
          <w:i/>
          <w:sz w:val="28"/>
          <w:szCs w:val="26"/>
          <w:vertAlign w:val="subscript"/>
          <w:lang w:val="en-US"/>
        </w:rPr>
        <w:t>ef</w:t>
      </w:r>
      <w:r w:rsidRPr="00C63726">
        <w:rPr>
          <w:rFonts w:ascii="GHEA Grapalat" w:eastAsiaTheme="minorEastAsia" w:hAnsi="GHEA Grapalat"/>
        </w:rPr>
        <w:t xml:space="preserve"> </w:t>
      </w:r>
      <w:r w:rsidRPr="00C63726">
        <w:rPr>
          <w:rFonts w:ascii="GHEA Grapalat" w:eastAsiaTheme="minorEastAsia" w:hAnsi="GHEA Grapalat"/>
          <w:lang w:val="en-US"/>
        </w:rPr>
        <w:t>հաշվարկային</w:t>
      </w:r>
      <w:r w:rsidRPr="00C63726">
        <w:rPr>
          <w:rFonts w:ascii="GHEA Grapalat" w:eastAsiaTheme="minorEastAsia" w:hAnsi="GHEA Grapalat"/>
        </w:rPr>
        <w:t xml:space="preserve"> </w:t>
      </w:r>
      <w:r w:rsidRPr="00C63726">
        <w:rPr>
          <w:rFonts w:ascii="GHEA Grapalat" w:eastAsiaTheme="minorEastAsia" w:hAnsi="GHEA Grapalat"/>
          <w:lang w:val="en-US"/>
        </w:rPr>
        <w:t>բարձրությամբ</w:t>
      </w:r>
      <w:r w:rsidRPr="00C63726">
        <w:rPr>
          <w:rFonts w:ascii="GHEA Grapalat" w:eastAsiaTheme="minorEastAsia" w:hAnsi="GHEA Grapalat"/>
        </w:rPr>
        <w:t xml:space="preserve"> </w:t>
      </w:r>
      <w:r w:rsidRPr="00C63726">
        <w:rPr>
          <w:rFonts w:ascii="GHEA Grapalat" w:eastAsiaTheme="minorEastAsia" w:hAnsi="GHEA Grapalat"/>
          <w:lang w:val="en-US"/>
        </w:rPr>
        <w:t>երկտավրային</w:t>
      </w:r>
      <w:r w:rsidRPr="00C63726">
        <w:rPr>
          <w:rFonts w:ascii="GHEA Grapalat" w:eastAsiaTheme="minorEastAsia" w:hAnsi="GHEA Grapalat"/>
        </w:rPr>
        <w:t xml:space="preserve"> </w:t>
      </w:r>
      <w:r w:rsidRPr="00C63726">
        <w:rPr>
          <w:rFonts w:ascii="GHEA Grapalat" w:eastAsiaTheme="minorEastAsia" w:hAnsi="GHEA Grapalat"/>
          <w:lang w:val="en-US"/>
        </w:rPr>
        <w:t>հատվածքով</w:t>
      </w:r>
      <w:r w:rsidRPr="00C63726">
        <w:rPr>
          <w:rFonts w:ascii="GHEA Grapalat" w:eastAsiaTheme="minorEastAsia" w:hAnsi="GHEA Grapalat"/>
        </w:rPr>
        <w:t xml:space="preserve"> </w:t>
      </w:r>
      <w:r w:rsidRPr="00C63726">
        <w:rPr>
          <w:rFonts w:ascii="GHEA Grapalat" w:eastAsiaTheme="minorEastAsia" w:hAnsi="GHEA Grapalat"/>
          <w:lang w:val="en-US"/>
        </w:rPr>
        <w:t>առանցքային</w:t>
      </w:r>
      <w:r w:rsidRPr="00C63726">
        <w:rPr>
          <w:rFonts w:ascii="GHEA Grapalat" w:eastAsiaTheme="minorEastAsia" w:hAnsi="GHEA Grapalat"/>
        </w:rPr>
        <w:t xml:space="preserve"> </w:t>
      </w:r>
      <w:r w:rsidRPr="00C63726">
        <w:rPr>
          <w:rFonts w:ascii="GHEA Grapalat" w:eastAsiaTheme="minorEastAsia" w:hAnsi="GHEA Grapalat"/>
          <w:lang w:val="en-US"/>
        </w:rPr>
        <w:t>սեղմված</w:t>
      </w:r>
      <w:r w:rsidRPr="00C63726">
        <w:rPr>
          <w:rFonts w:ascii="GHEA Grapalat" w:eastAsiaTheme="minorEastAsia" w:hAnsi="GHEA Grapalat"/>
        </w:rPr>
        <w:t xml:space="preserve"> </w:t>
      </w:r>
      <w:r w:rsidRPr="00C63726">
        <w:rPr>
          <w:rFonts w:ascii="GHEA Grapalat" w:eastAsiaTheme="minorEastAsia" w:hAnsi="GHEA Grapalat"/>
          <w:lang w:val="en-US"/>
        </w:rPr>
        <w:t>տարրերի</w:t>
      </w:r>
      <w:r w:rsidRPr="00C63726">
        <w:rPr>
          <w:rFonts w:ascii="GHEA Grapalat" w:eastAsiaTheme="minorEastAsia" w:hAnsi="GHEA Grapalat"/>
        </w:rPr>
        <w:t xml:space="preserve"> </w:t>
      </w:r>
      <w:r w:rsidRPr="00C63726">
        <w:rPr>
          <w:rFonts w:ascii="GHEA Grapalat" w:eastAsiaTheme="minorEastAsia" w:hAnsi="GHEA Grapalat"/>
          <w:lang w:val="en-US"/>
        </w:rPr>
        <w:t>համար</w:t>
      </w:r>
      <w:r w:rsidRPr="00C63726">
        <w:rPr>
          <w:rFonts w:ascii="GHEA Grapalat" w:eastAsiaTheme="minorEastAsia" w:hAnsi="GHEA Grapalat"/>
          <w:color w:val="FF0000"/>
        </w:rPr>
        <w:t xml:space="preserve"> </w:t>
      </w:r>
      <w:r w:rsidRPr="00C63726">
        <w:rPr>
          <w:rFonts w:ascii="GHEA Grapalat" w:eastAsiaTheme="minorEastAsia" w:hAnsi="GHEA Grapalat"/>
          <w:lang w:val="en-US"/>
        </w:rPr>
        <w:t>պատի</w:t>
      </w:r>
      <w:r w:rsidRPr="00C63726">
        <w:rPr>
          <w:rFonts w:ascii="GHEA Grapalat" w:eastAsiaTheme="minorEastAsia" w:hAnsi="GHEA Grapalat"/>
        </w:rPr>
        <w:t xml:space="preserve"> </w:t>
      </w:r>
      <w:r w:rsidRPr="00C63726">
        <w:rPr>
          <w:rFonts w:ascii="GHEA Grapalat" w:eastAsiaTheme="minorEastAsia" w:hAnsi="GHEA Grapalat"/>
          <w:lang w:val="en-US"/>
        </w:rPr>
        <w:t>մեջտեղում</w:t>
      </w:r>
      <w:r w:rsidRPr="00C63726">
        <w:rPr>
          <w:rFonts w:ascii="GHEA Grapalat" w:eastAsiaTheme="minorEastAsia" w:hAnsi="GHEA Grapalat"/>
        </w:rPr>
        <w:t xml:space="preserve"> </w:t>
      </w:r>
      <w:r w:rsidRPr="00C63726">
        <w:rPr>
          <w:rFonts w:ascii="GHEA Grapalat" w:eastAsiaTheme="minorEastAsia" w:hAnsi="GHEA Grapalat"/>
          <w:lang w:val="en-US"/>
        </w:rPr>
        <w:t>տեղադրված</w:t>
      </w:r>
      <w:r w:rsidRPr="00C63726">
        <w:rPr>
          <w:rFonts w:ascii="GHEA Grapalat" w:eastAsiaTheme="minorEastAsia" w:hAnsi="GHEA Grapalat"/>
        </w:rPr>
        <w:t xml:space="preserve">` </w:t>
      </w:r>
      <w:r w:rsidRPr="00C63726">
        <w:rPr>
          <w:rFonts w:ascii="Times New Roman" w:eastAsiaTheme="minorEastAsia" w:hAnsi="Times New Roman" w:cs="Times New Roman"/>
          <w:i/>
          <w:sz w:val="28"/>
          <w:lang w:val="en-US"/>
        </w:rPr>
        <w:t>I</w:t>
      </w:r>
      <w:r w:rsidRPr="00C63726">
        <w:rPr>
          <w:rFonts w:ascii="GHEA Grapalat" w:eastAsiaTheme="minorEastAsia" w:hAnsi="GHEA Grapalat"/>
          <w:i/>
          <w:sz w:val="28"/>
          <w:vertAlign w:val="subscript"/>
          <w:lang w:val="en-US"/>
        </w:rPr>
        <w:t>rl</w:t>
      </w:r>
      <w:r w:rsidRPr="00C63726">
        <w:rPr>
          <w:rFonts w:ascii="GHEA Grapalat" w:hAnsi="GHEA Grapalat"/>
        </w:rPr>
        <w:t xml:space="preserve"> </w:t>
      </w:r>
      <w:r w:rsidRPr="00C63726">
        <w:rPr>
          <w:rFonts w:ascii="GHEA Grapalat" w:eastAsiaTheme="minorEastAsia" w:hAnsi="GHEA Grapalat"/>
          <w:lang w:val="en-US"/>
        </w:rPr>
        <w:t>հատվածքի</w:t>
      </w:r>
      <w:r w:rsidRPr="00C63726">
        <w:rPr>
          <w:rFonts w:ascii="GHEA Grapalat" w:eastAsiaTheme="minorEastAsia" w:hAnsi="GHEA Grapalat"/>
        </w:rPr>
        <w:t xml:space="preserve"> </w:t>
      </w:r>
      <w:r w:rsidRPr="00C63726">
        <w:rPr>
          <w:rFonts w:ascii="GHEA Grapalat" w:eastAsiaTheme="minorEastAsia" w:hAnsi="GHEA Grapalat"/>
          <w:lang w:val="en-US"/>
        </w:rPr>
        <w:t>իներցիայի</w:t>
      </w:r>
      <w:r w:rsidRPr="00C63726">
        <w:rPr>
          <w:rFonts w:ascii="GHEA Grapalat" w:eastAsiaTheme="minorEastAsia" w:hAnsi="GHEA Grapalat"/>
        </w:rPr>
        <w:t xml:space="preserve"> </w:t>
      </w:r>
      <w:r w:rsidRPr="00C63726">
        <w:rPr>
          <w:rFonts w:ascii="GHEA Grapalat" w:eastAsiaTheme="minorEastAsia" w:hAnsi="GHEA Grapalat"/>
          <w:lang w:val="en-US"/>
        </w:rPr>
        <w:t>մոմենտ</w:t>
      </w:r>
      <w:r w:rsidRPr="00396C25">
        <w:rPr>
          <w:rFonts w:ascii="GHEA Grapalat" w:eastAsiaTheme="minorEastAsia" w:hAnsi="GHEA Grapalat"/>
        </w:rPr>
        <w:t xml:space="preserve"> </w:t>
      </w:r>
      <w:r w:rsidRPr="006649A9">
        <w:rPr>
          <w:rFonts w:ascii="GHEA Grapalat" w:eastAsiaTheme="minorEastAsia" w:hAnsi="GHEA Grapalat"/>
          <w:lang w:val="en-US"/>
        </w:rPr>
        <w:t>ունեցող</w:t>
      </w:r>
      <w:r w:rsidRPr="006649A9">
        <w:rPr>
          <w:rFonts w:ascii="GHEA Grapalat" w:eastAsiaTheme="minorEastAsia" w:hAnsi="GHEA Grapalat"/>
        </w:rPr>
        <w:t xml:space="preserve"> </w:t>
      </w:r>
      <w:r w:rsidRPr="006649A9">
        <w:rPr>
          <w:rFonts w:ascii="GHEA Grapalat" w:eastAsiaTheme="minorEastAsia" w:hAnsi="GHEA Grapalat"/>
          <w:lang w:val="en-US"/>
        </w:rPr>
        <w:t>երկայնական</w:t>
      </w:r>
      <w:r w:rsidR="004F0679" w:rsidRPr="004F0679">
        <w:rPr>
          <w:rFonts w:ascii="GHEA Grapalat" w:eastAsiaTheme="minorEastAsia" w:hAnsi="GHEA Grapalat"/>
        </w:rPr>
        <w:t xml:space="preserve"> </w:t>
      </w:r>
      <w:r w:rsidR="004F0679">
        <w:rPr>
          <w:rFonts w:ascii="GHEA Grapalat" w:eastAsiaTheme="minorEastAsia" w:hAnsi="GHEA Grapalat"/>
          <w:lang w:val="en-US"/>
        </w:rPr>
        <w:t>կ</w:t>
      </w:r>
      <w:r w:rsidR="004F0679" w:rsidRPr="006649A9">
        <w:rPr>
          <w:rFonts w:ascii="GHEA Grapalat" w:eastAsiaTheme="minorEastAsia" w:hAnsi="GHEA Grapalat"/>
          <w:lang w:val="en-US"/>
        </w:rPr>
        <w:t>ոշտությա</w:t>
      </w:r>
      <w:r w:rsidR="004F0679">
        <w:rPr>
          <w:rFonts w:ascii="GHEA Grapalat" w:eastAsiaTheme="minorEastAsia" w:hAnsi="GHEA Grapalat"/>
          <w:lang w:val="en-US"/>
        </w:rPr>
        <w:t>ն</w:t>
      </w:r>
      <w:r w:rsidRPr="006649A9">
        <w:rPr>
          <w:rFonts w:ascii="GHEA Grapalat" w:eastAsiaTheme="minorEastAsia" w:hAnsi="GHEA Grapalat"/>
        </w:rPr>
        <w:t xml:space="preserve"> </w:t>
      </w:r>
      <w:r w:rsidRPr="006649A9">
        <w:rPr>
          <w:rFonts w:ascii="GHEA Grapalat" w:eastAsiaTheme="minorEastAsia" w:hAnsi="GHEA Grapalat"/>
          <w:lang w:val="en-US"/>
        </w:rPr>
        <w:t>կողով</w:t>
      </w:r>
      <w:r w:rsidRPr="006649A9">
        <w:rPr>
          <w:rFonts w:ascii="GHEA Grapalat" w:eastAsiaTheme="minorEastAsia" w:hAnsi="GHEA Grapalat"/>
        </w:rPr>
        <w:t xml:space="preserve"> </w:t>
      </w:r>
      <w:r w:rsidRPr="006649A9">
        <w:rPr>
          <w:rFonts w:ascii="GHEA Grapalat" w:eastAsiaTheme="minorEastAsia" w:hAnsi="GHEA Grapalat"/>
          <w:lang w:val="en-US"/>
        </w:rPr>
        <w:t>ամրաց</w:t>
      </w:r>
      <w:r w:rsidR="004F0679">
        <w:rPr>
          <w:rFonts w:ascii="GHEA Grapalat" w:eastAsiaTheme="minorEastAsia" w:hAnsi="GHEA Grapalat"/>
          <w:lang w:val="en-US"/>
        </w:rPr>
        <w:t>ման</w:t>
      </w:r>
      <w:r w:rsidRPr="006649A9">
        <w:rPr>
          <w:rFonts w:ascii="GHEA Grapalat" w:eastAsiaTheme="minorEastAsia" w:hAnsi="GHEA Grapalat"/>
        </w:rPr>
        <w:t xml:space="preserve"> </w:t>
      </w:r>
      <w:r w:rsidRPr="006649A9">
        <w:rPr>
          <w:rFonts w:ascii="GHEA Grapalat" w:eastAsiaTheme="minorEastAsia" w:hAnsi="GHEA Grapalat"/>
          <w:lang w:val="en-US"/>
        </w:rPr>
        <w:t>դեպքում</w:t>
      </w:r>
      <w:r w:rsidRPr="006649A9">
        <w:rPr>
          <w:rFonts w:ascii="GHEA Grapalat" w:eastAsiaTheme="minorEastAsia" w:hAnsi="GHEA Grapalat"/>
        </w:rPr>
        <w:t xml:space="preserve">, </w:t>
      </w:r>
      <w:r w:rsidRPr="006649A9">
        <w:rPr>
          <w:rFonts w:ascii="GHEA Grapalat" w:eastAsiaTheme="minorEastAsia" w:hAnsi="GHEA Grapalat"/>
          <w:lang w:val="en-US"/>
        </w:rPr>
        <w:t>երբ</w:t>
      </w:r>
      <w:r w:rsidRPr="006649A9">
        <w:rPr>
          <w:rFonts w:ascii="GHEA Grapalat" w:eastAsiaTheme="minorEastAsia" w:hAnsi="GHEA Grapalat"/>
        </w:rPr>
        <w:t xml:space="preserve"> </w:t>
      </w:r>
      <w:r w:rsidRPr="00C63726">
        <w:rPr>
          <w:rFonts w:ascii="GHEA Grapalat" w:hAnsi="GHEA Grapalat"/>
          <w:position w:val="-38"/>
        </w:rPr>
        <w:object w:dxaOrig="1219" w:dyaOrig="800" w14:anchorId="016ACF20">
          <v:shape id="_x0000_i1053" type="#_x0000_t75" style="width:56.25pt;height:42pt" o:ole="" o:preferrelative="f">
            <v:imagedata r:id="rId86" o:title=""/>
          </v:shape>
          <o:OLEObject Type="Embed" ProgID="Equation.DSMT4" ShapeID="_x0000_i1053" DrawAspect="Content" ObjectID="_1671619419" r:id="rId87"/>
        </w:object>
      </w:r>
      <w:r w:rsidRPr="006649A9">
        <w:rPr>
          <w:rFonts w:ascii="GHEA Grapalat" w:hAnsi="GHEA Grapalat"/>
        </w:rPr>
        <w:t>,</w:t>
      </w:r>
      <w:r w:rsidRPr="006649A9">
        <w:rPr>
          <w:rFonts w:ascii="GHEA Grapalat" w:eastAsiaTheme="minorEastAsia" w:hAnsi="GHEA Grapalat"/>
        </w:rPr>
        <w:t xml:space="preserve"> </w:t>
      </w:r>
      <w:r>
        <w:rPr>
          <w:rFonts w:ascii="GHEA Grapalat" w:eastAsiaTheme="minorEastAsia" w:hAnsi="GHEA Grapalat"/>
          <w:lang w:val="en-US"/>
        </w:rPr>
        <w:t>ապա</w:t>
      </w:r>
      <w:r w:rsidRPr="006649A9">
        <w:rPr>
          <w:rFonts w:ascii="GHEA Grapalat" w:eastAsiaTheme="minorEastAsia" w:hAnsi="GHEA Grapalat"/>
        </w:rPr>
        <w:t xml:space="preserve"> </w:t>
      </w:r>
      <w:r>
        <w:rPr>
          <w:rFonts w:ascii="GHEA Grapalat" w:eastAsiaTheme="minorEastAsia" w:hAnsi="GHEA Grapalat"/>
          <w:lang w:val="en-US"/>
        </w:rPr>
        <w:t>սույն</w:t>
      </w:r>
      <w:r w:rsidRPr="00BA7150">
        <w:rPr>
          <w:rFonts w:ascii="GHEA Grapalat" w:eastAsiaTheme="minorEastAsia" w:hAnsi="GHEA Grapalat"/>
        </w:rPr>
        <w:t xml:space="preserve"> </w:t>
      </w:r>
      <w:r>
        <w:rPr>
          <w:rFonts w:ascii="GHEA Grapalat" w:eastAsiaTheme="minorEastAsia" w:hAnsi="GHEA Grapalat"/>
          <w:lang w:val="en-US"/>
        </w:rPr>
        <w:t>բաժնի</w:t>
      </w:r>
      <w:r w:rsidRPr="00BA7150">
        <w:rPr>
          <w:rFonts w:ascii="GHEA Grapalat" w:eastAsiaTheme="minorEastAsia" w:hAnsi="GHEA Grapalat"/>
        </w:rPr>
        <w:t xml:space="preserve"> </w:t>
      </w:r>
      <w:r w:rsidRPr="00F110DF">
        <w:rPr>
          <w:rFonts w:ascii="GHEA Grapalat" w:eastAsiaTheme="minorEastAsia" w:hAnsi="GHEA Grapalat"/>
        </w:rPr>
        <w:t>104</w:t>
      </w:r>
      <w:r w:rsidR="008321EF">
        <w:rPr>
          <w:rFonts w:ascii="GHEA Grapalat" w:eastAsiaTheme="minorEastAsia" w:hAnsi="GHEA Grapalat"/>
        </w:rPr>
        <w:t>-րդ</w:t>
      </w:r>
      <w:r w:rsidRPr="00A407E9">
        <w:rPr>
          <w:rFonts w:ascii="GHEA Grapalat" w:eastAsiaTheme="minorEastAsia" w:hAnsi="GHEA Grapalat"/>
          <w:color w:val="FF0000"/>
        </w:rPr>
        <w:t xml:space="preserve"> </w:t>
      </w:r>
      <w:r w:rsidRPr="006649A9">
        <w:rPr>
          <w:rFonts w:ascii="GHEA Grapalat" w:eastAsiaTheme="minorEastAsia" w:hAnsi="GHEA Grapalat"/>
          <w:lang w:val="en-US"/>
        </w:rPr>
        <w:t>կետում</w:t>
      </w:r>
      <w:r w:rsidRPr="006649A9">
        <w:rPr>
          <w:rFonts w:ascii="GHEA Grapalat" w:eastAsiaTheme="minorEastAsia" w:hAnsi="GHEA Grapalat"/>
        </w:rPr>
        <w:t xml:space="preserve"> </w:t>
      </w:r>
      <w:r w:rsidRPr="006649A9">
        <w:rPr>
          <w:rFonts w:ascii="GHEA Grapalat" w:eastAsiaTheme="minorEastAsia" w:hAnsi="GHEA Grapalat"/>
          <w:lang w:val="en-US"/>
        </w:rPr>
        <w:t>սահմանված</w:t>
      </w:r>
      <w:r w:rsidRPr="006649A9">
        <w:rPr>
          <w:rFonts w:ascii="GHEA Grapalat" w:eastAsiaTheme="minorEastAsia"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uw</w:t>
      </w:r>
      <w:r>
        <w:rPr>
          <w:rFonts w:ascii="Calibri" w:hAnsi="Calibri"/>
          <w:lang w:val="en-US"/>
        </w:rPr>
        <w:t> </w:t>
      </w:r>
      <w:r w:rsidRPr="006649A9">
        <w:rPr>
          <w:rFonts w:ascii="GHEA Grapalat" w:eastAsiaTheme="minorEastAsia" w:hAnsi="GHEA Grapalat"/>
        </w:rPr>
        <w:t xml:space="preserve"> </w:t>
      </w:r>
      <w:r w:rsidRPr="006649A9">
        <w:rPr>
          <w:rFonts w:ascii="GHEA Grapalat" w:eastAsiaTheme="minorEastAsia" w:hAnsi="GHEA Grapalat"/>
          <w:lang w:val="en-US"/>
        </w:rPr>
        <w:t>արժեք</w:t>
      </w:r>
      <w:r>
        <w:rPr>
          <w:rFonts w:ascii="GHEA Grapalat" w:eastAsiaTheme="minorEastAsia" w:hAnsi="GHEA Grapalat"/>
          <w:lang w:val="en-US"/>
        </w:rPr>
        <w:t>ն</w:t>
      </w:r>
      <w:r w:rsidRPr="006649A9">
        <w:rPr>
          <w:rFonts w:ascii="GHEA Grapalat" w:eastAsiaTheme="minorEastAsia" w:hAnsi="GHEA Grapalat"/>
        </w:rPr>
        <w:t xml:space="preserve"> </w:t>
      </w:r>
      <w:r w:rsidRPr="006649A9">
        <w:rPr>
          <w:rFonts w:ascii="GHEA Grapalat" w:eastAsiaTheme="minorEastAsia" w:hAnsi="GHEA Grapalat"/>
          <w:lang w:val="en-US"/>
        </w:rPr>
        <w:t>անհրաժեշտ</w:t>
      </w:r>
      <w:r w:rsidRPr="006649A9">
        <w:rPr>
          <w:rFonts w:ascii="GHEA Grapalat" w:eastAsiaTheme="minorEastAsia" w:hAnsi="GHEA Grapalat"/>
        </w:rPr>
        <w:t xml:space="preserve"> </w:t>
      </w:r>
      <w:r w:rsidRPr="006649A9">
        <w:rPr>
          <w:rFonts w:ascii="GHEA Grapalat" w:eastAsiaTheme="minorEastAsia" w:hAnsi="GHEA Grapalat"/>
          <w:lang w:val="en-US"/>
        </w:rPr>
        <w:t>է</w:t>
      </w:r>
      <w:r w:rsidRPr="006649A9">
        <w:rPr>
          <w:rFonts w:ascii="GHEA Grapalat" w:eastAsiaTheme="minorEastAsia" w:hAnsi="GHEA Grapalat"/>
        </w:rPr>
        <w:t xml:space="preserve"> </w:t>
      </w:r>
      <w:r w:rsidRPr="006649A9">
        <w:rPr>
          <w:rFonts w:ascii="GHEA Grapalat" w:eastAsiaTheme="minorEastAsia" w:hAnsi="GHEA Grapalat"/>
          <w:lang w:val="en-US"/>
        </w:rPr>
        <w:t>բազմապատկել</w:t>
      </w:r>
      <w:r w:rsidRPr="006649A9">
        <w:rPr>
          <w:rFonts w:ascii="GHEA Grapalat" w:eastAsiaTheme="minorEastAsia" w:hAnsi="GHEA Grapalat"/>
        </w:rPr>
        <w:t xml:space="preserve"> </w:t>
      </w:r>
      <w:r w:rsidRPr="006649A9">
        <w:rPr>
          <w:rFonts w:ascii="GHEA Grapalat" w:eastAsiaTheme="minorEastAsia" w:hAnsi="GHEA Grapalat"/>
          <w:lang w:val="en-US"/>
        </w:rPr>
        <w:t>հետևյալ</w:t>
      </w:r>
      <w:r w:rsidRPr="006649A9">
        <w:rPr>
          <w:rFonts w:ascii="GHEA Grapalat" w:eastAsiaTheme="minorEastAsia" w:hAnsi="GHEA Grapalat"/>
        </w:rPr>
        <w:t xml:space="preserve"> </w:t>
      </w:r>
      <w:r w:rsidRPr="006649A9">
        <w:rPr>
          <w:rFonts w:ascii="GHEA Grapalat" w:eastAsiaTheme="minorEastAsia" w:hAnsi="GHEA Grapalat"/>
          <w:lang w:val="en-US"/>
        </w:rPr>
        <w:t>գործակցով</w:t>
      </w:r>
      <w:r w:rsidRPr="006649A9">
        <w:rPr>
          <w:rFonts w:ascii="MS Mincho" w:eastAsia="MS Mincho" w:hAnsi="MS Mincho" w:cs="MS Mincho" w:hint="eastAsia"/>
        </w:rPr>
        <w:t>.</w:t>
      </w:r>
    </w:p>
    <w:p w14:paraId="3F4712A9" w14:textId="77777777" w:rsidR="002F6B2E" w:rsidRPr="00396487" w:rsidRDefault="002F6B2E" w:rsidP="002F6B2E">
      <w:pPr>
        <w:shd w:val="clear" w:color="auto" w:fill="FFFFFF"/>
        <w:tabs>
          <w:tab w:val="left" w:pos="2552"/>
          <w:tab w:val="left" w:pos="8647"/>
        </w:tabs>
        <w:spacing w:after="120" w:line="288" w:lineRule="auto"/>
        <w:ind w:firstLine="567"/>
        <w:rPr>
          <w:rFonts w:ascii="GHEA Grapalat" w:hAnsi="GHEA Grapalat"/>
        </w:rPr>
      </w:pPr>
      <w:r w:rsidRPr="00396487">
        <w:rPr>
          <w:rFonts w:ascii="GHEA Grapalat" w:hAnsi="GHEA Grapalat"/>
        </w:rPr>
        <w:tab/>
      </w:r>
      <w:r w:rsidRPr="00396487">
        <w:rPr>
          <w:rFonts w:ascii="GHEA Grapalat" w:hAnsi="GHEA Grapalat"/>
          <w:position w:val="-40"/>
        </w:rPr>
        <w:object w:dxaOrig="3879" w:dyaOrig="920" w14:anchorId="7998AC8E">
          <v:shape id="_x0000_i1054" type="#_x0000_t75" style="width:193.5pt;height:42pt" o:ole="" o:preferrelative="f">
            <v:imagedata r:id="rId88" o:title=""/>
          </v:shape>
          <o:OLEObject Type="Embed" ProgID="Equation.DSMT4" ShapeID="_x0000_i1054" DrawAspect="Content" ObjectID="_1671619420" r:id="rId89"/>
        </w:object>
      </w:r>
      <w:r w:rsidRPr="00396487">
        <w:rPr>
          <w:rFonts w:ascii="GHEA Grapalat" w:hAnsi="GHEA Grapalat"/>
        </w:rPr>
        <w:t>,</w:t>
      </w:r>
      <w:r w:rsidRPr="00396487">
        <w:rPr>
          <w:rFonts w:ascii="GHEA Grapalat" w:hAnsi="GHEA Grapalat"/>
        </w:rPr>
        <w:tab/>
        <w:t>(</w:t>
      </w:r>
      <w:r w:rsidRPr="00351285">
        <w:rPr>
          <w:rFonts w:ascii="GHEA Grapalat" w:hAnsi="GHEA Grapalat"/>
        </w:rPr>
        <w:t>30</w:t>
      </w:r>
      <w:r w:rsidRPr="00396487">
        <w:rPr>
          <w:rFonts w:ascii="GHEA Grapalat" w:hAnsi="GHEA Grapalat"/>
        </w:rPr>
        <w:t>)</w:t>
      </w:r>
    </w:p>
    <w:p w14:paraId="24A3B13E" w14:textId="77777777" w:rsidR="002F6B2E" w:rsidRPr="001B521D" w:rsidRDefault="002F6B2E" w:rsidP="002F6B2E">
      <w:pPr>
        <w:spacing w:after="120" w:line="288" w:lineRule="auto"/>
        <w:ind w:firstLine="567"/>
        <w:jc w:val="both"/>
        <w:rPr>
          <w:rFonts w:ascii="GHEA Grapalat" w:eastAsiaTheme="minorEastAsia" w:hAnsi="GHEA Grapalat"/>
          <w:color w:val="FF0000"/>
        </w:rPr>
      </w:pPr>
      <w:r w:rsidRPr="008367B0">
        <w:rPr>
          <w:rFonts w:ascii="GHEA Grapalat" w:eastAsiaTheme="minorEastAsia" w:hAnsi="GHEA Grapalat"/>
          <w:b/>
        </w:rPr>
        <w:lastRenderedPageBreak/>
        <w:t>110.</w:t>
      </w:r>
      <w:r w:rsidR="00A97F66">
        <w:rPr>
          <w:rFonts w:ascii="Calibri" w:eastAsiaTheme="minorEastAsia" w:hAnsi="Calibri"/>
          <w:lang w:val="en-US"/>
        </w:rPr>
        <w:t> </w:t>
      </w:r>
      <w:r>
        <w:rPr>
          <w:rFonts w:ascii="GHEA Grapalat" w:eastAsiaTheme="minorEastAsia" w:hAnsi="GHEA Grapalat"/>
          <w:lang w:val="en-US"/>
        </w:rPr>
        <w:t>Կ</w:t>
      </w:r>
      <w:r w:rsidRPr="00554860">
        <w:rPr>
          <w:rFonts w:ascii="GHEA Grapalat" w:eastAsiaTheme="minorEastAsia" w:hAnsi="GHEA Grapalat"/>
          <w:lang w:val="en-US"/>
        </w:rPr>
        <w:t>ող</w:t>
      </w:r>
      <w:r>
        <w:rPr>
          <w:rFonts w:ascii="GHEA Grapalat" w:eastAsiaTheme="minorEastAsia" w:hAnsi="GHEA Grapalat"/>
          <w:lang w:val="en-US"/>
        </w:rPr>
        <w:t>ը</w:t>
      </w:r>
      <w:r w:rsidRPr="00554860">
        <w:rPr>
          <w:rFonts w:ascii="GHEA Grapalat" w:eastAsiaTheme="minorEastAsia" w:hAnsi="GHEA Grapalat"/>
        </w:rPr>
        <w:t xml:space="preserve"> </w:t>
      </w:r>
      <w:r>
        <w:rPr>
          <w:rFonts w:ascii="GHEA Grapalat" w:eastAsiaTheme="minorEastAsia" w:hAnsi="GHEA Grapalat"/>
          <w:lang w:val="en-US"/>
        </w:rPr>
        <w:t>պ</w:t>
      </w:r>
      <w:r w:rsidRPr="00554860">
        <w:rPr>
          <w:rFonts w:ascii="GHEA Grapalat" w:eastAsiaTheme="minorEastAsia" w:hAnsi="GHEA Grapalat"/>
          <w:lang w:val="en-US"/>
        </w:rPr>
        <w:t>ատի</w:t>
      </w:r>
      <w:r>
        <w:rPr>
          <w:rFonts w:ascii="GHEA Grapalat" w:eastAsiaTheme="minorEastAsia" w:hAnsi="GHEA Grapalat"/>
          <w:lang w:val="en-US"/>
        </w:rPr>
        <w:t>ն</w:t>
      </w:r>
      <w:r w:rsidRPr="00554860">
        <w:rPr>
          <w:rFonts w:ascii="GHEA Grapalat" w:eastAsiaTheme="minorEastAsia" w:hAnsi="GHEA Grapalat"/>
        </w:rPr>
        <w:t xml:space="preserve"> </w:t>
      </w:r>
      <w:r w:rsidRPr="00554860">
        <w:rPr>
          <w:rFonts w:ascii="GHEA Grapalat" w:eastAsiaTheme="minorEastAsia" w:hAnsi="GHEA Grapalat"/>
          <w:lang w:val="en-US"/>
        </w:rPr>
        <w:t>միակողմանի</w:t>
      </w:r>
      <w:r w:rsidRPr="00554860">
        <w:rPr>
          <w:rFonts w:ascii="GHEA Grapalat" w:eastAsiaTheme="minorEastAsia" w:hAnsi="GHEA Grapalat"/>
        </w:rPr>
        <w:t xml:space="preserve"> </w:t>
      </w:r>
      <w:r w:rsidRPr="00554860">
        <w:rPr>
          <w:rFonts w:ascii="GHEA Grapalat" w:eastAsiaTheme="minorEastAsia" w:hAnsi="GHEA Grapalat"/>
          <w:lang w:val="en-US"/>
        </w:rPr>
        <w:t>տեղադրման</w:t>
      </w:r>
      <w:r w:rsidRPr="00554860">
        <w:rPr>
          <w:rFonts w:ascii="GHEA Grapalat" w:eastAsiaTheme="minorEastAsia" w:hAnsi="GHEA Grapalat"/>
        </w:rPr>
        <w:t xml:space="preserve"> </w:t>
      </w:r>
      <w:r w:rsidRPr="00554860">
        <w:rPr>
          <w:rFonts w:ascii="GHEA Grapalat" w:eastAsiaTheme="minorEastAsia" w:hAnsi="GHEA Grapalat"/>
          <w:lang w:val="en-US"/>
        </w:rPr>
        <w:t>դեպքում</w:t>
      </w:r>
      <w:r w:rsidRPr="00554860">
        <w:rPr>
          <w:rFonts w:ascii="GHEA Grapalat" w:eastAsiaTheme="minorEastAsia" w:hAnsi="GHEA Grapalat"/>
        </w:rPr>
        <w:t xml:space="preserve"> </w:t>
      </w:r>
      <w:r w:rsidRPr="00554860">
        <w:rPr>
          <w:rFonts w:ascii="GHEA Grapalat" w:eastAsiaTheme="minorEastAsia" w:hAnsi="GHEA Grapalat"/>
          <w:lang w:val="en-US"/>
        </w:rPr>
        <w:t>դրա</w:t>
      </w:r>
      <w:r w:rsidRPr="00554860">
        <w:rPr>
          <w:rFonts w:ascii="GHEA Grapalat" w:eastAsiaTheme="minorEastAsia" w:hAnsi="GHEA Grapalat"/>
        </w:rPr>
        <w:t xml:space="preserve"> </w:t>
      </w:r>
      <w:r w:rsidRPr="00554860">
        <w:rPr>
          <w:rFonts w:ascii="GHEA Grapalat" w:eastAsiaTheme="minorEastAsia" w:hAnsi="GHEA Grapalat"/>
          <w:lang w:val="en-US"/>
        </w:rPr>
        <w:t>իներցիայի</w:t>
      </w:r>
      <w:r w:rsidRPr="00554860">
        <w:rPr>
          <w:rFonts w:ascii="GHEA Grapalat" w:eastAsiaTheme="minorEastAsia" w:hAnsi="GHEA Grapalat"/>
        </w:rPr>
        <w:t xml:space="preserve"> </w:t>
      </w:r>
      <w:r w:rsidRPr="00554860">
        <w:rPr>
          <w:rFonts w:ascii="GHEA Grapalat" w:eastAsiaTheme="minorEastAsia" w:hAnsi="GHEA Grapalat"/>
          <w:lang w:val="en-US"/>
        </w:rPr>
        <w:t>մոմենտ</w:t>
      </w:r>
      <w:r>
        <w:rPr>
          <w:rFonts w:ascii="GHEA Grapalat" w:eastAsiaTheme="minorEastAsia" w:hAnsi="GHEA Grapalat"/>
          <w:lang w:val="en-US"/>
        </w:rPr>
        <w:t>ն</w:t>
      </w:r>
      <w:r w:rsidRPr="00554860">
        <w:rPr>
          <w:rFonts w:ascii="GHEA Grapalat" w:eastAsiaTheme="minorEastAsia" w:hAnsi="GHEA Grapalat"/>
        </w:rPr>
        <w:t xml:space="preserve"> </w:t>
      </w:r>
      <w:r w:rsidRPr="00554860">
        <w:rPr>
          <w:rFonts w:ascii="GHEA Grapalat" w:eastAsiaTheme="minorEastAsia" w:hAnsi="GHEA Grapalat"/>
          <w:lang w:val="en-US"/>
        </w:rPr>
        <w:t>անհրաժեշտ</w:t>
      </w:r>
      <w:r w:rsidRPr="00554860">
        <w:rPr>
          <w:rFonts w:ascii="GHEA Grapalat" w:eastAsiaTheme="minorEastAsia" w:hAnsi="GHEA Grapalat"/>
        </w:rPr>
        <w:t xml:space="preserve"> </w:t>
      </w:r>
      <w:r w:rsidRPr="00554860">
        <w:rPr>
          <w:rFonts w:ascii="GHEA Grapalat" w:eastAsiaTheme="minorEastAsia" w:hAnsi="GHEA Grapalat"/>
          <w:lang w:val="en-US"/>
        </w:rPr>
        <w:t>է</w:t>
      </w:r>
      <w:r w:rsidRPr="00554860">
        <w:rPr>
          <w:rFonts w:ascii="GHEA Grapalat" w:eastAsiaTheme="minorEastAsia" w:hAnsi="GHEA Grapalat"/>
        </w:rPr>
        <w:t xml:space="preserve"> </w:t>
      </w:r>
      <w:r w:rsidRPr="00554860">
        <w:rPr>
          <w:rFonts w:ascii="GHEA Grapalat" w:eastAsiaTheme="minorEastAsia" w:hAnsi="GHEA Grapalat"/>
          <w:lang w:val="en-US"/>
        </w:rPr>
        <w:t>հաշվարկել</w:t>
      </w:r>
      <w:r w:rsidRPr="00554860">
        <w:rPr>
          <w:rFonts w:ascii="GHEA Grapalat" w:eastAsiaTheme="minorEastAsia" w:hAnsi="GHEA Grapalat"/>
        </w:rPr>
        <w:t xml:space="preserve"> </w:t>
      </w:r>
      <w:r w:rsidRPr="00554860">
        <w:rPr>
          <w:rFonts w:ascii="GHEA Grapalat" w:eastAsiaTheme="minorEastAsia" w:hAnsi="GHEA Grapalat"/>
          <w:lang w:val="en-US"/>
        </w:rPr>
        <w:t>այն</w:t>
      </w:r>
      <w:r w:rsidRPr="00554860">
        <w:rPr>
          <w:rFonts w:ascii="GHEA Grapalat" w:eastAsiaTheme="minorEastAsia" w:hAnsi="GHEA Grapalat"/>
        </w:rPr>
        <w:t xml:space="preserve"> </w:t>
      </w:r>
      <w:r w:rsidRPr="00554860">
        <w:rPr>
          <w:rFonts w:ascii="GHEA Grapalat" w:eastAsiaTheme="minorEastAsia" w:hAnsi="GHEA Grapalat"/>
          <w:lang w:val="en-US"/>
        </w:rPr>
        <w:t>առանցքի</w:t>
      </w:r>
      <w:r w:rsidRPr="00554860">
        <w:rPr>
          <w:rFonts w:ascii="GHEA Grapalat" w:eastAsiaTheme="minorEastAsia" w:hAnsi="GHEA Grapalat"/>
        </w:rPr>
        <w:t xml:space="preserve"> </w:t>
      </w:r>
      <w:r w:rsidRPr="00554860">
        <w:rPr>
          <w:rFonts w:ascii="GHEA Grapalat" w:eastAsiaTheme="minorEastAsia" w:hAnsi="GHEA Grapalat"/>
          <w:lang w:val="en-US"/>
        </w:rPr>
        <w:t>նկատմամբ</w:t>
      </w:r>
      <w:r w:rsidRPr="00554860">
        <w:rPr>
          <w:rFonts w:ascii="GHEA Grapalat" w:eastAsiaTheme="minorEastAsia" w:hAnsi="GHEA Grapalat"/>
        </w:rPr>
        <w:t xml:space="preserve">, </w:t>
      </w:r>
      <w:r w:rsidRPr="00554860">
        <w:rPr>
          <w:rFonts w:ascii="GHEA Grapalat" w:eastAsiaTheme="minorEastAsia" w:hAnsi="GHEA Grapalat"/>
          <w:lang w:val="en-US"/>
        </w:rPr>
        <w:t>որը</w:t>
      </w:r>
      <w:r w:rsidRPr="00554860">
        <w:rPr>
          <w:rFonts w:ascii="GHEA Grapalat" w:eastAsiaTheme="minorEastAsia" w:hAnsi="GHEA Grapalat"/>
        </w:rPr>
        <w:t xml:space="preserve"> </w:t>
      </w:r>
      <w:r w:rsidRPr="00554860">
        <w:rPr>
          <w:rFonts w:ascii="GHEA Grapalat" w:eastAsiaTheme="minorEastAsia" w:hAnsi="GHEA Grapalat"/>
          <w:lang w:val="en-US"/>
        </w:rPr>
        <w:t>համընկնում</w:t>
      </w:r>
      <w:r w:rsidRPr="00554860">
        <w:rPr>
          <w:rFonts w:ascii="GHEA Grapalat" w:eastAsiaTheme="minorEastAsia" w:hAnsi="GHEA Grapalat"/>
        </w:rPr>
        <w:t xml:space="preserve"> </w:t>
      </w:r>
      <w:r w:rsidRPr="00554860">
        <w:rPr>
          <w:rFonts w:ascii="GHEA Grapalat" w:eastAsiaTheme="minorEastAsia" w:hAnsi="GHEA Grapalat"/>
          <w:lang w:val="en-US"/>
        </w:rPr>
        <w:t>է</w:t>
      </w:r>
      <w:r w:rsidRPr="00554860">
        <w:rPr>
          <w:rFonts w:ascii="GHEA Grapalat" w:eastAsiaTheme="minorEastAsia" w:hAnsi="GHEA Grapalat"/>
        </w:rPr>
        <w:t xml:space="preserve"> </w:t>
      </w:r>
      <w:r w:rsidRPr="00554860">
        <w:rPr>
          <w:rFonts w:ascii="GHEA Grapalat" w:eastAsiaTheme="minorEastAsia" w:hAnsi="GHEA Grapalat"/>
          <w:lang w:val="en-US"/>
        </w:rPr>
        <w:t>պատի</w:t>
      </w:r>
      <w:r w:rsidRPr="00554860">
        <w:rPr>
          <w:rFonts w:ascii="GHEA Grapalat" w:eastAsiaTheme="minorEastAsia" w:hAnsi="GHEA Grapalat"/>
        </w:rPr>
        <w:t xml:space="preserve"> </w:t>
      </w:r>
      <w:r w:rsidRPr="00554860">
        <w:rPr>
          <w:rFonts w:ascii="GHEA Grapalat" w:eastAsiaTheme="minorEastAsia" w:hAnsi="GHEA Grapalat"/>
          <w:lang w:val="en-US"/>
        </w:rPr>
        <w:t>մոտակա</w:t>
      </w:r>
      <w:r w:rsidRPr="00554860">
        <w:rPr>
          <w:rFonts w:ascii="GHEA Grapalat" w:eastAsiaTheme="minorEastAsia" w:hAnsi="GHEA Grapalat"/>
        </w:rPr>
        <w:t xml:space="preserve"> </w:t>
      </w:r>
      <w:r w:rsidRPr="00554860">
        <w:rPr>
          <w:rFonts w:ascii="GHEA Grapalat" w:eastAsiaTheme="minorEastAsia" w:hAnsi="GHEA Grapalat"/>
          <w:lang w:val="en-US"/>
        </w:rPr>
        <w:t>եզրի</w:t>
      </w:r>
      <w:r w:rsidRPr="00554860">
        <w:rPr>
          <w:rFonts w:ascii="GHEA Grapalat" w:eastAsiaTheme="minorEastAsia" w:hAnsi="GHEA Grapalat"/>
        </w:rPr>
        <w:t xml:space="preserve"> </w:t>
      </w:r>
      <w:r w:rsidRPr="00554860">
        <w:rPr>
          <w:rFonts w:ascii="GHEA Grapalat" w:eastAsiaTheme="minorEastAsia" w:hAnsi="GHEA Grapalat"/>
          <w:lang w:val="en-US"/>
        </w:rPr>
        <w:t>հետ</w:t>
      </w:r>
      <w:r w:rsidRPr="00554860">
        <w:rPr>
          <w:rFonts w:ascii="GHEA Grapalat" w:eastAsiaTheme="minorEastAsia" w:hAnsi="GHEA Grapalat"/>
        </w:rPr>
        <w:t xml:space="preserve"> </w:t>
      </w:r>
      <w:r w:rsidRPr="00554860">
        <w:rPr>
          <w:rFonts w:ascii="GHEA Grapalat" w:eastAsiaTheme="minorEastAsia" w:hAnsi="GHEA Grapalat"/>
          <w:lang w:val="en-US"/>
        </w:rPr>
        <w:t>և</w:t>
      </w:r>
      <w:r w:rsidRPr="00554860">
        <w:rPr>
          <w:rFonts w:ascii="GHEA Grapalat" w:eastAsiaTheme="minorEastAsia" w:hAnsi="GHEA Grapalat"/>
        </w:rPr>
        <w:t xml:space="preserve"> </w:t>
      </w:r>
      <w:r w:rsidRPr="00554860">
        <w:rPr>
          <w:rFonts w:ascii="GHEA Grapalat" w:eastAsiaTheme="minorEastAsia" w:hAnsi="GHEA Grapalat"/>
          <w:lang w:val="en-US"/>
        </w:rPr>
        <w:t>պետք</w:t>
      </w:r>
      <w:r w:rsidRPr="00554860">
        <w:rPr>
          <w:rFonts w:ascii="GHEA Grapalat" w:eastAsiaTheme="minorEastAsia" w:hAnsi="GHEA Grapalat"/>
        </w:rPr>
        <w:t xml:space="preserve"> </w:t>
      </w:r>
      <w:r w:rsidRPr="00554860">
        <w:rPr>
          <w:rFonts w:ascii="GHEA Grapalat" w:eastAsiaTheme="minorEastAsia" w:hAnsi="GHEA Grapalat"/>
          <w:lang w:val="en-US"/>
        </w:rPr>
        <w:t>է</w:t>
      </w:r>
      <w:r w:rsidRPr="00554860">
        <w:rPr>
          <w:rFonts w:ascii="GHEA Grapalat" w:eastAsiaTheme="minorEastAsia" w:hAnsi="GHEA Grapalat"/>
        </w:rPr>
        <w:t xml:space="preserve"> </w:t>
      </w:r>
      <w:r w:rsidRPr="00554860">
        <w:rPr>
          <w:rFonts w:ascii="GHEA Grapalat" w:eastAsiaTheme="minorEastAsia" w:hAnsi="GHEA Grapalat"/>
          <w:lang w:val="en-US"/>
        </w:rPr>
        <w:t>լինի</w:t>
      </w:r>
      <w:r w:rsidRPr="00554860">
        <w:rPr>
          <w:rFonts w:ascii="GHEA Grapalat" w:eastAsiaTheme="minorEastAsia" w:hAnsi="GHEA Grapalat"/>
        </w:rPr>
        <w:t xml:space="preserve"> </w:t>
      </w:r>
      <w:r w:rsidRPr="00554860">
        <w:rPr>
          <w:rFonts w:ascii="GHEA Grapalat" w:eastAsiaTheme="minorEastAsia" w:hAnsi="GHEA Grapalat"/>
          <w:lang w:val="en-US"/>
        </w:rPr>
        <w:t>ոչ</w:t>
      </w:r>
      <w:r w:rsidRPr="00554860">
        <w:rPr>
          <w:rFonts w:ascii="GHEA Grapalat" w:eastAsiaTheme="minorEastAsia" w:hAnsi="GHEA Grapalat"/>
        </w:rPr>
        <w:t xml:space="preserve"> </w:t>
      </w:r>
      <w:r w:rsidRPr="00554860">
        <w:rPr>
          <w:rFonts w:ascii="GHEA Grapalat" w:eastAsiaTheme="minorEastAsia" w:hAnsi="GHEA Grapalat"/>
          <w:lang w:val="en-US"/>
        </w:rPr>
        <w:t>պակաս</w:t>
      </w:r>
      <w:r w:rsidRPr="00554860">
        <w:rPr>
          <w:rFonts w:ascii="GHEA Grapalat" w:eastAsiaTheme="minorEastAsia" w:hAnsi="GHEA Grapalat"/>
        </w:rPr>
        <w:t xml:space="preserve">, </w:t>
      </w:r>
      <w:r w:rsidRPr="00554860">
        <w:rPr>
          <w:rFonts w:ascii="GHEA Grapalat" w:eastAsiaTheme="minorEastAsia" w:hAnsi="GHEA Grapalat"/>
          <w:lang w:val="en-US"/>
        </w:rPr>
        <w:t>քան</w:t>
      </w:r>
      <w:r w:rsidRPr="00554860">
        <w:rPr>
          <w:rFonts w:ascii="GHEA Grapalat" w:eastAsiaTheme="minorEastAsia" w:hAnsi="GHEA Grapalat"/>
        </w:rPr>
        <w:t xml:space="preserve"> </w:t>
      </w:r>
      <w:r w:rsidRPr="00554860">
        <w:rPr>
          <w:rFonts w:ascii="GHEA Grapalat" w:eastAsiaTheme="minorEastAsia" w:hAnsi="GHEA Grapalat"/>
          <w:lang w:val="en-US"/>
        </w:rPr>
        <w:t>զույգ</w:t>
      </w:r>
      <w:r w:rsidRPr="00554860">
        <w:rPr>
          <w:rFonts w:ascii="GHEA Grapalat" w:eastAsiaTheme="minorEastAsia" w:hAnsi="GHEA Grapalat"/>
        </w:rPr>
        <w:t xml:space="preserve"> </w:t>
      </w:r>
      <w:r w:rsidRPr="00554860">
        <w:rPr>
          <w:rFonts w:ascii="GHEA Grapalat" w:eastAsiaTheme="minorEastAsia" w:hAnsi="GHEA Grapalat"/>
          <w:lang w:val="en-US"/>
        </w:rPr>
        <w:t>համաչափ</w:t>
      </w:r>
      <w:r w:rsidRPr="00554860">
        <w:rPr>
          <w:rFonts w:ascii="GHEA Grapalat" w:eastAsiaTheme="minorEastAsia" w:hAnsi="GHEA Grapalat"/>
        </w:rPr>
        <w:t xml:space="preserve"> </w:t>
      </w:r>
      <w:r w:rsidRPr="00554860">
        <w:rPr>
          <w:rFonts w:ascii="GHEA Grapalat" w:eastAsiaTheme="minorEastAsia" w:hAnsi="GHEA Grapalat"/>
          <w:lang w:val="en-US"/>
        </w:rPr>
        <w:t>կողի</w:t>
      </w:r>
      <w:r w:rsidRPr="00554860">
        <w:rPr>
          <w:rFonts w:ascii="GHEA Grapalat" w:eastAsiaTheme="minorEastAsia" w:hAnsi="GHEA Grapalat"/>
        </w:rPr>
        <w:t xml:space="preserve"> </w:t>
      </w:r>
      <w:r w:rsidRPr="00554860">
        <w:rPr>
          <w:rFonts w:ascii="GHEA Grapalat" w:eastAsiaTheme="minorEastAsia" w:hAnsi="GHEA Grapalat"/>
          <w:lang w:val="en-US"/>
        </w:rPr>
        <w:t>համար։</w:t>
      </w:r>
    </w:p>
    <w:p w14:paraId="36D354D1" w14:textId="77777777" w:rsidR="002F6B2E" w:rsidRPr="00142B4D" w:rsidRDefault="002F6B2E" w:rsidP="002F6B2E">
      <w:pPr>
        <w:spacing w:after="120" w:line="288" w:lineRule="auto"/>
        <w:ind w:firstLine="567"/>
        <w:rPr>
          <w:rFonts w:ascii="GHEA Grapalat" w:eastAsiaTheme="minorEastAsia" w:hAnsi="GHEA Grapalat"/>
          <w:color w:val="FF0000"/>
        </w:rPr>
      </w:pPr>
      <w:r w:rsidRPr="008367B0">
        <w:rPr>
          <w:rFonts w:ascii="GHEA Grapalat" w:eastAsiaTheme="minorEastAsia" w:hAnsi="GHEA Grapalat"/>
          <w:b/>
        </w:rPr>
        <w:t>111.</w:t>
      </w:r>
      <w:r w:rsidRPr="00554860">
        <w:rPr>
          <w:rFonts w:ascii="GHEA Grapalat" w:eastAsiaTheme="minorEastAsia" w:hAnsi="GHEA Grapalat"/>
        </w:rPr>
        <w:t xml:space="preserve"> </w:t>
      </w:r>
      <w:r w:rsidRPr="005F7C46">
        <w:rPr>
          <w:rFonts w:ascii="GHEA Grapalat" w:eastAsiaTheme="minorEastAsia" w:hAnsi="GHEA Grapalat"/>
          <w:lang w:val="en-US"/>
        </w:rPr>
        <w:t>Երկայնական</w:t>
      </w:r>
      <w:r w:rsidRPr="005F7C46">
        <w:rPr>
          <w:rFonts w:ascii="GHEA Grapalat" w:eastAsiaTheme="minorEastAsia" w:hAnsi="GHEA Grapalat"/>
        </w:rPr>
        <w:t xml:space="preserve"> </w:t>
      </w:r>
      <w:r w:rsidRPr="005F7C46">
        <w:rPr>
          <w:rFonts w:ascii="GHEA Grapalat" w:eastAsiaTheme="minorEastAsia" w:hAnsi="GHEA Grapalat"/>
          <w:lang w:val="en-US"/>
        </w:rPr>
        <w:t>կողը</w:t>
      </w:r>
      <w:r w:rsidRPr="005F7C46">
        <w:rPr>
          <w:rFonts w:ascii="GHEA Grapalat" w:eastAsiaTheme="minorEastAsia" w:hAnsi="GHEA Grapalat"/>
        </w:rPr>
        <w:t xml:space="preserve"> </w:t>
      </w:r>
      <w:r w:rsidRPr="005F7C46">
        <w:rPr>
          <w:rFonts w:ascii="GHEA Grapalat" w:eastAsiaTheme="minorEastAsia" w:hAnsi="GHEA Grapalat"/>
          <w:lang w:val="en-US"/>
        </w:rPr>
        <w:t>պատի</w:t>
      </w:r>
      <w:r w:rsidRPr="005F7C46">
        <w:rPr>
          <w:rFonts w:ascii="GHEA Grapalat" w:eastAsiaTheme="minorEastAsia" w:hAnsi="GHEA Grapalat"/>
        </w:rPr>
        <w:t xml:space="preserve"> </w:t>
      </w:r>
      <w:r w:rsidRPr="005F7C46">
        <w:rPr>
          <w:rFonts w:ascii="GHEA Grapalat" w:eastAsiaTheme="minorEastAsia" w:hAnsi="GHEA Grapalat"/>
          <w:lang w:val="en-US"/>
        </w:rPr>
        <w:t>ծալքի</w:t>
      </w:r>
      <w:r w:rsidRPr="005F7C46">
        <w:rPr>
          <w:rFonts w:ascii="GHEA Grapalat" w:eastAsiaTheme="minorEastAsia" w:hAnsi="GHEA Grapalat"/>
        </w:rPr>
        <w:t xml:space="preserve"> </w:t>
      </w:r>
      <w:r w:rsidRPr="005F7C46">
        <w:rPr>
          <w:rFonts w:ascii="GHEA Grapalat" w:eastAsiaTheme="minorEastAsia" w:hAnsi="GHEA Grapalat"/>
          <w:lang w:val="en-US"/>
        </w:rPr>
        <w:t>տեսքով</w:t>
      </w:r>
      <w:r w:rsidRPr="005F7C46">
        <w:rPr>
          <w:rFonts w:ascii="GHEA Grapalat" w:eastAsiaTheme="minorEastAsia" w:hAnsi="GHEA Grapalat"/>
        </w:rPr>
        <w:t xml:space="preserve"> </w:t>
      </w:r>
      <w:r w:rsidRPr="005F7C46">
        <w:rPr>
          <w:rFonts w:ascii="GHEA Grapalat" w:eastAsiaTheme="minorEastAsia" w:hAnsi="GHEA Grapalat"/>
          <w:lang w:val="en-US"/>
        </w:rPr>
        <w:t>իրականացնելու</w:t>
      </w:r>
      <w:r w:rsidRPr="005F7C46">
        <w:rPr>
          <w:rFonts w:ascii="GHEA Grapalat" w:eastAsiaTheme="minorEastAsia" w:hAnsi="GHEA Grapalat"/>
        </w:rPr>
        <w:t xml:space="preserve"> </w:t>
      </w:r>
      <w:r w:rsidRPr="005F7C46">
        <w:rPr>
          <w:rFonts w:ascii="GHEA Grapalat" w:eastAsiaTheme="minorEastAsia" w:hAnsi="GHEA Grapalat"/>
          <w:lang w:val="en-US"/>
        </w:rPr>
        <w:t>դեպքում</w:t>
      </w:r>
      <w:r w:rsidRPr="005F7C46">
        <w:rPr>
          <w:rFonts w:ascii="GHEA Grapalat" w:eastAsiaTheme="minorEastAsia" w:hAnsi="GHEA Grapalat"/>
        </w:rPr>
        <w:t xml:space="preserve"> </w:t>
      </w:r>
      <w:r w:rsidRPr="00C63726">
        <w:rPr>
          <w:rFonts w:ascii="GHEA Grapalat" w:eastAsiaTheme="minorEastAsia" w:hAnsi="GHEA Grapalat"/>
          <w:i/>
          <w:sz w:val="26"/>
          <w:szCs w:val="26"/>
          <w:lang w:val="en-US"/>
        </w:rPr>
        <w:t>h</w:t>
      </w:r>
      <w:r w:rsidRPr="00C63726">
        <w:rPr>
          <w:rFonts w:ascii="GHEA Grapalat" w:eastAsiaTheme="minorEastAsia" w:hAnsi="GHEA Grapalat"/>
          <w:i/>
          <w:sz w:val="28"/>
          <w:szCs w:val="26"/>
          <w:vertAlign w:val="subscript"/>
          <w:lang w:val="en-US"/>
        </w:rPr>
        <w:t>ef</w:t>
      </w:r>
      <w:r>
        <w:rPr>
          <w:rFonts w:ascii="Calibri" w:hAnsi="Calibri"/>
          <w:lang w:val="en-US"/>
        </w:rPr>
        <w:t> </w:t>
      </w:r>
      <w:r w:rsidRPr="005177D4">
        <w:rPr>
          <w:rFonts w:ascii="GHEA Grapalat" w:eastAsiaTheme="minorEastAsia" w:hAnsi="GHEA Grapalat"/>
        </w:rPr>
        <w:t>–</w:t>
      </w:r>
      <w:r w:rsidRPr="005177D4">
        <w:rPr>
          <w:rFonts w:ascii="GHEA Grapalat" w:eastAsiaTheme="minorEastAsia" w:hAnsi="GHEA Grapalat"/>
          <w:lang w:val="en-US"/>
        </w:rPr>
        <w:t>ը</w:t>
      </w:r>
      <w:r w:rsidRPr="005177D4">
        <w:rPr>
          <w:rFonts w:ascii="GHEA Grapalat" w:eastAsiaTheme="minorEastAsia" w:hAnsi="GHEA Grapalat"/>
        </w:rPr>
        <w:t xml:space="preserve"> </w:t>
      </w:r>
      <w:r w:rsidRPr="005177D4">
        <w:rPr>
          <w:rFonts w:ascii="GHEA Grapalat" w:eastAsiaTheme="minorEastAsia" w:hAnsi="GHEA Grapalat"/>
          <w:lang w:val="en-US"/>
        </w:rPr>
        <w:t>որոշելիս</w:t>
      </w:r>
      <w:r w:rsidRPr="005177D4">
        <w:rPr>
          <w:rFonts w:ascii="GHEA Grapalat" w:eastAsiaTheme="minorEastAsia" w:hAnsi="GHEA Grapalat"/>
        </w:rPr>
        <w:t xml:space="preserve"> </w:t>
      </w:r>
      <w:r w:rsidRPr="005177D4">
        <w:rPr>
          <w:rFonts w:ascii="GHEA Grapalat" w:eastAsiaTheme="minorEastAsia" w:hAnsi="GHEA Grapalat"/>
          <w:lang w:val="en-US"/>
        </w:rPr>
        <w:t>անհրաժեշտ</w:t>
      </w:r>
      <w:r w:rsidRPr="005177D4">
        <w:rPr>
          <w:rFonts w:ascii="GHEA Grapalat" w:eastAsiaTheme="minorEastAsia" w:hAnsi="GHEA Grapalat"/>
        </w:rPr>
        <w:t xml:space="preserve"> </w:t>
      </w:r>
      <w:r w:rsidRPr="005177D4">
        <w:rPr>
          <w:rFonts w:ascii="GHEA Grapalat" w:eastAsiaTheme="minorEastAsia" w:hAnsi="GHEA Grapalat"/>
          <w:lang w:val="en-US"/>
        </w:rPr>
        <w:t>է</w:t>
      </w:r>
      <w:r w:rsidRPr="005177D4">
        <w:rPr>
          <w:rFonts w:ascii="GHEA Grapalat" w:eastAsiaTheme="minorEastAsia" w:hAnsi="GHEA Grapalat"/>
        </w:rPr>
        <w:t xml:space="preserve"> </w:t>
      </w:r>
      <w:r w:rsidRPr="005177D4">
        <w:rPr>
          <w:rFonts w:ascii="GHEA Grapalat" w:eastAsiaTheme="minorEastAsia" w:hAnsi="GHEA Grapalat"/>
          <w:lang w:val="en-US"/>
        </w:rPr>
        <w:t>հաշվի</w:t>
      </w:r>
      <w:r w:rsidRPr="005177D4">
        <w:rPr>
          <w:rFonts w:ascii="GHEA Grapalat" w:eastAsiaTheme="minorEastAsia" w:hAnsi="GHEA Grapalat"/>
        </w:rPr>
        <w:t xml:space="preserve"> </w:t>
      </w:r>
      <w:r w:rsidRPr="005177D4">
        <w:rPr>
          <w:rFonts w:ascii="GHEA Grapalat" w:eastAsiaTheme="minorEastAsia" w:hAnsi="GHEA Grapalat"/>
          <w:lang w:val="en-US"/>
        </w:rPr>
        <w:t>առնել</w:t>
      </w:r>
      <w:r w:rsidRPr="005177D4">
        <w:rPr>
          <w:rFonts w:ascii="GHEA Grapalat" w:eastAsiaTheme="minorEastAsia" w:hAnsi="GHEA Grapalat"/>
        </w:rPr>
        <w:t xml:space="preserve"> </w:t>
      </w:r>
      <w:r w:rsidRPr="005177D4">
        <w:rPr>
          <w:rFonts w:ascii="GHEA Grapalat" w:eastAsiaTheme="minorEastAsia" w:hAnsi="GHEA Grapalat"/>
          <w:lang w:val="en-US"/>
        </w:rPr>
        <w:t>ծալքի</w:t>
      </w:r>
      <w:r w:rsidRPr="005177D4">
        <w:rPr>
          <w:rFonts w:ascii="GHEA Grapalat" w:eastAsiaTheme="minorEastAsia" w:hAnsi="GHEA Grapalat"/>
        </w:rPr>
        <w:t xml:space="preserve"> </w:t>
      </w:r>
      <w:r w:rsidRPr="005177D4">
        <w:rPr>
          <w:rFonts w:ascii="GHEA Grapalat" w:eastAsiaTheme="minorEastAsia" w:hAnsi="GHEA Grapalat"/>
          <w:lang w:val="en-US"/>
        </w:rPr>
        <w:t>փռվածքի</w:t>
      </w:r>
      <w:r w:rsidRPr="005177D4">
        <w:rPr>
          <w:rFonts w:ascii="GHEA Grapalat" w:eastAsiaTheme="minorEastAsia" w:hAnsi="GHEA Grapalat"/>
        </w:rPr>
        <w:t xml:space="preserve"> </w:t>
      </w:r>
      <w:r w:rsidRPr="005177D4">
        <w:rPr>
          <w:rFonts w:ascii="GHEA Grapalat" w:eastAsiaTheme="minorEastAsia" w:hAnsi="GHEA Grapalat"/>
          <w:lang w:val="en-US"/>
        </w:rPr>
        <w:t>երկարությունը։</w:t>
      </w:r>
    </w:p>
    <w:p w14:paraId="64699FBA" w14:textId="77777777" w:rsidR="002F6B2E" w:rsidRPr="005177D4" w:rsidRDefault="002F6B2E" w:rsidP="002F6B2E">
      <w:pPr>
        <w:spacing w:after="120" w:line="288" w:lineRule="auto"/>
        <w:ind w:firstLine="567"/>
        <w:rPr>
          <w:rFonts w:ascii="GHEA Grapalat" w:eastAsiaTheme="minorEastAsia" w:hAnsi="GHEA Grapalat"/>
        </w:rPr>
      </w:pPr>
      <w:r w:rsidRPr="008367B0">
        <w:rPr>
          <w:rFonts w:ascii="GHEA Grapalat" w:eastAsiaTheme="minorEastAsia" w:hAnsi="GHEA Grapalat"/>
          <w:b/>
        </w:rPr>
        <w:t>112.</w:t>
      </w:r>
      <w:r w:rsidR="00FC10B0">
        <w:rPr>
          <w:rFonts w:ascii="Calibri" w:eastAsiaTheme="minorEastAsia" w:hAnsi="Calibri"/>
          <w:color w:val="FF0000"/>
        </w:rPr>
        <w:t> </w:t>
      </w:r>
      <w:r w:rsidR="00FC10B0" w:rsidRPr="005177D4">
        <w:rPr>
          <w:rFonts w:ascii="GHEA Grapalat" w:eastAsiaTheme="minorEastAsia" w:hAnsi="GHEA Grapalat"/>
          <w:lang w:val="en-US"/>
        </w:rPr>
        <w:t>Ե</w:t>
      </w:r>
      <w:r w:rsidRPr="005177D4">
        <w:rPr>
          <w:rFonts w:ascii="GHEA Grapalat" w:eastAsiaTheme="minorEastAsia" w:hAnsi="GHEA Grapalat"/>
          <w:lang w:val="en-US"/>
        </w:rPr>
        <w:t>րկայնական</w:t>
      </w:r>
      <w:r w:rsidRPr="005177D4">
        <w:rPr>
          <w:rFonts w:ascii="GHEA Grapalat" w:eastAsiaTheme="minorEastAsia" w:hAnsi="GHEA Grapalat"/>
        </w:rPr>
        <w:t xml:space="preserve"> </w:t>
      </w:r>
      <w:r w:rsidR="00FC10B0">
        <w:rPr>
          <w:rFonts w:ascii="GHEA Grapalat" w:eastAsiaTheme="minorEastAsia" w:hAnsi="GHEA Grapalat"/>
        </w:rPr>
        <w:t>կ</w:t>
      </w:r>
      <w:r w:rsidR="00FC10B0" w:rsidRPr="005177D4">
        <w:rPr>
          <w:rFonts w:ascii="GHEA Grapalat" w:eastAsiaTheme="minorEastAsia" w:hAnsi="GHEA Grapalat"/>
          <w:lang w:val="en-US"/>
        </w:rPr>
        <w:t>ոշտության</w:t>
      </w:r>
      <w:r w:rsidR="00FC10B0" w:rsidRPr="005177D4">
        <w:rPr>
          <w:rFonts w:ascii="GHEA Grapalat" w:eastAsiaTheme="minorEastAsia" w:hAnsi="GHEA Grapalat"/>
        </w:rPr>
        <w:t xml:space="preserve"> </w:t>
      </w:r>
      <w:r w:rsidRPr="005177D4">
        <w:rPr>
          <w:rFonts w:ascii="GHEA Grapalat" w:eastAsiaTheme="minorEastAsia" w:hAnsi="GHEA Grapalat"/>
          <w:lang w:val="en-US"/>
        </w:rPr>
        <w:t>կողեր</w:t>
      </w:r>
      <w:r>
        <w:rPr>
          <w:rFonts w:ascii="GHEA Grapalat" w:eastAsiaTheme="minorEastAsia" w:hAnsi="GHEA Grapalat"/>
          <w:lang w:val="en-US"/>
        </w:rPr>
        <w:t>ն</w:t>
      </w:r>
      <w:r w:rsidRPr="005177D4">
        <w:rPr>
          <w:rFonts w:ascii="GHEA Grapalat" w:eastAsiaTheme="minorEastAsia" w:hAnsi="GHEA Grapalat"/>
        </w:rPr>
        <w:t xml:space="preserve"> </w:t>
      </w:r>
      <w:r w:rsidRPr="005177D4">
        <w:rPr>
          <w:rFonts w:ascii="GHEA Grapalat" w:eastAsiaTheme="minorEastAsia" w:hAnsi="GHEA Grapalat"/>
          <w:lang w:val="en-US"/>
        </w:rPr>
        <w:t>անհրաժեշտ</w:t>
      </w:r>
      <w:r w:rsidRPr="005177D4">
        <w:rPr>
          <w:rFonts w:ascii="GHEA Grapalat" w:eastAsiaTheme="minorEastAsia" w:hAnsi="GHEA Grapalat"/>
        </w:rPr>
        <w:t xml:space="preserve"> </w:t>
      </w:r>
      <w:r w:rsidRPr="005177D4">
        <w:rPr>
          <w:rFonts w:ascii="GHEA Grapalat" w:eastAsiaTheme="minorEastAsia" w:hAnsi="GHEA Grapalat"/>
          <w:lang w:val="en-US"/>
        </w:rPr>
        <w:t>է</w:t>
      </w:r>
      <w:r w:rsidRPr="005177D4">
        <w:rPr>
          <w:rFonts w:ascii="GHEA Grapalat" w:eastAsiaTheme="minorEastAsia" w:hAnsi="GHEA Grapalat"/>
        </w:rPr>
        <w:t xml:space="preserve"> </w:t>
      </w:r>
      <w:r w:rsidRPr="005177D4">
        <w:rPr>
          <w:rFonts w:ascii="GHEA Grapalat" w:eastAsiaTheme="minorEastAsia" w:hAnsi="GHEA Grapalat"/>
          <w:lang w:val="en-US"/>
        </w:rPr>
        <w:t>ներառել</w:t>
      </w:r>
      <w:r w:rsidRPr="005177D4">
        <w:rPr>
          <w:rFonts w:ascii="GHEA Grapalat" w:eastAsiaTheme="minorEastAsia" w:hAnsi="GHEA Grapalat"/>
        </w:rPr>
        <w:t xml:space="preserve"> </w:t>
      </w:r>
      <w:r w:rsidRPr="005177D4">
        <w:rPr>
          <w:rFonts w:ascii="GHEA Grapalat" w:eastAsiaTheme="minorEastAsia" w:hAnsi="GHEA Grapalat"/>
          <w:lang w:val="en-US"/>
        </w:rPr>
        <w:t>տարրերի</w:t>
      </w:r>
      <w:r w:rsidRPr="005177D4">
        <w:rPr>
          <w:rFonts w:ascii="GHEA Grapalat" w:eastAsiaTheme="minorEastAsia" w:hAnsi="GHEA Grapalat"/>
        </w:rPr>
        <w:t xml:space="preserve"> </w:t>
      </w:r>
      <w:r w:rsidRPr="005177D4">
        <w:rPr>
          <w:rFonts w:ascii="GHEA Grapalat" w:eastAsiaTheme="minorEastAsia" w:hAnsi="GHEA Grapalat"/>
          <w:lang w:val="en-US"/>
        </w:rPr>
        <w:t>հաշվարկային</w:t>
      </w:r>
      <w:r w:rsidRPr="005177D4">
        <w:rPr>
          <w:rFonts w:ascii="GHEA Grapalat" w:eastAsiaTheme="minorEastAsia" w:hAnsi="GHEA Grapalat"/>
        </w:rPr>
        <w:t xml:space="preserve"> </w:t>
      </w:r>
      <w:r w:rsidRPr="005177D4">
        <w:rPr>
          <w:rFonts w:ascii="GHEA Grapalat" w:eastAsiaTheme="minorEastAsia" w:hAnsi="GHEA Grapalat"/>
          <w:lang w:val="en-US"/>
        </w:rPr>
        <w:t>հատվածքների</w:t>
      </w:r>
      <w:r w:rsidRPr="005177D4">
        <w:rPr>
          <w:rFonts w:ascii="GHEA Grapalat" w:eastAsiaTheme="minorEastAsia" w:hAnsi="GHEA Grapalat"/>
        </w:rPr>
        <w:t xml:space="preserve"> </w:t>
      </w:r>
      <w:r w:rsidRPr="005177D4">
        <w:rPr>
          <w:rFonts w:ascii="GHEA Grapalat" w:eastAsiaTheme="minorEastAsia" w:hAnsi="GHEA Grapalat"/>
          <w:lang w:val="en-US"/>
        </w:rPr>
        <w:t>մեջ։</w:t>
      </w:r>
    </w:p>
    <w:p w14:paraId="43219F8D" w14:textId="77777777" w:rsidR="002F6B2E" w:rsidRPr="00142B4D" w:rsidRDefault="002F6B2E" w:rsidP="002F6B2E">
      <w:pPr>
        <w:spacing w:after="120" w:line="288" w:lineRule="auto"/>
        <w:ind w:firstLine="567"/>
        <w:jc w:val="both"/>
        <w:rPr>
          <w:rFonts w:ascii="GHEA Grapalat" w:eastAsiaTheme="minorEastAsia" w:hAnsi="GHEA Grapalat"/>
          <w:color w:val="FF0000"/>
        </w:rPr>
      </w:pPr>
      <w:r w:rsidRPr="008367B0">
        <w:rPr>
          <w:rFonts w:ascii="GHEA Grapalat" w:eastAsiaTheme="minorEastAsia" w:hAnsi="GHEA Grapalat"/>
          <w:b/>
        </w:rPr>
        <w:t>113.</w:t>
      </w:r>
      <w:r w:rsidR="00FC10B0">
        <w:rPr>
          <w:rFonts w:ascii="Calibri" w:eastAsiaTheme="minorEastAsia" w:hAnsi="Calibri"/>
        </w:rPr>
        <w:t> </w:t>
      </w:r>
      <w:r w:rsidR="00FC10B0" w:rsidRPr="00C479A7">
        <w:rPr>
          <w:rFonts w:ascii="GHEA Grapalat" w:eastAsiaTheme="minorEastAsia" w:hAnsi="GHEA Grapalat"/>
          <w:lang w:val="en-US"/>
        </w:rPr>
        <w:t>Ե</w:t>
      </w:r>
      <w:r w:rsidRPr="00C479A7">
        <w:rPr>
          <w:rFonts w:ascii="GHEA Grapalat" w:eastAsiaTheme="minorEastAsia" w:hAnsi="GHEA Grapalat"/>
          <w:lang w:val="en-US"/>
        </w:rPr>
        <w:t>րկայնական</w:t>
      </w:r>
      <w:r w:rsidRPr="00C479A7">
        <w:rPr>
          <w:rFonts w:ascii="GHEA Grapalat" w:eastAsiaTheme="minorEastAsia" w:hAnsi="GHEA Grapalat"/>
        </w:rPr>
        <w:t xml:space="preserve"> </w:t>
      </w:r>
      <w:r w:rsidR="00FC10B0" w:rsidRPr="00C479A7">
        <w:rPr>
          <w:rFonts w:ascii="GHEA Grapalat" w:eastAsiaTheme="minorEastAsia" w:hAnsi="GHEA Grapalat"/>
          <w:lang w:val="en-US"/>
        </w:rPr>
        <w:t>կոշտության</w:t>
      </w:r>
      <w:r w:rsidR="00FC10B0" w:rsidRPr="00C479A7">
        <w:rPr>
          <w:rFonts w:ascii="GHEA Grapalat" w:eastAsiaTheme="minorEastAsia" w:hAnsi="GHEA Grapalat"/>
        </w:rPr>
        <w:t xml:space="preserve"> </w:t>
      </w:r>
      <w:r w:rsidRPr="00C479A7">
        <w:rPr>
          <w:rFonts w:ascii="GHEA Grapalat" w:eastAsiaTheme="minorEastAsia" w:hAnsi="GHEA Grapalat"/>
          <w:lang w:val="en-US"/>
        </w:rPr>
        <w:t>կողերի</w:t>
      </w:r>
      <w:r w:rsidRPr="00C479A7">
        <w:rPr>
          <w:rFonts w:ascii="GHEA Grapalat" w:eastAsiaTheme="minorEastAsia" w:hAnsi="GHEA Grapalat"/>
        </w:rPr>
        <w:t xml:space="preserve"> </w:t>
      </w:r>
      <w:r w:rsidRPr="00C479A7">
        <w:rPr>
          <w:rFonts w:ascii="GHEA Grapalat" w:eastAsiaTheme="minorEastAsia" w:hAnsi="GHEA Grapalat"/>
          <w:lang w:val="en-US"/>
        </w:rPr>
        <w:t>ցցված</w:t>
      </w:r>
      <w:r w:rsidRPr="00C479A7">
        <w:rPr>
          <w:rFonts w:ascii="GHEA Grapalat" w:eastAsiaTheme="minorEastAsia" w:hAnsi="GHEA Grapalat"/>
        </w:rPr>
        <w:t xml:space="preserve"> </w:t>
      </w:r>
      <w:r w:rsidRPr="00C479A7">
        <w:rPr>
          <w:rFonts w:ascii="GHEA Grapalat" w:eastAsiaTheme="minorEastAsia" w:hAnsi="GHEA Grapalat"/>
          <w:lang w:val="en-US"/>
        </w:rPr>
        <w:t>հատվածների</w:t>
      </w:r>
      <w:r w:rsidRPr="00C479A7">
        <w:rPr>
          <w:rFonts w:ascii="GHEA Grapalat" w:eastAsiaTheme="minorEastAsia" w:hAnsi="GHEA Grapalat"/>
        </w:rPr>
        <w:t xml:space="preserve"> </w:t>
      </w:r>
      <w:r w:rsidRPr="00C479A7">
        <w:rPr>
          <w:rFonts w:ascii="GHEA Grapalat" w:eastAsiaTheme="minorEastAsia" w:hAnsi="GHEA Grapalat"/>
          <w:lang w:val="en-US"/>
        </w:rPr>
        <w:t>նվազագույն</w:t>
      </w:r>
      <w:r w:rsidRPr="00C479A7">
        <w:rPr>
          <w:rFonts w:ascii="GHEA Grapalat" w:eastAsiaTheme="minorEastAsia" w:hAnsi="GHEA Grapalat"/>
        </w:rPr>
        <w:t xml:space="preserve"> </w:t>
      </w:r>
      <w:r w:rsidRPr="00C479A7">
        <w:rPr>
          <w:rFonts w:ascii="GHEA Grapalat" w:eastAsiaTheme="minorEastAsia" w:hAnsi="GHEA Grapalat"/>
          <w:lang w:val="en-US"/>
        </w:rPr>
        <w:t>չափեր</w:t>
      </w:r>
      <w:r>
        <w:rPr>
          <w:rFonts w:ascii="GHEA Grapalat" w:eastAsiaTheme="minorEastAsia" w:hAnsi="GHEA Grapalat"/>
          <w:lang w:val="en-US"/>
        </w:rPr>
        <w:t>ն</w:t>
      </w:r>
      <w:r w:rsidRPr="00C479A7">
        <w:rPr>
          <w:rFonts w:ascii="GHEA Grapalat" w:eastAsiaTheme="minorEastAsia" w:hAnsi="GHEA Grapalat"/>
        </w:rPr>
        <w:t xml:space="preserve"> </w:t>
      </w:r>
      <w:r w:rsidRPr="00C479A7">
        <w:rPr>
          <w:rFonts w:ascii="GHEA Grapalat" w:eastAsiaTheme="minorEastAsia" w:hAnsi="GHEA Grapalat"/>
          <w:lang w:val="en-US"/>
        </w:rPr>
        <w:t>անհրաժեշտ</w:t>
      </w:r>
      <w:r w:rsidRPr="00C479A7">
        <w:rPr>
          <w:rFonts w:ascii="GHEA Grapalat" w:eastAsiaTheme="minorEastAsia" w:hAnsi="GHEA Grapalat"/>
        </w:rPr>
        <w:t xml:space="preserve"> </w:t>
      </w:r>
      <w:r w:rsidRPr="00C479A7">
        <w:rPr>
          <w:rFonts w:ascii="GHEA Grapalat" w:eastAsiaTheme="minorEastAsia" w:hAnsi="GHEA Grapalat"/>
          <w:lang w:val="en-US"/>
        </w:rPr>
        <w:t>է</w:t>
      </w:r>
      <w:r w:rsidRPr="00C479A7">
        <w:rPr>
          <w:rFonts w:ascii="GHEA Grapalat" w:eastAsiaTheme="minorEastAsia" w:hAnsi="GHEA Grapalat"/>
        </w:rPr>
        <w:t xml:space="preserve"> </w:t>
      </w:r>
      <w:r w:rsidRPr="00C479A7">
        <w:rPr>
          <w:rFonts w:ascii="GHEA Grapalat" w:eastAsiaTheme="minorEastAsia" w:hAnsi="GHEA Grapalat"/>
          <w:lang w:val="en-US"/>
        </w:rPr>
        <w:t>ընդունել</w:t>
      </w:r>
      <w:r w:rsidRPr="00C479A7">
        <w:rPr>
          <w:rFonts w:ascii="GHEA Grapalat" w:eastAsiaTheme="minorEastAsia" w:hAnsi="GHEA Grapalat"/>
        </w:rPr>
        <w:t xml:space="preserve"> </w:t>
      </w:r>
      <w:r w:rsidRPr="00C479A7">
        <w:rPr>
          <w:rFonts w:ascii="GHEA Grapalat" w:eastAsiaTheme="minorEastAsia" w:hAnsi="GHEA Grapalat"/>
          <w:lang w:val="en-US"/>
        </w:rPr>
        <w:t>ինչպես</w:t>
      </w:r>
      <w:r w:rsidRPr="00C479A7">
        <w:rPr>
          <w:rFonts w:ascii="GHEA Grapalat" w:eastAsiaTheme="minorEastAsia" w:hAnsi="GHEA Grapalat"/>
        </w:rPr>
        <w:t xml:space="preserve"> </w:t>
      </w:r>
      <w:r w:rsidRPr="00C479A7">
        <w:rPr>
          <w:rFonts w:ascii="GHEA Grapalat" w:eastAsiaTheme="minorEastAsia" w:hAnsi="GHEA Grapalat"/>
          <w:lang w:val="en-US"/>
        </w:rPr>
        <w:t>լայնական</w:t>
      </w:r>
      <w:r w:rsidRPr="00C479A7">
        <w:rPr>
          <w:rFonts w:ascii="GHEA Grapalat" w:eastAsiaTheme="minorEastAsia" w:hAnsi="GHEA Grapalat"/>
        </w:rPr>
        <w:t xml:space="preserve"> </w:t>
      </w:r>
      <w:r w:rsidRPr="00C479A7">
        <w:rPr>
          <w:rFonts w:ascii="GHEA Grapalat" w:eastAsiaTheme="minorEastAsia" w:hAnsi="GHEA Grapalat"/>
          <w:lang w:val="en-US"/>
        </w:rPr>
        <w:t>կողերի</w:t>
      </w:r>
      <w:r w:rsidRPr="00C479A7">
        <w:rPr>
          <w:rFonts w:ascii="GHEA Grapalat" w:eastAsiaTheme="minorEastAsia" w:hAnsi="GHEA Grapalat"/>
        </w:rPr>
        <w:t xml:space="preserve"> </w:t>
      </w:r>
      <w:r w:rsidRPr="00C479A7">
        <w:rPr>
          <w:rFonts w:ascii="GHEA Grapalat" w:eastAsiaTheme="minorEastAsia" w:hAnsi="GHEA Grapalat"/>
          <w:lang w:val="en-US"/>
        </w:rPr>
        <w:t>համար՝</w:t>
      </w:r>
      <w:r w:rsidRPr="00C479A7">
        <w:rPr>
          <w:rFonts w:ascii="GHEA Grapalat" w:eastAsiaTheme="minorEastAsia" w:hAnsi="GHEA Grapalat"/>
        </w:rPr>
        <w:t xml:space="preserve"> </w:t>
      </w:r>
      <w:r w:rsidRPr="00C479A7">
        <w:rPr>
          <w:rFonts w:ascii="GHEA Grapalat" w:eastAsiaTheme="minorEastAsia" w:hAnsi="GHEA Grapalat"/>
          <w:lang w:val="en-US"/>
        </w:rPr>
        <w:t>համաձայն</w:t>
      </w:r>
      <w:r w:rsidRPr="00C479A7">
        <w:rPr>
          <w:rFonts w:ascii="GHEA Grapalat" w:eastAsiaTheme="minorEastAsia" w:hAnsi="GHEA Grapalat"/>
        </w:rPr>
        <w:t xml:space="preserve"> </w:t>
      </w:r>
      <w:r>
        <w:rPr>
          <w:rFonts w:ascii="GHEA Grapalat" w:eastAsiaTheme="minorEastAsia" w:hAnsi="GHEA Grapalat"/>
          <w:lang w:val="en-US"/>
        </w:rPr>
        <w:t>սույն</w:t>
      </w:r>
      <w:r w:rsidRPr="00C479A7">
        <w:rPr>
          <w:rFonts w:ascii="GHEA Grapalat" w:eastAsiaTheme="minorEastAsia" w:hAnsi="GHEA Grapalat"/>
        </w:rPr>
        <w:t xml:space="preserve"> </w:t>
      </w:r>
      <w:r>
        <w:rPr>
          <w:rFonts w:ascii="GHEA Grapalat" w:eastAsiaTheme="minorEastAsia" w:hAnsi="GHEA Grapalat"/>
          <w:lang w:val="en-US"/>
        </w:rPr>
        <w:t>բաժնի</w:t>
      </w:r>
      <w:r w:rsidRPr="00C479A7">
        <w:rPr>
          <w:rFonts w:ascii="GHEA Grapalat" w:eastAsiaTheme="minorEastAsia" w:hAnsi="GHEA Grapalat"/>
        </w:rPr>
        <w:t xml:space="preserve"> </w:t>
      </w:r>
      <w:r w:rsidRPr="008F39DC">
        <w:rPr>
          <w:rFonts w:ascii="GHEA Grapalat" w:eastAsiaTheme="minorEastAsia" w:hAnsi="GHEA Grapalat"/>
        </w:rPr>
        <w:t>105</w:t>
      </w:r>
      <w:r w:rsidR="008321EF">
        <w:rPr>
          <w:rFonts w:ascii="GHEA Grapalat" w:eastAsiaTheme="minorEastAsia" w:hAnsi="GHEA Grapalat"/>
        </w:rPr>
        <w:t xml:space="preserve">-ից մինչև </w:t>
      </w:r>
      <w:r w:rsidRPr="008F39DC">
        <w:rPr>
          <w:rFonts w:ascii="GHEA Grapalat" w:eastAsiaTheme="minorEastAsia" w:hAnsi="GHEA Grapalat"/>
        </w:rPr>
        <w:t>108</w:t>
      </w:r>
      <w:r w:rsidR="008321EF">
        <w:rPr>
          <w:rFonts w:ascii="GHEA Grapalat" w:eastAsiaTheme="minorEastAsia" w:hAnsi="GHEA Grapalat"/>
        </w:rPr>
        <w:t>-րդ</w:t>
      </w:r>
      <w:r w:rsidRPr="008F39DC">
        <w:rPr>
          <w:rFonts w:ascii="GHEA Grapalat" w:eastAsiaTheme="minorEastAsia" w:hAnsi="GHEA Grapalat"/>
        </w:rPr>
        <w:t xml:space="preserve"> </w:t>
      </w:r>
      <w:r w:rsidRPr="00C479A7">
        <w:rPr>
          <w:rFonts w:ascii="GHEA Grapalat" w:eastAsiaTheme="minorEastAsia" w:hAnsi="GHEA Grapalat"/>
          <w:lang w:val="en-US"/>
        </w:rPr>
        <w:t>կետ</w:t>
      </w:r>
      <w:r>
        <w:rPr>
          <w:rFonts w:ascii="GHEA Grapalat" w:eastAsiaTheme="minorEastAsia" w:hAnsi="GHEA Grapalat"/>
          <w:lang w:val="en-US"/>
        </w:rPr>
        <w:t>եր</w:t>
      </w:r>
      <w:r w:rsidRPr="00C479A7">
        <w:rPr>
          <w:rFonts w:ascii="GHEA Grapalat" w:eastAsiaTheme="minorEastAsia" w:hAnsi="GHEA Grapalat"/>
          <w:lang w:val="en-US"/>
        </w:rPr>
        <w:t>ի</w:t>
      </w:r>
      <w:r w:rsidRPr="00C479A7">
        <w:rPr>
          <w:rFonts w:ascii="GHEA Grapalat" w:eastAsiaTheme="minorEastAsia" w:hAnsi="GHEA Grapalat"/>
        </w:rPr>
        <w:t xml:space="preserve"> </w:t>
      </w:r>
      <w:r w:rsidRPr="00C479A7">
        <w:rPr>
          <w:rFonts w:ascii="GHEA Grapalat" w:eastAsiaTheme="minorEastAsia" w:hAnsi="GHEA Grapalat"/>
          <w:lang w:val="en-US"/>
        </w:rPr>
        <w:t>պահանջների։</w:t>
      </w:r>
    </w:p>
    <w:p w14:paraId="7BF2BD29" w14:textId="77777777" w:rsidR="002F6B2E" w:rsidRPr="00142B4D" w:rsidRDefault="002F6B2E" w:rsidP="002F6B2E">
      <w:pPr>
        <w:spacing w:after="120" w:line="288" w:lineRule="auto"/>
        <w:ind w:firstLine="567"/>
        <w:jc w:val="both"/>
        <w:rPr>
          <w:rFonts w:ascii="GHEA Grapalat" w:eastAsiaTheme="minorEastAsia" w:hAnsi="GHEA Grapalat"/>
          <w:color w:val="FF0000"/>
        </w:rPr>
      </w:pPr>
      <w:r w:rsidRPr="008367B0">
        <w:rPr>
          <w:rFonts w:ascii="GHEA Grapalat" w:eastAsiaTheme="minorEastAsia" w:hAnsi="GHEA Grapalat"/>
          <w:b/>
        </w:rPr>
        <w:t>114.</w:t>
      </w:r>
      <w:r w:rsidR="00A97F66">
        <w:rPr>
          <w:rFonts w:ascii="Calibri" w:eastAsiaTheme="minorEastAsia" w:hAnsi="Calibri"/>
        </w:rPr>
        <w:t> </w:t>
      </w:r>
      <w:r w:rsidRPr="00431930">
        <w:rPr>
          <w:rFonts w:ascii="GHEA Grapalat" w:eastAsiaTheme="minorEastAsia" w:hAnsi="GHEA Grapalat"/>
          <w:lang w:val="en-US"/>
        </w:rPr>
        <w:t>Հոծ</w:t>
      </w:r>
      <w:r w:rsidRPr="00431930">
        <w:rPr>
          <w:rFonts w:ascii="GHEA Grapalat" w:eastAsiaTheme="minorEastAsia" w:hAnsi="GHEA Grapalat"/>
        </w:rPr>
        <w:t xml:space="preserve"> </w:t>
      </w:r>
      <w:r w:rsidRPr="00431930">
        <w:rPr>
          <w:rFonts w:ascii="GHEA Grapalat" w:eastAsiaTheme="minorEastAsia" w:hAnsi="GHEA Grapalat"/>
          <w:lang w:val="en-US"/>
        </w:rPr>
        <w:t>հատվածքով</w:t>
      </w:r>
      <w:r w:rsidRPr="00431930">
        <w:rPr>
          <w:rFonts w:ascii="GHEA Grapalat" w:eastAsiaTheme="minorEastAsia" w:hAnsi="GHEA Grapalat"/>
        </w:rPr>
        <w:t xml:space="preserve"> </w:t>
      </w:r>
      <w:r w:rsidRPr="00431930">
        <w:rPr>
          <w:rFonts w:ascii="GHEA Grapalat" w:eastAsiaTheme="minorEastAsia" w:hAnsi="GHEA Grapalat"/>
          <w:lang w:val="en-US"/>
        </w:rPr>
        <w:t>առանցքային</w:t>
      </w:r>
      <w:r w:rsidRPr="00431930">
        <w:rPr>
          <w:rFonts w:ascii="GHEA Grapalat" w:eastAsiaTheme="minorEastAsia" w:hAnsi="GHEA Grapalat"/>
        </w:rPr>
        <w:t xml:space="preserve"> </w:t>
      </w:r>
      <w:r w:rsidRPr="00431930">
        <w:rPr>
          <w:rFonts w:ascii="GHEA Grapalat" w:eastAsiaTheme="minorEastAsia" w:hAnsi="GHEA Grapalat"/>
          <w:lang w:val="en-US"/>
        </w:rPr>
        <w:t>և</w:t>
      </w:r>
      <w:r w:rsidRPr="00431930">
        <w:rPr>
          <w:rFonts w:ascii="GHEA Grapalat" w:eastAsiaTheme="minorEastAsia" w:hAnsi="GHEA Grapalat"/>
        </w:rPr>
        <w:t xml:space="preserve"> </w:t>
      </w:r>
      <w:r w:rsidRPr="00431930">
        <w:rPr>
          <w:rFonts w:ascii="GHEA Grapalat" w:eastAsiaTheme="minorEastAsia" w:hAnsi="GHEA Grapalat"/>
          <w:lang w:val="en-US"/>
        </w:rPr>
        <w:t>արտակենտրոն</w:t>
      </w:r>
      <w:r w:rsidRPr="00431930">
        <w:rPr>
          <w:rFonts w:ascii="GHEA Grapalat" w:eastAsiaTheme="minorEastAsia" w:hAnsi="GHEA Grapalat"/>
        </w:rPr>
        <w:t xml:space="preserve"> </w:t>
      </w:r>
      <w:r w:rsidRPr="00431930">
        <w:rPr>
          <w:rFonts w:ascii="GHEA Grapalat" w:eastAsiaTheme="minorEastAsia" w:hAnsi="GHEA Grapalat"/>
          <w:lang w:val="en-US"/>
        </w:rPr>
        <w:t>սեղմված</w:t>
      </w:r>
      <w:r w:rsidRPr="00431930">
        <w:rPr>
          <w:rFonts w:ascii="GHEA Grapalat" w:eastAsiaTheme="minorEastAsia" w:hAnsi="GHEA Grapalat"/>
        </w:rPr>
        <w:t xml:space="preserve"> </w:t>
      </w:r>
      <w:r w:rsidRPr="00431930">
        <w:rPr>
          <w:rFonts w:ascii="GHEA Grapalat" w:eastAsiaTheme="minorEastAsia" w:hAnsi="GHEA Grapalat"/>
          <w:lang w:val="en-US"/>
        </w:rPr>
        <w:t>ձողերի</w:t>
      </w:r>
      <w:r w:rsidRPr="00431930">
        <w:rPr>
          <w:rFonts w:ascii="GHEA Grapalat" w:eastAsiaTheme="minorEastAsia" w:hAnsi="GHEA Grapalat"/>
        </w:rPr>
        <w:t xml:space="preserve"> </w:t>
      </w:r>
      <w:r w:rsidRPr="00431930">
        <w:rPr>
          <w:rFonts w:ascii="GHEA Grapalat" w:eastAsiaTheme="minorEastAsia" w:hAnsi="GHEA Grapalat"/>
          <w:lang w:val="en-US"/>
        </w:rPr>
        <w:t>հաշվարկի</w:t>
      </w:r>
      <w:r w:rsidRPr="00431930">
        <w:rPr>
          <w:rFonts w:ascii="GHEA Grapalat" w:eastAsiaTheme="minorEastAsia" w:hAnsi="GHEA Grapalat"/>
        </w:rPr>
        <w:t xml:space="preserve"> </w:t>
      </w:r>
      <w:r w:rsidRPr="00431930">
        <w:rPr>
          <w:rFonts w:ascii="GHEA Grapalat" w:eastAsiaTheme="minorEastAsia" w:hAnsi="GHEA Grapalat"/>
          <w:lang w:val="en-US"/>
        </w:rPr>
        <w:t>ժամանակ</w:t>
      </w:r>
      <w:r w:rsidRPr="00431930">
        <w:rPr>
          <w:rFonts w:ascii="GHEA Grapalat" w:eastAsiaTheme="minorEastAsia" w:hAnsi="GHEA Grapalat"/>
        </w:rPr>
        <w:t xml:space="preserve"> </w:t>
      </w:r>
      <w:r w:rsidRPr="00431930">
        <w:rPr>
          <w:rFonts w:ascii="GHEA Grapalat" w:eastAsiaTheme="minorEastAsia" w:hAnsi="GHEA Grapalat"/>
          <w:lang w:val="en-US"/>
        </w:rPr>
        <w:t>այն</w:t>
      </w:r>
      <w:r w:rsidRPr="00431930">
        <w:rPr>
          <w:rFonts w:ascii="GHEA Grapalat" w:eastAsiaTheme="minorEastAsia" w:hAnsi="GHEA Grapalat"/>
        </w:rPr>
        <w:t xml:space="preserve"> </w:t>
      </w:r>
      <w:r w:rsidRPr="00431930">
        <w:rPr>
          <w:rFonts w:ascii="GHEA Grapalat" w:eastAsiaTheme="minorEastAsia" w:hAnsi="GHEA Grapalat"/>
          <w:lang w:val="en-US"/>
        </w:rPr>
        <w:t>դեպքերում</w:t>
      </w:r>
      <w:r w:rsidRPr="00431930">
        <w:rPr>
          <w:rFonts w:ascii="GHEA Grapalat" w:eastAsiaTheme="minorEastAsia" w:hAnsi="GHEA Grapalat"/>
        </w:rPr>
        <w:t xml:space="preserve">, </w:t>
      </w:r>
      <w:r w:rsidRPr="00431930">
        <w:rPr>
          <w:rFonts w:ascii="GHEA Grapalat" w:eastAsiaTheme="minorEastAsia" w:hAnsi="GHEA Grapalat"/>
          <w:lang w:val="en-US"/>
        </w:rPr>
        <w:t>երբ</w:t>
      </w:r>
      <w:r w:rsidRPr="00431930">
        <w:rPr>
          <w:rFonts w:ascii="GHEA Grapalat" w:eastAsiaTheme="minorEastAsia" w:hAnsi="GHEA Grapalat"/>
        </w:rPr>
        <w:t xml:space="preserve"> </w:t>
      </w:r>
      <w:r w:rsidRPr="00431930">
        <w:rPr>
          <w:rFonts w:ascii="GHEA Grapalat" w:eastAsiaTheme="minorEastAsia" w:hAnsi="GHEA Grapalat"/>
          <w:lang w:val="en-US"/>
        </w:rPr>
        <w:t>պատի</w:t>
      </w:r>
      <w:r w:rsidRPr="00431930">
        <w:rPr>
          <w:rFonts w:ascii="GHEA Grapalat" w:eastAsiaTheme="minorEastAsia" w:hAnsi="GHEA Grapalat"/>
        </w:rPr>
        <w:t xml:space="preserve"> </w:t>
      </w:r>
      <w:r w:rsidRPr="00431930">
        <w:rPr>
          <w:rFonts w:ascii="GHEA Grapalat" w:eastAsiaTheme="minorEastAsia" w:hAnsi="GHEA Grapalat"/>
          <w:lang w:val="en-US"/>
        </w:rPr>
        <w:t>պայմանական</w:t>
      </w:r>
      <w:r w:rsidRPr="00431930">
        <w:rPr>
          <w:rFonts w:ascii="GHEA Grapalat" w:eastAsiaTheme="minorEastAsia" w:hAnsi="GHEA Grapalat"/>
        </w:rPr>
        <w:t xml:space="preserve"> </w:t>
      </w:r>
      <w:r w:rsidRPr="00431930">
        <w:rPr>
          <w:rFonts w:ascii="GHEA Grapalat" w:eastAsiaTheme="minorEastAsia" w:hAnsi="GHEA Grapalat"/>
          <w:lang w:val="en-US"/>
        </w:rPr>
        <w:t>ճկունության</w:t>
      </w:r>
      <w:r w:rsidRPr="00431930">
        <w:rPr>
          <w:rFonts w:ascii="GHEA Grapalat" w:eastAsiaTheme="minorEastAsia" w:hAnsi="GHEA Grapalat"/>
        </w:rPr>
        <w:t xml:space="preserve"> </w:t>
      </w:r>
      <w:r w:rsidRPr="00431930">
        <w:rPr>
          <w:rFonts w:ascii="GHEA Grapalat" w:eastAsiaTheme="minorEastAsia" w:hAnsi="GHEA Grapalat"/>
          <w:lang w:val="en-US"/>
        </w:rPr>
        <w:t>փաստացի</w:t>
      </w:r>
      <w:r w:rsidRPr="00431930">
        <w:rPr>
          <w:rFonts w:ascii="GHEA Grapalat" w:eastAsiaTheme="minorEastAsia" w:hAnsi="GHEA Grapalat"/>
        </w:rPr>
        <w:t xml:space="preserve"> </w:t>
      </w:r>
      <w:r w:rsidRPr="00431930">
        <w:rPr>
          <w:rFonts w:ascii="GHEA Grapalat" w:eastAsiaTheme="minorEastAsia" w:hAnsi="GHEA Grapalat"/>
          <w:lang w:val="en-US"/>
        </w:rPr>
        <w:t>արժեքը</w:t>
      </w:r>
      <w:r w:rsidRPr="00142B4D">
        <w:rPr>
          <w:rFonts w:ascii="GHEA Grapalat" w:eastAsiaTheme="minorEastAsia" w:hAnsi="GHEA Grapalat"/>
          <w:color w:val="FF0000"/>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w</w:t>
      </w:r>
      <w:r>
        <w:rPr>
          <w:rFonts w:ascii="Calibri" w:hAnsi="Calibri"/>
          <w:lang w:val="en-US"/>
        </w:rPr>
        <w:t> </w:t>
      </w:r>
      <w:r w:rsidRPr="0002142D">
        <w:rPr>
          <w:rFonts w:ascii="GHEA Grapalat" w:hAnsi="GHEA Grapalat"/>
        </w:rPr>
        <w:t>=</w:t>
      </w:r>
      <w:r>
        <w:rPr>
          <w:rFonts w:ascii="Calibri" w:hAnsi="Calibri"/>
          <w:lang w:val="en-US"/>
        </w:rPr>
        <w:t> </w:t>
      </w:r>
      <w:r w:rsidRPr="0002142D">
        <w:rPr>
          <w:rFonts w:ascii="GHEA Grapalat" w:hAnsi="GHEA Grapalat"/>
          <w:sz w:val="24"/>
        </w:rPr>
        <w:t>(</w:t>
      </w:r>
      <w:r w:rsidRPr="00DC2C20">
        <w:rPr>
          <w:rFonts w:ascii="GHEA Grapalat" w:hAnsi="GHEA Grapalat"/>
          <w:i/>
          <w:sz w:val="26"/>
          <w:szCs w:val="26"/>
          <w:lang w:val="en-US"/>
        </w:rPr>
        <w:t>h</w:t>
      </w:r>
      <w:r w:rsidRPr="00DC2C20">
        <w:rPr>
          <w:rFonts w:ascii="GHEA Grapalat" w:hAnsi="GHEA Grapalat"/>
          <w:i/>
          <w:sz w:val="28"/>
          <w:szCs w:val="28"/>
          <w:vertAlign w:val="subscript"/>
          <w:lang w:val="en-US"/>
        </w:rPr>
        <w:t>ef</w:t>
      </w:r>
      <w:r>
        <w:rPr>
          <w:rFonts w:ascii="Calibri" w:hAnsi="Calibri"/>
          <w:lang w:val="en-US"/>
        </w:rPr>
        <w:t> </w:t>
      </w:r>
      <w:r w:rsidRPr="0002142D">
        <w:rPr>
          <w:rFonts w:ascii="GHEA Grapalat" w:hAnsi="GHEA Grapalat"/>
          <w:sz w:val="24"/>
        </w:rPr>
        <w:t>/</w:t>
      </w:r>
      <w:r w:rsidRPr="00DC2C20">
        <w:rPr>
          <w:rFonts w:ascii="GHEA Grapalat" w:hAnsi="GHEA Grapalat"/>
          <w:i/>
          <w:sz w:val="26"/>
          <w:szCs w:val="26"/>
          <w:lang w:val="en-US"/>
        </w:rPr>
        <w:t>t</w:t>
      </w:r>
      <w:r w:rsidRPr="00DC2C20">
        <w:rPr>
          <w:rFonts w:ascii="GHEA Grapalat" w:hAnsi="GHEA Grapalat"/>
          <w:i/>
          <w:sz w:val="28"/>
          <w:szCs w:val="28"/>
          <w:vertAlign w:val="subscript"/>
          <w:lang w:val="en-US"/>
        </w:rPr>
        <w:t>w</w:t>
      </w:r>
      <w:r>
        <w:rPr>
          <w:rFonts w:ascii="Calibri" w:hAnsi="Calibri"/>
          <w:i/>
          <w:sz w:val="28"/>
          <w:szCs w:val="28"/>
          <w:vertAlign w:val="subscript"/>
          <w:lang w:val="en-US"/>
        </w:rPr>
        <w:t> </w:t>
      </w:r>
      <w:r w:rsidRPr="0002142D">
        <w:rPr>
          <w:rFonts w:ascii="GHEA Grapalat" w:hAnsi="GHEA Grapalat"/>
          <w:sz w:val="24"/>
        </w:rPr>
        <w:t>)</w:t>
      </w:r>
      <w:r w:rsidRPr="0002142D">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Pr="00142B4D">
        <w:rPr>
          <w:rFonts w:ascii="GHEA Grapalat" w:eastAsiaTheme="minorEastAsia" w:hAnsi="GHEA Grapalat"/>
          <w:color w:val="FF0000"/>
        </w:rPr>
        <w:t xml:space="preserve"> </w:t>
      </w:r>
      <w:r w:rsidRPr="00431930">
        <w:rPr>
          <w:rFonts w:ascii="GHEA Grapalat" w:eastAsiaTheme="minorEastAsia" w:hAnsi="GHEA Grapalat"/>
          <w:lang w:val="en-US"/>
        </w:rPr>
        <w:t>գերազանցում</w:t>
      </w:r>
      <w:r w:rsidRPr="00431930">
        <w:rPr>
          <w:rFonts w:ascii="GHEA Grapalat" w:eastAsiaTheme="minorEastAsia" w:hAnsi="GHEA Grapalat"/>
        </w:rPr>
        <w:t xml:space="preserve"> </w:t>
      </w:r>
      <w:r w:rsidRPr="00431930">
        <w:rPr>
          <w:rFonts w:ascii="GHEA Grapalat" w:eastAsiaTheme="minorEastAsia" w:hAnsi="GHEA Grapalat"/>
          <w:lang w:val="en-US"/>
        </w:rPr>
        <w:t>է</w:t>
      </w:r>
      <w:r w:rsidRPr="00142B4D">
        <w:rPr>
          <w:rFonts w:ascii="GHEA Grapalat" w:eastAsiaTheme="minorEastAsia" w:hAnsi="GHEA Grapalat"/>
          <w:color w:val="FF0000"/>
        </w:rPr>
        <w:t xml:space="preserve"> </w:t>
      </w:r>
      <w:r w:rsidRPr="00431930">
        <w:rPr>
          <w:rFonts w:ascii="GHEA Grapalat" w:eastAsiaTheme="minorEastAsia" w:hAnsi="GHEA Grapalat"/>
        </w:rPr>
        <w:t>(</w:t>
      </w:r>
      <w:r w:rsidRPr="00431930">
        <w:rPr>
          <w:rFonts w:ascii="GHEA Grapalat" w:eastAsiaTheme="minorEastAsia" w:hAnsi="GHEA Grapalat"/>
          <w:lang w:val="en-US"/>
        </w:rPr>
        <w:t>առանցքային</w:t>
      </w:r>
      <w:r w:rsidRPr="00431930">
        <w:rPr>
          <w:rFonts w:ascii="GHEA Grapalat" w:eastAsiaTheme="minorEastAsia" w:hAnsi="GHEA Grapalat"/>
        </w:rPr>
        <w:t xml:space="preserve"> </w:t>
      </w:r>
      <w:r w:rsidRPr="00431930">
        <w:rPr>
          <w:rFonts w:ascii="GHEA Grapalat" w:eastAsiaTheme="minorEastAsia" w:hAnsi="GHEA Grapalat"/>
          <w:lang w:val="en-US"/>
        </w:rPr>
        <w:t>սեղմման</w:t>
      </w:r>
      <w:r w:rsidRPr="00431930">
        <w:rPr>
          <w:rFonts w:ascii="GHEA Grapalat" w:eastAsiaTheme="minorEastAsia" w:hAnsi="GHEA Grapalat"/>
        </w:rPr>
        <w:t xml:space="preserve"> </w:t>
      </w:r>
      <w:r w:rsidRPr="00431930">
        <w:rPr>
          <w:rFonts w:ascii="GHEA Grapalat" w:eastAsiaTheme="minorEastAsia" w:hAnsi="GHEA Grapalat"/>
          <w:lang w:val="en-US"/>
        </w:rPr>
        <w:t>դեպքում</w:t>
      </w:r>
      <w:r w:rsidRPr="00431930">
        <w:rPr>
          <w:rFonts w:ascii="GHEA Grapalat" w:eastAsiaTheme="minorEastAsia" w:hAnsi="GHEA Grapalat"/>
        </w:rPr>
        <w:t xml:space="preserve"> </w:t>
      </w:r>
      <w:r w:rsidRPr="00431930">
        <w:rPr>
          <w:rFonts w:ascii="GHEA Grapalat" w:eastAsiaTheme="minorEastAsia" w:hAnsi="GHEA Grapalat"/>
          <w:lang w:val="en-US"/>
        </w:rPr>
        <w:t>ոչ</w:t>
      </w:r>
      <w:r w:rsidRPr="00431930">
        <w:rPr>
          <w:rFonts w:ascii="GHEA Grapalat" w:eastAsiaTheme="minorEastAsia" w:hAnsi="GHEA Grapalat"/>
        </w:rPr>
        <w:t xml:space="preserve"> </w:t>
      </w:r>
      <w:r w:rsidRPr="00431930">
        <w:rPr>
          <w:rFonts w:ascii="GHEA Grapalat" w:eastAsiaTheme="minorEastAsia" w:hAnsi="GHEA Grapalat"/>
          <w:lang w:val="en-US"/>
        </w:rPr>
        <w:t>ավելի</w:t>
      </w:r>
      <w:r w:rsidRPr="00431930">
        <w:rPr>
          <w:rFonts w:ascii="GHEA Grapalat" w:eastAsiaTheme="minorEastAsia" w:hAnsi="GHEA Grapalat"/>
        </w:rPr>
        <w:t xml:space="preserve">, </w:t>
      </w:r>
      <w:r w:rsidRPr="00431930">
        <w:rPr>
          <w:rFonts w:ascii="GHEA Grapalat" w:eastAsiaTheme="minorEastAsia" w:hAnsi="GHEA Grapalat"/>
          <w:lang w:val="en-US"/>
        </w:rPr>
        <w:t>քան</w:t>
      </w:r>
      <w:r w:rsidRPr="00431930">
        <w:rPr>
          <w:rFonts w:ascii="GHEA Grapalat" w:eastAsiaTheme="minorEastAsia" w:hAnsi="GHEA Grapalat"/>
        </w:rPr>
        <w:t xml:space="preserve"> 2</w:t>
      </w:r>
      <w:r>
        <w:rPr>
          <w:rFonts w:ascii="Calibri" w:eastAsiaTheme="minorEastAsia" w:hAnsi="Calibri"/>
          <w:lang w:val="en-US"/>
        </w:rPr>
        <w:t> </w:t>
      </w:r>
      <w:r w:rsidRPr="00431930">
        <w:rPr>
          <w:rFonts w:ascii="GHEA Grapalat" w:eastAsiaTheme="minorEastAsia" w:hAnsi="GHEA Grapalat"/>
          <w:lang w:val="en-US"/>
        </w:rPr>
        <w:t>անգամ</w:t>
      </w:r>
      <w:r w:rsidRPr="00431930">
        <w:rPr>
          <w:rFonts w:ascii="GHEA Grapalat" w:eastAsiaTheme="minorEastAsia" w:hAnsi="GHEA Grapalat"/>
        </w:rPr>
        <w:t>)</w:t>
      </w:r>
      <w:r w:rsidRPr="00142B4D">
        <w:rPr>
          <w:rFonts w:ascii="GHEA Grapalat" w:eastAsiaTheme="minorEastAsia" w:hAnsi="GHEA Grapalat"/>
          <w:color w:val="FF0000"/>
        </w:rPr>
        <w:t xml:space="preserve"> </w:t>
      </w:r>
      <w:r w:rsidRPr="00431930">
        <w:rPr>
          <w:rFonts w:ascii="GHEA Grapalat" w:eastAsiaTheme="minorEastAsia" w:hAnsi="GHEA Grapalat"/>
          <w:lang w:val="en-US"/>
        </w:rPr>
        <w:t>պատի</w:t>
      </w:r>
      <w:r w:rsidRPr="00431930">
        <w:rPr>
          <w:rFonts w:ascii="GHEA Grapalat" w:eastAsiaTheme="minorEastAsia" w:hAnsi="GHEA Grapalat"/>
        </w:rPr>
        <w:t xml:space="preserve"> </w:t>
      </w:r>
      <w:r w:rsidRPr="00431930">
        <w:rPr>
          <w:rFonts w:ascii="GHEA Grapalat" w:eastAsiaTheme="minorEastAsia" w:hAnsi="GHEA Grapalat"/>
          <w:lang w:val="en-US"/>
        </w:rPr>
        <w:t>սահմանային</w:t>
      </w:r>
      <w:r w:rsidRPr="00431930">
        <w:rPr>
          <w:rFonts w:ascii="GHEA Grapalat" w:eastAsiaTheme="minorEastAsia" w:hAnsi="GHEA Grapalat"/>
        </w:rPr>
        <w:t xml:space="preserve"> </w:t>
      </w:r>
      <w:r w:rsidRPr="00431930">
        <w:rPr>
          <w:rFonts w:ascii="GHEA Grapalat" w:eastAsiaTheme="minorEastAsia" w:hAnsi="GHEA Grapalat"/>
          <w:lang w:val="en-US"/>
        </w:rPr>
        <w:t>պայմանական</w:t>
      </w:r>
      <w:r w:rsidRPr="00431930">
        <w:rPr>
          <w:rFonts w:ascii="GHEA Grapalat" w:eastAsiaTheme="minorEastAsia" w:hAnsi="GHEA Grapalat"/>
        </w:rPr>
        <w:t xml:space="preserve"> </w:t>
      </w:r>
      <w:r w:rsidRPr="00A060B8">
        <w:rPr>
          <w:rFonts w:ascii="GHEA Grapalat" w:eastAsiaTheme="minorEastAsia" w:hAnsi="GHEA Grapalat"/>
          <w:lang w:val="en-US"/>
        </w:rPr>
        <w:t>ճկունության</w:t>
      </w:r>
      <w:r w:rsidRPr="00A060B8">
        <w:rPr>
          <w:rFonts w:ascii="GHEA Grapalat" w:eastAsiaTheme="minorEastAsia"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uw</w:t>
      </w:r>
      <w:r>
        <w:rPr>
          <w:rFonts w:ascii="Calibri" w:hAnsi="Calibri"/>
          <w:lang w:val="en-US"/>
        </w:rPr>
        <w:t> </w:t>
      </w:r>
      <w:r w:rsidRPr="00A060B8">
        <w:rPr>
          <w:rFonts w:ascii="GHEA Grapalat" w:eastAsiaTheme="minorEastAsia" w:hAnsi="GHEA Grapalat"/>
        </w:rPr>
        <w:t xml:space="preserve"> </w:t>
      </w:r>
      <w:r w:rsidRPr="00A060B8">
        <w:rPr>
          <w:rFonts w:ascii="GHEA Grapalat" w:eastAsiaTheme="minorEastAsia" w:hAnsi="GHEA Grapalat"/>
          <w:lang w:val="en-US"/>
        </w:rPr>
        <w:t>արժեքը</w:t>
      </w:r>
      <w:r w:rsidRPr="00A060B8">
        <w:rPr>
          <w:rFonts w:ascii="GHEA Grapalat" w:eastAsiaTheme="minorEastAsia" w:hAnsi="GHEA Grapalat"/>
        </w:rPr>
        <w:t xml:space="preserve">, </w:t>
      </w:r>
      <w:r w:rsidRPr="00A060B8">
        <w:rPr>
          <w:rFonts w:ascii="GHEA Grapalat" w:eastAsiaTheme="minorEastAsia" w:hAnsi="GHEA Grapalat"/>
          <w:lang w:val="en-US"/>
        </w:rPr>
        <w:t>որը</w:t>
      </w:r>
      <w:r w:rsidRPr="00A060B8">
        <w:rPr>
          <w:rFonts w:ascii="GHEA Grapalat" w:eastAsiaTheme="minorEastAsia" w:hAnsi="GHEA Grapalat"/>
        </w:rPr>
        <w:t xml:space="preserve"> </w:t>
      </w:r>
      <w:r w:rsidRPr="00A060B8">
        <w:rPr>
          <w:rFonts w:ascii="GHEA Grapalat" w:eastAsiaTheme="minorEastAsia" w:hAnsi="GHEA Grapalat"/>
          <w:lang w:val="en-US"/>
        </w:rPr>
        <w:t>ստացվել</w:t>
      </w:r>
      <w:r w:rsidRPr="00A060B8">
        <w:rPr>
          <w:rFonts w:ascii="GHEA Grapalat" w:eastAsiaTheme="minorEastAsia" w:hAnsi="GHEA Grapalat"/>
        </w:rPr>
        <w:t xml:space="preserve"> </w:t>
      </w:r>
      <w:r w:rsidRPr="00A060B8">
        <w:rPr>
          <w:rFonts w:ascii="GHEA Grapalat" w:eastAsiaTheme="minorEastAsia" w:hAnsi="GHEA Grapalat"/>
          <w:lang w:val="en-US"/>
        </w:rPr>
        <w:t>է</w:t>
      </w:r>
      <w:r w:rsidRPr="00A060B8">
        <w:rPr>
          <w:rFonts w:ascii="GHEA Grapalat" w:eastAsiaTheme="minorEastAsia" w:hAnsi="GHEA Grapalat"/>
        </w:rPr>
        <w:t xml:space="preserve"> </w:t>
      </w:r>
      <w:r w:rsidRPr="00CB3D53">
        <w:rPr>
          <w:rFonts w:ascii="GHEA Grapalat" w:eastAsiaTheme="minorEastAsia" w:hAnsi="GHEA Grapalat"/>
          <w:lang w:val="en-US"/>
        </w:rPr>
        <w:t>համաձայն</w:t>
      </w:r>
      <w:r w:rsidRPr="00CB3D53">
        <w:rPr>
          <w:rFonts w:ascii="GHEA Grapalat" w:eastAsiaTheme="minorEastAsia" w:hAnsi="GHEA Grapalat"/>
        </w:rPr>
        <w:t xml:space="preserve"> </w:t>
      </w:r>
      <w:r w:rsidRPr="00CB3D53">
        <w:rPr>
          <w:rFonts w:ascii="GHEA Grapalat" w:eastAsiaTheme="minorEastAsia" w:hAnsi="GHEA Grapalat"/>
          <w:lang w:val="en-US"/>
        </w:rPr>
        <w:t>սույն</w:t>
      </w:r>
      <w:r w:rsidRPr="00CB3D53">
        <w:rPr>
          <w:rFonts w:ascii="GHEA Grapalat" w:eastAsiaTheme="minorEastAsia" w:hAnsi="GHEA Grapalat"/>
        </w:rPr>
        <w:t xml:space="preserve"> </w:t>
      </w:r>
      <w:r w:rsidRPr="008F39DC">
        <w:rPr>
          <w:rFonts w:ascii="GHEA Grapalat" w:eastAsiaTheme="minorEastAsia" w:hAnsi="GHEA Grapalat"/>
          <w:lang w:val="en-US"/>
        </w:rPr>
        <w:t>բաժնի</w:t>
      </w:r>
      <w:r w:rsidRPr="008F39DC">
        <w:rPr>
          <w:rFonts w:ascii="GHEA Grapalat" w:eastAsiaTheme="minorEastAsia" w:hAnsi="GHEA Grapalat"/>
        </w:rPr>
        <w:t xml:space="preserve"> 104</w:t>
      </w:r>
      <w:r w:rsidR="008321EF">
        <w:rPr>
          <w:rFonts w:ascii="GHEA Grapalat" w:eastAsiaTheme="minorEastAsia" w:hAnsi="GHEA Grapalat"/>
        </w:rPr>
        <w:t>-րդ</w:t>
      </w:r>
      <w:r w:rsidRPr="008F39DC">
        <w:rPr>
          <w:rFonts w:ascii="GHEA Grapalat" w:eastAsiaTheme="minorEastAsia" w:hAnsi="GHEA Grapalat"/>
        </w:rPr>
        <w:t xml:space="preserve"> </w:t>
      </w:r>
      <w:r w:rsidRPr="008F39DC">
        <w:rPr>
          <w:rFonts w:ascii="GHEA Grapalat" w:eastAsiaTheme="minorEastAsia" w:hAnsi="GHEA Grapalat"/>
          <w:lang w:val="en-US"/>
        </w:rPr>
        <w:t>կետի</w:t>
      </w:r>
      <w:r w:rsidRPr="00A060B8">
        <w:rPr>
          <w:rFonts w:ascii="GHEA Grapalat" w:eastAsiaTheme="minorEastAsia" w:hAnsi="GHEA Grapalat"/>
        </w:rPr>
        <w:t xml:space="preserve">, </w:t>
      </w:r>
      <w:r w:rsidRPr="00A060B8">
        <w:rPr>
          <w:rFonts w:ascii="GHEA Grapalat" w:eastAsiaTheme="minorEastAsia" w:hAnsi="GHEA Grapalat"/>
          <w:lang w:val="en-US"/>
        </w:rPr>
        <w:t>ինչպես</w:t>
      </w:r>
      <w:r w:rsidRPr="00A060B8">
        <w:rPr>
          <w:rFonts w:ascii="GHEA Grapalat" w:eastAsiaTheme="minorEastAsia" w:hAnsi="GHEA Grapalat"/>
        </w:rPr>
        <w:t xml:space="preserve"> </w:t>
      </w:r>
      <w:r w:rsidRPr="00A060B8">
        <w:rPr>
          <w:rFonts w:ascii="GHEA Grapalat" w:eastAsiaTheme="minorEastAsia" w:hAnsi="GHEA Grapalat"/>
          <w:lang w:val="en-US"/>
        </w:rPr>
        <w:t>նաև</w:t>
      </w:r>
      <w:r w:rsidRPr="00CB3D53">
        <w:rPr>
          <w:rFonts w:ascii="GHEA Grapalat" w:eastAsiaTheme="minorEastAsia" w:hAnsi="GHEA Grapalat"/>
        </w:rPr>
        <w:t xml:space="preserve"> </w:t>
      </w:r>
      <w:r>
        <w:rPr>
          <w:rFonts w:ascii="GHEA Grapalat" w:eastAsiaTheme="minorEastAsia" w:hAnsi="GHEA Grapalat"/>
          <w:lang w:val="en-US"/>
        </w:rPr>
        <w:t>IX</w:t>
      </w:r>
      <w:r w:rsidRPr="00CB3D53">
        <w:rPr>
          <w:rFonts w:ascii="GHEA Grapalat" w:eastAsiaTheme="minorEastAsia" w:hAnsi="GHEA Grapalat"/>
        </w:rPr>
        <w:t xml:space="preserve"> </w:t>
      </w:r>
      <w:r w:rsidRPr="008F39DC">
        <w:rPr>
          <w:rFonts w:ascii="GHEA Grapalat" w:eastAsiaTheme="minorEastAsia" w:hAnsi="GHEA Grapalat"/>
          <w:lang w:val="en-US"/>
        </w:rPr>
        <w:t>բաժնի</w:t>
      </w:r>
      <w:r w:rsidRPr="008F39DC">
        <w:rPr>
          <w:rFonts w:ascii="GHEA Grapalat" w:eastAsiaTheme="minorEastAsia" w:hAnsi="GHEA Grapalat"/>
        </w:rPr>
        <w:t xml:space="preserve"> 223</w:t>
      </w:r>
      <w:r w:rsidR="008321EF">
        <w:rPr>
          <w:rFonts w:ascii="GHEA Grapalat" w:eastAsiaTheme="minorEastAsia" w:hAnsi="GHEA Grapalat"/>
        </w:rPr>
        <w:t>-րդ</w:t>
      </w:r>
      <w:r w:rsidRPr="008F39DC">
        <w:rPr>
          <w:rFonts w:ascii="GHEA Grapalat" w:eastAsiaTheme="minorEastAsia" w:hAnsi="GHEA Grapalat"/>
        </w:rPr>
        <w:t xml:space="preserve"> </w:t>
      </w:r>
      <w:r w:rsidRPr="008F39DC">
        <w:rPr>
          <w:rFonts w:ascii="GHEA Grapalat" w:eastAsiaTheme="minorEastAsia" w:hAnsi="GHEA Grapalat"/>
          <w:lang w:val="en-US"/>
        </w:rPr>
        <w:t>և</w:t>
      </w:r>
      <w:r w:rsidRPr="008F39DC">
        <w:rPr>
          <w:rFonts w:ascii="GHEA Grapalat" w:eastAsiaTheme="minorEastAsia" w:hAnsi="GHEA Grapalat"/>
        </w:rPr>
        <w:t xml:space="preserve"> 224</w:t>
      </w:r>
      <w:r w:rsidR="008321EF">
        <w:rPr>
          <w:rFonts w:ascii="GHEA Grapalat" w:eastAsiaTheme="minorEastAsia" w:hAnsi="GHEA Grapalat"/>
        </w:rPr>
        <w:t>-րդ</w:t>
      </w:r>
      <w:r w:rsidRPr="008F39DC">
        <w:rPr>
          <w:rFonts w:ascii="GHEA Grapalat" w:eastAsiaTheme="minorEastAsia" w:hAnsi="GHEA Grapalat"/>
        </w:rPr>
        <w:t xml:space="preserve"> </w:t>
      </w:r>
      <w:r w:rsidRPr="00A060B8">
        <w:rPr>
          <w:rFonts w:ascii="GHEA Grapalat" w:eastAsiaTheme="minorEastAsia" w:hAnsi="GHEA Grapalat"/>
          <w:lang w:val="en-US"/>
        </w:rPr>
        <w:t>կետերի</w:t>
      </w:r>
      <w:r w:rsidRPr="00A060B8">
        <w:rPr>
          <w:rFonts w:ascii="GHEA Grapalat" w:eastAsiaTheme="minorEastAsia" w:hAnsi="GHEA Grapalat"/>
        </w:rPr>
        <w:t xml:space="preserve"> </w:t>
      </w:r>
      <w:r w:rsidRPr="00A060B8">
        <w:rPr>
          <w:rFonts w:ascii="GHEA Grapalat" w:eastAsiaTheme="minorEastAsia" w:hAnsi="GHEA Grapalat"/>
          <w:lang w:val="en-US"/>
        </w:rPr>
        <w:t>պահանջների</w:t>
      </w:r>
      <w:r w:rsidRPr="00A060B8">
        <w:rPr>
          <w:rFonts w:ascii="GHEA Grapalat" w:eastAsiaTheme="minorEastAsia" w:hAnsi="GHEA Grapalat"/>
        </w:rPr>
        <w:t xml:space="preserve">, (7) </w:t>
      </w:r>
      <w:r w:rsidRPr="00A060B8">
        <w:rPr>
          <w:rFonts w:ascii="GHEA Grapalat" w:eastAsiaTheme="minorEastAsia" w:hAnsi="GHEA Grapalat"/>
          <w:lang w:val="en-US"/>
        </w:rPr>
        <w:t>բանաձևում</w:t>
      </w:r>
      <w:r w:rsidRPr="00A060B8">
        <w:rPr>
          <w:rFonts w:ascii="GHEA Grapalat" w:eastAsiaTheme="minorEastAsia" w:hAnsi="GHEA Grapalat"/>
        </w:rPr>
        <w:t xml:space="preserve">, </w:t>
      </w:r>
      <w:r w:rsidRPr="00A060B8">
        <w:rPr>
          <w:rFonts w:ascii="GHEA Grapalat" w:eastAsiaTheme="minorEastAsia" w:hAnsi="GHEA Grapalat"/>
          <w:lang w:val="en-US"/>
        </w:rPr>
        <w:t>ինչպես</w:t>
      </w:r>
      <w:r w:rsidRPr="00A060B8">
        <w:rPr>
          <w:rFonts w:ascii="GHEA Grapalat" w:eastAsiaTheme="minorEastAsia" w:hAnsi="GHEA Grapalat"/>
        </w:rPr>
        <w:t xml:space="preserve"> </w:t>
      </w:r>
      <w:r w:rsidRPr="00A060B8">
        <w:rPr>
          <w:rFonts w:ascii="GHEA Grapalat" w:eastAsiaTheme="minorEastAsia" w:hAnsi="GHEA Grapalat"/>
          <w:lang w:val="en-US"/>
        </w:rPr>
        <w:t>նաև</w:t>
      </w:r>
      <w:r w:rsidRPr="00A060B8">
        <w:rPr>
          <w:rFonts w:ascii="GHEA Grapalat" w:eastAsiaTheme="minorEastAsia" w:hAnsi="GHEA Grapalat"/>
        </w:rPr>
        <w:t xml:space="preserve"> (109), (111), (115), (116), (120) </w:t>
      </w:r>
      <w:r w:rsidRPr="00A060B8">
        <w:rPr>
          <w:rFonts w:ascii="GHEA Grapalat" w:eastAsiaTheme="minorEastAsia" w:hAnsi="GHEA Grapalat"/>
          <w:lang w:val="en-US"/>
        </w:rPr>
        <w:t>և</w:t>
      </w:r>
      <w:r w:rsidRPr="00A060B8">
        <w:rPr>
          <w:rFonts w:ascii="GHEA Grapalat" w:eastAsiaTheme="minorEastAsia" w:hAnsi="GHEA Grapalat"/>
        </w:rPr>
        <w:t xml:space="preserve"> (121) </w:t>
      </w:r>
      <w:r w:rsidRPr="00A060B8">
        <w:rPr>
          <w:rFonts w:ascii="GHEA Grapalat" w:eastAsiaTheme="minorEastAsia" w:hAnsi="GHEA Grapalat"/>
          <w:lang w:val="en-US"/>
        </w:rPr>
        <w:t>բանաձևերում</w:t>
      </w:r>
      <w:r w:rsidRPr="00A060B8">
        <w:rPr>
          <w:rFonts w:ascii="GHEA Grapalat" w:eastAsiaTheme="minorEastAsia" w:hAnsi="GHEA Grapalat"/>
        </w:rPr>
        <w:t xml:space="preserve"> </w:t>
      </w:r>
      <w:r w:rsidRPr="00BA396D">
        <w:rPr>
          <w:rFonts w:ascii="GHEA Grapalat" w:hAnsi="GHEA Grapalat"/>
          <w:i/>
          <w:sz w:val="24"/>
          <w:szCs w:val="24"/>
          <w:lang w:val="en-US"/>
        </w:rPr>
        <w:t>A</w:t>
      </w:r>
      <w:r w:rsidRPr="00BA396D">
        <w:rPr>
          <w:rFonts w:ascii="GHEA Grapalat" w:eastAsiaTheme="minorEastAsia" w:hAnsi="GHEA Grapalat"/>
        </w:rPr>
        <w:noBreakHyphen/>
      </w:r>
      <w:r w:rsidRPr="00BA396D">
        <w:rPr>
          <w:rFonts w:ascii="GHEA Grapalat" w:eastAsiaTheme="minorEastAsia" w:hAnsi="GHEA Grapalat"/>
          <w:lang w:val="en-US"/>
        </w:rPr>
        <w:t>ի</w:t>
      </w:r>
      <w:r w:rsidRPr="00BA396D">
        <w:rPr>
          <w:rFonts w:ascii="GHEA Grapalat" w:eastAsiaTheme="minorEastAsia" w:hAnsi="GHEA Grapalat"/>
        </w:rPr>
        <w:t xml:space="preserve"> </w:t>
      </w:r>
      <w:r w:rsidRPr="00BA396D">
        <w:rPr>
          <w:rFonts w:ascii="GHEA Grapalat" w:eastAsiaTheme="minorEastAsia" w:hAnsi="GHEA Grapalat"/>
          <w:lang w:val="en-US"/>
        </w:rPr>
        <w:t>փոխարեն</w:t>
      </w:r>
      <w:r w:rsidRPr="00BA396D">
        <w:rPr>
          <w:rFonts w:ascii="GHEA Grapalat" w:eastAsiaTheme="minorEastAsia" w:hAnsi="GHEA Grapalat"/>
        </w:rPr>
        <w:t xml:space="preserve"> </w:t>
      </w:r>
      <w:r w:rsidRPr="00BA396D">
        <w:rPr>
          <w:rFonts w:ascii="GHEA Grapalat" w:eastAsiaTheme="minorEastAsia" w:hAnsi="GHEA Grapalat"/>
          <w:lang w:val="en-US"/>
        </w:rPr>
        <w:t>ընդուն</w:t>
      </w:r>
      <w:r w:rsidR="00896532">
        <w:rPr>
          <w:rFonts w:ascii="GHEA Grapalat" w:eastAsiaTheme="minorEastAsia" w:hAnsi="GHEA Grapalat"/>
          <w:lang w:val="en-US"/>
        </w:rPr>
        <w:t>վում</w:t>
      </w:r>
      <w:r w:rsidRPr="00BA396D">
        <w:rPr>
          <w:rFonts w:ascii="GHEA Grapalat" w:eastAsiaTheme="minorEastAsia" w:hAnsi="GHEA Grapalat"/>
        </w:rPr>
        <w:t xml:space="preserve"> </w:t>
      </w:r>
      <w:r w:rsidR="00896532">
        <w:rPr>
          <w:rFonts w:ascii="GHEA Grapalat" w:eastAsiaTheme="minorEastAsia" w:hAnsi="GHEA Grapalat"/>
          <w:lang w:val="en-US"/>
        </w:rPr>
        <w:t>է</w:t>
      </w:r>
      <w:r w:rsidR="00896532" w:rsidRPr="00FA6B06">
        <w:rPr>
          <w:rFonts w:ascii="GHEA Grapalat" w:eastAsiaTheme="minorEastAsia" w:hAnsi="GHEA Grapalat"/>
        </w:rPr>
        <w:t xml:space="preserve"> </w:t>
      </w:r>
      <w:r w:rsidRPr="00BA396D">
        <w:rPr>
          <w:rFonts w:ascii="GHEA Grapalat" w:eastAsiaTheme="minorEastAsia" w:hAnsi="GHEA Grapalat"/>
          <w:i/>
          <w:sz w:val="26"/>
          <w:szCs w:val="26"/>
          <w:lang w:val="en-US"/>
        </w:rPr>
        <w:t>A</w:t>
      </w:r>
      <w:r w:rsidRPr="00BA396D">
        <w:rPr>
          <w:rFonts w:ascii="GHEA Grapalat" w:eastAsiaTheme="minorEastAsia" w:hAnsi="GHEA Grapalat"/>
          <w:i/>
          <w:sz w:val="28"/>
          <w:szCs w:val="26"/>
          <w:vertAlign w:val="subscript"/>
          <w:lang w:val="en-US"/>
        </w:rPr>
        <w:t>d</w:t>
      </w:r>
      <w:r w:rsidRPr="00BA396D">
        <w:rPr>
          <w:rFonts w:ascii="GHEA Grapalat" w:eastAsiaTheme="minorEastAsia" w:hAnsi="GHEA Grapalat"/>
        </w:rPr>
        <w:t xml:space="preserve"> </w:t>
      </w:r>
      <w:r w:rsidRPr="00BA396D">
        <w:rPr>
          <w:rFonts w:ascii="GHEA Grapalat" w:eastAsiaTheme="minorEastAsia" w:hAnsi="GHEA Grapalat"/>
          <w:lang w:val="en-US"/>
        </w:rPr>
        <w:t>հաշվարկային</w:t>
      </w:r>
      <w:r w:rsidRPr="00BA396D">
        <w:rPr>
          <w:rFonts w:ascii="GHEA Grapalat" w:eastAsiaTheme="minorEastAsia" w:hAnsi="GHEA Grapalat"/>
        </w:rPr>
        <w:t xml:space="preserve"> </w:t>
      </w:r>
      <w:r w:rsidRPr="00BA396D">
        <w:rPr>
          <w:rFonts w:ascii="GHEA Grapalat" w:eastAsiaTheme="minorEastAsia" w:hAnsi="GHEA Grapalat"/>
          <w:lang w:val="en-US"/>
        </w:rPr>
        <w:t>փոքրացված</w:t>
      </w:r>
      <w:r w:rsidRPr="00BA396D">
        <w:rPr>
          <w:rFonts w:ascii="GHEA Grapalat" w:eastAsiaTheme="minorEastAsia" w:hAnsi="GHEA Grapalat"/>
        </w:rPr>
        <w:t xml:space="preserve"> </w:t>
      </w:r>
      <w:r w:rsidRPr="00BA396D">
        <w:rPr>
          <w:rFonts w:ascii="GHEA Grapalat" w:eastAsiaTheme="minorEastAsia" w:hAnsi="GHEA Grapalat"/>
          <w:lang w:val="en-US"/>
        </w:rPr>
        <w:t>հատվածքի</w:t>
      </w:r>
      <w:r w:rsidRPr="00BA396D">
        <w:rPr>
          <w:rFonts w:ascii="GHEA Grapalat" w:eastAsiaTheme="minorEastAsia" w:hAnsi="GHEA Grapalat"/>
        </w:rPr>
        <w:t xml:space="preserve"> </w:t>
      </w:r>
      <w:r w:rsidRPr="00BA396D">
        <w:rPr>
          <w:rFonts w:ascii="GHEA Grapalat" w:eastAsiaTheme="minorEastAsia" w:hAnsi="GHEA Grapalat"/>
          <w:lang w:val="en-US"/>
        </w:rPr>
        <w:t>մակերեսը։</w:t>
      </w:r>
    </w:p>
    <w:p w14:paraId="2A4FBF0A" w14:textId="77777777" w:rsidR="002F6B2E" w:rsidRPr="00CB3D53" w:rsidRDefault="002F6B2E" w:rsidP="002F6B2E">
      <w:pPr>
        <w:spacing w:after="0" w:line="288" w:lineRule="auto"/>
        <w:ind w:firstLine="567"/>
        <w:rPr>
          <w:rFonts w:ascii="GHEA Grapalat" w:eastAsiaTheme="minorEastAsia" w:hAnsi="GHEA Grapalat"/>
          <w:color w:val="FF0000"/>
        </w:rPr>
      </w:pPr>
      <w:r w:rsidRPr="008367B0">
        <w:rPr>
          <w:rFonts w:ascii="GHEA Grapalat" w:eastAsiaTheme="minorEastAsia" w:hAnsi="GHEA Grapalat"/>
          <w:b/>
        </w:rPr>
        <w:t>115.</w:t>
      </w:r>
      <w:r w:rsidRPr="00CB3D53">
        <w:rPr>
          <w:rFonts w:ascii="GHEA Grapalat" w:eastAsiaTheme="minorEastAsia" w:hAnsi="GHEA Grapalat"/>
        </w:rPr>
        <w:t xml:space="preserve"> </w:t>
      </w:r>
      <w:r w:rsidRPr="00BA396D">
        <w:rPr>
          <w:rFonts w:ascii="GHEA Grapalat" w:eastAsiaTheme="minorEastAsia" w:hAnsi="GHEA Grapalat"/>
          <w:i/>
          <w:sz w:val="26"/>
          <w:szCs w:val="26"/>
          <w:lang w:val="en-US"/>
        </w:rPr>
        <w:t>A</w:t>
      </w:r>
      <w:r w:rsidRPr="00BA396D">
        <w:rPr>
          <w:rFonts w:ascii="GHEA Grapalat" w:eastAsiaTheme="minorEastAsia" w:hAnsi="GHEA Grapalat"/>
          <w:i/>
          <w:sz w:val="28"/>
          <w:szCs w:val="26"/>
          <w:vertAlign w:val="subscript"/>
          <w:lang w:val="en-US"/>
        </w:rPr>
        <w:t>d</w:t>
      </w:r>
      <w:r>
        <w:rPr>
          <w:rFonts w:ascii="GHEA Grapalat" w:hAnsi="GHEA Grapalat"/>
        </w:rPr>
        <w:t> </w:t>
      </w:r>
      <w:r w:rsidRPr="00CB3D53">
        <w:rPr>
          <w:rFonts w:ascii="GHEA Grapalat" w:hAnsi="GHEA Grapalat"/>
        </w:rPr>
        <w:t>-</w:t>
      </w:r>
      <w:r w:rsidRPr="00CB3D53">
        <w:rPr>
          <w:rFonts w:ascii="GHEA Grapalat" w:hAnsi="GHEA Grapalat"/>
          <w:lang w:val="en-US"/>
        </w:rPr>
        <w:t>ի</w:t>
      </w:r>
      <w:r w:rsidRPr="00CB3D53">
        <w:rPr>
          <w:rFonts w:ascii="GHEA Grapalat" w:eastAsiaTheme="minorEastAsia" w:hAnsi="GHEA Grapalat"/>
        </w:rPr>
        <w:t xml:space="preserve"> </w:t>
      </w:r>
      <w:r w:rsidRPr="00CB3D53">
        <w:rPr>
          <w:rFonts w:ascii="GHEA Grapalat" w:eastAsiaTheme="minorEastAsia" w:hAnsi="GHEA Grapalat"/>
          <w:lang w:val="en-US"/>
        </w:rPr>
        <w:t>արժեք</w:t>
      </w:r>
      <w:r>
        <w:rPr>
          <w:rFonts w:ascii="GHEA Grapalat" w:eastAsiaTheme="minorEastAsia" w:hAnsi="GHEA Grapalat"/>
          <w:lang w:val="en-US"/>
        </w:rPr>
        <w:t>ն</w:t>
      </w:r>
      <w:r w:rsidRPr="00CB3D53">
        <w:rPr>
          <w:rFonts w:ascii="GHEA Grapalat" w:eastAsiaTheme="minorEastAsia" w:hAnsi="GHEA Grapalat"/>
        </w:rPr>
        <w:t xml:space="preserve"> </w:t>
      </w:r>
      <w:r w:rsidRPr="00CB3D53">
        <w:rPr>
          <w:rFonts w:ascii="GHEA Grapalat" w:eastAsiaTheme="minorEastAsia" w:hAnsi="GHEA Grapalat"/>
          <w:lang w:val="en-US"/>
        </w:rPr>
        <w:t>անհրաժեշտ</w:t>
      </w:r>
      <w:r w:rsidRPr="00CB3D53">
        <w:rPr>
          <w:rFonts w:ascii="GHEA Grapalat" w:eastAsiaTheme="minorEastAsia" w:hAnsi="GHEA Grapalat"/>
        </w:rPr>
        <w:t xml:space="preserve"> </w:t>
      </w:r>
      <w:r w:rsidRPr="00CB3D53">
        <w:rPr>
          <w:rFonts w:ascii="GHEA Grapalat" w:eastAsiaTheme="minorEastAsia" w:hAnsi="GHEA Grapalat"/>
          <w:lang w:val="en-US"/>
        </w:rPr>
        <w:t>է</w:t>
      </w:r>
      <w:r w:rsidRPr="00CB3D53">
        <w:rPr>
          <w:rFonts w:ascii="GHEA Grapalat" w:eastAsiaTheme="minorEastAsia" w:hAnsi="GHEA Grapalat"/>
        </w:rPr>
        <w:t xml:space="preserve"> </w:t>
      </w:r>
      <w:r w:rsidRPr="00CB3D53">
        <w:rPr>
          <w:rFonts w:ascii="GHEA Grapalat" w:eastAsiaTheme="minorEastAsia" w:hAnsi="GHEA Grapalat"/>
          <w:lang w:val="en-US"/>
        </w:rPr>
        <w:t>հաշվել</w:t>
      </w:r>
      <w:r w:rsidRPr="00CB3D53">
        <w:rPr>
          <w:rFonts w:ascii="GHEA Grapalat" w:eastAsiaTheme="minorEastAsia" w:hAnsi="GHEA Grapalat"/>
        </w:rPr>
        <w:t xml:space="preserve"> </w:t>
      </w:r>
      <w:r w:rsidRPr="00CB3D53">
        <w:rPr>
          <w:rFonts w:ascii="GHEA Grapalat" w:eastAsiaTheme="minorEastAsia" w:hAnsi="GHEA Grapalat"/>
          <w:lang w:val="en-US"/>
        </w:rPr>
        <w:t>հետևյալ</w:t>
      </w:r>
      <w:r w:rsidRPr="00CB3D53">
        <w:rPr>
          <w:rFonts w:ascii="GHEA Grapalat" w:eastAsiaTheme="minorEastAsia" w:hAnsi="GHEA Grapalat"/>
        </w:rPr>
        <w:t xml:space="preserve"> </w:t>
      </w:r>
      <w:r w:rsidRPr="00CB3D53">
        <w:rPr>
          <w:rFonts w:ascii="GHEA Grapalat" w:eastAsiaTheme="minorEastAsia" w:hAnsi="GHEA Grapalat"/>
          <w:lang w:val="en-US"/>
        </w:rPr>
        <w:t>բանաձևերով</w:t>
      </w:r>
      <w:r w:rsidRPr="00CB3D53">
        <w:rPr>
          <w:rFonts w:ascii="MS Mincho" w:eastAsia="MS Mincho" w:hAnsi="MS Mincho" w:cs="MS Mincho" w:hint="eastAsia"/>
        </w:rPr>
        <w:t>․</w:t>
      </w:r>
    </w:p>
    <w:p w14:paraId="5060A0E6" w14:textId="77777777" w:rsidR="002F6B2E" w:rsidRPr="00CB3D53" w:rsidRDefault="002F6B2E" w:rsidP="002F6B2E">
      <w:pPr>
        <w:spacing w:after="0" w:line="288" w:lineRule="auto"/>
        <w:ind w:left="851" w:hanging="284"/>
        <w:rPr>
          <w:rFonts w:ascii="GHEA Grapalat" w:eastAsiaTheme="minorEastAsia" w:hAnsi="GHEA Grapalat"/>
        </w:rPr>
      </w:pPr>
      <w:r w:rsidRPr="00CB3D53">
        <w:rPr>
          <w:rFonts w:ascii="GHEA Grapalat" w:eastAsiaTheme="minorEastAsia" w:hAnsi="GHEA Grapalat"/>
        </w:rPr>
        <w:t xml:space="preserve">1) </w:t>
      </w:r>
      <w:r w:rsidRPr="00CB3D53">
        <w:rPr>
          <w:rFonts w:ascii="GHEA Grapalat" w:eastAsiaTheme="minorEastAsia" w:hAnsi="GHEA Grapalat"/>
          <w:lang w:val="en-US"/>
        </w:rPr>
        <w:t>երկտավրային</w:t>
      </w:r>
      <w:r w:rsidRPr="00CB3D53">
        <w:rPr>
          <w:rFonts w:ascii="GHEA Grapalat" w:eastAsiaTheme="minorEastAsia" w:hAnsi="GHEA Grapalat"/>
        </w:rPr>
        <w:t xml:space="preserve"> </w:t>
      </w:r>
      <w:r w:rsidRPr="00CB3D53">
        <w:rPr>
          <w:rFonts w:ascii="GHEA Grapalat" w:eastAsiaTheme="minorEastAsia" w:hAnsi="GHEA Grapalat"/>
          <w:lang w:val="en-US"/>
        </w:rPr>
        <w:t>և</w:t>
      </w:r>
      <w:r w:rsidRPr="00CB3D53">
        <w:rPr>
          <w:rFonts w:ascii="GHEA Grapalat" w:eastAsiaTheme="minorEastAsia" w:hAnsi="GHEA Grapalat"/>
        </w:rPr>
        <w:t xml:space="preserve"> </w:t>
      </w:r>
      <w:r w:rsidRPr="00CB3D53">
        <w:rPr>
          <w:rFonts w:ascii="GHEA Grapalat" w:eastAsiaTheme="minorEastAsia" w:hAnsi="GHEA Grapalat"/>
          <w:lang w:val="en-US"/>
        </w:rPr>
        <w:t>շվելերային</w:t>
      </w:r>
      <w:r w:rsidRPr="00CB3D53">
        <w:rPr>
          <w:rFonts w:ascii="GHEA Grapalat" w:eastAsiaTheme="minorEastAsia" w:hAnsi="GHEA Grapalat"/>
        </w:rPr>
        <w:t xml:space="preserve"> </w:t>
      </w:r>
      <w:r w:rsidRPr="00CB3D53">
        <w:rPr>
          <w:rFonts w:ascii="GHEA Grapalat" w:eastAsiaTheme="minorEastAsia" w:hAnsi="GHEA Grapalat"/>
          <w:lang w:val="en-US"/>
        </w:rPr>
        <w:t>հատվածքների</w:t>
      </w:r>
      <w:r w:rsidRPr="00CB3D53">
        <w:rPr>
          <w:rFonts w:ascii="GHEA Grapalat" w:eastAsiaTheme="minorEastAsia" w:hAnsi="GHEA Grapalat"/>
        </w:rPr>
        <w:t xml:space="preserve"> </w:t>
      </w:r>
      <w:r w:rsidRPr="00CB3D53">
        <w:rPr>
          <w:rFonts w:ascii="GHEA Grapalat" w:eastAsiaTheme="minorEastAsia" w:hAnsi="GHEA Grapalat"/>
          <w:lang w:val="en-US"/>
        </w:rPr>
        <w:t>համար</w:t>
      </w:r>
      <w:r w:rsidRPr="00CB3D53">
        <w:rPr>
          <w:rFonts w:ascii="MS Mincho" w:eastAsia="MS Mincho" w:hAnsi="MS Mincho" w:cs="MS Mincho" w:hint="eastAsia"/>
        </w:rPr>
        <w:t>․</w:t>
      </w:r>
    </w:p>
    <w:p w14:paraId="26096F39" w14:textId="77777777" w:rsidR="002F6B2E" w:rsidRPr="0002142D" w:rsidRDefault="002F6B2E" w:rsidP="002F6B2E">
      <w:pPr>
        <w:shd w:val="clear" w:color="auto" w:fill="FFFFFF"/>
        <w:tabs>
          <w:tab w:val="left" w:pos="3402"/>
          <w:tab w:val="left" w:pos="8647"/>
        </w:tabs>
        <w:spacing w:after="0" w:line="288" w:lineRule="auto"/>
        <w:ind w:firstLine="567"/>
        <w:rPr>
          <w:rFonts w:ascii="GHEA Grapalat" w:hAnsi="GHEA Grapalat"/>
          <w:lang w:val="en-US"/>
        </w:rPr>
      </w:pPr>
      <w:r w:rsidRPr="00142B4D">
        <w:rPr>
          <w:rFonts w:ascii="GHEA Grapalat" w:hAnsi="GHEA Grapalat"/>
        </w:rPr>
        <w:tab/>
      </w:r>
      <w:r w:rsidRPr="0002142D">
        <w:rPr>
          <w:rFonts w:ascii="GHEA Grapalat" w:eastAsiaTheme="minorEastAsia" w:hAnsi="GHEA Grapalat"/>
          <w:i/>
          <w:sz w:val="26"/>
          <w:szCs w:val="26"/>
          <w:lang w:val="en-US"/>
        </w:rPr>
        <w:t>A</w:t>
      </w:r>
      <w:r w:rsidRPr="0002142D">
        <w:rPr>
          <w:rFonts w:ascii="GHEA Grapalat" w:eastAsiaTheme="minorEastAsia" w:hAnsi="GHEA Grapalat"/>
          <w:i/>
          <w:sz w:val="28"/>
          <w:szCs w:val="26"/>
          <w:vertAlign w:val="subscript"/>
          <w:lang w:val="en-US"/>
        </w:rPr>
        <w:t>d</w:t>
      </w:r>
      <w:r w:rsidRPr="0002142D">
        <w:rPr>
          <w:rFonts w:ascii="GHEA Grapalat" w:hAnsi="GHEA Grapalat"/>
          <w:vertAlign w:val="subscript"/>
          <w:lang w:val="en-US"/>
        </w:rPr>
        <w:t xml:space="preserve"> </w:t>
      </w:r>
      <w:r w:rsidRPr="0002142D">
        <w:rPr>
          <w:rFonts w:ascii="GHEA Grapalat" w:hAnsi="GHEA Grapalat"/>
          <w:lang w:val="en-US"/>
        </w:rPr>
        <w:t xml:space="preserve">= </w:t>
      </w:r>
      <w:r w:rsidRPr="0002142D">
        <w:rPr>
          <w:rFonts w:ascii="GHEA Grapalat" w:eastAsiaTheme="minorEastAsia" w:hAnsi="GHEA Grapalat"/>
          <w:i/>
          <w:sz w:val="26"/>
          <w:szCs w:val="26"/>
          <w:lang w:val="en-US"/>
        </w:rPr>
        <w:t>A</w:t>
      </w:r>
      <w:r w:rsidRPr="0002142D">
        <w:rPr>
          <w:rFonts w:ascii="GHEA Grapalat" w:hAnsi="GHEA Grapalat"/>
          <w:vertAlign w:val="subscript"/>
          <w:lang w:val="en-US"/>
        </w:rPr>
        <w:t xml:space="preserve"> </w:t>
      </w:r>
      <w:r w:rsidRPr="0002142D">
        <w:rPr>
          <w:rFonts w:ascii="GHEA Grapalat" w:eastAsiaTheme="minorEastAsia" w:hAnsi="GHEA Grapalat"/>
          <w:lang w:val="en-US"/>
        </w:rPr>
        <w:t>–</w:t>
      </w:r>
      <w:r w:rsidRPr="0002142D">
        <w:rPr>
          <w:rFonts w:ascii="GHEA Grapalat" w:hAnsi="GHEA Grapalat"/>
          <w:vertAlign w:val="subscript"/>
          <w:lang w:val="en-US"/>
        </w:rPr>
        <w:t xml:space="preserve"> </w:t>
      </w:r>
      <w:r w:rsidRPr="0002142D">
        <w:rPr>
          <w:rFonts w:ascii="GHEA Grapalat" w:hAnsi="GHEA Grapalat"/>
          <w:lang w:val="en-US"/>
        </w:rPr>
        <w:t>(</w:t>
      </w:r>
      <w:r w:rsidRPr="0002142D">
        <w:rPr>
          <w:rFonts w:ascii="GHEA Grapalat" w:eastAsiaTheme="minorEastAsia" w:hAnsi="GHEA Grapalat"/>
          <w:i/>
          <w:sz w:val="26"/>
          <w:szCs w:val="26"/>
          <w:lang w:val="en-US"/>
        </w:rPr>
        <w:t>h</w:t>
      </w:r>
      <w:r w:rsidRPr="0002142D">
        <w:rPr>
          <w:rFonts w:ascii="GHEA Grapalat" w:eastAsiaTheme="minorEastAsia" w:hAnsi="GHEA Grapalat"/>
          <w:i/>
          <w:sz w:val="28"/>
          <w:szCs w:val="26"/>
          <w:vertAlign w:val="subscript"/>
          <w:lang w:val="en-US"/>
        </w:rPr>
        <w:t>ef</w:t>
      </w:r>
      <w:r w:rsidRPr="0002142D">
        <w:rPr>
          <w:rFonts w:ascii="GHEA Grapalat" w:hAnsi="GHEA Grapalat"/>
          <w:lang w:val="en-US"/>
        </w:rPr>
        <w:t xml:space="preserve"> </w:t>
      </w:r>
      <w:r w:rsidRPr="0002142D">
        <w:rPr>
          <w:rFonts w:ascii="GHEA Grapalat" w:eastAsiaTheme="minorEastAsia" w:hAnsi="GHEA Grapalat"/>
          <w:lang w:val="en-US"/>
        </w:rPr>
        <w:t>–</w:t>
      </w:r>
      <w:r w:rsidRPr="0002142D">
        <w:rPr>
          <w:rFonts w:ascii="Calibri" w:eastAsiaTheme="minorEastAsia" w:hAnsi="Calibri"/>
          <w:vertAlign w:val="subscript"/>
          <w:lang w:val="en-US"/>
        </w:rPr>
        <w:t> </w:t>
      </w:r>
      <w:r w:rsidRPr="0002142D">
        <w:rPr>
          <w:rFonts w:ascii="GHEA Grapalat" w:eastAsiaTheme="minorEastAsia" w:hAnsi="GHEA Grapalat"/>
          <w:i/>
          <w:sz w:val="26"/>
          <w:szCs w:val="26"/>
          <w:lang w:val="en-US"/>
        </w:rPr>
        <w:t>h</w:t>
      </w:r>
      <w:r w:rsidRPr="0002142D">
        <w:rPr>
          <w:rFonts w:ascii="GHEA Grapalat" w:eastAsiaTheme="minorEastAsia" w:hAnsi="GHEA Grapalat"/>
          <w:i/>
          <w:sz w:val="28"/>
          <w:szCs w:val="26"/>
          <w:vertAlign w:val="subscript"/>
          <w:lang w:val="en-US"/>
        </w:rPr>
        <w:t>d</w:t>
      </w:r>
      <w:r w:rsidRPr="0002142D">
        <w:rPr>
          <w:rFonts w:ascii="Calibri" w:hAnsi="Calibri"/>
          <w:lang w:val="en-US"/>
        </w:rPr>
        <w:t> </w:t>
      </w:r>
      <w:r w:rsidRPr="0002142D">
        <w:rPr>
          <w:rFonts w:ascii="GHEA Grapalat" w:hAnsi="GHEA Grapalat"/>
          <w:lang w:val="en-US"/>
        </w:rPr>
        <w:t>)</w:t>
      </w:r>
      <w:r w:rsidRPr="0002142D">
        <w:rPr>
          <w:rFonts w:ascii="Courier New" w:hAnsi="Courier New" w:cs="Courier New"/>
          <w:lang w:val="en-US"/>
        </w:rPr>
        <w:t>∙</w:t>
      </w:r>
      <w:r w:rsidRPr="0002142D">
        <w:rPr>
          <w:rFonts w:ascii="GHEA Grapalat" w:eastAsiaTheme="minorEastAsia" w:hAnsi="GHEA Grapalat"/>
          <w:i/>
          <w:sz w:val="26"/>
          <w:szCs w:val="26"/>
          <w:lang w:val="en-US"/>
        </w:rPr>
        <w:t>t</w:t>
      </w:r>
      <w:r w:rsidRPr="0002142D">
        <w:rPr>
          <w:rFonts w:ascii="GHEA Grapalat" w:eastAsiaTheme="minorEastAsia" w:hAnsi="GHEA Grapalat"/>
          <w:i/>
          <w:sz w:val="28"/>
          <w:szCs w:val="26"/>
          <w:vertAlign w:val="subscript"/>
          <w:lang w:val="en-US"/>
        </w:rPr>
        <w:t>w</w:t>
      </w:r>
      <w:r w:rsidRPr="0002142D">
        <w:rPr>
          <w:rFonts w:ascii="Calibri" w:hAnsi="Calibri"/>
          <w:lang w:val="en-US"/>
        </w:rPr>
        <w:t> </w:t>
      </w:r>
      <w:r w:rsidRPr="0002142D">
        <w:rPr>
          <w:rFonts w:ascii="GHEA Grapalat" w:hAnsi="GHEA Grapalat"/>
          <w:lang w:val="en-US"/>
        </w:rPr>
        <w:t>,</w:t>
      </w:r>
      <w:r w:rsidRPr="0002142D">
        <w:rPr>
          <w:rFonts w:ascii="GHEA Grapalat" w:hAnsi="GHEA Grapalat"/>
          <w:lang w:val="en-US"/>
        </w:rPr>
        <w:tab/>
        <w:t>(31)</w:t>
      </w:r>
    </w:p>
    <w:p w14:paraId="52FCA51D" w14:textId="77777777" w:rsidR="002F6B2E" w:rsidRPr="00485445" w:rsidRDefault="002F6B2E" w:rsidP="002F6B2E">
      <w:pPr>
        <w:spacing w:after="0" w:line="288" w:lineRule="auto"/>
        <w:ind w:left="851" w:hanging="284"/>
        <w:rPr>
          <w:rFonts w:ascii="GHEA Grapalat" w:eastAsiaTheme="minorEastAsia" w:hAnsi="GHEA Grapalat"/>
          <w:lang w:val="en-US"/>
        </w:rPr>
      </w:pPr>
      <w:r w:rsidRPr="00485445">
        <w:rPr>
          <w:rFonts w:ascii="GHEA Grapalat" w:eastAsiaTheme="minorEastAsia" w:hAnsi="GHEA Grapalat"/>
          <w:lang w:val="en-US"/>
        </w:rPr>
        <w:t xml:space="preserve">2) </w:t>
      </w:r>
      <w:r w:rsidRPr="00BD3E15">
        <w:rPr>
          <w:rFonts w:ascii="GHEA Grapalat" w:eastAsiaTheme="minorEastAsia" w:hAnsi="GHEA Grapalat"/>
          <w:lang w:val="en-US"/>
        </w:rPr>
        <w:t>տուփաձև</w:t>
      </w:r>
      <w:r w:rsidRPr="00485445">
        <w:rPr>
          <w:rFonts w:ascii="GHEA Grapalat" w:eastAsiaTheme="minorEastAsia" w:hAnsi="GHEA Grapalat"/>
          <w:lang w:val="en-US"/>
        </w:rPr>
        <w:t xml:space="preserve"> </w:t>
      </w:r>
      <w:r w:rsidRPr="00BD3E15">
        <w:rPr>
          <w:rFonts w:ascii="GHEA Grapalat" w:eastAsiaTheme="minorEastAsia" w:hAnsi="GHEA Grapalat"/>
          <w:lang w:val="en-US"/>
        </w:rPr>
        <w:t>հատվածքի</w:t>
      </w:r>
      <w:r w:rsidRPr="00485445">
        <w:rPr>
          <w:rFonts w:ascii="GHEA Grapalat" w:eastAsiaTheme="minorEastAsia" w:hAnsi="GHEA Grapalat"/>
          <w:lang w:val="en-US"/>
        </w:rPr>
        <w:t xml:space="preserve"> </w:t>
      </w:r>
      <w:r w:rsidRPr="00BD3E15">
        <w:rPr>
          <w:rFonts w:ascii="GHEA Grapalat" w:eastAsiaTheme="minorEastAsia" w:hAnsi="GHEA Grapalat"/>
          <w:lang w:val="en-US"/>
        </w:rPr>
        <w:t>համար</w:t>
      </w:r>
      <w:r w:rsidRPr="00485445">
        <w:rPr>
          <w:rFonts w:ascii="MS Mincho" w:eastAsia="MS Mincho" w:hAnsi="MS Mincho" w:cs="MS Mincho" w:hint="eastAsia"/>
          <w:lang w:val="en-US"/>
        </w:rPr>
        <w:t>․</w:t>
      </w:r>
    </w:p>
    <w:p w14:paraId="41572758" w14:textId="77777777" w:rsidR="002F6B2E" w:rsidRPr="005E167E" w:rsidRDefault="002F6B2E" w:rsidP="00A364D7">
      <w:pPr>
        <w:spacing w:after="0" w:line="288" w:lineRule="auto"/>
        <w:ind w:left="1701" w:hanging="850"/>
        <w:rPr>
          <w:rFonts w:ascii="Sylfaen" w:eastAsia="MS Mincho" w:hAnsi="Sylfaen" w:cs="MS Mincho"/>
          <w:lang w:val="en-US"/>
        </w:rPr>
      </w:pPr>
      <w:r w:rsidRPr="00BD3E15">
        <w:rPr>
          <w:rFonts w:ascii="GHEA Grapalat" w:eastAsiaTheme="minorEastAsia" w:hAnsi="GHEA Grapalat"/>
          <w:lang w:val="en-US"/>
        </w:rPr>
        <w:t>ա</w:t>
      </w:r>
      <w:r w:rsidR="00CA71BC">
        <w:rPr>
          <w:rFonts w:ascii="GHEA Grapalat" w:eastAsiaTheme="minorEastAsia" w:hAnsi="GHEA Grapalat"/>
          <w:lang w:val="en-US"/>
        </w:rPr>
        <w:t>.</w:t>
      </w:r>
      <w:r w:rsidRPr="00485445">
        <w:rPr>
          <w:rFonts w:ascii="GHEA Grapalat" w:eastAsiaTheme="minorEastAsia" w:hAnsi="GHEA Grapalat"/>
          <w:lang w:val="en-US"/>
        </w:rPr>
        <w:t xml:space="preserve"> </w:t>
      </w:r>
      <w:r w:rsidRPr="00BD3E15">
        <w:rPr>
          <w:rFonts w:ascii="GHEA Grapalat" w:eastAsiaTheme="minorEastAsia" w:hAnsi="GHEA Grapalat"/>
          <w:lang w:val="en-US"/>
        </w:rPr>
        <w:t>առանցքային</w:t>
      </w:r>
      <w:r w:rsidRPr="00485445">
        <w:rPr>
          <w:rFonts w:ascii="GHEA Grapalat" w:eastAsiaTheme="minorEastAsia" w:hAnsi="GHEA Grapalat"/>
          <w:lang w:val="en-US"/>
        </w:rPr>
        <w:t xml:space="preserve"> </w:t>
      </w:r>
      <w:r w:rsidRPr="00BD3E15">
        <w:rPr>
          <w:rFonts w:ascii="GHEA Grapalat" w:eastAsiaTheme="minorEastAsia" w:hAnsi="GHEA Grapalat"/>
          <w:lang w:val="en-US"/>
        </w:rPr>
        <w:t>սեղմման</w:t>
      </w:r>
      <w:r w:rsidRPr="00485445">
        <w:rPr>
          <w:rFonts w:ascii="GHEA Grapalat" w:eastAsiaTheme="minorEastAsia" w:hAnsi="GHEA Grapalat"/>
          <w:lang w:val="en-US"/>
        </w:rPr>
        <w:t xml:space="preserve"> </w:t>
      </w:r>
      <w:r w:rsidRPr="00BD3E15">
        <w:rPr>
          <w:rFonts w:ascii="GHEA Grapalat" w:eastAsiaTheme="minorEastAsia" w:hAnsi="GHEA Grapalat"/>
          <w:lang w:val="en-US"/>
        </w:rPr>
        <w:t>դեպքում</w:t>
      </w:r>
      <w:r>
        <w:rPr>
          <w:rFonts w:ascii="Sylfaen" w:eastAsia="MS Mincho" w:hAnsi="Sylfaen" w:cs="MS Mincho"/>
          <w:lang w:val="en-US"/>
        </w:rPr>
        <w:t>՝</w:t>
      </w:r>
    </w:p>
    <w:p w14:paraId="478D44B1" w14:textId="77777777" w:rsidR="002F6B2E" w:rsidRPr="0002142D" w:rsidRDefault="002F6B2E" w:rsidP="002F6B2E">
      <w:pPr>
        <w:shd w:val="clear" w:color="auto" w:fill="FFFFFF"/>
        <w:tabs>
          <w:tab w:val="left" w:pos="2552"/>
          <w:tab w:val="left" w:pos="8647"/>
        </w:tabs>
        <w:spacing w:after="0" w:line="288" w:lineRule="auto"/>
        <w:ind w:firstLine="567"/>
        <w:rPr>
          <w:rFonts w:ascii="GHEA Grapalat" w:hAnsi="GHEA Grapalat"/>
          <w:lang w:val="en-US"/>
        </w:rPr>
      </w:pPr>
      <w:r w:rsidRPr="00485445">
        <w:rPr>
          <w:rFonts w:ascii="GHEA Grapalat" w:hAnsi="GHEA Grapalat"/>
          <w:lang w:val="en-US"/>
        </w:rPr>
        <w:tab/>
      </w:r>
      <w:r w:rsidRPr="0002142D">
        <w:rPr>
          <w:rFonts w:ascii="GHEA Grapalat" w:eastAsiaTheme="minorEastAsia" w:hAnsi="GHEA Grapalat"/>
          <w:i/>
          <w:sz w:val="26"/>
          <w:szCs w:val="26"/>
          <w:lang w:val="en-US"/>
        </w:rPr>
        <w:t>A</w:t>
      </w:r>
      <w:r w:rsidRPr="0002142D">
        <w:rPr>
          <w:rFonts w:ascii="GHEA Grapalat" w:eastAsiaTheme="minorEastAsia" w:hAnsi="GHEA Grapalat"/>
          <w:i/>
          <w:sz w:val="28"/>
          <w:szCs w:val="26"/>
          <w:vertAlign w:val="subscript"/>
          <w:lang w:val="en-US"/>
        </w:rPr>
        <w:t>d</w:t>
      </w:r>
      <w:r w:rsidRPr="0002142D">
        <w:rPr>
          <w:rFonts w:ascii="GHEA Grapalat" w:hAnsi="GHEA Grapalat"/>
          <w:vertAlign w:val="subscript"/>
          <w:lang w:val="en-US"/>
        </w:rPr>
        <w:t xml:space="preserve"> </w:t>
      </w:r>
      <w:r w:rsidRPr="0002142D">
        <w:rPr>
          <w:rFonts w:ascii="GHEA Grapalat" w:hAnsi="GHEA Grapalat"/>
          <w:lang w:val="en-US"/>
        </w:rPr>
        <w:t xml:space="preserve">= </w:t>
      </w:r>
      <w:r w:rsidRPr="0002142D">
        <w:rPr>
          <w:rFonts w:ascii="GHEA Grapalat" w:eastAsiaTheme="minorEastAsia" w:hAnsi="GHEA Grapalat"/>
          <w:i/>
          <w:sz w:val="26"/>
          <w:szCs w:val="26"/>
          <w:lang w:val="en-US"/>
        </w:rPr>
        <w:t>A</w:t>
      </w:r>
      <w:r w:rsidRPr="0002142D">
        <w:rPr>
          <w:rFonts w:ascii="GHEA Grapalat" w:hAnsi="GHEA Grapalat"/>
          <w:vertAlign w:val="subscript"/>
          <w:lang w:val="en-US"/>
        </w:rPr>
        <w:t xml:space="preserve"> </w:t>
      </w:r>
      <w:r w:rsidRPr="0002142D">
        <w:rPr>
          <w:rFonts w:ascii="GHEA Grapalat" w:eastAsiaTheme="minorEastAsia" w:hAnsi="GHEA Grapalat"/>
          <w:lang w:val="en-US"/>
        </w:rPr>
        <w:t>–</w:t>
      </w:r>
      <w:r>
        <w:rPr>
          <w:rFonts w:ascii="Calibri" w:eastAsiaTheme="minorEastAsia" w:hAnsi="Calibri"/>
          <w:lang w:val="en-US"/>
        </w:rPr>
        <w:t> </w:t>
      </w:r>
      <w:r>
        <w:rPr>
          <w:rFonts w:ascii="GHEA Grapalat" w:hAnsi="GHEA Grapalat"/>
          <w:lang w:val="en-US"/>
        </w:rPr>
        <w:t>2</w:t>
      </w:r>
      <w:r>
        <w:rPr>
          <w:rFonts w:ascii="Courier New" w:hAnsi="Courier New" w:cs="Courier New"/>
          <w:lang w:val="en-US"/>
        </w:rPr>
        <w:t>∙</w:t>
      </w:r>
      <w:r w:rsidRPr="0002142D">
        <w:rPr>
          <w:rFonts w:ascii="GHEA Grapalat" w:hAnsi="GHEA Grapalat"/>
          <w:lang w:val="en-US"/>
        </w:rPr>
        <w:t>(</w:t>
      </w:r>
      <w:r w:rsidRPr="0002142D">
        <w:rPr>
          <w:rFonts w:ascii="GHEA Grapalat" w:eastAsiaTheme="minorEastAsia" w:hAnsi="GHEA Grapalat"/>
          <w:i/>
          <w:sz w:val="26"/>
          <w:szCs w:val="26"/>
          <w:lang w:val="en-US"/>
        </w:rPr>
        <w:t>h</w:t>
      </w:r>
      <w:r w:rsidRPr="0002142D">
        <w:rPr>
          <w:rFonts w:ascii="GHEA Grapalat" w:eastAsiaTheme="minorEastAsia" w:hAnsi="GHEA Grapalat"/>
          <w:i/>
          <w:sz w:val="28"/>
          <w:szCs w:val="26"/>
          <w:vertAlign w:val="subscript"/>
          <w:lang w:val="en-US"/>
        </w:rPr>
        <w:t>ef</w:t>
      </w:r>
      <w:r w:rsidRPr="0002142D">
        <w:rPr>
          <w:rFonts w:ascii="GHEA Grapalat" w:hAnsi="GHEA Grapalat"/>
          <w:lang w:val="en-US"/>
        </w:rPr>
        <w:t xml:space="preserve"> </w:t>
      </w:r>
      <w:r w:rsidRPr="0002142D">
        <w:rPr>
          <w:rFonts w:ascii="GHEA Grapalat" w:eastAsiaTheme="minorEastAsia" w:hAnsi="GHEA Grapalat"/>
          <w:lang w:val="en-US"/>
        </w:rPr>
        <w:t>–</w:t>
      </w:r>
      <w:r w:rsidRPr="0002142D">
        <w:rPr>
          <w:rFonts w:ascii="Calibri" w:eastAsiaTheme="minorEastAsia" w:hAnsi="Calibri"/>
          <w:vertAlign w:val="subscript"/>
          <w:lang w:val="en-US"/>
        </w:rPr>
        <w:t> </w:t>
      </w:r>
      <w:r w:rsidRPr="0002142D">
        <w:rPr>
          <w:rFonts w:ascii="GHEA Grapalat" w:eastAsiaTheme="minorEastAsia" w:hAnsi="GHEA Grapalat"/>
          <w:i/>
          <w:sz w:val="26"/>
          <w:szCs w:val="26"/>
          <w:lang w:val="en-US"/>
        </w:rPr>
        <w:t>h</w:t>
      </w:r>
      <w:r w:rsidRPr="0002142D">
        <w:rPr>
          <w:rFonts w:ascii="GHEA Grapalat" w:eastAsiaTheme="minorEastAsia" w:hAnsi="GHEA Grapalat"/>
          <w:i/>
          <w:sz w:val="28"/>
          <w:szCs w:val="26"/>
          <w:vertAlign w:val="subscript"/>
          <w:lang w:val="en-US"/>
        </w:rPr>
        <w:t>d</w:t>
      </w:r>
      <w:r w:rsidRPr="0002142D">
        <w:rPr>
          <w:rFonts w:ascii="Calibri" w:hAnsi="Calibri"/>
          <w:lang w:val="en-US"/>
        </w:rPr>
        <w:t> </w:t>
      </w:r>
      <w:r w:rsidRPr="0002142D">
        <w:rPr>
          <w:rFonts w:ascii="GHEA Grapalat" w:hAnsi="GHEA Grapalat"/>
          <w:lang w:val="en-US"/>
        </w:rPr>
        <w:t>)</w:t>
      </w:r>
      <w:r w:rsidRPr="0002142D">
        <w:rPr>
          <w:rFonts w:ascii="Courier New" w:hAnsi="Courier New" w:cs="Courier New"/>
          <w:lang w:val="en-US"/>
        </w:rPr>
        <w:t>∙</w:t>
      </w:r>
      <w:r w:rsidRPr="0002142D">
        <w:rPr>
          <w:rFonts w:ascii="GHEA Grapalat" w:eastAsiaTheme="minorEastAsia" w:hAnsi="GHEA Grapalat"/>
          <w:i/>
          <w:sz w:val="26"/>
          <w:szCs w:val="26"/>
          <w:lang w:val="en-US"/>
        </w:rPr>
        <w:t>t</w:t>
      </w:r>
      <w:r w:rsidRPr="0002142D">
        <w:rPr>
          <w:rFonts w:ascii="GHEA Grapalat" w:eastAsiaTheme="minorEastAsia" w:hAnsi="GHEA Grapalat"/>
          <w:i/>
          <w:sz w:val="28"/>
          <w:szCs w:val="26"/>
          <w:vertAlign w:val="subscript"/>
          <w:lang w:val="en-US"/>
        </w:rPr>
        <w:t>w</w:t>
      </w:r>
      <w:r w:rsidRPr="0002142D">
        <w:rPr>
          <w:rFonts w:ascii="Calibri" w:hAnsi="Calibri"/>
          <w:lang w:val="en-US"/>
        </w:rPr>
        <w:t> </w:t>
      </w:r>
      <w:r w:rsidRPr="0002142D">
        <w:rPr>
          <w:rFonts w:ascii="GHEA Grapalat" w:hAnsi="GHEA Grapalat"/>
          <w:lang w:val="en-US"/>
        </w:rPr>
        <w:t xml:space="preserve"> </w:t>
      </w:r>
      <w:r w:rsidRPr="0002142D">
        <w:rPr>
          <w:rFonts w:ascii="GHEA Grapalat" w:eastAsiaTheme="minorEastAsia" w:hAnsi="GHEA Grapalat"/>
          <w:lang w:val="en-US"/>
        </w:rPr>
        <w:t>–</w:t>
      </w:r>
      <w:r>
        <w:rPr>
          <w:rFonts w:ascii="GHEA Grapalat" w:eastAsiaTheme="minorEastAsia" w:hAnsi="GHEA Grapalat"/>
          <w:lang w:val="en-US"/>
        </w:rPr>
        <w:t xml:space="preserve"> </w:t>
      </w:r>
      <w:r>
        <w:rPr>
          <w:rFonts w:ascii="GHEA Grapalat" w:hAnsi="GHEA Grapalat"/>
          <w:lang w:val="en-US"/>
        </w:rPr>
        <w:t>2</w:t>
      </w:r>
      <w:r>
        <w:rPr>
          <w:rFonts w:ascii="Courier New" w:hAnsi="Courier New" w:cs="Courier New"/>
          <w:lang w:val="en-US"/>
        </w:rPr>
        <w:t>∙</w:t>
      </w:r>
      <w:r w:rsidRPr="0002142D">
        <w:rPr>
          <w:rFonts w:ascii="GHEA Grapalat" w:hAnsi="GHEA Grapalat"/>
          <w:lang w:val="en-US"/>
        </w:rPr>
        <w:t>(</w:t>
      </w:r>
      <w:r>
        <w:rPr>
          <w:rFonts w:ascii="GHEA Grapalat" w:eastAsiaTheme="minorEastAsia" w:hAnsi="GHEA Grapalat"/>
          <w:i/>
          <w:sz w:val="26"/>
          <w:szCs w:val="26"/>
          <w:lang w:val="en-US"/>
        </w:rPr>
        <w:t>b</w:t>
      </w:r>
      <w:r w:rsidRPr="0002142D">
        <w:rPr>
          <w:rFonts w:ascii="GHEA Grapalat" w:eastAsiaTheme="minorEastAsia" w:hAnsi="GHEA Grapalat"/>
          <w:i/>
          <w:sz w:val="28"/>
          <w:szCs w:val="26"/>
          <w:vertAlign w:val="subscript"/>
          <w:lang w:val="en-US"/>
        </w:rPr>
        <w:t>ef</w:t>
      </w:r>
      <w:r>
        <w:rPr>
          <w:rFonts w:ascii="GHEA Grapalat" w:eastAsiaTheme="minorEastAsia" w:hAnsi="GHEA Grapalat"/>
          <w:sz w:val="28"/>
          <w:szCs w:val="26"/>
          <w:vertAlign w:val="subscript"/>
          <w:lang w:val="en-US"/>
        </w:rPr>
        <w:t>,1</w:t>
      </w:r>
      <w:r w:rsidRPr="0002142D">
        <w:rPr>
          <w:rFonts w:ascii="GHEA Grapalat" w:hAnsi="GHEA Grapalat"/>
          <w:lang w:val="en-US"/>
        </w:rPr>
        <w:t xml:space="preserve"> </w:t>
      </w:r>
      <w:r w:rsidRPr="0002142D">
        <w:rPr>
          <w:rFonts w:ascii="GHEA Grapalat" w:eastAsiaTheme="minorEastAsia" w:hAnsi="GHEA Grapalat"/>
          <w:lang w:val="en-US"/>
        </w:rPr>
        <w:t>–</w:t>
      </w:r>
      <w:r w:rsidRPr="0002142D">
        <w:rPr>
          <w:rFonts w:ascii="Calibri" w:eastAsiaTheme="minorEastAsia" w:hAnsi="Calibri"/>
          <w:vertAlign w:val="subscript"/>
          <w:lang w:val="en-US"/>
        </w:rPr>
        <w:t> </w:t>
      </w:r>
      <w:r>
        <w:rPr>
          <w:rFonts w:ascii="GHEA Grapalat" w:eastAsiaTheme="minorEastAsia" w:hAnsi="GHEA Grapalat"/>
          <w:i/>
          <w:sz w:val="26"/>
          <w:szCs w:val="26"/>
          <w:lang w:val="en-US"/>
        </w:rPr>
        <w:t>b</w:t>
      </w:r>
      <w:r w:rsidRPr="0002142D">
        <w:rPr>
          <w:rFonts w:ascii="GHEA Grapalat" w:eastAsiaTheme="minorEastAsia" w:hAnsi="GHEA Grapalat"/>
          <w:i/>
          <w:sz w:val="28"/>
          <w:szCs w:val="26"/>
          <w:vertAlign w:val="subscript"/>
          <w:lang w:val="en-US"/>
        </w:rPr>
        <w:t>d</w:t>
      </w:r>
      <w:r w:rsidRPr="0002142D">
        <w:rPr>
          <w:rFonts w:ascii="Calibri" w:hAnsi="Calibri"/>
          <w:lang w:val="en-US"/>
        </w:rPr>
        <w:t> </w:t>
      </w:r>
      <w:r w:rsidRPr="0002142D">
        <w:rPr>
          <w:rFonts w:ascii="GHEA Grapalat" w:hAnsi="GHEA Grapalat"/>
          <w:lang w:val="en-US"/>
        </w:rPr>
        <w:t>)</w:t>
      </w:r>
      <w:r w:rsidRPr="0002142D">
        <w:rPr>
          <w:rFonts w:ascii="Courier New" w:hAnsi="Courier New" w:cs="Courier New"/>
          <w:lang w:val="en-US"/>
        </w:rPr>
        <w:t>∙</w:t>
      </w:r>
      <w:r w:rsidRPr="0002142D">
        <w:rPr>
          <w:rFonts w:ascii="GHEA Grapalat" w:eastAsiaTheme="minorEastAsia" w:hAnsi="GHEA Grapalat"/>
          <w:i/>
          <w:sz w:val="26"/>
          <w:szCs w:val="26"/>
          <w:lang w:val="en-US"/>
        </w:rPr>
        <w:t>t</w:t>
      </w:r>
      <w:r>
        <w:rPr>
          <w:rFonts w:ascii="GHEA Grapalat" w:eastAsiaTheme="minorEastAsia" w:hAnsi="GHEA Grapalat"/>
          <w:i/>
          <w:sz w:val="28"/>
          <w:szCs w:val="26"/>
          <w:vertAlign w:val="subscript"/>
          <w:lang w:val="en-US"/>
        </w:rPr>
        <w:t>f</w:t>
      </w:r>
      <w:r w:rsidRPr="0002142D">
        <w:rPr>
          <w:rFonts w:ascii="Calibri" w:hAnsi="Calibri"/>
          <w:lang w:val="en-US"/>
        </w:rPr>
        <w:t> </w:t>
      </w:r>
      <w:r w:rsidRPr="0002142D">
        <w:rPr>
          <w:rFonts w:ascii="GHEA Grapalat" w:hAnsi="GHEA Grapalat"/>
          <w:lang w:val="en-US"/>
        </w:rPr>
        <w:t>,</w:t>
      </w:r>
      <w:r w:rsidRPr="0002142D">
        <w:rPr>
          <w:rFonts w:ascii="GHEA Grapalat" w:hAnsi="GHEA Grapalat"/>
          <w:lang w:val="en-US"/>
        </w:rPr>
        <w:tab/>
        <w:t>(32)</w:t>
      </w:r>
    </w:p>
    <w:p w14:paraId="11911F75" w14:textId="77777777" w:rsidR="002F6B2E" w:rsidRPr="009B47F8" w:rsidRDefault="002F6B2E" w:rsidP="00A364D7">
      <w:pPr>
        <w:spacing w:after="0" w:line="288" w:lineRule="auto"/>
        <w:ind w:left="1701" w:hanging="850"/>
        <w:rPr>
          <w:rFonts w:ascii="GHEA Grapalat" w:eastAsiaTheme="minorEastAsia" w:hAnsi="GHEA Grapalat"/>
          <w:lang w:val="en-US"/>
        </w:rPr>
      </w:pPr>
      <w:r w:rsidRPr="00BD3E15">
        <w:rPr>
          <w:rFonts w:ascii="GHEA Grapalat" w:eastAsiaTheme="minorEastAsia" w:hAnsi="GHEA Grapalat"/>
          <w:lang w:val="en-US"/>
        </w:rPr>
        <w:t>բ</w:t>
      </w:r>
      <w:r w:rsidR="00CA71BC">
        <w:rPr>
          <w:rFonts w:ascii="GHEA Grapalat" w:eastAsiaTheme="minorEastAsia" w:hAnsi="GHEA Grapalat"/>
          <w:lang w:val="en-US"/>
        </w:rPr>
        <w:t>.</w:t>
      </w:r>
      <w:r w:rsidRPr="009B47F8">
        <w:rPr>
          <w:rFonts w:ascii="GHEA Grapalat" w:eastAsiaTheme="minorEastAsia" w:hAnsi="GHEA Grapalat"/>
          <w:lang w:val="en-US"/>
        </w:rPr>
        <w:t xml:space="preserve"> </w:t>
      </w:r>
      <w:r w:rsidRPr="00BD3E15">
        <w:rPr>
          <w:rFonts w:ascii="GHEA Grapalat" w:eastAsiaTheme="minorEastAsia" w:hAnsi="GHEA Grapalat"/>
          <w:lang w:val="en-US"/>
        </w:rPr>
        <w:t>արտակենտրոն</w:t>
      </w:r>
      <w:r w:rsidRPr="009B47F8">
        <w:rPr>
          <w:rFonts w:ascii="GHEA Grapalat" w:eastAsiaTheme="minorEastAsia" w:hAnsi="GHEA Grapalat"/>
          <w:lang w:val="en-US"/>
        </w:rPr>
        <w:t xml:space="preserve"> </w:t>
      </w:r>
      <w:r w:rsidRPr="00BD3E15">
        <w:rPr>
          <w:rFonts w:ascii="GHEA Grapalat" w:eastAsiaTheme="minorEastAsia" w:hAnsi="GHEA Grapalat"/>
          <w:lang w:val="en-US"/>
        </w:rPr>
        <w:t>սեղմման</w:t>
      </w:r>
      <w:r w:rsidRPr="009B47F8">
        <w:rPr>
          <w:rFonts w:ascii="GHEA Grapalat" w:eastAsiaTheme="minorEastAsia" w:hAnsi="GHEA Grapalat"/>
          <w:lang w:val="en-US"/>
        </w:rPr>
        <w:t xml:space="preserve"> </w:t>
      </w:r>
      <w:r w:rsidRPr="00BD3E15">
        <w:rPr>
          <w:rFonts w:ascii="GHEA Grapalat" w:eastAsiaTheme="minorEastAsia" w:hAnsi="GHEA Grapalat"/>
          <w:lang w:val="en-US"/>
        </w:rPr>
        <w:t>դեպքում</w:t>
      </w:r>
      <w:r>
        <w:rPr>
          <w:rFonts w:ascii="GHEA Grapalat" w:eastAsiaTheme="minorEastAsia" w:hAnsi="GHEA Grapalat"/>
          <w:lang w:val="en-US"/>
        </w:rPr>
        <w:t>՝</w:t>
      </w:r>
    </w:p>
    <w:p w14:paraId="0770873A" w14:textId="77777777" w:rsidR="002F6B2E" w:rsidRPr="0002142D" w:rsidRDefault="002F6B2E" w:rsidP="002F6B2E">
      <w:pPr>
        <w:shd w:val="clear" w:color="auto" w:fill="FFFFFF"/>
        <w:tabs>
          <w:tab w:val="left" w:pos="3402"/>
          <w:tab w:val="left" w:pos="8647"/>
        </w:tabs>
        <w:spacing w:after="0" w:line="288" w:lineRule="auto"/>
        <w:ind w:firstLine="567"/>
        <w:rPr>
          <w:rFonts w:ascii="GHEA Grapalat" w:hAnsi="GHEA Grapalat"/>
          <w:lang w:val="en-US"/>
        </w:rPr>
      </w:pPr>
      <w:r w:rsidRPr="009B47F8">
        <w:rPr>
          <w:rFonts w:ascii="GHEA Grapalat" w:hAnsi="GHEA Grapalat"/>
          <w:lang w:val="en-US"/>
        </w:rPr>
        <w:tab/>
      </w:r>
      <w:r w:rsidRPr="0002142D">
        <w:rPr>
          <w:rFonts w:ascii="GHEA Grapalat" w:eastAsiaTheme="minorEastAsia" w:hAnsi="GHEA Grapalat"/>
          <w:i/>
          <w:sz w:val="26"/>
          <w:szCs w:val="26"/>
          <w:lang w:val="en-US"/>
        </w:rPr>
        <w:t>A</w:t>
      </w:r>
      <w:r w:rsidRPr="0002142D">
        <w:rPr>
          <w:rFonts w:ascii="GHEA Grapalat" w:eastAsiaTheme="minorEastAsia" w:hAnsi="GHEA Grapalat"/>
          <w:i/>
          <w:sz w:val="28"/>
          <w:szCs w:val="26"/>
          <w:vertAlign w:val="subscript"/>
          <w:lang w:val="en-US"/>
        </w:rPr>
        <w:t>d</w:t>
      </w:r>
      <w:r w:rsidRPr="0002142D">
        <w:rPr>
          <w:rFonts w:ascii="GHEA Grapalat" w:hAnsi="GHEA Grapalat"/>
          <w:vertAlign w:val="subscript"/>
          <w:lang w:val="en-US"/>
        </w:rPr>
        <w:t xml:space="preserve"> </w:t>
      </w:r>
      <w:r w:rsidRPr="0002142D">
        <w:rPr>
          <w:rFonts w:ascii="GHEA Grapalat" w:hAnsi="GHEA Grapalat"/>
          <w:lang w:val="en-US"/>
        </w:rPr>
        <w:t xml:space="preserve">= </w:t>
      </w:r>
      <w:r w:rsidRPr="0002142D">
        <w:rPr>
          <w:rFonts w:ascii="GHEA Grapalat" w:eastAsiaTheme="minorEastAsia" w:hAnsi="GHEA Grapalat"/>
          <w:i/>
          <w:sz w:val="26"/>
          <w:szCs w:val="26"/>
          <w:lang w:val="en-US"/>
        </w:rPr>
        <w:t>A</w:t>
      </w:r>
      <w:r w:rsidRPr="0002142D">
        <w:rPr>
          <w:rFonts w:ascii="GHEA Grapalat" w:hAnsi="GHEA Grapalat"/>
          <w:vertAlign w:val="subscript"/>
          <w:lang w:val="en-US"/>
        </w:rPr>
        <w:t xml:space="preserve"> </w:t>
      </w:r>
      <w:r w:rsidRPr="0002142D">
        <w:rPr>
          <w:rFonts w:ascii="GHEA Grapalat" w:eastAsiaTheme="minorEastAsia" w:hAnsi="GHEA Grapalat"/>
          <w:lang w:val="en-US"/>
        </w:rPr>
        <w:t>–</w:t>
      </w:r>
      <w:r w:rsidRPr="0002142D">
        <w:rPr>
          <w:rFonts w:ascii="GHEA Grapalat" w:hAnsi="GHEA Grapalat"/>
          <w:vertAlign w:val="subscript"/>
          <w:lang w:val="en-US"/>
        </w:rPr>
        <w:t xml:space="preserve"> </w:t>
      </w:r>
      <w:r>
        <w:rPr>
          <w:rFonts w:ascii="GHEA Grapalat" w:hAnsi="GHEA Grapalat"/>
          <w:lang w:val="en-US"/>
        </w:rPr>
        <w:t>2</w:t>
      </w:r>
      <w:r>
        <w:rPr>
          <w:rFonts w:ascii="Courier New" w:hAnsi="Courier New" w:cs="Courier New"/>
          <w:lang w:val="en-US"/>
        </w:rPr>
        <w:t>∙</w:t>
      </w:r>
      <w:r w:rsidRPr="0002142D">
        <w:rPr>
          <w:rFonts w:ascii="GHEA Grapalat" w:hAnsi="GHEA Grapalat"/>
          <w:lang w:val="en-US"/>
        </w:rPr>
        <w:t>(</w:t>
      </w:r>
      <w:r w:rsidRPr="0002142D">
        <w:rPr>
          <w:rFonts w:ascii="GHEA Grapalat" w:eastAsiaTheme="minorEastAsia" w:hAnsi="GHEA Grapalat"/>
          <w:i/>
          <w:sz w:val="26"/>
          <w:szCs w:val="26"/>
          <w:lang w:val="en-US"/>
        </w:rPr>
        <w:t>h</w:t>
      </w:r>
      <w:r w:rsidRPr="0002142D">
        <w:rPr>
          <w:rFonts w:ascii="GHEA Grapalat" w:eastAsiaTheme="minorEastAsia" w:hAnsi="GHEA Grapalat"/>
          <w:i/>
          <w:sz w:val="28"/>
          <w:szCs w:val="26"/>
          <w:vertAlign w:val="subscript"/>
          <w:lang w:val="en-US"/>
        </w:rPr>
        <w:t>ef</w:t>
      </w:r>
      <w:r w:rsidRPr="0002142D">
        <w:rPr>
          <w:rFonts w:ascii="GHEA Grapalat" w:hAnsi="GHEA Grapalat"/>
          <w:lang w:val="en-US"/>
        </w:rPr>
        <w:t xml:space="preserve"> </w:t>
      </w:r>
      <w:r w:rsidRPr="0002142D">
        <w:rPr>
          <w:rFonts w:ascii="GHEA Grapalat" w:eastAsiaTheme="minorEastAsia" w:hAnsi="GHEA Grapalat"/>
          <w:lang w:val="en-US"/>
        </w:rPr>
        <w:t>–</w:t>
      </w:r>
      <w:r w:rsidRPr="0002142D">
        <w:rPr>
          <w:rFonts w:ascii="Calibri" w:eastAsiaTheme="minorEastAsia" w:hAnsi="Calibri"/>
          <w:vertAlign w:val="subscript"/>
          <w:lang w:val="en-US"/>
        </w:rPr>
        <w:t> </w:t>
      </w:r>
      <w:r w:rsidRPr="0002142D">
        <w:rPr>
          <w:rFonts w:ascii="GHEA Grapalat" w:eastAsiaTheme="minorEastAsia" w:hAnsi="GHEA Grapalat"/>
          <w:i/>
          <w:sz w:val="26"/>
          <w:szCs w:val="26"/>
          <w:lang w:val="en-US"/>
        </w:rPr>
        <w:t>h</w:t>
      </w:r>
      <w:r w:rsidRPr="0002142D">
        <w:rPr>
          <w:rFonts w:ascii="GHEA Grapalat" w:eastAsiaTheme="minorEastAsia" w:hAnsi="GHEA Grapalat"/>
          <w:i/>
          <w:sz w:val="28"/>
          <w:szCs w:val="26"/>
          <w:vertAlign w:val="subscript"/>
          <w:lang w:val="en-US"/>
        </w:rPr>
        <w:t>d</w:t>
      </w:r>
      <w:r w:rsidRPr="0002142D">
        <w:rPr>
          <w:rFonts w:ascii="Calibri" w:hAnsi="Calibri"/>
          <w:lang w:val="en-US"/>
        </w:rPr>
        <w:t> </w:t>
      </w:r>
      <w:r w:rsidRPr="0002142D">
        <w:rPr>
          <w:rFonts w:ascii="GHEA Grapalat" w:hAnsi="GHEA Grapalat"/>
          <w:lang w:val="en-US"/>
        </w:rPr>
        <w:t>)</w:t>
      </w:r>
      <w:r w:rsidRPr="0002142D">
        <w:rPr>
          <w:rFonts w:ascii="Courier New" w:hAnsi="Courier New" w:cs="Courier New"/>
          <w:lang w:val="en-US"/>
        </w:rPr>
        <w:t>∙</w:t>
      </w:r>
      <w:r w:rsidRPr="0002142D">
        <w:rPr>
          <w:rFonts w:ascii="GHEA Grapalat" w:eastAsiaTheme="minorEastAsia" w:hAnsi="GHEA Grapalat"/>
          <w:i/>
          <w:sz w:val="26"/>
          <w:szCs w:val="26"/>
          <w:lang w:val="en-US"/>
        </w:rPr>
        <w:t>t</w:t>
      </w:r>
      <w:r w:rsidRPr="0002142D">
        <w:rPr>
          <w:rFonts w:ascii="GHEA Grapalat" w:eastAsiaTheme="minorEastAsia" w:hAnsi="GHEA Grapalat"/>
          <w:i/>
          <w:sz w:val="28"/>
          <w:szCs w:val="26"/>
          <w:vertAlign w:val="subscript"/>
          <w:lang w:val="en-US"/>
        </w:rPr>
        <w:t>w</w:t>
      </w:r>
      <w:r w:rsidRPr="0002142D">
        <w:rPr>
          <w:rFonts w:ascii="Calibri" w:hAnsi="Calibri"/>
          <w:lang w:val="en-US"/>
        </w:rPr>
        <w:t> </w:t>
      </w:r>
      <w:r w:rsidRPr="0002142D">
        <w:rPr>
          <w:rFonts w:ascii="GHEA Grapalat" w:hAnsi="GHEA Grapalat"/>
          <w:lang w:val="en-US"/>
        </w:rPr>
        <w:t>,</w:t>
      </w:r>
      <w:r w:rsidRPr="0002142D">
        <w:rPr>
          <w:rFonts w:ascii="GHEA Grapalat" w:hAnsi="GHEA Grapalat"/>
          <w:lang w:val="en-US"/>
        </w:rPr>
        <w:tab/>
        <w:t>(33)</w:t>
      </w:r>
    </w:p>
    <w:p w14:paraId="030066A2" w14:textId="77777777" w:rsidR="002F6B2E" w:rsidRPr="009B47F8" w:rsidRDefault="002F6B2E" w:rsidP="00A364D7">
      <w:pPr>
        <w:shd w:val="clear" w:color="auto" w:fill="FFFFFF"/>
        <w:spacing w:after="0" w:line="264" w:lineRule="auto"/>
        <w:jc w:val="both"/>
        <w:rPr>
          <w:rFonts w:ascii="GHEA Grapalat" w:eastAsiaTheme="minorEastAsia" w:hAnsi="GHEA Grapalat"/>
          <w:color w:val="FF0000"/>
          <w:lang w:val="en-US"/>
        </w:rPr>
      </w:pPr>
      <w:r w:rsidRPr="00BD3E15">
        <w:rPr>
          <w:rFonts w:ascii="GHEA Grapalat" w:eastAsiaTheme="minorEastAsia" w:hAnsi="GHEA Grapalat"/>
          <w:lang w:val="en-US"/>
        </w:rPr>
        <w:t>որտեղ</w:t>
      </w:r>
      <w:r w:rsidRPr="009B47F8">
        <w:rPr>
          <w:rFonts w:ascii="GHEA Grapalat" w:eastAsiaTheme="minorEastAsia" w:hAnsi="GHEA Grapalat"/>
          <w:lang w:val="en-US"/>
        </w:rPr>
        <w:t xml:space="preserve">` </w:t>
      </w:r>
      <w:r w:rsidRPr="00A05ECD">
        <w:rPr>
          <w:rFonts w:ascii="GHEA Grapalat" w:eastAsiaTheme="minorEastAsia" w:hAnsi="GHEA Grapalat"/>
          <w:i/>
          <w:sz w:val="26"/>
          <w:szCs w:val="26"/>
          <w:lang w:val="en-US"/>
        </w:rPr>
        <w:t>h</w:t>
      </w:r>
      <w:r>
        <w:rPr>
          <w:rFonts w:ascii="GHEA Grapalat" w:eastAsiaTheme="minorEastAsia" w:hAnsi="GHEA Grapalat"/>
          <w:i/>
          <w:sz w:val="28"/>
          <w:vertAlign w:val="subscript"/>
          <w:lang w:val="en-US"/>
        </w:rPr>
        <w:t>ef</w:t>
      </w:r>
      <w:r w:rsidRPr="009B47F8">
        <w:rPr>
          <w:rFonts w:ascii="GHEA Grapalat" w:eastAsiaTheme="minorEastAsia" w:hAnsi="GHEA Grapalat"/>
          <w:lang w:val="en-US"/>
        </w:rPr>
        <w:t xml:space="preserve"> </w:t>
      </w:r>
      <w:r w:rsidRPr="00BD3E15">
        <w:rPr>
          <w:rFonts w:ascii="GHEA Grapalat" w:eastAsiaTheme="minorEastAsia" w:hAnsi="GHEA Grapalat"/>
          <w:lang w:val="en-US"/>
        </w:rPr>
        <w:t>և</w:t>
      </w:r>
      <w:r w:rsidRPr="009B47F8">
        <w:rPr>
          <w:rFonts w:ascii="GHEA Grapalat" w:eastAsiaTheme="minorEastAsia" w:hAnsi="GHEA Grapalat"/>
          <w:lang w:val="en-US"/>
        </w:rPr>
        <w:t xml:space="preserve"> </w:t>
      </w:r>
      <w:r w:rsidRPr="00A05ECD">
        <w:rPr>
          <w:rFonts w:ascii="GHEA Grapalat" w:eastAsiaTheme="minorEastAsia" w:hAnsi="GHEA Grapalat"/>
          <w:i/>
          <w:sz w:val="26"/>
          <w:szCs w:val="26"/>
          <w:lang w:val="en-US"/>
        </w:rPr>
        <w:t>h</w:t>
      </w:r>
      <w:r w:rsidRPr="00A05ECD">
        <w:rPr>
          <w:rFonts w:ascii="GHEA Grapalat" w:eastAsiaTheme="minorEastAsia" w:hAnsi="GHEA Grapalat"/>
          <w:i/>
          <w:sz w:val="28"/>
          <w:vertAlign w:val="subscript"/>
          <w:lang w:val="en-US"/>
        </w:rPr>
        <w:t>d</w:t>
      </w:r>
      <w:r w:rsidRPr="009B47F8">
        <w:rPr>
          <w:rFonts w:ascii="GHEA Grapalat" w:eastAsiaTheme="minorEastAsia" w:hAnsi="GHEA Grapalat"/>
          <w:lang w:val="en-US"/>
        </w:rPr>
        <w:t xml:space="preserve"> – </w:t>
      </w:r>
      <w:r w:rsidRPr="00E87CE8">
        <w:rPr>
          <w:rFonts w:ascii="GHEA Grapalat" w:eastAsiaTheme="minorEastAsia" w:hAnsi="GHEA Grapalat"/>
          <w:lang w:val="en-US"/>
        </w:rPr>
        <w:t>պատի</w:t>
      </w:r>
      <w:r w:rsidRPr="009B47F8">
        <w:rPr>
          <w:rFonts w:ascii="GHEA Grapalat" w:eastAsiaTheme="minorEastAsia" w:hAnsi="GHEA Grapalat"/>
          <w:lang w:val="en-US"/>
        </w:rPr>
        <w:t xml:space="preserve"> </w:t>
      </w:r>
      <w:r w:rsidRPr="00E87CE8">
        <w:rPr>
          <w:rFonts w:ascii="GHEA Grapalat" w:eastAsiaTheme="minorEastAsia" w:hAnsi="GHEA Grapalat"/>
          <w:lang w:val="en-US"/>
        </w:rPr>
        <w:t>հաշվարկային</w:t>
      </w:r>
      <w:r w:rsidRPr="009B47F8">
        <w:rPr>
          <w:rFonts w:ascii="GHEA Grapalat" w:eastAsiaTheme="minorEastAsia" w:hAnsi="GHEA Grapalat"/>
          <w:lang w:val="en-US"/>
        </w:rPr>
        <w:t xml:space="preserve"> </w:t>
      </w:r>
      <w:r w:rsidRPr="00E87CE8">
        <w:rPr>
          <w:rFonts w:ascii="GHEA Grapalat" w:eastAsiaTheme="minorEastAsia" w:hAnsi="GHEA Grapalat"/>
          <w:lang w:val="en-US"/>
        </w:rPr>
        <w:t>և</w:t>
      </w:r>
      <w:r w:rsidRPr="009B47F8">
        <w:rPr>
          <w:rFonts w:ascii="GHEA Grapalat" w:eastAsiaTheme="minorEastAsia" w:hAnsi="GHEA Grapalat"/>
          <w:lang w:val="en-US"/>
        </w:rPr>
        <w:t xml:space="preserve"> </w:t>
      </w:r>
      <w:r w:rsidRPr="00E87CE8">
        <w:rPr>
          <w:rFonts w:ascii="GHEA Grapalat" w:eastAsiaTheme="minorEastAsia" w:hAnsi="GHEA Grapalat"/>
          <w:lang w:val="en-US"/>
        </w:rPr>
        <w:t>փոքրացված</w:t>
      </w:r>
      <w:r w:rsidRPr="009B47F8">
        <w:rPr>
          <w:rFonts w:ascii="GHEA Grapalat" w:eastAsiaTheme="minorEastAsia" w:hAnsi="GHEA Grapalat"/>
          <w:lang w:val="en-US"/>
        </w:rPr>
        <w:t xml:space="preserve"> </w:t>
      </w:r>
      <w:r w:rsidRPr="00E87CE8">
        <w:rPr>
          <w:rFonts w:ascii="GHEA Grapalat" w:eastAsiaTheme="minorEastAsia" w:hAnsi="GHEA Grapalat"/>
          <w:lang w:val="en-US"/>
        </w:rPr>
        <w:t>բարձրությունն</w:t>
      </w:r>
      <w:r>
        <w:rPr>
          <w:rFonts w:ascii="GHEA Grapalat" w:eastAsiaTheme="minorEastAsia" w:hAnsi="GHEA Grapalat"/>
          <w:lang w:val="en-US"/>
        </w:rPr>
        <w:t>երն</w:t>
      </w:r>
      <w:r w:rsidRPr="009B47F8">
        <w:rPr>
          <w:rFonts w:ascii="GHEA Grapalat" w:eastAsiaTheme="minorEastAsia" w:hAnsi="GHEA Grapalat"/>
          <w:lang w:val="en-US"/>
        </w:rPr>
        <w:t xml:space="preserve"> </w:t>
      </w:r>
      <w:r>
        <w:rPr>
          <w:rFonts w:ascii="GHEA Grapalat" w:eastAsiaTheme="minorEastAsia" w:hAnsi="GHEA Grapalat"/>
          <w:lang w:val="en-US"/>
        </w:rPr>
        <w:t>են</w:t>
      </w:r>
      <w:r w:rsidRPr="009B47F8">
        <w:rPr>
          <w:rFonts w:ascii="GHEA Grapalat" w:eastAsiaTheme="minorEastAsia" w:hAnsi="GHEA Grapalat"/>
          <w:lang w:val="en-US"/>
        </w:rPr>
        <w:t xml:space="preserve">, </w:t>
      </w:r>
      <w:r>
        <w:rPr>
          <w:rFonts w:ascii="GHEA Grapalat" w:eastAsiaTheme="minorEastAsia" w:hAnsi="GHEA Grapalat"/>
          <w:lang w:val="en-US"/>
        </w:rPr>
        <w:t>որոնք</w:t>
      </w:r>
      <w:r w:rsidRPr="009B47F8">
        <w:rPr>
          <w:rFonts w:ascii="GHEA Grapalat" w:eastAsiaTheme="minorEastAsia" w:hAnsi="GHEA Grapalat"/>
          <w:lang w:val="en-US"/>
        </w:rPr>
        <w:t xml:space="preserve"> </w:t>
      </w:r>
      <w:r w:rsidRPr="00E87CE8">
        <w:rPr>
          <w:rFonts w:ascii="GHEA Grapalat" w:eastAsiaTheme="minorEastAsia" w:hAnsi="GHEA Grapalat"/>
          <w:lang w:val="en-US"/>
        </w:rPr>
        <w:t>տեղադրված</w:t>
      </w:r>
      <w:r w:rsidRPr="009B47F8">
        <w:rPr>
          <w:rFonts w:ascii="GHEA Grapalat" w:eastAsiaTheme="minorEastAsia" w:hAnsi="GHEA Grapalat"/>
          <w:lang w:val="en-US"/>
        </w:rPr>
        <w:t xml:space="preserve"> </w:t>
      </w:r>
      <w:r>
        <w:rPr>
          <w:rFonts w:ascii="GHEA Grapalat" w:eastAsiaTheme="minorEastAsia" w:hAnsi="GHEA Grapalat"/>
          <w:lang w:val="en-US"/>
        </w:rPr>
        <w:t>են</w:t>
      </w:r>
      <w:r w:rsidRPr="009B47F8">
        <w:rPr>
          <w:rFonts w:ascii="GHEA Grapalat" w:eastAsiaTheme="minorEastAsia" w:hAnsi="GHEA Grapalat"/>
          <w:lang w:val="en-US"/>
        </w:rPr>
        <w:t xml:space="preserve"> </w:t>
      </w:r>
      <w:r w:rsidRPr="00E87CE8">
        <w:rPr>
          <w:rFonts w:ascii="GHEA Grapalat" w:eastAsiaTheme="minorEastAsia" w:hAnsi="GHEA Grapalat"/>
          <w:lang w:val="en-US"/>
        </w:rPr>
        <w:t>զուգահեռ</w:t>
      </w:r>
      <w:r w:rsidRPr="009B47F8">
        <w:rPr>
          <w:rFonts w:ascii="GHEA Grapalat" w:eastAsiaTheme="minorEastAsia" w:hAnsi="GHEA Grapalat"/>
          <w:lang w:val="en-US"/>
        </w:rPr>
        <w:t xml:space="preserve"> </w:t>
      </w:r>
      <w:r w:rsidRPr="00E87CE8">
        <w:rPr>
          <w:rFonts w:ascii="GHEA Grapalat" w:eastAsiaTheme="minorEastAsia" w:hAnsi="GHEA Grapalat"/>
          <w:lang w:val="en-US"/>
        </w:rPr>
        <w:t>այն</w:t>
      </w:r>
      <w:r w:rsidRPr="009B47F8">
        <w:rPr>
          <w:rFonts w:ascii="GHEA Grapalat" w:eastAsiaTheme="minorEastAsia" w:hAnsi="GHEA Grapalat"/>
          <w:lang w:val="en-US"/>
        </w:rPr>
        <w:t xml:space="preserve"> </w:t>
      </w:r>
      <w:r w:rsidRPr="00E87CE8">
        <w:rPr>
          <w:rFonts w:ascii="GHEA Grapalat" w:eastAsiaTheme="minorEastAsia" w:hAnsi="GHEA Grapalat"/>
          <w:lang w:val="en-US"/>
        </w:rPr>
        <w:t>հարթությանը</w:t>
      </w:r>
      <w:r w:rsidRPr="009B47F8">
        <w:rPr>
          <w:rFonts w:ascii="GHEA Grapalat" w:eastAsiaTheme="minorEastAsia" w:hAnsi="GHEA Grapalat"/>
          <w:lang w:val="en-US"/>
        </w:rPr>
        <w:t xml:space="preserve">, </w:t>
      </w:r>
      <w:r w:rsidRPr="00E87CE8">
        <w:rPr>
          <w:rFonts w:ascii="GHEA Grapalat" w:eastAsiaTheme="minorEastAsia" w:hAnsi="GHEA Grapalat"/>
          <w:lang w:val="en-US"/>
        </w:rPr>
        <w:t>որի</w:t>
      </w:r>
      <w:r w:rsidRPr="009B47F8">
        <w:rPr>
          <w:rFonts w:ascii="GHEA Grapalat" w:eastAsiaTheme="minorEastAsia" w:hAnsi="GHEA Grapalat"/>
          <w:lang w:val="en-US"/>
        </w:rPr>
        <w:t xml:space="preserve"> </w:t>
      </w:r>
      <w:r w:rsidRPr="00E87CE8">
        <w:rPr>
          <w:rFonts w:ascii="GHEA Grapalat" w:eastAsiaTheme="minorEastAsia" w:hAnsi="GHEA Grapalat"/>
          <w:lang w:val="en-US"/>
        </w:rPr>
        <w:t>մեջ</w:t>
      </w:r>
      <w:r w:rsidRPr="009B47F8">
        <w:rPr>
          <w:rFonts w:ascii="GHEA Grapalat" w:eastAsiaTheme="minorEastAsia" w:hAnsi="GHEA Grapalat"/>
          <w:lang w:val="en-US"/>
        </w:rPr>
        <w:t xml:space="preserve"> </w:t>
      </w:r>
      <w:r w:rsidRPr="00E87CE8">
        <w:rPr>
          <w:rFonts w:ascii="GHEA Grapalat" w:eastAsiaTheme="minorEastAsia" w:hAnsi="GHEA Grapalat"/>
          <w:lang w:val="en-US"/>
        </w:rPr>
        <w:t>ստուգվում</w:t>
      </w:r>
      <w:r w:rsidRPr="009B47F8">
        <w:rPr>
          <w:rFonts w:ascii="GHEA Grapalat" w:eastAsiaTheme="minorEastAsia" w:hAnsi="GHEA Grapalat"/>
          <w:lang w:val="en-US"/>
        </w:rPr>
        <w:t xml:space="preserve"> </w:t>
      </w:r>
      <w:r w:rsidRPr="00E87CE8">
        <w:rPr>
          <w:rFonts w:ascii="GHEA Grapalat" w:eastAsiaTheme="minorEastAsia" w:hAnsi="GHEA Grapalat"/>
          <w:lang w:val="en-US"/>
        </w:rPr>
        <w:t>է</w:t>
      </w:r>
      <w:r w:rsidRPr="009B47F8">
        <w:rPr>
          <w:rFonts w:ascii="GHEA Grapalat" w:eastAsiaTheme="minorEastAsia" w:hAnsi="GHEA Grapalat"/>
          <w:lang w:val="en-US"/>
        </w:rPr>
        <w:t xml:space="preserve"> </w:t>
      </w:r>
      <w:r w:rsidRPr="00E87CE8">
        <w:rPr>
          <w:rFonts w:ascii="GHEA Grapalat" w:eastAsiaTheme="minorEastAsia" w:hAnsi="GHEA Grapalat"/>
          <w:lang w:val="en-US"/>
        </w:rPr>
        <w:t>կայունությունը</w:t>
      </w:r>
      <w:r w:rsidRPr="009B47F8">
        <w:rPr>
          <w:rFonts w:ascii="GHEA Grapalat" w:eastAsiaTheme="minorEastAsia" w:hAnsi="GHEA Grapalat"/>
          <w:lang w:val="en-US"/>
        </w:rPr>
        <w:t>,</w:t>
      </w:r>
    </w:p>
    <w:p w14:paraId="416E0EEC" w14:textId="77777777" w:rsidR="002F6B2E" w:rsidRPr="009B47F8" w:rsidRDefault="002F6B2E" w:rsidP="00A364D7">
      <w:pPr>
        <w:spacing w:after="120" w:line="264" w:lineRule="auto"/>
        <w:ind w:firstLine="567"/>
        <w:jc w:val="both"/>
        <w:rPr>
          <w:rFonts w:ascii="GHEA Grapalat" w:eastAsiaTheme="minorEastAsia" w:hAnsi="GHEA Grapalat"/>
          <w:lang w:val="en-US"/>
        </w:rPr>
      </w:pPr>
      <w:r>
        <w:rPr>
          <w:rFonts w:ascii="GHEA Grapalat" w:eastAsiaTheme="minorEastAsia" w:hAnsi="GHEA Grapalat"/>
          <w:i/>
          <w:sz w:val="26"/>
          <w:szCs w:val="26"/>
          <w:lang w:val="en-US"/>
        </w:rPr>
        <w:t>b</w:t>
      </w:r>
      <w:r>
        <w:rPr>
          <w:rFonts w:ascii="GHEA Grapalat" w:eastAsiaTheme="minorEastAsia" w:hAnsi="GHEA Grapalat"/>
          <w:i/>
          <w:sz w:val="28"/>
          <w:vertAlign w:val="subscript"/>
          <w:lang w:val="en-US"/>
        </w:rPr>
        <w:t>ef</w:t>
      </w:r>
      <w:r w:rsidRPr="009B47F8">
        <w:rPr>
          <w:rFonts w:ascii="GHEA Grapalat" w:eastAsiaTheme="minorEastAsia" w:hAnsi="GHEA Grapalat"/>
          <w:sz w:val="28"/>
          <w:vertAlign w:val="subscript"/>
          <w:lang w:val="en-US"/>
        </w:rPr>
        <w:t>,1</w:t>
      </w:r>
      <w:r w:rsidRPr="009B47F8">
        <w:rPr>
          <w:rFonts w:ascii="GHEA Grapalat" w:eastAsiaTheme="minorEastAsia" w:hAnsi="GHEA Grapalat"/>
          <w:lang w:val="en-US"/>
        </w:rPr>
        <w:t xml:space="preserve"> </w:t>
      </w:r>
      <w:r w:rsidRPr="00F27E54">
        <w:rPr>
          <w:rFonts w:ascii="GHEA Grapalat" w:eastAsiaTheme="minorEastAsia" w:hAnsi="GHEA Grapalat"/>
          <w:lang w:val="en-US"/>
        </w:rPr>
        <w:t>և</w:t>
      </w:r>
      <w:r w:rsidRPr="009B47F8">
        <w:rPr>
          <w:rFonts w:ascii="GHEA Grapalat" w:eastAsiaTheme="minorEastAsia" w:hAnsi="GHEA Grapalat"/>
          <w:lang w:val="en-US"/>
        </w:rPr>
        <w:t xml:space="preserve"> </w:t>
      </w:r>
      <w:r>
        <w:rPr>
          <w:rFonts w:ascii="GHEA Grapalat" w:eastAsiaTheme="minorEastAsia" w:hAnsi="GHEA Grapalat"/>
          <w:i/>
          <w:sz w:val="26"/>
          <w:szCs w:val="26"/>
          <w:lang w:val="en-US"/>
        </w:rPr>
        <w:t>b</w:t>
      </w:r>
      <w:r w:rsidRPr="00A05ECD">
        <w:rPr>
          <w:rFonts w:ascii="GHEA Grapalat" w:eastAsiaTheme="minorEastAsia" w:hAnsi="GHEA Grapalat"/>
          <w:i/>
          <w:sz w:val="28"/>
          <w:vertAlign w:val="subscript"/>
          <w:lang w:val="en-US"/>
        </w:rPr>
        <w:t>d</w:t>
      </w:r>
      <w:r w:rsidRPr="009B47F8">
        <w:rPr>
          <w:rFonts w:ascii="GHEA Grapalat" w:eastAsiaTheme="minorEastAsia" w:hAnsi="GHEA Grapalat"/>
          <w:lang w:val="en-US"/>
        </w:rPr>
        <w:t xml:space="preserve"> – </w:t>
      </w:r>
      <w:r w:rsidRPr="00F27E54">
        <w:rPr>
          <w:rFonts w:ascii="GHEA Grapalat" w:eastAsiaTheme="minorEastAsia" w:hAnsi="GHEA Grapalat"/>
          <w:lang w:val="en-US"/>
        </w:rPr>
        <w:t>տուփաձև</w:t>
      </w:r>
      <w:r w:rsidRPr="009B47F8">
        <w:rPr>
          <w:rFonts w:ascii="GHEA Grapalat" w:eastAsiaTheme="minorEastAsia" w:hAnsi="GHEA Grapalat"/>
          <w:lang w:val="en-US"/>
        </w:rPr>
        <w:t xml:space="preserve"> </w:t>
      </w:r>
      <w:r w:rsidRPr="00F27E54">
        <w:rPr>
          <w:rFonts w:ascii="GHEA Grapalat" w:eastAsiaTheme="minorEastAsia" w:hAnsi="GHEA Grapalat"/>
          <w:lang w:val="en-US"/>
        </w:rPr>
        <w:t>հատվածքի</w:t>
      </w:r>
      <w:r w:rsidRPr="009B47F8">
        <w:rPr>
          <w:rFonts w:ascii="GHEA Grapalat" w:eastAsiaTheme="minorEastAsia" w:hAnsi="GHEA Grapalat"/>
          <w:lang w:val="en-US"/>
        </w:rPr>
        <w:t xml:space="preserve"> </w:t>
      </w:r>
      <w:r w:rsidRPr="00F27E54">
        <w:rPr>
          <w:rFonts w:ascii="GHEA Grapalat" w:eastAsiaTheme="minorEastAsia" w:hAnsi="GHEA Grapalat"/>
          <w:lang w:val="en-US"/>
        </w:rPr>
        <w:t>հաշվարկային</w:t>
      </w:r>
      <w:r w:rsidRPr="009B47F8">
        <w:rPr>
          <w:rFonts w:ascii="GHEA Grapalat" w:eastAsiaTheme="minorEastAsia" w:hAnsi="GHEA Grapalat"/>
          <w:lang w:val="en-US"/>
        </w:rPr>
        <w:t xml:space="preserve"> </w:t>
      </w:r>
      <w:r w:rsidRPr="00F27E54">
        <w:rPr>
          <w:rFonts w:ascii="GHEA Grapalat" w:eastAsiaTheme="minorEastAsia" w:hAnsi="GHEA Grapalat"/>
          <w:lang w:val="en-US"/>
        </w:rPr>
        <w:t>և</w:t>
      </w:r>
      <w:r w:rsidRPr="009B47F8">
        <w:rPr>
          <w:rFonts w:ascii="GHEA Grapalat" w:eastAsiaTheme="minorEastAsia" w:hAnsi="GHEA Grapalat"/>
          <w:lang w:val="en-US"/>
        </w:rPr>
        <w:t xml:space="preserve"> </w:t>
      </w:r>
      <w:r w:rsidRPr="00F27E54">
        <w:rPr>
          <w:rFonts w:ascii="GHEA Grapalat" w:eastAsiaTheme="minorEastAsia" w:hAnsi="GHEA Grapalat"/>
          <w:lang w:val="en-US"/>
        </w:rPr>
        <w:t>փոքրացված</w:t>
      </w:r>
      <w:r w:rsidRPr="009B47F8">
        <w:rPr>
          <w:rFonts w:ascii="GHEA Grapalat" w:eastAsiaTheme="minorEastAsia" w:hAnsi="GHEA Grapalat"/>
          <w:lang w:val="en-US"/>
        </w:rPr>
        <w:t xml:space="preserve"> </w:t>
      </w:r>
      <w:r w:rsidRPr="00F27E54">
        <w:rPr>
          <w:rFonts w:ascii="GHEA Grapalat" w:eastAsiaTheme="minorEastAsia" w:hAnsi="GHEA Grapalat"/>
          <w:lang w:val="en-US"/>
        </w:rPr>
        <w:t>լայնություններն</w:t>
      </w:r>
      <w:r w:rsidRPr="009B47F8">
        <w:rPr>
          <w:rFonts w:ascii="GHEA Grapalat" w:eastAsiaTheme="minorEastAsia" w:hAnsi="GHEA Grapalat"/>
          <w:lang w:val="en-US"/>
        </w:rPr>
        <w:t xml:space="preserve"> </w:t>
      </w:r>
      <w:r w:rsidRPr="00F27E54">
        <w:rPr>
          <w:rFonts w:ascii="GHEA Grapalat" w:eastAsiaTheme="minorEastAsia" w:hAnsi="GHEA Grapalat"/>
          <w:lang w:val="en-US"/>
        </w:rPr>
        <w:t>են</w:t>
      </w:r>
      <w:r w:rsidRPr="009B47F8">
        <w:rPr>
          <w:rFonts w:ascii="GHEA Grapalat" w:eastAsiaTheme="minorEastAsia" w:hAnsi="GHEA Grapalat"/>
          <w:lang w:val="en-US"/>
        </w:rPr>
        <w:t xml:space="preserve">, </w:t>
      </w:r>
      <w:r w:rsidRPr="00F27E54">
        <w:rPr>
          <w:rFonts w:ascii="GHEA Grapalat" w:eastAsiaTheme="minorEastAsia" w:hAnsi="GHEA Grapalat"/>
          <w:lang w:val="en-US"/>
        </w:rPr>
        <w:t>որոնք</w:t>
      </w:r>
      <w:r w:rsidRPr="009B47F8">
        <w:rPr>
          <w:rFonts w:ascii="GHEA Grapalat" w:eastAsiaTheme="minorEastAsia" w:hAnsi="GHEA Grapalat"/>
          <w:lang w:val="en-US"/>
        </w:rPr>
        <w:t xml:space="preserve"> </w:t>
      </w:r>
      <w:r w:rsidRPr="00F27E54">
        <w:rPr>
          <w:rFonts w:ascii="GHEA Grapalat" w:eastAsiaTheme="minorEastAsia" w:hAnsi="GHEA Grapalat"/>
          <w:lang w:val="en-US"/>
        </w:rPr>
        <w:t>տեղադրված</w:t>
      </w:r>
      <w:r w:rsidRPr="009B47F8">
        <w:rPr>
          <w:rFonts w:ascii="GHEA Grapalat" w:eastAsiaTheme="minorEastAsia" w:hAnsi="GHEA Grapalat"/>
          <w:lang w:val="en-US"/>
        </w:rPr>
        <w:t xml:space="preserve"> </w:t>
      </w:r>
      <w:r w:rsidRPr="00F27E54">
        <w:rPr>
          <w:rFonts w:ascii="GHEA Grapalat" w:eastAsiaTheme="minorEastAsia" w:hAnsi="GHEA Grapalat"/>
          <w:lang w:val="en-US"/>
        </w:rPr>
        <w:t>են</w:t>
      </w:r>
      <w:r w:rsidRPr="009B47F8">
        <w:rPr>
          <w:rFonts w:ascii="GHEA Grapalat" w:eastAsiaTheme="minorEastAsia" w:hAnsi="GHEA Grapalat"/>
          <w:lang w:val="en-US"/>
        </w:rPr>
        <w:t xml:space="preserve"> </w:t>
      </w:r>
      <w:r w:rsidRPr="00F27E54">
        <w:rPr>
          <w:rFonts w:ascii="GHEA Grapalat" w:eastAsiaTheme="minorEastAsia" w:hAnsi="GHEA Grapalat"/>
          <w:lang w:val="en-US"/>
        </w:rPr>
        <w:t>ուղղահայաց</w:t>
      </w:r>
      <w:r w:rsidRPr="009B47F8">
        <w:rPr>
          <w:rFonts w:ascii="GHEA Grapalat" w:eastAsiaTheme="minorEastAsia" w:hAnsi="GHEA Grapalat"/>
          <w:lang w:val="en-US"/>
        </w:rPr>
        <w:t xml:space="preserve"> </w:t>
      </w:r>
      <w:r w:rsidRPr="00F27E54">
        <w:rPr>
          <w:rFonts w:ascii="GHEA Grapalat" w:eastAsiaTheme="minorEastAsia" w:hAnsi="GHEA Grapalat"/>
          <w:lang w:val="en-US"/>
        </w:rPr>
        <w:t>այն</w:t>
      </w:r>
      <w:r w:rsidRPr="009B47F8">
        <w:rPr>
          <w:rFonts w:ascii="GHEA Grapalat" w:eastAsiaTheme="minorEastAsia" w:hAnsi="GHEA Grapalat"/>
          <w:lang w:val="en-US"/>
        </w:rPr>
        <w:t xml:space="preserve"> </w:t>
      </w:r>
      <w:r w:rsidRPr="00F27E54">
        <w:rPr>
          <w:rFonts w:ascii="GHEA Grapalat" w:eastAsiaTheme="minorEastAsia" w:hAnsi="GHEA Grapalat"/>
          <w:lang w:val="en-US"/>
        </w:rPr>
        <w:t>հարթությանը</w:t>
      </w:r>
      <w:r w:rsidRPr="009B47F8">
        <w:rPr>
          <w:rFonts w:ascii="GHEA Grapalat" w:eastAsiaTheme="minorEastAsia" w:hAnsi="GHEA Grapalat"/>
          <w:lang w:val="en-US"/>
        </w:rPr>
        <w:t xml:space="preserve">, </w:t>
      </w:r>
      <w:r w:rsidRPr="00F27E54">
        <w:rPr>
          <w:rFonts w:ascii="GHEA Grapalat" w:eastAsiaTheme="minorEastAsia" w:hAnsi="GHEA Grapalat"/>
          <w:lang w:val="en-US"/>
        </w:rPr>
        <w:t>որի</w:t>
      </w:r>
      <w:r w:rsidRPr="009B47F8">
        <w:rPr>
          <w:rFonts w:ascii="GHEA Grapalat" w:eastAsiaTheme="minorEastAsia" w:hAnsi="GHEA Grapalat"/>
          <w:lang w:val="en-US"/>
        </w:rPr>
        <w:t xml:space="preserve"> </w:t>
      </w:r>
      <w:r w:rsidRPr="00F27E54">
        <w:rPr>
          <w:rFonts w:ascii="GHEA Grapalat" w:eastAsiaTheme="minorEastAsia" w:hAnsi="GHEA Grapalat"/>
          <w:lang w:val="en-US"/>
        </w:rPr>
        <w:t>մեջ</w:t>
      </w:r>
      <w:r w:rsidRPr="009B47F8">
        <w:rPr>
          <w:rFonts w:ascii="GHEA Grapalat" w:eastAsiaTheme="minorEastAsia" w:hAnsi="GHEA Grapalat"/>
          <w:lang w:val="en-US"/>
        </w:rPr>
        <w:t xml:space="preserve"> </w:t>
      </w:r>
      <w:r w:rsidRPr="00F27E54">
        <w:rPr>
          <w:rFonts w:ascii="GHEA Grapalat" w:eastAsiaTheme="minorEastAsia" w:hAnsi="GHEA Grapalat"/>
          <w:lang w:val="en-US"/>
        </w:rPr>
        <w:t>ստուգվում</w:t>
      </w:r>
      <w:r w:rsidRPr="009B47F8">
        <w:rPr>
          <w:rFonts w:ascii="GHEA Grapalat" w:eastAsiaTheme="minorEastAsia" w:hAnsi="GHEA Grapalat"/>
          <w:lang w:val="en-US"/>
        </w:rPr>
        <w:t xml:space="preserve"> </w:t>
      </w:r>
      <w:r w:rsidRPr="00F27E54">
        <w:rPr>
          <w:rFonts w:ascii="GHEA Grapalat" w:eastAsiaTheme="minorEastAsia" w:hAnsi="GHEA Grapalat"/>
          <w:lang w:val="en-US"/>
        </w:rPr>
        <w:t>է</w:t>
      </w:r>
      <w:r w:rsidRPr="009B47F8">
        <w:rPr>
          <w:rFonts w:ascii="GHEA Grapalat" w:eastAsiaTheme="minorEastAsia" w:hAnsi="GHEA Grapalat"/>
          <w:lang w:val="en-US"/>
        </w:rPr>
        <w:t xml:space="preserve"> </w:t>
      </w:r>
      <w:r w:rsidRPr="00F27E54">
        <w:rPr>
          <w:rFonts w:ascii="GHEA Grapalat" w:eastAsiaTheme="minorEastAsia" w:hAnsi="GHEA Grapalat"/>
          <w:lang w:val="en-US"/>
        </w:rPr>
        <w:t>կայունությունը։</w:t>
      </w:r>
    </w:p>
    <w:p w14:paraId="363F44CF" w14:textId="77777777" w:rsidR="002F6B2E" w:rsidRPr="009B47F8" w:rsidRDefault="002F6B2E" w:rsidP="002F6B2E">
      <w:pPr>
        <w:spacing w:after="0" w:line="264" w:lineRule="auto"/>
        <w:ind w:firstLine="567"/>
        <w:jc w:val="both"/>
        <w:rPr>
          <w:rFonts w:ascii="GHEA Grapalat" w:eastAsiaTheme="minorEastAsia" w:hAnsi="GHEA Grapalat"/>
          <w:lang w:val="en-US"/>
        </w:rPr>
      </w:pPr>
      <w:r w:rsidRPr="008367B0">
        <w:rPr>
          <w:rFonts w:ascii="GHEA Grapalat" w:eastAsiaTheme="minorEastAsia" w:hAnsi="GHEA Grapalat"/>
          <w:b/>
          <w:lang w:val="en-US"/>
        </w:rPr>
        <w:t>116.</w:t>
      </w:r>
      <w:r w:rsidRPr="009B47F8">
        <w:rPr>
          <w:rFonts w:ascii="GHEA Grapalat" w:eastAsiaTheme="minorEastAsia" w:hAnsi="GHEA Grapalat"/>
          <w:color w:val="FF0000"/>
          <w:lang w:val="en-US"/>
        </w:rPr>
        <w:t xml:space="preserve"> </w:t>
      </w:r>
      <w:r w:rsidRPr="00A05ECD">
        <w:rPr>
          <w:rFonts w:ascii="GHEA Grapalat" w:eastAsiaTheme="minorEastAsia" w:hAnsi="GHEA Grapalat"/>
          <w:i/>
          <w:sz w:val="26"/>
          <w:szCs w:val="26"/>
          <w:lang w:val="en-US"/>
        </w:rPr>
        <w:t>h</w:t>
      </w:r>
      <w:r w:rsidRPr="00A05ECD">
        <w:rPr>
          <w:rFonts w:ascii="GHEA Grapalat" w:eastAsiaTheme="minorEastAsia" w:hAnsi="GHEA Grapalat"/>
          <w:i/>
          <w:sz w:val="28"/>
          <w:vertAlign w:val="subscript"/>
          <w:lang w:val="en-US"/>
        </w:rPr>
        <w:t>d</w:t>
      </w:r>
      <w:r>
        <w:rPr>
          <w:rFonts w:ascii="Calibri" w:hAnsi="Calibri"/>
          <w:lang w:val="en-US"/>
        </w:rPr>
        <w:t> </w:t>
      </w:r>
      <w:r w:rsidRPr="009B47F8">
        <w:rPr>
          <w:rFonts w:ascii="GHEA Grapalat" w:eastAsiaTheme="minorEastAsia" w:hAnsi="GHEA Grapalat"/>
          <w:lang w:val="en-US"/>
        </w:rPr>
        <w:t>-</w:t>
      </w:r>
      <w:r w:rsidRPr="00BD3E15">
        <w:rPr>
          <w:rFonts w:ascii="GHEA Grapalat" w:eastAsiaTheme="minorEastAsia" w:hAnsi="GHEA Grapalat"/>
          <w:lang w:val="en-US"/>
        </w:rPr>
        <w:t>ի</w:t>
      </w:r>
      <w:r w:rsidRPr="009B47F8">
        <w:rPr>
          <w:rFonts w:ascii="GHEA Grapalat" w:eastAsiaTheme="minorEastAsia" w:hAnsi="GHEA Grapalat"/>
          <w:lang w:val="en-US"/>
        </w:rPr>
        <w:t xml:space="preserve"> </w:t>
      </w:r>
      <w:r w:rsidRPr="00BD3E15">
        <w:rPr>
          <w:rFonts w:ascii="GHEA Grapalat" w:eastAsiaTheme="minorEastAsia" w:hAnsi="GHEA Grapalat"/>
          <w:lang w:val="en-US"/>
        </w:rPr>
        <w:t>արժեք</w:t>
      </w:r>
      <w:r>
        <w:rPr>
          <w:rFonts w:ascii="GHEA Grapalat" w:eastAsiaTheme="minorEastAsia" w:hAnsi="GHEA Grapalat"/>
          <w:lang w:val="en-US"/>
        </w:rPr>
        <w:t>ն</w:t>
      </w:r>
      <w:r w:rsidRPr="009B47F8">
        <w:rPr>
          <w:rFonts w:ascii="GHEA Grapalat" w:eastAsiaTheme="minorEastAsia" w:hAnsi="GHEA Grapalat"/>
          <w:lang w:val="en-US"/>
        </w:rPr>
        <w:t xml:space="preserve"> </w:t>
      </w:r>
      <w:r w:rsidRPr="00BD3E15">
        <w:rPr>
          <w:rFonts w:ascii="GHEA Grapalat" w:eastAsiaTheme="minorEastAsia" w:hAnsi="GHEA Grapalat"/>
          <w:lang w:val="en-US"/>
        </w:rPr>
        <w:t>առանցքային</w:t>
      </w:r>
      <w:r w:rsidRPr="009B47F8">
        <w:rPr>
          <w:rFonts w:ascii="GHEA Grapalat" w:eastAsiaTheme="minorEastAsia" w:hAnsi="GHEA Grapalat"/>
          <w:lang w:val="en-US"/>
        </w:rPr>
        <w:t xml:space="preserve"> </w:t>
      </w:r>
      <w:r w:rsidRPr="00BD3E15">
        <w:rPr>
          <w:rFonts w:ascii="GHEA Grapalat" w:eastAsiaTheme="minorEastAsia" w:hAnsi="GHEA Grapalat"/>
          <w:lang w:val="en-US"/>
        </w:rPr>
        <w:t>սեղմված</w:t>
      </w:r>
      <w:r w:rsidRPr="009B47F8">
        <w:rPr>
          <w:rFonts w:ascii="GHEA Grapalat" w:eastAsiaTheme="minorEastAsia" w:hAnsi="GHEA Grapalat"/>
          <w:lang w:val="en-US"/>
        </w:rPr>
        <w:t xml:space="preserve"> </w:t>
      </w:r>
      <w:r w:rsidRPr="00BD3E15">
        <w:rPr>
          <w:rFonts w:ascii="GHEA Grapalat" w:eastAsiaTheme="minorEastAsia" w:hAnsi="GHEA Grapalat"/>
          <w:lang w:val="en-US"/>
        </w:rPr>
        <w:t>տարրերում</w:t>
      </w:r>
      <w:r w:rsidRPr="009B47F8">
        <w:rPr>
          <w:rFonts w:ascii="GHEA Grapalat" w:eastAsiaTheme="minorEastAsia" w:hAnsi="GHEA Grapalat"/>
          <w:lang w:val="en-US"/>
        </w:rPr>
        <w:t xml:space="preserve"> </w:t>
      </w:r>
      <w:r w:rsidRPr="00BD3E15">
        <w:rPr>
          <w:rFonts w:ascii="GHEA Grapalat" w:eastAsiaTheme="minorEastAsia" w:hAnsi="GHEA Grapalat"/>
          <w:lang w:val="en-US"/>
        </w:rPr>
        <w:t>անհրաժեշտ</w:t>
      </w:r>
      <w:r w:rsidRPr="009B47F8">
        <w:rPr>
          <w:rFonts w:ascii="GHEA Grapalat" w:eastAsiaTheme="minorEastAsia" w:hAnsi="GHEA Grapalat"/>
          <w:lang w:val="en-US"/>
        </w:rPr>
        <w:t xml:space="preserve"> </w:t>
      </w:r>
      <w:r w:rsidRPr="00BD3E15">
        <w:rPr>
          <w:rFonts w:ascii="GHEA Grapalat" w:eastAsiaTheme="minorEastAsia" w:hAnsi="GHEA Grapalat"/>
          <w:lang w:val="en-US"/>
        </w:rPr>
        <w:t>է</w:t>
      </w:r>
      <w:r w:rsidRPr="009B47F8">
        <w:rPr>
          <w:rFonts w:ascii="GHEA Grapalat" w:eastAsiaTheme="minorEastAsia" w:hAnsi="GHEA Grapalat"/>
          <w:lang w:val="en-US"/>
        </w:rPr>
        <w:t xml:space="preserve"> </w:t>
      </w:r>
      <w:r w:rsidRPr="00BD3E15">
        <w:rPr>
          <w:rFonts w:ascii="GHEA Grapalat" w:eastAsiaTheme="minorEastAsia" w:hAnsi="GHEA Grapalat"/>
          <w:lang w:val="en-US"/>
        </w:rPr>
        <w:t>հաշվարկել</w:t>
      </w:r>
      <w:r w:rsidRPr="009B47F8">
        <w:rPr>
          <w:rFonts w:ascii="GHEA Grapalat" w:eastAsiaTheme="minorEastAsia" w:hAnsi="GHEA Grapalat"/>
          <w:lang w:val="en-US"/>
        </w:rPr>
        <w:t xml:space="preserve"> </w:t>
      </w:r>
      <w:r w:rsidRPr="00BD3E15">
        <w:rPr>
          <w:rFonts w:ascii="GHEA Grapalat" w:eastAsiaTheme="minorEastAsia" w:hAnsi="GHEA Grapalat"/>
          <w:lang w:val="en-US"/>
        </w:rPr>
        <w:t>հետևյալ</w:t>
      </w:r>
      <w:r w:rsidRPr="009B47F8">
        <w:rPr>
          <w:rFonts w:ascii="GHEA Grapalat" w:eastAsiaTheme="minorEastAsia" w:hAnsi="GHEA Grapalat"/>
          <w:lang w:val="en-US"/>
        </w:rPr>
        <w:t xml:space="preserve"> </w:t>
      </w:r>
      <w:r w:rsidRPr="00013509">
        <w:rPr>
          <w:rFonts w:ascii="GHEA Grapalat" w:eastAsiaTheme="minorEastAsia" w:hAnsi="GHEA Grapalat"/>
          <w:lang w:val="en-US"/>
        </w:rPr>
        <w:t>բանաձևերով</w:t>
      </w:r>
      <w:r w:rsidRPr="009B47F8">
        <w:rPr>
          <w:rFonts w:ascii="MS Mincho" w:eastAsia="MS Mincho" w:hAnsi="MS Mincho" w:cs="MS Mincho" w:hint="eastAsia"/>
          <w:lang w:val="en-US"/>
        </w:rPr>
        <w:t>․</w:t>
      </w:r>
    </w:p>
    <w:p w14:paraId="343F9836" w14:textId="77777777" w:rsidR="002F6B2E" w:rsidRPr="00DC1A68" w:rsidRDefault="002F6B2E" w:rsidP="002F6B2E">
      <w:pPr>
        <w:spacing w:after="0" w:line="264" w:lineRule="auto"/>
        <w:ind w:left="851" w:hanging="284"/>
        <w:rPr>
          <w:rFonts w:ascii="GHEA Grapalat" w:eastAsia="MS Mincho" w:hAnsi="GHEA Grapalat" w:cs="MS Mincho"/>
          <w:lang w:val="en-US"/>
        </w:rPr>
      </w:pPr>
      <w:r w:rsidRPr="00DC1A68">
        <w:rPr>
          <w:rFonts w:ascii="GHEA Grapalat" w:eastAsiaTheme="minorEastAsia" w:hAnsi="GHEA Grapalat"/>
          <w:lang w:val="en-US"/>
        </w:rPr>
        <w:t xml:space="preserve">1) </w:t>
      </w:r>
      <w:r w:rsidRPr="00013509">
        <w:rPr>
          <w:rFonts w:ascii="GHEA Grapalat" w:eastAsiaTheme="minorEastAsia" w:hAnsi="GHEA Grapalat"/>
          <w:lang w:val="en-US"/>
        </w:rPr>
        <w:t>երկտավրային</w:t>
      </w:r>
      <w:r w:rsidRPr="00DC1A68">
        <w:rPr>
          <w:rFonts w:ascii="GHEA Grapalat" w:eastAsiaTheme="minorEastAsia" w:hAnsi="GHEA Grapalat"/>
          <w:lang w:val="en-US"/>
        </w:rPr>
        <w:t xml:space="preserve"> </w:t>
      </w:r>
      <w:r w:rsidRPr="00013509">
        <w:rPr>
          <w:rFonts w:ascii="GHEA Grapalat" w:eastAsiaTheme="minorEastAsia" w:hAnsi="GHEA Grapalat"/>
          <w:lang w:val="en-US"/>
        </w:rPr>
        <w:t>հատվածքի</w:t>
      </w:r>
      <w:r w:rsidRPr="00DC1A68">
        <w:rPr>
          <w:rFonts w:ascii="GHEA Grapalat" w:eastAsiaTheme="minorEastAsia" w:hAnsi="GHEA Grapalat"/>
          <w:lang w:val="en-US"/>
        </w:rPr>
        <w:t xml:space="preserve"> </w:t>
      </w:r>
      <w:r w:rsidRPr="00013509">
        <w:rPr>
          <w:rFonts w:ascii="GHEA Grapalat" w:eastAsiaTheme="minorEastAsia" w:hAnsi="GHEA Grapalat"/>
          <w:lang w:val="en-US"/>
        </w:rPr>
        <w:t>համար</w:t>
      </w:r>
      <w:r w:rsidRPr="00DC1A68">
        <w:rPr>
          <w:rFonts w:ascii="GHEA Grapalat" w:eastAsia="MS Mincho" w:hAnsi="GHEA Grapalat" w:cs="MS Mincho"/>
          <w:lang w:val="en-US"/>
        </w:rPr>
        <w:t>`</w:t>
      </w:r>
    </w:p>
    <w:p w14:paraId="06BF0F63" w14:textId="77777777" w:rsidR="002F6B2E" w:rsidRPr="00DC1A68" w:rsidRDefault="002F6B2E" w:rsidP="002F6B2E">
      <w:pPr>
        <w:shd w:val="clear" w:color="auto" w:fill="FFFFFF"/>
        <w:tabs>
          <w:tab w:val="left" w:pos="1560"/>
          <w:tab w:val="left" w:pos="8647"/>
        </w:tabs>
        <w:spacing w:after="0" w:line="240" w:lineRule="auto"/>
        <w:ind w:firstLine="567"/>
        <w:rPr>
          <w:rFonts w:ascii="GHEA Grapalat" w:hAnsi="GHEA Grapalat"/>
          <w:lang w:val="en-US"/>
        </w:rPr>
      </w:pPr>
      <w:r w:rsidRPr="00DC1A68">
        <w:rPr>
          <w:rFonts w:ascii="GHEA Grapalat" w:hAnsi="GHEA Grapalat"/>
          <w:lang w:val="en-US"/>
        </w:rPr>
        <w:tab/>
      </w:r>
      <w:r w:rsidRPr="00C07804">
        <w:rPr>
          <w:rFonts w:ascii="GHEA Grapalat" w:hAnsi="GHEA Grapalat"/>
          <w:position w:val="-38"/>
        </w:rPr>
        <w:object w:dxaOrig="5580" w:dyaOrig="859" w14:anchorId="7120AAB0">
          <v:shape id="_x0000_i1055" type="#_x0000_t75" style="width:4in;height:42pt" o:ole="" o:preferrelative="f">
            <v:imagedata r:id="rId90" o:title=""/>
          </v:shape>
          <o:OLEObject Type="Embed" ProgID="Equation.DSMT4" ShapeID="_x0000_i1055" DrawAspect="Content" ObjectID="_1671619421" r:id="rId91"/>
        </w:object>
      </w:r>
      <w:r w:rsidRPr="00DC1A68">
        <w:rPr>
          <w:rFonts w:ascii="GHEA Grapalat" w:hAnsi="GHEA Grapalat"/>
          <w:lang w:val="en-US"/>
        </w:rPr>
        <w:t>,</w:t>
      </w:r>
      <w:r w:rsidRPr="00DC1A68">
        <w:rPr>
          <w:rFonts w:ascii="GHEA Grapalat" w:hAnsi="GHEA Grapalat"/>
          <w:lang w:val="en-US"/>
        </w:rPr>
        <w:tab/>
        <w:t>(34)</w:t>
      </w:r>
    </w:p>
    <w:p w14:paraId="6ABDEC2E" w14:textId="77777777" w:rsidR="002F6B2E" w:rsidRPr="00DC1A68" w:rsidRDefault="002F6B2E" w:rsidP="00A364D7">
      <w:pPr>
        <w:spacing w:after="0" w:line="264" w:lineRule="auto"/>
        <w:ind w:left="1134" w:hanging="1134"/>
        <w:rPr>
          <w:rFonts w:ascii="GHEA Grapalat" w:eastAsiaTheme="minorEastAsia" w:hAnsi="GHEA Grapalat"/>
          <w:lang w:val="en-US"/>
        </w:rPr>
      </w:pPr>
      <w:r w:rsidRPr="00013509">
        <w:rPr>
          <w:rFonts w:ascii="GHEA Grapalat" w:eastAsiaTheme="minorEastAsia" w:hAnsi="GHEA Grapalat"/>
          <w:lang w:val="en-US"/>
        </w:rPr>
        <w:t>որտեղ</w:t>
      </w:r>
      <w:r w:rsidRPr="00DC1A68">
        <w:rPr>
          <w:rFonts w:ascii="GHEA Grapalat" w:eastAsiaTheme="minorEastAsia" w:hAnsi="GHEA Grapalat"/>
          <w:lang w:val="en-US"/>
        </w:rPr>
        <w:t xml:space="preserve"> </w:t>
      </w:r>
      <w:r w:rsidRPr="00013509">
        <w:rPr>
          <w:rFonts w:ascii="GHEA Grapalat" w:eastAsiaTheme="minorEastAsia" w:hAnsi="GHEA Grapalat"/>
          <w:lang w:val="en-US"/>
        </w:rPr>
        <w:t>երբ</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hAnsi="Calibri"/>
          <w:lang w:val="en-US"/>
        </w:rPr>
        <w:t> </w:t>
      </w:r>
      <w:r w:rsidRPr="00DC1A68">
        <w:rPr>
          <w:rFonts w:ascii="GHEA Grapalat" w:hAnsi="GHEA Grapalat"/>
          <w:lang w:val="en-US"/>
        </w:rPr>
        <w:t>&gt; 3,5</w:t>
      </w:r>
      <w:r w:rsidRPr="00DC1A68">
        <w:rPr>
          <w:rFonts w:ascii="GHEA Grapalat" w:eastAsiaTheme="minorEastAsia" w:hAnsi="GHEA Grapalat"/>
          <w:lang w:val="en-US"/>
        </w:rPr>
        <w:t xml:space="preserve"> </w:t>
      </w:r>
      <w:r w:rsidRPr="00013509">
        <w:rPr>
          <w:rFonts w:ascii="GHEA Grapalat" w:eastAsiaTheme="minorEastAsia" w:hAnsi="GHEA Grapalat"/>
          <w:lang w:val="en-US"/>
        </w:rPr>
        <w:t>անհրաժեշտ</w:t>
      </w:r>
      <w:r w:rsidRPr="00DC1A68">
        <w:rPr>
          <w:rFonts w:ascii="GHEA Grapalat" w:eastAsiaTheme="minorEastAsia" w:hAnsi="GHEA Grapalat"/>
          <w:lang w:val="en-US"/>
        </w:rPr>
        <w:t xml:space="preserve"> </w:t>
      </w:r>
      <w:r w:rsidRPr="00013509">
        <w:rPr>
          <w:rFonts w:ascii="GHEA Grapalat" w:eastAsiaTheme="minorEastAsia" w:hAnsi="GHEA Grapalat"/>
          <w:lang w:val="en-US"/>
        </w:rPr>
        <w:t>է</w:t>
      </w:r>
      <w:r w:rsidRPr="00DC1A68">
        <w:rPr>
          <w:rFonts w:ascii="GHEA Grapalat" w:eastAsiaTheme="minorEastAsia" w:hAnsi="GHEA Grapalat"/>
          <w:lang w:val="en-US"/>
        </w:rPr>
        <w:t xml:space="preserve"> </w:t>
      </w:r>
      <w:r w:rsidRPr="00013509">
        <w:rPr>
          <w:rFonts w:ascii="GHEA Grapalat" w:eastAsiaTheme="minorEastAsia" w:hAnsi="GHEA Grapalat"/>
          <w:lang w:val="en-US"/>
        </w:rPr>
        <w:t>ընդունել</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hAnsi="Calibri"/>
          <w:lang w:val="en-US"/>
        </w:rPr>
        <w:t> </w:t>
      </w:r>
      <w:r w:rsidRPr="00DC1A68">
        <w:rPr>
          <w:rFonts w:ascii="GHEA Grapalat" w:hAnsi="GHEA Grapalat"/>
          <w:lang w:val="en-US"/>
        </w:rPr>
        <w:t>= 3,5</w:t>
      </w:r>
      <w:r w:rsidRPr="00DC1A68">
        <w:rPr>
          <w:rFonts w:ascii="GHEA Grapalat" w:eastAsiaTheme="minorEastAsia" w:hAnsi="GHEA Grapalat"/>
          <w:lang w:val="en-US"/>
        </w:rPr>
        <w:t>,</w:t>
      </w:r>
    </w:p>
    <w:p w14:paraId="131A88CA" w14:textId="77777777" w:rsidR="002F6B2E" w:rsidRPr="00DC1A68" w:rsidRDefault="002F6B2E" w:rsidP="002F6B2E">
      <w:pPr>
        <w:spacing w:after="0" w:line="264" w:lineRule="auto"/>
        <w:ind w:left="851" w:hanging="284"/>
        <w:rPr>
          <w:rFonts w:ascii="GHEA Grapalat" w:eastAsia="MS Mincho" w:hAnsi="GHEA Grapalat" w:cs="MS Mincho"/>
          <w:lang w:val="en-US"/>
        </w:rPr>
      </w:pPr>
      <w:r w:rsidRPr="00DC1A68">
        <w:rPr>
          <w:rFonts w:ascii="GHEA Grapalat" w:eastAsiaTheme="minorEastAsia" w:hAnsi="GHEA Grapalat"/>
          <w:lang w:val="en-US"/>
        </w:rPr>
        <w:t xml:space="preserve">2) </w:t>
      </w:r>
      <w:r w:rsidRPr="00013509">
        <w:rPr>
          <w:rFonts w:ascii="GHEA Grapalat" w:eastAsiaTheme="minorEastAsia" w:hAnsi="GHEA Grapalat"/>
          <w:lang w:val="en-US"/>
        </w:rPr>
        <w:t>տուփաձև</w:t>
      </w:r>
      <w:r w:rsidRPr="00DC1A68">
        <w:rPr>
          <w:rFonts w:ascii="GHEA Grapalat" w:eastAsiaTheme="minorEastAsia" w:hAnsi="GHEA Grapalat"/>
          <w:lang w:val="en-US"/>
        </w:rPr>
        <w:t xml:space="preserve"> </w:t>
      </w:r>
      <w:r w:rsidRPr="00013509">
        <w:rPr>
          <w:rFonts w:ascii="GHEA Grapalat" w:eastAsiaTheme="minorEastAsia" w:hAnsi="GHEA Grapalat"/>
          <w:lang w:val="en-US"/>
        </w:rPr>
        <w:t>հատվածքի</w:t>
      </w:r>
      <w:r w:rsidRPr="00DC1A68">
        <w:rPr>
          <w:rFonts w:ascii="GHEA Grapalat" w:eastAsiaTheme="minorEastAsia" w:hAnsi="GHEA Grapalat"/>
          <w:lang w:val="en-US"/>
        </w:rPr>
        <w:t xml:space="preserve"> </w:t>
      </w:r>
      <w:r w:rsidRPr="00013509">
        <w:rPr>
          <w:rFonts w:ascii="GHEA Grapalat" w:eastAsiaTheme="minorEastAsia" w:hAnsi="GHEA Grapalat"/>
          <w:lang w:val="en-US"/>
        </w:rPr>
        <w:t>համար</w:t>
      </w:r>
      <w:r w:rsidRPr="00DC1A68">
        <w:rPr>
          <w:rFonts w:ascii="GHEA Grapalat" w:eastAsia="MS Mincho" w:hAnsi="GHEA Grapalat" w:cs="MS Mincho"/>
          <w:lang w:val="en-US"/>
        </w:rPr>
        <w:t>`</w:t>
      </w:r>
    </w:p>
    <w:p w14:paraId="7BFE6C52" w14:textId="77777777" w:rsidR="002F6B2E" w:rsidRPr="00DC1A68" w:rsidRDefault="002F6B2E" w:rsidP="002F6B2E">
      <w:pPr>
        <w:shd w:val="clear" w:color="auto" w:fill="FFFFFF"/>
        <w:tabs>
          <w:tab w:val="left" w:pos="1276"/>
          <w:tab w:val="left" w:pos="8647"/>
        </w:tabs>
        <w:spacing w:after="0" w:line="240" w:lineRule="auto"/>
        <w:ind w:firstLine="567"/>
        <w:rPr>
          <w:rFonts w:ascii="GHEA Grapalat" w:hAnsi="GHEA Grapalat"/>
          <w:lang w:val="en-US"/>
        </w:rPr>
      </w:pPr>
      <w:r w:rsidRPr="00DC1A68">
        <w:rPr>
          <w:rFonts w:ascii="GHEA Grapalat" w:hAnsi="GHEA Grapalat"/>
          <w:lang w:val="en-US"/>
        </w:rPr>
        <w:lastRenderedPageBreak/>
        <w:tab/>
      </w:r>
      <w:r w:rsidRPr="00C07804">
        <w:rPr>
          <w:rFonts w:ascii="GHEA Grapalat" w:hAnsi="GHEA Grapalat"/>
          <w:position w:val="-38"/>
        </w:rPr>
        <w:object w:dxaOrig="6520" w:dyaOrig="859" w14:anchorId="0D4104EC">
          <v:shape id="_x0000_i1056" type="#_x0000_t75" style="width:332.25pt;height:42pt" o:ole="" o:preferrelative="f">
            <v:imagedata r:id="rId92" o:title=""/>
          </v:shape>
          <o:OLEObject Type="Embed" ProgID="Equation.DSMT4" ShapeID="_x0000_i1056" DrawAspect="Content" ObjectID="_1671619422" r:id="rId93"/>
        </w:object>
      </w:r>
      <w:r w:rsidRPr="00DC1A68">
        <w:rPr>
          <w:rFonts w:ascii="GHEA Grapalat" w:hAnsi="GHEA Grapalat"/>
          <w:lang w:val="en-US"/>
        </w:rPr>
        <w:t>,</w:t>
      </w:r>
      <w:r w:rsidRPr="00DC1A68">
        <w:rPr>
          <w:rFonts w:ascii="GHEA Grapalat" w:hAnsi="GHEA Grapalat"/>
          <w:lang w:val="en-US"/>
        </w:rPr>
        <w:tab/>
        <w:t>(35)</w:t>
      </w:r>
    </w:p>
    <w:p w14:paraId="6A8E75CE" w14:textId="77777777" w:rsidR="002F6B2E" w:rsidRPr="00DC1A68" w:rsidRDefault="002F6B2E" w:rsidP="00A364D7">
      <w:pPr>
        <w:spacing w:after="0" w:line="264" w:lineRule="auto"/>
        <w:ind w:left="1134" w:hanging="1134"/>
        <w:rPr>
          <w:rFonts w:ascii="GHEA Grapalat" w:eastAsiaTheme="minorEastAsia" w:hAnsi="GHEA Grapalat"/>
          <w:lang w:val="en-US"/>
        </w:rPr>
      </w:pPr>
      <w:r w:rsidRPr="00013509">
        <w:rPr>
          <w:rFonts w:ascii="GHEA Grapalat" w:eastAsiaTheme="minorEastAsia" w:hAnsi="GHEA Grapalat"/>
          <w:lang w:val="en-US"/>
        </w:rPr>
        <w:t>որտեղ</w:t>
      </w:r>
      <w:r w:rsidRPr="00DC1A68">
        <w:rPr>
          <w:rFonts w:ascii="GHEA Grapalat" w:eastAsiaTheme="minorEastAsia" w:hAnsi="GHEA Grapalat"/>
          <w:lang w:val="en-US"/>
        </w:rPr>
        <w:t xml:space="preserve"> </w:t>
      </w:r>
      <w:r w:rsidRPr="00013509">
        <w:rPr>
          <w:rFonts w:ascii="GHEA Grapalat" w:eastAsiaTheme="minorEastAsia" w:hAnsi="GHEA Grapalat"/>
          <w:lang w:val="en-US"/>
        </w:rPr>
        <w:t>երբ</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hAnsi="Calibri"/>
          <w:lang w:val="en-US"/>
        </w:rPr>
        <w:t> </w:t>
      </w:r>
      <w:r w:rsidRPr="00DC1A68">
        <w:rPr>
          <w:rFonts w:ascii="GHEA Grapalat" w:hAnsi="GHEA Grapalat"/>
          <w:lang w:val="en-US"/>
        </w:rPr>
        <w:t>&gt; 2,3</w:t>
      </w:r>
      <w:r w:rsidRPr="00DC1A68">
        <w:rPr>
          <w:rFonts w:ascii="GHEA Grapalat" w:eastAsiaTheme="minorEastAsia" w:hAnsi="GHEA Grapalat"/>
          <w:lang w:val="en-US"/>
        </w:rPr>
        <w:t xml:space="preserve"> </w:t>
      </w:r>
      <w:r w:rsidRPr="00013509">
        <w:rPr>
          <w:rFonts w:ascii="GHEA Grapalat" w:eastAsiaTheme="minorEastAsia" w:hAnsi="GHEA Grapalat"/>
          <w:lang w:val="en-US"/>
        </w:rPr>
        <w:t>անհրաժեշտ</w:t>
      </w:r>
      <w:r w:rsidRPr="00DC1A68">
        <w:rPr>
          <w:rFonts w:ascii="GHEA Grapalat" w:eastAsiaTheme="minorEastAsia" w:hAnsi="GHEA Grapalat"/>
          <w:lang w:val="en-US"/>
        </w:rPr>
        <w:t xml:space="preserve"> </w:t>
      </w:r>
      <w:r w:rsidRPr="00013509">
        <w:rPr>
          <w:rFonts w:ascii="GHEA Grapalat" w:eastAsiaTheme="minorEastAsia" w:hAnsi="GHEA Grapalat"/>
          <w:lang w:val="en-US"/>
        </w:rPr>
        <w:t>է</w:t>
      </w:r>
      <w:r w:rsidRPr="00DC1A68">
        <w:rPr>
          <w:rFonts w:ascii="GHEA Grapalat" w:eastAsiaTheme="minorEastAsia" w:hAnsi="GHEA Grapalat"/>
          <w:lang w:val="en-US"/>
        </w:rPr>
        <w:t xml:space="preserve"> </w:t>
      </w:r>
      <w:r w:rsidRPr="00013509">
        <w:rPr>
          <w:rFonts w:ascii="GHEA Grapalat" w:eastAsiaTheme="minorEastAsia" w:hAnsi="GHEA Grapalat"/>
          <w:lang w:val="en-US"/>
        </w:rPr>
        <w:t>ընդունել</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hAnsi="Calibri"/>
          <w:lang w:val="en-US"/>
        </w:rPr>
        <w:t> </w:t>
      </w:r>
      <w:r w:rsidRPr="00DC1A68">
        <w:rPr>
          <w:rFonts w:ascii="GHEA Grapalat" w:hAnsi="GHEA Grapalat"/>
          <w:lang w:val="en-US"/>
        </w:rPr>
        <w:t>= 2,3</w:t>
      </w:r>
      <w:r w:rsidRPr="00DC1A68">
        <w:rPr>
          <w:rFonts w:ascii="GHEA Grapalat" w:eastAsiaTheme="minorEastAsia" w:hAnsi="GHEA Grapalat"/>
          <w:lang w:val="en-US"/>
        </w:rPr>
        <w:t>,</w:t>
      </w:r>
    </w:p>
    <w:p w14:paraId="764A4EF4" w14:textId="77777777" w:rsidR="002F6B2E" w:rsidRPr="00DC1A68" w:rsidRDefault="002F6B2E" w:rsidP="002F6B2E">
      <w:pPr>
        <w:spacing w:after="0" w:line="240" w:lineRule="auto"/>
        <w:ind w:left="851" w:hanging="284"/>
        <w:rPr>
          <w:rFonts w:ascii="GHEA Grapalat" w:eastAsia="MS Mincho" w:hAnsi="GHEA Grapalat" w:cs="MS Mincho"/>
          <w:lang w:val="en-US"/>
        </w:rPr>
      </w:pPr>
      <w:r w:rsidRPr="00DC1A68">
        <w:rPr>
          <w:rFonts w:ascii="GHEA Grapalat" w:eastAsiaTheme="minorEastAsia" w:hAnsi="GHEA Grapalat"/>
          <w:lang w:val="en-US"/>
        </w:rPr>
        <w:t xml:space="preserve">3) </w:t>
      </w:r>
      <w:r w:rsidRPr="00013509">
        <w:rPr>
          <w:rFonts w:ascii="GHEA Grapalat" w:eastAsiaTheme="minorEastAsia" w:hAnsi="GHEA Grapalat"/>
          <w:lang w:val="en-US"/>
        </w:rPr>
        <w:t>շվելերային</w:t>
      </w:r>
      <w:r w:rsidRPr="00DC1A68">
        <w:rPr>
          <w:rFonts w:ascii="GHEA Grapalat" w:eastAsiaTheme="minorEastAsia" w:hAnsi="GHEA Grapalat"/>
          <w:lang w:val="en-US"/>
        </w:rPr>
        <w:t xml:space="preserve"> </w:t>
      </w:r>
      <w:r w:rsidRPr="00013509">
        <w:rPr>
          <w:rFonts w:ascii="GHEA Grapalat" w:eastAsiaTheme="minorEastAsia" w:hAnsi="GHEA Grapalat"/>
          <w:lang w:val="en-US"/>
        </w:rPr>
        <w:t>հատվածքի</w:t>
      </w:r>
      <w:r w:rsidRPr="00DC1A68">
        <w:rPr>
          <w:rFonts w:ascii="GHEA Grapalat" w:eastAsiaTheme="minorEastAsia" w:hAnsi="GHEA Grapalat"/>
          <w:lang w:val="en-US"/>
        </w:rPr>
        <w:t xml:space="preserve"> </w:t>
      </w:r>
      <w:r w:rsidRPr="00013509">
        <w:rPr>
          <w:rFonts w:ascii="GHEA Grapalat" w:eastAsiaTheme="minorEastAsia" w:hAnsi="GHEA Grapalat"/>
          <w:lang w:val="en-US"/>
        </w:rPr>
        <w:t>համար</w:t>
      </w:r>
      <w:r w:rsidRPr="00DC1A68">
        <w:rPr>
          <w:rFonts w:ascii="GHEA Grapalat" w:eastAsia="MS Mincho" w:hAnsi="GHEA Grapalat" w:cs="MS Mincho"/>
          <w:lang w:val="en-US"/>
        </w:rPr>
        <w:t>`</w:t>
      </w:r>
    </w:p>
    <w:p w14:paraId="1BC3CECB" w14:textId="77777777" w:rsidR="002F6B2E" w:rsidRPr="00DC1A68" w:rsidRDefault="002F6B2E" w:rsidP="002F6B2E">
      <w:pPr>
        <w:shd w:val="clear" w:color="auto" w:fill="FFFFFF"/>
        <w:tabs>
          <w:tab w:val="left" w:pos="3402"/>
          <w:tab w:val="left" w:pos="8647"/>
        </w:tabs>
        <w:spacing w:after="0" w:line="264" w:lineRule="auto"/>
        <w:ind w:firstLine="567"/>
        <w:rPr>
          <w:rFonts w:ascii="GHEA Grapalat" w:hAnsi="GHEA Grapalat"/>
          <w:lang w:val="en-US"/>
        </w:rPr>
      </w:pPr>
      <w:r w:rsidRPr="00DC1A68">
        <w:rPr>
          <w:rFonts w:ascii="GHEA Grapalat" w:hAnsi="GHEA Grapalat"/>
          <w:lang w:val="en-US"/>
        </w:rPr>
        <w:tab/>
      </w:r>
      <w:r w:rsidRPr="00C07804">
        <w:rPr>
          <w:rFonts w:ascii="GHEA Grapalat" w:hAnsi="GHEA Grapalat"/>
          <w:position w:val="-38"/>
        </w:rPr>
        <w:object w:dxaOrig="2020" w:dyaOrig="840" w14:anchorId="12668344">
          <v:shape id="_x0000_i1057" type="#_x0000_t75" style="width:102pt;height:42pt" o:ole="" o:preferrelative="f">
            <v:imagedata r:id="rId94" o:title=""/>
          </v:shape>
          <o:OLEObject Type="Embed" ProgID="Equation.DSMT4" ShapeID="_x0000_i1057" DrawAspect="Content" ObjectID="_1671619423" r:id="rId95"/>
        </w:object>
      </w:r>
      <w:r w:rsidRPr="00DC1A68">
        <w:rPr>
          <w:rFonts w:ascii="GHEA Grapalat" w:hAnsi="GHEA Grapalat"/>
          <w:lang w:val="en-US"/>
        </w:rPr>
        <w:t>:</w:t>
      </w:r>
      <w:r w:rsidRPr="00DC1A68">
        <w:rPr>
          <w:rFonts w:ascii="GHEA Grapalat" w:hAnsi="GHEA Grapalat"/>
          <w:lang w:val="en-US"/>
        </w:rPr>
        <w:tab/>
        <w:t>(36)</w:t>
      </w:r>
    </w:p>
    <w:p w14:paraId="41E107CE" w14:textId="77777777" w:rsidR="002F6B2E" w:rsidRPr="00DC1A68" w:rsidRDefault="002F6B2E" w:rsidP="002F6B2E">
      <w:pPr>
        <w:spacing w:after="120" w:line="264" w:lineRule="auto"/>
        <w:ind w:firstLine="567"/>
        <w:jc w:val="both"/>
        <w:rPr>
          <w:rFonts w:ascii="GHEA Grapalat" w:eastAsiaTheme="minorEastAsia" w:hAnsi="GHEA Grapalat"/>
          <w:color w:val="FF0000"/>
          <w:lang w:val="en-US"/>
        </w:rPr>
      </w:pPr>
      <w:r w:rsidRPr="008367B0">
        <w:rPr>
          <w:rFonts w:ascii="GHEA Grapalat" w:eastAsiaTheme="minorEastAsia" w:hAnsi="GHEA Grapalat"/>
          <w:b/>
          <w:lang w:val="en-US"/>
        </w:rPr>
        <w:t>117.</w:t>
      </w:r>
      <w:r w:rsidR="00433949">
        <w:rPr>
          <w:rFonts w:ascii="Calibri" w:eastAsiaTheme="minorEastAsia" w:hAnsi="Calibri"/>
          <w:color w:val="FF0000"/>
          <w:lang w:val="en-US"/>
        </w:rPr>
        <w:t> </w:t>
      </w:r>
      <w:r w:rsidRPr="00153EEF">
        <w:rPr>
          <w:rFonts w:ascii="GHEA Grapalat" w:eastAsiaTheme="minorEastAsia" w:hAnsi="GHEA Grapalat"/>
          <w:lang w:val="en-US"/>
        </w:rPr>
        <w:t>Առանցքային</w:t>
      </w:r>
      <w:r w:rsidRPr="00DC1A68">
        <w:rPr>
          <w:rFonts w:ascii="GHEA Grapalat" w:eastAsiaTheme="minorEastAsia" w:hAnsi="GHEA Grapalat"/>
          <w:lang w:val="en-US"/>
        </w:rPr>
        <w:t xml:space="preserve"> </w:t>
      </w:r>
      <w:r w:rsidRPr="00153EEF">
        <w:rPr>
          <w:rFonts w:ascii="GHEA Grapalat" w:eastAsiaTheme="minorEastAsia" w:hAnsi="GHEA Grapalat"/>
          <w:lang w:val="en-US"/>
        </w:rPr>
        <w:t>սեղմված</w:t>
      </w:r>
      <w:r w:rsidRPr="00DC1A68">
        <w:rPr>
          <w:rFonts w:ascii="GHEA Grapalat" w:eastAsiaTheme="minorEastAsia" w:hAnsi="GHEA Grapalat"/>
          <w:lang w:val="en-US"/>
        </w:rPr>
        <w:t xml:space="preserve"> </w:t>
      </w:r>
      <w:r w:rsidRPr="00153EEF">
        <w:rPr>
          <w:rFonts w:ascii="GHEA Grapalat" w:eastAsiaTheme="minorEastAsia" w:hAnsi="GHEA Grapalat"/>
          <w:lang w:val="en-US"/>
        </w:rPr>
        <w:t>տարրերի</w:t>
      </w:r>
      <w:r w:rsidRPr="00DC1A68">
        <w:rPr>
          <w:rFonts w:ascii="GHEA Grapalat" w:eastAsiaTheme="minorEastAsia" w:hAnsi="GHEA Grapalat"/>
          <w:lang w:val="en-US"/>
        </w:rPr>
        <w:t xml:space="preserve"> </w:t>
      </w:r>
      <w:r w:rsidRPr="00153EEF">
        <w:rPr>
          <w:rFonts w:ascii="GHEA Grapalat" w:eastAsiaTheme="minorEastAsia" w:hAnsi="GHEA Grapalat"/>
          <w:lang w:val="en-US"/>
        </w:rPr>
        <w:t>համար</w:t>
      </w:r>
      <w:r w:rsidRPr="00DC1A68">
        <w:rPr>
          <w:rFonts w:ascii="GHEA Grapalat" w:eastAsiaTheme="minorEastAsia" w:hAnsi="GHEA Grapalat"/>
          <w:lang w:val="en-US"/>
        </w:rPr>
        <w:t xml:space="preserve"> (34)</w:t>
      </w:r>
      <w:r w:rsidR="00FE2184" w:rsidRPr="00FE2184">
        <w:rPr>
          <w:rFonts w:ascii="GHEA Grapalat" w:eastAsiaTheme="minorEastAsia" w:hAnsi="GHEA Grapalat"/>
          <w:lang w:val="en-US"/>
        </w:rPr>
        <w:t>-</w:t>
      </w:r>
      <w:r w:rsidR="00FE2184">
        <w:rPr>
          <w:rFonts w:ascii="GHEA Grapalat" w:eastAsiaTheme="minorEastAsia" w:hAnsi="GHEA Grapalat"/>
        </w:rPr>
        <w:t>ից</w:t>
      </w:r>
      <w:r w:rsidR="00FE2184" w:rsidRPr="00FE2184">
        <w:rPr>
          <w:rFonts w:ascii="GHEA Grapalat" w:eastAsiaTheme="minorEastAsia" w:hAnsi="GHEA Grapalat"/>
          <w:lang w:val="en-US"/>
        </w:rPr>
        <w:t xml:space="preserve"> </w:t>
      </w:r>
      <w:r w:rsidR="00FE2184">
        <w:rPr>
          <w:rFonts w:ascii="GHEA Grapalat" w:eastAsiaTheme="minorEastAsia" w:hAnsi="GHEA Grapalat"/>
        </w:rPr>
        <w:t>մինչև</w:t>
      </w:r>
      <w:r w:rsidR="00FE2184">
        <w:rPr>
          <w:rFonts w:ascii="Calibri" w:eastAsiaTheme="minorEastAsia" w:hAnsi="Calibri"/>
          <w:lang w:val="en-US"/>
        </w:rPr>
        <w:t xml:space="preserve"> </w:t>
      </w:r>
      <w:r w:rsidRPr="00DC1A68">
        <w:rPr>
          <w:rFonts w:ascii="GHEA Grapalat" w:eastAsiaTheme="minorEastAsia" w:hAnsi="GHEA Grapalat"/>
          <w:lang w:val="en-US"/>
        </w:rPr>
        <w:t xml:space="preserve">(36) </w:t>
      </w:r>
      <w:r w:rsidRPr="00153EEF">
        <w:rPr>
          <w:rFonts w:ascii="GHEA Grapalat" w:eastAsiaTheme="minorEastAsia" w:hAnsi="GHEA Grapalat"/>
          <w:lang w:val="en-US"/>
        </w:rPr>
        <w:t>բանաձևերում</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DC1A68">
        <w:rPr>
          <w:rFonts w:ascii="GHEA Grapalat" w:eastAsiaTheme="minorEastAsia" w:hAnsi="GHEA Grapalat"/>
          <w:lang w:val="en-US"/>
        </w:rPr>
        <w:t xml:space="preserve"> </w:t>
      </w:r>
      <w:r w:rsidRPr="00153EEF">
        <w:rPr>
          <w:rFonts w:ascii="GHEA Grapalat" w:eastAsiaTheme="minorEastAsia" w:hAnsi="GHEA Grapalat"/>
          <w:lang w:val="en-US"/>
        </w:rPr>
        <w:t>և</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uw</w:t>
      </w:r>
      <w:r>
        <w:rPr>
          <w:rFonts w:ascii="Calibri" w:hAnsi="Calibri"/>
          <w:lang w:val="en-US"/>
        </w:rPr>
        <w:t> </w:t>
      </w:r>
      <w:r w:rsidRPr="00DC1A68">
        <w:rPr>
          <w:rFonts w:ascii="GHEA Grapalat" w:eastAsiaTheme="minorEastAsia" w:hAnsi="GHEA Grapalat"/>
          <w:lang w:val="en-US"/>
        </w:rPr>
        <w:t xml:space="preserve"> </w:t>
      </w:r>
      <w:r w:rsidRPr="00153EEF">
        <w:rPr>
          <w:rFonts w:ascii="GHEA Grapalat" w:eastAsiaTheme="minorEastAsia" w:hAnsi="GHEA Grapalat"/>
          <w:lang w:val="en-US"/>
        </w:rPr>
        <w:t>արժեքներ</w:t>
      </w:r>
      <w:r>
        <w:rPr>
          <w:rFonts w:ascii="GHEA Grapalat" w:eastAsiaTheme="minorEastAsia" w:hAnsi="GHEA Grapalat"/>
          <w:lang w:val="en-US"/>
        </w:rPr>
        <w:t>ն</w:t>
      </w:r>
      <w:r w:rsidRPr="00DC1A68">
        <w:rPr>
          <w:rFonts w:ascii="GHEA Grapalat" w:eastAsiaTheme="minorEastAsia" w:hAnsi="GHEA Grapalat"/>
          <w:lang w:val="en-US"/>
        </w:rPr>
        <w:t xml:space="preserve"> </w:t>
      </w:r>
      <w:r w:rsidRPr="00153EEF">
        <w:rPr>
          <w:rFonts w:ascii="GHEA Grapalat" w:eastAsiaTheme="minorEastAsia" w:hAnsi="GHEA Grapalat"/>
          <w:lang w:val="en-US"/>
        </w:rPr>
        <w:t>անհրաժեշտ</w:t>
      </w:r>
      <w:r w:rsidRPr="00DC1A68">
        <w:rPr>
          <w:rFonts w:ascii="GHEA Grapalat" w:eastAsiaTheme="minorEastAsia" w:hAnsi="GHEA Grapalat"/>
          <w:lang w:val="en-US"/>
        </w:rPr>
        <w:t xml:space="preserve"> </w:t>
      </w:r>
      <w:r w:rsidRPr="00153EEF">
        <w:rPr>
          <w:rFonts w:ascii="GHEA Grapalat" w:eastAsiaTheme="minorEastAsia" w:hAnsi="GHEA Grapalat"/>
          <w:lang w:val="en-US"/>
        </w:rPr>
        <w:t>է</w:t>
      </w:r>
      <w:r w:rsidRPr="00DC1A68">
        <w:rPr>
          <w:rFonts w:ascii="GHEA Grapalat" w:eastAsiaTheme="minorEastAsia" w:hAnsi="GHEA Grapalat"/>
          <w:lang w:val="en-US"/>
        </w:rPr>
        <w:t xml:space="preserve"> </w:t>
      </w:r>
      <w:r w:rsidRPr="00153EEF">
        <w:rPr>
          <w:rFonts w:ascii="GHEA Grapalat" w:eastAsiaTheme="minorEastAsia" w:hAnsi="GHEA Grapalat"/>
          <w:lang w:val="en-US"/>
        </w:rPr>
        <w:t>ընդունել</w:t>
      </w:r>
      <w:r w:rsidRPr="00DC1A68">
        <w:rPr>
          <w:rFonts w:ascii="GHEA Grapalat" w:eastAsiaTheme="minorEastAsia" w:hAnsi="GHEA Grapalat"/>
          <w:lang w:val="en-US"/>
        </w:rPr>
        <w:t xml:space="preserve"> </w:t>
      </w:r>
      <w:r w:rsidRPr="00153EEF">
        <w:rPr>
          <w:rFonts w:ascii="GHEA Grapalat" w:eastAsiaTheme="minorEastAsia" w:hAnsi="GHEA Grapalat"/>
          <w:lang w:val="en-US"/>
        </w:rPr>
        <w:t>համաձայն</w:t>
      </w:r>
      <w:r w:rsidRPr="00DC1A68">
        <w:rPr>
          <w:rFonts w:ascii="GHEA Grapalat" w:eastAsiaTheme="minorEastAsia" w:hAnsi="GHEA Grapalat"/>
          <w:lang w:val="en-US"/>
        </w:rPr>
        <w:t xml:space="preserve"> </w:t>
      </w:r>
      <w:r>
        <w:rPr>
          <w:rFonts w:ascii="GHEA Grapalat" w:eastAsiaTheme="minorEastAsia" w:hAnsi="GHEA Grapalat"/>
          <w:lang w:val="en-US"/>
        </w:rPr>
        <w:t>սույն</w:t>
      </w:r>
      <w:r w:rsidRPr="00DC1A68">
        <w:rPr>
          <w:rFonts w:ascii="GHEA Grapalat" w:eastAsiaTheme="minorEastAsia" w:hAnsi="GHEA Grapalat"/>
          <w:lang w:val="en-US"/>
        </w:rPr>
        <w:t xml:space="preserve"> </w:t>
      </w:r>
      <w:r w:rsidRPr="008F39DC">
        <w:rPr>
          <w:rFonts w:ascii="GHEA Grapalat" w:eastAsiaTheme="minorEastAsia" w:hAnsi="GHEA Grapalat"/>
          <w:lang w:val="en-US"/>
        </w:rPr>
        <w:t>բաժնի 104</w:t>
      </w:r>
      <w:r w:rsidR="008321EF" w:rsidRPr="008321EF">
        <w:rPr>
          <w:rFonts w:ascii="GHEA Grapalat" w:eastAsiaTheme="minorEastAsia" w:hAnsi="GHEA Grapalat"/>
          <w:lang w:val="en-US"/>
        </w:rPr>
        <w:t>-</w:t>
      </w:r>
      <w:r w:rsidR="008321EF">
        <w:rPr>
          <w:rFonts w:ascii="GHEA Grapalat" w:eastAsiaTheme="minorEastAsia" w:hAnsi="GHEA Grapalat"/>
        </w:rPr>
        <w:t>րդ</w:t>
      </w:r>
      <w:r w:rsidRPr="008F39DC">
        <w:rPr>
          <w:rFonts w:ascii="GHEA Grapalat" w:eastAsiaTheme="minorEastAsia" w:hAnsi="GHEA Grapalat"/>
          <w:lang w:val="en-US"/>
        </w:rPr>
        <w:t xml:space="preserve"> կետի </w:t>
      </w:r>
      <w:r w:rsidRPr="00153EEF">
        <w:rPr>
          <w:rFonts w:ascii="GHEA Grapalat" w:eastAsiaTheme="minorEastAsia" w:hAnsi="GHEA Grapalat"/>
          <w:lang w:val="en-US"/>
        </w:rPr>
        <w:t>պահանջների</w:t>
      </w:r>
      <w:r w:rsidRPr="001A145C">
        <w:rPr>
          <w:rFonts w:ascii="GHEA Grapalat" w:eastAsiaTheme="minorEastAsia" w:hAnsi="GHEA Grapalat"/>
          <w:lang w:val="en-US"/>
        </w:rPr>
        <w:t>։</w:t>
      </w:r>
      <w:r w:rsidRPr="00DC1A68">
        <w:rPr>
          <w:rFonts w:ascii="GHEA Grapalat" w:eastAsiaTheme="minorEastAsia" w:hAnsi="GHEA Grapalat"/>
          <w:lang w:val="en-US"/>
        </w:rPr>
        <w:t xml:space="preserve"> </w:t>
      </w:r>
      <w:r w:rsidRPr="001A145C">
        <w:rPr>
          <w:rFonts w:ascii="GHEA Grapalat" w:eastAsiaTheme="minorEastAsia" w:hAnsi="GHEA Grapalat"/>
          <w:lang w:val="en-US"/>
        </w:rPr>
        <w:t>Տուփաձև</w:t>
      </w:r>
      <w:r w:rsidRPr="00DC1A68">
        <w:rPr>
          <w:rFonts w:ascii="GHEA Grapalat" w:eastAsiaTheme="minorEastAsia" w:hAnsi="GHEA Grapalat"/>
          <w:lang w:val="en-US"/>
        </w:rPr>
        <w:t xml:space="preserve"> </w:t>
      </w:r>
      <w:r w:rsidRPr="001A145C">
        <w:rPr>
          <w:rFonts w:ascii="GHEA Grapalat" w:eastAsiaTheme="minorEastAsia" w:hAnsi="GHEA Grapalat"/>
          <w:lang w:val="en-US"/>
        </w:rPr>
        <w:t>հատվածքի</w:t>
      </w:r>
      <w:r w:rsidRPr="00DC1A68">
        <w:rPr>
          <w:rFonts w:ascii="GHEA Grapalat" w:eastAsiaTheme="minorEastAsia" w:hAnsi="GHEA Grapalat"/>
          <w:lang w:val="en-US"/>
        </w:rPr>
        <w:t xml:space="preserve"> </w:t>
      </w:r>
      <w:r w:rsidRPr="001A145C">
        <w:rPr>
          <w:rFonts w:ascii="GHEA Grapalat" w:eastAsiaTheme="minorEastAsia" w:hAnsi="GHEA Grapalat"/>
          <w:lang w:val="en-US"/>
        </w:rPr>
        <w:t>համար</w:t>
      </w:r>
      <w:r w:rsidRPr="00DC1A68">
        <w:rPr>
          <w:rFonts w:ascii="GHEA Grapalat" w:eastAsiaTheme="minorEastAsia" w:hAnsi="GHEA Grapalat"/>
          <w:lang w:val="en-US"/>
        </w:rPr>
        <w:t xml:space="preserve"> </w:t>
      </w:r>
      <w:r w:rsidRPr="001A145C">
        <w:rPr>
          <w:rFonts w:ascii="GHEA Grapalat" w:eastAsiaTheme="minorEastAsia" w:hAnsi="GHEA Grapalat"/>
          <w:lang w:val="en-US"/>
        </w:rPr>
        <w:t>ըստ</w:t>
      </w:r>
      <w:r w:rsidRPr="00DC1A68">
        <w:rPr>
          <w:rFonts w:ascii="GHEA Grapalat" w:eastAsiaTheme="minorEastAsia" w:hAnsi="GHEA Grapalat"/>
          <w:lang w:val="en-US"/>
        </w:rPr>
        <w:t xml:space="preserve"> (35) </w:t>
      </w:r>
      <w:r w:rsidRPr="00A05ECD">
        <w:rPr>
          <w:rFonts w:ascii="GHEA Grapalat" w:eastAsiaTheme="minorEastAsia" w:hAnsi="GHEA Grapalat"/>
          <w:lang w:val="en-US"/>
        </w:rPr>
        <w:t>բանաձևի</w:t>
      </w:r>
      <w:r w:rsidRPr="00DC1A68">
        <w:rPr>
          <w:rFonts w:ascii="GHEA Grapalat" w:eastAsiaTheme="minorEastAsia" w:hAnsi="GHEA Grapalat"/>
          <w:lang w:val="en-US"/>
        </w:rPr>
        <w:t xml:space="preserve"> </w:t>
      </w:r>
      <w:r w:rsidRPr="00A05ECD">
        <w:rPr>
          <w:rFonts w:ascii="GHEA Grapalat" w:eastAsiaTheme="minorEastAsia" w:hAnsi="GHEA Grapalat"/>
          <w:i/>
          <w:sz w:val="26"/>
          <w:szCs w:val="26"/>
          <w:lang w:val="en-US"/>
        </w:rPr>
        <w:t>b</w:t>
      </w:r>
      <w:r w:rsidRPr="00A05ECD">
        <w:rPr>
          <w:rFonts w:ascii="GHEA Grapalat" w:eastAsiaTheme="minorEastAsia" w:hAnsi="GHEA Grapalat"/>
          <w:i/>
          <w:sz w:val="28"/>
          <w:vertAlign w:val="subscript"/>
          <w:lang w:val="en-US"/>
        </w:rPr>
        <w:t>d</w:t>
      </w:r>
      <w:r w:rsidRPr="00DC1A68">
        <w:rPr>
          <w:rFonts w:ascii="GHEA Grapalat" w:eastAsiaTheme="minorEastAsia" w:hAnsi="GHEA Grapalat"/>
          <w:lang w:val="en-US"/>
        </w:rPr>
        <w:t xml:space="preserve"> </w:t>
      </w:r>
      <w:r w:rsidRPr="00A05ECD">
        <w:rPr>
          <w:rFonts w:ascii="GHEA Grapalat" w:eastAsiaTheme="minorEastAsia" w:hAnsi="GHEA Grapalat"/>
          <w:lang w:val="en-US"/>
        </w:rPr>
        <w:t>արժե</w:t>
      </w:r>
      <w:r w:rsidRPr="001A145C">
        <w:rPr>
          <w:rFonts w:ascii="GHEA Grapalat" w:eastAsiaTheme="minorEastAsia" w:hAnsi="GHEA Grapalat"/>
          <w:lang w:val="en-US"/>
        </w:rPr>
        <w:t>քը</w:t>
      </w:r>
      <w:r w:rsidRPr="00DC1A68">
        <w:rPr>
          <w:rFonts w:ascii="GHEA Grapalat" w:eastAsiaTheme="minorEastAsia" w:hAnsi="GHEA Grapalat"/>
          <w:lang w:val="en-US"/>
        </w:rPr>
        <w:t xml:space="preserve"> </w:t>
      </w:r>
      <w:r w:rsidRPr="001A145C">
        <w:rPr>
          <w:rFonts w:ascii="GHEA Grapalat" w:eastAsiaTheme="minorEastAsia" w:hAnsi="GHEA Grapalat"/>
          <w:lang w:val="en-US"/>
        </w:rPr>
        <w:t>հաշվելու</w:t>
      </w:r>
      <w:r w:rsidRPr="00DC1A68">
        <w:rPr>
          <w:rFonts w:ascii="GHEA Grapalat" w:eastAsiaTheme="minorEastAsia" w:hAnsi="GHEA Grapalat"/>
          <w:lang w:val="en-US"/>
        </w:rPr>
        <w:t xml:space="preserve"> </w:t>
      </w:r>
      <w:r w:rsidRPr="001A145C">
        <w:rPr>
          <w:rFonts w:ascii="GHEA Grapalat" w:eastAsiaTheme="minorEastAsia" w:hAnsi="GHEA Grapalat"/>
          <w:lang w:val="en-US"/>
        </w:rPr>
        <w:t>դեպքում</w:t>
      </w:r>
      <w:r w:rsidRPr="00DC1A68">
        <w:rPr>
          <w:rFonts w:ascii="GHEA Grapalat" w:eastAsiaTheme="minorEastAsia" w:hAnsi="GHEA Grapalat"/>
          <w:lang w:val="en-US"/>
        </w:rPr>
        <w:t xml:space="preserve"> </w:t>
      </w:r>
      <w:r w:rsidRPr="00826CA0">
        <w:rPr>
          <w:rFonts w:ascii="GHEA Grapalat" w:eastAsiaTheme="minorEastAsia" w:hAnsi="GHEA Grapalat"/>
          <w:i/>
          <w:sz w:val="26"/>
          <w:szCs w:val="26"/>
          <w:lang w:val="en-US"/>
        </w:rPr>
        <w:t>h</w:t>
      </w:r>
      <w:r w:rsidRPr="00826CA0">
        <w:rPr>
          <w:rFonts w:ascii="GHEA Grapalat" w:eastAsiaTheme="minorEastAsia" w:hAnsi="GHEA Grapalat"/>
          <w:i/>
          <w:sz w:val="28"/>
          <w:vertAlign w:val="subscript"/>
          <w:lang w:val="en-US"/>
        </w:rPr>
        <w:t>d</w:t>
      </w:r>
      <w:r w:rsidRPr="00DC1A68">
        <w:rPr>
          <w:rFonts w:ascii="GHEA Grapalat" w:hAnsi="GHEA Grapalat"/>
          <w:lang w:val="en-US"/>
        </w:rPr>
        <w:t> </w:t>
      </w:r>
      <w:r w:rsidRPr="00DC1A68">
        <w:rPr>
          <w:rFonts w:ascii="GHEA Grapalat" w:eastAsiaTheme="minorEastAsia" w:hAnsi="GHEA Grapalat"/>
          <w:lang w:val="en-US"/>
        </w:rPr>
        <w:t>-</w:t>
      </w:r>
      <w:r w:rsidRPr="001A145C">
        <w:rPr>
          <w:rFonts w:ascii="GHEA Grapalat" w:eastAsiaTheme="minorEastAsia" w:hAnsi="GHEA Grapalat"/>
          <w:lang w:val="en-US"/>
        </w:rPr>
        <w:t>ի</w:t>
      </w:r>
      <w:r w:rsidRPr="00DC1A68">
        <w:rPr>
          <w:rFonts w:ascii="GHEA Grapalat" w:eastAsiaTheme="minorEastAsia" w:hAnsi="GHEA Grapalat"/>
          <w:lang w:val="en-US"/>
        </w:rPr>
        <w:t xml:space="preserve">, </w:t>
      </w:r>
      <w:r w:rsidRPr="00826CA0">
        <w:rPr>
          <w:rFonts w:ascii="GHEA Grapalat" w:eastAsiaTheme="minorEastAsia" w:hAnsi="GHEA Grapalat"/>
          <w:i/>
          <w:sz w:val="26"/>
          <w:szCs w:val="26"/>
          <w:lang w:val="en-US"/>
        </w:rPr>
        <w:t>t</w:t>
      </w:r>
      <w:r w:rsidRPr="00826CA0">
        <w:rPr>
          <w:rFonts w:ascii="GHEA Grapalat" w:eastAsiaTheme="minorEastAsia" w:hAnsi="GHEA Grapalat"/>
          <w:i/>
          <w:sz w:val="28"/>
          <w:vertAlign w:val="subscript"/>
          <w:lang w:val="en-US"/>
        </w:rPr>
        <w:t>w</w:t>
      </w:r>
      <w:r w:rsidRPr="00DC1A68">
        <w:rPr>
          <w:rFonts w:ascii="GHEA Grapalat" w:hAnsi="GHEA Grapalat"/>
          <w:lang w:val="en-US"/>
        </w:rPr>
        <w:t> </w:t>
      </w:r>
      <w:r w:rsidRPr="00DC1A68">
        <w:rPr>
          <w:rFonts w:ascii="GHEA Grapalat" w:eastAsiaTheme="minorEastAsia" w:hAnsi="GHEA Grapalat"/>
          <w:lang w:val="en-US"/>
        </w:rPr>
        <w:t>-</w:t>
      </w:r>
      <w:r w:rsidRPr="00826CA0">
        <w:rPr>
          <w:rFonts w:ascii="GHEA Grapalat" w:eastAsiaTheme="minorEastAsia" w:hAnsi="GHEA Grapalat"/>
          <w:lang w:val="en-US"/>
        </w:rPr>
        <w:t>ի</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uw</w:t>
      </w:r>
      <w:r>
        <w:rPr>
          <w:rFonts w:ascii="Calibri" w:hAnsi="Calibri"/>
          <w:lang w:val="en-US"/>
        </w:rPr>
        <w:t> </w:t>
      </w:r>
      <w:r w:rsidRPr="00DC1A68">
        <w:rPr>
          <w:rFonts w:ascii="GHEA Grapalat" w:eastAsiaTheme="minorEastAsia" w:hAnsi="GHEA Grapalat"/>
          <w:lang w:val="en-US"/>
        </w:rPr>
        <w:t>-</w:t>
      </w:r>
      <w:r w:rsidRPr="001A145C">
        <w:rPr>
          <w:rFonts w:ascii="GHEA Grapalat" w:eastAsiaTheme="minorEastAsia" w:hAnsi="GHEA Grapalat"/>
          <w:lang w:val="en-US"/>
        </w:rPr>
        <w:t>ի</w:t>
      </w:r>
      <w:r w:rsidRPr="00DC1A68">
        <w:rPr>
          <w:rFonts w:ascii="GHEA Grapalat" w:eastAsiaTheme="minorEastAsia" w:hAnsi="GHEA Grapalat"/>
          <w:lang w:val="en-US"/>
        </w:rPr>
        <w:t xml:space="preserve"> </w:t>
      </w:r>
      <w:r w:rsidRPr="001A145C">
        <w:rPr>
          <w:rFonts w:ascii="GHEA Grapalat" w:eastAsiaTheme="minorEastAsia" w:hAnsi="GHEA Grapalat"/>
          <w:lang w:val="en-US"/>
        </w:rPr>
        <w:t>և</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w</w:t>
      </w:r>
      <w:r>
        <w:rPr>
          <w:rFonts w:ascii="Calibri" w:hAnsi="Calibri"/>
          <w:lang w:val="en-US"/>
        </w:rPr>
        <w:t> </w:t>
      </w:r>
      <w:r w:rsidRPr="00DC1A68">
        <w:rPr>
          <w:rFonts w:ascii="GHEA Grapalat" w:eastAsiaTheme="minorEastAsia" w:hAnsi="GHEA Grapalat"/>
          <w:lang w:val="en-US"/>
        </w:rPr>
        <w:noBreakHyphen/>
      </w:r>
      <w:r w:rsidRPr="001A145C">
        <w:rPr>
          <w:rFonts w:ascii="GHEA Grapalat" w:eastAsiaTheme="minorEastAsia" w:hAnsi="GHEA Grapalat"/>
          <w:lang w:val="en-US"/>
        </w:rPr>
        <w:t>ի</w:t>
      </w:r>
      <w:r w:rsidRPr="00DC1A68">
        <w:rPr>
          <w:rFonts w:ascii="GHEA Grapalat" w:eastAsiaTheme="minorEastAsia" w:hAnsi="GHEA Grapalat"/>
          <w:lang w:val="en-US"/>
        </w:rPr>
        <w:t xml:space="preserve"> </w:t>
      </w:r>
      <w:r w:rsidRPr="001A145C">
        <w:rPr>
          <w:rFonts w:ascii="GHEA Grapalat" w:eastAsiaTheme="minorEastAsia" w:hAnsi="GHEA Grapalat"/>
          <w:lang w:val="en-US"/>
        </w:rPr>
        <w:t>փոխարեն</w:t>
      </w:r>
      <w:r w:rsidRPr="00DC1A68">
        <w:rPr>
          <w:rFonts w:ascii="GHEA Grapalat" w:eastAsiaTheme="minorEastAsia" w:hAnsi="GHEA Grapalat"/>
          <w:lang w:val="en-US"/>
        </w:rPr>
        <w:t xml:space="preserve"> </w:t>
      </w:r>
      <w:r w:rsidRPr="001A145C">
        <w:rPr>
          <w:rFonts w:ascii="GHEA Grapalat" w:eastAsiaTheme="minorEastAsia" w:hAnsi="GHEA Grapalat"/>
          <w:lang w:val="en-US"/>
        </w:rPr>
        <w:t>անհրաժեշտ</w:t>
      </w:r>
      <w:r w:rsidRPr="00DC1A68">
        <w:rPr>
          <w:rFonts w:ascii="GHEA Grapalat" w:eastAsiaTheme="minorEastAsia" w:hAnsi="GHEA Grapalat"/>
          <w:lang w:val="en-US"/>
        </w:rPr>
        <w:t xml:space="preserve"> </w:t>
      </w:r>
      <w:r w:rsidRPr="001A145C">
        <w:rPr>
          <w:rFonts w:ascii="GHEA Grapalat" w:eastAsiaTheme="minorEastAsia" w:hAnsi="GHEA Grapalat"/>
          <w:lang w:val="en-US"/>
        </w:rPr>
        <w:t>է</w:t>
      </w:r>
      <w:r w:rsidRPr="00DC1A68">
        <w:rPr>
          <w:rFonts w:ascii="GHEA Grapalat" w:eastAsiaTheme="minorEastAsia" w:hAnsi="GHEA Grapalat"/>
          <w:lang w:val="en-US"/>
        </w:rPr>
        <w:t xml:space="preserve"> </w:t>
      </w:r>
      <w:r w:rsidRPr="001A145C">
        <w:rPr>
          <w:rFonts w:ascii="GHEA Grapalat" w:eastAsiaTheme="minorEastAsia" w:hAnsi="GHEA Grapalat"/>
          <w:lang w:val="en-US"/>
        </w:rPr>
        <w:t>վերցնել</w:t>
      </w:r>
      <w:r w:rsidRPr="00DC1A68">
        <w:rPr>
          <w:rFonts w:ascii="GHEA Grapalat" w:eastAsiaTheme="minorEastAsia" w:hAnsi="GHEA Grapalat"/>
          <w:lang w:val="en-US"/>
        </w:rPr>
        <w:t xml:space="preserve"> </w:t>
      </w:r>
      <w:r w:rsidRPr="001A145C">
        <w:rPr>
          <w:rFonts w:ascii="GHEA Grapalat" w:eastAsiaTheme="minorEastAsia" w:hAnsi="GHEA Grapalat"/>
          <w:lang w:val="en-US"/>
        </w:rPr>
        <w:t>համապատասխանաբար</w:t>
      </w:r>
      <w:r w:rsidRPr="00DC1A68">
        <w:rPr>
          <w:rFonts w:ascii="GHEA Grapalat" w:eastAsiaTheme="minorEastAsia" w:hAnsi="GHEA Grapalat"/>
          <w:lang w:val="en-US"/>
        </w:rPr>
        <w:t xml:space="preserve"> </w:t>
      </w:r>
      <w:r w:rsidRPr="00A05ECD">
        <w:rPr>
          <w:rFonts w:ascii="GHEA Grapalat" w:eastAsiaTheme="minorEastAsia" w:hAnsi="GHEA Grapalat"/>
          <w:i/>
          <w:sz w:val="26"/>
          <w:szCs w:val="26"/>
          <w:lang w:val="en-US"/>
        </w:rPr>
        <w:t>b</w:t>
      </w:r>
      <w:r w:rsidRPr="00A05ECD">
        <w:rPr>
          <w:rFonts w:ascii="GHEA Grapalat" w:eastAsiaTheme="minorEastAsia" w:hAnsi="GHEA Grapalat"/>
          <w:i/>
          <w:sz w:val="28"/>
          <w:vertAlign w:val="subscript"/>
          <w:lang w:val="en-US"/>
        </w:rPr>
        <w:t>d</w:t>
      </w:r>
      <w:r w:rsidRPr="00DC1A68">
        <w:rPr>
          <w:rFonts w:ascii="GHEA Grapalat" w:eastAsiaTheme="minorEastAsia" w:hAnsi="GHEA Grapalat"/>
          <w:lang w:val="en-US"/>
        </w:rPr>
        <w:t xml:space="preserve">, </w:t>
      </w:r>
      <w:r>
        <w:rPr>
          <w:rFonts w:ascii="GHEA Grapalat" w:eastAsiaTheme="minorEastAsia" w:hAnsi="GHEA Grapalat"/>
          <w:i/>
          <w:sz w:val="26"/>
          <w:szCs w:val="26"/>
          <w:lang w:val="en-US"/>
        </w:rPr>
        <w:t>t</w:t>
      </w:r>
      <w:r>
        <w:rPr>
          <w:rFonts w:ascii="GHEA Grapalat" w:eastAsiaTheme="minorEastAsia" w:hAnsi="GHEA Grapalat"/>
          <w:i/>
          <w:sz w:val="28"/>
          <w:vertAlign w:val="subscript"/>
          <w:lang w:val="en-US"/>
        </w:rPr>
        <w:t>f</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C07804">
        <w:rPr>
          <w:rFonts w:ascii="GHEA Grapalat" w:hAnsi="GHEA Grapalat" w:cs="Times New Roman"/>
          <w:i/>
          <w:sz w:val="28"/>
          <w:vertAlign w:val="subscript"/>
          <w:lang w:val="en-US"/>
        </w:rPr>
        <w:t>uf</w:t>
      </w:r>
      <w:r w:rsidRPr="00DC1A68">
        <w:rPr>
          <w:rFonts w:ascii="GHEA Grapalat" w:hAnsi="GHEA Grapalat" w:cs="Times New Roman"/>
          <w:sz w:val="28"/>
          <w:vertAlign w:val="subscript"/>
          <w:lang w:val="en-US"/>
        </w:rPr>
        <w:t>,1</w:t>
      </w:r>
      <w:r w:rsidRPr="00DC1A68">
        <w:rPr>
          <w:rFonts w:ascii="GHEA Grapalat" w:eastAsiaTheme="minorEastAsia" w:hAnsi="GHEA Grapalat"/>
          <w:lang w:val="en-US"/>
        </w:rPr>
        <w:t xml:space="preserve"> </w:t>
      </w:r>
      <w:r w:rsidRPr="001A145C">
        <w:rPr>
          <w:rFonts w:ascii="GHEA Grapalat" w:eastAsiaTheme="minorEastAsia" w:hAnsi="GHEA Grapalat"/>
          <w:lang w:val="en-US"/>
        </w:rPr>
        <w:t>և</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f</w:t>
      </w:r>
      <w:r w:rsidRPr="00DC1A68">
        <w:rPr>
          <w:rFonts w:ascii="GHEA Grapalat" w:hAnsi="GHEA Grapalat" w:cs="Times New Roman"/>
          <w:sz w:val="28"/>
          <w:vertAlign w:val="subscript"/>
          <w:lang w:val="en-US"/>
        </w:rPr>
        <w:t>,1</w:t>
      </w:r>
      <w:r w:rsidRPr="00DC1A68">
        <w:rPr>
          <w:rFonts w:ascii="Calibri" w:hAnsi="Calibri"/>
          <w:lang w:val="en-US"/>
        </w:rPr>
        <w:t> </w:t>
      </w:r>
      <w:r w:rsidRPr="00DC1A68">
        <w:rPr>
          <w:rFonts w:ascii="GHEA Grapalat" w:hAnsi="GHEA Grapalat"/>
          <w:lang w:val="en-US"/>
        </w:rPr>
        <w:t>=</w:t>
      </w:r>
      <w:r w:rsidRPr="00DC1A68">
        <w:rPr>
          <w:rFonts w:ascii="GHEA Grapalat" w:hAnsi="GHEA Grapalat"/>
          <w:sz w:val="24"/>
          <w:lang w:val="en-US"/>
        </w:rPr>
        <w:t>(</w:t>
      </w:r>
      <w:r>
        <w:rPr>
          <w:rFonts w:ascii="GHEA Grapalat" w:hAnsi="GHEA Grapalat"/>
          <w:i/>
          <w:sz w:val="26"/>
          <w:szCs w:val="26"/>
          <w:lang w:val="en-US"/>
        </w:rPr>
        <w:t>b</w:t>
      </w:r>
      <w:r w:rsidRPr="00DC2C20">
        <w:rPr>
          <w:rFonts w:ascii="GHEA Grapalat" w:hAnsi="GHEA Grapalat"/>
          <w:i/>
          <w:sz w:val="28"/>
          <w:szCs w:val="28"/>
          <w:vertAlign w:val="subscript"/>
          <w:lang w:val="en-US"/>
        </w:rPr>
        <w:t>ef</w:t>
      </w:r>
      <w:r w:rsidRPr="00DC1A68">
        <w:rPr>
          <w:rFonts w:ascii="GHEA Grapalat" w:hAnsi="GHEA Grapalat"/>
          <w:sz w:val="28"/>
          <w:szCs w:val="28"/>
          <w:vertAlign w:val="subscript"/>
          <w:lang w:val="en-US"/>
        </w:rPr>
        <w:t>,1</w:t>
      </w:r>
      <w:r w:rsidRPr="00DC1A68">
        <w:rPr>
          <w:rFonts w:ascii="Calibri" w:hAnsi="Calibri"/>
          <w:lang w:val="en-US"/>
        </w:rPr>
        <w:t> </w:t>
      </w:r>
      <w:r w:rsidRPr="00DC1A68">
        <w:rPr>
          <w:rFonts w:ascii="GHEA Grapalat" w:hAnsi="GHEA Grapalat"/>
          <w:sz w:val="24"/>
          <w:lang w:val="en-US"/>
        </w:rPr>
        <w:t>/</w:t>
      </w:r>
      <w:r w:rsidRPr="00DC2C20">
        <w:rPr>
          <w:rFonts w:ascii="GHEA Grapalat" w:hAnsi="GHEA Grapalat"/>
          <w:i/>
          <w:sz w:val="26"/>
          <w:szCs w:val="26"/>
          <w:lang w:val="en-US"/>
        </w:rPr>
        <w:t>t</w:t>
      </w:r>
      <w:r>
        <w:rPr>
          <w:rFonts w:ascii="GHEA Grapalat" w:hAnsi="GHEA Grapalat"/>
          <w:i/>
          <w:sz w:val="28"/>
          <w:szCs w:val="28"/>
          <w:vertAlign w:val="subscript"/>
          <w:lang w:val="en-US"/>
        </w:rPr>
        <w:t>f</w:t>
      </w:r>
      <w:r>
        <w:rPr>
          <w:rFonts w:ascii="Calibri" w:hAnsi="Calibri"/>
          <w:i/>
          <w:sz w:val="28"/>
          <w:szCs w:val="28"/>
          <w:vertAlign w:val="subscript"/>
          <w:lang w:val="en-US"/>
        </w:rPr>
        <w:t> </w:t>
      </w:r>
      <w:r w:rsidRPr="00DC1A68">
        <w:rPr>
          <w:rFonts w:ascii="GHEA Grapalat" w:hAnsi="GHEA Grapalat"/>
          <w:sz w:val="24"/>
          <w:lang w:val="en-US"/>
        </w:rPr>
        <w:t>)</w:t>
      </w:r>
      <w:r w:rsidRPr="00DC1A68">
        <w:rPr>
          <w:rFonts w:ascii="Courier New" w:hAnsi="Courier New" w:cs="Courier New"/>
          <w:lang w:val="en-US"/>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lang w:val="en-US"/>
              </w:rPr>
              <m:t>/E</m:t>
            </m:r>
          </m:e>
        </m:rad>
      </m:oMath>
      <w:r w:rsidRPr="00DC1A68">
        <w:rPr>
          <w:rFonts w:ascii="GHEA Grapalat" w:eastAsiaTheme="minorEastAsia" w:hAnsi="GHEA Grapalat"/>
          <w:lang w:val="en-US"/>
        </w:rPr>
        <w:t xml:space="preserve">, </w:t>
      </w:r>
      <w:r w:rsidRPr="001A145C">
        <w:rPr>
          <w:rFonts w:ascii="GHEA Grapalat" w:eastAsiaTheme="minorEastAsia" w:hAnsi="GHEA Grapalat"/>
          <w:lang w:val="en-US"/>
        </w:rPr>
        <w:t>ընդ</w:t>
      </w:r>
      <w:r w:rsidRPr="00DC1A68">
        <w:rPr>
          <w:rFonts w:ascii="GHEA Grapalat" w:eastAsiaTheme="minorEastAsia" w:hAnsi="GHEA Grapalat"/>
          <w:lang w:val="en-US"/>
        </w:rPr>
        <w:t xml:space="preserve"> </w:t>
      </w:r>
      <w:r w:rsidRPr="00C07804">
        <w:rPr>
          <w:rFonts w:ascii="GHEA Grapalat" w:eastAsiaTheme="minorEastAsia" w:hAnsi="GHEA Grapalat"/>
          <w:lang w:val="en-US"/>
        </w:rPr>
        <w:t>որում</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C07804">
        <w:rPr>
          <w:rFonts w:ascii="GHEA Grapalat" w:hAnsi="GHEA Grapalat" w:cs="Times New Roman"/>
          <w:i/>
          <w:sz w:val="28"/>
          <w:vertAlign w:val="subscript"/>
          <w:lang w:val="en-US"/>
        </w:rPr>
        <w:t>uf</w:t>
      </w:r>
      <w:r w:rsidRPr="00DC1A68">
        <w:rPr>
          <w:rFonts w:ascii="GHEA Grapalat" w:hAnsi="GHEA Grapalat" w:cs="Times New Roman"/>
          <w:sz w:val="28"/>
          <w:vertAlign w:val="subscript"/>
          <w:lang w:val="en-US"/>
        </w:rPr>
        <w:t>,1</w:t>
      </w:r>
      <w:r w:rsidRPr="00DC1A68">
        <w:rPr>
          <w:rFonts w:ascii="GHEA Grapalat" w:hAnsi="GHEA Grapalat"/>
          <w:lang w:val="en-US"/>
        </w:rPr>
        <w:t> -</w:t>
      </w:r>
      <w:r w:rsidRPr="00C07804">
        <w:rPr>
          <w:rFonts w:ascii="GHEA Grapalat" w:hAnsi="GHEA Grapalat"/>
          <w:lang w:val="en-US"/>
        </w:rPr>
        <w:t>ի</w:t>
      </w:r>
      <w:r w:rsidRPr="00DC1A68">
        <w:rPr>
          <w:rFonts w:ascii="GHEA Grapalat" w:eastAsiaTheme="minorEastAsia" w:hAnsi="GHEA Grapalat"/>
          <w:lang w:val="en-US"/>
        </w:rPr>
        <w:t xml:space="preserve"> </w:t>
      </w:r>
      <w:r w:rsidRPr="00C07804">
        <w:rPr>
          <w:rFonts w:ascii="GHEA Grapalat" w:eastAsiaTheme="minorEastAsia" w:hAnsi="GHEA Grapalat"/>
          <w:lang w:val="en-US"/>
        </w:rPr>
        <w:t>արժեքը</w:t>
      </w:r>
      <w:r w:rsidRPr="00DC1A68">
        <w:rPr>
          <w:rFonts w:ascii="GHEA Grapalat" w:eastAsiaTheme="minorEastAsia" w:hAnsi="GHEA Grapalat"/>
          <w:lang w:val="en-US"/>
        </w:rPr>
        <w:t xml:space="preserve"> </w:t>
      </w:r>
      <w:r w:rsidRPr="00C07804">
        <w:rPr>
          <w:rFonts w:ascii="GHEA Grapalat" w:eastAsiaTheme="minorEastAsia" w:hAnsi="GHEA Grapalat"/>
          <w:lang w:val="en-US"/>
        </w:rPr>
        <w:t>պետք</w:t>
      </w:r>
      <w:r w:rsidRPr="00DC1A68">
        <w:rPr>
          <w:rFonts w:ascii="GHEA Grapalat" w:eastAsiaTheme="minorEastAsia" w:hAnsi="GHEA Grapalat"/>
          <w:lang w:val="en-US"/>
        </w:rPr>
        <w:t xml:space="preserve"> </w:t>
      </w:r>
      <w:r w:rsidRPr="00C07804">
        <w:rPr>
          <w:rFonts w:ascii="GHEA Grapalat" w:eastAsiaTheme="minorEastAsia" w:hAnsi="GHEA Grapalat"/>
          <w:lang w:val="en-US"/>
        </w:rPr>
        <w:t>է</w:t>
      </w:r>
      <w:r w:rsidRPr="00DC1A68">
        <w:rPr>
          <w:rFonts w:ascii="GHEA Grapalat" w:eastAsiaTheme="minorEastAsia" w:hAnsi="GHEA Grapalat"/>
          <w:lang w:val="en-US"/>
        </w:rPr>
        <w:t xml:space="preserve"> </w:t>
      </w:r>
      <w:r w:rsidRPr="00C07804">
        <w:rPr>
          <w:rFonts w:ascii="GHEA Grapalat" w:eastAsiaTheme="minorEastAsia" w:hAnsi="GHEA Grapalat"/>
          <w:lang w:val="en-US"/>
        </w:rPr>
        <w:t>որոշել</w:t>
      </w:r>
      <w:r w:rsidRPr="00DC1A68">
        <w:rPr>
          <w:rFonts w:ascii="GHEA Grapalat" w:eastAsiaTheme="minorEastAsia" w:hAnsi="GHEA Grapalat"/>
          <w:lang w:val="en-US"/>
        </w:rPr>
        <w:t xml:space="preserve"> </w:t>
      </w:r>
      <w:r w:rsidRPr="00C07804">
        <w:rPr>
          <w:rFonts w:ascii="GHEA Grapalat" w:eastAsiaTheme="minorEastAsia" w:hAnsi="GHEA Grapalat"/>
          <w:lang w:val="en-US"/>
        </w:rPr>
        <w:t>համաձայն</w:t>
      </w:r>
      <w:r w:rsidRPr="00DC1A68">
        <w:rPr>
          <w:rFonts w:ascii="GHEA Grapalat" w:eastAsiaTheme="minorEastAsia" w:hAnsi="GHEA Grapalat"/>
          <w:lang w:val="en-US"/>
        </w:rPr>
        <w:t xml:space="preserve"> </w:t>
      </w:r>
      <w:r w:rsidRPr="00C07804">
        <w:rPr>
          <w:rFonts w:ascii="GHEA Grapalat" w:eastAsiaTheme="minorEastAsia" w:hAnsi="GHEA Grapalat"/>
          <w:lang w:val="en-US"/>
        </w:rPr>
        <w:t>սույն</w:t>
      </w:r>
      <w:r w:rsidRPr="00DC1A68">
        <w:rPr>
          <w:rFonts w:ascii="GHEA Grapalat" w:eastAsiaTheme="minorEastAsia" w:hAnsi="GHEA Grapalat"/>
          <w:lang w:val="en-US"/>
        </w:rPr>
        <w:t xml:space="preserve"> </w:t>
      </w:r>
      <w:r w:rsidRPr="00C07804">
        <w:rPr>
          <w:rFonts w:ascii="GHEA Grapalat" w:eastAsiaTheme="minorEastAsia" w:hAnsi="GHEA Grapalat"/>
          <w:lang w:val="en-US"/>
        </w:rPr>
        <w:t>բաժնի</w:t>
      </w:r>
      <w:r w:rsidRPr="00DC1A68">
        <w:rPr>
          <w:rFonts w:ascii="GHEA Grapalat" w:eastAsiaTheme="minorEastAsia" w:hAnsi="GHEA Grapalat"/>
          <w:lang w:val="en-US"/>
        </w:rPr>
        <w:t xml:space="preserve"> </w:t>
      </w:r>
      <w:r>
        <w:rPr>
          <w:rFonts w:ascii="GHEA Grapalat" w:eastAsiaTheme="minorEastAsia" w:hAnsi="GHEA Grapalat"/>
          <w:lang w:val="en-US"/>
        </w:rPr>
        <w:t>121</w:t>
      </w:r>
      <w:r w:rsidR="008321EF">
        <w:rPr>
          <w:rFonts w:ascii="GHEA Grapalat" w:eastAsiaTheme="minorEastAsia" w:hAnsi="GHEA Grapalat"/>
          <w:lang w:val="en-US"/>
        </w:rPr>
        <w:noBreakHyphen/>
      </w:r>
      <w:r w:rsidR="008321EF">
        <w:rPr>
          <w:rFonts w:ascii="GHEA Grapalat" w:eastAsiaTheme="minorEastAsia" w:hAnsi="GHEA Grapalat"/>
        </w:rPr>
        <w:t>րդ</w:t>
      </w:r>
      <w:r w:rsidRPr="00DC1A68">
        <w:rPr>
          <w:rFonts w:ascii="GHEA Grapalat" w:eastAsiaTheme="minorEastAsia" w:hAnsi="GHEA Grapalat"/>
          <w:color w:val="FF0000"/>
          <w:lang w:val="en-US"/>
        </w:rPr>
        <w:t xml:space="preserve"> </w:t>
      </w:r>
      <w:r w:rsidRPr="00C07804">
        <w:rPr>
          <w:rFonts w:ascii="GHEA Grapalat" w:eastAsiaTheme="minorEastAsia" w:hAnsi="GHEA Grapalat"/>
          <w:lang w:val="en-US"/>
        </w:rPr>
        <w:t>կետի</w:t>
      </w:r>
      <w:r w:rsidRPr="00DC1A68">
        <w:rPr>
          <w:rFonts w:ascii="GHEA Grapalat" w:eastAsiaTheme="minorEastAsia" w:hAnsi="GHEA Grapalat"/>
          <w:lang w:val="en-US"/>
        </w:rPr>
        <w:t xml:space="preserve"> </w:t>
      </w:r>
      <w:r w:rsidRPr="00C07804">
        <w:rPr>
          <w:rFonts w:ascii="GHEA Grapalat" w:eastAsiaTheme="minorEastAsia" w:hAnsi="GHEA Grapalat"/>
          <w:lang w:val="en-US"/>
        </w:rPr>
        <w:t>պահանջների։</w:t>
      </w:r>
    </w:p>
    <w:p w14:paraId="70F53D4E" w14:textId="77777777" w:rsidR="002F6B2E" w:rsidRPr="00DC1A68" w:rsidRDefault="002F6B2E" w:rsidP="002F6B2E">
      <w:pPr>
        <w:spacing w:after="120" w:line="264" w:lineRule="auto"/>
        <w:ind w:firstLine="567"/>
        <w:jc w:val="both"/>
        <w:rPr>
          <w:rFonts w:ascii="GHEA Grapalat" w:eastAsiaTheme="minorEastAsia" w:hAnsi="GHEA Grapalat"/>
          <w:lang w:val="en-US"/>
        </w:rPr>
      </w:pPr>
      <w:r w:rsidRPr="008367B0">
        <w:rPr>
          <w:rFonts w:ascii="GHEA Grapalat" w:eastAsiaTheme="minorEastAsia" w:hAnsi="GHEA Grapalat"/>
          <w:b/>
          <w:lang w:val="en-US"/>
        </w:rPr>
        <w:t>118.</w:t>
      </w:r>
      <w:r w:rsidR="00433949">
        <w:rPr>
          <w:rFonts w:ascii="GHEA Grapalat" w:eastAsiaTheme="minorEastAsia" w:hAnsi="GHEA Grapalat"/>
          <w:b/>
          <w:color w:val="FF0000"/>
          <w:lang w:val="en-US"/>
        </w:rPr>
        <w:t> </w:t>
      </w:r>
      <w:r w:rsidRPr="001544BC">
        <w:rPr>
          <w:rFonts w:ascii="GHEA Grapalat" w:eastAsiaTheme="minorEastAsia" w:hAnsi="GHEA Grapalat"/>
          <w:lang w:val="en-US"/>
        </w:rPr>
        <w:t>Երկտավրային</w:t>
      </w:r>
      <w:r w:rsidRPr="00DC1A68">
        <w:rPr>
          <w:rFonts w:ascii="GHEA Grapalat" w:eastAsiaTheme="minorEastAsia" w:hAnsi="GHEA Grapalat"/>
          <w:lang w:val="en-US"/>
        </w:rPr>
        <w:t xml:space="preserve"> </w:t>
      </w:r>
      <w:r w:rsidRPr="001544BC">
        <w:rPr>
          <w:rFonts w:ascii="GHEA Grapalat" w:eastAsiaTheme="minorEastAsia" w:hAnsi="GHEA Grapalat"/>
          <w:lang w:val="en-US"/>
        </w:rPr>
        <w:t>և</w:t>
      </w:r>
      <w:r w:rsidRPr="00DC1A68">
        <w:rPr>
          <w:rFonts w:ascii="GHEA Grapalat" w:eastAsiaTheme="minorEastAsia" w:hAnsi="GHEA Grapalat"/>
          <w:lang w:val="en-US"/>
        </w:rPr>
        <w:t xml:space="preserve"> </w:t>
      </w:r>
      <w:r w:rsidRPr="001544BC">
        <w:rPr>
          <w:rFonts w:ascii="GHEA Grapalat" w:eastAsiaTheme="minorEastAsia" w:hAnsi="GHEA Grapalat"/>
          <w:lang w:val="en-US"/>
        </w:rPr>
        <w:t>տուփաձև</w:t>
      </w:r>
      <w:r w:rsidRPr="00DC1A68">
        <w:rPr>
          <w:rFonts w:ascii="GHEA Grapalat" w:eastAsiaTheme="minorEastAsia" w:hAnsi="GHEA Grapalat"/>
          <w:lang w:val="en-US"/>
        </w:rPr>
        <w:t xml:space="preserve"> </w:t>
      </w:r>
      <w:r w:rsidRPr="001544BC">
        <w:rPr>
          <w:rFonts w:ascii="GHEA Grapalat" w:eastAsiaTheme="minorEastAsia" w:hAnsi="GHEA Grapalat"/>
          <w:lang w:val="en-US"/>
        </w:rPr>
        <w:t>հատվածքների</w:t>
      </w:r>
      <w:r w:rsidRPr="00DC1A68">
        <w:rPr>
          <w:rFonts w:ascii="GHEA Grapalat" w:eastAsiaTheme="minorEastAsia" w:hAnsi="GHEA Grapalat"/>
          <w:lang w:val="en-US"/>
        </w:rPr>
        <w:t xml:space="preserve"> </w:t>
      </w:r>
      <w:r w:rsidRPr="001544BC">
        <w:rPr>
          <w:rFonts w:ascii="GHEA Grapalat" w:eastAsiaTheme="minorEastAsia" w:hAnsi="GHEA Grapalat"/>
          <w:lang w:val="en-US"/>
        </w:rPr>
        <w:t>արտակենտրոն</w:t>
      </w:r>
      <w:r w:rsidRPr="00DC1A68">
        <w:rPr>
          <w:rFonts w:ascii="GHEA Grapalat" w:eastAsiaTheme="minorEastAsia" w:hAnsi="GHEA Grapalat"/>
          <w:lang w:val="en-US"/>
        </w:rPr>
        <w:t xml:space="preserve"> </w:t>
      </w:r>
      <w:r w:rsidRPr="001544BC">
        <w:rPr>
          <w:rFonts w:ascii="GHEA Grapalat" w:eastAsiaTheme="minorEastAsia" w:hAnsi="GHEA Grapalat"/>
          <w:lang w:val="en-US"/>
        </w:rPr>
        <w:t>սեղմված</w:t>
      </w:r>
      <w:r w:rsidRPr="00DC1A68">
        <w:rPr>
          <w:rFonts w:ascii="GHEA Grapalat" w:eastAsiaTheme="minorEastAsia" w:hAnsi="GHEA Grapalat"/>
          <w:lang w:val="en-US"/>
        </w:rPr>
        <w:t xml:space="preserve"> </w:t>
      </w:r>
      <w:r w:rsidRPr="001544BC">
        <w:rPr>
          <w:rFonts w:ascii="GHEA Grapalat" w:eastAsiaTheme="minorEastAsia" w:hAnsi="GHEA Grapalat"/>
          <w:lang w:val="en-US"/>
        </w:rPr>
        <w:t>տարրերի</w:t>
      </w:r>
      <w:r w:rsidRPr="00DC1A68">
        <w:rPr>
          <w:rFonts w:ascii="GHEA Grapalat" w:eastAsiaTheme="minorEastAsia" w:hAnsi="GHEA Grapalat"/>
          <w:lang w:val="en-US"/>
        </w:rPr>
        <w:t xml:space="preserve"> </w:t>
      </w:r>
      <w:r w:rsidRPr="001544BC">
        <w:rPr>
          <w:rFonts w:ascii="GHEA Grapalat" w:eastAsiaTheme="minorEastAsia" w:hAnsi="GHEA Grapalat"/>
          <w:lang w:val="en-US"/>
        </w:rPr>
        <w:t>համար</w:t>
      </w:r>
      <w:r w:rsidRPr="00DC1A68">
        <w:rPr>
          <w:rFonts w:ascii="GHEA Grapalat" w:eastAsiaTheme="minorEastAsia" w:hAnsi="GHEA Grapalat"/>
          <w:lang w:val="en-US"/>
        </w:rPr>
        <w:t xml:space="preserve"> </w:t>
      </w:r>
      <w:r w:rsidRPr="00826CA0">
        <w:rPr>
          <w:rFonts w:ascii="GHEA Grapalat" w:eastAsiaTheme="minorEastAsia" w:hAnsi="GHEA Grapalat"/>
          <w:i/>
          <w:sz w:val="26"/>
          <w:szCs w:val="26"/>
          <w:lang w:val="en-US"/>
        </w:rPr>
        <w:t>h</w:t>
      </w:r>
      <w:r w:rsidRPr="00826CA0">
        <w:rPr>
          <w:rFonts w:ascii="GHEA Grapalat" w:eastAsiaTheme="minorEastAsia" w:hAnsi="GHEA Grapalat"/>
          <w:i/>
          <w:sz w:val="28"/>
          <w:vertAlign w:val="subscript"/>
          <w:lang w:val="en-US"/>
        </w:rPr>
        <w:t>d</w:t>
      </w:r>
      <w:r w:rsidRPr="00DC1A68">
        <w:rPr>
          <w:rFonts w:ascii="GHEA Grapalat" w:eastAsiaTheme="minorEastAsia" w:hAnsi="GHEA Grapalat"/>
          <w:lang w:val="en-US"/>
        </w:rPr>
        <w:t xml:space="preserve"> </w:t>
      </w:r>
      <w:r w:rsidRPr="001544BC">
        <w:rPr>
          <w:rFonts w:ascii="GHEA Grapalat" w:eastAsiaTheme="minorEastAsia" w:hAnsi="GHEA Grapalat"/>
          <w:lang w:val="en-US"/>
        </w:rPr>
        <w:t>արժեք</w:t>
      </w:r>
      <w:r>
        <w:rPr>
          <w:rFonts w:ascii="GHEA Grapalat" w:eastAsiaTheme="minorEastAsia" w:hAnsi="GHEA Grapalat"/>
          <w:lang w:val="en-US"/>
        </w:rPr>
        <w:t>ն</w:t>
      </w:r>
      <w:r w:rsidRPr="00DC1A68">
        <w:rPr>
          <w:rFonts w:ascii="GHEA Grapalat" w:eastAsiaTheme="minorEastAsia" w:hAnsi="GHEA Grapalat"/>
          <w:lang w:val="en-US"/>
        </w:rPr>
        <w:t xml:space="preserve"> </w:t>
      </w:r>
      <w:r w:rsidRPr="001544BC">
        <w:rPr>
          <w:rFonts w:ascii="GHEA Grapalat" w:eastAsiaTheme="minorEastAsia" w:hAnsi="GHEA Grapalat"/>
          <w:lang w:val="en-US"/>
        </w:rPr>
        <w:t>անհրաժեշտ</w:t>
      </w:r>
      <w:r w:rsidRPr="00DC1A68">
        <w:rPr>
          <w:rFonts w:ascii="GHEA Grapalat" w:eastAsiaTheme="minorEastAsia" w:hAnsi="GHEA Grapalat"/>
          <w:lang w:val="en-US"/>
        </w:rPr>
        <w:t xml:space="preserve"> </w:t>
      </w:r>
      <w:r w:rsidRPr="001544BC">
        <w:rPr>
          <w:rFonts w:ascii="GHEA Grapalat" w:eastAsiaTheme="minorEastAsia" w:hAnsi="GHEA Grapalat"/>
          <w:lang w:val="en-US"/>
        </w:rPr>
        <w:t>է</w:t>
      </w:r>
      <w:r w:rsidRPr="00DC1A68">
        <w:rPr>
          <w:rFonts w:ascii="GHEA Grapalat" w:eastAsiaTheme="minorEastAsia" w:hAnsi="GHEA Grapalat"/>
          <w:lang w:val="en-US"/>
        </w:rPr>
        <w:t xml:space="preserve"> </w:t>
      </w:r>
      <w:r w:rsidRPr="001544BC">
        <w:rPr>
          <w:rFonts w:ascii="GHEA Grapalat" w:eastAsiaTheme="minorEastAsia" w:hAnsi="GHEA Grapalat"/>
          <w:lang w:val="en-US"/>
        </w:rPr>
        <w:t>հաշվել</w:t>
      </w:r>
      <w:r w:rsidRPr="00DC1A68">
        <w:rPr>
          <w:rFonts w:ascii="GHEA Grapalat" w:eastAsiaTheme="minorEastAsia" w:hAnsi="GHEA Grapalat"/>
          <w:lang w:val="en-US"/>
        </w:rPr>
        <w:t xml:space="preserve"> </w:t>
      </w:r>
      <w:r w:rsidRPr="001544BC">
        <w:rPr>
          <w:rFonts w:ascii="GHEA Grapalat" w:eastAsiaTheme="minorEastAsia" w:hAnsi="GHEA Grapalat"/>
          <w:lang w:val="en-US"/>
        </w:rPr>
        <w:t>համապատասխանաբար</w:t>
      </w:r>
      <w:r w:rsidRPr="00DC1A68">
        <w:rPr>
          <w:rFonts w:ascii="GHEA Grapalat" w:eastAsiaTheme="minorEastAsia" w:hAnsi="GHEA Grapalat"/>
          <w:lang w:val="en-US"/>
        </w:rPr>
        <w:t xml:space="preserve"> (34) </w:t>
      </w:r>
      <w:r w:rsidRPr="001544BC">
        <w:rPr>
          <w:rFonts w:ascii="GHEA Grapalat" w:eastAsiaTheme="minorEastAsia" w:hAnsi="GHEA Grapalat"/>
          <w:lang w:val="en-US"/>
        </w:rPr>
        <w:t>և</w:t>
      </w:r>
      <w:r w:rsidRPr="00DC1A68">
        <w:rPr>
          <w:rFonts w:ascii="GHEA Grapalat" w:eastAsiaTheme="minorEastAsia" w:hAnsi="GHEA Grapalat"/>
          <w:lang w:val="en-US"/>
        </w:rPr>
        <w:t xml:space="preserve"> (35) </w:t>
      </w:r>
      <w:r w:rsidRPr="001544BC">
        <w:rPr>
          <w:rFonts w:ascii="GHEA Grapalat" w:eastAsiaTheme="minorEastAsia" w:hAnsi="GHEA Grapalat"/>
          <w:lang w:val="en-US"/>
        </w:rPr>
        <w:t>բանաձևերով</w:t>
      </w:r>
      <w:r w:rsidRPr="00DC1A68">
        <w:rPr>
          <w:rFonts w:ascii="GHEA Grapalat" w:eastAsiaTheme="minorEastAsia" w:hAnsi="GHEA Grapalat"/>
          <w:lang w:val="en-US"/>
        </w:rPr>
        <w:t xml:space="preserve">, </w:t>
      </w:r>
      <w:r w:rsidRPr="001544BC">
        <w:rPr>
          <w:rFonts w:ascii="GHEA Grapalat" w:eastAsiaTheme="minorEastAsia" w:hAnsi="GHEA Grapalat"/>
          <w:lang w:val="en-US"/>
        </w:rPr>
        <w:t>ընդ</w:t>
      </w:r>
      <w:r w:rsidRPr="00DC1A68">
        <w:rPr>
          <w:rFonts w:ascii="GHEA Grapalat" w:eastAsiaTheme="minorEastAsia" w:hAnsi="GHEA Grapalat"/>
          <w:lang w:val="en-US"/>
        </w:rPr>
        <w:t xml:space="preserve"> </w:t>
      </w:r>
      <w:r w:rsidRPr="001544BC">
        <w:rPr>
          <w:rFonts w:ascii="GHEA Grapalat" w:eastAsiaTheme="minorEastAsia" w:hAnsi="GHEA Grapalat"/>
          <w:lang w:val="en-US"/>
        </w:rPr>
        <w:t>որում</w:t>
      </w:r>
      <w:r w:rsidRPr="00DC1A68">
        <w:rPr>
          <w:rFonts w:ascii="GHEA Grapalat" w:eastAsiaTheme="minorEastAsia" w:hAnsi="GHEA Grapalat"/>
          <w:lang w:val="en-US"/>
        </w:rPr>
        <w:t xml:space="preserve"> </w:t>
      </w:r>
      <w:r w:rsidRPr="001544BC">
        <w:rPr>
          <w:rFonts w:ascii="GHEA Grapalat" w:eastAsiaTheme="minorEastAsia" w:hAnsi="GHEA Grapalat"/>
          <w:lang w:val="en-US"/>
        </w:rPr>
        <w:t>այդ</w:t>
      </w:r>
      <w:r w:rsidRPr="00DC1A68">
        <w:rPr>
          <w:rFonts w:ascii="GHEA Grapalat" w:eastAsiaTheme="minorEastAsia" w:hAnsi="GHEA Grapalat"/>
          <w:lang w:val="en-US"/>
        </w:rPr>
        <w:t xml:space="preserve"> </w:t>
      </w:r>
      <w:r w:rsidRPr="001544BC">
        <w:rPr>
          <w:rFonts w:ascii="GHEA Grapalat" w:eastAsiaTheme="minorEastAsia" w:hAnsi="GHEA Grapalat"/>
          <w:lang w:val="en-US"/>
        </w:rPr>
        <w:t>բանաձևերում</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eastAsiaTheme="minorEastAsia" w:hAnsi="Calibri"/>
          <w:lang w:val="en-US"/>
        </w:rPr>
        <w:t> </w:t>
      </w:r>
      <w:r w:rsidRPr="00DC1A68">
        <w:rPr>
          <w:rFonts w:ascii="GHEA Grapalat" w:eastAsiaTheme="minorEastAsia" w:hAnsi="GHEA Grapalat"/>
          <w:lang w:val="en-US"/>
        </w:rPr>
        <w:t>=</w:t>
      </w:r>
      <w:r>
        <w:rPr>
          <w:rFonts w:ascii="Calibri" w:eastAsiaTheme="minorEastAsia" w:hAnsi="Calibri"/>
          <w:lang w:val="en-US"/>
        </w:rPr>
        <w:t>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i/>
          <w:sz w:val="28"/>
          <w:vertAlign w:val="subscript"/>
          <w:lang w:val="en-US"/>
        </w:rPr>
        <w:t>x</w:t>
      </w:r>
      <w:r w:rsidRPr="00DC1A68">
        <w:rPr>
          <w:rFonts w:ascii="GHEA Grapalat" w:eastAsiaTheme="minorEastAsia" w:hAnsi="GHEA Grapalat"/>
          <w:lang w:val="en-US"/>
        </w:rPr>
        <w:t xml:space="preserve"> </w:t>
      </w:r>
      <w:r w:rsidRPr="001544BC">
        <w:rPr>
          <w:rFonts w:ascii="GHEA Grapalat" w:eastAsiaTheme="minorEastAsia" w:hAnsi="GHEA Grapalat"/>
          <w:lang w:val="en-US"/>
        </w:rPr>
        <w:t>և</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uw</w:t>
      </w:r>
      <w:r>
        <w:rPr>
          <w:rFonts w:ascii="Calibri" w:hAnsi="Calibri"/>
          <w:lang w:val="en-US"/>
        </w:rPr>
        <w:t> </w:t>
      </w:r>
      <w:r w:rsidR="00481485" w:rsidRPr="00481485">
        <w:rPr>
          <w:rFonts w:ascii="Calibri" w:hAnsi="Calibri"/>
          <w:lang w:val="en-US"/>
        </w:rPr>
        <w:t xml:space="preserve"> </w:t>
      </w:r>
      <w:r w:rsidRPr="001544BC">
        <w:rPr>
          <w:rFonts w:ascii="GHEA Grapalat" w:eastAsiaTheme="minorEastAsia" w:hAnsi="GHEA Grapalat"/>
          <w:lang w:val="en-US"/>
        </w:rPr>
        <w:t>արժեքները</w:t>
      </w:r>
      <w:r w:rsidRPr="00DC1A68">
        <w:rPr>
          <w:rFonts w:ascii="GHEA Grapalat" w:eastAsiaTheme="minorEastAsia" w:hAnsi="GHEA Grapalat"/>
          <w:lang w:val="en-US"/>
        </w:rPr>
        <w:t xml:space="preserve"> </w:t>
      </w:r>
      <w:r w:rsidRPr="001544BC">
        <w:rPr>
          <w:rFonts w:ascii="GHEA Grapalat" w:eastAsiaTheme="minorEastAsia" w:hAnsi="GHEA Grapalat"/>
          <w:lang w:val="en-US"/>
        </w:rPr>
        <w:t>հարկավոր</w:t>
      </w:r>
      <w:r w:rsidRPr="00DC1A68">
        <w:rPr>
          <w:rFonts w:ascii="GHEA Grapalat" w:eastAsiaTheme="minorEastAsia" w:hAnsi="GHEA Grapalat"/>
          <w:lang w:val="en-US"/>
        </w:rPr>
        <w:t xml:space="preserve"> </w:t>
      </w:r>
      <w:r w:rsidRPr="001544BC">
        <w:rPr>
          <w:rFonts w:ascii="GHEA Grapalat" w:eastAsiaTheme="minorEastAsia" w:hAnsi="GHEA Grapalat"/>
          <w:lang w:val="en-US"/>
        </w:rPr>
        <w:t>է</w:t>
      </w:r>
      <w:r w:rsidRPr="00DC1A68">
        <w:rPr>
          <w:rFonts w:ascii="GHEA Grapalat" w:eastAsiaTheme="minorEastAsia" w:hAnsi="GHEA Grapalat"/>
          <w:lang w:val="en-US"/>
        </w:rPr>
        <w:t xml:space="preserve"> </w:t>
      </w:r>
      <w:r w:rsidRPr="001544BC">
        <w:rPr>
          <w:rFonts w:ascii="GHEA Grapalat" w:eastAsiaTheme="minorEastAsia" w:hAnsi="GHEA Grapalat"/>
          <w:lang w:val="en-US"/>
        </w:rPr>
        <w:t>վերցնել</w:t>
      </w:r>
      <w:r w:rsidRPr="00DC1A68">
        <w:rPr>
          <w:rFonts w:ascii="GHEA Grapalat" w:eastAsiaTheme="minorEastAsia" w:hAnsi="GHEA Grapalat"/>
          <w:lang w:val="en-US"/>
        </w:rPr>
        <w:t xml:space="preserve"> </w:t>
      </w:r>
      <w:r w:rsidRPr="001544BC">
        <w:rPr>
          <w:rFonts w:ascii="GHEA Grapalat" w:eastAsiaTheme="minorEastAsia" w:hAnsi="GHEA Grapalat"/>
          <w:lang w:val="en-US"/>
        </w:rPr>
        <w:t>համաձայն</w:t>
      </w:r>
      <w:r w:rsidRPr="00DC1A68">
        <w:rPr>
          <w:rFonts w:ascii="GHEA Grapalat" w:eastAsiaTheme="minorEastAsia" w:hAnsi="GHEA Grapalat"/>
          <w:lang w:val="en-US"/>
        </w:rPr>
        <w:t xml:space="preserve"> </w:t>
      </w:r>
      <w:r w:rsidR="00481485">
        <w:rPr>
          <w:rFonts w:ascii="GHEA Grapalat" w:eastAsiaTheme="minorEastAsia" w:hAnsi="GHEA Grapalat"/>
          <w:lang w:val="en-US"/>
        </w:rPr>
        <w:t>IX </w:t>
      </w:r>
      <w:r>
        <w:rPr>
          <w:rFonts w:ascii="GHEA Grapalat" w:eastAsiaTheme="minorEastAsia" w:hAnsi="GHEA Grapalat"/>
          <w:lang w:val="en-US"/>
        </w:rPr>
        <w:t xml:space="preserve">բաժնի </w:t>
      </w:r>
      <w:r w:rsidRPr="008F39DC">
        <w:rPr>
          <w:rFonts w:ascii="GHEA Grapalat" w:eastAsiaTheme="minorEastAsia" w:hAnsi="GHEA Grapalat"/>
          <w:lang w:val="en-US"/>
        </w:rPr>
        <w:t>223</w:t>
      </w:r>
      <w:r w:rsidR="00481485" w:rsidRPr="00481485">
        <w:rPr>
          <w:rFonts w:ascii="GHEA Grapalat" w:eastAsiaTheme="minorEastAsia" w:hAnsi="GHEA Grapalat"/>
          <w:lang w:val="en-US"/>
        </w:rPr>
        <w:t>-</w:t>
      </w:r>
      <w:r w:rsidR="00481485">
        <w:rPr>
          <w:rFonts w:ascii="GHEA Grapalat" w:eastAsiaTheme="minorEastAsia" w:hAnsi="GHEA Grapalat"/>
        </w:rPr>
        <w:t>րդ</w:t>
      </w:r>
      <w:r w:rsidRPr="008F39DC">
        <w:rPr>
          <w:rFonts w:ascii="GHEA Grapalat" w:eastAsiaTheme="minorEastAsia" w:hAnsi="GHEA Grapalat"/>
          <w:lang w:val="en-US"/>
        </w:rPr>
        <w:t xml:space="preserve"> կետի </w:t>
      </w:r>
      <w:r w:rsidRPr="001544BC">
        <w:rPr>
          <w:rFonts w:ascii="GHEA Grapalat" w:eastAsiaTheme="minorEastAsia" w:hAnsi="GHEA Grapalat"/>
          <w:lang w:val="en-US"/>
        </w:rPr>
        <w:t>պահանջների։</w:t>
      </w:r>
    </w:p>
    <w:p w14:paraId="0B3DC084" w14:textId="77777777" w:rsidR="002F6B2E" w:rsidRPr="00DC1A68" w:rsidRDefault="002F6B2E" w:rsidP="002F6B2E">
      <w:pPr>
        <w:spacing w:after="0"/>
        <w:ind w:firstLine="567"/>
        <w:jc w:val="both"/>
        <w:rPr>
          <w:rFonts w:ascii="GHEA Grapalat" w:eastAsiaTheme="minorEastAsia" w:hAnsi="GHEA Grapalat"/>
          <w:lang w:val="en-US"/>
        </w:rPr>
      </w:pPr>
      <w:r w:rsidRPr="008367B0">
        <w:rPr>
          <w:rFonts w:ascii="GHEA Grapalat" w:eastAsiaTheme="minorEastAsia" w:hAnsi="GHEA Grapalat"/>
          <w:b/>
          <w:lang w:val="en-US"/>
        </w:rPr>
        <w:t>119.</w:t>
      </w:r>
      <w:r w:rsidR="00433949">
        <w:rPr>
          <w:rFonts w:ascii="Calibri" w:eastAsiaTheme="minorEastAsia" w:hAnsi="Calibri"/>
          <w:color w:val="FF0000"/>
          <w:lang w:val="en-US"/>
        </w:rPr>
        <w:t> </w:t>
      </w:r>
      <w:r w:rsidRPr="00013B0B">
        <w:rPr>
          <w:rFonts w:ascii="GHEA Grapalat" w:eastAsiaTheme="minorEastAsia" w:hAnsi="GHEA Grapalat"/>
          <w:lang w:val="en-US"/>
        </w:rPr>
        <w:t>Գոտիների</w:t>
      </w:r>
      <w:r w:rsidRPr="00DC1A68">
        <w:rPr>
          <w:rFonts w:ascii="GHEA Grapalat" w:eastAsiaTheme="minorEastAsia" w:hAnsi="GHEA Grapalat"/>
          <w:lang w:val="en-US"/>
        </w:rPr>
        <w:t xml:space="preserve"> </w:t>
      </w:r>
      <w:r w:rsidRPr="00013B0B">
        <w:rPr>
          <w:rFonts w:ascii="GHEA Grapalat" w:eastAsiaTheme="minorEastAsia" w:hAnsi="GHEA Grapalat"/>
          <w:lang w:val="en-US"/>
        </w:rPr>
        <w:t>թերթերի</w:t>
      </w:r>
      <w:r w:rsidRPr="00DC1A68">
        <w:rPr>
          <w:rFonts w:ascii="GHEA Grapalat" w:eastAsiaTheme="minorEastAsia" w:hAnsi="GHEA Grapalat"/>
          <w:lang w:val="en-US"/>
        </w:rPr>
        <w:t xml:space="preserve"> </w:t>
      </w:r>
      <w:r w:rsidRPr="00013B0B">
        <w:rPr>
          <w:rFonts w:ascii="GHEA Grapalat" w:eastAsiaTheme="minorEastAsia" w:hAnsi="GHEA Grapalat"/>
          <w:lang w:val="en-US"/>
        </w:rPr>
        <w:t>կայունության</w:t>
      </w:r>
      <w:r w:rsidRPr="00DC1A68">
        <w:rPr>
          <w:rFonts w:ascii="GHEA Grapalat" w:eastAsiaTheme="minorEastAsia" w:hAnsi="GHEA Grapalat"/>
          <w:lang w:val="en-US"/>
        </w:rPr>
        <w:t xml:space="preserve"> </w:t>
      </w:r>
      <w:r w:rsidRPr="00013B0B">
        <w:rPr>
          <w:rFonts w:ascii="GHEA Grapalat" w:eastAsiaTheme="minorEastAsia" w:hAnsi="GHEA Grapalat"/>
          <w:lang w:val="en-US"/>
        </w:rPr>
        <w:t>ստուգման</w:t>
      </w:r>
      <w:r w:rsidRPr="00DC1A68">
        <w:rPr>
          <w:rFonts w:ascii="GHEA Grapalat" w:eastAsiaTheme="minorEastAsia" w:hAnsi="GHEA Grapalat"/>
          <w:lang w:val="en-US"/>
        </w:rPr>
        <w:t xml:space="preserve"> </w:t>
      </w:r>
      <w:r w:rsidRPr="00013B0B">
        <w:rPr>
          <w:rFonts w:ascii="GHEA Grapalat" w:eastAsiaTheme="minorEastAsia" w:hAnsi="GHEA Grapalat"/>
          <w:lang w:val="en-US"/>
        </w:rPr>
        <w:t>դեպքում</w:t>
      </w:r>
      <w:r w:rsidRPr="00DC1A68">
        <w:rPr>
          <w:rFonts w:ascii="GHEA Grapalat" w:eastAsiaTheme="minorEastAsia" w:hAnsi="GHEA Grapalat"/>
          <w:lang w:val="en-US"/>
        </w:rPr>
        <w:t xml:space="preserve"> </w:t>
      </w:r>
      <w:r w:rsidRPr="00013B0B">
        <w:rPr>
          <w:rFonts w:ascii="GHEA Grapalat" w:eastAsiaTheme="minorEastAsia" w:hAnsi="GHEA Grapalat"/>
          <w:lang w:val="en-US"/>
        </w:rPr>
        <w:t>որպես</w:t>
      </w:r>
      <w:r w:rsidRPr="00DC1A68">
        <w:rPr>
          <w:rFonts w:ascii="GHEA Grapalat" w:eastAsiaTheme="minorEastAsia" w:hAnsi="GHEA Grapalat"/>
          <w:lang w:val="en-US"/>
        </w:rPr>
        <w:t xml:space="preserve"> </w:t>
      </w:r>
      <w:r>
        <w:rPr>
          <w:rFonts w:ascii="GHEA Grapalat" w:eastAsiaTheme="minorEastAsia" w:hAnsi="GHEA Grapalat"/>
          <w:i/>
          <w:sz w:val="26"/>
          <w:szCs w:val="26"/>
          <w:lang w:val="en-US"/>
        </w:rPr>
        <w:t>b</w:t>
      </w:r>
      <w:r>
        <w:rPr>
          <w:rFonts w:ascii="GHEA Grapalat" w:eastAsiaTheme="minorEastAsia" w:hAnsi="GHEA Grapalat"/>
          <w:i/>
          <w:sz w:val="28"/>
          <w:vertAlign w:val="subscript"/>
          <w:lang w:val="en-US"/>
        </w:rPr>
        <w:t>ef</w:t>
      </w:r>
      <w:r w:rsidRPr="00DC1A68">
        <w:rPr>
          <w:rFonts w:ascii="GHEA Grapalat" w:eastAsiaTheme="minorEastAsia" w:hAnsi="GHEA Grapalat"/>
          <w:lang w:val="en-US"/>
        </w:rPr>
        <w:t xml:space="preserve"> </w:t>
      </w:r>
      <w:r w:rsidRPr="00013B0B">
        <w:rPr>
          <w:rFonts w:ascii="GHEA Grapalat" w:eastAsiaTheme="minorEastAsia" w:hAnsi="GHEA Grapalat"/>
          <w:lang w:val="en-US"/>
        </w:rPr>
        <w:t>ցվիքի</w:t>
      </w:r>
      <w:r w:rsidRPr="00DC1A68">
        <w:rPr>
          <w:rFonts w:ascii="GHEA Grapalat" w:eastAsiaTheme="minorEastAsia" w:hAnsi="GHEA Grapalat"/>
          <w:lang w:val="en-US"/>
        </w:rPr>
        <w:t xml:space="preserve"> </w:t>
      </w:r>
      <w:r w:rsidRPr="00013B0B">
        <w:rPr>
          <w:rFonts w:ascii="GHEA Grapalat" w:eastAsiaTheme="minorEastAsia" w:hAnsi="GHEA Grapalat"/>
          <w:lang w:val="en-US"/>
        </w:rPr>
        <w:t>հաշվարկային</w:t>
      </w:r>
      <w:r w:rsidRPr="00DC1A68">
        <w:rPr>
          <w:rFonts w:ascii="GHEA Grapalat" w:eastAsiaTheme="minorEastAsia" w:hAnsi="GHEA Grapalat"/>
          <w:lang w:val="en-US"/>
        </w:rPr>
        <w:t xml:space="preserve"> </w:t>
      </w:r>
      <w:r w:rsidRPr="00013B0B">
        <w:rPr>
          <w:rFonts w:ascii="GHEA Grapalat" w:eastAsiaTheme="minorEastAsia" w:hAnsi="GHEA Grapalat"/>
          <w:lang w:val="en-US"/>
        </w:rPr>
        <w:t>լայնություն</w:t>
      </w:r>
      <w:r w:rsidRPr="00DC1A68">
        <w:rPr>
          <w:rFonts w:ascii="GHEA Grapalat" w:eastAsiaTheme="minorEastAsia" w:hAnsi="GHEA Grapalat"/>
          <w:lang w:val="en-US"/>
        </w:rPr>
        <w:t xml:space="preserve"> </w:t>
      </w:r>
      <w:r>
        <w:rPr>
          <w:rFonts w:ascii="GHEA Grapalat" w:eastAsiaTheme="minorEastAsia" w:hAnsi="GHEA Grapalat"/>
          <w:lang w:val="en-US"/>
        </w:rPr>
        <w:t>հարկավոր</w:t>
      </w:r>
      <w:r w:rsidRPr="00DC1A68">
        <w:rPr>
          <w:rFonts w:ascii="GHEA Grapalat" w:eastAsiaTheme="minorEastAsia" w:hAnsi="GHEA Grapalat"/>
          <w:lang w:val="en-US"/>
        </w:rPr>
        <w:t xml:space="preserve"> </w:t>
      </w:r>
      <w:r w:rsidRPr="00013B0B">
        <w:rPr>
          <w:rFonts w:ascii="GHEA Grapalat" w:eastAsiaTheme="minorEastAsia" w:hAnsi="GHEA Grapalat"/>
          <w:lang w:val="en-US"/>
        </w:rPr>
        <w:t>է</w:t>
      </w:r>
      <w:r w:rsidRPr="00DC1A68">
        <w:rPr>
          <w:rFonts w:ascii="GHEA Grapalat" w:eastAsiaTheme="minorEastAsia" w:hAnsi="GHEA Grapalat"/>
          <w:lang w:val="en-US"/>
        </w:rPr>
        <w:t xml:space="preserve"> </w:t>
      </w:r>
      <w:r w:rsidRPr="00013B0B">
        <w:rPr>
          <w:rFonts w:ascii="GHEA Grapalat" w:eastAsiaTheme="minorEastAsia" w:hAnsi="GHEA Grapalat"/>
          <w:lang w:val="en-US"/>
        </w:rPr>
        <w:t>ընդունել</w:t>
      </w:r>
      <w:r w:rsidRPr="00DC1A68">
        <w:rPr>
          <w:rFonts w:ascii="MS Mincho" w:eastAsia="MS Mincho" w:hAnsi="MS Mincho" w:cs="MS Mincho" w:hint="eastAsia"/>
          <w:lang w:val="en-US"/>
        </w:rPr>
        <w:t>․</w:t>
      </w:r>
    </w:p>
    <w:p w14:paraId="5B0F4013" w14:textId="77777777" w:rsidR="002F6B2E" w:rsidRPr="00DC1A68" w:rsidRDefault="002F6B2E" w:rsidP="00A364D7">
      <w:pPr>
        <w:spacing w:after="0" w:line="264" w:lineRule="auto"/>
        <w:ind w:firstLine="567"/>
        <w:jc w:val="both"/>
        <w:rPr>
          <w:rFonts w:ascii="GHEA Grapalat" w:eastAsiaTheme="minorEastAsia" w:hAnsi="GHEA Grapalat"/>
          <w:lang w:val="en-US"/>
        </w:rPr>
      </w:pPr>
      <w:r w:rsidRPr="00DC1A68">
        <w:rPr>
          <w:rFonts w:ascii="GHEA Grapalat" w:eastAsiaTheme="minorEastAsia" w:hAnsi="GHEA Grapalat"/>
          <w:lang w:val="en-US"/>
        </w:rPr>
        <w:t xml:space="preserve">1) </w:t>
      </w:r>
      <w:r w:rsidRPr="00C7189D">
        <w:rPr>
          <w:rFonts w:ascii="GHEA Grapalat" w:eastAsiaTheme="minorEastAsia" w:hAnsi="GHEA Grapalat"/>
          <w:lang w:val="en-US"/>
        </w:rPr>
        <w:t>պատի</w:t>
      </w:r>
      <w:r w:rsidRPr="00DC1A68">
        <w:rPr>
          <w:rFonts w:ascii="GHEA Grapalat" w:eastAsiaTheme="minorEastAsia" w:hAnsi="GHEA Grapalat"/>
          <w:lang w:val="en-US"/>
        </w:rPr>
        <w:t xml:space="preserve"> </w:t>
      </w:r>
      <w:r w:rsidRPr="00C7189D">
        <w:rPr>
          <w:rFonts w:ascii="GHEA Grapalat" w:eastAsiaTheme="minorEastAsia" w:hAnsi="GHEA Grapalat"/>
          <w:lang w:val="en-US"/>
        </w:rPr>
        <w:t>եզրից</w:t>
      </w:r>
      <w:r w:rsidRPr="00DC1A68">
        <w:rPr>
          <w:rFonts w:ascii="GHEA Grapalat" w:eastAsiaTheme="minorEastAsia" w:hAnsi="GHEA Grapalat"/>
          <w:lang w:val="en-US"/>
        </w:rPr>
        <w:t xml:space="preserve"> </w:t>
      </w:r>
      <w:r w:rsidRPr="00C7189D">
        <w:rPr>
          <w:rFonts w:ascii="GHEA Grapalat" w:eastAsiaTheme="minorEastAsia" w:hAnsi="GHEA Grapalat"/>
          <w:lang w:val="en-US"/>
        </w:rPr>
        <w:t>մինչև</w:t>
      </w:r>
      <w:r w:rsidRPr="00DC1A68">
        <w:rPr>
          <w:rFonts w:ascii="GHEA Grapalat" w:eastAsiaTheme="minorEastAsia" w:hAnsi="GHEA Grapalat"/>
          <w:lang w:val="en-US"/>
        </w:rPr>
        <w:t xml:space="preserve"> </w:t>
      </w:r>
      <w:r w:rsidRPr="00C7189D">
        <w:rPr>
          <w:rFonts w:ascii="GHEA Grapalat" w:eastAsiaTheme="minorEastAsia" w:hAnsi="GHEA Grapalat"/>
          <w:lang w:val="en-US"/>
        </w:rPr>
        <w:t>գոտու</w:t>
      </w:r>
      <w:r w:rsidRPr="00DC1A68">
        <w:rPr>
          <w:rFonts w:ascii="GHEA Grapalat" w:eastAsiaTheme="minorEastAsia" w:hAnsi="GHEA Grapalat"/>
          <w:lang w:val="en-US"/>
        </w:rPr>
        <w:t xml:space="preserve"> </w:t>
      </w:r>
      <w:r w:rsidRPr="00C7189D">
        <w:rPr>
          <w:rFonts w:ascii="GHEA Grapalat" w:eastAsiaTheme="minorEastAsia" w:hAnsi="GHEA Grapalat"/>
          <w:lang w:val="en-US"/>
        </w:rPr>
        <w:t>թերթի</w:t>
      </w:r>
      <w:r w:rsidRPr="00DC1A68">
        <w:rPr>
          <w:rFonts w:ascii="GHEA Grapalat" w:eastAsiaTheme="minorEastAsia" w:hAnsi="GHEA Grapalat"/>
          <w:lang w:val="en-US"/>
        </w:rPr>
        <w:t xml:space="preserve"> (</w:t>
      </w:r>
      <w:r w:rsidRPr="00C7189D">
        <w:rPr>
          <w:rFonts w:ascii="GHEA Grapalat" w:eastAsiaTheme="minorEastAsia" w:hAnsi="GHEA Grapalat"/>
          <w:lang w:val="en-US"/>
        </w:rPr>
        <w:t>նիստի</w:t>
      </w:r>
      <w:r w:rsidRPr="00DC1A68">
        <w:rPr>
          <w:rFonts w:ascii="GHEA Grapalat" w:eastAsiaTheme="minorEastAsia" w:hAnsi="GHEA Grapalat"/>
          <w:lang w:val="en-US"/>
        </w:rPr>
        <w:t xml:space="preserve">) </w:t>
      </w:r>
      <w:r w:rsidRPr="00C7189D">
        <w:rPr>
          <w:rFonts w:ascii="GHEA Grapalat" w:eastAsiaTheme="minorEastAsia" w:hAnsi="GHEA Grapalat"/>
          <w:lang w:val="en-US"/>
        </w:rPr>
        <w:t>եզր</w:t>
      </w:r>
      <w:r>
        <w:rPr>
          <w:rFonts w:ascii="GHEA Grapalat" w:eastAsiaTheme="minorEastAsia" w:hAnsi="GHEA Grapalat"/>
          <w:lang w:val="en-US"/>
        </w:rPr>
        <w:t>ն</w:t>
      </w:r>
      <w:r w:rsidRPr="00DC1A68">
        <w:rPr>
          <w:rFonts w:ascii="GHEA Grapalat" w:eastAsiaTheme="minorEastAsia" w:hAnsi="GHEA Grapalat"/>
          <w:lang w:val="en-US"/>
        </w:rPr>
        <w:t xml:space="preserve"> </w:t>
      </w:r>
      <w:r w:rsidRPr="00C7189D">
        <w:rPr>
          <w:rFonts w:ascii="GHEA Grapalat" w:eastAsiaTheme="minorEastAsia" w:hAnsi="GHEA Grapalat"/>
          <w:lang w:val="en-US"/>
        </w:rPr>
        <w:t>ընկած</w:t>
      </w:r>
      <w:r w:rsidRPr="00DC1A68">
        <w:rPr>
          <w:rFonts w:ascii="GHEA Grapalat" w:eastAsiaTheme="minorEastAsia" w:hAnsi="GHEA Grapalat"/>
          <w:lang w:val="en-US"/>
        </w:rPr>
        <w:t xml:space="preserve"> </w:t>
      </w:r>
      <w:r w:rsidRPr="00C7189D">
        <w:rPr>
          <w:rFonts w:ascii="GHEA Grapalat" w:eastAsiaTheme="minorEastAsia" w:hAnsi="GHEA Grapalat"/>
          <w:lang w:val="en-US"/>
        </w:rPr>
        <w:t>հեռավորությունը</w:t>
      </w:r>
      <w:r w:rsidRPr="00DC1A68">
        <w:rPr>
          <w:rFonts w:ascii="GHEA Grapalat" w:eastAsiaTheme="minorEastAsia" w:hAnsi="GHEA Grapalat"/>
          <w:lang w:val="en-US"/>
        </w:rPr>
        <w:t xml:space="preserve"> – </w:t>
      </w:r>
      <w:r w:rsidRPr="00013B0B">
        <w:rPr>
          <w:rFonts w:ascii="GHEA Grapalat" w:eastAsiaTheme="minorEastAsia" w:hAnsi="GHEA Grapalat"/>
          <w:lang w:val="en-US"/>
        </w:rPr>
        <w:t>եռակցովի</w:t>
      </w:r>
      <w:r w:rsidRPr="00DC1A68">
        <w:rPr>
          <w:rFonts w:ascii="GHEA Grapalat" w:eastAsiaTheme="minorEastAsia" w:hAnsi="GHEA Grapalat"/>
          <w:lang w:val="en-US"/>
        </w:rPr>
        <w:t xml:space="preserve"> </w:t>
      </w:r>
      <w:r w:rsidRPr="00013B0B">
        <w:rPr>
          <w:rFonts w:ascii="GHEA Grapalat" w:eastAsiaTheme="minorEastAsia" w:hAnsi="GHEA Grapalat"/>
          <w:lang w:val="en-US"/>
        </w:rPr>
        <w:t>տարրերում</w:t>
      </w:r>
      <w:r w:rsidRPr="00DC1A68">
        <w:rPr>
          <w:rFonts w:ascii="GHEA Grapalat" w:eastAsiaTheme="minorEastAsia" w:hAnsi="GHEA Grapalat"/>
          <w:lang w:val="en-US"/>
        </w:rPr>
        <w:t>,</w:t>
      </w:r>
    </w:p>
    <w:p w14:paraId="7319F49D" w14:textId="77777777" w:rsidR="002F6B2E" w:rsidRPr="00DC1A68" w:rsidRDefault="002F6B2E" w:rsidP="00A364D7">
      <w:pPr>
        <w:spacing w:after="0" w:line="264" w:lineRule="auto"/>
        <w:ind w:firstLine="567"/>
        <w:jc w:val="both"/>
        <w:rPr>
          <w:rFonts w:ascii="GHEA Grapalat" w:eastAsiaTheme="minorEastAsia" w:hAnsi="GHEA Grapalat"/>
          <w:color w:val="FF0000"/>
          <w:lang w:val="en-US"/>
        </w:rPr>
      </w:pPr>
      <w:r w:rsidRPr="00DC1A68">
        <w:rPr>
          <w:rFonts w:ascii="GHEA Grapalat" w:eastAsiaTheme="minorEastAsia" w:hAnsi="GHEA Grapalat"/>
          <w:lang w:val="en-US"/>
        </w:rPr>
        <w:t xml:space="preserve">2) </w:t>
      </w:r>
      <w:r w:rsidRPr="00C7189D">
        <w:rPr>
          <w:rFonts w:ascii="GHEA Grapalat" w:eastAsiaTheme="minorEastAsia" w:hAnsi="GHEA Grapalat"/>
          <w:lang w:val="en-US"/>
        </w:rPr>
        <w:t>գոտու</w:t>
      </w:r>
      <w:r w:rsidRPr="00DC1A68">
        <w:rPr>
          <w:rFonts w:ascii="GHEA Grapalat" w:eastAsiaTheme="minorEastAsia" w:hAnsi="GHEA Grapalat"/>
          <w:lang w:val="en-US"/>
        </w:rPr>
        <w:t xml:space="preserve"> </w:t>
      </w:r>
      <w:r w:rsidRPr="00C7189D">
        <w:rPr>
          <w:rFonts w:ascii="GHEA Grapalat" w:eastAsiaTheme="minorEastAsia" w:hAnsi="GHEA Grapalat"/>
          <w:lang w:val="en-US"/>
        </w:rPr>
        <w:t>եզրային</w:t>
      </w:r>
      <w:r w:rsidRPr="00DC1A68">
        <w:rPr>
          <w:rFonts w:ascii="GHEA Grapalat" w:eastAsiaTheme="minorEastAsia" w:hAnsi="GHEA Grapalat"/>
          <w:lang w:val="en-US"/>
        </w:rPr>
        <w:t xml:space="preserve"> </w:t>
      </w:r>
      <w:r w:rsidRPr="00C7189D">
        <w:rPr>
          <w:rFonts w:ascii="GHEA Grapalat" w:eastAsiaTheme="minorEastAsia" w:hAnsi="GHEA Grapalat"/>
          <w:lang w:val="en-US"/>
        </w:rPr>
        <w:t>հեղույսի</w:t>
      </w:r>
      <w:r w:rsidRPr="00DC1A68">
        <w:rPr>
          <w:rFonts w:ascii="GHEA Grapalat" w:eastAsiaTheme="minorEastAsia" w:hAnsi="GHEA Grapalat"/>
          <w:lang w:val="en-US"/>
        </w:rPr>
        <w:t xml:space="preserve"> </w:t>
      </w:r>
      <w:r w:rsidRPr="00C7189D">
        <w:rPr>
          <w:rFonts w:ascii="GHEA Grapalat" w:eastAsiaTheme="minorEastAsia" w:hAnsi="GHEA Grapalat"/>
          <w:lang w:val="en-US"/>
        </w:rPr>
        <w:t>առանցքից</w:t>
      </w:r>
      <w:r w:rsidRPr="00DC1A68">
        <w:rPr>
          <w:rFonts w:ascii="GHEA Grapalat" w:eastAsiaTheme="minorEastAsia" w:hAnsi="GHEA Grapalat"/>
          <w:lang w:val="en-US"/>
        </w:rPr>
        <w:t xml:space="preserve"> </w:t>
      </w:r>
      <w:r w:rsidRPr="00C7189D">
        <w:rPr>
          <w:rFonts w:ascii="GHEA Grapalat" w:eastAsiaTheme="minorEastAsia" w:hAnsi="GHEA Grapalat"/>
          <w:lang w:val="en-US"/>
        </w:rPr>
        <w:t>մինչև</w:t>
      </w:r>
      <w:r w:rsidRPr="00DC1A68">
        <w:rPr>
          <w:rFonts w:ascii="GHEA Grapalat" w:eastAsiaTheme="minorEastAsia" w:hAnsi="GHEA Grapalat"/>
          <w:lang w:val="en-US"/>
        </w:rPr>
        <w:t xml:space="preserve"> </w:t>
      </w:r>
      <w:r w:rsidRPr="00C7189D">
        <w:rPr>
          <w:rFonts w:ascii="GHEA Grapalat" w:eastAsiaTheme="minorEastAsia" w:hAnsi="GHEA Grapalat"/>
          <w:lang w:val="en-US"/>
        </w:rPr>
        <w:t>գոտու</w:t>
      </w:r>
      <w:r w:rsidRPr="00DC1A68">
        <w:rPr>
          <w:rFonts w:ascii="GHEA Grapalat" w:eastAsiaTheme="minorEastAsia" w:hAnsi="GHEA Grapalat"/>
          <w:lang w:val="en-US"/>
        </w:rPr>
        <w:t xml:space="preserve"> </w:t>
      </w:r>
      <w:r w:rsidRPr="00C7189D">
        <w:rPr>
          <w:rFonts w:ascii="GHEA Grapalat" w:eastAsiaTheme="minorEastAsia" w:hAnsi="GHEA Grapalat"/>
          <w:lang w:val="en-US"/>
        </w:rPr>
        <w:t>թերթի</w:t>
      </w:r>
      <w:r w:rsidRPr="00DC1A68">
        <w:rPr>
          <w:rFonts w:ascii="GHEA Grapalat" w:eastAsiaTheme="minorEastAsia" w:hAnsi="GHEA Grapalat"/>
          <w:lang w:val="en-US"/>
        </w:rPr>
        <w:t xml:space="preserve"> </w:t>
      </w:r>
      <w:r w:rsidRPr="00C7189D">
        <w:rPr>
          <w:rFonts w:ascii="GHEA Grapalat" w:eastAsiaTheme="minorEastAsia" w:hAnsi="GHEA Grapalat"/>
          <w:lang w:val="en-US"/>
        </w:rPr>
        <w:t>եզր</w:t>
      </w:r>
      <w:r>
        <w:rPr>
          <w:rFonts w:ascii="GHEA Grapalat" w:eastAsiaTheme="minorEastAsia" w:hAnsi="GHEA Grapalat"/>
          <w:lang w:val="en-US"/>
        </w:rPr>
        <w:t>ն</w:t>
      </w:r>
      <w:r w:rsidRPr="00DC1A68">
        <w:rPr>
          <w:rFonts w:ascii="GHEA Grapalat" w:eastAsiaTheme="minorEastAsia" w:hAnsi="GHEA Grapalat"/>
          <w:lang w:val="en-US"/>
        </w:rPr>
        <w:t xml:space="preserve"> </w:t>
      </w:r>
      <w:r w:rsidRPr="00C7189D">
        <w:rPr>
          <w:rFonts w:ascii="GHEA Grapalat" w:eastAsiaTheme="minorEastAsia" w:hAnsi="GHEA Grapalat"/>
          <w:lang w:val="en-US"/>
        </w:rPr>
        <w:t>ընկած</w:t>
      </w:r>
      <w:r w:rsidRPr="00DC1A68">
        <w:rPr>
          <w:rFonts w:ascii="GHEA Grapalat" w:eastAsiaTheme="minorEastAsia" w:hAnsi="GHEA Grapalat"/>
          <w:lang w:val="en-US"/>
        </w:rPr>
        <w:t xml:space="preserve"> </w:t>
      </w:r>
      <w:r w:rsidRPr="00C7189D">
        <w:rPr>
          <w:rFonts w:ascii="GHEA Grapalat" w:eastAsiaTheme="minorEastAsia" w:hAnsi="GHEA Grapalat"/>
          <w:lang w:val="en-US"/>
        </w:rPr>
        <w:t>հեռավորությունը</w:t>
      </w:r>
      <w:r w:rsidRPr="00DC1A68">
        <w:rPr>
          <w:rFonts w:ascii="GHEA Grapalat" w:eastAsiaTheme="minorEastAsia" w:hAnsi="GHEA Grapalat"/>
          <w:lang w:val="en-US"/>
        </w:rPr>
        <w:t xml:space="preserve"> – </w:t>
      </w:r>
      <w:r w:rsidRPr="00C7189D">
        <w:rPr>
          <w:rFonts w:ascii="GHEA Grapalat" w:eastAsiaTheme="minorEastAsia" w:hAnsi="GHEA Grapalat"/>
          <w:lang w:val="en-US"/>
        </w:rPr>
        <w:t>գոտիական</w:t>
      </w:r>
      <w:r w:rsidRPr="00DC1A68">
        <w:rPr>
          <w:rFonts w:ascii="GHEA Grapalat" w:eastAsiaTheme="minorEastAsia" w:hAnsi="GHEA Grapalat"/>
          <w:lang w:val="en-US"/>
        </w:rPr>
        <w:t xml:space="preserve"> </w:t>
      </w:r>
      <w:r w:rsidRPr="00C7189D">
        <w:rPr>
          <w:rFonts w:ascii="GHEA Grapalat" w:eastAsiaTheme="minorEastAsia" w:hAnsi="GHEA Grapalat"/>
          <w:lang w:val="en-US"/>
        </w:rPr>
        <w:t>շփական</w:t>
      </w:r>
      <w:r w:rsidRPr="00DC1A68">
        <w:rPr>
          <w:rFonts w:ascii="GHEA Grapalat" w:eastAsiaTheme="minorEastAsia" w:hAnsi="GHEA Grapalat"/>
          <w:lang w:val="en-US"/>
        </w:rPr>
        <w:t xml:space="preserve"> </w:t>
      </w:r>
      <w:r w:rsidRPr="00C7189D">
        <w:rPr>
          <w:rFonts w:ascii="GHEA Grapalat" w:eastAsiaTheme="minorEastAsia" w:hAnsi="GHEA Grapalat"/>
          <w:lang w:val="en-US"/>
        </w:rPr>
        <w:t>միացումներով</w:t>
      </w:r>
      <w:r w:rsidRPr="00DC1A68">
        <w:rPr>
          <w:rFonts w:ascii="GHEA Grapalat" w:eastAsiaTheme="minorEastAsia" w:hAnsi="GHEA Grapalat"/>
          <w:lang w:val="en-US"/>
        </w:rPr>
        <w:t xml:space="preserve"> </w:t>
      </w:r>
      <w:r w:rsidRPr="00C7189D">
        <w:rPr>
          <w:rFonts w:ascii="GHEA Grapalat" w:eastAsiaTheme="minorEastAsia" w:hAnsi="GHEA Grapalat"/>
          <w:lang w:val="en-US"/>
        </w:rPr>
        <w:t>տարրերում</w:t>
      </w:r>
      <w:r w:rsidRPr="00DC1A68">
        <w:rPr>
          <w:rFonts w:ascii="GHEA Grapalat" w:eastAsiaTheme="minorEastAsia" w:hAnsi="GHEA Grapalat"/>
          <w:lang w:val="en-US"/>
        </w:rPr>
        <w:t>,</w:t>
      </w:r>
    </w:p>
    <w:p w14:paraId="45CA1176" w14:textId="77777777" w:rsidR="002F6B2E" w:rsidRPr="00DC1A68" w:rsidRDefault="002F6B2E" w:rsidP="00A364D7">
      <w:pPr>
        <w:spacing w:after="0" w:line="264" w:lineRule="auto"/>
        <w:ind w:firstLine="567"/>
        <w:jc w:val="both"/>
        <w:rPr>
          <w:rFonts w:ascii="GHEA Grapalat" w:eastAsiaTheme="minorEastAsia" w:hAnsi="GHEA Grapalat"/>
          <w:lang w:val="en-US"/>
        </w:rPr>
      </w:pPr>
      <w:r w:rsidRPr="00DC1A68">
        <w:rPr>
          <w:rFonts w:ascii="GHEA Grapalat" w:eastAsiaTheme="minorEastAsia" w:hAnsi="GHEA Grapalat"/>
          <w:lang w:val="en-US"/>
        </w:rPr>
        <w:t xml:space="preserve">3) </w:t>
      </w:r>
      <w:r w:rsidRPr="00C7189D">
        <w:rPr>
          <w:rFonts w:ascii="GHEA Grapalat" w:eastAsiaTheme="minorEastAsia" w:hAnsi="GHEA Grapalat"/>
          <w:lang w:val="en-US"/>
        </w:rPr>
        <w:t>ներքին</w:t>
      </w:r>
      <w:r w:rsidRPr="00DC1A68">
        <w:rPr>
          <w:rFonts w:ascii="GHEA Grapalat" w:eastAsiaTheme="minorEastAsia" w:hAnsi="GHEA Grapalat"/>
          <w:lang w:val="en-US"/>
        </w:rPr>
        <w:t xml:space="preserve"> </w:t>
      </w:r>
      <w:r w:rsidRPr="00C7189D">
        <w:rPr>
          <w:rFonts w:ascii="GHEA Grapalat" w:eastAsiaTheme="minorEastAsia" w:hAnsi="GHEA Grapalat"/>
          <w:lang w:val="en-US"/>
        </w:rPr>
        <w:t>կլորացման</w:t>
      </w:r>
      <w:r w:rsidRPr="00DC1A68">
        <w:rPr>
          <w:rFonts w:ascii="GHEA Grapalat" w:eastAsiaTheme="minorEastAsia" w:hAnsi="GHEA Grapalat"/>
          <w:lang w:val="en-US"/>
        </w:rPr>
        <w:t xml:space="preserve"> </w:t>
      </w:r>
      <w:r w:rsidRPr="00C7189D">
        <w:rPr>
          <w:rFonts w:ascii="GHEA Grapalat" w:eastAsiaTheme="minorEastAsia" w:hAnsi="GHEA Grapalat"/>
          <w:lang w:val="en-US"/>
        </w:rPr>
        <w:t>սկզբից</w:t>
      </w:r>
      <w:r w:rsidRPr="00DC1A68">
        <w:rPr>
          <w:rFonts w:ascii="GHEA Grapalat" w:eastAsiaTheme="minorEastAsia" w:hAnsi="GHEA Grapalat"/>
          <w:lang w:val="en-US"/>
        </w:rPr>
        <w:t xml:space="preserve"> </w:t>
      </w:r>
      <w:r w:rsidRPr="00C7189D">
        <w:rPr>
          <w:rFonts w:ascii="GHEA Grapalat" w:eastAsiaTheme="minorEastAsia" w:hAnsi="GHEA Grapalat"/>
          <w:lang w:val="en-US"/>
        </w:rPr>
        <w:t>մինչև</w:t>
      </w:r>
      <w:r w:rsidRPr="00DC1A68">
        <w:rPr>
          <w:rFonts w:ascii="GHEA Grapalat" w:eastAsiaTheme="minorEastAsia" w:hAnsi="GHEA Grapalat"/>
          <w:lang w:val="en-US"/>
        </w:rPr>
        <w:t xml:space="preserve"> </w:t>
      </w:r>
      <w:r w:rsidRPr="00C7189D">
        <w:rPr>
          <w:rFonts w:ascii="GHEA Grapalat" w:eastAsiaTheme="minorEastAsia" w:hAnsi="GHEA Grapalat"/>
          <w:lang w:val="en-US"/>
        </w:rPr>
        <w:t>նիստի</w:t>
      </w:r>
      <w:r w:rsidRPr="00DC1A68">
        <w:rPr>
          <w:rFonts w:ascii="GHEA Grapalat" w:eastAsiaTheme="minorEastAsia" w:hAnsi="GHEA Grapalat"/>
          <w:lang w:val="en-US"/>
        </w:rPr>
        <w:t xml:space="preserve"> </w:t>
      </w:r>
      <w:r w:rsidRPr="00C7189D">
        <w:rPr>
          <w:rFonts w:ascii="GHEA Grapalat" w:eastAsiaTheme="minorEastAsia" w:hAnsi="GHEA Grapalat"/>
          <w:lang w:val="en-US"/>
        </w:rPr>
        <w:t>եզր</w:t>
      </w:r>
      <w:r>
        <w:rPr>
          <w:rFonts w:ascii="GHEA Grapalat" w:eastAsiaTheme="minorEastAsia" w:hAnsi="GHEA Grapalat"/>
          <w:lang w:val="en-US"/>
        </w:rPr>
        <w:t>ն</w:t>
      </w:r>
      <w:r w:rsidRPr="00DC1A68">
        <w:rPr>
          <w:rFonts w:ascii="GHEA Grapalat" w:eastAsiaTheme="minorEastAsia" w:hAnsi="GHEA Grapalat"/>
          <w:lang w:val="en-US"/>
        </w:rPr>
        <w:t xml:space="preserve"> </w:t>
      </w:r>
      <w:r w:rsidRPr="00C7189D">
        <w:rPr>
          <w:rFonts w:ascii="GHEA Grapalat" w:eastAsiaTheme="minorEastAsia" w:hAnsi="GHEA Grapalat"/>
          <w:lang w:val="en-US"/>
        </w:rPr>
        <w:t>ընկած</w:t>
      </w:r>
      <w:r w:rsidRPr="00DC1A68">
        <w:rPr>
          <w:rFonts w:ascii="GHEA Grapalat" w:eastAsiaTheme="minorEastAsia" w:hAnsi="GHEA Grapalat"/>
          <w:lang w:val="en-US"/>
        </w:rPr>
        <w:t xml:space="preserve"> </w:t>
      </w:r>
      <w:r w:rsidRPr="00C7189D">
        <w:rPr>
          <w:rFonts w:ascii="GHEA Grapalat" w:eastAsiaTheme="minorEastAsia" w:hAnsi="GHEA Grapalat"/>
          <w:lang w:val="en-US"/>
        </w:rPr>
        <w:t>հեռավորությունը</w:t>
      </w:r>
      <w:r w:rsidRPr="00DC1A68">
        <w:rPr>
          <w:rFonts w:ascii="GHEA Grapalat" w:eastAsiaTheme="minorEastAsia" w:hAnsi="GHEA Grapalat"/>
          <w:lang w:val="en-US"/>
        </w:rPr>
        <w:t xml:space="preserve"> – </w:t>
      </w:r>
      <w:r w:rsidRPr="00013B0B">
        <w:rPr>
          <w:rFonts w:ascii="GHEA Grapalat" w:eastAsiaTheme="minorEastAsia" w:hAnsi="GHEA Grapalat"/>
          <w:lang w:val="en-US"/>
        </w:rPr>
        <w:t>գլոցված</w:t>
      </w:r>
      <w:r w:rsidRPr="00DC1A68">
        <w:rPr>
          <w:rFonts w:ascii="GHEA Grapalat" w:eastAsiaTheme="minorEastAsia" w:hAnsi="GHEA Grapalat"/>
          <w:lang w:val="en-US"/>
        </w:rPr>
        <w:t xml:space="preserve"> </w:t>
      </w:r>
      <w:r w:rsidRPr="00013B0B">
        <w:rPr>
          <w:rFonts w:ascii="GHEA Grapalat" w:eastAsiaTheme="minorEastAsia" w:hAnsi="GHEA Grapalat"/>
          <w:lang w:val="en-US"/>
        </w:rPr>
        <w:t>տրամատներում</w:t>
      </w:r>
      <w:r w:rsidRPr="00DC1A68">
        <w:rPr>
          <w:rFonts w:ascii="GHEA Grapalat" w:eastAsiaTheme="minorEastAsia" w:hAnsi="GHEA Grapalat"/>
          <w:lang w:val="en-US"/>
        </w:rPr>
        <w:t>,</w:t>
      </w:r>
    </w:p>
    <w:p w14:paraId="740CC164" w14:textId="77777777" w:rsidR="002F6B2E" w:rsidRPr="00DC1A68" w:rsidRDefault="002F6B2E" w:rsidP="00A364D7">
      <w:pPr>
        <w:spacing w:after="0" w:line="264" w:lineRule="auto"/>
        <w:ind w:firstLine="567"/>
        <w:jc w:val="both"/>
        <w:rPr>
          <w:rFonts w:ascii="GHEA Grapalat" w:eastAsiaTheme="minorEastAsia" w:hAnsi="GHEA Grapalat"/>
          <w:lang w:val="en-US"/>
        </w:rPr>
      </w:pPr>
      <w:r w:rsidRPr="00DC1A68">
        <w:rPr>
          <w:rFonts w:ascii="GHEA Grapalat" w:eastAsiaTheme="minorEastAsia" w:hAnsi="GHEA Grapalat"/>
          <w:lang w:val="en-US"/>
        </w:rPr>
        <w:t xml:space="preserve">4) </w:t>
      </w:r>
      <w:r w:rsidRPr="00C7189D">
        <w:rPr>
          <w:rFonts w:ascii="GHEA Grapalat" w:eastAsiaTheme="minorEastAsia" w:hAnsi="GHEA Grapalat"/>
          <w:lang w:val="en-US"/>
        </w:rPr>
        <w:t>փորակի</w:t>
      </w:r>
      <w:r w:rsidRPr="00DC1A68">
        <w:rPr>
          <w:rFonts w:ascii="GHEA Grapalat" w:eastAsiaTheme="minorEastAsia" w:hAnsi="GHEA Grapalat"/>
          <w:lang w:val="en-US"/>
        </w:rPr>
        <w:t xml:space="preserve"> </w:t>
      </w:r>
      <w:r w:rsidRPr="00C7189D">
        <w:rPr>
          <w:rFonts w:ascii="GHEA Grapalat" w:eastAsiaTheme="minorEastAsia" w:hAnsi="GHEA Grapalat"/>
          <w:lang w:val="en-US"/>
        </w:rPr>
        <w:t>եզրից</w:t>
      </w:r>
      <w:r w:rsidRPr="00DC1A68">
        <w:rPr>
          <w:rFonts w:ascii="GHEA Grapalat" w:eastAsiaTheme="minorEastAsia" w:hAnsi="GHEA Grapalat"/>
          <w:lang w:val="en-US"/>
        </w:rPr>
        <w:t xml:space="preserve"> </w:t>
      </w:r>
      <w:r w:rsidRPr="00C7189D">
        <w:rPr>
          <w:rFonts w:ascii="GHEA Grapalat" w:eastAsiaTheme="minorEastAsia" w:hAnsi="GHEA Grapalat"/>
          <w:lang w:val="en-US"/>
        </w:rPr>
        <w:t>մինչև</w:t>
      </w:r>
      <w:r w:rsidRPr="00DC1A68">
        <w:rPr>
          <w:rFonts w:ascii="GHEA Grapalat" w:eastAsiaTheme="minorEastAsia" w:hAnsi="GHEA Grapalat"/>
          <w:lang w:val="en-US"/>
        </w:rPr>
        <w:t xml:space="preserve"> </w:t>
      </w:r>
      <w:r w:rsidRPr="00C7189D">
        <w:rPr>
          <w:rFonts w:ascii="GHEA Grapalat" w:eastAsiaTheme="minorEastAsia" w:hAnsi="GHEA Grapalat"/>
          <w:lang w:val="en-US"/>
        </w:rPr>
        <w:t>նիստի</w:t>
      </w:r>
      <w:r w:rsidRPr="00DC1A68">
        <w:rPr>
          <w:rFonts w:ascii="GHEA Grapalat" w:eastAsiaTheme="minorEastAsia" w:hAnsi="GHEA Grapalat"/>
          <w:lang w:val="en-US"/>
        </w:rPr>
        <w:t xml:space="preserve"> </w:t>
      </w:r>
      <w:r w:rsidRPr="00C7189D">
        <w:rPr>
          <w:rFonts w:ascii="GHEA Grapalat" w:eastAsiaTheme="minorEastAsia" w:hAnsi="GHEA Grapalat"/>
          <w:lang w:val="en-US"/>
        </w:rPr>
        <w:t>եզր</w:t>
      </w:r>
      <w:r>
        <w:rPr>
          <w:rFonts w:ascii="GHEA Grapalat" w:eastAsiaTheme="minorEastAsia" w:hAnsi="GHEA Grapalat"/>
          <w:lang w:val="en-US"/>
        </w:rPr>
        <w:t>ն</w:t>
      </w:r>
      <w:r w:rsidRPr="00DC1A68">
        <w:rPr>
          <w:rFonts w:ascii="GHEA Grapalat" w:eastAsiaTheme="minorEastAsia" w:hAnsi="GHEA Grapalat"/>
          <w:lang w:val="en-US"/>
        </w:rPr>
        <w:t xml:space="preserve"> </w:t>
      </w:r>
      <w:r w:rsidRPr="00C7189D">
        <w:rPr>
          <w:rFonts w:ascii="GHEA Grapalat" w:eastAsiaTheme="minorEastAsia" w:hAnsi="GHEA Grapalat"/>
          <w:lang w:val="en-US"/>
        </w:rPr>
        <w:t>եղած</w:t>
      </w:r>
      <w:r w:rsidRPr="00DC1A68">
        <w:rPr>
          <w:rFonts w:ascii="GHEA Grapalat" w:eastAsiaTheme="minorEastAsia" w:hAnsi="GHEA Grapalat"/>
          <w:lang w:val="en-US"/>
        </w:rPr>
        <w:t xml:space="preserve"> </w:t>
      </w:r>
      <w:r w:rsidRPr="00C7189D">
        <w:rPr>
          <w:rFonts w:ascii="GHEA Grapalat" w:eastAsiaTheme="minorEastAsia" w:hAnsi="GHEA Grapalat"/>
          <w:lang w:val="en-US"/>
        </w:rPr>
        <w:t>հեռավորությունը</w:t>
      </w:r>
      <w:r w:rsidRPr="00DC1A68">
        <w:rPr>
          <w:rFonts w:ascii="GHEA Grapalat" w:eastAsiaTheme="minorEastAsia" w:hAnsi="GHEA Grapalat"/>
          <w:lang w:val="en-US"/>
        </w:rPr>
        <w:t xml:space="preserve"> – </w:t>
      </w:r>
      <w:r w:rsidRPr="00013B0B">
        <w:rPr>
          <w:rFonts w:ascii="GHEA Grapalat" w:eastAsiaTheme="minorEastAsia" w:hAnsi="GHEA Grapalat"/>
          <w:lang w:val="en-US"/>
        </w:rPr>
        <w:t>ճկված</w:t>
      </w:r>
      <w:r w:rsidRPr="00DC1A68">
        <w:rPr>
          <w:rFonts w:ascii="GHEA Grapalat" w:eastAsiaTheme="minorEastAsia" w:hAnsi="GHEA Grapalat"/>
          <w:lang w:val="en-US"/>
        </w:rPr>
        <w:t xml:space="preserve"> </w:t>
      </w:r>
      <w:r w:rsidRPr="00013B0B">
        <w:rPr>
          <w:rFonts w:ascii="GHEA Grapalat" w:eastAsiaTheme="minorEastAsia" w:hAnsi="GHEA Grapalat"/>
          <w:lang w:val="en-US"/>
        </w:rPr>
        <w:t>տրամատներում</w:t>
      </w:r>
      <w:r w:rsidRPr="00DC1A68">
        <w:rPr>
          <w:rFonts w:ascii="GHEA Grapalat" w:eastAsiaTheme="minorEastAsia" w:hAnsi="GHEA Grapalat"/>
          <w:lang w:val="en-US"/>
        </w:rPr>
        <w:t xml:space="preserve"> (</w:t>
      </w:r>
      <w:r w:rsidRPr="00013B0B">
        <w:rPr>
          <w:rFonts w:ascii="GHEA Grapalat" w:eastAsiaTheme="minorEastAsia" w:hAnsi="GHEA Grapalat"/>
          <w:lang w:val="en-US"/>
        </w:rPr>
        <w:t>տե</w:t>
      </w:r>
      <w:r>
        <w:rPr>
          <w:rFonts w:ascii="GHEA Grapalat" w:eastAsiaTheme="minorEastAsia" w:hAnsi="GHEA Grapalat"/>
        </w:rPr>
        <w:t>՛</w:t>
      </w:r>
      <w:r w:rsidRPr="00013B0B">
        <w:rPr>
          <w:rFonts w:ascii="GHEA Grapalat" w:eastAsiaTheme="minorEastAsia" w:hAnsi="GHEA Grapalat"/>
          <w:lang w:val="en-US"/>
        </w:rPr>
        <w:t>ս</w:t>
      </w:r>
      <w:r w:rsidRPr="00DC1A68">
        <w:rPr>
          <w:rFonts w:ascii="GHEA Grapalat" w:eastAsiaTheme="minorEastAsia" w:hAnsi="GHEA Grapalat"/>
          <w:lang w:val="en-US"/>
        </w:rPr>
        <w:t xml:space="preserve"> </w:t>
      </w:r>
      <w:r w:rsidRPr="00013B0B">
        <w:rPr>
          <w:rFonts w:ascii="GHEA Grapalat" w:eastAsiaTheme="minorEastAsia" w:hAnsi="GHEA Grapalat"/>
          <w:lang w:val="en-US"/>
        </w:rPr>
        <w:t>նկար</w:t>
      </w:r>
      <w:r w:rsidRPr="00DC1A68">
        <w:rPr>
          <w:rFonts w:ascii="GHEA Grapalat" w:eastAsiaTheme="minorEastAsia" w:hAnsi="GHEA Grapalat"/>
          <w:lang w:val="en-US"/>
        </w:rPr>
        <w:t xml:space="preserve"> 5-</w:t>
      </w:r>
      <w:r w:rsidRPr="00013B0B">
        <w:rPr>
          <w:rFonts w:ascii="GHEA Grapalat" w:eastAsiaTheme="minorEastAsia" w:hAnsi="GHEA Grapalat"/>
          <w:lang w:val="en-US"/>
        </w:rPr>
        <w:t>ը</w:t>
      </w:r>
      <w:r w:rsidRPr="00DC1A68">
        <w:rPr>
          <w:rFonts w:ascii="GHEA Grapalat" w:eastAsiaTheme="minorEastAsia" w:hAnsi="GHEA Grapalat"/>
          <w:lang w:val="en-US"/>
        </w:rPr>
        <w:t>)</w:t>
      </w:r>
      <w:r w:rsidRPr="00013B0B">
        <w:rPr>
          <w:rFonts w:ascii="GHEA Grapalat" w:eastAsiaTheme="minorEastAsia" w:hAnsi="GHEA Grapalat"/>
          <w:lang w:val="en-US"/>
        </w:rPr>
        <w:t>։</w:t>
      </w:r>
    </w:p>
    <w:p w14:paraId="28641E41" w14:textId="77777777" w:rsidR="002F6B2E" w:rsidRPr="00DC1A68" w:rsidRDefault="002F6B2E" w:rsidP="002F6B2E">
      <w:pPr>
        <w:spacing w:after="120" w:line="264" w:lineRule="auto"/>
        <w:ind w:firstLine="567"/>
        <w:jc w:val="both"/>
        <w:rPr>
          <w:rFonts w:ascii="GHEA Grapalat" w:eastAsiaTheme="minorEastAsia" w:hAnsi="GHEA Grapalat"/>
          <w:color w:val="FF0000"/>
          <w:lang w:val="en-US"/>
        </w:rPr>
      </w:pPr>
      <w:r w:rsidRPr="008367B0">
        <w:rPr>
          <w:rFonts w:ascii="GHEA Grapalat" w:eastAsiaTheme="minorEastAsia" w:hAnsi="GHEA Grapalat"/>
          <w:b/>
          <w:lang w:val="en-US"/>
        </w:rPr>
        <w:t>120.</w:t>
      </w:r>
      <w:r w:rsidRPr="00DC1A68">
        <w:rPr>
          <w:rFonts w:ascii="GHEA Grapalat" w:eastAsiaTheme="minorEastAsia" w:hAnsi="GHEA Grapalat"/>
          <w:color w:val="FF0000"/>
          <w:lang w:val="en-US"/>
        </w:rPr>
        <w:t xml:space="preserve"> </w:t>
      </w:r>
      <w:r w:rsidRPr="00BD25F4">
        <w:rPr>
          <w:rFonts w:ascii="GHEA Grapalat" w:eastAsiaTheme="minorEastAsia" w:hAnsi="GHEA Grapalat"/>
          <w:lang w:val="en-US"/>
        </w:rPr>
        <w:t>Հոծ</w:t>
      </w:r>
      <w:r w:rsidRPr="00DC1A68">
        <w:rPr>
          <w:rFonts w:ascii="GHEA Grapalat" w:eastAsiaTheme="minorEastAsia" w:hAnsi="GHEA Grapalat"/>
          <w:lang w:val="en-US"/>
        </w:rPr>
        <w:t xml:space="preserve"> </w:t>
      </w:r>
      <w:r w:rsidRPr="00BD25F4">
        <w:rPr>
          <w:rFonts w:ascii="GHEA Grapalat" w:eastAsiaTheme="minorEastAsia" w:hAnsi="GHEA Grapalat"/>
          <w:lang w:val="en-US"/>
        </w:rPr>
        <w:t>հատվածքով</w:t>
      </w:r>
      <w:r w:rsidRPr="00DC1A68">
        <w:rPr>
          <w:rFonts w:ascii="GHEA Grapalat" w:eastAsiaTheme="minorEastAsia" w:hAnsi="GHEA Grapalat"/>
          <w:lang w:val="en-US"/>
        </w:rPr>
        <w:t xml:space="preserve"> </w:t>
      </w:r>
      <w:r w:rsidRPr="00BD25F4">
        <w:rPr>
          <w:rFonts w:ascii="GHEA Grapalat" w:eastAsiaTheme="minorEastAsia" w:hAnsi="GHEA Grapalat"/>
          <w:lang w:val="en-US"/>
        </w:rPr>
        <w:t>առանցքային</w:t>
      </w:r>
      <w:r w:rsidRPr="00DC1A68">
        <w:rPr>
          <w:rFonts w:ascii="GHEA Grapalat" w:eastAsiaTheme="minorEastAsia" w:hAnsi="GHEA Grapalat"/>
          <w:lang w:val="en-US"/>
        </w:rPr>
        <w:t xml:space="preserve"> </w:t>
      </w:r>
      <w:r w:rsidRPr="00BD25F4">
        <w:rPr>
          <w:rFonts w:ascii="GHEA Grapalat" w:eastAsiaTheme="minorEastAsia" w:hAnsi="GHEA Grapalat"/>
          <w:lang w:val="en-US"/>
        </w:rPr>
        <w:t>սեղմված</w:t>
      </w:r>
      <w:r w:rsidRPr="00DC1A68">
        <w:rPr>
          <w:rFonts w:ascii="GHEA Grapalat" w:eastAsiaTheme="minorEastAsia" w:hAnsi="GHEA Grapalat"/>
          <w:lang w:val="en-US"/>
        </w:rPr>
        <w:t xml:space="preserve"> </w:t>
      </w:r>
      <w:r w:rsidRPr="00BD25F4">
        <w:rPr>
          <w:rFonts w:ascii="GHEA Grapalat" w:eastAsiaTheme="minorEastAsia" w:hAnsi="GHEA Grapalat"/>
          <w:lang w:val="en-US"/>
        </w:rPr>
        <w:t>տարրերի</w:t>
      </w:r>
      <w:r w:rsidRPr="00DC1A68">
        <w:rPr>
          <w:rFonts w:ascii="GHEA Grapalat" w:eastAsiaTheme="minorEastAsia" w:hAnsi="GHEA Grapalat"/>
          <w:lang w:val="en-US"/>
        </w:rPr>
        <w:t xml:space="preserve"> </w:t>
      </w:r>
      <w:r w:rsidRPr="00D931F0">
        <w:rPr>
          <w:rFonts w:ascii="GHEA Grapalat" w:eastAsiaTheme="minorEastAsia" w:hAnsi="GHEA Grapalat"/>
          <w:lang w:val="en-US"/>
        </w:rPr>
        <w:t>գոտիների</w:t>
      </w:r>
      <w:r w:rsidRPr="00DC1A68">
        <w:rPr>
          <w:rFonts w:ascii="GHEA Grapalat" w:eastAsiaTheme="minorEastAsia" w:hAnsi="GHEA Grapalat"/>
          <w:lang w:val="en-US"/>
        </w:rPr>
        <w:t xml:space="preserve"> </w:t>
      </w:r>
      <w:r w:rsidRPr="00D931F0">
        <w:rPr>
          <w:rFonts w:ascii="GHEA Grapalat" w:eastAsiaTheme="minorEastAsia" w:hAnsi="GHEA Grapalat"/>
          <w:lang w:val="en-US"/>
        </w:rPr>
        <w:t>թերթերի</w:t>
      </w:r>
      <w:r w:rsidRPr="00DC1A68">
        <w:rPr>
          <w:rFonts w:ascii="GHEA Grapalat" w:eastAsiaTheme="minorEastAsia" w:hAnsi="GHEA Grapalat"/>
          <w:lang w:val="en-US"/>
        </w:rPr>
        <w:t xml:space="preserve"> </w:t>
      </w:r>
      <w:r w:rsidRPr="00D931F0">
        <w:rPr>
          <w:rFonts w:ascii="GHEA Grapalat" w:eastAsiaTheme="minorEastAsia" w:hAnsi="GHEA Grapalat"/>
          <w:lang w:val="en-US"/>
        </w:rPr>
        <w:t>և</w:t>
      </w:r>
      <w:r w:rsidRPr="00DC1A68">
        <w:rPr>
          <w:rFonts w:ascii="GHEA Grapalat" w:eastAsiaTheme="minorEastAsia" w:hAnsi="GHEA Grapalat"/>
          <w:lang w:val="en-US"/>
        </w:rPr>
        <w:t xml:space="preserve"> </w:t>
      </w:r>
      <w:r w:rsidRPr="00D931F0">
        <w:rPr>
          <w:rFonts w:ascii="GHEA Grapalat" w:eastAsiaTheme="minorEastAsia" w:hAnsi="GHEA Grapalat"/>
          <w:lang w:val="en-US"/>
        </w:rPr>
        <w:t>նիստերի</w:t>
      </w:r>
      <w:r w:rsidRPr="00DC1A68">
        <w:rPr>
          <w:rFonts w:ascii="GHEA Grapalat" w:eastAsiaTheme="minorEastAsia" w:hAnsi="GHEA Grapalat"/>
          <w:lang w:val="en-US"/>
        </w:rPr>
        <w:t xml:space="preserve"> </w:t>
      </w:r>
      <w:r w:rsidRPr="00BF7092">
        <w:rPr>
          <w:rFonts w:ascii="GHEA Grapalat" w:eastAsiaTheme="minorEastAsia" w:hAnsi="GHEA Grapalat"/>
          <w:lang w:val="en-US"/>
        </w:rPr>
        <w:t>կայունությունը</w:t>
      </w:r>
      <w:r w:rsidRPr="00DC1A68">
        <w:rPr>
          <w:rFonts w:ascii="GHEA Grapalat" w:eastAsiaTheme="minorEastAsia" w:hAnsi="GHEA Grapalat"/>
          <w:lang w:val="en-US"/>
        </w:rPr>
        <w:t xml:space="preserve"> </w:t>
      </w:r>
      <w:r>
        <w:rPr>
          <w:rFonts w:ascii="GHEA Grapalat" w:eastAsiaTheme="minorEastAsia" w:hAnsi="GHEA Grapalat"/>
          <w:lang w:val="en-US"/>
        </w:rPr>
        <w:t>համար</w:t>
      </w:r>
      <w:r w:rsidRPr="00BF7092">
        <w:rPr>
          <w:rFonts w:ascii="GHEA Grapalat" w:eastAsiaTheme="minorEastAsia" w:hAnsi="GHEA Grapalat"/>
          <w:lang w:val="hy-AM"/>
        </w:rPr>
        <w:t>վում</w:t>
      </w:r>
      <w:r>
        <w:rPr>
          <w:rFonts w:ascii="GHEA Grapalat" w:eastAsiaTheme="minorEastAsia" w:hAnsi="GHEA Grapalat"/>
          <w:lang w:val="hy-AM"/>
        </w:rPr>
        <w:t xml:space="preserve"> է</w:t>
      </w:r>
      <w:r w:rsidRPr="00DC1A68">
        <w:rPr>
          <w:rFonts w:ascii="GHEA Grapalat" w:eastAsiaTheme="minorEastAsia" w:hAnsi="GHEA Grapalat"/>
          <w:lang w:val="en-US"/>
        </w:rPr>
        <w:t xml:space="preserve"> </w:t>
      </w:r>
      <w:r w:rsidRPr="00D931F0">
        <w:rPr>
          <w:rFonts w:ascii="GHEA Grapalat" w:eastAsiaTheme="minorEastAsia" w:hAnsi="GHEA Grapalat"/>
          <w:lang w:val="en-US"/>
        </w:rPr>
        <w:t>ապահովված</w:t>
      </w:r>
      <w:r w:rsidRPr="00DC1A68">
        <w:rPr>
          <w:rFonts w:ascii="GHEA Grapalat" w:eastAsiaTheme="minorEastAsia" w:hAnsi="GHEA Grapalat"/>
          <w:lang w:val="en-US"/>
        </w:rPr>
        <w:t xml:space="preserve">, </w:t>
      </w:r>
      <w:r w:rsidRPr="00D931F0">
        <w:rPr>
          <w:rFonts w:ascii="GHEA Grapalat" w:eastAsiaTheme="minorEastAsia" w:hAnsi="GHEA Grapalat"/>
          <w:lang w:val="en-US"/>
        </w:rPr>
        <w:t>եթե</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f</w:t>
      </w:r>
      <w:r w:rsidRPr="0002142D">
        <w:rPr>
          <w:rFonts w:ascii="Calibri" w:hAnsi="Calibri"/>
          <w:lang w:val="en-US"/>
        </w:rPr>
        <w:t> </w:t>
      </w:r>
      <w:r w:rsidRPr="00DC1A68">
        <w:rPr>
          <w:rFonts w:ascii="GHEA Grapalat" w:hAnsi="GHEA Grapalat"/>
          <w:lang w:val="en-US"/>
        </w:rPr>
        <w:t>=</w:t>
      </w:r>
      <w:r w:rsidRPr="00DC1A68">
        <w:rPr>
          <w:rFonts w:ascii="GHEA Grapalat" w:hAnsi="GHEA Grapalat"/>
          <w:sz w:val="24"/>
          <w:lang w:val="en-US"/>
        </w:rPr>
        <w:t>(</w:t>
      </w:r>
      <w:r>
        <w:rPr>
          <w:rFonts w:ascii="GHEA Grapalat" w:hAnsi="GHEA Grapalat"/>
          <w:i/>
          <w:sz w:val="26"/>
          <w:szCs w:val="26"/>
          <w:lang w:val="en-US"/>
        </w:rPr>
        <w:t>b</w:t>
      </w:r>
      <w:r w:rsidRPr="00DC2C20">
        <w:rPr>
          <w:rFonts w:ascii="GHEA Grapalat" w:hAnsi="GHEA Grapalat"/>
          <w:i/>
          <w:sz w:val="28"/>
          <w:szCs w:val="28"/>
          <w:vertAlign w:val="subscript"/>
          <w:lang w:val="en-US"/>
        </w:rPr>
        <w:t>ef</w:t>
      </w:r>
      <w:r w:rsidRPr="0002142D">
        <w:rPr>
          <w:rFonts w:ascii="Calibri" w:hAnsi="Calibri"/>
          <w:lang w:val="en-US"/>
        </w:rPr>
        <w:t> </w:t>
      </w:r>
      <w:r w:rsidRPr="00DC1A68">
        <w:rPr>
          <w:rFonts w:ascii="GHEA Grapalat" w:hAnsi="GHEA Grapalat"/>
          <w:sz w:val="24"/>
          <w:lang w:val="en-US"/>
        </w:rPr>
        <w:t>/</w:t>
      </w:r>
      <w:r w:rsidRPr="00DC2C20">
        <w:rPr>
          <w:rFonts w:ascii="GHEA Grapalat" w:hAnsi="GHEA Grapalat"/>
          <w:i/>
          <w:sz w:val="26"/>
          <w:szCs w:val="26"/>
          <w:lang w:val="en-US"/>
        </w:rPr>
        <w:t>t</w:t>
      </w:r>
      <w:r>
        <w:rPr>
          <w:rFonts w:ascii="GHEA Grapalat" w:hAnsi="GHEA Grapalat"/>
          <w:i/>
          <w:sz w:val="28"/>
          <w:szCs w:val="28"/>
          <w:vertAlign w:val="subscript"/>
          <w:lang w:val="en-US"/>
        </w:rPr>
        <w:t>f</w:t>
      </w:r>
      <w:r>
        <w:rPr>
          <w:rFonts w:ascii="Calibri" w:hAnsi="Calibri"/>
          <w:i/>
          <w:sz w:val="28"/>
          <w:szCs w:val="28"/>
          <w:vertAlign w:val="subscript"/>
          <w:lang w:val="en-US"/>
        </w:rPr>
        <w:t> </w:t>
      </w:r>
      <w:r w:rsidRPr="00DC1A68">
        <w:rPr>
          <w:rFonts w:ascii="GHEA Grapalat" w:hAnsi="GHEA Grapalat"/>
          <w:sz w:val="24"/>
          <w:lang w:val="en-US"/>
        </w:rPr>
        <w:t>)</w:t>
      </w:r>
      <w:r w:rsidRPr="00DC1A68">
        <w:rPr>
          <w:rFonts w:ascii="Courier New" w:hAnsi="Courier New" w:cs="Courier New"/>
          <w:lang w:val="en-US"/>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lang w:val="en-US"/>
              </w:rPr>
              <m:t>/E</m:t>
            </m:r>
          </m:e>
        </m:rad>
      </m:oMath>
      <w:r w:rsidRPr="00DC1A68">
        <w:rPr>
          <w:rFonts w:ascii="GHEA Grapalat" w:hAnsi="GHEA Grapalat"/>
          <w:lang w:val="en-US"/>
        </w:rPr>
        <w:t xml:space="preserve"> </w:t>
      </w:r>
      <w:r w:rsidRPr="00D931F0">
        <w:rPr>
          <w:rFonts w:ascii="GHEA Grapalat" w:eastAsiaTheme="minorEastAsia" w:hAnsi="GHEA Grapalat"/>
          <w:lang w:val="en-US"/>
        </w:rPr>
        <w:t>գոտու</w:t>
      </w:r>
      <w:r w:rsidRPr="00DC1A68">
        <w:rPr>
          <w:rFonts w:ascii="GHEA Grapalat" w:eastAsiaTheme="minorEastAsia" w:hAnsi="GHEA Grapalat"/>
          <w:lang w:val="en-US"/>
        </w:rPr>
        <w:t xml:space="preserve"> (</w:t>
      </w:r>
      <w:r w:rsidRPr="00D931F0">
        <w:rPr>
          <w:rFonts w:ascii="GHEA Grapalat" w:eastAsiaTheme="minorEastAsia" w:hAnsi="GHEA Grapalat"/>
          <w:lang w:val="en-US"/>
        </w:rPr>
        <w:t>նիստի</w:t>
      </w:r>
      <w:r w:rsidRPr="00DC1A68">
        <w:rPr>
          <w:rFonts w:ascii="GHEA Grapalat" w:eastAsiaTheme="minorEastAsia" w:hAnsi="GHEA Grapalat"/>
          <w:lang w:val="en-US"/>
        </w:rPr>
        <w:t xml:space="preserve">) </w:t>
      </w:r>
      <w:r w:rsidRPr="00D931F0">
        <w:rPr>
          <w:rFonts w:ascii="GHEA Grapalat" w:eastAsiaTheme="minorEastAsia" w:hAnsi="GHEA Grapalat"/>
          <w:lang w:val="en-US"/>
        </w:rPr>
        <w:t>ցվիքի</w:t>
      </w:r>
      <w:r w:rsidRPr="00DC1A68">
        <w:rPr>
          <w:rFonts w:ascii="GHEA Grapalat" w:eastAsiaTheme="minorEastAsia" w:hAnsi="GHEA Grapalat"/>
          <w:lang w:val="en-US"/>
        </w:rPr>
        <w:t xml:space="preserve"> </w:t>
      </w:r>
      <w:r w:rsidRPr="00D931F0">
        <w:rPr>
          <w:rFonts w:ascii="GHEA Grapalat" w:eastAsiaTheme="minorEastAsia" w:hAnsi="GHEA Grapalat"/>
          <w:lang w:val="en-US"/>
        </w:rPr>
        <w:t>պայմանական</w:t>
      </w:r>
      <w:r w:rsidRPr="00DC1A68">
        <w:rPr>
          <w:rFonts w:ascii="GHEA Grapalat" w:eastAsiaTheme="minorEastAsia" w:hAnsi="GHEA Grapalat"/>
          <w:lang w:val="en-US"/>
        </w:rPr>
        <w:t xml:space="preserve"> </w:t>
      </w:r>
      <w:r w:rsidRPr="00D931F0">
        <w:rPr>
          <w:rFonts w:ascii="GHEA Grapalat" w:eastAsiaTheme="minorEastAsia" w:hAnsi="GHEA Grapalat"/>
          <w:lang w:val="en-US"/>
        </w:rPr>
        <w:t>ճկունությունը</w:t>
      </w:r>
      <w:r w:rsidRPr="00DC1A68">
        <w:rPr>
          <w:rFonts w:ascii="GHEA Grapalat" w:eastAsiaTheme="minorEastAsia" w:hAnsi="GHEA Grapalat"/>
          <w:color w:val="FF0000"/>
          <w:lang w:val="en-US"/>
        </w:rPr>
        <w:t xml:space="preserve"> </w:t>
      </w:r>
      <w:r w:rsidRPr="00C63726">
        <w:rPr>
          <w:rFonts w:ascii="GHEA Grapalat" w:eastAsiaTheme="minorEastAsia" w:hAnsi="GHEA Grapalat"/>
          <w:lang w:val="en-US"/>
        </w:rPr>
        <w:t>չի</w:t>
      </w:r>
      <w:r w:rsidRPr="00DC1A68">
        <w:rPr>
          <w:rFonts w:ascii="GHEA Grapalat" w:eastAsiaTheme="minorEastAsia" w:hAnsi="GHEA Grapalat"/>
          <w:lang w:val="en-US"/>
        </w:rPr>
        <w:t xml:space="preserve"> </w:t>
      </w:r>
      <w:r w:rsidRPr="00C63726">
        <w:rPr>
          <w:rFonts w:ascii="GHEA Grapalat" w:eastAsiaTheme="minorEastAsia" w:hAnsi="GHEA Grapalat"/>
          <w:lang w:val="en-US"/>
        </w:rPr>
        <w:t>գերազանցում</w:t>
      </w:r>
      <w:r w:rsidRPr="00DC1A68">
        <w:rPr>
          <w:rFonts w:ascii="GHEA Grapalat" w:eastAsiaTheme="minorEastAsia"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C63726">
        <w:rPr>
          <w:rFonts w:ascii="GHEA Grapalat" w:hAnsi="GHEA Grapalat" w:cs="Times New Roman"/>
          <w:i/>
          <w:sz w:val="28"/>
          <w:vertAlign w:val="subscript"/>
          <w:lang w:val="en-US"/>
        </w:rPr>
        <w:t>uf</w:t>
      </w:r>
      <w:r w:rsidRPr="00C63726">
        <w:rPr>
          <w:rFonts w:ascii="Calibri" w:hAnsi="Calibri"/>
          <w:lang w:val="en-US"/>
        </w:rPr>
        <w:t> </w:t>
      </w:r>
      <w:r w:rsidRPr="00DC1A68">
        <w:rPr>
          <w:rFonts w:ascii="GHEA Grapalat" w:hAnsi="GHEA Grapalat"/>
          <w:lang w:val="en-US"/>
        </w:rPr>
        <w:t xml:space="preserve"> </w:t>
      </w:r>
      <w:r w:rsidRPr="00C63726">
        <w:rPr>
          <w:rFonts w:ascii="GHEA Grapalat" w:eastAsiaTheme="minorEastAsia" w:hAnsi="GHEA Grapalat"/>
          <w:lang w:val="en-US"/>
        </w:rPr>
        <w:t>գոտու</w:t>
      </w:r>
      <w:r w:rsidRPr="00DC1A68">
        <w:rPr>
          <w:rFonts w:ascii="GHEA Grapalat" w:eastAsiaTheme="minorEastAsia" w:hAnsi="GHEA Grapalat"/>
          <w:lang w:val="en-US"/>
        </w:rPr>
        <w:t xml:space="preserve"> (</w:t>
      </w:r>
      <w:r w:rsidRPr="00D931F0">
        <w:rPr>
          <w:rFonts w:ascii="GHEA Grapalat" w:eastAsiaTheme="minorEastAsia" w:hAnsi="GHEA Grapalat"/>
          <w:lang w:val="en-US"/>
        </w:rPr>
        <w:t>նիստի</w:t>
      </w:r>
      <w:r w:rsidRPr="00DC1A68">
        <w:rPr>
          <w:rFonts w:ascii="GHEA Grapalat" w:eastAsiaTheme="minorEastAsia" w:hAnsi="GHEA Grapalat"/>
          <w:lang w:val="en-US"/>
        </w:rPr>
        <w:t xml:space="preserve">) </w:t>
      </w:r>
      <w:r w:rsidRPr="00D931F0">
        <w:rPr>
          <w:rFonts w:ascii="GHEA Grapalat" w:eastAsiaTheme="minorEastAsia" w:hAnsi="GHEA Grapalat"/>
          <w:lang w:val="en-US"/>
        </w:rPr>
        <w:t>ցվիքի</w:t>
      </w:r>
      <w:r w:rsidRPr="00DC1A68">
        <w:rPr>
          <w:rFonts w:ascii="GHEA Grapalat" w:eastAsiaTheme="minorEastAsia" w:hAnsi="GHEA Grapalat"/>
          <w:lang w:val="en-US"/>
        </w:rPr>
        <w:t xml:space="preserve"> </w:t>
      </w:r>
      <w:r w:rsidRPr="00D931F0">
        <w:rPr>
          <w:rFonts w:ascii="GHEA Grapalat" w:eastAsiaTheme="minorEastAsia" w:hAnsi="GHEA Grapalat"/>
          <w:lang w:val="en-US"/>
        </w:rPr>
        <w:t>սահմանային</w:t>
      </w:r>
      <w:r w:rsidRPr="00DC1A68">
        <w:rPr>
          <w:rFonts w:ascii="GHEA Grapalat" w:eastAsiaTheme="minorEastAsia" w:hAnsi="GHEA Grapalat"/>
          <w:lang w:val="en-US"/>
        </w:rPr>
        <w:t xml:space="preserve"> </w:t>
      </w:r>
      <w:r w:rsidRPr="00D931F0">
        <w:rPr>
          <w:rFonts w:ascii="GHEA Grapalat" w:eastAsiaTheme="minorEastAsia" w:hAnsi="GHEA Grapalat"/>
          <w:lang w:val="en-US"/>
        </w:rPr>
        <w:t>պայմանական</w:t>
      </w:r>
      <w:r w:rsidRPr="00DC1A68">
        <w:rPr>
          <w:rFonts w:ascii="GHEA Grapalat" w:eastAsiaTheme="minorEastAsia" w:hAnsi="GHEA Grapalat"/>
          <w:lang w:val="en-US"/>
        </w:rPr>
        <w:t xml:space="preserve">  </w:t>
      </w:r>
      <w:r w:rsidRPr="00D931F0">
        <w:rPr>
          <w:rFonts w:ascii="GHEA Grapalat" w:eastAsiaTheme="minorEastAsia" w:hAnsi="GHEA Grapalat"/>
          <w:lang w:val="en-US"/>
        </w:rPr>
        <w:t>ճկունությունը</w:t>
      </w:r>
      <w:r w:rsidRPr="00DC1A68">
        <w:rPr>
          <w:rFonts w:ascii="GHEA Grapalat" w:eastAsiaTheme="minorEastAsia" w:hAnsi="GHEA Grapalat"/>
          <w:lang w:val="en-US"/>
        </w:rPr>
        <w:t xml:space="preserve">, </w:t>
      </w:r>
      <w:r w:rsidRPr="00D931F0">
        <w:rPr>
          <w:rFonts w:ascii="GHEA Grapalat" w:eastAsiaTheme="minorEastAsia" w:hAnsi="GHEA Grapalat"/>
          <w:lang w:val="en-US"/>
        </w:rPr>
        <w:t>որը</w:t>
      </w:r>
      <w:r w:rsidRPr="00DC1A68">
        <w:rPr>
          <w:rFonts w:ascii="GHEA Grapalat" w:eastAsiaTheme="minorEastAsia" w:hAnsi="GHEA Grapalat"/>
          <w:lang w:val="en-US"/>
        </w:rPr>
        <w:t xml:space="preserve"> </w:t>
      </w:r>
      <w:r w:rsidRPr="00D931F0">
        <w:rPr>
          <w:rFonts w:ascii="GHEA Grapalat" w:eastAsiaTheme="minorEastAsia" w:hAnsi="GHEA Grapalat"/>
          <w:lang w:val="en-US"/>
        </w:rPr>
        <w:t>որոշվում</w:t>
      </w:r>
      <w:r w:rsidRPr="00DC1A68">
        <w:rPr>
          <w:rFonts w:ascii="GHEA Grapalat" w:eastAsiaTheme="minorEastAsia" w:hAnsi="GHEA Grapalat"/>
          <w:lang w:val="en-US"/>
        </w:rPr>
        <w:t xml:space="preserve"> </w:t>
      </w:r>
      <w:r w:rsidRPr="00D931F0">
        <w:rPr>
          <w:rFonts w:ascii="GHEA Grapalat" w:eastAsiaTheme="minorEastAsia" w:hAnsi="GHEA Grapalat"/>
          <w:lang w:val="en-US"/>
        </w:rPr>
        <w:t>է</w:t>
      </w:r>
      <w:r w:rsidRPr="00DC1A68">
        <w:rPr>
          <w:rFonts w:ascii="GHEA Grapalat" w:eastAsiaTheme="minorEastAsia" w:hAnsi="GHEA Grapalat"/>
          <w:lang w:val="en-US"/>
        </w:rPr>
        <w:t xml:space="preserve"> </w:t>
      </w:r>
      <w:r w:rsidRPr="00D931F0">
        <w:rPr>
          <w:rFonts w:ascii="GHEA Grapalat" w:eastAsiaTheme="minorEastAsia" w:hAnsi="GHEA Grapalat"/>
          <w:lang w:val="en-US"/>
        </w:rPr>
        <w:t>աղյուսակ</w:t>
      </w:r>
      <w:r w:rsidR="002773BB">
        <w:rPr>
          <w:rFonts w:ascii="Calibri" w:eastAsiaTheme="minorEastAsia" w:hAnsi="Calibri" w:cs="Calibri"/>
          <w:lang w:val="hy-AM"/>
        </w:rPr>
        <w:t> </w:t>
      </w:r>
      <w:r w:rsidRPr="00DC1A68">
        <w:rPr>
          <w:rFonts w:ascii="GHEA Grapalat" w:eastAsiaTheme="minorEastAsia" w:hAnsi="GHEA Grapalat"/>
          <w:lang w:val="en-US"/>
        </w:rPr>
        <w:t>10-</w:t>
      </w:r>
      <w:r w:rsidRPr="00D931F0">
        <w:rPr>
          <w:rFonts w:ascii="GHEA Grapalat" w:eastAsiaTheme="minorEastAsia" w:hAnsi="GHEA Grapalat"/>
          <w:lang w:val="en-US"/>
        </w:rPr>
        <w:t>ի</w:t>
      </w:r>
      <w:r w:rsidRPr="00DC1A68">
        <w:rPr>
          <w:rFonts w:ascii="GHEA Grapalat" w:eastAsiaTheme="minorEastAsia" w:hAnsi="GHEA Grapalat"/>
          <w:lang w:val="en-US"/>
        </w:rPr>
        <w:t xml:space="preserve"> </w:t>
      </w:r>
      <w:r w:rsidRPr="00EC12AC">
        <w:rPr>
          <w:rFonts w:ascii="GHEA Grapalat" w:eastAsiaTheme="minorEastAsia" w:hAnsi="GHEA Grapalat"/>
          <w:lang w:val="en-US"/>
        </w:rPr>
        <w:t>բանաձևերով</w:t>
      </w:r>
      <w:r w:rsidRPr="00DC1A68">
        <w:rPr>
          <w:rFonts w:ascii="GHEA Grapalat" w:eastAsiaTheme="minorEastAsia" w:hAnsi="GHEA Grapalat"/>
          <w:lang w:val="en-US"/>
        </w:rPr>
        <w:t xml:space="preserve">, </w:t>
      </w:r>
      <w:r w:rsidRPr="00D931F0">
        <w:rPr>
          <w:rFonts w:ascii="GHEA Grapalat" w:eastAsiaTheme="minorEastAsia" w:hAnsi="GHEA Grapalat"/>
          <w:lang w:val="en-US"/>
        </w:rPr>
        <w:t>որոնցում</w:t>
      </w:r>
      <w:r w:rsidRPr="00DC1A68">
        <w:rPr>
          <w:rFonts w:ascii="GHEA Grapalat" w:eastAsiaTheme="minorEastAsia" w:hAnsi="GHEA Grapalat"/>
          <w:lang w:val="en-US"/>
        </w:rPr>
        <w:t xml:space="preserve"> </w:t>
      </w:r>
      <w:r w:rsidRPr="00D931F0">
        <w:rPr>
          <w:rFonts w:ascii="GHEA Grapalat" w:eastAsiaTheme="minorEastAsia" w:hAnsi="GHEA Grapalat"/>
          <w:lang w:val="en-US"/>
        </w:rPr>
        <w:t>երբ</w:t>
      </w:r>
      <w:r w:rsidRPr="00DC1A68">
        <w:rPr>
          <w:rFonts w:ascii="GHEA Grapalat" w:eastAsiaTheme="minorEastAsia" w:hAnsi="GHEA Grapalat"/>
          <w:lang w:val="en-US"/>
        </w:rPr>
        <w:t xml:space="preserve"> </w:t>
      </w:r>
      <m:oMath>
        <m:r>
          <w:rPr>
            <w:rFonts w:ascii="Cambria Math" w:hAnsi="Cambria Math" w:cs="Times New Roman"/>
            <w:sz w:val="28"/>
          </w:rPr>
          <m:t>λ</m:t>
        </m:r>
      </m:oMath>
      <w:r>
        <w:rPr>
          <w:rFonts w:ascii="Calibri" w:eastAsiaTheme="minorEastAsia" w:hAnsi="Calibri"/>
          <w:lang w:val="en-US"/>
        </w:rPr>
        <w:t> </w:t>
      </w:r>
      <w:r w:rsidRPr="00DC1A68">
        <w:rPr>
          <w:rFonts w:ascii="GHEA Grapalat" w:eastAsiaTheme="minorEastAsia" w:hAnsi="GHEA Grapalat"/>
          <w:lang w:val="en-US"/>
        </w:rPr>
        <w:t>&lt;</w:t>
      </w:r>
      <w:r>
        <w:rPr>
          <w:rFonts w:ascii="Calibri" w:eastAsiaTheme="minorEastAsia" w:hAnsi="Calibri"/>
          <w:lang w:val="en-US"/>
        </w:rPr>
        <w:t> </w:t>
      </w:r>
      <w:r w:rsidRPr="00DC1A68">
        <w:rPr>
          <w:rFonts w:ascii="GHEA Grapalat" w:eastAsiaTheme="minorEastAsia" w:hAnsi="GHEA Grapalat"/>
          <w:lang w:val="en-US"/>
        </w:rPr>
        <w:t xml:space="preserve">0,8 </w:t>
      </w:r>
      <w:r w:rsidRPr="00D931F0">
        <w:rPr>
          <w:rFonts w:ascii="GHEA Grapalat" w:eastAsiaTheme="minorEastAsia" w:hAnsi="GHEA Grapalat"/>
          <w:lang w:val="en-US"/>
        </w:rPr>
        <w:t>կամ</w:t>
      </w:r>
      <w:r w:rsidRPr="00DC1A68">
        <w:rPr>
          <w:rFonts w:ascii="GHEA Grapalat" w:eastAsiaTheme="minorEastAsia" w:hAnsi="GHEA Grapalat"/>
          <w:lang w:val="en-US"/>
        </w:rPr>
        <w:t xml:space="preserve"> </w:t>
      </w:r>
      <m:oMath>
        <m:r>
          <w:rPr>
            <w:rFonts w:ascii="Cambria Math" w:hAnsi="Cambria Math" w:cs="Times New Roman"/>
            <w:sz w:val="28"/>
          </w:rPr>
          <m:t>λ</m:t>
        </m:r>
      </m:oMath>
      <w:r>
        <w:rPr>
          <w:rFonts w:ascii="Calibri" w:eastAsiaTheme="minorEastAsia" w:hAnsi="Calibri"/>
          <w:lang w:val="en-US"/>
        </w:rPr>
        <w:t> </w:t>
      </w:r>
      <w:r w:rsidRPr="00DC1A68">
        <w:rPr>
          <w:rFonts w:ascii="GHEA Grapalat" w:eastAsiaTheme="minorEastAsia" w:hAnsi="GHEA Grapalat"/>
          <w:lang w:val="en-US"/>
        </w:rPr>
        <w:t>&gt;</w:t>
      </w:r>
      <w:r>
        <w:rPr>
          <w:rFonts w:ascii="Calibri" w:eastAsiaTheme="minorEastAsia" w:hAnsi="Calibri"/>
          <w:lang w:val="en-US"/>
        </w:rPr>
        <w:t> </w:t>
      </w:r>
      <w:r w:rsidRPr="00DC1A68">
        <w:rPr>
          <w:rFonts w:ascii="GHEA Grapalat" w:eastAsiaTheme="minorEastAsia" w:hAnsi="GHEA Grapalat"/>
          <w:lang w:val="en-US"/>
        </w:rPr>
        <w:t xml:space="preserve">4 </w:t>
      </w:r>
      <w:r w:rsidRPr="00D931F0">
        <w:rPr>
          <w:rFonts w:ascii="GHEA Grapalat" w:eastAsiaTheme="minorEastAsia" w:hAnsi="GHEA Grapalat"/>
          <w:lang w:val="en-US"/>
        </w:rPr>
        <w:t>արժեքների</w:t>
      </w:r>
      <w:r w:rsidRPr="00DC1A68">
        <w:rPr>
          <w:rFonts w:ascii="GHEA Grapalat" w:eastAsiaTheme="minorEastAsia" w:hAnsi="GHEA Grapalat"/>
          <w:lang w:val="en-US"/>
        </w:rPr>
        <w:t xml:space="preserve"> </w:t>
      </w:r>
      <w:r w:rsidRPr="00D931F0">
        <w:rPr>
          <w:rFonts w:ascii="GHEA Grapalat" w:eastAsiaTheme="minorEastAsia" w:hAnsi="GHEA Grapalat"/>
          <w:lang w:val="en-US"/>
        </w:rPr>
        <w:t>դեպքում</w:t>
      </w:r>
      <w:r w:rsidRPr="00DC1A68">
        <w:rPr>
          <w:rFonts w:ascii="GHEA Grapalat" w:eastAsiaTheme="minorEastAsia" w:hAnsi="GHEA Grapalat"/>
          <w:lang w:val="en-US"/>
        </w:rPr>
        <w:t xml:space="preserve"> </w:t>
      </w:r>
      <w:r>
        <w:rPr>
          <w:rFonts w:ascii="GHEA Grapalat" w:eastAsiaTheme="minorEastAsia" w:hAnsi="GHEA Grapalat"/>
          <w:lang w:val="en-US"/>
        </w:rPr>
        <w:t>պետք</w:t>
      </w:r>
      <w:r w:rsidRPr="00DC1A68">
        <w:rPr>
          <w:rFonts w:ascii="GHEA Grapalat" w:eastAsiaTheme="minorEastAsia" w:hAnsi="GHEA Grapalat"/>
          <w:lang w:val="en-US"/>
        </w:rPr>
        <w:t xml:space="preserve"> </w:t>
      </w:r>
      <w:r w:rsidRPr="00BD25F4">
        <w:rPr>
          <w:rFonts w:ascii="GHEA Grapalat" w:eastAsiaTheme="minorEastAsia" w:hAnsi="GHEA Grapalat"/>
          <w:lang w:val="en-US"/>
        </w:rPr>
        <w:t>է</w:t>
      </w:r>
      <w:r w:rsidRPr="00DC1A68">
        <w:rPr>
          <w:rFonts w:ascii="GHEA Grapalat" w:eastAsiaTheme="minorEastAsia" w:hAnsi="GHEA Grapalat"/>
          <w:lang w:val="en-US"/>
        </w:rPr>
        <w:t xml:space="preserve"> </w:t>
      </w:r>
      <w:r w:rsidRPr="00BD25F4">
        <w:rPr>
          <w:rFonts w:ascii="GHEA Grapalat" w:eastAsiaTheme="minorEastAsia" w:hAnsi="GHEA Grapalat"/>
          <w:lang w:val="en-US"/>
        </w:rPr>
        <w:t>վերցնել</w:t>
      </w:r>
      <w:r w:rsidRPr="00DC1A68">
        <w:rPr>
          <w:rFonts w:ascii="GHEA Grapalat" w:eastAsiaTheme="minorEastAsia" w:hAnsi="GHEA Grapalat"/>
          <w:lang w:val="en-US"/>
        </w:rPr>
        <w:t xml:space="preserve"> </w:t>
      </w:r>
      <w:r w:rsidRPr="00BD25F4">
        <w:rPr>
          <w:rFonts w:ascii="GHEA Grapalat" w:eastAsiaTheme="minorEastAsia" w:hAnsi="GHEA Grapalat"/>
          <w:lang w:val="en-US"/>
        </w:rPr>
        <w:t>համապատասխանաբար</w:t>
      </w:r>
      <w:r w:rsidRPr="00DC1A68">
        <w:rPr>
          <w:rFonts w:ascii="GHEA Grapalat" w:eastAsiaTheme="minorEastAsia" w:hAnsi="GHEA Grapalat"/>
          <w:lang w:val="en-US"/>
        </w:rPr>
        <w:t xml:space="preserve"> </w:t>
      </w:r>
      <m:oMath>
        <m:r>
          <w:rPr>
            <w:rFonts w:ascii="Cambria Math" w:hAnsi="Cambria Math" w:cs="Times New Roman"/>
            <w:sz w:val="28"/>
          </w:rPr>
          <m:t>λ</m:t>
        </m:r>
      </m:oMath>
      <w:r>
        <w:rPr>
          <w:rFonts w:ascii="Calibri" w:eastAsiaTheme="minorEastAsia" w:hAnsi="Calibri"/>
          <w:lang w:val="en-US"/>
        </w:rPr>
        <w:t> </w:t>
      </w:r>
      <w:r w:rsidRPr="00DC1A68">
        <w:rPr>
          <w:rFonts w:ascii="GHEA Grapalat" w:eastAsiaTheme="minorEastAsia" w:hAnsi="GHEA Grapalat"/>
          <w:lang w:val="en-US"/>
        </w:rPr>
        <w:t>=</w:t>
      </w:r>
      <w:r>
        <w:rPr>
          <w:rFonts w:ascii="Calibri" w:eastAsiaTheme="minorEastAsia" w:hAnsi="Calibri"/>
          <w:lang w:val="en-US"/>
        </w:rPr>
        <w:t> </w:t>
      </w:r>
      <w:r w:rsidRPr="00DC1A68">
        <w:rPr>
          <w:rFonts w:ascii="GHEA Grapalat" w:eastAsiaTheme="minorEastAsia" w:hAnsi="GHEA Grapalat"/>
          <w:lang w:val="en-US"/>
        </w:rPr>
        <w:t xml:space="preserve">0,8 </w:t>
      </w:r>
      <w:r w:rsidRPr="00BD25F4">
        <w:rPr>
          <w:rFonts w:ascii="GHEA Grapalat" w:eastAsiaTheme="minorEastAsia" w:hAnsi="GHEA Grapalat"/>
          <w:lang w:val="en-US"/>
        </w:rPr>
        <w:t>կամ</w:t>
      </w:r>
      <w:r w:rsidRPr="00DC1A68">
        <w:rPr>
          <w:rFonts w:ascii="GHEA Grapalat" w:eastAsiaTheme="minorEastAsia" w:hAnsi="GHEA Grapalat"/>
          <w:lang w:val="en-US"/>
        </w:rPr>
        <w:t xml:space="preserve"> </w:t>
      </w:r>
      <m:oMath>
        <m:r>
          <w:rPr>
            <w:rFonts w:ascii="Cambria Math" w:hAnsi="Cambria Math" w:cs="Times New Roman"/>
            <w:sz w:val="28"/>
          </w:rPr>
          <m:t>λ</m:t>
        </m:r>
      </m:oMath>
      <w:r>
        <w:rPr>
          <w:rFonts w:ascii="Calibri" w:eastAsiaTheme="minorEastAsia" w:hAnsi="Calibri"/>
          <w:lang w:val="en-US"/>
        </w:rPr>
        <w:t> </w:t>
      </w:r>
      <w:r w:rsidRPr="00DC1A68">
        <w:rPr>
          <w:rFonts w:ascii="GHEA Grapalat" w:eastAsiaTheme="minorEastAsia" w:hAnsi="GHEA Grapalat"/>
          <w:lang w:val="en-US"/>
        </w:rPr>
        <w:t>=</w:t>
      </w:r>
      <w:r>
        <w:rPr>
          <w:rFonts w:ascii="Calibri" w:eastAsiaTheme="minorEastAsia" w:hAnsi="Calibri"/>
          <w:lang w:val="en-US"/>
        </w:rPr>
        <w:t> </w:t>
      </w:r>
      <w:r w:rsidRPr="00DC1A68">
        <w:rPr>
          <w:rFonts w:ascii="GHEA Grapalat" w:eastAsiaTheme="minorEastAsia" w:hAnsi="GHEA Grapalat"/>
          <w:lang w:val="en-US"/>
        </w:rPr>
        <w:t>4</w:t>
      </w:r>
      <w:r w:rsidRPr="00BD25F4">
        <w:rPr>
          <w:rFonts w:ascii="GHEA Grapalat" w:eastAsiaTheme="minorEastAsia" w:hAnsi="GHEA Grapalat"/>
          <w:lang w:val="en-US"/>
        </w:rPr>
        <w:t>։</w:t>
      </w:r>
    </w:p>
    <w:p w14:paraId="23E96015" w14:textId="77777777" w:rsidR="002F6B2E" w:rsidRPr="003D3741" w:rsidRDefault="002F6B2E" w:rsidP="00107988">
      <w:pPr>
        <w:shd w:val="clear" w:color="auto" w:fill="FFFFFF"/>
        <w:spacing w:before="240" w:after="120"/>
        <w:jc w:val="right"/>
        <w:rPr>
          <w:rFonts w:ascii="GHEA Grapalat" w:hAnsi="GHEA Grapalat"/>
        </w:rPr>
      </w:pPr>
      <w:r w:rsidRPr="003D3741">
        <w:rPr>
          <w:rFonts w:ascii="GHEA Grapalat" w:hAnsi="GHEA Grapalat"/>
          <w:b/>
          <w:spacing w:val="20"/>
          <w:lang w:val="en-US"/>
        </w:rPr>
        <w:t>Աղյուսակ</w:t>
      </w:r>
      <w:r w:rsidRPr="003D3741">
        <w:rPr>
          <w:rFonts w:ascii="GHEA Grapalat" w:hAnsi="GHEA Grapalat"/>
          <w:b/>
          <w:spacing w:val="20"/>
        </w:rPr>
        <w:t xml:space="preserve"> </w:t>
      </w:r>
      <w:r w:rsidRPr="003D3741">
        <w:rPr>
          <w:rFonts w:ascii="GHEA Grapalat" w:hAnsi="GHEA Grapalat"/>
          <w:b/>
        </w:rPr>
        <w:t>10</w:t>
      </w:r>
    </w:p>
    <w:tbl>
      <w:tblPr>
        <w:tblStyle w:val="TableGrid"/>
        <w:tblW w:w="0" w:type="auto"/>
        <w:jc w:val="center"/>
        <w:tblLook w:val="04A0" w:firstRow="1" w:lastRow="0" w:firstColumn="1" w:lastColumn="0" w:noHBand="0" w:noVBand="1"/>
      </w:tblPr>
      <w:tblGrid>
        <w:gridCol w:w="5380"/>
        <w:gridCol w:w="4302"/>
      </w:tblGrid>
      <w:tr w:rsidR="002F6B2E" w:rsidRPr="00C63726" w14:paraId="70E7D611" w14:textId="77777777" w:rsidTr="00F60667">
        <w:trPr>
          <w:jc w:val="center"/>
        </w:trPr>
        <w:tc>
          <w:tcPr>
            <w:tcW w:w="5380" w:type="dxa"/>
            <w:vAlign w:val="center"/>
          </w:tcPr>
          <w:p w14:paraId="4B17CF82" w14:textId="77777777" w:rsidR="002F6B2E" w:rsidRPr="003D3741" w:rsidRDefault="002F6B2E" w:rsidP="00F60667">
            <w:pPr>
              <w:jc w:val="center"/>
              <w:rPr>
                <w:rFonts w:ascii="GHEA Grapalat" w:hAnsi="GHEA Grapalat"/>
                <w:color w:val="FF0000"/>
                <w:lang w:val="en-US"/>
              </w:rPr>
            </w:pPr>
            <w:r w:rsidRPr="003D3741">
              <w:rPr>
                <w:rFonts w:ascii="GHEA Grapalat" w:hAnsi="GHEA Grapalat"/>
                <w:lang w:val="en-US"/>
              </w:rPr>
              <w:t>Հատվածք</w:t>
            </w:r>
          </w:p>
        </w:tc>
        <w:tc>
          <w:tcPr>
            <w:tcW w:w="4302" w:type="dxa"/>
            <w:vAlign w:val="center"/>
          </w:tcPr>
          <w:p w14:paraId="6B808BCF" w14:textId="77777777" w:rsidR="002F6B2E" w:rsidRPr="003D3741" w:rsidRDefault="002F6B2E" w:rsidP="00F60667">
            <w:pPr>
              <w:ind w:right="31"/>
              <w:jc w:val="center"/>
              <w:rPr>
                <w:rFonts w:ascii="GHEA Grapalat" w:hAnsi="GHEA Grapalat"/>
                <w:lang w:val="en-US"/>
              </w:rPr>
            </w:pPr>
            <w:r w:rsidRPr="003D3741">
              <w:rPr>
                <w:rFonts w:ascii="GHEA Grapalat" w:hAnsi="GHEA Grapalat"/>
                <w:lang w:val="en-US"/>
              </w:rPr>
              <w:t>Նիստի ցվի</w:t>
            </w:r>
            <w:r>
              <w:rPr>
                <w:rFonts w:ascii="GHEA Grapalat" w:hAnsi="GHEA Grapalat"/>
                <w:lang w:val="en-US"/>
              </w:rPr>
              <w:t>ք</w:t>
            </w:r>
            <w:r w:rsidRPr="003D3741">
              <w:rPr>
                <w:rFonts w:ascii="GHEA Grapalat" w:hAnsi="GHEA Grapalat"/>
                <w:lang w:val="en-US"/>
              </w:rPr>
              <w:t>ի (ծռվածքի)</w:t>
            </w:r>
            <w:r w:rsidRPr="003D3741">
              <w:rPr>
                <w:rFonts w:ascii="GHEA Grapalat" w:hAnsi="GHEA Grapalat"/>
                <w:color w:val="FF0000"/>
                <w:lang w:val="en-US"/>
              </w:rPr>
              <w:t xml:space="preserve"> </w:t>
            </w:r>
            <w:r w:rsidRPr="003D3741">
              <w:rPr>
                <w:rFonts w:ascii="GHEA Grapalat" w:hAnsi="GHEA Grapalat"/>
                <w:lang w:val="en-US"/>
              </w:rPr>
              <w:t>սահմանային</w:t>
            </w:r>
          </w:p>
          <w:p w14:paraId="3D807F62" w14:textId="77777777" w:rsidR="002F6B2E" w:rsidRPr="003D3741" w:rsidRDefault="002F6B2E" w:rsidP="00F60667">
            <w:pPr>
              <w:jc w:val="center"/>
              <w:rPr>
                <w:rFonts w:ascii="GHEA Grapalat" w:eastAsiaTheme="minorEastAsia" w:hAnsi="GHEA Grapalat"/>
                <w:sz w:val="24"/>
                <w:lang w:val="en-US"/>
              </w:rPr>
            </w:pPr>
            <w:r w:rsidRPr="003D3741">
              <w:rPr>
                <w:rFonts w:ascii="GHEA Grapalat" w:hAnsi="GHEA Grapalat"/>
                <w:lang w:val="en-US"/>
              </w:rPr>
              <w:t xml:space="preserve">պայմանական ճկունությունը, </w:t>
            </w:r>
            <m:oMath>
              <m:acc>
                <m:accPr>
                  <m:chr m:val="̅"/>
                  <m:ctrlPr>
                    <w:rPr>
                      <w:rFonts w:ascii="Cambria Math" w:hAnsi="Cambria Math" w:cs="Times New Roman"/>
                      <w:i/>
                      <w:sz w:val="28"/>
                    </w:rPr>
                  </m:ctrlPr>
                </m:accPr>
                <m:e>
                  <m:r>
                    <w:rPr>
                      <w:rFonts w:ascii="Cambria Math" w:hAnsi="Cambria Math" w:cs="Times New Roman"/>
                      <w:sz w:val="28"/>
                    </w:rPr>
                    <m:t>λ</m:t>
                  </m:r>
                </m:e>
              </m:acc>
            </m:oMath>
            <w:r w:rsidRPr="00C63726">
              <w:rPr>
                <w:rFonts w:ascii="GHEA Grapalat" w:hAnsi="GHEA Grapalat" w:cs="Times New Roman"/>
                <w:i/>
                <w:sz w:val="28"/>
                <w:vertAlign w:val="subscript"/>
                <w:lang w:val="en-US"/>
              </w:rPr>
              <w:t>uf</w:t>
            </w:r>
            <w:r w:rsidRPr="00C63726">
              <w:rPr>
                <w:rFonts w:ascii="Calibri" w:hAnsi="Calibri"/>
                <w:lang w:val="en-US"/>
              </w:rPr>
              <w:t> </w:t>
            </w:r>
          </w:p>
          <w:p w14:paraId="05A39DC2" w14:textId="77777777" w:rsidR="002F6B2E" w:rsidRPr="003D3741" w:rsidRDefault="002F6B2E" w:rsidP="00F60667">
            <w:pPr>
              <w:ind w:left="-146"/>
              <w:jc w:val="center"/>
              <w:rPr>
                <w:rFonts w:ascii="GHEA Grapalat" w:hAnsi="GHEA Grapalat"/>
                <w:lang w:val="en-US"/>
              </w:rPr>
            </w:pPr>
            <w:r w:rsidRPr="003D3741">
              <w:rPr>
                <w:rFonts w:ascii="GHEA Grapalat" w:hAnsi="GHEA Grapalat"/>
                <w:lang w:val="en-US"/>
              </w:rPr>
              <w:t xml:space="preserve"> տարրի 0,8</w:t>
            </w:r>
            <w:r>
              <w:rPr>
                <w:rFonts w:ascii="Calibri" w:hAnsi="Calibri"/>
                <w:lang w:val="en-US"/>
              </w:rPr>
              <w:t> </w:t>
            </w:r>
            <w:r w:rsidRPr="003D3741">
              <w:rPr>
                <w:rFonts w:ascii="GHEA Grapalat" w:hAnsi="GHEA Grapalat" w:cs="Times New Roman"/>
                <w:lang w:val="en-US"/>
              </w:rPr>
              <w:t>≤</w:t>
            </w:r>
            <w:r>
              <w:rPr>
                <w:rFonts w:ascii="Calibri" w:hAnsi="Calibri" w:cs="Times New Roman"/>
                <w:lang w:val="en-US"/>
              </w:rPr>
              <w:t>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Calibri" w:eastAsiaTheme="minorEastAsia" w:hAnsi="Calibri" w:cs="Times New Roman"/>
                <w:sz w:val="28"/>
                <w:lang w:val="en-US"/>
              </w:rPr>
              <w:t> </w:t>
            </w:r>
            <w:r w:rsidRPr="003D3741">
              <w:rPr>
                <w:rFonts w:ascii="GHEA Grapalat" w:hAnsi="GHEA Grapalat" w:cs="Times New Roman"/>
                <w:lang w:val="en-US"/>
              </w:rPr>
              <w:t>≤</w:t>
            </w:r>
            <w:r w:rsidRPr="003D3741">
              <w:rPr>
                <w:rFonts w:ascii="GHEA Grapalat" w:hAnsi="GHEA Grapalat"/>
                <w:lang w:val="en-US"/>
              </w:rPr>
              <w:t xml:space="preserve"> 4 ճկունության դեպքում</w:t>
            </w:r>
          </w:p>
        </w:tc>
      </w:tr>
      <w:tr w:rsidR="002F6B2E" w:rsidRPr="00C63726" w14:paraId="60D3897F" w14:textId="77777777" w:rsidTr="00F60667">
        <w:trPr>
          <w:jc w:val="center"/>
        </w:trPr>
        <w:tc>
          <w:tcPr>
            <w:tcW w:w="5380" w:type="dxa"/>
            <w:vAlign w:val="center"/>
          </w:tcPr>
          <w:p w14:paraId="090C4C08" w14:textId="77777777" w:rsidR="002F6B2E" w:rsidRPr="00607D34" w:rsidRDefault="002F6B2E" w:rsidP="00F60667">
            <w:pPr>
              <w:jc w:val="center"/>
              <w:rPr>
                <w:rFonts w:ascii="GHEA Grapalat" w:hAnsi="GHEA Grapalat"/>
                <w:i/>
                <w:sz w:val="20"/>
                <w:lang w:val="en-US"/>
              </w:rPr>
            </w:pPr>
            <w:r w:rsidRPr="00607D34">
              <w:rPr>
                <w:rFonts w:ascii="GHEA Grapalat" w:hAnsi="GHEA Grapalat"/>
                <w:i/>
                <w:sz w:val="20"/>
                <w:lang w:val="en-US"/>
              </w:rPr>
              <w:t>1</w:t>
            </w:r>
          </w:p>
        </w:tc>
        <w:tc>
          <w:tcPr>
            <w:tcW w:w="4302" w:type="dxa"/>
            <w:vAlign w:val="center"/>
          </w:tcPr>
          <w:p w14:paraId="37CD7A24" w14:textId="77777777" w:rsidR="002F6B2E" w:rsidRPr="00607D34" w:rsidRDefault="002F6B2E" w:rsidP="00F60667">
            <w:pPr>
              <w:jc w:val="center"/>
              <w:rPr>
                <w:rFonts w:ascii="GHEA Grapalat" w:hAnsi="GHEA Grapalat"/>
                <w:i/>
                <w:sz w:val="20"/>
                <w:lang w:val="en-US"/>
              </w:rPr>
            </w:pPr>
            <w:r w:rsidRPr="00607D34">
              <w:rPr>
                <w:rFonts w:ascii="GHEA Grapalat" w:hAnsi="GHEA Grapalat"/>
                <w:i/>
                <w:sz w:val="20"/>
                <w:lang w:val="en-US"/>
              </w:rPr>
              <w:t>2</w:t>
            </w:r>
          </w:p>
        </w:tc>
      </w:tr>
      <w:tr w:rsidR="002F6B2E" w:rsidRPr="00C63726" w14:paraId="32B4A41E" w14:textId="77777777" w:rsidTr="00F60667">
        <w:trPr>
          <w:trHeight w:val="2226"/>
          <w:jc w:val="center"/>
        </w:trPr>
        <w:tc>
          <w:tcPr>
            <w:tcW w:w="5380" w:type="dxa"/>
            <w:vAlign w:val="center"/>
          </w:tcPr>
          <w:p w14:paraId="2E4EC5D9" w14:textId="77777777" w:rsidR="002F6B2E" w:rsidRPr="00C63726" w:rsidRDefault="002F6B2E" w:rsidP="00F60667">
            <w:pPr>
              <w:jc w:val="center"/>
              <w:rPr>
                <w:rFonts w:ascii="GHEA Grapalat" w:hAnsi="GHEA Grapalat"/>
                <w:color w:val="FF0000"/>
                <w:lang w:val="en-US"/>
              </w:rPr>
            </w:pPr>
            <w:r w:rsidRPr="003D3741">
              <w:rPr>
                <w:rFonts w:ascii="GHEA Grapalat" w:hAnsi="GHEA Grapalat"/>
                <w:noProof/>
                <w:color w:val="000000" w:themeColor="text1"/>
                <w:lang w:val="en-US"/>
              </w:rPr>
              <w:lastRenderedPageBreak/>
              <w:drawing>
                <wp:inline distT="0" distB="0" distL="0" distR="0" wp14:anchorId="01C67DA8" wp14:editId="36CF411E">
                  <wp:extent cx="2145600" cy="1191600"/>
                  <wp:effectExtent l="0" t="0" r="7620" b="889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6">
                            <a:extLst>
                              <a:ext uri="{BEBA8EAE-BF5A-486C-A8C5-ECC9F3942E4B}">
                                <a14:imgProps xmlns:a14="http://schemas.microsoft.com/office/drawing/2010/main">
                                  <a14:imgLayer r:embed="rId97">
                                    <a14:imgEffect>
                                      <a14:sharpenSoften amount="50000"/>
                                    </a14:imgEffect>
                                  </a14:imgLayer>
                                </a14:imgProps>
                              </a:ext>
                            </a:extLst>
                          </a:blip>
                          <a:srcRect l="60123" t="21487" r="10241" b="49273"/>
                          <a:stretch/>
                        </pic:blipFill>
                        <pic:spPr bwMode="auto">
                          <a:xfrm>
                            <a:off x="0" y="0"/>
                            <a:ext cx="2145600" cy="1191600"/>
                          </a:xfrm>
                          <a:prstGeom prst="rect">
                            <a:avLst/>
                          </a:prstGeom>
                          <a:ln>
                            <a:noFill/>
                          </a:ln>
                          <a:extLst>
                            <a:ext uri="{53640926-AAD7-44D8-BBD7-CCE9431645EC}">
                              <a14:shadowObscured xmlns:a14="http://schemas.microsoft.com/office/drawing/2010/main"/>
                            </a:ext>
                          </a:extLst>
                        </pic:spPr>
                      </pic:pic>
                    </a:graphicData>
                  </a:graphic>
                </wp:inline>
              </w:drawing>
            </w:r>
          </w:p>
        </w:tc>
        <w:tc>
          <w:tcPr>
            <w:tcW w:w="4302" w:type="dxa"/>
            <w:vAlign w:val="center"/>
          </w:tcPr>
          <w:p w14:paraId="1F08E136" w14:textId="77777777" w:rsidR="002F6B2E" w:rsidRPr="00C63726" w:rsidRDefault="002F6B2E" w:rsidP="00F60667">
            <w:pPr>
              <w:tabs>
                <w:tab w:val="left" w:pos="3293"/>
              </w:tabs>
              <w:ind w:firstLine="600"/>
              <w:rPr>
                <w:rFonts w:ascii="GHEA Grapalat" w:hAnsi="GHEA Grapalat"/>
                <w:lang w:val="en-US"/>
              </w:rPr>
            </w:pPr>
            <w:r w:rsidRPr="003D3741">
              <w:rPr>
                <w:rFonts w:ascii="GHEA Grapalat" w:hAnsi="GHEA Grapalat"/>
                <w:lang w:val="en-US"/>
              </w:rPr>
              <w:t xml:space="preserve">0,36 </w:t>
            </w:r>
            <w:r w:rsidRPr="003D3741">
              <w:rPr>
                <w:rFonts w:ascii="GHEA Grapalat" w:hAnsi="GHEA Grapalat"/>
                <w:bCs/>
                <w:lang w:val="en-US"/>
              </w:rPr>
              <w:t xml:space="preserve">+ </w:t>
            </w:r>
            <w:r w:rsidRPr="003D3741">
              <w:rPr>
                <w:rFonts w:ascii="GHEA Grapalat" w:hAnsi="GHEA Grapalat"/>
                <w:lang w:val="en-US"/>
              </w:rPr>
              <w:t>0,10</w:t>
            </w:r>
            <w:r w:rsidRPr="003D3741">
              <w:rPr>
                <w:rFonts w:ascii="Courier New" w:hAnsi="Courier New" w:cs="Courier New"/>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C63726">
              <w:rPr>
                <w:rFonts w:ascii="GHEA Grapalat" w:hAnsi="GHEA Grapalat"/>
                <w:lang w:val="en-US"/>
              </w:rPr>
              <w:tab/>
              <w:t>(</w:t>
            </w:r>
            <w:r w:rsidRPr="003D3741">
              <w:rPr>
                <w:rFonts w:ascii="GHEA Grapalat" w:hAnsi="GHEA Grapalat"/>
                <w:lang w:val="en-US"/>
              </w:rPr>
              <w:t>37</w:t>
            </w:r>
            <w:r w:rsidRPr="00C63726">
              <w:rPr>
                <w:rFonts w:ascii="GHEA Grapalat" w:hAnsi="GHEA Grapalat"/>
                <w:lang w:val="en-US"/>
              </w:rPr>
              <w:t>)</w:t>
            </w:r>
          </w:p>
        </w:tc>
      </w:tr>
      <w:tr w:rsidR="002F6B2E" w:rsidRPr="00C63726" w14:paraId="7B4BCFE6" w14:textId="77777777" w:rsidTr="00F60667">
        <w:trPr>
          <w:trHeight w:val="2116"/>
          <w:jc w:val="center"/>
        </w:trPr>
        <w:tc>
          <w:tcPr>
            <w:tcW w:w="5380" w:type="dxa"/>
            <w:vAlign w:val="center"/>
          </w:tcPr>
          <w:p w14:paraId="5708E206" w14:textId="77777777" w:rsidR="002F6B2E" w:rsidRPr="00C63726" w:rsidRDefault="002F6B2E" w:rsidP="00F60667">
            <w:pPr>
              <w:jc w:val="center"/>
              <w:rPr>
                <w:rFonts w:ascii="GHEA Grapalat" w:hAnsi="GHEA Grapalat"/>
                <w:color w:val="FF0000"/>
                <w:lang w:val="en-US"/>
              </w:rPr>
            </w:pPr>
            <w:r w:rsidRPr="003D3741">
              <w:rPr>
                <w:rFonts w:ascii="GHEA Grapalat" w:hAnsi="GHEA Grapalat"/>
                <w:noProof/>
                <w:color w:val="000000" w:themeColor="text1"/>
                <w:lang w:val="en-US"/>
              </w:rPr>
              <w:drawing>
                <wp:inline distT="0" distB="0" distL="0" distR="0" wp14:anchorId="4801E063" wp14:editId="0B0A0132">
                  <wp:extent cx="3189600" cy="972000"/>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8" cstate="print">
                            <a:extLst>
                              <a:ext uri="{BEBA8EAE-BF5A-486C-A8C5-ECC9F3942E4B}">
                                <a14:imgProps xmlns:a14="http://schemas.microsoft.com/office/drawing/2010/main">
                                  <a14:imgLayer r:embed="rId99">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31896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4302" w:type="dxa"/>
            <w:vAlign w:val="center"/>
          </w:tcPr>
          <w:p w14:paraId="0AD3D2D4" w14:textId="77777777" w:rsidR="002F6B2E" w:rsidRPr="00C63726" w:rsidRDefault="002F6B2E" w:rsidP="00F60667">
            <w:pPr>
              <w:tabs>
                <w:tab w:val="left" w:pos="3293"/>
              </w:tabs>
              <w:ind w:firstLine="600"/>
              <w:rPr>
                <w:rFonts w:ascii="GHEA Grapalat" w:hAnsi="GHEA Grapalat"/>
                <w:lang w:val="en-US"/>
              </w:rPr>
            </w:pPr>
            <w:r w:rsidRPr="003D3741">
              <w:rPr>
                <w:rFonts w:ascii="GHEA Grapalat" w:hAnsi="GHEA Grapalat"/>
                <w:lang w:val="en-US"/>
              </w:rPr>
              <w:t xml:space="preserve">0,43 </w:t>
            </w:r>
            <w:r w:rsidRPr="003D3741">
              <w:rPr>
                <w:rFonts w:ascii="GHEA Grapalat" w:hAnsi="GHEA Grapalat"/>
                <w:bCs/>
                <w:lang w:val="en-US"/>
              </w:rPr>
              <w:t xml:space="preserve">+ </w:t>
            </w:r>
            <w:r w:rsidRPr="003D3741">
              <w:rPr>
                <w:rFonts w:ascii="GHEA Grapalat" w:hAnsi="GHEA Grapalat"/>
                <w:lang w:val="en-US"/>
              </w:rPr>
              <w:t>0,08</w:t>
            </w:r>
            <w:r w:rsidRPr="003D3741">
              <w:rPr>
                <w:rFonts w:ascii="Courier New" w:hAnsi="Courier New" w:cs="Courier New"/>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C63726">
              <w:rPr>
                <w:rFonts w:ascii="GHEA Grapalat" w:hAnsi="GHEA Grapalat"/>
                <w:lang w:val="en-US"/>
              </w:rPr>
              <w:tab/>
              <w:t>(</w:t>
            </w:r>
            <w:r w:rsidRPr="003D3741">
              <w:rPr>
                <w:rFonts w:ascii="GHEA Grapalat" w:hAnsi="GHEA Grapalat"/>
                <w:lang w:val="en-US"/>
              </w:rPr>
              <w:t>38</w:t>
            </w:r>
            <w:r w:rsidRPr="00C63726">
              <w:rPr>
                <w:rFonts w:ascii="GHEA Grapalat" w:hAnsi="GHEA Grapalat"/>
                <w:lang w:val="en-US"/>
              </w:rPr>
              <w:t>)</w:t>
            </w:r>
          </w:p>
        </w:tc>
      </w:tr>
      <w:tr w:rsidR="002F6B2E" w:rsidRPr="00C63726" w14:paraId="72D36C39" w14:textId="77777777" w:rsidTr="00F60667">
        <w:trPr>
          <w:trHeight w:val="1693"/>
          <w:jc w:val="center"/>
        </w:trPr>
        <w:tc>
          <w:tcPr>
            <w:tcW w:w="5380" w:type="dxa"/>
            <w:vAlign w:val="center"/>
          </w:tcPr>
          <w:p w14:paraId="2673B64C" w14:textId="77777777" w:rsidR="002F6B2E" w:rsidRPr="00C63726" w:rsidRDefault="002F6B2E" w:rsidP="00F60667">
            <w:pPr>
              <w:jc w:val="center"/>
              <w:rPr>
                <w:rFonts w:ascii="GHEA Grapalat" w:hAnsi="GHEA Grapalat"/>
                <w:color w:val="FF0000"/>
                <w:lang w:val="en-US"/>
              </w:rPr>
            </w:pPr>
            <w:r w:rsidRPr="003D3741">
              <w:rPr>
                <w:rFonts w:ascii="GHEA Grapalat" w:hAnsi="GHEA Grapalat"/>
                <w:noProof/>
                <w:color w:val="000000" w:themeColor="text1"/>
                <w:lang w:val="en-US"/>
              </w:rPr>
              <w:drawing>
                <wp:inline distT="0" distB="0" distL="0" distR="0" wp14:anchorId="19DC9CBB" wp14:editId="3F7562F0">
                  <wp:extent cx="1922400" cy="766800"/>
                  <wp:effectExtent l="0" t="0" r="1905"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0" cstate="print">
                            <a:extLst>
                              <a:ext uri="{BEBA8EAE-BF5A-486C-A8C5-ECC9F3942E4B}">
                                <a14:imgProps xmlns:a14="http://schemas.microsoft.com/office/drawing/2010/main">
                                  <a14:imgLayer r:embed="rId101">
                                    <a14:imgEffect>
                                      <a14:sharpenSoften amount="50000"/>
                                    </a14:imgEffect>
                                  </a14:imgLayer>
                                </a14:imgProps>
                              </a:ext>
                              <a:ext uri="{28A0092B-C50C-407E-A947-70E740481C1C}">
                                <a14:useLocalDpi xmlns:a14="http://schemas.microsoft.com/office/drawing/2010/main" val="0"/>
                              </a:ext>
                            </a:extLst>
                          </a:blip>
                          <a:srcRect l="16863" r="22783"/>
                          <a:stretch/>
                        </pic:blipFill>
                        <pic:spPr bwMode="auto">
                          <a:xfrm>
                            <a:off x="0" y="0"/>
                            <a:ext cx="1922400" cy="766800"/>
                          </a:xfrm>
                          <a:prstGeom prst="rect">
                            <a:avLst/>
                          </a:prstGeom>
                          <a:ln>
                            <a:noFill/>
                          </a:ln>
                          <a:extLst>
                            <a:ext uri="{53640926-AAD7-44D8-BBD7-CCE9431645EC}">
                              <a14:shadowObscured xmlns:a14="http://schemas.microsoft.com/office/drawing/2010/main"/>
                            </a:ext>
                          </a:extLst>
                        </pic:spPr>
                      </pic:pic>
                    </a:graphicData>
                  </a:graphic>
                </wp:inline>
              </w:drawing>
            </w:r>
          </w:p>
        </w:tc>
        <w:tc>
          <w:tcPr>
            <w:tcW w:w="4302" w:type="dxa"/>
            <w:vAlign w:val="center"/>
          </w:tcPr>
          <w:p w14:paraId="4025524F" w14:textId="77777777" w:rsidR="002F6B2E" w:rsidRPr="00C63726" w:rsidRDefault="002F6B2E" w:rsidP="00F60667">
            <w:pPr>
              <w:tabs>
                <w:tab w:val="left" w:pos="3293"/>
              </w:tabs>
              <w:ind w:firstLine="600"/>
              <w:rPr>
                <w:rFonts w:ascii="GHEA Grapalat" w:hAnsi="GHEA Grapalat"/>
                <w:lang w:val="en-US"/>
              </w:rPr>
            </w:pPr>
            <w:r w:rsidRPr="003D3741">
              <w:rPr>
                <w:rFonts w:ascii="GHEA Grapalat" w:hAnsi="GHEA Grapalat"/>
                <w:lang w:val="en-US"/>
              </w:rPr>
              <w:t xml:space="preserve">0,40 </w:t>
            </w:r>
            <w:r w:rsidRPr="003D3741">
              <w:rPr>
                <w:rFonts w:ascii="GHEA Grapalat" w:hAnsi="GHEA Grapalat"/>
                <w:bCs/>
                <w:lang w:val="en-US"/>
              </w:rPr>
              <w:t xml:space="preserve">+ </w:t>
            </w:r>
            <w:r w:rsidRPr="003D3741">
              <w:rPr>
                <w:rFonts w:ascii="GHEA Grapalat" w:hAnsi="GHEA Grapalat"/>
                <w:lang w:val="en-US"/>
              </w:rPr>
              <w:t>0,07</w:t>
            </w:r>
            <w:r w:rsidRPr="003D3741">
              <w:rPr>
                <w:rFonts w:ascii="Courier New" w:hAnsi="Courier New" w:cs="Courier New"/>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C63726">
              <w:rPr>
                <w:rFonts w:ascii="GHEA Grapalat" w:hAnsi="GHEA Grapalat"/>
                <w:lang w:val="en-US"/>
              </w:rPr>
              <w:tab/>
              <w:t>(</w:t>
            </w:r>
            <w:r w:rsidRPr="003D3741">
              <w:rPr>
                <w:rFonts w:ascii="GHEA Grapalat" w:hAnsi="GHEA Grapalat"/>
                <w:lang w:val="en-US"/>
              </w:rPr>
              <w:t>39</w:t>
            </w:r>
            <w:r w:rsidRPr="00C63726">
              <w:rPr>
                <w:rFonts w:ascii="GHEA Grapalat" w:hAnsi="GHEA Grapalat"/>
                <w:lang w:val="en-US"/>
              </w:rPr>
              <w:t>)</w:t>
            </w:r>
          </w:p>
        </w:tc>
      </w:tr>
      <w:tr w:rsidR="002F6B2E" w:rsidRPr="003D3741" w14:paraId="4DDB7970" w14:textId="77777777" w:rsidTr="00F60667">
        <w:trPr>
          <w:trHeight w:val="2155"/>
          <w:jc w:val="center"/>
        </w:trPr>
        <w:tc>
          <w:tcPr>
            <w:tcW w:w="5380" w:type="dxa"/>
            <w:vAlign w:val="center"/>
          </w:tcPr>
          <w:p w14:paraId="33EBCA82" w14:textId="77777777" w:rsidR="002F6B2E" w:rsidRPr="00C63726" w:rsidRDefault="002F6B2E" w:rsidP="00F60667">
            <w:pPr>
              <w:jc w:val="center"/>
              <w:rPr>
                <w:rFonts w:ascii="GHEA Grapalat" w:hAnsi="GHEA Grapalat"/>
                <w:color w:val="FF0000"/>
                <w:lang w:val="en-US"/>
              </w:rPr>
            </w:pPr>
            <w:r w:rsidRPr="003D3741">
              <w:rPr>
                <w:rFonts w:ascii="GHEA Grapalat" w:hAnsi="GHEA Grapalat"/>
                <w:noProof/>
                <w:color w:val="000000" w:themeColor="text1"/>
                <w:lang w:val="en-US"/>
              </w:rPr>
              <w:drawing>
                <wp:inline distT="0" distB="0" distL="0" distR="0" wp14:anchorId="15616316" wp14:editId="54230AEC">
                  <wp:extent cx="2196000" cy="126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2"/>
                          <a:srcRect l="61518" t="25379" r="7914" b="39945"/>
                          <a:stretch/>
                        </pic:blipFill>
                        <pic:spPr bwMode="auto">
                          <a:xfrm>
                            <a:off x="0" y="0"/>
                            <a:ext cx="2196000"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302" w:type="dxa"/>
            <w:vAlign w:val="center"/>
          </w:tcPr>
          <w:p w14:paraId="77C4A42E" w14:textId="77777777" w:rsidR="002F6B2E" w:rsidRPr="003D3741" w:rsidRDefault="002F6B2E" w:rsidP="00F60667">
            <w:pPr>
              <w:tabs>
                <w:tab w:val="left" w:pos="3293"/>
              </w:tabs>
              <w:ind w:firstLine="647"/>
              <w:rPr>
                <w:rFonts w:ascii="GHEA Grapalat" w:hAnsi="GHEA Grapalat"/>
              </w:rPr>
            </w:pPr>
            <w:r w:rsidRPr="003D3741">
              <w:rPr>
                <w:rFonts w:ascii="GHEA Grapalat" w:hAnsi="GHEA Grapalat"/>
                <w:lang w:val="en-US"/>
              </w:rPr>
              <w:t xml:space="preserve">0,85 </w:t>
            </w:r>
            <w:r w:rsidRPr="003D3741">
              <w:rPr>
                <w:rFonts w:ascii="GHEA Grapalat" w:hAnsi="GHEA Grapalat"/>
                <w:bCs/>
                <w:lang w:val="en-US"/>
              </w:rPr>
              <w:t xml:space="preserve">+ </w:t>
            </w:r>
            <w:r w:rsidRPr="003D3741">
              <w:rPr>
                <w:rFonts w:ascii="GHEA Grapalat" w:hAnsi="GHEA Grapalat"/>
                <w:lang w:val="en-US"/>
              </w:rPr>
              <w:t>0,19</w:t>
            </w:r>
            <w:r w:rsidRPr="003D3741">
              <w:rPr>
                <w:rFonts w:ascii="Courier New" w:hAnsi="Courier New" w:cs="Courier New"/>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3D3741">
              <w:rPr>
                <w:rFonts w:ascii="GHEA Grapalat" w:hAnsi="GHEA Grapalat"/>
              </w:rPr>
              <w:tab/>
              <w:t>(</w:t>
            </w:r>
            <w:r w:rsidRPr="003D3741">
              <w:rPr>
                <w:rFonts w:ascii="GHEA Grapalat" w:hAnsi="GHEA Grapalat"/>
                <w:lang w:val="en-US"/>
              </w:rPr>
              <w:t>40</w:t>
            </w:r>
            <w:r w:rsidRPr="003D3741">
              <w:rPr>
                <w:rFonts w:ascii="GHEA Grapalat" w:hAnsi="GHEA Grapalat"/>
              </w:rPr>
              <w:t>)</w:t>
            </w:r>
          </w:p>
        </w:tc>
      </w:tr>
      <w:tr w:rsidR="002F6B2E" w:rsidRPr="003D3741" w14:paraId="666E6D85" w14:textId="77777777" w:rsidTr="00A364D7">
        <w:trPr>
          <w:trHeight w:val="1618"/>
          <w:jc w:val="center"/>
        </w:trPr>
        <w:tc>
          <w:tcPr>
            <w:tcW w:w="9682" w:type="dxa"/>
            <w:gridSpan w:val="2"/>
            <w:tcBorders>
              <w:bottom w:val="single" w:sz="4" w:space="0" w:color="auto"/>
            </w:tcBorders>
            <w:vAlign w:val="center"/>
          </w:tcPr>
          <w:p w14:paraId="77CE99EC" w14:textId="77777777" w:rsidR="002F6B2E" w:rsidRPr="00396C25" w:rsidRDefault="00E516B8" w:rsidP="005E61BF">
            <w:pPr>
              <w:pStyle w:val="ListParagraph"/>
              <w:numPr>
                <w:ilvl w:val="0"/>
                <w:numId w:val="12"/>
              </w:numPr>
              <w:tabs>
                <w:tab w:val="left" w:pos="3631"/>
              </w:tabs>
              <w:ind w:left="313" w:hanging="266"/>
              <w:jc w:val="both"/>
              <w:rPr>
                <w:rFonts w:ascii="GHEA Grapalat" w:eastAsiaTheme="minorEastAsia" w:hAnsi="GHEA Grapalat"/>
                <w:sz w:val="20"/>
              </w:rPr>
            </w:pPr>
            <m:oMath>
              <m:acc>
                <m:accPr>
                  <m:chr m:val="̅"/>
                  <m:ctrlPr>
                    <w:rPr>
                      <w:rFonts w:ascii="Cambria Math" w:hAnsi="Cambria Math" w:cs="Times New Roman"/>
                      <w:i/>
                      <w:sz w:val="24"/>
                    </w:rPr>
                  </m:ctrlPr>
                </m:accPr>
                <m:e>
                  <m:r>
                    <w:rPr>
                      <w:rFonts w:ascii="Cambria Math" w:hAnsi="Cambria Math" w:cs="Times New Roman"/>
                      <w:sz w:val="24"/>
                    </w:rPr>
                    <m:t>λ</m:t>
                  </m:r>
                </m:e>
              </m:acc>
            </m:oMath>
            <w:r w:rsidR="002F6B2E" w:rsidRPr="00396C25">
              <w:rPr>
                <w:rFonts w:ascii="GHEA Grapalat" w:hAnsi="GHEA Grapalat"/>
                <w:sz w:val="20"/>
              </w:rPr>
              <w:t xml:space="preserve"> </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տարրի</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բերված</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ճկունությունն</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է</w:t>
            </w:r>
            <w:r w:rsidR="002F6B2E">
              <w:rPr>
                <w:rFonts w:ascii="GHEA Grapalat" w:eastAsiaTheme="minorEastAsia" w:hAnsi="GHEA Grapalat"/>
                <w:sz w:val="20"/>
              </w:rPr>
              <w:t>՝</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ընդունված</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կենտրոնական</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սեղմված</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տարրերի</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կայունության</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հաշվարկի</w:t>
            </w:r>
            <w:r w:rsidR="002F6B2E" w:rsidRPr="00396C25">
              <w:rPr>
                <w:rFonts w:ascii="GHEA Grapalat" w:eastAsiaTheme="minorEastAsia" w:hAnsi="GHEA Grapalat"/>
                <w:sz w:val="20"/>
              </w:rPr>
              <w:t xml:space="preserve"> </w:t>
            </w:r>
            <w:r w:rsidR="002F6B2E" w:rsidRPr="00396C25">
              <w:rPr>
                <w:rFonts w:ascii="GHEA Grapalat" w:eastAsiaTheme="minorEastAsia" w:hAnsi="GHEA Grapalat"/>
                <w:sz w:val="20"/>
                <w:lang w:val="en-US"/>
              </w:rPr>
              <w:t>դեպքում</w:t>
            </w:r>
            <w:r w:rsidR="002F6B2E" w:rsidRPr="00396C25">
              <w:rPr>
                <w:rFonts w:ascii="GHEA Grapalat" w:eastAsiaTheme="minorEastAsia" w:hAnsi="GHEA Grapalat"/>
                <w:sz w:val="20"/>
              </w:rPr>
              <w:t>:</w:t>
            </w:r>
          </w:p>
          <w:p w14:paraId="4BF3E393" w14:textId="77777777" w:rsidR="002F6B2E" w:rsidRPr="00396C25" w:rsidRDefault="002F6B2E" w:rsidP="005E61BF">
            <w:pPr>
              <w:pStyle w:val="ListParagraph"/>
              <w:numPr>
                <w:ilvl w:val="0"/>
                <w:numId w:val="12"/>
              </w:numPr>
              <w:tabs>
                <w:tab w:val="left" w:pos="3765"/>
              </w:tabs>
              <w:ind w:left="313" w:hanging="266"/>
              <w:jc w:val="both"/>
              <w:rPr>
                <w:rFonts w:ascii="GHEA Grapalat" w:hAnsi="GHEA Grapalat"/>
                <w:sz w:val="20"/>
                <w:szCs w:val="20"/>
              </w:rPr>
            </w:pPr>
            <w:r w:rsidRPr="00396C25">
              <w:rPr>
                <w:rFonts w:ascii="GHEA Grapalat" w:eastAsiaTheme="minorEastAsia" w:hAnsi="GHEA Grapalat"/>
                <w:sz w:val="20"/>
                <w:szCs w:val="20"/>
                <w:lang w:val="en-US"/>
              </w:rPr>
              <w:t>Նիստի</w:t>
            </w:r>
            <w:r w:rsidRPr="00396C25">
              <w:rPr>
                <w:rFonts w:ascii="GHEA Grapalat" w:eastAsiaTheme="minorEastAsia" w:hAnsi="GHEA Grapalat"/>
                <w:sz w:val="20"/>
                <w:szCs w:val="20"/>
              </w:rPr>
              <w:t xml:space="preserve"> </w:t>
            </w:r>
            <w:r w:rsidRPr="00396C25">
              <w:rPr>
                <w:rFonts w:ascii="GHEA Grapalat" w:eastAsiaTheme="minorEastAsia" w:hAnsi="GHEA Grapalat"/>
                <w:sz w:val="20"/>
                <w:szCs w:val="20"/>
                <w:lang w:val="en-US"/>
              </w:rPr>
              <w:t>ց</w:t>
            </w:r>
            <w:r w:rsidRPr="00396C25">
              <w:rPr>
                <w:rFonts w:ascii="GHEA Grapalat" w:eastAsiaTheme="minorEastAsia" w:hAnsi="GHEA Grapalat"/>
                <w:sz w:val="20"/>
                <w:szCs w:val="20"/>
              </w:rPr>
              <w:t>վի</w:t>
            </w:r>
            <w:r>
              <w:rPr>
                <w:rFonts w:ascii="GHEA Grapalat" w:eastAsiaTheme="minorEastAsia" w:hAnsi="GHEA Grapalat"/>
                <w:sz w:val="20"/>
                <w:szCs w:val="20"/>
                <w:lang w:val="en-US"/>
              </w:rPr>
              <w:t>ք</w:t>
            </w:r>
            <w:r w:rsidRPr="00396C25">
              <w:rPr>
                <w:rFonts w:ascii="GHEA Grapalat" w:eastAsiaTheme="minorEastAsia" w:hAnsi="GHEA Grapalat"/>
                <w:sz w:val="20"/>
                <w:szCs w:val="20"/>
              </w:rPr>
              <w:t>ի (ծռվածքի),</w:t>
            </w:r>
            <w:r w:rsidRPr="00396C25">
              <w:rPr>
                <w:rFonts w:ascii="GHEA Grapalat" w:eastAsiaTheme="minorEastAsia" w:hAnsi="GHEA Grapalat"/>
                <w:sz w:val="20"/>
              </w:rPr>
              <w:t xml:space="preserve"> </w:t>
            </w:r>
            <w:r w:rsidRPr="00396C25">
              <w:rPr>
                <w:rFonts w:ascii="GHEA Grapalat" w:eastAsiaTheme="minorEastAsia" w:hAnsi="GHEA Grapalat"/>
                <w:sz w:val="20"/>
                <w:lang w:val="en-US"/>
              </w:rPr>
              <w:t>տե</w:t>
            </w:r>
            <w:r>
              <w:rPr>
                <w:rFonts w:ascii="GHEA Grapalat" w:eastAsiaTheme="minorEastAsia" w:hAnsi="GHEA Grapalat"/>
                <w:sz w:val="20"/>
              </w:rPr>
              <w:t>՛</w:t>
            </w:r>
            <w:r w:rsidRPr="00396C25">
              <w:rPr>
                <w:rFonts w:ascii="GHEA Grapalat" w:eastAsiaTheme="minorEastAsia" w:hAnsi="GHEA Grapalat"/>
                <w:sz w:val="20"/>
                <w:lang w:val="en-US"/>
              </w:rPr>
              <w:t>ս</w:t>
            </w:r>
            <w:r w:rsidRPr="00396C25">
              <w:rPr>
                <w:rFonts w:ascii="GHEA Grapalat" w:eastAsiaTheme="minorEastAsia" w:hAnsi="GHEA Grapalat"/>
                <w:sz w:val="20"/>
              </w:rPr>
              <w:t xml:space="preserve"> </w:t>
            </w:r>
            <w:r w:rsidRPr="00396C25">
              <w:rPr>
                <w:rFonts w:ascii="GHEA Grapalat" w:eastAsiaTheme="minorEastAsia" w:hAnsi="GHEA Grapalat"/>
                <w:sz w:val="20"/>
                <w:lang w:val="en-US"/>
              </w:rPr>
              <w:t>նկար</w:t>
            </w:r>
            <w:r w:rsidRPr="00396C25">
              <w:rPr>
                <w:rFonts w:ascii="GHEA Grapalat" w:eastAsiaTheme="minorEastAsia" w:hAnsi="GHEA Grapalat"/>
                <w:sz w:val="20"/>
              </w:rPr>
              <w:t xml:space="preserve"> 5-</w:t>
            </w:r>
            <w:r w:rsidRPr="00396C25">
              <w:rPr>
                <w:rFonts w:ascii="GHEA Grapalat" w:eastAsiaTheme="minorEastAsia" w:hAnsi="GHEA Grapalat"/>
                <w:sz w:val="20"/>
                <w:lang w:val="en-US"/>
              </w:rPr>
              <w:t>ը</w:t>
            </w:r>
            <w:r w:rsidRPr="00396C25">
              <w:rPr>
                <w:rFonts w:ascii="GHEA Grapalat" w:eastAsiaTheme="minorEastAsia" w:hAnsi="GHEA Grapalat"/>
                <w:sz w:val="20"/>
                <w:szCs w:val="20"/>
              </w:rPr>
              <w:t xml:space="preserve">, </w:t>
            </w:r>
            <m:oMath>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λ</m:t>
                      </m:r>
                    </m:e>
                  </m:acc>
                </m:e>
                <m:sub>
                  <m:r>
                    <w:rPr>
                      <w:rFonts w:ascii="Cambria Math" w:hAnsi="Cambria Math" w:cs="Times New Roman"/>
                      <w:sz w:val="24"/>
                    </w:rPr>
                    <m:t>uf</m:t>
                  </m:r>
                </m:sub>
              </m:sSub>
            </m:oMath>
            <w:r w:rsidRPr="00396C25">
              <w:rPr>
                <w:rFonts w:ascii="GHEA Grapalat" w:hAnsi="GHEA Grapalat"/>
                <w:sz w:val="20"/>
                <w:szCs w:val="20"/>
              </w:rPr>
              <w:t xml:space="preserve"> </w:t>
            </w:r>
            <w:r w:rsidRPr="00396C25">
              <w:rPr>
                <w:rFonts w:ascii="GHEA Grapalat" w:eastAsiaTheme="minorEastAsia" w:hAnsi="GHEA Grapalat"/>
                <w:sz w:val="20"/>
                <w:szCs w:val="20"/>
                <w:lang w:val="en-US"/>
              </w:rPr>
              <w:t>սահմանային</w:t>
            </w:r>
            <w:r w:rsidRPr="00396C25">
              <w:rPr>
                <w:rFonts w:ascii="GHEA Grapalat" w:eastAsiaTheme="minorEastAsia" w:hAnsi="GHEA Grapalat"/>
                <w:sz w:val="20"/>
                <w:szCs w:val="20"/>
              </w:rPr>
              <w:t xml:space="preserve"> </w:t>
            </w:r>
            <w:r w:rsidRPr="00396C25">
              <w:rPr>
                <w:rFonts w:ascii="GHEA Grapalat" w:eastAsiaTheme="minorEastAsia" w:hAnsi="GHEA Grapalat"/>
                <w:sz w:val="20"/>
                <w:szCs w:val="20"/>
                <w:lang w:val="en-US"/>
              </w:rPr>
              <w:t>պայմանական</w:t>
            </w:r>
            <w:r w:rsidRPr="00396C25">
              <w:rPr>
                <w:rFonts w:ascii="GHEA Grapalat" w:eastAsiaTheme="minorEastAsia" w:hAnsi="GHEA Grapalat"/>
                <w:sz w:val="20"/>
                <w:szCs w:val="20"/>
              </w:rPr>
              <w:t xml:space="preserve"> </w:t>
            </w:r>
            <w:r w:rsidRPr="00396C25">
              <w:rPr>
                <w:rFonts w:ascii="GHEA Grapalat" w:eastAsiaTheme="minorEastAsia" w:hAnsi="GHEA Grapalat"/>
                <w:sz w:val="20"/>
                <w:szCs w:val="20"/>
                <w:lang w:val="en-US"/>
              </w:rPr>
              <w:t>ճկունության</w:t>
            </w:r>
            <w:r w:rsidRPr="00396C25">
              <w:rPr>
                <w:rFonts w:ascii="GHEA Grapalat" w:eastAsiaTheme="minorEastAsia" w:hAnsi="GHEA Grapalat"/>
                <w:sz w:val="20"/>
                <w:szCs w:val="20"/>
              </w:rPr>
              <w:t xml:space="preserve"> </w:t>
            </w:r>
            <w:r w:rsidRPr="00396C25">
              <w:rPr>
                <w:rFonts w:ascii="GHEA Grapalat" w:eastAsiaTheme="minorEastAsia" w:hAnsi="GHEA Grapalat"/>
                <w:sz w:val="20"/>
                <w:szCs w:val="20"/>
                <w:lang w:val="en-US"/>
              </w:rPr>
              <w:t>արժեքները</w:t>
            </w:r>
            <w:r w:rsidRPr="00396C25">
              <w:rPr>
                <w:rFonts w:ascii="GHEA Grapalat" w:eastAsiaTheme="minorEastAsia" w:hAnsi="GHEA Grapalat"/>
                <w:sz w:val="20"/>
                <w:szCs w:val="20"/>
              </w:rPr>
              <w:t xml:space="preserve"> </w:t>
            </w:r>
            <w:r w:rsidRPr="00396C25">
              <w:rPr>
                <w:rFonts w:ascii="GHEA Grapalat" w:hAnsi="GHEA Grapalat"/>
                <w:sz w:val="20"/>
                <w:szCs w:val="20"/>
                <w:lang w:val="en-US"/>
              </w:rPr>
              <w:t>հաշվարկված</w:t>
            </w:r>
            <w:r w:rsidRPr="00396C25">
              <w:rPr>
                <w:rFonts w:ascii="GHEA Grapalat" w:hAnsi="GHEA Grapalat"/>
                <w:sz w:val="20"/>
                <w:szCs w:val="20"/>
              </w:rPr>
              <w:t xml:space="preserve"> </w:t>
            </w:r>
            <w:r w:rsidRPr="00396C25">
              <w:rPr>
                <w:rFonts w:ascii="GHEA Grapalat" w:eastAsiaTheme="minorEastAsia" w:hAnsi="GHEA Grapalat"/>
                <w:sz w:val="20"/>
              </w:rPr>
              <w:t xml:space="preserve">(37) </w:t>
            </w:r>
            <w:r w:rsidRPr="00396C25">
              <w:rPr>
                <w:rFonts w:ascii="GHEA Grapalat" w:eastAsiaTheme="minorEastAsia" w:hAnsi="GHEA Grapalat"/>
                <w:sz w:val="20"/>
                <w:lang w:val="en-US"/>
              </w:rPr>
              <w:t>և</w:t>
            </w:r>
            <w:r w:rsidRPr="00396C25">
              <w:rPr>
                <w:rFonts w:ascii="GHEA Grapalat" w:eastAsiaTheme="minorEastAsia" w:hAnsi="GHEA Grapalat"/>
                <w:sz w:val="20"/>
              </w:rPr>
              <w:t xml:space="preserve"> (38)</w:t>
            </w:r>
            <w:r w:rsidRPr="00396C25">
              <w:rPr>
                <w:rFonts w:ascii="GHEA Grapalat" w:hAnsi="GHEA Grapalat"/>
                <w:sz w:val="20"/>
                <w:szCs w:val="20"/>
              </w:rPr>
              <w:t xml:space="preserve"> </w:t>
            </w:r>
            <w:r w:rsidRPr="00396C25">
              <w:rPr>
                <w:rFonts w:ascii="GHEA Grapalat" w:hAnsi="GHEA Grapalat"/>
                <w:sz w:val="20"/>
                <w:szCs w:val="20"/>
                <w:lang w:val="en-US"/>
              </w:rPr>
              <w:t>բանաձևերով</w:t>
            </w:r>
            <w:r w:rsidRPr="00396C25">
              <w:rPr>
                <w:rFonts w:ascii="GHEA Grapalat" w:hAnsi="GHEA Grapalat"/>
                <w:sz w:val="20"/>
                <w:szCs w:val="20"/>
              </w:rPr>
              <w:t xml:space="preserve">, պետք է </w:t>
            </w:r>
            <w:r w:rsidRPr="00396C25">
              <w:rPr>
                <w:rFonts w:ascii="GHEA Grapalat" w:hAnsi="GHEA Grapalat"/>
                <w:sz w:val="20"/>
                <w:szCs w:val="20"/>
                <w:lang w:val="en-US"/>
              </w:rPr>
              <w:t>բազմապատկել</w:t>
            </w:r>
            <w:r w:rsidRPr="00396C25">
              <w:rPr>
                <w:rFonts w:ascii="GHEA Grapalat" w:hAnsi="GHEA Grapalat"/>
                <w:sz w:val="20"/>
                <w:szCs w:val="20"/>
              </w:rPr>
              <w:t xml:space="preserve"> 1,5 </w:t>
            </w:r>
            <w:r w:rsidRPr="00396C25">
              <w:rPr>
                <w:rFonts w:ascii="GHEA Grapalat" w:hAnsi="GHEA Grapalat"/>
                <w:sz w:val="20"/>
                <w:szCs w:val="20"/>
                <w:lang w:val="en-US"/>
              </w:rPr>
              <w:t>գործակցով</w:t>
            </w:r>
            <w:r w:rsidRPr="00396C25">
              <w:rPr>
                <w:rFonts w:ascii="GHEA Grapalat" w:hAnsi="GHEA Grapalat"/>
                <w:sz w:val="20"/>
                <w:szCs w:val="20"/>
              </w:rPr>
              <w:t xml:space="preserve">, </w:t>
            </w:r>
            <w:r w:rsidRPr="00396C25">
              <w:rPr>
                <w:rFonts w:ascii="GHEA Grapalat" w:hAnsi="GHEA Grapalat"/>
                <w:sz w:val="20"/>
                <w:szCs w:val="20"/>
                <w:lang w:val="en-US"/>
              </w:rPr>
              <w:t>իսկ</w:t>
            </w:r>
            <w:r w:rsidRPr="00396C25">
              <w:rPr>
                <w:rFonts w:ascii="GHEA Grapalat" w:hAnsi="GHEA Grapalat"/>
                <w:sz w:val="20"/>
                <w:szCs w:val="20"/>
              </w:rPr>
              <w:t xml:space="preserve"> </w:t>
            </w:r>
            <w:r w:rsidRPr="00396C25">
              <w:rPr>
                <w:rFonts w:ascii="GHEA Grapalat" w:eastAsiaTheme="minorEastAsia" w:hAnsi="GHEA Grapalat"/>
                <w:sz w:val="20"/>
              </w:rPr>
              <w:t xml:space="preserve">(39) </w:t>
            </w:r>
            <w:r w:rsidRPr="00396C25">
              <w:rPr>
                <w:rFonts w:ascii="GHEA Grapalat" w:eastAsiaTheme="minorEastAsia" w:hAnsi="GHEA Grapalat"/>
                <w:sz w:val="20"/>
                <w:lang w:val="en-US"/>
              </w:rPr>
              <w:t>բանաձևով</w:t>
            </w:r>
            <w:r w:rsidRPr="00396C25">
              <w:rPr>
                <w:rFonts w:ascii="GHEA Grapalat" w:hAnsi="GHEA Grapalat"/>
                <w:sz w:val="20"/>
                <w:szCs w:val="20"/>
              </w:rPr>
              <w:t xml:space="preserve"> </w:t>
            </w:r>
            <w:r w:rsidRPr="00396C25">
              <w:rPr>
                <w:rFonts w:ascii="GHEA Grapalat" w:hAnsi="GHEA Grapalat"/>
                <w:sz w:val="20"/>
                <w:szCs w:val="20"/>
                <w:lang w:val="en-US"/>
              </w:rPr>
              <w:t>հաշվարկվածները</w:t>
            </w:r>
            <w:r w:rsidRPr="00396C25">
              <w:rPr>
                <w:rFonts w:ascii="GHEA Grapalat" w:eastAsiaTheme="minorEastAsia" w:hAnsi="GHEA Grapalat"/>
                <w:sz w:val="20"/>
                <w:lang w:val="en-US"/>
              </w:rPr>
              <w:t>՝</w:t>
            </w:r>
            <w:r w:rsidRPr="00396C25">
              <w:rPr>
                <w:rFonts w:ascii="GHEA Grapalat" w:eastAsiaTheme="minorEastAsia" w:hAnsi="GHEA Grapalat"/>
                <w:sz w:val="20"/>
              </w:rPr>
              <w:t xml:space="preserve"> 1,6  </w:t>
            </w:r>
            <w:r w:rsidRPr="00396C25">
              <w:rPr>
                <w:rFonts w:ascii="GHEA Grapalat" w:hAnsi="GHEA Grapalat"/>
                <w:sz w:val="20"/>
                <w:szCs w:val="20"/>
                <w:lang w:val="en-US"/>
              </w:rPr>
              <w:t>գործակցով</w:t>
            </w:r>
            <w:r w:rsidRPr="00396C25">
              <w:rPr>
                <w:rFonts w:ascii="GHEA Grapalat" w:hAnsi="GHEA Grapalat"/>
                <w:sz w:val="20"/>
                <w:szCs w:val="20"/>
              </w:rPr>
              <w:t>:</w:t>
            </w:r>
          </w:p>
        </w:tc>
      </w:tr>
      <w:tr w:rsidR="002F6B2E" w:rsidRPr="00431930" w14:paraId="1BFD1481" w14:textId="77777777" w:rsidTr="00F60667">
        <w:trPr>
          <w:jc w:val="center"/>
        </w:trPr>
        <w:tc>
          <w:tcPr>
            <w:tcW w:w="9682" w:type="dxa"/>
            <w:gridSpan w:val="2"/>
            <w:tcBorders>
              <w:left w:val="nil"/>
              <w:bottom w:val="nil"/>
              <w:right w:val="nil"/>
            </w:tcBorders>
            <w:vAlign w:val="center"/>
          </w:tcPr>
          <w:p w14:paraId="356C6F78" w14:textId="77777777" w:rsidR="002F6B2E" w:rsidRPr="00431930" w:rsidRDefault="002F6B2E" w:rsidP="00F60667">
            <w:pPr>
              <w:tabs>
                <w:tab w:val="left" w:pos="3631"/>
              </w:tabs>
              <w:jc w:val="both"/>
              <w:rPr>
                <w:rFonts w:ascii="GHEA Grapalat" w:eastAsia="Calibri" w:hAnsi="GHEA Grapalat" w:cs="Times New Roman"/>
                <w:sz w:val="10"/>
              </w:rPr>
            </w:pPr>
          </w:p>
        </w:tc>
      </w:tr>
    </w:tbl>
    <w:p w14:paraId="57085E65" w14:textId="77777777" w:rsidR="002F6B2E" w:rsidRPr="00142B4D" w:rsidRDefault="002F6B2E" w:rsidP="002F6B2E">
      <w:pPr>
        <w:spacing w:after="120" w:line="312" w:lineRule="auto"/>
        <w:ind w:firstLine="567"/>
        <w:jc w:val="both"/>
        <w:rPr>
          <w:rFonts w:ascii="GHEA Grapalat" w:eastAsiaTheme="minorEastAsia" w:hAnsi="GHEA Grapalat"/>
          <w:color w:val="FF0000"/>
        </w:rPr>
      </w:pPr>
      <w:r w:rsidRPr="008367B0">
        <w:rPr>
          <w:rFonts w:ascii="GHEA Grapalat" w:eastAsiaTheme="minorEastAsia" w:hAnsi="GHEA Grapalat"/>
          <w:b/>
        </w:rPr>
        <w:t>121.</w:t>
      </w:r>
      <w:r w:rsidR="00433949">
        <w:rPr>
          <w:rFonts w:ascii="GHEA Grapalat" w:eastAsiaTheme="minorEastAsia" w:hAnsi="GHEA Grapalat"/>
          <w:color w:val="FF0000"/>
        </w:rPr>
        <w:t> </w:t>
      </w:r>
      <w:r w:rsidRPr="00153EEF">
        <w:rPr>
          <w:rFonts w:ascii="GHEA Grapalat" w:eastAsiaTheme="minorEastAsia" w:hAnsi="GHEA Grapalat"/>
          <w:lang w:val="en-US"/>
        </w:rPr>
        <w:t>Տուփաձև</w:t>
      </w:r>
      <w:r w:rsidRPr="00153EEF">
        <w:rPr>
          <w:rFonts w:ascii="GHEA Grapalat" w:eastAsiaTheme="minorEastAsia" w:hAnsi="GHEA Grapalat"/>
        </w:rPr>
        <w:t xml:space="preserve"> </w:t>
      </w:r>
      <w:r w:rsidRPr="00153EEF">
        <w:rPr>
          <w:rFonts w:ascii="GHEA Grapalat" w:eastAsiaTheme="minorEastAsia" w:hAnsi="GHEA Grapalat"/>
          <w:lang w:val="en-US"/>
        </w:rPr>
        <w:t>հատվածքով</w:t>
      </w:r>
      <w:r w:rsidRPr="00153EEF">
        <w:rPr>
          <w:rFonts w:ascii="GHEA Grapalat" w:eastAsiaTheme="minorEastAsia" w:hAnsi="GHEA Grapalat"/>
        </w:rPr>
        <w:t xml:space="preserve"> </w:t>
      </w:r>
      <w:r w:rsidRPr="00153EEF">
        <w:rPr>
          <w:rFonts w:ascii="GHEA Grapalat" w:eastAsiaTheme="minorEastAsia" w:hAnsi="GHEA Grapalat"/>
          <w:lang w:val="en-US"/>
        </w:rPr>
        <w:t>առանցքային</w:t>
      </w:r>
      <w:r w:rsidRPr="00153EEF">
        <w:rPr>
          <w:rFonts w:ascii="GHEA Grapalat" w:eastAsiaTheme="minorEastAsia" w:hAnsi="GHEA Grapalat"/>
        </w:rPr>
        <w:t xml:space="preserve"> </w:t>
      </w:r>
      <w:r w:rsidRPr="00153EEF">
        <w:rPr>
          <w:rFonts w:ascii="GHEA Grapalat" w:eastAsiaTheme="minorEastAsia" w:hAnsi="GHEA Grapalat"/>
          <w:lang w:val="en-US"/>
        </w:rPr>
        <w:t>սեղմված</w:t>
      </w:r>
      <w:r w:rsidRPr="00153EEF">
        <w:rPr>
          <w:rFonts w:ascii="GHEA Grapalat" w:eastAsiaTheme="minorEastAsia" w:hAnsi="GHEA Grapalat"/>
        </w:rPr>
        <w:t xml:space="preserve"> </w:t>
      </w:r>
      <w:r w:rsidRPr="00153EEF">
        <w:rPr>
          <w:rFonts w:ascii="GHEA Grapalat" w:eastAsiaTheme="minorEastAsia" w:hAnsi="GHEA Grapalat"/>
          <w:lang w:val="en-US"/>
        </w:rPr>
        <w:t>տարրերում</w:t>
      </w:r>
      <w:r w:rsidRPr="00153EEF">
        <w:rPr>
          <w:rFonts w:ascii="GHEA Grapalat" w:eastAsiaTheme="minorEastAsia"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uf</w:t>
      </w:r>
      <w:r w:rsidRPr="00485445">
        <w:rPr>
          <w:rFonts w:ascii="GHEA Grapalat" w:hAnsi="GHEA Grapalat" w:cs="Times New Roman"/>
          <w:sz w:val="28"/>
          <w:vertAlign w:val="subscript"/>
        </w:rPr>
        <w:t>,1</w:t>
      </w:r>
      <w:r w:rsidRPr="004101AC">
        <w:rPr>
          <w:rFonts w:ascii="GHEA Grapalat" w:hAnsi="GHEA Grapalat"/>
        </w:rPr>
        <w:t xml:space="preserve"> </w:t>
      </w:r>
      <w:r w:rsidRPr="004101AC">
        <w:rPr>
          <w:rFonts w:ascii="GHEA Grapalat" w:eastAsiaTheme="minorEastAsia" w:hAnsi="GHEA Grapalat"/>
          <w:lang w:val="en-US"/>
        </w:rPr>
        <w:t>գոտու</w:t>
      </w:r>
      <w:r w:rsidRPr="004101AC">
        <w:rPr>
          <w:rFonts w:ascii="GHEA Grapalat" w:eastAsiaTheme="minorEastAsia" w:hAnsi="GHEA Grapalat"/>
        </w:rPr>
        <w:t xml:space="preserve"> </w:t>
      </w:r>
      <w:r w:rsidRPr="004101AC">
        <w:rPr>
          <w:rFonts w:ascii="GHEA Grapalat" w:eastAsiaTheme="minorEastAsia" w:hAnsi="GHEA Grapalat"/>
          <w:lang w:val="en-US"/>
        </w:rPr>
        <w:t>թերթի</w:t>
      </w:r>
      <w:r w:rsidRPr="004101AC">
        <w:rPr>
          <w:rFonts w:ascii="GHEA Grapalat" w:eastAsiaTheme="minorEastAsia" w:hAnsi="GHEA Grapalat"/>
        </w:rPr>
        <w:t xml:space="preserve"> </w:t>
      </w:r>
      <w:r w:rsidRPr="004101AC">
        <w:rPr>
          <w:rFonts w:ascii="GHEA Grapalat" w:eastAsiaTheme="minorEastAsia" w:hAnsi="GHEA Grapalat"/>
          <w:lang w:val="en-US"/>
        </w:rPr>
        <w:t>սահմանային</w:t>
      </w:r>
      <w:r w:rsidRPr="004101AC">
        <w:rPr>
          <w:rFonts w:ascii="GHEA Grapalat" w:eastAsiaTheme="minorEastAsia" w:hAnsi="GHEA Grapalat"/>
        </w:rPr>
        <w:t xml:space="preserve"> </w:t>
      </w:r>
      <w:r w:rsidRPr="004101AC">
        <w:rPr>
          <w:rFonts w:ascii="GHEA Grapalat" w:eastAsiaTheme="minorEastAsia" w:hAnsi="GHEA Grapalat"/>
          <w:lang w:val="en-US"/>
        </w:rPr>
        <w:t>պայմանական</w:t>
      </w:r>
      <w:r w:rsidRPr="004101AC">
        <w:rPr>
          <w:rFonts w:ascii="GHEA Grapalat" w:eastAsiaTheme="minorEastAsia" w:hAnsi="GHEA Grapalat"/>
        </w:rPr>
        <w:t xml:space="preserve">  </w:t>
      </w:r>
      <w:r w:rsidRPr="004101AC">
        <w:rPr>
          <w:rFonts w:ascii="GHEA Grapalat" w:eastAsiaTheme="minorEastAsia" w:hAnsi="GHEA Grapalat"/>
          <w:lang w:val="en-US"/>
        </w:rPr>
        <w:t>ճկունություն</w:t>
      </w:r>
      <w:r>
        <w:rPr>
          <w:rFonts w:ascii="GHEA Grapalat" w:eastAsiaTheme="minorEastAsia" w:hAnsi="GHEA Grapalat"/>
          <w:lang w:val="en-US"/>
        </w:rPr>
        <w:t>ն</w:t>
      </w:r>
      <w:r w:rsidRPr="004101AC">
        <w:rPr>
          <w:rFonts w:ascii="GHEA Grapalat" w:eastAsiaTheme="minorEastAsia" w:hAnsi="GHEA Grapalat"/>
        </w:rPr>
        <w:t xml:space="preserve"> </w:t>
      </w:r>
      <w:r w:rsidRPr="004101AC">
        <w:rPr>
          <w:rFonts w:ascii="GHEA Grapalat" w:eastAsiaTheme="minorEastAsia" w:hAnsi="GHEA Grapalat"/>
          <w:lang w:val="en-US"/>
        </w:rPr>
        <w:t>անհրաժեշտ</w:t>
      </w:r>
      <w:r w:rsidRPr="004101AC">
        <w:rPr>
          <w:rFonts w:ascii="GHEA Grapalat" w:eastAsiaTheme="minorEastAsia" w:hAnsi="GHEA Grapalat"/>
        </w:rPr>
        <w:t xml:space="preserve"> </w:t>
      </w:r>
      <w:r w:rsidRPr="004101AC">
        <w:rPr>
          <w:rFonts w:ascii="GHEA Grapalat" w:eastAsiaTheme="minorEastAsia" w:hAnsi="GHEA Grapalat"/>
          <w:lang w:val="en-US"/>
        </w:rPr>
        <w:t>է</w:t>
      </w:r>
      <w:r w:rsidRPr="004101AC">
        <w:rPr>
          <w:rFonts w:ascii="GHEA Grapalat" w:eastAsiaTheme="minorEastAsia" w:hAnsi="GHEA Grapalat"/>
        </w:rPr>
        <w:t xml:space="preserve"> </w:t>
      </w:r>
      <w:r w:rsidRPr="004101AC">
        <w:rPr>
          <w:rFonts w:ascii="GHEA Grapalat" w:eastAsiaTheme="minorEastAsia" w:hAnsi="GHEA Grapalat"/>
          <w:lang w:val="en-US"/>
        </w:rPr>
        <w:t>վերցնել</w:t>
      </w:r>
      <w:r w:rsidRPr="004101AC">
        <w:rPr>
          <w:rFonts w:ascii="GHEA Grapalat" w:eastAsiaTheme="minorEastAsia" w:hAnsi="GHEA Grapalat"/>
        </w:rPr>
        <w:t xml:space="preserve"> </w:t>
      </w:r>
      <w:r w:rsidRPr="004101AC">
        <w:rPr>
          <w:rFonts w:ascii="GHEA Grapalat" w:eastAsiaTheme="minorEastAsia" w:hAnsi="GHEA Grapalat"/>
          <w:lang w:val="en-US"/>
        </w:rPr>
        <w:t>ըստ</w:t>
      </w:r>
      <w:r w:rsidRPr="004101AC">
        <w:rPr>
          <w:rFonts w:ascii="GHEA Grapalat" w:eastAsiaTheme="minorEastAsia" w:hAnsi="GHEA Grapalat"/>
        </w:rPr>
        <w:t xml:space="preserve"> </w:t>
      </w:r>
      <w:r w:rsidRPr="004101AC">
        <w:rPr>
          <w:rFonts w:ascii="GHEA Grapalat" w:eastAsiaTheme="minorEastAsia" w:hAnsi="GHEA Grapalat"/>
          <w:lang w:val="en-US"/>
        </w:rPr>
        <w:t>աղյուսակ</w:t>
      </w:r>
      <w:r w:rsidRPr="004101AC">
        <w:rPr>
          <w:rFonts w:ascii="GHEA Grapalat" w:eastAsiaTheme="minorEastAsia" w:hAnsi="GHEA Grapalat"/>
        </w:rPr>
        <w:t xml:space="preserve"> 10-</w:t>
      </w:r>
      <w:r w:rsidRPr="004101AC">
        <w:rPr>
          <w:rFonts w:ascii="GHEA Grapalat" w:eastAsiaTheme="minorEastAsia" w:hAnsi="GHEA Grapalat"/>
          <w:lang w:val="en-US"/>
        </w:rPr>
        <w:t>ի</w:t>
      </w:r>
      <w:r w:rsidRPr="004101AC">
        <w:rPr>
          <w:rFonts w:ascii="GHEA Grapalat" w:eastAsiaTheme="minorEastAsia" w:hAnsi="GHEA Grapalat"/>
        </w:rPr>
        <w:t xml:space="preserve">, </w:t>
      </w:r>
      <w:r w:rsidRPr="004101AC">
        <w:rPr>
          <w:rFonts w:ascii="GHEA Grapalat" w:eastAsiaTheme="minorEastAsia" w:hAnsi="GHEA Grapalat"/>
          <w:lang w:val="en-US"/>
        </w:rPr>
        <w:t>ինչպես</w:t>
      </w:r>
      <w:r w:rsidRPr="004101AC">
        <w:rPr>
          <w:rFonts w:ascii="GHEA Grapalat" w:eastAsiaTheme="minorEastAsia" w:hAnsi="GHEA Grapalat"/>
        </w:rPr>
        <w:t xml:space="preserve"> </w:t>
      </w:r>
      <w:r w:rsidRPr="004101AC">
        <w:rPr>
          <w:rFonts w:ascii="GHEA Grapalat" w:eastAsiaTheme="minorEastAsia" w:hAnsi="GHEA Grapalat"/>
          <w:lang w:val="en-US"/>
        </w:rPr>
        <w:t>տուփաձև</w:t>
      </w:r>
      <w:r w:rsidRPr="004101AC">
        <w:rPr>
          <w:rFonts w:ascii="GHEA Grapalat" w:eastAsiaTheme="minorEastAsia" w:hAnsi="GHEA Grapalat"/>
        </w:rPr>
        <w:t xml:space="preserve"> </w:t>
      </w:r>
      <w:r w:rsidRPr="00C25578">
        <w:rPr>
          <w:rFonts w:ascii="GHEA Grapalat" w:eastAsiaTheme="minorEastAsia" w:hAnsi="GHEA Grapalat"/>
          <w:lang w:val="en-US"/>
        </w:rPr>
        <w:t>հատվածքի</w:t>
      </w:r>
      <w:r w:rsidRPr="00C25578">
        <w:rPr>
          <w:rFonts w:ascii="GHEA Grapalat" w:eastAsiaTheme="minorEastAsia" w:hAnsi="GHEA Grapalat"/>
        </w:rPr>
        <w:t xml:space="preserve"> </w:t>
      </w:r>
      <w:r w:rsidRPr="00C25578">
        <w:rPr>
          <w:rFonts w:ascii="GHEA Grapalat" w:eastAsiaTheme="minorEastAsia" w:hAnsi="GHEA Grapalat"/>
          <w:lang w:val="en-US"/>
        </w:rPr>
        <w:t>պատերի</w:t>
      </w:r>
      <w:r w:rsidRPr="00C25578">
        <w:rPr>
          <w:rFonts w:ascii="GHEA Grapalat" w:eastAsiaTheme="minorEastAsia" w:hAnsi="GHEA Grapalat"/>
        </w:rPr>
        <w:t xml:space="preserve"> </w:t>
      </w:r>
      <w:r w:rsidRPr="00C25578">
        <w:rPr>
          <w:rFonts w:ascii="GHEA Grapalat" w:eastAsiaTheme="minorEastAsia" w:hAnsi="GHEA Grapalat"/>
          <w:lang w:val="en-US"/>
        </w:rPr>
        <w:t>համար</w:t>
      </w:r>
      <w:r w:rsidRPr="004101AC">
        <w:rPr>
          <w:rFonts w:ascii="MS Mincho" w:eastAsia="MS Mincho" w:hAnsi="MS Mincho" w:cs="MS Mincho" w:hint="eastAsia"/>
        </w:rPr>
        <w:t>․</w:t>
      </w:r>
      <w:r w:rsidRPr="004101AC">
        <w:rPr>
          <w:rFonts w:ascii="GHEA Grapalat" w:eastAsiaTheme="minorEastAsia"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uf</w:t>
      </w:r>
      <w:r w:rsidRPr="00485445">
        <w:rPr>
          <w:rFonts w:ascii="GHEA Grapalat" w:hAnsi="GHEA Grapalat" w:cs="Times New Roman"/>
          <w:sz w:val="28"/>
          <w:vertAlign w:val="subscript"/>
        </w:rPr>
        <w:t>,1</w:t>
      </w:r>
      <w:r w:rsidRPr="00485445">
        <w:rPr>
          <w:rFonts w:ascii="GHEA Grapalat" w:hAnsi="GHEA Grapalat"/>
        </w:rPr>
        <w:t xml:space="preserve"> =</w:t>
      </w:r>
      <w:r w:rsidRPr="00485445">
        <w:rPr>
          <w:rFonts w:ascii="GHEA Grapalat" w:hAnsi="GHEA Grapalat"/>
          <w:sz w:val="24"/>
        </w:rPr>
        <w:t>(</w:t>
      </w:r>
      <w:r>
        <w:rPr>
          <w:rFonts w:ascii="GHEA Grapalat" w:hAnsi="GHEA Grapalat"/>
          <w:i/>
          <w:sz w:val="26"/>
          <w:szCs w:val="26"/>
          <w:lang w:val="en-US"/>
        </w:rPr>
        <w:t>b</w:t>
      </w:r>
      <w:r w:rsidRPr="00DC2C20">
        <w:rPr>
          <w:rFonts w:ascii="GHEA Grapalat" w:hAnsi="GHEA Grapalat"/>
          <w:i/>
          <w:sz w:val="28"/>
          <w:szCs w:val="28"/>
          <w:vertAlign w:val="subscript"/>
          <w:lang w:val="en-US"/>
        </w:rPr>
        <w:t>ef</w:t>
      </w:r>
      <w:r w:rsidRPr="00485445">
        <w:rPr>
          <w:rFonts w:ascii="GHEA Grapalat" w:hAnsi="GHEA Grapalat"/>
          <w:sz w:val="28"/>
          <w:szCs w:val="28"/>
          <w:vertAlign w:val="subscript"/>
        </w:rPr>
        <w:t>,1</w:t>
      </w:r>
      <w:r w:rsidRPr="00485445">
        <w:rPr>
          <w:rFonts w:ascii="GHEA Grapalat" w:hAnsi="GHEA Grapalat"/>
        </w:rPr>
        <w:t xml:space="preserve"> </w:t>
      </w:r>
      <w:r w:rsidRPr="00485445">
        <w:rPr>
          <w:rFonts w:ascii="GHEA Grapalat" w:hAnsi="GHEA Grapalat"/>
          <w:sz w:val="24"/>
        </w:rPr>
        <w:t>/</w:t>
      </w:r>
      <w:r w:rsidRPr="00DC2C20">
        <w:rPr>
          <w:rFonts w:ascii="GHEA Grapalat" w:hAnsi="GHEA Grapalat"/>
          <w:i/>
          <w:sz w:val="26"/>
          <w:szCs w:val="26"/>
          <w:lang w:val="en-US"/>
        </w:rPr>
        <w:t>t</w:t>
      </w:r>
      <w:r>
        <w:rPr>
          <w:rFonts w:ascii="GHEA Grapalat" w:hAnsi="GHEA Grapalat"/>
          <w:i/>
          <w:sz w:val="28"/>
          <w:szCs w:val="28"/>
          <w:vertAlign w:val="subscript"/>
          <w:lang w:val="en-US"/>
        </w:rPr>
        <w:t>f</w:t>
      </w:r>
      <w:r>
        <w:rPr>
          <w:rFonts w:ascii="Calibri" w:hAnsi="Calibri"/>
          <w:i/>
          <w:sz w:val="28"/>
          <w:szCs w:val="28"/>
          <w:vertAlign w:val="subscript"/>
          <w:lang w:val="en-US"/>
        </w:rPr>
        <w:t> </w:t>
      </w:r>
      <w:r w:rsidRPr="00485445">
        <w:rPr>
          <w:rFonts w:ascii="GHEA Grapalat" w:hAnsi="GHEA Grapalat"/>
          <w:sz w:val="24"/>
        </w:rPr>
        <w:t>)</w:t>
      </w:r>
      <w:r w:rsidRPr="00485445">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Pr="004101AC">
        <w:rPr>
          <w:rFonts w:ascii="GHEA Grapalat" w:eastAsiaTheme="minorEastAsia" w:hAnsi="GHEA Grapalat"/>
          <w:lang w:val="en-US"/>
        </w:rPr>
        <w:t>։</w:t>
      </w:r>
    </w:p>
    <w:p w14:paraId="771A381B" w14:textId="77777777" w:rsidR="002F6B2E" w:rsidRPr="00E1666E" w:rsidRDefault="002F6B2E" w:rsidP="002F6B2E">
      <w:pPr>
        <w:spacing w:after="120" w:line="312" w:lineRule="auto"/>
        <w:ind w:firstLine="567"/>
        <w:jc w:val="both"/>
        <w:rPr>
          <w:rFonts w:ascii="GHEA Grapalat" w:eastAsiaTheme="minorEastAsia" w:hAnsi="GHEA Grapalat"/>
        </w:rPr>
      </w:pPr>
      <w:r w:rsidRPr="008367B0">
        <w:rPr>
          <w:rFonts w:ascii="GHEA Grapalat" w:eastAsiaTheme="minorEastAsia" w:hAnsi="GHEA Grapalat"/>
          <w:b/>
        </w:rPr>
        <w:t>122.</w:t>
      </w:r>
      <w:r w:rsidR="00433949">
        <w:rPr>
          <w:rFonts w:ascii="GHEA Grapalat" w:eastAsiaTheme="minorEastAsia" w:hAnsi="GHEA Grapalat"/>
          <w:color w:val="FF0000"/>
        </w:rPr>
        <w:t> </w:t>
      </w:r>
      <w:r w:rsidRPr="00E1666E">
        <w:rPr>
          <w:rFonts w:ascii="GHEA Grapalat" w:eastAsiaTheme="minorEastAsia" w:hAnsi="GHEA Grapalat"/>
          <w:lang w:val="en-US"/>
        </w:rPr>
        <w:t>Նիստի</w:t>
      </w:r>
      <w:r w:rsidRPr="00E1666E">
        <w:rPr>
          <w:rFonts w:ascii="GHEA Grapalat" w:eastAsiaTheme="minorEastAsia" w:hAnsi="GHEA Grapalat"/>
        </w:rPr>
        <w:t xml:space="preserve"> (</w:t>
      </w:r>
      <w:r w:rsidRPr="00E1666E">
        <w:rPr>
          <w:rFonts w:ascii="GHEA Grapalat" w:eastAsiaTheme="minorEastAsia" w:hAnsi="GHEA Grapalat"/>
          <w:lang w:val="en-US"/>
        </w:rPr>
        <w:t>պատի</w:t>
      </w:r>
      <w:r w:rsidRPr="00E1666E">
        <w:rPr>
          <w:rFonts w:ascii="GHEA Grapalat" w:eastAsiaTheme="minorEastAsia" w:hAnsi="GHEA Grapalat"/>
        </w:rPr>
        <w:t xml:space="preserve">) </w:t>
      </w:r>
      <w:r w:rsidRPr="00E1666E">
        <w:rPr>
          <w:rFonts w:ascii="GHEA Grapalat" w:eastAsiaTheme="minorEastAsia" w:hAnsi="GHEA Grapalat"/>
          <w:lang w:val="en-US"/>
        </w:rPr>
        <w:t>ծռվածքի</w:t>
      </w:r>
      <w:r>
        <w:rPr>
          <w:rFonts w:ascii="GHEA Grapalat" w:eastAsiaTheme="minorEastAsia" w:hAnsi="GHEA Grapalat"/>
        </w:rPr>
        <w:t xml:space="preserve"> </w:t>
      </w:r>
      <w:r w:rsidRPr="00485445">
        <w:rPr>
          <w:rFonts w:ascii="GHEA Grapalat" w:eastAsiaTheme="minorEastAsia" w:hAnsi="GHEA Grapalat"/>
          <w:i/>
          <w:sz w:val="26"/>
          <w:szCs w:val="26"/>
          <w:lang w:val="en-US"/>
        </w:rPr>
        <w:t>a</w:t>
      </w:r>
      <w:r w:rsidRPr="00485445">
        <w:rPr>
          <w:rFonts w:ascii="GHEA Grapalat" w:eastAsiaTheme="minorEastAsia" w:hAnsi="GHEA Grapalat"/>
          <w:i/>
          <w:sz w:val="28"/>
          <w:szCs w:val="26"/>
          <w:vertAlign w:val="subscript"/>
          <w:lang w:val="en-US"/>
        </w:rPr>
        <w:t>ef</w:t>
      </w:r>
      <w:r w:rsidRPr="00E1666E">
        <w:rPr>
          <w:rFonts w:ascii="GHEA Grapalat" w:eastAsiaTheme="minorEastAsia" w:hAnsi="GHEA Grapalat"/>
        </w:rPr>
        <w:t xml:space="preserve"> </w:t>
      </w:r>
      <w:r w:rsidRPr="00E1666E">
        <w:rPr>
          <w:rFonts w:ascii="GHEA Grapalat" w:eastAsiaTheme="minorEastAsia" w:hAnsi="GHEA Grapalat"/>
          <w:lang w:val="en-US"/>
        </w:rPr>
        <w:t>բարձրությունը</w:t>
      </w:r>
      <w:r w:rsidRPr="00E1666E">
        <w:rPr>
          <w:rFonts w:ascii="GHEA Grapalat" w:eastAsiaTheme="minorEastAsia" w:hAnsi="GHEA Grapalat"/>
        </w:rPr>
        <w:t xml:space="preserve"> (</w:t>
      </w:r>
      <w:r w:rsidRPr="00E1666E">
        <w:rPr>
          <w:rFonts w:ascii="GHEA Grapalat" w:eastAsiaTheme="minorEastAsia" w:hAnsi="GHEA Grapalat"/>
          <w:lang w:val="en-US"/>
        </w:rPr>
        <w:t>տե</w:t>
      </w:r>
      <w:r>
        <w:rPr>
          <w:rFonts w:ascii="GHEA Grapalat" w:eastAsiaTheme="minorEastAsia" w:hAnsi="GHEA Grapalat"/>
        </w:rPr>
        <w:t>՛</w:t>
      </w:r>
      <w:r w:rsidRPr="00E1666E">
        <w:rPr>
          <w:rFonts w:ascii="GHEA Grapalat" w:eastAsiaTheme="minorEastAsia" w:hAnsi="GHEA Grapalat"/>
          <w:lang w:val="en-US"/>
        </w:rPr>
        <w:t>ս</w:t>
      </w:r>
      <w:r w:rsidRPr="00E1666E">
        <w:rPr>
          <w:rFonts w:ascii="GHEA Grapalat" w:eastAsiaTheme="minorEastAsia" w:hAnsi="GHEA Grapalat"/>
        </w:rPr>
        <w:t xml:space="preserve"> </w:t>
      </w:r>
      <w:r w:rsidRPr="00153EEF">
        <w:rPr>
          <w:rFonts w:ascii="GHEA Grapalat" w:eastAsiaTheme="minorEastAsia" w:hAnsi="GHEA Grapalat"/>
          <w:lang w:val="en-US"/>
        </w:rPr>
        <w:t>նկար</w:t>
      </w:r>
      <w:r w:rsidR="00433949">
        <w:rPr>
          <w:rFonts w:ascii="Calibri" w:eastAsiaTheme="minorEastAsia" w:hAnsi="Calibri"/>
        </w:rPr>
        <w:t> </w:t>
      </w:r>
      <w:r w:rsidRPr="00153EEF">
        <w:rPr>
          <w:rFonts w:ascii="GHEA Grapalat" w:eastAsiaTheme="minorEastAsia" w:hAnsi="GHEA Grapalat"/>
        </w:rPr>
        <w:t>5-</w:t>
      </w:r>
      <w:r w:rsidRPr="00153EEF">
        <w:rPr>
          <w:rFonts w:ascii="GHEA Grapalat" w:eastAsiaTheme="minorEastAsia" w:hAnsi="GHEA Grapalat"/>
          <w:lang w:val="en-US"/>
        </w:rPr>
        <w:t>ը</w:t>
      </w:r>
      <w:r w:rsidRPr="00E1666E">
        <w:rPr>
          <w:rFonts w:ascii="GHEA Grapalat" w:eastAsiaTheme="minorEastAsia" w:hAnsi="GHEA Grapalat"/>
        </w:rPr>
        <w:t xml:space="preserve">) </w:t>
      </w:r>
      <w:r w:rsidRPr="00E1666E">
        <w:rPr>
          <w:rFonts w:ascii="GHEA Grapalat" w:eastAsiaTheme="minorEastAsia" w:hAnsi="GHEA Grapalat"/>
          <w:lang w:val="en-US"/>
        </w:rPr>
        <w:t>պետք</w:t>
      </w:r>
      <w:r w:rsidRPr="00E1666E">
        <w:rPr>
          <w:rFonts w:ascii="GHEA Grapalat" w:eastAsiaTheme="minorEastAsia" w:hAnsi="GHEA Grapalat"/>
        </w:rPr>
        <w:t xml:space="preserve"> </w:t>
      </w:r>
      <w:r w:rsidRPr="00E1666E">
        <w:rPr>
          <w:rFonts w:ascii="GHEA Grapalat" w:eastAsiaTheme="minorEastAsia" w:hAnsi="GHEA Grapalat"/>
          <w:lang w:val="en-US"/>
        </w:rPr>
        <w:t>է</w:t>
      </w:r>
      <w:r w:rsidRPr="00E1666E">
        <w:rPr>
          <w:rFonts w:ascii="GHEA Grapalat" w:eastAsiaTheme="minorEastAsia" w:hAnsi="GHEA Grapalat"/>
        </w:rPr>
        <w:t xml:space="preserve"> </w:t>
      </w:r>
      <w:r w:rsidRPr="00E1666E">
        <w:rPr>
          <w:rFonts w:ascii="GHEA Grapalat" w:eastAsiaTheme="minorEastAsia" w:hAnsi="GHEA Grapalat"/>
          <w:lang w:val="en-US"/>
        </w:rPr>
        <w:t>լինի</w:t>
      </w:r>
      <w:r w:rsidRPr="00E1666E">
        <w:rPr>
          <w:rFonts w:ascii="GHEA Grapalat" w:eastAsiaTheme="minorEastAsia" w:hAnsi="GHEA Grapalat"/>
        </w:rPr>
        <w:t xml:space="preserve"> </w:t>
      </w:r>
      <w:r w:rsidRPr="00E1666E">
        <w:rPr>
          <w:rFonts w:ascii="GHEA Grapalat" w:eastAsiaTheme="minorEastAsia" w:hAnsi="GHEA Grapalat"/>
          <w:lang w:val="en-US"/>
        </w:rPr>
        <w:t>ոչ</w:t>
      </w:r>
      <w:r w:rsidRPr="00E1666E">
        <w:rPr>
          <w:rFonts w:ascii="GHEA Grapalat" w:eastAsiaTheme="minorEastAsia" w:hAnsi="GHEA Grapalat"/>
        </w:rPr>
        <w:t xml:space="preserve"> </w:t>
      </w:r>
      <w:r w:rsidRPr="00E1666E">
        <w:rPr>
          <w:rFonts w:ascii="GHEA Grapalat" w:eastAsiaTheme="minorEastAsia" w:hAnsi="GHEA Grapalat"/>
          <w:lang w:val="en-US"/>
        </w:rPr>
        <w:t>պակաս</w:t>
      </w:r>
      <w:r w:rsidRPr="00E1666E">
        <w:rPr>
          <w:rFonts w:ascii="GHEA Grapalat" w:eastAsiaTheme="minorEastAsia" w:hAnsi="GHEA Grapalat"/>
        </w:rPr>
        <w:t xml:space="preserve">, </w:t>
      </w:r>
      <w:r w:rsidRPr="00E1666E">
        <w:rPr>
          <w:rFonts w:ascii="GHEA Grapalat" w:eastAsiaTheme="minorEastAsia" w:hAnsi="GHEA Grapalat"/>
          <w:lang w:val="en-US"/>
        </w:rPr>
        <w:t>քան</w:t>
      </w:r>
      <w:r w:rsidRPr="00E1666E">
        <w:rPr>
          <w:rFonts w:ascii="GHEA Grapalat" w:eastAsiaTheme="minorEastAsia" w:hAnsi="GHEA Grapalat"/>
        </w:rPr>
        <w:t xml:space="preserve"> </w:t>
      </w:r>
      <w:r>
        <w:rPr>
          <w:rFonts w:ascii="GHEA Grapalat" w:eastAsiaTheme="minorEastAsia" w:hAnsi="GHEA Grapalat"/>
        </w:rPr>
        <w:t>0,3</w:t>
      </w:r>
      <w:r>
        <w:rPr>
          <w:rFonts w:ascii="Courier New" w:eastAsiaTheme="minorEastAsia" w:hAnsi="Courier New" w:cs="Courier New"/>
        </w:rPr>
        <w:t>∙</w:t>
      </w:r>
      <w:r w:rsidRPr="00D0143A">
        <w:rPr>
          <w:rFonts w:ascii="GHEA Grapalat" w:eastAsiaTheme="minorEastAsia" w:hAnsi="GHEA Grapalat"/>
          <w:i/>
          <w:sz w:val="26"/>
          <w:szCs w:val="26"/>
        </w:rPr>
        <w:t>b</w:t>
      </w:r>
      <w:r w:rsidRPr="00D0143A">
        <w:rPr>
          <w:rFonts w:ascii="GHEA Grapalat" w:eastAsiaTheme="minorEastAsia" w:hAnsi="GHEA Grapalat"/>
          <w:i/>
          <w:sz w:val="28"/>
          <w:szCs w:val="26"/>
          <w:vertAlign w:val="subscript"/>
        </w:rPr>
        <w:t>ef</w:t>
      </w:r>
      <w:r>
        <w:rPr>
          <w:rFonts w:ascii="Calibri" w:hAnsi="Calibri"/>
        </w:rPr>
        <w:t>  </w:t>
      </w:r>
      <w:r>
        <w:rPr>
          <w:rFonts w:ascii="GHEA Grapalat" w:hAnsi="GHEA Grapalat"/>
          <w:lang w:val="en-US"/>
        </w:rPr>
        <w:t>՝</w:t>
      </w:r>
      <w:r w:rsidRPr="00E1666E">
        <w:rPr>
          <w:rFonts w:ascii="GHEA Grapalat" w:eastAsiaTheme="minorEastAsia" w:hAnsi="GHEA Grapalat"/>
        </w:rPr>
        <w:t xml:space="preserve"> </w:t>
      </w:r>
      <w:r w:rsidRPr="00E1666E">
        <w:rPr>
          <w:rFonts w:ascii="GHEA Grapalat" w:eastAsiaTheme="minorEastAsia" w:hAnsi="GHEA Grapalat"/>
          <w:lang w:val="en-US"/>
        </w:rPr>
        <w:t>այն</w:t>
      </w:r>
      <w:r w:rsidRPr="00E1666E">
        <w:rPr>
          <w:rFonts w:ascii="GHEA Grapalat" w:eastAsiaTheme="minorEastAsia" w:hAnsi="GHEA Grapalat"/>
        </w:rPr>
        <w:t xml:space="preserve"> </w:t>
      </w:r>
      <w:r w:rsidRPr="00E1666E">
        <w:rPr>
          <w:rFonts w:ascii="GHEA Grapalat" w:eastAsiaTheme="minorEastAsia" w:hAnsi="GHEA Grapalat"/>
          <w:lang w:val="en-US"/>
        </w:rPr>
        <w:t>տարրերում</w:t>
      </w:r>
      <w:r w:rsidRPr="00E1666E">
        <w:rPr>
          <w:rFonts w:ascii="GHEA Grapalat" w:eastAsiaTheme="minorEastAsia" w:hAnsi="GHEA Grapalat"/>
        </w:rPr>
        <w:t xml:space="preserve">, </w:t>
      </w:r>
      <w:r w:rsidRPr="00E1666E">
        <w:rPr>
          <w:rFonts w:ascii="GHEA Grapalat" w:eastAsiaTheme="minorEastAsia" w:hAnsi="GHEA Grapalat"/>
          <w:lang w:val="en-US"/>
        </w:rPr>
        <w:t>որոնք</w:t>
      </w:r>
      <w:r w:rsidRPr="00E1666E">
        <w:rPr>
          <w:rFonts w:ascii="GHEA Grapalat" w:eastAsiaTheme="minorEastAsia" w:hAnsi="GHEA Grapalat"/>
        </w:rPr>
        <w:t xml:space="preserve"> </w:t>
      </w:r>
      <w:r w:rsidRPr="00E1666E">
        <w:rPr>
          <w:rFonts w:ascii="GHEA Grapalat" w:eastAsiaTheme="minorEastAsia" w:hAnsi="GHEA Grapalat"/>
          <w:lang w:val="en-US"/>
        </w:rPr>
        <w:t>ուժեղացված</w:t>
      </w:r>
      <w:r w:rsidRPr="00E1666E">
        <w:rPr>
          <w:rFonts w:ascii="GHEA Grapalat" w:eastAsiaTheme="minorEastAsia" w:hAnsi="GHEA Grapalat"/>
        </w:rPr>
        <w:t xml:space="preserve"> </w:t>
      </w:r>
      <w:r w:rsidRPr="00E1666E">
        <w:rPr>
          <w:rFonts w:ascii="GHEA Grapalat" w:eastAsiaTheme="minorEastAsia" w:hAnsi="GHEA Grapalat"/>
          <w:lang w:val="en-US"/>
        </w:rPr>
        <w:t>չեն</w:t>
      </w:r>
      <w:r w:rsidRPr="00E1666E">
        <w:rPr>
          <w:rFonts w:ascii="GHEA Grapalat" w:eastAsiaTheme="minorEastAsia" w:hAnsi="GHEA Grapalat"/>
        </w:rPr>
        <w:t xml:space="preserve"> </w:t>
      </w:r>
      <w:r w:rsidRPr="00E1666E">
        <w:rPr>
          <w:rFonts w:ascii="GHEA Grapalat" w:eastAsiaTheme="minorEastAsia" w:hAnsi="GHEA Grapalat"/>
          <w:lang w:val="en-US"/>
        </w:rPr>
        <w:t>զոլակներով</w:t>
      </w:r>
      <w:r w:rsidRPr="00E1666E">
        <w:rPr>
          <w:rFonts w:ascii="GHEA Grapalat" w:eastAsiaTheme="minorEastAsia" w:hAnsi="GHEA Grapalat"/>
        </w:rPr>
        <w:t xml:space="preserve"> </w:t>
      </w:r>
      <w:r>
        <w:rPr>
          <w:rFonts w:ascii="GHEA Grapalat" w:eastAsiaTheme="minorEastAsia" w:hAnsi="GHEA Grapalat"/>
          <w:lang w:val="en-US"/>
        </w:rPr>
        <w:t>և</w:t>
      </w:r>
      <w:r w:rsidRPr="00E1666E">
        <w:rPr>
          <w:rFonts w:ascii="GHEA Grapalat" w:eastAsiaTheme="minorEastAsia" w:hAnsi="GHEA Grapalat"/>
        </w:rPr>
        <w:t xml:space="preserve"> </w:t>
      </w:r>
      <w:r>
        <w:rPr>
          <w:rFonts w:ascii="GHEA Grapalat" w:eastAsiaTheme="minorEastAsia" w:hAnsi="GHEA Grapalat"/>
        </w:rPr>
        <w:t>0,2</w:t>
      </w:r>
      <w:r>
        <w:rPr>
          <w:rFonts w:ascii="Courier New" w:eastAsiaTheme="minorEastAsia" w:hAnsi="Courier New" w:cs="Courier New"/>
        </w:rPr>
        <w:t>∙</w:t>
      </w:r>
      <w:r w:rsidRPr="00D0143A">
        <w:rPr>
          <w:rFonts w:ascii="GHEA Grapalat" w:eastAsiaTheme="minorEastAsia" w:hAnsi="GHEA Grapalat"/>
          <w:i/>
          <w:sz w:val="26"/>
          <w:szCs w:val="26"/>
        </w:rPr>
        <w:t>b</w:t>
      </w:r>
      <w:r w:rsidRPr="00D0143A">
        <w:rPr>
          <w:rFonts w:ascii="GHEA Grapalat" w:eastAsiaTheme="minorEastAsia" w:hAnsi="GHEA Grapalat"/>
          <w:i/>
          <w:sz w:val="28"/>
          <w:szCs w:val="26"/>
          <w:vertAlign w:val="subscript"/>
        </w:rPr>
        <w:t>ef</w:t>
      </w:r>
      <w:r>
        <w:rPr>
          <w:rFonts w:ascii="Calibri" w:hAnsi="Calibri"/>
        </w:rPr>
        <w:t> </w:t>
      </w:r>
      <w:r>
        <w:rPr>
          <w:rFonts w:ascii="GHEA Grapalat" w:hAnsi="GHEA Grapalat"/>
          <w:lang w:val="en-US"/>
        </w:rPr>
        <w:t>՝</w:t>
      </w:r>
      <w:r w:rsidRPr="00E1666E">
        <w:rPr>
          <w:rFonts w:ascii="GHEA Grapalat" w:hAnsi="GHEA Grapalat"/>
        </w:rPr>
        <w:t xml:space="preserve"> </w:t>
      </w:r>
      <w:r>
        <w:rPr>
          <w:rFonts w:ascii="GHEA Grapalat" w:hAnsi="GHEA Grapalat"/>
          <w:lang w:val="en-US"/>
        </w:rPr>
        <w:t>այն</w:t>
      </w:r>
      <w:r w:rsidRPr="00E1666E">
        <w:rPr>
          <w:rFonts w:ascii="GHEA Grapalat" w:hAnsi="GHEA Grapalat"/>
        </w:rPr>
        <w:t xml:space="preserve"> </w:t>
      </w:r>
      <w:r w:rsidRPr="00142B4D">
        <w:rPr>
          <w:rFonts w:ascii="GHEA Grapalat" w:eastAsiaTheme="minorEastAsia" w:hAnsi="GHEA Grapalat"/>
          <w:color w:val="FF0000"/>
        </w:rPr>
        <w:t xml:space="preserve"> </w:t>
      </w:r>
      <w:r w:rsidRPr="00E1666E">
        <w:rPr>
          <w:rFonts w:ascii="GHEA Grapalat" w:eastAsiaTheme="minorEastAsia" w:hAnsi="GHEA Grapalat"/>
          <w:lang w:val="en-US"/>
        </w:rPr>
        <w:t>տարրերում</w:t>
      </w:r>
      <w:r w:rsidRPr="00E1666E">
        <w:rPr>
          <w:rFonts w:ascii="GHEA Grapalat" w:eastAsiaTheme="minorEastAsia" w:hAnsi="GHEA Grapalat"/>
        </w:rPr>
        <w:t xml:space="preserve">, </w:t>
      </w:r>
      <w:r w:rsidRPr="00E1666E">
        <w:rPr>
          <w:rFonts w:ascii="GHEA Grapalat" w:eastAsiaTheme="minorEastAsia" w:hAnsi="GHEA Grapalat"/>
          <w:lang w:val="en-US"/>
        </w:rPr>
        <w:t>որոնք</w:t>
      </w:r>
      <w:r w:rsidRPr="00E1666E">
        <w:rPr>
          <w:rFonts w:ascii="GHEA Grapalat" w:eastAsiaTheme="minorEastAsia" w:hAnsi="GHEA Grapalat"/>
        </w:rPr>
        <w:t xml:space="preserve"> </w:t>
      </w:r>
      <w:r w:rsidRPr="00E1666E">
        <w:rPr>
          <w:rFonts w:ascii="GHEA Grapalat" w:eastAsiaTheme="minorEastAsia" w:hAnsi="GHEA Grapalat"/>
          <w:lang w:val="en-US"/>
        </w:rPr>
        <w:t>ուժեղացված</w:t>
      </w:r>
      <w:r w:rsidRPr="00E1666E">
        <w:rPr>
          <w:rFonts w:ascii="GHEA Grapalat" w:eastAsiaTheme="minorEastAsia" w:hAnsi="GHEA Grapalat"/>
        </w:rPr>
        <w:t xml:space="preserve"> </w:t>
      </w:r>
      <w:r w:rsidRPr="00E1666E">
        <w:rPr>
          <w:rFonts w:ascii="GHEA Grapalat" w:eastAsiaTheme="minorEastAsia" w:hAnsi="GHEA Grapalat"/>
          <w:lang w:val="en-US"/>
        </w:rPr>
        <w:t>են</w:t>
      </w:r>
      <w:r w:rsidRPr="00E1666E">
        <w:rPr>
          <w:rFonts w:ascii="GHEA Grapalat" w:eastAsiaTheme="minorEastAsia" w:hAnsi="GHEA Grapalat"/>
        </w:rPr>
        <w:t xml:space="preserve"> </w:t>
      </w:r>
      <w:r w:rsidRPr="00E1666E">
        <w:rPr>
          <w:rFonts w:ascii="GHEA Grapalat" w:eastAsiaTheme="minorEastAsia" w:hAnsi="GHEA Grapalat"/>
          <w:lang w:val="en-US"/>
        </w:rPr>
        <w:t>զոլակներով</w:t>
      </w:r>
      <w:r w:rsidRPr="00E1666E">
        <w:rPr>
          <w:rFonts w:ascii="GHEA Grapalat" w:eastAsiaTheme="minorEastAsia" w:hAnsi="GHEA Grapalat"/>
        </w:rPr>
        <w:t xml:space="preserve"> </w:t>
      </w:r>
      <w:r w:rsidRPr="002B06AF">
        <w:rPr>
          <w:rFonts w:ascii="GHEA Grapalat" w:eastAsiaTheme="minorEastAsia" w:hAnsi="GHEA Grapalat"/>
        </w:rPr>
        <w:t>(</w:t>
      </w:r>
      <w:r w:rsidRPr="002B06AF">
        <w:rPr>
          <w:rFonts w:ascii="GHEA Grapalat" w:eastAsiaTheme="minorEastAsia" w:hAnsi="GHEA Grapalat"/>
          <w:lang w:val="en-US"/>
        </w:rPr>
        <w:t>տե</w:t>
      </w:r>
      <w:r>
        <w:rPr>
          <w:rFonts w:ascii="GHEA Grapalat" w:eastAsiaTheme="minorEastAsia" w:hAnsi="GHEA Grapalat"/>
        </w:rPr>
        <w:t>՛</w:t>
      </w:r>
      <w:r w:rsidRPr="002B06AF">
        <w:rPr>
          <w:rFonts w:ascii="GHEA Grapalat" w:eastAsiaTheme="minorEastAsia" w:hAnsi="GHEA Grapalat"/>
          <w:lang w:val="en-US"/>
        </w:rPr>
        <w:t>ս</w:t>
      </w:r>
      <w:r w:rsidRPr="002B06AF">
        <w:rPr>
          <w:rFonts w:ascii="GHEA Grapalat" w:eastAsiaTheme="minorEastAsia" w:hAnsi="GHEA Grapalat"/>
        </w:rPr>
        <w:t xml:space="preserve"> </w:t>
      </w:r>
      <w:r w:rsidRPr="002B06AF">
        <w:rPr>
          <w:rFonts w:ascii="GHEA Grapalat" w:eastAsiaTheme="minorEastAsia" w:hAnsi="GHEA Grapalat"/>
          <w:lang w:val="en-US"/>
        </w:rPr>
        <w:t>աղյուսակ</w:t>
      </w:r>
      <w:r w:rsidRPr="002B06AF">
        <w:rPr>
          <w:rFonts w:ascii="GHEA Grapalat" w:eastAsiaTheme="minorEastAsia" w:hAnsi="GHEA Grapalat"/>
        </w:rPr>
        <w:t xml:space="preserve"> 10-</w:t>
      </w:r>
      <w:r w:rsidRPr="002B06AF">
        <w:rPr>
          <w:rFonts w:ascii="GHEA Grapalat" w:eastAsiaTheme="minorEastAsia" w:hAnsi="GHEA Grapalat"/>
          <w:lang w:val="en-US"/>
        </w:rPr>
        <w:t>ը</w:t>
      </w:r>
      <w:r w:rsidRPr="002B06AF">
        <w:rPr>
          <w:rFonts w:ascii="GHEA Grapalat" w:eastAsiaTheme="minorEastAsia" w:hAnsi="GHEA Grapalat"/>
        </w:rPr>
        <w:t xml:space="preserve">), </w:t>
      </w:r>
      <w:r w:rsidRPr="00E1666E">
        <w:rPr>
          <w:rFonts w:ascii="GHEA Grapalat" w:eastAsiaTheme="minorEastAsia" w:hAnsi="GHEA Grapalat"/>
          <w:lang w:val="en-US"/>
        </w:rPr>
        <w:t>ընդ</w:t>
      </w:r>
      <w:r w:rsidRPr="00E1666E">
        <w:rPr>
          <w:rFonts w:ascii="GHEA Grapalat" w:eastAsiaTheme="minorEastAsia" w:hAnsi="GHEA Grapalat"/>
        </w:rPr>
        <w:t xml:space="preserve"> </w:t>
      </w:r>
      <w:r w:rsidRPr="00E1666E">
        <w:rPr>
          <w:rFonts w:ascii="GHEA Grapalat" w:eastAsiaTheme="minorEastAsia" w:hAnsi="GHEA Grapalat"/>
          <w:lang w:val="en-US"/>
        </w:rPr>
        <w:t>որում</w:t>
      </w:r>
      <w:r w:rsidRPr="00E1666E">
        <w:rPr>
          <w:rFonts w:ascii="GHEA Grapalat" w:eastAsiaTheme="minorEastAsia" w:hAnsi="GHEA Grapalat"/>
        </w:rPr>
        <w:t xml:space="preserve"> </w:t>
      </w:r>
      <w:r w:rsidRPr="00E1666E">
        <w:rPr>
          <w:rFonts w:ascii="GHEA Grapalat" w:eastAsiaTheme="minorEastAsia" w:hAnsi="GHEA Grapalat"/>
          <w:lang w:val="en-US"/>
        </w:rPr>
        <w:t>կողի</w:t>
      </w:r>
      <w:r w:rsidRPr="00E1666E">
        <w:rPr>
          <w:rFonts w:ascii="GHEA Grapalat" w:eastAsiaTheme="minorEastAsia" w:hAnsi="GHEA Grapalat"/>
        </w:rPr>
        <w:t xml:space="preserve"> </w:t>
      </w:r>
      <w:r w:rsidRPr="00E1666E">
        <w:rPr>
          <w:rFonts w:ascii="GHEA Grapalat" w:eastAsiaTheme="minorEastAsia" w:hAnsi="GHEA Grapalat"/>
          <w:lang w:val="en-US"/>
        </w:rPr>
        <w:t>հաստությունը</w:t>
      </w:r>
      <w:r w:rsidRPr="00E1666E">
        <w:rPr>
          <w:rFonts w:ascii="GHEA Grapalat" w:eastAsiaTheme="minorEastAsia" w:hAnsi="GHEA Grapalat"/>
        </w:rPr>
        <w:t xml:space="preserve"> </w:t>
      </w:r>
      <w:r w:rsidRPr="00E1666E">
        <w:rPr>
          <w:rFonts w:ascii="GHEA Grapalat" w:eastAsiaTheme="minorEastAsia" w:hAnsi="GHEA Grapalat"/>
          <w:lang w:val="en-US"/>
        </w:rPr>
        <w:t>պետք</w:t>
      </w:r>
      <w:r w:rsidRPr="00E1666E">
        <w:rPr>
          <w:rFonts w:ascii="GHEA Grapalat" w:eastAsiaTheme="minorEastAsia" w:hAnsi="GHEA Grapalat"/>
        </w:rPr>
        <w:t xml:space="preserve"> </w:t>
      </w:r>
      <w:r w:rsidRPr="00E1666E">
        <w:rPr>
          <w:rFonts w:ascii="GHEA Grapalat" w:eastAsiaTheme="minorEastAsia" w:hAnsi="GHEA Grapalat"/>
          <w:lang w:val="en-US"/>
        </w:rPr>
        <w:t>է</w:t>
      </w:r>
      <w:r w:rsidRPr="00E1666E">
        <w:rPr>
          <w:rFonts w:ascii="GHEA Grapalat" w:eastAsiaTheme="minorEastAsia" w:hAnsi="GHEA Grapalat"/>
        </w:rPr>
        <w:t xml:space="preserve"> </w:t>
      </w:r>
      <w:r w:rsidRPr="00E1666E">
        <w:rPr>
          <w:rFonts w:ascii="GHEA Grapalat" w:eastAsiaTheme="minorEastAsia" w:hAnsi="GHEA Grapalat"/>
          <w:lang w:val="en-US"/>
        </w:rPr>
        <w:t>լինի</w:t>
      </w:r>
      <w:r w:rsidRPr="00E1666E">
        <w:rPr>
          <w:rFonts w:ascii="GHEA Grapalat" w:eastAsiaTheme="minorEastAsia" w:hAnsi="GHEA Grapalat"/>
        </w:rPr>
        <w:t xml:space="preserve"> </w:t>
      </w:r>
      <w:r w:rsidRPr="00E1666E">
        <w:rPr>
          <w:rFonts w:ascii="GHEA Grapalat" w:eastAsiaTheme="minorEastAsia" w:hAnsi="GHEA Grapalat"/>
          <w:lang w:val="en-US"/>
        </w:rPr>
        <w:t>ոչ</w:t>
      </w:r>
      <w:r w:rsidRPr="00E1666E">
        <w:rPr>
          <w:rFonts w:ascii="GHEA Grapalat" w:eastAsiaTheme="minorEastAsia" w:hAnsi="GHEA Grapalat"/>
        </w:rPr>
        <w:t xml:space="preserve"> </w:t>
      </w:r>
      <w:r w:rsidRPr="00E1666E">
        <w:rPr>
          <w:rFonts w:ascii="GHEA Grapalat" w:eastAsiaTheme="minorEastAsia" w:hAnsi="GHEA Grapalat"/>
          <w:lang w:val="en-US"/>
        </w:rPr>
        <w:t>պակաս</w:t>
      </w:r>
      <w:r w:rsidRPr="00E1666E">
        <w:rPr>
          <w:rFonts w:ascii="GHEA Grapalat" w:eastAsiaTheme="minorEastAsia" w:hAnsi="GHEA Grapalat"/>
        </w:rPr>
        <w:t xml:space="preserve">, </w:t>
      </w:r>
      <w:r w:rsidRPr="00E1666E">
        <w:rPr>
          <w:rFonts w:ascii="GHEA Grapalat" w:eastAsiaTheme="minorEastAsia" w:hAnsi="GHEA Grapalat"/>
          <w:lang w:val="en-US"/>
        </w:rPr>
        <w:t>քան</w:t>
      </w:r>
      <w:r w:rsidRPr="00E1666E">
        <w:rPr>
          <w:rFonts w:ascii="GHEA Grapalat" w:eastAsiaTheme="minorEastAsia" w:hAnsi="GHEA Grapalat"/>
        </w:rPr>
        <w:t xml:space="preserve"> </w:t>
      </w:r>
      <w:r>
        <w:rPr>
          <w:rFonts w:ascii="GHEA Grapalat" w:eastAsiaTheme="minorEastAsia" w:hAnsi="GHEA Grapalat"/>
        </w:rPr>
        <w:t>2</w:t>
      </w:r>
      <w:r>
        <w:rPr>
          <w:rFonts w:ascii="Courier New" w:eastAsiaTheme="minorEastAsia" w:hAnsi="Courier New" w:cs="Courier New"/>
        </w:rPr>
        <w:t>∙</w:t>
      </w:r>
      <w:r>
        <w:rPr>
          <w:rFonts w:ascii="GHEA Grapalat" w:eastAsiaTheme="minorEastAsia" w:hAnsi="GHEA Grapalat"/>
          <w:i/>
          <w:sz w:val="26"/>
          <w:szCs w:val="26"/>
        </w:rPr>
        <w:t>a</w:t>
      </w:r>
      <w:r w:rsidRPr="00D0143A">
        <w:rPr>
          <w:rFonts w:ascii="GHEA Grapalat" w:eastAsiaTheme="minorEastAsia" w:hAnsi="GHEA Grapalat"/>
          <w:i/>
          <w:sz w:val="28"/>
          <w:szCs w:val="26"/>
          <w:vertAlign w:val="subscript"/>
        </w:rPr>
        <w:t>ef</w:t>
      </w:r>
      <w:r>
        <w:rPr>
          <w:rFonts w:ascii="Calibri" w:hAnsi="Calibri"/>
        </w:rPr>
        <w:t> </w:t>
      </w:r>
      <w:r>
        <w:rPr>
          <w:rFonts w:ascii="Courier New" w:eastAsiaTheme="minorEastAsia"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Pr="00E1666E">
        <w:rPr>
          <w:rFonts w:ascii="GHEA Grapalat" w:eastAsiaTheme="minorEastAsia" w:hAnsi="GHEA Grapalat"/>
          <w:lang w:val="en-US"/>
        </w:rPr>
        <w:t>։</w:t>
      </w:r>
    </w:p>
    <w:p w14:paraId="43E767D5" w14:textId="77777777" w:rsidR="002F6B2E" w:rsidRPr="00142B4D" w:rsidRDefault="002F6B2E" w:rsidP="002F6B2E">
      <w:pPr>
        <w:spacing w:after="120" w:line="312" w:lineRule="auto"/>
        <w:ind w:firstLine="567"/>
        <w:jc w:val="both"/>
        <w:rPr>
          <w:rFonts w:ascii="GHEA Grapalat" w:eastAsiaTheme="minorEastAsia" w:hAnsi="GHEA Grapalat"/>
          <w:color w:val="FF0000"/>
        </w:rPr>
      </w:pPr>
      <w:r w:rsidRPr="008367B0">
        <w:rPr>
          <w:rFonts w:ascii="GHEA Grapalat" w:eastAsiaTheme="minorEastAsia" w:hAnsi="GHEA Grapalat"/>
          <w:b/>
        </w:rPr>
        <w:t>123.</w:t>
      </w:r>
      <w:r w:rsidR="00433949">
        <w:rPr>
          <w:rFonts w:ascii="GHEA Grapalat" w:eastAsiaTheme="minorEastAsia" w:hAnsi="GHEA Grapalat"/>
          <w:color w:val="FF0000"/>
        </w:rPr>
        <w:t> </w:t>
      </w:r>
      <w:r w:rsidRPr="008D3023">
        <w:rPr>
          <w:rFonts w:ascii="GHEA Grapalat" w:eastAsiaTheme="minorEastAsia" w:hAnsi="GHEA Grapalat"/>
          <w:lang w:val="en-US"/>
        </w:rPr>
        <w:t>Առանցքային</w:t>
      </w:r>
      <w:r w:rsidRPr="008D3023">
        <w:rPr>
          <w:rFonts w:ascii="GHEA Grapalat" w:eastAsiaTheme="minorEastAsia" w:hAnsi="GHEA Grapalat"/>
        </w:rPr>
        <w:t xml:space="preserve"> </w:t>
      </w:r>
      <w:r w:rsidRPr="008D3023">
        <w:rPr>
          <w:rFonts w:ascii="GHEA Grapalat" w:eastAsiaTheme="minorEastAsia" w:hAnsi="GHEA Grapalat"/>
          <w:lang w:val="en-US"/>
        </w:rPr>
        <w:t>սեղմված</w:t>
      </w:r>
      <w:r w:rsidRPr="008D3023">
        <w:rPr>
          <w:rFonts w:ascii="GHEA Grapalat" w:eastAsiaTheme="minorEastAsia" w:hAnsi="GHEA Grapalat"/>
        </w:rPr>
        <w:t xml:space="preserve"> </w:t>
      </w:r>
      <w:r w:rsidRPr="008D3023">
        <w:rPr>
          <w:rFonts w:ascii="GHEA Grapalat" w:eastAsiaTheme="minorEastAsia" w:hAnsi="GHEA Grapalat"/>
          <w:lang w:val="en-US"/>
        </w:rPr>
        <w:t>տարրերի</w:t>
      </w:r>
      <w:r w:rsidRPr="008D3023">
        <w:rPr>
          <w:rFonts w:ascii="GHEA Grapalat" w:eastAsiaTheme="minorEastAsia" w:hAnsi="GHEA Grapalat"/>
        </w:rPr>
        <w:t xml:space="preserve"> </w:t>
      </w:r>
      <w:r w:rsidRPr="008D3023">
        <w:rPr>
          <w:rFonts w:ascii="GHEA Grapalat" w:eastAsiaTheme="minorEastAsia" w:hAnsi="GHEA Grapalat"/>
          <w:lang w:val="en-US"/>
        </w:rPr>
        <w:t>հատվածքներ</w:t>
      </w:r>
      <w:r>
        <w:rPr>
          <w:rFonts w:ascii="GHEA Grapalat" w:eastAsiaTheme="minorEastAsia" w:hAnsi="GHEA Grapalat"/>
          <w:lang w:val="en-US"/>
        </w:rPr>
        <w:t>ն</w:t>
      </w:r>
      <w:r w:rsidRPr="00142B4D">
        <w:rPr>
          <w:rFonts w:ascii="GHEA Grapalat" w:eastAsiaTheme="minorEastAsia" w:hAnsi="GHEA Grapalat"/>
          <w:color w:val="FF0000"/>
        </w:rPr>
        <w:t xml:space="preserve"> </w:t>
      </w:r>
      <w:r w:rsidRPr="008D3023">
        <w:rPr>
          <w:rFonts w:ascii="GHEA Grapalat" w:eastAsiaTheme="minorEastAsia" w:hAnsi="GHEA Grapalat"/>
          <w:lang w:val="en-US"/>
        </w:rPr>
        <w:t>ըստ</w:t>
      </w:r>
      <w:r w:rsidRPr="008D3023">
        <w:rPr>
          <w:rFonts w:ascii="GHEA Grapalat" w:eastAsiaTheme="minorEastAsia" w:hAnsi="GHEA Grapalat"/>
        </w:rPr>
        <w:t xml:space="preserve"> </w:t>
      </w:r>
      <w:r w:rsidRPr="008D3023">
        <w:rPr>
          <w:rFonts w:ascii="GHEA Grapalat" w:eastAsiaTheme="minorEastAsia" w:hAnsi="GHEA Grapalat"/>
          <w:lang w:val="en-US"/>
        </w:rPr>
        <w:t>սահմանային</w:t>
      </w:r>
      <w:r w:rsidRPr="008D3023">
        <w:rPr>
          <w:rFonts w:ascii="GHEA Grapalat" w:eastAsiaTheme="minorEastAsia" w:hAnsi="GHEA Grapalat"/>
        </w:rPr>
        <w:t xml:space="preserve"> </w:t>
      </w:r>
      <w:r w:rsidRPr="008D3023">
        <w:rPr>
          <w:rFonts w:ascii="GHEA Grapalat" w:eastAsiaTheme="minorEastAsia" w:hAnsi="GHEA Grapalat"/>
          <w:lang w:val="en-US"/>
        </w:rPr>
        <w:t>ճկունության</w:t>
      </w:r>
      <w:r w:rsidRPr="008D3023">
        <w:rPr>
          <w:rFonts w:ascii="GHEA Grapalat" w:eastAsiaTheme="minorEastAsia" w:hAnsi="GHEA Grapalat"/>
        </w:rPr>
        <w:t xml:space="preserve"> </w:t>
      </w:r>
      <w:r w:rsidRPr="008D3023">
        <w:rPr>
          <w:rFonts w:ascii="GHEA Grapalat" w:eastAsiaTheme="minorEastAsia" w:hAnsi="GHEA Grapalat"/>
          <w:lang w:val="en-US"/>
        </w:rPr>
        <w:t>արժեքների</w:t>
      </w:r>
      <w:r w:rsidRPr="008D3023">
        <w:rPr>
          <w:rFonts w:ascii="GHEA Grapalat" w:eastAsiaTheme="minorEastAsia" w:hAnsi="GHEA Grapalat"/>
        </w:rPr>
        <w:t xml:space="preserve"> </w:t>
      </w:r>
      <w:r w:rsidRPr="008D3023">
        <w:rPr>
          <w:rFonts w:ascii="GHEA Grapalat" w:eastAsiaTheme="minorEastAsia" w:hAnsi="GHEA Grapalat"/>
          <w:lang w:val="en-US"/>
        </w:rPr>
        <w:t>նշանակման</w:t>
      </w:r>
      <w:r w:rsidRPr="008D3023">
        <w:rPr>
          <w:rFonts w:ascii="GHEA Grapalat" w:eastAsiaTheme="minorEastAsia" w:hAnsi="GHEA Grapalat"/>
        </w:rPr>
        <w:t xml:space="preserve"> </w:t>
      </w:r>
      <w:r w:rsidRPr="008D3023">
        <w:rPr>
          <w:rFonts w:ascii="GHEA Grapalat" w:eastAsiaTheme="minorEastAsia" w:hAnsi="GHEA Grapalat"/>
          <w:lang w:val="en-US"/>
        </w:rPr>
        <w:t>դեպքում</w:t>
      </w:r>
      <w:r w:rsidRPr="008D3023">
        <w:rPr>
          <w:rFonts w:ascii="GHEA Grapalat" w:eastAsiaTheme="minorEastAsia" w:hAnsi="GHEA Grapalat"/>
        </w:rPr>
        <w:t xml:space="preserve"> (</w:t>
      </w:r>
      <w:r w:rsidRPr="008D3023">
        <w:rPr>
          <w:rFonts w:ascii="GHEA Grapalat" w:eastAsiaTheme="minorEastAsia" w:hAnsi="GHEA Grapalat"/>
          <w:lang w:val="en-US"/>
        </w:rPr>
        <w:t>համապատասխան</w:t>
      </w:r>
      <w:r w:rsidRPr="008D3023">
        <w:rPr>
          <w:rFonts w:ascii="GHEA Grapalat" w:eastAsiaTheme="minorEastAsia" w:hAnsi="GHEA Grapalat"/>
        </w:rPr>
        <w:t xml:space="preserve"> </w:t>
      </w:r>
      <w:r>
        <w:rPr>
          <w:rFonts w:ascii="GHEA Grapalat" w:eastAsiaTheme="minorEastAsia" w:hAnsi="GHEA Grapalat"/>
          <w:lang w:val="en-US"/>
        </w:rPr>
        <w:t>X</w:t>
      </w:r>
      <w:r w:rsidRPr="008F39DC">
        <w:rPr>
          <w:rFonts w:ascii="GHEA Grapalat" w:eastAsiaTheme="minorEastAsia" w:hAnsi="GHEA Grapalat"/>
        </w:rPr>
        <w:t xml:space="preserve"> </w:t>
      </w:r>
      <w:r>
        <w:rPr>
          <w:rFonts w:ascii="GHEA Grapalat" w:eastAsiaTheme="minorEastAsia" w:hAnsi="GHEA Grapalat"/>
          <w:lang w:val="en-US"/>
        </w:rPr>
        <w:t>բաժնի</w:t>
      </w:r>
      <w:r w:rsidRPr="008F39DC">
        <w:rPr>
          <w:rFonts w:ascii="GHEA Grapalat" w:eastAsiaTheme="minorEastAsia" w:hAnsi="GHEA Grapalat"/>
        </w:rPr>
        <w:t xml:space="preserve"> 256</w:t>
      </w:r>
      <w:r w:rsidR="00481485">
        <w:rPr>
          <w:rFonts w:ascii="GHEA Grapalat" w:eastAsiaTheme="minorEastAsia" w:hAnsi="GHEA Grapalat"/>
        </w:rPr>
        <w:t>-ից մինչև</w:t>
      </w:r>
      <w:r w:rsidRPr="008F39DC">
        <w:rPr>
          <w:rFonts w:ascii="GHEA Grapalat" w:eastAsiaTheme="minorEastAsia" w:hAnsi="GHEA Grapalat"/>
        </w:rPr>
        <w:t xml:space="preserve"> 257</w:t>
      </w:r>
      <w:r w:rsidR="00481485">
        <w:rPr>
          <w:rFonts w:ascii="GHEA Grapalat" w:eastAsiaTheme="minorEastAsia" w:hAnsi="GHEA Grapalat"/>
        </w:rPr>
        <w:t>-րդ</w:t>
      </w:r>
      <w:r w:rsidRPr="008F39DC">
        <w:rPr>
          <w:rFonts w:ascii="GHEA Grapalat" w:eastAsiaTheme="minorEastAsia" w:hAnsi="GHEA Grapalat"/>
        </w:rPr>
        <w:t xml:space="preserve"> </w:t>
      </w:r>
      <w:r w:rsidRPr="00153EEF">
        <w:rPr>
          <w:rFonts w:ascii="GHEA Grapalat" w:eastAsiaTheme="minorEastAsia" w:hAnsi="GHEA Grapalat"/>
          <w:lang w:val="en-US"/>
        </w:rPr>
        <w:t>կետ</w:t>
      </w:r>
      <w:r>
        <w:rPr>
          <w:rFonts w:ascii="GHEA Grapalat" w:eastAsiaTheme="minorEastAsia" w:hAnsi="GHEA Grapalat"/>
          <w:lang w:val="en-US"/>
        </w:rPr>
        <w:t>եր</w:t>
      </w:r>
      <w:r w:rsidRPr="00153EEF">
        <w:rPr>
          <w:rFonts w:ascii="GHEA Grapalat" w:eastAsiaTheme="minorEastAsia" w:hAnsi="GHEA Grapalat"/>
          <w:lang w:val="en-US"/>
        </w:rPr>
        <w:t>ի</w:t>
      </w:r>
      <w:r w:rsidRPr="00153EEF">
        <w:rPr>
          <w:rFonts w:ascii="GHEA Grapalat" w:eastAsiaTheme="minorEastAsia"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rPr>
        <w:t>uw</w:t>
      </w:r>
      <w:r w:rsidRPr="008D3023">
        <w:rPr>
          <w:rFonts w:ascii="GHEA Grapalat" w:hAnsi="GHEA Grapalat"/>
        </w:rPr>
        <w:t xml:space="preserve"> </w:t>
      </w:r>
      <w:r w:rsidRPr="008D3023">
        <w:rPr>
          <w:rFonts w:ascii="GHEA Grapalat" w:eastAsiaTheme="minorEastAsia" w:hAnsi="GHEA Grapalat"/>
          <w:lang w:val="en-US"/>
        </w:rPr>
        <w:t>պատի</w:t>
      </w:r>
      <w:r w:rsidRPr="008D3023">
        <w:rPr>
          <w:rFonts w:ascii="GHEA Grapalat" w:eastAsiaTheme="minorEastAsia" w:hAnsi="GHEA Grapalat"/>
        </w:rPr>
        <w:t xml:space="preserve"> </w:t>
      </w:r>
      <w:r w:rsidRPr="00D57C4A">
        <w:rPr>
          <w:rFonts w:ascii="GHEA Grapalat" w:eastAsiaTheme="minorEastAsia" w:hAnsi="GHEA Grapalat"/>
          <w:lang w:val="en-US"/>
        </w:rPr>
        <w:t>և</w:t>
      </w:r>
      <w:r w:rsidRPr="00D57C4A">
        <w:rPr>
          <w:rFonts w:ascii="GHEA Grapalat" w:eastAsiaTheme="minorEastAsia"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D57C4A">
        <w:rPr>
          <w:rFonts w:ascii="GHEA Grapalat" w:hAnsi="GHEA Grapalat" w:cs="Times New Roman"/>
          <w:i/>
          <w:sz w:val="28"/>
          <w:vertAlign w:val="subscript"/>
        </w:rPr>
        <w:t>uf</w:t>
      </w:r>
      <w:r w:rsidRPr="00D57C4A">
        <w:rPr>
          <w:rFonts w:ascii="GHEA Grapalat" w:hAnsi="GHEA Grapalat"/>
        </w:rPr>
        <w:t> </w:t>
      </w:r>
      <w:r w:rsidRPr="00D57C4A">
        <w:rPr>
          <w:rFonts w:ascii="GHEA Grapalat" w:eastAsiaTheme="minorEastAsia" w:hAnsi="GHEA Grapalat"/>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D57C4A">
        <w:rPr>
          <w:rFonts w:ascii="GHEA Grapalat" w:hAnsi="GHEA Grapalat" w:cs="Times New Roman"/>
          <w:i/>
          <w:sz w:val="28"/>
          <w:vertAlign w:val="subscript"/>
        </w:rPr>
        <w:t>uf</w:t>
      </w:r>
      <w:r w:rsidRPr="00D57C4A">
        <w:rPr>
          <w:rFonts w:ascii="GHEA Grapalat" w:hAnsi="GHEA Grapalat" w:cs="Times New Roman"/>
          <w:sz w:val="28"/>
          <w:vertAlign w:val="subscript"/>
        </w:rPr>
        <w:t>,1</w:t>
      </w:r>
      <w:r w:rsidRPr="00D57C4A">
        <w:rPr>
          <w:rFonts w:ascii="GHEA Grapalat" w:eastAsiaTheme="minorEastAsia" w:hAnsi="GHEA Grapalat"/>
        </w:rPr>
        <w:t>)</w:t>
      </w:r>
      <w:r w:rsidRPr="008D3023">
        <w:rPr>
          <w:rFonts w:ascii="GHEA Grapalat" w:hAnsi="GHEA Grapalat"/>
        </w:rPr>
        <w:t xml:space="preserve"> </w:t>
      </w:r>
      <w:r w:rsidRPr="008D3023">
        <w:rPr>
          <w:rFonts w:ascii="GHEA Grapalat" w:eastAsiaTheme="minorEastAsia" w:hAnsi="GHEA Grapalat"/>
          <w:lang w:val="en-US"/>
        </w:rPr>
        <w:t>գոտիների</w:t>
      </w:r>
      <w:r w:rsidRPr="008D3023">
        <w:rPr>
          <w:rFonts w:ascii="GHEA Grapalat" w:eastAsiaTheme="minorEastAsia" w:hAnsi="GHEA Grapalat"/>
        </w:rPr>
        <w:t xml:space="preserve"> </w:t>
      </w:r>
      <w:r w:rsidRPr="008D3023">
        <w:rPr>
          <w:rFonts w:ascii="GHEA Grapalat" w:eastAsiaTheme="minorEastAsia" w:hAnsi="GHEA Grapalat"/>
          <w:lang w:val="en-US"/>
        </w:rPr>
        <w:t>սահմանային</w:t>
      </w:r>
      <w:r w:rsidRPr="008D3023">
        <w:rPr>
          <w:rFonts w:ascii="GHEA Grapalat" w:eastAsiaTheme="minorEastAsia" w:hAnsi="GHEA Grapalat"/>
        </w:rPr>
        <w:t xml:space="preserve"> </w:t>
      </w:r>
      <w:r w:rsidRPr="008D3023">
        <w:rPr>
          <w:rFonts w:ascii="GHEA Grapalat" w:eastAsiaTheme="minorEastAsia" w:hAnsi="GHEA Grapalat"/>
          <w:lang w:val="en-US"/>
        </w:rPr>
        <w:t>պայմանական</w:t>
      </w:r>
      <w:r w:rsidRPr="008D3023">
        <w:rPr>
          <w:rFonts w:ascii="GHEA Grapalat" w:eastAsiaTheme="minorEastAsia" w:hAnsi="GHEA Grapalat"/>
        </w:rPr>
        <w:t xml:space="preserve"> </w:t>
      </w:r>
      <w:r w:rsidRPr="008D3023">
        <w:rPr>
          <w:rFonts w:ascii="GHEA Grapalat" w:eastAsiaTheme="minorEastAsia" w:hAnsi="GHEA Grapalat"/>
          <w:lang w:val="en-US"/>
        </w:rPr>
        <w:t>ճկունությունների</w:t>
      </w:r>
      <w:r w:rsidRPr="008D3023">
        <w:rPr>
          <w:rFonts w:ascii="GHEA Grapalat" w:eastAsiaTheme="minorEastAsia" w:hAnsi="GHEA Grapalat"/>
        </w:rPr>
        <w:t xml:space="preserve"> </w:t>
      </w:r>
      <w:r w:rsidRPr="008D3023">
        <w:rPr>
          <w:rFonts w:ascii="GHEA Grapalat" w:eastAsiaTheme="minorEastAsia" w:hAnsi="GHEA Grapalat"/>
          <w:lang w:val="en-US"/>
        </w:rPr>
        <w:t>արժեքները</w:t>
      </w:r>
      <w:r w:rsidRPr="008D3023">
        <w:rPr>
          <w:rFonts w:ascii="GHEA Grapalat" w:eastAsiaTheme="minorEastAsia" w:hAnsi="GHEA Grapalat"/>
        </w:rPr>
        <w:t xml:space="preserve">, </w:t>
      </w:r>
      <w:r w:rsidRPr="008D3023">
        <w:rPr>
          <w:rFonts w:ascii="GHEA Grapalat" w:eastAsiaTheme="minorEastAsia" w:hAnsi="GHEA Grapalat"/>
          <w:lang w:val="en-US"/>
        </w:rPr>
        <w:lastRenderedPageBreak/>
        <w:t>որոնք</w:t>
      </w:r>
      <w:r w:rsidRPr="008D3023">
        <w:rPr>
          <w:rFonts w:ascii="GHEA Grapalat" w:eastAsiaTheme="minorEastAsia" w:hAnsi="GHEA Grapalat"/>
        </w:rPr>
        <w:t xml:space="preserve"> </w:t>
      </w:r>
      <w:r w:rsidRPr="008D3023">
        <w:rPr>
          <w:rFonts w:ascii="GHEA Grapalat" w:eastAsiaTheme="minorEastAsia" w:hAnsi="GHEA Grapalat"/>
          <w:lang w:val="en-US"/>
        </w:rPr>
        <w:t>որոշվում</w:t>
      </w:r>
      <w:r w:rsidRPr="008D3023">
        <w:rPr>
          <w:rFonts w:ascii="GHEA Grapalat" w:eastAsiaTheme="minorEastAsia" w:hAnsi="GHEA Grapalat"/>
        </w:rPr>
        <w:t xml:space="preserve"> </w:t>
      </w:r>
      <w:r w:rsidRPr="008D3023">
        <w:rPr>
          <w:rFonts w:ascii="GHEA Grapalat" w:eastAsiaTheme="minorEastAsia" w:hAnsi="GHEA Grapalat"/>
          <w:lang w:val="en-US"/>
        </w:rPr>
        <w:t>են</w:t>
      </w:r>
      <w:r w:rsidRPr="008D3023">
        <w:rPr>
          <w:rFonts w:ascii="GHEA Grapalat" w:eastAsiaTheme="minorEastAsia" w:hAnsi="GHEA Grapalat"/>
        </w:rPr>
        <w:t xml:space="preserve"> </w:t>
      </w:r>
      <w:r w:rsidRPr="008D3023">
        <w:rPr>
          <w:rFonts w:ascii="GHEA Grapalat" w:eastAsiaTheme="minorEastAsia" w:hAnsi="GHEA Grapalat"/>
          <w:lang w:val="en-US"/>
        </w:rPr>
        <w:t>համապատասխանաբար</w:t>
      </w:r>
      <w:r w:rsidRPr="008D3023">
        <w:rPr>
          <w:rFonts w:ascii="GHEA Grapalat" w:eastAsiaTheme="minorEastAsia" w:hAnsi="GHEA Grapalat"/>
        </w:rPr>
        <w:t xml:space="preserve"> </w:t>
      </w:r>
      <w:r w:rsidRPr="008D3023">
        <w:rPr>
          <w:rFonts w:ascii="GHEA Grapalat" w:eastAsiaTheme="minorEastAsia" w:hAnsi="GHEA Grapalat"/>
          <w:lang w:val="en-US"/>
        </w:rPr>
        <w:t>աղյուսակ</w:t>
      </w:r>
      <w:r w:rsidRPr="008D3023">
        <w:rPr>
          <w:rFonts w:ascii="GHEA Grapalat" w:eastAsiaTheme="minorEastAsia" w:hAnsi="GHEA Grapalat"/>
        </w:rPr>
        <w:t xml:space="preserve"> 9-</w:t>
      </w:r>
      <w:r>
        <w:rPr>
          <w:rFonts w:ascii="GHEA Grapalat" w:eastAsiaTheme="minorEastAsia" w:hAnsi="GHEA Grapalat"/>
          <w:lang w:val="en-US"/>
        </w:rPr>
        <w:t>ի</w:t>
      </w:r>
      <w:r w:rsidRPr="008D3023">
        <w:rPr>
          <w:rFonts w:ascii="GHEA Grapalat" w:eastAsiaTheme="minorEastAsia" w:hAnsi="GHEA Grapalat"/>
        </w:rPr>
        <w:t xml:space="preserve"> </w:t>
      </w:r>
      <w:r w:rsidRPr="008D3023">
        <w:rPr>
          <w:rFonts w:ascii="GHEA Grapalat" w:eastAsiaTheme="minorEastAsia" w:hAnsi="GHEA Grapalat"/>
          <w:lang w:val="en-US"/>
        </w:rPr>
        <w:t>և</w:t>
      </w:r>
      <w:r w:rsidRPr="008D3023">
        <w:rPr>
          <w:rFonts w:ascii="GHEA Grapalat" w:eastAsiaTheme="minorEastAsia" w:hAnsi="GHEA Grapalat"/>
        </w:rPr>
        <w:t xml:space="preserve"> 10-</w:t>
      </w:r>
      <w:r w:rsidRPr="008D3023">
        <w:rPr>
          <w:rFonts w:ascii="GHEA Grapalat" w:eastAsiaTheme="minorEastAsia" w:hAnsi="GHEA Grapalat"/>
          <w:lang w:val="en-US"/>
        </w:rPr>
        <w:t>ի</w:t>
      </w:r>
      <w:r w:rsidRPr="008D3023">
        <w:rPr>
          <w:rFonts w:ascii="GHEA Grapalat" w:eastAsiaTheme="minorEastAsia" w:hAnsi="GHEA Grapalat"/>
        </w:rPr>
        <w:t>,</w:t>
      </w:r>
      <w:r w:rsidRPr="00142B4D">
        <w:rPr>
          <w:rFonts w:ascii="GHEA Grapalat" w:eastAsiaTheme="minorEastAsia" w:hAnsi="GHEA Grapalat"/>
          <w:color w:val="FF0000"/>
        </w:rPr>
        <w:t xml:space="preserve"> </w:t>
      </w:r>
      <w:r w:rsidRPr="008D3023">
        <w:rPr>
          <w:rFonts w:ascii="GHEA Grapalat" w:eastAsiaTheme="minorEastAsia" w:hAnsi="GHEA Grapalat"/>
          <w:lang w:val="en-US"/>
        </w:rPr>
        <w:t>անհրաժեշտ</w:t>
      </w:r>
      <w:r w:rsidRPr="008D3023">
        <w:rPr>
          <w:rFonts w:ascii="GHEA Grapalat" w:eastAsiaTheme="minorEastAsia" w:hAnsi="GHEA Grapalat"/>
        </w:rPr>
        <w:t xml:space="preserve"> </w:t>
      </w:r>
      <w:r w:rsidRPr="008D3023">
        <w:rPr>
          <w:rFonts w:ascii="GHEA Grapalat" w:eastAsiaTheme="minorEastAsia" w:hAnsi="GHEA Grapalat"/>
          <w:lang w:val="en-US"/>
        </w:rPr>
        <w:t>է</w:t>
      </w:r>
      <w:r w:rsidRPr="008D3023">
        <w:rPr>
          <w:rFonts w:ascii="GHEA Grapalat" w:eastAsiaTheme="minorEastAsia" w:hAnsi="GHEA Grapalat"/>
        </w:rPr>
        <w:t xml:space="preserve"> </w:t>
      </w:r>
      <w:r w:rsidRPr="008D3023">
        <w:rPr>
          <w:rFonts w:ascii="GHEA Grapalat" w:eastAsiaTheme="minorEastAsia" w:hAnsi="GHEA Grapalat"/>
          <w:lang w:val="en-US"/>
        </w:rPr>
        <w:t>մեծացնել՝</w:t>
      </w:r>
      <w:r w:rsidRPr="008D3023">
        <w:rPr>
          <w:rFonts w:ascii="GHEA Grapalat" w:eastAsiaTheme="minorEastAsia" w:hAnsi="GHEA Grapalat"/>
        </w:rPr>
        <w:t xml:space="preserve"> </w:t>
      </w:r>
      <w:r w:rsidRPr="008D3023">
        <w:rPr>
          <w:rFonts w:ascii="GHEA Grapalat" w:eastAsiaTheme="minorEastAsia" w:hAnsi="GHEA Grapalat"/>
          <w:lang w:val="en-US"/>
        </w:rPr>
        <w:t>բազմապատկելով</w:t>
      </w:r>
      <w:r w:rsidRPr="008D3023">
        <w:rPr>
          <w:rFonts w:ascii="GHEA Grapalat" w:eastAsiaTheme="minorEastAsia" w:hAnsi="GHEA Grapalat"/>
        </w:rPr>
        <w:t xml:space="preserve"> </w:t>
      </w:r>
      <m:oMath>
        <m:rad>
          <m:radPr>
            <m:degHide m:val="1"/>
            <m:ctrlPr>
              <w:rPr>
                <w:rFonts w:ascii="Cambria Math" w:hAnsi="Cambria Math" w:cs="Arial"/>
                <w:i/>
                <w:sz w:val="26"/>
                <w:szCs w:val="26"/>
                <w:lang w:val="en-US"/>
              </w:rPr>
            </m:ctrlPr>
          </m:radPr>
          <m:deg/>
          <m:e>
            <m:r>
              <w:rPr>
                <w:rFonts w:ascii="Cambria Math" w:hAnsi="Cambria Math" w:cs="Arial"/>
                <w:sz w:val="26"/>
                <w:szCs w:val="26"/>
                <w:lang w:val="en-US"/>
              </w:rPr>
              <m:t>φ</m:t>
            </m:r>
            <m:r>
              <w:rPr>
                <w:rFonts w:ascii="Cambria Math" w:hAnsi="Cambria Math" w:cs="Arial"/>
                <w:sz w:val="26"/>
                <w:szCs w:val="26"/>
              </w:rPr>
              <m:t>⋅</m:t>
            </m:r>
            <m:r>
              <w:rPr>
                <w:rFonts w:ascii="Cambria Math" w:hAnsi="Cambria Math" w:cs="Arial"/>
                <w:sz w:val="26"/>
                <w:szCs w:val="26"/>
                <w:lang w:val="en-US"/>
              </w:rPr>
              <m:t>A</m:t>
            </m:r>
            <m:r>
              <w:rPr>
                <w:rFonts w:ascii="Cambria Math" w:hAnsi="Cambria Math" w:cs="Arial"/>
                <w:sz w:val="26"/>
                <w:szCs w:val="26"/>
              </w:rPr>
              <m:t>⋅</m:t>
            </m:r>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N</m:t>
            </m:r>
          </m:e>
        </m:rad>
      </m:oMath>
      <w:r w:rsidRPr="00142B4D">
        <w:rPr>
          <w:rFonts w:ascii="GHEA Grapalat" w:eastAsiaTheme="minorEastAsia" w:hAnsi="GHEA Grapalat"/>
          <w:color w:val="FF0000"/>
        </w:rPr>
        <w:t xml:space="preserve"> </w:t>
      </w:r>
      <w:r w:rsidRPr="008D3023">
        <w:rPr>
          <w:rFonts w:ascii="GHEA Grapalat" w:eastAsiaTheme="minorEastAsia" w:hAnsi="GHEA Grapalat"/>
          <w:lang w:val="en-US"/>
        </w:rPr>
        <w:t>գործակցով</w:t>
      </w:r>
      <w:r w:rsidRPr="008D3023">
        <w:rPr>
          <w:rFonts w:ascii="GHEA Grapalat" w:eastAsiaTheme="minorEastAsia" w:hAnsi="GHEA Grapalat"/>
        </w:rPr>
        <w:t xml:space="preserve">, </w:t>
      </w:r>
      <w:r w:rsidRPr="008D3023">
        <w:rPr>
          <w:rFonts w:ascii="GHEA Grapalat" w:eastAsiaTheme="minorEastAsia" w:hAnsi="GHEA Grapalat"/>
          <w:lang w:val="en-US"/>
        </w:rPr>
        <w:t>բայց</w:t>
      </w:r>
      <w:r w:rsidRPr="008D3023">
        <w:rPr>
          <w:rFonts w:ascii="GHEA Grapalat" w:eastAsiaTheme="minorEastAsia" w:hAnsi="GHEA Grapalat"/>
        </w:rPr>
        <w:t xml:space="preserve"> </w:t>
      </w:r>
      <w:r w:rsidRPr="008D3023">
        <w:rPr>
          <w:rFonts w:ascii="GHEA Grapalat" w:eastAsiaTheme="minorEastAsia" w:hAnsi="GHEA Grapalat"/>
          <w:lang w:val="en-US"/>
        </w:rPr>
        <w:t>ոչ</w:t>
      </w:r>
      <w:r w:rsidRPr="008D3023">
        <w:rPr>
          <w:rFonts w:ascii="GHEA Grapalat" w:eastAsiaTheme="minorEastAsia" w:hAnsi="GHEA Grapalat"/>
        </w:rPr>
        <w:t xml:space="preserve"> </w:t>
      </w:r>
      <w:r w:rsidRPr="008D3023">
        <w:rPr>
          <w:rFonts w:ascii="GHEA Grapalat" w:eastAsiaTheme="minorEastAsia" w:hAnsi="GHEA Grapalat"/>
          <w:lang w:val="en-US"/>
        </w:rPr>
        <w:t>ավելի</w:t>
      </w:r>
      <w:r w:rsidRPr="008D3023">
        <w:rPr>
          <w:rFonts w:ascii="GHEA Grapalat" w:eastAsiaTheme="minorEastAsia" w:hAnsi="GHEA Grapalat"/>
        </w:rPr>
        <w:t xml:space="preserve">, </w:t>
      </w:r>
      <w:r w:rsidRPr="008D3023">
        <w:rPr>
          <w:rFonts w:ascii="GHEA Grapalat" w:eastAsiaTheme="minorEastAsia" w:hAnsi="GHEA Grapalat"/>
          <w:lang w:val="en-US"/>
        </w:rPr>
        <w:t>քան</w:t>
      </w:r>
      <w:r w:rsidRPr="008D3023">
        <w:rPr>
          <w:rFonts w:ascii="GHEA Grapalat" w:eastAsiaTheme="minorEastAsia" w:hAnsi="GHEA Grapalat"/>
        </w:rPr>
        <w:t xml:space="preserve"> 1</w:t>
      </w:r>
      <w:r w:rsidR="00481485">
        <w:rPr>
          <w:rFonts w:ascii="GHEA Grapalat" w:eastAsiaTheme="minorEastAsia" w:hAnsi="GHEA Grapalat"/>
        </w:rPr>
        <w:t>,</w:t>
      </w:r>
      <w:r w:rsidRPr="008D3023">
        <w:rPr>
          <w:rFonts w:ascii="GHEA Grapalat" w:eastAsiaTheme="minorEastAsia" w:hAnsi="GHEA Grapalat"/>
        </w:rPr>
        <w:t>25-</w:t>
      </w:r>
      <w:r w:rsidRPr="008D3023">
        <w:rPr>
          <w:rFonts w:ascii="GHEA Grapalat" w:eastAsiaTheme="minorEastAsia" w:hAnsi="GHEA Grapalat"/>
          <w:lang w:val="en-US"/>
        </w:rPr>
        <w:t>ով։</w:t>
      </w:r>
    </w:p>
    <w:p w14:paraId="1F873251" w14:textId="77777777" w:rsidR="002F6B2E" w:rsidRPr="00B85408" w:rsidRDefault="002F6B2E" w:rsidP="00EE4D4F">
      <w:pPr>
        <w:pStyle w:val="Heading1"/>
        <w:spacing w:before="360" w:after="240" w:line="276" w:lineRule="auto"/>
        <w:ind w:left="851" w:right="284"/>
        <w:rPr>
          <w:rFonts w:ascii="GHEA Grapalat" w:eastAsia="Times New Roman" w:hAnsi="GHEA Grapalat"/>
          <w:sz w:val="26"/>
          <w:szCs w:val="26"/>
        </w:rPr>
      </w:pPr>
      <w:r w:rsidRPr="00B85408">
        <w:rPr>
          <w:rFonts w:ascii="GHEA Grapalat" w:eastAsia="Times New Roman" w:hAnsi="GHEA Grapalat"/>
          <w:sz w:val="26"/>
          <w:szCs w:val="26"/>
          <w:lang w:val="en-US"/>
        </w:rPr>
        <w:t>VIII</w:t>
      </w:r>
      <w:r w:rsidRPr="00B85408">
        <w:rPr>
          <w:rFonts w:ascii="GHEA Grapalat" w:eastAsia="Times New Roman" w:hAnsi="GHEA Grapalat"/>
          <w:sz w:val="26"/>
          <w:szCs w:val="26"/>
        </w:rPr>
        <w:t xml:space="preserve">. </w:t>
      </w:r>
      <w:r w:rsidRPr="00B85408">
        <w:rPr>
          <w:rFonts w:ascii="GHEA Grapalat" w:hAnsi="GHEA Grapalat"/>
          <w:bCs w:val="0"/>
          <w:sz w:val="26"/>
          <w:szCs w:val="26"/>
          <w:lang w:val="en-US"/>
        </w:rPr>
        <w:t>ՊՈՂՊԱՏԵ</w:t>
      </w:r>
      <w:r w:rsidRPr="00B85408">
        <w:rPr>
          <w:rFonts w:ascii="GHEA Grapalat" w:hAnsi="GHEA Grapalat"/>
          <w:bCs w:val="0"/>
          <w:sz w:val="26"/>
          <w:szCs w:val="26"/>
        </w:rPr>
        <w:t xml:space="preserve"> </w:t>
      </w:r>
      <w:r w:rsidRPr="00B85408">
        <w:rPr>
          <w:rFonts w:ascii="GHEA Grapalat" w:hAnsi="GHEA Grapalat"/>
          <w:bCs w:val="0"/>
          <w:sz w:val="26"/>
          <w:szCs w:val="26"/>
          <w:lang w:val="en-US"/>
        </w:rPr>
        <w:t>ԿՈՆՍՏՐՈՒԿՑԻԱՆԵՐԻ</w:t>
      </w:r>
      <w:r w:rsidRPr="00B85408">
        <w:rPr>
          <w:rFonts w:ascii="GHEA Grapalat" w:hAnsi="GHEA Grapalat"/>
          <w:bCs w:val="0"/>
          <w:sz w:val="26"/>
          <w:szCs w:val="26"/>
        </w:rPr>
        <w:t xml:space="preserve"> </w:t>
      </w:r>
      <w:r w:rsidRPr="00B85408">
        <w:rPr>
          <w:rFonts w:ascii="GHEA Grapalat" w:hAnsi="GHEA Grapalat"/>
          <w:bCs w:val="0"/>
          <w:sz w:val="26"/>
          <w:szCs w:val="26"/>
          <w:lang w:val="en-US"/>
        </w:rPr>
        <w:t>ՏԱՐՐԵՐԻ</w:t>
      </w:r>
      <w:r w:rsidRPr="00B85408">
        <w:rPr>
          <w:rFonts w:ascii="GHEA Grapalat" w:hAnsi="GHEA Grapalat"/>
          <w:bCs w:val="0"/>
          <w:sz w:val="26"/>
          <w:szCs w:val="26"/>
        </w:rPr>
        <w:t xml:space="preserve"> </w:t>
      </w:r>
      <w:r w:rsidRPr="00B85408">
        <w:rPr>
          <w:rFonts w:ascii="GHEA Grapalat" w:hAnsi="GHEA Grapalat"/>
          <w:bCs w:val="0"/>
          <w:sz w:val="26"/>
          <w:szCs w:val="26"/>
          <w:lang w:val="en-US"/>
        </w:rPr>
        <w:t>ՀԱՇՎԱՐԿԸ</w:t>
      </w:r>
      <w:r w:rsidRPr="00B85408">
        <w:rPr>
          <w:rFonts w:ascii="GHEA Grapalat" w:hAnsi="GHEA Grapalat"/>
          <w:bCs w:val="0"/>
          <w:sz w:val="26"/>
          <w:szCs w:val="26"/>
        </w:rPr>
        <w:t xml:space="preserve"> </w:t>
      </w:r>
      <w:r w:rsidRPr="00B85408">
        <w:rPr>
          <w:rFonts w:ascii="GHEA Grapalat" w:hAnsi="GHEA Grapalat"/>
          <w:bCs w:val="0"/>
          <w:sz w:val="26"/>
          <w:szCs w:val="26"/>
          <w:lang w:val="en-US"/>
        </w:rPr>
        <w:t>ԾՌՄԱՆ</w:t>
      </w:r>
      <w:r w:rsidRPr="00B85408">
        <w:rPr>
          <w:rFonts w:ascii="GHEA Grapalat" w:hAnsi="GHEA Grapalat"/>
          <w:bCs w:val="0"/>
          <w:sz w:val="26"/>
          <w:szCs w:val="26"/>
        </w:rPr>
        <w:t xml:space="preserve"> </w:t>
      </w:r>
      <w:r w:rsidRPr="00B85408">
        <w:rPr>
          <w:rFonts w:ascii="GHEA Grapalat" w:hAnsi="GHEA Grapalat"/>
          <w:bCs w:val="0"/>
          <w:sz w:val="26"/>
          <w:szCs w:val="26"/>
          <w:lang w:val="en-US"/>
        </w:rPr>
        <w:t>ԴԵՊՔՈՒՄ</w:t>
      </w:r>
    </w:p>
    <w:p w14:paraId="20A22266" w14:textId="77777777" w:rsidR="002F6B2E" w:rsidRPr="00B85408" w:rsidRDefault="002F6B2E" w:rsidP="00EE4D4F">
      <w:pPr>
        <w:spacing w:after="120"/>
        <w:jc w:val="center"/>
        <w:rPr>
          <w:rFonts w:ascii="GHEA Grapalat" w:hAnsi="GHEA Grapalat"/>
          <w:b/>
          <w:bCs/>
        </w:rPr>
      </w:pPr>
      <w:r w:rsidRPr="00B85408">
        <w:rPr>
          <w:rFonts w:ascii="GHEA Grapalat" w:hAnsi="GHEA Grapalat"/>
          <w:b/>
        </w:rPr>
        <w:t xml:space="preserve">1. </w:t>
      </w:r>
      <w:r w:rsidRPr="00B85408">
        <w:rPr>
          <w:rFonts w:ascii="GHEA Grapalat" w:hAnsi="GHEA Grapalat"/>
          <w:b/>
          <w:bCs/>
          <w:lang w:val="en-US"/>
        </w:rPr>
        <w:t>Հաշվարկի</w:t>
      </w:r>
      <w:r w:rsidRPr="00B85408">
        <w:rPr>
          <w:rFonts w:ascii="GHEA Grapalat" w:hAnsi="GHEA Grapalat"/>
          <w:b/>
          <w:bCs/>
        </w:rPr>
        <w:t xml:space="preserve"> </w:t>
      </w:r>
      <w:r w:rsidRPr="00B85408">
        <w:rPr>
          <w:rFonts w:ascii="GHEA Grapalat" w:hAnsi="GHEA Grapalat"/>
          <w:b/>
          <w:bCs/>
          <w:lang w:val="en-US"/>
        </w:rPr>
        <w:t>ընդհանուր</w:t>
      </w:r>
      <w:r w:rsidRPr="00B85408">
        <w:rPr>
          <w:rFonts w:ascii="GHEA Grapalat" w:hAnsi="GHEA Grapalat"/>
          <w:b/>
          <w:bCs/>
        </w:rPr>
        <w:t xml:space="preserve"> </w:t>
      </w:r>
      <w:r w:rsidRPr="00B85408">
        <w:rPr>
          <w:rFonts w:ascii="GHEA Grapalat" w:hAnsi="GHEA Grapalat"/>
          <w:b/>
          <w:bCs/>
          <w:lang w:val="en-US"/>
        </w:rPr>
        <w:t>դրույթները</w:t>
      </w:r>
    </w:p>
    <w:p w14:paraId="070E55C9" w14:textId="77777777" w:rsidR="002F6B2E" w:rsidRPr="00D12097" w:rsidRDefault="002F6B2E" w:rsidP="002F6B2E">
      <w:pPr>
        <w:shd w:val="clear" w:color="auto" w:fill="FFFFFF"/>
        <w:spacing w:after="120" w:line="312" w:lineRule="auto"/>
        <w:ind w:firstLine="567"/>
        <w:jc w:val="both"/>
        <w:rPr>
          <w:rFonts w:ascii="GHEA Grapalat" w:hAnsi="GHEA Grapalat"/>
          <w:color w:val="FF0000"/>
        </w:rPr>
      </w:pPr>
      <w:r w:rsidRPr="008367B0">
        <w:rPr>
          <w:rFonts w:ascii="GHEA Grapalat" w:hAnsi="GHEA Grapalat"/>
          <w:b/>
        </w:rPr>
        <w:t>124.</w:t>
      </w:r>
      <w:r w:rsidR="00667092">
        <w:rPr>
          <w:rFonts w:ascii="Calibri" w:hAnsi="Calibri"/>
          <w:b/>
          <w:lang w:val="en-US"/>
        </w:rPr>
        <w:t> </w:t>
      </w:r>
      <w:r w:rsidRPr="00B85408">
        <w:rPr>
          <w:rFonts w:ascii="GHEA Grapalat" w:hAnsi="GHEA Grapalat"/>
          <w:lang w:val="en-US"/>
        </w:rPr>
        <w:t>Կոնստրուկցիաների</w:t>
      </w:r>
      <w:r w:rsidRPr="00B85408">
        <w:rPr>
          <w:rFonts w:ascii="GHEA Grapalat" w:hAnsi="GHEA Grapalat"/>
        </w:rPr>
        <w:t xml:space="preserve"> </w:t>
      </w:r>
      <w:r w:rsidRPr="00B85408">
        <w:rPr>
          <w:rFonts w:ascii="GHEA Grapalat" w:hAnsi="GHEA Grapalat"/>
          <w:lang w:val="en-US"/>
        </w:rPr>
        <w:t>նշանակությունից</w:t>
      </w:r>
      <w:r w:rsidRPr="00B85408">
        <w:rPr>
          <w:rFonts w:ascii="GHEA Grapalat" w:hAnsi="GHEA Grapalat"/>
        </w:rPr>
        <w:t xml:space="preserve"> </w:t>
      </w:r>
      <w:r w:rsidRPr="00B85408">
        <w:rPr>
          <w:rFonts w:ascii="GHEA Grapalat" w:hAnsi="GHEA Grapalat"/>
          <w:lang w:val="en-US"/>
        </w:rPr>
        <w:t>և</w:t>
      </w:r>
      <w:r w:rsidRPr="00B85408">
        <w:rPr>
          <w:rFonts w:ascii="GHEA Grapalat" w:hAnsi="GHEA Grapalat"/>
        </w:rPr>
        <w:t xml:space="preserve"> </w:t>
      </w:r>
      <w:r w:rsidRPr="00B85408">
        <w:rPr>
          <w:rFonts w:ascii="GHEA Grapalat" w:hAnsi="GHEA Grapalat"/>
          <w:lang w:val="en-US"/>
        </w:rPr>
        <w:t>շահագործման</w:t>
      </w:r>
      <w:r w:rsidRPr="00B85408">
        <w:rPr>
          <w:rFonts w:ascii="GHEA Grapalat" w:hAnsi="GHEA Grapalat"/>
        </w:rPr>
        <w:t xml:space="preserve"> </w:t>
      </w:r>
      <w:r w:rsidRPr="00B85408">
        <w:rPr>
          <w:rFonts w:ascii="GHEA Grapalat" w:hAnsi="GHEA Grapalat"/>
          <w:lang w:val="en-US"/>
        </w:rPr>
        <w:t>պայմաններից</w:t>
      </w:r>
      <w:r w:rsidRPr="00B85408">
        <w:rPr>
          <w:rFonts w:ascii="GHEA Grapalat" w:hAnsi="GHEA Grapalat"/>
        </w:rPr>
        <w:t xml:space="preserve"> </w:t>
      </w:r>
      <w:r w:rsidRPr="00B85408">
        <w:rPr>
          <w:rFonts w:ascii="GHEA Grapalat" w:hAnsi="GHEA Grapalat"/>
          <w:lang w:val="en-US"/>
        </w:rPr>
        <w:t>կախված</w:t>
      </w:r>
      <w:r>
        <w:rPr>
          <w:rFonts w:ascii="GHEA Grapalat" w:hAnsi="GHEA Grapalat"/>
        </w:rPr>
        <w:t>՝</w:t>
      </w:r>
      <w:r w:rsidRPr="00B85408">
        <w:rPr>
          <w:rFonts w:ascii="GHEA Grapalat" w:hAnsi="GHEA Grapalat"/>
        </w:rPr>
        <w:t xml:space="preserve"> </w:t>
      </w:r>
      <w:r w:rsidRPr="00B85408">
        <w:rPr>
          <w:rFonts w:ascii="GHEA Grapalat" w:hAnsi="GHEA Grapalat"/>
          <w:lang w:val="en-US"/>
        </w:rPr>
        <w:t>ծռվող</w:t>
      </w:r>
      <w:r w:rsidRPr="00B85408">
        <w:rPr>
          <w:rFonts w:ascii="GHEA Grapalat" w:hAnsi="GHEA Grapalat"/>
        </w:rPr>
        <w:t xml:space="preserve"> </w:t>
      </w:r>
      <w:r w:rsidRPr="00B85408">
        <w:rPr>
          <w:rFonts w:ascii="GHEA Grapalat" w:hAnsi="GHEA Grapalat"/>
          <w:lang w:val="en-US"/>
        </w:rPr>
        <w:t>տարրերի</w:t>
      </w:r>
      <w:r w:rsidRPr="00B85408">
        <w:rPr>
          <w:rFonts w:ascii="GHEA Grapalat" w:hAnsi="GHEA Grapalat"/>
        </w:rPr>
        <w:t xml:space="preserve"> (</w:t>
      </w:r>
      <w:r w:rsidRPr="00B85408">
        <w:rPr>
          <w:rFonts w:ascii="GHEA Grapalat" w:hAnsi="GHEA Grapalat"/>
          <w:lang w:val="en-US"/>
        </w:rPr>
        <w:t>հեծանների</w:t>
      </w:r>
      <w:r w:rsidRPr="00B85408">
        <w:rPr>
          <w:rFonts w:ascii="GHEA Grapalat" w:hAnsi="GHEA Grapalat"/>
        </w:rPr>
        <w:t xml:space="preserve">) </w:t>
      </w:r>
      <w:r w:rsidRPr="00B85408">
        <w:rPr>
          <w:rFonts w:ascii="GHEA Grapalat" w:hAnsi="GHEA Grapalat"/>
          <w:lang w:val="en-US"/>
        </w:rPr>
        <w:t>հաշվարկն</w:t>
      </w:r>
      <w:r w:rsidRPr="00B85408">
        <w:rPr>
          <w:rFonts w:ascii="GHEA Grapalat" w:hAnsi="GHEA Grapalat"/>
        </w:rPr>
        <w:t xml:space="preserve"> </w:t>
      </w:r>
      <w:r w:rsidRPr="00B85408">
        <w:rPr>
          <w:rFonts w:ascii="GHEA Grapalat" w:hAnsi="GHEA Grapalat"/>
          <w:lang w:val="en-US"/>
        </w:rPr>
        <w:t>անհրաժեշտ</w:t>
      </w:r>
      <w:r w:rsidRPr="00B85408">
        <w:rPr>
          <w:rFonts w:ascii="GHEA Grapalat" w:hAnsi="GHEA Grapalat"/>
        </w:rPr>
        <w:t xml:space="preserve"> </w:t>
      </w:r>
      <w:r w:rsidRPr="00B85408">
        <w:rPr>
          <w:rFonts w:ascii="GHEA Grapalat" w:hAnsi="GHEA Grapalat"/>
          <w:lang w:val="en-US"/>
        </w:rPr>
        <w:t>է</w:t>
      </w:r>
      <w:r w:rsidRPr="00B85408">
        <w:rPr>
          <w:rFonts w:ascii="GHEA Grapalat" w:hAnsi="GHEA Grapalat"/>
        </w:rPr>
        <w:t xml:space="preserve"> </w:t>
      </w:r>
      <w:r w:rsidRPr="00B85408">
        <w:rPr>
          <w:rFonts w:ascii="GHEA Grapalat" w:hAnsi="GHEA Grapalat"/>
          <w:lang w:val="en-US"/>
        </w:rPr>
        <w:t>կատարել</w:t>
      </w:r>
      <w:r w:rsidRPr="00B85408">
        <w:rPr>
          <w:rFonts w:ascii="GHEA Grapalat" w:hAnsi="GHEA Grapalat"/>
        </w:rPr>
        <w:t xml:space="preserve"> </w:t>
      </w:r>
      <w:r w:rsidRPr="00B85408">
        <w:rPr>
          <w:rFonts w:ascii="GHEA Grapalat" w:hAnsi="GHEA Grapalat"/>
          <w:lang w:val="en-US"/>
        </w:rPr>
        <w:t>պլաստիկ</w:t>
      </w:r>
      <w:r w:rsidRPr="00B85408">
        <w:rPr>
          <w:rFonts w:ascii="GHEA Grapalat" w:hAnsi="GHEA Grapalat"/>
        </w:rPr>
        <w:t xml:space="preserve"> </w:t>
      </w:r>
      <w:r w:rsidRPr="00B85408">
        <w:rPr>
          <w:rFonts w:ascii="GHEA Grapalat" w:hAnsi="GHEA Grapalat"/>
          <w:lang w:val="en-US"/>
        </w:rPr>
        <w:t>դեֆորմացիաները</w:t>
      </w:r>
      <w:r w:rsidRPr="00B85408">
        <w:rPr>
          <w:rFonts w:ascii="GHEA Grapalat" w:hAnsi="GHEA Grapalat"/>
        </w:rPr>
        <w:t xml:space="preserve"> </w:t>
      </w:r>
      <w:r w:rsidRPr="00B85408">
        <w:rPr>
          <w:rFonts w:ascii="GHEA Grapalat" w:hAnsi="GHEA Grapalat"/>
          <w:lang w:val="en-US"/>
        </w:rPr>
        <w:t>հաշվի</w:t>
      </w:r>
      <w:r w:rsidRPr="00B85408">
        <w:rPr>
          <w:rFonts w:ascii="GHEA Grapalat" w:hAnsi="GHEA Grapalat"/>
        </w:rPr>
        <w:t xml:space="preserve"> </w:t>
      </w:r>
      <w:r w:rsidRPr="00B85408">
        <w:rPr>
          <w:rFonts w:ascii="GHEA Grapalat" w:hAnsi="GHEA Grapalat"/>
          <w:lang w:val="en-US"/>
        </w:rPr>
        <w:t>առնելով</w:t>
      </w:r>
      <w:r w:rsidRPr="00B85408">
        <w:rPr>
          <w:rFonts w:ascii="GHEA Grapalat" w:hAnsi="GHEA Grapalat"/>
        </w:rPr>
        <w:t xml:space="preserve"> </w:t>
      </w:r>
      <w:r w:rsidRPr="00B85408">
        <w:rPr>
          <w:rFonts w:ascii="GHEA Grapalat" w:hAnsi="GHEA Grapalat"/>
          <w:lang w:val="en-US"/>
        </w:rPr>
        <w:t>կամ</w:t>
      </w:r>
      <w:r w:rsidRPr="00B85408">
        <w:rPr>
          <w:rFonts w:ascii="GHEA Grapalat" w:hAnsi="GHEA Grapalat"/>
        </w:rPr>
        <w:t xml:space="preserve"> </w:t>
      </w:r>
      <w:r w:rsidRPr="00B85408">
        <w:rPr>
          <w:rFonts w:ascii="GHEA Grapalat" w:hAnsi="GHEA Grapalat"/>
          <w:lang w:val="en-US"/>
        </w:rPr>
        <w:t>առանց</w:t>
      </w:r>
      <w:r w:rsidRPr="00B85408">
        <w:rPr>
          <w:rFonts w:ascii="GHEA Grapalat" w:hAnsi="GHEA Grapalat"/>
        </w:rPr>
        <w:t xml:space="preserve"> </w:t>
      </w:r>
      <w:r w:rsidRPr="00B85408">
        <w:rPr>
          <w:rFonts w:ascii="GHEA Grapalat" w:hAnsi="GHEA Grapalat"/>
          <w:lang w:val="en-US"/>
        </w:rPr>
        <w:t>դրա՝</w:t>
      </w:r>
      <w:r w:rsidRPr="00B85408">
        <w:rPr>
          <w:rFonts w:ascii="GHEA Grapalat" w:hAnsi="GHEA Grapalat"/>
        </w:rPr>
        <w:t xml:space="preserve"> </w:t>
      </w:r>
      <w:r w:rsidRPr="00B85408">
        <w:rPr>
          <w:rFonts w:ascii="GHEA Grapalat" w:hAnsi="GHEA Grapalat"/>
          <w:lang w:val="en-US"/>
        </w:rPr>
        <w:t>IV</w:t>
      </w:r>
      <w:r w:rsidRPr="00B85408">
        <w:rPr>
          <w:rFonts w:ascii="GHEA Grapalat" w:hAnsi="GHEA Grapalat"/>
        </w:rPr>
        <w:t xml:space="preserve"> </w:t>
      </w:r>
      <w:r w:rsidRPr="00B85408">
        <w:rPr>
          <w:rFonts w:ascii="GHEA Grapalat" w:hAnsi="GHEA Grapalat"/>
          <w:lang w:val="en-US"/>
        </w:rPr>
        <w:t>բաժնի</w:t>
      </w:r>
      <w:r w:rsidRPr="00B85408">
        <w:rPr>
          <w:rFonts w:ascii="GHEA Grapalat" w:hAnsi="GHEA Grapalat"/>
        </w:rPr>
        <w:t xml:space="preserve"> </w:t>
      </w:r>
      <w:r w:rsidRPr="007F3873">
        <w:rPr>
          <w:rFonts w:ascii="GHEA Grapalat" w:hAnsi="GHEA Grapalat"/>
        </w:rPr>
        <w:t>24</w:t>
      </w:r>
      <w:r w:rsidR="00481485">
        <w:rPr>
          <w:rFonts w:ascii="GHEA Grapalat" w:hAnsi="GHEA Grapalat"/>
        </w:rPr>
        <w:t>-րդ</w:t>
      </w:r>
      <w:r w:rsidRPr="007F3873">
        <w:rPr>
          <w:rFonts w:ascii="GHEA Grapalat" w:hAnsi="GHEA Grapalat"/>
        </w:rPr>
        <w:t xml:space="preserve"> </w:t>
      </w:r>
      <w:r w:rsidRPr="007F3873">
        <w:rPr>
          <w:rFonts w:ascii="GHEA Grapalat" w:hAnsi="GHEA Grapalat"/>
          <w:lang w:val="en-US"/>
        </w:rPr>
        <w:t>կ</w:t>
      </w:r>
      <w:r w:rsidRPr="00B85408">
        <w:rPr>
          <w:rFonts w:ascii="GHEA Grapalat" w:hAnsi="GHEA Grapalat"/>
          <w:lang w:val="en-US"/>
        </w:rPr>
        <w:t>ետում</w:t>
      </w:r>
      <w:r w:rsidRPr="00B85408">
        <w:rPr>
          <w:rFonts w:ascii="GHEA Grapalat" w:hAnsi="GHEA Grapalat"/>
        </w:rPr>
        <w:t xml:space="preserve"> </w:t>
      </w:r>
      <w:r w:rsidRPr="00B85408">
        <w:rPr>
          <w:rFonts w:ascii="GHEA Grapalat" w:hAnsi="GHEA Grapalat"/>
          <w:lang w:val="en-US"/>
        </w:rPr>
        <w:t>տարրերի</w:t>
      </w:r>
      <w:r w:rsidRPr="00B85408">
        <w:rPr>
          <w:rFonts w:ascii="GHEA Grapalat" w:hAnsi="GHEA Grapalat"/>
        </w:rPr>
        <w:t xml:space="preserve"> </w:t>
      </w:r>
      <w:r w:rsidRPr="00B85408">
        <w:rPr>
          <w:rFonts w:ascii="GHEA Grapalat" w:hAnsi="GHEA Grapalat"/>
          <w:lang w:val="en-US"/>
        </w:rPr>
        <w:t>երեք</w:t>
      </w:r>
      <w:r w:rsidRPr="00B85408">
        <w:rPr>
          <w:rFonts w:ascii="GHEA Grapalat" w:hAnsi="GHEA Grapalat"/>
        </w:rPr>
        <w:t xml:space="preserve"> </w:t>
      </w:r>
      <w:r w:rsidRPr="00B85408">
        <w:rPr>
          <w:rFonts w:ascii="GHEA Grapalat" w:hAnsi="GHEA Grapalat"/>
          <w:lang w:val="en-US"/>
        </w:rPr>
        <w:t>դասի</w:t>
      </w:r>
      <w:r w:rsidRPr="00B85408">
        <w:rPr>
          <w:rFonts w:ascii="GHEA Grapalat" w:hAnsi="GHEA Grapalat"/>
        </w:rPr>
        <w:t xml:space="preserve"> </w:t>
      </w:r>
      <w:r w:rsidRPr="00B85408">
        <w:rPr>
          <w:rFonts w:ascii="GHEA Grapalat" w:hAnsi="GHEA Grapalat"/>
          <w:lang w:val="en-US"/>
        </w:rPr>
        <w:t>դասակարգմանը</w:t>
      </w:r>
      <w:r w:rsidRPr="00B85408">
        <w:rPr>
          <w:rFonts w:ascii="GHEA Grapalat" w:hAnsi="GHEA Grapalat"/>
        </w:rPr>
        <w:t xml:space="preserve"> </w:t>
      </w:r>
      <w:r w:rsidRPr="00B85408">
        <w:rPr>
          <w:rFonts w:ascii="GHEA Grapalat" w:hAnsi="GHEA Grapalat"/>
          <w:lang w:val="en-US"/>
        </w:rPr>
        <w:t>համաձայն</w:t>
      </w:r>
      <w:r w:rsidRPr="00B85408">
        <w:rPr>
          <w:rFonts w:ascii="GHEA Grapalat" w:hAnsi="GHEA Grapalat"/>
        </w:rPr>
        <w:t>:</w:t>
      </w:r>
    </w:p>
    <w:p w14:paraId="4BFDB25F" w14:textId="77777777" w:rsidR="002F6B2E" w:rsidRPr="00B220AF" w:rsidRDefault="002F6B2E" w:rsidP="002F6B2E">
      <w:pPr>
        <w:shd w:val="clear" w:color="auto" w:fill="FFFFFF"/>
        <w:spacing w:after="120" w:line="312" w:lineRule="auto"/>
        <w:ind w:firstLine="567"/>
        <w:jc w:val="both"/>
        <w:rPr>
          <w:rFonts w:ascii="GHEA Grapalat" w:hAnsi="GHEA Grapalat"/>
        </w:rPr>
      </w:pPr>
      <w:r w:rsidRPr="008367B0">
        <w:rPr>
          <w:rFonts w:ascii="GHEA Grapalat" w:hAnsi="GHEA Grapalat"/>
          <w:b/>
        </w:rPr>
        <w:t>125.</w:t>
      </w:r>
      <w:r w:rsidRPr="005A53EC">
        <w:rPr>
          <w:rFonts w:ascii="GHEA Grapalat" w:hAnsi="GHEA Grapalat"/>
        </w:rPr>
        <w:t xml:space="preserve"> </w:t>
      </w:r>
      <w:r w:rsidRPr="00B220AF">
        <w:rPr>
          <w:rFonts w:ascii="GHEA Grapalat" w:hAnsi="GHEA Grapalat"/>
        </w:rPr>
        <w:t>1-</w:t>
      </w:r>
      <w:r w:rsidRPr="00B220AF">
        <w:rPr>
          <w:rFonts w:ascii="GHEA Grapalat" w:hAnsi="GHEA Grapalat"/>
          <w:lang w:val="en-US"/>
        </w:rPr>
        <w:t>ին</w:t>
      </w:r>
      <w:r w:rsidRPr="00B220AF">
        <w:rPr>
          <w:rFonts w:ascii="GHEA Grapalat" w:hAnsi="GHEA Grapalat"/>
        </w:rPr>
        <w:t xml:space="preserve"> </w:t>
      </w:r>
      <w:r w:rsidRPr="00B220AF">
        <w:rPr>
          <w:rFonts w:ascii="GHEA Grapalat" w:hAnsi="GHEA Grapalat"/>
          <w:lang w:val="en-US"/>
        </w:rPr>
        <w:t>դասի</w:t>
      </w:r>
      <w:r w:rsidRPr="00B220AF">
        <w:rPr>
          <w:rFonts w:ascii="GHEA Grapalat" w:hAnsi="GHEA Grapalat"/>
        </w:rPr>
        <w:t xml:space="preserve"> </w:t>
      </w:r>
      <w:r w:rsidRPr="00B220AF">
        <w:rPr>
          <w:rFonts w:ascii="GHEA Grapalat" w:hAnsi="GHEA Grapalat"/>
          <w:lang w:val="en-US"/>
        </w:rPr>
        <w:t>հեծաններ</w:t>
      </w:r>
      <w:r>
        <w:rPr>
          <w:rFonts w:ascii="GHEA Grapalat" w:hAnsi="GHEA Grapalat"/>
          <w:lang w:val="en-US"/>
        </w:rPr>
        <w:t>ն</w:t>
      </w:r>
      <w:r w:rsidRPr="00B220AF">
        <w:rPr>
          <w:rFonts w:ascii="GHEA Grapalat" w:hAnsi="GHEA Grapalat"/>
        </w:rPr>
        <w:t xml:space="preserve"> </w:t>
      </w:r>
      <w:r w:rsidRPr="00B220AF">
        <w:rPr>
          <w:rFonts w:ascii="GHEA Grapalat" w:hAnsi="GHEA Grapalat"/>
          <w:lang w:val="en-US"/>
        </w:rPr>
        <w:t>անհրաժեշտ</w:t>
      </w:r>
      <w:r w:rsidRPr="00B220AF">
        <w:rPr>
          <w:rFonts w:ascii="GHEA Grapalat" w:hAnsi="GHEA Grapalat"/>
        </w:rPr>
        <w:t xml:space="preserve"> </w:t>
      </w:r>
      <w:r w:rsidRPr="00B220AF">
        <w:rPr>
          <w:rFonts w:ascii="GHEA Grapalat" w:hAnsi="GHEA Grapalat"/>
          <w:lang w:val="en-US"/>
        </w:rPr>
        <w:t>է</w:t>
      </w:r>
      <w:r w:rsidRPr="00B220AF">
        <w:rPr>
          <w:rFonts w:ascii="GHEA Grapalat" w:hAnsi="GHEA Grapalat"/>
        </w:rPr>
        <w:t xml:space="preserve"> </w:t>
      </w:r>
      <w:r w:rsidRPr="00B220AF">
        <w:rPr>
          <w:rFonts w:ascii="GHEA Grapalat" w:hAnsi="GHEA Grapalat"/>
          <w:lang w:val="en-US"/>
        </w:rPr>
        <w:t>կիրառել</w:t>
      </w:r>
      <w:r w:rsidRPr="00B220AF">
        <w:rPr>
          <w:rFonts w:ascii="GHEA Grapalat" w:hAnsi="GHEA Grapalat"/>
        </w:rPr>
        <w:t xml:space="preserve"> </w:t>
      </w:r>
      <w:r w:rsidRPr="00B220AF">
        <w:rPr>
          <w:rFonts w:ascii="GHEA Grapalat" w:hAnsi="GHEA Grapalat"/>
          <w:lang w:val="en-US"/>
        </w:rPr>
        <w:t>բոլոր</w:t>
      </w:r>
      <w:r w:rsidRPr="00B220AF">
        <w:rPr>
          <w:rFonts w:ascii="GHEA Grapalat" w:hAnsi="GHEA Grapalat"/>
        </w:rPr>
        <w:t xml:space="preserve"> </w:t>
      </w:r>
      <w:r w:rsidRPr="00B220AF">
        <w:rPr>
          <w:rFonts w:ascii="GHEA Grapalat" w:hAnsi="GHEA Grapalat"/>
          <w:lang w:val="en-US"/>
        </w:rPr>
        <w:t>տեսակի</w:t>
      </w:r>
      <w:r w:rsidRPr="00B220AF">
        <w:rPr>
          <w:rFonts w:ascii="GHEA Grapalat" w:hAnsi="GHEA Grapalat"/>
        </w:rPr>
        <w:t xml:space="preserve"> </w:t>
      </w:r>
      <w:r w:rsidRPr="00B220AF">
        <w:rPr>
          <w:rFonts w:ascii="GHEA Grapalat" w:hAnsi="GHEA Grapalat"/>
          <w:lang w:val="en-US"/>
        </w:rPr>
        <w:t>բեռնվածքների</w:t>
      </w:r>
      <w:r w:rsidRPr="00B220AF">
        <w:rPr>
          <w:rFonts w:ascii="GHEA Grapalat" w:hAnsi="GHEA Grapalat"/>
        </w:rPr>
        <w:t xml:space="preserve"> </w:t>
      </w:r>
      <w:r w:rsidRPr="00B220AF">
        <w:rPr>
          <w:rFonts w:ascii="GHEA Grapalat" w:hAnsi="GHEA Grapalat"/>
          <w:lang w:val="en-US"/>
        </w:rPr>
        <w:t>համար</w:t>
      </w:r>
      <w:r w:rsidRPr="00B220AF">
        <w:rPr>
          <w:rFonts w:ascii="GHEA Grapalat" w:hAnsi="GHEA Grapalat"/>
        </w:rPr>
        <w:t xml:space="preserve"> </w:t>
      </w:r>
      <w:r w:rsidRPr="00B220AF">
        <w:rPr>
          <w:rFonts w:ascii="GHEA Grapalat" w:hAnsi="GHEA Grapalat"/>
          <w:lang w:val="en-US"/>
        </w:rPr>
        <w:t>և</w:t>
      </w:r>
      <w:r w:rsidRPr="00B220AF">
        <w:rPr>
          <w:rFonts w:ascii="GHEA Grapalat" w:hAnsi="GHEA Grapalat"/>
        </w:rPr>
        <w:t xml:space="preserve"> </w:t>
      </w:r>
      <w:r w:rsidRPr="00B220AF">
        <w:rPr>
          <w:rFonts w:ascii="GHEA Grapalat" w:hAnsi="GHEA Grapalat"/>
          <w:lang w:val="en-US"/>
        </w:rPr>
        <w:t>հաշվարկել</w:t>
      </w:r>
      <w:r w:rsidRPr="00B220AF">
        <w:rPr>
          <w:rFonts w:ascii="GHEA Grapalat" w:hAnsi="GHEA Grapalat"/>
        </w:rPr>
        <w:t xml:space="preserve"> </w:t>
      </w:r>
      <w:r w:rsidRPr="00B220AF">
        <w:rPr>
          <w:rFonts w:ascii="GHEA Grapalat" w:hAnsi="GHEA Grapalat"/>
          <w:lang w:val="en-US"/>
        </w:rPr>
        <w:t>առաձգական</w:t>
      </w:r>
      <w:r w:rsidRPr="00B220AF">
        <w:rPr>
          <w:rFonts w:ascii="GHEA Grapalat" w:hAnsi="GHEA Grapalat"/>
        </w:rPr>
        <w:t xml:space="preserve"> </w:t>
      </w:r>
      <w:r w:rsidRPr="00B220AF">
        <w:rPr>
          <w:rFonts w:ascii="GHEA Grapalat" w:hAnsi="GHEA Grapalat"/>
          <w:lang w:val="en-US"/>
        </w:rPr>
        <w:t>դեֆորմացիաների</w:t>
      </w:r>
      <w:r w:rsidRPr="00B220AF">
        <w:rPr>
          <w:rFonts w:ascii="GHEA Grapalat" w:hAnsi="GHEA Grapalat"/>
        </w:rPr>
        <w:t xml:space="preserve"> </w:t>
      </w:r>
      <w:r w:rsidRPr="00B220AF">
        <w:rPr>
          <w:rFonts w:ascii="GHEA Grapalat" w:hAnsi="GHEA Grapalat"/>
          <w:lang w:val="en-US"/>
        </w:rPr>
        <w:t>սահմաններում</w:t>
      </w:r>
      <w:r w:rsidRPr="00B220AF">
        <w:rPr>
          <w:rFonts w:ascii="GHEA Grapalat" w:hAnsi="GHEA Grapalat"/>
        </w:rPr>
        <w:t xml:space="preserve">, </w:t>
      </w:r>
      <w:r>
        <w:rPr>
          <w:rFonts w:ascii="GHEA Grapalat" w:hAnsi="GHEA Grapalat"/>
          <w:lang w:val="en-US"/>
        </w:rPr>
        <w:t>իսկ</w:t>
      </w:r>
      <w:r w:rsidRPr="00B220AF">
        <w:rPr>
          <w:rFonts w:ascii="GHEA Grapalat" w:hAnsi="GHEA Grapalat"/>
        </w:rPr>
        <w:t xml:space="preserve"> 2-</w:t>
      </w:r>
      <w:r w:rsidRPr="00B220AF">
        <w:rPr>
          <w:rFonts w:ascii="GHEA Grapalat" w:hAnsi="GHEA Grapalat"/>
          <w:lang w:val="en-US"/>
        </w:rPr>
        <w:t>րդ</w:t>
      </w:r>
      <w:r w:rsidRPr="00B220AF">
        <w:rPr>
          <w:rFonts w:ascii="GHEA Grapalat" w:hAnsi="GHEA Grapalat"/>
        </w:rPr>
        <w:t xml:space="preserve"> </w:t>
      </w:r>
      <w:r w:rsidRPr="00B220AF">
        <w:rPr>
          <w:rFonts w:ascii="GHEA Grapalat" w:hAnsi="GHEA Grapalat"/>
          <w:lang w:val="en-US"/>
        </w:rPr>
        <w:t>և</w:t>
      </w:r>
      <w:r w:rsidRPr="00B220AF">
        <w:rPr>
          <w:rFonts w:ascii="GHEA Grapalat" w:hAnsi="GHEA Grapalat"/>
        </w:rPr>
        <w:t xml:space="preserve"> 3-</w:t>
      </w:r>
      <w:r w:rsidRPr="00B220AF">
        <w:rPr>
          <w:rFonts w:ascii="GHEA Grapalat" w:hAnsi="GHEA Grapalat"/>
          <w:lang w:val="en-US"/>
        </w:rPr>
        <w:t>րդ</w:t>
      </w:r>
      <w:r w:rsidRPr="00B220AF">
        <w:rPr>
          <w:rFonts w:ascii="GHEA Grapalat" w:hAnsi="GHEA Grapalat"/>
        </w:rPr>
        <w:t xml:space="preserve"> </w:t>
      </w:r>
      <w:r w:rsidRPr="00B220AF">
        <w:rPr>
          <w:rFonts w:ascii="GHEA Grapalat" w:hAnsi="GHEA Grapalat"/>
          <w:lang w:val="en-US"/>
        </w:rPr>
        <w:t>դասերի</w:t>
      </w:r>
      <w:r w:rsidRPr="00B220AF">
        <w:rPr>
          <w:rFonts w:ascii="GHEA Grapalat" w:hAnsi="GHEA Grapalat"/>
        </w:rPr>
        <w:t xml:space="preserve"> </w:t>
      </w:r>
      <w:r w:rsidRPr="00B220AF">
        <w:rPr>
          <w:rFonts w:ascii="GHEA Grapalat" w:hAnsi="GHEA Grapalat"/>
          <w:lang w:val="en-US"/>
        </w:rPr>
        <w:t>հեծաններ</w:t>
      </w:r>
      <w:r>
        <w:rPr>
          <w:rFonts w:ascii="GHEA Grapalat" w:hAnsi="GHEA Grapalat"/>
          <w:lang w:val="en-US"/>
        </w:rPr>
        <w:t>ն</w:t>
      </w:r>
      <w:r w:rsidRPr="00B220AF">
        <w:rPr>
          <w:rFonts w:ascii="GHEA Grapalat" w:hAnsi="GHEA Grapalat"/>
        </w:rPr>
        <w:t xml:space="preserve"> </w:t>
      </w:r>
      <w:r w:rsidRPr="00B220AF">
        <w:rPr>
          <w:rFonts w:ascii="GHEA Grapalat" w:hAnsi="GHEA Grapalat"/>
          <w:lang w:val="en-US"/>
        </w:rPr>
        <w:t>անհրաժեշտ</w:t>
      </w:r>
      <w:r w:rsidRPr="00B220AF">
        <w:rPr>
          <w:rFonts w:ascii="GHEA Grapalat" w:hAnsi="GHEA Grapalat"/>
        </w:rPr>
        <w:t xml:space="preserve"> </w:t>
      </w:r>
      <w:r w:rsidRPr="00B220AF">
        <w:rPr>
          <w:rFonts w:ascii="GHEA Grapalat" w:hAnsi="GHEA Grapalat"/>
          <w:lang w:val="en-US"/>
        </w:rPr>
        <w:t>է</w:t>
      </w:r>
      <w:r w:rsidRPr="00B220AF">
        <w:rPr>
          <w:rFonts w:ascii="GHEA Grapalat" w:hAnsi="GHEA Grapalat"/>
        </w:rPr>
        <w:t xml:space="preserve"> </w:t>
      </w:r>
      <w:r w:rsidRPr="00B220AF">
        <w:rPr>
          <w:rFonts w:ascii="GHEA Grapalat" w:hAnsi="GHEA Grapalat"/>
          <w:lang w:val="en-US"/>
        </w:rPr>
        <w:t>կիրառել</w:t>
      </w:r>
      <w:r w:rsidRPr="00B220AF">
        <w:rPr>
          <w:rFonts w:ascii="GHEA Grapalat" w:hAnsi="GHEA Grapalat"/>
        </w:rPr>
        <w:t xml:space="preserve"> </w:t>
      </w:r>
      <w:r w:rsidRPr="00B220AF">
        <w:rPr>
          <w:rFonts w:ascii="GHEA Grapalat" w:hAnsi="GHEA Grapalat"/>
          <w:lang w:val="en-US"/>
        </w:rPr>
        <w:t>ստատիկ</w:t>
      </w:r>
      <w:r w:rsidRPr="00B220AF">
        <w:rPr>
          <w:rFonts w:ascii="GHEA Grapalat" w:hAnsi="GHEA Grapalat"/>
        </w:rPr>
        <w:t xml:space="preserve"> </w:t>
      </w:r>
      <w:r w:rsidRPr="00B220AF">
        <w:rPr>
          <w:rFonts w:ascii="GHEA Grapalat" w:hAnsi="GHEA Grapalat"/>
          <w:lang w:val="en-US"/>
        </w:rPr>
        <w:t>բեռնվածքների</w:t>
      </w:r>
      <w:r w:rsidRPr="00B220AF">
        <w:rPr>
          <w:rFonts w:ascii="GHEA Grapalat" w:hAnsi="GHEA Grapalat"/>
        </w:rPr>
        <w:t xml:space="preserve"> </w:t>
      </w:r>
      <w:r w:rsidRPr="00B220AF">
        <w:rPr>
          <w:rFonts w:ascii="GHEA Grapalat" w:hAnsi="GHEA Grapalat"/>
          <w:lang w:val="en-US"/>
        </w:rPr>
        <w:t>համար</w:t>
      </w:r>
      <w:r w:rsidRPr="00B220AF">
        <w:rPr>
          <w:rFonts w:ascii="GHEA Grapalat" w:hAnsi="GHEA Grapalat"/>
        </w:rPr>
        <w:t xml:space="preserve"> </w:t>
      </w:r>
      <w:r w:rsidRPr="00B220AF">
        <w:rPr>
          <w:rFonts w:ascii="GHEA Grapalat" w:hAnsi="GHEA Grapalat"/>
          <w:lang w:val="en-US"/>
        </w:rPr>
        <w:t>և</w:t>
      </w:r>
      <w:r w:rsidRPr="00B220AF">
        <w:rPr>
          <w:rFonts w:ascii="GHEA Grapalat" w:hAnsi="GHEA Grapalat"/>
        </w:rPr>
        <w:t xml:space="preserve"> </w:t>
      </w:r>
      <w:r w:rsidRPr="00B220AF">
        <w:rPr>
          <w:rFonts w:ascii="GHEA Grapalat" w:hAnsi="GHEA Grapalat"/>
          <w:lang w:val="en-US"/>
        </w:rPr>
        <w:t>հաշվարկել</w:t>
      </w:r>
      <w:r>
        <w:rPr>
          <w:rFonts w:ascii="GHEA Grapalat" w:hAnsi="GHEA Grapalat"/>
          <w:lang w:val="en-US"/>
        </w:rPr>
        <w:t>՝</w:t>
      </w:r>
      <w:r w:rsidRPr="00B220AF">
        <w:rPr>
          <w:rFonts w:ascii="GHEA Grapalat" w:hAnsi="GHEA Grapalat"/>
        </w:rPr>
        <w:t xml:space="preserve"> </w:t>
      </w:r>
      <w:r w:rsidRPr="00B220AF">
        <w:rPr>
          <w:rFonts w:ascii="GHEA Grapalat" w:hAnsi="GHEA Grapalat"/>
          <w:lang w:val="en-US"/>
        </w:rPr>
        <w:t>պլաստիկ</w:t>
      </w:r>
      <w:r w:rsidRPr="00B220AF">
        <w:rPr>
          <w:rFonts w:ascii="GHEA Grapalat" w:hAnsi="GHEA Grapalat"/>
        </w:rPr>
        <w:t xml:space="preserve"> </w:t>
      </w:r>
      <w:r w:rsidRPr="00B220AF">
        <w:rPr>
          <w:rFonts w:ascii="GHEA Grapalat" w:hAnsi="GHEA Grapalat"/>
          <w:lang w:val="en-US"/>
        </w:rPr>
        <w:t>դեֆորմացիաների</w:t>
      </w:r>
      <w:r w:rsidRPr="00B220AF">
        <w:rPr>
          <w:rFonts w:ascii="GHEA Grapalat" w:hAnsi="GHEA Grapalat"/>
        </w:rPr>
        <w:t xml:space="preserve"> </w:t>
      </w:r>
      <w:r w:rsidRPr="00B220AF">
        <w:rPr>
          <w:rFonts w:ascii="GHEA Grapalat" w:hAnsi="GHEA Grapalat"/>
          <w:lang w:val="en-US"/>
        </w:rPr>
        <w:t>զարգացումը</w:t>
      </w:r>
      <w:r w:rsidRPr="00B220AF">
        <w:rPr>
          <w:rFonts w:ascii="GHEA Grapalat" w:hAnsi="GHEA Grapalat"/>
        </w:rPr>
        <w:t xml:space="preserve"> </w:t>
      </w:r>
      <w:r w:rsidRPr="00B220AF">
        <w:rPr>
          <w:rFonts w:ascii="GHEA Grapalat" w:hAnsi="GHEA Grapalat"/>
          <w:lang w:val="en-US"/>
        </w:rPr>
        <w:t>հաշվի</w:t>
      </w:r>
      <w:r w:rsidRPr="00B220AF">
        <w:rPr>
          <w:rFonts w:ascii="GHEA Grapalat" w:hAnsi="GHEA Grapalat"/>
        </w:rPr>
        <w:t xml:space="preserve"> </w:t>
      </w:r>
      <w:r w:rsidRPr="00B220AF">
        <w:rPr>
          <w:rFonts w:ascii="GHEA Grapalat" w:hAnsi="GHEA Grapalat"/>
          <w:lang w:val="en-US"/>
        </w:rPr>
        <w:t>առնելով</w:t>
      </w:r>
      <w:r w:rsidRPr="00B220AF">
        <w:rPr>
          <w:rFonts w:ascii="GHEA Grapalat" w:hAnsi="GHEA Grapalat"/>
        </w:rPr>
        <w:t>:</w:t>
      </w:r>
    </w:p>
    <w:p w14:paraId="5EB0C2BF" w14:textId="77777777" w:rsidR="002F6B2E" w:rsidRPr="00B220AF" w:rsidRDefault="002F6B2E" w:rsidP="002F6B2E">
      <w:pPr>
        <w:shd w:val="clear" w:color="auto" w:fill="FFFFFF"/>
        <w:spacing w:after="120" w:line="312" w:lineRule="auto"/>
        <w:ind w:firstLine="567"/>
        <w:jc w:val="both"/>
        <w:rPr>
          <w:rFonts w:ascii="GHEA Grapalat" w:hAnsi="GHEA Grapalat"/>
          <w:color w:val="FF0000"/>
        </w:rPr>
      </w:pPr>
      <w:r w:rsidRPr="008367B0">
        <w:rPr>
          <w:rFonts w:ascii="GHEA Grapalat" w:hAnsi="GHEA Grapalat"/>
          <w:b/>
        </w:rPr>
        <w:t>12</w:t>
      </w:r>
      <w:r>
        <w:rPr>
          <w:rFonts w:ascii="GHEA Grapalat" w:hAnsi="GHEA Grapalat"/>
          <w:b/>
        </w:rPr>
        <w:t>6</w:t>
      </w:r>
      <w:r w:rsidRPr="008367B0">
        <w:rPr>
          <w:rFonts w:ascii="GHEA Grapalat" w:hAnsi="GHEA Grapalat"/>
          <w:b/>
        </w:rPr>
        <w:t>.</w:t>
      </w:r>
      <w:r w:rsidR="00667092">
        <w:rPr>
          <w:rFonts w:ascii="Calibri" w:hAnsi="Calibri"/>
          <w:b/>
          <w:lang w:val="en-US"/>
        </w:rPr>
        <w:t> </w:t>
      </w:r>
      <w:r w:rsidRPr="00B220AF">
        <w:rPr>
          <w:rFonts w:ascii="GHEA Grapalat" w:hAnsi="GHEA Grapalat"/>
          <w:lang w:val="en-US"/>
        </w:rPr>
        <w:t>Համաձայն</w:t>
      </w:r>
      <w:r w:rsidRPr="00B220AF">
        <w:rPr>
          <w:rFonts w:ascii="GHEA Grapalat" w:hAnsi="GHEA Grapalat"/>
        </w:rPr>
        <w:t xml:space="preserve"> </w:t>
      </w:r>
      <w:r w:rsidRPr="00B220AF">
        <w:rPr>
          <w:rFonts w:ascii="GHEA Grapalat" w:hAnsi="GHEA Grapalat"/>
          <w:lang w:val="en-US"/>
        </w:rPr>
        <w:t>Գ</w:t>
      </w:r>
      <w:r>
        <w:rPr>
          <w:rFonts w:ascii="GHEA Grapalat" w:hAnsi="GHEA Grapalat"/>
          <w:lang w:val="en-US"/>
        </w:rPr>
        <w:t>Օ</w:t>
      </w:r>
      <w:r w:rsidRPr="00B220AF">
        <w:rPr>
          <w:rFonts w:ascii="GHEA Grapalat" w:hAnsi="GHEA Grapalat"/>
          <w:lang w:val="en-US"/>
        </w:rPr>
        <w:t>ՍՏ</w:t>
      </w:r>
      <w:r>
        <w:rPr>
          <w:rFonts w:ascii="Calibri" w:hAnsi="Calibri"/>
          <w:lang w:val="en-US"/>
        </w:rPr>
        <w:t> </w:t>
      </w:r>
      <w:r w:rsidR="0078409B" w:rsidRPr="0078409B">
        <w:rPr>
          <w:rFonts w:ascii="GHEA Grapalat" w:hAnsi="GHEA Grapalat"/>
        </w:rPr>
        <w:t>34017</w:t>
      </w:r>
      <w:r w:rsidRPr="00B220AF">
        <w:rPr>
          <w:rFonts w:ascii="GHEA Grapalat" w:hAnsi="GHEA Grapalat"/>
        </w:rPr>
        <w:t xml:space="preserve"> </w:t>
      </w:r>
      <w:r w:rsidRPr="0004053D">
        <w:rPr>
          <w:rFonts w:ascii="GHEA Grapalat" w:hAnsi="GHEA Grapalat"/>
        </w:rPr>
        <w:t xml:space="preserve">ստանդարտի՝ </w:t>
      </w:r>
      <w:r w:rsidR="00ED574A" w:rsidRPr="0004053D">
        <w:rPr>
          <w:rFonts w:ascii="GHEA Grapalat" w:hAnsi="GHEA Grapalat"/>
          <w:lang w:val="en-US"/>
        </w:rPr>
        <w:t>A</w:t>
      </w:r>
      <w:r w:rsidR="00ED574A" w:rsidRPr="0004053D">
        <w:rPr>
          <w:rFonts w:ascii="GHEA Grapalat" w:hAnsi="GHEA Grapalat"/>
        </w:rPr>
        <w:t xml:space="preserve">0-ից մինչև </w:t>
      </w:r>
      <w:r w:rsidR="00ED574A" w:rsidRPr="0004053D">
        <w:rPr>
          <w:rFonts w:ascii="GHEA Grapalat" w:hAnsi="GHEA Grapalat"/>
          <w:lang w:val="en-US"/>
        </w:rPr>
        <w:t>A</w:t>
      </w:r>
      <w:r w:rsidR="0099365E" w:rsidRPr="0099365E">
        <w:rPr>
          <w:rFonts w:ascii="GHEA Grapalat" w:hAnsi="GHEA Grapalat"/>
        </w:rPr>
        <w:t>9</w:t>
      </w:r>
      <w:r w:rsidR="00ED574A" w:rsidRPr="0004053D">
        <w:rPr>
          <w:rFonts w:ascii="GHEA Grapalat" w:hAnsi="GHEA Grapalat"/>
        </w:rPr>
        <w:t xml:space="preserve"> </w:t>
      </w:r>
      <w:r w:rsidR="00C658E0" w:rsidRPr="00590D3B">
        <w:rPr>
          <w:rFonts w:ascii="GHEA Grapalat" w:hAnsi="GHEA Grapalat"/>
          <w:lang w:val="hy-AM"/>
        </w:rPr>
        <w:t xml:space="preserve">աշխատանքի ռեժիմներով ամբարձիչների </w:t>
      </w:r>
      <w:r w:rsidR="00C658E0" w:rsidRPr="00C658E0">
        <w:rPr>
          <w:rFonts w:ascii="GHEA Grapalat" w:hAnsi="GHEA Grapalat"/>
          <w:lang w:val="hy-AM"/>
        </w:rPr>
        <w:t>խմբերի</w:t>
      </w:r>
      <w:r w:rsidR="00C658E0" w:rsidRPr="00C658E0">
        <w:rPr>
          <w:rFonts w:ascii="GHEA Grapalat" w:hAnsi="GHEA Grapalat"/>
        </w:rPr>
        <w:t xml:space="preserve"> </w:t>
      </w:r>
      <w:r w:rsidRPr="00C658E0">
        <w:rPr>
          <w:rFonts w:ascii="GHEA Grapalat" w:hAnsi="GHEA Grapalat"/>
          <w:lang w:val="en-US"/>
        </w:rPr>
        <w:t>ամբարձիչային</w:t>
      </w:r>
      <w:r w:rsidRPr="00C658E0">
        <w:rPr>
          <w:rFonts w:ascii="GHEA Grapalat" w:hAnsi="GHEA Grapalat"/>
        </w:rPr>
        <w:t xml:space="preserve"> </w:t>
      </w:r>
      <w:r w:rsidRPr="00C658E0">
        <w:rPr>
          <w:rFonts w:ascii="GHEA Grapalat" w:hAnsi="GHEA Grapalat"/>
          <w:lang w:val="en-US"/>
        </w:rPr>
        <w:t>ուղիների</w:t>
      </w:r>
      <w:r w:rsidRPr="00B220AF">
        <w:rPr>
          <w:rFonts w:ascii="GHEA Grapalat" w:hAnsi="GHEA Grapalat"/>
        </w:rPr>
        <w:t xml:space="preserve"> </w:t>
      </w:r>
      <w:r w:rsidRPr="00B220AF">
        <w:rPr>
          <w:rFonts w:ascii="GHEA Grapalat" w:hAnsi="GHEA Grapalat"/>
          <w:lang w:val="en-US"/>
        </w:rPr>
        <w:t>հեծանների</w:t>
      </w:r>
      <w:r w:rsidRPr="00B220AF">
        <w:rPr>
          <w:rFonts w:ascii="GHEA Grapalat" w:hAnsi="GHEA Grapalat"/>
        </w:rPr>
        <w:t xml:space="preserve"> </w:t>
      </w:r>
      <w:r w:rsidRPr="00B220AF">
        <w:rPr>
          <w:rFonts w:ascii="GHEA Grapalat" w:hAnsi="GHEA Grapalat"/>
          <w:lang w:val="en-US"/>
        </w:rPr>
        <w:t>ամրության</w:t>
      </w:r>
      <w:r w:rsidRPr="00B220AF">
        <w:rPr>
          <w:rFonts w:ascii="GHEA Grapalat" w:hAnsi="GHEA Grapalat"/>
        </w:rPr>
        <w:t xml:space="preserve"> </w:t>
      </w:r>
      <w:r w:rsidRPr="00B220AF">
        <w:rPr>
          <w:rFonts w:ascii="GHEA Grapalat" w:hAnsi="GHEA Grapalat"/>
          <w:lang w:val="en-US"/>
        </w:rPr>
        <w:t>հաշվարկի</w:t>
      </w:r>
      <w:r w:rsidRPr="00B220AF">
        <w:rPr>
          <w:rFonts w:ascii="GHEA Grapalat" w:hAnsi="GHEA Grapalat"/>
        </w:rPr>
        <w:t xml:space="preserve"> </w:t>
      </w:r>
      <w:r w:rsidRPr="00B220AF">
        <w:rPr>
          <w:rFonts w:ascii="GHEA Grapalat" w:hAnsi="GHEA Grapalat"/>
          <w:lang w:val="en-US"/>
        </w:rPr>
        <w:t>դեպքում</w:t>
      </w:r>
      <w:r w:rsidRPr="00B220AF">
        <w:rPr>
          <w:rFonts w:ascii="GHEA Grapalat" w:hAnsi="GHEA Grapalat"/>
        </w:rPr>
        <w:t xml:space="preserve"> </w:t>
      </w:r>
      <w:r w:rsidRPr="00B220AF">
        <w:rPr>
          <w:rFonts w:ascii="GHEA Grapalat" w:hAnsi="GHEA Grapalat"/>
          <w:lang w:val="en-US"/>
        </w:rPr>
        <w:t>դրանք</w:t>
      </w:r>
      <w:r w:rsidRPr="00B220AF">
        <w:rPr>
          <w:rFonts w:ascii="GHEA Grapalat" w:hAnsi="GHEA Grapalat"/>
        </w:rPr>
        <w:t xml:space="preserve"> </w:t>
      </w:r>
      <w:r w:rsidRPr="00B220AF">
        <w:rPr>
          <w:rFonts w:ascii="GHEA Grapalat" w:hAnsi="GHEA Grapalat"/>
          <w:lang w:val="en-US"/>
        </w:rPr>
        <w:t>անհրաժեշտ</w:t>
      </w:r>
      <w:r w:rsidRPr="00B220AF">
        <w:rPr>
          <w:rFonts w:ascii="GHEA Grapalat" w:hAnsi="GHEA Grapalat"/>
        </w:rPr>
        <w:t xml:space="preserve"> </w:t>
      </w:r>
      <w:r w:rsidRPr="00B220AF">
        <w:rPr>
          <w:rFonts w:ascii="GHEA Grapalat" w:hAnsi="GHEA Grapalat"/>
          <w:lang w:val="en-US"/>
        </w:rPr>
        <w:t>է</w:t>
      </w:r>
      <w:r w:rsidRPr="00B220AF">
        <w:rPr>
          <w:rFonts w:ascii="GHEA Grapalat" w:hAnsi="GHEA Grapalat"/>
        </w:rPr>
        <w:t xml:space="preserve"> </w:t>
      </w:r>
      <w:r>
        <w:rPr>
          <w:rFonts w:ascii="GHEA Grapalat" w:hAnsi="GHEA Grapalat"/>
          <w:lang w:val="en-US"/>
        </w:rPr>
        <w:t>կարգել</w:t>
      </w:r>
      <w:r w:rsidRPr="00B220AF">
        <w:rPr>
          <w:rFonts w:ascii="GHEA Grapalat" w:hAnsi="GHEA Grapalat"/>
        </w:rPr>
        <w:t xml:space="preserve"> 1-</w:t>
      </w:r>
      <w:r w:rsidRPr="00911D82">
        <w:rPr>
          <w:rFonts w:ascii="GHEA Grapalat" w:hAnsi="GHEA Grapalat"/>
          <w:lang w:val="en-US"/>
        </w:rPr>
        <w:t>ին</w:t>
      </w:r>
      <w:r w:rsidRPr="00911D82">
        <w:rPr>
          <w:rFonts w:ascii="GHEA Grapalat" w:hAnsi="GHEA Grapalat"/>
        </w:rPr>
        <w:t xml:space="preserve"> </w:t>
      </w:r>
      <w:r w:rsidRPr="00911D82">
        <w:rPr>
          <w:rFonts w:ascii="GHEA Grapalat" w:hAnsi="GHEA Grapalat"/>
          <w:lang w:val="en-US"/>
        </w:rPr>
        <w:t>դասին</w:t>
      </w:r>
      <w:r w:rsidRPr="00911D82">
        <w:rPr>
          <w:rFonts w:ascii="GHEA Grapalat" w:hAnsi="GHEA Grapalat"/>
        </w:rPr>
        <w:t>:</w:t>
      </w:r>
    </w:p>
    <w:p w14:paraId="3E2C0A3B" w14:textId="77777777" w:rsidR="002F6B2E" w:rsidRDefault="002F6B2E" w:rsidP="002F6B2E">
      <w:pPr>
        <w:shd w:val="clear" w:color="auto" w:fill="FFFFFF"/>
        <w:spacing w:after="120" w:line="312" w:lineRule="auto"/>
        <w:ind w:firstLine="567"/>
        <w:jc w:val="both"/>
        <w:rPr>
          <w:rFonts w:ascii="GHEA Grapalat" w:hAnsi="GHEA Grapalat"/>
        </w:rPr>
      </w:pPr>
      <w:r w:rsidRPr="008367B0">
        <w:rPr>
          <w:rFonts w:ascii="GHEA Grapalat" w:hAnsi="GHEA Grapalat"/>
          <w:b/>
        </w:rPr>
        <w:t>12</w:t>
      </w:r>
      <w:r>
        <w:rPr>
          <w:rFonts w:ascii="GHEA Grapalat" w:hAnsi="GHEA Grapalat"/>
          <w:b/>
        </w:rPr>
        <w:t>7</w:t>
      </w:r>
      <w:r w:rsidRPr="008367B0">
        <w:rPr>
          <w:rFonts w:ascii="GHEA Grapalat" w:hAnsi="GHEA Grapalat"/>
          <w:b/>
        </w:rPr>
        <w:t>.</w:t>
      </w:r>
      <w:r w:rsidR="00667092">
        <w:rPr>
          <w:rFonts w:ascii="Calibri" w:hAnsi="Calibri"/>
          <w:b/>
          <w:lang w:val="en-US"/>
        </w:rPr>
        <w:t> </w:t>
      </w:r>
      <w:r w:rsidRPr="00911D82">
        <w:rPr>
          <w:rFonts w:ascii="GHEA Grapalat" w:hAnsi="GHEA Grapalat"/>
          <w:lang w:val="en-US"/>
        </w:rPr>
        <w:t>Երկպողպատե</w:t>
      </w:r>
      <w:r w:rsidRPr="00911D82">
        <w:rPr>
          <w:rFonts w:ascii="GHEA Grapalat" w:hAnsi="GHEA Grapalat"/>
        </w:rPr>
        <w:t xml:space="preserve"> </w:t>
      </w:r>
      <w:r>
        <w:rPr>
          <w:rFonts w:ascii="GHEA Grapalat" w:hAnsi="GHEA Grapalat"/>
          <w:lang w:val="en-US"/>
        </w:rPr>
        <w:t>հեծան</w:t>
      </w:r>
      <w:r w:rsidRPr="00911D82">
        <w:rPr>
          <w:rFonts w:ascii="GHEA Grapalat" w:hAnsi="GHEA Grapalat"/>
          <w:lang w:val="en-US"/>
        </w:rPr>
        <w:t>ներն</w:t>
      </w:r>
      <w:r w:rsidRPr="00911D82">
        <w:rPr>
          <w:rFonts w:ascii="GHEA Grapalat" w:hAnsi="GHEA Grapalat"/>
        </w:rPr>
        <w:t xml:space="preserve"> </w:t>
      </w:r>
      <w:r w:rsidRPr="00911D82">
        <w:rPr>
          <w:rFonts w:ascii="GHEA Grapalat" w:hAnsi="GHEA Grapalat"/>
          <w:lang w:val="en-US"/>
        </w:rPr>
        <w:t>անհրաժեշտ</w:t>
      </w:r>
      <w:r w:rsidRPr="00911D82">
        <w:rPr>
          <w:rFonts w:ascii="GHEA Grapalat" w:hAnsi="GHEA Grapalat"/>
        </w:rPr>
        <w:t xml:space="preserve"> </w:t>
      </w:r>
      <w:r w:rsidRPr="00911D82">
        <w:rPr>
          <w:rFonts w:ascii="GHEA Grapalat" w:hAnsi="GHEA Grapalat"/>
          <w:lang w:val="en-US"/>
        </w:rPr>
        <w:t>է</w:t>
      </w:r>
      <w:r w:rsidRPr="00911D82">
        <w:rPr>
          <w:rFonts w:ascii="GHEA Grapalat" w:hAnsi="GHEA Grapalat"/>
        </w:rPr>
        <w:t xml:space="preserve"> </w:t>
      </w:r>
      <w:r>
        <w:rPr>
          <w:rFonts w:ascii="GHEA Grapalat" w:hAnsi="GHEA Grapalat"/>
          <w:lang w:val="en-US"/>
        </w:rPr>
        <w:t>կարգել</w:t>
      </w:r>
      <w:r w:rsidRPr="00911D82">
        <w:rPr>
          <w:rFonts w:ascii="GHEA Grapalat" w:hAnsi="GHEA Grapalat"/>
        </w:rPr>
        <w:t xml:space="preserve"> 2-</w:t>
      </w:r>
      <w:r w:rsidRPr="00911D82">
        <w:rPr>
          <w:rFonts w:ascii="GHEA Grapalat" w:hAnsi="GHEA Grapalat"/>
          <w:lang w:val="en-US"/>
        </w:rPr>
        <w:t>րդ</w:t>
      </w:r>
      <w:r w:rsidRPr="00911D82">
        <w:rPr>
          <w:rFonts w:ascii="GHEA Grapalat" w:hAnsi="GHEA Grapalat"/>
        </w:rPr>
        <w:t xml:space="preserve"> </w:t>
      </w:r>
      <w:r w:rsidRPr="00911D82">
        <w:rPr>
          <w:rFonts w:ascii="GHEA Grapalat" w:hAnsi="GHEA Grapalat"/>
          <w:lang w:val="en-US"/>
        </w:rPr>
        <w:t>դասին</w:t>
      </w:r>
      <w:r w:rsidRPr="00911D82">
        <w:rPr>
          <w:rFonts w:ascii="GHEA Grapalat" w:hAnsi="GHEA Grapalat"/>
        </w:rPr>
        <w:t xml:space="preserve"> </w:t>
      </w:r>
      <w:r w:rsidRPr="00911D82">
        <w:rPr>
          <w:rFonts w:ascii="GHEA Grapalat" w:hAnsi="GHEA Grapalat"/>
          <w:lang w:val="en-US"/>
        </w:rPr>
        <w:t>և</w:t>
      </w:r>
      <w:r w:rsidRPr="00911D82">
        <w:rPr>
          <w:rFonts w:ascii="GHEA Grapalat" w:hAnsi="GHEA Grapalat"/>
        </w:rPr>
        <w:t xml:space="preserve"> </w:t>
      </w:r>
      <w:r w:rsidRPr="00911D82">
        <w:rPr>
          <w:rFonts w:ascii="GHEA Grapalat" w:hAnsi="GHEA Grapalat"/>
          <w:lang w:val="en-US"/>
        </w:rPr>
        <w:t>հաշվարկել՝</w:t>
      </w:r>
      <w:r w:rsidRPr="00911D82">
        <w:rPr>
          <w:rFonts w:ascii="GHEA Grapalat" w:hAnsi="GHEA Grapalat"/>
        </w:rPr>
        <w:t xml:space="preserve"> </w:t>
      </w:r>
      <w:r w:rsidRPr="00911D82">
        <w:rPr>
          <w:rFonts w:ascii="GHEA Grapalat" w:hAnsi="GHEA Grapalat"/>
          <w:lang w:val="en-US"/>
        </w:rPr>
        <w:t>հաշվի</w:t>
      </w:r>
      <w:r w:rsidRPr="00911D82">
        <w:rPr>
          <w:rFonts w:ascii="GHEA Grapalat" w:hAnsi="GHEA Grapalat"/>
        </w:rPr>
        <w:t xml:space="preserve"> </w:t>
      </w:r>
      <w:r w:rsidRPr="00A05ECD">
        <w:rPr>
          <w:rFonts w:ascii="GHEA Grapalat" w:hAnsi="GHEA Grapalat"/>
          <w:lang w:val="en-US"/>
        </w:rPr>
        <w:t>առնելով</w:t>
      </w:r>
      <w:r w:rsidRPr="00A05ECD">
        <w:rPr>
          <w:rFonts w:ascii="GHEA Grapalat" w:hAnsi="GHEA Grapalat"/>
        </w:rPr>
        <w:t xml:space="preserve"> </w:t>
      </w:r>
      <w:r w:rsidRPr="00A05ECD">
        <w:rPr>
          <w:rFonts w:ascii="GHEA Grapalat" w:hAnsi="GHEA Grapalat"/>
          <w:lang w:val="en-US"/>
        </w:rPr>
        <w:t>պատի</w:t>
      </w:r>
      <w:r w:rsidRPr="00A05ECD">
        <w:rPr>
          <w:rFonts w:ascii="GHEA Grapalat" w:hAnsi="GHEA Grapalat"/>
        </w:rPr>
        <w:t xml:space="preserve"> </w:t>
      </w:r>
      <w:r w:rsidRPr="00A05ECD">
        <w:rPr>
          <w:rFonts w:ascii="GHEA Grapalat" w:hAnsi="GHEA Grapalat"/>
          <w:lang w:val="en-US"/>
        </w:rPr>
        <w:t>մեջ</w:t>
      </w:r>
      <w:r w:rsidRPr="00A05ECD">
        <w:rPr>
          <w:rFonts w:ascii="GHEA Grapalat" w:hAnsi="GHEA Grapalat"/>
        </w:rPr>
        <w:t xml:space="preserve"> </w:t>
      </w:r>
      <w:r w:rsidRPr="00A05ECD">
        <w:rPr>
          <w:rFonts w:ascii="GHEA Grapalat" w:hAnsi="GHEA Grapalat"/>
          <w:lang w:val="en-US"/>
        </w:rPr>
        <w:t>սահմանափակ</w:t>
      </w:r>
      <w:r w:rsidRPr="00A05ECD">
        <w:rPr>
          <w:rFonts w:ascii="GHEA Grapalat" w:hAnsi="GHEA Grapalat"/>
        </w:rPr>
        <w:t xml:space="preserve"> </w:t>
      </w:r>
      <w:r w:rsidRPr="00A05ECD">
        <w:rPr>
          <w:rFonts w:ascii="GHEA Grapalat" w:hAnsi="GHEA Grapalat"/>
          <w:lang w:val="en-US"/>
        </w:rPr>
        <w:t>պլաստիկ</w:t>
      </w:r>
      <w:r w:rsidRPr="00A05ECD">
        <w:rPr>
          <w:rFonts w:ascii="GHEA Grapalat" w:hAnsi="GHEA Grapalat"/>
        </w:rPr>
        <w:t xml:space="preserve"> </w:t>
      </w:r>
      <w:r w:rsidRPr="00A05ECD">
        <w:rPr>
          <w:rFonts w:ascii="GHEA Grapalat" w:hAnsi="GHEA Grapalat"/>
          <w:lang w:val="en-US"/>
        </w:rPr>
        <w:t>դեֆորմացիաները</w:t>
      </w:r>
      <w:r w:rsidRPr="00A05ECD">
        <w:rPr>
          <w:rFonts w:ascii="GHEA Grapalat" w:hAnsi="GHEA Grapalat"/>
        </w:rPr>
        <w:t xml:space="preserve">, </w:t>
      </w:r>
      <w:r w:rsidRPr="00A05ECD">
        <w:rPr>
          <w:rFonts w:ascii="GHEA Grapalat" w:hAnsi="GHEA Grapalat"/>
          <w:lang w:val="en-US"/>
        </w:rPr>
        <w:t>որոնց</w:t>
      </w:r>
      <w:r w:rsidRPr="00A05ECD">
        <w:rPr>
          <w:rFonts w:ascii="GHEA Grapalat" w:hAnsi="GHEA Grapalat"/>
        </w:rPr>
        <w:t xml:space="preserve"> </w:t>
      </w:r>
      <w:r w:rsidRPr="00A05ECD">
        <w:rPr>
          <w:rFonts w:ascii="GHEA Grapalat" w:hAnsi="GHEA Grapalat"/>
          <w:lang w:val="en-US"/>
        </w:rPr>
        <w:t>արժեքներն</w:t>
      </w:r>
      <w:r w:rsidRPr="00A05ECD">
        <w:rPr>
          <w:rFonts w:ascii="GHEA Grapalat" w:hAnsi="GHEA Grapalat"/>
        </w:rPr>
        <w:t xml:space="preserve"> </w:t>
      </w:r>
      <w:r w:rsidRPr="00A05ECD">
        <w:rPr>
          <w:rFonts w:ascii="GHEA Grapalat" w:hAnsi="GHEA Grapalat"/>
          <w:lang w:val="en-US"/>
        </w:rPr>
        <w:t>անհրաժեշտ</w:t>
      </w:r>
      <w:r w:rsidRPr="00A05ECD">
        <w:rPr>
          <w:rFonts w:ascii="GHEA Grapalat" w:hAnsi="GHEA Grapalat"/>
        </w:rPr>
        <w:t xml:space="preserve"> </w:t>
      </w:r>
      <w:r w:rsidRPr="00A05ECD">
        <w:rPr>
          <w:rFonts w:ascii="GHEA Grapalat" w:hAnsi="GHEA Grapalat"/>
          <w:lang w:val="en-US"/>
        </w:rPr>
        <w:t>է</w:t>
      </w:r>
      <w:r w:rsidRPr="00A05ECD">
        <w:rPr>
          <w:rFonts w:ascii="GHEA Grapalat" w:hAnsi="GHEA Grapalat"/>
        </w:rPr>
        <w:t xml:space="preserve"> </w:t>
      </w:r>
      <w:r w:rsidRPr="00A05ECD">
        <w:rPr>
          <w:rFonts w:ascii="GHEA Grapalat" w:hAnsi="GHEA Grapalat"/>
          <w:lang w:val="en-US"/>
        </w:rPr>
        <w:t>որոշել</w:t>
      </w:r>
      <w:r w:rsidRPr="00A05ECD">
        <w:rPr>
          <w:rFonts w:ascii="GHEA Grapalat" w:hAnsi="GHEA Grapalat"/>
        </w:rPr>
        <w:t xml:space="preserve"> </w:t>
      </w:r>
      <w:r w:rsidRPr="00A05ECD">
        <w:rPr>
          <w:rFonts w:ascii="GHEA Grapalat" w:hAnsi="GHEA Grapalat"/>
          <w:lang w:val="en-US"/>
        </w:rPr>
        <w:t>ավելի</w:t>
      </w:r>
      <w:r w:rsidRPr="00A05ECD">
        <w:rPr>
          <w:rFonts w:ascii="GHEA Grapalat" w:hAnsi="GHEA Grapalat"/>
        </w:rPr>
        <w:t xml:space="preserve"> </w:t>
      </w:r>
      <w:r w:rsidRPr="00A05ECD">
        <w:rPr>
          <w:rFonts w:ascii="GHEA Grapalat" w:hAnsi="GHEA Grapalat"/>
          <w:lang w:val="en-US"/>
        </w:rPr>
        <w:t>ամուր</w:t>
      </w:r>
      <w:r w:rsidRPr="00A05ECD">
        <w:rPr>
          <w:rFonts w:ascii="GHEA Grapalat" w:hAnsi="GHEA Grapalat"/>
        </w:rPr>
        <w:t xml:space="preserve"> </w:t>
      </w:r>
      <w:r w:rsidRPr="00A05ECD">
        <w:rPr>
          <w:rFonts w:ascii="GHEA Grapalat" w:hAnsi="GHEA Grapalat"/>
          <w:lang w:val="en-US"/>
        </w:rPr>
        <w:t>պողպատից</w:t>
      </w:r>
      <w:r w:rsidRPr="00A05ECD">
        <w:rPr>
          <w:rFonts w:ascii="GHEA Grapalat" w:hAnsi="GHEA Grapalat"/>
        </w:rPr>
        <w:t xml:space="preserve"> </w:t>
      </w:r>
      <w:r w:rsidRPr="00A05ECD">
        <w:rPr>
          <w:rFonts w:ascii="GHEA Grapalat" w:hAnsi="GHEA Grapalat"/>
          <w:lang w:val="en-US"/>
        </w:rPr>
        <w:t>իրականացված</w:t>
      </w:r>
      <w:r w:rsidRPr="00A05ECD">
        <w:rPr>
          <w:rFonts w:ascii="GHEA Grapalat" w:hAnsi="GHEA Grapalat"/>
        </w:rPr>
        <w:t xml:space="preserve"> </w:t>
      </w:r>
      <w:r w:rsidRPr="00A05ECD">
        <w:rPr>
          <w:rFonts w:ascii="GHEA Grapalat" w:hAnsi="GHEA Grapalat"/>
          <w:lang w:val="en-US"/>
        </w:rPr>
        <w:t>գոտիներում</w:t>
      </w:r>
      <w:r w:rsidRPr="00A05ECD">
        <w:rPr>
          <w:rFonts w:ascii="GHEA Grapalat" w:hAnsi="GHEA Grapalat"/>
        </w:rPr>
        <w:t xml:space="preserve"> </w:t>
      </w:r>
      <w:r w:rsidRPr="00A05ECD">
        <w:rPr>
          <w:rFonts w:ascii="GHEA Grapalat" w:hAnsi="GHEA Grapalat"/>
          <w:i/>
          <w:sz w:val="26"/>
          <w:szCs w:val="26"/>
          <w:lang w:val="en-US"/>
        </w:rPr>
        <w:t>R</w:t>
      </w:r>
      <w:r w:rsidRPr="00A05ECD">
        <w:rPr>
          <w:rFonts w:ascii="GHEA Grapalat" w:hAnsi="GHEA Grapalat"/>
          <w:i/>
          <w:sz w:val="28"/>
          <w:szCs w:val="26"/>
          <w:vertAlign w:val="subscript"/>
          <w:lang w:val="en-US"/>
        </w:rPr>
        <w:t>yf</w:t>
      </w:r>
      <w:r w:rsidRPr="00A05ECD">
        <w:rPr>
          <w:rFonts w:ascii="GHEA Grapalat" w:hAnsi="GHEA Grapalat"/>
        </w:rPr>
        <w:t xml:space="preserve"> </w:t>
      </w:r>
      <w:r w:rsidRPr="00A05ECD">
        <w:rPr>
          <w:rFonts w:ascii="GHEA Grapalat" w:hAnsi="GHEA Grapalat"/>
          <w:lang w:val="en-US"/>
        </w:rPr>
        <w:t>հաշվարկային</w:t>
      </w:r>
      <w:r w:rsidRPr="00911D82">
        <w:rPr>
          <w:rFonts w:ascii="GHEA Grapalat" w:hAnsi="GHEA Grapalat"/>
        </w:rPr>
        <w:t xml:space="preserve"> </w:t>
      </w:r>
      <w:r w:rsidRPr="00911D82">
        <w:rPr>
          <w:rFonts w:ascii="GHEA Grapalat" w:hAnsi="GHEA Grapalat"/>
          <w:lang w:val="en-US"/>
        </w:rPr>
        <w:t>դիմադրության</w:t>
      </w:r>
      <w:r w:rsidRPr="00911D82">
        <w:rPr>
          <w:rFonts w:ascii="GHEA Grapalat" w:hAnsi="GHEA Grapalat"/>
        </w:rPr>
        <w:t xml:space="preserve"> </w:t>
      </w:r>
      <w:r w:rsidRPr="00911D82">
        <w:rPr>
          <w:rFonts w:ascii="GHEA Grapalat" w:hAnsi="GHEA Grapalat"/>
          <w:lang w:val="en-US"/>
        </w:rPr>
        <w:t>հասնելու</w:t>
      </w:r>
      <w:r w:rsidRPr="00911D82">
        <w:rPr>
          <w:rFonts w:ascii="GHEA Grapalat" w:hAnsi="GHEA Grapalat"/>
        </w:rPr>
        <w:t xml:space="preserve"> </w:t>
      </w:r>
      <w:r w:rsidRPr="00911D82">
        <w:rPr>
          <w:rFonts w:ascii="GHEA Grapalat" w:hAnsi="GHEA Grapalat"/>
          <w:lang w:val="en-US"/>
        </w:rPr>
        <w:t>դեպքում</w:t>
      </w:r>
      <w:r w:rsidRPr="00911D82">
        <w:rPr>
          <w:rFonts w:ascii="GHEA Grapalat" w:hAnsi="GHEA Grapalat"/>
        </w:rPr>
        <w:t>:</w:t>
      </w:r>
    </w:p>
    <w:p w14:paraId="3A91420A" w14:textId="77777777" w:rsidR="00107988" w:rsidRDefault="00107988" w:rsidP="002F6B2E">
      <w:pPr>
        <w:shd w:val="clear" w:color="auto" w:fill="FFFFFF"/>
        <w:spacing w:after="120" w:line="312" w:lineRule="auto"/>
        <w:ind w:firstLine="567"/>
        <w:jc w:val="both"/>
        <w:rPr>
          <w:rFonts w:ascii="GHEA Grapalat" w:hAnsi="GHEA Grapalat"/>
        </w:rPr>
      </w:pPr>
    </w:p>
    <w:p w14:paraId="719F53D8" w14:textId="77777777" w:rsidR="002F6B2E" w:rsidRPr="000C4C2A" w:rsidRDefault="002F6B2E" w:rsidP="00953F3F">
      <w:pPr>
        <w:shd w:val="clear" w:color="auto" w:fill="FFFFFF"/>
        <w:spacing w:after="120"/>
        <w:jc w:val="center"/>
        <w:rPr>
          <w:rFonts w:ascii="GHEA Grapalat" w:hAnsi="GHEA Grapalat"/>
          <w:b/>
        </w:rPr>
      </w:pPr>
      <w:r w:rsidRPr="000C4C2A">
        <w:rPr>
          <w:rFonts w:ascii="GHEA Grapalat" w:hAnsi="GHEA Grapalat"/>
          <w:b/>
        </w:rPr>
        <w:t>2. Հոծ հատվածքով ծռվող տարրերի ամրության հաշվարկը</w:t>
      </w:r>
    </w:p>
    <w:p w14:paraId="086079FC" w14:textId="77777777" w:rsidR="002F6B2E" w:rsidRPr="00B220AF" w:rsidRDefault="002F6B2E" w:rsidP="002F6B2E">
      <w:pPr>
        <w:shd w:val="clear" w:color="auto" w:fill="FFFFFF"/>
        <w:spacing w:after="120" w:line="288" w:lineRule="auto"/>
        <w:ind w:firstLine="567"/>
        <w:jc w:val="both"/>
        <w:rPr>
          <w:rFonts w:ascii="GHEA Grapalat" w:hAnsi="GHEA Grapalat"/>
        </w:rPr>
      </w:pPr>
      <w:r w:rsidRPr="008367B0">
        <w:rPr>
          <w:rFonts w:ascii="GHEA Grapalat" w:hAnsi="GHEA Grapalat"/>
          <w:b/>
        </w:rPr>
        <w:t>12</w:t>
      </w:r>
      <w:r>
        <w:rPr>
          <w:rFonts w:ascii="GHEA Grapalat" w:hAnsi="GHEA Grapalat"/>
          <w:b/>
        </w:rPr>
        <w:t>8</w:t>
      </w:r>
      <w:r w:rsidRPr="008367B0">
        <w:rPr>
          <w:rFonts w:ascii="GHEA Grapalat" w:hAnsi="GHEA Grapalat"/>
          <w:b/>
        </w:rPr>
        <w:t>.</w:t>
      </w:r>
      <w:r w:rsidRPr="00B220AF">
        <w:rPr>
          <w:rFonts w:ascii="GHEA Grapalat" w:hAnsi="GHEA Grapalat"/>
        </w:rPr>
        <w:t xml:space="preserve"> 1-</w:t>
      </w:r>
      <w:r w:rsidRPr="00B220AF">
        <w:rPr>
          <w:rFonts w:ascii="GHEA Grapalat" w:hAnsi="GHEA Grapalat"/>
          <w:lang w:val="en-US"/>
        </w:rPr>
        <w:t>ին</w:t>
      </w:r>
      <w:r w:rsidRPr="00B220AF">
        <w:rPr>
          <w:rFonts w:ascii="GHEA Grapalat" w:hAnsi="GHEA Grapalat"/>
        </w:rPr>
        <w:t xml:space="preserve"> </w:t>
      </w:r>
      <w:r w:rsidRPr="00B220AF">
        <w:rPr>
          <w:rFonts w:ascii="GHEA Grapalat" w:hAnsi="GHEA Grapalat"/>
          <w:lang w:val="en-US"/>
        </w:rPr>
        <w:t>դասի</w:t>
      </w:r>
      <w:r w:rsidRPr="00B220AF">
        <w:rPr>
          <w:rFonts w:ascii="GHEA Grapalat" w:hAnsi="GHEA Grapalat"/>
        </w:rPr>
        <w:t xml:space="preserve"> </w:t>
      </w:r>
      <w:r w:rsidRPr="00B220AF">
        <w:rPr>
          <w:rFonts w:ascii="GHEA Grapalat" w:hAnsi="GHEA Grapalat"/>
          <w:lang w:val="en-US"/>
        </w:rPr>
        <w:t>հեծանների</w:t>
      </w:r>
      <w:r w:rsidRPr="00B220AF">
        <w:rPr>
          <w:rFonts w:ascii="GHEA Grapalat" w:hAnsi="GHEA Grapalat"/>
        </w:rPr>
        <w:t xml:space="preserve"> </w:t>
      </w:r>
      <w:r w:rsidRPr="00B220AF">
        <w:rPr>
          <w:rFonts w:ascii="GHEA Grapalat" w:hAnsi="GHEA Grapalat"/>
          <w:lang w:val="en-US"/>
        </w:rPr>
        <w:t>ամրության</w:t>
      </w:r>
      <w:r w:rsidRPr="00B220AF">
        <w:rPr>
          <w:rFonts w:ascii="GHEA Grapalat" w:hAnsi="GHEA Grapalat"/>
        </w:rPr>
        <w:t xml:space="preserve"> </w:t>
      </w:r>
      <w:r w:rsidRPr="00B220AF">
        <w:rPr>
          <w:rFonts w:ascii="GHEA Grapalat" w:hAnsi="GHEA Grapalat"/>
          <w:lang w:val="en-US"/>
        </w:rPr>
        <w:t>հաշվարկ</w:t>
      </w:r>
      <w:r>
        <w:rPr>
          <w:rFonts w:ascii="GHEA Grapalat" w:hAnsi="GHEA Grapalat"/>
          <w:lang w:val="en-US"/>
        </w:rPr>
        <w:t>ն</w:t>
      </w:r>
      <w:r w:rsidRPr="00B220AF">
        <w:rPr>
          <w:rFonts w:ascii="GHEA Grapalat" w:hAnsi="GHEA Grapalat"/>
        </w:rPr>
        <w:t xml:space="preserve"> </w:t>
      </w:r>
      <w:r w:rsidRPr="00B220AF">
        <w:rPr>
          <w:rFonts w:ascii="GHEA Grapalat" w:hAnsi="GHEA Grapalat"/>
          <w:lang w:val="en-US"/>
        </w:rPr>
        <w:t>անհրաժեշտ</w:t>
      </w:r>
      <w:r w:rsidRPr="00B220AF">
        <w:rPr>
          <w:rFonts w:ascii="GHEA Grapalat" w:hAnsi="GHEA Grapalat"/>
        </w:rPr>
        <w:t xml:space="preserve"> </w:t>
      </w:r>
      <w:r w:rsidRPr="00B220AF">
        <w:rPr>
          <w:rFonts w:ascii="GHEA Grapalat" w:hAnsi="GHEA Grapalat"/>
          <w:lang w:val="en-US"/>
        </w:rPr>
        <w:t>է</w:t>
      </w:r>
      <w:r w:rsidRPr="00B220AF">
        <w:rPr>
          <w:rFonts w:ascii="GHEA Grapalat" w:hAnsi="GHEA Grapalat"/>
        </w:rPr>
        <w:t xml:space="preserve"> </w:t>
      </w:r>
      <w:r w:rsidRPr="00B220AF">
        <w:rPr>
          <w:rFonts w:ascii="GHEA Grapalat" w:hAnsi="GHEA Grapalat"/>
          <w:lang w:val="en-US"/>
        </w:rPr>
        <w:t>կատարել</w:t>
      </w:r>
      <w:r w:rsidRPr="00B220AF">
        <w:rPr>
          <w:rFonts w:ascii="GHEA Grapalat" w:hAnsi="GHEA Grapalat"/>
        </w:rPr>
        <w:t xml:space="preserve"> </w:t>
      </w:r>
      <w:r w:rsidRPr="00B220AF">
        <w:rPr>
          <w:rFonts w:ascii="GHEA Grapalat" w:hAnsi="GHEA Grapalat"/>
          <w:lang w:val="en-US"/>
        </w:rPr>
        <w:t>հետևյալ</w:t>
      </w:r>
      <w:r w:rsidRPr="00B220AF">
        <w:rPr>
          <w:rFonts w:ascii="GHEA Grapalat" w:hAnsi="GHEA Grapalat"/>
        </w:rPr>
        <w:t xml:space="preserve"> </w:t>
      </w:r>
      <w:r w:rsidRPr="00B220AF">
        <w:rPr>
          <w:rFonts w:ascii="GHEA Grapalat" w:hAnsi="GHEA Grapalat"/>
          <w:lang w:val="en-US"/>
        </w:rPr>
        <w:t>բանաձևերով</w:t>
      </w:r>
      <w:r w:rsidRPr="00B220AF">
        <w:rPr>
          <w:rFonts w:ascii="GHEA Grapalat" w:hAnsi="GHEA Grapalat"/>
        </w:rPr>
        <w:t>.</w:t>
      </w:r>
    </w:p>
    <w:p w14:paraId="78347D67" w14:textId="77777777" w:rsidR="002F6B2E" w:rsidRPr="002229E5" w:rsidRDefault="002F6B2E" w:rsidP="002F6B2E">
      <w:pPr>
        <w:spacing w:after="120" w:line="288" w:lineRule="auto"/>
        <w:ind w:left="851" w:hanging="284"/>
        <w:rPr>
          <w:rFonts w:ascii="GHEA Grapalat" w:eastAsia="MS Mincho" w:hAnsi="GHEA Grapalat" w:cs="MS Mincho"/>
        </w:rPr>
      </w:pPr>
      <w:r w:rsidRPr="002229E5">
        <w:rPr>
          <w:rFonts w:ascii="GHEA Grapalat" w:eastAsiaTheme="minorEastAsia" w:hAnsi="GHEA Grapalat"/>
        </w:rPr>
        <w:t xml:space="preserve">1) </w:t>
      </w:r>
      <w:r w:rsidRPr="002229E5">
        <w:rPr>
          <w:rFonts w:ascii="GHEA Grapalat" w:eastAsiaTheme="minorEastAsia" w:hAnsi="GHEA Grapalat"/>
          <w:lang w:val="en-US"/>
        </w:rPr>
        <w:t>գլխավոր</w:t>
      </w:r>
      <w:r w:rsidRPr="002229E5">
        <w:rPr>
          <w:rFonts w:ascii="GHEA Grapalat" w:eastAsiaTheme="minorEastAsia" w:hAnsi="GHEA Grapalat"/>
        </w:rPr>
        <w:t xml:space="preserve"> </w:t>
      </w:r>
      <w:r w:rsidRPr="002229E5">
        <w:rPr>
          <w:rFonts w:ascii="GHEA Grapalat" w:eastAsiaTheme="minorEastAsia" w:hAnsi="GHEA Grapalat"/>
          <w:lang w:val="en-US"/>
        </w:rPr>
        <w:t>հարթություններից</w:t>
      </w:r>
      <w:r w:rsidRPr="002229E5">
        <w:rPr>
          <w:rFonts w:ascii="GHEA Grapalat" w:eastAsiaTheme="minorEastAsia" w:hAnsi="GHEA Grapalat"/>
        </w:rPr>
        <w:t xml:space="preserve"> </w:t>
      </w:r>
      <w:r w:rsidRPr="002229E5">
        <w:rPr>
          <w:rFonts w:ascii="GHEA Grapalat" w:eastAsiaTheme="minorEastAsia" w:hAnsi="GHEA Grapalat"/>
          <w:lang w:val="en-US"/>
        </w:rPr>
        <w:t>մեկում</w:t>
      </w:r>
      <w:r w:rsidRPr="002229E5">
        <w:rPr>
          <w:rFonts w:ascii="GHEA Grapalat" w:eastAsiaTheme="minorEastAsia" w:hAnsi="GHEA Grapalat"/>
        </w:rPr>
        <w:t xml:space="preserve"> </w:t>
      </w:r>
      <w:r w:rsidRPr="002229E5">
        <w:rPr>
          <w:rFonts w:ascii="GHEA Grapalat" w:eastAsiaTheme="minorEastAsia" w:hAnsi="GHEA Grapalat"/>
          <w:lang w:val="en-US"/>
        </w:rPr>
        <w:t>մոմենտի</w:t>
      </w:r>
      <w:r w:rsidRPr="002229E5">
        <w:rPr>
          <w:rFonts w:ascii="GHEA Grapalat" w:eastAsiaTheme="minorEastAsia" w:hAnsi="GHEA Grapalat"/>
        </w:rPr>
        <w:t xml:space="preserve"> </w:t>
      </w:r>
      <w:r w:rsidRPr="002229E5">
        <w:rPr>
          <w:rFonts w:ascii="GHEA Grapalat" w:eastAsiaTheme="minorEastAsia" w:hAnsi="GHEA Grapalat"/>
          <w:lang w:val="en-US"/>
        </w:rPr>
        <w:t>ազդեցության</w:t>
      </w:r>
      <w:r w:rsidRPr="002229E5">
        <w:rPr>
          <w:rFonts w:ascii="GHEA Grapalat" w:eastAsiaTheme="minorEastAsia" w:hAnsi="GHEA Grapalat"/>
        </w:rPr>
        <w:t xml:space="preserve"> </w:t>
      </w:r>
      <w:r w:rsidRPr="002229E5">
        <w:rPr>
          <w:rFonts w:ascii="GHEA Grapalat" w:eastAsiaTheme="minorEastAsia" w:hAnsi="GHEA Grapalat"/>
          <w:lang w:val="en-US"/>
        </w:rPr>
        <w:t>դեպքում</w:t>
      </w:r>
      <w:r w:rsidRPr="002229E5">
        <w:rPr>
          <w:rFonts w:ascii="GHEA Grapalat" w:eastAsiaTheme="minorEastAsia" w:hAnsi="GHEA Grapalat" w:hint="eastAsia"/>
        </w:rPr>
        <w:t>`</w:t>
      </w:r>
    </w:p>
    <w:p w14:paraId="10BBD5DA" w14:textId="77777777" w:rsidR="002F6B2E" w:rsidRPr="00142B4D" w:rsidRDefault="002F6B2E" w:rsidP="002F6B2E">
      <w:pPr>
        <w:shd w:val="clear" w:color="auto" w:fill="FFFFFF"/>
        <w:tabs>
          <w:tab w:val="left" w:pos="3402"/>
          <w:tab w:val="left" w:pos="8647"/>
        </w:tabs>
        <w:spacing w:after="120" w:line="288" w:lineRule="auto"/>
        <w:ind w:firstLine="567"/>
        <w:rPr>
          <w:rFonts w:ascii="GHEA Grapalat" w:hAnsi="GHEA Grapalat"/>
        </w:rPr>
      </w:pPr>
      <w:r w:rsidRPr="00142B4D">
        <w:rPr>
          <w:rFonts w:ascii="GHEA Grapalat" w:hAnsi="GHEA Grapalat"/>
        </w:rPr>
        <w:tab/>
      </w:r>
      <w:r w:rsidRPr="00250D83">
        <w:rPr>
          <w:rFonts w:ascii="GHEA Grapalat" w:hAnsi="GHEA Grapalat"/>
          <w:position w:val="-36"/>
        </w:rPr>
        <w:object w:dxaOrig="1939" w:dyaOrig="760" w14:anchorId="5F66E7F5">
          <v:shape id="_x0000_i1058" type="#_x0000_t75" style="width:102pt;height:32.25pt" o:ole="" o:preferrelative="f">
            <v:imagedata r:id="rId103" o:title=""/>
          </v:shape>
          <o:OLEObject Type="Embed" ProgID="Equation.DSMT4" ShapeID="_x0000_i1058" DrawAspect="Content" ObjectID="_1671619424" r:id="rId104"/>
        </w:object>
      </w:r>
      <w:r w:rsidRPr="00142B4D">
        <w:rPr>
          <w:rFonts w:ascii="GHEA Grapalat" w:hAnsi="GHEA Grapalat"/>
        </w:rPr>
        <w:t>,</w:t>
      </w:r>
      <w:r w:rsidRPr="00142B4D">
        <w:rPr>
          <w:rFonts w:ascii="GHEA Grapalat" w:hAnsi="GHEA Grapalat"/>
        </w:rPr>
        <w:tab/>
        <w:t>(</w:t>
      </w:r>
      <w:r w:rsidRPr="000D766A">
        <w:rPr>
          <w:rFonts w:ascii="GHEA Grapalat" w:hAnsi="GHEA Grapalat"/>
        </w:rPr>
        <w:t>41</w:t>
      </w:r>
      <w:r w:rsidRPr="00142B4D">
        <w:rPr>
          <w:rFonts w:ascii="GHEA Grapalat" w:hAnsi="GHEA Grapalat"/>
        </w:rPr>
        <w:t>)</w:t>
      </w:r>
    </w:p>
    <w:p w14:paraId="1107C25F" w14:textId="77777777" w:rsidR="002F6B2E" w:rsidRPr="002229E5" w:rsidRDefault="002F6B2E" w:rsidP="002F6B2E">
      <w:pPr>
        <w:spacing w:after="120" w:line="288" w:lineRule="auto"/>
        <w:ind w:left="851" w:hanging="284"/>
        <w:rPr>
          <w:rFonts w:ascii="GHEA Grapalat" w:eastAsia="MS Mincho" w:hAnsi="GHEA Grapalat" w:cs="MS Mincho"/>
        </w:rPr>
      </w:pPr>
      <w:r w:rsidRPr="002229E5">
        <w:rPr>
          <w:rFonts w:ascii="GHEA Grapalat" w:eastAsiaTheme="minorEastAsia" w:hAnsi="GHEA Grapalat"/>
        </w:rPr>
        <w:t xml:space="preserve">2) </w:t>
      </w:r>
      <w:r w:rsidRPr="002229E5">
        <w:rPr>
          <w:rFonts w:ascii="GHEA Grapalat" w:eastAsiaTheme="minorEastAsia" w:hAnsi="GHEA Grapalat"/>
          <w:lang w:val="en-US"/>
        </w:rPr>
        <w:t>հատվածքում</w:t>
      </w:r>
      <w:r w:rsidRPr="002229E5">
        <w:rPr>
          <w:rFonts w:ascii="GHEA Grapalat" w:eastAsiaTheme="minorEastAsia" w:hAnsi="GHEA Grapalat"/>
        </w:rPr>
        <w:t xml:space="preserve"> </w:t>
      </w:r>
      <w:r w:rsidRPr="002229E5">
        <w:rPr>
          <w:rFonts w:ascii="GHEA Grapalat" w:eastAsiaTheme="minorEastAsia" w:hAnsi="GHEA Grapalat"/>
          <w:lang w:val="en-US"/>
        </w:rPr>
        <w:t>լայնական</w:t>
      </w:r>
      <w:r w:rsidRPr="002229E5">
        <w:rPr>
          <w:rFonts w:ascii="GHEA Grapalat" w:eastAsiaTheme="minorEastAsia" w:hAnsi="GHEA Grapalat"/>
        </w:rPr>
        <w:t xml:space="preserve"> </w:t>
      </w:r>
      <w:r w:rsidRPr="002229E5">
        <w:rPr>
          <w:rFonts w:ascii="GHEA Grapalat" w:eastAsiaTheme="minorEastAsia" w:hAnsi="GHEA Grapalat"/>
          <w:lang w:val="en-US"/>
        </w:rPr>
        <w:t>ուժի</w:t>
      </w:r>
      <w:r w:rsidRPr="002229E5">
        <w:rPr>
          <w:rFonts w:ascii="GHEA Grapalat" w:eastAsiaTheme="minorEastAsia" w:hAnsi="GHEA Grapalat"/>
        </w:rPr>
        <w:t xml:space="preserve"> </w:t>
      </w:r>
      <w:r w:rsidRPr="002229E5">
        <w:rPr>
          <w:rFonts w:ascii="GHEA Grapalat" w:eastAsiaTheme="minorEastAsia" w:hAnsi="GHEA Grapalat"/>
          <w:lang w:val="en-US"/>
        </w:rPr>
        <w:t>ազդեցության</w:t>
      </w:r>
      <w:r w:rsidRPr="002229E5">
        <w:rPr>
          <w:rFonts w:ascii="GHEA Grapalat" w:eastAsiaTheme="minorEastAsia" w:hAnsi="GHEA Grapalat"/>
        </w:rPr>
        <w:t xml:space="preserve"> </w:t>
      </w:r>
      <w:r w:rsidRPr="002229E5">
        <w:rPr>
          <w:rFonts w:ascii="GHEA Grapalat" w:eastAsiaTheme="minorEastAsia" w:hAnsi="GHEA Grapalat"/>
          <w:lang w:val="en-US"/>
        </w:rPr>
        <w:t>դեպքում</w:t>
      </w:r>
      <w:r w:rsidRPr="002229E5">
        <w:rPr>
          <w:rFonts w:ascii="GHEA Grapalat" w:eastAsia="MS Mincho" w:hAnsi="GHEA Grapalat" w:cs="MS Mincho"/>
        </w:rPr>
        <w:t>`</w:t>
      </w:r>
    </w:p>
    <w:p w14:paraId="71B8767F" w14:textId="77777777" w:rsidR="002F6B2E" w:rsidRPr="00142B4D" w:rsidRDefault="002F6B2E" w:rsidP="002F6B2E">
      <w:pPr>
        <w:shd w:val="clear" w:color="auto" w:fill="FFFFFF"/>
        <w:tabs>
          <w:tab w:val="left" w:pos="3686"/>
          <w:tab w:val="left" w:pos="8647"/>
        </w:tabs>
        <w:spacing w:after="120" w:line="288" w:lineRule="auto"/>
        <w:ind w:firstLine="567"/>
        <w:rPr>
          <w:rFonts w:ascii="GHEA Grapalat" w:hAnsi="GHEA Grapalat"/>
        </w:rPr>
      </w:pPr>
      <w:r w:rsidRPr="00142B4D">
        <w:rPr>
          <w:rFonts w:ascii="GHEA Grapalat" w:hAnsi="GHEA Grapalat"/>
        </w:rPr>
        <w:tab/>
      </w:r>
      <w:r w:rsidRPr="00250D83">
        <w:rPr>
          <w:rFonts w:ascii="GHEA Grapalat" w:hAnsi="GHEA Grapalat"/>
          <w:position w:val="-32"/>
        </w:rPr>
        <w:object w:dxaOrig="1740" w:dyaOrig="720" w14:anchorId="09DD953F">
          <v:shape id="_x0000_i1059" type="#_x0000_t75" style="width:94.5pt;height:39.75pt" o:ole="" o:preferrelative="f">
            <v:imagedata r:id="rId105" o:title=""/>
          </v:shape>
          <o:OLEObject Type="Embed" ProgID="Equation.DSMT4" ShapeID="_x0000_i1059" DrawAspect="Content" ObjectID="_1671619425" r:id="rId106"/>
        </w:object>
      </w:r>
      <w:r w:rsidRPr="00142B4D">
        <w:rPr>
          <w:rFonts w:ascii="GHEA Grapalat" w:hAnsi="GHEA Grapalat"/>
        </w:rPr>
        <w:t>,</w:t>
      </w:r>
      <w:r w:rsidRPr="00142B4D">
        <w:rPr>
          <w:rFonts w:ascii="GHEA Grapalat" w:hAnsi="GHEA Grapalat"/>
        </w:rPr>
        <w:tab/>
        <w:t>(</w:t>
      </w:r>
      <w:r w:rsidRPr="002229E5">
        <w:rPr>
          <w:rFonts w:ascii="GHEA Grapalat" w:hAnsi="GHEA Grapalat"/>
        </w:rPr>
        <w:t>42</w:t>
      </w:r>
      <w:r w:rsidRPr="00142B4D">
        <w:rPr>
          <w:rFonts w:ascii="GHEA Grapalat" w:hAnsi="GHEA Grapalat"/>
        </w:rPr>
        <w:t>)</w:t>
      </w:r>
    </w:p>
    <w:p w14:paraId="4CA6EAFC" w14:textId="77777777" w:rsidR="002F6B2E" w:rsidRPr="000D2919" w:rsidRDefault="002F6B2E" w:rsidP="00EE4D4F">
      <w:pPr>
        <w:tabs>
          <w:tab w:val="left" w:pos="993"/>
        </w:tabs>
        <w:spacing w:after="120" w:line="288" w:lineRule="auto"/>
        <w:ind w:firstLine="567"/>
        <w:jc w:val="both"/>
        <w:rPr>
          <w:rFonts w:ascii="GHEA Grapalat" w:eastAsia="MS Mincho" w:hAnsi="GHEA Grapalat" w:cs="MS Mincho"/>
        </w:rPr>
      </w:pPr>
      <w:r w:rsidRPr="000D2919">
        <w:rPr>
          <w:rFonts w:ascii="GHEA Grapalat" w:eastAsiaTheme="minorEastAsia" w:hAnsi="GHEA Grapalat"/>
        </w:rPr>
        <w:t>3)</w:t>
      </w:r>
      <w:r w:rsidRPr="000D2919">
        <w:rPr>
          <w:rFonts w:ascii="GHEA Grapalat" w:eastAsiaTheme="minorEastAsia" w:hAnsi="GHEA Grapalat"/>
        </w:rPr>
        <w:tab/>
      </w:r>
      <w:r w:rsidRPr="000D2919">
        <w:rPr>
          <w:rFonts w:ascii="GHEA Grapalat" w:eastAsiaTheme="minorEastAsia" w:hAnsi="GHEA Grapalat"/>
          <w:lang w:val="en-US"/>
        </w:rPr>
        <w:t>երկու</w:t>
      </w:r>
      <w:r w:rsidRPr="000D2919">
        <w:rPr>
          <w:rFonts w:ascii="GHEA Grapalat" w:eastAsiaTheme="minorEastAsia" w:hAnsi="GHEA Grapalat"/>
        </w:rPr>
        <w:t xml:space="preserve"> </w:t>
      </w:r>
      <w:r w:rsidRPr="000D2919">
        <w:rPr>
          <w:rFonts w:ascii="GHEA Grapalat" w:eastAsiaTheme="minorEastAsia" w:hAnsi="GHEA Grapalat"/>
          <w:lang w:val="en-US"/>
        </w:rPr>
        <w:t>գլխավոր</w:t>
      </w:r>
      <w:r w:rsidRPr="000D2919">
        <w:rPr>
          <w:rFonts w:ascii="GHEA Grapalat" w:eastAsiaTheme="minorEastAsia" w:hAnsi="GHEA Grapalat"/>
        </w:rPr>
        <w:t xml:space="preserve"> </w:t>
      </w:r>
      <w:r w:rsidRPr="000D2919">
        <w:rPr>
          <w:rFonts w:ascii="GHEA Grapalat" w:eastAsiaTheme="minorEastAsia" w:hAnsi="GHEA Grapalat"/>
          <w:lang w:val="en-US"/>
        </w:rPr>
        <w:t>հարթություններում</w:t>
      </w:r>
      <w:r w:rsidRPr="000D2919">
        <w:rPr>
          <w:rFonts w:ascii="GHEA Grapalat" w:eastAsiaTheme="minorEastAsia" w:hAnsi="GHEA Grapalat"/>
        </w:rPr>
        <w:t xml:space="preserve"> </w:t>
      </w:r>
      <w:r w:rsidRPr="000D2919">
        <w:rPr>
          <w:rFonts w:ascii="GHEA Grapalat" w:eastAsiaTheme="minorEastAsia" w:hAnsi="GHEA Grapalat"/>
          <w:lang w:val="en-US"/>
        </w:rPr>
        <w:t>մոմենտների</w:t>
      </w:r>
      <w:r w:rsidRPr="000D2919">
        <w:rPr>
          <w:rFonts w:ascii="GHEA Grapalat" w:eastAsiaTheme="minorEastAsia" w:hAnsi="GHEA Grapalat"/>
        </w:rPr>
        <w:t xml:space="preserve"> </w:t>
      </w:r>
      <w:r w:rsidRPr="000D2919">
        <w:rPr>
          <w:rFonts w:ascii="GHEA Grapalat" w:eastAsiaTheme="minorEastAsia" w:hAnsi="GHEA Grapalat"/>
          <w:lang w:val="en-US"/>
        </w:rPr>
        <w:t>ազդեցության</w:t>
      </w:r>
      <w:r w:rsidRPr="000D2919">
        <w:rPr>
          <w:rFonts w:ascii="GHEA Grapalat" w:eastAsiaTheme="minorEastAsia" w:hAnsi="GHEA Grapalat"/>
        </w:rPr>
        <w:t xml:space="preserve"> </w:t>
      </w:r>
      <w:r w:rsidRPr="000D2919">
        <w:rPr>
          <w:rFonts w:ascii="GHEA Grapalat" w:eastAsiaTheme="minorEastAsia" w:hAnsi="GHEA Grapalat"/>
          <w:lang w:val="en-US"/>
        </w:rPr>
        <w:t>դեպքում</w:t>
      </w:r>
      <w:r w:rsidRPr="000D2919">
        <w:rPr>
          <w:rFonts w:ascii="GHEA Grapalat" w:eastAsiaTheme="minorEastAsia" w:hAnsi="GHEA Grapalat"/>
        </w:rPr>
        <w:t xml:space="preserve"> (</w:t>
      </w:r>
      <w:r w:rsidRPr="000D2919">
        <w:rPr>
          <w:rFonts w:ascii="GHEA Grapalat" w:eastAsiaTheme="minorEastAsia" w:hAnsi="GHEA Grapalat"/>
          <w:lang w:val="en-US"/>
        </w:rPr>
        <w:t>և</w:t>
      </w:r>
      <w:r w:rsidRPr="000D2919">
        <w:rPr>
          <w:rFonts w:ascii="GHEA Grapalat" w:eastAsiaTheme="minorEastAsia" w:hAnsi="GHEA Grapalat"/>
        </w:rPr>
        <w:t xml:space="preserve"> </w:t>
      </w:r>
      <w:r w:rsidRPr="000D2919">
        <w:rPr>
          <w:rFonts w:ascii="GHEA Grapalat" w:eastAsiaTheme="minorEastAsia" w:hAnsi="GHEA Grapalat"/>
          <w:lang w:val="en-US"/>
        </w:rPr>
        <w:t>երկմոմենտի</w:t>
      </w:r>
      <w:r w:rsidRPr="000D2919">
        <w:rPr>
          <w:rFonts w:ascii="GHEA Grapalat" w:eastAsiaTheme="minorEastAsia" w:hAnsi="GHEA Grapalat"/>
        </w:rPr>
        <w:t xml:space="preserve">  </w:t>
      </w:r>
      <w:r w:rsidRPr="000D2919">
        <w:rPr>
          <w:rFonts w:ascii="GHEA Grapalat" w:eastAsiaTheme="minorEastAsia" w:hAnsi="GHEA Grapalat"/>
          <w:lang w:val="en-US"/>
        </w:rPr>
        <w:t>առկայության</w:t>
      </w:r>
      <w:r w:rsidRPr="000D2919">
        <w:rPr>
          <w:rFonts w:ascii="GHEA Grapalat" w:eastAsiaTheme="minorEastAsia" w:hAnsi="GHEA Grapalat"/>
        </w:rPr>
        <w:t xml:space="preserve"> </w:t>
      </w:r>
      <w:r w:rsidRPr="000D2919">
        <w:rPr>
          <w:rFonts w:ascii="GHEA Grapalat" w:eastAsiaTheme="minorEastAsia" w:hAnsi="GHEA Grapalat"/>
          <w:lang w:val="en-US"/>
        </w:rPr>
        <w:t>դեպքում</w:t>
      </w:r>
      <w:r w:rsidRPr="000D2919">
        <w:rPr>
          <w:rFonts w:ascii="GHEA Grapalat" w:eastAsiaTheme="minorEastAsia" w:hAnsi="GHEA Grapalat"/>
        </w:rPr>
        <w:t>)`</w:t>
      </w:r>
    </w:p>
    <w:p w14:paraId="3A91A156" w14:textId="77777777" w:rsidR="002F6B2E" w:rsidRPr="00142B4D" w:rsidRDefault="002F6B2E" w:rsidP="002F6B2E">
      <w:pPr>
        <w:shd w:val="clear" w:color="auto" w:fill="FFFFFF"/>
        <w:tabs>
          <w:tab w:val="left" w:pos="1985"/>
          <w:tab w:val="left" w:pos="8647"/>
        </w:tabs>
        <w:spacing w:after="120" w:line="288" w:lineRule="auto"/>
        <w:ind w:firstLine="567"/>
        <w:rPr>
          <w:rFonts w:ascii="GHEA Grapalat" w:hAnsi="GHEA Grapalat"/>
        </w:rPr>
      </w:pPr>
      <w:r w:rsidRPr="00142B4D">
        <w:rPr>
          <w:rFonts w:ascii="GHEA Grapalat" w:hAnsi="GHEA Grapalat"/>
        </w:rPr>
        <w:lastRenderedPageBreak/>
        <w:tab/>
      </w:r>
      <w:r w:rsidRPr="002229E5">
        <w:rPr>
          <w:rFonts w:ascii="GHEA Grapalat" w:hAnsi="GHEA Grapalat"/>
          <w:position w:val="-36"/>
        </w:rPr>
        <w:object w:dxaOrig="5100" w:dyaOrig="840" w14:anchorId="14B3534D">
          <v:shape id="_x0000_i1060" type="#_x0000_t75" style="width:261pt;height:42pt" o:ole="" o:preferrelative="f">
            <v:imagedata r:id="rId107" o:title=""/>
          </v:shape>
          <o:OLEObject Type="Embed" ProgID="Equation.DSMT4" ShapeID="_x0000_i1060" DrawAspect="Content" ObjectID="_1671619426" r:id="rId108"/>
        </w:object>
      </w:r>
      <w:r w:rsidRPr="00142B4D">
        <w:rPr>
          <w:rFonts w:ascii="GHEA Grapalat" w:hAnsi="GHEA Grapalat"/>
        </w:rPr>
        <w:t>:</w:t>
      </w:r>
      <w:r w:rsidRPr="00142B4D">
        <w:rPr>
          <w:rFonts w:ascii="GHEA Grapalat" w:hAnsi="GHEA Grapalat"/>
        </w:rPr>
        <w:tab/>
        <w:t>(</w:t>
      </w:r>
      <w:r w:rsidRPr="000D766A">
        <w:rPr>
          <w:rFonts w:ascii="GHEA Grapalat" w:hAnsi="GHEA Grapalat"/>
        </w:rPr>
        <w:t>43</w:t>
      </w:r>
      <w:r w:rsidRPr="00142B4D">
        <w:rPr>
          <w:rFonts w:ascii="GHEA Grapalat" w:hAnsi="GHEA Grapalat"/>
        </w:rPr>
        <w:t>)</w:t>
      </w:r>
    </w:p>
    <w:p w14:paraId="7FE72745" w14:textId="77777777" w:rsidR="002F6B2E" w:rsidRPr="00FC7FA2" w:rsidRDefault="002F6B2E" w:rsidP="00EE4D4F">
      <w:pPr>
        <w:spacing w:after="0" w:line="288" w:lineRule="auto"/>
        <w:jc w:val="both"/>
        <w:rPr>
          <w:rFonts w:ascii="GHEA Grapalat" w:eastAsiaTheme="minorEastAsia" w:hAnsi="GHEA Grapalat"/>
        </w:rPr>
      </w:pPr>
      <w:r w:rsidRPr="00FC7FA2">
        <w:rPr>
          <w:rFonts w:ascii="GHEA Grapalat" w:eastAsiaTheme="minorEastAsia" w:hAnsi="GHEA Grapalat"/>
          <w:lang w:val="en-US"/>
        </w:rPr>
        <w:t>որտեղ</w:t>
      </w:r>
      <w:r w:rsidRPr="00FC7FA2">
        <w:rPr>
          <w:rFonts w:ascii="GHEA Grapalat" w:eastAsiaTheme="minorEastAsia" w:hAnsi="GHEA Grapalat"/>
        </w:rPr>
        <w:t xml:space="preserve">` </w:t>
      </w:r>
      <w:r w:rsidRPr="00FC7FA2">
        <w:rPr>
          <w:rFonts w:ascii="GHEA Grapalat" w:eastAsiaTheme="minorEastAsia" w:hAnsi="GHEA Grapalat"/>
          <w:i/>
          <w:sz w:val="26"/>
          <w:szCs w:val="26"/>
          <w:lang w:val="en-US"/>
        </w:rPr>
        <w:t>x</w:t>
      </w:r>
      <w:r w:rsidRPr="00FC7FA2">
        <w:rPr>
          <w:rFonts w:ascii="GHEA Grapalat" w:eastAsiaTheme="minorEastAsia" w:hAnsi="GHEA Grapalat"/>
        </w:rPr>
        <w:t xml:space="preserve"> և </w:t>
      </w:r>
      <w:r w:rsidRPr="00FC7FA2">
        <w:rPr>
          <w:rFonts w:ascii="GHEA Grapalat" w:eastAsiaTheme="minorEastAsia" w:hAnsi="GHEA Grapalat"/>
          <w:i/>
          <w:sz w:val="26"/>
          <w:szCs w:val="26"/>
          <w:lang w:val="en-US"/>
        </w:rPr>
        <w:t>y</w:t>
      </w:r>
      <w:r w:rsidRPr="00FC7FA2">
        <w:rPr>
          <w:rFonts w:ascii="GHEA Grapalat" w:eastAsiaTheme="minorEastAsia" w:hAnsi="GHEA Grapalat"/>
        </w:rPr>
        <w:t> – գլխավոր առանցքներից մինչև հատվածքի դիտարկվող կետ</w:t>
      </w:r>
      <w:r>
        <w:rPr>
          <w:rFonts w:ascii="GHEA Grapalat" w:eastAsiaTheme="minorEastAsia" w:hAnsi="GHEA Grapalat"/>
          <w:lang w:val="en-US"/>
        </w:rPr>
        <w:t>ն</w:t>
      </w:r>
      <w:r w:rsidRPr="00FC7FA2">
        <w:rPr>
          <w:rFonts w:ascii="GHEA Grapalat" w:eastAsiaTheme="minorEastAsia" w:hAnsi="GHEA Grapalat"/>
        </w:rPr>
        <w:t xml:space="preserve"> </w:t>
      </w:r>
      <w:r w:rsidRPr="00FC7FA2">
        <w:rPr>
          <w:rFonts w:ascii="GHEA Grapalat" w:eastAsiaTheme="minorEastAsia" w:hAnsi="GHEA Grapalat"/>
          <w:lang w:val="en-US"/>
        </w:rPr>
        <w:t>ընկած</w:t>
      </w:r>
      <w:r w:rsidRPr="00FC7FA2">
        <w:rPr>
          <w:rFonts w:ascii="GHEA Grapalat" w:eastAsiaTheme="minorEastAsia" w:hAnsi="GHEA Grapalat"/>
        </w:rPr>
        <w:t xml:space="preserve">  հեռավորություններն են,</w:t>
      </w:r>
    </w:p>
    <w:p w14:paraId="61DA89C3" w14:textId="77777777" w:rsidR="002F6B2E" w:rsidRDefault="002F6B2E" w:rsidP="00EE4D4F">
      <w:pPr>
        <w:spacing w:after="120" w:line="288" w:lineRule="auto"/>
        <w:ind w:firstLine="567"/>
        <w:jc w:val="both"/>
        <w:rPr>
          <w:rFonts w:ascii="GHEA Grapalat" w:eastAsiaTheme="minorEastAsia" w:hAnsi="GHEA Grapalat"/>
        </w:rPr>
      </w:pPr>
      <w:r w:rsidRPr="00FC7FA2">
        <w:rPr>
          <w:rFonts w:ascii="GHEA Grapalat" w:hAnsi="GHEA Grapalat"/>
          <w:i/>
          <w:sz w:val="26"/>
          <w:szCs w:val="26"/>
        </w:rPr>
        <w:t>ω</w:t>
      </w:r>
      <w:r w:rsidRPr="00FC7FA2">
        <w:rPr>
          <w:rFonts w:ascii="GHEA Grapalat" w:eastAsiaTheme="minorEastAsia" w:hAnsi="GHEA Grapalat"/>
        </w:rPr>
        <w:t xml:space="preserve"> – այդ կետի սեկտորային կո</w:t>
      </w:r>
      <w:r>
        <w:rPr>
          <w:rFonts w:ascii="GHEA Grapalat" w:eastAsiaTheme="minorEastAsia" w:hAnsi="GHEA Grapalat"/>
        </w:rPr>
        <w:t>ո</w:t>
      </w:r>
      <w:r w:rsidRPr="00FC7FA2">
        <w:rPr>
          <w:rFonts w:ascii="GHEA Grapalat" w:eastAsiaTheme="minorEastAsia" w:hAnsi="GHEA Grapalat"/>
        </w:rPr>
        <w:t>րդինատն է,</w:t>
      </w:r>
    </w:p>
    <w:p w14:paraId="17E3D5E2" w14:textId="77777777" w:rsidR="002F6B2E" w:rsidRDefault="002F6B2E" w:rsidP="002F6B2E">
      <w:pPr>
        <w:tabs>
          <w:tab w:val="left" w:pos="993"/>
        </w:tabs>
        <w:spacing w:after="0" w:line="288" w:lineRule="auto"/>
        <w:ind w:left="851" w:hanging="284"/>
        <w:jc w:val="both"/>
        <w:rPr>
          <w:rFonts w:ascii="GHEA Grapalat" w:eastAsiaTheme="minorEastAsia" w:hAnsi="GHEA Grapalat"/>
        </w:rPr>
      </w:pPr>
      <w:r w:rsidRPr="00E17BBF">
        <w:rPr>
          <w:rFonts w:ascii="GHEA Grapalat" w:eastAsiaTheme="minorEastAsia" w:hAnsi="GHEA Grapalat"/>
        </w:rPr>
        <w:t>4</w:t>
      </w:r>
      <w:r w:rsidRPr="000D2919">
        <w:rPr>
          <w:rFonts w:ascii="GHEA Grapalat" w:eastAsiaTheme="minorEastAsia" w:hAnsi="GHEA Grapalat"/>
        </w:rPr>
        <w:t>)</w:t>
      </w:r>
      <w:r w:rsidRPr="000D2919">
        <w:rPr>
          <w:rFonts w:ascii="GHEA Grapalat" w:eastAsiaTheme="minorEastAsia" w:hAnsi="GHEA Grapalat"/>
        </w:rPr>
        <w:tab/>
      </w:r>
      <w:r w:rsidRPr="00E17BBF">
        <w:rPr>
          <w:rFonts w:ascii="GHEA Grapalat" w:eastAsiaTheme="minorEastAsia" w:hAnsi="GHEA Grapalat"/>
          <w:lang w:val="en-US"/>
        </w:rPr>
        <w:t>հեծանի</w:t>
      </w:r>
      <w:r w:rsidRPr="00E17BBF">
        <w:rPr>
          <w:rFonts w:ascii="GHEA Grapalat" w:eastAsiaTheme="minorEastAsia" w:hAnsi="GHEA Grapalat"/>
        </w:rPr>
        <w:t xml:space="preserve"> </w:t>
      </w:r>
      <w:r w:rsidRPr="00E17BBF">
        <w:rPr>
          <w:rFonts w:ascii="GHEA Grapalat" w:eastAsiaTheme="minorEastAsia" w:hAnsi="GHEA Grapalat"/>
          <w:lang w:val="en-US"/>
        </w:rPr>
        <w:t>պատում</w:t>
      </w:r>
      <w:r w:rsidRPr="00E17BBF">
        <w:rPr>
          <w:rFonts w:ascii="GHEA Grapalat" w:eastAsiaTheme="minorEastAsia" w:hAnsi="GHEA Grapalat"/>
        </w:rPr>
        <w:t xml:space="preserve"> </w:t>
      </w:r>
      <w:r w:rsidRPr="00E17BBF">
        <w:rPr>
          <w:rFonts w:ascii="GHEA Grapalat" w:eastAsiaTheme="minorEastAsia" w:hAnsi="GHEA Grapalat"/>
          <w:lang w:val="en-US"/>
        </w:rPr>
        <w:t>միաժամանակ</w:t>
      </w:r>
      <w:r w:rsidRPr="00E17BBF">
        <w:rPr>
          <w:rFonts w:ascii="GHEA Grapalat" w:eastAsiaTheme="minorEastAsia" w:hAnsi="GHEA Grapalat"/>
        </w:rPr>
        <w:t xml:space="preserve"> </w:t>
      </w:r>
      <w:r w:rsidRPr="00E17BBF">
        <w:rPr>
          <w:rFonts w:ascii="GHEA Grapalat" w:eastAsiaTheme="minorEastAsia" w:hAnsi="GHEA Grapalat"/>
          <w:lang w:val="en-US"/>
        </w:rPr>
        <w:t>մոմենտի</w:t>
      </w:r>
      <w:r w:rsidRPr="00E17BBF">
        <w:rPr>
          <w:rFonts w:ascii="GHEA Grapalat" w:eastAsiaTheme="minorEastAsia" w:hAnsi="GHEA Grapalat"/>
        </w:rPr>
        <w:t xml:space="preserve"> </w:t>
      </w:r>
      <w:r w:rsidRPr="00E17BBF">
        <w:rPr>
          <w:rFonts w:ascii="GHEA Grapalat" w:eastAsiaTheme="minorEastAsia" w:hAnsi="GHEA Grapalat"/>
          <w:lang w:val="en-US"/>
        </w:rPr>
        <w:t>և</w:t>
      </w:r>
      <w:r w:rsidRPr="00E17BBF">
        <w:rPr>
          <w:rFonts w:ascii="GHEA Grapalat" w:eastAsiaTheme="minorEastAsia" w:hAnsi="GHEA Grapalat"/>
        </w:rPr>
        <w:t xml:space="preserve"> </w:t>
      </w:r>
      <w:r w:rsidRPr="00E17BBF">
        <w:rPr>
          <w:rFonts w:ascii="GHEA Grapalat" w:eastAsiaTheme="minorEastAsia" w:hAnsi="GHEA Grapalat"/>
          <w:lang w:val="en-US"/>
        </w:rPr>
        <w:t>լայնական</w:t>
      </w:r>
      <w:r w:rsidRPr="00E17BBF">
        <w:rPr>
          <w:rFonts w:ascii="GHEA Grapalat" w:eastAsiaTheme="minorEastAsia" w:hAnsi="GHEA Grapalat"/>
        </w:rPr>
        <w:t xml:space="preserve"> </w:t>
      </w:r>
      <w:r w:rsidRPr="00E17BBF">
        <w:rPr>
          <w:rFonts w:ascii="GHEA Grapalat" w:eastAsiaTheme="minorEastAsia" w:hAnsi="GHEA Grapalat"/>
          <w:lang w:val="en-US"/>
        </w:rPr>
        <w:t>ուժի</w:t>
      </w:r>
      <w:r w:rsidRPr="00E17BBF">
        <w:rPr>
          <w:rFonts w:ascii="GHEA Grapalat" w:eastAsiaTheme="minorEastAsia" w:hAnsi="GHEA Grapalat"/>
        </w:rPr>
        <w:t xml:space="preserve"> </w:t>
      </w:r>
      <w:r w:rsidRPr="00E17BBF">
        <w:rPr>
          <w:rFonts w:ascii="GHEA Grapalat" w:eastAsiaTheme="minorEastAsia" w:hAnsi="GHEA Grapalat"/>
          <w:lang w:val="en-US"/>
        </w:rPr>
        <w:t>ազդեցության</w:t>
      </w:r>
      <w:r w:rsidRPr="00E17BBF">
        <w:rPr>
          <w:rFonts w:ascii="GHEA Grapalat" w:eastAsiaTheme="minorEastAsia" w:hAnsi="GHEA Grapalat"/>
        </w:rPr>
        <w:t xml:space="preserve"> </w:t>
      </w:r>
      <w:r w:rsidRPr="00E17BBF">
        <w:rPr>
          <w:rFonts w:ascii="GHEA Grapalat" w:eastAsiaTheme="minorEastAsia" w:hAnsi="GHEA Grapalat"/>
          <w:lang w:val="en-US"/>
        </w:rPr>
        <w:t>դեպքում</w:t>
      </w:r>
      <w:r>
        <w:rPr>
          <w:rFonts w:ascii="GHEA Grapalat" w:eastAsiaTheme="minorEastAsia" w:hAnsi="GHEA Grapalat"/>
        </w:rPr>
        <w:t>՝</w:t>
      </w:r>
    </w:p>
    <w:p w14:paraId="1A9102FD" w14:textId="77777777" w:rsidR="002F6B2E" w:rsidRPr="00142B4D" w:rsidRDefault="002F6B2E" w:rsidP="002F6B2E">
      <w:pPr>
        <w:shd w:val="clear" w:color="auto" w:fill="FFFFFF"/>
        <w:tabs>
          <w:tab w:val="left" w:pos="1276"/>
          <w:tab w:val="left" w:pos="5954"/>
          <w:tab w:val="left" w:pos="8647"/>
        </w:tabs>
        <w:spacing w:after="0" w:line="288" w:lineRule="auto"/>
        <w:ind w:firstLine="567"/>
        <w:rPr>
          <w:rFonts w:ascii="GHEA Grapalat" w:hAnsi="GHEA Grapalat"/>
        </w:rPr>
      </w:pPr>
      <w:r w:rsidRPr="00142B4D">
        <w:rPr>
          <w:rFonts w:ascii="GHEA Grapalat" w:hAnsi="GHEA Grapalat"/>
        </w:rPr>
        <w:tab/>
      </w:r>
      <w:r w:rsidR="00687558" w:rsidRPr="002229E5">
        <w:rPr>
          <w:rFonts w:ascii="GHEA Grapalat" w:hAnsi="GHEA Grapalat"/>
          <w:position w:val="-36"/>
        </w:rPr>
        <w:object w:dxaOrig="4099" w:dyaOrig="760" w14:anchorId="3E8F7A67">
          <v:shape id="_x0000_i1061" type="#_x0000_t75" style="width:224.25pt;height:35.25pt" o:ole="" o:preferrelative="f">
            <v:imagedata r:id="rId109" o:title=""/>
          </v:shape>
          <o:OLEObject Type="Embed" ProgID="Equation.DSMT4" ShapeID="_x0000_i1061" DrawAspect="Content" ObjectID="_1671619427" r:id="rId110"/>
        </w:object>
      </w:r>
      <w:r>
        <w:rPr>
          <w:rFonts w:ascii="GHEA Grapalat" w:hAnsi="GHEA Grapalat"/>
        </w:rPr>
        <w:t>,</w:t>
      </w:r>
      <w:r w:rsidRPr="00126A53">
        <w:rPr>
          <w:rFonts w:ascii="GHEA Grapalat" w:hAnsi="GHEA Grapalat"/>
        </w:rPr>
        <w:t xml:space="preserve"> </w:t>
      </w:r>
      <w:r w:rsidRPr="00126A53">
        <w:rPr>
          <w:rFonts w:ascii="GHEA Grapalat" w:hAnsi="GHEA Grapalat"/>
        </w:rPr>
        <w:tab/>
      </w:r>
      <w:r w:rsidRPr="00126A53">
        <w:rPr>
          <w:rFonts w:ascii="GHEA Grapalat" w:hAnsi="GHEA Grapalat"/>
          <w:position w:val="-32"/>
        </w:rPr>
        <w:object w:dxaOrig="1100" w:dyaOrig="800" w14:anchorId="21579B8F">
          <v:shape id="_x0000_i1062" type="#_x0000_t75" style="width:56.25pt;height:42pt" o:ole="" o:preferrelative="f">
            <v:imagedata r:id="rId111" o:title=""/>
          </v:shape>
          <o:OLEObject Type="Embed" ProgID="Equation.DSMT4" ShapeID="_x0000_i1062" DrawAspect="Content" ObjectID="_1671619428" r:id="rId112"/>
        </w:object>
      </w:r>
      <w:r w:rsidRPr="00142B4D">
        <w:rPr>
          <w:rFonts w:ascii="GHEA Grapalat" w:hAnsi="GHEA Grapalat"/>
        </w:rPr>
        <w:t>:</w:t>
      </w:r>
      <w:r w:rsidRPr="00142B4D">
        <w:rPr>
          <w:rFonts w:ascii="GHEA Grapalat" w:hAnsi="GHEA Grapalat"/>
        </w:rPr>
        <w:tab/>
        <w:t>(</w:t>
      </w:r>
      <w:r w:rsidRPr="00126A53">
        <w:rPr>
          <w:rFonts w:ascii="GHEA Grapalat" w:hAnsi="GHEA Grapalat"/>
        </w:rPr>
        <w:t>44</w:t>
      </w:r>
      <w:r w:rsidRPr="00142B4D">
        <w:rPr>
          <w:rFonts w:ascii="GHEA Grapalat" w:hAnsi="GHEA Grapalat"/>
        </w:rPr>
        <w:t>)</w:t>
      </w:r>
    </w:p>
    <w:p w14:paraId="482C6D1D" w14:textId="77777777" w:rsidR="002F6B2E" w:rsidRDefault="002F6B2E" w:rsidP="00EE4D4F">
      <w:pPr>
        <w:spacing w:after="0" w:line="288" w:lineRule="auto"/>
        <w:jc w:val="both"/>
        <w:rPr>
          <w:rFonts w:ascii="GHEA Grapalat" w:eastAsiaTheme="minorEastAsia" w:hAnsi="GHEA Grapalat"/>
        </w:rPr>
      </w:pPr>
      <w:r w:rsidRPr="000640A8">
        <w:rPr>
          <w:rFonts w:ascii="GHEA Grapalat" w:eastAsiaTheme="minorEastAsia" w:hAnsi="GHEA Grapalat"/>
          <w:lang w:val="en-US"/>
        </w:rPr>
        <w:t>որտեղ</w:t>
      </w:r>
      <w:r w:rsidRPr="000640A8">
        <w:rPr>
          <w:rFonts w:ascii="GHEA Grapalat" w:eastAsiaTheme="minorEastAsia" w:hAnsi="GHEA Grapalat"/>
        </w:rPr>
        <w:t xml:space="preserve">` </w:t>
      </w:r>
      <w:r w:rsidRPr="000640A8">
        <w:rPr>
          <w:rFonts w:ascii="GHEA Grapalat" w:hAnsi="GHEA Grapalat"/>
          <w:i/>
          <w:sz w:val="26"/>
          <w:szCs w:val="26"/>
        </w:rPr>
        <w:t>σ</w:t>
      </w:r>
      <w:r w:rsidRPr="000640A8">
        <w:rPr>
          <w:rFonts w:ascii="GHEA Grapalat" w:hAnsi="GHEA Grapalat"/>
          <w:i/>
          <w:sz w:val="28"/>
          <w:vertAlign w:val="subscript"/>
          <w:lang w:val="en-US"/>
        </w:rPr>
        <w:t>x</w:t>
      </w:r>
      <w:r w:rsidRPr="000640A8">
        <w:rPr>
          <w:rFonts w:ascii="GHEA Grapalat" w:hAnsi="GHEA Grapalat"/>
        </w:rPr>
        <w:t xml:space="preserve"> = </w:t>
      </w:r>
      <w:r w:rsidRPr="000640A8">
        <w:rPr>
          <w:rFonts w:ascii="GHEA Grapalat" w:hAnsi="GHEA Grapalat"/>
          <w:i/>
          <w:sz w:val="24"/>
          <w:lang w:val="en-US"/>
        </w:rPr>
        <w:t>M</w:t>
      </w:r>
      <w:r w:rsidRPr="000640A8">
        <w:rPr>
          <w:rFonts w:ascii="GHEA Grapalat" w:hAnsi="GHEA Grapalat"/>
          <w:i/>
          <w:sz w:val="28"/>
          <w:vertAlign w:val="subscript"/>
          <w:lang w:val="en-US"/>
        </w:rPr>
        <w:t>x</w:t>
      </w:r>
      <w:r w:rsidRPr="000640A8">
        <w:rPr>
          <w:rFonts w:ascii="Courier New" w:hAnsi="Courier New" w:cs="Courier New"/>
        </w:rPr>
        <w:t>∙</w:t>
      </w:r>
      <w:r w:rsidRPr="000640A8">
        <w:rPr>
          <w:rFonts w:ascii="GHEA Grapalat" w:hAnsi="GHEA Grapalat"/>
          <w:i/>
          <w:sz w:val="26"/>
          <w:szCs w:val="26"/>
          <w:lang w:val="en-US"/>
        </w:rPr>
        <w:t>y</w:t>
      </w:r>
      <w:r w:rsidRPr="000640A8">
        <w:rPr>
          <w:rFonts w:ascii="GHEA Grapalat" w:hAnsi="GHEA Grapalat"/>
          <w:sz w:val="20"/>
          <w:vertAlign w:val="subscript"/>
          <w:lang w:val="en-US"/>
        </w:rPr>
        <w:t> </w:t>
      </w:r>
      <w:r w:rsidRPr="000640A8">
        <w:rPr>
          <w:rFonts w:ascii="GHEA Grapalat" w:hAnsi="GHEA Grapalat"/>
          <w:sz w:val="28"/>
        </w:rPr>
        <w:t>/</w:t>
      </w:r>
      <w:r w:rsidRPr="000640A8">
        <w:rPr>
          <w:rFonts w:ascii="Calibri" w:hAnsi="Calibri"/>
          <w:sz w:val="20"/>
          <w:vertAlign w:val="subscript"/>
          <w:lang w:val="en-US"/>
        </w:rPr>
        <w:t> </w:t>
      </w:r>
      <w:r w:rsidRPr="000640A8">
        <w:rPr>
          <w:rFonts w:ascii="Times New Roman" w:hAnsi="Times New Roman" w:cs="Times New Roman"/>
          <w:i/>
          <w:sz w:val="28"/>
          <w:lang w:val="en-US"/>
        </w:rPr>
        <w:t>I</w:t>
      </w:r>
      <w:r w:rsidRPr="000640A8">
        <w:rPr>
          <w:rFonts w:ascii="GHEA Grapalat" w:hAnsi="GHEA Grapalat"/>
          <w:i/>
          <w:sz w:val="28"/>
          <w:vertAlign w:val="subscript"/>
          <w:lang w:val="en-US"/>
        </w:rPr>
        <w:t>xn</w:t>
      </w:r>
      <w:r w:rsidRPr="000640A8">
        <w:rPr>
          <w:rFonts w:ascii="GHEA Grapalat" w:eastAsiaTheme="minorEastAsia" w:hAnsi="GHEA Grapalat"/>
        </w:rPr>
        <w:t> – հեծանի երկայնական առանցքին զուգահեռ պատի միջին</w:t>
      </w:r>
      <w:r w:rsidRPr="00776FB5">
        <w:rPr>
          <w:rFonts w:ascii="GHEA Grapalat" w:eastAsiaTheme="minorEastAsia" w:hAnsi="GHEA Grapalat"/>
        </w:rPr>
        <w:t xml:space="preserve"> հարթությ</w:t>
      </w:r>
      <w:r>
        <w:rPr>
          <w:rFonts w:ascii="GHEA Grapalat" w:eastAsiaTheme="minorEastAsia" w:hAnsi="GHEA Grapalat"/>
        </w:rPr>
        <w:t>ա</w:t>
      </w:r>
      <w:r w:rsidRPr="00776FB5">
        <w:rPr>
          <w:rFonts w:ascii="GHEA Grapalat" w:eastAsiaTheme="minorEastAsia" w:hAnsi="GHEA Grapalat"/>
        </w:rPr>
        <w:t xml:space="preserve">ն </w:t>
      </w:r>
      <w:r>
        <w:rPr>
          <w:rFonts w:ascii="GHEA Grapalat" w:eastAsiaTheme="minorEastAsia" w:hAnsi="GHEA Grapalat"/>
          <w:lang w:val="en-US"/>
        </w:rPr>
        <w:t>մեջ</w:t>
      </w:r>
      <w:r w:rsidRPr="00776FB5">
        <w:rPr>
          <w:rFonts w:ascii="GHEA Grapalat" w:eastAsiaTheme="minorEastAsia" w:hAnsi="GHEA Grapalat"/>
        </w:rPr>
        <w:t xml:space="preserve"> նորմալ լարումն է</w:t>
      </w:r>
      <w:r>
        <w:rPr>
          <w:rFonts w:ascii="GHEA Grapalat" w:eastAsiaTheme="minorEastAsia" w:hAnsi="GHEA Grapalat"/>
        </w:rPr>
        <w:t>,</w:t>
      </w:r>
    </w:p>
    <w:p w14:paraId="6B62DD21" w14:textId="77777777" w:rsidR="002F6B2E" w:rsidRDefault="002F6B2E" w:rsidP="00EE4D4F">
      <w:pPr>
        <w:spacing w:after="0" w:line="288" w:lineRule="auto"/>
        <w:ind w:firstLine="567"/>
        <w:jc w:val="both"/>
        <w:rPr>
          <w:rFonts w:ascii="GHEA Grapalat" w:eastAsiaTheme="minorEastAsia" w:hAnsi="GHEA Grapalat"/>
        </w:rPr>
      </w:pPr>
      <w:r w:rsidRPr="00624E4F">
        <w:rPr>
          <w:rFonts w:ascii="GHEA Grapalat" w:hAnsi="GHEA Grapalat"/>
          <w:i/>
          <w:sz w:val="26"/>
          <w:szCs w:val="26"/>
        </w:rPr>
        <w:t>σ</w:t>
      </w:r>
      <w:r w:rsidRPr="00624E4F">
        <w:rPr>
          <w:rFonts w:ascii="GHEA Grapalat" w:hAnsi="GHEA Grapalat"/>
          <w:i/>
          <w:sz w:val="28"/>
          <w:vertAlign w:val="subscript"/>
          <w:lang w:val="en-US"/>
        </w:rPr>
        <w:t>y</w:t>
      </w:r>
      <w:r w:rsidRPr="00624E4F">
        <w:rPr>
          <w:rFonts w:ascii="GHEA Grapalat" w:hAnsi="GHEA Grapalat"/>
        </w:rPr>
        <w:t xml:space="preserve"> </w:t>
      </w:r>
      <w:r w:rsidRPr="00624E4F">
        <w:rPr>
          <w:rFonts w:ascii="GHEA Grapalat" w:eastAsiaTheme="minorEastAsia" w:hAnsi="GHEA Grapalat"/>
        </w:rPr>
        <w:t xml:space="preserve">– նույնն է, հեծանի երկայնական առանցքին փոխուղղահայաց ուղղությամբ, </w:t>
      </w:r>
      <w:r w:rsidRPr="00624E4F">
        <w:rPr>
          <w:rFonts w:ascii="GHEA Grapalat" w:eastAsiaTheme="minorEastAsia" w:hAnsi="GHEA Grapalat"/>
          <w:lang w:val="en-US"/>
        </w:rPr>
        <w:t>այդ</w:t>
      </w:r>
      <w:r w:rsidRPr="00624E4F">
        <w:rPr>
          <w:rFonts w:ascii="GHEA Grapalat" w:eastAsiaTheme="minorEastAsia" w:hAnsi="GHEA Grapalat"/>
        </w:rPr>
        <w:t xml:space="preserve"> </w:t>
      </w:r>
      <w:r w:rsidRPr="00624E4F">
        <w:rPr>
          <w:rFonts w:ascii="GHEA Grapalat" w:eastAsiaTheme="minorEastAsia" w:hAnsi="GHEA Grapalat"/>
          <w:lang w:val="en-US"/>
        </w:rPr>
        <w:t>թվում</w:t>
      </w:r>
      <w:r>
        <w:rPr>
          <w:rFonts w:ascii="Calibri" w:eastAsiaTheme="minorEastAsia" w:hAnsi="Calibri"/>
        </w:rPr>
        <w:t> </w:t>
      </w:r>
      <w:r w:rsidRPr="00624E4F">
        <w:rPr>
          <w:rFonts w:ascii="GHEA Grapalat" w:hAnsi="GHEA Grapalat"/>
          <w:i/>
          <w:sz w:val="26"/>
          <w:szCs w:val="26"/>
        </w:rPr>
        <w:t>σ</w:t>
      </w:r>
      <w:r w:rsidRPr="00624E4F">
        <w:rPr>
          <w:rFonts w:ascii="GHEA Grapalat" w:hAnsi="GHEA Grapalat"/>
          <w:i/>
          <w:sz w:val="28"/>
          <w:vertAlign w:val="subscript"/>
          <w:lang w:val="en-US"/>
        </w:rPr>
        <w:t>loc</w:t>
      </w:r>
      <w:r w:rsidRPr="00624E4F">
        <w:rPr>
          <w:rFonts w:ascii="GHEA Grapalat" w:hAnsi="GHEA Grapalat"/>
        </w:rPr>
        <w:t> </w:t>
      </w:r>
      <w:r>
        <w:rPr>
          <w:rFonts w:ascii="GHEA Grapalat" w:eastAsiaTheme="minorEastAsia" w:hAnsi="GHEA Grapalat"/>
        </w:rPr>
        <w:t>-</w:t>
      </w:r>
      <w:r w:rsidRPr="00624E4F">
        <w:rPr>
          <w:rFonts w:ascii="GHEA Grapalat" w:eastAsiaTheme="minorEastAsia" w:hAnsi="GHEA Grapalat"/>
        </w:rPr>
        <w:t>ը</w:t>
      </w:r>
      <w:r>
        <w:rPr>
          <w:rFonts w:ascii="GHEA Grapalat" w:eastAsiaTheme="minorEastAsia" w:hAnsi="GHEA Grapalat"/>
        </w:rPr>
        <w:t>,</w:t>
      </w:r>
      <w:r w:rsidRPr="00624E4F">
        <w:rPr>
          <w:rFonts w:ascii="GHEA Grapalat" w:eastAsiaTheme="minorEastAsia" w:hAnsi="GHEA Grapalat"/>
        </w:rPr>
        <w:t xml:space="preserve"> որը որոշվում է (47) բանաձևով.</w:t>
      </w:r>
    </w:p>
    <w:p w14:paraId="4ACA34E5" w14:textId="77777777" w:rsidR="002F6B2E" w:rsidRDefault="002F6B2E" w:rsidP="00EE4D4F">
      <w:pPr>
        <w:spacing w:after="120" w:line="288" w:lineRule="auto"/>
        <w:ind w:firstLine="567"/>
        <w:jc w:val="both"/>
        <w:rPr>
          <w:rFonts w:ascii="GHEA Grapalat" w:eastAsiaTheme="minorEastAsia" w:hAnsi="GHEA Grapalat"/>
        </w:rPr>
      </w:pPr>
      <w:r w:rsidRPr="008C1181">
        <w:rPr>
          <w:rFonts w:ascii="GHEA Grapalat" w:hAnsi="GHEA Grapalat"/>
          <w:position w:val="-32"/>
        </w:rPr>
        <w:object w:dxaOrig="1219" w:dyaOrig="720" w14:anchorId="38F78422">
          <v:shape id="_x0000_i1063" type="#_x0000_t75" style="width:56.25pt;height:39.75pt" o:ole="" o:preferrelative="f">
            <v:imagedata r:id="rId113" o:title=""/>
          </v:shape>
          <o:OLEObject Type="Embed" ProgID="Equation.DSMT4" ShapeID="_x0000_i1063" DrawAspect="Content" ObjectID="_1671619429" r:id="rId114"/>
        </w:object>
      </w:r>
      <w:r w:rsidRPr="008C1181">
        <w:rPr>
          <w:rFonts w:ascii="GHEA Grapalat" w:hAnsi="GHEA Grapalat"/>
        </w:rPr>
        <w:t xml:space="preserve"> </w:t>
      </w:r>
      <w:r w:rsidRPr="00153EEF">
        <w:rPr>
          <w:rFonts w:ascii="GHEA Grapalat" w:eastAsiaTheme="minorEastAsia" w:hAnsi="GHEA Grapalat"/>
        </w:rPr>
        <w:t>–</w:t>
      </w:r>
      <w:r w:rsidRPr="000D766A">
        <w:rPr>
          <w:rFonts w:ascii="GHEA Grapalat" w:eastAsiaTheme="minorEastAsia" w:hAnsi="GHEA Grapalat"/>
        </w:rPr>
        <w:t xml:space="preserve"> </w:t>
      </w:r>
      <w:r w:rsidRPr="008C1181">
        <w:rPr>
          <w:rFonts w:ascii="GHEA Grapalat" w:eastAsiaTheme="minorEastAsia" w:hAnsi="GHEA Grapalat"/>
        </w:rPr>
        <w:t>պատի մեջ շոշափվող լարումն է:</w:t>
      </w:r>
    </w:p>
    <w:p w14:paraId="4A5C2369" w14:textId="77777777" w:rsidR="002F6B2E" w:rsidRDefault="002F6B2E" w:rsidP="002F6B2E">
      <w:pPr>
        <w:spacing w:after="120" w:line="288" w:lineRule="auto"/>
        <w:ind w:firstLine="567"/>
        <w:jc w:val="both"/>
        <w:rPr>
          <w:rFonts w:ascii="GHEA Grapalat" w:eastAsiaTheme="minorEastAsia" w:hAnsi="GHEA Grapalat"/>
        </w:rPr>
      </w:pPr>
      <w:r w:rsidRPr="008367B0">
        <w:rPr>
          <w:rFonts w:ascii="GHEA Grapalat" w:eastAsiaTheme="minorEastAsia" w:hAnsi="GHEA Grapalat"/>
          <w:b/>
        </w:rPr>
        <w:t>129.</w:t>
      </w:r>
      <w:r w:rsidRPr="00624E4F">
        <w:rPr>
          <w:rFonts w:ascii="GHEA Grapalat" w:eastAsiaTheme="minorEastAsia" w:hAnsi="GHEA Grapalat"/>
        </w:rPr>
        <w:t xml:space="preserve"> </w:t>
      </w:r>
      <w:r w:rsidRPr="00624E4F">
        <w:rPr>
          <w:rFonts w:ascii="GHEA Grapalat" w:hAnsi="GHEA Grapalat"/>
          <w:i/>
          <w:sz w:val="26"/>
          <w:szCs w:val="26"/>
        </w:rPr>
        <w:t>σ</w:t>
      </w:r>
      <w:r w:rsidRPr="00624E4F">
        <w:rPr>
          <w:rFonts w:ascii="GHEA Grapalat" w:hAnsi="GHEA Grapalat"/>
          <w:i/>
          <w:sz w:val="28"/>
          <w:vertAlign w:val="subscript"/>
          <w:lang w:val="en-US"/>
        </w:rPr>
        <w:t>x</w:t>
      </w:r>
      <w:r w:rsidRPr="00624E4F">
        <w:rPr>
          <w:rFonts w:ascii="GHEA Grapalat" w:hAnsi="GHEA Grapalat"/>
        </w:rPr>
        <w:t xml:space="preserve"> </w:t>
      </w:r>
      <w:r w:rsidRPr="00624E4F">
        <w:rPr>
          <w:rFonts w:ascii="GHEA Grapalat" w:eastAsiaTheme="minorEastAsia" w:hAnsi="GHEA Grapalat"/>
          <w:lang w:val="en-US"/>
        </w:rPr>
        <w:t>և</w:t>
      </w:r>
      <w:r w:rsidRPr="00624E4F">
        <w:rPr>
          <w:rFonts w:ascii="GHEA Grapalat" w:eastAsiaTheme="minorEastAsia" w:hAnsi="GHEA Grapalat"/>
        </w:rPr>
        <w:t xml:space="preserve"> </w:t>
      </w:r>
      <w:r w:rsidRPr="00624E4F">
        <w:rPr>
          <w:rFonts w:ascii="GHEA Grapalat" w:hAnsi="GHEA Grapalat"/>
          <w:i/>
          <w:sz w:val="26"/>
          <w:szCs w:val="26"/>
        </w:rPr>
        <w:t>σ</w:t>
      </w:r>
      <w:r w:rsidRPr="00624E4F">
        <w:rPr>
          <w:rFonts w:ascii="GHEA Grapalat" w:hAnsi="GHEA Grapalat"/>
          <w:i/>
          <w:sz w:val="28"/>
          <w:vertAlign w:val="subscript"/>
          <w:lang w:val="en-US"/>
        </w:rPr>
        <w:t>y</w:t>
      </w:r>
      <w:r w:rsidRPr="00624E4F">
        <w:rPr>
          <w:rFonts w:ascii="GHEA Grapalat" w:hAnsi="GHEA Grapalat"/>
        </w:rPr>
        <w:t xml:space="preserve"> </w:t>
      </w:r>
      <w:r w:rsidRPr="00624E4F">
        <w:rPr>
          <w:rFonts w:ascii="GHEA Grapalat" w:eastAsiaTheme="minorEastAsia" w:hAnsi="GHEA Grapalat"/>
          <w:lang w:val="en-US"/>
        </w:rPr>
        <w:t>լարումները</w:t>
      </w:r>
      <w:r w:rsidRPr="00624E4F">
        <w:rPr>
          <w:rFonts w:ascii="GHEA Grapalat" w:eastAsiaTheme="minorEastAsia" w:hAnsi="GHEA Grapalat"/>
        </w:rPr>
        <w:t xml:space="preserve">, </w:t>
      </w:r>
      <w:r w:rsidRPr="00624E4F">
        <w:rPr>
          <w:rFonts w:ascii="GHEA Grapalat" w:eastAsiaTheme="minorEastAsia" w:hAnsi="GHEA Grapalat"/>
          <w:lang w:val="en-US"/>
        </w:rPr>
        <w:t>որոնք</w:t>
      </w:r>
      <w:r w:rsidRPr="00624E4F">
        <w:rPr>
          <w:rFonts w:ascii="GHEA Grapalat" w:eastAsiaTheme="minorEastAsia" w:hAnsi="GHEA Grapalat"/>
        </w:rPr>
        <w:t xml:space="preserve"> (44) </w:t>
      </w:r>
      <w:r w:rsidRPr="00624E4F">
        <w:rPr>
          <w:rFonts w:ascii="GHEA Grapalat" w:eastAsiaTheme="minorEastAsia" w:hAnsi="GHEA Grapalat"/>
          <w:lang w:val="en-US"/>
        </w:rPr>
        <w:t>բանաձևում</w:t>
      </w:r>
      <w:r w:rsidRPr="00624E4F">
        <w:rPr>
          <w:rFonts w:ascii="GHEA Grapalat" w:eastAsiaTheme="minorEastAsia" w:hAnsi="GHEA Grapalat"/>
        </w:rPr>
        <w:t xml:space="preserve"> </w:t>
      </w:r>
      <w:r w:rsidRPr="00624E4F">
        <w:rPr>
          <w:rFonts w:ascii="GHEA Grapalat" w:eastAsiaTheme="minorEastAsia" w:hAnsi="GHEA Grapalat"/>
          <w:lang w:val="en-US"/>
        </w:rPr>
        <w:t>ընդունվում</w:t>
      </w:r>
      <w:r w:rsidRPr="00624E4F">
        <w:rPr>
          <w:rFonts w:ascii="GHEA Grapalat" w:eastAsiaTheme="minorEastAsia" w:hAnsi="GHEA Grapalat"/>
        </w:rPr>
        <w:t xml:space="preserve"> </w:t>
      </w:r>
      <w:r w:rsidRPr="00624E4F">
        <w:rPr>
          <w:rFonts w:ascii="GHEA Grapalat" w:eastAsiaTheme="minorEastAsia" w:hAnsi="GHEA Grapalat"/>
          <w:lang w:val="en-US"/>
        </w:rPr>
        <w:t>են</w:t>
      </w:r>
      <w:r w:rsidRPr="00624E4F">
        <w:rPr>
          <w:rFonts w:ascii="GHEA Grapalat" w:eastAsiaTheme="minorEastAsia" w:hAnsi="GHEA Grapalat"/>
        </w:rPr>
        <w:t xml:space="preserve"> </w:t>
      </w:r>
      <w:r w:rsidRPr="00624E4F">
        <w:rPr>
          <w:rFonts w:ascii="GHEA Grapalat" w:eastAsiaTheme="minorEastAsia" w:hAnsi="GHEA Grapalat"/>
          <w:lang w:val="en-US"/>
        </w:rPr>
        <w:t>իրենց</w:t>
      </w:r>
      <w:r w:rsidRPr="00624E4F">
        <w:rPr>
          <w:rFonts w:ascii="GHEA Grapalat" w:eastAsiaTheme="minorEastAsia" w:hAnsi="GHEA Grapalat"/>
        </w:rPr>
        <w:t xml:space="preserve"> </w:t>
      </w:r>
      <w:r w:rsidRPr="00624E4F">
        <w:rPr>
          <w:rFonts w:ascii="GHEA Grapalat" w:eastAsiaTheme="minorEastAsia" w:hAnsi="GHEA Grapalat"/>
          <w:lang w:val="en-US"/>
        </w:rPr>
        <w:t>նշաններով</w:t>
      </w:r>
      <w:r w:rsidRPr="00624E4F">
        <w:rPr>
          <w:rFonts w:ascii="GHEA Grapalat" w:eastAsiaTheme="minorEastAsia" w:hAnsi="GHEA Grapalat"/>
        </w:rPr>
        <w:t xml:space="preserve">, </w:t>
      </w:r>
      <w:r w:rsidRPr="00624E4F">
        <w:rPr>
          <w:rFonts w:ascii="GHEA Grapalat" w:eastAsiaTheme="minorEastAsia" w:hAnsi="GHEA Grapalat"/>
          <w:lang w:val="en-US"/>
        </w:rPr>
        <w:t>ինչպես</w:t>
      </w:r>
      <w:r w:rsidRPr="00624E4F">
        <w:rPr>
          <w:rFonts w:ascii="GHEA Grapalat" w:eastAsiaTheme="minorEastAsia" w:hAnsi="GHEA Grapalat"/>
        </w:rPr>
        <w:t xml:space="preserve"> </w:t>
      </w:r>
      <w:r w:rsidRPr="00624E4F">
        <w:rPr>
          <w:rFonts w:ascii="GHEA Grapalat" w:eastAsiaTheme="minorEastAsia" w:hAnsi="GHEA Grapalat"/>
          <w:lang w:val="en-US"/>
        </w:rPr>
        <w:t>նաև</w:t>
      </w:r>
      <w:r w:rsidRPr="00624E4F">
        <w:rPr>
          <w:rFonts w:ascii="GHEA Grapalat" w:eastAsiaTheme="minorEastAsia" w:hAnsi="GHEA Grapalat"/>
        </w:rPr>
        <w:t xml:space="preserve"> </w:t>
      </w:r>
      <w:r w:rsidRPr="00624E4F">
        <w:rPr>
          <w:rFonts w:ascii="GHEA Grapalat" w:hAnsi="GHEA Grapalat"/>
          <w:i/>
          <w:sz w:val="26"/>
          <w:szCs w:val="26"/>
        </w:rPr>
        <w:t>τ</w:t>
      </w:r>
      <w:r w:rsidRPr="00624E4F">
        <w:rPr>
          <w:rFonts w:ascii="GHEA Grapalat" w:hAnsi="GHEA Grapalat"/>
          <w:i/>
          <w:sz w:val="28"/>
          <w:vertAlign w:val="subscript"/>
          <w:lang w:val="en-US"/>
        </w:rPr>
        <w:t>xy</w:t>
      </w:r>
      <w:r w:rsidRPr="00624E4F">
        <w:rPr>
          <w:rFonts w:ascii="GHEA Grapalat" w:hAnsi="GHEA Grapalat"/>
        </w:rPr>
        <w:t> </w:t>
      </w:r>
      <w:r w:rsidRPr="00624E4F">
        <w:rPr>
          <w:rFonts w:ascii="GHEA Grapalat" w:eastAsiaTheme="minorEastAsia" w:hAnsi="GHEA Grapalat"/>
        </w:rPr>
        <w:t>-</w:t>
      </w:r>
      <w:r w:rsidRPr="00624E4F">
        <w:rPr>
          <w:rFonts w:ascii="GHEA Grapalat" w:eastAsiaTheme="minorEastAsia" w:hAnsi="GHEA Grapalat"/>
          <w:lang w:val="en-US"/>
        </w:rPr>
        <w:t>ը</w:t>
      </w:r>
      <w:r w:rsidRPr="00624E4F">
        <w:rPr>
          <w:rFonts w:ascii="GHEA Grapalat" w:eastAsiaTheme="minorEastAsia" w:hAnsi="GHEA Grapalat"/>
        </w:rPr>
        <w:t xml:space="preserve">, </w:t>
      </w:r>
      <w:r w:rsidRPr="00624E4F">
        <w:rPr>
          <w:rFonts w:ascii="GHEA Grapalat" w:eastAsiaTheme="minorEastAsia" w:hAnsi="GHEA Grapalat"/>
          <w:lang w:val="en-US"/>
        </w:rPr>
        <w:t>անհրաժեշտ</w:t>
      </w:r>
      <w:r w:rsidRPr="00624E4F">
        <w:rPr>
          <w:rFonts w:ascii="GHEA Grapalat" w:eastAsiaTheme="minorEastAsia" w:hAnsi="GHEA Grapalat"/>
        </w:rPr>
        <w:t xml:space="preserve"> </w:t>
      </w:r>
      <w:r w:rsidRPr="00624E4F">
        <w:rPr>
          <w:rFonts w:ascii="GHEA Grapalat" w:eastAsiaTheme="minorEastAsia" w:hAnsi="GHEA Grapalat"/>
          <w:lang w:val="en-US"/>
        </w:rPr>
        <w:t>է</w:t>
      </w:r>
      <w:r w:rsidRPr="00624E4F">
        <w:rPr>
          <w:rFonts w:ascii="GHEA Grapalat" w:eastAsiaTheme="minorEastAsia" w:hAnsi="GHEA Grapalat"/>
        </w:rPr>
        <w:t xml:space="preserve"> </w:t>
      </w:r>
      <w:r w:rsidRPr="00624E4F">
        <w:rPr>
          <w:rFonts w:ascii="GHEA Grapalat" w:eastAsiaTheme="minorEastAsia" w:hAnsi="GHEA Grapalat"/>
          <w:lang w:val="en-US"/>
        </w:rPr>
        <w:t>որոշել</w:t>
      </w:r>
      <w:r w:rsidRPr="00624E4F">
        <w:rPr>
          <w:rFonts w:ascii="GHEA Grapalat" w:eastAsiaTheme="minorEastAsia" w:hAnsi="GHEA Grapalat"/>
        </w:rPr>
        <w:t xml:space="preserve"> </w:t>
      </w:r>
      <w:r w:rsidRPr="00624E4F">
        <w:rPr>
          <w:rFonts w:ascii="GHEA Grapalat" w:eastAsiaTheme="minorEastAsia" w:hAnsi="GHEA Grapalat"/>
          <w:lang w:val="en-US"/>
        </w:rPr>
        <w:t>հեծանի</w:t>
      </w:r>
      <w:r w:rsidRPr="00624E4F">
        <w:rPr>
          <w:rFonts w:ascii="GHEA Grapalat" w:eastAsiaTheme="minorEastAsia" w:hAnsi="GHEA Grapalat"/>
        </w:rPr>
        <w:t xml:space="preserve"> </w:t>
      </w:r>
      <w:r w:rsidRPr="00624E4F">
        <w:rPr>
          <w:rFonts w:ascii="GHEA Grapalat" w:eastAsiaTheme="minorEastAsia" w:hAnsi="GHEA Grapalat"/>
          <w:lang w:val="en-US"/>
        </w:rPr>
        <w:t>պատի</w:t>
      </w:r>
      <w:r w:rsidRPr="00624E4F">
        <w:rPr>
          <w:rFonts w:ascii="GHEA Grapalat" w:eastAsiaTheme="minorEastAsia" w:hAnsi="GHEA Grapalat"/>
        </w:rPr>
        <w:t xml:space="preserve"> </w:t>
      </w:r>
      <w:r w:rsidRPr="00624E4F">
        <w:rPr>
          <w:rFonts w:ascii="GHEA Grapalat" w:eastAsiaTheme="minorEastAsia" w:hAnsi="GHEA Grapalat"/>
          <w:lang w:val="en-US"/>
        </w:rPr>
        <w:t>միևնույն</w:t>
      </w:r>
      <w:r w:rsidRPr="00624E4F">
        <w:rPr>
          <w:rFonts w:ascii="GHEA Grapalat" w:eastAsiaTheme="minorEastAsia" w:hAnsi="GHEA Grapalat"/>
        </w:rPr>
        <w:t xml:space="preserve"> </w:t>
      </w:r>
      <w:r w:rsidRPr="00624E4F">
        <w:rPr>
          <w:rFonts w:ascii="GHEA Grapalat" w:eastAsiaTheme="minorEastAsia" w:hAnsi="GHEA Grapalat"/>
          <w:lang w:val="en-US"/>
        </w:rPr>
        <w:t>կետում</w:t>
      </w:r>
      <w:r w:rsidRPr="00624E4F">
        <w:rPr>
          <w:rFonts w:ascii="GHEA Grapalat" w:eastAsiaTheme="minorEastAsia" w:hAnsi="GHEA Grapalat"/>
        </w:rPr>
        <w:t>:</w:t>
      </w:r>
    </w:p>
    <w:p w14:paraId="4BC75467" w14:textId="77777777" w:rsidR="002F6B2E" w:rsidRDefault="002F6B2E" w:rsidP="002F6B2E">
      <w:pPr>
        <w:spacing w:after="120" w:line="288" w:lineRule="auto"/>
        <w:ind w:firstLine="567"/>
        <w:jc w:val="both"/>
        <w:rPr>
          <w:rFonts w:ascii="GHEA Grapalat" w:eastAsiaTheme="minorEastAsia" w:hAnsi="GHEA Grapalat"/>
        </w:rPr>
      </w:pPr>
      <w:r w:rsidRPr="008367B0">
        <w:rPr>
          <w:rFonts w:ascii="GHEA Grapalat" w:eastAsiaTheme="minorEastAsia" w:hAnsi="GHEA Grapalat"/>
          <w:b/>
        </w:rPr>
        <w:t>130.</w:t>
      </w:r>
      <w:r w:rsidR="00CC75B7">
        <w:rPr>
          <w:rFonts w:ascii="Calibri" w:eastAsiaTheme="minorEastAsia" w:hAnsi="Calibri"/>
        </w:rPr>
        <w:t> </w:t>
      </w:r>
      <w:r>
        <w:rPr>
          <w:rFonts w:ascii="GHEA Grapalat" w:eastAsiaTheme="minorEastAsia" w:hAnsi="GHEA Grapalat"/>
          <w:lang w:val="en-US"/>
        </w:rPr>
        <w:t>Խ</w:t>
      </w:r>
      <w:r w:rsidRPr="00795F00">
        <w:rPr>
          <w:rFonts w:ascii="GHEA Grapalat" w:eastAsiaTheme="minorEastAsia" w:hAnsi="GHEA Grapalat"/>
          <w:lang w:val="en-US"/>
        </w:rPr>
        <w:t>զովի</w:t>
      </w:r>
      <w:r w:rsidRPr="00795F00">
        <w:rPr>
          <w:rFonts w:ascii="GHEA Grapalat" w:eastAsiaTheme="minorEastAsia" w:hAnsi="GHEA Grapalat"/>
        </w:rPr>
        <w:t xml:space="preserve"> </w:t>
      </w:r>
      <w:r w:rsidRPr="00795F00">
        <w:rPr>
          <w:rFonts w:ascii="GHEA Grapalat" w:eastAsiaTheme="minorEastAsia" w:hAnsi="GHEA Grapalat"/>
          <w:lang w:val="en-US"/>
        </w:rPr>
        <w:t>հեծանների</w:t>
      </w:r>
      <w:r w:rsidRPr="00795F00">
        <w:rPr>
          <w:rFonts w:ascii="GHEA Grapalat" w:eastAsiaTheme="minorEastAsia" w:hAnsi="GHEA Grapalat"/>
        </w:rPr>
        <w:t xml:space="preserve"> </w:t>
      </w:r>
      <w:r>
        <w:rPr>
          <w:rFonts w:ascii="GHEA Grapalat" w:eastAsiaTheme="minorEastAsia" w:hAnsi="GHEA Grapalat"/>
          <w:lang w:val="en-US"/>
        </w:rPr>
        <w:t>հ</w:t>
      </w:r>
      <w:r w:rsidRPr="00795F00">
        <w:rPr>
          <w:rFonts w:ascii="GHEA Grapalat" w:eastAsiaTheme="minorEastAsia" w:hAnsi="GHEA Grapalat"/>
          <w:lang w:val="en-US"/>
        </w:rPr>
        <w:t>ենարան</w:t>
      </w:r>
      <w:r>
        <w:rPr>
          <w:rFonts w:ascii="GHEA Grapalat" w:eastAsiaTheme="minorEastAsia" w:hAnsi="GHEA Grapalat"/>
          <w:lang w:val="en-US"/>
        </w:rPr>
        <w:t>ներ</w:t>
      </w:r>
      <w:r w:rsidR="00CC75B7">
        <w:rPr>
          <w:rFonts w:ascii="GHEA Grapalat" w:eastAsiaTheme="minorEastAsia" w:hAnsi="GHEA Grapalat"/>
        </w:rPr>
        <w:t>ի</w:t>
      </w:r>
      <w:r w:rsidRPr="00795F00">
        <w:rPr>
          <w:rFonts w:ascii="GHEA Grapalat" w:eastAsiaTheme="minorEastAsia" w:hAnsi="GHEA Grapalat"/>
        </w:rPr>
        <w:t xml:space="preserve"> </w:t>
      </w:r>
      <w:r w:rsidRPr="00795F00">
        <w:rPr>
          <w:rFonts w:ascii="GHEA Grapalat" w:eastAsiaTheme="minorEastAsia" w:hAnsi="GHEA Grapalat"/>
          <w:lang w:val="en-US"/>
        </w:rPr>
        <w:t>ամրության</w:t>
      </w:r>
      <w:r w:rsidR="00A27268" w:rsidRPr="00A27268">
        <w:rPr>
          <w:rFonts w:ascii="GHEA Grapalat" w:eastAsiaTheme="minorEastAsia" w:hAnsi="GHEA Grapalat"/>
        </w:rPr>
        <w:t>՝</w:t>
      </w:r>
      <w:r w:rsidRPr="00A27268">
        <w:rPr>
          <w:rFonts w:ascii="GHEA Grapalat" w:eastAsiaTheme="minorEastAsia" w:hAnsi="GHEA Grapalat"/>
        </w:rPr>
        <w:t xml:space="preserve"> </w:t>
      </w:r>
      <w:r w:rsidR="00A27268" w:rsidRPr="00A27268">
        <w:rPr>
          <w:rFonts w:ascii="GHEA Grapalat" w:eastAsiaTheme="minorEastAsia" w:hAnsi="GHEA Grapalat"/>
        </w:rPr>
        <w:t xml:space="preserve">ըստ </w:t>
      </w:r>
      <w:r w:rsidR="00A27268" w:rsidRPr="00A27268">
        <w:rPr>
          <w:rFonts w:ascii="GHEA Grapalat" w:eastAsiaTheme="minorEastAsia" w:hAnsi="GHEA Grapalat"/>
          <w:lang w:val="en-US"/>
        </w:rPr>
        <w:t>լայնական</w:t>
      </w:r>
      <w:r w:rsidR="00A27268" w:rsidRPr="00A27268">
        <w:rPr>
          <w:rFonts w:ascii="GHEA Grapalat" w:eastAsiaTheme="minorEastAsia" w:hAnsi="GHEA Grapalat"/>
        </w:rPr>
        <w:t xml:space="preserve"> </w:t>
      </w:r>
      <w:r w:rsidR="00A27268" w:rsidRPr="00A27268">
        <w:rPr>
          <w:rFonts w:ascii="GHEA Grapalat" w:eastAsiaTheme="minorEastAsia" w:hAnsi="GHEA Grapalat"/>
          <w:lang w:val="en-US"/>
        </w:rPr>
        <w:t>ուժ</w:t>
      </w:r>
      <w:r w:rsidR="00A27268" w:rsidRPr="00A27268">
        <w:rPr>
          <w:rFonts w:ascii="GHEA Grapalat" w:eastAsiaTheme="minorEastAsia" w:hAnsi="GHEA Grapalat"/>
        </w:rPr>
        <w:t>ի ազդեցության,</w:t>
      </w:r>
      <w:r w:rsidR="00A27268">
        <w:rPr>
          <w:rFonts w:ascii="GHEA Grapalat" w:eastAsiaTheme="minorEastAsia" w:hAnsi="GHEA Grapalat"/>
        </w:rPr>
        <w:t xml:space="preserve"> </w:t>
      </w:r>
      <w:r w:rsidRPr="00795F00">
        <w:rPr>
          <w:rFonts w:ascii="GHEA Grapalat" w:eastAsiaTheme="minorEastAsia" w:hAnsi="GHEA Grapalat"/>
          <w:lang w:val="en-US"/>
        </w:rPr>
        <w:t>ստուգ</w:t>
      </w:r>
      <w:r w:rsidR="00CC75B7">
        <w:rPr>
          <w:rFonts w:ascii="GHEA Grapalat" w:eastAsiaTheme="minorEastAsia" w:hAnsi="GHEA Grapalat"/>
        </w:rPr>
        <w:t xml:space="preserve">ման </w:t>
      </w:r>
      <w:r w:rsidR="004D7887">
        <w:rPr>
          <w:rFonts w:ascii="GHEA Grapalat" w:eastAsiaTheme="minorEastAsia" w:hAnsi="GHEA Grapalat"/>
        </w:rPr>
        <w:t>դեպքում</w:t>
      </w:r>
      <w:r w:rsidRPr="00795F00">
        <w:rPr>
          <w:rFonts w:ascii="GHEA Grapalat" w:eastAsiaTheme="minorEastAsia" w:hAnsi="GHEA Grapalat"/>
        </w:rPr>
        <w:t xml:space="preserve"> </w:t>
      </w:r>
      <w:r w:rsidRPr="00795F00">
        <w:rPr>
          <w:rFonts w:ascii="GHEA Grapalat" w:eastAsiaTheme="minorEastAsia" w:hAnsi="GHEA Grapalat"/>
          <w:lang w:val="en-US"/>
        </w:rPr>
        <w:t>անհրաժեշտ</w:t>
      </w:r>
      <w:r w:rsidRPr="00795F00">
        <w:rPr>
          <w:rFonts w:ascii="GHEA Grapalat" w:eastAsiaTheme="minorEastAsia" w:hAnsi="GHEA Grapalat"/>
        </w:rPr>
        <w:t xml:space="preserve"> </w:t>
      </w:r>
      <w:r w:rsidRPr="00795F00">
        <w:rPr>
          <w:rFonts w:ascii="GHEA Grapalat" w:eastAsiaTheme="minorEastAsia" w:hAnsi="GHEA Grapalat"/>
          <w:lang w:val="en-US"/>
        </w:rPr>
        <w:t>է</w:t>
      </w:r>
      <w:r w:rsidRPr="00795F00">
        <w:rPr>
          <w:rFonts w:ascii="GHEA Grapalat" w:eastAsiaTheme="minorEastAsia" w:hAnsi="GHEA Grapalat"/>
        </w:rPr>
        <w:t xml:space="preserve"> </w:t>
      </w:r>
      <w:r w:rsidR="00CC75B7">
        <w:rPr>
          <w:rFonts w:ascii="GHEA Grapalat" w:eastAsiaTheme="minorEastAsia" w:hAnsi="GHEA Grapalat"/>
        </w:rPr>
        <w:t>կիրառ</w:t>
      </w:r>
      <w:r w:rsidRPr="00795F00">
        <w:rPr>
          <w:rFonts w:ascii="GHEA Grapalat" w:eastAsiaTheme="minorEastAsia" w:hAnsi="GHEA Grapalat"/>
          <w:lang w:val="en-US"/>
        </w:rPr>
        <w:t>ել</w:t>
      </w:r>
      <w:r w:rsidR="00CC75B7">
        <w:rPr>
          <w:rFonts w:ascii="GHEA Grapalat" w:eastAsiaTheme="minorEastAsia" w:hAnsi="GHEA Grapalat"/>
        </w:rPr>
        <w:t xml:space="preserve"> </w:t>
      </w:r>
      <w:r w:rsidR="00CC75B7" w:rsidRPr="00795F00">
        <w:rPr>
          <w:rFonts w:ascii="GHEA Grapalat" w:eastAsiaTheme="minorEastAsia" w:hAnsi="GHEA Grapalat"/>
        </w:rPr>
        <w:t xml:space="preserve">(42) </w:t>
      </w:r>
      <w:r w:rsidR="00CC75B7" w:rsidRPr="00795F00">
        <w:rPr>
          <w:rFonts w:ascii="GHEA Grapalat" w:eastAsiaTheme="minorEastAsia" w:hAnsi="GHEA Grapalat"/>
          <w:lang w:val="en-US"/>
        </w:rPr>
        <w:t>բանաձև</w:t>
      </w:r>
      <w:r w:rsidR="00CC75B7">
        <w:rPr>
          <w:rFonts w:ascii="GHEA Grapalat" w:eastAsiaTheme="minorEastAsia" w:hAnsi="GHEA Grapalat"/>
        </w:rPr>
        <w:t>ը</w:t>
      </w:r>
      <w:r>
        <w:rPr>
          <w:rFonts w:ascii="GHEA Grapalat" w:eastAsiaTheme="minorEastAsia" w:hAnsi="GHEA Grapalat"/>
        </w:rPr>
        <w:t>՝</w:t>
      </w:r>
      <w:r w:rsidRPr="00795F00">
        <w:rPr>
          <w:rFonts w:ascii="GHEA Grapalat" w:eastAsiaTheme="minorEastAsia" w:hAnsi="GHEA Grapalat"/>
        </w:rPr>
        <w:t xml:space="preserve"> </w:t>
      </w:r>
      <w:r w:rsidRPr="00795F00">
        <w:rPr>
          <w:rFonts w:ascii="GHEA Grapalat" w:eastAsiaTheme="minorEastAsia" w:hAnsi="GHEA Grapalat"/>
          <w:lang w:val="en-US"/>
        </w:rPr>
        <w:t>առանց</w:t>
      </w:r>
      <w:r w:rsidRPr="00795F00">
        <w:rPr>
          <w:rFonts w:ascii="GHEA Grapalat" w:eastAsiaTheme="minorEastAsia" w:hAnsi="GHEA Grapalat"/>
        </w:rPr>
        <w:t xml:space="preserve"> </w:t>
      </w:r>
      <w:r w:rsidRPr="00795F00">
        <w:rPr>
          <w:rFonts w:ascii="GHEA Grapalat" w:eastAsiaTheme="minorEastAsia" w:hAnsi="GHEA Grapalat"/>
          <w:lang w:val="en-US"/>
        </w:rPr>
        <w:t>գոտիների</w:t>
      </w:r>
      <w:r w:rsidRPr="00795F00">
        <w:rPr>
          <w:rFonts w:ascii="GHEA Grapalat" w:eastAsiaTheme="minorEastAsia" w:hAnsi="GHEA Grapalat"/>
        </w:rPr>
        <w:t xml:space="preserve"> </w:t>
      </w:r>
      <w:r w:rsidRPr="00795F00">
        <w:rPr>
          <w:rFonts w:ascii="GHEA Grapalat" w:eastAsiaTheme="minorEastAsia" w:hAnsi="GHEA Grapalat"/>
          <w:lang w:val="en-US"/>
        </w:rPr>
        <w:t>աշխատանքը</w:t>
      </w:r>
      <w:r w:rsidRPr="00795F00">
        <w:rPr>
          <w:rFonts w:ascii="GHEA Grapalat" w:eastAsiaTheme="minorEastAsia" w:hAnsi="GHEA Grapalat"/>
        </w:rPr>
        <w:t xml:space="preserve"> </w:t>
      </w:r>
      <w:r w:rsidRPr="00795F00">
        <w:rPr>
          <w:rFonts w:ascii="GHEA Grapalat" w:eastAsiaTheme="minorEastAsia" w:hAnsi="GHEA Grapalat"/>
          <w:lang w:val="en-US"/>
        </w:rPr>
        <w:t>հաշվի</w:t>
      </w:r>
      <w:r w:rsidRPr="00795F00">
        <w:rPr>
          <w:rFonts w:ascii="GHEA Grapalat" w:eastAsiaTheme="minorEastAsia" w:hAnsi="GHEA Grapalat"/>
        </w:rPr>
        <w:t xml:space="preserve"> </w:t>
      </w:r>
      <w:r w:rsidRPr="00795F00">
        <w:rPr>
          <w:rFonts w:ascii="GHEA Grapalat" w:eastAsiaTheme="minorEastAsia" w:hAnsi="GHEA Grapalat"/>
          <w:lang w:val="en-US"/>
        </w:rPr>
        <w:t>առնելու</w:t>
      </w:r>
      <w:r w:rsidRPr="00795F00">
        <w:rPr>
          <w:rFonts w:ascii="GHEA Grapalat" w:eastAsiaTheme="minorEastAsia" w:hAnsi="GHEA Grapalat"/>
        </w:rPr>
        <w:t>:</w:t>
      </w:r>
    </w:p>
    <w:p w14:paraId="38FDC46B" w14:textId="77777777" w:rsidR="002F6B2E" w:rsidRDefault="002F6B2E" w:rsidP="002F6B2E">
      <w:pPr>
        <w:spacing w:after="120" w:line="288" w:lineRule="auto"/>
        <w:ind w:firstLine="567"/>
        <w:jc w:val="both"/>
        <w:rPr>
          <w:rFonts w:ascii="GHEA Grapalat" w:eastAsiaTheme="minorEastAsia" w:hAnsi="GHEA Grapalat"/>
        </w:rPr>
      </w:pPr>
      <w:r w:rsidRPr="008367B0">
        <w:rPr>
          <w:rFonts w:ascii="GHEA Grapalat" w:eastAsiaTheme="minorEastAsia" w:hAnsi="GHEA Grapalat"/>
          <w:b/>
        </w:rPr>
        <w:t>131.</w:t>
      </w:r>
      <w:r w:rsidRPr="0019575A">
        <w:rPr>
          <w:rFonts w:ascii="GHEA Grapalat" w:eastAsiaTheme="minorEastAsia" w:hAnsi="GHEA Grapalat"/>
        </w:rPr>
        <w:t xml:space="preserve"> </w:t>
      </w:r>
      <w:r w:rsidRPr="0019575A">
        <w:rPr>
          <w:rFonts w:ascii="GHEA Grapalat" w:eastAsiaTheme="minorEastAsia" w:hAnsi="GHEA Grapalat"/>
          <w:lang w:val="en-US"/>
        </w:rPr>
        <w:t>Հեծաններում</w:t>
      </w:r>
      <w:r w:rsidRPr="0019575A">
        <w:rPr>
          <w:rFonts w:ascii="GHEA Grapalat" w:eastAsiaTheme="minorEastAsia" w:hAnsi="GHEA Grapalat"/>
        </w:rPr>
        <w:t xml:space="preserve">, </w:t>
      </w:r>
      <w:r w:rsidRPr="0019575A">
        <w:rPr>
          <w:rFonts w:ascii="GHEA Grapalat" w:eastAsiaTheme="minorEastAsia" w:hAnsi="GHEA Grapalat"/>
          <w:lang w:val="en-US"/>
        </w:rPr>
        <w:t>որոնք</w:t>
      </w:r>
      <w:r w:rsidRPr="0019575A">
        <w:rPr>
          <w:rFonts w:ascii="GHEA Grapalat" w:eastAsiaTheme="minorEastAsia" w:hAnsi="GHEA Grapalat"/>
        </w:rPr>
        <w:t xml:space="preserve"> </w:t>
      </w:r>
      <w:r w:rsidRPr="0019575A">
        <w:rPr>
          <w:rFonts w:ascii="GHEA Grapalat" w:eastAsiaTheme="minorEastAsia" w:hAnsi="GHEA Grapalat"/>
          <w:lang w:val="en-US"/>
        </w:rPr>
        <w:t>հաշվարկվում</w:t>
      </w:r>
      <w:r w:rsidRPr="0019575A">
        <w:rPr>
          <w:rFonts w:ascii="GHEA Grapalat" w:eastAsiaTheme="minorEastAsia" w:hAnsi="GHEA Grapalat"/>
        </w:rPr>
        <w:t xml:space="preserve"> </w:t>
      </w:r>
      <w:r w:rsidRPr="0019575A">
        <w:rPr>
          <w:rFonts w:ascii="GHEA Grapalat" w:eastAsiaTheme="minorEastAsia" w:hAnsi="GHEA Grapalat"/>
          <w:lang w:val="en-US"/>
        </w:rPr>
        <w:t>են</w:t>
      </w:r>
      <w:r w:rsidRPr="0019575A">
        <w:rPr>
          <w:rFonts w:ascii="GHEA Grapalat" w:eastAsiaTheme="minorEastAsia" w:hAnsi="GHEA Grapalat"/>
        </w:rPr>
        <w:t xml:space="preserve"> (43) </w:t>
      </w:r>
      <w:r w:rsidRPr="0019575A">
        <w:rPr>
          <w:rFonts w:ascii="GHEA Grapalat" w:eastAsiaTheme="minorEastAsia" w:hAnsi="GHEA Grapalat"/>
          <w:lang w:val="en-US"/>
        </w:rPr>
        <w:t>բանաձևով</w:t>
      </w:r>
      <w:r w:rsidRPr="0019575A">
        <w:rPr>
          <w:rFonts w:ascii="GHEA Grapalat" w:eastAsiaTheme="minorEastAsia" w:hAnsi="GHEA Grapalat"/>
        </w:rPr>
        <w:t xml:space="preserve">, </w:t>
      </w:r>
      <w:r w:rsidRPr="0019575A">
        <w:rPr>
          <w:rFonts w:ascii="GHEA Grapalat" w:eastAsiaTheme="minorEastAsia" w:hAnsi="GHEA Grapalat"/>
          <w:lang w:val="en-US"/>
        </w:rPr>
        <w:t>հեծանի</w:t>
      </w:r>
      <w:r w:rsidRPr="0019575A">
        <w:rPr>
          <w:rFonts w:ascii="GHEA Grapalat" w:eastAsiaTheme="minorEastAsia" w:hAnsi="GHEA Grapalat"/>
        </w:rPr>
        <w:t xml:space="preserve"> </w:t>
      </w:r>
      <w:r w:rsidRPr="0019575A">
        <w:rPr>
          <w:rFonts w:ascii="GHEA Grapalat" w:eastAsiaTheme="minorEastAsia" w:hAnsi="GHEA Grapalat"/>
          <w:lang w:val="en-US"/>
        </w:rPr>
        <w:t>պատում</w:t>
      </w:r>
      <w:r w:rsidRPr="0019575A">
        <w:rPr>
          <w:rFonts w:ascii="GHEA Grapalat" w:eastAsiaTheme="minorEastAsia" w:hAnsi="GHEA Grapalat"/>
        </w:rPr>
        <w:t xml:space="preserve"> </w:t>
      </w:r>
      <w:r w:rsidRPr="0019575A">
        <w:rPr>
          <w:rFonts w:ascii="GHEA Grapalat" w:eastAsiaTheme="minorEastAsia" w:hAnsi="GHEA Grapalat"/>
          <w:lang w:val="en-US"/>
        </w:rPr>
        <w:t>լարումների</w:t>
      </w:r>
      <w:r w:rsidRPr="0019575A">
        <w:rPr>
          <w:rFonts w:ascii="GHEA Grapalat" w:eastAsiaTheme="minorEastAsia" w:hAnsi="GHEA Grapalat"/>
        </w:rPr>
        <w:t xml:space="preserve"> </w:t>
      </w:r>
      <w:r w:rsidRPr="0019575A">
        <w:rPr>
          <w:rFonts w:ascii="GHEA Grapalat" w:eastAsiaTheme="minorEastAsia" w:hAnsi="GHEA Grapalat"/>
          <w:lang w:val="en-US"/>
        </w:rPr>
        <w:t>արժեքները</w:t>
      </w:r>
      <w:r w:rsidRPr="0019575A">
        <w:rPr>
          <w:rFonts w:ascii="GHEA Grapalat" w:eastAsiaTheme="minorEastAsia" w:hAnsi="GHEA Grapalat"/>
        </w:rPr>
        <w:t xml:space="preserve"> </w:t>
      </w:r>
      <w:r w:rsidRPr="0019575A">
        <w:rPr>
          <w:rFonts w:ascii="GHEA Grapalat" w:eastAsiaTheme="minorEastAsia" w:hAnsi="GHEA Grapalat"/>
          <w:lang w:val="en-US"/>
        </w:rPr>
        <w:t>պետք</w:t>
      </w:r>
      <w:r w:rsidRPr="0019575A">
        <w:rPr>
          <w:rFonts w:ascii="GHEA Grapalat" w:eastAsiaTheme="minorEastAsia" w:hAnsi="GHEA Grapalat"/>
        </w:rPr>
        <w:t xml:space="preserve"> </w:t>
      </w:r>
      <w:r w:rsidRPr="0019575A">
        <w:rPr>
          <w:rFonts w:ascii="GHEA Grapalat" w:eastAsiaTheme="minorEastAsia" w:hAnsi="GHEA Grapalat"/>
          <w:lang w:val="en-US"/>
        </w:rPr>
        <w:t>է</w:t>
      </w:r>
      <w:r w:rsidRPr="0019575A">
        <w:rPr>
          <w:rFonts w:ascii="GHEA Grapalat" w:eastAsiaTheme="minorEastAsia" w:hAnsi="GHEA Grapalat"/>
        </w:rPr>
        <w:t xml:space="preserve"> </w:t>
      </w:r>
      <w:r w:rsidRPr="0019575A">
        <w:rPr>
          <w:rFonts w:ascii="GHEA Grapalat" w:eastAsiaTheme="minorEastAsia" w:hAnsi="GHEA Grapalat"/>
          <w:lang w:val="en-US"/>
        </w:rPr>
        <w:t>ստուգվեն</w:t>
      </w:r>
      <w:r w:rsidRPr="0019575A">
        <w:rPr>
          <w:rFonts w:ascii="GHEA Grapalat" w:eastAsiaTheme="minorEastAsia" w:hAnsi="GHEA Grapalat"/>
        </w:rPr>
        <w:t xml:space="preserve"> (44) </w:t>
      </w:r>
      <w:r w:rsidRPr="0019575A">
        <w:rPr>
          <w:rFonts w:ascii="GHEA Grapalat" w:eastAsiaTheme="minorEastAsia" w:hAnsi="GHEA Grapalat"/>
          <w:lang w:val="en-US"/>
        </w:rPr>
        <w:t>բանաձևով</w:t>
      </w:r>
      <w:r w:rsidRPr="0019575A">
        <w:rPr>
          <w:rFonts w:ascii="GHEA Grapalat" w:eastAsiaTheme="minorEastAsia" w:hAnsi="GHEA Grapalat"/>
        </w:rPr>
        <w:t xml:space="preserve"> </w:t>
      </w:r>
      <w:r w:rsidRPr="0019575A">
        <w:rPr>
          <w:rFonts w:ascii="GHEA Grapalat" w:eastAsiaTheme="minorEastAsia" w:hAnsi="GHEA Grapalat"/>
          <w:lang w:val="en-US"/>
        </w:rPr>
        <w:t>ծռման</w:t>
      </w:r>
      <w:r w:rsidRPr="0019575A">
        <w:rPr>
          <w:rFonts w:ascii="GHEA Grapalat" w:eastAsiaTheme="minorEastAsia" w:hAnsi="GHEA Grapalat"/>
        </w:rPr>
        <w:t xml:space="preserve"> </w:t>
      </w:r>
      <w:r w:rsidRPr="0019575A">
        <w:rPr>
          <w:rFonts w:ascii="GHEA Grapalat" w:eastAsiaTheme="minorEastAsia" w:hAnsi="GHEA Grapalat"/>
          <w:lang w:val="en-US"/>
        </w:rPr>
        <w:t>երկու</w:t>
      </w:r>
      <w:r w:rsidRPr="0019575A">
        <w:rPr>
          <w:rFonts w:ascii="GHEA Grapalat" w:eastAsiaTheme="minorEastAsia" w:hAnsi="GHEA Grapalat"/>
        </w:rPr>
        <w:t xml:space="preserve"> </w:t>
      </w:r>
      <w:r w:rsidRPr="0019575A">
        <w:rPr>
          <w:rFonts w:ascii="GHEA Grapalat" w:eastAsiaTheme="minorEastAsia" w:hAnsi="GHEA Grapalat"/>
          <w:lang w:val="en-US"/>
        </w:rPr>
        <w:t>գլխավոր</w:t>
      </w:r>
      <w:r w:rsidRPr="0019575A">
        <w:rPr>
          <w:rFonts w:ascii="GHEA Grapalat" w:eastAsiaTheme="minorEastAsia" w:hAnsi="GHEA Grapalat"/>
        </w:rPr>
        <w:t xml:space="preserve"> </w:t>
      </w:r>
      <w:r w:rsidRPr="0019575A">
        <w:rPr>
          <w:rFonts w:ascii="GHEA Grapalat" w:eastAsiaTheme="minorEastAsia" w:hAnsi="GHEA Grapalat"/>
          <w:lang w:val="en-US"/>
        </w:rPr>
        <w:t>հարթություններում</w:t>
      </w:r>
      <w:r w:rsidRPr="0019575A">
        <w:rPr>
          <w:rFonts w:ascii="GHEA Grapalat" w:eastAsiaTheme="minorEastAsia" w:hAnsi="GHEA Grapalat"/>
        </w:rPr>
        <w:t>:</w:t>
      </w:r>
    </w:p>
    <w:p w14:paraId="7A64FDE8" w14:textId="77777777" w:rsidR="002F6B2E" w:rsidRPr="0019575A" w:rsidRDefault="002F6B2E" w:rsidP="002F6B2E">
      <w:pPr>
        <w:spacing w:after="0" w:line="288" w:lineRule="auto"/>
        <w:ind w:firstLine="567"/>
        <w:jc w:val="both"/>
        <w:rPr>
          <w:rFonts w:ascii="GHEA Grapalat" w:eastAsiaTheme="minorEastAsia" w:hAnsi="GHEA Grapalat"/>
        </w:rPr>
      </w:pPr>
      <w:r w:rsidRPr="008367B0">
        <w:rPr>
          <w:rFonts w:ascii="GHEA Grapalat" w:eastAsiaTheme="minorEastAsia" w:hAnsi="GHEA Grapalat"/>
          <w:b/>
        </w:rPr>
        <w:t>132.</w:t>
      </w:r>
      <w:r w:rsidR="00667092">
        <w:rPr>
          <w:rFonts w:ascii="Calibri" w:eastAsiaTheme="minorEastAsia" w:hAnsi="Calibri"/>
          <w:b/>
          <w:lang w:val="en-US"/>
        </w:rPr>
        <w:t> </w:t>
      </w:r>
      <w:r w:rsidRPr="00481216">
        <w:rPr>
          <w:rFonts w:ascii="GHEA Grapalat" w:eastAsiaTheme="minorEastAsia" w:hAnsi="GHEA Grapalat"/>
          <w:lang w:val="en-US"/>
        </w:rPr>
        <w:t>Հեղույսների</w:t>
      </w:r>
      <w:r w:rsidRPr="00481216">
        <w:rPr>
          <w:rFonts w:ascii="GHEA Grapalat" w:eastAsiaTheme="minorEastAsia" w:hAnsi="GHEA Grapalat"/>
        </w:rPr>
        <w:t xml:space="preserve"> </w:t>
      </w:r>
      <w:r w:rsidRPr="00481216">
        <w:rPr>
          <w:rFonts w:ascii="GHEA Grapalat" w:eastAsiaTheme="minorEastAsia" w:hAnsi="GHEA Grapalat"/>
          <w:lang w:val="en-US"/>
        </w:rPr>
        <w:t>համար</w:t>
      </w:r>
      <w:r w:rsidRPr="00481216">
        <w:rPr>
          <w:rFonts w:ascii="GHEA Grapalat" w:eastAsiaTheme="minorEastAsia" w:hAnsi="GHEA Grapalat"/>
        </w:rPr>
        <w:t xml:space="preserve"> </w:t>
      </w:r>
      <w:r w:rsidRPr="00481216">
        <w:rPr>
          <w:rFonts w:ascii="GHEA Grapalat" w:eastAsiaTheme="minorEastAsia" w:hAnsi="GHEA Grapalat"/>
          <w:lang w:val="en-US"/>
        </w:rPr>
        <w:t>անցքերով</w:t>
      </w:r>
      <w:r w:rsidRPr="00481216">
        <w:rPr>
          <w:rFonts w:ascii="GHEA Grapalat" w:eastAsiaTheme="minorEastAsia" w:hAnsi="GHEA Grapalat"/>
        </w:rPr>
        <w:t xml:space="preserve"> </w:t>
      </w:r>
      <w:r w:rsidRPr="00481216">
        <w:rPr>
          <w:rFonts w:ascii="GHEA Grapalat" w:eastAsiaTheme="minorEastAsia" w:hAnsi="GHEA Grapalat"/>
          <w:lang w:val="en-US"/>
        </w:rPr>
        <w:t>պատի</w:t>
      </w:r>
      <w:r w:rsidRPr="00481216">
        <w:rPr>
          <w:rFonts w:ascii="GHEA Grapalat" w:eastAsiaTheme="minorEastAsia" w:hAnsi="GHEA Grapalat"/>
        </w:rPr>
        <w:t xml:space="preserve"> </w:t>
      </w:r>
      <w:r w:rsidRPr="00481216">
        <w:rPr>
          <w:rFonts w:ascii="GHEA Grapalat" w:eastAsiaTheme="minorEastAsia" w:hAnsi="GHEA Grapalat"/>
          <w:lang w:val="en-US"/>
        </w:rPr>
        <w:t>թուլացման</w:t>
      </w:r>
      <w:r w:rsidRPr="0019575A">
        <w:rPr>
          <w:rFonts w:ascii="GHEA Grapalat" w:eastAsiaTheme="minorEastAsia" w:hAnsi="GHEA Grapalat"/>
        </w:rPr>
        <w:t xml:space="preserve"> </w:t>
      </w:r>
      <w:r w:rsidRPr="0019575A">
        <w:rPr>
          <w:rFonts w:ascii="GHEA Grapalat" w:eastAsiaTheme="minorEastAsia" w:hAnsi="GHEA Grapalat"/>
          <w:lang w:val="en-US"/>
        </w:rPr>
        <w:t>դեպքում</w:t>
      </w:r>
      <w:r w:rsidRPr="0019575A">
        <w:rPr>
          <w:rFonts w:ascii="GHEA Grapalat" w:eastAsiaTheme="minorEastAsia" w:hAnsi="GHEA Grapalat"/>
        </w:rPr>
        <w:t xml:space="preserve"> (42) </w:t>
      </w:r>
      <w:r w:rsidRPr="0019575A">
        <w:rPr>
          <w:rFonts w:ascii="GHEA Grapalat" w:eastAsiaTheme="minorEastAsia" w:hAnsi="GHEA Grapalat"/>
          <w:lang w:val="en-US"/>
        </w:rPr>
        <w:t>բանաձևի</w:t>
      </w:r>
      <w:r w:rsidRPr="0019575A">
        <w:rPr>
          <w:rFonts w:ascii="GHEA Grapalat" w:eastAsiaTheme="minorEastAsia" w:hAnsi="GHEA Grapalat"/>
        </w:rPr>
        <w:t xml:space="preserve"> </w:t>
      </w:r>
      <w:r w:rsidRPr="0019575A">
        <w:rPr>
          <w:rFonts w:ascii="GHEA Grapalat" w:eastAsiaTheme="minorEastAsia" w:hAnsi="GHEA Grapalat"/>
          <w:lang w:val="en-US"/>
        </w:rPr>
        <w:t>ձախ</w:t>
      </w:r>
      <w:r w:rsidRPr="0019575A">
        <w:rPr>
          <w:rFonts w:ascii="GHEA Grapalat" w:eastAsiaTheme="minorEastAsia" w:hAnsi="GHEA Grapalat"/>
        </w:rPr>
        <w:t xml:space="preserve"> </w:t>
      </w:r>
      <w:r w:rsidRPr="0019575A">
        <w:rPr>
          <w:rFonts w:ascii="GHEA Grapalat" w:eastAsiaTheme="minorEastAsia" w:hAnsi="GHEA Grapalat"/>
          <w:lang w:val="en-US"/>
        </w:rPr>
        <w:t>մասը</w:t>
      </w:r>
      <w:r w:rsidRPr="0019575A">
        <w:rPr>
          <w:rFonts w:ascii="GHEA Grapalat" w:eastAsiaTheme="minorEastAsia" w:hAnsi="GHEA Grapalat"/>
        </w:rPr>
        <w:t xml:space="preserve">, </w:t>
      </w:r>
      <w:r w:rsidRPr="0019575A">
        <w:rPr>
          <w:rFonts w:ascii="GHEA Grapalat" w:eastAsiaTheme="minorEastAsia" w:hAnsi="GHEA Grapalat"/>
          <w:lang w:val="en-US"/>
        </w:rPr>
        <w:t>ինչպես</w:t>
      </w:r>
      <w:r w:rsidRPr="0019575A">
        <w:rPr>
          <w:rFonts w:ascii="GHEA Grapalat" w:eastAsiaTheme="minorEastAsia" w:hAnsi="GHEA Grapalat"/>
        </w:rPr>
        <w:t xml:space="preserve"> </w:t>
      </w:r>
      <w:r w:rsidRPr="0019575A">
        <w:rPr>
          <w:rFonts w:ascii="GHEA Grapalat" w:eastAsiaTheme="minorEastAsia" w:hAnsi="GHEA Grapalat"/>
          <w:lang w:val="en-US"/>
        </w:rPr>
        <w:t>նաև</w:t>
      </w:r>
      <w:r w:rsidRPr="0019575A">
        <w:rPr>
          <w:rFonts w:ascii="GHEA Grapalat" w:eastAsiaTheme="minorEastAsia" w:hAnsi="GHEA Grapalat"/>
        </w:rPr>
        <w:t xml:space="preserve"> (44) </w:t>
      </w:r>
      <w:r w:rsidRPr="0019575A">
        <w:rPr>
          <w:rFonts w:ascii="GHEA Grapalat" w:eastAsiaTheme="minorEastAsia" w:hAnsi="GHEA Grapalat"/>
          <w:lang w:val="en-US"/>
        </w:rPr>
        <w:t>բանաձևում</w:t>
      </w:r>
      <w:r w:rsidRPr="0019575A">
        <w:rPr>
          <w:rFonts w:ascii="GHEA Grapalat" w:eastAsiaTheme="minorEastAsia" w:hAnsi="GHEA Grapalat"/>
        </w:rPr>
        <w:t xml:space="preserve"> </w:t>
      </w:r>
      <w:r w:rsidRPr="00624E4F">
        <w:rPr>
          <w:rFonts w:ascii="GHEA Grapalat" w:hAnsi="GHEA Grapalat"/>
          <w:i/>
          <w:sz w:val="26"/>
          <w:szCs w:val="26"/>
        </w:rPr>
        <w:t>τ</w:t>
      </w:r>
      <w:r w:rsidRPr="00624E4F">
        <w:rPr>
          <w:rFonts w:ascii="GHEA Grapalat" w:hAnsi="GHEA Grapalat"/>
          <w:i/>
          <w:sz w:val="28"/>
          <w:vertAlign w:val="subscript"/>
          <w:lang w:val="en-US"/>
        </w:rPr>
        <w:t>xy</w:t>
      </w:r>
      <w:r w:rsidR="003A7326">
        <w:rPr>
          <w:rFonts w:ascii="Calibri" w:eastAsiaTheme="minorEastAsia" w:hAnsi="Calibri"/>
        </w:rPr>
        <w:t> </w:t>
      </w:r>
      <w:r w:rsidRPr="0019575A">
        <w:rPr>
          <w:rFonts w:ascii="GHEA Grapalat" w:eastAsiaTheme="minorEastAsia" w:hAnsi="GHEA Grapalat"/>
        </w:rPr>
        <w:t>-</w:t>
      </w:r>
      <w:r w:rsidRPr="0019575A">
        <w:rPr>
          <w:rFonts w:ascii="GHEA Grapalat" w:eastAsiaTheme="minorEastAsia" w:hAnsi="GHEA Grapalat"/>
          <w:lang w:val="en-US"/>
        </w:rPr>
        <w:t>ի</w:t>
      </w:r>
      <w:r w:rsidRPr="0019575A">
        <w:rPr>
          <w:rFonts w:ascii="GHEA Grapalat" w:eastAsiaTheme="minorEastAsia" w:hAnsi="GHEA Grapalat"/>
        </w:rPr>
        <w:t xml:space="preserve"> </w:t>
      </w:r>
      <w:r w:rsidRPr="0019575A">
        <w:rPr>
          <w:rFonts w:ascii="GHEA Grapalat" w:eastAsiaTheme="minorEastAsia" w:hAnsi="GHEA Grapalat"/>
          <w:lang w:val="en-US"/>
        </w:rPr>
        <w:t>արժեք</w:t>
      </w:r>
      <w:r>
        <w:rPr>
          <w:rFonts w:ascii="GHEA Grapalat" w:eastAsiaTheme="minorEastAsia" w:hAnsi="GHEA Grapalat"/>
          <w:lang w:val="en-US"/>
        </w:rPr>
        <w:t>ն</w:t>
      </w:r>
      <w:r w:rsidRPr="0019575A">
        <w:rPr>
          <w:rFonts w:ascii="GHEA Grapalat" w:eastAsiaTheme="minorEastAsia" w:hAnsi="GHEA Grapalat"/>
        </w:rPr>
        <w:t xml:space="preserve"> </w:t>
      </w:r>
      <w:r w:rsidRPr="00FC7FA2">
        <w:rPr>
          <w:rFonts w:ascii="GHEA Grapalat" w:eastAsiaTheme="minorEastAsia" w:hAnsi="GHEA Grapalat"/>
          <w:lang w:val="en-US"/>
        </w:rPr>
        <w:t>անհրաժեշտ</w:t>
      </w:r>
      <w:r w:rsidRPr="00FC7FA2">
        <w:rPr>
          <w:rFonts w:ascii="GHEA Grapalat" w:eastAsiaTheme="minorEastAsia" w:hAnsi="GHEA Grapalat"/>
        </w:rPr>
        <w:t xml:space="preserve"> </w:t>
      </w:r>
      <w:r w:rsidRPr="00FC7FA2">
        <w:rPr>
          <w:rFonts w:ascii="GHEA Grapalat" w:eastAsiaTheme="minorEastAsia" w:hAnsi="GHEA Grapalat"/>
          <w:lang w:val="en-US"/>
        </w:rPr>
        <w:t>է</w:t>
      </w:r>
      <w:r w:rsidRPr="00FC7FA2">
        <w:rPr>
          <w:rFonts w:ascii="GHEA Grapalat" w:eastAsiaTheme="minorEastAsia" w:hAnsi="GHEA Grapalat"/>
        </w:rPr>
        <w:t xml:space="preserve"> </w:t>
      </w:r>
      <w:r w:rsidRPr="00FC7FA2">
        <w:rPr>
          <w:rFonts w:ascii="GHEA Grapalat" w:eastAsiaTheme="minorEastAsia" w:hAnsi="GHEA Grapalat"/>
          <w:lang w:val="en-US"/>
        </w:rPr>
        <w:t>բազմապատկել</w:t>
      </w:r>
      <w:r w:rsidRPr="00FC7FA2">
        <w:rPr>
          <w:rFonts w:ascii="GHEA Grapalat" w:eastAsiaTheme="minorEastAsia" w:hAnsi="GHEA Grapalat"/>
        </w:rPr>
        <w:t xml:space="preserve"> </w:t>
      </w:r>
      <w:r w:rsidRPr="00FC7FA2">
        <w:rPr>
          <w:rFonts w:ascii="GHEA Grapalat" w:eastAsiaTheme="minorEastAsia" w:hAnsi="GHEA Grapalat"/>
          <w:i/>
          <w:sz w:val="26"/>
          <w:szCs w:val="26"/>
        </w:rPr>
        <w:t>α</w:t>
      </w:r>
      <w:r w:rsidRPr="00FC7FA2">
        <w:rPr>
          <w:rFonts w:ascii="GHEA Grapalat" w:eastAsiaTheme="minorEastAsia" w:hAnsi="GHEA Grapalat"/>
        </w:rPr>
        <w:t xml:space="preserve"> </w:t>
      </w:r>
      <w:r w:rsidRPr="00FC7FA2">
        <w:rPr>
          <w:rFonts w:ascii="GHEA Grapalat" w:eastAsiaTheme="minorEastAsia" w:hAnsi="GHEA Grapalat"/>
          <w:lang w:val="en-US"/>
        </w:rPr>
        <w:t>գործակցով</w:t>
      </w:r>
      <w:r w:rsidRPr="0019575A">
        <w:rPr>
          <w:rFonts w:ascii="GHEA Grapalat" w:eastAsiaTheme="minorEastAsia" w:hAnsi="GHEA Grapalat"/>
        </w:rPr>
        <w:t xml:space="preserve">, </w:t>
      </w:r>
      <w:r w:rsidRPr="0019575A">
        <w:rPr>
          <w:rFonts w:ascii="GHEA Grapalat" w:eastAsiaTheme="minorEastAsia" w:hAnsi="GHEA Grapalat"/>
          <w:lang w:val="en-US"/>
        </w:rPr>
        <w:t>որը</w:t>
      </w:r>
      <w:r w:rsidRPr="0019575A">
        <w:rPr>
          <w:rFonts w:ascii="GHEA Grapalat" w:eastAsiaTheme="minorEastAsia" w:hAnsi="GHEA Grapalat"/>
        </w:rPr>
        <w:t xml:space="preserve"> </w:t>
      </w:r>
      <w:r w:rsidRPr="0019575A">
        <w:rPr>
          <w:rFonts w:ascii="GHEA Grapalat" w:eastAsiaTheme="minorEastAsia" w:hAnsi="GHEA Grapalat"/>
          <w:lang w:val="en-US"/>
        </w:rPr>
        <w:t>որոշվում</w:t>
      </w:r>
      <w:r w:rsidRPr="0019575A">
        <w:rPr>
          <w:rFonts w:ascii="GHEA Grapalat" w:eastAsiaTheme="minorEastAsia" w:hAnsi="GHEA Grapalat"/>
        </w:rPr>
        <w:t xml:space="preserve"> </w:t>
      </w:r>
      <w:r w:rsidRPr="0019575A">
        <w:rPr>
          <w:rFonts w:ascii="GHEA Grapalat" w:eastAsiaTheme="minorEastAsia" w:hAnsi="GHEA Grapalat"/>
          <w:lang w:val="en-US"/>
        </w:rPr>
        <w:t>է</w:t>
      </w:r>
      <w:r w:rsidRPr="0019575A">
        <w:rPr>
          <w:rFonts w:ascii="GHEA Grapalat" w:eastAsiaTheme="minorEastAsia" w:hAnsi="GHEA Grapalat"/>
        </w:rPr>
        <w:t xml:space="preserve"> </w:t>
      </w:r>
      <w:r w:rsidRPr="0019575A">
        <w:rPr>
          <w:rFonts w:ascii="GHEA Grapalat" w:eastAsiaTheme="minorEastAsia" w:hAnsi="GHEA Grapalat"/>
          <w:lang w:val="en-US"/>
        </w:rPr>
        <w:t>հետևյալ</w:t>
      </w:r>
      <w:r w:rsidRPr="0019575A">
        <w:rPr>
          <w:rFonts w:ascii="GHEA Grapalat" w:eastAsiaTheme="minorEastAsia" w:hAnsi="GHEA Grapalat"/>
        </w:rPr>
        <w:t xml:space="preserve"> </w:t>
      </w:r>
      <w:r w:rsidRPr="0019575A">
        <w:rPr>
          <w:rFonts w:ascii="GHEA Grapalat" w:eastAsiaTheme="minorEastAsia" w:hAnsi="GHEA Grapalat"/>
          <w:lang w:val="en-US"/>
        </w:rPr>
        <w:t>բանաձևով</w:t>
      </w:r>
      <w:r w:rsidRPr="0019575A">
        <w:rPr>
          <w:rFonts w:ascii="GHEA Grapalat" w:eastAsiaTheme="minorEastAsia" w:hAnsi="GHEA Grapalat"/>
        </w:rPr>
        <w:t>.</w:t>
      </w:r>
    </w:p>
    <w:p w14:paraId="0F6DA099" w14:textId="77777777" w:rsidR="002F6B2E" w:rsidRPr="00142B4D" w:rsidRDefault="002F6B2E" w:rsidP="002F6B2E">
      <w:pPr>
        <w:shd w:val="clear" w:color="auto" w:fill="FFFFFF"/>
        <w:tabs>
          <w:tab w:val="left" w:pos="3969"/>
          <w:tab w:val="left" w:pos="8647"/>
        </w:tabs>
        <w:spacing w:after="120" w:line="240" w:lineRule="auto"/>
        <w:ind w:firstLine="567"/>
        <w:rPr>
          <w:rFonts w:ascii="GHEA Grapalat" w:hAnsi="GHEA Grapalat"/>
        </w:rPr>
      </w:pPr>
      <w:r w:rsidRPr="00142B4D">
        <w:rPr>
          <w:rFonts w:ascii="GHEA Grapalat" w:hAnsi="GHEA Grapalat"/>
        </w:rPr>
        <w:tab/>
      </w:r>
      <w:r w:rsidRPr="00FC7FA2">
        <w:rPr>
          <w:rFonts w:ascii="GHEA Grapalat" w:hAnsi="GHEA Grapalat"/>
          <w:position w:val="-24"/>
        </w:rPr>
        <w:object w:dxaOrig="1040" w:dyaOrig="639" w14:anchorId="0A94D543">
          <v:shape id="_x0000_i1064" type="#_x0000_t75" style="width:49.5pt;height:38.25pt" o:ole="" o:preferrelative="f">
            <v:imagedata r:id="rId115" o:title=""/>
          </v:shape>
          <o:OLEObject Type="Embed" ProgID="Equation.DSMT4" ShapeID="_x0000_i1064" DrawAspect="Content" ObjectID="_1671619430" r:id="rId116"/>
        </w:object>
      </w:r>
      <w:r w:rsidRPr="00611DB0">
        <w:rPr>
          <w:rFonts w:ascii="GHEA Grapalat" w:hAnsi="GHEA Grapalat"/>
          <w:position w:val="-24"/>
        </w:rPr>
        <w:t xml:space="preserve"> </w:t>
      </w:r>
      <w:r w:rsidRPr="00611DB0">
        <w:rPr>
          <w:rFonts w:ascii="GHEA Grapalat" w:hAnsi="GHEA Grapalat"/>
        </w:rPr>
        <w:t>,</w:t>
      </w:r>
      <w:r w:rsidRPr="00142B4D">
        <w:rPr>
          <w:rFonts w:ascii="GHEA Grapalat" w:hAnsi="GHEA Grapalat"/>
        </w:rPr>
        <w:tab/>
        <w:t>(</w:t>
      </w:r>
      <w:r w:rsidRPr="000D766A">
        <w:rPr>
          <w:rFonts w:ascii="GHEA Grapalat" w:hAnsi="GHEA Grapalat"/>
        </w:rPr>
        <w:t>45</w:t>
      </w:r>
      <w:r w:rsidRPr="00142B4D">
        <w:rPr>
          <w:rFonts w:ascii="GHEA Grapalat" w:hAnsi="GHEA Grapalat"/>
        </w:rPr>
        <w:t>)</w:t>
      </w:r>
    </w:p>
    <w:p w14:paraId="7BB6D609" w14:textId="77777777" w:rsidR="002F6B2E" w:rsidRPr="0019575A" w:rsidRDefault="002F6B2E" w:rsidP="002F6B2E">
      <w:pPr>
        <w:shd w:val="clear" w:color="auto" w:fill="FFFFFF"/>
        <w:spacing w:after="0" w:line="288" w:lineRule="auto"/>
        <w:jc w:val="both"/>
        <w:rPr>
          <w:rFonts w:ascii="GHEA Grapalat" w:eastAsiaTheme="minorEastAsia" w:hAnsi="GHEA Grapalat"/>
        </w:rPr>
      </w:pPr>
      <w:r w:rsidRPr="0019575A">
        <w:rPr>
          <w:rFonts w:ascii="GHEA Grapalat" w:eastAsiaTheme="minorEastAsia" w:hAnsi="GHEA Grapalat"/>
          <w:lang w:val="en-US"/>
        </w:rPr>
        <w:t>որտեղ</w:t>
      </w:r>
      <w:r w:rsidRPr="0019575A">
        <w:rPr>
          <w:rFonts w:ascii="GHEA Grapalat" w:eastAsiaTheme="minorEastAsia" w:hAnsi="GHEA Grapalat"/>
        </w:rPr>
        <w:t xml:space="preserve">` </w:t>
      </w:r>
      <w:r w:rsidRPr="00A05ECD">
        <w:rPr>
          <w:rFonts w:ascii="GHEA Grapalat" w:hAnsi="GHEA Grapalat"/>
          <w:i/>
          <w:sz w:val="26"/>
          <w:szCs w:val="26"/>
          <w:lang w:val="en-US"/>
        </w:rPr>
        <w:t>s</w:t>
      </w:r>
      <w:r w:rsidRPr="00A05ECD">
        <w:rPr>
          <w:rFonts w:ascii="GHEA Grapalat" w:hAnsi="GHEA Grapalat"/>
          <w:i/>
          <w:sz w:val="26"/>
          <w:szCs w:val="26"/>
        </w:rPr>
        <w:t xml:space="preserve"> </w:t>
      </w:r>
      <w:r w:rsidRPr="0019575A">
        <w:rPr>
          <w:rFonts w:ascii="GHEA Grapalat" w:eastAsiaTheme="minorEastAsia" w:hAnsi="GHEA Grapalat"/>
        </w:rPr>
        <w:t xml:space="preserve">– </w:t>
      </w:r>
      <w:r w:rsidRPr="0019575A">
        <w:rPr>
          <w:rFonts w:ascii="GHEA Grapalat" w:eastAsiaTheme="minorEastAsia" w:hAnsi="GHEA Grapalat"/>
          <w:lang w:val="en-US"/>
        </w:rPr>
        <w:t>անցքերի</w:t>
      </w:r>
      <w:r w:rsidRPr="0019575A">
        <w:rPr>
          <w:rFonts w:ascii="GHEA Grapalat" w:eastAsiaTheme="minorEastAsia" w:hAnsi="GHEA Grapalat"/>
        </w:rPr>
        <w:t xml:space="preserve"> </w:t>
      </w:r>
      <w:r w:rsidRPr="0019575A">
        <w:rPr>
          <w:rFonts w:ascii="GHEA Grapalat" w:eastAsiaTheme="minorEastAsia" w:hAnsi="GHEA Grapalat"/>
          <w:lang w:val="en-US"/>
        </w:rPr>
        <w:t>քայլն</w:t>
      </w:r>
      <w:r w:rsidRPr="0019575A">
        <w:rPr>
          <w:rFonts w:ascii="GHEA Grapalat" w:eastAsiaTheme="minorEastAsia" w:hAnsi="GHEA Grapalat"/>
        </w:rPr>
        <w:t xml:space="preserve"> </w:t>
      </w:r>
      <w:r w:rsidRPr="0019575A">
        <w:rPr>
          <w:rFonts w:ascii="GHEA Grapalat" w:eastAsiaTheme="minorEastAsia" w:hAnsi="GHEA Grapalat"/>
          <w:lang w:val="en-US"/>
        </w:rPr>
        <w:t>է</w:t>
      </w:r>
      <w:r w:rsidRPr="0019575A">
        <w:rPr>
          <w:rFonts w:ascii="GHEA Grapalat" w:eastAsiaTheme="minorEastAsia" w:hAnsi="GHEA Grapalat"/>
        </w:rPr>
        <w:t xml:space="preserve"> </w:t>
      </w:r>
      <w:r w:rsidRPr="0019575A">
        <w:rPr>
          <w:rFonts w:ascii="GHEA Grapalat" w:eastAsiaTheme="minorEastAsia" w:hAnsi="GHEA Grapalat"/>
          <w:lang w:val="en-US"/>
        </w:rPr>
        <w:t>մեկ</w:t>
      </w:r>
      <w:r w:rsidRPr="0019575A">
        <w:rPr>
          <w:rFonts w:ascii="GHEA Grapalat" w:eastAsiaTheme="minorEastAsia" w:hAnsi="GHEA Grapalat"/>
        </w:rPr>
        <w:t xml:space="preserve"> </w:t>
      </w:r>
      <w:r w:rsidRPr="0019575A">
        <w:rPr>
          <w:rFonts w:ascii="GHEA Grapalat" w:eastAsiaTheme="minorEastAsia" w:hAnsi="GHEA Grapalat"/>
          <w:lang w:val="en-US"/>
        </w:rPr>
        <w:t>ուղղահայաց</w:t>
      </w:r>
      <w:r w:rsidRPr="0019575A">
        <w:rPr>
          <w:rFonts w:ascii="GHEA Grapalat" w:eastAsiaTheme="minorEastAsia" w:hAnsi="GHEA Grapalat"/>
        </w:rPr>
        <w:t xml:space="preserve"> </w:t>
      </w:r>
      <w:r w:rsidRPr="0019575A">
        <w:rPr>
          <w:rFonts w:ascii="GHEA Grapalat" w:eastAsiaTheme="minorEastAsia" w:hAnsi="GHEA Grapalat"/>
          <w:lang w:val="en-US"/>
        </w:rPr>
        <w:t>շարքում</w:t>
      </w:r>
      <w:r w:rsidRPr="0019575A">
        <w:rPr>
          <w:rFonts w:ascii="GHEA Grapalat" w:eastAsiaTheme="minorEastAsia" w:hAnsi="GHEA Grapalat"/>
        </w:rPr>
        <w:t>,</w:t>
      </w:r>
    </w:p>
    <w:p w14:paraId="303E09E9" w14:textId="77777777" w:rsidR="002F6B2E" w:rsidRDefault="002F6B2E" w:rsidP="002F6B2E">
      <w:pPr>
        <w:spacing w:after="120" w:line="288" w:lineRule="auto"/>
        <w:ind w:left="567"/>
        <w:jc w:val="both"/>
        <w:rPr>
          <w:rFonts w:ascii="GHEA Grapalat" w:eastAsiaTheme="minorEastAsia" w:hAnsi="GHEA Grapalat"/>
        </w:rPr>
      </w:pPr>
      <w:r w:rsidRPr="00A05ECD">
        <w:rPr>
          <w:rFonts w:ascii="GHEA Grapalat" w:hAnsi="GHEA Grapalat"/>
          <w:i/>
          <w:sz w:val="26"/>
          <w:szCs w:val="26"/>
          <w:lang w:val="en-US"/>
        </w:rPr>
        <w:t>d</w:t>
      </w:r>
      <w:r w:rsidRPr="00624E4F">
        <w:rPr>
          <w:rFonts w:ascii="GHEA Grapalat" w:hAnsi="GHEA Grapalat"/>
        </w:rPr>
        <w:t xml:space="preserve"> </w:t>
      </w:r>
      <w:r w:rsidRPr="00A05ECD">
        <w:rPr>
          <w:rFonts w:ascii="GHEA Grapalat" w:eastAsiaTheme="minorEastAsia" w:hAnsi="GHEA Grapalat"/>
        </w:rPr>
        <w:t xml:space="preserve">– </w:t>
      </w:r>
      <w:r w:rsidRPr="00A05ECD">
        <w:rPr>
          <w:rFonts w:ascii="GHEA Grapalat" w:eastAsiaTheme="minorEastAsia" w:hAnsi="GHEA Grapalat"/>
          <w:lang w:val="en-US"/>
        </w:rPr>
        <w:t>անցքի</w:t>
      </w:r>
      <w:r w:rsidRPr="00AD0B95">
        <w:rPr>
          <w:rFonts w:ascii="GHEA Grapalat" w:eastAsiaTheme="minorEastAsia" w:hAnsi="GHEA Grapalat"/>
        </w:rPr>
        <w:t xml:space="preserve"> </w:t>
      </w:r>
      <w:r w:rsidRPr="0019575A">
        <w:rPr>
          <w:rFonts w:ascii="GHEA Grapalat" w:eastAsiaTheme="minorEastAsia" w:hAnsi="GHEA Grapalat"/>
          <w:lang w:val="en-US"/>
        </w:rPr>
        <w:t>տրամագիծն</w:t>
      </w:r>
      <w:r w:rsidRPr="00AD0B95">
        <w:rPr>
          <w:rFonts w:ascii="GHEA Grapalat" w:eastAsiaTheme="minorEastAsia" w:hAnsi="GHEA Grapalat"/>
        </w:rPr>
        <w:t xml:space="preserve"> </w:t>
      </w:r>
      <w:r w:rsidRPr="0019575A">
        <w:rPr>
          <w:rFonts w:ascii="GHEA Grapalat" w:eastAsiaTheme="minorEastAsia" w:hAnsi="GHEA Grapalat"/>
          <w:lang w:val="en-US"/>
        </w:rPr>
        <w:t>է</w:t>
      </w:r>
      <w:r w:rsidRPr="0019575A">
        <w:rPr>
          <w:rFonts w:ascii="GHEA Grapalat" w:eastAsiaTheme="minorEastAsia" w:hAnsi="GHEA Grapalat"/>
        </w:rPr>
        <w:t>:</w:t>
      </w:r>
    </w:p>
    <w:p w14:paraId="570F0630" w14:textId="77777777" w:rsidR="002F6B2E" w:rsidRPr="00AD0B95" w:rsidRDefault="002F6B2E" w:rsidP="002F6B2E">
      <w:pPr>
        <w:spacing w:after="120" w:line="288" w:lineRule="auto"/>
        <w:ind w:firstLine="567"/>
        <w:jc w:val="both"/>
        <w:rPr>
          <w:rFonts w:ascii="GHEA Grapalat" w:eastAsiaTheme="minorEastAsia" w:hAnsi="GHEA Grapalat"/>
        </w:rPr>
      </w:pPr>
      <w:r w:rsidRPr="008367B0">
        <w:rPr>
          <w:rFonts w:ascii="GHEA Grapalat" w:eastAsiaTheme="minorEastAsia" w:hAnsi="GHEA Grapalat"/>
          <w:b/>
        </w:rPr>
        <w:t>133.</w:t>
      </w:r>
      <w:r w:rsidRPr="00AD0B95">
        <w:rPr>
          <w:rFonts w:ascii="GHEA Grapalat" w:eastAsiaTheme="minorEastAsia" w:hAnsi="GHEA Grapalat"/>
        </w:rPr>
        <w:t xml:space="preserve"> </w:t>
      </w:r>
      <w:r w:rsidRPr="00624E4F">
        <w:rPr>
          <w:rFonts w:ascii="GHEA Grapalat" w:hAnsi="GHEA Grapalat"/>
          <w:i/>
          <w:sz w:val="26"/>
          <w:szCs w:val="26"/>
        </w:rPr>
        <w:t>σ</w:t>
      </w:r>
      <w:r w:rsidRPr="00624E4F">
        <w:rPr>
          <w:rFonts w:ascii="GHEA Grapalat" w:hAnsi="GHEA Grapalat"/>
          <w:i/>
          <w:sz w:val="28"/>
          <w:vertAlign w:val="subscript"/>
          <w:lang w:val="en-US"/>
        </w:rPr>
        <w:t>loc</w:t>
      </w:r>
      <w:r w:rsidRPr="00AD0B95">
        <w:rPr>
          <w:rFonts w:ascii="GHEA Grapalat" w:eastAsiaTheme="minorEastAsia" w:hAnsi="GHEA Grapalat"/>
        </w:rPr>
        <w:t xml:space="preserve"> </w:t>
      </w:r>
      <w:r w:rsidRPr="00AD0B95">
        <w:rPr>
          <w:rFonts w:ascii="GHEA Grapalat" w:eastAsiaTheme="minorEastAsia" w:hAnsi="GHEA Grapalat"/>
          <w:lang w:val="en-US"/>
        </w:rPr>
        <w:t>տեղա</w:t>
      </w:r>
      <w:r>
        <w:rPr>
          <w:rFonts w:ascii="GHEA Grapalat" w:eastAsiaTheme="minorEastAsia" w:hAnsi="GHEA Grapalat"/>
          <w:lang w:val="en-US"/>
        </w:rPr>
        <w:t>կա</w:t>
      </w:r>
      <w:r w:rsidRPr="00AD0B95">
        <w:rPr>
          <w:rFonts w:ascii="GHEA Grapalat" w:eastAsiaTheme="minorEastAsia" w:hAnsi="GHEA Grapalat"/>
          <w:lang w:val="en-US"/>
        </w:rPr>
        <w:t>ն</w:t>
      </w:r>
      <w:r w:rsidRPr="00AD0B95">
        <w:rPr>
          <w:rFonts w:ascii="GHEA Grapalat" w:eastAsiaTheme="minorEastAsia" w:hAnsi="GHEA Grapalat"/>
        </w:rPr>
        <w:t xml:space="preserve"> </w:t>
      </w:r>
      <w:r w:rsidRPr="00AD0B95">
        <w:rPr>
          <w:rFonts w:ascii="GHEA Grapalat" w:eastAsiaTheme="minorEastAsia" w:hAnsi="GHEA Grapalat"/>
          <w:lang w:val="en-US"/>
        </w:rPr>
        <w:t>լարման</w:t>
      </w:r>
      <w:r w:rsidRPr="00AD0B95">
        <w:rPr>
          <w:rFonts w:ascii="GHEA Grapalat" w:eastAsiaTheme="minorEastAsia" w:hAnsi="GHEA Grapalat"/>
        </w:rPr>
        <w:t xml:space="preserve"> </w:t>
      </w:r>
      <w:r w:rsidRPr="00AD0B95">
        <w:rPr>
          <w:rFonts w:ascii="GHEA Grapalat" w:eastAsiaTheme="minorEastAsia" w:hAnsi="GHEA Grapalat"/>
          <w:lang w:val="en-US"/>
        </w:rPr>
        <w:t>ազդեցության</w:t>
      </w:r>
      <w:r w:rsidRPr="00AD0B95">
        <w:rPr>
          <w:rFonts w:ascii="GHEA Grapalat" w:eastAsiaTheme="minorEastAsia" w:hAnsi="GHEA Grapalat"/>
        </w:rPr>
        <w:t xml:space="preserve"> </w:t>
      </w:r>
      <w:r>
        <w:rPr>
          <w:rFonts w:ascii="GHEA Grapalat" w:eastAsiaTheme="minorEastAsia" w:hAnsi="GHEA Grapalat"/>
          <w:lang w:val="en-US"/>
        </w:rPr>
        <w:t>դեպքում</w:t>
      </w:r>
      <w:r w:rsidRPr="00AD0B95">
        <w:rPr>
          <w:rFonts w:ascii="GHEA Grapalat" w:eastAsiaTheme="minorEastAsia" w:hAnsi="GHEA Grapalat"/>
        </w:rPr>
        <w:t xml:space="preserve"> </w:t>
      </w:r>
      <w:r w:rsidRPr="00AD0B95">
        <w:rPr>
          <w:rFonts w:ascii="GHEA Grapalat" w:eastAsiaTheme="minorEastAsia" w:hAnsi="GHEA Grapalat"/>
          <w:lang w:val="en-US"/>
        </w:rPr>
        <w:t>կոշտության</w:t>
      </w:r>
      <w:r w:rsidRPr="00AD0B95">
        <w:rPr>
          <w:rFonts w:ascii="GHEA Grapalat" w:eastAsiaTheme="minorEastAsia" w:hAnsi="GHEA Grapalat"/>
        </w:rPr>
        <w:t xml:space="preserve"> </w:t>
      </w:r>
      <w:r w:rsidRPr="00AD0B95">
        <w:rPr>
          <w:rFonts w:ascii="GHEA Grapalat" w:eastAsiaTheme="minorEastAsia" w:hAnsi="GHEA Grapalat"/>
          <w:lang w:val="en-US"/>
        </w:rPr>
        <w:t>կողերով</w:t>
      </w:r>
      <w:r w:rsidRPr="00AD0B95">
        <w:rPr>
          <w:rFonts w:ascii="GHEA Grapalat" w:eastAsiaTheme="minorEastAsia" w:hAnsi="GHEA Grapalat"/>
        </w:rPr>
        <w:t xml:space="preserve"> </w:t>
      </w:r>
      <w:r w:rsidRPr="00AD0B95">
        <w:rPr>
          <w:rFonts w:ascii="GHEA Grapalat" w:eastAsiaTheme="minorEastAsia" w:hAnsi="GHEA Grapalat"/>
          <w:lang w:val="en-US"/>
        </w:rPr>
        <w:t>չամրացված</w:t>
      </w:r>
      <w:r w:rsidRPr="00AD0B95">
        <w:rPr>
          <w:rFonts w:ascii="GHEA Grapalat" w:eastAsiaTheme="minorEastAsia" w:hAnsi="GHEA Grapalat"/>
        </w:rPr>
        <w:t xml:space="preserve"> </w:t>
      </w:r>
      <w:r w:rsidRPr="00AD0B95">
        <w:rPr>
          <w:rFonts w:ascii="GHEA Grapalat" w:eastAsiaTheme="minorEastAsia" w:hAnsi="GHEA Grapalat"/>
          <w:lang w:val="en-US"/>
        </w:rPr>
        <w:t>հեծանի</w:t>
      </w:r>
      <w:r w:rsidRPr="00AD0B95">
        <w:rPr>
          <w:rFonts w:ascii="GHEA Grapalat" w:eastAsiaTheme="minorEastAsia" w:hAnsi="GHEA Grapalat"/>
        </w:rPr>
        <w:t xml:space="preserve"> </w:t>
      </w:r>
      <w:r w:rsidRPr="00AD0B95">
        <w:rPr>
          <w:rFonts w:ascii="GHEA Grapalat" w:eastAsiaTheme="minorEastAsia" w:hAnsi="GHEA Grapalat"/>
          <w:lang w:val="en-US"/>
        </w:rPr>
        <w:t>պատի</w:t>
      </w:r>
      <w:r w:rsidRPr="00AD0B95">
        <w:rPr>
          <w:rFonts w:ascii="GHEA Grapalat" w:eastAsiaTheme="minorEastAsia" w:hAnsi="GHEA Grapalat"/>
        </w:rPr>
        <w:t xml:space="preserve"> </w:t>
      </w:r>
      <w:r w:rsidRPr="00AD0B95">
        <w:rPr>
          <w:rFonts w:ascii="GHEA Grapalat" w:eastAsiaTheme="minorEastAsia" w:hAnsi="GHEA Grapalat"/>
          <w:lang w:val="en-US"/>
        </w:rPr>
        <w:t>ամրության</w:t>
      </w:r>
      <w:r w:rsidRPr="00AD0B95">
        <w:rPr>
          <w:rFonts w:ascii="GHEA Grapalat" w:eastAsiaTheme="minorEastAsia" w:hAnsi="GHEA Grapalat"/>
        </w:rPr>
        <w:t xml:space="preserve"> </w:t>
      </w:r>
      <w:r w:rsidRPr="00AD0B95">
        <w:rPr>
          <w:rFonts w:ascii="GHEA Grapalat" w:eastAsiaTheme="minorEastAsia" w:hAnsi="GHEA Grapalat"/>
          <w:lang w:val="en-US"/>
        </w:rPr>
        <w:t>հաշվարկը</w:t>
      </w:r>
      <w:r w:rsidRPr="00AD0B95">
        <w:rPr>
          <w:rFonts w:ascii="GHEA Grapalat" w:eastAsiaTheme="minorEastAsia" w:hAnsi="GHEA Grapalat"/>
        </w:rPr>
        <w:t xml:space="preserve"> </w:t>
      </w:r>
      <w:r w:rsidRPr="00AD0B95">
        <w:rPr>
          <w:rFonts w:ascii="GHEA Grapalat" w:eastAsiaTheme="minorEastAsia" w:hAnsi="GHEA Grapalat"/>
          <w:lang w:val="en-US"/>
        </w:rPr>
        <w:t>վերին</w:t>
      </w:r>
      <w:r w:rsidRPr="00AD0B95">
        <w:rPr>
          <w:rFonts w:ascii="GHEA Grapalat" w:eastAsiaTheme="minorEastAsia" w:hAnsi="GHEA Grapalat"/>
        </w:rPr>
        <w:t xml:space="preserve"> </w:t>
      </w:r>
      <w:r w:rsidRPr="00AD0B95">
        <w:rPr>
          <w:rFonts w:ascii="GHEA Grapalat" w:eastAsiaTheme="minorEastAsia" w:hAnsi="GHEA Grapalat"/>
          <w:lang w:val="en-US"/>
        </w:rPr>
        <w:t>գոտու</w:t>
      </w:r>
      <w:r>
        <w:rPr>
          <w:rFonts w:ascii="GHEA Grapalat" w:eastAsiaTheme="minorEastAsia" w:hAnsi="GHEA Grapalat"/>
          <w:lang w:val="en-US"/>
        </w:rPr>
        <w:t>մ</w:t>
      </w:r>
      <w:r w:rsidRPr="00AD0B95">
        <w:rPr>
          <w:rFonts w:ascii="GHEA Grapalat" w:eastAsiaTheme="minorEastAsia" w:hAnsi="GHEA Grapalat"/>
        </w:rPr>
        <w:t xml:space="preserve"> </w:t>
      </w:r>
      <w:r w:rsidRPr="00AD0B95">
        <w:rPr>
          <w:rFonts w:ascii="GHEA Grapalat" w:eastAsiaTheme="minorEastAsia" w:hAnsi="GHEA Grapalat"/>
          <w:lang w:val="en-US"/>
        </w:rPr>
        <w:t>բեռնվածքի</w:t>
      </w:r>
      <w:r w:rsidRPr="00AD0B95">
        <w:rPr>
          <w:rFonts w:ascii="GHEA Grapalat" w:eastAsiaTheme="minorEastAsia" w:hAnsi="GHEA Grapalat"/>
        </w:rPr>
        <w:t xml:space="preserve"> </w:t>
      </w:r>
      <w:r w:rsidRPr="00AD0B95">
        <w:rPr>
          <w:rFonts w:ascii="GHEA Grapalat" w:eastAsiaTheme="minorEastAsia" w:hAnsi="GHEA Grapalat"/>
          <w:lang w:val="en-US"/>
        </w:rPr>
        <w:t>կիրառման</w:t>
      </w:r>
      <w:r w:rsidRPr="00AD0B95">
        <w:rPr>
          <w:rFonts w:ascii="GHEA Grapalat" w:eastAsiaTheme="minorEastAsia" w:hAnsi="GHEA Grapalat"/>
        </w:rPr>
        <w:t xml:space="preserve"> </w:t>
      </w:r>
      <w:r w:rsidRPr="00AD0B95">
        <w:rPr>
          <w:rFonts w:ascii="GHEA Grapalat" w:eastAsiaTheme="minorEastAsia" w:hAnsi="GHEA Grapalat"/>
          <w:lang w:val="en-US"/>
        </w:rPr>
        <w:t>տեղերում</w:t>
      </w:r>
      <w:r w:rsidRPr="00AD0B95">
        <w:rPr>
          <w:rFonts w:ascii="GHEA Grapalat" w:eastAsiaTheme="minorEastAsia" w:hAnsi="GHEA Grapalat"/>
        </w:rPr>
        <w:t xml:space="preserve">, </w:t>
      </w:r>
      <w:r w:rsidRPr="00AD0B95">
        <w:rPr>
          <w:rFonts w:ascii="GHEA Grapalat" w:eastAsiaTheme="minorEastAsia" w:hAnsi="GHEA Grapalat"/>
          <w:lang w:val="en-US"/>
        </w:rPr>
        <w:t>ինչպես</w:t>
      </w:r>
      <w:r w:rsidRPr="00AD0B95">
        <w:rPr>
          <w:rFonts w:ascii="GHEA Grapalat" w:eastAsiaTheme="minorEastAsia" w:hAnsi="GHEA Grapalat"/>
        </w:rPr>
        <w:t xml:space="preserve"> </w:t>
      </w:r>
      <w:r w:rsidRPr="00AD0B95">
        <w:rPr>
          <w:rFonts w:ascii="GHEA Grapalat" w:eastAsiaTheme="minorEastAsia" w:hAnsi="GHEA Grapalat"/>
          <w:lang w:val="en-US"/>
        </w:rPr>
        <w:t>նաև</w:t>
      </w:r>
      <w:r w:rsidRPr="00AD0B95">
        <w:rPr>
          <w:rFonts w:ascii="GHEA Grapalat" w:eastAsiaTheme="minorEastAsia" w:hAnsi="GHEA Grapalat"/>
        </w:rPr>
        <w:t xml:space="preserve"> </w:t>
      </w:r>
      <w:r w:rsidRPr="00AD0B95">
        <w:rPr>
          <w:rFonts w:ascii="GHEA Grapalat" w:eastAsiaTheme="minorEastAsia" w:hAnsi="GHEA Grapalat"/>
          <w:lang w:val="en-US"/>
        </w:rPr>
        <w:t>հեծանի</w:t>
      </w:r>
      <w:r w:rsidRPr="00AD0B95">
        <w:rPr>
          <w:rFonts w:ascii="GHEA Grapalat" w:eastAsiaTheme="minorEastAsia" w:hAnsi="GHEA Grapalat"/>
        </w:rPr>
        <w:t xml:space="preserve"> </w:t>
      </w:r>
      <w:r w:rsidRPr="00AD0B95">
        <w:rPr>
          <w:rFonts w:ascii="GHEA Grapalat" w:eastAsiaTheme="minorEastAsia" w:hAnsi="GHEA Grapalat"/>
          <w:lang w:val="en-US"/>
        </w:rPr>
        <w:t>հենարանային</w:t>
      </w:r>
      <w:r w:rsidRPr="00AD0B95">
        <w:rPr>
          <w:rFonts w:ascii="GHEA Grapalat" w:eastAsiaTheme="minorEastAsia" w:hAnsi="GHEA Grapalat"/>
        </w:rPr>
        <w:t xml:space="preserve"> </w:t>
      </w:r>
      <w:r w:rsidRPr="00AD0B95">
        <w:rPr>
          <w:rFonts w:ascii="GHEA Grapalat" w:eastAsiaTheme="minorEastAsia" w:hAnsi="GHEA Grapalat"/>
          <w:lang w:val="en-US"/>
        </w:rPr>
        <w:t>հատվածքներում</w:t>
      </w:r>
      <w:r w:rsidRPr="00AD0B95">
        <w:rPr>
          <w:rFonts w:ascii="GHEA Grapalat" w:eastAsiaTheme="minorEastAsia" w:hAnsi="GHEA Grapalat"/>
        </w:rPr>
        <w:t xml:space="preserve"> </w:t>
      </w:r>
      <w:r w:rsidRPr="00AD0B95">
        <w:rPr>
          <w:rFonts w:ascii="GHEA Grapalat" w:eastAsiaTheme="minorEastAsia" w:hAnsi="GHEA Grapalat"/>
          <w:lang w:val="en-US"/>
        </w:rPr>
        <w:t>անհրաժեշտ</w:t>
      </w:r>
      <w:r w:rsidRPr="00AD0B95">
        <w:rPr>
          <w:rFonts w:ascii="GHEA Grapalat" w:eastAsiaTheme="minorEastAsia" w:hAnsi="GHEA Grapalat"/>
        </w:rPr>
        <w:t xml:space="preserve"> </w:t>
      </w:r>
      <w:r w:rsidRPr="00AD0B95">
        <w:rPr>
          <w:rFonts w:ascii="GHEA Grapalat" w:eastAsiaTheme="minorEastAsia" w:hAnsi="GHEA Grapalat"/>
          <w:lang w:val="en-US"/>
        </w:rPr>
        <w:t>է</w:t>
      </w:r>
      <w:r w:rsidRPr="00AD0B95">
        <w:rPr>
          <w:rFonts w:ascii="GHEA Grapalat" w:eastAsiaTheme="minorEastAsia" w:hAnsi="GHEA Grapalat"/>
        </w:rPr>
        <w:t xml:space="preserve"> </w:t>
      </w:r>
      <w:r w:rsidRPr="00AD0B95">
        <w:rPr>
          <w:rFonts w:ascii="GHEA Grapalat" w:eastAsiaTheme="minorEastAsia" w:hAnsi="GHEA Grapalat"/>
          <w:lang w:val="en-US"/>
        </w:rPr>
        <w:t>կատարել</w:t>
      </w:r>
      <w:r>
        <w:rPr>
          <w:rFonts w:ascii="GHEA Grapalat" w:eastAsiaTheme="minorEastAsia" w:hAnsi="GHEA Grapalat"/>
        </w:rPr>
        <w:t xml:space="preserve"> հետևյալ</w:t>
      </w:r>
      <w:r w:rsidRPr="00AD0B95">
        <w:rPr>
          <w:rFonts w:ascii="GHEA Grapalat" w:eastAsiaTheme="minorEastAsia" w:hAnsi="GHEA Grapalat"/>
        </w:rPr>
        <w:t xml:space="preserve"> </w:t>
      </w:r>
      <w:r w:rsidRPr="00AD0B95">
        <w:rPr>
          <w:rFonts w:ascii="GHEA Grapalat" w:eastAsiaTheme="minorEastAsia" w:hAnsi="GHEA Grapalat"/>
          <w:lang w:val="en-US"/>
        </w:rPr>
        <w:t>բանաձևով</w:t>
      </w:r>
      <w:r w:rsidRPr="00AD0B95">
        <w:rPr>
          <w:rFonts w:ascii="GHEA Grapalat" w:eastAsiaTheme="minorEastAsia" w:hAnsi="GHEA Grapalat"/>
        </w:rPr>
        <w:t>.</w:t>
      </w:r>
    </w:p>
    <w:p w14:paraId="766D3168" w14:textId="77777777" w:rsidR="002F6B2E" w:rsidRDefault="002F6B2E" w:rsidP="002F6B2E">
      <w:pPr>
        <w:shd w:val="clear" w:color="auto" w:fill="FFFFFF"/>
        <w:tabs>
          <w:tab w:val="left" w:pos="3969"/>
          <w:tab w:val="left" w:pos="8647"/>
        </w:tabs>
        <w:spacing w:after="0" w:line="240" w:lineRule="auto"/>
        <w:ind w:firstLine="567"/>
        <w:rPr>
          <w:rFonts w:ascii="GHEA Grapalat" w:hAnsi="GHEA Grapalat"/>
        </w:rPr>
      </w:pPr>
      <w:r w:rsidRPr="00142B4D">
        <w:rPr>
          <w:rFonts w:ascii="GHEA Grapalat" w:hAnsi="GHEA Grapalat"/>
        </w:rPr>
        <w:tab/>
      </w:r>
      <w:r w:rsidRPr="00367687">
        <w:rPr>
          <w:rFonts w:ascii="GHEA Grapalat" w:hAnsi="GHEA Grapalat"/>
          <w:position w:val="-36"/>
        </w:rPr>
        <w:object w:dxaOrig="1120" w:dyaOrig="780" w14:anchorId="0AC614B4">
          <v:shape id="_x0000_i1065" type="#_x0000_t75" style="width:56.25pt;height:42pt" o:ole="" o:preferrelative="f">
            <v:imagedata r:id="rId117" o:title=""/>
          </v:shape>
          <o:OLEObject Type="Embed" ProgID="Equation.DSMT4" ShapeID="_x0000_i1065" DrawAspect="Content" ObjectID="_1671619431" r:id="rId118"/>
        </w:object>
      </w:r>
      <w:r w:rsidRPr="00142B4D">
        <w:rPr>
          <w:rFonts w:ascii="GHEA Grapalat" w:hAnsi="GHEA Grapalat"/>
        </w:rPr>
        <w:t>:</w:t>
      </w:r>
      <w:r w:rsidRPr="00142B4D">
        <w:rPr>
          <w:rFonts w:ascii="GHEA Grapalat" w:hAnsi="GHEA Grapalat"/>
        </w:rPr>
        <w:tab/>
        <w:t>(</w:t>
      </w:r>
      <w:r w:rsidRPr="000D766A">
        <w:rPr>
          <w:rFonts w:ascii="GHEA Grapalat" w:hAnsi="GHEA Grapalat"/>
        </w:rPr>
        <w:t>46</w:t>
      </w:r>
      <w:r w:rsidRPr="00142B4D">
        <w:rPr>
          <w:rFonts w:ascii="GHEA Grapalat" w:hAnsi="GHEA Grapalat"/>
        </w:rPr>
        <w:t>)</w:t>
      </w:r>
    </w:p>
    <w:p w14:paraId="560D580B" w14:textId="77777777" w:rsidR="002F6B2E" w:rsidRPr="00142B4D" w:rsidRDefault="002F6B2E" w:rsidP="002F6B2E">
      <w:pPr>
        <w:shd w:val="clear" w:color="auto" w:fill="FFFFFF"/>
        <w:tabs>
          <w:tab w:val="left" w:pos="851"/>
          <w:tab w:val="left" w:pos="8647"/>
        </w:tabs>
        <w:spacing w:after="120" w:line="288" w:lineRule="auto"/>
        <w:rPr>
          <w:rFonts w:ascii="GHEA Grapalat" w:hAnsi="GHEA Grapalat"/>
        </w:rPr>
      </w:pPr>
      <w:r w:rsidRPr="00367687">
        <w:rPr>
          <w:rFonts w:ascii="GHEA Grapalat" w:hAnsi="GHEA Grapalat"/>
          <w:lang w:val="en-US"/>
        </w:rPr>
        <w:lastRenderedPageBreak/>
        <w:t>որտեղ</w:t>
      </w:r>
      <w:r w:rsidRPr="000D766A">
        <w:rPr>
          <w:rFonts w:ascii="GHEA Grapalat" w:hAnsi="GHEA Grapalat"/>
        </w:rPr>
        <w:t>`</w:t>
      </w:r>
      <w:r w:rsidRPr="00AC7CDF">
        <w:rPr>
          <w:rFonts w:ascii="GHEA Grapalat" w:hAnsi="GHEA Grapalat"/>
        </w:rPr>
        <w:t xml:space="preserve"> </w:t>
      </w:r>
      <w:r w:rsidRPr="00624E4F">
        <w:rPr>
          <w:rFonts w:ascii="GHEA Grapalat" w:hAnsi="GHEA Grapalat"/>
          <w:position w:val="-32"/>
        </w:rPr>
        <w:object w:dxaOrig="1460" w:dyaOrig="720" w14:anchorId="6C14FB0E">
          <v:shape id="_x0000_i1066" type="#_x0000_t75" style="width:79.5pt;height:39.75pt" o:ole="" o:preferrelative="f">
            <v:imagedata r:id="rId119" o:title=""/>
          </v:shape>
          <o:OLEObject Type="Embed" ProgID="Equation.DSMT4" ShapeID="_x0000_i1066" DrawAspect="Content" ObjectID="_1671619432" r:id="rId120"/>
        </w:object>
      </w:r>
      <w:r w:rsidRPr="00AC7CDF">
        <w:rPr>
          <w:rFonts w:ascii="GHEA Grapalat" w:hAnsi="GHEA Grapalat"/>
        </w:rPr>
        <w:t>,</w:t>
      </w:r>
      <w:r w:rsidRPr="00142B4D">
        <w:rPr>
          <w:rFonts w:ascii="GHEA Grapalat" w:hAnsi="GHEA Grapalat"/>
        </w:rPr>
        <w:tab/>
        <w:t>(</w:t>
      </w:r>
      <w:r w:rsidRPr="000D766A">
        <w:rPr>
          <w:rFonts w:ascii="GHEA Grapalat" w:hAnsi="GHEA Grapalat"/>
        </w:rPr>
        <w:t>47</w:t>
      </w:r>
      <w:r w:rsidRPr="00142B4D">
        <w:rPr>
          <w:rFonts w:ascii="GHEA Grapalat" w:hAnsi="GHEA Grapalat"/>
        </w:rPr>
        <w:t>)</w:t>
      </w:r>
    </w:p>
    <w:p w14:paraId="58F7822D" w14:textId="77777777" w:rsidR="002F6B2E" w:rsidRPr="005C779A" w:rsidRDefault="002F6B2E" w:rsidP="00EE4D4F">
      <w:pPr>
        <w:spacing w:after="120" w:line="288" w:lineRule="auto"/>
        <w:ind w:left="567" w:hanging="567"/>
        <w:jc w:val="both"/>
        <w:rPr>
          <w:rFonts w:ascii="GHEA Grapalat" w:eastAsiaTheme="minorEastAsia" w:hAnsi="GHEA Grapalat"/>
        </w:rPr>
      </w:pPr>
      <w:r>
        <w:rPr>
          <w:rFonts w:ascii="GHEA Grapalat" w:hAnsi="GHEA Grapalat"/>
          <w:lang w:val="en-US"/>
        </w:rPr>
        <w:t>այստեղ</w:t>
      </w:r>
      <w:r w:rsidRPr="005C779A">
        <w:rPr>
          <w:rFonts w:ascii="GHEA Grapalat" w:hAnsi="GHEA Grapalat"/>
        </w:rPr>
        <w:t xml:space="preserve"> </w:t>
      </w:r>
      <w:r w:rsidRPr="00A05ECD">
        <w:rPr>
          <w:rFonts w:ascii="GHEA Grapalat" w:hAnsi="GHEA Grapalat"/>
          <w:i/>
          <w:sz w:val="24"/>
          <w:szCs w:val="26"/>
          <w:lang w:val="en-US"/>
        </w:rPr>
        <w:t>F</w:t>
      </w:r>
      <w:r w:rsidRPr="00A05ECD">
        <w:rPr>
          <w:rFonts w:ascii="GHEA Grapalat" w:hAnsi="GHEA Grapalat"/>
        </w:rPr>
        <w:t xml:space="preserve"> </w:t>
      </w:r>
      <w:r w:rsidRPr="0019575A">
        <w:rPr>
          <w:rFonts w:ascii="GHEA Grapalat" w:eastAsiaTheme="minorEastAsia" w:hAnsi="GHEA Grapalat"/>
        </w:rPr>
        <w:t xml:space="preserve">– </w:t>
      </w:r>
      <w:r w:rsidRPr="005C779A">
        <w:rPr>
          <w:rFonts w:ascii="GHEA Grapalat" w:eastAsiaTheme="minorEastAsia" w:hAnsi="GHEA Grapalat"/>
          <w:lang w:val="en-US"/>
        </w:rPr>
        <w:t>բեռնվածքի</w:t>
      </w:r>
      <w:r w:rsidRPr="005C779A">
        <w:rPr>
          <w:rFonts w:ascii="GHEA Grapalat" w:eastAsiaTheme="minorEastAsia" w:hAnsi="GHEA Grapalat"/>
        </w:rPr>
        <w:t xml:space="preserve"> (</w:t>
      </w:r>
      <w:r w:rsidRPr="005C779A">
        <w:rPr>
          <w:rFonts w:ascii="GHEA Grapalat" w:eastAsiaTheme="minorEastAsia" w:hAnsi="GHEA Grapalat"/>
          <w:lang w:val="en-US"/>
        </w:rPr>
        <w:t>ուժի</w:t>
      </w:r>
      <w:r w:rsidRPr="005C779A">
        <w:rPr>
          <w:rFonts w:ascii="GHEA Grapalat" w:eastAsiaTheme="minorEastAsia" w:hAnsi="GHEA Grapalat"/>
        </w:rPr>
        <w:t xml:space="preserve">) </w:t>
      </w:r>
      <w:r w:rsidRPr="005C779A">
        <w:rPr>
          <w:rFonts w:ascii="GHEA Grapalat" w:eastAsiaTheme="minorEastAsia" w:hAnsi="GHEA Grapalat"/>
          <w:lang w:val="en-US"/>
        </w:rPr>
        <w:t>հաշվարկային</w:t>
      </w:r>
      <w:r w:rsidRPr="005C779A">
        <w:rPr>
          <w:rFonts w:ascii="GHEA Grapalat" w:eastAsiaTheme="minorEastAsia" w:hAnsi="GHEA Grapalat"/>
        </w:rPr>
        <w:t xml:space="preserve"> </w:t>
      </w:r>
      <w:r w:rsidRPr="005C779A">
        <w:rPr>
          <w:rFonts w:ascii="GHEA Grapalat" w:eastAsiaTheme="minorEastAsia" w:hAnsi="GHEA Grapalat"/>
          <w:lang w:val="en-US"/>
        </w:rPr>
        <w:t>արժեքն</w:t>
      </w:r>
      <w:r w:rsidRPr="005C779A">
        <w:rPr>
          <w:rFonts w:ascii="GHEA Grapalat" w:eastAsiaTheme="minorEastAsia" w:hAnsi="GHEA Grapalat"/>
        </w:rPr>
        <w:t xml:space="preserve"> </w:t>
      </w:r>
      <w:r w:rsidRPr="005C779A">
        <w:rPr>
          <w:rFonts w:ascii="GHEA Grapalat" w:eastAsiaTheme="minorEastAsia" w:hAnsi="GHEA Grapalat"/>
          <w:lang w:val="en-US"/>
        </w:rPr>
        <w:t>է</w:t>
      </w:r>
      <w:r w:rsidRPr="005C779A">
        <w:rPr>
          <w:rFonts w:ascii="GHEA Grapalat" w:eastAsiaTheme="minorEastAsia" w:hAnsi="GHEA Grapalat"/>
        </w:rPr>
        <w:t>,</w:t>
      </w:r>
    </w:p>
    <w:p w14:paraId="2A49CC92" w14:textId="77777777" w:rsidR="002F6B2E" w:rsidRDefault="002F6B2E" w:rsidP="00EE4D4F">
      <w:pPr>
        <w:spacing w:after="120" w:line="288" w:lineRule="auto"/>
        <w:ind w:firstLine="567"/>
        <w:jc w:val="both"/>
        <w:rPr>
          <w:rFonts w:ascii="GHEA Grapalat" w:eastAsiaTheme="minorEastAsia" w:hAnsi="GHEA Grapalat"/>
        </w:rPr>
      </w:pPr>
      <w:r w:rsidRPr="00CB46BF">
        <w:rPr>
          <w:rFonts w:ascii="GHEA Grapalat" w:hAnsi="GHEA Grapalat"/>
          <w:i/>
          <w:sz w:val="28"/>
          <w:lang w:val="en-US"/>
        </w:rPr>
        <w:t>l</w:t>
      </w:r>
      <w:r w:rsidRPr="00CB46BF">
        <w:rPr>
          <w:rFonts w:ascii="GHEA Grapalat" w:hAnsi="GHEA Grapalat"/>
          <w:i/>
          <w:sz w:val="28"/>
          <w:vertAlign w:val="subscript"/>
          <w:lang w:val="en-US"/>
        </w:rPr>
        <w:t>ef</w:t>
      </w:r>
      <w:r w:rsidRPr="00CB46BF">
        <w:rPr>
          <w:rFonts w:ascii="GHEA Grapalat" w:hAnsi="GHEA Grapalat"/>
        </w:rPr>
        <w:t xml:space="preserve"> </w:t>
      </w:r>
      <w:r w:rsidRPr="0019575A">
        <w:rPr>
          <w:rFonts w:ascii="GHEA Grapalat" w:eastAsiaTheme="minorEastAsia" w:hAnsi="GHEA Grapalat"/>
        </w:rPr>
        <w:t xml:space="preserve">– </w:t>
      </w:r>
      <w:r w:rsidRPr="005C779A">
        <w:rPr>
          <w:rFonts w:ascii="GHEA Grapalat" w:eastAsiaTheme="minorEastAsia" w:hAnsi="GHEA Grapalat"/>
          <w:lang w:val="en-US"/>
        </w:rPr>
        <w:t>բեռնվածքի</w:t>
      </w:r>
      <w:r w:rsidRPr="005C779A">
        <w:rPr>
          <w:rFonts w:ascii="GHEA Grapalat" w:eastAsiaTheme="minorEastAsia" w:hAnsi="GHEA Grapalat"/>
        </w:rPr>
        <w:t xml:space="preserve"> </w:t>
      </w:r>
      <w:r w:rsidRPr="005C779A">
        <w:rPr>
          <w:rFonts w:ascii="GHEA Grapalat" w:eastAsiaTheme="minorEastAsia" w:hAnsi="GHEA Grapalat"/>
          <w:lang w:val="en-US"/>
        </w:rPr>
        <w:t>բաշխման</w:t>
      </w:r>
      <w:r w:rsidRPr="005C779A">
        <w:rPr>
          <w:rFonts w:ascii="GHEA Grapalat" w:eastAsiaTheme="minorEastAsia" w:hAnsi="GHEA Grapalat"/>
        </w:rPr>
        <w:t xml:space="preserve"> </w:t>
      </w:r>
      <w:r w:rsidRPr="005C779A">
        <w:rPr>
          <w:rFonts w:ascii="GHEA Grapalat" w:eastAsiaTheme="minorEastAsia" w:hAnsi="GHEA Grapalat"/>
          <w:lang w:val="en-US"/>
        </w:rPr>
        <w:t>պայմանական</w:t>
      </w:r>
      <w:r w:rsidRPr="005C779A">
        <w:rPr>
          <w:rFonts w:ascii="GHEA Grapalat" w:eastAsiaTheme="minorEastAsia" w:hAnsi="GHEA Grapalat"/>
        </w:rPr>
        <w:t xml:space="preserve"> </w:t>
      </w:r>
      <w:r w:rsidRPr="005C779A">
        <w:rPr>
          <w:rFonts w:ascii="GHEA Grapalat" w:eastAsiaTheme="minorEastAsia" w:hAnsi="GHEA Grapalat"/>
          <w:lang w:val="en-US"/>
        </w:rPr>
        <w:t>երկարությունն</w:t>
      </w:r>
      <w:r w:rsidRPr="005C779A">
        <w:rPr>
          <w:rFonts w:ascii="GHEA Grapalat" w:eastAsiaTheme="minorEastAsia" w:hAnsi="GHEA Grapalat"/>
        </w:rPr>
        <w:t xml:space="preserve"> </w:t>
      </w:r>
      <w:r w:rsidRPr="005C779A">
        <w:rPr>
          <w:rFonts w:ascii="GHEA Grapalat" w:eastAsiaTheme="minorEastAsia" w:hAnsi="GHEA Grapalat"/>
          <w:lang w:val="en-US"/>
        </w:rPr>
        <w:t>է</w:t>
      </w:r>
      <w:r w:rsidRPr="005C779A">
        <w:rPr>
          <w:rFonts w:ascii="GHEA Grapalat" w:eastAsiaTheme="minorEastAsia" w:hAnsi="GHEA Grapalat"/>
        </w:rPr>
        <w:t xml:space="preserve">, </w:t>
      </w:r>
      <w:r w:rsidRPr="005C779A">
        <w:rPr>
          <w:rFonts w:ascii="GHEA Grapalat" w:eastAsiaTheme="minorEastAsia" w:hAnsi="GHEA Grapalat"/>
          <w:lang w:val="en-US"/>
        </w:rPr>
        <w:t>որ</w:t>
      </w:r>
      <w:r>
        <w:rPr>
          <w:rFonts w:ascii="GHEA Grapalat" w:eastAsiaTheme="minorEastAsia" w:hAnsi="GHEA Grapalat"/>
          <w:lang w:val="en-US"/>
        </w:rPr>
        <w:t>ն</w:t>
      </w:r>
      <w:r w:rsidRPr="005C779A">
        <w:rPr>
          <w:rFonts w:ascii="GHEA Grapalat" w:eastAsiaTheme="minorEastAsia" w:hAnsi="GHEA Grapalat"/>
        </w:rPr>
        <w:t xml:space="preserve"> </w:t>
      </w:r>
      <w:r w:rsidRPr="005C779A">
        <w:rPr>
          <w:rFonts w:ascii="GHEA Grapalat" w:eastAsiaTheme="minorEastAsia" w:hAnsi="GHEA Grapalat"/>
          <w:lang w:val="en-US"/>
        </w:rPr>
        <w:t>որոշվում</w:t>
      </w:r>
      <w:r w:rsidRPr="005C779A">
        <w:rPr>
          <w:rFonts w:ascii="GHEA Grapalat" w:eastAsiaTheme="minorEastAsia" w:hAnsi="GHEA Grapalat"/>
        </w:rPr>
        <w:t xml:space="preserve"> </w:t>
      </w:r>
      <w:r w:rsidRPr="005C779A">
        <w:rPr>
          <w:rFonts w:ascii="GHEA Grapalat" w:eastAsiaTheme="minorEastAsia" w:hAnsi="GHEA Grapalat"/>
          <w:lang w:val="en-US"/>
        </w:rPr>
        <w:t>է</w:t>
      </w:r>
      <w:r w:rsidRPr="005C779A">
        <w:rPr>
          <w:rFonts w:ascii="GHEA Grapalat" w:eastAsiaTheme="minorEastAsia" w:hAnsi="GHEA Grapalat"/>
        </w:rPr>
        <w:t xml:space="preserve"> </w:t>
      </w:r>
      <w:r>
        <w:rPr>
          <w:rFonts w:ascii="GHEA Grapalat" w:eastAsiaTheme="minorEastAsia" w:hAnsi="GHEA Grapalat"/>
          <w:lang w:val="en-US"/>
        </w:rPr>
        <w:t>հետևյալ</w:t>
      </w:r>
      <w:r w:rsidRPr="005C779A">
        <w:rPr>
          <w:rFonts w:ascii="GHEA Grapalat" w:eastAsiaTheme="minorEastAsia" w:hAnsi="GHEA Grapalat"/>
        </w:rPr>
        <w:t xml:space="preserve"> </w:t>
      </w:r>
      <w:r w:rsidRPr="005C779A">
        <w:rPr>
          <w:rFonts w:ascii="GHEA Grapalat" w:eastAsiaTheme="minorEastAsia" w:hAnsi="GHEA Grapalat"/>
          <w:lang w:val="en-US"/>
        </w:rPr>
        <w:t>բանաձևերով</w:t>
      </w:r>
      <w:r w:rsidRPr="005C779A">
        <w:rPr>
          <w:rFonts w:ascii="GHEA Grapalat" w:eastAsiaTheme="minorEastAsia" w:hAnsi="GHEA Grapalat"/>
        </w:rPr>
        <w:t>.</w:t>
      </w:r>
    </w:p>
    <w:p w14:paraId="6C39B6CE" w14:textId="77777777" w:rsidR="002F6B2E" w:rsidRPr="005C779A" w:rsidRDefault="002F6B2E" w:rsidP="002F6B2E">
      <w:pPr>
        <w:spacing w:after="120" w:line="288" w:lineRule="auto"/>
        <w:ind w:left="567"/>
        <w:jc w:val="both"/>
        <w:rPr>
          <w:rFonts w:ascii="GHEA Grapalat" w:eastAsiaTheme="minorEastAsia" w:hAnsi="GHEA Grapalat"/>
        </w:rPr>
      </w:pPr>
      <w:r w:rsidRPr="005C779A">
        <w:rPr>
          <w:rFonts w:ascii="GHEA Grapalat" w:eastAsiaTheme="minorEastAsia" w:hAnsi="GHEA Grapalat"/>
        </w:rPr>
        <w:t xml:space="preserve">1) </w:t>
      </w:r>
      <w:r w:rsidRPr="005C779A">
        <w:rPr>
          <w:rFonts w:ascii="GHEA Grapalat" w:eastAsiaTheme="minorEastAsia" w:hAnsi="GHEA Grapalat"/>
          <w:lang w:val="en-US"/>
        </w:rPr>
        <w:t>նկար</w:t>
      </w:r>
      <w:r w:rsidRPr="005C779A">
        <w:rPr>
          <w:rFonts w:ascii="GHEA Grapalat" w:eastAsiaTheme="minorEastAsia" w:hAnsi="GHEA Grapalat"/>
        </w:rPr>
        <w:t xml:space="preserve"> 6-</w:t>
      </w:r>
      <w:r w:rsidRPr="005C779A">
        <w:rPr>
          <w:rFonts w:ascii="GHEA Grapalat" w:eastAsiaTheme="minorEastAsia" w:hAnsi="GHEA Grapalat"/>
          <w:lang w:val="en-US"/>
        </w:rPr>
        <w:t>ի</w:t>
      </w:r>
      <w:r w:rsidRPr="005C779A">
        <w:rPr>
          <w:rFonts w:ascii="GHEA Grapalat" w:eastAsiaTheme="minorEastAsia" w:hAnsi="GHEA Grapalat"/>
        </w:rPr>
        <w:t xml:space="preserve"> </w:t>
      </w:r>
      <w:r w:rsidRPr="005C779A">
        <w:rPr>
          <w:rFonts w:ascii="GHEA Grapalat" w:eastAsiaTheme="minorEastAsia" w:hAnsi="GHEA Grapalat"/>
          <w:i/>
          <w:lang w:val="en-US"/>
        </w:rPr>
        <w:t>ա</w:t>
      </w:r>
      <w:r w:rsidRPr="005C779A">
        <w:rPr>
          <w:rFonts w:ascii="GHEA Grapalat" w:eastAsiaTheme="minorEastAsia" w:hAnsi="GHEA Grapalat"/>
        </w:rPr>
        <w:t xml:space="preserve"> </w:t>
      </w:r>
      <w:r w:rsidRPr="005C779A">
        <w:rPr>
          <w:rFonts w:ascii="GHEA Grapalat" w:eastAsiaTheme="minorEastAsia" w:hAnsi="GHEA Grapalat"/>
          <w:lang w:val="en-US"/>
        </w:rPr>
        <w:t>և</w:t>
      </w:r>
      <w:r w:rsidRPr="005C779A">
        <w:rPr>
          <w:rFonts w:ascii="GHEA Grapalat" w:eastAsiaTheme="minorEastAsia" w:hAnsi="GHEA Grapalat"/>
        </w:rPr>
        <w:t xml:space="preserve"> </w:t>
      </w:r>
      <w:r w:rsidRPr="005C779A">
        <w:rPr>
          <w:rFonts w:ascii="GHEA Grapalat" w:eastAsiaTheme="minorEastAsia" w:hAnsi="GHEA Grapalat"/>
          <w:i/>
          <w:lang w:val="en-US"/>
        </w:rPr>
        <w:t>բ</w:t>
      </w:r>
      <w:r w:rsidRPr="005C779A">
        <w:rPr>
          <w:rFonts w:ascii="GHEA Grapalat" w:eastAsiaTheme="minorEastAsia" w:hAnsi="GHEA Grapalat"/>
        </w:rPr>
        <w:t xml:space="preserve"> </w:t>
      </w:r>
      <w:r w:rsidRPr="005C779A">
        <w:rPr>
          <w:rFonts w:ascii="GHEA Grapalat" w:eastAsiaTheme="minorEastAsia" w:hAnsi="GHEA Grapalat"/>
          <w:lang w:val="en-US"/>
        </w:rPr>
        <w:t>դեպքերի</w:t>
      </w:r>
      <w:r w:rsidRPr="005C779A">
        <w:rPr>
          <w:rFonts w:ascii="GHEA Grapalat" w:eastAsiaTheme="minorEastAsia" w:hAnsi="GHEA Grapalat"/>
        </w:rPr>
        <w:t xml:space="preserve"> </w:t>
      </w:r>
      <w:r w:rsidRPr="005C779A">
        <w:rPr>
          <w:rFonts w:ascii="GHEA Grapalat" w:eastAsiaTheme="minorEastAsia" w:hAnsi="GHEA Grapalat"/>
          <w:lang w:val="en-US"/>
        </w:rPr>
        <w:t>համար</w:t>
      </w:r>
      <w:r w:rsidRPr="005C779A">
        <w:rPr>
          <w:rFonts w:ascii="GHEA Grapalat" w:eastAsiaTheme="minorEastAsia" w:hAnsi="GHEA Grapalat"/>
        </w:rPr>
        <w:t>`</w:t>
      </w:r>
    </w:p>
    <w:p w14:paraId="7D26FEC2" w14:textId="77777777" w:rsidR="002F6B2E" w:rsidRDefault="002F6B2E" w:rsidP="002F6B2E">
      <w:pPr>
        <w:shd w:val="clear" w:color="auto" w:fill="FFFFFF"/>
        <w:tabs>
          <w:tab w:val="left" w:pos="3969"/>
          <w:tab w:val="left" w:pos="8647"/>
        </w:tabs>
        <w:spacing w:after="120" w:line="240" w:lineRule="auto"/>
        <w:ind w:firstLine="567"/>
        <w:rPr>
          <w:rFonts w:ascii="GHEA Grapalat" w:hAnsi="GHEA Grapalat"/>
        </w:rPr>
      </w:pPr>
      <w:r w:rsidRPr="00142B4D">
        <w:rPr>
          <w:rFonts w:ascii="GHEA Grapalat" w:hAnsi="GHEA Grapalat"/>
        </w:rPr>
        <w:tab/>
      </w:r>
      <w:r w:rsidRPr="00CB46BF">
        <w:rPr>
          <w:rFonts w:ascii="GHEA Grapalat" w:hAnsi="GHEA Grapalat"/>
          <w:i/>
          <w:sz w:val="28"/>
          <w:lang w:val="en-US"/>
        </w:rPr>
        <w:t>l</w:t>
      </w:r>
      <w:r w:rsidRPr="00CB46BF">
        <w:rPr>
          <w:rFonts w:ascii="GHEA Grapalat" w:hAnsi="GHEA Grapalat"/>
          <w:i/>
          <w:sz w:val="28"/>
          <w:vertAlign w:val="subscript"/>
          <w:lang w:val="en-US"/>
        </w:rPr>
        <w:t>ef</w:t>
      </w:r>
      <w:r w:rsidRPr="00CB46BF">
        <w:rPr>
          <w:rFonts w:ascii="GHEA Grapalat" w:hAnsi="GHEA Grapalat"/>
        </w:rPr>
        <w:t xml:space="preserve"> </w:t>
      </w:r>
      <w:r w:rsidRPr="003C7760">
        <w:rPr>
          <w:rFonts w:ascii="GHEA Grapalat" w:hAnsi="GHEA Grapalat"/>
        </w:rPr>
        <w:t>=</w:t>
      </w:r>
      <w:r w:rsidRPr="003C7760">
        <w:rPr>
          <w:rFonts w:ascii="GHEA Grapalat" w:hAnsi="GHEA Grapalat"/>
          <w:sz w:val="20"/>
          <w:vertAlign w:val="subscript"/>
        </w:rPr>
        <w:t xml:space="preserve"> </w:t>
      </w:r>
      <w:r w:rsidRPr="00CB46BF">
        <w:rPr>
          <w:rFonts w:ascii="GHEA Grapalat" w:hAnsi="GHEA Grapalat"/>
          <w:i/>
          <w:sz w:val="26"/>
          <w:szCs w:val="26"/>
          <w:lang w:val="en-US"/>
        </w:rPr>
        <w:t>b</w:t>
      </w:r>
      <w:r w:rsidRPr="00CB46BF">
        <w:rPr>
          <w:rFonts w:ascii="Calibri" w:hAnsi="Calibri"/>
          <w:i/>
          <w:szCs w:val="26"/>
          <w:vertAlign w:val="subscript"/>
          <w:lang w:val="en-US"/>
        </w:rPr>
        <w:t> </w:t>
      </w:r>
      <w:r w:rsidRPr="003C7760">
        <w:rPr>
          <w:rFonts w:ascii="GHEA Grapalat" w:hAnsi="GHEA Grapalat"/>
        </w:rPr>
        <w:t>+</w:t>
      </w:r>
      <w:r w:rsidRPr="00CB46BF">
        <w:rPr>
          <w:rFonts w:ascii="Calibri" w:hAnsi="Calibri"/>
          <w:sz w:val="20"/>
          <w:lang w:val="en-US"/>
        </w:rPr>
        <w:t> </w:t>
      </w:r>
      <w:r w:rsidRPr="003C7760">
        <w:rPr>
          <w:rFonts w:ascii="GHEA Grapalat" w:hAnsi="GHEA Grapalat"/>
        </w:rPr>
        <w:t>2</w:t>
      </w:r>
      <w:r w:rsidRPr="003C7760">
        <w:rPr>
          <w:rFonts w:ascii="Courier New" w:hAnsi="Courier New" w:cs="Courier New"/>
        </w:rPr>
        <w:t>∙</w:t>
      </w:r>
      <w:r w:rsidRPr="00CB46BF">
        <w:rPr>
          <w:rFonts w:ascii="GHEA Grapalat" w:hAnsi="GHEA Grapalat"/>
          <w:i/>
          <w:sz w:val="26"/>
          <w:szCs w:val="26"/>
          <w:lang w:val="en-US"/>
        </w:rPr>
        <w:t>h</w:t>
      </w:r>
      <w:r w:rsidRPr="00CB46BF">
        <w:rPr>
          <w:rFonts w:ascii="GHEA Grapalat" w:hAnsi="GHEA Grapalat"/>
        </w:rPr>
        <w:t>:</w:t>
      </w:r>
      <w:r w:rsidRPr="00CB46BF">
        <w:rPr>
          <w:rFonts w:ascii="GHEA Grapalat" w:hAnsi="GHEA Grapalat"/>
        </w:rPr>
        <w:tab/>
        <w:t>(48)</w:t>
      </w:r>
    </w:p>
    <w:p w14:paraId="5C08577B" w14:textId="77777777" w:rsidR="002F6B2E" w:rsidRPr="005C779A" w:rsidRDefault="002F6B2E" w:rsidP="002F6B2E">
      <w:pPr>
        <w:spacing w:after="120" w:line="240" w:lineRule="auto"/>
        <w:ind w:left="567"/>
        <w:jc w:val="both"/>
        <w:rPr>
          <w:rFonts w:ascii="GHEA Grapalat" w:eastAsiaTheme="minorEastAsia" w:hAnsi="GHEA Grapalat"/>
        </w:rPr>
      </w:pPr>
      <w:r w:rsidRPr="005C779A">
        <w:rPr>
          <w:rFonts w:ascii="GHEA Grapalat" w:eastAsiaTheme="minorEastAsia" w:hAnsi="GHEA Grapalat"/>
        </w:rPr>
        <w:t xml:space="preserve">2) </w:t>
      </w:r>
      <w:r w:rsidRPr="005C779A">
        <w:rPr>
          <w:rFonts w:ascii="GHEA Grapalat" w:eastAsiaTheme="minorEastAsia" w:hAnsi="GHEA Grapalat"/>
          <w:lang w:val="en-US"/>
        </w:rPr>
        <w:t>նկար</w:t>
      </w:r>
      <w:r w:rsidRPr="005C779A">
        <w:rPr>
          <w:rFonts w:ascii="GHEA Grapalat" w:eastAsiaTheme="minorEastAsia" w:hAnsi="GHEA Grapalat"/>
        </w:rPr>
        <w:t xml:space="preserve"> 6-</w:t>
      </w:r>
      <w:r w:rsidRPr="005C779A">
        <w:rPr>
          <w:rFonts w:ascii="GHEA Grapalat" w:eastAsiaTheme="minorEastAsia" w:hAnsi="GHEA Grapalat"/>
          <w:lang w:val="en-US"/>
        </w:rPr>
        <w:t>ի</w:t>
      </w:r>
      <w:r w:rsidRPr="005C779A">
        <w:rPr>
          <w:rFonts w:ascii="GHEA Grapalat" w:eastAsiaTheme="minorEastAsia" w:hAnsi="GHEA Grapalat"/>
        </w:rPr>
        <w:t xml:space="preserve"> </w:t>
      </w:r>
      <w:r w:rsidRPr="005C779A">
        <w:rPr>
          <w:rFonts w:ascii="GHEA Grapalat" w:eastAsiaTheme="minorEastAsia" w:hAnsi="GHEA Grapalat"/>
          <w:i/>
          <w:lang w:val="en-US"/>
        </w:rPr>
        <w:t>գ</w:t>
      </w:r>
      <w:r w:rsidRPr="005C779A">
        <w:rPr>
          <w:rFonts w:ascii="GHEA Grapalat" w:eastAsiaTheme="minorEastAsia" w:hAnsi="GHEA Grapalat"/>
        </w:rPr>
        <w:t xml:space="preserve"> </w:t>
      </w:r>
      <w:r w:rsidRPr="005C779A">
        <w:rPr>
          <w:rFonts w:ascii="GHEA Grapalat" w:eastAsiaTheme="minorEastAsia" w:hAnsi="GHEA Grapalat"/>
          <w:lang w:val="en-US"/>
        </w:rPr>
        <w:t>դեպքի</w:t>
      </w:r>
      <w:r w:rsidRPr="005C779A">
        <w:rPr>
          <w:rFonts w:ascii="GHEA Grapalat" w:eastAsiaTheme="minorEastAsia" w:hAnsi="GHEA Grapalat"/>
        </w:rPr>
        <w:t xml:space="preserve"> </w:t>
      </w:r>
      <w:r w:rsidRPr="005C779A">
        <w:rPr>
          <w:rFonts w:ascii="GHEA Grapalat" w:eastAsiaTheme="minorEastAsia" w:hAnsi="GHEA Grapalat"/>
          <w:lang w:val="en-US"/>
        </w:rPr>
        <w:t>համար</w:t>
      </w:r>
      <w:r w:rsidRPr="005C779A">
        <w:rPr>
          <w:rFonts w:ascii="GHEA Grapalat" w:eastAsiaTheme="minorEastAsia" w:hAnsi="GHEA Grapalat"/>
        </w:rPr>
        <w:t>`</w:t>
      </w:r>
    </w:p>
    <w:p w14:paraId="4710DF07" w14:textId="77777777" w:rsidR="002F6B2E" w:rsidRDefault="002F6B2E" w:rsidP="002F6B2E">
      <w:pPr>
        <w:shd w:val="clear" w:color="auto" w:fill="FFFFFF"/>
        <w:tabs>
          <w:tab w:val="left" w:pos="3969"/>
          <w:tab w:val="left" w:pos="8647"/>
        </w:tabs>
        <w:spacing w:after="0" w:line="240" w:lineRule="auto"/>
        <w:ind w:firstLine="567"/>
        <w:rPr>
          <w:rFonts w:ascii="GHEA Grapalat" w:hAnsi="GHEA Grapalat"/>
        </w:rPr>
      </w:pPr>
      <w:r w:rsidRPr="00142B4D">
        <w:rPr>
          <w:rFonts w:ascii="GHEA Grapalat" w:hAnsi="GHEA Grapalat"/>
        </w:rPr>
        <w:tab/>
      </w:r>
      <w:r w:rsidRPr="00367687">
        <w:rPr>
          <w:rFonts w:ascii="GHEA Grapalat" w:hAnsi="GHEA Grapalat"/>
          <w:position w:val="-34"/>
        </w:rPr>
        <w:object w:dxaOrig="1420" w:dyaOrig="820" w14:anchorId="7BF034BB">
          <v:shape id="_x0000_i1067" type="#_x0000_t75" style="width:1in;height:42pt" o:ole="" o:preferrelative="f">
            <v:imagedata r:id="rId121" o:title=""/>
          </v:shape>
          <o:OLEObject Type="Embed" ProgID="Equation.DSMT4" ShapeID="_x0000_i1067" DrawAspect="Content" ObjectID="_1671619433" r:id="rId122"/>
        </w:object>
      </w:r>
      <w:r w:rsidRPr="00142B4D">
        <w:rPr>
          <w:rFonts w:ascii="GHEA Grapalat" w:hAnsi="GHEA Grapalat"/>
        </w:rPr>
        <w:t>:</w:t>
      </w:r>
      <w:r w:rsidRPr="00142B4D">
        <w:rPr>
          <w:rFonts w:ascii="GHEA Grapalat" w:hAnsi="GHEA Grapalat"/>
        </w:rPr>
        <w:tab/>
        <w:t>(</w:t>
      </w:r>
      <w:r w:rsidRPr="000D766A">
        <w:rPr>
          <w:rFonts w:ascii="GHEA Grapalat" w:hAnsi="GHEA Grapalat"/>
        </w:rPr>
        <w:t>49</w:t>
      </w:r>
      <w:r w:rsidRPr="00142B4D">
        <w:rPr>
          <w:rFonts w:ascii="GHEA Grapalat" w:hAnsi="GHEA Grapalat"/>
        </w:rPr>
        <w:t>)</w:t>
      </w:r>
    </w:p>
    <w:p w14:paraId="6D48E51C" w14:textId="77777777" w:rsidR="002F6B2E" w:rsidRPr="00C543AB" w:rsidRDefault="002F6B2E" w:rsidP="00EE4D4F">
      <w:pPr>
        <w:spacing w:after="0" w:line="281" w:lineRule="auto"/>
        <w:jc w:val="both"/>
        <w:rPr>
          <w:rFonts w:ascii="GHEA Grapalat" w:eastAsiaTheme="minorEastAsia" w:hAnsi="GHEA Grapalat"/>
        </w:rPr>
      </w:pPr>
      <w:r w:rsidRPr="001669BC">
        <w:rPr>
          <w:rFonts w:ascii="GHEA Grapalat" w:eastAsiaTheme="minorEastAsia" w:hAnsi="GHEA Grapalat"/>
          <w:lang w:val="en-US"/>
        </w:rPr>
        <w:t>որտեղ</w:t>
      </w:r>
      <w:r>
        <w:rPr>
          <w:rFonts w:ascii="GHEA Grapalat" w:eastAsiaTheme="minorEastAsia" w:hAnsi="GHEA Grapalat"/>
        </w:rPr>
        <w:t>՝</w:t>
      </w:r>
      <w:r w:rsidRPr="00C543AB">
        <w:rPr>
          <w:rFonts w:ascii="GHEA Grapalat" w:eastAsiaTheme="minorEastAsia" w:hAnsi="GHEA Grapalat"/>
        </w:rPr>
        <w:t xml:space="preserve"> </w:t>
      </w:r>
      <w:r w:rsidRPr="005D5708">
        <w:rPr>
          <w:rFonts w:ascii="GHEA Grapalat" w:hAnsi="GHEA Grapalat"/>
          <w:i/>
          <w:sz w:val="26"/>
          <w:szCs w:val="26"/>
          <w:lang w:val="en-US"/>
        </w:rPr>
        <w:t>h</w:t>
      </w:r>
      <w:r w:rsidRPr="005D5708">
        <w:rPr>
          <w:rFonts w:ascii="GHEA Grapalat" w:hAnsi="GHEA Grapalat"/>
          <w:i/>
          <w:iCs/>
        </w:rPr>
        <w:t xml:space="preserve"> </w:t>
      </w:r>
      <w:r w:rsidRPr="00C543AB">
        <w:rPr>
          <w:rFonts w:ascii="GHEA Grapalat" w:hAnsi="GHEA Grapalat"/>
          <w:i/>
          <w:iCs/>
        </w:rPr>
        <w:t xml:space="preserve">– </w:t>
      </w:r>
      <w:r w:rsidRPr="00D31184">
        <w:rPr>
          <w:rFonts w:ascii="GHEA Grapalat" w:eastAsiaTheme="minorEastAsia" w:hAnsi="GHEA Grapalat"/>
          <w:lang w:val="en-US"/>
        </w:rPr>
        <w:t>չափն</w:t>
      </w:r>
      <w:r w:rsidRPr="00C543AB">
        <w:rPr>
          <w:rFonts w:ascii="GHEA Grapalat" w:eastAsiaTheme="minorEastAsia" w:hAnsi="GHEA Grapalat"/>
        </w:rPr>
        <w:t xml:space="preserve"> </w:t>
      </w:r>
      <w:r w:rsidRPr="00D31184">
        <w:rPr>
          <w:rFonts w:ascii="GHEA Grapalat" w:eastAsiaTheme="minorEastAsia" w:hAnsi="GHEA Grapalat"/>
          <w:lang w:val="en-US"/>
        </w:rPr>
        <w:t>է</w:t>
      </w:r>
      <w:r w:rsidRPr="00C543AB">
        <w:rPr>
          <w:rFonts w:ascii="GHEA Grapalat" w:eastAsiaTheme="minorEastAsia" w:hAnsi="GHEA Grapalat"/>
        </w:rPr>
        <w:t xml:space="preserve">, </w:t>
      </w:r>
      <w:r w:rsidRPr="00D31184">
        <w:rPr>
          <w:rFonts w:ascii="GHEA Grapalat" w:eastAsiaTheme="minorEastAsia" w:hAnsi="GHEA Grapalat"/>
          <w:lang w:val="en-US"/>
        </w:rPr>
        <w:t>որը</w:t>
      </w:r>
      <w:r w:rsidRPr="00C543AB">
        <w:rPr>
          <w:rFonts w:ascii="GHEA Grapalat" w:eastAsiaTheme="minorEastAsia" w:hAnsi="GHEA Grapalat"/>
        </w:rPr>
        <w:t xml:space="preserve"> </w:t>
      </w:r>
      <w:r w:rsidRPr="00D31184">
        <w:rPr>
          <w:rFonts w:ascii="GHEA Grapalat" w:eastAsiaTheme="minorEastAsia" w:hAnsi="GHEA Grapalat"/>
          <w:lang w:val="en-US"/>
        </w:rPr>
        <w:t>հավասար</w:t>
      </w:r>
      <w:r w:rsidRPr="00C543AB">
        <w:rPr>
          <w:rFonts w:ascii="GHEA Grapalat" w:eastAsiaTheme="minorEastAsia" w:hAnsi="GHEA Grapalat"/>
        </w:rPr>
        <w:t xml:space="preserve"> </w:t>
      </w:r>
      <w:r w:rsidRPr="00D31184">
        <w:rPr>
          <w:rFonts w:ascii="GHEA Grapalat" w:eastAsiaTheme="minorEastAsia" w:hAnsi="GHEA Grapalat"/>
          <w:lang w:val="en-US"/>
        </w:rPr>
        <w:t>է</w:t>
      </w:r>
      <w:r w:rsidRPr="00C543AB">
        <w:rPr>
          <w:rFonts w:ascii="GHEA Grapalat" w:eastAsiaTheme="minorEastAsia" w:hAnsi="GHEA Grapalat"/>
        </w:rPr>
        <w:t xml:space="preserve"> </w:t>
      </w:r>
      <w:r w:rsidRPr="00D31184">
        <w:rPr>
          <w:rFonts w:ascii="GHEA Grapalat" w:eastAsiaTheme="minorEastAsia" w:hAnsi="GHEA Grapalat"/>
          <w:lang w:val="en-US"/>
        </w:rPr>
        <w:t>հեծանի</w:t>
      </w:r>
      <w:r w:rsidRPr="00C543AB">
        <w:rPr>
          <w:rFonts w:ascii="GHEA Grapalat" w:eastAsiaTheme="minorEastAsia" w:hAnsi="GHEA Grapalat"/>
        </w:rPr>
        <w:t xml:space="preserve"> </w:t>
      </w:r>
      <w:r w:rsidRPr="00D31184">
        <w:rPr>
          <w:rFonts w:ascii="GHEA Grapalat" w:eastAsiaTheme="minorEastAsia" w:hAnsi="GHEA Grapalat"/>
          <w:lang w:val="en-US"/>
        </w:rPr>
        <w:t>վերին</w:t>
      </w:r>
      <w:r w:rsidRPr="00C543AB">
        <w:rPr>
          <w:rFonts w:ascii="GHEA Grapalat" w:eastAsiaTheme="minorEastAsia" w:hAnsi="GHEA Grapalat"/>
        </w:rPr>
        <w:t xml:space="preserve"> </w:t>
      </w:r>
      <w:r w:rsidRPr="00D31184">
        <w:rPr>
          <w:rFonts w:ascii="GHEA Grapalat" w:eastAsiaTheme="minorEastAsia" w:hAnsi="GHEA Grapalat"/>
          <w:lang w:val="en-US"/>
        </w:rPr>
        <w:t>գոտու</w:t>
      </w:r>
      <w:r w:rsidRPr="00C543AB">
        <w:rPr>
          <w:rFonts w:ascii="GHEA Grapalat" w:eastAsiaTheme="minorEastAsia" w:hAnsi="GHEA Grapalat"/>
        </w:rPr>
        <w:t xml:space="preserve"> </w:t>
      </w:r>
      <w:r w:rsidRPr="00D31184">
        <w:rPr>
          <w:rFonts w:ascii="GHEA Grapalat" w:eastAsiaTheme="minorEastAsia" w:hAnsi="GHEA Grapalat"/>
          <w:lang w:val="en-US"/>
        </w:rPr>
        <w:t>հաստության</w:t>
      </w:r>
      <w:r w:rsidRPr="00C543AB">
        <w:rPr>
          <w:rFonts w:ascii="GHEA Grapalat" w:eastAsiaTheme="minorEastAsia" w:hAnsi="GHEA Grapalat"/>
        </w:rPr>
        <w:t xml:space="preserve"> </w:t>
      </w:r>
      <w:r w:rsidRPr="00D31184">
        <w:rPr>
          <w:rFonts w:ascii="GHEA Grapalat" w:eastAsiaTheme="minorEastAsia" w:hAnsi="GHEA Grapalat"/>
          <w:lang w:val="en-US"/>
        </w:rPr>
        <w:t>և</w:t>
      </w:r>
      <w:r w:rsidRPr="00C543AB">
        <w:rPr>
          <w:rFonts w:ascii="GHEA Grapalat" w:eastAsiaTheme="minorEastAsia" w:hAnsi="GHEA Grapalat"/>
        </w:rPr>
        <w:t xml:space="preserve"> </w:t>
      </w:r>
      <w:r w:rsidRPr="00D31184">
        <w:rPr>
          <w:rFonts w:ascii="GHEA Grapalat" w:eastAsiaTheme="minorEastAsia" w:hAnsi="GHEA Grapalat"/>
          <w:lang w:val="en-US"/>
        </w:rPr>
        <w:t>գոտու</w:t>
      </w:r>
      <w:r w:rsidRPr="00C543AB">
        <w:rPr>
          <w:rFonts w:ascii="GHEA Grapalat" w:eastAsiaTheme="minorEastAsia" w:hAnsi="GHEA Grapalat"/>
        </w:rPr>
        <w:t xml:space="preserve"> </w:t>
      </w:r>
      <w:r w:rsidRPr="00D31184">
        <w:rPr>
          <w:rFonts w:ascii="GHEA Grapalat" w:eastAsiaTheme="minorEastAsia" w:hAnsi="GHEA Grapalat"/>
          <w:lang w:val="en-US"/>
        </w:rPr>
        <w:t>կարանի</w:t>
      </w:r>
      <w:r w:rsidRPr="00C543AB">
        <w:rPr>
          <w:rFonts w:ascii="GHEA Grapalat" w:eastAsiaTheme="minorEastAsia" w:hAnsi="GHEA Grapalat"/>
        </w:rPr>
        <w:t xml:space="preserve"> </w:t>
      </w:r>
      <w:r w:rsidRPr="00D31184">
        <w:rPr>
          <w:rFonts w:ascii="GHEA Grapalat" w:eastAsiaTheme="minorEastAsia" w:hAnsi="GHEA Grapalat"/>
          <w:lang w:val="en-US"/>
        </w:rPr>
        <w:t>էջի</w:t>
      </w:r>
      <w:r w:rsidRPr="00C543AB">
        <w:rPr>
          <w:rFonts w:ascii="GHEA Grapalat" w:eastAsiaTheme="minorEastAsia" w:hAnsi="GHEA Grapalat"/>
        </w:rPr>
        <w:t xml:space="preserve"> </w:t>
      </w:r>
      <w:r w:rsidRPr="00D31184">
        <w:rPr>
          <w:rFonts w:ascii="GHEA Grapalat" w:eastAsiaTheme="minorEastAsia" w:hAnsi="GHEA Grapalat"/>
          <w:lang w:val="en-US"/>
        </w:rPr>
        <w:t>չափի</w:t>
      </w:r>
      <w:r w:rsidRPr="00C543AB">
        <w:rPr>
          <w:rFonts w:ascii="GHEA Grapalat" w:eastAsiaTheme="minorEastAsia" w:hAnsi="GHEA Grapalat"/>
        </w:rPr>
        <w:t xml:space="preserve"> </w:t>
      </w:r>
      <w:r w:rsidRPr="00D31184">
        <w:rPr>
          <w:rFonts w:ascii="GHEA Grapalat" w:eastAsiaTheme="minorEastAsia" w:hAnsi="GHEA Grapalat"/>
          <w:lang w:val="en-US"/>
        </w:rPr>
        <w:t>գումարին</w:t>
      </w:r>
      <w:r w:rsidRPr="00C543AB">
        <w:rPr>
          <w:rFonts w:ascii="GHEA Grapalat" w:eastAsiaTheme="minorEastAsia" w:hAnsi="GHEA Grapalat"/>
        </w:rPr>
        <w:t xml:space="preserve">, </w:t>
      </w:r>
      <w:r w:rsidRPr="00D31184">
        <w:rPr>
          <w:rFonts w:ascii="GHEA Grapalat" w:eastAsiaTheme="minorEastAsia" w:hAnsi="GHEA Grapalat"/>
          <w:lang w:val="en-US"/>
        </w:rPr>
        <w:t>եթե</w:t>
      </w:r>
      <w:r w:rsidRPr="00C543AB">
        <w:rPr>
          <w:rFonts w:ascii="GHEA Grapalat" w:eastAsiaTheme="minorEastAsia" w:hAnsi="GHEA Grapalat"/>
        </w:rPr>
        <w:t xml:space="preserve"> </w:t>
      </w:r>
      <w:r w:rsidRPr="00D31184">
        <w:rPr>
          <w:rFonts w:ascii="GHEA Grapalat" w:eastAsiaTheme="minorEastAsia" w:hAnsi="GHEA Grapalat"/>
          <w:lang w:val="en-US"/>
        </w:rPr>
        <w:t>ստորին</w:t>
      </w:r>
      <w:r w:rsidRPr="00C543AB">
        <w:rPr>
          <w:rFonts w:ascii="GHEA Grapalat" w:eastAsiaTheme="minorEastAsia" w:hAnsi="GHEA Grapalat"/>
        </w:rPr>
        <w:t xml:space="preserve"> </w:t>
      </w:r>
      <w:r w:rsidRPr="00D31184">
        <w:rPr>
          <w:rFonts w:ascii="GHEA Grapalat" w:eastAsiaTheme="minorEastAsia" w:hAnsi="GHEA Grapalat"/>
          <w:lang w:val="en-US"/>
        </w:rPr>
        <w:t>հեծան</w:t>
      </w:r>
      <w:r>
        <w:rPr>
          <w:rFonts w:ascii="GHEA Grapalat" w:eastAsiaTheme="minorEastAsia" w:hAnsi="GHEA Grapalat"/>
          <w:lang w:val="en-US"/>
        </w:rPr>
        <w:t>ն</w:t>
      </w:r>
      <w:r w:rsidRPr="00C543AB">
        <w:rPr>
          <w:rFonts w:ascii="GHEA Grapalat" w:eastAsiaTheme="minorEastAsia" w:hAnsi="GHEA Grapalat"/>
        </w:rPr>
        <w:t xml:space="preserve"> </w:t>
      </w:r>
      <w:r w:rsidRPr="00D31184">
        <w:rPr>
          <w:rFonts w:ascii="GHEA Grapalat" w:eastAsiaTheme="minorEastAsia" w:hAnsi="GHEA Grapalat"/>
          <w:lang w:val="en-US"/>
        </w:rPr>
        <w:t>եռակցված</w:t>
      </w:r>
      <w:r w:rsidRPr="00C543AB">
        <w:rPr>
          <w:rFonts w:ascii="GHEA Grapalat" w:eastAsiaTheme="minorEastAsia" w:hAnsi="GHEA Grapalat"/>
        </w:rPr>
        <w:t xml:space="preserve"> </w:t>
      </w:r>
      <w:r w:rsidRPr="00D31184">
        <w:rPr>
          <w:rFonts w:ascii="GHEA Grapalat" w:eastAsiaTheme="minorEastAsia" w:hAnsi="GHEA Grapalat"/>
          <w:lang w:val="en-US"/>
        </w:rPr>
        <w:t>է</w:t>
      </w:r>
      <w:r w:rsidRPr="00C543AB">
        <w:rPr>
          <w:rFonts w:ascii="GHEA Grapalat" w:eastAsiaTheme="minorEastAsia" w:hAnsi="GHEA Grapalat"/>
        </w:rPr>
        <w:t xml:space="preserve"> (</w:t>
      </w:r>
      <w:r w:rsidRPr="00D31184">
        <w:rPr>
          <w:rFonts w:ascii="GHEA Grapalat" w:eastAsiaTheme="minorEastAsia" w:hAnsi="GHEA Grapalat"/>
          <w:lang w:val="en-US"/>
        </w:rPr>
        <w:t>տե</w:t>
      </w:r>
      <w:r>
        <w:rPr>
          <w:rFonts w:ascii="GHEA Grapalat" w:eastAsiaTheme="minorEastAsia" w:hAnsi="GHEA Grapalat"/>
        </w:rPr>
        <w:t>՛</w:t>
      </w:r>
      <w:r w:rsidRPr="00D31184">
        <w:rPr>
          <w:rFonts w:ascii="GHEA Grapalat" w:eastAsiaTheme="minorEastAsia" w:hAnsi="GHEA Grapalat"/>
          <w:lang w:val="en-US"/>
        </w:rPr>
        <w:t>ս</w:t>
      </w:r>
      <w:r w:rsidRPr="00C543AB">
        <w:rPr>
          <w:rFonts w:ascii="GHEA Grapalat" w:eastAsiaTheme="minorEastAsia" w:hAnsi="GHEA Grapalat"/>
        </w:rPr>
        <w:t xml:space="preserve"> </w:t>
      </w:r>
      <w:r w:rsidRPr="00D31184">
        <w:rPr>
          <w:rFonts w:ascii="GHEA Grapalat" w:eastAsiaTheme="minorEastAsia" w:hAnsi="GHEA Grapalat"/>
          <w:lang w:val="en-US"/>
        </w:rPr>
        <w:t>նկար</w:t>
      </w:r>
      <w:r w:rsidRPr="00C543AB">
        <w:rPr>
          <w:rFonts w:ascii="GHEA Grapalat" w:eastAsiaTheme="minorEastAsia" w:hAnsi="GHEA Grapalat"/>
        </w:rPr>
        <w:t xml:space="preserve"> 6</w:t>
      </w:r>
      <w:r w:rsidR="0018427D" w:rsidRPr="0018427D">
        <w:rPr>
          <w:rFonts w:ascii="GHEA Grapalat" w:eastAsiaTheme="minorEastAsia" w:hAnsi="GHEA Grapalat"/>
        </w:rPr>
        <w:t>-</w:t>
      </w:r>
      <w:r w:rsidR="0018427D">
        <w:rPr>
          <w:rFonts w:ascii="GHEA Grapalat" w:eastAsiaTheme="minorEastAsia" w:hAnsi="GHEA Grapalat"/>
          <w:lang w:val="en-US"/>
        </w:rPr>
        <w:t>ի</w:t>
      </w:r>
      <w:r w:rsidRPr="00C543AB">
        <w:rPr>
          <w:rFonts w:ascii="GHEA Grapalat" w:eastAsiaTheme="minorEastAsia" w:hAnsi="GHEA Grapalat"/>
        </w:rPr>
        <w:t xml:space="preserve"> </w:t>
      </w:r>
      <w:r w:rsidRPr="0018427D">
        <w:rPr>
          <w:rFonts w:ascii="GHEA Grapalat" w:eastAsiaTheme="minorEastAsia" w:hAnsi="GHEA Grapalat"/>
          <w:i/>
          <w:lang w:val="en-US"/>
        </w:rPr>
        <w:t>ա</w:t>
      </w:r>
      <w:r w:rsidR="0018427D" w:rsidRPr="0018427D">
        <w:rPr>
          <w:rFonts w:ascii="GHEA Grapalat" w:eastAsiaTheme="minorEastAsia" w:hAnsi="GHEA Grapalat"/>
        </w:rPr>
        <w:t xml:space="preserve"> </w:t>
      </w:r>
      <w:r w:rsidR="0018427D">
        <w:rPr>
          <w:rFonts w:ascii="GHEA Grapalat" w:eastAsiaTheme="minorEastAsia" w:hAnsi="GHEA Grapalat"/>
          <w:lang w:val="en-US"/>
        </w:rPr>
        <w:t>դիրքը</w:t>
      </w:r>
      <w:r>
        <w:rPr>
          <w:rFonts w:ascii="GHEA Grapalat" w:eastAsiaTheme="minorEastAsia" w:hAnsi="GHEA Grapalat"/>
        </w:rPr>
        <w:t>)</w:t>
      </w:r>
      <w:r w:rsidRPr="00C543AB">
        <w:rPr>
          <w:rFonts w:ascii="GHEA Grapalat" w:eastAsiaTheme="minorEastAsia" w:hAnsi="GHEA Grapalat"/>
        </w:rPr>
        <w:t xml:space="preserve"> </w:t>
      </w:r>
      <w:r w:rsidRPr="00D31184">
        <w:rPr>
          <w:rFonts w:ascii="GHEA Grapalat" w:eastAsiaTheme="minorEastAsia" w:hAnsi="GHEA Grapalat"/>
          <w:lang w:val="en-US"/>
        </w:rPr>
        <w:t>կամ</w:t>
      </w:r>
      <w:r w:rsidRPr="00C543AB">
        <w:rPr>
          <w:rFonts w:ascii="GHEA Grapalat" w:eastAsiaTheme="minorEastAsia" w:hAnsi="GHEA Grapalat"/>
        </w:rPr>
        <w:t xml:space="preserve"> </w:t>
      </w:r>
      <w:r w:rsidRPr="00D31184">
        <w:rPr>
          <w:rFonts w:ascii="GHEA Grapalat" w:eastAsiaTheme="minorEastAsia" w:hAnsi="GHEA Grapalat"/>
          <w:lang w:val="en-US"/>
        </w:rPr>
        <w:t>նիստի</w:t>
      </w:r>
      <w:r w:rsidRPr="00C543AB">
        <w:rPr>
          <w:rFonts w:ascii="GHEA Grapalat" w:eastAsiaTheme="minorEastAsia" w:hAnsi="GHEA Grapalat"/>
        </w:rPr>
        <w:t xml:space="preserve"> </w:t>
      </w:r>
      <w:r w:rsidRPr="00D31184">
        <w:rPr>
          <w:rFonts w:ascii="GHEA Grapalat" w:eastAsiaTheme="minorEastAsia" w:hAnsi="GHEA Grapalat"/>
          <w:lang w:val="en-US"/>
        </w:rPr>
        <w:t>արտաքին</w:t>
      </w:r>
      <w:r w:rsidRPr="00C543AB">
        <w:rPr>
          <w:rFonts w:ascii="GHEA Grapalat" w:eastAsiaTheme="minorEastAsia" w:hAnsi="GHEA Grapalat"/>
        </w:rPr>
        <w:t xml:space="preserve"> </w:t>
      </w:r>
      <w:r w:rsidRPr="00D31184">
        <w:rPr>
          <w:rFonts w:ascii="GHEA Grapalat" w:eastAsiaTheme="minorEastAsia" w:hAnsi="GHEA Grapalat"/>
          <w:lang w:val="en-US"/>
        </w:rPr>
        <w:t>եզրից</w:t>
      </w:r>
      <w:r w:rsidRPr="00C543AB">
        <w:rPr>
          <w:rFonts w:ascii="GHEA Grapalat" w:eastAsiaTheme="minorEastAsia" w:hAnsi="GHEA Grapalat"/>
        </w:rPr>
        <w:t xml:space="preserve"> </w:t>
      </w:r>
      <w:r w:rsidRPr="00D31184">
        <w:rPr>
          <w:rFonts w:ascii="GHEA Grapalat" w:eastAsiaTheme="minorEastAsia" w:hAnsi="GHEA Grapalat"/>
          <w:lang w:val="en-US"/>
        </w:rPr>
        <w:t>մինչև</w:t>
      </w:r>
      <w:r w:rsidRPr="00C543AB">
        <w:rPr>
          <w:rFonts w:ascii="GHEA Grapalat" w:eastAsiaTheme="minorEastAsia" w:hAnsi="GHEA Grapalat"/>
        </w:rPr>
        <w:t xml:space="preserve"> </w:t>
      </w:r>
      <w:r w:rsidRPr="00D31184">
        <w:rPr>
          <w:rFonts w:ascii="GHEA Grapalat" w:eastAsiaTheme="minorEastAsia" w:hAnsi="GHEA Grapalat"/>
          <w:lang w:val="en-US"/>
        </w:rPr>
        <w:t>պատի</w:t>
      </w:r>
      <w:r w:rsidRPr="00C543AB">
        <w:rPr>
          <w:rFonts w:ascii="GHEA Grapalat" w:eastAsiaTheme="minorEastAsia" w:hAnsi="GHEA Grapalat"/>
        </w:rPr>
        <w:t xml:space="preserve"> </w:t>
      </w:r>
      <w:r w:rsidRPr="00D31184">
        <w:rPr>
          <w:rFonts w:ascii="GHEA Grapalat" w:eastAsiaTheme="minorEastAsia" w:hAnsi="GHEA Grapalat"/>
          <w:lang w:val="en-US"/>
        </w:rPr>
        <w:t>ներքին</w:t>
      </w:r>
      <w:r w:rsidRPr="00C543AB">
        <w:rPr>
          <w:rFonts w:ascii="GHEA Grapalat" w:eastAsiaTheme="minorEastAsia" w:hAnsi="GHEA Grapalat"/>
        </w:rPr>
        <w:t xml:space="preserve"> </w:t>
      </w:r>
      <w:r w:rsidRPr="00D31184">
        <w:rPr>
          <w:rFonts w:ascii="GHEA Grapalat" w:eastAsiaTheme="minorEastAsia" w:hAnsi="GHEA Grapalat"/>
          <w:lang w:val="en-US"/>
        </w:rPr>
        <w:t>կլորացման</w:t>
      </w:r>
      <w:r w:rsidRPr="00C543AB">
        <w:rPr>
          <w:rFonts w:ascii="GHEA Grapalat" w:eastAsiaTheme="minorEastAsia" w:hAnsi="GHEA Grapalat"/>
        </w:rPr>
        <w:t xml:space="preserve"> </w:t>
      </w:r>
      <w:r w:rsidRPr="00D31184">
        <w:rPr>
          <w:rFonts w:ascii="GHEA Grapalat" w:eastAsiaTheme="minorEastAsia" w:hAnsi="GHEA Grapalat"/>
          <w:lang w:val="en-US"/>
        </w:rPr>
        <w:t>սկիզբի</w:t>
      </w:r>
      <w:r w:rsidRPr="00C543AB">
        <w:rPr>
          <w:rFonts w:ascii="GHEA Grapalat" w:eastAsiaTheme="minorEastAsia" w:hAnsi="GHEA Grapalat"/>
        </w:rPr>
        <w:t xml:space="preserve"> </w:t>
      </w:r>
      <w:r w:rsidRPr="00D31184">
        <w:rPr>
          <w:rFonts w:ascii="GHEA Grapalat" w:eastAsiaTheme="minorEastAsia" w:hAnsi="GHEA Grapalat"/>
          <w:lang w:val="en-US"/>
        </w:rPr>
        <w:t>հեռավորությանը</w:t>
      </w:r>
      <w:r w:rsidRPr="00C543AB">
        <w:rPr>
          <w:rFonts w:ascii="GHEA Grapalat" w:eastAsiaTheme="minorEastAsia" w:hAnsi="GHEA Grapalat"/>
        </w:rPr>
        <w:t xml:space="preserve">, </w:t>
      </w:r>
      <w:r w:rsidRPr="00D31184">
        <w:rPr>
          <w:rFonts w:ascii="GHEA Grapalat" w:eastAsiaTheme="minorEastAsia" w:hAnsi="GHEA Grapalat"/>
          <w:lang w:val="en-US"/>
        </w:rPr>
        <w:t>եթե</w:t>
      </w:r>
      <w:r w:rsidRPr="00C543AB">
        <w:rPr>
          <w:rFonts w:ascii="GHEA Grapalat" w:eastAsiaTheme="minorEastAsia" w:hAnsi="GHEA Grapalat"/>
        </w:rPr>
        <w:t xml:space="preserve"> </w:t>
      </w:r>
      <w:r w:rsidRPr="00D31184">
        <w:rPr>
          <w:rFonts w:ascii="GHEA Grapalat" w:eastAsiaTheme="minorEastAsia" w:hAnsi="GHEA Grapalat"/>
          <w:lang w:val="en-US"/>
        </w:rPr>
        <w:t>ստորին</w:t>
      </w:r>
      <w:r w:rsidRPr="00C543AB">
        <w:rPr>
          <w:rFonts w:ascii="GHEA Grapalat" w:eastAsiaTheme="minorEastAsia" w:hAnsi="GHEA Grapalat"/>
        </w:rPr>
        <w:t xml:space="preserve"> </w:t>
      </w:r>
      <w:r w:rsidRPr="00D31184">
        <w:rPr>
          <w:rFonts w:ascii="GHEA Grapalat" w:eastAsiaTheme="minorEastAsia" w:hAnsi="GHEA Grapalat"/>
          <w:lang w:val="en-US"/>
        </w:rPr>
        <w:t>հեծանը</w:t>
      </w:r>
      <w:r w:rsidRPr="00C543AB">
        <w:rPr>
          <w:rFonts w:ascii="GHEA Grapalat" w:eastAsiaTheme="minorEastAsia" w:hAnsi="GHEA Grapalat"/>
        </w:rPr>
        <w:t xml:space="preserve"> </w:t>
      </w:r>
      <w:r w:rsidRPr="00D31184">
        <w:rPr>
          <w:rFonts w:ascii="GHEA Grapalat" w:eastAsiaTheme="minorEastAsia" w:hAnsi="GHEA Grapalat"/>
          <w:lang w:val="en-US"/>
        </w:rPr>
        <w:t>գլոցված</w:t>
      </w:r>
      <w:r w:rsidRPr="00C543AB">
        <w:rPr>
          <w:rFonts w:ascii="GHEA Grapalat" w:eastAsiaTheme="minorEastAsia" w:hAnsi="GHEA Grapalat"/>
        </w:rPr>
        <w:t xml:space="preserve"> </w:t>
      </w:r>
      <w:r w:rsidRPr="00D31184">
        <w:rPr>
          <w:rFonts w:ascii="GHEA Grapalat" w:eastAsiaTheme="minorEastAsia" w:hAnsi="GHEA Grapalat"/>
          <w:lang w:val="en-US"/>
        </w:rPr>
        <w:t>է</w:t>
      </w:r>
      <w:r w:rsidRPr="00C543AB">
        <w:rPr>
          <w:rFonts w:ascii="GHEA Grapalat" w:eastAsiaTheme="minorEastAsia" w:hAnsi="GHEA Grapalat"/>
        </w:rPr>
        <w:t xml:space="preserve"> (</w:t>
      </w:r>
      <w:r w:rsidRPr="00D31184">
        <w:rPr>
          <w:rFonts w:ascii="GHEA Grapalat" w:eastAsiaTheme="minorEastAsia" w:hAnsi="GHEA Grapalat"/>
          <w:lang w:val="en-US"/>
        </w:rPr>
        <w:t>տե</w:t>
      </w:r>
      <w:r>
        <w:rPr>
          <w:rFonts w:ascii="GHEA Grapalat" w:eastAsiaTheme="minorEastAsia" w:hAnsi="GHEA Grapalat"/>
        </w:rPr>
        <w:t>՛</w:t>
      </w:r>
      <w:r w:rsidRPr="00D31184">
        <w:rPr>
          <w:rFonts w:ascii="GHEA Grapalat" w:eastAsiaTheme="minorEastAsia" w:hAnsi="GHEA Grapalat"/>
          <w:lang w:val="en-US"/>
        </w:rPr>
        <w:t>ս</w:t>
      </w:r>
      <w:r w:rsidRPr="00C543AB">
        <w:rPr>
          <w:rFonts w:ascii="GHEA Grapalat" w:eastAsiaTheme="minorEastAsia" w:hAnsi="GHEA Grapalat"/>
        </w:rPr>
        <w:t xml:space="preserve">  </w:t>
      </w:r>
      <w:r w:rsidRPr="00D31184">
        <w:rPr>
          <w:rFonts w:ascii="GHEA Grapalat" w:eastAsiaTheme="minorEastAsia" w:hAnsi="GHEA Grapalat"/>
          <w:lang w:val="en-US"/>
        </w:rPr>
        <w:t>նկար</w:t>
      </w:r>
      <w:r w:rsidRPr="00C543AB">
        <w:rPr>
          <w:rFonts w:ascii="GHEA Grapalat" w:eastAsiaTheme="minorEastAsia" w:hAnsi="GHEA Grapalat"/>
        </w:rPr>
        <w:t xml:space="preserve"> 6</w:t>
      </w:r>
      <w:r w:rsidR="0018427D" w:rsidRPr="0018427D">
        <w:rPr>
          <w:rFonts w:ascii="GHEA Grapalat" w:eastAsiaTheme="minorEastAsia" w:hAnsi="GHEA Grapalat"/>
        </w:rPr>
        <w:t>-</w:t>
      </w:r>
      <w:r w:rsidR="0018427D">
        <w:rPr>
          <w:rFonts w:ascii="GHEA Grapalat" w:eastAsiaTheme="minorEastAsia" w:hAnsi="GHEA Grapalat"/>
          <w:lang w:val="en-US"/>
        </w:rPr>
        <w:t>ի</w:t>
      </w:r>
      <w:r w:rsidRPr="00C543AB">
        <w:rPr>
          <w:rFonts w:ascii="GHEA Grapalat" w:eastAsiaTheme="minorEastAsia" w:hAnsi="GHEA Grapalat"/>
        </w:rPr>
        <w:t xml:space="preserve"> </w:t>
      </w:r>
      <w:r w:rsidRPr="0018427D">
        <w:rPr>
          <w:rFonts w:ascii="GHEA Grapalat" w:eastAsiaTheme="minorEastAsia" w:hAnsi="GHEA Grapalat"/>
          <w:i/>
          <w:lang w:val="en-US"/>
        </w:rPr>
        <w:t>բ</w:t>
      </w:r>
      <w:r w:rsidR="0018427D" w:rsidRPr="0018427D">
        <w:rPr>
          <w:rFonts w:ascii="GHEA Grapalat" w:eastAsiaTheme="minorEastAsia" w:hAnsi="GHEA Grapalat"/>
        </w:rPr>
        <w:t xml:space="preserve"> </w:t>
      </w:r>
      <w:r w:rsidR="0018427D">
        <w:rPr>
          <w:rFonts w:ascii="GHEA Grapalat" w:eastAsiaTheme="minorEastAsia" w:hAnsi="GHEA Grapalat"/>
          <w:lang w:val="en-US"/>
        </w:rPr>
        <w:t>դիրքը</w:t>
      </w:r>
      <w:r w:rsidRPr="00C543AB">
        <w:rPr>
          <w:rFonts w:ascii="GHEA Grapalat" w:eastAsiaTheme="minorEastAsia" w:hAnsi="GHEA Grapalat"/>
        </w:rPr>
        <w:t>),</w:t>
      </w:r>
    </w:p>
    <w:p w14:paraId="208A4DA6" w14:textId="77777777" w:rsidR="002F6B2E" w:rsidRPr="00C543AB" w:rsidRDefault="002F6B2E" w:rsidP="00EE4D4F">
      <w:pPr>
        <w:spacing w:after="0" w:line="281" w:lineRule="auto"/>
        <w:ind w:firstLine="567"/>
        <w:jc w:val="both"/>
        <w:rPr>
          <w:rFonts w:ascii="GHEA Grapalat" w:eastAsiaTheme="minorEastAsia" w:hAnsi="GHEA Grapalat"/>
          <w:color w:val="FF0000"/>
        </w:rPr>
      </w:pPr>
      <w:r w:rsidRPr="00FC7FA2">
        <w:rPr>
          <w:rFonts w:ascii="Times New Roman" w:hAnsi="Times New Roman" w:cs="Times New Roman"/>
          <w:i/>
          <w:sz w:val="28"/>
        </w:rPr>
        <w:t>ψ</w:t>
      </w:r>
      <w:r w:rsidRPr="00FC7FA2">
        <w:rPr>
          <w:rFonts w:ascii="GHEA Grapalat" w:hAnsi="GHEA Grapalat"/>
        </w:rPr>
        <w:t xml:space="preserve"> </w:t>
      </w:r>
      <w:r w:rsidRPr="00C543AB">
        <w:rPr>
          <w:rFonts w:ascii="GHEA Grapalat" w:hAnsi="GHEA Grapalat"/>
          <w:i/>
          <w:iCs/>
        </w:rPr>
        <w:t xml:space="preserve">– </w:t>
      </w:r>
      <w:r w:rsidRPr="00D31184">
        <w:rPr>
          <w:rFonts w:ascii="GHEA Grapalat" w:eastAsiaTheme="minorEastAsia" w:hAnsi="GHEA Grapalat"/>
          <w:lang w:val="en-US"/>
        </w:rPr>
        <w:t>գործակից</w:t>
      </w:r>
      <w:r w:rsidRPr="00C543AB">
        <w:rPr>
          <w:rFonts w:ascii="GHEA Grapalat" w:eastAsiaTheme="minorEastAsia" w:hAnsi="GHEA Grapalat"/>
        </w:rPr>
        <w:t xml:space="preserve"> </w:t>
      </w:r>
      <w:r w:rsidRPr="00D31184">
        <w:rPr>
          <w:rFonts w:ascii="GHEA Grapalat" w:eastAsiaTheme="minorEastAsia" w:hAnsi="GHEA Grapalat"/>
          <w:lang w:val="en-US"/>
        </w:rPr>
        <w:t>է</w:t>
      </w:r>
      <w:r w:rsidRPr="00C543AB">
        <w:rPr>
          <w:rFonts w:ascii="GHEA Grapalat" w:eastAsiaTheme="minorEastAsia" w:hAnsi="GHEA Grapalat"/>
        </w:rPr>
        <w:t xml:space="preserve">, </w:t>
      </w:r>
      <w:r w:rsidRPr="00D31184">
        <w:rPr>
          <w:rFonts w:ascii="GHEA Grapalat" w:eastAsiaTheme="minorEastAsia" w:hAnsi="GHEA Grapalat"/>
          <w:lang w:val="en-US"/>
        </w:rPr>
        <w:t>որն</w:t>
      </w:r>
      <w:r w:rsidRPr="00C543AB">
        <w:rPr>
          <w:rFonts w:ascii="GHEA Grapalat" w:eastAsiaTheme="minorEastAsia" w:hAnsi="GHEA Grapalat"/>
        </w:rPr>
        <w:t xml:space="preserve"> </w:t>
      </w:r>
      <w:r w:rsidRPr="00D31184">
        <w:rPr>
          <w:rFonts w:ascii="GHEA Grapalat" w:eastAsiaTheme="minorEastAsia" w:hAnsi="GHEA Grapalat"/>
          <w:lang w:val="en-US"/>
        </w:rPr>
        <w:t>ընդունվում</w:t>
      </w:r>
      <w:r w:rsidRPr="00C543AB">
        <w:rPr>
          <w:rFonts w:ascii="GHEA Grapalat" w:eastAsiaTheme="minorEastAsia" w:hAnsi="GHEA Grapalat"/>
        </w:rPr>
        <w:t xml:space="preserve"> </w:t>
      </w:r>
      <w:r w:rsidRPr="00D31184">
        <w:rPr>
          <w:rFonts w:ascii="GHEA Grapalat" w:eastAsiaTheme="minorEastAsia" w:hAnsi="GHEA Grapalat"/>
          <w:lang w:val="en-US"/>
        </w:rPr>
        <w:t>է</w:t>
      </w:r>
      <w:r w:rsidRPr="00C543AB">
        <w:rPr>
          <w:rFonts w:ascii="GHEA Grapalat" w:eastAsiaTheme="minorEastAsia" w:hAnsi="GHEA Grapalat"/>
        </w:rPr>
        <w:t xml:space="preserve"> </w:t>
      </w:r>
      <w:r w:rsidRPr="00D31184">
        <w:rPr>
          <w:rFonts w:ascii="GHEA Grapalat" w:eastAsiaTheme="minorEastAsia" w:hAnsi="GHEA Grapalat"/>
          <w:lang w:val="en-US"/>
        </w:rPr>
        <w:t>հավասար</w:t>
      </w:r>
      <w:r w:rsidRPr="00C543AB">
        <w:rPr>
          <w:rFonts w:ascii="GHEA Grapalat" w:eastAsiaTheme="minorEastAsia" w:hAnsi="GHEA Grapalat"/>
        </w:rPr>
        <w:t xml:space="preserve"> 3,25</w:t>
      </w:r>
      <w:r w:rsidRPr="00D31184">
        <w:rPr>
          <w:rFonts w:ascii="GHEA Grapalat" w:eastAsiaTheme="minorEastAsia" w:hAnsi="GHEA Grapalat"/>
          <w:lang w:val="en-US"/>
        </w:rPr>
        <w:t>՝</w:t>
      </w:r>
      <w:r w:rsidRPr="00C543AB">
        <w:rPr>
          <w:rFonts w:ascii="GHEA Grapalat" w:eastAsiaTheme="minorEastAsia" w:hAnsi="GHEA Grapalat"/>
        </w:rPr>
        <w:t xml:space="preserve"> </w:t>
      </w:r>
      <w:r w:rsidRPr="00D31184">
        <w:rPr>
          <w:rFonts w:ascii="GHEA Grapalat" w:eastAsiaTheme="minorEastAsia" w:hAnsi="GHEA Grapalat"/>
          <w:lang w:val="en-US"/>
        </w:rPr>
        <w:t>եռակցված</w:t>
      </w:r>
      <w:r w:rsidRPr="00C543AB">
        <w:rPr>
          <w:rFonts w:ascii="GHEA Grapalat" w:eastAsiaTheme="minorEastAsia" w:hAnsi="GHEA Grapalat"/>
        </w:rPr>
        <w:t xml:space="preserve"> </w:t>
      </w:r>
      <w:r w:rsidRPr="00D31184">
        <w:rPr>
          <w:rFonts w:ascii="GHEA Grapalat" w:eastAsiaTheme="minorEastAsia" w:hAnsi="GHEA Grapalat"/>
          <w:lang w:val="en-US"/>
        </w:rPr>
        <w:t>և</w:t>
      </w:r>
      <w:r w:rsidRPr="00C543AB">
        <w:rPr>
          <w:rFonts w:ascii="GHEA Grapalat" w:eastAsiaTheme="minorEastAsia" w:hAnsi="GHEA Grapalat"/>
        </w:rPr>
        <w:t xml:space="preserve"> </w:t>
      </w:r>
      <w:r w:rsidRPr="00D31184">
        <w:rPr>
          <w:rFonts w:ascii="GHEA Grapalat" w:eastAsiaTheme="minorEastAsia" w:hAnsi="GHEA Grapalat"/>
          <w:lang w:val="en-US"/>
        </w:rPr>
        <w:t>գլոցված</w:t>
      </w:r>
      <w:r w:rsidRPr="00C543AB">
        <w:rPr>
          <w:rFonts w:ascii="GHEA Grapalat" w:eastAsiaTheme="minorEastAsia" w:hAnsi="GHEA Grapalat"/>
        </w:rPr>
        <w:t xml:space="preserve"> </w:t>
      </w:r>
      <w:r w:rsidRPr="00D31184">
        <w:rPr>
          <w:rFonts w:ascii="GHEA Grapalat" w:eastAsiaTheme="minorEastAsia" w:hAnsi="GHEA Grapalat"/>
          <w:lang w:val="en-US"/>
        </w:rPr>
        <w:t>հեծանների</w:t>
      </w:r>
      <w:r w:rsidRPr="00C543AB">
        <w:rPr>
          <w:rFonts w:ascii="GHEA Grapalat" w:eastAsiaTheme="minorEastAsia" w:hAnsi="GHEA Grapalat"/>
        </w:rPr>
        <w:t xml:space="preserve">  </w:t>
      </w:r>
      <w:r w:rsidRPr="00D31184">
        <w:rPr>
          <w:rFonts w:ascii="GHEA Grapalat" w:eastAsiaTheme="minorEastAsia" w:hAnsi="GHEA Grapalat"/>
          <w:lang w:val="en-US"/>
        </w:rPr>
        <w:t>համար</w:t>
      </w:r>
      <w:r w:rsidRPr="00C543AB">
        <w:rPr>
          <w:rFonts w:ascii="GHEA Grapalat" w:eastAsiaTheme="minorEastAsia" w:hAnsi="GHEA Grapalat"/>
        </w:rPr>
        <w:t xml:space="preserve">, </w:t>
      </w:r>
      <w:r w:rsidRPr="00D31184">
        <w:rPr>
          <w:rFonts w:ascii="GHEA Grapalat" w:eastAsiaTheme="minorEastAsia" w:hAnsi="GHEA Grapalat"/>
          <w:lang w:val="en-US"/>
        </w:rPr>
        <w:t>և</w:t>
      </w:r>
      <w:r w:rsidRPr="00C543AB">
        <w:rPr>
          <w:rFonts w:ascii="GHEA Grapalat" w:eastAsiaTheme="minorEastAsia" w:hAnsi="GHEA Grapalat"/>
        </w:rPr>
        <w:t xml:space="preserve"> 4,5</w:t>
      </w:r>
      <w:r w:rsidRPr="00D31184">
        <w:rPr>
          <w:rFonts w:ascii="GHEA Grapalat" w:eastAsiaTheme="minorEastAsia" w:hAnsi="GHEA Grapalat"/>
          <w:lang w:val="en-US"/>
        </w:rPr>
        <w:t>՝</w:t>
      </w:r>
      <w:r w:rsidRPr="00C543AB">
        <w:rPr>
          <w:rFonts w:ascii="GHEA Grapalat" w:eastAsiaTheme="minorEastAsia" w:hAnsi="GHEA Grapalat"/>
        </w:rPr>
        <w:t xml:space="preserve"> </w:t>
      </w:r>
      <w:r w:rsidRPr="00D31184">
        <w:rPr>
          <w:rFonts w:ascii="GHEA Grapalat" w:eastAsiaTheme="minorEastAsia" w:hAnsi="GHEA Grapalat"/>
          <w:lang w:val="en-US"/>
        </w:rPr>
        <w:t>շփական</w:t>
      </w:r>
      <w:r w:rsidRPr="00C543AB">
        <w:rPr>
          <w:rFonts w:ascii="GHEA Grapalat" w:eastAsiaTheme="minorEastAsia" w:hAnsi="GHEA Grapalat"/>
        </w:rPr>
        <w:t xml:space="preserve"> </w:t>
      </w:r>
      <w:r w:rsidRPr="00D31184">
        <w:rPr>
          <w:rFonts w:ascii="GHEA Grapalat" w:eastAsiaTheme="minorEastAsia" w:hAnsi="GHEA Grapalat"/>
          <w:lang w:val="en-US"/>
        </w:rPr>
        <w:t>գոտիական</w:t>
      </w:r>
      <w:r w:rsidRPr="00C543AB">
        <w:rPr>
          <w:rFonts w:ascii="GHEA Grapalat" w:eastAsiaTheme="minorEastAsia" w:hAnsi="GHEA Grapalat"/>
        </w:rPr>
        <w:t xml:space="preserve"> </w:t>
      </w:r>
      <w:r w:rsidRPr="00D31184">
        <w:rPr>
          <w:rFonts w:ascii="GHEA Grapalat" w:eastAsiaTheme="minorEastAsia" w:hAnsi="GHEA Grapalat"/>
          <w:lang w:val="en-US"/>
        </w:rPr>
        <w:t>միացումներով</w:t>
      </w:r>
      <w:r w:rsidRPr="00C543AB">
        <w:rPr>
          <w:rFonts w:ascii="GHEA Grapalat" w:eastAsiaTheme="minorEastAsia" w:hAnsi="GHEA Grapalat"/>
        </w:rPr>
        <w:t xml:space="preserve"> </w:t>
      </w:r>
      <w:r w:rsidRPr="00D31184">
        <w:rPr>
          <w:rFonts w:ascii="GHEA Grapalat" w:eastAsiaTheme="minorEastAsia" w:hAnsi="GHEA Grapalat"/>
          <w:lang w:val="en-US"/>
        </w:rPr>
        <w:t>հեծանների</w:t>
      </w:r>
      <w:r w:rsidRPr="00C543AB">
        <w:rPr>
          <w:rFonts w:ascii="GHEA Grapalat" w:eastAsiaTheme="minorEastAsia" w:hAnsi="GHEA Grapalat"/>
        </w:rPr>
        <w:t xml:space="preserve"> </w:t>
      </w:r>
      <w:r w:rsidRPr="00D31184">
        <w:rPr>
          <w:rFonts w:ascii="GHEA Grapalat" w:eastAsiaTheme="minorEastAsia" w:hAnsi="GHEA Grapalat"/>
          <w:lang w:val="en-US"/>
        </w:rPr>
        <w:t>համար</w:t>
      </w:r>
      <w:r w:rsidRPr="00C543AB">
        <w:rPr>
          <w:rFonts w:ascii="GHEA Grapalat" w:eastAsiaTheme="minorEastAsia" w:hAnsi="GHEA Grapalat"/>
        </w:rPr>
        <w:t>,</w:t>
      </w:r>
    </w:p>
    <w:p w14:paraId="74D19120" w14:textId="77777777" w:rsidR="002F6B2E" w:rsidRPr="00C543AB" w:rsidRDefault="002F6B2E" w:rsidP="00EE4D4F">
      <w:pPr>
        <w:spacing w:after="0" w:line="281" w:lineRule="auto"/>
        <w:ind w:firstLine="567"/>
        <w:jc w:val="both"/>
        <w:rPr>
          <w:rFonts w:ascii="GHEA Grapalat" w:eastAsiaTheme="minorEastAsia" w:hAnsi="GHEA Grapalat"/>
          <w:color w:val="FF0000"/>
        </w:rPr>
      </w:pPr>
      <w:r w:rsidRPr="006147DC">
        <w:rPr>
          <w:rFonts w:ascii="Times New Roman" w:hAnsi="Times New Roman" w:cs="Times New Roman"/>
          <w:i/>
          <w:sz w:val="28"/>
        </w:rPr>
        <w:t>I</w:t>
      </w:r>
      <w:r w:rsidRPr="006147DC">
        <w:rPr>
          <w:rFonts w:ascii="GHEA Grapalat" w:hAnsi="GHEA Grapalat"/>
          <w:sz w:val="28"/>
          <w:vertAlign w:val="subscript"/>
        </w:rPr>
        <w:t>1</w:t>
      </w:r>
      <w:r w:rsidRPr="006147DC">
        <w:rPr>
          <w:rFonts w:ascii="GHEA Grapalat" w:hAnsi="GHEA Grapalat"/>
          <w:i/>
          <w:sz w:val="28"/>
          <w:vertAlign w:val="subscript"/>
        </w:rPr>
        <w:t>f</w:t>
      </w:r>
      <w:r w:rsidRPr="006147DC">
        <w:t xml:space="preserve"> </w:t>
      </w:r>
      <w:r w:rsidRPr="006147DC">
        <w:rPr>
          <w:rFonts w:ascii="GHEA Grapalat" w:hAnsi="GHEA Grapalat"/>
          <w:i/>
          <w:iCs/>
        </w:rPr>
        <w:t>–</w:t>
      </w:r>
      <w:r w:rsidRPr="00C543AB">
        <w:rPr>
          <w:rFonts w:ascii="GHEA Grapalat" w:hAnsi="GHEA Grapalat"/>
          <w:i/>
          <w:iCs/>
        </w:rPr>
        <w:t xml:space="preserve"> </w:t>
      </w:r>
      <w:r w:rsidRPr="00D31184">
        <w:rPr>
          <w:rFonts w:ascii="GHEA Grapalat" w:eastAsiaTheme="minorEastAsia" w:hAnsi="GHEA Grapalat"/>
          <w:lang w:val="en-US"/>
        </w:rPr>
        <w:t>հեծանի</w:t>
      </w:r>
      <w:r w:rsidRPr="00C543AB">
        <w:rPr>
          <w:rFonts w:ascii="GHEA Grapalat" w:eastAsiaTheme="minorEastAsia" w:hAnsi="GHEA Grapalat"/>
        </w:rPr>
        <w:t xml:space="preserve"> </w:t>
      </w:r>
      <w:r w:rsidRPr="00D31184">
        <w:rPr>
          <w:rFonts w:ascii="GHEA Grapalat" w:eastAsiaTheme="minorEastAsia" w:hAnsi="GHEA Grapalat"/>
          <w:lang w:val="en-US"/>
        </w:rPr>
        <w:t>գոտու</w:t>
      </w:r>
      <w:r w:rsidRPr="00C543AB">
        <w:rPr>
          <w:rFonts w:ascii="GHEA Grapalat" w:eastAsiaTheme="minorEastAsia" w:hAnsi="GHEA Grapalat"/>
        </w:rPr>
        <w:t xml:space="preserve"> </w:t>
      </w:r>
      <w:r w:rsidRPr="00D31184">
        <w:rPr>
          <w:rFonts w:ascii="GHEA Grapalat" w:eastAsiaTheme="minorEastAsia" w:hAnsi="GHEA Grapalat"/>
          <w:lang w:val="en-US"/>
        </w:rPr>
        <w:t>և</w:t>
      </w:r>
      <w:r w:rsidRPr="00C543AB">
        <w:rPr>
          <w:rFonts w:ascii="GHEA Grapalat" w:eastAsiaTheme="minorEastAsia" w:hAnsi="GHEA Grapalat"/>
        </w:rPr>
        <w:t xml:space="preserve"> </w:t>
      </w:r>
      <w:r w:rsidRPr="00D31184">
        <w:rPr>
          <w:rFonts w:ascii="GHEA Grapalat" w:eastAsiaTheme="minorEastAsia" w:hAnsi="GHEA Grapalat"/>
          <w:lang w:val="en-US"/>
        </w:rPr>
        <w:t>ամբարձիչային</w:t>
      </w:r>
      <w:r w:rsidRPr="00C543AB">
        <w:rPr>
          <w:rFonts w:ascii="GHEA Grapalat" w:eastAsiaTheme="minorEastAsia" w:hAnsi="GHEA Grapalat"/>
        </w:rPr>
        <w:t xml:space="preserve"> </w:t>
      </w:r>
      <w:r w:rsidRPr="00AB39DA">
        <w:rPr>
          <w:rFonts w:ascii="GHEA Grapalat" w:eastAsiaTheme="minorEastAsia" w:hAnsi="GHEA Grapalat"/>
          <w:lang w:val="en-US"/>
        </w:rPr>
        <w:t>ռելսի</w:t>
      </w:r>
      <w:r w:rsidRPr="00AB39DA">
        <w:rPr>
          <w:rFonts w:ascii="GHEA Grapalat" w:eastAsiaTheme="minorEastAsia" w:hAnsi="GHEA Grapalat"/>
        </w:rPr>
        <w:t xml:space="preserve">, </w:t>
      </w:r>
      <w:r w:rsidRPr="00AB39DA">
        <w:rPr>
          <w:rFonts w:ascii="GHEA Grapalat" w:eastAsiaTheme="minorEastAsia" w:hAnsi="GHEA Grapalat"/>
          <w:lang w:val="en-US"/>
        </w:rPr>
        <w:t>յուրաքանչուր</w:t>
      </w:r>
      <w:r>
        <w:rPr>
          <w:rFonts w:ascii="GHEA Grapalat" w:eastAsiaTheme="minorEastAsia" w:hAnsi="GHEA Grapalat"/>
          <w:lang w:val="en-US"/>
        </w:rPr>
        <w:t>ն</w:t>
      </w:r>
      <w:r w:rsidRPr="00AB39DA">
        <w:rPr>
          <w:rFonts w:ascii="GHEA Grapalat" w:eastAsiaTheme="minorEastAsia" w:hAnsi="GHEA Grapalat"/>
        </w:rPr>
        <w:t xml:space="preserve"> </w:t>
      </w:r>
      <w:r w:rsidRPr="00AB39DA">
        <w:rPr>
          <w:rFonts w:ascii="GHEA Grapalat" w:eastAsiaTheme="minorEastAsia" w:hAnsi="GHEA Grapalat"/>
          <w:lang w:val="en-US"/>
        </w:rPr>
        <w:t>իր</w:t>
      </w:r>
      <w:r w:rsidRPr="00AB39DA">
        <w:rPr>
          <w:rFonts w:ascii="GHEA Grapalat" w:eastAsiaTheme="minorEastAsia" w:hAnsi="GHEA Grapalat"/>
        </w:rPr>
        <w:t xml:space="preserve"> </w:t>
      </w:r>
      <w:r w:rsidRPr="00AB39DA">
        <w:rPr>
          <w:rFonts w:ascii="GHEA Grapalat" w:eastAsiaTheme="minorEastAsia" w:hAnsi="GHEA Grapalat"/>
          <w:lang w:val="en-US"/>
        </w:rPr>
        <w:t>սեփական</w:t>
      </w:r>
      <w:r w:rsidRPr="00AB39DA">
        <w:rPr>
          <w:rFonts w:ascii="GHEA Grapalat" w:eastAsiaTheme="minorEastAsia" w:hAnsi="GHEA Grapalat"/>
        </w:rPr>
        <w:t xml:space="preserve"> </w:t>
      </w:r>
      <w:r w:rsidRPr="00AB39DA">
        <w:rPr>
          <w:rFonts w:ascii="GHEA Grapalat" w:eastAsiaTheme="minorEastAsia" w:hAnsi="GHEA Grapalat"/>
          <w:lang w:val="en-US"/>
        </w:rPr>
        <w:t>առանցքի</w:t>
      </w:r>
      <w:r w:rsidRPr="00AB39DA">
        <w:rPr>
          <w:rFonts w:ascii="GHEA Grapalat" w:eastAsiaTheme="minorEastAsia" w:hAnsi="GHEA Grapalat"/>
        </w:rPr>
        <w:t xml:space="preserve"> </w:t>
      </w:r>
      <w:r w:rsidRPr="00AB39DA">
        <w:rPr>
          <w:rFonts w:ascii="GHEA Grapalat" w:eastAsiaTheme="minorEastAsia" w:hAnsi="GHEA Grapalat"/>
          <w:lang w:val="en-US"/>
        </w:rPr>
        <w:t>նկատմամբ</w:t>
      </w:r>
      <w:r w:rsidRPr="00AB39DA">
        <w:rPr>
          <w:rFonts w:ascii="GHEA Grapalat" w:eastAsiaTheme="minorEastAsia" w:hAnsi="GHEA Grapalat"/>
        </w:rPr>
        <w:t xml:space="preserve">, </w:t>
      </w:r>
      <w:r w:rsidRPr="00AB39DA">
        <w:rPr>
          <w:rFonts w:ascii="GHEA Grapalat" w:eastAsiaTheme="minorEastAsia" w:hAnsi="GHEA Grapalat"/>
          <w:lang w:val="en-US"/>
        </w:rPr>
        <w:t>իներցիայի</w:t>
      </w:r>
      <w:r w:rsidRPr="00AB39DA">
        <w:rPr>
          <w:rFonts w:ascii="GHEA Grapalat" w:eastAsiaTheme="minorEastAsia" w:hAnsi="GHEA Grapalat"/>
        </w:rPr>
        <w:t xml:space="preserve"> </w:t>
      </w:r>
      <w:r w:rsidRPr="00AB39DA">
        <w:rPr>
          <w:rFonts w:ascii="GHEA Grapalat" w:eastAsiaTheme="minorEastAsia" w:hAnsi="GHEA Grapalat"/>
          <w:lang w:val="en-US"/>
        </w:rPr>
        <w:t>մոմենտների</w:t>
      </w:r>
      <w:r w:rsidRPr="00AB39DA">
        <w:rPr>
          <w:rFonts w:ascii="GHEA Grapalat" w:eastAsiaTheme="minorEastAsia" w:hAnsi="GHEA Grapalat"/>
        </w:rPr>
        <w:t xml:space="preserve"> </w:t>
      </w:r>
      <w:r w:rsidRPr="00AB39DA">
        <w:rPr>
          <w:rFonts w:ascii="GHEA Grapalat" w:eastAsiaTheme="minorEastAsia" w:hAnsi="GHEA Grapalat"/>
          <w:lang w:val="en-US"/>
        </w:rPr>
        <w:t>գումարն</w:t>
      </w:r>
      <w:r w:rsidRPr="00AB39DA">
        <w:rPr>
          <w:rFonts w:ascii="GHEA Grapalat" w:eastAsiaTheme="minorEastAsia" w:hAnsi="GHEA Grapalat"/>
        </w:rPr>
        <w:t xml:space="preserve"> </w:t>
      </w:r>
      <w:r w:rsidRPr="00D31184">
        <w:rPr>
          <w:rFonts w:ascii="GHEA Grapalat" w:eastAsiaTheme="minorEastAsia" w:hAnsi="GHEA Grapalat"/>
          <w:lang w:val="en-US"/>
        </w:rPr>
        <w:t>է</w:t>
      </w:r>
      <w:r w:rsidRPr="00C543AB">
        <w:rPr>
          <w:rFonts w:ascii="GHEA Grapalat" w:eastAsiaTheme="minorEastAsia" w:hAnsi="GHEA Grapalat"/>
        </w:rPr>
        <w:t xml:space="preserve"> </w:t>
      </w:r>
      <w:r w:rsidRPr="00D31184">
        <w:rPr>
          <w:rFonts w:ascii="GHEA Grapalat" w:eastAsiaTheme="minorEastAsia" w:hAnsi="GHEA Grapalat"/>
          <w:lang w:val="en-US"/>
        </w:rPr>
        <w:t>կամ</w:t>
      </w:r>
      <w:r w:rsidRPr="00C543AB">
        <w:rPr>
          <w:rFonts w:ascii="GHEA Grapalat" w:eastAsiaTheme="minorEastAsia" w:hAnsi="GHEA Grapalat"/>
        </w:rPr>
        <w:t xml:space="preserve"> </w:t>
      </w:r>
      <w:r w:rsidRPr="00D31184">
        <w:rPr>
          <w:rFonts w:ascii="GHEA Grapalat" w:eastAsiaTheme="minorEastAsia" w:hAnsi="GHEA Grapalat"/>
          <w:lang w:val="en-US"/>
        </w:rPr>
        <w:t>հատվածքի</w:t>
      </w:r>
      <w:r w:rsidRPr="00C543AB">
        <w:rPr>
          <w:rFonts w:ascii="GHEA Grapalat" w:eastAsiaTheme="minorEastAsia" w:hAnsi="GHEA Grapalat"/>
        </w:rPr>
        <w:t xml:space="preserve"> </w:t>
      </w:r>
      <w:r w:rsidRPr="00D31184">
        <w:rPr>
          <w:rFonts w:ascii="GHEA Grapalat" w:eastAsiaTheme="minorEastAsia" w:hAnsi="GHEA Grapalat"/>
          <w:lang w:val="en-US"/>
        </w:rPr>
        <w:t>իներցիայի</w:t>
      </w:r>
      <w:r w:rsidRPr="00C543AB">
        <w:rPr>
          <w:rFonts w:ascii="GHEA Grapalat" w:eastAsiaTheme="minorEastAsia" w:hAnsi="GHEA Grapalat"/>
        </w:rPr>
        <w:t xml:space="preserve"> </w:t>
      </w:r>
      <w:r w:rsidRPr="00D31184">
        <w:rPr>
          <w:rFonts w:ascii="GHEA Grapalat" w:eastAsiaTheme="minorEastAsia" w:hAnsi="GHEA Grapalat"/>
          <w:lang w:val="en-US"/>
        </w:rPr>
        <w:t>մոմենտն</w:t>
      </w:r>
      <w:r w:rsidRPr="00C543AB">
        <w:rPr>
          <w:rFonts w:ascii="GHEA Grapalat" w:eastAsiaTheme="minorEastAsia" w:hAnsi="GHEA Grapalat"/>
        </w:rPr>
        <w:t xml:space="preserve"> </w:t>
      </w:r>
      <w:r w:rsidRPr="00D31184">
        <w:rPr>
          <w:rFonts w:ascii="GHEA Grapalat" w:eastAsiaTheme="minorEastAsia" w:hAnsi="GHEA Grapalat"/>
          <w:lang w:val="en-US"/>
        </w:rPr>
        <w:t>է</w:t>
      </w:r>
      <w:r w:rsidRPr="00C543AB">
        <w:rPr>
          <w:rFonts w:ascii="GHEA Grapalat" w:eastAsiaTheme="minorEastAsia" w:hAnsi="GHEA Grapalat"/>
        </w:rPr>
        <w:t xml:space="preserve">, </w:t>
      </w:r>
      <w:r w:rsidRPr="00D31184">
        <w:rPr>
          <w:rFonts w:ascii="GHEA Grapalat" w:eastAsiaTheme="minorEastAsia" w:hAnsi="GHEA Grapalat"/>
          <w:lang w:val="en-US"/>
        </w:rPr>
        <w:t>որը</w:t>
      </w:r>
      <w:r w:rsidRPr="00C543AB">
        <w:rPr>
          <w:rFonts w:ascii="GHEA Grapalat" w:eastAsiaTheme="minorEastAsia" w:hAnsi="GHEA Grapalat"/>
        </w:rPr>
        <w:t xml:space="preserve"> </w:t>
      </w:r>
      <w:r w:rsidRPr="00D31184">
        <w:rPr>
          <w:rFonts w:ascii="GHEA Grapalat" w:eastAsiaTheme="minorEastAsia" w:hAnsi="GHEA Grapalat"/>
          <w:lang w:val="en-US"/>
        </w:rPr>
        <w:t>բաղկացած</w:t>
      </w:r>
      <w:r w:rsidRPr="00C543AB">
        <w:rPr>
          <w:rFonts w:ascii="GHEA Grapalat" w:eastAsiaTheme="minorEastAsia" w:hAnsi="GHEA Grapalat"/>
        </w:rPr>
        <w:t xml:space="preserve"> </w:t>
      </w:r>
      <w:r w:rsidRPr="00D31184">
        <w:rPr>
          <w:rFonts w:ascii="GHEA Grapalat" w:eastAsiaTheme="minorEastAsia" w:hAnsi="GHEA Grapalat"/>
          <w:lang w:val="en-US"/>
        </w:rPr>
        <w:t>է</w:t>
      </w:r>
      <w:r w:rsidRPr="00C543AB">
        <w:rPr>
          <w:rFonts w:ascii="GHEA Grapalat" w:eastAsiaTheme="minorEastAsia" w:hAnsi="GHEA Grapalat"/>
        </w:rPr>
        <w:t xml:space="preserve"> </w:t>
      </w:r>
      <w:r w:rsidRPr="00D31184">
        <w:rPr>
          <w:rFonts w:ascii="GHEA Grapalat" w:eastAsiaTheme="minorEastAsia" w:hAnsi="GHEA Grapalat"/>
          <w:lang w:val="en-US"/>
        </w:rPr>
        <w:t>գոտուց</w:t>
      </w:r>
      <w:r w:rsidRPr="00C543AB">
        <w:rPr>
          <w:rFonts w:ascii="GHEA Grapalat" w:eastAsiaTheme="minorEastAsia" w:hAnsi="GHEA Grapalat"/>
        </w:rPr>
        <w:t xml:space="preserve"> </w:t>
      </w:r>
      <w:r w:rsidRPr="00D31184">
        <w:rPr>
          <w:rFonts w:ascii="GHEA Grapalat" w:eastAsiaTheme="minorEastAsia" w:hAnsi="GHEA Grapalat"/>
          <w:lang w:val="en-US"/>
        </w:rPr>
        <w:t>և</w:t>
      </w:r>
      <w:r w:rsidRPr="00C543AB">
        <w:rPr>
          <w:rFonts w:ascii="GHEA Grapalat" w:eastAsiaTheme="minorEastAsia" w:hAnsi="GHEA Grapalat"/>
        </w:rPr>
        <w:t xml:space="preserve"> </w:t>
      </w:r>
      <w:r w:rsidRPr="00D31184">
        <w:rPr>
          <w:rFonts w:ascii="GHEA Grapalat" w:eastAsiaTheme="minorEastAsia" w:hAnsi="GHEA Grapalat"/>
          <w:lang w:val="en-US"/>
        </w:rPr>
        <w:t>ռելսից՝</w:t>
      </w:r>
      <w:r w:rsidRPr="00C543AB">
        <w:rPr>
          <w:rFonts w:ascii="GHEA Grapalat" w:eastAsiaTheme="minorEastAsia" w:hAnsi="GHEA Grapalat"/>
        </w:rPr>
        <w:t xml:space="preserve">  </w:t>
      </w:r>
      <w:r w:rsidRPr="00D31184">
        <w:rPr>
          <w:rFonts w:ascii="GHEA Grapalat" w:eastAsiaTheme="minorEastAsia" w:hAnsi="GHEA Grapalat"/>
          <w:lang w:val="en-US"/>
        </w:rPr>
        <w:t>ռելսը</w:t>
      </w:r>
      <w:r w:rsidRPr="00C543AB">
        <w:rPr>
          <w:rFonts w:ascii="GHEA Grapalat" w:eastAsiaTheme="minorEastAsia" w:hAnsi="GHEA Grapalat"/>
        </w:rPr>
        <w:t xml:space="preserve"> </w:t>
      </w:r>
      <w:r w:rsidRPr="00D31184">
        <w:rPr>
          <w:rFonts w:ascii="GHEA Grapalat" w:eastAsiaTheme="minorEastAsia" w:hAnsi="GHEA Grapalat"/>
          <w:lang w:val="en-US"/>
        </w:rPr>
        <w:t>կարաններով</w:t>
      </w:r>
      <w:r w:rsidRPr="00C543AB">
        <w:rPr>
          <w:rFonts w:ascii="GHEA Grapalat" w:eastAsiaTheme="minorEastAsia" w:hAnsi="GHEA Grapalat"/>
        </w:rPr>
        <w:t xml:space="preserve"> </w:t>
      </w:r>
      <w:r w:rsidRPr="00D31184">
        <w:rPr>
          <w:rFonts w:ascii="GHEA Grapalat" w:eastAsiaTheme="minorEastAsia" w:hAnsi="GHEA Grapalat"/>
          <w:lang w:val="en-US"/>
        </w:rPr>
        <w:t>հեծանի</w:t>
      </w:r>
      <w:r w:rsidRPr="00C543AB">
        <w:rPr>
          <w:rFonts w:ascii="GHEA Grapalat" w:eastAsiaTheme="minorEastAsia" w:hAnsi="GHEA Grapalat"/>
        </w:rPr>
        <w:t xml:space="preserve"> </w:t>
      </w:r>
      <w:r w:rsidRPr="00D31184">
        <w:rPr>
          <w:rFonts w:ascii="GHEA Grapalat" w:eastAsiaTheme="minorEastAsia" w:hAnsi="GHEA Grapalat"/>
          <w:lang w:val="en-US"/>
        </w:rPr>
        <w:t>գոտուն</w:t>
      </w:r>
      <w:r w:rsidRPr="00C543AB">
        <w:rPr>
          <w:rFonts w:ascii="GHEA Grapalat" w:eastAsiaTheme="minorEastAsia" w:hAnsi="GHEA Grapalat"/>
        </w:rPr>
        <w:t xml:space="preserve"> </w:t>
      </w:r>
      <w:r w:rsidRPr="00D31184">
        <w:rPr>
          <w:rFonts w:ascii="GHEA Grapalat" w:eastAsiaTheme="minorEastAsia" w:hAnsi="GHEA Grapalat"/>
          <w:lang w:val="en-US"/>
        </w:rPr>
        <w:t>եռակցմա</w:t>
      </w:r>
      <w:r>
        <w:rPr>
          <w:rFonts w:ascii="GHEA Grapalat" w:eastAsiaTheme="minorEastAsia" w:hAnsi="GHEA Grapalat"/>
          <w:lang w:val="en-US"/>
        </w:rPr>
        <w:t>մբ</w:t>
      </w:r>
      <w:r w:rsidRPr="00C543AB">
        <w:rPr>
          <w:rFonts w:ascii="GHEA Grapalat" w:eastAsiaTheme="minorEastAsia" w:hAnsi="GHEA Grapalat"/>
        </w:rPr>
        <w:t xml:space="preserve">, </w:t>
      </w:r>
      <w:r w:rsidRPr="00D31184">
        <w:rPr>
          <w:rFonts w:ascii="GHEA Grapalat" w:eastAsiaTheme="minorEastAsia" w:hAnsi="GHEA Grapalat"/>
          <w:lang w:val="en-US"/>
        </w:rPr>
        <w:t>ինչ</w:t>
      </w:r>
      <w:r>
        <w:rPr>
          <w:rFonts w:ascii="GHEA Grapalat" w:eastAsiaTheme="minorEastAsia" w:hAnsi="GHEA Grapalat"/>
          <w:lang w:val="en-US"/>
        </w:rPr>
        <w:t>ն</w:t>
      </w:r>
      <w:r w:rsidRPr="00C543AB">
        <w:rPr>
          <w:rFonts w:ascii="GHEA Grapalat" w:eastAsiaTheme="minorEastAsia" w:hAnsi="GHEA Grapalat"/>
        </w:rPr>
        <w:t xml:space="preserve"> </w:t>
      </w:r>
      <w:r w:rsidRPr="00D31184">
        <w:rPr>
          <w:rFonts w:ascii="GHEA Grapalat" w:eastAsiaTheme="minorEastAsia" w:hAnsi="GHEA Grapalat"/>
          <w:lang w:val="en-US"/>
        </w:rPr>
        <w:t>ապահովում</w:t>
      </w:r>
      <w:r w:rsidRPr="00C543AB">
        <w:rPr>
          <w:rFonts w:ascii="GHEA Grapalat" w:eastAsiaTheme="minorEastAsia" w:hAnsi="GHEA Grapalat"/>
        </w:rPr>
        <w:t xml:space="preserve"> </w:t>
      </w:r>
      <w:r w:rsidRPr="00D31184">
        <w:rPr>
          <w:rFonts w:ascii="GHEA Grapalat" w:eastAsiaTheme="minorEastAsia" w:hAnsi="GHEA Grapalat"/>
          <w:lang w:val="en-US"/>
        </w:rPr>
        <w:t>է</w:t>
      </w:r>
      <w:r w:rsidRPr="00C543AB">
        <w:rPr>
          <w:rFonts w:ascii="GHEA Grapalat" w:eastAsiaTheme="minorEastAsia" w:hAnsi="GHEA Grapalat"/>
        </w:rPr>
        <w:t xml:space="preserve"> </w:t>
      </w:r>
      <w:r w:rsidRPr="00D31184">
        <w:rPr>
          <w:rFonts w:ascii="GHEA Grapalat" w:eastAsiaTheme="minorEastAsia" w:hAnsi="GHEA Grapalat"/>
          <w:lang w:val="en-US"/>
        </w:rPr>
        <w:t>գոտու</w:t>
      </w:r>
      <w:r w:rsidRPr="00C543AB">
        <w:rPr>
          <w:rFonts w:ascii="GHEA Grapalat" w:eastAsiaTheme="minorEastAsia" w:hAnsi="GHEA Grapalat"/>
        </w:rPr>
        <w:t xml:space="preserve"> </w:t>
      </w:r>
      <w:r w:rsidRPr="00D31184">
        <w:rPr>
          <w:rFonts w:ascii="GHEA Grapalat" w:eastAsiaTheme="minorEastAsia" w:hAnsi="GHEA Grapalat"/>
          <w:lang w:val="en-US"/>
        </w:rPr>
        <w:t>և</w:t>
      </w:r>
      <w:r w:rsidRPr="00C543AB">
        <w:rPr>
          <w:rFonts w:ascii="GHEA Grapalat" w:eastAsiaTheme="minorEastAsia" w:hAnsi="GHEA Grapalat"/>
        </w:rPr>
        <w:t xml:space="preserve"> </w:t>
      </w:r>
      <w:r w:rsidRPr="00D31184">
        <w:rPr>
          <w:rFonts w:ascii="GHEA Grapalat" w:eastAsiaTheme="minorEastAsia" w:hAnsi="GHEA Grapalat"/>
          <w:lang w:val="en-US"/>
        </w:rPr>
        <w:t>ռելսի</w:t>
      </w:r>
      <w:r w:rsidRPr="00C543AB">
        <w:rPr>
          <w:rFonts w:ascii="GHEA Grapalat" w:eastAsiaTheme="minorEastAsia" w:hAnsi="GHEA Grapalat"/>
        </w:rPr>
        <w:t xml:space="preserve"> </w:t>
      </w:r>
      <w:r w:rsidRPr="00D31184">
        <w:rPr>
          <w:rFonts w:ascii="GHEA Grapalat" w:eastAsiaTheme="minorEastAsia" w:hAnsi="GHEA Grapalat"/>
          <w:lang w:val="en-US"/>
        </w:rPr>
        <w:t>համատեղ</w:t>
      </w:r>
      <w:r w:rsidRPr="00C543AB">
        <w:rPr>
          <w:rFonts w:ascii="GHEA Grapalat" w:eastAsiaTheme="minorEastAsia" w:hAnsi="GHEA Grapalat"/>
        </w:rPr>
        <w:t xml:space="preserve">  </w:t>
      </w:r>
      <w:r w:rsidRPr="00D31184">
        <w:rPr>
          <w:rFonts w:ascii="GHEA Grapalat" w:eastAsiaTheme="minorEastAsia" w:hAnsi="GHEA Grapalat"/>
          <w:lang w:val="en-US"/>
        </w:rPr>
        <w:t>աշխատանքը</w:t>
      </w:r>
      <w:r w:rsidRPr="00C543AB">
        <w:rPr>
          <w:rFonts w:ascii="GHEA Grapalat" w:eastAsiaTheme="minorEastAsia" w:hAnsi="GHEA Grapalat"/>
        </w:rPr>
        <w:t>,</w:t>
      </w:r>
    </w:p>
    <w:p w14:paraId="26B95ED4" w14:textId="77777777" w:rsidR="002F6B2E" w:rsidRPr="00E97B40" w:rsidRDefault="002F6B2E" w:rsidP="00EE4D4F">
      <w:pPr>
        <w:spacing w:after="0" w:line="281" w:lineRule="auto"/>
        <w:ind w:firstLine="567"/>
        <w:jc w:val="both"/>
        <w:rPr>
          <w:rFonts w:ascii="GHEA Grapalat" w:eastAsiaTheme="minorEastAsia" w:hAnsi="GHEA Grapalat"/>
        </w:rPr>
      </w:pPr>
      <w:r w:rsidRPr="005D5708">
        <w:rPr>
          <w:rFonts w:ascii="GHEA Grapalat" w:hAnsi="GHEA Grapalat"/>
          <w:i/>
          <w:sz w:val="26"/>
          <w:szCs w:val="26"/>
          <w:lang w:val="en-US"/>
        </w:rPr>
        <w:t>b</w:t>
      </w:r>
      <w:r w:rsidRPr="005D5708">
        <w:rPr>
          <w:rFonts w:ascii="GHEA Grapalat" w:hAnsi="GHEA Grapalat"/>
        </w:rPr>
        <w:t xml:space="preserve"> </w:t>
      </w:r>
      <w:r w:rsidRPr="00C543AB">
        <w:rPr>
          <w:rFonts w:ascii="GHEA Grapalat" w:hAnsi="GHEA Grapalat"/>
          <w:i/>
          <w:iCs/>
        </w:rPr>
        <w:t xml:space="preserve">– </w:t>
      </w:r>
      <w:r w:rsidRPr="00C543AB">
        <w:rPr>
          <w:rFonts w:ascii="GHEA Grapalat" w:eastAsiaTheme="minorEastAsia" w:hAnsi="GHEA Grapalat"/>
          <w:lang w:val="en-US"/>
        </w:rPr>
        <w:t>վերին</w:t>
      </w:r>
      <w:r w:rsidRPr="00C543AB">
        <w:rPr>
          <w:rFonts w:ascii="GHEA Grapalat" w:eastAsiaTheme="minorEastAsia" w:hAnsi="GHEA Grapalat"/>
        </w:rPr>
        <w:t xml:space="preserve"> </w:t>
      </w:r>
      <w:r w:rsidRPr="00C543AB">
        <w:rPr>
          <w:rFonts w:ascii="GHEA Grapalat" w:eastAsiaTheme="minorEastAsia" w:hAnsi="GHEA Grapalat"/>
          <w:lang w:val="en-US"/>
        </w:rPr>
        <w:t>տարրի</w:t>
      </w:r>
      <w:r w:rsidRPr="00C543AB">
        <w:rPr>
          <w:rFonts w:ascii="GHEA Grapalat" w:eastAsiaTheme="minorEastAsia" w:hAnsi="GHEA Grapalat"/>
        </w:rPr>
        <w:t xml:space="preserve"> </w:t>
      </w:r>
      <w:r w:rsidRPr="00C543AB">
        <w:rPr>
          <w:rFonts w:ascii="GHEA Grapalat" w:eastAsiaTheme="minorEastAsia" w:hAnsi="GHEA Grapalat"/>
          <w:lang w:val="en-US"/>
        </w:rPr>
        <w:t>հենման</w:t>
      </w:r>
      <w:r w:rsidRPr="00C543AB">
        <w:rPr>
          <w:rFonts w:ascii="GHEA Grapalat" w:eastAsiaTheme="minorEastAsia" w:hAnsi="GHEA Grapalat"/>
        </w:rPr>
        <w:t xml:space="preserve"> </w:t>
      </w:r>
      <w:r w:rsidRPr="00C543AB">
        <w:rPr>
          <w:rFonts w:ascii="GHEA Grapalat" w:eastAsiaTheme="minorEastAsia" w:hAnsi="GHEA Grapalat"/>
          <w:lang w:val="en-US"/>
        </w:rPr>
        <w:t>լայնությունն</w:t>
      </w:r>
      <w:r w:rsidRPr="00C543AB">
        <w:rPr>
          <w:rFonts w:ascii="GHEA Grapalat" w:eastAsiaTheme="minorEastAsia" w:hAnsi="GHEA Grapalat"/>
        </w:rPr>
        <w:t xml:space="preserve"> </w:t>
      </w:r>
      <w:r w:rsidRPr="00C543AB">
        <w:rPr>
          <w:rFonts w:ascii="GHEA Grapalat" w:eastAsiaTheme="minorEastAsia" w:hAnsi="GHEA Grapalat"/>
          <w:lang w:val="en-US"/>
        </w:rPr>
        <w:t>է</w:t>
      </w:r>
      <w:r w:rsidRPr="00143787">
        <w:rPr>
          <w:rFonts w:ascii="GHEA Grapalat" w:eastAsiaTheme="minorEastAsia" w:hAnsi="GHEA Grapalat"/>
          <w:lang w:val="en-US"/>
        </w:rPr>
        <w:t>։</w:t>
      </w:r>
    </w:p>
    <w:p w14:paraId="3077BB91" w14:textId="77777777" w:rsidR="002F6B2E" w:rsidRDefault="002F6B2E" w:rsidP="002F6B2E">
      <w:pPr>
        <w:shd w:val="clear" w:color="auto" w:fill="FFFFFF"/>
        <w:spacing w:after="0" w:line="120" w:lineRule="auto"/>
        <w:jc w:val="center"/>
        <w:rPr>
          <w:rFonts w:ascii="GHEA Grapalat" w:hAnsi="GHEA Grapalat"/>
          <w:color w:val="FF0000"/>
        </w:rPr>
      </w:pPr>
    </w:p>
    <w:p w14:paraId="7C636743" w14:textId="77777777" w:rsidR="002F6B2E" w:rsidRPr="00B93C50" w:rsidRDefault="002F6B2E" w:rsidP="002F6B2E">
      <w:pPr>
        <w:shd w:val="clear" w:color="auto" w:fill="FFFFFF"/>
        <w:spacing w:after="120"/>
        <w:jc w:val="center"/>
        <w:rPr>
          <w:rFonts w:ascii="GHEA Grapalat" w:hAnsi="GHEA Grapalat"/>
          <w:color w:val="FF0000"/>
        </w:rPr>
      </w:pPr>
      <w:r w:rsidRPr="0004179B">
        <w:rPr>
          <w:rFonts w:ascii="GHEA Grapalat" w:hAnsi="GHEA Grapalat"/>
          <w:noProof/>
          <w:color w:val="FF0000"/>
          <w:lang w:val="en-US"/>
        </w:rPr>
        <w:drawing>
          <wp:inline distT="0" distB="0" distL="0" distR="0" wp14:anchorId="4923D275" wp14:editId="7E4DBB53">
            <wp:extent cx="6119495" cy="2127421"/>
            <wp:effectExtent l="0" t="0" r="0" b="6350"/>
            <wp:docPr id="5" name="Рисунок 5" descr="C:\Users\User\Desktop\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User\Desktop\2.bmp"/>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19495" cy="2127421"/>
                    </a:xfrm>
                    <a:prstGeom prst="rect">
                      <a:avLst/>
                    </a:prstGeom>
                    <a:noFill/>
                    <a:ln>
                      <a:noFill/>
                    </a:ln>
                  </pic:spPr>
                </pic:pic>
              </a:graphicData>
            </a:graphic>
          </wp:inline>
        </w:drawing>
      </w:r>
    </w:p>
    <w:p w14:paraId="0C7D8162" w14:textId="77777777" w:rsidR="002F6B2E" w:rsidRPr="00D76BE7" w:rsidRDefault="002F6B2E" w:rsidP="00D519A8">
      <w:pPr>
        <w:shd w:val="clear" w:color="auto" w:fill="FFFFFF"/>
        <w:spacing w:before="240" w:after="120"/>
        <w:jc w:val="center"/>
        <w:rPr>
          <w:rFonts w:ascii="GHEA Grapalat" w:hAnsi="GHEA Grapalat"/>
          <w:i/>
          <w:iCs/>
        </w:rPr>
      </w:pPr>
      <w:r w:rsidRPr="00B93C50">
        <w:rPr>
          <w:rFonts w:ascii="GHEA Grapalat" w:hAnsi="GHEA Grapalat"/>
          <w:b/>
          <w:bCs/>
          <w:iCs/>
        </w:rPr>
        <w:t>Նկար</w:t>
      </w:r>
      <w:r>
        <w:rPr>
          <w:rFonts w:ascii="GHEA Grapalat" w:hAnsi="GHEA Grapalat"/>
          <w:b/>
          <w:bCs/>
          <w:iCs/>
        </w:rPr>
        <w:t xml:space="preserve"> 6 </w:t>
      </w:r>
      <w:r w:rsidRPr="00A3579D">
        <w:rPr>
          <w:rFonts w:ascii="GHEA Grapalat" w:hAnsi="GHEA Grapalat"/>
          <w:b/>
          <w:i/>
          <w:iCs/>
        </w:rPr>
        <w:t>–</w:t>
      </w:r>
      <w:r w:rsidRPr="00B93C50">
        <w:rPr>
          <w:rFonts w:ascii="GHEA Grapalat" w:hAnsi="GHEA Grapalat"/>
          <w:b/>
          <w:bCs/>
          <w:iCs/>
        </w:rPr>
        <w:t xml:space="preserve"> </w:t>
      </w:r>
      <w:r w:rsidRPr="00B93C50">
        <w:rPr>
          <w:rFonts w:ascii="GHEA Grapalat" w:hAnsi="GHEA Grapalat"/>
          <w:b/>
          <w:bCs/>
          <w:iCs/>
          <w:lang w:val="en-US"/>
        </w:rPr>
        <w:t>Հեծանի</w:t>
      </w:r>
      <w:r w:rsidRPr="00B93C50">
        <w:rPr>
          <w:rFonts w:ascii="GHEA Grapalat" w:hAnsi="GHEA Grapalat"/>
          <w:b/>
          <w:bCs/>
          <w:iCs/>
        </w:rPr>
        <w:t xml:space="preserve"> </w:t>
      </w:r>
      <w:r w:rsidRPr="00B93C50">
        <w:rPr>
          <w:rFonts w:ascii="GHEA Grapalat" w:hAnsi="GHEA Grapalat"/>
          <w:b/>
          <w:bCs/>
          <w:iCs/>
          <w:lang w:val="en-US"/>
        </w:rPr>
        <w:t>պատին</w:t>
      </w:r>
      <w:r w:rsidRPr="00B93C50">
        <w:rPr>
          <w:rFonts w:ascii="GHEA Grapalat" w:hAnsi="GHEA Grapalat"/>
          <w:b/>
          <w:bCs/>
          <w:iCs/>
        </w:rPr>
        <w:t xml:space="preserve"> </w:t>
      </w:r>
      <w:r w:rsidRPr="00B93C50">
        <w:rPr>
          <w:rFonts w:ascii="GHEA Grapalat" w:hAnsi="GHEA Grapalat"/>
          <w:b/>
          <w:bCs/>
          <w:iCs/>
          <w:lang w:val="en-US"/>
        </w:rPr>
        <w:t>կենտրոնացված</w:t>
      </w:r>
      <w:r w:rsidRPr="00B93C50">
        <w:rPr>
          <w:rFonts w:ascii="GHEA Grapalat" w:hAnsi="GHEA Grapalat"/>
          <w:b/>
          <w:bCs/>
          <w:iCs/>
          <w:color w:val="FF0000"/>
        </w:rPr>
        <w:t xml:space="preserve"> </w:t>
      </w:r>
      <w:r w:rsidRPr="00B93C50">
        <w:rPr>
          <w:rFonts w:ascii="GHEA Grapalat" w:hAnsi="GHEA Grapalat"/>
          <w:b/>
          <w:bCs/>
          <w:iCs/>
          <w:lang w:val="en-US"/>
        </w:rPr>
        <w:t>բեռնվածքի</w:t>
      </w:r>
      <w:r w:rsidRPr="00B93C50">
        <w:rPr>
          <w:rFonts w:ascii="GHEA Grapalat" w:hAnsi="GHEA Grapalat"/>
          <w:b/>
          <w:bCs/>
          <w:iCs/>
        </w:rPr>
        <w:t xml:space="preserve"> </w:t>
      </w:r>
      <w:r w:rsidRPr="00B93C50">
        <w:rPr>
          <w:rFonts w:ascii="GHEA Grapalat" w:hAnsi="GHEA Grapalat"/>
          <w:b/>
          <w:bCs/>
          <w:iCs/>
          <w:lang w:val="en-US"/>
        </w:rPr>
        <w:t>բաշխման</w:t>
      </w:r>
      <w:r w:rsidRPr="00B93C50">
        <w:rPr>
          <w:rFonts w:ascii="GHEA Grapalat" w:hAnsi="GHEA Grapalat"/>
          <w:b/>
          <w:bCs/>
          <w:iCs/>
        </w:rPr>
        <w:t xml:space="preserve"> </w:t>
      </w:r>
      <w:r>
        <w:rPr>
          <w:rFonts w:ascii="GHEA Grapalat" w:hAnsi="GHEA Grapalat"/>
          <w:b/>
          <w:bCs/>
          <w:iCs/>
        </w:rPr>
        <w:t>սխեմա</w:t>
      </w:r>
      <w:r w:rsidRPr="00B93C50">
        <w:rPr>
          <w:rFonts w:ascii="GHEA Grapalat" w:hAnsi="GHEA Grapalat"/>
          <w:b/>
          <w:bCs/>
          <w:iCs/>
          <w:lang w:val="en-US"/>
        </w:rPr>
        <w:t>ները</w:t>
      </w:r>
    </w:p>
    <w:p w14:paraId="45D952CF" w14:textId="77777777" w:rsidR="002F6B2E" w:rsidRPr="00AC4C0A" w:rsidRDefault="002F6B2E" w:rsidP="002F6B2E">
      <w:pPr>
        <w:shd w:val="clear" w:color="auto" w:fill="FFFFFF"/>
        <w:spacing w:after="240"/>
        <w:jc w:val="center"/>
        <w:rPr>
          <w:rFonts w:ascii="GHEA Grapalat" w:hAnsi="GHEA Grapalat"/>
          <w:iCs/>
          <w:color w:val="FF0000"/>
        </w:rPr>
      </w:pPr>
      <w:r w:rsidRPr="00B93C50">
        <w:rPr>
          <w:rFonts w:ascii="GHEA Grapalat" w:hAnsi="GHEA Grapalat"/>
          <w:i/>
          <w:iCs/>
          <w:lang w:val="en-US"/>
        </w:rPr>
        <w:t>ա</w:t>
      </w:r>
      <w:r w:rsidRPr="00AC4C0A">
        <w:rPr>
          <w:rFonts w:ascii="GHEA Grapalat" w:hAnsi="GHEA Grapalat"/>
          <w:i/>
          <w:iCs/>
        </w:rPr>
        <w:t xml:space="preserve"> – </w:t>
      </w:r>
      <w:r w:rsidRPr="00B93C50">
        <w:rPr>
          <w:rFonts w:ascii="GHEA Grapalat" w:hAnsi="GHEA Grapalat"/>
          <w:i/>
          <w:iCs/>
          <w:lang w:val="en-US"/>
        </w:rPr>
        <w:t>եռակցված</w:t>
      </w:r>
      <w:r w:rsidRPr="00AC4C0A">
        <w:rPr>
          <w:rFonts w:ascii="GHEA Grapalat" w:hAnsi="GHEA Grapalat"/>
          <w:i/>
          <w:iCs/>
        </w:rPr>
        <w:t xml:space="preserve"> </w:t>
      </w:r>
      <w:r w:rsidRPr="00B93C50">
        <w:rPr>
          <w:rFonts w:ascii="GHEA Grapalat" w:hAnsi="GHEA Grapalat"/>
          <w:i/>
          <w:iCs/>
          <w:lang w:val="en-US"/>
        </w:rPr>
        <w:t>հեծան</w:t>
      </w:r>
      <w:r w:rsidRPr="00AC4C0A">
        <w:rPr>
          <w:rFonts w:ascii="GHEA Grapalat" w:hAnsi="GHEA Grapalat"/>
          <w:i/>
        </w:rPr>
        <w:t xml:space="preserve">, </w:t>
      </w:r>
      <w:r w:rsidRPr="00B93C50">
        <w:rPr>
          <w:rFonts w:ascii="GHEA Grapalat" w:hAnsi="GHEA Grapalat"/>
          <w:i/>
          <w:iCs/>
          <w:lang w:val="en-US"/>
        </w:rPr>
        <w:t>բ</w:t>
      </w:r>
      <w:r w:rsidRPr="00AC4C0A">
        <w:rPr>
          <w:rFonts w:ascii="GHEA Grapalat" w:hAnsi="GHEA Grapalat"/>
          <w:i/>
          <w:iCs/>
        </w:rPr>
        <w:t xml:space="preserve"> – </w:t>
      </w:r>
      <w:r w:rsidRPr="00B93C50">
        <w:rPr>
          <w:rFonts w:ascii="GHEA Grapalat" w:hAnsi="GHEA Grapalat"/>
          <w:i/>
          <w:iCs/>
          <w:lang w:val="en-US"/>
        </w:rPr>
        <w:t>գլոցված</w:t>
      </w:r>
      <w:r w:rsidRPr="00AC4C0A">
        <w:rPr>
          <w:rFonts w:ascii="GHEA Grapalat" w:hAnsi="GHEA Grapalat"/>
          <w:i/>
          <w:iCs/>
        </w:rPr>
        <w:t xml:space="preserve"> </w:t>
      </w:r>
      <w:r w:rsidRPr="00B93C50">
        <w:rPr>
          <w:rFonts w:ascii="GHEA Grapalat" w:hAnsi="GHEA Grapalat"/>
          <w:i/>
          <w:iCs/>
          <w:lang w:val="en-US"/>
        </w:rPr>
        <w:t>հեծան</w:t>
      </w:r>
      <w:r w:rsidRPr="00AC4C0A">
        <w:rPr>
          <w:rFonts w:ascii="GHEA Grapalat" w:hAnsi="GHEA Grapalat"/>
          <w:i/>
          <w:iCs/>
        </w:rPr>
        <w:t xml:space="preserve">, </w:t>
      </w:r>
      <w:r w:rsidRPr="00B93C50">
        <w:rPr>
          <w:rFonts w:ascii="GHEA Grapalat" w:hAnsi="GHEA Grapalat"/>
          <w:i/>
          <w:iCs/>
          <w:lang w:val="en-US"/>
        </w:rPr>
        <w:t>գ</w:t>
      </w:r>
      <w:r w:rsidRPr="00AC4C0A">
        <w:rPr>
          <w:rFonts w:ascii="GHEA Grapalat" w:hAnsi="GHEA Grapalat"/>
          <w:i/>
          <w:iCs/>
        </w:rPr>
        <w:t xml:space="preserve"> – </w:t>
      </w:r>
      <w:r w:rsidRPr="00B93C50">
        <w:rPr>
          <w:rFonts w:ascii="GHEA Grapalat" w:hAnsi="GHEA Grapalat"/>
          <w:i/>
          <w:iCs/>
          <w:lang w:val="en-US"/>
        </w:rPr>
        <w:t>եռակցված</w:t>
      </w:r>
      <w:r w:rsidRPr="00AC4C0A">
        <w:rPr>
          <w:rFonts w:ascii="GHEA Grapalat" w:hAnsi="GHEA Grapalat"/>
          <w:i/>
          <w:iCs/>
        </w:rPr>
        <w:t xml:space="preserve"> </w:t>
      </w:r>
      <w:r w:rsidRPr="00B93C50">
        <w:rPr>
          <w:rFonts w:ascii="GHEA Grapalat" w:hAnsi="GHEA Grapalat"/>
          <w:i/>
          <w:iCs/>
          <w:lang w:val="en-US"/>
        </w:rPr>
        <w:t>կամ</w:t>
      </w:r>
      <w:r w:rsidRPr="00AC4C0A">
        <w:rPr>
          <w:rFonts w:ascii="GHEA Grapalat" w:hAnsi="GHEA Grapalat"/>
          <w:i/>
          <w:iCs/>
        </w:rPr>
        <w:t xml:space="preserve"> </w:t>
      </w:r>
      <w:r w:rsidRPr="00B93C50">
        <w:rPr>
          <w:rFonts w:ascii="GHEA Grapalat" w:hAnsi="GHEA Grapalat"/>
          <w:i/>
          <w:iCs/>
          <w:lang w:val="en-US"/>
        </w:rPr>
        <w:t>գլոցված</w:t>
      </w:r>
      <w:r w:rsidRPr="00AC4C0A">
        <w:rPr>
          <w:rFonts w:ascii="GHEA Grapalat" w:hAnsi="GHEA Grapalat"/>
          <w:i/>
          <w:iCs/>
        </w:rPr>
        <w:t xml:space="preserve"> </w:t>
      </w:r>
      <w:r w:rsidRPr="00B93C50">
        <w:rPr>
          <w:rFonts w:ascii="GHEA Grapalat" w:hAnsi="GHEA Grapalat"/>
          <w:i/>
          <w:iCs/>
          <w:lang w:val="en-US"/>
        </w:rPr>
        <w:t>հեծանները</w:t>
      </w:r>
      <w:r w:rsidRPr="00AC4C0A">
        <w:rPr>
          <w:rFonts w:ascii="GHEA Grapalat" w:hAnsi="GHEA Grapalat"/>
          <w:i/>
          <w:iCs/>
        </w:rPr>
        <w:t xml:space="preserve"> </w:t>
      </w:r>
      <w:r w:rsidRPr="00B93C50">
        <w:rPr>
          <w:rFonts w:ascii="GHEA Grapalat" w:hAnsi="GHEA Grapalat"/>
          <w:i/>
          <w:iCs/>
          <w:lang w:val="en-US"/>
        </w:rPr>
        <w:t>ամբարձչի</w:t>
      </w:r>
      <w:r w:rsidRPr="00AC4C0A">
        <w:rPr>
          <w:rFonts w:ascii="GHEA Grapalat" w:hAnsi="GHEA Grapalat"/>
          <w:i/>
          <w:iCs/>
        </w:rPr>
        <w:t xml:space="preserve"> </w:t>
      </w:r>
      <w:r w:rsidRPr="00B93C50">
        <w:rPr>
          <w:rFonts w:ascii="GHEA Grapalat" w:hAnsi="GHEA Grapalat"/>
          <w:i/>
          <w:iCs/>
          <w:lang w:val="en-US"/>
        </w:rPr>
        <w:t>անիվից</w:t>
      </w:r>
      <w:r w:rsidRPr="00AC4C0A">
        <w:rPr>
          <w:rFonts w:ascii="GHEA Grapalat" w:hAnsi="GHEA Grapalat"/>
          <w:i/>
          <w:iCs/>
        </w:rPr>
        <w:t xml:space="preserve"> </w:t>
      </w:r>
      <w:r w:rsidRPr="00B93C50">
        <w:rPr>
          <w:rFonts w:ascii="GHEA Grapalat" w:hAnsi="GHEA Grapalat"/>
          <w:i/>
          <w:iCs/>
          <w:lang w:val="en-US"/>
        </w:rPr>
        <w:t>բեռնավորման</w:t>
      </w:r>
      <w:r w:rsidRPr="00AC4C0A">
        <w:rPr>
          <w:rFonts w:ascii="GHEA Grapalat" w:hAnsi="GHEA Grapalat"/>
          <w:i/>
          <w:iCs/>
        </w:rPr>
        <w:t xml:space="preserve"> </w:t>
      </w:r>
      <w:r w:rsidRPr="00B93C50">
        <w:rPr>
          <w:rFonts w:ascii="GHEA Grapalat" w:hAnsi="GHEA Grapalat"/>
          <w:i/>
          <w:iCs/>
          <w:lang w:val="en-US"/>
        </w:rPr>
        <w:t>դեպքում</w:t>
      </w:r>
    </w:p>
    <w:p w14:paraId="3D4AB09B" w14:textId="77777777" w:rsidR="002F6B2E" w:rsidRPr="0039391A" w:rsidRDefault="002F6B2E" w:rsidP="002F6B2E">
      <w:pPr>
        <w:shd w:val="clear" w:color="auto" w:fill="FFFFFF"/>
        <w:spacing w:after="0" w:line="264" w:lineRule="auto"/>
        <w:ind w:firstLine="567"/>
        <w:jc w:val="both"/>
        <w:rPr>
          <w:rFonts w:ascii="GHEA Grapalat" w:eastAsiaTheme="minorEastAsia" w:hAnsi="GHEA Grapalat"/>
        </w:rPr>
      </w:pPr>
      <w:r w:rsidRPr="008367B0">
        <w:rPr>
          <w:rFonts w:ascii="GHEA Grapalat" w:eastAsiaTheme="minorEastAsia" w:hAnsi="GHEA Grapalat"/>
          <w:b/>
        </w:rPr>
        <w:t>134.</w:t>
      </w:r>
      <w:r w:rsidRPr="0039391A">
        <w:rPr>
          <w:rFonts w:ascii="GHEA Grapalat" w:eastAsiaTheme="minorEastAsia" w:hAnsi="GHEA Grapalat"/>
        </w:rPr>
        <w:t xml:space="preserve"> 2-</w:t>
      </w:r>
      <w:r w:rsidRPr="002D4C53">
        <w:rPr>
          <w:rFonts w:ascii="GHEA Grapalat" w:eastAsiaTheme="minorEastAsia" w:hAnsi="GHEA Grapalat"/>
          <w:lang w:val="en-US"/>
        </w:rPr>
        <w:t>րդ</w:t>
      </w:r>
      <w:r w:rsidRPr="0039391A">
        <w:rPr>
          <w:rFonts w:ascii="GHEA Grapalat" w:eastAsiaTheme="minorEastAsia" w:hAnsi="GHEA Grapalat"/>
        </w:rPr>
        <w:t xml:space="preserve"> </w:t>
      </w:r>
      <w:r w:rsidRPr="002D4C53">
        <w:rPr>
          <w:rFonts w:ascii="GHEA Grapalat" w:eastAsiaTheme="minorEastAsia" w:hAnsi="GHEA Grapalat"/>
          <w:lang w:val="en-US"/>
        </w:rPr>
        <w:t>և</w:t>
      </w:r>
      <w:r w:rsidRPr="0039391A">
        <w:rPr>
          <w:rFonts w:ascii="GHEA Grapalat" w:eastAsiaTheme="minorEastAsia" w:hAnsi="GHEA Grapalat"/>
        </w:rPr>
        <w:t xml:space="preserve"> 3-</w:t>
      </w:r>
      <w:r w:rsidRPr="002D4C53">
        <w:rPr>
          <w:rFonts w:ascii="GHEA Grapalat" w:eastAsiaTheme="minorEastAsia" w:hAnsi="GHEA Grapalat"/>
          <w:lang w:val="en-US"/>
        </w:rPr>
        <w:t>րդ</w:t>
      </w:r>
      <w:r w:rsidRPr="0039391A">
        <w:rPr>
          <w:rFonts w:ascii="GHEA Grapalat" w:eastAsiaTheme="minorEastAsia" w:hAnsi="GHEA Grapalat"/>
        </w:rPr>
        <w:t xml:space="preserve"> </w:t>
      </w:r>
      <w:r w:rsidRPr="002D4C53">
        <w:rPr>
          <w:rFonts w:ascii="GHEA Grapalat" w:eastAsiaTheme="minorEastAsia" w:hAnsi="GHEA Grapalat"/>
          <w:lang w:val="en-US"/>
        </w:rPr>
        <w:t>դասերի</w:t>
      </w:r>
      <w:r w:rsidRPr="0039391A">
        <w:rPr>
          <w:rFonts w:ascii="GHEA Grapalat" w:eastAsiaTheme="minorEastAsia" w:hAnsi="GHEA Grapalat"/>
        </w:rPr>
        <w:t xml:space="preserve"> </w:t>
      </w:r>
      <w:r w:rsidRPr="002D4C53">
        <w:rPr>
          <w:rFonts w:ascii="GHEA Grapalat" w:eastAsiaTheme="minorEastAsia" w:hAnsi="GHEA Grapalat"/>
          <w:lang w:val="en-US"/>
        </w:rPr>
        <w:t>երկտավրային</w:t>
      </w:r>
      <w:r w:rsidRPr="0039391A">
        <w:rPr>
          <w:rFonts w:ascii="GHEA Grapalat" w:eastAsiaTheme="minorEastAsia" w:hAnsi="GHEA Grapalat"/>
        </w:rPr>
        <w:t xml:space="preserve"> </w:t>
      </w:r>
      <w:r w:rsidRPr="002D4C53">
        <w:rPr>
          <w:rFonts w:ascii="GHEA Grapalat" w:eastAsiaTheme="minorEastAsia" w:hAnsi="GHEA Grapalat"/>
          <w:lang w:val="en-US"/>
        </w:rPr>
        <w:t>և</w:t>
      </w:r>
      <w:r w:rsidRPr="0039391A">
        <w:rPr>
          <w:rFonts w:ascii="GHEA Grapalat" w:eastAsiaTheme="minorEastAsia" w:hAnsi="GHEA Grapalat"/>
        </w:rPr>
        <w:t xml:space="preserve"> </w:t>
      </w:r>
      <w:r w:rsidRPr="002D4C53">
        <w:rPr>
          <w:rFonts w:ascii="GHEA Grapalat" w:eastAsiaTheme="minorEastAsia" w:hAnsi="GHEA Grapalat"/>
          <w:lang w:val="en-US"/>
        </w:rPr>
        <w:t>տուփաձև</w:t>
      </w:r>
      <w:r w:rsidRPr="0039391A">
        <w:rPr>
          <w:rFonts w:ascii="GHEA Grapalat" w:eastAsiaTheme="minorEastAsia" w:hAnsi="GHEA Grapalat"/>
        </w:rPr>
        <w:t xml:space="preserve"> </w:t>
      </w:r>
      <w:r w:rsidRPr="002D4C53">
        <w:rPr>
          <w:rFonts w:ascii="GHEA Grapalat" w:eastAsiaTheme="minorEastAsia" w:hAnsi="GHEA Grapalat"/>
          <w:lang w:val="en-US"/>
        </w:rPr>
        <w:t>հատվածքներով</w:t>
      </w:r>
      <w:r w:rsidRPr="0039391A">
        <w:rPr>
          <w:rFonts w:ascii="GHEA Grapalat" w:eastAsiaTheme="minorEastAsia" w:hAnsi="GHEA Grapalat"/>
        </w:rPr>
        <w:t>, (</w:t>
      </w:r>
      <w:r w:rsidRPr="002D4C53">
        <w:rPr>
          <w:rFonts w:ascii="GHEA Grapalat" w:eastAsiaTheme="minorEastAsia" w:hAnsi="GHEA Grapalat"/>
          <w:lang w:val="en-US"/>
        </w:rPr>
        <w:t>նկար</w:t>
      </w:r>
      <w:r>
        <w:rPr>
          <w:rFonts w:ascii="Calibri" w:eastAsiaTheme="minorEastAsia" w:hAnsi="Calibri"/>
          <w:lang w:val="en-US"/>
        </w:rPr>
        <w:t> </w:t>
      </w:r>
      <w:r w:rsidRPr="0039391A">
        <w:rPr>
          <w:rFonts w:ascii="GHEA Grapalat" w:eastAsiaTheme="minorEastAsia" w:hAnsi="GHEA Grapalat"/>
        </w:rPr>
        <w:t xml:space="preserve">7) </w:t>
      </w:r>
      <w:r w:rsidRPr="00826CA0">
        <w:rPr>
          <w:rFonts w:ascii="GHEA Grapalat" w:eastAsiaTheme="minorEastAsia" w:hAnsi="GHEA Grapalat"/>
          <w:i/>
          <w:sz w:val="24"/>
          <w:lang w:val="en-US"/>
        </w:rPr>
        <w:t>R</w:t>
      </w:r>
      <w:r w:rsidRPr="00826CA0">
        <w:rPr>
          <w:rFonts w:ascii="GHEA Grapalat" w:eastAsiaTheme="minorEastAsia" w:hAnsi="GHEA Grapalat"/>
          <w:i/>
          <w:sz w:val="28"/>
          <w:vertAlign w:val="subscript"/>
          <w:lang w:val="en-US"/>
        </w:rPr>
        <w:t>yn</w:t>
      </w:r>
      <w:r>
        <w:rPr>
          <w:rFonts w:ascii="Calibri" w:eastAsiaTheme="minorEastAsia" w:hAnsi="Calibri"/>
          <w:lang w:val="en-US"/>
        </w:rPr>
        <w:t> </w:t>
      </w:r>
      <w:r w:rsidRPr="00826CA0">
        <w:rPr>
          <w:rFonts w:ascii="GHEA Grapalat" w:eastAsiaTheme="minorEastAsia" w:hAnsi="GHEA Grapalat"/>
        </w:rPr>
        <w:t>≤</w:t>
      </w:r>
      <w:r>
        <w:rPr>
          <w:rFonts w:ascii="Calibri" w:eastAsiaTheme="minorEastAsia" w:hAnsi="Calibri"/>
          <w:lang w:val="en-US"/>
        </w:rPr>
        <w:t> </w:t>
      </w:r>
      <w:r w:rsidRPr="00826CA0">
        <w:rPr>
          <w:rFonts w:ascii="GHEA Grapalat" w:eastAsiaTheme="minorEastAsia" w:hAnsi="GHEA Grapalat"/>
        </w:rPr>
        <w:t>440</w:t>
      </w:r>
      <w:r>
        <w:rPr>
          <w:rFonts w:ascii="Calibri" w:eastAsiaTheme="minorEastAsia" w:hAnsi="Calibri"/>
          <w:lang w:val="en-US"/>
        </w:rPr>
        <w:t> </w:t>
      </w:r>
      <w:r w:rsidRPr="002D4C53">
        <w:rPr>
          <w:rFonts w:ascii="GHEA Grapalat" w:eastAsiaTheme="minorEastAsia" w:hAnsi="GHEA Grapalat"/>
          <w:lang w:val="en-US"/>
        </w:rPr>
        <w:t>Ն</w:t>
      </w:r>
      <w:r w:rsidRPr="0039391A">
        <w:rPr>
          <w:rFonts w:ascii="GHEA Grapalat" w:eastAsiaTheme="minorEastAsia" w:hAnsi="GHEA Grapalat"/>
        </w:rPr>
        <w:t>/</w:t>
      </w:r>
      <w:r w:rsidRPr="002D4C53">
        <w:rPr>
          <w:rFonts w:ascii="GHEA Grapalat" w:eastAsiaTheme="minorEastAsia" w:hAnsi="GHEA Grapalat"/>
          <w:lang w:val="en-US"/>
        </w:rPr>
        <w:t>մմ</w:t>
      </w:r>
      <w:r w:rsidRPr="0039391A">
        <w:rPr>
          <w:rFonts w:ascii="GHEA Grapalat" w:eastAsiaTheme="minorEastAsia" w:hAnsi="GHEA Grapalat"/>
          <w:vertAlign w:val="superscript"/>
        </w:rPr>
        <w:t>2</w:t>
      </w:r>
      <w:r w:rsidRPr="0039391A">
        <w:rPr>
          <w:rFonts w:ascii="GHEA Grapalat" w:eastAsiaTheme="minorEastAsia" w:hAnsi="GHEA Grapalat"/>
        </w:rPr>
        <w:t xml:space="preserve"> </w:t>
      </w:r>
      <w:r w:rsidRPr="002D4C53">
        <w:rPr>
          <w:rFonts w:ascii="GHEA Grapalat" w:eastAsiaTheme="minorEastAsia" w:hAnsi="GHEA Grapalat"/>
          <w:lang w:val="en-US"/>
        </w:rPr>
        <w:t>նորմատիվ</w:t>
      </w:r>
      <w:r w:rsidRPr="0039391A">
        <w:rPr>
          <w:rFonts w:ascii="GHEA Grapalat" w:eastAsiaTheme="minorEastAsia" w:hAnsi="GHEA Grapalat"/>
        </w:rPr>
        <w:t xml:space="preserve"> </w:t>
      </w:r>
      <w:r w:rsidRPr="002D4C53">
        <w:rPr>
          <w:rFonts w:ascii="GHEA Grapalat" w:eastAsiaTheme="minorEastAsia" w:hAnsi="GHEA Grapalat"/>
          <w:lang w:val="en-US"/>
        </w:rPr>
        <w:t>դիմադրությամբ</w:t>
      </w:r>
      <w:r w:rsidRPr="0039391A">
        <w:rPr>
          <w:rFonts w:ascii="GHEA Grapalat" w:eastAsiaTheme="minorEastAsia" w:hAnsi="GHEA Grapalat"/>
        </w:rPr>
        <w:t xml:space="preserve"> </w:t>
      </w:r>
      <w:r w:rsidRPr="002D4C53">
        <w:rPr>
          <w:rFonts w:ascii="GHEA Grapalat" w:eastAsiaTheme="minorEastAsia" w:hAnsi="GHEA Grapalat"/>
          <w:lang w:val="en-US"/>
        </w:rPr>
        <w:t>պողպատից</w:t>
      </w:r>
      <w:r w:rsidRPr="0039391A">
        <w:rPr>
          <w:rFonts w:ascii="GHEA Grapalat" w:eastAsiaTheme="minorEastAsia" w:hAnsi="GHEA Grapalat"/>
        </w:rPr>
        <w:t xml:space="preserve">, </w:t>
      </w:r>
      <w:r w:rsidRPr="002D4C53">
        <w:rPr>
          <w:rFonts w:ascii="GHEA Grapalat" w:eastAsiaTheme="minorEastAsia" w:hAnsi="GHEA Grapalat"/>
          <w:lang w:val="en-US"/>
        </w:rPr>
        <w:t>խզովի</w:t>
      </w:r>
      <w:r w:rsidRPr="0039391A">
        <w:rPr>
          <w:rFonts w:ascii="GHEA Grapalat" w:eastAsiaTheme="minorEastAsia" w:hAnsi="GHEA Grapalat"/>
        </w:rPr>
        <w:t xml:space="preserve"> </w:t>
      </w:r>
      <w:r w:rsidRPr="002D4C53">
        <w:rPr>
          <w:rFonts w:ascii="GHEA Grapalat" w:eastAsiaTheme="minorEastAsia" w:hAnsi="GHEA Grapalat"/>
          <w:lang w:val="en-US"/>
        </w:rPr>
        <w:t>հեծանների</w:t>
      </w:r>
      <w:r w:rsidRPr="0039391A">
        <w:rPr>
          <w:rFonts w:ascii="GHEA Grapalat" w:eastAsiaTheme="minorEastAsia" w:hAnsi="GHEA Grapalat"/>
        </w:rPr>
        <w:t xml:space="preserve"> </w:t>
      </w:r>
      <w:r w:rsidRPr="002D4C53">
        <w:rPr>
          <w:rFonts w:ascii="GHEA Grapalat" w:eastAsiaTheme="minorEastAsia" w:hAnsi="GHEA Grapalat"/>
          <w:lang w:val="en-US"/>
        </w:rPr>
        <w:t>ամրության</w:t>
      </w:r>
      <w:r w:rsidRPr="0039391A">
        <w:rPr>
          <w:rFonts w:ascii="GHEA Grapalat" w:eastAsiaTheme="minorEastAsia" w:hAnsi="GHEA Grapalat"/>
        </w:rPr>
        <w:t xml:space="preserve"> </w:t>
      </w:r>
      <w:r w:rsidRPr="007F3873">
        <w:rPr>
          <w:rFonts w:ascii="GHEA Grapalat" w:eastAsiaTheme="minorEastAsia" w:hAnsi="GHEA Grapalat"/>
          <w:lang w:val="en-US"/>
        </w:rPr>
        <w:lastRenderedPageBreak/>
        <w:t>հաշվարկը՝</w:t>
      </w:r>
      <w:r w:rsidRPr="007F3873">
        <w:rPr>
          <w:rFonts w:ascii="GHEA Grapalat" w:eastAsiaTheme="minorEastAsia" w:hAnsi="GHEA Grapalat"/>
        </w:rPr>
        <w:t xml:space="preserve"> </w:t>
      </w:r>
      <w:r w:rsidRPr="007F3873">
        <w:rPr>
          <w:rFonts w:ascii="GHEA Grapalat" w:eastAsiaTheme="minorEastAsia" w:hAnsi="GHEA Grapalat"/>
          <w:lang w:val="en-US"/>
        </w:rPr>
        <w:t>սույն</w:t>
      </w:r>
      <w:r w:rsidRPr="007F3873">
        <w:rPr>
          <w:rFonts w:ascii="GHEA Grapalat" w:eastAsiaTheme="minorEastAsia" w:hAnsi="GHEA Grapalat"/>
        </w:rPr>
        <w:t xml:space="preserve"> </w:t>
      </w:r>
      <w:r w:rsidRPr="007F3873">
        <w:rPr>
          <w:rFonts w:ascii="GHEA Grapalat" w:eastAsiaTheme="minorEastAsia" w:hAnsi="GHEA Grapalat"/>
          <w:lang w:val="en-US"/>
        </w:rPr>
        <w:t>բաժնի</w:t>
      </w:r>
      <w:r w:rsidRPr="007F3873">
        <w:rPr>
          <w:rFonts w:ascii="GHEA Grapalat" w:eastAsiaTheme="minorEastAsia" w:hAnsi="GHEA Grapalat"/>
        </w:rPr>
        <w:t xml:space="preserve"> 157</w:t>
      </w:r>
      <w:r w:rsidR="00481485">
        <w:rPr>
          <w:rFonts w:ascii="GHEA Grapalat" w:eastAsiaTheme="minorEastAsia" w:hAnsi="GHEA Grapalat"/>
        </w:rPr>
        <w:t>-</w:t>
      </w:r>
      <w:r w:rsidR="00840136">
        <w:rPr>
          <w:rFonts w:ascii="GHEA Grapalat" w:eastAsiaTheme="minorEastAsia" w:hAnsi="GHEA Grapalat"/>
        </w:rPr>
        <w:t>րդ,</w:t>
      </w:r>
      <w:r w:rsidR="00481485" w:rsidRPr="00481485">
        <w:rPr>
          <w:rFonts w:ascii="Calibri" w:eastAsiaTheme="minorEastAsia" w:hAnsi="Calibri"/>
        </w:rPr>
        <w:t xml:space="preserve"> </w:t>
      </w:r>
      <w:r w:rsidRPr="007F3873">
        <w:rPr>
          <w:rFonts w:ascii="GHEA Grapalat" w:eastAsiaTheme="minorEastAsia" w:hAnsi="GHEA Grapalat"/>
        </w:rPr>
        <w:t>158</w:t>
      </w:r>
      <w:r w:rsidR="00481485">
        <w:rPr>
          <w:rFonts w:ascii="GHEA Grapalat" w:eastAsiaTheme="minorEastAsia" w:hAnsi="GHEA Grapalat"/>
        </w:rPr>
        <w:t>-րդ</w:t>
      </w:r>
      <w:r w:rsidRPr="007F3873">
        <w:rPr>
          <w:rFonts w:ascii="GHEA Grapalat" w:eastAsiaTheme="minorEastAsia" w:hAnsi="GHEA Grapalat"/>
        </w:rPr>
        <w:t>, 166</w:t>
      </w:r>
      <w:r w:rsidR="00481485">
        <w:rPr>
          <w:rFonts w:ascii="GHEA Grapalat" w:eastAsiaTheme="minorEastAsia" w:hAnsi="GHEA Grapalat"/>
        </w:rPr>
        <w:t xml:space="preserve">-ից </w:t>
      </w:r>
      <w:r>
        <w:rPr>
          <w:rFonts w:ascii="Calibri" w:eastAsiaTheme="minorEastAsia" w:hAnsi="Calibri"/>
          <w:lang w:val="en-US"/>
        </w:rPr>
        <w:t> </w:t>
      </w:r>
      <w:r w:rsidR="00481485">
        <w:rPr>
          <w:rFonts w:ascii="GHEA Grapalat" w:eastAsiaTheme="minorEastAsia" w:hAnsi="GHEA Grapalat"/>
        </w:rPr>
        <w:t>մինչև</w:t>
      </w:r>
      <w:r w:rsidR="00481485" w:rsidRPr="007F3873">
        <w:rPr>
          <w:rFonts w:ascii="GHEA Grapalat" w:eastAsiaTheme="minorEastAsia" w:hAnsi="GHEA Grapalat"/>
        </w:rPr>
        <w:t xml:space="preserve"> </w:t>
      </w:r>
      <w:r w:rsidRPr="007F3873">
        <w:rPr>
          <w:rFonts w:ascii="GHEA Grapalat" w:eastAsiaTheme="minorEastAsia" w:hAnsi="GHEA Grapalat"/>
        </w:rPr>
        <w:t>173</w:t>
      </w:r>
      <w:r w:rsidR="00481485">
        <w:rPr>
          <w:rFonts w:ascii="GHEA Grapalat" w:eastAsiaTheme="minorEastAsia" w:hAnsi="GHEA Grapalat"/>
        </w:rPr>
        <w:t>-րդ</w:t>
      </w:r>
      <w:r w:rsidRPr="007F3873">
        <w:rPr>
          <w:rFonts w:ascii="GHEA Grapalat" w:eastAsiaTheme="minorEastAsia" w:hAnsi="GHEA Grapalat"/>
        </w:rPr>
        <w:t xml:space="preserve"> </w:t>
      </w:r>
      <w:r w:rsidRPr="007F3873">
        <w:rPr>
          <w:rFonts w:ascii="GHEA Grapalat" w:eastAsiaTheme="minorEastAsia" w:hAnsi="GHEA Grapalat"/>
          <w:lang w:val="en-US"/>
        </w:rPr>
        <w:t>և</w:t>
      </w:r>
      <w:r w:rsidRPr="007F3873">
        <w:rPr>
          <w:rFonts w:ascii="GHEA Grapalat" w:eastAsiaTheme="minorEastAsia" w:hAnsi="GHEA Grapalat"/>
        </w:rPr>
        <w:t xml:space="preserve"> 188</w:t>
      </w:r>
      <w:r w:rsidR="00481485">
        <w:rPr>
          <w:rFonts w:ascii="GHEA Grapalat" w:eastAsiaTheme="minorEastAsia" w:hAnsi="GHEA Grapalat"/>
        </w:rPr>
        <w:t>-րդ</w:t>
      </w:r>
      <w:r w:rsidRPr="007F3873">
        <w:rPr>
          <w:rFonts w:ascii="GHEA Grapalat" w:eastAsiaTheme="minorEastAsia" w:hAnsi="GHEA Grapalat"/>
        </w:rPr>
        <w:t xml:space="preserve"> </w:t>
      </w:r>
      <w:r>
        <w:rPr>
          <w:rFonts w:ascii="GHEA Grapalat" w:eastAsiaTheme="minorEastAsia" w:hAnsi="GHEA Grapalat"/>
          <w:lang w:val="en-US"/>
        </w:rPr>
        <w:t>կետերի</w:t>
      </w:r>
      <w:r w:rsidRPr="007F3873">
        <w:rPr>
          <w:rFonts w:ascii="GHEA Grapalat" w:eastAsiaTheme="minorEastAsia" w:hAnsi="GHEA Grapalat"/>
        </w:rPr>
        <w:t xml:space="preserve"> </w:t>
      </w:r>
      <w:r w:rsidRPr="007F3873">
        <w:rPr>
          <w:rFonts w:ascii="GHEA Grapalat" w:eastAsiaTheme="minorEastAsia" w:hAnsi="GHEA Grapalat"/>
          <w:lang w:val="en-US"/>
        </w:rPr>
        <w:t>պահանջների</w:t>
      </w:r>
      <w:r w:rsidRPr="007F3873">
        <w:rPr>
          <w:rFonts w:ascii="GHEA Grapalat" w:eastAsiaTheme="minorEastAsia" w:hAnsi="GHEA Grapalat"/>
        </w:rPr>
        <w:t xml:space="preserve"> </w:t>
      </w:r>
      <w:r w:rsidRPr="007F3873">
        <w:rPr>
          <w:rFonts w:ascii="GHEA Grapalat" w:eastAsiaTheme="minorEastAsia" w:hAnsi="GHEA Grapalat"/>
          <w:lang w:val="en-US"/>
        </w:rPr>
        <w:t>պահպանմամբ</w:t>
      </w:r>
      <w:r w:rsidRPr="007F3873">
        <w:rPr>
          <w:rFonts w:ascii="GHEA Grapalat" w:eastAsiaTheme="minorEastAsia" w:hAnsi="GHEA Grapalat"/>
        </w:rPr>
        <w:t xml:space="preserve"> </w:t>
      </w:r>
      <w:r w:rsidRPr="007F3873">
        <w:rPr>
          <w:rFonts w:ascii="GHEA Grapalat" w:eastAsiaTheme="minorEastAsia" w:hAnsi="GHEA Grapalat"/>
          <w:lang w:val="en-US"/>
        </w:rPr>
        <w:t>և</w:t>
      </w:r>
      <w:r w:rsidRPr="007F3873">
        <w:rPr>
          <w:rFonts w:ascii="GHEA Grapalat" w:eastAsiaTheme="minorEastAsia" w:hAnsi="GHEA Grapalat"/>
        </w:rPr>
        <w:t xml:space="preserve"> </w:t>
      </w:r>
      <w:r w:rsidRPr="00624E4F">
        <w:rPr>
          <w:rFonts w:ascii="GHEA Grapalat" w:eastAsiaTheme="minorEastAsia" w:hAnsi="GHEA Grapalat"/>
          <w:i/>
          <w:sz w:val="26"/>
          <w:szCs w:val="26"/>
        </w:rPr>
        <w:t>τ</w:t>
      </w:r>
      <w:r w:rsidRPr="00624E4F">
        <w:rPr>
          <w:rFonts w:ascii="GHEA Grapalat" w:eastAsiaTheme="minorEastAsia" w:hAnsi="GHEA Grapalat"/>
          <w:i/>
          <w:sz w:val="28"/>
          <w:vertAlign w:val="subscript"/>
          <w:lang w:val="en-US"/>
        </w:rPr>
        <w:t>x</w:t>
      </w:r>
      <w:r>
        <w:rPr>
          <w:rFonts w:ascii="Calibri" w:eastAsiaTheme="minorEastAsia" w:hAnsi="Calibri"/>
          <w:lang w:val="en-US"/>
        </w:rPr>
        <w:t> </w:t>
      </w:r>
      <w:r w:rsidRPr="00624E4F">
        <w:rPr>
          <w:rFonts w:ascii="GHEA Grapalat" w:eastAsiaTheme="minorEastAsia" w:hAnsi="GHEA Grapalat"/>
        </w:rPr>
        <w:t>=</w:t>
      </w:r>
      <w:r>
        <w:rPr>
          <w:rFonts w:ascii="Calibri" w:eastAsiaTheme="minorEastAsia" w:hAnsi="Calibri" w:cs="Calibri"/>
          <w:lang w:val="en-US"/>
        </w:rPr>
        <w:t> </w:t>
      </w:r>
      <w:r w:rsidRPr="00624E4F">
        <w:rPr>
          <w:rFonts w:ascii="GHEA Grapalat" w:eastAsiaTheme="minorEastAsia" w:hAnsi="GHEA Grapalat"/>
          <w:i/>
          <w:sz w:val="24"/>
          <w:lang w:val="en-US"/>
        </w:rPr>
        <w:t>Q</w:t>
      </w:r>
      <w:r w:rsidRPr="00624E4F">
        <w:rPr>
          <w:rFonts w:ascii="GHEA Grapalat" w:eastAsiaTheme="minorEastAsia" w:hAnsi="GHEA Grapalat"/>
          <w:i/>
          <w:sz w:val="28"/>
          <w:vertAlign w:val="subscript"/>
          <w:lang w:val="en-US"/>
        </w:rPr>
        <w:t>x</w:t>
      </w:r>
      <w:r w:rsidRPr="00624E4F">
        <w:rPr>
          <w:rFonts w:ascii="Calibri" w:eastAsiaTheme="minorEastAsia" w:hAnsi="Calibri" w:cs="Calibri"/>
          <w:i/>
          <w:sz w:val="28"/>
          <w:vertAlign w:val="subscript"/>
          <w:lang w:val="en-US"/>
        </w:rPr>
        <w:t> </w:t>
      </w:r>
      <w:r w:rsidRPr="00624E4F">
        <w:rPr>
          <w:rFonts w:ascii="GHEA Grapalat" w:eastAsiaTheme="minorEastAsia" w:hAnsi="GHEA Grapalat"/>
          <w:sz w:val="24"/>
        </w:rPr>
        <w:t>/</w:t>
      </w:r>
      <w:r w:rsidRPr="00624E4F">
        <w:rPr>
          <w:rFonts w:ascii="GHEA Grapalat" w:eastAsiaTheme="minorEastAsia" w:hAnsi="GHEA Grapalat"/>
          <w:i/>
          <w:sz w:val="24"/>
          <w:lang w:val="en-US"/>
        </w:rPr>
        <w:t>A</w:t>
      </w:r>
      <w:r w:rsidRPr="00624E4F">
        <w:rPr>
          <w:rFonts w:ascii="GHEA Grapalat" w:eastAsiaTheme="minorEastAsia" w:hAnsi="GHEA Grapalat"/>
          <w:i/>
          <w:sz w:val="28"/>
          <w:vertAlign w:val="subscript"/>
          <w:lang w:val="en-US"/>
        </w:rPr>
        <w:t>w</w:t>
      </w:r>
      <w:r>
        <w:rPr>
          <w:rFonts w:ascii="Calibri" w:eastAsiaTheme="minorEastAsia" w:hAnsi="Calibri"/>
          <w:lang w:val="en-US"/>
        </w:rPr>
        <w:t> </w:t>
      </w:r>
      <w:r w:rsidRPr="00624E4F">
        <w:rPr>
          <w:rFonts w:ascii="GHEA Grapalat" w:eastAsiaTheme="minorEastAsia" w:hAnsi="GHEA Grapalat"/>
        </w:rPr>
        <w:t>≤</w:t>
      </w:r>
      <w:r w:rsidRPr="00624E4F">
        <w:rPr>
          <w:rFonts w:ascii="Calibri" w:eastAsiaTheme="minorEastAsia" w:hAnsi="Calibri" w:cs="Calibri"/>
          <w:lang w:val="en-US"/>
        </w:rPr>
        <w:t> </w:t>
      </w:r>
      <w:r w:rsidRPr="00624E4F">
        <w:rPr>
          <w:rFonts w:ascii="GHEA Grapalat" w:eastAsiaTheme="minorEastAsia" w:hAnsi="GHEA Grapalat"/>
        </w:rPr>
        <w:t>0,9</w:t>
      </w:r>
      <w:r w:rsidRPr="00624E4F">
        <w:rPr>
          <w:rFonts w:ascii="Courier New" w:eastAsiaTheme="minorEastAsia" w:hAnsi="Courier New" w:cs="Courier New"/>
        </w:rPr>
        <w:t>∙</w:t>
      </w:r>
      <w:r w:rsidRPr="00624E4F">
        <w:rPr>
          <w:rFonts w:ascii="GHEA Grapalat" w:eastAsiaTheme="minorEastAsia" w:hAnsi="GHEA Grapalat"/>
          <w:i/>
          <w:sz w:val="24"/>
          <w:lang w:val="en-US"/>
        </w:rPr>
        <w:t>R</w:t>
      </w:r>
      <w:r w:rsidRPr="00624E4F">
        <w:rPr>
          <w:rFonts w:ascii="GHEA Grapalat" w:eastAsiaTheme="minorEastAsia" w:hAnsi="GHEA Grapalat"/>
          <w:i/>
          <w:sz w:val="28"/>
          <w:vertAlign w:val="subscript"/>
          <w:lang w:val="en-US"/>
        </w:rPr>
        <w:t>s</w:t>
      </w:r>
      <w:r w:rsidRPr="000640A8">
        <w:rPr>
          <w:rFonts w:ascii="GHEA Grapalat" w:hAnsi="GHEA Grapalat"/>
        </w:rPr>
        <w:t xml:space="preserve"> </w:t>
      </w:r>
      <w:r w:rsidRPr="002D4C53">
        <w:rPr>
          <w:rFonts w:ascii="GHEA Grapalat" w:eastAsiaTheme="minorEastAsia" w:hAnsi="GHEA Grapalat"/>
          <w:lang w:val="en-US"/>
        </w:rPr>
        <w:t>շոշափող</w:t>
      </w:r>
      <w:r w:rsidRPr="0039391A">
        <w:rPr>
          <w:rFonts w:ascii="GHEA Grapalat" w:eastAsiaTheme="minorEastAsia" w:hAnsi="GHEA Grapalat"/>
        </w:rPr>
        <w:t xml:space="preserve"> </w:t>
      </w:r>
      <w:r w:rsidRPr="002D4C53">
        <w:rPr>
          <w:rFonts w:ascii="GHEA Grapalat" w:eastAsiaTheme="minorEastAsia" w:hAnsi="GHEA Grapalat"/>
          <w:lang w:val="en-US"/>
        </w:rPr>
        <w:t>լարումների</w:t>
      </w:r>
      <w:r w:rsidRPr="0039391A">
        <w:rPr>
          <w:rFonts w:ascii="GHEA Grapalat" w:eastAsiaTheme="minorEastAsia" w:hAnsi="GHEA Grapalat"/>
        </w:rPr>
        <w:t xml:space="preserve"> </w:t>
      </w:r>
      <w:r w:rsidRPr="002D4C53">
        <w:rPr>
          <w:rFonts w:ascii="GHEA Grapalat" w:eastAsiaTheme="minorEastAsia" w:hAnsi="GHEA Grapalat"/>
          <w:lang w:val="en-US"/>
        </w:rPr>
        <w:t>դեպքում</w:t>
      </w:r>
      <w:r w:rsidRPr="0039391A">
        <w:rPr>
          <w:rFonts w:ascii="GHEA Grapalat" w:eastAsiaTheme="minorEastAsia" w:hAnsi="GHEA Grapalat"/>
          <w:color w:val="FF0000"/>
        </w:rPr>
        <w:t xml:space="preserve"> </w:t>
      </w:r>
      <w:r w:rsidRPr="0039391A">
        <w:rPr>
          <w:rFonts w:ascii="GHEA Grapalat" w:eastAsiaTheme="minorEastAsia" w:hAnsi="GHEA Grapalat"/>
        </w:rPr>
        <w:t>(</w:t>
      </w:r>
      <w:r w:rsidRPr="002D4C53">
        <w:rPr>
          <w:rFonts w:ascii="GHEA Grapalat" w:eastAsiaTheme="minorEastAsia" w:hAnsi="GHEA Grapalat"/>
          <w:lang w:val="en-US"/>
        </w:rPr>
        <w:t>բացառությամբ</w:t>
      </w:r>
      <w:r w:rsidRPr="0039391A">
        <w:rPr>
          <w:rFonts w:ascii="GHEA Grapalat" w:eastAsiaTheme="minorEastAsia" w:hAnsi="GHEA Grapalat"/>
        </w:rPr>
        <w:t xml:space="preserve"> </w:t>
      </w:r>
      <w:r w:rsidRPr="002D4C53">
        <w:rPr>
          <w:rFonts w:ascii="GHEA Grapalat" w:eastAsiaTheme="minorEastAsia" w:hAnsi="GHEA Grapalat"/>
          <w:lang w:val="en-US"/>
        </w:rPr>
        <w:t>հենարանային</w:t>
      </w:r>
      <w:r w:rsidRPr="0039391A">
        <w:rPr>
          <w:rFonts w:ascii="GHEA Grapalat" w:eastAsiaTheme="minorEastAsia" w:hAnsi="GHEA Grapalat"/>
        </w:rPr>
        <w:t xml:space="preserve"> </w:t>
      </w:r>
      <w:r w:rsidRPr="002D4C53">
        <w:rPr>
          <w:rFonts w:ascii="GHEA Grapalat" w:eastAsiaTheme="minorEastAsia" w:hAnsi="GHEA Grapalat"/>
          <w:lang w:val="en-US"/>
        </w:rPr>
        <w:t>հատվածքների</w:t>
      </w:r>
      <w:r w:rsidRPr="0039391A">
        <w:rPr>
          <w:rFonts w:ascii="GHEA Grapalat" w:eastAsiaTheme="minorEastAsia" w:hAnsi="GHEA Grapalat"/>
        </w:rPr>
        <w:t xml:space="preserve"> </w:t>
      </w:r>
      <w:r w:rsidRPr="002D4C53">
        <w:rPr>
          <w:rFonts w:ascii="GHEA Grapalat" w:eastAsiaTheme="minorEastAsia" w:hAnsi="GHEA Grapalat"/>
          <w:lang w:val="en-US"/>
        </w:rPr>
        <w:t>համար</w:t>
      </w:r>
      <w:r w:rsidRPr="0039391A">
        <w:rPr>
          <w:rFonts w:ascii="GHEA Grapalat" w:eastAsiaTheme="minorEastAsia" w:hAnsi="GHEA Grapalat"/>
        </w:rPr>
        <w:t xml:space="preserve">) </w:t>
      </w:r>
      <w:r w:rsidRPr="002D4C53">
        <w:rPr>
          <w:rFonts w:ascii="GHEA Grapalat" w:eastAsiaTheme="minorEastAsia" w:hAnsi="GHEA Grapalat"/>
          <w:lang w:val="en-US"/>
        </w:rPr>
        <w:t>անհրաժեշտ</w:t>
      </w:r>
      <w:r w:rsidRPr="0039391A">
        <w:rPr>
          <w:rFonts w:ascii="GHEA Grapalat" w:eastAsiaTheme="minorEastAsia" w:hAnsi="GHEA Grapalat"/>
        </w:rPr>
        <w:t xml:space="preserve"> </w:t>
      </w:r>
      <w:r w:rsidRPr="002D4C53">
        <w:rPr>
          <w:rFonts w:ascii="GHEA Grapalat" w:eastAsiaTheme="minorEastAsia" w:hAnsi="GHEA Grapalat"/>
          <w:lang w:val="en-US"/>
        </w:rPr>
        <w:t>է</w:t>
      </w:r>
      <w:r w:rsidRPr="0039391A">
        <w:rPr>
          <w:rFonts w:ascii="GHEA Grapalat" w:eastAsiaTheme="minorEastAsia" w:hAnsi="GHEA Grapalat"/>
        </w:rPr>
        <w:t xml:space="preserve"> </w:t>
      </w:r>
      <w:r w:rsidRPr="002D4C53">
        <w:rPr>
          <w:rFonts w:ascii="GHEA Grapalat" w:eastAsiaTheme="minorEastAsia" w:hAnsi="GHEA Grapalat"/>
          <w:lang w:val="en-US"/>
        </w:rPr>
        <w:t>կատարել</w:t>
      </w:r>
      <w:r w:rsidRPr="0039391A">
        <w:rPr>
          <w:rFonts w:ascii="GHEA Grapalat" w:eastAsiaTheme="minorEastAsia" w:hAnsi="GHEA Grapalat"/>
        </w:rPr>
        <w:t xml:space="preserve"> </w:t>
      </w:r>
      <w:r>
        <w:rPr>
          <w:rFonts w:ascii="GHEA Grapalat" w:eastAsiaTheme="minorEastAsia" w:hAnsi="GHEA Grapalat"/>
          <w:lang w:val="en-US"/>
        </w:rPr>
        <w:t>հետևյալ</w:t>
      </w:r>
      <w:r w:rsidRPr="0039391A">
        <w:rPr>
          <w:rFonts w:ascii="GHEA Grapalat" w:eastAsiaTheme="minorEastAsia" w:hAnsi="GHEA Grapalat"/>
        </w:rPr>
        <w:t xml:space="preserve"> </w:t>
      </w:r>
      <w:r w:rsidRPr="002D4C53">
        <w:rPr>
          <w:rFonts w:ascii="GHEA Grapalat" w:eastAsiaTheme="minorEastAsia" w:hAnsi="GHEA Grapalat"/>
          <w:lang w:val="en-US"/>
        </w:rPr>
        <w:t>բանաձևերով</w:t>
      </w:r>
      <w:r w:rsidRPr="0039391A">
        <w:rPr>
          <w:rFonts w:ascii="GHEA Grapalat" w:eastAsiaTheme="minorEastAsia" w:hAnsi="GHEA Grapalat"/>
        </w:rPr>
        <w:t>.</w:t>
      </w:r>
    </w:p>
    <w:p w14:paraId="7566093D" w14:textId="77777777" w:rsidR="002F6B2E" w:rsidRPr="0039391A" w:rsidRDefault="002F6B2E" w:rsidP="002F6B2E">
      <w:pPr>
        <w:spacing w:after="120" w:line="264" w:lineRule="auto"/>
        <w:ind w:left="851" w:hanging="284"/>
        <w:rPr>
          <w:rFonts w:ascii="GHEA Grapalat" w:eastAsiaTheme="minorEastAsia" w:hAnsi="GHEA Grapalat"/>
        </w:rPr>
      </w:pPr>
      <w:r w:rsidRPr="0039391A">
        <w:rPr>
          <w:rFonts w:ascii="GHEA Grapalat" w:eastAsiaTheme="minorEastAsia" w:hAnsi="GHEA Grapalat"/>
        </w:rPr>
        <w:t xml:space="preserve">1) </w:t>
      </w:r>
      <w:r w:rsidRPr="00ED411B">
        <w:rPr>
          <w:rFonts w:ascii="GHEA Grapalat" w:eastAsiaTheme="minorEastAsia" w:hAnsi="GHEA Grapalat"/>
          <w:lang w:val="en-US"/>
        </w:rPr>
        <w:t>առավելագույն</w:t>
      </w:r>
      <w:r w:rsidRPr="0039391A">
        <w:rPr>
          <w:rFonts w:ascii="GHEA Grapalat" w:eastAsiaTheme="minorEastAsia" w:hAnsi="GHEA Grapalat"/>
        </w:rPr>
        <w:t xml:space="preserve"> </w:t>
      </w:r>
      <w:r w:rsidRPr="00ED411B">
        <w:rPr>
          <w:rFonts w:ascii="GHEA Grapalat" w:eastAsiaTheme="minorEastAsia" w:hAnsi="GHEA Grapalat"/>
          <w:lang w:val="en-US"/>
        </w:rPr>
        <w:t>կոշտության</w:t>
      </w:r>
      <w:r w:rsidRPr="0039391A">
        <w:rPr>
          <w:rFonts w:ascii="GHEA Grapalat" w:eastAsiaTheme="minorEastAsia" w:hAnsi="GHEA Grapalat"/>
        </w:rPr>
        <w:t xml:space="preserve"> </w:t>
      </w:r>
      <w:r>
        <w:rPr>
          <w:rFonts w:ascii="GHEA Grapalat" w:eastAsiaTheme="minorEastAsia" w:hAnsi="GHEA Grapalat"/>
        </w:rPr>
        <w:t>(</w:t>
      </w:r>
      <w:r w:rsidRPr="006147DC">
        <w:rPr>
          <w:rFonts w:ascii="Times New Roman" w:eastAsiaTheme="minorEastAsia" w:hAnsi="Times New Roman" w:cs="Times New Roman"/>
          <w:i/>
          <w:sz w:val="28"/>
        </w:rPr>
        <w:t>I</w:t>
      </w:r>
      <w:r w:rsidRPr="006147DC">
        <w:rPr>
          <w:rFonts w:ascii="GHEA Grapalat" w:eastAsiaTheme="minorEastAsia" w:hAnsi="GHEA Grapalat"/>
          <w:i/>
          <w:sz w:val="28"/>
          <w:vertAlign w:val="subscript"/>
        </w:rPr>
        <w:t>x</w:t>
      </w:r>
      <w:r>
        <w:rPr>
          <w:rFonts w:ascii="GHEA Grapalat" w:eastAsiaTheme="minorEastAsia" w:hAnsi="GHEA Grapalat"/>
        </w:rPr>
        <w:t xml:space="preserve"> &gt; </w:t>
      </w:r>
      <w:r w:rsidRPr="006147DC">
        <w:rPr>
          <w:rFonts w:ascii="Times New Roman" w:eastAsiaTheme="minorEastAsia" w:hAnsi="Times New Roman" w:cs="Times New Roman"/>
          <w:i/>
          <w:sz w:val="28"/>
        </w:rPr>
        <w:t>I</w:t>
      </w:r>
      <w:r w:rsidRPr="006147DC">
        <w:rPr>
          <w:rFonts w:ascii="GHEA Grapalat" w:eastAsiaTheme="minorEastAsia" w:hAnsi="GHEA Grapalat"/>
          <w:sz w:val="28"/>
          <w:vertAlign w:val="subscript"/>
        </w:rPr>
        <w:t>y</w:t>
      </w:r>
      <w:r>
        <w:rPr>
          <w:rFonts w:ascii="GHEA Grapalat" w:eastAsiaTheme="minorEastAsia" w:hAnsi="GHEA Grapalat"/>
        </w:rPr>
        <w:t>)</w:t>
      </w:r>
      <w:r w:rsidRPr="0039391A">
        <w:rPr>
          <w:rFonts w:ascii="GHEA Grapalat" w:hAnsi="GHEA Grapalat"/>
        </w:rPr>
        <w:t xml:space="preserve"> </w:t>
      </w:r>
      <w:r w:rsidRPr="00ED411B">
        <w:rPr>
          <w:rFonts w:ascii="GHEA Grapalat" w:eastAsiaTheme="minorEastAsia" w:hAnsi="GHEA Grapalat"/>
          <w:lang w:val="en-US"/>
        </w:rPr>
        <w:t>հարթությունում</w:t>
      </w:r>
      <w:r w:rsidRPr="0039391A">
        <w:rPr>
          <w:rFonts w:ascii="GHEA Grapalat" w:eastAsiaTheme="minorEastAsia" w:hAnsi="GHEA Grapalat"/>
        </w:rPr>
        <w:t xml:space="preserve"> </w:t>
      </w:r>
      <w:r w:rsidRPr="00ED411B">
        <w:rPr>
          <w:rFonts w:ascii="GHEA Grapalat" w:eastAsiaTheme="minorEastAsia" w:hAnsi="GHEA Grapalat"/>
          <w:lang w:val="en-US"/>
        </w:rPr>
        <w:t>ծռման</w:t>
      </w:r>
      <w:r w:rsidRPr="0039391A">
        <w:rPr>
          <w:rFonts w:ascii="GHEA Grapalat" w:eastAsiaTheme="minorEastAsia" w:hAnsi="GHEA Grapalat"/>
        </w:rPr>
        <w:t xml:space="preserve"> </w:t>
      </w:r>
      <w:r w:rsidRPr="00ED411B">
        <w:rPr>
          <w:rFonts w:ascii="GHEA Grapalat" w:eastAsiaTheme="minorEastAsia" w:hAnsi="GHEA Grapalat"/>
          <w:lang w:val="en-US"/>
        </w:rPr>
        <w:t>դեպքում</w:t>
      </w:r>
      <w:r w:rsidRPr="0039391A">
        <w:rPr>
          <w:rFonts w:ascii="GHEA Grapalat" w:eastAsiaTheme="minorEastAsia" w:hAnsi="GHEA Grapalat" w:hint="eastAsia"/>
        </w:rPr>
        <w:t>`</w:t>
      </w:r>
    </w:p>
    <w:p w14:paraId="667D6EAE" w14:textId="77777777" w:rsidR="002F6B2E" w:rsidRPr="0039391A" w:rsidRDefault="002F6B2E" w:rsidP="002F6B2E">
      <w:pPr>
        <w:shd w:val="clear" w:color="auto" w:fill="FFFFFF"/>
        <w:tabs>
          <w:tab w:val="left" w:pos="3402"/>
          <w:tab w:val="left" w:pos="8647"/>
        </w:tabs>
        <w:spacing w:after="0" w:line="264" w:lineRule="auto"/>
        <w:ind w:firstLine="567"/>
        <w:rPr>
          <w:rFonts w:ascii="GHEA Grapalat" w:hAnsi="GHEA Grapalat"/>
        </w:rPr>
      </w:pPr>
      <w:r w:rsidRPr="0039391A">
        <w:rPr>
          <w:rFonts w:ascii="GHEA Grapalat" w:hAnsi="GHEA Grapalat"/>
        </w:rPr>
        <w:tab/>
      </w:r>
      <w:r w:rsidRPr="002229E5">
        <w:rPr>
          <w:rFonts w:ascii="GHEA Grapalat" w:hAnsi="GHEA Grapalat"/>
          <w:position w:val="-36"/>
        </w:rPr>
        <w:object w:dxaOrig="2740" w:dyaOrig="780" w14:anchorId="071863C7">
          <v:shape id="_x0000_i1068" type="#_x0000_t75" style="width:2in;height:42pt" o:ole="" o:preferrelative="f">
            <v:imagedata r:id="rId124" o:title=""/>
          </v:shape>
          <o:OLEObject Type="Embed" ProgID="Equation.DSMT4" ShapeID="_x0000_i1068" DrawAspect="Content" ObjectID="_1671619434" r:id="rId125"/>
        </w:object>
      </w:r>
      <w:r w:rsidRPr="0039391A">
        <w:rPr>
          <w:rFonts w:ascii="GHEA Grapalat" w:hAnsi="GHEA Grapalat"/>
        </w:rPr>
        <w:t>,</w:t>
      </w:r>
      <w:r w:rsidRPr="0039391A">
        <w:rPr>
          <w:rFonts w:ascii="GHEA Grapalat" w:hAnsi="GHEA Grapalat"/>
        </w:rPr>
        <w:tab/>
        <w:t>(50)</w:t>
      </w:r>
    </w:p>
    <w:p w14:paraId="750BFD6C" w14:textId="77777777" w:rsidR="002F6B2E" w:rsidRPr="0039391A" w:rsidRDefault="002F6B2E" w:rsidP="00EE4D4F">
      <w:pPr>
        <w:spacing w:after="0" w:line="264" w:lineRule="auto"/>
        <w:ind w:firstLine="567"/>
        <w:jc w:val="both"/>
        <w:rPr>
          <w:rFonts w:ascii="GHEA Grapalat" w:eastAsiaTheme="minorEastAsia" w:hAnsi="GHEA Grapalat"/>
        </w:rPr>
      </w:pPr>
      <w:r>
        <w:rPr>
          <w:rFonts w:ascii="GHEA Grapalat" w:eastAsiaTheme="minorEastAsia" w:hAnsi="GHEA Grapalat"/>
        </w:rPr>
        <w:t>2) </w:t>
      </w:r>
      <w:r w:rsidRPr="00633C9E">
        <w:rPr>
          <w:rFonts w:ascii="GHEA Grapalat" w:eastAsiaTheme="minorEastAsia" w:hAnsi="GHEA Grapalat"/>
          <w:lang w:val="en-US"/>
        </w:rPr>
        <w:t>երկու</w:t>
      </w:r>
      <w:r w:rsidRPr="0039391A">
        <w:rPr>
          <w:rFonts w:ascii="GHEA Grapalat" w:eastAsiaTheme="minorEastAsia" w:hAnsi="GHEA Grapalat"/>
        </w:rPr>
        <w:t xml:space="preserve"> </w:t>
      </w:r>
      <w:r w:rsidRPr="00633C9E">
        <w:rPr>
          <w:rFonts w:ascii="GHEA Grapalat" w:eastAsiaTheme="minorEastAsia" w:hAnsi="GHEA Grapalat"/>
          <w:lang w:val="en-US"/>
        </w:rPr>
        <w:t>գլխավոր</w:t>
      </w:r>
      <w:r w:rsidRPr="0039391A">
        <w:rPr>
          <w:rFonts w:ascii="GHEA Grapalat" w:eastAsiaTheme="minorEastAsia" w:hAnsi="GHEA Grapalat"/>
        </w:rPr>
        <w:t xml:space="preserve"> </w:t>
      </w:r>
      <w:r w:rsidRPr="00633C9E">
        <w:rPr>
          <w:rFonts w:ascii="GHEA Grapalat" w:eastAsiaTheme="minorEastAsia" w:hAnsi="GHEA Grapalat"/>
          <w:lang w:val="en-US"/>
        </w:rPr>
        <w:t>հարթություններում</w:t>
      </w:r>
      <w:r w:rsidRPr="0039391A">
        <w:rPr>
          <w:rFonts w:ascii="GHEA Grapalat" w:eastAsiaTheme="minorEastAsia" w:hAnsi="GHEA Grapalat"/>
        </w:rPr>
        <w:t xml:space="preserve"> </w:t>
      </w:r>
      <w:r w:rsidRPr="00633C9E">
        <w:rPr>
          <w:rFonts w:ascii="GHEA Grapalat" w:eastAsiaTheme="minorEastAsia" w:hAnsi="GHEA Grapalat"/>
          <w:lang w:val="en-US"/>
        </w:rPr>
        <w:t>ծռման</w:t>
      </w:r>
      <w:r w:rsidRPr="0039391A">
        <w:rPr>
          <w:rFonts w:ascii="GHEA Grapalat" w:eastAsiaTheme="minorEastAsia" w:hAnsi="GHEA Grapalat"/>
        </w:rPr>
        <w:t xml:space="preserve"> </w:t>
      </w:r>
      <w:r w:rsidRPr="00633C9E">
        <w:rPr>
          <w:rFonts w:ascii="GHEA Grapalat" w:eastAsiaTheme="minorEastAsia" w:hAnsi="GHEA Grapalat"/>
          <w:lang w:val="en-US"/>
        </w:rPr>
        <w:t>և</w:t>
      </w:r>
      <w:r w:rsidRPr="0039391A">
        <w:rPr>
          <w:rFonts w:ascii="GHEA Grapalat" w:eastAsiaTheme="minorEastAsia" w:hAnsi="GHEA Grapalat"/>
        </w:rPr>
        <w:t xml:space="preserve"> </w:t>
      </w:r>
      <w:r w:rsidRPr="00624E4F">
        <w:rPr>
          <w:rFonts w:ascii="GHEA Grapalat" w:eastAsiaTheme="minorEastAsia" w:hAnsi="GHEA Grapalat"/>
          <w:i/>
          <w:sz w:val="26"/>
          <w:szCs w:val="26"/>
        </w:rPr>
        <w:t>τ</w:t>
      </w:r>
      <w:r>
        <w:rPr>
          <w:rFonts w:ascii="GHEA Grapalat" w:eastAsiaTheme="minorEastAsia" w:hAnsi="GHEA Grapalat"/>
          <w:i/>
          <w:sz w:val="28"/>
          <w:vertAlign w:val="subscript"/>
          <w:lang w:val="en-US"/>
        </w:rPr>
        <w:t>y</w:t>
      </w:r>
      <w:r>
        <w:rPr>
          <w:rFonts w:ascii="Calibri" w:eastAsiaTheme="minorEastAsia" w:hAnsi="Calibri"/>
          <w:lang w:val="en-US"/>
        </w:rPr>
        <w:t> </w:t>
      </w:r>
      <w:r w:rsidRPr="00624E4F">
        <w:rPr>
          <w:rFonts w:ascii="GHEA Grapalat" w:eastAsiaTheme="minorEastAsia" w:hAnsi="GHEA Grapalat"/>
        </w:rPr>
        <w:t>=</w:t>
      </w:r>
      <w:r>
        <w:rPr>
          <w:rFonts w:ascii="Calibri" w:eastAsiaTheme="minorEastAsia" w:hAnsi="Calibri" w:cs="Calibri"/>
          <w:lang w:val="en-US"/>
        </w:rPr>
        <w:t> </w:t>
      </w:r>
      <w:r w:rsidRPr="00624E4F">
        <w:rPr>
          <w:rFonts w:ascii="GHEA Grapalat" w:eastAsiaTheme="minorEastAsia" w:hAnsi="GHEA Grapalat"/>
        </w:rPr>
        <w:t>0,</w:t>
      </w:r>
      <w:r w:rsidRPr="000640A8">
        <w:rPr>
          <w:rFonts w:ascii="GHEA Grapalat" w:eastAsiaTheme="minorEastAsia" w:hAnsi="GHEA Grapalat"/>
        </w:rPr>
        <w:t>5</w:t>
      </w:r>
      <w:r w:rsidRPr="00624E4F">
        <w:rPr>
          <w:rFonts w:ascii="Courier New" w:eastAsiaTheme="minorEastAsia" w:hAnsi="Courier New" w:cs="Courier New"/>
        </w:rPr>
        <w:t>∙</w:t>
      </w:r>
      <w:r w:rsidRPr="00624E4F">
        <w:rPr>
          <w:rFonts w:ascii="GHEA Grapalat" w:eastAsiaTheme="minorEastAsia" w:hAnsi="GHEA Grapalat"/>
          <w:i/>
          <w:sz w:val="24"/>
          <w:lang w:val="en-US"/>
        </w:rPr>
        <w:t>Q</w:t>
      </w:r>
      <w:r>
        <w:rPr>
          <w:rFonts w:ascii="GHEA Grapalat" w:eastAsiaTheme="minorEastAsia" w:hAnsi="GHEA Grapalat"/>
          <w:i/>
          <w:sz w:val="28"/>
          <w:vertAlign w:val="subscript"/>
          <w:lang w:val="en-US"/>
        </w:rPr>
        <w:t>y</w:t>
      </w:r>
      <w:r w:rsidRPr="00624E4F">
        <w:rPr>
          <w:rFonts w:ascii="Calibri" w:eastAsiaTheme="minorEastAsia" w:hAnsi="Calibri" w:cs="Calibri"/>
          <w:i/>
          <w:sz w:val="28"/>
          <w:vertAlign w:val="subscript"/>
          <w:lang w:val="en-US"/>
        </w:rPr>
        <w:t> </w:t>
      </w:r>
      <w:r w:rsidRPr="00624E4F">
        <w:rPr>
          <w:rFonts w:ascii="GHEA Grapalat" w:eastAsiaTheme="minorEastAsia" w:hAnsi="GHEA Grapalat"/>
          <w:sz w:val="24"/>
        </w:rPr>
        <w:t>/</w:t>
      </w:r>
      <w:r w:rsidRPr="00624E4F">
        <w:rPr>
          <w:rFonts w:ascii="GHEA Grapalat" w:eastAsiaTheme="minorEastAsia" w:hAnsi="GHEA Grapalat"/>
          <w:i/>
          <w:sz w:val="24"/>
          <w:lang w:val="en-US"/>
        </w:rPr>
        <w:t>A</w:t>
      </w:r>
      <w:r>
        <w:rPr>
          <w:rFonts w:ascii="GHEA Grapalat" w:eastAsiaTheme="minorEastAsia" w:hAnsi="GHEA Grapalat"/>
          <w:i/>
          <w:sz w:val="28"/>
          <w:vertAlign w:val="subscript"/>
          <w:lang w:val="en-US"/>
        </w:rPr>
        <w:t>f</w:t>
      </w:r>
      <w:r>
        <w:rPr>
          <w:rFonts w:ascii="Calibri" w:eastAsiaTheme="minorEastAsia" w:hAnsi="Calibri"/>
          <w:lang w:val="en-US"/>
        </w:rPr>
        <w:t> </w:t>
      </w:r>
      <w:r w:rsidRPr="00624E4F">
        <w:rPr>
          <w:rFonts w:ascii="GHEA Grapalat" w:eastAsiaTheme="minorEastAsia" w:hAnsi="GHEA Grapalat"/>
        </w:rPr>
        <w:t>≤</w:t>
      </w:r>
      <w:r w:rsidRPr="00624E4F">
        <w:rPr>
          <w:rFonts w:ascii="Calibri" w:eastAsiaTheme="minorEastAsia" w:hAnsi="Calibri" w:cs="Calibri"/>
          <w:lang w:val="en-US"/>
        </w:rPr>
        <w:t> </w:t>
      </w:r>
      <w:r w:rsidRPr="00624E4F">
        <w:rPr>
          <w:rFonts w:ascii="GHEA Grapalat" w:eastAsiaTheme="minorEastAsia" w:hAnsi="GHEA Grapalat"/>
        </w:rPr>
        <w:t>0,</w:t>
      </w:r>
      <w:r w:rsidRPr="000640A8">
        <w:rPr>
          <w:rFonts w:ascii="GHEA Grapalat" w:eastAsiaTheme="minorEastAsia" w:hAnsi="GHEA Grapalat"/>
        </w:rPr>
        <w:t>5</w:t>
      </w:r>
      <w:r w:rsidRPr="00624E4F">
        <w:rPr>
          <w:rFonts w:ascii="Courier New" w:eastAsiaTheme="minorEastAsia" w:hAnsi="Courier New" w:cs="Courier New"/>
        </w:rPr>
        <w:t>∙</w:t>
      </w:r>
      <w:r w:rsidRPr="00624E4F">
        <w:rPr>
          <w:rFonts w:ascii="GHEA Grapalat" w:eastAsiaTheme="minorEastAsia" w:hAnsi="GHEA Grapalat"/>
          <w:i/>
          <w:sz w:val="24"/>
          <w:lang w:val="en-US"/>
        </w:rPr>
        <w:t>R</w:t>
      </w:r>
      <w:r w:rsidRPr="00624E4F">
        <w:rPr>
          <w:rFonts w:ascii="GHEA Grapalat" w:eastAsiaTheme="minorEastAsia" w:hAnsi="GHEA Grapalat"/>
          <w:i/>
          <w:sz w:val="28"/>
          <w:vertAlign w:val="subscript"/>
          <w:lang w:val="en-US"/>
        </w:rPr>
        <w:t>s</w:t>
      </w:r>
      <w:r w:rsidRPr="0039391A">
        <w:rPr>
          <w:rFonts w:ascii="GHEA Grapalat" w:hAnsi="GHEA Grapalat"/>
        </w:rPr>
        <w:t xml:space="preserve"> </w:t>
      </w:r>
      <w:r w:rsidRPr="00633C9E">
        <w:rPr>
          <w:rFonts w:ascii="GHEA Grapalat" w:eastAsiaTheme="minorEastAsia" w:hAnsi="GHEA Grapalat"/>
          <w:lang w:val="en-US"/>
        </w:rPr>
        <w:t>լարումների</w:t>
      </w:r>
      <w:r w:rsidRPr="0039391A">
        <w:rPr>
          <w:rFonts w:ascii="GHEA Grapalat" w:eastAsiaTheme="minorEastAsia" w:hAnsi="GHEA Grapalat"/>
        </w:rPr>
        <w:t xml:space="preserve"> </w:t>
      </w:r>
      <w:r w:rsidRPr="00633C9E">
        <w:rPr>
          <w:rFonts w:ascii="GHEA Grapalat" w:eastAsiaTheme="minorEastAsia" w:hAnsi="GHEA Grapalat"/>
          <w:lang w:val="en-US"/>
        </w:rPr>
        <w:t>դեպքում</w:t>
      </w:r>
      <w:r w:rsidRPr="0039391A">
        <w:rPr>
          <w:rFonts w:ascii="GHEA Grapalat" w:eastAsiaTheme="minorEastAsia" w:hAnsi="GHEA Grapalat" w:hint="eastAsia"/>
        </w:rPr>
        <w:t>`</w:t>
      </w:r>
    </w:p>
    <w:p w14:paraId="68060DDF" w14:textId="77777777" w:rsidR="002F6B2E" w:rsidRPr="0039391A" w:rsidRDefault="002F6B2E" w:rsidP="002F6B2E">
      <w:pPr>
        <w:shd w:val="clear" w:color="auto" w:fill="FFFFFF"/>
        <w:tabs>
          <w:tab w:val="left" w:pos="2268"/>
          <w:tab w:val="left" w:pos="8647"/>
        </w:tabs>
        <w:spacing w:after="120" w:line="264" w:lineRule="auto"/>
        <w:ind w:firstLine="567"/>
        <w:rPr>
          <w:rFonts w:ascii="GHEA Grapalat" w:hAnsi="GHEA Grapalat"/>
        </w:rPr>
      </w:pPr>
      <w:r w:rsidRPr="0039391A">
        <w:rPr>
          <w:rFonts w:ascii="GHEA Grapalat" w:hAnsi="GHEA Grapalat"/>
        </w:rPr>
        <w:tab/>
      </w:r>
      <w:r w:rsidRPr="002229E5">
        <w:rPr>
          <w:rFonts w:ascii="GHEA Grapalat" w:hAnsi="GHEA Grapalat"/>
          <w:position w:val="-36"/>
        </w:rPr>
        <w:object w:dxaOrig="5020" w:dyaOrig="840" w14:anchorId="4DB89040">
          <v:shape id="_x0000_i1069" type="#_x0000_t75" style="width:260.25pt;height:42pt" o:ole="" o:preferrelative="f">
            <v:imagedata r:id="rId126" o:title=""/>
          </v:shape>
          <o:OLEObject Type="Embed" ProgID="Equation.DSMT4" ShapeID="_x0000_i1069" DrawAspect="Content" ObjectID="_1671619435" r:id="rId127"/>
        </w:object>
      </w:r>
      <w:r>
        <w:rPr>
          <w:rFonts w:ascii="GHEA Grapalat" w:hAnsi="GHEA Grapalat"/>
        </w:rPr>
        <w:t>,</w:t>
      </w:r>
      <w:r w:rsidRPr="0039391A">
        <w:rPr>
          <w:rFonts w:ascii="GHEA Grapalat" w:hAnsi="GHEA Grapalat"/>
        </w:rPr>
        <w:tab/>
        <w:t>(51)</w:t>
      </w:r>
    </w:p>
    <w:p w14:paraId="4B4F04BE" w14:textId="77777777" w:rsidR="002F6B2E" w:rsidRPr="0039391A" w:rsidRDefault="002F6B2E" w:rsidP="00EE4D4F">
      <w:pPr>
        <w:spacing w:after="0" w:line="264" w:lineRule="auto"/>
        <w:ind w:left="567" w:hanging="567"/>
        <w:jc w:val="both"/>
        <w:rPr>
          <w:rFonts w:ascii="GHEA Grapalat" w:eastAsiaTheme="minorEastAsia" w:hAnsi="GHEA Grapalat"/>
        </w:rPr>
      </w:pPr>
      <w:r>
        <w:rPr>
          <w:rFonts w:ascii="GHEA Grapalat" w:hAnsi="GHEA Grapalat"/>
          <w:lang w:val="en-US"/>
        </w:rPr>
        <w:t>այստեղ</w:t>
      </w:r>
      <w:r w:rsidRPr="00FC7FA2">
        <w:rPr>
          <w:rFonts w:ascii="GHEA Grapalat" w:hAnsi="GHEA Grapalat"/>
        </w:rPr>
        <w:t>`</w:t>
      </w:r>
      <w:r w:rsidRPr="0039391A">
        <w:rPr>
          <w:rFonts w:ascii="GHEA Grapalat" w:hAnsi="GHEA Grapalat"/>
        </w:rPr>
        <w:t xml:space="preserve"> </w:t>
      </w:r>
      <w:r w:rsidRPr="00FC7FA2">
        <w:rPr>
          <w:rFonts w:ascii="GHEA Grapalat" w:hAnsi="GHEA Grapalat"/>
          <w:i/>
          <w:sz w:val="24"/>
          <w:lang w:val="en-US"/>
        </w:rPr>
        <w:t>M</w:t>
      </w:r>
      <w:r w:rsidRPr="00FC7FA2">
        <w:rPr>
          <w:rFonts w:ascii="GHEA Grapalat" w:hAnsi="GHEA Grapalat"/>
          <w:i/>
          <w:sz w:val="28"/>
          <w:vertAlign w:val="subscript"/>
          <w:lang w:val="en-US"/>
        </w:rPr>
        <w:t>x</w:t>
      </w:r>
      <w:r w:rsidRPr="0039391A">
        <w:rPr>
          <w:rFonts w:ascii="GHEA Grapalat" w:hAnsi="GHEA Grapalat"/>
        </w:rPr>
        <w:t xml:space="preserve">, </w:t>
      </w:r>
      <w:r w:rsidRPr="00FC7FA2">
        <w:rPr>
          <w:rFonts w:ascii="GHEA Grapalat" w:hAnsi="GHEA Grapalat"/>
          <w:i/>
          <w:sz w:val="24"/>
          <w:lang w:val="en-US"/>
        </w:rPr>
        <w:t>M</w:t>
      </w:r>
      <w:r w:rsidRPr="00FC7FA2">
        <w:rPr>
          <w:rFonts w:ascii="GHEA Grapalat" w:hAnsi="GHEA Grapalat"/>
          <w:i/>
          <w:sz w:val="28"/>
          <w:vertAlign w:val="subscript"/>
          <w:lang w:val="en-US"/>
        </w:rPr>
        <w:t>y</w:t>
      </w:r>
      <w:r w:rsidRPr="0039391A">
        <w:rPr>
          <w:rFonts w:ascii="GHEA Grapalat" w:hAnsi="GHEA Grapalat"/>
        </w:rPr>
        <w:t xml:space="preserve"> </w:t>
      </w:r>
      <w:r w:rsidRPr="0039391A">
        <w:rPr>
          <w:rFonts w:ascii="GHEA Grapalat" w:eastAsiaTheme="minorEastAsia" w:hAnsi="GHEA Grapalat"/>
        </w:rPr>
        <w:t xml:space="preserve">– </w:t>
      </w:r>
      <w:r w:rsidRPr="00293974">
        <w:rPr>
          <w:rFonts w:ascii="GHEA Grapalat" w:eastAsiaTheme="minorEastAsia" w:hAnsi="GHEA Grapalat"/>
          <w:lang w:val="en-US"/>
        </w:rPr>
        <w:t>ծռող</w:t>
      </w:r>
      <w:r w:rsidRPr="0039391A">
        <w:rPr>
          <w:rFonts w:ascii="GHEA Grapalat" w:eastAsiaTheme="minorEastAsia" w:hAnsi="GHEA Grapalat"/>
        </w:rPr>
        <w:t xml:space="preserve"> </w:t>
      </w:r>
      <w:r w:rsidRPr="00293974">
        <w:rPr>
          <w:rFonts w:ascii="GHEA Grapalat" w:eastAsiaTheme="minorEastAsia" w:hAnsi="GHEA Grapalat"/>
          <w:lang w:val="en-US"/>
        </w:rPr>
        <w:t>մոմենտների</w:t>
      </w:r>
      <w:r w:rsidRPr="0039391A">
        <w:rPr>
          <w:rFonts w:ascii="GHEA Grapalat" w:eastAsiaTheme="minorEastAsia" w:hAnsi="GHEA Grapalat"/>
        </w:rPr>
        <w:t xml:space="preserve"> </w:t>
      </w:r>
      <w:r w:rsidRPr="00293974">
        <w:rPr>
          <w:rFonts w:ascii="GHEA Grapalat" w:eastAsiaTheme="minorEastAsia" w:hAnsi="GHEA Grapalat"/>
          <w:lang w:val="en-US"/>
        </w:rPr>
        <w:t>բացարձակ</w:t>
      </w:r>
      <w:r w:rsidRPr="0039391A">
        <w:rPr>
          <w:rFonts w:ascii="GHEA Grapalat" w:eastAsiaTheme="minorEastAsia" w:hAnsi="GHEA Grapalat"/>
        </w:rPr>
        <w:t xml:space="preserve"> </w:t>
      </w:r>
      <w:r w:rsidRPr="00293974">
        <w:rPr>
          <w:rFonts w:ascii="GHEA Grapalat" w:eastAsiaTheme="minorEastAsia" w:hAnsi="GHEA Grapalat"/>
          <w:lang w:val="en-US"/>
        </w:rPr>
        <w:t>արժեքներն</w:t>
      </w:r>
      <w:r w:rsidRPr="0039391A">
        <w:rPr>
          <w:rFonts w:ascii="GHEA Grapalat" w:eastAsiaTheme="minorEastAsia" w:hAnsi="GHEA Grapalat"/>
        </w:rPr>
        <w:t xml:space="preserve"> </w:t>
      </w:r>
      <w:r w:rsidRPr="00293974">
        <w:rPr>
          <w:rFonts w:ascii="GHEA Grapalat" w:eastAsiaTheme="minorEastAsia" w:hAnsi="GHEA Grapalat"/>
          <w:lang w:val="en-US"/>
        </w:rPr>
        <w:t>են</w:t>
      </w:r>
      <w:r w:rsidRPr="0039391A">
        <w:rPr>
          <w:rFonts w:ascii="GHEA Grapalat" w:eastAsiaTheme="minorEastAsia" w:hAnsi="GHEA Grapalat"/>
        </w:rPr>
        <w:t>,</w:t>
      </w:r>
    </w:p>
    <w:p w14:paraId="3175D9F8" w14:textId="77777777" w:rsidR="002F6B2E" w:rsidRPr="0039391A" w:rsidRDefault="002F6B2E" w:rsidP="00EE4D4F">
      <w:pPr>
        <w:spacing w:after="0" w:line="264" w:lineRule="auto"/>
        <w:ind w:left="567"/>
        <w:jc w:val="both"/>
        <w:rPr>
          <w:rFonts w:ascii="GHEA Grapalat" w:eastAsiaTheme="minorEastAsia" w:hAnsi="GHEA Grapalat"/>
        </w:rPr>
      </w:pPr>
      <w:r w:rsidRPr="005D5708">
        <w:rPr>
          <w:rFonts w:ascii="GHEA Grapalat" w:eastAsiaTheme="minorEastAsia" w:hAnsi="GHEA Grapalat"/>
          <w:i/>
          <w:sz w:val="26"/>
          <w:szCs w:val="26"/>
          <w:lang w:val="en-US"/>
        </w:rPr>
        <w:t>c</w:t>
      </w:r>
      <w:r w:rsidRPr="005D5708">
        <w:rPr>
          <w:rFonts w:ascii="GHEA Grapalat" w:eastAsiaTheme="minorEastAsia" w:hAnsi="GHEA Grapalat"/>
          <w:i/>
          <w:sz w:val="28"/>
          <w:vertAlign w:val="subscript"/>
          <w:lang w:val="en-US"/>
        </w:rPr>
        <w:t>x</w:t>
      </w:r>
      <w:r w:rsidRPr="005D5708">
        <w:rPr>
          <w:rFonts w:ascii="GHEA Grapalat" w:eastAsiaTheme="minorEastAsia" w:hAnsi="GHEA Grapalat"/>
        </w:rPr>
        <w:t>,</w:t>
      </w:r>
      <w:r w:rsidRPr="0099096C">
        <w:rPr>
          <w:rFonts w:ascii="GHEA Grapalat" w:eastAsiaTheme="minorEastAsia" w:hAnsi="GHEA Grapalat"/>
        </w:rPr>
        <w:t xml:space="preserve"> </w:t>
      </w:r>
      <w:r w:rsidRPr="005D5708">
        <w:rPr>
          <w:rFonts w:ascii="GHEA Grapalat" w:eastAsiaTheme="minorEastAsia" w:hAnsi="GHEA Grapalat"/>
          <w:i/>
          <w:sz w:val="26"/>
          <w:szCs w:val="26"/>
          <w:lang w:val="en-US"/>
        </w:rPr>
        <w:t>c</w:t>
      </w:r>
      <w:r>
        <w:rPr>
          <w:rFonts w:ascii="GHEA Grapalat" w:eastAsiaTheme="minorEastAsia" w:hAnsi="GHEA Grapalat"/>
          <w:i/>
          <w:sz w:val="28"/>
          <w:vertAlign w:val="subscript"/>
          <w:lang w:val="en-US"/>
        </w:rPr>
        <w:t>y</w:t>
      </w:r>
      <w:r w:rsidRPr="0039391A">
        <w:rPr>
          <w:rFonts w:ascii="GHEA Grapalat" w:hAnsi="GHEA Grapalat"/>
        </w:rPr>
        <w:t xml:space="preserve"> </w:t>
      </w:r>
      <w:r w:rsidRPr="0039391A">
        <w:rPr>
          <w:rFonts w:ascii="GHEA Grapalat" w:eastAsiaTheme="minorEastAsia" w:hAnsi="GHEA Grapalat"/>
        </w:rPr>
        <w:t xml:space="preserve">– </w:t>
      </w:r>
      <w:r w:rsidRPr="00293974">
        <w:rPr>
          <w:rFonts w:ascii="GHEA Grapalat" w:eastAsiaTheme="minorEastAsia" w:hAnsi="GHEA Grapalat"/>
          <w:lang w:val="en-US"/>
        </w:rPr>
        <w:t>գործակիցներ</w:t>
      </w:r>
      <w:r w:rsidRPr="0039391A">
        <w:rPr>
          <w:rFonts w:ascii="GHEA Grapalat" w:eastAsiaTheme="minorEastAsia" w:hAnsi="GHEA Grapalat"/>
        </w:rPr>
        <w:t xml:space="preserve"> </w:t>
      </w:r>
      <w:r w:rsidRPr="00293974">
        <w:rPr>
          <w:rFonts w:ascii="GHEA Grapalat" w:eastAsiaTheme="minorEastAsia" w:hAnsi="GHEA Grapalat"/>
          <w:lang w:val="en-US"/>
        </w:rPr>
        <w:t>են</w:t>
      </w:r>
      <w:r w:rsidRPr="0039391A">
        <w:rPr>
          <w:rFonts w:ascii="GHEA Grapalat" w:eastAsiaTheme="minorEastAsia" w:hAnsi="GHEA Grapalat"/>
        </w:rPr>
        <w:t xml:space="preserve">, </w:t>
      </w:r>
      <w:r w:rsidRPr="00293974">
        <w:rPr>
          <w:rFonts w:ascii="GHEA Grapalat" w:eastAsiaTheme="minorEastAsia" w:hAnsi="GHEA Grapalat"/>
          <w:lang w:val="en-US"/>
        </w:rPr>
        <w:t>որոնք</w:t>
      </w:r>
      <w:r w:rsidRPr="0039391A">
        <w:rPr>
          <w:rFonts w:ascii="GHEA Grapalat" w:eastAsiaTheme="minorEastAsia" w:hAnsi="GHEA Grapalat"/>
        </w:rPr>
        <w:t xml:space="preserve"> </w:t>
      </w:r>
      <w:r w:rsidRPr="00293974">
        <w:rPr>
          <w:rFonts w:ascii="GHEA Grapalat" w:eastAsiaTheme="minorEastAsia" w:hAnsi="GHEA Grapalat"/>
          <w:lang w:val="en-US"/>
        </w:rPr>
        <w:t>ընդունվում</w:t>
      </w:r>
      <w:r w:rsidRPr="0039391A">
        <w:rPr>
          <w:rFonts w:ascii="GHEA Grapalat" w:eastAsiaTheme="minorEastAsia" w:hAnsi="GHEA Grapalat"/>
        </w:rPr>
        <w:t xml:space="preserve"> </w:t>
      </w:r>
      <w:r w:rsidRPr="00293974">
        <w:rPr>
          <w:rFonts w:ascii="GHEA Grapalat" w:eastAsiaTheme="minorEastAsia" w:hAnsi="GHEA Grapalat"/>
          <w:lang w:val="en-US"/>
        </w:rPr>
        <w:t>են</w:t>
      </w:r>
      <w:r w:rsidRPr="0039391A">
        <w:rPr>
          <w:rFonts w:ascii="GHEA Grapalat" w:eastAsiaTheme="minorEastAsia" w:hAnsi="GHEA Grapalat"/>
        </w:rPr>
        <w:t xml:space="preserve"> </w:t>
      </w:r>
      <w:r w:rsidR="00594DBA" w:rsidRPr="00594DBA">
        <w:rPr>
          <w:rFonts w:ascii="GHEA Grapalat" w:eastAsiaTheme="minorEastAsia" w:hAnsi="GHEA Grapalat"/>
          <w:lang w:val="en-US"/>
        </w:rPr>
        <w:t>հավելամաս</w:t>
      </w:r>
      <w:r w:rsidR="00772B41" w:rsidRPr="00DC1A68">
        <w:rPr>
          <w:rFonts w:ascii="GHEA Grapalat" w:eastAsiaTheme="minorEastAsia" w:hAnsi="GHEA Grapalat"/>
        </w:rPr>
        <w:t xml:space="preserve"> 6-</w:t>
      </w:r>
      <w:r w:rsidR="00772B41" w:rsidRPr="00871AEA">
        <w:rPr>
          <w:rFonts w:ascii="GHEA Grapalat" w:eastAsiaTheme="minorEastAsia" w:hAnsi="GHEA Grapalat"/>
          <w:lang w:val="en-US"/>
        </w:rPr>
        <w:t>ի</w:t>
      </w:r>
      <w:r w:rsidR="00772B41" w:rsidRPr="00DC1A68">
        <w:rPr>
          <w:rFonts w:ascii="GHEA Grapalat" w:eastAsiaTheme="minorEastAsia" w:hAnsi="GHEA Grapalat"/>
        </w:rPr>
        <w:t xml:space="preserve"> </w:t>
      </w:r>
      <w:r w:rsidRPr="00772B41">
        <w:rPr>
          <w:rFonts w:ascii="GHEA Grapalat" w:eastAsiaTheme="minorEastAsia" w:hAnsi="GHEA Grapalat"/>
          <w:lang w:val="en-US"/>
        </w:rPr>
        <w:t>աղյուսակ</w:t>
      </w:r>
      <w:r w:rsidRPr="00772B41">
        <w:rPr>
          <w:rFonts w:ascii="GHEA Grapalat" w:eastAsiaTheme="minorEastAsia" w:hAnsi="GHEA Grapalat"/>
        </w:rPr>
        <w:t xml:space="preserve"> 1-</w:t>
      </w:r>
      <w:r w:rsidRPr="00772B41">
        <w:rPr>
          <w:rFonts w:ascii="GHEA Grapalat" w:eastAsiaTheme="minorEastAsia" w:hAnsi="GHEA Grapalat"/>
          <w:lang w:val="en-US"/>
        </w:rPr>
        <w:t>ից</w:t>
      </w:r>
      <w:r w:rsidRPr="0039391A">
        <w:rPr>
          <w:rFonts w:ascii="GHEA Grapalat" w:eastAsiaTheme="minorEastAsia" w:hAnsi="GHEA Grapalat"/>
        </w:rPr>
        <w:t>,</w:t>
      </w:r>
    </w:p>
    <w:p w14:paraId="1137DCFB" w14:textId="77777777" w:rsidR="002F6B2E" w:rsidRPr="0039391A" w:rsidRDefault="002F6B2E" w:rsidP="00EE4D4F">
      <w:pPr>
        <w:spacing w:after="0" w:line="264" w:lineRule="auto"/>
        <w:ind w:firstLine="567"/>
        <w:jc w:val="both"/>
        <w:rPr>
          <w:rFonts w:ascii="GHEA Grapalat" w:eastAsiaTheme="minorEastAsia" w:hAnsi="GHEA Grapalat"/>
        </w:rPr>
      </w:pPr>
      <w:r w:rsidRPr="00A05ECD">
        <w:rPr>
          <w:rFonts w:ascii="GHEA Grapalat" w:hAnsi="GHEA Grapalat"/>
          <w:i/>
          <w:sz w:val="26"/>
          <w:szCs w:val="26"/>
        </w:rPr>
        <w:t>β</w:t>
      </w:r>
      <w:r w:rsidRPr="00A05ECD">
        <w:rPr>
          <w:rFonts w:ascii="GHEA Grapalat" w:hAnsi="GHEA Grapalat"/>
        </w:rPr>
        <w:t xml:space="preserve"> </w:t>
      </w:r>
      <w:r w:rsidRPr="0039391A">
        <w:rPr>
          <w:rFonts w:ascii="GHEA Grapalat" w:eastAsiaTheme="minorEastAsia" w:hAnsi="GHEA Grapalat"/>
        </w:rPr>
        <w:t xml:space="preserve">– </w:t>
      </w:r>
      <w:r w:rsidRPr="00293974">
        <w:rPr>
          <w:rFonts w:ascii="GHEA Grapalat" w:eastAsiaTheme="minorEastAsia" w:hAnsi="GHEA Grapalat"/>
          <w:lang w:val="en-US"/>
        </w:rPr>
        <w:t>գործակից</w:t>
      </w:r>
      <w:r w:rsidRPr="0039391A">
        <w:rPr>
          <w:rFonts w:ascii="GHEA Grapalat" w:eastAsiaTheme="minorEastAsia" w:hAnsi="GHEA Grapalat"/>
        </w:rPr>
        <w:t xml:space="preserve"> </w:t>
      </w:r>
      <w:r w:rsidRPr="00293974">
        <w:rPr>
          <w:rFonts w:ascii="GHEA Grapalat" w:eastAsiaTheme="minorEastAsia" w:hAnsi="GHEA Grapalat"/>
          <w:lang w:val="en-US"/>
        </w:rPr>
        <w:t>է</w:t>
      </w:r>
      <w:r w:rsidRPr="0039391A">
        <w:rPr>
          <w:rFonts w:ascii="GHEA Grapalat" w:eastAsiaTheme="minorEastAsia" w:hAnsi="GHEA Grapalat"/>
        </w:rPr>
        <w:t xml:space="preserve">, </w:t>
      </w:r>
      <w:r w:rsidRPr="00293974">
        <w:rPr>
          <w:rFonts w:ascii="GHEA Grapalat" w:eastAsiaTheme="minorEastAsia" w:hAnsi="GHEA Grapalat"/>
          <w:lang w:val="en-US"/>
        </w:rPr>
        <w:t>որը</w:t>
      </w:r>
      <w:r w:rsidRPr="0039391A">
        <w:rPr>
          <w:rFonts w:ascii="GHEA Grapalat" w:eastAsiaTheme="minorEastAsia" w:hAnsi="GHEA Grapalat"/>
        </w:rPr>
        <w:t xml:space="preserve"> </w:t>
      </w:r>
      <w:r w:rsidRPr="00624E4F">
        <w:rPr>
          <w:rFonts w:ascii="GHEA Grapalat" w:eastAsiaTheme="minorEastAsia" w:hAnsi="GHEA Grapalat"/>
          <w:i/>
          <w:sz w:val="26"/>
          <w:szCs w:val="26"/>
        </w:rPr>
        <w:t>τ</w:t>
      </w:r>
      <w:r w:rsidRPr="00624E4F">
        <w:rPr>
          <w:rFonts w:ascii="GHEA Grapalat" w:eastAsiaTheme="minorEastAsia" w:hAnsi="GHEA Grapalat"/>
          <w:i/>
          <w:sz w:val="28"/>
          <w:vertAlign w:val="subscript"/>
          <w:lang w:val="en-US"/>
        </w:rPr>
        <w:t>x</w:t>
      </w:r>
      <w:r>
        <w:rPr>
          <w:rFonts w:ascii="Calibri" w:eastAsiaTheme="minorEastAsia" w:hAnsi="Calibri"/>
          <w:lang w:val="en-US"/>
        </w:rPr>
        <w:t> </w:t>
      </w:r>
      <w:r>
        <w:rPr>
          <w:rFonts w:ascii="GHEA Grapalat" w:eastAsiaTheme="minorEastAsia" w:hAnsi="GHEA Grapalat"/>
        </w:rPr>
        <w:t>≤</w:t>
      </w:r>
      <w:r>
        <w:rPr>
          <w:rFonts w:ascii="Calibri" w:eastAsiaTheme="minorEastAsia" w:hAnsi="Calibri" w:cs="Calibri"/>
          <w:lang w:val="en-US"/>
        </w:rPr>
        <w:t> </w:t>
      </w:r>
      <w:r w:rsidRPr="00624E4F">
        <w:rPr>
          <w:rFonts w:ascii="GHEA Grapalat" w:eastAsiaTheme="minorEastAsia" w:hAnsi="GHEA Grapalat"/>
        </w:rPr>
        <w:t>0,</w:t>
      </w:r>
      <w:r w:rsidRPr="000640A8">
        <w:rPr>
          <w:rFonts w:ascii="GHEA Grapalat" w:eastAsiaTheme="minorEastAsia" w:hAnsi="GHEA Grapalat"/>
        </w:rPr>
        <w:t>5</w:t>
      </w:r>
      <w:r w:rsidRPr="00624E4F">
        <w:rPr>
          <w:rFonts w:ascii="Courier New" w:eastAsiaTheme="minorEastAsia" w:hAnsi="Courier New" w:cs="Courier New"/>
        </w:rPr>
        <w:t>∙</w:t>
      </w:r>
      <w:r w:rsidRPr="00624E4F">
        <w:rPr>
          <w:rFonts w:ascii="GHEA Grapalat" w:eastAsiaTheme="minorEastAsia" w:hAnsi="GHEA Grapalat"/>
          <w:i/>
          <w:sz w:val="24"/>
          <w:lang w:val="en-US"/>
        </w:rPr>
        <w:t>R</w:t>
      </w:r>
      <w:r w:rsidRPr="00624E4F">
        <w:rPr>
          <w:rFonts w:ascii="GHEA Grapalat" w:eastAsiaTheme="minorEastAsia" w:hAnsi="GHEA Grapalat"/>
          <w:i/>
          <w:sz w:val="28"/>
          <w:vertAlign w:val="subscript"/>
          <w:lang w:val="en-US"/>
        </w:rPr>
        <w:t>s</w:t>
      </w:r>
      <w:r w:rsidRPr="0039391A">
        <w:rPr>
          <w:rFonts w:ascii="GHEA Grapalat" w:hAnsi="GHEA Grapalat"/>
        </w:rPr>
        <w:t xml:space="preserve"> </w:t>
      </w:r>
      <w:r>
        <w:rPr>
          <w:rFonts w:ascii="GHEA Grapalat" w:hAnsi="GHEA Grapalat"/>
          <w:lang w:val="en-US"/>
        </w:rPr>
        <w:t>դեպքում</w:t>
      </w:r>
      <w:r w:rsidRPr="0039391A">
        <w:rPr>
          <w:rFonts w:ascii="GHEA Grapalat" w:hAnsi="GHEA Grapalat"/>
        </w:rPr>
        <w:t xml:space="preserve"> </w:t>
      </w:r>
      <w:r w:rsidRPr="00293974">
        <w:rPr>
          <w:rFonts w:ascii="GHEA Grapalat" w:eastAsiaTheme="minorEastAsia" w:hAnsi="GHEA Grapalat"/>
          <w:lang w:val="en-US"/>
        </w:rPr>
        <w:t>ընդունվում</w:t>
      </w:r>
      <w:r w:rsidRPr="0039391A">
        <w:rPr>
          <w:rFonts w:ascii="GHEA Grapalat" w:eastAsiaTheme="minorEastAsia" w:hAnsi="GHEA Grapalat"/>
        </w:rPr>
        <w:t xml:space="preserve"> </w:t>
      </w:r>
      <w:r w:rsidRPr="00293974">
        <w:rPr>
          <w:rFonts w:ascii="GHEA Grapalat" w:eastAsiaTheme="minorEastAsia" w:hAnsi="GHEA Grapalat"/>
          <w:lang w:val="en-US"/>
        </w:rPr>
        <w:t>է</w:t>
      </w:r>
      <w:r w:rsidRPr="0039391A">
        <w:rPr>
          <w:rFonts w:ascii="GHEA Grapalat" w:eastAsiaTheme="minorEastAsia" w:hAnsi="GHEA Grapalat"/>
        </w:rPr>
        <w:t xml:space="preserve"> </w:t>
      </w:r>
      <w:r w:rsidRPr="00293974">
        <w:rPr>
          <w:rFonts w:ascii="GHEA Grapalat" w:eastAsiaTheme="minorEastAsia" w:hAnsi="GHEA Grapalat"/>
          <w:lang w:val="en-US"/>
        </w:rPr>
        <w:t>հավասար</w:t>
      </w:r>
      <w:r w:rsidRPr="0039391A">
        <w:rPr>
          <w:rFonts w:ascii="GHEA Grapalat" w:eastAsiaTheme="minorEastAsia" w:hAnsi="GHEA Grapalat"/>
        </w:rPr>
        <w:t xml:space="preserve"> 1-</w:t>
      </w:r>
      <w:r>
        <w:rPr>
          <w:rFonts w:ascii="GHEA Grapalat" w:eastAsiaTheme="minorEastAsia" w:hAnsi="GHEA Grapalat"/>
          <w:lang w:val="en-US"/>
        </w:rPr>
        <w:t>ի</w:t>
      </w:r>
      <w:r w:rsidRPr="0039391A">
        <w:rPr>
          <w:rFonts w:ascii="GHEA Grapalat" w:eastAsiaTheme="minorEastAsia" w:hAnsi="GHEA Grapalat"/>
        </w:rPr>
        <w:t xml:space="preserve">, </w:t>
      </w:r>
      <w:r>
        <w:rPr>
          <w:rFonts w:ascii="GHEA Grapalat" w:eastAsiaTheme="minorEastAsia" w:hAnsi="GHEA Grapalat"/>
          <w:lang w:val="en-US"/>
        </w:rPr>
        <w:t>իսկ</w:t>
      </w:r>
      <w:r>
        <w:rPr>
          <w:rFonts w:ascii="Calibri" w:eastAsiaTheme="minorEastAsia" w:hAnsi="Calibri"/>
        </w:rPr>
        <w:t> </w:t>
      </w:r>
      <w:r w:rsidRPr="00624E4F">
        <w:rPr>
          <w:rFonts w:ascii="GHEA Grapalat" w:eastAsiaTheme="minorEastAsia" w:hAnsi="GHEA Grapalat"/>
        </w:rPr>
        <w:t>0,</w:t>
      </w:r>
      <w:r w:rsidRPr="000640A8">
        <w:rPr>
          <w:rFonts w:ascii="GHEA Grapalat" w:eastAsiaTheme="minorEastAsia" w:hAnsi="GHEA Grapalat"/>
        </w:rPr>
        <w:t>5</w:t>
      </w:r>
      <w:r w:rsidRPr="00624E4F">
        <w:rPr>
          <w:rFonts w:ascii="Courier New" w:eastAsiaTheme="minorEastAsia" w:hAnsi="Courier New" w:cs="Courier New"/>
        </w:rPr>
        <w:t>∙</w:t>
      </w:r>
      <w:r w:rsidRPr="00624E4F">
        <w:rPr>
          <w:rFonts w:ascii="GHEA Grapalat" w:eastAsiaTheme="minorEastAsia" w:hAnsi="GHEA Grapalat"/>
          <w:i/>
          <w:sz w:val="24"/>
          <w:lang w:val="en-US"/>
        </w:rPr>
        <w:t>R</w:t>
      </w:r>
      <w:r w:rsidRPr="00624E4F">
        <w:rPr>
          <w:rFonts w:ascii="GHEA Grapalat" w:eastAsiaTheme="minorEastAsia" w:hAnsi="GHEA Grapalat"/>
          <w:i/>
          <w:sz w:val="28"/>
          <w:vertAlign w:val="subscript"/>
          <w:lang w:val="en-US"/>
        </w:rPr>
        <w:t>s</w:t>
      </w:r>
      <w:r>
        <w:rPr>
          <w:rFonts w:ascii="Calibri" w:eastAsiaTheme="minorEastAsia" w:hAnsi="Calibri"/>
          <w:lang w:val="en-US"/>
        </w:rPr>
        <w:t> </w:t>
      </w:r>
      <w:r w:rsidRPr="000640A8">
        <w:rPr>
          <w:rFonts w:ascii="GHEA Grapalat" w:eastAsiaTheme="minorEastAsia" w:hAnsi="GHEA Grapalat"/>
        </w:rPr>
        <w:t>&lt;</w:t>
      </w:r>
      <w:r>
        <w:rPr>
          <w:rFonts w:ascii="Calibri" w:eastAsiaTheme="minorEastAsia" w:hAnsi="Calibri"/>
          <w:lang w:val="en-US"/>
        </w:rPr>
        <w:t> </w:t>
      </w:r>
      <w:r w:rsidRPr="00624E4F">
        <w:rPr>
          <w:rFonts w:ascii="GHEA Grapalat" w:eastAsiaTheme="minorEastAsia" w:hAnsi="GHEA Grapalat"/>
          <w:i/>
          <w:sz w:val="26"/>
          <w:szCs w:val="26"/>
        </w:rPr>
        <w:t>τ</w:t>
      </w:r>
      <w:r w:rsidRPr="00624E4F">
        <w:rPr>
          <w:rFonts w:ascii="GHEA Grapalat" w:eastAsiaTheme="minorEastAsia" w:hAnsi="GHEA Grapalat"/>
          <w:i/>
          <w:sz w:val="28"/>
          <w:vertAlign w:val="subscript"/>
          <w:lang w:val="en-US"/>
        </w:rPr>
        <w:t>x</w:t>
      </w:r>
      <w:r>
        <w:rPr>
          <w:rFonts w:ascii="Calibri" w:eastAsiaTheme="minorEastAsia" w:hAnsi="Calibri"/>
          <w:lang w:val="en-US"/>
        </w:rPr>
        <w:t> </w:t>
      </w:r>
      <w:r w:rsidRPr="00624E4F">
        <w:rPr>
          <w:rFonts w:ascii="GHEA Grapalat" w:eastAsiaTheme="minorEastAsia" w:hAnsi="GHEA Grapalat"/>
        </w:rPr>
        <w:t>≤</w:t>
      </w:r>
      <w:r w:rsidRPr="00624E4F">
        <w:rPr>
          <w:rFonts w:ascii="Calibri" w:eastAsiaTheme="minorEastAsia" w:hAnsi="Calibri" w:cs="Calibri"/>
          <w:lang w:val="en-US"/>
        </w:rPr>
        <w:t> </w:t>
      </w:r>
      <w:r w:rsidRPr="00624E4F">
        <w:rPr>
          <w:rFonts w:ascii="GHEA Grapalat" w:eastAsiaTheme="minorEastAsia" w:hAnsi="GHEA Grapalat"/>
        </w:rPr>
        <w:t>0,9</w:t>
      </w:r>
      <w:r w:rsidRPr="00624E4F">
        <w:rPr>
          <w:rFonts w:ascii="Courier New" w:eastAsiaTheme="minorEastAsia" w:hAnsi="Courier New" w:cs="Courier New"/>
        </w:rPr>
        <w:t>∙</w:t>
      </w:r>
      <w:r w:rsidRPr="00624E4F">
        <w:rPr>
          <w:rFonts w:ascii="GHEA Grapalat" w:eastAsiaTheme="minorEastAsia" w:hAnsi="GHEA Grapalat"/>
          <w:i/>
          <w:sz w:val="24"/>
          <w:lang w:val="en-US"/>
        </w:rPr>
        <w:t>R</w:t>
      </w:r>
      <w:r w:rsidRPr="00624E4F">
        <w:rPr>
          <w:rFonts w:ascii="GHEA Grapalat" w:eastAsiaTheme="minorEastAsia" w:hAnsi="GHEA Grapalat"/>
          <w:i/>
          <w:sz w:val="28"/>
          <w:vertAlign w:val="subscript"/>
          <w:lang w:val="en-US"/>
        </w:rPr>
        <w:t>s</w:t>
      </w:r>
      <w:r w:rsidRPr="0039391A">
        <w:rPr>
          <w:rFonts w:ascii="GHEA Grapalat" w:hAnsi="GHEA Grapalat"/>
        </w:rPr>
        <w:t xml:space="preserve"> </w:t>
      </w:r>
      <w:r>
        <w:rPr>
          <w:rFonts w:ascii="GHEA Grapalat" w:eastAsiaTheme="minorEastAsia" w:hAnsi="GHEA Grapalat"/>
          <w:lang w:val="en-US"/>
        </w:rPr>
        <w:t>դեպքում</w:t>
      </w:r>
      <w:r w:rsidRPr="0039391A">
        <w:rPr>
          <w:rFonts w:ascii="GHEA Grapalat" w:eastAsiaTheme="minorEastAsia" w:hAnsi="GHEA Grapalat"/>
        </w:rPr>
        <w:t>`</w:t>
      </w:r>
    </w:p>
    <w:p w14:paraId="27255384" w14:textId="77777777" w:rsidR="002F6B2E" w:rsidRPr="0039391A" w:rsidRDefault="002F6B2E" w:rsidP="002F6B2E">
      <w:pPr>
        <w:tabs>
          <w:tab w:val="left" w:pos="3402"/>
          <w:tab w:val="left" w:pos="8647"/>
        </w:tabs>
        <w:spacing w:after="0" w:line="264" w:lineRule="auto"/>
        <w:rPr>
          <w:rFonts w:ascii="GHEA Grapalat" w:eastAsiaTheme="minorEastAsia" w:hAnsi="GHEA Grapalat"/>
        </w:rPr>
      </w:pPr>
      <w:r w:rsidRPr="0039391A">
        <w:rPr>
          <w:rFonts w:ascii="GHEA Grapalat" w:hAnsi="GHEA Grapalat"/>
        </w:rPr>
        <w:tab/>
      </w:r>
      <w:r w:rsidRPr="009F021F">
        <w:rPr>
          <w:rFonts w:ascii="GHEA Grapalat" w:hAnsi="GHEA Grapalat"/>
          <w:position w:val="-34"/>
        </w:rPr>
        <w:object w:dxaOrig="2620" w:dyaOrig="900" w14:anchorId="3C82C19D">
          <v:shape id="_x0000_i1070" type="#_x0000_t75" style="width:128.25pt;height:49.5pt" o:ole="" o:preferrelative="f">
            <v:imagedata r:id="rId128" o:title=""/>
          </v:shape>
          <o:OLEObject Type="Embed" ProgID="Equation.DSMT4" ShapeID="_x0000_i1070" DrawAspect="Content" ObjectID="_1671619436" r:id="rId129"/>
        </w:object>
      </w:r>
      <w:r w:rsidRPr="0039391A">
        <w:rPr>
          <w:rFonts w:ascii="GHEA Grapalat" w:hAnsi="GHEA Grapalat"/>
        </w:rPr>
        <w:t>,</w:t>
      </w:r>
      <w:r w:rsidRPr="0039391A">
        <w:rPr>
          <w:rFonts w:ascii="GHEA Grapalat" w:hAnsi="GHEA Grapalat"/>
        </w:rPr>
        <w:tab/>
        <w:t>(52)</w:t>
      </w:r>
    </w:p>
    <w:p w14:paraId="5E01A99F" w14:textId="77777777" w:rsidR="002F6B2E" w:rsidRDefault="002F6B2E" w:rsidP="00EE4D4F">
      <w:pPr>
        <w:spacing w:after="0" w:line="264" w:lineRule="auto"/>
        <w:jc w:val="both"/>
        <w:rPr>
          <w:rFonts w:ascii="GHEA Grapalat" w:eastAsiaTheme="minorEastAsia" w:hAnsi="GHEA Grapalat"/>
        </w:rPr>
      </w:pPr>
      <w:r w:rsidRPr="001669BC">
        <w:rPr>
          <w:rFonts w:ascii="GHEA Grapalat" w:eastAsiaTheme="minorEastAsia" w:hAnsi="GHEA Grapalat"/>
          <w:lang w:val="en-US"/>
        </w:rPr>
        <w:t>որտեղ</w:t>
      </w:r>
      <w:r>
        <w:rPr>
          <w:rFonts w:ascii="GHEA Grapalat" w:eastAsiaTheme="minorEastAsia" w:hAnsi="GHEA Grapalat"/>
        </w:rPr>
        <w:t>՝</w:t>
      </w:r>
      <w:r w:rsidRPr="0039391A">
        <w:rPr>
          <w:rFonts w:ascii="GHEA Grapalat" w:eastAsiaTheme="minorEastAsia" w:hAnsi="GHEA Grapalat"/>
        </w:rPr>
        <w:t xml:space="preserve"> </w:t>
      </w:r>
      <w:r w:rsidRPr="00FC7FA2">
        <w:rPr>
          <w:rFonts w:ascii="GHEA Grapalat" w:eastAsiaTheme="minorEastAsia" w:hAnsi="GHEA Grapalat"/>
          <w:i/>
          <w:sz w:val="26"/>
          <w:szCs w:val="26"/>
        </w:rPr>
        <w:t>α</w:t>
      </w:r>
      <w:r w:rsidRPr="00FC7FA2">
        <w:rPr>
          <w:rFonts w:ascii="GHEA Grapalat" w:eastAsiaTheme="minorEastAsia" w:hAnsi="GHEA Grapalat"/>
          <w:i/>
          <w:sz w:val="28"/>
          <w:vertAlign w:val="subscript"/>
          <w:lang w:val="en-US"/>
        </w:rPr>
        <w:t>f</w:t>
      </w:r>
      <w:r>
        <w:rPr>
          <w:rFonts w:ascii="Calibri" w:eastAsiaTheme="minorEastAsia" w:hAnsi="Calibri"/>
          <w:lang w:val="en-US"/>
        </w:rPr>
        <w:t> </w:t>
      </w:r>
      <w:r w:rsidRPr="00FC7FA2">
        <w:rPr>
          <w:rFonts w:ascii="GHEA Grapalat" w:eastAsiaTheme="minorEastAsia" w:hAnsi="GHEA Grapalat"/>
        </w:rPr>
        <w:t>=</w:t>
      </w:r>
      <w:r>
        <w:rPr>
          <w:rFonts w:ascii="Calibri" w:eastAsiaTheme="minorEastAsia" w:hAnsi="Calibri"/>
          <w:lang w:val="en-US"/>
        </w:rPr>
        <w:t> </w:t>
      </w:r>
      <w:r w:rsidRPr="00A05ECD">
        <w:rPr>
          <w:rFonts w:ascii="GHEA Grapalat" w:eastAsiaTheme="minorEastAsia" w:hAnsi="GHEA Grapalat"/>
          <w:i/>
          <w:sz w:val="24"/>
          <w:lang w:val="en-US"/>
        </w:rPr>
        <w:t>A</w:t>
      </w:r>
      <w:r w:rsidRPr="00A05ECD">
        <w:rPr>
          <w:rFonts w:ascii="GHEA Grapalat" w:eastAsiaTheme="minorEastAsia" w:hAnsi="GHEA Grapalat"/>
          <w:i/>
          <w:sz w:val="28"/>
          <w:vertAlign w:val="subscript"/>
          <w:lang w:val="en-US"/>
        </w:rPr>
        <w:t>f</w:t>
      </w:r>
      <w:r w:rsidRPr="00A05ECD">
        <w:rPr>
          <w:rFonts w:ascii="Calibri" w:hAnsi="Calibri"/>
          <w:lang w:val="en-US"/>
        </w:rPr>
        <w:t> </w:t>
      </w:r>
      <w:r w:rsidRPr="00FC7FA2">
        <w:rPr>
          <w:rFonts w:ascii="Calibri" w:hAnsi="Calibri"/>
          <w:sz w:val="20"/>
          <w:vertAlign w:val="subscript"/>
          <w:lang w:val="en-US"/>
        </w:rPr>
        <w:t> </w:t>
      </w:r>
      <w:r w:rsidRPr="00FC7FA2">
        <w:rPr>
          <w:rFonts w:ascii="GHEA Grapalat" w:eastAsiaTheme="minorEastAsia" w:hAnsi="GHEA Grapalat"/>
        </w:rPr>
        <w:t>/</w:t>
      </w:r>
      <w:r w:rsidRPr="00A05ECD">
        <w:rPr>
          <w:rFonts w:ascii="GHEA Grapalat" w:eastAsiaTheme="minorEastAsia" w:hAnsi="GHEA Grapalat"/>
          <w:i/>
          <w:sz w:val="24"/>
          <w:lang w:val="en-US"/>
        </w:rPr>
        <w:t>A</w:t>
      </w:r>
      <w:r w:rsidRPr="00A05ECD">
        <w:rPr>
          <w:rFonts w:ascii="GHEA Grapalat" w:eastAsiaTheme="minorEastAsia" w:hAnsi="GHEA Grapalat"/>
          <w:i/>
          <w:sz w:val="28"/>
          <w:vertAlign w:val="subscript"/>
          <w:lang w:val="en-US"/>
        </w:rPr>
        <w:t>w</w:t>
      </w:r>
      <w:r w:rsidRPr="00FC7FA2">
        <w:rPr>
          <w:rFonts w:ascii="GHEA Grapalat" w:hAnsi="GHEA Grapalat"/>
        </w:rPr>
        <w:t xml:space="preserve"> </w:t>
      </w:r>
      <w:r w:rsidRPr="0039391A">
        <w:rPr>
          <w:rFonts w:ascii="GHEA Grapalat" w:hAnsi="GHEA Grapalat"/>
          <w:i/>
          <w:iCs/>
        </w:rPr>
        <w:t xml:space="preserve">– </w:t>
      </w:r>
      <w:r w:rsidRPr="00600373">
        <w:rPr>
          <w:rFonts w:ascii="GHEA Grapalat" w:eastAsiaTheme="minorEastAsia" w:hAnsi="GHEA Grapalat"/>
          <w:lang w:val="en-US"/>
        </w:rPr>
        <w:t>գոտու</w:t>
      </w:r>
      <w:r w:rsidRPr="0039391A">
        <w:rPr>
          <w:rFonts w:ascii="GHEA Grapalat" w:eastAsiaTheme="minorEastAsia" w:hAnsi="GHEA Grapalat"/>
        </w:rPr>
        <w:t xml:space="preserve"> </w:t>
      </w:r>
      <w:r w:rsidRPr="00600373">
        <w:rPr>
          <w:rFonts w:ascii="GHEA Grapalat" w:eastAsiaTheme="minorEastAsia" w:hAnsi="GHEA Grapalat"/>
          <w:lang w:val="en-US"/>
        </w:rPr>
        <w:t>հատվածքի</w:t>
      </w:r>
      <w:r w:rsidRPr="0039391A">
        <w:rPr>
          <w:rFonts w:ascii="GHEA Grapalat" w:eastAsiaTheme="minorEastAsia" w:hAnsi="GHEA Grapalat"/>
        </w:rPr>
        <w:t xml:space="preserve"> </w:t>
      </w:r>
      <w:r w:rsidRPr="00600373">
        <w:rPr>
          <w:rFonts w:ascii="GHEA Grapalat" w:eastAsiaTheme="minorEastAsia" w:hAnsi="GHEA Grapalat"/>
          <w:lang w:val="en-US"/>
        </w:rPr>
        <w:t>մակերեսի</w:t>
      </w:r>
      <w:r w:rsidRPr="0039391A">
        <w:rPr>
          <w:rFonts w:ascii="GHEA Grapalat" w:eastAsiaTheme="minorEastAsia" w:hAnsi="GHEA Grapalat"/>
        </w:rPr>
        <w:t xml:space="preserve"> </w:t>
      </w:r>
      <w:r w:rsidRPr="00600373">
        <w:rPr>
          <w:rFonts w:ascii="GHEA Grapalat" w:eastAsiaTheme="minorEastAsia" w:hAnsi="GHEA Grapalat"/>
          <w:lang w:val="en-US"/>
        </w:rPr>
        <w:t>հարաբերությունն</w:t>
      </w:r>
      <w:r w:rsidRPr="0039391A">
        <w:rPr>
          <w:rFonts w:ascii="GHEA Grapalat" w:eastAsiaTheme="minorEastAsia" w:hAnsi="GHEA Grapalat"/>
        </w:rPr>
        <w:t xml:space="preserve"> </w:t>
      </w:r>
      <w:r w:rsidRPr="00600373">
        <w:rPr>
          <w:rFonts w:ascii="GHEA Grapalat" w:eastAsiaTheme="minorEastAsia" w:hAnsi="GHEA Grapalat"/>
          <w:lang w:val="en-US"/>
        </w:rPr>
        <w:t>է</w:t>
      </w:r>
      <w:r w:rsidRPr="0039391A">
        <w:rPr>
          <w:rFonts w:ascii="GHEA Grapalat" w:eastAsiaTheme="minorEastAsia" w:hAnsi="GHEA Grapalat"/>
        </w:rPr>
        <w:t xml:space="preserve"> </w:t>
      </w:r>
      <w:r w:rsidRPr="00600373">
        <w:rPr>
          <w:rFonts w:ascii="GHEA Grapalat" w:eastAsiaTheme="minorEastAsia" w:hAnsi="GHEA Grapalat"/>
          <w:lang w:val="en-US"/>
        </w:rPr>
        <w:t>պատի</w:t>
      </w:r>
      <w:r w:rsidRPr="0039391A">
        <w:rPr>
          <w:rFonts w:ascii="GHEA Grapalat" w:eastAsiaTheme="minorEastAsia" w:hAnsi="GHEA Grapalat"/>
        </w:rPr>
        <w:t xml:space="preserve"> </w:t>
      </w:r>
      <w:r w:rsidRPr="00600373">
        <w:rPr>
          <w:rFonts w:ascii="GHEA Grapalat" w:eastAsiaTheme="minorEastAsia" w:hAnsi="GHEA Grapalat"/>
          <w:lang w:val="en-US"/>
        </w:rPr>
        <w:t>հատվածքի</w:t>
      </w:r>
      <w:r w:rsidRPr="0039391A">
        <w:rPr>
          <w:rFonts w:ascii="GHEA Grapalat" w:eastAsiaTheme="minorEastAsia" w:hAnsi="GHEA Grapalat"/>
        </w:rPr>
        <w:t xml:space="preserve"> </w:t>
      </w:r>
      <w:r w:rsidRPr="00600373">
        <w:rPr>
          <w:rFonts w:ascii="GHEA Grapalat" w:eastAsiaTheme="minorEastAsia" w:hAnsi="GHEA Grapalat"/>
          <w:lang w:val="en-US"/>
        </w:rPr>
        <w:t>մակերեսին</w:t>
      </w:r>
      <w:r w:rsidRPr="0039391A">
        <w:rPr>
          <w:rFonts w:ascii="GHEA Grapalat" w:eastAsiaTheme="minorEastAsia" w:hAnsi="GHEA Grapalat"/>
        </w:rPr>
        <w:t xml:space="preserve"> (</w:t>
      </w:r>
      <w:r w:rsidRPr="00600373">
        <w:rPr>
          <w:rFonts w:ascii="GHEA Grapalat" w:eastAsiaTheme="minorEastAsia" w:hAnsi="GHEA Grapalat"/>
          <w:lang w:val="en-US"/>
        </w:rPr>
        <w:t>ոչ</w:t>
      </w:r>
      <w:r w:rsidRPr="0039391A">
        <w:rPr>
          <w:rFonts w:ascii="GHEA Grapalat" w:eastAsiaTheme="minorEastAsia" w:hAnsi="GHEA Grapalat"/>
        </w:rPr>
        <w:t xml:space="preserve"> </w:t>
      </w:r>
      <w:r w:rsidRPr="00A05ECD">
        <w:rPr>
          <w:rFonts w:ascii="GHEA Grapalat" w:eastAsiaTheme="minorEastAsia" w:hAnsi="GHEA Grapalat"/>
          <w:lang w:val="en-US"/>
        </w:rPr>
        <w:t>սիմետրիկ</w:t>
      </w:r>
      <w:r w:rsidRPr="00A05ECD">
        <w:rPr>
          <w:rFonts w:ascii="GHEA Grapalat" w:eastAsiaTheme="minorEastAsia" w:hAnsi="GHEA Grapalat"/>
        </w:rPr>
        <w:t xml:space="preserve"> </w:t>
      </w:r>
      <w:r w:rsidRPr="00A05ECD">
        <w:rPr>
          <w:rFonts w:ascii="GHEA Grapalat" w:eastAsiaTheme="minorEastAsia" w:hAnsi="GHEA Grapalat"/>
          <w:lang w:val="en-US"/>
        </w:rPr>
        <w:t>հատվածքի</w:t>
      </w:r>
      <w:r w:rsidRPr="00A05ECD">
        <w:rPr>
          <w:rFonts w:ascii="GHEA Grapalat" w:eastAsiaTheme="minorEastAsia" w:hAnsi="GHEA Grapalat"/>
        </w:rPr>
        <w:t xml:space="preserve"> </w:t>
      </w:r>
      <w:r w:rsidRPr="00A05ECD">
        <w:rPr>
          <w:rFonts w:ascii="GHEA Grapalat" w:eastAsiaTheme="minorEastAsia" w:hAnsi="GHEA Grapalat"/>
          <w:lang w:val="en-US"/>
        </w:rPr>
        <w:t>համար</w:t>
      </w:r>
      <w:r w:rsidRPr="00A05ECD">
        <w:rPr>
          <w:rFonts w:ascii="GHEA Grapalat" w:eastAsiaTheme="minorEastAsia" w:hAnsi="GHEA Grapalat"/>
        </w:rPr>
        <w:t xml:space="preserve">  </w:t>
      </w:r>
      <w:r w:rsidRPr="00A05ECD">
        <w:rPr>
          <w:rFonts w:ascii="GHEA Grapalat" w:eastAsiaTheme="minorEastAsia" w:hAnsi="GHEA Grapalat"/>
          <w:i/>
          <w:sz w:val="24"/>
          <w:lang w:val="en-US"/>
        </w:rPr>
        <w:t>A</w:t>
      </w:r>
      <w:r w:rsidRPr="00A05ECD">
        <w:rPr>
          <w:rFonts w:ascii="GHEA Grapalat" w:eastAsiaTheme="minorEastAsia" w:hAnsi="GHEA Grapalat"/>
          <w:i/>
          <w:sz w:val="28"/>
          <w:vertAlign w:val="subscript"/>
          <w:lang w:val="en-US"/>
        </w:rPr>
        <w:t>f</w:t>
      </w:r>
      <w:r w:rsidRPr="00A05ECD">
        <w:rPr>
          <w:rFonts w:ascii="Calibri" w:hAnsi="Calibri"/>
          <w:lang w:val="en-US"/>
        </w:rPr>
        <w:t> </w:t>
      </w:r>
      <w:r w:rsidRPr="00A05ECD">
        <w:rPr>
          <w:rFonts w:ascii="GHEA Grapalat" w:eastAsiaTheme="minorEastAsia" w:hAnsi="GHEA Grapalat"/>
        </w:rPr>
        <w:t>-</w:t>
      </w:r>
      <w:r w:rsidRPr="00A05ECD">
        <w:rPr>
          <w:rFonts w:ascii="GHEA Grapalat" w:eastAsiaTheme="minorEastAsia" w:hAnsi="GHEA Grapalat"/>
          <w:lang w:val="en-US"/>
        </w:rPr>
        <w:t>ը</w:t>
      </w:r>
      <w:r w:rsidRPr="00A05ECD">
        <w:rPr>
          <w:rFonts w:ascii="GHEA Grapalat" w:eastAsiaTheme="minorEastAsia" w:hAnsi="GHEA Grapalat"/>
        </w:rPr>
        <w:t xml:space="preserve"> </w:t>
      </w:r>
      <w:r w:rsidRPr="00A05ECD">
        <w:rPr>
          <w:rFonts w:ascii="GHEA Grapalat" w:eastAsiaTheme="minorEastAsia" w:hAnsi="GHEA Grapalat"/>
          <w:lang w:val="en-US"/>
        </w:rPr>
        <w:t>փոքր</w:t>
      </w:r>
      <w:r w:rsidRPr="00A05ECD">
        <w:rPr>
          <w:rFonts w:ascii="GHEA Grapalat" w:eastAsiaTheme="minorEastAsia" w:hAnsi="GHEA Grapalat"/>
        </w:rPr>
        <w:t xml:space="preserve"> </w:t>
      </w:r>
      <w:r w:rsidRPr="00A05ECD">
        <w:rPr>
          <w:rFonts w:ascii="GHEA Grapalat" w:eastAsiaTheme="minorEastAsia" w:hAnsi="GHEA Grapalat"/>
          <w:lang w:val="en-US"/>
        </w:rPr>
        <w:t>գոտու</w:t>
      </w:r>
      <w:r w:rsidRPr="00A05ECD">
        <w:rPr>
          <w:rFonts w:ascii="GHEA Grapalat" w:eastAsiaTheme="minorEastAsia" w:hAnsi="GHEA Grapalat"/>
        </w:rPr>
        <w:t xml:space="preserve"> </w:t>
      </w:r>
      <w:r w:rsidRPr="00A05ECD">
        <w:rPr>
          <w:rFonts w:ascii="GHEA Grapalat" w:eastAsiaTheme="minorEastAsia" w:hAnsi="GHEA Grapalat"/>
          <w:lang w:val="en-US"/>
        </w:rPr>
        <w:t>մակերեսն</w:t>
      </w:r>
      <w:r w:rsidRPr="00A05ECD">
        <w:rPr>
          <w:rFonts w:ascii="GHEA Grapalat" w:eastAsiaTheme="minorEastAsia" w:hAnsi="GHEA Grapalat"/>
        </w:rPr>
        <w:t xml:space="preserve"> </w:t>
      </w:r>
      <w:r w:rsidRPr="00A05ECD">
        <w:rPr>
          <w:rFonts w:ascii="GHEA Grapalat" w:eastAsiaTheme="minorEastAsia" w:hAnsi="GHEA Grapalat"/>
          <w:lang w:val="en-US"/>
        </w:rPr>
        <w:t>է</w:t>
      </w:r>
      <w:r w:rsidRPr="00A05ECD">
        <w:rPr>
          <w:rFonts w:ascii="GHEA Grapalat" w:eastAsiaTheme="minorEastAsia" w:hAnsi="GHEA Grapalat"/>
        </w:rPr>
        <w:t xml:space="preserve">, </w:t>
      </w:r>
      <w:r w:rsidRPr="00A05ECD">
        <w:rPr>
          <w:rFonts w:ascii="GHEA Grapalat" w:eastAsiaTheme="minorEastAsia" w:hAnsi="GHEA Grapalat"/>
          <w:lang w:val="en-US"/>
        </w:rPr>
        <w:t>տուփաձև</w:t>
      </w:r>
      <w:r w:rsidRPr="00A05ECD">
        <w:rPr>
          <w:rFonts w:ascii="GHEA Grapalat" w:eastAsiaTheme="minorEastAsia" w:hAnsi="GHEA Grapalat"/>
        </w:rPr>
        <w:t xml:space="preserve"> </w:t>
      </w:r>
      <w:r w:rsidRPr="00A05ECD">
        <w:rPr>
          <w:rFonts w:ascii="GHEA Grapalat" w:eastAsiaTheme="minorEastAsia" w:hAnsi="GHEA Grapalat"/>
          <w:lang w:val="en-US"/>
        </w:rPr>
        <w:t>հատվածքի</w:t>
      </w:r>
      <w:r w:rsidRPr="00A05ECD">
        <w:rPr>
          <w:rFonts w:ascii="GHEA Grapalat" w:eastAsiaTheme="minorEastAsia" w:hAnsi="GHEA Grapalat"/>
        </w:rPr>
        <w:t xml:space="preserve"> </w:t>
      </w:r>
      <w:r w:rsidRPr="00A05ECD">
        <w:rPr>
          <w:rFonts w:ascii="GHEA Grapalat" w:eastAsiaTheme="minorEastAsia" w:hAnsi="GHEA Grapalat"/>
          <w:lang w:val="en-US"/>
        </w:rPr>
        <w:t>համար</w:t>
      </w:r>
      <w:r w:rsidRPr="00A05ECD">
        <w:rPr>
          <w:rFonts w:ascii="GHEA Grapalat" w:eastAsiaTheme="minorEastAsia" w:hAnsi="GHEA Grapalat"/>
        </w:rPr>
        <w:t xml:space="preserve"> </w:t>
      </w:r>
      <w:r w:rsidRPr="00A05ECD">
        <w:rPr>
          <w:rFonts w:ascii="GHEA Grapalat" w:eastAsiaTheme="minorEastAsia" w:hAnsi="GHEA Grapalat"/>
          <w:i/>
          <w:sz w:val="24"/>
          <w:lang w:val="en-US"/>
        </w:rPr>
        <w:t>A</w:t>
      </w:r>
      <w:r w:rsidRPr="00A05ECD">
        <w:rPr>
          <w:rFonts w:ascii="GHEA Grapalat" w:eastAsiaTheme="minorEastAsia" w:hAnsi="GHEA Grapalat"/>
          <w:i/>
          <w:sz w:val="28"/>
          <w:vertAlign w:val="subscript"/>
          <w:lang w:val="en-US"/>
        </w:rPr>
        <w:t>w</w:t>
      </w:r>
      <w:r w:rsidRPr="00A05ECD">
        <w:rPr>
          <w:rFonts w:ascii="GHEA Grapalat" w:hAnsi="GHEA Grapalat"/>
        </w:rPr>
        <w:t> </w:t>
      </w:r>
      <w:r w:rsidRPr="00A05ECD">
        <w:rPr>
          <w:rFonts w:ascii="GHEA Grapalat" w:eastAsiaTheme="minorEastAsia" w:hAnsi="GHEA Grapalat"/>
        </w:rPr>
        <w:t>-</w:t>
      </w:r>
      <w:r w:rsidRPr="00A05ECD">
        <w:rPr>
          <w:rFonts w:ascii="GHEA Grapalat" w:eastAsiaTheme="minorEastAsia" w:hAnsi="GHEA Grapalat"/>
          <w:lang w:val="en-US"/>
        </w:rPr>
        <w:t>ն</w:t>
      </w:r>
      <w:r w:rsidRPr="0039391A">
        <w:rPr>
          <w:rFonts w:ascii="GHEA Grapalat" w:eastAsiaTheme="minorEastAsia" w:hAnsi="GHEA Grapalat"/>
        </w:rPr>
        <w:t xml:space="preserve"> </w:t>
      </w:r>
      <w:r w:rsidRPr="00600373">
        <w:rPr>
          <w:rFonts w:ascii="GHEA Grapalat" w:eastAsiaTheme="minorEastAsia" w:hAnsi="GHEA Grapalat"/>
          <w:lang w:val="en-US"/>
        </w:rPr>
        <w:t>երկու</w:t>
      </w:r>
      <w:r w:rsidRPr="0039391A">
        <w:rPr>
          <w:rFonts w:ascii="GHEA Grapalat" w:eastAsiaTheme="minorEastAsia" w:hAnsi="GHEA Grapalat"/>
        </w:rPr>
        <w:t xml:space="preserve"> </w:t>
      </w:r>
      <w:r w:rsidRPr="00600373">
        <w:rPr>
          <w:rFonts w:ascii="GHEA Grapalat" w:eastAsiaTheme="minorEastAsia" w:hAnsi="GHEA Grapalat"/>
          <w:lang w:val="en-US"/>
        </w:rPr>
        <w:t>պատերի</w:t>
      </w:r>
      <w:r w:rsidRPr="0039391A">
        <w:rPr>
          <w:rFonts w:ascii="GHEA Grapalat" w:eastAsiaTheme="minorEastAsia" w:hAnsi="GHEA Grapalat"/>
        </w:rPr>
        <w:t xml:space="preserve"> </w:t>
      </w:r>
      <w:r w:rsidRPr="00600373">
        <w:rPr>
          <w:rFonts w:ascii="GHEA Grapalat" w:eastAsiaTheme="minorEastAsia" w:hAnsi="GHEA Grapalat"/>
          <w:lang w:val="en-US"/>
        </w:rPr>
        <w:t>հատվածքների</w:t>
      </w:r>
      <w:r w:rsidRPr="0039391A">
        <w:rPr>
          <w:rFonts w:ascii="GHEA Grapalat" w:eastAsiaTheme="minorEastAsia" w:hAnsi="GHEA Grapalat"/>
        </w:rPr>
        <w:t xml:space="preserve"> </w:t>
      </w:r>
      <w:r w:rsidRPr="00600373">
        <w:rPr>
          <w:rFonts w:ascii="GHEA Grapalat" w:eastAsiaTheme="minorEastAsia" w:hAnsi="GHEA Grapalat"/>
          <w:lang w:val="en-US"/>
        </w:rPr>
        <w:t>գումարային</w:t>
      </w:r>
      <w:r w:rsidRPr="0039391A">
        <w:rPr>
          <w:rFonts w:ascii="GHEA Grapalat" w:eastAsiaTheme="minorEastAsia" w:hAnsi="GHEA Grapalat"/>
        </w:rPr>
        <w:t xml:space="preserve"> </w:t>
      </w:r>
      <w:r w:rsidRPr="00600373">
        <w:rPr>
          <w:rFonts w:ascii="GHEA Grapalat" w:eastAsiaTheme="minorEastAsia" w:hAnsi="GHEA Grapalat"/>
          <w:lang w:val="en-US"/>
        </w:rPr>
        <w:t>մակերեսն</w:t>
      </w:r>
      <w:r w:rsidRPr="0039391A">
        <w:rPr>
          <w:rFonts w:ascii="GHEA Grapalat" w:eastAsiaTheme="minorEastAsia" w:hAnsi="GHEA Grapalat"/>
        </w:rPr>
        <w:t xml:space="preserve"> </w:t>
      </w:r>
      <w:r w:rsidRPr="00600373">
        <w:rPr>
          <w:rFonts w:ascii="GHEA Grapalat" w:eastAsiaTheme="minorEastAsia" w:hAnsi="GHEA Grapalat"/>
          <w:lang w:val="en-US"/>
        </w:rPr>
        <w:t>է</w:t>
      </w:r>
      <w:r w:rsidRPr="0039391A">
        <w:rPr>
          <w:rFonts w:ascii="GHEA Grapalat" w:eastAsiaTheme="minorEastAsia" w:hAnsi="GHEA Grapalat"/>
        </w:rPr>
        <w:t>):</w:t>
      </w:r>
    </w:p>
    <w:p w14:paraId="00D51B39" w14:textId="77777777" w:rsidR="002F6B2E" w:rsidRPr="0039391A" w:rsidRDefault="002F6B2E" w:rsidP="007001F9">
      <w:pPr>
        <w:spacing w:after="120"/>
        <w:ind w:firstLine="567"/>
        <w:rPr>
          <w:rFonts w:ascii="GHEA Grapalat" w:eastAsiaTheme="minorEastAsia" w:hAnsi="GHEA Grapalat"/>
        </w:rPr>
      </w:pPr>
      <w:r w:rsidRPr="0039391A">
        <w:rPr>
          <w:rFonts w:ascii="GHEA Grapalat" w:eastAsiaTheme="minorEastAsia" w:hAnsi="GHEA Grapalat"/>
        </w:rPr>
        <w:t xml:space="preserve">3) </w:t>
      </w:r>
      <w:r w:rsidRPr="00633C9E">
        <w:rPr>
          <w:rFonts w:ascii="GHEA Grapalat" w:eastAsiaTheme="minorEastAsia" w:hAnsi="GHEA Grapalat"/>
          <w:lang w:val="en-US"/>
        </w:rPr>
        <w:t>առավելագույն</w:t>
      </w:r>
      <w:r w:rsidRPr="0039391A">
        <w:rPr>
          <w:rFonts w:ascii="GHEA Grapalat" w:eastAsiaTheme="minorEastAsia" w:hAnsi="GHEA Grapalat"/>
        </w:rPr>
        <w:t xml:space="preserve"> </w:t>
      </w:r>
      <w:r w:rsidRPr="00633C9E">
        <w:rPr>
          <w:rFonts w:ascii="GHEA Grapalat" w:eastAsiaTheme="minorEastAsia" w:hAnsi="GHEA Grapalat"/>
          <w:lang w:val="en-US"/>
        </w:rPr>
        <w:t>կոշտության</w:t>
      </w:r>
      <w:r w:rsidRPr="0039391A">
        <w:rPr>
          <w:rFonts w:ascii="GHEA Grapalat" w:eastAsiaTheme="minorEastAsia" w:hAnsi="GHEA Grapalat"/>
        </w:rPr>
        <w:t xml:space="preserve"> </w:t>
      </w:r>
      <w:r w:rsidRPr="00633C9E">
        <w:rPr>
          <w:rFonts w:ascii="GHEA Grapalat" w:eastAsiaTheme="minorEastAsia" w:hAnsi="GHEA Grapalat"/>
          <w:lang w:val="en-US"/>
        </w:rPr>
        <w:t>հարթությունում</w:t>
      </w:r>
      <w:r w:rsidRPr="0039391A">
        <w:rPr>
          <w:rFonts w:ascii="GHEA Grapalat" w:eastAsiaTheme="minorEastAsia" w:hAnsi="GHEA Grapalat"/>
        </w:rPr>
        <w:t xml:space="preserve"> </w:t>
      </w:r>
      <w:r w:rsidRPr="00633C9E">
        <w:rPr>
          <w:rFonts w:ascii="GHEA Grapalat" w:eastAsiaTheme="minorEastAsia" w:hAnsi="GHEA Grapalat"/>
          <w:lang w:val="en-US"/>
        </w:rPr>
        <w:t>ծռման</w:t>
      </w:r>
      <w:r w:rsidRPr="0039391A">
        <w:rPr>
          <w:rFonts w:ascii="GHEA Grapalat" w:eastAsiaTheme="minorEastAsia" w:hAnsi="GHEA Grapalat"/>
        </w:rPr>
        <w:t xml:space="preserve"> </w:t>
      </w:r>
      <w:r w:rsidRPr="00633C9E">
        <w:rPr>
          <w:rFonts w:ascii="GHEA Grapalat" w:eastAsiaTheme="minorEastAsia" w:hAnsi="GHEA Grapalat"/>
          <w:lang w:val="en-US"/>
        </w:rPr>
        <w:t>դեպքում</w:t>
      </w:r>
      <w:r w:rsidRPr="0039391A">
        <w:rPr>
          <w:rFonts w:ascii="GHEA Grapalat" w:eastAsiaTheme="minorEastAsia" w:hAnsi="GHEA Grapalat"/>
        </w:rPr>
        <w:t xml:space="preserve"> </w:t>
      </w:r>
      <w:r w:rsidRPr="00633C9E">
        <w:rPr>
          <w:rFonts w:ascii="GHEA Grapalat" w:eastAsiaTheme="minorEastAsia" w:hAnsi="GHEA Grapalat"/>
          <w:lang w:val="en-US"/>
        </w:rPr>
        <w:t>և</w:t>
      </w:r>
      <w:r w:rsidRPr="0039391A">
        <w:rPr>
          <w:rFonts w:ascii="GHEA Grapalat" w:eastAsiaTheme="minorEastAsia" w:hAnsi="GHEA Grapalat"/>
        </w:rPr>
        <w:t xml:space="preserve"> </w:t>
      </w:r>
      <w:r w:rsidRPr="00633C9E">
        <w:rPr>
          <w:rFonts w:ascii="GHEA Grapalat" w:eastAsiaTheme="minorEastAsia" w:hAnsi="GHEA Grapalat"/>
          <w:lang w:val="en-US"/>
        </w:rPr>
        <w:t>սիմետրիկ</w:t>
      </w:r>
      <w:r w:rsidRPr="0039391A">
        <w:rPr>
          <w:rFonts w:ascii="GHEA Grapalat" w:eastAsiaTheme="minorEastAsia" w:hAnsi="GHEA Grapalat"/>
        </w:rPr>
        <w:t xml:space="preserve"> </w:t>
      </w:r>
      <w:r w:rsidRPr="00633C9E">
        <w:rPr>
          <w:rFonts w:ascii="GHEA Grapalat" w:eastAsiaTheme="minorEastAsia" w:hAnsi="GHEA Grapalat"/>
          <w:lang w:val="en-US"/>
        </w:rPr>
        <w:t>երկտավրերի</w:t>
      </w:r>
      <w:r w:rsidRPr="0039391A">
        <w:rPr>
          <w:rFonts w:ascii="GHEA Grapalat" w:eastAsiaTheme="minorEastAsia" w:hAnsi="GHEA Grapalat"/>
        </w:rPr>
        <w:t xml:space="preserve"> </w:t>
      </w:r>
      <w:r w:rsidRPr="00633C9E">
        <w:rPr>
          <w:rFonts w:ascii="GHEA Grapalat" w:eastAsiaTheme="minorEastAsia" w:hAnsi="GHEA Grapalat"/>
          <w:lang w:val="en-US"/>
        </w:rPr>
        <w:t>ճնշված</w:t>
      </w:r>
      <w:r w:rsidRPr="0039391A">
        <w:rPr>
          <w:rFonts w:ascii="GHEA Grapalat" w:eastAsiaTheme="minorEastAsia" w:hAnsi="GHEA Grapalat"/>
        </w:rPr>
        <w:t xml:space="preserve"> </w:t>
      </w:r>
      <w:r w:rsidRPr="00633C9E">
        <w:rPr>
          <w:rFonts w:ascii="GHEA Grapalat" w:eastAsiaTheme="minorEastAsia" w:hAnsi="GHEA Grapalat"/>
          <w:lang w:val="en-US"/>
        </w:rPr>
        <w:t>ոլորման</w:t>
      </w:r>
      <w:r w:rsidRPr="0039391A">
        <w:rPr>
          <w:rFonts w:ascii="GHEA Grapalat" w:eastAsiaTheme="minorEastAsia" w:hAnsi="GHEA Grapalat"/>
        </w:rPr>
        <w:t xml:space="preserve"> </w:t>
      </w:r>
      <w:r w:rsidRPr="00633C9E">
        <w:rPr>
          <w:rFonts w:ascii="GHEA Grapalat" w:eastAsiaTheme="minorEastAsia" w:hAnsi="GHEA Grapalat"/>
          <w:lang w:val="en-US"/>
        </w:rPr>
        <w:t>դեպքում</w:t>
      </w:r>
      <w:r w:rsidRPr="0039391A">
        <w:rPr>
          <w:rFonts w:ascii="GHEA Grapalat" w:eastAsiaTheme="minorEastAsia" w:hAnsi="GHEA Grapalat" w:hint="eastAsia"/>
        </w:rPr>
        <w:t xml:space="preserve"> `</w:t>
      </w:r>
    </w:p>
    <w:p w14:paraId="0A8200C0" w14:textId="77777777" w:rsidR="002F6B2E" w:rsidRDefault="002F6B2E" w:rsidP="002F6B2E">
      <w:pPr>
        <w:shd w:val="clear" w:color="auto" w:fill="FFFFFF"/>
        <w:tabs>
          <w:tab w:val="left" w:pos="2268"/>
          <w:tab w:val="left" w:pos="8647"/>
        </w:tabs>
        <w:spacing w:after="120"/>
        <w:ind w:firstLine="567"/>
        <w:rPr>
          <w:rFonts w:ascii="GHEA Grapalat" w:hAnsi="GHEA Grapalat"/>
        </w:rPr>
      </w:pPr>
      <w:r w:rsidRPr="0039391A">
        <w:rPr>
          <w:rFonts w:ascii="GHEA Grapalat" w:hAnsi="GHEA Grapalat"/>
        </w:rPr>
        <w:tab/>
      </w:r>
      <w:r w:rsidRPr="002229E5">
        <w:rPr>
          <w:rFonts w:ascii="GHEA Grapalat" w:hAnsi="GHEA Grapalat"/>
          <w:position w:val="-36"/>
        </w:rPr>
        <w:object w:dxaOrig="5060" w:dyaOrig="780" w14:anchorId="7F4A801E">
          <v:shape id="_x0000_i1071" type="#_x0000_t75" style="width:262.5pt;height:42pt" o:ole="" o:preferrelative="f">
            <v:imagedata r:id="rId130" o:title=""/>
          </v:shape>
          <o:OLEObject Type="Embed" ProgID="Equation.DSMT4" ShapeID="_x0000_i1071" DrawAspect="Content" ObjectID="_1671619437" r:id="rId131"/>
        </w:object>
      </w:r>
      <w:r>
        <w:rPr>
          <w:rFonts w:ascii="GHEA Grapalat" w:hAnsi="GHEA Grapalat"/>
        </w:rPr>
        <w:t>,</w:t>
      </w:r>
      <w:r w:rsidRPr="00142B4D">
        <w:rPr>
          <w:rFonts w:ascii="GHEA Grapalat" w:hAnsi="GHEA Grapalat"/>
        </w:rPr>
        <w:tab/>
        <w:t>(</w:t>
      </w:r>
      <w:r w:rsidRPr="009F021F">
        <w:rPr>
          <w:rFonts w:ascii="GHEA Grapalat" w:hAnsi="GHEA Grapalat"/>
        </w:rPr>
        <w:t>53</w:t>
      </w:r>
      <w:r w:rsidRPr="00142B4D">
        <w:rPr>
          <w:rFonts w:ascii="GHEA Grapalat" w:hAnsi="GHEA Grapalat"/>
        </w:rPr>
        <w:t>)</w:t>
      </w:r>
    </w:p>
    <w:p w14:paraId="38636B37" w14:textId="77777777" w:rsidR="002F6B2E" w:rsidRPr="00CD38B3" w:rsidRDefault="002F6B2E" w:rsidP="00ED4D38">
      <w:pPr>
        <w:spacing w:after="120"/>
        <w:jc w:val="both"/>
        <w:rPr>
          <w:rFonts w:ascii="Sylfaen" w:hAnsi="Sylfaen"/>
          <w:color w:val="FF0000"/>
        </w:rPr>
      </w:pPr>
      <w:r>
        <w:rPr>
          <w:rFonts w:ascii="GHEA Grapalat" w:hAnsi="GHEA Grapalat"/>
          <w:lang w:val="en-US"/>
        </w:rPr>
        <w:t>որտեղ՝</w:t>
      </w:r>
      <w:r w:rsidRPr="00CD38B3">
        <w:rPr>
          <w:rFonts w:ascii="GHEA Grapalat" w:hAnsi="GHEA Grapalat"/>
        </w:rPr>
        <w:t xml:space="preserve"> </w:t>
      </w:r>
      <w:r w:rsidRPr="00A05ECD">
        <w:rPr>
          <w:rFonts w:ascii="GHEA Grapalat" w:hAnsi="GHEA Grapalat"/>
          <w:i/>
          <w:sz w:val="26"/>
          <w:szCs w:val="26"/>
          <w:lang w:val="en-US"/>
        </w:rPr>
        <w:t>c</w:t>
      </w:r>
      <w:r w:rsidRPr="00A05ECD">
        <w:rPr>
          <w:rFonts w:ascii="Calibri" w:hAnsi="Calibri"/>
          <w:i/>
          <w:sz w:val="20"/>
          <w:szCs w:val="26"/>
          <w:vertAlign w:val="subscript"/>
          <w:lang w:val="en-US"/>
        </w:rPr>
        <w:t> </w:t>
      </w:r>
      <w:r w:rsidRPr="00A05ECD">
        <w:rPr>
          <w:rFonts w:ascii="GHEA Grapalat" w:hAnsi="GHEA Grapalat"/>
          <w:sz w:val="28"/>
          <w:vertAlign w:val="subscript"/>
          <w:lang w:val="en-US"/>
        </w:rPr>
        <w:t>ω</w:t>
      </w:r>
      <w:r w:rsidR="00ED4D38" w:rsidRPr="003A08A1">
        <w:rPr>
          <w:rFonts w:ascii="GHEA Grapalat" w:hAnsi="GHEA Grapalat"/>
          <w:sz w:val="28"/>
          <w:vertAlign w:val="subscript"/>
        </w:rPr>
        <w:t xml:space="preserve"> </w:t>
      </w:r>
      <w:r w:rsidRPr="00CD38B3">
        <w:rPr>
          <w:rFonts w:ascii="GHEA Grapalat" w:hAnsi="GHEA Grapalat"/>
        </w:rPr>
        <w:t>-</w:t>
      </w:r>
      <w:r>
        <w:rPr>
          <w:rFonts w:ascii="GHEA Grapalat" w:hAnsi="GHEA Grapalat"/>
          <w:lang w:val="en-US"/>
        </w:rPr>
        <w:t>ի</w:t>
      </w:r>
      <w:r w:rsidRPr="00CD38B3">
        <w:rPr>
          <w:rFonts w:ascii="GHEA Grapalat" w:hAnsi="GHEA Grapalat"/>
        </w:rPr>
        <w:t xml:space="preserve"> </w:t>
      </w:r>
      <w:r>
        <w:rPr>
          <w:rFonts w:ascii="GHEA Grapalat" w:hAnsi="GHEA Grapalat"/>
          <w:lang w:val="en-US"/>
        </w:rPr>
        <w:t>արժեքը</w:t>
      </w:r>
      <w:r w:rsidRPr="00CD38B3">
        <w:rPr>
          <w:rFonts w:ascii="GHEA Grapalat" w:hAnsi="GHEA Grapalat"/>
        </w:rPr>
        <w:t xml:space="preserve"> </w:t>
      </w:r>
      <w:r>
        <w:rPr>
          <w:rFonts w:ascii="GHEA Grapalat" w:hAnsi="GHEA Grapalat"/>
          <w:lang w:val="en-US"/>
        </w:rPr>
        <w:t>որոշվում</w:t>
      </w:r>
      <w:r w:rsidRPr="00CD38B3">
        <w:rPr>
          <w:rFonts w:ascii="GHEA Grapalat" w:hAnsi="GHEA Grapalat"/>
        </w:rPr>
        <w:t xml:space="preserve"> </w:t>
      </w:r>
      <w:r>
        <w:rPr>
          <w:rFonts w:ascii="GHEA Grapalat" w:hAnsi="GHEA Grapalat"/>
          <w:lang w:val="en-US"/>
        </w:rPr>
        <w:t>է</w:t>
      </w:r>
      <w:r w:rsidRPr="00CD38B3">
        <w:rPr>
          <w:rFonts w:ascii="GHEA Grapalat" w:hAnsi="GHEA Grapalat"/>
        </w:rPr>
        <w:t xml:space="preserve"> </w:t>
      </w:r>
      <w:r w:rsidRPr="000640A8">
        <w:rPr>
          <w:rFonts w:ascii="GHEA Grapalat" w:hAnsi="GHEA Grapalat"/>
          <w:i/>
          <w:sz w:val="24"/>
          <w:lang w:val="en-US"/>
        </w:rPr>
        <w:t>M</w:t>
      </w:r>
      <w:r w:rsidRPr="000640A8">
        <w:rPr>
          <w:rFonts w:ascii="GHEA Grapalat" w:hAnsi="GHEA Grapalat"/>
          <w:i/>
          <w:sz w:val="28"/>
          <w:vertAlign w:val="subscript"/>
          <w:lang w:val="en-US"/>
        </w:rPr>
        <w:t>x</w:t>
      </w:r>
      <w:r>
        <w:rPr>
          <w:rFonts w:ascii="Calibri" w:hAnsi="Calibri"/>
          <w:lang w:val="en-US"/>
        </w:rPr>
        <w:t> </w:t>
      </w:r>
      <w:r w:rsidRPr="000640A8">
        <w:rPr>
          <w:rFonts w:ascii="GHEA Grapalat" w:hAnsi="GHEA Grapalat"/>
          <w:sz w:val="24"/>
        </w:rPr>
        <w:t>/(</w:t>
      </w:r>
      <w:r w:rsidRPr="000640A8">
        <w:rPr>
          <w:rFonts w:ascii="Calibri" w:hAnsi="Calibri"/>
          <w:sz w:val="20"/>
          <w:vertAlign w:val="subscript"/>
          <w:lang w:val="en-US"/>
        </w:rPr>
        <w:t> </w:t>
      </w:r>
      <w:r w:rsidRPr="000640A8">
        <w:rPr>
          <w:rFonts w:ascii="GHEA Grapalat" w:hAnsi="GHEA Grapalat"/>
          <w:i/>
          <w:sz w:val="26"/>
          <w:szCs w:val="26"/>
          <w:lang w:val="en-US"/>
        </w:rPr>
        <w:t>c</w:t>
      </w:r>
      <w:r w:rsidRPr="000640A8">
        <w:rPr>
          <w:rFonts w:ascii="GHEA Grapalat" w:hAnsi="GHEA Grapalat"/>
          <w:i/>
          <w:sz w:val="28"/>
          <w:szCs w:val="26"/>
          <w:vertAlign w:val="subscript"/>
          <w:lang w:val="en-US"/>
        </w:rPr>
        <w:t>x</w:t>
      </w:r>
      <w:r w:rsidRPr="000640A8">
        <w:rPr>
          <w:rFonts w:ascii="Courier New" w:hAnsi="Courier New" w:cs="Courier New"/>
        </w:rPr>
        <w:t>∙</w:t>
      </w:r>
      <w:r w:rsidRPr="000640A8">
        <w:rPr>
          <w:rFonts w:ascii="GHEA Grapalat" w:hAnsi="GHEA Grapalat"/>
          <w:i/>
          <w:sz w:val="24"/>
          <w:lang w:val="en-US"/>
        </w:rPr>
        <w:t>W</w:t>
      </w:r>
      <w:r w:rsidRPr="000640A8">
        <w:rPr>
          <w:rFonts w:ascii="GHEA Grapalat" w:hAnsi="GHEA Grapalat"/>
          <w:i/>
          <w:sz w:val="28"/>
          <w:vertAlign w:val="subscript"/>
          <w:lang w:val="en-US"/>
        </w:rPr>
        <w:t>xn</w:t>
      </w:r>
      <w:r w:rsidRPr="000640A8">
        <w:rPr>
          <w:rFonts w:ascii="GHEA Grapalat" w:hAnsi="GHEA Grapalat"/>
          <w:i/>
          <w:sz w:val="28"/>
          <w:vertAlign w:val="subscript"/>
        </w:rPr>
        <w:t>,</w:t>
      </w:r>
      <w:r w:rsidRPr="000640A8">
        <w:rPr>
          <w:rFonts w:ascii="GHEA Grapalat" w:hAnsi="GHEA Grapalat"/>
          <w:i/>
          <w:sz w:val="28"/>
          <w:vertAlign w:val="subscript"/>
          <w:lang w:val="en-US"/>
        </w:rPr>
        <w:t>min</w:t>
      </w:r>
      <w:r w:rsidRPr="000640A8">
        <w:rPr>
          <w:rFonts w:ascii="Courier New" w:hAnsi="Courier New" w:cs="Courier New"/>
        </w:rPr>
        <w:t>∙</w:t>
      </w:r>
      <w:r w:rsidRPr="000640A8">
        <w:rPr>
          <w:rFonts w:ascii="GHEA Grapalat" w:hAnsi="GHEA Grapalat"/>
          <w:i/>
          <w:sz w:val="24"/>
          <w:lang w:val="en-US"/>
        </w:rPr>
        <w:t>R</w:t>
      </w:r>
      <w:r w:rsidRPr="000640A8">
        <w:rPr>
          <w:rFonts w:ascii="GHEA Grapalat" w:hAnsi="GHEA Grapalat"/>
          <w:i/>
          <w:sz w:val="28"/>
          <w:vertAlign w:val="subscript"/>
          <w:lang w:val="en-US"/>
        </w:rPr>
        <w:t>y</w:t>
      </w:r>
      <w:r w:rsidRPr="000640A8">
        <w:rPr>
          <w:rFonts w:ascii="Courier New" w:hAnsi="Courier New" w:cs="Courier New"/>
        </w:rPr>
        <w:t>∙</w:t>
      </w:r>
      <w:r w:rsidRPr="000640A8">
        <w:rPr>
          <w:rFonts w:ascii="GHEA Grapalat" w:hAnsi="GHEA Grapalat"/>
          <w:i/>
          <w:sz w:val="28"/>
          <w:lang w:val="en-US"/>
        </w:rPr>
        <w:t>γ</w:t>
      </w:r>
      <w:r w:rsidRPr="000640A8">
        <w:rPr>
          <w:rFonts w:ascii="GHEA Grapalat" w:hAnsi="GHEA Grapalat"/>
          <w:i/>
          <w:sz w:val="28"/>
          <w:vertAlign w:val="subscript"/>
          <w:lang w:val="en-US"/>
        </w:rPr>
        <w:t>c</w:t>
      </w:r>
      <w:r>
        <w:rPr>
          <w:rFonts w:ascii="Calibri" w:hAnsi="Calibri"/>
          <w:i/>
          <w:sz w:val="28"/>
          <w:vertAlign w:val="subscript"/>
          <w:lang w:val="en-US"/>
        </w:rPr>
        <w:t> </w:t>
      </w:r>
      <w:r w:rsidRPr="000640A8">
        <w:rPr>
          <w:rFonts w:ascii="GHEA Grapalat" w:hAnsi="GHEA Grapalat"/>
          <w:sz w:val="24"/>
        </w:rPr>
        <w:t>)</w:t>
      </w:r>
      <w:r w:rsidRPr="00CD38B3">
        <w:rPr>
          <w:rFonts w:ascii="GHEA Grapalat" w:hAnsi="GHEA Grapalat"/>
        </w:rPr>
        <w:t xml:space="preserve"> </w:t>
      </w:r>
      <w:r w:rsidRPr="00184833">
        <w:rPr>
          <w:rFonts w:ascii="GHEA Grapalat" w:hAnsi="GHEA Grapalat"/>
          <w:lang w:val="en-US"/>
        </w:rPr>
        <w:t>հարաբե</w:t>
      </w:r>
      <w:r>
        <w:rPr>
          <w:rFonts w:ascii="GHEA Grapalat" w:hAnsi="GHEA Grapalat"/>
        </w:rPr>
        <w:t>ր</w:t>
      </w:r>
      <w:r w:rsidRPr="00184833">
        <w:rPr>
          <w:rFonts w:ascii="GHEA Grapalat" w:hAnsi="GHEA Grapalat"/>
          <w:lang w:val="en-US"/>
        </w:rPr>
        <w:t>ության</w:t>
      </w:r>
      <w:r w:rsidRPr="00CD38B3">
        <w:rPr>
          <w:rFonts w:ascii="GHEA Grapalat" w:hAnsi="GHEA Grapalat"/>
        </w:rPr>
        <w:t xml:space="preserve"> </w:t>
      </w:r>
      <w:r w:rsidRPr="00184833">
        <w:rPr>
          <w:rFonts w:ascii="GHEA Grapalat" w:hAnsi="GHEA Grapalat"/>
          <w:lang w:val="en-US"/>
        </w:rPr>
        <w:t>արժեք</w:t>
      </w:r>
      <w:r>
        <w:rPr>
          <w:rFonts w:ascii="GHEA Grapalat" w:hAnsi="GHEA Grapalat"/>
          <w:lang w:val="en-US"/>
        </w:rPr>
        <w:t>ից</w:t>
      </w:r>
      <w:r w:rsidRPr="00CD38B3">
        <w:rPr>
          <w:rFonts w:ascii="GHEA Grapalat" w:hAnsi="GHEA Grapalat"/>
        </w:rPr>
        <w:t xml:space="preserve"> </w:t>
      </w:r>
      <w:r>
        <w:rPr>
          <w:rFonts w:ascii="GHEA Grapalat" w:hAnsi="GHEA Grapalat"/>
          <w:lang w:val="en-US"/>
        </w:rPr>
        <w:t>կախված</w:t>
      </w:r>
      <w:r w:rsidRPr="00CD38B3">
        <w:rPr>
          <w:rFonts w:ascii="GHEA Grapalat" w:hAnsi="GHEA Grapalat"/>
        </w:rPr>
        <w:t>.</w:t>
      </w:r>
    </w:p>
    <w:p w14:paraId="5914FB6D" w14:textId="77777777" w:rsidR="002F6B2E" w:rsidRPr="00CD38B3" w:rsidRDefault="002F6B2E" w:rsidP="00ED4D38">
      <w:pPr>
        <w:pStyle w:val="ListParagraph"/>
        <w:spacing w:after="120"/>
        <w:ind w:left="567"/>
        <w:rPr>
          <w:rFonts w:ascii="GHEA Grapalat" w:hAnsi="GHEA Grapalat"/>
        </w:rPr>
      </w:pPr>
      <w:r>
        <w:rPr>
          <w:rFonts w:ascii="GHEA Grapalat" w:hAnsi="GHEA Grapalat" w:cs="Sylfaen"/>
          <w:lang w:val="en-US"/>
        </w:rPr>
        <w:t>ա</w:t>
      </w:r>
      <w:r w:rsidR="00CA71BC" w:rsidRPr="00CA71BC">
        <w:rPr>
          <w:rFonts w:ascii="GHEA Grapalat" w:hAnsi="GHEA Grapalat" w:cs="Sylfaen"/>
        </w:rPr>
        <w:t>.</w:t>
      </w:r>
      <w:r w:rsidRPr="006969EB">
        <w:rPr>
          <w:rFonts w:ascii="GHEA Grapalat" w:hAnsi="GHEA Grapalat" w:cs="Sylfaen"/>
        </w:rPr>
        <w:t xml:space="preserve"> </w:t>
      </w:r>
      <w:r w:rsidRPr="00184833">
        <w:rPr>
          <w:rFonts w:ascii="GHEA Grapalat" w:hAnsi="GHEA Grapalat" w:cs="Sylfaen"/>
          <w:lang w:val="en-US"/>
        </w:rPr>
        <w:t>երբ</w:t>
      </w:r>
      <w:r w:rsidRPr="00CD38B3">
        <w:rPr>
          <w:rFonts w:ascii="GHEA Grapalat" w:hAnsi="GHEA Grapalat"/>
        </w:rPr>
        <w:t xml:space="preserve"> </w:t>
      </w:r>
      <w:r>
        <w:rPr>
          <w:rFonts w:ascii="GHEA Grapalat" w:hAnsi="GHEA Grapalat"/>
          <w:lang w:val="en-US"/>
        </w:rPr>
        <w:t>այդ</w:t>
      </w:r>
      <w:r w:rsidRPr="00CD38B3">
        <w:rPr>
          <w:rFonts w:ascii="GHEA Grapalat" w:hAnsi="GHEA Grapalat"/>
        </w:rPr>
        <w:t xml:space="preserve"> </w:t>
      </w:r>
      <w:r w:rsidRPr="00184833">
        <w:rPr>
          <w:rFonts w:ascii="GHEA Grapalat" w:hAnsi="GHEA Grapalat"/>
          <w:lang w:val="en-US"/>
        </w:rPr>
        <w:t>հարաբե</w:t>
      </w:r>
      <w:r>
        <w:rPr>
          <w:rFonts w:ascii="GHEA Grapalat" w:hAnsi="GHEA Grapalat"/>
        </w:rPr>
        <w:t>ր</w:t>
      </w:r>
      <w:r w:rsidRPr="00184833">
        <w:rPr>
          <w:rFonts w:ascii="GHEA Grapalat" w:hAnsi="GHEA Grapalat"/>
          <w:lang w:val="en-US"/>
        </w:rPr>
        <w:t>ության</w:t>
      </w:r>
      <w:r w:rsidRPr="00CD38B3">
        <w:rPr>
          <w:rFonts w:ascii="GHEA Grapalat" w:hAnsi="GHEA Grapalat"/>
        </w:rPr>
        <w:t xml:space="preserve"> </w:t>
      </w:r>
      <w:r w:rsidRPr="00184833">
        <w:rPr>
          <w:rFonts w:ascii="GHEA Grapalat" w:hAnsi="GHEA Grapalat"/>
          <w:lang w:val="en-US"/>
        </w:rPr>
        <w:t>արժեքը</w:t>
      </w:r>
      <w:r w:rsidRPr="00CD38B3">
        <w:rPr>
          <w:rFonts w:ascii="GHEA Grapalat" w:hAnsi="GHEA Grapalat"/>
        </w:rPr>
        <w:t xml:space="preserve"> </w:t>
      </w:r>
      <w:r w:rsidRPr="00184833">
        <w:rPr>
          <w:rFonts w:ascii="GHEA Grapalat" w:hAnsi="GHEA Grapalat"/>
          <w:lang w:val="en-US"/>
        </w:rPr>
        <w:t>հավասար</w:t>
      </w:r>
      <w:r w:rsidRPr="00CD38B3">
        <w:rPr>
          <w:rFonts w:ascii="GHEA Grapalat" w:hAnsi="GHEA Grapalat"/>
        </w:rPr>
        <w:t xml:space="preserve"> </w:t>
      </w:r>
      <w:r w:rsidRPr="00184833">
        <w:rPr>
          <w:rFonts w:ascii="GHEA Grapalat" w:hAnsi="GHEA Grapalat"/>
          <w:lang w:val="en-US"/>
        </w:rPr>
        <w:t>է</w:t>
      </w:r>
      <w:r w:rsidRPr="00CD38B3">
        <w:rPr>
          <w:rFonts w:ascii="GHEA Grapalat" w:hAnsi="GHEA Grapalat"/>
        </w:rPr>
        <w:t xml:space="preserve"> 0-</w:t>
      </w:r>
      <w:r w:rsidRPr="00184833">
        <w:rPr>
          <w:rFonts w:ascii="GHEA Grapalat" w:hAnsi="GHEA Grapalat"/>
          <w:lang w:val="en-US"/>
        </w:rPr>
        <w:t>ից</w:t>
      </w:r>
      <w:r w:rsidRPr="00CD38B3">
        <w:rPr>
          <w:rFonts w:ascii="GHEA Grapalat" w:hAnsi="GHEA Grapalat"/>
        </w:rPr>
        <w:t xml:space="preserve"> </w:t>
      </w:r>
      <w:r w:rsidRPr="00184833">
        <w:rPr>
          <w:rFonts w:ascii="GHEA Grapalat" w:hAnsi="GHEA Grapalat"/>
          <w:lang w:val="en-US"/>
        </w:rPr>
        <w:t>մինչև</w:t>
      </w:r>
      <w:r w:rsidRPr="00CD38B3">
        <w:rPr>
          <w:rFonts w:ascii="GHEA Grapalat" w:hAnsi="GHEA Grapalat"/>
        </w:rPr>
        <w:t xml:space="preserve"> 0,1</w:t>
      </w:r>
      <w:r w:rsidRPr="00184833">
        <w:rPr>
          <w:rFonts w:ascii="GHEA Grapalat" w:hAnsi="GHEA Grapalat"/>
          <w:lang w:val="en-US"/>
        </w:rPr>
        <w:t>՝</w:t>
      </w:r>
    </w:p>
    <w:p w14:paraId="14FE700C" w14:textId="77777777" w:rsidR="002F6B2E" w:rsidRDefault="002F6B2E" w:rsidP="00ED4D38">
      <w:pPr>
        <w:pStyle w:val="ListParagraph"/>
        <w:tabs>
          <w:tab w:val="left" w:pos="851"/>
        </w:tabs>
        <w:spacing w:after="120"/>
        <w:ind w:left="567"/>
        <w:jc w:val="center"/>
        <w:rPr>
          <w:rFonts w:ascii="GHEA Grapalat" w:hAnsi="GHEA Grapalat"/>
        </w:rPr>
      </w:pPr>
      <w:r w:rsidRPr="00CD38B3">
        <w:rPr>
          <w:rFonts w:ascii="GHEA Grapalat" w:hAnsi="GHEA Grapalat"/>
          <w:position w:val="-38"/>
        </w:rPr>
        <w:object w:dxaOrig="4099" w:dyaOrig="880" w14:anchorId="6822082A">
          <v:shape id="_x0000_i1072" type="#_x0000_t75" style="width:208.5pt;height:42pt" o:ole="" o:preferrelative="f">
            <v:imagedata r:id="rId132" o:title=""/>
          </v:shape>
          <o:OLEObject Type="Embed" ProgID="Equation.DSMT4" ShapeID="_x0000_i1072" DrawAspect="Content" ObjectID="_1671619438" r:id="rId133"/>
        </w:object>
      </w:r>
      <w:r w:rsidRPr="00184833">
        <w:rPr>
          <w:rFonts w:ascii="GHEA Grapalat" w:hAnsi="GHEA Grapalat"/>
        </w:rPr>
        <w:t>,</w:t>
      </w:r>
    </w:p>
    <w:p w14:paraId="001D41F9" w14:textId="77777777" w:rsidR="002F6B2E" w:rsidRPr="00184833" w:rsidRDefault="002F6B2E" w:rsidP="00ED4D38">
      <w:pPr>
        <w:pStyle w:val="ListParagraph"/>
        <w:spacing w:after="120"/>
        <w:ind w:left="567"/>
        <w:rPr>
          <w:rFonts w:ascii="GHEA Grapalat" w:hAnsi="GHEA Grapalat"/>
        </w:rPr>
      </w:pPr>
      <w:r>
        <w:rPr>
          <w:rFonts w:ascii="GHEA Grapalat" w:hAnsi="GHEA Grapalat" w:cs="Sylfaen"/>
          <w:lang w:val="en-US"/>
        </w:rPr>
        <w:t>բ</w:t>
      </w:r>
      <w:r w:rsidR="00CA71BC" w:rsidRPr="00CA71BC">
        <w:rPr>
          <w:rFonts w:ascii="GHEA Grapalat" w:hAnsi="GHEA Grapalat" w:cs="Sylfaen"/>
        </w:rPr>
        <w:t>.</w:t>
      </w:r>
      <w:r w:rsidRPr="006969EB">
        <w:rPr>
          <w:rFonts w:ascii="GHEA Grapalat" w:hAnsi="GHEA Grapalat" w:cs="Sylfaen"/>
        </w:rPr>
        <w:t xml:space="preserve"> </w:t>
      </w:r>
      <w:r w:rsidRPr="00184833">
        <w:rPr>
          <w:rFonts w:ascii="GHEA Grapalat" w:hAnsi="GHEA Grapalat" w:cs="Sylfaen"/>
          <w:lang w:val="en-US"/>
        </w:rPr>
        <w:t>երբ</w:t>
      </w:r>
      <w:r w:rsidRPr="00184833">
        <w:rPr>
          <w:rFonts w:ascii="GHEA Grapalat" w:hAnsi="GHEA Grapalat"/>
        </w:rPr>
        <w:t xml:space="preserve"> </w:t>
      </w:r>
      <w:r>
        <w:rPr>
          <w:rFonts w:ascii="GHEA Grapalat" w:hAnsi="GHEA Grapalat"/>
          <w:lang w:val="en-US"/>
        </w:rPr>
        <w:t>այդ</w:t>
      </w:r>
      <w:r w:rsidRPr="00CD38B3">
        <w:rPr>
          <w:rFonts w:ascii="GHEA Grapalat" w:hAnsi="GHEA Grapalat"/>
        </w:rPr>
        <w:t xml:space="preserve"> </w:t>
      </w:r>
      <w:r w:rsidRPr="00184833">
        <w:rPr>
          <w:rFonts w:ascii="GHEA Grapalat" w:hAnsi="GHEA Grapalat"/>
          <w:lang w:val="en-US"/>
        </w:rPr>
        <w:t>հարաբե</w:t>
      </w:r>
      <w:r>
        <w:rPr>
          <w:rFonts w:ascii="GHEA Grapalat" w:hAnsi="GHEA Grapalat"/>
        </w:rPr>
        <w:t>ր</w:t>
      </w:r>
      <w:r w:rsidRPr="00184833">
        <w:rPr>
          <w:rFonts w:ascii="GHEA Grapalat" w:hAnsi="GHEA Grapalat"/>
          <w:lang w:val="en-US"/>
        </w:rPr>
        <w:t>ության</w:t>
      </w:r>
      <w:r w:rsidRPr="00184833">
        <w:rPr>
          <w:rFonts w:ascii="GHEA Grapalat" w:hAnsi="GHEA Grapalat"/>
        </w:rPr>
        <w:t xml:space="preserve"> </w:t>
      </w:r>
      <w:r w:rsidRPr="00184833">
        <w:rPr>
          <w:rFonts w:ascii="GHEA Grapalat" w:hAnsi="GHEA Grapalat"/>
          <w:lang w:val="en-US"/>
        </w:rPr>
        <w:t>արժեքը</w:t>
      </w:r>
      <w:r w:rsidRPr="00184833">
        <w:rPr>
          <w:rFonts w:ascii="GHEA Grapalat" w:hAnsi="GHEA Grapalat"/>
        </w:rPr>
        <w:t xml:space="preserve"> </w:t>
      </w:r>
      <w:r w:rsidRPr="00184833">
        <w:rPr>
          <w:rFonts w:ascii="GHEA Grapalat" w:hAnsi="GHEA Grapalat"/>
          <w:lang w:val="en-US"/>
        </w:rPr>
        <w:t>հավասար</w:t>
      </w:r>
      <w:r w:rsidRPr="00184833">
        <w:rPr>
          <w:rFonts w:ascii="GHEA Grapalat" w:hAnsi="GHEA Grapalat"/>
        </w:rPr>
        <w:t xml:space="preserve"> </w:t>
      </w:r>
      <w:r w:rsidRPr="00184833">
        <w:rPr>
          <w:rFonts w:ascii="GHEA Grapalat" w:hAnsi="GHEA Grapalat"/>
          <w:lang w:val="en-US"/>
        </w:rPr>
        <w:t>է</w:t>
      </w:r>
      <w:r w:rsidRPr="00184833">
        <w:rPr>
          <w:rFonts w:ascii="GHEA Grapalat" w:hAnsi="GHEA Grapalat"/>
        </w:rPr>
        <w:t xml:space="preserve"> 0,1-</w:t>
      </w:r>
      <w:r w:rsidRPr="00184833">
        <w:rPr>
          <w:rFonts w:ascii="GHEA Grapalat" w:hAnsi="GHEA Grapalat"/>
          <w:lang w:val="en-US"/>
        </w:rPr>
        <w:t>ից</w:t>
      </w:r>
      <w:r w:rsidRPr="00184833">
        <w:rPr>
          <w:rFonts w:ascii="GHEA Grapalat" w:hAnsi="GHEA Grapalat"/>
        </w:rPr>
        <w:t xml:space="preserve"> </w:t>
      </w:r>
      <w:r w:rsidRPr="00184833">
        <w:rPr>
          <w:rFonts w:ascii="GHEA Grapalat" w:hAnsi="GHEA Grapalat"/>
          <w:lang w:val="en-US"/>
        </w:rPr>
        <w:t>մինչև</w:t>
      </w:r>
      <w:r w:rsidRPr="00184833">
        <w:rPr>
          <w:rFonts w:ascii="GHEA Grapalat" w:hAnsi="GHEA Grapalat"/>
        </w:rPr>
        <w:t xml:space="preserve"> 0,99</w:t>
      </w:r>
      <w:r w:rsidRPr="00184833">
        <w:rPr>
          <w:rFonts w:ascii="GHEA Grapalat" w:hAnsi="GHEA Grapalat"/>
          <w:lang w:val="en-US"/>
        </w:rPr>
        <w:t>՝</w:t>
      </w:r>
    </w:p>
    <w:p w14:paraId="7D78971D" w14:textId="77777777" w:rsidR="002F6B2E" w:rsidRPr="00184833" w:rsidRDefault="002F6B2E" w:rsidP="00ED4D38">
      <w:pPr>
        <w:spacing w:after="120"/>
        <w:ind w:left="567"/>
        <w:jc w:val="center"/>
        <w:rPr>
          <w:rFonts w:ascii="GHEA Grapalat" w:hAnsi="GHEA Grapalat"/>
        </w:rPr>
      </w:pPr>
      <w:r w:rsidRPr="00CD38B3">
        <w:rPr>
          <w:rFonts w:ascii="GHEA Grapalat" w:hAnsi="GHEA Grapalat"/>
          <w:position w:val="-38"/>
        </w:rPr>
        <w:object w:dxaOrig="4280" w:dyaOrig="880" w14:anchorId="7CA02A77">
          <v:shape id="_x0000_i1073" type="#_x0000_t75" style="width:223.5pt;height:42pt" o:ole="" o:preferrelative="f">
            <v:imagedata r:id="rId134" o:title=""/>
          </v:shape>
          <o:OLEObject Type="Embed" ProgID="Equation.DSMT4" ShapeID="_x0000_i1073" DrawAspect="Content" ObjectID="_1671619439" r:id="rId135"/>
        </w:object>
      </w:r>
      <w:r w:rsidRPr="00184833">
        <w:rPr>
          <w:rFonts w:ascii="GHEA Grapalat" w:hAnsi="GHEA Grapalat"/>
        </w:rPr>
        <w:t>,</w:t>
      </w:r>
    </w:p>
    <w:p w14:paraId="164A3371" w14:textId="77777777" w:rsidR="002F6B2E" w:rsidRPr="007E0E8D" w:rsidRDefault="002F6B2E" w:rsidP="002F6B2E">
      <w:pPr>
        <w:shd w:val="clear" w:color="auto" w:fill="FFFFFF"/>
        <w:spacing w:after="120"/>
        <w:jc w:val="center"/>
        <w:rPr>
          <w:rFonts w:ascii="GHEA Grapalat" w:hAnsi="GHEA Grapalat"/>
          <w:color w:val="FF0000"/>
        </w:rPr>
      </w:pPr>
      <w:r w:rsidRPr="00C15AF2">
        <w:rPr>
          <w:rFonts w:ascii="GHEA Grapalat" w:hAnsi="GHEA Grapalat"/>
          <w:noProof/>
          <w:color w:val="FF0000"/>
          <w:lang w:val="en-US"/>
        </w:rPr>
        <w:lastRenderedPageBreak/>
        <w:drawing>
          <wp:inline distT="0" distB="0" distL="0" distR="0" wp14:anchorId="278A170F" wp14:editId="77A36FCA">
            <wp:extent cx="5522400" cy="2325600"/>
            <wp:effectExtent l="0" t="0" r="2540" b="0"/>
            <wp:docPr id="6" name="Рисунок 6" descr="C:\Users\User\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User\Desktop\3.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522400" cy="2325600"/>
                    </a:xfrm>
                    <a:prstGeom prst="rect">
                      <a:avLst/>
                    </a:prstGeom>
                    <a:noFill/>
                    <a:ln>
                      <a:noFill/>
                    </a:ln>
                  </pic:spPr>
                </pic:pic>
              </a:graphicData>
            </a:graphic>
          </wp:inline>
        </w:drawing>
      </w:r>
    </w:p>
    <w:p w14:paraId="37A43A50" w14:textId="77777777" w:rsidR="002F6B2E" w:rsidRPr="007E0E8D" w:rsidRDefault="002F6B2E" w:rsidP="002F6B2E">
      <w:pPr>
        <w:shd w:val="clear" w:color="auto" w:fill="FFFFFF"/>
        <w:spacing w:after="240"/>
        <w:ind w:left="426" w:right="423"/>
        <w:jc w:val="center"/>
        <w:rPr>
          <w:rFonts w:ascii="GHEA Grapalat" w:hAnsi="GHEA Grapalat"/>
          <w:iCs/>
        </w:rPr>
      </w:pPr>
      <w:r w:rsidRPr="007E0E8D">
        <w:rPr>
          <w:rFonts w:ascii="GHEA Grapalat" w:hAnsi="GHEA Grapalat"/>
          <w:b/>
          <w:bCs/>
          <w:iCs/>
        </w:rPr>
        <w:t>Նկար</w:t>
      </w:r>
      <w:r>
        <w:rPr>
          <w:rFonts w:ascii="GHEA Grapalat" w:hAnsi="GHEA Grapalat"/>
          <w:b/>
          <w:bCs/>
          <w:iCs/>
        </w:rPr>
        <w:t xml:space="preserve"> 7 </w:t>
      </w:r>
      <w:r w:rsidRPr="00A3579D">
        <w:rPr>
          <w:rFonts w:ascii="GHEA Grapalat" w:hAnsi="GHEA Grapalat"/>
          <w:b/>
          <w:i/>
          <w:iCs/>
        </w:rPr>
        <w:t>–</w:t>
      </w:r>
      <w:r w:rsidRPr="007E0E8D">
        <w:rPr>
          <w:rFonts w:ascii="GHEA Grapalat" w:hAnsi="GHEA Grapalat"/>
          <w:b/>
          <w:bCs/>
          <w:iCs/>
        </w:rPr>
        <w:t xml:space="preserve"> </w:t>
      </w:r>
      <w:r w:rsidRPr="007E0E8D">
        <w:rPr>
          <w:rFonts w:ascii="GHEA Grapalat" w:hAnsi="GHEA Grapalat"/>
          <w:b/>
          <w:bCs/>
          <w:iCs/>
          <w:lang w:val="en-US"/>
        </w:rPr>
        <w:t>Երկտավրային</w:t>
      </w:r>
      <w:r w:rsidRPr="007E0E8D">
        <w:rPr>
          <w:rFonts w:ascii="GHEA Grapalat" w:hAnsi="GHEA Grapalat"/>
          <w:b/>
          <w:bCs/>
          <w:iCs/>
        </w:rPr>
        <w:t xml:space="preserve"> (</w:t>
      </w:r>
      <w:r w:rsidRPr="00FC507D">
        <w:rPr>
          <w:rFonts w:ascii="GHEA Grapalat" w:hAnsi="GHEA Grapalat"/>
          <w:b/>
          <w:bCs/>
          <w:i/>
          <w:iCs/>
          <w:lang w:val="en-US"/>
        </w:rPr>
        <w:t>ա</w:t>
      </w:r>
      <w:r w:rsidRPr="007E0E8D">
        <w:rPr>
          <w:rFonts w:ascii="GHEA Grapalat" w:hAnsi="GHEA Grapalat"/>
          <w:b/>
          <w:bCs/>
          <w:iCs/>
        </w:rPr>
        <w:t xml:space="preserve">) </w:t>
      </w:r>
      <w:r w:rsidRPr="007E0E8D">
        <w:rPr>
          <w:rFonts w:ascii="GHEA Grapalat" w:hAnsi="GHEA Grapalat"/>
          <w:b/>
          <w:bCs/>
          <w:iCs/>
          <w:lang w:val="en-US"/>
        </w:rPr>
        <w:t>և</w:t>
      </w:r>
      <w:r w:rsidRPr="007E0E8D">
        <w:rPr>
          <w:rFonts w:ascii="GHEA Grapalat" w:hAnsi="GHEA Grapalat"/>
          <w:b/>
          <w:bCs/>
          <w:iCs/>
        </w:rPr>
        <w:t xml:space="preserve"> </w:t>
      </w:r>
      <w:r w:rsidRPr="007E0E8D">
        <w:rPr>
          <w:rFonts w:ascii="GHEA Grapalat" w:hAnsi="GHEA Grapalat"/>
          <w:b/>
          <w:bCs/>
          <w:iCs/>
          <w:lang w:val="en-US"/>
        </w:rPr>
        <w:t>տուփաձև</w:t>
      </w:r>
      <w:r w:rsidRPr="007E0E8D">
        <w:rPr>
          <w:rFonts w:ascii="GHEA Grapalat" w:hAnsi="GHEA Grapalat"/>
          <w:b/>
          <w:bCs/>
          <w:iCs/>
        </w:rPr>
        <w:t xml:space="preserve"> (</w:t>
      </w:r>
      <w:r w:rsidRPr="00FC507D">
        <w:rPr>
          <w:rFonts w:ascii="GHEA Grapalat" w:hAnsi="GHEA Grapalat"/>
          <w:b/>
          <w:bCs/>
          <w:i/>
          <w:iCs/>
          <w:lang w:val="en-US"/>
        </w:rPr>
        <w:t>բ</w:t>
      </w:r>
      <w:r w:rsidRPr="007E0E8D">
        <w:rPr>
          <w:rFonts w:ascii="GHEA Grapalat" w:hAnsi="GHEA Grapalat"/>
          <w:b/>
          <w:bCs/>
          <w:iCs/>
        </w:rPr>
        <w:t xml:space="preserve">) </w:t>
      </w:r>
      <w:r w:rsidRPr="002E3F97">
        <w:rPr>
          <w:rFonts w:ascii="GHEA Grapalat" w:hAnsi="GHEA Grapalat"/>
          <w:b/>
          <w:bCs/>
          <w:iCs/>
          <w:lang w:val="en-US"/>
        </w:rPr>
        <w:t>հատվածքներով</w:t>
      </w:r>
      <w:r w:rsidRPr="002E3F97">
        <w:rPr>
          <w:rFonts w:ascii="GHEA Grapalat" w:hAnsi="GHEA Grapalat"/>
          <w:b/>
          <w:bCs/>
          <w:iCs/>
        </w:rPr>
        <w:t xml:space="preserve"> </w:t>
      </w:r>
      <w:r w:rsidRPr="002E3F97">
        <w:rPr>
          <w:rFonts w:ascii="GHEA Grapalat" w:hAnsi="GHEA Grapalat"/>
          <w:b/>
          <w:bCs/>
          <w:iCs/>
          <w:lang w:val="en-US"/>
        </w:rPr>
        <w:t>հեծանների</w:t>
      </w:r>
      <w:r w:rsidRPr="002E3F97">
        <w:rPr>
          <w:rFonts w:ascii="GHEA Grapalat" w:hAnsi="GHEA Grapalat"/>
          <w:b/>
          <w:bCs/>
          <w:iCs/>
        </w:rPr>
        <w:t xml:space="preserve"> </w:t>
      </w:r>
      <w:r>
        <w:rPr>
          <w:rFonts w:ascii="GHEA Grapalat" w:hAnsi="GHEA Grapalat"/>
          <w:b/>
          <w:bCs/>
          <w:iCs/>
        </w:rPr>
        <w:t>սխեմա</w:t>
      </w:r>
      <w:r w:rsidRPr="002E3F97">
        <w:rPr>
          <w:rFonts w:ascii="GHEA Grapalat" w:hAnsi="GHEA Grapalat"/>
          <w:b/>
          <w:bCs/>
          <w:iCs/>
          <w:lang w:val="en-US"/>
        </w:rPr>
        <w:t>ները</w:t>
      </w:r>
      <w:r w:rsidRPr="002E3F97">
        <w:rPr>
          <w:rFonts w:ascii="GHEA Grapalat" w:hAnsi="GHEA Grapalat"/>
          <w:b/>
          <w:bCs/>
          <w:iCs/>
        </w:rPr>
        <w:t xml:space="preserve"> </w:t>
      </w:r>
      <w:r w:rsidRPr="002E3F97">
        <w:rPr>
          <w:rFonts w:ascii="GHEA Grapalat" w:hAnsi="GHEA Grapalat"/>
          <w:b/>
          <w:bCs/>
          <w:iCs/>
          <w:lang w:val="en-US"/>
        </w:rPr>
        <w:t>դրանց</w:t>
      </w:r>
      <w:r w:rsidRPr="002E3F97">
        <w:rPr>
          <w:rFonts w:ascii="GHEA Grapalat" w:hAnsi="GHEA Grapalat"/>
          <w:b/>
          <w:bCs/>
          <w:iCs/>
        </w:rPr>
        <w:t xml:space="preserve"> </w:t>
      </w:r>
      <w:r w:rsidRPr="002E3F97">
        <w:rPr>
          <w:rFonts w:ascii="GHEA Grapalat" w:hAnsi="GHEA Grapalat"/>
          <w:b/>
          <w:bCs/>
          <w:iCs/>
          <w:lang w:val="en-US"/>
        </w:rPr>
        <w:t>վրա</w:t>
      </w:r>
      <w:r w:rsidRPr="002E3F97">
        <w:rPr>
          <w:rFonts w:ascii="GHEA Grapalat" w:hAnsi="GHEA Grapalat"/>
          <w:b/>
          <w:bCs/>
          <w:iCs/>
        </w:rPr>
        <w:t xml:space="preserve"> </w:t>
      </w:r>
      <w:r w:rsidRPr="002E3F97">
        <w:rPr>
          <w:rFonts w:ascii="GHEA Grapalat" w:hAnsi="GHEA Grapalat"/>
          <w:b/>
          <w:bCs/>
          <w:iCs/>
          <w:lang w:val="en-US"/>
        </w:rPr>
        <w:t>գործող</w:t>
      </w:r>
      <w:r w:rsidRPr="002E3F97">
        <w:rPr>
          <w:rFonts w:ascii="GHEA Grapalat" w:hAnsi="GHEA Grapalat"/>
          <w:b/>
          <w:bCs/>
          <w:iCs/>
        </w:rPr>
        <w:t xml:space="preserve"> </w:t>
      </w:r>
      <w:r w:rsidRPr="002E3F97">
        <w:rPr>
          <w:rFonts w:ascii="GHEA Grapalat" w:hAnsi="GHEA Grapalat"/>
          <w:b/>
          <w:bCs/>
          <w:iCs/>
          <w:lang w:val="en-US"/>
        </w:rPr>
        <w:t>ճիգերով</w:t>
      </w:r>
    </w:p>
    <w:p w14:paraId="325DD4BF" w14:textId="77777777" w:rsidR="002F6B2E" w:rsidRPr="009E02B1" w:rsidRDefault="002F6B2E" w:rsidP="002F6B2E">
      <w:pPr>
        <w:spacing w:after="120"/>
        <w:ind w:firstLine="567"/>
        <w:jc w:val="both"/>
        <w:rPr>
          <w:rFonts w:ascii="GHEA Grapalat" w:eastAsiaTheme="minorEastAsia" w:hAnsi="GHEA Grapalat"/>
        </w:rPr>
      </w:pPr>
      <w:r w:rsidRPr="008367B0">
        <w:rPr>
          <w:rFonts w:ascii="GHEA Grapalat" w:eastAsiaTheme="minorEastAsia" w:hAnsi="GHEA Grapalat"/>
          <w:b/>
        </w:rPr>
        <w:t>135.</w:t>
      </w:r>
      <w:r>
        <w:rPr>
          <w:rFonts w:ascii="Calibri" w:eastAsiaTheme="minorEastAsia" w:hAnsi="Calibri"/>
        </w:rPr>
        <w:t> </w:t>
      </w:r>
      <w:r>
        <w:rPr>
          <w:rFonts w:ascii="GHEA Grapalat" w:eastAsiaTheme="minorEastAsia" w:hAnsi="GHEA Grapalat"/>
          <w:lang w:val="en-US"/>
        </w:rPr>
        <w:t>Զուտ</w:t>
      </w:r>
      <w:r w:rsidRPr="009E02B1">
        <w:rPr>
          <w:rFonts w:ascii="GHEA Grapalat" w:eastAsiaTheme="minorEastAsia" w:hAnsi="GHEA Grapalat"/>
        </w:rPr>
        <w:t xml:space="preserve"> ծռման գոտում հատվածքի հաշվարկման դեպքում (50) և (51) բանաձևերում անհրաժեշտ է ընդունել </w:t>
      </w:r>
      <w:r w:rsidRPr="00A05ECD">
        <w:rPr>
          <w:rFonts w:ascii="GHEA Grapalat" w:eastAsiaTheme="minorEastAsia" w:hAnsi="GHEA Grapalat"/>
          <w:i/>
          <w:sz w:val="26"/>
          <w:szCs w:val="26"/>
        </w:rPr>
        <w:t>β</w:t>
      </w:r>
      <w:r>
        <w:rPr>
          <w:rFonts w:ascii="Calibri" w:eastAsiaTheme="minorEastAsia" w:hAnsi="Calibri"/>
          <w:lang w:val="en-US"/>
        </w:rPr>
        <w:t> </w:t>
      </w:r>
      <w:r w:rsidRPr="00A05ECD">
        <w:rPr>
          <w:rFonts w:ascii="GHEA Grapalat" w:eastAsiaTheme="minorEastAsia" w:hAnsi="GHEA Grapalat"/>
        </w:rPr>
        <w:t>=</w:t>
      </w:r>
      <w:r>
        <w:rPr>
          <w:rFonts w:ascii="Calibri" w:eastAsiaTheme="minorEastAsia" w:hAnsi="Calibri"/>
          <w:lang w:val="en-US"/>
        </w:rPr>
        <w:t> </w:t>
      </w:r>
      <w:r w:rsidRPr="00A05ECD">
        <w:rPr>
          <w:rFonts w:ascii="GHEA Grapalat" w:eastAsiaTheme="minorEastAsia" w:hAnsi="GHEA Grapalat"/>
        </w:rPr>
        <w:t>1</w:t>
      </w:r>
      <w:r w:rsidRPr="009E02B1">
        <w:rPr>
          <w:rFonts w:ascii="GHEA Grapalat" w:eastAsiaTheme="minorEastAsia" w:hAnsi="GHEA Grapalat"/>
        </w:rPr>
        <w:t xml:space="preserve">, իսկ </w:t>
      </w:r>
      <w:r w:rsidRPr="005D5708">
        <w:rPr>
          <w:rFonts w:ascii="GHEA Grapalat" w:eastAsiaTheme="minorEastAsia" w:hAnsi="GHEA Grapalat"/>
          <w:i/>
          <w:sz w:val="26"/>
          <w:szCs w:val="26"/>
          <w:lang w:val="en-US"/>
        </w:rPr>
        <w:t>c</w:t>
      </w:r>
      <w:r w:rsidRPr="005D5708">
        <w:rPr>
          <w:rFonts w:ascii="GHEA Grapalat" w:eastAsiaTheme="minorEastAsia" w:hAnsi="GHEA Grapalat"/>
          <w:i/>
          <w:sz w:val="28"/>
          <w:vertAlign w:val="subscript"/>
          <w:lang w:val="en-US"/>
        </w:rPr>
        <w:t>x</w:t>
      </w:r>
      <w:r w:rsidRPr="0099096C">
        <w:rPr>
          <w:rFonts w:ascii="GHEA Grapalat" w:eastAsiaTheme="minorEastAsia" w:hAnsi="GHEA Grapalat"/>
        </w:rPr>
        <w:t xml:space="preserve"> և </w:t>
      </w:r>
      <w:r w:rsidRPr="005D5708">
        <w:rPr>
          <w:rFonts w:ascii="GHEA Grapalat" w:eastAsiaTheme="minorEastAsia" w:hAnsi="GHEA Grapalat"/>
          <w:i/>
          <w:sz w:val="26"/>
          <w:szCs w:val="26"/>
          <w:lang w:val="en-US"/>
        </w:rPr>
        <w:t>c</w:t>
      </w:r>
      <w:r>
        <w:rPr>
          <w:rFonts w:ascii="GHEA Grapalat" w:eastAsiaTheme="minorEastAsia" w:hAnsi="GHEA Grapalat"/>
          <w:i/>
          <w:sz w:val="28"/>
          <w:vertAlign w:val="subscript"/>
          <w:lang w:val="en-US"/>
        </w:rPr>
        <w:t>y</w:t>
      </w:r>
      <w:r w:rsidRPr="009E02B1">
        <w:rPr>
          <w:rFonts w:ascii="GHEA Grapalat" w:hAnsi="GHEA Grapalat"/>
        </w:rPr>
        <w:t xml:space="preserve"> </w:t>
      </w:r>
      <w:r w:rsidRPr="009E02B1">
        <w:rPr>
          <w:rFonts w:ascii="GHEA Grapalat" w:eastAsiaTheme="minorEastAsia" w:hAnsi="GHEA Grapalat"/>
        </w:rPr>
        <w:t>գործակիցների փոխարեն համապատասխանաբար`</w:t>
      </w:r>
    </w:p>
    <w:p w14:paraId="54B77A61" w14:textId="77777777" w:rsidR="002F6B2E" w:rsidRPr="00747C61" w:rsidRDefault="002F6B2E" w:rsidP="002F6B2E">
      <w:pPr>
        <w:spacing w:after="120"/>
        <w:jc w:val="center"/>
        <w:rPr>
          <w:rFonts w:ascii="GHEA Grapalat" w:hAnsi="GHEA Grapalat"/>
        </w:rPr>
      </w:pPr>
      <w:r w:rsidRPr="00FC7FA2">
        <w:rPr>
          <w:rFonts w:ascii="GHEA Grapalat" w:eastAsiaTheme="minorEastAsia" w:hAnsi="GHEA Grapalat"/>
          <w:i/>
          <w:sz w:val="26"/>
          <w:szCs w:val="26"/>
          <w:lang w:val="en-US"/>
        </w:rPr>
        <w:t>c</w:t>
      </w:r>
      <w:r w:rsidRPr="00FC7FA2">
        <w:rPr>
          <w:rFonts w:ascii="GHEA Grapalat" w:eastAsiaTheme="minorEastAsia" w:hAnsi="GHEA Grapalat"/>
          <w:i/>
          <w:sz w:val="28"/>
          <w:vertAlign w:val="subscript"/>
          <w:lang w:val="en-US"/>
        </w:rPr>
        <w:t>xm</w:t>
      </w:r>
      <w:r w:rsidRPr="00FC7FA2">
        <w:rPr>
          <w:rFonts w:ascii="GHEA Grapalat" w:hAnsi="GHEA Grapalat"/>
        </w:rPr>
        <w:t xml:space="preserve"> </w:t>
      </w:r>
      <w:r w:rsidRPr="00747C61">
        <w:rPr>
          <w:rFonts w:ascii="GHEA Grapalat" w:hAnsi="GHEA Grapalat"/>
        </w:rPr>
        <w:t>= 0,5</w:t>
      </w:r>
      <w:r w:rsidRPr="00747C61">
        <w:rPr>
          <w:rFonts w:ascii="Courier New" w:hAnsi="Courier New" w:cs="Courier New"/>
        </w:rPr>
        <w:t>∙</w:t>
      </w:r>
      <w:r w:rsidRPr="00747C61">
        <w:rPr>
          <w:rFonts w:ascii="GHEA Grapalat" w:hAnsi="GHEA Grapalat"/>
        </w:rPr>
        <w:t>(</w:t>
      </w:r>
      <w:r w:rsidRPr="00FC7FA2">
        <w:rPr>
          <w:rFonts w:ascii="Calibri" w:hAnsi="Calibri" w:cs="Calibri"/>
          <w:vertAlign w:val="subscript"/>
          <w:lang w:val="en-US"/>
        </w:rPr>
        <w:t> </w:t>
      </w:r>
      <w:r w:rsidRPr="00747C61">
        <w:rPr>
          <w:rFonts w:ascii="GHEA Grapalat" w:hAnsi="GHEA Grapalat"/>
        </w:rPr>
        <w:t>1+</w:t>
      </w:r>
      <w:r w:rsidRPr="00FC7FA2">
        <w:rPr>
          <w:rFonts w:ascii="GHEA Grapalat" w:eastAsiaTheme="minorEastAsia" w:hAnsi="GHEA Grapalat"/>
          <w:i/>
          <w:sz w:val="26"/>
          <w:szCs w:val="26"/>
          <w:lang w:val="en-US"/>
        </w:rPr>
        <w:t>c</w:t>
      </w:r>
      <w:r w:rsidRPr="00FC7FA2">
        <w:rPr>
          <w:rFonts w:ascii="GHEA Grapalat" w:eastAsiaTheme="minorEastAsia" w:hAnsi="GHEA Grapalat"/>
          <w:i/>
          <w:sz w:val="28"/>
          <w:vertAlign w:val="subscript"/>
          <w:lang w:val="en-US"/>
        </w:rPr>
        <w:t>x</w:t>
      </w:r>
      <w:r w:rsidRPr="00FC7FA2">
        <w:rPr>
          <w:rFonts w:ascii="Calibri" w:eastAsiaTheme="minorEastAsia" w:hAnsi="Calibri" w:cs="Calibri"/>
          <w:i/>
          <w:sz w:val="28"/>
          <w:vertAlign w:val="subscript"/>
          <w:lang w:val="en-US"/>
        </w:rPr>
        <w:t> </w:t>
      </w:r>
      <w:r w:rsidRPr="00747C61">
        <w:rPr>
          <w:rFonts w:ascii="GHEA Grapalat" w:hAnsi="GHEA Grapalat"/>
        </w:rPr>
        <w:t>)</w:t>
      </w:r>
      <w:r w:rsidRPr="00FC7FA2">
        <w:rPr>
          <w:rFonts w:ascii="GHEA Grapalat" w:hAnsi="GHEA Grapalat"/>
        </w:rPr>
        <w:t>,</w:t>
      </w:r>
      <w:r w:rsidRPr="00747C61">
        <w:rPr>
          <w:rFonts w:ascii="GHEA Grapalat" w:hAnsi="GHEA Grapalat"/>
        </w:rPr>
        <w:t xml:space="preserve"> </w:t>
      </w:r>
      <w:r w:rsidRPr="00FC7FA2">
        <w:rPr>
          <w:rFonts w:ascii="GHEA Grapalat" w:eastAsiaTheme="minorEastAsia" w:hAnsi="GHEA Grapalat"/>
          <w:i/>
          <w:sz w:val="26"/>
          <w:szCs w:val="26"/>
          <w:lang w:val="en-US"/>
        </w:rPr>
        <w:t>c</w:t>
      </w:r>
      <w:r>
        <w:rPr>
          <w:rFonts w:ascii="GHEA Grapalat" w:eastAsiaTheme="minorEastAsia" w:hAnsi="GHEA Grapalat"/>
          <w:i/>
          <w:sz w:val="28"/>
          <w:vertAlign w:val="subscript"/>
          <w:lang w:val="en-US"/>
        </w:rPr>
        <w:t>y</w:t>
      </w:r>
      <w:r w:rsidRPr="00FC7FA2">
        <w:rPr>
          <w:rFonts w:ascii="GHEA Grapalat" w:eastAsiaTheme="minorEastAsia" w:hAnsi="GHEA Grapalat"/>
          <w:i/>
          <w:sz w:val="28"/>
          <w:vertAlign w:val="subscript"/>
          <w:lang w:val="en-US"/>
        </w:rPr>
        <w:t>m</w:t>
      </w:r>
      <w:r w:rsidRPr="00FC7FA2">
        <w:rPr>
          <w:rFonts w:ascii="GHEA Grapalat" w:hAnsi="GHEA Grapalat"/>
        </w:rPr>
        <w:t xml:space="preserve"> </w:t>
      </w:r>
      <w:r w:rsidRPr="00747C61">
        <w:rPr>
          <w:rFonts w:ascii="GHEA Grapalat" w:hAnsi="GHEA Grapalat"/>
        </w:rPr>
        <w:t>= 0,5</w:t>
      </w:r>
      <w:r w:rsidRPr="00747C61">
        <w:rPr>
          <w:rFonts w:ascii="Courier New" w:hAnsi="Courier New" w:cs="Courier New"/>
        </w:rPr>
        <w:t>∙</w:t>
      </w:r>
      <w:r w:rsidRPr="00747C61">
        <w:rPr>
          <w:rFonts w:ascii="GHEA Grapalat" w:hAnsi="GHEA Grapalat"/>
        </w:rPr>
        <w:t>(</w:t>
      </w:r>
      <w:r w:rsidRPr="00FC7FA2">
        <w:rPr>
          <w:rFonts w:ascii="Calibri" w:hAnsi="Calibri" w:cs="Calibri"/>
          <w:vertAlign w:val="subscript"/>
          <w:lang w:val="en-US"/>
        </w:rPr>
        <w:t> </w:t>
      </w:r>
      <w:r w:rsidRPr="00747C61">
        <w:rPr>
          <w:rFonts w:ascii="GHEA Grapalat" w:hAnsi="GHEA Grapalat"/>
        </w:rPr>
        <w:t>1+</w:t>
      </w:r>
      <w:r w:rsidRPr="00FC7FA2">
        <w:rPr>
          <w:rFonts w:ascii="GHEA Grapalat" w:eastAsiaTheme="minorEastAsia" w:hAnsi="GHEA Grapalat"/>
          <w:i/>
          <w:sz w:val="26"/>
          <w:szCs w:val="26"/>
          <w:lang w:val="en-US"/>
        </w:rPr>
        <w:t>c</w:t>
      </w:r>
      <w:r>
        <w:rPr>
          <w:rFonts w:ascii="GHEA Grapalat" w:eastAsiaTheme="minorEastAsia" w:hAnsi="GHEA Grapalat"/>
          <w:i/>
          <w:sz w:val="28"/>
          <w:vertAlign w:val="subscript"/>
          <w:lang w:val="en-US"/>
        </w:rPr>
        <w:t>y</w:t>
      </w:r>
      <w:r w:rsidRPr="00FC7FA2">
        <w:rPr>
          <w:rFonts w:ascii="Calibri" w:eastAsiaTheme="minorEastAsia" w:hAnsi="Calibri" w:cs="Calibri"/>
          <w:i/>
          <w:sz w:val="28"/>
          <w:vertAlign w:val="subscript"/>
          <w:lang w:val="en-US"/>
        </w:rPr>
        <w:t> </w:t>
      </w:r>
      <w:r w:rsidRPr="00747C61">
        <w:rPr>
          <w:rFonts w:ascii="GHEA Grapalat" w:hAnsi="GHEA Grapalat"/>
        </w:rPr>
        <w:t>):</w:t>
      </w:r>
    </w:p>
    <w:p w14:paraId="1DDEB0A9" w14:textId="77777777" w:rsidR="002F6B2E" w:rsidRPr="00747C61" w:rsidRDefault="002F6B2E" w:rsidP="002F6B2E">
      <w:pPr>
        <w:spacing w:after="120"/>
        <w:ind w:firstLine="567"/>
        <w:jc w:val="both"/>
        <w:rPr>
          <w:rFonts w:ascii="Sylfaen" w:hAnsi="Sylfaen"/>
        </w:rPr>
      </w:pPr>
      <w:r w:rsidRPr="008367B0">
        <w:rPr>
          <w:rFonts w:ascii="GHEA Grapalat" w:eastAsiaTheme="minorEastAsia" w:hAnsi="GHEA Grapalat"/>
          <w:b/>
        </w:rPr>
        <w:t>136.</w:t>
      </w:r>
      <w:r>
        <w:rPr>
          <w:rFonts w:ascii="GHEA Grapalat" w:eastAsiaTheme="minorEastAsia" w:hAnsi="GHEA Grapalat"/>
        </w:rPr>
        <w:t> </w:t>
      </w:r>
      <w:r w:rsidRPr="00574F73">
        <w:rPr>
          <w:rFonts w:ascii="GHEA Grapalat" w:eastAsiaTheme="minorEastAsia" w:hAnsi="GHEA Grapalat"/>
          <w:lang w:val="en-US"/>
        </w:rPr>
        <w:t>Հեծանների</w:t>
      </w:r>
      <w:r w:rsidRPr="00747C61">
        <w:rPr>
          <w:rFonts w:ascii="GHEA Grapalat" w:eastAsiaTheme="minorEastAsia" w:hAnsi="GHEA Grapalat"/>
        </w:rPr>
        <w:t xml:space="preserve"> </w:t>
      </w:r>
      <w:r w:rsidRPr="00574F73">
        <w:rPr>
          <w:rFonts w:ascii="GHEA Grapalat" w:eastAsiaTheme="minorEastAsia" w:hAnsi="GHEA Grapalat"/>
          <w:lang w:val="en-US"/>
        </w:rPr>
        <w:t>հենարանային</w:t>
      </w:r>
      <w:r w:rsidRPr="00747C61">
        <w:rPr>
          <w:rFonts w:ascii="GHEA Grapalat" w:eastAsiaTheme="minorEastAsia" w:hAnsi="GHEA Grapalat"/>
        </w:rPr>
        <w:t xml:space="preserve"> </w:t>
      </w:r>
      <w:r w:rsidRPr="00574F73">
        <w:rPr>
          <w:rFonts w:ascii="GHEA Grapalat" w:eastAsiaTheme="minorEastAsia" w:hAnsi="GHEA Grapalat"/>
          <w:lang w:val="en-US"/>
        </w:rPr>
        <w:t>հատվածքում</w:t>
      </w:r>
      <w:r w:rsidRPr="00747C61">
        <w:rPr>
          <w:rFonts w:ascii="GHEA Grapalat" w:eastAsiaTheme="minorEastAsia" w:hAnsi="GHEA Grapalat"/>
        </w:rPr>
        <w:t xml:space="preserve"> (</w:t>
      </w:r>
      <w:r w:rsidRPr="00A05ECD">
        <w:rPr>
          <w:rFonts w:ascii="GHEA Grapalat" w:eastAsiaTheme="minorEastAsia" w:hAnsi="GHEA Grapalat"/>
          <w:i/>
          <w:sz w:val="24"/>
          <w:lang w:val="en-US"/>
        </w:rPr>
        <w:t>M</w:t>
      </w:r>
      <w:r w:rsidRPr="00A05ECD">
        <w:rPr>
          <w:rFonts w:ascii="GHEA Grapalat" w:eastAsiaTheme="minorEastAsia" w:hAnsi="GHEA Grapalat"/>
          <w:i/>
          <w:sz w:val="28"/>
          <w:vertAlign w:val="subscript"/>
          <w:lang w:val="en-US"/>
        </w:rPr>
        <w:t>x</w:t>
      </w:r>
      <w:r>
        <w:rPr>
          <w:rFonts w:ascii="Calibri" w:eastAsiaTheme="minorEastAsia" w:hAnsi="Calibri"/>
          <w:sz w:val="20"/>
          <w:vertAlign w:val="subscript"/>
          <w:lang w:val="en-US"/>
        </w:rPr>
        <w:t> </w:t>
      </w:r>
      <w:r w:rsidRPr="00747C61">
        <w:rPr>
          <w:rFonts w:ascii="GHEA Grapalat" w:eastAsiaTheme="minorEastAsia" w:hAnsi="GHEA Grapalat"/>
        </w:rPr>
        <w:t>=</w:t>
      </w:r>
      <w:r>
        <w:rPr>
          <w:rFonts w:ascii="Calibri" w:eastAsiaTheme="minorEastAsia" w:hAnsi="Calibri"/>
          <w:sz w:val="20"/>
          <w:vertAlign w:val="subscript"/>
          <w:lang w:val="en-US"/>
        </w:rPr>
        <w:t> </w:t>
      </w:r>
      <w:r w:rsidRPr="00747C61">
        <w:rPr>
          <w:rFonts w:ascii="GHEA Grapalat" w:eastAsiaTheme="minorEastAsia" w:hAnsi="GHEA Grapalat"/>
        </w:rPr>
        <w:t xml:space="preserve">0 </w:t>
      </w:r>
      <w:r w:rsidRPr="00574F73">
        <w:rPr>
          <w:rFonts w:ascii="GHEA Grapalat" w:eastAsiaTheme="minorEastAsia" w:hAnsi="GHEA Grapalat"/>
          <w:lang w:val="en-US"/>
        </w:rPr>
        <w:t>և</w:t>
      </w:r>
      <w:r w:rsidRPr="00747C61">
        <w:rPr>
          <w:rFonts w:ascii="GHEA Grapalat" w:eastAsiaTheme="minorEastAsia" w:hAnsi="GHEA Grapalat"/>
        </w:rPr>
        <w:t xml:space="preserve"> </w:t>
      </w:r>
      <w:r w:rsidRPr="00A05ECD">
        <w:rPr>
          <w:rFonts w:ascii="GHEA Grapalat" w:eastAsiaTheme="minorEastAsia" w:hAnsi="GHEA Grapalat"/>
          <w:i/>
          <w:sz w:val="24"/>
          <w:lang w:val="en-US"/>
        </w:rPr>
        <w:t>M</w:t>
      </w:r>
      <w:r>
        <w:rPr>
          <w:rFonts w:ascii="GHEA Grapalat" w:eastAsiaTheme="minorEastAsia" w:hAnsi="GHEA Grapalat"/>
          <w:i/>
          <w:sz w:val="28"/>
          <w:vertAlign w:val="subscript"/>
          <w:lang w:val="en-US"/>
        </w:rPr>
        <w:t>y</w:t>
      </w:r>
      <w:r>
        <w:rPr>
          <w:rFonts w:ascii="Calibri" w:eastAsiaTheme="minorEastAsia" w:hAnsi="Calibri"/>
          <w:sz w:val="20"/>
          <w:vertAlign w:val="subscript"/>
          <w:lang w:val="en-US"/>
        </w:rPr>
        <w:t> </w:t>
      </w:r>
      <w:r w:rsidRPr="00747C61">
        <w:rPr>
          <w:rFonts w:ascii="GHEA Grapalat" w:eastAsiaTheme="minorEastAsia" w:hAnsi="GHEA Grapalat"/>
        </w:rPr>
        <w:t>=</w:t>
      </w:r>
      <w:r>
        <w:rPr>
          <w:rFonts w:ascii="Calibri" w:eastAsiaTheme="minorEastAsia" w:hAnsi="Calibri"/>
          <w:sz w:val="20"/>
          <w:vertAlign w:val="subscript"/>
          <w:lang w:val="en-US"/>
        </w:rPr>
        <w:t> </w:t>
      </w:r>
      <w:r w:rsidRPr="00747C61">
        <w:rPr>
          <w:rFonts w:ascii="GHEA Grapalat" w:eastAsiaTheme="minorEastAsia" w:hAnsi="GHEA Grapalat"/>
        </w:rPr>
        <w:t>0</w:t>
      </w:r>
      <w:r w:rsidRPr="00747C61">
        <w:rPr>
          <w:rFonts w:ascii="GHEA Grapalat" w:hAnsi="GHEA Grapalat"/>
        </w:rPr>
        <w:t xml:space="preserve"> </w:t>
      </w:r>
      <w:r w:rsidRPr="00574F73">
        <w:rPr>
          <w:rFonts w:ascii="GHEA Grapalat" w:eastAsiaTheme="minorEastAsia" w:hAnsi="GHEA Grapalat"/>
          <w:lang w:val="en-US"/>
        </w:rPr>
        <w:t>դեպքում</w:t>
      </w:r>
      <w:r w:rsidRPr="00747C61">
        <w:rPr>
          <w:rFonts w:ascii="GHEA Grapalat" w:eastAsiaTheme="minorEastAsia" w:hAnsi="GHEA Grapalat"/>
        </w:rPr>
        <w:t xml:space="preserve">) </w:t>
      </w:r>
      <w:r w:rsidRPr="00574F73">
        <w:rPr>
          <w:rFonts w:ascii="GHEA Grapalat" w:eastAsiaTheme="minorEastAsia" w:hAnsi="GHEA Grapalat"/>
          <w:lang w:val="en-US"/>
        </w:rPr>
        <w:t>ամրության</w:t>
      </w:r>
      <w:r w:rsidRPr="00747C61">
        <w:rPr>
          <w:rFonts w:ascii="GHEA Grapalat" w:eastAsiaTheme="minorEastAsia" w:hAnsi="GHEA Grapalat"/>
        </w:rPr>
        <w:t xml:space="preserve"> </w:t>
      </w:r>
      <w:r w:rsidRPr="00574F73">
        <w:rPr>
          <w:rFonts w:ascii="GHEA Grapalat" w:eastAsiaTheme="minorEastAsia" w:hAnsi="GHEA Grapalat"/>
          <w:lang w:val="en-US"/>
        </w:rPr>
        <w:t>հաշվարկ</w:t>
      </w:r>
      <w:r>
        <w:rPr>
          <w:rFonts w:ascii="GHEA Grapalat" w:eastAsiaTheme="minorEastAsia" w:hAnsi="GHEA Grapalat"/>
          <w:lang w:val="en-US"/>
        </w:rPr>
        <w:t>ն</w:t>
      </w:r>
      <w:r w:rsidRPr="00747C61">
        <w:rPr>
          <w:rFonts w:ascii="GHEA Grapalat" w:eastAsiaTheme="minorEastAsia" w:hAnsi="GHEA Grapalat"/>
        </w:rPr>
        <w:t xml:space="preserve"> </w:t>
      </w:r>
      <w:r w:rsidRPr="00574F73">
        <w:rPr>
          <w:rFonts w:ascii="GHEA Grapalat" w:eastAsiaTheme="minorEastAsia" w:hAnsi="GHEA Grapalat"/>
          <w:lang w:val="en-US"/>
        </w:rPr>
        <w:t>անհրաժեշտ</w:t>
      </w:r>
      <w:r w:rsidRPr="00747C61">
        <w:rPr>
          <w:rFonts w:ascii="GHEA Grapalat" w:eastAsiaTheme="minorEastAsia" w:hAnsi="GHEA Grapalat"/>
        </w:rPr>
        <w:t xml:space="preserve"> </w:t>
      </w:r>
      <w:r w:rsidRPr="00574F73">
        <w:rPr>
          <w:rFonts w:ascii="GHEA Grapalat" w:eastAsiaTheme="minorEastAsia" w:hAnsi="GHEA Grapalat"/>
          <w:lang w:val="en-US"/>
        </w:rPr>
        <w:t>է</w:t>
      </w:r>
      <w:r w:rsidRPr="00747C61">
        <w:rPr>
          <w:rFonts w:ascii="GHEA Grapalat" w:eastAsiaTheme="minorEastAsia" w:hAnsi="GHEA Grapalat"/>
        </w:rPr>
        <w:t xml:space="preserve"> </w:t>
      </w:r>
      <w:r w:rsidRPr="00574F73">
        <w:rPr>
          <w:rFonts w:ascii="GHEA Grapalat" w:eastAsiaTheme="minorEastAsia" w:hAnsi="GHEA Grapalat"/>
          <w:lang w:val="en-US"/>
        </w:rPr>
        <w:t>կատարել</w:t>
      </w:r>
      <w:r w:rsidRPr="00747C61">
        <w:rPr>
          <w:rFonts w:ascii="GHEA Grapalat" w:eastAsiaTheme="minorEastAsia" w:hAnsi="GHEA Grapalat"/>
        </w:rPr>
        <w:t xml:space="preserve"> </w:t>
      </w:r>
      <w:r w:rsidRPr="00574F73">
        <w:rPr>
          <w:rFonts w:ascii="GHEA Grapalat" w:eastAsiaTheme="minorEastAsia" w:hAnsi="GHEA Grapalat"/>
          <w:lang w:val="en-US"/>
        </w:rPr>
        <w:t>հետևյալ</w:t>
      </w:r>
      <w:r w:rsidRPr="00747C61">
        <w:rPr>
          <w:rFonts w:ascii="GHEA Grapalat" w:eastAsiaTheme="minorEastAsia" w:hAnsi="GHEA Grapalat"/>
        </w:rPr>
        <w:t xml:space="preserve"> </w:t>
      </w:r>
      <w:r w:rsidRPr="00574F73">
        <w:rPr>
          <w:rFonts w:ascii="GHEA Grapalat" w:eastAsiaTheme="minorEastAsia" w:hAnsi="GHEA Grapalat"/>
          <w:lang w:val="en-US"/>
        </w:rPr>
        <w:t>բանաձևերով</w:t>
      </w:r>
      <w:r w:rsidRPr="00747C61">
        <w:rPr>
          <w:rFonts w:ascii="GHEA Grapalat" w:eastAsiaTheme="minorEastAsia" w:hAnsi="GHEA Grapalat"/>
        </w:rPr>
        <w:t>.</w:t>
      </w:r>
    </w:p>
    <w:p w14:paraId="032BF992" w14:textId="77777777" w:rsidR="002F6B2E" w:rsidRPr="00747C61" w:rsidRDefault="002F6B2E" w:rsidP="002F6B2E">
      <w:pPr>
        <w:shd w:val="clear" w:color="auto" w:fill="FFFFFF"/>
        <w:tabs>
          <w:tab w:val="left" w:pos="3686"/>
          <w:tab w:val="left" w:pos="8647"/>
        </w:tabs>
        <w:spacing w:after="120"/>
        <w:ind w:firstLine="567"/>
        <w:rPr>
          <w:rFonts w:ascii="GHEA Grapalat" w:hAnsi="GHEA Grapalat"/>
        </w:rPr>
      </w:pPr>
      <w:r w:rsidRPr="00747C61">
        <w:rPr>
          <w:rFonts w:ascii="GHEA Grapalat" w:hAnsi="GHEA Grapalat"/>
        </w:rPr>
        <w:tab/>
      </w:r>
      <w:r w:rsidRPr="009F021F">
        <w:rPr>
          <w:rFonts w:ascii="GHEA Grapalat" w:hAnsi="GHEA Grapalat"/>
          <w:position w:val="-32"/>
        </w:rPr>
        <w:object w:dxaOrig="1540" w:dyaOrig="740" w14:anchorId="54049450">
          <v:shape id="_x0000_i1074" type="#_x0000_t75" style="width:79.5pt;height:39.75pt" o:ole="" o:preferrelative="f">
            <v:imagedata r:id="rId137" o:title=""/>
          </v:shape>
          <o:OLEObject Type="Embed" ProgID="Equation.DSMT4" ShapeID="_x0000_i1074" DrawAspect="Content" ObjectID="_1671619440" r:id="rId138"/>
        </w:object>
      </w:r>
      <w:r w:rsidRPr="00747C61">
        <w:rPr>
          <w:rFonts w:ascii="GHEA Grapalat" w:hAnsi="GHEA Grapalat"/>
        </w:rPr>
        <w:t>,</w:t>
      </w:r>
      <w:r w:rsidRPr="00747C61">
        <w:rPr>
          <w:rFonts w:ascii="GHEA Grapalat" w:hAnsi="GHEA Grapalat"/>
        </w:rPr>
        <w:tab/>
        <w:t>(54)</w:t>
      </w:r>
    </w:p>
    <w:p w14:paraId="49121607" w14:textId="77777777" w:rsidR="002F6B2E" w:rsidRPr="00747C61" w:rsidRDefault="002F6B2E" w:rsidP="002F6B2E">
      <w:pPr>
        <w:shd w:val="clear" w:color="auto" w:fill="FFFFFF"/>
        <w:tabs>
          <w:tab w:val="left" w:pos="3686"/>
          <w:tab w:val="left" w:pos="8647"/>
        </w:tabs>
        <w:spacing w:after="120"/>
        <w:ind w:firstLine="567"/>
        <w:rPr>
          <w:rFonts w:ascii="GHEA Grapalat" w:hAnsi="GHEA Grapalat"/>
        </w:rPr>
      </w:pPr>
      <w:r w:rsidRPr="00747C61">
        <w:rPr>
          <w:rFonts w:ascii="GHEA Grapalat" w:hAnsi="GHEA Grapalat"/>
        </w:rPr>
        <w:tab/>
      </w:r>
      <w:r w:rsidRPr="009F021F">
        <w:rPr>
          <w:rFonts w:ascii="GHEA Grapalat" w:hAnsi="GHEA Grapalat"/>
          <w:position w:val="-32"/>
        </w:rPr>
        <w:object w:dxaOrig="1760" w:dyaOrig="800" w14:anchorId="4EBAABAF">
          <v:shape id="_x0000_i1075" type="#_x0000_t75" style="width:90.75pt;height:42pt" o:ole="" o:preferrelative="f">
            <v:imagedata r:id="rId139" o:title=""/>
          </v:shape>
          <o:OLEObject Type="Embed" ProgID="Equation.DSMT4" ShapeID="_x0000_i1075" DrawAspect="Content" ObjectID="_1671619441" r:id="rId140"/>
        </w:object>
      </w:r>
      <w:r w:rsidRPr="00747C61">
        <w:rPr>
          <w:rFonts w:ascii="GHEA Grapalat" w:hAnsi="GHEA Grapalat"/>
        </w:rPr>
        <w:t>:</w:t>
      </w:r>
      <w:r w:rsidRPr="00747C61">
        <w:rPr>
          <w:rFonts w:ascii="GHEA Grapalat" w:hAnsi="GHEA Grapalat"/>
        </w:rPr>
        <w:tab/>
        <w:t>(55)</w:t>
      </w:r>
    </w:p>
    <w:p w14:paraId="55E3E907" w14:textId="77777777" w:rsidR="002F6B2E" w:rsidRPr="00747C61" w:rsidRDefault="002F6B2E" w:rsidP="002F6B2E">
      <w:pPr>
        <w:shd w:val="clear" w:color="auto" w:fill="FFFFFF"/>
        <w:tabs>
          <w:tab w:val="left" w:pos="3686"/>
          <w:tab w:val="left" w:pos="8647"/>
        </w:tabs>
        <w:spacing w:after="120"/>
        <w:ind w:firstLine="567"/>
        <w:jc w:val="both"/>
        <w:rPr>
          <w:rFonts w:ascii="GHEA Grapalat" w:eastAsiaTheme="minorEastAsia" w:hAnsi="GHEA Grapalat"/>
        </w:rPr>
      </w:pPr>
      <w:r w:rsidRPr="008367B0">
        <w:rPr>
          <w:rFonts w:ascii="GHEA Grapalat" w:eastAsiaTheme="minorEastAsia" w:hAnsi="GHEA Grapalat"/>
          <w:b/>
        </w:rPr>
        <w:t>137.</w:t>
      </w:r>
      <w:r w:rsidRPr="00747C61">
        <w:rPr>
          <w:rFonts w:ascii="GHEA Grapalat" w:eastAsiaTheme="minorEastAsia" w:hAnsi="GHEA Grapalat"/>
        </w:rPr>
        <w:t xml:space="preserve"> </w:t>
      </w:r>
      <w:r w:rsidRPr="00A32E10">
        <w:rPr>
          <w:rFonts w:ascii="GHEA Grapalat" w:eastAsiaTheme="minorEastAsia" w:hAnsi="GHEA Grapalat"/>
          <w:lang w:val="en-US"/>
        </w:rPr>
        <w:t>Հեղույսների</w:t>
      </w:r>
      <w:r w:rsidRPr="00747C61">
        <w:rPr>
          <w:rFonts w:ascii="GHEA Grapalat" w:eastAsiaTheme="minorEastAsia" w:hAnsi="GHEA Grapalat"/>
        </w:rPr>
        <w:t xml:space="preserve"> </w:t>
      </w:r>
      <w:r w:rsidRPr="00A32E10">
        <w:rPr>
          <w:rFonts w:ascii="GHEA Grapalat" w:eastAsiaTheme="minorEastAsia" w:hAnsi="GHEA Grapalat"/>
          <w:lang w:val="en-US"/>
        </w:rPr>
        <w:t>համար</w:t>
      </w:r>
      <w:r w:rsidRPr="00747C61">
        <w:rPr>
          <w:rFonts w:ascii="GHEA Grapalat" w:eastAsiaTheme="minorEastAsia" w:hAnsi="GHEA Grapalat"/>
        </w:rPr>
        <w:t xml:space="preserve"> </w:t>
      </w:r>
      <w:r w:rsidRPr="00A32E10">
        <w:rPr>
          <w:rFonts w:ascii="GHEA Grapalat" w:eastAsiaTheme="minorEastAsia" w:hAnsi="GHEA Grapalat"/>
          <w:lang w:val="en-US"/>
        </w:rPr>
        <w:t>անցքերով</w:t>
      </w:r>
      <w:r w:rsidRPr="00747C61">
        <w:rPr>
          <w:rFonts w:ascii="GHEA Grapalat" w:eastAsiaTheme="minorEastAsia" w:hAnsi="GHEA Grapalat"/>
        </w:rPr>
        <w:t xml:space="preserve"> </w:t>
      </w:r>
      <w:r w:rsidRPr="00A32E10">
        <w:rPr>
          <w:rFonts w:ascii="GHEA Grapalat" w:eastAsiaTheme="minorEastAsia" w:hAnsi="GHEA Grapalat"/>
          <w:lang w:val="en-US"/>
        </w:rPr>
        <w:t>պատի</w:t>
      </w:r>
      <w:r w:rsidRPr="00747C61">
        <w:rPr>
          <w:rFonts w:ascii="GHEA Grapalat" w:eastAsiaTheme="minorEastAsia" w:hAnsi="GHEA Grapalat"/>
        </w:rPr>
        <w:t xml:space="preserve"> </w:t>
      </w:r>
      <w:r w:rsidRPr="00A32E10">
        <w:rPr>
          <w:rFonts w:ascii="GHEA Grapalat" w:eastAsiaTheme="minorEastAsia" w:hAnsi="GHEA Grapalat"/>
          <w:lang w:val="en-US"/>
        </w:rPr>
        <w:t>թուլացման</w:t>
      </w:r>
      <w:r w:rsidRPr="00747C61">
        <w:rPr>
          <w:rFonts w:ascii="GHEA Grapalat" w:eastAsiaTheme="minorEastAsia" w:hAnsi="GHEA Grapalat"/>
        </w:rPr>
        <w:t xml:space="preserve"> </w:t>
      </w:r>
      <w:r w:rsidRPr="00A32E10">
        <w:rPr>
          <w:rFonts w:ascii="GHEA Grapalat" w:eastAsiaTheme="minorEastAsia" w:hAnsi="GHEA Grapalat"/>
          <w:lang w:val="en-US"/>
        </w:rPr>
        <w:t>դեպքում</w:t>
      </w:r>
      <w:r w:rsidRPr="00747C61">
        <w:rPr>
          <w:rFonts w:ascii="GHEA Grapalat" w:eastAsiaTheme="minorEastAsia" w:hAnsi="GHEA Grapalat"/>
        </w:rPr>
        <w:t xml:space="preserve"> (54) </w:t>
      </w:r>
      <w:r w:rsidRPr="00A32E10">
        <w:rPr>
          <w:rFonts w:ascii="GHEA Grapalat" w:eastAsiaTheme="minorEastAsia" w:hAnsi="GHEA Grapalat"/>
          <w:lang w:val="en-US"/>
        </w:rPr>
        <w:t>և</w:t>
      </w:r>
      <w:r w:rsidRPr="00747C61">
        <w:rPr>
          <w:rFonts w:ascii="GHEA Grapalat" w:eastAsiaTheme="minorEastAsia" w:hAnsi="GHEA Grapalat"/>
        </w:rPr>
        <w:t xml:space="preserve"> (55) </w:t>
      </w:r>
      <w:r w:rsidRPr="00A32E10">
        <w:rPr>
          <w:rFonts w:ascii="GHEA Grapalat" w:eastAsiaTheme="minorEastAsia" w:hAnsi="GHEA Grapalat"/>
          <w:lang w:val="en-US"/>
        </w:rPr>
        <w:t>բանաձևերի</w:t>
      </w:r>
      <w:r w:rsidRPr="00747C61">
        <w:rPr>
          <w:rFonts w:ascii="GHEA Grapalat" w:eastAsiaTheme="minorEastAsia" w:hAnsi="GHEA Grapalat"/>
        </w:rPr>
        <w:t xml:space="preserve"> </w:t>
      </w:r>
      <w:r w:rsidRPr="00A32E10">
        <w:rPr>
          <w:rFonts w:ascii="GHEA Grapalat" w:eastAsiaTheme="minorEastAsia" w:hAnsi="GHEA Grapalat"/>
          <w:lang w:val="en-US"/>
        </w:rPr>
        <w:t>ձախ</w:t>
      </w:r>
      <w:r w:rsidRPr="00747C61">
        <w:rPr>
          <w:rFonts w:ascii="GHEA Grapalat" w:eastAsiaTheme="minorEastAsia" w:hAnsi="GHEA Grapalat"/>
        </w:rPr>
        <w:t xml:space="preserve"> </w:t>
      </w:r>
      <w:r w:rsidRPr="00A32E10">
        <w:rPr>
          <w:rFonts w:ascii="GHEA Grapalat" w:eastAsiaTheme="minorEastAsia" w:hAnsi="GHEA Grapalat"/>
          <w:lang w:val="en-US"/>
        </w:rPr>
        <w:t>մաս</w:t>
      </w:r>
      <w:r>
        <w:rPr>
          <w:rFonts w:ascii="GHEA Grapalat" w:eastAsiaTheme="minorEastAsia" w:hAnsi="GHEA Grapalat"/>
          <w:lang w:val="en-US"/>
        </w:rPr>
        <w:t>ն</w:t>
      </w:r>
      <w:r w:rsidRPr="00747C61">
        <w:rPr>
          <w:rFonts w:ascii="GHEA Grapalat" w:eastAsiaTheme="minorEastAsia" w:hAnsi="GHEA Grapalat"/>
        </w:rPr>
        <w:t xml:space="preserve"> </w:t>
      </w:r>
      <w:r w:rsidRPr="00A32E10">
        <w:rPr>
          <w:rFonts w:ascii="GHEA Grapalat" w:eastAsiaTheme="minorEastAsia" w:hAnsi="GHEA Grapalat"/>
          <w:lang w:val="en-US"/>
        </w:rPr>
        <w:t>անհրաժեշտ</w:t>
      </w:r>
      <w:r w:rsidRPr="00747C61">
        <w:rPr>
          <w:rFonts w:ascii="GHEA Grapalat" w:eastAsiaTheme="minorEastAsia" w:hAnsi="GHEA Grapalat"/>
        </w:rPr>
        <w:t xml:space="preserve"> </w:t>
      </w:r>
      <w:r w:rsidRPr="00A32E10">
        <w:rPr>
          <w:rFonts w:ascii="GHEA Grapalat" w:eastAsiaTheme="minorEastAsia" w:hAnsi="GHEA Grapalat"/>
          <w:lang w:val="en-US"/>
        </w:rPr>
        <w:t>է</w:t>
      </w:r>
      <w:r w:rsidRPr="00747C61">
        <w:rPr>
          <w:rFonts w:ascii="GHEA Grapalat" w:eastAsiaTheme="minorEastAsia" w:hAnsi="GHEA Grapalat"/>
        </w:rPr>
        <w:t xml:space="preserve"> </w:t>
      </w:r>
      <w:r w:rsidRPr="00A32E10">
        <w:rPr>
          <w:rFonts w:ascii="GHEA Grapalat" w:eastAsiaTheme="minorEastAsia" w:hAnsi="GHEA Grapalat"/>
          <w:lang w:val="en-US"/>
        </w:rPr>
        <w:t>բազմապատկել</w:t>
      </w:r>
      <w:r w:rsidRPr="00747C61">
        <w:rPr>
          <w:rFonts w:ascii="GHEA Grapalat" w:eastAsiaTheme="minorEastAsia" w:hAnsi="GHEA Grapalat"/>
        </w:rPr>
        <w:t xml:space="preserve"> </w:t>
      </w:r>
      <w:r w:rsidRPr="00FC7FA2">
        <w:rPr>
          <w:rFonts w:ascii="GHEA Grapalat" w:eastAsiaTheme="minorEastAsia" w:hAnsi="GHEA Grapalat"/>
          <w:i/>
          <w:sz w:val="26"/>
          <w:szCs w:val="26"/>
        </w:rPr>
        <w:t>α</w:t>
      </w:r>
      <w:r w:rsidRPr="00747C61">
        <w:rPr>
          <w:rFonts w:ascii="GHEA Grapalat" w:eastAsiaTheme="minorEastAsia" w:hAnsi="GHEA Grapalat"/>
        </w:rPr>
        <w:t xml:space="preserve"> </w:t>
      </w:r>
      <w:r w:rsidRPr="00A32E10">
        <w:rPr>
          <w:rFonts w:ascii="GHEA Grapalat" w:eastAsiaTheme="minorEastAsia" w:hAnsi="GHEA Grapalat"/>
          <w:lang w:val="en-US"/>
        </w:rPr>
        <w:t>գործակցով</w:t>
      </w:r>
      <w:r w:rsidRPr="00747C61">
        <w:rPr>
          <w:rFonts w:ascii="GHEA Grapalat" w:eastAsiaTheme="minorEastAsia" w:hAnsi="GHEA Grapalat"/>
        </w:rPr>
        <w:t xml:space="preserve">, </w:t>
      </w:r>
      <w:r w:rsidRPr="00A32E10">
        <w:rPr>
          <w:rFonts w:ascii="GHEA Grapalat" w:eastAsiaTheme="minorEastAsia" w:hAnsi="GHEA Grapalat"/>
          <w:lang w:val="en-US"/>
        </w:rPr>
        <w:t>որը</w:t>
      </w:r>
      <w:r w:rsidRPr="00747C61">
        <w:rPr>
          <w:rFonts w:ascii="GHEA Grapalat" w:eastAsiaTheme="minorEastAsia" w:hAnsi="GHEA Grapalat"/>
        </w:rPr>
        <w:t xml:space="preserve"> </w:t>
      </w:r>
      <w:r w:rsidRPr="00A32E10">
        <w:rPr>
          <w:rFonts w:ascii="GHEA Grapalat" w:eastAsiaTheme="minorEastAsia" w:hAnsi="GHEA Grapalat"/>
          <w:lang w:val="en-US"/>
        </w:rPr>
        <w:t>որոշվում</w:t>
      </w:r>
      <w:r w:rsidRPr="00747C61">
        <w:rPr>
          <w:rFonts w:ascii="GHEA Grapalat" w:eastAsiaTheme="minorEastAsia" w:hAnsi="GHEA Grapalat"/>
        </w:rPr>
        <w:t xml:space="preserve"> </w:t>
      </w:r>
      <w:r w:rsidRPr="00A32E10">
        <w:rPr>
          <w:rFonts w:ascii="GHEA Grapalat" w:eastAsiaTheme="minorEastAsia" w:hAnsi="GHEA Grapalat"/>
          <w:lang w:val="en-US"/>
        </w:rPr>
        <w:t>է</w:t>
      </w:r>
      <w:r w:rsidRPr="00747C61">
        <w:rPr>
          <w:rFonts w:ascii="GHEA Grapalat" w:eastAsiaTheme="minorEastAsia" w:hAnsi="GHEA Grapalat"/>
        </w:rPr>
        <w:t xml:space="preserve"> </w:t>
      </w:r>
      <w:r w:rsidRPr="00A32E10">
        <w:rPr>
          <w:rFonts w:ascii="GHEA Grapalat" w:eastAsiaTheme="minorEastAsia" w:hAnsi="GHEA Grapalat"/>
          <w:lang w:val="en-US"/>
        </w:rPr>
        <w:t>ըստ</w:t>
      </w:r>
      <w:r w:rsidRPr="00747C61">
        <w:rPr>
          <w:rFonts w:ascii="GHEA Grapalat" w:eastAsiaTheme="minorEastAsia" w:hAnsi="GHEA Grapalat"/>
        </w:rPr>
        <w:t xml:space="preserve"> (45) </w:t>
      </w:r>
      <w:r w:rsidRPr="00A32E10">
        <w:rPr>
          <w:rFonts w:ascii="GHEA Grapalat" w:eastAsiaTheme="minorEastAsia" w:hAnsi="GHEA Grapalat"/>
          <w:lang w:val="en-US"/>
        </w:rPr>
        <w:t>բանաձևի</w:t>
      </w:r>
      <w:r w:rsidRPr="00747C61">
        <w:rPr>
          <w:rFonts w:ascii="GHEA Grapalat" w:eastAsiaTheme="minorEastAsia" w:hAnsi="GHEA Grapalat"/>
        </w:rPr>
        <w:t>:</w:t>
      </w:r>
    </w:p>
    <w:p w14:paraId="236FA443" w14:textId="77777777" w:rsidR="002F6B2E" w:rsidRPr="00DC1A68" w:rsidRDefault="002F6B2E" w:rsidP="002F6B2E">
      <w:pPr>
        <w:shd w:val="clear" w:color="auto" w:fill="FFFFFF"/>
        <w:tabs>
          <w:tab w:val="left" w:pos="3686"/>
          <w:tab w:val="left" w:pos="8647"/>
        </w:tabs>
        <w:spacing w:after="120"/>
        <w:ind w:firstLine="567"/>
        <w:jc w:val="both"/>
        <w:rPr>
          <w:rFonts w:ascii="GHEA Grapalat" w:eastAsiaTheme="minorEastAsia" w:hAnsi="GHEA Grapalat"/>
          <w:color w:val="FF0000"/>
        </w:rPr>
      </w:pPr>
      <w:r w:rsidRPr="008367B0">
        <w:rPr>
          <w:rFonts w:ascii="GHEA Grapalat" w:eastAsiaTheme="minorEastAsia" w:hAnsi="GHEA Grapalat"/>
          <w:b/>
        </w:rPr>
        <w:t>138.</w:t>
      </w:r>
      <w:r w:rsidR="007D6B6D">
        <w:rPr>
          <w:rFonts w:ascii="Calibri" w:eastAsiaTheme="minorEastAsia" w:hAnsi="Calibri"/>
          <w:lang w:val="en-US"/>
        </w:rPr>
        <w:t> </w:t>
      </w:r>
      <w:r w:rsidRPr="0099096C">
        <w:rPr>
          <w:rFonts w:ascii="GHEA Grapalat" w:eastAsiaTheme="minorEastAsia" w:hAnsi="GHEA Grapalat"/>
          <w:lang w:val="en-US"/>
        </w:rPr>
        <w:t>Կազմովի</w:t>
      </w:r>
      <w:r w:rsidRPr="00DC1A68">
        <w:rPr>
          <w:rFonts w:ascii="GHEA Grapalat" w:eastAsiaTheme="minorEastAsia" w:hAnsi="GHEA Grapalat"/>
        </w:rPr>
        <w:t xml:space="preserve"> </w:t>
      </w:r>
      <w:r w:rsidRPr="0099096C">
        <w:rPr>
          <w:rFonts w:ascii="GHEA Grapalat" w:eastAsiaTheme="minorEastAsia" w:hAnsi="GHEA Grapalat"/>
          <w:lang w:val="en-US"/>
        </w:rPr>
        <w:t>հեծանների</w:t>
      </w:r>
      <w:r w:rsidRPr="00DC1A68">
        <w:rPr>
          <w:rFonts w:ascii="GHEA Grapalat" w:eastAsiaTheme="minorEastAsia" w:hAnsi="GHEA Grapalat"/>
        </w:rPr>
        <w:t xml:space="preserve"> </w:t>
      </w:r>
      <w:r w:rsidRPr="0099096C">
        <w:rPr>
          <w:rFonts w:ascii="GHEA Grapalat" w:eastAsiaTheme="minorEastAsia" w:hAnsi="GHEA Grapalat"/>
          <w:lang w:val="en-US"/>
        </w:rPr>
        <w:t>նվազագույն</w:t>
      </w:r>
      <w:r w:rsidRPr="00DC1A68">
        <w:rPr>
          <w:rFonts w:ascii="GHEA Grapalat" w:eastAsiaTheme="minorEastAsia" w:hAnsi="GHEA Grapalat"/>
        </w:rPr>
        <w:t xml:space="preserve"> </w:t>
      </w:r>
      <w:r w:rsidRPr="0099096C">
        <w:rPr>
          <w:rFonts w:ascii="GHEA Grapalat" w:eastAsiaTheme="minorEastAsia" w:hAnsi="GHEA Grapalat"/>
          <w:lang w:val="en-US"/>
        </w:rPr>
        <w:t>հատվածքների</w:t>
      </w:r>
      <w:r w:rsidRPr="00DC1A68">
        <w:rPr>
          <w:rFonts w:ascii="GHEA Grapalat" w:eastAsiaTheme="minorEastAsia" w:hAnsi="GHEA Grapalat"/>
        </w:rPr>
        <w:t xml:space="preserve"> </w:t>
      </w:r>
      <w:r w:rsidRPr="0099096C">
        <w:rPr>
          <w:rFonts w:ascii="GHEA Grapalat" w:eastAsiaTheme="minorEastAsia" w:hAnsi="GHEA Grapalat"/>
          <w:lang w:val="en-US"/>
        </w:rPr>
        <w:t>չափերը</w:t>
      </w:r>
      <w:r w:rsidRPr="00DC1A68">
        <w:rPr>
          <w:rFonts w:ascii="GHEA Grapalat" w:eastAsiaTheme="minorEastAsia" w:hAnsi="GHEA Grapalat"/>
        </w:rPr>
        <w:t xml:space="preserve"> </w:t>
      </w:r>
      <w:r w:rsidRPr="0099096C">
        <w:rPr>
          <w:rFonts w:ascii="GHEA Grapalat" w:eastAsiaTheme="minorEastAsia" w:hAnsi="GHEA Grapalat"/>
          <w:lang w:val="en-US"/>
        </w:rPr>
        <w:t>որոշելու</w:t>
      </w:r>
      <w:r w:rsidRPr="00DC1A68">
        <w:rPr>
          <w:rFonts w:ascii="GHEA Grapalat" w:eastAsiaTheme="minorEastAsia" w:hAnsi="GHEA Grapalat"/>
        </w:rPr>
        <w:t xml:space="preserve"> </w:t>
      </w:r>
      <w:r w:rsidRPr="0099096C">
        <w:rPr>
          <w:rFonts w:ascii="GHEA Grapalat" w:eastAsiaTheme="minorEastAsia" w:hAnsi="GHEA Grapalat"/>
          <w:lang w:val="en-US"/>
        </w:rPr>
        <w:t>համար</w:t>
      </w:r>
      <w:r w:rsidRPr="00DC1A68">
        <w:rPr>
          <w:rFonts w:ascii="GHEA Grapalat" w:eastAsiaTheme="minorEastAsia" w:hAnsi="GHEA Grapalat"/>
        </w:rPr>
        <w:t xml:space="preserve"> </w:t>
      </w:r>
      <w:r w:rsidRPr="005D5708">
        <w:rPr>
          <w:rFonts w:ascii="GHEA Grapalat" w:eastAsiaTheme="minorEastAsia" w:hAnsi="GHEA Grapalat"/>
          <w:i/>
          <w:sz w:val="26"/>
          <w:szCs w:val="26"/>
          <w:lang w:val="en-US"/>
        </w:rPr>
        <w:t>c</w:t>
      </w:r>
      <w:r w:rsidRPr="005D5708">
        <w:rPr>
          <w:rFonts w:ascii="GHEA Grapalat" w:eastAsiaTheme="minorEastAsia" w:hAnsi="GHEA Grapalat"/>
          <w:i/>
          <w:sz w:val="28"/>
          <w:vertAlign w:val="subscript"/>
          <w:lang w:val="en-US"/>
        </w:rPr>
        <w:t>x</w:t>
      </w:r>
      <w:r w:rsidRPr="00DC1A68">
        <w:rPr>
          <w:rFonts w:ascii="GHEA Grapalat" w:eastAsiaTheme="minorEastAsia" w:hAnsi="GHEA Grapalat"/>
        </w:rPr>
        <w:t xml:space="preserve"> </w:t>
      </w:r>
      <w:r w:rsidRPr="0099096C">
        <w:rPr>
          <w:rFonts w:ascii="GHEA Grapalat" w:eastAsiaTheme="minorEastAsia" w:hAnsi="GHEA Grapalat"/>
        </w:rPr>
        <w:t>և</w:t>
      </w:r>
      <w:r w:rsidRPr="00DC1A68">
        <w:rPr>
          <w:rFonts w:ascii="GHEA Grapalat" w:eastAsiaTheme="minorEastAsia" w:hAnsi="GHEA Grapalat"/>
        </w:rPr>
        <w:t xml:space="preserve"> </w:t>
      </w:r>
      <w:r w:rsidRPr="005D5708">
        <w:rPr>
          <w:rFonts w:ascii="GHEA Grapalat" w:eastAsiaTheme="minorEastAsia" w:hAnsi="GHEA Grapalat"/>
          <w:i/>
          <w:sz w:val="26"/>
          <w:szCs w:val="26"/>
          <w:lang w:val="en-US"/>
        </w:rPr>
        <w:t>c</w:t>
      </w:r>
      <w:r>
        <w:rPr>
          <w:rFonts w:ascii="GHEA Grapalat" w:eastAsiaTheme="minorEastAsia" w:hAnsi="GHEA Grapalat"/>
          <w:i/>
          <w:sz w:val="28"/>
          <w:vertAlign w:val="subscript"/>
          <w:lang w:val="en-US"/>
        </w:rPr>
        <w:t>y</w:t>
      </w:r>
      <w:r w:rsidRPr="00DC1A68">
        <w:rPr>
          <w:rFonts w:ascii="GHEA Grapalat" w:hAnsi="GHEA Grapalat"/>
        </w:rPr>
        <w:t xml:space="preserve"> </w:t>
      </w:r>
      <w:r w:rsidRPr="0099096C">
        <w:rPr>
          <w:rFonts w:ascii="GHEA Grapalat" w:eastAsiaTheme="minorEastAsia" w:hAnsi="GHEA Grapalat"/>
          <w:lang w:val="en-US"/>
        </w:rPr>
        <w:t>գործակիցներ</w:t>
      </w:r>
      <w:r>
        <w:rPr>
          <w:rFonts w:ascii="GHEA Grapalat" w:eastAsiaTheme="minorEastAsia" w:hAnsi="GHEA Grapalat"/>
          <w:lang w:val="en-US"/>
        </w:rPr>
        <w:t>ն</w:t>
      </w:r>
      <w:r w:rsidRPr="00DC1A68">
        <w:rPr>
          <w:rFonts w:ascii="GHEA Grapalat" w:eastAsiaTheme="minorEastAsia" w:hAnsi="GHEA Grapalat"/>
        </w:rPr>
        <w:t xml:space="preserve"> </w:t>
      </w:r>
      <w:r w:rsidRPr="0099096C">
        <w:rPr>
          <w:rFonts w:ascii="GHEA Grapalat" w:eastAsiaTheme="minorEastAsia" w:hAnsi="GHEA Grapalat"/>
          <w:lang w:val="en-US"/>
        </w:rPr>
        <w:t>անհրաժեշտ</w:t>
      </w:r>
      <w:r w:rsidRPr="00DC1A68">
        <w:rPr>
          <w:rFonts w:ascii="GHEA Grapalat" w:eastAsiaTheme="minorEastAsia" w:hAnsi="GHEA Grapalat"/>
        </w:rPr>
        <w:t xml:space="preserve"> </w:t>
      </w:r>
      <w:r w:rsidRPr="0099096C">
        <w:rPr>
          <w:rFonts w:ascii="GHEA Grapalat" w:eastAsiaTheme="minorEastAsia" w:hAnsi="GHEA Grapalat"/>
          <w:lang w:val="en-US"/>
        </w:rPr>
        <w:t>է</w:t>
      </w:r>
      <w:r w:rsidRPr="00DC1A68">
        <w:rPr>
          <w:rFonts w:ascii="GHEA Grapalat" w:eastAsiaTheme="minorEastAsia" w:hAnsi="GHEA Grapalat"/>
        </w:rPr>
        <w:t xml:space="preserve"> </w:t>
      </w:r>
      <w:r w:rsidRPr="0099096C">
        <w:rPr>
          <w:rFonts w:ascii="GHEA Grapalat" w:eastAsiaTheme="minorEastAsia" w:hAnsi="GHEA Grapalat"/>
          <w:lang w:val="en-US"/>
        </w:rPr>
        <w:t>ընդունել</w:t>
      </w:r>
      <w:r w:rsidRPr="00DC1A68">
        <w:rPr>
          <w:rFonts w:ascii="GHEA Grapalat" w:eastAsiaTheme="minorEastAsia" w:hAnsi="GHEA Grapalat"/>
        </w:rPr>
        <w:t xml:space="preserve"> </w:t>
      </w:r>
      <w:r w:rsidR="00594DBA" w:rsidRPr="00594DBA">
        <w:rPr>
          <w:rFonts w:ascii="GHEA Grapalat" w:hAnsi="GHEA Grapalat"/>
          <w:lang w:val="en-US"/>
        </w:rPr>
        <w:t>հավելամաս</w:t>
      </w:r>
      <w:r w:rsidR="002773BB">
        <w:rPr>
          <w:rFonts w:ascii="Calibri" w:hAnsi="Calibri" w:cs="Calibri"/>
          <w:lang w:val="en-US"/>
        </w:rPr>
        <w:t> </w:t>
      </w:r>
      <w:r w:rsidR="002773BB">
        <w:rPr>
          <w:rFonts w:ascii="GHEA Grapalat" w:hAnsi="GHEA Grapalat"/>
          <w:lang w:val="hy-AM"/>
        </w:rPr>
        <w:t>6</w:t>
      </w:r>
      <w:r w:rsidR="002773BB" w:rsidRPr="0015427E">
        <w:rPr>
          <w:rFonts w:ascii="GHEA Grapalat" w:hAnsi="GHEA Grapalat"/>
        </w:rPr>
        <w:t>-</w:t>
      </w:r>
      <w:r w:rsidR="002773BB" w:rsidRPr="0015427E">
        <w:rPr>
          <w:rFonts w:ascii="GHEA Grapalat" w:hAnsi="GHEA Grapalat"/>
          <w:lang w:val="en-US"/>
        </w:rPr>
        <w:t>ի</w:t>
      </w:r>
      <w:r w:rsidR="002773BB" w:rsidRPr="002773BB">
        <w:rPr>
          <w:rFonts w:ascii="GHEA Grapalat" w:eastAsiaTheme="minorEastAsia" w:hAnsi="GHEA Grapalat"/>
        </w:rPr>
        <w:t xml:space="preserve"> </w:t>
      </w:r>
      <w:r w:rsidRPr="0099096C">
        <w:rPr>
          <w:rFonts w:ascii="GHEA Grapalat" w:eastAsiaTheme="minorEastAsia" w:hAnsi="GHEA Grapalat"/>
          <w:lang w:val="en-US"/>
        </w:rPr>
        <w:t>աղյուսակ</w:t>
      </w:r>
      <w:r w:rsidR="002773BB">
        <w:rPr>
          <w:rFonts w:ascii="Calibri" w:eastAsiaTheme="minorEastAsia" w:hAnsi="Calibri" w:cs="Calibri"/>
          <w:lang w:val="hy-AM"/>
        </w:rPr>
        <w:t> </w:t>
      </w:r>
      <w:r w:rsidRPr="00DC1A68">
        <w:rPr>
          <w:rFonts w:ascii="GHEA Grapalat" w:eastAsiaTheme="minorEastAsia" w:hAnsi="GHEA Grapalat"/>
        </w:rPr>
        <w:t>1-</w:t>
      </w:r>
      <w:r w:rsidRPr="0099096C">
        <w:rPr>
          <w:rFonts w:ascii="GHEA Grapalat" w:eastAsiaTheme="minorEastAsia" w:hAnsi="GHEA Grapalat"/>
          <w:lang w:val="en-US"/>
        </w:rPr>
        <w:t>ում</w:t>
      </w:r>
      <w:r w:rsidRPr="00DC1A68">
        <w:rPr>
          <w:rFonts w:ascii="GHEA Grapalat" w:eastAsiaTheme="minorEastAsia" w:hAnsi="GHEA Grapalat"/>
        </w:rPr>
        <w:t xml:space="preserve"> </w:t>
      </w:r>
      <w:r w:rsidRPr="0099096C">
        <w:rPr>
          <w:rFonts w:ascii="GHEA Grapalat" w:eastAsiaTheme="minorEastAsia" w:hAnsi="GHEA Grapalat"/>
          <w:lang w:val="en-US"/>
        </w:rPr>
        <w:t>բերված</w:t>
      </w:r>
      <w:r w:rsidRPr="00DC1A68">
        <w:rPr>
          <w:rFonts w:ascii="GHEA Grapalat" w:eastAsiaTheme="minorEastAsia" w:hAnsi="GHEA Grapalat"/>
        </w:rPr>
        <w:t xml:space="preserve"> </w:t>
      </w:r>
      <w:r w:rsidRPr="0099096C">
        <w:rPr>
          <w:rFonts w:ascii="GHEA Grapalat" w:eastAsiaTheme="minorEastAsia" w:hAnsi="GHEA Grapalat"/>
          <w:lang w:val="en-US"/>
        </w:rPr>
        <w:t>արժեքներից</w:t>
      </w:r>
      <w:r w:rsidRPr="00DC1A68">
        <w:rPr>
          <w:rFonts w:ascii="GHEA Grapalat" w:eastAsiaTheme="minorEastAsia" w:hAnsi="GHEA Grapalat"/>
        </w:rPr>
        <w:t xml:space="preserve"> </w:t>
      </w:r>
      <w:r w:rsidRPr="0099096C">
        <w:rPr>
          <w:rFonts w:ascii="GHEA Grapalat" w:eastAsiaTheme="minorEastAsia" w:hAnsi="GHEA Grapalat"/>
          <w:lang w:val="en-US"/>
        </w:rPr>
        <w:t>փոքր</w:t>
      </w:r>
      <w:r w:rsidRPr="00DC1A68">
        <w:rPr>
          <w:rFonts w:ascii="GHEA Grapalat" w:eastAsiaTheme="minorEastAsia" w:hAnsi="GHEA Grapalat"/>
        </w:rPr>
        <w:t xml:space="preserve">, </w:t>
      </w:r>
      <w:r w:rsidRPr="0099096C">
        <w:rPr>
          <w:rFonts w:ascii="GHEA Grapalat" w:eastAsiaTheme="minorEastAsia" w:hAnsi="GHEA Grapalat"/>
          <w:lang w:val="en-US"/>
        </w:rPr>
        <w:t>բայց</w:t>
      </w:r>
      <w:r w:rsidRPr="00DC1A68">
        <w:rPr>
          <w:rFonts w:ascii="GHEA Grapalat" w:eastAsiaTheme="minorEastAsia" w:hAnsi="GHEA Grapalat"/>
        </w:rPr>
        <w:t xml:space="preserve"> </w:t>
      </w:r>
      <w:r w:rsidRPr="0099096C">
        <w:rPr>
          <w:rFonts w:ascii="GHEA Grapalat" w:eastAsiaTheme="minorEastAsia" w:hAnsi="GHEA Grapalat"/>
          <w:lang w:val="en-US"/>
        </w:rPr>
        <w:t>ոչ</w:t>
      </w:r>
      <w:r w:rsidRPr="00DC1A68">
        <w:rPr>
          <w:rFonts w:ascii="GHEA Grapalat" w:eastAsiaTheme="minorEastAsia" w:hAnsi="GHEA Grapalat"/>
        </w:rPr>
        <w:t xml:space="preserve"> </w:t>
      </w:r>
      <w:r w:rsidRPr="0099096C">
        <w:rPr>
          <w:rFonts w:ascii="GHEA Grapalat" w:eastAsiaTheme="minorEastAsia" w:hAnsi="GHEA Grapalat"/>
          <w:lang w:val="en-US"/>
        </w:rPr>
        <w:t>պակաս</w:t>
      </w:r>
      <w:r w:rsidRPr="00DC1A68">
        <w:rPr>
          <w:rFonts w:ascii="GHEA Grapalat" w:eastAsiaTheme="minorEastAsia" w:hAnsi="GHEA Grapalat"/>
        </w:rPr>
        <w:t xml:space="preserve"> 1,0-</w:t>
      </w:r>
      <w:r w:rsidRPr="0099096C">
        <w:rPr>
          <w:rFonts w:ascii="GHEA Grapalat" w:eastAsiaTheme="minorEastAsia" w:hAnsi="GHEA Grapalat"/>
          <w:lang w:val="en-US"/>
        </w:rPr>
        <w:t>ից</w:t>
      </w:r>
      <w:r w:rsidRPr="00DC1A68">
        <w:rPr>
          <w:rFonts w:ascii="GHEA Grapalat" w:eastAsiaTheme="minorEastAsia" w:hAnsi="GHEA Grapalat"/>
        </w:rPr>
        <w:t>:</w:t>
      </w:r>
    </w:p>
    <w:p w14:paraId="0CFD5557" w14:textId="77777777" w:rsidR="002F6B2E" w:rsidRPr="00DC1A68" w:rsidRDefault="002F6B2E" w:rsidP="002F6B2E">
      <w:pPr>
        <w:shd w:val="clear" w:color="auto" w:fill="FFFFFF"/>
        <w:tabs>
          <w:tab w:val="left" w:pos="3686"/>
          <w:tab w:val="left" w:pos="8647"/>
        </w:tabs>
        <w:spacing w:after="120"/>
        <w:ind w:firstLine="567"/>
        <w:jc w:val="both"/>
        <w:rPr>
          <w:rFonts w:ascii="GHEA Grapalat" w:eastAsiaTheme="minorEastAsia" w:hAnsi="GHEA Grapalat"/>
          <w:color w:val="FF0000"/>
        </w:rPr>
      </w:pPr>
      <w:r w:rsidRPr="008367B0">
        <w:rPr>
          <w:rFonts w:ascii="GHEA Grapalat" w:eastAsiaTheme="minorEastAsia" w:hAnsi="GHEA Grapalat"/>
          <w:b/>
        </w:rPr>
        <w:t>139.</w:t>
      </w:r>
      <w:r w:rsidR="007D6B6D">
        <w:rPr>
          <w:rFonts w:ascii="Calibri" w:eastAsiaTheme="minorEastAsia" w:hAnsi="Calibri"/>
          <w:lang w:val="en-US"/>
        </w:rPr>
        <w:t> </w:t>
      </w:r>
      <w:r w:rsidRPr="0099096C">
        <w:rPr>
          <w:rFonts w:ascii="GHEA Grapalat" w:eastAsiaTheme="minorEastAsia" w:hAnsi="GHEA Grapalat"/>
          <w:lang w:val="en-US"/>
        </w:rPr>
        <w:t>Փոփո</w:t>
      </w:r>
      <w:r>
        <w:rPr>
          <w:rFonts w:ascii="GHEA Grapalat" w:eastAsiaTheme="minorEastAsia" w:hAnsi="GHEA Grapalat"/>
        </w:rPr>
        <w:t>խ</w:t>
      </w:r>
      <w:r w:rsidRPr="0099096C">
        <w:rPr>
          <w:rFonts w:ascii="GHEA Grapalat" w:eastAsiaTheme="minorEastAsia" w:hAnsi="GHEA Grapalat"/>
          <w:lang w:val="en-US"/>
        </w:rPr>
        <w:t>ական</w:t>
      </w:r>
      <w:r w:rsidRPr="00DC1A68">
        <w:rPr>
          <w:rFonts w:ascii="GHEA Grapalat" w:eastAsiaTheme="minorEastAsia" w:hAnsi="GHEA Grapalat"/>
        </w:rPr>
        <w:t xml:space="preserve"> </w:t>
      </w:r>
      <w:r w:rsidRPr="0099096C">
        <w:rPr>
          <w:rFonts w:ascii="GHEA Grapalat" w:eastAsiaTheme="minorEastAsia" w:hAnsi="GHEA Grapalat"/>
          <w:lang w:val="en-US"/>
        </w:rPr>
        <w:t>հատվածքով</w:t>
      </w:r>
      <w:r w:rsidRPr="00DC1A68">
        <w:rPr>
          <w:rFonts w:ascii="GHEA Grapalat" w:eastAsiaTheme="minorEastAsia" w:hAnsi="GHEA Grapalat"/>
        </w:rPr>
        <w:t xml:space="preserve"> </w:t>
      </w:r>
      <w:r w:rsidRPr="0099096C">
        <w:rPr>
          <w:rFonts w:ascii="GHEA Grapalat" w:eastAsiaTheme="minorEastAsia" w:hAnsi="GHEA Grapalat"/>
          <w:lang w:val="en-US"/>
        </w:rPr>
        <w:t>խզովի</w:t>
      </w:r>
      <w:r w:rsidRPr="00DC1A68">
        <w:rPr>
          <w:rFonts w:ascii="GHEA Grapalat" w:eastAsiaTheme="minorEastAsia" w:hAnsi="GHEA Grapalat"/>
        </w:rPr>
        <w:t xml:space="preserve"> </w:t>
      </w:r>
      <w:r w:rsidRPr="0099096C">
        <w:rPr>
          <w:rFonts w:ascii="GHEA Grapalat" w:eastAsiaTheme="minorEastAsia" w:hAnsi="GHEA Grapalat"/>
          <w:lang w:val="en-US"/>
        </w:rPr>
        <w:t>հեծանների</w:t>
      </w:r>
      <w:r w:rsidRPr="00DC1A68">
        <w:rPr>
          <w:rFonts w:ascii="GHEA Grapalat" w:eastAsiaTheme="minorEastAsia" w:hAnsi="GHEA Grapalat"/>
        </w:rPr>
        <w:t xml:space="preserve"> </w:t>
      </w:r>
      <w:r w:rsidRPr="0099096C">
        <w:rPr>
          <w:rFonts w:ascii="GHEA Grapalat" w:eastAsiaTheme="minorEastAsia" w:hAnsi="GHEA Grapalat"/>
          <w:lang w:val="en-US"/>
        </w:rPr>
        <w:t>ամրության</w:t>
      </w:r>
      <w:r w:rsidRPr="00DC1A68">
        <w:rPr>
          <w:rFonts w:ascii="GHEA Grapalat" w:eastAsiaTheme="minorEastAsia" w:hAnsi="GHEA Grapalat"/>
        </w:rPr>
        <w:t xml:space="preserve"> </w:t>
      </w:r>
      <w:r w:rsidRPr="0099096C">
        <w:rPr>
          <w:rFonts w:ascii="GHEA Grapalat" w:eastAsiaTheme="minorEastAsia" w:hAnsi="GHEA Grapalat"/>
          <w:lang w:val="en-US"/>
        </w:rPr>
        <w:t>հաշվարկը</w:t>
      </w:r>
      <w:r>
        <w:rPr>
          <w:rFonts w:ascii="GHEA Grapalat" w:eastAsiaTheme="minorEastAsia" w:hAnsi="GHEA Grapalat"/>
        </w:rPr>
        <w:t>,</w:t>
      </w:r>
      <w:r w:rsidRPr="00DC1A68">
        <w:rPr>
          <w:rFonts w:ascii="GHEA Grapalat" w:eastAsiaTheme="minorEastAsia" w:hAnsi="GHEA Grapalat"/>
        </w:rPr>
        <w:t xml:space="preserve"> </w:t>
      </w:r>
      <w:r w:rsidRPr="0099096C">
        <w:rPr>
          <w:rFonts w:ascii="GHEA Grapalat" w:eastAsiaTheme="minorEastAsia" w:hAnsi="GHEA Grapalat"/>
          <w:lang w:val="en-US"/>
        </w:rPr>
        <w:t>համաձայն</w:t>
      </w:r>
      <w:r w:rsidRPr="00DC1A68">
        <w:rPr>
          <w:rFonts w:ascii="GHEA Grapalat" w:eastAsiaTheme="minorEastAsia" w:hAnsi="GHEA Grapalat"/>
        </w:rPr>
        <w:t xml:space="preserve"> </w:t>
      </w:r>
      <w:r>
        <w:rPr>
          <w:rFonts w:ascii="GHEA Grapalat" w:eastAsiaTheme="minorEastAsia" w:hAnsi="GHEA Grapalat"/>
          <w:lang w:val="en-US"/>
        </w:rPr>
        <w:t>սույն</w:t>
      </w:r>
      <w:r w:rsidRPr="00DC1A68">
        <w:rPr>
          <w:rFonts w:ascii="GHEA Grapalat" w:eastAsiaTheme="minorEastAsia" w:hAnsi="GHEA Grapalat"/>
        </w:rPr>
        <w:t xml:space="preserve"> </w:t>
      </w:r>
      <w:r>
        <w:rPr>
          <w:rFonts w:ascii="GHEA Grapalat" w:eastAsiaTheme="minorEastAsia" w:hAnsi="GHEA Grapalat"/>
          <w:lang w:val="en-US"/>
        </w:rPr>
        <w:t>բաժնի</w:t>
      </w:r>
      <w:r w:rsidRPr="00DC1A68">
        <w:rPr>
          <w:rFonts w:ascii="GHEA Grapalat" w:eastAsiaTheme="minorEastAsia" w:hAnsi="GHEA Grapalat"/>
        </w:rPr>
        <w:t xml:space="preserve"> </w:t>
      </w:r>
      <w:r w:rsidRPr="007F3873">
        <w:rPr>
          <w:rFonts w:ascii="GHEA Grapalat" w:eastAsiaTheme="minorEastAsia" w:hAnsi="GHEA Grapalat"/>
        </w:rPr>
        <w:t>134</w:t>
      </w:r>
      <w:r w:rsidR="00772B41">
        <w:rPr>
          <w:rFonts w:ascii="GHEA Grapalat" w:eastAsiaTheme="minorEastAsia" w:hAnsi="GHEA Grapalat"/>
        </w:rPr>
        <w:t>-ից մինչև</w:t>
      </w:r>
      <w:r w:rsidRPr="007F3873">
        <w:rPr>
          <w:rFonts w:ascii="GHEA Grapalat" w:eastAsiaTheme="minorEastAsia" w:hAnsi="GHEA Grapalat"/>
        </w:rPr>
        <w:t xml:space="preserve"> 138</w:t>
      </w:r>
      <w:r w:rsidR="00772B41">
        <w:rPr>
          <w:rFonts w:ascii="GHEA Grapalat" w:eastAsiaTheme="minorEastAsia" w:hAnsi="GHEA Grapalat"/>
        </w:rPr>
        <w:t>-րդ</w:t>
      </w:r>
      <w:r w:rsidRPr="007F3873">
        <w:rPr>
          <w:rFonts w:ascii="GHEA Grapalat" w:eastAsiaTheme="minorEastAsia" w:hAnsi="GHEA Grapalat"/>
        </w:rPr>
        <w:t xml:space="preserve"> </w:t>
      </w:r>
      <w:r w:rsidRPr="00871AEA">
        <w:rPr>
          <w:rFonts w:ascii="GHEA Grapalat" w:eastAsiaTheme="minorEastAsia" w:hAnsi="GHEA Grapalat"/>
        </w:rPr>
        <w:t>կետեր</w:t>
      </w:r>
      <w:r>
        <w:rPr>
          <w:rFonts w:ascii="GHEA Grapalat" w:eastAsiaTheme="minorEastAsia" w:hAnsi="GHEA Grapalat"/>
          <w:lang w:val="en-US"/>
        </w:rPr>
        <w:t>ի</w:t>
      </w:r>
      <w:r w:rsidRPr="00CE7D6E">
        <w:rPr>
          <w:rFonts w:ascii="GHEA Grapalat" w:eastAsiaTheme="minorEastAsia" w:hAnsi="GHEA Grapalat"/>
        </w:rPr>
        <w:t>,</w:t>
      </w:r>
      <w:r w:rsidRPr="00DC1A68">
        <w:rPr>
          <w:rFonts w:ascii="GHEA Grapalat" w:eastAsiaTheme="minorEastAsia" w:hAnsi="GHEA Grapalat"/>
        </w:rPr>
        <w:t xml:space="preserve"> </w:t>
      </w:r>
      <w:r w:rsidRPr="00871AEA">
        <w:rPr>
          <w:rFonts w:ascii="GHEA Grapalat" w:eastAsiaTheme="minorEastAsia" w:hAnsi="GHEA Grapalat"/>
          <w:lang w:val="en-US"/>
        </w:rPr>
        <w:t>հաշվի</w:t>
      </w:r>
      <w:r w:rsidRPr="00DC1A68">
        <w:rPr>
          <w:rFonts w:ascii="GHEA Grapalat" w:eastAsiaTheme="minorEastAsia" w:hAnsi="GHEA Grapalat"/>
        </w:rPr>
        <w:t xml:space="preserve"> </w:t>
      </w:r>
      <w:r w:rsidRPr="00871AEA">
        <w:rPr>
          <w:rFonts w:ascii="GHEA Grapalat" w:eastAsiaTheme="minorEastAsia" w:hAnsi="GHEA Grapalat"/>
          <w:lang w:val="en-US"/>
        </w:rPr>
        <w:t>առնելով</w:t>
      </w:r>
      <w:r w:rsidRPr="00DC1A68">
        <w:rPr>
          <w:rFonts w:ascii="GHEA Grapalat" w:eastAsiaTheme="minorEastAsia" w:hAnsi="GHEA Grapalat"/>
        </w:rPr>
        <w:t xml:space="preserve"> </w:t>
      </w:r>
      <w:r w:rsidRPr="00871AEA">
        <w:rPr>
          <w:rFonts w:ascii="GHEA Grapalat" w:eastAsiaTheme="minorEastAsia" w:hAnsi="GHEA Grapalat"/>
          <w:lang w:val="en-US"/>
        </w:rPr>
        <w:t>պլաստիկ</w:t>
      </w:r>
      <w:r w:rsidRPr="00DC1A68">
        <w:rPr>
          <w:rFonts w:ascii="GHEA Grapalat" w:eastAsiaTheme="minorEastAsia" w:hAnsi="GHEA Grapalat"/>
        </w:rPr>
        <w:t xml:space="preserve"> </w:t>
      </w:r>
      <w:r w:rsidRPr="00871AEA">
        <w:rPr>
          <w:rFonts w:ascii="GHEA Grapalat" w:eastAsiaTheme="minorEastAsia" w:hAnsi="GHEA Grapalat"/>
          <w:lang w:val="en-US"/>
        </w:rPr>
        <w:t>դեֆորմացիաները</w:t>
      </w:r>
      <w:r w:rsidRPr="00DC1A68">
        <w:rPr>
          <w:rFonts w:ascii="GHEA Grapalat" w:eastAsiaTheme="minorEastAsia" w:hAnsi="GHEA Grapalat"/>
        </w:rPr>
        <w:t xml:space="preserve">, </w:t>
      </w:r>
      <w:r w:rsidRPr="00871AEA">
        <w:rPr>
          <w:rFonts w:ascii="GHEA Grapalat" w:eastAsiaTheme="minorEastAsia" w:hAnsi="GHEA Grapalat"/>
          <w:lang w:val="en-US"/>
        </w:rPr>
        <w:t>կատարվում</w:t>
      </w:r>
      <w:r w:rsidRPr="00DC1A68">
        <w:rPr>
          <w:rFonts w:ascii="GHEA Grapalat" w:eastAsiaTheme="minorEastAsia" w:hAnsi="GHEA Grapalat"/>
        </w:rPr>
        <w:t xml:space="preserve"> </w:t>
      </w:r>
      <w:r w:rsidRPr="00871AEA">
        <w:rPr>
          <w:rFonts w:ascii="GHEA Grapalat" w:eastAsiaTheme="minorEastAsia" w:hAnsi="GHEA Grapalat"/>
          <w:lang w:val="en-US"/>
        </w:rPr>
        <w:t>է</w:t>
      </w:r>
      <w:r w:rsidRPr="00DC1A68">
        <w:rPr>
          <w:rFonts w:ascii="GHEA Grapalat" w:eastAsiaTheme="minorEastAsia" w:hAnsi="GHEA Grapalat"/>
        </w:rPr>
        <w:t xml:space="preserve"> </w:t>
      </w:r>
      <w:r w:rsidRPr="00871AEA">
        <w:rPr>
          <w:rFonts w:ascii="GHEA Grapalat" w:eastAsiaTheme="minorEastAsia" w:hAnsi="GHEA Grapalat"/>
          <w:lang w:val="en-US"/>
        </w:rPr>
        <w:t>միայն</w:t>
      </w:r>
      <w:r w:rsidRPr="00DC1A68">
        <w:rPr>
          <w:rFonts w:ascii="GHEA Grapalat" w:eastAsiaTheme="minorEastAsia" w:hAnsi="GHEA Grapalat"/>
        </w:rPr>
        <w:t xml:space="preserve"> </w:t>
      </w:r>
      <w:r w:rsidRPr="00871AEA">
        <w:rPr>
          <w:rFonts w:ascii="GHEA Grapalat" w:eastAsiaTheme="minorEastAsia" w:hAnsi="GHEA Grapalat"/>
          <w:lang w:val="en-US"/>
        </w:rPr>
        <w:t>մեկ</w:t>
      </w:r>
      <w:r w:rsidRPr="00DC1A68">
        <w:rPr>
          <w:rFonts w:ascii="GHEA Grapalat" w:eastAsiaTheme="minorEastAsia" w:hAnsi="GHEA Grapalat"/>
        </w:rPr>
        <w:t xml:space="preserve"> </w:t>
      </w:r>
      <w:r w:rsidRPr="00871AEA">
        <w:rPr>
          <w:rFonts w:ascii="GHEA Grapalat" w:eastAsiaTheme="minorEastAsia" w:hAnsi="GHEA Grapalat"/>
          <w:lang w:val="en-US"/>
        </w:rPr>
        <w:t>հատվածքում՝</w:t>
      </w:r>
      <w:r w:rsidRPr="00DC1A68">
        <w:rPr>
          <w:rFonts w:ascii="GHEA Grapalat" w:eastAsiaTheme="minorEastAsia" w:hAnsi="GHEA Grapalat"/>
        </w:rPr>
        <w:t xml:space="preserve"> </w:t>
      </w:r>
      <w:r w:rsidRPr="005D5708">
        <w:rPr>
          <w:rFonts w:ascii="GHEA Grapalat" w:eastAsiaTheme="minorEastAsia" w:hAnsi="GHEA Grapalat"/>
          <w:i/>
          <w:sz w:val="24"/>
          <w:lang w:val="en-US"/>
        </w:rPr>
        <w:t>M</w:t>
      </w:r>
      <w:r w:rsidRPr="00DC1A68">
        <w:rPr>
          <w:rFonts w:ascii="GHEA Grapalat" w:eastAsiaTheme="minorEastAsia" w:hAnsi="GHEA Grapalat"/>
        </w:rPr>
        <w:t xml:space="preserve"> </w:t>
      </w:r>
      <w:r w:rsidRPr="00871AEA">
        <w:rPr>
          <w:rFonts w:ascii="GHEA Grapalat" w:eastAsiaTheme="minorEastAsia" w:hAnsi="GHEA Grapalat"/>
          <w:lang w:val="en-US"/>
        </w:rPr>
        <w:t>և</w:t>
      </w:r>
      <w:r w:rsidRPr="00DC1A68">
        <w:rPr>
          <w:rFonts w:ascii="GHEA Grapalat" w:eastAsiaTheme="minorEastAsia" w:hAnsi="GHEA Grapalat"/>
        </w:rPr>
        <w:t xml:space="preserve"> </w:t>
      </w:r>
      <w:r w:rsidRPr="00DD7B93">
        <w:rPr>
          <w:rFonts w:ascii="GHEA Grapalat" w:hAnsi="GHEA Grapalat"/>
          <w:i/>
          <w:sz w:val="24"/>
          <w:lang w:val="en-US"/>
        </w:rPr>
        <w:t>Q</w:t>
      </w:r>
      <w:r w:rsidRPr="00DD7B93">
        <w:rPr>
          <w:rFonts w:ascii="GHEA Grapalat" w:eastAsiaTheme="minorEastAsia" w:hAnsi="GHEA Grapalat"/>
        </w:rPr>
        <w:t xml:space="preserve"> </w:t>
      </w:r>
      <w:r w:rsidRPr="00DD7B93">
        <w:rPr>
          <w:rFonts w:ascii="GHEA Grapalat" w:eastAsiaTheme="minorEastAsia" w:hAnsi="GHEA Grapalat"/>
          <w:lang w:val="en-US"/>
        </w:rPr>
        <w:t>ճիգերի</w:t>
      </w:r>
      <w:r w:rsidRPr="00DD7B93">
        <w:rPr>
          <w:rFonts w:ascii="GHEA Grapalat" w:eastAsiaTheme="minorEastAsia" w:hAnsi="GHEA Grapalat"/>
        </w:rPr>
        <w:t xml:space="preserve"> </w:t>
      </w:r>
      <w:r w:rsidRPr="00DD7B93">
        <w:rPr>
          <w:rFonts w:ascii="GHEA Grapalat" w:eastAsiaTheme="minorEastAsia" w:hAnsi="GHEA Grapalat"/>
          <w:lang w:val="en-US"/>
        </w:rPr>
        <w:t>առավել</w:t>
      </w:r>
      <w:r w:rsidRPr="00DD7B93">
        <w:rPr>
          <w:rFonts w:ascii="GHEA Grapalat" w:eastAsiaTheme="minorEastAsia" w:hAnsi="GHEA Grapalat"/>
        </w:rPr>
        <w:t xml:space="preserve"> </w:t>
      </w:r>
      <w:r w:rsidRPr="00871AEA">
        <w:rPr>
          <w:rFonts w:ascii="GHEA Grapalat" w:eastAsiaTheme="minorEastAsia" w:hAnsi="GHEA Grapalat"/>
          <w:lang w:val="en-US"/>
        </w:rPr>
        <w:t>անբարենպաստ</w:t>
      </w:r>
      <w:r w:rsidRPr="00DC1A68">
        <w:rPr>
          <w:rFonts w:ascii="GHEA Grapalat" w:eastAsiaTheme="minorEastAsia" w:hAnsi="GHEA Grapalat"/>
        </w:rPr>
        <w:t xml:space="preserve"> </w:t>
      </w:r>
      <w:r w:rsidRPr="00871AEA">
        <w:rPr>
          <w:rFonts w:ascii="GHEA Grapalat" w:eastAsiaTheme="minorEastAsia" w:hAnsi="GHEA Grapalat"/>
          <w:lang w:val="en-US"/>
        </w:rPr>
        <w:t>զուգակցմամբ</w:t>
      </w:r>
      <w:r w:rsidRPr="00DC1A68">
        <w:rPr>
          <w:rFonts w:ascii="GHEA Grapalat" w:eastAsiaTheme="minorEastAsia" w:hAnsi="GHEA Grapalat"/>
        </w:rPr>
        <w:t xml:space="preserve">. </w:t>
      </w:r>
      <w:r w:rsidRPr="00871AEA">
        <w:rPr>
          <w:rFonts w:ascii="GHEA Grapalat" w:eastAsiaTheme="minorEastAsia" w:hAnsi="GHEA Grapalat"/>
          <w:lang w:val="en-US"/>
        </w:rPr>
        <w:t>հեծանի</w:t>
      </w:r>
      <w:r w:rsidRPr="00DC1A68">
        <w:rPr>
          <w:rFonts w:ascii="GHEA Grapalat" w:eastAsiaTheme="minorEastAsia" w:hAnsi="GHEA Grapalat"/>
        </w:rPr>
        <w:t xml:space="preserve"> </w:t>
      </w:r>
      <w:r w:rsidRPr="00871AEA">
        <w:rPr>
          <w:rFonts w:ascii="GHEA Grapalat" w:eastAsiaTheme="minorEastAsia" w:hAnsi="GHEA Grapalat"/>
          <w:lang w:val="en-US"/>
        </w:rPr>
        <w:t>մյուս</w:t>
      </w:r>
      <w:r w:rsidRPr="00DC1A68">
        <w:rPr>
          <w:rFonts w:ascii="GHEA Grapalat" w:eastAsiaTheme="minorEastAsia" w:hAnsi="GHEA Grapalat"/>
        </w:rPr>
        <w:t xml:space="preserve"> </w:t>
      </w:r>
      <w:r w:rsidRPr="00871AEA">
        <w:rPr>
          <w:rFonts w:ascii="GHEA Grapalat" w:eastAsiaTheme="minorEastAsia" w:hAnsi="GHEA Grapalat"/>
          <w:lang w:val="en-US"/>
        </w:rPr>
        <w:t>հատվածքներում</w:t>
      </w:r>
      <w:r w:rsidRPr="00DC1A68">
        <w:rPr>
          <w:rFonts w:ascii="GHEA Grapalat" w:eastAsiaTheme="minorEastAsia" w:hAnsi="GHEA Grapalat"/>
        </w:rPr>
        <w:t xml:space="preserve"> </w:t>
      </w:r>
      <w:r w:rsidRPr="00871AEA">
        <w:rPr>
          <w:rFonts w:ascii="GHEA Grapalat" w:eastAsiaTheme="minorEastAsia" w:hAnsi="GHEA Grapalat"/>
          <w:lang w:val="en-US"/>
        </w:rPr>
        <w:t>հաշվարկ</w:t>
      </w:r>
      <w:r>
        <w:rPr>
          <w:rFonts w:ascii="GHEA Grapalat" w:eastAsiaTheme="minorEastAsia" w:hAnsi="GHEA Grapalat"/>
          <w:lang w:val="en-US"/>
        </w:rPr>
        <w:t>ն</w:t>
      </w:r>
      <w:r w:rsidRPr="00DC1A68">
        <w:rPr>
          <w:rFonts w:ascii="GHEA Grapalat" w:eastAsiaTheme="minorEastAsia" w:hAnsi="GHEA Grapalat"/>
        </w:rPr>
        <w:t xml:space="preserve"> </w:t>
      </w:r>
      <w:r w:rsidRPr="00871AEA">
        <w:rPr>
          <w:rFonts w:ascii="GHEA Grapalat" w:eastAsiaTheme="minorEastAsia" w:hAnsi="GHEA Grapalat"/>
          <w:lang w:val="en-US"/>
        </w:rPr>
        <w:t>անհրաժեշտ</w:t>
      </w:r>
      <w:r w:rsidRPr="00DC1A68">
        <w:rPr>
          <w:rFonts w:ascii="GHEA Grapalat" w:eastAsiaTheme="minorEastAsia" w:hAnsi="GHEA Grapalat"/>
        </w:rPr>
        <w:t xml:space="preserve"> </w:t>
      </w:r>
      <w:r w:rsidRPr="00871AEA">
        <w:rPr>
          <w:rFonts w:ascii="GHEA Grapalat" w:eastAsiaTheme="minorEastAsia" w:hAnsi="GHEA Grapalat"/>
          <w:lang w:val="en-US"/>
        </w:rPr>
        <w:t>է</w:t>
      </w:r>
      <w:r w:rsidRPr="00DC1A68">
        <w:rPr>
          <w:rFonts w:ascii="GHEA Grapalat" w:eastAsiaTheme="minorEastAsia" w:hAnsi="GHEA Grapalat"/>
        </w:rPr>
        <w:t xml:space="preserve"> </w:t>
      </w:r>
      <w:r w:rsidRPr="00871AEA">
        <w:rPr>
          <w:rFonts w:ascii="GHEA Grapalat" w:eastAsiaTheme="minorEastAsia" w:hAnsi="GHEA Grapalat"/>
          <w:lang w:val="en-US"/>
        </w:rPr>
        <w:t>կատարել</w:t>
      </w:r>
      <w:r w:rsidRPr="00DC1A68">
        <w:rPr>
          <w:rFonts w:ascii="GHEA Grapalat" w:eastAsiaTheme="minorEastAsia" w:hAnsi="GHEA Grapalat"/>
        </w:rPr>
        <w:t xml:space="preserve"> </w:t>
      </w:r>
      <w:r w:rsidRPr="005D5708">
        <w:rPr>
          <w:rFonts w:ascii="GHEA Grapalat" w:eastAsiaTheme="minorEastAsia" w:hAnsi="GHEA Grapalat"/>
          <w:i/>
          <w:sz w:val="26"/>
          <w:szCs w:val="26"/>
          <w:lang w:val="en-US"/>
        </w:rPr>
        <w:t>c</w:t>
      </w:r>
      <w:r w:rsidRPr="005D5708">
        <w:rPr>
          <w:rFonts w:ascii="GHEA Grapalat" w:eastAsiaTheme="minorEastAsia" w:hAnsi="GHEA Grapalat"/>
          <w:i/>
          <w:sz w:val="28"/>
          <w:vertAlign w:val="subscript"/>
          <w:lang w:val="en-US"/>
        </w:rPr>
        <w:t>x</w:t>
      </w:r>
      <w:r w:rsidRPr="00DC1A68">
        <w:rPr>
          <w:rFonts w:ascii="GHEA Grapalat" w:eastAsiaTheme="minorEastAsia" w:hAnsi="GHEA Grapalat"/>
        </w:rPr>
        <w:t xml:space="preserve"> </w:t>
      </w:r>
      <w:r w:rsidRPr="0099096C">
        <w:rPr>
          <w:rFonts w:ascii="GHEA Grapalat" w:eastAsiaTheme="minorEastAsia" w:hAnsi="GHEA Grapalat"/>
        </w:rPr>
        <w:t>և</w:t>
      </w:r>
      <w:r w:rsidRPr="00DC1A68">
        <w:rPr>
          <w:rFonts w:ascii="GHEA Grapalat" w:eastAsiaTheme="minorEastAsia" w:hAnsi="GHEA Grapalat"/>
        </w:rPr>
        <w:t xml:space="preserve"> </w:t>
      </w:r>
      <w:r w:rsidRPr="005D5708">
        <w:rPr>
          <w:rFonts w:ascii="GHEA Grapalat" w:eastAsiaTheme="minorEastAsia" w:hAnsi="GHEA Grapalat"/>
          <w:i/>
          <w:sz w:val="26"/>
          <w:szCs w:val="26"/>
          <w:lang w:val="en-US"/>
        </w:rPr>
        <w:t>c</w:t>
      </w:r>
      <w:r>
        <w:rPr>
          <w:rFonts w:ascii="GHEA Grapalat" w:eastAsiaTheme="minorEastAsia" w:hAnsi="GHEA Grapalat"/>
          <w:i/>
          <w:sz w:val="28"/>
          <w:vertAlign w:val="subscript"/>
          <w:lang w:val="en-US"/>
        </w:rPr>
        <w:t>y</w:t>
      </w:r>
      <w:r w:rsidRPr="00DC1A68">
        <w:rPr>
          <w:rFonts w:ascii="GHEA Grapalat" w:eastAsiaTheme="minorEastAsia" w:hAnsi="GHEA Grapalat"/>
        </w:rPr>
        <w:t xml:space="preserve"> </w:t>
      </w:r>
      <w:r w:rsidRPr="00871AEA">
        <w:rPr>
          <w:rFonts w:ascii="GHEA Grapalat" w:eastAsiaTheme="minorEastAsia" w:hAnsi="GHEA Grapalat"/>
          <w:lang w:val="en-US"/>
        </w:rPr>
        <w:t>գործակիցների</w:t>
      </w:r>
      <w:r w:rsidRPr="00DC1A68">
        <w:rPr>
          <w:rFonts w:ascii="GHEA Grapalat" w:eastAsiaTheme="minorEastAsia" w:hAnsi="GHEA Grapalat"/>
        </w:rPr>
        <w:t xml:space="preserve"> </w:t>
      </w:r>
      <w:r w:rsidRPr="00871AEA">
        <w:rPr>
          <w:rFonts w:ascii="GHEA Grapalat" w:eastAsiaTheme="minorEastAsia" w:hAnsi="GHEA Grapalat"/>
          <w:lang w:val="en-US"/>
        </w:rPr>
        <w:t>ավելի</w:t>
      </w:r>
      <w:r w:rsidRPr="00DC1A68">
        <w:rPr>
          <w:rFonts w:ascii="GHEA Grapalat" w:eastAsiaTheme="minorEastAsia" w:hAnsi="GHEA Grapalat"/>
        </w:rPr>
        <w:t xml:space="preserve"> </w:t>
      </w:r>
      <w:r w:rsidRPr="00871AEA">
        <w:rPr>
          <w:rFonts w:ascii="GHEA Grapalat" w:eastAsiaTheme="minorEastAsia" w:hAnsi="GHEA Grapalat"/>
          <w:lang w:val="en-US"/>
        </w:rPr>
        <w:t>փոքր</w:t>
      </w:r>
      <w:r w:rsidRPr="00DC1A68">
        <w:rPr>
          <w:rFonts w:ascii="GHEA Grapalat" w:eastAsiaTheme="minorEastAsia" w:hAnsi="GHEA Grapalat"/>
        </w:rPr>
        <w:t xml:space="preserve"> </w:t>
      </w:r>
      <w:r w:rsidRPr="00871AEA">
        <w:rPr>
          <w:rFonts w:ascii="GHEA Grapalat" w:eastAsiaTheme="minorEastAsia" w:hAnsi="GHEA Grapalat"/>
          <w:lang w:val="en-US"/>
        </w:rPr>
        <w:t>արժեքների</w:t>
      </w:r>
      <w:r w:rsidRPr="00DC1A68">
        <w:rPr>
          <w:rFonts w:ascii="GHEA Grapalat" w:eastAsiaTheme="minorEastAsia" w:hAnsi="GHEA Grapalat"/>
        </w:rPr>
        <w:t xml:space="preserve"> </w:t>
      </w:r>
      <w:r w:rsidRPr="00871AEA">
        <w:rPr>
          <w:rFonts w:ascii="GHEA Grapalat" w:eastAsiaTheme="minorEastAsia" w:hAnsi="GHEA Grapalat"/>
          <w:lang w:val="en-US"/>
        </w:rPr>
        <w:t>դեպքում</w:t>
      </w:r>
      <w:r w:rsidRPr="00DC1A68">
        <w:rPr>
          <w:rFonts w:ascii="GHEA Grapalat" w:eastAsiaTheme="minorEastAsia" w:hAnsi="GHEA Grapalat"/>
        </w:rPr>
        <w:t xml:space="preserve">, </w:t>
      </w:r>
      <w:r w:rsidRPr="00871AEA">
        <w:rPr>
          <w:rFonts w:ascii="GHEA Grapalat" w:eastAsiaTheme="minorEastAsia" w:hAnsi="GHEA Grapalat"/>
          <w:lang w:val="en-US"/>
        </w:rPr>
        <w:t>քան</w:t>
      </w:r>
      <w:r w:rsidRPr="00DC1A68">
        <w:rPr>
          <w:rFonts w:ascii="GHEA Grapalat" w:eastAsiaTheme="minorEastAsia" w:hAnsi="GHEA Grapalat"/>
        </w:rPr>
        <w:t xml:space="preserve"> </w:t>
      </w:r>
      <w:r w:rsidRPr="00871AEA">
        <w:rPr>
          <w:rFonts w:ascii="GHEA Grapalat" w:eastAsiaTheme="minorEastAsia" w:hAnsi="GHEA Grapalat"/>
          <w:lang w:val="en-US"/>
        </w:rPr>
        <w:t>բերված</w:t>
      </w:r>
      <w:r w:rsidRPr="00DC1A68">
        <w:rPr>
          <w:rFonts w:ascii="GHEA Grapalat" w:eastAsiaTheme="minorEastAsia" w:hAnsi="GHEA Grapalat"/>
        </w:rPr>
        <w:t xml:space="preserve"> </w:t>
      </w:r>
      <w:r w:rsidRPr="00871AEA">
        <w:rPr>
          <w:rFonts w:ascii="GHEA Grapalat" w:eastAsiaTheme="minorEastAsia" w:hAnsi="GHEA Grapalat"/>
          <w:lang w:val="en-US"/>
        </w:rPr>
        <w:t>են</w:t>
      </w:r>
      <w:r w:rsidRPr="00DC1A68">
        <w:rPr>
          <w:rFonts w:ascii="GHEA Grapalat" w:eastAsiaTheme="minorEastAsia" w:hAnsi="GHEA Grapalat"/>
        </w:rPr>
        <w:t xml:space="preserve"> </w:t>
      </w:r>
      <w:r w:rsidR="00594DBA" w:rsidRPr="00594DBA">
        <w:rPr>
          <w:rFonts w:ascii="GHEA Grapalat" w:eastAsiaTheme="minorEastAsia" w:hAnsi="GHEA Grapalat"/>
          <w:lang w:val="en-US"/>
        </w:rPr>
        <w:t>հավելամաս</w:t>
      </w:r>
      <w:r w:rsidR="00772B41">
        <w:rPr>
          <w:rFonts w:ascii="Calibri" w:eastAsiaTheme="minorEastAsia" w:hAnsi="Calibri"/>
        </w:rPr>
        <w:t> </w:t>
      </w:r>
      <w:r w:rsidRPr="00DC1A68">
        <w:rPr>
          <w:rFonts w:ascii="GHEA Grapalat" w:eastAsiaTheme="minorEastAsia" w:hAnsi="GHEA Grapalat"/>
        </w:rPr>
        <w:t>6-</w:t>
      </w:r>
      <w:r w:rsidRPr="00871AEA">
        <w:rPr>
          <w:rFonts w:ascii="GHEA Grapalat" w:eastAsiaTheme="minorEastAsia" w:hAnsi="GHEA Grapalat"/>
          <w:lang w:val="en-US"/>
        </w:rPr>
        <w:t>ի</w:t>
      </w:r>
      <w:r w:rsidRPr="00DC1A68">
        <w:rPr>
          <w:rFonts w:ascii="GHEA Grapalat" w:eastAsiaTheme="minorEastAsia" w:hAnsi="GHEA Grapalat"/>
        </w:rPr>
        <w:t xml:space="preserve"> </w:t>
      </w:r>
      <w:r w:rsidRPr="00871AEA">
        <w:rPr>
          <w:rFonts w:ascii="GHEA Grapalat" w:eastAsiaTheme="minorEastAsia" w:hAnsi="GHEA Grapalat"/>
          <w:lang w:val="en-US"/>
        </w:rPr>
        <w:t>աղյուսակ</w:t>
      </w:r>
      <w:r w:rsidR="00772B41">
        <w:rPr>
          <w:rFonts w:ascii="GHEA Grapalat" w:eastAsiaTheme="minorEastAsia" w:hAnsi="GHEA Grapalat"/>
        </w:rPr>
        <w:t> </w:t>
      </w:r>
      <w:r w:rsidRPr="00DC1A68">
        <w:rPr>
          <w:rFonts w:ascii="GHEA Grapalat" w:eastAsiaTheme="minorEastAsia" w:hAnsi="GHEA Grapalat"/>
        </w:rPr>
        <w:t>1-</w:t>
      </w:r>
      <w:r w:rsidRPr="00871AEA">
        <w:rPr>
          <w:rFonts w:ascii="GHEA Grapalat" w:eastAsiaTheme="minorEastAsia" w:hAnsi="GHEA Grapalat"/>
          <w:lang w:val="en-US"/>
        </w:rPr>
        <w:t>ում</w:t>
      </w:r>
      <w:r w:rsidRPr="00DC1A68">
        <w:rPr>
          <w:rFonts w:ascii="GHEA Grapalat" w:eastAsiaTheme="minorEastAsia" w:hAnsi="GHEA Grapalat"/>
        </w:rPr>
        <w:t xml:space="preserve"> </w:t>
      </w:r>
      <w:r w:rsidRPr="00871AEA">
        <w:rPr>
          <w:rFonts w:ascii="GHEA Grapalat" w:eastAsiaTheme="minorEastAsia" w:hAnsi="GHEA Grapalat"/>
          <w:lang w:val="en-US"/>
        </w:rPr>
        <w:t>կամ</w:t>
      </w:r>
      <w:r w:rsidRPr="00DC1A68">
        <w:rPr>
          <w:rFonts w:ascii="GHEA Grapalat" w:eastAsiaTheme="minorEastAsia" w:hAnsi="GHEA Grapalat"/>
        </w:rPr>
        <w:t xml:space="preserve"> </w:t>
      </w:r>
      <w:r w:rsidRPr="00871AEA">
        <w:rPr>
          <w:rFonts w:ascii="GHEA Grapalat" w:eastAsiaTheme="minorEastAsia" w:hAnsi="GHEA Grapalat"/>
          <w:lang w:val="en-US"/>
        </w:rPr>
        <w:t>համաձայն</w:t>
      </w:r>
      <w:r w:rsidRPr="00DC1A68">
        <w:rPr>
          <w:rFonts w:ascii="GHEA Grapalat" w:eastAsiaTheme="minorEastAsia" w:hAnsi="GHEA Grapalat"/>
        </w:rPr>
        <w:t xml:space="preserve"> </w:t>
      </w:r>
      <w:r>
        <w:rPr>
          <w:rFonts w:ascii="GHEA Grapalat" w:eastAsiaTheme="minorEastAsia" w:hAnsi="GHEA Grapalat"/>
          <w:lang w:val="en-US"/>
        </w:rPr>
        <w:t>սույն</w:t>
      </w:r>
      <w:r w:rsidRPr="00DC1A68">
        <w:rPr>
          <w:rFonts w:ascii="GHEA Grapalat" w:eastAsiaTheme="minorEastAsia" w:hAnsi="GHEA Grapalat"/>
        </w:rPr>
        <w:t xml:space="preserve"> </w:t>
      </w:r>
      <w:r>
        <w:rPr>
          <w:rFonts w:ascii="GHEA Grapalat" w:eastAsiaTheme="minorEastAsia" w:hAnsi="GHEA Grapalat"/>
          <w:lang w:val="en-US"/>
        </w:rPr>
        <w:t>բաժնի</w:t>
      </w:r>
      <w:r w:rsidRPr="00DC1A68">
        <w:rPr>
          <w:rFonts w:ascii="GHEA Grapalat" w:eastAsiaTheme="minorEastAsia" w:hAnsi="GHEA Grapalat"/>
        </w:rPr>
        <w:t xml:space="preserve"> </w:t>
      </w:r>
      <w:r w:rsidRPr="007F3873">
        <w:rPr>
          <w:rFonts w:ascii="GHEA Grapalat" w:eastAsiaTheme="minorEastAsia" w:hAnsi="GHEA Grapalat"/>
        </w:rPr>
        <w:t>128</w:t>
      </w:r>
      <w:r w:rsidR="00772B41">
        <w:rPr>
          <w:rFonts w:ascii="GHEA Grapalat" w:eastAsiaTheme="minorEastAsia" w:hAnsi="GHEA Grapalat"/>
        </w:rPr>
        <w:t xml:space="preserve">-ից մինչև </w:t>
      </w:r>
      <w:r w:rsidRPr="007F3873">
        <w:rPr>
          <w:rFonts w:ascii="GHEA Grapalat" w:eastAsiaTheme="minorEastAsia" w:hAnsi="GHEA Grapalat"/>
        </w:rPr>
        <w:t>132</w:t>
      </w:r>
      <w:r w:rsidR="00772B41">
        <w:rPr>
          <w:rFonts w:ascii="GHEA Grapalat" w:eastAsiaTheme="minorEastAsia" w:hAnsi="GHEA Grapalat"/>
        </w:rPr>
        <w:t>-րդ</w:t>
      </w:r>
      <w:r w:rsidRPr="007F3873">
        <w:rPr>
          <w:rFonts w:ascii="GHEA Grapalat" w:eastAsiaTheme="minorEastAsia" w:hAnsi="GHEA Grapalat"/>
        </w:rPr>
        <w:t xml:space="preserve"> </w:t>
      </w:r>
      <w:r w:rsidRPr="00871AEA">
        <w:rPr>
          <w:rFonts w:ascii="GHEA Grapalat" w:eastAsiaTheme="minorEastAsia" w:hAnsi="GHEA Grapalat"/>
          <w:lang w:val="en-US"/>
        </w:rPr>
        <w:t>կետերի</w:t>
      </w:r>
      <w:r w:rsidRPr="00DC1A68">
        <w:rPr>
          <w:rFonts w:ascii="GHEA Grapalat" w:eastAsiaTheme="minorEastAsia" w:hAnsi="GHEA Grapalat"/>
        </w:rPr>
        <w:t>:</w:t>
      </w:r>
    </w:p>
    <w:p w14:paraId="6DBFAA84" w14:textId="77777777" w:rsidR="002F6B2E" w:rsidRPr="00DC1A68" w:rsidRDefault="002F6B2E" w:rsidP="002F6B2E">
      <w:pPr>
        <w:shd w:val="clear" w:color="auto" w:fill="FFFFFF"/>
        <w:tabs>
          <w:tab w:val="left" w:pos="3686"/>
          <w:tab w:val="left" w:pos="8647"/>
        </w:tabs>
        <w:spacing w:after="0"/>
        <w:ind w:firstLine="567"/>
        <w:jc w:val="both"/>
        <w:rPr>
          <w:rFonts w:ascii="GHEA Grapalat" w:eastAsiaTheme="minorEastAsia" w:hAnsi="GHEA Grapalat"/>
          <w:color w:val="FF0000"/>
        </w:rPr>
      </w:pPr>
      <w:r w:rsidRPr="008367B0">
        <w:rPr>
          <w:rFonts w:ascii="GHEA Grapalat" w:eastAsiaTheme="minorEastAsia" w:hAnsi="GHEA Grapalat"/>
          <w:b/>
        </w:rPr>
        <w:t>140.</w:t>
      </w:r>
      <w:r w:rsidR="007D6B6D">
        <w:rPr>
          <w:rFonts w:ascii="Calibri" w:eastAsiaTheme="minorEastAsia" w:hAnsi="Calibri"/>
          <w:color w:val="FF0000"/>
          <w:lang w:val="en-US"/>
        </w:rPr>
        <w:t> </w:t>
      </w:r>
      <w:r w:rsidRPr="008946D8">
        <w:rPr>
          <w:rFonts w:ascii="GHEA Grapalat" w:eastAsiaTheme="minorEastAsia" w:hAnsi="GHEA Grapalat"/>
          <w:lang w:val="en-US"/>
        </w:rPr>
        <w:t>Համաչափության</w:t>
      </w:r>
      <w:r w:rsidRPr="00DC1A68">
        <w:rPr>
          <w:rFonts w:ascii="GHEA Grapalat" w:eastAsiaTheme="minorEastAsia" w:hAnsi="GHEA Grapalat"/>
        </w:rPr>
        <w:t xml:space="preserve"> </w:t>
      </w:r>
      <w:r w:rsidRPr="008946D8">
        <w:rPr>
          <w:rFonts w:ascii="GHEA Grapalat" w:eastAsiaTheme="minorEastAsia" w:hAnsi="GHEA Grapalat"/>
          <w:lang w:val="en-US"/>
        </w:rPr>
        <w:t>երկու</w:t>
      </w:r>
      <w:r w:rsidRPr="00DC1A68">
        <w:rPr>
          <w:rFonts w:ascii="GHEA Grapalat" w:eastAsiaTheme="minorEastAsia" w:hAnsi="GHEA Grapalat"/>
        </w:rPr>
        <w:t xml:space="preserve"> </w:t>
      </w:r>
      <w:r w:rsidRPr="008946D8">
        <w:rPr>
          <w:rFonts w:ascii="GHEA Grapalat" w:eastAsiaTheme="minorEastAsia" w:hAnsi="GHEA Grapalat"/>
          <w:lang w:val="en-US"/>
        </w:rPr>
        <w:t>առանցքներով</w:t>
      </w:r>
      <w:r w:rsidRPr="00DC1A68">
        <w:rPr>
          <w:rFonts w:ascii="GHEA Grapalat" w:eastAsiaTheme="minorEastAsia" w:hAnsi="GHEA Grapalat"/>
        </w:rPr>
        <w:t xml:space="preserve">, </w:t>
      </w:r>
      <w:r w:rsidRPr="008946D8">
        <w:rPr>
          <w:rFonts w:ascii="GHEA Grapalat" w:eastAsiaTheme="minorEastAsia" w:hAnsi="GHEA Grapalat"/>
          <w:lang w:val="en-US"/>
        </w:rPr>
        <w:t>հաստատուն</w:t>
      </w:r>
      <w:r w:rsidRPr="00DC1A68">
        <w:rPr>
          <w:rFonts w:ascii="GHEA Grapalat" w:eastAsiaTheme="minorEastAsia" w:hAnsi="GHEA Grapalat"/>
        </w:rPr>
        <w:t xml:space="preserve"> </w:t>
      </w:r>
      <w:r w:rsidRPr="008946D8">
        <w:rPr>
          <w:rFonts w:ascii="GHEA Grapalat" w:eastAsiaTheme="minorEastAsia" w:hAnsi="GHEA Grapalat"/>
          <w:lang w:val="en-US"/>
        </w:rPr>
        <w:t>երկտավրային</w:t>
      </w:r>
      <w:r w:rsidRPr="00DC1A68">
        <w:rPr>
          <w:rFonts w:ascii="GHEA Grapalat" w:eastAsiaTheme="minorEastAsia" w:hAnsi="GHEA Grapalat"/>
        </w:rPr>
        <w:t xml:space="preserve"> </w:t>
      </w:r>
      <w:r w:rsidRPr="008946D8">
        <w:rPr>
          <w:rFonts w:ascii="GHEA Grapalat" w:eastAsiaTheme="minorEastAsia" w:hAnsi="GHEA Grapalat"/>
          <w:lang w:val="en-US"/>
        </w:rPr>
        <w:t>և</w:t>
      </w:r>
      <w:r w:rsidRPr="00DC1A68">
        <w:rPr>
          <w:rFonts w:ascii="GHEA Grapalat" w:eastAsiaTheme="minorEastAsia" w:hAnsi="GHEA Grapalat"/>
        </w:rPr>
        <w:t xml:space="preserve"> </w:t>
      </w:r>
      <w:r w:rsidRPr="008946D8">
        <w:rPr>
          <w:rFonts w:ascii="GHEA Grapalat" w:eastAsiaTheme="minorEastAsia" w:hAnsi="GHEA Grapalat"/>
          <w:lang w:val="en-US"/>
        </w:rPr>
        <w:t>տուփաձև</w:t>
      </w:r>
      <w:r w:rsidRPr="00DC1A68">
        <w:rPr>
          <w:rFonts w:ascii="GHEA Grapalat" w:eastAsiaTheme="minorEastAsia" w:hAnsi="GHEA Grapalat"/>
        </w:rPr>
        <w:t xml:space="preserve"> </w:t>
      </w:r>
      <w:r w:rsidRPr="008946D8">
        <w:rPr>
          <w:rFonts w:ascii="GHEA Grapalat" w:eastAsiaTheme="minorEastAsia" w:hAnsi="GHEA Grapalat"/>
          <w:lang w:val="en-US"/>
        </w:rPr>
        <w:t>հատվածքներով</w:t>
      </w:r>
      <w:r w:rsidRPr="00DC1A68">
        <w:rPr>
          <w:rFonts w:ascii="GHEA Grapalat" w:eastAsiaTheme="minorEastAsia" w:hAnsi="GHEA Grapalat"/>
        </w:rPr>
        <w:t xml:space="preserve"> </w:t>
      </w:r>
      <w:r w:rsidRPr="008946D8">
        <w:rPr>
          <w:rFonts w:ascii="GHEA Grapalat" w:eastAsiaTheme="minorEastAsia" w:hAnsi="GHEA Grapalat"/>
          <w:lang w:val="en-US"/>
        </w:rPr>
        <w:t>անխզովի</w:t>
      </w:r>
      <w:r w:rsidRPr="00DC1A68">
        <w:rPr>
          <w:rFonts w:ascii="GHEA Grapalat" w:eastAsiaTheme="minorEastAsia" w:hAnsi="GHEA Grapalat"/>
        </w:rPr>
        <w:t xml:space="preserve"> </w:t>
      </w:r>
      <w:r w:rsidRPr="008946D8">
        <w:rPr>
          <w:rFonts w:ascii="GHEA Grapalat" w:eastAsiaTheme="minorEastAsia" w:hAnsi="GHEA Grapalat"/>
          <w:lang w:val="en-US"/>
        </w:rPr>
        <w:t>և</w:t>
      </w:r>
      <w:r w:rsidRPr="00DC1A68">
        <w:rPr>
          <w:rFonts w:ascii="GHEA Grapalat" w:eastAsiaTheme="minorEastAsia" w:hAnsi="GHEA Grapalat"/>
        </w:rPr>
        <w:t xml:space="preserve"> </w:t>
      </w:r>
      <w:r w:rsidRPr="008946D8">
        <w:rPr>
          <w:rFonts w:ascii="GHEA Grapalat" w:eastAsiaTheme="minorEastAsia" w:hAnsi="GHEA Grapalat"/>
          <w:lang w:val="en-US"/>
        </w:rPr>
        <w:t>ամրակցված</w:t>
      </w:r>
      <w:r w:rsidRPr="00DC1A68">
        <w:rPr>
          <w:rFonts w:ascii="GHEA Grapalat" w:eastAsiaTheme="minorEastAsia" w:hAnsi="GHEA Grapalat"/>
        </w:rPr>
        <w:t xml:space="preserve"> </w:t>
      </w:r>
      <w:r w:rsidRPr="008946D8">
        <w:rPr>
          <w:rFonts w:ascii="GHEA Grapalat" w:eastAsiaTheme="minorEastAsia" w:hAnsi="GHEA Grapalat"/>
          <w:lang w:val="en-US"/>
        </w:rPr>
        <w:t>հեծանների</w:t>
      </w:r>
      <w:r w:rsidRPr="00DC1A68">
        <w:rPr>
          <w:rFonts w:ascii="GHEA Grapalat" w:eastAsiaTheme="minorEastAsia" w:hAnsi="GHEA Grapalat"/>
        </w:rPr>
        <w:t xml:space="preserve"> </w:t>
      </w:r>
      <w:r w:rsidRPr="008946D8">
        <w:rPr>
          <w:rFonts w:ascii="GHEA Grapalat" w:eastAsiaTheme="minorEastAsia" w:hAnsi="GHEA Grapalat"/>
          <w:lang w:val="en-US"/>
        </w:rPr>
        <w:t>ամրության</w:t>
      </w:r>
      <w:r w:rsidRPr="00DC1A68">
        <w:rPr>
          <w:rFonts w:ascii="GHEA Grapalat" w:eastAsiaTheme="minorEastAsia" w:hAnsi="GHEA Grapalat"/>
        </w:rPr>
        <w:t xml:space="preserve"> </w:t>
      </w:r>
      <w:r>
        <w:rPr>
          <w:rFonts w:ascii="GHEA Grapalat" w:eastAsiaTheme="minorEastAsia" w:hAnsi="GHEA Grapalat"/>
          <w:lang w:val="en-US"/>
        </w:rPr>
        <w:t>հաշվարկը</w:t>
      </w:r>
      <w:r w:rsidRPr="00DC1A68">
        <w:rPr>
          <w:rFonts w:ascii="GHEA Grapalat" w:eastAsiaTheme="minorEastAsia" w:hAnsi="GHEA Grapalat"/>
        </w:rPr>
        <w:t xml:space="preserve"> </w:t>
      </w:r>
      <w:r w:rsidRPr="008946D8">
        <w:rPr>
          <w:rFonts w:ascii="GHEA Grapalat" w:eastAsiaTheme="minorEastAsia" w:hAnsi="GHEA Grapalat"/>
          <w:lang w:val="en-US"/>
        </w:rPr>
        <w:t>ծռման</w:t>
      </w:r>
      <w:r w:rsidRPr="00DC1A68">
        <w:rPr>
          <w:rFonts w:ascii="GHEA Grapalat" w:eastAsiaTheme="minorEastAsia" w:hAnsi="GHEA Grapalat"/>
        </w:rPr>
        <w:t xml:space="preserve"> </w:t>
      </w:r>
      <w:r w:rsidRPr="007F3873">
        <w:rPr>
          <w:rFonts w:ascii="GHEA Grapalat" w:eastAsiaTheme="minorEastAsia" w:hAnsi="GHEA Grapalat"/>
          <w:lang w:val="en-US"/>
        </w:rPr>
        <w:t>ենթարկվող</w:t>
      </w:r>
      <w:r w:rsidRPr="007F3873">
        <w:rPr>
          <w:rFonts w:ascii="GHEA Grapalat" w:eastAsiaTheme="minorEastAsia" w:hAnsi="GHEA Grapalat"/>
        </w:rPr>
        <w:t xml:space="preserve"> </w:t>
      </w:r>
      <w:r w:rsidRPr="007F3873">
        <w:rPr>
          <w:rFonts w:ascii="GHEA Grapalat" w:eastAsiaTheme="minorEastAsia" w:hAnsi="GHEA Grapalat"/>
          <w:lang w:val="en-US"/>
        </w:rPr>
        <w:t>առավելագույն</w:t>
      </w:r>
      <w:r w:rsidRPr="007F3873">
        <w:rPr>
          <w:rFonts w:ascii="GHEA Grapalat" w:eastAsiaTheme="minorEastAsia" w:hAnsi="GHEA Grapalat"/>
        </w:rPr>
        <w:t xml:space="preserve"> </w:t>
      </w:r>
      <w:r w:rsidRPr="007F3873">
        <w:rPr>
          <w:rFonts w:ascii="GHEA Grapalat" w:eastAsiaTheme="minorEastAsia" w:hAnsi="GHEA Grapalat"/>
          <w:lang w:val="en-US"/>
        </w:rPr>
        <w:t>կոշտությամբ</w:t>
      </w:r>
      <w:r w:rsidRPr="007F3873">
        <w:rPr>
          <w:rFonts w:ascii="GHEA Grapalat" w:eastAsiaTheme="minorEastAsia" w:hAnsi="GHEA Grapalat"/>
        </w:rPr>
        <w:t xml:space="preserve"> </w:t>
      </w:r>
      <w:r w:rsidRPr="007F3873">
        <w:rPr>
          <w:rFonts w:ascii="GHEA Grapalat" w:eastAsiaTheme="minorEastAsia" w:hAnsi="GHEA Grapalat"/>
          <w:lang w:val="en-US"/>
        </w:rPr>
        <w:t>հարթությունում</w:t>
      </w:r>
      <w:r w:rsidRPr="007F3873">
        <w:rPr>
          <w:rFonts w:ascii="GHEA Grapalat" w:eastAsiaTheme="minorEastAsia" w:hAnsi="GHEA Grapalat"/>
        </w:rPr>
        <w:t xml:space="preserve">, </w:t>
      </w:r>
      <w:r w:rsidRPr="007F3873">
        <w:rPr>
          <w:rFonts w:ascii="GHEA Grapalat" w:eastAsiaTheme="minorEastAsia" w:hAnsi="GHEA Grapalat"/>
          <w:lang w:val="en-US"/>
        </w:rPr>
        <w:t>հարակից</w:t>
      </w:r>
      <w:r w:rsidRPr="007F3873">
        <w:rPr>
          <w:rFonts w:ascii="GHEA Grapalat" w:eastAsiaTheme="minorEastAsia" w:hAnsi="GHEA Grapalat"/>
        </w:rPr>
        <w:t xml:space="preserve"> </w:t>
      </w:r>
      <w:r w:rsidRPr="007F3873">
        <w:rPr>
          <w:rFonts w:ascii="GHEA Grapalat" w:eastAsiaTheme="minorEastAsia" w:hAnsi="GHEA Grapalat"/>
          <w:lang w:val="en-US"/>
        </w:rPr>
        <w:t>թռիչքներում</w:t>
      </w:r>
      <w:r w:rsidRPr="007F3873">
        <w:rPr>
          <w:rFonts w:ascii="GHEA Grapalat" w:eastAsiaTheme="minorEastAsia" w:hAnsi="GHEA Grapalat"/>
        </w:rPr>
        <w:t xml:space="preserve">, </w:t>
      </w:r>
      <w:r w:rsidRPr="007F3873">
        <w:rPr>
          <w:rFonts w:ascii="GHEA Grapalat" w:eastAsiaTheme="minorEastAsia" w:hAnsi="GHEA Grapalat"/>
          <w:lang w:val="en-US"/>
        </w:rPr>
        <w:t>որոնք</w:t>
      </w:r>
      <w:r w:rsidRPr="007F3873">
        <w:rPr>
          <w:rFonts w:ascii="GHEA Grapalat" w:eastAsiaTheme="minorEastAsia" w:hAnsi="GHEA Grapalat"/>
        </w:rPr>
        <w:t xml:space="preserve"> </w:t>
      </w:r>
      <w:r w:rsidRPr="007F3873">
        <w:rPr>
          <w:rFonts w:ascii="GHEA Grapalat" w:eastAsiaTheme="minorEastAsia" w:hAnsi="GHEA Grapalat"/>
          <w:lang w:val="en-US"/>
        </w:rPr>
        <w:t>տարբերվում</w:t>
      </w:r>
      <w:r w:rsidRPr="007F3873">
        <w:rPr>
          <w:rFonts w:ascii="GHEA Grapalat" w:eastAsiaTheme="minorEastAsia" w:hAnsi="GHEA Grapalat"/>
        </w:rPr>
        <w:t xml:space="preserve"> </w:t>
      </w:r>
      <w:r w:rsidRPr="007F3873">
        <w:rPr>
          <w:rFonts w:ascii="GHEA Grapalat" w:eastAsiaTheme="minorEastAsia" w:hAnsi="GHEA Grapalat"/>
          <w:lang w:val="en-US"/>
        </w:rPr>
        <w:t>են</w:t>
      </w:r>
      <w:r w:rsidRPr="007F3873">
        <w:rPr>
          <w:rFonts w:ascii="GHEA Grapalat" w:eastAsiaTheme="minorEastAsia" w:hAnsi="GHEA Grapalat"/>
        </w:rPr>
        <w:t xml:space="preserve"> </w:t>
      </w:r>
      <w:r w:rsidRPr="007F3873">
        <w:rPr>
          <w:rFonts w:ascii="GHEA Grapalat" w:eastAsiaTheme="minorEastAsia" w:hAnsi="GHEA Grapalat"/>
          <w:lang w:val="en-US"/>
        </w:rPr>
        <w:t>ոչ</w:t>
      </w:r>
      <w:r w:rsidRPr="007F3873">
        <w:rPr>
          <w:rFonts w:ascii="GHEA Grapalat" w:eastAsiaTheme="minorEastAsia" w:hAnsi="GHEA Grapalat"/>
        </w:rPr>
        <w:t xml:space="preserve"> </w:t>
      </w:r>
      <w:r w:rsidRPr="007F3873">
        <w:rPr>
          <w:rFonts w:ascii="GHEA Grapalat" w:eastAsiaTheme="minorEastAsia" w:hAnsi="GHEA Grapalat"/>
          <w:lang w:val="en-US"/>
        </w:rPr>
        <w:t>ավելի</w:t>
      </w:r>
      <w:r w:rsidRPr="007F3873">
        <w:rPr>
          <w:rFonts w:ascii="GHEA Grapalat" w:eastAsiaTheme="minorEastAsia" w:hAnsi="GHEA Grapalat"/>
        </w:rPr>
        <w:t xml:space="preserve">, </w:t>
      </w:r>
      <w:r w:rsidRPr="007F3873">
        <w:rPr>
          <w:rFonts w:ascii="GHEA Grapalat" w:eastAsiaTheme="minorEastAsia" w:hAnsi="GHEA Grapalat"/>
          <w:lang w:val="en-US"/>
        </w:rPr>
        <w:t>քան</w:t>
      </w:r>
      <w:r w:rsidRPr="007F3873">
        <w:rPr>
          <w:rFonts w:ascii="GHEA Grapalat" w:eastAsiaTheme="minorEastAsia" w:hAnsi="GHEA Grapalat"/>
        </w:rPr>
        <w:t xml:space="preserve"> 20%-</w:t>
      </w:r>
      <w:r w:rsidRPr="007F3873">
        <w:rPr>
          <w:rFonts w:ascii="GHEA Grapalat" w:eastAsiaTheme="minorEastAsia" w:hAnsi="GHEA Grapalat"/>
          <w:lang w:val="en-US"/>
        </w:rPr>
        <w:t>ով</w:t>
      </w:r>
      <w:r w:rsidRPr="007F3873">
        <w:rPr>
          <w:rFonts w:ascii="GHEA Grapalat" w:eastAsiaTheme="minorEastAsia" w:hAnsi="GHEA Grapalat"/>
        </w:rPr>
        <w:t xml:space="preserve">, </w:t>
      </w:r>
      <w:r w:rsidRPr="007F3873">
        <w:rPr>
          <w:rFonts w:ascii="GHEA Grapalat" w:eastAsiaTheme="minorEastAsia" w:hAnsi="GHEA Grapalat"/>
          <w:lang w:val="en-US"/>
        </w:rPr>
        <w:t>սույն</w:t>
      </w:r>
      <w:r w:rsidRPr="007F3873">
        <w:rPr>
          <w:rFonts w:ascii="GHEA Grapalat" w:eastAsiaTheme="minorEastAsia" w:hAnsi="GHEA Grapalat"/>
        </w:rPr>
        <w:t xml:space="preserve"> </w:t>
      </w:r>
      <w:r w:rsidRPr="007F3873">
        <w:rPr>
          <w:rFonts w:ascii="GHEA Grapalat" w:eastAsiaTheme="minorEastAsia" w:hAnsi="GHEA Grapalat"/>
          <w:lang w:val="en-US"/>
        </w:rPr>
        <w:t>բաժնի</w:t>
      </w:r>
      <w:r>
        <w:rPr>
          <w:rFonts w:ascii="GHEA Grapalat" w:eastAsiaTheme="minorEastAsia" w:hAnsi="GHEA Grapalat"/>
        </w:rPr>
        <w:t xml:space="preserve"> 157</w:t>
      </w:r>
      <w:r w:rsidR="00772B41">
        <w:rPr>
          <w:rFonts w:ascii="GHEA Grapalat" w:eastAsiaTheme="minorEastAsia" w:hAnsi="GHEA Grapalat"/>
        </w:rPr>
        <w:t>-ից մինչև</w:t>
      </w:r>
      <w:r>
        <w:rPr>
          <w:rFonts w:ascii="GHEA Grapalat" w:eastAsiaTheme="minorEastAsia" w:hAnsi="GHEA Grapalat"/>
        </w:rPr>
        <w:t xml:space="preserve"> 158</w:t>
      </w:r>
      <w:r w:rsidR="00772B41">
        <w:rPr>
          <w:rFonts w:ascii="GHEA Grapalat" w:eastAsiaTheme="minorEastAsia" w:hAnsi="GHEA Grapalat"/>
        </w:rPr>
        <w:t>-րդ</w:t>
      </w:r>
      <w:r w:rsidRPr="007F3873">
        <w:rPr>
          <w:rFonts w:ascii="GHEA Grapalat" w:eastAsiaTheme="minorEastAsia" w:hAnsi="GHEA Grapalat"/>
        </w:rPr>
        <w:t>, 166</w:t>
      </w:r>
      <w:r w:rsidR="00772B41">
        <w:rPr>
          <w:rFonts w:ascii="GHEA Grapalat" w:eastAsiaTheme="minorEastAsia" w:hAnsi="GHEA Grapalat"/>
        </w:rPr>
        <w:t xml:space="preserve">-ից մինչև </w:t>
      </w:r>
      <w:r w:rsidRPr="007F3873">
        <w:rPr>
          <w:rFonts w:ascii="GHEA Grapalat" w:eastAsiaTheme="minorEastAsia" w:hAnsi="GHEA Grapalat"/>
        </w:rPr>
        <w:t>173</w:t>
      </w:r>
      <w:r w:rsidR="00772B41">
        <w:rPr>
          <w:rFonts w:ascii="GHEA Grapalat" w:eastAsiaTheme="minorEastAsia" w:hAnsi="GHEA Grapalat"/>
        </w:rPr>
        <w:t>-րդ</w:t>
      </w:r>
      <w:r w:rsidRPr="007F3873">
        <w:rPr>
          <w:rFonts w:ascii="GHEA Grapalat" w:eastAsiaTheme="minorEastAsia" w:hAnsi="GHEA Grapalat"/>
        </w:rPr>
        <w:t xml:space="preserve"> </w:t>
      </w:r>
      <w:r w:rsidRPr="007F3873">
        <w:rPr>
          <w:rFonts w:ascii="GHEA Grapalat" w:eastAsiaTheme="minorEastAsia" w:hAnsi="GHEA Grapalat"/>
          <w:lang w:val="en-US"/>
        </w:rPr>
        <w:lastRenderedPageBreak/>
        <w:t>և</w:t>
      </w:r>
      <w:r w:rsidRPr="007F3873">
        <w:rPr>
          <w:rFonts w:ascii="GHEA Grapalat" w:eastAsiaTheme="minorEastAsia" w:hAnsi="GHEA Grapalat"/>
        </w:rPr>
        <w:t xml:space="preserve"> 188</w:t>
      </w:r>
      <w:r w:rsidR="00772B41">
        <w:rPr>
          <w:rFonts w:ascii="GHEA Grapalat" w:eastAsiaTheme="minorEastAsia" w:hAnsi="GHEA Grapalat"/>
        </w:rPr>
        <w:t>-րդ</w:t>
      </w:r>
      <w:r w:rsidRPr="007F3873">
        <w:rPr>
          <w:rFonts w:ascii="GHEA Grapalat" w:eastAsiaTheme="minorEastAsia" w:hAnsi="GHEA Grapalat"/>
        </w:rPr>
        <w:t xml:space="preserve"> </w:t>
      </w:r>
      <w:r>
        <w:rPr>
          <w:rFonts w:ascii="GHEA Grapalat" w:eastAsiaTheme="minorEastAsia" w:hAnsi="GHEA Grapalat"/>
          <w:lang w:val="en-US"/>
        </w:rPr>
        <w:t>կետերի</w:t>
      </w:r>
      <w:r w:rsidRPr="0015518B">
        <w:rPr>
          <w:rFonts w:ascii="GHEA Grapalat" w:eastAsiaTheme="minorEastAsia" w:hAnsi="GHEA Grapalat"/>
        </w:rPr>
        <w:t xml:space="preserve"> </w:t>
      </w:r>
      <w:r w:rsidRPr="007F3873">
        <w:rPr>
          <w:rFonts w:ascii="GHEA Grapalat" w:eastAsiaTheme="minorEastAsia" w:hAnsi="GHEA Grapalat"/>
          <w:lang w:val="en-US"/>
        </w:rPr>
        <w:t>պահանջների</w:t>
      </w:r>
      <w:r w:rsidRPr="007F3873">
        <w:rPr>
          <w:rFonts w:ascii="GHEA Grapalat" w:eastAsiaTheme="minorEastAsia" w:hAnsi="GHEA Grapalat"/>
        </w:rPr>
        <w:t xml:space="preserve"> </w:t>
      </w:r>
      <w:r w:rsidRPr="008946D8">
        <w:rPr>
          <w:rFonts w:ascii="GHEA Grapalat" w:eastAsiaTheme="minorEastAsia" w:hAnsi="GHEA Grapalat"/>
          <w:lang w:val="en-US"/>
        </w:rPr>
        <w:t>պահպանման</w:t>
      </w:r>
      <w:r w:rsidRPr="00DC1A68">
        <w:rPr>
          <w:rFonts w:ascii="GHEA Grapalat" w:eastAsiaTheme="minorEastAsia" w:hAnsi="GHEA Grapalat"/>
        </w:rPr>
        <w:t xml:space="preserve"> </w:t>
      </w:r>
      <w:r w:rsidRPr="008946D8">
        <w:rPr>
          <w:rFonts w:ascii="GHEA Grapalat" w:eastAsiaTheme="minorEastAsia" w:hAnsi="GHEA Grapalat"/>
          <w:lang w:val="en-US"/>
        </w:rPr>
        <w:t>դեպքում</w:t>
      </w:r>
      <w:r w:rsidRPr="00DC1A68">
        <w:rPr>
          <w:rFonts w:ascii="GHEA Grapalat" w:eastAsiaTheme="minorEastAsia" w:hAnsi="GHEA Grapalat"/>
        </w:rPr>
        <w:t xml:space="preserve"> </w:t>
      </w:r>
      <w:r w:rsidRPr="008946D8">
        <w:rPr>
          <w:rFonts w:ascii="GHEA Grapalat" w:eastAsiaTheme="minorEastAsia" w:hAnsi="GHEA Grapalat"/>
          <w:lang w:val="en-US"/>
        </w:rPr>
        <w:t>անհրաժեշտ</w:t>
      </w:r>
      <w:r w:rsidRPr="00DC1A68">
        <w:rPr>
          <w:rFonts w:ascii="GHEA Grapalat" w:eastAsiaTheme="minorEastAsia" w:hAnsi="GHEA Grapalat"/>
        </w:rPr>
        <w:t xml:space="preserve"> </w:t>
      </w:r>
      <w:r w:rsidRPr="008946D8">
        <w:rPr>
          <w:rFonts w:ascii="GHEA Grapalat" w:eastAsiaTheme="minorEastAsia" w:hAnsi="GHEA Grapalat"/>
          <w:lang w:val="en-US"/>
        </w:rPr>
        <w:t>է</w:t>
      </w:r>
      <w:r w:rsidRPr="00DC1A68">
        <w:rPr>
          <w:rFonts w:ascii="GHEA Grapalat" w:eastAsiaTheme="minorEastAsia" w:hAnsi="GHEA Grapalat"/>
        </w:rPr>
        <w:t xml:space="preserve"> </w:t>
      </w:r>
      <w:r w:rsidRPr="008946D8">
        <w:rPr>
          <w:rFonts w:ascii="GHEA Grapalat" w:eastAsiaTheme="minorEastAsia" w:hAnsi="GHEA Grapalat"/>
          <w:lang w:val="en-US"/>
        </w:rPr>
        <w:t>կատարել</w:t>
      </w:r>
      <w:r w:rsidRPr="00DC1A68">
        <w:rPr>
          <w:rFonts w:ascii="GHEA Grapalat" w:eastAsiaTheme="minorEastAsia" w:hAnsi="GHEA Grapalat"/>
        </w:rPr>
        <w:t xml:space="preserve"> (50) </w:t>
      </w:r>
      <w:r w:rsidRPr="008946D8">
        <w:rPr>
          <w:rFonts w:ascii="GHEA Grapalat" w:eastAsiaTheme="minorEastAsia" w:hAnsi="GHEA Grapalat"/>
          <w:lang w:val="en-US"/>
        </w:rPr>
        <w:t>բանաձևով</w:t>
      </w:r>
      <w:r w:rsidRPr="00DC1A68">
        <w:rPr>
          <w:rFonts w:ascii="GHEA Grapalat" w:eastAsiaTheme="minorEastAsia" w:hAnsi="GHEA Grapalat"/>
        </w:rPr>
        <w:t xml:space="preserve"> </w:t>
      </w:r>
      <w:r w:rsidRPr="008946D8">
        <w:rPr>
          <w:rFonts w:ascii="GHEA Grapalat" w:eastAsiaTheme="minorEastAsia" w:hAnsi="GHEA Grapalat"/>
          <w:lang w:val="en-US"/>
        </w:rPr>
        <w:t>հաշվարկ</w:t>
      </w:r>
      <w:r w:rsidRPr="00DC1A68">
        <w:rPr>
          <w:rFonts w:ascii="GHEA Grapalat" w:eastAsiaTheme="minorEastAsia" w:hAnsi="GHEA Grapalat"/>
        </w:rPr>
        <w:t xml:space="preserve"> </w:t>
      </w:r>
      <w:r>
        <w:rPr>
          <w:rFonts w:ascii="GHEA Grapalat" w:eastAsiaTheme="minorEastAsia" w:hAnsi="GHEA Grapalat"/>
        </w:rPr>
        <w:t>ինչպես</w:t>
      </w:r>
      <w:r w:rsidRPr="00DC1A68">
        <w:rPr>
          <w:rFonts w:ascii="GHEA Grapalat" w:eastAsiaTheme="minorEastAsia" w:hAnsi="GHEA Grapalat"/>
        </w:rPr>
        <w:t xml:space="preserve"> 2-</w:t>
      </w:r>
      <w:r w:rsidRPr="008946D8">
        <w:rPr>
          <w:rFonts w:ascii="GHEA Grapalat" w:eastAsiaTheme="minorEastAsia" w:hAnsi="GHEA Grapalat"/>
          <w:lang w:val="en-US"/>
        </w:rPr>
        <w:t>րդ</w:t>
      </w:r>
      <w:r w:rsidRPr="00DC1A68">
        <w:rPr>
          <w:rFonts w:ascii="GHEA Grapalat" w:eastAsiaTheme="minorEastAsia" w:hAnsi="GHEA Grapalat"/>
        </w:rPr>
        <w:t xml:space="preserve"> </w:t>
      </w:r>
      <w:r w:rsidRPr="008946D8">
        <w:rPr>
          <w:rFonts w:ascii="GHEA Grapalat" w:eastAsiaTheme="minorEastAsia" w:hAnsi="GHEA Grapalat"/>
          <w:lang w:val="en-US"/>
        </w:rPr>
        <w:t>դասի</w:t>
      </w:r>
      <w:r w:rsidRPr="00DC1A68">
        <w:rPr>
          <w:rFonts w:ascii="GHEA Grapalat" w:eastAsiaTheme="minorEastAsia" w:hAnsi="GHEA Grapalat"/>
        </w:rPr>
        <w:t xml:space="preserve"> </w:t>
      </w:r>
      <w:r w:rsidRPr="008946D8">
        <w:rPr>
          <w:rFonts w:ascii="GHEA Grapalat" w:eastAsiaTheme="minorEastAsia" w:hAnsi="GHEA Grapalat"/>
          <w:lang w:val="en-US"/>
        </w:rPr>
        <w:t>տարրերի</w:t>
      </w:r>
      <w:r w:rsidRPr="00DC1A68">
        <w:rPr>
          <w:rFonts w:ascii="GHEA Grapalat" w:eastAsiaTheme="minorEastAsia" w:hAnsi="GHEA Grapalat"/>
        </w:rPr>
        <w:t xml:space="preserve"> </w:t>
      </w:r>
      <w:r w:rsidRPr="008946D8">
        <w:rPr>
          <w:rFonts w:ascii="GHEA Grapalat" w:eastAsiaTheme="minorEastAsia" w:hAnsi="GHEA Grapalat"/>
          <w:lang w:val="en-US"/>
        </w:rPr>
        <w:t>համար</w:t>
      </w:r>
      <w:r>
        <w:rPr>
          <w:rFonts w:ascii="GHEA Grapalat" w:eastAsiaTheme="minorEastAsia" w:hAnsi="GHEA Grapalat"/>
        </w:rPr>
        <w:t>՝</w:t>
      </w:r>
      <w:r w:rsidRPr="00DC1A68">
        <w:rPr>
          <w:rFonts w:ascii="GHEA Grapalat" w:eastAsiaTheme="minorEastAsia" w:hAnsi="GHEA Grapalat"/>
        </w:rPr>
        <w:t xml:space="preserve"> </w:t>
      </w:r>
      <w:r w:rsidRPr="008946D8">
        <w:rPr>
          <w:rFonts w:ascii="GHEA Grapalat" w:eastAsiaTheme="minorEastAsia" w:hAnsi="GHEA Grapalat"/>
          <w:lang w:val="en-US"/>
        </w:rPr>
        <w:t>հաշվի</w:t>
      </w:r>
      <w:r w:rsidRPr="00DC1A68">
        <w:rPr>
          <w:rFonts w:ascii="GHEA Grapalat" w:eastAsiaTheme="minorEastAsia" w:hAnsi="GHEA Grapalat"/>
        </w:rPr>
        <w:t xml:space="preserve"> </w:t>
      </w:r>
      <w:r w:rsidRPr="008946D8">
        <w:rPr>
          <w:rFonts w:ascii="GHEA Grapalat" w:eastAsiaTheme="minorEastAsia" w:hAnsi="GHEA Grapalat"/>
          <w:lang w:val="en-US"/>
        </w:rPr>
        <w:t>առնելով</w:t>
      </w:r>
      <w:r w:rsidRPr="00DC1A68">
        <w:rPr>
          <w:rFonts w:ascii="GHEA Grapalat" w:eastAsiaTheme="minorEastAsia" w:hAnsi="GHEA Grapalat"/>
        </w:rPr>
        <w:t xml:space="preserve"> </w:t>
      </w:r>
      <w:r w:rsidRPr="008946D8">
        <w:rPr>
          <w:rFonts w:ascii="GHEA Grapalat" w:eastAsiaTheme="minorEastAsia" w:hAnsi="GHEA Grapalat"/>
          <w:lang w:val="en-US"/>
        </w:rPr>
        <w:t>հենարանային</w:t>
      </w:r>
      <w:r w:rsidRPr="00DC1A68">
        <w:rPr>
          <w:rFonts w:ascii="GHEA Grapalat" w:eastAsiaTheme="minorEastAsia" w:hAnsi="GHEA Grapalat"/>
        </w:rPr>
        <w:t xml:space="preserve"> </w:t>
      </w:r>
      <w:r w:rsidRPr="008946D8">
        <w:rPr>
          <w:rFonts w:ascii="GHEA Grapalat" w:eastAsiaTheme="minorEastAsia" w:hAnsi="GHEA Grapalat"/>
          <w:lang w:val="en-US"/>
        </w:rPr>
        <w:t>և</w:t>
      </w:r>
      <w:r w:rsidRPr="00DC1A68">
        <w:rPr>
          <w:rFonts w:ascii="GHEA Grapalat" w:eastAsiaTheme="minorEastAsia" w:hAnsi="GHEA Grapalat"/>
        </w:rPr>
        <w:t xml:space="preserve"> </w:t>
      </w:r>
      <w:r w:rsidRPr="008946D8">
        <w:rPr>
          <w:rFonts w:ascii="GHEA Grapalat" w:eastAsiaTheme="minorEastAsia" w:hAnsi="GHEA Grapalat"/>
          <w:lang w:val="en-US"/>
        </w:rPr>
        <w:t>թռիչքային</w:t>
      </w:r>
      <w:r w:rsidRPr="00DC1A68">
        <w:rPr>
          <w:rFonts w:ascii="GHEA Grapalat" w:eastAsiaTheme="minorEastAsia" w:hAnsi="GHEA Grapalat"/>
        </w:rPr>
        <w:t xml:space="preserve"> </w:t>
      </w:r>
      <w:r w:rsidRPr="008946D8">
        <w:rPr>
          <w:rFonts w:ascii="GHEA Grapalat" w:eastAsiaTheme="minorEastAsia" w:hAnsi="GHEA Grapalat"/>
          <w:lang w:val="en-US"/>
        </w:rPr>
        <w:t>մոմենտների</w:t>
      </w:r>
      <w:r w:rsidRPr="00DC1A68">
        <w:rPr>
          <w:rFonts w:ascii="GHEA Grapalat" w:eastAsiaTheme="minorEastAsia" w:hAnsi="GHEA Grapalat"/>
        </w:rPr>
        <w:t xml:space="preserve"> </w:t>
      </w:r>
      <w:r w:rsidRPr="008946D8">
        <w:rPr>
          <w:rFonts w:ascii="GHEA Grapalat" w:eastAsiaTheme="minorEastAsia" w:hAnsi="GHEA Grapalat"/>
          <w:lang w:val="en-US"/>
        </w:rPr>
        <w:t>մասնակի</w:t>
      </w:r>
      <w:r w:rsidRPr="00DC1A68">
        <w:rPr>
          <w:rFonts w:ascii="GHEA Grapalat" w:eastAsiaTheme="minorEastAsia" w:hAnsi="GHEA Grapalat"/>
        </w:rPr>
        <w:t xml:space="preserve"> </w:t>
      </w:r>
      <w:r w:rsidRPr="008946D8">
        <w:rPr>
          <w:rFonts w:ascii="GHEA Grapalat" w:eastAsiaTheme="minorEastAsia" w:hAnsi="GHEA Grapalat"/>
          <w:lang w:val="en-US"/>
        </w:rPr>
        <w:t>վերաբաշխումը</w:t>
      </w:r>
      <w:r w:rsidRPr="00DC1A68">
        <w:rPr>
          <w:rFonts w:ascii="GHEA Grapalat" w:eastAsiaTheme="minorEastAsia" w:hAnsi="GHEA Grapalat"/>
        </w:rPr>
        <w:t xml:space="preserve">: </w:t>
      </w:r>
      <w:r w:rsidRPr="008946D8">
        <w:rPr>
          <w:rFonts w:ascii="GHEA Grapalat" w:eastAsiaTheme="minorEastAsia" w:hAnsi="GHEA Grapalat"/>
        </w:rPr>
        <w:t>Այս</w:t>
      </w:r>
      <w:r w:rsidRPr="00DC1A68">
        <w:rPr>
          <w:rFonts w:ascii="GHEA Grapalat" w:eastAsiaTheme="minorEastAsia" w:hAnsi="GHEA Grapalat"/>
        </w:rPr>
        <w:t xml:space="preserve"> </w:t>
      </w:r>
      <w:r w:rsidRPr="008946D8">
        <w:rPr>
          <w:rFonts w:ascii="GHEA Grapalat" w:eastAsiaTheme="minorEastAsia" w:hAnsi="GHEA Grapalat"/>
        </w:rPr>
        <w:t>դեպքում</w:t>
      </w:r>
      <w:r w:rsidRPr="00DC1A68">
        <w:rPr>
          <w:rFonts w:ascii="GHEA Grapalat" w:eastAsiaTheme="minorEastAsia" w:hAnsi="GHEA Grapalat"/>
        </w:rPr>
        <w:t xml:space="preserve"> </w:t>
      </w:r>
      <w:r w:rsidRPr="008946D8">
        <w:rPr>
          <w:rFonts w:ascii="GHEA Grapalat" w:eastAsiaTheme="minorEastAsia" w:hAnsi="GHEA Grapalat"/>
        </w:rPr>
        <w:t>մոմենտի</w:t>
      </w:r>
      <w:r w:rsidRPr="00DC1A68">
        <w:rPr>
          <w:rFonts w:ascii="GHEA Grapalat" w:eastAsiaTheme="minorEastAsia" w:hAnsi="GHEA Grapalat"/>
        </w:rPr>
        <w:t xml:space="preserve"> </w:t>
      </w:r>
      <w:r w:rsidRPr="008946D8">
        <w:rPr>
          <w:rFonts w:ascii="GHEA Grapalat" w:eastAsiaTheme="minorEastAsia" w:hAnsi="GHEA Grapalat"/>
        </w:rPr>
        <w:t>հաշվարկային</w:t>
      </w:r>
      <w:r w:rsidRPr="00DC1A68">
        <w:rPr>
          <w:rFonts w:ascii="GHEA Grapalat" w:eastAsiaTheme="minorEastAsia" w:hAnsi="GHEA Grapalat"/>
        </w:rPr>
        <w:t xml:space="preserve"> </w:t>
      </w:r>
      <w:r w:rsidRPr="008946D8">
        <w:rPr>
          <w:rFonts w:ascii="GHEA Grapalat" w:eastAsiaTheme="minorEastAsia" w:hAnsi="GHEA Grapalat"/>
        </w:rPr>
        <w:t>արժեք</w:t>
      </w:r>
      <w:r>
        <w:rPr>
          <w:rFonts w:ascii="GHEA Grapalat" w:eastAsiaTheme="minorEastAsia" w:hAnsi="GHEA Grapalat"/>
          <w:lang w:val="en-US"/>
        </w:rPr>
        <w:t>ն</w:t>
      </w:r>
      <w:r w:rsidRPr="00DC1A68">
        <w:rPr>
          <w:rFonts w:ascii="GHEA Grapalat" w:eastAsiaTheme="minorEastAsia" w:hAnsi="GHEA Grapalat"/>
        </w:rPr>
        <w:t xml:space="preserve"> </w:t>
      </w:r>
      <w:r w:rsidRPr="008946D8">
        <w:rPr>
          <w:rFonts w:ascii="GHEA Grapalat" w:eastAsiaTheme="minorEastAsia" w:hAnsi="GHEA Grapalat"/>
        </w:rPr>
        <w:t>անհրաժեշտ</w:t>
      </w:r>
      <w:r w:rsidRPr="00DC1A68">
        <w:rPr>
          <w:rFonts w:ascii="GHEA Grapalat" w:eastAsiaTheme="minorEastAsia" w:hAnsi="GHEA Grapalat"/>
        </w:rPr>
        <w:t xml:space="preserve"> </w:t>
      </w:r>
      <w:r w:rsidRPr="008946D8">
        <w:rPr>
          <w:rFonts w:ascii="GHEA Grapalat" w:eastAsiaTheme="minorEastAsia" w:hAnsi="GHEA Grapalat"/>
        </w:rPr>
        <w:t>է</w:t>
      </w:r>
      <w:r w:rsidRPr="00DC1A68">
        <w:rPr>
          <w:rFonts w:ascii="GHEA Grapalat" w:eastAsiaTheme="minorEastAsia" w:hAnsi="GHEA Grapalat"/>
        </w:rPr>
        <w:t xml:space="preserve"> </w:t>
      </w:r>
      <w:r w:rsidRPr="008946D8">
        <w:rPr>
          <w:rFonts w:ascii="GHEA Grapalat" w:eastAsiaTheme="minorEastAsia" w:hAnsi="GHEA Grapalat"/>
        </w:rPr>
        <w:t>որոշել</w:t>
      </w:r>
      <w:r w:rsidRPr="00DC1A68">
        <w:rPr>
          <w:rFonts w:ascii="GHEA Grapalat" w:eastAsiaTheme="minorEastAsia" w:hAnsi="GHEA Grapalat"/>
        </w:rPr>
        <w:t xml:space="preserve"> </w:t>
      </w:r>
      <w:r w:rsidRPr="008946D8">
        <w:rPr>
          <w:rFonts w:ascii="GHEA Grapalat" w:eastAsiaTheme="minorEastAsia" w:hAnsi="GHEA Grapalat"/>
        </w:rPr>
        <w:t>հետևյալ</w:t>
      </w:r>
      <w:r w:rsidRPr="00DC1A68">
        <w:rPr>
          <w:rFonts w:ascii="GHEA Grapalat" w:eastAsiaTheme="minorEastAsia" w:hAnsi="GHEA Grapalat"/>
        </w:rPr>
        <w:t xml:space="preserve"> </w:t>
      </w:r>
      <w:r w:rsidRPr="008946D8">
        <w:rPr>
          <w:rFonts w:ascii="GHEA Grapalat" w:eastAsiaTheme="minorEastAsia" w:hAnsi="GHEA Grapalat"/>
        </w:rPr>
        <w:t>բանաձևով</w:t>
      </w:r>
      <w:r w:rsidRPr="00DC1A68">
        <w:rPr>
          <w:rFonts w:ascii="GHEA Grapalat" w:eastAsiaTheme="minorEastAsia" w:hAnsi="GHEA Grapalat"/>
        </w:rPr>
        <w:t>.</w:t>
      </w:r>
    </w:p>
    <w:p w14:paraId="6CFD87D5" w14:textId="77777777" w:rsidR="002F6B2E" w:rsidRPr="00DC1A68" w:rsidRDefault="002F6B2E" w:rsidP="002F6B2E">
      <w:pPr>
        <w:shd w:val="clear" w:color="auto" w:fill="FFFFFF"/>
        <w:tabs>
          <w:tab w:val="left" w:pos="3119"/>
          <w:tab w:val="left" w:pos="8647"/>
        </w:tabs>
        <w:spacing w:after="60" w:line="240" w:lineRule="auto"/>
        <w:ind w:firstLine="567"/>
        <w:rPr>
          <w:rFonts w:ascii="GHEA Grapalat" w:hAnsi="GHEA Grapalat"/>
        </w:rPr>
      </w:pPr>
      <w:r w:rsidRPr="00DC1A68">
        <w:rPr>
          <w:rFonts w:ascii="GHEA Grapalat" w:hAnsi="GHEA Grapalat"/>
        </w:rPr>
        <w:tab/>
      </w:r>
      <w:r w:rsidRPr="006F426B">
        <w:rPr>
          <w:rFonts w:ascii="GHEA Grapalat" w:hAnsi="GHEA Grapalat"/>
          <w:i/>
          <w:sz w:val="24"/>
          <w:szCs w:val="24"/>
          <w:lang w:val="en-US"/>
        </w:rPr>
        <w:t>M</w:t>
      </w:r>
      <w:r w:rsidRPr="00DC1A68">
        <w:rPr>
          <w:rFonts w:ascii="GHEA Grapalat" w:hAnsi="GHEA Grapalat"/>
        </w:rPr>
        <w:t xml:space="preserve"> = 0,5</w:t>
      </w:r>
      <w:r w:rsidRPr="00DC1A68">
        <w:rPr>
          <w:rFonts w:ascii="Courier New" w:hAnsi="Courier New" w:cs="Courier New"/>
        </w:rPr>
        <w:t>∙</w:t>
      </w:r>
      <w:r w:rsidRPr="00DC1A68">
        <w:rPr>
          <w:rFonts w:ascii="GHEA Grapalat" w:hAnsi="GHEA Grapalat" w:cs="Courier New"/>
          <w:sz w:val="24"/>
        </w:rPr>
        <w:t>(</w:t>
      </w:r>
      <w:r w:rsidRPr="006F426B">
        <w:rPr>
          <w:rFonts w:ascii="GHEA Grapalat" w:hAnsi="GHEA Grapalat"/>
          <w:i/>
          <w:sz w:val="24"/>
          <w:szCs w:val="24"/>
          <w:lang w:val="en-US"/>
        </w:rPr>
        <w:t>M</w:t>
      </w:r>
      <w:r w:rsidRPr="006F426B">
        <w:rPr>
          <w:rFonts w:ascii="GHEA Grapalat" w:hAnsi="GHEA Grapalat"/>
          <w:i/>
          <w:sz w:val="28"/>
          <w:szCs w:val="24"/>
          <w:vertAlign w:val="subscript"/>
          <w:lang w:val="en-US"/>
        </w:rPr>
        <w:t>max</w:t>
      </w:r>
      <w:r w:rsidRPr="00DC1A68">
        <w:rPr>
          <w:rFonts w:ascii="GHEA Grapalat" w:hAnsi="GHEA Grapalat"/>
          <w:sz w:val="20"/>
          <w:szCs w:val="24"/>
          <w:vertAlign w:val="subscript"/>
        </w:rPr>
        <w:t xml:space="preserve"> </w:t>
      </w:r>
      <w:r w:rsidRPr="00DC1A68">
        <w:rPr>
          <w:rFonts w:ascii="GHEA Grapalat" w:hAnsi="GHEA Grapalat"/>
          <w:szCs w:val="24"/>
        </w:rPr>
        <w:t>+</w:t>
      </w:r>
      <w:r w:rsidRPr="00DC1A68">
        <w:rPr>
          <w:rFonts w:ascii="GHEA Grapalat" w:hAnsi="GHEA Grapalat"/>
          <w:sz w:val="20"/>
          <w:szCs w:val="24"/>
          <w:vertAlign w:val="subscript"/>
        </w:rPr>
        <w:t xml:space="preserve"> </w:t>
      </w:r>
      <w:r w:rsidRPr="006F426B">
        <w:rPr>
          <w:rFonts w:ascii="GHEA Grapalat" w:hAnsi="GHEA Grapalat"/>
          <w:i/>
          <w:sz w:val="24"/>
          <w:szCs w:val="24"/>
          <w:lang w:val="en-US"/>
        </w:rPr>
        <w:t>M</w:t>
      </w:r>
      <w:r w:rsidRPr="006F426B">
        <w:rPr>
          <w:rFonts w:ascii="GHEA Grapalat" w:hAnsi="GHEA Grapalat"/>
          <w:i/>
          <w:sz w:val="28"/>
          <w:szCs w:val="24"/>
          <w:vertAlign w:val="subscript"/>
          <w:lang w:val="en-US"/>
        </w:rPr>
        <w:t>ef</w:t>
      </w:r>
      <w:r>
        <w:rPr>
          <w:rFonts w:ascii="Calibri" w:hAnsi="Calibri"/>
          <w:i/>
          <w:sz w:val="28"/>
          <w:szCs w:val="24"/>
          <w:vertAlign w:val="subscript"/>
          <w:lang w:val="en-US"/>
        </w:rPr>
        <w:t> </w:t>
      </w:r>
      <w:r w:rsidRPr="00DC1A68">
        <w:rPr>
          <w:rFonts w:ascii="GHEA Grapalat" w:hAnsi="GHEA Grapalat"/>
          <w:sz w:val="24"/>
          <w:szCs w:val="24"/>
        </w:rPr>
        <w:t>)</w:t>
      </w:r>
      <w:r>
        <w:rPr>
          <w:rFonts w:ascii="Calibri" w:hAnsi="Calibri"/>
          <w:lang w:val="en-US"/>
        </w:rPr>
        <w:t> </w:t>
      </w:r>
      <w:r w:rsidRPr="00DC1A68">
        <w:rPr>
          <w:rFonts w:ascii="GHEA Grapalat" w:hAnsi="GHEA Grapalat"/>
        </w:rPr>
        <w:t>,</w:t>
      </w:r>
      <w:r w:rsidRPr="00DC1A68">
        <w:rPr>
          <w:rFonts w:ascii="GHEA Grapalat" w:hAnsi="GHEA Grapalat"/>
        </w:rPr>
        <w:tab/>
        <w:t>(56)</w:t>
      </w:r>
    </w:p>
    <w:p w14:paraId="5550D636" w14:textId="77777777" w:rsidR="002F6B2E" w:rsidRPr="00DC1A68" w:rsidRDefault="002F6B2E" w:rsidP="0093363A">
      <w:pPr>
        <w:shd w:val="clear" w:color="auto" w:fill="FFFFFF"/>
        <w:spacing w:after="0"/>
        <w:jc w:val="both"/>
        <w:rPr>
          <w:rFonts w:ascii="GHEA Grapalat" w:eastAsiaTheme="minorEastAsia" w:hAnsi="GHEA Grapalat"/>
          <w:color w:val="FF0000"/>
        </w:rPr>
      </w:pPr>
      <w:r w:rsidRPr="006F426B">
        <w:rPr>
          <w:rFonts w:ascii="GHEA Grapalat" w:eastAsiaTheme="minorEastAsia" w:hAnsi="GHEA Grapalat"/>
          <w:lang w:val="en-US"/>
        </w:rPr>
        <w:t>որտեղ</w:t>
      </w:r>
      <w:r w:rsidRPr="00DC1A68">
        <w:rPr>
          <w:rFonts w:ascii="GHEA Grapalat" w:eastAsiaTheme="minorEastAsia" w:hAnsi="GHEA Grapalat"/>
        </w:rPr>
        <w:t xml:space="preserve">` </w:t>
      </w:r>
      <w:r w:rsidRPr="006F426B">
        <w:rPr>
          <w:rFonts w:ascii="GHEA Grapalat" w:hAnsi="GHEA Grapalat"/>
          <w:i/>
          <w:sz w:val="24"/>
          <w:szCs w:val="24"/>
          <w:lang w:val="en-US"/>
        </w:rPr>
        <w:t>M</w:t>
      </w:r>
      <w:r w:rsidRPr="006F426B">
        <w:rPr>
          <w:rFonts w:ascii="GHEA Grapalat" w:hAnsi="GHEA Grapalat"/>
          <w:i/>
          <w:sz w:val="28"/>
          <w:szCs w:val="24"/>
          <w:vertAlign w:val="subscript"/>
          <w:lang w:val="en-US"/>
        </w:rPr>
        <w:t>max</w:t>
      </w:r>
      <w:r w:rsidRPr="00DC1A68">
        <w:rPr>
          <w:rFonts w:ascii="GHEA Grapalat" w:eastAsiaTheme="minorEastAsia" w:hAnsi="GHEA Grapalat"/>
        </w:rPr>
        <w:t xml:space="preserve"> – </w:t>
      </w:r>
      <w:r w:rsidRPr="006F426B">
        <w:rPr>
          <w:rFonts w:ascii="GHEA Grapalat" w:eastAsiaTheme="minorEastAsia" w:hAnsi="GHEA Grapalat"/>
          <w:lang w:val="en-US"/>
        </w:rPr>
        <w:t>թռիչքում</w:t>
      </w:r>
      <w:r w:rsidRPr="00DC1A68">
        <w:rPr>
          <w:rFonts w:ascii="GHEA Grapalat" w:eastAsiaTheme="minorEastAsia" w:hAnsi="GHEA Grapalat"/>
        </w:rPr>
        <w:t xml:space="preserve"> </w:t>
      </w:r>
      <w:r w:rsidRPr="006F426B">
        <w:rPr>
          <w:rFonts w:ascii="GHEA Grapalat" w:eastAsiaTheme="minorEastAsia" w:hAnsi="GHEA Grapalat"/>
          <w:lang w:val="en-US"/>
        </w:rPr>
        <w:t>կամ</w:t>
      </w:r>
      <w:r w:rsidRPr="00DC1A68">
        <w:rPr>
          <w:rFonts w:ascii="GHEA Grapalat" w:eastAsiaTheme="minorEastAsia" w:hAnsi="GHEA Grapalat"/>
        </w:rPr>
        <w:t xml:space="preserve"> </w:t>
      </w:r>
      <w:r w:rsidRPr="006F426B">
        <w:rPr>
          <w:rFonts w:ascii="GHEA Grapalat" w:eastAsiaTheme="minorEastAsia" w:hAnsi="GHEA Grapalat"/>
          <w:lang w:val="en-US"/>
        </w:rPr>
        <w:t>հենարանում</w:t>
      </w:r>
      <w:r w:rsidRPr="00DC1A68">
        <w:rPr>
          <w:rFonts w:ascii="GHEA Grapalat" w:eastAsiaTheme="minorEastAsia" w:hAnsi="GHEA Grapalat"/>
        </w:rPr>
        <w:t xml:space="preserve"> </w:t>
      </w:r>
      <w:r w:rsidRPr="006F426B">
        <w:rPr>
          <w:rFonts w:ascii="GHEA Grapalat" w:eastAsiaTheme="minorEastAsia" w:hAnsi="GHEA Grapalat"/>
          <w:lang w:val="en-US"/>
        </w:rPr>
        <w:t>առավելագույն</w:t>
      </w:r>
      <w:r w:rsidRPr="00DC1A68">
        <w:rPr>
          <w:rFonts w:ascii="GHEA Grapalat" w:eastAsiaTheme="minorEastAsia" w:hAnsi="GHEA Grapalat"/>
        </w:rPr>
        <w:t xml:space="preserve"> </w:t>
      </w:r>
      <w:r w:rsidRPr="006F426B">
        <w:rPr>
          <w:rFonts w:ascii="GHEA Grapalat" w:eastAsiaTheme="minorEastAsia" w:hAnsi="GHEA Grapalat"/>
          <w:lang w:val="en-US"/>
        </w:rPr>
        <w:t>ծռող</w:t>
      </w:r>
      <w:r w:rsidRPr="00DC1A68">
        <w:rPr>
          <w:rFonts w:ascii="GHEA Grapalat" w:eastAsiaTheme="minorEastAsia" w:hAnsi="GHEA Grapalat"/>
        </w:rPr>
        <w:t xml:space="preserve"> </w:t>
      </w:r>
      <w:r w:rsidRPr="006F426B">
        <w:rPr>
          <w:rFonts w:ascii="GHEA Grapalat" w:eastAsiaTheme="minorEastAsia" w:hAnsi="GHEA Grapalat"/>
          <w:lang w:val="en-US"/>
        </w:rPr>
        <w:t>մոմենտն</w:t>
      </w:r>
      <w:r w:rsidRPr="00DC1A68">
        <w:rPr>
          <w:rFonts w:ascii="GHEA Grapalat" w:eastAsiaTheme="minorEastAsia" w:hAnsi="GHEA Grapalat"/>
        </w:rPr>
        <w:t xml:space="preserve"> </w:t>
      </w:r>
      <w:r w:rsidRPr="006F426B">
        <w:rPr>
          <w:rFonts w:ascii="GHEA Grapalat" w:eastAsiaTheme="minorEastAsia" w:hAnsi="GHEA Grapalat"/>
          <w:lang w:val="en-US"/>
        </w:rPr>
        <w:t>է</w:t>
      </w:r>
      <w:r w:rsidRPr="00DC1A68">
        <w:rPr>
          <w:rFonts w:ascii="GHEA Grapalat" w:eastAsiaTheme="minorEastAsia" w:hAnsi="GHEA Grapalat"/>
        </w:rPr>
        <w:t xml:space="preserve">, </w:t>
      </w:r>
      <w:r w:rsidRPr="006F426B">
        <w:rPr>
          <w:rFonts w:ascii="GHEA Grapalat" w:eastAsiaTheme="minorEastAsia" w:hAnsi="GHEA Grapalat"/>
          <w:lang w:val="en-US"/>
        </w:rPr>
        <w:t>որը</w:t>
      </w:r>
      <w:r w:rsidRPr="00DC1A68">
        <w:rPr>
          <w:rFonts w:ascii="GHEA Grapalat" w:eastAsiaTheme="minorEastAsia" w:hAnsi="GHEA Grapalat"/>
        </w:rPr>
        <w:t xml:space="preserve"> </w:t>
      </w:r>
      <w:r w:rsidRPr="006F426B">
        <w:rPr>
          <w:rFonts w:ascii="GHEA Grapalat" w:eastAsiaTheme="minorEastAsia" w:hAnsi="GHEA Grapalat"/>
          <w:lang w:val="en-US"/>
        </w:rPr>
        <w:t>որոշվում</w:t>
      </w:r>
      <w:r w:rsidRPr="00DC1A68">
        <w:rPr>
          <w:rFonts w:ascii="GHEA Grapalat" w:eastAsiaTheme="minorEastAsia" w:hAnsi="GHEA Grapalat"/>
        </w:rPr>
        <w:t xml:space="preserve"> </w:t>
      </w:r>
      <w:r w:rsidRPr="006F426B">
        <w:rPr>
          <w:rFonts w:ascii="GHEA Grapalat" w:eastAsiaTheme="minorEastAsia" w:hAnsi="GHEA Grapalat"/>
          <w:lang w:val="en-US"/>
        </w:rPr>
        <w:t>է</w:t>
      </w:r>
      <w:r w:rsidRPr="00DC1A68">
        <w:rPr>
          <w:rFonts w:ascii="GHEA Grapalat" w:eastAsiaTheme="minorEastAsia" w:hAnsi="GHEA Grapalat"/>
        </w:rPr>
        <w:t xml:space="preserve"> </w:t>
      </w:r>
      <w:r w:rsidRPr="006F426B">
        <w:rPr>
          <w:rFonts w:ascii="GHEA Grapalat" w:eastAsiaTheme="minorEastAsia" w:hAnsi="GHEA Grapalat"/>
          <w:lang w:val="en-US"/>
        </w:rPr>
        <w:t>անխզովի</w:t>
      </w:r>
      <w:r w:rsidRPr="00DC1A68">
        <w:rPr>
          <w:rFonts w:ascii="GHEA Grapalat" w:eastAsiaTheme="minorEastAsia" w:hAnsi="GHEA Grapalat"/>
        </w:rPr>
        <w:t xml:space="preserve"> </w:t>
      </w:r>
      <w:r w:rsidRPr="006F426B">
        <w:rPr>
          <w:rFonts w:ascii="GHEA Grapalat" w:eastAsiaTheme="minorEastAsia" w:hAnsi="GHEA Grapalat"/>
          <w:lang w:val="en-US"/>
        </w:rPr>
        <w:t>հեծանի</w:t>
      </w:r>
      <w:r w:rsidRPr="00DC1A68">
        <w:rPr>
          <w:rFonts w:ascii="GHEA Grapalat" w:eastAsiaTheme="minorEastAsia" w:hAnsi="GHEA Grapalat"/>
        </w:rPr>
        <w:t xml:space="preserve"> </w:t>
      </w:r>
      <w:r w:rsidRPr="006F426B">
        <w:rPr>
          <w:rFonts w:ascii="GHEA Grapalat" w:eastAsiaTheme="minorEastAsia" w:hAnsi="GHEA Grapalat"/>
          <w:lang w:val="en-US"/>
        </w:rPr>
        <w:t>հաշվարկից՝</w:t>
      </w:r>
      <w:r w:rsidRPr="00DC1A68">
        <w:rPr>
          <w:rFonts w:ascii="GHEA Grapalat" w:eastAsiaTheme="minorEastAsia" w:hAnsi="GHEA Grapalat"/>
        </w:rPr>
        <w:t xml:space="preserve"> </w:t>
      </w:r>
      <w:r w:rsidRPr="006F426B">
        <w:rPr>
          <w:rFonts w:ascii="GHEA Grapalat" w:eastAsiaTheme="minorEastAsia" w:hAnsi="GHEA Grapalat"/>
          <w:lang w:val="en-US"/>
        </w:rPr>
        <w:t>ընդունելով</w:t>
      </w:r>
      <w:r w:rsidRPr="00DC1A68">
        <w:rPr>
          <w:rFonts w:ascii="GHEA Grapalat" w:eastAsiaTheme="minorEastAsia" w:hAnsi="GHEA Grapalat"/>
        </w:rPr>
        <w:t xml:space="preserve"> </w:t>
      </w:r>
      <w:r w:rsidRPr="006F426B">
        <w:rPr>
          <w:rFonts w:ascii="GHEA Grapalat" w:eastAsiaTheme="minorEastAsia" w:hAnsi="GHEA Grapalat"/>
          <w:lang w:val="en-US"/>
        </w:rPr>
        <w:t>պողպատի</w:t>
      </w:r>
      <w:r w:rsidRPr="00DC1A68">
        <w:rPr>
          <w:rFonts w:ascii="GHEA Grapalat" w:eastAsiaTheme="minorEastAsia" w:hAnsi="GHEA Grapalat"/>
        </w:rPr>
        <w:t xml:space="preserve"> </w:t>
      </w:r>
      <w:r w:rsidRPr="006F426B">
        <w:rPr>
          <w:rFonts w:ascii="GHEA Grapalat" w:eastAsiaTheme="minorEastAsia" w:hAnsi="GHEA Grapalat"/>
          <w:lang w:val="en-US"/>
        </w:rPr>
        <w:t>աշխատանքն</w:t>
      </w:r>
      <w:r w:rsidRPr="00DC1A68">
        <w:rPr>
          <w:rFonts w:ascii="GHEA Grapalat" w:eastAsiaTheme="minorEastAsia" w:hAnsi="GHEA Grapalat"/>
        </w:rPr>
        <w:t xml:space="preserve"> </w:t>
      </w:r>
      <w:r w:rsidRPr="006F426B">
        <w:rPr>
          <w:rFonts w:ascii="GHEA Grapalat" w:eastAsiaTheme="minorEastAsia" w:hAnsi="GHEA Grapalat"/>
          <w:lang w:val="en-US"/>
        </w:rPr>
        <w:t>առաձգական</w:t>
      </w:r>
      <w:r w:rsidRPr="00DC1A68">
        <w:rPr>
          <w:rFonts w:ascii="GHEA Grapalat" w:eastAsiaTheme="minorEastAsia" w:hAnsi="GHEA Grapalat"/>
        </w:rPr>
        <w:t>,</w:t>
      </w:r>
    </w:p>
    <w:p w14:paraId="1936BBBF" w14:textId="77777777" w:rsidR="002F6B2E" w:rsidRPr="00DC1A68" w:rsidRDefault="002F6B2E" w:rsidP="0093363A">
      <w:pPr>
        <w:spacing w:after="120"/>
        <w:ind w:firstLine="567"/>
        <w:jc w:val="both"/>
        <w:rPr>
          <w:rFonts w:ascii="GHEA Grapalat" w:eastAsiaTheme="minorEastAsia" w:hAnsi="GHEA Grapalat"/>
        </w:rPr>
      </w:pPr>
      <w:r w:rsidRPr="006F426B">
        <w:rPr>
          <w:rFonts w:ascii="GHEA Grapalat" w:hAnsi="GHEA Grapalat"/>
          <w:i/>
          <w:sz w:val="24"/>
          <w:szCs w:val="24"/>
          <w:lang w:val="en-US"/>
        </w:rPr>
        <w:t>M</w:t>
      </w:r>
      <w:r w:rsidRPr="006F426B">
        <w:rPr>
          <w:rFonts w:ascii="GHEA Grapalat" w:hAnsi="GHEA Grapalat"/>
          <w:i/>
          <w:sz w:val="28"/>
          <w:szCs w:val="24"/>
          <w:vertAlign w:val="subscript"/>
          <w:lang w:val="en-US"/>
        </w:rPr>
        <w:t>ef</w:t>
      </w:r>
      <w:r w:rsidRPr="00DC1A68">
        <w:rPr>
          <w:rFonts w:ascii="GHEA Grapalat" w:hAnsi="GHEA Grapalat"/>
        </w:rPr>
        <w:t xml:space="preserve"> </w:t>
      </w:r>
      <w:r w:rsidRPr="00DC1A68">
        <w:rPr>
          <w:rFonts w:ascii="GHEA Grapalat" w:eastAsiaTheme="minorEastAsia" w:hAnsi="GHEA Grapalat"/>
        </w:rPr>
        <w:t xml:space="preserve">– </w:t>
      </w:r>
      <w:r w:rsidRPr="006F426B">
        <w:rPr>
          <w:rFonts w:ascii="GHEA Grapalat" w:eastAsiaTheme="minorEastAsia" w:hAnsi="GHEA Grapalat"/>
          <w:lang w:val="en-US"/>
        </w:rPr>
        <w:t>պայմանական</w:t>
      </w:r>
      <w:r w:rsidRPr="00DC1A68">
        <w:rPr>
          <w:rFonts w:ascii="GHEA Grapalat" w:eastAsiaTheme="minorEastAsia" w:hAnsi="GHEA Grapalat"/>
        </w:rPr>
        <w:t xml:space="preserve"> </w:t>
      </w:r>
      <w:r w:rsidRPr="006F426B">
        <w:rPr>
          <w:rFonts w:ascii="GHEA Grapalat" w:eastAsiaTheme="minorEastAsia" w:hAnsi="GHEA Grapalat"/>
          <w:lang w:val="en-US"/>
        </w:rPr>
        <w:t>ծռող</w:t>
      </w:r>
      <w:r w:rsidRPr="00DC1A68">
        <w:rPr>
          <w:rFonts w:ascii="GHEA Grapalat" w:eastAsiaTheme="minorEastAsia" w:hAnsi="GHEA Grapalat"/>
        </w:rPr>
        <w:t xml:space="preserve"> </w:t>
      </w:r>
      <w:r w:rsidRPr="006F426B">
        <w:rPr>
          <w:rFonts w:ascii="GHEA Grapalat" w:eastAsiaTheme="minorEastAsia" w:hAnsi="GHEA Grapalat"/>
          <w:lang w:val="en-US"/>
        </w:rPr>
        <w:t>մոմենտն</w:t>
      </w:r>
      <w:r w:rsidRPr="00DC1A68">
        <w:rPr>
          <w:rFonts w:ascii="GHEA Grapalat" w:eastAsiaTheme="minorEastAsia" w:hAnsi="GHEA Grapalat"/>
        </w:rPr>
        <w:t xml:space="preserve"> </w:t>
      </w:r>
      <w:r w:rsidRPr="006F426B">
        <w:rPr>
          <w:rFonts w:ascii="GHEA Grapalat" w:eastAsiaTheme="minorEastAsia" w:hAnsi="GHEA Grapalat"/>
          <w:lang w:val="en-US"/>
        </w:rPr>
        <w:t>է</w:t>
      </w:r>
      <w:r w:rsidRPr="00DC1A68">
        <w:rPr>
          <w:rFonts w:ascii="GHEA Grapalat" w:eastAsiaTheme="minorEastAsia" w:hAnsi="GHEA Grapalat"/>
        </w:rPr>
        <w:t xml:space="preserve">, </w:t>
      </w:r>
      <w:r w:rsidRPr="006F426B">
        <w:rPr>
          <w:rFonts w:ascii="GHEA Grapalat" w:eastAsiaTheme="minorEastAsia" w:hAnsi="GHEA Grapalat"/>
          <w:lang w:val="en-US"/>
        </w:rPr>
        <w:t>որը</w:t>
      </w:r>
      <w:r w:rsidRPr="00DC1A68">
        <w:rPr>
          <w:rFonts w:ascii="GHEA Grapalat" w:eastAsiaTheme="minorEastAsia" w:hAnsi="GHEA Grapalat"/>
        </w:rPr>
        <w:t xml:space="preserve"> </w:t>
      </w:r>
      <w:r w:rsidRPr="006F426B">
        <w:rPr>
          <w:rFonts w:ascii="GHEA Grapalat" w:eastAsiaTheme="minorEastAsia" w:hAnsi="GHEA Grapalat"/>
          <w:lang w:val="en-US"/>
        </w:rPr>
        <w:t>հավասար</w:t>
      </w:r>
      <w:r w:rsidRPr="00DC1A68">
        <w:rPr>
          <w:rFonts w:ascii="GHEA Grapalat" w:eastAsiaTheme="minorEastAsia" w:hAnsi="GHEA Grapalat"/>
        </w:rPr>
        <w:t xml:space="preserve"> </w:t>
      </w:r>
      <w:r w:rsidRPr="006F426B">
        <w:rPr>
          <w:rFonts w:ascii="GHEA Grapalat" w:eastAsiaTheme="minorEastAsia" w:hAnsi="GHEA Grapalat"/>
          <w:lang w:val="en-US"/>
        </w:rPr>
        <w:t>է</w:t>
      </w:r>
      <w:r w:rsidRPr="00DC1A68">
        <w:rPr>
          <w:rFonts w:ascii="GHEA Grapalat" w:eastAsiaTheme="minorEastAsia" w:hAnsi="GHEA Grapalat"/>
        </w:rPr>
        <w:t>.</w:t>
      </w:r>
    </w:p>
    <w:p w14:paraId="63CD57F7" w14:textId="77777777" w:rsidR="002F6B2E" w:rsidRPr="00DC1A68" w:rsidRDefault="0000503C" w:rsidP="0093363A">
      <w:pPr>
        <w:spacing w:after="0"/>
        <w:ind w:firstLine="567"/>
        <w:jc w:val="both"/>
        <w:rPr>
          <w:rFonts w:ascii="GHEA Grapalat" w:eastAsiaTheme="minorEastAsia" w:hAnsi="GHEA Grapalat"/>
        </w:rPr>
      </w:pPr>
      <w:r w:rsidRPr="0000503C">
        <w:rPr>
          <w:rFonts w:ascii="GHEA Grapalat" w:eastAsiaTheme="minorEastAsia" w:hAnsi="GHEA Grapalat"/>
        </w:rPr>
        <w:t>1</w:t>
      </w:r>
      <w:r w:rsidR="0093363A">
        <w:rPr>
          <w:rFonts w:ascii="GHEA Grapalat" w:eastAsiaTheme="minorEastAsia" w:hAnsi="GHEA Grapalat"/>
        </w:rPr>
        <w:t xml:space="preserve">) </w:t>
      </w:r>
      <w:r w:rsidR="002F6B2E" w:rsidRPr="00C66006">
        <w:rPr>
          <w:rFonts w:ascii="GHEA Grapalat" w:eastAsiaTheme="minorEastAsia" w:hAnsi="GHEA Grapalat"/>
          <w:lang w:val="en-US"/>
        </w:rPr>
        <w:t>հոդակապային</w:t>
      </w:r>
      <w:r w:rsidR="002F6B2E" w:rsidRPr="00DC1A68">
        <w:rPr>
          <w:rFonts w:ascii="GHEA Grapalat" w:eastAsiaTheme="minorEastAsia" w:hAnsi="GHEA Grapalat"/>
        </w:rPr>
        <w:t xml:space="preserve"> </w:t>
      </w:r>
      <w:r w:rsidR="002F6B2E" w:rsidRPr="00C66006">
        <w:rPr>
          <w:rFonts w:ascii="GHEA Grapalat" w:eastAsiaTheme="minorEastAsia" w:hAnsi="GHEA Grapalat"/>
          <w:lang w:val="en-US"/>
        </w:rPr>
        <w:t>հենված</w:t>
      </w:r>
      <w:r w:rsidR="002F6B2E" w:rsidRPr="00DC1A68">
        <w:rPr>
          <w:rFonts w:ascii="GHEA Grapalat" w:eastAsiaTheme="minorEastAsia" w:hAnsi="GHEA Grapalat"/>
        </w:rPr>
        <w:t xml:space="preserve"> </w:t>
      </w:r>
      <w:r w:rsidR="002F6B2E" w:rsidRPr="00C66006">
        <w:rPr>
          <w:rFonts w:ascii="GHEA Grapalat" w:eastAsiaTheme="minorEastAsia" w:hAnsi="GHEA Grapalat"/>
          <w:lang w:val="en-US"/>
        </w:rPr>
        <w:t>եզրերով</w:t>
      </w:r>
      <w:r w:rsidR="002F6B2E" w:rsidRPr="00DC1A68">
        <w:rPr>
          <w:rFonts w:ascii="GHEA Grapalat" w:eastAsiaTheme="minorEastAsia" w:hAnsi="GHEA Grapalat"/>
        </w:rPr>
        <w:t xml:space="preserve"> </w:t>
      </w:r>
      <w:r w:rsidR="002F6B2E" w:rsidRPr="00C66006">
        <w:rPr>
          <w:rFonts w:ascii="GHEA Grapalat" w:eastAsiaTheme="minorEastAsia" w:hAnsi="GHEA Grapalat"/>
          <w:lang w:val="en-US"/>
        </w:rPr>
        <w:t>անխզովի</w:t>
      </w:r>
      <w:r w:rsidR="002F6B2E" w:rsidRPr="00DC1A68">
        <w:rPr>
          <w:rFonts w:ascii="GHEA Grapalat" w:eastAsiaTheme="minorEastAsia" w:hAnsi="GHEA Grapalat"/>
        </w:rPr>
        <w:t xml:space="preserve"> </w:t>
      </w:r>
      <w:r w:rsidR="002F6B2E" w:rsidRPr="00C66006">
        <w:rPr>
          <w:rFonts w:ascii="GHEA Grapalat" w:eastAsiaTheme="minorEastAsia" w:hAnsi="GHEA Grapalat"/>
          <w:lang w:val="en-US"/>
        </w:rPr>
        <w:t>հեծաններում</w:t>
      </w:r>
      <w:r w:rsidR="002F6B2E" w:rsidRPr="00DC1A68">
        <w:rPr>
          <w:rFonts w:ascii="GHEA Grapalat" w:eastAsiaTheme="minorEastAsia" w:hAnsi="GHEA Grapalat"/>
        </w:rPr>
        <w:t xml:space="preserve"> </w:t>
      </w:r>
      <w:r w:rsidR="002F6B2E" w:rsidRPr="00C66006">
        <w:rPr>
          <w:rFonts w:ascii="GHEA Grapalat" w:eastAsiaTheme="minorEastAsia" w:hAnsi="GHEA Grapalat"/>
          <w:lang w:val="en-US"/>
        </w:rPr>
        <w:t>մոմենտի</w:t>
      </w:r>
      <w:r w:rsidR="002F6B2E" w:rsidRPr="00DC1A68">
        <w:rPr>
          <w:rFonts w:ascii="GHEA Grapalat" w:eastAsiaTheme="minorEastAsia" w:hAnsi="GHEA Grapalat"/>
        </w:rPr>
        <w:t xml:space="preserve"> </w:t>
      </w:r>
      <w:r w:rsidR="002F6B2E" w:rsidRPr="00C66006">
        <w:rPr>
          <w:rFonts w:ascii="GHEA Grapalat" w:eastAsiaTheme="minorEastAsia" w:hAnsi="GHEA Grapalat"/>
          <w:lang w:val="en-US"/>
        </w:rPr>
        <w:t>առավելագույն</w:t>
      </w:r>
      <w:r w:rsidR="002F6B2E" w:rsidRPr="00DC1A68">
        <w:rPr>
          <w:rFonts w:ascii="GHEA Grapalat" w:eastAsiaTheme="minorEastAsia" w:hAnsi="GHEA Grapalat"/>
        </w:rPr>
        <w:t xml:space="preserve"> </w:t>
      </w:r>
      <w:r w:rsidR="002F6B2E" w:rsidRPr="00C66006">
        <w:rPr>
          <w:rFonts w:ascii="GHEA Grapalat" w:eastAsiaTheme="minorEastAsia" w:hAnsi="GHEA Grapalat"/>
          <w:lang w:val="en-US"/>
        </w:rPr>
        <w:t>արժեքին</w:t>
      </w:r>
      <w:r w:rsidR="002F6B2E" w:rsidRPr="00DC1A68">
        <w:rPr>
          <w:rFonts w:ascii="GHEA Grapalat" w:eastAsiaTheme="minorEastAsia" w:hAnsi="GHEA Grapalat"/>
        </w:rPr>
        <w:t>.</w:t>
      </w:r>
    </w:p>
    <w:p w14:paraId="57B486CE" w14:textId="77777777" w:rsidR="002F6B2E" w:rsidRPr="00DC1A68" w:rsidRDefault="002F6B2E" w:rsidP="002F6B2E">
      <w:pPr>
        <w:shd w:val="clear" w:color="auto" w:fill="FFFFFF"/>
        <w:tabs>
          <w:tab w:val="left" w:pos="2977"/>
          <w:tab w:val="left" w:pos="8647"/>
        </w:tabs>
        <w:spacing w:after="0"/>
        <w:ind w:firstLine="567"/>
        <w:rPr>
          <w:rFonts w:ascii="GHEA Grapalat" w:hAnsi="GHEA Grapalat"/>
        </w:rPr>
      </w:pPr>
      <w:r w:rsidRPr="00DC1A68">
        <w:rPr>
          <w:rFonts w:ascii="GHEA Grapalat" w:hAnsi="GHEA Grapalat"/>
        </w:rPr>
        <w:tab/>
      </w:r>
      <w:r w:rsidR="007E3803" w:rsidRPr="006F426B">
        <w:rPr>
          <w:rFonts w:ascii="GHEA Grapalat" w:hAnsi="GHEA Grapalat"/>
          <w:i/>
          <w:sz w:val="24"/>
          <w:szCs w:val="24"/>
          <w:lang w:val="en-US"/>
        </w:rPr>
        <w:t>M</w:t>
      </w:r>
      <w:r w:rsidR="007E3803" w:rsidRPr="006F426B">
        <w:rPr>
          <w:rFonts w:ascii="GHEA Grapalat" w:hAnsi="GHEA Grapalat"/>
          <w:i/>
          <w:sz w:val="28"/>
          <w:szCs w:val="24"/>
          <w:vertAlign w:val="subscript"/>
          <w:lang w:val="en-US"/>
        </w:rPr>
        <w:t>ef</w:t>
      </w:r>
      <w:r w:rsidR="007E3803" w:rsidRPr="00DC1A68">
        <w:rPr>
          <w:rFonts w:ascii="GHEA Grapalat" w:hAnsi="GHEA Grapalat"/>
        </w:rPr>
        <w:t xml:space="preserve"> = </w:t>
      </w:r>
      <w:r w:rsidR="000E0F4A" w:rsidRPr="000E0F4A">
        <w:rPr>
          <w:rFonts w:ascii="GHEA Grapalat" w:hAnsi="GHEA Grapalat"/>
          <w:i/>
          <w:lang w:val="hy-AM"/>
        </w:rPr>
        <w:t>max</w:t>
      </w:r>
      <w:r w:rsidR="000E0F4A" w:rsidRPr="006F426B">
        <w:rPr>
          <w:rFonts w:ascii="GHEA Grapalat" w:hAnsi="GHEA Grapalat"/>
          <w:position w:val="-32"/>
        </w:rPr>
        <w:object w:dxaOrig="1520" w:dyaOrig="760" w14:anchorId="6A59449E">
          <v:shape id="_x0000_i1076" type="#_x0000_t75" style="width:76.5pt;height:32.25pt" o:ole="" o:preferrelative="f">
            <v:imagedata r:id="rId141" o:title=""/>
          </v:shape>
          <o:OLEObject Type="Embed" ProgID="Equation.DSMT4" ShapeID="_x0000_i1076" DrawAspect="Content" ObjectID="_1671619442" r:id="rId142"/>
        </w:object>
      </w:r>
      <w:r w:rsidRPr="00DC1A68">
        <w:rPr>
          <w:rFonts w:ascii="GHEA Grapalat" w:hAnsi="GHEA Grapalat"/>
        </w:rPr>
        <w:t>,</w:t>
      </w:r>
      <w:r w:rsidRPr="00DC1A68">
        <w:rPr>
          <w:rFonts w:ascii="GHEA Grapalat" w:hAnsi="GHEA Grapalat"/>
        </w:rPr>
        <w:tab/>
        <w:t>(57)</w:t>
      </w:r>
    </w:p>
    <w:p w14:paraId="43A47224" w14:textId="77777777" w:rsidR="002F6B2E" w:rsidRPr="00DC1A68" w:rsidRDefault="002F6B2E" w:rsidP="002F6B2E">
      <w:pPr>
        <w:shd w:val="clear" w:color="auto" w:fill="FFFFFF"/>
        <w:tabs>
          <w:tab w:val="left" w:pos="3686"/>
          <w:tab w:val="left" w:pos="8647"/>
        </w:tabs>
        <w:spacing w:after="60"/>
        <w:ind w:firstLine="567"/>
        <w:rPr>
          <w:rFonts w:ascii="GHEA Grapalat" w:hAnsi="GHEA Grapalat"/>
        </w:rPr>
      </w:pPr>
      <w:r w:rsidRPr="00DC1A68">
        <w:rPr>
          <w:rFonts w:ascii="GHEA Grapalat" w:hAnsi="GHEA Grapalat"/>
        </w:rPr>
        <w:tab/>
      </w:r>
      <w:r w:rsidRPr="006F426B">
        <w:rPr>
          <w:rFonts w:ascii="GHEA Grapalat" w:hAnsi="GHEA Grapalat"/>
          <w:i/>
          <w:sz w:val="24"/>
          <w:szCs w:val="24"/>
          <w:lang w:val="en-US"/>
        </w:rPr>
        <w:t>M</w:t>
      </w:r>
      <w:r w:rsidRPr="006F426B">
        <w:rPr>
          <w:rFonts w:ascii="GHEA Grapalat" w:hAnsi="GHEA Grapalat"/>
          <w:i/>
          <w:sz w:val="28"/>
          <w:szCs w:val="24"/>
          <w:vertAlign w:val="subscript"/>
          <w:lang w:val="en-US"/>
        </w:rPr>
        <w:t>ef</w:t>
      </w:r>
      <w:r w:rsidRPr="00DC1A68">
        <w:rPr>
          <w:rFonts w:ascii="GHEA Grapalat" w:hAnsi="GHEA Grapalat"/>
        </w:rPr>
        <w:t xml:space="preserve"> = 0,5</w:t>
      </w:r>
      <w:r w:rsidRPr="00DC1A68">
        <w:rPr>
          <w:rFonts w:ascii="Courier New" w:hAnsi="Courier New" w:cs="Courier New"/>
        </w:rPr>
        <w:t>∙</w:t>
      </w:r>
      <w:r w:rsidRPr="006F426B">
        <w:rPr>
          <w:rFonts w:ascii="GHEA Grapalat" w:hAnsi="GHEA Grapalat"/>
          <w:i/>
          <w:sz w:val="24"/>
          <w:szCs w:val="24"/>
          <w:lang w:val="en-US"/>
        </w:rPr>
        <w:t>M</w:t>
      </w:r>
      <w:r w:rsidRPr="006F426B">
        <w:rPr>
          <w:rFonts w:ascii="Calibri" w:hAnsi="Calibri"/>
          <w:i/>
          <w:sz w:val="20"/>
          <w:szCs w:val="24"/>
          <w:vertAlign w:val="subscript"/>
          <w:lang w:val="en-US"/>
        </w:rPr>
        <w:t> </w:t>
      </w:r>
      <w:r w:rsidRPr="00DC1A68">
        <w:rPr>
          <w:rFonts w:ascii="GHEA Grapalat" w:hAnsi="GHEA Grapalat"/>
          <w:sz w:val="28"/>
          <w:szCs w:val="24"/>
          <w:vertAlign w:val="subscript"/>
        </w:rPr>
        <w:t>2</w:t>
      </w:r>
      <w:r w:rsidRPr="00DC1A68">
        <w:rPr>
          <w:rFonts w:ascii="GHEA Grapalat" w:hAnsi="GHEA Grapalat"/>
        </w:rPr>
        <w:t>,</w:t>
      </w:r>
      <w:r w:rsidRPr="00DC1A68">
        <w:rPr>
          <w:rFonts w:ascii="GHEA Grapalat" w:hAnsi="GHEA Grapalat"/>
        </w:rPr>
        <w:tab/>
        <w:t>(58)</w:t>
      </w:r>
    </w:p>
    <w:p w14:paraId="16BB98BC" w14:textId="77777777" w:rsidR="002F6B2E" w:rsidRPr="00DC1A68" w:rsidRDefault="002F6B2E" w:rsidP="0093363A">
      <w:pPr>
        <w:shd w:val="clear" w:color="auto" w:fill="FFFFFF"/>
        <w:tabs>
          <w:tab w:val="left" w:pos="3686"/>
          <w:tab w:val="left" w:pos="8647"/>
        </w:tabs>
        <w:spacing w:after="0"/>
        <w:jc w:val="both"/>
        <w:rPr>
          <w:rFonts w:ascii="GHEA Grapalat" w:hAnsi="GHEA Grapalat"/>
        </w:rPr>
      </w:pPr>
      <w:r w:rsidRPr="00601C6C">
        <w:rPr>
          <w:rFonts w:ascii="GHEA Grapalat" w:hAnsi="GHEA Grapalat"/>
          <w:lang w:val="en-US"/>
        </w:rPr>
        <w:t>որտեղ՝</w:t>
      </w:r>
      <w:r w:rsidRPr="00DC1A68">
        <w:rPr>
          <w:rFonts w:ascii="GHEA Grapalat" w:hAnsi="GHEA Grapalat"/>
        </w:rPr>
        <w:t xml:space="preserve"> «</w:t>
      </w:r>
      <w:r w:rsidRPr="00A04E32">
        <w:rPr>
          <w:rFonts w:ascii="GHEA Grapalat" w:hAnsi="GHEA Grapalat"/>
          <w:i/>
          <w:sz w:val="24"/>
          <w:lang w:val="en-US"/>
        </w:rPr>
        <w:t>max</w:t>
      </w:r>
      <w:r w:rsidRPr="00DC1A68">
        <w:rPr>
          <w:rFonts w:ascii="GHEA Grapalat" w:hAnsi="GHEA Grapalat"/>
        </w:rPr>
        <w:t xml:space="preserve">» </w:t>
      </w:r>
      <w:r w:rsidRPr="00C54684">
        <w:rPr>
          <w:rFonts w:ascii="GHEA Grapalat" w:hAnsi="GHEA Grapalat"/>
          <w:lang w:val="en-US"/>
        </w:rPr>
        <w:t>սիմվոլը</w:t>
      </w:r>
      <w:r w:rsidRPr="00DC1A68">
        <w:rPr>
          <w:rFonts w:ascii="GHEA Grapalat" w:hAnsi="GHEA Grapalat"/>
        </w:rPr>
        <w:t xml:space="preserve"> </w:t>
      </w:r>
      <w:r w:rsidRPr="00C54684">
        <w:rPr>
          <w:rFonts w:ascii="GHEA Grapalat" w:hAnsi="GHEA Grapalat"/>
          <w:lang w:val="en-US"/>
        </w:rPr>
        <w:t>նշանակում</w:t>
      </w:r>
      <w:r w:rsidRPr="00DC1A68">
        <w:rPr>
          <w:rFonts w:ascii="GHEA Grapalat" w:hAnsi="GHEA Grapalat"/>
        </w:rPr>
        <w:t xml:space="preserve"> </w:t>
      </w:r>
      <w:r w:rsidRPr="00C54684">
        <w:rPr>
          <w:rFonts w:ascii="GHEA Grapalat" w:hAnsi="GHEA Grapalat"/>
          <w:lang w:val="en-US"/>
        </w:rPr>
        <w:t>է</w:t>
      </w:r>
      <w:r w:rsidRPr="00DC1A68">
        <w:rPr>
          <w:rFonts w:ascii="GHEA Grapalat" w:hAnsi="GHEA Grapalat"/>
        </w:rPr>
        <w:t xml:space="preserve">, </w:t>
      </w:r>
      <w:r w:rsidRPr="00C54684">
        <w:rPr>
          <w:rFonts w:ascii="GHEA Grapalat" w:hAnsi="GHEA Grapalat"/>
          <w:lang w:val="en-US"/>
        </w:rPr>
        <w:t>որ</w:t>
      </w:r>
      <w:r w:rsidRPr="00DC1A68">
        <w:rPr>
          <w:rFonts w:ascii="GHEA Grapalat" w:hAnsi="GHEA Grapalat"/>
        </w:rPr>
        <w:t xml:space="preserve"> </w:t>
      </w:r>
      <w:r w:rsidRPr="00C54684">
        <w:rPr>
          <w:rFonts w:ascii="GHEA Grapalat" w:hAnsi="GHEA Grapalat"/>
          <w:lang w:val="en-US"/>
        </w:rPr>
        <w:t>անհրաժեշտ</w:t>
      </w:r>
      <w:r w:rsidRPr="00DC1A68">
        <w:rPr>
          <w:rFonts w:ascii="GHEA Grapalat" w:hAnsi="GHEA Grapalat"/>
        </w:rPr>
        <w:t xml:space="preserve"> </w:t>
      </w:r>
      <w:r w:rsidRPr="00C54684">
        <w:rPr>
          <w:rFonts w:ascii="GHEA Grapalat" w:hAnsi="GHEA Grapalat"/>
          <w:lang w:val="en-US"/>
        </w:rPr>
        <w:t>է</w:t>
      </w:r>
      <w:r w:rsidRPr="00DC1A68">
        <w:rPr>
          <w:rFonts w:ascii="GHEA Grapalat" w:hAnsi="GHEA Grapalat"/>
        </w:rPr>
        <w:t xml:space="preserve"> </w:t>
      </w:r>
      <w:r w:rsidRPr="00C54684">
        <w:rPr>
          <w:rFonts w:ascii="GHEA Grapalat" w:hAnsi="GHEA Grapalat"/>
          <w:lang w:val="en-US"/>
        </w:rPr>
        <w:t>գտնել</w:t>
      </w:r>
      <w:r w:rsidRPr="00DC1A68">
        <w:rPr>
          <w:rFonts w:ascii="GHEA Grapalat" w:hAnsi="GHEA Grapalat"/>
        </w:rPr>
        <w:t xml:space="preserve"> </w:t>
      </w:r>
      <w:r w:rsidRPr="00C54684">
        <w:rPr>
          <w:rFonts w:ascii="GHEA Grapalat" w:hAnsi="GHEA Grapalat"/>
          <w:lang w:val="en-US"/>
        </w:rPr>
        <w:t>դրան</w:t>
      </w:r>
      <w:r w:rsidRPr="00DC1A68">
        <w:rPr>
          <w:rFonts w:ascii="GHEA Grapalat" w:hAnsi="GHEA Grapalat"/>
        </w:rPr>
        <w:t xml:space="preserve"> </w:t>
      </w:r>
      <w:r w:rsidRPr="00C54684">
        <w:rPr>
          <w:rFonts w:ascii="GHEA Grapalat" w:hAnsi="GHEA Grapalat"/>
          <w:lang w:val="en-US"/>
        </w:rPr>
        <w:t>հետևող</w:t>
      </w:r>
      <w:r w:rsidRPr="00DC1A68">
        <w:rPr>
          <w:rFonts w:ascii="GHEA Grapalat" w:hAnsi="GHEA Grapalat"/>
        </w:rPr>
        <w:t xml:space="preserve"> </w:t>
      </w:r>
      <w:r w:rsidRPr="00C54684">
        <w:rPr>
          <w:rFonts w:ascii="GHEA Grapalat" w:hAnsi="GHEA Grapalat"/>
          <w:lang w:val="en-US"/>
        </w:rPr>
        <w:t>ամբողջ</w:t>
      </w:r>
      <w:r w:rsidRPr="00DC1A68">
        <w:rPr>
          <w:rFonts w:ascii="GHEA Grapalat" w:hAnsi="GHEA Grapalat"/>
        </w:rPr>
        <w:t xml:space="preserve"> </w:t>
      </w:r>
      <w:r w:rsidRPr="00C54684">
        <w:rPr>
          <w:rFonts w:ascii="GHEA Grapalat" w:hAnsi="GHEA Grapalat"/>
          <w:lang w:val="en-US"/>
        </w:rPr>
        <w:t>արտահայտության</w:t>
      </w:r>
      <w:r w:rsidRPr="00DC1A68">
        <w:rPr>
          <w:rFonts w:ascii="GHEA Grapalat" w:hAnsi="GHEA Grapalat"/>
        </w:rPr>
        <w:t xml:space="preserve"> </w:t>
      </w:r>
      <w:r>
        <w:rPr>
          <w:rFonts w:ascii="GHEA Grapalat" w:hAnsi="GHEA Grapalat"/>
          <w:lang w:val="en-US"/>
        </w:rPr>
        <w:t>առավելագույնը</w:t>
      </w:r>
      <w:r w:rsidRPr="00DC1A68">
        <w:rPr>
          <w:rFonts w:ascii="GHEA Grapalat" w:hAnsi="GHEA Grapalat"/>
        </w:rPr>
        <w:t>,</w:t>
      </w:r>
    </w:p>
    <w:p w14:paraId="35DF2CFA" w14:textId="77777777" w:rsidR="002F6B2E" w:rsidRPr="00DC1A68" w:rsidRDefault="002F6B2E" w:rsidP="0093363A">
      <w:pPr>
        <w:shd w:val="clear" w:color="auto" w:fill="FFFFFF"/>
        <w:tabs>
          <w:tab w:val="left" w:pos="3686"/>
          <w:tab w:val="left" w:pos="8647"/>
        </w:tabs>
        <w:spacing w:after="0"/>
        <w:ind w:firstLine="567"/>
        <w:jc w:val="both"/>
        <w:rPr>
          <w:rFonts w:ascii="GHEA Grapalat" w:eastAsiaTheme="minorEastAsia" w:hAnsi="GHEA Grapalat"/>
          <w:color w:val="FF0000"/>
        </w:rPr>
      </w:pPr>
      <w:r w:rsidRPr="00C7126B">
        <w:rPr>
          <w:rFonts w:ascii="GHEA Grapalat" w:eastAsiaTheme="minorEastAsia" w:hAnsi="GHEA Grapalat"/>
          <w:i/>
          <w:sz w:val="24"/>
          <w:szCs w:val="24"/>
          <w:lang w:val="en-US"/>
        </w:rPr>
        <w:t>M</w:t>
      </w:r>
      <w:r w:rsidRPr="00C7126B">
        <w:rPr>
          <w:rFonts w:ascii="Calibri" w:eastAsiaTheme="minorEastAsia" w:hAnsi="Calibri"/>
          <w:i/>
          <w:szCs w:val="24"/>
          <w:vertAlign w:val="subscript"/>
          <w:lang w:val="en-US"/>
        </w:rPr>
        <w:t> </w:t>
      </w:r>
      <w:r w:rsidRPr="00DC1A68">
        <w:rPr>
          <w:rFonts w:ascii="GHEA Grapalat" w:eastAsiaTheme="minorEastAsia" w:hAnsi="GHEA Grapalat"/>
          <w:sz w:val="28"/>
          <w:szCs w:val="24"/>
          <w:vertAlign w:val="subscript"/>
        </w:rPr>
        <w:t>1</w:t>
      </w:r>
      <w:r w:rsidRPr="00DC1A68">
        <w:rPr>
          <w:rFonts w:ascii="GHEA Grapalat" w:hAnsi="GHEA Grapalat"/>
        </w:rPr>
        <w:t xml:space="preserve"> </w:t>
      </w:r>
      <w:r w:rsidRPr="00DC1A68">
        <w:rPr>
          <w:rFonts w:ascii="GHEA Grapalat" w:eastAsiaTheme="minorEastAsia" w:hAnsi="GHEA Grapalat"/>
        </w:rPr>
        <w:t>–</w:t>
      </w:r>
      <w:r w:rsidRPr="00DC1A68">
        <w:rPr>
          <w:rFonts w:ascii="GHEA Grapalat" w:eastAsiaTheme="minorEastAsia" w:hAnsi="GHEA Grapalat"/>
          <w:color w:val="FF0000"/>
        </w:rPr>
        <w:t xml:space="preserve"> </w:t>
      </w:r>
      <w:r w:rsidRPr="00A70652">
        <w:rPr>
          <w:rFonts w:ascii="GHEA Grapalat" w:eastAsiaTheme="minorEastAsia" w:hAnsi="GHEA Grapalat"/>
          <w:lang w:val="en-US"/>
        </w:rPr>
        <w:t>եզրային</w:t>
      </w:r>
      <w:r w:rsidRPr="00DC1A68">
        <w:rPr>
          <w:rFonts w:ascii="GHEA Grapalat" w:eastAsiaTheme="minorEastAsia" w:hAnsi="GHEA Grapalat"/>
        </w:rPr>
        <w:t xml:space="preserve"> </w:t>
      </w:r>
      <w:r w:rsidRPr="00A70652">
        <w:rPr>
          <w:rFonts w:ascii="GHEA Grapalat" w:eastAsiaTheme="minorEastAsia" w:hAnsi="GHEA Grapalat"/>
          <w:lang w:val="en-US"/>
        </w:rPr>
        <w:t>թռիչքում</w:t>
      </w:r>
      <w:r w:rsidRPr="00DC1A68">
        <w:rPr>
          <w:rFonts w:ascii="GHEA Grapalat" w:eastAsiaTheme="minorEastAsia" w:hAnsi="GHEA Grapalat"/>
        </w:rPr>
        <w:t xml:space="preserve"> </w:t>
      </w:r>
      <w:r w:rsidRPr="00A70652">
        <w:rPr>
          <w:rFonts w:ascii="GHEA Grapalat" w:eastAsiaTheme="minorEastAsia" w:hAnsi="GHEA Grapalat"/>
          <w:lang w:val="en-US"/>
        </w:rPr>
        <w:t>ծռող</w:t>
      </w:r>
      <w:r w:rsidRPr="00DC1A68">
        <w:rPr>
          <w:rFonts w:ascii="GHEA Grapalat" w:eastAsiaTheme="minorEastAsia" w:hAnsi="GHEA Grapalat"/>
        </w:rPr>
        <w:t xml:space="preserve"> </w:t>
      </w:r>
      <w:r w:rsidRPr="00A70652">
        <w:rPr>
          <w:rFonts w:ascii="GHEA Grapalat" w:eastAsiaTheme="minorEastAsia" w:hAnsi="GHEA Grapalat"/>
          <w:lang w:val="en-US"/>
        </w:rPr>
        <w:t>մոմենտն</w:t>
      </w:r>
      <w:r w:rsidRPr="00DC1A68">
        <w:rPr>
          <w:rFonts w:ascii="GHEA Grapalat" w:eastAsiaTheme="minorEastAsia" w:hAnsi="GHEA Grapalat"/>
        </w:rPr>
        <w:t xml:space="preserve"> </w:t>
      </w:r>
      <w:r w:rsidRPr="00A70652">
        <w:rPr>
          <w:rFonts w:ascii="GHEA Grapalat" w:eastAsiaTheme="minorEastAsia" w:hAnsi="GHEA Grapalat"/>
          <w:lang w:val="en-US"/>
        </w:rPr>
        <w:t>է</w:t>
      </w:r>
      <w:r w:rsidRPr="00DC1A68">
        <w:rPr>
          <w:rFonts w:ascii="GHEA Grapalat" w:eastAsiaTheme="minorEastAsia" w:hAnsi="GHEA Grapalat"/>
        </w:rPr>
        <w:t xml:space="preserve">, </w:t>
      </w:r>
      <w:r w:rsidRPr="00A70652">
        <w:rPr>
          <w:rFonts w:ascii="GHEA Grapalat" w:eastAsiaTheme="minorEastAsia" w:hAnsi="GHEA Grapalat"/>
          <w:lang w:val="en-US"/>
        </w:rPr>
        <w:t>որոշված</w:t>
      </w:r>
      <w:r w:rsidRPr="00DC1A68">
        <w:rPr>
          <w:rFonts w:ascii="GHEA Grapalat" w:eastAsiaTheme="minorEastAsia" w:hAnsi="GHEA Grapalat"/>
        </w:rPr>
        <w:t xml:space="preserve"> </w:t>
      </w:r>
      <w:r w:rsidRPr="00A70652">
        <w:rPr>
          <w:rFonts w:ascii="GHEA Grapalat" w:eastAsiaTheme="minorEastAsia" w:hAnsi="GHEA Grapalat"/>
          <w:lang w:val="en-US"/>
        </w:rPr>
        <w:t>ինչպես</w:t>
      </w:r>
      <w:r w:rsidRPr="00DC1A68">
        <w:rPr>
          <w:rFonts w:ascii="GHEA Grapalat" w:eastAsiaTheme="minorEastAsia" w:hAnsi="GHEA Grapalat"/>
        </w:rPr>
        <w:t xml:space="preserve"> </w:t>
      </w:r>
      <w:r w:rsidRPr="00A70652">
        <w:rPr>
          <w:rFonts w:ascii="GHEA Grapalat" w:eastAsiaTheme="minorEastAsia" w:hAnsi="GHEA Grapalat"/>
          <w:lang w:val="en-US"/>
        </w:rPr>
        <w:t>հոդակապային</w:t>
      </w:r>
      <w:r w:rsidRPr="00DC1A68">
        <w:rPr>
          <w:rFonts w:ascii="GHEA Grapalat" w:eastAsiaTheme="minorEastAsia" w:hAnsi="GHEA Grapalat"/>
        </w:rPr>
        <w:t xml:space="preserve"> </w:t>
      </w:r>
      <w:r w:rsidRPr="00A70652">
        <w:rPr>
          <w:rFonts w:ascii="GHEA Grapalat" w:eastAsiaTheme="minorEastAsia" w:hAnsi="GHEA Grapalat"/>
          <w:lang w:val="en-US"/>
        </w:rPr>
        <w:t>հենված</w:t>
      </w:r>
      <w:r w:rsidRPr="00DC1A68">
        <w:rPr>
          <w:rFonts w:ascii="GHEA Grapalat" w:eastAsiaTheme="minorEastAsia" w:hAnsi="GHEA Grapalat"/>
        </w:rPr>
        <w:t xml:space="preserve"> </w:t>
      </w:r>
      <w:r w:rsidRPr="00A70652">
        <w:rPr>
          <w:rFonts w:ascii="GHEA Grapalat" w:eastAsiaTheme="minorEastAsia" w:hAnsi="GHEA Grapalat"/>
          <w:lang w:val="en-US"/>
        </w:rPr>
        <w:t>միաթռիչք</w:t>
      </w:r>
      <w:r w:rsidRPr="00DC1A68">
        <w:rPr>
          <w:rFonts w:ascii="GHEA Grapalat" w:eastAsiaTheme="minorEastAsia" w:hAnsi="GHEA Grapalat"/>
        </w:rPr>
        <w:t xml:space="preserve"> </w:t>
      </w:r>
      <w:r w:rsidRPr="00A70652">
        <w:rPr>
          <w:rFonts w:ascii="GHEA Grapalat" w:eastAsiaTheme="minorEastAsia" w:hAnsi="GHEA Grapalat"/>
          <w:lang w:val="en-US"/>
        </w:rPr>
        <w:t>հեծանում</w:t>
      </w:r>
      <w:r w:rsidRPr="00DC1A68">
        <w:rPr>
          <w:rFonts w:ascii="GHEA Grapalat" w:eastAsiaTheme="minorEastAsia" w:hAnsi="GHEA Grapalat"/>
        </w:rPr>
        <w:t>,</w:t>
      </w:r>
    </w:p>
    <w:p w14:paraId="4DCD5400" w14:textId="77777777" w:rsidR="002F6B2E" w:rsidRPr="00DC1A68" w:rsidRDefault="002F6B2E" w:rsidP="0093363A">
      <w:pPr>
        <w:shd w:val="clear" w:color="auto" w:fill="FFFFFF"/>
        <w:tabs>
          <w:tab w:val="left" w:pos="3686"/>
          <w:tab w:val="left" w:pos="8647"/>
        </w:tabs>
        <w:spacing w:after="0"/>
        <w:ind w:firstLine="567"/>
        <w:jc w:val="both"/>
        <w:rPr>
          <w:rFonts w:ascii="GHEA Grapalat" w:eastAsiaTheme="minorEastAsia" w:hAnsi="GHEA Grapalat"/>
        </w:rPr>
      </w:pPr>
      <w:r w:rsidRPr="006F426B">
        <w:rPr>
          <w:rFonts w:ascii="GHEA Grapalat" w:hAnsi="GHEA Grapalat"/>
          <w:i/>
          <w:sz w:val="26"/>
          <w:szCs w:val="26"/>
          <w:lang w:val="en-US"/>
        </w:rPr>
        <w:t>a</w:t>
      </w:r>
      <w:r w:rsidRPr="00747C61">
        <w:rPr>
          <w:rFonts w:ascii="GHEA Grapalat" w:hAnsi="GHEA Grapalat"/>
          <w:lang w:val="en-US"/>
        </w:rPr>
        <w:t> </w:t>
      </w:r>
      <w:r w:rsidRPr="00DC1A68">
        <w:rPr>
          <w:rFonts w:ascii="GHEA Grapalat" w:eastAsiaTheme="minorEastAsia" w:hAnsi="GHEA Grapalat"/>
        </w:rPr>
        <w:t xml:space="preserve">– </w:t>
      </w:r>
      <w:r w:rsidRPr="00C7126B">
        <w:rPr>
          <w:rFonts w:ascii="GHEA Grapalat" w:eastAsiaTheme="minorEastAsia" w:hAnsi="GHEA Grapalat"/>
          <w:i/>
          <w:sz w:val="24"/>
          <w:szCs w:val="24"/>
          <w:lang w:val="en-US"/>
        </w:rPr>
        <w:t>M</w:t>
      </w:r>
      <w:r w:rsidRPr="00C7126B">
        <w:rPr>
          <w:rFonts w:ascii="Calibri" w:eastAsiaTheme="minorEastAsia" w:hAnsi="Calibri"/>
          <w:i/>
          <w:szCs w:val="24"/>
          <w:vertAlign w:val="subscript"/>
          <w:lang w:val="en-US"/>
        </w:rPr>
        <w:t> </w:t>
      </w:r>
      <w:r w:rsidRPr="00DC1A68">
        <w:rPr>
          <w:rFonts w:ascii="GHEA Grapalat" w:eastAsiaTheme="minorEastAsia" w:hAnsi="GHEA Grapalat"/>
          <w:sz w:val="28"/>
          <w:szCs w:val="24"/>
          <w:vertAlign w:val="subscript"/>
        </w:rPr>
        <w:t>1</w:t>
      </w:r>
      <w:r w:rsidRPr="00DC1A68">
        <w:rPr>
          <w:rFonts w:ascii="GHEA Grapalat" w:hAnsi="GHEA Grapalat"/>
        </w:rPr>
        <w:t xml:space="preserve"> </w:t>
      </w:r>
      <w:r w:rsidRPr="00A70652">
        <w:rPr>
          <w:rFonts w:ascii="GHEA Grapalat" w:eastAsiaTheme="minorEastAsia" w:hAnsi="GHEA Grapalat"/>
          <w:lang w:val="en-US"/>
        </w:rPr>
        <w:t>ծռող</w:t>
      </w:r>
      <w:r w:rsidRPr="00DC1A68">
        <w:rPr>
          <w:rFonts w:ascii="GHEA Grapalat" w:eastAsiaTheme="minorEastAsia" w:hAnsi="GHEA Grapalat"/>
        </w:rPr>
        <w:t xml:space="preserve"> </w:t>
      </w:r>
      <w:r w:rsidRPr="00A70652">
        <w:rPr>
          <w:rFonts w:ascii="GHEA Grapalat" w:eastAsiaTheme="minorEastAsia" w:hAnsi="GHEA Grapalat"/>
          <w:lang w:val="en-US"/>
        </w:rPr>
        <w:t>մոմենտի</w:t>
      </w:r>
      <w:r w:rsidRPr="00DC1A68">
        <w:rPr>
          <w:rFonts w:ascii="GHEA Grapalat" w:eastAsiaTheme="minorEastAsia" w:hAnsi="GHEA Grapalat"/>
        </w:rPr>
        <w:t xml:space="preserve"> </w:t>
      </w:r>
      <w:r w:rsidRPr="00A70652">
        <w:rPr>
          <w:rFonts w:ascii="GHEA Grapalat" w:eastAsiaTheme="minorEastAsia" w:hAnsi="GHEA Grapalat"/>
          <w:lang w:val="en-US"/>
        </w:rPr>
        <w:t>ազդման</w:t>
      </w:r>
      <w:r w:rsidRPr="00DC1A68">
        <w:rPr>
          <w:rFonts w:ascii="GHEA Grapalat" w:eastAsiaTheme="minorEastAsia" w:hAnsi="GHEA Grapalat"/>
        </w:rPr>
        <w:t xml:space="preserve"> </w:t>
      </w:r>
      <w:r w:rsidRPr="00A70652">
        <w:rPr>
          <w:rFonts w:ascii="GHEA Grapalat" w:eastAsiaTheme="minorEastAsia" w:hAnsi="GHEA Grapalat"/>
          <w:lang w:val="en-US"/>
        </w:rPr>
        <w:t>հատվածքից</w:t>
      </w:r>
      <w:r w:rsidRPr="00DC1A68">
        <w:rPr>
          <w:rFonts w:ascii="GHEA Grapalat" w:eastAsiaTheme="minorEastAsia" w:hAnsi="GHEA Grapalat"/>
        </w:rPr>
        <w:t xml:space="preserve">, </w:t>
      </w:r>
      <w:r w:rsidRPr="00A70652">
        <w:rPr>
          <w:rFonts w:ascii="GHEA Grapalat" w:eastAsiaTheme="minorEastAsia" w:hAnsi="GHEA Grapalat"/>
          <w:lang w:val="en-US"/>
        </w:rPr>
        <w:t>մինչև</w:t>
      </w:r>
      <w:r w:rsidRPr="00DC1A68">
        <w:rPr>
          <w:rFonts w:ascii="GHEA Grapalat" w:eastAsiaTheme="minorEastAsia" w:hAnsi="GHEA Grapalat"/>
        </w:rPr>
        <w:t xml:space="preserve"> </w:t>
      </w:r>
      <w:r w:rsidRPr="00A70652">
        <w:rPr>
          <w:rFonts w:ascii="GHEA Grapalat" w:eastAsiaTheme="minorEastAsia" w:hAnsi="GHEA Grapalat"/>
          <w:lang w:val="en-US"/>
        </w:rPr>
        <w:t>եզրային</w:t>
      </w:r>
      <w:r w:rsidRPr="00DC1A68">
        <w:rPr>
          <w:rFonts w:ascii="GHEA Grapalat" w:eastAsiaTheme="minorEastAsia" w:hAnsi="GHEA Grapalat"/>
        </w:rPr>
        <w:t xml:space="preserve"> </w:t>
      </w:r>
      <w:r w:rsidRPr="00A70652">
        <w:rPr>
          <w:rFonts w:ascii="GHEA Grapalat" w:eastAsiaTheme="minorEastAsia" w:hAnsi="GHEA Grapalat"/>
          <w:lang w:val="en-US"/>
        </w:rPr>
        <w:t>հենարան</w:t>
      </w:r>
      <w:r>
        <w:rPr>
          <w:rFonts w:ascii="GHEA Grapalat" w:eastAsiaTheme="minorEastAsia" w:hAnsi="GHEA Grapalat"/>
          <w:lang w:val="en-US"/>
        </w:rPr>
        <w:t>ն</w:t>
      </w:r>
      <w:r w:rsidRPr="00DC1A68">
        <w:rPr>
          <w:rFonts w:ascii="GHEA Grapalat" w:eastAsiaTheme="minorEastAsia" w:hAnsi="GHEA Grapalat"/>
        </w:rPr>
        <w:t xml:space="preserve"> </w:t>
      </w:r>
      <w:r w:rsidRPr="00A70652">
        <w:rPr>
          <w:rFonts w:ascii="GHEA Grapalat" w:eastAsiaTheme="minorEastAsia" w:hAnsi="GHEA Grapalat"/>
          <w:lang w:val="en-US"/>
        </w:rPr>
        <w:t>եղած</w:t>
      </w:r>
      <w:r w:rsidRPr="00DC1A68">
        <w:rPr>
          <w:rFonts w:ascii="GHEA Grapalat" w:eastAsiaTheme="minorEastAsia" w:hAnsi="GHEA Grapalat"/>
        </w:rPr>
        <w:t xml:space="preserve"> </w:t>
      </w:r>
      <w:r w:rsidRPr="00A70652">
        <w:rPr>
          <w:rFonts w:ascii="GHEA Grapalat" w:eastAsiaTheme="minorEastAsia" w:hAnsi="GHEA Grapalat"/>
          <w:lang w:val="en-US"/>
        </w:rPr>
        <w:t>հեռավորությունն</w:t>
      </w:r>
      <w:r w:rsidRPr="00DC1A68">
        <w:rPr>
          <w:rFonts w:ascii="GHEA Grapalat" w:eastAsiaTheme="minorEastAsia" w:hAnsi="GHEA Grapalat"/>
        </w:rPr>
        <w:t xml:space="preserve"> </w:t>
      </w:r>
      <w:r w:rsidRPr="00A70652">
        <w:rPr>
          <w:rFonts w:ascii="GHEA Grapalat" w:eastAsiaTheme="minorEastAsia" w:hAnsi="GHEA Grapalat"/>
          <w:lang w:val="en-US"/>
        </w:rPr>
        <w:t>է</w:t>
      </w:r>
      <w:r w:rsidRPr="00DC1A68">
        <w:rPr>
          <w:rFonts w:ascii="GHEA Grapalat" w:eastAsiaTheme="minorEastAsia" w:hAnsi="GHEA Grapalat"/>
        </w:rPr>
        <w:t>,</w:t>
      </w:r>
    </w:p>
    <w:p w14:paraId="591C7464" w14:textId="77777777" w:rsidR="002F6B2E" w:rsidRPr="00DC1A68" w:rsidRDefault="002F6B2E" w:rsidP="0093363A">
      <w:pPr>
        <w:shd w:val="clear" w:color="auto" w:fill="FFFFFF"/>
        <w:tabs>
          <w:tab w:val="left" w:pos="3686"/>
          <w:tab w:val="left" w:pos="8647"/>
        </w:tabs>
        <w:spacing w:after="0"/>
        <w:ind w:firstLine="567"/>
        <w:jc w:val="both"/>
        <w:rPr>
          <w:rFonts w:ascii="GHEA Grapalat" w:eastAsiaTheme="minorEastAsia" w:hAnsi="GHEA Grapalat"/>
        </w:rPr>
      </w:pPr>
      <w:r w:rsidRPr="006F426B">
        <w:rPr>
          <w:rFonts w:ascii="GHEA Grapalat" w:hAnsi="GHEA Grapalat"/>
          <w:i/>
          <w:sz w:val="28"/>
          <w:lang w:val="en-US"/>
        </w:rPr>
        <w:t>l</w:t>
      </w:r>
      <w:r w:rsidRPr="00A70652">
        <w:rPr>
          <w:rFonts w:ascii="Calibri" w:hAnsi="Calibri"/>
          <w:lang w:val="en-US"/>
        </w:rPr>
        <w:t> </w:t>
      </w:r>
      <w:r w:rsidRPr="00DC1A68">
        <w:rPr>
          <w:rFonts w:ascii="GHEA Grapalat" w:eastAsiaTheme="minorEastAsia" w:hAnsi="GHEA Grapalat"/>
        </w:rPr>
        <w:t xml:space="preserve">– </w:t>
      </w:r>
      <w:r w:rsidRPr="00A70652">
        <w:rPr>
          <w:rFonts w:ascii="GHEA Grapalat" w:eastAsiaTheme="minorEastAsia" w:hAnsi="GHEA Grapalat"/>
          <w:lang w:val="en-US"/>
        </w:rPr>
        <w:t>եզրային</w:t>
      </w:r>
      <w:r w:rsidRPr="00DC1A68">
        <w:rPr>
          <w:rFonts w:ascii="GHEA Grapalat" w:eastAsiaTheme="minorEastAsia" w:hAnsi="GHEA Grapalat"/>
        </w:rPr>
        <w:t xml:space="preserve"> </w:t>
      </w:r>
      <w:r w:rsidRPr="00A70652">
        <w:rPr>
          <w:rFonts w:ascii="GHEA Grapalat" w:eastAsiaTheme="minorEastAsia" w:hAnsi="GHEA Grapalat"/>
          <w:lang w:val="en-US"/>
        </w:rPr>
        <w:t>թռիչքի</w:t>
      </w:r>
      <w:r w:rsidRPr="00DC1A68">
        <w:rPr>
          <w:rFonts w:ascii="GHEA Grapalat" w:eastAsiaTheme="minorEastAsia" w:hAnsi="GHEA Grapalat"/>
        </w:rPr>
        <w:t xml:space="preserve"> </w:t>
      </w:r>
      <w:r w:rsidRPr="00A70652">
        <w:rPr>
          <w:rFonts w:ascii="GHEA Grapalat" w:eastAsiaTheme="minorEastAsia" w:hAnsi="GHEA Grapalat"/>
          <w:lang w:val="en-US"/>
        </w:rPr>
        <w:t>երկարությունն</w:t>
      </w:r>
      <w:r w:rsidRPr="00DC1A68">
        <w:rPr>
          <w:rFonts w:ascii="GHEA Grapalat" w:eastAsiaTheme="minorEastAsia" w:hAnsi="GHEA Grapalat"/>
        </w:rPr>
        <w:t xml:space="preserve"> </w:t>
      </w:r>
      <w:r w:rsidRPr="00A70652">
        <w:rPr>
          <w:rFonts w:ascii="GHEA Grapalat" w:eastAsiaTheme="minorEastAsia" w:hAnsi="GHEA Grapalat"/>
          <w:lang w:val="en-US"/>
        </w:rPr>
        <w:t>է</w:t>
      </w:r>
      <w:r w:rsidRPr="00DC1A68">
        <w:rPr>
          <w:rFonts w:ascii="GHEA Grapalat" w:eastAsiaTheme="minorEastAsia" w:hAnsi="GHEA Grapalat"/>
        </w:rPr>
        <w:t>,</w:t>
      </w:r>
    </w:p>
    <w:p w14:paraId="33AA0BDA" w14:textId="77777777" w:rsidR="002F6B2E" w:rsidRPr="00DC1A68" w:rsidRDefault="002F6B2E" w:rsidP="0093363A">
      <w:pPr>
        <w:shd w:val="clear" w:color="auto" w:fill="FFFFFF"/>
        <w:tabs>
          <w:tab w:val="left" w:pos="1134"/>
          <w:tab w:val="left" w:pos="3686"/>
          <w:tab w:val="left" w:pos="8647"/>
        </w:tabs>
        <w:spacing w:after="0"/>
        <w:ind w:firstLine="567"/>
        <w:jc w:val="both"/>
        <w:rPr>
          <w:rFonts w:ascii="GHEA Grapalat" w:eastAsiaTheme="minorEastAsia" w:hAnsi="GHEA Grapalat"/>
        </w:rPr>
      </w:pPr>
      <w:r w:rsidRPr="00C7126B">
        <w:rPr>
          <w:rFonts w:ascii="GHEA Grapalat" w:eastAsiaTheme="minorEastAsia" w:hAnsi="GHEA Grapalat"/>
          <w:i/>
          <w:sz w:val="24"/>
          <w:szCs w:val="24"/>
          <w:lang w:val="en-US"/>
        </w:rPr>
        <w:t>M</w:t>
      </w:r>
      <w:r w:rsidRPr="00C7126B">
        <w:rPr>
          <w:rFonts w:ascii="Calibri" w:eastAsiaTheme="minorEastAsia" w:hAnsi="Calibri"/>
          <w:i/>
          <w:sz w:val="20"/>
          <w:szCs w:val="24"/>
          <w:vertAlign w:val="subscript"/>
          <w:lang w:val="en-US"/>
        </w:rPr>
        <w:t> </w:t>
      </w:r>
      <w:r w:rsidRPr="00DC1A68">
        <w:rPr>
          <w:rFonts w:ascii="GHEA Grapalat" w:eastAsiaTheme="minorEastAsia" w:hAnsi="GHEA Grapalat"/>
          <w:sz w:val="28"/>
          <w:szCs w:val="24"/>
          <w:vertAlign w:val="subscript"/>
        </w:rPr>
        <w:t>2</w:t>
      </w:r>
      <w:r>
        <w:rPr>
          <w:rFonts w:ascii="Calibri" w:hAnsi="Calibri"/>
          <w:lang w:val="en-US"/>
        </w:rPr>
        <w:t> </w:t>
      </w:r>
      <w:r w:rsidR="0093363A">
        <w:rPr>
          <w:rFonts w:ascii="GHEA Grapalat" w:eastAsiaTheme="minorEastAsia" w:hAnsi="GHEA Grapalat"/>
        </w:rPr>
        <w:t xml:space="preserve">– </w:t>
      </w:r>
      <w:r w:rsidRPr="0024729B">
        <w:rPr>
          <w:rFonts w:ascii="GHEA Grapalat" w:eastAsiaTheme="minorEastAsia" w:hAnsi="GHEA Grapalat"/>
          <w:lang w:val="en-US"/>
        </w:rPr>
        <w:t>միջանկյալ</w:t>
      </w:r>
      <w:r w:rsidRPr="00DC1A68">
        <w:rPr>
          <w:rFonts w:ascii="GHEA Grapalat" w:eastAsiaTheme="minorEastAsia" w:hAnsi="GHEA Grapalat"/>
        </w:rPr>
        <w:t xml:space="preserve"> </w:t>
      </w:r>
      <w:r w:rsidR="0093363A" w:rsidRPr="003A08A1">
        <w:rPr>
          <w:rFonts w:ascii="GHEA Grapalat" w:eastAsiaTheme="minorEastAsia" w:hAnsi="GHEA Grapalat"/>
        </w:rPr>
        <w:t xml:space="preserve"> </w:t>
      </w:r>
      <w:r w:rsidRPr="0024729B">
        <w:rPr>
          <w:rFonts w:ascii="GHEA Grapalat" w:eastAsiaTheme="minorEastAsia" w:hAnsi="GHEA Grapalat"/>
          <w:lang w:val="en-US"/>
        </w:rPr>
        <w:t>թռիչքում</w:t>
      </w:r>
      <w:r w:rsidRPr="00DC1A68">
        <w:rPr>
          <w:rFonts w:ascii="GHEA Grapalat" w:eastAsiaTheme="minorEastAsia" w:hAnsi="GHEA Grapalat"/>
        </w:rPr>
        <w:t xml:space="preserve"> </w:t>
      </w:r>
      <w:r w:rsidR="0093363A" w:rsidRPr="003A08A1">
        <w:rPr>
          <w:rFonts w:ascii="GHEA Grapalat" w:eastAsiaTheme="minorEastAsia" w:hAnsi="GHEA Grapalat"/>
        </w:rPr>
        <w:t xml:space="preserve"> </w:t>
      </w:r>
      <w:r w:rsidRPr="0024729B">
        <w:rPr>
          <w:rFonts w:ascii="GHEA Grapalat" w:eastAsiaTheme="minorEastAsia" w:hAnsi="GHEA Grapalat"/>
          <w:lang w:val="en-US"/>
        </w:rPr>
        <w:t>առավելագույն</w:t>
      </w:r>
      <w:r w:rsidRPr="00DC1A68">
        <w:rPr>
          <w:rFonts w:ascii="GHEA Grapalat" w:eastAsiaTheme="minorEastAsia" w:hAnsi="GHEA Grapalat"/>
        </w:rPr>
        <w:t xml:space="preserve"> </w:t>
      </w:r>
      <w:r w:rsidR="0093363A" w:rsidRPr="003A08A1">
        <w:rPr>
          <w:rFonts w:ascii="GHEA Grapalat" w:eastAsiaTheme="minorEastAsia" w:hAnsi="GHEA Grapalat"/>
        </w:rPr>
        <w:t xml:space="preserve"> </w:t>
      </w:r>
      <w:r w:rsidRPr="0024729B">
        <w:rPr>
          <w:rFonts w:ascii="GHEA Grapalat" w:eastAsiaTheme="minorEastAsia" w:hAnsi="GHEA Grapalat"/>
          <w:lang w:val="en-US"/>
        </w:rPr>
        <w:t>ծռող</w:t>
      </w:r>
      <w:r w:rsidRPr="00DC1A68">
        <w:rPr>
          <w:rFonts w:ascii="GHEA Grapalat" w:eastAsiaTheme="minorEastAsia" w:hAnsi="GHEA Grapalat"/>
        </w:rPr>
        <w:t xml:space="preserve"> </w:t>
      </w:r>
      <w:r w:rsidR="0093363A" w:rsidRPr="003A08A1">
        <w:rPr>
          <w:rFonts w:ascii="GHEA Grapalat" w:eastAsiaTheme="minorEastAsia" w:hAnsi="GHEA Grapalat"/>
        </w:rPr>
        <w:t xml:space="preserve"> </w:t>
      </w:r>
      <w:r w:rsidRPr="0024729B">
        <w:rPr>
          <w:rFonts w:ascii="GHEA Grapalat" w:eastAsiaTheme="minorEastAsia" w:hAnsi="GHEA Grapalat"/>
          <w:lang w:val="en-US"/>
        </w:rPr>
        <w:t>մոմենտն</w:t>
      </w:r>
      <w:r w:rsidRPr="00DC1A68">
        <w:rPr>
          <w:rFonts w:ascii="GHEA Grapalat" w:eastAsiaTheme="minorEastAsia" w:hAnsi="GHEA Grapalat"/>
        </w:rPr>
        <w:t xml:space="preserve"> </w:t>
      </w:r>
      <w:r w:rsidR="0093363A" w:rsidRPr="003A08A1">
        <w:rPr>
          <w:rFonts w:ascii="GHEA Grapalat" w:eastAsiaTheme="minorEastAsia" w:hAnsi="GHEA Grapalat"/>
        </w:rPr>
        <w:t xml:space="preserve"> </w:t>
      </w:r>
      <w:r w:rsidRPr="0024729B">
        <w:rPr>
          <w:rFonts w:ascii="GHEA Grapalat" w:eastAsiaTheme="minorEastAsia" w:hAnsi="GHEA Grapalat"/>
          <w:lang w:val="en-US"/>
        </w:rPr>
        <w:t>է</w:t>
      </w:r>
      <w:r w:rsidRPr="00DC1A68">
        <w:rPr>
          <w:rFonts w:ascii="GHEA Grapalat" w:eastAsiaTheme="minorEastAsia" w:hAnsi="GHEA Grapalat"/>
        </w:rPr>
        <w:t xml:space="preserve">, </w:t>
      </w:r>
      <w:r w:rsidR="0093363A" w:rsidRPr="003A08A1">
        <w:rPr>
          <w:rFonts w:ascii="GHEA Grapalat" w:eastAsiaTheme="minorEastAsia" w:hAnsi="GHEA Grapalat"/>
        </w:rPr>
        <w:t xml:space="preserve"> </w:t>
      </w:r>
      <w:r w:rsidRPr="0024729B">
        <w:rPr>
          <w:rFonts w:ascii="GHEA Grapalat" w:eastAsiaTheme="minorEastAsia" w:hAnsi="GHEA Grapalat"/>
          <w:lang w:val="en-US"/>
        </w:rPr>
        <w:t>որոշված</w:t>
      </w:r>
      <w:r w:rsidRPr="00DC1A68">
        <w:rPr>
          <w:rFonts w:ascii="GHEA Grapalat" w:eastAsiaTheme="minorEastAsia" w:hAnsi="GHEA Grapalat"/>
        </w:rPr>
        <w:t xml:space="preserve"> </w:t>
      </w:r>
      <w:r w:rsidR="0093363A" w:rsidRPr="003A08A1">
        <w:rPr>
          <w:rFonts w:ascii="GHEA Grapalat" w:eastAsiaTheme="minorEastAsia" w:hAnsi="GHEA Grapalat"/>
        </w:rPr>
        <w:t xml:space="preserve"> </w:t>
      </w:r>
      <w:r w:rsidRPr="0024729B">
        <w:rPr>
          <w:rFonts w:ascii="GHEA Grapalat" w:eastAsiaTheme="minorEastAsia" w:hAnsi="GHEA Grapalat"/>
          <w:lang w:val="en-US"/>
        </w:rPr>
        <w:t>ինչպես</w:t>
      </w:r>
      <w:r w:rsidRPr="00DC1A68">
        <w:rPr>
          <w:rFonts w:ascii="GHEA Grapalat" w:eastAsiaTheme="minorEastAsia" w:hAnsi="GHEA Grapalat"/>
        </w:rPr>
        <w:t xml:space="preserve"> </w:t>
      </w:r>
      <w:r w:rsidRPr="0024729B">
        <w:rPr>
          <w:rFonts w:ascii="GHEA Grapalat" w:eastAsiaTheme="minorEastAsia" w:hAnsi="GHEA Grapalat"/>
          <w:lang w:val="en-US"/>
        </w:rPr>
        <w:t>հոդակապային</w:t>
      </w:r>
      <w:r w:rsidRPr="00DC1A68">
        <w:rPr>
          <w:rFonts w:ascii="GHEA Grapalat" w:eastAsiaTheme="minorEastAsia" w:hAnsi="GHEA Grapalat"/>
        </w:rPr>
        <w:t xml:space="preserve"> </w:t>
      </w:r>
      <w:r w:rsidRPr="0024729B">
        <w:rPr>
          <w:rFonts w:ascii="GHEA Grapalat" w:eastAsiaTheme="minorEastAsia" w:hAnsi="GHEA Grapalat"/>
          <w:lang w:val="en-US"/>
        </w:rPr>
        <w:t>հենված</w:t>
      </w:r>
      <w:r w:rsidRPr="00DC1A68">
        <w:rPr>
          <w:rFonts w:ascii="GHEA Grapalat" w:eastAsiaTheme="minorEastAsia" w:hAnsi="GHEA Grapalat"/>
        </w:rPr>
        <w:t xml:space="preserve"> </w:t>
      </w:r>
      <w:r w:rsidRPr="0024729B">
        <w:rPr>
          <w:rFonts w:ascii="GHEA Grapalat" w:eastAsiaTheme="minorEastAsia" w:hAnsi="GHEA Grapalat"/>
          <w:lang w:val="en-US"/>
        </w:rPr>
        <w:t>միաթռիչք</w:t>
      </w:r>
      <w:r w:rsidRPr="00DC1A68">
        <w:rPr>
          <w:rFonts w:ascii="GHEA Grapalat" w:eastAsiaTheme="minorEastAsia" w:hAnsi="GHEA Grapalat"/>
        </w:rPr>
        <w:t xml:space="preserve"> </w:t>
      </w:r>
      <w:r w:rsidRPr="0024729B">
        <w:rPr>
          <w:rFonts w:ascii="GHEA Grapalat" w:eastAsiaTheme="minorEastAsia" w:hAnsi="GHEA Grapalat"/>
          <w:lang w:val="en-US"/>
        </w:rPr>
        <w:t>հեծանում</w:t>
      </w:r>
      <w:r w:rsidRPr="00DC1A68">
        <w:rPr>
          <w:rFonts w:ascii="GHEA Grapalat" w:eastAsiaTheme="minorEastAsia" w:hAnsi="GHEA Grapalat"/>
        </w:rPr>
        <w:t>,</w:t>
      </w:r>
    </w:p>
    <w:p w14:paraId="1D9576C6" w14:textId="77777777" w:rsidR="002F6B2E" w:rsidRPr="00DC1A68" w:rsidRDefault="0000503C" w:rsidP="0093363A">
      <w:pPr>
        <w:tabs>
          <w:tab w:val="left" w:pos="851"/>
        </w:tabs>
        <w:spacing w:after="0"/>
        <w:ind w:firstLine="567"/>
        <w:jc w:val="both"/>
        <w:rPr>
          <w:rFonts w:ascii="GHEA Grapalat" w:eastAsiaTheme="minorEastAsia" w:hAnsi="GHEA Grapalat"/>
        </w:rPr>
      </w:pPr>
      <w:r w:rsidRPr="0000503C">
        <w:rPr>
          <w:rFonts w:ascii="GHEA Grapalat" w:eastAsiaTheme="minorEastAsia" w:hAnsi="GHEA Grapalat"/>
        </w:rPr>
        <w:t>2</w:t>
      </w:r>
      <w:r w:rsidR="002F6B2E" w:rsidRPr="00DC1A68">
        <w:rPr>
          <w:rFonts w:ascii="GHEA Grapalat" w:eastAsiaTheme="minorEastAsia" w:hAnsi="GHEA Grapalat"/>
        </w:rPr>
        <w:t>)</w:t>
      </w:r>
      <w:r w:rsidR="002F6B2E" w:rsidRPr="00DC1A68">
        <w:rPr>
          <w:rFonts w:ascii="GHEA Grapalat" w:eastAsiaTheme="minorEastAsia" w:hAnsi="GHEA Grapalat"/>
        </w:rPr>
        <w:tab/>
      </w:r>
      <w:r w:rsidR="002F6B2E" w:rsidRPr="00192FD4">
        <w:rPr>
          <w:rFonts w:ascii="GHEA Grapalat" w:eastAsiaTheme="minorEastAsia" w:hAnsi="GHEA Grapalat"/>
          <w:lang w:val="en-US"/>
        </w:rPr>
        <w:t>ամրակցված</w:t>
      </w:r>
      <w:r w:rsidR="002F6B2E" w:rsidRPr="00DC1A68">
        <w:rPr>
          <w:rFonts w:ascii="GHEA Grapalat" w:eastAsiaTheme="minorEastAsia" w:hAnsi="GHEA Grapalat"/>
        </w:rPr>
        <w:t xml:space="preserve"> </w:t>
      </w:r>
      <w:r w:rsidR="002F6B2E" w:rsidRPr="00192FD4">
        <w:rPr>
          <w:rFonts w:ascii="GHEA Grapalat" w:eastAsiaTheme="minorEastAsia" w:hAnsi="GHEA Grapalat"/>
          <w:lang w:val="en-US"/>
        </w:rPr>
        <w:t>եզրերով</w:t>
      </w:r>
      <w:r w:rsidR="002F6B2E" w:rsidRPr="00DC1A68">
        <w:rPr>
          <w:rFonts w:ascii="GHEA Grapalat" w:eastAsiaTheme="minorEastAsia" w:hAnsi="GHEA Grapalat"/>
        </w:rPr>
        <w:t xml:space="preserve">, </w:t>
      </w:r>
      <w:r w:rsidR="002F6B2E" w:rsidRPr="00192FD4">
        <w:rPr>
          <w:rFonts w:ascii="GHEA Grapalat" w:eastAsiaTheme="minorEastAsia" w:hAnsi="GHEA Grapalat"/>
          <w:lang w:val="en-US"/>
        </w:rPr>
        <w:t>միաթռիչք</w:t>
      </w:r>
      <w:r w:rsidR="002F6B2E" w:rsidRPr="00DC1A68">
        <w:rPr>
          <w:rFonts w:ascii="GHEA Grapalat" w:eastAsiaTheme="minorEastAsia" w:hAnsi="GHEA Grapalat"/>
        </w:rPr>
        <w:t xml:space="preserve"> </w:t>
      </w:r>
      <w:r w:rsidR="002F6B2E" w:rsidRPr="00192FD4">
        <w:rPr>
          <w:rFonts w:ascii="GHEA Grapalat" w:eastAsiaTheme="minorEastAsia" w:hAnsi="GHEA Grapalat"/>
          <w:lang w:val="en-US"/>
        </w:rPr>
        <w:t>և</w:t>
      </w:r>
      <w:r w:rsidR="002F6B2E" w:rsidRPr="00DC1A68">
        <w:rPr>
          <w:rFonts w:ascii="GHEA Grapalat" w:eastAsiaTheme="minorEastAsia" w:hAnsi="GHEA Grapalat"/>
        </w:rPr>
        <w:t xml:space="preserve"> </w:t>
      </w:r>
      <w:r w:rsidR="002F6B2E" w:rsidRPr="00192FD4">
        <w:rPr>
          <w:rFonts w:ascii="GHEA Grapalat" w:eastAsiaTheme="minorEastAsia" w:hAnsi="GHEA Grapalat"/>
          <w:lang w:val="en-US"/>
        </w:rPr>
        <w:t>անխզովի</w:t>
      </w:r>
      <w:r w:rsidR="002F6B2E" w:rsidRPr="00DC1A68">
        <w:rPr>
          <w:rFonts w:ascii="GHEA Grapalat" w:eastAsiaTheme="minorEastAsia" w:hAnsi="GHEA Grapalat"/>
        </w:rPr>
        <w:t xml:space="preserve"> </w:t>
      </w:r>
      <w:r w:rsidR="002F6B2E" w:rsidRPr="00192FD4">
        <w:rPr>
          <w:rFonts w:ascii="GHEA Grapalat" w:eastAsiaTheme="minorEastAsia" w:hAnsi="GHEA Grapalat"/>
          <w:lang w:val="en-US"/>
        </w:rPr>
        <w:t>հեծաններում</w:t>
      </w:r>
      <w:r w:rsidR="002F6B2E" w:rsidRPr="00DC1A68">
        <w:rPr>
          <w:rFonts w:ascii="GHEA Grapalat" w:eastAsiaTheme="minorEastAsia" w:hAnsi="GHEA Grapalat"/>
        </w:rPr>
        <w:t xml:space="preserve"> </w:t>
      </w:r>
      <w:r w:rsidR="002F6B2E" w:rsidRPr="006F426B">
        <w:rPr>
          <w:rFonts w:ascii="GHEA Grapalat" w:hAnsi="GHEA Grapalat"/>
          <w:i/>
          <w:sz w:val="24"/>
          <w:szCs w:val="24"/>
          <w:lang w:val="en-US"/>
        </w:rPr>
        <w:t>M</w:t>
      </w:r>
      <w:r w:rsidR="002F6B2E" w:rsidRPr="006F426B">
        <w:rPr>
          <w:rFonts w:ascii="GHEA Grapalat" w:hAnsi="GHEA Grapalat"/>
          <w:i/>
          <w:sz w:val="28"/>
          <w:szCs w:val="24"/>
          <w:vertAlign w:val="subscript"/>
          <w:lang w:val="en-US"/>
        </w:rPr>
        <w:t>ef</w:t>
      </w:r>
      <w:r w:rsidR="002F6B2E" w:rsidRPr="00DC1A68">
        <w:rPr>
          <w:rFonts w:ascii="GHEA Grapalat" w:hAnsi="GHEA Grapalat"/>
        </w:rPr>
        <w:t xml:space="preserve"> = 0,5</w:t>
      </w:r>
      <w:r w:rsidR="002F6B2E" w:rsidRPr="00DC1A68">
        <w:rPr>
          <w:rFonts w:ascii="Courier New" w:hAnsi="Courier New" w:cs="Courier New"/>
        </w:rPr>
        <w:t>∙</w:t>
      </w:r>
      <w:r w:rsidR="002F6B2E" w:rsidRPr="006F426B">
        <w:rPr>
          <w:rFonts w:ascii="GHEA Grapalat" w:hAnsi="GHEA Grapalat"/>
          <w:i/>
          <w:sz w:val="24"/>
          <w:szCs w:val="24"/>
          <w:lang w:val="en-US"/>
        </w:rPr>
        <w:t>M</w:t>
      </w:r>
      <w:r w:rsidR="002F6B2E" w:rsidRPr="006F426B">
        <w:rPr>
          <w:rFonts w:ascii="Calibri" w:hAnsi="Calibri"/>
          <w:i/>
          <w:sz w:val="20"/>
          <w:szCs w:val="24"/>
          <w:vertAlign w:val="subscript"/>
          <w:lang w:val="en-US"/>
        </w:rPr>
        <w:t> </w:t>
      </w:r>
      <w:r w:rsidR="002F6B2E" w:rsidRPr="00DC1A68">
        <w:rPr>
          <w:rFonts w:ascii="GHEA Grapalat" w:hAnsi="GHEA Grapalat"/>
          <w:sz w:val="28"/>
          <w:szCs w:val="24"/>
          <w:vertAlign w:val="subscript"/>
        </w:rPr>
        <w:t>3</w:t>
      </w:r>
      <w:r w:rsidR="002F6B2E" w:rsidRPr="00DC1A68">
        <w:rPr>
          <w:rFonts w:ascii="GHEA Grapalat" w:eastAsiaTheme="minorEastAsia" w:hAnsi="GHEA Grapalat"/>
        </w:rPr>
        <w:t>,</w:t>
      </w:r>
    </w:p>
    <w:p w14:paraId="09FA55D6" w14:textId="77777777" w:rsidR="002F6B2E" w:rsidRPr="00DC1A68" w:rsidRDefault="002F6B2E" w:rsidP="0093363A">
      <w:pPr>
        <w:spacing w:after="120"/>
        <w:jc w:val="both"/>
        <w:rPr>
          <w:rFonts w:ascii="GHEA Grapalat" w:eastAsiaTheme="minorEastAsia" w:hAnsi="GHEA Grapalat"/>
        </w:rPr>
      </w:pPr>
      <w:r w:rsidRPr="00C7126B">
        <w:rPr>
          <w:rFonts w:ascii="GHEA Grapalat" w:eastAsiaTheme="minorEastAsia" w:hAnsi="GHEA Grapalat"/>
          <w:lang w:val="en-US"/>
        </w:rPr>
        <w:t>որտեղ՝</w:t>
      </w:r>
      <w:r w:rsidRPr="00DC1A68">
        <w:rPr>
          <w:rFonts w:ascii="GHEA Grapalat" w:eastAsiaTheme="minorEastAsia" w:hAnsi="GHEA Grapalat"/>
        </w:rPr>
        <w:t xml:space="preserve"> </w:t>
      </w:r>
      <w:r w:rsidRPr="00C7126B">
        <w:rPr>
          <w:rFonts w:ascii="GHEA Grapalat" w:eastAsiaTheme="minorEastAsia" w:hAnsi="GHEA Grapalat"/>
          <w:i/>
          <w:sz w:val="24"/>
          <w:szCs w:val="24"/>
          <w:lang w:val="en-US"/>
        </w:rPr>
        <w:t>M</w:t>
      </w:r>
      <w:r w:rsidRPr="00C7126B">
        <w:rPr>
          <w:rFonts w:ascii="Calibri" w:eastAsiaTheme="minorEastAsia" w:hAnsi="Calibri"/>
          <w:i/>
          <w:sz w:val="20"/>
          <w:szCs w:val="24"/>
          <w:vertAlign w:val="subscript"/>
          <w:lang w:val="en-US"/>
        </w:rPr>
        <w:t> </w:t>
      </w:r>
      <w:r w:rsidRPr="00DC1A68">
        <w:rPr>
          <w:rFonts w:ascii="GHEA Grapalat" w:eastAsiaTheme="minorEastAsia" w:hAnsi="GHEA Grapalat"/>
          <w:sz w:val="28"/>
          <w:szCs w:val="24"/>
          <w:vertAlign w:val="subscript"/>
        </w:rPr>
        <w:t>3</w:t>
      </w:r>
      <w:r w:rsidRPr="00DC1A68">
        <w:rPr>
          <w:rFonts w:ascii="GHEA Grapalat" w:hAnsi="GHEA Grapalat"/>
        </w:rPr>
        <w:t xml:space="preserve"> </w:t>
      </w:r>
      <w:r w:rsidRPr="00DC1A68">
        <w:rPr>
          <w:rFonts w:ascii="GHEA Grapalat" w:eastAsiaTheme="minorEastAsia" w:hAnsi="GHEA Grapalat"/>
        </w:rPr>
        <w:t xml:space="preserve">– </w:t>
      </w:r>
      <w:r w:rsidRPr="00C7126B">
        <w:rPr>
          <w:rFonts w:ascii="GHEA Grapalat" w:eastAsiaTheme="minorEastAsia" w:hAnsi="GHEA Grapalat"/>
          <w:lang w:val="en-US"/>
        </w:rPr>
        <w:t>առավելագույնն</w:t>
      </w:r>
      <w:r w:rsidRPr="00DC1A68">
        <w:rPr>
          <w:rFonts w:ascii="GHEA Grapalat" w:eastAsiaTheme="minorEastAsia" w:hAnsi="GHEA Grapalat"/>
        </w:rPr>
        <w:t xml:space="preserve"> </w:t>
      </w:r>
      <w:r w:rsidRPr="00C7126B">
        <w:rPr>
          <w:rFonts w:ascii="GHEA Grapalat" w:eastAsiaTheme="minorEastAsia" w:hAnsi="GHEA Grapalat"/>
          <w:lang w:val="en-US"/>
        </w:rPr>
        <w:t>է</w:t>
      </w:r>
      <w:r w:rsidRPr="00DC1A68">
        <w:rPr>
          <w:rFonts w:ascii="GHEA Grapalat" w:eastAsiaTheme="minorEastAsia" w:hAnsi="GHEA Grapalat"/>
        </w:rPr>
        <w:t xml:space="preserve"> </w:t>
      </w:r>
      <w:r w:rsidRPr="00C7126B">
        <w:rPr>
          <w:rFonts w:ascii="GHEA Grapalat" w:eastAsiaTheme="minorEastAsia" w:hAnsi="GHEA Grapalat"/>
          <w:lang w:val="en-US"/>
        </w:rPr>
        <w:t>մոմենտներից</w:t>
      </w:r>
      <w:r w:rsidRPr="00DC1A68">
        <w:rPr>
          <w:rFonts w:ascii="GHEA Grapalat" w:eastAsiaTheme="minorEastAsia" w:hAnsi="GHEA Grapalat"/>
        </w:rPr>
        <w:t xml:space="preserve">, </w:t>
      </w:r>
      <w:r w:rsidRPr="00C7126B">
        <w:rPr>
          <w:rFonts w:ascii="GHEA Grapalat" w:eastAsiaTheme="minorEastAsia" w:hAnsi="GHEA Grapalat"/>
          <w:lang w:val="en-US"/>
        </w:rPr>
        <w:t>որոնք</w:t>
      </w:r>
      <w:r w:rsidRPr="00DC1A68">
        <w:rPr>
          <w:rFonts w:ascii="GHEA Grapalat" w:eastAsiaTheme="minorEastAsia" w:hAnsi="GHEA Grapalat"/>
        </w:rPr>
        <w:t xml:space="preserve"> </w:t>
      </w:r>
      <w:r w:rsidRPr="00C7126B">
        <w:rPr>
          <w:rFonts w:ascii="GHEA Grapalat" w:eastAsiaTheme="minorEastAsia" w:hAnsi="GHEA Grapalat"/>
          <w:lang w:val="en-US"/>
        </w:rPr>
        <w:t>հաշվարկված</w:t>
      </w:r>
      <w:r w:rsidRPr="00DC1A68">
        <w:rPr>
          <w:rFonts w:ascii="GHEA Grapalat" w:eastAsiaTheme="minorEastAsia" w:hAnsi="GHEA Grapalat"/>
        </w:rPr>
        <w:t xml:space="preserve"> </w:t>
      </w:r>
      <w:r w:rsidRPr="00C7126B">
        <w:rPr>
          <w:rFonts w:ascii="GHEA Grapalat" w:eastAsiaTheme="minorEastAsia" w:hAnsi="GHEA Grapalat"/>
          <w:lang w:val="en-US"/>
        </w:rPr>
        <w:t>են</w:t>
      </w:r>
      <w:r w:rsidRPr="00DC1A68">
        <w:rPr>
          <w:rFonts w:ascii="GHEA Grapalat" w:eastAsiaTheme="minorEastAsia" w:hAnsi="GHEA Grapalat"/>
        </w:rPr>
        <w:t xml:space="preserve"> </w:t>
      </w:r>
      <w:r w:rsidRPr="00C7126B">
        <w:rPr>
          <w:rFonts w:ascii="GHEA Grapalat" w:eastAsiaTheme="minorEastAsia" w:hAnsi="GHEA Grapalat"/>
          <w:lang w:val="en-US"/>
        </w:rPr>
        <w:t>ինչպես</w:t>
      </w:r>
      <w:r w:rsidRPr="00DC1A68">
        <w:rPr>
          <w:rFonts w:ascii="GHEA Grapalat" w:eastAsiaTheme="minorEastAsia" w:hAnsi="GHEA Grapalat"/>
        </w:rPr>
        <w:t xml:space="preserve"> </w:t>
      </w:r>
      <w:r w:rsidRPr="00192FD4">
        <w:rPr>
          <w:rFonts w:ascii="GHEA Grapalat" w:eastAsiaTheme="minorEastAsia" w:hAnsi="GHEA Grapalat"/>
          <w:lang w:val="en-US"/>
        </w:rPr>
        <w:t>հոդակապային</w:t>
      </w:r>
      <w:r w:rsidRPr="00DC1A68">
        <w:rPr>
          <w:rFonts w:ascii="GHEA Grapalat" w:eastAsiaTheme="minorEastAsia" w:hAnsi="GHEA Grapalat"/>
        </w:rPr>
        <w:t xml:space="preserve"> </w:t>
      </w:r>
      <w:r w:rsidRPr="00192FD4">
        <w:rPr>
          <w:rFonts w:ascii="GHEA Grapalat" w:eastAsiaTheme="minorEastAsia" w:hAnsi="GHEA Grapalat"/>
          <w:lang w:val="en-US"/>
        </w:rPr>
        <w:t>հենարաններով</w:t>
      </w:r>
      <w:r w:rsidRPr="00DC1A68">
        <w:rPr>
          <w:rFonts w:ascii="GHEA Grapalat" w:eastAsiaTheme="minorEastAsia" w:hAnsi="GHEA Grapalat"/>
        </w:rPr>
        <w:t xml:space="preserve"> </w:t>
      </w:r>
      <w:r w:rsidRPr="00192FD4">
        <w:rPr>
          <w:rFonts w:ascii="GHEA Grapalat" w:eastAsiaTheme="minorEastAsia" w:hAnsi="GHEA Grapalat"/>
          <w:lang w:val="en-US"/>
        </w:rPr>
        <w:t>հեծաններում</w:t>
      </w:r>
      <w:r w:rsidRPr="00DC1A68">
        <w:rPr>
          <w:rFonts w:ascii="GHEA Grapalat" w:eastAsiaTheme="minorEastAsia" w:hAnsi="GHEA Grapalat"/>
        </w:rPr>
        <w:t>,</w:t>
      </w:r>
    </w:p>
    <w:p w14:paraId="63BBA64A" w14:textId="77777777" w:rsidR="002F6B2E" w:rsidRPr="00DC1A68" w:rsidRDefault="0000503C" w:rsidP="0093363A">
      <w:pPr>
        <w:spacing w:after="120"/>
        <w:ind w:firstLine="567"/>
        <w:jc w:val="both"/>
        <w:rPr>
          <w:rFonts w:ascii="GHEA Grapalat" w:eastAsiaTheme="minorEastAsia" w:hAnsi="GHEA Grapalat"/>
        </w:rPr>
      </w:pPr>
      <w:r w:rsidRPr="0000503C">
        <w:rPr>
          <w:rFonts w:ascii="GHEA Grapalat" w:eastAsiaTheme="minorEastAsia" w:hAnsi="GHEA Grapalat"/>
        </w:rPr>
        <w:t>3</w:t>
      </w:r>
      <w:r w:rsidR="0093363A">
        <w:rPr>
          <w:rFonts w:ascii="GHEA Grapalat" w:eastAsiaTheme="minorEastAsia" w:hAnsi="GHEA Grapalat"/>
        </w:rPr>
        <w:t xml:space="preserve">) </w:t>
      </w:r>
      <w:r w:rsidR="002F6B2E" w:rsidRPr="00721A08">
        <w:rPr>
          <w:rFonts w:ascii="GHEA Grapalat" w:eastAsiaTheme="minorEastAsia" w:hAnsi="GHEA Grapalat"/>
          <w:lang w:val="en-US"/>
        </w:rPr>
        <w:t>մեկ</w:t>
      </w:r>
      <w:r w:rsidR="002F6B2E" w:rsidRPr="00DC1A68">
        <w:rPr>
          <w:rFonts w:ascii="GHEA Grapalat" w:eastAsiaTheme="minorEastAsia" w:hAnsi="GHEA Grapalat"/>
        </w:rPr>
        <w:t xml:space="preserve"> </w:t>
      </w:r>
      <w:r w:rsidR="002F6B2E" w:rsidRPr="00721A08">
        <w:rPr>
          <w:rFonts w:ascii="GHEA Grapalat" w:eastAsiaTheme="minorEastAsia" w:hAnsi="GHEA Grapalat"/>
          <w:lang w:val="en-US"/>
        </w:rPr>
        <w:t>հենարանում</w:t>
      </w:r>
      <w:r w:rsidR="002F6B2E" w:rsidRPr="00DC1A68">
        <w:rPr>
          <w:rFonts w:ascii="GHEA Grapalat" w:eastAsiaTheme="minorEastAsia" w:hAnsi="GHEA Grapalat"/>
        </w:rPr>
        <w:t xml:space="preserve"> </w:t>
      </w:r>
      <w:r w:rsidR="002F6B2E" w:rsidRPr="00721A08">
        <w:rPr>
          <w:rFonts w:ascii="GHEA Grapalat" w:eastAsiaTheme="minorEastAsia" w:hAnsi="GHEA Grapalat"/>
          <w:lang w:val="en-US"/>
        </w:rPr>
        <w:t>ամրակցված</w:t>
      </w:r>
      <w:r w:rsidR="002F6B2E" w:rsidRPr="00DC1A68">
        <w:rPr>
          <w:rFonts w:ascii="GHEA Grapalat" w:eastAsiaTheme="minorEastAsia" w:hAnsi="GHEA Grapalat"/>
        </w:rPr>
        <w:t xml:space="preserve"> </w:t>
      </w:r>
      <w:r w:rsidR="002F6B2E" w:rsidRPr="00721A08">
        <w:rPr>
          <w:rFonts w:ascii="GHEA Grapalat" w:eastAsiaTheme="minorEastAsia" w:hAnsi="GHEA Grapalat"/>
          <w:lang w:val="en-US"/>
        </w:rPr>
        <w:t>մյուսում</w:t>
      </w:r>
      <w:r w:rsidR="002F6B2E" w:rsidRPr="00DC1A68">
        <w:rPr>
          <w:rFonts w:ascii="GHEA Grapalat" w:eastAsiaTheme="minorEastAsia" w:hAnsi="GHEA Grapalat"/>
        </w:rPr>
        <w:t xml:space="preserve"> </w:t>
      </w:r>
      <w:r w:rsidR="002F6B2E" w:rsidRPr="00721A08">
        <w:rPr>
          <w:rFonts w:ascii="GHEA Grapalat" w:eastAsiaTheme="minorEastAsia" w:hAnsi="GHEA Grapalat"/>
          <w:lang w:val="en-US"/>
        </w:rPr>
        <w:t>ազատ</w:t>
      </w:r>
      <w:r w:rsidR="002F6B2E" w:rsidRPr="00DC1A68">
        <w:rPr>
          <w:rFonts w:ascii="GHEA Grapalat" w:eastAsiaTheme="minorEastAsia" w:hAnsi="GHEA Grapalat"/>
        </w:rPr>
        <w:t xml:space="preserve"> </w:t>
      </w:r>
      <w:r w:rsidR="002F6B2E" w:rsidRPr="00721A08">
        <w:rPr>
          <w:rFonts w:ascii="GHEA Grapalat" w:eastAsiaTheme="minorEastAsia" w:hAnsi="GHEA Grapalat"/>
          <w:lang w:val="en-US"/>
        </w:rPr>
        <w:t>հենված</w:t>
      </w:r>
      <w:r w:rsidR="002F6B2E" w:rsidRPr="00DC1A68">
        <w:rPr>
          <w:rFonts w:ascii="GHEA Grapalat" w:eastAsiaTheme="minorEastAsia" w:hAnsi="GHEA Grapalat"/>
        </w:rPr>
        <w:t xml:space="preserve"> </w:t>
      </w:r>
      <w:r w:rsidR="002F6B2E" w:rsidRPr="00721A08">
        <w:rPr>
          <w:rFonts w:ascii="GHEA Grapalat" w:eastAsiaTheme="minorEastAsia" w:hAnsi="GHEA Grapalat"/>
          <w:lang w:val="en-US"/>
        </w:rPr>
        <w:t>հեծանում</w:t>
      </w:r>
      <w:r w:rsidR="002F6B2E" w:rsidRPr="00DC1A68">
        <w:rPr>
          <w:rFonts w:ascii="GHEA Grapalat" w:eastAsiaTheme="minorEastAsia" w:hAnsi="GHEA Grapalat"/>
        </w:rPr>
        <w:t xml:space="preserve"> </w:t>
      </w:r>
      <w:r w:rsidR="002F6B2E" w:rsidRPr="006F426B">
        <w:rPr>
          <w:rFonts w:ascii="GHEA Grapalat" w:hAnsi="GHEA Grapalat"/>
          <w:i/>
          <w:sz w:val="24"/>
          <w:szCs w:val="24"/>
          <w:lang w:val="en-US"/>
        </w:rPr>
        <w:t>M</w:t>
      </w:r>
      <w:r w:rsidR="002F6B2E" w:rsidRPr="006F426B">
        <w:rPr>
          <w:rFonts w:ascii="GHEA Grapalat" w:hAnsi="GHEA Grapalat"/>
          <w:i/>
          <w:sz w:val="28"/>
          <w:szCs w:val="24"/>
          <w:vertAlign w:val="subscript"/>
          <w:lang w:val="en-US"/>
        </w:rPr>
        <w:t>ef</w:t>
      </w:r>
      <w:r w:rsidR="002F6B2E" w:rsidRPr="003C7760">
        <w:rPr>
          <w:rFonts w:ascii="GHEA Grapalat" w:eastAsiaTheme="minorEastAsia" w:hAnsi="GHEA Grapalat"/>
          <w:lang w:val="en-US"/>
        </w:rPr>
        <w:t> </w:t>
      </w:r>
      <w:r w:rsidR="002F6B2E" w:rsidRPr="00DC1A68">
        <w:rPr>
          <w:rFonts w:ascii="GHEA Grapalat" w:eastAsiaTheme="minorEastAsia" w:hAnsi="GHEA Grapalat"/>
        </w:rPr>
        <w:t>-</w:t>
      </w:r>
      <w:r w:rsidR="002F6B2E" w:rsidRPr="00721A08">
        <w:rPr>
          <w:rFonts w:ascii="GHEA Grapalat" w:eastAsiaTheme="minorEastAsia" w:hAnsi="GHEA Grapalat"/>
          <w:lang w:val="en-US"/>
        </w:rPr>
        <w:t>ի</w:t>
      </w:r>
      <w:r w:rsidR="002F6B2E" w:rsidRPr="00DC1A68">
        <w:rPr>
          <w:rFonts w:ascii="GHEA Grapalat" w:eastAsiaTheme="minorEastAsia" w:hAnsi="GHEA Grapalat"/>
        </w:rPr>
        <w:t xml:space="preserve"> </w:t>
      </w:r>
      <w:r w:rsidR="002F6B2E" w:rsidRPr="00721A08">
        <w:rPr>
          <w:rFonts w:ascii="GHEA Grapalat" w:eastAsiaTheme="minorEastAsia" w:hAnsi="GHEA Grapalat"/>
          <w:lang w:val="en-US"/>
        </w:rPr>
        <w:t>արժեք</w:t>
      </w:r>
      <w:r w:rsidR="002F6B2E">
        <w:rPr>
          <w:rFonts w:ascii="GHEA Grapalat" w:eastAsiaTheme="minorEastAsia" w:hAnsi="GHEA Grapalat"/>
          <w:lang w:val="en-US"/>
        </w:rPr>
        <w:t>ն</w:t>
      </w:r>
      <w:r w:rsidR="002F6B2E" w:rsidRPr="00DC1A68">
        <w:rPr>
          <w:rFonts w:ascii="GHEA Grapalat" w:eastAsiaTheme="minorEastAsia" w:hAnsi="GHEA Grapalat"/>
        </w:rPr>
        <w:t xml:space="preserve"> </w:t>
      </w:r>
      <w:r w:rsidR="002F6B2E" w:rsidRPr="00721A08">
        <w:rPr>
          <w:rFonts w:ascii="GHEA Grapalat" w:eastAsiaTheme="minorEastAsia" w:hAnsi="GHEA Grapalat"/>
          <w:lang w:val="en-US"/>
        </w:rPr>
        <w:t>անհրաժեշտ</w:t>
      </w:r>
      <w:r w:rsidR="002F6B2E" w:rsidRPr="00DC1A68">
        <w:rPr>
          <w:rFonts w:ascii="GHEA Grapalat" w:eastAsiaTheme="minorEastAsia" w:hAnsi="GHEA Grapalat"/>
        </w:rPr>
        <w:t xml:space="preserve"> </w:t>
      </w:r>
      <w:r w:rsidR="002F6B2E" w:rsidRPr="00721A08">
        <w:rPr>
          <w:rFonts w:ascii="GHEA Grapalat" w:eastAsiaTheme="minorEastAsia" w:hAnsi="GHEA Grapalat"/>
          <w:lang w:val="en-US"/>
        </w:rPr>
        <w:t>է</w:t>
      </w:r>
      <w:r w:rsidR="002F6B2E" w:rsidRPr="00DC1A68">
        <w:rPr>
          <w:rFonts w:ascii="GHEA Grapalat" w:eastAsiaTheme="minorEastAsia" w:hAnsi="GHEA Grapalat"/>
        </w:rPr>
        <w:t xml:space="preserve"> </w:t>
      </w:r>
      <w:r w:rsidR="002F6B2E" w:rsidRPr="00721A08">
        <w:rPr>
          <w:rFonts w:ascii="GHEA Grapalat" w:eastAsiaTheme="minorEastAsia" w:hAnsi="GHEA Grapalat"/>
          <w:lang w:val="en-US"/>
        </w:rPr>
        <w:t>որոշել</w:t>
      </w:r>
      <w:r w:rsidR="002F6B2E" w:rsidRPr="00DC1A68">
        <w:rPr>
          <w:rFonts w:ascii="GHEA Grapalat" w:eastAsiaTheme="minorEastAsia" w:hAnsi="GHEA Grapalat"/>
        </w:rPr>
        <w:t xml:space="preserve"> (57) </w:t>
      </w:r>
      <w:r w:rsidR="002F6B2E" w:rsidRPr="00721A08">
        <w:rPr>
          <w:rFonts w:ascii="GHEA Grapalat" w:eastAsiaTheme="minorEastAsia" w:hAnsi="GHEA Grapalat"/>
          <w:lang w:val="en-US"/>
        </w:rPr>
        <w:t>բանաձևով</w:t>
      </w:r>
      <w:r w:rsidR="002F6B2E" w:rsidRPr="00DC1A68">
        <w:rPr>
          <w:rFonts w:ascii="GHEA Grapalat" w:eastAsiaTheme="minorEastAsia" w:hAnsi="GHEA Grapalat"/>
        </w:rPr>
        <w:t>:</w:t>
      </w:r>
    </w:p>
    <w:p w14:paraId="30E763E3" w14:textId="77777777" w:rsidR="002F6B2E" w:rsidRPr="00DC1A68" w:rsidRDefault="002F6B2E" w:rsidP="002F6B2E">
      <w:pPr>
        <w:shd w:val="clear" w:color="auto" w:fill="FFFFFF"/>
        <w:tabs>
          <w:tab w:val="left" w:pos="3686"/>
          <w:tab w:val="left" w:pos="8647"/>
        </w:tabs>
        <w:spacing w:after="120"/>
        <w:ind w:firstLine="567"/>
        <w:jc w:val="both"/>
        <w:rPr>
          <w:rFonts w:ascii="GHEA Grapalat" w:hAnsi="GHEA Grapalat"/>
        </w:rPr>
      </w:pPr>
      <w:r w:rsidRPr="008367B0">
        <w:rPr>
          <w:rFonts w:ascii="GHEA Grapalat" w:hAnsi="GHEA Grapalat"/>
          <w:b/>
        </w:rPr>
        <w:t>141.</w:t>
      </w:r>
      <w:r w:rsidRPr="00DC1A68">
        <w:rPr>
          <w:rFonts w:ascii="GHEA Grapalat" w:hAnsi="GHEA Grapalat"/>
        </w:rPr>
        <w:t xml:space="preserve"> </w:t>
      </w:r>
      <w:r w:rsidRPr="00CB46BF">
        <w:rPr>
          <w:rFonts w:ascii="GHEA Grapalat" w:hAnsi="GHEA Grapalat"/>
          <w:i/>
          <w:sz w:val="26"/>
          <w:szCs w:val="26"/>
        </w:rPr>
        <w:t>τ</w:t>
      </w:r>
      <w:r w:rsidRPr="00CB46BF">
        <w:rPr>
          <w:rFonts w:ascii="GHEA Grapalat" w:hAnsi="GHEA Grapalat"/>
          <w:i/>
          <w:sz w:val="28"/>
          <w:vertAlign w:val="subscript"/>
          <w:lang w:val="en-US"/>
        </w:rPr>
        <w:t>x</w:t>
      </w:r>
      <w:r>
        <w:rPr>
          <w:rFonts w:ascii="Calibri" w:hAnsi="Calibri"/>
          <w:lang w:val="en-US"/>
        </w:rPr>
        <w:t> </w:t>
      </w:r>
      <w:r w:rsidRPr="00DC1A68">
        <w:rPr>
          <w:rFonts w:ascii="GHEA Grapalat" w:hAnsi="GHEA Grapalat"/>
        </w:rPr>
        <w:t>-</w:t>
      </w:r>
      <w:r w:rsidRPr="00D50771">
        <w:rPr>
          <w:rFonts w:ascii="GHEA Grapalat" w:hAnsi="GHEA Grapalat"/>
          <w:lang w:val="en-US"/>
        </w:rPr>
        <w:t>ի</w:t>
      </w:r>
      <w:r w:rsidRPr="00DC1A68">
        <w:rPr>
          <w:rFonts w:ascii="GHEA Grapalat" w:hAnsi="GHEA Grapalat"/>
        </w:rPr>
        <w:t xml:space="preserve"> </w:t>
      </w:r>
      <w:r w:rsidRPr="00D50771">
        <w:rPr>
          <w:rFonts w:ascii="GHEA Grapalat" w:hAnsi="GHEA Grapalat"/>
        </w:rPr>
        <w:t>արժեքը</w:t>
      </w:r>
      <w:r w:rsidRPr="00DC1A68">
        <w:rPr>
          <w:rFonts w:ascii="GHEA Grapalat" w:hAnsi="GHEA Grapalat"/>
        </w:rPr>
        <w:t xml:space="preserve"> (52) </w:t>
      </w:r>
      <w:r w:rsidRPr="00D50771">
        <w:rPr>
          <w:rFonts w:ascii="GHEA Grapalat" w:hAnsi="GHEA Grapalat"/>
        </w:rPr>
        <w:t>բանաձևում</w:t>
      </w:r>
      <w:r w:rsidRPr="00DC1A68">
        <w:rPr>
          <w:rFonts w:ascii="GHEA Grapalat" w:hAnsi="GHEA Grapalat"/>
        </w:rPr>
        <w:t xml:space="preserve"> </w:t>
      </w:r>
      <w:r w:rsidRPr="00D50771">
        <w:rPr>
          <w:rFonts w:ascii="GHEA Grapalat" w:hAnsi="GHEA Grapalat"/>
        </w:rPr>
        <w:t>անհրաժեշտ</w:t>
      </w:r>
      <w:r w:rsidRPr="00DC1A68">
        <w:rPr>
          <w:rFonts w:ascii="GHEA Grapalat" w:hAnsi="GHEA Grapalat"/>
        </w:rPr>
        <w:t xml:space="preserve"> </w:t>
      </w:r>
      <w:r w:rsidRPr="00D50771">
        <w:rPr>
          <w:rFonts w:ascii="GHEA Grapalat" w:hAnsi="GHEA Grapalat"/>
        </w:rPr>
        <w:t>է</w:t>
      </w:r>
      <w:r w:rsidRPr="00DC1A68">
        <w:rPr>
          <w:rFonts w:ascii="GHEA Grapalat" w:hAnsi="GHEA Grapalat"/>
        </w:rPr>
        <w:t xml:space="preserve"> </w:t>
      </w:r>
      <w:r w:rsidRPr="00D50771">
        <w:rPr>
          <w:rFonts w:ascii="GHEA Grapalat" w:hAnsi="GHEA Grapalat"/>
        </w:rPr>
        <w:t>հաշվարկել</w:t>
      </w:r>
      <w:r w:rsidRPr="00DC1A68">
        <w:rPr>
          <w:rFonts w:ascii="GHEA Grapalat" w:hAnsi="GHEA Grapalat"/>
        </w:rPr>
        <w:t xml:space="preserve"> </w:t>
      </w:r>
      <w:r w:rsidRPr="00D50771">
        <w:rPr>
          <w:rFonts w:ascii="GHEA Grapalat" w:hAnsi="GHEA Grapalat"/>
        </w:rPr>
        <w:t>այն</w:t>
      </w:r>
      <w:r w:rsidRPr="00DC1A68">
        <w:rPr>
          <w:rFonts w:ascii="GHEA Grapalat" w:hAnsi="GHEA Grapalat"/>
        </w:rPr>
        <w:t xml:space="preserve"> </w:t>
      </w:r>
      <w:r w:rsidRPr="00D50771">
        <w:rPr>
          <w:rFonts w:ascii="GHEA Grapalat" w:hAnsi="GHEA Grapalat"/>
        </w:rPr>
        <w:t>հատվածքում</w:t>
      </w:r>
      <w:r w:rsidRPr="00DC1A68">
        <w:rPr>
          <w:rFonts w:ascii="GHEA Grapalat" w:hAnsi="GHEA Grapalat"/>
        </w:rPr>
        <w:t xml:space="preserve">, </w:t>
      </w:r>
      <w:r w:rsidRPr="00D50771">
        <w:rPr>
          <w:rFonts w:ascii="GHEA Grapalat" w:hAnsi="GHEA Grapalat"/>
        </w:rPr>
        <w:t>որտեղ</w:t>
      </w:r>
      <w:r w:rsidRPr="00DC1A68">
        <w:rPr>
          <w:rFonts w:ascii="GHEA Grapalat" w:hAnsi="GHEA Grapalat"/>
        </w:rPr>
        <w:t xml:space="preserve"> </w:t>
      </w:r>
      <w:r w:rsidRPr="00D50771">
        <w:rPr>
          <w:rFonts w:ascii="GHEA Grapalat" w:hAnsi="GHEA Grapalat"/>
        </w:rPr>
        <w:t>գործում</w:t>
      </w:r>
      <w:r w:rsidRPr="00DC1A68">
        <w:rPr>
          <w:rFonts w:ascii="GHEA Grapalat" w:hAnsi="GHEA Grapalat"/>
        </w:rPr>
        <w:t xml:space="preserve"> </w:t>
      </w:r>
      <w:r w:rsidRPr="00D50771">
        <w:rPr>
          <w:rFonts w:ascii="GHEA Grapalat" w:hAnsi="GHEA Grapalat"/>
        </w:rPr>
        <w:t>է</w:t>
      </w:r>
      <w:r w:rsidRPr="00DC1A68">
        <w:rPr>
          <w:rFonts w:ascii="GHEA Grapalat" w:hAnsi="GHEA Grapalat"/>
        </w:rPr>
        <w:t xml:space="preserve"> </w:t>
      </w:r>
      <w:r w:rsidRPr="00C7126B">
        <w:rPr>
          <w:rFonts w:ascii="GHEA Grapalat" w:hAnsi="GHEA Grapalat"/>
          <w:i/>
          <w:sz w:val="24"/>
          <w:szCs w:val="24"/>
          <w:lang w:val="en-US"/>
        </w:rPr>
        <w:t>M</w:t>
      </w:r>
      <w:r w:rsidRPr="00C7126B">
        <w:rPr>
          <w:rFonts w:ascii="GHEA Grapalat" w:hAnsi="GHEA Grapalat"/>
          <w:i/>
          <w:sz w:val="28"/>
          <w:szCs w:val="24"/>
          <w:vertAlign w:val="subscript"/>
          <w:lang w:val="en-US"/>
        </w:rPr>
        <w:t>max</w:t>
      </w:r>
      <w:r w:rsidRPr="00DC1A68">
        <w:rPr>
          <w:rFonts w:ascii="GHEA Grapalat" w:hAnsi="GHEA Grapalat"/>
        </w:rPr>
        <w:t xml:space="preserve"> </w:t>
      </w:r>
      <w:r>
        <w:rPr>
          <w:rFonts w:ascii="GHEA Grapalat" w:hAnsi="GHEA Grapalat"/>
          <w:lang w:val="en-US"/>
        </w:rPr>
        <w:t>ծռող</w:t>
      </w:r>
      <w:r w:rsidRPr="00DC1A68">
        <w:rPr>
          <w:rFonts w:ascii="GHEA Grapalat" w:hAnsi="GHEA Grapalat"/>
        </w:rPr>
        <w:t xml:space="preserve"> </w:t>
      </w:r>
      <w:r w:rsidRPr="00761617">
        <w:rPr>
          <w:rFonts w:ascii="GHEA Grapalat" w:hAnsi="GHEA Grapalat"/>
          <w:lang w:val="en-US"/>
        </w:rPr>
        <w:t>մոմենտը</w:t>
      </w:r>
      <w:r w:rsidRPr="00DC1A68">
        <w:rPr>
          <w:rFonts w:ascii="GHEA Grapalat" w:hAnsi="GHEA Grapalat"/>
        </w:rPr>
        <w:t xml:space="preserve">: </w:t>
      </w:r>
      <w:r>
        <w:rPr>
          <w:rFonts w:ascii="GHEA Grapalat" w:hAnsi="GHEA Grapalat"/>
        </w:rPr>
        <w:t>Այն</w:t>
      </w:r>
      <w:r w:rsidRPr="00DC1A68">
        <w:rPr>
          <w:rFonts w:ascii="GHEA Grapalat" w:hAnsi="GHEA Grapalat"/>
        </w:rPr>
        <w:t xml:space="preserve"> </w:t>
      </w:r>
      <w:r>
        <w:rPr>
          <w:rFonts w:ascii="GHEA Grapalat" w:hAnsi="GHEA Grapalat"/>
        </w:rPr>
        <w:t>դեպքում</w:t>
      </w:r>
      <w:r w:rsidRPr="00DC1A68">
        <w:rPr>
          <w:rFonts w:ascii="GHEA Grapalat" w:hAnsi="GHEA Grapalat"/>
        </w:rPr>
        <w:t xml:space="preserve">, </w:t>
      </w:r>
      <w:r w:rsidRPr="00761617">
        <w:rPr>
          <w:rFonts w:ascii="GHEA Grapalat" w:hAnsi="GHEA Grapalat"/>
        </w:rPr>
        <w:t>եթե</w:t>
      </w:r>
      <w:r w:rsidRPr="00DC1A68">
        <w:rPr>
          <w:rFonts w:ascii="GHEA Grapalat" w:hAnsi="GHEA Grapalat"/>
        </w:rPr>
        <w:t xml:space="preserve"> </w:t>
      </w:r>
      <w:r w:rsidRPr="00C7126B">
        <w:rPr>
          <w:rFonts w:ascii="GHEA Grapalat" w:hAnsi="GHEA Grapalat"/>
          <w:i/>
          <w:sz w:val="24"/>
          <w:szCs w:val="24"/>
          <w:lang w:val="en-US"/>
        </w:rPr>
        <w:t>M</w:t>
      </w:r>
      <w:r w:rsidRPr="00C7126B">
        <w:rPr>
          <w:rFonts w:ascii="GHEA Grapalat" w:hAnsi="GHEA Grapalat"/>
          <w:i/>
          <w:sz w:val="28"/>
          <w:szCs w:val="24"/>
          <w:vertAlign w:val="subscript"/>
          <w:lang w:val="en-US"/>
        </w:rPr>
        <w:t>max</w:t>
      </w:r>
      <w:r>
        <w:rPr>
          <w:rFonts w:ascii="Calibri" w:hAnsi="Calibri"/>
          <w:lang w:val="en-US"/>
        </w:rPr>
        <w:t> </w:t>
      </w:r>
      <w:r w:rsidRPr="00DC1A68">
        <w:rPr>
          <w:rFonts w:ascii="GHEA Grapalat" w:hAnsi="GHEA Grapalat"/>
        </w:rPr>
        <w:t>-</w:t>
      </w:r>
      <w:r>
        <w:rPr>
          <w:rFonts w:ascii="GHEA Grapalat" w:hAnsi="GHEA Grapalat"/>
          <w:lang w:val="en-US"/>
        </w:rPr>
        <w:t>ը</w:t>
      </w:r>
      <w:r w:rsidRPr="00DC1A68">
        <w:rPr>
          <w:rFonts w:ascii="GHEA Grapalat" w:hAnsi="GHEA Grapalat"/>
        </w:rPr>
        <w:t xml:space="preserve"> </w:t>
      </w:r>
      <w:r w:rsidRPr="00761617">
        <w:rPr>
          <w:rFonts w:ascii="GHEA Grapalat" w:hAnsi="GHEA Grapalat"/>
        </w:rPr>
        <w:t>մոմենտն</w:t>
      </w:r>
      <w:r w:rsidRPr="00DC1A68">
        <w:rPr>
          <w:rFonts w:ascii="GHEA Grapalat" w:hAnsi="GHEA Grapalat"/>
        </w:rPr>
        <w:t xml:space="preserve"> </w:t>
      </w:r>
      <w:r w:rsidRPr="00761617">
        <w:rPr>
          <w:rFonts w:ascii="GHEA Grapalat" w:hAnsi="GHEA Grapalat"/>
        </w:rPr>
        <w:t>է</w:t>
      </w:r>
      <w:r w:rsidRPr="00DC1A68">
        <w:rPr>
          <w:rFonts w:ascii="GHEA Grapalat" w:hAnsi="GHEA Grapalat"/>
        </w:rPr>
        <w:t xml:space="preserve"> </w:t>
      </w:r>
      <w:r w:rsidRPr="00761617">
        <w:rPr>
          <w:rFonts w:ascii="GHEA Grapalat" w:hAnsi="GHEA Grapalat"/>
        </w:rPr>
        <w:t>թռիչքում</w:t>
      </w:r>
      <w:r w:rsidRPr="00DC1A68">
        <w:rPr>
          <w:rFonts w:ascii="GHEA Grapalat" w:hAnsi="GHEA Grapalat"/>
        </w:rPr>
        <w:t xml:space="preserve">, </w:t>
      </w:r>
      <w:r>
        <w:rPr>
          <w:rFonts w:ascii="GHEA Grapalat" w:hAnsi="GHEA Grapalat"/>
          <w:lang w:val="en-US"/>
        </w:rPr>
        <w:t>հարկավոր</w:t>
      </w:r>
      <w:r w:rsidRPr="00DC1A68">
        <w:rPr>
          <w:rFonts w:ascii="GHEA Grapalat" w:hAnsi="GHEA Grapalat"/>
        </w:rPr>
        <w:t xml:space="preserve"> </w:t>
      </w:r>
      <w:r w:rsidRPr="00761617">
        <w:rPr>
          <w:rFonts w:ascii="GHEA Grapalat" w:hAnsi="GHEA Grapalat"/>
        </w:rPr>
        <w:t>է</w:t>
      </w:r>
      <w:r w:rsidRPr="00DC1A68">
        <w:rPr>
          <w:rFonts w:ascii="GHEA Grapalat" w:hAnsi="GHEA Grapalat"/>
        </w:rPr>
        <w:t xml:space="preserve"> </w:t>
      </w:r>
      <w:r w:rsidRPr="00761617">
        <w:rPr>
          <w:rFonts w:ascii="GHEA Grapalat" w:hAnsi="GHEA Grapalat"/>
        </w:rPr>
        <w:t>ստուգել</w:t>
      </w:r>
      <w:r w:rsidRPr="00DC1A68">
        <w:rPr>
          <w:rFonts w:ascii="GHEA Grapalat" w:hAnsi="GHEA Grapalat"/>
        </w:rPr>
        <w:t xml:space="preserve"> </w:t>
      </w:r>
      <w:r w:rsidRPr="00761617">
        <w:rPr>
          <w:rFonts w:ascii="GHEA Grapalat" w:hAnsi="GHEA Grapalat"/>
        </w:rPr>
        <w:t>հեծանի</w:t>
      </w:r>
      <w:r w:rsidRPr="00DC1A68">
        <w:rPr>
          <w:rFonts w:ascii="GHEA Grapalat" w:hAnsi="GHEA Grapalat"/>
        </w:rPr>
        <w:t xml:space="preserve"> </w:t>
      </w:r>
      <w:r w:rsidRPr="00761617">
        <w:rPr>
          <w:rFonts w:ascii="GHEA Grapalat" w:hAnsi="GHEA Grapalat"/>
        </w:rPr>
        <w:t>հենարանային</w:t>
      </w:r>
      <w:r w:rsidRPr="00DC1A68">
        <w:rPr>
          <w:rFonts w:ascii="GHEA Grapalat" w:hAnsi="GHEA Grapalat"/>
        </w:rPr>
        <w:t xml:space="preserve"> </w:t>
      </w:r>
      <w:r w:rsidRPr="00761617">
        <w:rPr>
          <w:rFonts w:ascii="GHEA Grapalat" w:hAnsi="GHEA Grapalat"/>
        </w:rPr>
        <w:t>հատվածքը</w:t>
      </w:r>
      <w:r w:rsidRPr="00DC1A68">
        <w:rPr>
          <w:rFonts w:ascii="GHEA Grapalat" w:hAnsi="GHEA Grapalat"/>
        </w:rPr>
        <w:t>:</w:t>
      </w:r>
    </w:p>
    <w:p w14:paraId="37EFD0BC" w14:textId="77777777" w:rsidR="002F6B2E" w:rsidRPr="00DC1A68" w:rsidRDefault="002F6B2E" w:rsidP="002F6B2E">
      <w:pPr>
        <w:shd w:val="clear" w:color="auto" w:fill="FFFFFF"/>
        <w:tabs>
          <w:tab w:val="left" w:pos="3686"/>
          <w:tab w:val="left" w:pos="8647"/>
        </w:tabs>
        <w:spacing w:after="120"/>
        <w:ind w:firstLine="567"/>
        <w:jc w:val="both"/>
        <w:rPr>
          <w:rFonts w:ascii="GHEA Grapalat" w:hAnsi="GHEA Grapalat"/>
          <w:color w:val="FF0000"/>
        </w:rPr>
      </w:pPr>
      <w:r w:rsidRPr="008367B0">
        <w:rPr>
          <w:rFonts w:ascii="GHEA Grapalat" w:hAnsi="GHEA Grapalat"/>
          <w:b/>
        </w:rPr>
        <w:t>142.</w:t>
      </w:r>
      <w:r w:rsidR="007D6B6D">
        <w:rPr>
          <w:rFonts w:ascii="Calibri" w:hAnsi="Calibri"/>
          <w:lang w:val="en-US"/>
        </w:rPr>
        <w:t> </w:t>
      </w:r>
      <w:r w:rsidRPr="002F4EB5">
        <w:rPr>
          <w:rFonts w:ascii="GHEA Grapalat" w:hAnsi="GHEA Grapalat"/>
          <w:lang w:val="en-US"/>
        </w:rPr>
        <w:t>Անխզովի</w:t>
      </w:r>
      <w:r w:rsidRPr="00DC1A68">
        <w:rPr>
          <w:rFonts w:ascii="GHEA Grapalat" w:hAnsi="GHEA Grapalat"/>
        </w:rPr>
        <w:t xml:space="preserve"> </w:t>
      </w:r>
      <w:r w:rsidRPr="002F4EB5">
        <w:rPr>
          <w:rFonts w:ascii="GHEA Grapalat" w:hAnsi="GHEA Grapalat"/>
          <w:lang w:val="en-US"/>
        </w:rPr>
        <w:t>և</w:t>
      </w:r>
      <w:r w:rsidRPr="00DC1A68">
        <w:rPr>
          <w:rFonts w:ascii="GHEA Grapalat" w:hAnsi="GHEA Grapalat"/>
        </w:rPr>
        <w:t xml:space="preserve"> </w:t>
      </w:r>
      <w:r w:rsidRPr="002F4EB5">
        <w:rPr>
          <w:rFonts w:ascii="GHEA Grapalat" w:hAnsi="GHEA Grapalat"/>
          <w:lang w:val="en-US"/>
        </w:rPr>
        <w:t>ամրակցված</w:t>
      </w:r>
      <w:r w:rsidRPr="00DC1A68">
        <w:rPr>
          <w:rFonts w:ascii="GHEA Grapalat" w:hAnsi="GHEA Grapalat"/>
        </w:rPr>
        <w:t xml:space="preserve"> </w:t>
      </w:r>
      <w:r w:rsidRPr="002F4EB5">
        <w:rPr>
          <w:rFonts w:ascii="GHEA Grapalat" w:hAnsi="GHEA Grapalat"/>
          <w:lang w:val="en-US"/>
        </w:rPr>
        <w:t>հեծանների</w:t>
      </w:r>
      <w:r w:rsidRPr="00DC1A68">
        <w:rPr>
          <w:rFonts w:ascii="GHEA Grapalat" w:hAnsi="GHEA Grapalat"/>
        </w:rPr>
        <w:t xml:space="preserve"> </w:t>
      </w:r>
      <w:r w:rsidRPr="002F4EB5">
        <w:rPr>
          <w:rFonts w:ascii="GHEA Grapalat" w:hAnsi="GHEA Grapalat"/>
          <w:lang w:val="en-US"/>
        </w:rPr>
        <w:t>ամրության</w:t>
      </w:r>
      <w:r w:rsidRPr="00DC1A68">
        <w:rPr>
          <w:rFonts w:ascii="GHEA Grapalat" w:hAnsi="GHEA Grapalat"/>
        </w:rPr>
        <w:t xml:space="preserve"> </w:t>
      </w:r>
      <w:r w:rsidRPr="002F4EB5">
        <w:rPr>
          <w:rFonts w:ascii="GHEA Grapalat" w:hAnsi="GHEA Grapalat"/>
          <w:lang w:val="en-US"/>
        </w:rPr>
        <w:t>հաշվարկը</w:t>
      </w:r>
      <w:r w:rsidRPr="00DC1A68">
        <w:rPr>
          <w:rFonts w:ascii="GHEA Grapalat" w:hAnsi="GHEA Grapalat"/>
        </w:rPr>
        <w:t xml:space="preserve">, </w:t>
      </w:r>
      <w:r>
        <w:rPr>
          <w:rFonts w:ascii="GHEA Grapalat" w:hAnsi="GHEA Grapalat"/>
          <w:lang w:val="en-US"/>
        </w:rPr>
        <w:t>որ</w:t>
      </w:r>
      <w:r>
        <w:rPr>
          <w:rFonts w:ascii="GHEA Grapalat" w:hAnsi="GHEA Grapalat"/>
        </w:rPr>
        <w:t>ը</w:t>
      </w:r>
      <w:r w:rsidRPr="00DC1A68">
        <w:rPr>
          <w:rFonts w:ascii="GHEA Grapalat" w:hAnsi="GHEA Grapalat"/>
        </w:rPr>
        <w:t xml:space="preserve"> </w:t>
      </w:r>
      <w:r w:rsidRPr="002F4EB5">
        <w:rPr>
          <w:rFonts w:ascii="GHEA Grapalat" w:hAnsi="GHEA Grapalat"/>
          <w:lang w:val="en-US"/>
        </w:rPr>
        <w:t>բավարարում</w:t>
      </w:r>
      <w:r w:rsidRPr="00DC1A68">
        <w:rPr>
          <w:rFonts w:ascii="GHEA Grapalat" w:hAnsi="GHEA Grapalat"/>
        </w:rPr>
        <w:t xml:space="preserve"> </w:t>
      </w:r>
      <w:r>
        <w:rPr>
          <w:rFonts w:ascii="GHEA Grapalat" w:hAnsi="GHEA Grapalat"/>
        </w:rPr>
        <w:t>է</w:t>
      </w:r>
      <w:r w:rsidRPr="00DC1A68">
        <w:rPr>
          <w:rFonts w:ascii="GHEA Grapalat" w:hAnsi="GHEA Grapalat"/>
        </w:rPr>
        <w:t xml:space="preserve"> </w:t>
      </w:r>
      <w:r>
        <w:rPr>
          <w:rFonts w:ascii="GHEA Grapalat" w:hAnsi="GHEA Grapalat"/>
          <w:lang w:val="en-US"/>
        </w:rPr>
        <w:t>սույն</w:t>
      </w:r>
      <w:r w:rsidRPr="00DC1A68">
        <w:rPr>
          <w:rFonts w:ascii="GHEA Grapalat" w:hAnsi="GHEA Grapalat"/>
        </w:rPr>
        <w:t xml:space="preserve"> </w:t>
      </w:r>
      <w:r>
        <w:rPr>
          <w:rFonts w:ascii="GHEA Grapalat" w:hAnsi="GHEA Grapalat"/>
          <w:lang w:val="en-US"/>
        </w:rPr>
        <w:t>բաժնի</w:t>
      </w:r>
      <w:r w:rsidRPr="00DC1A68">
        <w:rPr>
          <w:rFonts w:ascii="GHEA Grapalat" w:hAnsi="GHEA Grapalat"/>
        </w:rPr>
        <w:t xml:space="preserve"> </w:t>
      </w:r>
      <w:r w:rsidRPr="0015518B">
        <w:rPr>
          <w:rFonts w:ascii="GHEA Grapalat" w:hAnsi="GHEA Grapalat"/>
        </w:rPr>
        <w:t>140</w:t>
      </w:r>
      <w:r w:rsidR="00772B41">
        <w:rPr>
          <w:rFonts w:ascii="GHEA Grapalat" w:hAnsi="GHEA Grapalat"/>
        </w:rPr>
        <w:t>-</w:t>
      </w:r>
      <w:r w:rsidR="006C5521">
        <w:rPr>
          <w:rFonts w:ascii="GHEA Grapalat" w:hAnsi="GHEA Grapalat"/>
        </w:rPr>
        <w:t>րդ և</w:t>
      </w:r>
      <w:r w:rsidRPr="0015518B">
        <w:rPr>
          <w:rFonts w:ascii="GHEA Grapalat" w:hAnsi="GHEA Grapalat"/>
        </w:rPr>
        <w:t xml:space="preserve"> 141</w:t>
      </w:r>
      <w:r w:rsidR="00772B41">
        <w:rPr>
          <w:rFonts w:ascii="GHEA Grapalat" w:hAnsi="GHEA Grapalat"/>
        </w:rPr>
        <w:t>-րդ</w:t>
      </w:r>
      <w:r w:rsidRPr="0015518B">
        <w:rPr>
          <w:rFonts w:ascii="GHEA Grapalat" w:hAnsi="GHEA Grapalat"/>
        </w:rPr>
        <w:t xml:space="preserve"> </w:t>
      </w:r>
      <w:r w:rsidRPr="002F4EB5">
        <w:rPr>
          <w:rFonts w:ascii="GHEA Grapalat" w:hAnsi="GHEA Grapalat"/>
        </w:rPr>
        <w:t>կետ</w:t>
      </w:r>
      <w:r>
        <w:rPr>
          <w:rFonts w:ascii="GHEA Grapalat" w:hAnsi="GHEA Grapalat"/>
          <w:lang w:val="en-US"/>
        </w:rPr>
        <w:t>եր</w:t>
      </w:r>
      <w:r w:rsidRPr="002F4EB5">
        <w:rPr>
          <w:rFonts w:ascii="GHEA Grapalat" w:hAnsi="GHEA Grapalat"/>
          <w:lang w:val="en-US"/>
        </w:rPr>
        <w:t>ին</w:t>
      </w:r>
      <w:r w:rsidRPr="00DC1A68">
        <w:rPr>
          <w:rFonts w:ascii="GHEA Grapalat" w:hAnsi="GHEA Grapalat"/>
        </w:rPr>
        <w:t xml:space="preserve">, </w:t>
      </w:r>
      <w:r w:rsidRPr="002F4EB5">
        <w:rPr>
          <w:rFonts w:ascii="GHEA Grapalat" w:hAnsi="GHEA Grapalat"/>
          <w:lang w:val="en-US"/>
        </w:rPr>
        <w:t>երկու</w:t>
      </w:r>
      <w:r w:rsidRPr="00DC1A68">
        <w:rPr>
          <w:rFonts w:ascii="GHEA Grapalat" w:hAnsi="GHEA Grapalat"/>
        </w:rPr>
        <w:t xml:space="preserve"> </w:t>
      </w:r>
      <w:r w:rsidRPr="002F4EB5">
        <w:rPr>
          <w:rFonts w:ascii="GHEA Grapalat" w:hAnsi="GHEA Grapalat"/>
          <w:lang w:val="en-US"/>
        </w:rPr>
        <w:t>գլխավոր</w:t>
      </w:r>
      <w:r w:rsidRPr="00DC1A68">
        <w:rPr>
          <w:rFonts w:ascii="GHEA Grapalat" w:hAnsi="GHEA Grapalat"/>
        </w:rPr>
        <w:t xml:space="preserve"> </w:t>
      </w:r>
      <w:r w:rsidRPr="002F4EB5">
        <w:rPr>
          <w:rFonts w:ascii="GHEA Grapalat" w:hAnsi="GHEA Grapalat"/>
          <w:lang w:val="en-US"/>
        </w:rPr>
        <w:t>հարթություններում</w:t>
      </w:r>
      <w:r w:rsidRPr="00DC1A68">
        <w:rPr>
          <w:rFonts w:ascii="GHEA Grapalat" w:hAnsi="GHEA Grapalat"/>
        </w:rPr>
        <w:t xml:space="preserve"> </w:t>
      </w:r>
      <w:r w:rsidRPr="002F4EB5">
        <w:rPr>
          <w:rFonts w:ascii="GHEA Grapalat" w:hAnsi="GHEA Grapalat"/>
          <w:lang w:val="en-US"/>
        </w:rPr>
        <w:t>ծռման</w:t>
      </w:r>
      <w:r w:rsidRPr="00DC1A68">
        <w:rPr>
          <w:rFonts w:ascii="GHEA Grapalat" w:hAnsi="GHEA Grapalat"/>
        </w:rPr>
        <w:t xml:space="preserve"> </w:t>
      </w:r>
      <w:r w:rsidRPr="002F4EB5">
        <w:rPr>
          <w:rFonts w:ascii="GHEA Grapalat" w:hAnsi="GHEA Grapalat"/>
          <w:lang w:val="en-US"/>
        </w:rPr>
        <w:t>դեպքում</w:t>
      </w:r>
      <w:r w:rsidRPr="00DC1A68">
        <w:rPr>
          <w:rFonts w:ascii="GHEA Grapalat" w:hAnsi="GHEA Grapalat"/>
        </w:rPr>
        <w:t xml:space="preserve"> </w:t>
      </w:r>
      <w:r>
        <w:rPr>
          <w:rFonts w:ascii="GHEA Grapalat" w:hAnsi="GHEA Grapalat"/>
          <w:lang w:val="en-US"/>
        </w:rPr>
        <w:t>պետք</w:t>
      </w:r>
      <w:r w:rsidRPr="00DC1A68">
        <w:rPr>
          <w:rFonts w:ascii="GHEA Grapalat" w:hAnsi="GHEA Grapalat"/>
        </w:rPr>
        <w:t xml:space="preserve"> </w:t>
      </w:r>
      <w:r w:rsidRPr="002F4EB5">
        <w:rPr>
          <w:rFonts w:ascii="GHEA Grapalat" w:hAnsi="GHEA Grapalat"/>
          <w:lang w:val="en-US"/>
        </w:rPr>
        <w:t>է</w:t>
      </w:r>
      <w:r w:rsidRPr="00DC1A68">
        <w:rPr>
          <w:rFonts w:ascii="GHEA Grapalat" w:hAnsi="GHEA Grapalat"/>
        </w:rPr>
        <w:t xml:space="preserve"> </w:t>
      </w:r>
      <w:r w:rsidRPr="002F4EB5">
        <w:rPr>
          <w:rFonts w:ascii="GHEA Grapalat" w:hAnsi="GHEA Grapalat"/>
          <w:lang w:val="en-US"/>
        </w:rPr>
        <w:t>կատարել</w:t>
      </w:r>
      <w:r w:rsidRPr="00DC1A68">
        <w:rPr>
          <w:rFonts w:ascii="GHEA Grapalat" w:hAnsi="GHEA Grapalat"/>
        </w:rPr>
        <w:t xml:space="preserve"> (51) </w:t>
      </w:r>
      <w:r w:rsidRPr="002F4EB5">
        <w:rPr>
          <w:rFonts w:ascii="GHEA Grapalat" w:hAnsi="GHEA Grapalat"/>
          <w:lang w:val="en-US"/>
        </w:rPr>
        <w:t>բանաձևով</w:t>
      </w:r>
      <w:r>
        <w:rPr>
          <w:rFonts w:ascii="GHEA Grapalat" w:hAnsi="GHEA Grapalat"/>
        </w:rPr>
        <w:t>՝</w:t>
      </w:r>
      <w:r w:rsidRPr="00DC1A68">
        <w:rPr>
          <w:rFonts w:ascii="GHEA Grapalat" w:hAnsi="GHEA Grapalat"/>
        </w:rPr>
        <w:t xml:space="preserve"> </w:t>
      </w:r>
      <w:r w:rsidRPr="002F4EB5">
        <w:rPr>
          <w:rFonts w:ascii="GHEA Grapalat" w:hAnsi="GHEA Grapalat"/>
          <w:lang w:val="en-US"/>
        </w:rPr>
        <w:t>հաշվի</w:t>
      </w:r>
      <w:r w:rsidRPr="00DC1A68">
        <w:rPr>
          <w:rFonts w:ascii="GHEA Grapalat" w:hAnsi="GHEA Grapalat"/>
        </w:rPr>
        <w:t xml:space="preserve"> </w:t>
      </w:r>
      <w:r w:rsidRPr="002F4EB5">
        <w:rPr>
          <w:rFonts w:ascii="GHEA Grapalat" w:hAnsi="GHEA Grapalat"/>
          <w:lang w:val="en-US"/>
        </w:rPr>
        <w:t>առնելով</w:t>
      </w:r>
      <w:r w:rsidRPr="00DC1A68">
        <w:rPr>
          <w:rFonts w:ascii="GHEA Grapalat" w:hAnsi="GHEA Grapalat"/>
        </w:rPr>
        <w:t xml:space="preserve"> </w:t>
      </w:r>
      <w:r w:rsidRPr="002F4EB5">
        <w:rPr>
          <w:rFonts w:ascii="GHEA Grapalat" w:hAnsi="GHEA Grapalat"/>
          <w:lang w:val="en-US"/>
        </w:rPr>
        <w:t>հենարանային</w:t>
      </w:r>
      <w:r w:rsidRPr="00DC1A68">
        <w:rPr>
          <w:rFonts w:ascii="GHEA Grapalat" w:hAnsi="GHEA Grapalat"/>
        </w:rPr>
        <w:t xml:space="preserve"> </w:t>
      </w:r>
      <w:r w:rsidRPr="002F4EB5">
        <w:rPr>
          <w:rFonts w:ascii="GHEA Grapalat" w:hAnsi="GHEA Grapalat"/>
          <w:lang w:val="en-US"/>
        </w:rPr>
        <w:t>և</w:t>
      </w:r>
      <w:r w:rsidRPr="00DC1A68">
        <w:rPr>
          <w:rFonts w:ascii="GHEA Grapalat" w:hAnsi="GHEA Grapalat"/>
        </w:rPr>
        <w:t xml:space="preserve"> </w:t>
      </w:r>
      <w:r w:rsidRPr="002F4EB5">
        <w:rPr>
          <w:rFonts w:ascii="GHEA Grapalat" w:hAnsi="GHEA Grapalat"/>
          <w:lang w:val="en-US"/>
        </w:rPr>
        <w:t>թռիչքային</w:t>
      </w:r>
      <w:r w:rsidRPr="00DC1A68">
        <w:rPr>
          <w:rFonts w:ascii="GHEA Grapalat" w:hAnsi="GHEA Grapalat"/>
        </w:rPr>
        <w:t xml:space="preserve"> </w:t>
      </w:r>
      <w:r w:rsidRPr="002F4EB5">
        <w:rPr>
          <w:rFonts w:ascii="GHEA Grapalat" w:hAnsi="GHEA Grapalat"/>
          <w:lang w:val="en-US"/>
        </w:rPr>
        <w:t>մոմենտների</w:t>
      </w:r>
      <w:r w:rsidRPr="00DC1A68">
        <w:rPr>
          <w:rFonts w:ascii="GHEA Grapalat" w:hAnsi="GHEA Grapalat"/>
        </w:rPr>
        <w:t xml:space="preserve"> </w:t>
      </w:r>
      <w:r w:rsidRPr="002F4EB5">
        <w:rPr>
          <w:rFonts w:ascii="GHEA Grapalat" w:hAnsi="GHEA Grapalat"/>
          <w:lang w:val="en-US"/>
        </w:rPr>
        <w:t>վերաբաշխում</w:t>
      </w:r>
      <w:r>
        <w:rPr>
          <w:rFonts w:ascii="GHEA Grapalat" w:hAnsi="GHEA Grapalat"/>
          <w:lang w:val="en-US"/>
        </w:rPr>
        <w:t>ն</w:t>
      </w:r>
      <w:r w:rsidRPr="00DC1A68">
        <w:rPr>
          <w:rFonts w:ascii="GHEA Grapalat" w:hAnsi="GHEA Grapalat"/>
        </w:rPr>
        <w:t xml:space="preserve"> </w:t>
      </w:r>
      <w:r w:rsidRPr="002F4EB5">
        <w:rPr>
          <w:rFonts w:ascii="GHEA Grapalat" w:hAnsi="GHEA Grapalat"/>
          <w:lang w:val="en-US"/>
        </w:rPr>
        <w:t>երկու</w:t>
      </w:r>
      <w:r w:rsidRPr="00DC1A68">
        <w:rPr>
          <w:rFonts w:ascii="GHEA Grapalat" w:hAnsi="GHEA Grapalat"/>
        </w:rPr>
        <w:t xml:space="preserve"> </w:t>
      </w:r>
      <w:r w:rsidRPr="002F4EB5">
        <w:rPr>
          <w:rFonts w:ascii="GHEA Grapalat" w:hAnsi="GHEA Grapalat"/>
          <w:lang w:val="en-US"/>
        </w:rPr>
        <w:t>գլխավոր</w:t>
      </w:r>
      <w:r w:rsidRPr="00DC1A68">
        <w:rPr>
          <w:rFonts w:ascii="GHEA Grapalat" w:hAnsi="GHEA Grapalat"/>
        </w:rPr>
        <w:t xml:space="preserve"> </w:t>
      </w:r>
      <w:r w:rsidRPr="002F4EB5">
        <w:rPr>
          <w:rFonts w:ascii="GHEA Grapalat" w:hAnsi="GHEA Grapalat"/>
          <w:lang w:val="en-US"/>
        </w:rPr>
        <w:t>հարթություններում</w:t>
      </w:r>
      <w:r>
        <w:rPr>
          <w:rFonts w:ascii="GHEA Grapalat" w:hAnsi="GHEA Grapalat"/>
        </w:rPr>
        <w:t>՝</w:t>
      </w:r>
      <w:r w:rsidRPr="00DC1A68">
        <w:rPr>
          <w:rFonts w:ascii="GHEA Grapalat" w:hAnsi="GHEA Grapalat"/>
        </w:rPr>
        <w:t xml:space="preserve"> </w:t>
      </w:r>
      <w:r w:rsidRPr="002F4EB5">
        <w:rPr>
          <w:rFonts w:ascii="GHEA Grapalat" w:hAnsi="GHEA Grapalat"/>
          <w:lang w:val="en-US"/>
        </w:rPr>
        <w:t>համաձայն</w:t>
      </w:r>
      <w:r w:rsidRPr="00DC1A68">
        <w:rPr>
          <w:rFonts w:ascii="GHEA Grapalat" w:hAnsi="GHEA Grapalat"/>
        </w:rPr>
        <w:t xml:space="preserve"> </w:t>
      </w:r>
      <w:r w:rsidRPr="002F4EB5">
        <w:rPr>
          <w:rFonts w:ascii="GHEA Grapalat" w:hAnsi="GHEA Grapalat"/>
          <w:lang w:val="en-US"/>
        </w:rPr>
        <w:t>սույն</w:t>
      </w:r>
      <w:r w:rsidRPr="00DC1A68">
        <w:rPr>
          <w:rFonts w:ascii="GHEA Grapalat" w:hAnsi="GHEA Grapalat"/>
        </w:rPr>
        <w:t xml:space="preserve"> </w:t>
      </w:r>
      <w:r w:rsidRPr="002F4EB5">
        <w:rPr>
          <w:rFonts w:ascii="GHEA Grapalat" w:hAnsi="GHEA Grapalat"/>
          <w:lang w:val="en-US"/>
        </w:rPr>
        <w:t>բաժնի</w:t>
      </w:r>
      <w:r w:rsidRPr="00DC1A68">
        <w:rPr>
          <w:rFonts w:ascii="GHEA Grapalat" w:hAnsi="GHEA Grapalat"/>
        </w:rPr>
        <w:t xml:space="preserve"> </w:t>
      </w:r>
      <w:r w:rsidRPr="0015518B">
        <w:rPr>
          <w:rFonts w:ascii="GHEA Grapalat" w:hAnsi="GHEA Grapalat"/>
        </w:rPr>
        <w:t>140</w:t>
      </w:r>
      <w:r w:rsidR="00772B41">
        <w:rPr>
          <w:rFonts w:ascii="GHEA Grapalat" w:hAnsi="GHEA Grapalat"/>
        </w:rPr>
        <w:t>-րդ և</w:t>
      </w:r>
      <w:r w:rsidRPr="0015518B">
        <w:rPr>
          <w:rFonts w:ascii="GHEA Grapalat" w:hAnsi="GHEA Grapalat"/>
        </w:rPr>
        <w:t xml:space="preserve"> 141</w:t>
      </w:r>
      <w:r w:rsidR="00772B41">
        <w:rPr>
          <w:rFonts w:ascii="GHEA Grapalat" w:hAnsi="GHEA Grapalat"/>
        </w:rPr>
        <w:noBreakHyphen/>
        <w:t>րդ</w:t>
      </w:r>
      <w:r w:rsidRPr="0015518B">
        <w:rPr>
          <w:rFonts w:ascii="GHEA Grapalat" w:hAnsi="GHEA Grapalat"/>
        </w:rPr>
        <w:t xml:space="preserve"> </w:t>
      </w:r>
      <w:r w:rsidRPr="002F4EB5">
        <w:rPr>
          <w:rFonts w:ascii="GHEA Grapalat" w:hAnsi="GHEA Grapalat"/>
        </w:rPr>
        <w:t>կետ</w:t>
      </w:r>
      <w:r>
        <w:rPr>
          <w:rFonts w:ascii="GHEA Grapalat" w:hAnsi="GHEA Grapalat"/>
          <w:lang w:val="en-US"/>
        </w:rPr>
        <w:t>երի</w:t>
      </w:r>
      <w:r w:rsidRPr="00DC1A68">
        <w:rPr>
          <w:rFonts w:ascii="GHEA Grapalat" w:hAnsi="GHEA Grapalat"/>
        </w:rPr>
        <w:t>:</w:t>
      </w:r>
    </w:p>
    <w:p w14:paraId="06278AE7" w14:textId="77777777" w:rsidR="002F6B2E" w:rsidRPr="00DC1A68" w:rsidRDefault="002F6B2E" w:rsidP="002F6B2E">
      <w:pPr>
        <w:shd w:val="clear" w:color="auto" w:fill="FFFFFF"/>
        <w:tabs>
          <w:tab w:val="left" w:pos="3686"/>
          <w:tab w:val="left" w:pos="8647"/>
        </w:tabs>
        <w:spacing w:after="120"/>
        <w:ind w:firstLine="567"/>
        <w:jc w:val="both"/>
        <w:rPr>
          <w:rFonts w:ascii="GHEA Grapalat" w:hAnsi="GHEA Grapalat"/>
          <w:color w:val="FF0000"/>
        </w:rPr>
      </w:pPr>
      <w:r w:rsidRPr="008367B0">
        <w:rPr>
          <w:rFonts w:ascii="GHEA Grapalat" w:hAnsi="GHEA Grapalat"/>
          <w:b/>
        </w:rPr>
        <w:t>143.</w:t>
      </w:r>
      <w:r w:rsidR="007D6B6D">
        <w:rPr>
          <w:rFonts w:ascii="Calibri" w:hAnsi="Calibri"/>
          <w:color w:val="FF0000"/>
          <w:lang w:val="en-US"/>
        </w:rPr>
        <w:t> </w:t>
      </w:r>
      <w:r w:rsidRPr="002F4EB5">
        <w:rPr>
          <w:rFonts w:ascii="GHEA Grapalat" w:hAnsi="GHEA Grapalat"/>
          <w:lang w:val="en-US"/>
        </w:rPr>
        <w:t>Անխզովի</w:t>
      </w:r>
      <w:r w:rsidRPr="00DC1A68">
        <w:rPr>
          <w:rFonts w:ascii="GHEA Grapalat" w:hAnsi="GHEA Grapalat"/>
        </w:rPr>
        <w:t xml:space="preserve"> </w:t>
      </w:r>
      <w:r w:rsidRPr="002F4EB5">
        <w:rPr>
          <w:rFonts w:ascii="GHEA Grapalat" w:hAnsi="GHEA Grapalat"/>
          <w:lang w:val="en-US"/>
        </w:rPr>
        <w:t>և</w:t>
      </w:r>
      <w:r w:rsidRPr="00DC1A68">
        <w:rPr>
          <w:rFonts w:ascii="GHEA Grapalat" w:hAnsi="GHEA Grapalat"/>
        </w:rPr>
        <w:t xml:space="preserve"> </w:t>
      </w:r>
      <w:r w:rsidRPr="002F4EB5">
        <w:rPr>
          <w:rFonts w:ascii="GHEA Grapalat" w:hAnsi="GHEA Grapalat"/>
          <w:lang w:val="en-US"/>
        </w:rPr>
        <w:t>ամրակցված</w:t>
      </w:r>
      <w:r w:rsidRPr="00DC1A68">
        <w:rPr>
          <w:rFonts w:ascii="GHEA Grapalat" w:hAnsi="GHEA Grapalat"/>
        </w:rPr>
        <w:t xml:space="preserve"> </w:t>
      </w:r>
      <w:r w:rsidRPr="002F4EB5">
        <w:rPr>
          <w:rFonts w:ascii="GHEA Grapalat" w:hAnsi="GHEA Grapalat"/>
          <w:lang w:val="en-US"/>
        </w:rPr>
        <w:t>հեծանների</w:t>
      </w:r>
      <w:r w:rsidRPr="00DC1A68">
        <w:rPr>
          <w:rFonts w:ascii="GHEA Grapalat" w:hAnsi="GHEA Grapalat"/>
        </w:rPr>
        <w:t xml:space="preserve"> </w:t>
      </w:r>
      <w:r w:rsidRPr="002F4EB5">
        <w:rPr>
          <w:rFonts w:ascii="GHEA Grapalat" w:hAnsi="GHEA Grapalat"/>
          <w:lang w:val="en-US"/>
        </w:rPr>
        <w:t>ամրության</w:t>
      </w:r>
      <w:r w:rsidRPr="00DC1A68">
        <w:rPr>
          <w:rFonts w:ascii="GHEA Grapalat" w:hAnsi="GHEA Grapalat"/>
        </w:rPr>
        <w:t xml:space="preserve"> </w:t>
      </w:r>
      <w:r w:rsidRPr="002F4EB5">
        <w:rPr>
          <w:rFonts w:ascii="GHEA Grapalat" w:hAnsi="GHEA Grapalat"/>
          <w:lang w:val="en-US"/>
        </w:rPr>
        <w:t>հաշվարկը</w:t>
      </w:r>
      <w:r w:rsidRPr="00DC1A68">
        <w:rPr>
          <w:rFonts w:ascii="GHEA Grapalat" w:hAnsi="GHEA Grapalat"/>
        </w:rPr>
        <w:t xml:space="preserve">, </w:t>
      </w:r>
      <w:r w:rsidRPr="002F4EB5">
        <w:rPr>
          <w:rFonts w:ascii="GHEA Grapalat" w:hAnsi="GHEA Grapalat"/>
          <w:lang w:val="en-US"/>
        </w:rPr>
        <w:t>որոնք</w:t>
      </w:r>
      <w:r w:rsidRPr="00DC1A68">
        <w:rPr>
          <w:rFonts w:ascii="GHEA Grapalat" w:hAnsi="GHEA Grapalat"/>
        </w:rPr>
        <w:t xml:space="preserve"> </w:t>
      </w:r>
      <w:r w:rsidRPr="002F4EB5">
        <w:rPr>
          <w:rFonts w:ascii="GHEA Grapalat" w:hAnsi="GHEA Grapalat"/>
          <w:lang w:val="en-US"/>
        </w:rPr>
        <w:t>բավարարում</w:t>
      </w:r>
      <w:r w:rsidRPr="00DC1A68">
        <w:rPr>
          <w:rFonts w:ascii="GHEA Grapalat" w:hAnsi="GHEA Grapalat"/>
        </w:rPr>
        <w:t xml:space="preserve"> </w:t>
      </w:r>
      <w:r w:rsidRPr="002F4EB5">
        <w:rPr>
          <w:rFonts w:ascii="GHEA Grapalat" w:hAnsi="GHEA Grapalat"/>
          <w:lang w:val="en-US"/>
        </w:rPr>
        <w:t>են</w:t>
      </w:r>
      <w:r w:rsidRPr="00DC1A68">
        <w:rPr>
          <w:rFonts w:ascii="GHEA Grapalat" w:hAnsi="GHEA Grapalat"/>
        </w:rPr>
        <w:t xml:space="preserve"> </w:t>
      </w:r>
      <w:r>
        <w:rPr>
          <w:rFonts w:ascii="GHEA Grapalat" w:hAnsi="GHEA Grapalat"/>
          <w:lang w:val="en-US"/>
        </w:rPr>
        <w:t>սույն</w:t>
      </w:r>
      <w:r w:rsidRPr="00DC1A68">
        <w:rPr>
          <w:rFonts w:ascii="GHEA Grapalat" w:hAnsi="GHEA Grapalat"/>
        </w:rPr>
        <w:t xml:space="preserve"> </w:t>
      </w:r>
      <w:r>
        <w:rPr>
          <w:rFonts w:ascii="GHEA Grapalat" w:hAnsi="GHEA Grapalat"/>
          <w:lang w:val="en-US"/>
        </w:rPr>
        <w:t>բաժնի</w:t>
      </w:r>
      <w:r w:rsidRPr="00DC1A68">
        <w:rPr>
          <w:rFonts w:ascii="GHEA Grapalat" w:hAnsi="GHEA Grapalat"/>
        </w:rPr>
        <w:t xml:space="preserve"> </w:t>
      </w:r>
      <w:r w:rsidRPr="0015518B">
        <w:rPr>
          <w:rFonts w:ascii="GHEA Grapalat" w:hAnsi="GHEA Grapalat"/>
        </w:rPr>
        <w:t>140</w:t>
      </w:r>
      <w:r w:rsidR="00772B41">
        <w:rPr>
          <w:rFonts w:ascii="GHEA Grapalat" w:hAnsi="GHEA Grapalat"/>
        </w:rPr>
        <w:t>-րդ</w:t>
      </w:r>
      <w:r w:rsidR="006C5521">
        <w:rPr>
          <w:rFonts w:ascii="GHEA Grapalat" w:hAnsi="GHEA Grapalat"/>
        </w:rPr>
        <w:t>,</w:t>
      </w:r>
      <w:r w:rsidR="00772B41">
        <w:rPr>
          <w:rFonts w:ascii="GHEA Grapalat" w:hAnsi="GHEA Grapalat"/>
        </w:rPr>
        <w:t xml:space="preserve"> </w:t>
      </w:r>
      <w:r w:rsidRPr="0015518B">
        <w:rPr>
          <w:rFonts w:ascii="GHEA Grapalat" w:hAnsi="GHEA Grapalat"/>
        </w:rPr>
        <w:t>141</w:t>
      </w:r>
      <w:r w:rsidR="00772B41">
        <w:rPr>
          <w:rFonts w:ascii="GHEA Grapalat" w:hAnsi="GHEA Grapalat"/>
        </w:rPr>
        <w:t>-րդ</w:t>
      </w:r>
      <w:r w:rsidRPr="0015518B">
        <w:rPr>
          <w:rFonts w:ascii="GHEA Grapalat" w:hAnsi="GHEA Grapalat"/>
        </w:rPr>
        <w:t>, 157</w:t>
      </w:r>
      <w:r w:rsidR="00772B41">
        <w:rPr>
          <w:rFonts w:ascii="GHEA Grapalat" w:hAnsi="GHEA Grapalat"/>
        </w:rPr>
        <w:t>-րդ</w:t>
      </w:r>
      <w:r w:rsidR="006C5521">
        <w:rPr>
          <w:rFonts w:ascii="GHEA Grapalat" w:hAnsi="GHEA Grapalat"/>
        </w:rPr>
        <w:t>,</w:t>
      </w:r>
      <w:r w:rsidR="00772B41">
        <w:rPr>
          <w:rFonts w:ascii="GHEA Grapalat" w:hAnsi="GHEA Grapalat"/>
        </w:rPr>
        <w:t xml:space="preserve"> </w:t>
      </w:r>
      <w:r w:rsidRPr="0015518B">
        <w:rPr>
          <w:rFonts w:ascii="GHEA Grapalat" w:hAnsi="GHEA Grapalat"/>
        </w:rPr>
        <w:t>158</w:t>
      </w:r>
      <w:r w:rsidR="00772B41">
        <w:rPr>
          <w:rFonts w:ascii="GHEA Grapalat" w:hAnsi="GHEA Grapalat"/>
        </w:rPr>
        <w:t>-րդ</w:t>
      </w:r>
      <w:r w:rsidRPr="0015518B">
        <w:rPr>
          <w:rFonts w:ascii="GHEA Grapalat" w:hAnsi="GHEA Grapalat"/>
        </w:rPr>
        <w:t>, 166</w:t>
      </w:r>
      <w:r w:rsidR="00772B41">
        <w:rPr>
          <w:rFonts w:ascii="GHEA Grapalat" w:hAnsi="GHEA Grapalat"/>
        </w:rPr>
        <w:t xml:space="preserve">-ից մինչև </w:t>
      </w:r>
      <w:r w:rsidRPr="0015518B">
        <w:rPr>
          <w:rFonts w:ascii="GHEA Grapalat" w:hAnsi="GHEA Grapalat"/>
        </w:rPr>
        <w:t>173</w:t>
      </w:r>
      <w:r w:rsidR="00772B41">
        <w:rPr>
          <w:rFonts w:ascii="GHEA Grapalat" w:hAnsi="GHEA Grapalat"/>
        </w:rPr>
        <w:t>-րդ</w:t>
      </w:r>
      <w:r w:rsidRPr="0015518B">
        <w:rPr>
          <w:rFonts w:ascii="GHEA Grapalat" w:hAnsi="GHEA Grapalat"/>
        </w:rPr>
        <w:t xml:space="preserve"> </w:t>
      </w:r>
      <w:r w:rsidRPr="002F4EB5">
        <w:rPr>
          <w:rFonts w:ascii="GHEA Grapalat" w:hAnsi="GHEA Grapalat"/>
          <w:lang w:val="en-US"/>
        </w:rPr>
        <w:t>և</w:t>
      </w:r>
      <w:r w:rsidRPr="00DC1A68">
        <w:rPr>
          <w:rFonts w:ascii="GHEA Grapalat" w:hAnsi="GHEA Grapalat"/>
          <w:color w:val="FF0000"/>
        </w:rPr>
        <w:t xml:space="preserve"> </w:t>
      </w:r>
      <w:r w:rsidRPr="0015518B">
        <w:rPr>
          <w:rFonts w:ascii="GHEA Grapalat" w:hAnsi="GHEA Grapalat"/>
        </w:rPr>
        <w:t>188</w:t>
      </w:r>
      <w:r w:rsidR="00772B41">
        <w:rPr>
          <w:rFonts w:ascii="GHEA Grapalat" w:hAnsi="GHEA Grapalat"/>
        </w:rPr>
        <w:t>-րդ</w:t>
      </w:r>
      <w:r w:rsidRPr="00DC1A68">
        <w:rPr>
          <w:rFonts w:ascii="GHEA Grapalat" w:hAnsi="GHEA Grapalat"/>
          <w:color w:val="FF0000"/>
        </w:rPr>
        <w:t xml:space="preserve"> </w:t>
      </w:r>
      <w:r w:rsidRPr="002F4EB5">
        <w:rPr>
          <w:rFonts w:ascii="GHEA Grapalat" w:hAnsi="GHEA Grapalat"/>
        </w:rPr>
        <w:t>կետեր</w:t>
      </w:r>
      <w:r w:rsidRPr="002F4EB5">
        <w:rPr>
          <w:rFonts w:ascii="GHEA Grapalat" w:hAnsi="GHEA Grapalat"/>
          <w:lang w:val="en-US"/>
        </w:rPr>
        <w:t>ի</w:t>
      </w:r>
      <w:r w:rsidRPr="00DC1A68">
        <w:rPr>
          <w:rFonts w:ascii="GHEA Grapalat" w:hAnsi="GHEA Grapalat"/>
        </w:rPr>
        <w:t xml:space="preserve"> </w:t>
      </w:r>
      <w:r w:rsidRPr="002F4EB5">
        <w:rPr>
          <w:rFonts w:ascii="GHEA Grapalat" w:hAnsi="GHEA Grapalat"/>
          <w:lang w:val="en-US"/>
        </w:rPr>
        <w:t>պահանջներին</w:t>
      </w:r>
      <w:r w:rsidRPr="00DC1A68">
        <w:rPr>
          <w:rFonts w:ascii="GHEA Grapalat" w:hAnsi="GHEA Grapalat"/>
        </w:rPr>
        <w:t xml:space="preserve">, </w:t>
      </w:r>
      <w:r w:rsidRPr="003552BB">
        <w:rPr>
          <w:rFonts w:ascii="GHEA Grapalat" w:hAnsi="GHEA Grapalat"/>
          <w:lang w:val="en-US"/>
        </w:rPr>
        <w:t>անհրաժեշտ</w:t>
      </w:r>
      <w:r w:rsidRPr="00DC1A68">
        <w:rPr>
          <w:rFonts w:ascii="GHEA Grapalat" w:hAnsi="GHEA Grapalat"/>
        </w:rPr>
        <w:t xml:space="preserve"> </w:t>
      </w:r>
      <w:r w:rsidRPr="003552BB">
        <w:rPr>
          <w:rFonts w:ascii="GHEA Grapalat" w:hAnsi="GHEA Grapalat"/>
          <w:lang w:val="en-US"/>
        </w:rPr>
        <w:t>է</w:t>
      </w:r>
      <w:r w:rsidRPr="00DC1A68">
        <w:rPr>
          <w:rFonts w:ascii="GHEA Grapalat" w:hAnsi="GHEA Grapalat"/>
        </w:rPr>
        <w:t xml:space="preserve"> </w:t>
      </w:r>
      <w:r w:rsidRPr="003552BB">
        <w:rPr>
          <w:rFonts w:ascii="GHEA Grapalat" w:hAnsi="GHEA Grapalat"/>
          <w:lang w:val="en-US"/>
        </w:rPr>
        <w:t>կատարել</w:t>
      </w:r>
      <w:r w:rsidRPr="00DC1A68">
        <w:rPr>
          <w:rFonts w:ascii="GHEA Grapalat" w:hAnsi="GHEA Grapalat"/>
        </w:rPr>
        <w:t xml:space="preserve"> (50) </w:t>
      </w:r>
      <w:r>
        <w:rPr>
          <w:rFonts w:ascii="GHEA Grapalat" w:hAnsi="GHEA Grapalat"/>
          <w:lang w:val="en-US"/>
        </w:rPr>
        <w:t>բանաձևով</w:t>
      </w:r>
      <w:r w:rsidRPr="00DC1A68">
        <w:rPr>
          <w:rFonts w:ascii="GHEA Grapalat" w:hAnsi="GHEA Grapalat"/>
        </w:rPr>
        <w:t xml:space="preserve"> </w:t>
      </w:r>
      <w:r w:rsidRPr="003552BB">
        <w:rPr>
          <w:rFonts w:ascii="GHEA Grapalat" w:hAnsi="GHEA Grapalat"/>
          <w:lang w:val="en-US"/>
        </w:rPr>
        <w:t>հաշվարկ</w:t>
      </w:r>
      <w:r w:rsidRPr="00DC1A68">
        <w:rPr>
          <w:rFonts w:ascii="GHEA Grapalat" w:hAnsi="GHEA Grapalat"/>
        </w:rPr>
        <w:t xml:space="preserve"> </w:t>
      </w:r>
      <w:r>
        <w:rPr>
          <w:rFonts w:ascii="GHEA Grapalat" w:hAnsi="GHEA Grapalat"/>
        </w:rPr>
        <w:t>ինչ</w:t>
      </w:r>
      <w:r w:rsidRPr="003552BB">
        <w:rPr>
          <w:rFonts w:ascii="GHEA Grapalat" w:hAnsi="GHEA Grapalat"/>
          <w:lang w:val="en-US"/>
        </w:rPr>
        <w:t>պես</w:t>
      </w:r>
      <w:r w:rsidRPr="00DC1A68">
        <w:rPr>
          <w:rFonts w:ascii="GHEA Grapalat" w:hAnsi="GHEA Grapalat"/>
        </w:rPr>
        <w:t xml:space="preserve"> 3-</w:t>
      </w:r>
      <w:r w:rsidRPr="003552BB">
        <w:rPr>
          <w:rFonts w:ascii="GHEA Grapalat" w:hAnsi="GHEA Grapalat"/>
          <w:lang w:val="en-US"/>
        </w:rPr>
        <w:t>րդ</w:t>
      </w:r>
      <w:r w:rsidRPr="00DC1A68">
        <w:rPr>
          <w:rFonts w:ascii="GHEA Grapalat" w:hAnsi="GHEA Grapalat"/>
        </w:rPr>
        <w:t xml:space="preserve"> </w:t>
      </w:r>
      <w:r w:rsidRPr="003552BB">
        <w:rPr>
          <w:rFonts w:ascii="GHEA Grapalat" w:hAnsi="GHEA Grapalat"/>
          <w:lang w:val="en-US"/>
        </w:rPr>
        <w:t>դասի</w:t>
      </w:r>
      <w:r w:rsidRPr="00DC1A68">
        <w:rPr>
          <w:rFonts w:ascii="GHEA Grapalat" w:hAnsi="GHEA Grapalat"/>
        </w:rPr>
        <w:t xml:space="preserve"> </w:t>
      </w:r>
      <w:r w:rsidRPr="003552BB">
        <w:rPr>
          <w:rFonts w:ascii="GHEA Grapalat" w:hAnsi="GHEA Grapalat"/>
          <w:lang w:val="en-US"/>
        </w:rPr>
        <w:lastRenderedPageBreak/>
        <w:t>տարրերի</w:t>
      </w:r>
      <w:r w:rsidRPr="00DC1A68">
        <w:rPr>
          <w:rFonts w:ascii="GHEA Grapalat" w:hAnsi="GHEA Grapalat"/>
        </w:rPr>
        <w:t xml:space="preserve"> </w:t>
      </w:r>
      <w:r w:rsidRPr="003552BB">
        <w:rPr>
          <w:rFonts w:ascii="GHEA Grapalat" w:hAnsi="GHEA Grapalat"/>
          <w:lang w:val="en-US"/>
        </w:rPr>
        <w:t>համար</w:t>
      </w:r>
      <w:r>
        <w:rPr>
          <w:rFonts w:ascii="GHEA Grapalat" w:hAnsi="GHEA Grapalat"/>
        </w:rPr>
        <w:t>՝</w:t>
      </w:r>
      <w:r w:rsidRPr="00DC1A68">
        <w:rPr>
          <w:rFonts w:ascii="GHEA Grapalat" w:hAnsi="GHEA Grapalat"/>
        </w:rPr>
        <w:t xml:space="preserve"> </w:t>
      </w:r>
      <w:r w:rsidRPr="003552BB">
        <w:rPr>
          <w:rFonts w:ascii="GHEA Grapalat" w:hAnsi="GHEA Grapalat"/>
          <w:lang w:val="en-US"/>
        </w:rPr>
        <w:t>հաշվի</w:t>
      </w:r>
      <w:r w:rsidRPr="00DC1A68">
        <w:rPr>
          <w:rFonts w:ascii="GHEA Grapalat" w:hAnsi="GHEA Grapalat"/>
        </w:rPr>
        <w:t xml:space="preserve"> </w:t>
      </w:r>
      <w:r w:rsidRPr="003552BB">
        <w:rPr>
          <w:rFonts w:ascii="GHEA Grapalat" w:hAnsi="GHEA Grapalat"/>
          <w:lang w:val="en-US"/>
        </w:rPr>
        <w:t>առնելով</w:t>
      </w:r>
      <w:r w:rsidRPr="00DC1A68">
        <w:rPr>
          <w:rFonts w:ascii="GHEA Grapalat" w:hAnsi="GHEA Grapalat"/>
        </w:rPr>
        <w:t xml:space="preserve"> </w:t>
      </w:r>
      <w:r w:rsidRPr="003552BB">
        <w:rPr>
          <w:rFonts w:ascii="GHEA Grapalat" w:hAnsi="GHEA Grapalat"/>
          <w:lang w:val="en-US"/>
        </w:rPr>
        <w:t>ծռող</w:t>
      </w:r>
      <w:r w:rsidRPr="00DC1A68">
        <w:rPr>
          <w:rFonts w:ascii="GHEA Grapalat" w:hAnsi="GHEA Grapalat"/>
        </w:rPr>
        <w:t xml:space="preserve"> </w:t>
      </w:r>
      <w:r w:rsidRPr="003552BB">
        <w:rPr>
          <w:rFonts w:ascii="GHEA Grapalat" w:hAnsi="GHEA Grapalat"/>
          <w:lang w:val="en-US"/>
        </w:rPr>
        <w:t>մոմենտների</w:t>
      </w:r>
      <w:r w:rsidRPr="00DC1A68">
        <w:rPr>
          <w:rFonts w:ascii="GHEA Grapalat" w:hAnsi="GHEA Grapalat"/>
        </w:rPr>
        <w:t xml:space="preserve"> </w:t>
      </w:r>
      <w:r w:rsidRPr="003552BB">
        <w:rPr>
          <w:rFonts w:ascii="GHEA Grapalat" w:hAnsi="GHEA Grapalat"/>
          <w:lang w:val="en-US"/>
        </w:rPr>
        <w:t>վերաբաշխումը</w:t>
      </w:r>
      <w:r w:rsidRPr="00DC1A68">
        <w:rPr>
          <w:rFonts w:ascii="GHEA Grapalat" w:hAnsi="GHEA Grapalat"/>
        </w:rPr>
        <w:t xml:space="preserve"> </w:t>
      </w:r>
      <w:r w:rsidRPr="003552BB">
        <w:rPr>
          <w:rFonts w:ascii="GHEA Grapalat" w:hAnsi="GHEA Grapalat"/>
          <w:lang w:val="en-US"/>
        </w:rPr>
        <w:t>և</w:t>
      </w:r>
      <w:r w:rsidRPr="00DC1A68">
        <w:rPr>
          <w:rFonts w:ascii="GHEA Grapalat" w:hAnsi="GHEA Grapalat"/>
        </w:rPr>
        <w:t xml:space="preserve"> </w:t>
      </w:r>
      <w:r w:rsidRPr="003552BB">
        <w:rPr>
          <w:rFonts w:ascii="GHEA Grapalat" w:hAnsi="GHEA Grapalat"/>
          <w:lang w:val="en-US"/>
        </w:rPr>
        <w:t>պայմանական</w:t>
      </w:r>
      <w:r w:rsidRPr="00DC1A68">
        <w:rPr>
          <w:rFonts w:ascii="GHEA Grapalat" w:hAnsi="GHEA Grapalat"/>
        </w:rPr>
        <w:t xml:space="preserve"> </w:t>
      </w:r>
      <w:r w:rsidRPr="003552BB">
        <w:rPr>
          <w:rFonts w:ascii="GHEA Grapalat" w:hAnsi="GHEA Grapalat"/>
          <w:lang w:val="en-US"/>
        </w:rPr>
        <w:t>պլաստիկ</w:t>
      </w:r>
      <w:r w:rsidRPr="00DC1A68">
        <w:rPr>
          <w:rFonts w:ascii="GHEA Grapalat" w:hAnsi="GHEA Grapalat"/>
        </w:rPr>
        <w:t xml:space="preserve"> </w:t>
      </w:r>
      <w:r w:rsidRPr="003552BB">
        <w:rPr>
          <w:rFonts w:ascii="GHEA Grapalat" w:hAnsi="GHEA Grapalat"/>
          <w:lang w:val="en-US"/>
        </w:rPr>
        <w:t>հոդերի</w:t>
      </w:r>
      <w:r w:rsidRPr="00DC1A68">
        <w:rPr>
          <w:rFonts w:ascii="GHEA Grapalat" w:hAnsi="GHEA Grapalat"/>
        </w:rPr>
        <w:t xml:space="preserve"> </w:t>
      </w:r>
      <w:r w:rsidRPr="003552BB">
        <w:rPr>
          <w:rFonts w:ascii="GHEA Grapalat" w:hAnsi="GHEA Grapalat"/>
          <w:lang w:val="en-US"/>
        </w:rPr>
        <w:t>զարգացումը</w:t>
      </w:r>
      <w:r w:rsidRPr="00DC1A68">
        <w:rPr>
          <w:rFonts w:ascii="GHEA Grapalat" w:hAnsi="GHEA Grapalat"/>
        </w:rPr>
        <w:t xml:space="preserve">, </w:t>
      </w:r>
      <w:r w:rsidRPr="003552BB">
        <w:rPr>
          <w:rFonts w:ascii="GHEA Grapalat" w:hAnsi="GHEA Grapalat"/>
          <w:lang w:val="en-US"/>
        </w:rPr>
        <w:t>ինչպես</w:t>
      </w:r>
      <w:r w:rsidRPr="00DC1A68">
        <w:rPr>
          <w:rFonts w:ascii="GHEA Grapalat" w:hAnsi="GHEA Grapalat"/>
        </w:rPr>
        <w:t xml:space="preserve"> </w:t>
      </w:r>
      <w:r w:rsidRPr="003552BB">
        <w:rPr>
          <w:rFonts w:ascii="GHEA Grapalat" w:hAnsi="GHEA Grapalat"/>
          <w:lang w:val="en-US"/>
        </w:rPr>
        <w:t>նաև</w:t>
      </w:r>
      <w:r w:rsidRPr="00DC1A68">
        <w:rPr>
          <w:rFonts w:ascii="GHEA Grapalat" w:hAnsi="GHEA Grapalat"/>
        </w:rPr>
        <w:t xml:space="preserve"> </w:t>
      </w:r>
      <w:r w:rsidRPr="003552BB">
        <w:rPr>
          <w:rFonts w:ascii="GHEA Grapalat" w:hAnsi="GHEA Grapalat"/>
          <w:lang w:val="en-US"/>
        </w:rPr>
        <w:t>սույն</w:t>
      </w:r>
      <w:r w:rsidRPr="00DC1A68">
        <w:rPr>
          <w:rFonts w:ascii="GHEA Grapalat" w:hAnsi="GHEA Grapalat"/>
        </w:rPr>
        <w:t xml:space="preserve"> </w:t>
      </w:r>
      <w:r w:rsidRPr="003552BB">
        <w:rPr>
          <w:rFonts w:ascii="GHEA Grapalat" w:hAnsi="GHEA Grapalat"/>
          <w:lang w:val="en-US"/>
        </w:rPr>
        <w:t>բաժնի</w:t>
      </w:r>
      <w:r w:rsidRPr="00DC1A68">
        <w:rPr>
          <w:rFonts w:ascii="GHEA Grapalat" w:hAnsi="GHEA Grapalat"/>
        </w:rPr>
        <w:t xml:space="preserve"> </w:t>
      </w:r>
      <w:r w:rsidRPr="0015518B">
        <w:rPr>
          <w:rFonts w:ascii="GHEA Grapalat" w:hAnsi="GHEA Grapalat"/>
        </w:rPr>
        <w:t>134</w:t>
      </w:r>
      <w:r w:rsidR="00772B41">
        <w:rPr>
          <w:rFonts w:ascii="GHEA Grapalat" w:hAnsi="GHEA Grapalat"/>
        </w:rPr>
        <w:t xml:space="preserve">-ից մինչև </w:t>
      </w:r>
      <w:r w:rsidRPr="0015518B">
        <w:rPr>
          <w:rFonts w:ascii="GHEA Grapalat" w:hAnsi="GHEA Grapalat"/>
        </w:rPr>
        <w:t>138</w:t>
      </w:r>
      <w:r w:rsidR="00772B41">
        <w:rPr>
          <w:rFonts w:ascii="GHEA Grapalat" w:hAnsi="GHEA Grapalat"/>
        </w:rPr>
        <w:t>-րդ</w:t>
      </w:r>
      <w:r w:rsidRPr="0015518B">
        <w:rPr>
          <w:rFonts w:ascii="GHEA Grapalat" w:hAnsi="GHEA Grapalat"/>
        </w:rPr>
        <w:t xml:space="preserve"> </w:t>
      </w:r>
      <w:r w:rsidRPr="003552BB">
        <w:rPr>
          <w:rFonts w:ascii="GHEA Grapalat" w:hAnsi="GHEA Grapalat"/>
        </w:rPr>
        <w:t>կետ</w:t>
      </w:r>
      <w:r>
        <w:rPr>
          <w:rFonts w:ascii="GHEA Grapalat" w:hAnsi="GHEA Grapalat"/>
          <w:lang w:val="en-US"/>
        </w:rPr>
        <w:t>եր</w:t>
      </w:r>
      <w:r w:rsidRPr="003552BB">
        <w:rPr>
          <w:rFonts w:ascii="GHEA Grapalat" w:hAnsi="GHEA Grapalat"/>
          <w:lang w:val="en-US"/>
        </w:rPr>
        <w:t>ին</w:t>
      </w:r>
      <w:r w:rsidRPr="00DC1A68">
        <w:rPr>
          <w:rFonts w:ascii="GHEA Grapalat" w:hAnsi="GHEA Grapalat"/>
        </w:rPr>
        <w:t xml:space="preserve"> </w:t>
      </w:r>
      <w:r w:rsidRPr="003552BB">
        <w:rPr>
          <w:rFonts w:ascii="GHEA Grapalat" w:hAnsi="GHEA Grapalat"/>
          <w:lang w:val="en-US"/>
        </w:rPr>
        <w:t>համապատասխան՝</w:t>
      </w:r>
      <w:r w:rsidRPr="00DC1A68">
        <w:rPr>
          <w:rFonts w:ascii="GHEA Grapalat" w:hAnsi="GHEA Grapalat"/>
        </w:rPr>
        <w:t xml:space="preserve"> </w:t>
      </w:r>
      <w:r w:rsidRPr="00CB46BF">
        <w:rPr>
          <w:rFonts w:ascii="GHEA Grapalat" w:hAnsi="GHEA Grapalat"/>
          <w:i/>
          <w:sz w:val="26"/>
          <w:szCs w:val="26"/>
        </w:rPr>
        <w:t>τ</w:t>
      </w:r>
      <w:r w:rsidRPr="00CB46BF">
        <w:rPr>
          <w:rFonts w:ascii="GHEA Grapalat" w:hAnsi="GHEA Grapalat"/>
          <w:i/>
          <w:sz w:val="28"/>
          <w:vertAlign w:val="subscript"/>
          <w:lang w:val="en-US"/>
        </w:rPr>
        <w:t>x</w:t>
      </w:r>
      <w:r w:rsidRPr="00DC1A68">
        <w:rPr>
          <w:rFonts w:ascii="GHEA Grapalat" w:hAnsi="GHEA Grapalat"/>
        </w:rPr>
        <w:t xml:space="preserve"> </w:t>
      </w:r>
      <w:r w:rsidRPr="003552BB">
        <w:rPr>
          <w:rFonts w:ascii="GHEA Grapalat" w:hAnsi="GHEA Grapalat"/>
          <w:lang w:val="en-US"/>
        </w:rPr>
        <w:t>շոշափող</w:t>
      </w:r>
      <w:r w:rsidRPr="00DC1A68">
        <w:rPr>
          <w:rFonts w:ascii="GHEA Grapalat" w:hAnsi="GHEA Grapalat"/>
        </w:rPr>
        <w:t xml:space="preserve"> </w:t>
      </w:r>
      <w:r w:rsidRPr="003552BB">
        <w:rPr>
          <w:rFonts w:ascii="GHEA Grapalat" w:hAnsi="GHEA Grapalat"/>
          <w:lang w:val="en-US"/>
        </w:rPr>
        <w:t>լարումների</w:t>
      </w:r>
      <w:r w:rsidRPr="00DC1A68">
        <w:rPr>
          <w:rFonts w:ascii="GHEA Grapalat" w:hAnsi="GHEA Grapalat"/>
        </w:rPr>
        <w:t xml:space="preserve"> </w:t>
      </w:r>
      <w:r w:rsidRPr="003552BB">
        <w:rPr>
          <w:rFonts w:ascii="GHEA Grapalat" w:hAnsi="GHEA Grapalat"/>
          <w:lang w:val="en-US"/>
        </w:rPr>
        <w:t>ազդեցությունը</w:t>
      </w:r>
      <w:r w:rsidRPr="00DC1A68">
        <w:rPr>
          <w:rFonts w:ascii="GHEA Grapalat" w:hAnsi="GHEA Grapalat"/>
        </w:rPr>
        <w:t xml:space="preserve"> </w:t>
      </w:r>
      <w:r w:rsidRPr="003552BB">
        <w:rPr>
          <w:rFonts w:ascii="GHEA Grapalat" w:hAnsi="GHEA Grapalat"/>
          <w:lang w:val="en-US"/>
        </w:rPr>
        <w:t>առավելագույն</w:t>
      </w:r>
      <w:r w:rsidRPr="00DC1A68">
        <w:rPr>
          <w:rFonts w:ascii="GHEA Grapalat" w:hAnsi="GHEA Grapalat"/>
        </w:rPr>
        <w:t xml:space="preserve"> </w:t>
      </w:r>
      <w:r w:rsidRPr="003552BB">
        <w:rPr>
          <w:rFonts w:ascii="GHEA Grapalat" w:hAnsi="GHEA Grapalat"/>
          <w:lang w:val="en-US"/>
        </w:rPr>
        <w:t>ծռող</w:t>
      </w:r>
      <w:r w:rsidRPr="00DC1A68">
        <w:rPr>
          <w:rFonts w:ascii="GHEA Grapalat" w:hAnsi="GHEA Grapalat"/>
        </w:rPr>
        <w:t xml:space="preserve"> </w:t>
      </w:r>
      <w:r w:rsidRPr="003552BB">
        <w:rPr>
          <w:rFonts w:ascii="GHEA Grapalat" w:hAnsi="GHEA Grapalat"/>
          <w:lang w:val="en-US"/>
        </w:rPr>
        <w:t>մոմենտով</w:t>
      </w:r>
      <w:r w:rsidRPr="00DC1A68">
        <w:rPr>
          <w:rFonts w:ascii="GHEA Grapalat" w:hAnsi="GHEA Grapalat"/>
        </w:rPr>
        <w:t xml:space="preserve"> </w:t>
      </w:r>
      <w:r w:rsidRPr="003552BB">
        <w:rPr>
          <w:rFonts w:ascii="GHEA Grapalat" w:hAnsi="GHEA Grapalat"/>
          <w:lang w:val="en-US"/>
        </w:rPr>
        <w:t>հատվածքներում</w:t>
      </w:r>
      <w:r w:rsidRPr="00DC1A68">
        <w:rPr>
          <w:rFonts w:ascii="GHEA Grapalat" w:hAnsi="GHEA Grapalat"/>
        </w:rPr>
        <w:t>:</w:t>
      </w:r>
    </w:p>
    <w:p w14:paraId="360861C9" w14:textId="77777777" w:rsidR="002F6B2E" w:rsidRPr="00DC1A68" w:rsidRDefault="002F6B2E" w:rsidP="002F6B2E">
      <w:pPr>
        <w:shd w:val="clear" w:color="auto" w:fill="FFFFFF"/>
        <w:tabs>
          <w:tab w:val="left" w:pos="3686"/>
          <w:tab w:val="left" w:pos="8647"/>
        </w:tabs>
        <w:spacing w:after="120"/>
        <w:ind w:firstLine="567"/>
        <w:jc w:val="both"/>
        <w:rPr>
          <w:rFonts w:ascii="GHEA Grapalat" w:hAnsi="GHEA Grapalat"/>
          <w:color w:val="FF0000"/>
        </w:rPr>
      </w:pPr>
      <w:r w:rsidRPr="008367B0">
        <w:rPr>
          <w:rFonts w:ascii="GHEA Grapalat" w:hAnsi="GHEA Grapalat"/>
          <w:b/>
        </w:rPr>
        <w:t>144.</w:t>
      </w:r>
      <w:r w:rsidR="007D6B6D">
        <w:rPr>
          <w:rFonts w:ascii="Calibri" w:hAnsi="Calibri"/>
          <w:lang w:val="en-US"/>
        </w:rPr>
        <w:t> </w:t>
      </w:r>
      <w:r w:rsidRPr="002F4EB5">
        <w:rPr>
          <w:rFonts w:ascii="GHEA Grapalat" w:hAnsi="GHEA Grapalat"/>
          <w:lang w:val="en-US"/>
        </w:rPr>
        <w:t>Համաչափության</w:t>
      </w:r>
      <w:r w:rsidRPr="00DC1A68">
        <w:rPr>
          <w:rFonts w:ascii="GHEA Grapalat" w:hAnsi="GHEA Grapalat"/>
        </w:rPr>
        <w:t xml:space="preserve"> </w:t>
      </w:r>
      <w:r w:rsidRPr="002F4EB5">
        <w:rPr>
          <w:rFonts w:ascii="GHEA Grapalat" w:hAnsi="GHEA Grapalat"/>
          <w:lang w:val="en-US"/>
        </w:rPr>
        <w:t>երկու</w:t>
      </w:r>
      <w:r w:rsidRPr="00DC1A68">
        <w:rPr>
          <w:rFonts w:ascii="GHEA Grapalat" w:hAnsi="GHEA Grapalat"/>
        </w:rPr>
        <w:t xml:space="preserve"> </w:t>
      </w:r>
      <w:r w:rsidRPr="002F4EB5">
        <w:rPr>
          <w:rFonts w:ascii="GHEA Grapalat" w:hAnsi="GHEA Grapalat"/>
          <w:lang w:val="en-US"/>
        </w:rPr>
        <w:t>առանցքներով</w:t>
      </w:r>
      <w:r w:rsidRPr="00DC1A68">
        <w:rPr>
          <w:rFonts w:ascii="GHEA Grapalat" w:hAnsi="GHEA Grapalat"/>
        </w:rPr>
        <w:t xml:space="preserve">, </w:t>
      </w:r>
      <w:r w:rsidRPr="002F4EB5">
        <w:rPr>
          <w:rFonts w:ascii="GHEA Grapalat" w:hAnsi="GHEA Grapalat"/>
          <w:lang w:val="en-US"/>
        </w:rPr>
        <w:t>երկտավրային</w:t>
      </w:r>
      <w:r w:rsidRPr="00DC1A68">
        <w:rPr>
          <w:rFonts w:ascii="GHEA Grapalat" w:hAnsi="GHEA Grapalat"/>
        </w:rPr>
        <w:t xml:space="preserve"> </w:t>
      </w:r>
      <w:r w:rsidRPr="002F4EB5">
        <w:rPr>
          <w:rFonts w:ascii="GHEA Grapalat" w:hAnsi="GHEA Grapalat"/>
          <w:lang w:val="en-US"/>
        </w:rPr>
        <w:t>և</w:t>
      </w:r>
      <w:r w:rsidRPr="00DC1A68">
        <w:rPr>
          <w:rFonts w:ascii="GHEA Grapalat" w:hAnsi="GHEA Grapalat"/>
        </w:rPr>
        <w:t xml:space="preserve"> </w:t>
      </w:r>
      <w:r w:rsidRPr="002F4EB5">
        <w:rPr>
          <w:rFonts w:ascii="GHEA Grapalat" w:hAnsi="GHEA Grapalat"/>
          <w:lang w:val="en-US"/>
        </w:rPr>
        <w:t>տուփաձև</w:t>
      </w:r>
      <w:r w:rsidRPr="00DC1A68">
        <w:rPr>
          <w:rFonts w:ascii="GHEA Grapalat" w:hAnsi="GHEA Grapalat"/>
        </w:rPr>
        <w:t xml:space="preserve"> </w:t>
      </w:r>
      <w:r w:rsidRPr="002F4EB5">
        <w:rPr>
          <w:rFonts w:ascii="GHEA Grapalat" w:hAnsi="GHEA Grapalat"/>
          <w:lang w:val="en-US"/>
        </w:rPr>
        <w:t>հատվածքներով</w:t>
      </w:r>
      <w:r w:rsidRPr="00DC1A68">
        <w:rPr>
          <w:rFonts w:ascii="GHEA Grapalat" w:hAnsi="GHEA Grapalat"/>
        </w:rPr>
        <w:t xml:space="preserve">, </w:t>
      </w:r>
      <w:r w:rsidRPr="002F4EB5">
        <w:rPr>
          <w:rFonts w:ascii="GHEA Grapalat" w:hAnsi="GHEA Grapalat"/>
          <w:lang w:val="en-US"/>
        </w:rPr>
        <w:t>երկպողպատե</w:t>
      </w:r>
      <w:r w:rsidRPr="00DC1A68">
        <w:rPr>
          <w:rFonts w:ascii="GHEA Grapalat" w:hAnsi="GHEA Grapalat"/>
        </w:rPr>
        <w:t xml:space="preserve"> </w:t>
      </w:r>
      <w:r w:rsidRPr="002F4EB5">
        <w:rPr>
          <w:rFonts w:ascii="GHEA Grapalat" w:hAnsi="GHEA Grapalat"/>
          <w:lang w:val="en-US"/>
        </w:rPr>
        <w:t>խզովի</w:t>
      </w:r>
      <w:r w:rsidRPr="00DC1A68">
        <w:rPr>
          <w:rFonts w:ascii="GHEA Grapalat" w:hAnsi="GHEA Grapalat"/>
        </w:rPr>
        <w:t xml:space="preserve"> </w:t>
      </w:r>
      <w:r w:rsidRPr="002F4EB5">
        <w:rPr>
          <w:rFonts w:ascii="GHEA Grapalat" w:hAnsi="GHEA Grapalat"/>
          <w:lang w:val="en-US"/>
        </w:rPr>
        <w:t>հեծանների</w:t>
      </w:r>
      <w:r w:rsidRPr="00DC1A68">
        <w:rPr>
          <w:rFonts w:ascii="GHEA Grapalat" w:hAnsi="GHEA Grapalat"/>
        </w:rPr>
        <w:t xml:space="preserve"> </w:t>
      </w:r>
      <w:r w:rsidRPr="002F4EB5">
        <w:rPr>
          <w:rFonts w:ascii="GHEA Grapalat" w:hAnsi="GHEA Grapalat"/>
          <w:lang w:val="en-US"/>
        </w:rPr>
        <w:t>ամրության</w:t>
      </w:r>
      <w:r w:rsidRPr="00DC1A68">
        <w:rPr>
          <w:rFonts w:ascii="GHEA Grapalat" w:hAnsi="GHEA Grapalat"/>
        </w:rPr>
        <w:t xml:space="preserve"> </w:t>
      </w:r>
      <w:r w:rsidRPr="002F4EB5">
        <w:rPr>
          <w:rFonts w:ascii="GHEA Grapalat" w:hAnsi="GHEA Grapalat"/>
          <w:lang w:val="en-US"/>
        </w:rPr>
        <w:t>հաշվարկը</w:t>
      </w:r>
      <w:r w:rsidRPr="00DC1A68">
        <w:rPr>
          <w:rFonts w:ascii="GHEA Grapalat" w:hAnsi="GHEA Grapalat"/>
        </w:rPr>
        <w:t xml:space="preserve"> </w:t>
      </w:r>
      <w:r>
        <w:rPr>
          <w:rFonts w:ascii="GHEA Grapalat" w:hAnsi="GHEA Grapalat"/>
          <w:lang w:val="en-US"/>
        </w:rPr>
        <w:t>սույն</w:t>
      </w:r>
      <w:r w:rsidRPr="00DC1A68">
        <w:rPr>
          <w:rFonts w:ascii="GHEA Grapalat" w:hAnsi="GHEA Grapalat"/>
        </w:rPr>
        <w:t xml:space="preserve"> </w:t>
      </w:r>
      <w:r>
        <w:rPr>
          <w:rFonts w:ascii="GHEA Grapalat" w:hAnsi="GHEA Grapalat"/>
          <w:lang w:val="en-US"/>
        </w:rPr>
        <w:t>բաժնի</w:t>
      </w:r>
      <w:r w:rsidRPr="00DC1A68">
        <w:rPr>
          <w:rFonts w:ascii="GHEA Grapalat" w:hAnsi="GHEA Grapalat"/>
        </w:rPr>
        <w:t xml:space="preserve"> </w:t>
      </w:r>
      <w:r w:rsidRPr="0015518B">
        <w:rPr>
          <w:rFonts w:ascii="GHEA Grapalat" w:hAnsi="GHEA Grapalat"/>
        </w:rPr>
        <w:t>155</w:t>
      </w:r>
      <w:r w:rsidR="000F7003">
        <w:rPr>
          <w:rFonts w:ascii="GHEA Grapalat" w:hAnsi="GHEA Grapalat"/>
        </w:rPr>
        <w:t>-րդ</w:t>
      </w:r>
      <w:r w:rsidRPr="0015518B">
        <w:rPr>
          <w:rFonts w:ascii="GHEA Grapalat" w:hAnsi="GHEA Grapalat"/>
        </w:rPr>
        <w:t>, 167</w:t>
      </w:r>
      <w:r w:rsidR="000F7003">
        <w:rPr>
          <w:rFonts w:ascii="GHEA Grapalat" w:hAnsi="GHEA Grapalat"/>
        </w:rPr>
        <w:t xml:space="preserve">-ից մինչև </w:t>
      </w:r>
      <w:r w:rsidRPr="0015518B">
        <w:rPr>
          <w:rFonts w:ascii="GHEA Grapalat" w:hAnsi="GHEA Grapalat"/>
        </w:rPr>
        <w:t>173</w:t>
      </w:r>
      <w:r w:rsidR="000F7003">
        <w:rPr>
          <w:rFonts w:ascii="GHEA Grapalat" w:hAnsi="GHEA Grapalat"/>
        </w:rPr>
        <w:t>-րդ</w:t>
      </w:r>
      <w:r w:rsidR="000F7003">
        <w:rPr>
          <w:rFonts w:ascii="Calibri" w:hAnsi="Calibri"/>
        </w:rPr>
        <w:t> </w:t>
      </w:r>
      <w:r w:rsidRPr="0015518B">
        <w:rPr>
          <w:rFonts w:ascii="GHEA Grapalat" w:hAnsi="GHEA Grapalat"/>
          <w:lang w:val="en-US"/>
        </w:rPr>
        <w:t>և</w:t>
      </w:r>
      <w:r w:rsidR="000F7003">
        <w:rPr>
          <w:rFonts w:ascii="Calibri" w:hAnsi="Calibri"/>
        </w:rPr>
        <w:t> </w:t>
      </w:r>
      <w:r w:rsidRPr="0015518B">
        <w:rPr>
          <w:rFonts w:ascii="GHEA Grapalat" w:hAnsi="GHEA Grapalat"/>
        </w:rPr>
        <w:t>181</w:t>
      </w:r>
      <w:r w:rsidR="000F7003">
        <w:rPr>
          <w:rFonts w:ascii="GHEA Grapalat" w:hAnsi="GHEA Grapalat"/>
        </w:rPr>
        <w:t>-ից մինչև</w:t>
      </w:r>
      <w:r w:rsidRPr="0015518B">
        <w:rPr>
          <w:rFonts w:ascii="GHEA Grapalat" w:hAnsi="GHEA Grapalat"/>
        </w:rPr>
        <w:t xml:space="preserve"> 187</w:t>
      </w:r>
      <w:r w:rsidR="000F7003">
        <w:rPr>
          <w:rFonts w:ascii="GHEA Grapalat" w:hAnsi="GHEA Grapalat"/>
        </w:rPr>
        <w:t>-րդ</w:t>
      </w:r>
      <w:r w:rsidRPr="0015518B">
        <w:rPr>
          <w:rFonts w:ascii="GHEA Grapalat" w:hAnsi="GHEA Grapalat"/>
        </w:rPr>
        <w:t xml:space="preserve"> </w:t>
      </w:r>
      <w:r w:rsidRPr="003552BB">
        <w:rPr>
          <w:rFonts w:ascii="GHEA Grapalat" w:hAnsi="GHEA Grapalat"/>
          <w:lang w:val="en-US"/>
        </w:rPr>
        <w:t>կետերի</w:t>
      </w:r>
      <w:r w:rsidRPr="00DC1A68">
        <w:rPr>
          <w:rFonts w:ascii="GHEA Grapalat" w:hAnsi="GHEA Grapalat"/>
        </w:rPr>
        <w:t xml:space="preserve"> </w:t>
      </w:r>
      <w:r w:rsidRPr="003552BB">
        <w:rPr>
          <w:rFonts w:ascii="GHEA Grapalat" w:hAnsi="GHEA Grapalat"/>
          <w:lang w:val="en-US"/>
        </w:rPr>
        <w:t>պահանջների</w:t>
      </w:r>
      <w:r w:rsidRPr="00DC1A68">
        <w:rPr>
          <w:rFonts w:ascii="GHEA Grapalat" w:hAnsi="GHEA Grapalat"/>
        </w:rPr>
        <w:t xml:space="preserve"> </w:t>
      </w:r>
      <w:r w:rsidRPr="003552BB">
        <w:rPr>
          <w:rFonts w:ascii="GHEA Grapalat" w:hAnsi="GHEA Grapalat"/>
          <w:lang w:val="en-US"/>
        </w:rPr>
        <w:t>պահպանմամբ</w:t>
      </w:r>
      <w:r w:rsidRPr="00DC1A68">
        <w:rPr>
          <w:rFonts w:ascii="GHEA Grapalat" w:hAnsi="GHEA Grapalat"/>
        </w:rPr>
        <w:t xml:space="preserve"> </w:t>
      </w:r>
      <w:r w:rsidRPr="003552BB">
        <w:rPr>
          <w:rFonts w:ascii="GHEA Grapalat" w:hAnsi="GHEA Grapalat"/>
          <w:lang w:val="en-US"/>
        </w:rPr>
        <w:t>և</w:t>
      </w:r>
      <w:r w:rsidRPr="00DC1A68">
        <w:rPr>
          <w:rFonts w:ascii="GHEA Grapalat" w:hAnsi="GHEA Grapalat"/>
        </w:rPr>
        <w:t xml:space="preserve"> </w:t>
      </w:r>
      <w:r w:rsidRPr="003D1181">
        <w:rPr>
          <w:rFonts w:ascii="GHEA Grapalat" w:hAnsi="GHEA Grapalat"/>
          <w:i/>
          <w:sz w:val="26"/>
          <w:szCs w:val="26"/>
        </w:rPr>
        <w:t>τ</w:t>
      </w:r>
      <w:r w:rsidRPr="003D1181">
        <w:rPr>
          <w:rFonts w:ascii="GHEA Grapalat" w:hAnsi="GHEA Grapalat"/>
          <w:i/>
          <w:sz w:val="28"/>
          <w:vertAlign w:val="subscript"/>
          <w:lang w:val="en-US"/>
        </w:rPr>
        <w:t>x</w:t>
      </w:r>
      <w:r>
        <w:rPr>
          <w:rFonts w:ascii="Calibri" w:hAnsi="Calibri"/>
          <w:lang w:val="en-US"/>
        </w:rPr>
        <w:t> </w:t>
      </w:r>
      <w:r w:rsidRPr="00DC1A68">
        <w:rPr>
          <w:rFonts w:ascii="GHEA Grapalat" w:hAnsi="GHEA Grapalat"/>
        </w:rPr>
        <w:t>≤</w:t>
      </w:r>
      <w:r w:rsidRPr="003D1181">
        <w:rPr>
          <w:rFonts w:ascii="Calibri" w:hAnsi="Calibri"/>
          <w:lang w:val="en-US"/>
        </w:rPr>
        <w:t> </w:t>
      </w:r>
      <w:r w:rsidRPr="00DC1A68">
        <w:rPr>
          <w:rFonts w:ascii="GHEA Grapalat" w:hAnsi="GHEA Grapalat"/>
        </w:rPr>
        <w:t>0,9</w:t>
      </w:r>
      <w:r w:rsidRPr="00DC1A68">
        <w:rPr>
          <w:rFonts w:ascii="Courier New" w:hAnsi="Courier New" w:cs="Courier New"/>
        </w:rPr>
        <w:t>∙</w:t>
      </w:r>
      <w:r w:rsidRPr="003D1181">
        <w:rPr>
          <w:rFonts w:ascii="GHEA Grapalat" w:hAnsi="GHEA Grapalat"/>
          <w:i/>
          <w:sz w:val="24"/>
          <w:szCs w:val="24"/>
          <w:lang w:val="en-US"/>
        </w:rPr>
        <w:t>R</w:t>
      </w:r>
      <w:r w:rsidRPr="003D1181">
        <w:rPr>
          <w:rFonts w:ascii="GHEA Grapalat" w:hAnsi="GHEA Grapalat"/>
          <w:i/>
          <w:sz w:val="28"/>
          <w:szCs w:val="24"/>
          <w:vertAlign w:val="subscript"/>
          <w:lang w:val="en-US"/>
        </w:rPr>
        <w:t>s</w:t>
      </w:r>
      <w:r w:rsidRPr="00DC1A68">
        <w:rPr>
          <w:rFonts w:ascii="GHEA Grapalat" w:hAnsi="GHEA Grapalat"/>
          <w:sz w:val="24"/>
          <w:vertAlign w:val="subscript"/>
        </w:rPr>
        <w:t xml:space="preserve"> </w:t>
      </w:r>
      <w:r w:rsidRPr="00DC1A68">
        <w:rPr>
          <w:rFonts w:ascii="GHEA Grapalat" w:hAnsi="GHEA Grapalat"/>
          <w:sz w:val="24"/>
        </w:rPr>
        <w:t xml:space="preserve"> </w:t>
      </w:r>
      <w:r w:rsidRPr="003552BB">
        <w:rPr>
          <w:rFonts w:ascii="GHEA Grapalat" w:hAnsi="GHEA Grapalat"/>
          <w:lang w:val="en-US"/>
        </w:rPr>
        <w:t>և</w:t>
      </w:r>
      <w:r w:rsidRPr="00DC1A68">
        <w:rPr>
          <w:rFonts w:ascii="GHEA Grapalat" w:hAnsi="GHEA Grapalat"/>
        </w:rPr>
        <w:t xml:space="preserve"> </w:t>
      </w:r>
      <w:r w:rsidRPr="003D1181">
        <w:rPr>
          <w:rFonts w:ascii="GHEA Grapalat" w:hAnsi="GHEA Grapalat"/>
          <w:i/>
          <w:sz w:val="26"/>
          <w:szCs w:val="26"/>
        </w:rPr>
        <w:t>τ</w:t>
      </w:r>
      <w:r>
        <w:rPr>
          <w:rFonts w:ascii="GHEA Grapalat" w:hAnsi="GHEA Grapalat"/>
          <w:i/>
          <w:sz w:val="28"/>
          <w:vertAlign w:val="subscript"/>
          <w:lang w:val="en-US"/>
        </w:rPr>
        <w:t>y</w:t>
      </w:r>
      <w:r>
        <w:rPr>
          <w:rFonts w:ascii="Calibri" w:hAnsi="Calibri"/>
          <w:lang w:val="en-US"/>
        </w:rPr>
        <w:t> </w:t>
      </w:r>
      <w:r w:rsidRPr="00DC1A68">
        <w:rPr>
          <w:rFonts w:ascii="GHEA Grapalat" w:hAnsi="GHEA Grapalat"/>
        </w:rPr>
        <w:t>≤</w:t>
      </w:r>
      <w:r w:rsidRPr="003D1181">
        <w:rPr>
          <w:rFonts w:ascii="Calibri" w:hAnsi="Calibri"/>
          <w:lang w:val="en-US"/>
        </w:rPr>
        <w:t> </w:t>
      </w:r>
      <w:r w:rsidRPr="00DC1A68">
        <w:rPr>
          <w:rFonts w:ascii="GHEA Grapalat" w:hAnsi="GHEA Grapalat"/>
        </w:rPr>
        <w:t>0,5</w:t>
      </w:r>
      <w:r w:rsidRPr="00DC1A68">
        <w:rPr>
          <w:rFonts w:ascii="Courier New" w:hAnsi="Courier New" w:cs="Courier New"/>
        </w:rPr>
        <w:t>∙</w:t>
      </w:r>
      <w:r w:rsidRPr="003D1181">
        <w:rPr>
          <w:rFonts w:ascii="GHEA Grapalat" w:hAnsi="GHEA Grapalat"/>
          <w:i/>
          <w:sz w:val="24"/>
          <w:szCs w:val="24"/>
          <w:lang w:val="en-US"/>
        </w:rPr>
        <w:t>R</w:t>
      </w:r>
      <w:r w:rsidRPr="003D1181">
        <w:rPr>
          <w:rFonts w:ascii="GHEA Grapalat" w:hAnsi="GHEA Grapalat"/>
          <w:i/>
          <w:sz w:val="28"/>
          <w:szCs w:val="24"/>
          <w:vertAlign w:val="subscript"/>
          <w:lang w:val="en-US"/>
        </w:rPr>
        <w:t>s</w:t>
      </w:r>
      <w:r w:rsidRPr="00DC1A68">
        <w:rPr>
          <w:rFonts w:ascii="GHEA Grapalat" w:hAnsi="GHEA Grapalat"/>
        </w:rPr>
        <w:t xml:space="preserve"> </w:t>
      </w:r>
      <w:r w:rsidRPr="003552BB">
        <w:rPr>
          <w:rFonts w:ascii="GHEA Grapalat" w:hAnsi="GHEA Grapalat"/>
          <w:lang w:val="en-US"/>
        </w:rPr>
        <w:t>շոշափող</w:t>
      </w:r>
      <w:r w:rsidRPr="00DC1A68">
        <w:rPr>
          <w:rFonts w:ascii="GHEA Grapalat" w:hAnsi="GHEA Grapalat"/>
        </w:rPr>
        <w:t xml:space="preserve"> </w:t>
      </w:r>
      <w:r w:rsidRPr="003552BB">
        <w:rPr>
          <w:rFonts w:ascii="GHEA Grapalat" w:hAnsi="GHEA Grapalat"/>
          <w:lang w:val="en-US"/>
        </w:rPr>
        <w:t>լարումների</w:t>
      </w:r>
      <w:r w:rsidRPr="00DC1A68">
        <w:rPr>
          <w:rFonts w:ascii="GHEA Grapalat" w:hAnsi="GHEA Grapalat"/>
        </w:rPr>
        <w:t xml:space="preserve"> </w:t>
      </w:r>
      <w:r w:rsidRPr="003552BB">
        <w:rPr>
          <w:rFonts w:ascii="GHEA Grapalat" w:hAnsi="GHEA Grapalat"/>
          <w:lang w:val="en-US"/>
        </w:rPr>
        <w:t>դեպքում</w:t>
      </w:r>
      <w:r w:rsidRPr="00DC1A68">
        <w:rPr>
          <w:rFonts w:ascii="GHEA Grapalat" w:hAnsi="GHEA Grapalat"/>
        </w:rPr>
        <w:t xml:space="preserve"> (</w:t>
      </w:r>
      <w:r w:rsidRPr="003552BB">
        <w:rPr>
          <w:rFonts w:ascii="GHEA Grapalat" w:hAnsi="GHEA Grapalat"/>
          <w:lang w:val="en-US"/>
        </w:rPr>
        <w:t>բաց</w:t>
      </w:r>
      <w:r>
        <w:rPr>
          <w:rFonts w:ascii="GHEA Grapalat" w:hAnsi="GHEA Grapalat"/>
          <w:lang w:val="en-US"/>
        </w:rPr>
        <w:t>առությամբ</w:t>
      </w:r>
      <w:r w:rsidRPr="00DC1A68">
        <w:rPr>
          <w:rFonts w:ascii="GHEA Grapalat" w:hAnsi="GHEA Grapalat"/>
        </w:rPr>
        <w:t xml:space="preserve"> </w:t>
      </w:r>
      <w:r w:rsidRPr="003552BB">
        <w:rPr>
          <w:rFonts w:ascii="GHEA Grapalat" w:hAnsi="GHEA Grapalat"/>
          <w:lang w:val="en-US"/>
        </w:rPr>
        <w:t>հենարանային</w:t>
      </w:r>
      <w:r w:rsidRPr="00DC1A68">
        <w:rPr>
          <w:rFonts w:ascii="GHEA Grapalat" w:hAnsi="GHEA Grapalat"/>
        </w:rPr>
        <w:t xml:space="preserve"> </w:t>
      </w:r>
      <w:r>
        <w:rPr>
          <w:rFonts w:ascii="GHEA Grapalat" w:hAnsi="GHEA Grapalat"/>
          <w:lang w:val="en-US"/>
        </w:rPr>
        <w:t>հատվածքների</w:t>
      </w:r>
      <w:r w:rsidRPr="00DC1A68">
        <w:rPr>
          <w:rFonts w:ascii="GHEA Grapalat" w:hAnsi="GHEA Grapalat"/>
        </w:rPr>
        <w:t xml:space="preserve"> </w:t>
      </w:r>
      <w:r>
        <w:rPr>
          <w:rFonts w:ascii="GHEA Grapalat" w:hAnsi="GHEA Grapalat"/>
          <w:lang w:val="en-US"/>
        </w:rPr>
        <w:t>համար</w:t>
      </w:r>
      <w:r w:rsidRPr="00DC1A68">
        <w:rPr>
          <w:rFonts w:ascii="GHEA Grapalat" w:hAnsi="GHEA Grapalat"/>
        </w:rPr>
        <w:t xml:space="preserve">) </w:t>
      </w:r>
      <w:r w:rsidRPr="003552BB">
        <w:rPr>
          <w:rFonts w:ascii="GHEA Grapalat" w:hAnsi="GHEA Grapalat"/>
          <w:lang w:val="en-US"/>
        </w:rPr>
        <w:t>հարկավոր</w:t>
      </w:r>
      <w:r w:rsidRPr="00DC1A68">
        <w:rPr>
          <w:rFonts w:ascii="GHEA Grapalat" w:hAnsi="GHEA Grapalat"/>
        </w:rPr>
        <w:t xml:space="preserve"> </w:t>
      </w:r>
      <w:r w:rsidRPr="003552BB">
        <w:rPr>
          <w:rFonts w:ascii="GHEA Grapalat" w:hAnsi="GHEA Grapalat"/>
          <w:lang w:val="en-US"/>
        </w:rPr>
        <w:t>է</w:t>
      </w:r>
      <w:r w:rsidRPr="00DC1A68">
        <w:rPr>
          <w:rFonts w:ascii="GHEA Grapalat" w:hAnsi="GHEA Grapalat"/>
        </w:rPr>
        <w:t xml:space="preserve"> </w:t>
      </w:r>
      <w:r w:rsidRPr="003552BB">
        <w:rPr>
          <w:rFonts w:ascii="GHEA Grapalat" w:hAnsi="GHEA Grapalat"/>
          <w:lang w:val="en-US"/>
        </w:rPr>
        <w:t>կատարել</w:t>
      </w:r>
      <w:r w:rsidRPr="00DC1A68">
        <w:rPr>
          <w:rFonts w:ascii="GHEA Grapalat" w:hAnsi="GHEA Grapalat"/>
        </w:rPr>
        <w:t xml:space="preserve"> </w:t>
      </w:r>
      <w:r>
        <w:rPr>
          <w:rFonts w:ascii="GHEA Grapalat" w:hAnsi="GHEA Grapalat"/>
          <w:lang w:val="en-US"/>
        </w:rPr>
        <w:t>հաշվարկ</w:t>
      </w:r>
      <w:r w:rsidRPr="00DC1A68">
        <w:rPr>
          <w:rFonts w:ascii="GHEA Grapalat" w:hAnsi="GHEA Grapalat"/>
        </w:rPr>
        <w:t xml:space="preserve"> </w:t>
      </w:r>
      <w:r>
        <w:rPr>
          <w:rFonts w:ascii="GHEA Grapalat" w:hAnsi="GHEA Grapalat"/>
        </w:rPr>
        <w:t>ինչպես</w:t>
      </w:r>
      <w:r w:rsidRPr="00DC1A68">
        <w:rPr>
          <w:rFonts w:ascii="GHEA Grapalat" w:hAnsi="GHEA Grapalat"/>
        </w:rPr>
        <w:t xml:space="preserve"> 2-</w:t>
      </w:r>
      <w:r w:rsidRPr="003552BB">
        <w:rPr>
          <w:rFonts w:ascii="GHEA Grapalat" w:hAnsi="GHEA Grapalat"/>
          <w:lang w:val="en-US"/>
        </w:rPr>
        <w:t>րդ</w:t>
      </w:r>
      <w:r w:rsidRPr="00DC1A68">
        <w:rPr>
          <w:rFonts w:ascii="GHEA Grapalat" w:hAnsi="GHEA Grapalat"/>
        </w:rPr>
        <w:t xml:space="preserve"> </w:t>
      </w:r>
      <w:r w:rsidRPr="003552BB">
        <w:rPr>
          <w:rFonts w:ascii="GHEA Grapalat" w:hAnsi="GHEA Grapalat"/>
          <w:lang w:val="en-US"/>
        </w:rPr>
        <w:t>դասի</w:t>
      </w:r>
      <w:r w:rsidRPr="00DC1A68">
        <w:rPr>
          <w:rFonts w:ascii="GHEA Grapalat" w:hAnsi="GHEA Grapalat"/>
        </w:rPr>
        <w:t xml:space="preserve"> </w:t>
      </w:r>
      <w:r w:rsidRPr="003552BB">
        <w:rPr>
          <w:rFonts w:ascii="GHEA Grapalat" w:hAnsi="GHEA Grapalat"/>
          <w:lang w:val="en-US"/>
        </w:rPr>
        <w:t>տարրերի</w:t>
      </w:r>
      <w:r w:rsidRPr="00DC1A68">
        <w:rPr>
          <w:rFonts w:ascii="GHEA Grapalat" w:hAnsi="GHEA Grapalat"/>
        </w:rPr>
        <w:t xml:space="preserve"> </w:t>
      </w:r>
      <w:r w:rsidRPr="003552BB">
        <w:rPr>
          <w:rFonts w:ascii="GHEA Grapalat" w:hAnsi="GHEA Grapalat"/>
          <w:lang w:val="en-US"/>
        </w:rPr>
        <w:t>համար</w:t>
      </w:r>
      <w:r w:rsidRPr="00DC1A68">
        <w:rPr>
          <w:rFonts w:ascii="GHEA Grapalat" w:hAnsi="GHEA Grapalat"/>
        </w:rPr>
        <w:t xml:space="preserve"> </w:t>
      </w:r>
      <w:r w:rsidRPr="003552BB">
        <w:rPr>
          <w:rFonts w:ascii="GHEA Grapalat" w:hAnsi="GHEA Grapalat"/>
          <w:lang w:val="en-US"/>
        </w:rPr>
        <w:t>հետևյալ</w:t>
      </w:r>
      <w:r w:rsidRPr="00DC1A68">
        <w:rPr>
          <w:rFonts w:ascii="GHEA Grapalat" w:hAnsi="GHEA Grapalat"/>
        </w:rPr>
        <w:t xml:space="preserve"> </w:t>
      </w:r>
      <w:r w:rsidRPr="003552BB">
        <w:rPr>
          <w:rFonts w:ascii="GHEA Grapalat" w:hAnsi="GHEA Grapalat"/>
          <w:lang w:val="en-US"/>
        </w:rPr>
        <w:t>բանաձևերով</w:t>
      </w:r>
      <w:r w:rsidRPr="00DC1A68">
        <w:rPr>
          <w:rFonts w:ascii="GHEA Grapalat" w:hAnsi="GHEA Grapalat"/>
        </w:rPr>
        <w:t>.</w:t>
      </w:r>
    </w:p>
    <w:p w14:paraId="7A9C39C0" w14:textId="77777777" w:rsidR="002F6B2E" w:rsidRPr="00DC1A68" w:rsidRDefault="002F6B2E" w:rsidP="002F6B2E">
      <w:pPr>
        <w:shd w:val="clear" w:color="auto" w:fill="FFFFFF"/>
        <w:tabs>
          <w:tab w:val="left" w:pos="3686"/>
          <w:tab w:val="left" w:pos="8647"/>
        </w:tabs>
        <w:spacing w:after="0"/>
        <w:ind w:firstLine="567"/>
        <w:jc w:val="both"/>
        <w:rPr>
          <w:rFonts w:ascii="GHEA Grapalat" w:hAnsi="GHEA Grapalat"/>
        </w:rPr>
      </w:pPr>
      <w:r w:rsidRPr="00DC1A68">
        <w:rPr>
          <w:rFonts w:ascii="GHEA Grapalat" w:hAnsi="GHEA Grapalat"/>
        </w:rPr>
        <w:t xml:space="preserve">1) </w:t>
      </w:r>
      <w:r w:rsidRPr="0099096C">
        <w:rPr>
          <w:rFonts w:ascii="GHEA Grapalat" w:hAnsi="GHEA Grapalat"/>
          <w:lang w:val="en-US"/>
        </w:rPr>
        <w:t>մեկ</w:t>
      </w:r>
      <w:r w:rsidRPr="00DC1A68">
        <w:rPr>
          <w:rFonts w:ascii="GHEA Grapalat" w:hAnsi="GHEA Grapalat"/>
        </w:rPr>
        <w:t xml:space="preserve"> </w:t>
      </w:r>
      <w:r w:rsidRPr="0099096C">
        <w:rPr>
          <w:rFonts w:ascii="GHEA Grapalat" w:hAnsi="GHEA Grapalat"/>
          <w:lang w:val="en-US"/>
        </w:rPr>
        <w:t>գլխավոր</w:t>
      </w:r>
      <w:r w:rsidRPr="00DC1A68">
        <w:rPr>
          <w:rFonts w:ascii="GHEA Grapalat" w:hAnsi="GHEA Grapalat"/>
        </w:rPr>
        <w:t xml:space="preserve"> </w:t>
      </w:r>
      <w:r w:rsidRPr="0099096C">
        <w:rPr>
          <w:rFonts w:ascii="GHEA Grapalat" w:hAnsi="GHEA Grapalat"/>
          <w:lang w:val="en-US"/>
        </w:rPr>
        <w:t>հարթությունում</w:t>
      </w:r>
      <w:r w:rsidRPr="00DC1A68">
        <w:rPr>
          <w:rFonts w:ascii="GHEA Grapalat" w:hAnsi="GHEA Grapalat"/>
        </w:rPr>
        <w:t xml:space="preserve"> </w:t>
      </w:r>
      <w:r w:rsidRPr="0099096C">
        <w:rPr>
          <w:rFonts w:ascii="GHEA Grapalat" w:hAnsi="GHEA Grapalat"/>
          <w:lang w:val="en-US"/>
        </w:rPr>
        <w:t>ծռման</w:t>
      </w:r>
      <w:r w:rsidRPr="00DC1A68">
        <w:rPr>
          <w:rFonts w:ascii="GHEA Grapalat" w:hAnsi="GHEA Grapalat"/>
        </w:rPr>
        <w:t xml:space="preserve"> </w:t>
      </w:r>
      <w:r w:rsidRPr="0099096C">
        <w:rPr>
          <w:rFonts w:ascii="GHEA Grapalat" w:hAnsi="GHEA Grapalat"/>
          <w:lang w:val="en-US"/>
        </w:rPr>
        <w:t>դեպքում</w:t>
      </w:r>
      <w:r w:rsidRPr="00DC1A68">
        <w:rPr>
          <w:rFonts w:ascii="GHEA Grapalat" w:hAnsi="GHEA Grapalat"/>
        </w:rPr>
        <w:t>`</w:t>
      </w:r>
    </w:p>
    <w:p w14:paraId="566083DE" w14:textId="77777777" w:rsidR="002F6B2E" w:rsidRPr="00DC1A68" w:rsidRDefault="002F6B2E" w:rsidP="002F6B2E">
      <w:pPr>
        <w:shd w:val="clear" w:color="auto" w:fill="FFFFFF"/>
        <w:tabs>
          <w:tab w:val="left" w:pos="3119"/>
          <w:tab w:val="left" w:pos="8647"/>
        </w:tabs>
        <w:spacing w:after="120"/>
        <w:ind w:firstLine="567"/>
        <w:rPr>
          <w:rFonts w:ascii="GHEA Grapalat" w:hAnsi="GHEA Grapalat"/>
        </w:rPr>
      </w:pPr>
      <w:r w:rsidRPr="00DC1A68">
        <w:rPr>
          <w:rFonts w:ascii="GHEA Grapalat" w:hAnsi="GHEA Grapalat"/>
        </w:rPr>
        <w:tab/>
      </w:r>
      <w:r w:rsidRPr="002229E5">
        <w:rPr>
          <w:rFonts w:ascii="GHEA Grapalat" w:hAnsi="GHEA Grapalat"/>
          <w:position w:val="-36"/>
        </w:rPr>
        <w:object w:dxaOrig="2720" w:dyaOrig="780" w14:anchorId="7DAA5EC0">
          <v:shape id="_x0000_i1077" type="#_x0000_t75" style="width:136.5pt;height:42pt" o:ole="" o:preferrelative="f">
            <v:imagedata r:id="rId143" o:title=""/>
          </v:shape>
          <o:OLEObject Type="Embed" ProgID="Equation.DSMT4" ShapeID="_x0000_i1077" DrawAspect="Content" ObjectID="_1671619443" r:id="rId144"/>
        </w:object>
      </w:r>
      <w:r w:rsidRPr="00DC1A68">
        <w:rPr>
          <w:rFonts w:ascii="GHEA Grapalat" w:hAnsi="GHEA Grapalat"/>
        </w:rPr>
        <w:t>,</w:t>
      </w:r>
      <w:r w:rsidRPr="00DC1A68">
        <w:rPr>
          <w:rFonts w:ascii="GHEA Grapalat" w:hAnsi="GHEA Grapalat"/>
        </w:rPr>
        <w:tab/>
        <w:t>(59)</w:t>
      </w:r>
    </w:p>
    <w:p w14:paraId="4FAFC512" w14:textId="77777777" w:rsidR="002F6B2E" w:rsidRPr="00DC1A68" w:rsidRDefault="002F6B2E" w:rsidP="002F6B2E">
      <w:pPr>
        <w:shd w:val="clear" w:color="auto" w:fill="FFFFFF"/>
        <w:tabs>
          <w:tab w:val="left" w:pos="3686"/>
          <w:tab w:val="left" w:pos="8647"/>
        </w:tabs>
        <w:spacing w:after="0"/>
        <w:ind w:firstLine="567"/>
        <w:jc w:val="both"/>
        <w:rPr>
          <w:rFonts w:ascii="GHEA Grapalat" w:hAnsi="GHEA Grapalat"/>
        </w:rPr>
      </w:pPr>
      <w:r w:rsidRPr="00DC1A68">
        <w:rPr>
          <w:rFonts w:ascii="GHEA Grapalat" w:hAnsi="GHEA Grapalat"/>
        </w:rPr>
        <w:t xml:space="preserve">2) </w:t>
      </w:r>
      <w:r w:rsidRPr="0099096C">
        <w:rPr>
          <w:rFonts w:ascii="GHEA Grapalat" w:hAnsi="GHEA Grapalat"/>
          <w:lang w:val="en-US"/>
        </w:rPr>
        <w:t>երկու</w:t>
      </w:r>
      <w:r w:rsidRPr="00DC1A68">
        <w:rPr>
          <w:rFonts w:ascii="GHEA Grapalat" w:hAnsi="GHEA Grapalat"/>
        </w:rPr>
        <w:t xml:space="preserve"> </w:t>
      </w:r>
      <w:r w:rsidRPr="0099096C">
        <w:rPr>
          <w:rFonts w:ascii="GHEA Grapalat" w:hAnsi="GHEA Grapalat"/>
          <w:lang w:val="en-US"/>
        </w:rPr>
        <w:t>գլխավոր</w:t>
      </w:r>
      <w:r w:rsidRPr="00DC1A68">
        <w:rPr>
          <w:rFonts w:ascii="GHEA Grapalat" w:hAnsi="GHEA Grapalat"/>
        </w:rPr>
        <w:t xml:space="preserve"> </w:t>
      </w:r>
      <w:r w:rsidRPr="0099096C">
        <w:rPr>
          <w:rFonts w:ascii="GHEA Grapalat" w:hAnsi="GHEA Grapalat"/>
          <w:lang w:val="en-US"/>
        </w:rPr>
        <w:t>հարթություններում</w:t>
      </w:r>
      <w:r w:rsidRPr="00DC1A68">
        <w:rPr>
          <w:rFonts w:ascii="GHEA Grapalat" w:hAnsi="GHEA Grapalat"/>
        </w:rPr>
        <w:t xml:space="preserve"> </w:t>
      </w:r>
      <w:r w:rsidRPr="0099096C">
        <w:rPr>
          <w:rFonts w:ascii="GHEA Grapalat" w:hAnsi="GHEA Grapalat"/>
          <w:lang w:val="en-US"/>
        </w:rPr>
        <w:t>ծռման</w:t>
      </w:r>
      <w:r w:rsidRPr="00DC1A68">
        <w:rPr>
          <w:rFonts w:ascii="GHEA Grapalat" w:hAnsi="GHEA Grapalat"/>
        </w:rPr>
        <w:t xml:space="preserve"> </w:t>
      </w:r>
      <w:r w:rsidRPr="0099096C">
        <w:rPr>
          <w:rFonts w:ascii="GHEA Grapalat" w:hAnsi="GHEA Grapalat"/>
          <w:lang w:val="en-US"/>
        </w:rPr>
        <w:t>դեպքում</w:t>
      </w:r>
      <w:r w:rsidRPr="00DC1A68">
        <w:rPr>
          <w:rFonts w:ascii="GHEA Grapalat" w:hAnsi="GHEA Grapalat"/>
        </w:rPr>
        <w:t>`</w:t>
      </w:r>
    </w:p>
    <w:p w14:paraId="2528332F" w14:textId="77777777" w:rsidR="002F6B2E" w:rsidRPr="00DC1A68" w:rsidRDefault="002F6B2E" w:rsidP="002F6B2E">
      <w:pPr>
        <w:shd w:val="clear" w:color="auto" w:fill="FFFFFF"/>
        <w:tabs>
          <w:tab w:val="left" w:pos="1985"/>
          <w:tab w:val="left" w:pos="8647"/>
        </w:tabs>
        <w:spacing w:after="120"/>
        <w:ind w:firstLine="567"/>
        <w:rPr>
          <w:rFonts w:ascii="GHEA Grapalat" w:hAnsi="GHEA Grapalat"/>
        </w:rPr>
      </w:pPr>
      <w:r w:rsidRPr="00DC1A68">
        <w:rPr>
          <w:rFonts w:ascii="GHEA Grapalat" w:hAnsi="GHEA Grapalat"/>
        </w:rPr>
        <w:tab/>
      </w:r>
      <w:r w:rsidRPr="002229E5">
        <w:rPr>
          <w:rFonts w:ascii="GHEA Grapalat" w:hAnsi="GHEA Grapalat"/>
          <w:position w:val="-36"/>
        </w:rPr>
        <w:object w:dxaOrig="4840" w:dyaOrig="840" w14:anchorId="0C01E789">
          <v:shape id="_x0000_i1078" type="#_x0000_t75" style="width:246pt;height:42pt" o:ole="" o:preferrelative="f">
            <v:imagedata r:id="rId145" o:title=""/>
          </v:shape>
          <o:OLEObject Type="Embed" ProgID="Equation.DSMT4" ShapeID="_x0000_i1078" DrawAspect="Content" ObjectID="_1671619444" r:id="rId146"/>
        </w:object>
      </w:r>
      <w:r w:rsidRPr="00DC1A68">
        <w:rPr>
          <w:rFonts w:ascii="GHEA Grapalat" w:hAnsi="GHEA Grapalat"/>
        </w:rPr>
        <w:t>,</w:t>
      </w:r>
      <w:r w:rsidRPr="00DC1A68">
        <w:rPr>
          <w:rFonts w:ascii="GHEA Grapalat" w:hAnsi="GHEA Grapalat"/>
        </w:rPr>
        <w:tab/>
        <w:t>(60)</w:t>
      </w:r>
    </w:p>
    <w:p w14:paraId="12405E48" w14:textId="77777777" w:rsidR="002F6B2E" w:rsidRPr="00DC1A68" w:rsidRDefault="002F6B2E" w:rsidP="0018710B">
      <w:pPr>
        <w:shd w:val="clear" w:color="auto" w:fill="FFFFFF"/>
        <w:tabs>
          <w:tab w:val="left" w:pos="3686"/>
          <w:tab w:val="left" w:pos="8647"/>
        </w:tabs>
        <w:spacing w:after="120"/>
        <w:jc w:val="both"/>
        <w:rPr>
          <w:rFonts w:ascii="GHEA Grapalat" w:hAnsi="GHEA Grapalat"/>
        </w:rPr>
      </w:pPr>
      <w:r w:rsidRPr="00601C6C">
        <w:rPr>
          <w:rFonts w:ascii="GHEA Grapalat" w:hAnsi="GHEA Grapalat"/>
          <w:lang w:val="en-US"/>
        </w:rPr>
        <w:t>որտեղ՝</w:t>
      </w:r>
      <w:r w:rsidRPr="00DC1A68">
        <w:rPr>
          <w:rFonts w:ascii="GHEA Grapalat" w:hAnsi="GHEA Grapalat"/>
        </w:rPr>
        <w:t xml:space="preserve"> (59) </w:t>
      </w:r>
      <w:r w:rsidRPr="00601C6C">
        <w:rPr>
          <w:rFonts w:ascii="GHEA Grapalat" w:hAnsi="GHEA Grapalat"/>
          <w:lang w:val="en-US"/>
        </w:rPr>
        <w:t>և</w:t>
      </w:r>
      <w:r w:rsidRPr="00DC1A68">
        <w:rPr>
          <w:rFonts w:ascii="GHEA Grapalat" w:hAnsi="GHEA Grapalat"/>
        </w:rPr>
        <w:t xml:space="preserve"> (60) </w:t>
      </w:r>
      <w:r w:rsidRPr="00601C6C">
        <w:rPr>
          <w:rFonts w:ascii="GHEA Grapalat" w:hAnsi="GHEA Grapalat"/>
          <w:lang w:val="en-US"/>
        </w:rPr>
        <w:t>բանաձևերում</w:t>
      </w:r>
      <w:r w:rsidRPr="00DC1A68">
        <w:rPr>
          <w:rFonts w:ascii="GHEA Grapalat" w:hAnsi="GHEA Grapalat"/>
        </w:rPr>
        <w:t>.</w:t>
      </w:r>
    </w:p>
    <w:p w14:paraId="4A6D9937" w14:textId="77777777" w:rsidR="002F6B2E" w:rsidRPr="00DC1A68" w:rsidRDefault="002F6B2E" w:rsidP="002F6B2E">
      <w:pPr>
        <w:shd w:val="clear" w:color="auto" w:fill="FFFFFF"/>
        <w:tabs>
          <w:tab w:val="left" w:pos="2977"/>
          <w:tab w:val="left" w:pos="8647"/>
        </w:tabs>
        <w:spacing w:after="120"/>
        <w:ind w:firstLine="567"/>
        <w:rPr>
          <w:rFonts w:ascii="GHEA Grapalat" w:hAnsi="GHEA Grapalat"/>
        </w:rPr>
      </w:pPr>
      <w:r w:rsidRPr="00DC1A68">
        <w:rPr>
          <w:rFonts w:ascii="GHEA Grapalat" w:hAnsi="GHEA Grapalat"/>
        </w:rPr>
        <w:tab/>
      </w:r>
      <w:r w:rsidRPr="00226DB1">
        <w:rPr>
          <w:rFonts w:ascii="GHEA Grapalat" w:hAnsi="GHEA Grapalat"/>
          <w:position w:val="-32"/>
        </w:rPr>
        <w:object w:dxaOrig="3360" w:dyaOrig="820" w14:anchorId="401C28F1">
          <v:shape id="_x0000_i1079" type="#_x0000_t75" style="width:174.75pt;height:42pt" o:ole="" o:preferrelative="f">
            <v:imagedata r:id="rId147" o:title=""/>
          </v:shape>
          <o:OLEObject Type="Embed" ProgID="Equation.DSMT4" ShapeID="_x0000_i1079" DrawAspect="Content" ObjectID="_1671619445" r:id="rId148"/>
        </w:object>
      </w:r>
      <w:r w:rsidRPr="00DC1A68">
        <w:rPr>
          <w:rFonts w:ascii="GHEA Grapalat" w:hAnsi="GHEA Grapalat"/>
        </w:rPr>
        <w:t>,</w:t>
      </w:r>
      <w:r w:rsidRPr="00DC1A68">
        <w:rPr>
          <w:rFonts w:ascii="GHEA Grapalat" w:hAnsi="GHEA Grapalat"/>
        </w:rPr>
        <w:tab/>
        <w:t>(61)</w:t>
      </w:r>
    </w:p>
    <w:p w14:paraId="699BC17F" w14:textId="77777777" w:rsidR="002F6B2E" w:rsidRDefault="002F6B2E" w:rsidP="0018710B">
      <w:pPr>
        <w:tabs>
          <w:tab w:val="left" w:pos="3119"/>
          <w:tab w:val="left" w:pos="3402"/>
        </w:tabs>
        <w:spacing w:after="120" w:line="240" w:lineRule="auto"/>
        <w:jc w:val="both"/>
        <w:rPr>
          <w:rFonts w:ascii="GHEA Grapalat" w:hAnsi="GHEA Grapalat"/>
        </w:rPr>
      </w:pPr>
      <w:r>
        <w:rPr>
          <w:rFonts w:ascii="GHEA Grapalat" w:hAnsi="GHEA Grapalat"/>
          <w:lang w:val="en-US"/>
        </w:rPr>
        <w:t>որտեղ՝</w:t>
      </w:r>
      <w:r w:rsidRPr="00DC1A68">
        <w:rPr>
          <w:rFonts w:ascii="GHEA Grapalat" w:hAnsi="GHEA Grapalat"/>
        </w:rPr>
        <w:t xml:space="preserve"> </w:t>
      </w:r>
      <w:r w:rsidRPr="00FC7FA2">
        <w:rPr>
          <w:rFonts w:ascii="GHEA Grapalat" w:eastAsiaTheme="minorEastAsia" w:hAnsi="GHEA Grapalat"/>
          <w:i/>
          <w:sz w:val="26"/>
          <w:szCs w:val="26"/>
        </w:rPr>
        <w:t>α</w:t>
      </w:r>
      <w:r w:rsidRPr="00FC7FA2">
        <w:rPr>
          <w:rFonts w:ascii="GHEA Grapalat" w:eastAsiaTheme="minorEastAsia" w:hAnsi="GHEA Grapalat"/>
          <w:i/>
          <w:sz w:val="28"/>
          <w:vertAlign w:val="subscript"/>
          <w:lang w:val="en-US"/>
        </w:rPr>
        <w:t>f</w:t>
      </w:r>
      <w:r>
        <w:rPr>
          <w:rFonts w:ascii="Calibri" w:eastAsiaTheme="minorEastAsia" w:hAnsi="Calibri"/>
          <w:lang w:val="en-US"/>
        </w:rPr>
        <w:t> </w:t>
      </w:r>
      <w:r w:rsidRPr="00DC1A68">
        <w:rPr>
          <w:rFonts w:ascii="GHEA Grapalat" w:eastAsiaTheme="minorEastAsia" w:hAnsi="GHEA Grapalat"/>
        </w:rPr>
        <w:t>=</w:t>
      </w:r>
      <w:r w:rsidRPr="006147DC">
        <w:rPr>
          <w:rFonts w:ascii="Calibri" w:eastAsiaTheme="minorEastAsia" w:hAnsi="Calibri"/>
          <w:vertAlign w:val="subscript"/>
          <w:lang w:val="en-US"/>
        </w:rPr>
        <w:t> </w:t>
      </w:r>
      <w:r w:rsidRPr="00A05ECD">
        <w:rPr>
          <w:rFonts w:ascii="GHEA Grapalat" w:eastAsiaTheme="minorEastAsia" w:hAnsi="GHEA Grapalat"/>
          <w:i/>
          <w:sz w:val="24"/>
          <w:lang w:val="en-US"/>
        </w:rPr>
        <w:t>A</w:t>
      </w:r>
      <w:r w:rsidRPr="00A05ECD">
        <w:rPr>
          <w:rFonts w:ascii="GHEA Grapalat" w:eastAsiaTheme="minorEastAsia" w:hAnsi="GHEA Grapalat"/>
          <w:i/>
          <w:sz w:val="28"/>
          <w:vertAlign w:val="subscript"/>
          <w:lang w:val="en-US"/>
        </w:rPr>
        <w:t>f</w:t>
      </w:r>
      <w:r w:rsidRPr="00A05ECD">
        <w:rPr>
          <w:rFonts w:ascii="Calibri" w:hAnsi="Calibri"/>
          <w:lang w:val="en-US"/>
        </w:rPr>
        <w:t> </w:t>
      </w:r>
      <w:r w:rsidRPr="00FC7FA2">
        <w:rPr>
          <w:rFonts w:ascii="Calibri" w:hAnsi="Calibri"/>
          <w:sz w:val="20"/>
          <w:vertAlign w:val="subscript"/>
          <w:lang w:val="en-US"/>
        </w:rPr>
        <w:t> </w:t>
      </w:r>
      <w:r w:rsidRPr="00DC1A68">
        <w:rPr>
          <w:rFonts w:ascii="GHEA Grapalat" w:eastAsiaTheme="minorEastAsia" w:hAnsi="GHEA Grapalat"/>
        </w:rPr>
        <w:t>/</w:t>
      </w:r>
      <w:r w:rsidRPr="00A05ECD">
        <w:rPr>
          <w:rFonts w:ascii="GHEA Grapalat" w:eastAsiaTheme="minorEastAsia" w:hAnsi="GHEA Grapalat"/>
          <w:i/>
          <w:sz w:val="24"/>
          <w:lang w:val="en-US"/>
        </w:rPr>
        <w:t>A</w:t>
      </w:r>
      <w:r w:rsidRPr="00A05ECD">
        <w:rPr>
          <w:rFonts w:ascii="GHEA Grapalat" w:eastAsiaTheme="minorEastAsia" w:hAnsi="GHEA Grapalat"/>
          <w:i/>
          <w:sz w:val="28"/>
          <w:vertAlign w:val="subscript"/>
          <w:lang w:val="en-US"/>
        </w:rPr>
        <w:t>w</w:t>
      </w:r>
      <w:r w:rsidR="0018710B">
        <w:rPr>
          <w:rFonts w:ascii="GHEA Grapalat" w:hAnsi="GHEA Grapalat"/>
        </w:rPr>
        <w:t xml:space="preserve">  </w:t>
      </w:r>
      <w:r w:rsidR="0018710B" w:rsidRPr="003A08A1">
        <w:rPr>
          <w:rFonts w:ascii="GHEA Grapalat" w:hAnsi="GHEA Grapalat"/>
        </w:rPr>
        <w:t>,</w:t>
      </w:r>
      <w:r w:rsidR="0018710B">
        <w:rPr>
          <w:rFonts w:ascii="GHEA Grapalat" w:hAnsi="GHEA Grapalat"/>
        </w:rPr>
        <w:t xml:space="preserve">     </w:t>
      </w:r>
      <w:r w:rsidRPr="00747C61">
        <w:rPr>
          <w:rFonts w:ascii="GHEA Grapalat" w:hAnsi="GHEA Grapalat"/>
          <w:i/>
          <w:sz w:val="26"/>
          <w:szCs w:val="26"/>
          <w:lang w:val="en-US"/>
        </w:rPr>
        <w:t>r</w:t>
      </w:r>
      <w:r w:rsidRPr="00747C61">
        <w:rPr>
          <w:rFonts w:ascii="Calibri" w:hAnsi="Calibri"/>
          <w:vertAlign w:val="subscript"/>
          <w:lang w:val="en-US"/>
        </w:rPr>
        <w:t> </w:t>
      </w:r>
      <w:r w:rsidRPr="00DC1A68">
        <w:rPr>
          <w:rFonts w:ascii="GHEA Grapalat" w:hAnsi="GHEA Grapalat"/>
        </w:rPr>
        <w:t>=</w:t>
      </w:r>
      <w:r w:rsidRPr="00DC1A68">
        <w:rPr>
          <w:rFonts w:ascii="GHEA Grapalat" w:hAnsi="GHEA Grapalat"/>
          <w:vertAlign w:val="subscript"/>
        </w:rPr>
        <w:t xml:space="preserve"> </w:t>
      </w:r>
      <w:r w:rsidRPr="00747C61">
        <w:rPr>
          <w:rFonts w:ascii="GHEA Grapalat" w:hAnsi="GHEA Grapalat"/>
          <w:i/>
          <w:sz w:val="24"/>
          <w:lang w:val="en-US"/>
        </w:rPr>
        <w:t>R</w:t>
      </w:r>
      <w:r w:rsidRPr="00747C61">
        <w:rPr>
          <w:rFonts w:ascii="GHEA Grapalat" w:hAnsi="GHEA Grapalat"/>
          <w:i/>
          <w:sz w:val="28"/>
          <w:vertAlign w:val="subscript"/>
          <w:lang w:val="en-US"/>
        </w:rPr>
        <w:t>yf</w:t>
      </w:r>
      <w:r w:rsidRPr="00747C61">
        <w:rPr>
          <w:rFonts w:ascii="GHEA Grapalat" w:hAnsi="GHEA Grapalat"/>
          <w:vertAlign w:val="subscript"/>
          <w:lang w:val="en-US"/>
        </w:rPr>
        <w:t> </w:t>
      </w:r>
      <w:r w:rsidRPr="00DC1A68">
        <w:rPr>
          <w:rFonts w:ascii="GHEA Grapalat" w:hAnsi="GHEA Grapalat"/>
        </w:rPr>
        <w:t>/</w:t>
      </w:r>
      <w:r w:rsidRPr="00747C61">
        <w:rPr>
          <w:rFonts w:ascii="GHEA Grapalat" w:hAnsi="GHEA Grapalat"/>
          <w:i/>
          <w:sz w:val="24"/>
          <w:lang w:val="en-US"/>
        </w:rPr>
        <w:t>R</w:t>
      </w:r>
      <w:r w:rsidRPr="00747C61">
        <w:rPr>
          <w:rFonts w:ascii="GHEA Grapalat" w:hAnsi="GHEA Grapalat"/>
          <w:i/>
          <w:sz w:val="28"/>
          <w:vertAlign w:val="subscript"/>
          <w:lang w:val="en-US"/>
        </w:rPr>
        <w:t>yw</w:t>
      </w:r>
      <w:r w:rsidRPr="00747C61">
        <w:rPr>
          <w:rFonts w:ascii="Calibri" w:hAnsi="Calibri"/>
          <w:lang w:val="en-US"/>
        </w:rPr>
        <w:t> </w:t>
      </w:r>
      <w:r w:rsidRPr="00DC1A68">
        <w:rPr>
          <w:rFonts w:ascii="GHEA Grapalat" w:hAnsi="GHEA Grapalat"/>
        </w:rPr>
        <w:t>,</w:t>
      </w:r>
    </w:p>
    <w:p w14:paraId="175B2245" w14:textId="77777777" w:rsidR="002F6B2E" w:rsidRPr="00DC1A68" w:rsidRDefault="002F6B2E" w:rsidP="0018710B">
      <w:pPr>
        <w:spacing w:after="0" w:line="264" w:lineRule="auto"/>
        <w:ind w:firstLine="567"/>
        <w:jc w:val="both"/>
        <w:rPr>
          <w:rFonts w:ascii="GHEA Grapalat" w:eastAsiaTheme="minorEastAsia" w:hAnsi="GHEA Grapalat"/>
        </w:rPr>
      </w:pPr>
      <w:r w:rsidRPr="00826CA0">
        <w:rPr>
          <w:rFonts w:ascii="GHEA Grapalat" w:hAnsi="GHEA Grapalat"/>
          <w:i/>
          <w:sz w:val="26"/>
          <w:szCs w:val="26"/>
        </w:rPr>
        <w:t>β</w:t>
      </w:r>
      <w:r w:rsidRPr="00D0143A">
        <w:rPr>
          <w:rFonts w:ascii="GHEA Grapalat" w:hAnsi="GHEA Grapalat"/>
          <w:i/>
          <w:sz w:val="28"/>
          <w:vertAlign w:val="subscript"/>
          <w:lang w:val="en-US"/>
        </w:rPr>
        <w:t>r</w:t>
      </w:r>
      <w:r w:rsidRPr="00DC1A68">
        <w:rPr>
          <w:rFonts w:ascii="GHEA Grapalat" w:hAnsi="GHEA Grapalat"/>
        </w:rPr>
        <w:t xml:space="preserve"> </w:t>
      </w:r>
      <w:r w:rsidRPr="00DC1A68">
        <w:rPr>
          <w:rFonts w:ascii="GHEA Grapalat" w:eastAsiaTheme="minorEastAsia" w:hAnsi="GHEA Grapalat"/>
        </w:rPr>
        <w:t xml:space="preserve">– </w:t>
      </w:r>
      <w:r w:rsidRPr="00293974">
        <w:rPr>
          <w:rFonts w:ascii="GHEA Grapalat" w:eastAsiaTheme="minorEastAsia" w:hAnsi="GHEA Grapalat"/>
          <w:lang w:val="en-US"/>
        </w:rPr>
        <w:t>գործակից</w:t>
      </w:r>
      <w:r w:rsidRPr="00DC1A68">
        <w:rPr>
          <w:rFonts w:ascii="GHEA Grapalat" w:eastAsiaTheme="minorEastAsia" w:hAnsi="GHEA Grapalat"/>
        </w:rPr>
        <w:t xml:space="preserve"> </w:t>
      </w:r>
      <w:r w:rsidRPr="00293974">
        <w:rPr>
          <w:rFonts w:ascii="GHEA Grapalat" w:eastAsiaTheme="minorEastAsia" w:hAnsi="GHEA Grapalat"/>
          <w:lang w:val="en-US"/>
        </w:rPr>
        <w:t>է</w:t>
      </w:r>
      <w:r w:rsidRPr="00DC1A68">
        <w:rPr>
          <w:rFonts w:ascii="GHEA Grapalat" w:eastAsiaTheme="minorEastAsia" w:hAnsi="GHEA Grapalat"/>
        </w:rPr>
        <w:t xml:space="preserve">, </w:t>
      </w:r>
      <w:r w:rsidRPr="00293974">
        <w:rPr>
          <w:rFonts w:ascii="GHEA Grapalat" w:eastAsiaTheme="minorEastAsia" w:hAnsi="GHEA Grapalat"/>
          <w:lang w:val="en-US"/>
        </w:rPr>
        <w:t>որը</w:t>
      </w:r>
      <w:r w:rsidRPr="00DC1A68">
        <w:rPr>
          <w:rFonts w:ascii="GHEA Grapalat" w:eastAsiaTheme="minorEastAsia" w:hAnsi="GHEA Grapalat"/>
        </w:rPr>
        <w:t xml:space="preserve"> </w:t>
      </w:r>
      <w:r w:rsidRPr="003D1181">
        <w:rPr>
          <w:rFonts w:ascii="GHEA Grapalat" w:hAnsi="GHEA Grapalat"/>
          <w:i/>
          <w:sz w:val="26"/>
          <w:szCs w:val="26"/>
        </w:rPr>
        <w:t>τ</w:t>
      </w:r>
      <w:r w:rsidRPr="00747C61">
        <w:rPr>
          <w:rFonts w:ascii="GHEA Grapalat" w:hAnsi="GHEA Grapalat"/>
          <w:i/>
          <w:sz w:val="28"/>
          <w:vertAlign w:val="subscript"/>
          <w:lang w:val="en-US"/>
        </w:rPr>
        <w:t>x</w:t>
      </w:r>
      <w:r>
        <w:rPr>
          <w:rFonts w:ascii="Calibri" w:hAnsi="Calibri"/>
          <w:lang w:val="en-US"/>
        </w:rPr>
        <w:t> </w:t>
      </w:r>
      <w:r w:rsidRPr="00DC1A68">
        <w:rPr>
          <w:rFonts w:ascii="GHEA Grapalat" w:hAnsi="GHEA Grapalat"/>
        </w:rPr>
        <w:t>≤</w:t>
      </w:r>
      <w:r w:rsidRPr="003D1181">
        <w:rPr>
          <w:rFonts w:ascii="Calibri" w:hAnsi="Calibri"/>
          <w:lang w:val="en-US"/>
        </w:rPr>
        <w:t> </w:t>
      </w:r>
      <w:r w:rsidRPr="00DC1A68">
        <w:rPr>
          <w:rFonts w:ascii="GHEA Grapalat" w:hAnsi="GHEA Grapalat"/>
        </w:rPr>
        <w:t>0,5</w:t>
      </w:r>
      <w:r w:rsidRPr="00DC1A68">
        <w:rPr>
          <w:rFonts w:ascii="Courier New" w:hAnsi="Courier New" w:cs="Courier New"/>
        </w:rPr>
        <w:t>∙</w:t>
      </w:r>
      <w:r w:rsidRPr="003D1181">
        <w:rPr>
          <w:rFonts w:ascii="GHEA Grapalat" w:hAnsi="GHEA Grapalat"/>
          <w:i/>
          <w:sz w:val="24"/>
          <w:szCs w:val="24"/>
          <w:lang w:val="en-US"/>
        </w:rPr>
        <w:t>R</w:t>
      </w:r>
      <w:r w:rsidRPr="003D1181">
        <w:rPr>
          <w:rFonts w:ascii="GHEA Grapalat" w:hAnsi="GHEA Grapalat"/>
          <w:i/>
          <w:sz w:val="28"/>
          <w:szCs w:val="24"/>
          <w:vertAlign w:val="subscript"/>
          <w:lang w:val="en-US"/>
        </w:rPr>
        <w:t>s</w:t>
      </w:r>
      <w:r w:rsidRPr="00DC1A68">
        <w:rPr>
          <w:rFonts w:ascii="GHEA Grapalat" w:hAnsi="GHEA Grapalat"/>
        </w:rPr>
        <w:t xml:space="preserve"> </w:t>
      </w:r>
      <w:r>
        <w:rPr>
          <w:rFonts w:ascii="GHEA Grapalat" w:hAnsi="GHEA Grapalat"/>
          <w:lang w:val="en-US"/>
        </w:rPr>
        <w:t>դեպքում</w:t>
      </w:r>
      <w:r w:rsidRPr="00DC1A68">
        <w:rPr>
          <w:rFonts w:ascii="GHEA Grapalat" w:hAnsi="GHEA Grapalat"/>
        </w:rPr>
        <w:t xml:space="preserve"> </w:t>
      </w:r>
      <w:r w:rsidRPr="00293974">
        <w:rPr>
          <w:rFonts w:ascii="GHEA Grapalat" w:eastAsiaTheme="minorEastAsia" w:hAnsi="GHEA Grapalat"/>
          <w:lang w:val="en-US"/>
        </w:rPr>
        <w:t>ընդունվում</w:t>
      </w:r>
      <w:r w:rsidRPr="00DC1A68">
        <w:rPr>
          <w:rFonts w:ascii="GHEA Grapalat" w:eastAsiaTheme="minorEastAsia" w:hAnsi="GHEA Grapalat"/>
        </w:rPr>
        <w:t xml:space="preserve"> </w:t>
      </w:r>
      <w:r w:rsidRPr="00293974">
        <w:rPr>
          <w:rFonts w:ascii="GHEA Grapalat" w:eastAsiaTheme="minorEastAsia" w:hAnsi="GHEA Grapalat"/>
          <w:lang w:val="en-US"/>
        </w:rPr>
        <w:t>է</w:t>
      </w:r>
      <w:r w:rsidRPr="00DC1A68">
        <w:rPr>
          <w:rFonts w:ascii="GHEA Grapalat" w:eastAsiaTheme="minorEastAsia" w:hAnsi="GHEA Grapalat"/>
        </w:rPr>
        <w:t xml:space="preserve"> </w:t>
      </w:r>
      <w:r w:rsidRPr="00293974">
        <w:rPr>
          <w:rFonts w:ascii="GHEA Grapalat" w:eastAsiaTheme="minorEastAsia" w:hAnsi="GHEA Grapalat"/>
          <w:lang w:val="en-US"/>
        </w:rPr>
        <w:t>հավասար</w:t>
      </w:r>
      <w:r w:rsidRPr="00DC1A68">
        <w:rPr>
          <w:rFonts w:ascii="GHEA Grapalat" w:eastAsiaTheme="minorEastAsia" w:hAnsi="GHEA Grapalat"/>
        </w:rPr>
        <w:t xml:space="preserve"> 1-</w:t>
      </w:r>
      <w:r>
        <w:rPr>
          <w:rFonts w:ascii="GHEA Grapalat" w:eastAsiaTheme="minorEastAsia" w:hAnsi="GHEA Grapalat"/>
          <w:lang w:val="en-US"/>
        </w:rPr>
        <w:t>ի</w:t>
      </w:r>
      <w:r w:rsidRPr="00DC1A68">
        <w:rPr>
          <w:rFonts w:ascii="GHEA Grapalat" w:eastAsiaTheme="minorEastAsia" w:hAnsi="GHEA Grapalat"/>
        </w:rPr>
        <w:t xml:space="preserve">, </w:t>
      </w:r>
      <w:r>
        <w:rPr>
          <w:rFonts w:ascii="GHEA Grapalat" w:eastAsiaTheme="minorEastAsia" w:hAnsi="GHEA Grapalat"/>
          <w:lang w:val="en-US"/>
        </w:rPr>
        <w:t>իսկ</w:t>
      </w:r>
      <w:r w:rsidR="0018710B" w:rsidRPr="003A08A1">
        <w:rPr>
          <w:rFonts w:ascii="GHEA Grapalat" w:eastAsiaTheme="minorEastAsia" w:hAnsi="GHEA Grapalat"/>
        </w:rPr>
        <w:t xml:space="preserve"> </w:t>
      </w:r>
      <w:r>
        <w:rPr>
          <w:rFonts w:ascii="GHEA Grapalat" w:eastAsiaTheme="minorEastAsia" w:hAnsi="GHEA Grapalat"/>
        </w:rPr>
        <w:t> </w:t>
      </w:r>
      <w:r w:rsidRPr="00DC1A68">
        <w:rPr>
          <w:rFonts w:ascii="GHEA Grapalat" w:hAnsi="GHEA Grapalat"/>
        </w:rPr>
        <w:t>0,5</w:t>
      </w:r>
      <w:r w:rsidRPr="00DC1A68">
        <w:rPr>
          <w:rFonts w:ascii="Courier New" w:hAnsi="Courier New" w:cs="Courier New"/>
        </w:rPr>
        <w:t>∙</w:t>
      </w:r>
      <w:r w:rsidRPr="00D0143A">
        <w:rPr>
          <w:rFonts w:ascii="GHEA Grapalat" w:hAnsi="GHEA Grapalat"/>
          <w:i/>
          <w:sz w:val="24"/>
          <w:szCs w:val="24"/>
          <w:lang w:val="en-US"/>
        </w:rPr>
        <w:t>R</w:t>
      </w:r>
      <w:r w:rsidRPr="00D0143A">
        <w:rPr>
          <w:rFonts w:ascii="GHEA Grapalat" w:hAnsi="GHEA Grapalat"/>
          <w:i/>
          <w:sz w:val="28"/>
          <w:szCs w:val="24"/>
          <w:vertAlign w:val="subscript"/>
          <w:lang w:val="en-US"/>
        </w:rPr>
        <w:t>s</w:t>
      </w:r>
      <w:r w:rsidRPr="00747C61">
        <w:rPr>
          <w:rFonts w:ascii="Calibri" w:hAnsi="Calibri" w:cs="Calibri"/>
          <w:lang w:val="en-US"/>
        </w:rPr>
        <w:t> </w:t>
      </w:r>
      <w:r w:rsidRPr="00DC1A68">
        <w:rPr>
          <w:rFonts w:ascii="GHEA Grapalat" w:hAnsi="GHEA Grapalat"/>
        </w:rPr>
        <w:t>&lt;</w:t>
      </w:r>
      <w:r w:rsidRPr="00D0143A">
        <w:rPr>
          <w:rFonts w:ascii="Calibri" w:hAnsi="Calibri" w:cs="Calibri"/>
          <w:lang w:val="en-US"/>
        </w:rPr>
        <w:t> </w:t>
      </w:r>
      <w:r w:rsidRPr="00D0143A">
        <w:rPr>
          <w:rFonts w:ascii="GHEA Grapalat" w:hAnsi="GHEA Grapalat"/>
          <w:i/>
          <w:sz w:val="26"/>
          <w:szCs w:val="26"/>
        </w:rPr>
        <w:t>τ</w:t>
      </w:r>
      <w:r w:rsidRPr="00747C61">
        <w:rPr>
          <w:rFonts w:ascii="GHEA Grapalat" w:hAnsi="GHEA Grapalat"/>
          <w:i/>
          <w:sz w:val="28"/>
          <w:vertAlign w:val="subscript"/>
          <w:lang w:val="en-US"/>
        </w:rPr>
        <w:t>x</w:t>
      </w:r>
      <w:r w:rsidRPr="00D0143A">
        <w:rPr>
          <w:rFonts w:ascii="Calibri" w:hAnsi="Calibri" w:cs="Calibri"/>
          <w:lang w:val="en-US"/>
        </w:rPr>
        <w:t> </w:t>
      </w:r>
      <w:r w:rsidRPr="00DC1A68">
        <w:rPr>
          <w:rFonts w:ascii="GHEA Grapalat" w:hAnsi="GHEA Grapalat"/>
        </w:rPr>
        <w:t>≤</w:t>
      </w:r>
      <w:r w:rsidRPr="00D0143A">
        <w:rPr>
          <w:rFonts w:ascii="Calibri" w:hAnsi="Calibri" w:cs="Calibri"/>
          <w:lang w:val="en-US"/>
        </w:rPr>
        <w:t> </w:t>
      </w:r>
      <w:r w:rsidRPr="00DC1A68">
        <w:rPr>
          <w:rFonts w:ascii="GHEA Grapalat" w:hAnsi="GHEA Grapalat"/>
        </w:rPr>
        <w:t>0,9</w:t>
      </w:r>
      <w:r w:rsidRPr="00DC1A68">
        <w:rPr>
          <w:rFonts w:ascii="Courier New" w:hAnsi="Courier New" w:cs="Courier New"/>
        </w:rPr>
        <w:t>∙</w:t>
      </w:r>
      <w:r w:rsidRPr="00D0143A">
        <w:rPr>
          <w:rFonts w:ascii="GHEA Grapalat" w:hAnsi="GHEA Grapalat"/>
          <w:i/>
          <w:sz w:val="24"/>
          <w:szCs w:val="24"/>
          <w:lang w:val="en-US"/>
        </w:rPr>
        <w:t>R</w:t>
      </w:r>
      <w:r w:rsidRPr="00D0143A">
        <w:rPr>
          <w:rFonts w:ascii="GHEA Grapalat" w:hAnsi="GHEA Grapalat"/>
          <w:i/>
          <w:sz w:val="28"/>
          <w:szCs w:val="24"/>
          <w:vertAlign w:val="subscript"/>
          <w:lang w:val="en-US"/>
        </w:rPr>
        <w:t>s</w:t>
      </w:r>
      <w:r w:rsidRPr="00DC1A68">
        <w:rPr>
          <w:rFonts w:ascii="GHEA Grapalat" w:hAnsi="GHEA Grapalat"/>
        </w:rPr>
        <w:t xml:space="preserve"> </w:t>
      </w:r>
      <w:r w:rsidR="0018710B" w:rsidRPr="003A08A1">
        <w:rPr>
          <w:rFonts w:ascii="GHEA Grapalat" w:hAnsi="GHEA Grapalat"/>
        </w:rPr>
        <w:t xml:space="preserve"> </w:t>
      </w:r>
      <w:r w:rsidRPr="00D0143A">
        <w:rPr>
          <w:rFonts w:ascii="GHEA Grapalat" w:eastAsiaTheme="minorEastAsia" w:hAnsi="GHEA Grapalat"/>
          <w:lang w:val="en-US"/>
        </w:rPr>
        <w:t>դեպքում</w:t>
      </w:r>
      <w:r w:rsidRPr="00DC1A68">
        <w:rPr>
          <w:rFonts w:ascii="GHEA Grapalat" w:eastAsiaTheme="minorEastAsia" w:hAnsi="GHEA Grapalat"/>
        </w:rPr>
        <w:t>`</w:t>
      </w:r>
    </w:p>
    <w:p w14:paraId="1E3E7195" w14:textId="77777777" w:rsidR="002F6B2E" w:rsidRPr="00DC1A68" w:rsidRDefault="002F6B2E" w:rsidP="002F6B2E">
      <w:pPr>
        <w:tabs>
          <w:tab w:val="left" w:pos="3402"/>
          <w:tab w:val="left" w:pos="8647"/>
        </w:tabs>
        <w:spacing w:after="0" w:line="264" w:lineRule="auto"/>
        <w:rPr>
          <w:rFonts w:ascii="GHEA Grapalat" w:eastAsiaTheme="minorEastAsia" w:hAnsi="GHEA Grapalat"/>
        </w:rPr>
      </w:pPr>
      <w:r w:rsidRPr="00DC1A68">
        <w:rPr>
          <w:rFonts w:ascii="GHEA Grapalat" w:hAnsi="GHEA Grapalat"/>
        </w:rPr>
        <w:tab/>
      </w:r>
      <w:r w:rsidRPr="009F021F">
        <w:rPr>
          <w:rFonts w:ascii="GHEA Grapalat" w:hAnsi="GHEA Grapalat"/>
          <w:position w:val="-34"/>
        </w:rPr>
        <w:object w:dxaOrig="3120" w:dyaOrig="900" w14:anchorId="135B8BE8">
          <v:shape id="_x0000_i1080" type="#_x0000_t75" style="width:156.75pt;height:42pt" o:ole="" o:preferrelative="f">
            <v:imagedata r:id="rId149" o:title=""/>
          </v:shape>
          <o:OLEObject Type="Embed" ProgID="Equation.DSMT4" ShapeID="_x0000_i1080" DrawAspect="Content" ObjectID="_1671619446" r:id="rId150"/>
        </w:object>
      </w:r>
      <w:r w:rsidRPr="00DC1A68">
        <w:rPr>
          <w:rFonts w:ascii="GHEA Grapalat" w:hAnsi="GHEA Grapalat"/>
        </w:rPr>
        <w:t>,</w:t>
      </w:r>
      <w:r w:rsidRPr="00DC1A68">
        <w:rPr>
          <w:rFonts w:ascii="GHEA Grapalat" w:hAnsi="GHEA Grapalat"/>
        </w:rPr>
        <w:tab/>
        <w:t>(62)</w:t>
      </w:r>
    </w:p>
    <w:p w14:paraId="5C9823AA" w14:textId="77777777" w:rsidR="002F6B2E" w:rsidRPr="00DC1A68" w:rsidRDefault="002F6B2E" w:rsidP="0018710B">
      <w:pPr>
        <w:shd w:val="clear" w:color="auto" w:fill="FFFFFF"/>
        <w:tabs>
          <w:tab w:val="left" w:pos="3686"/>
          <w:tab w:val="left" w:pos="8647"/>
        </w:tabs>
        <w:spacing w:after="120" w:line="264" w:lineRule="auto"/>
        <w:ind w:firstLine="567"/>
        <w:jc w:val="both"/>
        <w:rPr>
          <w:rFonts w:ascii="GHEA Grapalat" w:eastAsiaTheme="minorEastAsia" w:hAnsi="GHEA Grapalat"/>
        </w:rPr>
      </w:pPr>
      <w:r w:rsidRPr="00747C61">
        <w:rPr>
          <w:rFonts w:ascii="GHEA Grapalat" w:hAnsi="GHEA Grapalat"/>
          <w:i/>
          <w:sz w:val="26"/>
          <w:szCs w:val="26"/>
          <w:lang w:val="en-US"/>
        </w:rPr>
        <w:t>c</w:t>
      </w:r>
      <w:r w:rsidRPr="00747C61">
        <w:rPr>
          <w:rFonts w:ascii="GHEA Grapalat" w:hAnsi="GHEA Grapalat"/>
          <w:i/>
          <w:sz w:val="28"/>
          <w:vertAlign w:val="subscript"/>
          <w:lang w:val="en-US"/>
        </w:rPr>
        <w:t>yr</w:t>
      </w:r>
      <w:r w:rsidRPr="00DC1A68">
        <w:rPr>
          <w:rFonts w:ascii="GHEA Grapalat" w:hAnsi="GHEA Grapalat"/>
        </w:rPr>
        <w:t xml:space="preserve"> </w:t>
      </w:r>
      <w:r w:rsidRPr="00DC1A68">
        <w:rPr>
          <w:rFonts w:ascii="GHEA Grapalat" w:eastAsiaTheme="minorEastAsia" w:hAnsi="GHEA Grapalat"/>
        </w:rPr>
        <w:t xml:space="preserve">– </w:t>
      </w:r>
      <w:r w:rsidRPr="00601C6C">
        <w:rPr>
          <w:rFonts w:ascii="GHEA Grapalat" w:eastAsiaTheme="minorEastAsia" w:hAnsi="GHEA Grapalat"/>
          <w:lang w:val="en-US"/>
        </w:rPr>
        <w:t>գործակիցն</w:t>
      </w:r>
      <w:r w:rsidRPr="00DC1A68">
        <w:rPr>
          <w:rFonts w:ascii="GHEA Grapalat" w:eastAsiaTheme="minorEastAsia" w:hAnsi="GHEA Grapalat"/>
        </w:rPr>
        <w:t xml:space="preserve"> </w:t>
      </w:r>
      <w:r w:rsidRPr="00601C6C">
        <w:rPr>
          <w:rFonts w:ascii="GHEA Grapalat" w:eastAsiaTheme="minorEastAsia" w:hAnsi="GHEA Grapalat"/>
          <w:lang w:val="en-US"/>
        </w:rPr>
        <w:t>է</w:t>
      </w:r>
      <w:r w:rsidRPr="00DC1A68">
        <w:rPr>
          <w:rFonts w:ascii="GHEA Grapalat" w:eastAsiaTheme="minorEastAsia" w:hAnsi="GHEA Grapalat"/>
        </w:rPr>
        <w:t xml:space="preserve">, </w:t>
      </w:r>
      <w:r w:rsidRPr="00601C6C">
        <w:rPr>
          <w:rFonts w:ascii="GHEA Grapalat" w:eastAsiaTheme="minorEastAsia" w:hAnsi="GHEA Grapalat"/>
          <w:lang w:val="en-US"/>
        </w:rPr>
        <w:t>որն</w:t>
      </w:r>
      <w:r w:rsidRPr="00DC1A68">
        <w:rPr>
          <w:rFonts w:ascii="GHEA Grapalat" w:eastAsiaTheme="minorEastAsia" w:hAnsi="GHEA Grapalat"/>
        </w:rPr>
        <w:t xml:space="preserve"> </w:t>
      </w:r>
      <w:r w:rsidRPr="00601C6C">
        <w:rPr>
          <w:rFonts w:ascii="GHEA Grapalat" w:eastAsiaTheme="minorEastAsia" w:hAnsi="GHEA Grapalat"/>
          <w:lang w:val="en-US"/>
        </w:rPr>
        <w:t>ընդունվում</w:t>
      </w:r>
      <w:r w:rsidRPr="00DC1A68">
        <w:rPr>
          <w:rFonts w:ascii="GHEA Grapalat" w:eastAsiaTheme="minorEastAsia" w:hAnsi="GHEA Grapalat"/>
        </w:rPr>
        <w:t xml:space="preserve"> </w:t>
      </w:r>
      <w:r w:rsidRPr="00601C6C">
        <w:rPr>
          <w:rFonts w:ascii="GHEA Grapalat" w:eastAsiaTheme="minorEastAsia" w:hAnsi="GHEA Grapalat"/>
          <w:lang w:val="en-US"/>
        </w:rPr>
        <w:t>է</w:t>
      </w:r>
      <w:r w:rsidRPr="00DC1A68">
        <w:rPr>
          <w:rFonts w:ascii="GHEA Grapalat" w:eastAsiaTheme="minorEastAsia" w:hAnsi="GHEA Grapalat"/>
        </w:rPr>
        <w:t xml:space="preserve"> </w:t>
      </w:r>
      <w:r w:rsidRPr="00601C6C">
        <w:rPr>
          <w:rFonts w:ascii="GHEA Grapalat" w:eastAsiaTheme="minorEastAsia" w:hAnsi="GHEA Grapalat"/>
          <w:lang w:val="en-US"/>
        </w:rPr>
        <w:t>հավասար</w:t>
      </w:r>
      <w:r w:rsidRPr="00DC1A68">
        <w:rPr>
          <w:rFonts w:ascii="GHEA Grapalat" w:eastAsiaTheme="minorEastAsia" w:hAnsi="GHEA Grapalat"/>
        </w:rPr>
        <w:t xml:space="preserve"> 1,15 </w:t>
      </w:r>
      <w:r w:rsidRPr="00601C6C">
        <w:rPr>
          <w:rFonts w:ascii="GHEA Grapalat" w:eastAsiaTheme="minorEastAsia" w:hAnsi="GHEA Grapalat"/>
          <w:lang w:val="en-US"/>
        </w:rPr>
        <w:t>երկտավրային</w:t>
      </w:r>
      <w:r w:rsidRPr="00DC1A68">
        <w:rPr>
          <w:rFonts w:ascii="GHEA Grapalat" w:eastAsiaTheme="minorEastAsia" w:hAnsi="GHEA Grapalat"/>
        </w:rPr>
        <w:t xml:space="preserve"> </w:t>
      </w:r>
      <w:r w:rsidRPr="00601C6C">
        <w:rPr>
          <w:rFonts w:ascii="GHEA Grapalat" w:eastAsiaTheme="minorEastAsia" w:hAnsi="GHEA Grapalat"/>
          <w:lang w:val="en-US"/>
        </w:rPr>
        <w:t>հատվածքի</w:t>
      </w:r>
      <w:r w:rsidRPr="00DC1A68">
        <w:rPr>
          <w:rFonts w:ascii="GHEA Grapalat" w:eastAsiaTheme="minorEastAsia" w:hAnsi="GHEA Grapalat"/>
        </w:rPr>
        <w:t xml:space="preserve"> </w:t>
      </w:r>
      <w:r w:rsidRPr="00601C6C">
        <w:rPr>
          <w:rFonts w:ascii="GHEA Grapalat" w:eastAsiaTheme="minorEastAsia" w:hAnsi="GHEA Grapalat"/>
          <w:lang w:val="en-US"/>
        </w:rPr>
        <w:t>և</w:t>
      </w:r>
      <w:r w:rsidRPr="00DC1A68">
        <w:rPr>
          <w:rFonts w:ascii="GHEA Grapalat" w:eastAsiaTheme="minorEastAsia" w:hAnsi="GHEA Grapalat"/>
        </w:rPr>
        <w:t xml:space="preserve"> 1,05/</w:t>
      </w:r>
      <w:r w:rsidRPr="00C7126B">
        <w:rPr>
          <w:rFonts w:ascii="GHEA Grapalat" w:eastAsiaTheme="minorEastAsia" w:hAnsi="GHEA Grapalat"/>
          <w:i/>
          <w:sz w:val="26"/>
          <w:szCs w:val="26"/>
          <w:lang w:val="en-US"/>
        </w:rPr>
        <w:t>r</w:t>
      </w:r>
      <w:r>
        <w:rPr>
          <w:rFonts w:ascii="Calibri" w:eastAsiaTheme="minorEastAsia" w:hAnsi="Calibri"/>
          <w:i/>
          <w:sz w:val="26"/>
          <w:szCs w:val="26"/>
          <w:lang w:val="en-US"/>
        </w:rPr>
        <w:t> </w:t>
      </w:r>
      <w:r w:rsidRPr="00DC1A68">
        <w:rPr>
          <w:rFonts w:ascii="GHEA Grapalat" w:eastAsiaTheme="minorEastAsia" w:hAnsi="GHEA Grapalat"/>
        </w:rPr>
        <w:t xml:space="preserve">` </w:t>
      </w:r>
      <w:r w:rsidRPr="00601C6C">
        <w:rPr>
          <w:rFonts w:ascii="GHEA Grapalat" w:eastAsiaTheme="minorEastAsia" w:hAnsi="GHEA Grapalat"/>
          <w:lang w:val="en-US"/>
        </w:rPr>
        <w:t>տուփաձև</w:t>
      </w:r>
      <w:r w:rsidRPr="00DC1A68">
        <w:rPr>
          <w:rFonts w:ascii="GHEA Grapalat" w:eastAsiaTheme="minorEastAsia" w:hAnsi="GHEA Grapalat"/>
        </w:rPr>
        <w:t xml:space="preserve"> </w:t>
      </w:r>
      <w:r w:rsidRPr="00601C6C">
        <w:rPr>
          <w:rFonts w:ascii="GHEA Grapalat" w:eastAsiaTheme="minorEastAsia" w:hAnsi="GHEA Grapalat"/>
          <w:lang w:val="en-US"/>
        </w:rPr>
        <w:t>հատվածքի</w:t>
      </w:r>
      <w:r w:rsidRPr="00DC1A68">
        <w:rPr>
          <w:rFonts w:ascii="GHEA Grapalat" w:eastAsiaTheme="minorEastAsia" w:hAnsi="GHEA Grapalat"/>
        </w:rPr>
        <w:t xml:space="preserve"> </w:t>
      </w:r>
      <w:r w:rsidRPr="00601C6C">
        <w:rPr>
          <w:rFonts w:ascii="GHEA Grapalat" w:eastAsiaTheme="minorEastAsia" w:hAnsi="GHEA Grapalat"/>
          <w:lang w:val="en-US"/>
        </w:rPr>
        <w:t>համար</w:t>
      </w:r>
      <w:r w:rsidRPr="00DC1A68">
        <w:rPr>
          <w:rFonts w:ascii="GHEA Grapalat" w:eastAsiaTheme="minorEastAsia" w:hAnsi="GHEA Grapalat"/>
        </w:rPr>
        <w:t>:</w:t>
      </w:r>
    </w:p>
    <w:p w14:paraId="539D15FC" w14:textId="77777777" w:rsidR="002F6B2E" w:rsidRPr="00DC1A68" w:rsidRDefault="002F6B2E" w:rsidP="002F6B2E">
      <w:pPr>
        <w:shd w:val="clear" w:color="auto" w:fill="FFFFFF"/>
        <w:tabs>
          <w:tab w:val="left" w:pos="3686"/>
          <w:tab w:val="left" w:pos="8647"/>
        </w:tabs>
        <w:spacing w:after="120" w:line="264" w:lineRule="auto"/>
        <w:ind w:firstLine="567"/>
        <w:jc w:val="both"/>
        <w:rPr>
          <w:rFonts w:ascii="GHEA Grapalat" w:hAnsi="GHEA Grapalat"/>
          <w:color w:val="FF0000"/>
        </w:rPr>
      </w:pPr>
      <w:r w:rsidRPr="008367B0">
        <w:rPr>
          <w:rFonts w:ascii="GHEA Grapalat" w:hAnsi="GHEA Grapalat"/>
          <w:b/>
        </w:rPr>
        <w:t>145.</w:t>
      </w:r>
      <w:r w:rsidR="007D6B6D">
        <w:rPr>
          <w:rFonts w:ascii="Calibri" w:hAnsi="Calibri"/>
          <w:lang w:val="en-US"/>
        </w:rPr>
        <w:t> </w:t>
      </w:r>
      <w:r w:rsidRPr="004D71BA">
        <w:rPr>
          <w:rFonts w:ascii="GHEA Grapalat" w:hAnsi="GHEA Grapalat"/>
          <w:lang w:val="en-US"/>
        </w:rPr>
        <w:t>Երկպողպատե</w:t>
      </w:r>
      <w:r w:rsidRPr="00DC1A68">
        <w:rPr>
          <w:rFonts w:ascii="GHEA Grapalat" w:hAnsi="GHEA Grapalat"/>
        </w:rPr>
        <w:t xml:space="preserve"> </w:t>
      </w:r>
      <w:r w:rsidRPr="004D71BA">
        <w:rPr>
          <w:rFonts w:ascii="GHEA Grapalat" w:hAnsi="GHEA Grapalat"/>
          <w:lang w:val="en-US"/>
        </w:rPr>
        <w:t>հեծանների</w:t>
      </w:r>
      <w:r w:rsidRPr="00DC1A68">
        <w:rPr>
          <w:rFonts w:ascii="GHEA Grapalat" w:hAnsi="GHEA Grapalat"/>
        </w:rPr>
        <w:t xml:space="preserve"> </w:t>
      </w:r>
      <w:r w:rsidRPr="004D71BA">
        <w:rPr>
          <w:rFonts w:ascii="GHEA Grapalat" w:hAnsi="GHEA Grapalat"/>
          <w:lang w:val="en-US"/>
        </w:rPr>
        <w:t>հաշվարկը</w:t>
      </w:r>
      <w:r w:rsidRPr="00DC1A68">
        <w:rPr>
          <w:rFonts w:ascii="GHEA Grapalat" w:hAnsi="GHEA Grapalat"/>
        </w:rPr>
        <w:t xml:space="preserve"> </w:t>
      </w:r>
      <w:r>
        <w:rPr>
          <w:rFonts w:ascii="GHEA Grapalat" w:hAnsi="GHEA Grapalat"/>
          <w:lang w:val="en-US"/>
        </w:rPr>
        <w:t>զուտ</w:t>
      </w:r>
      <w:r w:rsidRPr="00DC1A68">
        <w:rPr>
          <w:rFonts w:ascii="GHEA Grapalat" w:hAnsi="GHEA Grapalat"/>
        </w:rPr>
        <w:t xml:space="preserve"> </w:t>
      </w:r>
      <w:r w:rsidRPr="004D71BA">
        <w:rPr>
          <w:rFonts w:ascii="GHEA Grapalat" w:hAnsi="GHEA Grapalat"/>
          <w:lang w:val="en-US"/>
        </w:rPr>
        <w:t>ծռման</w:t>
      </w:r>
      <w:r w:rsidRPr="00DC1A68">
        <w:rPr>
          <w:rFonts w:ascii="GHEA Grapalat" w:hAnsi="GHEA Grapalat"/>
        </w:rPr>
        <w:t xml:space="preserve"> </w:t>
      </w:r>
      <w:r w:rsidRPr="004D71BA">
        <w:rPr>
          <w:rFonts w:ascii="GHEA Grapalat" w:hAnsi="GHEA Grapalat"/>
          <w:lang w:val="en-US"/>
        </w:rPr>
        <w:t>գոտու</w:t>
      </w:r>
      <w:r w:rsidRPr="00DC1A68">
        <w:rPr>
          <w:rFonts w:ascii="GHEA Grapalat" w:hAnsi="GHEA Grapalat"/>
        </w:rPr>
        <w:t xml:space="preserve"> </w:t>
      </w:r>
      <w:r w:rsidRPr="004D71BA">
        <w:rPr>
          <w:rFonts w:ascii="GHEA Grapalat" w:hAnsi="GHEA Grapalat"/>
          <w:lang w:val="en-US"/>
        </w:rPr>
        <w:t>առկայության</w:t>
      </w:r>
      <w:r w:rsidRPr="00DC1A68">
        <w:rPr>
          <w:rFonts w:ascii="GHEA Grapalat" w:hAnsi="GHEA Grapalat"/>
        </w:rPr>
        <w:t xml:space="preserve"> </w:t>
      </w:r>
      <w:r w:rsidRPr="004D71BA">
        <w:rPr>
          <w:rFonts w:ascii="GHEA Grapalat" w:hAnsi="GHEA Grapalat"/>
          <w:lang w:val="en-US"/>
        </w:rPr>
        <w:t>դեպքում</w:t>
      </w:r>
      <w:r w:rsidRPr="00DC1A68">
        <w:rPr>
          <w:rFonts w:ascii="GHEA Grapalat" w:hAnsi="GHEA Grapalat"/>
        </w:rPr>
        <w:t xml:space="preserve"> </w:t>
      </w:r>
      <w:r w:rsidRPr="004D71BA">
        <w:rPr>
          <w:rFonts w:ascii="GHEA Grapalat" w:hAnsi="GHEA Grapalat"/>
          <w:lang w:val="en-US"/>
        </w:rPr>
        <w:t>նաև</w:t>
      </w:r>
      <w:r w:rsidRPr="00DC1A68">
        <w:rPr>
          <w:rFonts w:ascii="GHEA Grapalat" w:hAnsi="GHEA Grapalat"/>
        </w:rPr>
        <w:t xml:space="preserve"> </w:t>
      </w:r>
      <w:r w:rsidRPr="004D71BA">
        <w:rPr>
          <w:rFonts w:ascii="GHEA Grapalat" w:hAnsi="GHEA Grapalat"/>
          <w:lang w:val="en-US"/>
        </w:rPr>
        <w:t>հենարանային</w:t>
      </w:r>
      <w:r w:rsidRPr="00DC1A68">
        <w:rPr>
          <w:rFonts w:ascii="GHEA Grapalat" w:hAnsi="GHEA Grapalat"/>
        </w:rPr>
        <w:t xml:space="preserve"> </w:t>
      </w:r>
      <w:r w:rsidRPr="004D71BA">
        <w:rPr>
          <w:rFonts w:ascii="GHEA Grapalat" w:hAnsi="GHEA Grapalat"/>
          <w:lang w:val="en-US"/>
        </w:rPr>
        <w:t>հատվածքներում</w:t>
      </w:r>
      <w:r w:rsidRPr="00DC1A68">
        <w:rPr>
          <w:rFonts w:ascii="GHEA Grapalat" w:hAnsi="GHEA Grapalat"/>
        </w:rPr>
        <w:t xml:space="preserve">, </w:t>
      </w:r>
      <w:r w:rsidRPr="0015518B">
        <w:rPr>
          <w:rFonts w:ascii="GHEA Grapalat" w:hAnsi="GHEA Grapalat"/>
          <w:lang w:val="en-US"/>
        </w:rPr>
        <w:t>ինչպես</w:t>
      </w:r>
      <w:r w:rsidRPr="0015518B">
        <w:rPr>
          <w:rFonts w:ascii="GHEA Grapalat" w:hAnsi="GHEA Grapalat"/>
        </w:rPr>
        <w:t xml:space="preserve"> </w:t>
      </w:r>
      <w:r w:rsidRPr="0015518B">
        <w:rPr>
          <w:rFonts w:ascii="GHEA Grapalat" w:hAnsi="GHEA Grapalat"/>
          <w:lang w:val="en-US"/>
        </w:rPr>
        <w:t>նաև</w:t>
      </w:r>
      <w:r w:rsidRPr="0015518B">
        <w:rPr>
          <w:rFonts w:ascii="GHEA Grapalat" w:hAnsi="GHEA Grapalat"/>
        </w:rPr>
        <w:t xml:space="preserve"> </w:t>
      </w:r>
      <w:r w:rsidRPr="0015518B">
        <w:rPr>
          <w:rFonts w:ascii="GHEA Grapalat" w:hAnsi="GHEA Grapalat"/>
          <w:lang w:val="en-US"/>
        </w:rPr>
        <w:t>հաշվի</w:t>
      </w:r>
      <w:r w:rsidRPr="0015518B">
        <w:rPr>
          <w:rFonts w:ascii="GHEA Grapalat" w:hAnsi="GHEA Grapalat"/>
        </w:rPr>
        <w:t xml:space="preserve"> </w:t>
      </w:r>
      <w:r w:rsidRPr="0015518B">
        <w:rPr>
          <w:rFonts w:ascii="GHEA Grapalat" w:hAnsi="GHEA Grapalat"/>
          <w:lang w:val="en-US"/>
        </w:rPr>
        <w:t>առնելով</w:t>
      </w:r>
      <w:r w:rsidRPr="0015518B">
        <w:rPr>
          <w:rFonts w:ascii="GHEA Grapalat" w:hAnsi="GHEA Grapalat"/>
        </w:rPr>
        <w:t xml:space="preserve"> </w:t>
      </w:r>
      <w:r w:rsidRPr="0015518B">
        <w:rPr>
          <w:rFonts w:ascii="GHEA Grapalat" w:hAnsi="GHEA Grapalat"/>
          <w:lang w:val="en-US"/>
        </w:rPr>
        <w:t>հատվածքի</w:t>
      </w:r>
      <w:r w:rsidRPr="0015518B">
        <w:rPr>
          <w:rFonts w:ascii="GHEA Grapalat" w:hAnsi="GHEA Grapalat"/>
        </w:rPr>
        <w:t xml:space="preserve"> </w:t>
      </w:r>
      <w:r w:rsidRPr="0015518B">
        <w:rPr>
          <w:rFonts w:ascii="GHEA Grapalat" w:hAnsi="GHEA Grapalat"/>
          <w:lang w:val="en-US"/>
        </w:rPr>
        <w:t>թուլացումը</w:t>
      </w:r>
      <w:r w:rsidRPr="0015518B">
        <w:rPr>
          <w:rFonts w:ascii="GHEA Grapalat" w:hAnsi="GHEA Grapalat"/>
        </w:rPr>
        <w:t xml:space="preserve">, </w:t>
      </w:r>
      <w:r w:rsidRPr="0015518B">
        <w:rPr>
          <w:rFonts w:ascii="GHEA Grapalat" w:hAnsi="GHEA Grapalat"/>
          <w:lang w:val="en-US"/>
        </w:rPr>
        <w:t>անհրաժեշտ</w:t>
      </w:r>
      <w:r w:rsidRPr="0015518B">
        <w:rPr>
          <w:rFonts w:ascii="GHEA Grapalat" w:hAnsi="GHEA Grapalat"/>
        </w:rPr>
        <w:t xml:space="preserve"> </w:t>
      </w:r>
      <w:r w:rsidRPr="0015518B">
        <w:rPr>
          <w:rFonts w:ascii="GHEA Grapalat" w:hAnsi="GHEA Grapalat"/>
          <w:lang w:val="en-US"/>
        </w:rPr>
        <w:t>է</w:t>
      </w:r>
      <w:r w:rsidRPr="0015518B">
        <w:rPr>
          <w:rFonts w:ascii="GHEA Grapalat" w:hAnsi="GHEA Grapalat"/>
        </w:rPr>
        <w:t xml:space="preserve"> </w:t>
      </w:r>
      <w:r w:rsidRPr="0015518B">
        <w:rPr>
          <w:rFonts w:ascii="GHEA Grapalat" w:hAnsi="GHEA Grapalat"/>
          <w:lang w:val="en-US"/>
        </w:rPr>
        <w:t>կատարել</w:t>
      </w:r>
      <w:r w:rsidRPr="0015518B">
        <w:rPr>
          <w:rFonts w:ascii="GHEA Grapalat" w:hAnsi="GHEA Grapalat"/>
        </w:rPr>
        <w:t xml:space="preserve"> </w:t>
      </w:r>
      <w:r w:rsidRPr="0015518B">
        <w:rPr>
          <w:rFonts w:ascii="GHEA Grapalat" w:hAnsi="GHEA Grapalat"/>
          <w:lang w:val="en-US"/>
        </w:rPr>
        <w:t>համաձայն</w:t>
      </w:r>
      <w:r w:rsidRPr="0015518B">
        <w:rPr>
          <w:rFonts w:ascii="GHEA Grapalat" w:hAnsi="GHEA Grapalat"/>
        </w:rPr>
        <w:t xml:space="preserve"> </w:t>
      </w:r>
      <w:r w:rsidRPr="0015518B">
        <w:rPr>
          <w:rFonts w:ascii="GHEA Grapalat" w:hAnsi="GHEA Grapalat"/>
          <w:lang w:val="en-US"/>
        </w:rPr>
        <w:t>սույն</w:t>
      </w:r>
      <w:r w:rsidRPr="0015518B">
        <w:rPr>
          <w:rFonts w:ascii="GHEA Grapalat" w:hAnsi="GHEA Grapalat"/>
        </w:rPr>
        <w:t xml:space="preserve"> </w:t>
      </w:r>
      <w:r w:rsidRPr="0015518B">
        <w:rPr>
          <w:rFonts w:ascii="GHEA Grapalat" w:hAnsi="GHEA Grapalat"/>
          <w:lang w:val="en-US"/>
        </w:rPr>
        <w:t>բաժնի</w:t>
      </w:r>
      <w:r w:rsidRPr="0015518B">
        <w:rPr>
          <w:rFonts w:ascii="GHEA Grapalat" w:hAnsi="GHEA Grapalat"/>
        </w:rPr>
        <w:t xml:space="preserve"> 134</w:t>
      </w:r>
      <w:r w:rsidR="006254AF">
        <w:rPr>
          <w:rFonts w:ascii="GHEA Grapalat" w:hAnsi="GHEA Grapalat"/>
        </w:rPr>
        <w:t xml:space="preserve">-ից մինչև </w:t>
      </w:r>
      <w:r w:rsidRPr="0015518B">
        <w:rPr>
          <w:rFonts w:ascii="GHEA Grapalat" w:hAnsi="GHEA Grapalat"/>
        </w:rPr>
        <w:t>138</w:t>
      </w:r>
      <w:r w:rsidR="006254AF">
        <w:rPr>
          <w:rFonts w:ascii="GHEA Grapalat" w:hAnsi="GHEA Grapalat"/>
        </w:rPr>
        <w:t>-րդ</w:t>
      </w:r>
      <w:r w:rsidRPr="0015518B">
        <w:rPr>
          <w:rFonts w:ascii="GHEA Grapalat" w:hAnsi="GHEA Grapalat"/>
        </w:rPr>
        <w:t xml:space="preserve"> </w:t>
      </w:r>
      <w:r>
        <w:rPr>
          <w:rFonts w:ascii="GHEA Grapalat" w:hAnsi="GHEA Grapalat"/>
          <w:lang w:val="en-US"/>
        </w:rPr>
        <w:t>կ</w:t>
      </w:r>
      <w:r>
        <w:rPr>
          <w:rFonts w:ascii="GHEA Grapalat" w:hAnsi="GHEA Grapalat"/>
        </w:rPr>
        <w:t>ետ</w:t>
      </w:r>
      <w:r>
        <w:rPr>
          <w:rFonts w:ascii="GHEA Grapalat" w:hAnsi="GHEA Grapalat"/>
          <w:lang w:val="en-US"/>
        </w:rPr>
        <w:t>եր</w:t>
      </w:r>
      <w:r w:rsidRPr="004D71BA">
        <w:rPr>
          <w:rFonts w:ascii="GHEA Grapalat" w:hAnsi="GHEA Grapalat"/>
          <w:lang w:val="en-US"/>
        </w:rPr>
        <w:t>ի</w:t>
      </w:r>
      <w:r w:rsidRPr="00DC1A68">
        <w:rPr>
          <w:rFonts w:ascii="GHEA Grapalat" w:hAnsi="GHEA Grapalat"/>
          <w:color w:val="FF0000"/>
        </w:rPr>
        <w:t xml:space="preserve"> </w:t>
      </w:r>
      <w:r w:rsidRPr="004D71BA">
        <w:rPr>
          <w:rFonts w:ascii="GHEA Grapalat" w:hAnsi="GHEA Grapalat"/>
          <w:lang w:val="en-US"/>
        </w:rPr>
        <w:t>և</w:t>
      </w:r>
      <w:r w:rsidRPr="00DC1A68">
        <w:rPr>
          <w:rFonts w:ascii="GHEA Grapalat" w:hAnsi="GHEA Grapalat"/>
        </w:rPr>
        <w:t xml:space="preserve"> </w:t>
      </w:r>
      <w:r w:rsidRPr="004D71BA">
        <w:rPr>
          <w:rFonts w:ascii="GHEA Grapalat" w:hAnsi="GHEA Grapalat"/>
          <w:lang w:val="en-US"/>
        </w:rPr>
        <w:t>պողպատե</w:t>
      </w:r>
      <w:r w:rsidRPr="00DC1A68">
        <w:rPr>
          <w:rFonts w:ascii="GHEA Grapalat" w:hAnsi="GHEA Grapalat"/>
        </w:rPr>
        <w:t xml:space="preserve"> </w:t>
      </w:r>
      <w:r w:rsidRPr="004D71BA">
        <w:rPr>
          <w:rFonts w:ascii="GHEA Grapalat" w:hAnsi="GHEA Grapalat"/>
          <w:lang w:val="en-US"/>
        </w:rPr>
        <w:t>կոնստրուկցիաների</w:t>
      </w:r>
      <w:r w:rsidRPr="00DC1A68">
        <w:rPr>
          <w:rFonts w:ascii="GHEA Grapalat" w:hAnsi="GHEA Grapalat"/>
        </w:rPr>
        <w:t xml:space="preserve"> </w:t>
      </w:r>
      <w:r w:rsidRPr="004D71BA">
        <w:rPr>
          <w:rFonts w:ascii="GHEA Grapalat" w:hAnsi="GHEA Grapalat"/>
          <w:lang w:val="en-US"/>
        </w:rPr>
        <w:t>նախագծման</w:t>
      </w:r>
      <w:r w:rsidRPr="00DC1A68">
        <w:rPr>
          <w:rFonts w:ascii="GHEA Grapalat" w:hAnsi="GHEA Grapalat"/>
        </w:rPr>
        <w:t xml:space="preserve"> </w:t>
      </w:r>
      <w:r w:rsidRPr="004D71BA">
        <w:rPr>
          <w:rFonts w:ascii="GHEA Grapalat" w:hAnsi="GHEA Grapalat"/>
          <w:lang w:val="en-US"/>
        </w:rPr>
        <w:t>կանոնների</w:t>
      </w:r>
      <w:r w:rsidRPr="00DC1A68">
        <w:rPr>
          <w:rFonts w:ascii="GHEA Grapalat" w:hAnsi="GHEA Grapalat"/>
        </w:rPr>
        <w:t>:</w:t>
      </w:r>
    </w:p>
    <w:p w14:paraId="4C614D99" w14:textId="77777777" w:rsidR="002F6B2E" w:rsidRPr="00DC1A68" w:rsidRDefault="002F6B2E" w:rsidP="00D519A8">
      <w:pPr>
        <w:shd w:val="clear" w:color="auto" w:fill="FFFFFF"/>
        <w:spacing w:before="240" w:after="120"/>
        <w:jc w:val="center"/>
        <w:rPr>
          <w:rFonts w:ascii="GHEA Grapalat" w:hAnsi="GHEA Grapalat"/>
          <w:b/>
        </w:rPr>
      </w:pPr>
      <w:r w:rsidRPr="00DC1A68">
        <w:rPr>
          <w:rFonts w:ascii="GHEA Grapalat" w:hAnsi="GHEA Grapalat"/>
          <w:b/>
        </w:rPr>
        <w:t xml:space="preserve">3. </w:t>
      </w:r>
      <w:r w:rsidRPr="00E93002">
        <w:rPr>
          <w:rFonts w:ascii="GHEA Grapalat" w:hAnsi="GHEA Grapalat"/>
          <w:b/>
        </w:rPr>
        <w:t>Հոծ</w:t>
      </w:r>
      <w:r w:rsidRPr="00DC1A68">
        <w:rPr>
          <w:rFonts w:ascii="GHEA Grapalat" w:hAnsi="GHEA Grapalat"/>
          <w:b/>
        </w:rPr>
        <w:t xml:space="preserve"> </w:t>
      </w:r>
      <w:r w:rsidRPr="00E93002">
        <w:rPr>
          <w:rFonts w:ascii="GHEA Grapalat" w:hAnsi="GHEA Grapalat"/>
          <w:b/>
        </w:rPr>
        <w:t>հատվածքով</w:t>
      </w:r>
      <w:r w:rsidRPr="00DC1A68">
        <w:rPr>
          <w:rFonts w:ascii="GHEA Grapalat" w:hAnsi="GHEA Grapalat"/>
          <w:b/>
        </w:rPr>
        <w:t xml:space="preserve"> </w:t>
      </w:r>
      <w:r w:rsidRPr="00E93002">
        <w:rPr>
          <w:rFonts w:ascii="GHEA Grapalat" w:hAnsi="GHEA Grapalat"/>
          <w:b/>
        </w:rPr>
        <w:t>ամբարձիչային</w:t>
      </w:r>
      <w:r w:rsidRPr="00DC1A68">
        <w:rPr>
          <w:rFonts w:ascii="GHEA Grapalat" w:hAnsi="GHEA Grapalat"/>
          <w:b/>
        </w:rPr>
        <w:t xml:space="preserve"> </w:t>
      </w:r>
      <w:r w:rsidRPr="00E93002">
        <w:rPr>
          <w:rFonts w:ascii="GHEA Grapalat" w:hAnsi="GHEA Grapalat"/>
          <w:b/>
        </w:rPr>
        <w:t>ուղիների</w:t>
      </w:r>
      <w:r w:rsidRPr="00DC1A68">
        <w:rPr>
          <w:rFonts w:ascii="GHEA Grapalat" w:hAnsi="GHEA Grapalat"/>
          <w:b/>
        </w:rPr>
        <w:t xml:space="preserve"> </w:t>
      </w:r>
      <w:r w:rsidRPr="00E93002">
        <w:rPr>
          <w:rFonts w:ascii="GHEA Grapalat" w:hAnsi="GHEA Grapalat"/>
          <w:b/>
        </w:rPr>
        <w:t>հեծանների</w:t>
      </w:r>
      <w:r w:rsidRPr="00DC1A68">
        <w:rPr>
          <w:rFonts w:ascii="GHEA Grapalat" w:hAnsi="GHEA Grapalat"/>
          <w:b/>
        </w:rPr>
        <w:t xml:space="preserve"> </w:t>
      </w:r>
      <w:r w:rsidRPr="00E93002">
        <w:rPr>
          <w:rFonts w:ascii="GHEA Grapalat" w:hAnsi="GHEA Grapalat"/>
          <w:b/>
        </w:rPr>
        <w:t>ամրության</w:t>
      </w:r>
      <w:r w:rsidRPr="00DC1A68">
        <w:rPr>
          <w:rFonts w:ascii="GHEA Grapalat" w:hAnsi="GHEA Grapalat"/>
          <w:b/>
        </w:rPr>
        <w:t xml:space="preserve"> </w:t>
      </w:r>
      <w:r w:rsidRPr="00E93002">
        <w:rPr>
          <w:rFonts w:ascii="GHEA Grapalat" w:hAnsi="GHEA Grapalat"/>
          <w:b/>
        </w:rPr>
        <w:t>հաշվարկը</w:t>
      </w:r>
    </w:p>
    <w:p w14:paraId="4BEAB362" w14:textId="77777777" w:rsidR="002F6B2E" w:rsidRPr="00DC1A68" w:rsidRDefault="002F6B2E" w:rsidP="002F6B2E">
      <w:pPr>
        <w:shd w:val="clear" w:color="auto" w:fill="FFFFFF"/>
        <w:tabs>
          <w:tab w:val="left" w:pos="3686"/>
          <w:tab w:val="left" w:pos="8647"/>
        </w:tabs>
        <w:spacing w:after="120" w:line="264" w:lineRule="auto"/>
        <w:ind w:firstLine="567"/>
        <w:jc w:val="both"/>
        <w:rPr>
          <w:rFonts w:ascii="GHEA Grapalat" w:hAnsi="GHEA Grapalat"/>
          <w:color w:val="FF0000"/>
        </w:rPr>
      </w:pPr>
      <w:r w:rsidRPr="008367B0">
        <w:rPr>
          <w:rFonts w:ascii="GHEA Grapalat" w:hAnsi="GHEA Grapalat"/>
          <w:b/>
        </w:rPr>
        <w:t>146.</w:t>
      </w:r>
      <w:r w:rsidR="007D6B6D">
        <w:rPr>
          <w:rFonts w:ascii="Calibri" w:hAnsi="Calibri"/>
          <w:lang w:val="en-US"/>
        </w:rPr>
        <w:t> </w:t>
      </w:r>
      <w:r w:rsidRPr="001F5892">
        <w:rPr>
          <w:rFonts w:ascii="GHEA Grapalat" w:hAnsi="GHEA Grapalat"/>
          <w:lang w:val="en-US"/>
        </w:rPr>
        <w:t>Ամբարձիչային</w:t>
      </w:r>
      <w:r w:rsidRPr="00DC1A68">
        <w:rPr>
          <w:rFonts w:ascii="GHEA Grapalat" w:hAnsi="GHEA Grapalat"/>
        </w:rPr>
        <w:t xml:space="preserve"> </w:t>
      </w:r>
      <w:r w:rsidRPr="001F5892">
        <w:rPr>
          <w:rFonts w:ascii="GHEA Grapalat" w:hAnsi="GHEA Grapalat"/>
          <w:lang w:val="en-US"/>
        </w:rPr>
        <w:t>ուղիների</w:t>
      </w:r>
      <w:r w:rsidRPr="00DC1A68">
        <w:rPr>
          <w:rFonts w:ascii="GHEA Grapalat" w:hAnsi="GHEA Grapalat"/>
        </w:rPr>
        <w:t xml:space="preserve"> </w:t>
      </w:r>
      <w:r w:rsidRPr="001F5892">
        <w:rPr>
          <w:rFonts w:ascii="GHEA Grapalat" w:hAnsi="GHEA Grapalat"/>
          <w:lang w:val="en-US"/>
        </w:rPr>
        <w:t>հեծանների</w:t>
      </w:r>
      <w:r w:rsidRPr="00DC1A68">
        <w:rPr>
          <w:rFonts w:ascii="GHEA Grapalat" w:hAnsi="GHEA Grapalat"/>
        </w:rPr>
        <w:t xml:space="preserve"> </w:t>
      </w:r>
      <w:r w:rsidRPr="001F5892">
        <w:rPr>
          <w:rFonts w:ascii="GHEA Grapalat" w:hAnsi="GHEA Grapalat"/>
          <w:lang w:val="en-US"/>
        </w:rPr>
        <w:t>ամրության</w:t>
      </w:r>
      <w:r w:rsidRPr="00DC1A68">
        <w:rPr>
          <w:rFonts w:ascii="GHEA Grapalat" w:hAnsi="GHEA Grapalat"/>
        </w:rPr>
        <w:t xml:space="preserve"> </w:t>
      </w:r>
      <w:r w:rsidRPr="001F5892">
        <w:rPr>
          <w:rFonts w:ascii="GHEA Grapalat" w:hAnsi="GHEA Grapalat"/>
          <w:lang w:val="en-US"/>
        </w:rPr>
        <w:t>հաշվարկն</w:t>
      </w:r>
      <w:r w:rsidRPr="00DC1A68">
        <w:rPr>
          <w:rFonts w:ascii="GHEA Grapalat" w:hAnsi="GHEA Grapalat"/>
        </w:rPr>
        <w:t xml:space="preserve"> </w:t>
      </w:r>
      <w:r w:rsidRPr="001F5892">
        <w:rPr>
          <w:rFonts w:ascii="GHEA Grapalat" w:hAnsi="GHEA Grapalat"/>
          <w:lang w:val="en-US"/>
        </w:rPr>
        <w:t>անհրաժեշտ</w:t>
      </w:r>
      <w:r w:rsidRPr="00DC1A68">
        <w:rPr>
          <w:rFonts w:ascii="GHEA Grapalat" w:hAnsi="GHEA Grapalat"/>
        </w:rPr>
        <w:t xml:space="preserve"> </w:t>
      </w:r>
      <w:r w:rsidRPr="001F5892">
        <w:rPr>
          <w:rFonts w:ascii="GHEA Grapalat" w:hAnsi="GHEA Grapalat"/>
          <w:lang w:val="en-US"/>
        </w:rPr>
        <w:t>է</w:t>
      </w:r>
      <w:r w:rsidRPr="00DC1A68">
        <w:rPr>
          <w:rFonts w:ascii="GHEA Grapalat" w:hAnsi="GHEA Grapalat"/>
        </w:rPr>
        <w:t xml:space="preserve"> </w:t>
      </w:r>
      <w:r w:rsidRPr="001F5892">
        <w:rPr>
          <w:rFonts w:ascii="GHEA Grapalat" w:hAnsi="GHEA Grapalat"/>
          <w:lang w:val="en-US"/>
        </w:rPr>
        <w:t>կատարել</w:t>
      </w:r>
      <w:r w:rsidRPr="00DC1A68">
        <w:rPr>
          <w:rFonts w:ascii="GHEA Grapalat" w:hAnsi="GHEA Grapalat"/>
        </w:rPr>
        <w:t xml:space="preserve"> </w:t>
      </w:r>
      <w:r w:rsidRPr="001F5892">
        <w:rPr>
          <w:rFonts w:ascii="GHEA Grapalat" w:hAnsi="GHEA Grapalat"/>
          <w:lang w:val="en-US"/>
        </w:rPr>
        <w:t>համաձայն</w:t>
      </w:r>
      <w:r w:rsidRPr="00DC1A68">
        <w:rPr>
          <w:rFonts w:ascii="GHEA Grapalat" w:hAnsi="GHEA Grapalat"/>
        </w:rPr>
        <w:t xml:space="preserve"> </w:t>
      </w:r>
      <w:r w:rsidRPr="001F5892">
        <w:rPr>
          <w:rFonts w:ascii="GHEA Grapalat" w:hAnsi="GHEA Grapalat"/>
          <w:lang w:val="en-US"/>
        </w:rPr>
        <w:t>սույն</w:t>
      </w:r>
      <w:r w:rsidRPr="00DC1A68">
        <w:rPr>
          <w:rFonts w:ascii="GHEA Grapalat" w:hAnsi="GHEA Grapalat"/>
        </w:rPr>
        <w:t xml:space="preserve"> </w:t>
      </w:r>
      <w:r w:rsidRPr="001F5892">
        <w:rPr>
          <w:rFonts w:ascii="GHEA Grapalat" w:hAnsi="GHEA Grapalat"/>
          <w:lang w:val="en-US"/>
        </w:rPr>
        <w:t>բա</w:t>
      </w:r>
      <w:r>
        <w:rPr>
          <w:rFonts w:ascii="GHEA Grapalat" w:hAnsi="GHEA Grapalat"/>
        </w:rPr>
        <w:t>ժ</w:t>
      </w:r>
      <w:r w:rsidRPr="001F5892">
        <w:rPr>
          <w:rFonts w:ascii="GHEA Grapalat" w:hAnsi="GHEA Grapalat"/>
          <w:lang w:val="en-US"/>
        </w:rPr>
        <w:t>նի</w:t>
      </w:r>
      <w:r w:rsidRPr="00DC1A68">
        <w:rPr>
          <w:rFonts w:ascii="GHEA Grapalat" w:hAnsi="GHEA Grapalat"/>
        </w:rPr>
        <w:t xml:space="preserve"> </w:t>
      </w:r>
      <w:r w:rsidRPr="0015518B">
        <w:rPr>
          <w:rFonts w:ascii="GHEA Grapalat" w:hAnsi="GHEA Grapalat"/>
        </w:rPr>
        <w:t>128</w:t>
      </w:r>
      <w:r w:rsidR="006254AF">
        <w:rPr>
          <w:rFonts w:ascii="GHEA Grapalat" w:hAnsi="GHEA Grapalat"/>
        </w:rPr>
        <w:t xml:space="preserve">-ից մինչև </w:t>
      </w:r>
      <w:r w:rsidRPr="0015518B">
        <w:rPr>
          <w:rFonts w:ascii="GHEA Grapalat" w:hAnsi="GHEA Grapalat"/>
        </w:rPr>
        <w:t>132</w:t>
      </w:r>
      <w:r w:rsidR="006254AF">
        <w:rPr>
          <w:rFonts w:ascii="GHEA Grapalat" w:hAnsi="GHEA Grapalat"/>
        </w:rPr>
        <w:t>-րդ</w:t>
      </w:r>
      <w:r w:rsidRPr="0015518B">
        <w:rPr>
          <w:rFonts w:ascii="GHEA Grapalat" w:hAnsi="GHEA Grapalat"/>
        </w:rPr>
        <w:t xml:space="preserve"> </w:t>
      </w:r>
      <w:r w:rsidRPr="001F5892">
        <w:rPr>
          <w:rFonts w:ascii="GHEA Grapalat" w:hAnsi="GHEA Grapalat"/>
          <w:lang w:val="en-US"/>
        </w:rPr>
        <w:t>կետ</w:t>
      </w:r>
      <w:r>
        <w:rPr>
          <w:rFonts w:ascii="GHEA Grapalat" w:hAnsi="GHEA Grapalat"/>
          <w:lang w:val="en-US"/>
        </w:rPr>
        <w:t>եր</w:t>
      </w:r>
      <w:r w:rsidRPr="001F5892">
        <w:rPr>
          <w:rFonts w:ascii="GHEA Grapalat" w:hAnsi="GHEA Grapalat"/>
          <w:lang w:val="en-US"/>
        </w:rPr>
        <w:t>ի</w:t>
      </w:r>
      <w:r w:rsidRPr="00DC1A68">
        <w:rPr>
          <w:rFonts w:ascii="GHEA Grapalat" w:hAnsi="GHEA Grapalat"/>
        </w:rPr>
        <w:t xml:space="preserve">, </w:t>
      </w:r>
      <w:r w:rsidRPr="001F5892">
        <w:rPr>
          <w:rFonts w:ascii="GHEA Grapalat" w:hAnsi="GHEA Grapalat"/>
          <w:lang w:val="en-US"/>
        </w:rPr>
        <w:t>ուղղաձիգ</w:t>
      </w:r>
      <w:r w:rsidRPr="00DC1A68">
        <w:rPr>
          <w:rFonts w:ascii="GHEA Grapalat" w:hAnsi="GHEA Grapalat"/>
        </w:rPr>
        <w:t xml:space="preserve"> </w:t>
      </w:r>
      <w:r w:rsidRPr="001F5892">
        <w:rPr>
          <w:rFonts w:ascii="GHEA Grapalat" w:hAnsi="GHEA Grapalat"/>
          <w:lang w:val="en-US"/>
        </w:rPr>
        <w:t>և</w:t>
      </w:r>
      <w:r w:rsidRPr="00DC1A68">
        <w:rPr>
          <w:rFonts w:ascii="GHEA Grapalat" w:hAnsi="GHEA Grapalat"/>
        </w:rPr>
        <w:t xml:space="preserve"> </w:t>
      </w:r>
      <w:r w:rsidRPr="001F5892">
        <w:rPr>
          <w:rFonts w:ascii="GHEA Grapalat" w:hAnsi="GHEA Grapalat"/>
          <w:lang w:val="en-US"/>
        </w:rPr>
        <w:t>հորիզոնական</w:t>
      </w:r>
      <w:r w:rsidRPr="00DC1A68">
        <w:rPr>
          <w:rFonts w:ascii="GHEA Grapalat" w:hAnsi="GHEA Grapalat"/>
        </w:rPr>
        <w:t xml:space="preserve"> </w:t>
      </w:r>
      <w:r w:rsidRPr="001F5892">
        <w:rPr>
          <w:rFonts w:ascii="GHEA Grapalat" w:hAnsi="GHEA Grapalat"/>
          <w:lang w:val="en-US"/>
        </w:rPr>
        <w:t>բեռնվածքների</w:t>
      </w:r>
      <w:r w:rsidRPr="00DC1A68">
        <w:rPr>
          <w:rFonts w:ascii="GHEA Grapalat" w:hAnsi="GHEA Grapalat"/>
        </w:rPr>
        <w:t xml:space="preserve"> </w:t>
      </w:r>
      <w:r w:rsidRPr="001F5892">
        <w:rPr>
          <w:rFonts w:ascii="GHEA Grapalat" w:hAnsi="GHEA Grapalat"/>
          <w:lang w:val="en-US"/>
        </w:rPr>
        <w:t>ազդեցություններից</w:t>
      </w:r>
      <w:r>
        <w:rPr>
          <w:rFonts w:ascii="GHEA Grapalat" w:hAnsi="GHEA Grapalat"/>
        </w:rPr>
        <w:t>,</w:t>
      </w:r>
      <w:r w:rsidRPr="00DC1A68">
        <w:rPr>
          <w:rFonts w:ascii="GHEA Grapalat" w:hAnsi="GHEA Grapalat"/>
        </w:rPr>
        <w:t xml:space="preserve"> </w:t>
      </w:r>
      <w:r w:rsidRPr="001F5892">
        <w:rPr>
          <w:rFonts w:ascii="GHEA Grapalat" w:hAnsi="GHEA Grapalat"/>
          <w:lang w:val="en-US"/>
        </w:rPr>
        <w:t>որոնք</w:t>
      </w:r>
      <w:r w:rsidRPr="00DC1A68">
        <w:rPr>
          <w:rFonts w:ascii="GHEA Grapalat" w:hAnsi="GHEA Grapalat"/>
        </w:rPr>
        <w:t xml:space="preserve"> </w:t>
      </w:r>
      <w:r w:rsidRPr="001F5892">
        <w:rPr>
          <w:rFonts w:ascii="GHEA Grapalat" w:hAnsi="GHEA Grapalat"/>
          <w:lang w:val="en-US"/>
        </w:rPr>
        <w:t>որոշվում</w:t>
      </w:r>
      <w:r w:rsidRPr="00DC1A68">
        <w:rPr>
          <w:rFonts w:ascii="GHEA Grapalat" w:hAnsi="GHEA Grapalat"/>
        </w:rPr>
        <w:t xml:space="preserve"> </w:t>
      </w:r>
      <w:r w:rsidRPr="001F5892">
        <w:rPr>
          <w:rFonts w:ascii="GHEA Grapalat" w:hAnsi="GHEA Grapalat"/>
          <w:lang w:val="en-US"/>
        </w:rPr>
        <w:t>են</w:t>
      </w:r>
      <w:r w:rsidRPr="00DC1A68">
        <w:rPr>
          <w:rFonts w:ascii="GHEA Grapalat" w:hAnsi="GHEA Grapalat"/>
        </w:rPr>
        <w:t xml:space="preserve"> </w:t>
      </w:r>
      <w:r w:rsidRPr="001F5892">
        <w:rPr>
          <w:rFonts w:ascii="GHEA Grapalat" w:hAnsi="GHEA Grapalat"/>
          <w:lang w:val="en-US"/>
        </w:rPr>
        <w:t>ըստ</w:t>
      </w:r>
      <w:r w:rsidRPr="00DC1A68">
        <w:rPr>
          <w:rFonts w:ascii="GHEA Grapalat" w:hAnsi="GHEA Grapalat"/>
        </w:rPr>
        <w:t xml:space="preserve"> </w:t>
      </w:r>
      <w:r w:rsidRPr="001F5892">
        <w:rPr>
          <w:rFonts w:ascii="GHEA Grapalat" w:hAnsi="GHEA Grapalat"/>
        </w:rPr>
        <w:t>ՍՆիՊ</w:t>
      </w:r>
      <w:r>
        <w:rPr>
          <w:rFonts w:ascii="GHEA Grapalat" w:hAnsi="GHEA Grapalat"/>
        </w:rPr>
        <w:t xml:space="preserve"> 2.01.07</w:t>
      </w:r>
      <w:r w:rsidRPr="00DC1A68">
        <w:rPr>
          <w:rFonts w:ascii="GHEA Grapalat" w:hAnsi="GHEA Grapalat"/>
        </w:rPr>
        <w:t xml:space="preserve"> </w:t>
      </w:r>
      <w:r w:rsidRPr="001F5892">
        <w:rPr>
          <w:rFonts w:ascii="GHEA Grapalat" w:hAnsi="GHEA Grapalat"/>
        </w:rPr>
        <w:t>շինարարական</w:t>
      </w:r>
      <w:r w:rsidRPr="00DC1A68">
        <w:rPr>
          <w:rFonts w:ascii="GHEA Grapalat" w:hAnsi="GHEA Grapalat"/>
        </w:rPr>
        <w:t xml:space="preserve"> </w:t>
      </w:r>
      <w:r>
        <w:rPr>
          <w:rFonts w:ascii="GHEA Grapalat" w:hAnsi="GHEA Grapalat"/>
        </w:rPr>
        <w:t>նորմերի</w:t>
      </w:r>
      <w:r w:rsidRPr="00DC1A68">
        <w:rPr>
          <w:rFonts w:ascii="GHEA Grapalat" w:hAnsi="GHEA Grapalat"/>
        </w:rPr>
        <w:t>:</w:t>
      </w:r>
    </w:p>
    <w:p w14:paraId="05F0976A" w14:textId="77777777" w:rsidR="002F6B2E" w:rsidRPr="00DC1A68" w:rsidRDefault="002F6B2E" w:rsidP="002F6B2E">
      <w:pPr>
        <w:shd w:val="clear" w:color="auto" w:fill="FFFFFF"/>
        <w:tabs>
          <w:tab w:val="left" w:pos="3686"/>
          <w:tab w:val="left" w:pos="8647"/>
        </w:tabs>
        <w:spacing w:after="120" w:line="264" w:lineRule="auto"/>
        <w:ind w:firstLine="567"/>
        <w:jc w:val="both"/>
        <w:rPr>
          <w:rFonts w:ascii="GHEA Grapalat" w:hAnsi="GHEA Grapalat"/>
        </w:rPr>
      </w:pPr>
      <w:r w:rsidRPr="008367B0">
        <w:rPr>
          <w:rFonts w:ascii="GHEA Grapalat" w:hAnsi="GHEA Grapalat"/>
          <w:b/>
        </w:rPr>
        <w:t>147.</w:t>
      </w:r>
      <w:r w:rsidR="00C658E0">
        <w:rPr>
          <w:rFonts w:ascii="Calibri" w:hAnsi="Calibri"/>
          <w:color w:val="FF0000"/>
          <w:lang w:val="en-US"/>
        </w:rPr>
        <w:t> </w:t>
      </w:r>
      <w:r w:rsidRPr="00607351">
        <w:rPr>
          <w:rFonts w:ascii="GHEA Grapalat" w:hAnsi="GHEA Grapalat"/>
          <w:lang w:val="en-US"/>
        </w:rPr>
        <w:t>Ամբարձիչային</w:t>
      </w:r>
      <w:r w:rsidRPr="00DC1A68">
        <w:rPr>
          <w:rFonts w:ascii="GHEA Grapalat" w:hAnsi="GHEA Grapalat"/>
        </w:rPr>
        <w:t xml:space="preserve"> </w:t>
      </w:r>
      <w:r w:rsidRPr="00607351">
        <w:rPr>
          <w:rFonts w:ascii="GHEA Grapalat" w:hAnsi="GHEA Grapalat"/>
          <w:lang w:val="en-US"/>
        </w:rPr>
        <w:t>ուղիների</w:t>
      </w:r>
      <w:r w:rsidRPr="00DC1A68">
        <w:rPr>
          <w:rFonts w:ascii="GHEA Grapalat" w:hAnsi="GHEA Grapalat"/>
        </w:rPr>
        <w:t xml:space="preserve"> </w:t>
      </w:r>
      <w:r w:rsidRPr="00607351">
        <w:rPr>
          <w:rFonts w:ascii="GHEA Grapalat" w:hAnsi="GHEA Grapalat"/>
          <w:lang w:val="en-US"/>
        </w:rPr>
        <w:t>հեծանների</w:t>
      </w:r>
      <w:r w:rsidRPr="00DC1A68">
        <w:rPr>
          <w:rFonts w:ascii="GHEA Grapalat" w:hAnsi="GHEA Grapalat"/>
        </w:rPr>
        <w:t xml:space="preserve"> </w:t>
      </w:r>
      <w:r w:rsidRPr="00607351">
        <w:rPr>
          <w:rFonts w:ascii="GHEA Grapalat" w:hAnsi="GHEA Grapalat"/>
          <w:lang w:val="en-US"/>
        </w:rPr>
        <w:t>պատերի</w:t>
      </w:r>
      <w:r w:rsidRPr="00DC1A68">
        <w:rPr>
          <w:rFonts w:ascii="GHEA Grapalat" w:hAnsi="GHEA Grapalat"/>
        </w:rPr>
        <w:t xml:space="preserve"> </w:t>
      </w:r>
      <w:r w:rsidRPr="00607351">
        <w:rPr>
          <w:rFonts w:ascii="GHEA Grapalat" w:hAnsi="GHEA Grapalat"/>
          <w:lang w:val="en-US"/>
        </w:rPr>
        <w:t>ամրության</w:t>
      </w:r>
      <w:r w:rsidRPr="00DC1A68">
        <w:rPr>
          <w:rFonts w:ascii="GHEA Grapalat" w:hAnsi="GHEA Grapalat"/>
        </w:rPr>
        <w:t xml:space="preserve"> </w:t>
      </w:r>
      <w:r w:rsidRPr="00607351">
        <w:rPr>
          <w:rFonts w:ascii="GHEA Grapalat" w:hAnsi="GHEA Grapalat"/>
          <w:lang w:val="en-US"/>
        </w:rPr>
        <w:t>հաշվարկը</w:t>
      </w:r>
      <w:r w:rsidRPr="00DC1A68">
        <w:rPr>
          <w:rFonts w:ascii="GHEA Grapalat" w:hAnsi="GHEA Grapalat"/>
        </w:rPr>
        <w:t xml:space="preserve"> (</w:t>
      </w:r>
      <w:r w:rsidRPr="00607351">
        <w:rPr>
          <w:rFonts w:ascii="GHEA Grapalat" w:hAnsi="GHEA Grapalat"/>
          <w:lang w:val="en-US"/>
        </w:rPr>
        <w:t>բացառությամբ</w:t>
      </w:r>
      <w:r w:rsidRPr="00DC1A68">
        <w:rPr>
          <w:rFonts w:ascii="GHEA Grapalat" w:hAnsi="GHEA Grapalat"/>
        </w:rPr>
        <w:t xml:space="preserve"> </w:t>
      </w:r>
      <w:r w:rsidRPr="00607351">
        <w:rPr>
          <w:rFonts w:ascii="GHEA Grapalat" w:hAnsi="GHEA Grapalat"/>
          <w:lang w:val="en-US"/>
        </w:rPr>
        <w:t>հեծանների</w:t>
      </w:r>
      <w:r w:rsidRPr="00DC1A68">
        <w:rPr>
          <w:rFonts w:ascii="GHEA Grapalat" w:hAnsi="GHEA Grapalat"/>
        </w:rPr>
        <w:t xml:space="preserve">, </w:t>
      </w:r>
      <w:r w:rsidRPr="00607351">
        <w:rPr>
          <w:rFonts w:ascii="GHEA Grapalat" w:hAnsi="GHEA Grapalat"/>
          <w:lang w:val="en-US"/>
        </w:rPr>
        <w:t>մետալուրգիական</w:t>
      </w:r>
      <w:r w:rsidRPr="00DC1A68">
        <w:rPr>
          <w:rFonts w:ascii="GHEA Grapalat" w:hAnsi="GHEA Grapalat"/>
        </w:rPr>
        <w:t xml:space="preserve"> </w:t>
      </w:r>
      <w:r w:rsidRPr="00607351">
        <w:rPr>
          <w:rFonts w:ascii="GHEA Grapalat" w:hAnsi="GHEA Grapalat"/>
          <w:lang w:val="en-US"/>
        </w:rPr>
        <w:t>արտադրությունների</w:t>
      </w:r>
      <w:r w:rsidRPr="00DC1A68">
        <w:rPr>
          <w:rFonts w:ascii="GHEA Grapalat" w:hAnsi="GHEA Grapalat"/>
        </w:rPr>
        <w:t xml:space="preserve"> </w:t>
      </w:r>
      <w:r w:rsidRPr="00607351">
        <w:rPr>
          <w:rFonts w:ascii="GHEA Grapalat" w:hAnsi="GHEA Grapalat"/>
          <w:lang w:val="en-US"/>
        </w:rPr>
        <w:t>արտադրամասերում</w:t>
      </w:r>
      <w:r w:rsidRPr="00DC1A68">
        <w:rPr>
          <w:rFonts w:ascii="GHEA Grapalat" w:hAnsi="GHEA Grapalat"/>
        </w:rPr>
        <w:t xml:space="preserve"> </w:t>
      </w:r>
      <w:r w:rsidR="003A1F43">
        <w:rPr>
          <w:rFonts w:ascii="GHEA Grapalat" w:hAnsi="GHEA Grapalat"/>
          <w:lang w:val="en-US"/>
        </w:rPr>
        <w:t>A</w:t>
      </w:r>
      <w:r w:rsidR="003A1F43" w:rsidRPr="003A1F43">
        <w:rPr>
          <w:rFonts w:ascii="GHEA Grapalat" w:hAnsi="GHEA Grapalat"/>
        </w:rPr>
        <w:t>7,</w:t>
      </w:r>
      <w:r w:rsidRPr="00DC1A68">
        <w:rPr>
          <w:rFonts w:ascii="GHEA Grapalat" w:hAnsi="GHEA Grapalat"/>
        </w:rPr>
        <w:t xml:space="preserve"> </w:t>
      </w:r>
      <w:r w:rsidR="003A1F43">
        <w:rPr>
          <w:rFonts w:ascii="GHEA Grapalat" w:hAnsi="GHEA Grapalat"/>
          <w:lang w:val="en-US"/>
        </w:rPr>
        <w:lastRenderedPageBreak/>
        <w:t>A</w:t>
      </w:r>
      <w:r w:rsidR="003A1F43" w:rsidRPr="003A1F43">
        <w:rPr>
          <w:rFonts w:ascii="GHEA Grapalat" w:hAnsi="GHEA Grapalat"/>
        </w:rPr>
        <w:t>8-</w:t>
      </w:r>
      <w:r w:rsidR="003A1F43">
        <w:rPr>
          <w:rFonts w:ascii="GHEA Grapalat" w:hAnsi="GHEA Grapalat"/>
          <w:lang w:val="en-US"/>
        </w:rPr>
        <w:t>ից</w:t>
      </w:r>
      <w:r w:rsidR="003A1F43" w:rsidRPr="003A1F43">
        <w:rPr>
          <w:rFonts w:ascii="GHEA Grapalat" w:hAnsi="GHEA Grapalat"/>
        </w:rPr>
        <w:t xml:space="preserve"> </w:t>
      </w:r>
      <w:r w:rsidR="003A1F43">
        <w:rPr>
          <w:rFonts w:ascii="GHEA Grapalat" w:hAnsi="GHEA Grapalat"/>
          <w:lang w:val="en-US"/>
        </w:rPr>
        <w:t>մինչև</w:t>
      </w:r>
      <w:r w:rsidRPr="00DC1A68">
        <w:rPr>
          <w:rFonts w:ascii="GHEA Grapalat" w:hAnsi="GHEA Grapalat"/>
        </w:rPr>
        <w:t xml:space="preserve"> </w:t>
      </w:r>
      <w:r w:rsidR="003A1F43">
        <w:rPr>
          <w:rFonts w:ascii="GHEA Grapalat" w:hAnsi="GHEA Grapalat"/>
          <w:lang w:val="en-US"/>
        </w:rPr>
        <w:t>A</w:t>
      </w:r>
      <w:r w:rsidR="0099365E" w:rsidRPr="0099365E">
        <w:rPr>
          <w:rFonts w:ascii="GHEA Grapalat" w:hAnsi="GHEA Grapalat"/>
        </w:rPr>
        <w:t>9</w:t>
      </w:r>
      <w:r w:rsidRPr="00DC1A68">
        <w:rPr>
          <w:rFonts w:ascii="GHEA Grapalat" w:hAnsi="GHEA Grapalat"/>
        </w:rPr>
        <w:t xml:space="preserve"> </w:t>
      </w:r>
      <w:r w:rsidR="00C658E0" w:rsidRPr="00590D3B">
        <w:rPr>
          <w:rFonts w:ascii="GHEA Grapalat" w:hAnsi="GHEA Grapalat"/>
          <w:lang w:val="hy-AM"/>
        </w:rPr>
        <w:t>աշխատանքի ռեժիմներով ամբարձիչների խմբերի</w:t>
      </w:r>
      <w:r w:rsidRPr="00DC1A68">
        <w:rPr>
          <w:rFonts w:ascii="GHEA Grapalat" w:hAnsi="GHEA Grapalat"/>
        </w:rPr>
        <w:t xml:space="preserve"> </w:t>
      </w:r>
      <w:r>
        <w:rPr>
          <w:rFonts w:ascii="GHEA Grapalat" w:hAnsi="GHEA Grapalat"/>
          <w:lang w:val="en-US"/>
        </w:rPr>
        <w:t>համար</w:t>
      </w:r>
      <w:r w:rsidRPr="00DC1A68">
        <w:rPr>
          <w:rFonts w:ascii="GHEA Grapalat" w:hAnsi="GHEA Grapalat"/>
        </w:rPr>
        <w:t xml:space="preserve">) </w:t>
      </w:r>
      <w:r w:rsidRPr="00607351">
        <w:rPr>
          <w:rFonts w:ascii="GHEA Grapalat" w:hAnsi="GHEA Grapalat"/>
          <w:lang w:val="en-US"/>
        </w:rPr>
        <w:t>անհրաժեշտ</w:t>
      </w:r>
      <w:r w:rsidRPr="00DC1A68">
        <w:rPr>
          <w:rFonts w:ascii="GHEA Grapalat" w:hAnsi="GHEA Grapalat"/>
        </w:rPr>
        <w:t xml:space="preserve"> </w:t>
      </w:r>
      <w:r w:rsidRPr="00607351">
        <w:rPr>
          <w:rFonts w:ascii="GHEA Grapalat" w:hAnsi="GHEA Grapalat"/>
          <w:lang w:val="en-US"/>
        </w:rPr>
        <w:t>է</w:t>
      </w:r>
      <w:r w:rsidRPr="00DC1A68">
        <w:rPr>
          <w:rFonts w:ascii="GHEA Grapalat" w:hAnsi="GHEA Grapalat"/>
        </w:rPr>
        <w:t xml:space="preserve"> </w:t>
      </w:r>
      <w:r w:rsidRPr="00607351">
        <w:rPr>
          <w:rFonts w:ascii="GHEA Grapalat" w:hAnsi="GHEA Grapalat"/>
          <w:lang w:val="en-US"/>
        </w:rPr>
        <w:t>կատարել</w:t>
      </w:r>
      <w:r w:rsidRPr="00DC1A68">
        <w:rPr>
          <w:rFonts w:ascii="GHEA Grapalat" w:hAnsi="GHEA Grapalat"/>
        </w:rPr>
        <w:t xml:space="preserve"> (44) </w:t>
      </w:r>
      <w:r w:rsidRPr="00607351">
        <w:rPr>
          <w:rFonts w:ascii="GHEA Grapalat" w:hAnsi="GHEA Grapalat"/>
          <w:lang w:val="en-US"/>
        </w:rPr>
        <w:t>բանաձևով</w:t>
      </w:r>
      <w:r w:rsidRPr="00DC1A68">
        <w:rPr>
          <w:rFonts w:ascii="GHEA Grapalat" w:hAnsi="GHEA Grapalat"/>
        </w:rPr>
        <w:t xml:space="preserve">, </w:t>
      </w:r>
      <w:r w:rsidRPr="00607351">
        <w:rPr>
          <w:rFonts w:ascii="GHEA Grapalat" w:hAnsi="GHEA Grapalat"/>
          <w:lang w:val="en-US"/>
        </w:rPr>
        <w:t>որի</w:t>
      </w:r>
      <w:r w:rsidRPr="00DC1A68">
        <w:rPr>
          <w:rFonts w:ascii="GHEA Grapalat" w:hAnsi="GHEA Grapalat"/>
        </w:rPr>
        <w:t xml:space="preserve"> </w:t>
      </w:r>
      <w:r w:rsidRPr="00607351">
        <w:rPr>
          <w:rFonts w:ascii="GHEA Grapalat" w:hAnsi="GHEA Grapalat"/>
          <w:lang w:val="en-US"/>
        </w:rPr>
        <w:t>մեջ</w:t>
      </w:r>
      <w:r w:rsidRPr="00DC1A68">
        <w:rPr>
          <w:rFonts w:ascii="GHEA Grapalat" w:hAnsi="GHEA Grapalat"/>
        </w:rPr>
        <w:t xml:space="preserve"> </w:t>
      </w:r>
      <w:r w:rsidRPr="00607351">
        <w:rPr>
          <w:rFonts w:ascii="GHEA Grapalat" w:hAnsi="GHEA Grapalat"/>
          <w:lang w:val="en-US"/>
        </w:rPr>
        <w:t>անխզելի</w:t>
      </w:r>
      <w:r w:rsidRPr="00DC1A68">
        <w:rPr>
          <w:rFonts w:ascii="GHEA Grapalat" w:hAnsi="GHEA Grapalat"/>
        </w:rPr>
        <w:t xml:space="preserve"> </w:t>
      </w:r>
      <w:r w:rsidRPr="00607351">
        <w:rPr>
          <w:rFonts w:ascii="GHEA Grapalat" w:hAnsi="GHEA Grapalat"/>
          <w:lang w:val="en-US"/>
        </w:rPr>
        <w:t>հեծանների</w:t>
      </w:r>
      <w:r w:rsidRPr="00DC1A68">
        <w:rPr>
          <w:rFonts w:ascii="GHEA Grapalat" w:hAnsi="GHEA Grapalat"/>
        </w:rPr>
        <w:t xml:space="preserve"> </w:t>
      </w:r>
      <w:r w:rsidRPr="00607351">
        <w:rPr>
          <w:rFonts w:ascii="GHEA Grapalat" w:hAnsi="GHEA Grapalat"/>
          <w:lang w:val="en-US"/>
        </w:rPr>
        <w:t>հենարանային</w:t>
      </w:r>
      <w:r w:rsidRPr="00DC1A68">
        <w:rPr>
          <w:rFonts w:ascii="GHEA Grapalat" w:hAnsi="GHEA Grapalat"/>
        </w:rPr>
        <w:t xml:space="preserve"> </w:t>
      </w:r>
      <w:r w:rsidRPr="00607351">
        <w:rPr>
          <w:rFonts w:ascii="GHEA Grapalat" w:hAnsi="GHEA Grapalat"/>
          <w:lang w:val="en-US"/>
        </w:rPr>
        <w:t>հատվածքների</w:t>
      </w:r>
      <w:r w:rsidRPr="00DC1A68">
        <w:rPr>
          <w:rFonts w:ascii="GHEA Grapalat" w:hAnsi="GHEA Grapalat"/>
        </w:rPr>
        <w:t xml:space="preserve"> </w:t>
      </w:r>
      <w:r w:rsidRPr="00607351">
        <w:rPr>
          <w:rFonts w:ascii="GHEA Grapalat" w:hAnsi="GHEA Grapalat"/>
          <w:lang w:val="en-US"/>
        </w:rPr>
        <w:t>հաշվարկման</w:t>
      </w:r>
      <w:r w:rsidRPr="00DC1A68">
        <w:rPr>
          <w:rFonts w:ascii="GHEA Grapalat" w:hAnsi="GHEA Grapalat"/>
        </w:rPr>
        <w:t xml:space="preserve"> </w:t>
      </w:r>
      <w:r w:rsidRPr="00607351">
        <w:rPr>
          <w:rFonts w:ascii="GHEA Grapalat" w:hAnsi="GHEA Grapalat"/>
          <w:lang w:val="en-US"/>
        </w:rPr>
        <w:t>դեպքում</w:t>
      </w:r>
      <w:r>
        <w:rPr>
          <w:rFonts w:ascii="GHEA Grapalat" w:hAnsi="GHEA Grapalat"/>
        </w:rPr>
        <w:t xml:space="preserve"> 0,87-</w:t>
      </w:r>
      <w:r w:rsidRPr="00607351">
        <w:rPr>
          <w:rFonts w:ascii="GHEA Grapalat" w:hAnsi="GHEA Grapalat"/>
          <w:lang w:val="en-US"/>
        </w:rPr>
        <w:t>ի</w:t>
      </w:r>
      <w:r w:rsidRPr="00DC1A68">
        <w:rPr>
          <w:rFonts w:ascii="GHEA Grapalat" w:hAnsi="GHEA Grapalat"/>
        </w:rPr>
        <w:t xml:space="preserve"> </w:t>
      </w:r>
      <w:r w:rsidRPr="00607351">
        <w:rPr>
          <w:rFonts w:ascii="GHEA Grapalat" w:hAnsi="GHEA Grapalat"/>
          <w:lang w:val="en-US"/>
        </w:rPr>
        <w:t>փոխարեն</w:t>
      </w:r>
      <w:r w:rsidRPr="00DC1A68">
        <w:rPr>
          <w:rFonts w:ascii="GHEA Grapalat" w:hAnsi="GHEA Grapalat"/>
        </w:rPr>
        <w:t xml:space="preserve"> </w:t>
      </w:r>
      <w:r>
        <w:rPr>
          <w:rFonts w:ascii="GHEA Grapalat" w:hAnsi="GHEA Grapalat"/>
          <w:lang w:val="en-US"/>
        </w:rPr>
        <w:t>պետք</w:t>
      </w:r>
      <w:r w:rsidRPr="00DC1A68">
        <w:rPr>
          <w:rFonts w:ascii="GHEA Grapalat" w:hAnsi="GHEA Grapalat"/>
        </w:rPr>
        <w:t xml:space="preserve"> </w:t>
      </w:r>
      <w:r w:rsidRPr="00607351">
        <w:rPr>
          <w:rFonts w:ascii="GHEA Grapalat" w:hAnsi="GHEA Grapalat"/>
          <w:lang w:val="en-US"/>
        </w:rPr>
        <w:t>է</w:t>
      </w:r>
      <w:r w:rsidRPr="00DC1A68">
        <w:rPr>
          <w:rFonts w:ascii="GHEA Grapalat" w:hAnsi="GHEA Grapalat"/>
        </w:rPr>
        <w:t xml:space="preserve"> </w:t>
      </w:r>
      <w:r w:rsidRPr="00607351">
        <w:rPr>
          <w:rFonts w:ascii="GHEA Grapalat" w:hAnsi="GHEA Grapalat"/>
          <w:lang w:val="en-US"/>
        </w:rPr>
        <w:t>ընդունել</w:t>
      </w:r>
      <w:r w:rsidRPr="00DC1A68">
        <w:rPr>
          <w:rFonts w:ascii="GHEA Grapalat" w:hAnsi="GHEA Grapalat"/>
        </w:rPr>
        <w:t xml:space="preserve"> 0,77 </w:t>
      </w:r>
      <w:r w:rsidRPr="00607351">
        <w:rPr>
          <w:rFonts w:ascii="GHEA Grapalat" w:hAnsi="GHEA Grapalat"/>
          <w:lang w:val="en-US"/>
        </w:rPr>
        <w:t>գործակիցը</w:t>
      </w:r>
      <w:r w:rsidRPr="00DC1A68">
        <w:rPr>
          <w:rFonts w:ascii="GHEA Grapalat" w:hAnsi="GHEA Grapalat"/>
        </w:rPr>
        <w:t>:</w:t>
      </w:r>
    </w:p>
    <w:p w14:paraId="79ED64B1" w14:textId="77777777" w:rsidR="002F6B2E" w:rsidRPr="00DC1A68" w:rsidRDefault="002F6B2E" w:rsidP="00C658E0">
      <w:pPr>
        <w:shd w:val="clear" w:color="auto" w:fill="FFFFFF"/>
        <w:tabs>
          <w:tab w:val="left" w:pos="3686"/>
          <w:tab w:val="left" w:pos="8647"/>
        </w:tabs>
        <w:spacing w:after="120" w:line="264" w:lineRule="auto"/>
        <w:ind w:firstLine="567"/>
        <w:jc w:val="both"/>
        <w:rPr>
          <w:rFonts w:ascii="GHEA Grapalat" w:hAnsi="GHEA Grapalat"/>
        </w:rPr>
      </w:pPr>
      <w:r w:rsidRPr="008367B0">
        <w:rPr>
          <w:rFonts w:ascii="GHEA Grapalat" w:hAnsi="GHEA Grapalat"/>
          <w:b/>
        </w:rPr>
        <w:t>148.</w:t>
      </w:r>
      <w:r w:rsidRPr="00DC1A68">
        <w:rPr>
          <w:rFonts w:ascii="GHEA Grapalat" w:hAnsi="GHEA Grapalat"/>
          <w:color w:val="FF0000"/>
        </w:rPr>
        <w:t xml:space="preserve"> </w:t>
      </w:r>
      <w:r w:rsidRPr="00607351">
        <w:rPr>
          <w:rFonts w:ascii="GHEA Grapalat" w:hAnsi="GHEA Grapalat"/>
          <w:lang w:val="en-US"/>
        </w:rPr>
        <w:t>Մինչև</w:t>
      </w:r>
      <w:r w:rsidRPr="00DC1A68">
        <w:rPr>
          <w:rFonts w:ascii="GHEA Grapalat" w:hAnsi="GHEA Grapalat"/>
        </w:rPr>
        <w:t xml:space="preserve"> 440 </w:t>
      </w:r>
      <w:r w:rsidRPr="00607351">
        <w:rPr>
          <w:rFonts w:ascii="GHEA Grapalat" w:hAnsi="GHEA Grapalat"/>
          <w:lang w:val="en-US"/>
        </w:rPr>
        <w:t>Ն</w:t>
      </w:r>
      <w:r w:rsidRPr="00DC1A68">
        <w:rPr>
          <w:rFonts w:ascii="GHEA Grapalat" w:hAnsi="GHEA Grapalat"/>
        </w:rPr>
        <w:t>/</w:t>
      </w:r>
      <w:r w:rsidRPr="00607351">
        <w:rPr>
          <w:rFonts w:ascii="GHEA Grapalat" w:hAnsi="GHEA Grapalat"/>
          <w:lang w:val="en-US"/>
        </w:rPr>
        <w:t>մմ</w:t>
      </w:r>
      <w:r w:rsidRPr="00DC1A68">
        <w:rPr>
          <w:rFonts w:ascii="GHEA Grapalat" w:hAnsi="GHEA Grapalat"/>
          <w:vertAlign w:val="superscript"/>
        </w:rPr>
        <w:t>2</w:t>
      </w:r>
      <w:r w:rsidRPr="00DC1A68">
        <w:rPr>
          <w:rFonts w:ascii="GHEA Grapalat" w:hAnsi="GHEA Grapalat"/>
        </w:rPr>
        <w:t xml:space="preserve"> </w:t>
      </w:r>
      <w:r w:rsidRPr="00607351">
        <w:rPr>
          <w:rFonts w:ascii="GHEA Grapalat" w:hAnsi="GHEA Grapalat"/>
          <w:lang w:val="en-US"/>
        </w:rPr>
        <w:t>հոսունության</w:t>
      </w:r>
      <w:r w:rsidRPr="00DC1A68">
        <w:rPr>
          <w:rFonts w:ascii="GHEA Grapalat" w:hAnsi="GHEA Grapalat"/>
        </w:rPr>
        <w:t xml:space="preserve"> </w:t>
      </w:r>
      <w:r w:rsidRPr="00607351">
        <w:rPr>
          <w:rFonts w:ascii="GHEA Grapalat" w:hAnsi="GHEA Grapalat"/>
          <w:lang w:val="en-US"/>
        </w:rPr>
        <w:t>սահմանով</w:t>
      </w:r>
      <w:r w:rsidRPr="00DC1A68">
        <w:rPr>
          <w:rFonts w:ascii="GHEA Grapalat" w:hAnsi="GHEA Grapalat"/>
        </w:rPr>
        <w:t xml:space="preserve"> </w:t>
      </w:r>
      <w:r w:rsidRPr="00607351">
        <w:rPr>
          <w:rFonts w:ascii="GHEA Grapalat" w:hAnsi="GHEA Grapalat"/>
          <w:lang w:val="en-US"/>
        </w:rPr>
        <w:t>պողպատներից</w:t>
      </w:r>
      <w:r w:rsidRPr="00DC1A68">
        <w:rPr>
          <w:rFonts w:ascii="GHEA Grapalat" w:hAnsi="GHEA Grapalat"/>
        </w:rPr>
        <w:t xml:space="preserve"> </w:t>
      </w:r>
      <w:r w:rsidRPr="00607351">
        <w:rPr>
          <w:rFonts w:ascii="GHEA Grapalat" w:hAnsi="GHEA Grapalat"/>
          <w:lang w:val="en-US"/>
        </w:rPr>
        <w:t>ամբարձիչային</w:t>
      </w:r>
      <w:r w:rsidRPr="00DC1A68">
        <w:rPr>
          <w:rFonts w:ascii="GHEA Grapalat" w:hAnsi="GHEA Grapalat"/>
        </w:rPr>
        <w:t xml:space="preserve"> </w:t>
      </w:r>
      <w:r w:rsidRPr="00607351">
        <w:rPr>
          <w:rFonts w:ascii="GHEA Grapalat" w:hAnsi="GHEA Grapalat"/>
          <w:lang w:val="en-US"/>
        </w:rPr>
        <w:t>ուղիների</w:t>
      </w:r>
      <w:r w:rsidRPr="00DC1A68">
        <w:rPr>
          <w:rFonts w:ascii="GHEA Grapalat" w:hAnsi="GHEA Grapalat"/>
        </w:rPr>
        <w:t xml:space="preserve"> </w:t>
      </w:r>
      <w:r w:rsidRPr="00607351">
        <w:rPr>
          <w:rFonts w:ascii="GHEA Grapalat" w:hAnsi="GHEA Grapalat"/>
          <w:lang w:val="en-US"/>
        </w:rPr>
        <w:t>հեծանների</w:t>
      </w:r>
      <w:r w:rsidRPr="00DC1A68">
        <w:rPr>
          <w:rFonts w:ascii="GHEA Grapalat" w:hAnsi="GHEA Grapalat"/>
        </w:rPr>
        <w:t xml:space="preserve"> </w:t>
      </w:r>
      <w:r w:rsidRPr="00607351">
        <w:rPr>
          <w:rFonts w:ascii="GHEA Grapalat" w:hAnsi="GHEA Grapalat"/>
          <w:lang w:val="en-US"/>
        </w:rPr>
        <w:t>պատերի</w:t>
      </w:r>
      <w:r w:rsidRPr="00DC1A68">
        <w:rPr>
          <w:rFonts w:ascii="GHEA Grapalat" w:hAnsi="GHEA Grapalat"/>
        </w:rPr>
        <w:t xml:space="preserve"> </w:t>
      </w:r>
      <w:r w:rsidRPr="00607351">
        <w:rPr>
          <w:rFonts w:ascii="GHEA Grapalat" w:hAnsi="GHEA Grapalat"/>
          <w:lang w:val="en-US"/>
        </w:rPr>
        <w:t>ամրության</w:t>
      </w:r>
      <w:r w:rsidRPr="00DC1A68">
        <w:rPr>
          <w:rFonts w:ascii="GHEA Grapalat" w:hAnsi="GHEA Grapalat"/>
        </w:rPr>
        <w:t xml:space="preserve"> </w:t>
      </w:r>
      <w:r w:rsidRPr="00607351">
        <w:rPr>
          <w:rFonts w:ascii="GHEA Grapalat" w:hAnsi="GHEA Grapalat"/>
          <w:lang w:val="en-US"/>
        </w:rPr>
        <w:t>հաշվարկի</w:t>
      </w:r>
      <w:r w:rsidRPr="00DC1A68">
        <w:rPr>
          <w:rFonts w:ascii="GHEA Grapalat" w:hAnsi="GHEA Grapalat"/>
        </w:rPr>
        <w:t xml:space="preserve"> </w:t>
      </w:r>
      <w:r w:rsidRPr="00607351">
        <w:rPr>
          <w:rFonts w:ascii="GHEA Grapalat" w:hAnsi="GHEA Grapalat"/>
          <w:lang w:val="en-US"/>
        </w:rPr>
        <w:t>դեպքում</w:t>
      </w:r>
      <w:r w:rsidRPr="00DC1A68">
        <w:rPr>
          <w:rFonts w:ascii="GHEA Grapalat" w:hAnsi="GHEA Grapalat"/>
        </w:rPr>
        <w:t xml:space="preserve"> </w:t>
      </w:r>
      <w:r w:rsidR="003A1F43">
        <w:rPr>
          <w:rFonts w:ascii="GHEA Grapalat" w:hAnsi="GHEA Grapalat"/>
          <w:lang w:val="en-US"/>
        </w:rPr>
        <w:t>A</w:t>
      </w:r>
      <w:r w:rsidR="003A1F43" w:rsidRPr="003A1F43">
        <w:rPr>
          <w:rFonts w:ascii="GHEA Grapalat" w:hAnsi="GHEA Grapalat"/>
        </w:rPr>
        <w:t>7</w:t>
      </w:r>
      <w:r w:rsidRPr="00DC1A68">
        <w:rPr>
          <w:rFonts w:ascii="GHEA Grapalat" w:hAnsi="GHEA Grapalat"/>
        </w:rPr>
        <w:t xml:space="preserve"> (</w:t>
      </w:r>
      <w:r w:rsidRPr="00607351">
        <w:rPr>
          <w:rFonts w:ascii="GHEA Grapalat" w:hAnsi="GHEA Grapalat"/>
          <w:lang w:val="en-US"/>
        </w:rPr>
        <w:t>մետալուրգիական</w:t>
      </w:r>
      <w:r w:rsidRPr="00DC1A68">
        <w:rPr>
          <w:rFonts w:ascii="GHEA Grapalat" w:hAnsi="GHEA Grapalat"/>
        </w:rPr>
        <w:t xml:space="preserve"> </w:t>
      </w:r>
      <w:r w:rsidRPr="00C658E0">
        <w:rPr>
          <w:rFonts w:ascii="GHEA Grapalat" w:hAnsi="GHEA Grapalat"/>
          <w:lang w:val="en-US"/>
        </w:rPr>
        <w:t>արտադրությունների</w:t>
      </w:r>
      <w:r w:rsidRPr="00C658E0">
        <w:rPr>
          <w:rFonts w:ascii="GHEA Grapalat" w:hAnsi="GHEA Grapalat"/>
        </w:rPr>
        <w:t xml:space="preserve"> </w:t>
      </w:r>
      <w:r w:rsidRPr="00C658E0">
        <w:rPr>
          <w:rFonts w:ascii="GHEA Grapalat" w:hAnsi="GHEA Grapalat"/>
          <w:lang w:val="en-US"/>
        </w:rPr>
        <w:t>արտադրամասերում</w:t>
      </w:r>
      <w:r w:rsidRPr="00C658E0">
        <w:rPr>
          <w:rFonts w:ascii="GHEA Grapalat" w:hAnsi="GHEA Grapalat"/>
        </w:rPr>
        <w:t>)</w:t>
      </w:r>
      <w:r w:rsidR="003A1F43" w:rsidRPr="00C658E0">
        <w:rPr>
          <w:rFonts w:ascii="GHEA Grapalat" w:hAnsi="GHEA Grapalat"/>
        </w:rPr>
        <w:t>,</w:t>
      </w:r>
      <w:r w:rsidRPr="00C658E0">
        <w:rPr>
          <w:rFonts w:ascii="GHEA Grapalat" w:hAnsi="GHEA Grapalat"/>
        </w:rPr>
        <w:t xml:space="preserve"> </w:t>
      </w:r>
      <w:r w:rsidR="003A1F43" w:rsidRPr="00C658E0">
        <w:rPr>
          <w:rFonts w:ascii="GHEA Grapalat" w:hAnsi="GHEA Grapalat"/>
          <w:lang w:val="en-US"/>
        </w:rPr>
        <w:t>A</w:t>
      </w:r>
      <w:r w:rsidRPr="00C658E0">
        <w:rPr>
          <w:rFonts w:ascii="GHEA Grapalat" w:hAnsi="GHEA Grapalat"/>
        </w:rPr>
        <w:t>8</w:t>
      </w:r>
      <w:r w:rsidR="003A1F43" w:rsidRPr="00C658E0">
        <w:rPr>
          <w:rFonts w:ascii="GHEA Grapalat" w:hAnsi="GHEA Grapalat"/>
        </w:rPr>
        <w:t xml:space="preserve"> </w:t>
      </w:r>
      <w:r w:rsidR="003A1F43" w:rsidRPr="00C658E0">
        <w:rPr>
          <w:rFonts w:ascii="GHEA Grapalat" w:hAnsi="GHEA Grapalat"/>
          <w:lang w:val="en-US"/>
        </w:rPr>
        <w:t>և</w:t>
      </w:r>
      <w:r w:rsidR="003A1F43" w:rsidRPr="00C658E0">
        <w:rPr>
          <w:rFonts w:ascii="GHEA Grapalat" w:hAnsi="GHEA Grapalat"/>
        </w:rPr>
        <w:t xml:space="preserve"> </w:t>
      </w:r>
      <w:r w:rsidR="003A1F43" w:rsidRPr="00C658E0">
        <w:rPr>
          <w:rFonts w:ascii="GHEA Grapalat" w:hAnsi="GHEA Grapalat"/>
          <w:lang w:val="en-US"/>
        </w:rPr>
        <w:t>A</w:t>
      </w:r>
      <w:r w:rsidR="003A1F43" w:rsidRPr="00C658E0">
        <w:rPr>
          <w:rFonts w:ascii="GHEA Grapalat" w:hAnsi="GHEA Grapalat"/>
        </w:rPr>
        <w:t>9</w:t>
      </w:r>
      <w:r w:rsidRPr="00C658E0">
        <w:rPr>
          <w:rFonts w:ascii="GHEA Grapalat" w:hAnsi="GHEA Grapalat"/>
        </w:rPr>
        <w:t xml:space="preserve"> </w:t>
      </w:r>
      <w:r w:rsidR="00C658E0" w:rsidRPr="00C658E0">
        <w:rPr>
          <w:rFonts w:ascii="GHEA Grapalat" w:hAnsi="GHEA Grapalat"/>
          <w:lang w:val="hy-AM"/>
        </w:rPr>
        <w:t>աշխատանքի ռեժիմներով ամբարձիչների խմբերի</w:t>
      </w:r>
      <w:r w:rsidR="00C658E0" w:rsidRPr="00C658E0">
        <w:rPr>
          <w:rFonts w:ascii="GHEA Grapalat" w:hAnsi="GHEA Grapalat"/>
        </w:rPr>
        <w:t xml:space="preserve"> </w:t>
      </w:r>
      <w:r w:rsidRPr="00C658E0">
        <w:rPr>
          <w:rFonts w:ascii="GHEA Grapalat" w:hAnsi="GHEA Grapalat"/>
          <w:lang w:val="en-US"/>
        </w:rPr>
        <w:t>համար</w:t>
      </w:r>
      <w:r w:rsidRPr="00C658E0">
        <w:rPr>
          <w:rFonts w:ascii="GHEA Grapalat" w:hAnsi="GHEA Grapalat"/>
        </w:rPr>
        <w:t xml:space="preserve"> </w:t>
      </w:r>
      <w:r w:rsidRPr="00C658E0">
        <w:rPr>
          <w:rFonts w:ascii="GHEA Grapalat" w:hAnsi="GHEA Grapalat"/>
          <w:lang w:val="en-US"/>
        </w:rPr>
        <w:t>պետք</w:t>
      </w:r>
      <w:r w:rsidRPr="00C658E0">
        <w:rPr>
          <w:rFonts w:ascii="GHEA Grapalat" w:hAnsi="GHEA Grapalat"/>
        </w:rPr>
        <w:t xml:space="preserve"> </w:t>
      </w:r>
      <w:r w:rsidRPr="00C658E0">
        <w:rPr>
          <w:rFonts w:ascii="GHEA Grapalat" w:hAnsi="GHEA Grapalat"/>
          <w:lang w:val="en-US"/>
        </w:rPr>
        <w:t>է</w:t>
      </w:r>
      <w:r w:rsidRPr="00C658E0">
        <w:rPr>
          <w:rFonts w:ascii="GHEA Grapalat" w:hAnsi="GHEA Grapalat"/>
        </w:rPr>
        <w:t xml:space="preserve"> </w:t>
      </w:r>
      <w:r w:rsidRPr="00C658E0">
        <w:rPr>
          <w:rFonts w:ascii="GHEA Grapalat" w:hAnsi="GHEA Grapalat"/>
          <w:lang w:val="en-US"/>
        </w:rPr>
        <w:t>բավարարվեն</w:t>
      </w:r>
      <w:r w:rsidRPr="00C658E0">
        <w:rPr>
          <w:rFonts w:ascii="GHEA Grapalat" w:hAnsi="GHEA Grapalat"/>
        </w:rPr>
        <w:t xml:space="preserve"> </w:t>
      </w:r>
      <w:r w:rsidRPr="00C658E0">
        <w:rPr>
          <w:rFonts w:ascii="GHEA Grapalat" w:hAnsi="GHEA Grapalat"/>
          <w:lang w:val="en-US"/>
        </w:rPr>
        <w:t>հետևյալ</w:t>
      </w:r>
      <w:r w:rsidRPr="00C658E0">
        <w:rPr>
          <w:rFonts w:ascii="GHEA Grapalat" w:hAnsi="GHEA Grapalat"/>
        </w:rPr>
        <w:t xml:space="preserve"> </w:t>
      </w:r>
      <w:r w:rsidRPr="00C658E0">
        <w:rPr>
          <w:rFonts w:ascii="GHEA Grapalat" w:hAnsi="GHEA Grapalat"/>
          <w:lang w:val="en-US"/>
        </w:rPr>
        <w:t>պայմանները</w:t>
      </w:r>
      <w:r w:rsidRPr="00C658E0">
        <w:rPr>
          <w:rFonts w:ascii="GHEA Grapalat" w:hAnsi="GHEA Grapalat"/>
        </w:rPr>
        <w:t>.</w:t>
      </w:r>
    </w:p>
    <w:p w14:paraId="233CDA6E" w14:textId="77777777" w:rsidR="002F6B2E" w:rsidRPr="00DC1A68" w:rsidRDefault="002F6B2E" w:rsidP="002F6B2E">
      <w:pPr>
        <w:shd w:val="clear" w:color="auto" w:fill="FFFFFF"/>
        <w:tabs>
          <w:tab w:val="left" w:pos="284"/>
          <w:tab w:val="left" w:pos="8647"/>
        </w:tabs>
        <w:spacing w:after="0" w:line="264" w:lineRule="auto"/>
        <w:rPr>
          <w:rFonts w:ascii="GHEA Grapalat" w:hAnsi="GHEA Grapalat"/>
        </w:rPr>
      </w:pPr>
      <w:r w:rsidRPr="00DC1A68">
        <w:rPr>
          <w:rFonts w:ascii="GHEA Grapalat" w:hAnsi="GHEA Grapalat"/>
        </w:rPr>
        <w:tab/>
      </w:r>
      <w:r w:rsidRPr="002229E5">
        <w:rPr>
          <w:rFonts w:ascii="GHEA Grapalat" w:hAnsi="GHEA Grapalat"/>
          <w:position w:val="-36"/>
        </w:rPr>
        <w:object w:dxaOrig="7660" w:dyaOrig="820" w14:anchorId="3A12FB67">
          <v:shape id="_x0000_i1081" type="#_x0000_t75" style="width:387pt;height:42pt" o:ole="" o:preferrelative="f">
            <v:imagedata r:id="rId151" o:title=""/>
          </v:shape>
          <o:OLEObject Type="Embed" ProgID="Equation.DSMT4" ShapeID="_x0000_i1081" DrawAspect="Content" ObjectID="_1671619447" r:id="rId152"/>
        </w:object>
      </w:r>
      <w:r w:rsidRPr="00DC1A68">
        <w:rPr>
          <w:rFonts w:ascii="GHEA Grapalat" w:hAnsi="GHEA Grapalat"/>
        </w:rPr>
        <w:t>,</w:t>
      </w:r>
      <w:r w:rsidRPr="00DC1A68">
        <w:rPr>
          <w:rFonts w:ascii="GHEA Grapalat" w:hAnsi="GHEA Grapalat"/>
        </w:rPr>
        <w:tab/>
        <w:t>(63)</w:t>
      </w:r>
    </w:p>
    <w:p w14:paraId="709478D0" w14:textId="77777777" w:rsidR="002F6B2E" w:rsidRPr="00DC1A68" w:rsidRDefault="002F6B2E" w:rsidP="003A60E1">
      <w:pPr>
        <w:shd w:val="clear" w:color="auto" w:fill="FFFFFF"/>
        <w:tabs>
          <w:tab w:val="left" w:pos="2835"/>
          <w:tab w:val="left" w:pos="8647"/>
        </w:tabs>
        <w:spacing w:after="0"/>
        <w:ind w:firstLine="567"/>
        <w:rPr>
          <w:rFonts w:ascii="GHEA Grapalat" w:hAnsi="GHEA Grapalat"/>
        </w:rPr>
      </w:pPr>
      <w:r w:rsidRPr="00DC1A68">
        <w:rPr>
          <w:rFonts w:ascii="GHEA Grapalat" w:hAnsi="GHEA Grapalat"/>
        </w:rPr>
        <w:tab/>
      </w:r>
      <w:r w:rsidR="000539A0" w:rsidRPr="000539A0">
        <w:rPr>
          <w:rFonts w:ascii="GHEA Grapalat" w:hAnsi="GHEA Grapalat"/>
          <w:sz w:val="28"/>
        </w:rPr>
        <w:t>(</w:t>
      </w:r>
      <w:r w:rsidR="000539A0" w:rsidRPr="000539A0">
        <w:rPr>
          <w:rFonts w:ascii="GHEA Grapalat" w:hAnsi="GHEA Grapalat"/>
          <w:i/>
          <w:sz w:val="26"/>
          <w:szCs w:val="26"/>
        </w:rPr>
        <w:t>σ</w:t>
      </w:r>
      <w:r w:rsidR="000539A0" w:rsidRPr="000539A0">
        <w:rPr>
          <w:rFonts w:ascii="GHEA Grapalat" w:hAnsi="GHEA Grapalat"/>
          <w:i/>
          <w:sz w:val="28"/>
          <w:vertAlign w:val="subscript"/>
          <w:lang w:val="en-US"/>
        </w:rPr>
        <w:t>x</w:t>
      </w:r>
      <w:r w:rsidR="000539A0" w:rsidRPr="000539A0">
        <w:rPr>
          <w:rFonts w:ascii="GHEA Grapalat" w:hAnsi="GHEA Grapalat"/>
          <w:i/>
          <w:sz w:val="28"/>
          <w:vertAlign w:val="subscript"/>
        </w:rPr>
        <w:t xml:space="preserve"> </w:t>
      </w:r>
      <w:r w:rsidR="000539A0" w:rsidRPr="000539A0">
        <w:rPr>
          <w:rFonts w:ascii="GHEA Grapalat" w:hAnsi="GHEA Grapalat"/>
        </w:rPr>
        <w:t xml:space="preserve">+ </w:t>
      </w:r>
      <w:r w:rsidR="000539A0" w:rsidRPr="000539A0">
        <w:rPr>
          <w:rFonts w:ascii="GHEA Grapalat" w:hAnsi="GHEA Grapalat"/>
          <w:i/>
          <w:sz w:val="26"/>
          <w:szCs w:val="26"/>
        </w:rPr>
        <w:t>σ</w:t>
      </w:r>
      <w:r w:rsidR="000539A0" w:rsidRPr="000539A0">
        <w:rPr>
          <w:rFonts w:ascii="GHEA Grapalat" w:hAnsi="GHEA Grapalat"/>
          <w:i/>
          <w:sz w:val="28"/>
          <w:vertAlign w:val="subscript"/>
          <w:lang w:val="en-US"/>
        </w:rPr>
        <w:t>loc</w:t>
      </w:r>
      <w:r w:rsidR="000539A0" w:rsidRPr="000539A0">
        <w:rPr>
          <w:rFonts w:ascii="GHEA Grapalat" w:hAnsi="GHEA Grapalat"/>
          <w:i/>
          <w:sz w:val="28"/>
          <w:vertAlign w:val="subscript"/>
        </w:rPr>
        <w:t>,</w:t>
      </w:r>
      <w:r w:rsidR="000539A0" w:rsidRPr="000539A0">
        <w:rPr>
          <w:rFonts w:ascii="GHEA Grapalat" w:hAnsi="GHEA Grapalat"/>
          <w:i/>
          <w:sz w:val="28"/>
          <w:vertAlign w:val="subscript"/>
          <w:lang w:val="en-US"/>
        </w:rPr>
        <w:t>x</w:t>
      </w:r>
      <w:r w:rsidR="000539A0" w:rsidRPr="000539A0">
        <w:rPr>
          <w:rFonts w:ascii="GHEA Grapalat" w:hAnsi="GHEA Grapalat"/>
          <w:sz w:val="28"/>
        </w:rPr>
        <w:t>)</w:t>
      </w:r>
      <w:r w:rsidR="000539A0" w:rsidRPr="000539A0">
        <w:rPr>
          <w:rFonts w:ascii="Calibri" w:hAnsi="Calibri"/>
          <w:vertAlign w:val="subscript"/>
          <w:lang w:val="en-US"/>
        </w:rPr>
        <w:t> </w:t>
      </w:r>
      <w:r w:rsidR="000539A0" w:rsidRPr="000539A0">
        <w:rPr>
          <w:rFonts w:ascii="GHEA Grapalat" w:hAnsi="GHEA Grapalat"/>
          <w:sz w:val="28"/>
        </w:rPr>
        <w:t>/</w:t>
      </w:r>
      <w:r w:rsidR="000539A0" w:rsidRPr="000539A0">
        <w:rPr>
          <w:rFonts w:ascii="GHEA Grapalat" w:hAnsi="GHEA Grapalat"/>
          <w:vertAlign w:val="subscript"/>
          <w:lang w:val="en-US"/>
        </w:rPr>
        <w:t> </w:t>
      </w:r>
      <w:r w:rsidR="000539A0" w:rsidRPr="000539A0">
        <w:rPr>
          <w:rFonts w:ascii="GHEA Grapalat" w:hAnsi="GHEA Grapalat"/>
          <w:i/>
          <w:sz w:val="24"/>
        </w:rPr>
        <w:t>R</w:t>
      </w:r>
      <w:r w:rsidR="000539A0" w:rsidRPr="000539A0">
        <w:rPr>
          <w:rFonts w:ascii="GHEA Grapalat" w:hAnsi="GHEA Grapalat"/>
          <w:i/>
          <w:sz w:val="28"/>
          <w:vertAlign w:val="subscript"/>
        </w:rPr>
        <w:t>y</w:t>
      </w:r>
      <w:r w:rsidR="000539A0" w:rsidRPr="000539A0">
        <w:rPr>
          <w:rFonts w:ascii="GHEA Grapalat" w:hAnsi="GHEA Grapalat"/>
        </w:rPr>
        <w:t xml:space="preserve"> ≤ 1</w:t>
      </w:r>
      <w:r w:rsidRPr="00DC1A68">
        <w:rPr>
          <w:rFonts w:ascii="GHEA Grapalat" w:hAnsi="GHEA Grapalat"/>
        </w:rPr>
        <w:t>,</w:t>
      </w:r>
      <w:r w:rsidRPr="00DC1A68">
        <w:rPr>
          <w:rFonts w:ascii="GHEA Grapalat" w:hAnsi="GHEA Grapalat"/>
        </w:rPr>
        <w:tab/>
        <w:t>(64)</w:t>
      </w:r>
    </w:p>
    <w:p w14:paraId="0AEBAF03" w14:textId="77777777" w:rsidR="002F6B2E" w:rsidRPr="00DC1A68" w:rsidRDefault="002F6B2E" w:rsidP="003A60E1">
      <w:pPr>
        <w:shd w:val="clear" w:color="auto" w:fill="FFFFFF"/>
        <w:tabs>
          <w:tab w:val="left" w:pos="2835"/>
          <w:tab w:val="left" w:pos="8647"/>
        </w:tabs>
        <w:spacing w:after="0"/>
        <w:ind w:firstLine="567"/>
        <w:rPr>
          <w:rFonts w:ascii="GHEA Grapalat" w:hAnsi="GHEA Grapalat"/>
        </w:rPr>
      </w:pPr>
      <w:r w:rsidRPr="00DC1A68">
        <w:rPr>
          <w:rFonts w:ascii="GHEA Grapalat" w:hAnsi="GHEA Grapalat"/>
        </w:rPr>
        <w:tab/>
      </w:r>
      <w:r w:rsidR="000539A0" w:rsidRPr="000539A0">
        <w:rPr>
          <w:rFonts w:ascii="GHEA Grapalat" w:hAnsi="GHEA Grapalat"/>
          <w:sz w:val="28"/>
        </w:rPr>
        <w:t>(</w:t>
      </w:r>
      <w:r w:rsidR="000539A0" w:rsidRPr="000539A0">
        <w:rPr>
          <w:rFonts w:ascii="GHEA Grapalat" w:hAnsi="GHEA Grapalat"/>
          <w:i/>
          <w:sz w:val="26"/>
          <w:szCs w:val="26"/>
        </w:rPr>
        <w:t>σ</w:t>
      </w:r>
      <w:r w:rsidR="000539A0" w:rsidRPr="000539A0">
        <w:rPr>
          <w:rFonts w:ascii="GHEA Grapalat" w:hAnsi="GHEA Grapalat"/>
          <w:i/>
          <w:sz w:val="28"/>
          <w:vertAlign w:val="subscript"/>
          <w:lang w:val="en-US"/>
        </w:rPr>
        <w:t>loc</w:t>
      </w:r>
      <w:r w:rsidR="000539A0" w:rsidRPr="000539A0">
        <w:rPr>
          <w:rFonts w:ascii="GHEA Grapalat" w:hAnsi="GHEA Grapalat"/>
          <w:i/>
          <w:sz w:val="28"/>
          <w:vertAlign w:val="subscript"/>
        </w:rPr>
        <w:t>,</w:t>
      </w:r>
      <w:r w:rsidR="000539A0">
        <w:rPr>
          <w:rFonts w:ascii="GHEA Grapalat" w:hAnsi="GHEA Grapalat"/>
          <w:i/>
          <w:sz w:val="28"/>
          <w:vertAlign w:val="subscript"/>
          <w:lang w:val="en-US"/>
        </w:rPr>
        <w:t>y</w:t>
      </w:r>
      <w:r w:rsidR="000539A0">
        <w:rPr>
          <w:rFonts w:ascii="GHEA Grapalat" w:hAnsi="GHEA Grapalat"/>
          <w:i/>
          <w:sz w:val="26"/>
          <w:szCs w:val="26"/>
        </w:rPr>
        <w:t> </w:t>
      </w:r>
      <w:r w:rsidR="000539A0" w:rsidRPr="000539A0">
        <w:rPr>
          <w:rFonts w:ascii="GHEA Grapalat" w:hAnsi="GHEA Grapalat"/>
        </w:rPr>
        <w:t xml:space="preserve">+ </w:t>
      </w:r>
      <w:r w:rsidR="000539A0" w:rsidRPr="000539A0">
        <w:rPr>
          <w:rFonts w:ascii="GHEA Grapalat" w:hAnsi="GHEA Grapalat"/>
          <w:i/>
          <w:sz w:val="26"/>
          <w:szCs w:val="26"/>
        </w:rPr>
        <w:t>σ</w:t>
      </w:r>
      <w:r w:rsidR="000539A0">
        <w:rPr>
          <w:rFonts w:ascii="GHEA Grapalat" w:hAnsi="GHEA Grapalat"/>
          <w:i/>
          <w:sz w:val="28"/>
          <w:vertAlign w:val="subscript"/>
          <w:lang w:val="en-US"/>
        </w:rPr>
        <w:t>fy</w:t>
      </w:r>
      <w:r w:rsidR="000539A0" w:rsidRPr="000539A0">
        <w:rPr>
          <w:rFonts w:ascii="GHEA Grapalat" w:hAnsi="GHEA Grapalat"/>
          <w:sz w:val="28"/>
        </w:rPr>
        <w:t>)</w:t>
      </w:r>
      <w:r w:rsidR="000539A0" w:rsidRPr="000539A0">
        <w:rPr>
          <w:rFonts w:ascii="Calibri" w:hAnsi="Calibri"/>
          <w:vertAlign w:val="subscript"/>
          <w:lang w:val="en-US"/>
        </w:rPr>
        <w:t> </w:t>
      </w:r>
      <w:r w:rsidR="000539A0" w:rsidRPr="000539A0">
        <w:rPr>
          <w:rFonts w:ascii="GHEA Grapalat" w:hAnsi="GHEA Grapalat"/>
          <w:sz w:val="28"/>
        </w:rPr>
        <w:t>/</w:t>
      </w:r>
      <w:r w:rsidR="000539A0" w:rsidRPr="000539A0">
        <w:rPr>
          <w:rFonts w:ascii="GHEA Grapalat" w:hAnsi="GHEA Grapalat"/>
          <w:vertAlign w:val="subscript"/>
          <w:lang w:val="en-US"/>
        </w:rPr>
        <w:t> </w:t>
      </w:r>
      <w:r w:rsidR="000539A0" w:rsidRPr="000539A0">
        <w:rPr>
          <w:rFonts w:ascii="GHEA Grapalat" w:hAnsi="GHEA Grapalat"/>
          <w:i/>
          <w:sz w:val="24"/>
        </w:rPr>
        <w:t>R</w:t>
      </w:r>
      <w:r w:rsidR="000539A0" w:rsidRPr="000539A0">
        <w:rPr>
          <w:rFonts w:ascii="GHEA Grapalat" w:hAnsi="GHEA Grapalat"/>
          <w:i/>
          <w:sz w:val="28"/>
          <w:vertAlign w:val="subscript"/>
        </w:rPr>
        <w:t>y</w:t>
      </w:r>
      <w:r w:rsidR="000539A0" w:rsidRPr="000539A0">
        <w:rPr>
          <w:rFonts w:ascii="GHEA Grapalat" w:hAnsi="GHEA Grapalat"/>
        </w:rPr>
        <w:t xml:space="preserve"> ≤ 1</w:t>
      </w:r>
      <w:r w:rsidRPr="00DC1A68">
        <w:rPr>
          <w:rFonts w:ascii="GHEA Grapalat" w:hAnsi="GHEA Grapalat"/>
        </w:rPr>
        <w:t>,</w:t>
      </w:r>
      <w:r w:rsidRPr="00DC1A68">
        <w:rPr>
          <w:rFonts w:ascii="GHEA Grapalat" w:hAnsi="GHEA Grapalat"/>
        </w:rPr>
        <w:tab/>
        <w:t>(65)</w:t>
      </w:r>
    </w:p>
    <w:p w14:paraId="0EA5CBDA" w14:textId="77777777" w:rsidR="002F6B2E" w:rsidRPr="00DC1A68" w:rsidRDefault="002F6B2E" w:rsidP="003A60E1">
      <w:pPr>
        <w:shd w:val="clear" w:color="auto" w:fill="FFFFFF"/>
        <w:tabs>
          <w:tab w:val="left" w:pos="2552"/>
          <w:tab w:val="left" w:pos="8647"/>
        </w:tabs>
        <w:spacing w:after="0"/>
        <w:ind w:firstLine="567"/>
        <w:rPr>
          <w:rFonts w:ascii="GHEA Grapalat" w:hAnsi="GHEA Grapalat"/>
        </w:rPr>
      </w:pPr>
      <w:r w:rsidRPr="00DC1A68">
        <w:rPr>
          <w:rFonts w:ascii="GHEA Grapalat" w:hAnsi="GHEA Grapalat"/>
        </w:rPr>
        <w:tab/>
      </w:r>
      <w:r w:rsidR="003A60E1" w:rsidRPr="000539A0">
        <w:rPr>
          <w:rFonts w:ascii="GHEA Grapalat" w:hAnsi="GHEA Grapalat"/>
          <w:sz w:val="28"/>
        </w:rPr>
        <w:t>(</w:t>
      </w:r>
      <w:r w:rsidR="003A60E1">
        <w:rPr>
          <w:rFonts w:ascii="GHEA Grapalat" w:hAnsi="GHEA Grapalat"/>
          <w:i/>
          <w:sz w:val="26"/>
          <w:szCs w:val="26"/>
        </w:rPr>
        <w:t>τ</w:t>
      </w:r>
      <w:r w:rsidR="003A60E1" w:rsidRPr="00747C61">
        <w:rPr>
          <w:rFonts w:ascii="GHEA Grapalat" w:hAnsi="GHEA Grapalat"/>
          <w:i/>
          <w:sz w:val="28"/>
          <w:vertAlign w:val="subscript"/>
          <w:lang w:val="en-US"/>
        </w:rPr>
        <w:t>xy</w:t>
      </w:r>
      <w:r w:rsidR="003A60E1" w:rsidRPr="000539A0">
        <w:rPr>
          <w:rFonts w:ascii="GHEA Grapalat" w:hAnsi="GHEA Grapalat"/>
          <w:i/>
          <w:sz w:val="26"/>
          <w:szCs w:val="26"/>
        </w:rPr>
        <w:t xml:space="preserve"> </w:t>
      </w:r>
      <w:r w:rsidR="003A60E1" w:rsidRPr="000539A0">
        <w:rPr>
          <w:rFonts w:ascii="GHEA Grapalat" w:hAnsi="GHEA Grapalat"/>
        </w:rPr>
        <w:t xml:space="preserve">+ </w:t>
      </w:r>
      <w:r w:rsidR="003A60E1">
        <w:rPr>
          <w:rFonts w:ascii="GHEA Grapalat" w:hAnsi="GHEA Grapalat"/>
          <w:i/>
          <w:sz w:val="26"/>
          <w:szCs w:val="26"/>
        </w:rPr>
        <w:t>τ</w:t>
      </w:r>
      <w:r w:rsidR="003A60E1" w:rsidRPr="00747C61">
        <w:rPr>
          <w:rFonts w:ascii="GHEA Grapalat" w:hAnsi="GHEA Grapalat"/>
          <w:i/>
          <w:sz w:val="28"/>
          <w:vertAlign w:val="subscript"/>
          <w:lang w:val="en-US"/>
        </w:rPr>
        <w:t>loc</w:t>
      </w:r>
      <w:r w:rsidR="003A60E1" w:rsidRPr="00DC1A68">
        <w:rPr>
          <w:rFonts w:ascii="GHEA Grapalat" w:hAnsi="GHEA Grapalat"/>
          <w:i/>
          <w:sz w:val="28"/>
          <w:vertAlign w:val="subscript"/>
        </w:rPr>
        <w:t>,</w:t>
      </w:r>
      <w:r w:rsidR="003A60E1" w:rsidRPr="00747C61">
        <w:rPr>
          <w:rFonts w:ascii="GHEA Grapalat" w:hAnsi="GHEA Grapalat"/>
          <w:i/>
          <w:sz w:val="28"/>
          <w:vertAlign w:val="subscript"/>
          <w:lang w:val="en-US"/>
        </w:rPr>
        <w:t>xy</w:t>
      </w:r>
      <w:r w:rsidR="003A60E1" w:rsidRPr="000539A0">
        <w:rPr>
          <w:rFonts w:ascii="GHEA Grapalat" w:hAnsi="GHEA Grapalat"/>
          <w:i/>
          <w:sz w:val="26"/>
          <w:szCs w:val="26"/>
        </w:rPr>
        <w:t xml:space="preserve"> </w:t>
      </w:r>
      <w:r w:rsidR="003A60E1" w:rsidRPr="000539A0">
        <w:rPr>
          <w:rFonts w:ascii="GHEA Grapalat" w:hAnsi="GHEA Grapalat"/>
        </w:rPr>
        <w:t xml:space="preserve">+ </w:t>
      </w:r>
      <w:r w:rsidR="003A60E1">
        <w:rPr>
          <w:rFonts w:ascii="GHEA Grapalat" w:hAnsi="GHEA Grapalat"/>
          <w:i/>
          <w:sz w:val="26"/>
          <w:szCs w:val="26"/>
        </w:rPr>
        <w:t>τ</w:t>
      </w:r>
      <w:r w:rsidR="003A60E1" w:rsidRPr="00747C61">
        <w:rPr>
          <w:rFonts w:ascii="GHEA Grapalat" w:hAnsi="GHEA Grapalat"/>
          <w:i/>
          <w:sz w:val="28"/>
          <w:vertAlign w:val="subscript"/>
          <w:lang w:val="en-US"/>
        </w:rPr>
        <w:t>f</w:t>
      </w:r>
      <w:r w:rsidR="003A60E1" w:rsidRPr="00DC1A68">
        <w:rPr>
          <w:rFonts w:ascii="GHEA Grapalat" w:hAnsi="GHEA Grapalat"/>
          <w:i/>
          <w:sz w:val="28"/>
          <w:vertAlign w:val="subscript"/>
        </w:rPr>
        <w:t>,</w:t>
      </w:r>
      <w:r w:rsidR="003A60E1" w:rsidRPr="00747C61">
        <w:rPr>
          <w:rFonts w:ascii="GHEA Grapalat" w:hAnsi="GHEA Grapalat"/>
          <w:i/>
          <w:sz w:val="28"/>
          <w:vertAlign w:val="subscript"/>
          <w:lang w:val="en-US"/>
        </w:rPr>
        <w:t>xy</w:t>
      </w:r>
      <w:r w:rsidR="003A60E1" w:rsidRPr="000539A0">
        <w:rPr>
          <w:rFonts w:ascii="GHEA Grapalat" w:hAnsi="GHEA Grapalat"/>
          <w:sz w:val="28"/>
        </w:rPr>
        <w:t>)</w:t>
      </w:r>
      <w:r w:rsidR="003A60E1" w:rsidRPr="000539A0">
        <w:rPr>
          <w:rFonts w:ascii="Calibri" w:hAnsi="Calibri"/>
          <w:vertAlign w:val="subscript"/>
          <w:lang w:val="en-US"/>
        </w:rPr>
        <w:t> </w:t>
      </w:r>
      <w:r w:rsidR="003A60E1" w:rsidRPr="000539A0">
        <w:rPr>
          <w:rFonts w:ascii="GHEA Grapalat" w:hAnsi="GHEA Grapalat"/>
          <w:sz w:val="28"/>
        </w:rPr>
        <w:t>/</w:t>
      </w:r>
      <w:r w:rsidR="003A60E1" w:rsidRPr="000539A0">
        <w:rPr>
          <w:rFonts w:ascii="GHEA Grapalat" w:hAnsi="GHEA Grapalat"/>
          <w:vertAlign w:val="subscript"/>
          <w:lang w:val="en-US"/>
        </w:rPr>
        <w:t> </w:t>
      </w:r>
      <w:r w:rsidR="003A60E1" w:rsidRPr="000539A0">
        <w:rPr>
          <w:rFonts w:ascii="GHEA Grapalat" w:hAnsi="GHEA Grapalat"/>
          <w:i/>
          <w:sz w:val="24"/>
        </w:rPr>
        <w:t>R</w:t>
      </w:r>
      <w:r w:rsidR="003A60E1">
        <w:rPr>
          <w:rFonts w:ascii="GHEA Grapalat" w:hAnsi="GHEA Grapalat"/>
          <w:i/>
          <w:sz w:val="28"/>
          <w:vertAlign w:val="subscript"/>
          <w:lang w:val="en-US"/>
        </w:rPr>
        <w:t>s</w:t>
      </w:r>
      <w:r w:rsidR="003A60E1" w:rsidRPr="000539A0">
        <w:rPr>
          <w:rFonts w:ascii="GHEA Grapalat" w:hAnsi="GHEA Grapalat"/>
        </w:rPr>
        <w:t xml:space="preserve"> ≤ 1</w:t>
      </w:r>
      <w:r w:rsidR="003A60E1" w:rsidRPr="00DC1A68">
        <w:rPr>
          <w:rFonts w:ascii="GHEA Grapalat" w:hAnsi="GHEA Grapalat"/>
        </w:rPr>
        <w:t>,</w:t>
      </w:r>
      <w:r w:rsidRPr="00DC1A68">
        <w:rPr>
          <w:rFonts w:ascii="GHEA Grapalat" w:hAnsi="GHEA Grapalat"/>
        </w:rPr>
        <w:tab/>
        <w:t>(66)</w:t>
      </w:r>
    </w:p>
    <w:p w14:paraId="098A21CC" w14:textId="77777777" w:rsidR="002F6B2E" w:rsidRPr="00DC1A68" w:rsidRDefault="002F6B2E" w:rsidP="0018710B">
      <w:pPr>
        <w:shd w:val="clear" w:color="auto" w:fill="FFFFFF"/>
        <w:tabs>
          <w:tab w:val="left" w:pos="3686"/>
          <w:tab w:val="left" w:pos="8647"/>
        </w:tabs>
        <w:spacing w:after="120" w:line="264" w:lineRule="auto"/>
        <w:jc w:val="both"/>
        <w:rPr>
          <w:rFonts w:ascii="GHEA Grapalat" w:eastAsiaTheme="minorEastAsia" w:hAnsi="GHEA Grapalat"/>
        </w:rPr>
      </w:pPr>
      <w:r w:rsidRPr="006008D8">
        <w:rPr>
          <w:rFonts w:ascii="GHEA Grapalat" w:eastAsiaTheme="minorEastAsia" w:hAnsi="GHEA Grapalat"/>
          <w:lang w:val="en-US"/>
        </w:rPr>
        <w:t>որտեղ</w:t>
      </w:r>
      <w:r w:rsidRPr="00DC1A68">
        <w:rPr>
          <w:rFonts w:ascii="GHEA Grapalat" w:eastAsiaTheme="minorEastAsia" w:hAnsi="GHEA Grapalat"/>
        </w:rPr>
        <w:t xml:space="preserve">` </w:t>
      </w:r>
      <w:r w:rsidRPr="00C7126B">
        <w:rPr>
          <w:rFonts w:ascii="GHEA Grapalat" w:eastAsiaTheme="minorEastAsia" w:hAnsi="GHEA Grapalat"/>
          <w:i/>
          <w:sz w:val="26"/>
          <w:szCs w:val="26"/>
        </w:rPr>
        <w:t>β</w:t>
      </w:r>
      <w:r w:rsidRPr="00DC1A68">
        <w:rPr>
          <w:rFonts w:ascii="GHEA Grapalat" w:hAnsi="GHEA Grapalat"/>
        </w:rPr>
        <w:t xml:space="preserve"> </w:t>
      </w:r>
      <w:r w:rsidRPr="00DC1A68">
        <w:rPr>
          <w:rFonts w:ascii="GHEA Grapalat" w:eastAsiaTheme="minorEastAsia" w:hAnsi="GHEA Grapalat"/>
        </w:rPr>
        <w:t xml:space="preserve">– </w:t>
      </w:r>
      <w:r>
        <w:rPr>
          <w:rFonts w:ascii="GHEA Grapalat" w:eastAsiaTheme="minorEastAsia" w:hAnsi="GHEA Grapalat"/>
        </w:rPr>
        <w:t>գործակից</w:t>
      </w:r>
      <w:r w:rsidRPr="00DC1A68">
        <w:rPr>
          <w:rFonts w:ascii="GHEA Grapalat" w:eastAsiaTheme="minorEastAsia" w:hAnsi="GHEA Grapalat"/>
        </w:rPr>
        <w:t xml:space="preserve"> </w:t>
      </w:r>
      <w:r w:rsidRPr="00BB2FE1">
        <w:rPr>
          <w:rFonts w:ascii="GHEA Grapalat" w:eastAsiaTheme="minorEastAsia" w:hAnsi="GHEA Grapalat"/>
        </w:rPr>
        <w:t>է</w:t>
      </w:r>
      <w:r w:rsidRPr="00DC1A68">
        <w:rPr>
          <w:rFonts w:ascii="GHEA Grapalat" w:eastAsiaTheme="minorEastAsia" w:hAnsi="GHEA Grapalat"/>
        </w:rPr>
        <w:t xml:space="preserve">, </w:t>
      </w:r>
      <w:r w:rsidRPr="00BB2FE1">
        <w:rPr>
          <w:rFonts w:ascii="GHEA Grapalat" w:eastAsiaTheme="minorEastAsia" w:hAnsi="GHEA Grapalat"/>
        </w:rPr>
        <w:t>որն</w:t>
      </w:r>
      <w:r w:rsidRPr="00DC1A68">
        <w:rPr>
          <w:rFonts w:ascii="GHEA Grapalat" w:eastAsiaTheme="minorEastAsia" w:hAnsi="GHEA Grapalat"/>
        </w:rPr>
        <w:t xml:space="preserve"> </w:t>
      </w:r>
      <w:r w:rsidRPr="00BB2FE1">
        <w:rPr>
          <w:rFonts w:ascii="GHEA Grapalat" w:eastAsiaTheme="minorEastAsia" w:hAnsi="GHEA Grapalat"/>
        </w:rPr>
        <w:t>ընդունվում</w:t>
      </w:r>
      <w:r w:rsidRPr="00DC1A68">
        <w:rPr>
          <w:rFonts w:ascii="GHEA Grapalat" w:eastAsiaTheme="minorEastAsia" w:hAnsi="GHEA Grapalat"/>
        </w:rPr>
        <w:t xml:space="preserve"> </w:t>
      </w:r>
      <w:r w:rsidRPr="00BB2FE1">
        <w:rPr>
          <w:rFonts w:ascii="GHEA Grapalat" w:eastAsiaTheme="minorEastAsia" w:hAnsi="GHEA Grapalat"/>
        </w:rPr>
        <w:t>է</w:t>
      </w:r>
      <w:r w:rsidRPr="00DC1A68">
        <w:rPr>
          <w:rFonts w:ascii="GHEA Grapalat" w:eastAsiaTheme="minorEastAsia" w:hAnsi="GHEA Grapalat"/>
        </w:rPr>
        <w:t xml:space="preserve"> </w:t>
      </w:r>
      <w:r w:rsidRPr="00BB2FE1">
        <w:rPr>
          <w:rFonts w:ascii="GHEA Grapalat" w:eastAsiaTheme="minorEastAsia" w:hAnsi="GHEA Grapalat"/>
        </w:rPr>
        <w:t>հավասար</w:t>
      </w:r>
      <w:r w:rsidRPr="00DC1A68">
        <w:rPr>
          <w:rFonts w:ascii="GHEA Grapalat" w:eastAsiaTheme="minorEastAsia" w:hAnsi="GHEA Grapalat"/>
        </w:rPr>
        <w:t>. 0,87</w:t>
      </w:r>
      <w:r>
        <w:rPr>
          <w:rFonts w:ascii="GHEA Grapalat" w:eastAsiaTheme="minorEastAsia" w:hAnsi="GHEA Grapalat"/>
          <w:lang w:val="en-US"/>
        </w:rPr>
        <w:t>՝</w:t>
      </w:r>
      <w:r w:rsidRPr="00DC1A68">
        <w:rPr>
          <w:rFonts w:ascii="GHEA Grapalat" w:eastAsiaTheme="minorEastAsia" w:hAnsi="GHEA Grapalat"/>
        </w:rPr>
        <w:t xml:space="preserve"> </w:t>
      </w:r>
      <w:r w:rsidRPr="00BB2FE1">
        <w:rPr>
          <w:rFonts w:ascii="GHEA Grapalat" w:eastAsiaTheme="minorEastAsia" w:hAnsi="GHEA Grapalat"/>
        </w:rPr>
        <w:t>խզ</w:t>
      </w:r>
      <w:r>
        <w:rPr>
          <w:rFonts w:ascii="GHEA Grapalat" w:eastAsiaTheme="minorEastAsia" w:hAnsi="GHEA Grapalat"/>
          <w:lang w:val="en-US"/>
        </w:rPr>
        <w:t>ովի</w:t>
      </w:r>
      <w:r w:rsidRPr="00DC1A68">
        <w:rPr>
          <w:rFonts w:ascii="GHEA Grapalat" w:eastAsiaTheme="minorEastAsia" w:hAnsi="GHEA Grapalat"/>
        </w:rPr>
        <w:t xml:space="preserve"> </w:t>
      </w:r>
      <w:r w:rsidRPr="00BB2FE1">
        <w:rPr>
          <w:rFonts w:ascii="GHEA Grapalat" w:eastAsiaTheme="minorEastAsia" w:hAnsi="GHEA Grapalat"/>
        </w:rPr>
        <w:t>հեծանների</w:t>
      </w:r>
      <w:r w:rsidRPr="00DC1A68">
        <w:rPr>
          <w:rFonts w:ascii="GHEA Grapalat" w:eastAsiaTheme="minorEastAsia" w:hAnsi="GHEA Grapalat"/>
        </w:rPr>
        <w:t xml:space="preserve"> </w:t>
      </w:r>
      <w:r w:rsidRPr="00BB2FE1">
        <w:rPr>
          <w:rFonts w:ascii="GHEA Grapalat" w:eastAsiaTheme="minorEastAsia" w:hAnsi="GHEA Grapalat"/>
        </w:rPr>
        <w:t>հաշվարկի</w:t>
      </w:r>
      <w:r w:rsidRPr="00DC1A68">
        <w:rPr>
          <w:rFonts w:ascii="GHEA Grapalat" w:eastAsiaTheme="minorEastAsia" w:hAnsi="GHEA Grapalat"/>
        </w:rPr>
        <w:t xml:space="preserve"> </w:t>
      </w:r>
      <w:r>
        <w:rPr>
          <w:rFonts w:ascii="GHEA Grapalat" w:eastAsiaTheme="minorEastAsia" w:hAnsi="GHEA Grapalat"/>
          <w:lang w:val="en-US"/>
        </w:rPr>
        <w:t>և</w:t>
      </w:r>
      <w:r w:rsidRPr="00DC1A68">
        <w:rPr>
          <w:rFonts w:ascii="GHEA Grapalat" w:eastAsiaTheme="minorEastAsia" w:hAnsi="GHEA Grapalat"/>
        </w:rPr>
        <w:t xml:space="preserve"> 0,77</w:t>
      </w:r>
      <w:r>
        <w:rPr>
          <w:rFonts w:ascii="GHEA Grapalat" w:eastAsiaTheme="minorEastAsia" w:hAnsi="GHEA Grapalat"/>
          <w:lang w:val="en-US"/>
        </w:rPr>
        <w:t>՝</w:t>
      </w:r>
      <w:r w:rsidRPr="00DC1A68">
        <w:rPr>
          <w:rFonts w:ascii="GHEA Grapalat" w:eastAsiaTheme="minorEastAsia" w:hAnsi="GHEA Grapalat"/>
        </w:rPr>
        <w:t xml:space="preserve"> </w:t>
      </w:r>
      <w:r w:rsidRPr="00BB2FE1">
        <w:rPr>
          <w:rFonts w:ascii="GHEA Grapalat" w:eastAsiaTheme="minorEastAsia" w:hAnsi="GHEA Grapalat"/>
        </w:rPr>
        <w:t>անխզ</w:t>
      </w:r>
      <w:r>
        <w:rPr>
          <w:rFonts w:ascii="GHEA Grapalat" w:eastAsiaTheme="minorEastAsia" w:hAnsi="GHEA Grapalat"/>
          <w:lang w:val="en-US"/>
        </w:rPr>
        <w:t>ովի</w:t>
      </w:r>
      <w:r w:rsidRPr="00DC1A68">
        <w:rPr>
          <w:rFonts w:ascii="GHEA Grapalat" w:eastAsiaTheme="minorEastAsia" w:hAnsi="GHEA Grapalat"/>
        </w:rPr>
        <w:t xml:space="preserve"> </w:t>
      </w:r>
      <w:r w:rsidRPr="00BB2FE1">
        <w:rPr>
          <w:rFonts w:ascii="GHEA Grapalat" w:eastAsiaTheme="minorEastAsia" w:hAnsi="GHEA Grapalat"/>
        </w:rPr>
        <w:t>հեծանների</w:t>
      </w:r>
      <w:r w:rsidRPr="00DC1A68">
        <w:rPr>
          <w:rFonts w:ascii="GHEA Grapalat" w:eastAsiaTheme="minorEastAsia" w:hAnsi="GHEA Grapalat"/>
        </w:rPr>
        <w:t xml:space="preserve"> </w:t>
      </w:r>
      <w:r w:rsidRPr="00BB2FE1">
        <w:rPr>
          <w:rFonts w:ascii="GHEA Grapalat" w:eastAsiaTheme="minorEastAsia" w:hAnsi="GHEA Grapalat"/>
        </w:rPr>
        <w:t>հենարանային</w:t>
      </w:r>
      <w:r w:rsidRPr="00DC1A68">
        <w:rPr>
          <w:rFonts w:ascii="GHEA Grapalat" w:eastAsiaTheme="minorEastAsia" w:hAnsi="GHEA Grapalat"/>
        </w:rPr>
        <w:t xml:space="preserve"> </w:t>
      </w:r>
      <w:r w:rsidRPr="00BB2FE1">
        <w:rPr>
          <w:rFonts w:ascii="GHEA Grapalat" w:eastAsiaTheme="minorEastAsia" w:hAnsi="GHEA Grapalat"/>
        </w:rPr>
        <w:t>հատվածքների</w:t>
      </w:r>
      <w:r w:rsidRPr="00DC1A68">
        <w:rPr>
          <w:rFonts w:ascii="GHEA Grapalat" w:eastAsiaTheme="minorEastAsia" w:hAnsi="GHEA Grapalat"/>
        </w:rPr>
        <w:t xml:space="preserve"> </w:t>
      </w:r>
      <w:r w:rsidRPr="00BB2FE1">
        <w:rPr>
          <w:rFonts w:ascii="GHEA Grapalat" w:eastAsiaTheme="minorEastAsia" w:hAnsi="GHEA Grapalat"/>
        </w:rPr>
        <w:t>հաշվարկի</w:t>
      </w:r>
      <w:r w:rsidRPr="00DC1A68">
        <w:rPr>
          <w:rFonts w:ascii="GHEA Grapalat" w:eastAsiaTheme="minorEastAsia" w:hAnsi="GHEA Grapalat"/>
        </w:rPr>
        <w:t xml:space="preserve"> </w:t>
      </w:r>
      <w:r>
        <w:rPr>
          <w:rFonts w:ascii="GHEA Grapalat" w:eastAsiaTheme="minorEastAsia" w:hAnsi="GHEA Grapalat"/>
          <w:lang w:val="en-US"/>
        </w:rPr>
        <w:t>համար</w:t>
      </w:r>
      <w:r w:rsidRPr="00DC1A68">
        <w:rPr>
          <w:rFonts w:ascii="GHEA Grapalat" w:eastAsiaTheme="minorEastAsia" w:hAnsi="GHEA Grapalat"/>
        </w:rPr>
        <w:t>,</w:t>
      </w:r>
    </w:p>
    <w:p w14:paraId="133F3A0C" w14:textId="77777777" w:rsidR="002F6B2E" w:rsidRPr="00DC1A68" w:rsidRDefault="002F6B2E" w:rsidP="002F6B2E">
      <w:pPr>
        <w:shd w:val="clear" w:color="auto" w:fill="FFFFFF"/>
        <w:tabs>
          <w:tab w:val="left" w:pos="567"/>
          <w:tab w:val="left" w:pos="2694"/>
          <w:tab w:val="left" w:pos="5387"/>
          <w:tab w:val="left" w:pos="8647"/>
        </w:tabs>
        <w:spacing w:after="0" w:line="360" w:lineRule="auto"/>
        <w:rPr>
          <w:rFonts w:ascii="GHEA Grapalat" w:hAnsi="GHEA Grapalat"/>
        </w:rPr>
      </w:pPr>
      <w:r>
        <w:rPr>
          <w:rFonts w:ascii="GHEA Grapalat" w:hAnsi="GHEA Grapalat"/>
          <w:noProof/>
          <w:lang w:val="en-US"/>
        </w:rPr>
        <mc:AlternateContent>
          <mc:Choice Requires="wps">
            <w:drawing>
              <wp:anchor distT="0" distB="0" distL="114300" distR="114300" simplePos="0" relativeHeight="251647488" behindDoc="0" locked="0" layoutInCell="1" allowOverlap="1" wp14:anchorId="05437A22" wp14:editId="08B12A6B">
                <wp:simplePos x="0" y="0"/>
                <wp:positionH relativeFrom="column">
                  <wp:posOffset>5215077</wp:posOffset>
                </wp:positionH>
                <wp:positionV relativeFrom="paragraph">
                  <wp:posOffset>29489</wp:posOffset>
                </wp:positionV>
                <wp:extent cx="175565" cy="965607"/>
                <wp:effectExtent l="0" t="0" r="15240" b="25400"/>
                <wp:wrapNone/>
                <wp:docPr id="1" name="Правая фигурная скобка 1"/>
                <wp:cNvGraphicFramePr/>
                <a:graphic xmlns:a="http://schemas.openxmlformats.org/drawingml/2006/main">
                  <a:graphicData uri="http://schemas.microsoft.com/office/word/2010/wordprocessingShape">
                    <wps:wsp>
                      <wps:cNvSpPr/>
                      <wps:spPr>
                        <a:xfrm>
                          <a:off x="0" y="0"/>
                          <a:ext cx="175565" cy="965607"/>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0BDE41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6" type="#_x0000_t88" style="position:absolute;margin-left:410.65pt;margin-top:2.3pt;width:13.8pt;height:76.0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QxjiQIAADAFAAAOAAAAZHJzL2Uyb0RvYy54bWysVM1uEzEQviPxDpbvdJOqSWnUTRVaFSFV&#10;bUSLena9dtZi1zZjJ5twooI7j8ArFLggJHiGzRsx9u6mFa0QQly8M55vfv3N7h8sy4IsBDhldEr7&#10;Wz1KhOYmU3qW0lcXx0+eUuI80xkrjBYpXQlHD8aPH+1XdiS2TW6KTADBINqNKpvS3Hs7ShLHc1Ey&#10;t2Ws0GiUBkrmUYVZkgGrMHpZJNu93jCpDGQWDBfO4e1RY6TjGF9Kwf2ZlE54UqQUa/PxhHhehTMZ&#10;77PRDJjNFW/LYP9QRcmUxqSbUEfMMzIHdS9UqTgYZ6Tf4qZMjJSKi9gDdtPv/dbNec6siL3gcJzd&#10;jMn9v7D8dDEFojJ8O0o0K/GJ6k/rd/VN/aW+WX8k6w/1t/rr+j1e/Wguruvv9c/6M543pB/mV1k3&#10;wjDndgqt5lAMw1hKKMMX2yTLOPPVZuZi6QnHy/7uYDAcUMLRtDccDHu7IWZy62zB+efClCQIKQU1&#10;y/0zYDwMho3Y4sT5xqEDoncoqSkiSn5ViAAu9EshsdmQNnpHmonDAsiCIUGy17EhTB6RwUWqotg4&#10;9f7s1GKDm4jU+1vHDTpmNNpvHEulDTyU1S+7UmWD77pueg1tX5lshW8LpiG9s/xY4QhPmPNTBshy&#10;3AfcXH+GhyxMlVLTSpTkBt4+dB/wSD60UlLh1qTUvZkzEJQULzTScq+/sxPWLCo7g91tVOCu5equ&#10;Rc/LQ4NzR+phdVEMeF90ogRTXuKCT0JWNDHNMXdKuYdOOfTNNuMvgovJJMJwtSzzJ/rc8u6lAzku&#10;lpcMbMsjjwQ8Nd2G3SNSgw3voc1k7o1UkWW3c23njWsZ2dr+QsLe39Uj6vZHN/4FAAD//wMAUEsD&#10;BBQABgAIAAAAIQB5rm/q4AAAAAkBAAAPAAAAZHJzL2Rvd25yZXYueG1sTI/LTsMwEEX3SPyDNUhs&#10;EHVSmsQNcSoeyg4EfXyAG0+TiNiOYjcNf8+wguXoHt17ptjMpmcTjr5zVkK8iIChrZ3ubCPhsK/u&#10;BTAflNWqdxYlfKOHTXl9Vahcu4vd4rQLDaMS63MloQ1hyDn3dYtG+YUb0FJ2cqNRgc6x4XpUFyo3&#10;PV9GUcqN6iwttGrAlxbrr93ZSPh4Fsnd20Hts9dEvFdddco+40nK25v56RFYwDn8wfCrT+pQktPR&#10;na32rJcglvEDoRJWKTDKxUqsgR0JTNIMeFnw/x+UPwAAAP//AwBQSwECLQAUAAYACAAAACEAtoM4&#10;kv4AAADhAQAAEwAAAAAAAAAAAAAAAAAAAAAAW0NvbnRlbnRfVHlwZXNdLnhtbFBLAQItABQABgAI&#10;AAAAIQA4/SH/1gAAAJQBAAALAAAAAAAAAAAAAAAAAC8BAABfcmVscy8ucmVsc1BLAQItABQABgAI&#10;AAAAIQCM8QxjiQIAADAFAAAOAAAAAAAAAAAAAAAAAC4CAABkcnMvZTJvRG9jLnhtbFBLAQItABQA&#10;BgAIAAAAIQB5rm/q4AAAAAkBAAAPAAAAAAAAAAAAAAAAAOMEAABkcnMvZG93bnJldi54bWxQSwUG&#10;AAAAAAQABADzAAAA8AUAAAAA&#10;" adj="327" strokecolor="black [3040]"/>
            </w:pict>
          </mc:Fallback>
        </mc:AlternateContent>
      </w:r>
      <w:r w:rsidRPr="00DC1A68">
        <w:rPr>
          <w:rFonts w:ascii="GHEA Grapalat" w:hAnsi="GHEA Grapalat"/>
        </w:rPr>
        <w:tab/>
      </w:r>
      <w:r w:rsidRPr="00B60F92">
        <w:rPr>
          <w:rFonts w:ascii="GHEA Grapalat" w:hAnsi="GHEA Grapalat"/>
          <w:i/>
          <w:sz w:val="26"/>
          <w:szCs w:val="26"/>
        </w:rPr>
        <w:t>σ</w:t>
      </w:r>
      <w:r w:rsidRPr="00747C61">
        <w:rPr>
          <w:rFonts w:ascii="GHEA Grapalat" w:hAnsi="GHEA Grapalat"/>
          <w:i/>
          <w:sz w:val="28"/>
          <w:vertAlign w:val="subscript"/>
          <w:lang w:val="en-US"/>
        </w:rPr>
        <w:t>x</w:t>
      </w:r>
      <w:r w:rsidRPr="00DC1A68">
        <w:rPr>
          <w:rFonts w:ascii="GHEA Grapalat" w:hAnsi="GHEA Grapalat"/>
        </w:rPr>
        <w:t xml:space="preserve"> = </w:t>
      </w:r>
      <w:r w:rsidRPr="00747C61">
        <w:rPr>
          <w:rFonts w:ascii="GHEA Grapalat" w:hAnsi="GHEA Grapalat"/>
          <w:i/>
          <w:sz w:val="24"/>
          <w:lang w:val="en-US"/>
        </w:rPr>
        <w:t>M</w:t>
      </w:r>
      <w:r w:rsidRPr="00747C61">
        <w:rPr>
          <w:rFonts w:ascii="GHEA Grapalat" w:hAnsi="GHEA Grapalat"/>
          <w:lang w:val="en-US"/>
        </w:rPr>
        <w:t> </w:t>
      </w:r>
      <w:r w:rsidRPr="00DC1A68">
        <w:rPr>
          <w:rFonts w:ascii="GHEA Grapalat" w:hAnsi="GHEA Grapalat"/>
          <w:sz w:val="28"/>
        </w:rPr>
        <w:t>/</w:t>
      </w:r>
      <w:r w:rsidRPr="00747C61">
        <w:rPr>
          <w:rFonts w:ascii="GHEA Grapalat" w:hAnsi="GHEA Grapalat"/>
          <w:i/>
          <w:sz w:val="24"/>
          <w:lang w:val="en-US"/>
        </w:rPr>
        <w:t>W</w:t>
      </w:r>
      <w:r w:rsidRPr="00747C61">
        <w:rPr>
          <w:rFonts w:ascii="GHEA Grapalat" w:hAnsi="GHEA Grapalat"/>
          <w:i/>
          <w:sz w:val="28"/>
          <w:vertAlign w:val="subscript"/>
          <w:lang w:val="en-US"/>
        </w:rPr>
        <w:t>xn</w:t>
      </w:r>
      <w:r w:rsidRPr="00747C61">
        <w:rPr>
          <w:rFonts w:ascii="Calibri" w:hAnsi="Calibri"/>
          <w:i/>
          <w:sz w:val="28"/>
          <w:vertAlign w:val="subscript"/>
          <w:lang w:val="en-US"/>
        </w:rPr>
        <w:t> </w:t>
      </w:r>
      <w:r w:rsidRPr="00DC1A68">
        <w:rPr>
          <w:rFonts w:ascii="GHEA Grapalat" w:hAnsi="GHEA Grapalat"/>
        </w:rPr>
        <w:t>,</w:t>
      </w:r>
      <w:r w:rsidRPr="00DC1A68">
        <w:rPr>
          <w:rFonts w:ascii="GHEA Grapalat" w:hAnsi="GHEA Grapalat"/>
        </w:rPr>
        <w:tab/>
      </w:r>
      <w:r w:rsidRPr="00B60F92">
        <w:rPr>
          <w:rFonts w:ascii="GHEA Grapalat" w:hAnsi="GHEA Grapalat"/>
          <w:i/>
          <w:sz w:val="26"/>
          <w:szCs w:val="26"/>
        </w:rPr>
        <w:t>σ</w:t>
      </w:r>
      <w:r w:rsidRPr="00747C61">
        <w:rPr>
          <w:rFonts w:ascii="GHEA Grapalat" w:hAnsi="GHEA Grapalat"/>
          <w:i/>
          <w:sz w:val="28"/>
          <w:vertAlign w:val="subscript"/>
          <w:lang w:val="en-US"/>
        </w:rPr>
        <w:t>loc</w:t>
      </w:r>
      <w:r w:rsidRPr="00DC1A68">
        <w:rPr>
          <w:rFonts w:ascii="GHEA Grapalat" w:hAnsi="GHEA Grapalat"/>
          <w:i/>
          <w:sz w:val="28"/>
          <w:vertAlign w:val="subscript"/>
        </w:rPr>
        <w:t>,</w:t>
      </w:r>
      <w:r w:rsidRPr="00747C61">
        <w:rPr>
          <w:rFonts w:ascii="GHEA Grapalat" w:hAnsi="GHEA Grapalat"/>
          <w:i/>
          <w:sz w:val="28"/>
          <w:vertAlign w:val="subscript"/>
          <w:lang w:val="en-US"/>
        </w:rPr>
        <w:t>x</w:t>
      </w:r>
      <w:r w:rsidRPr="00DC1A68">
        <w:rPr>
          <w:rFonts w:ascii="GHEA Grapalat" w:hAnsi="GHEA Grapalat"/>
        </w:rPr>
        <w:t xml:space="preserve"> = 0,25</w:t>
      </w:r>
      <w:r w:rsidRPr="00DC1A68">
        <w:rPr>
          <w:rFonts w:ascii="Courier New" w:hAnsi="Courier New" w:cs="Courier New"/>
        </w:rPr>
        <w:t>∙</w:t>
      </w:r>
      <w:r w:rsidRPr="00B60F92">
        <w:rPr>
          <w:rFonts w:ascii="GHEA Grapalat" w:hAnsi="GHEA Grapalat"/>
          <w:i/>
          <w:sz w:val="26"/>
          <w:szCs w:val="26"/>
        </w:rPr>
        <w:t>σ</w:t>
      </w:r>
      <w:r w:rsidRPr="00747C61">
        <w:rPr>
          <w:rFonts w:ascii="GHEA Grapalat" w:hAnsi="GHEA Grapalat"/>
          <w:i/>
          <w:sz w:val="28"/>
          <w:vertAlign w:val="subscript"/>
          <w:lang w:val="en-US"/>
        </w:rPr>
        <w:t>loc</w:t>
      </w:r>
      <w:r w:rsidRPr="00DC1A68">
        <w:rPr>
          <w:rFonts w:ascii="GHEA Grapalat" w:hAnsi="GHEA Grapalat"/>
          <w:i/>
          <w:sz w:val="28"/>
          <w:vertAlign w:val="subscript"/>
        </w:rPr>
        <w:t>,</w:t>
      </w:r>
      <w:r w:rsidRPr="00747C61">
        <w:rPr>
          <w:rFonts w:ascii="GHEA Grapalat" w:hAnsi="GHEA Grapalat"/>
          <w:i/>
          <w:sz w:val="28"/>
          <w:vertAlign w:val="subscript"/>
          <w:lang w:val="en-US"/>
        </w:rPr>
        <w:t>y</w:t>
      </w:r>
      <w:r w:rsidRPr="00747C61">
        <w:rPr>
          <w:rFonts w:ascii="Calibri" w:hAnsi="Calibri"/>
          <w:lang w:val="en-US"/>
        </w:rPr>
        <w:t> </w:t>
      </w:r>
      <w:r w:rsidRPr="00DC1A68">
        <w:rPr>
          <w:rFonts w:ascii="GHEA Grapalat" w:hAnsi="GHEA Grapalat"/>
        </w:rPr>
        <w:t>,</w:t>
      </w:r>
      <w:r w:rsidRPr="00DC1A68">
        <w:rPr>
          <w:rFonts w:ascii="GHEA Grapalat" w:hAnsi="GHEA Grapalat"/>
        </w:rPr>
        <w:tab/>
      </w:r>
      <w:r w:rsidRPr="00B60F92">
        <w:rPr>
          <w:rFonts w:ascii="GHEA Grapalat" w:hAnsi="GHEA Grapalat"/>
          <w:i/>
          <w:sz w:val="26"/>
          <w:szCs w:val="26"/>
        </w:rPr>
        <w:t>σ</w:t>
      </w:r>
      <w:r w:rsidRPr="00747C61">
        <w:rPr>
          <w:rFonts w:ascii="GHEA Grapalat" w:hAnsi="GHEA Grapalat"/>
          <w:i/>
          <w:sz w:val="28"/>
          <w:vertAlign w:val="subscript"/>
          <w:lang w:val="en-US"/>
        </w:rPr>
        <w:t>loc</w:t>
      </w:r>
      <w:r w:rsidRPr="00DC1A68">
        <w:rPr>
          <w:rFonts w:ascii="GHEA Grapalat" w:hAnsi="GHEA Grapalat"/>
          <w:i/>
          <w:sz w:val="28"/>
          <w:vertAlign w:val="subscript"/>
        </w:rPr>
        <w:t>,</w:t>
      </w:r>
      <w:r w:rsidRPr="00747C61">
        <w:rPr>
          <w:rFonts w:ascii="GHEA Grapalat" w:hAnsi="GHEA Grapalat"/>
          <w:i/>
          <w:sz w:val="28"/>
          <w:vertAlign w:val="subscript"/>
          <w:lang w:val="en-US"/>
        </w:rPr>
        <w:t>y</w:t>
      </w:r>
      <w:r w:rsidRPr="00DC1A68">
        <w:rPr>
          <w:rFonts w:ascii="GHEA Grapalat" w:hAnsi="GHEA Grapalat"/>
        </w:rPr>
        <w:t xml:space="preserve"> = </w:t>
      </w:r>
      <w:r w:rsidRPr="008163B5">
        <w:rPr>
          <w:rFonts w:ascii="GHEA Grapalat" w:hAnsi="GHEA Grapalat"/>
          <w:i/>
          <w:sz w:val="28"/>
          <w:szCs w:val="26"/>
        </w:rPr>
        <w:t>γ</w:t>
      </w:r>
      <w:r w:rsidRPr="00747C61">
        <w:rPr>
          <w:rFonts w:ascii="GHEA Grapalat" w:hAnsi="GHEA Grapalat"/>
          <w:i/>
          <w:sz w:val="28"/>
          <w:vertAlign w:val="subscript"/>
          <w:lang w:val="en-US"/>
        </w:rPr>
        <w:t>f</w:t>
      </w:r>
      <w:r w:rsidR="003220E5">
        <w:rPr>
          <w:rFonts w:ascii="Calibri" w:hAnsi="Calibri"/>
          <w:i/>
          <w:sz w:val="28"/>
          <w:vertAlign w:val="subscript"/>
          <w:lang w:val="en-US"/>
        </w:rPr>
        <w:t> </w:t>
      </w:r>
      <w:r w:rsidRPr="00DC1A68">
        <w:rPr>
          <w:rFonts w:ascii="Courier New" w:hAnsi="Courier New" w:cs="Courier New"/>
        </w:rPr>
        <w:t>∙</w:t>
      </w:r>
      <w:r w:rsidRPr="008163B5">
        <w:rPr>
          <w:rFonts w:ascii="GHEA Grapalat" w:hAnsi="GHEA Grapalat"/>
          <w:i/>
          <w:sz w:val="28"/>
          <w:szCs w:val="26"/>
        </w:rPr>
        <w:t>γ</w:t>
      </w:r>
      <w:r w:rsidRPr="00747C61">
        <w:rPr>
          <w:rFonts w:ascii="GHEA Grapalat" w:hAnsi="GHEA Grapalat"/>
          <w:i/>
          <w:sz w:val="28"/>
          <w:vertAlign w:val="subscript"/>
          <w:lang w:val="en-US"/>
        </w:rPr>
        <w:t>f</w:t>
      </w:r>
      <w:r w:rsidRPr="00747C61">
        <w:rPr>
          <w:rFonts w:ascii="Calibri" w:hAnsi="Calibri"/>
          <w:i/>
          <w:sz w:val="20"/>
          <w:vertAlign w:val="subscript"/>
          <w:lang w:val="en-US"/>
        </w:rPr>
        <w:t> </w:t>
      </w:r>
      <w:r w:rsidRPr="00DC1A68">
        <w:rPr>
          <w:rFonts w:ascii="GHEA Grapalat" w:hAnsi="GHEA Grapalat" w:cs="Courier New"/>
          <w:sz w:val="28"/>
          <w:vertAlign w:val="subscript"/>
        </w:rPr>
        <w:t>1</w:t>
      </w:r>
      <w:r w:rsidRPr="00DC1A68">
        <w:rPr>
          <w:rFonts w:ascii="Courier New" w:hAnsi="Courier New" w:cs="Courier New"/>
        </w:rPr>
        <w:t>∙</w:t>
      </w:r>
      <w:r w:rsidRPr="00747C61">
        <w:rPr>
          <w:rFonts w:ascii="GHEA Grapalat" w:hAnsi="GHEA Grapalat"/>
          <w:i/>
          <w:sz w:val="24"/>
          <w:lang w:val="en-US"/>
        </w:rPr>
        <w:t>F</w:t>
      </w:r>
      <w:r w:rsidRPr="00747C61">
        <w:rPr>
          <w:rFonts w:ascii="GHEA Grapalat" w:hAnsi="GHEA Grapalat"/>
          <w:i/>
          <w:sz w:val="28"/>
          <w:vertAlign w:val="subscript"/>
          <w:lang w:val="en-US"/>
        </w:rPr>
        <w:t>n</w:t>
      </w:r>
      <w:r w:rsidRPr="00747C61">
        <w:rPr>
          <w:rFonts w:ascii="Calibri" w:hAnsi="Calibri"/>
          <w:vertAlign w:val="subscript"/>
          <w:lang w:val="en-US"/>
        </w:rPr>
        <w:t> </w:t>
      </w:r>
      <w:r w:rsidRPr="00DC1A68">
        <w:rPr>
          <w:rFonts w:ascii="GHEA Grapalat" w:hAnsi="GHEA Grapalat"/>
          <w:sz w:val="28"/>
        </w:rPr>
        <w:t>/(</w:t>
      </w:r>
      <w:r w:rsidRPr="00747C61">
        <w:rPr>
          <w:rFonts w:ascii="GHEA Grapalat" w:hAnsi="GHEA Grapalat"/>
          <w:i/>
          <w:sz w:val="26"/>
          <w:szCs w:val="26"/>
          <w:lang w:val="en-US"/>
        </w:rPr>
        <w:t>t</w:t>
      </w:r>
      <w:r w:rsidRPr="00DC1A68">
        <w:rPr>
          <w:rFonts w:ascii="Courier New" w:hAnsi="Courier New" w:cs="Courier New"/>
        </w:rPr>
        <w:t>∙</w:t>
      </w:r>
      <w:r w:rsidRPr="00747C61">
        <w:rPr>
          <w:rFonts w:ascii="GHEA Grapalat" w:hAnsi="GHEA Grapalat"/>
          <w:i/>
          <w:sz w:val="28"/>
          <w:szCs w:val="26"/>
          <w:lang w:val="en-US"/>
        </w:rPr>
        <w:t>l</w:t>
      </w:r>
      <w:r w:rsidRPr="00747C61">
        <w:rPr>
          <w:rFonts w:ascii="GHEA Grapalat" w:hAnsi="GHEA Grapalat"/>
          <w:i/>
          <w:sz w:val="28"/>
          <w:szCs w:val="26"/>
          <w:vertAlign w:val="subscript"/>
          <w:lang w:val="en-US"/>
        </w:rPr>
        <w:t>ef</w:t>
      </w:r>
      <w:r w:rsidRPr="00747C61">
        <w:rPr>
          <w:rFonts w:ascii="Calibri" w:hAnsi="Calibri"/>
          <w:i/>
          <w:sz w:val="28"/>
          <w:szCs w:val="26"/>
          <w:vertAlign w:val="subscript"/>
          <w:lang w:val="en-US"/>
        </w:rPr>
        <w:t> </w:t>
      </w:r>
      <w:r w:rsidRPr="00DC1A68">
        <w:rPr>
          <w:rFonts w:ascii="GHEA Grapalat" w:hAnsi="GHEA Grapalat"/>
          <w:sz w:val="28"/>
        </w:rPr>
        <w:t>)</w:t>
      </w:r>
      <w:r w:rsidRPr="00DC1A68">
        <w:rPr>
          <w:rFonts w:ascii="GHEA Grapalat" w:hAnsi="GHEA Grapalat"/>
        </w:rPr>
        <w:t>,</w:t>
      </w:r>
    </w:p>
    <w:p w14:paraId="7BA294E7" w14:textId="77777777" w:rsidR="002F6B2E" w:rsidRPr="00DC1A68" w:rsidRDefault="002F6B2E" w:rsidP="002F6B2E">
      <w:pPr>
        <w:shd w:val="clear" w:color="auto" w:fill="FFFFFF"/>
        <w:tabs>
          <w:tab w:val="left" w:pos="567"/>
          <w:tab w:val="left" w:pos="5387"/>
          <w:tab w:val="left" w:pos="8647"/>
        </w:tabs>
        <w:spacing w:after="0" w:line="360" w:lineRule="auto"/>
        <w:rPr>
          <w:rFonts w:ascii="GHEA Grapalat" w:hAnsi="GHEA Grapalat"/>
        </w:rPr>
      </w:pPr>
      <w:r w:rsidRPr="00DC1A68">
        <w:rPr>
          <w:rFonts w:ascii="GHEA Grapalat" w:hAnsi="GHEA Grapalat"/>
        </w:rPr>
        <w:tab/>
      </w:r>
      <w:r w:rsidRPr="00B60F92">
        <w:rPr>
          <w:rFonts w:ascii="GHEA Grapalat" w:hAnsi="GHEA Grapalat"/>
          <w:i/>
          <w:sz w:val="26"/>
          <w:szCs w:val="26"/>
        </w:rPr>
        <w:t>σ</w:t>
      </w:r>
      <w:r w:rsidRPr="00747C61">
        <w:rPr>
          <w:rFonts w:ascii="GHEA Grapalat" w:hAnsi="GHEA Grapalat"/>
          <w:i/>
          <w:sz w:val="28"/>
          <w:vertAlign w:val="subscript"/>
          <w:lang w:val="en-US"/>
        </w:rPr>
        <w:t>fy</w:t>
      </w:r>
      <w:r w:rsidRPr="00DC1A68">
        <w:rPr>
          <w:rFonts w:ascii="GHEA Grapalat" w:hAnsi="GHEA Grapalat"/>
        </w:rPr>
        <w:t xml:space="preserve"> = 2</w:t>
      </w:r>
      <w:r w:rsidRPr="00DC1A68">
        <w:rPr>
          <w:rFonts w:ascii="Courier New" w:hAnsi="Courier New" w:cs="Courier New"/>
        </w:rPr>
        <w:t>∙</w:t>
      </w:r>
      <w:r w:rsidRPr="00747C61">
        <w:rPr>
          <w:rFonts w:ascii="GHEA Grapalat" w:hAnsi="GHEA Grapalat"/>
          <w:i/>
          <w:sz w:val="24"/>
          <w:lang w:val="en-US"/>
        </w:rPr>
        <w:t>M</w:t>
      </w:r>
      <w:r w:rsidRPr="00747C61">
        <w:rPr>
          <w:rFonts w:ascii="GHEA Grapalat" w:hAnsi="GHEA Grapalat"/>
          <w:i/>
          <w:sz w:val="28"/>
          <w:vertAlign w:val="subscript"/>
          <w:lang w:val="en-US"/>
        </w:rPr>
        <w:t>t</w:t>
      </w:r>
      <w:r w:rsidR="003220E5">
        <w:rPr>
          <w:rFonts w:ascii="Calibri" w:hAnsi="Calibri"/>
          <w:i/>
          <w:sz w:val="28"/>
          <w:vertAlign w:val="subscript"/>
          <w:lang w:val="en-US"/>
        </w:rPr>
        <w:t> </w:t>
      </w:r>
      <w:r w:rsidRPr="00DC1A68">
        <w:rPr>
          <w:rFonts w:ascii="Courier New" w:hAnsi="Courier New" w:cs="Courier New"/>
        </w:rPr>
        <w:t>∙</w:t>
      </w:r>
      <w:r w:rsidRPr="00747C61">
        <w:rPr>
          <w:rFonts w:ascii="GHEA Grapalat" w:hAnsi="GHEA Grapalat"/>
          <w:i/>
          <w:sz w:val="26"/>
          <w:szCs w:val="26"/>
          <w:lang w:val="en-US"/>
        </w:rPr>
        <w:t>t</w:t>
      </w:r>
      <w:r w:rsidRPr="00DC1A68">
        <w:rPr>
          <w:rFonts w:ascii="Courier New" w:hAnsi="Courier New" w:cs="Courier New"/>
        </w:rPr>
        <w:t>∙</w:t>
      </w:r>
      <w:r w:rsidRPr="00747C61">
        <w:rPr>
          <w:rFonts w:ascii="GHEA Grapalat" w:hAnsi="GHEA Grapalat"/>
          <w:i/>
          <w:sz w:val="26"/>
          <w:szCs w:val="26"/>
          <w:lang w:val="en-US"/>
        </w:rPr>
        <w:t>a</w:t>
      </w:r>
      <w:r w:rsidRPr="00747C61">
        <w:rPr>
          <w:rFonts w:ascii="Calibri" w:hAnsi="Calibri"/>
          <w:vertAlign w:val="subscript"/>
          <w:lang w:val="en-US"/>
        </w:rPr>
        <w:t> </w:t>
      </w:r>
      <w:r w:rsidRPr="00DC1A68">
        <w:rPr>
          <w:rFonts w:ascii="GHEA Grapalat" w:hAnsi="GHEA Grapalat"/>
          <w:sz w:val="28"/>
        </w:rPr>
        <w:t>/(</w:t>
      </w:r>
      <w:r w:rsidRPr="00DC1A68">
        <w:rPr>
          <w:rFonts w:ascii="GHEA Grapalat" w:hAnsi="GHEA Grapalat"/>
        </w:rPr>
        <w:t>0,75</w:t>
      </w:r>
      <w:r w:rsidRPr="00DC1A68">
        <w:rPr>
          <w:rFonts w:ascii="Courier New" w:hAnsi="Courier New" w:cs="Courier New"/>
        </w:rPr>
        <w:t>∙</w:t>
      </w:r>
      <w:r w:rsidRPr="00747C61">
        <w:rPr>
          <w:rFonts w:ascii="Times New Roman" w:hAnsi="Times New Roman" w:cs="Times New Roman"/>
          <w:i/>
          <w:sz w:val="28"/>
          <w:lang w:val="en-US"/>
        </w:rPr>
        <w:t>I</w:t>
      </w:r>
      <w:r w:rsidRPr="00747C61">
        <w:rPr>
          <w:rFonts w:ascii="GHEA Grapalat" w:hAnsi="GHEA Grapalat"/>
          <w:i/>
          <w:sz w:val="28"/>
          <w:vertAlign w:val="subscript"/>
          <w:lang w:val="en-US"/>
        </w:rPr>
        <w:t>f</w:t>
      </w:r>
      <w:r w:rsidR="003220E5">
        <w:rPr>
          <w:rFonts w:ascii="Calibri" w:hAnsi="Calibri"/>
          <w:i/>
          <w:sz w:val="28"/>
          <w:vertAlign w:val="subscript"/>
          <w:lang w:val="en-US"/>
        </w:rPr>
        <w:t> </w:t>
      </w:r>
      <w:r w:rsidRPr="00DC1A68">
        <w:rPr>
          <w:rFonts w:ascii="Courier New" w:hAnsi="Courier New" w:cs="Courier New"/>
        </w:rPr>
        <w:t>∙</w:t>
      </w:r>
      <w:r w:rsidRPr="00747C61">
        <w:rPr>
          <w:rFonts w:ascii="GHEA Grapalat" w:hAnsi="GHEA Grapalat"/>
          <w:i/>
          <w:sz w:val="26"/>
          <w:szCs w:val="26"/>
          <w:lang w:val="en-US"/>
        </w:rPr>
        <w:t>h</w:t>
      </w:r>
      <w:r w:rsidRPr="00747C61">
        <w:rPr>
          <w:rFonts w:ascii="GHEA Grapalat" w:hAnsi="GHEA Grapalat"/>
          <w:i/>
          <w:sz w:val="28"/>
          <w:szCs w:val="26"/>
          <w:vertAlign w:val="subscript"/>
          <w:lang w:val="en-US"/>
        </w:rPr>
        <w:t>w</w:t>
      </w:r>
      <w:r w:rsidRPr="00747C61">
        <w:rPr>
          <w:rFonts w:ascii="Calibri" w:hAnsi="Calibri"/>
          <w:i/>
          <w:sz w:val="28"/>
          <w:szCs w:val="26"/>
          <w:vertAlign w:val="subscript"/>
          <w:lang w:val="en-US"/>
        </w:rPr>
        <w:t> </w:t>
      </w:r>
      <w:r w:rsidRPr="00DC1A68">
        <w:rPr>
          <w:rFonts w:ascii="GHEA Grapalat" w:hAnsi="GHEA Grapalat"/>
          <w:sz w:val="28"/>
        </w:rPr>
        <w:t>)</w:t>
      </w:r>
      <w:r w:rsidRPr="00DC1A68">
        <w:rPr>
          <w:rFonts w:ascii="GHEA Grapalat" w:hAnsi="GHEA Grapalat"/>
        </w:rPr>
        <w:t>,</w:t>
      </w:r>
      <w:r w:rsidRPr="00DC1A68">
        <w:rPr>
          <w:rFonts w:ascii="GHEA Grapalat" w:hAnsi="GHEA Grapalat"/>
        </w:rPr>
        <w:tab/>
      </w:r>
      <w:r>
        <w:rPr>
          <w:rFonts w:ascii="GHEA Grapalat" w:hAnsi="GHEA Grapalat"/>
          <w:i/>
          <w:sz w:val="26"/>
          <w:szCs w:val="26"/>
        </w:rPr>
        <w:t>τ</w:t>
      </w:r>
      <w:r w:rsidRPr="00747C61">
        <w:rPr>
          <w:rFonts w:ascii="GHEA Grapalat" w:hAnsi="GHEA Grapalat"/>
          <w:i/>
          <w:sz w:val="28"/>
          <w:vertAlign w:val="subscript"/>
          <w:lang w:val="en-US"/>
        </w:rPr>
        <w:t>xy</w:t>
      </w:r>
      <w:r w:rsidRPr="00DC1A68">
        <w:rPr>
          <w:rFonts w:ascii="GHEA Grapalat" w:hAnsi="GHEA Grapalat"/>
        </w:rPr>
        <w:t xml:space="preserve"> = </w:t>
      </w:r>
      <w:r w:rsidRPr="00747C61">
        <w:rPr>
          <w:rFonts w:ascii="GHEA Grapalat" w:hAnsi="GHEA Grapalat"/>
          <w:i/>
          <w:sz w:val="24"/>
          <w:lang w:val="en-US"/>
        </w:rPr>
        <w:t>Q</w:t>
      </w:r>
      <w:r w:rsidRPr="00747C61">
        <w:rPr>
          <w:rFonts w:ascii="Calibri" w:hAnsi="Calibri"/>
          <w:vertAlign w:val="subscript"/>
          <w:lang w:val="en-US"/>
        </w:rPr>
        <w:t> </w:t>
      </w:r>
      <w:r w:rsidRPr="00DC1A68">
        <w:rPr>
          <w:rFonts w:ascii="GHEA Grapalat" w:hAnsi="GHEA Grapalat"/>
          <w:sz w:val="28"/>
        </w:rPr>
        <w:t>/(</w:t>
      </w:r>
      <w:r w:rsidRPr="00747C61">
        <w:rPr>
          <w:rFonts w:ascii="GHEA Grapalat" w:hAnsi="GHEA Grapalat"/>
          <w:i/>
          <w:sz w:val="26"/>
          <w:szCs w:val="26"/>
          <w:lang w:val="en-US"/>
        </w:rPr>
        <w:t>t</w:t>
      </w:r>
      <w:r w:rsidRPr="00DC1A68">
        <w:rPr>
          <w:rFonts w:ascii="Courier New" w:hAnsi="Courier New" w:cs="Courier New"/>
        </w:rPr>
        <w:t>∙</w:t>
      </w:r>
      <w:r w:rsidRPr="00747C61">
        <w:rPr>
          <w:rFonts w:ascii="GHEA Grapalat" w:hAnsi="GHEA Grapalat"/>
          <w:i/>
          <w:sz w:val="26"/>
          <w:szCs w:val="26"/>
          <w:lang w:val="en-US"/>
        </w:rPr>
        <w:t>h</w:t>
      </w:r>
      <w:r w:rsidRPr="00DC1A68">
        <w:rPr>
          <w:rFonts w:ascii="GHEA Grapalat" w:hAnsi="GHEA Grapalat"/>
          <w:sz w:val="28"/>
        </w:rPr>
        <w:t>)</w:t>
      </w:r>
      <w:r w:rsidRPr="00DC1A68">
        <w:rPr>
          <w:rFonts w:ascii="GHEA Grapalat" w:hAnsi="GHEA Grapalat"/>
        </w:rPr>
        <w:t>,</w:t>
      </w:r>
      <w:r w:rsidRPr="00DC1A68">
        <w:rPr>
          <w:rFonts w:ascii="GHEA Grapalat" w:hAnsi="GHEA Grapalat"/>
        </w:rPr>
        <w:tab/>
        <w:t>(67)</w:t>
      </w:r>
    </w:p>
    <w:p w14:paraId="27376B1D" w14:textId="77777777" w:rsidR="002F6B2E" w:rsidRPr="00DC1A68" w:rsidRDefault="002F6B2E" w:rsidP="002F6B2E">
      <w:pPr>
        <w:shd w:val="clear" w:color="auto" w:fill="FFFFFF"/>
        <w:tabs>
          <w:tab w:val="left" w:pos="567"/>
          <w:tab w:val="left" w:pos="3402"/>
          <w:tab w:val="left" w:pos="4253"/>
          <w:tab w:val="left" w:pos="5387"/>
          <w:tab w:val="left" w:pos="8647"/>
        </w:tabs>
        <w:spacing w:after="60" w:line="360" w:lineRule="auto"/>
        <w:rPr>
          <w:rFonts w:ascii="GHEA Grapalat" w:hAnsi="GHEA Grapalat"/>
        </w:rPr>
      </w:pPr>
      <w:r w:rsidRPr="00DC1A68">
        <w:rPr>
          <w:rFonts w:ascii="GHEA Grapalat" w:hAnsi="GHEA Grapalat"/>
        </w:rPr>
        <w:tab/>
      </w:r>
      <w:r>
        <w:rPr>
          <w:rFonts w:ascii="GHEA Grapalat" w:hAnsi="GHEA Grapalat"/>
          <w:i/>
          <w:sz w:val="26"/>
          <w:szCs w:val="26"/>
        </w:rPr>
        <w:t>τ</w:t>
      </w:r>
      <w:r w:rsidRPr="00747C61">
        <w:rPr>
          <w:rFonts w:ascii="GHEA Grapalat" w:hAnsi="GHEA Grapalat"/>
          <w:i/>
          <w:sz w:val="28"/>
          <w:vertAlign w:val="subscript"/>
          <w:lang w:val="en-US"/>
        </w:rPr>
        <w:t>loc</w:t>
      </w:r>
      <w:r w:rsidRPr="00DC1A68">
        <w:rPr>
          <w:rFonts w:ascii="GHEA Grapalat" w:hAnsi="GHEA Grapalat"/>
          <w:i/>
          <w:sz w:val="28"/>
          <w:vertAlign w:val="subscript"/>
        </w:rPr>
        <w:t>,</w:t>
      </w:r>
      <w:r w:rsidRPr="00747C61">
        <w:rPr>
          <w:rFonts w:ascii="GHEA Grapalat" w:hAnsi="GHEA Grapalat"/>
          <w:i/>
          <w:sz w:val="28"/>
          <w:vertAlign w:val="subscript"/>
          <w:lang w:val="en-US"/>
        </w:rPr>
        <w:t>xy</w:t>
      </w:r>
      <w:r w:rsidRPr="00DC1A68">
        <w:rPr>
          <w:rFonts w:ascii="GHEA Grapalat" w:hAnsi="GHEA Grapalat"/>
        </w:rPr>
        <w:t xml:space="preserve"> = 0,3</w:t>
      </w:r>
      <w:r w:rsidRPr="00DC1A68">
        <w:rPr>
          <w:rFonts w:ascii="Courier New" w:hAnsi="Courier New" w:cs="Courier New"/>
        </w:rPr>
        <w:t>∙</w:t>
      </w:r>
      <w:r>
        <w:rPr>
          <w:rFonts w:ascii="GHEA Grapalat" w:hAnsi="GHEA Grapalat"/>
          <w:i/>
          <w:sz w:val="26"/>
          <w:szCs w:val="26"/>
        </w:rPr>
        <w:t>σ</w:t>
      </w:r>
      <w:r w:rsidRPr="00747C61">
        <w:rPr>
          <w:rFonts w:ascii="GHEA Grapalat" w:hAnsi="GHEA Grapalat"/>
          <w:i/>
          <w:sz w:val="28"/>
          <w:vertAlign w:val="subscript"/>
          <w:lang w:val="en-US"/>
        </w:rPr>
        <w:t>loc</w:t>
      </w:r>
      <w:r w:rsidRPr="00DC1A68">
        <w:rPr>
          <w:rFonts w:ascii="GHEA Grapalat" w:hAnsi="GHEA Grapalat"/>
          <w:i/>
          <w:sz w:val="28"/>
          <w:vertAlign w:val="subscript"/>
        </w:rPr>
        <w:t>,</w:t>
      </w:r>
      <w:r w:rsidRPr="00747C61">
        <w:rPr>
          <w:rFonts w:ascii="GHEA Grapalat" w:hAnsi="GHEA Grapalat"/>
          <w:i/>
          <w:sz w:val="28"/>
          <w:vertAlign w:val="subscript"/>
          <w:lang w:val="en-US"/>
        </w:rPr>
        <w:t>y</w:t>
      </w:r>
      <w:r w:rsidRPr="00747C61">
        <w:rPr>
          <w:rFonts w:ascii="Calibri" w:hAnsi="Calibri"/>
          <w:lang w:val="en-US"/>
        </w:rPr>
        <w:t> </w:t>
      </w:r>
      <w:r w:rsidRPr="00DC1A68">
        <w:rPr>
          <w:rFonts w:ascii="GHEA Grapalat" w:hAnsi="GHEA Grapalat"/>
        </w:rPr>
        <w:t xml:space="preserve">, </w:t>
      </w:r>
      <w:r w:rsidRPr="00DC1A68">
        <w:rPr>
          <w:rFonts w:ascii="GHEA Grapalat" w:hAnsi="GHEA Grapalat"/>
        </w:rPr>
        <w:tab/>
      </w:r>
      <w:r w:rsidRPr="00DC1A68">
        <w:rPr>
          <w:rFonts w:ascii="GHEA Grapalat" w:hAnsi="GHEA Grapalat"/>
        </w:rPr>
        <w:tab/>
      </w:r>
      <w:r w:rsidRPr="00DC1A68">
        <w:rPr>
          <w:rFonts w:ascii="GHEA Grapalat" w:hAnsi="GHEA Grapalat"/>
        </w:rPr>
        <w:tab/>
      </w:r>
      <w:r>
        <w:rPr>
          <w:rFonts w:ascii="GHEA Grapalat" w:hAnsi="GHEA Grapalat"/>
          <w:i/>
          <w:sz w:val="26"/>
          <w:szCs w:val="26"/>
        </w:rPr>
        <w:t>τ</w:t>
      </w:r>
      <w:r w:rsidRPr="00747C61">
        <w:rPr>
          <w:rFonts w:ascii="GHEA Grapalat" w:hAnsi="GHEA Grapalat"/>
          <w:i/>
          <w:sz w:val="28"/>
          <w:vertAlign w:val="subscript"/>
          <w:lang w:val="en-US"/>
        </w:rPr>
        <w:t>f</w:t>
      </w:r>
      <w:r w:rsidRPr="00DC1A68">
        <w:rPr>
          <w:rFonts w:ascii="GHEA Grapalat" w:hAnsi="GHEA Grapalat"/>
          <w:i/>
          <w:sz w:val="28"/>
          <w:vertAlign w:val="subscript"/>
        </w:rPr>
        <w:t>,</w:t>
      </w:r>
      <w:r w:rsidRPr="00747C61">
        <w:rPr>
          <w:rFonts w:ascii="GHEA Grapalat" w:hAnsi="GHEA Grapalat"/>
          <w:i/>
          <w:sz w:val="28"/>
          <w:vertAlign w:val="subscript"/>
          <w:lang w:val="en-US"/>
        </w:rPr>
        <w:t>xy</w:t>
      </w:r>
      <w:r w:rsidRPr="00DC1A68">
        <w:rPr>
          <w:rFonts w:ascii="GHEA Grapalat" w:hAnsi="GHEA Grapalat"/>
        </w:rPr>
        <w:t xml:space="preserve"> = 0,25</w:t>
      </w:r>
      <w:r w:rsidRPr="00DC1A68">
        <w:rPr>
          <w:rFonts w:ascii="Courier New" w:hAnsi="Courier New" w:cs="Courier New"/>
        </w:rPr>
        <w:t>∙</w:t>
      </w:r>
      <w:r>
        <w:rPr>
          <w:rFonts w:ascii="GHEA Grapalat" w:hAnsi="GHEA Grapalat"/>
          <w:i/>
          <w:sz w:val="26"/>
          <w:szCs w:val="26"/>
        </w:rPr>
        <w:t>σ</w:t>
      </w:r>
      <w:r w:rsidRPr="00747C61">
        <w:rPr>
          <w:rFonts w:ascii="GHEA Grapalat" w:hAnsi="GHEA Grapalat"/>
          <w:i/>
          <w:sz w:val="28"/>
          <w:vertAlign w:val="subscript"/>
          <w:lang w:val="en-US"/>
        </w:rPr>
        <w:t>fy</w:t>
      </w:r>
      <w:r w:rsidRPr="00747C61">
        <w:rPr>
          <w:rFonts w:ascii="Calibri" w:hAnsi="Calibri"/>
          <w:lang w:val="en-US"/>
        </w:rPr>
        <w:t> </w:t>
      </w:r>
      <w:r w:rsidRPr="00DC1A68">
        <w:rPr>
          <w:rFonts w:ascii="Calibri" w:hAnsi="Calibri"/>
        </w:rPr>
        <w:t>,</w:t>
      </w:r>
      <w:r w:rsidRPr="00DC1A68">
        <w:rPr>
          <w:rFonts w:ascii="GHEA Grapalat" w:hAnsi="GHEA Grapalat"/>
        </w:rPr>
        <w:tab/>
      </w:r>
    </w:p>
    <w:p w14:paraId="1415017E" w14:textId="77777777" w:rsidR="002F6B2E" w:rsidRDefault="002F6B2E" w:rsidP="0018710B">
      <w:pPr>
        <w:shd w:val="clear" w:color="auto" w:fill="FFFFFF"/>
        <w:tabs>
          <w:tab w:val="left" w:pos="3686"/>
          <w:tab w:val="left" w:pos="8647"/>
        </w:tabs>
        <w:spacing w:after="120" w:line="264" w:lineRule="auto"/>
        <w:jc w:val="both"/>
        <w:rPr>
          <w:rFonts w:ascii="GHEA Grapalat" w:hAnsi="GHEA Grapalat"/>
        </w:rPr>
      </w:pPr>
      <w:r w:rsidRPr="00601C6C">
        <w:rPr>
          <w:rFonts w:ascii="GHEA Grapalat" w:hAnsi="GHEA Grapalat"/>
          <w:lang w:val="en-US"/>
        </w:rPr>
        <w:t>որտեղ՝</w:t>
      </w:r>
      <w:r w:rsidRPr="00DC1A68">
        <w:rPr>
          <w:rFonts w:ascii="GHEA Grapalat" w:hAnsi="GHEA Grapalat"/>
        </w:rPr>
        <w:t xml:space="preserve"> (67) </w:t>
      </w:r>
      <w:r w:rsidRPr="00601C6C">
        <w:rPr>
          <w:rFonts w:ascii="GHEA Grapalat" w:hAnsi="GHEA Grapalat"/>
          <w:lang w:val="en-US"/>
        </w:rPr>
        <w:t>բանաձևերում</w:t>
      </w:r>
      <w:r w:rsidRPr="00DC1A68">
        <w:rPr>
          <w:rFonts w:ascii="GHEA Grapalat" w:hAnsi="GHEA Grapalat"/>
        </w:rPr>
        <w:t>.</w:t>
      </w:r>
    </w:p>
    <w:p w14:paraId="04E6FCF8" w14:textId="77777777" w:rsidR="002F6B2E" w:rsidRPr="00DC1A68" w:rsidRDefault="002F6B2E" w:rsidP="0018710B">
      <w:pPr>
        <w:shd w:val="clear" w:color="auto" w:fill="FFFFFF"/>
        <w:tabs>
          <w:tab w:val="left" w:pos="3686"/>
          <w:tab w:val="left" w:pos="8647"/>
        </w:tabs>
        <w:spacing w:after="0" w:line="252" w:lineRule="auto"/>
        <w:ind w:firstLine="567"/>
        <w:jc w:val="both"/>
        <w:rPr>
          <w:rFonts w:ascii="GHEA Grapalat" w:eastAsiaTheme="minorEastAsia" w:hAnsi="GHEA Grapalat"/>
        </w:rPr>
      </w:pPr>
      <w:r w:rsidRPr="007A024B">
        <w:rPr>
          <w:rFonts w:ascii="GHEA Grapalat" w:hAnsi="GHEA Grapalat"/>
          <w:i/>
          <w:sz w:val="24"/>
          <w:lang w:val="en-US"/>
        </w:rPr>
        <w:t>M</w:t>
      </w:r>
      <w:r w:rsidRPr="00DC1A68">
        <w:rPr>
          <w:rFonts w:ascii="GHEA Grapalat" w:hAnsi="GHEA Grapalat"/>
        </w:rPr>
        <w:t xml:space="preserve"> </w:t>
      </w:r>
      <w:r w:rsidRPr="001B4083">
        <w:rPr>
          <w:rFonts w:ascii="GHEA Grapalat" w:hAnsi="GHEA Grapalat"/>
          <w:lang w:val="en-US"/>
        </w:rPr>
        <w:t>և</w:t>
      </w:r>
      <w:r w:rsidRPr="00DC1A68">
        <w:rPr>
          <w:rFonts w:ascii="GHEA Grapalat" w:hAnsi="GHEA Grapalat"/>
        </w:rPr>
        <w:t xml:space="preserve"> </w:t>
      </w:r>
      <w:r w:rsidRPr="007A024B">
        <w:rPr>
          <w:rFonts w:ascii="GHEA Grapalat" w:hAnsi="GHEA Grapalat"/>
          <w:i/>
          <w:sz w:val="24"/>
          <w:lang w:val="en-US"/>
        </w:rPr>
        <w:t>Q</w:t>
      </w:r>
      <w:r w:rsidRPr="00DC1A68">
        <w:rPr>
          <w:rFonts w:ascii="GHEA Grapalat" w:hAnsi="GHEA Grapalat"/>
        </w:rPr>
        <w:t xml:space="preserve"> </w:t>
      </w:r>
      <w:r w:rsidRPr="00DC1A68">
        <w:rPr>
          <w:rFonts w:ascii="GHEA Grapalat" w:eastAsiaTheme="minorEastAsia" w:hAnsi="GHEA Grapalat"/>
        </w:rPr>
        <w:t xml:space="preserve">– </w:t>
      </w:r>
      <w:r w:rsidRPr="001B4083">
        <w:rPr>
          <w:rFonts w:ascii="GHEA Grapalat" w:eastAsiaTheme="minorEastAsia" w:hAnsi="GHEA Grapalat"/>
          <w:lang w:val="en-US"/>
        </w:rPr>
        <w:t>հեծանի</w:t>
      </w:r>
      <w:r w:rsidRPr="00DC1A68">
        <w:rPr>
          <w:rFonts w:ascii="GHEA Grapalat" w:eastAsiaTheme="minorEastAsia" w:hAnsi="GHEA Grapalat"/>
        </w:rPr>
        <w:t xml:space="preserve"> </w:t>
      </w:r>
      <w:r w:rsidRPr="001B4083">
        <w:rPr>
          <w:rFonts w:ascii="GHEA Grapalat" w:eastAsiaTheme="minorEastAsia" w:hAnsi="GHEA Grapalat"/>
          <w:lang w:val="en-US"/>
        </w:rPr>
        <w:t>հատվածքում</w:t>
      </w:r>
      <w:r w:rsidRPr="00DC1A68">
        <w:rPr>
          <w:rFonts w:ascii="GHEA Grapalat" w:eastAsiaTheme="minorEastAsia" w:hAnsi="GHEA Grapalat"/>
        </w:rPr>
        <w:t xml:space="preserve"> </w:t>
      </w:r>
      <w:r w:rsidRPr="001B4083">
        <w:rPr>
          <w:rFonts w:ascii="GHEA Grapalat" w:eastAsiaTheme="minorEastAsia" w:hAnsi="GHEA Grapalat"/>
          <w:lang w:val="en-US"/>
        </w:rPr>
        <w:t>ծռող</w:t>
      </w:r>
      <w:r w:rsidRPr="00DC1A68">
        <w:rPr>
          <w:rFonts w:ascii="GHEA Grapalat" w:eastAsiaTheme="minorEastAsia" w:hAnsi="GHEA Grapalat"/>
        </w:rPr>
        <w:t xml:space="preserve"> </w:t>
      </w:r>
      <w:r w:rsidRPr="001B4083">
        <w:rPr>
          <w:rFonts w:ascii="GHEA Grapalat" w:eastAsiaTheme="minorEastAsia" w:hAnsi="GHEA Grapalat"/>
          <w:lang w:val="en-US"/>
        </w:rPr>
        <w:t>մոմենտն</w:t>
      </w:r>
      <w:r w:rsidRPr="00DC1A68">
        <w:rPr>
          <w:rFonts w:ascii="GHEA Grapalat" w:eastAsiaTheme="minorEastAsia" w:hAnsi="GHEA Grapalat"/>
        </w:rPr>
        <w:t xml:space="preserve"> </w:t>
      </w:r>
      <w:r w:rsidRPr="001B4083">
        <w:rPr>
          <w:rFonts w:ascii="GHEA Grapalat" w:eastAsiaTheme="minorEastAsia" w:hAnsi="GHEA Grapalat"/>
          <w:lang w:val="en-US"/>
        </w:rPr>
        <w:t>ու</w:t>
      </w:r>
      <w:r w:rsidRPr="00DC1A68">
        <w:rPr>
          <w:rFonts w:ascii="GHEA Grapalat" w:eastAsiaTheme="minorEastAsia" w:hAnsi="GHEA Grapalat"/>
        </w:rPr>
        <w:t xml:space="preserve"> </w:t>
      </w:r>
      <w:r w:rsidRPr="001B4083">
        <w:rPr>
          <w:rFonts w:ascii="GHEA Grapalat" w:eastAsiaTheme="minorEastAsia" w:hAnsi="GHEA Grapalat"/>
          <w:lang w:val="en-US"/>
        </w:rPr>
        <w:t>լայնական</w:t>
      </w:r>
      <w:r w:rsidRPr="00DC1A68">
        <w:rPr>
          <w:rFonts w:ascii="GHEA Grapalat" w:eastAsiaTheme="minorEastAsia" w:hAnsi="GHEA Grapalat"/>
        </w:rPr>
        <w:t xml:space="preserve"> </w:t>
      </w:r>
      <w:r w:rsidRPr="001B4083">
        <w:rPr>
          <w:rFonts w:ascii="GHEA Grapalat" w:eastAsiaTheme="minorEastAsia" w:hAnsi="GHEA Grapalat"/>
          <w:lang w:val="en-US"/>
        </w:rPr>
        <w:t>ուժն</w:t>
      </w:r>
      <w:r w:rsidRPr="00DC1A68">
        <w:rPr>
          <w:rFonts w:ascii="GHEA Grapalat" w:eastAsiaTheme="minorEastAsia" w:hAnsi="GHEA Grapalat"/>
        </w:rPr>
        <w:t xml:space="preserve"> </w:t>
      </w:r>
      <w:r w:rsidRPr="001B4083">
        <w:rPr>
          <w:rFonts w:ascii="GHEA Grapalat" w:eastAsiaTheme="minorEastAsia" w:hAnsi="GHEA Grapalat"/>
          <w:lang w:val="en-US"/>
        </w:rPr>
        <w:t>են</w:t>
      </w:r>
      <w:r w:rsidRPr="00DC1A68">
        <w:rPr>
          <w:rFonts w:ascii="GHEA Grapalat" w:eastAsiaTheme="minorEastAsia" w:hAnsi="GHEA Grapalat"/>
        </w:rPr>
        <w:t xml:space="preserve"> </w:t>
      </w:r>
      <w:r w:rsidRPr="001B4083">
        <w:rPr>
          <w:rFonts w:ascii="GHEA Grapalat" w:eastAsiaTheme="minorEastAsia" w:hAnsi="GHEA Grapalat"/>
          <w:lang w:val="en-US"/>
        </w:rPr>
        <w:t>հաշվարկային</w:t>
      </w:r>
      <w:r w:rsidRPr="00DC1A68">
        <w:rPr>
          <w:rFonts w:ascii="GHEA Grapalat" w:eastAsiaTheme="minorEastAsia" w:hAnsi="GHEA Grapalat"/>
        </w:rPr>
        <w:t xml:space="preserve"> </w:t>
      </w:r>
      <w:r w:rsidRPr="001B4083">
        <w:rPr>
          <w:rFonts w:ascii="GHEA Grapalat" w:eastAsiaTheme="minorEastAsia" w:hAnsi="GHEA Grapalat"/>
          <w:lang w:val="en-US"/>
        </w:rPr>
        <w:t>բեռնվածքին</w:t>
      </w:r>
      <w:r w:rsidRPr="00DC1A68">
        <w:rPr>
          <w:rFonts w:ascii="GHEA Grapalat" w:eastAsiaTheme="minorEastAsia" w:hAnsi="GHEA Grapalat"/>
        </w:rPr>
        <w:t xml:space="preserve"> </w:t>
      </w:r>
      <w:r w:rsidRPr="001B4083">
        <w:rPr>
          <w:rFonts w:ascii="GHEA Grapalat" w:eastAsiaTheme="minorEastAsia" w:hAnsi="GHEA Grapalat"/>
          <w:lang w:val="en-US"/>
        </w:rPr>
        <w:t>համապատասխան</w:t>
      </w:r>
      <w:r w:rsidRPr="00DC1A68">
        <w:rPr>
          <w:rFonts w:ascii="GHEA Grapalat" w:eastAsiaTheme="minorEastAsia" w:hAnsi="GHEA Grapalat"/>
        </w:rPr>
        <w:t xml:space="preserve">, </w:t>
      </w:r>
      <w:r w:rsidRPr="001B4083">
        <w:rPr>
          <w:rFonts w:ascii="GHEA Grapalat" w:eastAsiaTheme="minorEastAsia" w:hAnsi="GHEA Grapalat"/>
          <w:lang w:val="en-US"/>
        </w:rPr>
        <w:t>որը</w:t>
      </w:r>
      <w:r w:rsidRPr="00DC1A68">
        <w:rPr>
          <w:rFonts w:ascii="GHEA Grapalat" w:eastAsiaTheme="minorEastAsia" w:hAnsi="GHEA Grapalat"/>
        </w:rPr>
        <w:t xml:space="preserve"> </w:t>
      </w:r>
      <w:r w:rsidRPr="001B4083">
        <w:rPr>
          <w:rFonts w:ascii="GHEA Grapalat" w:eastAsiaTheme="minorEastAsia" w:hAnsi="GHEA Grapalat"/>
          <w:lang w:val="en-US"/>
        </w:rPr>
        <w:t>որոշվում</w:t>
      </w:r>
      <w:r w:rsidRPr="00DC1A68">
        <w:rPr>
          <w:rFonts w:ascii="GHEA Grapalat" w:eastAsiaTheme="minorEastAsia" w:hAnsi="GHEA Grapalat"/>
        </w:rPr>
        <w:t xml:space="preserve"> </w:t>
      </w:r>
      <w:r w:rsidRPr="001B4083">
        <w:rPr>
          <w:rFonts w:ascii="GHEA Grapalat" w:eastAsiaTheme="minorEastAsia" w:hAnsi="GHEA Grapalat"/>
          <w:lang w:val="en-US"/>
        </w:rPr>
        <w:t>է</w:t>
      </w:r>
      <w:r w:rsidRPr="00DC1A68">
        <w:rPr>
          <w:rFonts w:ascii="GHEA Grapalat" w:eastAsiaTheme="minorEastAsia" w:hAnsi="GHEA Grapalat"/>
        </w:rPr>
        <w:t xml:space="preserve"> </w:t>
      </w:r>
      <w:r w:rsidRPr="001B4083">
        <w:rPr>
          <w:rFonts w:ascii="GHEA Grapalat" w:eastAsiaTheme="minorEastAsia" w:hAnsi="GHEA Grapalat"/>
          <w:lang w:val="en-US"/>
        </w:rPr>
        <w:t>համաձայն</w:t>
      </w:r>
      <w:r w:rsidRPr="00DC1A68">
        <w:rPr>
          <w:rFonts w:ascii="GHEA Grapalat" w:eastAsiaTheme="minorEastAsia" w:hAnsi="GHEA Grapalat"/>
        </w:rPr>
        <w:t xml:space="preserve"> </w:t>
      </w:r>
      <w:r w:rsidRPr="001B4083">
        <w:rPr>
          <w:rFonts w:ascii="GHEA Grapalat" w:hAnsi="GHEA Grapalat"/>
        </w:rPr>
        <w:t>ՍՆիՊ</w:t>
      </w:r>
      <w:r>
        <w:rPr>
          <w:rFonts w:ascii="GHEA Grapalat" w:hAnsi="GHEA Grapalat"/>
        </w:rPr>
        <w:t xml:space="preserve"> 2.01.07</w:t>
      </w:r>
      <w:r w:rsidRPr="00DC1A68">
        <w:rPr>
          <w:rFonts w:ascii="GHEA Grapalat" w:hAnsi="GHEA Grapalat"/>
        </w:rPr>
        <w:t xml:space="preserve"> </w:t>
      </w:r>
      <w:r w:rsidRPr="001B4083">
        <w:rPr>
          <w:rFonts w:ascii="GHEA Grapalat" w:hAnsi="GHEA Grapalat"/>
        </w:rPr>
        <w:t>շինարարական</w:t>
      </w:r>
      <w:r w:rsidRPr="00DC1A68">
        <w:rPr>
          <w:rFonts w:ascii="GHEA Grapalat" w:hAnsi="GHEA Grapalat"/>
        </w:rPr>
        <w:t xml:space="preserve"> </w:t>
      </w:r>
      <w:r>
        <w:rPr>
          <w:rFonts w:ascii="GHEA Grapalat" w:hAnsi="GHEA Grapalat"/>
        </w:rPr>
        <w:t>նորմերի</w:t>
      </w:r>
      <w:r w:rsidRPr="00DC1A68">
        <w:rPr>
          <w:rFonts w:ascii="GHEA Grapalat" w:hAnsi="GHEA Grapalat"/>
        </w:rPr>
        <w:t>,</w:t>
      </w:r>
    </w:p>
    <w:p w14:paraId="2C83606E" w14:textId="77777777" w:rsidR="002F6B2E" w:rsidRPr="00DC1A68" w:rsidRDefault="002F6B2E" w:rsidP="00ED7AC8">
      <w:pPr>
        <w:shd w:val="clear" w:color="auto" w:fill="FFFFFF"/>
        <w:tabs>
          <w:tab w:val="left" w:pos="3686"/>
          <w:tab w:val="left" w:pos="8647"/>
        </w:tabs>
        <w:spacing w:after="0" w:line="252" w:lineRule="auto"/>
        <w:ind w:firstLine="567"/>
        <w:jc w:val="both"/>
        <w:rPr>
          <w:rFonts w:ascii="GHEA Grapalat" w:eastAsiaTheme="minorEastAsia" w:hAnsi="GHEA Grapalat"/>
        </w:rPr>
      </w:pPr>
      <w:r w:rsidRPr="008163B5">
        <w:rPr>
          <w:rFonts w:ascii="GHEA Grapalat" w:hAnsi="GHEA Grapalat"/>
          <w:i/>
          <w:sz w:val="28"/>
          <w:szCs w:val="26"/>
        </w:rPr>
        <w:t>γ</w:t>
      </w:r>
      <w:r w:rsidRPr="00747C61">
        <w:rPr>
          <w:rFonts w:ascii="GHEA Grapalat" w:hAnsi="GHEA Grapalat"/>
          <w:i/>
          <w:sz w:val="28"/>
          <w:vertAlign w:val="subscript"/>
          <w:lang w:val="en-US"/>
        </w:rPr>
        <w:t>f</w:t>
      </w:r>
      <w:r w:rsidRPr="00747C61">
        <w:rPr>
          <w:rFonts w:ascii="Calibri" w:hAnsi="Calibri"/>
          <w:i/>
          <w:sz w:val="20"/>
          <w:vertAlign w:val="subscript"/>
          <w:lang w:val="en-US"/>
        </w:rPr>
        <w:t> </w:t>
      </w:r>
      <w:r w:rsidRPr="00DC1A68">
        <w:rPr>
          <w:rFonts w:ascii="GHEA Grapalat" w:hAnsi="GHEA Grapalat"/>
        </w:rPr>
        <w:t xml:space="preserve"> </w:t>
      </w:r>
      <w:r w:rsidRPr="00DC1A68">
        <w:rPr>
          <w:rFonts w:ascii="GHEA Grapalat" w:eastAsiaTheme="minorEastAsia" w:hAnsi="GHEA Grapalat"/>
        </w:rPr>
        <w:t xml:space="preserve">– </w:t>
      </w:r>
      <w:r w:rsidRPr="001B4083">
        <w:rPr>
          <w:rFonts w:ascii="GHEA Grapalat" w:eastAsiaTheme="minorEastAsia" w:hAnsi="GHEA Grapalat"/>
          <w:lang w:val="en-US"/>
        </w:rPr>
        <w:t>ըստ</w:t>
      </w:r>
      <w:r w:rsidRPr="00DC1A68">
        <w:rPr>
          <w:rFonts w:ascii="GHEA Grapalat" w:eastAsiaTheme="minorEastAsia" w:hAnsi="GHEA Grapalat"/>
        </w:rPr>
        <w:t xml:space="preserve"> </w:t>
      </w:r>
      <w:r w:rsidRPr="001B4083">
        <w:rPr>
          <w:rFonts w:ascii="GHEA Grapalat" w:eastAsiaTheme="minorEastAsia" w:hAnsi="GHEA Grapalat"/>
          <w:lang w:val="en-US"/>
        </w:rPr>
        <w:t>բեռնվածքի</w:t>
      </w:r>
      <w:r>
        <w:rPr>
          <w:rFonts w:ascii="GHEA Grapalat" w:eastAsiaTheme="minorEastAsia" w:hAnsi="GHEA Grapalat"/>
        </w:rPr>
        <w:t>՝</w:t>
      </w:r>
      <w:r w:rsidRPr="00DC1A68">
        <w:rPr>
          <w:rFonts w:ascii="GHEA Grapalat" w:eastAsiaTheme="minorEastAsia" w:hAnsi="GHEA Grapalat"/>
        </w:rPr>
        <w:t xml:space="preserve"> </w:t>
      </w:r>
      <w:r w:rsidRPr="001B4083">
        <w:rPr>
          <w:rFonts w:ascii="GHEA Grapalat" w:eastAsiaTheme="minorEastAsia" w:hAnsi="GHEA Grapalat"/>
          <w:lang w:val="en-US"/>
        </w:rPr>
        <w:t>հուսալիության</w:t>
      </w:r>
      <w:r w:rsidRPr="00DC1A68">
        <w:rPr>
          <w:rFonts w:ascii="GHEA Grapalat" w:eastAsiaTheme="minorEastAsia" w:hAnsi="GHEA Grapalat"/>
        </w:rPr>
        <w:t xml:space="preserve"> </w:t>
      </w:r>
      <w:r w:rsidRPr="001B4083">
        <w:rPr>
          <w:rFonts w:ascii="GHEA Grapalat" w:eastAsiaTheme="minorEastAsia" w:hAnsi="GHEA Grapalat"/>
          <w:lang w:val="en-US"/>
        </w:rPr>
        <w:t>գործակիցն</w:t>
      </w:r>
      <w:r w:rsidRPr="00DC1A68">
        <w:rPr>
          <w:rFonts w:ascii="GHEA Grapalat" w:eastAsiaTheme="minorEastAsia" w:hAnsi="GHEA Grapalat"/>
        </w:rPr>
        <w:t xml:space="preserve"> </w:t>
      </w:r>
      <w:r w:rsidRPr="001B4083">
        <w:rPr>
          <w:rFonts w:ascii="GHEA Grapalat" w:eastAsiaTheme="minorEastAsia" w:hAnsi="GHEA Grapalat"/>
          <w:lang w:val="en-US"/>
        </w:rPr>
        <w:t>է</w:t>
      </w:r>
      <w:r w:rsidRPr="00DC1A68">
        <w:rPr>
          <w:rFonts w:ascii="GHEA Grapalat" w:eastAsiaTheme="minorEastAsia" w:hAnsi="GHEA Grapalat"/>
        </w:rPr>
        <w:t xml:space="preserve"> </w:t>
      </w:r>
      <w:r w:rsidRPr="001B4083">
        <w:rPr>
          <w:rFonts w:ascii="GHEA Grapalat" w:eastAsiaTheme="minorEastAsia" w:hAnsi="GHEA Grapalat"/>
          <w:lang w:val="en-US"/>
        </w:rPr>
        <w:t>ամբարձիչային</w:t>
      </w:r>
      <w:r w:rsidRPr="00DC1A68">
        <w:rPr>
          <w:rFonts w:ascii="GHEA Grapalat" w:eastAsiaTheme="minorEastAsia" w:hAnsi="GHEA Grapalat"/>
        </w:rPr>
        <w:t xml:space="preserve"> </w:t>
      </w:r>
      <w:r w:rsidRPr="001B4083">
        <w:rPr>
          <w:rFonts w:ascii="GHEA Grapalat" w:eastAsiaTheme="minorEastAsia" w:hAnsi="GHEA Grapalat"/>
          <w:lang w:val="en-US"/>
        </w:rPr>
        <w:t>բեռնվածների</w:t>
      </w:r>
      <w:r w:rsidRPr="00DC1A68">
        <w:rPr>
          <w:rFonts w:ascii="GHEA Grapalat" w:eastAsiaTheme="minorEastAsia" w:hAnsi="GHEA Grapalat"/>
        </w:rPr>
        <w:t xml:space="preserve"> </w:t>
      </w:r>
      <w:r w:rsidRPr="001B4083">
        <w:rPr>
          <w:rFonts w:ascii="GHEA Grapalat" w:eastAsiaTheme="minorEastAsia" w:hAnsi="GHEA Grapalat"/>
          <w:lang w:val="en-US"/>
        </w:rPr>
        <w:t>համար</w:t>
      </w:r>
      <w:r w:rsidRPr="00DC1A68">
        <w:rPr>
          <w:rFonts w:ascii="GHEA Grapalat" w:eastAsiaTheme="minorEastAsia" w:hAnsi="GHEA Grapalat"/>
        </w:rPr>
        <w:t xml:space="preserve">, </w:t>
      </w:r>
      <w:r w:rsidRPr="001B4083">
        <w:rPr>
          <w:rFonts w:ascii="GHEA Grapalat" w:eastAsiaTheme="minorEastAsia" w:hAnsi="GHEA Grapalat"/>
          <w:lang w:val="en-US"/>
        </w:rPr>
        <w:t>որն</w:t>
      </w:r>
      <w:r w:rsidRPr="00DC1A68">
        <w:rPr>
          <w:rFonts w:ascii="GHEA Grapalat" w:eastAsiaTheme="minorEastAsia" w:hAnsi="GHEA Grapalat"/>
        </w:rPr>
        <w:t xml:space="preserve"> </w:t>
      </w:r>
      <w:r w:rsidRPr="001B4083">
        <w:rPr>
          <w:rFonts w:ascii="GHEA Grapalat" w:eastAsiaTheme="minorEastAsia" w:hAnsi="GHEA Grapalat"/>
          <w:lang w:val="en-US"/>
        </w:rPr>
        <w:t>ընդունվում</w:t>
      </w:r>
      <w:r w:rsidRPr="00DC1A68">
        <w:rPr>
          <w:rFonts w:ascii="GHEA Grapalat" w:eastAsiaTheme="minorEastAsia" w:hAnsi="GHEA Grapalat"/>
        </w:rPr>
        <w:t xml:space="preserve"> </w:t>
      </w:r>
      <w:r w:rsidRPr="001B4083">
        <w:rPr>
          <w:rFonts w:ascii="GHEA Grapalat" w:eastAsiaTheme="minorEastAsia" w:hAnsi="GHEA Grapalat"/>
          <w:lang w:val="en-US"/>
        </w:rPr>
        <w:t>է</w:t>
      </w:r>
      <w:r w:rsidRPr="00DC1A68">
        <w:rPr>
          <w:rFonts w:ascii="GHEA Grapalat" w:eastAsiaTheme="minorEastAsia" w:hAnsi="GHEA Grapalat"/>
        </w:rPr>
        <w:t xml:space="preserve"> </w:t>
      </w:r>
      <w:r w:rsidRPr="001B4083">
        <w:rPr>
          <w:rFonts w:ascii="GHEA Grapalat" w:eastAsiaTheme="minorEastAsia" w:hAnsi="GHEA Grapalat"/>
          <w:lang w:val="en-US"/>
        </w:rPr>
        <w:t>համաձայն</w:t>
      </w:r>
      <w:r w:rsidRPr="00DC1A68">
        <w:rPr>
          <w:rFonts w:ascii="GHEA Grapalat" w:eastAsiaTheme="minorEastAsia" w:hAnsi="GHEA Grapalat"/>
        </w:rPr>
        <w:t xml:space="preserve"> </w:t>
      </w:r>
      <w:r w:rsidRPr="001B4083">
        <w:rPr>
          <w:rFonts w:ascii="GHEA Grapalat" w:hAnsi="GHEA Grapalat"/>
        </w:rPr>
        <w:t>ՍՆիՊ</w:t>
      </w:r>
      <w:r>
        <w:rPr>
          <w:rFonts w:ascii="Calibri" w:hAnsi="Calibri"/>
          <w:lang w:val="en-US"/>
        </w:rPr>
        <w:t> </w:t>
      </w:r>
      <w:r>
        <w:rPr>
          <w:rFonts w:ascii="GHEA Grapalat" w:hAnsi="GHEA Grapalat"/>
        </w:rPr>
        <w:t>2.01.07</w:t>
      </w:r>
      <w:r w:rsidRPr="00DC1A68">
        <w:rPr>
          <w:rFonts w:ascii="GHEA Grapalat" w:hAnsi="GHEA Grapalat"/>
        </w:rPr>
        <w:t xml:space="preserve"> </w:t>
      </w:r>
      <w:r w:rsidRPr="001B4083">
        <w:rPr>
          <w:rFonts w:ascii="GHEA Grapalat" w:hAnsi="GHEA Grapalat"/>
        </w:rPr>
        <w:t>շինարարական</w:t>
      </w:r>
      <w:r w:rsidRPr="00DC1A68">
        <w:rPr>
          <w:rFonts w:ascii="GHEA Grapalat" w:hAnsi="GHEA Grapalat"/>
        </w:rPr>
        <w:t xml:space="preserve"> </w:t>
      </w:r>
      <w:r>
        <w:rPr>
          <w:rFonts w:ascii="GHEA Grapalat" w:hAnsi="GHEA Grapalat"/>
        </w:rPr>
        <w:t>նորմերի</w:t>
      </w:r>
      <w:r w:rsidRPr="00DC1A68">
        <w:rPr>
          <w:rFonts w:ascii="GHEA Grapalat" w:eastAsiaTheme="minorEastAsia" w:hAnsi="GHEA Grapalat"/>
        </w:rPr>
        <w:t>,</w:t>
      </w:r>
    </w:p>
    <w:p w14:paraId="4717277D" w14:textId="77777777" w:rsidR="002F6B2E" w:rsidRPr="00DC1A68" w:rsidRDefault="002F6B2E" w:rsidP="00ED7AC8">
      <w:pPr>
        <w:shd w:val="clear" w:color="auto" w:fill="FFFFFF"/>
        <w:tabs>
          <w:tab w:val="left" w:pos="3686"/>
          <w:tab w:val="left" w:pos="8647"/>
        </w:tabs>
        <w:spacing w:after="0" w:line="252" w:lineRule="auto"/>
        <w:ind w:firstLine="567"/>
        <w:jc w:val="both"/>
        <w:rPr>
          <w:rFonts w:ascii="GHEA Grapalat" w:eastAsiaTheme="minorEastAsia" w:hAnsi="GHEA Grapalat"/>
          <w:color w:val="0070C0"/>
        </w:rPr>
      </w:pPr>
      <w:r w:rsidRPr="008163B5">
        <w:rPr>
          <w:rFonts w:ascii="GHEA Grapalat" w:hAnsi="GHEA Grapalat"/>
          <w:i/>
          <w:sz w:val="28"/>
          <w:szCs w:val="26"/>
        </w:rPr>
        <w:t>γ</w:t>
      </w:r>
      <w:r w:rsidRPr="00747C61">
        <w:rPr>
          <w:rFonts w:ascii="GHEA Grapalat" w:hAnsi="GHEA Grapalat"/>
          <w:i/>
          <w:sz w:val="28"/>
          <w:vertAlign w:val="subscript"/>
          <w:lang w:val="en-US"/>
        </w:rPr>
        <w:t>f</w:t>
      </w:r>
      <w:r w:rsidRPr="00747C61">
        <w:rPr>
          <w:rFonts w:ascii="Calibri" w:hAnsi="Calibri"/>
          <w:i/>
          <w:sz w:val="20"/>
          <w:vertAlign w:val="subscript"/>
          <w:lang w:val="en-US"/>
        </w:rPr>
        <w:t> </w:t>
      </w:r>
      <w:r w:rsidRPr="00DC1A68">
        <w:rPr>
          <w:rFonts w:ascii="GHEA Grapalat" w:hAnsi="GHEA Grapalat" w:cs="Courier New"/>
          <w:sz w:val="28"/>
          <w:vertAlign w:val="subscript"/>
        </w:rPr>
        <w:t>1</w:t>
      </w:r>
      <w:r w:rsidRPr="00DC1A68">
        <w:rPr>
          <w:rFonts w:ascii="GHEA Grapalat" w:hAnsi="GHEA Grapalat"/>
        </w:rPr>
        <w:t xml:space="preserve"> </w:t>
      </w:r>
      <w:r w:rsidRPr="00DC1A68">
        <w:rPr>
          <w:rFonts w:ascii="GHEA Grapalat" w:eastAsiaTheme="minorEastAsia" w:hAnsi="GHEA Grapalat"/>
        </w:rPr>
        <w:t xml:space="preserve">– </w:t>
      </w:r>
      <w:r w:rsidRPr="001B4083">
        <w:rPr>
          <w:rFonts w:ascii="GHEA Grapalat" w:eastAsiaTheme="minorEastAsia" w:hAnsi="GHEA Grapalat"/>
          <w:lang w:val="en-US"/>
        </w:rPr>
        <w:t>ամբարձիչի</w:t>
      </w:r>
      <w:r w:rsidRPr="00DC1A68">
        <w:rPr>
          <w:rFonts w:ascii="GHEA Grapalat" w:eastAsiaTheme="minorEastAsia" w:hAnsi="GHEA Grapalat"/>
        </w:rPr>
        <w:t xml:space="preserve"> </w:t>
      </w:r>
      <w:r w:rsidRPr="001B4083">
        <w:rPr>
          <w:rFonts w:ascii="GHEA Grapalat" w:eastAsiaTheme="minorEastAsia" w:hAnsi="GHEA Grapalat"/>
          <w:lang w:val="en-US"/>
        </w:rPr>
        <w:t>մեկ</w:t>
      </w:r>
      <w:r w:rsidRPr="00DC1A68">
        <w:rPr>
          <w:rFonts w:ascii="GHEA Grapalat" w:eastAsiaTheme="minorEastAsia" w:hAnsi="GHEA Grapalat"/>
        </w:rPr>
        <w:t xml:space="preserve"> </w:t>
      </w:r>
      <w:r w:rsidRPr="001B4083">
        <w:rPr>
          <w:rFonts w:ascii="GHEA Grapalat" w:eastAsiaTheme="minorEastAsia" w:hAnsi="GHEA Grapalat"/>
          <w:lang w:val="en-US"/>
        </w:rPr>
        <w:t>անիվից</w:t>
      </w:r>
      <w:r w:rsidRPr="00DC1A68">
        <w:rPr>
          <w:rFonts w:ascii="GHEA Grapalat" w:eastAsiaTheme="minorEastAsia" w:hAnsi="GHEA Grapalat"/>
        </w:rPr>
        <w:t xml:space="preserve"> </w:t>
      </w:r>
      <w:r w:rsidRPr="001B4083">
        <w:rPr>
          <w:rFonts w:ascii="GHEA Grapalat" w:eastAsiaTheme="minorEastAsia" w:hAnsi="GHEA Grapalat"/>
          <w:lang w:val="en-US"/>
        </w:rPr>
        <w:t>կենտրոնացած</w:t>
      </w:r>
      <w:r w:rsidRPr="00DC1A68">
        <w:rPr>
          <w:rFonts w:ascii="GHEA Grapalat" w:eastAsiaTheme="minorEastAsia" w:hAnsi="GHEA Grapalat"/>
        </w:rPr>
        <w:t xml:space="preserve"> </w:t>
      </w:r>
      <w:r w:rsidRPr="001B4083">
        <w:rPr>
          <w:rFonts w:ascii="GHEA Grapalat" w:eastAsiaTheme="minorEastAsia" w:hAnsi="GHEA Grapalat"/>
          <w:lang w:val="en-US"/>
        </w:rPr>
        <w:t>ուղղաձիգ</w:t>
      </w:r>
      <w:r w:rsidRPr="00DC1A68">
        <w:rPr>
          <w:rFonts w:ascii="GHEA Grapalat" w:eastAsiaTheme="minorEastAsia" w:hAnsi="GHEA Grapalat"/>
        </w:rPr>
        <w:t xml:space="preserve"> </w:t>
      </w:r>
      <w:r w:rsidRPr="001B4083">
        <w:rPr>
          <w:rFonts w:ascii="GHEA Grapalat" w:eastAsiaTheme="minorEastAsia" w:hAnsi="GHEA Grapalat"/>
          <w:lang w:val="en-US"/>
        </w:rPr>
        <w:t>բեռնվածքի</w:t>
      </w:r>
      <w:r w:rsidRPr="00DC1A68">
        <w:rPr>
          <w:rFonts w:ascii="GHEA Grapalat" w:eastAsiaTheme="minorEastAsia" w:hAnsi="GHEA Grapalat"/>
        </w:rPr>
        <w:t xml:space="preserve"> </w:t>
      </w:r>
      <w:r w:rsidRPr="001B4083">
        <w:rPr>
          <w:rFonts w:ascii="GHEA Grapalat" w:eastAsiaTheme="minorEastAsia" w:hAnsi="GHEA Grapalat"/>
          <w:lang w:val="en-US"/>
        </w:rPr>
        <w:t>մեծացման</w:t>
      </w:r>
      <w:r w:rsidRPr="00DC1A68">
        <w:rPr>
          <w:rFonts w:ascii="GHEA Grapalat" w:eastAsiaTheme="minorEastAsia" w:hAnsi="GHEA Grapalat"/>
        </w:rPr>
        <w:t xml:space="preserve"> </w:t>
      </w:r>
      <w:r w:rsidRPr="0094449E">
        <w:rPr>
          <w:rFonts w:ascii="GHEA Grapalat" w:eastAsiaTheme="minorEastAsia" w:hAnsi="GHEA Grapalat"/>
          <w:lang w:val="en-US"/>
        </w:rPr>
        <w:t>գործակիցն</w:t>
      </w:r>
      <w:r w:rsidRPr="00DC1A68">
        <w:rPr>
          <w:rFonts w:ascii="GHEA Grapalat" w:eastAsiaTheme="minorEastAsia" w:hAnsi="GHEA Grapalat"/>
        </w:rPr>
        <w:t xml:space="preserve"> </w:t>
      </w:r>
      <w:r w:rsidRPr="0094449E">
        <w:rPr>
          <w:rFonts w:ascii="GHEA Grapalat" w:eastAsiaTheme="minorEastAsia" w:hAnsi="GHEA Grapalat"/>
          <w:lang w:val="en-US"/>
        </w:rPr>
        <w:t>է</w:t>
      </w:r>
      <w:r w:rsidRPr="00DC1A68">
        <w:rPr>
          <w:rFonts w:ascii="GHEA Grapalat" w:eastAsiaTheme="minorEastAsia" w:hAnsi="GHEA Grapalat"/>
        </w:rPr>
        <w:t xml:space="preserve">, </w:t>
      </w:r>
      <w:r w:rsidRPr="0094449E">
        <w:rPr>
          <w:rFonts w:ascii="GHEA Grapalat" w:eastAsiaTheme="minorEastAsia" w:hAnsi="GHEA Grapalat"/>
          <w:lang w:val="en-US"/>
        </w:rPr>
        <w:t>որն</w:t>
      </w:r>
      <w:r w:rsidRPr="00DC1A68">
        <w:rPr>
          <w:rFonts w:ascii="GHEA Grapalat" w:eastAsiaTheme="minorEastAsia" w:hAnsi="GHEA Grapalat"/>
        </w:rPr>
        <w:t xml:space="preserve"> </w:t>
      </w:r>
      <w:r w:rsidRPr="0094449E">
        <w:rPr>
          <w:rFonts w:ascii="GHEA Grapalat" w:eastAsiaTheme="minorEastAsia" w:hAnsi="GHEA Grapalat"/>
          <w:lang w:val="en-US"/>
        </w:rPr>
        <w:t>ընդունվում</w:t>
      </w:r>
      <w:r w:rsidRPr="00DC1A68">
        <w:rPr>
          <w:rFonts w:ascii="GHEA Grapalat" w:eastAsiaTheme="minorEastAsia" w:hAnsi="GHEA Grapalat"/>
        </w:rPr>
        <w:t xml:space="preserve"> </w:t>
      </w:r>
      <w:r w:rsidRPr="0094449E">
        <w:rPr>
          <w:rFonts w:ascii="GHEA Grapalat" w:eastAsiaTheme="minorEastAsia" w:hAnsi="GHEA Grapalat"/>
          <w:lang w:val="en-US"/>
        </w:rPr>
        <w:t>է</w:t>
      </w:r>
      <w:r w:rsidRPr="00DC1A68">
        <w:rPr>
          <w:rFonts w:ascii="GHEA Grapalat" w:eastAsiaTheme="minorEastAsia" w:hAnsi="GHEA Grapalat"/>
        </w:rPr>
        <w:t xml:space="preserve"> </w:t>
      </w:r>
      <w:r w:rsidRPr="0094449E">
        <w:rPr>
          <w:rFonts w:ascii="GHEA Grapalat" w:eastAsiaTheme="minorEastAsia" w:hAnsi="GHEA Grapalat"/>
          <w:lang w:val="en-US"/>
        </w:rPr>
        <w:t>համաձայն</w:t>
      </w:r>
      <w:r w:rsidRPr="00DC1A68">
        <w:rPr>
          <w:rFonts w:ascii="GHEA Grapalat" w:eastAsiaTheme="minorEastAsia" w:hAnsi="GHEA Grapalat"/>
        </w:rPr>
        <w:t xml:space="preserve"> </w:t>
      </w:r>
      <w:r w:rsidRPr="0094449E">
        <w:rPr>
          <w:rFonts w:ascii="GHEA Grapalat" w:eastAsiaTheme="minorEastAsia" w:hAnsi="GHEA Grapalat"/>
          <w:lang w:val="en-US"/>
        </w:rPr>
        <w:t>լրացուցիչ</w:t>
      </w:r>
      <w:r w:rsidRPr="00DC1A68">
        <w:rPr>
          <w:rFonts w:ascii="GHEA Grapalat" w:eastAsiaTheme="minorEastAsia" w:hAnsi="GHEA Grapalat"/>
        </w:rPr>
        <w:t xml:space="preserve"> </w:t>
      </w:r>
      <w:r w:rsidRPr="0094449E">
        <w:rPr>
          <w:rFonts w:ascii="GHEA Grapalat" w:eastAsiaTheme="minorEastAsia" w:hAnsi="GHEA Grapalat"/>
          <w:lang w:val="en-US"/>
        </w:rPr>
        <w:t>գործակցի</w:t>
      </w:r>
      <w:r>
        <w:rPr>
          <w:rFonts w:ascii="GHEA Grapalat" w:eastAsiaTheme="minorEastAsia" w:hAnsi="GHEA Grapalat"/>
        </w:rPr>
        <w:t>՝</w:t>
      </w:r>
      <w:r w:rsidRPr="00DC1A68">
        <w:rPr>
          <w:rFonts w:ascii="GHEA Grapalat" w:eastAsiaTheme="minorEastAsia" w:hAnsi="GHEA Grapalat"/>
        </w:rPr>
        <w:t xml:space="preserve"> </w:t>
      </w:r>
      <w:r w:rsidRPr="0094449E">
        <w:rPr>
          <w:rFonts w:ascii="GHEA Grapalat" w:eastAsiaTheme="minorEastAsia" w:hAnsi="GHEA Grapalat"/>
          <w:lang w:val="en-US"/>
        </w:rPr>
        <w:t>ըստ</w:t>
      </w:r>
      <w:r w:rsidRPr="00DC1A68">
        <w:rPr>
          <w:rFonts w:ascii="GHEA Grapalat" w:eastAsiaTheme="minorEastAsia" w:hAnsi="GHEA Grapalat"/>
        </w:rPr>
        <w:t xml:space="preserve"> </w:t>
      </w:r>
      <w:r w:rsidRPr="0094449E">
        <w:rPr>
          <w:rFonts w:ascii="GHEA Grapalat" w:hAnsi="GHEA Grapalat"/>
        </w:rPr>
        <w:t>ՍՆիՊ</w:t>
      </w:r>
      <w:r w:rsidRPr="0094449E">
        <w:rPr>
          <w:rFonts w:ascii="Calibri" w:hAnsi="Calibri"/>
          <w:lang w:val="en-US"/>
        </w:rPr>
        <w:t> </w:t>
      </w:r>
      <w:r>
        <w:rPr>
          <w:rFonts w:ascii="GHEA Grapalat" w:hAnsi="GHEA Grapalat"/>
        </w:rPr>
        <w:t>2.01.07</w:t>
      </w:r>
      <w:r w:rsidRPr="00DC1A68">
        <w:rPr>
          <w:rFonts w:ascii="GHEA Grapalat" w:hAnsi="GHEA Grapalat"/>
        </w:rPr>
        <w:t xml:space="preserve"> </w:t>
      </w:r>
      <w:r w:rsidRPr="0094449E">
        <w:rPr>
          <w:rFonts w:ascii="GHEA Grapalat" w:hAnsi="GHEA Grapalat"/>
        </w:rPr>
        <w:t>շինարարական</w:t>
      </w:r>
      <w:r w:rsidRPr="00DC1A68">
        <w:rPr>
          <w:rFonts w:ascii="GHEA Grapalat" w:hAnsi="GHEA Grapalat"/>
        </w:rPr>
        <w:t xml:space="preserve"> </w:t>
      </w:r>
      <w:r>
        <w:rPr>
          <w:rFonts w:ascii="GHEA Grapalat" w:hAnsi="GHEA Grapalat"/>
        </w:rPr>
        <w:t>նորմերի</w:t>
      </w:r>
      <w:r w:rsidRPr="00DC1A68">
        <w:rPr>
          <w:rFonts w:ascii="GHEA Grapalat" w:eastAsiaTheme="minorEastAsia" w:hAnsi="GHEA Grapalat"/>
        </w:rPr>
        <w:t>,</w:t>
      </w:r>
    </w:p>
    <w:p w14:paraId="5E52C3D8" w14:textId="77777777" w:rsidR="002F6B2E" w:rsidRPr="00DC1A68" w:rsidRDefault="002F6B2E" w:rsidP="00ED7AC8">
      <w:pPr>
        <w:shd w:val="clear" w:color="auto" w:fill="FFFFFF"/>
        <w:tabs>
          <w:tab w:val="left" w:pos="3686"/>
          <w:tab w:val="left" w:pos="8647"/>
        </w:tabs>
        <w:spacing w:after="0" w:line="252" w:lineRule="auto"/>
        <w:ind w:firstLine="567"/>
        <w:jc w:val="both"/>
        <w:rPr>
          <w:rFonts w:ascii="GHEA Grapalat" w:eastAsiaTheme="minorEastAsia" w:hAnsi="GHEA Grapalat"/>
        </w:rPr>
      </w:pPr>
      <w:r w:rsidRPr="00747C61">
        <w:rPr>
          <w:rFonts w:ascii="GHEA Grapalat" w:hAnsi="GHEA Grapalat"/>
          <w:i/>
          <w:sz w:val="24"/>
          <w:lang w:val="en-US"/>
        </w:rPr>
        <w:t>F</w:t>
      </w:r>
      <w:r w:rsidRPr="00747C61">
        <w:rPr>
          <w:rFonts w:ascii="GHEA Grapalat" w:hAnsi="GHEA Grapalat"/>
          <w:i/>
          <w:sz w:val="28"/>
          <w:vertAlign w:val="subscript"/>
          <w:lang w:val="en-US"/>
        </w:rPr>
        <w:t>n</w:t>
      </w:r>
      <w:r w:rsidRPr="00747C61">
        <w:rPr>
          <w:rFonts w:ascii="GHEA Grapalat" w:eastAsiaTheme="minorEastAsia" w:hAnsi="GHEA Grapalat"/>
          <w:lang w:val="en-US"/>
        </w:rPr>
        <w:t> </w:t>
      </w:r>
      <w:r w:rsidRPr="00DC1A68">
        <w:rPr>
          <w:rFonts w:ascii="GHEA Grapalat" w:eastAsiaTheme="minorEastAsia" w:hAnsi="GHEA Grapalat"/>
        </w:rPr>
        <w:t xml:space="preserve">– </w:t>
      </w:r>
      <w:r w:rsidRPr="001B4083">
        <w:rPr>
          <w:rFonts w:ascii="GHEA Grapalat" w:eastAsiaTheme="minorEastAsia" w:hAnsi="GHEA Grapalat"/>
          <w:lang w:val="en-US"/>
        </w:rPr>
        <w:t>ամբարձիչի</w:t>
      </w:r>
      <w:r w:rsidRPr="00DC1A68">
        <w:rPr>
          <w:rFonts w:ascii="GHEA Grapalat" w:eastAsiaTheme="minorEastAsia" w:hAnsi="GHEA Grapalat"/>
        </w:rPr>
        <w:t xml:space="preserve"> </w:t>
      </w:r>
      <w:r w:rsidRPr="001B4083">
        <w:rPr>
          <w:rFonts w:ascii="GHEA Grapalat" w:eastAsiaTheme="minorEastAsia" w:hAnsi="GHEA Grapalat"/>
          <w:lang w:val="en-US"/>
        </w:rPr>
        <w:t>մեկ</w:t>
      </w:r>
      <w:r w:rsidRPr="00DC1A68">
        <w:rPr>
          <w:rFonts w:ascii="GHEA Grapalat" w:eastAsiaTheme="minorEastAsia" w:hAnsi="GHEA Grapalat"/>
        </w:rPr>
        <w:t xml:space="preserve"> </w:t>
      </w:r>
      <w:r w:rsidRPr="001B4083">
        <w:rPr>
          <w:rFonts w:ascii="GHEA Grapalat" w:eastAsiaTheme="minorEastAsia" w:hAnsi="GHEA Grapalat"/>
          <w:lang w:val="en-US"/>
        </w:rPr>
        <w:t>անիվից</w:t>
      </w:r>
      <w:r w:rsidRPr="00DC1A68">
        <w:rPr>
          <w:rFonts w:ascii="GHEA Grapalat" w:eastAsiaTheme="minorEastAsia" w:hAnsi="GHEA Grapalat"/>
        </w:rPr>
        <w:t xml:space="preserve"> </w:t>
      </w:r>
      <w:r w:rsidRPr="001B4083">
        <w:rPr>
          <w:rFonts w:ascii="GHEA Grapalat" w:eastAsiaTheme="minorEastAsia" w:hAnsi="GHEA Grapalat"/>
          <w:lang w:val="en-US"/>
        </w:rPr>
        <w:t>կենտրոնացած</w:t>
      </w:r>
      <w:r w:rsidRPr="00DC1A68">
        <w:rPr>
          <w:rFonts w:ascii="GHEA Grapalat" w:eastAsiaTheme="minorEastAsia" w:hAnsi="GHEA Grapalat"/>
        </w:rPr>
        <w:t xml:space="preserve"> </w:t>
      </w:r>
      <w:r w:rsidRPr="001B4083">
        <w:rPr>
          <w:rFonts w:ascii="GHEA Grapalat" w:eastAsiaTheme="minorEastAsia" w:hAnsi="GHEA Grapalat"/>
          <w:lang w:val="en-US"/>
        </w:rPr>
        <w:t>ուղղաձիգ</w:t>
      </w:r>
      <w:r w:rsidRPr="00DC1A68">
        <w:rPr>
          <w:rFonts w:ascii="GHEA Grapalat" w:eastAsiaTheme="minorEastAsia" w:hAnsi="GHEA Grapalat"/>
        </w:rPr>
        <w:t xml:space="preserve"> </w:t>
      </w:r>
      <w:r w:rsidRPr="001B4083">
        <w:rPr>
          <w:rFonts w:ascii="GHEA Grapalat" w:eastAsiaTheme="minorEastAsia" w:hAnsi="GHEA Grapalat"/>
          <w:lang w:val="en-US"/>
        </w:rPr>
        <w:t>բեռնվածքի</w:t>
      </w:r>
      <w:r w:rsidRPr="00DC1A68">
        <w:rPr>
          <w:rFonts w:ascii="GHEA Grapalat" w:eastAsiaTheme="minorEastAsia" w:hAnsi="GHEA Grapalat"/>
        </w:rPr>
        <w:t xml:space="preserve"> </w:t>
      </w:r>
      <w:r w:rsidRPr="001B4083">
        <w:rPr>
          <w:rFonts w:ascii="GHEA Grapalat" w:eastAsiaTheme="minorEastAsia" w:hAnsi="GHEA Grapalat"/>
          <w:lang w:val="en-US"/>
        </w:rPr>
        <w:t>լրիվ</w:t>
      </w:r>
      <w:r w:rsidRPr="00DC1A68">
        <w:rPr>
          <w:rFonts w:ascii="GHEA Grapalat" w:eastAsiaTheme="minorEastAsia" w:hAnsi="GHEA Grapalat"/>
        </w:rPr>
        <w:t xml:space="preserve"> </w:t>
      </w:r>
      <w:r w:rsidRPr="001B4083">
        <w:rPr>
          <w:rFonts w:ascii="GHEA Grapalat" w:eastAsiaTheme="minorEastAsia" w:hAnsi="GHEA Grapalat"/>
          <w:lang w:val="en-US"/>
        </w:rPr>
        <w:t>նորմատիվ</w:t>
      </w:r>
      <w:r w:rsidRPr="00DC1A68">
        <w:rPr>
          <w:rFonts w:ascii="GHEA Grapalat" w:eastAsiaTheme="minorEastAsia" w:hAnsi="GHEA Grapalat"/>
        </w:rPr>
        <w:t xml:space="preserve"> </w:t>
      </w:r>
      <w:r w:rsidRPr="001B4083">
        <w:rPr>
          <w:rFonts w:ascii="GHEA Grapalat" w:eastAsiaTheme="minorEastAsia" w:hAnsi="GHEA Grapalat"/>
          <w:lang w:val="en-US"/>
        </w:rPr>
        <w:t>արժեքն</w:t>
      </w:r>
      <w:r w:rsidRPr="00DC1A68">
        <w:rPr>
          <w:rFonts w:ascii="GHEA Grapalat" w:eastAsiaTheme="minorEastAsia" w:hAnsi="GHEA Grapalat"/>
        </w:rPr>
        <w:t xml:space="preserve"> </w:t>
      </w:r>
      <w:r w:rsidRPr="001B4083">
        <w:rPr>
          <w:rFonts w:ascii="GHEA Grapalat" w:eastAsiaTheme="minorEastAsia" w:hAnsi="GHEA Grapalat"/>
          <w:lang w:val="en-US"/>
        </w:rPr>
        <w:t>է</w:t>
      </w:r>
      <w:r w:rsidRPr="00DC1A68">
        <w:rPr>
          <w:rFonts w:ascii="GHEA Grapalat" w:eastAsiaTheme="minorEastAsia" w:hAnsi="GHEA Grapalat"/>
        </w:rPr>
        <w:t>,</w:t>
      </w:r>
    </w:p>
    <w:p w14:paraId="283022B7" w14:textId="77777777" w:rsidR="002F6B2E" w:rsidRPr="00DC1A68" w:rsidRDefault="002F6B2E" w:rsidP="00ED7AC8">
      <w:pPr>
        <w:shd w:val="clear" w:color="auto" w:fill="FFFFFF"/>
        <w:tabs>
          <w:tab w:val="left" w:pos="3686"/>
          <w:tab w:val="left" w:pos="8647"/>
        </w:tabs>
        <w:spacing w:after="0" w:line="252" w:lineRule="auto"/>
        <w:ind w:firstLine="567"/>
        <w:jc w:val="both"/>
        <w:rPr>
          <w:rFonts w:ascii="GHEA Grapalat" w:eastAsiaTheme="minorEastAsia" w:hAnsi="GHEA Grapalat"/>
        </w:rPr>
      </w:pPr>
      <w:r w:rsidRPr="00747C61">
        <w:rPr>
          <w:rFonts w:ascii="GHEA Grapalat" w:hAnsi="GHEA Grapalat"/>
          <w:i/>
          <w:sz w:val="28"/>
          <w:szCs w:val="26"/>
          <w:lang w:val="en-US"/>
        </w:rPr>
        <w:t>l</w:t>
      </w:r>
      <w:r w:rsidRPr="00747C61">
        <w:rPr>
          <w:rFonts w:ascii="GHEA Grapalat" w:hAnsi="GHEA Grapalat"/>
          <w:i/>
          <w:sz w:val="28"/>
          <w:szCs w:val="26"/>
          <w:vertAlign w:val="subscript"/>
          <w:lang w:val="en-US"/>
        </w:rPr>
        <w:t>ef</w:t>
      </w:r>
      <w:r w:rsidRPr="00DC1A68">
        <w:rPr>
          <w:rFonts w:ascii="GHEA Grapalat" w:eastAsiaTheme="minorEastAsia" w:hAnsi="GHEA Grapalat"/>
        </w:rPr>
        <w:t xml:space="preserve"> – </w:t>
      </w:r>
      <w:r w:rsidRPr="00563BC8">
        <w:rPr>
          <w:rFonts w:ascii="GHEA Grapalat" w:eastAsiaTheme="minorEastAsia" w:hAnsi="GHEA Grapalat"/>
          <w:lang w:val="en-US"/>
        </w:rPr>
        <w:t>պայմանական</w:t>
      </w:r>
      <w:r w:rsidRPr="00DC1A68">
        <w:rPr>
          <w:rFonts w:ascii="GHEA Grapalat" w:eastAsiaTheme="minorEastAsia" w:hAnsi="GHEA Grapalat"/>
        </w:rPr>
        <w:t xml:space="preserve"> </w:t>
      </w:r>
      <w:r w:rsidRPr="00563BC8">
        <w:rPr>
          <w:rFonts w:ascii="GHEA Grapalat" w:eastAsiaTheme="minorEastAsia" w:hAnsi="GHEA Grapalat"/>
          <w:lang w:val="en-US"/>
        </w:rPr>
        <w:t>երկարությունն</w:t>
      </w:r>
      <w:r w:rsidRPr="00DC1A68">
        <w:rPr>
          <w:rFonts w:ascii="GHEA Grapalat" w:eastAsiaTheme="minorEastAsia" w:hAnsi="GHEA Grapalat"/>
        </w:rPr>
        <w:t xml:space="preserve"> </w:t>
      </w:r>
      <w:r w:rsidRPr="00563BC8">
        <w:rPr>
          <w:rFonts w:ascii="GHEA Grapalat" w:eastAsiaTheme="minorEastAsia" w:hAnsi="GHEA Grapalat"/>
          <w:lang w:val="en-US"/>
        </w:rPr>
        <w:t>է</w:t>
      </w:r>
      <w:r w:rsidRPr="00DC1A68">
        <w:rPr>
          <w:rFonts w:ascii="GHEA Grapalat" w:eastAsiaTheme="minorEastAsia" w:hAnsi="GHEA Grapalat"/>
        </w:rPr>
        <w:t xml:space="preserve">, </w:t>
      </w:r>
      <w:r w:rsidRPr="00563BC8">
        <w:rPr>
          <w:rFonts w:ascii="GHEA Grapalat" w:eastAsiaTheme="minorEastAsia" w:hAnsi="GHEA Grapalat"/>
          <w:lang w:val="en-US"/>
        </w:rPr>
        <w:t>որը</w:t>
      </w:r>
      <w:r w:rsidRPr="00DC1A68">
        <w:rPr>
          <w:rFonts w:ascii="GHEA Grapalat" w:eastAsiaTheme="minorEastAsia" w:hAnsi="GHEA Grapalat"/>
        </w:rPr>
        <w:t xml:space="preserve"> </w:t>
      </w:r>
      <w:r w:rsidRPr="00563BC8">
        <w:rPr>
          <w:rFonts w:ascii="GHEA Grapalat" w:eastAsiaTheme="minorEastAsia" w:hAnsi="GHEA Grapalat"/>
          <w:lang w:val="en-US"/>
        </w:rPr>
        <w:t>որոշվում</w:t>
      </w:r>
      <w:r w:rsidRPr="00DC1A68">
        <w:rPr>
          <w:rFonts w:ascii="GHEA Grapalat" w:eastAsiaTheme="minorEastAsia" w:hAnsi="GHEA Grapalat"/>
        </w:rPr>
        <w:t xml:space="preserve"> </w:t>
      </w:r>
      <w:r w:rsidRPr="00563BC8">
        <w:rPr>
          <w:rFonts w:ascii="GHEA Grapalat" w:eastAsiaTheme="minorEastAsia" w:hAnsi="GHEA Grapalat"/>
          <w:lang w:val="en-US"/>
        </w:rPr>
        <w:t>է</w:t>
      </w:r>
      <w:r w:rsidRPr="00DC1A68">
        <w:rPr>
          <w:rFonts w:ascii="GHEA Grapalat" w:eastAsiaTheme="minorEastAsia" w:hAnsi="GHEA Grapalat"/>
        </w:rPr>
        <w:t xml:space="preserve"> </w:t>
      </w:r>
      <w:r w:rsidRPr="00563BC8">
        <w:rPr>
          <w:rFonts w:ascii="GHEA Grapalat" w:eastAsiaTheme="minorEastAsia" w:hAnsi="GHEA Grapalat"/>
          <w:lang w:val="en-US"/>
        </w:rPr>
        <w:t>համաձայն</w:t>
      </w:r>
      <w:r w:rsidRPr="00DC1A68">
        <w:rPr>
          <w:rFonts w:ascii="GHEA Grapalat" w:eastAsiaTheme="minorEastAsia" w:hAnsi="GHEA Grapalat"/>
        </w:rPr>
        <w:t xml:space="preserve"> </w:t>
      </w:r>
      <w:r>
        <w:rPr>
          <w:rFonts w:ascii="GHEA Grapalat" w:eastAsiaTheme="minorEastAsia" w:hAnsi="GHEA Grapalat"/>
          <w:lang w:val="en-US"/>
        </w:rPr>
        <w:t>սույն</w:t>
      </w:r>
      <w:r w:rsidRPr="0015518B">
        <w:rPr>
          <w:rFonts w:ascii="GHEA Grapalat" w:eastAsiaTheme="minorEastAsia" w:hAnsi="GHEA Grapalat"/>
        </w:rPr>
        <w:t xml:space="preserve"> </w:t>
      </w:r>
      <w:r>
        <w:rPr>
          <w:rFonts w:ascii="GHEA Grapalat" w:eastAsiaTheme="minorEastAsia" w:hAnsi="GHEA Grapalat"/>
          <w:lang w:val="en-US"/>
        </w:rPr>
        <w:t>բաժնի</w:t>
      </w:r>
      <w:r w:rsidRPr="0015518B">
        <w:rPr>
          <w:rFonts w:ascii="GHEA Grapalat" w:eastAsiaTheme="minorEastAsia" w:hAnsi="GHEA Grapalat"/>
        </w:rPr>
        <w:t xml:space="preserve"> 133</w:t>
      </w:r>
      <w:r w:rsidR="006254AF">
        <w:rPr>
          <w:rFonts w:ascii="GHEA Grapalat" w:eastAsiaTheme="minorEastAsia" w:hAnsi="GHEA Grapalat"/>
        </w:rPr>
        <w:t>-րդ</w:t>
      </w:r>
      <w:r w:rsidRPr="0015518B">
        <w:rPr>
          <w:rFonts w:ascii="GHEA Grapalat" w:eastAsiaTheme="minorEastAsia" w:hAnsi="GHEA Grapalat"/>
        </w:rPr>
        <w:t xml:space="preserve"> </w:t>
      </w:r>
      <w:r>
        <w:rPr>
          <w:rFonts w:ascii="GHEA Grapalat" w:eastAsiaTheme="minorEastAsia" w:hAnsi="GHEA Grapalat"/>
          <w:lang w:val="en-US"/>
        </w:rPr>
        <w:t>կետ</w:t>
      </w:r>
      <w:r w:rsidRPr="00563BC8">
        <w:rPr>
          <w:rFonts w:ascii="GHEA Grapalat" w:eastAsiaTheme="minorEastAsia" w:hAnsi="GHEA Grapalat"/>
          <w:lang w:val="en-US"/>
        </w:rPr>
        <w:t>ի</w:t>
      </w:r>
      <w:r w:rsidRPr="00DC1A68">
        <w:rPr>
          <w:rFonts w:ascii="GHEA Grapalat" w:eastAsiaTheme="minorEastAsia" w:hAnsi="GHEA Grapalat"/>
        </w:rPr>
        <w:t>,</w:t>
      </w:r>
    </w:p>
    <w:p w14:paraId="59B099E0" w14:textId="77777777" w:rsidR="002F6B2E" w:rsidRPr="00DC1A68" w:rsidRDefault="002F6B2E" w:rsidP="00ED7AC8">
      <w:pPr>
        <w:shd w:val="clear" w:color="auto" w:fill="FFFFFF"/>
        <w:tabs>
          <w:tab w:val="left" w:pos="3686"/>
          <w:tab w:val="left" w:pos="8647"/>
        </w:tabs>
        <w:spacing w:after="0" w:line="252" w:lineRule="auto"/>
        <w:ind w:firstLine="567"/>
        <w:jc w:val="both"/>
        <w:rPr>
          <w:rFonts w:ascii="GHEA Grapalat" w:eastAsiaTheme="minorEastAsia" w:hAnsi="GHEA Grapalat"/>
        </w:rPr>
      </w:pPr>
      <w:r w:rsidRPr="007A024B">
        <w:rPr>
          <w:rFonts w:ascii="GHEA Grapalat" w:hAnsi="GHEA Grapalat"/>
          <w:i/>
          <w:sz w:val="26"/>
          <w:szCs w:val="26"/>
          <w:lang w:val="en-US"/>
        </w:rPr>
        <w:t>a</w:t>
      </w:r>
      <w:r>
        <w:rPr>
          <w:rFonts w:ascii="Calibri" w:hAnsi="Calibri"/>
          <w:i/>
          <w:sz w:val="26"/>
          <w:szCs w:val="26"/>
          <w:lang w:val="en-US"/>
        </w:rPr>
        <w:t> </w:t>
      </w:r>
      <w:r w:rsidRPr="00DC1A68">
        <w:rPr>
          <w:rFonts w:ascii="GHEA Grapalat" w:eastAsiaTheme="minorEastAsia" w:hAnsi="GHEA Grapalat"/>
        </w:rPr>
        <w:t xml:space="preserve">– </w:t>
      </w:r>
      <w:r>
        <w:rPr>
          <w:rFonts w:ascii="GHEA Grapalat" w:eastAsiaTheme="minorEastAsia" w:hAnsi="GHEA Grapalat"/>
          <w:lang w:val="en-US"/>
        </w:rPr>
        <w:t>լայնական</w:t>
      </w:r>
      <w:r w:rsidRPr="00DC1A68">
        <w:rPr>
          <w:rFonts w:ascii="GHEA Grapalat" w:eastAsiaTheme="minorEastAsia" w:hAnsi="GHEA Grapalat"/>
        </w:rPr>
        <w:t xml:space="preserve"> </w:t>
      </w:r>
      <w:r>
        <w:rPr>
          <w:rFonts w:ascii="GHEA Grapalat" w:eastAsiaTheme="minorEastAsia" w:hAnsi="GHEA Grapalat"/>
          <w:lang w:val="en-US"/>
        </w:rPr>
        <w:t>կողերի</w:t>
      </w:r>
      <w:r w:rsidRPr="00DC1A68">
        <w:rPr>
          <w:rFonts w:ascii="GHEA Grapalat" w:eastAsiaTheme="minorEastAsia" w:hAnsi="GHEA Grapalat"/>
        </w:rPr>
        <w:t xml:space="preserve"> </w:t>
      </w:r>
      <w:r>
        <w:rPr>
          <w:rFonts w:ascii="GHEA Grapalat" w:eastAsiaTheme="minorEastAsia" w:hAnsi="GHEA Grapalat"/>
          <w:lang w:val="en-US"/>
        </w:rPr>
        <w:t>և</w:t>
      </w:r>
      <w:r w:rsidRPr="00DC1A68">
        <w:rPr>
          <w:rFonts w:ascii="GHEA Grapalat" w:eastAsiaTheme="minorEastAsia" w:hAnsi="GHEA Grapalat"/>
        </w:rPr>
        <w:t xml:space="preserve"> </w:t>
      </w:r>
      <w:r w:rsidRPr="00607351">
        <w:rPr>
          <w:rFonts w:ascii="GHEA Grapalat" w:hAnsi="GHEA Grapalat"/>
          <w:lang w:val="en-US"/>
        </w:rPr>
        <w:t>հեծ</w:t>
      </w:r>
      <w:r>
        <w:rPr>
          <w:rFonts w:ascii="GHEA Grapalat" w:hAnsi="GHEA Grapalat"/>
          <w:lang w:val="en-US"/>
        </w:rPr>
        <w:t>ան</w:t>
      </w:r>
      <w:r w:rsidRPr="00607351">
        <w:rPr>
          <w:rFonts w:ascii="GHEA Grapalat" w:hAnsi="GHEA Grapalat"/>
          <w:lang w:val="en-US"/>
        </w:rPr>
        <w:t>ի</w:t>
      </w:r>
      <w:r w:rsidRPr="00DC1A68">
        <w:rPr>
          <w:rFonts w:ascii="GHEA Grapalat" w:eastAsiaTheme="minorEastAsia" w:hAnsi="GHEA Grapalat"/>
        </w:rPr>
        <w:t xml:space="preserve"> </w:t>
      </w:r>
      <w:r>
        <w:rPr>
          <w:rFonts w:ascii="GHEA Grapalat" w:eastAsiaTheme="minorEastAsia" w:hAnsi="GHEA Grapalat"/>
          <w:lang w:val="en-US"/>
        </w:rPr>
        <w:t>պատի</w:t>
      </w:r>
      <w:r w:rsidRPr="00DC1A68">
        <w:rPr>
          <w:rFonts w:ascii="GHEA Grapalat" w:eastAsiaTheme="minorEastAsia" w:hAnsi="GHEA Grapalat"/>
        </w:rPr>
        <w:t xml:space="preserve"> </w:t>
      </w:r>
      <w:r>
        <w:rPr>
          <w:rFonts w:ascii="GHEA Grapalat" w:eastAsiaTheme="minorEastAsia" w:hAnsi="GHEA Grapalat"/>
          <w:lang w:val="en-US"/>
        </w:rPr>
        <w:t>միջև</w:t>
      </w:r>
      <w:r w:rsidRPr="00DC1A68">
        <w:rPr>
          <w:rFonts w:ascii="GHEA Grapalat" w:eastAsiaTheme="minorEastAsia" w:hAnsi="GHEA Grapalat"/>
        </w:rPr>
        <w:t xml:space="preserve"> </w:t>
      </w:r>
      <w:r>
        <w:rPr>
          <w:rFonts w:ascii="GHEA Grapalat" w:eastAsiaTheme="minorEastAsia" w:hAnsi="GHEA Grapalat"/>
          <w:lang w:val="en-US"/>
        </w:rPr>
        <w:t>եղած</w:t>
      </w:r>
      <w:r w:rsidRPr="00DC1A68">
        <w:rPr>
          <w:rFonts w:ascii="GHEA Grapalat" w:eastAsiaTheme="minorEastAsia" w:hAnsi="GHEA Grapalat"/>
        </w:rPr>
        <w:t xml:space="preserve"> </w:t>
      </w:r>
      <w:r>
        <w:rPr>
          <w:rFonts w:ascii="GHEA Grapalat" w:eastAsiaTheme="minorEastAsia" w:hAnsi="GHEA Grapalat"/>
          <w:lang w:val="en-US"/>
        </w:rPr>
        <w:t>հեռավորությունն</w:t>
      </w:r>
      <w:r w:rsidRPr="00DC1A68">
        <w:rPr>
          <w:rFonts w:ascii="GHEA Grapalat" w:eastAsiaTheme="minorEastAsia" w:hAnsi="GHEA Grapalat"/>
        </w:rPr>
        <w:t xml:space="preserve"> </w:t>
      </w:r>
      <w:r>
        <w:rPr>
          <w:rFonts w:ascii="GHEA Grapalat" w:eastAsiaTheme="minorEastAsia" w:hAnsi="GHEA Grapalat"/>
          <w:lang w:val="en-US"/>
        </w:rPr>
        <w:t>է</w:t>
      </w:r>
      <w:r w:rsidRPr="00DC1A68">
        <w:rPr>
          <w:rFonts w:ascii="GHEA Grapalat" w:eastAsiaTheme="minorEastAsia" w:hAnsi="GHEA Grapalat"/>
        </w:rPr>
        <w:t>,</w:t>
      </w:r>
    </w:p>
    <w:p w14:paraId="670C0695" w14:textId="77777777" w:rsidR="002F6B2E" w:rsidRDefault="002F6B2E" w:rsidP="00ED7AC8">
      <w:pPr>
        <w:shd w:val="clear" w:color="auto" w:fill="FFFFFF"/>
        <w:tabs>
          <w:tab w:val="left" w:pos="3686"/>
          <w:tab w:val="left" w:pos="8647"/>
        </w:tabs>
        <w:spacing w:after="120" w:line="240" w:lineRule="auto"/>
        <w:ind w:firstLine="567"/>
        <w:jc w:val="both"/>
        <w:rPr>
          <w:rFonts w:ascii="GHEA Grapalat" w:eastAsiaTheme="minorEastAsia" w:hAnsi="GHEA Grapalat"/>
        </w:rPr>
      </w:pPr>
      <w:r w:rsidRPr="00747C61">
        <w:rPr>
          <w:rFonts w:ascii="GHEA Grapalat" w:hAnsi="GHEA Grapalat"/>
          <w:i/>
          <w:sz w:val="24"/>
          <w:lang w:val="en-US"/>
        </w:rPr>
        <w:t>M</w:t>
      </w:r>
      <w:r w:rsidRPr="00747C61">
        <w:rPr>
          <w:rFonts w:ascii="Calibri" w:hAnsi="Calibri"/>
          <w:i/>
          <w:sz w:val="20"/>
          <w:vertAlign w:val="subscript"/>
          <w:lang w:val="en-US"/>
        </w:rPr>
        <w:t> </w:t>
      </w:r>
      <w:r w:rsidRPr="00747C61">
        <w:rPr>
          <w:rFonts w:ascii="GHEA Grapalat" w:hAnsi="GHEA Grapalat"/>
          <w:i/>
          <w:sz w:val="28"/>
          <w:vertAlign w:val="subscript"/>
          <w:lang w:val="en-US"/>
        </w:rPr>
        <w:t>t</w:t>
      </w:r>
      <w:r w:rsidRPr="00DC1A68">
        <w:rPr>
          <w:rFonts w:ascii="GHEA Grapalat" w:eastAsiaTheme="minorEastAsia" w:hAnsi="GHEA Grapalat"/>
        </w:rPr>
        <w:t xml:space="preserve"> – </w:t>
      </w:r>
      <w:r w:rsidRPr="0094449E">
        <w:rPr>
          <w:rFonts w:ascii="GHEA Grapalat" w:eastAsiaTheme="minorEastAsia" w:hAnsi="GHEA Grapalat"/>
          <w:lang w:val="en-US"/>
        </w:rPr>
        <w:t>տեղական</w:t>
      </w:r>
      <w:r w:rsidRPr="00DC1A68">
        <w:rPr>
          <w:rFonts w:ascii="GHEA Grapalat" w:eastAsiaTheme="minorEastAsia" w:hAnsi="GHEA Grapalat"/>
        </w:rPr>
        <w:t xml:space="preserve"> </w:t>
      </w:r>
      <w:r w:rsidRPr="0094449E">
        <w:rPr>
          <w:rFonts w:ascii="GHEA Grapalat" w:eastAsiaTheme="minorEastAsia" w:hAnsi="GHEA Grapalat"/>
          <w:lang w:val="en-US"/>
        </w:rPr>
        <w:t>ոլորո</w:t>
      </w:r>
      <w:r>
        <w:rPr>
          <w:rFonts w:ascii="GHEA Grapalat" w:eastAsiaTheme="minorEastAsia" w:hAnsi="GHEA Grapalat"/>
        </w:rPr>
        <w:t>ղ</w:t>
      </w:r>
      <w:r w:rsidRPr="00DC1A68">
        <w:rPr>
          <w:rFonts w:ascii="GHEA Grapalat" w:eastAsiaTheme="minorEastAsia" w:hAnsi="GHEA Grapalat"/>
        </w:rPr>
        <w:t xml:space="preserve"> </w:t>
      </w:r>
      <w:r w:rsidRPr="0094449E">
        <w:rPr>
          <w:rFonts w:ascii="GHEA Grapalat" w:eastAsiaTheme="minorEastAsia" w:hAnsi="GHEA Grapalat"/>
          <w:lang w:val="en-US"/>
        </w:rPr>
        <w:t>մոմենտն</w:t>
      </w:r>
      <w:r w:rsidRPr="00DC1A68">
        <w:rPr>
          <w:rFonts w:ascii="GHEA Grapalat" w:eastAsiaTheme="minorEastAsia" w:hAnsi="GHEA Grapalat"/>
        </w:rPr>
        <w:t xml:space="preserve"> </w:t>
      </w:r>
      <w:r w:rsidRPr="0094449E">
        <w:rPr>
          <w:rFonts w:ascii="GHEA Grapalat" w:eastAsiaTheme="minorEastAsia" w:hAnsi="GHEA Grapalat"/>
          <w:lang w:val="en-US"/>
        </w:rPr>
        <w:t>է</w:t>
      </w:r>
      <w:r w:rsidRPr="00DC1A68">
        <w:rPr>
          <w:rFonts w:ascii="GHEA Grapalat" w:eastAsiaTheme="minorEastAsia" w:hAnsi="GHEA Grapalat"/>
        </w:rPr>
        <w:t xml:space="preserve">, </w:t>
      </w:r>
      <w:r w:rsidRPr="0094449E">
        <w:rPr>
          <w:rFonts w:ascii="GHEA Grapalat" w:eastAsiaTheme="minorEastAsia" w:hAnsi="GHEA Grapalat"/>
          <w:lang w:val="en-US"/>
        </w:rPr>
        <w:t>որոշվում</w:t>
      </w:r>
      <w:r w:rsidRPr="00DC1A68">
        <w:rPr>
          <w:rFonts w:ascii="GHEA Grapalat" w:eastAsiaTheme="minorEastAsia" w:hAnsi="GHEA Grapalat"/>
        </w:rPr>
        <w:t xml:space="preserve"> </w:t>
      </w:r>
      <w:r w:rsidRPr="0094449E">
        <w:rPr>
          <w:rFonts w:ascii="GHEA Grapalat" w:eastAsiaTheme="minorEastAsia" w:hAnsi="GHEA Grapalat"/>
          <w:lang w:val="en-US"/>
        </w:rPr>
        <w:t>է</w:t>
      </w:r>
      <w:r w:rsidRPr="00DC1A68">
        <w:rPr>
          <w:rFonts w:ascii="GHEA Grapalat" w:eastAsiaTheme="minorEastAsia" w:hAnsi="GHEA Grapalat"/>
        </w:rPr>
        <w:t xml:space="preserve"> </w:t>
      </w:r>
      <w:r w:rsidRPr="0094449E">
        <w:rPr>
          <w:rFonts w:ascii="GHEA Grapalat" w:eastAsiaTheme="minorEastAsia" w:hAnsi="GHEA Grapalat"/>
          <w:lang w:val="en-US"/>
        </w:rPr>
        <w:t>հետևյալ</w:t>
      </w:r>
      <w:r w:rsidRPr="00DC1A68">
        <w:rPr>
          <w:rFonts w:ascii="GHEA Grapalat" w:eastAsiaTheme="minorEastAsia" w:hAnsi="GHEA Grapalat"/>
        </w:rPr>
        <w:t xml:space="preserve"> </w:t>
      </w:r>
      <w:r w:rsidRPr="0094449E">
        <w:rPr>
          <w:rFonts w:ascii="GHEA Grapalat" w:eastAsiaTheme="minorEastAsia" w:hAnsi="GHEA Grapalat"/>
          <w:lang w:val="en-US"/>
        </w:rPr>
        <w:t>բանաձևով</w:t>
      </w:r>
      <w:r w:rsidRPr="00DC1A68">
        <w:rPr>
          <w:rFonts w:ascii="GHEA Grapalat" w:eastAsiaTheme="minorEastAsia" w:hAnsi="GHEA Grapalat"/>
        </w:rPr>
        <w:t>,</w:t>
      </w:r>
    </w:p>
    <w:p w14:paraId="536564A9" w14:textId="77777777" w:rsidR="002F6B2E" w:rsidRPr="00DC1A68" w:rsidRDefault="002F6B2E" w:rsidP="00A776C2">
      <w:pPr>
        <w:shd w:val="clear" w:color="auto" w:fill="FFFFFF"/>
        <w:tabs>
          <w:tab w:val="left" w:pos="3119"/>
          <w:tab w:val="left" w:pos="8647"/>
        </w:tabs>
        <w:spacing w:before="240" w:after="240"/>
        <w:ind w:firstLine="567"/>
        <w:rPr>
          <w:rFonts w:ascii="GHEA Grapalat" w:hAnsi="GHEA Grapalat"/>
        </w:rPr>
      </w:pPr>
      <w:r w:rsidRPr="00DC1A68">
        <w:rPr>
          <w:rFonts w:ascii="GHEA Grapalat" w:hAnsi="GHEA Grapalat"/>
        </w:rPr>
        <w:tab/>
      </w:r>
      <w:r w:rsidRPr="00747C61">
        <w:rPr>
          <w:rFonts w:ascii="GHEA Grapalat" w:hAnsi="GHEA Grapalat"/>
          <w:i/>
          <w:sz w:val="24"/>
          <w:lang w:val="en-US"/>
        </w:rPr>
        <w:t>M</w:t>
      </w:r>
      <w:r w:rsidRPr="00747C61">
        <w:rPr>
          <w:rFonts w:ascii="Calibri" w:hAnsi="Calibri"/>
          <w:i/>
          <w:sz w:val="20"/>
          <w:vertAlign w:val="subscript"/>
          <w:lang w:val="en-US"/>
        </w:rPr>
        <w:t> </w:t>
      </w:r>
      <w:r w:rsidRPr="00747C61">
        <w:rPr>
          <w:rFonts w:ascii="GHEA Grapalat" w:hAnsi="GHEA Grapalat"/>
          <w:i/>
          <w:sz w:val="28"/>
          <w:vertAlign w:val="subscript"/>
          <w:lang w:val="en-US"/>
        </w:rPr>
        <w:t>t</w:t>
      </w:r>
      <w:r w:rsidRPr="00DC1A68">
        <w:rPr>
          <w:rFonts w:ascii="GHEA Grapalat" w:hAnsi="GHEA Grapalat"/>
        </w:rPr>
        <w:t xml:space="preserve"> = </w:t>
      </w:r>
      <w:r w:rsidRPr="00436F6C">
        <w:rPr>
          <w:rFonts w:ascii="GHEA Grapalat" w:hAnsi="GHEA Grapalat"/>
          <w:i/>
          <w:sz w:val="28"/>
          <w:szCs w:val="26"/>
        </w:rPr>
        <w:t>γ</w:t>
      </w:r>
      <w:r w:rsidRPr="00747C61">
        <w:rPr>
          <w:rFonts w:ascii="GHEA Grapalat" w:hAnsi="GHEA Grapalat"/>
          <w:i/>
          <w:sz w:val="28"/>
          <w:vertAlign w:val="subscript"/>
          <w:lang w:val="en-US"/>
        </w:rPr>
        <w:t>f</w:t>
      </w:r>
      <w:r w:rsidRPr="00747C61">
        <w:rPr>
          <w:rFonts w:ascii="Calibri" w:hAnsi="Calibri"/>
          <w:i/>
          <w:sz w:val="20"/>
          <w:vertAlign w:val="subscript"/>
          <w:lang w:val="en-US"/>
        </w:rPr>
        <w:t> </w:t>
      </w:r>
      <w:r w:rsidRPr="00DC1A68">
        <w:rPr>
          <w:rFonts w:ascii="Courier New" w:hAnsi="Courier New" w:cs="Courier New"/>
        </w:rPr>
        <w:t>∙</w:t>
      </w:r>
      <w:r w:rsidRPr="00436F6C">
        <w:rPr>
          <w:rFonts w:ascii="GHEA Grapalat" w:hAnsi="GHEA Grapalat"/>
          <w:i/>
          <w:sz w:val="28"/>
          <w:szCs w:val="26"/>
        </w:rPr>
        <w:t>γ</w:t>
      </w:r>
      <w:r w:rsidRPr="00747C61">
        <w:rPr>
          <w:rFonts w:ascii="GHEA Grapalat" w:hAnsi="GHEA Grapalat"/>
          <w:i/>
          <w:sz w:val="28"/>
          <w:vertAlign w:val="subscript"/>
          <w:lang w:val="en-US"/>
        </w:rPr>
        <w:t>f</w:t>
      </w:r>
      <w:r w:rsidRPr="00747C61">
        <w:rPr>
          <w:rFonts w:ascii="Calibri" w:hAnsi="Calibri"/>
          <w:i/>
          <w:sz w:val="20"/>
          <w:vertAlign w:val="subscript"/>
          <w:lang w:val="en-US"/>
        </w:rPr>
        <w:t> </w:t>
      </w:r>
      <w:r w:rsidRPr="00DC1A68">
        <w:rPr>
          <w:rFonts w:ascii="GHEA Grapalat" w:hAnsi="GHEA Grapalat" w:cs="Courier New"/>
          <w:sz w:val="28"/>
          <w:vertAlign w:val="subscript"/>
        </w:rPr>
        <w:t>1</w:t>
      </w:r>
      <w:r w:rsidRPr="00DC1A68">
        <w:rPr>
          <w:rFonts w:ascii="Courier New" w:hAnsi="Courier New" w:cs="Courier New"/>
        </w:rPr>
        <w:t>∙</w:t>
      </w:r>
      <w:r w:rsidRPr="00747C61">
        <w:rPr>
          <w:rFonts w:ascii="GHEA Grapalat" w:hAnsi="GHEA Grapalat"/>
          <w:i/>
          <w:sz w:val="24"/>
          <w:lang w:val="en-US"/>
        </w:rPr>
        <w:t>F</w:t>
      </w:r>
      <w:r w:rsidRPr="00747C61">
        <w:rPr>
          <w:rFonts w:ascii="GHEA Grapalat" w:hAnsi="GHEA Grapalat"/>
          <w:i/>
          <w:sz w:val="28"/>
          <w:vertAlign w:val="subscript"/>
          <w:lang w:val="en-US"/>
        </w:rPr>
        <w:t>n</w:t>
      </w:r>
      <w:r w:rsidRPr="00DC1A68">
        <w:rPr>
          <w:rFonts w:ascii="Courier New" w:hAnsi="Courier New" w:cs="Courier New"/>
        </w:rPr>
        <w:t>∙</w:t>
      </w:r>
      <w:r w:rsidRPr="00747C61">
        <w:rPr>
          <w:rFonts w:ascii="GHEA Grapalat" w:hAnsi="GHEA Grapalat"/>
          <w:i/>
          <w:sz w:val="26"/>
          <w:szCs w:val="26"/>
          <w:lang w:val="en-US"/>
        </w:rPr>
        <w:t>e</w:t>
      </w:r>
      <w:r w:rsidRPr="00DC1A68">
        <w:rPr>
          <w:rFonts w:ascii="GHEA Grapalat" w:hAnsi="GHEA Grapalat"/>
        </w:rPr>
        <w:t xml:space="preserve"> +</w:t>
      </w:r>
      <w:r w:rsidRPr="00747C61">
        <w:rPr>
          <w:rFonts w:ascii="Calibri" w:hAnsi="Calibri" w:cs="Calibri"/>
          <w:lang w:val="en-US"/>
        </w:rPr>
        <w:t> </w:t>
      </w:r>
      <w:r w:rsidRPr="00DC1A68">
        <w:rPr>
          <w:rFonts w:ascii="GHEA Grapalat" w:hAnsi="GHEA Grapalat"/>
        </w:rPr>
        <w:t>0,75</w:t>
      </w:r>
      <w:r w:rsidRPr="00DC1A68">
        <w:rPr>
          <w:rFonts w:ascii="Courier New" w:hAnsi="Courier New" w:cs="Courier New"/>
        </w:rPr>
        <w:t>∙</w:t>
      </w:r>
      <w:r w:rsidRPr="00747C61">
        <w:rPr>
          <w:rFonts w:ascii="GHEA Grapalat" w:hAnsi="GHEA Grapalat"/>
          <w:i/>
          <w:sz w:val="24"/>
          <w:lang w:val="en-US"/>
        </w:rPr>
        <w:t>Q</w:t>
      </w:r>
      <w:r w:rsidRPr="00747C61">
        <w:rPr>
          <w:rFonts w:ascii="GHEA Grapalat" w:hAnsi="GHEA Grapalat"/>
          <w:i/>
          <w:sz w:val="28"/>
          <w:vertAlign w:val="subscript"/>
          <w:lang w:val="en-US"/>
        </w:rPr>
        <w:t>t</w:t>
      </w:r>
      <w:r w:rsidRPr="00DC1A68">
        <w:rPr>
          <w:rFonts w:ascii="GHEA Grapalat" w:hAnsi="GHEA Grapalat"/>
        </w:rPr>
        <w:t xml:space="preserve"> </w:t>
      </w:r>
      <w:r w:rsidRPr="00DC1A68">
        <w:rPr>
          <w:rFonts w:ascii="Courier New" w:hAnsi="Courier New" w:cs="Courier New"/>
        </w:rPr>
        <w:t>∙</w:t>
      </w:r>
      <w:r w:rsidRPr="00747C61">
        <w:rPr>
          <w:rFonts w:ascii="GHEA Grapalat" w:hAnsi="GHEA Grapalat"/>
          <w:i/>
          <w:sz w:val="26"/>
          <w:szCs w:val="26"/>
          <w:lang w:val="en-US"/>
        </w:rPr>
        <w:t>h</w:t>
      </w:r>
      <w:r w:rsidRPr="00747C61">
        <w:rPr>
          <w:rFonts w:ascii="GHEA Grapalat" w:hAnsi="GHEA Grapalat"/>
          <w:i/>
          <w:sz w:val="28"/>
          <w:szCs w:val="26"/>
          <w:vertAlign w:val="subscript"/>
          <w:lang w:val="en-US"/>
        </w:rPr>
        <w:t>r</w:t>
      </w:r>
      <w:r w:rsidRPr="00747C61">
        <w:rPr>
          <w:rFonts w:ascii="Calibri" w:hAnsi="Calibri" w:cs="Calibri"/>
          <w:i/>
          <w:sz w:val="28"/>
          <w:szCs w:val="26"/>
          <w:vertAlign w:val="subscript"/>
          <w:lang w:val="en-US"/>
        </w:rPr>
        <w:t> </w:t>
      </w:r>
      <w:r w:rsidRPr="00DC1A68">
        <w:rPr>
          <w:rFonts w:ascii="GHEA Grapalat" w:hAnsi="GHEA Grapalat"/>
        </w:rPr>
        <w:t>:</w:t>
      </w:r>
      <w:r w:rsidRPr="00DC1A68">
        <w:rPr>
          <w:rFonts w:ascii="GHEA Grapalat" w:hAnsi="GHEA Grapalat"/>
        </w:rPr>
        <w:tab/>
        <w:t>(68)</w:t>
      </w:r>
    </w:p>
    <w:p w14:paraId="73D37BC3" w14:textId="77777777" w:rsidR="002F6B2E" w:rsidRPr="00DC1A68" w:rsidRDefault="002F6B2E" w:rsidP="00ED7AC8">
      <w:pPr>
        <w:shd w:val="clear" w:color="auto" w:fill="FFFFFF"/>
        <w:tabs>
          <w:tab w:val="left" w:pos="3686"/>
          <w:tab w:val="left" w:pos="8647"/>
        </w:tabs>
        <w:spacing w:after="0" w:line="252" w:lineRule="auto"/>
        <w:jc w:val="both"/>
        <w:rPr>
          <w:rFonts w:ascii="GHEA Grapalat" w:hAnsi="GHEA Grapalat"/>
        </w:rPr>
      </w:pPr>
      <w:r w:rsidRPr="0094449E">
        <w:rPr>
          <w:rFonts w:ascii="GHEA Grapalat" w:hAnsi="GHEA Grapalat"/>
          <w:lang w:val="en-US"/>
        </w:rPr>
        <w:t>որտեղ՝</w:t>
      </w:r>
      <w:r w:rsidRPr="00DC1A68">
        <w:rPr>
          <w:rFonts w:ascii="GHEA Grapalat" w:hAnsi="GHEA Grapalat"/>
        </w:rPr>
        <w:t xml:space="preserve"> </w:t>
      </w:r>
      <w:r w:rsidRPr="00747C61">
        <w:rPr>
          <w:rFonts w:ascii="GHEA Grapalat" w:hAnsi="GHEA Grapalat"/>
          <w:i/>
          <w:sz w:val="26"/>
          <w:szCs w:val="26"/>
          <w:lang w:val="en-US"/>
        </w:rPr>
        <w:t>e</w:t>
      </w:r>
      <w:r w:rsidRPr="00DC1A68">
        <w:rPr>
          <w:rFonts w:ascii="GHEA Grapalat" w:hAnsi="GHEA Grapalat"/>
        </w:rPr>
        <w:t xml:space="preserve"> = 0,2</w:t>
      </w:r>
      <w:r w:rsidRPr="00DC1A68">
        <w:rPr>
          <w:rFonts w:ascii="Courier New" w:hAnsi="Courier New" w:cs="Courier New"/>
        </w:rPr>
        <w:t>∙</w:t>
      </w:r>
      <w:r w:rsidRPr="00747C61">
        <w:rPr>
          <w:rFonts w:ascii="GHEA Grapalat" w:hAnsi="GHEA Grapalat"/>
          <w:i/>
          <w:sz w:val="26"/>
          <w:szCs w:val="26"/>
          <w:lang w:val="en-US"/>
        </w:rPr>
        <w:t>b</w:t>
      </w:r>
      <w:r w:rsidRPr="00DC1A68">
        <w:rPr>
          <w:rFonts w:ascii="GHEA Grapalat" w:hAnsi="GHEA Grapalat"/>
        </w:rPr>
        <w:t xml:space="preserve"> (</w:t>
      </w:r>
      <w:r w:rsidRPr="0094449E">
        <w:rPr>
          <w:rFonts w:ascii="GHEA Grapalat" w:hAnsi="GHEA Grapalat"/>
          <w:lang w:val="en-US"/>
        </w:rPr>
        <w:t>այստեղ</w:t>
      </w:r>
      <w:r w:rsidRPr="00DC1A68">
        <w:rPr>
          <w:rFonts w:ascii="GHEA Grapalat" w:hAnsi="GHEA Grapalat"/>
        </w:rPr>
        <w:t xml:space="preserve"> </w:t>
      </w:r>
      <w:r w:rsidRPr="00747C61">
        <w:rPr>
          <w:rFonts w:ascii="GHEA Grapalat" w:hAnsi="GHEA Grapalat"/>
          <w:i/>
          <w:sz w:val="26"/>
          <w:szCs w:val="26"/>
          <w:lang w:val="en-US"/>
        </w:rPr>
        <w:t>b</w:t>
      </w:r>
      <w:r w:rsidRPr="00DC1A68">
        <w:rPr>
          <w:rFonts w:ascii="GHEA Grapalat" w:eastAsiaTheme="minorEastAsia" w:hAnsi="GHEA Grapalat"/>
        </w:rPr>
        <w:t xml:space="preserve"> – </w:t>
      </w:r>
      <w:r w:rsidRPr="0094449E">
        <w:rPr>
          <w:rFonts w:ascii="GHEA Grapalat" w:eastAsiaTheme="minorEastAsia" w:hAnsi="GHEA Grapalat"/>
          <w:lang w:val="en-US"/>
        </w:rPr>
        <w:t>ռելսի</w:t>
      </w:r>
      <w:r w:rsidRPr="00DC1A68">
        <w:rPr>
          <w:rFonts w:ascii="GHEA Grapalat" w:eastAsiaTheme="minorEastAsia" w:hAnsi="GHEA Grapalat"/>
        </w:rPr>
        <w:t xml:space="preserve"> </w:t>
      </w:r>
      <w:r w:rsidRPr="0094449E">
        <w:rPr>
          <w:rFonts w:ascii="GHEA Grapalat" w:eastAsiaTheme="minorEastAsia" w:hAnsi="GHEA Grapalat"/>
          <w:lang w:val="en-US"/>
        </w:rPr>
        <w:t>ներբանի</w:t>
      </w:r>
      <w:r w:rsidRPr="00DC1A68">
        <w:rPr>
          <w:rFonts w:ascii="GHEA Grapalat" w:eastAsiaTheme="minorEastAsia" w:hAnsi="GHEA Grapalat"/>
        </w:rPr>
        <w:t xml:space="preserve"> </w:t>
      </w:r>
      <w:r w:rsidRPr="0094449E">
        <w:rPr>
          <w:rFonts w:ascii="GHEA Grapalat" w:eastAsiaTheme="minorEastAsia" w:hAnsi="GHEA Grapalat"/>
          <w:lang w:val="en-US"/>
        </w:rPr>
        <w:t>լայնությունն</w:t>
      </w:r>
      <w:r w:rsidRPr="00DC1A68">
        <w:rPr>
          <w:rFonts w:ascii="GHEA Grapalat" w:eastAsiaTheme="minorEastAsia" w:hAnsi="GHEA Grapalat"/>
        </w:rPr>
        <w:t xml:space="preserve"> </w:t>
      </w:r>
      <w:r w:rsidRPr="0094449E">
        <w:rPr>
          <w:rFonts w:ascii="GHEA Grapalat" w:eastAsiaTheme="minorEastAsia" w:hAnsi="GHEA Grapalat"/>
          <w:lang w:val="en-US"/>
        </w:rPr>
        <w:t>է</w:t>
      </w:r>
      <w:r w:rsidRPr="00DC1A68">
        <w:rPr>
          <w:rFonts w:ascii="GHEA Grapalat" w:hAnsi="GHEA Grapalat"/>
        </w:rPr>
        <w:t>),</w:t>
      </w:r>
    </w:p>
    <w:p w14:paraId="133FD5EA" w14:textId="77777777" w:rsidR="002F6B2E" w:rsidRPr="00DC1A68" w:rsidRDefault="002F6B2E" w:rsidP="00ED7AC8">
      <w:pPr>
        <w:shd w:val="clear" w:color="auto" w:fill="FFFFFF"/>
        <w:tabs>
          <w:tab w:val="left" w:pos="3686"/>
          <w:tab w:val="left" w:pos="8647"/>
        </w:tabs>
        <w:spacing w:after="0" w:line="252" w:lineRule="auto"/>
        <w:ind w:firstLine="567"/>
        <w:jc w:val="both"/>
        <w:rPr>
          <w:rFonts w:ascii="GHEA Grapalat" w:eastAsiaTheme="minorEastAsia" w:hAnsi="GHEA Grapalat"/>
        </w:rPr>
      </w:pPr>
      <w:r w:rsidRPr="00747C61">
        <w:rPr>
          <w:rFonts w:ascii="GHEA Grapalat" w:hAnsi="GHEA Grapalat"/>
          <w:i/>
          <w:sz w:val="24"/>
          <w:lang w:val="en-US"/>
        </w:rPr>
        <w:t>Q</w:t>
      </w:r>
      <w:r w:rsidRPr="00747C61">
        <w:rPr>
          <w:rFonts w:ascii="GHEA Grapalat" w:hAnsi="GHEA Grapalat"/>
          <w:i/>
          <w:sz w:val="28"/>
          <w:vertAlign w:val="subscript"/>
          <w:lang w:val="en-US"/>
        </w:rPr>
        <w:t>t</w:t>
      </w:r>
      <w:r w:rsidRPr="00DC1A68">
        <w:rPr>
          <w:rFonts w:ascii="GHEA Grapalat" w:hAnsi="GHEA Grapalat"/>
        </w:rPr>
        <w:t xml:space="preserve"> </w:t>
      </w:r>
      <w:r w:rsidRPr="00DC1A68">
        <w:rPr>
          <w:rFonts w:ascii="GHEA Grapalat" w:eastAsiaTheme="minorEastAsia" w:hAnsi="GHEA Grapalat"/>
        </w:rPr>
        <w:t xml:space="preserve">– </w:t>
      </w:r>
      <w:r w:rsidRPr="001E0DDF">
        <w:rPr>
          <w:rFonts w:ascii="GHEA Grapalat" w:eastAsiaTheme="minorEastAsia" w:hAnsi="GHEA Grapalat"/>
          <w:lang w:val="en-US"/>
        </w:rPr>
        <w:t>հաշվարկային</w:t>
      </w:r>
      <w:r w:rsidRPr="00DC1A68">
        <w:rPr>
          <w:rFonts w:ascii="GHEA Grapalat" w:eastAsiaTheme="minorEastAsia" w:hAnsi="GHEA Grapalat"/>
        </w:rPr>
        <w:t xml:space="preserve"> </w:t>
      </w:r>
      <w:r w:rsidRPr="001E0DDF">
        <w:rPr>
          <w:rFonts w:ascii="GHEA Grapalat" w:eastAsiaTheme="minorEastAsia" w:hAnsi="GHEA Grapalat"/>
          <w:lang w:val="en-US"/>
        </w:rPr>
        <w:t>հորիզոնական</w:t>
      </w:r>
      <w:r w:rsidRPr="00DC1A68">
        <w:rPr>
          <w:rFonts w:ascii="GHEA Grapalat" w:eastAsiaTheme="minorEastAsia" w:hAnsi="GHEA Grapalat"/>
        </w:rPr>
        <w:t xml:space="preserve"> </w:t>
      </w:r>
      <w:r w:rsidRPr="001E0DDF">
        <w:rPr>
          <w:rFonts w:ascii="GHEA Grapalat" w:eastAsiaTheme="minorEastAsia" w:hAnsi="GHEA Grapalat"/>
          <w:lang w:val="en-US"/>
        </w:rPr>
        <w:t>բեռնվածքն</w:t>
      </w:r>
      <w:r w:rsidRPr="00DC1A68">
        <w:rPr>
          <w:rFonts w:ascii="GHEA Grapalat" w:eastAsiaTheme="minorEastAsia" w:hAnsi="GHEA Grapalat"/>
        </w:rPr>
        <w:t xml:space="preserve"> </w:t>
      </w:r>
      <w:r w:rsidRPr="001E0DDF">
        <w:rPr>
          <w:rFonts w:ascii="GHEA Grapalat" w:eastAsiaTheme="minorEastAsia" w:hAnsi="GHEA Grapalat"/>
          <w:lang w:val="en-US"/>
        </w:rPr>
        <w:t>է</w:t>
      </w:r>
      <w:r w:rsidRPr="00DC1A68">
        <w:rPr>
          <w:rFonts w:ascii="GHEA Grapalat" w:eastAsiaTheme="minorEastAsia" w:hAnsi="GHEA Grapalat"/>
        </w:rPr>
        <w:t xml:space="preserve">, </w:t>
      </w:r>
      <w:r w:rsidRPr="001E0DDF">
        <w:rPr>
          <w:rFonts w:ascii="GHEA Grapalat" w:eastAsiaTheme="minorEastAsia" w:hAnsi="GHEA Grapalat"/>
          <w:lang w:val="en-US"/>
        </w:rPr>
        <w:t>որն</w:t>
      </w:r>
      <w:r w:rsidRPr="00DC1A68">
        <w:rPr>
          <w:rFonts w:ascii="GHEA Grapalat" w:eastAsiaTheme="minorEastAsia" w:hAnsi="GHEA Grapalat"/>
        </w:rPr>
        <w:t xml:space="preserve"> </w:t>
      </w:r>
      <w:r w:rsidRPr="001E0DDF">
        <w:rPr>
          <w:rFonts w:ascii="GHEA Grapalat" w:eastAsiaTheme="minorEastAsia" w:hAnsi="GHEA Grapalat"/>
          <w:lang w:val="en-US"/>
        </w:rPr>
        <w:t>ուղղված</w:t>
      </w:r>
      <w:r w:rsidRPr="00DC1A68">
        <w:rPr>
          <w:rFonts w:ascii="GHEA Grapalat" w:eastAsiaTheme="minorEastAsia" w:hAnsi="GHEA Grapalat"/>
        </w:rPr>
        <w:t xml:space="preserve"> </w:t>
      </w:r>
      <w:r w:rsidRPr="001E0DDF">
        <w:rPr>
          <w:rFonts w:ascii="GHEA Grapalat" w:eastAsiaTheme="minorEastAsia" w:hAnsi="GHEA Grapalat"/>
          <w:lang w:val="en-US"/>
        </w:rPr>
        <w:t>է</w:t>
      </w:r>
      <w:r w:rsidRPr="00DC1A68">
        <w:rPr>
          <w:rFonts w:ascii="GHEA Grapalat" w:eastAsiaTheme="minorEastAsia" w:hAnsi="GHEA Grapalat"/>
        </w:rPr>
        <w:t xml:space="preserve"> </w:t>
      </w:r>
      <w:r w:rsidRPr="001E0DDF">
        <w:rPr>
          <w:rFonts w:ascii="GHEA Grapalat" w:eastAsiaTheme="minorEastAsia" w:hAnsi="GHEA Grapalat"/>
          <w:lang w:val="en-US"/>
        </w:rPr>
        <w:t>ամբարձիչային</w:t>
      </w:r>
      <w:r w:rsidRPr="00DC1A68">
        <w:rPr>
          <w:rFonts w:ascii="GHEA Grapalat" w:eastAsiaTheme="minorEastAsia" w:hAnsi="GHEA Grapalat"/>
        </w:rPr>
        <w:t xml:space="preserve"> </w:t>
      </w:r>
      <w:r w:rsidRPr="001E0DDF">
        <w:rPr>
          <w:rFonts w:ascii="GHEA Grapalat" w:eastAsiaTheme="minorEastAsia" w:hAnsi="GHEA Grapalat"/>
          <w:lang w:val="en-US"/>
        </w:rPr>
        <w:t>ուղուն</w:t>
      </w:r>
      <w:r w:rsidRPr="00DC1A68">
        <w:rPr>
          <w:rFonts w:ascii="GHEA Grapalat" w:eastAsiaTheme="minorEastAsia" w:hAnsi="GHEA Grapalat"/>
        </w:rPr>
        <w:t xml:space="preserve"> </w:t>
      </w:r>
      <w:r w:rsidRPr="001E0DDF">
        <w:rPr>
          <w:rFonts w:ascii="GHEA Grapalat" w:eastAsiaTheme="minorEastAsia" w:hAnsi="GHEA Grapalat"/>
          <w:lang w:val="en-US"/>
        </w:rPr>
        <w:t>լայնակի</w:t>
      </w:r>
      <w:r w:rsidRPr="00DC1A68">
        <w:rPr>
          <w:rFonts w:ascii="GHEA Grapalat" w:eastAsiaTheme="minorEastAsia" w:hAnsi="GHEA Grapalat"/>
        </w:rPr>
        <w:t xml:space="preserve">, </w:t>
      </w:r>
      <w:r w:rsidRPr="001E0DDF">
        <w:rPr>
          <w:rFonts w:ascii="GHEA Grapalat" w:eastAsiaTheme="minorEastAsia" w:hAnsi="GHEA Grapalat"/>
          <w:lang w:val="en-US"/>
        </w:rPr>
        <w:t>կամրջային</w:t>
      </w:r>
      <w:r w:rsidRPr="00DC1A68">
        <w:rPr>
          <w:rFonts w:ascii="GHEA Grapalat" w:eastAsiaTheme="minorEastAsia" w:hAnsi="GHEA Grapalat"/>
        </w:rPr>
        <w:t xml:space="preserve"> </w:t>
      </w:r>
      <w:r w:rsidRPr="001E0DDF">
        <w:rPr>
          <w:rFonts w:ascii="GHEA Grapalat" w:eastAsiaTheme="minorEastAsia" w:hAnsi="GHEA Grapalat"/>
          <w:lang w:val="en-US"/>
        </w:rPr>
        <w:t>ամբարձիչների</w:t>
      </w:r>
      <w:r w:rsidRPr="00DC1A68">
        <w:rPr>
          <w:rFonts w:ascii="GHEA Grapalat" w:eastAsiaTheme="minorEastAsia" w:hAnsi="GHEA Grapalat"/>
        </w:rPr>
        <w:t xml:space="preserve"> </w:t>
      </w:r>
      <w:r w:rsidRPr="001E0DDF">
        <w:rPr>
          <w:rFonts w:ascii="GHEA Grapalat" w:eastAsiaTheme="minorEastAsia" w:hAnsi="GHEA Grapalat"/>
          <w:lang w:val="en-US"/>
        </w:rPr>
        <w:t>շեղվածքի</w:t>
      </w:r>
      <w:r w:rsidRPr="00DC1A68">
        <w:rPr>
          <w:rFonts w:ascii="GHEA Grapalat" w:eastAsiaTheme="minorEastAsia" w:hAnsi="GHEA Grapalat"/>
        </w:rPr>
        <w:t xml:space="preserve"> </w:t>
      </w:r>
      <w:r w:rsidRPr="001E0DDF">
        <w:rPr>
          <w:rFonts w:ascii="GHEA Grapalat" w:eastAsiaTheme="minorEastAsia" w:hAnsi="GHEA Grapalat"/>
          <w:lang w:val="en-US"/>
        </w:rPr>
        <w:t>և</w:t>
      </w:r>
      <w:r w:rsidRPr="00DC1A68">
        <w:rPr>
          <w:rFonts w:ascii="GHEA Grapalat" w:eastAsiaTheme="minorEastAsia" w:hAnsi="GHEA Grapalat"/>
        </w:rPr>
        <w:t xml:space="preserve"> </w:t>
      </w:r>
      <w:r w:rsidRPr="001E0DDF">
        <w:rPr>
          <w:rFonts w:ascii="GHEA Grapalat" w:eastAsiaTheme="minorEastAsia" w:hAnsi="GHEA Grapalat"/>
        </w:rPr>
        <w:t>ամբարձիչային</w:t>
      </w:r>
      <w:r w:rsidRPr="00DC1A68">
        <w:rPr>
          <w:rFonts w:ascii="GHEA Grapalat" w:eastAsiaTheme="minorEastAsia" w:hAnsi="GHEA Grapalat"/>
        </w:rPr>
        <w:t xml:space="preserve"> </w:t>
      </w:r>
      <w:r w:rsidRPr="001E0DDF">
        <w:rPr>
          <w:rFonts w:ascii="GHEA Grapalat" w:eastAsiaTheme="minorEastAsia" w:hAnsi="GHEA Grapalat"/>
        </w:rPr>
        <w:t>ուղիների</w:t>
      </w:r>
      <w:r w:rsidRPr="00DC1A68">
        <w:rPr>
          <w:rFonts w:ascii="GHEA Grapalat" w:eastAsiaTheme="minorEastAsia" w:hAnsi="GHEA Grapalat"/>
        </w:rPr>
        <w:t xml:space="preserve"> </w:t>
      </w:r>
      <w:r w:rsidRPr="00B03915">
        <w:rPr>
          <w:rFonts w:ascii="GHEA Grapalat" w:eastAsiaTheme="minorEastAsia" w:hAnsi="GHEA Grapalat"/>
        </w:rPr>
        <w:t>անզուգահեռությա</w:t>
      </w:r>
      <w:r w:rsidRPr="00B03915">
        <w:rPr>
          <w:rFonts w:ascii="GHEA Grapalat" w:eastAsiaTheme="minorEastAsia" w:hAnsi="GHEA Grapalat"/>
          <w:lang w:val="en-US"/>
        </w:rPr>
        <w:t>ն</w:t>
      </w:r>
      <w:r w:rsidRPr="00DC1A68">
        <w:rPr>
          <w:rFonts w:ascii="GHEA Grapalat" w:eastAsiaTheme="minorEastAsia" w:hAnsi="GHEA Grapalat"/>
        </w:rPr>
        <w:t xml:space="preserve"> </w:t>
      </w:r>
      <w:r w:rsidRPr="00B03915">
        <w:rPr>
          <w:rFonts w:ascii="GHEA Grapalat" w:eastAsiaTheme="minorEastAsia" w:hAnsi="GHEA Grapalat"/>
          <w:lang w:val="en-US"/>
        </w:rPr>
        <w:t>առաջացման</w:t>
      </w:r>
      <w:r w:rsidRPr="00DC1A68">
        <w:rPr>
          <w:rFonts w:ascii="GHEA Grapalat" w:eastAsiaTheme="minorEastAsia" w:hAnsi="GHEA Grapalat"/>
        </w:rPr>
        <w:t xml:space="preserve"> </w:t>
      </w:r>
      <w:r w:rsidRPr="00B03915">
        <w:rPr>
          <w:rFonts w:ascii="GHEA Grapalat" w:eastAsiaTheme="minorEastAsia" w:hAnsi="GHEA Grapalat"/>
          <w:lang w:val="en-US"/>
        </w:rPr>
        <w:t>հետևանքով</w:t>
      </w:r>
      <w:r w:rsidRPr="00DC1A68">
        <w:rPr>
          <w:rFonts w:ascii="GHEA Grapalat" w:eastAsiaTheme="minorEastAsia" w:hAnsi="GHEA Grapalat"/>
        </w:rPr>
        <w:t xml:space="preserve"> </w:t>
      </w:r>
      <w:r>
        <w:rPr>
          <w:rFonts w:ascii="GHEA Grapalat" w:eastAsiaTheme="minorEastAsia" w:hAnsi="GHEA Grapalat"/>
          <w:lang w:val="en-US"/>
        </w:rPr>
        <w:t>ու</w:t>
      </w:r>
      <w:r w:rsidRPr="00DC1A68">
        <w:rPr>
          <w:rFonts w:ascii="GHEA Grapalat" w:eastAsiaTheme="minorEastAsia" w:hAnsi="GHEA Grapalat"/>
        </w:rPr>
        <w:t xml:space="preserve"> </w:t>
      </w:r>
      <w:r w:rsidRPr="00A12D4C">
        <w:rPr>
          <w:rFonts w:ascii="GHEA Grapalat" w:eastAsiaTheme="minorEastAsia" w:hAnsi="GHEA Grapalat"/>
        </w:rPr>
        <w:t>ընդունվում</w:t>
      </w:r>
      <w:r w:rsidRPr="00DC1A68">
        <w:rPr>
          <w:rFonts w:ascii="GHEA Grapalat" w:eastAsiaTheme="minorEastAsia" w:hAnsi="GHEA Grapalat"/>
        </w:rPr>
        <w:t xml:space="preserve"> </w:t>
      </w:r>
      <w:r w:rsidRPr="00A12D4C">
        <w:rPr>
          <w:rFonts w:ascii="GHEA Grapalat" w:eastAsiaTheme="minorEastAsia" w:hAnsi="GHEA Grapalat"/>
        </w:rPr>
        <w:t>է</w:t>
      </w:r>
      <w:r w:rsidRPr="00DC1A68">
        <w:rPr>
          <w:rFonts w:ascii="GHEA Grapalat" w:eastAsiaTheme="minorEastAsia" w:hAnsi="GHEA Grapalat"/>
        </w:rPr>
        <w:t xml:space="preserve"> </w:t>
      </w:r>
      <w:r w:rsidRPr="00A12D4C">
        <w:rPr>
          <w:rFonts w:ascii="GHEA Grapalat" w:eastAsiaTheme="minorEastAsia" w:hAnsi="GHEA Grapalat"/>
        </w:rPr>
        <w:t>համաձայն</w:t>
      </w:r>
      <w:r w:rsidRPr="00DC1A68">
        <w:rPr>
          <w:rFonts w:ascii="GHEA Grapalat" w:eastAsiaTheme="minorEastAsia" w:hAnsi="GHEA Grapalat"/>
        </w:rPr>
        <w:t xml:space="preserve"> </w:t>
      </w:r>
      <w:r w:rsidRPr="00A12D4C">
        <w:rPr>
          <w:rFonts w:ascii="GHEA Grapalat" w:hAnsi="GHEA Grapalat"/>
        </w:rPr>
        <w:t>ՍՆիՊ</w:t>
      </w:r>
      <w:r w:rsidRPr="00A12D4C">
        <w:rPr>
          <w:rFonts w:ascii="Calibri" w:hAnsi="Calibri"/>
          <w:lang w:val="en-US"/>
        </w:rPr>
        <w:t> </w:t>
      </w:r>
      <w:r>
        <w:rPr>
          <w:rFonts w:ascii="GHEA Grapalat" w:hAnsi="GHEA Grapalat"/>
        </w:rPr>
        <w:t>2.01.07</w:t>
      </w:r>
      <w:r w:rsidRPr="00DC1A68">
        <w:rPr>
          <w:rFonts w:ascii="GHEA Grapalat" w:hAnsi="GHEA Grapalat"/>
        </w:rPr>
        <w:t xml:space="preserve"> </w:t>
      </w:r>
      <w:r w:rsidRPr="00A12D4C">
        <w:rPr>
          <w:rFonts w:ascii="GHEA Grapalat" w:hAnsi="GHEA Grapalat"/>
        </w:rPr>
        <w:t>շինարարական</w:t>
      </w:r>
      <w:r w:rsidRPr="00DC1A68">
        <w:rPr>
          <w:rFonts w:ascii="GHEA Grapalat" w:hAnsi="GHEA Grapalat"/>
        </w:rPr>
        <w:t xml:space="preserve"> </w:t>
      </w:r>
      <w:r>
        <w:rPr>
          <w:rFonts w:ascii="GHEA Grapalat" w:hAnsi="GHEA Grapalat"/>
        </w:rPr>
        <w:t>նորմերի</w:t>
      </w:r>
      <w:r w:rsidRPr="00DC1A68">
        <w:rPr>
          <w:rFonts w:ascii="GHEA Grapalat" w:eastAsiaTheme="minorEastAsia" w:hAnsi="GHEA Grapalat"/>
        </w:rPr>
        <w:t>,</w:t>
      </w:r>
    </w:p>
    <w:p w14:paraId="12FE1F0B" w14:textId="77777777" w:rsidR="002F6B2E" w:rsidRPr="00DC1A68" w:rsidRDefault="002F6B2E" w:rsidP="00ED7AC8">
      <w:pPr>
        <w:shd w:val="clear" w:color="auto" w:fill="FFFFFF"/>
        <w:tabs>
          <w:tab w:val="left" w:pos="3686"/>
          <w:tab w:val="left" w:pos="8647"/>
        </w:tabs>
        <w:spacing w:after="0" w:line="252" w:lineRule="auto"/>
        <w:ind w:firstLine="567"/>
        <w:jc w:val="both"/>
        <w:rPr>
          <w:rFonts w:ascii="GHEA Grapalat" w:eastAsiaTheme="minorEastAsia" w:hAnsi="GHEA Grapalat"/>
        </w:rPr>
      </w:pPr>
      <w:r w:rsidRPr="00747C61">
        <w:rPr>
          <w:rFonts w:ascii="GHEA Grapalat" w:hAnsi="GHEA Grapalat"/>
          <w:i/>
          <w:sz w:val="26"/>
          <w:szCs w:val="26"/>
          <w:lang w:val="en-US"/>
        </w:rPr>
        <w:lastRenderedPageBreak/>
        <w:t>h</w:t>
      </w:r>
      <w:r w:rsidRPr="00747C61">
        <w:rPr>
          <w:rFonts w:ascii="GHEA Grapalat" w:hAnsi="GHEA Grapalat"/>
          <w:i/>
          <w:sz w:val="28"/>
          <w:szCs w:val="26"/>
          <w:vertAlign w:val="subscript"/>
          <w:lang w:val="en-US"/>
        </w:rPr>
        <w:t>r</w:t>
      </w:r>
      <w:r w:rsidRPr="00DC1A68">
        <w:rPr>
          <w:rFonts w:ascii="GHEA Grapalat" w:hAnsi="GHEA Grapalat"/>
        </w:rPr>
        <w:t xml:space="preserve"> </w:t>
      </w:r>
      <w:r w:rsidRPr="00DC1A68">
        <w:rPr>
          <w:rFonts w:ascii="GHEA Grapalat" w:eastAsiaTheme="minorEastAsia" w:hAnsi="GHEA Grapalat"/>
        </w:rPr>
        <w:t xml:space="preserve">– </w:t>
      </w:r>
      <w:r w:rsidRPr="00436F6C">
        <w:rPr>
          <w:rFonts w:ascii="GHEA Grapalat" w:eastAsiaTheme="minorEastAsia" w:hAnsi="GHEA Grapalat"/>
          <w:lang w:val="en-US"/>
        </w:rPr>
        <w:t>ամբարձիչային</w:t>
      </w:r>
      <w:r w:rsidRPr="00DC1A68">
        <w:rPr>
          <w:rFonts w:ascii="GHEA Grapalat" w:eastAsiaTheme="minorEastAsia" w:hAnsi="GHEA Grapalat"/>
        </w:rPr>
        <w:t xml:space="preserve"> </w:t>
      </w:r>
      <w:r w:rsidRPr="00436F6C">
        <w:rPr>
          <w:rFonts w:ascii="GHEA Grapalat" w:eastAsiaTheme="minorEastAsia" w:hAnsi="GHEA Grapalat"/>
          <w:lang w:val="en-US"/>
        </w:rPr>
        <w:t>ռելսի</w:t>
      </w:r>
      <w:r w:rsidRPr="00DC1A68">
        <w:rPr>
          <w:rFonts w:ascii="GHEA Grapalat" w:eastAsiaTheme="minorEastAsia" w:hAnsi="GHEA Grapalat"/>
        </w:rPr>
        <w:t xml:space="preserve"> </w:t>
      </w:r>
      <w:r w:rsidRPr="00436F6C">
        <w:rPr>
          <w:rFonts w:ascii="GHEA Grapalat" w:eastAsiaTheme="minorEastAsia" w:hAnsi="GHEA Grapalat"/>
          <w:lang w:val="en-US"/>
        </w:rPr>
        <w:t>բարձրությունն</w:t>
      </w:r>
      <w:r w:rsidRPr="00DC1A68">
        <w:rPr>
          <w:rFonts w:ascii="GHEA Grapalat" w:eastAsiaTheme="minorEastAsia" w:hAnsi="GHEA Grapalat"/>
        </w:rPr>
        <w:t xml:space="preserve"> </w:t>
      </w:r>
      <w:r w:rsidRPr="00436F6C">
        <w:rPr>
          <w:rFonts w:ascii="GHEA Grapalat" w:eastAsiaTheme="minorEastAsia" w:hAnsi="GHEA Grapalat"/>
          <w:lang w:val="en-US"/>
        </w:rPr>
        <w:t>է</w:t>
      </w:r>
      <w:r w:rsidRPr="00DC1A68">
        <w:rPr>
          <w:rFonts w:ascii="GHEA Grapalat" w:eastAsiaTheme="minorEastAsia" w:hAnsi="GHEA Grapalat"/>
        </w:rPr>
        <w:t>,</w:t>
      </w:r>
    </w:p>
    <w:p w14:paraId="39F9A2D7" w14:textId="77777777" w:rsidR="002F6B2E" w:rsidRPr="00DC1A68" w:rsidRDefault="002F6B2E" w:rsidP="00ED7AC8">
      <w:pPr>
        <w:shd w:val="clear" w:color="auto" w:fill="FFFFFF"/>
        <w:tabs>
          <w:tab w:val="left" w:pos="3686"/>
          <w:tab w:val="left" w:pos="8647"/>
        </w:tabs>
        <w:spacing w:after="0" w:line="252" w:lineRule="auto"/>
        <w:ind w:firstLine="567"/>
        <w:jc w:val="both"/>
        <w:rPr>
          <w:rFonts w:ascii="GHEA Grapalat" w:eastAsiaTheme="minorEastAsia" w:hAnsi="GHEA Grapalat"/>
        </w:rPr>
      </w:pPr>
      <w:r w:rsidRPr="00436F6C">
        <w:rPr>
          <w:rFonts w:ascii="GHEA Grapalat" w:hAnsi="GHEA Grapalat"/>
          <w:position w:val="-14"/>
        </w:rPr>
        <w:object w:dxaOrig="1960" w:dyaOrig="460" w14:anchorId="0FB509F7">
          <v:shape id="_x0000_i1082" type="#_x0000_t75" style="width:102pt;height:23.25pt" o:ole="" o:preferrelative="f">
            <v:imagedata r:id="rId153" o:title=""/>
          </v:shape>
          <o:OLEObject Type="Embed" ProgID="Equation.DSMT4" ShapeID="_x0000_i1082" DrawAspect="Content" ObjectID="_1671619448" r:id="rId154"/>
        </w:object>
      </w:r>
      <w:r w:rsidRPr="00DC1A68">
        <w:rPr>
          <w:rFonts w:ascii="GHEA Grapalat" w:hAnsi="GHEA Grapalat"/>
        </w:rPr>
        <w:t xml:space="preserve"> </w:t>
      </w:r>
      <w:r w:rsidRPr="00DC1A68">
        <w:rPr>
          <w:rFonts w:ascii="GHEA Grapalat" w:eastAsiaTheme="minorEastAsia" w:hAnsi="GHEA Grapalat"/>
        </w:rPr>
        <w:t xml:space="preserve">– </w:t>
      </w:r>
      <w:r w:rsidRPr="001B4083">
        <w:rPr>
          <w:rFonts w:ascii="GHEA Grapalat" w:eastAsiaTheme="minorEastAsia" w:hAnsi="GHEA Grapalat"/>
          <w:lang w:val="en-US"/>
        </w:rPr>
        <w:t>ամբարձիչ</w:t>
      </w:r>
      <w:r>
        <w:rPr>
          <w:rFonts w:ascii="GHEA Grapalat" w:eastAsiaTheme="minorEastAsia" w:hAnsi="GHEA Grapalat"/>
          <w:lang w:val="en-US"/>
        </w:rPr>
        <w:t>ային</w:t>
      </w:r>
      <w:r w:rsidRPr="003C368A">
        <w:rPr>
          <w:rFonts w:ascii="GHEA Grapalat" w:eastAsiaTheme="minorEastAsia" w:hAnsi="GHEA Grapalat"/>
        </w:rPr>
        <w:t xml:space="preserve"> </w:t>
      </w:r>
      <w:r w:rsidRPr="001E0DDF">
        <w:rPr>
          <w:rFonts w:ascii="GHEA Grapalat" w:eastAsiaTheme="minorEastAsia" w:hAnsi="GHEA Grapalat"/>
          <w:lang w:val="en-US"/>
        </w:rPr>
        <w:t>ռելսի</w:t>
      </w:r>
      <w:r w:rsidRPr="00DC1A68">
        <w:rPr>
          <w:rFonts w:ascii="GHEA Grapalat" w:eastAsiaTheme="minorEastAsia" w:hAnsi="GHEA Grapalat"/>
        </w:rPr>
        <w:t xml:space="preserve"> </w:t>
      </w:r>
      <w:r w:rsidRPr="001E0DDF">
        <w:rPr>
          <w:rFonts w:ascii="GHEA Grapalat" w:eastAsiaTheme="minorEastAsia" w:hAnsi="GHEA Grapalat"/>
          <w:lang w:val="en-US"/>
        </w:rPr>
        <w:t>և</w:t>
      </w:r>
      <w:r w:rsidRPr="00DC1A68">
        <w:rPr>
          <w:rFonts w:ascii="GHEA Grapalat" w:eastAsiaTheme="minorEastAsia" w:hAnsi="GHEA Grapalat"/>
        </w:rPr>
        <w:t xml:space="preserve"> </w:t>
      </w:r>
      <w:r w:rsidRPr="00503AC7">
        <w:rPr>
          <w:rFonts w:ascii="GHEA Grapalat" w:eastAsiaTheme="minorEastAsia" w:hAnsi="GHEA Grapalat"/>
          <w:lang w:val="en-US"/>
        </w:rPr>
        <w:t>հեծանի</w:t>
      </w:r>
      <w:r w:rsidRPr="00503AC7">
        <w:rPr>
          <w:rFonts w:ascii="GHEA Grapalat" w:eastAsiaTheme="minorEastAsia" w:hAnsi="GHEA Grapalat"/>
        </w:rPr>
        <w:t xml:space="preserve"> </w:t>
      </w:r>
      <w:r w:rsidRPr="00503AC7">
        <w:rPr>
          <w:rFonts w:ascii="GHEA Grapalat" w:eastAsiaTheme="minorEastAsia" w:hAnsi="GHEA Grapalat"/>
          <w:lang w:val="en-US"/>
        </w:rPr>
        <w:t>գոտու</w:t>
      </w:r>
      <w:r w:rsidRPr="00503AC7">
        <w:rPr>
          <w:rFonts w:ascii="GHEA Grapalat" w:eastAsiaTheme="minorEastAsia" w:hAnsi="GHEA Grapalat"/>
        </w:rPr>
        <w:t xml:space="preserve"> </w:t>
      </w:r>
      <w:r w:rsidRPr="00503AC7">
        <w:rPr>
          <w:rFonts w:ascii="GHEA Grapalat" w:eastAsiaTheme="minorEastAsia" w:hAnsi="GHEA Grapalat"/>
          <w:lang w:val="en-US"/>
        </w:rPr>
        <w:t>ոլորման</w:t>
      </w:r>
      <w:r w:rsidRPr="001E55B4">
        <w:rPr>
          <w:rFonts w:ascii="GHEA Grapalat" w:eastAsiaTheme="minorEastAsia" w:hAnsi="GHEA Grapalat"/>
        </w:rPr>
        <w:t xml:space="preserve"> </w:t>
      </w:r>
      <w:r w:rsidRPr="001E0DDF">
        <w:rPr>
          <w:rFonts w:ascii="GHEA Grapalat" w:eastAsiaTheme="minorEastAsia" w:hAnsi="GHEA Grapalat"/>
          <w:lang w:val="en-US"/>
        </w:rPr>
        <w:t>իներցիայի</w:t>
      </w:r>
      <w:r w:rsidRPr="00DC1A68">
        <w:rPr>
          <w:rFonts w:ascii="GHEA Grapalat" w:eastAsiaTheme="minorEastAsia" w:hAnsi="GHEA Grapalat"/>
        </w:rPr>
        <w:t xml:space="preserve"> </w:t>
      </w:r>
      <w:r w:rsidRPr="001E0DDF">
        <w:rPr>
          <w:rFonts w:ascii="GHEA Grapalat" w:eastAsiaTheme="minorEastAsia" w:hAnsi="GHEA Grapalat"/>
          <w:lang w:val="en-US"/>
        </w:rPr>
        <w:t>մոմենտների</w:t>
      </w:r>
      <w:r w:rsidRPr="00DC1A68">
        <w:rPr>
          <w:rFonts w:ascii="GHEA Grapalat" w:eastAsiaTheme="minorEastAsia" w:hAnsi="GHEA Grapalat"/>
        </w:rPr>
        <w:t xml:space="preserve"> </w:t>
      </w:r>
      <w:r w:rsidRPr="001E0DDF">
        <w:rPr>
          <w:rFonts w:ascii="GHEA Grapalat" w:eastAsiaTheme="minorEastAsia" w:hAnsi="GHEA Grapalat"/>
          <w:lang w:val="en-US"/>
        </w:rPr>
        <w:t>գումարն</w:t>
      </w:r>
      <w:r w:rsidRPr="00DC1A68">
        <w:rPr>
          <w:rFonts w:ascii="GHEA Grapalat" w:eastAsiaTheme="minorEastAsia" w:hAnsi="GHEA Grapalat"/>
        </w:rPr>
        <w:t xml:space="preserve"> </w:t>
      </w:r>
      <w:r w:rsidRPr="001E0DDF">
        <w:rPr>
          <w:rFonts w:ascii="GHEA Grapalat" w:eastAsiaTheme="minorEastAsia" w:hAnsi="GHEA Grapalat"/>
          <w:lang w:val="en-US"/>
        </w:rPr>
        <w:t>է</w:t>
      </w:r>
      <w:r w:rsidRPr="00DC1A68">
        <w:rPr>
          <w:rFonts w:ascii="GHEA Grapalat" w:eastAsiaTheme="minorEastAsia" w:hAnsi="GHEA Grapalat"/>
        </w:rPr>
        <w:t>,</w:t>
      </w:r>
      <w:r w:rsidR="00ED7AC8" w:rsidRPr="003A08A1">
        <w:rPr>
          <w:rFonts w:ascii="GHEA Grapalat" w:eastAsiaTheme="minorEastAsia" w:hAnsi="GHEA Grapalat"/>
        </w:rPr>
        <w:t xml:space="preserve"> </w:t>
      </w:r>
      <w:r w:rsidRPr="00601C6C">
        <w:rPr>
          <w:rFonts w:ascii="GHEA Grapalat" w:hAnsi="GHEA Grapalat"/>
          <w:lang w:val="en-US"/>
        </w:rPr>
        <w:t>որտեղ՝</w:t>
      </w:r>
      <w:r w:rsidRPr="00DC1A68">
        <w:rPr>
          <w:rFonts w:ascii="GHEA Grapalat" w:hAnsi="GHEA Grapalat"/>
        </w:rPr>
        <w:t xml:space="preserve"> </w:t>
      </w:r>
      <w:r w:rsidRPr="00747C61">
        <w:rPr>
          <w:rFonts w:ascii="GHEA Grapalat" w:hAnsi="GHEA Grapalat"/>
          <w:i/>
          <w:sz w:val="26"/>
          <w:szCs w:val="26"/>
          <w:lang w:val="en-US"/>
        </w:rPr>
        <w:t>b</w:t>
      </w:r>
      <w:r w:rsidRPr="00747C61">
        <w:rPr>
          <w:rFonts w:ascii="GHEA Grapalat" w:hAnsi="GHEA Grapalat"/>
          <w:i/>
          <w:sz w:val="28"/>
          <w:szCs w:val="26"/>
          <w:vertAlign w:val="subscript"/>
          <w:lang w:val="en-US"/>
        </w:rPr>
        <w:t>f</w:t>
      </w:r>
      <w:r w:rsidRPr="00DC1A68">
        <w:rPr>
          <w:rFonts w:ascii="GHEA Grapalat" w:hAnsi="GHEA Grapalat"/>
        </w:rPr>
        <w:t xml:space="preserve"> </w:t>
      </w:r>
      <w:r w:rsidRPr="00436F6C">
        <w:rPr>
          <w:rFonts w:ascii="GHEA Grapalat" w:hAnsi="GHEA Grapalat"/>
          <w:lang w:val="en-US"/>
        </w:rPr>
        <w:t>և</w:t>
      </w:r>
      <w:r w:rsidRPr="00DC1A68">
        <w:rPr>
          <w:rFonts w:ascii="GHEA Grapalat" w:hAnsi="GHEA Grapalat"/>
        </w:rPr>
        <w:t xml:space="preserve"> </w:t>
      </w:r>
      <w:r w:rsidRPr="00747C61">
        <w:rPr>
          <w:rFonts w:ascii="GHEA Grapalat" w:hAnsi="GHEA Grapalat"/>
          <w:i/>
          <w:sz w:val="26"/>
          <w:szCs w:val="26"/>
          <w:lang w:val="en-US"/>
        </w:rPr>
        <w:t>t</w:t>
      </w:r>
      <w:r w:rsidRPr="00747C61">
        <w:rPr>
          <w:rFonts w:ascii="GHEA Grapalat" w:hAnsi="GHEA Grapalat"/>
          <w:i/>
          <w:sz w:val="28"/>
          <w:szCs w:val="26"/>
          <w:vertAlign w:val="subscript"/>
          <w:lang w:val="en-US"/>
        </w:rPr>
        <w:t>f</w:t>
      </w:r>
      <w:r w:rsidRPr="00DC1A68">
        <w:rPr>
          <w:rFonts w:ascii="GHEA Grapalat" w:hAnsi="GHEA Grapalat"/>
        </w:rPr>
        <w:t xml:space="preserve"> </w:t>
      </w:r>
      <w:r w:rsidRPr="00DC1A68">
        <w:rPr>
          <w:rFonts w:ascii="GHEA Grapalat" w:eastAsiaTheme="minorEastAsia" w:hAnsi="GHEA Grapalat"/>
        </w:rPr>
        <w:t xml:space="preserve">– </w:t>
      </w:r>
      <w:r w:rsidRPr="00436F6C">
        <w:rPr>
          <w:rFonts w:ascii="GHEA Grapalat" w:eastAsiaTheme="minorEastAsia" w:hAnsi="GHEA Grapalat"/>
        </w:rPr>
        <w:t>հեծանի</w:t>
      </w:r>
      <w:r w:rsidRPr="00DC1A68">
        <w:rPr>
          <w:rFonts w:ascii="GHEA Grapalat" w:eastAsiaTheme="minorEastAsia" w:hAnsi="GHEA Grapalat"/>
        </w:rPr>
        <w:t xml:space="preserve"> </w:t>
      </w:r>
      <w:r w:rsidRPr="001B4083">
        <w:rPr>
          <w:rFonts w:ascii="GHEA Grapalat" w:eastAsiaTheme="minorEastAsia" w:hAnsi="GHEA Grapalat"/>
        </w:rPr>
        <w:t>վերին</w:t>
      </w:r>
      <w:r w:rsidRPr="00DC1A68">
        <w:rPr>
          <w:rFonts w:ascii="GHEA Grapalat" w:eastAsiaTheme="minorEastAsia" w:hAnsi="GHEA Grapalat"/>
        </w:rPr>
        <w:t xml:space="preserve"> </w:t>
      </w:r>
      <w:r w:rsidRPr="001B4083">
        <w:rPr>
          <w:rFonts w:ascii="GHEA Grapalat" w:eastAsiaTheme="minorEastAsia" w:hAnsi="GHEA Grapalat"/>
        </w:rPr>
        <w:t>գոտու</w:t>
      </w:r>
      <w:r w:rsidRPr="00DC1A68">
        <w:rPr>
          <w:rFonts w:ascii="GHEA Grapalat" w:eastAsiaTheme="minorEastAsia" w:hAnsi="GHEA Grapalat"/>
        </w:rPr>
        <w:t xml:space="preserve"> </w:t>
      </w:r>
      <w:r w:rsidRPr="001B4083">
        <w:rPr>
          <w:rFonts w:ascii="GHEA Grapalat" w:eastAsiaTheme="minorEastAsia" w:hAnsi="GHEA Grapalat"/>
        </w:rPr>
        <w:t>համապատասխանաբար</w:t>
      </w:r>
      <w:r w:rsidRPr="00DC1A68">
        <w:rPr>
          <w:rFonts w:ascii="GHEA Grapalat" w:eastAsiaTheme="minorEastAsia" w:hAnsi="GHEA Grapalat"/>
        </w:rPr>
        <w:t xml:space="preserve"> </w:t>
      </w:r>
      <w:r w:rsidRPr="001B4083">
        <w:rPr>
          <w:rFonts w:ascii="GHEA Grapalat" w:eastAsiaTheme="minorEastAsia" w:hAnsi="GHEA Grapalat"/>
        </w:rPr>
        <w:t>լայնությունն</w:t>
      </w:r>
      <w:r w:rsidRPr="00DC1A68">
        <w:rPr>
          <w:rFonts w:ascii="GHEA Grapalat" w:eastAsiaTheme="minorEastAsia" w:hAnsi="GHEA Grapalat"/>
        </w:rPr>
        <w:t xml:space="preserve"> </w:t>
      </w:r>
      <w:r w:rsidRPr="001B4083">
        <w:rPr>
          <w:rFonts w:ascii="GHEA Grapalat" w:eastAsiaTheme="minorEastAsia" w:hAnsi="GHEA Grapalat"/>
        </w:rPr>
        <w:t>և</w:t>
      </w:r>
      <w:r w:rsidRPr="00DC1A68">
        <w:rPr>
          <w:rFonts w:ascii="GHEA Grapalat" w:eastAsiaTheme="minorEastAsia" w:hAnsi="GHEA Grapalat"/>
        </w:rPr>
        <w:t xml:space="preserve"> </w:t>
      </w:r>
      <w:r>
        <w:rPr>
          <w:rFonts w:ascii="GHEA Grapalat" w:eastAsiaTheme="minorEastAsia" w:hAnsi="GHEA Grapalat"/>
        </w:rPr>
        <w:t>հաստություն</w:t>
      </w:r>
      <w:r>
        <w:rPr>
          <w:rFonts w:ascii="GHEA Grapalat" w:eastAsiaTheme="minorEastAsia" w:hAnsi="GHEA Grapalat"/>
          <w:lang w:val="en-US"/>
        </w:rPr>
        <w:t>ն</w:t>
      </w:r>
      <w:r w:rsidRPr="003467A6">
        <w:rPr>
          <w:rFonts w:ascii="GHEA Grapalat" w:eastAsiaTheme="minorEastAsia" w:hAnsi="GHEA Grapalat"/>
        </w:rPr>
        <w:t xml:space="preserve"> </w:t>
      </w:r>
      <w:r>
        <w:rPr>
          <w:rFonts w:ascii="GHEA Grapalat" w:eastAsiaTheme="minorEastAsia" w:hAnsi="GHEA Grapalat"/>
          <w:lang w:val="en-US"/>
        </w:rPr>
        <w:t>են</w:t>
      </w:r>
      <w:r w:rsidRPr="00DC1A68">
        <w:rPr>
          <w:rFonts w:ascii="GHEA Grapalat" w:eastAsiaTheme="minorEastAsia" w:hAnsi="GHEA Grapalat"/>
        </w:rPr>
        <w:t>:</w:t>
      </w:r>
    </w:p>
    <w:p w14:paraId="38E8F4A3" w14:textId="77777777" w:rsidR="002F6B2E" w:rsidRPr="00DC1A68" w:rsidRDefault="002F6B2E" w:rsidP="00ED7AC8">
      <w:pPr>
        <w:shd w:val="clear" w:color="auto" w:fill="FFFFFF"/>
        <w:tabs>
          <w:tab w:val="left" w:pos="3686"/>
          <w:tab w:val="left" w:pos="8647"/>
        </w:tabs>
        <w:spacing w:after="120" w:line="252" w:lineRule="auto"/>
        <w:jc w:val="both"/>
        <w:rPr>
          <w:rFonts w:ascii="GHEA Grapalat" w:hAnsi="GHEA Grapalat"/>
        </w:rPr>
      </w:pPr>
      <w:r w:rsidRPr="001B4083">
        <w:rPr>
          <w:rFonts w:ascii="GHEA Grapalat" w:eastAsiaTheme="minorEastAsia" w:hAnsi="GHEA Grapalat"/>
        </w:rPr>
        <w:t>Բոլոր</w:t>
      </w:r>
      <w:r w:rsidRPr="00DC1A68">
        <w:rPr>
          <w:rFonts w:ascii="GHEA Grapalat" w:eastAsiaTheme="minorEastAsia" w:hAnsi="GHEA Grapalat"/>
        </w:rPr>
        <w:t xml:space="preserve"> </w:t>
      </w:r>
      <w:r w:rsidRPr="001B4083">
        <w:rPr>
          <w:rFonts w:ascii="GHEA Grapalat" w:eastAsiaTheme="minorEastAsia" w:hAnsi="GHEA Grapalat"/>
        </w:rPr>
        <w:t>լարումները</w:t>
      </w:r>
      <w:r w:rsidRPr="00DC1A68">
        <w:rPr>
          <w:rFonts w:ascii="GHEA Grapalat" w:eastAsiaTheme="minorEastAsia" w:hAnsi="GHEA Grapalat"/>
        </w:rPr>
        <w:t xml:space="preserve"> (63)</w:t>
      </w:r>
      <w:r w:rsidR="00FE2184">
        <w:rPr>
          <w:rFonts w:ascii="GHEA Grapalat" w:eastAsiaTheme="minorEastAsia" w:hAnsi="GHEA Grapalat"/>
        </w:rPr>
        <w:t>-ից մինչև</w:t>
      </w:r>
      <w:r w:rsidRPr="00DC1A68">
        <w:rPr>
          <w:rFonts w:ascii="GHEA Grapalat" w:eastAsiaTheme="minorEastAsia" w:hAnsi="GHEA Grapalat"/>
        </w:rPr>
        <w:t xml:space="preserve"> (67) </w:t>
      </w:r>
      <w:r w:rsidRPr="001B4083">
        <w:rPr>
          <w:rFonts w:ascii="GHEA Grapalat" w:eastAsiaTheme="minorEastAsia" w:hAnsi="GHEA Grapalat"/>
        </w:rPr>
        <w:t>բանաձևերում</w:t>
      </w:r>
      <w:r w:rsidRPr="00DC1A68">
        <w:rPr>
          <w:rFonts w:ascii="GHEA Grapalat" w:eastAsiaTheme="minorEastAsia" w:hAnsi="GHEA Grapalat"/>
        </w:rPr>
        <w:t xml:space="preserve"> </w:t>
      </w:r>
      <w:r w:rsidRPr="001B4083">
        <w:rPr>
          <w:rFonts w:ascii="GHEA Grapalat" w:eastAsiaTheme="minorEastAsia" w:hAnsi="GHEA Grapalat"/>
        </w:rPr>
        <w:t>անհրաժեշտ</w:t>
      </w:r>
      <w:r w:rsidRPr="00DC1A68">
        <w:rPr>
          <w:rFonts w:ascii="GHEA Grapalat" w:eastAsiaTheme="minorEastAsia" w:hAnsi="GHEA Grapalat"/>
        </w:rPr>
        <w:t xml:space="preserve"> </w:t>
      </w:r>
      <w:r w:rsidRPr="001B4083">
        <w:rPr>
          <w:rFonts w:ascii="GHEA Grapalat" w:eastAsiaTheme="minorEastAsia" w:hAnsi="GHEA Grapalat"/>
        </w:rPr>
        <w:t>է</w:t>
      </w:r>
      <w:r w:rsidRPr="00DC1A68">
        <w:rPr>
          <w:rFonts w:ascii="GHEA Grapalat" w:eastAsiaTheme="minorEastAsia" w:hAnsi="GHEA Grapalat"/>
        </w:rPr>
        <w:t xml:space="preserve"> </w:t>
      </w:r>
      <w:r w:rsidRPr="001B4083">
        <w:rPr>
          <w:rFonts w:ascii="GHEA Grapalat" w:eastAsiaTheme="minorEastAsia" w:hAnsi="GHEA Grapalat"/>
        </w:rPr>
        <w:t>ընդունել</w:t>
      </w:r>
      <w:r w:rsidRPr="00DC1A68">
        <w:rPr>
          <w:rFonts w:ascii="GHEA Grapalat" w:eastAsiaTheme="minorEastAsia" w:hAnsi="GHEA Grapalat"/>
        </w:rPr>
        <w:t xml:space="preserve"> </w:t>
      </w:r>
      <w:r w:rsidR="0023759A">
        <w:rPr>
          <w:rFonts w:ascii="GHEA Grapalat" w:eastAsiaTheme="minorEastAsia" w:hAnsi="GHEA Grapalat"/>
        </w:rPr>
        <w:t>«</w:t>
      </w:r>
      <w:r w:rsidRPr="001B4083">
        <w:rPr>
          <w:rFonts w:ascii="GHEA Grapalat" w:eastAsiaTheme="minorEastAsia" w:hAnsi="GHEA Grapalat"/>
        </w:rPr>
        <w:t>պլյուս</w:t>
      </w:r>
      <w:r w:rsidR="0023759A">
        <w:rPr>
          <w:rFonts w:ascii="GHEA Grapalat" w:eastAsiaTheme="minorEastAsia" w:hAnsi="GHEA Grapalat"/>
        </w:rPr>
        <w:t>»</w:t>
      </w:r>
      <w:r w:rsidRPr="00DC1A68">
        <w:rPr>
          <w:rFonts w:ascii="GHEA Grapalat" w:eastAsiaTheme="minorEastAsia" w:hAnsi="GHEA Grapalat"/>
        </w:rPr>
        <w:t xml:space="preserve"> </w:t>
      </w:r>
      <w:r w:rsidRPr="001B4083">
        <w:rPr>
          <w:rFonts w:ascii="GHEA Grapalat" w:eastAsiaTheme="minorEastAsia" w:hAnsi="GHEA Grapalat"/>
        </w:rPr>
        <w:t>նշանով</w:t>
      </w:r>
      <w:r w:rsidRPr="00DC1A68">
        <w:rPr>
          <w:rFonts w:ascii="GHEA Grapalat" w:eastAsiaTheme="minorEastAsia" w:hAnsi="GHEA Grapalat"/>
        </w:rPr>
        <w:t>:</w:t>
      </w:r>
    </w:p>
    <w:p w14:paraId="5BFDE595" w14:textId="77777777" w:rsidR="002F6B2E" w:rsidRPr="00DC1A68" w:rsidRDefault="002F6B2E" w:rsidP="002F6B2E">
      <w:pPr>
        <w:shd w:val="clear" w:color="auto" w:fill="FFFFFF"/>
        <w:tabs>
          <w:tab w:val="left" w:pos="3686"/>
          <w:tab w:val="left" w:pos="8647"/>
        </w:tabs>
        <w:spacing w:after="120" w:line="252" w:lineRule="auto"/>
        <w:ind w:firstLine="567"/>
        <w:jc w:val="both"/>
        <w:rPr>
          <w:rFonts w:ascii="GHEA Grapalat" w:hAnsi="GHEA Grapalat"/>
          <w:color w:val="FF0000"/>
        </w:rPr>
      </w:pPr>
      <w:r w:rsidRPr="008367B0">
        <w:rPr>
          <w:rFonts w:ascii="GHEA Grapalat" w:hAnsi="GHEA Grapalat"/>
          <w:b/>
        </w:rPr>
        <w:t>149.</w:t>
      </w:r>
      <w:r w:rsidR="000E0F4A">
        <w:rPr>
          <w:rFonts w:ascii="Calibri" w:hAnsi="Calibri"/>
          <w:lang w:val="hy-AM"/>
        </w:rPr>
        <w:t> </w:t>
      </w:r>
      <w:r w:rsidRPr="004D616C">
        <w:rPr>
          <w:rFonts w:ascii="GHEA Grapalat" w:hAnsi="GHEA Grapalat"/>
          <w:lang w:val="en-US"/>
        </w:rPr>
        <w:t>Ամբարձիչային</w:t>
      </w:r>
      <w:r w:rsidRPr="00DC1A68">
        <w:rPr>
          <w:rFonts w:ascii="GHEA Grapalat" w:hAnsi="GHEA Grapalat"/>
        </w:rPr>
        <w:t xml:space="preserve"> </w:t>
      </w:r>
      <w:r w:rsidRPr="004D616C">
        <w:rPr>
          <w:rFonts w:ascii="GHEA Grapalat" w:hAnsi="GHEA Grapalat"/>
          <w:lang w:val="en-US"/>
        </w:rPr>
        <w:t>կախովի</w:t>
      </w:r>
      <w:r w:rsidRPr="00DC1A68">
        <w:rPr>
          <w:rFonts w:ascii="GHEA Grapalat" w:hAnsi="GHEA Grapalat"/>
        </w:rPr>
        <w:t xml:space="preserve"> </w:t>
      </w:r>
      <w:r w:rsidRPr="004D616C">
        <w:rPr>
          <w:rFonts w:ascii="GHEA Grapalat" w:hAnsi="GHEA Grapalat"/>
          <w:lang w:val="en-US"/>
        </w:rPr>
        <w:t>հեծանների</w:t>
      </w:r>
      <w:r w:rsidRPr="00DC1A68">
        <w:rPr>
          <w:rFonts w:ascii="GHEA Grapalat" w:hAnsi="GHEA Grapalat"/>
        </w:rPr>
        <w:t xml:space="preserve"> </w:t>
      </w:r>
      <w:r w:rsidRPr="00D31F80">
        <w:rPr>
          <w:rFonts w:ascii="GHEA Grapalat" w:hAnsi="GHEA Grapalat"/>
          <w:lang w:val="en-US"/>
        </w:rPr>
        <w:t>ուղիների</w:t>
      </w:r>
      <w:r w:rsidRPr="00DC1A68">
        <w:rPr>
          <w:rFonts w:ascii="GHEA Grapalat" w:hAnsi="GHEA Grapalat"/>
        </w:rPr>
        <w:t xml:space="preserve"> (</w:t>
      </w:r>
      <w:r w:rsidRPr="00D31F80">
        <w:rPr>
          <w:rFonts w:ascii="GHEA Grapalat" w:hAnsi="GHEA Grapalat"/>
          <w:lang w:val="en-US"/>
        </w:rPr>
        <w:t>միա</w:t>
      </w:r>
      <w:r>
        <w:rPr>
          <w:rFonts w:ascii="GHEA Grapalat" w:hAnsi="GHEA Grapalat"/>
          <w:lang w:val="en-US"/>
        </w:rPr>
        <w:t>ռելս</w:t>
      </w:r>
      <w:r w:rsidRPr="00D31F80">
        <w:rPr>
          <w:rFonts w:ascii="GHEA Grapalat" w:hAnsi="GHEA Grapalat"/>
          <w:lang w:val="en-US"/>
        </w:rPr>
        <w:t>երի</w:t>
      </w:r>
      <w:r w:rsidRPr="00DC1A68">
        <w:rPr>
          <w:rFonts w:ascii="GHEA Grapalat" w:hAnsi="GHEA Grapalat"/>
        </w:rPr>
        <w:t xml:space="preserve">) </w:t>
      </w:r>
      <w:r w:rsidRPr="00D31F80">
        <w:rPr>
          <w:rFonts w:ascii="GHEA Grapalat" w:hAnsi="GHEA Grapalat"/>
          <w:lang w:val="en-US"/>
        </w:rPr>
        <w:t>ամրության</w:t>
      </w:r>
      <w:r w:rsidRPr="00DC1A68">
        <w:rPr>
          <w:rFonts w:ascii="GHEA Grapalat" w:hAnsi="GHEA Grapalat"/>
        </w:rPr>
        <w:t xml:space="preserve"> </w:t>
      </w:r>
      <w:r w:rsidRPr="00D31F80">
        <w:rPr>
          <w:rFonts w:ascii="GHEA Grapalat" w:hAnsi="GHEA Grapalat"/>
          <w:lang w:val="en-US"/>
        </w:rPr>
        <w:t>հաշվարկն</w:t>
      </w:r>
      <w:r w:rsidRPr="00DC1A68">
        <w:rPr>
          <w:rFonts w:ascii="GHEA Grapalat" w:hAnsi="GHEA Grapalat"/>
        </w:rPr>
        <w:t xml:space="preserve"> </w:t>
      </w:r>
      <w:r w:rsidRPr="00D31F80">
        <w:rPr>
          <w:rFonts w:ascii="GHEA Grapalat" w:hAnsi="GHEA Grapalat"/>
          <w:lang w:val="en-US"/>
        </w:rPr>
        <w:t>անհրաժեշտ</w:t>
      </w:r>
      <w:r w:rsidRPr="00DC1A68">
        <w:rPr>
          <w:rFonts w:ascii="GHEA Grapalat" w:hAnsi="GHEA Grapalat"/>
        </w:rPr>
        <w:t xml:space="preserve"> </w:t>
      </w:r>
      <w:r w:rsidRPr="00D31F80">
        <w:rPr>
          <w:rFonts w:ascii="GHEA Grapalat" w:hAnsi="GHEA Grapalat"/>
          <w:lang w:val="en-US"/>
        </w:rPr>
        <w:t>է</w:t>
      </w:r>
      <w:r w:rsidRPr="00DC1A68">
        <w:rPr>
          <w:rFonts w:ascii="GHEA Grapalat" w:hAnsi="GHEA Grapalat"/>
        </w:rPr>
        <w:t xml:space="preserve"> </w:t>
      </w:r>
      <w:r w:rsidRPr="00D31F80">
        <w:rPr>
          <w:rFonts w:ascii="GHEA Grapalat" w:hAnsi="GHEA Grapalat"/>
          <w:lang w:val="en-US"/>
        </w:rPr>
        <w:t>կատարել</w:t>
      </w:r>
      <w:r>
        <w:rPr>
          <w:rFonts w:ascii="GHEA Grapalat" w:hAnsi="GHEA Grapalat"/>
        </w:rPr>
        <w:t>՝</w:t>
      </w:r>
      <w:r w:rsidRPr="00DC1A68">
        <w:rPr>
          <w:rFonts w:ascii="GHEA Grapalat" w:hAnsi="GHEA Grapalat"/>
        </w:rPr>
        <w:t xml:space="preserve"> </w:t>
      </w:r>
      <w:r w:rsidRPr="00D31F80">
        <w:rPr>
          <w:rFonts w:ascii="GHEA Grapalat" w:hAnsi="GHEA Grapalat"/>
          <w:lang w:val="en-US"/>
        </w:rPr>
        <w:t>հաշվի</w:t>
      </w:r>
      <w:r w:rsidRPr="00DC1A68">
        <w:rPr>
          <w:rFonts w:ascii="GHEA Grapalat" w:hAnsi="GHEA Grapalat"/>
        </w:rPr>
        <w:t xml:space="preserve"> </w:t>
      </w:r>
      <w:r w:rsidRPr="00D31F80">
        <w:rPr>
          <w:rFonts w:ascii="GHEA Grapalat" w:hAnsi="GHEA Grapalat"/>
          <w:lang w:val="en-US"/>
        </w:rPr>
        <w:t>առնելով</w:t>
      </w:r>
      <w:r w:rsidRPr="00DC1A68">
        <w:rPr>
          <w:rFonts w:ascii="GHEA Grapalat" w:hAnsi="GHEA Grapalat"/>
        </w:rPr>
        <w:t xml:space="preserve"> </w:t>
      </w:r>
      <w:r w:rsidRPr="00D31F80">
        <w:rPr>
          <w:rFonts w:ascii="GHEA Grapalat" w:hAnsi="GHEA Grapalat"/>
          <w:lang w:val="en-US"/>
        </w:rPr>
        <w:t>ամբարձիչի</w:t>
      </w:r>
      <w:r w:rsidRPr="00DC1A68">
        <w:rPr>
          <w:rFonts w:ascii="GHEA Grapalat" w:hAnsi="GHEA Grapalat"/>
        </w:rPr>
        <w:t xml:space="preserve"> </w:t>
      </w:r>
      <w:r w:rsidRPr="00D31F80">
        <w:rPr>
          <w:rFonts w:ascii="GHEA Grapalat" w:hAnsi="GHEA Grapalat"/>
          <w:lang w:val="en-US"/>
        </w:rPr>
        <w:t>անիվի</w:t>
      </w:r>
      <w:r w:rsidRPr="00DC1A68">
        <w:rPr>
          <w:rFonts w:ascii="GHEA Grapalat" w:hAnsi="GHEA Grapalat"/>
        </w:rPr>
        <w:t xml:space="preserve"> </w:t>
      </w:r>
      <w:r w:rsidRPr="00D31F80">
        <w:rPr>
          <w:rFonts w:ascii="GHEA Grapalat" w:hAnsi="GHEA Grapalat"/>
          <w:lang w:val="en-US"/>
        </w:rPr>
        <w:t>ճնշումից</w:t>
      </w:r>
      <w:r w:rsidRPr="00DC1A68">
        <w:rPr>
          <w:rFonts w:ascii="GHEA Grapalat" w:hAnsi="GHEA Grapalat"/>
        </w:rPr>
        <w:t xml:space="preserve"> </w:t>
      </w:r>
      <w:r w:rsidRPr="00D31F80">
        <w:rPr>
          <w:rFonts w:ascii="GHEA Grapalat" w:hAnsi="GHEA Grapalat"/>
          <w:lang w:val="en-US"/>
        </w:rPr>
        <w:t>տեղական</w:t>
      </w:r>
      <w:r w:rsidRPr="00DC1A68">
        <w:rPr>
          <w:rFonts w:ascii="GHEA Grapalat" w:hAnsi="GHEA Grapalat"/>
        </w:rPr>
        <w:t xml:space="preserve"> </w:t>
      </w:r>
      <w:r w:rsidRPr="00D31F80">
        <w:rPr>
          <w:rFonts w:ascii="GHEA Grapalat" w:hAnsi="GHEA Grapalat"/>
          <w:lang w:val="en-US"/>
        </w:rPr>
        <w:t>նորմալ</w:t>
      </w:r>
      <w:r w:rsidRPr="00DC1A68">
        <w:rPr>
          <w:rFonts w:ascii="GHEA Grapalat" w:hAnsi="GHEA Grapalat"/>
        </w:rPr>
        <w:t xml:space="preserve"> </w:t>
      </w:r>
      <w:r w:rsidRPr="00D31F80">
        <w:rPr>
          <w:rFonts w:ascii="GHEA Grapalat" w:hAnsi="GHEA Grapalat"/>
          <w:lang w:val="en-US"/>
        </w:rPr>
        <w:t>լարումները</w:t>
      </w:r>
      <w:r w:rsidRPr="00DC1A68">
        <w:rPr>
          <w:rFonts w:ascii="GHEA Grapalat" w:hAnsi="GHEA Grapalat"/>
        </w:rPr>
        <w:t xml:space="preserve">, </w:t>
      </w:r>
      <w:r w:rsidRPr="00D31F80">
        <w:rPr>
          <w:rFonts w:ascii="GHEA Grapalat" w:hAnsi="GHEA Grapalat"/>
          <w:lang w:val="en-US"/>
        </w:rPr>
        <w:t>որոնք</w:t>
      </w:r>
      <w:r w:rsidRPr="00DC1A68">
        <w:rPr>
          <w:rFonts w:ascii="GHEA Grapalat" w:hAnsi="GHEA Grapalat"/>
        </w:rPr>
        <w:t xml:space="preserve"> </w:t>
      </w:r>
      <w:r w:rsidRPr="00D31F80">
        <w:rPr>
          <w:rFonts w:ascii="GHEA Grapalat" w:hAnsi="GHEA Grapalat"/>
          <w:lang w:val="en-US"/>
        </w:rPr>
        <w:t>ուղղված</w:t>
      </w:r>
      <w:r w:rsidRPr="00DC1A68">
        <w:rPr>
          <w:rFonts w:ascii="GHEA Grapalat" w:hAnsi="GHEA Grapalat"/>
        </w:rPr>
        <w:t xml:space="preserve"> </w:t>
      </w:r>
      <w:r w:rsidRPr="00D31F80">
        <w:rPr>
          <w:rFonts w:ascii="GHEA Grapalat" w:hAnsi="GHEA Grapalat"/>
          <w:lang w:val="en-US"/>
        </w:rPr>
        <w:t>են</w:t>
      </w:r>
      <w:r w:rsidRPr="00DC1A68">
        <w:rPr>
          <w:rFonts w:ascii="GHEA Grapalat" w:hAnsi="GHEA Grapalat"/>
        </w:rPr>
        <w:t xml:space="preserve"> </w:t>
      </w:r>
      <w:r w:rsidRPr="00D31F80">
        <w:rPr>
          <w:rFonts w:ascii="GHEA Grapalat" w:hAnsi="GHEA Grapalat"/>
          <w:lang w:val="en-US"/>
        </w:rPr>
        <w:t>հեծանի</w:t>
      </w:r>
      <w:r w:rsidRPr="00DC1A68">
        <w:rPr>
          <w:rFonts w:ascii="GHEA Grapalat" w:hAnsi="GHEA Grapalat"/>
        </w:rPr>
        <w:t xml:space="preserve"> </w:t>
      </w:r>
      <w:r w:rsidRPr="00D31F80">
        <w:rPr>
          <w:rFonts w:ascii="GHEA Grapalat" w:hAnsi="GHEA Grapalat"/>
          <w:lang w:val="en-US"/>
        </w:rPr>
        <w:t>առանցքին</w:t>
      </w:r>
      <w:r w:rsidRPr="00DC1A68">
        <w:rPr>
          <w:rFonts w:ascii="GHEA Grapalat" w:hAnsi="GHEA Grapalat"/>
        </w:rPr>
        <w:t xml:space="preserve"> </w:t>
      </w:r>
      <w:r w:rsidRPr="00D31F80">
        <w:rPr>
          <w:rFonts w:ascii="GHEA Grapalat" w:hAnsi="GHEA Grapalat"/>
          <w:lang w:val="en-US"/>
        </w:rPr>
        <w:t>երկայնական</w:t>
      </w:r>
      <w:r w:rsidRPr="00DC1A68">
        <w:rPr>
          <w:rFonts w:ascii="GHEA Grapalat" w:hAnsi="GHEA Grapalat"/>
        </w:rPr>
        <w:t xml:space="preserve"> </w:t>
      </w:r>
      <w:r w:rsidRPr="00D31F80">
        <w:rPr>
          <w:rFonts w:ascii="GHEA Grapalat" w:hAnsi="GHEA Grapalat"/>
          <w:lang w:val="en-US"/>
        </w:rPr>
        <w:t>և</w:t>
      </w:r>
      <w:r w:rsidRPr="00DC1A68">
        <w:rPr>
          <w:rFonts w:ascii="GHEA Grapalat" w:hAnsi="GHEA Grapalat"/>
        </w:rPr>
        <w:t xml:space="preserve"> </w:t>
      </w:r>
      <w:r w:rsidRPr="00D31F80">
        <w:rPr>
          <w:rFonts w:ascii="GHEA Grapalat" w:hAnsi="GHEA Grapalat"/>
          <w:lang w:val="en-US"/>
        </w:rPr>
        <w:t>լայնական</w:t>
      </w:r>
      <w:r w:rsidRPr="00DC1A68">
        <w:rPr>
          <w:rFonts w:ascii="GHEA Grapalat" w:hAnsi="GHEA Grapalat"/>
        </w:rPr>
        <w:t xml:space="preserve"> </w:t>
      </w:r>
      <w:r w:rsidRPr="00D31F80">
        <w:rPr>
          <w:rFonts w:ascii="GHEA Grapalat" w:hAnsi="GHEA Grapalat"/>
          <w:lang w:val="en-US"/>
        </w:rPr>
        <w:t>ուղ</w:t>
      </w:r>
      <w:r>
        <w:rPr>
          <w:rFonts w:ascii="GHEA Grapalat" w:hAnsi="GHEA Grapalat"/>
        </w:rPr>
        <w:t>ղ</w:t>
      </w:r>
      <w:r w:rsidRPr="00D31F80">
        <w:rPr>
          <w:rFonts w:ascii="GHEA Grapalat" w:hAnsi="GHEA Grapalat"/>
          <w:lang w:val="en-US"/>
        </w:rPr>
        <w:t>ություններով</w:t>
      </w:r>
      <w:r w:rsidRPr="00DC1A68">
        <w:rPr>
          <w:rFonts w:ascii="GHEA Grapalat" w:hAnsi="GHEA Grapalat"/>
        </w:rPr>
        <w:t>:</w:t>
      </w:r>
    </w:p>
    <w:p w14:paraId="365D7333" w14:textId="77777777" w:rsidR="002F6B2E" w:rsidRPr="00DC1A68" w:rsidRDefault="002F6B2E" w:rsidP="002F6B2E">
      <w:pPr>
        <w:shd w:val="clear" w:color="auto" w:fill="FFFFFF"/>
        <w:tabs>
          <w:tab w:val="left" w:pos="3686"/>
          <w:tab w:val="left" w:pos="8647"/>
        </w:tabs>
        <w:spacing w:after="0" w:line="252" w:lineRule="auto"/>
        <w:ind w:firstLine="567"/>
        <w:jc w:val="both"/>
        <w:rPr>
          <w:rFonts w:ascii="GHEA Grapalat" w:hAnsi="GHEA Grapalat"/>
        </w:rPr>
      </w:pPr>
      <w:r w:rsidRPr="008367B0">
        <w:rPr>
          <w:rFonts w:ascii="GHEA Grapalat" w:hAnsi="GHEA Grapalat"/>
          <w:b/>
        </w:rPr>
        <w:t>150.</w:t>
      </w:r>
      <w:r w:rsidR="000E0F4A">
        <w:rPr>
          <w:rFonts w:ascii="Calibri" w:hAnsi="Calibri"/>
          <w:color w:val="FF0000"/>
          <w:lang w:val="hy-AM"/>
        </w:rPr>
        <w:t> </w:t>
      </w:r>
      <w:r w:rsidRPr="008363E5">
        <w:rPr>
          <w:rFonts w:ascii="GHEA Grapalat" w:hAnsi="GHEA Grapalat"/>
        </w:rPr>
        <w:t>Համաչափության</w:t>
      </w:r>
      <w:r w:rsidRPr="00DC1A68">
        <w:rPr>
          <w:rFonts w:ascii="GHEA Grapalat" w:hAnsi="GHEA Grapalat"/>
        </w:rPr>
        <w:t xml:space="preserve"> </w:t>
      </w:r>
      <w:r w:rsidRPr="008363E5">
        <w:rPr>
          <w:rFonts w:ascii="GHEA Grapalat" w:hAnsi="GHEA Grapalat"/>
          <w:lang w:val="en-US"/>
        </w:rPr>
        <w:t>երկու</w:t>
      </w:r>
      <w:r w:rsidRPr="00DC1A68">
        <w:rPr>
          <w:rFonts w:ascii="GHEA Grapalat" w:hAnsi="GHEA Grapalat"/>
        </w:rPr>
        <w:t xml:space="preserve"> </w:t>
      </w:r>
      <w:r w:rsidRPr="008363E5">
        <w:rPr>
          <w:rFonts w:ascii="GHEA Grapalat" w:hAnsi="GHEA Grapalat"/>
          <w:lang w:val="en-US"/>
        </w:rPr>
        <w:t>առանցքներով</w:t>
      </w:r>
      <w:r w:rsidRPr="00DC1A68">
        <w:rPr>
          <w:rFonts w:ascii="GHEA Grapalat" w:hAnsi="GHEA Grapalat"/>
        </w:rPr>
        <w:t xml:space="preserve">, </w:t>
      </w:r>
      <w:r w:rsidRPr="008363E5">
        <w:rPr>
          <w:rFonts w:ascii="GHEA Grapalat" w:hAnsi="GHEA Grapalat"/>
          <w:lang w:val="en-US"/>
        </w:rPr>
        <w:t>երկտավրային</w:t>
      </w:r>
      <w:r w:rsidRPr="00DC1A68">
        <w:rPr>
          <w:rFonts w:ascii="GHEA Grapalat" w:hAnsi="GHEA Grapalat"/>
        </w:rPr>
        <w:t xml:space="preserve"> </w:t>
      </w:r>
      <w:r w:rsidRPr="008363E5">
        <w:rPr>
          <w:rFonts w:ascii="GHEA Grapalat" w:hAnsi="GHEA Grapalat"/>
          <w:lang w:val="en-US"/>
        </w:rPr>
        <w:t>հատվածք</w:t>
      </w:r>
      <w:r w:rsidRPr="008363E5">
        <w:rPr>
          <w:rFonts w:ascii="GHEA Grapalat" w:hAnsi="GHEA Grapalat"/>
        </w:rPr>
        <w:t>ով</w:t>
      </w:r>
      <w:r w:rsidRPr="00DC1A68">
        <w:rPr>
          <w:rFonts w:ascii="GHEA Grapalat" w:hAnsi="GHEA Grapalat"/>
        </w:rPr>
        <w:t xml:space="preserve"> </w:t>
      </w:r>
      <w:r w:rsidRPr="008363E5">
        <w:rPr>
          <w:rFonts w:ascii="GHEA Grapalat" w:hAnsi="GHEA Grapalat"/>
          <w:lang w:val="en-US"/>
        </w:rPr>
        <w:t>ամբարձիչային</w:t>
      </w:r>
      <w:r w:rsidRPr="00DC1A68">
        <w:rPr>
          <w:rFonts w:ascii="GHEA Grapalat" w:hAnsi="GHEA Grapalat"/>
        </w:rPr>
        <w:t xml:space="preserve"> </w:t>
      </w:r>
      <w:r w:rsidRPr="005023E9">
        <w:rPr>
          <w:rFonts w:ascii="GHEA Grapalat" w:hAnsi="GHEA Grapalat"/>
          <w:lang w:val="en-US"/>
        </w:rPr>
        <w:t>ուղիների</w:t>
      </w:r>
      <w:r w:rsidRPr="00DC1A68">
        <w:rPr>
          <w:rFonts w:ascii="GHEA Grapalat" w:hAnsi="GHEA Grapalat"/>
        </w:rPr>
        <w:t xml:space="preserve"> </w:t>
      </w:r>
      <w:r w:rsidRPr="005023E9">
        <w:rPr>
          <w:rFonts w:ascii="GHEA Grapalat" w:hAnsi="GHEA Grapalat"/>
          <w:lang w:val="en-US"/>
        </w:rPr>
        <w:t>երկպողպատե</w:t>
      </w:r>
      <w:r w:rsidRPr="00DC1A68">
        <w:rPr>
          <w:rFonts w:ascii="GHEA Grapalat" w:hAnsi="GHEA Grapalat"/>
        </w:rPr>
        <w:t xml:space="preserve"> </w:t>
      </w:r>
      <w:r w:rsidRPr="005023E9">
        <w:rPr>
          <w:rFonts w:ascii="GHEA Grapalat" w:hAnsi="GHEA Grapalat"/>
          <w:lang w:val="en-US"/>
        </w:rPr>
        <w:t>հեծանների</w:t>
      </w:r>
      <w:r w:rsidRPr="00DC1A68">
        <w:rPr>
          <w:rFonts w:ascii="GHEA Grapalat" w:hAnsi="GHEA Grapalat"/>
        </w:rPr>
        <w:t xml:space="preserve"> </w:t>
      </w:r>
      <w:r w:rsidRPr="005023E9">
        <w:rPr>
          <w:rFonts w:ascii="GHEA Grapalat" w:hAnsi="GHEA Grapalat"/>
          <w:lang w:val="en-US"/>
        </w:rPr>
        <w:t>ամրության</w:t>
      </w:r>
      <w:r w:rsidRPr="00DC1A68">
        <w:rPr>
          <w:rFonts w:ascii="GHEA Grapalat" w:hAnsi="GHEA Grapalat"/>
        </w:rPr>
        <w:t xml:space="preserve"> </w:t>
      </w:r>
      <w:r w:rsidRPr="005023E9">
        <w:rPr>
          <w:rFonts w:ascii="GHEA Grapalat" w:hAnsi="GHEA Grapalat"/>
          <w:lang w:val="en-US"/>
        </w:rPr>
        <w:t>հաշվարկը</w:t>
      </w:r>
      <w:r w:rsidRPr="00DC1A68">
        <w:rPr>
          <w:rFonts w:ascii="GHEA Grapalat" w:hAnsi="GHEA Grapalat"/>
        </w:rPr>
        <w:t xml:space="preserve"> </w:t>
      </w:r>
      <w:r w:rsidR="003A1F43">
        <w:rPr>
          <w:rFonts w:ascii="GHEA Grapalat" w:hAnsi="GHEA Grapalat"/>
          <w:lang w:val="en-US"/>
        </w:rPr>
        <w:t>A</w:t>
      </w:r>
      <w:r w:rsidR="003A1F43" w:rsidRPr="003A1F43">
        <w:rPr>
          <w:rFonts w:ascii="GHEA Grapalat" w:hAnsi="GHEA Grapalat"/>
        </w:rPr>
        <w:t>1-</w:t>
      </w:r>
      <w:r w:rsidR="003A1F43">
        <w:rPr>
          <w:rFonts w:ascii="GHEA Grapalat" w:hAnsi="GHEA Grapalat"/>
          <w:lang w:val="en-US"/>
        </w:rPr>
        <w:t>ից</w:t>
      </w:r>
      <w:r w:rsidR="003A1F43" w:rsidRPr="003A1F43">
        <w:rPr>
          <w:rFonts w:ascii="GHEA Grapalat" w:hAnsi="GHEA Grapalat"/>
        </w:rPr>
        <w:t xml:space="preserve"> </w:t>
      </w:r>
      <w:r w:rsidR="003A1F43">
        <w:rPr>
          <w:rFonts w:ascii="GHEA Grapalat" w:hAnsi="GHEA Grapalat"/>
          <w:lang w:val="en-US"/>
        </w:rPr>
        <w:t>մինչև</w:t>
      </w:r>
      <w:r w:rsidR="003A1F43" w:rsidRPr="003A1F43">
        <w:rPr>
          <w:rFonts w:ascii="GHEA Grapalat" w:hAnsi="GHEA Grapalat"/>
        </w:rPr>
        <w:t xml:space="preserve"> </w:t>
      </w:r>
      <w:r w:rsidR="003A1F43">
        <w:rPr>
          <w:rFonts w:ascii="GHEA Grapalat" w:hAnsi="GHEA Grapalat"/>
          <w:lang w:val="en-US"/>
        </w:rPr>
        <w:t>A</w:t>
      </w:r>
      <w:r w:rsidR="003A1F43" w:rsidRPr="003A1F43">
        <w:rPr>
          <w:rFonts w:ascii="GHEA Grapalat" w:hAnsi="GHEA Grapalat"/>
        </w:rPr>
        <w:t>5</w:t>
      </w:r>
      <w:r w:rsidRPr="00DC1A68">
        <w:rPr>
          <w:rFonts w:ascii="GHEA Grapalat" w:hAnsi="GHEA Grapalat"/>
        </w:rPr>
        <w:t xml:space="preserve"> </w:t>
      </w:r>
      <w:r w:rsidRPr="005023E9">
        <w:rPr>
          <w:rFonts w:ascii="GHEA Grapalat" w:hAnsi="GHEA Grapalat"/>
          <w:lang w:val="en-US"/>
        </w:rPr>
        <w:t>աշխատանքի</w:t>
      </w:r>
      <w:r w:rsidRPr="00DC1A68">
        <w:rPr>
          <w:rFonts w:ascii="GHEA Grapalat" w:hAnsi="GHEA Grapalat"/>
        </w:rPr>
        <w:t xml:space="preserve"> </w:t>
      </w:r>
      <w:r w:rsidRPr="005023E9">
        <w:rPr>
          <w:rFonts w:ascii="GHEA Grapalat" w:hAnsi="GHEA Grapalat"/>
          <w:lang w:val="en-US"/>
        </w:rPr>
        <w:t>ռեժիմներ</w:t>
      </w:r>
      <w:r w:rsidRPr="005023E9">
        <w:rPr>
          <w:rFonts w:ascii="GHEA Grapalat" w:hAnsi="GHEA Grapalat"/>
        </w:rPr>
        <w:t>ով</w:t>
      </w:r>
      <w:r w:rsidRPr="00DC1A68">
        <w:rPr>
          <w:rFonts w:ascii="GHEA Grapalat" w:hAnsi="GHEA Grapalat"/>
        </w:rPr>
        <w:t xml:space="preserve"> </w:t>
      </w:r>
      <w:r w:rsidRPr="005023E9">
        <w:rPr>
          <w:rFonts w:ascii="GHEA Grapalat" w:hAnsi="GHEA Grapalat"/>
          <w:lang w:val="en-US"/>
        </w:rPr>
        <w:t>խմբերի</w:t>
      </w:r>
      <w:r w:rsidRPr="00DC1A68">
        <w:rPr>
          <w:rFonts w:ascii="GHEA Grapalat" w:hAnsi="GHEA Grapalat"/>
        </w:rPr>
        <w:t xml:space="preserve"> </w:t>
      </w:r>
      <w:r w:rsidRPr="005023E9">
        <w:rPr>
          <w:rFonts w:ascii="GHEA Grapalat" w:hAnsi="GHEA Grapalat"/>
          <w:lang w:val="en-US"/>
        </w:rPr>
        <w:t>ամբարձիչների</w:t>
      </w:r>
      <w:r w:rsidRPr="00DC1A68">
        <w:rPr>
          <w:rFonts w:ascii="GHEA Grapalat" w:hAnsi="GHEA Grapalat"/>
        </w:rPr>
        <w:t xml:space="preserve"> </w:t>
      </w:r>
      <w:r w:rsidRPr="005023E9">
        <w:rPr>
          <w:rFonts w:ascii="GHEA Grapalat" w:hAnsi="GHEA Grapalat"/>
          <w:lang w:val="en-US"/>
        </w:rPr>
        <w:t>դեպքում</w:t>
      </w:r>
      <w:r w:rsidRPr="00DC1A68">
        <w:rPr>
          <w:rFonts w:ascii="GHEA Grapalat" w:hAnsi="GHEA Grapalat"/>
        </w:rPr>
        <w:t xml:space="preserve">, </w:t>
      </w:r>
      <w:r w:rsidRPr="005023E9">
        <w:rPr>
          <w:rFonts w:ascii="GHEA Grapalat" w:hAnsi="GHEA Grapalat"/>
          <w:lang w:val="en-US"/>
        </w:rPr>
        <w:t>երբ</w:t>
      </w:r>
      <w:r w:rsidRPr="00DC1A68">
        <w:rPr>
          <w:rFonts w:ascii="GHEA Grapalat" w:hAnsi="GHEA Grapalat"/>
        </w:rPr>
        <w:t xml:space="preserve"> </w:t>
      </w:r>
      <w:r w:rsidRPr="00747C61">
        <w:rPr>
          <w:rFonts w:ascii="GHEA Grapalat" w:hAnsi="GHEA Grapalat"/>
          <w:i/>
          <w:sz w:val="26"/>
          <w:szCs w:val="26"/>
          <w:lang w:val="en-US"/>
        </w:rPr>
        <w:t>r</w:t>
      </w:r>
      <w:r>
        <w:rPr>
          <w:rFonts w:ascii="Calibri" w:hAnsi="Calibri"/>
          <w:lang w:val="hy-AM"/>
        </w:rPr>
        <w:t> </w:t>
      </w:r>
      <w:r w:rsidRPr="00DC1A68">
        <w:rPr>
          <w:rFonts w:ascii="GHEA Grapalat" w:hAnsi="GHEA Grapalat"/>
        </w:rPr>
        <w:t>=</w:t>
      </w:r>
      <w:r w:rsidRPr="00747C61">
        <w:rPr>
          <w:rFonts w:ascii="Calibri" w:hAnsi="Calibri"/>
          <w:lang w:val="en-US"/>
        </w:rPr>
        <w:t> </w:t>
      </w:r>
      <w:r w:rsidRPr="00747C61">
        <w:rPr>
          <w:rFonts w:ascii="GHEA Grapalat" w:hAnsi="GHEA Grapalat"/>
          <w:i/>
          <w:sz w:val="24"/>
          <w:lang w:val="en-US"/>
        </w:rPr>
        <w:t>R</w:t>
      </w:r>
      <w:r w:rsidRPr="00747C61">
        <w:rPr>
          <w:rFonts w:ascii="GHEA Grapalat" w:hAnsi="GHEA Grapalat"/>
          <w:i/>
          <w:sz w:val="28"/>
          <w:vertAlign w:val="subscript"/>
          <w:lang w:val="en-US"/>
        </w:rPr>
        <w:t>yf</w:t>
      </w:r>
      <w:r w:rsidRPr="00747C61">
        <w:rPr>
          <w:rFonts w:ascii="GHEA Grapalat" w:hAnsi="GHEA Grapalat"/>
          <w:lang w:val="en-US"/>
        </w:rPr>
        <w:t> </w:t>
      </w:r>
      <w:r w:rsidRPr="00DC1A68">
        <w:rPr>
          <w:rFonts w:ascii="GHEA Grapalat" w:hAnsi="GHEA Grapalat"/>
        </w:rPr>
        <w:t>/</w:t>
      </w:r>
      <w:r w:rsidRPr="00747C61">
        <w:rPr>
          <w:rFonts w:ascii="GHEA Grapalat" w:hAnsi="GHEA Grapalat"/>
          <w:i/>
          <w:sz w:val="24"/>
          <w:lang w:val="en-US"/>
        </w:rPr>
        <w:t>R</w:t>
      </w:r>
      <w:r w:rsidRPr="00747C61">
        <w:rPr>
          <w:rFonts w:ascii="GHEA Grapalat" w:hAnsi="GHEA Grapalat"/>
          <w:i/>
          <w:sz w:val="28"/>
          <w:vertAlign w:val="subscript"/>
          <w:lang w:val="en-US"/>
        </w:rPr>
        <w:t>yw</w:t>
      </w:r>
      <w:r w:rsidRPr="00747C61">
        <w:rPr>
          <w:rFonts w:ascii="Calibri" w:hAnsi="Calibri"/>
          <w:lang w:val="en-US"/>
        </w:rPr>
        <w:t> </w:t>
      </w:r>
      <w:r w:rsidRPr="00DC1A68">
        <w:rPr>
          <w:rFonts w:ascii="GHEA Grapalat" w:hAnsi="GHEA Grapalat"/>
        </w:rPr>
        <w:t>≤</w:t>
      </w:r>
      <w:r w:rsidRPr="00747C61">
        <w:rPr>
          <w:rFonts w:ascii="Calibri" w:hAnsi="Calibri"/>
          <w:lang w:val="en-US"/>
        </w:rPr>
        <w:t> </w:t>
      </w:r>
      <w:r w:rsidRPr="00DC1A68">
        <w:rPr>
          <w:rFonts w:ascii="GHEA Grapalat" w:hAnsi="GHEA Grapalat"/>
        </w:rPr>
        <w:t xml:space="preserve">1,5, </w:t>
      </w:r>
      <w:r w:rsidRPr="005023E9">
        <w:rPr>
          <w:rFonts w:ascii="GHEA Grapalat" w:hAnsi="GHEA Grapalat"/>
        </w:rPr>
        <w:t>հարկավոր</w:t>
      </w:r>
      <w:r w:rsidRPr="00DC1A68">
        <w:rPr>
          <w:rFonts w:ascii="GHEA Grapalat" w:hAnsi="GHEA Grapalat"/>
        </w:rPr>
        <w:t xml:space="preserve"> </w:t>
      </w:r>
      <w:r w:rsidRPr="005023E9">
        <w:rPr>
          <w:rFonts w:ascii="GHEA Grapalat" w:hAnsi="GHEA Grapalat"/>
          <w:lang w:val="en-US"/>
        </w:rPr>
        <w:t>է</w:t>
      </w:r>
      <w:r w:rsidRPr="00DC1A68">
        <w:rPr>
          <w:rFonts w:ascii="GHEA Grapalat" w:hAnsi="GHEA Grapalat"/>
        </w:rPr>
        <w:t xml:space="preserve"> </w:t>
      </w:r>
      <w:r w:rsidRPr="005023E9">
        <w:rPr>
          <w:rFonts w:ascii="GHEA Grapalat" w:hAnsi="GHEA Grapalat"/>
          <w:lang w:val="en-US"/>
        </w:rPr>
        <w:t>կատարել</w:t>
      </w:r>
      <w:r w:rsidRPr="00DC1A68">
        <w:rPr>
          <w:rFonts w:ascii="GHEA Grapalat" w:hAnsi="GHEA Grapalat"/>
        </w:rPr>
        <w:t xml:space="preserve"> </w:t>
      </w:r>
      <w:r>
        <w:rPr>
          <w:rFonts w:ascii="GHEA Grapalat" w:hAnsi="GHEA Grapalat"/>
        </w:rPr>
        <w:t>սույն</w:t>
      </w:r>
      <w:r w:rsidRPr="00DC1A68">
        <w:rPr>
          <w:rFonts w:ascii="GHEA Grapalat" w:hAnsi="GHEA Grapalat"/>
        </w:rPr>
        <w:t xml:space="preserve"> </w:t>
      </w:r>
      <w:r>
        <w:rPr>
          <w:rFonts w:ascii="GHEA Grapalat" w:hAnsi="GHEA Grapalat"/>
        </w:rPr>
        <w:t>բաժնի</w:t>
      </w:r>
      <w:r w:rsidRPr="00DC1A68">
        <w:rPr>
          <w:rFonts w:ascii="GHEA Grapalat" w:hAnsi="GHEA Grapalat"/>
        </w:rPr>
        <w:t xml:space="preserve"> </w:t>
      </w:r>
      <w:r w:rsidRPr="0015518B">
        <w:rPr>
          <w:rFonts w:ascii="GHEA Grapalat" w:hAnsi="GHEA Grapalat"/>
        </w:rPr>
        <w:t>147</w:t>
      </w:r>
      <w:r w:rsidR="006254AF">
        <w:rPr>
          <w:rFonts w:ascii="GHEA Grapalat" w:hAnsi="GHEA Grapalat"/>
        </w:rPr>
        <w:t>-րդ</w:t>
      </w:r>
      <w:r w:rsidRPr="00DC1A68">
        <w:rPr>
          <w:rFonts w:ascii="GHEA Grapalat" w:hAnsi="GHEA Grapalat"/>
          <w:color w:val="FF0000"/>
        </w:rPr>
        <w:t xml:space="preserve"> </w:t>
      </w:r>
      <w:r w:rsidRPr="005023E9">
        <w:rPr>
          <w:rFonts w:ascii="GHEA Grapalat" w:hAnsi="GHEA Grapalat"/>
          <w:lang w:val="en-US"/>
        </w:rPr>
        <w:t>կետի</w:t>
      </w:r>
      <w:r w:rsidRPr="00DC1A68">
        <w:rPr>
          <w:rFonts w:ascii="GHEA Grapalat" w:hAnsi="GHEA Grapalat"/>
        </w:rPr>
        <w:t xml:space="preserve"> </w:t>
      </w:r>
      <w:r w:rsidRPr="005023E9">
        <w:rPr>
          <w:rFonts w:ascii="GHEA Grapalat" w:hAnsi="GHEA Grapalat"/>
          <w:lang w:val="en-US"/>
        </w:rPr>
        <w:t>պահանջներին</w:t>
      </w:r>
      <w:r w:rsidRPr="00DC1A68">
        <w:rPr>
          <w:rFonts w:ascii="GHEA Grapalat" w:hAnsi="GHEA Grapalat"/>
        </w:rPr>
        <w:t xml:space="preserve"> </w:t>
      </w:r>
      <w:r w:rsidRPr="005023E9">
        <w:rPr>
          <w:rFonts w:ascii="GHEA Grapalat" w:hAnsi="GHEA Grapalat"/>
          <w:lang w:val="en-US"/>
        </w:rPr>
        <w:t>համաձայն</w:t>
      </w:r>
      <w:r w:rsidRPr="00DC1A68">
        <w:rPr>
          <w:rFonts w:ascii="GHEA Grapalat" w:hAnsi="GHEA Grapalat"/>
        </w:rPr>
        <w:t xml:space="preserve"> </w:t>
      </w:r>
      <w:r w:rsidRPr="005023E9">
        <w:rPr>
          <w:rFonts w:ascii="GHEA Grapalat" w:hAnsi="GHEA Grapalat"/>
          <w:lang w:val="en-US"/>
        </w:rPr>
        <w:t>կամ</w:t>
      </w:r>
      <w:r w:rsidRPr="00DC1A68">
        <w:rPr>
          <w:rFonts w:ascii="GHEA Grapalat" w:hAnsi="GHEA Grapalat"/>
        </w:rPr>
        <w:t xml:space="preserve"> (60) </w:t>
      </w:r>
      <w:r w:rsidRPr="005023E9">
        <w:rPr>
          <w:rFonts w:ascii="GHEA Grapalat" w:hAnsi="GHEA Grapalat"/>
          <w:lang w:val="en-US"/>
        </w:rPr>
        <w:t>բանաձևով</w:t>
      </w:r>
      <w:r w:rsidRPr="00DC1A68">
        <w:rPr>
          <w:rFonts w:ascii="GHEA Grapalat" w:hAnsi="GHEA Grapalat"/>
        </w:rPr>
        <w:t xml:space="preserve">, </w:t>
      </w:r>
      <w:r w:rsidRPr="005023E9">
        <w:rPr>
          <w:rFonts w:ascii="GHEA Grapalat" w:hAnsi="GHEA Grapalat"/>
          <w:lang w:val="en-US"/>
        </w:rPr>
        <w:t>որտեղ</w:t>
      </w:r>
      <w:r>
        <w:rPr>
          <w:rFonts w:ascii="GHEA Grapalat" w:hAnsi="GHEA Grapalat"/>
        </w:rPr>
        <w:t>՝</w:t>
      </w:r>
    </w:p>
    <w:p w14:paraId="3A193ED9" w14:textId="77777777" w:rsidR="002F6B2E" w:rsidRPr="00DC1A68" w:rsidRDefault="002F6B2E" w:rsidP="00ED7AC8">
      <w:pPr>
        <w:shd w:val="clear" w:color="auto" w:fill="FFFFFF"/>
        <w:tabs>
          <w:tab w:val="left" w:pos="3686"/>
          <w:tab w:val="left" w:pos="8647"/>
        </w:tabs>
        <w:spacing w:after="0" w:line="252" w:lineRule="auto"/>
        <w:ind w:firstLine="567"/>
        <w:jc w:val="both"/>
        <w:rPr>
          <w:rFonts w:ascii="GHEA Grapalat" w:eastAsiaTheme="minorEastAsia" w:hAnsi="GHEA Grapalat"/>
        </w:rPr>
      </w:pPr>
      <w:r w:rsidRPr="00C7126B">
        <w:rPr>
          <w:rFonts w:ascii="GHEA Grapalat" w:hAnsi="GHEA Grapalat"/>
          <w:i/>
          <w:sz w:val="24"/>
          <w:szCs w:val="24"/>
          <w:lang w:val="en-US"/>
        </w:rPr>
        <w:t>M</w:t>
      </w:r>
      <w:r w:rsidRPr="00C7126B">
        <w:rPr>
          <w:rFonts w:ascii="GHEA Grapalat" w:hAnsi="GHEA Grapalat"/>
          <w:i/>
          <w:sz w:val="28"/>
          <w:szCs w:val="24"/>
          <w:vertAlign w:val="subscript"/>
          <w:lang w:val="en-US"/>
        </w:rPr>
        <w:t>y</w:t>
      </w:r>
      <w:r w:rsidRPr="00DC1A68">
        <w:rPr>
          <w:rFonts w:ascii="GHEA Grapalat" w:hAnsi="GHEA Grapalat"/>
        </w:rPr>
        <w:t xml:space="preserve"> </w:t>
      </w:r>
      <w:r w:rsidRPr="00DC1A68">
        <w:rPr>
          <w:rFonts w:ascii="GHEA Grapalat" w:eastAsiaTheme="minorEastAsia" w:hAnsi="GHEA Grapalat"/>
        </w:rPr>
        <w:t xml:space="preserve">– </w:t>
      </w:r>
      <w:r w:rsidRPr="00C7126B">
        <w:rPr>
          <w:rFonts w:ascii="GHEA Grapalat" w:eastAsiaTheme="minorEastAsia" w:hAnsi="GHEA Grapalat"/>
        </w:rPr>
        <w:t>հորիզոնական</w:t>
      </w:r>
      <w:r w:rsidRPr="00DC1A68">
        <w:rPr>
          <w:rFonts w:ascii="GHEA Grapalat" w:eastAsiaTheme="minorEastAsia" w:hAnsi="GHEA Grapalat"/>
        </w:rPr>
        <w:t xml:space="preserve"> </w:t>
      </w:r>
      <w:r w:rsidRPr="00C7126B">
        <w:rPr>
          <w:rFonts w:ascii="GHEA Grapalat" w:eastAsiaTheme="minorEastAsia" w:hAnsi="GHEA Grapalat"/>
        </w:rPr>
        <w:t>հարթությունում</w:t>
      </w:r>
      <w:r w:rsidRPr="00DC1A68">
        <w:rPr>
          <w:rFonts w:ascii="GHEA Grapalat" w:eastAsiaTheme="minorEastAsia" w:hAnsi="GHEA Grapalat"/>
        </w:rPr>
        <w:t xml:space="preserve"> </w:t>
      </w:r>
      <w:r w:rsidRPr="00C7126B">
        <w:rPr>
          <w:rFonts w:ascii="GHEA Grapalat" w:eastAsiaTheme="minorEastAsia" w:hAnsi="GHEA Grapalat"/>
        </w:rPr>
        <w:t>ծռող</w:t>
      </w:r>
      <w:r w:rsidRPr="00DC1A68">
        <w:rPr>
          <w:rFonts w:ascii="GHEA Grapalat" w:eastAsiaTheme="minorEastAsia" w:hAnsi="GHEA Grapalat"/>
        </w:rPr>
        <w:t xml:space="preserve"> </w:t>
      </w:r>
      <w:r w:rsidRPr="00C7126B">
        <w:rPr>
          <w:rFonts w:ascii="GHEA Grapalat" w:eastAsiaTheme="minorEastAsia" w:hAnsi="GHEA Grapalat"/>
        </w:rPr>
        <w:t>մոմենտն</w:t>
      </w:r>
      <w:r w:rsidRPr="00DC1A68">
        <w:rPr>
          <w:rFonts w:ascii="GHEA Grapalat" w:eastAsiaTheme="minorEastAsia" w:hAnsi="GHEA Grapalat"/>
        </w:rPr>
        <w:t xml:space="preserve"> </w:t>
      </w:r>
      <w:r w:rsidRPr="00C7126B">
        <w:rPr>
          <w:rFonts w:ascii="GHEA Grapalat" w:eastAsiaTheme="minorEastAsia" w:hAnsi="GHEA Grapalat"/>
        </w:rPr>
        <w:t>է</w:t>
      </w:r>
      <w:r w:rsidRPr="00DC1A68">
        <w:rPr>
          <w:rFonts w:ascii="GHEA Grapalat" w:eastAsiaTheme="minorEastAsia" w:hAnsi="GHEA Grapalat"/>
        </w:rPr>
        <w:t xml:space="preserve">, </w:t>
      </w:r>
      <w:r w:rsidRPr="00C7126B">
        <w:rPr>
          <w:rFonts w:ascii="GHEA Grapalat" w:eastAsiaTheme="minorEastAsia" w:hAnsi="GHEA Grapalat"/>
        </w:rPr>
        <w:t>որ</w:t>
      </w:r>
      <w:r>
        <w:rPr>
          <w:rFonts w:ascii="GHEA Grapalat" w:eastAsiaTheme="minorEastAsia" w:hAnsi="GHEA Grapalat"/>
          <w:lang w:val="en-US"/>
        </w:rPr>
        <w:t>ն</w:t>
      </w:r>
      <w:r w:rsidRPr="00DC1A68">
        <w:rPr>
          <w:rFonts w:ascii="GHEA Grapalat" w:eastAsiaTheme="minorEastAsia" w:hAnsi="GHEA Grapalat"/>
        </w:rPr>
        <w:t xml:space="preserve"> </w:t>
      </w:r>
      <w:r w:rsidRPr="00C7126B">
        <w:rPr>
          <w:rFonts w:ascii="GHEA Grapalat" w:eastAsiaTheme="minorEastAsia" w:hAnsi="GHEA Grapalat"/>
        </w:rPr>
        <w:t>ամբողջությամբ</w:t>
      </w:r>
      <w:r w:rsidRPr="00DC1A68">
        <w:rPr>
          <w:rFonts w:ascii="GHEA Grapalat" w:eastAsiaTheme="minorEastAsia" w:hAnsi="GHEA Grapalat"/>
        </w:rPr>
        <w:t xml:space="preserve"> </w:t>
      </w:r>
      <w:r w:rsidRPr="00C7126B">
        <w:rPr>
          <w:rFonts w:ascii="GHEA Grapalat" w:eastAsiaTheme="minorEastAsia" w:hAnsi="GHEA Grapalat"/>
        </w:rPr>
        <w:t>փոխանցվում</w:t>
      </w:r>
      <w:r w:rsidRPr="00C7126B">
        <w:rPr>
          <w:rFonts w:ascii="GHEA Grapalat" w:eastAsiaTheme="minorEastAsia" w:hAnsi="GHEA Grapalat"/>
          <w:lang w:val="hy-AM"/>
        </w:rPr>
        <w:t> </w:t>
      </w:r>
      <w:r w:rsidRPr="00C7126B">
        <w:rPr>
          <w:rFonts w:ascii="GHEA Grapalat" w:eastAsiaTheme="minorEastAsia" w:hAnsi="GHEA Grapalat"/>
        </w:rPr>
        <w:t>է</w:t>
      </w:r>
      <w:r w:rsidRPr="00DC1A68">
        <w:rPr>
          <w:rFonts w:ascii="GHEA Grapalat" w:eastAsiaTheme="minorEastAsia" w:hAnsi="GHEA Grapalat"/>
        </w:rPr>
        <w:t xml:space="preserve"> </w:t>
      </w:r>
      <w:r w:rsidRPr="005023E9">
        <w:rPr>
          <w:rFonts w:ascii="GHEA Grapalat" w:eastAsiaTheme="minorEastAsia" w:hAnsi="GHEA Grapalat"/>
        </w:rPr>
        <w:t>հեծանի</w:t>
      </w:r>
      <w:r w:rsidRPr="00DC1A68">
        <w:rPr>
          <w:rFonts w:ascii="GHEA Grapalat" w:eastAsiaTheme="minorEastAsia" w:hAnsi="GHEA Grapalat"/>
        </w:rPr>
        <w:t xml:space="preserve"> </w:t>
      </w:r>
      <w:r w:rsidRPr="005023E9">
        <w:rPr>
          <w:rFonts w:ascii="GHEA Grapalat" w:eastAsiaTheme="minorEastAsia" w:hAnsi="GHEA Grapalat"/>
        </w:rPr>
        <w:t>վերի</w:t>
      </w:r>
      <w:r w:rsidRPr="005023E9">
        <w:rPr>
          <w:rFonts w:ascii="GHEA Grapalat" w:eastAsiaTheme="minorEastAsia" w:hAnsi="GHEA Grapalat"/>
          <w:lang w:val="en-US"/>
        </w:rPr>
        <w:t>ն</w:t>
      </w:r>
      <w:r w:rsidRPr="00DC1A68">
        <w:rPr>
          <w:rFonts w:ascii="GHEA Grapalat" w:eastAsiaTheme="minorEastAsia" w:hAnsi="GHEA Grapalat"/>
        </w:rPr>
        <w:t xml:space="preserve"> </w:t>
      </w:r>
      <w:r w:rsidRPr="005023E9">
        <w:rPr>
          <w:rFonts w:ascii="GHEA Grapalat" w:eastAsiaTheme="minorEastAsia" w:hAnsi="GHEA Grapalat"/>
        </w:rPr>
        <w:t>գոտում</w:t>
      </w:r>
      <w:r w:rsidRPr="00DC1A68">
        <w:rPr>
          <w:rFonts w:ascii="GHEA Grapalat" w:eastAsiaTheme="minorEastAsia" w:hAnsi="GHEA Grapalat"/>
        </w:rPr>
        <w:t>,</w:t>
      </w:r>
    </w:p>
    <w:p w14:paraId="758CE412" w14:textId="77777777" w:rsidR="002F6B2E" w:rsidRPr="00DC1A68" w:rsidRDefault="002F6B2E" w:rsidP="00ED7AC8">
      <w:pPr>
        <w:shd w:val="clear" w:color="auto" w:fill="FFFFFF"/>
        <w:tabs>
          <w:tab w:val="left" w:pos="3686"/>
          <w:tab w:val="left" w:pos="8647"/>
        </w:tabs>
        <w:spacing w:after="0" w:line="252" w:lineRule="auto"/>
        <w:ind w:firstLine="567"/>
        <w:jc w:val="both"/>
        <w:rPr>
          <w:rFonts w:ascii="GHEA Grapalat" w:eastAsiaTheme="minorEastAsia" w:hAnsi="GHEA Grapalat"/>
        </w:rPr>
      </w:pPr>
      <w:r w:rsidRPr="00747C61">
        <w:rPr>
          <w:rFonts w:ascii="GHEA Grapalat" w:hAnsi="GHEA Grapalat"/>
          <w:i/>
          <w:sz w:val="24"/>
          <w:lang w:val="en-US"/>
        </w:rPr>
        <w:t>W</w:t>
      </w:r>
      <w:r w:rsidRPr="00747C61">
        <w:rPr>
          <w:rFonts w:ascii="GHEA Grapalat" w:hAnsi="GHEA Grapalat"/>
          <w:i/>
          <w:sz w:val="28"/>
          <w:vertAlign w:val="subscript"/>
          <w:lang w:val="en-US"/>
        </w:rPr>
        <w:t>xn</w:t>
      </w:r>
      <w:r w:rsidRPr="00747C61">
        <w:rPr>
          <w:rFonts w:ascii="Calibri" w:hAnsi="Calibri"/>
          <w:lang w:val="en-US"/>
        </w:rPr>
        <w:t> </w:t>
      </w:r>
      <w:r w:rsidRPr="00DC1A68">
        <w:rPr>
          <w:rFonts w:ascii="GHEA Grapalat" w:hAnsi="GHEA Grapalat"/>
        </w:rPr>
        <w:t>=</w:t>
      </w:r>
      <w:r w:rsidRPr="00747C61">
        <w:rPr>
          <w:rFonts w:ascii="Calibri" w:hAnsi="Calibri"/>
          <w:lang w:val="en-US"/>
        </w:rPr>
        <w:t> </w:t>
      </w:r>
      <w:r w:rsidRPr="00747C61">
        <w:rPr>
          <w:rFonts w:ascii="GHEA Grapalat" w:hAnsi="GHEA Grapalat"/>
          <w:i/>
          <w:sz w:val="24"/>
          <w:lang w:val="en-US"/>
        </w:rPr>
        <w:t>W</w:t>
      </w:r>
      <w:r w:rsidRPr="00747C61">
        <w:rPr>
          <w:rFonts w:ascii="GHEA Grapalat" w:hAnsi="GHEA Grapalat"/>
          <w:i/>
          <w:sz w:val="28"/>
          <w:vertAlign w:val="subscript"/>
          <w:lang w:val="en-US"/>
        </w:rPr>
        <w:t>xnf</w:t>
      </w:r>
      <w:r w:rsidRPr="00DC1A68">
        <w:rPr>
          <w:rFonts w:ascii="GHEA Grapalat" w:hAnsi="GHEA Grapalat"/>
        </w:rPr>
        <w:t xml:space="preserve"> </w:t>
      </w:r>
      <w:r w:rsidRPr="00DC1A68">
        <w:rPr>
          <w:rFonts w:ascii="GHEA Grapalat" w:eastAsiaTheme="minorEastAsia" w:hAnsi="GHEA Grapalat"/>
        </w:rPr>
        <w:t xml:space="preserve">– </w:t>
      </w:r>
      <w:r w:rsidRPr="005023E9">
        <w:rPr>
          <w:rFonts w:ascii="GHEA Grapalat" w:eastAsiaTheme="minorEastAsia" w:hAnsi="GHEA Grapalat"/>
        </w:rPr>
        <w:t>վերին</w:t>
      </w:r>
      <w:r w:rsidRPr="00DC1A68">
        <w:rPr>
          <w:rFonts w:ascii="GHEA Grapalat" w:eastAsiaTheme="minorEastAsia" w:hAnsi="GHEA Grapalat"/>
        </w:rPr>
        <w:t xml:space="preserve"> </w:t>
      </w:r>
      <w:r w:rsidRPr="005023E9">
        <w:rPr>
          <w:rFonts w:ascii="GHEA Grapalat" w:eastAsiaTheme="minorEastAsia" w:hAnsi="GHEA Grapalat"/>
        </w:rPr>
        <w:t>գոտու</w:t>
      </w:r>
      <w:r w:rsidRPr="00DC1A68">
        <w:rPr>
          <w:rFonts w:ascii="GHEA Grapalat" w:eastAsiaTheme="minorEastAsia" w:hAnsi="GHEA Grapalat"/>
        </w:rPr>
        <w:t xml:space="preserve"> </w:t>
      </w:r>
      <w:r w:rsidRPr="005023E9">
        <w:rPr>
          <w:rFonts w:ascii="GHEA Grapalat" w:eastAsiaTheme="minorEastAsia" w:hAnsi="GHEA Grapalat"/>
        </w:rPr>
        <w:t>հատվածքի</w:t>
      </w:r>
      <w:r w:rsidRPr="00DC1A68">
        <w:rPr>
          <w:rFonts w:ascii="GHEA Grapalat" w:eastAsiaTheme="minorEastAsia" w:hAnsi="GHEA Grapalat"/>
        </w:rPr>
        <w:t xml:space="preserve"> </w:t>
      </w:r>
      <w:r w:rsidRPr="005023E9">
        <w:rPr>
          <w:rFonts w:ascii="GHEA Grapalat" w:eastAsiaTheme="minorEastAsia" w:hAnsi="GHEA Grapalat"/>
        </w:rPr>
        <w:t>դիմադրության</w:t>
      </w:r>
      <w:r w:rsidRPr="00DC1A68">
        <w:rPr>
          <w:rFonts w:ascii="GHEA Grapalat" w:eastAsiaTheme="minorEastAsia" w:hAnsi="GHEA Grapalat"/>
        </w:rPr>
        <w:t xml:space="preserve"> </w:t>
      </w:r>
      <w:r w:rsidRPr="005023E9">
        <w:rPr>
          <w:rFonts w:ascii="GHEA Grapalat" w:eastAsiaTheme="minorEastAsia" w:hAnsi="GHEA Grapalat"/>
        </w:rPr>
        <w:t>մոմենտն</w:t>
      </w:r>
      <w:r w:rsidRPr="00DC1A68">
        <w:rPr>
          <w:rFonts w:ascii="GHEA Grapalat" w:eastAsiaTheme="minorEastAsia" w:hAnsi="GHEA Grapalat"/>
        </w:rPr>
        <w:t xml:space="preserve"> </w:t>
      </w:r>
      <w:r w:rsidRPr="005023E9">
        <w:rPr>
          <w:rFonts w:ascii="GHEA Grapalat" w:eastAsiaTheme="minorEastAsia" w:hAnsi="GHEA Grapalat"/>
        </w:rPr>
        <w:t>է</w:t>
      </w:r>
      <w:r w:rsidRPr="00DC1A68">
        <w:rPr>
          <w:rFonts w:ascii="GHEA Grapalat" w:eastAsiaTheme="minorEastAsia" w:hAnsi="GHEA Grapalat"/>
        </w:rPr>
        <w:t xml:space="preserve"> </w:t>
      </w:r>
      <w:r w:rsidRPr="00364AC3">
        <w:rPr>
          <w:rFonts w:ascii="GHEA Grapalat" w:eastAsiaTheme="minorEastAsia" w:hAnsi="GHEA Grapalat"/>
          <w:i/>
          <w:sz w:val="24"/>
          <w:lang w:val="en-US"/>
        </w:rPr>
        <w:t>y</w:t>
      </w:r>
      <w:r w:rsidRPr="005023E9">
        <w:rPr>
          <w:rFonts w:ascii="Calibri" w:eastAsiaTheme="minorEastAsia" w:hAnsi="Calibri"/>
          <w:lang w:val="en-US"/>
        </w:rPr>
        <w:t> </w:t>
      </w:r>
      <w:r w:rsidRPr="00DC1A68">
        <w:rPr>
          <w:rFonts w:ascii="GHEA Grapalat" w:eastAsiaTheme="minorEastAsia" w:hAnsi="GHEA Grapalat"/>
        </w:rPr>
        <w:t>–</w:t>
      </w:r>
      <w:r w:rsidRPr="005023E9">
        <w:rPr>
          <w:rFonts w:ascii="Calibri" w:eastAsiaTheme="minorEastAsia" w:hAnsi="Calibri"/>
          <w:lang w:val="en-US"/>
        </w:rPr>
        <w:t> </w:t>
      </w:r>
      <w:r w:rsidRPr="00364AC3">
        <w:rPr>
          <w:rFonts w:ascii="GHEA Grapalat" w:eastAsiaTheme="minorEastAsia" w:hAnsi="GHEA Grapalat"/>
          <w:i/>
          <w:sz w:val="24"/>
          <w:lang w:val="en-US"/>
        </w:rPr>
        <w:t>y</w:t>
      </w:r>
      <w:r w:rsidRPr="00DC1A68">
        <w:rPr>
          <w:rFonts w:ascii="GHEA Grapalat" w:eastAsiaTheme="minorEastAsia" w:hAnsi="GHEA Grapalat"/>
        </w:rPr>
        <w:t xml:space="preserve"> </w:t>
      </w:r>
      <w:r w:rsidRPr="005023E9">
        <w:rPr>
          <w:rFonts w:ascii="GHEA Grapalat" w:eastAsiaTheme="minorEastAsia" w:hAnsi="GHEA Grapalat"/>
        </w:rPr>
        <w:t>առանցքի</w:t>
      </w:r>
      <w:r w:rsidRPr="00DC1A68">
        <w:rPr>
          <w:rFonts w:ascii="GHEA Grapalat" w:eastAsiaTheme="minorEastAsia" w:hAnsi="GHEA Grapalat"/>
        </w:rPr>
        <w:t xml:space="preserve"> </w:t>
      </w:r>
      <w:r w:rsidRPr="005023E9">
        <w:rPr>
          <w:rFonts w:ascii="GHEA Grapalat" w:eastAsiaTheme="minorEastAsia" w:hAnsi="GHEA Grapalat"/>
        </w:rPr>
        <w:t>նկատմամբ</w:t>
      </w:r>
    </w:p>
    <w:p w14:paraId="39166D31" w14:textId="77777777" w:rsidR="005B2058" w:rsidRDefault="002F6B2E" w:rsidP="00ED7AC8">
      <w:pPr>
        <w:shd w:val="clear" w:color="auto" w:fill="FFFFFF"/>
        <w:tabs>
          <w:tab w:val="left" w:pos="3686"/>
          <w:tab w:val="left" w:pos="8647"/>
        </w:tabs>
        <w:spacing w:after="0" w:line="360" w:lineRule="auto"/>
        <w:ind w:firstLine="567"/>
        <w:jc w:val="both"/>
        <w:rPr>
          <w:rFonts w:ascii="GHEA Grapalat" w:eastAsiaTheme="minorEastAsia" w:hAnsi="GHEA Grapalat"/>
        </w:rPr>
      </w:pPr>
      <w:r w:rsidRPr="00747C61">
        <w:rPr>
          <w:rFonts w:ascii="GHEA Grapalat" w:hAnsi="GHEA Grapalat"/>
          <w:i/>
          <w:sz w:val="26"/>
          <w:szCs w:val="26"/>
          <w:lang w:val="en-US"/>
        </w:rPr>
        <w:t>c</w:t>
      </w:r>
      <w:r w:rsidRPr="00747C61">
        <w:rPr>
          <w:rFonts w:ascii="GHEA Grapalat" w:hAnsi="GHEA Grapalat"/>
          <w:i/>
          <w:sz w:val="28"/>
          <w:vertAlign w:val="subscript"/>
          <w:lang w:val="en-US"/>
        </w:rPr>
        <w:t>y</w:t>
      </w:r>
      <w:r w:rsidRPr="00DC1A68">
        <w:rPr>
          <w:rFonts w:ascii="GHEA Grapalat" w:hAnsi="GHEA Grapalat"/>
        </w:rPr>
        <w:t xml:space="preserve"> </w:t>
      </w:r>
      <w:r w:rsidRPr="00DC1A68">
        <w:rPr>
          <w:rFonts w:ascii="GHEA Grapalat" w:eastAsiaTheme="minorEastAsia" w:hAnsi="GHEA Grapalat"/>
        </w:rPr>
        <w:t xml:space="preserve">– </w:t>
      </w:r>
      <w:r w:rsidRPr="005023E9">
        <w:rPr>
          <w:rFonts w:ascii="GHEA Grapalat" w:eastAsiaTheme="minorEastAsia" w:hAnsi="GHEA Grapalat"/>
        </w:rPr>
        <w:t>գործակից</w:t>
      </w:r>
      <w:r w:rsidRPr="00DC1A68">
        <w:rPr>
          <w:rFonts w:ascii="GHEA Grapalat" w:eastAsiaTheme="minorEastAsia" w:hAnsi="GHEA Grapalat"/>
        </w:rPr>
        <w:t xml:space="preserve"> </w:t>
      </w:r>
      <w:r w:rsidRPr="005023E9">
        <w:rPr>
          <w:rFonts w:ascii="GHEA Grapalat" w:eastAsiaTheme="minorEastAsia" w:hAnsi="GHEA Grapalat"/>
        </w:rPr>
        <w:t>է</w:t>
      </w:r>
      <w:r w:rsidRPr="00DC1A68">
        <w:rPr>
          <w:rFonts w:ascii="GHEA Grapalat" w:eastAsiaTheme="minorEastAsia" w:hAnsi="GHEA Grapalat"/>
        </w:rPr>
        <w:t xml:space="preserve">, </w:t>
      </w:r>
      <w:r w:rsidRPr="005023E9">
        <w:rPr>
          <w:rFonts w:ascii="GHEA Grapalat" w:eastAsiaTheme="minorEastAsia" w:hAnsi="GHEA Grapalat"/>
          <w:lang w:val="en-US"/>
        </w:rPr>
        <w:t>որն</w:t>
      </w:r>
      <w:r w:rsidRPr="00DC1A68">
        <w:rPr>
          <w:rFonts w:ascii="GHEA Grapalat" w:eastAsiaTheme="minorEastAsia" w:hAnsi="GHEA Grapalat"/>
        </w:rPr>
        <w:t xml:space="preserve"> </w:t>
      </w:r>
      <w:r w:rsidRPr="005023E9">
        <w:rPr>
          <w:rFonts w:ascii="GHEA Grapalat" w:eastAsiaTheme="minorEastAsia" w:hAnsi="GHEA Grapalat"/>
          <w:lang w:val="en-US"/>
        </w:rPr>
        <w:t>ընդունվում</w:t>
      </w:r>
      <w:r w:rsidRPr="00DC1A68">
        <w:rPr>
          <w:rFonts w:ascii="GHEA Grapalat" w:eastAsiaTheme="minorEastAsia" w:hAnsi="GHEA Grapalat"/>
        </w:rPr>
        <w:t xml:space="preserve"> </w:t>
      </w:r>
      <w:r w:rsidRPr="005023E9">
        <w:rPr>
          <w:rFonts w:ascii="GHEA Grapalat" w:eastAsiaTheme="minorEastAsia" w:hAnsi="GHEA Grapalat"/>
          <w:lang w:val="en-US"/>
        </w:rPr>
        <w:t>է</w:t>
      </w:r>
      <w:r w:rsidRPr="00DC1A68">
        <w:rPr>
          <w:rFonts w:ascii="GHEA Grapalat" w:eastAsiaTheme="minorEastAsia" w:hAnsi="GHEA Grapalat"/>
        </w:rPr>
        <w:t xml:space="preserve"> </w:t>
      </w:r>
      <w:r w:rsidRPr="005023E9">
        <w:rPr>
          <w:rFonts w:ascii="GHEA Grapalat" w:eastAsiaTheme="minorEastAsia" w:hAnsi="GHEA Grapalat"/>
          <w:lang w:val="en-US"/>
        </w:rPr>
        <w:t>հավասար</w:t>
      </w:r>
      <w:r w:rsidRPr="00DC1A68">
        <w:rPr>
          <w:rFonts w:ascii="GHEA Grapalat" w:eastAsiaTheme="minorEastAsia" w:hAnsi="GHEA Grapalat"/>
        </w:rPr>
        <w:t xml:space="preserve"> 1,15:</w:t>
      </w:r>
      <w:r w:rsidR="005B2058">
        <w:rPr>
          <w:rFonts w:ascii="GHEA Grapalat" w:eastAsiaTheme="minorEastAsia" w:hAnsi="GHEA Grapalat"/>
        </w:rPr>
        <w:br w:type="page"/>
      </w:r>
    </w:p>
    <w:p w14:paraId="2C67C4F2" w14:textId="77777777" w:rsidR="002F6B2E" w:rsidRPr="00611DB0" w:rsidRDefault="002F6B2E" w:rsidP="002F6B2E">
      <w:pPr>
        <w:shd w:val="clear" w:color="auto" w:fill="FFFFFF"/>
        <w:tabs>
          <w:tab w:val="left" w:pos="3686"/>
          <w:tab w:val="left" w:pos="8647"/>
        </w:tabs>
        <w:spacing w:before="120" w:after="120" w:line="264" w:lineRule="auto"/>
        <w:jc w:val="center"/>
        <w:rPr>
          <w:rFonts w:ascii="GHEA Grapalat" w:hAnsi="GHEA Grapalat"/>
          <w:b/>
        </w:rPr>
      </w:pPr>
      <w:r w:rsidRPr="00611DB0">
        <w:rPr>
          <w:rFonts w:ascii="GHEA Grapalat" w:hAnsi="GHEA Grapalat"/>
          <w:b/>
        </w:rPr>
        <w:lastRenderedPageBreak/>
        <w:t xml:space="preserve">4. </w:t>
      </w:r>
      <w:r w:rsidRPr="005B0819">
        <w:rPr>
          <w:rFonts w:ascii="GHEA Grapalat" w:hAnsi="GHEA Grapalat"/>
          <w:b/>
        </w:rPr>
        <w:t>Հոծ</w:t>
      </w:r>
      <w:r w:rsidRPr="00611DB0">
        <w:rPr>
          <w:rFonts w:ascii="GHEA Grapalat" w:hAnsi="GHEA Grapalat"/>
          <w:b/>
        </w:rPr>
        <w:t xml:space="preserve"> </w:t>
      </w:r>
      <w:r w:rsidRPr="005B0819">
        <w:rPr>
          <w:rFonts w:ascii="GHEA Grapalat" w:hAnsi="GHEA Grapalat"/>
          <w:b/>
        </w:rPr>
        <w:t>հատվածքով</w:t>
      </w:r>
      <w:r w:rsidRPr="00611DB0">
        <w:rPr>
          <w:rFonts w:ascii="GHEA Grapalat" w:hAnsi="GHEA Grapalat"/>
          <w:b/>
        </w:rPr>
        <w:t xml:space="preserve"> </w:t>
      </w:r>
      <w:r w:rsidRPr="005B0819">
        <w:rPr>
          <w:rFonts w:ascii="GHEA Grapalat" w:hAnsi="GHEA Grapalat"/>
          <w:b/>
        </w:rPr>
        <w:t>ծռվող</w:t>
      </w:r>
      <w:r w:rsidRPr="00611DB0">
        <w:rPr>
          <w:rFonts w:ascii="GHEA Grapalat" w:hAnsi="GHEA Grapalat"/>
          <w:b/>
        </w:rPr>
        <w:t xml:space="preserve"> </w:t>
      </w:r>
      <w:r w:rsidRPr="005B0819">
        <w:rPr>
          <w:rFonts w:ascii="GHEA Grapalat" w:hAnsi="GHEA Grapalat"/>
          <w:b/>
        </w:rPr>
        <w:t>տարրերի</w:t>
      </w:r>
      <w:r w:rsidRPr="00611DB0">
        <w:rPr>
          <w:rFonts w:ascii="GHEA Grapalat" w:hAnsi="GHEA Grapalat"/>
          <w:b/>
        </w:rPr>
        <w:t xml:space="preserve"> </w:t>
      </w:r>
      <w:r w:rsidRPr="005B0819">
        <w:rPr>
          <w:rFonts w:ascii="GHEA Grapalat" w:hAnsi="GHEA Grapalat"/>
          <w:b/>
        </w:rPr>
        <w:t>ընդհանուր</w:t>
      </w:r>
      <w:r w:rsidRPr="00611DB0">
        <w:rPr>
          <w:rFonts w:ascii="GHEA Grapalat" w:hAnsi="GHEA Grapalat"/>
          <w:b/>
        </w:rPr>
        <w:t xml:space="preserve"> </w:t>
      </w:r>
      <w:r w:rsidRPr="005B0819">
        <w:rPr>
          <w:rFonts w:ascii="GHEA Grapalat" w:hAnsi="GHEA Grapalat"/>
          <w:b/>
        </w:rPr>
        <w:t>կայունության</w:t>
      </w:r>
      <w:r w:rsidRPr="00611DB0">
        <w:rPr>
          <w:rFonts w:ascii="GHEA Grapalat" w:hAnsi="GHEA Grapalat"/>
          <w:b/>
        </w:rPr>
        <w:t xml:space="preserve"> </w:t>
      </w:r>
      <w:r w:rsidRPr="005B0819">
        <w:rPr>
          <w:rFonts w:ascii="GHEA Grapalat" w:hAnsi="GHEA Grapalat"/>
          <w:b/>
        </w:rPr>
        <w:t>հաշվարկը</w:t>
      </w:r>
    </w:p>
    <w:p w14:paraId="23FB5115" w14:textId="77777777" w:rsidR="002F6B2E" w:rsidRPr="00611DB0" w:rsidRDefault="002F6B2E" w:rsidP="002F6B2E">
      <w:pPr>
        <w:shd w:val="clear" w:color="auto" w:fill="FFFFFF"/>
        <w:tabs>
          <w:tab w:val="left" w:pos="3686"/>
          <w:tab w:val="left" w:pos="8647"/>
        </w:tabs>
        <w:spacing w:after="0" w:line="264" w:lineRule="auto"/>
        <w:ind w:firstLine="567"/>
        <w:jc w:val="both"/>
        <w:rPr>
          <w:rFonts w:ascii="GHEA Grapalat" w:hAnsi="GHEA Grapalat"/>
        </w:rPr>
      </w:pPr>
      <w:r w:rsidRPr="00611DB0">
        <w:rPr>
          <w:rFonts w:ascii="GHEA Grapalat" w:hAnsi="GHEA Grapalat"/>
          <w:b/>
        </w:rPr>
        <w:t>151.</w:t>
      </w:r>
      <w:r w:rsidRPr="00611DB0">
        <w:rPr>
          <w:rFonts w:ascii="GHEA Grapalat" w:hAnsi="GHEA Grapalat"/>
        </w:rPr>
        <w:t xml:space="preserve"> 1-</w:t>
      </w:r>
      <w:r w:rsidRPr="000E54AA">
        <w:rPr>
          <w:rFonts w:ascii="GHEA Grapalat" w:hAnsi="GHEA Grapalat"/>
          <w:lang w:val="en-US"/>
        </w:rPr>
        <w:t>ին</w:t>
      </w:r>
      <w:r w:rsidRPr="00611DB0">
        <w:rPr>
          <w:rFonts w:ascii="GHEA Grapalat" w:hAnsi="GHEA Grapalat"/>
        </w:rPr>
        <w:t xml:space="preserve"> </w:t>
      </w:r>
      <w:r w:rsidRPr="000E54AA">
        <w:rPr>
          <w:rFonts w:ascii="GHEA Grapalat" w:hAnsi="GHEA Grapalat"/>
          <w:lang w:val="en-US"/>
        </w:rPr>
        <w:t>դասի</w:t>
      </w:r>
      <w:r w:rsidRPr="00611DB0">
        <w:rPr>
          <w:rFonts w:ascii="GHEA Grapalat" w:hAnsi="GHEA Grapalat"/>
        </w:rPr>
        <w:t xml:space="preserve"> </w:t>
      </w:r>
      <w:r w:rsidRPr="000E54AA">
        <w:rPr>
          <w:rFonts w:ascii="GHEA Grapalat" w:hAnsi="GHEA Grapalat"/>
          <w:lang w:val="en-US"/>
        </w:rPr>
        <w:t>երկտավրային</w:t>
      </w:r>
      <w:r w:rsidRPr="00611DB0">
        <w:rPr>
          <w:rFonts w:ascii="GHEA Grapalat" w:hAnsi="GHEA Grapalat"/>
        </w:rPr>
        <w:t xml:space="preserve"> </w:t>
      </w:r>
      <w:r w:rsidRPr="000E54AA">
        <w:rPr>
          <w:rFonts w:ascii="GHEA Grapalat" w:hAnsi="GHEA Grapalat"/>
          <w:lang w:val="en-US"/>
        </w:rPr>
        <w:t>հեծանների</w:t>
      </w:r>
      <w:r w:rsidRPr="00611DB0">
        <w:rPr>
          <w:rFonts w:ascii="GHEA Grapalat" w:hAnsi="GHEA Grapalat"/>
        </w:rPr>
        <w:t xml:space="preserve">, </w:t>
      </w:r>
      <w:r w:rsidRPr="000E54AA">
        <w:rPr>
          <w:rFonts w:ascii="GHEA Grapalat" w:hAnsi="GHEA Grapalat"/>
          <w:lang w:val="en-US"/>
        </w:rPr>
        <w:t>ինչպես</w:t>
      </w:r>
      <w:r w:rsidRPr="00611DB0">
        <w:rPr>
          <w:rFonts w:ascii="GHEA Grapalat" w:hAnsi="GHEA Grapalat"/>
        </w:rPr>
        <w:t xml:space="preserve"> </w:t>
      </w:r>
      <w:r w:rsidRPr="000E54AA">
        <w:rPr>
          <w:rFonts w:ascii="GHEA Grapalat" w:hAnsi="GHEA Grapalat"/>
          <w:lang w:val="en-US"/>
        </w:rPr>
        <w:t>նաև</w:t>
      </w:r>
      <w:r w:rsidRPr="00611DB0">
        <w:rPr>
          <w:rFonts w:ascii="GHEA Grapalat" w:hAnsi="GHEA Grapalat"/>
        </w:rPr>
        <w:t xml:space="preserve"> 2-</w:t>
      </w:r>
      <w:r w:rsidRPr="000E54AA">
        <w:rPr>
          <w:rFonts w:ascii="GHEA Grapalat" w:hAnsi="GHEA Grapalat"/>
          <w:lang w:val="en-US"/>
        </w:rPr>
        <w:t>րդ</w:t>
      </w:r>
      <w:r w:rsidRPr="00611DB0">
        <w:rPr>
          <w:rFonts w:ascii="GHEA Grapalat" w:hAnsi="GHEA Grapalat"/>
        </w:rPr>
        <w:t xml:space="preserve"> </w:t>
      </w:r>
      <w:r w:rsidRPr="000E54AA">
        <w:rPr>
          <w:rFonts w:ascii="GHEA Grapalat" w:hAnsi="GHEA Grapalat"/>
          <w:lang w:val="en-US"/>
        </w:rPr>
        <w:t>դասի</w:t>
      </w:r>
      <w:r w:rsidRPr="00611DB0">
        <w:rPr>
          <w:rFonts w:ascii="GHEA Grapalat" w:hAnsi="GHEA Grapalat"/>
        </w:rPr>
        <w:t xml:space="preserve"> </w:t>
      </w:r>
      <w:r w:rsidRPr="000E54AA">
        <w:rPr>
          <w:rFonts w:ascii="GHEA Grapalat" w:hAnsi="GHEA Grapalat"/>
          <w:lang w:val="en-US"/>
        </w:rPr>
        <w:t>երկպողպատե</w:t>
      </w:r>
      <w:r w:rsidRPr="00611DB0">
        <w:rPr>
          <w:rFonts w:ascii="GHEA Grapalat" w:hAnsi="GHEA Grapalat"/>
        </w:rPr>
        <w:t xml:space="preserve"> </w:t>
      </w:r>
      <w:r w:rsidRPr="000E54AA">
        <w:rPr>
          <w:rFonts w:ascii="GHEA Grapalat" w:hAnsi="GHEA Grapalat"/>
          <w:lang w:val="en-US"/>
        </w:rPr>
        <w:t>հեծանների</w:t>
      </w:r>
      <w:r w:rsidRPr="00611DB0">
        <w:rPr>
          <w:rFonts w:ascii="GHEA Grapalat" w:hAnsi="GHEA Grapalat"/>
        </w:rPr>
        <w:t xml:space="preserve">, </w:t>
      </w:r>
      <w:r w:rsidRPr="000E54AA">
        <w:rPr>
          <w:rFonts w:ascii="GHEA Grapalat" w:hAnsi="GHEA Grapalat"/>
          <w:lang w:val="en-US"/>
        </w:rPr>
        <w:t>որոնք</w:t>
      </w:r>
      <w:r w:rsidRPr="00611DB0">
        <w:rPr>
          <w:rFonts w:ascii="GHEA Grapalat" w:hAnsi="GHEA Grapalat"/>
        </w:rPr>
        <w:t xml:space="preserve"> </w:t>
      </w:r>
      <w:r w:rsidRPr="000E54AA">
        <w:rPr>
          <w:rFonts w:ascii="GHEA Grapalat" w:hAnsi="GHEA Grapalat"/>
          <w:lang w:val="en-US"/>
        </w:rPr>
        <w:t>բավարարում</w:t>
      </w:r>
      <w:r w:rsidRPr="00611DB0">
        <w:rPr>
          <w:rFonts w:ascii="GHEA Grapalat" w:hAnsi="GHEA Grapalat"/>
        </w:rPr>
        <w:t xml:space="preserve"> </w:t>
      </w:r>
      <w:r w:rsidRPr="000E54AA">
        <w:rPr>
          <w:rFonts w:ascii="GHEA Grapalat" w:hAnsi="GHEA Grapalat"/>
          <w:lang w:val="en-US"/>
        </w:rPr>
        <w:t>են</w:t>
      </w:r>
      <w:r w:rsidRPr="00611DB0">
        <w:rPr>
          <w:rFonts w:ascii="GHEA Grapalat" w:hAnsi="GHEA Grapalat"/>
        </w:rPr>
        <w:t xml:space="preserve"> </w:t>
      </w:r>
      <w:r>
        <w:rPr>
          <w:rFonts w:ascii="GHEA Grapalat" w:hAnsi="GHEA Grapalat"/>
          <w:lang w:val="en-US"/>
        </w:rPr>
        <w:t>սույն</w:t>
      </w:r>
      <w:r w:rsidRPr="00611DB0">
        <w:rPr>
          <w:rFonts w:ascii="GHEA Grapalat" w:hAnsi="GHEA Grapalat"/>
        </w:rPr>
        <w:t xml:space="preserve"> </w:t>
      </w:r>
      <w:r w:rsidRPr="00851EF2">
        <w:rPr>
          <w:rFonts w:ascii="GHEA Grapalat" w:hAnsi="GHEA Grapalat"/>
          <w:lang w:val="en-US"/>
        </w:rPr>
        <w:t>բաժնի</w:t>
      </w:r>
      <w:r w:rsidRPr="00851EF2">
        <w:rPr>
          <w:rFonts w:ascii="GHEA Grapalat" w:hAnsi="GHEA Grapalat"/>
        </w:rPr>
        <w:t xml:space="preserve"> 128</w:t>
      </w:r>
      <w:r w:rsidR="00FE2184" w:rsidRPr="00851EF2">
        <w:rPr>
          <w:rFonts w:ascii="GHEA Grapalat" w:hAnsi="GHEA Grapalat"/>
        </w:rPr>
        <w:t>-րդ</w:t>
      </w:r>
      <w:r w:rsidR="00851EF2" w:rsidRPr="00851EF2">
        <w:rPr>
          <w:rFonts w:ascii="GHEA Grapalat" w:hAnsi="GHEA Grapalat"/>
        </w:rPr>
        <w:t xml:space="preserve"> կետ</w:t>
      </w:r>
      <w:r w:rsidR="00FE2184" w:rsidRPr="00851EF2">
        <w:rPr>
          <w:rFonts w:ascii="GHEA Grapalat" w:hAnsi="GHEA Grapalat"/>
        </w:rPr>
        <w:t>ից մինչև</w:t>
      </w:r>
      <w:r w:rsidR="00FE2184" w:rsidRPr="00851EF2">
        <w:rPr>
          <w:rFonts w:ascii="Calibri" w:hAnsi="Calibri"/>
        </w:rPr>
        <w:t xml:space="preserve"> </w:t>
      </w:r>
      <w:r w:rsidRPr="00851EF2">
        <w:rPr>
          <w:rFonts w:ascii="GHEA Grapalat" w:hAnsi="GHEA Grapalat"/>
        </w:rPr>
        <w:t>132</w:t>
      </w:r>
      <w:r w:rsidR="00FE2184" w:rsidRPr="00851EF2">
        <w:rPr>
          <w:rFonts w:ascii="GHEA Grapalat" w:hAnsi="GHEA Grapalat"/>
        </w:rPr>
        <w:t>-րդ</w:t>
      </w:r>
      <w:r w:rsidRPr="00851EF2">
        <w:rPr>
          <w:rFonts w:ascii="GHEA Grapalat" w:hAnsi="GHEA Grapalat"/>
        </w:rPr>
        <w:t xml:space="preserve"> </w:t>
      </w:r>
      <w:r w:rsidRPr="00851EF2">
        <w:rPr>
          <w:rFonts w:ascii="GHEA Grapalat" w:hAnsi="GHEA Grapalat"/>
          <w:lang w:val="en-US"/>
        </w:rPr>
        <w:t>և</w:t>
      </w:r>
      <w:r w:rsidRPr="00851EF2">
        <w:rPr>
          <w:rFonts w:ascii="GHEA Grapalat" w:hAnsi="GHEA Grapalat"/>
        </w:rPr>
        <w:t xml:space="preserve"> 144</w:t>
      </w:r>
      <w:r w:rsidR="00FE2184" w:rsidRPr="00851EF2">
        <w:rPr>
          <w:rFonts w:ascii="GHEA Grapalat" w:hAnsi="GHEA Grapalat"/>
        </w:rPr>
        <w:t>-րդ</w:t>
      </w:r>
      <w:r w:rsidR="00851EF2" w:rsidRPr="00851EF2">
        <w:rPr>
          <w:rFonts w:ascii="GHEA Grapalat" w:hAnsi="GHEA Grapalat"/>
        </w:rPr>
        <w:t xml:space="preserve"> կետ</w:t>
      </w:r>
      <w:r w:rsidR="00FE2184" w:rsidRPr="00851EF2">
        <w:rPr>
          <w:rFonts w:ascii="GHEA Grapalat" w:hAnsi="GHEA Grapalat"/>
        </w:rPr>
        <w:t xml:space="preserve">ից մինչև </w:t>
      </w:r>
      <w:r w:rsidRPr="00851EF2">
        <w:rPr>
          <w:rFonts w:ascii="GHEA Grapalat" w:hAnsi="GHEA Grapalat"/>
        </w:rPr>
        <w:t>145</w:t>
      </w:r>
      <w:r w:rsidR="00FE2184" w:rsidRPr="00851EF2">
        <w:rPr>
          <w:rFonts w:ascii="GHEA Grapalat" w:hAnsi="GHEA Grapalat"/>
        </w:rPr>
        <w:noBreakHyphen/>
        <w:t>րդ կետերի</w:t>
      </w:r>
      <w:r w:rsidRPr="00851EF2">
        <w:rPr>
          <w:rFonts w:ascii="GHEA Grapalat" w:hAnsi="GHEA Grapalat"/>
        </w:rPr>
        <w:t xml:space="preserve"> </w:t>
      </w:r>
      <w:r w:rsidRPr="00851EF2">
        <w:rPr>
          <w:rFonts w:ascii="GHEA Grapalat" w:hAnsi="GHEA Grapalat"/>
          <w:lang w:val="en-US"/>
        </w:rPr>
        <w:t>պահանջնե</w:t>
      </w:r>
      <w:r w:rsidRPr="000E54AA">
        <w:rPr>
          <w:rFonts w:ascii="GHEA Grapalat" w:hAnsi="GHEA Grapalat"/>
          <w:lang w:val="en-US"/>
        </w:rPr>
        <w:t>րին</w:t>
      </w:r>
      <w:r w:rsidR="00851EF2">
        <w:rPr>
          <w:rFonts w:ascii="GHEA Grapalat" w:hAnsi="GHEA Grapalat"/>
        </w:rPr>
        <w:t xml:space="preserve"> բավարարող </w:t>
      </w:r>
      <w:r w:rsidRPr="00611DB0">
        <w:rPr>
          <w:rFonts w:ascii="GHEA Grapalat" w:hAnsi="GHEA Grapalat"/>
        </w:rPr>
        <w:t xml:space="preserve"> </w:t>
      </w:r>
      <w:r w:rsidRPr="000E54AA">
        <w:rPr>
          <w:rFonts w:ascii="GHEA Grapalat" w:hAnsi="GHEA Grapalat"/>
          <w:lang w:val="en-US"/>
        </w:rPr>
        <w:t>կայունության</w:t>
      </w:r>
      <w:r w:rsidRPr="00611DB0">
        <w:rPr>
          <w:rFonts w:ascii="GHEA Grapalat" w:hAnsi="GHEA Grapalat"/>
        </w:rPr>
        <w:t xml:space="preserve"> </w:t>
      </w:r>
      <w:r w:rsidRPr="000E54AA">
        <w:rPr>
          <w:rFonts w:ascii="GHEA Grapalat" w:hAnsi="GHEA Grapalat"/>
          <w:lang w:val="en-US"/>
        </w:rPr>
        <w:t>հաշվարկ</w:t>
      </w:r>
      <w:r>
        <w:rPr>
          <w:rFonts w:ascii="GHEA Grapalat" w:hAnsi="GHEA Grapalat"/>
          <w:lang w:val="en-US"/>
        </w:rPr>
        <w:t>ն</w:t>
      </w:r>
      <w:r w:rsidRPr="00611DB0">
        <w:rPr>
          <w:rFonts w:ascii="GHEA Grapalat" w:hAnsi="GHEA Grapalat"/>
        </w:rPr>
        <w:t xml:space="preserve"> </w:t>
      </w:r>
      <w:r w:rsidRPr="000E54AA">
        <w:rPr>
          <w:rFonts w:ascii="GHEA Grapalat" w:hAnsi="GHEA Grapalat"/>
          <w:lang w:val="en-US"/>
        </w:rPr>
        <w:t>անհրաժեշտ</w:t>
      </w:r>
      <w:r w:rsidRPr="00611DB0">
        <w:rPr>
          <w:rFonts w:ascii="GHEA Grapalat" w:hAnsi="GHEA Grapalat"/>
        </w:rPr>
        <w:t xml:space="preserve"> </w:t>
      </w:r>
      <w:r w:rsidRPr="000E54AA">
        <w:rPr>
          <w:rFonts w:ascii="GHEA Grapalat" w:hAnsi="GHEA Grapalat"/>
          <w:lang w:val="en-US"/>
        </w:rPr>
        <w:t>է</w:t>
      </w:r>
      <w:r w:rsidRPr="00611DB0">
        <w:rPr>
          <w:rFonts w:ascii="GHEA Grapalat" w:hAnsi="GHEA Grapalat"/>
        </w:rPr>
        <w:t xml:space="preserve"> </w:t>
      </w:r>
      <w:r w:rsidRPr="000E54AA">
        <w:rPr>
          <w:rFonts w:ascii="GHEA Grapalat" w:hAnsi="GHEA Grapalat"/>
          <w:lang w:val="en-US"/>
        </w:rPr>
        <w:t>կատարել</w:t>
      </w:r>
      <w:r w:rsidRPr="00611DB0">
        <w:rPr>
          <w:rFonts w:ascii="GHEA Grapalat" w:hAnsi="GHEA Grapalat"/>
        </w:rPr>
        <w:t xml:space="preserve"> </w:t>
      </w:r>
      <w:r>
        <w:rPr>
          <w:rFonts w:ascii="GHEA Grapalat" w:hAnsi="GHEA Grapalat"/>
          <w:lang w:val="en-US"/>
        </w:rPr>
        <w:t>հետևյալ</w:t>
      </w:r>
      <w:r w:rsidRPr="00611DB0">
        <w:rPr>
          <w:rFonts w:ascii="GHEA Grapalat" w:hAnsi="GHEA Grapalat"/>
        </w:rPr>
        <w:t xml:space="preserve"> </w:t>
      </w:r>
      <w:r w:rsidRPr="000E54AA">
        <w:rPr>
          <w:rFonts w:ascii="GHEA Grapalat" w:hAnsi="GHEA Grapalat"/>
          <w:lang w:val="en-US"/>
        </w:rPr>
        <w:t>բանաձևերով</w:t>
      </w:r>
      <w:r w:rsidRPr="00611DB0">
        <w:rPr>
          <w:rFonts w:ascii="GHEA Grapalat" w:hAnsi="GHEA Grapalat"/>
        </w:rPr>
        <w:t>.</w:t>
      </w:r>
    </w:p>
    <w:p w14:paraId="7B624BF2" w14:textId="77777777" w:rsidR="002F6B2E" w:rsidRPr="00DC1A68" w:rsidRDefault="002F6B2E" w:rsidP="00A776C2">
      <w:pPr>
        <w:shd w:val="clear" w:color="auto" w:fill="FFFFFF"/>
        <w:tabs>
          <w:tab w:val="left" w:pos="3686"/>
          <w:tab w:val="left" w:pos="8647"/>
        </w:tabs>
        <w:spacing w:after="0" w:line="264" w:lineRule="auto"/>
        <w:ind w:firstLine="567"/>
        <w:jc w:val="both"/>
        <w:rPr>
          <w:rFonts w:ascii="GHEA Grapalat" w:hAnsi="GHEA Grapalat"/>
        </w:rPr>
      </w:pPr>
      <w:r w:rsidRPr="00DC1A68">
        <w:rPr>
          <w:rFonts w:ascii="GHEA Grapalat" w:hAnsi="GHEA Grapalat"/>
        </w:rPr>
        <w:t xml:space="preserve">1) </w:t>
      </w:r>
      <w:r w:rsidRPr="00F81848">
        <w:rPr>
          <w:rFonts w:ascii="GHEA Grapalat" w:hAnsi="GHEA Grapalat"/>
          <w:lang w:val="en-US"/>
        </w:rPr>
        <w:t>պատի</w:t>
      </w:r>
      <w:r w:rsidRPr="00DC1A68">
        <w:rPr>
          <w:rFonts w:ascii="GHEA Grapalat" w:hAnsi="GHEA Grapalat"/>
        </w:rPr>
        <w:t xml:space="preserve"> </w:t>
      </w:r>
      <w:r w:rsidRPr="00F81848">
        <w:rPr>
          <w:rFonts w:ascii="GHEA Grapalat" w:hAnsi="GHEA Grapalat"/>
          <w:lang w:val="en-US"/>
        </w:rPr>
        <w:t>հարթությունում</w:t>
      </w:r>
      <w:r w:rsidRPr="00DC1A68">
        <w:rPr>
          <w:rFonts w:ascii="GHEA Grapalat" w:hAnsi="GHEA Grapalat"/>
        </w:rPr>
        <w:t xml:space="preserve">, </w:t>
      </w:r>
      <w:r w:rsidRPr="00F81848">
        <w:rPr>
          <w:rFonts w:ascii="GHEA Grapalat" w:hAnsi="GHEA Grapalat"/>
          <w:lang w:val="en-US"/>
        </w:rPr>
        <w:t>որը</w:t>
      </w:r>
      <w:r w:rsidRPr="00DC1A68">
        <w:rPr>
          <w:rFonts w:ascii="GHEA Grapalat" w:hAnsi="GHEA Grapalat"/>
        </w:rPr>
        <w:t xml:space="preserve"> </w:t>
      </w:r>
      <w:r w:rsidRPr="00F81848">
        <w:rPr>
          <w:rFonts w:ascii="GHEA Grapalat" w:hAnsi="GHEA Grapalat"/>
          <w:lang w:val="en-US"/>
        </w:rPr>
        <w:t>համընկնում</w:t>
      </w:r>
      <w:r w:rsidRPr="00DC1A68">
        <w:rPr>
          <w:rFonts w:ascii="GHEA Grapalat" w:hAnsi="GHEA Grapalat"/>
        </w:rPr>
        <w:t xml:space="preserve"> </w:t>
      </w:r>
      <w:r w:rsidRPr="00F81848">
        <w:rPr>
          <w:rFonts w:ascii="GHEA Grapalat" w:hAnsi="GHEA Grapalat"/>
          <w:lang w:val="en-US"/>
        </w:rPr>
        <w:t>է</w:t>
      </w:r>
      <w:r w:rsidRPr="00DC1A68">
        <w:rPr>
          <w:rFonts w:ascii="GHEA Grapalat" w:hAnsi="GHEA Grapalat"/>
        </w:rPr>
        <w:t xml:space="preserve"> </w:t>
      </w:r>
      <w:r w:rsidRPr="00F81848">
        <w:rPr>
          <w:rFonts w:ascii="GHEA Grapalat" w:hAnsi="GHEA Grapalat"/>
          <w:lang w:val="en-US"/>
        </w:rPr>
        <w:t>հատվածքի</w:t>
      </w:r>
      <w:r w:rsidRPr="00DC1A68">
        <w:rPr>
          <w:rFonts w:ascii="GHEA Grapalat" w:hAnsi="GHEA Grapalat"/>
        </w:rPr>
        <w:t xml:space="preserve"> </w:t>
      </w:r>
      <w:r w:rsidRPr="00F81848">
        <w:rPr>
          <w:rFonts w:ascii="GHEA Grapalat" w:hAnsi="GHEA Grapalat"/>
          <w:lang w:val="hy-AM"/>
        </w:rPr>
        <w:t>համաչափության</w:t>
      </w:r>
      <w:r w:rsidRPr="00DC1A68">
        <w:rPr>
          <w:rFonts w:ascii="GHEA Grapalat" w:hAnsi="GHEA Grapalat"/>
        </w:rPr>
        <w:t xml:space="preserve"> </w:t>
      </w:r>
      <w:r w:rsidRPr="00F81848">
        <w:rPr>
          <w:rFonts w:ascii="GHEA Grapalat" w:hAnsi="GHEA Grapalat"/>
          <w:lang w:val="en-US"/>
        </w:rPr>
        <w:t>հարթության</w:t>
      </w:r>
      <w:r w:rsidRPr="00DC1A68">
        <w:rPr>
          <w:rFonts w:ascii="GHEA Grapalat" w:hAnsi="GHEA Grapalat"/>
        </w:rPr>
        <w:t xml:space="preserve"> </w:t>
      </w:r>
      <w:r w:rsidRPr="00F81848">
        <w:rPr>
          <w:rFonts w:ascii="GHEA Grapalat" w:hAnsi="GHEA Grapalat"/>
          <w:lang w:val="en-US"/>
        </w:rPr>
        <w:t>հետ</w:t>
      </w:r>
      <w:r w:rsidRPr="00F81848">
        <w:rPr>
          <w:rFonts w:ascii="GHEA Grapalat" w:hAnsi="GHEA Grapalat"/>
          <w:lang w:val="hy-AM"/>
        </w:rPr>
        <w:t>,</w:t>
      </w:r>
      <w:r w:rsidRPr="00DC1A68">
        <w:rPr>
          <w:rFonts w:ascii="GHEA Grapalat" w:hAnsi="GHEA Grapalat"/>
        </w:rPr>
        <w:t xml:space="preserve"> </w:t>
      </w:r>
      <w:r w:rsidRPr="00F81848">
        <w:rPr>
          <w:rFonts w:ascii="GHEA Grapalat" w:hAnsi="GHEA Grapalat"/>
          <w:lang w:val="en-US"/>
        </w:rPr>
        <w:t>ծռման</w:t>
      </w:r>
      <w:r w:rsidRPr="00DC1A68">
        <w:rPr>
          <w:rFonts w:ascii="GHEA Grapalat" w:hAnsi="GHEA Grapalat"/>
        </w:rPr>
        <w:t xml:space="preserve"> </w:t>
      </w:r>
      <w:r w:rsidRPr="00F81848">
        <w:rPr>
          <w:rFonts w:ascii="GHEA Grapalat" w:hAnsi="GHEA Grapalat"/>
          <w:lang w:val="en-US"/>
        </w:rPr>
        <w:t>դեպքում</w:t>
      </w:r>
      <w:r w:rsidRPr="00DC1A68">
        <w:rPr>
          <w:rFonts w:ascii="GHEA Grapalat" w:hAnsi="GHEA Grapalat"/>
        </w:rPr>
        <w:t xml:space="preserve"> `</w:t>
      </w:r>
    </w:p>
    <w:p w14:paraId="05088166" w14:textId="77777777" w:rsidR="002F6B2E" w:rsidRPr="00DC1A68" w:rsidRDefault="002F6B2E" w:rsidP="00FE2184">
      <w:pPr>
        <w:shd w:val="clear" w:color="auto" w:fill="FFFFFF"/>
        <w:tabs>
          <w:tab w:val="left" w:pos="3119"/>
          <w:tab w:val="left" w:pos="8647"/>
        </w:tabs>
        <w:spacing w:after="0" w:line="240" w:lineRule="auto"/>
        <w:ind w:firstLine="567"/>
        <w:rPr>
          <w:rFonts w:ascii="GHEA Grapalat" w:hAnsi="GHEA Grapalat"/>
        </w:rPr>
      </w:pPr>
      <w:r w:rsidRPr="00DC1A68">
        <w:rPr>
          <w:rFonts w:ascii="GHEA Grapalat" w:hAnsi="GHEA Grapalat"/>
        </w:rPr>
        <w:tab/>
      </w:r>
      <w:r w:rsidRPr="00F81848">
        <w:rPr>
          <w:rFonts w:ascii="GHEA Grapalat" w:hAnsi="GHEA Grapalat"/>
          <w:position w:val="-36"/>
        </w:rPr>
        <w:object w:dxaOrig="2100" w:dyaOrig="780" w14:anchorId="2F4BF9F6">
          <v:shape id="_x0000_i1083" type="#_x0000_t75" style="width:110.25pt;height:42pt" o:ole="" o:preferrelative="f">
            <v:imagedata r:id="rId155" o:title=""/>
          </v:shape>
          <o:OLEObject Type="Embed" ProgID="Equation.DSMT4" ShapeID="_x0000_i1083" DrawAspect="Content" ObjectID="_1671619449" r:id="rId156"/>
        </w:object>
      </w:r>
      <w:r w:rsidRPr="00DC1A68">
        <w:rPr>
          <w:rFonts w:ascii="GHEA Grapalat" w:hAnsi="GHEA Grapalat"/>
        </w:rPr>
        <w:t>,</w:t>
      </w:r>
      <w:r w:rsidRPr="00DC1A68">
        <w:rPr>
          <w:rFonts w:ascii="GHEA Grapalat" w:hAnsi="GHEA Grapalat"/>
        </w:rPr>
        <w:tab/>
        <w:t>(69)</w:t>
      </w:r>
    </w:p>
    <w:p w14:paraId="3258CA8C" w14:textId="77777777" w:rsidR="002F6B2E" w:rsidRPr="00DC1A68" w:rsidRDefault="002F6B2E" w:rsidP="00A776C2">
      <w:pPr>
        <w:shd w:val="clear" w:color="auto" w:fill="FFFFFF"/>
        <w:tabs>
          <w:tab w:val="left" w:pos="3686"/>
          <w:tab w:val="left" w:pos="8647"/>
        </w:tabs>
        <w:spacing w:after="0" w:line="264" w:lineRule="auto"/>
        <w:ind w:firstLine="567"/>
        <w:jc w:val="both"/>
        <w:rPr>
          <w:rFonts w:ascii="GHEA Grapalat" w:hAnsi="GHEA Grapalat"/>
          <w:color w:val="FF0000"/>
        </w:rPr>
      </w:pPr>
      <w:r w:rsidRPr="00DC1A68">
        <w:rPr>
          <w:rFonts w:ascii="GHEA Grapalat" w:hAnsi="GHEA Grapalat"/>
        </w:rPr>
        <w:t xml:space="preserve">2) </w:t>
      </w:r>
      <w:r w:rsidRPr="0027240B">
        <w:rPr>
          <w:rFonts w:ascii="GHEA Grapalat" w:hAnsi="GHEA Grapalat"/>
          <w:lang w:val="en-US"/>
        </w:rPr>
        <w:t>երկու</w:t>
      </w:r>
      <w:r w:rsidRPr="00DC1A68">
        <w:rPr>
          <w:rFonts w:ascii="GHEA Grapalat" w:hAnsi="GHEA Grapalat"/>
        </w:rPr>
        <w:t xml:space="preserve"> </w:t>
      </w:r>
      <w:r w:rsidRPr="0027240B">
        <w:rPr>
          <w:rFonts w:ascii="GHEA Grapalat" w:hAnsi="GHEA Grapalat"/>
          <w:lang w:val="en-US"/>
        </w:rPr>
        <w:t>գլխավոր</w:t>
      </w:r>
      <w:r w:rsidRPr="00DC1A68">
        <w:rPr>
          <w:rFonts w:ascii="GHEA Grapalat" w:hAnsi="GHEA Grapalat"/>
        </w:rPr>
        <w:t xml:space="preserve"> </w:t>
      </w:r>
      <w:r w:rsidRPr="0027240B">
        <w:rPr>
          <w:rFonts w:ascii="GHEA Grapalat" w:hAnsi="GHEA Grapalat"/>
          <w:lang w:val="en-US"/>
        </w:rPr>
        <w:t>հարթություններում</w:t>
      </w:r>
      <w:r>
        <w:rPr>
          <w:rFonts w:ascii="GHEA Grapalat" w:hAnsi="GHEA Grapalat"/>
          <w:lang w:val="hy-AM"/>
        </w:rPr>
        <w:t xml:space="preserve"> </w:t>
      </w:r>
      <w:r w:rsidRPr="00DC1A68">
        <w:rPr>
          <w:rFonts w:ascii="GHEA Grapalat" w:hAnsi="GHEA Grapalat"/>
        </w:rPr>
        <w:t>(</w:t>
      </w:r>
      <w:r>
        <w:rPr>
          <w:rFonts w:ascii="GHEA Grapalat" w:hAnsi="GHEA Grapalat"/>
          <w:lang w:val="hy-AM"/>
        </w:rPr>
        <w:t>նա</w:t>
      </w:r>
      <w:r w:rsidRPr="0027240B">
        <w:rPr>
          <w:rFonts w:ascii="GHEA Grapalat" w:hAnsi="GHEA Grapalat"/>
          <w:lang w:val="en-US"/>
        </w:rPr>
        <w:t>և</w:t>
      </w:r>
      <w:r w:rsidRPr="00DC1A68">
        <w:rPr>
          <w:rFonts w:ascii="GHEA Grapalat" w:hAnsi="GHEA Grapalat"/>
        </w:rPr>
        <w:t xml:space="preserve"> </w:t>
      </w:r>
      <w:r w:rsidRPr="0027240B">
        <w:rPr>
          <w:rFonts w:ascii="GHEA Grapalat" w:hAnsi="GHEA Grapalat"/>
          <w:lang w:val="en-US"/>
        </w:rPr>
        <w:t>երկմոմենտների</w:t>
      </w:r>
      <w:r w:rsidRPr="00DC1A68">
        <w:rPr>
          <w:rFonts w:ascii="GHEA Grapalat" w:hAnsi="GHEA Grapalat"/>
        </w:rPr>
        <w:t xml:space="preserve"> </w:t>
      </w:r>
      <w:r w:rsidRPr="0027240B">
        <w:rPr>
          <w:rFonts w:ascii="GHEA Grapalat" w:hAnsi="GHEA Grapalat"/>
          <w:lang w:val="en-US"/>
        </w:rPr>
        <w:t>առկայությ</w:t>
      </w:r>
      <w:r>
        <w:rPr>
          <w:rFonts w:ascii="GHEA Grapalat" w:hAnsi="GHEA Grapalat"/>
          <w:lang w:val="hy-AM"/>
        </w:rPr>
        <w:t>ամբ</w:t>
      </w:r>
      <w:r w:rsidRPr="00DC1A68">
        <w:rPr>
          <w:rFonts w:ascii="GHEA Grapalat" w:hAnsi="GHEA Grapalat"/>
        </w:rPr>
        <w:t xml:space="preserve">) </w:t>
      </w:r>
      <w:r w:rsidRPr="0027240B">
        <w:rPr>
          <w:rFonts w:ascii="GHEA Grapalat" w:hAnsi="GHEA Grapalat"/>
          <w:lang w:val="en-US"/>
        </w:rPr>
        <w:t>ծռման</w:t>
      </w:r>
      <w:r w:rsidRPr="00DC1A68">
        <w:rPr>
          <w:rFonts w:ascii="GHEA Grapalat" w:hAnsi="GHEA Grapalat"/>
        </w:rPr>
        <w:t xml:space="preserve"> </w:t>
      </w:r>
      <w:r w:rsidRPr="0027240B">
        <w:rPr>
          <w:rFonts w:ascii="GHEA Grapalat" w:hAnsi="GHEA Grapalat"/>
          <w:lang w:val="en-US"/>
        </w:rPr>
        <w:t>դեպքում</w:t>
      </w:r>
      <w:r w:rsidRPr="00DC1A68">
        <w:rPr>
          <w:rFonts w:ascii="GHEA Grapalat" w:hAnsi="GHEA Grapalat"/>
        </w:rPr>
        <w:t xml:space="preserve"> `</w:t>
      </w:r>
    </w:p>
    <w:p w14:paraId="135F21F2" w14:textId="77777777" w:rsidR="002F6B2E" w:rsidRPr="00DC1A68" w:rsidRDefault="002F6B2E" w:rsidP="00FE2184">
      <w:pPr>
        <w:shd w:val="clear" w:color="auto" w:fill="FFFFFF"/>
        <w:tabs>
          <w:tab w:val="left" w:pos="1985"/>
          <w:tab w:val="left" w:pos="8647"/>
        </w:tabs>
        <w:spacing w:after="0" w:line="240" w:lineRule="auto"/>
        <w:ind w:firstLine="567"/>
        <w:rPr>
          <w:rFonts w:ascii="GHEA Grapalat" w:hAnsi="GHEA Grapalat"/>
        </w:rPr>
      </w:pPr>
      <w:r w:rsidRPr="00DC1A68">
        <w:rPr>
          <w:rFonts w:ascii="GHEA Grapalat" w:hAnsi="GHEA Grapalat"/>
        </w:rPr>
        <w:tab/>
      </w:r>
      <w:r w:rsidRPr="0052426B">
        <w:rPr>
          <w:rFonts w:ascii="GHEA Grapalat" w:hAnsi="GHEA Grapalat"/>
          <w:position w:val="-36"/>
        </w:rPr>
        <w:object w:dxaOrig="5160" w:dyaOrig="840" w14:anchorId="10C112CF">
          <v:shape id="_x0000_i1084" type="#_x0000_t75" style="width:260.25pt;height:42pt" o:ole="" o:preferrelative="f">
            <v:imagedata r:id="rId157" o:title=""/>
          </v:shape>
          <o:OLEObject Type="Embed" ProgID="Equation.DSMT4" ShapeID="_x0000_i1084" DrawAspect="Content" ObjectID="_1671619450" r:id="rId158"/>
        </w:object>
      </w:r>
      <w:r w:rsidRPr="00DC1A68">
        <w:rPr>
          <w:rFonts w:ascii="GHEA Grapalat" w:hAnsi="GHEA Grapalat"/>
        </w:rPr>
        <w:t>,</w:t>
      </w:r>
      <w:r w:rsidRPr="00DC1A68">
        <w:rPr>
          <w:rFonts w:ascii="GHEA Grapalat" w:hAnsi="GHEA Grapalat"/>
        </w:rPr>
        <w:tab/>
        <w:t>(70)</w:t>
      </w:r>
    </w:p>
    <w:p w14:paraId="43A60686" w14:textId="77777777" w:rsidR="002F6B2E" w:rsidRPr="00DC1A68" w:rsidRDefault="002F6B2E" w:rsidP="00A776C2">
      <w:pPr>
        <w:shd w:val="clear" w:color="auto" w:fill="FFFFFF"/>
        <w:tabs>
          <w:tab w:val="left" w:pos="3686"/>
          <w:tab w:val="left" w:pos="8647"/>
        </w:tabs>
        <w:spacing w:after="0" w:line="264" w:lineRule="auto"/>
        <w:jc w:val="both"/>
        <w:rPr>
          <w:rFonts w:ascii="GHEA Grapalat" w:hAnsi="GHEA Grapalat"/>
        </w:rPr>
      </w:pPr>
      <w:r w:rsidRPr="0052426B">
        <w:rPr>
          <w:rFonts w:ascii="GHEA Grapalat" w:hAnsi="GHEA Grapalat"/>
          <w:lang w:val="en-US"/>
        </w:rPr>
        <w:t>որտեղ՝</w:t>
      </w:r>
      <w:r w:rsidRPr="00DC1A68">
        <w:rPr>
          <w:rFonts w:ascii="GHEA Grapalat" w:hAnsi="GHEA Grapalat"/>
        </w:rPr>
        <w:t xml:space="preserve"> (69) </w:t>
      </w:r>
      <w:r w:rsidRPr="0052426B">
        <w:rPr>
          <w:rFonts w:ascii="GHEA Grapalat" w:hAnsi="GHEA Grapalat"/>
          <w:lang w:val="en-US"/>
        </w:rPr>
        <w:t>և</w:t>
      </w:r>
      <w:r w:rsidRPr="00DC1A68">
        <w:rPr>
          <w:rFonts w:ascii="GHEA Grapalat" w:hAnsi="GHEA Grapalat"/>
        </w:rPr>
        <w:t xml:space="preserve"> (70) </w:t>
      </w:r>
      <w:r w:rsidRPr="0052426B">
        <w:rPr>
          <w:rFonts w:ascii="GHEA Grapalat" w:hAnsi="GHEA Grapalat"/>
          <w:lang w:val="en-US"/>
        </w:rPr>
        <w:t>բանաձևերում</w:t>
      </w:r>
      <w:r w:rsidRPr="00DC1A68">
        <w:rPr>
          <w:rFonts w:ascii="GHEA Grapalat" w:hAnsi="GHEA Grapalat"/>
        </w:rPr>
        <w:t>.</w:t>
      </w:r>
    </w:p>
    <w:p w14:paraId="535512B4" w14:textId="77777777" w:rsidR="002F6B2E" w:rsidRPr="00B12F67" w:rsidRDefault="002F6B2E" w:rsidP="00A776C2">
      <w:pPr>
        <w:shd w:val="clear" w:color="auto" w:fill="FFFFFF"/>
        <w:tabs>
          <w:tab w:val="left" w:pos="3686"/>
          <w:tab w:val="left" w:pos="8647"/>
        </w:tabs>
        <w:spacing w:after="0" w:line="264" w:lineRule="auto"/>
        <w:ind w:firstLine="567"/>
        <w:jc w:val="both"/>
        <w:rPr>
          <w:rFonts w:ascii="GHEA Grapalat" w:eastAsiaTheme="minorEastAsia" w:hAnsi="GHEA Grapalat"/>
          <w:color w:val="FF0000"/>
          <w:lang w:val="hy-AM"/>
        </w:rPr>
      </w:pPr>
      <w:r w:rsidRPr="001E4AF6">
        <w:rPr>
          <w:rFonts w:ascii="GHEA Grapalat" w:hAnsi="GHEA Grapalat"/>
          <w:i/>
          <w:sz w:val="26"/>
          <w:szCs w:val="26"/>
        </w:rPr>
        <w:t>φ</w:t>
      </w:r>
      <w:r w:rsidRPr="00747C61">
        <w:rPr>
          <w:rFonts w:ascii="GHEA Grapalat" w:hAnsi="GHEA Grapalat"/>
          <w:i/>
          <w:sz w:val="28"/>
          <w:szCs w:val="28"/>
          <w:vertAlign w:val="subscript"/>
          <w:lang w:val="en-US"/>
        </w:rPr>
        <w:t>b</w:t>
      </w:r>
      <w:r w:rsidRPr="00DC1A68">
        <w:rPr>
          <w:rFonts w:ascii="GHEA Grapalat" w:hAnsi="GHEA Grapalat"/>
        </w:rPr>
        <w:t xml:space="preserve"> </w:t>
      </w:r>
      <w:r w:rsidRPr="00DC1A68">
        <w:rPr>
          <w:rFonts w:ascii="GHEA Grapalat" w:eastAsiaTheme="minorEastAsia" w:hAnsi="GHEA Grapalat"/>
        </w:rPr>
        <w:t xml:space="preserve">– </w:t>
      </w:r>
      <w:r w:rsidRPr="00B12F67">
        <w:rPr>
          <w:rFonts w:ascii="GHEA Grapalat" w:eastAsiaTheme="minorEastAsia" w:hAnsi="GHEA Grapalat"/>
        </w:rPr>
        <w:t>կայունության</w:t>
      </w:r>
      <w:r w:rsidRPr="00DC1A68">
        <w:rPr>
          <w:rFonts w:ascii="GHEA Grapalat" w:eastAsiaTheme="minorEastAsia" w:hAnsi="GHEA Grapalat"/>
        </w:rPr>
        <w:t xml:space="preserve"> </w:t>
      </w:r>
      <w:r w:rsidRPr="00B12F67">
        <w:rPr>
          <w:rFonts w:ascii="GHEA Grapalat" w:eastAsiaTheme="minorEastAsia" w:hAnsi="GHEA Grapalat"/>
        </w:rPr>
        <w:t>գործակիցն</w:t>
      </w:r>
      <w:r w:rsidRPr="00DC1A68">
        <w:rPr>
          <w:rFonts w:ascii="GHEA Grapalat" w:eastAsiaTheme="minorEastAsia" w:hAnsi="GHEA Grapalat"/>
        </w:rPr>
        <w:t xml:space="preserve"> </w:t>
      </w:r>
      <w:r w:rsidRPr="00B12F67">
        <w:rPr>
          <w:rFonts w:ascii="GHEA Grapalat" w:eastAsiaTheme="minorEastAsia" w:hAnsi="GHEA Grapalat"/>
        </w:rPr>
        <w:t>է</w:t>
      </w:r>
      <w:r w:rsidRPr="00DC1A68">
        <w:rPr>
          <w:rFonts w:ascii="GHEA Grapalat" w:eastAsiaTheme="minorEastAsia" w:hAnsi="GHEA Grapalat"/>
        </w:rPr>
        <w:t xml:space="preserve"> </w:t>
      </w:r>
      <w:r w:rsidRPr="00B12F67">
        <w:rPr>
          <w:rFonts w:ascii="GHEA Grapalat" w:eastAsiaTheme="minorEastAsia" w:hAnsi="GHEA Grapalat"/>
        </w:rPr>
        <w:t>ծռման</w:t>
      </w:r>
      <w:r w:rsidRPr="00DC1A68">
        <w:rPr>
          <w:rFonts w:ascii="GHEA Grapalat" w:eastAsiaTheme="minorEastAsia" w:hAnsi="GHEA Grapalat"/>
        </w:rPr>
        <w:t xml:space="preserve"> </w:t>
      </w:r>
      <w:r w:rsidRPr="00B12F67">
        <w:rPr>
          <w:rFonts w:ascii="GHEA Grapalat" w:eastAsiaTheme="minorEastAsia" w:hAnsi="GHEA Grapalat"/>
        </w:rPr>
        <w:t>դեպքում</w:t>
      </w:r>
      <w:r w:rsidRPr="00DC1A68">
        <w:rPr>
          <w:rFonts w:ascii="GHEA Grapalat" w:eastAsiaTheme="minorEastAsia" w:hAnsi="GHEA Grapalat"/>
        </w:rPr>
        <w:t xml:space="preserve">, </w:t>
      </w:r>
      <w:r w:rsidRPr="00B12F67">
        <w:rPr>
          <w:rFonts w:ascii="GHEA Grapalat" w:eastAsiaTheme="minorEastAsia" w:hAnsi="GHEA Grapalat"/>
          <w:color w:val="000000" w:themeColor="text1"/>
          <w:lang w:val="hy-AM"/>
        </w:rPr>
        <w:t>հենարանային հատվածքներ</w:t>
      </w:r>
      <w:r>
        <w:rPr>
          <w:rFonts w:ascii="GHEA Grapalat" w:eastAsiaTheme="minorEastAsia" w:hAnsi="GHEA Grapalat"/>
          <w:color w:val="000000" w:themeColor="text1"/>
          <w:lang w:val="hy-AM"/>
        </w:rPr>
        <w:t>ում</w:t>
      </w:r>
      <w:r w:rsidRPr="00B12F67">
        <w:rPr>
          <w:rFonts w:ascii="GHEA Grapalat" w:eastAsiaTheme="minorEastAsia" w:hAnsi="GHEA Grapalat"/>
          <w:color w:val="000000" w:themeColor="text1"/>
          <w:lang w:val="hy-AM"/>
        </w:rPr>
        <w:t xml:space="preserve"> կողմնային տեղաշարժից և պտույտից</w:t>
      </w:r>
      <w:r w:rsidRPr="00DC1A68">
        <w:rPr>
          <w:rFonts w:ascii="GHEA Grapalat" w:eastAsiaTheme="minorEastAsia" w:hAnsi="GHEA Grapalat"/>
          <w:color w:val="000000" w:themeColor="text1"/>
        </w:rPr>
        <w:t xml:space="preserve"> </w:t>
      </w:r>
      <w:r w:rsidRPr="00B12F67">
        <w:rPr>
          <w:rFonts w:ascii="GHEA Grapalat" w:eastAsiaTheme="minorEastAsia" w:hAnsi="GHEA Grapalat"/>
          <w:color w:val="000000" w:themeColor="text1"/>
          <w:lang w:val="hy-AM"/>
        </w:rPr>
        <w:t xml:space="preserve">ամրակցված </w:t>
      </w:r>
      <w:r w:rsidRPr="00B12F67">
        <w:rPr>
          <w:rFonts w:ascii="GHEA Grapalat" w:eastAsiaTheme="minorEastAsia" w:hAnsi="GHEA Grapalat"/>
          <w:color w:val="000000" w:themeColor="text1"/>
        </w:rPr>
        <w:t>հեծանների</w:t>
      </w:r>
      <w:r w:rsidRPr="00DC1A68">
        <w:rPr>
          <w:rFonts w:ascii="GHEA Grapalat" w:eastAsiaTheme="minorEastAsia" w:hAnsi="GHEA Grapalat"/>
          <w:color w:val="000000" w:themeColor="text1"/>
        </w:rPr>
        <w:t xml:space="preserve"> </w:t>
      </w:r>
      <w:r w:rsidRPr="00B12F67">
        <w:rPr>
          <w:rFonts w:ascii="GHEA Grapalat" w:eastAsiaTheme="minorEastAsia" w:hAnsi="GHEA Grapalat"/>
          <w:color w:val="000000" w:themeColor="text1"/>
        </w:rPr>
        <w:t>համար</w:t>
      </w:r>
      <w:r w:rsidRPr="00DC1A68">
        <w:rPr>
          <w:rFonts w:ascii="GHEA Grapalat" w:eastAsiaTheme="minorEastAsia" w:hAnsi="GHEA Grapalat"/>
          <w:color w:val="000000" w:themeColor="text1"/>
        </w:rPr>
        <w:t xml:space="preserve"> </w:t>
      </w:r>
      <w:r w:rsidRPr="00B12F67">
        <w:rPr>
          <w:rFonts w:ascii="GHEA Grapalat" w:eastAsiaTheme="minorEastAsia" w:hAnsi="GHEA Grapalat"/>
          <w:color w:val="000000" w:themeColor="text1"/>
        </w:rPr>
        <w:t>որոշվում</w:t>
      </w:r>
      <w:r w:rsidRPr="00DC1A68">
        <w:rPr>
          <w:rFonts w:ascii="GHEA Grapalat" w:eastAsiaTheme="minorEastAsia" w:hAnsi="GHEA Grapalat"/>
          <w:color w:val="000000" w:themeColor="text1"/>
        </w:rPr>
        <w:t xml:space="preserve"> </w:t>
      </w:r>
      <w:r w:rsidRPr="00B12F67">
        <w:rPr>
          <w:rFonts w:ascii="GHEA Grapalat" w:eastAsiaTheme="minorEastAsia" w:hAnsi="GHEA Grapalat"/>
        </w:rPr>
        <w:t>է</w:t>
      </w:r>
      <w:r w:rsidRPr="00DC1A68">
        <w:rPr>
          <w:rFonts w:ascii="GHEA Grapalat" w:eastAsiaTheme="minorEastAsia" w:hAnsi="GHEA Grapalat"/>
        </w:rPr>
        <w:t xml:space="preserve"> </w:t>
      </w:r>
      <w:r w:rsidR="00594DBA" w:rsidRPr="00594DBA">
        <w:rPr>
          <w:rFonts w:ascii="GHEA Grapalat" w:eastAsiaTheme="minorEastAsia" w:hAnsi="GHEA Grapalat"/>
          <w:lang w:val="en-US"/>
        </w:rPr>
        <w:t>հավելամաս</w:t>
      </w:r>
      <w:r w:rsidRPr="00B12F67">
        <w:rPr>
          <w:rFonts w:ascii="GHEA Grapalat" w:eastAsiaTheme="minorEastAsia" w:hAnsi="GHEA Grapalat"/>
          <w:lang w:val="hy-AM"/>
        </w:rPr>
        <w:t xml:space="preserve"> 7</w:t>
      </w:r>
      <w:r w:rsidRPr="00DC1A68">
        <w:rPr>
          <w:rFonts w:ascii="GHEA Grapalat" w:eastAsiaTheme="minorEastAsia" w:hAnsi="GHEA Grapalat"/>
        </w:rPr>
        <w:t>-</w:t>
      </w:r>
      <w:r w:rsidRPr="00B12F67">
        <w:rPr>
          <w:rFonts w:ascii="GHEA Grapalat" w:eastAsiaTheme="minorEastAsia" w:hAnsi="GHEA Grapalat"/>
        </w:rPr>
        <w:t>ով</w:t>
      </w:r>
      <w:r>
        <w:rPr>
          <w:rFonts w:ascii="GHEA Grapalat" w:eastAsiaTheme="minorEastAsia" w:hAnsi="GHEA Grapalat"/>
        </w:rPr>
        <w:t>,</w:t>
      </w:r>
    </w:p>
    <w:p w14:paraId="01BB5CEF" w14:textId="77777777" w:rsidR="002F6B2E" w:rsidRPr="00FF52E9" w:rsidRDefault="002F6B2E" w:rsidP="00A776C2">
      <w:pPr>
        <w:shd w:val="clear" w:color="auto" w:fill="FFFFFF"/>
        <w:tabs>
          <w:tab w:val="left" w:pos="3686"/>
          <w:tab w:val="left" w:pos="8647"/>
        </w:tabs>
        <w:spacing w:after="0" w:line="264" w:lineRule="auto"/>
        <w:ind w:firstLine="567"/>
        <w:jc w:val="both"/>
        <w:rPr>
          <w:rFonts w:ascii="GHEA Grapalat" w:eastAsiaTheme="minorEastAsia" w:hAnsi="GHEA Grapalat"/>
          <w:color w:val="000000" w:themeColor="text1"/>
          <w:lang w:val="hy-AM"/>
        </w:rPr>
      </w:pPr>
      <w:r w:rsidRPr="001E4AF6">
        <w:rPr>
          <w:rFonts w:ascii="GHEA Grapalat" w:hAnsi="GHEA Grapalat"/>
          <w:i/>
          <w:color w:val="000000" w:themeColor="text1"/>
          <w:sz w:val="24"/>
          <w:lang w:val="hy-AM"/>
        </w:rPr>
        <w:t>W</w:t>
      </w:r>
      <w:r w:rsidRPr="001E4AF6">
        <w:rPr>
          <w:rFonts w:ascii="GHEA Grapalat" w:hAnsi="GHEA Grapalat"/>
          <w:i/>
          <w:color w:val="000000" w:themeColor="text1"/>
          <w:sz w:val="28"/>
          <w:vertAlign w:val="subscript"/>
          <w:lang w:val="hy-AM"/>
        </w:rPr>
        <w:t>cx</w:t>
      </w:r>
      <w:r w:rsidRPr="001E4AF6">
        <w:rPr>
          <w:rFonts w:ascii="GHEA Grapalat" w:hAnsi="GHEA Grapalat"/>
          <w:color w:val="000000" w:themeColor="text1"/>
          <w:lang w:val="hy-AM"/>
        </w:rPr>
        <w:t xml:space="preserve"> </w:t>
      </w:r>
      <w:r w:rsidRPr="001E4AF6">
        <w:rPr>
          <w:rFonts w:ascii="GHEA Grapalat" w:eastAsiaTheme="minorEastAsia" w:hAnsi="GHEA Grapalat"/>
          <w:color w:val="000000" w:themeColor="text1"/>
          <w:lang w:val="hy-AM"/>
        </w:rPr>
        <w:t>– ս</w:t>
      </w:r>
      <w:r w:rsidRPr="00FF52E9">
        <w:rPr>
          <w:rFonts w:ascii="GHEA Grapalat" w:eastAsiaTheme="minorEastAsia" w:hAnsi="GHEA Grapalat"/>
          <w:color w:val="000000" w:themeColor="text1"/>
          <w:lang w:val="hy-AM"/>
        </w:rPr>
        <w:t xml:space="preserve">եղմված գոտու համար հաշվարկված հատվածքի դիմադրության մոմենտն է </w:t>
      </w:r>
      <w:r w:rsidRPr="00703F67">
        <w:rPr>
          <w:rFonts w:ascii="GHEA Grapalat" w:eastAsiaTheme="minorEastAsia" w:hAnsi="GHEA Grapalat"/>
          <w:i/>
          <w:color w:val="000000" w:themeColor="text1"/>
          <w:sz w:val="24"/>
          <w:lang w:val="hy-AM"/>
        </w:rPr>
        <w:t>x</w:t>
      </w:r>
      <w:r w:rsidRPr="00FF52E9">
        <w:rPr>
          <w:rFonts w:ascii="Calibri" w:eastAsiaTheme="minorEastAsia" w:hAnsi="Calibri"/>
          <w:color w:val="000000" w:themeColor="text1"/>
          <w:lang w:val="hy-AM"/>
        </w:rPr>
        <w:t> </w:t>
      </w:r>
      <w:r w:rsidRPr="00FF52E9">
        <w:rPr>
          <w:rFonts w:ascii="GHEA Grapalat" w:eastAsiaTheme="minorEastAsia" w:hAnsi="GHEA Grapalat"/>
          <w:color w:val="000000" w:themeColor="text1"/>
          <w:lang w:val="hy-AM"/>
        </w:rPr>
        <w:t>-</w:t>
      </w:r>
      <w:r w:rsidRPr="00FF52E9">
        <w:rPr>
          <w:rFonts w:ascii="Calibri" w:eastAsiaTheme="minorEastAsia" w:hAnsi="Calibri"/>
          <w:color w:val="000000" w:themeColor="text1"/>
          <w:lang w:val="hy-AM"/>
        </w:rPr>
        <w:t> </w:t>
      </w:r>
      <w:r w:rsidRPr="00703F67">
        <w:rPr>
          <w:rFonts w:ascii="GHEA Grapalat" w:eastAsiaTheme="minorEastAsia" w:hAnsi="GHEA Grapalat"/>
          <w:i/>
          <w:color w:val="000000" w:themeColor="text1"/>
          <w:sz w:val="24"/>
          <w:lang w:val="hy-AM"/>
        </w:rPr>
        <w:t>x</w:t>
      </w:r>
      <w:r w:rsidRPr="00FF52E9">
        <w:rPr>
          <w:rFonts w:ascii="GHEA Grapalat" w:eastAsiaTheme="minorEastAsia" w:hAnsi="GHEA Grapalat"/>
          <w:color w:val="000000" w:themeColor="text1"/>
          <w:lang w:val="hy-AM"/>
        </w:rPr>
        <w:t xml:space="preserve"> առանցքի նկատմամբ,</w:t>
      </w:r>
    </w:p>
    <w:p w14:paraId="0BE8F2A0" w14:textId="77777777" w:rsidR="002F6B2E" w:rsidRPr="00FF52E9" w:rsidRDefault="002F6B2E" w:rsidP="00A776C2">
      <w:pPr>
        <w:shd w:val="clear" w:color="auto" w:fill="FFFFFF"/>
        <w:tabs>
          <w:tab w:val="left" w:pos="3686"/>
          <w:tab w:val="left" w:pos="8647"/>
        </w:tabs>
        <w:spacing w:after="0" w:line="264" w:lineRule="auto"/>
        <w:ind w:firstLine="567"/>
        <w:jc w:val="both"/>
        <w:rPr>
          <w:rFonts w:ascii="GHEA Grapalat" w:eastAsiaTheme="minorEastAsia" w:hAnsi="GHEA Grapalat"/>
          <w:color w:val="FF0000"/>
          <w:lang w:val="hy-AM"/>
        </w:rPr>
      </w:pPr>
      <w:r w:rsidRPr="001E4AF6">
        <w:rPr>
          <w:rFonts w:ascii="GHEA Grapalat" w:hAnsi="GHEA Grapalat"/>
          <w:i/>
          <w:color w:val="000000" w:themeColor="text1"/>
          <w:sz w:val="24"/>
          <w:lang w:val="hy-AM"/>
        </w:rPr>
        <w:t>W</w:t>
      </w:r>
      <w:r w:rsidRPr="001E4AF6">
        <w:rPr>
          <w:rFonts w:ascii="GHEA Grapalat" w:hAnsi="GHEA Grapalat"/>
          <w:i/>
          <w:color w:val="000000" w:themeColor="text1"/>
          <w:sz w:val="28"/>
          <w:vertAlign w:val="subscript"/>
          <w:lang w:val="hy-AM"/>
        </w:rPr>
        <w:t>cy</w:t>
      </w:r>
      <w:r w:rsidRPr="001E4AF6">
        <w:rPr>
          <w:rFonts w:ascii="GHEA Grapalat" w:hAnsi="GHEA Grapalat"/>
          <w:color w:val="000000" w:themeColor="text1"/>
          <w:lang w:val="hy-AM"/>
        </w:rPr>
        <w:t xml:space="preserve"> </w:t>
      </w:r>
      <w:r w:rsidRPr="00FF52E9">
        <w:rPr>
          <w:rFonts w:ascii="GHEA Grapalat" w:eastAsiaTheme="minorEastAsia" w:hAnsi="GHEA Grapalat"/>
          <w:color w:val="000000" w:themeColor="text1"/>
          <w:lang w:val="hy-AM"/>
        </w:rPr>
        <w:t xml:space="preserve">– սեղմված գոտու առավել սեղմված կետի համար հաշվարկված հատվածքի դիմադրության մոմենտն է ծռման </w:t>
      </w:r>
      <w:r>
        <w:rPr>
          <w:rFonts w:ascii="GHEA Grapalat" w:eastAsiaTheme="minorEastAsia" w:hAnsi="GHEA Grapalat"/>
          <w:color w:val="000000" w:themeColor="text1"/>
          <w:lang w:val="hy-AM"/>
        </w:rPr>
        <w:t xml:space="preserve">հարթության հետ </w:t>
      </w:r>
      <w:r w:rsidRPr="00FF52E9">
        <w:rPr>
          <w:rFonts w:ascii="GHEA Grapalat" w:eastAsiaTheme="minorEastAsia" w:hAnsi="GHEA Grapalat"/>
          <w:color w:val="000000" w:themeColor="text1"/>
          <w:lang w:val="hy-AM"/>
        </w:rPr>
        <w:t>համընկն</w:t>
      </w:r>
      <w:r>
        <w:rPr>
          <w:rFonts w:ascii="GHEA Grapalat" w:eastAsiaTheme="minorEastAsia" w:hAnsi="GHEA Grapalat"/>
          <w:color w:val="000000" w:themeColor="text1"/>
          <w:lang w:val="hy-AM"/>
        </w:rPr>
        <w:t>ող</w:t>
      </w:r>
      <w:r w:rsidRPr="00FF52E9">
        <w:rPr>
          <w:rFonts w:ascii="GHEA Grapalat" w:eastAsiaTheme="minorEastAsia" w:hAnsi="GHEA Grapalat"/>
          <w:color w:val="000000" w:themeColor="text1"/>
          <w:lang w:val="hy-AM"/>
        </w:rPr>
        <w:t xml:space="preserve"> y</w:t>
      </w:r>
      <w:r w:rsidRPr="00FF52E9">
        <w:rPr>
          <w:rFonts w:ascii="Calibri" w:eastAsiaTheme="minorEastAsia" w:hAnsi="Calibri"/>
          <w:color w:val="000000" w:themeColor="text1"/>
          <w:lang w:val="hy-AM"/>
        </w:rPr>
        <w:t> </w:t>
      </w:r>
      <w:r w:rsidRPr="00FF52E9">
        <w:rPr>
          <w:rFonts w:ascii="GHEA Grapalat" w:eastAsiaTheme="minorEastAsia" w:hAnsi="GHEA Grapalat"/>
          <w:color w:val="000000" w:themeColor="text1"/>
          <w:lang w:val="hy-AM"/>
        </w:rPr>
        <w:t>-</w:t>
      </w:r>
      <w:r w:rsidRPr="00FF52E9">
        <w:rPr>
          <w:rFonts w:ascii="Calibri" w:eastAsiaTheme="minorEastAsia" w:hAnsi="Calibri"/>
          <w:color w:val="000000" w:themeColor="text1"/>
          <w:lang w:val="hy-AM"/>
        </w:rPr>
        <w:t> </w:t>
      </w:r>
      <w:r w:rsidRPr="00FF52E9">
        <w:rPr>
          <w:rFonts w:ascii="GHEA Grapalat" w:eastAsiaTheme="minorEastAsia" w:hAnsi="GHEA Grapalat"/>
          <w:color w:val="000000" w:themeColor="text1"/>
          <w:lang w:val="hy-AM"/>
        </w:rPr>
        <w:t>y առանցքի նկատմամբ</w:t>
      </w:r>
      <w:r>
        <w:rPr>
          <w:rFonts w:ascii="GHEA Grapalat" w:eastAsiaTheme="minorEastAsia" w:hAnsi="GHEA Grapalat"/>
          <w:color w:val="000000" w:themeColor="text1"/>
          <w:lang w:val="hy-AM"/>
        </w:rPr>
        <w:t>,</w:t>
      </w:r>
    </w:p>
    <w:p w14:paraId="02B0A7A4" w14:textId="77777777" w:rsidR="002F6B2E" w:rsidRPr="008C61CC" w:rsidRDefault="002F6B2E" w:rsidP="00A776C2">
      <w:pPr>
        <w:shd w:val="clear" w:color="auto" w:fill="FFFFFF"/>
        <w:tabs>
          <w:tab w:val="left" w:pos="3686"/>
          <w:tab w:val="left" w:pos="8647"/>
        </w:tabs>
        <w:spacing w:after="0" w:line="264" w:lineRule="auto"/>
        <w:ind w:firstLine="567"/>
        <w:jc w:val="both"/>
        <w:rPr>
          <w:rFonts w:ascii="GHEA Grapalat" w:eastAsiaTheme="minorEastAsia" w:hAnsi="GHEA Grapalat"/>
          <w:color w:val="FF0000"/>
          <w:lang w:val="hy-AM"/>
        </w:rPr>
      </w:pPr>
      <w:r w:rsidRPr="001E4AF6">
        <w:rPr>
          <w:rFonts w:ascii="GHEA Grapalat" w:hAnsi="GHEA Grapalat"/>
          <w:i/>
          <w:color w:val="000000" w:themeColor="text1"/>
          <w:sz w:val="24"/>
          <w:lang w:val="hy-AM"/>
        </w:rPr>
        <w:t>W</w:t>
      </w:r>
      <w:r w:rsidRPr="001E4AF6">
        <w:rPr>
          <w:rFonts w:ascii="GHEA Grapalat" w:hAnsi="GHEA Grapalat"/>
          <w:i/>
          <w:color w:val="000000" w:themeColor="text1"/>
          <w:sz w:val="28"/>
          <w:vertAlign w:val="subscript"/>
          <w:lang w:val="hy-AM"/>
        </w:rPr>
        <w:t>c</w:t>
      </w:r>
      <w:r>
        <w:rPr>
          <w:rFonts w:ascii="GHEA Grapalat" w:hAnsi="GHEA Grapalat"/>
          <w:i/>
          <w:color w:val="000000" w:themeColor="text1"/>
          <w:sz w:val="28"/>
          <w:vertAlign w:val="subscript"/>
          <w:lang w:val="hy-AM"/>
        </w:rPr>
        <w:t>ω</w:t>
      </w:r>
      <w:r w:rsidRPr="001E4AF6">
        <w:rPr>
          <w:rFonts w:ascii="GHEA Grapalat" w:hAnsi="GHEA Grapalat"/>
          <w:color w:val="000000" w:themeColor="text1"/>
          <w:lang w:val="hy-AM"/>
        </w:rPr>
        <w:t xml:space="preserve"> </w:t>
      </w:r>
      <w:r w:rsidRPr="008C61CC">
        <w:rPr>
          <w:rFonts w:ascii="GHEA Grapalat" w:eastAsiaTheme="minorEastAsia" w:hAnsi="GHEA Grapalat"/>
          <w:color w:val="000000" w:themeColor="text1"/>
          <w:lang w:val="hy-AM"/>
        </w:rPr>
        <w:t>– սեղմված գոտու առավել սեղմված կետի համար հաշվարկված հատվածքի սեկտորային դիմադրության մոմենտն է:</w:t>
      </w:r>
    </w:p>
    <w:p w14:paraId="4E1BFBEF" w14:textId="77777777" w:rsidR="002F6B2E" w:rsidRPr="009037AC" w:rsidRDefault="003D03F2" w:rsidP="00A776C2">
      <w:pPr>
        <w:shd w:val="clear" w:color="auto" w:fill="FFFFFF"/>
        <w:tabs>
          <w:tab w:val="left" w:pos="3686"/>
          <w:tab w:val="left" w:pos="8647"/>
        </w:tabs>
        <w:spacing w:after="120" w:line="264" w:lineRule="auto"/>
        <w:jc w:val="both"/>
        <w:rPr>
          <w:rFonts w:ascii="GHEA Grapalat" w:eastAsiaTheme="minorEastAsia" w:hAnsi="GHEA Grapalat"/>
          <w:color w:val="000000" w:themeColor="text1"/>
          <w:lang w:val="hy-AM"/>
        </w:rPr>
      </w:pPr>
      <w:r w:rsidRPr="009037AC">
        <w:rPr>
          <w:rFonts w:ascii="GHEA Grapalat" w:eastAsiaTheme="minorEastAsia" w:hAnsi="GHEA Grapalat"/>
          <w:color w:val="000000" w:themeColor="text1"/>
          <w:lang w:val="hy-AM"/>
        </w:rPr>
        <w:t>(70)</w:t>
      </w:r>
      <w:r w:rsidRPr="003D03F2">
        <w:rPr>
          <w:rFonts w:ascii="GHEA Grapalat" w:eastAsiaTheme="minorEastAsia" w:hAnsi="GHEA Grapalat"/>
          <w:color w:val="000000" w:themeColor="text1"/>
          <w:lang w:val="hy-AM"/>
        </w:rPr>
        <w:t xml:space="preserve"> </w:t>
      </w:r>
      <w:r w:rsidRPr="009037AC">
        <w:rPr>
          <w:rFonts w:ascii="GHEA Grapalat" w:eastAsiaTheme="minorEastAsia" w:hAnsi="GHEA Grapalat"/>
          <w:color w:val="000000" w:themeColor="text1"/>
          <w:lang w:val="hy-AM"/>
        </w:rPr>
        <w:t>բ</w:t>
      </w:r>
      <w:r w:rsidR="002F6B2E" w:rsidRPr="009037AC">
        <w:rPr>
          <w:rFonts w:ascii="GHEA Grapalat" w:eastAsiaTheme="minorEastAsia" w:hAnsi="GHEA Grapalat"/>
          <w:color w:val="000000" w:themeColor="text1"/>
          <w:lang w:val="hy-AM"/>
        </w:rPr>
        <w:t xml:space="preserve">անաձևում երկրորդ և երրորդ անդամների </w:t>
      </w:r>
      <w:r w:rsidR="0023759A">
        <w:rPr>
          <w:rFonts w:ascii="GHEA Grapalat" w:eastAsiaTheme="minorEastAsia" w:hAnsi="GHEA Grapalat"/>
          <w:color w:val="000000" w:themeColor="text1"/>
          <w:lang w:val="hy-AM"/>
        </w:rPr>
        <w:t>«</w:t>
      </w:r>
      <w:r w:rsidR="002F6B2E" w:rsidRPr="009037AC">
        <w:rPr>
          <w:rFonts w:ascii="GHEA Grapalat" w:eastAsiaTheme="minorEastAsia" w:hAnsi="GHEA Grapalat"/>
          <w:color w:val="000000" w:themeColor="text1"/>
          <w:lang w:val="hy-AM"/>
        </w:rPr>
        <w:t>պլյուս</w:t>
      </w:r>
      <w:r w:rsidR="0023759A">
        <w:rPr>
          <w:rFonts w:ascii="GHEA Grapalat" w:eastAsiaTheme="minorEastAsia" w:hAnsi="GHEA Grapalat"/>
          <w:color w:val="000000" w:themeColor="text1"/>
          <w:lang w:val="hy-AM"/>
        </w:rPr>
        <w:t>»</w:t>
      </w:r>
      <w:r w:rsidR="002F6B2E" w:rsidRPr="009037AC">
        <w:rPr>
          <w:rFonts w:ascii="GHEA Grapalat" w:eastAsiaTheme="minorEastAsia" w:hAnsi="GHEA Grapalat"/>
          <w:color w:val="000000" w:themeColor="text1"/>
          <w:lang w:val="hy-AM"/>
        </w:rPr>
        <w:t xml:space="preserve"> նշան</w:t>
      </w:r>
      <w:r w:rsidR="002F6B2E" w:rsidRPr="00FD33A4">
        <w:rPr>
          <w:rFonts w:ascii="GHEA Grapalat" w:eastAsiaTheme="minorEastAsia" w:hAnsi="GHEA Grapalat"/>
          <w:color w:val="000000" w:themeColor="text1"/>
          <w:lang w:val="hy-AM"/>
        </w:rPr>
        <w:t>ն</w:t>
      </w:r>
      <w:r w:rsidR="002F6B2E" w:rsidRPr="009037AC">
        <w:rPr>
          <w:rFonts w:ascii="GHEA Grapalat" w:eastAsiaTheme="minorEastAsia" w:hAnsi="GHEA Grapalat"/>
          <w:color w:val="000000" w:themeColor="text1"/>
          <w:lang w:val="hy-AM"/>
        </w:rPr>
        <w:t xml:space="preserve"> ընդունվում է, եթե դիտարկվող կետում համապատասխան ուժ</w:t>
      </w:r>
      <w:r w:rsidR="002F6B2E" w:rsidRPr="00FD33A4">
        <w:rPr>
          <w:rFonts w:ascii="GHEA Grapalat" w:eastAsiaTheme="minorEastAsia" w:hAnsi="GHEA Grapalat"/>
          <w:color w:val="000000" w:themeColor="text1"/>
          <w:lang w:val="hy-AM"/>
        </w:rPr>
        <w:t>ն</w:t>
      </w:r>
      <w:r w:rsidR="002F6B2E" w:rsidRPr="009037AC">
        <w:rPr>
          <w:rFonts w:ascii="GHEA Grapalat" w:eastAsiaTheme="minorEastAsia" w:hAnsi="GHEA Grapalat"/>
          <w:color w:val="000000" w:themeColor="text1"/>
          <w:lang w:val="hy-AM"/>
        </w:rPr>
        <w:t xml:space="preserve"> առաջացնում է սեղմում:</w:t>
      </w:r>
    </w:p>
    <w:p w14:paraId="229CE7B5" w14:textId="77777777" w:rsidR="002F6B2E" w:rsidRPr="009037AC" w:rsidRDefault="002F6B2E" w:rsidP="00FE2184">
      <w:pPr>
        <w:shd w:val="clear" w:color="auto" w:fill="FFFFFF"/>
        <w:tabs>
          <w:tab w:val="left" w:pos="3686"/>
          <w:tab w:val="left" w:pos="8647"/>
        </w:tabs>
        <w:spacing w:after="120" w:line="240" w:lineRule="auto"/>
        <w:ind w:firstLine="567"/>
        <w:jc w:val="both"/>
        <w:rPr>
          <w:rFonts w:ascii="GHEA Grapalat" w:hAnsi="GHEA Grapalat"/>
          <w:color w:val="FF0000"/>
          <w:lang w:val="hy-AM"/>
        </w:rPr>
      </w:pPr>
      <w:r w:rsidRPr="00467EC6">
        <w:rPr>
          <w:rFonts w:ascii="GHEA Grapalat" w:hAnsi="GHEA Grapalat"/>
          <w:b/>
          <w:lang w:val="hy-AM"/>
        </w:rPr>
        <w:t>152.</w:t>
      </w:r>
      <w:r w:rsidRPr="009037AC">
        <w:rPr>
          <w:rFonts w:ascii="GHEA Grapalat" w:hAnsi="GHEA Grapalat"/>
          <w:lang w:val="hy-AM"/>
        </w:rPr>
        <w:t xml:space="preserve"> </w:t>
      </w:r>
      <w:r w:rsidRPr="009037AC">
        <w:rPr>
          <w:rFonts w:ascii="GHEA Grapalat" w:hAnsi="GHEA Grapalat"/>
          <w:color w:val="000000" w:themeColor="text1"/>
          <w:lang w:val="hy-AM"/>
        </w:rPr>
        <w:t xml:space="preserve">Երկպողպատե հեծանների համար (69) և (70) բանաձևերում, ինչպես նաև </w:t>
      </w:r>
      <w:r w:rsidRPr="001E4AF6">
        <w:rPr>
          <w:rFonts w:ascii="GHEA Grapalat" w:hAnsi="GHEA Grapalat"/>
          <w:i/>
          <w:sz w:val="26"/>
          <w:szCs w:val="26"/>
        </w:rPr>
        <w:t>φ</w:t>
      </w:r>
      <w:r w:rsidRPr="001E4AF6">
        <w:rPr>
          <w:rFonts w:ascii="GHEA Grapalat" w:hAnsi="GHEA Grapalat"/>
          <w:i/>
          <w:sz w:val="28"/>
          <w:szCs w:val="28"/>
          <w:vertAlign w:val="subscript"/>
          <w:lang w:val="hy-AM"/>
        </w:rPr>
        <w:t>b</w:t>
      </w:r>
      <w:r>
        <w:rPr>
          <w:rFonts w:ascii="GHEA Grapalat" w:hAnsi="GHEA Grapalat"/>
          <w:color w:val="000000" w:themeColor="text1"/>
          <w:lang w:val="hy-AM"/>
        </w:rPr>
        <w:t> </w:t>
      </w:r>
      <w:r w:rsidRPr="009037AC">
        <w:rPr>
          <w:rFonts w:ascii="GHEA Grapalat" w:hAnsi="GHEA Grapalat"/>
          <w:color w:val="000000" w:themeColor="text1"/>
          <w:lang w:val="hy-AM"/>
        </w:rPr>
        <w:t xml:space="preserve">-ի որոշման դեպքում </w:t>
      </w:r>
      <w:r w:rsidRPr="00436F6C">
        <w:rPr>
          <w:rFonts w:ascii="GHEA Grapalat" w:hAnsi="GHEA Grapalat"/>
          <w:i/>
          <w:sz w:val="24"/>
          <w:lang w:val="hy-AM"/>
        </w:rPr>
        <w:t>R</w:t>
      </w:r>
      <w:r w:rsidRPr="00436F6C">
        <w:rPr>
          <w:rFonts w:ascii="GHEA Grapalat" w:hAnsi="GHEA Grapalat"/>
          <w:i/>
          <w:sz w:val="28"/>
          <w:vertAlign w:val="subscript"/>
          <w:lang w:val="hy-AM"/>
        </w:rPr>
        <w:t>y</w:t>
      </w:r>
      <w:r>
        <w:rPr>
          <w:rFonts w:ascii="Calibri" w:hAnsi="Calibri"/>
          <w:color w:val="000000" w:themeColor="text1"/>
          <w:lang w:val="hy-AM"/>
        </w:rPr>
        <w:t> </w:t>
      </w:r>
      <w:r w:rsidRPr="009037AC">
        <w:rPr>
          <w:rFonts w:ascii="GHEA Grapalat" w:hAnsi="GHEA Grapalat"/>
          <w:color w:val="000000" w:themeColor="text1"/>
          <w:lang w:val="hy-AM"/>
        </w:rPr>
        <w:t>-</w:t>
      </w:r>
      <w:r w:rsidRPr="00FD33A4">
        <w:rPr>
          <w:rFonts w:ascii="GHEA Grapalat" w:hAnsi="GHEA Grapalat"/>
          <w:color w:val="000000" w:themeColor="text1"/>
          <w:lang w:val="hy-AM"/>
        </w:rPr>
        <w:t>ն</w:t>
      </w:r>
      <w:r w:rsidRPr="009037AC">
        <w:rPr>
          <w:rFonts w:ascii="GHEA Grapalat" w:hAnsi="GHEA Grapalat"/>
          <w:color w:val="000000" w:themeColor="text1"/>
          <w:lang w:val="hy-AM"/>
        </w:rPr>
        <w:t xml:space="preserve"> անհրաժեշտ է փոխարինել </w:t>
      </w:r>
      <w:r w:rsidRPr="00436F6C">
        <w:rPr>
          <w:rFonts w:ascii="GHEA Grapalat" w:hAnsi="GHEA Grapalat"/>
          <w:i/>
          <w:sz w:val="24"/>
          <w:lang w:val="hy-AM"/>
        </w:rPr>
        <w:t>R</w:t>
      </w:r>
      <w:r w:rsidRPr="00436F6C">
        <w:rPr>
          <w:rFonts w:ascii="GHEA Grapalat" w:hAnsi="GHEA Grapalat"/>
          <w:i/>
          <w:sz w:val="28"/>
          <w:vertAlign w:val="subscript"/>
          <w:lang w:val="hy-AM"/>
        </w:rPr>
        <w:t>yf</w:t>
      </w:r>
      <w:r>
        <w:rPr>
          <w:rFonts w:ascii="Calibri" w:hAnsi="Calibri"/>
          <w:color w:val="000000" w:themeColor="text1"/>
          <w:lang w:val="hy-AM"/>
        </w:rPr>
        <w:t> </w:t>
      </w:r>
      <w:r w:rsidRPr="009037AC">
        <w:rPr>
          <w:rFonts w:ascii="GHEA Grapalat" w:hAnsi="GHEA Grapalat"/>
          <w:color w:val="000000" w:themeColor="text1"/>
          <w:lang w:val="hy-AM"/>
        </w:rPr>
        <w:t>–ով:</w:t>
      </w:r>
    </w:p>
    <w:p w14:paraId="7871D335" w14:textId="77777777" w:rsidR="002F6B2E" w:rsidRPr="00DB6953" w:rsidRDefault="002F6B2E" w:rsidP="002F6B2E">
      <w:pPr>
        <w:shd w:val="clear" w:color="auto" w:fill="FFFFFF"/>
        <w:tabs>
          <w:tab w:val="left" w:pos="3686"/>
          <w:tab w:val="left" w:pos="8647"/>
        </w:tabs>
        <w:spacing w:after="0" w:line="264" w:lineRule="auto"/>
        <w:ind w:firstLine="567"/>
        <w:jc w:val="both"/>
        <w:rPr>
          <w:rFonts w:ascii="GHEA Grapalat" w:hAnsi="GHEA Grapalat"/>
          <w:color w:val="000000" w:themeColor="text1"/>
          <w:lang w:val="hy-AM"/>
        </w:rPr>
      </w:pPr>
      <w:r w:rsidRPr="00467EC6">
        <w:rPr>
          <w:rFonts w:ascii="GHEA Grapalat" w:hAnsi="GHEA Grapalat"/>
          <w:b/>
          <w:lang w:val="hy-AM"/>
        </w:rPr>
        <w:t>153.</w:t>
      </w:r>
      <w:r w:rsidRPr="00DB6953">
        <w:rPr>
          <w:rFonts w:ascii="GHEA Grapalat" w:hAnsi="GHEA Grapalat"/>
          <w:color w:val="000000" w:themeColor="text1"/>
          <w:lang w:val="hy-AM"/>
        </w:rPr>
        <w:t xml:space="preserve"> </w:t>
      </w:r>
      <w:r w:rsidRPr="001E4AF6">
        <w:rPr>
          <w:rFonts w:ascii="GHEA Grapalat" w:hAnsi="GHEA Grapalat"/>
          <w:i/>
          <w:sz w:val="26"/>
          <w:szCs w:val="26"/>
        </w:rPr>
        <w:t>φ</w:t>
      </w:r>
      <w:r w:rsidRPr="001E4AF6">
        <w:rPr>
          <w:rFonts w:ascii="GHEA Grapalat" w:hAnsi="GHEA Grapalat"/>
          <w:i/>
          <w:sz w:val="28"/>
          <w:szCs w:val="28"/>
          <w:vertAlign w:val="subscript"/>
          <w:lang w:val="hy-AM"/>
        </w:rPr>
        <w:t>b</w:t>
      </w:r>
      <w:r>
        <w:rPr>
          <w:rFonts w:ascii="GHEA Grapalat" w:hAnsi="GHEA Grapalat"/>
          <w:color w:val="000000" w:themeColor="text1"/>
          <w:lang w:val="hy-AM"/>
        </w:rPr>
        <w:t> </w:t>
      </w:r>
      <w:r w:rsidRPr="006D2187">
        <w:rPr>
          <w:rFonts w:ascii="GHEA Grapalat" w:hAnsi="GHEA Grapalat"/>
          <w:color w:val="000000" w:themeColor="text1"/>
          <w:lang w:val="hy-AM"/>
        </w:rPr>
        <w:t>-ի</w:t>
      </w:r>
      <w:r w:rsidRPr="00DB6953">
        <w:rPr>
          <w:rFonts w:ascii="GHEA Grapalat" w:hAnsi="GHEA Grapalat"/>
          <w:color w:val="000000" w:themeColor="text1"/>
          <w:lang w:val="hy-AM"/>
        </w:rPr>
        <w:t xml:space="preserve"> արժեքը որոշելիս որպես </w:t>
      </w:r>
      <w:r w:rsidRPr="001E4AF6">
        <w:rPr>
          <w:rFonts w:ascii="GHEA Grapalat" w:hAnsi="GHEA Grapalat"/>
          <w:i/>
          <w:color w:val="000000" w:themeColor="text1"/>
          <w:sz w:val="28"/>
          <w:lang w:val="hy-AM"/>
        </w:rPr>
        <w:t>l</w:t>
      </w:r>
      <w:r w:rsidRPr="001E4AF6">
        <w:rPr>
          <w:rFonts w:ascii="GHEA Grapalat" w:hAnsi="GHEA Grapalat"/>
          <w:i/>
          <w:color w:val="000000" w:themeColor="text1"/>
          <w:sz w:val="28"/>
          <w:vertAlign w:val="subscript"/>
          <w:lang w:val="hy-AM"/>
        </w:rPr>
        <w:t>ef</w:t>
      </w:r>
      <w:r w:rsidRPr="006D2187">
        <w:rPr>
          <w:rFonts w:ascii="GHEA Grapalat" w:hAnsi="GHEA Grapalat"/>
          <w:color w:val="000000" w:themeColor="text1"/>
          <w:lang w:val="hy-AM"/>
        </w:rPr>
        <w:t xml:space="preserve"> </w:t>
      </w:r>
      <w:r w:rsidRPr="00DB6953">
        <w:rPr>
          <w:rFonts w:ascii="GHEA Grapalat" w:hAnsi="GHEA Grapalat"/>
          <w:color w:val="000000" w:themeColor="text1"/>
          <w:lang w:val="hy-AM"/>
        </w:rPr>
        <w:t xml:space="preserve">հեծանի հաշվարկային երկարություն </w:t>
      </w:r>
      <w:r w:rsidRPr="006D2187">
        <w:rPr>
          <w:rFonts w:ascii="GHEA Grapalat" w:hAnsi="GHEA Grapalat"/>
          <w:color w:val="000000" w:themeColor="text1"/>
          <w:lang w:val="hy-AM"/>
        </w:rPr>
        <w:t>պետք</w:t>
      </w:r>
      <w:r w:rsidRPr="00DB6953">
        <w:rPr>
          <w:rFonts w:ascii="GHEA Grapalat" w:hAnsi="GHEA Grapalat"/>
          <w:color w:val="000000" w:themeColor="text1"/>
          <w:lang w:val="hy-AM"/>
        </w:rPr>
        <w:t xml:space="preserve"> է ընդունել.</w:t>
      </w:r>
    </w:p>
    <w:p w14:paraId="41C08AE5" w14:textId="77777777" w:rsidR="002F6B2E" w:rsidRPr="001E4AF6" w:rsidRDefault="002F6B2E" w:rsidP="00A776C2">
      <w:pPr>
        <w:shd w:val="clear" w:color="auto" w:fill="FFFFFF"/>
        <w:tabs>
          <w:tab w:val="left" w:pos="851"/>
          <w:tab w:val="left" w:pos="3686"/>
          <w:tab w:val="left" w:pos="8647"/>
        </w:tabs>
        <w:spacing w:after="0" w:line="264" w:lineRule="auto"/>
        <w:ind w:firstLine="567"/>
        <w:jc w:val="both"/>
        <w:rPr>
          <w:rFonts w:ascii="GHEA Grapalat" w:hAnsi="GHEA Grapalat"/>
          <w:color w:val="000000" w:themeColor="text1"/>
          <w:lang w:val="hy-AM"/>
        </w:rPr>
      </w:pPr>
      <w:r>
        <w:rPr>
          <w:rFonts w:ascii="GHEA Grapalat" w:hAnsi="GHEA Grapalat"/>
          <w:color w:val="000000" w:themeColor="text1"/>
          <w:lang w:val="hy-AM"/>
        </w:rPr>
        <w:t xml:space="preserve">1) </w:t>
      </w:r>
      <w:r>
        <w:rPr>
          <w:rFonts w:ascii="GHEA Grapalat" w:hAnsi="GHEA Grapalat"/>
          <w:color w:val="000000" w:themeColor="text1"/>
          <w:lang w:val="hy-AM"/>
        </w:rPr>
        <w:tab/>
      </w:r>
      <w:r w:rsidRPr="00DB6953">
        <w:rPr>
          <w:rFonts w:ascii="GHEA Grapalat" w:hAnsi="GHEA Grapalat"/>
          <w:color w:val="000000" w:themeColor="text1"/>
          <w:lang w:val="hy-AM"/>
        </w:rPr>
        <w:t>լայնական տեղաշարժերից սեղմված գոտու ամրակցված կետերի (երկայնական կամ լայնական կապերի հանգույցների, կոշտ վրաքաշի ամրա</w:t>
      </w:r>
      <w:r w:rsidRPr="006D2187">
        <w:rPr>
          <w:rFonts w:ascii="GHEA Grapalat" w:hAnsi="GHEA Grapalat"/>
          <w:color w:val="000000" w:themeColor="text1"/>
          <w:lang w:val="hy-AM"/>
        </w:rPr>
        <w:t>կ</w:t>
      </w:r>
      <w:r w:rsidRPr="00DB6953">
        <w:rPr>
          <w:rFonts w:ascii="GHEA Grapalat" w:hAnsi="GHEA Grapalat"/>
          <w:color w:val="000000" w:themeColor="text1"/>
          <w:lang w:val="hy-AM"/>
        </w:rPr>
        <w:t>ց</w:t>
      </w:r>
      <w:r>
        <w:rPr>
          <w:rFonts w:ascii="GHEA Grapalat" w:hAnsi="GHEA Grapalat"/>
          <w:color w:val="000000" w:themeColor="text1"/>
          <w:lang w:val="hy-AM"/>
        </w:rPr>
        <w:t>ված</w:t>
      </w:r>
      <w:r w:rsidRPr="00DB6953">
        <w:rPr>
          <w:rFonts w:ascii="GHEA Grapalat" w:hAnsi="GHEA Grapalat"/>
          <w:color w:val="000000" w:themeColor="text1"/>
          <w:lang w:val="hy-AM"/>
        </w:rPr>
        <w:t xml:space="preserve"> կետերի)</w:t>
      </w:r>
      <w:r w:rsidRPr="006D2187">
        <w:rPr>
          <w:rFonts w:ascii="GHEA Grapalat" w:hAnsi="GHEA Grapalat"/>
          <w:color w:val="000000" w:themeColor="text1"/>
          <w:lang w:val="hy-AM"/>
        </w:rPr>
        <w:t xml:space="preserve"> </w:t>
      </w:r>
      <w:r w:rsidRPr="00DB6953">
        <w:rPr>
          <w:rFonts w:ascii="GHEA Grapalat" w:hAnsi="GHEA Grapalat"/>
          <w:color w:val="000000" w:themeColor="text1"/>
          <w:lang w:val="hy-AM"/>
        </w:rPr>
        <w:t>միջև</w:t>
      </w:r>
      <w:r w:rsidRPr="006D2187">
        <w:rPr>
          <w:rFonts w:ascii="GHEA Grapalat" w:hAnsi="GHEA Grapalat"/>
          <w:color w:val="000000" w:themeColor="text1"/>
          <w:lang w:val="hy-AM"/>
        </w:rPr>
        <w:t xml:space="preserve"> եղած</w:t>
      </w:r>
      <w:r w:rsidRPr="00DB6953">
        <w:rPr>
          <w:rFonts w:ascii="GHEA Grapalat" w:hAnsi="GHEA Grapalat"/>
          <w:color w:val="000000" w:themeColor="text1"/>
          <w:lang w:val="hy-AM"/>
        </w:rPr>
        <w:t xml:space="preserve"> </w:t>
      </w:r>
      <w:r w:rsidRPr="001E4AF6">
        <w:rPr>
          <w:rFonts w:ascii="GHEA Grapalat" w:hAnsi="GHEA Grapalat"/>
          <w:color w:val="000000" w:themeColor="text1"/>
          <w:lang w:val="hy-AM"/>
        </w:rPr>
        <w:t>հեռավորությունը,</w:t>
      </w:r>
    </w:p>
    <w:p w14:paraId="129D49BD" w14:textId="77777777" w:rsidR="002F6B2E" w:rsidRPr="001E4AF6" w:rsidRDefault="002F6B2E" w:rsidP="00A776C2">
      <w:pPr>
        <w:shd w:val="clear" w:color="auto" w:fill="FFFFFF"/>
        <w:tabs>
          <w:tab w:val="left" w:pos="851"/>
          <w:tab w:val="left" w:pos="3686"/>
          <w:tab w:val="left" w:pos="8647"/>
        </w:tabs>
        <w:spacing w:after="0" w:line="264" w:lineRule="auto"/>
        <w:ind w:firstLine="567"/>
        <w:jc w:val="both"/>
        <w:rPr>
          <w:rFonts w:ascii="GHEA Grapalat" w:hAnsi="GHEA Grapalat"/>
          <w:color w:val="000000" w:themeColor="text1"/>
          <w:lang w:val="hy-AM"/>
        </w:rPr>
      </w:pPr>
      <w:r w:rsidRPr="001E4AF6">
        <w:rPr>
          <w:rFonts w:ascii="GHEA Grapalat" w:hAnsi="GHEA Grapalat"/>
          <w:color w:val="000000" w:themeColor="text1"/>
          <w:lang w:val="hy-AM"/>
        </w:rPr>
        <w:t xml:space="preserve">2) </w:t>
      </w:r>
      <w:r w:rsidRPr="001E4AF6">
        <w:rPr>
          <w:rFonts w:ascii="GHEA Grapalat" w:hAnsi="GHEA Grapalat"/>
          <w:color w:val="000000" w:themeColor="text1"/>
          <w:lang w:val="hy-AM"/>
        </w:rPr>
        <w:tab/>
        <w:t xml:space="preserve">կապերի բացակայության դեպքում՝ </w:t>
      </w:r>
      <w:r w:rsidRPr="001E4AF6">
        <w:rPr>
          <w:rFonts w:ascii="GHEA Grapalat" w:hAnsi="GHEA Grapalat"/>
          <w:i/>
          <w:color w:val="000000" w:themeColor="text1"/>
          <w:sz w:val="28"/>
          <w:lang w:val="hy-AM"/>
        </w:rPr>
        <w:t>l</w:t>
      </w:r>
      <w:r w:rsidRPr="001E4AF6">
        <w:rPr>
          <w:rFonts w:ascii="GHEA Grapalat" w:hAnsi="GHEA Grapalat"/>
          <w:i/>
          <w:color w:val="000000" w:themeColor="text1"/>
          <w:sz w:val="28"/>
          <w:vertAlign w:val="subscript"/>
          <w:lang w:val="hy-AM"/>
        </w:rPr>
        <w:t>ef</w:t>
      </w:r>
      <w:r w:rsidRPr="001E4AF6">
        <w:rPr>
          <w:rFonts w:ascii="GHEA Grapalat" w:hAnsi="GHEA Grapalat"/>
          <w:color w:val="000000" w:themeColor="text1"/>
          <w:lang w:val="hy-AM"/>
        </w:rPr>
        <w:t xml:space="preserve"> = </w:t>
      </w:r>
      <w:r w:rsidRPr="001E4AF6">
        <w:rPr>
          <w:rFonts w:ascii="GHEA Grapalat" w:hAnsi="GHEA Grapalat"/>
          <w:i/>
          <w:color w:val="000000" w:themeColor="text1"/>
          <w:sz w:val="28"/>
          <w:szCs w:val="28"/>
          <w:lang w:val="hy-AM"/>
        </w:rPr>
        <w:t>l</w:t>
      </w:r>
      <w:r w:rsidRPr="001E4AF6">
        <w:rPr>
          <w:rFonts w:ascii="GHEA Grapalat" w:hAnsi="GHEA Grapalat"/>
          <w:color w:val="000000" w:themeColor="text1"/>
          <w:lang w:val="hy-AM"/>
        </w:rPr>
        <w:t xml:space="preserve"> (որտեղ </w:t>
      </w:r>
      <w:r w:rsidRPr="001E4AF6">
        <w:rPr>
          <w:rFonts w:ascii="GHEA Grapalat" w:hAnsi="GHEA Grapalat"/>
          <w:i/>
          <w:color w:val="000000" w:themeColor="text1"/>
          <w:sz w:val="28"/>
          <w:szCs w:val="28"/>
          <w:lang w:val="hy-AM"/>
        </w:rPr>
        <w:t>l</w:t>
      </w:r>
      <w:r w:rsidRPr="001E4AF6">
        <w:rPr>
          <w:rFonts w:ascii="Calibri" w:hAnsi="Calibri"/>
          <w:i/>
          <w:color w:val="000000" w:themeColor="text1"/>
          <w:sz w:val="28"/>
          <w:szCs w:val="28"/>
          <w:vertAlign w:val="subscript"/>
          <w:lang w:val="hy-AM"/>
        </w:rPr>
        <w:t> </w:t>
      </w:r>
      <w:r w:rsidRPr="001E4AF6">
        <w:rPr>
          <w:rFonts w:ascii="GHEA Grapalat" w:hAnsi="GHEA Grapalat"/>
          <w:color w:val="000000" w:themeColor="text1"/>
          <w:lang w:val="hy-AM"/>
        </w:rPr>
        <w:t>-ը հեծանի թռիչքն է),</w:t>
      </w:r>
    </w:p>
    <w:p w14:paraId="37228345" w14:textId="77777777" w:rsidR="002F6B2E" w:rsidRPr="0020419E" w:rsidRDefault="002F6B2E" w:rsidP="00A776C2">
      <w:pPr>
        <w:shd w:val="clear" w:color="auto" w:fill="FFFFFF"/>
        <w:tabs>
          <w:tab w:val="left" w:pos="851"/>
          <w:tab w:val="left" w:pos="3686"/>
          <w:tab w:val="left" w:pos="8647"/>
        </w:tabs>
        <w:spacing w:after="120" w:line="264" w:lineRule="auto"/>
        <w:ind w:firstLine="567"/>
        <w:jc w:val="both"/>
        <w:rPr>
          <w:rFonts w:ascii="GHEA Grapalat" w:hAnsi="GHEA Grapalat"/>
          <w:color w:val="000000" w:themeColor="text1"/>
          <w:lang w:val="hy-AM"/>
        </w:rPr>
      </w:pPr>
      <w:r w:rsidRPr="001E4AF6">
        <w:rPr>
          <w:rFonts w:ascii="GHEA Grapalat" w:hAnsi="GHEA Grapalat"/>
          <w:color w:val="000000" w:themeColor="text1"/>
          <w:lang w:val="hy-AM"/>
        </w:rPr>
        <w:t>3)</w:t>
      </w:r>
      <w:r w:rsidRPr="001E4AF6">
        <w:rPr>
          <w:rFonts w:ascii="GHEA Grapalat" w:hAnsi="GHEA Grapalat"/>
          <w:color w:val="000000" w:themeColor="text1"/>
          <w:lang w:val="hy-AM"/>
        </w:rPr>
        <w:tab/>
        <w:t>որպես բարձակի հաշվարկային երկարություն</w:t>
      </w:r>
      <w:r w:rsidRPr="00703F67">
        <w:rPr>
          <w:rFonts w:ascii="GHEA Grapalat" w:hAnsi="GHEA Grapalat"/>
          <w:color w:val="000000" w:themeColor="text1"/>
          <w:lang w:val="hy-AM"/>
        </w:rPr>
        <w:t>՝</w:t>
      </w:r>
      <w:r w:rsidRPr="001E4AF6">
        <w:rPr>
          <w:rFonts w:ascii="GHEA Grapalat" w:hAnsi="GHEA Grapalat"/>
          <w:color w:val="000000" w:themeColor="text1"/>
          <w:lang w:val="hy-AM"/>
        </w:rPr>
        <w:t xml:space="preserve"> անհրաժեշտ է ընդունել </w:t>
      </w:r>
      <w:r w:rsidRPr="001E4AF6">
        <w:rPr>
          <w:rFonts w:ascii="GHEA Grapalat" w:hAnsi="GHEA Grapalat"/>
          <w:i/>
          <w:color w:val="000000" w:themeColor="text1"/>
          <w:sz w:val="28"/>
          <w:lang w:val="hy-AM"/>
        </w:rPr>
        <w:t>l</w:t>
      </w:r>
      <w:r w:rsidRPr="001E4AF6">
        <w:rPr>
          <w:rFonts w:ascii="GHEA Grapalat" w:hAnsi="GHEA Grapalat"/>
          <w:i/>
          <w:color w:val="000000" w:themeColor="text1"/>
          <w:sz w:val="28"/>
          <w:vertAlign w:val="subscript"/>
          <w:lang w:val="hy-AM"/>
        </w:rPr>
        <w:t>ef</w:t>
      </w:r>
      <w:r w:rsidRPr="001E4AF6">
        <w:rPr>
          <w:rFonts w:ascii="GHEA Grapalat" w:hAnsi="GHEA Grapalat"/>
          <w:color w:val="000000" w:themeColor="text1"/>
          <w:lang w:val="hy-AM"/>
        </w:rPr>
        <w:t xml:space="preserve"> = </w:t>
      </w:r>
      <w:r w:rsidRPr="001E4AF6">
        <w:rPr>
          <w:rFonts w:ascii="GHEA Grapalat" w:hAnsi="GHEA Grapalat"/>
          <w:i/>
          <w:color w:val="000000" w:themeColor="text1"/>
          <w:sz w:val="28"/>
          <w:szCs w:val="28"/>
          <w:lang w:val="hy-AM"/>
        </w:rPr>
        <w:t>l</w:t>
      </w:r>
      <w:r w:rsidRPr="001E4AF6">
        <w:rPr>
          <w:rFonts w:ascii="GHEA Grapalat" w:hAnsi="GHEA Grapalat"/>
          <w:color w:val="000000" w:themeColor="text1"/>
          <w:lang w:val="hy-AM"/>
        </w:rPr>
        <w:t xml:space="preserve"> ՝ հորիզոնական հարթությունում բարձակի վերջում սեղմված գոտու ամրացման բացակայության դեպքում (այստեղ </w:t>
      </w:r>
      <w:r w:rsidRPr="001E4AF6">
        <w:rPr>
          <w:rFonts w:ascii="GHEA Grapalat" w:hAnsi="GHEA Grapalat"/>
          <w:i/>
          <w:color w:val="000000" w:themeColor="text1"/>
          <w:sz w:val="28"/>
          <w:szCs w:val="28"/>
          <w:lang w:val="hy-AM"/>
        </w:rPr>
        <w:t>l</w:t>
      </w:r>
      <w:r w:rsidRPr="001E4AF6">
        <w:rPr>
          <w:rFonts w:ascii="Calibri" w:hAnsi="Calibri"/>
          <w:i/>
          <w:color w:val="000000" w:themeColor="text1"/>
          <w:sz w:val="28"/>
          <w:szCs w:val="28"/>
          <w:vertAlign w:val="subscript"/>
          <w:lang w:val="hy-AM"/>
        </w:rPr>
        <w:t> </w:t>
      </w:r>
      <w:r w:rsidRPr="001E4AF6">
        <w:rPr>
          <w:rFonts w:ascii="GHEA Grapalat" w:hAnsi="GHEA Grapalat"/>
          <w:color w:val="000000" w:themeColor="text1"/>
          <w:lang w:val="hy-AM"/>
        </w:rPr>
        <w:t>–ը բարձակի երկարությունն է) կամ հորիզոնական</w:t>
      </w:r>
      <w:r w:rsidRPr="00243064">
        <w:rPr>
          <w:rFonts w:ascii="GHEA Grapalat" w:hAnsi="GHEA Grapalat"/>
          <w:color w:val="000000" w:themeColor="text1"/>
          <w:lang w:val="hy-AM"/>
        </w:rPr>
        <w:t xml:space="preserve"> հարթությունում սեղմված գոտու ամրակցված կետերի միջև եղած հեռավորությանը՝ գոտու բարձակի վերջում և դրա երկայնքով ամրակցված լինելու դեպքում:</w:t>
      </w:r>
    </w:p>
    <w:p w14:paraId="4212BCF7" w14:textId="77777777" w:rsidR="002F6B2E" w:rsidRPr="002F18ED" w:rsidRDefault="002F6B2E" w:rsidP="002F6B2E">
      <w:pPr>
        <w:shd w:val="clear" w:color="auto" w:fill="FFFFFF"/>
        <w:tabs>
          <w:tab w:val="left" w:pos="3686"/>
          <w:tab w:val="left" w:pos="8647"/>
        </w:tabs>
        <w:spacing w:after="120" w:line="264" w:lineRule="auto"/>
        <w:ind w:firstLine="567"/>
        <w:jc w:val="both"/>
        <w:rPr>
          <w:rFonts w:ascii="GHEA Grapalat" w:hAnsi="GHEA Grapalat"/>
          <w:color w:val="000000" w:themeColor="text1"/>
          <w:lang w:val="hy-AM"/>
        </w:rPr>
      </w:pPr>
      <w:r w:rsidRPr="00467EC6">
        <w:rPr>
          <w:rFonts w:ascii="GHEA Grapalat" w:hAnsi="GHEA Grapalat"/>
          <w:b/>
          <w:lang w:val="hy-AM"/>
        </w:rPr>
        <w:t>154.</w:t>
      </w:r>
      <w:r w:rsidR="00667092">
        <w:rPr>
          <w:rFonts w:ascii="GHEA Grapalat" w:hAnsi="GHEA Grapalat"/>
          <w:lang w:val="hy-AM"/>
        </w:rPr>
        <w:t> </w:t>
      </w:r>
      <w:r w:rsidRPr="002F18ED">
        <w:rPr>
          <w:rFonts w:ascii="GHEA Grapalat" w:hAnsi="GHEA Grapalat"/>
          <w:color w:val="000000" w:themeColor="text1"/>
          <w:lang w:val="hy-AM"/>
        </w:rPr>
        <w:t>Երկտավրային հատվածքով ամբարձիչային ուղիների հեծանների կայունության հաշվարկ</w:t>
      </w:r>
      <w:r w:rsidRPr="003D6589">
        <w:rPr>
          <w:rFonts w:ascii="GHEA Grapalat" w:hAnsi="GHEA Grapalat"/>
          <w:color w:val="000000" w:themeColor="text1"/>
          <w:lang w:val="hy-AM"/>
        </w:rPr>
        <w:t>ն</w:t>
      </w:r>
      <w:r w:rsidRPr="002F18ED">
        <w:rPr>
          <w:rFonts w:ascii="GHEA Grapalat" w:hAnsi="GHEA Grapalat"/>
          <w:color w:val="000000" w:themeColor="text1"/>
          <w:lang w:val="hy-AM"/>
        </w:rPr>
        <w:t xml:space="preserve"> անհրաժեշտ է կատարել (70) բանաձևով, որտեղ </w:t>
      </w:r>
      <w:r w:rsidRPr="00F80D10">
        <w:rPr>
          <w:rFonts w:ascii="GHEA Grapalat" w:hAnsi="GHEA Grapalat"/>
          <w:i/>
          <w:color w:val="000000" w:themeColor="text1"/>
          <w:sz w:val="24"/>
          <w:szCs w:val="24"/>
          <w:lang w:val="hy-AM"/>
        </w:rPr>
        <w:t>M</w:t>
      </w:r>
      <w:r w:rsidRPr="00F80D10">
        <w:rPr>
          <w:rFonts w:ascii="GHEA Grapalat" w:hAnsi="GHEA Grapalat"/>
          <w:i/>
          <w:color w:val="000000" w:themeColor="text1"/>
          <w:sz w:val="28"/>
          <w:szCs w:val="24"/>
          <w:vertAlign w:val="subscript"/>
          <w:lang w:val="hy-AM"/>
        </w:rPr>
        <w:t>y</w:t>
      </w:r>
      <w:r w:rsidRPr="002F18ED">
        <w:rPr>
          <w:rFonts w:ascii="Calibri" w:hAnsi="Calibri"/>
          <w:color w:val="000000" w:themeColor="text1"/>
          <w:lang w:val="hy-AM"/>
        </w:rPr>
        <w:t xml:space="preserve"> </w:t>
      </w:r>
      <w:r w:rsidRPr="002F18ED">
        <w:rPr>
          <w:rFonts w:ascii="GHEA Grapalat" w:hAnsi="GHEA Grapalat"/>
          <w:color w:val="000000" w:themeColor="text1"/>
          <w:lang w:val="hy-AM"/>
        </w:rPr>
        <w:t xml:space="preserve">– հորիզոնական </w:t>
      </w:r>
      <w:r w:rsidRPr="002F18ED">
        <w:rPr>
          <w:rFonts w:ascii="GHEA Grapalat" w:hAnsi="GHEA Grapalat"/>
          <w:color w:val="000000" w:themeColor="text1"/>
          <w:lang w:val="hy-AM"/>
        </w:rPr>
        <w:lastRenderedPageBreak/>
        <w:t>հարթությունում ծռող մոմենտն է, որն ամբողջությամբ փոխանցվում է հեծանի վեր</w:t>
      </w:r>
      <w:r w:rsidRPr="00703F67">
        <w:rPr>
          <w:rFonts w:ascii="GHEA Grapalat" w:hAnsi="GHEA Grapalat"/>
          <w:color w:val="000000" w:themeColor="text1"/>
          <w:lang w:val="hy-AM"/>
        </w:rPr>
        <w:t>ի</w:t>
      </w:r>
      <w:r w:rsidRPr="002F18ED">
        <w:rPr>
          <w:rFonts w:ascii="GHEA Grapalat" w:hAnsi="GHEA Grapalat"/>
          <w:color w:val="000000" w:themeColor="text1"/>
          <w:lang w:val="hy-AM"/>
        </w:rPr>
        <w:t xml:space="preserve">ն </w:t>
      </w:r>
      <w:r w:rsidRPr="00C7126B">
        <w:rPr>
          <w:rFonts w:ascii="GHEA Grapalat" w:hAnsi="GHEA Grapalat"/>
          <w:color w:val="000000" w:themeColor="text1"/>
          <w:lang w:val="hy-AM"/>
        </w:rPr>
        <w:t>գոտուն,</w:t>
      </w:r>
      <w:r w:rsidRPr="00C7126B">
        <w:rPr>
          <w:rFonts w:ascii="GHEA Grapalat" w:hAnsi="GHEA Grapalat"/>
          <w:color w:val="FF0000"/>
          <w:lang w:val="hy-AM"/>
        </w:rPr>
        <w:t xml:space="preserve"> </w:t>
      </w:r>
      <w:r w:rsidRPr="00C7126B">
        <w:rPr>
          <w:rFonts w:ascii="GHEA Grapalat" w:hAnsi="GHEA Grapalat"/>
          <w:i/>
          <w:sz w:val="24"/>
          <w:lang w:val="hy-AM"/>
        </w:rPr>
        <w:t>W</w:t>
      </w:r>
      <w:r w:rsidRPr="00C7126B">
        <w:rPr>
          <w:rFonts w:ascii="GHEA Grapalat" w:hAnsi="GHEA Grapalat"/>
          <w:i/>
          <w:sz w:val="28"/>
          <w:vertAlign w:val="subscript"/>
          <w:lang w:val="hy-AM"/>
        </w:rPr>
        <w:t>y</w:t>
      </w:r>
      <w:r w:rsidRPr="00C7126B">
        <w:rPr>
          <w:rFonts w:ascii="GHEA Grapalat" w:hAnsi="GHEA Grapalat"/>
          <w:vertAlign w:val="subscript"/>
          <w:lang w:val="hy-AM"/>
        </w:rPr>
        <w:t xml:space="preserve"> </w:t>
      </w:r>
      <w:r w:rsidRPr="00C7126B">
        <w:rPr>
          <w:rFonts w:ascii="GHEA Grapalat" w:hAnsi="GHEA Grapalat"/>
          <w:lang w:val="hy-AM"/>
        </w:rPr>
        <w:t>=</w:t>
      </w:r>
      <w:r w:rsidRPr="00C7126B">
        <w:rPr>
          <w:rFonts w:ascii="GHEA Grapalat" w:hAnsi="GHEA Grapalat"/>
          <w:sz w:val="16"/>
          <w:vertAlign w:val="subscript"/>
          <w:lang w:val="hy-AM"/>
        </w:rPr>
        <w:t xml:space="preserve"> </w:t>
      </w:r>
      <w:r w:rsidRPr="00C7126B">
        <w:rPr>
          <w:rFonts w:ascii="GHEA Grapalat" w:hAnsi="GHEA Grapalat"/>
          <w:i/>
          <w:sz w:val="24"/>
          <w:lang w:val="hy-AM"/>
        </w:rPr>
        <w:t>W</w:t>
      </w:r>
      <w:r w:rsidRPr="00C7126B">
        <w:rPr>
          <w:rFonts w:ascii="GHEA Grapalat" w:hAnsi="GHEA Grapalat"/>
          <w:i/>
          <w:sz w:val="28"/>
          <w:vertAlign w:val="subscript"/>
          <w:lang w:val="hy-AM"/>
        </w:rPr>
        <w:t>yf</w:t>
      </w:r>
      <w:r w:rsidRPr="00C7126B">
        <w:rPr>
          <w:rFonts w:ascii="GHEA Grapalat" w:hAnsi="GHEA Grapalat"/>
          <w:color w:val="000000" w:themeColor="text1"/>
          <w:lang w:val="hy-AM"/>
        </w:rPr>
        <w:t xml:space="preserve"> – վերին</w:t>
      </w:r>
      <w:r w:rsidRPr="002F18ED">
        <w:rPr>
          <w:rFonts w:ascii="GHEA Grapalat" w:hAnsi="GHEA Grapalat"/>
          <w:color w:val="000000" w:themeColor="text1"/>
          <w:lang w:val="hy-AM"/>
        </w:rPr>
        <w:t xml:space="preserve"> գոտու հատվածքի դիմադրության մոմենտն է y</w:t>
      </w:r>
      <w:r w:rsidRPr="002F18ED">
        <w:rPr>
          <w:rFonts w:ascii="Calibri" w:hAnsi="Calibri"/>
          <w:color w:val="000000" w:themeColor="text1"/>
          <w:lang w:val="hy-AM"/>
        </w:rPr>
        <w:t> </w:t>
      </w:r>
      <w:r w:rsidRPr="002F18ED">
        <w:rPr>
          <w:rFonts w:ascii="GHEA Grapalat" w:hAnsi="GHEA Grapalat"/>
          <w:color w:val="000000" w:themeColor="text1"/>
          <w:lang w:val="hy-AM"/>
        </w:rPr>
        <w:t>-</w:t>
      </w:r>
      <w:r w:rsidRPr="002F18ED">
        <w:rPr>
          <w:color w:val="000000" w:themeColor="text1"/>
          <w:lang w:val="hy-AM"/>
        </w:rPr>
        <w:t> </w:t>
      </w:r>
      <w:r w:rsidRPr="002F18ED">
        <w:rPr>
          <w:rFonts w:ascii="GHEA Grapalat" w:hAnsi="GHEA Grapalat"/>
          <w:color w:val="000000" w:themeColor="text1"/>
          <w:lang w:val="hy-AM"/>
        </w:rPr>
        <w:t>y առանցքի նկատմամբ:</w:t>
      </w:r>
    </w:p>
    <w:p w14:paraId="63E833D5" w14:textId="77777777" w:rsidR="002F6B2E" w:rsidRPr="00CC03FB" w:rsidRDefault="002F6B2E" w:rsidP="00CC6A48">
      <w:pPr>
        <w:shd w:val="clear" w:color="auto" w:fill="FFFFFF"/>
        <w:tabs>
          <w:tab w:val="left" w:pos="3686"/>
          <w:tab w:val="left" w:pos="8647"/>
        </w:tabs>
        <w:spacing w:after="0" w:line="264" w:lineRule="auto"/>
        <w:ind w:firstLine="567"/>
        <w:jc w:val="both"/>
        <w:rPr>
          <w:rFonts w:ascii="GHEA Grapalat" w:hAnsi="GHEA Grapalat"/>
          <w:color w:val="FF0000"/>
          <w:lang w:val="hy-AM"/>
        </w:rPr>
      </w:pPr>
      <w:r w:rsidRPr="00467EC6">
        <w:rPr>
          <w:rFonts w:ascii="GHEA Grapalat" w:hAnsi="GHEA Grapalat"/>
          <w:b/>
          <w:lang w:val="hy-AM"/>
        </w:rPr>
        <w:t>155.</w:t>
      </w:r>
      <w:r w:rsidRPr="00CC03FB">
        <w:rPr>
          <w:rFonts w:ascii="GHEA Grapalat" w:hAnsi="GHEA Grapalat"/>
          <w:lang w:val="hy-AM"/>
        </w:rPr>
        <w:t xml:space="preserve"> </w:t>
      </w:r>
      <w:r w:rsidRPr="00CC03FB">
        <w:rPr>
          <w:rFonts w:ascii="GHEA Grapalat" w:hAnsi="GHEA Grapalat"/>
          <w:color w:val="000000" w:themeColor="text1"/>
          <w:lang w:val="hy-AM"/>
        </w:rPr>
        <w:t>1-ին դասի հեծանների, ինչպես նաև 2-րդ դասի երկպողպատե հեծանների կայունությունը համար</w:t>
      </w:r>
      <w:r>
        <w:rPr>
          <w:rFonts w:ascii="GHEA Grapalat" w:hAnsi="GHEA Grapalat"/>
          <w:color w:val="000000" w:themeColor="text1"/>
          <w:lang w:val="hy-AM"/>
        </w:rPr>
        <w:t>վում է</w:t>
      </w:r>
      <w:r w:rsidRPr="00CC03FB">
        <w:rPr>
          <w:rFonts w:ascii="GHEA Grapalat" w:hAnsi="GHEA Grapalat"/>
          <w:color w:val="000000" w:themeColor="text1"/>
          <w:lang w:val="hy-AM"/>
        </w:rPr>
        <w:t xml:space="preserve"> ապահովված</w:t>
      </w:r>
      <w:r>
        <w:rPr>
          <w:rFonts w:ascii="GHEA Grapalat" w:hAnsi="GHEA Grapalat"/>
          <w:color w:val="000000" w:themeColor="text1"/>
          <w:lang w:val="hy-AM"/>
        </w:rPr>
        <w:t xml:space="preserve"> հետևյալ դեպքերում՝</w:t>
      </w:r>
    </w:p>
    <w:p w14:paraId="5E1965FE" w14:textId="77777777" w:rsidR="002F6B2E" w:rsidRPr="00CC03FB" w:rsidRDefault="002F6B2E" w:rsidP="00CC6A48">
      <w:pPr>
        <w:shd w:val="clear" w:color="auto" w:fill="FFFFFF"/>
        <w:tabs>
          <w:tab w:val="left" w:pos="3686"/>
          <w:tab w:val="left" w:pos="8647"/>
        </w:tabs>
        <w:spacing w:after="0" w:line="264" w:lineRule="auto"/>
        <w:ind w:firstLine="567"/>
        <w:jc w:val="both"/>
        <w:rPr>
          <w:rFonts w:ascii="GHEA Grapalat" w:hAnsi="GHEA Grapalat"/>
          <w:color w:val="FF0000"/>
          <w:lang w:val="hy-AM"/>
        </w:rPr>
      </w:pPr>
      <w:r w:rsidRPr="00CC03FB">
        <w:rPr>
          <w:rFonts w:ascii="GHEA Grapalat" w:hAnsi="GHEA Grapalat"/>
          <w:color w:val="000000" w:themeColor="text1"/>
          <w:lang w:val="hy-AM"/>
        </w:rPr>
        <w:t xml:space="preserve">ա) հոծ կոշտ վրաքաշի (ծանր, թեթև և </w:t>
      </w:r>
      <w:r>
        <w:rPr>
          <w:rFonts w:ascii="GHEA Grapalat" w:hAnsi="GHEA Grapalat"/>
          <w:color w:val="000000" w:themeColor="text1"/>
          <w:lang w:val="hy-AM"/>
        </w:rPr>
        <w:t>բջ</w:t>
      </w:r>
      <w:r w:rsidRPr="00CC03FB">
        <w:rPr>
          <w:rFonts w:ascii="GHEA Grapalat" w:hAnsi="GHEA Grapalat"/>
          <w:color w:val="000000" w:themeColor="text1"/>
          <w:lang w:val="hy-AM"/>
        </w:rPr>
        <w:t>ջավոր բետոններից երկաթբետոնե սալերը, հարթ և</w:t>
      </w:r>
      <w:r w:rsidRPr="00CC03FB">
        <w:rPr>
          <w:rFonts w:ascii="GHEA Grapalat" w:hAnsi="GHEA Grapalat"/>
          <w:color w:val="FF0000"/>
          <w:lang w:val="hy-AM"/>
        </w:rPr>
        <w:t xml:space="preserve"> </w:t>
      </w:r>
      <w:r w:rsidRPr="007E6380">
        <w:rPr>
          <w:rFonts w:ascii="GHEA Grapalat" w:hAnsi="GHEA Grapalat"/>
          <w:lang w:val="hy-AM"/>
        </w:rPr>
        <w:t>տրամատավոր</w:t>
      </w:r>
      <w:r w:rsidRPr="00CC03FB">
        <w:rPr>
          <w:rFonts w:ascii="GHEA Grapalat" w:hAnsi="GHEA Grapalat"/>
          <w:color w:val="FF0000"/>
          <w:lang w:val="hy-AM"/>
        </w:rPr>
        <w:t xml:space="preserve"> </w:t>
      </w:r>
      <w:r w:rsidRPr="00CC03FB">
        <w:rPr>
          <w:rFonts w:ascii="GHEA Grapalat" w:hAnsi="GHEA Grapalat"/>
          <w:color w:val="000000" w:themeColor="text1"/>
          <w:lang w:val="hy-AM"/>
        </w:rPr>
        <w:t>մետաղ</w:t>
      </w:r>
      <w:r w:rsidRPr="00BB2964">
        <w:rPr>
          <w:rFonts w:ascii="GHEA Grapalat" w:hAnsi="GHEA Grapalat"/>
          <w:color w:val="000000" w:themeColor="text1"/>
          <w:lang w:val="hy-AM"/>
        </w:rPr>
        <w:t>ե</w:t>
      </w:r>
      <w:r w:rsidRPr="00CC03FB">
        <w:rPr>
          <w:rFonts w:ascii="GHEA Grapalat" w:hAnsi="GHEA Grapalat"/>
          <w:color w:val="000000" w:themeColor="text1"/>
          <w:lang w:val="hy-AM"/>
        </w:rPr>
        <w:t xml:space="preserve"> վրաքաշ</w:t>
      </w:r>
      <w:r w:rsidRPr="00BB2964">
        <w:rPr>
          <w:rFonts w:ascii="GHEA Grapalat" w:hAnsi="GHEA Grapalat"/>
          <w:color w:val="000000" w:themeColor="text1"/>
          <w:lang w:val="hy-AM"/>
        </w:rPr>
        <w:t>ը</w:t>
      </w:r>
      <w:r w:rsidRPr="00CC03FB">
        <w:rPr>
          <w:rFonts w:ascii="GHEA Grapalat" w:hAnsi="GHEA Grapalat"/>
          <w:color w:val="000000" w:themeColor="text1"/>
          <w:lang w:val="hy-AM"/>
        </w:rPr>
        <w:t>, ալիքավոր պողպատ և այլն)</w:t>
      </w:r>
      <w:r w:rsidRPr="00BB2964">
        <w:rPr>
          <w:rFonts w:ascii="GHEA Grapalat" w:hAnsi="GHEA Grapalat"/>
          <w:color w:val="000000" w:themeColor="text1"/>
          <w:lang w:val="hy-AM"/>
        </w:rPr>
        <w:t xml:space="preserve"> </w:t>
      </w:r>
      <w:r w:rsidRPr="00CC03FB">
        <w:rPr>
          <w:rFonts w:ascii="GHEA Grapalat" w:hAnsi="GHEA Grapalat"/>
          <w:color w:val="000000" w:themeColor="text1"/>
          <w:lang w:val="hy-AM"/>
        </w:rPr>
        <w:t>միջոցով հեծանին բեռնվածքի փոխանցման դեպքում, որտեղ վրաքաշ</w:t>
      </w:r>
      <w:r w:rsidRPr="003D6589">
        <w:rPr>
          <w:rFonts w:ascii="GHEA Grapalat" w:hAnsi="GHEA Grapalat"/>
          <w:color w:val="000000" w:themeColor="text1"/>
          <w:lang w:val="hy-AM"/>
        </w:rPr>
        <w:t>ն</w:t>
      </w:r>
      <w:r w:rsidRPr="00CC03FB">
        <w:rPr>
          <w:rFonts w:ascii="GHEA Grapalat" w:hAnsi="GHEA Grapalat"/>
          <w:color w:val="000000" w:themeColor="text1"/>
          <w:lang w:val="hy-AM"/>
        </w:rPr>
        <w:t xml:space="preserve"> անընդմեջ հենվում է հեծանի սեղմված </w:t>
      </w:r>
      <w:r w:rsidRPr="00CC03FB">
        <w:rPr>
          <w:rFonts w:ascii="GHEA Grapalat" w:hAnsi="GHEA Grapalat"/>
          <w:lang w:val="hy-AM"/>
        </w:rPr>
        <w:t xml:space="preserve">գոտու վրա և </w:t>
      </w:r>
      <w:r w:rsidRPr="00CA58BF">
        <w:rPr>
          <w:rFonts w:ascii="GHEA Grapalat" w:hAnsi="GHEA Grapalat"/>
          <w:lang w:val="hy-AM"/>
        </w:rPr>
        <w:t>կապված է դրա հետ եռակցման, հեղույսների</w:t>
      </w:r>
      <w:r w:rsidRPr="007E6380">
        <w:rPr>
          <w:rFonts w:ascii="GHEA Grapalat" w:hAnsi="GHEA Grapalat"/>
          <w:lang w:val="hy-AM"/>
        </w:rPr>
        <w:t>, ինքնակտրող պտուտակների և այլն</w:t>
      </w:r>
      <w:r w:rsidRPr="00703F67">
        <w:rPr>
          <w:rFonts w:ascii="GHEA Grapalat" w:hAnsi="GHEA Grapalat"/>
          <w:lang w:val="hy-AM"/>
        </w:rPr>
        <w:t>ի</w:t>
      </w:r>
      <w:r w:rsidRPr="007E6380">
        <w:rPr>
          <w:rFonts w:ascii="GHEA Grapalat" w:hAnsi="GHEA Grapalat"/>
          <w:lang w:val="hy-AM"/>
        </w:rPr>
        <w:t xml:space="preserve"> </w:t>
      </w:r>
      <w:r w:rsidRPr="00CA58BF">
        <w:rPr>
          <w:rFonts w:ascii="GHEA Grapalat" w:hAnsi="GHEA Grapalat"/>
          <w:lang w:val="hy-AM"/>
        </w:rPr>
        <w:t>օգնու</w:t>
      </w:r>
      <w:r w:rsidRPr="00CC03FB">
        <w:rPr>
          <w:rFonts w:ascii="GHEA Grapalat" w:hAnsi="GHEA Grapalat"/>
          <w:lang w:val="hy-AM"/>
        </w:rPr>
        <w:t>թյամբ: Ընդ որում շփման ուժերի հաշվի առնելու անհրաժեշտություն չկա</w:t>
      </w:r>
      <w:r>
        <w:rPr>
          <w:rFonts w:ascii="GHEA Grapalat" w:hAnsi="GHEA Grapalat"/>
          <w:lang w:val="hy-AM"/>
        </w:rPr>
        <w:t>,</w:t>
      </w:r>
    </w:p>
    <w:p w14:paraId="0F6AA588" w14:textId="77777777" w:rsidR="00D811B3" w:rsidRPr="003A08A1" w:rsidRDefault="002F6B2E" w:rsidP="00CC6A48">
      <w:pPr>
        <w:shd w:val="clear" w:color="auto" w:fill="FFFFFF"/>
        <w:tabs>
          <w:tab w:val="left" w:pos="3686"/>
          <w:tab w:val="left" w:pos="8647"/>
        </w:tabs>
        <w:spacing w:after="120" w:line="264" w:lineRule="auto"/>
        <w:ind w:firstLine="567"/>
        <w:jc w:val="both"/>
        <w:rPr>
          <w:rFonts w:ascii="GHEA Grapalat" w:hAnsi="GHEA Grapalat"/>
          <w:b/>
          <w:spacing w:val="20"/>
          <w:lang w:val="hy-AM"/>
        </w:rPr>
      </w:pPr>
      <w:r w:rsidRPr="00BF7092">
        <w:rPr>
          <w:rFonts w:ascii="GHEA Grapalat" w:hAnsi="GHEA Grapalat"/>
          <w:color w:val="000000" w:themeColor="text1"/>
          <w:lang w:val="hy-AM"/>
        </w:rPr>
        <w:t xml:space="preserve">բ) </w:t>
      </w:r>
      <w:r w:rsidRPr="00B770B4">
        <w:rPr>
          <w:rFonts w:ascii="GHEA Grapalat" w:hAnsi="GHEA Grapalat"/>
          <w:lang w:val="hy-AM"/>
        </w:rPr>
        <w:t xml:space="preserve">հեծանի սեղմված գոտու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6147DC">
        <w:rPr>
          <w:rFonts w:ascii="GHEA Grapalat" w:hAnsi="GHEA Grapalat" w:cs="Times New Roman"/>
          <w:i/>
          <w:sz w:val="28"/>
          <w:vertAlign w:val="subscript"/>
          <w:lang w:val="hy-AM"/>
        </w:rPr>
        <w:t>b</w:t>
      </w:r>
      <w:r w:rsidRPr="00485445">
        <w:rPr>
          <w:rFonts w:ascii="GHEA Grapalat" w:hAnsi="GHEA Grapalat"/>
          <w:lang w:val="hy-AM"/>
        </w:rPr>
        <w:t xml:space="preserve"> =</w:t>
      </w:r>
      <w:r w:rsidRPr="00485445">
        <w:rPr>
          <w:rFonts w:ascii="GHEA Grapalat" w:hAnsi="GHEA Grapalat"/>
          <w:sz w:val="24"/>
          <w:lang w:val="hy-AM"/>
        </w:rPr>
        <w:t>(</w:t>
      </w:r>
      <w:r w:rsidRPr="006147DC">
        <w:rPr>
          <w:rFonts w:ascii="GHEA Grapalat" w:hAnsi="GHEA Grapalat"/>
          <w:i/>
          <w:sz w:val="28"/>
          <w:szCs w:val="26"/>
          <w:lang w:val="hy-AM"/>
        </w:rPr>
        <w:t>l</w:t>
      </w:r>
      <w:r w:rsidRPr="00485445">
        <w:rPr>
          <w:rFonts w:ascii="GHEA Grapalat" w:hAnsi="GHEA Grapalat"/>
          <w:i/>
          <w:sz w:val="28"/>
          <w:szCs w:val="28"/>
          <w:vertAlign w:val="subscript"/>
          <w:lang w:val="hy-AM"/>
        </w:rPr>
        <w:t>ef</w:t>
      </w:r>
      <w:r w:rsidRPr="00485445">
        <w:rPr>
          <w:rFonts w:ascii="GHEA Grapalat" w:hAnsi="GHEA Grapalat"/>
          <w:lang w:val="hy-AM"/>
        </w:rPr>
        <w:t xml:space="preserve"> </w:t>
      </w:r>
      <w:r w:rsidRPr="00485445">
        <w:rPr>
          <w:rFonts w:ascii="GHEA Grapalat" w:hAnsi="GHEA Grapalat"/>
          <w:sz w:val="24"/>
          <w:lang w:val="hy-AM"/>
        </w:rPr>
        <w:t>/</w:t>
      </w:r>
      <w:r w:rsidRPr="006147DC">
        <w:rPr>
          <w:rFonts w:ascii="GHEA Grapalat" w:hAnsi="GHEA Grapalat"/>
          <w:i/>
          <w:sz w:val="26"/>
          <w:szCs w:val="26"/>
          <w:lang w:val="hy-AM"/>
        </w:rPr>
        <w:t>b</w:t>
      </w:r>
      <w:r w:rsidRPr="00485445">
        <w:rPr>
          <w:rFonts w:ascii="Calibri" w:hAnsi="Calibri"/>
          <w:i/>
          <w:sz w:val="28"/>
          <w:szCs w:val="28"/>
          <w:vertAlign w:val="subscript"/>
          <w:lang w:val="hy-AM"/>
        </w:rPr>
        <w:t> </w:t>
      </w:r>
      <w:r w:rsidRPr="00485445">
        <w:rPr>
          <w:rFonts w:ascii="GHEA Grapalat" w:hAnsi="GHEA Grapalat"/>
          <w:sz w:val="24"/>
          <w:lang w:val="hy-AM"/>
        </w:rPr>
        <w:t>)</w:t>
      </w:r>
      <w:r w:rsidRPr="00485445">
        <w:rPr>
          <w:rFonts w:ascii="Courier New" w:hAnsi="Courier New" w:cs="Courier New"/>
          <w:lang w:val="hy-AM"/>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hy-AM"/>
                  </w:rPr>
                  <m:t>R</m:t>
                </m:r>
              </m:e>
              <m:sub>
                <m:r>
                  <w:rPr>
                    <w:rFonts w:ascii="Cambria Math" w:hAnsi="Cambria Math" w:cs="Arial"/>
                    <w:sz w:val="26"/>
                    <w:szCs w:val="26"/>
                    <w:lang w:val="hy-AM"/>
                  </w:rPr>
                  <m:t>yf</m:t>
                </m:r>
              </m:sub>
            </m:sSub>
            <m:r>
              <w:rPr>
                <w:rFonts w:ascii="Cambria Math" w:hAnsi="Cambria Math" w:cs="Arial"/>
                <w:sz w:val="26"/>
                <w:szCs w:val="26"/>
                <w:lang w:val="hy-AM"/>
              </w:rPr>
              <m:t>/σ</m:t>
            </m:r>
          </m:e>
        </m:rad>
      </m:oMath>
      <w:r w:rsidRPr="00B770B4">
        <w:rPr>
          <w:rFonts w:ascii="GHEA Grapalat" w:hAnsi="GHEA Grapalat"/>
          <w:lang w:val="hy-AM"/>
        </w:rPr>
        <w:t xml:space="preserve"> պայմանական ճկունության արժեքների դեպքում, որոնք չեն գերազանցում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D57C4A">
        <w:rPr>
          <w:rFonts w:ascii="GHEA Grapalat" w:hAnsi="GHEA Grapalat" w:cs="Times New Roman"/>
          <w:i/>
          <w:sz w:val="28"/>
          <w:vertAlign w:val="subscript"/>
          <w:lang w:val="hy-AM"/>
        </w:rPr>
        <w:t>ub</w:t>
      </w:r>
      <w:r w:rsidRPr="00B770B4">
        <w:rPr>
          <w:rFonts w:ascii="GHEA Grapalat" w:hAnsi="GHEA Grapalat"/>
          <w:lang w:val="hy-AM"/>
        </w:rPr>
        <w:t xml:space="preserve"> դրա սահմանային արժեքներին, որոնք որոշվում են աղյուսակ 11-ում բերված բանաձևերով՝ համաչափ երկտավրային հեծանների համար կամ անհամաչափ՝ ավելի զարգացած սեղմված գոտիներով, որոնք հաշվարկվում են (69) </w:t>
      </w:r>
      <w:r w:rsidRPr="002059AA">
        <w:rPr>
          <w:rFonts w:ascii="GHEA Grapalat" w:hAnsi="GHEA Grapalat"/>
          <w:lang w:val="hy-AM"/>
        </w:rPr>
        <w:t>բանաձևով</w:t>
      </w:r>
      <w:r w:rsidRPr="00703F67">
        <w:rPr>
          <w:rFonts w:ascii="GHEA Grapalat" w:hAnsi="GHEA Grapalat"/>
          <w:lang w:val="hy-AM"/>
        </w:rPr>
        <w:t>,</w:t>
      </w:r>
      <w:r w:rsidRPr="002059AA">
        <w:rPr>
          <w:rFonts w:ascii="GHEA Grapalat" w:hAnsi="GHEA Grapalat"/>
          <w:lang w:val="hy-AM"/>
        </w:rPr>
        <w:t xml:space="preserve"> և դրանց ձգված գոտու լայնության հարաբերությունը սեղմված գոտու լայնությանը փոքր չէ 0,75-ից:</w:t>
      </w:r>
      <w:r w:rsidR="0020419E" w:rsidRPr="003A08A1">
        <w:rPr>
          <w:rFonts w:ascii="GHEA Grapalat" w:hAnsi="GHEA Grapalat"/>
          <w:b/>
          <w:spacing w:val="20"/>
          <w:lang w:val="hy-AM"/>
        </w:rPr>
        <w:t xml:space="preserve"> </w:t>
      </w:r>
    </w:p>
    <w:p w14:paraId="095D073C" w14:textId="77777777" w:rsidR="002F6B2E" w:rsidRPr="00FA78D4" w:rsidRDefault="002F6B2E" w:rsidP="00D811B3">
      <w:pPr>
        <w:shd w:val="clear" w:color="auto" w:fill="FFFFFF"/>
        <w:tabs>
          <w:tab w:val="left" w:pos="3686"/>
          <w:tab w:val="left" w:pos="8647"/>
        </w:tabs>
        <w:spacing w:after="120" w:line="264" w:lineRule="auto"/>
        <w:ind w:left="567" w:hanging="284"/>
        <w:jc w:val="right"/>
        <w:rPr>
          <w:rFonts w:ascii="GHEA Grapalat" w:hAnsi="GHEA Grapalat"/>
          <w:color w:val="FF0000"/>
          <w:lang w:val="hy-AM"/>
        </w:rPr>
      </w:pPr>
      <w:r w:rsidRPr="009D704E">
        <w:rPr>
          <w:rFonts w:ascii="GHEA Grapalat" w:hAnsi="GHEA Grapalat"/>
          <w:b/>
          <w:spacing w:val="20"/>
          <w:lang w:val="en-US"/>
        </w:rPr>
        <w:t>Աղյուսակ</w:t>
      </w:r>
      <w:r w:rsidRPr="001A1119">
        <w:rPr>
          <w:rFonts w:ascii="GHEA Grapalat" w:hAnsi="GHEA Grapalat"/>
          <w:b/>
          <w:spacing w:val="20"/>
          <w:lang w:val="en-US"/>
        </w:rPr>
        <w:t xml:space="preserve"> </w:t>
      </w:r>
      <w:r w:rsidRPr="001A1119">
        <w:rPr>
          <w:rFonts w:ascii="GHEA Grapalat" w:hAnsi="GHEA Grapalat"/>
          <w:b/>
          <w:lang w:val="en-US"/>
        </w:rPr>
        <w:t>11</w:t>
      </w:r>
    </w:p>
    <w:tbl>
      <w:tblPr>
        <w:tblStyle w:val="TableGrid"/>
        <w:tblW w:w="0" w:type="auto"/>
        <w:tblLook w:val="04A0" w:firstRow="1" w:lastRow="0" w:firstColumn="1" w:lastColumn="0" w:noHBand="0" w:noVBand="1"/>
      </w:tblPr>
      <w:tblGrid>
        <w:gridCol w:w="4219"/>
        <w:gridCol w:w="5352"/>
      </w:tblGrid>
      <w:tr w:rsidR="002F6B2E" w:rsidRPr="003A08A1" w14:paraId="5E3A8CAA" w14:textId="77777777" w:rsidTr="00F60667">
        <w:trPr>
          <w:trHeight w:val="915"/>
        </w:trPr>
        <w:tc>
          <w:tcPr>
            <w:tcW w:w="4219" w:type="dxa"/>
            <w:vAlign w:val="center"/>
          </w:tcPr>
          <w:p w14:paraId="50EB3E72" w14:textId="77777777" w:rsidR="002F6B2E" w:rsidRPr="005A62A6" w:rsidRDefault="002F6B2E" w:rsidP="00F60667">
            <w:pPr>
              <w:jc w:val="center"/>
              <w:rPr>
                <w:rFonts w:ascii="GHEA Grapalat" w:hAnsi="GHEA Grapalat"/>
                <w:color w:val="FF0000"/>
                <w:lang w:val="en-US"/>
              </w:rPr>
            </w:pPr>
            <w:r w:rsidRPr="005A62A6">
              <w:rPr>
                <w:rFonts w:ascii="GHEA Grapalat" w:hAnsi="GHEA Grapalat"/>
              </w:rPr>
              <w:t>Բեռնվածքի</w:t>
            </w:r>
            <w:r w:rsidRPr="005A62A6">
              <w:rPr>
                <w:rFonts w:ascii="GHEA Grapalat" w:hAnsi="GHEA Grapalat"/>
                <w:lang w:val="en-US"/>
              </w:rPr>
              <w:t xml:space="preserve"> </w:t>
            </w:r>
            <w:r w:rsidRPr="005A62A6">
              <w:rPr>
                <w:rFonts w:ascii="GHEA Grapalat" w:hAnsi="GHEA Grapalat"/>
              </w:rPr>
              <w:t>կիրառման</w:t>
            </w:r>
            <w:r w:rsidRPr="005A62A6">
              <w:rPr>
                <w:rFonts w:ascii="GHEA Grapalat" w:hAnsi="GHEA Grapalat"/>
                <w:lang w:val="en-US"/>
              </w:rPr>
              <w:t xml:space="preserve"> </w:t>
            </w:r>
            <w:r w:rsidRPr="005A62A6">
              <w:rPr>
                <w:rFonts w:ascii="GHEA Grapalat" w:hAnsi="GHEA Grapalat"/>
              </w:rPr>
              <w:t>տեղը</w:t>
            </w:r>
          </w:p>
        </w:tc>
        <w:tc>
          <w:tcPr>
            <w:tcW w:w="5352" w:type="dxa"/>
            <w:vAlign w:val="center"/>
          </w:tcPr>
          <w:p w14:paraId="6BC77759" w14:textId="77777777" w:rsidR="002F6B2E" w:rsidRPr="005A62A6" w:rsidRDefault="002F6B2E" w:rsidP="00F60667">
            <w:pPr>
              <w:jc w:val="center"/>
              <w:rPr>
                <w:rFonts w:ascii="GHEA Grapalat" w:hAnsi="GHEA Grapalat"/>
                <w:color w:val="FF0000"/>
                <w:lang w:val="en-US"/>
              </w:rPr>
            </w:pPr>
            <w:r w:rsidRPr="005A62A6">
              <w:rPr>
                <w:rFonts w:ascii="GHEA Grapalat" w:hAnsi="GHEA Grapalat"/>
              </w:rPr>
              <w:t>Գլոցված</w:t>
            </w:r>
            <w:r w:rsidRPr="005A62A6">
              <w:rPr>
                <w:rFonts w:ascii="GHEA Grapalat" w:hAnsi="GHEA Grapalat"/>
                <w:lang w:val="en-US"/>
              </w:rPr>
              <w:t xml:space="preserve"> </w:t>
            </w:r>
            <w:r w:rsidRPr="005A62A6">
              <w:rPr>
                <w:rFonts w:ascii="GHEA Grapalat" w:hAnsi="GHEA Grapalat"/>
              </w:rPr>
              <w:t>կամ</w:t>
            </w:r>
            <w:r w:rsidRPr="005A62A6">
              <w:rPr>
                <w:rFonts w:ascii="GHEA Grapalat" w:hAnsi="GHEA Grapalat"/>
                <w:lang w:val="en-US"/>
              </w:rPr>
              <w:t xml:space="preserve"> </w:t>
            </w:r>
            <w:r w:rsidRPr="005A62A6">
              <w:rPr>
                <w:rFonts w:ascii="GHEA Grapalat" w:hAnsi="GHEA Grapalat"/>
              </w:rPr>
              <w:t>եռակցված</w:t>
            </w:r>
            <w:r w:rsidRPr="005A62A6">
              <w:rPr>
                <w:rFonts w:ascii="GHEA Grapalat" w:hAnsi="GHEA Grapalat"/>
                <w:lang w:val="en-US"/>
              </w:rPr>
              <w:t xml:space="preserve"> </w:t>
            </w:r>
            <w:r w:rsidRPr="005A62A6">
              <w:rPr>
                <w:rFonts w:ascii="GHEA Grapalat" w:hAnsi="GHEA Grapalat"/>
              </w:rPr>
              <w:t>հեծանի</w:t>
            </w:r>
            <w:r w:rsidRPr="005A62A6">
              <w:rPr>
                <w:rFonts w:ascii="GHEA Grapalat"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D57C4A">
              <w:rPr>
                <w:rFonts w:ascii="GHEA Grapalat" w:hAnsi="GHEA Grapalat" w:cs="Times New Roman"/>
                <w:i/>
                <w:sz w:val="28"/>
                <w:vertAlign w:val="subscript"/>
                <w:lang w:val="hy-AM"/>
              </w:rPr>
              <w:t>ub</w:t>
            </w:r>
            <w:r w:rsidRPr="005A62A6">
              <w:rPr>
                <w:rFonts w:ascii="GHEA Grapalat" w:hAnsi="GHEA Grapalat"/>
                <w:lang w:val="en-US"/>
              </w:rPr>
              <w:t xml:space="preserve"> </w:t>
            </w:r>
            <w:r w:rsidRPr="005A62A6">
              <w:rPr>
                <w:rFonts w:ascii="GHEA Grapalat" w:hAnsi="GHEA Grapalat"/>
              </w:rPr>
              <w:t>սեղմված</w:t>
            </w:r>
            <w:r w:rsidRPr="005A62A6">
              <w:rPr>
                <w:rFonts w:ascii="GHEA Grapalat" w:hAnsi="GHEA Grapalat"/>
                <w:lang w:val="en-US"/>
              </w:rPr>
              <w:t xml:space="preserve"> </w:t>
            </w:r>
            <w:r w:rsidRPr="005A62A6">
              <w:rPr>
                <w:rFonts w:ascii="GHEA Grapalat" w:hAnsi="GHEA Grapalat"/>
              </w:rPr>
              <w:t>գոտու</w:t>
            </w:r>
            <w:r w:rsidRPr="005A62A6">
              <w:rPr>
                <w:rFonts w:ascii="GHEA Grapalat" w:hAnsi="GHEA Grapalat"/>
                <w:lang w:val="en-US"/>
              </w:rPr>
              <w:t xml:space="preserve"> </w:t>
            </w:r>
            <w:r w:rsidRPr="005A62A6">
              <w:rPr>
                <w:rFonts w:ascii="GHEA Grapalat" w:hAnsi="GHEA Grapalat"/>
              </w:rPr>
              <w:t>պայմանական</w:t>
            </w:r>
            <w:r w:rsidRPr="005A62A6">
              <w:rPr>
                <w:rFonts w:ascii="GHEA Grapalat" w:hAnsi="GHEA Grapalat"/>
                <w:lang w:val="en-US"/>
              </w:rPr>
              <w:t xml:space="preserve"> </w:t>
            </w:r>
            <w:r w:rsidRPr="005A62A6">
              <w:rPr>
                <w:rFonts w:ascii="GHEA Grapalat" w:hAnsi="GHEA Grapalat"/>
              </w:rPr>
              <w:t>սահմանային</w:t>
            </w:r>
            <w:r w:rsidRPr="005A62A6">
              <w:rPr>
                <w:rFonts w:ascii="GHEA Grapalat" w:hAnsi="GHEA Grapalat"/>
                <w:lang w:val="en-US"/>
              </w:rPr>
              <w:t xml:space="preserve"> </w:t>
            </w:r>
            <w:r w:rsidRPr="005A62A6">
              <w:rPr>
                <w:rFonts w:ascii="GHEA Grapalat" w:hAnsi="GHEA Grapalat"/>
              </w:rPr>
              <w:t>ճկունությունը</w:t>
            </w:r>
          </w:p>
        </w:tc>
      </w:tr>
      <w:tr w:rsidR="002F6B2E" w:rsidRPr="005A62A6" w14:paraId="551C91E0" w14:textId="77777777" w:rsidTr="00F60667">
        <w:trPr>
          <w:trHeight w:val="163"/>
        </w:trPr>
        <w:tc>
          <w:tcPr>
            <w:tcW w:w="4219" w:type="dxa"/>
            <w:vAlign w:val="center"/>
          </w:tcPr>
          <w:p w14:paraId="07332F00" w14:textId="77777777" w:rsidR="002F6B2E" w:rsidRPr="005A62A6" w:rsidRDefault="002F6B2E" w:rsidP="00F60667">
            <w:pPr>
              <w:jc w:val="center"/>
              <w:rPr>
                <w:rFonts w:ascii="GHEA Grapalat" w:hAnsi="GHEA Grapalat"/>
                <w:i/>
                <w:sz w:val="20"/>
                <w:lang w:val="en-US"/>
              </w:rPr>
            </w:pPr>
            <w:r w:rsidRPr="005A62A6">
              <w:rPr>
                <w:rFonts w:ascii="GHEA Grapalat" w:hAnsi="GHEA Grapalat"/>
                <w:i/>
                <w:sz w:val="20"/>
                <w:lang w:val="en-US"/>
              </w:rPr>
              <w:t>1</w:t>
            </w:r>
          </w:p>
        </w:tc>
        <w:tc>
          <w:tcPr>
            <w:tcW w:w="5352" w:type="dxa"/>
            <w:vAlign w:val="center"/>
          </w:tcPr>
          <w:p w14:paraId="519ED34A" w14:textId="77777777" w:rsidR="002F6B2E" w:rsidRPr="005A62A6" w:rsidRDefault="002F6B2E" w:rsidP="00F60667">
            <w:pPr>
              <w:jc w:val="center"/>
              <w:rPr>
                <w:rFonts w:ascii="GHEA Grapalat" w:hAnsi="GHEA Grapalat"/>
                <w:i/>
                <w:sz w:val="20"/>
                <w:lang w:val="en-US"/>
              </w:rPr>
            </w:pPr>
            <w:r w:rsidRPr="005A62A6">
              <w:rPr>
                <w:rFonts w:ascii="GHEA Grapalat" w:hAnsi="GHEA Grapalat"/>
                <w:i/>
                <w:sz w:val="20"/>
                <w:lang w:val="en-US"/>
              </w:rPr>
              <w:t>2</w:t>
            </w:r>
          </w:p>
        </w:tc>
      </w:tr>
      <w:tr w:rsidR="002F6B2E" w:rsidRPr="005A62A6" w14:paraId="0E7F4A67" w14:textId="77777777" w:rsidTr="00F60667">
        <w:trPr>
          <w:trHeight w:val="205"/>
        </w:trPr>
        <w:tc>
          <w:tcPr>
            <w:tcW w:w="4219" w:type="dxa"/>
            <w:vAlign w:val="center"/>
          </w:tcPr>
          <w:p w14:paraId="44152FF7" w14:textId="77777777" w:rsidR="002F6B2E" w:rsidRPr="005A62A6" w:rsidRDefault="002F6B2E" w:rsidP="005E61BF">
            <w:pPr>
              <w:pStyle w:val="ListParagraph"/>
              <w:numPr>
                <w:ilvl w:val="0"/>
                <w:numId w:val="14"/>
              </w:numPr>
              <w:ind w:left="311" w:hanging="268"/>
              <w:rPr>
                <w:rFonts w:ascii="GHEA Grapalat" w:hAnsi="GHEA Grapalat"/>
                <w:color w:val="FF0000"/>
              </w:rPr>
            </w:pPr>
            <w:r w:rsidRPr="005A62A6">
              <w:rPr>
                <w:rFonts w:ascii="GHEA Grapalat" w:hAnsi="GHEA Grapalat" w:cs="Sylfaen"/>
                <w:lang w:val="en-US"/>
              </w:rPr>
              <w:t>Վերին</w:t>
            </w:r>
            <w:r w:rsidRPr="005A62A6">
              <w:rPr>
                <w:rFonts w:ascii="GHEA Grapalat" w:hAnsi="GHEA Grapalat"/>
              </w:rPr>
              <w:t xml:space="preserve"> </w:t>
            </w:r>
            <w:r w:rsidRPr="005A62A6">
              <w:rPr>
                <w:rFonts w:ascii="GHEA Grapalat" w:hAnsi="GHEA Grapalat"/>
                <w:lang w:val="en-US"/>
              </w:rPr>
              <w:t>նիստին</w:t>
            </w:r>
          </w:p>
        </w:tc>
        <w:tc>
          <w:tcPr>
            <w:tcW w:w="5352" w:type="dxa"/>
            <w:vAlign w:val="center"/>
          </w:tcPr>
          <w:p w14:paraId="7BDDFEA7" w14:textId="77777777" w:rsidR="002F6B2E" w:rsidRPr="005A62A6" w:rsidRDefault="007D6B6D" w:rsidP="00F60667">
            <w:pPr>
              <w:tabs>
                <w:tab w:val="left" w:pos="4599"/>
              </w:tabs>
              <w:ind w:firstLine="178"/>
              <w:jc w:val="both"/>
              <w:rPr>
                <w:rFonts w:ascii="GHEA Grapalat" w:hAnsi="GHEA Grapalat"/>
                <w:color w:val="FF0000"/>
                <w:lang w:val="en-US"/>
              </w:rPr>
            </w:pPr>
            <w:r w:rsidRPr="005A62A6">
              <w:rPr>
                <w:rFonts w:ascii="GHEA Grapalat" w:hAnsi="GHEA Grapalat"/>
                <w:position w:val="-30"/>
              </w:rPr>
              <w:object w:dxaOrig="4080" w:dyaOrig="720" w14:anchorId="59FB4AC4">
                <v:shape id="_x0000_i1085" type="#_x0000_t75" style="width:201pt;height:38.25pt" o:ole="" o:preferrelative="f">
                  <v:imagedata r:id="rId159" o:title=""/>
                </v:shape>
                <o:OLEObject Type="Embed" ProgID="Equation.DSMT4" ShapeID="_x0000_i1085" DrawAspect="Content" ObjectID="_1671619451" r:id="rId160"/>
              </w:object>
            </w:r>
            <w:r w:rsidR="002F6B2E" w:rsidRPr="005A62A6">
              <w:rPr>
                <w:rFonts w:ascii="GHEA Grapalat" w:hAnsi="GHEA Grapalat"/>
                <w:lang w:val="en-US"/>
              </w:rPr>
              <w:t>,</w:t>
            </w:r>
            <w:r w:rsidR="002F6B2E" w:rsidRPr="005A62A6">
              <w:rPr>
                <w:rFonts w:ascii="GHEA Grapalat" w:hAnsi="GHEA Grapalat"/>
              </w:rPr>
              <w:tab/>
            </w:r>
            <w:r w:rsidR="002F6B2E" w:rsidRPr="005A62A6">
              <w:rPr>
                <w:rFonts w:ascii="GHEA Grapalat" w:hAnsi="GHEA Grapalat"/>
                <w:lang w:val="en-US"/>
              </w:rPr>
              <w:t>(71)</w:t>
            </w:r>
          </w:p>
        </w:tc>
      </w:tr>
      <w:tr w:rsidR="002F6B2E" w:rsidRPr="005A62A6" w14:paraId="523B710B" w14:textId="77777777" w:rsidTr="00F60667">
        <w:trPr>
          <w:trHeight w:val="456"/>
        </w:trPr>
        <w:tc>
          <w:tcPr>
            <w:tcW w:w="4219" w:type="dxa"/>
            <w:vAlign w:val="center"/>
          </w:tcPr>
          <w:p w14:paraId="4455FD1A" w14:textId="77777777" w:rsidR="002F6B2E" w:rsidRPr="005A62A6" w:rsidRDefault="002F6B2E" w:rsidP="005E61BF">
            <w:pPr>
              <w:pStyle w:val="ListParagraph"/>
              <w:numPr>
                <w:ilvl w:val="0"/>
                <w:numId w:val="14"/>
              </w:numPr>
              <w:ind w:left="311" w:hanging="268"/>
              <w:rPr>
                <w:rFonts w:ascii="GHEA Grapalat" w:hAnsi="GHEA Grapalat"/>
                <w:color w:val="FF0000"/>
              </w:rPr>
            </w:pPr>
            <w:r w:rsidRPr="005A62A6">
              <w:rPr>
                <w:rFonts w:ascii="GHEA Grapalat" w:hAnsi="GHEA Grapalat" w:cs="Sylfaen"/>
                <w:lang w:val="en-US"/>
              </w:rPr>
              <w:t>Ստորին</w:t>
            </w:r>
            <w:r w:rsidRPr="005A62A6">
              <w:rPr>
                <w:rFonts w:ascii="GHEA Grapalat" w:hAnsi="GHEA Grapalat"/>
              </w:rPr>
              <w:t xml:space="preserve"> </w:t>
            </w:r>
            <w:r w:rsidRPr="005A62A6">
              <w:rPr>
                <w:rFonts w:ascii="GHEA Grapalat" w:hAnsi="GHEA Grapalat"/>
                <w:lang w:val="en-US"/>
              </w:rPr>
              <w:t>նիստին</w:t>
            </w:r>
          </w:p>
        </w:tc>
        <w:tc>
          <w:tcPr>
            <w:tcW w:w="5352" w:type="dxa"/>
            <w:vAlign w:val="center"/>
          </w:tcPr>
          <w:p w14:paraId="31DBA450" w14:textId="77777777" w:rsidR="002F6B2E" w:rsidRPr="005A62A6" w:rsidRDefault="007D6B6D" w:rsidP="00F60667">
            <w:pPr>
              <w:tabs>
                <w:tab w:val="left" w:pos="4599"/>
              </w:tabs>
              <w:ind w:firstLine="178"/>
              <w:jc w:val="both"/>
              <w:rPr>
                <w:rFonts w:ascii="GHEA Grapalat" w:hAnsi="GHEA Grapalat"/>
                <w:color w:val="FF0000"/>
                <w:lang w:val="en-US"/>
              </w:rPr>
            </w:pPr>
            <w:r w:rsidRPr="005A62A6">
              <w:rPr>
                <w:rFonts w:ascii="GHEA Grapalat" w:hAnsi="GHEA Grapalat"/>
                <w:position w:val="-30"/>
              </w:rPr>
              <w:object w:dxaOrig="4060" w:dyaOrig="720" w14:anchorId="18702A8E">
                <v:shape id="_x0000_i1086" type="#_x0000_t75" style="width:201.75pt;height:38.25pt" o:ole="" o:preferrelative="f">
                  <v:imagedata r:id="rId161" o:title=""/>
                </v:shape>
                <o:OLEObject Type="Embed" ProgID="Equation.DSMT4" ShapeID="_x0000_i1086" DrawAspect="Content" ObjectID="_1671619452" r:id="rId162"/>
              </w:object>
            </w:r>
            <w:r w:rsidR="002F6B2E" w:rsidRPr="005A62A6">
              <w:rPr>
                <w:rFonts w:ascii="GHEA Grapalat" w:hAnsi="GHEA Grapalat"/>
                <w:lang w:val="en-US"/>
              </w:rPr>
              <w:t>,</w:t>
            </w:r>
            <w:r w:rsidR="002F6B2E" w:rsidRPr="005A62A6">
              <w:rPr>
                <w:rFonts w:ascii="GHEA Grapalat" w:hAnsi="GHEA Grapalat"/>
              </w:rPr>
              <w:tab/>
            </w:r>
            <w:r w:rsidR="002F6B2E" w:rsidRPr="005A62A6">
              <w:rPr>
                <w:rFonts w:ascii="GHEA Grapalat" w:hAnsi="GHEA Grapalat"/>
                <w:lang w:val="en-US"/>
              </w:rPr>
              <w:t>(72)</w:t>
            </w:r>
          </w:p>
        </w:tc>
      </w:tr>
      <w:tr w:rsidR="002F6B2E" w:rsidRPr="005A62A6" w14:paraId="5BB17ABD" w14:textId="77777777" w:rsidTr="00CC6A48">
        <w:trPr>
          <w:trHeight w:val="1675"/>
        </w:trPr>
        <w:tc>
          <w:tcPr>
            <w:tcW w:w="4219" w:type="dxa"/>
            <w:vAlign w:val="center"/>
          </w:tcPr>
          <w:p w14:paraId="4D6CA6FC" w14:textId="77777777" w:rsidR="002F6B2E" w:rsidRPr="005A62A6" w:rsidRDefault="002F6B2E" w:rsidP="005E61BF">
            <w:pPr>
              <w:pStyle w:val="ListParagraph"/>
              <w:numPr>
                <w:ilvl w:val="0"/>
                <w:numId w:val="14"/>
              </w:numPr>
              <w:ind w:left="311" w:hanging="268"/>
              <w:rPr>
                <w:rFonts w:ascii="GHEA Grapalat" w:hAnsi="GHEA Grapalat"/>
                <w:color w:val="FF0000"/>
              </w:rPr>
            </w:pPr>
            <w:r w:rsidRPr="005A62A6">
              <w:rPr>
                <w:rFonts w:ascii="GHEA Grapalat" w:hAnsi="GHEA Grapalat" w:cs="Sylfaen"/>
                <w:lang w:val="en-US"/>
              </w:rPr>
              <w:t>Բ</w:t>
            </w:r>
            <w:r w:rsidRPr="005A62A6">
              <w:rPr>
                <w:rFonts w:ascii="GHEA Grapalat" w:hAnsi="GHEA Grapalat"/>
              </w:rPr>
              <w:t xml:space="preserve">եռնվածքի </w:t>
            </w:r>
            <w:r w:rsidRPr="005A62A6">
              <w:rPr>
                <w:rFonts w:ascii="GHEA Grapalat" w:hAnsi="GHEA Grapalat"/>
                <w:lang w:val="en-US"/>
              </w:rPr>
              <w:t>կիրարման</w:t>
            </w:r>
            <w:r w:rsidRPr="005A62A6">
              <w:rPr>
                <w:rFonts w:ascii="GHEA Grapalat" w:hAnsi="GHEA Grapalat"/>
              </w:rPr>
              <w:t xml:space="preserve"> մակարդակից անկախ կապերի միջև հեծանի տեղամասի հաշվարկման կամ </w:t>
            </w:r>
            <w:r>
              <w:rPr>
                <w:rFonts w:ascii="GHEA Grapalat" w:hAnsi="GHEA Grapalat"/>
                <w:lang w:val="en-US"/>
              </w:rPr>
              <w:t>զուտ</w:t>
            </w:r>
            <w:r w:rsidRPr="005A62A6">
              <w:rPr>
                <w:rFonts w:ascii="GHEA Grapalat" w:hAnsi="GHEA Grapalat"/>
              </w:rPr>
              <w:t xml:space="preserve"> ծռման դեպքում</w:t>
            </w:r>
          </w:p>
        </w:tc>
        <w:tc>
          <w:tcPr>
            <w:tcW w:w="5352" w:type="dxa"/>
            <w:vAlign w:val="center"/>
          </w:tcPr>
          <w:p w14:paraId="5C4EF247" w14:textId="77777777" w:rsidR="002F6B2E" w:rsidRPr="005A62A6" w:rsidRDefault="007D6B6D" w:rsidP="00F60667">
            <w:pPr>
              <w:tabs>
                <w:tab w:val="left" w:pos="4599"/>
              </w:tabs>
              <w:ind w:firstLine="178"/>
              <w:jc w:val="both"/>
              <w:rPr>
                <w:rFonts w:ascii="GHEA Grapalat" w:hAnsi="GHEA Grapalat"/>
                <w:color w:val="FF0000"/>
                <w:lang w:val="en-US"/>
              </w:rPr>
            </w:pPr>
            <w:r w:rsidRPr="005A62A6">
              <w:rPr>
                <w:rFonts w:ascii="GHEA Grapalat" w:hAnsi="GHEA Grapalat"/>
                <w:position w:val="-30"/>
              </w:rPr>
              <w:object w:dxaOrig="4099" w:dyaOrig="720" w14:anchorId="221D4BE6">
                <v:shape id="_x0000_i1087" type="#_x0000_t75" style="width:203.25pt;height:38.25pt" o:ole="" o:preferrelative="f">
                  <v:imagedata r:id="rId163" o:title=""/>
                </v:shape>
                <o:OLEObject Type="Embed" ProgID="Equation.DSMT4" ShapeID="_x0000_i1087" DrawAspect="Content" ObjectID="_1671619453" r:id="rId164"/>
              </w:object>
            </w:r>
            <w:r w:rsidR="002F6B2E" w:rsidRPr="005A62A6">
              <w:rPr>
                <w:rFonts w:ascii="GHEA Grapalat" w:hAnsi="GHEA Grapalat"/>
                <w:lang w:val="en-US"/>
              </w:rPr>
              <w:t>,</w:t>
            </w:r>
            <w:r w:rsidR="002F6B2E" w:rsidRPr="005A62A6">
              <w:rPr>
                <w:rFonts w:ascii="GHEA Grapalat" w:hAnsi="GHEA Grapalat"/>
              </w:rPr>
              <w:tab/>
            </w:r>
            <w:r w:rsidR="002F6B2E" w:rsidRPr="005A62A6">
              <w:rPr>
                <w:rFonts w:ascii="GHEA Grapalat" w:hAnsi="GHEA Grapalat"/>
                <w:lang w:val="en-US"/>
              </w:rPr>
              <w:t>(73)</w:t>
            </w:r>
          </w:p>
        </w:tc>
      </w:tr>
      <w:tr w:rsidR="002F6B2E" w:rsidRPr="005A62A6" w14:paraId="4D2F2E87" w14:textId="77777777" w:rsidTr="00CC6A48">
        <w:trPr>
          <w:trHeight w:val="2819"/>
        </w:trPr>
        <w:tc>
          <w:tcPr>
            <w:tcW w:w="9571" w:type="dxa"/>
            <w:gridSpan w:val="2"/>
            <w:tcBorders>
              <w:bottom w:val="single" w:sz="4" w:space="0" w:color="auto"/>
            </w:tcBorders>
          </w:tcPr>
          <w:p w14:paraId="42BE828C" w14:textId="77777777" w:rsidR="002F6B2E" w:rsidRPr="00E779D2" w:rsidRDefault="002F6B2E" w:rsidP="00E779D2">
            <w:pPr>
              <w:pStyle w:val="ListParagraph"/>
              <w:numPr>
                <w:ilvl w:val="0"/>
                <w:numId w:val="14"/>
              </w:numPr>
              <w:tabs>
                <w:tab w:val="left" w:pos="3631"/>
              </w:tabs>
              <w:ind w:left="360"/>
              <w:rPr>
                <w:rFonts w:ascii="GHEA Grapalat" w:eastAsiaTheme="minorEastAsia" w:hAnsi="GHEA Grapalat"/>
                <w:sz w:val="20"/>
              </w:rPr>
            </w:pPr>
            <w:r w:rsidRPr="00E779D2">
              <w:rPr>
                <w:rFonts w:ascii="GHEA Grapalat" w:hAnsi="GHEA Grapalat" w:cs="Times New Roman"/>
                <w:i/>
                <w:sz w:val="24"/>
              </w:rPr>
              <w:t>b</w:t>
            </w:r>
            <w:r w:rsidRPr="00E779D2">
              <w:rPr>
                <w:rFonts w:ascii="GHEA Grapalat" w:hAnsi="GHEA Grapalat"/>
                <w:sz w:val="20"/>
              </w:rPr>
              <w:t xml:space="preserve"> </w:t>
            </w:r>
            <w:r w:rsidRPr="00E779D2">
              <w:rPr>
                <w:rFonts w:ascii="GHEA Grapalat" w:hAnsi="GHEA Grapalat"/>
                <w:sz w:val="20"/>
                <w:lang w:val="en-US"/>
              </w:rPr>
              <w:t>և</w:t>
            </w:r>
            <w:r w:rsidRPr="00E779D2">
              <w:rPr>
                <w:rFonts w:ascii="GHEA Grapalat" w:hAnsi="GHEA Grapalat"/>
                <w:sz w:val="20"/>
              </w:rPr>
              <w:t xml:space="preserve"> </w:t>
            </w:r>
            <w:r w:rsidRPr="00E779D2">
              <w:rPr>
                <w:rFonts w:ascii="GHEA Grapalat" w:hAnsi="GHEA Grapalat" w:cs="Times New Roman"/>
                <w:i/>
                <w:sz w:val="24"/>
              </w:rPr>
              <w:t>t</w:t>
            </w:r>
            <w:r w:rsidRPr="00E779D2">
              <w:rPr>
                <w:rFonts w:ascii="Calibri" w:eastAsiaTheme="minorEastAsia" w:hAnsi="Calibri" w:cs="Calibri"/>
                <w:sz w:val="20"/>
              </w:rPr>
              <w:t> </w:t>
            </w:r>
            <w:r w:rsidRPr="00E779D2">
              <w:rPr>
                <w:rFonts w:ascii="GHEA Grapalat" w:hAnsi="GHEA Grapalat"/>
                <w:bCs/>
                <w:sz w:val="20"/>
              </w:rPr>
              <w:t>–</w:t>
            </w:r>
            <w:r w:rsidRPr="00E779D2">
              <w:rPr>
                <w:rFonts w:ascii="GHEA Grapalat" w:hAnsi="GHEA Grapalat"/>
                <w:sz w:val="20"/>
              </w:rPr>
              <w:t xml:space="preserve"> </w:t>
            </w:r>
            <w:r w:rsidRPr="00E779D2">
              <w:rPr>
                <w:rFonts w:ascii="GHEA Grapalat" w:eastAsiaTheme="minorEastAsia" w:hAnsi="GHEA Grapalat"/>
                <w:sz w:val="20"/>
                <w:lang w:val="en-US"/>
              </w:rPr>
              <w:t>համապատասխանաբար</w:t>
            </w:r>
            <w:r w:rsidRPr="00E779D2">
              <w:rPr>
                <w:rFonts w:ascii="GHEA Grapalat" w:eastAsiaTheme="minorEastAsia" w:hAnsi="GHEA Grapalat"/>
                <w:sz w:val="20"/>
              </w:rPr>
              <w:t xml:space="preserve"> </w:t>
            </w:r>
            <w:r w:rsidRPr="00E779D2">
              <w:rPr>
                <w:rFonts w:ascii="GHEA Grapalat" w:eastAsiaTheme="minorEastAsia" w:hAnsi="GHEA Grapalat"/>
                <w:sz w:val="20"/>
                <w:lang w:val="en-US"/>
              </w:rPr>
              <w:t>սեղմված</w:t>
            </w:r>
            <w:r w:rsidRPr="00E779D2">
              <w:rPr>
                <w:rFonts w:ascii="GHEA Grapalat" w:eastAsiaTheme="minorEastAsia" w:hAnsi="GHEA Grapalat"/>
                <w:sz w:val="20"/>
              </w:rPr>
              <w:t xml:space="preserve"> </w:t>
            </w:r>
            <w:r w:rsidRPr="00E779D2">
              <w:rPr>
                <w:rFonts w:ascii="GHEA Grapalat" w:eastAsiaTheme="minorEastAsia" w:hAnsi="GHEA Grapalat"/>
                <w:sz w:val="20"/>
                <w:lang w:val="en-US"/>
              </w:rPr>
              <w:t>գոտու</w:t>
            </w:r>
            <w:r w:rsidRPr="00E779D2">
              <w:rPr>
                <w:rFonts w:ascii="GHEA Grapalat" w:eastAsiaTheme="minorEastAsia" w:hAnsi="GHEA Grapalat"/>
                <w:sz w:val="20"/>
              </w:rPr>
              <w:t xml:space="preserve"> </w:t>
            </w:r>
            <w:r w:rsidRPr="00E779D2">
              <w:rPr>
                <w:rFonts w:ascii="GHEA Grapalat" w:eastAsiaTheme="minorEastAsia" w:hAnsi="GHEA Grapalat"/>
                <w:sz w:val="20"/>
                <w:lang w:val="en-US"/>
              </w:rPr>
              <w:t>լայնությունն</w:t>
            </w:r>
            <w:r w:rsidRPr="00E779D2">
              <w:rPr>
                <w:rFonts w:ascii="GHEA Grapalat" w:eastAsiaTheme="minorEastAsia" w:hAnsi="GHEA Grapalat"/>
                <w:sz w:val="20"/>
              </w:rPr>
              <w:t xml:space="preserve"> </w:t>
            </w:r>
            <w:r w:rsidRPr="00E779D2">
              <w:rPr>
                <w:rFonts w:ascii="GHEA Grapalat" w:eastAsiaTheme="minorEastAsia" w:hAnsi="GHEA Grapalat"/>
                <w:sz w:val="20"/>
                <w:lang w:val="en-US"/>
              </w:rPr>
              <w:t>և</w:t>
            </w:r>
            <w:r w:rsidRPr="00E779D2">
              <w:rPr>
                <w:rFonts w:ascii="GHEA Grapalat" w:eastAsiaTheme="minorEastAsia" w:hAnsi="GHEA Grapalat"/>
                <w:sz w:val="20"/>
              </w:rPr>
              <w:t xml:space="preserve"> </w:t>
            </w:r>
            <w:r w:rsidRPr="00E779D2">
              <w:rPr>
                <w:rFonts w:ascii="GHEA Grapalat" w:eastAsiaTheme="minorEastAsia" w:hAnsi="GHEA Grapalat"/>
                <w:sz w:val="20"/>
                <w:lang w:val="en-US"/>
              </w:rPr>
              <w:t>հաստությունն</w:t>
            </w:r>
            <w:r w:rsidRPr="00E779D2">
              <w:rPr>
                <w:rFonts w:ascii="GHEA Grapalat" w:eastAsiaTheme="minorEastAsia" w:hAnsi="GHEA Grapalat"/>
                <w:sz w:val="20"/>
              </w:rPr>
              <w:t xml:space="preserve"> </w:t>
            </w:r>
            <w:r w:rsidRPr="00E779D2">
              <w:rPr>
                <w:rFonts w:ascii="GHEA Grapalat" w:eastAsiaTheme="minorEastAsia" w:hAnsi="GHEA Grapalat"/>
                <w:sz w:val="20"/>
                <w:lang w:val="en-US"/>
              </w:rPr>
              <w:t>են</w:t>
            </w:r>
            <w:r w:rsidRPr="00E779D2">
              <w:rPr>
                <w:rFonts w:ascii="GHEA Grapalat" w:eastAsiaTheme="minorEastAsia" w:hAnsi="GHEA Grapalat"/>
                <w:sz w:val="20"/>
              </w:rPr>
              <w:t>,</w:t>
            </w:r>
          </w:p>
          <w:p w14:paraId="21A2FF31" w14:textId="77777777" w:rsidR="002F6B2E" w:rsidRPr="005A62A6" w:rsidRDefault="002F6B2E" w:rsidP="00E779D2">
            <w:pPr>
              <w:pStyle w:val="ListParagraph"/>
              <w:numPr>
                <w:ilvl w:val="0"/>
                <w:numId w:val="14"/>
              </w:numPr>
              <w:tabs>
                <w:tab w:val="left" w:pos="3631"/>
              </w:tabs>
              <w:ind w:left="311" w:hanging="266"/>
              <w:rPr>
                <w:rFonts w:ascii="GHEA Grapalat" w:eastAsiaTheme="minorEastAsia" w:hAnsi="GHEA Grapalat"/>
                <w:sz w:val="20"/>
              </w:rPr>
            </w:pPr>
            <w:r w:rsidRPr="005A62A6">
              <w:rPr>
                <w:rFonts w:ascii="GHEA Grapalat" w:hAnsi="GHEA Grapalat"/>
                <w:i/>
                <w:sz w:val="24"/>
                <w:lang w:val="en-US"/>
              </w:rPr>
              <w:t>h</w:t>
            </w:r>
            <w:r w:rsidRPr="005A62A6">
              <w:rPr>
                <w:rFonts w:ascii="GHEA Grapalat" w:hAnsi="GHEA Grapalat"/>
                <w:sz w:val="20"/>
              </w:rPr>
              <w:t xml:space="preserve"> </w:t>
            </w:r>
            <w:r w:rsidRPr="005A62A6">
              <w:rPr>
                <w:rFonts w:ascii="GHEA Grapalat" w:hAnsi="GHEA Grapalat"/>
                <w:bCs/>
                <w:sz w:val="20"/>
              </w:rPr>
              <w:t>–</w:t>
            </w:r>
            <w:r w:rsidRPr="005A62A6">
              <w:rPr>
                <w:rFonts w:ascii="GHEA Grapalat" w:hAnsi="GHEA Grapalat"/>
                <w:sz w:val="20"/>
              </w:rPr>
              <w:t xml:space="preserve"> </w:t>
            </w:r>
            <w:r w:rsidRPr="005A62A6">
              <w:rPr>
                <w:rFonts w:ascii="GHEA Grapalat" w:eastAsiaTheme="minorEastAsia" w:hAnsi="GHEA Grapalat"/>
                <w:sz w:val="20"/>
                <w:lang w:val="en-US"/>
              </w:rPr>
              <w:t>գոտու</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թերթերի</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առանցքների</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միջև</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ընկած</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հեռավորությունն</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է</w:t>
            </w:r>
            <w:r w:rsidRPr="005A62A6">
              <w:rPr>
                <w:rFonts w:ascii="GHEA Grapalat" w:eastAsiaTheme="minorEastAsia" w:hAnsi="GHEA Grapalat"/>
                <w:sz w:val="20"/>
              </w:rPr>
              <w:t xml:space="preserve"> (բարձրությունը):</w:t>
            </w:r>
          </w:p>
          <w:p w14:paraId="0524B579" w14:textId="77777777" w:rsidR="002F6B2E" w:rsidRPr="005A62A6" w:rsidRDefault="00E516B8" w:rsidP="00E779D2">
            <w:pPr>
              <w:pStyle w:val="ListParagraph"/>
              <w:numPr>
                <w:ilvl w:val="0"/>
                <w:numId w:val="14"/>
              </w:numPr>
              <w:ind w:left="311" w:hanging="266"/>
              <w:jc w:val="both"/>
              <w:rPr>
                <w:rFonts w:ascii="GHEA Grapalat" w:hAnsi="GHEA Grapalat"/>
                <w:sz w:val="20"/>
              </w:rPr>
            </w:pPr>
            <m:oMath>
              <m:acc>
                <m:accPr>
                  <m:chr m:val="̅"/>
                  <m:ctrlPr>
                    <w:rPr>
                      <w:rFonts w:ascii="Cambria Math" w:hAnsi="Cambria Math" w:cs="Times New Roman"/>
                      <w:i/>
                      <w:sz w:val="24"/>
                    </w:rPr>
                  </m:ctrlPr>
                </m:accPr>
                <m:e>
                  <m:r>
                    <w:rPr>
                      <w:rFonts w:ascii="Cambria Math" w:hAnsi="Cambria Math" w:cs="Times New Roman"/>
                      <w:sz w:val="24"/>
                    </w:rPr>
                    <m:t>λ</m:t>
                  </m:r>
                </m:e>
              </m:acc>
            </m:oMath>
            <w:r w:rsidR="002F6B2E" w:rsidRPr="005A62A6">
              <w:rPr>
                <w:rFonts w:ascii="GHEA Grapalat" w:hAnsi="GHEA Grapalat" w:cs="Times New Roman"/>
                <w:i/>
                <w:sz w:val="24"/>
                <w:vertAlign w:val="subscript"/>
              </w:rPr>
              <w:t>ub</w:t>
            </w:r>
            <w:r w:rsidR="002F6B2E" w:rsidRPr="005A62A6">
              <w:rPr>
                <w:rFonts w:ascii="Calibri" w:hAnsi="Calibri" w:cs="Calibri"/>
              </w:rPr>
              <w:t> </w:t>
            </w:r>
            <w:r w:rsidR="002F6B2E" w:rsidRPr="005A62A6">
              <w:rPr>
                <w:rFonts w:ascii="GHEA Grapalat" w:eastAsiaTheme="minorEastAsia" w:hAnsi="GHEA Grapalat"/>
                <w:sz w:val="20"/>
              </w:rPr>
              <w:t>-</w:t>
            </w:r>
            <w:r w:rsidR="002F6B2E" w:rsidRPr="005A62A6">
              <w:rPr>
                <w:rFonts w:ascii="GHEA Grapalat" w:eastAsiaTheme="minorEastAsia" w:hAnsi="GHEA Grapalat"/>
                <w:sz w:val="20"/>
                <w:lang w:val="en-US"/>
              </w:rPr>
              <w:t>ի</w:t>
            </w:r>
            <w:r w:rsidR="002F6B2E" w:rsidRPr="005A62A6">
              <w:rPr>
                <w:rFonts w:ascii="GHEA Grapalat" w:eastAsiaTheme="minorEastAsia" w:hAnsi="GHEA Grapalat"/>
                <w:sz w:val="20"/>
              </w:rPr>
              <w:t xml:space="preserve"> </w:t>
            </w:r>
            <w:r w:rsidR="002F6B2E" w:rsidRPr="005A62A6">
              <w:rPr>
                <w:rFonts w:ascii="GHEA Grapalat" w:eastAsiaTheme="minorEastAsia" w:hAnsi="GHEA Grapalat"/>
                <w:sz w:val="20"/>
                <w:lang w:val="en-US"/>
              </w:rPr>
              <w:t>արժեքները</w:t>
            </w:r>
            <w:r w:rsidR="002F6B2E" w:rsidRPr="005A62A6">
              <w:rPr>
                <w:rFonts w:ascii="GHEA Grapalat" w:eastAsiaTheme="minorEastAsia" w:hAnsi="GHEA Grapalat"/>
                <w:sz w:val="20"/>
              </w:rPr>
              <w:t xml:space="preserve"> </w:t>
            </w:r>
            <w:r w:rsidR="002F6B2E" w:rsidRPr="005A62A6">
              <w:rPr>
                <w:rFonts w:ascii="GHEA Grapalat" w:eastAsiaTheme="minorEastAsia" w:hAnsi="GHEA Grapalat"/>
                <w:sz w:val="20"/>
                <w:lang w:val="en-US"/>
              </w:rPr>
              <w:t>որոշված</w:t>
            </w:r>
            <w:r w:rsidR="002F6B2E" w:rsidRPr="005A62A6">
              <w:rPr>
                <w:rFonts w:ascii="GHEA Grapalat" w:eastAsiaTheme="minorEastAsia" w:hAnsi="GHEA Grapalat"/>
                <w:sz w:val="20"/>
              </w:rPr>
              <w:t xml:space="preserve"> </w:t>
            </w:r>
            <w:r w:rsidR="002F6B2E" w:rsidRPr="005A62A6">
              <w:rPr>
                <w:rFonts w:ascii="GHEA Grapalat" w:eastAsiaTheme="minorEastAsia" w:hAnsi="GHEA Grapalat"/>
                <w:sz w:val="20"/>
                <w:lang w:val="en-US"/>
              </w:rPr>
              <w:t>են</w:t>
            </w:r>
            <w:r w:rsidR="002F6B2E" w:rsidRPr="005A62A6">
              <w:rPr>
                <w:rFonts w:ascii="GHEA Grapalat" w:eastAsiaTheme="minorEastAsia" w:hAnsi="GHEA Grapalat"/>
                <w:sz w:val="20"/>
              </w:rPr>
              <w:t xml:space="preserve"> 1</w:t>
            </w:r>
            <w:r w:rsidR="002F6B2E" w:rsidRPr="005A62A6">
              <w:rPr>
                <w:rFonts w:ascii="Calibri" w:eastAsiaTheme="minorEastAsia" w:hAnsi="Calibri" w:cs="Calibri"/>
                <w:sz w:val="20"/>
              </w:rPr>
              <w:t> </w:t>
            </w:r>
            <w:r w:rsidR="002F6B2E" w:rsidRPr="005A62A6">
              <w:rPr>
                <w:rFonts w:ascii="GHEA Grapalat" w:eastAsiaTheme="minorEastAsia" w:hAnsi="GHEA Grapalat" w:cs="Times New Roman"/>
                <w:sz w:val="20"/>
              </w:rPr>
              <w:t>≤</w:t>
            </w:r>
            <w:r w:rsidR="002F6B2E" w:rsidRPr="005A62A6">
              <w:rPr>
                <w:rFonts w:ascii="Calibri" w:hAnsi="Calibri" w:cs="Calibri"/>
                <w:i/>
                <w:sz w:val="24"/>
              </w:rPr>
              <w:t> </w:t>
            </w:r>
            <w:r w:rsidR="002F6B2E">
              <w:rPr>
                <w:rFonts w:ascii="GHEA Grapalat" w:hAnsi="GHEA Grapalat" w:cs="Times New Roman"/>
                <w:i/>
                <w:sz w:val="24"/>
                <w:lang w:val="en-US"/>
              </w:rPr>
              <w:t>h</w:t>
            </w:r>
            <w:r w:rsidR="002F6B2E" w:rsidRPr="005A62A6">
              <w:rPr>
                <w:rFonts w:ascii="GHEA Grapalat" w:hAnsi="GHEA Grapalat" w:cs="Times New Roman"/>
                <w:sz w:val="24"/>
              </w:rPr>
              <w:t>/</w:t>
            </w:r>
            <w:r w:rsidR="002F6B2E">
              <w:rPr>
                <w:rFonts w:ascii="GHEA Grapalat" w:hAnsi="GHEA Grapalat" w:cs="Times New Roman"/>
                <w:i/>
                <w:sz w:val="24"/>
                <w:lang w:val="en-US"/>
              </w:rPr>
              <w:t>b</w:t>
            </w:r>
            <w:r w:rsidR="002F6B2E" w:rsidRPr="005A62A6">
              <w:rPr>
                <w:rFonts w:ascii="Calibri" w:eastAsiaTheme="minorEastAsia" w:hAnsi="Calibri" w:cs="Calibri"/>
                <w:sz w:val="20"/>
              </w:rPr>
              <w:t> </w:t>
            </w:r>
            <w:r w:rsidR="002F6B2E" w:rsidRPr="005A62A6">
              <w:rPr>
                <w:rFonts w:ascii="GHEA Grapalat" w:eastAsiaTheme="minorEastAsia" w:hAnsi="GHEA Grapalat" w:cs="Times New Roman"/>
                <w:sz w:val="20"/>
              </w:rPr>
              <w:t>≤</w:t>
            </w:r>
            <w:r w:rsidR="002F6B2E" w:rsidRPr="005A62A6">
              <w:rPr>
                <w:rFonts w:ascii="Calibri" w:hAnsi="Calibri" w:cs="Calibri"/>
                <w:i/>
                <w:sz w:val="24"/>
              </w:rPr>
              <w:t> </w:t>
            </w:r>
            <w:r w:rsidR="002F6B2E" w:rsidRPr="005A62A6">
              <w:rPr>
                <w:rFonts w:ascii="GHEA Grapalat" w:hAnsi="GHEA Grapalat"/>
                <w:sz w:val="20"/>
              </w:rPr>
              <w:t xml:space="preserve">6 </w:t>
            </w:r>
            <w:r w:rsidR="002F6B2E" w:rsidRPr="005A62A6">
              <w:rPr>
                <w:rFonts w:ascii="GHEA Grapalat" w:eastAsiaTheme="minorEastAsia" w:hAnsi="GHEA Grapalat"/>
                <w:sz w:val="20"/>
              </w:rPr>
              <w:t>և 15</w:t>
            </w:r>
            <w:r w:rsidR="002F6B2E" w:rsidRPr="005A62A6">
              <w:rPr>
                <w:rFonts w:ascii="Calibri" w:eastAsiaTheme="minorEastAsia" w:hAnsi="Calibri" w:cs="Calibri"/>
                <w:sz w:val="20"/>
              </w:rPr>
              <w:t> </w:t>
            </w:r>
            <w:r w:rsidR="002F6B2E" w:rsidRPr="005A62A6">
              <w:rPr>
                <w:rFonts w:ascii="GHEA Grapalat" w:eastAsiaTheme="minorEastAsia" w:hAnsi="GHEA Grapalat" w:cs="Times New Roman"/>
                <w:sz w:val="20"/>
              </w:rPr>
              <w:t>≤</w:t>
            </w:r>
            <w:r w:rsidR="002F6B2E" w:rsidRPr="005A62A6">
              <w:rPr>
                <w:rFonts w:ascii="Calibri" w:hAnsi="Calibri" w:cs="Calibri"/>
                <w:i/>
                <w:sz w:val="24"/>
              </w:rPr>
              <w:t> </w:t>
            </w:r>
            <w:r w:rsidR="002F6B2E" w:rsidRPr="005A62A6">
              <w:rPr>
                <w:rFonts w:ascii="GHEA Grapalat" w:hAnsi="GHEA Grapalat" w:cs="Times New Roman"/>
                <w:i/>
                <w:sz w:val="24"/>
              </w:rPr>
              <w:t>b</w:t>
            </w:r>
            <w:r w:rsidR="002F6B2E" w:rsidRPr="005A62A6">
              <w:rPr>
                <w:rFonts w:ascii="GHEA Grapalat" w:hAnsi="GHEA Grapalat" w:cs="Times New Roman"/>
                <w:sz w:val="24"/>
              </w:rPr>
              <w:t>/</w:t>
            </w:r>
            <w:r w:rsidR="002F6B2E" w:rsidRPr="005A62A6">
              <w:rPr>
                <w:rFonts w:ascii="GHEA Grapalat" w:hAnsi="GHEA Grapalat" w:cs="Times New Roman"/>
                <w:i/>
                <w:sz w:val="24"/>
              </w:rPr>
              <w:t>t</w:t>
            </w:r>
            <w:r w:rsidR="002F6B2E" w:rsidRPr="005A62A6">
              <w:rPr>
                <w:rFonts w:ascii="Calibri" w:eastAsiaTheme="minorEastAsia" w:hAnsi="Calibri" w:cs="Calibri"/>
                <w:sz w:val="20"/>
              </w:rPr>
              <w:t> </w:t>
            </w:r>
            <w:r w:rsidR="002F6B2E" w:rsidRPr="005A62A6">
              <w:rPr>
                <w:rFonts w:ascii="GHEA Grapalat" w:eastAsiaTheme="minorEastAsia" w:hAnsi="GHEA Grapalat" w:cs="Times New Roman"/>
                <w:sz w:val="20"/>
              </w:rPr>
              <w:t>≤</w:t>
            </w:r>
            <w:r w:rsidR="002F6B2E" w:rsidRPr="005A62A6">
              <w:rPr>
                <w:rFonts w:ascii="Calibri" w:hAnsi="Calibri" w:cs="Calibri"/>
                <w:i/>
                <w:sz w:val="24"/>
              </w:rPr>
              <w:t> </w:t>
            </w:r>
            <w:r w:rsidR="002F6B2E" w:rsidRPr="005A62A6">
              <w:rPr>
                <w:rFonts w:ascii="GHEA Grapalat" w:hAnsi="GHEA Grapalat"/>
                <w:sz w:val="20"/>
              </w:rPr>
              <w:t xml:space="preserve">35 </w:t>
            </w:r>
            <w:r w:rsidR="002F6B2E" w:rsidRPr="005A62A6">
              <w:rPr>
                <w:rFonts w:ascii="GHEA Grapalat" w:hAnsi="GHEA Grapalat"/>
                <w:sz w:val="20"/>
                <w:lang w:val="en-US"/>
              </w:rPr>
              <w:t>դեպքում</w:t>
            </w:r>
            <w:r w:rsidR="002F6B2E" w:rsidRPr="005A62A6">
              <w:rPr>
                <w:rFonts w:ascii="GHEA Grapalat" w:hAnsi="GHEA Grapalat"/>
                <w:sz w:val="20"/>
              </w:rPr>
              <w:t xml:space="preserve">, </w:t>
            </w:r>
            <w:r w:rsidR="002F6B2E" w:rsidRPr="005A62A6">
              <w:rPr>
                <w:rFonts w:ascii="GHEA Grapalat" w:hAnsi="GHEA Grapalat" w:cs="Times New Roman"/>
                <w:i/>
                <w:sz w:val="24"/>
              </w:rPr>
              <w:t>b</w:t>
            </w:r>
            <w:r w:rsidR="002F6B2E" w:rsidRPr="005A62A6">
              <w:rPr>
                <w:rFonts w:ascii="GHEA Grapalat" w:hAnsi="GHEA Grapalat" w:cs="Times New Roman"/>
                <w:sz w:val="24"/>
              </w:rPr>
              <w:t>/</w:t>
            </w:r>
            <w:r w:rsidR="002F6B2E" w:rsidRPr="005A62A6">
              <w:rPr>
                <w:rFonts w:ascii="GHEA Grapalat" w:hAnsi="GHEA Grapalat" w:cs="Times New Roman"/>
                <w:i/>
                <w:sz w:val="24"/>
              </w:rPr>
              <w:t>t</w:t>
            </w:r>
            <w:r w:rsidR="002F6B2E" w:rsidRPr="005A62A6">
              <w:rPr>
                <w:rFonts w:ascii="Calibri" w:hAnsi="Calibri" w:cs="Calibri"/>
                <w:sz w:val="20"/>
              </w:rPr>
              <w:t> </w:t>
            </w:r>
            <w:r w:rsidR="002F6B2E" w:rsidRPr="005A62A6">
              <w:rPr>
                <w:rFonts w:ascii="GHEA Grapalat" w:hAnsi="GHEA Grapalat" w:cs="Times New Roman"/>
                <w:sz w:val="20"/>
              </w:rPr>
              <w:t>&lt;</w:t>
            </w:r>
            <w:r w:rsidR="002F6B2E" w:rsidRPr="005A62A6">
              <w:rPr>
                <w:rFonts w:ascii="Calibri" w:hAnsi="Calibri" w:cs="Calibri"/>
                <w:sz w:val="20"/>
              </w:rPr>
              <w:t> </w:t>
            </w:r>
            <w:r w:rsidR="002F6B2E" w:rsidRPr="005A62A6">
              <w:rPr>
                <w:rFonts w:ascii="GHEA Grapalat" w:hAnsi="GHEA Grapalat"/>
                <w:sz w:val="20"/>
              </w:rPr>
              <w:t xml:space="preserve">15 </w:t>
            </w:r>
            <w:r w:rsidR="002F6B2E" w:rsidRPr="005A62A6">
              <w:rPr>
                <w:rFonts w:ascii="GHEA Grapalat" w:hAnsi="GHEA Grapalat"/>
                <w:sz w:val="20"/>
                <w:lang w:val="en-US"/>
              </w:rPr>
              <w:t>հարաբերությամբ</w:t>
            </w:r>
            <w:r w:rsidR="002F6B2E" w:rsidRPr="005A62A6">
              <w:rPr>
                <w:rFonts w:ascii="GHEA Grapalat" w:hAnsi="GHEA Grapalat"/>
                <w:sz w:val="20"/>
              </w:rPr>
              <w:t xml:space="preserve"> </w:t>
            </w:r>
            <w:r w:rsidR="002F6B2E" w:rsidRPr="005A62A6">
              <w:rPr>
                <w:rFonts w:ascii="GHEA Grapalat" w:hAnsi="GHEA Grapalat"/>
                <w:sz w:val="20"/>
                <w:lang w:val="en-US"/>
              </w:rPr>
              <w:t>հեծանների</w:t>
            </w:r>
            <w:r w:rsidR="002F6B2E" w:rsidRPr="005A62A6">
              <w:rPr>
                <w:rFonts w:ascii="GHEA Grapalat" w:hAnsi="GHEA Grapalat"/>
                <w:sz w:val="20"/>
              </w:rPr>
              <w:t xml:space="preserve"> </w:t>
            </w:r>
            <w:r w:rsidR="002F6B2E" w:rsidRPr="005A62A6">
              <w:rPr>
                <w:rFonts w:ascii="GHEA Grapalat" w:hAnsi="GHEA Grapalat"/>
                <w:sz w:val="20"/>
                <w:lang w:val="en-US"/>
              </w:rPr>
              <w:t>համար</w:t>
            </w:r>
            <w:r w:rsidR="002F6B2E" w:rsidRPr="005A62A6">
              <w:rPr>
                <w:rFonts w:ascii="GHEA Grapalat" w:hAnsi="GHEA Grapalat"/>
                <w:sz w:val="20"/>
              </w:rPr>
              <w:t xml:space="preserve"> </w:t>
            </w:r>
            <w:r w:rsidR="002F6B2E" w:rsidRPr="005A62A6">
              <w:rPr>
                <w:rFonts w:ascii="GHEA Grapalat" w:hAnsi="GHEA Grapalat"/>
                <w:sz w:val="20"/>
                <w:lang w:val="en-US"/>
              </w:rPr>
              <w:t>աղյուսակ</w:t>
            </w:r>
            <w:r w:rsidR="002F6B2E" w:rsidRPr="005A62A6">
              <w:rPr>
                <w:rFonts w:ascii="GHEA Grapalat" w:hAnsi="GHEA Grapalat"/>
                <w:sz w:val="20"/>
              </w:rPr>
              <w:t xml:space="preserve"> 11-</w:t>
            </w:r>
            <w:r w:rsidR="002F6B2E" w:rsidRPr="005A62A6">
              <w:rPr>
                <w:rFonts w:ascii="GHEA Grapalat" w:hAnsi="GHEA Grapalat"/>
                <w:sz w:val="20"/>
                <w:lang w:val="en-US"/>
              </w:rPr>
              <w:t>ի</w:t>
            </w:r>
            <w:r w:rsidR="002F6B2E" w:rsidRPr="005A62A6">
              <w:rPr>
                <w:rFonts w:ascii="GHEA Grapalat" w:hAnsi="GHEA Grapalat"/>
                <w:sz w:val="20"/>
              </w:rPr>
              <w:t xml:space="preserve"> </w:t>
            </w:r>
            <w:r w:rsidR="002F6B2E" w:rsidRPr="005A62A6">
              <w:rPr>
                <w:rFonts w:ascii="GHEA Grapalat" w:hAnsi="GHEA Grapalat"/>
                <w:sz w:val="20"/>
                <w:lang w:val="en-US"/>
              </w:rPr>
              <w:t>բանաձևերում</w:t>
            </w:r>
            <w:r w:rsidR="002F6B2E" w:rsidRPr="005A62A6">
              <w:rPr>
                <w:rFonts w:ascii="GHEA Grapalat" w:hAnsi="GHEA Grapalat"/>
                <w:sz w:val="20"/>
              </w:rPr>
              <w:t xml:space="preserve"> </w:t>
            </w:r>
            <w:r w:rsidR="002F6B2E" w:rsidRPr="005A62A6">
              <w:rPr>
                <w:rFonts w:ascii="GHEA Grapalat" w:hAnsi="GHEA Grapalat"/>
                <w:sz w:val="20"/>
                <w:lang w:val="en-US"/>
              </w:rPr>
              <w:t>պետք</w:t>
            </w:r>
            <w:r w:rsidR="002F6B2E" w:rsidRPr="005A62A6">
              <w:rPr>
                <w:rFonts w:ascii="GHEA Grapalat" w:hAnsi="GHEA Grapalat"/>
                <w:sz w:val="20"/>
              </w:rPr>
              <w:t xml:space="preserve"> </w:t>
            </w:r>
            <w:r w:rsidR="002F6B2E" w:rsidRPr="005A62A6">
              <w:rPr>
                <w:rFonts w:ascii="GHEA Grapalat" w:hAnsi="GHEA Grapalat"/>
                <w:sz w:val="20"/>
                <w:lang w:val="en-US"/>
              </w:rPr>
              <w:t>է</w:t>
            </w:r>
            <w:r w:rsidR="002F6B2E" w:rsidRPr="005A62A6">
              <w:rPr>
                <w:rFonts w:ascii="GHEA Grapalat" w:hAnsi="GHEA Grapalat"/>
                <w:sz w:val="20"/>
              </w:rPr>
              <w:t xml:space="preserve"> </w:t>
            </w:r>
            <w:r w:rsidR="002F6B2E" w:rsidRPr="005A62A6">
              <w:rPr>
                <w:rFonts w:ascii="GHEA Grapalat" w:hAnsi="GHEA Grapalat"/>
                <w:sz w:val="20"/>
                <w:lang w:val="en-US"/>
              </w:rPr>
              <w:t>ընդունել</w:t>
            </w:r>
            <w:r w:rsidR="002F6B2E" w:rsidRPr="005A62A6">
              <w:rPr>
                <w:rFonts w:ascii="GHEA Grapalat" w:hAnsi="GHEA Grapalat"/>
                <w:sz w:val="20"/>
              </w:rPr>
              <w:t xml:space="preserve"> </w:t>
            </w:r>
            <w:r w:rsidR="002F6B2E" w:rsidRPr="005A62A6">
              <w:rPr>
                <w:rFonts w:ascii="GHEA Grapalat" w:hAnsi="GHEA Grapalat" w:cs="Times New Roman"/>
                <w:i/>
                <w:sz w:val="24"/>
              </w:rPr>
              <w:t>b</w:t>
            </w:r>
            <w:r w:rsidR="002F6B2E" w:rsidRPr="005A62A6">
              <w:rPr>
                <w:rFonts w:ascii="GHEA Grapalat" w:hAnsi="GHEA Grapalat" w:cs="Times New Roman"/>
                <w:sz w:val="24"/>
              </w:rPr>
              <w:t>/</w:t>
            </w:r>
            <w:r w:rsidR="002F6B2E" w:rsidRPr="005A62A6">
              <w:rPr>
                <w:rFonts w:ascii="GHEA Grapalat" w:hAnsi="GHEA Grapalat" w:cs="Times New Roman"/>
                <w:i/>
                <w:sz w:val="24"/>
              </w:rPr>
              <w:t>t</w:t>
            </w:r>
            <w:r w:rsidR="002F6B2E" w:rsidRPr="005A62A6">
              <w:rPr>
                <w:rFonts w:ascii="GHEA Grapalat" w:hAnsi="GHEA Grapalat" w:cs="Times New Roman"/>
                <w:sz w:val="20"/>
              </w:rPr>
              <w:t xml:space="preserve"> =</w:t>
            </w:r>
            <w:r w:rsidR="002F6B2E" w:rsidRPr="005A62A6">
              <w:rPr>
                <w:rFonts w:ascii="GHEA Grapalat" w:hAnsi="GHEA Grapalat"/>
                <w:sz w:val="20"/>
              </w:rPr>
              <w:t xml:space="preserve"> 15:</w:t>
            </w:r>
          </w:p>
          <w:p w14:paraId="6C529F0C" w14:textId="77777777" w:rsidR="002F6B2E" w:rsidRPr="005A62A6" w:rsidRDefault="002F6B2E" w:rsidP="00E779D2">
            <w:pPr>
              <w:pStyle w:val="ListParagraph"/>
              <w:numPr>
                <w:ilvl w:val="0"/>
                <w:numId w:val="14"/>
              </w:numPr>
              <w:ind w:left="311" w:hanging="266"/>
              <w:jc w:val="both"/>
              <w:rPr>
                <w:rFonts w:ascii="GHEA Grapalat" w:hAnsi="GHEA Grapalat"/>
                <w:sz w:val="20"/>
              </w:rPr>
            </w:pPr>
            <w:r w:rsidRPr="005A62A6">
              <w:rPr>
                <w:rFonts w:ascii="GHEA Grapalat" w:eastAsiaTheme="minorEastAsia" w:hAnsi="GHEA Grapalat" w:cs="Sylfaen"/>
                <w:sz w:val="20"/>
                <w:lang w:val="en-US"/>
              </w:rPr>
              <w:t>Գ</w:t>
            </w:r>
            <w:r w:rsidRPr="005A62A6">
              <w:rPr>
                <w:rFonts w:ascii="GHEA Grapalat" w:eastAsiaTheme="minorEastAsia" w:hAnsi="GHEA Grapalat"/>
                <w:sz w:val="20"/>
                <w:lang w:val="en-US"/>
              </w:rPr>
              <w:t>ոտու</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շփական</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միացումներով</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հեծանների</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համար</w:t>
            </w:r>
            <w:r w:rsidRPr="005A62A6">
              <w:rPr>
                <w:rFonts w:ascii="GHEA Grapalat" w:eastAsiaTheme="minorEastAsia" w:hAnsi="GHEA Grapalat"/>
                <w:sz w:val="20"/>
              </w:rPr>
              <w:t xml:space="preserve"> </w:t>
            </w:r>
            <m:oMath>
              <m:acc>
                <m:accPr>
                  <m:chr m:val="̅"/>
                  <m:ctrlPr>
                    <w:rPr>
                      <w:rFonts w:ascii="Cambria Math" w:hAnsi="Cambria Math" w:cs="Times New Roman"/>
                      <w:i/>
                      <w:sz w:val="24"/>
                    </w:rPr>
                  </m:ctrlPr>
                </m:accPr>
                <m:e>
                  <m:r>
                    <w:rPr>
                      <w:rFonts w:ascii="Cambria Math" w:hAnsi="Cambria Math" w:cs="Times New Roman"/>
                      <w:sz w:val="24"/>
                    </w:rPr>
                    <m:t>λ</m:t>
                  </m:r>
                </m:e>
              </m:acc>
            </m:oMath>
            <w:r w:rsidRPr="005A62A6">
              <w:rPr>
                <w:rFonts w:ascii="GHEA Grapalat" w:hAnsi="GHEA Grapalat" w:cs="Times New Roman"/>
                <w:i/>
                <w:sz w:val="24"/>
                <w:vertAlign w:val="subscript"/>
              </w:rPr>
              <w:t>ub</w:t>
            </w:r>
            <w:r w:rsidRPr="005A62A6">
              <w:rPr>
                <w:rFonts w:ascii="Calibri" w:hAnsi="Calibri" w:cs="Calibri"/>
                <w:i/>
                <w:sz w:val="24"/>
                <w:vertAlign w:val="subscript"/>
              </w:rPr>
              <w:t> </w:t>
            </w:r>
            <w:r w:rsidRPr="005A62A6">
              <w:rPr>
                <w:rFonts w:ascii="GHEA Grapalat" w:eastAsiaTheme="minorEastAsia" w:hAnsi="GHEA Grapalat"/>
                <w:sz w:val="20"/>
              </w:rPr>
              <w:t>-</w:t>
            </w:r>
            <w:r w:rsidRPr="005A62A6">
              <w:rPr>
                <w:rFonts w:ascii="GHEA Grapalat" w:eastAsiaTheme="minorEastAsia" w:hAnsi="GHEA Grapalat"/>
                <w:sz w:val="20"/>
                <w:lang w:val="en-US"/>
              </w:rPr>
              <w:t>ի</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արժեքները</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պետք</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է</w:t>
            </w:r>
            <w:r w:rsidRPr="005A62A6">
              <w:rPr>
                <w:rFonts w:ascii="GHEA Grapalat" w:eastAsiaTheme="minorEastAsia" w:hAnsi="GHEA Grapalat"/>
                <w:sz w:val="20"/>
              </w:rPr>
              <w:t xml:space="preserve"> </w:t>
            </w:r>
            <w:r w:rsidRPr="005A62A6">
              <w:rPr>
                <w:rFonts w:ascii="GHEA Grapalat" w:eastAsiaTheme="minorEastAsia" w:hAnsi="GHEA Grapalat"/>
                <w:sz w:val="20"/>
                <w:lang w:val="en-US"/>
              </w:rPr>
              <w:t>բազմապատկել</w:t>
            </w:r>
            <w:r w:rsidRPr="005A62A6">
              <w:rPr>
                <w:rFonts w:ascii="GHEA Grapalat" w:eastAsiaTheme="minorEastAsia" w:hAnsi="GHEA Grapalat"/>
                <w:sz w:val="20"/>
              </w:rPr>
              <w:t xml:space="preserve"> 1,2</w:t>
            </w:r>
            <w:r w:rsidRPr="005A62A6">
              <w:rPr>
                <w:rFonts w:ascii="GHEA Grapalat" w:eastAsiaTheme="minorEastAsia" w:hAnsi="GHEA Grapalat"/>
                <w:sz w:val="20"/>
              </w:rPr>
              <w:noBreakHyphen/>
            </w:r>
            <w:r w:rsidRPr="005A62A6">
              <w:rPr>
                <w:rFonts w:ascii="GHEA Grapalat" w:eastAsiaTheme="minorEastAsia" w:hAnsi="GHEA Grapalat"/>
                <w:sz w:val="20"/>
                <w:lang w:val="en-US"/>
              </w:rPr>
              <w:t>ով</w:t>
            </w:r>
            <w:r w:rsidRPr="005A62A6">
              <w:rPr>
                <w:rFonts w:ascii="GHEA Grapalat" w:eastAsiaTheme="minorEastAsia" w:hAnsi="GHEA Grapalat"/>
                <w:sz w:val="20"/>
              </w:rPr>
              <w:t>:</w:t>
            </w:r>
          </w:p>
          <w:p w14:paraId="38AC8320" w14:textId="77777777" w:rsidR="002F6B2E" w:rsidRPr="005A62A6" w:rsidRDefault="00E516B8" w:rsidP="00E779D2">
            <w:pPr>
              <w:pStyle w:val="ListParagraph"/>
              <w:numPr>
                <w:ilvl w:val="0"/>
                <w:numId w:val="14"/>
              </w:numPr>
              <w:spacing w:after="60"/>
              <w:ind w:left="311" w:hanging="266"/>
              <w:jc w:val="both"/>
              <w:rPr>
                <w:rFonts w:ascii="GHEA Grapalat" w:hAnsi="GHEA Grapalat"/>
                <w:color w:val="FF0000"/>
              </w:rPr>
            </w:pPr>
            <m:oMath>
              <m:acc>
                <m:accPr>
                  <m:chr m:val="̅"/>
                  <m:ctrlPr>
                    <w:rPr>
                      <w:rFonts w:ascii="Cambria Math" w:hAnsi="Cambria Math" w:cs="Times New Roman"/>
                      <w:i/>
                    </w:rPr>
                  </m:ctrlPr>
                </m:accPr>
                <m:e>
                  <m:r>
                    <w:rPr>
                      <w:rFonts w:ascii="Cambria Math" w:hAnsi="Cambria Math" w:cs="Times New Roman"/>
                    </w:rPr>
                    <m:t>λ</m:t>
                  </m:r>
                </m:e>
              </m:acc>
            </m:oMath>
            <w:r w:rsidR="002F6B2E" w:rsidRPr="005A62A6">
              <w:rPr>
                <w:rFonts w:ascii="GHEA Grapalat" w:hAnsi="GHEA Grapalat" w:cs="Times New Roman"/>
                <w:i/>
                <w:sz w:val="24"/>
                <w:vertAlign w:val="subscript"/>
              </w:rPr>
              <w:t>ub</w:t>
            </w:r>
            <w:r w:rsidR="002F6B2E" w:rsidRPr="005A62A6">
              <w:rPr>
                <w:rFonts w:ascii="Calibri" w:eastAsiaTheme="minorEastAsia" w:hAnsi="Calibri" w:cs="Calibri"/>
                <w:sz w:val="20"/>
              </w:rPr>
              <w:t> </w:t>
            </w:r>
            <w:r w:rsidR="002F6B2E" w:rsidRPr="005A62A6">
              <w:rPr>
                <w:rFonts w:ascii="GHEA Grapalat" w:eastAsiaTheme="minorEastAsia" w:hAnsi="GHEA Grapalat"/>
                <w:sz w:val="20"/>
              </w:rPr>
              <w:t>-</w:t>
            </w:r>
            <w:r w:rsidR="002F6B2E" w:rsidRPr="005A62A6">
              <w:rPr>
                <w:rFonts w:ascii="GHEA Grapalat" w:eastAsiaTheme="minorEastAsia" w:hAnsi="GHEA Grapalat"/>
                <w:sz w:val="20"/>
                <w:lang w:val="en-US"/>
              </w:rPr>
              <w:t>ի</w:t>
            </w:r>
            <w:r w:rsidR="002F6B2E" w:rsidRPr="005A62A6">
              <w:rPr>
                <w:rFonts w:ascii="GHEA Grapalat" w:hAnsi="GHEA Grapalat"/>
                <w:sz w:val="20"/>
              </w:rPr>
              <w:t xml:space="preserve"> </w:t>
            </w:r>
            <w:r w:rsidR="002F6B2E" w:rsidRPr="005A62A6">
              <w:rPr>
                <w:rFonts w:ascii="GHEA Grapalat" w:eastAsiaTheme="minorEastAsia" w:hAnsi="GHEA Grapalat"/>
                <w:sz w:val="20"/>
                <w:lang w:val="en-US"/>
              </w:rPr>
              <w:t>արժեքները</w:t>
            </w:r>
            <w:r w:rsidR="002F6B2E" w:rsidRPr="005A62A6">
              <w:rPr>
                <w:rFonts w:ascii="GHEA Grapalat" w:eastAsiaTheme="minorEastAsia" w:hAnsi="GHEA Grapalat"/>
                <w:sz w:val="20"/>
              </w:rPr>
              <w:t xml:space="preserve"> </w:t>
            </w:r>
            <w:r w:rsidR="002F6B2E" w:rsidRPr="005A62A6">
              <w:rPr>
                <w:rFonts w:ascii="GHEA Grapalat" w:eastAsiaTheme="minorEastAsia" w:hAnsi="GHEA Grapalat"/>
                <w:sz w:val="20"/>
                <w:lang w:val="en-US"/>
              </w:rPr>
              <w:t>հարկավոր</w:t>
            </w:r>
            <w:r w:rsidR="002F6B2E" w:rsidRPr="005A62A6">
              <w:rPr>
                <w:rFonts w:ascii="GHEA Grapalat" w:eastAsiaTheme="minorEastAsia" w:hAnsi="GHEA Grapalat"/>
                <w:sz w:val="20"/>
              </w:rPr>
              <w:t xml:space="preserve"> </w:t>
            </w:r>
            <w:r w:rsidR="002F6B2E" w:rsidRPr="005A62A6">
              <w:rPr>
                <w:rFonts w:ascii="GHEA Grapalat" w:eastAsiaTheme="minorEastAsia" w:hAnsi="GHEA Grapalat"/>
                <w:sz w:val="20"/>
                <w:lang w:val="en-US"/>
              </w:rPr>
              <w:t>է</w:t>
            </w:r>
            <w:r w:rsidR="002F6B2E" w:rsidRPr="005A62A6">
              <w:rPr>
                <w:rFonts w:ascii="GHEA Grapalat" w:eastAsiaTheme="minorEastAsia" w:hAnsi="GHEA Grapalat"/>
                <w:sz w:val="20"/>
              </w:rPr>
              <w:t xml:space="preserve"> </w:t>
            </w:r>
            <w:r w:rsidR="002F6B2E" w:rsidRPr="005A62A6">
              <w:rPr>
                <w:rFonts w:ascii="GHEA Grapalat" w:eastAsiaTheme="minorEastAsia" w:hAnsi="GHEA Grapalat"/>
                <w:sz w:val="20"/>
                <w:lang w:val="en-US"/>
              </w:rPr>
              <w:t>մեծացնել</w:t>
            </w:r>
            <w:r w:rsidR="002F6B2E" w:rsidRPr="005A62A6">
              <w:rPr>
                <w:rFonts w:ascii="GHEA Grapalat" w:eastAsiaTheme="minorEastAsia" w:hAnsi="GHEA Grapalat"/>
                <w:sz w:val="20"/>
              </w:rPr>
              <w:t xml:space="preserve"> </w:t>
            </w:r>
            <w:r w:rsidR="002F6B2E" w:rsidRPr="005A62A6">
              <w:rPr>
                <w:rFonts w:ascii="GHEA Grapalat" w:eastAsiaTheme="minorEastAsia" w:hAnsi="GHEA Grapalat"/>
                <w:sz w:val="20"/>
                <w:lang w:val="en-US"/>
              </w:rPr>
              <w:t>բազմապատկելով</w:t>
            </w:r>
            <w:r w:rsidR="002F6B2E">
              <w:rPr>
                <w:rFonts w:ascii="GHEA Grapalat" w:eastAsiaTheme="minorEastAsia" w:hAnsi="GHEA Grapalat"/>
                <w:sz w:val="20"/>
              </w:rPr>
              <w:t> </w:t>
            </w:r>
            <m:oMath>
              <m:rad>
                <m:radPr>
                  <m:degHide m:val="1"/>
                  <m:ctrlPr>
                    <w:rPr>
                      <w:rFonts w:ascii="Cambria Math" w:hAnsi="Cambria Math" w:cs="Arial"/>
                      <w:i/>
                      <w:sz w:val="24"/>
                      <w:szCs w:val="26"/>
                      <w:lang w:val="en-US"/>
                    </w:rPr>
                  </m:ctrlPr>
                </m:radPr>
                <m:deg/>
                <m:e>
                  <m:sSub>
                    <m:sSubPr>
                      <m:ctrlPr>
                        <w:rPr>
                          <w:rFonts w:ascii="Cambria Math" w:hAnsi="Cambria Math" w:cs="Arial"/>
                          <w:i/>
                          <w:sz w:val="24"/>
                          <w:szCs w:val="26"/>
                          <w:lang w:val="en-US"/>
                        </w:rPr>
                      </m:ctrlPr>
                    </m:sSubPr>
                    <m:e>
                      <m:r>
                        <w:rPr>
                          <w:rFonts w:ascii="Cambria Math" w:hAnsi="Cambria Math" w:cs="Arial"/>
                          <w:sz w:val="24"/>
                          <w:szCs w:val="26"/>
                          <w:lang w:val="hy-AM"/>
                        </w:rPr>
                        <m:t>R</m:t>
                      </m:r>
                    </m:e>
                    <m:sub>
                      <m:r>
                        <w:rPr>
                          <w:rFonts w:ascii="Cambria Math" w:hAnsi="Cambria Math" w:cs="Arial"/>
                          <w:sz w:val="24"/>
                          <w:szCs w:val="26"/>
                          <w:lang w:val="hy-AM"/>
                        </w:rPr>
                        <m:t>yf</m:t>
                      </m:r>
                    </m:sub>
                  </m:sSub>
                  <m:r>
                    <w:rPr>
                      <w:rFonts w:ascii="Cambria Math" w:hAnsi="Cambria Math" w:cs="Arial"/>
                      <w:sz w:val="24"/>
                      <w:szCs w:val="26"/>
                      <w:lang w:val="hy-AM"/>
                    </w:rPr>
                    <m:t>/σ</m:t>
                  </m:r>
                </m:e>
              </m:rad>
            </m:oMath>
            <w:r w:rsidR="002F6B2E">
              <w:rPr>
                <w:rFonts w:ascii="GHEA Grapalat" w:hAnsi="GHEA Grapalat"/>
                <w:sz w:val="20"/>
              </w:rPr>
              <w:t> </w:t>
            </w:r>
            <w:r w:rsidR="002F6B2E" w:rsidRPr="005A62A6">
              <w:rPr>
                <w:rFonts w:ascii="GHEA Grapalat" w:hAnsi="GHEA Grapalat"/>
                <w:sz w:val="20"/>
                <w:lang w:val="en-US"/>
              </w:rPr>
              <w:t>գործակցով</w:t>
            </w:r>
            <w:r w:rsidR="002F6B2E">
              <w:rPr>
                <w:rFonts w:ascii="GHEA Grapalat" w:hAnsi="GHEA Grapalat"/>
                <w:sz w:val="20"/>
              </w:rPr>
              <w:t>, </w:t>
            </w:r>
            <w:r w:rsidR="002F6B2E" w:rsidRPr="005A62A6">
              <w:rPr>
                <w:rFonts w:ascii="GHEA Grapalat" w:hAnsi="GHEA Grapalat"/>
                <w:sz w:val="20"/>
                <w:lang w:val="en-US"/>
              </w:rPr>
              <w:t>որտեղ</w:t>
            </w:r>
            <w:r w:rsidR="002F6B2E" w:rsidRPr="00F43D97">
              <w:rPr>
                <w:rFonts w:ascii="GHEA Grapalat" w:hAnsi="GHEA Grapalat"/>
                <w:sz w:val="20"/>
              </w:rPr>
              <w:t>`</w:t>
            </w:r>
            <w:r w:rsidR="002F6B2E" w:rsidRPr="005A62A6">
              <w:rPr>
                <w:rFonts w:ascii="GHEA Grapalat" w:hAnsi="GHEA Grapalat"/>
                <w:sz w:val="20"/>
              </w:rPr>
              <w:t xml:space="preserve"> </w:t>
            </w:r>
            <w:r w:rsidR="002F6B2E" w:rsidRPr="00D57C4A">
              <w:rPr>
                <w:rFonts w:ascii="GHEA Grapalat" w:hAnsi="GHEA Grapalat"/>
                <w:i/>
                <w:sz w:val="24"/>
              </w:rPr>
              <w:t>σ</w:t>
            </w:r>
            <w:r w:rsidR="002F6B2E">
              <w:rPr>
                <w:rFonts w:ascii="Calibri" w:hAnsi="Calibri"/>
                <w:sz w:val="20"/>
              </w:rPr>
              <w:t> </w:t>
            </w:r>
            <w:r w:rsidR="002F6B2E">
              <w:rPr>
                <w:rFonts w:ascii="GHEA Grapalat" w:hAnsi="GHEA Grapalat"/>
                <w:sz w:val="20"/>
              </w:rPr>
              <w:t>=</w:t>
            </w:r>
            <w:r w:rsidR="002F6B2E">
              <w:rPr>
                <w:rFonts w:ascii="Calibri" w:hAnsi="Calibri"/>
                <w:sz w:val="20"/>
                <w:lang w:val="en-US"/>
              </w:rPr>
              <w:t> </w:t>
            </w:r>
            <w:r w:rsidR="002F6B2E" w:rsidRPr="00F43D97">
              <w:rPr>
                <w:rFonts w:ascii="GHEA Grapalat" w:hAnsi="GHEA Grapalat"/>
                <w:i/>
                <w:lang w:val="en-US"/>
              </w:rPr>
              <w:t>M</w:t>
            </w:r>
            <w:r w:rsidR="002F6B2E">
              <w:rPr>
                <w:rFonts w:ascii="Calibri" w:hAnsi="Calibri"/>
                <w:sz w:val="20"/>
                <w:lang w:val="en-US"/>
              </w:rPr>
              <w:t> </w:t>
            </w:r>
            <w:r w:rsidR="002F6B2E" w:rsidRPr="00F43D97">
              <w:rPr>
                <w:rFonts w:ascii="GHEA Grapalat" w:hAnsi="GHEA Grapalat"/>
                <w:sz w:val="20"/>
              </w:rPr>
              <w:t>/(</w:t>
            </w:r>
            <w:r w:rsidR="002F6B2E" w:rsidRPr="00F43D97">
              <w:rPr>
                <w:rFonts w:ascii="GHEA Grapalat" w:hAnsi="GHEA Grapalat"/>
                <w:i/>
                <w:lang w:val="en-US"/>
              </w:rPr>
              <w:t>W</w:t>
            </w:r>
            <w:r w:rsidR="002F6B2E" w:rsidRPr="00F43D97">
              <w:rPr>
                <w:rFonts w:ascii="GHEA Grapalat" w:hAnsi="GHEA Grapalat"/>
                <w:i/>
                <w:sz w:val="24"/>
                <w:vertAlign w:val="subscript"/>
                <w:lang w:val="en-US"/>
              </w:rPr>
              <w:t>c</w:t>
            </w:r>
            <w:r w:rsidR="002F6B2E" w:rsidRPr="00F43D97">
              <w:rPr>
                <w:rFonts w:ascii="GHEA Grapalat" w:hAnsi="GHEA Grapalat"/>
                <w:sz w:val="20"/>
              </w:rPr>
              <w:t>·</w:t>
            </w:r>
            <w:r w:rsidR="002F6B2E" w:rsidRPr="00F43D97">
              <w:rPr>
                <w:rFonts w:ascii="GHEA Grapalat" w:hAnsi="GHEA Grapalat"/>
                <w:i/>
                <w:sz w:val="24"/>
              </w:rPr>
              <w:t>γ</w:t>
            </w:r>
            <w:r w:rsidR="002F6B2E" w:rsidRPr="00F43D97">
              <w:rPr>
                <w:rFonts w:ascii="GHEA Grapalat" w:hAnsi="GHEA Grapalat"/>
                <w:i/>
                <w:sz w:val="24"/>
                <w:vertAlign w:val="subscript"/>
                <w:lang w:val="en-US"/>
              </w:rPr>
              <w:t>c</w:t>
            </w:r>
            <w:r w:rsidR="002F6B2E" w:rsidRPr="00F43D97">
              <w:rPr>
                <w:rFonts w:ascii="GHEA Grapalat" w:hAnsi="GHEA Grapalat"/>
                <w:sz w:val="20"/>
              </w:rPr>
              <w:t>)</w:t>
            </w:r>
            <w:r w:rsidR="002F6B2E">
              <w:rPr>
                <w:rFonts w:ascii="Calibri" w:hAnsi="Calibri"/>
                <w:sz w:val="20"/>
                <w:lang w:val="en-US"/>
              </w:rPr>
              <w:t> </w:t>
            </w:r>
            <w:r w:rsidR="002F6B2E" w:rsidRPr="005A62A6">
              <w:rPr>
                <w:rFonts w:ascii="GHEA Grapalat" w:hAnsi="GHEA Grapalat"/>
                <w:sz w:val="20"/>
              </w:rPr>
              <w:t>:</w:t>
            </w:r>
          </w:p>
        </w:tc>
      </w:tr>
      <w:tr w:rsidR="002F6B2E" w:rsidRPr="00B770B4" w14:paraId="202EF1A5" w14:textId="77777777" w:rsidTr="00F60667">
        <w:tc>
          <w:tcPr>
            <w:tcW w:w="9571" w:type="dxa"/>
            <w:gridSpan w:val="2"/>
            <w:tcBorders>
              <w:left w:val="nil"/>
              <w:bottom w:val="nil"/>
              <w:right w:val="nil"/>
            </w:tcBorders>
          </w:tcPr>
          <w:p w14:paraId="2618CAF5" w14:textId="77777777" w:rsidR="002F6B2E" w:rsidRPr="00B770B4" w:rsidRDefault="002F6B2E" w:rsidP="00F60667">
            <w:pPr>
              <w:tabs>
                <w:tab w:val="left" w:pos="3631"/>
              </w:tabs>
              <w:rPr>
                <w:rFonts w:ascii="GHEA Grapalat" w:hAnsi="GHEA Grapalat" w:cs="Times New Roman"/>
                <w:sz w:val="4"/>
              </w:rPr>
            </w:pPr>
          </w:p>
        </w:tc>
      </w:tr>
    </w:tbl>
    <w:p w14:paraId="43F91C36" w14:textId="77777777" w:rsidR="002F6B2E" w:rsidRPr="00B770B4" w:rsidRDefault="002F6B2E" w:rsidP="002F6B2E">
      <w:pPr>
        <w:shd w:val="clear" w:color="auto" w:fill="FFFFFF"/>
        <w:spacing w:after="0" w:line="240" w:lineRule="auto"/>
        <w:jc w:val="both"/>
        <w:rPr>
          <w:rFonts w:ascii="GHEA Grapalat" w:hAnsi="GHEA Grapalat"/>
          <w:color w:val="FF0000"/>
          <w:sz w:val="10"/>
        </w:rPr>
      </w:pPr>
    </w:p>
    <w:p w14:paraId="46BC1238" w14:textId="77777777" w:rsidR="002F6B2E" w:rsidRPr="00CA58BF" w:rsidRDefault="002F6B2E" w:rsidP="002F6B2E">
      <w:pPr>
        <w:shd w:val="clear" w:color="auto" w:fill="FFFFFF"/>
        <w:tabs>
          <w:tab w:val="left" w:pos="3686"/>
          <w:tab w:val="left" w:pos="8647"/>
        </w:tabs>
        <w:spacing w:after="120"/>
        <w:ind w:firstLine="567"/>
        <w:jc w:val="both"/>
        <w:rPr>
          <w:rFonts w:ascii="GHEA Grapalat" w:hAnsi="GHEA Grapalat"/>
        </w:rPr>
      </w:pPr>
      <w:r w:rsidRPr="00467EC6">
        <w:rPr>
          <w:rFonts w:ascii="GHEA Grapalat" w:hAnsi="GHEA Grapalat"/>
          <w:b/>
        </w:rPr>
        <w:t>156.</w:t>
      </w:r>
      <w:r w:rsidR="00667092">
        <w:rPr>
          <w:rFonts w:ascii="GHEA Grapalat" w:hAnsi="GHEA Grapalat"/>
        </w:rPr>
        <w:t> </w:t>
      </w:r>
      <w:r w:rsidRPr="00CA58BF">
        <w:rPr>
          <w:rFonts w:ascii="GHEA Grapalat" w:hAnsi="GHEA Grapalat"/>
        </w:rPr>
        <w:t>Սեղմված գոտուն երկայնական կամ լայնական կապերի կոշտ վրաքաշի ամրա</w:t>
      </w:r>
      <w:r>
        <w:rPr>
          <w:rFonts w:ascii="GHEA Grapalat" w:hAnsi="GHEA Grapalat"/>
          <w:lang w:val="hy-AM"/>
        </w:rPr>
        <w:t>կ</w:t>
      </w:r>
      <w:r w:rsidRPr="00CA58BF">
        <w:rPr>
          <w:rFonts w:ascii="GHEA Grapalat" w:hAnsi="GHEA Grapalat"/>
        </w:rPr>
        <w:t>ցումները, որոնք պետք է ապահովեն ծռվող տարրի կայունությունը, անհրաժեշտ է հաշվարկել փաստացի կամ պայմանական լայնական ուժի համար: Ընդ որում պայմա</w:t>
      </w:r>
      <w:r>
        <w:rPr>
          <w:rFonts w:ascii="GHEA Grapalat" w:hAnsi="GHEA Grapalat"/>
          <w:lang w:val="en-US"/>
        </w:rPr>
        <w:t>նա</w:t>
      </w:r>
      <w:r w:rsidRPr="00CA58BF">
        <w:rPr>
          <w:rFonts w:ascii="GHEA Grapalat" w:hAnsi="GHEA Grapalat"/>
        </w:rPr>
        <w:t>կան լայնական ուժ</w:t>
      </w:r>
      <w:r>
        <w:rPr>
          <w:rFonts w:ascii="GHEA Grapalat" w:hAnsi="GHEA Grapalat"/>
          <w:lang w:val="en-US"/>
        </w:rPr>
        <w:t>ն</w:t>
      </w:r>
      <w:r w:rsidRPr="00CA58BF">
        <w:rPr>
          <w:rFonts w:ascii="GHEA Grapalat" w:hAnsi="GHEA Grapalat"/>
        </w:rPr>
        <w:t xml:space="preserve"> անհրաժեշտ է որոշել.</w:t>
      </w:r>
    </w:p>
    <w:p w14:paraId="3813B693" w14:textId="77777777" w:rsidR="002F6B2E" w:rsidRPr="00250503" w:rsidRDefault="002F6B2E" w:rsidP="00CC6A48">
      <w:pPr>
        <w:shd w:val="clear" w:color="auto" w:fill="FFFFFF"/>
        <w:tabs>
          <w:tab w:val="left" w:pos="3686"/>
          <w:tab w:val="left" w:pos="8647"/>
        </w:tabs>
        <w:spacing w:after="120"/>
        <w:ind w:firstLine="567"/>
        <w:jc w:val="both"/>
        <w:rPr>
          <w:rFonts w:ascii="GHEA Grapalat" w:hAnsi="GHEA Grapalat"/>
        </w:rPr>
      </w:pPr>
      <w:r w:rsidRPr="0052426B">
        <w:rPr>
          <w:rFonts w:ascii="GHEA Grapalat" w:hAnsi="GHEA Grapalat"/>
        </w:rPr>
        <w:lastRenderedPageBreak/>
        <w:t xml:space="preserve">1) </w:t>
      </w:r>
      <w:r w:rsidRPr="00CA58BF">
        <w:rPr>
          <w:rFonts w:ascii="GHEA Grapalat" w:hAnsi="GHEA Grapalat"/>
          <w:lang w:val="en-US"/>
        </w:rPr>
        <w:t>առանձին</w:t>
      </w:r>
      <w:r w:rsidRPr="00CA58BF">
        <w:rPr>
          <w:rFonts w:ascii="GHEA Grapalat" w:hAnsi="GHEA Grapalat"/>
        </w:rPr>
        <w:t xml:space="preserve"> </w:t>
      </w:r>
      <w:r w:rsidRPr="00CA58BF">
        <w:rPr>
          <w:rFonts w:ascii="GHEA Grapalat" w:hAnsi="GHEA Grapalat"/>
          <w:lang w:val="en-US"/>
        </w:rPr>
        <w:t>կետերում</w:t>
      </w:r>
      <w:r w:rsidRPr="00CA58BF">
        <w:rPr>
          <w:rFonts w:ascii="GHEA Grapalat" w:hAnsi="GHEA Grapalat"/>
        </w:rPr>
        <w:t xml:space="preserve"> </w:t>
      </w:r>
      <w:r w:rsidRPr="00CA58BF">
        <w:rPr>
          <w:rFonts w:ascii="GHEA Grapalat" w:hAnsi="GHEA Grapalat"/>
          <w:lang w:val="en-US"/>
        </w:rPr>
        <w:t>հեծանի</w:t>
      </w:r>
      <w:r w:rsidRPr="00CA58BF">
        <w:rPr>
          <w:rFonts w:ascii="GHEA Grapalat" w:hAnsi="GHEA Grapalat"/>
        </w:rPr>
        <w:t xml:space="preserve"> </w:t>
      </w:r>
      <w:r w:rsidRPr="00CA58BF">
        <w:rPr>
          <w:rFonts w:ascii="GHEA Grapalat" w:hAnsi="GHEA Grapalat"/>
          <w:lang w:val="en-US"/>
        </w:rPr>
        <w:t>ամրա</w:t>
      </w:r>
      <w:r w:rsidRPr="00CA58BF">
        <w:rPr>
          <w:rFonts w:ascii="GHEA Grapalat" w:hAnsi="GHEA Grapalat"/>
          <w:lang w:val="hy-AM"/>
        </w:rPr>
        <w:t>կ</w:t>
      </w:r>
      <w:r w:rsidRPr="00CA58BF">
        <w:rPr>
          <w:rFonts w:ascii="GHEA Grapalat" w:hAnsi="GHEA Grapalat"/>
          <w:lang w:val="en-US"/>
        </w:rPr>
        <w:t>ցման</w:t>
      </w:r>
      <w:r w:rsidRPr="00CA58BF">
        <w:rPr>
          <w:rFonts w:ascii="GHEA Grapalat" w:hAnsi="GHEA Grapalat"/>
        </w:rPr>
        <w:t xml:space="preserve"> </w:t>
      </w:r>
      <w:r w:rsidRPr="00CA58BF">
        <w:rPr>
          <w:rFonts w:ascii="GHEA Grapalat" w:hAnsi="GHEA Grapalat"/>
          <w:lang w:val="en-US"/>
        </w:rPr>
        <w:t>դեպքում</w:t>
      </w:r>
      <w:r w:rsidRPr="00CA58BF">
        <w:rPr>
          <w:rFonts w:ascii="GHEA Grapalat" w:hAnsi="GHEA Grapalat"/>
        </w:rPr>
        <w:t xml:space="preserve"> (18) </w:t>
      </w:r>
      <w:r w:rsidRPr="00CA58BF">
        <w:rPr>
          <w:rFonts w:ascii="GHEA Grapalat" w:hAnsi="GHEA Grapalat"/>
          <w:lang w:val="en-US"/>
        </w:rPr>
        <w:t>բանաձևով</w:t>
      </w:r>
      <w:r w:rsidRPr="00CA58BF">
        <w:rPr>
          <w:rFonts w:ascii="GHEA Grapalat" w:hAnsi="GHEA Grapalat"/>
        </w:rPr>
        <w:t xml:space="preserve">, </w:t>
      </w:r>
      <w:r w:rsidRPr="00CA58BF">
        <w:rPr>
          <w:rFonts w:ascii="GHEA Grapalat" w:hAnsi="GHEA Grapalat"/>
          <w:lang w:val="en-US"/>
        </w:rPr>
        <w:t>որի</w:t>
      </w:r>
      <w:r w:rsidRPr="00CA58BF">
        <w:rPr>
          <w:rFonts w:ascii="GHEA Grapalat" w:hAnsi="GHEA Grapalat"/>
        </w:rPr>
        <w:t xml:space="preserve"> </w:t>
      </w:r>
      <w:r w:rsidRPr="00CA58BF">
        <w:rPr>
          <w:rFonts w:ascii="GHEA Grapalat" w:hAnsi="GHEA Grapalat"/>
          <w:lang w:val="en-US"/>
        </w:rPr>
        <w:t>մեջ</w:t>
      </w:r>
      <w:r w:rsidRPr="00CA58BF">
        <w:rPr>
          <w:rFonts w:ascii="GHEA Grapalat" w:hAnsi="GHEA Grapalat"/>
        </w:rPr>
        <w:t xml:space="preserve"> </w:t>
      </w:r>
      <w:r w:rsidRPr="007A024B">
        <w:rPr>
          <w:rFonts w:ascii="GHEA Grapalat" w:hAnsi="GHEA Grapalat"/>
          <w:i/>
          <w:sz w:val="26"/>
          <w:szCs w:val="26"/>
        </w:rPr>
        <w:t>φ</w:t>
      </w:r>
      <w:r>
        <w:rPr>
          <w:rFonts w:ascii="Calibri" w:hAnsi="Calibri"/>
          <w:lang w:val="en-US"/>
        </w:rPr>
        <w:t> </w:t>
      </w:r>
      <w:r w:rsidRPr="00CA58BF">
        <w:rPr>
          <w:rFonts w:ascii="GHEA Grapalat" w:hAnsi="GHEA Grapalat"/>
        </w:rPr>
        <w:t>-</w:t>
      </w:r>
      <w:r w:rsidRPr="00CA58BF">
        <w:rPr>
          <w:rFonts w:ascii="GHEA Grapalat" w:hAnsi="GHEA Grapalat"/>
          <w:lang w:val="en-US"/>
        </w:rPr>
        <w:t>ն</w:t>
      </w:r>
      <w:r w:rsidRPr="00CA58BF">
        <w:rPr>
          <w:rFonts w:ascii="GHEA Grapalat" w:hAnsi="GHEA Grapalat"/>
        </w:rPr>
        <w:t xml:space="preserve"> </w:t>
      </w:r>
      <w:r w:rsidRPr="00CA58BF">
        <w:rPr>
          <w:rFonts w:ascii="GHEA Grapalat" w:hAnsi="GHEA Grapalat"/>
          <w:lang w:val="en-US"/>
        </w:rPr>
        <w:t>անհրաժեշտ</w:t>
      </w:r>
      <w:r w:rsidRPr="00CA58BF">
        <w:rPr>
          <w:rFonts w:ascii="GHEA Grapalat" w:hAnsi="GHEA Grapalat"/>
        </w:rPr>
        <w:t xml:space="preserve"> </w:t>
      </w:r>
      <w:r w:rsidRPr="00CA58BF">
        <w:rPr>
          <w:rFonts w:ascii="GHEA Grapalat" w:hAnsi="GHEA Grapalat"/>
          <w:lang w:val="en-US"/>
        </w:rPr>
        <w:t>է</w:t>
      </w:r>
      <w:r w:rsidRPr="00CA58BF">
        <w:rPr>
          <w:rFonts w:ascii="GHEA Grapalat" w:hAnsi="GHEA Grapalat"/>
        </w:rPr>
        <w:t xml:space="preserve"> </w:t>
      </w:r>
      <w:r w:rsidRPr="00CA58BF">
        <w:rPr>
          <w:rFonts w:ascii="GHEA Grapalat" w:hAnsi="GHEA Grapalat"/>
          <w:lang w:val="en-US"/>
        </w:rPr>
        <w:t>որոշել</w:t>
      </w:r>
      <w:r w:rsidRPr="00CA58BF">
        <w:rPr>
          <w:rFonts w:ascii="GHEA Grapalat" w:hAnsi="GHEA Grapalat"/>
        </w:rPr>
        <w:t xml:space="preserve"> </w:t>
      </w:r>
      <w:r w:rsidRPr="007A024B">
        <w:rPr>
          <w:rFonts w:ascii="GHEA Grapalat" w:hAnsi="GHEA Grapalat"/>
          <w:i/>
          <w:sz w:val="26"/>
          <w:szCs w:val="26"/>
          <w:lang w:val="en-US"/>
        </w:rPr>
        <w:t>b</w:t>
      </w:r>
      <w:r w:rsidRPr="00CA58BF">
        <w:rPr>
          <w:rFonts w:ascii="GHEA Grapalat" w:hAnsi="GHEA Grapalat"/>
          <w:lang w:val="hy-AM"/>
        </w:rPr>
        <w:t xml:space="preserve"> </w:t>
      </w:r>
      <w:r w:rsidRPr="00CA58BF">
        <w:rPr>
          <w:rFonts w:ascii="GHEA Grapalat" w:hAnsi="GHEA Grapalat"/>
          <w:lang w:val="en-US"/>
        </w:rPr>
        <w:t>տիպի</w:t>
      </w:r>
      <w:r w:rsidRPr="00CA58BF">
        <w:rPr>
          <w:rFonts w:ascii="GHEA Grapalat" w:hAnsi="GHEA Grapalat"/>
        </w:rPr>
        <w:t xml:space="preserve"> </w:t>
      </w:r>
      <w:r w:rsidRPr="00CA58BF">
        <w:rPr>
          <w:rFonts w:ascii="GHEA Grapalat" w:hAnsi="GHEA Grapalat"/>
          <w:lang w:val="en-US"/>
        </w:rPr>
        <w:t>հատվածքի</w:t>
      </w:r>
      <w:r w:rsidRPr="00CA58BF">
        <w:rPr>
          <w:rFonts w:ascii="GHEA Grapalat" w:hAnsi="GHEA Grapalat"/>
        </w:rPr>
        <w:t xml:space="preserve"> </w:t>
      </w:r>
      <w:r w:rsidRPr="00CA58BF">
        <w:rPr>
          <w:rFonts w:ascii="GHEA Grapalat" w:hAnsi="GHEA Grapalat"/>
          <w:lang w:val="en-US"/>
        </w:rPr>
        <w:t>համար</w:t>
      </w:r>
      <w:r w:rsidRPr="00CA58BF">
        <w:rPr>
          <w:rFonts w:ascii="GHEA Grapalat" w:hAnsi="GHEA Grapalat"/>
        </w:rPr>
        <w:t xml:space="preserve"> (</w:t>
      </w:r>
      <w:r w:rsidRPr="00CA58BF">
        <w:rPr>
          <w:rFonts w:ascii="GHEA Grapalat" w:hAnsi="GHEA Grapalat"/>
          <w:lang w:val="en-US"/>
        </w:rPr>
        <w:t>տե</w:t>
      </w:r>
      <w:r>
        <w:rPr>
          <w:rFonts w:ascii="GHEA Grapalat" w:hAnsi="GHEA Grapalat"/>
        </w:rPr>
        <w:t>՛</w:t>
      </w:r>
      <w:r w:rsidRPr="00CA58BF">
        <w:rPr>
          <w:rFonts w:ascii="GHEA Grapalat" w:hAnsi="GHEA Grapalat"/>
          <w:lang w:val="en-US"/>
        </w:rPr>
        <w:t>ս</w:t>
      </w:r>
      <w:r w:rsidRPr="00CA58BF">
        <w:rPr>
          <w:rFonts w:ascii="GHEA Grapalat" w:hAnsi="GHEA Grapalat"/>
        </w:rPr>
        <w:t xml:space="preserve"> </w:t>
      </w:r>
      <w:r w:rsidRPr="00CA58BF">
        <w:rPr>
          <w:rFonts w:ascii="GHEA Grapalat" w:hAnsi="GHEA Grapalat"/>
          <w:lang w:val="en-US"/>
        </w:rPr>
        <w:t>աղյուսակ</w:t>
      </w:r>
      <w:r w:rsidRPr="00CA58BF">
        <w:rPr>
          <w:rFonts w:ascii="GHEA Grapalat" w:hAnsi="GHEA Grapalat"/>
        </w:rPr>
        <w:t xml:space="preserve"> 7</w:t>
      </w:r>
      <w:r>
        <w:rPr>
          <w:rFonts w:ascii="GHEA Grapalat" w:hAnsi="GHEA Grapalat"/>
          <w:lang w:val="hy-AM"/>
        </w:rPr>
        <w:t>-ը</w:t>
      </w:r>
      <w:r w:rsidRPr="00CA58BF">
        <w:rPr>
          <w:rFonts w:ascii="GHEA Grapalat" w:hAnsi="GHEA Grapalat"/>
        </w:rPr>
        <w:t>)</w:t>
      </w:r>
      <w:r w:rsidRPr="00CA58BF">
        <w:rPr>
          <w:rFonts w:ascii="GHEA Grapalat" w:hAnsi="GHEA Grapalat"/>
          <w:lang w:val="en-US"/>
        </w:rPr>
        <w:t>՝</w:t>
      </w:r>
      <w:r w:rsidRPr="00CA58BF">
        <w:rPr>
          <w:rFonts w:ascii="GHEA Grapalat" w:hAnsi="GHEA Grapalat"/>
        </w:rPr>
        <w:t xml:space="preserve"> </w:t>
      </w:r>
      <m:oMath>
        <m:r>
          <w:rPr>
            <w:rFonts w:ascii="Cambria Math" w:hAnsi="Cambria Math"/>
            <w:sz w:val="28"/>
          </w:rPr>
          <m:t>λ</m:t>
        </m:r>
      </m:oMath>
      <w:r>
        <w:rPr>
          <w:rFonts w:ascii="Calibri" w:hAnsi="Calibri"/>
        </w:rPr>
        <w:t> </w:t>
      </w:r>
      <w:r>
        <w:rPr>
          <w:rFonts w:ascii="GHEA Grapalat" w:hAnsi="GHEA Grapalat"/>
        </w:rPr>
        <w:t>=</w:t>
      </w:r>
      <w:r>
        <w:rPr>
          <w:rFonts w:ascii="Calibri" w:hAnsi="Calibri"/>
        </w:rPr>
        <w:t> </w:t>
      </w:r>
      <w:r w:rsidRPr="00DF2D28">
        <w:rPr>
          <w:rFonts w:ascii="GHEA Grapalat" w:hAnsi="GHEA Grapalat"/>
          <w:i/>
          <w:sz w:val="28"/>
        </w:rPr>
        <w:t>l</w:t>
      </w:r>
      <w:r w:rsidRPr="00DF2D28">
        <w:rPr>
          <w:rFonts w:ascii="GHEA Grapalat" w:hAnsi="GHEA Grapalat"/>
          <w:i/>
          <w:sz w:val="28"/>
          <w:vertAlign w:val="subscript"/>
        </w:rPr>
        <w:t>ef</w:t>
      </w:r>
      <w:r>
        <w:rPr>
          <w:rFonts w:ascii="Calibri" w:hAnsi="Calibri"/>
        </w:rPr>
        <w:t> </w:t>
      </w:r>
      <w:r w:rsidRPr="00DF2D28">
        <w:rPr>
          <w:rFonts w:ascii="GHEA Grapalat" w:hAnsi="GHEA Grapalat"/>
          <w:sz w:val="28"/>
        </w:rPr>
        <w:t>/</w:t>
      </w:r>
      <w:r w:rsidRPr="00DF2D28">
        <w:rPr>
          <w:rFonts w:ascii="GHEA Grapalat" w:hAnsi="GHEA Grapalat"/>
          <w:i/>
          <w:sz w:val="26"/>
          <w:szCs w:val="26"/>
        </w:rPr>
        <w:t>i</w:t>
      </w:r>
      <w:r>
        <w:rPr>
          <w:rFonts w:ascii="GHEA Grapalat" w:hAnsi="GHEA Grapalat"/>
        </w:rPr>
        <w:t xml:space="preserve"> </w:t>
      </w:r>
      <w:r w:rsidRPr="00E053B6">
        <w:rPr>
          <w:rFonts w:ascii="GHEA Grapalat" w:hAnsi="GHEA Grapalat"/>
          <w:lang w:val="en-US"/>
        </w:rPr>
        <w:t>ճկունության</w:t>
      </w:r>
      <w:r w:rsidRPr="00E053B6">
        <w:rPr>
          <w:rFonts w:ascii="GHEA Grapalat" w:hAnsi="GHEA Grapalat"/>
        </w:rPr>
        <w:t xml:space="preserve"> </w:t>
      </w:r>
      <w:r w:rsidRPr="00E053B6">
        <w:rPr>
          <w:rFonts w:ascii="GHEA Grapalat" w:hAnsi="GHEA Grapalat"/>
          <w:lang w:val="en-US"/>
        </w:rPr>
        <w:t>դեպքում</w:t>
      </w:r>
      <w:r w:rsidRPr="00E053B6">
        <w:rPr>
          <w:rFonts w:ascii="GHEA Grapalat" w:hAnsi="GHEA Grapalat"/>
        </w:rPr>
        <w:t xml:space="preserve"> (</w:t>
      </w:r>
      <w:r w:rsidRPr="00E053B6">
        <w:rPr>
          <w:rFonts w:ascii="GHEA Grapalat" w:hAnsi="GHEA Grapalat"/>
          <w:lang w:val="en-US"/>
        </w:rPr>
        <w:t>որտեղ</w:t>
      </w:r>
      <w:r w:rsidRPr="00E053B6">
        <w:rPr>
          <w:rFonts w:ascii="GHEA Grapalat" w:hAnsi="GHEA Grapalat"/>
        </w:rPr>
        <w:t xml:space="preserve"> </w:t>
      </w:r>
      <w:r w:rsidRPr="007A024B">
        <w:rPr>
          <w:rFonts w:ascii="GHEA Grapalat" w:hAnsi="GHEA Grapalat"/>
          <w:i/>
          <w:sz w:val="26"/>
          <w:szCs w:val="26"/>
          <w:lang w:val="en-US"/>
        </w:rPr>
        <w:t>i</w:t>
      </w:r>
      <w:r w:rsidRPr="00E053B6">
        <w:rPr>
          <w:rFonts w:ascii="Calibri" w:hAnsi="Calibri"/>
          <w:lang w:val="hy-AM"/>
        </w:rPr>
        <w:t> </w:t>
      </w:r>
      <w:r w:rsidRPr="00E053B6">
        <w:rPr>
          <w:rFonts w:ascii="GHEA Grapalat" w:hAnsi="GHEA Grapalat"/>
        </w:rPr>
        <w:t xml:space="preserve">– </w:t>
      </w:r>
      <w:r w:rsidRPr="00E053B6">
        <w:rPr>
          <w:rFonts w:ascii="GHEA Grapalat" w:hAnsi="GHEA Grapalat"/>
          <w:lang w:val="en-US"/>
        </w:rPr>
        <w:t>սեղմված</w:t>
      </w:r>
      <w:r w:rsidRPr="00E053B6">
        <w:rPr>
          <w:rFonts w:ascii="GHEA Grapalat" w:hAnsi="GHEA Grapalat"/>
        </w:rPr>
        <w:t xml:space="preserve"> </w:t>
      </w:r>
      <w:r w:rsidRPr="00E053B6">
        <w:rPr>
          <w:rFonts w:ascii="GHEA Grapalat" w:hAnsi="GHEA Grapalat"/>
          <w:lang w:val="en-US"/>
        </w:rPr>
        <w:t>գոտու</w:t>
      </w:r>
      <w:r w:rsidRPr="00E053B6">
        <w:rPr>
          <w:rFonts w:ascii="GHEA Grapalat" w:hAnsi="GHEA Grapalat"/>
        </w:rPr>
        <w:t xml:space="preserve"> </w:t>
      </w:r>
      <w:r w:rsidRPr="00E053B6">
        <w:rPr>
          <w:rFonts w:ascii="GHEA Grapalat" w:hAnsi="GHEA Grapalat"/>
          <w:lang w:val="en-US"/>
        </w:rPr>
        <w:t>հատվածքի</w:t>
      </w:r>
      <w:r w:rsidRPr="00E053B6">
        <w:rPr>
          <w:rFonts w:ascii="GHEA Grapalat" w:hAnsi="GHEA Grapalat"/>
        </w:rPr>
        <w:t xml:space="preserve"> </w:t>
      </w:r>
      <w:r w:rsidRPr="00E053B6">
        <w:rPr>
          <w:rFonts w:ascii="GHEA Grapalat" w:hAnsi="GHEA Grapalat"/>
          <w:lang w:val="en-US"/>
        </w:rPr>
        <w:t>իներցիայի</w:t>
      </w:r>
      <w:r w:rsidRPr="00E053B6">
        <w:rPr>
          <w:rFonts w:ascii="GHEA Grapalat" w:hAnsi="GHEA Grapalat"/>
        </w:rPr>
        <w:t xml:space="preserve"> </w:t>
      </w:r>
      <w:r w:rsidRPr="00E053B6">
        <w:rPr>
          <w:rFonts w:ascii="GHEA Grapalat" w:hAnsi="GHEA Grapalat"/>
          <w:lang w:val="en-US"/>
        </w:rPr>
        <w:t>շառավիղն</w:t>
      </w:r>
      <w:r w:rsidRPr="00E053B6">
        <w:rPr>
          <w:rFonts w:ascii="GHEA Grapalat" w:hAnsi="GHEA Grapalat"/>
        </w:rPr>
        <w:t xml:space="preserve"> </w:t>
      </w:r>
      <w:r w:rsidRPr="00E053B6">
        <w:rPr>
          <w:rFonts w:ascii="GHEA Grapalat" w:hAnsi="GHEA Grapalat"/>
          <w:lang w:val="en-US"/>
        </w:rPr>
        <w:t>է</w:t>
      </w:r>
      <w:r w:rsidRPr="00E053B6">
        <w:rPr>
          <w:rFonts w:ascii="GHEA Grapalat" w:hAnsi="GHEA Grapalat"/>
        </w:rPr>
        <w:t xml:space="preserve"> </w:t>
      </w:r>
      <w:r w:rsidRPr="00250503">
        <w:rPr>
          <w:rFonts w:ascii="GHEA Grapalat" w:hAnsi="GHEA Grapalat"/>
          <w:lang w:val="en-US"/>
        </w:rPr>
        <w:t>հորիզոնական</w:t>
      </w:r>
      <w:r w:rsidRPr="00250503">
        <w:rPr>
          <w:rFonts w:ascii="GHEA Grapalat" w:hAnsi="GHEA Grapalat"/>
        </w:rPr>
        <w:t xml:space="preserve"> </w:t>
      </w:r>
      <w:r w:rsidRPr="00250503">
        <w:rPr>
          <w:rFonts w:ascii="GHEA Grapalat" w:hAnsi="GHEA Grapalat"/>
          <w:lang w:val="en-US"/>
        </w:rPr>
        <w:t>հարթությունում</w:t>
      </w:r>
      <w:r w:rsidRPr="00250503">
        <w:rPr>
          <w:rFonts w:ascii="GHEA Grapalat" w:hAnsi="GHEA Grapalat"/>
          <w:lang w:val="hy-AM"/>
        </w:rPr>
        <w:t>)</w:t>
      </w:r>
      <w:r w:rsidRPr="00250503">
        <w:rPr>
          <w:rFonts w:ascii="GHEA Grapalat" w:hAnsi="GHEA Grapalat"/>
        </w:rPr>
        <w:t xml:space="preserve">, </w:t>
      </w:r>
      <w:r w:rsidRPr="00250503">
        <w:rPr>
          <w:rFonts w:ascii="GHEA Grapalat" w:hAnsi="GHEA Grapalat"/>
          <w:lang w:val="en-US"/>
        </w:rPr>
        <w:t>իսկ</w:t>
      </w:r>
      <w:r w:rsidRPr="00250503">
        <w:rPr>
          <w:rFonts w:ascii="GHEA Grapalat" w:hAnsi="GHEA Grapalat"/>
        </w:rPr>
        <w:t xml:space="preserve"> </w:t>
      </w:r>
      <w:r w:rsidRPr="00D55827">
        <w:rPr>
          <w:rFonts w:ascii="GHEA Grapalat" w:hAnsi="GHEA Grapalat"/>
          <w:i/>
          <w:sz w:val="24"/>
        </w:rPr>
        <w:t>N</w:t>
      </w:r>
      <w:r>
        <w:rPr>
          <w:rFonts w:ascii="Calibri" w:hAnsi="Calibri"/>
        </w:rPr>
        <w:t> </w:t>
      </w:r>
      <w:r w:rsidRPr="00250503">
        <w:rPr>
          <w:rFonts w:ascii="GHEA Grapalat" w:hAnsi="GHEA Grapalat"/>
        </w:rPr>
        <w:t>-</w:t>
      </w:r>
      <w:r w:rsidRPr="00250503">
        <w:rPr>
          <w:rFonts w:ascii="GHEA Grapalat" w:hAnsi="GHEA Grapalat"/>
          <w:lang w:val="en-US"/>
        </w:rPr>
        <w:t>ը</w:t>
      </w:r>
      <w:r w:rsidRPr="00250503">
        <w:rPr>
          <w:rFonts w:ascii="GHEA Grapalat" w:hAnsi="GHEA Grapalat"/>
        </w:rPr>
        <w:t xml:space="preserve"> </w:t>
      </w:r>
      <w:r w:rsidRPr="00250503">
        <w:rPr>
          <w:rFonts w:ascii="GHEA Grapalat" w:hAnsi="GHEA Grapalat"/>
          <w:lang w:val="en-US"/>
        </w:rPr>
        <w:t>որոշվում</w:t>
      </w:r>
      <w:r w:rsidRPr="00250503">
        <w:rPr>
          <w:rFonts w:ascii="GHEA Grapalat" w:hAnsi="GHEA Grapalat"/>
        </w:rPr>
        <w:t xml:space="preserve"> </w:t>
      </w:r>
      <w:r w:rsidRPr="00250503">
        <w:rPr>
          <w:rFonts w:ascii="GHEA Grapalat" w:hAnsi="GHEA Grapalat"/>
          <w:lang w:val="en-US"/>
        </w:rPr>
        <w:t>է</w:t>
      </w:r>
      <w:r w:rsidRPr="00250503">
        <w:rPr>
          <w:rFonts w:ascii="GHEA Grapalat" w:hAnsi="GHEA Grapalat"/>
        </w:rPr>
        <w:t xml:space="preserve"> </w:t>
      </w:r>
      <w:r w:rsidRPr="00250503">
        <w:rPr>
          <w:rFonts w:ascii="GHEA Grapalat" w:hAnsi="GHEA Grapalat"/>
          <w:lang w:val="en-US"/>
        </w:rPr>
        <w:t>հետևյալ</w:t>
      </w:r>
      <w:r w:rsidRPr="00250503">
        <w:rPr>
          <w:rFonts w:ascii="GHEA Grapalat" w:hAnsi="GHEA Grapalat"/>
        </w:rPr>
        <w:t xml:space="preserve"> </w:t>
      </w:r>
      <w:r w:rsidRPr="00250503">
        <w:rPr>
          <w:rFonts w:ascii="GHEA Grapalat" w:hAnsi="GHEA Grapalat"/>
          <w:lang w:val="en-US"/>
        </w:rPr>
        <w:t>բանաձևով</w:t>
      </w:r>
      <w:r w:rsidRPr="00250503">
        <w:rPr>
          <w:rFonts w:ascii="GHEA Grapalat" w:hAnsi="GHEA Grapalat"/>
        </w:rPr>
        <w:t>`</w:t>
      </w:r>
    </w:p>
    <w:p w14:paraId="67500323" w14:textId="77777777" w:rsidR="002F6B2E" w:rsidRPr="00250503" w:rsidRDefault="002F6B2E" w:rsidP="00CC6A48">
      <w:pPr>
        <w:shd w:val="clear" w:color="auto" w:fill="FFFFFF"/>
        <w:tabs>
          <w:tab w:val="left" w:pos="3119"/>
          <w:tab w:val="left" w:pos="8647"/>
        </w:tabs>
        <w:spacing w:after="0"/>
        <w:ind w:firstLine="567"/>
        <w:rPr>
          <w:rFonts w:ascii="GHEA Grapalat" w:hAnsi="GHEA Grapalat"/>
        </w:rPr>
      </w:pPr>
      <w:r w:rsidRPr="00250503">
        <w:rPr>
          <w:rFonts w:ascii="GHEA Grapalat" w:hAnsi="GHEA Grapalat"/>
        </w:rPr>
        <w:tab/>
      </w:r>
      <w:r w:rsidRPr="00D55827">
        <w:rPr>
          <w:rFonts w:ascii="GHEA Grapalat" w:hAnsi="GHEA Grapalat"/>
          <w:i/>
          <w:sz w:val="24"/>
        </w:rPr>
        <w:t>N</w:t>
      </w:r>
      <w:r w:rsidRPr="00D55827">
        <w:rPr>
          <w:rFonts w:ascii="GHEA Grapalat" w:hAnsi="GHEA Grapalat"/>
        </w:rPr>
        <w:t xml:space="preserve"> = (</w:t>
      </w:r>
      <w:r w:rsidRPr="00D55827">
        <w:rPr>
          <w:rFonts w:ascii="GHEA Grapalat" w:hAnsi="GHEA Grapalat"/>
          <w:i/>
          <w:sz w:val="26"/>
          <w:szCs w:val="26"/>
          <w:lang w:val="en-US"/>
        </w:rPr>
        <w:t>A</w:t>
      </w:r>
      <w:r w:rsidRPr="00D55827">
        <w:rPr>
          <w:rFonts w:ascii="GHEA Grapalat" w:hAnsi="GHEA Grapalat"/>
          <w:i/>
          <w:sz w:val="28"/>
          <w:vertAlign w:val="subscript"/>
          <w:lang w:val="en-US"/>
        </w:rPr>
        <w:t>f</w:t>
      </w:r>
      <w:r>
        <w:rPr>
          <w:rFonts w:ascii="Calibri" w:hAnsi="Calibri"/>
          <w:i/>
          <w:sz w:val="28"/>
          <w:vertAlign w:val="subscript"/>
        </w:rPr>
        <w:t> </w:t>
      </w:r>
      <w:r w:rsidRPr="00D55827">
        <w:rPr>
          <w:rFonts w:ascii="Courier New" w:hAnsi="Courier New" w:cs="Courier New"/>
        </w:rPr>
        <w:t>∙</w:t>
      </w:r>
      <w:r w:rsidRPr="00D55827">
        <w:rPr>
          <w:rFonts w:ascii="GHEA Grapalat" w:hAnsi="GHEA Grapalat"/>
          <w:i/>
          <w:sz w:val="26"/>
          <w:szCs w:val="26"/>
          <w:lang w:val="en-US"/>
        </w:rPr>
        <w:t>r</w:t>
      </w:r>
      <w:r w:rsidRPr="00D55827">
        <w:rPr>
          <w:rFonts w:ascii="Calibri" w:hAnsi="Calibri" w:cs="Calibri"/>
          <w:vertAlign w:val="subscript"/>
        </w:rPr>
        <w:t> </w:t>
      </w:r>
      <w:r w:rsidRPr="00D55827">
        <w:rPr>
          <w:rFonts w:ascii="GHEA Grapalat" w:hAnsi="GHEA Grapalat" w:cs="Courier New"/>
        </w:rPr>
        <w:t>+</w:t>
      </w:r>
      <w:r w:rsidRPr="00D55827">
        <w:rPr>
          <w:rFonts w:ascii="Calibri" w:hAnsi="Calibri" w:cs="Calibri"/>
        </w:rPr>
        <w:t> </w:t>
      </w:r>
      <w:r w:rsidRPr="00D55827">
        <w:rPr>
          <w:rFonts w:ascii="GHEA Grapalat" w:hAnsi="GHEA Grapalat" w:cs="Courier New"/>
        </w:rPr>
        <w:t>0,25</w:t>
      </w:r>
      <w:r w:rsidRPr="00D55827">
        <w:rPr>
          <w:rFonts w:ascii="Courier New" w:hAnsi="Courier New" w:cs="Courier New"/>
        </w:rPr>
        <w:t>∙</w:t>
      </w:r>
      <w:r w:rsidRPr="007A024B">
        <w:rPr>
          <w:rFonts w:ascii="GHEA Grapalat" w:hAnsi="GHEA Grapalat"/>
          <w:i/>
          <w:sz w:val="26"/>
          <w:szCs w:val="26"/>
          <w:lang w:val="en-US"/>
        </w:rPr>
        <w:t>A</w:t>
      </w:r>
      <w:r w:rsidRPr="007A024B">
        <w:rPr>
          <w:rFonts w:ascii="GHEA Grapalat" w:hAnsi="GHEA Grapalat"/>
          <w:i/>
          <w:sz w:val="28"/>
          <w:vertAlign w:val="subscript"/>
          <w:lang w:val="en-US"/>
        </w:rPr>
        <w:t>w</w:t>
      </w:r>
      <w:r>
        <w:rPr>
          <w:rFonts w:ascii="Calibri" w:hAnsi="Calibri"/>
          <w:i/>
          <w:sz w:val="28"/>
          <w:vertAlign w:val="subscript"/>
        </w:rPr>
        <w:t> </w:t>
      </w:r>
      <w:r w:rsidRPr="00D55827">
        <w:rPr>
          <w:rFonts w:ascii="GHEA Grapalat" w:hAnsi="GHEA Grapalat"/>
        </w:rPr>
        <w:t>)</w:t>
      </w:r>
      <w:r w:rsidRPr="00D55827">
        <w:rPr>
          <w:rFonts w:ascii="Courier New" w:hAnsi="Courier New" w:cs="Courier New"/>
        </w:rPr>
        <w:t>∙</w:t>
      </w:r>
      <w:r w:rsidRPr="00D55827">
        <w:rPr>
          <w:rFonts w:ascii="GHEA Grapalat" w:hAnsi="GHEA Grapalat"/>
          <w:i/>
          <w:sz w:val="24"/>
        </w:rPr>
        <w:t>R</w:t>
      </w:r>
      <w:r w:rsidRPr="00D55827">
        <w:rPr>
          <w:rFonts w:ascii="GHEA Grapalat" w:hAnsi="GHEA Grapalat"/>
          <w:i/>
          <w:sz w:val="28"/>
          <w:vertAlign w:val="subscript"/>
        </w:rPr>
        <w:t>yw</w:t>
      </w:r>
      <w:r>
        <w:rPr>
          <w:rFonts w:ascii="Calibri" w:hAnsi="Calibri"/>
        </w:rPr>
        <w:t> </w:t>
      </w:r>
      <w:r w:rsidRPr="00D55827">
        <w:rPr>
          <w:rFonts w:ascii="GHEA Grapalat" w:hAnsi="GHEA Grapalat"/>
        </w:rPr>
        <w:t>,</w:t>
      </w:r>
      <w:r w:rsidRPr="00250503">
        <w:rPr>
          <w:rFonts w:ascii="GHEA Grapalat" w:hAnsi="GHEA Grapalat"/>
        </w:rPr>
        <w:tab/>
        <w:t>(74)</w:t>
      </w:r>
    </w:p>
    <w:p w14:paraId="03953879" w14:textId="77777777" w:rsidR="002F6B2E" w:rsidRPr="00250503" w:rsidRDefault="002F6B2E" w:rsidP="00CC6A48">
      <w:pPr>
        <w:shd w:val="clear" w:color="auto" w:fill="FFFFFF"/>
        <w:tabs>
          <w:tab w:val="left" w:pos="3686"/>
          <w:tab w:val="left" w:pos="8647"/>
        </w:tabs>
        <w:spacing w:after="0"/>
        <w:jc w:val="both"/>
        <w:rPr>
          <w:rFonts w:ascii="GHEA Grapalat" w:eastAsiaTheme="minorEastAsia" w:hAnsi="GHEA Grapalat"/>
        </w:rPr>
      </w:pPr>
      <w:r w:rsidRPr="007A024B">
        <w:rPr>
          <w:rFonts w:ascii="GHEA Grapalat" w:hAnsi="GHEA Grapalat"/>
          <w:lang w:val="en-US"/>
        </w:rPr>
        <w:t>որտեղ՝</w:t>
      </w:r>
      <w:r w:rsidRPr="007A024B">
        <w:rPr>
          <w:rFonts w:ascii="GHEA Grapalat" w:hAnsi="GHEA Grapalat"/>
          <w:lang w:val="hy-AM"/>
        </w:rPr>
        <w:t xml:space="preserve"> </w:t>
      </w:r>
      <w:r w:rsidRPr="007A024B">
        <w:rPr>
          <w:rFonts w:ascii="GHEA Grapalat" w:hAnsi="GHEA Grapalat"/>
          <w:i/>
          <w:sz w:val="26"/>
          <w:szCs w:val="26"/>
          <w:lang w:val="en-US"/>
        </w:rPr>
        <w:t>A</w:t>
      </w:r>
      <w:r w:rsidRPr="007A024B">
        <w:rPr>
          <w:rFonts w:ascii="GHEA Grapalat" w:hAnsi="GHEA Grapalat"/>
          <w:i/>
          <w:sz w:val="28"/>
          <w:vertAlign w:val="subscript"/>
          <w:lang w:val="en-US"/>
        </w:rPr>
        <w:t>f</w:t>
      </w:r>
      <w:r w:rsidRPr="007A024B">
        <w:rPr>
          <w:rFonts w:ascii="GHEA Grapalat" w:hAnsi="GHEA Grapalat"/>
          <w:lang w:val="hy-AM"/>
        </w:rPr>
        <w:t xml:space="preserve"> և </w:t>
      </w:r>
      <w:r w:rsidRPr="007A024B">
        <w:rPr>
          <w:rFonts w:ascii="GHEA Grapalat" w:hAnsi="GHEA Grapalat"/>
          <w:i/>
          <w:sz w:val="26"/>
          <w:szCs w:val="26"/>
          <w:lang w:val="en-US"/>
        </w:rPr>
        <w:t>A</w:t>
      </w:r>
      <w:r w:rsidRPr="007A024B">
        <w:rPr>
          <w:rFonts w:ascii="GHEA Grapalat" w:hAnsi="GHEA Grapalat"/>
          <w:i/>
          <w:sz w:val="28"/>
          <w:vertAlign w:val="subscript"/>
          <w:lang w:val="en-US"/>
        </w:rPr>
        <w:t>w</w:t>
      </w:r>
      <w:r w:rsidRPr="007A024B">
        <w:rPr>
          <w:rFonts w:ascii="GHEA Grapalat" w:hAnsi="GHEA Grapalat"/>
          <w:lang w:val="hy-AM"/>
        </w:rPr>
        <w:t xml:space="preserve"> </w:t>
      </w:r>
      <w:r w:rsidRPr="007A024B">
        <w:rPr>
          <w:rFonts w:ascii="GHEA Grapalat" w:eastAsiaTheme="minorEastAsia" w:hAnsi="GHEA Grapalat"/>
        </w:rPr>
        <w:t>–</w:t>
      </w:r>
      <w:r w:rsidRPr="007A024B">
        <w:rPr>
          <w:rFonts w:ascii="GHEA Grapalat" w:eastAsiaTheme="minorEastAsia" w:hAnsi="GHEA Grapalat"/>
          <w:lang w:val="hy-AM"/>
        </w:rPr>
        <w:t xml:space="preserve"> համապատասխանաբար սեղմված գոտու և պատի հատվածքի</w:t>
      </w:r>
      <w:r w:rsidRPr="00250503">
        <w:rPr>
          <w:rFonts w:ascii="GHEA Grapalat" w:eastAsiaTheme="minorEastAsia" w:hAnsi="GHEA Grapalat"/>
          <w:lang w:val="hy-AM"/>
        </w:rPr>
        <w:t xml:space="preserve"> </w:t>
      </w:r>
      <w:r>
        <w:rPr>
          <w:rFonts w:ascii="GHEA Grapalat" w:eastAsiaTheme="minorEastAsia" w:hAnsi="GHEA Grapalat"/>
          <w:lang w:val="hy-AM"/>
        </w:rPr>
        <w:t>մակերես</w:t>
      </w:r>
      <w:r w:rsidRPr="00250503">
        <w:rPr>
          <w:rFonts w:ascii="GHEA Grapalat" w:eastAsiaTheme="minorEastAsia" w:hAnsi="GHEA Grapalat"/>
          <w:lang w:val="hy-AM"/>
        </w:rPr>
        <w:t>ներն են</w:t>
      </w:r>
      <w:r w:rsidRPr="00250503">
        <w:rPr>
          <w:rFonts w:ascii="GHEA Grapalat" w:eastAsiaTheme="minorEastAsia" w:hAnsi="GHEA Grapalat"/>
        </w:rPr>
        <w:t>,</w:t>
      </w:r>
      <w:r w:rsidRPr="003D1181">
        <w:rPr>
          <w:rFonts w:ascii="GHEA Grapalat" w:hAnsi="GHEA Grapalat"/>
          <w:highlight w:val="yellow"/>
        </w:rPr>
        <w:t xml:space="preserve"> </w:t>
      </w:r>
    </w:p>
    <w:p w14:paraId="0EA43CDF" w14:textId="77777777" w:rsidR="002F6B2E" w:rsidRDefault="002F6B2E" w:rsidP="00CC6A48">
      <w:pPr>
        <w:shd w:val="clear" w:color="auto" w:fill="FFFFFF"/>
        <w:tabs>
          <w:tab w:val="left" w:pos="3686"/>
          <w:tab w:val="left" w:pos="8647"/>
        </w:tabs>
        <w:spacing w:after="0"/>
        <w:ind w:firstLine="567"/>
        <w:rPr>
          <w:rFonts w:ascii="GHEA Grapalat" w:hAnsi="GHEA Grapalat"/>
        </w:rPr>
      </w:pPr>
      <w:r w:rsidRPr="002F28B5">
        <w:rPr>
          <w:rFonts w:ascii="GHEA Grapalat" w:hAnsi="GHEA Grapalat"/>
        </w:rPr>
        <w:tab/>
      </w:r>
      <w:r w:rsidRPr="00D55827">
        <w:rPr>
          <w:rFonts w:ascii="GHEA Grapalat" w:hAnsi="GHEA Grapalat"/>
          <w:i/>
          <w:sz w:val="26"/>
          <w:szCs w:val="26"/>
          <w:lang w:val="en-US"/>
        </w:rPr>
        <w:t>r</w:t>
      </w:r>
      <w:r w:rsidRPr="003D1181">
        <w:rPr>
          <w:rFonts w:ascii="GHEA Grapalat" w:hAnsi="GHEA Grapalat"/>
          <w:vertAlign w:val="subscript"/>
        </w:rPr>
        <w:t xml:space="preserve"> </w:t>
      </w:r>
      <w:r w:rsidRPr="003D1181">
        <w:rPr>
          <w:rFonts w:ascii="GHEA Grapalat" w:hAnsi="GHEA Grapalat"/>
        </w:rPr>
        <w:t>=</w:t>
      </w:r>
      <w:r w:rsidRPr="003D1181">
        <w:rPr>
          <w:rFonts w:ascii="GHEA Grapalat" w:hAnsi="GHEA Grapalat"/>
          <w:vertAlign w:val="subscript"/>
        </w:rPr>
        <w:t xml:space="preserve"> </w:t>
      </w:r>
      <w:r w:rsidRPr="003D1181">
        <w:rPr>
          <w:rFonts w:ascii="GHEA Grapalat" w:hAnsi="GHEA Grapalat"/>
          <w:i/>
          <w:color w:val="000000" w:themeColor="text1"/>
          <w:sz w:val="24"/>
          <w:lang w:val="en-US"/>
        </w:rPr>
        <w:t>R</w:t>
      </w:r>
      <w:r w:rsidRPr="003D1181">
        <w:rPr>
          <w:rFonts w:ascii="GHEA Grapalat" w:hAnsi="GHEA Grapalat"/>
          <w:i/>
          <w:color w:val="000000" w:themeColor="text1"/>
          <w:sz w:val="28"/>
          <w:vertAlign w:val="subscript"/>
          <w:lang w:val="en-US"/>
        </w:rPr>
        <w:t>yf</w:t>
      </w:r>
      <w:r w:rsidRPr="003D1181">
        <w:rPr>
          <w:rFonts w:ascii="GHEA Grapalat" w:hAnsi="GHEA Grapalat"/>
          <w:vertAlign w:val="subscript"/>
        </w:rPr>
        <w:t xml:space="preserve"> </w:t>
      </w:r>
      <w:r w:rsidRPr="003C7760">
        <w:rPr>
          <w:rFonts w:ascii="GHEA Grapalat" w:hAnsi="GHEA Grapalat"/>
          <w:sz w:val="24"/>
        </w:rPr>
        <w:t>/</w:t>
      </w:r>
      <w:r w:rsidRPr="003D1181">
        <w:rPr>
          <w:rFonts w:ascii="GHEA Grapalat" w:hAnsi="GHEA Grapalat"/>
          <w:i/>
          <w:color w:val="000000" w:themeColor="text1"/>
          <w:sz w:val="24"/>
          <w:lang w:val="en-US"/>
        </w:rPr>
        <w:t>R</w:t>
      </w:r>
      <w:r w:rsidRPr="003D1181">
        <w:rPr>
          <w:rFonts w:ascii="GHEA Grapalat" w:hAnsi="GHEA Grapalat"/>
          <w:i/>
          <w:color w:val="000000" w:themeColor="text1"/>
          <w:sz w:val="28"/>
          <w:vertAlign w:val="subscript"/>
          <w:lang w:val="en-US"/>
        </w:rPr>
        <w:t>yw</w:t>
      </w:r>
      <w:r w:rsidRPr="003C7760">
        <w:rPr>
          <w:rFonts w:ascii="GHEA Grapalat" w:hAnsi="GHEA Grapalat"/>
        </w:rPr>
        <w:t xml:space="preserve"> ≥</w:t>
      </w:r>
      <w:r>
        <w:rPr>
          <w:rFonts w:ascii="Calibri" w:hAnsi="Calibri"/>
          <w:lang w:val="en-US"/>
        </w:rPr>
        <w:t> </w:t>
      </w:r>
      <w:r w:rsidR="00154ECF">
        <w:rPr>
          <w:rFonts w:ascii="GHEA Grapalat" w:hAnsi="GHEA Grapalat"/>
        </w:rPr>
        <w:t>1</w:t>
      </w:r>
      <w:r w:rsidR="00154ECF">
        <w:rPr>
          <w:rFonts w:ascii="Calibri" w:hAnsi="Calibri"/>
          <w:lang w:val="en-US"/>
        </w:rPr>
        <w:t> </w:t>
      </w:r>
      <w:r w:rsidRPr="003D1181">
        <w:rPr>
          <w:rFonts w:ascii="GHEA Grapalat" w:hAnsi="GHEA Grapalat"/>
        </w:rPr>
        <w:t>,</w:t>
      </w:r>
      <w:r w:rsidRPr="002F28B5">
        <w:rPr>
          <w:rFonts w:ascii="GHEA Grapalat" w:hAnsi="GHEA Grapalat"/>
        </w:rPr>
        <w:tab/>
      </w:r>
    </w:p>
    <w:p w14:paraId="4DBFF25B" w14:textId="77777777" w:rsidR="002F6B2E" w:rsidRPr="0097447F" w:rsidRDefault="002F6B2E" w:rsidP="00CC6A48">
      <w:pPr>
        <w:shd w:val="clear" w:color="auto" w:fill="FFFFFF"/>
        <w:tabs>
          <w:tab w:val="left" w:pos="3686"/>
          <w:tab w:val="left" w:pos="8647"/>
        </w:tabs>
        <w:spacing w:after="120"/>
        <w:ind w:firstLine="567"/>
        <w:jc w:val="both"/>
        <w:rPr>
          <w:rFonts w:ascii="GHEA Grapalat" w:eastAsiaTheme="minorEastAsia" w:hAnsi="GHEA Grapalat"/>
          <w:color w:val="000000" w:themeColor="text1"/>
        </w:rPr>
      </w:pPr>
      <w:r w:rsidRPr="003D1181">
        <w:rPr>
          <w:rFonts w:ascii="GHEA Grapalat" w:hAnsi="GHEA Grapalat"/>
          <w:i/>
          <w:color w:val="000000" w:themeColor="text1"/>
          <w:sz w:val="24"/>
          <w:lang w:val="en-US"/>
        </w:rPr>
        <w:t>R</w:t>
      </w:r>
      <w:r w:rsidRPr="003D1181">
        <w:rPr>
          <w:rFonts w:ascii="GHEA Grapalat" w:hAnsi="GHEA Grapalat"/>
          <w:i/>
          <w:color w:val="000000" w:themeColor="text1"/>
          <w:sz w:val="28"/>
          <w:vertAlign w:val="subscript"/>
          <w:lang w:val="en-US"/>
        </w:rPr>
        <w:t>yf</w:t>
      </w:r>
      <w:r w:rsidRPr="003D1181">
        <w:rPr>
          <w:rFonts w:ascii="GHEA Grapalat" w:hAnsi="GHEA Grapalat"/>
          <w:color w:val="000000" w:themeColor="text1"/>
          <w:lang w:val="hy-AM"/>
        </w:rPr>
        <w:t xml:space="preserve"> </w:t>
      </w:r>
      <w:r w:rsidR="00CC6A48" w:rsidRPr="003A08A1">
        <w:rPr>
          <w:rFonts w:ascii="GHEA Grapalat" w:hAnsi="GHEA Grapalat"/>
          <w:color w:val="000000" w:themeColor="text1"/>
        </w:rPr>
        <w:t xml:space="preserve"> </w:t>
      </w:r>
      <w:r w:rsidRPr="003D1181">
        <w:rPr>
          <w:rFonts w:ascii="GHEA Grapalat" w:hAnsi="GHEA Grapalat"/>
          <w:color w:val="000000" w:themeColor="text1"/>
          <w:lang w:val="hy-AM"/>
        </w:rPr>
        <w:t>և</w:t>
      </w:r>
      <w:r w:rsidRPr="0097447F">
        <w:rPr>
          <w:rFonts w:ascii="GHEA Grapalat" w:hAnsi="GHEA Grapalat"/>
          <w:color w:val="000000" w:themeColor="text1"/>
          <w:lang w:val="hy-AM"/>
        </w:rPr>
        <w:t xml:space="preserve"> </w:t>
      </w:r>
      <w:r w:rsidRPr="003D1181">
        <w:rPr>
          <w:rFonts w:ascii="GHEA Grapalat" w:hAnsi="GHEA Grapalat"/>
          <w:i/>
          <w:color w:val="000000" w:themeColor="text1"/>
          <w:sz w:val="24"/>
          <w:lang w:val="en-US"/>
        </w:rPr>
        <w:t>R</w:t>
      </w:r>
      <w:r w:rsidRPr="003D1181">
        <w:rPr>
          <w:rFonts w:ascii="GHEA Grapalat" w:hAnsi="GHEA Grapalat"/>
          <w:i/>
          <w:color w:val="000000" w:themeColor="text1"/>
          <w:sz w:val="28"/>
          <w:vertAlign w:val="subscript"/>
          <w:lang w:val="en-US"/>
        </w:rPr>
        <w:t>y</w:t>
      </w:r>
      <w:r>
        <w:rPr>
          <w:rFonts w:ascii="GHEA Grapalat" w:hAnsi="GHEA Grapalat"/>
          <w:i/>
          <w:color w:val="000000" w:themeColor="text1"/>
          <w:sz w:val="28"/>
          <w:vertAlign w:val="subscript"/>
          <w:lang w:val="en-US"/>
        </w:rPr>
        <w:t>w</w:t>
      </w:r>
      <w:r w:rsidRPr="0097447F">
        <w:rPr>
          <w:rFonts w:ascii="GHEA Grapalat" w:hAnsi="GHEA Grapalat"/>
          <w:color w:val="000000" w:themeColor="text1"/>
          <w:lang w:val="hy-AM"/>
        </w:rPr>
        <w:t xml:space="preserve"> </w:t>
      </w:r>
      <w:r w:rsidRPr="0097447F">
        <w:rPr>
          <w:rFonts w:ascii="GHEA Grapalat" w:eastAsiaTheme="minorEastAsia" w:hAnsi="GHEA Grapalat"/>
          <w:color w:val="000000" w:themeColor="text1"/>
        </w:rPr>
        <w:t>–</w:t>
      </w:r>
      <w:r w:rsidRPr="0097447F">
        <w:rPr>
          <w:rFonts w:ascii="GHEA Grapalat" w:eastAsiaTheme="minorEastAsia" w:hAnsi="GHEA Grapalat"/>
          <w:color w:val="000000" w:themeColor="text1"/>
          <w:lang w:val="hy-AM"/>
        </w:rPr>
        <w:t xml:space="preserve"> համապատասխանաբար սեղմված գոտու և պատի պողպատի հաշվարկային դիմադրություններն են</w:t>
      </w:r>
      <w:r w:rsidRPr="0097447F">
        <w:rPr>
          <w:rFonts w:ascii="GHEA Grapalat" w:eastAsiaTheme="minorEastAsia" w:hAnsi="GHEA Grapalat"/>
          <w:color w:val="000000" w:themeColor="text1"/>
        </w:rPr>
        <w:t>,</w:t>
      </w:r>
    </w:p>
    <w:p w14:paraId="57C16180" w14:textId="77777777" w:rsidR="002F6B2E" w:rsidRPr="00250503" w:rsidRDefault="002F6B2E" w:rsidP="002F6B2E">
      <w:pPr>
        <w:shd w:val="clear" w:color="auto" w:fill="FFFFFF"/>
        <w:tabs>
          <w:tab w:val="left" w:pos="3686"/>
          <w:tab w:val="left" w:pos="8647"/>
        </w:tabs>
        <w:spacing w:after="120"/>
        <w:ind w:left="851" w:hanging="284"/>
        <w:jc w:val="both"/>
        <w:rPr>
          <w:rFonts w:ascii="GHEA Grapalat" w:hAnsi="GHEA Grapalat"/>
        </w:rPr>
      </w:pPr>
      <w:r w:rsidRPr="00250503">
        <w:rPr>
          <w:rFonts w:ascii="GHEA Grapalat" w:hAnsi="GHEA Grapalat"/>
        </w:rPr>
        <w:t xml:space="preserve">2) </w:t>
      </w:r>
      <w:r w:rsidR="006254AF">
        <w:rPr>
          <w:rFonts w:ascii="Calibri" w:hAnsi="Calibri"/>
        </w:rPr>
        <w:t> </w:t>
      </w:r>
      <w:r w:rsidRPr="00250503">
        <w:rPr>
          <w:rFonts w:ascii="GHEA Grapalat" w:hAnsi="GHEA Grapalat"/>
          <w:lang w:val="en-US"/>
        </w:rPr>
        <w:t>անխզովի</w:t>
      </w:r>
      <w:r w:rsidRPr="00250503">
        <w:rPr>
          <w:rFonts w:ascii="GHEA Grapalat" w:hAnsi="GHEA Grapalat"/>
        </w:rPr>
        <w:t xml:space="preserve"> </w:t>
      </w:r>
      <w:r w:rsidRPr="00250503">
        <w:rPr>
          <w:rFonts w:ascii="GHEA Grapalat" w:hAnsi="GHEA Grapalat"/>
          <w:lang w:val="en-US"/>
        </w:rPr>
        <w:t>ամրացման</w:t>
      </w:r>
      <w:r w:rsidRPr="00250503">
        <w:rPr>
          <w:rFonts w:ascii="GHEA Grapalat" w:hAnsi="GHEA Grapalat"/>
        </w:rPr>
        <w:t xml:space="preserve"> </w:t>
      </w:r>
      <w:r w:rsidRPr="00250503">
        <w:rPr>
          <w:rFonts w:ascii="GHEA Grapalat" w:hAnsi="GHEA Grapalat"/>
          <w:lang w:val="en-US"/>
        </w:rPr>
        <w:t>դեպքում՝</w:t>
      </w:r>
      <w:r w:rsidRPr="00250503">
        <w:rPr>
          <w:rFonts w:ascii="GHEA Grapalat" w:hAnsi="GHEA Grapalat"/>
        </w:rPr>
        <w:t xml:space="preserve"> </w:t>
      </w:r>
      <w:r w:rsidRPr="00250503">
        <w:rPr>
          <w:rFonts w:ascii="GHEA Grapalat" w:hAnsi="GHEA Grapalat"/>
          <w:lang w:val="en-US"/>
        </w:rPr>
        <w:t>հետևյալ</w:t>
      </w:r>
      <w:r w:rsidRPr="00250503">
        <w:rPr>
          <w:rFonts w:ascii="GHEA Grapalat" w:hAnsi="GHEA Grapalat"/>
        </w:rPr>
        <w:t xml:space="preserve"> </w:t>
      </w:r>
      <w:r w:rsidRPr="00250503">
        <w:rPr>
          <w:rFonts w:ascii="GHEA Grapalat" w:hAnsi="GHEA Grapalat"/>
          <w:lang w:val="en-US"/>
        </w:rPr>
        <w:t>բանաձևով</w:t>
      </w:r>
      <w:r w:rsidRPr="00250503">
        <w:rPr>
          <w:rFonts w:ascii="GHEA Grapalat" w:hAnsi="GHEA Grapalat"/>
        </w:rPr>
        <w:t>`</w:t>
      </w:r>
    </w:p>
    <w:p w14:paraId="30C6608A" w14:textId="77777777" w:rsidR="002F6B2E" w:rsidRPr="00250503" w:rsidRDefault="002F6B2E" w:rsidP="002F6B2E">
      <w:pPr>
        <w:shd w:val="clear" w:color="auto" w:fill="FFFFFF"/>
        <w:tabs>
          <w:tab w:val="left" w:pos="3686"/>
          <w:tab w:val="left" w:pos="8647"/>
        </w:tabs>
        <w:spacing w:after="0"/>
        <w:ind w:firstLine="567"/>
        <w:rPr>
          <w:rFonts w:ascii="GHEA Grapalat" w:hAnsi="GHEA Grapalat"/>
        </w:rPr>
      </w:pPr>
      <w:r w:rsidRPr="00250503">
        <w:rPr>
          <w:rFonts w:ascii="GHEA Grapalat" w:hAnsi="GHEA Grapalat"/>
        </w:rPr>
        <w:tab/>
      </w:r>
      <w:r w:rsidR="00154ECF" w:rsidRPr="007A024B">
        <w:rPr>
          <w:rFonts w:ascii="GHEA Grapalat" w:hAnsi="GHEA Grapalat"/>
          <w:i/>
          <w:sz w:val="26"/>
          <w:szCs w:val="26"/>
          <w:lang w:val="en-US"/>
        </w:rPr>
        <w:t>q</w:t>
      </w:r>
      <w:r w:rsidR="00154ECF" w:rsidRPr="007A024B">
        <w:rPr>
          <w:rFonts w:ascii="GHEA Grapalat" w:hAnsi="GHEA Grapalat"/>
          <w:i/>
          <w:sz w:val="28"/>
          <w:szCs w:val="28"/>
          <w:vertAlign w:val="subscript"/>
          <w:lang w:val="en-US"/>
        </w:rPr>
        <w:t>fic</w:t>
      </w:r>
      <w:r w:rsidR="00154ECF" w:rsidRPr="00250503">
        <w:rPr>
          <w:rFonts w:ascii="GHEA Grapalat" w:hAnsi="GHEA Grapalat"/>
        </w:rPr>
        <w:t xml:space="preserve"> </w:t>
      </w:r>
      <w:r w:rsidR="00154ECF" w:rsidRPr="003D1181">
        <w:rPr>
          <w:rFonts w:ascii="GHEA Grapalat" w:hAnsi="GHEA Grapalat"/>
        </w:rPr>
        <w:t>=</w:t>
      </w:r>
      <w:r w:rsidR="00154ECF" w:rsidRPr="00687558">
        <w:rPr>
          <w:rFonts w:ascii="GHEA Grapalat" w:hAnsi="GHEA Grapalat"/>
        </w:rPr>
        <w:t xml:space="preserve"> 3</w:t>
      </w:r>
      <w:r w:rsidR="00154ECF" w:rsidRPr="00D55827">
        <w:rPr>
          <w:rFonts w:ascii="Courier New" w:hAnsi="Courier New" w:cs="Courier New"/>
        </w:rPr>
        <w:t>∙</w:t>
      </w:r>
      <w:r w:rsidR="00154ECF">
        <w:rPr>
          <w:rFonts w:ascii="GHEA Grapalat" w:hAnsi="GHEA Grapalat"/>
          <w:i/>
          <w:sz w:val="26"/>
          <w:szCs w:val="26"/>
          <w:lang w:val="en-US"/>
        </w:rPr>
        <w:t>Q</w:t>
      </w:r>
      <w:r w:rsidR="00154ECF">
        <w:rPr>
          <w:rFonts w:ascii="GHEA Grapalat" w:hAnsi="GHEA Grapalat"/>
          <w:i/>
          <w:sz w:val="28"/>
          <w:vertAlign w:val="subscript"/>
          <w:lang w:val="en-US"/>
        </w:rPr>
        <w:t>fic</w:t>
      </w:r>
      <w:r w:rsidR="00154ECF">
        <w:rPr>
          <w:rFonts w:ascii="Calibri" w:hAnsi="Calibri"/>
          <w:i/>
          <w:sz w:val="28"/>
          <w:vertAlign w:val="subscript"/>
        </w:rPr>
        <w:t> </w:t>
      </w:r>
      <w:r w:rsidR="00154ECF" w:rsidRPr="00687558">
        <w:rPr>
          <w:rFonts w:ascii="GHEA Grapalat" w:hAnsi="GHEA Grapalat"/>
          <w:sz w:val="28"/>
        </w:rPr>
        <w:t>/</w:t>
      </w:r>
      <w:r w:rsidR="00154ECF" w:rsidRPr="00154ECF">
        <w:rPr>
          <w:rFonts w:ascii="Courier New" w:hAnsi="Courier New" w:cs="Courier New"/>
          <w:sz w:val="2"/>
          <w:vertAlign w:val="subscript"/>
        </w:rPr>
        <w:t> </w:t>
      </w:r>
      <w:r w:rsidR="00154ECF" w:rsidRPr="00154ECF">
        <w:rPr>
          <w:rFonts w:ascii="GHEA Grapalat" w:hAnsi="GHEA Grapalat"/>
          <w:i/>
          <w:sz w:val="28"/>
          <w:lang w:val="en-US"/>
        </w:rPr>
        <w:t>l</w:t>
      </w:r>
      <w:r w:rsidR="00154ECF">
        <w:rPr>
          <w:rFonts w:ascii="Calibri" w:hAnsi="Calibri"/>
        </w:rPr>
        <w:t> </w:t>
      </w:r>
      <w:r w:rsidRPr="00250503">
        <w:rPr>
          <w:rFonts w:ascii="GHEA Grapalat" w:hAnsi="GHEA Grapalat"/>
        </w:rPr>
        <w:t>,</w:t>
      </w:r>
      <w:r w:rsidRPr="00250503">
        <w:rPr>
          <w:rFonts w:ascii="GHEA Grapalat" w:hAnsi="GHEA Grapalat"/>
        </w:rPr>
        <w:tab/>
        <w:t>(7</w:t>
      </w:r>
      <w:r w:rsidRPr="009643B5">
        <w:rPr>
          <w:rFonts w:ascii="GHEA Grapalat" w:hAnsi="GHEA Grapalat"/>
        </w:rPr>
        <w:t>5</w:t>
      </w:r>
      <w:r w:rsidRPr="00250503">
        <w:rPr>
          <w:rFonts w:ascii="GHEA Grapalat" w:hAnsi="GHEA Grapalat"/>
        </w:rPr>
        <w:t>)</w:t>
      </w:r>
    </w:p>
    <w:p w14:paraId="45725D55" w14:textId="77777777" w:rsidR="002F6B2E" w:rsidRPr="00250503" w:rsidRDefault="002F6B2E" w:rsidP="00CC6A48">
      <w:pPr>
        <w:shd w:val="clear" w:color="auto" w:fill="FFFFFF"/>
        <w:tabs>
          <w:tab w:val="left" w:pos="3686"/>
          <w:tab w:val="left" w:pos="8647"/>
        </w:tabs>
        <w:spacing w:after="0"/>
        <w:jc w:val="both"/>
        <w:rPr>
          <w:rFonts w:ascii="GHEA Grapalat" w:eastAsiaTheme="minorEastAsia" w:hAnsi="GHEA Grapalat"/>
        </w:rPr>
      </w:pPr>
      <w:r w:rsidRPr="007A024B">
        <w:rPr>
          <w:rFonts w:ascii="GHEA Grapalat" w:hAnsi="GHEA Grapalat"/>
          <w:lang w:val="en-US"/>
        </w:rPr>
        <w:t>որտեղ՝</w:t>
      </w:r>
      <w:r w:rsidRPr="007A024B">
        <w:rPr>
          <w:rFonts w:ascii="GHEA Grapalat" w:hAnsi="GHEA Grapalat"/>
          <w:lang w:val="hy-AM"/>
        </w:rPr>
        <w:t xml:space="preserve"> </w:t>
      </w:r>
      <w:r w:rsidRPr="007A024B">
        <w:rPr>
          <w:rFonts w:ascii="GHEA Grapalat" w:hAnsi="GHEA Grapalat"/>
          <w:i/>
          <w:sz w:val="26"/>
          <w:szCs w:val="26"/>
          <w:lang w:val="en-US"/>
        </w:rPr>
        <w:t>q</w:t>
      </w:r>
      <w:r w:rsidRPr="007A024B">
        <w:rPr>
          <w:rFonts w:ascii="GHEA Grapalat" w:hAnsi="GHEA Grapalat"/>
          <w:i/>
          <w:sz w:val="28"/>
          <w:szCs w:val="28"/>
          <w:vertAlign w:val="subscript"/>
          <w:lang w:val="en-US"/>
        </w:rPr>
        <w:t>fic</w:t>
      </w:r>
      <w:r w:rsidRPr="007A024B">
        <w:rPr>
          <w:rFonts w:ascii="GHEA Grapalat" w:hAnsi="GHEA Grapalat"/>
          <w:lang w:val="hy-AM"/>
        </w:rPr>
        <w:t xml:space="preserve"> </w:t>
      </w:r>
      <w:r w:rsidR="00CC6A48" w:rsidRPr="003A08A1">
        <w:rPr>
          <w:rFonts w:ascii="GHEA Grapalat" w:hAnsi="GHEA Grapalat"/>
        </w:rPr>
        <w:t xml:space="preserve"> </w:t>
      </w:r>
      <w:r w:rsidRPr="007A024B">
        <w:rPr>
          <w:rFonts w:ascii="GHEA Grapalat" w:eastAsiaTheme="minorEastAsia" w:hAnsi="GHEA Grapalat"/>
        </w:rPr>
        <w:t>–</w:t>
      </w:r>
      <w:r w:rsidRPr="007A024B">
        <w:rPr>
          <w:rFonts w:ascii="GHEA Grapalat" w:eastAsiaTheme="minorEastAsia" w:hAnsi="GHEA Grapalat"/>
          <w:lang w:val="hy-AM"/>
        </w:rPr>
        <w:t xml:space="preserve"> հեծանի </w:t>
      </w:r>
      <w:r w:rsidR="00CC6A48" w:rsidRPr="003A08A1">
        <w:rPr>
          <w:rFonts w:ascii="GHEA Grapalat" w:eastAsiaTheme="minorEastAsia" w:hAnsi="GHEA Grapalat"/>
        </w:rPr>
        <w:t xml:space="preserve"> </w:t>
      </w:r>
      <w:r w:rsidRPr="007A024B">
        <w:rPr>
          <w:rFonts w:ascii="GHEA Grapalat" w:eastAsiaTheme="minorEastAsia" w:hAnsi="GHEA Grapalat"/>
          <w:lang w:val="hy-AM"/>
        </w:rPr>
        <w:t>գոտու</w:t>
      </w:r>
      <w:r w:rsidR="00CC6A48" w:rsidRPr="003A08A1">
        <w:rPr>
          <w:rFonts w:ascii="GHEA Grapalat" w:eastAsiaTheme="minorEastAsia" w:hAnsi="GHEA Grapalat"/>
        </w:rPr>
        <w:t xml:space="preserve"> </w:t>
      </w:r>
      <w:r w:rsidRPr="007A024B">
        <w:rPr>
          <w:rFonts w:ascii="GHEA Grapalat" w:eastAsiaTheme="minorEastAsia" w:hAnsi="GHEA Grapalat"/>
          <w:lang w:val="hy-AM"/>
        </w:rPr>
        <w:t xml:space="preserve"> միավոր</w:t>
      </w:r>
      <w:r w:rsidR="00CC6A48" w:rsidRPr="003A08A1">
        <w:rPr>
          <w:rFonts w:ascii="GHEA Grapalat" w:eastAsiaTheme="minorEastAsia" w:hAnsi="GHEA Grapalat"/>
        </w:rPr>
        <w:t xml:space="preserve"> </w:t>
      </w:r>
      <w:r w:rsidRPr="007A024B">
        <w:rPr>
          <w:rFonts w:ascii="GHEA Grapalat" w:eastAsiaTheme="minorEastAsia" w:hAnsi="GHEA Grapalat"/>
          <w:lang w:val="hy-AM"/>
        </w:rPr>
        <w:t xml:space="preserve"> երկարության </w:t>
      </w:r>
      <w:r w:rsidR="00CC6A48" w:rsidRPr="003A08A1">
        <w:rPr>
          <w:rFonts w:ascii="GHEA Grapalat" w:eastAsiaTheme="minorEastAsia" w:hAnsi="GHEA Grapalat"/>
        </w:rPr>
        <w:t xml:space="preserve"> </w:t>
      </w:r>
      <w:r w:rsidRPr="007A024B">
        <w:rPr>
          <w:rFonts w:ascii="GHEA Grapalat" w:eastAsiaTheme="minorEastAsia" w:hAnsi="GHEA Grapalat"/>
          <w:lang w:val="hy-AM"/>
        </w:rPr>
        <w:t>վրա</w:t>
      </w:r>
      <w:r w:rsidR="00CC6A48" w:rsidRPr="003A08A1">
        <w:rPr>
          <w:rFonts w:ascii="GHEA Grapalat" w:eastAsiaTheme="minorEastAsia" w:hAnsi="GHEA Grapalat"/>
        </w:rPr>
        <w:t xml:space="preserve"> </w:t>
      </w:r>
      <w:r w:rsidRPr="007A024B">
        <w:rPr>
          <w:rFonts w:ascii="GHEA Grapalat" w:eastAsiaTheme="minorEastAsia" w:hAnsi="GHEA Grapalat"/>
          <w:lang w:val="hy-AM"/>
        </w:rPr>
        <w:t xml:space="preserve"> ընկնող </w:t>
      </w:r>
      <w:r w:rsidR="00CC6A48" w:rsidRPr="003A08A1">
        <w:rPr>
          <w:rFonts w:ascii="GHEA Grapalat" w:eastAsiaTheme="minorEastAsia" w:hAnsi="GHEA Grapalat"/>
        </w:rPr>
        <w:t xml:space="preserve"> </w:t>
      </w:r>
      <w:r w:rsidRPr="007A024B">
        <w:rPr>
          <w:rFonts w:ascii="GHEA Grapalat" w:eastAsiaTheme="minorEastAsia" w:hAnsi="GHEA Grapalat"/>
          <w:lang w:val="hy-AM"/>
        </w:rPr>
        <w:t xml:space="preserve">պայմանական </w:t>
      </w:r>
      <w:r w:rsidR="00CC6A48" w:rsidRPr="003A08A1">
        <w:rPr>
          <w:rFonts w:ascii="GHEA Grapalat" w:eastAsiaTheme="minorEastAsia" w:hAnsi="GHEA Grapalat"/>
        </w:rPr>
        <w:t xml:space="preserve"> </w:t>
      </w:r>
      <w:r w:rsidRPr="007A024B">
        <w:rPr>
          <w:rFonts w:ascii="GHEA Grapalat" w:eastAsiaTheme="minorEastAsia" w:hAnsi="GHEA Grapalat"/>
          <w:lang w:val="hy-AM"/>
        </w:rPr>
        <w:t>լայնական ուժն է</w:t>
      </w:r>
      <w:r w:rsidRPr="007A024B">
        <w:rPr>
          <w:rFonts w:ascii="GHEA Grapalat" w:eastAsiaTheme="minorEastAsia" w:hAnsi="GHEA Grapalat"/>
        </w:rPr>
        <w:t>,</w:t>
      </w:r>
    </w:p>
    <w:p w14:paraId="4F735F7E" w14:textId="77777777" w:rsidR="002F6B2E" w:rsidRPr="00250503" w:rsidRDefault="002F6B2E" w:rsidP="00CC6A48">
      <w:pPr>
        <w:shd w:val="clear" w:color="auto" w:fill="FFFFFF"/>
        <w:tabs>
          <w:tab w:val="left" w:pos="3686"/>
          <w:tab w:val="left" w:pos="8647"/>
        </w:tabs>
        <w:spacing w:after="120"/>
        <w:ind w:firstLine="567"/>
        <w:jc w:val="both"/>
        <w:rPr>
          <w:rFonts w:ascii="GHEA Grapalat" w:eastAsiaTheme="minorEastAsia" w:hAnsi="GHEA Grapalat"/>
        </w:rPr>
      </w:pPr>
      <w:r w:rsidRPr="007A024B">
        <w:rPr>
          <w:rFonts w:ascii="GHEA Grapalat" w:hAnsi="GHEA Grapalat"/>
          <w:i/>
          <w:sz w:val="24"/>
          <w:szCs w:val="24"/>
          <w:lang w:val="en-US"/>
        </w:rPr>
        <w:t>Q</w:t>
      </w:r>
      <w:r w:rsidRPr="007A024B">
        <w:rPr>
          <w:rFonts w:ascii="GHEA Grapalat" w:hAnsi="GHEA Grapalat"/>
          <w:i/>
          <w:sz w:val="28"/>
          <w:szCs w:val="28"/>
          <w:vertAlign w:val="subscript"/>
          <w:lang w:val="en-US"/>
        </w:rPr>
        <w:t>fic</w:t>
      </w:r>
      <w:r w:rsidRPr="007A024B">
        <w:rPr>
          <w:rFonts w:ascii="GHEA Grapalat" w:hAnsi="GHEA Grapalat"/>
          <w:lang w:val="hy-AM"/>
        </w:rPr>
        <w:t xml:space="preserve"> </w:t>
      </w:r>
      <w:r w:rsidRPr="007A024B">
        <w:rPr>
          <w:rFonts w:ascii="GHEA Grapalat" w:eastAsiaTheme="minorEastAsia" w:hAnsi="GHEA Grapalat"/>
        </w:rPr>
        <w:t>–</w:t>
      </w:r>
      <w:r w:rsidRPr="007A024B">
        <w:rPr>
          <w:rFonts w:ascii="GHEA Grapalat" w:eastAsiaTheme="minorEastAsia" w:hAnsi="GHEA Grapalat"/>
          <w:lang w:val="hy-AM"/>
        </w:rPr>
        <w:t xml:space="preserve"> պայմանական լայնական</w:t>
      </w:r>
      <w:r w:rsidRPr="00250503">
        <w:rPr>
          <w:rFonts w:ascii="GHEA Grapalat" w:eastAsiaTheme="minorEastAsia" w:hAnsi="GHEA Grapalat"/>
          <w:lang w:val="hy-AM"/>
        </w:rPr>
        <w:t xml:space="preserve"> ուժն է, որը որոշվում է (18) բանաձևով, որտեղ </w:t>
      </w:r>
      <w:r w:rsidRPr="003D1181">
        <w:rPr>
          <w:rFonts w:ascii="GHEA Grapalat" w:eastAsiaTheme="minorEastAsia" w:hAnsi="GHEA Grapalat"/>
          <w:i/>
          <w:sz w:val="26"/>
          <w:szCs w:val="26"/>
          <w:lang w:val="hy-AM"/>
        </w:rPr>
        <w:t>φ</w:t>
      </w:r>
      <w:r>
        <w:rPr>
          <w:rFonts w:ascii="Calibri" w:eastAsiaTheme="minorEastAsia" w:hAnsi="Calibri"/>
          <w:lang w:val="en-US"/>
        </w:rPr>
        <w:t> </w:t>
      </w:r>
      <w:r w:rsidRPr="003D1181">
        <w:rPr>
          <w:rFonts w:ascii="GHEA Grapalat" w:eastAsiaTheme="minorEastAsia" w:hAnsi="GHEA Grapalat"/>
        </w:rPr>
        <w:t>=</w:t>
      </w:r>
      <w:r>
        <w:rPr>
          <w:rFonts w:ascii="Calibri" w:eastAsiaTheme="minorEastAsia" w:hAnsi="Calibri"/>
          <w:lang w:val="en-US"/>
        </w:rPr>
        <w:t> </w:t>
      </w:r>
      <w:r w:rsidRPr="003D1181">
        <w:rPr>
          <w:rFonts w:ascii="GHEA Grapalat" w:eastAsiaTheme="minorEastAsia" w:hAnsi="GHEA Grapalat"/>
        </w:rPr>
        <w:t>1</w:t>
      </w:r>
      <w:r w:rsidRPr="00250503">
        <w:rPr>
          <w:rFonts w:ascii="GHEA Grapalat" w:eastAsiaTheme="minorEastAsia" w:hAnsi="GHEA Grapalat"/>
          <w:lang w:val="hy-AM"/>
        </w:rPr>
        <w:t>, իսկ</w:t>
      </w:r>
      <w:r>
        <w:rPr>
          <w:rFonts w:ascii="Calibri" w:eastAsiaTheme="minorEastAsia" w:hAnsi="Calibri"/>
        </w:rPr>
        <w:t> </w:t>
      </w:r>
      <w:r w:rsidRPr="00F80D10">
        <w:rPr>
          <w:rFonts w:ascii="GHEA Grapalat" w:hAnsi="GHEA Grapalat"/>
          <w:i/>
          <w:sz w:val="24"/>
          <w:szCs w:val="24"/>
          <w:lang w:val="en-US"/>
        </w:rPr>
        <w:t>N</w:t>
      </w:r>
      <w:r>
        <w:rPr>
          <w:rFonts w:ascii="Calibri" w:hAnsi="Calibri"/>
          <w:i/>
          <w:sz w:val="24"/>
          <w:szCs w:val="24"/>
          <w:lang w:val="en-US"/>
        </w:rPr>
        <w:t> </w:t>
      </w:r>
      <w:r w:rsidRPr="003D1181">
        <w:rPr>
          <w:rFonts w:ascii="GHEA Grapalat" w:hAnsi="GHEA Grapalat"/>
          <w:szCs w:val="24"/>
        </w:rPr>
        <w:t>-</w:t>
      </w:r>
      <w:r>
        <w:rPr>
          <w:rFonts w:ascii="GHEA Grapalat" w:hAnsi="GHEA Grapalat"/>
          <w:szCs w:val="24"/>
          <w:lang w:val="en-US"/>
        </w:rPr>
        <w:t>ն</w:t>
      </w:r>
      <w:r w:rsidRPr="00250503">
        <w:rPr>
          <w:rFonts w:ascii="GHEA Grapalat" w:eastAsiaTheme="minorEastAsia" w:hAnsi="GHEA Grapalat"/>
          <w:lang w:val="hy-AM"/>
        </w:rPr>
        <w:t xml:space="preserve"> անհրաժեշտ է հաշվարկել (74) բանաձևով</w:t>
      </w:r>
      <w:r>
        <w:rPr>
          <w:rFonts w:ascii="GHEA Grapalat" w:eastAsiaTheme="minorEastAsia" w:hAnsi="GHEA Grapalat"/>
        </w:rPr>
        <w:t>:</w:t>
      </w:r>
    </w:p>
    <w:p w14:paraId="182347E8" w14:textId="77777777" w:rsidR="002F6B2E" w:rsidRPr="00AF4896" w:rsidRDefault="002F6B2E" w:rsidP="002F6B2E">
      <w:pPr>
        <w:shd w:val="clear" w:color="auto" w:fill="FFFFFF"/>
        <w:tabs>
          <w:tab w:val="left" w:pos="3686"/>
          <w:tab w:val="left" w:pos="8647"/>
        </w:tabs>
        <w:spacing w:after="0"/>
        <w:ind w:firstLine="567"/>
        <w:jc w:val="both"/>
        <w:rPr>
          <w:rFonts w:ascii="GHEA Grapalat" w:hAnsi="GHEA Grapalat"/>
        </w:rPr>
      </w:pPr>
      <w:r w:rsidRPr="00467EC6">
        <w:rPr>
          <w:rFonts w:ascii="GHEA Grapalat" w:hAnsi="GHEA Grapalat"/>
          <w:b/>
        </w:rPr>
        <w:t>15</w:t>
      </w:r>
      <w:r w:rsidRPr="00467EC6">
        <w:rPr>
          <w:rFonts w:ascii="GHEA Grapalat" w:hAnsi="GHEA Grapalat"/>
          <w:b/>
          <w:lang w:val="hy-AM"/>
        </w:rPr>
        <w:t>7</w:t>
      </w:r>
      <w:r w:rsidRPr="00467EC6">
        <w:rPr>
          <w:rFonts w:ascii="GHEA Grapalat" w:hAnsi="GHEA Grapalat"/>
          <w:b/>
        </w:rPr>
        <w:t>.</w:t>
      </w:r>
      <w:r w:rsidRPr="001F5892">
        <w:rPr>
          <w:rFonts w:ascii="GHEA Grapalat" w:hAnsi="GHEA Grapalat"/>
        </w:rPr>
        <w:t xml:space="preserve"> </w:t>
      </w:r>
      <w:r w:rsidRPr="00AF4896">
        <w:rPr>
          <w:rFonts w:ascii="GHEA Grapalat" w:hAnsi="GHEA Grapalat"/>
        </w:rPr>
        <w:t>2-րդ և 3-րդ դասերի հեծանների կայունությունը համար</w:t>
      </w:r>
      <w:r w:rsidRPr="00AF4896">
        <w:rPr>
          <w:rFonts w:ascii="GHEA Grapalat" w:hAnsi="GHEA Grapalat"/>
          <w:lang w:val="hy-AM"/>
        </w:rPr>
        <w:t xml:space="preserve">վում է </w:t>
      </w:r>
      <w:r w:rsidRPr="00AF4896">
        <w:rPr>
          <w:rFonts w:ascii="GHEA Grapalat" w:hAnsi="GHEA Grapalat"/>
        </w:rPr>
        <w:t xml:space="preserve">ապահովված </w:t>
      </w:r>
      <w:r>
        <w:rPr>
          <w:rFonts w:ascii="GHEA Grapalat" w:hAnsi="GHEA Grapalat"/>
          <w:lang w:val="hy-AM"/>
        </w:rPr>
        <w:t>սույն բաժնի</w:t>
      </w:r>
      <w:r w:rsidRPr="00AD08B6">
        <w:rPr>
          <w:rFonts w:ascii="GHEA Grapalat" w:hAnsi="GHEA Grapalat"/>
        </w:rPr>
        <w:t xml:space="preserve"> 155</w:t>
      </w:r>
      <w:r w:rsidR="006254AF">
        <w:rPr>
          <w:rFonts w:ascii="GHEA Grapalat" w:hAnsi="GHEA Grapalat"/>
        </w:rPr>
        <w:t>-րդ</w:t>
      </w:r>
      <w:r w:rsidRPr="008D6E5F">
        <w:rPr>
          <w:rFonts w:ascii="GHEA Grapalat" w:hAnsi="GHEA Grapalat"/>
          <w:color w:val="FF0000"/>
        </w:rPr>
        <w:t xml:space="preserve"> </w:t>
      </w:r>
      <w:r w:rsidRPr="00AF4896">
        <w:rPr>
          <w:rFonts w:ascii="GHEA Grapalat" w:hAnsi="GHEA Grapalat"/>
        </w:rPr>
        <w:t xml:space="preserve">կետում </w:t>
      </w:r>
      <w:r w:rsidRPr="0018427D">
        <w:rPr>
          <w:rFonts w:ascii="GHEA Grapalat" w:hAnsi="GHEA Grapalat"/>
        </w:rPr>
        <w:t xml:space="preserve">թվարկված </w:t>
      </w:r>
      <w:r w:rsidRPr="0018427D">
        <w:rPr>
          <w:rFonts w:ascii="GHEA Grapalat" w:hAnsi="GHEA Grapalat"/>
          <w:i/>
        </w:rPr>
        <w:t>ա</w:t>
      </w:r>
      <w:r w:rsidRPr="0018427D">
        <w:rPr>
          <w:rFonts w:ascii="GHEA Grapalat" w:hAnsi="GHEA Grapalat"/>
        </w:rPr>
        <w:t xml:space="preserve"> կամ </w:t>
      </w:r>
      <w:r w:rsidRPr="0018427D">
        <w:rPr>
          <w:rFonts w:ascii="GHEA Grapalat" w:hAnsi="GHEA Grapalat"/>
          <w:i/>
        </w:rPr>
        <w:t>բ</w:t>
      </w:r>
      <w:r w:rsidRPr="0018427D">
        <w:rPr>
          <w:rFonts w:ascii="GHEA Grapalat" w:hAnsi="GHEA Grapalat"/>
        </w:rPr>
        <w:t xml:space="preserve"> պահանջների</w:t>
      </w:r>
      <w:r w:rsidRPr="00AF4896">
        <w:rPr>
          <w:rFonts w:ascii="GHEA Grapalat" w:hAnsi="GHEA Grapalat"/>
        </w:rPr>
        <w:t xml:space="preserve"> կատարման դեպքում</w:t>
      </w:r>
      <w:r w:rsidRPr="00333B12">
        <w:rPr>
          <w:rFonts w:ascii="GHEA Grapalat" w:hAnsi="GHEA Grapalat"/>
          <w:color w:val="FF0000"/>
        </w:rPr>
        <w:t xml:space="preserve"> </w:t>
      </w:r>
      <w:r w:rsidRPr="00AF4896">
        <w:rPr>
          <w:rFonts w:ascii="GHEA Grapalat" w:hAnsi="GHEA Grapalat"/>
        </w:rPr>
        <w:t xml:space="preserve">այն պայմանով, որ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Pr>
          <w:rFonts w:ascii="GHEA Grapalat" w:hAnsi="GHEA Grapalat" w:cs="Times New Roman"/>
          <w:i/>
          <w:sz w:val="28"/>
          <w:vertAlign w:val="subscript"/>
        </w:rPr>
        <w:t>ub</w:t>
      </w:r>
      <w:r w:rsidRPr="00AF4896">
        <w:rPr>
          <w:rFonts w:ascii="GHEA Grapalat" w:hAnsi="GHEA Grapalat"/>
          <w:lang w:val="hy-AM"/>
        </w:rPr>
        <w:t xml:space="preserve"> </w:t>
      </w:r>
      <w:r w:rsidRPr="00AF4896">
        <w:rPr>
          <w:rFonts w:ascii="GHEA Grapalat" w:hAnsi="GHEA Grapalat"/>
        </w:rPr>
        <w:t>արժեքները, որոնք որոշվում են աղյուսակ</w:t>
      </w:r>
      <w:r w:rsidR="006254AF">
        <w:rPr>
          <w:rFonts w:ascii="Calibri" w:hAnsi="Calibri"/>
        </w:rPr>
        <w:t> </w:t>
      </w:r>
      <w:r w:rsidRPr="00AF4896">
        <w:rPr>
          <w:rFonts w:ascii="GHEA Grapalat" w:hAnsi="GHEA Grapalat"/>
        </w:rPr>
        <w:t>11</w:t>
      </w:r>
      <w:r>
        <w:rPr>
          <w:rFonts w:ascii="GHEA Grapalat" w:hAnsi="GHEA Grapalat"/>
          <w:lang w:val="hy-AM"/>
        </w:rPr>
        <w:t>-ի</w:t>
      </w:r>
      <w:r w:rsidRPr="00AF4896">
        <w:rPr>
          <w:rFonts w:ascii="GHEA Grapalat" w:hAnsi="GHEA Grapalat"/>
        </w:rPr>
        <w:t xml:space="preserve"> </w:t>
      </w:r>
      <w:r>
        <w:rPr>
          <w:rFonts w:ascii="GHEA Grapalat" w:hAnsi="GHEA Grapalat"/>
        </w:rPr>
        <w:t>բանաձևերով,</w:t>
      </w:r>
      <w:r w:rsidRPr="00AF4896">
        <w:rPr>
          <w:rFonts w:ascii="GHEA Grapalat" w:hAnsi="GHEA Grapalat"/>
        </w:rPr>
        <w:t xml:space="preserve"> բազմապատկվ</w:t>
      </w:r>
      <w:r w:rsidRPr="00AF4896">
        <w:rPr>
          <w:rFonts w:ascii="GHEA Grapalat" w:hAnsi="GHEA Grapalat"/>
          <w:lang w:val="hy-AM"/>
        </w:rPr>
        <w:t>են</w:t>
      </w:r>
      <w:r w:rsidRPr="00AF4896">
        <w:rPr>
          <w:rFonts w:ascii="GHEA Grapalat" w:hAnsi="GHEA Grapalat"/>
        </w:rPr>
        <w:t xml:space="preserve"> </w:t>
      </w:r>
      <w:r w:rsidRPr="00AF4896">
        <w:rPr>
          <w:rFonts w:ascii="GHEA Grapalat" w:hAnsi="GHEA Grapalat"/>
          <w:lang w:val="hy-AM"/>
        </w:rPr>
        <w:t xml:space="preserve">հետևյալ </w:t>
      </w:r>
      <w:r w:rsidRPr="00AF4896">
        <w:rPr>
          <w:rFonts w:ascii="GHEA Grapalat" w:hAnsi="GHEA Grapalat"/>
        </w:rPr>
        <w:t>գործակցով.</w:t>
      </w:r>
    </w:p>
    <w:p w14:paraId="1C8A4EAC" w14:textId="77777777" w:rsidR="002F6B2E" w:rsidRDefault="002F6B2E" w:rsidP="002F6B2E">
      <w:pPr>
        <w:shd w:val="clear" w:color="auto" w:fill="FFFFFF"/>
        <w:tabs>
          <w:tab w:val="left" w:pos="3119"/>
          <w:tab w:val="left" w:pos="8647"/>
        </w:tabs>
        <w:spacing w:after="0"/>
        <w:ind w:firstLine="567"/>
        <w:rPr>
          <w:rFonts w:ascii="GHEA Grapalat" w:hAnsi="GHEA Grapalat"/>
        </w:rPr>
      </w:pPr>
      <w:r w:rsidRPr="002F28B5">
        <w:rPr>
          <w:rFonts w:ascii="GHEA Grapalat" w:hAnsi="GHEA Grapalat"/>
        </w:rPr>
        <w:tab/>
      </w:r>
      <w:r w:rsidR="00433949" w:rsidRPr="00333B12">
        <w:rPr>
          <w:rFonts w:ascii="GHEA Grapalat" w:hAnsi="GHEA Grapalat"/>
          <w:position w:val="-32"/>
        </w:rPr>
        <w:object w:dxaOrig="1900" w:dyaOrig="740" w14:anchorId="58F586E0">
          <v:shape id="_x0000_i1088" type="#_x0000_t75" style="width:108.75pt;height:39.75pt" o:ole="" o:preferrelative="f">
            <v:imagedata r:id="rId165" o:title=""/>
          </v:shape>
          <o:OLEObject Type="Embed" ProgID="Equation.DSMT4" ShapeID="_x0000_i1088" DrawAspect="Content" ObjectID="_1671619454" r:id="rId166"/>
        </w:object>
      </w:r>
      <w:r w:rsidRPr="002F28B5">
        <w:rPr>
          <w:rFonts w:ascii="GHEA Grapalat" w:hAnsi="GHEA Grapalat"/>
        </w:rPr>
        <w:t>,</w:t>
      </w:r>
      <w:r w:rsidRPr="002F28B5">
        <w:rPr>
          <w:rFonts w:ascii="GHEA Grapalat" w:hAnsi="GHEA Grapalat"/>
        </w:rPr>
        <w:tab/>
        <w:t>(</w:t>
      </w:r>
      <w:r w:rsidRPr="00CA3563">
        <w:rPr>
          <w:rFonts w:ascii="GHEA Grapalat" w:hAnsi="GHEA Grapalat"/>
        </w:rPr>
        <w:t>7</w:t>
      </w:r>
      <w:r>
        <w:rPr>
          <w:rFonts w:ascii="GHEA Grapalat" w:hAnsi="GHEA Grapalat"/>
          <w:lang w:val="hy-AM"/>
        </w:rPr>
        <w:t>6</w:t>
      </w:r>
      <w:r w:rsidRPr="002F28B5">
        <w:rPr>
          <w:rFonts w:ascii="GHEA Grapalat" w:hAnsi="GHEA Grapalat"/>
        </w:rPr>
        <w:t>)</w:t>
      </w:r>
    </w:p>
    <w:p w14:paraId="00F8E997" w14:textId="77777777" w:rsidR="002F6B2E" w:rsidRDefault="002F6B2E" w:rsidP="00CC6A48">
      <w:pPr>
        <w:shd w:val="clear" w:color="auto" w:fill="FFFFFF"/>
        <w:tabs>
          <w:tab w:val="left" w:pos="3686"/>
          <w:tab w:val="left" w:pos="8647"/>
        </w:tabs>
        <w:spacing w:after="120" w:line="240" w:lineRule="auto"/>
        <w:jc w:val="both"/>
        <w:rPr>
          <w:rFonts w:ascii="GHEA Grapalat" w:hAnsi="GHEA Grapalat"/>
          <w:color w:val="FF0000"/>
        </w:rPr>
      </w:pPr>
      <w:r w:rsidRPr="0019451A">
        <w:rPr>
          <w:rFonts w:ascii="GHEA Grapalat" w:hAnsi="GHEA Grapalat"/>
        </w:rPr>
        <w:t>որտեղ</w:t>
      </w:r>
      <w:r>
        <w:rPr>
          <w:rFonts w:ascii="GHEA Grapalat" w:hAnsi="GHEA Grapalat"/>
          <w:lang w:val="hy-AM"/>
        </w:rPr>
        <w:t>՝</w:t>
      </w:r>
      <w:r w:rsidRPr="0019451A">
        <w:rPr>
          <w:rFonts w:ascii="GHEA Grapalat" w:hAnsi="GHEA Grapalat"/>
        </w:rPr>
        <w:t xml:space="preserve"> </w:t>
      </w:r>
      <w:r w:rsidRPr="00006474">
        <w:rPr>
          <w:rFonts w:ascii="GHEA Grapalat" w:hAnsi="GHEA Grapalat"/>
          <w:i/>
          <w:sz w:val="26"/>
          <w:szCs w:val="26"/>
        </w:rPr>
        <w:t>c</w:t>
      </w:r>
      <w:r w:rsidRPr="00006474">
        <w:rPr>
          <w:rFonts w:ascii="Calibri" w:hAnsi="Calibri"/>
          <w:i/>
          <w:sz w:val="20"/>
          <w:szCs w:val="26"/>
          <w:vertAlign w:val="subscript"/>
        </w:rPr>
        <w:t> </w:t>
      </w:r>
      <w:r w:rsidRPr="00006474">
        <w:rPr>
          <w:rFonts w:ascii="GHEA Grapalat" w:hAnsi="GHEA Grapalat"/>
          <w:sz w:val="28"/>
          <w:vertAlign w:val="subscript"/>
        </w:rPr>
        <w:t>1</w:t>
      </w:r>
      <w:r w:rsidRPr="00006474">
        <w:rPr>
          <w:rFonts w:ascii="GHEA Grapalat" w:hAnsi="GHEA Grapalat"/>
          <w:i/>
          <w:sz w:val="28"/>
          <w:vertAlign w:val="subscript"/>
        </w:rPr>
        <w:t>x</w:t>
      </w:r>
      <w:r w:rsidRPr="00822655">
        <w:rPr>
          <w:rFonts w:ascii="GHEA Grapalat" w:hAnsi="GHEA Grapalat"/>
        </w:rPr>
        <w:t xml:space="preserve"> </w:t>
      </w:r>
      <w:r w:rsidRPr="0019451A">
        <w:rPr>
          <w:rFonts w:ascii="GHEA Grapalat" w:hAnsi="GHEA Grapalat"/>
        </w:rPr>
        <w:t xml:space="preserve">– </w:t>
      </w:r>
      <w:r w:rsidRPr="00AF4896">
        <w:rPr>
          <w:rFonts w:ascii="GHEA Grapalat" w:hAnsi="GHEA Grapalat"/>
        </w:rPr>
        <w:t>գործակից է, որ</w:t>
      </w:r>
      <w:r w:rsidRPr="00AF4896">
        <w:rPr>
          <w:rFonts w:ascii="GHEA Grapalat" w:hAnsi="GHEA Grapalat"/>
          <w:lang w:val="hy-AM"/>
        </w:rPr>
        <w:t>ն</w:t>
      </w:r>
      <w:r w:rsidRPr="00AF4896">
        <w:rPr>
          <w:rFonts w:ascii="GHEA Grapalat" w:hAnsi="GHEA Grapalat"/>
        </w:rPr>
        <w:t xml:space="preserve"> </w:t>
      </w:r>
      <w:r w:rsidRPr="00AF4896">
        <w:rPr>
          <w:rFonts w:ascii="GHEA Grapalat" w:hAnsi="GHEA Grapalat"/>
          <w:lang w:val="hy-AM"/>
        </w:rPr>
        <w:t>ընդունվում</w:t>
      </w:r>
      <w:r w:rsidRPr="00AF4896">
        <w:rPr>
          <w:rFonts w:ascii="GHEA Grapalat" w:hAnsi="GHEA Grapalat"/>
        </w:rPr>
        <w:t xml:space="preserve"> է բերված բանաձևերով որոշված </w:t>
      </w:r>
      <w:r w:rsidRPr="00AF4896">
        <w:rPr>
          <w:rFonts w:ascii="GHEA Grapalat" w:hAnsi="GHEA Grapalat"/>
          <w:lang w:val="hy-AM"/>
        </w:rPr>
        <w:t xml:space="preserve">արժեքներից առավելագույնին </w:t>
      </w:r>
      <w:r w:rsidRPr="00AF4896">
        <w:rPr>
          <w:rFonts w:ascii="GHEA Grapalat" w:hAnsi="GHEA Grapalat"/>
        </w:rPr>
        <w:t>հավասար.</w:t>
      </w:r>
    </w:p>
    <w:p w14:paraId="6825F5CF" w14:textId="77777777" w:rsidR="002F6B2E" w:rsidRDefault="002F6B2E" w:rsidP="002F6B2E">
      <w:pPr>
        <w:shd w:val="clear" w:color="auto" w:fill="FFFFFF"/>
        <w:tabs>
          <w:tab w:val="left" w:pos="2127"/>
          <w:tab w:val="left" w:pos="4395"/>
          <w:tab w:val="left" w:pos="5103"/>
          <w:tab w:val="left" w:pos="8647"/>
        </w:tabs>
        <w:spacing w:after="120"/>
        <w:ind w:firstLine="567"/>
        <w:rPr>
          <w:rFonts w:ascii="GHEA Grapalat" w:hAnsi="GHEA Grapalat"/>
        </w:rPr>
      </w:pPr>
      <w:r w:rsidRPr="002F28B5">
        <w:rPr>
          <w:rFonts w:ascii="GHEA Grapalat" w:hAnsi="GHEA Grapalat"/>
        </w:rPr>
        <w:tab/>
      </w:r>
      <w:r w:rsidRPr="00333B12">
        <w:rPr>
          <w:rFonts w:ascii="GHEA Grapalat" w:hAnsi="GHEA Grapalat"/>
          <w:position w:val="-36"/>
        </w:rPr>
        <w:object w:dxaOrig="1939" w:dyaOrig="780" w14:anchorId="5E4434C9">
          <v:shape id="_x0000_i1089" type="#_x0000_t75" style="width:102pt;height:42pt" o:ole="" o:preferrelative="f">
            <v:imagedata r:id="rId167" o:title=""/>
          </v:shape>
          <o:OLEObject Type="Embed" ProgID="Equation.DSMT4" ShapeID="_x0000_i1089" DrawAspect="Content" ObjectID="_1671619455" r:id="rId168"/>
        </w:object>
      </w:r>
      <w:r w:rsidRPr="002F28B5">
        <w:rPr>
          <w:rFonts w:ascii="GHEA Grapalat" w:hAnsi="GHEA Grapalat"/>
        </w:rPr>
        <w:t>,</w:t>
      </w:r>
      <w:r>
        <w:rPr>
          <w:rFonts w:ascii="GHEA Grapalat" w:hAnsi="GHEA Grapalat"/>
          <w:lang w:val="hy-AM"/>
        </w:rPr>
        <w:t xml:space="preserve"> </w:t>
      </w:r>
      <w:r>
        <w:rPr>
          <w:rFonts w:ascii="GHEA Grapalat" w:hAnsi="GHEA Grapalat"/>
          <w:lang w:val="hy-AM"/>
        </w:rPr>
        <w:tab/>
        <w:t>կամ</w:t>
      </w:r>
      <w:r>
        <w:rPr>
          <w:rFonts w:ascii="GHEA Grapalat" w:hAnsi="GHEA Grapalat"/>
        </w:rPr>
        <w:tab/>
      </w:r>
      <w:r w:rsidRPr="003D1181">
        <w:rPr>
          <w:rFonts w:ascii="GHEA Grapalat" w:hAnsi="GHEA Grapalat"/>
          <w:position w:val="-14"/>
        </w:rPr>
        <w:object w:dxaOrig="1180" w:dyaOrig="400" w14:anchorId="79A9F50F">
          <v:shape id="_x0000_i1090" type="#_x0000_t75" style="width:64.5pt;height:23.25pt" o:ole="" o:preferrelative="f">
            <v:imagedata r:id="rId169" o:title=""/>
          </v:shape>
          <o:OLEObject Type="Embed" ProgID="Equation.DSMT4" ShapeID="_x0000_i1090" DrawAspect="Content" ObjectID="_1671619456" r:id="rId170"/>
        </w:object>
      </w:r>
      <w:r>
        <w:rPr>
          <w:rFonts w:ascii="GHEA Grapalat" w:hAnsi="GHEA Grapalat"/>
        </w:rPr>
        <w:t>,</w:t>
      </w:r>
      <w:r w:rsidRPr="002F28B5">
        <w:rPr>
          <w:rFonts w:ascii="GHEA Grapalat" w:hAnsi="GHEA Grapalat"/>
        </w:rPr>
        <w:tab/>
        <w:t>(</w:t>
      </w:r>
      <w:r w:rsidRPr="00CA3563">
        <w:rPr>
          <w:rFonts w:ascii="GHEA Grapalat" w:hAnsi="GHEA Grapalat"/>
        </w:rPr>
        <w:t>7</w:t>
      </w:r>
      <w:r>
        <w:rPr>
          <w:rFonts w:ascii="GHEA Grapalat" w:hAnsi="GHEA Grapalat"/>
          <w:lang w:val="hy-AM"/>
        </w:rPr>
        <w:t>7</w:t>
      </w:r>
      <w:r w:rsidRPr="002F28B5">
        <w:rPr>
          <w:rFonts w:ascii="GHEA Grapalat" w:hAnsi="GHEA Grapalat"/>
        </w:rPr>
        <w:t>)</w:t>
      </w:r>
    </w:p>
    <w:p w14:paraId="1353E9A2" w14:textId="77777777" w:rsidR="002F6B2E" w:rsidRPr="00333B12" w:rsidRDefault="002F6B2E" w:rsidP="00CC6A48">
      <w:pPr>
        <w:shd w:val="clear" w:color="auto" w:fill="FFFFFF"/>
        <w:tabs>
          <w:tab w:val="left" w:pos="3686"/>
          <w:tab w:val="left" w:pos="8647"/>
        </w:tabs>
        <w:spacing w:after="0"/>
        <w:ind w:left="-567" w:firstLine="567"/>
        <w:jc w:val="both"/>
        <w:rPr>
          <w:rFonts w:ascii="GHEA Grapalat" w:hAnsi="GHEA Grapalat"/>
        </w:rPr>
      </w:pPr>
      <w:r w:rsidRPr="0019451A">
        <w:rPr>
          <w:rFonts w:ascii="GHEA Grapalat" w:hAnsi="GHEA Grapalat"/>
        </w:rPr>
        <w:t>որտեղ</w:t>
      </w:r>
      <w:r>
        <w:rPr>
          <w:rFonts w:ascii="GHEA Grapalat" w:hAnsi="GHEA Grapalat"/>
          <w:lang w:val="hy-AM"/>
        </w:rPr>
        <w:t>՝</w:t>
      </w:r>
      <w:r w:rsidRPr="00333B12">
        <w:rPr>
          <w:rFonts w:ascii="GHEA Grapalat" w:hAnsi="GHEA Grapalat"/>
        </w:rPr>
        <w:t xml:space="preserve"> </w:t>
      </w:r>
      <w:r w:rsidRPr="00006474">
        <w:rPr>
          <w:rFonts w:ascii="GHEA Grapalat" w:hAnsi="GHEA Grapalat"/>
          <w:i/>
          <w:sz w:val="26"/>
          <w:szCs w:val="26"/>
        </w:rPr>
        <w:t>c</w:t>
      </w:r>
      <w:r w:rsidRPr="00006474">
        <w:rPr>
          <w:rFonts w:ascii="Calibri" w:hAnsi="Calibri"/>
          <w:i/>
          <w:sz w:val="20"/>
          <w:szCs w:val="26"/>
          <w:vertAlign w:val="subscript"/>
        </w:rPr>
        <w:t> </w:t>
      </w:r>
      <w:r w:rsidRPr="00006474">
        <w:rPr>
          <w:rFonts w:ascii="GHEA Grapalat" w:hAnsi="GHEA Grapalat"/>
          <w:sz w:val="28"/>
          <w:vertAlign w:val="subscript"/>
        </w:rPr>
        <w:t>1</w:t>
      </w:r>
      <w:r w:rsidRPr="00006474">
        <w:rPr>
          <w:rFonts w:ascii="GHEA Grapalat" w:hAnsi="GHEA Grapalat"/>
          <w:i/>
          <w:sz w:val="28"/>
          <w:vertAlign w:val="subscript"/>
        </w:rPr>
        <w:t>x</w:t>
      </w:r>
      <w:r>
        <w:rPr>
          <w:rFonts w:ascii="Calibri" w:hAnsi="Calibri"/>
        </w:rPr>
        <w:t> </w:t>
      </w:r>
      <w:r>
        <w:rPr>
          <w:rFonts w:ascii="GHEA Grapalat" w:hAnsi="GHEA Grapalat"/>
        </w:rPr>
        <w:t>-ը</w:t>
      </w:r>
      <w:r w:rsidRPr="00333B12">
        <w:rPr>
          <w:rFonts w:ascii="GHEA Grapalat" w:hAnsi="GHEA Grapalat"/>
        </w:rPr>
        <w:t xml:space="preserve"> փոփոխվում է </w:t>
      </w:r>
      <w:r>
        <w:rPr>
          <w:rFonts w:ascii="GHEA Grapalat" w:hAnsi="GHEA Grapalat"/>
        </w:rPr>
        <w:t>1</w:t>
      </w:r>
      <w:r>
        <w:rPr>
          <w:rFonts w:ascii="Calibri" w:hAnsi="Calibri"/>
        </w:rPr>
        <w:t> </w:t>
      </w:r>
      <w:r w:rsidRPr="00BD489C">
        <w:rPr>
          <w:rFonts w:ascii="GHEA Grapalat" w:hAnsi="GHEA Grapalat"/>
        </w:rPr>
        <w:t>&lt;</w:t>
      </w:r>
      <w:r>
        <w:rPr>
          <w:rFonts w:ascii="Calibri" w:hAnsi="Calibri"/>
        </w:rPr>
        <w:t> </w:t>
      </w:r>
      <w:r w:rsidRPr="00006474">
        <w:rPr>
          <w:rFonts w:ascii="GHEA Grapalat" w:hAnsi="GHEA Grapalat"/>
          <w:i/>
          <w:sz w:val="26"/>
          <w:szCs w:val="26"/>
        </w:rPr>
        <w:t>c</w:t>
      </w:r>
      <w:r w:rsidRPr="00006474">
        <w:rPr>
          <w:rFonts w:ascii="Calibri" w:hAnsi="Calibri"/>
          <w:i/>
          <w:sz w:val="20"/>
          <w:szCs w:val="26"/>
          <w:vertAlign w:val="subscript"/>
        </w:rPr>
        <w:t> </w:t>
      </w:r>
      <w:r w:rsidRPr="00006474">
        <w:rPr>
          <w:rFonts w:ascii="GHEA Grapalat" w:hAnsi="GHEA Grapalat"/>
          <w:sz w:val="28"/>
          <w:vertAlign w:val="subscript"/>
        </w:rPr>
        <w:t>1</w:t>
      </w:r>
      <w:r w:rsidRPr="00006474">
        <w:rPr>
          <w:rFonts w:ascii="GHEA Grapalat" w:hAnsi="GHEA Grapalat"/>
          <w:i/>
          <w:sz w:val="28"/>
          <w:vertAlign w:val="subscript"/>
        </w:rPr>
        <w:t>x</w:t>
      </w:r>
      <w:r>
        <w:rPr>
          <w:rFonts w:ascii="Calibri" w:hAnsi="Calibri"/>
          <w:i/>
          <w:sz w:val="28"/>
          <w:vertAlign w:val="subscript"/>
        </w:rPr>
        <w:t> </w:t>
      </w:r>
      <w:r>
        <w:rPr>
          <w:rFonts w:ascii="GHEA Grapalat" w:hAnsi="GHEA Grapalat"/>
        </w:rPr>
        <w:t>≤</w:t>
      </w:r>
      <w:r>
        <w:rPr>
          <w:rFonts w:ascii="Calibri" w:hAnsi="Calibri"/>
        </w:rPr>
        <w:t> </w:t>
      </w:r>
      <w:r w:rsidRPr="00006474">
        <w:rPr>
          <w:rFonts w:ascii="GHEA Grapalat" w:hAnsi="GHEA Grapalat"/>
          <w:i/>
          <w:sz w:val="26"/>
          <w:szCs w:val="26"/>
        </w:rPr>
        <w:t>c</w:t>
      </w:r>
      <w:r w:rsidRPr="00006474">
        <w:rPr>
          <w:rFonts w:ascii="Calibri" w:hAnsi="Calibri"/>
          <w:i/>
          <w:sz w:val="20"/>
          <w:szCs w:val="26"/>
          <w:vertAlign w:val="subscript"/>
        </w:rPr>
        <w:t> </w:t>
      </w:r>
      <w:r w:rsidRPr="00006474">
        <w:rPr>
          <w:rFonts w:ascii="GHEA Grapalat" w:hAnsi="GHEA Grapalat"/>
          <w:i/>
          <w:sz w:val="28"/>
          <w:vertAlign w:val="subscript"/>
        </w:rPr>
        <w:t>x</w:t>
      </w:r>
      <w:r>
        <w:rPr>
          <w:rFonts w:ascii="Calibri" w:hAnsi="Calibri"/>
        </w:rPr>
        <w:t> </w:t>
      </w:r>
      <w:r w:rsidRPr="00333B12">
        <w:rPr>
          <w:rFonts w:ascii="GHEA Grapalat" w:hAnsi="GHEA Grapalat"/>
        </w:rPr>
        <w:t>սահմաններում:</w:t>
      </w:r>
    </w:p>
    <w:p w14:paraId="1536AC38" w14:textId="77777777" w:rsidR="002F6B2E" w:rsidRPr="0019451A" w:rsidRDefault="002F6B2E" w:rsidP="00CC6A48">
      <w:pPr>
        <w:shd w:val="clear" w:color="auto" w:fill="FFFFFF"/>
        <w:tabs>
          <w:tab w:val="left" w:pos="3686"/>
          <w:tab w:val="left" w:pos="8647"/>
        </w:tabs>
        <w:spacing w:after="0"/>
        <w:ind w:left="-567" w:firstLine="567"/>
        <w:jc w:val="both"/>
        <w:rPr>
          <w:rFonts w:ascii="GHEA Grapalat" w:hAnsi="GHEA Grapalat"/>
        </w:rPr>
      </w:pPr>
      <w:r w:rsidRPr="0019451A">
        <w:rPr>
          <w:rFonts w:ascii="GHEA Grapalat" w:hAnsi="GHEA Grapalat"/>
        </w:rPr>
        <w:t>Այստեղ</w:t>
      </w:r>
      <w:r>
        <w:rPr>
          <w:rFonts w:ascii="GHEA Grapalat" w:hAnsi="GHEA Grapalat"/>
          <w:lang w:val="hy-AM"/>
        </w:rPr>
        <w:t>՝</w:t>
      </w:r>
      <w:r w:rsidRPr="0019451A">
        <w:rPr>
          <w:rFonts w:ascii="GHEA Grapalat" w:hAnsi="GHEA Grapalat"/>
        </w:rPr>
        <w:t xml:space="preserve"> </w:t>
      </w:r>
      <w:r w:rsidRPr="003D1181">
        <w:rPr>
          <w:rFonts w:ascii="GHEA Grapalat" w:hAnsi="GHEA Grapalat"/>
          <w:i/>
          <w:sz w:val="24"/>
          <w:szCs w:val="24"/>
          <w:lang w:val="en-US"/>
        </w:rPr>
        <w:t>M</w:t>
      </w:r>
      <w:r w:rsidRPr="003D1181">
        <w:rPr>
          <w:rFonts w:ascii="GHEA Grapalat" w:hAnsi="GHEA Grapalat"/>
          <w:i/>
          <w:sz w:val="28"/>
          <w:szCs w:val="24"/>
          <w:vertAlign w:val="subscript"/>
          <w:lang w:val="en-US"/>
        </w:rPr>
        <w:t>x</w:t>
      </w:r>
      <w:r w:rsidRPr="003D1181">
        <w:rPr>
          <w:rFonts w:ascii="GHEA Grapalat" w:hAnsi="GHEA Grapalat"/>
        </w:rPr>
        <w:t xml:space="preserve"> </w:t>
      </w:r>
      <w:r w:rsidRPr="0019451A">
        <w:rPr>
          <w:rFonts w:ascii="GHEA Grapalat" w:hAnsi="GHEA Grapalat"/>
        </w:rPr>
        <w:t>– հատվածքում ծռող մոմենտն է,</w:t>
      </w:r>
    </w:p>
    <w:p w14:paraId="6D7994F1" w14:textId="77777777" w:rsidR="002F6B2E" w:rsidRPr="0019451A" w:rsidRDefault="002F6B2E" w:rsidP="00CC6A48">
      <w:pPr>
        <w:shd w:val="clear" w:color="auto" w:fill="FFFFFF"/>
        <w:tabs>
          <w:tab w:val="left" w:pos="3686"/>
          <w:tab w:val="left" w:pos="8647"/>
        </w:tabs>
        <w:spacing w:after="0"/>
        <w:ind w:firstLine="567"/>
        <w:jc w:val="both"/>
        <w:rPr>
          <w:rFonts w:ascii="GHEA Grapalat" w:hAnsi="GHEA Grapalat"/>
        </w:rPr>
      </w:pPr>
      <w:r w:rsidRPr="003D1181">
        <w:rPr>
          <w:rFonts w:ascii="GHEA Grapalat" w:hAnsi="GHEA Grapalat"/>
          <w:i/>
          <w:sz w:val="26"/>
          <w:szCs w:val="26"/>
        </w:rPr>
        <w:t>β</w:t>
      </w:r>
      <w:r w:rsidRPr="0019451A">
        <w:rPr>
          <w:rFonts w:ascii="Calibri" w:hAnsi="Calibri"/>
          <w:lang w:val="hy-AM"/>
        </w:rPr>
        <w:t> </w:t>
      </w:r>
      <w:r w:rsidRPr="0019451A">
        <w:rPr>
          <w:rFonts w:ascii="GHEA Grapalat" w:hAnsi="GHEA Grapalat"/>
        </w:rPr>
        <w:t>– գործակից է, որը որոշվում է (52) բանաձևով,</w:t>
      </w:r>
    </w:p>
    <w:p w14:paraId="6C53CF05" w14:textId="77777777" w:rsidR="002F6B2E" w:rsidRDefault="002F6B2E" w:rsidP="00CC6A48">
      <w:pPr>
        <w:shd w:val="clear" w:color="auto" w:fill="FFFFFF"/>
        <w:tabs>
          <w:tab w:val="left" w:pos="3686"/>
          <w:tab w:val="left" w:pos="8647"/>
        </w:tabs>
        <w:spacing w:after="120"/>
        <w:ind w:firstLine="567"/>
        <w:jc w:val="both"/>
        <w:rPr>
          <w:rFonts w:ascii="GHEA Grapalat" w:hAnsi="GHEA Grapalat"/>
        </w:rPr>
      </w:pPr>
      <w:r w:rsidRPr="00006474">
        <w:rPr>
          <w:rFonts w:ascii="GHEA Grapalat" w:hAnsi="GHEA Grapalat"/>
          <w:i/>
          <w:sz w:val="26"/>
          <w:szCs w:val="26"/>
        </w:rPr>
        <w:t>c</w:t>
      </w:r>
      <w:r w:rsidRPr="00006474">
        <w:rPr>
          <w:rFonts w:ascii="GHEA Grapalat" w:hAnsi="GHEA Grapalat"/>
          <w:i/>
          <w:sz w:val="28"/>
          <w:vertAlign w:val="subscript"/>
        </w:rPr>
        <w:t>x</w:t>
      </w:r>
      <w:r>
        <w:rPr>
          <w:rFonts w:ascii="GHEA Grapalat" w:hAnsi="GHEA Grapalat"/>
        </w:rPr>
        <w:t xml:space="preserve"> </w:t>
      </w:r>
      <w:r w:rsidRPr="0019451A">
        <w:rPr>
          <w:rFonts w:ascii="GHEA Grapalat" w:hAnsi="GHEA Grapalat"/>
        </w:rPr>
        <w:t xml:space="preserve">– գործակից է, որն ընդունվում է համաձայն </w:t>
      </w:r>
      <w:r w:rsidR="00594DBA" w:rsidRPr="00594DBA">
        <w:rPr>
          <w:rFonts w:ascii="GHEA Grapalat" w:hAnsi="GHEA Grapalat"/>
          <w:lang w:val="en-US"/>
        </w:rPr>
        <w:t>հավելամաս</w:t>
      </w:r>
      <w:r w:rsidRPr="0019451A">
        <w:rPr>
          <w:rFonts w:ascii="GHEA Grapalat" w:hAnsi="GHEA Grapalat"/>
          <w:lang w:val="hy-AM"/>
        </w:rPr>
        <w:t xml:space="preserve"> </w:t>
      </w:r>
      <w:r w:rsidRPr="00AD5F14">
        <w:rPr>
          <w:rFonts w:ascii="GHEA Grapalat" w:hAnsi="GHEA Grapalat"/>
          <w:lang w:val="hy-AM"/>
        </w:rPr>
        <w:t xml:space="preserve">6-ի </w:t>
      </w:r>
      <w:r w:rsidRPr="00AD5F14">
        <w:rPr>
          <w:rFonts w:ascii="GHEA Grapalat" w:hAnsi="GHEA Grapalat"/>
        </w:rPr>
        <w:t>աղյուսակի 1</w:t>
      </w:r>
      <w:r w:rsidRPr="00AD5F14">
        <w:rPr>
          <w:rFonts w:ascii="GHEA Grapalat" w:hAnsi="GHEA Grapalat"/>
          <w:lang w:val="hy-AM"/>
        </w:rPr>
        <w:t>-ի</w:t>
      </w:r>
      <w:r w:rsidRPr="00AD5F14">
        <w:rPr>
          <w:rFonts w:ascii="GHEA Grapalat" w:hAnsi="GHEA Grapalat"/>
        </w:rPr>
        <w:t>:</w:t>
      </w:r>
      <w:r>
        <w:rPr>
          <w:rFonts w:ascii="GHEA Grapalat" w:hAnsi="GHEA Grapalat"/>
        </w:rPr>
        <w:br w:type="page"/>
      </w:r>
    </w:p>
    <w:p w14:paraId="6639DB31" w14:textId="77777777" w:rsidR="002F6B2E" w:rsidRPr="00033DA1" w:rsidRDefault="002F6B2E" w:rsidP="00CC6A48">
      <w:pPr>
        <w:shd w:val="clear" w:color="auto" w:fill="FFFFFF"/>
        <w:tabs>
          <w:tab w:val="left" w:pos="3686"/>
          <w:tab w:val="left" w:pos="8647"/>
        </w:tabs>
        <w:spacing w:after="0" w:line="262" w:lineRule="auto"/>
        <w:ind w:firstLine="567"/>
        <w:jc w:val="both"/>
        <w:rPr>
          <w:rFonts w:ascii="GHEA Grapalat" w:hAnsi="GHEA Grapalat"/>
        </w:rPr>
      </w:pPr>
      <w:r w:rsidRPr="00033DA1">
        <w:rPr>
          <w:rFonts w:ascii="GHEA Grapalat" w:hAnsi="GHEA Grapalat"/>
        </w:rPr>
        <w:lastRenderedPageBreak/>
        <w:t>Ընդ որում հեծանի գոտու պայմանական սահմանային ճկունության արժեքներ</w:t>
      </w:r>
      <w:r>
        <w:rPr>
          <w:rFonts w:ascii="GHEA Grapalat" w:hAnsi="GHEA Grapalat"/>
          <w:lang w:val="en-US"/>
        </w:rPr>
        <w:t>ն</w:t>
      </w:r>
      <w:r w:rsidRPr="00033DA1">
        <w:rPr>
          <w:rFonts w:ascii="GHEA Grapalat" w:hAnsi="GHEA Grapalat"/>
        </w:rPr>
        <w:t xml:space="preserve"> ընդունվում են</w:t>
      </w:r>
      <w:r w:rsidRPr="00033DA1">
        <w:rPr>
          <w:rFonts w:ascii="GHEA Grapalat" w:hAnsi="GHEA Grapalat"/>
          <w:lang w:val="hy-AM"/>
        </w:rPr>
        <w:t xml:space="preserve"> հավասար</w:t>
      </w:r>
      <w:r w:rsidRPr="00033DA1">
        <w:rPr>
          <w:rFonts w:ascii="GHEA Grapalat" w:hAnsi="GHEA Grapalat"/>
        </w:rPr>
        <w:t>.</w:t>
      </w:r>
    </w:p>
    <w:p w14:paraId="549AC1B0" w14:textId="77777777" w:rsidR="002F6B2E" w:rsidRPr="000828FA" w:rsidRDefault="00433949" w:rsidP="00CC6A48">
      <w:pPr>
        <w:shd w:val="clear" w:color="auto" w:fill="FFFFFF"/>
        <w:tabs>
          <w:tab w:val="left" w:pos="3686"/>
          <w:tab w:val="left" w:pos="8647"/>
        </w:tabs>
        <w:spacing w:after="0" w:line="262" w:lineRule="auto"/>
        <w:ind w:firstLine="567"/>
        <w:jc w:val="both"/>
        <w:rPr>
          <w:rFonts w:ascii="GHEA Grapalat" w:hAnsi="GHEA Grapalat"/>
        </w:rPr>
      </w:pPr>
      <w:r>
        <w:rPr>
          <w:rFonts w:ascii="GHEA Grapalat" w:hAnsi="GHEA Grapalat"/>
        </w:rPr>
        <w:t>1</w:t>
      </w:r>
      <w:r w:rsidR="002F6B2E">
        <w:rPr>
          <w:rFonts w:ascii="GHEA Grapalat" w:hAnsi="GHEA Grapalat"/>
          <w:lang w:val="hy-AM"/>
        </w:rPr>
        <w:t xml:space="preserve">) </w:t>
      </w:r>
      <w:r w:rsidR="002F6B2E" w:rsidRPr="00DF2D28">
        <w:rPr>
          <w:rFonts w:ascii="GHEA Grapalat" w:hAnsi="GHEA Grapalat"/>
          <w:i/>
          <w:sz w:val="26"/>
          <w:szCs w:val="26"/>
          <w:lang w:val="hy-AM"/>
        </w:rPr>
        <w:t>δ</w:t>
      </w:r>
      <w:r w:rsidR="002F6B2E">
        <w:rPr>
          <w:rFonts w:ascii="Courier New" w:hAnsi="Courier New" w:cs="Courier New"/>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rPr>
        <w:t>ub</w:t>
      </w:r>
      <w:r w:rsidR="002F6B2E" w:rsidRPr="00333B12">
        <w:rPr>
          <w:rFonts w:ascii="GHEA Grapalat" w:hAnsi="GHEA Grapalat"/>
          <w:color w:val="FF0000"/>
        </w:rPr>
        <w:t xml:space="preserve"> </w:t>
      </w:r>
      <w:r w:rsidR="002F6B2E" w:rsidRPr="0019451A">
        <w:rPr>
          <w:rFonts w:ascii="GHEA Grapalat" w:hAnsi="GHEA Grapalat"/>
        </w:rPr>
        <w:t>–</w:t>
      </w:r>
      <w:r w:rsidR="002F6B2E" w:rsidRPr="00333B12">
        <w:rPr>
          <w:rFonts w:ascii="GHEA Grapalat" w:hAnsi="GHEA Grapalat"/>
          <w:color w:val="FF0000"/>
        </w:rPr>
        <w:t xml:space="preserve"> </w:t>
      </w:r>
      <w:r w:rsidR="002F6B2E" w:rsidRPr="00293165">
        <w:rPr>
          <w:rFonts w:ascii="GHEA Grapalat" w:hAnsi="GHEA Grapalat"/>
        </w:rPr>
        <w:t xml:space="preserve">հեծանի երկարության այն </w:t>
      </w:r>
      <w:r w:rsidR="002F6B2E">
        <w:rPr>
          <w:rFonts w:ascii="GHEA Grapalat" w:hAnsi="GHEA Grapalat"/>
          <w:lang w:val="hy-AM"/>
        </w:rPr>
        <w:t>հատվածում</w:t>
      </w:r>
      <w:r w:rsidR="002F6B2E" w:rsidRPr="00293165">
        <w:rPr>
          <w:rFonts w:ascii="GHEA Grapalat" w:hAnsi="GHEA Grapalat"/>
        </w:rPr>
        <w:t xml:space="preserve">, որտեղ հաշվի են առնվում պլաստիկ </w:t>
      </w:r>
      <w:r w:rsidR="002F6B2E" w:rsidRPr="000828FA">
        <w:rPr>
          <w:rFonts w:ascii="GHEA Grapalat" w:hAnsi="GHEA Grapalat"/>
        </w:rPr>
        <w:t>դեֆորմացիաները,</w:t>
      </w:r>
    </w:p>
    <w:p w14:paraId="50056370" w14:textId="77777777" w:rsidR="002F6B2E" w:rsidRPr="000828FA" w:rsidRDefault="00433949" w:rsidP="00CC6A48">
      <w:pPr>
        <w:shd w:val="clear" w:color="auto" w:fill="FFFFFF"/>
        <w:tabs>
          <w:tab w:val="left" w:pos="3686"/>
          <w:tab w:val="left" w:pos="8647"/>
        </w:tabs>
        <w:spacing w:after="120" w:line="262" w:lineRule="auto"/>
        <w:ind w:firstLine="567"/>
        <w:jc w:val="both"/>
        <w:rPr>
          <w:rFonts w:ascii="GHEA Grapalat" w:hAnsi="GHEA Grapalat"/>
        </w:rPr>
      </w:pPr>
      <w:r>
        <w:rPr>
          <w:rFonts w:ascii="GHEA Grapalat" w:hAnsi="GHEA Grapalat"/>
        </w:rPr>
        <w:t>2</w:t>
      </w:r>
      <w:r w:rsidR="002F6B2E" w:rsidRPr="000828FA">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0828FA">
        <w:rPr>
          <w:rFonts w:ascii="GHEA Grapalat" w:hAnsi="GHEA Grapalat" w:cs="Times New Roman"/>
          <w:i/>
          <w:sz w:val="28"/>
          <w:vertAlign w:val="subscript"/>
        </w:rPr>
        <w:t>ub</w:t>
      </w:r>
      <w:r w:rsidR="002F6B2E" w:rsidRPr="000828FA">
        <w:rPr>
          <w:rFonts w:ascii="GHEA Grapalat" w:hAnsi="GHEA Grapalat"/>
        </w:rPr>
        <w:t xml:space="preserve"> –</w:t>
      </w:r>
      <w:r w:rsidR="002F6B2E" w:rsidRPr="000828FA">
        <w:rPr>
          <w:rFonts w:ascii="GHEA Grapalat" w:hAnsi="GHEA Grapalat"/>
          <w:lang w:val="hy-AM"/>
        </w:rPr>
        <w:t xml:space="preserve"> </w:t>
      </w:r>
      <w:r w:rsidR="002F6B2E" w:rsidRPr="000828FA">
        <w:rPr>
          <w:rFonts w:ascii="GHEA Grapalat" w:hAnsi="GHEA Grapalat"/>
        </w:rPr>
        <w:t xml:space="preserve">հեծանի երկարության այն </w:t>
      </w:r>
      <w:r w:rsidR="00EE234C" w:rsidRPr="00EE234C">
        <w:rPr>
          <w:rFonts w:ascii="GHEA Grapalat" w:hAnsi="GHEA Grapalat"/>
          <w:lang w:val="hy-AM"/>
        </w:rPr>
        <w:t>տեղամասերում</w:t>
      </w:r>
      <w:r w:rsidR="002F6B2E" w:rsidRPr="000828FA">
        <w:rPr>
          <w:rFonts w:ascii="GHEA Grapalat" w:hAnsi="GHEA Grapalat"/>
        </w:rPr>
        <w:t>,</w:t>
      </w:r>
      <w:r w:rsidR="002F6B2E" w:rsidRPr="000828FA">
        <w:rPr>
          <w:rFonts w:ascii="GHEA Grapalat" w:hAnsi="GHEA Grapalat"/>
          <w:lang w:val="hy-AM"/>
        </w:rPr>
        <w:t xml:space="preserve"> որոն</w:t>
      </w:r>
      <w:r w:rsidR="002F6B2E" w:rsidRPr="000828FA">
        <w:rPr>
          <w:rFonts w:ascii="GHEA Grapalat" w:hAnsi="GHEA Grapalat"/>
          <w:lang w:val="en-US"/>
        </w:rPr>
        <w:t>ց</w:t>
      </w:r>
      <w:r w:rsidR="002F6B2E" w:rsidRPr="000828FA">
        <w:rPr>
          <w:rFonts w:ascii="GHEA Grapalat" w:hAnsi="GHEA Grapalat"/>
          <w:lang w:val="hy-AM"/>
        </w:rPr>
        <w:t xml:space="preserve"> </w:t>
      </w:r>
      <w:r w:rsidR="002F6B2E" w:rsidRPr="000828FA">
        <w:rPr>
          <w:rFonts w:ascii="GHEA Grapalat" w:hAnsi="GHEA Grapalat"/>
        </w:rPr>
        <w:t>հատվածքներ</w:t>
      </w:r>
      <w:r w:rsidR="002F6B2E" w:rsidRPr="000828FA">
        <w:rPr>
          <w:rFonts w:ascii="GHEA Grapalat" w:hAnsi="GHEA Grapalat"/>
          <w:lang w:val="hy-AM"/>
        </w:rPr>
        <w:t xml:space="preserve">ում լարումները հավասար են՝ </w:t>
      </w:r>
      <w:r w:rsidR="002F6B2E" w:rsidRPr="000828FA">
        <w:rPr>
          <w:rFonts w:ascii="GHEA Grapalat" w:hAnsi="GHEA Grapalat"/>
        </w:rPr>
        <w:t xml:space="preserve"> </w:t>
      </w:r>
      <w:r w:rsidR="002F6B2E" w:rsidRPr="000828FA">
        <w:rPr>
          <w:rFonts w:ascii="GHEA Grapalat" w:hAnsi="GHEA Grapalat"/>
          <w:i/>
          <w:sz w:val="26"/>
          <w:szCs w:val="26"/>
        </w:rPr>
        <w:t>σ</w:t>
      </w:r>
      <w:r w:rsidR="002F6B2E" w:rsidRPr="000828FA">
        <w:rPr>
          <w:rFonts w:ascii="GHEA Grapalat" w:hAnsi="GHEA Grapalat"/>
        </w:rPr>
        <w:t xml:space="preserve"> = </w:t>
      </w:r>
      <w:r w:rsidR="002F6B2E" w:rsidRPr="000828FA">
        <w:rPr>
          <w:rFonts w:ascii="GHEA Grapalat" w:hAnsi="GHEA Grapalat"/>
          <w:i/>
          <w:sz w:val="24"/>
        </w:rPr>
        <w:t>M</w:t>
      </w:r>
      <w:r w:rsidR="002F6B2E" w:rsidRPr="000828FA">
        <w:rPr>
          <w:rFonts w:ascii="GHEA Grapalat" w:hAnsi="GHEA Grapalat"/>
        </w:rPr>
        <w:t> </w:t>
      </w:r>
      <w:r w:rsidR="002F6B2E" w:rsidRPr="000828FA">
        <w:rPr>
          <w:rFonts w:ascii="GHEA Grapalat" w:hAnsi="GHEA Grapalat"/>
          <w:sz w:val="28"/>
        </w:rPr>
        <w:t>/</w:t>
      </w:r>
      <w:r w:rsidR="002F6B2E" w:rsidRPr="000828FA">
        <w:rPr>
          <w:rFonts w:ascii="GHEA Grapalat" w:hAnsi="GHEA Grapalat"/>
          <w:i/>
          <w:sz w:val="24"/>
        </w:rPr>
        <w:t>W</w:t>
      </w:r>
      <w:r w:rsidR="002F6B2E" w:rsidRPr="000828FA">
        <w:rPr>
          <w:rFonts w:ascii="GHEA Grapalat" w:hAnsi="GHEA Grapalat"/>
          <w:i/>
          <w:sz w:val="28"/>
          <w:vertAlign w:val="subscript"/>
        </w:rPr>
        <w:t>n,min</w:t>
      </w:r>
      <w:r w:rsidR="002F6B2E" w:rsidRPr="000828FA">
        <w:rPr>
          <w:rFonts w:ascii="Calibri" w:hAnsi="Calibri"/>
          <w:i/>
          <w:sz w:val="28"/>
          <w:vertAlign w:val="subscript"/>
        </w:rPr>
        <w:t> </w:t>
      </w:r>
      <w:r w:rsidR="002F6B2E" w:rsidRPr="000828FA">
        <w:rPr>
          <w:rFonts w:ascii="Calibri" w:hAnsi="Calibri"/>
        </w:rPr>
        <w:t> </w:t>
      </w:r>
      <w:r w:rsidR="002F6B2E" w:rsidRPr="000828FA">
        <w:rPr>
          <w:rFonts w:ascii="GHEA Grapalat" w:hAnsi="GHEA Grapalat"/>
        </w:rPr>
        <w:t xml:space="preserve">≤ </w:t>
      </w:r>
      <w:r w:rsidR="002F6B2E" w:rsidRPr="000828FA">
        <w:rPr>
          <w:rFonts w:ascii="GHEA Grapalat" w:hAnsi="GHEA Grapalat"/>
          <w:i/>
          <w:sz w:val="24"/>
        </w:rPr>
        <w:t>R</w:t>
      </w:r>
      <w:r w:rsidR="002F6B2E" w:rsidRPr="000828FA">
        <w:rPr>
          <w:rFonts w:ascii="GHEA Grapalat" w:hAnsi="GHEA Grapalat"/>
          <w:i/>
          <w:sz w:val="28"/>
          <w:vertAlign w:val="subscript"/>
        </w:rPr>
        <w:t>y</w:t>
      </w:r>
      <w:r w:rsidR="002F6B2E" w:rsidRPr="000828FA">
        <w:rPr>
          <w:rFonts w:ascii="Courier New" w:hAnsi="Courier New" w:cs="Courier New"/>
        </w:rPr>
        <w:t>∙</w:t>
      </w:r>
      <w:r w:rsidR="002F6B2E" w:rsidRPr="000828FA">
        <w:rPr>
          <w:rFonts w:ascii="GHEA Grapalat" w:hAnsi="GHEA Grapalat"/>
          <w:i/>
          <w:sz w:val="28"/>
        </w:rPr>
        <w:t>γ</w:t>
      </w:r>
      <w:r w:rsidR="002F6B2E" w:rsidRPr="000828FA">
        <w:rPr>
          <w:rFonts w:ascii="GHEA Grapalat" w:hAnsi="GHEA Grapalat"/>
          <w:i/>
          <w:sz w:val="28"/>
          <w:vertAlign w:val="subscript"/>
        </w:rPr>
        <w:t>c</w:t>
      </w:r>
      <w:r w:rsidR="002F6B2E" w:rsidRPr="000828FA">
        <w:rPr>
          <w:rFonts w:ascii="Calibri" w:hAnsi="Calibri"/>
        </w:rPr>
        <w:t> </w:t>
      </w:r>
      <w:r w:rsidR="002F6B2E" w:rsidRPr="000828FA">
        <w:rPr>
          <w:rFonts w:ascii="GHEA Grapalat" w:hAnsi="GHEA Grapalat"/>
        </w:rPr>
        <w:t>:</w:t>
      </w:r>
    </w:p>
    <w:p w14:paraId="79C4AC1B" w14:textId="77777777" w:rsidR="002F6B2E" w:rsidRPr="004533A9" w:rsidRDefault="002F6B2E" w:rsidP="00620753">
      <w:pPr>
        <w:shd w:val="clear" w:color="auto" w:fill="FFFFFF"/>
        <w:tabs>
          <w:tab w:val="left" w:pos="3686"/>
          <w:tab w:val="left" w:pos="8647"/>
        </w:tabs>
        <w:spacing w:after="120" w:line="262" w:lineRule="auto"/>
        <w:ind w:firstLine="567"/>
        <w:jc w:val="both"/>
        <w:rPr>
          <w:rFonts w:ascii="GHEA Grapalat" w:hAnsi="GHEA Grapalat"/>
        </w:rPr>
      </w:pPr>
      <w:r w:rsidRPr="000828FA">
        <w:rPr>
          <w:rFonts w:ascii="GHEA Grapalat" w:hAnsi="GHEA Grapalat"/>
          <w:b/>
        </w:rPr>
        <w:t>15</w:t>
      </w:r>
      <w:r w:rsidRPr="000828FA">
        <w:rPr>
          <w:rFonts w:ascii="GHEA Grapalat" w:hAnsi="GHEA Grapalat"/>
          <w:b/>
          <w:lang w:val="hy-AM"/>
        </w:rPr>
        <w:t>8</w:t>
      </w:r>
      <w:r w:rsidRPr="000828FA">
        <w:rPr>
          <w:rFonts w:ascii="GHEA Grapalat" w:hAnsi="GHEA Grapalat"/>
          <w:b/>
        </w:rPr>
        <w:t>.</w:t>
      </w:r>
      <w:r w:rsidRPr="000828FA">
        <w:rPr>
          <w:rFonts w:ascii="GHEA Grapalat" w:hAnsi="GHEA Grapalat"/>
        </w:rPr>
        <w:t xml:space="preserve"> Պլաստիկ դեֆորմացիաներ</w:t>
      </w:r>
      <w:r w:rsidRPr="000828FA">
        <w:rPr>
          <w:rFonts w:ascii="GHEA Grapalat" w:hAnsi="GHEA Grapalat"/>
          <w:lang w:val="en-US"/>
        </w:rPr>
        <w:t>ը</w:t>
      </w:r>
      <w:r w:rsidRPr="000828FA">
        <w:rPr>
          <w:rFonts w:ascii="GHEA Grapalat" w:hAnsi="GHEA Grapalat"/>
        </w:rPr>
        <w:t xml:space="preserve"> հաշվ</w:t>
      </w:r>
      <w:r w:rsidRPr="000828FA">
        <w:rPr>
          <w:rFonts w:ascii="GHEA Grapalat" w:hAnsi="GHEA Grapalat"/>
          <w:lang w:val="hy-AM"/>
        </w:rPr>
        <w:t xml:space="preserve">ի </w:t>
      </w:r>
      <w:r w:rsidRPr="000828FA">
        <w:rPr>
          <w:rFonts w:ascii="GHEA Grapalat" w:hAnsi="GHEA Grapalat"/>
          <w:lang w:val="en-US"/>
        </w:rPr>
        <w:t>են</w:t>
      </w:r>
      <w:r w:rsidRPr="000828FA">
        <w:rPr>
          <w:rFonts w:ascii="GHEA Grapalat" w:hAnsi="GHEA Grapalat"/>
        </w:rPr>
        <w:t xml:space="preserve"> առ</w:t>
      </w:r>
      <w:r w:rsidRPr="000828FA">
        <w:rPr>
          <w:rFonts w:ascii="GHEA Grapalat" w:hAnsi="GHEA Grapalat"/>
          <w:lang w:val="hy-AM"/>
        </w:rPr>
        <w:t>ն</w:t>
      </w:r>
      <w:r w:rsidRPr="000828FA">
        <w:rPr>
          <w:rFonts w:ascii="GHEA Grapalat" w:hAnsi="GHEA Grapalat"/>
          <w:lang w:val="en-US"/>
        </w:rPr>
        <w:t>վ</w:t>
      </w:r>
      <w:r w:rsidRPr="000828FA">
        <w:rPr>
          <w:rFonts w:ascii="GHEA Grapalat" w:hAnsi="GHEA Grapalat"/>
        </w:rPr>
        <w:t xml:space="preserve">ում ձգված </w:t>
      </w:r>
      <w:r w:rsidRPr="000828FA">
        <w:rPr>
          <w:rFonts w:ascii="GHEA Grapalat" w:hAnsi="GHEA Grapalat"/>
          <w:lang w:val="en-US"/>
        </w:rPr>
        <w:t>գոտուց</w:t>
      </w:r>
      <w:r w:rsidRPr="000828FA">
        <w:rPr>
          <w:rFonts w:ascii="GHEA Grapalat" w:hAnsi="GHEA Grapalat"/>
        </w:rPr>
        <w:t xml:space="preserve"> պակաս զարգացած սեղմված գոտիով հեծանների հաշվարկում միայն </w:t>
      </w:r>
      <w:r w:rsidRPr="000828FA">
        <w:rPr>
          <w:rFonts w:ascii="GHEA Grapalat" w:hAnsi="GHEA Grapalat"/>
          <w:lang w:val="hy-AM"/>
        </w:rPr>
        <w:t xml:space="preserve">սույն բաժնի </w:t>
      </w:r>
      <w:r w:rsidRPr="000828FA">
        <w:rPr>
          <w:rFonts w:ascii="GHEA Grapalat" w:hAnsi="GHEA Grapalat"/>
        </w:rPr>
        <w:t>155</w:t>
      </w:r>
      <w:r w:rsidR="006254AF">
        <w:rPr>
          <w:rFonts w:ascii="GHEA Grapalat" w:hAnsi="GHEA Grapalat"/>
        </w:rPr>
        <w:t>-</w:t>
      </w:r>
      <w:r w:rsidR="006254AF" w:rsidRPr="0018427D">
        <w:rPr>
          <w:rFonts w:ascii="GHEA Grapalat" w:hAnsi="GHEA Grapalat"/>
        </w:rPr>
        <w:t>րդ</w:t>
      </w:r>
      <w:r w:rsidRPr="0018427D">
        <w:rPr>
          <w:rFonts w:ascii="GHEA Grapalat" w:hAnsi="GHEA Grapalat"/>
        </w:rPr>
        <w:t xml:space="preserve"> կետի </w:t>
      </w:r>
      <w:r w:rsidRPr="0018427D">
        <w:rPr>
          <w:rFonts w:ascii="GHEA Grapalat" w:hAnsi="GHEA Grapalat"/>
          <w:i/>
          <w:lang w:val="hy-AM"/>
        </w:rPr>
        <w:t>ա</w:t>
      </w:r>
      <w:r w:rsidR="004533A9" w:rsidRPr="004533A9">
        <w:rPr>
          <w:rFonts w:ascii="GHEA Grapalat" w:hAnsi="GHEA Grapalat"/>
          <w:i/>
        </w:rPr>
        <w:t xml:space="preserve"> </w:t>
      </w:r>
      <w:r w:rsidR="004533A9" w:rsidRPr="0079169B">
        <w:rPr>
          <w:rFonts w:ascii="GHEA Grapalat" w:hAnsi="GHEA Grapalat"/>
          <w:lang w:val="en-US"/>
        </w:rPr>
        <w:t>ենթակետ</w:t>
      </w:r>
      <w:r w:rsidRPr="0079169B">
        <w:rPr>
          <w:rFonts w:ascii="GHEA Grapalat" w:hAnsi="GHEA Grapalat"/>
        </w:rPr>
        <w:t>ում</w:t>
      </w:r>
      <w:r w:rsidRPr="0018427D">
        <w:rPr>
          <w:rFonts w:ascii="GHEA Grapalat" w:hAnsi="GHEA Grapalat"/>
        </w:rPr>
        <w:t xml:space="preserve"> թվարկված</w:t>
      </w:r>
      <w:r w:rsidRPr="000828FA">
        <w:rPr>
          <w:rFonts w:ascii="GHEA Grapalat" w:hAnsi="GHEA Grapalat"/>
        </w:rPr>
        <w:t xml:space="preserve"> պահանջների կատարման դեպքում:</w:t>
      </w:r>
    </w:p>
    <w:p w14:paraId="090B81A5" w14:textId="77777777" w:rsidR="002F6B2E" w:rsidRDefault="002F6B2E" w:rsidP="00CC6A48">
      <w:pPr>
        <w:shd w:val="clear" w:color="auto" w:fill="FFFFFF"/>
        <w:spacing w:before="240" w:after="120" w:line="264" w:lineRule="auto"/>
        <w:ind w:left="567" w:right="567"/>
        <w:jc w:val="center"/>
        <w:rPr>
          <w:rFonts w:ascii="GHEA Grapalat" w:hAnsi="GHEA Grapalat"/>
          <w:b/>
        </w:rPr>
      </w:pPr>
      <w:r w:rsidRPr="00272F25">
        <w:rPr>
          <w:rFonts w:ascii="GHEA Grapalat" w:hAnsi="GHEA Grapalat"/>
          <w:b/>
        </w:rPr>
        <w:t>5</w:t>
      </w:r>
      <w:r w:rsidRPr="000C4C2A">
        <w:rPr>
          <w:rFonts w:ascii="GHEA Grapalat" w:hAnsi="GHEA Grapalat"/>
          <w:b/>
        </w:rPr>
        <w:t xml:space="preserve">. </w:t>
      </w:r>
      <w:r w:rsidRPr="00272F25">
        <w:rPr>
          <w:rFonts w:ascii="GHEA Grapalat" w:hAnsi="GHEA Grapalat"/>
          <w:b/>
        </w:rPr>
        <w:t>Հոծ հատվածքով ծռվող տարրերի պատերի և գոտիների թերթերի կայունության ստուգումը</w:t>
      </w:r>
    </w:p>
    <w:p w14:paraId="197957E8" w14:textId="77777777" w:rsidR="002F6B2E" w:rsidRDefault="002F6B2E" w:rsidP="002F6B2E">
      <w:pPr>
        <w:shd w:val="clear" w:color="auto" w:fill="FFFFFF"/>
        <w:tabs>
          <w:tab w:val="left" w:pos="3686"/>
          <w:tab w:val="left" w:pos="8647"/>
        </w:tabs>
        <w:spacing w:after="0" w:line="264" w:lineRule="auto"/>
        <w:ind w:firstLine="567"/>
        <w:jc w:val="both"/>
        <w:rPr>
          <w:rFonts w:ascii="GHEA Grapalat" w:hAnsi="GHEA Grapalat"/>
        </w:rPr>
      </w:pPr>
      <w:r w:rsidRPr="00467EC6">
        <w:rPr>
          <w:rFonts w:ascii="GHEA Grapalat" w:hAnsi="GHEA Grapalat"/>
          <w:b/>
        </w:rPr>
        <w:t>159</w:t>
      </w:r>
      <w:r w:rsidRPr="00FD172E">
        <w:rPr>
          <w:rFonts w:ascii="GHEA Grapalat" w:hAnsi="GHEA Grapalat"/>
          <w:b/>
        </w:rPr>
        <w:t>.</w:t>
      </w:r>
      <w:r w:rsidRPr="00FD172E">
        <w:rPr>
          <w:rFonts w:ascii="GHEA Grapalat" w:hAnsi="GHEA Grapalat"/>
        </w:rPr>
        <w:t xml:space="preserve"> 1-</w:t>
      </w:r>
      <w:r w:rsidRPr="00FD172E">
        <w:rPr>
          <w:rFonts w:ascii="GHEA Grapalat" w:hAnsi="GHEA Grapalat"/>
          <w:lang w:val="en-US"/>
        </w:rPr>
        <w:t>ին</w:t>
      </w:r>
      <w:r w:rsidRPr="00FD172E">
        <w:rPr>
          <w:rFonts w:ascii="GHEA Grapalat" w:hAnsi="GHEA Grapalat"/>
        </w:rPr>
        <w:t xml:space="preserve"> </w:t>
      </w:r>
      <w:r w:rsidRPr="00FD172E">
        <w:rPr>
          <w:rFonts w:ascii="GHEA Grapalat" w:hAnsi="GHEA Grapalat"/>
          <w:lang w:val="en-US"/>
        </w:rPr>
        <w:t>դասի</w:t>
      </w:r>
      <w:r w:rsidRPr="00FD172E">
        <w:rPr>
          <w:rFonts w:ascii="GHEA Grapalat" w:hAnsi="GHEA Grapalat"/>
        </w:rPr>
        <w:t xml:space="preserve"> </w:t>
      </w:r>
      <w:r w:rsidRPr="00FD172E">
        <w:rPr>
          <w:rFonts w:ascii="GHEA Grapalat" w:hAnsi="GHEA Grapalat"/>
          <w:lang w:val="en-US"/>
        </w:rPr>
        <w:t>հեծանների</w:t>
      </w:r>
      <w:r w:rsidRPr="00FD172E">
        <w:rPr>
          <w:rFonts w:ascii="GHEA Grapalat" w:hAnsi="GHEA Grapalat"/>
        </w:rPr>
        <w:t xml:space="preserve"> </w:t>
      </w:r>
      <w:r w:rsidRPr="009643B5">
        <w:rPr>
          <w:rFonts w:ascii="GHEA Grapalat" w:hAnsi="GHEA Grapalat"/>
          <w:lang w:val="en-US"/>
        </w:rPr>
        <w:t>պատերի</w:t>
      </w:r>
      <w:r w:rsidRPr="009643B5">
        <w:rPr>
          <w:rFonts w:ascii="GHEA Grapalat" w:hAnsi="GHEA Grapalat"/>
        </w:rPr>
        <w:t xml:space="preserve"> </w:t>
      </w:r>
      <w:r w:rsidRPr="009643B5">
        <w:rPr>
          <w:rFonts w:ascii="GHEA Grapalat" w:hAnsi="GHEA Grapalat"/>
          <w:lang w:val="en-US"/>
        </w:rPr>
        <w:t>կայունությունը</w:t>
      </w:r>
      <w:r w:rsidRPr="009643B5">
        <w:rPr>
          <w:rFonts w:ascii="GHEA Grapalat" w:hAnsi="GHEA Grapalat"/>
        </w:rPr>
        <w:t xml:space="preserve"> </w:t>
      </w:r>
      <w:r w:rsidRPr="009643B5">
        <w:rPr>
          <w:rFonts w:ascii="GHEA Grapalat" w:hAnsi="GHEA Grapalat"/>
          <w:lang w:val="en-US"/>
        </w:rPr>
        <w:t>համարվում</w:t>
      </w:r>
      <w:r w:rsidRPr="009643B5">
        <w:rPr>
          <w:rFonts w:ascii="GHEA Grapalat" w:hAnsi="GHEA Grapalat"/>
        </w:rPr>
        <w:t xml:space="preserve"> </w:t>
      </w:r>
      <w:r w:rsidRPr="009643B5">
        <w:rPr>
          <w:rFonts w:ascii="GHEA Grapalat" w:hAnsi="GHEA Grapalat"/>
          <w:lang w:val="en-US"/>
        </w:rPr>
        <w:t>է</w:t>
      </w:r>
      <w:r w:rsidRPr="009643B5">
        <w:rPr>
          <w:rFonts w:ascii="GHEA Grapalat" w:hAnsi="GHEA Grapalat"/>
        </w:rPr>
        <w:t xml:space="preserve"> </w:t>
      </w:r>
      <w:r w:rsidRPr="002B2900">
        <w:rPr>
          <w:rFonts w:ascii="GHEA Grapalat" w:hAnsi="GHEA Grapalat"/>
          <w:lang w:val="en-US"/>
        </w:rPr>
        <w:t>ապահովված</w:t>
      </w:r>
      <w:r w:rsidRPr="002B2900">
        <w:rPr>
          <w:rFonts w:ascii="GHEA Grapalat" w:hAnsi="GHEA Grapalat"/>
        </w:rPr>
        <w:t xml:space="preserve">, </w:t>
      </w:r>
      <w:r w:rsidRPr="002B2900">
        <w:rPr>
          <w:rFonts w:ascii="GHEA Grapalat" w:hAnsi="GHEA Grapalat"/>
          <w:lang w:val="en-US"/>
        </w:rPr>
        <w:t>եթե</w:t>
      </w:r>
      <w:r w:rsidRPr="002B2900">
        <w:rPr>
          <w:rFonts w:ascii="GHEA Grapalat" w:hAnsi="GHEA Grapalat"/>
        </w:rPr>
        <w:t xml:space="preserve"> </w:t>
      </w:r>
      <w:r w:rsidRPr="009643B5">
        <w:rPr>
          <w:rFonts w:ascii="GHEA Grapalat" w:hAnsi="GHEA Grapalat"/>
          <w:lang w:val="en-US"/>
        </w:rPr>
        <w:t>կատարված</w:t>
      </w:r>
      <w:r w:rsidRPr="009643B5">
        <w:rPr>
          <w:rFonts w:ascii="GHEA Grapalat" w:hAnsi="GHEA Grapalat"/>
        </w:rPr>
        <w:t xml:space="preserve"> </w:t>
      </w:r>
      <w:r w:rsidRPr="009643B5">
        <w:rPr>
          <w:rFonts w:ascii="GHEA Grapalat" w:hAnsi="GHEA Grapalat"/>
          <w:lang w:val="en-US"/>
        </w:rPr>
        <w:t>են</w:t>
      </w:r>
      <w:r w:rsidRPr="009643B5">
        <w:rPr>
          <w:rFonts w:ascii="GHEA Grapalat" w:hAnsi="GHEA Grapalat"/>
        </w:rPr>
        <w:t xml:space="preserve"> </w:t>
      </w:r>
      <w:r>
        <w:rPr>
          <w:rFonts w:ascii="GHEA Grapalat" w:hAnsi="GHEA Grapalat"/>
          <w:lang w:val="en-US"/>
        </w:rPr>
        <w:t>սույն</w:t>
      </w:r>
      <w:r w:rsidRPr="009643B5">
        <w:rPr>
          <w:rFonts w:ascii="GHEA Grapalat" w:hAnsi="GHEA Grapalat"/>
        </w:rPr>
        <w:t xml:space="preserve"> </w:t>
      </w:r>
      <w:r>
        <w:rPr>
          <w:rFonts w:ascii="GHEA Grapalat" w:hAnsi="GHEA Grapalat"/>
          <w:lang w:val="en-US"/>
        </w:rPr>
        <w:t>բաժնի</w:t>
      </w:r>
      <w:r w:rsidRPr="009643B5">
        <w:rPr>
          <w:rFonts w:ascii="GHEA Grapalat" w:hAnsi="GHEA Grapalat"/>
        </w:rPr>
        <w:t xml:space="preserve"> </w:t>
      </w:r>
      <w:r w:rsidRPr="00AD08B6">
        <w:rPr>
          <w:rFonts w:ascii="GHEA Grapalat" w:hAnsi="GHEA Grapalat"/>
        </w:rPr>
        <w:t>128</w:t>
      </w:r>
      <w:r w:rsidR="006254AF">
        <w:rPr>
          <w:rFonts w:ascii="GHEA Grapalat" w:hAnsi="GHEA Grapalat"/>
        </w:rPr>
        <w:t xml:space="preserve">-ից մինչև </w:t>
      </w:r>
      <w:r w:rsidRPr="00AD08B6">
        <w:rPr>
          <w:rFonts w:ascii="GHEA Grapalat" w:hAnsi="GHEA Grapalat"/>
        </w:rPr>
        <w:t>13</w:t>
      </w:r>
      <w:r>
        <w:rPr>
          <w:rFonts w:ascii="GHEA Grapalat" w:hAnsi="GHEA Grapalat"/>
        </w:rPr>
        <w:t>2</w:t>
      </w:r>
      <w:r w:rsidR="006254AF">
        <w:rPr>
          <w:rFonts w:ascii="GHEA Grapalat" w:hAnsi="GHEA Grapalat"/>
        </w:rPr>
        <w:t>-րդ</w:t>
      </w:r>
      <w:r w:rsidRPr="00AD08B6">
        <w:rPr>
          <w:rFonts w:ascii="GHEA Grapalat" w:hAnsi="GHEA Grapalat"/>
        </w:rPr>
        <w:t>, 146</w:t>
      </w:r>
      <w:r w:rsidR="006254AF">
        <w:rPr>
          <w:rFonts w:ascii="GHEA Grapalat" w:hAnsi="GHEA Grapalat"/>
        </w:rPr>
        <w:t xml:space="preserve">-ից մինչև </w:t>
      </w:r>
      <w:r w:rsidRPr="00AD08B6">
        <w:rPr>
          <w:rFonts w:ascii="GHEA Grapalat" w:hAnsi="GHEA Grapalat"/>
        </w:rPr>
        <w:t>148</w:t>
      </w:r>
      <w:r w:rsidR="006254AF">
        <w:rPr>
          <w:rFonts w:ascii="GHEA Grapalat" w:hAnsi="GHEA Grapalat"/>
        </w:rPr>
        <w:t>-րդ</w:t>
      </w:r>
      <w:r w:rsidRPr="00AD08B6">
        <w:rPr>
          <w:rFonts w:ascii="GHEA Grapalat" w:hAnsi="GHEA Grapalat"/>
        </w:rPr>
        <w:t xml:space="preserve"> </w:t>
      </w:r>
      <w:r>
        <w:rPr>
          <w:rFonts w:ascii="GHEA Grapalat" w:hAnsi="GHEA Grapalat"/>
          <w:lang w:val="en-US"/>
        </w:rPr>
        <w:t>և</w:t>
      </w:r>
      <w:r w:rsidRPr="00AD08B6">
        <w:rPr>
          <w:rFonts w:ascii="GHEA Grapalat" w:hAnsi="GHEA Grapalat"/>
        </w:rPr>
        <w:t xml:space="preserve"> 151</w:t>
      </w:r>
      <w:r w:rsidR="006254AF">
        <w:rPr>
          <w:rFonts w:ascii="GHEA Grapalat" w:hAnsi="GHEA Grapalat"/>
        </w:rPr>
        <w:t xml:space="preserve">-ից մինչև </w:t>
      </w:r>
      <w:r w:rsidRPr="00AD08B6">
        <w:rPr>
          <w:rFonts w:ascii="GHEA Grapalat" w:hAnsi="GHEA Grapalat"/>
        </w:rPr>
        <w:t>156</w:t>
      </w:r>
      <w:r w:rsidR="006254AF">
        <w:rPr>
          <w:rFonts w:ascii="GHEA Grapalat" w:hAnsi="GHEA Grapalat"/>
        </w:rPr>
        <w:t>-րդ</w:t>
      </w:r>
      <w:r w:rsidRPr="009643B5">
        <w:rPr>
          <w:rFonts w:ascii="GHEA Grapalat" w:hAnsi="GHEA Grapalat"/>
          <w:color w:val="FF0000"/>
        </w:rPr>
        <w:t xml:space="preserve"> </w:t>
      </w:r>
      <w:r w:rsidRPr="009643B5">
        <w:rPr>
          <w:rFonts w:ascii="GHEA Grapalat" w:hAnsi="GHEA Grapalat"/>
          <w:lang w:val="en-US"/>
        </w:rPr>
        <w:t>կետերի</w:t>
      </w:r>
      <w:r w:rsidRPr="009643B5">
        <w:rPr>
          <w:rFonts w:ascii="GHEA Grapalat" w:hAnsi="GHEA Grapalat"/>
        </w:rPr>
        <w:t xml:space="preserve"> </w:t>
      </w:r>
      <w:r w:rsidRPr="009643B5">
        <w:rPr>
          <w:rFonts w:ascii="GHEA Grapalat" w:hAnsi="GHEA Grapalat"/>
          <w:lang w:val="en-US"/>
        </w:rPr>
        <w:t>պահանջները</w:t>
      </w:r>
      <w:r w:rsidRPr="009643B5">
        <w:rPr>
          <w:rFonts w:ascii="GHEA Grapalat" w:hAnsi="GHEA Grapalat"/>
        </w:rPr>
        <w:t xml:space="preserve"> </w:t>
      </w:r>
      <w:r w:rsidRPr="009643B5">
        <w:rPr>
          <w:rFonts w:ascii="GHEA Grapalat" w:hAnsi="GHEA Grapalat"/>
          <w:lang w:val="en-US"/>
        </w:rPr>
        <w:t>և</w:t>
      </w:r>
      <w:r w:rsidRPr="009643B5">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w</w:t>
      </w:r>
      <w:r>
        <w:rPr>
          <w:rFonts w:ascii="Calibri" w:hAnsi="Calibri"/>
          <w:lang w:val="en-US"/>
        </w:rPr>
        <w:t> </w:t>
      </w:r>
      <w:r w:rsidRPr="00485445">
        <w:rPr>
          <w:rFonts w:ascii="GHEA Grapalat" w:hAnsi="GHEA Grapalat"/>
        </w:rPr>
        <w:t>=</w:t>
      </w:r>
      <w:r w:rsidRPr="00485445">
        <w:rPr>
          <w:rFonts w:ascii="GHEA Grapalat" w:hAnsi="GHEA Grapalat"/>
          <w:sz w:val="24"/>
        </w:rPr>
        <w:t>(</w:t>
      </w:r>
      <w:r w:rsidRPr="00DC2C20">
        <w:rPr>
          <w:rFonts w:ascii="GHEA Grapalat" w:hAnsi="GHEA Grapalat"/>
          <w:i/>
          <w:sz w:val="26"/>
          <w:szCs w:val="26"/>
          <w:lang w:val="en-US"/>
        </w:rPr>
        <w:t>h</w:t>
      </w:r>
      <w:r w:rsidRPr="00DC2C20">
        <w:rPr>
          <w:rFonts w:ascii="GHEA Grapalat" w:hAnsi="GHEA Grapalat"/>
          <w:i/>
          <w:sz w:val="28"/>
          <w:szCs w:val="28"/>
          <w:vertAlign w:val="subscript"/>
          <w:lang w:val="en-US"/>
        </w:rPr>
        <w:t>ef</w:t>
      </w:r>
      <w:r>
        <w:rPr>
          <w:rFonts w:ascii="Calibri" w:hAnsi="Calibri"/>
          <w:lang w:val="en-US"/>
        </w:rPr>
        <w:t> </w:t>
      </w:r>
      <w:r w:rsidRPr="00485445">
        <w:rPr>
          <w:rFonts w:ascii="GHEA Grapalat" w:hAnsi="GHEA Grapalat"/>
          <w:sz w:val="24"/>
        </w:rPr>
        <w:t>/</w:t>
      </w:r>
      <w:r w:rsidRPr="00DC2C20">
        <w:rPr>
          <w:rFonts w:ascii="GHEA Grapalat" w:hAnsi="GHEA Grapalat"/>
          <w:i/>
          <w:sz w:val="26"/>
          <w:szCs w:val="26"/>
          <w:lang w:val="en-US"/>
        </w:rPr>
        <w:t>t</w:t>
      </w:r>
      <w:r w:rsidRPr="00DC2C20">
        <w:rPr>
          <w:rFonts w:ascii="GHEA Grapalat" w:hAnsi="GHEA Grapalat"/>
          <w:i/>
          <w:sz w:val="28"/>
          <w:szCs w:val="28"/>
          <w:vertAlign w:val="subscript"/>
          <w:lang w:val="en-US"/>
        </w:rPr>
        <w:t>w</w:t>
      </w:r>
      <w:r>
        <w:rPr>
          <w:rFonts w:ascii="Calibri" w:hAnsi="Calibri"/>
          <w:i/>
          <w:sz w:val="28"/>
          <w:szCs w:val="28"/>
          <w:vertAlign w:val="subscript"/>
          <w:lang w:val="en-US"/>
        </w:rPr>
        <w:t> </w:t>
      </w:r>
      <w:r w:rsidRPr="00485445">
        <w:rPr>
          <w:rFonts w:ascii="GHEA Grapalat" w:hAnsi="GHEA Grapalat"/>
          <w:sz w:val="24"/>
        </w:rPr>
        <w:t>)</w:t>
      </w:r>
      <w:r w:rsidRPr="00485445">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Pr="009643B5">
        <w:rPr>
          <w:rFonts w:ascii="GHEA Grapalat" w:hAnsi="GHEA Grapalat"/>
        </w:rPr>
        <w:t xml:space="preserve"> </w:t>
      </w:r>
      <w:r w:rsidRPr="009643B5">
        <w:rPr>
          <w:rFonts w:ascii="GHEA Grapalat" w:hAnsi="GHEA Grapalat"/>
          <w:lang w:val="en-US"/>
        </w:rPr>
        <w:t>պատի</w:t>
      </w:r>
      <w:r w:rsidRPr="009643B5">
        <w:rPr>
          <w:rFonts w:ascii="GHEA Grapalat" w:hAnsi="GHEA Grapalat"/>
        </w:rPr>
        <w:t xml:space="preserve"> </w:t>
      </w:r>
      <w:r w:rsidRPr="009643B5">
        <w:rPr>
          <w:rFonts w:ascii="GHEA Grapalat" w:hAnsi="GHEA Grapalat"/>
          <w:lang w:val="en-US"/>
        </w:rPr>
        <w:t>պայմանական</w:t>
      </w:r>
      <w:r w:rsidRPr="009643B5">
        <w:rPr>
          <w:rFonts w:ascii="GHEA Grapalat" w:hAnsi="GHEA Grapalat"/>
        </w:rPr>
        <w:t xml:space="preserve"> </w:t>
      </w:r>
      <w:r w:rsidRPr="0018427D">
        <w:rPr>
          <w:rFonts w:ascii="GHEA Grapalat" w:hAnsi="GHEA Grapalat"/>
          <w:lang w:val="en-US"/>
        </w:rPr>
        <w:t>ճկունությունը</w:t>
      </w:r>
      <w:r w:rsidRPr="0018427D">
        <w:rPr>
          <w:rFonts w:ascii="GHEA Grapalat" w:hAnsi="GHEA Grapalat"/>
        </w:rPr>
        <w:t xml:space="preserve"> (</w:t>
      </w:r>
      <w:r w:rsidRPr="0018427D">
        <w:rPr>
          <w:rFonts w:ascii="GHEA Grapalat" w:hAnsi="GHEA Grapalat"/>
          <w:lang w:val="en-US"/>
        </w:rPr>
        <w:t>նկար</w:t>
      </w:r>
      <w:r w:rsidRPr="0018427D">
        <w:rPr>
          <w:rFonts w:ascii="GHEA Grapalat" w:hAnsi="GHEA Grapalat"/>
        </w:rPr>
        <w:t xml:space="preserve"> 5) </w:t>
      </w:r>
      <w:r w:rsidRPr="0018427D">
        <w:rPr>
          <w:rFonts w:ascii="GHEA Grapalat" w:hAnsi="GHEA Grapalat"/>
          <w:lang w:val="en-US"/>
        </w:rPr>
        <w:t>չի</w:t>
      </w:r>
      <w:r w:rsidRPr="009643B5">
        <w:rPr>
          <w:rFonts w:ascii="GHEA Grapalat" w:hAnsi="GHEA Grapalat"/>
        </w:rPr>
        <w:t xml:space="preserve"> </w:t>
      </w:r>
      <w:r w:rsidRPr="00DF2D28">
        <w:rPr>
          <w:rFonts w:ascii="GHEA Grapalat" w:hAnsi="GHEA Grapalat"/>
          <w:lang w:val="en-US"/>
        </w:rPr>
        <w:t>գերազանցում</w:t>
      </w:r>
      <w:r w:rsidRPr="00DF2D28">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DF2D28">
        <w:rPr>
          <w:rFonts w:ascii="GHEA Grapalat" w:hAnsi="GHEA Grapalat" w:cs="Times New Roman"/>
          <w:i/>
          <w:sz w:val="28"/>
          <w:vertAlign w:val="subscript"/>
        </w:rPr>
        <w:t>uw</w:t>
      </w:r>
      <w:r w:rsidRPr="00DF2D28">
        <w:rPr>
          <w:rFonts w:ascii="GHEA Grapalat" w:hAnsi="GHEA Grapalat"/>
        </w:rPr>
        <w:t> -</w:t>
      </w:r>
      <w:r w:rsidRPr="00DF2D28">
        <w:rPr>
          <w:rFonts w:ascii="GHEA Grapalat" w:hAnsi="GHEA Grapalat"/>
          <w:lang w:val="en-US"/>
        </w:rPr>
        <w:t>ի</w:t>
      </w:r>
      <w:r w:rsidRPr="009643B5">
        <w:rPr>
          <w:rFonts w:ascii="GHEA Grapalat" w:hAnsi="GHEA Grapalat"/>
        </w:rPr>
        <w:t xml:space="preserve"> </w:t>
      </w:r>
      <w:r w:rsidRPr="009643B5">
        <w:rPr>
          <w:rFonts w:ascii="GHEA Grapalat" w:hAnsi="GHEA Grapalat"/>
          <w:lang w:val="en-US"/>
        </w:rPr>
        <w:t>արժեքները</w:t>
      </w:r>
      <w:r w:rsidRPr="009643B5">
        <w:rPr>
          <w:rFonts w:ascii="GHEA Grapalat" w:hAnsi="GHEA Grapalat"/>
        </w:rPr>
        <w:t>.</w:t>
      </w:r>
    </w:p>
    <w:p w14:paraId="5F2E2543" w14:textId="77777777" w:rsidR="002F6B2E" w:rsidRPr="0018427D" w:rsidRDefault="002F6B2E" w:rsidP="00CC6A48">
      <w:pPr>
        <w:shd w:val="clear" w:color="auto" w:fill="FFFFFF"/>
        <w:tabs>
          <w:tab w:val="left" w:pos="1276"/>
          <w:tab w:val="left" w:pos="8647"/>
        </w:tabs>
        <w:spacing w:after="0" w:line="264" w:lineRule="auto"/>
        <w:ind w:firstLine="567"/>
        <w:jc w:val="both"/>
        <w:rPr>
          <w:rFonts w:ascii="GHEA Grapalat" w:hAnsi="GHEA Grapalat"/>
        </w:rPr>
      </w:pPr>
      <w:r w:rsidRPr="0018427D">
        <w:rPr>
          <w:rFonts w:ascii="GHEA Grapalat" w:hAnsi="GHEA Grapalat"/>
        </w:rPr>
        <w:t>1)</w:t>
      </w:r>
      <w:r w:rsidRPr="0018427D">
        <w:rPr>
          <w:rFonts w:ascii="Calibri" w:hAnsi="Calibri"/>
          <w:lang w:val="en-US"/>
        </w:rPr>
        <w:t> </w:t>
      </w:r>
      <w:r w:rsidR="00CC6A48" w:rsidRPr="003A08A1">
        <w:rPr>
          <w:rFonts w:ascii="Calibri" w:hAnsi="Calibri"/>
        </w:rPr>
        <w:t xml:space="preserve"> </w:t>
      </w:r>
      <w:r w:rsidRPr="0018427D">
        <w:rPr>
          <w:rFonts w:ascii="GHEA Grapalat" w:hAnsi="GHEA Grapalat"/>
        </w:rPr>
        <w:t xml:space="preserve">3,5 </w:t>
      </w:r>
      <w:r w:rsidR="0018427D" w:rsidRPr="0018427D">
        <w:rPr>
          <w:rFonts w:ascii="GHEA Grapalat" w:hAnsi="GHEA Grapalat"/>
        </w:rPr>
        <w:tab/>
      </w:r>
      <w:r w:rsidRPr="0018427D">
        <w:rPr>
          <w:rFonts w:ascii="GHEA Grapalat" w:hAnsi="GHEA Grapalat"/>
        </w:rPr>
        <w:t xml:space="preserve">– տեղական լարման բացակայության դեպքում </w:t>
      </w:r>
      <w:r w:rsidRPr="0018427D">
        <w:rPr>
          <w:rFonts w:ascii="GHEA Grapalat" w:hAnsi="GHEA Grapalat"/>
          <w:i/>
          <w:sz w:val="26"/>
          <w:szCs w:val="26"/>
        </w:rPr>
        <w:t>σ</w:t>
      </w:r>
      <w:r w:rsidRPr="0018427D">
        <w:rPr>
          <w:rFonts w:ascii="GHEA Grapalat" w:hAnsi="GHEA Grapalat"/>
          <w:i/>
          <w:sz w:val="28"/>
          <w:vertAlign w:val="subscript"/>
          <w:lang w:val="en-US"/>
        </w:rPr>
        <w:t>loc</w:t>
      </w:r>
      <w:r w:rsidRPr="0018427D">
        <w:rPr>
          <w:rFonts w:ascii="Calibri" w:hAnsi="Calibri"/>
          <w:lang w:val="en-US"/>
        </w:rPr>
        <w:t> </w:t>
      </w:r>
      <w:r w:rsidRPr="0018427D">
        <w:rPr>
          <w:rFonts w:ascii="GHEA Grapalat" w:hAnsi="GHEA Grapalat"/>
        </w:rPr>
        <w:t>=</w:t>
      </w:r>
      <w:r w:rsidRPr="0018427D">
        <w:rPr>
          <w:rFonts w:ascii="Calibri" w:hAnsi="Calibri"/>
          <w:lang w:val="en-US"/>
        </w:rPr>
        <w:t> </w:t>
      </w:r>
      <w:r w:rsidRPr="0018427D">
        <w:rPr>
          <w:rFonts w:ascii="GHEA Grapalat" w:hAnsi="GHEA Grapalat"/>
        </w:rPr>
        <w:t>0 երկկողմանի գոտիական կար</w:t>
      </w:r>
      <w:r w:rsidRPr="0018427D">
        <w:rPr>
          <w:rFonts w:ascii="GHEA Grapalat" w:hAnsi="GHEA Grapalat"/>
          <w:lang w:val="en-US"/>
        </w:rPr>
        <w:t>անն</w:t>
      </w:r>
      <w:r w:rsidRPr="0018427D">
        <w:rPr>
          <w:rFonts w:ascii="GHEA Grapalat" w:hAnsi="GHEA Grapalat"/>
        </w:rPr>
        <w:t>երով հեծաններում,</w:t>
      </w:r>
    </w:p>
    <w:p w14:paraId="08586E35" w14:textId="77777777" w:rsidR="002F6B2E" w:rsidRPr="0018427D" w:rsidRDefault="002F6B2E" w:rsidP="00CC6A48">
      <w:pPr>
        <w:shd w:val="clear" w:color="auto" w:fill="FFFFFF"/>
        <w:tabs>
          <w:tab w:val="left" w:pos="1276"/>
          <w:tab w:val="left" w:pos="8647"/>
        </w:tabs>
        <w:spacing w:after="0" w:line="264" w:lineRule="auto"/>
        <w:ind w:firstLine="567"/>
        <w:jc w:val="both"/>
        <w:rPr>
          <w:rFonts w:ascii="GHEA Grapalat" w:hAnsi="GHEA Grapalat"/>
        </w:rPr>
      </w:pPr>
      <w:r w:rsidRPr="0018427D">
        <w:rPr>
          <w:rFonts w:ascii="GHEA Grapalat" w:hAnsi="GHEA Grapalat"/>
        </w:rPr>
        <w:t>2)</w:t>
      </w:r>
      <w:r w:rsidRPr="0018427D">
        <w:rPr>
          <w:rFonts w:ascii="Calibri" w:hAnsi="Calibri"/>
          <w:lang w:val="en-US"/>
        </w:rPr>
        <w:t> </w:t>
      </w:r>
      <w:r w:rsidR="00CC6A48" w:rsidRPr="003A08A1">
        <w:rPr>
          <w:rFonts w:ascii="Calibri" w:hAnsi="Calibri"/>
        </w:rPr>
        <w:t xml:space="preserve"> </w:t>
      </w:r>
      <w:r w:rsidRPr="0018427D">
        <w:rPr>
          <w:rFonts w:ascii="GHEA Grapalat" w:hAnsi="GHEA Grapalat"/>
        </w:rPr>
        <w:t xml:space="preserve">3,2 </w:t>
      </w:r>
      <w:r w:rsidR="0018427D" w:rsidRPr="0018427D">
        <w:rPr>
          <w:rFonts w:ascii="GHEA Grapalat" w:hAnsi="GHEA Grapalat"/>
        </w:rPr>
        <w:tab/>
      </w:r>
      <w:r w:rsidRPr="0018427D">
        <w:rPr>
          <w:rFonts w:ascii="GHEA Grapalat" w:hAnsi="GHEA Grapalat"/>
        </w:rPr>
        <w:t>– նույնը, միակողմանի գոտիական կար</w:t>
      </w:r>
      <w:r w:rsidRPr="0018427D">
        <w:rPr>
          <w:rFonts w:ascii="GHEA Grapalat" w:hAnsi="GHEA Grapalat"/>
          <w:lang w:val="en-US"/>
        </w:rPr>
        <w:t>անն</w:t>
      </w:r>
      <w:r w:rsidRPr="0018427D">
        <w:rPr>
          <w:rFonts w:ascii="GHEA Grapalat" w:hAnsi="GHEA Grapalat"/>
        </w:rPr>
        <w:t>երով հեծաններում,</w:t>
      </w:r>
    </w:p>
    <w:p w14:paraId="4388AC30" w14:textId="77777777" w:rsidR="002F6B2E" w:rsidRPr="002B3410" w:rsidRDefault="002F6B2E" w:rsidP="00CC6A48">
      <w:pPr>
        <w:shd w:val="clear" w:color="auto" w:fill="FFFFFF"/>
        <w:tabs>
          <w:tab w:val="left" w:pos="1276"/>
          <w:tab w:val="left" w:pos="8647"/>
        </w:tabs>
        <w:spacing w:after="0" w:line="264" w:lineRule="auto"/>
        <w:ind w:firstLine="567"/>
        <w:jc w:val="both"/>
        <w:rPr>
          <w:rFonts w:ascii="GHEA Grapalat" w:hAnsi="GHEA Grapalat"/>
        </w:rPr>
      </w:pPr>
      <w:r w:rsidRPr="0018427D">
        <w:rPr>
          <w:rFonts w:ascii="GHEA Grapalat" w:hAnsi="GHEA Grapalat"/>
        </w:rPr>
        <w:t>3)</w:t>
      </w:r>
      <w:r w:rsidR="00CC6A48" w:rsidRPr="003A08A1">
        <w:rPr>
          <w:rFonts w:ascii="GHEA Grapalat" w:hAnsi="GHEA Grapalat"/>
        </w:rPr>
        <w:t xml:space="preserve"> </w:t>
      </w:r>
      <w:r w:rsidRPr="0018427D">
        <w:rPr>
          <w:rFonts w:ascii="Calibri" w:hAnsi="Calibri"/>
          <w:lang w:val="en-US"/>
        </w:rPr>
        <w:t> </w:t>
      </w:r>
      <w:r w:rsidRPr="0018427D">
        <w:rPr>
          <w:rFonts w:ascii="GHEA Grapalat" w:hAnsi="GHEA Grapalat"/>
        </w:rPr>
        <w:t xml:space="preserve">2,5 </w:t>
      </w:r>
      <w:r w:rsidR="0018427D" w:rsidRPr="0018427D">
        <w:rPr>
          <w:rFonts w:ascii="GHEA Grapalat" w:hAnsi="GHEA Grapalat"/>
        </w:rPr>
        <w:tab/>
      </w:r>
      <w:r w:rsidRPr="0018427D">
        <w:rPr>
          <w:rFonts w:ascii="GHEA Grapalat" w:hAnsi="GHEA Grapalat"/>
        </w:rPr>
        <w:t xml:space="preserve">– տեղական լարման առկայության դեպքում </w:t>
      </w:r>
      <w:r w:rsidRPr="0018427D">
        <w:rPr>
          <w:rFonts w:ascii="GHEA Grapalat" w:hAnsi="GHEA Grapalat"/>
          <w:i/>
          <w:sz w:val="26"/>
          <w:szCs w:val="26"/>
        </w:rPr>
        <w:t>σ</w:t>
      </w:r>
      <w:r w:rsidRPr="0018427D">
        <w:rPr>
          <w:rFonts w:ascii="GHEA Grapalat" w:hAnsi="GHEA Grapalat"/>
          <w:i/>
          <w:sz w:val="28"/>
          <w:vertAlign w:val="subscript"/>
          <w:lang w:val="en-US"/>
        </w:rPr>
        <w:t>loc</w:t>
      </w:r>
      <w:r w:rsidRPr="0018427D">
        <w:rPr>
          <w:rFonts w:ascii="Calibri" w:hAnsi="Calibri"/>
          <w:lang w:val="en-US"/>
        </w:rPr>
        <w:t> </w:t>
      </w:r>
      <w:r w:rsidRPr="0018427D">
        <w:rPr>
          <w:rFonts w:ascii="GHEA Grapalat" w:hAnsi="GHEA Grapalat"/>
        </w:rPr>
        <w:t>≠</w:t>
      </w:r>
      <w:r w:rsidRPr="0018427D">
        <w:rPr>
          <w:rFonts w:ascii="Calibri" w:hAnsi="Calibri"/>
          <w:lang w:val="en-US"/>
        </w:rPr>
        <w:t> </w:t>
      </w:r>
      <w:r w:rsidRPr="0018427D">
        <w:rPr>
          <w:rFonts w:ascii="GHEA Grapalat" w:hAnsi="GHEA Grapalat"/>
        </w:rPr>
        <w:t>0 երկկողմանի գոտիական</w:t>
      </w:r>
      <w:r w:rsidRPr="00E81983">
        <w:rPr>
          <w:rFonts w:ascii="GHEA Grapalat" w:hAnsi="GHEA Grapalat"/>
        </w:rPr>
        <w:t xml:space="preserve"> </w:t>
      </w:r>
      <w:r w:rsidRPr="002B3410">
        <w:rPr>
          <w:rFonts w:ascii="GHEA Grapalat" w:hAnsi="GHEA Grapalat"/>
        </w:rPr>
        <w:t>կար</w:t>
      </w:r>
      <w:r w:rsidRPr="002B3410">
        <w:rPr>
          <w:rFonts w:ascii="GHEA Grapalat" w:hAnsi="GHEA Grapalat"/>
          <w:lang w:val="en-US"/>
        </w:rPr>
        <w:t>անն</w:t>
      </w:r>
      <w:r w:rsidRPr="002B3410">
        <w:rPr>
          <w:rFonts w:ascii="GHEA Grapalat" w:hAnsi="GHEA Grapalat"/>
        </w:rPr>
        <w:t>երով հեծաններում:</w:t>
      </w:r>
    </w:p>
    <w:p w14:paraId="6D428B78" w14:textId="77777777" w:rsidR="002F6B2E" w:rsidRPr="00E81983" w:rsidRDefault="002F6B2E" w:rsidP="00CC6A48">
      <w:pPr>
        <w:shd w:val="clear" w:color="auto" w:fill="FFFFFF"/>
        <w:tabs>
          <w:tab w:val="left" w:pos="3686"/>
          <w:tab w:val="left" w:pos="8647"/>
        </w:tabs>
        <w:spacing w:after="120" w:line="264" w:lineRule="auto"/>
        <w:ind w:firstLine="567"/>
        <w:jc w:val="both"/>
        <w:rPr>
          <w:rFonts w:ascii="GHEA Grapalat" w:hAnsi="GHEA Grapalat"/>
        </w:rPr>
      </w:pPr>
      <w:r w:rsidRPr="00E81983">
        <w:rPr>
          <w:rFonts w:ascii="GHEA Grapalat" w:hAnsi="GHEA Grapalat"/>
          <w:lang w:val="en-US"/>
        </w:rPr>
        <w:t>Ընդ</w:t>
      </w:r>
      <w:r w:rsidRPr="00E81983">
        <w:rPr>
          <w:rFonts w:ascii="GHEA Grapalat" w:hAnsi="GHEA Grapalat"/>
        </w:rPr>
        <w:t xml:space="preserve"> </w:t>
      </w:r>
      <w:r w:rsidRPr="00E81983">
        <w:rPr>
          <w:rFonts w:ascii="GHEA Grapalat" w:hAnsi="GHEA Grapalat"/>
          <w:lang w:val="en-US"/>
        </w:rPr>
        <w:t>որում</w:t>
      </w:r>
      <w:r w:rsidRPr="00E81983">
        <w:rPr>
          <w:rFonts w:ascii="GHEA Grapalat" w:hAnsi="GHEA Grapalat"/>
        </w:rPr>
        <w:t xml:space="preserve"> անհրաժեշտ </w:t>
      </w:r>
      <w:r>
        <w:rPr>
          <w:rFonts w:ascii="GHEA Grapalat" w:hAnsi="GHEA Grapalat"/>
        </w:rPr>
        <w:t xml:space="preserve">է </w:t>
      </w:r>
      <w:r w:rsidRPr="00E81983">
        <w:rPr>
          <w:rFonts w:ascii="GHEA Grapalat" w:hAnsi="GHEA Grapalat"/>
        </w:rPr>
        <w:t>տեղադրել լայնական (և հենարանային) կոշտության կողեր</w:t>
      </w:r>
      <w:r>
        <w:rPr>
          <w:rFonts w:ascii="GHEA Grapalat" w:hAnsi="GHEA Grapalat"/>
        </w:rPr>
        <w:t>՝</w:t>
      </w:r>
      <w:r w:rsidR="00CC6A48">
        <w:rPr>
          <w:rFonts w:ascii="GHEA Grapalat" w:hAnsi="GHEA Grapalat"/>
        </w:rPr>
        <w:t xml:space="preserve"> </w:t>
      </w:r>
      <w:r w:rsidRPr="00E81983">
        <w:rPr>
          <w:rFonts w:ascii="GHEA Grapalat" w:hAnsi="GHEA Grapalat"/>
        </w:rPr>
        <w:t xml:space="preserve">համաձայն </w:t>
      </w:r>
      <w:r>
        <w:rPr>
          <w:rFonts w:ascii="GHEA Grapalat" w:hAnsi="GHEA Grapalat"/>
          <w:lang w:val="en-US"/>
        </w:rPr>
        <w:t>սույն</w:t>
      </w:r>
      <w:r w:rsidRPr="00E81983">
        <w:rPr>
          <w:rFonts w:ascii="GHEA Grapalat" w:hAnsi="GHEA Grapalat"/>
        </w:rPr>
        <w:t xml:space="preserve"> </w:t>
      </w:r>
      <w:r>
        <w:rPr>
          <w:rFonts w:ascii="GHEA Grapalat" w:hAnsi="GHEA Grapalat"/>
          <w:lang w:val="en-US"/>
        </w:rPr>
        <w:t>բաժնի</w:t>
      </w:r>
      <w:r w:rsidRPr="00E81983">
        <w:rPr>
          <w:rFonts w:ascii="GHEA Grapalat" w:hAnsi="GHEA Grapalat"/>
        </w:rPr>
        <w:t xml:space="preserve"> </w:t>
      </w:r>
      <w:r w:rsidRPr="00AD08B6">
        <w:rPr>
          <w:rFonts w:ascii="GHEA Grapalat" w:hAnsi="GHEA Grapalat"/>
        </w:rPr>
        <w:t>167</w:t>
      </w:r>
      <w:r w:rsidR="006254AF">
        <w:rPr>
          <w:rFonts w:ascii="GHEA Grapalat" w:hAnsi="GHEA Grapalat"/>
        </w:rPr>
        <w:t xml:space="preserve">-ից մինչև </w:t>
      </w:r>
      <w:r w:rsidRPr="00AD08B6">
        <w:rPr>
          <w:rFonts w:ascii="GHEA Grapalat" w:hAnsi="GHEA Grapalat"/>
        </w:rPr>
        <w:t>173</w:t>
      </w:r>
      <w:r w:rsidR="006254AF">
        <w:rPr>
          <w:rFonts w:ascii="GHEA Grapalat" w:hAnsi="GHEA Grapalat"/>
        </w:rPr>
        <w:t>-րդ</w:t>
      </w:r>
      <w:r w:rsidRPr="00AD08B6">
        <w:rPr>
          <w:rFonts w:ascii="GHEA Grapalat" w:hAnsi="GHEA Grapalat"/>
        </w:rPr>
        <w:t xml:space="preserve"> </w:t>
      </w:r>
      <w:r w:rsidRPr="00E81983">
        <w:rPr>
          <w:rFonts w:ascii="GHEA Grapalat" w:hAnsi="GHEA Grapalat"/>
          <w:lang w:val="en-US"/>
        </w:rPr>
        <w:t>կետ</w:t>
      </w:r>
      <w:r>
        <w:rPr>
          <w:rFonts w:ascii="GHEA Grapalat" w:hAnsi="GHEA Grapalat"/>
          <w:lang w:val="en-US"/>
        </w:rPr>
        <w:t>եր</w:t>
      </w:r>
      <w:r>
        <w:rPr>
          <w:rFonts w:ascii="GHEA Grapalat" w:hAnsi="GHEA Grapalat"/>
        </w:rPr>
        <w:t>ի</w:t>
      </w:r>
      <w:r w:rsidRPr="00E81983">
        <w:rPr>
          <w:rFonts w:ascii="GHEA Grapalat" w:hAnsi="GHEA Grapalat"/>
        </w:rPr>
        <w:t xml:space="preserve"> </w:t>
      </w:r>
      <w:r w:rsidRPr="00AD08B6">
        <w:rPr>
          <w:rFonts w:ascii="GHEA Grapalat" w:hAnsi="GHEA Grapalat"/>
        </w:rPr>
        <w:t>կամ 175</w:t>
      </w:r>
      <w:r w:rsidR="006254AF">
        <w:rPr>
          <w:rFonts w:ascii="GHEA Grapalat" w:hAnsi="GHEA Grapalat"/>
        </w:rPr>
        <w:t>-րդ</w:t>
      </w:r>
      <w:r w:rsidRPr="00AD08B6">
        <w:rPr>
          <w:rFonts w:ascii="GHEA Grapalat" w:hAnsi="GHEA Grapalat"/>
        </w:rPr>
        <w:t xml:space="preserve"> և 176</w:t>
      </w:r>
      <w:r w:rsidR="006254AF">
        <w:rPr>
          <w:rFonts w:ascii="GHEA Grapalat" w:hAnsi="GHEA Grapalat"/>
        </w:rPr>
        <w:t>-րդ</w:t>
      </w:r>
      <w:r w:rsidRPr="00AD08B6">
        <w:rPr>
          <w:rFonts w:ascii="GHEA Grapalat" w:hAnsi="GHEA Grapalat"/>
        </w:rPr>
        <w:t xml:space="preserve"> կետեր</w:t>
      </w:r>
      <w:r>
        <w:rPr>
          <w:rFonts w:ascii="GHEA Grapalat" w:hAnsi="GHEA Grapalat"/>
        </w:rPr>
        <w:t>ի</w:t>
      </w:r>
      <w:r w:rsidRPr="00AD08B6">
        <w:rPr>
          <w:rFonts w:ascii="GHEA Grapalat" w:hAnsi="GHEA Grapalat"/>
        </w:rPr>
        <w:t>:</w:t>
      </w:r>
    </w:p>
    <w:p w14:paraId="2CED7939" w14:textId="77777777" w:rsidR="002F6B2E" w:rsidRPr="002B3410" w:rsidRDefault="002F6B2E" w:rsidP="002F6B2E">
      <w:pPr>
        <w:shd w:val="clear" w:color="auto" w:fill="FFFFFF"/>
        <w:tabs>
          <w:tab w:val="left" w:pos="3686"/>
          <w:tab w:val="left" w:pos="8647"/>
        </w:tabs>
        <w:spacing w:after="0" w:line="264" w:lineRule="auto"/>
        <w:ind w:firstLine="567"/>
        <w:jc w:val="both"/>
        <w:rPr>
          <w:rFonts w:ascii="GHEA Grapalat" w:hAnsi="GHEA Grapalat"/>
        </w:rPr>
      </w:pPr>
      <w:r w:rsidRPr="00467EC6">
        <w:rPr>
          <w:rFonts w:ascii="GHEA Grapalat" w:hAnsi="GHEA Grapalat"/>
          <w:b/>
        </w:rPr>
        <w:t>160.</w:t>
      </w:r>
      <w:r w:rsidRPr="008A60A9">
        <w:rPr>
          <w:rFonts w:ascii="GHEA Grapalat" w:hAnsi="GHEA Grapalat"/>
        </w:rPr>
        <w:t xml:space="preserve"> </w:t>
      </w:r>
      <w:r w:rsidRPr="00822655">
        <w:rPr>
          <w:rFonts w:ascii="GHEA Grapalat" w:hAnsi="GHEA Grapalat"/>
        </w:rPr>
        <w:t>1-</w:t>
      </w:r>
      <w:r w:rsidRPr="00822655">
        <w:rPr>
          <w:rFonts w:ascii="GHEA Grapalat" w:hAnsi="GHEA Grapalat"/>
          <w:lang w:val="en-US"/>
        </w:rPr>
        <w:t>ին</w:t>
      </w:r>
      <w:r w:rsidRPr="00822655">
        <w:rPr>
          <w:rFonts w:ascii="GHEA Grapalat" w:hAnsi="GHEA Grapalat"/>
        </w:rPr>
        <w:t xml:space="preserve"> </w:t>
      </w:r>
      <w:r w:rsidRPr="00822655">
        <w:rPr>
          <w:rFonts w:ascii="GHEA Grapalat" w:hAnsi="GHEA Grapalat"/>
          <w:lang w:val="en-US"/>
        </w:rPr>
        <w:t>դասի</w:t>
      </w:r>
      <w:r w:rsidRPr="00822655">
        <w:rPr>
          <w:rFonts w:ascii="GHEA Grapalat" w:hAnsi="GHEA Grapalat"/>
        </w:rPr>
        <w:t xml:space="preserve"> </w:t>
      </w:r>
      <w:r w:rsidRPr="00822655">
        <w:rPr>
          <w:rFonts w:ascii="GHEA Grapalat" w:hAnsi="GHEA Grapalat"/>
          <w:lang w:val="en-US"/>
        </w:rPr>
        <w:t>հեծանների</w:t>
      </w:r>
      <w:r w:rsidRPr="00822655">
        <w:rPr>
          <w:rFonts w:ascii="GHEA Grapalat" w:hAnsi="GHEA Grapalat"/>
        </w:rPr>
        <w:t xml:space="preserve"> </w:t>
      </w:r>
      <w:r w:rsidRPr="00822655">
        <w:rPr>
          <w:rFonts w:ascii="GHEA Grapalat" w:hAnsi="GHEA Grapalat"/>
          <w:lang w:val="en-US"/>
        </w:rPr>
        <w:t>պատերի</w:t>
      </w:r>
      <w:r w:rsidRPr="00822655">
        <w:rPr>
          <w:rFonts w:ascii="GHEA Grapalat" w:hAnsi="GHEA Grapalat"/>
        </w:rPr>
        <w:t xml:space="preserve"> </w:t>
      </w:r>
      <w:r w:rsidRPr="00822655">
        <w:rPr>
          <w:rFonts w:ascii="GHEA Grapalat" w:hAnsi="GHEA Grapalat"/>
          <w:lang w:val="en-US"/>
        </w:rPr>
        <w:t>կայունության</w:t>
      </w:r>
      <w:r w:rsidRPr="00822655">
        <w:rPr>
          <w:rFonts w:ascii="GHEA Grapalat" w:hAnsi="GHEA Grapalat"/>
        </w:rPr>
        <w:t xml:space="preserve"> </w:t>
      </w:r>
      <w:r w:rsidRPr="00822655">
        <w:rPr>
          <w:rFonts w:ascii="GHEA Grapalat" w:hAnsi="GHEA Grapalat"/>
          <w:lang w:val="en-US"/>
        </w:rPr>
        <w:t>ստուգում</w:t>
      </w:r>
      <w:r>
        <w:rPr>
          <w:rFonts w:ascii="GHEA Grapalat" w:hAnsi="GHEA Grapalat"/>
          <w:lang w:val="en-US"/>
        </w:rPr>
        <w:t>ն</w:t>
      </w:r>
      <w:r w:rsidRPr="00822655">
        <w:rPr>
          <w:rFonts w:ascii="GHEA Grapalat" w:hAnsi="GHEA Grapalat"/>
        </w:rPr>
        <w:t xml:space="preserve"> </w:t>
      </w:r>
      <w:r w:rsidRPr="00822655">
        <w:rPr>
          <w:rFonts w:ascii="GHEA Grapalat" w:hAnsi="GHEA Grapalat"/>
          <w:lang w:val="en-US"/>
        </w:rPr>
        <w:t>անհրաժեշտ</w:t>
      </w:r>
      <w:r w:rsidRPr="00822655">
        <w:rPr>
          <w:rFonts w:ascii="GHEA Grapalat" w:hAnsi="GHEA Grapalat"/>
        </w:rPr>
        <w:t xml:space="preserve"> </w:t>
      </w:r>
      <w:r w:rsidRPr="00822655">
        <w:rPr>
          <w:rFonts w:ascii="GHEA Grapalat" w:hAnsi="GHEA Grapalat"/>
          <w:lang w:val="en-US"/>
        </w:rPr>
        <w:t>է</w:t>
      </w:r>
      <w:r w:rsidRPr="00822655">
        <w:rPr>
          <w:rFonts w:ascii="GHEA Grapalat" w:hAnsi="GHEA Grapalat"/>
        </w:rPr>
        <w:t xml:space="preserve"> </w:t>
      </w:r>
      <w:r w:rsidRPr="00822655">
        <w:rPr>
          <w:rFonts w:ascii="GHEA Grapalat" w:hAnsi="GHEA Grapalat"/>
          <w:lang w:val="en-US"/>
        </w:rPr>
        <w:t>կատարել</w:t>
      </w:r>
      <w:r>
        <w:rPr>
          <w:rFonts w:ascii="GHEA Grapalat" w:hAnsi="GHEA Grapalat"/>
        </w:rPr>
        <w:t>՝</w:t>
      </w:r>
      <w:r w:rsidRPr="00822655">
        <w:rPr>
          <w:rFonts w:ascii="GHEA Grapalat" w:hAnsi="GHEA Grapalat"/>
        </w:rPr>
        <w:t xml:space="preserve"> </w:t>
      </w:r>
      <w:r w:rsidRPr="00822655">
        <w:rPr>
          <w:rFonts w:ascii="GHEA Grapalat" w:hAnsi="GHEA Grapalat"/>
          <w:lang w:val="en-US"/>
        </w:rPr>
        <w:t>հաշվի</w:t>
      </w:r>
      <w:r w:rsidRPr="00822655">
        <w:rPr>
          <w:rFonts w:ascii="GHEA Grapalat" w:hAnsi="GHEA Grapalat"/>
        </w:rPr>
        <w:t xml:space="preserve"> </w:t>
      </w:r>
      <w:r w:rsidRPr="00822655">
        <w:rPr>
          <w:rFonts w:ascii="GHEA Grapalat" w:hAnsi="GHEA Grapalat"/>
          <w:lang w:val="en-US"/>
        </w:rPr>
        <w:t>առնելով</w:t>
      </w:r>
      <w:r w:rsidRPr="00822655">
        <w:rPr>
          <w:rFonts w:ascii="GHEA Grapalat" w:hAnsi="GHEA Grapalat"/>
        </w:rPr>
        <w:t xml:space="preserve"> </w:t>
      </w:r>
      <w:r w:rsidRPr="00822655">
        <w:rPr>
          <w:rFonts w:ascii="GHEA Grapalat" w:hAnsi="GHEA Grapalat"/>
          <w:lang w:val="en-US"/>
        </w:rPr>
        <w:t>պատի</w:t>
      </w:r>
      <w:r w:rsidRPr="00822655">
        <w:rPr>
          <w:rFonts w:ascii="GHEA Grapalat" w:hAnsi="GHEA Grapalat"/>
        </w:rPr>
        <w:t xml:space="preserve"> </w:t>
      </w:r>
      <w:r w:rsidRPr="00822655">
        <w:rPr>
          <w:rFonts w:ascii="GHEA Grapalat" w:hAnsi="GHEA Grapalat"/>
          <w:lang w:val="en-US"/>
        </w:rPr>
        <w:t>հաշվարկային</w:t>
      </w:r>
      <w:r w:rsidRPr="00822655">
        <w:rPr>
          <w:rFonts w:ascii="GHEA Grapalat" w:hAnsi="GHEA Grapalat"/>
        </w:rPr>
        <w:t xml:space="preserve"> </w:t>
      </w:r>
      <w:r w:rsidRPr="00822655">
        <w:rPr>
          <w:rFonts w:ascii="GHEA Grapalat" w:hAnsi="GHEA Grapalat"/>
          <w:lang w:val="en-US"/>
        </w:rPr>
        <w:t>սահմանի</w:t>
      </w:r>
      <w:r w:rsidRPr="00822655">
        <w:rPr>
          <w:rFonts w:ascii="GHEA Grapalat" w:hAnsi="GHEA Grapalat"/>
        </w:rPr>
        <w:t xml:space="preserve"> </w:t>
      </w:r>
      <w:r w:rsidRPr="00822655">
        <w:rPr>
          <w:rFonts w:ascii="GHEA Grapalat" w:hAnsi="GHEA Grapalat"/>
          <w:lang w:val="en-US"/>
        </w:rPr>
        <w:t>մոտ</w:t>
      </w:r>
      <w:r w:rsidRPr="00822655">
        <w:rPr>
          <w:rFonts w:ascii="GHEA Grapalat" w:hAnsi="GHEA Grapalat"/>
        </w:rPr>
        <w:t xml:space="preserve"> </w:t>
      </w:r>
      <w:r w:rsidRPr="00F80D10">
        <w:rPr>
          <w:rFonts w:ascii="GHEA Grapalat" w:hAnsi="GHEA Grapalat"/>
          <w:i/>
          <w:sz w:val="26"/>
          <w:szCs w:val="26"/>
        </w:rPr>
        <w:t>σ</w:t>
      </w:r>
      <w:r w:rsidRPr="00822655">
        <w:rPr>
          <w:rFonts w:ascii="GHEA Grapalat" w:hAnsi="GHEA Grapalat"/>
        </w:rPr>
        <w:t xml:space="preserve"> </w:t>
      </w:r>
      <w:r w:rsidRPr="00822655">
        <w:rPr>
          <w:rFonts w:ascii="GHEA Grapalat" w:hAnsi="GHEA Grapalat"/>
          <w:lang w:val="en-US"/>
        </w:rPr>
        <w:t>առավելագույն</w:t>
      </w:r>
      <w:r w:rsidRPr="00822655">
        <w:rPr>
          <w:rFonts w:ascii="GHEA Grapalat" w:hAnsi="GHEA Grapalat"/>
        </w:rPr>
        <w:t xml:space="preserve"> </w:t>
      </w:r>
      <w:r w:rsidRPr="00822655">
        <w:rPr>
          <w:rFonts w:ascii="GHEA Grapalat" w:hAnsi="GHEA Grapalat"/>
          <w:lang w:val="en-US"/>
        </w:rPr>
        <w:t>սեղմող</w:t>
      </w:r>
      <w:r w:rsidRPr="00822655">
        <w:rPr>
          <w:rFonts w:ascii="GHEA Grapalat" w:hAnsi="GHEA Grapalat"/>
        </w:rPr>
        <w:t xml:space="preserve"> </w:t>
      </w:r>
      <w:r w:rsidRPr="00822655">
        <w:rPr>
          <w:rFonts w:ascii="GHEA Grapalat" w:hAnsi="GHEA Grapalat"/>
          <w:lang w:val="en-US"/>
        </w:rPr>
        <w:t>լարումը</w:t>
      </w:r>
      <w:r w:rsidRPr="00822655">
        <w:rPr>
          <w:rFonts w:ascii="GHEA Grapalat" w:hAnsi="GHEA Grapalat"/>
        </w:rPr>
        <w:t xml:space="preserve">, </w:t>
      </w:r>
      <w:r w:rsidRPr="00822655">
        <w:rPr>
          <w:rFonts w:ascii="GHEA Grapalat" w:hAnsi="GHEA Grapalat"/>
          <w:lang w:val="en-US"/>
        </w:rPr>
        <w:t>որն</w:t>
      </w:r>
      <w:r w:rsidRPr="00822655">
        <w:rPr>
          <w:rFonts w:ascii="GHEA Grapalat" w:hAnsi="GHEA Grapalat"/>
        </w:rPr>
        <w:t xml:space="preserve"> </w:t>
      </w:r>
      <w:r w:rsidRPr="00822655">
        <w:rPr>
          <w:rFonts w:ascii="GHEA Grapalat" w:hAnsi="GHEA Grapalat"/>
          <w:lang w:val="en-US"/>
        </w:rPr>
        <w:t>ընդունվում</w:t>
      </w:r>
      <w:r w:rsidRPr="00822655">
        <w:rPr>
          <w:rFonts w:ascii="GHEA Grapalat" w:hAnsi="GHEA Grapalat"/>
        </w:rPr>
        <w:t xml:space="preserve"> </w:t>
      </w:r>
      <w:r w:rsidRPr="00822655">
        <w:rPr>
          <w:rFonts w:ascii="GHEA Grapalat" w:hAnsi="GHEA Grapalat"/>
          <w:lang w:val="en-US"/>
        </w:rPr>
        <w:t>է</w:t>
      </w:r>
      <w:r w:rsidRPr="00822655">
        <w:rPr>
          <w:rFonts w:ascii="GHEA Grapalat" w:hAnsi="GHEA Grapalat"/>
        </w:rPr>
        <w:t xml:space="preserve"> «</w:t>
      </w:r>
      <w:r w:rsidRPr="00822655">
        <w:rPr>
          <w:rFonts w:ascii="GHEA Grapalat" w:hAnsi="GHEA Grapalat"/>
          <w:lang w:val="en-US"/>
        </w:rPr>
        <w:t>պլյուս</w:t>
      </w:r>
      <w:r w:rsidRPr="00822655">
        <w:rPr>
          <w:rFonts w:ascii="GHEA Grapalat" w:hAnsi="GHEA Grapalat"/>
        </w:rPr>
        <w:t xml:space="preserve">» </w:t>
      </w:r>
      <w:r w:rsidRPr="00822655">
        <w:rPr>
          <w:rFonts w:ascii="GHEA Grapalat" w:hAnsi="GHEA Grapalat"/>
          <w:lang w:val="en-US"/>
        </w:rPr>
        <w:t>նշանով</w:t>
      </w:r>
      <w:r w:rsidRPr="00822655">
        <w:rPr>
          <w:rFonts w:ascii="GHEA Grapalat" w:hAnsi="GHEA Grapalat"/>
        </w:rPr>
        <w:t xml:space="preserve">, </w:t>
      </w:r>
      <w:r w:rsidRPr="008B7CA0">
        <w:rPr>
          <w:rFonts w:ascii="GHEA Grapalat" w:hAnsi="GHEA Grapalat"/>
          <w:i/>
          <w:sz w:val="26"/>
          <w:szCs w:val="26"/>
        </w:rPr>
        <w:t>τ</w:t>
      </w:r>
      <w:r w:rsidRPr="00822655">
        <w:rPr>
          <w:rFonts w:ascii="GHEA Grapalat" w:hAnsi="GHEA Grapalat"/>
        </w:rPr>
        <w:t xml:space="preserve"> </w:t>
      </w:r>
      <w:r w:rsidRPr="00822655">
        <w:rPr>
          <w:rFonts w:ascii="GHEA Grapalat" w:hAnsi="GHEA Grapalat"/>
          <w:lang w:val="en-US"/>
        </w:rPr>
        <w:t>միջին</w:t>
      </w:r>
      <w:r w:rsidRPr="00822655">
        <w:rPr>
          <w:rFonts w:ascii="GHEA Grapalat" w:hAnsi="GHEA Grapalat"/>
        </w:rPr>
        <w:t xml:space="preserve"> </w:t>
      </w:r>
      <w:r w:rsidRPr="00822655">
        <w:rPr>
          <w:rFonts w:ascii="GHEA Grapalat" w:hAnsi="GHEA Grapalat"/>
          <w:lang w:val="en-US"/>
        </w:rPr>
        <w:t>շոշափող</w:t>
      </w:r>
      <w:r w:rsidRPr="00822655">
        <w:rPr>
          <w:rFonts w:ascii="GHEA Grapalat" w:hAnsi="GHEA Grapalat"/>
        </w:rPr>
        <w:t xml:space="preserve"> </w:t>
      </w:r>
      <w:r w:rsidRPr="00822655">
        <w:rPr>
          <w:rFonts w:ascii="GHEA Grapalat" w:hAnsi="GHEA Grapalat"/>
          <w:lang w:val="en-US"/>
        </w:rPr>
        <w:t>լարումը</w:t>
      </w:r>
      <w:r w:rsidRPr="00822655">
        <w:rPr>
          <w:rFonts w:ascii="GHEA Grapalat" w:hAnsi="GHEA Grapalat"/>
        </w:rPr>
        <w:t xml:space="preserve"> </w:t>
      </w:r>
      <w:r w:rsidRPr="00822655">
        <w:rPr>
          <w:rFonts w:ascii="GHEA Grapalat" w:hAnsi="GHEA Grapalat"/>
          <w:lang w:val="en-US"/>
        </w:rPr>
        <w:t>և</w:t>
      </w:r>
      <w:r w:rsidRPr="00822655">
        <w:rPr>
          <w:rFonts w:ascii="GHEA Grapalat" w:hAnsi="GHEA Grapalat"/>
        </w:rPr>
        <w:t xml:space="preserve"> </w:t>
      </w:r>
      <w:r w:rsidRPr="00F80D10">
        <w:rPr>
          <w:rFonts w:ascii="GHEA Grapalat" w:hAnsi="GHEA Grapalat"/>
          <w:i/>
          <w:sz w:val="26"/>
          <w:szCs w:val="26"/>
        </w:rPr>
        <w:t>σ</w:t>
      </w:r>
      <w:r w:rsidRPr="00F80D10">
        <w:rPr>
          <w:rFonts w:ascii="GHEA Grapalat" w:hAnsi="GHEA Grapalat"/>
          <w:i/>
          <w:sz w:val="28"/>
          <w:vertAlign w:val="subscript"/>
          <w:lang w:val="en-US"/>
        </w:rPr>
        <w:t>loc</w:t>
      </w:r>
      <w:r>
        <w:rPr>
          <w:rFonts w:ascii="Calibri" w:hAnsi="Calibri"/>
          <w:lang w:val="en-US"/>
        </w:rPr>
        <w:t> </w:t>
      </w:r>
      <w:r>
        <w:rPr>
          <w:rFonts w:ascii="Calibri" w:hAnsi="Calibri"/>
        </w:rPr>
        <w:t xml:space="preserve"> </w:t>
      </w:r>
      <w:r w:rsidRPr="00822655">
        <w:rPr>
          <w:rFonts w:ascii="GHEA Grapalat" w:hAnsi="GHEA Grapalat"/>
          <w:lang w:val="en-US"/>
        </w:rPr>
        <w:t>կենտրոնացված</w:t>
      </w:r>
      <w:r w:rsidRPr="00822655">
        <w:rPr>
          <w:rFonts w:ascii="GHEA Grapalat" w:hAnsi="GHEA Grapalat"/>
        </w:rPr>
        <w:t xml:space="preserve"> </w:t>
      </w:r>
      <w:r w:rsidRPr="00822655">
        <w:rPr>
          <w:rFonts w:ascii="GHEA Grapalat" w:hAnsi="GHEA Grapalat"/>
          <w:lang w:val="en-US"/>
        </w:rPr>
        <w:t>բեռնվածքի</w:t>
      </w:r>
      <w:r w:rsidRPr="00822655">
        <w:rPr>
          <w:rFonts w:ascii="GHEA Grapalat" w:hAnsi="GHEA Grapalat"/>
        </w:rPr>
        <w:t xml:space="preserve"> </w:t>
      </w:r>
      <w:r w:rsidRPr="008B7CA0">
        <w:rPr>
          <w:rFonts w:ascii="GHEA Grapalat" w:hAnsi="GHEA Grapalat"/>
          <w:lang w:val="en-US"/>
        </w:rPr>
        <w:t>տակ</w:t>
      </w:r>
      <w:r w:rsidRPr="008B7CA0">
        <w:rPr>
          <w:rFonts w:ascii="GHEA Grapalat" w:hAnsi="GHEA Grapalat"/>
        </w:rPr>
        <w:t xml:space="preserve"> </w:t>
      </w:r>
      <w:r w:rsidRPr="008B7CA0">
        <w:rPr>
          <w:rFonts w:ascii="GHEA Grapalat" w:hAnsi="GHEA Grapalat"/>
          <w:lang w:val="en-US"/>
        </w:rPr>
        <w:t>գտնվող</w:t>
      </w:r>
      <w:r w:rsidRPr="008B7CA0">
        <w:rPr>
          <w:rFonts w:ascii="GHEA Grapalat" w:hAnsi="GHEA Grapalat"/>
        </w:rPr>
        <w:t xml:space="preserve"> </w:t>
      </w:r>
      <w:r w:rsidRPr="008B7CA0">
        <w:rPr>
          <w:rFonts w:ascii="GHEA Grapalat" w:hAnsi="GHEA Grapalat"/>
          <w:lang w:val="en-US"/>
        </w:rPr>
        <w:t>տեղական</w:t>
      </w:r>
      <w:r w:rsidRPr="008B7CA0">
        <w:rPr>
          <w:rFonts w:ascii="GHEA Grapalat" w:hAnsi="GHEA Grapalat"/>
        </w:rPr>
        <w:t xml:space="preserve"> </w:t>
      </w:r>
      <w:r w:rsidRPr="008B7CA0">
        <w:rPr>
          <w:rFonts w:ascii="GHEA Grapalat" w:hAnsi="GHEA Grapalat"/>
          <w:lang w:val="en-US"/>
        </w:rPr>
        <w:t>լարումը</w:t>
      </w:r>
      <w:r w:rsidRPr="008B7CA0">
        <w:rPr>
          <w:rFonts w:ascii="GHEA Grapalat" w:hAnsi="GHEA Grapalat"/>
        </w:rPr>
        <w:t xml:space="preserve"> </w:t>
      </w:r>
      <w:r w:rsidRPr="008B7CA0">
        <w:rPr>
          <w:rFonts w:ascii="GHEA Grapalat" w:hAnsi="GHEA Grapalat"/>
          <w:lang w:val="en-US"/>
        </w:rPr>
        <w:t>պատի</w:t>
      </w:r>
      <w:r w:rsidRPr="008B7CA0">
        <w:rPr>
          <w:rFonts w:ascii="GHEA Grapalat" w:hAnsi="GHEA Grapalat"/>
        </w:rPr>
        <w:t xml:space="preserve"> </w:t>
      </w:r>
      <w:r w:rsidRPr="008B7CA0">
        <w:rPr>
          <w:rFonts w:ascii="GHEA Grapalat" w:hAnsi="GHEA Grapalat"/>
          <w:lang w:val="en-US"/>
        </w:rPr>
        <w:t>մեջ</w:t>
      </w:r>
      <w:r w:rsidRPr="008B7CA0">
        <w:rPr>
          <w:rFonts w:ascii="GHEA Grapalat" w:hAnsi="GHEA Grapalat"/>
        </w:rPr>
        <w:t xml:space="preserve">: </w:t>
      </w:r>
      <w:r w:rsidRPr="008B7CA0">
        <w:rPr>
          <w:rFonts w:ascii="GHEA Grapalat" w:hAnsi="GHEA Grapalat"/>
          <w:i/>
          <w:sz w:val="26"/>
          <w:szCs w:val="26"/>
        </w:rPr>
        <w:t>σ</w:t>
      </w:r>
      <w:r w:rsidRPr="008B7CA0">
        <w:rPr>
          <w:rFonts w:ascii="GHEA Grapalat" w:hAnsi="GHEA Grapalat"/>
        </w:rPr>
        <w:t xml:space="preserve"> և </w:t>
      </w:r>
      <w:r w:rsidRPr="008B7CA0">
        <w:rPr>
          <w:rFonts w:ascii="GHEA Grapalat" w:hAnsi="GHEA Grapalat"/>
          <w:i/>
          <w:sz w:val="26"/>
          <w:szCs w:val="26"/>
        </w:rPr>
        <w:t>τ</w:t>
      </w:r>
      <w:r w:rsidRPr="008B7CA0">
        <w:rPr>
          <w:rFonts w:ascii="GHEA Grapalat" w:hAnsi="GHEA Grapalat"/>
        </w:rPr>
        <w:t xml:space="preserve"> լարումներ</w:t>
      </w:r>
      <w:r>
        <w:rPr>
          <w:rFonts w:ascii="GHEA Grapalat" w:hAnsi="GHEA Grapalat"/>
          <w:lang w:val="en-US"/>
        </w:rPr>
        <w:t>ն</w:t>
      </w:r>
      <w:r w:rsidRPr="008B7CA0">
        <w:rPr>
          <w:rFonts w:ascii="GHEA Grapalat" w:hAnsi="GHEA Grapalat"/>
        </w:rPr>
        <w:t xml:space="preserve"> անհրաժեշտ է հաշվարկել</w:t>
      </w:r>
      <w:r w:rsidRPr="00822655">
        <w:rPr>
          <w:rFonts w:ascii="GHEA Grapalat" w:hAnsi="GHEA Grapalat"/>
        </w:rPr>
        <w:t xml:space="preserve"> </w:t>
      </w:r>
      <w:r w:rsidRPr="002B3410">
        <w:rPr>
          <w:rFonts w:ascii="GHEA Grapalat" w:hAnsi="GHEA Grapalat"/>
          <w:lang w:val="en-US"/>
        </w:rPr>
        <w:t>հետևյալ</w:t>
      </w:r>
      <w:r w:rsidRPr="002B3410">
        <w:rPr>
          <w:rFonts w:ascii="GHEA Grapalat" w:hAnsi="GHEA Grapalat"/>
        </w:rPr>
        <w:t xml:space="preserve"> բանաձևերով,</w:t>
      </w:r>
    </w:p>
    <w:p w14:paraId="2D5058A6" w14:textId="77777777" w:rsidR="002F6B2E" w:rsidRDefault="002F6B2E" w:rsidP="002F6B2E">
      <w:pPr>
        <w:shd w:val="clear" w:color="auto" w:fill="FFFFFF"/>
        <w:tabs>
          <w:tab w:val="left" w:pos="3686"/>
          <w:tab w:val="left" w:pos="8647"/>
        </w:tabs>
        <w:spacing w:after="0" w:line="264" w:lineRule="auto"/>
        <w:ind w:firstLine="567"/>
        <w:rPr>
          <w:rFonts w:ascii="GHEA Grapalat" w:hAnsi="GHEA Grapalat"/>
        </w:rPr>
      </w:pPr>
      <w:r w:rsidRPr="002F28B5">
        <w:rPr>
          <w:rFonts w:ascii="GHEA Grapalat" w:hAnsi="GHEA Grapalat"/>
        </w:rPr>
        <w:tab/>
      </w:r>
      <w:r w:rsidRPr="00E81983">
        <w:rPr>
          <w:rFonts w:ascii="GHEA Grapalat" w:hAnsi="GHEA Grapalat"/>
          <w:position w:val="-32"/>
        </w:rPr>
        <w:object w:dxaOrig="1060" w:dyaOrig="720" w14:anchorId="082B2BD3">
          <v:shape id="_x0000_i1091" type="#_x0000_t75" style="width:48.75pt;height:40.5pt" o:ole="" o:preferrelative="f">
            <v:imagedata r:id="rId171" o:title=""/>
          </v:shape>
          <o:OLEObject Type="Embed" ProgID="Equation.DSMT4" ShapeID="_x0000_i1091" DrawAspect="Content" ObjectID="_1671619457" r:id="rId172"/>
        </w:object>
      </w:r>
      <w:r w:rsidRPr="002F28B5">
        <w:rPr>
          <w:rFonts w:ascii="GHEA Grapalat" w:hAnsi="GHEA Grapalat"/>
        </w:rPr>
        <w:t>,</w:t>
      </w:r>
      <w:r w:rsidRPr="002F28B5">
        <w:rPr>
          <w:rFonts w:ascii="GHEA Grapalat" w:hAnsi="GHEA Grapalat"/>
        </w:rPr>
        <w:tab/>
        <w:t>(</w:t>
      </w:r>
      <w:r w:rsidRPr="00CA3563">
        <w:rPr>
          <w:rFonts w:ascii="GHEA Grapalat" w:hAnsi="GHEA Grapalat"/>
        </w:rPr>
        <w:t>7</w:t>
      </w:r>
      <w:r w:rsidRPr="00822655">
        <w:rPr>
          <w:rFonts w:ascii="GHEA Grapalat" w:hAnsi="GHEA Grapalat"/>
        </w:rPr>
        <w:t>8</w:t>
      </w:r>
      <w:r w:rsidRPr="002F28B5">
        <w:rPr>
          <w:rFonts w:ascii="GHEA Grapalat" w:hAnsi="GHEA Grapalat"/>
        </w:rPr>
        <w:t>)</w:t>
      </w:r>
    </w:p>
    <w:p w14:paraId="7E65A314" w14:textId="77777777" w:rsidR="002F6B2E" w:rsidRDefault="002F6B2E" w:rsidP="002F6B2E">
      <w:pPr>
        <w:shd w:val="clear" w:color="auto" w:fill="FFFFFF"/>
        <w:tabs>
          <w:tab w:val="left" w:pos="3686"/>
          <w:tab w:val="left" w:pos="8647"/>
        </w:tabs>
        <w:spacing w:after="0" w:line="264" w:lineRule="auto"/>
        <w:ind w:firstLine="567"/>
        <w:rPr>
          <w:rFonts w:ascii="GHEA Grapalat" w:hAnsi="GHEA Grapalat"/>
        </w:rPr>
      </w:pPr>
      <w:r w:rsidRPr="002F28B5">
        <w:rPr>
          <w:rFonts w:ascii="GHEA Grapalat" w:hAnsi="GHEA Grapalat"/>
        </w:rPr>
        <w:tab/>
      </w:r>
      <w:r w:rsidRPr="00333B12">
        <w:rPr>
          <w:rFonts w:ascii="GHEA Grapalat" w:hAnsi="GHEA Grapalat"/>
          <w:position w:val="-32"/>
        </w:rPr>
        <w:object w:dxaOrig="1180" w:dyaOrig="720" w14:anchorId="7B3CFC5D">
          <v:shape id="_x0000_i1092" type="#_x0000_t75" style="width:64.5pt;height:40.5pt" o:ole="" o:preferrelative="f">
            <v:imagedata r:id="rId173" o:title=""/>
          </v:shape>
          <o:OLEObject Type="Embed" ProgID="Equation.DSMT4" ShapeID="_x0000_i1092" DrawAspect="Content" ObjectID="_1671619458" r:id="rId174"/>
        </w:object>
      </w:r>
      <w:r w:rsidRPr="002F28B5">
        <w:rPr>
          <w:rFonts w:ascii="GHEA Grapalat" w:hAnsi="GHEA Grapalat"/>
        </w:rPr>
        <w:t>,</w:t>
      </w:r>
      <w:r w:rsidRPr="002F28B5">
        <w:rPr>
          <w:rFonts w:ascii="GHEA Grapalat" w:hAnsi="GHEA Grapalat"/>
        </w:rPr>
        <w:tab/>
        <w:t>(</w:t>
      </w:r>
      <w:r w:rsidRPr="00CA3563">
        <w:rPr>
          <w:rFonts w:ascii="GHEA Grapalat" w:hAnsi="GHEA Grapalat"/>
        </w:rPr>
        <w:t>7</w:t>
      </w:r>
      <w:r w:rsidRPr="00822655">
        <w:rPr>
          <w:rFonts w:ascii="GHEA Grapalat" w:hAnsi="GHEA Grapalat"/>
        </w:rPr>
        <w:t>9</w:t>
      </w:r>
      <w:r w:rsidRPr="002F28B5">
        <w:rPr>
          <w:rFonts w:ascii="GHEA Grapalat" w:hAnsi="GHEA Grapalat"/>
        </w:rPr>
        <w:t>)</w:t>
      </w:r>
    </w:p>
    <w:p w14:paraId="1C2E411C" w14:textId="77777777" w:rsidR="002F6B2E" w:rsidRDefault="002F6B2E" w:rsidP="00CC6A48">
      <w:pPr>
        <w:shd w:val="clear" w:color="auto" w:fill="FFFFFF"/>
        <w:tabs>
          <w:tab w:val="left" w:pos="3686"/>
          <w:tab w:val="left" w:pos="8647"/>
        </w:tabs>
        <w:spacing w:after="0" w:line="264" w:lineRule="auto"/>
        <w:jc w:val="both"/>
        <w:rPr>
          <w:rFonts w:ascii="GHEA Grapalat" w:hAnsi="GHEA Grapalat"/>
        </w:rPr>
      </w:pPr>
      <w:r w:rsidRPr="0019451A">
        <w:rPr>
          <w:rFonts w:ascii="GHEA Grapalat" w:hAnsi="GHEA Grapalat"/>
        </w:rPr>
        <w:t>որտեղ</w:t>
      </w:r>
      <w:r>
        <w:rPr>
          <w:rFonts w:ascii="GHEA Grapalat" w:hAnsi="GHEA Grapalat"/>
          <w:lang w:val="hy-AM"/>
        </w:rPr>
        <w:t>՝</w:t>
      </w:r>
      <w:r>
        <w:rPr>
          <w:rFonts w:ascii="Calibri" w:hAnsi="Calibri"/>
          <w:lang w:val="en-US"/>
        </w:rPr>
        <w:t> </w:t>
      </w:r>
      <w:r w:rsidRPr="00D03692">
        <w:rPr>
          <w:rFonts w:ascii="GHEA Grapalat" w:hAnsi="GHEA Grapalat"/>
          <w:i/>
          <w:sz w:val="24"/>
          <w:lang w:val="en-US"/>
        </w:rPr>
        <w:t>M</w:t>
      </w:r>
      <w:r>
        <w:rPr>
          <w:rFonts w:ascii="Calibri" w:hAnsi="Calibri"/>
          <w:lang w:val="en-US"/>
        </w:rPr>
        <w:t> </w:t>
      </w:r>
      <w:r w:rsidRPr="00F5560E">
        <w:rPr>
          <w:rFonts w:ascii="Calibri" w:hAnsi="Calibri"/>
        </w:rPr>
        <w:t xml:space="preserve"> </w:t>
      </w:r>
      <w:r>
        <w:rPr>
          <w:rFonts w:ascii="GHEA Grapalat" w:hAnsi="GHEA Grapalat"/>
          <w:lang w:val="en-US"/>
        </w:rPr>
        <w:t>և</w:t>
      </w:r>
      <w:r>
        <w:rPr>
          <w:rFonts w:ascii="Calibri" w:hAnsi="Calibri"/>
          <w:lang w:val="en-US"/>
        </w:rPr>
        <w:t> </w:t>
      </w:r>
      <w:r w:rsidRPr="00D03692">
        <w:rPr>
          <w:rFonts w:ascii="GHEA Grapalat" w:hAnsi="GHEA Grapalat"/>
          <w:i/>
          <w:sz w:val="24"/>
          <w:lang w:val="en-US"/>
        </w:rPr>
        <w:t>Q</w:t>
      </w:r>
      <w:r w:rsidRPr="002C48A5">
        <w:rPr>
          <w:rFonts w:ascii="Calibri" w:hAnsi="Calibri"/>
        </w:rPr>
        <w:t xml:space="preserve"> </w:t>
      </w:r>
      <w:r w:rsidRPr="002B2900">
        <w:rPr>
          <w:rFonts w:ascii="GHEA Grapalat" w:hAnsi="GHEA Grapalat"/>
        </w:rPr>
        <w:t>–</w:t>
      </w:r>
      <w:r w:rsidRPr="0019451A">
        <w:rPr>
          <w:rFonts w:ascii="GHEA Grapalat" w:hAnsi="GHEA Grapalat"/>
        </w:rPr>
        <w:t xml:space="preserve"> </w:t>
      </w:r>
      <w:r w:rsidRPr="001D0120">
        <w:rPr>
          <w:rFonts w:ascii="GHEA Grapalat" w:hAnsi="GHEA Grapalat"/>
        </w:rPr>
        <w:t>համապատասխանաբար ծռող մոմենտի և լայնական ուժի միջին արժեքներն են</w:t>
      </w:r>
      <w:r>
        <w:rPr>
          <w:rFonts w:ascii="GHEA Grapalat" w:hAnsi="GHEA Grapalat"/>
        </w:rPr>
        <w:t xml:space="preserve"> </w:t>
      </w:r>
      <w:r w:rsidRPr="001D0120">
        <w:rPr>
          <w:rFonts w:ascii="GHEA Grapalat" w:hAnsi="GHEA Grapalat"/>
        </w:rPr>
        <w:t>հատվածամասի սահմաններում</w:t>
      </w:r>
      <w:r>
        <w:rPr>
          <w:rFonts w:ascii="GHEA Grapalat" w:hAnsi="GHEA Grapalat"/>
        </w:rPr>
        <w:t>,</w:t>
      </w:r>
      <w:r w:rsidRPr="001D0120">
        <w:rPr>
          <w:rFonts w:ascii="GHEA Grapalat" w:hAnsi="GHEA Grapalat"/>
        </w:rPr>
        <w:t xml:space="preserve"> </w:t>
      </w:r>
      <w:r w:rsidRPr="008A447B">
        <w:rPr>
          <w:rFonts w:ascii="GHEA Grapalat" w:hAnsi="GHEA Grapalat"/>
        </w:rPr>
        <w:t>եթե հատվածամասի երկարությունը</w:t>
      </w:r>
      <w:r>
        <w:rPr>
          <w:rFonts w:ascii="GHEA Grapalat" w:hAnsi="GHEA Grapalat"/>
        </w:rPr>
        <w:t>՝</w:t>
      </w:r>
      <w:r w:rsidRPr="008A447B">
        <w:rPr>
          <w:rFonts w:ascii="GHEA Grapalat" w:hAnsi="GHEA Grapalat"/>
        </w:rPr>
        <w:t xml:space="preserve"> </w:t>
      </w:r>
      <w:r w:rsidRPr="008B7CA0">
        <w:rPr>
          <w:rFonts w:ascii="GHEA Grapalat" w:hAnsi="GHEA Grapalat"/>
          <w:i/>
          <w:sz w:val="26"/>
          <w:szCs w:val="26"/>
          <w:lang w:val="en-US"/>
        </w:rPr>
        <w:t>a</w:t>
      </w:r>
      <w:r>
        <w:rPr>
          <w:rFonts w:ascii="Calibri" w:hAnsi="Calibri"/>
          <w:i/>
          <w:sz w:val="26"/>
          <w:szCs w:val="26"/>
          <w:lang w:val="en-US"/>
        </w:rPr>
        <w:t> </w:t>
      </w:r>
      <w:r w:rsidRPr="008A447B">
        <w:rPr>
          <w:rFonts w:ascii="GHEA Grapalat" w:hAnsi="GHEA Grapalat"/>
        </w:rPr>
        <w:t>-ն (</w:t>
      </w:r>
      <w:r w:rsidR="0059084C" w:rsidRPr="008A447B">
        <w:rPr>
          <w:rFonts w:ascii="GHEA Grapalat" w:hAnsi="GHEA Grapalat"/>
        </w:rPr>
        <w:t xml:space="preserve">լայնական </w:t>
      </w:r>
      <w:r w:rsidRPr="008A447B">
        <w:rPr>
          <w:rFonts w:ascii="GHEA Grapalat" w:hAnsi="GHEA Grapalat"/>
        </w:rPr>
        <w:t>կոշտության կողերի առանցքների միջև հեռավորությունը)</w:t>
      </w:r>
      <w:r>
        <w:rPr>
          <w:rFonts w:ascii="GHEA Grapalat" w:hAnsi="GHEA Grapalat"/>
        </w:rPr>
        <w:t>,</w:t>
      </w:r>
      <w:r w:rsidRPr="008A447B">
        <w:rPr>
          <w:rFonts w:ascii="GHEA Grapalat" w:hAnsi="GHEA Grapalat"/>
        </w:rPr>
        <w:t xml:space="preserve"> մեծ է դրա հաշվարկային բարձրությունից, ապա </w:t>
      </w:r>
      <w:r w:rsidRPr="00D03692">
        <w:rPr>
          <w:rFonts w:ascii="GHEA Grapalat" w:hAnsi="GHEA Grapalat"/>
          <w:i/>
          <w:sz w:val="24"/>
          <w:lang w:val="en-US"/>
        </w:rPr>
        <w:t>M</w:t>
      </w:r>
      <w:r>
        <w:rPr>
          <w:rFonts w:ascii="Calibri" w:hAnsi="Calibri"/>
          <w:lang w:val="en-US"/>
        </w:rPr>
        <w:t> </w:t>
      </w:r>
      <w:r w:rsidRPr="008A447B">
        <w:rPr>
          <w:rFonts w:ascii="GHEA Grapalat" w:hAnsi="GHEA Grapalat"/>
        </w:rPr>
        <w:t>-</w:t>
      </w:r>
      <w:r>
        <w:rPr>
          <w:rFonts w:ascii="GHEA Grapalat" w:hAnsi="GHEA Grapalat"/>
          <w:lang w:val="en-US"/>
        </w:rPr>
        <w:t>ի</w:t>
      </w:r>
      <w:r w:rsidRPr="008A447B">
        <w:rPr>
          <w:rFonts w:ascii="GHEA Grapalat" w:hAnsi="GHEA Grapalat"/>
        </w:rPr>
        <w:t xml:space="preserve"> և </w:t>
      </w:r>
      <w:r w:rsidRPr="00D03692">
        <w:rPr>
          <w:rFonts w:ascii="GHEA Grapalat" w:hAnsi="GHEA Grapalat"/>
          <w:i/>
          <w:sz w:val="24"/>
          <w:lang w:val="en-US"/>
        </w:rPr>
        <w:t>Q</w:t>
      </w:r>
      <w:r>
        <w:rPr>
          <w:rFonts w:ascii="Calibri" w:hAnsi="Calibri"/>
          <w:lang w:val="en-US"/>
        </w:rPr>
        <w:t> </w:t>
      </w:r>
      <w:r w:rsidRPr="008A447B">
        <w:rPr>
          <w:rFonts w:ascii="GHEA Grapalat" w:hAnsi="GHEA Grapalat"/>
        </w:rPr>
        <w:t>-ի արժեքներ</w:t>
      </w:r>
      <w:r>
        <w:rPr>
          <w:rFonts w:ascii="GHEA Grapalat" w:hAnsi="GHEA Grapalat"/>
          <w:lang w:val="en-US"/>
        </w:rPr>
        <w:t>ն</w:t>
      </w:r>
      <w:r w:rsidRPr="008A447B">
        <w:rPr>
          <w:rFonts w:ascii="GHEA Grapalat" w:hAnsi="GHEA Grapalat"/>
        </w:rPr>
        <w:t xml:space="preserve"> անհրաժեշտ է հաշվարկել </w:t>
      </w:r>
      <w:r w:rsidRPr="00485445">
        <w:rPr>
          <w:rFonts w:ascii="GHEA Grapalat" w:hAnsi="GHEA Grapalat"/>
          <w:i/>
          <w:sz w:val="26"/>
          <w:szCs w:val="26"/>
          <w:lang w:val="en-US"/>
        </w:rPr>
        <w:t>h</w:t>
      </w:r>
      <w:r w:rsidRPr="00485445">
        <w:rPr>
          <w:rFonts w:ascii="GHEA Grapalat" w:hAnsi="GHEA Grapalat"/>
          <w:i/>
          <w:sz w:val="28"/>
          <w:szCs w:val="26"/>
          <w:vertAlign w:val="subscript"/>
          <w:lang w:val="en-US"/>
        </w:rPr>
        <w:t>ef</w:t>
      </w:r>
      <w:r>
        <w:rPr>
          <w:rFonts w:ascii="Calibri" w:hAnsi="Calibri"/>
          <w:lang w:val="en-US"/>
        </w:rPr>
        <w:t> </w:t>
      </w:r>
      <w:r w:rsidRPr="00552F51">
        <w:rPr>
          <w:rFonts w:ascii="GHEA Grapalat" w:hAnsi="GHEA Grapalat"/>
        </w:rPr>
        <w:t xml:space="preserve">-ին </w:t>
      </w:r>
      <w:r w:rsidRPr="00FD172E">
        <w:rPr>
          <w:rFonts w:ascii="GHEA Grapalat" w:hAnsi="GHEA Grapalat"/>
        </w:rPr>
        <w:t xml:space="preserve">հավասար երկարությամբ </w:t>
      </w:r>
      <w:r w:rsidRPr="00FD172E">
        <w:rPr>
          <w:rFonts w:ascii="GHEA Grapalat" w:hAnsi="GHEA Grapalat"/>
          <w:lang w:val="en-US"/>
        </w:rPr>
        <w:t>առավել</w:t>
      </w:r>
      <w:r w:rsidRPr="00FD172E">
        <w:rPr>
          <w:rFonts w:ascii="GHEA Grapalat" w:hAnsi="GHEA Grapalat"/>
        </w:rPr>
        <w:t xml:space="preserve"> </w:t>
      </w:r>
      <w:r w:rsidRPr="00FD172E">
        <w:rPr>
          <w:rFonts w:ascii="GHEA Grapalat" w:hAnsi="GHEA Grapalat"/>
          <w:lang w:val="en-US"/>
        </w:rPr>
        <w:t>լարված</w:t>
      </w:r>
      <w:r w:rsidRPr="00FD172E">
        <w:rPr>
          <w:rFonts w:ascii="GHEA Grapalat" w:hAnsi="GHEA Grapalat"/>
        </w:rPr>
        <w:t xml:space="preserve"> </w:t>
      </w:r>
      <w:r w:rsidRPr="00FD172E">
        <w:rPr>
          <w:rFonts w:ascii="GHEA Grapalat" w:hAnsi="GHEA Grapalat"/>
          <w:lang w:val="en-US"/>
        </w:rPr>
        <w:t>հատվածի</w:t>
      </w:r>
      <w:r w:rsidRPr="00FD172E">
        <w:rPr>
          <w:rFonts w:ascii="GHEA Grapalat" w:hAnsi="GHEA Grapalat"/>
        </w:rPr>
        <w:t xml:space="preserve"> </w:t>
      </w:r>
      <w:r w:rsidRPr="00FD172E">
        <w:rPr>
          <w:rFonts w:ascii="GHEA Grapalat" w:hAnsi="GHEA Grapalat"/>
          <w:lang w:val="en-US"/>
        </w:rPr>
        <w:t>համար</w:t>
      </w:r>
      <w:r w:rsidRPr="00FD172E">
        <w:rPr>
          <w:rFonts w:ascii="GHEA Grapalat" w:hAnsi="GHEA Grapalat"/>
        </w:rPr>
        <w:t xml:space="preserve"> որպես միջին արժեքներ, եթե հատվածամասի սահմաններում մոմենտը կամ լայնական ուժը փոխում են նշանը, ապա դրանց միջին արժեքներ</w:t>
      </w:r>
      <w:r w:rsidRPr="00FD172E">
        <w:rPr>
          <w:rFonts w:ascii="GHEA Grapalat" w:hAnsi="GHEA Grapalat"/>
          <w:lang w:val="en-US"/>
        </w:rPr>
        <w:t>ն</w:t>
      </w:r>
      <w:r w:rsidRPr="00FD172E">
        <w:rPr>
          <w:rFonts w:ascii="GHEA Grapalat" w:hAnsi="GHEA Grapalat"/>
        </w:rPr>
        <w:t xml:space="preserve"> անհրաժեշտ է հաշվարկել մեկ նշանով հատվածա</w:t>
      </w:r>
      <w:r w:rsidRPr="00FD172E">
        <w:rPr>
          <w:rFonts w:ascii="GHEA Grapalat" w:hAnsi="GHEA Grapalat"/>
          <w:lang w:val="en-US"/>
        </w:rPr>
        <w:t>մ</w:t>
      </w:r>
      <w:r w:rsidRPr="00FD172E">
        <w:rPr>
          <w:rFonts w:ascii="GHEA Grapalat" w:hAnsi="GHEA Grapalat"/>
        </w:rPr>
        <w:t>ասում.</w:t>
      </w:r>
      <w:r>
        <w:rPr>
          <w:rFonts w:ascii="GHEA Grapalat" w:hAnsi="GHEA Grapalat"/>
        </w:rPr>
        <w:br w:type="page"/>
      </w:r>
    </w:p>
    <w:p w14:paraId="358498FA" w14:textId="77777777" w:rsidR="002F6B2E" w:rsidRPr="001D0120" w:rsidRDefault="002F6B2E" w:rsidP="00CC6A48">
      <w:pPr>
        <w:shd w:val="clear" w:color="auto" w:fill="FFFFFF"/>
        <w:tabs>
          <w:tab w:val="left" w:pos="3686"/>
          <w:tab w:val="left" w:pos="8647"/>
        </w:tabs>
        <w:spacing w:after="0" w:line="257" w:lineRule="auto"/>
        <w:ind w:firstLine="567"/>
        <w:jc w:val="both"/>
        <w:rPr>
          <w:rFonts w:ascii="GHEA Grapalat" w:eastAsiaTheme="minorEastAsia" w:hAnsi="GHEA Grapalat"/>
          <w:color w:val="FF0000"/>
        </w:rPr>
      </w:pPr>
      <w:r w:rsidRPr="00485445">
        <w:rPr>
          <w:rFonts w:ascii="GHEA Grapalat" w:hAnsi="GHEA Grapalat"/>
          <w:i/>
          <w:sz w:val="26"/>
          <w:szCs w:val="26"/>
          <w:lang w:val="en-US"/>
        </w:rPr>
        <w:lastRenderedPageBreak/>
        <w:t>h</w:t>
      </w:r>
      <w:r w:rsidRPr="00485445">
        <w:rPr>
          <w:rFonts w:ascii="GHEA Grapalat" w:hAnsi="GHEA Grapalat"/>
          <w:i/>
          <w:sz w:val="28"/>
          <w:szCs w:val="26"/>
          <w:vertAlign w:val="subscript"/>
          <w:lang w:val="en-US"/>
        </w:rPr>
        <w:t>ef</w:t>
      </w:r>
      <w:r w:rsidRPr="00485445">
        <w:rPr>
          <w:rFonts w:ascii="GHEA Grapalat" w:hAnsi="GHEA Grapalat"/>
        </w:rPr>
        <w:t xml:space="preserve"> </w:t>
      </w:r>
      <w:r w:rsidRPr="00485445">
        <w:rPr>
          <w:rFonts w:ascii="GHEA Grapalat" w:eastAsiaTheme="minorEastAsia" w:hAnsi="GHEA Grapalat"/>
        </w:rPr>
        <w:t>– պատի  հաշվարկային բարձրությունն է, որ</w:t>
      </w:r>
      <w:r>
        <w:rPr>
          <w:rFonts w:ascii="GHEA Grapalat" w:eastAsiaTheme="minorEastAsia" w:hAnsi="GHEA Grapalat"/>
          <w:lang w:val="en-US"/>
        </w:rPr>
        <w:t>ն</w:t>
      </w:r>
      <w:r w:rsidRPr="00485445">
        <w:rPr>
          <w:rFonts w:ascii="GHEA Grapalat" w:eastAsiaTheme="minorEastAsia" w:hAnsi="GHEA Grapalat"/>
        </w:rPr>
        <w:t xml:space="preserve"> ընդունվում է ըստ </w:t>
      </w:r>
      <w:r w:rsidRPr="00485445">
        <w:rPr>
          <w:rFonts w:ascii="GHEA Grapalat" w:eastAsiaTheme="minorEastAsia" w:hAnsi="GHEA Grapalat"/>
          <w:lang w:val="en-US"/>
        </w:rPr>
        <w:t>VII</w:t>
      </w:r>
      <w:r w:rsidRPr="00485445">
        <w:rPr>
          <w:rFonts w:ascii="GHEA Grapalat" w:eastAsiaTheme="minorEastAsia" w:hAnsi="GHEA Grapalat"/>
        </w:rPr>
        <w:t xml:space="preserve"> </w:t>
      </w:r>
      <w:r w:rsidRPr="00485445">
        <w:rPr>
          <w:rFonts w:ascii="GHEA Grapalat" w:eastAsiaTheme="minorEastAsia" w:hAnsi="GHEA Grapalat"/>
          <w:lang w:val="en-US"/>
        </w:rPr>
        <w:t>բաժնի</w:t>
      </w:r>
      <w:r w:rsidRPr="00485445">
        <w:rPr>
          <w:rFonts w:ascii="GHEA Grapalat" w:eastAsiaTheme="minorEastAsia" w:hAnsi="GHEA Grapalat"/>
        </w:rPr>
        <w:t xml:space="preserve"> </w:t>
      </w:r>
      <w:r w:rsidRPr="00AD08B6">
        <w:rPr>
          <w:rFonts w:ascii="GHEA Grapalat" w:eastAsiaTheme="minorEastAsia" w:hAnsi="GHEA Grapalat"/>
        </w:rPr>
        <w:t>103</w:t>
      </w:r>
      <w:r w:rsidR="006254AF">
        <w:rPr>
          <w:rFonts w:ascii="GHEA Grapalat" w:eastAsiaTheme="minorEastAsia" w:hAnsi="GHEA Grapalat"/>
        </w:rPr>
        <w:t>-րդ</w:t>
      </w:r>
      <w:r w:rsidRPr="00485445">
        <w:rPr>
          <w:rFonts w:ascii="GHEA Grapalat" w:eastAsiaTheme="minorEastAsia" w:hAnsi="GHEA Grapalat"/>
          <w:color w:val="FF0000"/>
        </w:rPr>
        <w:t xml:space="preserve"> </w:t>
      </w:r>
      <w:r w:rsidRPr="00485445">
        <w:rPr>
          <w:rFonts w:ascii="GHEA Grapalat" w:eastAsiaTheme="minorEastAsia" w:hAnsi="GHEA Grapalat"/>
          <w:lang w:val="en-US"/>
        </w:rPr>
        <w:t>կետ</w:t>
      </w:r>
      <w:r w:rsidRPr="00485445">
        <w:rPr>
          <w:rFonts w:ascii="GHEA Grapalat" w:eastAsiaTheme="minorEastAsia" w:hAnsi="GHEA Grapalat"/>
        </w:rPr>
        <w:t>ի,</w:t>
      </w:r>
    </w:p>
    <w:p w14:paraId="3AED8570" w14:textId="77777777" w:rsidR="002F6B2E" w:rsidRPr="001D0120" w:rsidRDefault="002F6B2E" w:rsidP="00CC6A48">
      <w:pPr>
        <w:shd w:val="clear" w:color="auto" w:fill="FFFFFF"/>
        <w:tabs>
          <w:tab w:val="left" w:pos="3686"/>
          <w:tab w:val="left" w:pos="8647"/>
        </w:tabs>
        <w:spacing w:after="0"/>
        <w:ind w:firstLine="567"/>
        <w:jc w:val="both"/>
        <w:rPr>
          <w:rFonts w:ascii="GHEA Grapalat" w:eastAsiaTheme="minorEastAsia" w:hAnsi="GHEA Grapalat"/>
        </w:rPr>
      </w:pPr>
      <w:r w:rsidRPr="00485445">
        <w:rPr>
          <w:rFonts w:ascii="GHEA Grapalat" w:hAnsi="GHEA Grapalat"/>
          <w:i/>
          <w:sz w:val="26"/>
          <w:szCs w:val="26"/>
          <w:lang w:val="en-US"/>
        </w:rPr>
        <w:t>h</w:t>
      </w:r>
      <w:r>
        <w:rPr>
          <w:rFonts w:ascii="GHEA Grapalat" w:hAnsi="GHEA Grapalat"/>
          <w:i/>
          <w:sz w:val="28"/>
          <w:szCs w:val="26"/>
          <w:vertAlign w:val="subscript"/>
          <w:lang w:val="en-US"/>
        </w:rPr>
        <w:t>w</w:t>
      </w:r>
      <w:r w:rsidRPr="001D0120">
        <w:rPr>
          <w:rFonts w:ascii="GHEA Grapalat" w:hAnsi="GHEA Grapalat"/>
        </w:rPr>
        <w:t xml:space="preserve"> </w:t>
      </w:r>
      <w:r w:rsidRPr="001D0120">
        <w:rPr>
          <w:rFonts w:ascii="GHEA Grapalat" w:eastAsiaTheme="minorEastAsia" w:hAnsi="GHEA Grapalat"/>
        </w:rPr>
        <w:t>– պատի ամբողջ բարձրությունն է:</w:t>
      </w:r>
    </w:p>
    <w:p w14:paraId="4524F2A1" w14:textId="77777777" w:rsidR="002F6B2E" w:rsidRPr="00AD08B6" w:rsidRDefault="002F6B2E" w:rsidP="00CC6A48">
      <w:pPr>
        <w:shd w:val="clear" w:color="auto" w:fill="FFFFFF"/>
        <w:tabs>
          <w:tab w:val="left" w:pos="3686"/>
          <w:tab w:val="left" w:pos="8647"/>
        </w:tabs>
        <w:spacing w:after="120"/>
        <w:ind w:firstLine="567"/>
        <w:jc w:val="both"/>
        <w:rPr>
          <w:rFonts w:ascii="GHEA Grapalat" w:eastAsiaTheme="minorEastAsia" w:hAnsi="GHEA Grapalat"/>
        </w:rPr>
      </w:pPr>
      <w:r w:rsidRPr="00004E26">
        <w:rPr>
          <w:rFonts w:ascii="GHEA Grapalat" w:eastAsiaTheme="minorEastAsia" w:hAnsi="GHEA Grapalat"/>
          <w:lang w:val="en-US"/>
        </w:rPr>
        <w:t>Կ</w:t>
      </w:r>
      <w:r w:rsidRPr="00004E26">
        <w:rPr>
          <w:rFonts w:ascii="GHEA Grapalat" w:eastAsiaTheme="minorEastAsia" w:hAnsi="GHEA Grapalat"/>
        </w:rPr>
        <w:t xml:space="preserve">ենտրոնացված բեռնվածքի տակ </w:t>
      </w:r>
      <w:r w:rsidRPr="00F80D10">
        <w:rPr>
          <w:rFonts w:ascii="GHEA Grapalat" w:hAnsi="GHEA Grapalat"/>
          <w:i/>
          <w:sz w:val="26"/>
          <w:szCs w:val="26"/>
        </w:rPr>
        <w:t>σ</w:t>
      </w:r>
      <w:r w:rsidRPr="00F80D10">
        <w:rPr>
          <w:rFonts w:ascii="GHEA Grapalat" w:hAnsi="GHEA Grapalat"/>
          <w:i/>
          <w:sz w:val="28"/>
          <w:vertAlign w:val="subscript"/>
          <w:lang w:val="en-US"/>
        </w:rPr>
        <w:t>loc</w:t>
      </w:r>
      <w:r w:rsidRPr="00004E26">
        <w:rPr>
          <w:rFonts w:ascii="GHEA Grapalat" w:hAnsi="GHEA Grapalat"/>
        </w:rPr>
        <w:t xml:space="preserve"> (</w:t>
      </w:r>
      <w:r w:rsidRPr="00F80D10">
        <w:rPr>
          <w:rFonts w:ascii="GHEA Grapalat" w:hAnsi="GHEA Grapalat"/>
          <w:i/>
          <w:sz w:val="26"/>
          <w:szCs w:val="26"/>
        </w:rPr>
        <w:t>σ</w:t>
      </w:r>
      <w:r w:rsidRPr="00F80D10">
        <w:rPr>
          <w:rFonts w:ascii="GHEA Grapalat" w:hAnsi="GHEA Grapalat"/>
          <w:i/>
          <w:sz w:val="28"/>
          <w:vertAlign w:val="subscript"/>
          <w:lang w:val="en-US"/>
        </w:rPr>
        <w:t>loc</w:t>
      </w:r>
      <w:r w:rsidRPr="00485445">
        <w:rPr>
          <w:rFonts w:ascii="GHEA Grapalat" w:hAnsi="GHEA Grapalat"/>
          <w:i/>
          <w:sz w:val="28"/>
          <w:vertAlign w:val="subscript"/>
        </w:rPr>
        <w:t>,</w:t>
      </w:r>
      <w:r>
        <w:rPr>
          <w:rFonts w:ascii="GHEA Grapalat" w:hAnsi="GHEA Grapalat"/>
          <w:i/>
          <w:sz w:val="28"/>
          <w:vertAlign w:val="subscript"/>
          <w:lang w:val="en-US"/>
        </w:rPr>
        <w:t>y</w:t>
      </w:r>
      <w:r>
        <w:rPr>
          <w:rFonts w:ascii="Calibri" w:hAnsi="Calibri"/>
          <w:lang w:val="en-US"/>
        </w:rPr>
        <w:t> </w:t>
      </w:r>
      <w:r w:rsidRPr="00004E26">
        <w:rPr>
          <w:rFonts w:ascii="GHEA Grapalat" w:hAnsi="GHEA Grapalat"/>
        </w:rPr>
        <w:t xml:space="preserve">) </w:t>
      </w:r>
      <w:r w:rsidRPr="00004E26">
        <w:rPr>
          <w:rFonts w:ascii="GHEA Grapalat" w:eastAsiaTheme="minorEastAsia" w:hAnsi="GHEA Grapalat"/>
          <w:lang w:val="en-US"/>
        </w:rPr>
        <w:t>տ</w:t>
      </w:r>
      <w:r w:rsidRPr="00004E26">
        <w:rPr>
          <w:rFonts w:ascii="GHEA Grapalat" w:eastAsiaTheme="minorEastAsia" w:hAnsi="GHEA Grapalat"/>
        </w:rPr>
        <w:t>եղա</w:t>
      </w:r>
      <w:r w:rsidRPr="00004E26">
        <w:rPr>
          <w:rFonts w:ascii="GHEA Grapalat" w:eastAsiaTheme="minorEastAsia" w:hAnsi="GHEA Grapalat"/>
          <w:lang w:val="en-US"/>
        </w:rPr>
        <w:t>կան</w:t>
      </w:r>
      <w:r w:rsidRPr="00004E26">
        <w:rPr>
          <w:rFonts w:ascii="GHEA Grapalat" w:eastAsiaTheme="minorEastAsia" w:hAnsi="GHEA Grapalat"/>
        </w:rPr>
        <w:t xml:space="preserve"> լարումը պատի մեջ անհրաժեշտ </w:t>
      </w:r>
      <w:r w:rsidRPr="00AD08B6">
        <w:rPr>
          <w:rFonts w:ascii="GHEA Grapalat" w:eastAsiaTheme="minorEastAsia" w:hAnsi="GHEA Grapalat"/>
        </w:rPr>
        <w:t>է որոշել ըստ 133</w:t>
      </w:r>
      <w:r w:rsidR="006254AF">
        <w:rPr>
          <w:rFonts w:ascii="GHEA Grapalat" w:eastAsiaTheme="minorEastAsia" w:hAnsi="GHEA Grapalat"/>
        </w:rPr>
        <w:t>-րդ</w:t>
      </w:r>
      <w:r w:rsidRPr="00AD08B6">
        <w:rPr>
          <w:rFonts w:ascii="GHEA Grapalat" w:eastAsiaTheme="minorEastAsia" w:hAnsi="GHEA Grapalat"/>
        </w:rPr>
        <w:t xml:space="preserve"> և 148</w:t>
      </w:r>
      <w:r w:rsidR="006254AF">
        <w:rPr>
          <w:rFonts w:ascii="GHEA Grapalat" w:eastAsiaTheme="minorEastAsia" w:hAnsi="GHEA Grapalat"/>
        </w:rPr>
        <w:t>-րդ</w:t>
      </w:r>
      <w:r w:rsidRPr="00AD08B6">
        <w:rPr>
          <w:rFonts w:ascii="GHEA Grapalat" w:eastAsiaTheme="minorEastAsia" w:hAnsi="GHEA Grapalat"/>
        </w:rPr>
        <w:t xml:space="preserve"> </w:t>
      </w:r>
      <w:r w:rsidRPr="00AD08B6">
        <w:rPr>
          <w:rFonts w:ascii="GHEA Grapalat" w:eastAsiaTheme="minorEastAsia" w:hAnsi="GHEA Grapalat"/>
          <w:lang w:val="en-US"/>
        </w:rPr>
        <w:t>կետերի</w:t>
      </w:r>
      <w:r w:rsidRPr="00AD08B6">
        <w:rPr>
          <w:rFonts w:ascii="GHEA Grapalat" w:eastAsiaTheme="minorEastAsia" w:hAnsi="GHEA Grapalat"/>
        </w:rPr>
        <w:t>:</w:t>
      </w:r>
    </w:p>
    <w:p w14:paraId="357CD545" w14:textId="77777777" w:rsidR="002F6B2E" w:rsidRDefault="002F6B2E" w:rsidP="00CC6A48">
      <w:pPr>
        <w:shd w:val="clear" w:color="auto" w:fill="FFFFFF"/>
        <w:tabs>
          <w:tab w:val="left" w:pos="3686"/>
          <w:tab w:val="left" w:pos="8647"/>
        </w:tabs>
        <w:spacing w:after="120"/>
        <w:ind w:firstLine="567"/>
        <w:jc w:val="both"/>
        <w:rPr>
          <w:rFonts w:ascii="GHEA Grapalat" w:eastAsiaTheme="minorEastAsia" w:hAnsi="GHEA Grapalat"/>
        </w:rPr>
      </w:pPr>
      <w:r w:rsidRPr="00004E26">
        <w:rPr>
          <w:rFonts w:ascii="GHEA Grapalat" w:eastAsiaTheme="minorEastAsia" w:hAnsi="GHEA Grapalat"/>
        </w:rPr>
        <w:t xml:space="preserve">Հեծանի հատվածամասերում, որտեղ կենտրոնացված բեռնվածքը կիրառված է ձգված </w:t>
      </w:r>
      <w:r w:rsidRPr="00485445">
        <w:rPr>
          <w:rFonts w:ascii="GHEA Grapalat" w:eastAsiaTheme="minorEastAsia" w:hAnsi="GHEA Grapalat"/>
        </w:rPr>
        <w:t xml:space="preserve">գոտուն, միաժամանակ պետք է հաշվի առնվեն միայն </w:t>
      </w:r>
      <w:r w:rsidRPr="00485445">
        <w:rPr>
          <w:rFonts w:ascii="GHEA Grapalat" w:hAnsi="GHEA Grapalat"/>
          <w:i/>
          <w:sz w:val="26"/>
          <w:szCs w:val="26"/>
        </w:rPr>
        <w:t>σ</w:t>
      </w:r>
      <w:r w:rsidRPr="00485445">
        <w:rPr>
          <w:rFonts w:ascii="GHEA Grapalat" w:hAnsi="GHEA Grapalat"/>
        </w:rPr>
        <w:t xml:space="preserve"> և </w:t>
      </w:r>
      <w:r w:rsidRPr="00485445">
        <w:rPr>
          <w:rFonts w:ascii="GHEA Grapalat" w:hAnsi="GHEA Grapalat"/>
          <w:i/>
          <w:sz w:val="26"/>
          <w:szCs w:val="26"/>
        </w:rPr>
        <w:t>τ</w:t>
      </w:r>
      <w:r w:rsidRPr="00485445">
        <w:rPr>
          <w:rFonts w:ascii="GHEA Grapalat" w:eastAsiaTheme="minorEastAsia" w:hAnsi="GHEA Grapalat"/>
        </w:rPr>
        <w:t xml:space="preserve"> կամ </w:t>
      </w:r>
      <w:r w:rsidRPr="00485445">
        <w:rPr>
          <w:rFonts w:ascii="GHEA Grapalat" w:hAnsi="GHEA Grapalat"/>
          <w:i/>
          <w:sz w:val="26"/>
          <w:szCs w:val="26"/>
        </w:rPr>
        <w:t>σ</w:t>
      </w:r>
      <w:r w:rsidRPr="00485445">
        <w:rPr>
          <w:rFonts w:ascii="GHEA Grapalat" w:hAnsi="GHEA Grapalat"/>
          <w:i/>
          <w:sz w:val="28"/>
          <w:vertAlign w:val="subscript"/>
          <w:lang w:val="en-US"/>
        </w:rPr>
        <w:t>loc</w:t>
      </w:r>
      <w:r w:rsidRPr="00485445">
        <w:rPr>
          <w:rFonts w:ascii="GHEA Grapalat" w:hAnsi="GHEA Grapalat"/>
        </w:rPr>
        <w:t xml:space="preserve"> </w:t>
      </w:r>
      <w:r w:rsidRPr="00485445">
        <w:rPr>
          <w:rFonts w:ascii="GHEA Grapalat" w:eastAsiaTheme="minorEastAsia" w:hAnsi="GHEA Grapalat"/>
        </w:rPr>
        <w:t xml:space="preserve">և </w:t>
      </w:r>
      <w:r w:rsidRPr="00485445">
        <w:rPr>
          <w:rFonts w:ascii="GHEA Grapalat" w:hAnsi="GHEA Grapalat"/>
          <w:i/>
          <w:sz w:val="26"/>
          <w:szCs w:val="26"/>
        </w:rPr>
        <w:t>τ</w:t>
      </w:r>
      <w:r w:rsidRPr="00485445">
        <w:rPr>
          <w:rFonts w:ascii="GHEA Grapalat" w:hAnsi="GHEA Grapalat"/>
        </w:rPr>
        <w:t xml:space="preserve"> լարումները</w:t>
      </w:r>
      <w:r w:rsidRPr="00485445">
        <w:rPr>
          <w:rFonts w:ascii="GHEA Grapalat" w:eastAsiaTheme="minorEastAsia" w:hAnsi="GHEA Grapalat"/>
        </w:rPr>
        <w:t>:</w:t>
      </w:r>
    </w:p>
    <w:p w14:paraId="110E762F" w14:textId="77777777" w:rsidR="002F6B2E" w:rsidRPr="002B3410" w:rsidRDefault="002F6B2E" w:rsidP="002F6B2E">
      <w:pPr>
        <w:shd w:val="clear" w:color="auto" w:fill="FFFFFF"/>
        <w:tabs>
          <w:tab w:val="left" w:pos="3686"/>
          <w:tab w:val="left" w:pos="8647"/>
        </w:tabs>
        <w:spacing w:after="120"/>
        <w:ind w:firstLine="567"/>
        <w:jc w:val="both"/>
        <w:rPr>
          <w:rFonts w:ascii="GHEA Grapalat" w:hAnsi="GHEA Grapalat"/>
        </w:rPr>
      </w:pPr>
      <w:r w:rsidRPr="00467EC6">
        <w:rPr>
          <w:rFonts w:ascii="GHEA Grapalat" w:hAnsi="GHEA Grapalat"/>
          <w:b/>
        </w:rPr>
        <w:t>161.</w:t>
      </w:r>
      <w:r w:rsidR="00667092">
        <w:rPr>
          <w:rFonts w:ascii="Calibri" w:hAnsi="Calibri"/>
          <w:b/>
          <w:lang w:val="en-US"/>
        </w:rPr>
        <w:t> </w:t>
      </w:r>
      <w:r w:rsidRPr="009A71BB">
        <w:rPr>
          <w:rFonts w:ascii="GHEA Grapalat" w:hAnsi="GHEA Grapalat"/>
          <w:lang w:val="en-US"/>
        </w:rPr>
        <w:t>Համաչափ</w:t>
      </w:r>
      <w:r w:rsidRPr="009A71BB">
        <w:rPr>
          <w:rFonts w:ascii="GHEA Grapalat" w:hAnsi="GHEA Grapalat"/>
        </w:rPr>
        <w:t xml:space="preserve"> </w:t>
      </w:r>
      <w:r w:rsidRPr="009A71BB">
        <w:rPr>
          <w:rFonts w:ascii="GHEA Grapalat" w:hAnsi="GHEA Grapalat"/>
          <w:lang w:val="en-US"/>
        </w:rPr>
        <w:t>հատվածքով</w:t>
      </w:r>
      <w:r w:rsidRPr="009A71BB">
        <w:rPr>
          <w:rFonts w:ascii="GHEA Grapalat" w:hAnsi="GHEA Grapalat"/>
        </w:rPr>
        <w:t xml:space="preserve"> 1-</w:t>
      </w:r>
      <w:r w:rsidRPr="009A71BB">
        <w:rPr>
          <w:rFonts w:ascii="GHEA Grapalat" w:hAnsi="GHEA Grapalat"/>
          <w:lang w:val="en-US"/>
        </w:rPr>
        <w:t>ին</w:t>
      </w:r>
      <w:r w:rsidRPr="009A71BB">
        <w:rPr>
          <w:rFonts w:ascii="GHEA Grapalat" w:hAnsi="GHEA Grapalat"/>
        </w:rPr>
        <w:t xml:space="preserve"> </w:t>
      </w:r>
      <w:r w:rsidRPr="009A71BB">
        <w:rPr>
          <w:rFonts w:ascii="GHEA Grapalat" w:hAnsi="GHEA Grapalat"/>
          <w:lang w:val="en-US"/>
        </w:rPr>
        <w:t>դասի</w:t>
      </w:r>
      <w:r w:rsidRPr="009A71BB">
        <w:rPr>
          <w:rFonts w:ascii="GHEA Grapalat" w:hAnsi="GHEA Grapalat"/>
        </w:rPr>
        <w:t xml:space="preserve"> </w:t>
      </w:r>
      <w:r w:rsidRPr="009A71BB">
        <w:rPr>
          <w:rFonts w:ascii="GHEA Grapalat" w:hAnsi="GHEA Grapalat"/>
          <w:lang w:val="en-US"/>
        </w:rPr>
        <w:t>հեծանների</w:t>
      </w:r>
      <w:r w:rsidRPr="009A71BB">
        <w:rPr>
          <w:rFonts w:ascii="GHEA Grapalat" w:hAnsi="GHEA Grapalat"/>
        </w:rPr>
        <w:t xml:space="preserve"> </w:t>
      </w:r>
      <w:r w:rsidRPr="009A71BB">
        <w:rPr>
          <w:rFonts w:ascii="GHEA Grapalat" w:hAnsi="GHEA Grapalat"/>
          <w:lang w:val="en-US"/>
        </w:rPr>
        <w:t>պատերի</w:t>
      </w:r>
      <w:r w:rsidRPr="009A71BB">
        <w:rPr>
          <w:rFonts w:ascii="GHEA Grapalat" w:hAnsi="GHEA Grapalat"/>
        </w:rPr>
        <w:t xml:space="preserve"> </w:t>
      </w:r>
      <w:r w:rsidRPr="009A71BB">
        <w:rPr>
          <w:rFonts w:ascii="GHEA Grapalat" w:hAnsi="GHEA Grapalat"/>
          <w:lang w:val="en-US"/>
        </w:rPr>
        <w:t>կայունությունը</w:t>
      </w:r>
      <w:r w:rsidRPr="009A71BB">
        <w:rPr>
          <w:rFonts w:ascii="GHEA Grapalat" w:hAnsi="GHEA Grapalat"/>
        </w:rPr>
        <w:t xml:space="preserve">, </w:t>
      </w:r>
      <w:r w:rsidRPr="009A71BB">
        <w:rPr>
          <w:rFonts w:ascii="GHEA Grapalat" w:hAnsi="GHEA Grapalat"/>
          <w:lang w:val="en-US"/>
        </w:rPr>
        <w:t>որոնք</w:t>
      </w:r>
      <w:r w:rsidRPr="009A71BB">
        <w:rPr>
          <w:rFonts w:ascii="GHEA Grapalat" w:hAnsi="GHEA Grapalat"/>
        </w:rPr>
        <w:t xml:space="preserve"> </w:t>
      </w:r>
      <w:r w:rsidRPr="009A71BB">
        <w:rPr>
          <w:rFonts w:ascii="GHEA Grapalat" w:hAnsi="GHEA Grapalat"/>
          <w:lang w:val="en-US"/>
        </w:rPr>
        <w:t>ամրացված</w:t>
      </w:r>
      <w:r w:rsidRPr="009A71BB">
        <w:rPr>
          <w:rFonts w:ascii="GHEA Grapalat" w:hAnsi="GHEA Grapalat"/>
        </w:rPr>
        <w:t xml:space="preserve"> </w:t>
      </w:r>
      <w:r w:rsidRPr="009A71BB">
        <w:rPr>
          <w:rFonts w:ascii="GHEA Grapalat" w:hAnsi="GHEA Grapalat"/>
          <w:lang w:val="en-US"/>
        </w:rPr>
        <w:t>են</w:t>
      </w:r>
      <w:r w:rsidRPr="009A71BB">
        <w:rPr>
          <w:rFonts w:ascii="GHEA Grapalat" w:hAnsi="GHEA Grapalat"/>
        </w:rPr>
        <w:t xml:space="preserve"> </w:t>
      </w:r>
      <w:r w:rsidRPr="009A71BB">
        <w:rPr>
          <w:rFonts w:ascii="GHEA Grapalat" w:hAnsi="GHEA Grapalat"/>
          <w:lang w:val="en-US"/>
        </w:rPr>
        <w:t>միայն</w:t>
      </w:r>
      <w:r w:rsidRPr="009A71BB">
        <w:rPr>
          <w:rFonts w:ascii="GHEA Grapalat" w:hAnsi="GHEA Grapalat"/>
        </w:rPr>
        <w:t xml:space="preserve"> </w:t>
      </w:r>
      <w:r w:rsidR="0059084C" w:rsidRPr="009A71BB">
        <w:rPr>
          <w:rFonts w:ascii="GHEA Grapalat" w:hAnsi="GHEA Grapalat"/>
          <w:lang w:val="en-US"/>
        </w:rPr>
        <w:t>լայնական</w:t>
      </w:r>
      <w:r w:rsidR="0059084C" w:rsidRPr="009A71BB">
        <w:rPr>
          <w:rFonts w:ascii="GHEA Grapalat" w:hAnsi="GHEA Grapalat"/>
        </w:rPr>
        <w:t xml:space="preserve"> </w:t>
      </w:r>
      <w:r w:rsidRPr="009A71BB">
        <w:rPr>
          <w:rFonts w:ascii="GHEA Grapalat" w:hAnsi="GHEA Grapalat"/>
          <w:lang w:val="en-US"/>
        </w:rPr>
        <w:t>կոշտության</w:t>
      </w:r>
      <w:r w:rsidRPr="009A71BB">
        <w:rPr>
          <w:rFonts w:ascii="GHEA Grapalat" w:hAnsi="GHEA Grapalat"/>
        </w:rPr>
        <w:t xml:space="preserve"> </w:t>
      </w:r>
      <w:r w:rsidRPr="009A71BB">
        <w:rPr>
          <w:rFonts w:ascii="GHEA Grapalat" w:hAnsi="GHEA Grapalat"/>
          <w:lang w:val="en-US"/>
        </w:rPr>
        <w:t>կողերով</w:t>
      </w:r>
      <w:r w:rsidRPr="009A71BB">
        <w:rPr>
          <w:rFonts w:ascii="GHEA Grapalat" w:hAnsi="GHEA Grapalat"/>
        </w:rPr>
        <w:t xml:space="preserve"> </w:t>
      </w:r>
      <w:r w:rsidRPr="001B4B1E">
        <w:rPr>
          <w:rFonts w:ascii="GHEA Grapalat" w:hAnsi="GHEA Grapalat"/>
        </w:rPr>
        <w:t>(</w:t>
      </w:r>
      <w:r w:rsidRPr="001B4B1E">
        <w:rPr>
          <w:rFonts w:ascii="GHEA Grapalat" w:hAnsi="GHEA Grapalat"/>
          <w:lang w:val="en-US"/>
        </w:rPr>
        <w:t>նկար</w:t>
      </w:r>
      <w:r w:rsidRPr="001B4B1E">
        <w:rPr>
          <w:rFonts w:ascii="GHEA Grapalat" w:hAnsi="GHEA Grapalat"/>
        </w:rPr>
        <w:t xml:space="preserve"> 8),</w:t>
      </w:r>
      <w:r w:rsidRPr="001B4B1E">
        <w:rPr>
          <w:rFonts w:ascii="GHEA Grapalat" w:hAnsi="GHEA Grapalat"/>
          <w:color w:val="FF0000"/>
        </w:rPr>
        <w:t xml:space="preserve"> </w:t>
      </w:r>
      <w:r w:rsidRPr="00F80D10">
        <w:rPr>
          <w:rFonts w:ascii="GHEA Grapalat" w:hAnsi="GHEA Grapalat"/>
          <w:i/>
          <w:sz w:val="26"/>
          <w:szCs w:val="26"/>
        </w:rPr>
        <w:t>σ</w:t>
      </w:r>
      <w:r w:rsidRPr="00F80D10">
        <w:rPr>
          <w:rFonts w:ascii="GHEA Grapalat" w:hAnsi="GHEA Grapalat"/>
          <w:i/>
          <w:sz w:val="28"/>
          <w:vertAlign w:val="subscript"/>
          <w:lang w:val="en-US"/>
        </w:rPr>
        <w:t>loc</w:t>
      </w:r>
      <w:r>
        <w:rPr>
          <w:rFonts w:ascii="Calibri" w:hAnsi="Calibri"/>
          <w:lang w:val="en-US"/>
        </w:rPr>
        <w:t> </w:t>
      </w:r>
      <w:r>
        <w:rPr>
          <w:rFonts w:ascii="GHEA Grapalat" w:hAnsi="GHEA Grapalat"/>
        </w:rPr>
        <w:t>≠</w:t>
      </w:r>
      <w:r>
        <w:rPr>
          <w:rFonts w:ascii="Calibri" w:hAnsi="Calibri"/>
          <w:lang w:val="en-US"/>
        </w:rPr>
        <w:t> </w:t>
      </w:r>
      <w:r w:rsidRPr="00F80D10">
        <w:rPr>
          <w:rFonts w:ascii="GHEA Grapalat" w:hAnsi="GHEA Grapalat"/>
        </w:rPr>
        <w:t>0</w:t>
      </w:r>
      <w:r w:rsidRPr="009A71BB">
        <w:rPr>
          <w:rFonts w:ascii="GHEA Grapalat" w:hAnsi="GHEA Grapalat"/>
        </w:rPr>
        <w:t xml:space="preserve"> </w:t>
      </w:r>
      <w:r w:rsidRPr="009A71BB">
        <w:rPr>
          <w:rFonts w:ascii="GHEA Grapalat" w:hAnsi="GHEA Grapalat"/>
          <w:lang w:val="en-US"/>
        </w:rPr>
        <w:t>տեղական</w:t>
      </w:r>
      <w:r w:rsidRPr="009A71BB">
        <w:rPr>
          <w:rFonts w:ascii="GHEA Grapalat" w:hAnsi="GHEA Grapalat"/>
        </w:rPr>
        <w:t xml:space="preserve"> </w:t>
      </w:r>
      <w:r w:rsidRPr="009A71BB">
        <w:rPr>
          <w:rFonts w:ascii="GHEA Grapalat" w:hAnsi="GHEA Grapalat"/>
          <w:lang w:val="en-US"/>
        </w:rPr>
        <w:t>լարման</w:t>
      </w:r>
      <w:r w:rsidRPr="009A71BB">
        <w:rPr>
          <w:rFonts w:ascii="GHEA Grapalat" w:hAnsi="GHEA Grapalat"/>
        </w:rPr>
        <w:t xml:space="preserve"> </w:t>
      </w:r>
      <w:r w:rsidRPr="009A71BB">
        <w:rPr>
          <w:rFonts w:ascii="GHEA Grapalat" w:hAnsi="GHEA Grapalat"/>
          <w:lang w:val="en-US"/>
        </w:rPr>
        <w:t>առկայության</w:t>
      </w:r>
      <w:r w:rsidRPr="009A71BB">
        <w:rPr>
          <w:rFonts w:ascii="GHEA Grapalat" w:hAnsi="GHEA Grapalat"/>
        </w:rPr>
        <w:t xml:space="preserve"> </w:t>
      </w:r>
      <w:r w:rsidRPr="009A71BB">
        <w:rPr>
          <w:rFonts w:ascii="GHEA Grapalat" w:hAnsi="GHEA Grapalat"/>
          <w:lang w:val="en-US"/>
        </w:rPr>
        <w:t>դեպքում</w:t>
      </w:r>
      <w:r w:rsidRPr="009A71BB">
        <w:rPr>
          <w:rFonts w:ascii="GHEA Grapalat" w:hAnsi="GHEA Grapalat"/>
        </w:rPr>
        <w:t xml:space="preserve"> </w:t>
      </w:r>
      <w:r w:rsidRPr="009A71BB">
        <w:rPr>
          <w:rFonts w:ascii="GHEA Grapalat" w:hAnsi="GHEA Grapalat"/>
          <w:lang w:val="en-US"/>
        </w:rPr>
        <w:t>և</w:t>
      </w:r>
      <w:r w:rsidRPr="009A71BB">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w</w:t>
      </w:r>
      <w:r>
        <w:rPr>
          <w:rFonts w:ascii="GHEA Grapalat" w:hAnsi="GHEA Grapalat"/>
        </w:rPr>
        <w:t> ≤</w:t>
      </w:r>
      <w:r>
        <w:rPr>
          <w:rFonts w:ascii="Calibri" w:hAnsi="Calibri"/>
        </w:rPr>
        <w:t> </w:t>
      </w:r>
      <w:r>
        <w:rPr>
          <w:rFonts w:ascii="GHEA Grapalat" w:hAnsi="GHEA Grapalat"/>
        </w:rPr>
        <w:t>6</w:t>
      </w:r>
      <w:r>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σ</m:t>
            </m:r>
          </m:e>
        </m:rad>
      </m:oMath>
      <w:r w:rsidRPr="009A71BB">
        <w:rPr>
          <w:rFonts w:ascii="GHEA Grapalat" w:hAnsi="GHEA Grapalat"/>
        </w:rPr>
        <w:t xml:space="preserve"> </w:t>
      </w:r>
      <w:r w:rsidRPr="009A71BB">
        <w:rPr>
          <w:rFonts w:ascii="GHEA Grapalat" w:hAnsi="GHEA Grapalat"/>
          <w:lang w:val="en-US"/>
        </w:rPr>
        <w:t>պատի</w:t>
      </w:r>
      <w:r w:rsidRPr="009A71BB">
        <w:rPr>
          <w:rFonts w:ascii="GHEA Grapalat" w:hAnsi="GHEA Grapalat"/>
        </w:rPr>
        <w:t xml:space="preserve"> </w:t>
      </w:r>
      <w:r w:rsidRPr="009A71BB">
        <w:rPr>
          <w:rFonts w:ascii="GHEA Grapalat" w:hAnsi="GHEA Grapalat"/>
          <w:lang w:val="en-US"/>
        </w:rPr>
        <w:t>պայմանական</w:t>
      </w:r>
      <w:r w:rsidRPr="009A71BB">
        <w:rPr>
          <w:rFonts w:ascii="GHEA Grapalat" w:hAnsi="GHEA Grapalat"/>
        </w:rPr>
        <w:t xml:space="preserve"> </w:t>
      </w:r>
      <w:r w:rsidRPr="009A71BB">
        <w:rPr>
          <w:rFonts w:ascii="GHEA Grapalat" w:hAnsi="GHEA Grapalat"/>
          <w:lang w:val="en-US"/>
        </w:rPr>
        <w:t>ճկունության</w:t>
      </w:r>
      <w:r w:rsidRPr="009A71BB">
        <w:rPr>
          <w:rFonts w:ascii="GHEA Grapalat" w:hAnsi="GHEA Grapalat"/>
        </w:rPr>
        <w:t xml:space="preserve"> </w:t>
      </w:r>
      <w:r w:rsidRPr="009A71BB">
        <w:rPr>
          <w:rFonts w:ascii="GHEA Grapalat" w:hAnsi="GHEA Grapalat"/>
          <w:lang w:val="en-US"/>
        </w:rPr>
        <w:t>դեպքում</w:t>
      </w:r>
      <w:r w:rsidRPr="009A71BB">
        <w:rPr>
          <w:rFonts w:ascii="GHEA Grapalat" w:hAnsi="GHEA Grapalat"/>
        </w:rPr>
        <w:t xml:space="preserve"> </w:t>
      </w:r>
      <w:r w:rsidRPr="002B3410">
        <w:rPr>
          <w:rFonts w:ascii="GHEA Grapalat" w:hAnsi="GHEA Grapalat"/>
          <w:lang w:val="en-US"/>
        </w:rPr>
        <w:t>համարվում</w:t>
      </w:r>
      <w:r w:rsidRPr="002B3410">
        <w:rPr>
          <w:rFonts w:ascii="GHEA Grapalat" w:hAnsi="GHEA Grapalat"/>
        </w:rPr>
        <w:t xml:space="preserve"> </w:t>
      </w:r>
      <w:r w:rsidRPr="002B3410">
        <w:rPr>
          <w:rFonts w:ascii="GHEA Grapalat" w:hAnsi="GHEA Grapalat"/>
          <w:lang w:val="en-US"/>
        </w:rPr>
        <w:t>է</w:t>
      </w:r>
      <w:r w:rsidRPr="002B3410">
        <w:rPr>
          <w:rFonts w:ascii="GHEA Grapalat" w:hAnsi="GHEA Grapalat"/>
        </w:rPr>
        <w:t xml:space="preserve"> </w:t>
      </w:r>
      <w:r w:rsidRPr="002B3410">
        <w:rPr>
          <w:rFonts w:ascii="GHEA Grapalat" w:hAnsi="GHEA Grapalat"/>
          <w:lang w:val="en-US"/>
        </w:rPr>
        <w:t>ապահովված</w:t>
      </w:r>
      <w:r w:rsidRPr="002B3410">
        <w:rPr>
          <w:rFonts w:ascii="GHEA Grapalat" w:hAnsi="GHEA Grapalat"/>
        </w:rPr>
        <w:t xml:space="preserve">, </w:t>
      </w:r>
      <w:r w:rsidRPr="002B3410">
        <w:rPr>
          <w:rFonts w:ascii="GHEA Grapalat" w:hAnsi="GHEA Grapalat"/>
          <w:lang w:val="en-US"/>
        </w:rPr>
        <w:t>եթե</w:t>
      </w:r>
      <w:r w:rsidRPr="002B3410">
        <w:rPr>
          <w:rFonts w:ascii="GHEA Grapalat" w:hAnsi="GHEA Grapalat"/>
        </w:rPr>
        <w:t xml:space="preserve"> </w:t>
      </w:r>
      <w:r w:rsidRPr="002B3410">
        <w:rPr>
          <w:rFonts w:ascii="GHEA Grapalat" w:hAnsi="GHEA Grapalat"/>
          <w:lang w:val="en-US"/>
        </w:rPr>
        <w:t>կատարված</w:t>
      </w:r>
      <w:r w:rsidRPr="002B3410">
        <w:rPr>
          <w:rFonts w:ascii="GHEA Grapalat" w:hAnsi="GHEA Grapalat"/>
        </w:rPr>
        <w:t xml:space="preserve"> </w:t>
      </w:r>
      <w:r w:rsidRPr="002B3410">
        <w:rPr>
          <w:rFonts w:ascii="GHEA Grapalat" w:hAnsi="GHEA Grapalat"/>
          <w:lang w:val="en-US"/>
        </w:rPr>
        <w:t>է</w:t>
      </w:r>
      <w:r w:rsidRPr="002B3410">
        <w:rPr>
          <w:rFonts w:ascii="GHEA Grapalat" w:hAnsi="GHEA Grapalat"/>
        </w:rPr>
        <w:t xml:space="preserve"> </w:t>
      </w:r>
      <w:r>
        <w:rPr>
          <w:rFonts w:ascii="GHEA Grapalat" w:hAnsi="GHEA Grapalat"/>
          <w:lang w:val="en-US"/>
        </w:rPr>
        <w:t>հետևյալ</w:t>
      </w:r>
      <w:r w:rsidRPr="00A66D8D">
        <w:rPr>
          <w:rFonts w:ascii="GHEA Grapalat" w:hAnsi="GHEA Grapalat"/>
        </w:rPr>
        <w:t xml:space="preserve"> </w:t>
      </w:r>
      <w:r w:rsidRPr="002B3410">
        <w:rPr>
          <w:rFonts w:ascii="GHEA Grapalat" w:hAnsi="GHEA Grapalat"/>
          <w:lang w:val="en-US"/>
        </w:rPr>
        <w:t>պայմանը</w:t>
      </w:r>
      <w:r w:rsidRPr="002B3410">
        <w:rPr>
          <w:rFonts w:ascii="GHEA Grapalat" w:hAnsi="GHEA Grapalat"/>
        </w:rPr>
        <w:t>.</w:t>
      </w:r>
    </w:p>
    <w:p w14:paraId="72D8B2CD" w14:textId="77777777" w:rsidR="002F6B2E" w:rsidRDefault="002F6B2E" w:rsidP="002F6B2E">
      <w:pPr>
        <w:shd w:val="clear" w:color="auto" w:fill="FFFFFF"/>
        <w:tabs>
          <w:tab w:val="left" w:pos="2552"/>
          <w:tab w:val="left" w:pos="8647"/>
        </w:tabs>
        <w:spacing w:after="120"/>
        <w:ind w:firstLine="567"/>
        <w:rPr>
          <w:rFonts w:ascii="GHEA Grapalat" w:hAnsi="GHEA Grapalat"/>
        </w:rPr>
      </w:pPr>
      <w:r w:rsidRPr="002F28B5">
        <w:rPr>
          <w:rFonts w:ascii="GHEA Grapalat" w:hAnsi="GHEA Grapalat"/>
        </w:rPr>
        <w:tab/>
      </w:r>
      <w:r w:rsidRPr="00E81983">
        <w:rPr>
          <w:rFonts w:ascii="GHEA Grapalat" w:hAnsi="GHEA Grapalat"/>
          <w:position w:val="-38"/>
        </w:rPr>
        <w:object w:dxaOrig="3680" w:dyaOrig="1020" w14:anchorId="6DAA7D42">
          <v:shape id="_x0000_i1093" type="#_x0000_t75" style="width:186pt;height:48.75pt" o:ole="" o:preferrelative="f">
            <v:imagedata r:id="rId175" o:title=""/>
          </v:shape>
          <o:OLEObject Type="Embed" ProgID="Equation.DSMT4" ShapeID="_x0000_i1093" DrawAspect="Content" ObjectID="_1671619459" r:id="rId176"/>
        </w:object>
      </w:r>
      <w:r w:rsidRPr="002F28B5">
        <w:rPr>
          <w:rFonts w:ascii="GHEA Grapalat" w:hAnsi="GHEA Grapalat"/>
        </w:rPr>
        <w:t>,</w:t>
      </w:r>
      <w:r w:rsidRPr="002F28B5">
        <w:rPr>
          <w:rFonts w:ascii="GHEA Grapalat" w:hAnsi="GHEA Grapalat"/>
        </w:rPr>
        <w:tab/>
        <w:t>(</w:t>
      </w:r>
      <w:r w:rsidRPr="008E7B65">
        <w:rPr>
          <w:rFonts w:ascii="GHEA Grapalat" w:hAnsi="GHEA Grapalat"/>
        </w:rPr>
        <w:t>80</w:t>
      </w:r>
      <w:r w:rsidRPr="002F28B5">
        <w:rPr>
          <w:rFonts w:ascii="GHEA Grapalat" w:hAnsi="GHEA Grapalat"/>
        </w:rPr>
        <w:t>)</w:t>
      </w:r>
    </w:p>
    <w:p w14:paraId="7E50587B" w14:textId="77777777" w:rsidR="002F6B2E" w:rsidRDefault="002F6B2E" w:rsidP="00CC6A48">
      <w:pPr>
        <w:shd w:val="clear" w:color="auto" w:fill="FFFFFF"/>
        <w:spacing w:after="0"/>
        <w:jc w:val="both"/>
        <w:rPr>
          <w:rFonts w:ascii="GHEA Grapalat" w:hAnsi="GHEA Grapalat"/>
        </w:rPr>
      </w:pPr>
      <w:r w:rsidRPr="00485445">
        <w:rPr>
          <w:rFonts w:ascii="GHEA Grapalat" w:hAnsi="GHEA Grapalat"/>
        </w:rPr>
        <w:t>որտեղ</w:t>
      </w:r>
      <w:r w:rsidRPr="00485445">
        <w:rPr>
          <w:rFonts w:ascii="GHEA Grapalat" w:hAnsi="GHEA Grapalat"/>
          <w:lang w:val="hy-AM"/>
        </w:rPr>
        <w:t>՝</w:t>
      </w:r>
      <w:r w:rsidRPr="00485445">
        <w:rPr>
          <w:rFonts w:ascii="Calibri" w:hAnsi="Calibri"/>
          <w:lang w:val="en-US"/>
        </w:rPr>
        <w:t> </w:t>
      </w:r>
      <w:r w:rsidRPr="00485445">
        <w:rPr>
          <w:rFonts w:ascii="GHEA Grapalat" w:hAnsi="GHEA Grapalat"/>
          <w:i/>
          <w:sz w:val="26"/>
          <w:szCs w:val="26"/>
        </w:rPr>
        <w:t>σ</w:t>
      </w:r>
      <w:r w:rsidRPr="00485445">
        <w:rPr>
          <w:rFonts w:ascii="GHEA Grapalat" w:hAnsi="GHEA Grapalat"/>
        </w:rPr>
        <w:t xml:space="preserve">, </w:t>
      </w:r>
      <w:r w:rsidRPr="00485445">
        <w:rPr>
          <w:rFonts w:ascii="GHEA Grapalat" w:hAnsi="GHEA Grapalat"/>
          <w:i/>
          <w:sz w:val="26"/>
          <w:szCs w:val="26"/>
        </w:rPr>
        <w:t>σ</w:t>
      </w:r>
      <w:r w:rsidRPr="00485445">
        <w:rPr>
          <w:rFonts w:ascii="GHEA Grapalat" w:hAnsi="GHEA Grapalat"/>
          <w:i/>
          <w:sz w:val="28"/>
          <w:vertAlign w:val="subscript"/>
          <w:lang w:val="en-US"/>
        </w:rPr>
        <w:t>loc</w:t>
      </w:r>
      <w:r w:rsidRPr="00485445">
        <w:rPr>
          <w:rFonts w:ascii="Calibri" w:hAnsi="Calibri"/>
          <w:lang w:val="en-US"/>
        </w:rPr>
        <w:t> </w:t>
      </w:r>
      <w:r w:rsidRPr="00485445">
        <w:rPr>
          <w:rFonts w:ascii="GHEA Grapalat" w:hAnsi="GHEA Grapalat"/>
        </w:rPr>
        <w:t xml:space="preserve">և </w:t>
      </w:r>
      <w:r w:rsidRPr="00485445">
        <w:rPr>
          <w:rFonts w:ascii="GHEA Grapalat" w:hAnsi="GHEA Grapalat"/>
          <w:i/>
          <w:sz w:val="26"/>
          <w:szCs w:val="26"/>
        </w:rPr>
        <w:t>τ</w:t>
      </w:r>
      <w:r w:rsidRPr="00485445">
        <w:rPr>
          <w:rFonts w:ascii="Calibri" w:hAnsi="Calibri"/>
          <w:lang w:val="en-US"/>
        </w:rPr>
        <w:t> </w:t>
      </w:r>
      <w:r w:rsidRPr="00485445">
        <w:rPr>
          <w:rFonts w:ascii="GHEA Grapalat" w:hAnsi="GHEA Grapalat"/>
        </w:rPr>
        <w:t>– լարումներն</w:t>
      </w:r>
      <w:r w:rsidRPr="008E7B65">
        <w:rPr>
          <w:rFonts w:ascii="GHEA Grapalat" w:hAnsi="GHEA Grapalat"/>
        </w:rPr>
        <w:t xml:space="preserve"> են, որոնք որոշվում են</w:t>
      </w:r>
      <w:r>
        <w:rPr>
          <w:rFonts w:ascii="GHEA Grapalat" w:hAnsi="GHEA Grapalat"/>
        </w:rPr>
        <w:t xml:space="preserve"> </w:t>
      </w:r>
      <w:r>
        <w:rPr>
          <w:rFonts w:ascii="GHEA Grapalat" w:hAnsi="GHEA Grapalat"/>
          <w:lang w:val="en-US"/>
        </w:rPr>
        <w:t>սույն</w:t>
      </w:r>
      <w:r w:rsidRPr="00AD08B6">
        <w:rPr>
          <w:rFonts w:ascii="GHEA Grapalat" w:hAnsi="GHEA Grapalat"/>
        </w:rPr>
        <w:t xml:space="preserve"> </w:t>
      </w:r>
      <w:r>
        <w:rPr>
          <w:rFonts w:ascii="GHEA Grapalat" w:hAnsi="GHEA Grapalat"/>
          <w:lang w:val="en-US"/>
        </w:rPr>
        <w:t>բաժնի</w:t>
      </w:r>
      <w:r w:rsidRPr="00AD08B6">
        <w:rPr>
          <w:rFonts w:ascii="GHEA Grapalat" w:hAnsi="GHEA Grapalat"/>
        </w:rPr>
        <w:t xml:space="preserve"> 160</w:t>
      </w:r>
      <w:r w:rsidR="006254AF">
        <w:rPr>
          <w:rFonts w:ascii="GHEA Grapalat" w:hAnsi="GHEA Grapalat"/>
        </w:rPr>
        <w:t>-րդ</w:t>
      </w:r>
      <w:r w:rsidRPr="008E7B65">
        <w:rPr>
          <w:rFonts w:ascii="GHEA Grapalat" w:hAnsi="GHEA Grapalat"/>
          <w:color w:val="FF0000"/>
        </w:rPr>
        <w:t xml:space="preserve"> </w:t>
      </w:r>
      <w:r>
        <w:rPr>
          <w:rFonts w:ascii="GHEA Grapalat" w:hAnsi="GHEA Grapalat"/>
          <w:lang w:val="en-US"/>
        </w:rPr>
        <w:t>կետ</w:t>
      </w:r>
      <w:r w:rsidRPr="008E7B65">
        <w:rPr>
          <w:rFonts w:ascii="GHEA Grapalat" w:hAnsi="GHEA Grapalat"/>
        </w:rPr>
        <w:t>ի պահանջներին</w:t>
      </w:r>
      <w:r>
        <w:rPr>
          <w:rFonts w:ascii="GHEA Grapalat" w:hAnsi="GHEA Grapalat"/>
        </w:rPr>
        <w:t xml:space="preserve"> </w:t>
      </w:r>
      <w:r w:rsidRPr="008E7B65">
        <w:rPr>
          <w:rFonts w:ascii="GHEA Grapalat" w:hAnsi="GHEA Grapalat"/>
        </w:rPr>
        <w:t>համաձայն,</w:t>
      </w:r>
    </w:p>
    <w:p w14:paraId="6B5F6A2E" w14:textId="77777777" w:rsidR="002F6B2E" w:rsidRDefault="002F6B2E" w:rsidP="00CC6A48">
      <w:pPr>
        <w:shd w:val="clear" w:color="auto" w:fill="FFFFFF"/>
        <w:spacing w:after="120"/>
        <w:ind w:firstLine="567"/>
        <w:jc w:val="both"/>
        <w:rPr>
          <w:rFonts w:ascii="GHEA Grapalat" w:hAnsi="GHEA Grapalat"/>
        </w:rPr>
      </w:pPr>
      <w:r w:rsidRPr="00485445">
        <w:rPr>
          <w:rFonts w:ascii="GHEA Grapalat" w:hAnsi="GHEA Grapalat"/>
          <w:i/>
          <w:sz w:val="26"/>
          <w:szCs w:val="26"/>
        </w:rPr>
        <w:t>σ</w:t>
      </w:r>
      <w:r w:rsidRPr="00485445">
        <w:rPr>
          <w:rFonts w:ascii="GHEA Grapalat" w:hAnsi="GHEA Grapalat"/>
          <w:i/>
          <w:sz w:val="28"/>
          <w:vertAlign w:val="subscript"/>
          <w:lang w:val="en-US"/>
        </w:rPr>
        <w:t>cr</w:t>
      </w:r>
      <w:r w:rsidRPr="00485445">
        <w:rPr>
          <w:rFonts w:ascii="Calibri" w:hAnsi="Calibri"/>
          <w:lang w:val="en-US"/>
        </w:rPr>
        <w:t> </w:t>
      </w:r>
      <w:r w:rsidRPr="00485445">
        <w:rPr>
          <w:rFonts w:ascii="GHEA Grapalat" w:hAnsi="GHEA Grapalat"/>
        </w:rPr>
        <w:t xml:space="preserve">– </w:t>
      </w:r>
      <w:r w:rsidRPr="00485445">
        <w:rPr>
          <w:rFonts w:ascii="GHEA Grapalat" w:hAnsi="GHEA Grapalat"/>
          <w:lang w:val="en-US"/>
        </w:rPr>
        <w:t>կրիտիկական</w:t>
      </w:r>
      <w:r w:rsidRPr="00485445">
        <w:rPr>
          <w:rFonts w:ascii="GHEA Grapalat" w:hAnsi="GHEA Grapalat"/>
        </w:rPr>
        <w:t xml:space="preserve"> </w:t>
      </w:r>
      <w:r w:rsidRPr="00485445">
        <w:rPr>
          <w:rFonts w:ascii="GHEA Grapalat" w:hAnsi="GHEA Grapalat"/>
          <w:lang w:val="en-US"/>
        </w:rPr>
        <w:t>լարումն</w:t>
      </w:r>
      <w:r w:rsidRPr="00485445">
        <w:rPr>
          <w:rFonts w:ascii="GHEA Grapalat" w:hAnsi="GHEA Grapalat"/>
        </w:rPr>
        <w:t xml:space="preserve"> </w:t>
      </w:r>
      <w:r w:rsidRPr="00485445">
        <w:rPr>
          <w:rFonts w:ascii="GHEA Grapalat" w:hAnsi="GHEA Grapalat"/>
          <w:lang w:val="en-US"/>
        </w:rPr>
        <w:t>է</w:t>
      </w:r>
      <w:r w:rsidRPr="00485445">
        <w:rPr>
          <w:rFonts w:ascii="GHEA Grapalat" w:hAnsi="GHEA Grapalat"/>
        </w:rPr>
        <w:t xml:space="preserve">, </w:t>
      </w:r>
      <w:r w:rsidRPr="00485445">
        <w:rPr>
          <w:rFonts w:ascii="GHEA Grapalat" w:hAnsi="GHEA Grapalat"/>
          <w:lang w:val="en-US"/>
        </w:rPr>
        <w:t>որը</w:t>
      </w:r>
      <w:r w:rsidRPr="00485445">
        <w:rPr>
          <w:rFonts w:ascii="GHEA Grapalat" w:hAnsi="GHEA Grapalat"/>
        </w:rPr>
        <w:t xml:space="preserve"> </w:t>
      </w:r>
      <w:r w:rsidRPr="00485445">
        <w:rPr>
          <w:rFonts w:ascii="GHEA Grapalat" w:hAnsi="GHEA Grapalat"/>
          <w:lang w:val="en-US"/>
        </w:rPr>
        <w:t>հաշվարկվում</w:t>
      </w:r>
      <w:r w:rsidRPr="00485445">
        <w:rPr>
          <w:rFonts w:ascii="GHEA Grapalat" w:hAnsi="GHEA Grapalat"/>
        </w:rPr>
        <w:t xml:space="preserve"> </w:t>
      </w:r>
      <w:r w:rsidRPr="00485445">
        <w:rPr>
          <w:rFonts w:ascii="GHEA Grapalat" w:hAnsi="GHEA Grapalat"/>
          <w:lang w:val="en-US"/>
        </w:rPr>
        <w:t>է</w:t>
      </w:r>
      <w:r w:rsidRPr="00485445">
        <w:rPr>
          <w:rFonts w:ascii="GHEA Grapalat" w:hAnsi="GHEA Grapalat"/>
        </w:rPr>
        <w:t xml:space="preserve"> </w:t>
      </w:r>
      <w:r w:rsidRPr="00485445">
        <w:rPr>
          <w:rFonts w:ascii="GHEA Grapalat" w:hAnsi="GHEA Grapalat"/>
          <w:lang w:val="en-US"/>
        </w:rPr>
        <w:t>հետևյալ</w:t>
      </w:r>
      <w:r w:rsidRPr="00485445">
        <w:rPr>
          <w:rFonts w:ascii="GHEA Grapalat" w:hAnsi="GHEA Grapalat"/>
        </w:rPr>
        <w:t xml:space="preserve"> </w:t>
      </w:r>
      <w:r w:rsidRPr="00485445">
        <w:rPr>
          <w:rFonts w:ascii="GHEA Grapalat" w:hAnsi="GHEA Grapalat"/>
          <w:lang w:val="en-US"/>
        </w:rPr>
        <w:t>բանաձևով</w:t>
      </w:r>
      <w:r w:rsidRPr="00485445">
        <w:rPr>
          <w:rFonts w:ascii="GHEA Grapalat" w:hAnsi="GHEA Grapalat"/>
        </w:rPr>
        <w:t>,</w:t>
      </w:r>
    </w:p>
    <w:p w14:paraId="46795E85" w14:textId="77777777" w:rsidR="002F6B2E" w:rsidRDefault="002F6B2E" w:rsidP="002F6B2E">
      <w:pPr>
        <w:shd w:val="clear" w:color="auto" w:fill="FFFFFF"/>
        <w:tabs>
          <w:tab w:val="left" w:pos="3402"/>
          <w:tab w:val="left" w:pos="8647"/>
        </w:tabs>
        <w:spacing w:after="120"/>
        <w:ind w:firstLine="567"/>
        <w:rPr>
          <w:rFonts w:ascii="GHEA Grapalat" w:hAnsi="GHEA Grapalat"/>
        </w:rPr>
      </w:pPr>
      <w:r w:rsidRPr="002F28B5">
        <w:rPr>
          <w:rFonts w:ascii="GHEA Grapalat" w:hAnsi="GHEA Grapalat"/>
        </w:rPr>
        <w:tab/>
      </w:r>
      <w:r w:rsidRPr="003F25A8">
        <w:rPr>
          <w:rFonts w:ascii="GHEA Grapalat" w:hAnsi="GHEA Grapalat"/>
          <w:position w:val="-38"/>
        </w:rPr>
        <w:object w:dxaOrig="1540" w:dyaOrig="859" w14:anchorId="40944862">
          <v:shape id="_x0000_i1094" type="#_x0000_t75" style="width:79.5pt;height:42pt" o:ole="" o:preferrelative="f">
            <v:imagedata r:id="rId177" o:title=""/>
          </v:shape>
          <o:OLEObject Type="Embed" ProgID="Equation.DSMT4" ShapeID="_x0000_i1094" DrawAspect="Content" ObjectID="_1671619460" r:id="rId178"/>
        </w:object>
      </w:r>
      <w:r w:rsidRPr="002F28B5">
        <w:rPr>
          <w:rFonts w:ascii="GHEA Grapalat" w:hAnsi="GHEA Grapalat"/>
        </w:rPr>
        <w:t>,</w:t>
      </w:r>
      <w:r w:rsidRPr="002F28B5">
        <w:rPr>
          <w:rFonts w:ascii="GHEA Grapalat" w:hAnsi="GHEA Grapalat"/>
        </w:rPr>
        <w:tab/>
        <w:t>(</w:t>
      </w:r>
      <w:r w:rsidRPr="00EF61F0">
        <w:rPr>
          <w:rFonts w:ascii="GHEA Grapalat" w:hAnsi="GHEA Grapalat"/>
        </w:rPr>
        <w:t>81</w:t>
      </w:r>
      <w:r w:rsidRPr="002F28B5">
        <w:rPr>
          <w:rFonts w:ascii="GHEA Grapalat" w:hAnsi="GHEA Grapalat"/>
        </w:rPr>
        <w:t>)</w:t>
      </w:r>
    </w:p>
    <w:p w14:paraId="392BFF3D" w14:textId="77777777" w:rsidR="002F6B2E" w:rsidRPr="00EF61F0" w:rsidRDefault="002F6B2E" w:rsidP="00CC6A48">
      <w:pPr>
        <w:shd w:val="clear" w:color="auto" w:fill="FFFFFF"/>
        <w:tabs>
          <w:tab w:val="left" w:pos="3686"/>
          <w:tab w:val="left" w:pos="8647"/>
        </w:tabs>
        <w:spacing w:after="0"/>
        <w:jc w:val="both"/>
        <w:rPr>
          <w:rFonts w:ascii="GHEA Grapalat" w:hAnsi="GHEA Grapalat"/>
        </w:rPr>
      </w:pPr>
      <w:r w:rsidRPr="0019451A">
        <w:rPr>
          <w:rFonts w:ascii="GHEA Grapalat" w:hAnsi="GHEA Grapalat"/>
        </w:rPr>
        <w:t>որտեղ</w:t>
      </w:r>
      <w:r>
        <w:rPr>
          <w:rFonts w:ascii="GHEA Grapalat" w:hAnsi="GHEA Grapalat"/>
          <w:lang w:val="hy-AM"/>
        </w:rPr>
        <w:t>՝</w:t>
      </w:r>
      <w:r w:rsidRPr="00333B12">
        <w:rPr>
          <w:rFonts w:ascii="GHEA Grapalat" w:hAnsi="GHEA Grapalat"/>
        </w:rPr>
        <w:t xml:space="preserve"> </w:t>
      </w:r>
      <w:r w:rsidRPr="00BA396D">
        <w:rPr>
          <w:rFonts w:ascii="GHEA Grapalat" w:hAnsi="GHEA Grapalat"/>
          <w:i/>
          <w:sz w:val="26"/>
          <w:szCs w:val="26"/>
          <w:lang w:val="en-US"/>
        </w:rPr>
        <w:t>c</w:t>
      </w:r>
      <w:r w:rsidRPr="00BA396D">
        <w:rPr>
          <w:rFonts w:ascii="GHEA Grapalat" w:hAnsi="GHEA Grapalat"/>
          <w:i/>
          <w:sz w:val="28"/>
          <w:szCs w:val="26"/>
          <w:vertAlign w:val="subscript"/>
          <w:lang w:val="en-US"/>
        </w:rPr>
        <w:t>cr</w:t>
      </w:r>
      <w:r>
        <w:rPr>
          <w:rFonts w:ascii="Calibri" w:hAnsi="Calibri"/>
          <w:lang w:val="en-US"/>
        </w:rPr>
        <w:t> </w:t>
      </w:r>
      <w:r w:rsidRPr="002B2900">
        <w:rPr>
          <w:rFonts w:ascii="GHEA Grapalat" w:hAnsi="GHEA Grapalat"/>
        </w:rPr>
        <w:t>–</w:t>
      </w:r>
      <w:r w:rsidRPr="00333B12">
        <w:rPr>
          <w:rFonts w:ascii="GHEA Grapalat" w:hAnsi="GHEA Grapalat"/>
        </w:rPr>
        <w:t xml:space="preserve"> </w:t>
      </w:r>
      <w:r>
        <w:rPr>
          <w:rFonts w:ascii="GHEA Grapalat" w:hAnsi="GHEA Grapalat"/>
          <w:lang w:val="en-US"/>
        </w:rPr>
        <w:t>գործակից</w:t>
      </w:r>
      <w:r w:rsidRPr="00333B12">
        <w:rPr>
          <w:rFonts w:ascii="GHEA Grapalat" w:hAnsi="GHEA Grapalat"/>
        </w:rPr>
        <w:t xml:space="preserve"> է</w:t>
      </w:r>
      <w:r>
        <w:rPr>
          <w:rFonts w:ascii="GHEA Grapalat" w:hAnsi="GHEA Grapalat"/>
        </w:rPr>
        <w:t xml:space="preserve">, </w:t>
      </w:r>
      <w:r w:rsidRPr="008E7B65">
        <w:rPr>
          <w:rFonts w:ascii="GHEA Grapalat" w:hAnsi="GHEA Grapalat"/>
        </w:rPr>
        <w:t>որ</w:t>
      </w:r>
      <w:r>
        <w:rPr>
          <w:rFonts w:ascii="GHEA Grapalat" w:hAnsi="GHEA Grapalat"/>
          <w:lang w:val="en-US"/>
        </w:rPr>
        <w:t>ն</w:t>
      </w:r>
      <w:r w:rsidRPr="008E7B65">
        <w:rPr>
          <w:rFonts w:ascii="GHEA Grapalat" w:hAnsi="GHEA Grapalat"/>
        </w:rPr>
        <w:t xml:space="preserve"> որոշվում է համաձայն </w:t>
      </w:r>
      <w:r>
        <w:rPr>
          <w:rFonts w:ascii="GHEA Grapalat" w:hAnsi="GHEA Grapalat"/>
          <w:lang w:val="en-US"/>
        </w:rPr>
        <w:t>սույն</w:t>
      </w:r>
      <w:r w:rsidRPr="00EF61F0">
        <w:rPr>
          <w:rFonts w:ascii="GHEA Grapalat" w:hAnsi="GHEA Grapalat"/>
        </w:rPr>
        <w:t xml:space="preserve"> </w:t>
      </w:r>
      <w:r>
        <w:rPr>
          <w:rFonts w:ascii="GHEA Grapalat" w:hAnsi="GHEA Grapalat"/>
          <w:lang w:val="en-US"/>
        </w:rPr>
        <w:t>բաժնի</w:t>
      </w:r>
      <w:r w:rsidRPr="008E7B65">
        <w:rPr>
          <w:rFonts w:ascii="GHEA Grapalat" w:hAnsi="GHEA Grapalat"/>
        </w:rPr>
        <w:t xml:space="preserve"> </w:t>
      </w:r>
      <w:r w:rsidRPr="006D0C56">
        <w:rPr>
          <w:rFonts w:ascii="GHEA Grapalat" w:hAnsi="GHEA Grapalat"/>
        </w:rPr>
        <w:t>162</w:t>
      </w:r>
      <w:r w:rsidR="006254AF">
        <w:rPr>
          <w:rFonts w:ascii="GHEA Grapalat" w:hAnsi="GHEA Grapalat"/>
        </w:rPr>
        <w:t xml:space="preserve">-ից մինչև </w:t>
      </w:r>
      <w:r w:rsidRPr="006D0C56">
        <w:rPr>
          <w:rFonts w:ascii="GHEA Grapalat" w:hAnsi="GHEA Grapalat"/>
        </w:rPr>
        <w:t>164</w:t>
      </w:r>
      <w:r w:rsidR="006254AF">
        <w:rPr>
          <w:rFonts w:ascii="GHEA Grapalat" w:hAnsi="GHEA Grapalat"/>
        </w:rPr>
        <w:t>-րդ</w:t>
      </w:r>
      <w:r w:rsidRPr="006D0C56">
        <w:rPr>
          <w:rFonts w:ascii="GHEA Grapalat" w:hAnsi="GHEA Grapalat"/>
        </w:rPr>
        <w:t xml:space="preserve"> </w:t>
      </w:r>
      <w:r>
        <w:rPr>
          <w:rFonts w:ascii="GHEA Grapalat" w:hAnsi="GHEA Grapalat"/>
          <w:lang w:val="en-US"/>
        </w:rPr>
        <w:t>կետերի</w:t>
      </w:r>
      <w:r w:rsidRPr="00EF61F0">
        <w:rPr>
          <w:rFonts w:ascii="GHEA Grapalat" w:hAnsi="GHEA Grapalat"/>
        </w:rPr>
        <w:t>,</w:t>
      </w:r>
    </w:p>
    <w:p w14:paraId="67EBA8B7" w14:textId="77777777" w:rsidR="002F6B2E" w:rsidRPr="00EF61F0" w:rsidRDefault="002F6B2E" w:rsidP="00CC6A48">
      <w:pPr>
        <w:shd w:val="clear" w:color="auto" w:fill="FFFFFF"/>
        <w:tabs>
          <w:tab w:val="left" w:pos="3686"/>
          <w:tab w:val="left" w:pos="8647"/>
        </w:tabs>
        <w:spacing w:after="120"/>
        <w:ind w:firstLine="567"/>
        <w:jc w:val="both"/>
        <w:rPr>
          <w:rFonts w:ascii="GHEA Grapalat" w:hAnsi="GHEA Grapalat"/>
        </w:rPr>
      </w:pPr>
      <w:r w:rsidRPr="00485445">
        <w:rPr>
          <w:rFonts w:ascii="GHEA Grapalat" w:hAnsi="GHEA Grapalat"/>
          <w:i/>
          <w:sz w:val="26"/>
          <w:szCs w:val="26"/>
        </w:rPr>
        <w:t>σ</w:t>
      </w:r>
      <w:r w:rsidRPr="00485445">
        <w:rPr>
          <w:rFonts w:ascii="GHEA Grapalat" w:hAnsi="GHEA Grapalat"/>
          <w:i/>
          <w:sz w:val="28"/>
          <w:vertAlign w:val="subscript"/>
          <w:lang w:val="en-US"/>
        </w:rPr>
        <w:t>loc</w:t>
      </w:r>
      <w:r w:rsidRPr="00485445">
        <w:rPr>
          <w:rFonts w:ascii="GHEA Grapalat" w:hAnsi="GHEA Grapalat"/>
          <w:i/>
          <w:sz w:val="28"/>
          <w:vertAlign w:val="subscript"/>
        </w:rPr>
        <w:t>,</w:t>
      </w:r>
      <w:r w:rsidRPr="00485445">
        <w:rPr>
          <w:rFonts w:ascii="GHEA Grapalat" w:hAnsi="GHEA Grapalat"/>
          <w:i/>
          <w:sz w:val="28"/>
          <w:vertAlign w:val="subscript"/>
          <w:lang w:val="en-US"/>
        </w:rPr>
        <w:t>cr</w:t>
      </w:r>
      <w:r w:rsidRPr="00485445">
        <w:rPr>
          <w:rFonts w:ascii="Calibri" w:hAnsi="Calibri"/>
          <w:lang w:val="en-US"/>
        </w:rPr>
        <w:t> </w:t>
      </w:r>
      <w:r w:rsidRPr="00485445">
        <w:rPr>
          <w:rFonts w:ascii="GHEA Grapalat" w:hAnsi="GHEA Grapalat"/>
        </w:rPr>
        <w:t xml:space="preserve">– </w:t>
      </w:r>
      <w:r w:rsidRPr="00485445">
        <w:rPr>
          <w:rFonts w:ascii="GHEA Grapalat" w:hAnsi="GHEA Grapalat"/>
          <w:lang w:val="en-US"/>
        </w:rPr>
        <w:t>կրիտիկական</w:t>
      </w:r>
      <w:r w:rsidRPr="00485445">
        <w:rPr>
          <w:rFonts w:ascii="GHEA Grapalat" w:hAnsi="GHEA Grapalat"/>
        </w:rPr>
        <w:t xml:space="preserve"> </w:t>
      </w:r>
      <w:r w:rsidRPr="00485445">
        <w:rPr>
          <w:rFonts w:ascii="GHEA Grapalat" w:hAnsi="GHEA Grapalat"/>
          <w:lang w:val="en-US"/>
        </w:rPr>
        <w:t>լարումն</w:t>
      </w:r>
      <w:r w:rsidRPr="00485445">
        <w:rPr>
          <w:rFonts w:ascii="GHEA Grapalat" w:hAnsi="GHEA Grapalat"/>
        </w:rPr>
        <w:t xml:space="preserve"> </w:t>
      </w:r>
      <w:r w:rsidRPr="00485445">
        <w:rPr>
          <w:rFonts w:ascii="GHEA Grapalat" w:hAnsi="GHEA Grapalat"/>
          <w:lang w:val="en-US"/>
        </w:rPr>
        <w:t>է</w:t>
      </w:r>
      <w:r w:rsidRPr="00485445">
        <w:rPr>
          <w:rFonts w:ascii="GHEA Grapalat" w:hAnsi="GHEA Grapalat"/>
        </w:rPr>
        <w:t xml:space="preserve">, </w:t>
      </w:r>
      <w:r w:rsidRPr="00485445">
        <w:rPr>
          <w:rFonts w:ascii="GHEA Grapalat" w:hAnsi="GHEA Grapalat"/>
          <w:lang w:val="en-US"/>
        </w:rPr>
        <w:t>որը</w:t>
      </w:r>
      <w:r w:rsidRPr="00485445">
        <w:rPr>
          <w:rFonts w:ascii="GHEA Grapalat" w:hAnsi="GHEA Grapalat"/>
        </w:rPr>
        <w:t xml:space="preserve"> </w:t>
      </w:r>
      <w:r w:rsidRPr="00485445">
        <w:rPr>
          <w:rFonts w:ascii="GHEA Grapalat" w:hAnsi="GHEA Grapalat"/>
          <w:lang w:val="en-US"/>
        </w:rPr>
        <w:t>հաշվարկվում</w:t>
      </w:r>
      <w:r w:rsidRPr="00485445">
        <w:rPr>
          <w:rFonts w:ascii="GHEA Grapalat" w:hAnsi="GHEA Grapalat"/>
        </w:rPr>
        <w:t xml:space="preserve"> </w:t>
      </w:r>
      <w:r w:rsidRPr="00485445">
        <w:rPr>
          <w:rFonts w:ascii="GHEA Grapalat" w:hAnsi="GHEA Grapalat"/>
          <w:lang w:val="en-US"/>
        </w:rPr>
        <w:t>է</w:t>
      </w:r>
      <w:r w:rsidRPr="00485445">
        <w:rPr>
          <w:rFonts w:ascii="GHEA Grapalat" w:hAnsi="GHEA Grapalat"/>
        </w:rPr>
        <w:t xml:space="preserve"> </w:t>
      </w:r>
      <w:r w:rsidRPr="00485445">
        <w:rPr>
          <w:rFonts w:ascii="GHEA Grapalat" w:hAnsi="GHEA Grapalat"/>
          <w:lang w:val="en-US"/>
        </w:rPr>
        <w:t>հետևյալ</w:t>
      </w:r>
      <w:r w:rsidRPr="00485445">
        <w:rPr>
          <w:rFonts w:ascii="GHEA Grapalat" w:hAnsi="GHEA Grapalat"/>
        </w:rPr>
        <w:t xml:space="preserve"> </w:t>
      </w:r>
      <w:r w:rsidRPr="00485445">
        <w:rPr>
          <w:rFonts w:ascii="GHEA Grapalat" w:hAnsi="GHEA Grapalat"/>
          <w:lang w:val="en-US"/>
        </w:rPr>
        <w:t>բանաձևով</w:t>
      </w:r>
      <w:r w:rsidRPr="00485445">
        <w:rPr>
          <w:rFonts w:ascii="GHEA Grapalat" w:hAnsi="GHEA Grapalat"/>
        </w:rPr>
        <w:t>.</w:t>
      </w:r>
    </w:p>
    <w:p w14:paraId="56B4615A" w14:textId="77777777" w:rsidR="002F6B2E" w:rsidRDefault="002F6B2E" w:rsidP="002F6B2E">
      <w:pPr>
        <w:shd w:val="clear" w:color="auto" w:fill="FFFFFF"/>
        <w:tabs>
          <w:tab w:val="left" w:pos="3119"/>
          <w:tab w:val="left" w:pos="8647"/>
        </w:tabs>
        <w:spacing w:after="120"/>
        <w:ind w:firstLine="567"/>
        <w:rPr>
          <w:rFonts w:ascii="GHEA Grapalat" w:hAnsi="GHEA Grapalat"/>
        </w:rPr>
      </w:pPr>
      <w:r w:rsidRPr="002F28B5">
        <w:rPr>
          <w:rFonts w:ascii="GHEA Grapalat" w:hAnsi="GHEA Grapalat"/>
        </w:rPr>
        <w:tab/>
      </w:r>
      <w:r w:rsidRPr="003F25A8">
        <w:rPr>
          <w:rFonts w:ascii="GHEA Grapalat" w:hAnsi="GHEA Grapalat"/>
          <w:position w:val="-38"/>
        </w:rPr>
        <w:object w:dxaOrig="2100" w:dyaOrig="859" w14:anchorId="13A9B7BD">
          <v:shape id="_x0000_i1095" type="#_x0000_t75" style="width:110.25pt;height:42pt" o:ole="" o:preferrelative="f">
            <v:imagedata r:id="rId179" o:title=""/>
          </v:shape>
          <o:OLEObject Type="Embed" ProgID="Equation.DSMT4" ShapeID="_x0000_i1095" DrawAspect="Content" ObjectID="_1671619461" r:id="rId180"/>
        </w:object>
      </w:r>
      <w:r w:rsidRPr="002F28B5">
        <w:rPr>
          <w:rFonts w:ascii="GHEA Grapalat" w:hAnsi="GHEA Grapalat"/>
        </w:rPr>
        <w:t>,</w:t>
      </w:r>
      <w:r w:rsidRPr="002F28B5">
        <w:rPr>
          <w:rFonts w:ascii="GHEA Grapalat" w:hAnsi="GHEA Grapalat"/>
        </w:rPr>
        <w:tab/>
        <w:t>(</w:t>
      </w:r>
      <w:r w:rsidRPr="00DB6953">
        <w:rPr>
          <w:rFonts w:ascii="GHEA Grapalat" w:hAnsi="GHEA Grapalat"/>
        </w:rPr>
        <w:t>82</w:t>
      </w:r>
      <w:r w:rsidRPr="002F28B5">
        <w:rPr>
          <w:rFonts w:ascii="GHEA Grapalat" w:hAnsi="GHEA Grapalat"/>
        </w:rPr>
        <w:t>)</w:t>
      </w:r>
    </w:p>
    <w:p w14:paraId="6107909C" w14:textId="77777777" w:rsidR="002F6B2E" w:rsidRPr="00EF61F0" w:rsidRDefault="002F6B2E" w:rsidP="00E339A6">
      <w:pPr>
        <w:shd w:val="clear" w:color="auto" w:fill="FFFFFF"/>
        <w:tabs>
          <w:tab w:val="left" w:pos="3686"/>
          <w:tab w:val="left" w:pos="8647"/>
        </w:tabs>
        <w:spacing w:after="0"/>
        <w:jc w:val="both"/>
        <w:rPr>
          <w:rFonts w:ascii="GHEA Grapalat" w:hAnsi="GHEA Grapalat"/>
        </w:rPr>
      </w:pPr>
      <w:r w:rsidRPr="0019451A">
        <w:rPr>
          <w:rFonts w:ascii="GHEA Grapalat" w:hAnsi="GHEA Grapalat"/>
        </w:rPr>
        <w:t>որտեղ</w:t>
      </w:r>
      <w:r>
        <w:rPr>
          <w:rFonts w:ascii="GHEA Grapalat" w:hAnsi="GHEA Grapalat"/>
          <w:lang w:val="hy-AM"/>
        </w:rPr>
        <w:t>՝</w:t>
      </w:r>
      <w:r w:rsidRPr="00333B12">
        <w:rPr>
          <w:rFonts w:ascii="GHEA Grapalat" w:hAnsi="GHEA Grapalat"/>
        </w:rPr>
        <w:t xml:space="preserve"> </w:t>
      </w:r>
      <w:r w:rsidRPr="00BA396D">
        <w:rPr>
          <w:rFonts w:ascii="GHEA Grapalat" w:hAnsi="GHEA Grapalat"/>
          <w:i/>
          <w:sz w:val="26"/>
          <w:szCs w:val="26"/>
          <w:lang w:val="en-US"/>
        </w:rPr>
        <w:t>c</w:t>
      </w:r>
      <w:r w:rsidRPr="00BA396D">
        <w:rPr>
          <w:rFonts w:ascii="GHEA Grapalat" w:hAnsi="GHEA Grapalat"/>
          <w:sz w:val="28"/>
          <w:vertAlign w:val="subscript"/>
        </w:rPr>
        <w:t>1</w:t>
      </w:r>
      <w:r w:rsidRPr="00EF61F0">
        <w:rPr>
          <w:rFonts w:ascii="GHEA Grapalat" w:hAnsi="GHEA Grapalat"/>
        </w:rPr>
        <w:t xml:space="preserve"> </w:t>
      </w:r>
      <w:r>
        <w:rPr>
          <w:rFonts w:ascii="GHEA Grapalat" w:hAnsi="GHEA Grapalat"/>
          <w:lang w:val="en-US"/>
        </w:rPr>
        <w:t>և</w:t>
      </w:r>
      <w:r w:rsidRPr="00EF61F0">
        <w:rPr>
          <w:rFonts w:ascii="GHEA Grapalat" w:hAnsi="GHEA Grapalat"/>
        </w:rPr>
        <w:t xml:space="preserve"> </w:t>
      </w:r>
      <w:r w:rsidRPr="00BA396D">
        <w:rPr>
          <w:rFonts w:ascii="GHEA Grapalat" w:hAnsi="GHEA Grapalat"/>
          <w:i/>
          <w:sz w:val="26"/>
          <w:szCs w:val="26"/>
          <w:lang w:val="en-US"/>
        </w:rPr>
        <w:t>c</w:t>
      </w:r>
      <w:r w:rsidRPr="00BA396D">
        <w:rPr>
          <w:rFonts w:ascii="GHEA Grapalat" w:hAnsi="GHEA Grapalat"/>
          <w:sz w:val="28"/>
          <w:vertAlign w:val="subscript"/>
        </w:rPr>
        <w:t>2</w:t>
      </w:r>
      <w:r w:rsidRPr="00EF61F0">
        <w:rPr>
          <w:rFonts w:ascii="GHEA Grapalat" w:hAnsi="GHEA Grapalat"/>
        </w:rPr>
        <w:t xml:space="preserve"> </w:t>
      </w:r>
      <w:r w:rsidRPr="002B2900">
        <w:rPr>
          <w:rFonts w:ascii="GHEA Grapalat" w:hAnsi="GHEA Grapalat"/>
        </w:rPr>
        <w:t>–</w:t>
      </w:r>
      <w:r w:rsidRPr="00333B12">
        <w:rPr>
          <w:rFonts w:ascii="GHEA Grapalat" w:hAnsi="GHEA Grapalat"/>
        </w:rPr>
        <w:t xml:space="preserve"> </w:t>
      </w:r>
      <w:r>
        <w:rPr>
          <w:rFonts w:ascii="GHEA Grapalat" w:hAnsi="GHEA Grapalat"/>
          <w:lang w:val="en-US"/>
        </w:rPr>
        <w:t>գործակիցներ</w:t>
      </w:r>
      <w:r w:rsidRPr="00333B12">
        <w:rPr>
          <w:rFonts w:ascii="GHEA Grapalat" w:hAnsi="GHEA Grapalat"/>
        </w:rPr>
        <w:t xml:space="preserve"> </w:t>
      </w:r>
      <w:r>
        <w:rPr>
          <w:rFonts w:ascii="GHEA Grapalat" w:hAnsi="GHEA Grapalat"/>
          <w:lang w:val="en-US"/>
        </w:rPr>
        <w:t>են</w:t>
      </w:r>
      <w:r>
        <w:rPr>
          <w:rFonts w:ascii="GHEA Grapalat" w:hAnsi="GHEA Grapalat"/>
        </w:rPr>
        <w:t xml:space="preserve">, </w:t>
      </w:r>
      <w:r w:rsidRPr="008E7B65">
        <w:rPr>
          <w:rFonts w:ascii="GHEA Grapalat" w:hAnsi="GHEA Grapalat"/>
        </w:rPr>
        <w:t>որ</w:t>
      </w:r>
      <w:r>
        <w:rPr>
          <w:rFonts w:ascii="GHEA Grapalat" w:hAnsi="GHEA Grapalat"/>
          <w:lang w:val="en-US"/>
        </w:rPr>
        <w:t>ոնք</w:t>
      </w:r>
      <w:r w:rsidRPr="008E7B65">
        <w:rPr>
          <w:rFonts w:ascii="GHEA Grapalat" w:hAnsi="GHEA Grapalat"/>
        </w:rPr>
        <w:t xml:space="preserve"> որոշվում </w:t>
      </w:r>
      <w:r>
        <w:rPr>
          <w:rFonts w:ascii="GHEA Grapalat" w:hAnsi="GHEA Grapalat"/>
          <w:lang w:val="en-US"/>
        </w:rPr>
        <w:t>են</w:t>
      </w:r>
      <w:r w:rsidRPr="008E7B65">
        <w:rPr>
          <w:rFonts w:ascii="GHEA Grapalat" w:hAnsi="GHEA Grapalat"/>
        </w:rPr>
        <w:t xml:space="preserve"> համաձայն </w:t>
      </w:r>
      <w:r>
        <w:rPr>
          <w:rFonts w:ascii="GHEA Grapalat" w:hAnsi="GHEA Grapalat"/>
          <w:lang w:val="en-US"/>
        </w:rPr>
        <w:t>սույն</w:t>
      </w:r>
      <w:r w:rsidRPr="00EF61F0">
        <w:rPr>
          <w:rFonts w:ascii="GHEA Grapalat" w:hAnsi="GHEA Grapalat"/>
        </w:rPr>
        <w:t xml:space="preserve"> </w:t>
      </w:r>
      <w:r>
        <w:rPr>
          <w:rFonts w:ascii="GHEA Grapalat" w:hAnsi="GHEA Grapalat"/>
          <w:lang w:val="en-US"/>
        </w:rPr>
        <w:t>բաժնի</w:t>
      </w:r>
      <w:r w:rsidRPr="008E7B65">
        <w:rPr>
          <w:rFonts w:ascii="GHEA Grapalat" w:hAnsi="GHEA Grapalat"/>
        </w:rPr>
        <w:t xml:space="preserve"> </w:t>
      </w:r>
      <w:r w:rsidRPr="006D0C56">
        <w:rPr>
          <w:rFonts w:ascii="GHEA Grapalat" w:hAnsi="GHEA Grapalat"/>
        </w:rPr>
        <w:t>163</w:t>
      </w:r>
      <w:r w:rsidR="006254AF">
        <w:rPr>
          <w:rFonts w:ascii="GHEA Grapalat" w:hAnsi="GHEA Grapalat"/>
        </w:rPr>
        <w:t>-րդ</w:t>
      </w:r>
      <w:r w:rsidRPr="00EF61F0">
        <w:rPr>
          <w:rFonts w:ascii="GHEA Grapalat" w:hAnsi="GHEA Grapalat"/>
          <w:color w:val="FF0000"/>
        </w:rPr>
        <w:t xml:space="preserve"> </w:t>
      </w:r>
      <w:r>
        <w:rPr>
          <w:rFonts w:ascii="GHEA Grapalat" w:hAnsi="GHEA Grapalat"/>
          <w:lang w:val="en-US"/>
        </w:rPr>
        <w:t>կետի</w:t>
      </w:r>
      <w:r w:rsidRPr="00EF61F0">
        <w:rPr>
          <w:rFonts w:ascii="GHEA Grapalat" w:hAnsi="GHEA Grapalat"/>
        </w:rPr>
        <w:t>,</w:t>
      </w:r>
    </w:p>
    <w:p w14:paraId="7A43A57B" w14:textId="77777777" w:rsidR="002F6B2E" w:rsidRPr="00EF61F0" w:rsidRDefault="002F6B2E" w:rsidP="00E339A6">
      <w:pPr>
        <w:shd w:val="clear" w:color="auto" w:fill="FFFFFF"/>
        <w:tabs>
          <w:tab w:val="left" w:pos="3686"/>
          <w:tab w:val="left" w:pos="8647"/>
        </w:tabs>
        <w:spacing w:after="120"/>
        <w:ind w:firstLine="567"/>
        <w:jc w:val="both"/>
        <w:rPr>
          <w:rFonts w:ascii="GHEA Grapalat" w:hAnsi="GHEA Grapalat"/>
        </w:rPr>
      </w:pPr>
      <w:r w:rsidRPr="00485445">
        <w:rPr>
          <w:rFonts w:ascii="GHEA Grapalat" w:hAnsi="GHEA Grapalat"/>
          <w:i/>
          <w:sz w:val="26"/>
          <w:szCs w:val="26"/>
          <w:lang w:val="en-US"/>
        </w:rPr>
        <w:t>τ</w:t>
      </w:r>
      <w:r w:rsidRPr="00485445">
        <w:rPr>
          <w:rFonts w:ascii="GHEA Grapalat" w:hAnsi="GHEA Grapalat"/>
          <w:i/>
          <w:sz w:val="28"/>
          <w:szCs w:val="26"/>
          <w:vertAlign w:val="subscript"/>
          <w:lang w:val="en-US"/>
        </w:rPr>
        <w:t>cr</w:t>
      </w:r>
      <w:r w:rsidRPr="00485445">
        <w:rPr>
          <w:rFonts w:ascii="GHEA Grapalat" w:hAnsi="GHEA Grapalat"/>
        </w:rPr>
        <w:t xml:space="preserve"> – </w:t>
      </w:r>
      <w:r w:rsidRPr="00485445">
        <w:rPr>
          <w:rFonts w:ascii="GHEA Grapalat" w:hAnsi="GHEA Grapalat"/>
          <w:lang w:val="en-US"/>
        </w:rPr>
        <w:t>կրիտիկական</w:t>
      </w:r>
      <w:r w:rsidRPr="00485445">
        <w:rPr>
          <w:rFonts w:ascii="GHEA Grapalat" w:hAnsi="GHEA Grapalat"/>
        </w:rPr>
        <w:t xml:space="preserve"> </w:t>
      </w:r>
      <w:r w:rsidRPr="00485445">
        <w:rPr>
          <w:rFonts w:ascii="GHEA Grapalat" w:hAnsi="GHEA Grapalat"/>
          <w:lang w:val="en-US"/>
        </w:rPr>
        <w:t>լարումն</w:t>
      </w:r>
      <w:r w:rsidRPr="00485445">
        <w:rPr>
          <w:rFonts w:ascii="GHEA Grapalat" w:hAnsi="GHEA Grapalat"/>
        </w:rPr>
        <w:t xml:space="preserve"> </w:t>
      </w:r>
      <w:r w:rsidRPr="00485445">
        <w:rPr>
          <w:rFonts w:ascii="GHEA Grapalat" w:hAnsi="GHEA Grapalat"/>
          <w:lang w:val="en-US"/>
        </w:rPr>
        <w:t>է</w:t>
      </w:r>
      <w:r w:rsidRPr="00485445">
        <w:rPr>
          <w:rFonts w:ascii="GHEA Grapalat" w:hAnsi="GHEA Grapalat"/>
        </w:rPr>
        <w:t xml:space="preserve">, </w:t>
      </w:r>
      <w:r w:rsidRPr="00485445">
        <w:rPr>
          <w:rFonts w:ascii="GHEA Grapalat" w:hAnsi="GHEA Grapalat"/>
          <w:lang w:val="en-US"/>
        </w:rPr>
        <w:t>որը</w:t>
      </w:r>
      <w:r w:rsidRPr="00485445">
        <w:rPr>
          <w:rFonts w:ascii="GHEA Grapalat" w:hAnsi="GHEA Grapalat"/>
        </w:rPr>
        <w:t xml:space="preserve"> </w:t>
      </w:r>
      <w:r w:rsidRPr="00485445">
        <w:rPr>
          <w:rFonts w:ascii="GHEA Grapalat" w:hAnsi="GHEA Grapalat"/>
          <w:lang w:val="en-US"/>
        </w:rPr>
        <w:t>հաշվարկվում</w:t>
      </w:r>
      <w:r w:rsidRPr="00485445">
        <w:rPr>
          <w:rFonts w:ascii="GHEA Grapalat" w:hAnsi="GHEA Grapalat"/>
        </w:rPr>
        <w:t xml:space="preserve"> </w:t>
      </w:r>
      <w:r w:rsidRPr="00485445">
        <w:rPr>
          <w:rFonts w:ascii="GHEA Grapalat" w:hAnsi="GHEA Grapalat"/>
          <w:lang w:val="en-US"/>
        </w:rPr>
        <w:t>է</w:t>
      </w:r>
      <w:r w:rsidRPr="00485445">
        <w:rPr>
          <w:rFonts w:ascii="GHEA Grapalat" w:hAnsi="GHEA Grapalat"/>
        </w:rPr>
        <w:t xml:space="preserve"> </w:t>
      </w:r>
      <w:r w:rsidRPr="00485445">
        <w:rPr>
          <w:rFonts w:ascii="GHEA Grapalat" w:hAnsi="GHEA Grapalat"/>
          <w:lang w:val="en-US"/>
        </w:rPr>
        <w:t>հետևյալ</w:t>
      </w:r>
      <w:r w:rsidRPr="00485445">
        <w:rPr>
          <w:rFonts w:ascii="GHEA Grapalat" w:hAnsi="GHEA Grapalat"/>
        </w:rPr>
        <w:t xml:space="preserve"> </w:t>
      </w:r>
      <w:r w:rsidRPr="00485445">
        <w:rPr>
          <w:rFonts w:ascii="GHEA Grapalat" w:hAnsi="GHEA Grapalat"/>
          <w:lang w:val="en-US"/>
        </w:rPr>
        <w:t>բանաձևով</w:t>
      </w:r>
      <w:r w:rsidRPr="00485445">
        <w:rPr>
          <w:rFonts w:ascii="GHEA Grapalat" w:hAnsi="GHEA Grapalat"/>
        </w:rPr>
        <w:t>.</w:t>
      </w:r>
    </w:p>
    <w:p w14:paraId="103066B5" w14:textId="77777777" w:rsidR="002F6B2E" w:rsidRDefault="002F6B2E" w:rsidP="00E339A6">
      <w:pPr>
        <w:shd w:val="clear" w:color="auto" w:fill="FFFFFF"/>
        <w:tabs>
          <w:tab w:val="left" w:pos="2835"/>
          <w:tab w:val="left" w:pos="8647"/>
        </w:tabs>
        <w:spacing w:after="120"/>
        <w:ind w:firstLine="567"/>
        <w:rPr>
          <w:rFonts w:ascii="GHEA Grapalat" w:hAnsi="GHEA Grapalat"/>
        </w:rPr>
      </w:pPr>
      <w:r w:rsidRPr="002F28B5">
        <w:rPr>
          <w:rFonts w:ascii="GHEA Grapalat" w:hAnsi="GHEA Grapalat"/>
        </w:rPr>
        <w:tab/>
      </w:r>
      <w:r w:rsidRPr="003F25A8">
        <w:rPr>
          <w:rFonts w:ascii="GHEA Grapalat" w:hAnsi="GHEA Grapalat"/>
          <w:position w:val="-38"/>
        </w:rPr>
        <w:object w:dxaOrig="2780" w:dyaOrig="880" w14:anchorId="70FA82DB">
          <v:shape id="_x0000_i1096" type="#_x0000_t75" style="width:136.5pt;height:42pt" o:ole="" o:preferrelative="f">
            <v:imagedata r:id="rId181" o:title=""/>
          </v:shape>
          <o:OLEObject Type="Embed" ProgID="Equation.DSMT4" ShapeID="_x0000_i1096" DrawAspect="Content" ObjectID="_1671619462" r:id="rId182"/>
        </w:object>
      </w:r>
      <w:r w:rsidRPr="002F28B5">
        <w:rPr>
          <w:rFonts w:ascii="GHEA Grapalat" w:hAnsi="GHEA Grapalat"/>
        </w:rPr>
        <w:t>,</w:t>
      </w:r>
      <w:r w:rsidRPr="002F28B5">
        <w:rPr>
          <w:rFonts w:ascii="GHEA Grapalat" w:hAnsi="GHEA Grapalat"/>
        </w:rPr>
        <w:tab/>
        <w:t>(</w:t>
      </w:r>
      <w:r w:rsidRPr="00DB6953">
        <w:rPr>
          <w:rFonts w:ascii="GHEA Grapalat" w:hAnsi="GHEA Grapalat"/>
        </w:rPr>
        <w:t>83</w:t>
      </w:r>
      <w:r w:rsidRPr="002F28B5">
        <w:rPr>
          <w:rFonts w:ascii="GHEA Grapalat" w:hAnsi="GHEA Grapalat"/>
        </w:rPr>
        <w:t>)</w:t>
      </w:r>
    </w:p>
    <w:p w14:paraId="2BE0ED85" w14:textId="77777777" w:rsidR="002F6B2E" w:rsidRPr="00EF61F0" w:rsidRDefault="002F6B2E" w:rsidP="00E339A6">
      <w:pPr>
        <w:shd w:val="clear" w:color="auto" w:fill="FFFFFF"/>
        <w:tabs>
          <w:tab w:val="left" w:pos="2835"/>
          <w:tab w:val="left" w:pos="8647"/>
        </w:tabs>
        <w:spacing w:after="120"/>
        <w:rPr>
          <w:rFonts w:ascii="GHEA Grapalat" w:hAnsi="GHEA Grapalat"/>
        </w:rPr>
      </w:pPr>
      <w:r>
        <w:rPr>
          <w:rFonts w:ascii="GHEA Grapalat" w:hAnsi="GHEA Grapalat"/>
          <w:lang w:val="en-US"/>
        </w:rPr>
        <w:t>այստեղ՝</w:t>
      </w:r>
      <w:r w:rsidRPr="00EF61F0">
        <w:rPr>
          <w:rFonts w:ascii="GHEA Grapalat" w:hAnsi="GHEA Grapalat"/>
        </w:rPr>
        <w:t xml:space="preserve"> </w:t>
      </w:r>
      <w:r>
        <w:rPr>
          <w:rFonts w:ascii="GHEA Grapalat" w:hAnsi="GHEA Grapalat"/>
        </w:rPr>
        <w:t> </w:t>
      </w:r>
      <w:r w:rsidRPr="00BA396D">
        <w:rPr>
          <w:rFonts w:ascii="GHEA Grapalat" w:hAnsi="GHEA Grapalat"/>
          <w:i/>
          <w:sz w:val="26"/>
          <w:szCs w:val="26"/>
        </w:rPr>
        <w:t>μ</w:t>
      </w:r>
      <w:r w:rsidRPr="00EF61F0">
        <w:rPr>
          <w:rFonts w:ascii="GHEA Grapalat" w:hAnsi="GHEA Grapalat"/>
        </w:rPr>
        <w:t xml:space="preserve"> </w:t>
      </w:r>
      <w:r w:rsidRPr="002B2900">
        <w:rPr>
          <w:rFonts w:ascii="GHEA Grapalat" w:hAnsi="GHEA Grapalat"/>
        </w:rPr>
        <w:t>–</w:t>
      </w:r>
      <w:r w:rsidRPr="00333B12">
        <w:rPr>
          <w:rFonts w:ascii="GHEA Grapalat" w:hAnsi="GHEA Grapalat"/>
        </w:rPr>
        <w:t xml:space="preserve"> </w:t>
      </w:r>
      <w:r w:rsidRPr="00EF61F0">
        <w:rPr>
          <w:rFonts w:ascii="GHEA Grapalat" w:hAnsi="GHEA Grapalat"/>
          <w:lang w:val="en-US"/>
        </w:rPr>
        <w:t>պատի</w:t>
      </w:r>
      <w:r w:rsidRPr="00EF61F0">
        <w:rPr>
          <w:rFonts w:ascii="GHEA Grapalat" w:hAnsi="GHEA Grapalat"/>
        </w:rPr>
        <w:t xml:space="preserve"> </w:t>
      </w:r>
      <w:r w:rsidRPr="00EF61F0">
        <w:rPr>
          <w:rFonts w:ascii="GHEA Grapalat" w:hAnsi="GHEA Grapalat"/>
          <w:lang w:val="en-US"/>
        </w:rPr>
        <w:t>հատվածամասի</w:t>
      </w:r>
      <w:r w:rsidRPr="00EF61F0">
        <w:rPr>
          <w:rFonts w:ascii="GHEA Grapalat" w:hAnsi="GHEA Grapalat"/>
        </w:rPr>
        <w:t xml:space="preserve"> </w:t>
      </w:r>
      <w:r w:rsidRPr="00EF61F0">
        <w:rPr>
          <w:rFonts w:ascii="GHEA Grapalat" w:hAnsi="GHEA Grapalat"/>
          <w:lang w:val="en-US"/>
        </w:rPr>
        <w:t>մեծ</w:t>
      </w:r>
      <w:r w:rsidRPr="00EF61F0">
        <w:rPr>
          <w:rFonts w:ascii="GHEA Grapalat" w:hAnsi="GHEA Grapalat"/>
        </w:rPr>
        <w:t xml:space="preserve"> </w:t>
      </w:r>
      <w:r w:rsidRPr="00EF61F0">
        <w:rPr>
          <w:rFonts w:ascii="GHEA Grapalat" w:hAnsi="GHEA Grapalat"/>
          <w:lang w:val="en-US"/>
        </w:rPr>
        <w:t>կողմի</w:t>
      </w:r>
      <w:r w:rsidRPr="00EF61F0">
        <w:rPr>
          <w:rFonts w:ascii="GHEA Grapalat" w:hAnsi="GHEA Grapalat"/>
        </w:rPr>
        <w:t xml:space="preserve"> </w:t>
      </w:r>
      <w:r w:rsidRPr="00EF61F0">
        <w:rPr>
          <w:rFonts w:ascii="GHEA Grapalat" w:hAnsi="GHEA Grapalat"/>
          <w:lang w:val="en-US"/>
        </w:rPr>
        <w:t>հարաբերությունն</w:t>
      </w:r>
      <w:r w:rsidRPr="00EF61F0">
        <w:rPr>
          <w:rFonts w:ascii="GHEA Grapalat" w:hAnsi="GHEA Grapalat"/>
        </w:rPr>
        <w:t xml:space="preserve"> </w:t>
      </w:r>
      <w:r w:rsidRPr="00EF61F0">
        <w:rPr>
          <w:rFonts w:ascii="GHEA Grapalat" w:hAnsi="GHEA Grapalat"/>
          <w:lang w:val="en-US"/>
        </w:rPr>
        <w:t>է</w:t>
      </w:r>
      <w:r w:rsidRPr="00EF61F0">
        <w:rPr>
          <w:rFonts w:ascii="GHEA Grapalat" w:hAnsi="GHEA Grapalat"/>
        </w:rPr>
        <w:t xml:space="preserve"> </w:t>
      </w:r>
      <w:r w:rsidRPr="00EF61F0">
        <w:rPr>
          <w:rFonts w:ascii="GHEA Grapalat" w:hAnsi="GHEA Grapalat"/>
          <w:lang w:val="en-US"/>
        </w:rPr>
        <w:t>փոքր</w:t>
      </w:r>
      <w:r w:rsidRPr="00EF61F0">
        <w:rPr>
          <w:rFonts w:ascii="GHEA Grapalat" w:hAnsi="GHEA Grapalat"/>
        </w:rPr>
        <w:t xml:space="preserve"> </w:t>
      </w:r>
      <w:r w:rsidRPr="00EF61F0">
        <w:rPr>
          <w:rFonts w:ascii="GHEA Grapalat" w:hAnsi="GHEA Grapalat"/>
          <w:lang w:val="en-US"/>
        </w:rPr>
        <w:t>կողմին</w:t>
      </w:r>
      <w:r w:rsidRPr="00EF61F0">
        <w:rPr>
          <w:rFonts w:ascii="GHEA Grapalat" w:hAnsi="GHEA Grapalat"/>
        </w:rPr>
        <w:t>,</w:t>
      </w:r>
    </w:p>
    <w:p w14:paraId="6F04D0E5" w14:textId="77777777" w:rsidR="002F6B2E" w:rsidRPr="00485445" w:rsidRDefault="00E516B8" w:rsidP="00E339A6">
      <w:pPr>
        <w:shd w:val="clear" w:color="auto" w:fill="FFFFFF"/>
        <w:spacing w:after="120"/>
        <w:ind w:firstLine="567"/>
        <w:rPr>
          <w:rFonts w:ascii="GHEA Grapalat" w:hAnsi="GHEA Grapalat"/>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Pr>
          <w:rFonts w:ascii="GHEA Grapalat" w:hAnsi="GHEA Grapalat" w:cs="Times New Roman"/>
          <w:i/>
          <w:sz w:val="28"/>
          <w:vertAlign w:val="subscript"/>
          <w:lang w:val="en-US"/>
        </w:rPr>
        <w:t>d</w:t>
      </w:r>
      <w:r w:rsidR="002F6B2E" w:rsidRPr="00485445">
        <w:rPr>
          <w:rFonts w:ascii="GHEA Grapalat" w:hAnsi="GHEA Grapalat"/>
        </w:rPr>
        <w:t xml:space="preserve"> =</w:t>
      </w:r>
      <w:r w:rsidR="00E339A6" w:rsidRPr="003A08A1">
        <w:rPr>
          <w:rFonts w:ascii="GHEA Grapalat" w:hAnsi="GHEA Grapalat"/>
        </w:rPr>
        <w:t xml:space="preserve"> </w:t>
      </w:r>
      <w:r w:rsidR="002F6B2E" w:rsidRPr="00485445">
        <w:rPr>
          <w:rFonts w:ascii="GHEA Grapalat" w:hAnsi="GHEA Grapalat"/>
          <w:sz w:val="24"/>
        </w:rPr>
        <w:t>(</w:t>
      </w:r>
      <w:r w:rsidR="002F6B2E">
        <w:rPr>
          <w:rFonts w:ascii="GHEA Grapalat" w:hAnsi="GHEA Grapalat"/>
          <w:i/>
          <w:sz w:val="26"/>
          <w:szCs w:val="26"/>
          <w:lang w:val="en-US"/>
        </w:rPr>
        <w:t>d</w:t>
      </w:r>
      <w:r w:rsidR="002F6B2E" w:rsidRPr="00485445">
        <w:rPr>
          <w:rFonts w:ascii="GHEA Grapalat" w:hAnsi="GHEA Grapalat"/>
        </w:rPr>
        <w:t xml:space="preserve"> </w:t>
      </w:r>
      <w:r w:rsidR="002F6B2E" w:rsidRPr="00485445">
        <w:rPr>
          <w:rFonts w:ascii="GHEA Grapalat" w:hAnsi="GHEA Grapalat"/>
          <w:sz w:val="24"/>
        </w:rPr>
        <w:t>/</w:t>
      </w:r>
      <w:r w:rsidR="002F6B2E" w:rsidRPr="00DC2C20">
        <w:rPr>
          <w:rFonts w:ascii="GHEA Grapalat" w:hAnsi="GHEA Grapalat"/>
          <w:i/>
          <w:sz w:val="26"/>
          <w:szCs w:val="26"/>
          <w:lang w:val="en-US"/>
        </w:rPr>
        <w:t>t</w:t>
      </w:r>
      <w:r w:rsidR="002F6B2E" w:rsidRPr="00DC2C20">
        <w:rPr>
          <w:rFonts w:ascii="GHEA Grapalat" w:hAnsi="GHEA Grapalat"/>
          <w:i/>
          <w:sz w:val="28"/>
          <w:szCs w:val="28"/>
          <w:vertAlign w:val="subscript"/>
          <w:lang w:val="en-US"/>
        </w:rPr>
        <w:t>w</w:t>
      </w:r>
      <w:r w:rsidR="002F6B2E">
        <w:rPr>
          <w:rFonts w:ascii="Calibri" w:hAnsi="Calibri"/>
          <w:i/>
          <w:sz w:val="28"/>
          <w:szCs w:val="28"/>
          <w:vertAlign w:val="subscript"/>
          <w:lang w:val="en-US"/>
        </w:rPr>
        <w:t> </w:t>
      </w:r>
      <w:r w:rsidR="002F6B2E" w:rsidRPr="00485445">
        <w:rPr>
          <w:rFonts w:ascii="GHEA Grapalat" w:hAnsi="GHEA Grapalat"/>
          <w:sz w:val="24"/>
        </w:rPr>
        <w:t>)</w:t>
      </w:r>
      <w:r w:rsidR="002F6B2E" w:rsidRPr="00485445">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002F6B2E" w:rsidRPr="00485445">
        <w:rPr>
          <w:rFonts w:ascii="GHEA Grapalat" w:hAnsi="GHEA Grapalat"/>
        </w:rPr>
        <w:t>,</w:t>
      </w:r>
    </w:p>
    <w:p w14:paraId="26CEC945" w14:textId="77777777" w:rsidR="002F6B2E" w:rsidRPr="00840136" w:rsidRDefault="002F6B2E" w:rsidP="00E339A6">
      <w:pPr>
        <w:shd w:val="clear" w:color="auto" w:fill="FFFFFF"/>
        <w:spacing w:after="120"/>
        <w:ind w:firstLine="567"/>
        <w:rPr>
          <w:rFonts w:ascii="GHEA Grapalat" w:hAnsi="GHEA Grapalat"/>
          <w:b/>
        </w:rPr>
      </w:pPr>
      <w:r w:rsidRPr="00BA396D">
        <w:rPr>
          <w:rFonts w:ascii="GHEA Grapalat" w:hAnsi="GHEA Grapalat"/>
          <w:i/>
          <w:sz w:val="26"/>
          <w:szCs w:val="26"/>
          <w:lang w:val="en-US"/>
        </w:rPr>
        <w:t>d</w:t>
      </w:r>
      <w:r>
        <w:rPr>
          <w:rFonts w:ascii="Calibri" w:hAnsi="Calibri"/>
          <w:lang w:val="en-US"/>
        </w:rPr>
        <w:t> </w:t>
      </w:r>
      <w:r w:rsidRPr="002B2900">
        <w:rPr>
          <w:rFonts w:ascii="GHEA Grapalat" w:hAnsi="GHEA Grapalat"/>
        </w:rPr>
        <w:t>–</w:t>
      </w:r>
      <w:r w:rsidRPr="00AD16A0">
        <w:rPr>
          <w:rFonts w:ascii="GHEA Grapalat" w:hAnsi="GHEA Grapalat"/>
        </w:rPr>
        <w:t xml:space="preserve"> պատի հատվածամասի</w:t>
      </w:r>
      <w:r>
        <w:rPr>
          <w:rFonts w:ascii="GHEA Grapalat" w:hAnsi="GHEA Grapalat"/>
        </w:rPr>
        <w:t xml:space="preserve"> </w:t>
      </w:r>
      <w:r w:rsidRPr="00AD16A0">
        <w:rPr>
          <w:rFonts w:ascii="GHEA Grapalat" w:hAnsi="GHEA Grapalat"/>
        </w:rPr>
        <w:t>կողմերից</w:t>
      </w:r>
      <w:r>
        <w:rPr>
          <w:rFonts w:ascii="GHEA Grapalat" w:hAnsi="GHEA Grapalat"/>
        </w:rPr>
        <w:t xml:space="preserve"> </w:t>
      </w:r>
      <w:r>
        <w:rPr>
          <w:rFonts w:ascii="GHEA Grapalat" w:hAnsi="GHEA Grapalat"/>
          <w:lang w:val="en-US"/>
        </w:rPr>
        <w:t>նվազագույնն</w:t>
      </w:r>
      <w:r w:rsidRPr="00AD16A0">
        <w:rPr>
          <w:rFonts w:ascii="GHEA Grapalat" w:hAnsi="GHEA Grapalat"/>
        </w:rPr>
        <w:t xml:space="preserve"> է</w:t>
      </w:r>
      <w:r>
        <w:rPr>
          <w:rFonts w:ascii="GHEA Grapalat" w:hAnsi="GHEA Grapalat"/>
        </w:rPr>
        <w:t xml:space="preserve"> (</w:t>
      </w:r>
      <w:r w:rsidRPr="00485445">
        <w:rPr>
          <w:rFonts w:ascii="GHEA Grapalat" w:hAnsi="GHEA Grapalat"/>
          <w:i/>
          <w:sz w:val="26"/>
          <w:szCs w:val="26"/>
          <w:lang w:val="en-US"/>
        </w:rPr>
        <w:t>h</w:t>
      </w:r>
      <w:r w:rsidRPr="00485445">
        <w:rPr>
          <w:rFonts w:ascii="GHEA Grapalat" w:hAnsi="GHEA Grapalat"/>
          <w:i/>
          <w:sz w:val="28"/>
          <w:szCs w:val="26"/>
          <w:vertAlign w:val="subscript"/>
          <w:lang w:val="en-US"/>
        </w:rPr>
        <w:t>ef</w:t>
      </w:r>
      <w:r w:rsidRPr="00AD16A0">
        <w:rPr>
          <w:rFonts w:ascii="GHEA Grapalat" w:hAnsi="GHEA Grapalat"/>
        </w:rPr>
        <w:t xml:space="preserve"> -</w:t>
      </w:r>
      <w:r>
        <w:rPr>
          <w:rFonts w:ascii="GHEA Grapalat" w:hAnsi="GHEA Grapalat"/>
          <w:lang w:val="en-US"/>
        </w:rPr>
        <w:t>ը</w:t>
      </w:r>
      <w:r w:rsidRPr="00AD16A0">
        <w:rPr>
          <w:rFonts w:ascii="GHEA Grapalat" w:hAnsi="GHEA Grapalat"/>
        </w:rPr>
        <w:t xml:space="preserve"> կամ </w:t>
      </w:r>
      <w:r>
        <w:rPr>
          <w:rFonts w:ascii="GHEA Grapalat" w:hAnsi="GHEA Grapalat"/>
          <w:i/>
          <w:sz w:val="26"/>
          <w:szCs w:val="26"/>
          <w:lang w:val="en-US"/>
        </w:rPr>
        <w:t>a</w:t>
      </w:r>
      <w:r w:rsidRPr="00AD16A0">
        <w:rPr>
          <w:rFonts w:ascii="GHEA Grapalat" w:hAnsi="GHEA Grapalat"/>
        </w:rPr>
        <w:t xml:space="preserve"> -</w:t>
      </w:r>
      <w:r>
        <w:rPr>
          <w:rFonts w:ascii="GHEA Grapalat" w:hAnsi="GHEA Grapalat"/>
          <w:lang w:val="en-US"/>
        </w:rPr>
        <w:t>ն</w:t>
      </w:r>
      <w:r w:rsidRPr="00AD16A0">
        <w:rPr>
          <w:rFonts w:ascii="GHEA Grapalat" w:hAnsi="GHEA Grapalat"/>
        </w:rPr>
        <w:t>):</w:t>
      </w:r>
      <w:r w:rsidRPr="002B3410">
        <w:rPr>
          <w:rFonts w:ascii="Sylfaen" w:hAnsi="Sylfaen"/>
        </w:rPr>
        <w:br w:type="page"/>
      </w:r>
    </w:p>
    <w:p w14:paraId="660C1B14" w14:textId="77777777" w:rsidR="002F6B2E" w:rsidRPr="002B3410" w:rsidRDefault="002F6B2E" w:rsidP="002F6B2E">
      <w:pPr>
        <w:shd w:val="clear" w:color="auto" w:fill="FFFFFF"/>
        <w:spacing w:after="120"/>
        <w:jc w:val="center"/>
        <w:rPr>
          <w:rFonts w:ascii="GHEA Grapalat" w:hAnsi="GHEA Grapalat"/>
        </w:rPr>
      </w:pPr>
      <w:r w:rsidRPr="00C15AF2">
        <w:rPr>
          <w:rFonts w:ascii="GHEA Grapalat" w:hAnsi="GHEA Grapalat"/>
          <w:noProof/>
          <w:lang w:val="en-US"/>
        </w:rPr>
        <w:lastRenderedPageBreak/>
        <w:drawing>
          <wp:inline distT="0" distB="0" distL="0" distR="0" wp14:anchorId="557B0A69" wp14:editId="6C4B4BE9">
            <wp:extent cx="6119495" cy="1846712"/>
            <wp:effectExtent l="0" t="0" r="0" b="1270"/>
            <wp:docPr id="7" name="Рисунок 7" descr="C:\Users\User\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User\Desktop\4.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119495" cy="1846712"/>
                    </a:xfrm>
                    <a:prstGeom prst="rect">
                      <a:avLst/>
                    </a:prstGeom>
                    <a:noFill/>
                    <a:ln>
                      <a:noFill/>
                    </a:ln>
                  </pic:spPr>
                </pic:pic>
              </a:graphicData>
            </a:graphic>
          </wp:inline>
        </w:drawing>
      </w:r>
    </w:p>
    <w:p w14:paraId="7977C540" w14:textId="77777777" w:rsidR="002F6B2E" w:rsidRPr="00A3579D" w:rsidRDefault="002F6B2E" w:rsidP="002F6B2E">
      <w:pPr>
        <w:shd w:val="clear" w:color="auto" w:fill="FFFFFF"/>
        <w:spacing w:after="0"/>
        <w:ind w:left="851" w:right="1132"/>
        <w:jc w:val="center"/>
        <w:rPr>
          <w:rFonts w:ascii="GHEA Grapalat" w:hAnsi="GHEA Grapalat"/>
          <w:b/>
          <w:bCs/>
          <w:iCs/>
        </w:rPr>
      </w:pPr>
      <w:r w:rsidRPr="002B3410">
        <w:rPr>
          <w:rFonts w:ascii="GHEA Grapalat" w:hAnsi="GHEA Grapalat"/>
          <w:b/>
          <w:bCs/>
          <w:iCs/>
        </w:rPr>
        <w:t>Նկար</w:t>
      </w:r>
      <w:r>
        <w:rPr>
          <w:rFonts w:ascii="GHEA Grapalat" w:hAnsi="GHEA Grapalat"/>
          <w:b/>
          <w:bCs/>
          <w:iCs/>
        </w:rPr>
        <w:t xml:space="preserve"> 8 </w:t>
      </w:r>
      <w:r w:rsidRPr="00A3579D">
        <w:rPr>
          <w:rFonts w:ascii="GHEA Grapalat" w:hAnsi="GHEA Grapalat"/>
          <w:b/>
          <w:i/>
          <w:iCs/>
        </w:rPr>
        <w:t>–</w:t>
      </w:r>
      <w:r w:rsidRPr="002B3410">
        <w:rPr>
          <w:rFonts w:ascii="GHEA Grapalat" w:hAnsi="GHEA Grapalat"/>
          <w:b/>
          <w:bCs/>
          <w:iCs/>
        </w:rPr>
        <w:t xml:space="preserve"> </w:t>
      </w:r>
      <w:r w:rsidR="0059084C" w:rsidRPr="002B3410">
        <w:rPr>
          <w:rFonts w:ascii="GHEA Grapalat" w:hAnsi="GHEA Grapalat"/>
          <w:b/>
          <w:bCs/>
          <w:iCs/>
          <w:lang w:val="en-US"/>
        </w:rPr>
        <w:t>Լայնական</w:t>
      </w:r>
      <w:r w:rsidR="0059084C" w:rsidRPr="002B3410">
        <w:rPr>
          <w:rFonts w:ascii="GHEA Grapalat" w:hAnsi="GHEA Grapalat"/>
          <w:b/>
          <w:bCs/>
          <w:iCs/>
        </w:rPr>
        <w:t xml:space="preserve"> </w:t>
      </w:r>
      <w:r w:rsidR="0059084C" w:rsidRPr="002B3410">
        <w:rPr>
          <w:rFonts w:ascii="GHEA Grapalat" w:hAnsi="GHEA Grapalat"/>
          <w:b/>
          <w:bCs/>
          <w:iCs/>
          <w:lang w:val="en-US"/>
        </w:rPr>
        <w:t>կ</w:t>
      </w:r>
      <w:r w:rsidRPr="002B3410">
        <w:rPr>
          <w:rFonts w:ascii="GHEA Grapalat" w:hAnsi="GHEA Grapalat"/>
          <w:b/>
          <w:bCs/>
          <w:iCs/>
          <w:lang w:val="en-US"/>
        </w:rPr>
        <w:t>ոշտության</w:t>
      </w:r>
      <w:r w:rsidRPr="002B3410">
        <w:rPr>
          <w:rFonts w:ascii="GHEA Grapalat" w:hAnsi="GHEA Grapalat"/>
          <w:b/>
          <w:bCs/>
          <w:iCs/>
        </w:rPr>
        <w:t xml:space="preserve"> </w:t>
      </w:r>
      <w:r w:rsidRPr="002B3410">
        <w:rPr>
          <w:rFonts w:ascii="GHEA Grapalat" w:hAnsi="GHEA Grapalat"/>
          <w:b/>
          <w:bCs/>
          <w:iCs/>
          <w:lang w:val="en-US"/>
        </w:rPr>
        <w:t>կողերով</w:t>
      </w:r>
      <w:r w:rsidRPr="002B3410">
        <w:rPr>
          <w:rFonts w:ascii="GHEA Grapalat" w:hAnsi="GHEA Grapalat"/>
          <w:b/>
          <w:bCs/>
          <w:iCs/>
        </w:rPr>
        <w:t xml:space="preserve"> </w:t>
      </w:r>
      <w:r w:rsidRPr="002B3410">
        <w:rPr>
          <w:rFonts w:ascii="GHEA Grapalat" w:hAnsi="GHEA Grapalat"/>
          <w:b/>
          <w:bCs/>
          <w:iCs/>
          <w:lang w:val="en-US"/>
        </w:rPr>
        <w:t>ամրացված</w:t>
      </w:r>
      <w:r w:rsidRPr="002B3410">
        <w:rPr>
          <w:rFonts w:ascii="GHEA Grapalat" w:hAnsi="GHEA Grapalat"/>
          <w:b/>
          <w:bCs/>
          <w:iCs/>
        </w:rPr>
        <w:t xml:space="preserve"> </w:t>
      </w:r>
      <w:r w:rsidRPr="002B3410">
        <w:rPr>
          <w:rFonts w:ascii="GHEA Grapalat" w:hAnsi="GHEA Grapalat"/>
          <w:b/>
          <w:bCs/>
          <w:iCs/>
          <w:lang w:val="en-US"/>
        </w:rPr>
        <w:t>հեծանի</w:t>
      </w:r>
      <w:r w:rsidRPr="000D746B">
        <w:rPr>
          <w:rFonts w:ascii="GHEA Grapalat" w:hAnsi="GHEA Grapalat"/>
          <w:b/>
          <w:bCs/>
          <w:iCs/>
        </w:rPr>
        <w:t xml:space="preserve"> </w:t>
      </w:r>
      <w:r>
        <w:rPr>
          <w:rFonts w:ascii="GHEA Grapalat" w:hAnsi="GHEA Grapalat"/>
          <w:b/>
          <w:bCs/>
          <w:iCs/>
          <w:lang w:val="en-US"/>
        </w:rPr>
        <w:t>հատվածամասի</w:t>
      </w:r>
      <w:r w:rsidRPr="002B3410">
        <w:rPr>
          <w:rFonts w:ascii="GHEA Grapalat" w:hAnsi="GHEA Grapalat"/>
          <w:b/>
          <w:bCs/>
          <w:iCs/>
        </w:rPr>
        <w:t xml:space="preserve"> </w:t>
      </w:r>
      <w:r>
        <w:rPr>
          <w:rFonts w:ascii="GHEA Grapalat" w:hAnsi="GHEA Grapalat"/>
          <w:b/>
          <w:bCs/>
          <w:iCs/>
        </w:rPr>
        <w:t>սխեմա</w:t>
      </w:r>
    </w:p>
    <w:p w14:paraId="02D7132D" w14:textId="77777777" w:rsidR="002F6B2E" w:rsidRPr="00AC4C0A" w:rsidRDefault="002F6B2E" w:rsidP="002F6B2E">
      <w:pPr>
        <w:shd w:val="clear" w:color="auto" w:fill="FFFFFF"/>
        <w:spacing w:after="0"/>
        <w:jc w:val="center"/>
        <w:rPr>
          <w:rFonts w:ascii="GHEA Grapalat" w:hAnsi="GHEA Grapalat"/>
          <w:i/>
        </w:rPr>
      </w:pPr>
      <w:r w:rsidRPr="002B3410">
        <w:rPr>
          <w:rFonts w:ascii="GHEA Grapalat" w:hAnsi="GHEA Grapalat"/>
          <w:i/>
          <w:iCs/>
          <w:lang w:val="en-US"/>
        </w:rPr>
        <w:t>ա</w:t>
      </w:r>
      <w:r w:rsidRPr="00AC4C0A">
        <w:rPr>
          <w:rFonts w:ascii="GHEA Grapalat" w:hAnsi="GHEA Grapalat"/>
          <w:i/>
          <w:iCs/>
        </w:rPr>
        <w:t xml:space="preserve"> – </w:t>
      </w:r>
      <w:r w:rsidRPr="002B3410">
        <w:rPr>
          <w:rFonts w:ascii="GHEA Grapalat" w:hAnsi="GHEA Grapalat"/>
          <w:i/>
          <w:iCs/>
          <w:lang w:val="en-US"/>
        </w:rPr>
        <w:t>սեղմված</w:t>
      </w:r>
      <w:r w:rsidRPr="00AC4C0A">
        <w:rPr>
          <w:rFonts w:ascii="GHEA Grapalat" w:hAnsi="GHEA Grapalat"/>
          <w:i/>
          <w:iCs/>
        </w:rPr>
        <w:t xml:space="preserve"> </w:t>
      </w:r>
      <w:r w:rsidRPr="002B3410">
        <w:rPr>
          <w:rFonts w:ascii="GHEA Grapalat" w:hAnsi="GHEA Grapalat"/>
          <w:i/>
          <w:iCs/>
          <w:lang w:val="en-US"/>
        </w:rPr>
        <w:t>գոտուն</w:t>
      </w:r>
      <w:r w:rsidRPr="00AC4C0A">
        <w:rPr>
          <w:rFonts w:ascii="GHEA Grapalat" w:hAnsi="GHEA Grapalat"/>
          <w:i/>
          <w:iCs/>
        </w:rPr>
        <w:t xml:space="preserve"> </w:t>
      </w:r>
      <w:r w:rsidRPr="002B3410">
        <w:rPr>
          <w:rFonts w:ascii="GHEA Grapalat" w:hAnsi="GHEA Grapalat"/>
          <w:i/>
          <w:iCs/>
          <w:lang w:val="en-US"/>
        </w:rPr>
        <w:t>կենտրոնացված</w:t>
      </w:r>
      <w:r w:rsidRPr="00AC4C0A">
        <w:rPr>
          <w:rFonts w:ascii="GHEA Grapalat" w:hAnsi="GHEA Grapalat"/>
          <w:i/>
          <w:iCs/>
        </w:rPr>
        <w:t xml:space="preserve"> </w:t>
      </w:r>
      <w:r w:rsidRPr="002B3410">
        <w:rPr>
          <w:rFonts w:ascii="GHEA Grapalat" w:hAnsi="GHEA Grapalat"/>
          <w:i/>
          <w:iCs/>
          <w:lang w:val="en-US"/>
        </w:rPr>
        <w:t>բեռնվածքի</w:t>
      </w:r>
      <w:r w:rsidRPr="00AC4C0A">
        <w:rPr>
          <w:rFonts w:ascii="GHEA Grapalat" w:hAnsi="GHEA Grapalat"/>
          <w:i/>
          <w:iCs/>
        </w:rPr>
        <w:t xml:space="preserve"> </w:t>
      </w:r>
      <w:r w:rsidRPr="002B3410">
        <w:rPr>
          <w:rFonts w:ascii="GHEA Grapalat" w:hAnsi="GHEA Grapalat"/>
          <w:i/>
          <w:iCs/>
          <w:lang w:val="en-US"/>
        </w:rPr>
        <w:t>կիրառման</w:t>
      </w:r>
      <w:r w:rsidRPr="00AC4C0A">
        <w:rPr>
          <w:rFonts w:ascii="GHEA Grapalat" w:hAnsi="GHEA Grapalat"/>
          <w:i/>
          <w:iCs/>
        </w:rPr>
        <w:t xml:space="preserve"> </w:t>
      </w:r>
      <w:r w:rsidRPr="002B3410">
        <w:rPr>
          <w:rFonts w:ascii="GHEA Grapalat" w:hAnsi="GHEA Grapalat"/>
          <w:i/>
          <w:iCs/>
          <w:lang w:val="en-US"/>
        </w:rPr>
        <w:t>դեպքում</w:t>
      </w:r>
      <w:r w:rsidRPr="00AC4C0A">
        <w:rPr>
          <w:rFonts w:ascii="GHEA Grapalat" w:hAnsi="GHEA Grapalat"/>
          <w:i/>
        </w:rPr>
        <w:t>,</w:t>
      </w:r>
    </w:p>
    <w:p w14:paraId="1007609F" w14:textId="77777777" w:rsidR="002F6B2E" w:rsidRPr="00611DB0" w:rsidRDefault="002F6B2E" w:rsidP="002F6B2E">
      <w:pPr>
        <w:shd w:val="clear" w:color="auto" w:fill="FFFFFF"/>
        <w:spacing w:after="240"/>
        <w:jc w:val="center"/>
        <w:rPr>
          <w:rFonts w:ascii="GHEA Grapalat" w:hAnsi="GHEA Grapalat"/>
          <w:iCs/>
        </w:rPr>
      </w:pPr>
      <w:r w:rsidRPr="002B3410">
        <w:rPr>
          <w:rFonts w:ascii="GHEA Grapalat" w:hAnsi="GHEA Grapalat"/>
          <w:i/>
          <w:iCs/>
          <w:lang w:val="en-US"/>
        </w:rPr>
        <w:t>բ</w:t>
      </w:r>
      <w:r w:rsidRPr="00611DB0">
        <w:rPr>
          <w:rFonts w:ascii="GHEA Grapalat" w:hAnsi="GHEA Grapalat"/>
          <w:i/>
          <w:iCs/>
        </w:rPr>
        <w:t xml:space="preserve"> – </w:t>
      </w:r>
      <w:r w:rsidRPr="002B3410">
        <w:rPr>
          <w:rFonts w:ascii="GHEA Grapalat" w:hAnsi="GHEA Grapalat"/>
          <w:i/>
          <w:iCs/>
          <w:lang w:val="en-US"/>
        </w:rPr>
        <w:t>նույնը</w:t>
      </w:r>
      <w:r>
        <w:rPr>
          <w:rFonts w:ascii="GHEA Grapalat" w:hAnsi="GHEA Grapalat"/>
          <w:i/>
          <w:iCs/>
        </w:rPr>
        <w:t>՝</w:t>
      </w:r>
      <w:r w:rsidRPr="00611DB0">
        <w:rPr>
          <w:rFonts w:ascii="GHEA Grapalat" w:hAnsi="GHEA Grapalat"/>
          <w:i/>
          <w:iCs/>
        </w:rPr>
        <w:t xml:space="preserve"> </w:t>
      </w:r>
      <w:r w:rsidRPr="002B3410">
        <w:rPr>
          <w:rFonts w:ascii="GHEA Grapalat" w:hAnsi="GHEA Grapalat"/>
          <w:i/>
          <w:iCs/>
          <w:lang w:val="en-US"/>
        </w:rPr>
        <w:t>ձգված</w:t>
      </w:r>
      <w:r w:rsidRPr="00611DB0">
        <w:rPr>
          <w:rFonts w:ascii="GHEA Grapalat" w:hAnsi="GHEA Grapalat"/>
          <w:i/>
          <w:iCs/>
        </w:rPr>
        <w:t xml:space="preserve"> </w:t>
      </w:r>
      <w:r w:rsidRPr="002B3410">
        <w:rPr>
          <w:rFonts w:ascii="GHEA Grapalat" w:hAnsi="GHEA Grapalat"/>
          <w:i/>
          <w:iCs/>
          <w:lang w:val="en-US"/>
        </w:rPr>
        <w:t>գոտուն</w:t>
      </w:r>
    </w:p>
    <w:p w14:paraId="06125AE1" w14:textId="77777777" w:rsidR="002F6B2E" w:rsidRPr="00611DB0" w:rsidRDefault="002F6B2E" w:rsidP="002F6B2E">
      <w:pPr>
        <w:shd w:val="clear" w:color="auto" w:fill="FFFFFF"/>
        <w:tabs>
          <w:tab w:val="left" w:pos="3686"/>
          <w:tab w:val="left" w:pos="8647"/>
        </w:tabs>
        <w:spacing w:after="0"/>
        <w:ind w:firstLine="567"/>
        <w:jc w:val="both"/>
        <w:rPr>
          <w:rFonts w:ascii="GHEA Grapalat" w:hAnsi="GHEA Grapalat"/>
        </w:rPr>
      </w:pPr>
      <w:r w:rsidRPr="00611DB0">
        <w:rPr>
          <w:rFonts w:ascii="GHEA Grapalat" w:hAnsi="GHEA Grapalat"/>
          <w:b/>
        </w:rPr>
        <w:t>162.</w:t>
      </w:r>
      <w:r w:rsidRPr="00611DB0">
        <w:rPr>
          <w:rFonts w:ascii="GHEA Grapalat" w:hAnsi="GHEA Grapalat"/>
        </w:rPr>
        <w:t xml:space="preserve"> </w:t>
      </w:r>
      <w:r w:rsidRPr="00B6642B">
        <w:rPr>
          <w:rFonts w:ascii="GHEA Grapalat" w:hAnsi="GHEA Grapalat"/>
        </w:rPr>
        <w:t>Ըստ</w:t>
      </w:r>
      <w:r w:rsidRPr="00611DB0">
        <w:rPr>
          <w:rFonts w:ascii="GHEA Grapalat" w:hAnsi="GHEA Grapalat"/>
        </w:rPr>
        <w:t xml:space="preserve"> </w:t>
      </w:r>
      <w:r>
        <w:rPr>
          <w:rFonts w:ascii="GHEA Grapalat" w:hAnsi="GHEA Grapalat"/>
          <w:lang w:val="en-US"/>
        </w:rPr>
        <w:t>սույն</w:t>
      </w:r>
      <w:r w:rsidRPr="00611DB0">
        <w:rPr>
          <w:rFonts w:ascii="GHEA Grapalat" w:hAnsi="GHEA Grapalat"/>
        </w:rPr>
        <w:t xml:space="preserve"> </w:t>
      </w:r>
      <w:r>
        <w:rPr>
          <w:rFonts w:ascii="GHEA Grapalat" w:hAnsi="GHEA Grapalat"/>
          <w:lang w:val="en-US"/>
        </w:rPr>
        <w:t>բաժնի</w:t>
      </w:r>
      <w:r w:rsidRPr="00611DB0">
        <w:rPr>
          <w:rFonts w:ascii="GHEA Grapalat" w:hAnsi="GHEA Grapalat"/>
        </w:rPr>
        <w:t xml:space="preserve"> 161</w:t>
      </w:r>
      <w:r w:rsidR="006254AF">
        <w:rPr>
          <w:rFonts w:ascii="GHEA Grapalat" w:hAnsi="GHEA Grapalat"/>
        </w:rPr>
        <w:t>-րդ</w:t>
      </w:r>
      <w:r w:rsidRPr="00611DB0">
        <w:rPr>
          <w:rFonts w:ascii="GHEA Grapalat" w:hAnsi="GHEA Grapalat"/>
        </w:rPr>
        <w:t xml:space="preserve"> </w:t>
      </w:r>
      <w:r>
        <w:rPr>
          <w:rFonts w:ascii="GHEA Grapalat" w:hAnsi="GHEA Grapalat"/>
          <w:lang w:val="en-US"/>
        </w:rPr>
        <w:t>կետ</w:t>
      </w:r>
      <w:r w:rsidRPr="00B6642B">
        <w:rPr>
          <w:rFonts w:ascii="GHEA Grapalat" w:hAnsi="GHEA Grapalat"/>
        </w:rPr>
        <w:t>ի</w:t>
      </w:r>
      <w:r>
        <w:rPr>
          <w:rFonts w:ascii="GHEA Grapalat" w:hAnsi="GHEA Grapalat"/>
          <w:lang w:val="en-US"/>
        </w:rPr>
        <w:t>՝</w:t>
      </w:r>
      <w:r w:rsidRPr="00611DB0">
        <w:rPr>
          <w:rFonts w:ascii="GHEA Grapalat" w:hAnsi="GHEA Grapalat"/>
        </w:rPr>
        <w:t xml:space="preserve"> </w:t>
      </w:r>
      <w:r w:rsidRPr="00B6642B">
        <w:rPr>
          <w:rFonts w:ascii="GHEA Grapalat" w:hAnsi="GHEA Grapalat"/>
        </w:rPr>
        <w:t>հեծանների</w:t>
      </w:r>
      <w:r w:rsidRPr="00611DB0">
        <w:rPr>
          <w:rFonts w:ascii="GHEA Grapalat" w:hAnsi="GHEA Grapalat"/>
        </w:rPr>
        <w:t xml:space="preserve"> </w:t>
      </w:r>
      <w:r w:rsidRPr="00B6642B">
        <w:rPr>
          <w:rFonts w:ascii="GHEA Grapalat" w:hAnsi="GHEA Grapalat"/>
        </w:rPr>
        <w:t>համար</w:t>
      </w:r>
      <w:r w:rsidRPr="00611DB0">
        <w:rPr>
          <w:rFonts w:ascii="GHEA Grapalat" w:hAnsi="GHEA Grapalat"/>
        </w:rPr>
        <w:t xml:space="preserve">, </w:t>
      </w:r>
      <w:r w:rsidRPr="00B6642B">
        <w:rPr>
          <w:rFonts w:ascii="GHEA Grapalat" w:hAnsi="GHEA Grapalat"/>
        </w:rPr>
        <w:t>երբ</w:t>
      </w:r>
      <w:r w:rsidRPr="00611DB0">
        <w:rPr>
          <w:rFonts w:ascii="GHEA Grapalat" w:hAnsi="GHEA Grapalat"/>
        </w:rPr>
        <w:t xml:space="preserve"> </w:t>
      </w:r>
      <w:r w:rsidRPr="00F80D10">
        <w:rPr>
          <w:rFonts w:ascii="GHEA Grapalat" w:hAnsi="GHEA Grapalat"/>
          <w:i/>
          <w:sz w:val="26"/>
          <w:szCs w:val="26"/>
        </w:rPr>
        <w:t>σ</w:t>
      </w:r>
      <w:r w:rsidRPr="00F80D10">
        <w:rPr>
          <w:rFonts w:ascii="GHEA Grapalat" w:hAnsi="GHEA Grapalat"/>
          <w:i/>
          <w:sz w:val="28"/>
          <w:vertAlign w:val="subscript"/>
          <w:lang w:val="en-US"/>
        </w:rPr>
        <w:t>loc</w:t>
      </w:r>
      <w:r>
        <w:rPr>
          <w:rFonts w:ascii="Calibri" w:hAnsi="Calibri"/>
          <w:lang w:val="en-US"/>
        </w:rPr>
        <w:t> </w:t>
      </w:r>
      <w:r w:rsidRPr="00611DB0">
        <w:rPr>
          <w:rFonts w:ascii="GHEA Grapalat" w:hAnsi="GHEA Grapalat"/>
        </w:rPr>
        <w:t>=</w:t>
      </w:r>
      <w:r>
        <w:rPr>
          <w:rFonts w:ascii="Calibri" w:hAnsi="Calibri"/>
          <w:lang w:val="en-US"/>
        </w:rPr>
        <w:t> </w:t>
      </w:r>
      <w:r w:rsidRPr="00611DB0">
        <w:rPr>
          <w:rFonts w:ascii="GHEA Grapalat" w:hAnsi="GHEA Grapalat"/>
        </w:rPr>
        <w:t xml:space="preserve">0, (81) </w:t>
      </w:r>
      <w:r w:rsidRPr="00B6642B">
        <w:rPr>
          <w:rFonts w:ascii="GHEA Grapalat" w:hAnsi="GHEA Grapalat"/>
        </w:rPr>
        <w:t>բանաձևում</w:t>
      </w:r>
      <w:r w:rsidRPr="00611DB0">
        <w:rPr>
          <w:rFonts w:ascii="GHEA Grapalat" w:hAnsi="GHEA Grapalat"/>
        </w:rPr>
        <w:t xml:space="preserve"> </w:t>
      </w:r>
      <w:r w:rsidRPr="00BA396D">
        <w:rPr>
          <w:rFonts w:ascii="GHEA Grapalat" w:hAnsi="GHEA Grapalat"/>
          <w:i/>
          <w:sz w:val="26"/>
          <w:szCs w:val="26"/>
          <w:lang w:val="en-US"/>
        </w:rPr>
        <w:t>c</w:t>
      </w:r>
      <w:r w:rsidRPr="00BA396D">
        <w:rPr>
          <w:rFonts w:ascii="GHEA Grapalat" w:hAnsi="GHEA Grapalat"/>
          <w:i/>
          <w:sz w:val="28"/>
          <w:szCs w:val="26"/>
          <w:vertAlign w:val="subscript"/>
          <w:lang w:val="en-US"/>
        </w:rPr>
        <w:t>cr</w:t>
      </w:r>
      <w:r w:rsidR="006254AF">
        <w:rPr>
          <w:rFonts w:ascii="Calibri" w:hAnsi="Calibri"/>
        </w:rPr>
        <w:t xml:space="preserve">  </w:t>
      </w:r>
      <w:r w:rsidRPr="00B6642B">
        <w:rPr>
          <w:rFonts w:ascii="GHEA Grapalat" w:hAnsi="GHEA Grapalat"/>
        </w:rPr>
        <w:t>գործակից</w:t>
      </w:r>
      <w:r>
        <w:rPr>
          <w:rFonts w:ascii="GHEA Grapalat" w:hAnsi="GHEA Grapalat"/>
          <w:lang w:val="en-US"/>
        </w:rPr>
        <w:t>ն</w:t>
      </w:r>
      <w:r w:rsidRPr="00611DB0">
        <w:rPr>
          <w:rFonts w:ascii="GHEA Grapalat" w:hAnsi="GHEA Grapalat"/>
        </w:rPr>
        <w:t xml:space="preserve"> </w:t>
      </w:r>
      <w:r w:rsidRPr="00B6642B">
        <w:rPr>
          <w:rFonts w:ascii="GHEA Grapalat" w:hAnsi="GHEA Grapalat"/>
        </w:rPr>
        <w:t>անհրաժեշտ</w:t>
      </w:r>
      <w:r w:rsidRPr="00611DB0">
        <w:rPr>
          <w:rFonts w:ascii="GHEA Grapalat" w:hAnsi="GHEA Grapalat"/>
        </w:rPr>
        <w:t xml:space="preserve"> </w:t>
      </w:r>
      <w:r w:rsidRPr="00B6642B">
        <w:rPr>
          <w:rFonts w:ascii="GHEA Grapalat" w:hAnsi="GHEA Grapalat"/>
        </w:rPr>
        <w:t>է</w:t>
      </w:r>
      <w:r w:rsidRPr="00611DB0">
        <w:rPr>
          <w:rFonts w:ascii="GHEA Grapalat" w:hAnsi="GHEA Grapalat"/>
        </w:rPr>
        <w:t xml:space="preserve"> </w:t>
      </w:r>
      <w:r w:rsidRPr="00B6642B">
        <w:rPr>
          <w:rFonts w:ascii="GHEA Grapalat" w:hAnsi="GHEA Grapalat"/>
        </w:rPr>
        <w:t>որոշել</w:t>
      </w:r>
      <w:r w:rsidRPr="00611DB0">
        <w:rPr>
          <w:rFonts w:ascii="GHEA Grapalat" w:hAnsi="GHEA Grapalat"/>
        </w:rPr>
        <w:t xml:space="preserve"> </w:t>
      </w:r>
      <w:r w:rsidRPr="00B6642B">
        <w:rPr>
          <w:rFonts w:ascii="GHEA Grapalat" w:hAnsi="GHEA Grapalat"/>
        </w:rPr>
        <w:t>համաձայն</w:t>
      </w:r>
      <w:r w:rsidRPr="00611DB0">
        <w:rPr>
          <w:rFonts w:ascii="GHEA Grapalat" w:hAnsi="GHEA Grapalat"/>
        </w:rPr>
        <w:t xml:space="preserve"> </w:t>
      </w:r>
      <w:r w:rsidRPr="00B6642B">
        <w:rPr>
          <w:rFonts w:ascii="GHEA Grapalat" w:hAnsi="GHEA Grapalat"/>
        </w:rPr>
        <w:t>աղյուսակ</w:t>
      </w:r>
      <w:r w:rsidR="006254AF">
        <w:rPr>
          <w:rFonts w:ascii="Calibri" w:hAnsi="Calibri"/>
        </w:rPr>
        <w:t> </w:t>
      </w:r>
      <w:r w:rsidRPr="00611DB0">
        <w:rPr>
          <w:rFonts w:ascii="GHEA Grapalat" w:hAnsi="GHEA Grapalat"/>
        </w:rPr>
        <w:t>12-</w:t>
      </w:r>
      <w:r w:rsidRPr="00B6642B">
        <w:rPr>
          <w:rFonts w:ascii="GHEA Grapalat" w:hAnsi="GHEA Grapalat"/>
        </w:rPr>
        <w:t>ի՝</w:t>
      </w:r>
      <w:r w:rsidRPr="00611DB0">
        <w:rPr>
          <w:rFonts w:ascii="GHEA Grapalat" w:hAnsi="GHEA Grapalat"/>
        </w:rPr>
        <w:t xml:space="preserve"> </w:t>
      </w:r>
      <w:r w:rsidRPr="00B6642B">
        <w:rPr>
          <w:rFonts w:ascii="GHEA Grapalat" w:hAnsi="GHEA Grapalat"/>
        </w:rPr>
        <w:t>կախված</w:t>
      </w:r>
      <w:r w:rsidRPr="00611DB0">
        <w:rPr>
          <w:rFonts w:ascii="GHEA Grapalat" w:hAnsi="GHEA Grapalat"/>
        </w:rPr>
        <w:t xml:space="preserve"> </w:t>
      </w:r>
      <w:r w:rsidRPr="00B6642B">
        <w:rPr>
          <w:rFonts w:ascii="GHEA Grapalat" w:hAnsi="GHEA Grapalat"/>
        </w:rPr>
        <w:t>գոտիական</w:t>
      </w:r>
      <w:r w:rsidRPr="00611DB0">
        <w:rPr>
          <w:rFonts w:ascii="GHEA Grapalat" w:hAnsi="GHEA Grapalat"/>
        </w:rPr>
        <w:t xml:space="preserve"> </w:t>
      </w:r>
      <w:r w:rsidRPr="00B6642B">
        <w:rPr>
          <w:rFonts w:ascii="GHEA Grapalat" w:hAnsi="GHEA Grapalat"/>
        </w:rPr>
        <w:t>միացումների</w:t>
      </w:r>
      <w:r w:rsidRPr="00611DB0">
        <w:rPr>
          <w:rFonts w:ascii="GHEA Grapalat" w:hAnsi="GHEA Grapalat"/>
        </w:rPr>
        <w:t xml:space="preserve"> </w:t>
      </w:r>
      <w:r w:rsidRPr="00B6642B">
        <w:rPr>
          <w:rFonts w:ascii="GHEA Grapalat" w:hAnsi="GHEA Grapalat"/>
        </w:rPr>
        <w:t>ձևից</w:t>
      </w:r>
      <w:r w:rsidRPr="00611DB0">
        <w:rPr>
          <w:rFonts w:ascii="GHEA Grapalat" w:hAnsi="GHEA Grapalat"/>
        </w:rPr>
        <w:t xml:space="preserve"> </w:t>
      </w:r>
      <w:r w:rsidRPr="00B6642B">
        <w:rPr>
          <w:rFonts w:ascii="GHEA Grapalat" w:hAnsi="GHEA Grapalat"/>
        </w:rPr>
        <w:t>և</w:t>
      </w:r>
      <w:r w:rsidRPr="00611DB0">
        <w:rPr>
          <w:rFonts w:ascii="GHEA Grapalat" w:hAnsi="GHEA Grapalat"/>
        </w:rPr>
        <w:t xml:space="preserve"> </w:t>
      </w:r>
      <w:r w:rsidRPr="00C7126B">
        <w:rPr>
          <w:rFonts w:ascii="GHEA Grapalat" w:hAnsi="GHEA Grapalat"/>
          <w:i/>
          <w:sz w:val="26"/>
          <w:szCs w:val="26"/>
        </w:rPr>
        <w:t>δ</w:t>
      </w:r>
      <w:r w:rsidRPr="00611DB0">
        <w:rPr>
          <w:rFonts w:ascii="Calibri" w:hAnsi="Calibri"/>
        </w:rPr>
        <w:t xml:space="preserve"> </w:t>
      </w:r>
      <w:r w:rsidR="006254AF">
        <w:rPr>
          <w:rFonts w:ascii="Calibri" w:hAnsi="Calibri"/>
        </w:rPr>
        <w:t xml:space="preserve"> </w:t>
      </w:r>
      <w:r w:rsidRPr="00B6642B">
        <w:rPr>
          <w:rFonts w:ascii="GHEA Grapalat" w:hAnsi="GHEA Grapalat"/>
        </w:rPr>
        <w:t>գործակցի</w:t>
      </w:r>
      <w:r w:rsidRPr="00611DB0">
        <w:rPr>
          <w:rFonts w:ascii="GHEA Grapalat" w:hAnsi="GHEA Grapalat"/>
        </w:rPr>
        <w:t xml:space="preserve"> </w:t>
      </w:r>
      <w:r w:rsidRPr="00B6642B">
        <w:rPr>
          <w:rFonts w:ascii="GHEA Grapalat" w:hAnsi="GHEA Grapalat"/>
        </w:rPr>
        <w:t>արժեքից</w:t>
      </w:r>
      <w:r w:rsidRPr="00611DB0">
        <w:rPr>
          <w:rFonts w:ascii="GHEA Grapalat" w:hAnsi="GHEA Grapalat"/>
        </w:rPr>
        <w:t xml:space="preserve">, </w:t>
      </w:r>
      <w:r w:rsidRPr="00B6642B">
        <w:rPr>
          <w:rFonts w:ascii="GHEA Grapalat" w:hAnsi="GHEA Grapalat"/>
        </w:rPr>
        <w:t>որը</w:t>
      </w:r>
      <w:r w:rsidRPr="00611DB0">
        <w:rPr>
          <w:rFonts w:ascii="GHEA Grapalat" w:hAnsi="GHEA Grapalat"/>
        </w:rPr>
        <w:t xml:space="preserve"> </w:t>
      </w:r>
      <w:r w:rsidRPr="00B6642B">
        <w:rPr>
          <w:rFonts w:ascii="GHEA Grapalat" w:hAnsi="GHEA Grapalat"/>
        </w:rPr>
        <w:t>հաշվարկվում</w:t>
      </w:r>
      <w:r w:rsidRPr="00611DB0">
        <w:rPr>
          <w:rFonts w:ascii="GHEA Grapalat" w:hAnsi="GHEA Grapalat"/>
        </w:rPr>
        <w:t xml:space="preserve"> </w:t>
      </w:r>
      <w:r w:rsidRPr="00B6642B">
        <w:rPr>
          <w:rFonts w:ascii="GHEA Grapalat" w:hAnsi="GHEA Grapalat"/>
        </w:rPr>
        <w:t>է</w:t>
      </w:r>
      <w:r w:rsidRPr="00611DB0">
        <w:rPr>
          <w:rFonts w:ascii="GHEA Grapalat" w:hAnsi="GHEA Grapalat"/>
        </w:rPr>
        <w:t xml:space="preserve"> </w:t>
      </w:r>
      <w:r w:rsidRPr="00B6642B">
        <w:rPr>
          <w:rFonts w:ascii="GHEA Grapalat" w:hAnsi="GHEA Grapalat"/>
        </w:rPr>
        <w:t>հետևյալ</w:t>
      </w:r>
      <w:r w:rsidRPr="00611DB0">
        <w:rPr>
          <w:rFonts w:ascii="GHEA Grapalat" w:hAnsi="GHEA Grapalat"/>
        </w:rPr>
        <w:t xml:space="preserve"> </w:t>
      </w:r>
      <w:r w:rsidRPr="00B6642B">
        <w:rPr>
          <w:rFonts w:ascii="GHEA Grapalat" w:hAnsi="GHEA Grapalat"/>
        </w:rPr>
        <w:t>բանաձևով</w:t>
      </w:r>
      <w:r w:rsidRPr="00611DB0">
        <w:rPr>
          <w:rFonts w:ascii="GHEA Grapalat" w:hAnsi="GHEA Grapalat"/>
        </w:rPr>
        <w:t>.</w:t>
      </w:r>
    </w:p>
    <w:p w14:paraId="09352D2D" w14:textId="77777777" w:rsidR="002F6B2E" w:rsidRPr="00E048B9" w:rsidRDefault="002F6B2E" w:rsidP="002F6B2E">
      <w:pPr>
        <w:shd w:val="clear" w:color="auto" w:fill="FFFFFF"/>
        <w:tabs>
          <w:tab w:val="left" w:pos="3402"/>
          <w:tab w:val="left" w:pos="8647"/>
        </w:tabs>
        <w:spacing w:after="0"/>
        <w:ind w:firstLine="567"/>
        <w:rPr>
          <w:rFonts w:ascii="GHEA Grapalat" w:hAnsi="GHEA Grapalat"/>
        </w:rPr>
      </w:pPr>
      <w:r w:rsidRPr="00611DB0">
        <w:rPr>
          <w:rFonts w:ascii="GHEA Grapalat" w:hAnsi="GHEA Grapalat"/>
        </w:rPr>
        <w:tab/>
      </w:r>
      <w:r w:rsidRPr="00E048B9">
        <w:rPr>
          <w:rFonts w:ascii="GHEA Grapalat" w:hAnsi="GHEA Grapalat"/>
          <w:position w:val="-34"/>
        </w:rPr>
        <w:object w:dxaOrig="1920" w:dyaOrig="880" w14:anchorId="1FAC2DD2">
          <v:shape id="_x0000_i1097" type="#_x0000_t75" style="width:102pt;height:42pt" o:ole="" o:preferrelative="f">
            <v:imagedata r:id="rId184" o:title=""/>
          </v:shape>
          <o:OLEObject Type="Embed" ProgID="Equation.DSMT4" ShapeID="_x0000_i1097" DrawAspect="Content" ObjectID="_1671619463" r:id="rId185"/>
        </w:object>
      </w:r>
      <w:r w:rsidRPr="00E048B9">
        <w:rPr>
          <w:rFonts w:ascii="GHEA Grapalat" w:hAnsi="GHEA Grapalat"/>
        </w:rPr>
        <w:t>,</w:t>
      </w:r>
      <w:r w:rsidRPr="00E048B9">
        <w:rPr>
          <w:rFonts w:ascii="GHEA Grapalat" w:hAnsi="GHEA Grapalat"/>
        </w:rPr>
        <w:tab/>
        <w:t>(84)</w:t>
      </w:r>
    </w:p>
    <w:p w14:paraId="5812DD1B" w14:textId="77777777" w:rsidR="002F6B2E" w:rsidRPr="00E048B9" w:rsidRDefault="002F6B2E" w:rsidP="002F6B2E">
      <w:pPr>
        <w:shd w:val="clear" w:color="auto" w:fill="FFFFFF"/>
        <w:spacing w:after="0" w:line="240" w:lineRule="auto"/>
        <w:jc w:val="both"/>
        <w:rPr>
          <w:rFonts w:ascii="GHEA Grapalat" w:hAnsi="GHEA Grapalat"/>
        </w:rPr>
      </w:pPr>
      <w:r w:rsidRPr="00E048B9">
        <w:rPr>
          <w:rFonts w:ascii="GHEA Grapalat" w:hAnsi="GHEA Grapalat"/>
        </w:rPr>
        <w:t>որտեղ</w:t>
      </w:r>
      <w:r w:rsidRPr="00E048B9">
        <w:rPr>
          <w:rFonts w:ascii="GHEA Grapalat" w:hAnsi="GHEA Grapalat"/>
          <w:lang w:val="hy-AM"/>
        </w:rPr>
        <w:t>՝</w:t>
      </w:r>
      <w:r w:rsidRPr="00E048B9">
        <w:rPr>
          <w:rFonts w:ascii="Calibri" w:hAnsi="Calibri" w:cs="Calibri"/>
          <w:lang w:val="en-US"/>
        </w:rPr>
        <w:t> </w:t>
      </w:r>
      <w:r w:rsidRPr="00C7126B">
        <w:rPr>
          <w:rFonts w:ascii="GHEA Grapalat" w:hAnsi="GHEA Grapalat" w:cs="Calibri"/>
          <w:i/>
          <w:sz w:val="26"/>
          <w:szCs w:val="26"/>
          <w:lang w:val="en-US"/>
        </w:rPr>
        <w:t>β</w:t>
      </w:r>
      <w:r w:rsidRPr="00E048B9">
        <w:rPr>
          <w:rFonts w:ascii="Calibri" w:hAnsi="Calibri" w:cs="Calibri"/>
          <w:lang w:val="en-US"/>
        </w:rPr>
        <w:t> </w:t>
      </w:r>
      <w:r w:rsidRPr="00E048B9">
        <w:rPr>
          <w:rFonts w:ascii="GHEA Grapalat" w:hAnsi="GHEA Grapalat"/>
        </w:rPr>
        <w:t>– գործակիցն է</w:t>
      </w:r>
      <w:r>
        <w:rPr>
          <w:rFonts w:ascii="GHEA Grapalat" w:hAnsi="GHEA Grapalat"/>
        </w:rPr>
        <w:t>,</w:t>
      </w:r>
      <w:r w:rsidRPr="00E048B9">
        <w:rPr>
          <w:rFonts w:ascii="GHEA Grapalat" w:hAnsi="GHEA Grapalat"/>
        </w:rPr>
        <w:t xml:space="preserve"> որն ընդունվում է աղյուսակ 13-ից,</w:t>
      </w:r>
    </w:p>
    <w:p w14:paraId="66B932C4" w14:textId="77777777" w:rsidR="002F6B2E" w:rsidRPr="0052319A" w:rsidRDefault="002F6B2E" w:rsidP="00876621">
      <w:pPr>
        <w:shd w:val="clear" w:color="auto" w:fill="FFFFFF"/>
        <w:spacing w:after="240" w:line="240" w:lineRule="auto"/>
        <w:ind w:right="142" w:firstLine="567"/>
        <w:jc w:val="both"/>
        <w:rPr>
          <w:rFonts w:ascii="GHEA Grapalat" w:hAnsi="GHEA Grapalat"/>
        </w:rPr>
      </w:pPr>
      <w:r w:rsidRPr="00C7126B">
        <w:rPr>
          <w:rFonts w:ascii="GHEA Grapalat" w:hAnsi="GHEA Grapalat"/>
          <w:i/>
          <w:sz w:val="26"/>
          <w:szCs w:val="26"/>
          <w:lang w:val="en-US"/>
        </w:rPr>
        <w:t>b</w:t>
      </w:r>
      <w:r w:rsidRPr="00C7126B">
        <w:rPr>
          <w:rFonts w:ascii="GHEA Grapalat" w:hAnsi="GHEA Grapalat"/>
          <w:i/>
          <w:sz w:val="28"/>
          <w:szCs w:val="26"/>
          <w:vertAlign w:val="subscript"/>
          <w:lang w:val="en-US"/>
        </w:rPr>
        <w:t>f</w:t>
      </w:r>
      <w:r w:rsidR="00840136" w:rsidRPr="00840136">
        <w:rPr>
          <w:rFonts w:ascii="Calibri" w:hAnsi="Calibri" w:cs="Calibri"/>
          <w:sz w:val="10"/>
          <w:vertAlign w:val="subscript"/>
        </w:rPr>
        <w:t xml:space="preserve"> </w:t>
      </w:r>
      <w:r w:rsidRPr="00C7126B">
        <w:rPr>
          <w:rFonts w:ascii="GHEA Grapalat" w:hAnsi="GHEA Grapalat"/>
          <w:lang w:val="en-US"/>
        </w:rPr>
        <w:t>և</w:t>
      </w:r>
      <w:r w:rsidRPr="00840136">
        <w:rPr>
          <w:rFonts w:ascii="GHEA Grapalat" w:hAnsi="GHEA Grapalat"/>
          <w:sz w:val="10"/>
          <w:vertAlign w:val="subscript"/>
        </w:rPr>
        <w:t xml:space="preserve"> </w:t>
      </w:r>
      <w:r w:rsidRPr="00C7126B">
        <w:rPr>
          <w:rFonts w:ascii="GHEA Grapalat" w:hAnsi="GHEA Grapalat"/>
          <w:i/>
          <w:sz w:val="26"/>
          <w:szCs w:val="26"/>
          <w:lang w:val="en-US"/>
        </w:rPr>
        <w:t>t</w:t>
      </w:r>
      <w:r w:rsidRPr="00C7126B">
        <w:rPr>
          <w:rFonts w:ascii="GHEA Grapalat" w:hAnsi="GHEA Grapalat"/>
          <w:i/>
          <w:sz w:val="28"/>
          <w:szCs w:val="26"/>
          <w:vertAlign w:val="subscript"/>
          <w:lang w:val="en-US"/>
        </w:rPr>
        <w:t>f</w:t>
      </w:r>
      <w:r w:rsidRPr="00840136">
        <w:rPr>
          <w:rFonts w:ascii="GHEA Grapalat" w:hAnsi="GHEA Grapalat"/>
          <w:sz w:val="10"/>
          <w:vertAlign w:val="subscript"/>
        </w:rPr>
        <w:t xml:space="preserve"> </w:t>
      </w:r>
      <w:r w:rsidRPr="00C7126B">
        <w:rPr>
          <w:rFonts w:ascii="GHEA Grapalat" w:hAnsi="GHEA Grapalat"/>
        </w:rPr>
        <w:t>–</w:t>
      </w:r>
      <w:r w:rsidRPr="00840136">
        <w:rPr>
          <w:rFonts w:ascii="GHEA Grapalat" w:hAnsi="GHEA Grapalat"/>
          <w:sz w:val="10"/>
          <w:vertAlign w:val="subscript"/>
        </w:rPr>
        <w:t xml:space="preserve"> </w:t>
      </w:r>
      <w:r w:rsidRPr="00C7126B">
        <w:rPr>
          <w:rFonts w:ascii="GHEA Grapalat" w:hAnsi="GHEA Grapalat"/>
        </w:rPr>
        <w:t>համապատասխանաբար հեծանի սեղմված գոտու լայնությունն ու հաստությունն</w:t>
      </w:r>
      <w:r>
        <w:rPr>
          <w:rFonts w:ascii="Calibri" w:hAnsi="Calibri"/>
          <w:lang w:val="en-US"/>
        </w:rPr>
        <w:t> </w:t>
      </w:r>
      <w:r w:rsidRPr="00E048B9">
        <w:rPr>
          <w:rFonts w:ascii="GHEA Grapalat" w:hAnsi="GHEA Grapalat"/>
        </w:rPr>
        <w:t>են</w:t>
      </w:r>
      <w:r w:rsidRPr="0052319A">
        <w:rPr>
          <w:rFonts w:ascii="GHEA Grapalat" w:hAnsi="GHEA Grapalat"/>
        </w:rPr>
        <w:t>:</w:t>
      </w:r>
    </w:p>
    <w:p w14:paraId="69DD80DD" w14:textId="77777777" w:rsidR="002F6B2E" w:rsidRPr="00425C19" w:rsidRDefault="002F6B2E" w:rsidP="00B77EC3">
      <w:pPr>
        <w:shd w:val="clear" w:color="auto" w:fill="FFFFFF"/>
        <w:spacing w:after="120"/>
        <w:jc w:val="right"/>
        <w:rPr>
          <w:rFonts w:ascii="GHEA Grapalat" w:hAnsi="GHEA Grapalat"/>
        </w:rPr>
      </w:pPr>
      <w:r w:rsidRPr="00425C19">
        <w:rPr>
          <w:rFonts w:ascii="GHEA Grapalat" w:hAnsi="GHEA Grapalat"/>
          <w:b/>
          <w:spacing w:val="20"/>
          <w:lang w:val="en-US"/>
        </w:rPr>
        <w:t>Աղյուսակ</w:t>
      </w:r>
      <w:r w:rsidRPr="00425C19">
        <w:rPr>
          <w:rFonts w:ascii="GHEA Grapalat" w:hAnsi="GHEA Grapalat"/>
          <w:b/>
          <w:spacing w:val="20"/>
        </w:rPr>
        <w:t xml:space="preserve"> </w:t>
      </w:r>
      <w:r w:rsidRPr="00425C19">
        <w:rPr>
          <w:rFonts w:ascii="GHEA Grapalat" w:hAnsi="GHEA Grapalat"/>
          <w:b/>
        </w:rPr>
        <w:t>12</w:t>
      </w:r>
    </w:p>
    <w:tbl>
      <w:tblPr>
        <w:tblStyle w:val="TableGrid"/>
        <w:tblW w:w="0" w:type="auto"/>
        <w:jc w:val="center"/>
        <w:tblLook w:val="04A0" w:firstRow="1" w:lastRow="0" w:firstColumn="1" w:lastColumn="0" w:noHBand="0" w:noVBand="1"/>
      </w:tblPr>
      <w:tblGrid>
        <w:gridCol w:w="3276"/>
        <w:gridCol w:w="907"/>
        <w:gridCol w:w="907"/>
        <w:gridCol w:w="907"/>
        <w:gridCol w:w="907"/>
        <w:gridCol w:w="907"/>
        <w:gridCol w:w="907"/>
        <w:gridCol w:w="907"/>
      </w:tblGrid>
      <w:tr w:rsidR="002F6B2E" w:rsidRPr="00425C19" w14:paraId="5DDD4C7C" w14:textId="77777777" w:rsidTr="00F60667">
        <w:trPr>
          <w:jc w:val="center"/>
        </w:trPr>
        <w:tc>
          <w:tcPr>
            <w:tcW w:w="3276" w:type="dxa"/>
            <w:vMerge w:val="restart"/>
            <w:vAlign w:val="center"/>
          </w:tcPr>
          <w:p w14:paraId="71A57B32" w14:textId="77777777" w:rsidR="002F6B2E" w:rsidRPr="00425C19" w:rsidRDefault="002F6B2E" w:rsidP="00F60667">
            <w:pPr>
              <w:spacing w:line="276" w:lineRule="auto"/>
              <w:jc w:val="center"/>
              <w:rPr>
                <w:rFonts w:ascii="GHEA Grapalat" w:hAnsi="GHEA Grapalat"/>
              </w:rPr>
            </w:pPr>
            <w:r w:rsidRPr="00425C19">
              <w:rPr>
                <w:rFonts w:ascii="GHEA Grapalat" w:hAnsi="GHEA Grapalat"/>
              </w:rPr>
              <w:t xml:space="preserve">Հեծանների գոտիական  </w:t>
            </w:r>
          </w:p>
          <w:p w14:paraId="74740FFE" w14:textId="77777777" w:rsidR="002F6B2E" w:rsidRPr="00425C19" w:rsidRDefault="002F6B2E" w:rsidP="00F60667">
            <w:pPr>
              <w:spacing w:line="276" w:lineRule="auto"/>
              <w:jc w:val="center"/>
              <w:rPr>
                <w:rFonts w:ascii="GHEA Grapalat" w:hAnsi="GHEA Grapalat"/>
              </w:rPr>
            </w:pPr>
            <w:r w:rsidRPr="00425C19">
              <w:rPr>
                <w:rFonts w:ascii="GHEA Grapalat" w:hAnsi="GHEA Grapalat"/>
              </w:rPr>
              <w:t>միացումները</w:t>
            </w:r>
          </w:p>
        </w:tc>
        <w:tc>
          <w:tcPr>
            <w:tcW w:w="6349" w:type="dxa"/>
            <w:gridSpan w:val="7"/>
            <w:vAlign w:val="center"/>
          </w:tcPr>
          <w:p w14:paraId="23967398" w14:textId="77777777" w:rsidR="002F6B2E" w:rsidRPr="00425C19" w:rsidRDefault="002F6B2E" w:rsidP="00F60667">
            <w:pPr>
              <w:spacing w:line="276" w:lineRule="auto"/>
              <w:jc w:val="center"/>
              <w:rPr>
                <w:rFonts w:ascii="GHEA Grapalat" w:hAnsi="GHEA Grapalat"/>
              </w:rPr>
            </w:pPr>
            <w:r w:rsidRPr="00C7126B">
              <w:rPr>
                <w:rFonts w:ascii="GHEA Grapalat" w:hAnsi="GHEA Grapalat"/>
                <w:i/>
                <w:sz w:val="26"/>
                <w:szCs w:val="26"/>
                <w:lang w:val="en-US"/>
              </w:rPr>
              <w:t>c</w:t>
            </w:r>
            <w:r w:rsidRPr="00C7126B">
              <w:rPr>
                <w:rFonts w:ascii="GHEA Grapalat" w:hAnsi="GHEA Grapalat"/>
                <w:i/>
                <w:sz w:val="28"/>
                <w:szCs w:val="26"/>
                <w:vertAlign w:val="subscript"/>
                <w:lang w:val="en-US"/>
              </w:rPr>
              <w:t>cr</w:t>
            </w:r>
            <w:r w:rsidRPr="00C7126B">
              <w:rPr>
                <w:rFonts w:ascii="GHEA Grapalat" w:hAnsi="GHEA Grapalat"/>
              </w:rPr>
              <w:t xml:space="preserve"> -</w:t>
            </w:r>
            <w:r w:rsidRPr="00C7126B">
              <w:rPr>
                <w:rFonts w:ascii="GHEA Grapalat" w:hAnsi="GHEA Grapalat"/>
                <w:lang w:val="en-US"/>
              </w:rPr>
              <w:t>ի</w:t>
            </w:r>
            <w:r w:rsidRPr="00C7126B">
              <w:rPr>
                <w:rFonts w:ascii="GHEA Grapalat" w:hAnsi="GHEA Grapalat"/>
              </w:rPr>
              <w:t xml:space="preserve"> արժեքը </w:t>
            </w:r>
            <w:r w:rsidRPr="00C7126B">
              <w:rPr>
                <w:rFonts w:ascii="GHEA Grapalat" w:hAnsi="GHEA Grapalat"/>
                <w:i/>
                <w:sz w:val="26"/>
                <w:szCs w:val="26"/>
              </w:rPr>
              <w:t>δ</w:t>
            </w:r>
            <w:r w:rsidRPr="00C7126B">
              <w:rPr>
                <w:rFonts w:ascii="GHEA Grapalat" w:hAnsi="GHEA Grapalat"/>
                <w:sz w:val="24"/>
              </w:rPr>
              <w:t xml:space="preserve"> </w:t>
            </w:r>
            <w:r w:rsidRPr="00C7126B">
              <w:rPr>
                <w:rFonts w:ascii="GHEA Grapalat" w:hAnsi="GHEA Grapalat"/>
              </w:rPr>
              <w:t>գ</w:t>
            </w:r>
            <w:r w:rsidRPr="00C7126B">
              <w:rPr>
                <w:rFonts w:ascii="GHEA Grapalat" w:hAnsi="GHEA Grapalat"/>
                <w:lang w:val="en-US"/>
              </w:rPr>
              <w:t>ործակցի</w:t>
            </w:r>
            <w:r w:rsidRPr="00C7126B">
              <w:rPr>
                <w:rFonts w:ascii="GHEA Grapalat" w:hAnsi="GHEA Grapalat"/>
              </w:rPr>
              <w:t xml:space="preserve"> </w:t>
            </w:r>
            <w:r w:rsidRPr="00C7126B">
              <w:rPr>
                <w:rFonts w:ascii="GHEA Grapalat" w:hAnsi="GHEA Grapalat"/>
                <w:lang w:val="en-US"/>
              </w:rPr>
              <w:t>արժեքի</w:t>
            </w:r>
            <w:r w:rsidRPr="00C7126B">
              <w:rPr>
                <w:rFonts w:ascii="GHEA Grapalat" w:hAnsi="GHEA Grapalat"/>
              </w:rPr>
              <w:t xml:space="preserve"> </w:t>
            </w:r>
            <w:r w:rsidRPr="00C7126B">
              <w:rPr>
                <w:rFonts w:ascii="GHEA Grapalat" w:hAnsi="GHEA Grapalat"/>
                <w:lang w:val="en-US"/>
              </w:rPr>
              <w:t>դեպքում</w:t>
            </w:r>
          </w:p>
        </w:tc>
      </w:tr>
      <w:tr w:rsidR="002F6B2E" w:rsidRPr="00425C19" w14:paraId="47F21D0C" w14:textId="77777777" w:rsidTr="00F60667">
        <w:trPr>
          <w:jc w:val="center"/>
        </w:trPr>
        <w:tc>
          <w:tcPr>
            <w:tcW w:w="3276" w:type="dxa"/>
            <w:vMerge/>
            <w:vAlign w:val="center"/>
          </w:tcPr>
          <w:p w14:paraId="0DCC08B7" w14:textId="77777777" w:rsidR="002F6B2E" w:rsidRPr="00425C19" w:rsidRDefault="002F6B2E" w:rsidP="00F60667">
            <w:pPr>
              <w:spacing w:line="276" w:lineRule="auto"/>
              <w:jc w:val="center"/>
              <w:rPr>
                <w:rFonts w:ascii="GHEA Grapalat" w:hAnsi="GHEA Grapalat"/>
              </w:rPr>
            </w:pPr>
          </w:p>
        </w:tc>
        <w:tc>
          <w:tcPr>
            <w:tcW w:w="907" w:type="dxa"/>
            <w:vAlign w:val="center"/>
          </w:tcPr>
          <w:p w14:paraId="67771BE3"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cs="Times New Roman"/>
              </w:rPr>
              <w:t>≤</w:t>
            </w:r>
            <w:r w:rsidRPr="00425C19">
              <w:rPr>
                <w:rFonts w:ascii="GHEA Grapalat" w:hAnsi="GHEA Grapalat"/>
                <w:lang w:val="en-US"/>
              </w:rPr>
              <w:t xml:space="preserve"> 0,8</w:t>
            </w:r>
          </w:p>
        </w:tc>
        <w:tc>
          <w:tcPr>
            <w:tcW w:w="907" w:type="dxa"/>
            <w:vAlign w:val="center"/>
          </w:tcPr>
          <w:p w14:paraId="5F75B146"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1,0</w:t>
            </w:r>
          </w:p>
        </w:tc>
        <w:tc>
          <w:tcPr>
            <w:tcW w:w="907" w:type="dxa"/>
            <w:vAlign w:val="center"/>
          </w:tcPr>
          <w:p w14:paraId="411EB427"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2,0</w:t>
            </w:r>
          </w:p>
        </w:tc>
        <w:tc>
          <w:tcPr>
            <w:tcW w:w="907" w:type="dxa"/>
            <w:vAlign w:val="center"/>
          </w:tcPr>
          <w:p w14:paraId="51F22152"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4,0</w:t>
            </w:r>
          </w:p>
        </w:tc>
        <w:tc>
          <w:tcPr>
            <w:tcW w:w="907" w:type="dxa"/>
            <w:vAlign w:val="center"/>
          </w:tcPr>
          <w:p w14:paraId="50F528DF"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6,0</w:t>
            </w:r>
          </w:p>
        </w:tc>
        <w:tc>
          <w:tcPr>
            <w:tcW w:w="907" w:type="dxa"/>
            <w:vAlign w:val="center"/>
          </w:tcPr>
          <w:p w14:paraId="682DC3EF"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10,0</w:t>
            </w:r>
          </w:p>
        </w:tc>
        <w:tc>
          <w:tcPr>
            <w:tcW w:w="907" w:type="dxa"/>
            <w:vAlign w:val="center"/>
          </w:tcPr>
          <w:p w14:paraId="3EC28842"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cs="Times New Roman"/>
              </w:rPr>
              <w:t>≥</w:t>
            </w:r>
            <w:r w:rsidRPr="00425C19">
              <w:rPr>
                <w:rFonts w:ascii="GHEA Grapalat" w:hAnsi="GHEA Grapalat"/>
                <w:lang w:val="en-US"/>
              </w:rPr>
              <w:t xml:space="preserve"> 30,0</w:t>
            </w:r>
          </w:p>
        </w:tc>
      </w:tr>
      <w:tr w:rsidR="002F6B2E" w:rsidRPr="00425C19" w14:paraId="755ABD4E" w14:textId="77777777" w:rsidTr="00F60667">
        <w:trPr>
          <w:jc w:val="center"/>
        </w:trPr>
        <w:tc>
          <w:tcPr>
            <w:tcW w:w="3276" w:type="dxa"/>
            <w:vAlign w:val="center"/>
          </w:tcPr>
          <w:p w14:paraId="2E5143BB" w14:textId="77777777" w:rsidR="002F6B2E" w:rsidRPr="00425C19" w:rsidRDefault="002F6B2E" w:rsidP="005E61BF">
            <w:pPr>
              <w:pStyle w:val="ListParagraph"/>
              <w:numPr>
                <w:ilvl w:val="0"/>
                <w:numId w:val="15"/>
              </w:numPr>
              <w:ind w:left="306" w:hanging="273"/>
              <w:rPr>
                <w:rFonts w:ascii="GHEA Grapalat" w:hAnsi="GHEA Grapalat"/>
              </w:rPr>
            </w:pPr>
            <w:r w:rsidRPr="00425C19">
              <w:rPr>
                <w:rFonts w:ascii="GHEA Grapalat" w:hAnsi="GHEA Grapalat" w:cs="Sylfaen"/>
              </w:rPr>
              <w:t>Եռակցովի</w:t>
            </w:r>
          </w:p>
        </w:tc>
        <w:tc>
          <w:tcPr>
            <w:tcW w:w="907" w:type="dxa"/>
            <w:vAlign w:val="center"/>
          </w:tcPr>
          <w:p w14:paraId="7EA025C3"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30,0</w:t>
            </w:r>
          </w:p>
        </w:tc>
        <w:tc>
          <w:tcPr>
            <w:tcW w:w="907" w:type="dxa"/>
            <w:vAlign w:val="center"/>
          </w:tcPr>
          <w:p w14:paraId="60D598F5"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31,5</w:t>
            </w:r>
          </w:p>
        </w:tc>
        <w:tc>
          <w:tcPr>
            <w:tcW w:w="907" w:type="dxa"/>
            <w:vAlign w:val="center"/>
          </w:tcPr>
          <w:p w14:paraId="7D59D73A"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33,3</w:t>
            </w:r>
          </w:p>
        </w:tc>
        <w:tc>
          <w:tcPr>
            <w:tcW w:w="907" w:type="dxa"/>
            <w:vAlign w:val="center"/>
          </w:tcPr>
          <w:p w14:paraId="7AA2BF4F"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34,6</w:t>
            </w:r>
          </w:p>
        </w:tc>
        <w:tc>
          <w:tcPr>
            <w:tcW w:w="907" w:type="dxa"/>
            <w:vAlign w:val="center"/>
          </w:tcPr>
          <w:p w14:paraId="509221A0"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34,8</w:t>
            </w:r>
          </w:p>
        </w:tc>
        <w:tc>
          <w:tcPr>
            <w:tcW w:w="907" w:type="dxa"/>
            <w:vAlign w:val="center"/>
          </w:tcPr>
          <w:p w14:paraId="1120CE92"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35,1</w:t>
            </w:r>
          </w:p>
        </w:tc>
        <w:tc>
          <w:tcPr>
            <w:tcW w:w="907" w:type="dxa"/>
            <w:vAlign w:val="center"/>
          </w:tcPr>
          <w:p w14:paraId="32A1698B"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35,5</w:t>
            </w:r>
          </w:p>
        </w:tc>
      </w:tr>
      <w:tr w:rsidR="002F6B2E" w:rsidRPr="00425C19" w14:paraId="044C70AC" w14:textId="77777777" w:rsidTr="00F60667">
        <w:trPr>
          <w:jc w:val="center"/>
        </w:trPr>
        <w:tc>
          <w:tcPr>
            <w:tcW w:w="3276" w:type="dxa"/>
            <w:tcBorders>
              <w:bottom w:val="single" w:sz="4" w:space="0" w:color="auto"/>
            </w:tcBorders>
            <w:vAlign w:val="center"/>
          </w:tcPr>
          <w:p w14:paraId="351D41F0" w14:textId="77777777" w:rsidR="002F6B2E" w:rsidRPr="00425C19" w:rsidRDefault="002F6B2E" w:rsidP="005E61BF">
            <w:pPr>
              <w:pStyle w:val="ListParagraph"/>
              <w:numPr>
                <w:ilvl w:val="0"/>
                <w:numId w:val="15"/>
              </w:numPr>
              <w:ind w:left="306" w:hanging="273"/>
              <w:rPr>
                <w:rFonts w:ascii="GHEA Grapalat" w:hAnsi="GHEA Grapalat"/>
              </w:rPr>
            </w:pPr>
            <w:r w:rsidRPr="00425C19">
              <w:rPr>
                <w:rFonts w:ascii="GHEA Grapalat" w:hAnsi="GHEA Grapalat" w:cs="Sylfaen"/>
              </w:rPr>
              <w:t>Շփական</w:t>
            </w:r>
          </w:p>
        </w:tc>
        <w:tc>
          <w:tcPr>
            <w:tcW w:w="6349" w:type="dxa"/>
            <w:gridSpan w:val="7"/>
            <w:tcBorders>
              <w:bottom w:val="single" w:sz="4" w:space="0" w:color="auto"/>
            </w:tcBorders>
            <w:vAlign w:val="center"/>
          </w:tcPr>
          <w:p w14:paraId="3E775D8B"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35,2</w:t>
            </w:r>
          </w:p>
        </w:tc>
      </w:tr>
      <w:tr w:rsidR="002F6B2E" w:rsidRPr="00425C19" w14:paraId="0AA7ED22" w14:textId="77777777" w:rsidTr="00F60667">
        <w:trPr>
          <w:jc w:val="center"/>
        </w:trPr>
        <w:tc>
          <w:tcPr>
            <w:tcW w:w="9625" w:type="dxa"/>
            <w:gridSpan w:val="8"/>
            <w:tcBorders>
              <w:left w:val="nil"/>
              <w:bottom w:val="nil"/>
              <w:right w:val="nil"/>
            </w:tcBorders>
            <w:vAlign w:val="center"/>
          </w:tcPr>
          <w:p w14:paraId="038B1B6E" w14:textId="77777777" w:rsidR="002F6B2E" w:rsidRPr="00382516" w:rsidRDefault="002F6B2E" w:rsidP="00F60667">
            <w:pPr>
              <w:jc w:val="center"/>
              <w:rPr>
                <w:rFonts w:ascii="GHEA Grapalat" w:hAnsi="GHEA Grapalat"/>
                <w:sz w:val="8"/>
                <w:lang w:val="en-US"/>
              </w:rPr>
            </w:pPr>
          </w:p>
        </w:tc>
      </w:tr>
    </w:tbl>
    <w:p w14:paraId="6740DE3B" w14:textId="77777777" w:rsidR="002F6B2E" w:rsidRPr="002B3410" w:rsidRDefault="002F6B2E" w:rsidP="001C35FC">
      <w:pPr>
        <w:shd w:val="clear" w:color="auto" w:fill="FFFFFF"/>
        <w:spacing w:after="0" w:line="120" w:lineRule="auto"/>
        <w:jc w:val="both"/>
        <w:rPr>
          <w:rFonts w:ascii="GHEA Grapalat" w:hAnsi="GHEA Grapalat"/>
        </w:rPr>
      </w:pPr>
    </w:p>
    <w:p w14:paraId="3E9A7612" w14:textId="77777777" w:rsidR="002F6B2E" w:rsidRPr="00425C19" w:rsidRDefault="002F6B2E" w:rsidP="001C4E5B">
      <w:pPr>
        <w:shd w:val="clear" w:color="auto" w:fill="FFFFFF"/>
        <w:spacing w:after="120"/>
        <w:jc w:val="right"/>
        <w:rPr>
          <w:rFonts w:ascii="GHEA Grapalat" w:hAnsi="GHEA Grapalat"/>
        </w:rPr>
      </w:pPr>
      <w:r w:rsidRPr="00425C19">
        <w:rPr>
          <w:rFonts w:ascii="GHEA Grapalat" w:hAnsi="GHEA Grapalat"/>
          <w:b/>
          <w:spacing w:val="20"/>
          <w:lang w:val="en-US"/>
        </w:rPr>
        <w:t>Աղյուսակ</w:t>
      </w:r>
      <w:r w:rsidRPr="00425C19">
        <w:rPr>
          <w:rFonts w:ascii="GHEA Grapalat" w:hAnsi="GHEA Grapalat"/>
          <w:b/>
          <w:spacing w:val="20"/>
        </w:rPr>
        <w:t xml:space="preserve"> </w:t>
      </w:r>
      <w:r w:rsidRPr="00425C19">
        <w:rPr>
          <w:rFonts w:ascii="GHEA Grapalat" w:hAnsi="GHEA Grapalat"/>
          <w:b/>
        </w:rPr>
        <w:t>1</w:t>
      </w:r>
      <w:r w:rsidRPr="00425C19">
        <w:rPr>
          <w:rFonts w:ascii="GHEA Grapalat" w:hAnsi="GHEA Grapalat"/>
          <w:b/>
          <w:lang w:val="en-US"/>
        </w:rPr>
        <w:t>3</w:t>
      </w:r>
    </w:p>
    <w:tbl>
      <w:tblPr>
        <w:tblStyle w:val="TableGrid"/>
        <w:tblW w:w="0" w:type="auto"/>
        <w:jc w:val="center"/>
        <w:tblLayout w:type="fixed"/>
        <w:tblLook w:val="04A0" w:firstRow="1" w:lastRow="0" w:firstColumn="1" w:lastColumn="0" w:noHBand="0" w:noVBand="1"/>
      </w:tblPr>
      <w:tblGrid>
        <w:gridCol w:w="3237"/>
        <w:gridCol w:w="5103"/>
        <w:gridCol w:w="1223"/>
      </w:tblGrid>
      <w:tr w:rsidR="002F6B2E" w:rsidRPr="00425C19" w14:paraId="156C7D95" w14:textId="77777777" w:rsidTr="00F60667">
        <w:trPr>
          <w:trHeight w:val="571"/>
          <w:jc w:val="center"/>
        </w:trPr>
        <w:tc>
          <w:tcPr>
            <w:tcW w:w="3237" w:type="dxa"/>
            <w:vAlign w:val="center"/>
          </w:tcPr>
          <w:p w14:paraId="46B054F3" w14:textId="77777777" w:rsidR="002F6B2E" w:rsidRPr="00425C19" w:rsidRDefault="002F6B2E" w:rsidP="00F60667">
            <w:pPr>
              <w:spacing w:line="276" w:lineRule="auto"/>
              <w:jc w:val="center"/>
              <w:rPr>
                <w:rFonts w:ascii="GHEA Grapalat" w:hAnsi="GHEA Grapalat"/>
              </w:rPr>
            </w:pPr>
            <w:r w:rsidRPr="00425C19">
              <w:rPr>
                <w:rFonts w:ascii="GHEA Grapalat" w:hAnsi="GHEA Grapalat"/>
              </w:rPr>
              <w:t>Հեծաններ</w:t>
            </w:r>
          </w:p>
        </w:tc>
        <w:tc>
          <w:tcPr>
            <w:tcW w:w="5103" w:type="dxa"/>
            <w:vAlign w:val="center"/>
          </w:tcPr>
          <w:p w14:paraId="75B7C1E5" w14:textId="77777777" w:rsidR="002F6B2E" w:rsidRPr="00425C19" w:rsidRDefault="002F6B2E" w:rsidP="00F60667">
            <w:pPr>
              <w:spacing w:line="276" w:lineRule="auto"/>
              <w:jc w:val="center"/>
              <w:rPr>
                <w:rFonts w:ascii="GHEA Grapalat" w:hAnsi="GHEA Grapalat"/>
                <w:color w:val="FF0000"/>
              </w:rPr>
            </w:pPr>
            <w:r w:rsidRPr="00425C19">
              <w:rPr>
                <w:rFonts w:ascii="GHEA Grapalat" w:hAnsi="GHEA Grapalat"/>
              </w:rPr>
              <w:t>Սեղմված գոտու աշխատանքի  պայմանները</w:t>
            </w:r>
          </w:p>
        </w:tc>
        <w:tc>
          <w:tcPr>
            <w:tcW w:w="1223" w:type="dxa"/>
            <w:vAlign w:val="center"/>
          </w:tcPr>
          <w:p w14:paraId="2596634E" w14:textId="77777777" w:rsidR="002F6B2E" w:rsidRPr="00425C19" w:rsidRDefault="002F6B2E" w:rsidP="00F60667">
            <w:pPr>
              <w:spacing w:line="276" w:lineRule="auto"/>
              <w:jc w:val="center"/>
              <w:rPr>
                <w:rFonts w:ascii="GHEA Grapalat" w:hAnsi="GHEA Grapalat"/>
                <w:color w:val="FF0000"/>
              </w:rPr>
            </w:pPr>
            <w:r w:rsidRPr="00C7126B">
              <w:rPr>
                <w:rFonts w:ascii="GHEA Grapalat" w:hAnsi="GHEA Grapalat" w:cs="Calibri"/>
                <w:i/>
                <w:sz w:val="26"/>
                <w:szCs w:val="26"/>
                <w:lang w:val="en-US"/>
              </w:rPr>
              <w:t>β</w:t>
            </w:r>
          </w:p>
        </w:tc>
      </w:tr>
      <w:tr w:rsidR="002F6B2E" w:rsidRPr="00E048B9" w14:paraId="7BDD5D97" w14:textId="77777777" w:rsidTr="00F60667">
        <w:trPr>
          <w:trHeight w:val="77"/>
          <w:jc w:val="center"/>
        </w:trPr>
        <w:tc>
          <w:tcPr>
            <w:tcW w:w="3237" w:type="dxa"/>
            <w:vAlign w:val="center"/>
          </w:tcPr>
          <w:p w14:paraId="7E1A7339" w14:textId="77777777" w:rsidR="002F6B2E" w:rsidRPr="00E048B9" w:rsidRDefault="002F6B2E" w:rsidP="00F60667">
            <w:pPr>
              <w:jc w:val="center"/>
              <w:rPr>
                <w:rFonts w:ascii="GHEA Grapalat" w:hAnsi="GHEA Grapalat"/>
                <w:i/>
                <w:sz w:val="20"/>
                <w:lang w:val="en-US"/>
              </w:rPr>
            </w:pPr>
            <w:r w:rsidRPr="00E048B9">
              <w:rPr>
                <w:rFonts w:ascii="GHEA Grapalat" w:hAnsi="GHEA Grapalat"/>
                <w:i/>
                <w:sz w:val="20"/>
                <w:lang w:val="en-US"/>
              </w:rPr>
              <w:t>1</w:t>
            </w:r>
          </w:p>
        </w:tc>
        <w:tc>
          <w:tcPr>
            <w:tcW w:w="5103" w:type="dxa"/>
            <w:vAlign w:val="center"/>
          </w:tcPr>
          <w:p w14:paraId="57C35774" w14:textId="77777777" w:rsidR="002F6B2E" w:rsidRPr="00E048B9" w:rsidRDefault="002F6B2E" w:rsidP="00F60667">
            <w:pPr>
              <w:jc w:val="center"/>
              <w:rPr>
                <w:rFonts w:ascii="GHEA Grapalat" w:hAnsi="GHEA Grapalat"/>
                <w:i/>
                <w:sz w:val="20"/>
                <w:lang w:val="en-US"/>
              </w:rPr>
            </w:pPr>
            <w:r w:rsidRPr="00E048B9">
              <w:rPr>
                <w:rFonts w:ascii="GHEA Grapalat" w:hAnsi="GHEA Grapalat"/>
                <w:i/>
                <w:sz w:val="20"/>
                <w:lang w:val="en-US"/>
              </w:rPr>
              <w:t>2</w:t>
            </w:r>
          </w:p>
        </w:tc>
        <w:tc>
          <w:tcPr>
            <w:tcW w:w="1223" w:type="dxa"/>
            <w:vAlign w:val="center"/>
          </w:tcPr>
          <w:p w14:paraId="7BFEDFD1" w14:textId="77777777" w:rsidR="002F6B2E" w:rsidRPr="00E048B9" w:rsidRDefault="002F6B2E" w:rsidP="00F60667">
            <w:pPr>
              <w:jc w:val="center"/>
              <w:rPr>
                <w:rFonts w:ascii="GHEA Grapalat" w:hAnsi="GHEA Grapalat"/>
                <w:i/>
                <w:sz w:val="20"/>
                <w:lang w:val="en-US"/>
              </w:rPr>
            </w:pPr>
            <w:r w:rsidRPr="00E048B9">
              <w:rPr>
                <w:rFonts w:ascii="GHEA Grapalat" w:hAnsi="GHEA Grapalat"/>
                <w:i/>
                <w:sz w:val="20"/>
                <w:lang w:val="en-US"/>
              </w:rPr>
              <w:t>3</w:t>
            </w:r>
          </w:p>
        </w:tc>
      </w:tr>
      <w:tr w:rsidR="002F6B2E" w:rsidRPr="00425C19" w14:paraId="752F7018" w14:textId="77777777" w:rsidTr="00F60667">
        <w:trPr>
          <w:jc w:val="center"/>
        </w:trPr>
        <w:tc>
          <w:tcPr>
            <w:tcW w:w="3237" w:type="dxa"/>
            <w:vMerge w:val="restart"/>
            <w:vAlign w:val="center"/>
          </w:tcPr>
          <w:p w14:paraId="765C760B" w14:textId="77777777" w:rsidR="002F6B2E" w:rsidRPr="00425C19" w:rsidRDefault="002F6B2E" w:rsidP="005E61BF">
            <w:pPr>
              <w:pStyle w:val="ListParagraph"/>
              <w:numPr>
                <w:ilvl w:val="0"/>
                <w:numId w:val="16"/>
              </w:numPr>
              <w:ind w:left="317" w:hanging="262"/>
              <w:jc w:val="both"/>
              <w:rPr>
                <w:rFonts w:ascii="GHEA Grapalat" w:hAnsi="GHEA Grapalat"/>
              </w:rPr>
            </w:pPr>
            <w:r w:rsidRPr="00425C19">
              <w:rPr>
                <w:rFonts w:ascii="GHEA Grapalat" w:hAnsi="GHEA Grapalat" w:cs="Sylfaen"/>
              </w:rPr>
              <w:t>Ամբարձիչային</w:t>
            </w:r>
            <w:r w:rsidRPr="00425C19">
              <w:rPr>
                <w:rFonts w:ascii="GHEA Grapalat" w:hAnsi="GHEA Grapalat"/>
              </w:rPr>
              <w:t xml:space="preserve"> ուղիների</w:t>
            </w:r>
          </w:p>
        </w:tc>
        <w:tc>
          <w:tcPr>
            <w:tcW w:w="5103" w:type="dxa"/>
            <w:vAlign w:val="center"/>
          </w:tcPr>
          <w:p w14:paraId="54297E81" w14:textId="77777777" w:rsidR="002F6B2E" w:rsidRPr="00425C19" w:rsidRDefault="002F6B2E" w:rsidP="00F60667">
            <w:pPr>
              <w:spacing w:line="276" w:lineRule="auto"/>
              <w:jc w:val="both"/>
              <w:rPr>
                <w:rFonts w:ascii="GHEA Grapalat" w:hAnsi="GHEA Grapalat"/>
                <w:color w:val="FF0000"/>
              </w:rPr>
            </w:pPr>
            <w:r w:rsidRPr="00425C19">
              <w:rPr>
                <w:rFonts w:ascii="GHEA Grapalat" w:hAnsi="GHEA Grapalat"/>
              </w:rPr>
              <w:t>Ամբարձիչային ռելսեր</w:t>
            </w:r>
            <w:r>
              <w:rPr>
                <w:rFonts w:ascii="GHEA Grapalat" w:hAnsi="GHEA Grapalat"/>
                <w:lang w:val="en-US"/>
              </w:rPr>
              <w:t>ն</w:t>
            </w:r>
            <w:r w:rsidRPr="00425C19">
              <w:rPr>
                <w:rFonts w:ascii="GHEA Grapalat" w:hAnsi="GHEA Grapalat"/>
              </w:rPr>
              <w:t xml:space="preserve"> եռակցված չեն</w:t>
            </w:r>
          </w:p>
        </w:tc>
        <w:tc>
          <w:tcPr>
            <w:tcW w:w="1223" w:type="dxa"/>
            <w:vAlign w:val="center"/>
          </w:tcPr>
          <w:p w14:paraId="56E6F41A" w14:textId="77777777" w:rsidR="002F6B2E" w:rsidRPr="00425C19" w:rsidRDefault="002F6B2E" w:rsidP="00F60667">
            <w:pPr>
              <w:spacing w:line="276" w:lineRule="auto"/>
              <w:jc w:val="center"/>
              <w:rPr>
                <w:rFonts w:ascii="GHEA Grapalat" w:hAnsi="GHEA Grapalat"/>
                <w:color w:val="FF0000"/>
                <w:lang w:val="en-US"/>
              </w:rPr>
            </w:pPr>
            <w:r w:rsidRPr="00425C19">
              <w:rPr>
                <w:rFonts w:ascii="GHEA Grapalat" w:hAnsi="GHEA Grapalat"/>
                <w:lang w:val="en-US"/>
              </w:rPr>
              <w:t>2,0</w:t>
            </w:r>
          </w:p>
        </w:tc>
      </w:tr>
      <w:tr w:rsidR="002F6B2E" w:rsidRPr="00425C19" w14:paraId="1E4D0249" w14:textId="77777777" w:rsidTr="00F60667">
        <w:trPr>
          <w:jc w:val="center"/>
        </w:trPr>
        <w:tc>
          <w:tcPr>
            <w:tcW w:w="3237" w:type="dxa"/>
            <w:vMerge/>
            <w:vAlign w:val="center"/>
          </w:tcPr>
          <w:p w14:paraId="37EC4314" w14:textId="77777777" w:rsidR="002F6B2E" w:rsidRPr="00425C19" w:rsidRDefault="002F6B2E" w:rsidP="00F60667">
            <w:pPr>
              <w:spacing w:line="276" w:lineRule="auto"/>
              <w:ind w:left="317" w:hanging="262"/>
              <w:jc w:val="both"/>
              <w:rPr>
                <w:rFonts w:ascii="GHEA Grapalat" w:hAnsi="GHEA Grapalat"/>
                <w:color w:val="FF0000"/>
              </w:rPr>
            </w:pPr>
          </w:p>
        </w:tc>
        <w:tc>
          <w:tcPr>
            <w:tcW w:w="5103" w:type="dxa"/>
            <w:vAlign w:val="center"/>
          </w:tcPr>
          <w:p w14:paraId="7DD62191" w14:textId="77777777" w:rsidR="002F6B2E" w:rsidRPr="00425C19" w:rsidRDefault="002F6B2E" w:rsidP="00F60667">
            <w:pPr>
              <w:spacing w:line="276" w:lineRule="auto"/>
              <w:jc w:val="both"/>
              <w:rPr>
                <w:rFonts w:ascii="GHEA Grapalat" w:hAnsi="GHEA Grapalat"/>
                <w:color w:val="FF0000"/>
              </w:rPr>
            </w:pPr>
            <w:r w:rsidRPr="00425C19">
              <w:rPr>
                <w:rFonts w:ascii="GHEA Grapalat" w:hAnsi="GHEA Grapalat"/>
              </w:rPr>
              <w:t>Ամբարձիչային ռելսեր</w:t>
            </w:r>
            <w:r>
              <w:rPr>
                <w:rFonts w:ascii="GHEA Grapalat" w:hAnsi="GHEA Grapalat"/>
                <w:lang w:val="en-US"/>
              </w:rPr>
              <w:t>ն</w:t>
            </w:r>
            <w:r w:rsidRPr="00425C19">
              <w:rPr>
                <w:rFonts w:ascii="GHEA Grapalat" w:hAnsi="GHEA Grapalat"/>
              </w:rPr>
              <w:t xml:space="preserve"> եռակցված են</w:t>
            </w:r>
          </w:p>
        </w:tc>
        <w:tc>
          <w:tcPr>
            <w:tcW w:w="1223" w:type="dxa"/>
            <w:vAlign w:val="center"/>
          </w:tcPr>
          <w:p w14:paraId="1AD2A692" w14:textId="77777777" w:rsidR="002F6B2E" w:rsidRPr="00425C19" w:rsidRDefault="002F6B2E" w:rsidP="00F60667">
            <w:pPr>
              <w:spacing w:line="276" w:lineRule="auto"/>
              <w:jc w:val="center"/>
              <w:rPr>
                <w:rFonts w:ascii="GHEA Grapalat" w:hAnsi="GHEA Grapalat" w:cs="Times New Roman"/>
                <w:sz w:val="28"/>
              </w:rPr>
            </w:pPr>
            <w:r w:rsidRPr="00425C19">
              <w:rPr>
                <w:rFonts w:ascii="GHEA Grapalat" w:hAnsi="GHEA Grapalat" w:cs="Times New Roman"/>
                <w:sz w:val="28"/>
              </w:rPr>
              <w:t>∞</w:t>
            </w:r>
          </w:p>
        </w:tc>
      </w:tr>
      <w:tr w:rsidR="002F6B2E" w:rsidRPr="00425C19" w14:paraId="39210CEB" w14:textId="77777777" w:rsidTr="00F60667">
        <w:trPr>
          <w:jc w:val="center"/>
        </w:trPr>
        <w:tc>
          <w:tcPr>
            <w:tcW w:w="3237" w:type="dxa"/>
            <w:vMerge w:val="restart"/>
            <w:vAlign w:val="center"/>
          </w:tcPr>
          <w:p w14:paraId="0B5D7CCB" w14:textId="77777777" w:rsidR="002F6B2E" w:rsidRPr="00425C19" w:rsidRDefault="002F6B2E" w:rsidP="005E61BF">
            <w:pPr>
              <w:pStyle w:val="ListParagraph"/>
              <w:numPr>
                <w:ilvl w:val="0"/>
                <w:numId w:val="16"/>
              </w:numPr>
              <w:ind w:left="317" w:hanging="262"/>
              <w:jc w:val="both"/>
              <w:rPr>
                <w:rFonts w:ascii="GHEA Grapalat" w:hAnsi="GHEA Grapalat"/>
              </w:rPr>
            </w:pPr>
            <w:r w:rsidRPr="00425C19">
              <w:rPr>
                <w:rFonts w:ascii="GHEA Grapalat" w:hAnsi="GHEA Grapalat" w:cs="Sylfaen"/>
              </w:rPr>
              <w:t>Այլ</w:t>
            </w:r>
          </w:p>
        </w:tc>
        <w:tc>
          <w:tcPr>
            <w:tcW w:w="5103" w:type="dxa"/>
            <w:vAlign w:val="center"/>
          </w:tcPr>
          <w:p w14:paraId="1C893C28" w14:textId="77777777" w:rsidR="002F6B2E" w:rsidRPr="00425C19" w:rsidRDefault="002F6B2E" w:rsidP="00F60667">
            <w:pPr>
              <w:spacing w:line="276" w:lineRule="auto"/>
              <w:jc w:val="both"/>
              <w:rPr>
                <w:rFonts w:ascii="GHEA Grapalat" w:hAnsi="GHEA Grapalat"/>
              </w:rPr>
            </w:pPr>
            <w:r w:rsidRPr="00425C19">
              <w:rPr>
                <w:rFonts w:ascii="GHEA Grapalat" w:hAnsi="GHEA Grapalat"/>
                <w:lang w:val="en-US"/>
              </w:rPr>
              <w:t>Սալերի</w:t>
            </w:r>
            <w:r w:rsidRPr="00425C19">
              <w:rPr>
                <w:rFonts w:ascii="GHEA Grapalat" w:hAnsi="GHEA Grapalat"/>
              </w:rPr>
              <w:t xml:space="preserve"> </w:t>
            </w:r>
            <w:r w:rsidRPr="00425C19">
              <w:rPr>
                <w:rFonts w:ascii="GHEA Grapalat" w:hAnsi="GHEA Grapalat"/>
                <w:lang w:val="en-US"/>
              </w:rPr>
              <w:t>ան</w:t>
            </w:r>
            <w:r w:rsidRPr="00425C19">
              <w:rPr>
                <w:rFonts w:ascii="GHEA Grapalat" w:hAnsi="GHEA Grapalat"/>
              </w:rPr>
              <w:t>խզ</w:t>
            </w:r>
            <w:r w:rsidRPr="00425C19">
              <w:rPr>
                <w:rFonts w:ascii="GHEA Grapalat" w:hAnsi="GHEA Grapalat"/>
                <w:lang w:val="en-US"/>
              </w:rPr>
              <w:t>ո</w:t>
            </w:r>
            <w:r w:rsidRPr="00425C19">
              <w:rPr>
                <w:rFonts w:ascii="GHEA Grapalat" w:hAnsi="GHEA Grapalat"/>
              </w:rPr>
              <w:t>վ</w:t>
            </w:r>
            <w:r w:rsidRPr="00425C19">
              <w:rPr>
                <w:rFonts w:ascii="GHEA Grapalat" w:hAnsi="GHEA Grapalat"/>
                <w:lang w:val="en-US"/>
              </w:rPr>
              <w:t>ի</w:t>
            </w:r>
            <w:r w:rsidRPr="00425C19">
              <w:rPr>
                <w:rFonts w:ascii="GHEA Grapalat" w:hAnsi="GHEA Grapalat"/>
              </w:rPr>
              <w:t xml:space="preserve"> </w:t>
            </w:r>
            <w:r w:rsidRPr="00425C19">
              <w:rPr>
                <w:rFonts w:ascii="GHEA Grapalat" w:hAnsi="GHEA Grapalat"/>
                <w:lang w:val="en-US"/>
              </w:rPr>
              <w:t>հենման</w:t>
            </w:r>
            <w:r w:rsidRPr="00425C19">
              <w:rPr>
                <w:rFonts w:ascii="GHEA Grapalat" w:hAnsi="GHEA Grapalat"/>
              </w:rPr>
              <w:t xml:space="preserve"> </w:t>
            </w:r>
            <w:r w:rsidRPr="00425C19">
              <w:rPr>
                <w:rFonts w:ascii="GHEA Grapalat" w:hAnsi="GHEA Grapalat"/>
                <w:lang w:val="en-US"/>
              </w:rPr>
              <w:t>դեպքում</w:t>
            </w:r>
          </w:p>
        </w:tc>
        <w:tc>
          <w:tcPr>
            <w:tcW w:w="1223" w:type="dxa"/>
            <w:vAlign w:val="center"/>
          </w:tcPr>
          <w:p w14:paraId="57D59E26" w14:textId="77777777" w:rsidR="002F6B2E" w:rsidRPr="00425C19" w:rsidRDefault="002F6B2E" w:rsidP="00F60667">
            <w:pPr>
              <w:spacing w:line="276" w:lineRule="auto"/>
              <w:jc w:val="center"/>
              <w:rPr>
                <w:rFonts w:ascii="GHEA Grapalat" w:hAnsi="GHEA Grapalat" w:cs="Times New Roman"/>
                <w:sz w:val="28"/>
              </w:rPr>
            </w:pPr>
            <w:r w:rsidRPr="00425C19">
              <w:rPr>
                <w:rFonts w:ascii="GHEA Grapalat" w:hAnsi="GHEA Grapalat" w:cs="Times New Roman"/>
                <w:sz w:val="28"/>
              </w:rPr>
              <w:t>∞</w:t>
            </w:r>
          </w:p>
        </w:tc>
      </w:tr>
      <w:tr w:rsidR="002F6B2E" w:rsidRPr="00425C19" w14:paraId="714533B7" w14:textId="77777777" w:rsidTr="00F60667">
        <w:trPr>
          <w:jc w:val="center"/>
        </w:trPr>
        <w:tc>
          <w:tcPr>
            <w:tcW w:w="3237" w:type="dxa"/>
            <w:vMerge/>
            <w:vAlign w:val="center"/>
          </w:tcPr>
          <w:p w14:paraId="43F9698A" w14:textId="77777777" w:rsidR="002F6B2E" w:rsidRPr="00425C19" w:rsidRDefault="002F6B2E" w:rsidP="00F60667">
            <w:pPr>
              <w:spacing w:line="276" w:lineRule="auto"/>
              <w:jc w:val="both"/>
              <w:rPr>
                <w:rFonts w:ascii="GHEA Grapalat" w:hAnsi="GHEA Grapalat"/>
              </w:rPr>
            </w:pPr>
          </w:p>
        </w:tc>
        <w:tc>
          <w:tcPr>
            <w:tcW w:w="5103" w:type="dxa"/>
            <w:vAlign w:val="center"/>
          </w:tcPr>
          <w:p w14:paraId="5252A8A0" w14:textId="77777777" w:rsidR="002F6B2E" w:rsidRPr="00425C19" w:rsidRDefault="002F6B2E" w:rsidP="00F60667">
            <w:pPr>
              <w:spacing w:line="276" w:lineRule="auto"/>
              <w:jc w:val="both"/>
              <w:rPr>
                <w:rFonts w:ascii="GHEA Grapalat" w:hAnsi="GHEA Grapalat"/>
              </w:rPr>
            </w:pPr>
            <w:r w:rsidRPr="00425C19">
              <w:rPr>
                <w:rFonts w:ascii="GHEA Grapalat" w:hAnsi="GHEA Grapalat"/>
              </w:rPr>
              <w:t>Այլ դեպքերում</w:t>
            </w:r>
          </w:p>
        </w:tc>
        <w:tc>
          <w:tcPr>
            <w:tcW w:w="1223" w:type="dxa"/>
            <w:vAlign w:val="center"/>
          </w:tcPr>
          <w:p w14:paraId="481BE5A1" w14:textId="77777777" w:rsidR="002F6B2E" w:rsidRPr="00425C19" w:rsidRDefault="002F6B2E" w:rsidP="00F60667">
            <w:pPr>
              <w:spacing w:line="276" w:lineRule="auto"/>
              <w:jc w:val="center"/>
              <w:rPr>
                <w:rFonts w:ascii="GHEA Grapalat" w:hAnsi="GHEA Grapalat"/>
                <w:lang w:val="en-US"/>
              </w:rPr>
            </w:pPr>
            <w:r w:rsidRPr="00425C19">
              <w:rPr>
                <w:rFonts w:ascii="GHEA Grapalat" w:hAnsi="GHEA Grapalat"/>
                <w:lang w:val="en-US"/>
              </w:rPr>
              <w:t>0,8</w:t>
            </w:r>
          </w:p>
        </w:tc>
      </w:tr>
      <w:tr w:rsidR="002F6B2E" w:rsidRPr="000D2919" w14:paraId="0C9AE9BC" w14:textId="77777777" w:rsidTr="00F60667">
        <w:trPr>
          <w:jc w:val="center"/>
        </w:trPr>
        <w:tc>
          <w:tcPr>
            <w:tcW w:w="9563" w:type="dxa"/>
            <w:gridSpan w:val="3"/>
            <w:tcBorders>
              <w:bottom w:val="single" w:sz="4" w:space="0" w:color="auto"/>
            </w:tcBorders>
            <w:vAlign w:val="center"/>
          </w:tcPr>
          <w:p w14:paraId="06DDF8B5" w14:textId="77777777" w:rsidR="002F6B2E" w:rsidRPr="00602DD0" w:rsidRDefault="002F6B2E" w:rsidP="00602DD0">
            <w:pPr>
              <w:pStyle w:val="ListParagraph"/>
              <w:numPr>
                <w:ilvl w:val="0"/>
                <w:numId w:val="16"/>
              </w:numPr>
              <w:ind w:left="0" w:firstLine="38"/>
              <w:jc w:val="both"/>
              <w:rPr>
                <w:rFonts w:ascii="GHEA Grapalat" w:hAnsi="GHEA Grapalat"/>
              </w:rPr>
            </w:pPr>
            <w:r w:rsidRPr="00602DD0">
              <w:rPr>
                <w:rFonts w:ascii="GHEA Grapalat" w:eastAsiaTheme="minorEastAsia" w:hAnsi="GHEA Grapalat" w:cs="Sylfaen"/>
                <w:sz w:val="20"/>
                <w:lang w:val="en-US"/>
              </w:rPr>
              <w:t>Ա</w:t>
            </w:r>
            <w:r w:rsidRPr="00602DD0">
              <w:rPr>
                <w:rFonts w:ascii="GHEA Grapalat" w:eastAsiaTheme="minorEastAsia" w:hAnsi="GHEA Grapalat"/>
                <w:sz w:val="20"/>
                <w:lang w:val="en-US"/>
              </w:rPr>
              <w:t>մբարձիչային</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ուղիների</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հեծանների</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հատվածամասերի</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համար</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որտեղ</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կենտրոնացված</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բեռնվածքը</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կիրառված</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է</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ձգված</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գոտում</w:t>
            </w:r>
            <w:r w:rsidRPr="00602DD0">
              <w:rPr>
                <w:rFonts w:ascii="GHEA Grapalat" w:eastAsiaTheme="minorEastAsia" w:hAnsi="GHEA Grapalat"/>
                <w:sz w:val="20"/>
              </w:rPr>
              <w:t xml:space="preserve">, </w:t>
            </w:r>
            <w:r w:rsidRPr="00602DD0">
              <w:rPr>
                <w:rFonts w:ascii="GHEA Grapalat" w:eastAsiaTheme="minorEastAsia" w:hAnsi="GHEA Grapalat" w:cs="Times New Roman"/>
                <w:i/>
                <w:sz w:val="24"/>
              </w:rPr>
              <w:t>δ</w:t>
            </w:r>
            <w:r w:rsidRPr="00602DD0">
              <w:rPr>
                <w:rFonts w:ascii="GHEA Grapalat" w:hAnsi="GHEA Grapalat"/>
                <w:sz w:val="20"/>
              </w:rPr>
              <w:t xml:space="preserve"> </w:t>
            </w:r>
            <w:r w:rsidRPr="00602DD0">
              <w:rPr>
                <w:rFonts w:ascii="GHEA Grapalat" w:eastAsiaTheme="minorEastAsia" w:hAnsi="GHEA Grapalat"/>
                <w:sz w:val="20"/>
                <w:lang w:val="en-US"/>
              </w:rPr>
              <w:t>գործակցի</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հաշվարկման</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ժամանակ</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պետք</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է</w:t>
            </w:r>
            <w:r w:rsidRPr="00602DD0">
              <w:rPr>
                <w:rFonts w:ascii="GHEA Grapalat" w:eastAsiaTheme="minorEastAsia" w:hAnsi="GHEA Grapalat"/>
                <w:sz w:val="20"/>
              </w:rPr>
              <w:t xml:space="preserve"> </w:t>
            </w:r>
            <w:r w:rsidRPr="00602DD0">
              <w:rPr>
                <w:rFonts w:ascii="GHEA Grapalat" w:eastAsiaTheme="minorEastAsia" w:hAnsi="GHEA Grapalat"/>
                <w:sz w:val="20"/>
                <w:lang w:val="en-US"/>
              </w:rPr>
              <w:t>ընդունել</w:t>
            </w:r>
            <w:r w:rsidRPr="00602DD0">
              <w:rPr>
                <w:rFonts w:ascii="GHEA Grapalat" w:eastAsiaTheme="minorEastAsia" w:hAnsi="GHEA Grapalat"/>
                <w:sz w:val="20"/>
              </w:rPr>
              <w:t xml:space="preserve"> </w:t>
            </w:r>
            <w:r w:rsidRPr="00602DD0">
              <w:rPr>
                <w:rFonts w:ascii="GHEA Grapalat" w:hAnsi="GHEA Grapalat" w:cs="Times New Roman"/>
                <w:i/>
                <w:sz w:val="24"/>
              </w:rPr>
              <w:t>β</w:t>
            </w:r>
            <w:r w:rsidRPr="00602DD0">
              <w:rPr>
                <w:rFonts w:ascii="Calibri" w:hAnsi="Calibri" w:cs="Calibri"/>
                <w:b/>
                <w:sz w:val="18"/>
                <w:lang w:val="en-US"/>
              </w:rPr>
              <w:t> </w:t>
            </w:r>
            <w:r w:rsidRPr="00602DD0">
              <w:rPr>
                <w:rFonts w:ascii="GHEA Grapalat" w:hAnsi="GHEA Grapalat"/>
                <w:b/>
                <w:sz w:val="20"/>
                <w:lang w:val="hy-AM"/>
              </w:rPr>
              <w:t>=</w:t>
            </w:r>
            <w:r w:rsidRPr="00602DD0">
              <w:rPr>
                <w:rFonts w:ascii="Calibri" w:hAnsi="Calibri" w:cs="Calibri"/>
                <w:b/>
                <w:sz w:val="20"/>
                <w:lang w:val="hy-AM"/>
              </w:rPr>
              <w:t> </w:t>
            </w:r>
            <w:r w:rsidRPr="00602DD0">
              <w:rPr>
                <w:rFonts w:ascii="GHEA Grapalat" w:hAnsi="GHEA Grapalat"/>
                <w:sz w:val="20"/>
              </w:rPr>
              <w:t>0,8</w:t>
            </w:r>
            <w:r w:rsidRPr="00602DD0">
              <w:rPr>
                <w:rFonts w:ascii="GHEA Grapalat" w:hAnsi="GHEA Grapalat"/>
                <w:b/>
                <w:sz w:val="20"/>
              </w:rPr>
              <w:t>:</w:t>
            </w:r>
          </w:p>
        </w:tc>
      </w:tr>
      <w:tr w:rsidR="002F6B2E" w:rsidRPr="00910F9F" w14:paraId="25A68763" w14:textId="77777777" w:rsidTr="00F60667">
        <w:trPr>
          <w:jc w:val="center"/>
        </w:trPr>
        <w:tc>
          <w:tcPr>
            <w:tcW w:w="9563" w:type="dxa"/>
            <w:gridSpan w:val="3"/>
            <w:tcBorders>
              <w:left w:val="nil"/>
              <w:bottom w:val="nil"/>
              <w:right w:val="nil"/>
            </w:tcBorders>
            <w:vAlign w:val="center"/>
          </w:tcPr>
          <w:p w14:paraId="2E058AB2" w14:textId="77777777" w:rsidR="002F6B2E" w:rsidRPr="00DB6953" w:rsidRDefault="002F6B2E" w:rsidP="00F60667">
            <w:pPr>
              <w:pStyle w:val="ListParagraph"/>
              <w:ind w:left="317"/>
              <w:jc w:val="both"/>
              <w:rPr>
                <w:rFonts w:ascii="GHEA Grapalat" w:eastAsiaTheme="minorEastAsia" w:hAnsi="GHEA Grapalat" w:cs="Sylfaen"/>
                <w:sz w:val="10"/>
              </w:rPr>
            </w:pPr>
          </w:p>
        </w:tc>
      </w:tr>
    </w:tbl>
    <w:p w14:paraId="00A4A7B4" w14:textId="77777777" w:rsidR="002F6B2E" w:rsidRPr="00C15AF2" w:rsidRDefault="002F6B2E" w:rsidP="002F6B2E">
      <w:pPr>
        <w:spacing w:after="0" w:line="240" w:lineRule="auto"/>
        <w:rPr>
          <w:rFonts w:ascii="GHEA Grapalat" w:hAnsi="GHEA Grapalat"/>
          <w:sz w:val="20"/>
        </w:rPr>
      </w:pPr>
      <w:r w:rsidRPr="00C15AF2">
        <w:rPr>
          <w:rFonts w:ascii="GHEA Grapalat" w:hAnsi="GHEA Grapalat"/>
          <w:sz w:val="20"/>
        </w:rPr>
        <w:br w:type="page"/>
      </w:r>
    </w:p>
    <w:p w14:paraId="47C2437C" w14:textId="77777777" w:rsidR="002F6B2E" w:rsidRPr="006729DA" w:rsidRDefault="002F6B2E" w:rsidP="002F6B2E">
      <w:pPr>
        <w:shd w:val="clear" w:color="auto" w:fill="FFFFFF"/>
        <w:tabs>
          <w:tab w:val="left" w:pos="3686"/>
          <w:tab w:val="left" w:pos="8647"/>
        </w:tabs>
        <w:spacing w:after="0" w:line="264" w:lineRule="auto"/>
        <w:ind w:firstLine="567"/>
        <w:jc w:val="both"/>
        <w:rPr>
          <w:rFonts w:ascii="GHEA Grapalat" w:hAnsi="GHEA Grapalat"/>
        </w:rPr>
      </w:pPr>
      <w:r w:rsidRPr="008367B0">
        <w:rPr>
          <w:rFonts w:ascii="GHEA Grapalat" w:hAnsi="GHEA Grapalat"/>
          <w:b/>
        </w:rPr>
        <w:lastRenderedPageBreak/>
        <w:t>163.</w:t>
      </w:r>
      <w:r w:rsidRPr="006729DA">
        <w:rPr>
          <w:rFonts w:ascii="GHEA Grapalat" w:hAnsi="GHEA Grapalat"/>
        </w:rPr>
        <w:t xml:space="preserve"> </w:t>
      </w:r>
      <w:r w:rsidRPr="006729DA">
        <w:rPr>
          <w:rFonts w:ascii="GHEA Grapalat" w:hAnsi="GHEA Grapalat"/>
          <w:lang w:val="en-US"/>
        </w:rPr>
        <w:t>Բ</w:t>
      </w:r>
      <w:r w:rsidRPr="006729DA">
        <w:rPr>
          <w:rFonts w:ascii="GHEA Grapalat" w:hAnsi="GHEA Grapalat"/>
        </w:rPr>
        <w:t xml:space="preserve">անաձև (82)-ով </w:t>
      </w:r>
      <w:r w:rsidRPr="00F80D10">
        <w:rPr>
          <w:rFonts w:ascii="GHEA Grapalat" w:hAnsi="GHEA Grapalat"/>
          <w:i/>
          <w:sz w:val="26"/>
          <w:szCs w:val="26"/>
        </w:rPr>
        <w:t>σ</w:t>
      </w:r>
      <w:r w:rsidRPr="00F80D10">
        <w:rPr>
          <w:rFonts w:ascii="GHEA Grapalat" w:hAnsi="GHEA Grapalat"/>
          <w:i/>
          <w:sz w:val="28"/>
          <w:vertAlign w:val="subscript"/>
          <w:lang w:val="en-US"/>
        </w:rPr>
        <w:t>loc</w:t>
      </w:r>
      <w:r>
        <w:rPr>
          <w:rFonts w:ascii="GHEA Grapalat" w:hAnsi="GHEA Grapalat"/>
          <w:i/>
          <w:sz w:val="28"/>
          <w:vertAlign w:val="subscript"/>
        </w:rPr>
        <w:t>,cr</w:t>
      </w:r>
      <w:r w:rsidRPr="006729DA">
        <w:rPr>
          <w:rFonts w:ascii="GHEA Grapalat" w:hAnsi="GHEA Grapalat"/>
        </w:rPr>
        <w:t xml:space="preserve"> արժեքների հաշվարկման </w:t>
      </w:r>
      <w:r w:rsidRPr="006729DA">
        <w:rPr>
          <w:rFonts w:ascii="GHEA Grapalat" w:hAnsi="GHEA Grapalat"/>
          <w:lang w:val="en-US"/>
        </w:rPr>
        <w:t>դեպքում</w:t>
      </w:r>
      <w:r w:rsidRPr="006729DA">
        <w:rPr>
          <w:rFonts w:ascii="GHEA Grapalat" w:hAnsi="GHEA Grapalat"/>
        </w:rPr>
        <w:t xml:space="preserve">, </w:t>
      </w:r>
      <w:r w:rsidRPr="006729DA">
        <w:rPr>
          <w:rFonts w:ascii="GHEA Grapalat" w:hAnsi="GHEA Grapalat"/>
          <w:lang w:val="en-US"/>
        </w:rPr>
        <w:t>երբ</w:t>
      </w:r>
      <w:r w:rsidRPr="006729DA">
        <w:rPr>
          <w:rFonts w:ascii="GHEA Grapalat" w:hAnsi="GHEA Grapalat"/>
        </w:rPr>
        <w:t xml:space="preserve"> </w:t>
      </w:r>
      <w:r w:rsidRPr="00F80D10">
        <w:rPr>
          <w:rFonts w:ascii="GHEA Grapalat" w:hAnsi="GHEA Grapalat"/>
          <w:i/>
          <w:sz w:val="26"/>
          <w:szCs w:val="26"/>
        </w:rPr>
        <w:t>σ</w:t>
      </w:r>
      <w:r w:rsidRPr="00F80D10">
        <w:rPr>
          <w:rFonts w:ascii="GHEA Grapalat" w:hAnsi="GHEA Grapalat"/>
          <w:i/>
          <w:sz w:val="28"/>
          <w:vertAlign w:val="subscript"/>
          <w:lang w:val="en-US"/>
        </w:rPr>
        <w:t>loc</w:t>
      </w:r>
      <w:r>
        <w:rPr>
          <w:rFonts w:ascii="Calibri" w:hAnsi="Calibri"/>
          <w:lang w:val="en-US"/>
        </w:rPr>
        <w:t> </w:t>
      </w:r>
      <w:r>
        <w:rPr>
          <w:rFonts w:ascii="GHEA Grapalat" w:hAnsi="GHEA Grapalat"/>
        </w:rPr>
        <w:t>≠</w:t>
      </w:r>
      <w:r>
        <w:rPr>
          <w:rFonts w:ascii="Calibri" w:hAnsi="Calibri"/>
          <w:lang w:val="en-US"/>
        </w:rPr>
        <w:t> </w:t>
      </w:r>
      <w:r w:rsidRPr="00F80D10">
        <w:rPr>
          <w:rFonts w:ascii="GHEA Grapalat" w:hAnsi="GHEA Grapalat"/>
        </w:rPr>
        <w:t>0</w:t>
      </w:r>
      <w:r w:rsidRPr="006729DA">
        <w:rPr>
          <w:rFonts w:ascii="GHEA Grapalat" w:hAnsi="GHEA Grapalat"/>
        </w:rPr>
        <w:t>, անհրաժեշտ է ընդունել.</w:t>
      </w:r>
    </w:p>
    <w:p w14:paraId="02A3D481" w14:textId="77777777" w:rsidR="002F6B2E" w:rsidRPr="006729DA" w:rsidRDefault="002F6B2E" w:rsidP="00D45812">
      <w:pPr>
        <w:shd w:val="clear" w:color="auto" w:fill="FFFFFF"/>
        <w:spacing w:after="120" w:line="264" w:lineRule="auto"/>
        <w:ind w:firstLine="567"/>
        <w:jc w:val="both"/>
        <w:rPr>
          <w:rFonts w:ascii="GHEA Grapalat" w:hAnsi="GHEA Grapalat"/>
        </w:rPr>
      </w:pPr>
      <w:r w:rsidRPr="00D55827">
        <w:rPr>
          <w:rFonts w:ascii="GHEA Grapalat" w:hAnsi="GHEA Grapalat"/>
          <w:i/>
          <w:sz w:val="26"/>
          <w:szCs w:val="26"/>
        </w:rPr>
        <w:t>c</w:t>
      </w:r>
      <w:r w:rsidRPr="00D55827">
        <w:rPr>
          <w:rFonts w:ascii="Calibri" w:hAnsi="Calibri"/>
          <w:i/>
          <w:sz w:val="20"/>
          <w:szCs w:val="26"/>
          <w:vertAlign w:val="subscript"/>
        </w:rPr>
        <w:t> </w:t>
      </w:r>
      <w:r w:rsidRPr="00D55827">
        <w:rPr>
          <w:rFonts w:ascii="GHEA Grapalat" w:hAnsi="GHEA Grapalat"/>
          <w:sz w:val="28"/>
          <w:vertAlign w:val="subscript"/>
        </w:rPr>
        <w:t>1</w:t>
      </w:r>
      <w:r w:rsidRPr="006729DA">
        <w:rPr>
          <w:rFonts w:ascii="Calibri" w:hAnsi="Calibri"/>
          <w:lang w:val="en-US"/>
        </w:rPr>
        <w:t> </w:t>
      </w:r>
      <w:r w:rsidRPr="006729DA">
        <w:rPr>
          <w:rFonts w:ascii="GHEA Grapalat" w:hAnsi="GHEA Grapalat"/>
        </w:rPr>
        <w:t xml:space="preserve">– </w:t>
      </w:r>
      <w:r w:rsidRPr="006729DA">
        <w:rPr>
          <w:rFonts w:ascii="GHEA Grapalat" w:hAnsi="GHEA Grapalat"/>
          <w:lang w:val="en-US"/>
        </w:rPr>
        <w:t>աղյուսակ</w:t>
      </w:r>
      <w:r w:rsidRPr="006729DA">
        <w:rPr>
          <w:rFonts w:ascii="GHEA Grapalat" w:hAnsi="GHEA Grapalat"/>
        </w:rPr>
        <w:t xml:space="preserve"> 14-</w:t>
      </w:r>
      <w:r w:rsidRPr="006729DA">
        <w:rPr>
          <w:rFonts w:ascii="GHEA Grapalat" w:hAnsi="GHEA Grapalat"/>
          <w:lang w:val="en-US"/>
        </w:rPr>
        <w:t>ով՝</w:t>
      </w:r>
      <w:r w:rsidRPr="006729DA">
        <w:rPr>
          <w:rFonts w:ascii="GHEA Grapalat" w:hAnsi="GHEA Grapalat"/>
        </w:rPr>
        <w:t xml:space="preserve"> </w:t>
      </w:r>
      <w:r w:rsidRPr="006729DA">
        <w:rPr>
          <w:rFonts w:ascii="GHEA Grapalat" w:hAnsi="GHEA Grapalat"/>
          <w:lang w:val="en-US"/>
        </w:rPr>
        <w:t>կախված</w:t>
      </w:r>
      <w:r w:rsidRPr="006729DA">
        <w:rPr>
          <w:rFonts w:ascii="GHEA Grapalat" w:hAnsi="GHEA Grapalat"/>
        </w:rPr>
        <w:t xml:space="preserve"> </w:t>
      </w:r>
      <w:r w:rsidRPr="008F047F">
        <w:rPr>
          <w:rFonts w:ascii="GHEA Grapalat" w:hAnsi="GHEA Grapalat"/>
          <w:i/>
          <w:sz w:val="26"/>
          <w:szCs w:val="26"/>
          <w:lang w:val="en-US"/>
        </w:rPr>
        <w:t>a</w:t>
      </w:r>
      <w:r>
        <w:rPr>
          <w:rFonts w:ascii="Calibri" w:hAnsi="Calibri"/>
          <w:i/>
          <w:sz w:val="26"/>
          <w:szCs w:val="26"/>
          <w:lang w:val="en-US"/>
        </w:rPr>
        <w:t> </w:t>
      </w:r>
      <w:r w:rsidRPr="008F047F">
        <w:rPr>
          <w:rFonts w:ascii="GHEA Grapalat" w:hAnsi="GHEA Grapalat"/>
          <w:sz w:val="24"/>
        </w:rPr>
        <w:t>/</w:t>
      </w:r>
      <w:r w:rsidRPr="008F047F">
        <w:rPr>
          <w:rFonts w:ascii="GHEA Grapalat" w:hAnsi="GHEA Grapalat"/>
          <w:i/>
          <w:sz w:val="26"/>
          <w:szCs w:val="26"/>
          <w:lang w:val="en-US"/>
        </w:rPr>
        <w:t>h</w:t>
      </w:r>
      <w:r>
        <w:rPr>
          <w:rFonts w:ascii="GHEA Grapalat" w:hAnsi="GHEA Grapalat"/>
          <w:i/>
          <w:sz w:val="28"/>
          <w:vertAlign w:val="subscript"/>
          <w:lang w:val="en-US"/>
        </w:rPr>
        <w:t>ef</w:t>
      </w:r>
      <w:r w:rsidRPr="006729DA">
        <w:rPr>
          <w:rFonts w:ascii="GHEA Grapalat" w:hAnsi="GHEA Grapalat"/>
        </w:rPr>
        <w:t xml:space="preserve"> </w:t>
      </w:r>
      <w:r w:rsidRPr="006729DA">
        <w:rPr>
          <w:rFonts w:ascii="GHEA Grapalat" w:hAnsi="GHEA Grapalat"/>
          <w:lang w:val="en-US"/>
        </w:rPr>
        <w:t>հարաբերությունից</w:t>
      </w:r>
      <w:r w:rsidRPr="006729DA">
        <w:rPr>
          <w:rFonts w:ascii="GHEA Grapalat" w:hAnsi="GHEA Grapalat"/>
        </w:rPr>
        <w:t xml:space="preserve"> </w:t>
      </w:r>
      <w:r w:rsidRPr="006729DA">
        <w:rPr>
          <w:rFonts w:ascii="GHEA Grapalat" w:hAnsi="GHEA Grapalat"/>
          <w:lang w:val="en-US"/>
        </w:rPr>
        <w:t>և</w:t>
      </w:r>
      <w:r w:rsidRPr="006729DA">
        <w:rPr>
          <w:rFonts w:ascii="GHEA Grapalat" w:hAnsi="GHEA Grapalat"/>
        </w:rPr>
        <w:t xml:space="preserve"> </w:t>
      </w:r>
      <w:r w:rsidRPr="001E4AF6">
        <w:rPr>
          <w:rFonts w:ascii="GHEA Grapalat" w:hAnsi="GHEA Grapalat"/>
          <w:i/>
          <w:sz w:val="26"/>
          <w:szCs w:val="26"/>
        </w:rPr>
        <w:t>ρ</w:t>
      </w:r>
      <w:r>
        <w:rPr>
          <w:rFonts w:ascii="Calibri" w:hAnsi="Calibri"/>
          <w:lang w:val="en-US"/>
        </w:rPr>
        <w:t> </w:t>
      </w:r>
      <w:r w:rsidRPr="001E4AF6">
        <w:rPr>
          <w:rFonts w:ascii="GHEA Grapalat" w:hAnsi="GHEA Grapalat"/>
        </w:rPr>
        <w:t>=</w:t>
      </w:r>
      <w:r>
        <w:rPr>
          <w:rFonts w:ascii="Calibri" w:hAnsi="Calibri"/>
          <w:lang w:val="en-US"/>
        </w:rPr>
        <w:t> </w:t>
      </w:r>
      <w:r w:rsidRPr="001E4AF6">
        <w:rPr>
          <w:rFonts w:ascii="GHEA Grapalat" w:hAnsi="GHEA Grapalat"/>
        </w:rPr>
        <w:t>1,04</w:t>
      </w:r>
      <w:r>
        <w:rPr>
          <w:rFonts w:ascii="Courier New" w:hAnsi="Courier New" w:cs="Courier New"/>
        </w:rPr>
        <w:t>∙</w:t>
      </w:r>
      <w:r w:rsidRPr="001E4AF6">
        <w:rPr>
          <w:rFonts w:ascii="GHEA Grapalat" w:hAnsi="GHEA Grapalat"/>
          <w:i/>
          <w:sz w:val="28"/>
          <w:szCs w:val="28"/>
          <w:lang w:val="en-US"/>
        </w:rPr>
        <w:t>l</w:t>
      </w:r>
      <w:r w:rsidRPr="001E4AF6">
        <w:rPr>
          <w:rFonts w:ascii="GHEA Grapalat" w:hAnsi="GHEA Grapalat"/>
          <w:i/>
          <w:sz w:val="28"/>
          <w:szCs w:val="28"/>
          <w:vertAlign w:val="subscript"/>
          <w:lang w:val="en-US"/>
        </w:rPr>
        <w:t>ef</w:t>
      </w:r>
      <w:r w:rsidRPr="001E4AF6">
        <w:rPr>
          <w:rFonts w:ascii="Calibri" w:hAnsi="Calibri"/>
          <w:sz w:val="28"/>
          <w:szCs w:val="28"/>
          <w:lang w:val="en-US"/>
        </w:rPr>
        <w:t> </w:t>
      </w:r>
      <w:r w:rsidRPr="001E4AF6">
        <w:rPr>
          <w:rFonts w:ascii="Calibri" w:hAnsi="Calibri"/>
          <w:sz w:val="28"/>
          <w:szCs w:val="28"/>
        </w:rPr>
        <w:t>/</w:t>
      </w:r>
      <w:r w:rsidRPr="001E4AF6">
        <w:rPr>
          <w:rFonts w:ascii="Calibri" w:hAnsi="Calibri"/>
          <w:i/>
          <w:sz w:val="26"/>
          <w:szCs w:val="26"/>
          <w:lang w:val="en-US"/>
        </w:rPr>
        <w:t>h</w:t>
      </w:r>
      <w:r w:rsidRPr="001E4AF6">
        <w:rPr>
          <w:rFonts w:ascii="Calibri" w:hAnsi="Calibri"/>
          <w:i/>
          <w:sz w:val="28"/>
          <w:szCs w:val="28"/>
          <w:vertAlign w:val="subscript"/>
          <w:lang w:val="en-US"/>
        </w:rPr>
        <w:t>ef</w:t>
      </w:r>
      <w:r w:rsidRPr="006729DA">
        <w:rPr>
          <w:rFonts w:ascii="GHEA Grapalat" w:hAnsi="GHEA Grapalat"/>
        </w:rPr>
        <w:t xml:space="preserve"> </w:t>
      </w:r>
      <w:r w:rsidRPr="006729DA">
        <w:rPr>
          <w:rFonts w:ascii="GHEA Grapalat" w:hAnsi="GHEA Grapalat"/>
          <w:lang w:val="en-US"/>
        </w:rPr>
        <w:t>արժեքից</w:t>
      </w:r>
      <w:r w:rsidRPr="006729DA">
        <w:rPr>
          <w:rFonts w:ascii="GHEA Grapalat" w:hAnsi="GHEA Grapalat"/>
        </w:rPr>
        <w:t xml:space="preserve"> (</w:t>
      </w:r>
      <w:r w:rsidRPr="006729DA">
        <w:rPr>
          <w:rFonts w:ascii="GHEA Grapalat" w:hAnsi="GHEA Grapalat"/>
          <w:lang w:val="en-US"/>
        </w:rPr>
        <w:t>այստեղ</w:t>
      </w:r>
      <w:r w:rsidRPr="006729DA">
        <w:rPr>
          <w:rFonts w:ascii="GHEA Grapalat" w:hAnsi="GHEA Grapalat"/>
        </w:rPr>
        <w:t xml:space="preserve"> </w:t>
      </w:r>
      <w:r w:rsidRPr="00436F6C">
        <w:rPr>
          <w:rFonts w:ascii="GHEA Grapalat" w:hAnsi="GHEA Grapalat"/>
          <w:i/>
          <w:sz w:val="28"/>
          <w:szCs w:val="26"/>
          <w:lang w:val="hy-AM"/>
        </w:rPr>
        <w:t>l</w:t>
      </w:r>
      <w:r>
        <w:rPr>
          <w:rFonts w:ascii="GHEA Grapalat" w:hAnsi="GHEA Grapalat"/>
          <w:i/>
          <w:sz w:val="28"/>
          <w:vertAlign w:val="subscript"/>
          <w:lang w:val="en-US"/>
        </w:rPr>
        <w:t>ef</w:t>
      </w:r>
      <w:r w:rsidRPr="006729DA">
        <w:rPr>
          <w:rFonts w:ascii="GHEA Grapalat" w:hAnsi="GHEA Grapalat"/>
        </w:rPr>
        <w:t xml:space="preserve"> </w:t>
      </w:r>
      <w:r w:rsidRPr="006729DA">
        <w:rPr>
          <w:rFonts w:ascii="GHEA Grapalat" w:hAnsi="GHEA Grapalat"/>
          <w:lang w:val="en-US"/>
        </w:rPr>
        <w:t>արժեք</w:t>
      </w:r>
      <w:r>
        <w:rPr>
          <w:rFonts w:ascii="GHEA Grapalat" w:hAnsi="GHEA Grapalat"/>
          <w:lang w:val="en-US"/>
        </w:rPr>
        <w:t>ն</w:t>
      </w:r>
      <w:r w:rsidRPr="006729DA">
        <w:rPr>
          <w:rFonts w:ascii="GHEA Grapalat" w:hAnsi="GHEA Grapalat"/>
        </w:rPr>
        <w:t xml:space="preserve"> </w:t>
      </w:r>
      <w:r w:rsidRPr="006729DA">
        <w:rPr>
          <w:rFonts w:ascii="GHEA Grapalat" w:hAnsi="GHEA Grapalat"/>
          <w:lang w:val="en-US"/>
        </w:rPr>
        <w:t>անհրաժեշտ</w:t>
      </w:r>
      <w:r w:rsidRPr="006729DA">
        <w:rPr>
          <w:rFonts w:ascii="GHEA Grapalat" w:hAnsi="GHEA Grapalat"/>
        </w:rPr>
        <w:t xml:space="preserve"> </w:t>
      </w:r>
      <w:r w:rsidRPr="006729DA">
        <w:rPr>
          <w:rFonts w:ascii="GHEA Grapalat" w:hAnsi="GHEA Grapalat"/>
          <w:lang w:val="en-US"/>
        </w:rPr>
        <w:t>է</w:t>
      </w:r>
      <w:r w:rsidRPr="006729DA">
        <w:rPr>
          <w:rFonts w:ascii="GHEA Grapalat" w:hAnsi="GHEA Grapalat"/>
        </w:rPr>
        <w:t xml:space="preserve"> </w:t>
      </w:r>
      <w:r w:rsidRPr="006729DA">
        <w:rPr>
          <w:rFonts w:ascii="GHEA Grapalat" w:hAnsi="GHEA Grapalat"/>
          <w:lang w:val="en-US"/>
        </w:rPr>
        <w:t>որոշել</w:t>
      </w:r>
      <w:r w:rsidRPr="006729DA">
        <w:rPr>
          <w:rFonts w:ascii="GHEA Grapalat" w:hAnsi="GHEA Grapalat"/>
        </w:rPr>
        <w:t xml:space="preserve"> </w:t>
      </w:r>
      <w:r w:rsidRPr="006729DA">
        <w:rPr>
          <w:rFonts w:ascii="GHEA Grapalat" w:hAnsi="GHEA Grapalat"/>
          <w:lang w:val="en-US"/>
        </w:rPr>
        <w:t>համաձայն</w:t>
      </w:r>
      <w:r w:rsidRPr="006729DA">
        <w:rPr>
          <w:rFonts w:ascii="GHEA Grapalat" w:hAnsi="GHEA Grapalat"/>
        </w:rPr>
        <w:t xml:space="preserve"> </w:t>
      </w:r>
      <w:r w:rsidRPr="006729DA">
        <w:rPr>
          <w:rFonts w:ascii="GHEA Grapalat" w:hAnsi="GHEA Grapalat"/>
          <w:lang w:val="en-US"/>
        </w:rPr>
        <w:t>սույն</w:t>
      </w:r>
      <w:r w:rsidRPr="006729DA">
        <w:rPr>
          <w:rFonts w:ascii="GHEA Grapalat" w:hAnsi="GHEA Grapalat"/>
        </w:rPr>
        <w:t xml:space="preserve"> </w:t>
      </w:r>
      <w:r w:rsidRPr="006729DA">
        <w:rPr>
          <w:rFonts w:ascii="GHEA Grapalat" w:hAnsi="GHEA Grapalat"/>
          <w:lang w:val="en-US"/>
        </w:rPr>
        <w:t>բաժնի</w:t>
      </w:r>
      <w:r w:rsidRPr="006D0C56">
        <w:rPr>
          <w:rFonts w:ascii="GHEA Grapalat" w:hAnsi="GHEA Grapalat"/>
        </w:rPr>
        <w:t xml:space="preserve"> 133</w:t>
      </w:r>
      <w:r w:rsidR="00840136">
        <w:rPr>
          <w:rFonts w:ascii="GHEA Grapalat" w:hAnsi="GHEA Grapalat"/>
        </w:rPr>
        <w:t>-րդ</w:t>
      </w:r>
      <w:r w:rsidRPr="006D0C56">
        <w:rPr>
          <w:rFonts w:ascii="GHEA Grapalat" w:hAnsi="GHEA Grapalat"/>
          <w:color w:val="FF0000"/>
        </w:rPr>
        <w:t xml:space="preserve"> </w:t>
      </w:r>
      <w:r w:rsidRPr="006729DA">
        <w:rPr>
          <w:rFonts w:ascii="GHEA Grapalat" w:hAnsi="GHEA Grapalat"/>
          <w:lang w:val="en-US"/>
        </w:rPr>
        <w:t>կետի</w:t>
      </w:r>
      <w:r w:rsidRPr="006729DA">
        <w:rPr>
          <w:rFonts w:ascii="GHEA Grapalat" w:hAnsi="GHEA Grapalat"/>
        </w:rPr>
        <w:t xml:space="preserve"> </w:t>
      </w:r>
      <w:r w:rsidRPr="006729DA">
        <w:rPr>
          <w:rFonts w:ascii="GHEA Grapalat" w:hAnsi="GHEA Grapalat"/>
          <w:lang w:val="en-US"/>
        </w:rPr>
        <w:t>պահանջներին</w:t>
      </w:r>
      <w:r w:rsidRPr="006729DA">
        <w:rPr>
          <w:rFonts w:ascii="GHEA Grapalat" w:hAnsi="GHEA Grapalat"/>
        </w:rPr>
        <w:t>),</w:t>
      </w:r>
    </w:p>
    <w:p w14:paraId="621BF961" w14:textId="77777777" w:rsidR="002F6B2E" w:rsidRPr="002A6622" w:rsidRDefault="002F6B2E" w:rsidP="00D45812">
      <w:pPr>
        <w:shd w:val="clear" w:color="auto" w:fill="FFFFFF"/>
        <w:spacing w:after="120" w:line="264" w:lineRule="auto"/>
        <w:ind w:firstLine="567"/>
        <w:jc w:val="both"/>
        <w:rPr>
          <w:rFonts w:ascii="GHEA Grapalat" w:hAnsi="GHEA Grapalat"/>
        </w:rPr>
      </w:pPr>
      <w:r w:rsidRPr="00D55827">
        <w:rPr>
          <w:rFonts w:ascii="GHEA Grapalat" w:hAnsi="GHEA Grapalat"/>
          <w:i/>
          <w:sz w:val="26"/>
          <w:szCs w:val="26"/>
        </w:rPr>
        <w:t>c</w:t>
      </w:r>
      <w:r w:rsidRPr="00D55827">
        <w:rPr>
          <w:rFonts w:ascii="Calibri" w:hAnsi="Calibri"/>
          <w:i/>
          <w:sz w:val="20"/>
          <w:szCs w:val="26"/>
          <w:vertAlign w:val="subscript"/>
        </w:rPr>
        <w:t> </w:t>
      </w:r>
      <w:r>
        <w:rPr>
          <w:rFonts w:ascii="GHEA Grapalat" w:hAnsi="GHEA Grapalat"/>
          <w:sz w:val="28"/>
          <w:vertAlign w:val="subscript"/>
        </w:rPr>
        <w:t>2</w:t>
      </w:r>
      <w:r w:rsidRPr="002A6622">
        <w:rPr>
          <w:rFonts w:ascii="Calibri" w:hAnsi="Calibri"/>
          <w:lang w:val="en-US"/>
        </w:rPr>
        <w:t> </w:t>
      </w:r>
      <w:r w:rsidRPr="002A6622">
        <w:rPr>
          <w:rFonts w:ascii="GHEA Grapalat" w:hAnsi="GHEA Grapalat"/>
        </w:rPr>
        <w:t xml:space="preserve">– աղյուսակ 15-ով՝ կախված </w:t>
      </w:r>
      <w:r w:rsidRPr="008F047F">
        <w:rPr>
          <w:rFonts w:ascii="GHEA Grapalat" w:hAnsi="GHEA Grapalat"/>
          <w:i/>
          <w:sz w:val="26"/>
          <w:szCs w:val="26"/>
          <w:lang w:val="en-US"/>
        </w:rPr>
        <w:t>a</w:t>
      </w:r>
      <w:r>
        <w:rPr>
          <w:rFonts w:ascii="Calibri" w:hAnsi="Calibri"/>
          <w:i/>
          <w:sz w:val="26"/>
          <w:szCs w:val="26"/>
          <w:lang w:val="en-US"/>
        </w:rPr>
        <w:t> </w:t>
      </w:r>
      <w:r w:rsidRPr="008F047F">
        <w:rPr>
          <w:rFonts w:ascii="GHEA Grapalat" w:hAnsi="GHEA Grapalat"/>
          <w:sz w:val="24"/>
        </w:rPr>
        <w:t>/</w:t>
      </w:r>
      <w:r w:rsidRPr="008F047F">
        <w:rPr>
          <w:rFonts w:ascii="GHEA Grapalat" w:hAnsi="GHEA Grapalat"/>
          <w:i/>
          <w:sz w:val="26"/>
          <w:szCs w:val="26"/>
          <w:lang w:val="en-US"/>
        </w:rPr>
        <w:t>h</w:t>
      </w:r>
      <w:r>
        <w:rPr>
          <w:rFonts w:ascii="GHEA Grapalat" w:hAnsi="GHEA Grapalat"/>
          <w:i/>
          <w:sz w:val="28"/>
          <w:vertAlign w:val="subscript"/>
          <w:lang w:val="en-US"/>
        </w:rPr>
        <w:t>ef</w:t>
      </w:r>
      <w:r w:rsidRPr="002A6622">
        <w:rPr>
          <w:rFonts w:ascii="GHEA Grapalat" w:hAnsi="GHEA Grapalat"/>
        </w:rPr>
        <w:t xml:space="preserve"> հարաբերությունից և </w:t>
      </w:r>
      <w:r w:rsidRPr="008163B5">
        <w:rPr>
          <w:rFonts w:ascii="GHEA Grapalat" w:hAnsi="GHEA Grapalat"/>
          <w:i/>
          <w:sz w:val="26"/>
          <w:szCs w:val="26"/>
        </w:rPr>
        <w:t>δ</w:t>
      </w:r>
      <w:r w:rsidRPr="002A6622">
        <w:rPr>
          <w:rFonts w:ascii="GHEA Grapalat" w:hAnsi="GHEA Grapalat"/>
        </w:rPr>
        <w:t xml:space="preserve"> արժեքից, որը </w:t>
      </w:r>
      <w:r w:rsidRPr="002A6622">
        <w:rPr>
          <w:rFonts w:ascii="GHEA Grapalat" w:hAnsi="GHEA Grapalat"/>
          <w:lang w:val="en-US"/>
        </w:rPr>
        <w:t>որոշ</w:t>
      </w:r>
      <w:r w:rsidRPr="002A6622">
        <w:rPr>
          <w:rFonts w:ascii="GHEA Grapalat" w:hAnsi="GHEA Grapalat"/>
        </w:rPr>
        <w:t xml:space="preserve">վում է (84) բանաձևով, շփական գոտիական միացումներով հեծանների համար անհրաժեշտ է ընդունել </w:t>
      </w:r>
      <w:r w:rsidRPr="008163B5">
        <w:rPr>
          <w:rFonts w:ascii="GHEA Grapalat" w:hAnsi="GHEA Grapalat"/>
          <w:i/>
          <w:sz w:val="26"/>
          <w:szCs w:val="26"/>
        </w:rPr>
        <w:t>δ</w:t>
      </w:r>
      <w:r>
        <w:rPr>
          <w:rFonts w:ascii="GHEA Grapalat" w:hAnsi="GHEA Grapalat"/>
        </w:rPr>
        <w:t xml:space="preserve"> = 10</w:t>
      </w:r>
      <w:r w:rsidRPr="002A6622">
        <w:rPr>
          <w:rFonts w:ascii="GHEA Grapalat" w:hAnsi="GHEA Grapalat"/>
        </w:rPr>
        <w:t>:</w:t>
      </w:r>
    </w:p>
    <w:p w14:paraId="663AF7FF" w14:textId="77777777" w:rsidR="002F6B2E" w:rsidRPr="002A6622" w:rsidRDefault="002F6B2E" w:rsidP="00D45812">
      <w:pPr>
        <w:shd w:val="clear" w:color="auto" w:fill="FFFFFF"/>
        <w:spacing w:after="120" w:line="264" w:lineRule="auto"/>
        <w:ind w:firstLine="567"/>
        <w:jc w:val="both"/>
        <w:rPr>
          <w:rFonts w:ascii="GHEA Grapalat" w:hAnsi="GHEA Grapalat"/>
        </w:rPr>
      </w:pPr>
      <w:r w:rsidRPr="00F80D10">
        <w:rPr>
          <w:rFonts w:ascii="GHEA Grapalat" w:hAnsi="GHEA Grapalat"/>
          <w:i/>
          <w:sz w:val="26"/>
          <w:szCs w:val="26"/>
        </w:rPr>
        <w:t>σ</w:t>
      </w:r>
      <w:r w:rsidRPr="00F80D10">
        <w:rPr>
          <w:rFonts w:ascii="GHEA Grapalat" w:hAnsi="GHEA Grapalat"/>
          <w:i/>
          <w:sz w:val="28"/>
          <w:vertAlign w:val="subscript"/>
          <w:lang w:val="en-US"/>
        </w:rPr>
        <w:t>loc</w:t>
      </w:r>
      <w:r>
        <w:rPr>
          <w:rFonts w:ascii="Calibri" w:hAnsi="Calibri"/>
          <w:lang w:val="en-US"/>
        </w:rPr>
        <w:t> </w:t>
      </w:r>
      <w:r>
        <w:rPr>
          <w:rFonts w:ascii="GHEA Grapalat" w:hAnsi="GHEA Grapalat"/>
        </w:rPr>
        <w:t>≠</w:t>
      </w:r>
      <w:r>
        <w:rPr>
          <w:rFonts w:ascii="Calibri" w:hAnsi="Calibri"/>
          <w:lang w:val="en-US"/>
        </w:rPr>
        <w:t> </w:t>
      </w:r>
      <w:r w:rsidRPr="00F80D10">
        <w:rPr>
          <w:rFonts w:ascii="GHEA Grapalat" w:hAnsi="GHEA Grapalat"/>
        </w:rPr>
        <w:t>0</w:t>
      </w:r>
      <w:r w:rsidRPr="002A6622">
        <w:t xml:space="preserve"> </w:t>
      </w:r>
      <w:r w:rsidRPr="002A6622">
        <w:rPr>
          <w:rFonts w:ascii="GHEA Grapalat" w:hAnsi="GHEA Grapalat"/>
        </w:rPr>
        <w:t xml:space="preserve">դեպքում պատի ստուգումը (80) բանաձևով անհրաժեշտ է կատարել կախված </w:t>
      </w:r>
      <w:r w:rsidRPr="008F047F">
        <w:rPr>
          <w:rFonts w:ascii="GHEA Grapalat" w:hAnsi="GHEA Grapalat"/>
          <w:i/>
          <w:sz w:val="26"/>
          <w:szCs w:val="26"/>
          <w:lang w:val="en-US"/>
        </w:rPr>
        <w:t>a</w:t>
      </w:r>
      <w:r>
        <w:rPr>
          <w:rFonts w:ascii="Calibri" w:hAnsi="Calibri"/>
          <w:i/>
          <w:sz w:val="26"/>
          <w:szCs w:val="26"/>
          <w:lang w:val="en-US"/>
        </w:rPr>
        <w:t> </w:t>
      </w:r>
      <w:r w:rsidRPr="008F047F">
        <w:rPr>
          <w:rFonts w:ascii="GHEA Grapalat" w:hAnsi="GHEA Grapalat"/>
          <w:sz w:val="24"/>
        </w:rPr>
        <w:t>/</w:t>
      </w:r>
      <w:r w:rsidRPr="008F047F">
        <w:rPr>
          <w:rFonts w:ascii="GHEA Grapalat" w:hAnsi="GHEA Grapalat"/>
          <w:i/>
          <w:sz w:val="26"/>
          <w:szCs w:val="26"/>
          <w:lang w:val="en-US"/>
        </w:rPr>
        <w:t>h</w:t>
      </w:r>
      <w:r>
        <w:rPr>
          <w:rFonts w:ascii="GHEA Grapalat" w:hAnsi="GHEA Grapalat"/>
          <w:i/>
          <w:sz w:val="28"/>
          <w:vertAlign w:val="subscript"/>
          <w:lang w:val="en-US"/>
        </w:rPr>
        <w:t>ef</w:t>
      </w:r>
      <w:r w:rsidRPr="002A6622">
        <w:rPr>
          <w:rFonts w:ascii="GHEA Grapalat" w:hAnsi="GHEA Grapalat"/>
        </w:rPr>
        <w:t xml:space="preserve"> արժեքից.</w:t>
      </w:r>
    </w:p>
    <w:p w14:paraId="7F48E8D8" w14:textId="77777777" w:rsidR="002F6B2E" w:rsidRPr="002A6622" w:rsidRDefault="0043287E" w:rsidP="00953F3F">
      <w:pPr>
        <w:shd w:val="clear" w:color="auto" w:fill="FFFFFF"/>
        <w:spacing w:after="120"/>
        <w:ind w:firstLine="567"/>
        <w:jc w:val="both"/>
        <w:rPr>
          <w:rFonts w:ascii="GHEA Grapalat" w:hAnsi="GHEA Grapalat"/>
        </w:rPr>
      </w:pPr>
      <w:r w:rsidRPr="003A08A1">
        <w:rPr>
          <w:rFonts w:ascii="GHEA Grapalat" w:hAnsi="GHEA Grapalat"/>
        </w:rPr>
        <w:t>1</w:t>
      </w:r>
      <w:r w:rsidRPr="006729DA">
        <w:rPr>
          <w:rFonts w:ascii="GHEA Grapalat" w:hAnsi="GHEA Grapalat"/>
        </w:rPr>
        <w:t>)</w:t>
      </w:r>
      <w:r w:rsidR="002F6B2E" w:rsidRPr="002A6622">
        <w:rPr>
          <w:rFonts w:ascii="GHEA Grapalat" w:hAnsi="GHEA Grapalat"/>
        </w:rPr>
        <w:t xml:space="preserve"> </w:t>
      </w:r>
      <w:r w:rsidR="002F6B2E" w:rsidRPr="008F047F">
        <w:rPr>
          <w:rFonts w:ascii="GHEA Grapalat" w:hAnsi="GHEA Grapalat"/>
          <w:i/>
          <w:sz w:val="26"/>
          <w:szCs w:val="26"/>
          <w:lang w:val="en-US"/>
        </w:rPr>
        <w:t>a</w:t>
      </w:r>
      <w:r w:rsidR="002F6B2E">
        <w:rPr>
          <w:rFonts w:ascii="Calibri" w:hAnsi="Calibri"/>
          <w:i/>
          <w:sz w:val="26"/>
          <w:szCs w:val="26"/>
          <w:lang w:val="en-US"/>
        </w:rPr>
        <w:t> </w:t>
      </w:r>
      <w:r w:rsidR="002F6B2E" w:rsidRPr="008F047F">
        <w:rPr>
          <w:rFonts w:ascii="GHEA Grapalat" w:hAnsi="GHEA Grapalat"/>
          <w:sz w:val="24"/>
        </w:rPr>
        <w:t>/</w:t>
      </w:r>
      <w:r w:rsidR="002F6B2E" w:rsidRPr="008F047F">
        <w:rPr>
          <w:rFonts w:ascii="GHEA Grapalat" w:hAnsi="GHEA Grapalat"/>
          <w:i/>
          <w:sz w:val="26"/>
          <w:szCs w:val="26"/>
          <w:lang w:val="en-US"/>
        </w:rPr>
        <w:t>h</w:t>
      </w:r>
      <w:r w:rsidR="002F6B2E">
        <w:rPr>
          <w:rFonts w:ascii="GHEA Grapalat" w:hAnsi="GHEA Grapalat"/>
          <w:i/>
          <w:sz w:val="28"/>
          <w:vertAlign w:val="subscript"/>
          <w:lang w:val="en-US"/>
        </w:rPr>
        <w:t>ef</w:t>
      </w:r>
      <w:r w:rsidR="002F6B2E" w:rsidRPr="00806129">
        <w:rPr>
          <w:rFonts w:ascii="GHEA Grapalat" w:hAnsi="GHEA Grapalat"/>
        </w:rPr>
        <w:t xml:space="preserve"> </w:t>
      </w:r>
      <w:r w:rsidR="002F6B2E">
        <w:rPr>
          <w:rFonts w:ascii="GHEA Grapalat" w:hAnsi="GHEA Grapalat"/>
        </w:rPr>
        <w:t>≤</w:t>
      </w:r>
      <w:r w:rsidR="002F6B2E" w:rsidRPr="00806129">
        <w:rPr>
          <w:rFonts w:ascii="GHEA Grapalat" w:hAnsi="GHEA Grapalat"/>
          <w:vertAlign w:val="subscript"/>
        </w:rPr>
        <w:t xml:space="preserve"> </w:t>
      </w:r>
      <w:r w:rsidR="002F6B2E" w:rsidRPr="00806129">
        <w:rPr>
          <w:rFonts w:ascii="GHEA Grapalat" w:hAnsi="GHEA Grapalat"/>
        </w:rPr>
        <w:t>0,8</w:t>
      </w:r>
      <w:r w:rsidR="002F6B2E" w:rsidRPr="002A6622">
        <w:rPr>
          <w:rFonts w:ascii="GHEA Grapalat" w:hAnsi="GHEA Grapalat"/>
        </w:rPr>
        <w:t xml:space="preserve"> </w:t>
      </w:r>
      <w:r w:rsidR="002F6B2E" w:rsidRPr="002A6622">
        <w:rPr>
          <w:rFonts w:ascii="GHEA Grapalat" w:hAnsi="GHEA Grapalat"/>
          <w:lang w:val="en-US"/>
        </w:rPr>
        <w:t>հարաբերության</w:t>
      </w:r>
      <w:r w:rsidR="002F6B2E" w:rsidRPr="002A6622">
        <w:rPr>
          <w:rFonts w:ascii="GHEA Grapalat" w:hAnsi="GHEA Grapalat"/>
        </w:rPr>
        <w:t xml:space="preserve"> </w:t>
      </w:r>
      <w:r w:rsidR="002F6B2E" w:rsidRPr="002A6622">
        <w:rPr>
          <w:rFonts w:ascii="GHEA Grapalat" w:hAnsi="GHEA Grapalat"/>
          <w:lang w:val="en-US"/>
        </w:rPr>
        <w:t>դեպքում</w:t>
      </w:r>
      <w:r w:rsidR="002F6B2E" w:rsidRPr="002A6622">
        <w:rPr>
          <w:rFonts w:ascii="GHEA Grapalat" w:hAnsi="GHEA Grapalat"/>
        </w:rPr>
        <w:t xml:space="preserve"> </w:t>
      </w:r>
      <w:r w:rsidR="002F6B2E" w:rsidRPr="00F80D10">
        <w:rPr>
          <w:rFonts w:ascii="GHEA Grapalat" w:hAnsi="GHEA Grapalat"/>
          <w:i/>
          <w:sz w:val="26"/>
          <w:szCs w:val="26"/>
        </w:rPr>
        <w:t>σ</w:t>
      </w:r>
      <w:r w:rsidR="002F6B2E">
        <w:rPr>
          <w:rFonts w:ascii="GHEA Grapalat" w:hAnsi="GHEA Grapalat"/>
          <w:i/>
          <w:sz w:val="28"/>
          <w:vertAlign w:val="subscript"/>
        </w:rPr>
        <w:t>cr</w:t>
      </w:r>
      <w:r w:rsidR="002F6B2E" w:rsidRPr="002A6622">
        <w:rPr>
          <w:rFonts w:ascii="GHEA Grapalat" w:hAnsi="GHEA Grapalat"/>
        </w:rPr>
        <w:t xml:space="preserve"> </w:t>
      </w:r>
      <w:r w:rsidR="002F6B2E" w:rsidRPr="002A6622">
        <w:rPr>
          <w:rFonts w:ascii="GHEA Grapalat" w:hAnsi="GHEA Grapalat"/>
          <w:lang w:val="en-US"/>
        </w:rPr>
        <w:t>արժեք</w:t>
      </w:r>
      <w:r w:rsidR="002F6B2E">
        <w:rPr>
          <w:rFonts w:ascii="GHEA Grapalat" w:hAnsi="GHEA Grapalat"/>
          <w:lang w:val="en-US"/>
        </w:rPr>
        <w:t>ն</w:t>
      </w:r>
      <w:r w:rsidR="002F6B2E" w:rsidRPr="002A6622">
        <w:rPr>
          <w:rFonts w:ascii="GHEA Grapalat" w:hAnsi="GHEA Grapalat"/>
        </w:rPr>
        <w:t xml:space="preserve"> </w:t>
      </w:r>
      <w:r w:rsidR="002F6B2E" w:rsidRPr="002A6622">
        <w:rPr>
          <w:rFonts w:ascii="GHEA Grapalat" w:hAnsi="GHEA Grapalat"/>
          <w:lang w:val="en-US"/>
        </w:rPr>
        <w:t>անհրաժեշտ</w:t>
      </w:r>
      <w:r w:rsidR="002F6B2E" w:rsidRPr="002A6622">
        <w:rPr>
          <w:rFonts w:ascii="GHEA Grapalat" w:hAnsi="GHEA Grapalat"/>
        </w:rPr>
        <w:t xml:space="preserve"> </w:t>
      </w:r>
      <w:r w:rsidR="002F6B2E" w:rsidRPr="002A6622">
        <w:rPr>
          <w:rFonts w:ascii="GHEA Grapalat" w:hAnsi="GHEA Grapalat"/>
          <w:lang w:val="en-US"/>
        </w:rPr>
        <w:t>է</w:t>
      </w:r>
      <w:r w:rsidR="002F6B2E" w:rsidRPr="002A6622">
        <w:rPr>
          <w:rFonts w:ascii="GHEA Grapalat" w:hAnsi="GHEA Grapalat"/>
        </w:rPr>
        <w:t xml:space="preserve"> </w:t>
      </w:r>
      <w:r w:rsidR="002F6B2E" w:rsidRPr="002A6622">
        <w:rPr>
          <w:rFonts w:ascii="GHEA Grapalat" w:hAnsi="GHEA Grapalat"/>
          <w:lang w:val="en-US"/>
        </w:rPr>
        <w:t>որոշել</w:t>
      </w:r>
      <w:r w:rsidR="002F6B2E" w:rsidRPr="002A6622">
        <w:rPr>
          <w:rFonts w:ascii="GHEA Grapalat" w:hAnsi="GHEA Grapalat"/>
        </w:rPr>
        <w:t xml:space="preserve"> (81) </w:t>
      </w:r>
      <w:r w:rsidR="002F6B2E" w:rsidRPr="002A6622">
        <w:rPr>
          <w:rFonts w:ascii="GHEA Grapalat" w:hAnsi="GHEA Grapalat"/>
          <w:lang w:val="en-US"/>
        </w:rPr>
        <w:t>բանաձևով՝</w:t>
      </w:r>
      <w:r w:rsidR="002F6B2E" w:rsidRPr="002A6622">
        <w:rPr>
          <w:rFonts w:ascii="GHEA Grapalat" w:hAnsi="GHEA Grapalat"/>
        </w:rPr>
        <w:t xml:space="preserve"> </w:t>
      </w:r>
      <w:r w:rsidR="002F6B2E" w:rsidRPr="002A6622">
        <w:rPr>
          <w:rFonts w:ascii="GHEA Grapalat" w:hAnsi="GHEA Grapalat"/>
          <w:lang w:val="en-US"/>
        </w:rPr>
        <w:t>հաշվի</w:t>
      </w:r>
      <w:r w:rsidR="002F6B2E" w:rsidRPr="002A6622">
        <w:rPr>
          <w:rFonts w:ascii="GHEA Grapalat" w:hAnsi="GHEA Grapalat"/>
        </w:rPr>
        <w:t xml:space="preserve"> </w:t>
      </w:r>
      <w:r w:rsidR="002F6B2E" w:rsidRPr="002A6622">
        <w:rPr>
          <w:rFonts w:ascii="GHEA Grapalat" w:hAnsi="GHEA Grapalat"/>
          <w:lang w:val="en-US"/>
        </w:rPr>
        <w:t>առնելով</w:t>
      </w:r>
      <w:r w:rsidR="002F6B2E" w:rsidRPr="002A6622">
        <w:rPr>
          <w:rFonts w:ascii="GHEA Grapalat" w:hAnsi="GHEA Grapalat"/>
        </w:rPr>
        <w:t xml:space="preserve"> </w:t>
      </w:r>
      <w:r w:rsidR="002F6B2E" w:rsidRPr="002A6622">
        <w:rPr>
          <w:rFonts w:ascii="GHEA Grapalat" w:hAnsi="GHEA Grapalat"/>
          <w:lang w:val="en-US"/>
        </w:rPr>
        <w:t>սույն</w:t>
      </w:r>
      <w:r w:rsidR="002F6B2E" w:rsidRPr="002A6622">
        <w:rPr>
          <w:rFonts w:ascii="GHEA Grapalat" w:hAnsi="GHEA Grapalat"/>
        </w:rPr>
        <w:t xml:space="preserve"> </w:t>
      </w:r>
      <w:r w:rsidR="002F6B2E" w:rsidRPr="002A6622">
        <w:rPr>
          <w:rFonts w:ascii="GHEA Grapalat" w:hAnsi="GHEA Grapalat"/>
          <w:lang w:val="en-US"/>
        </w:rPr>
        <w:t>բաժնի</w:t>
      </w:r>
      <w:r w:rsidR="002F6B2E" w:rsidRPr="002A6622">
        <w:rPr>
          <w:rFonts w:ascii="GHEA Grapalat" w:hAnsi="GHEA Grapalat"/>
        </w:rPr>
        <w:t xml:space="preserve"> </w:t>
      </w:r>
      <w:r w:rsidR="002F6B2E" w:rsidRPr="006D0C56">
        <w:rPr>
          <w:rFonts w:ascii="GHEA Grapalat" w:hAnsi="GHEA Grapalat"/>
        </w:rPr>
        <w:t>162</w:t>
      </w:r>
      <w:r w:rsidR="00840136">
        <w:rPr>
          <w:rFonts w:ascii="GHEA Grapalat" w:hAnsi="GHEA Grapalat"/>
        </w:rPr>
        <w:t>-րդ</w:t>
      </w:r>
      <w:r w:rsidR="002F6B2E" w:rsidRPr="00536AD0">
        <w:rPr>
          <w:rFonts w:ascii="GHEA Grapalat" w:hAnsi="GHEA Grapalat"/>
          <w:color w:val="FF0000"/>
        </w:rPr>
        <w:t xml:space="preserve"> </w:t>
      </w:r>
      <w:r w:rsidR="002F6B2E" w:rsidRPr="002B3410">
        <w:rPr>
          <w:rFonts w:ascii="GHEA Grapalat" w:hAnsi="GHEA Grapalat"/>
          <w:lang w:val="en-US"/>
        </w:rPr>
        <w:t>կետը</w:t>
      </w:r>
      <w:r w:rsidR="002F6B2E" w:rsidRPr="002B3410">
        <w:rPr>
          <w:rFonts w:ascii="GHEA Grapalat" w:hAnsi="GHEA Grapalat"/>
        </w:rPr>
        <w:t>:</w:t>
      </w:r>
      <w:r w:rsidR="00953F3F" w:rsidRPr="003A08A1">
        <w:rPr>
          <w:rFonts w:ascii="GHEA Grapalat" w:hAnsi="GHEA Grapalat"/>
        </w:rPr>
        <w:t xml:space="preserve"> </w:t>
      </w:r>
      <w:r w:rsidR="002F6B2E" w:rsidRPr="002B3410">
        <w:rPr>
          <w:rFonts w:ascii="GHEA Grapalat" w:hAnsi="GHEA Grapalat"/>
          <w:lang w:val="en-US"/>
        </w:rPr>
        <w:t>Եթե</w:t>
      </w:r>
      <w:r w:rsidR="002F6B2E" w:rsidRPr="002B3410">
        <w:rPr>
          <w:rFonts w:ascii="GHEA Grapalat" w:hAnsi="GHEA Grapalat"/>
        </w:rPr>
        <w:t xml:space="preserve"> </w:t>
      </w:r>
      <w:r w:rsidR="002F6B2E" w:rsidRPr="00436F6C">
        <w:rPr>
          <w:rFonts w:ascii="GHEA Grapalat" w:hAnsi="GHEA Grapalat"/>
          <w:lang w:val="en-US"/>
        </w:rPr>
        <w:t>կենտրոնացված</w:t>
      </w:r>
      <w:r w:rsidR="002F6B2E" w:rsidRPr="00436F6C">
        <w:rPr>
          <w:rFonts w:ascii="GHEA Grapalat" w:hAnsi="GHEA Grapalat"/>
        </w:rPr>
        <w:t xml:space="preserve"> </w:t>
      </w:r>
      <w:r w:rsidR="002F6B2E" w:rsidRPr="00436F6C">
        <w:rPr>
          <w:rFonts w:ascii="GHEA Grapalat" w:hAnsi="GHEA Grapalat"/>
          <w:lang w:val="en-US"/>
        </w:rPr>
        <w:t>բեռնվածքը</w:t>
      </w:r>
      <w:r w:rsidR="002F6B2E" w:rsidRPr="00436F6C">
        <w:rPr>
          <w:rFonts w:ascii="GHEA Grapalat" w:hAnsi="GHEA Grapalat"/>
        </w:rPr>
        <w:t xml:space="preserve"> </w:t>
      </w:r>
      <w:r w:rsidR="002F6B2E" w:rsidRPr="00436F6C">
        <w:rPr>
          <w:rFonts w:ascii="GHEA Grapalat" w:hAnsi="GHEA Grapalat"/>
          <w:lang w:val="en-US"/>
        </w:rPr>
        <w:t>կիրառված</w:t>
      </w:r>
      <w:r w:rsidR="002F6B2E" w:rsidRPr="00436F6C">
        <w:rPr>
          <w:rFonts w:ascii="GHEA Grapalat" w:hAnsi="GHEA Grapalat"/>
        </w:rPr>
        <w:t xml:space="preserve"> </w:t>
      </w:r>
      <w:r w:rsidR="002F6B2E" w:rsidRPr="00436F6C">
        <w:rPr>
          <w:rFonts w:ascii="GHEA Grapalat" w:hAnsi="GHEA Grapalat"/>
          <w:lang w:val="en-US"/>
        </w:rPr>
        <w:t>է</w:t>
      </w:r>
      <w:r w:rsidR="002F6B2E" w:rsidRPr="00436F6C">
        <w:rPr>
          <w:rFonts w:ascii="GHEA Grapalat" w:hAnsi="GHEA Grapalat"/>
        </w:rPr>
        <w:t xml:space="preserve"> </w:t>
      </w:r>
      <w:r w:rsidR="002F6B2E" w:rsidRPr="00436F6C">
        <w:rPr>
          <w:rFonts w:ascii="GHEA Grapalat" w:hAnsi="GHEA Grapalat"/>
          <w:lang w:val="en-US"/>
        </w:rPr>
        <w:t>ձգված</w:t>
      </w:r>
      <w:r w:rsidR="002F6B2E" w:rsidRPr="00436F6C">
        <w:rPr>
          <w:rFonts w:ascii="GHEA Grapalat" w:hAnsi="GHEA Grapalat"/>
        </w:rPr>
        <w:t xml:space="preserve"> </w:t>
      </w:r>
      <w:r w:rsidR="002F6B2E" w:rsidRPr="00436F6C">
        <w:rPr>
          <w:rFonts w:ascii="GHEA Grapalat" w:hAnsi="GHEA Grapalat"/>
          <w:lang w:val="en-US"/>
        </w:rPr>
        <w:t>գոտուն</w:t>
      </w:r>
      <w:r w:rsidR="002F6B2E" w:rsidRPr="00436F6C">
        <w:rPr>
          <w:rFonts w:ascii="GHEA Grapalat" w:hAnsi="GHEA Grapalat"/>
        </w:rPr>
        <w:t xml:space="preserve"> (</w:t>
      </w:r>
      <w:r w:rsidR="002F6B2E" w:rsidRPr="00436F6C">
        <w:rPr>
          <w:rFonts w:ascii="GHEA Grapalat" w:hAnsi="GHEA Grapalat"/>
          <w:lang w:val="en-US"/>
        </w:rPr>
        <w:t>նկար</w:t>
      </w:r>
      <w:r w:rsidR="00A278A0">
        <w:rPr>
          <w:rFonts w:ascii="GHEA Grapalat" w:hAnsi="GHEA Grapalat"/>
        </w:rPr>
        <w:t xml:space="preserve"> 8-ի</w:t>
      </w:r>
      <w:r w:rsidR="002F6B2E" w:rsidRPr="00436F6C">
        <w:rPr>
          <w:rFonts w:ascii="GHEA Grapalat" w:hAnsi="GHEA Grapalat"/>
        </w:rPr>
        <w:t xml:space="preserve"> </w:t>
      </w:r>
      <w:r w:rsidR="002F6B2E" w:rsidRPr="00A278A0">
        <w:rPr>
          <w:rFonts w:ascii="GHEA Grapalat" w:hAnsi="GHEA Grapalat"/>
          <w:i/>
          <w:lang w:val="en-US"/>
        </w:rPr>
        <w:t>բ</w:t>
      </w:r>
      <w:r w:rsidR="00A278A0" w:rsidRPr="00A278A0">
        <w:rPr>
          <w:rFonts w:ascii="GHEA Grapalat" w:hAnsi="GHEA Grapalat"/>
        </w:rPr>
        <w:t xml:space="preserve"> </w:t>
      </w:r>
      <w:r w:rsidR="00A278A0">
        <w:rPr>
          <w:rFonts w:ascii="GHEA Grapalat" w:hAnsi="GHEA Grapalat"/>
          <w:lang w:val="en-US"/>
        </w:rPr>
        <w:t>դիրք</w:t>
      </w:r>
      <w:r w:rsidR="002F6B2E" w:rsidRPr="00436F6C">
        <w:rPr>
          <w:rFonts w:ascii="GHEA Grapalat" w:hAnsi="GHEA Grapalat"/>
        </w:rPr>
        <w:t xml:space="preserve">), </w:t>
      </w:r>
      <w:r w:rsidR="002F6B2E" w:rsidRPr="00436F6C">
        <w:rPr>
          <w:rFonts w:ascii="GHEA Grapalat" w:hAnsi="GHEA Grapalat"/>
          <w:lang w:val="en-US"/>
        </w:rPr>
        <w:t>ապա</w:t>
      </w:r>
      <w:r w:rsidR="002F6B2E" w:rsidRPr="00436F6C">
        <w:rPr>
          <w:rFonts w:ascii="GHEA Grapalat" w:hAnsi="GHEA Grapalat"/>
        </w:rPr>
        <w:t xml:space="preserve"> </w:t>
      </w:r>
      <w:r w:rsidR="002F6B2E" w:rsidRPr="00436F6C">
        <w:rPr>
          <w:rFonts w:ascii="GHEA Grapalat" w:hAnsi="GHEA Grapalat"/>
          <w:lang w:val="en-US"/>
        </w:rPr>
        <w:t>պատի</w:t>
      </w:r>
      <w:r w:rsidR="002F6B2E" w:rsidRPr="00436F6C">
        <w:rPr>
          <w:rFonts w:ascii="GHEA Grapalat" w:hAnsi="GHEA Grapalat"/>
        </w:rPr>
        <w:t xml:space="preserve"> </w:t>
      </w:r>
      <w:r w:rsidR="002F6B2E" w:rsidRPr="00436F6C">
        <w:rPr>
          <w:rFonts w:ascii="GHEA Grapalat" w:hAnsi="GHEA Grapalat"/>
          <w:lang w:val="en-US"/>
        </w:rPr>
        <w:t>ստուգման</w:t>
      </w:r>
      <w:r w:rsidR="002F6B2E" w:rsidRPr="00436F6C">
        <w:rPr>
          <w:rFonts w:ascii="GHEA Grapalat" w:hAnsi="GHEA Grapalat"/>
        </w:rPr>
        <w:t xml:space="preserve"> </w:t>
      </w:r>
      <w:r w:rsidR="002F6B2E" w:rsidRPr="00436F6C">
        <w:rPr>
          <w:rFonts w:ascii="GHEA Grapalat" w:hAnsi="GHEA Grapalat"/>
          <w:lang w:val="en-US"/>
        </w:rPr>
        <w:t>դեպքում</w:t>
      </w:r>
      <w:r w:rsidR="002F6B2E">
        <w:rPr>
          <w:rFonts w:ascii="GHEA Grapalat" w:hAnsi="GHEA Grapalat"/>
        </w:rPr>
        <w:t>՝</w:t>
      </w:r>
      <w:r w:rsidR="002F6B2E" w:rsidRPr="00436F6C">
        <w:rPr>
          <w:rFonts w:ascii="GHEA Grapalat" w:hAnsi="GHEA Grapalat"/>
        </w:rPr>
        <w:t xml:space="preserve"> </w:t>
      </w:r>
      <w:r w:rsidR="002F6B2E" w:rsidRPr="00436F6C">
        <w:rPr>
          <w:rFonts w:ascii="GHEA Grapalat" w:hAnsi="GHEA Grapalat"/>
          <w:lang w:val="en-US"/>
        </w:rPr>
        <w:t>հաշվի</w:t>
      </w:r>
      <w:r w:rsidR="002F6B2E" w:rsidRPr="00436F6C">
        <w:rPr>
          <w:rFonts w:ascii="GHEA Grapalat" w:hAnsi="GHEA Grapalat"/>
        </w:rPr>
        <w:t xml:space="preserve"> </w:t>
      </w:r>
      <w:r w:rsidR="002F6B2E" w:rsidRPr="00436F6C">
        <w:rPr>
          <w:rFonts w:ascii="GHEA Grapalat" w:hAnsi="GHEA Grapalat"/>
          <w:lang w:val="en-US"/>
        </w:rPr>
        <w:t>առնելով</w:t>
      </w:r>
      <w:r w:rsidR="002F6B2E" w:rsidRPr="00436F6C">
        <w:rPr>
          <w:rFonts w:ascii="GHEA Grapalat" w:hAnsi="GHEA Grapalat"/>
        </w:rPr>
        <w:t xml:space="preserve"> </w:t>
      </w:r>
      <w:r w:rsidR="002F6B2E" w:rsidRPr="00436F6C">
        <w:rPr>
          <w:rFonts w:ascii="GHEA Grapalat" w:hAnsi="GHEA Grapalat"/>
          <w:lang w:val="en-US"/>
        </w:rPr>
        <w:t>միայն</w:t>
      </w:r>
      <w:r w:rsidR="002F6B2E" w:rsidRPr="00436F6C">
        <w:rPr>
          <w:rFonts w:ascii="GHEA Grapalat" w:hAnsi="GHEA Grapalat"/>
        </w:rPr>
        <w:t xml:space="preserve"> </w:t>
      </w:r>
      <w:r w:rsidR="002F6B2E" w:rsidRPr="00436F6C">
        <w:rPr>
          <w:rFonts w:ascii="GHEA Grapalat" w:hAnsi="GHEA Grapalat"/>
          <w:i/>
          <w:sz w:val="26"/>
          <w:szCs w:val="26"/>
        </w:rPr>
        <w:t>σ</w:t>
      </w:r>
      <w:r w:rsidR="002F6B2E" w:rsidRPr="00436F6C">
        <w:rPr>
          <w:rFonts w:ascii="GHEA Grapalat" w:hAnsi="GHEA Grapalat"/>
          <w:i/>
          <w:sz w:val="28"/>
          <w:vertAlign w:val="subscript"/>
          <w:lang w:val="en-US"/>
        </w:rPr>
        <w:t>loc</w:t>
      </w:r>
      <w:r w:rsidR="002F6B2E" w:rsidRPr="0052319A">
        <w:rPr>
          <w:rFonts w:ascii="GHEA Grapalat" w:hAnsi="GHEA Grapalat"/>
          <w:i/>
          <w:sz w:val="28"/>
          <w:vertAlign w:val="subscript"/>
        </w:rPr>
        <w:t xml:space="preserve"> </w:t>
      </w:r>
      <w:r w:rsidR="002F6B2E" w:rsidRPr="00436F6C">
        <w:rPr>
          <w:rFonts w:ascii="Calibri" w:hAnsi="Calibri"/>
          <w:lang w:val="en-US"/>
        </w:rPr>
        <w:t> </w:t>
      </w:r>
      <w:r w:rsidR="002F6B2E" w:rsidRPr="00436F6C">
        <w:rPr>
          <w:rFonts w:ascii="GHEA Grapalat" w:eastAsiaTheme="minorEastAsia" w:hAnsi="GHEA Grapalat"/>
        </w:rPr>
        <w:t xml:space="preserve">և </w:t>
      </w:r>
      <w:r w:rsidR="002F6B2E" w:rsidRPr="00436F6C">
        <w:rPr>
          <w:rFonts w:ascii="GHEA Grapalat" w:eastAsiaTheme="minorEastAsia" w:hAnsi="GHEA Grapalat"/>
          <w:i/>
          <w:sz w:val="26"/>
          <w:szCs w:val="26"/>
        </w:rPr>
        <w:t>τ</w:t>
      </w:r>
      <w:r w:rsidR="002F6B2E" w:rsidRPr="00436F6C">
        <w:rPr>
          <w:rFonts w:ascii="GHEA Grapalat" w:hAnsi="GHEA Grapalat"/>
        </w:rPr>
        <w:t xml:space="preserve"> </w:t>
      </w:r>
      <w:r w:rsidR="002F6B2E" w:rsidRPr="00436F6C">
        <w:rPr>
          <w:rFonts w:ascii="GHEA Grapalat" w:hAnsi="GHEA Grapalat"/>
          <w:lang w:val="en-US"/>
        </w:rPr>
        <w:t>լարումները</w:t>
      </w:r>
      <w:r w:rsidR="002F6B2E">
        <w:rPr>
          <w:rFonts w:ascii="GHEA Grapalat" w:hAnsi="GHEA Grapalat"/>
        </w:rPr>
        <w:t>,</w:t>
      </w:r>
      <w:r w:rsidR="002F6B2E" w:rsidRPr="00436F6C">
        <w:rPr>
          <w:rFonts w:ascii="GHEA Grapalat" w:hAnsi="GHEA Grapalat"/>
        </w:rPr>
        <w:t xml:space="preserve"> (84) </w:t>
      </w:r>
      <w:r w:rsidR="002F6B2E" w:rsidRPr="00436F6C">
        <w:rPr>
          <w:rFonts w:ascii="GHEA Grapalat" w:hAnsi="GHEA Grapalat"/>
          <w:lang w:val="en-US"/>
        </w:rPr>
        <w:t>բանաձևով</w:t>
      </w:r>
      <w:r w:rsidR="002F6B2E" w:rsidRPr="00436F6C">
        <w:rPr>
          <w:rFonts w:ascii="GHEA Grapalat" w:hAnsi="GHEA Grapalat"/>
        </w:rPr>
        <w:t xml:space="preserve"> </w:t>
      </w:r>
      <w:r w:rsidR="002F6B2E" w:rsidRPr="00436F6C">
        <w:rPr>
          <w:rFonts w:ascii="GHEA Grapalat" w:hAnsi="GHEA Grapalat"/>
          <w:i/>
          <w:sz w:val="26"/>
          <w:szCs w:val="26"/>
        </w:rPr>
        <w:t>δ</w:t>
      </w:r>
      <w:r w:rsidR="002F6B2E" w:rsidRPr="00436F6C">
        <w:rPr>
          <w:rFonts w:ascii="GHEA Grapalat" w:hAnsi="GHEA Grapalat"/>
        </w:rPr>
        <w:t> </w:t>
      </w:r>
      <w:r w:rsidR="002F6B2E" w:rsidRPr="00436F6C">
        <w:rPr>
          <w:rFonts w:ascii="GHEA Grapalat" w:hAnsi="GHEA Grapalat"/>
          <w:lang w:val="en-US"/>
        </w:rPr>
        <w:t>գործակցի</w:t>
      </w:r>
      <w:r w:rsidR="002F6B2E" w:rsidRPr="00436F6C">
        <w:rPr>
          <w:rFonts w:ascii="GHEA Grapalat" w:hAnsi="GHEA Grapalat"/>
        </w:rPr>
        <w:t xml:space="preserve"> </w:t>
      </w:r>
      <w:r w:rsidR="002F6B2E" w:rsidRPr="00436F6C">
        <w:rPr>
          <w:rFonts w:ascii="GHEA Grapalat" w:hAnsi="GHEA Grapalat"/>
          <w:lang w:val="en-US"/>
        </w:rPr>
        <w:t>որոշման</w:t>
      </w:r>
      <w:r w:rsidR="002F6B2E" w:rsidRPr="00436F6C">
        <w:rPr>
          <w:rFonts w:ascii="GHEA Grapalat" w:hAnsi="GHEA Grapalat"/>
        </w:rPr>
        <w:t xml:space="preserve"> </w:t>
      </w:r>
      <w:r w:rsidR="002F6B2E" w:rsidRPr="00436F6C">
        <w:rPr>
          <w:rFonts w:ascii="GHEA Grapalat" w:hAnsi="GHEA Grapalat"/>
          <w:lang w:val="en-US"/>
        </w:rPr>
        <w:t>դեպքում</w:t>
      </w:r>
      <w:r w:rsidR="002F6B2E">
        <w:rPr>
          <w:rFonts w:ascii="GHEA Grapalat" w:hAnsi="GHEA Grapalat"/>
        </w:rPr>
        <w:t>,</w:t>
      </w:r>
      <w:r w:rsidR="002F6B2E" w:rsidRPr="00436F6C">
        <w:rPr>
          <w:rFonts w:ascii="GHEA Grapalat" w:hAnsi="GHEA Grapalat"/>
        </w:rPr>
        <w:t xml:space="preserve"> </w:t>
      </w:r>
      <w:r w:rsidR="002F6B2E" w:rsidRPr="00436F6C">
        <w:rPr>
          <w:rFonts w:ascii="GHEA Grapalat" w:hAnsi="GHEA Grapalat"/>
          <w:lang w:val="en-US"/>
        </w:rPr>
        <w:t>որպես</w:t>
      </w:r>
      <w:r w:rsidR="002F6B2E" w:rsidRPr="00436F6C">
        <w:rPr>
          <w:rFonts w:ascii="GHEA Grapalat" w:hAnsi="GHEA Grapalat"/>
        </w:rPr>
        <w:t xml:space="preserve"> </w:t>
      </w:r>
      <w:r w:rsidR="002F6B2E" w:rsidRPr="00436F6C">
        <w:rPr>
          <w:rFonts w:ascii="GHEA Grapalat" w:hAnsi="GHEA Grapalat"/>
          <w:i/>
          <w:sz w:val="26"/>
          <w:szCs w:val="26"/>
          <w:lang w:val="hy-AM"/>
        </w:rPr>
        <w:t>b</w:t>
      </w:r>
      <w:r w:rsidR="002F6B2E" w:rsidRPr="00436F6C">
        <w:rPr>
          <w:rFonts w:ascii="GHEA Grapalat" w:hAnsi="GHEA Grapalat"/>
          <w:i/>
          <w:sz w:val="28"/>
          <w:vertAlign w:val="subscript"/>
          <w:lang w:val="en-US"/>
        </w:rPr>
        <w:t>f</w:t>
      </w:r>
      <w:r w:rsidR="002F6B2E" w:rsidRPr="00436F6C">
        <w:rPr>
          <w:rFonts w:ascii="GHEA Grapalat" w:hAnsi="GHEA Grapalat"/>
        </w:rPr>
        <w:t xml:space="preserve"> </w:t>
      </w:r>
      <w:r w:rsidR="002F6B2E" w:rsidRPr="00436F6C">
        <w:rPr>
          <w:rFonts w:ascii="GHEA Grapalat" w:hAnsi="GHEA Grapalat"/>
          <w:lang w:val="en-US"/>
        </w:rPr>
        <w:t>և</w:t>
      </w:r>
      <w:r w:rsidR="002F6B2E" w:rsidRPr="00436F6C">
        <w:rPr>
          <w:rFonts w:ascii="GHEA Grapalat" w:hAnsi="GHEA Grapalat"/>
        </w:rPr>
        <w:t xml:space="preserve"> </w:t>
      </w:r>
      <w:r w:rsidR="002F6B2E" w:rsidRPr="00436F6C">
        <w:rPr>
          <w:rFonts w:ascii="GHEA Grapalat" w:hAnsi="GHEA Grapalat"/>
          <w:i/>
          <w:sz w:val="26"/>
          <w:szCs w:val="26"/>
          <w:lang w:val="hy-AM"/>
        </w:rPr>
        <w:t>t</w:t>
      </w:r>
      <w:r w:rsidR="002F6B2E" w:rsidRPr="00436F6C">
        <w:rPr>
          <w:rFonts w:ascii="GHEA Grapalat" w:hAnsi="GHEA Grapalat"/>
          <w:i/>
          <w:sz w:val="28"/>
          <w:vertAlign w:val="subscript"/>
          <w:lang w:val="en-US"/>
        </w:rPr>
        <w:t>f</w:t>
      </w:r>
      <w:r w:rsidR="002F6B2E">
        <w:rPr>
          <w:rFonts w:ascii="GHEA Grapalat" w:hAnsi="GHEA Grapalat"/>
        </w:rPr>
        <w:t xml:space="preserve">, </w:t>
      </w:r>
      <w:r w:rsidR="002F6B2E" w:rsidRPr="00436F6C">
        <w:rPr>
          <w:rFonts w:ascii="GHEA Grapalat" w:hAnsi="GHEA Grapalat"/>
          <w:lang w:val="en-US"/>
        </w:rPr>
        <w:t>անհրաժեշտ</w:t>
      </w:r>
      <w:r w:rsidR="002F6B2E" w:rsidRPr="002A6622">
        <w:rPr>
          <w:rFonts w:ascii="GHEA Grapalat" w:hAnsi="GHEA Grapalat"/>
        </w:rPr>
        <w:t xml:space="preserve"> </w:t>
      </w:r>
      <w:r w:rsidR="002F6B2E" w:rsidRPr="002A6622">
        <w:rPr>
          <w:rFonts w:ascii="GHEA Grapalat" w:hAnsi="GHEA Grapalat"/>
          <w:lang w:val="en-US"/>
        </w:rPr>
        <w:t>է</w:t>
      </w:r>
      <w:r w:rsidR="002F6B2E" w:rsidRPr="002A6622">
        <w:rPr>
          <w:rFonts w:ascii="GHEA Grapalat" w:hAnsi="GHEA Grapalat"/>
        </w:rPr>
        <w:t xml:space="preserve"> </w:t>
      </w:r>
      <w:r w:rsidR="002F6B2E" w:rsidRPr="002A6622">
        <w:rPr>
          <w:rFonts w:ascii="GHEA Grapalat" w:hAnsi="GHEA Grapalat"/>
          <w:lang w:val="en-US"/>
        </w:rPr>
        <w:t>ընդունել</w:t>
      </w:r>
      <w:r w:rsidR="002F6B2E" w:rsidRPr="002A6622">
        <w:rPr>
          <w:rFonts w:ascii="GHEA Grapalat" w:hAnsi="GHEA Grapalat"/>
        </w:rPr>
        <w:t xml:space="preserve"> </w:t>
      </w:r>
      <w:r w:rsidR="002F6B2E" w:rsidRPr="002A6622">
        <w:rPr>
          <w:rFonts w:ascii="GHEA Grapalat" w:hAnsi="GHEA Grapalat"/>
          <w:lang w:val="en-US"/>
        </w:rPr>
        <w:t>համապատասխանաբար</w:t>
      </w:r>
      <w:r w:rsidR="002F6B2E" w:rsidRPr="002A6622">
        <w:rPr>
          <w:rFonts w:ascii="GHEA Grapalat" w:hAnsi="GHEA Grapalat"/>
        </w:rPr>
        <w:t xml:space="preserve"> </w:t>
      </w:r>
      <w:r w:rsidR="002F6B2E" w:rsidRPr="002A6622">
        <w:rPr>
          <w:rFonts w:ascii="GHEA Grapalat" w:hAnsi="GHEA Grapalat"/>
          <w:lang w:val="en-US"/>
        </w:rPr>
        <w:t>ձգված</w:t>
      </w:r>
      <w:r w:rsidR="002F6B2E" w:rsidRPr="002A6622">
        <w:rPr>
          <w:rFonts w:ascii="GHEA Grapalat" w:hAnsi="GHEA Grapalat"/>
        </w:rPr>
        <w:t xml:space="preserve"> </w:t>
      </w:r>
      <w:r w:rsidR="002F6B2E" w:rsidRPr="002A6622">
        <w:rPr>
          <w:rFonts w:ascii="GHEA Grapalat" w:hAnsi="GHEA Grapalat"/>
          <w:lang w:val="en-US"/>
        </w:rPr>
        <w:t>գոտու</w:t>
      </w:r>
      <w:r w:rsidR="002F6B2E" w:rsidRPr="002A6622">
        <w:rPr>
          <w:rFonts w:ascii="GHEA Grapalat" w:hAnsi="GHEA Grapalat"/>
        </w:rPr>
        <w:t xml:space="preserve"> </w:t>
      </w:r>
      <w:r w:rsidR="002F6B2E" w:rsidRPr="002A6622">
        <w:rPr>
          <w:rFonts w:ascii="GHEA Grapalat" w:hAnsi="GHEA Grapalat"/>
          <w:lang w:val="en-US"/>
        </w:rPr>
        <w:t>լայնությունն</w:t>
      </w:r>
      <w:r w:rsidR="002F6B2E" w:rsidRPr="002A6622">
        <w:rPr>
          <w:rFonts w:ascii="GHEA Grapalat" w:hAnsi="GHEA Grapalat"/>
        </w:rPr>
        <w:t xml:space="preserve"> </w:t>
      </w:r>
      <w:r w:rsidR="002F6B2E" w:rsidRPr="002A6622">
        <w:rPr>
          <w:rFonts w:ascii="GHEA Grapalat" w:hAnsi="GHEA Grapalat"/>
          <w:lang w:val="en-US"/>
        </w:rPr>
        <w:t>և</w:t>
      </w:r>
      <w:r w:rsidR="002F6B2E" w:rsidRPr="002A6622">
        <w:rPr>
          <w:rFonts w:ascii="GHEA Grapalat" w:hAnsi="GHEA Grapalat"/>
        </w:rPr>
        <w:t xml:space="preserve"> </w:t>
      </w:r>
      <w:r w:rsidR="002F6B2E" w:rsidRPr="002A6622">
        <w:rPr>
          <w:rFonts w:ascii="GHEA Grapalat" w:hAnsi="GHEA Grapalat"/>
          <w:lang w:val="en-US"/>
        </w:rPr>
        <w:t>հաստությունն</w:t>
      </w:r>
      <w:r w:rsidR="002F6B2E" w:rsidRPr="002A6622">
        <w:rPr>
          <w:rFonts w:ascii="GHEA Grapalat" w:hAnsi="GHEA Grapalat"/>
        </w:rPr>
        <w:t>:</w:t>
      </w:r>
    </w:p>
    <w:p w14:paraId="2B19A64C" w14:textId="77777777" w:rsidR="002F6B2E" w:rsidRPr="00425C19" w:rsidRDefault="002F6B2E" w:rsidP="00855CBC">
      <w:pPr>
        <w:shd w:val="clear" w:color="auto" w:fill="FFFFFF"/>
        <w:spacing w:after="120"/>
        <w:jc w:val="right"/>
        <w:rPr>
          <w:rFonts w:ascii="GHEA Grapalat" w:hAnsi="GHEA Grapalat"/>
          <w:lang w:val="en-US"/>
        </w:rPr>
      </w:pPr>
      <w:r w:rsidRPr="00425C19">
        <w:rPr>
          <w:rFonts w:ascii="GHEA Grapalat" w:hAnsi="GHEA Grapalat"/>
          <w:b/>
          <w:spacing w:val="20"/>
          <w:lang w:val="en-US"/>
        </w:rPr>
        <w:t>Աղյուսակ</w:t>
      </w:r>
      <w:r w:rsidRPr="00DB6953">
        <w:rPr>
          <w:rFonts w:ascii="GHEA Grapalat" w:hAnsi="GHEA Grapalat"/>
          <w:b/>
          <w:spacing w:val="20"/>
          <w:lang w:val="en-US"/>
        </w:rPr>
        <w:t xml:space="preserve"> </w:t>
      </w:r>
      <w:r w:rsidRPr="00DB6953">
        <w:rPr>
          <w:rFonts w:ascii="GHEA Grapalat" w:hAnsi="GHEA Grapalat"/>
          <w:b/>
          <w:lang w:val="en-US"/>
        </w:rPr>
        <w:t>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791"/>
        <w:gridCol w:w="791"/>
        <w:gridCol w:w="790"/>
        <w:gridCol w:w="791"/>
        <w:gridCol w:w="790"/>
        <w:gridCol w:w="790"/>
        <w:gridCol w:w="789"/>
        <w:gridCol w:w="789"/>
        <w:gridCol w:w="789"/>
        <w:gridCol w:w="789"/>
      </w:tblGrid>
      <w:tr w:rsidR="002F6B2E" w:rsidRPr="003A08A1" w14:paraId="73B71FB9" w14:textId="77777777" w:rsidTr="00F60667">
        <w:trPr>
          <w:jc w:val="center"/>
        </w:trPr>
        <w:tc>
          <w:tcPr>
            <w:tcW w:w="1728" w:type="dxa"/>
            <w:vMerge w:val="restart"/>
            <w:shd w:val="clear" w:color="auto" w:fill="auto"/>
            <w:vAlign w:val="center"/>
          </w:tcPr>
          <w:p w14:paraId="120D86F5" w14:textId="77777777" w:rsidR="002F6B2E" w:rsidRPr="00425C19" w:rsidRDefault="002F6B2E" w:rsidP="00F60667">
            <w:pPr>
              <w:pStyle w:val="Default"/>
              <w:jc w:val="center"/>
              <w:rPr>
                <w:rFonts w:ascii="GHEA Grapalat" w:hAnsi="GHEA Grapalat"/>
                <w:i/>
                <w:sz w:val="22"/>
                <w:szCs w:val="22"/>
              </w:rPr>
            </w:pPr>
            <w:r>
              <w:rPr>
                <w:rFonts w:ascii="GHEA Grapalat" w:hAnsi="GHEA Grapalat"/>
                <w:i/>
                <w:sz w:val="26"/>
                <w:szCs w:val="26"/>
              </w:rPr>
              <w:t>ρ</w:t>
            </w:r>
          </w:p>
        </w:tc>
        <w:tc>
          <w:tcPr>
            <w:tcW w:w="7899" w:type="dxa"/>
            <w:gridSpan w:val="10"/>
            <w:shd w:val="clear" w:color="auto" w:fill="auto"/>
            <w:vAlign w:val="center"/>
          </w:tcPr>
          <w:p w14:paraId="2BFF1436" w14:textId="77777777" w:rsidR="002F6B2E" w:rsidRPr="00425C19" w:rsidRDefault="002F6B2E" w:rsidP="00F60667">
            <w:pPr>
              <w:pStyle w:val="Default"/>
              <w:jc w:val="center"/>
              <w:rPr>
                <w:rFonts w:ascii="GHEA Grapalat" w:hAnsi="GHEA Grapalat"/>
                <w:sz w:val="22"/>
                <w:szCs w:val="22"/>
              </w:rPr>
            </w:pPr>
            <w:r w:rsidRPr="00D55827">
              <w:rPr>
                <w:rFonts w:ascii="GHEA Grapalat" w:hAnsi="GHEA Grapalat"/>
                <w:i/>
                <w:sz w:val="26"/>
                <w:szCs w:val="26"/>
              </w:rPr>
              <w:t>c</w:t>
            </w:r>
            <w:r w:rsidRPr="00D55827">
              <w:rPr>
                <w:rFonts w:ascii="Calibri" w:hAnsi="Calibri"/>
                <w:i/>
                <w:sz w:val="20"/>
                <w:szCs w:val="26"/>
                <w:vertAlign w:val="subscript"/>
              </w:rPr>
              <w:t> </w:t>
            </w:r>
            <w:r w:rsidRPr="00D55827">
              <w:rPr>
                <w:rFonts w:ascii="GHEA Grapalat" w:hAnsi="GHEA Grapalat"/>
                <w:sz w:val="28"/>
                <w:vertAlign w:val="subscript"/>
              </w:rPr>
              <w:t>1</w:t>
            </w:r>
            <w:r w:rsidRPr="00425C19">
              <w:rPr>
                <w:rFonts w:ascii="Calibri" w:hAnsi="Calibri" w:cs="Calibri"/>
                <w:sz w:val="22"/>
                <w:szCs w:val="22"/>
                <w:lang w:val="hy-AM"/>
              </w:rPr>
              <w:t> </w:t>
            </w:r>
            <w:r w:rsidRPr="00425C19">
              <w:rPr>
                <w:rFonts w:ascii="GHEA Grapalat" w:hAnsi="GHEA Grapalat"/>
                <w:sz w:val="22"/>
                <w:szCs w:val="22"/>
              </w:rPr>
              <w:t xml:space="preserve">-ի արժեքները, երբ </w:t>
            </w:r>
            <w:r w:rsidRPr="008F047F">
              <w:rPr>
                <w:rFonts w:ascii="GHEA Grapalat" w:hAnsi="GHEA Grapalat"/>
                <w:i/>
                <w:sz w:val="26"/>
                <w:szCs w:val="26"/>
              </w:rPr>
              <w:t>a</w:t>
            </w:r>
            <w:r>
              <w:rPr>
                <w:rFonts w:ascii="Calibri" w:hAnsi="Calibri"/>
                <w:i/>
                <w:sz w:val="26"/>
                <w:szCs w:val="26"/>
              </w:rPr>
              <w:t> </w:t>
            </w:r>
            <w:r w:rsidRPr="006F426B">
              <w:rPr>
                <w:rFonts w:ascii="GHEA Grapalat" w:hAnsi="GHEA Grapalat"/>
              </w:rPr>
              <w:t>/</w:t>
            </w:r>
            <w:r w:rsidRPr="008F047F">
              <w:rPr>
                <w:rFonts w:ascii="GHEA Grapalat" w:hAnsi="GHEA Grapalat"/>
                <w:i/>
                <w:sz w:val="26"/>
                <w:szCs w:val="26"/>
              </w:rPr>
              <w:t>h</w:t>
            </w:r>
            <w:r>
              <w:rPr>
                <w:rFonts w:ascii="GHEA Grapalat" w:hAnsi="GHEA Grapalat"/>
                <w:i/>
                <w:sz w:val="28"/>
                <w:vertAlign w:val="subscript"/>
              </w:rPr>
              <w:t>ef</w:t>
            </w:r>
            <w:r w:rsidRPr="00425C19">
              <w:rPr>
                <w:rFonts w:ascii="GHEA Grapalat" w:hAnsi="GHEA Grapalat"/>
                <w:sz w:val="22"/>
                <w:szCs w:val="22"/>
                <w:lang w:val="hy-AM"/>
              </w:rPr>
              <w:t xml:space="preserve"> </w:t>
            </w:r>
            <w:r w:rsidRPr="00D55827">
              <w:rPr>
                <w:rFonts w:ascii="GHEA Grapalat" w:hAnsi="GHEA Grapalat"/>
                <w:sz w:val="22"/>
                <w:szCs w:val="22"/>
              </w:rPr>
              <w:t>(</w:t>
            </w:r>
            <w:r w:rsidRPr="008F047F">
              <w:rPr>
                <w:rFonts w:ascii="GHEA Grapalat" w:hAnsi="GHEA Grapalat"/>
                <w:i/>
                <w:sz w:val="26"/>
                <w:szCs w:val="26"/>
              </w:rPr>
              <w:t>a</w:t>
            </w:r>
            <w:r w:rsidRPr="00D55827">
              <w:rPr>
                <w:rFonts w:ascii="Calibri" w:hAnsi="Calibri"/>
                <w:i/>
                <w:sz w:val="20"/>
                <w:szCs w:val="26"/>
                <w:vertAlign w:val="subscript"/>
              </w:rPr>
              <w:t> </w:t>
            </w:r>
            <w:r w:rsidRPr="00D55827">
              <w:rPr>
                <w:rFonts w:ascii="GHEA Grapalat" w:hAnsi="GHEA Grapalat"/>
                <w:sz w:val="28"/>
                <w:szCs w:val="26"/>
                <w:vertAlign w:val="subscript"/>
              </w:rPr>
              <w:t>1</w:t>
            </w:r>
            <w:r>
              <w:rPr>
                <w:rFonts w:ascii="Calibri" w:hAnsi="Calibri"/>
                <w:i/>
                <w:sz w:val="26"/>
                <w:szCs w:val="26"/>
              </w:rPr>
              <w:t> </w:t>
            </w:r>
            <w:r w:rsidRPr="008F047F">
              <w:rPr>
                <w:rFonts w:ascii="GHEA Grapalat" w:hAnsi="GHEA Grapalat"/>
              </w:rPr>
              <w:t>/</w:t>
            </w:r>
            <w:r w:rsidRPr="008F047F">
              <w:rPr>
                <w:rFonts w:ascii="GHEA Grapalat" w:hAnsi="GHEA Grapalat"/>
                <w:i/>
                <w:sz w:val="26"/>
                <w:szCs w:val="26"/>
              </w:rPr>
              <w:t>h</w:t>
            </w:r>
            <w:r>
              <w:rPr>
                <w:rFonts w:ascii="GHEA Grapalat" w:hAnsi="GHEA Grapalat"/>
                <w:i/>
                <w:sz w:val="28"/>
                <w:vertAlign w:val="subscript"/>
              </w:rPr>
              <w:t>ef</w:t>
            </w:r>
            <w:r>
              <w:rPr>
                <w:rFonts w:ascii="Calibri" w:hAnsi="Calibri"/>
                <w:i/>
                <w:sz w:val="28"/>
                <w:vertAlign w:val="subscript"/>
              </w:rPr>
              <w:t> </w:t>
            </w:r>
            <w:r w:rsidRPr="00D55827">
              <w:rPr>
                <w:rFonts w:ascii="GHEA Grapalat" w:hAnsi="GHEA Grapalat"/>
                <w:sz w:val="22"/>
                <w:szCs w:val="22"/>
              </w:rPr>
              <w:t>)</w:t>
            </w:r>
            <w:r w:rsidRPr="00425C19">
              <w:rPr>
                <w:rFonts w:ascii="GHEA Grapalat" w:hAnsi="GHEA Grapalat"/>
                <w:sz w:val="22"/>
                <w:szCs w:val="22"/>
                <w:lang w:val="hy-AM"/>
              </w:rPr>
              <w:t xml:space="preserve"> </w:t>
            </w:r>
            <w:r w:rsidRPr="00425C19">
              <w:rPr>
                <w:rFonts w:ascii="GHEA Grapalat" w:hAnsi="GHEA Grapalat"/>
                <w:sz w:val="22"/>
                <w:szCs w:val="22"/>
              </w:rPr>
              <w:t>հավասար է</w:t>
            </w:r>
          </w:p>
        </w:tc>
      </w:tr>
      <w:tr w:rsidR="002F6B2E" w:rsidRPr="00425C19" w14:paraId="6853E49C" w14:textId="77777777" w:rsidTr="00F60667">
        <w:trPr>
          <w:jc w:val="center"/>
        </w:trPr>
        <w:tc>
          <w:tcPr>
            <w:tcW w:w="1728" w:type="dxa"/>
            <w:vMerge/>
            <w:shd w:val="clear" w:color="auto" w:fill="auto"/>
            <w:vAlign w:val="center"/>
          </w:tcPr>
          <w:p w14:paraId="534900AE" w14:textId="77777777" w:rsidR="002F6B2E" w:rsidRPr="00425C19" w:rsidRDefault="002F6B2E" w:rsidP="00F60667">
            <w:pPr>
              <w:pStyle w:val="Default"/>
              <w:jc w:val="center"/>
              <w:rPr>
                <w:rFonts w:ascii="GHEA Grapalat" w:hAnsi="GHEA Grapalat"/>
                <w:sz w:val="22"/>
                <w:szCs w:val="22"/>
              </w:rPr>
            </w:pPr>
          </w:p>
        </w:tc>
        <w:tc>
          <w:tcPr>
            <w:tcW w:w="791" w:type="dxa"/>
            <w:shd w:val="clear" w:color="auto" w:fill="auto"/>
            <w:vAlign w:val="center"/>
          </w:tcPr>
          <w:p w14:paraId="32ABF272"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0,50</w:t>
            </w:r>
          </w:p>
        </w:tc>
        <w:tc>
          <w:tcPr>
            <w:tcW w:w="791" w:type="dxa"/>
            <w:shd w:val="clear" w:color="auto" w:fill="auto"/>
            <w:vAlign w:val="center"/>
          </w:tcPr>
          <w:p w14:paraId="0980D416"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0,60</w:t>
            </w:r>
          </w:p>
        </w:tc>
        <w:tc>
          <w:tcPr>
            <w:tcW w:w="790" w:type="dxa"/>
            <w:shd w:val="clear" w:color="auto" w:fill="auto"/>
            <w:vAlign w:val="center"/>
          </w:tcPr>
          <w:p w14:paraId="2E550D36"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0,67</w:t>
            </w:r>
          </w:p>
        </w:tc>
        <w:tc>
          <w:tcPr>
            <w:tcW w:w="791" w:type="dxa"/>
            <w:shd w:val="clear" w:color="auto" w:fill="auto"/>
            <w:vAlign w:val="center"/>
          </w:tcPr>
          <w:p w14:paraId="0FE89375"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0,80</w:t>
            </w:r>
          </w:p>
        </w:tc>
        <w:tc>
          <w:tcPr>
            <w:tcW w:w="790" w:type="dxa"/>
            <w:shd w:val="clear" w:color="auto" w:fill="auto"/>
            <w:vAlign w:val="center"/>
          </w:tcPr>
          <w:p w14:paraId="686DA3E0"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1,0</w:t>
            </w:r>
          </w:p>
        </w:tc>
        <w:tc>
          <w:tcPr>
            <w:tcW w:w="790" w:type="dxa"/>
            <w:shd w:val="clear" w:color="auto" w:fill="auto"/>
            <w:vAlign w:val="center"/>
          </w:tcPr>
          <w:p w14:paraId="5134C74E"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1,2</w:t>
            </w:r>
          </w:p>
        </w:tc>
        <w:tc>
          <w:tcPr>
            <w:tcW w:w="789" w:type="dxa"/>
            <w:shd w:val="clear" w:color="auto" w:fill="auto"/>
            <w:vAlign w:val="center"/>
          </w:tcPr>
          <w:p w14:paraId="70CEC9A2"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1,4</w:t>
            </w:r>
          </w:p>
        </w:tc>
        <w:tc>
          <w:tcPr>
            <w:tcW w:w="789" w:type="dxa"/>
            <w:shd w:val="clear" w:color="auto" w:fill="auto"/>
            <w:vAlign w:val="center"/>
          </w:tcPr>
          <w:p w14:paraId="481A44EF"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1,6</w:t>
            </w:r>
          </w:p>
        </w:tc>
        <w:tc>
          <w:tcPr>
            <w:tcW w:w="789" w:type="dxa"/>
            <w:shd w:val="clear" w:color="auto" w:fill="auto"/>
            <w:vAlign w:val="center"/>
          </w:tcPr>
          <w:p w14:paraId="32D3730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1,8</w:t>
            </w:r>
          </w:p>
        </w:tc>
        <w:tc>
          <w:tcPr>
            <w:tcW w:w="789" w:type="dxa"/>
            <w:shd w:val="clear" w:color="auto" w:fill="auto"/>
            <w:vAlign w:val="center"/>
          </w:tcPr>
          <w:p w14:paraId="74F14E40"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cs="Times New Roman"/>
                <w:sz w:val="22"/>
                <w:szCs w:val="22"/>
              </w:rPr>
              <w:t xml:space="preserve">≥ </w:t>
            </w:r>
            <w:r w:rsidRPr="00425C19">
              <w:rPr>
                <w:rFonts w:ascii="GHEA Grapalat" w:hAnsi="GHEA Grapalat"/>
                <w:sz w:val="22"/>
                <w:szCs w:val="22"/>
              </w:rPr>
              <w:t>2,0</w:t>
            </w:r>
          </w:p>
        </w:tc>
      </w:tr>
      <w:tr w:rsidR="002F6B2E" w:rsidRPr="00425C19" w14:paraId="10144FD3" w14:textId="77777777" w:rsidTr="00F60667">
        <w:trPr>
          <w:jc w:val="center"/>
        </w:trPr>
        <w:tc>
          <w:tcPr>
            <w:tcW w:w="1728" w:type="dxa"/>
            <w:shd w:val="clear" w:color="auto" w:fill="auto"/>
            <w:vAlign w:val="center"/>
          </w:tcPr>
          <w:p w14:paraId="75761C25"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0,10</w:t>
            </w:r>
          </w:p>
        </w:tc>
        <w:tc>
          <w:tcPr>
            <w:tcW w:w="791" w:type="dxa"/>
            <w:shd w:val="clear" w:color="auto" w:fill="auto"/>
            <w:vAlign w:val="center"/>
          </w:tcPr>
          <w:p w14:paraId="4F22B1B9"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56,7</w:t>
            </w:r>
          </w:p>
        </w:tc>
        <w:tc>
          <w:tcPr>
            <w:tcW w:w="791" w:type="dxa"/>
            <w:shd w:val="clear" w:color="auto" w:fill="auto"/>
            <w:vAlign w:val="center"/>
          </w:tcPr>
          <w:p w14:paraId="0108F0D6"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46,6</w:t>
            </w:r>
          </w:p>
        </w:tc>
        <w:tc>
          <w:tcPr>
            <w:tcW w:w="790" w:type="dxa"/>
            <w:shd w:val="clear" w:color="auto" w:fill="auto"/>
            <w:vAlign w:val="center"/>
          </w:tcPr>
          <w:p w14:paraId="4F0BE110"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41,8</w:t>
            </w:r>
          </w:p>
        </w:tc>
        <w:tc>
          <w:tcPr>
            <w:tcW w:w="791" w:type="dxa"/>
            <w:shd w:val="clear" w:color="auto" w:fill="auto"/>
            <w:vAlign w:val="center"/>
          </w:tcPr>
          <w:p w14:paraId="15C5F9CF"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34,9</w:t>
            </w:r>
          </w:p>
        </w:tc>
        <w:tc>
          <w:tcPr>
            <w:tcW w:w="790" w:type="dxa"/>
            <w:shd w:val="clear" w:color="auto" w:fill="auto"/>
            <w:vAlign w:val="center"/>
          </w:tcPr>
          <w:p w14:paraId="670D34B7"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28,5</w:t>
            </w:r>
          </w:p>
        </w:tc>
        <w:tc>
          <w:tcPr>
            <w:tcW w:w="790" w:type="dxa"/>
            <w:shd w:val="clear" w:color="auto" w:fill="auto"/>
            <w:vAlign w:val="center"/>
          </w:tcPr>
          <w:p w14:paraId="00AC4B5E"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24,5</w:t>
            </w:r>
          </w:p>
        </w:tc>
        <w:tc>
          <w:tcPr>
            <w:tcW w:w="789" w:type="dxa"/>
            <w:shd w:val="clear" w:color="auto" w:fill="auto"/>
            <w:vAlign w:val="center"/>
          </w:tcPr>
          <w:p w14:paraId="6CD4046D"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21,7</w:t>
            </w:r>
          </w:p>
        </w:tc>
        <w:tc>
          <w:tcPr>
            <w:tcW w:w="789" w:type="dxa"/>
            <w:shd w:val="clear" w:color="auto" w:fill="auto"/>
            <w:vAlign w:val="center"/>
          </w:tcPr>
          <w:p w14:paraId="1CBABB0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19,5</w:t>
            </w:r>
          </w:p>
        </w:tc>
        <w:tc>
          <w:tcPr>
            <w:tcW w:w="789" w:type="dxa"/>
            <w:shd w:val="clear" w:color="auto" w:fill="auto"/>
            <w:vAlign w:val="center"/>
          </w:tcPr>
          <w:p w14:paraId="42A65429"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17,7</w:t>
            </w:r>
          </w:p>
        </w:tc>
        <w:tc>
          <w:tcPr>
            <w:tcW w:w="789" w:type="dxa"/>
            <w:shd w:val="clear" w:color="auto" w:fill="auto"/>
            <w:vAlign w:val="center"/>
          </w:tcPr>
          <w:p w14:paraId="01F78775"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16,2</w:t>
            </w:r>
          </w:p>
        </w:tc>
      </w:tr>
      <w:tr w:rsidR="002F6B2E" w:rsidRPr="00425C19" w14:paraId="6BD86ECE" w14:textId="77777777" w:rsidTr="00F60667">
        <w:trPr>
          <w:jc w:val="center"/>
        </w:trPr>
        <w:tc>
          <w:tcPr>
            <w:tcW w:w="1728" w:type="dxa"/>
            <w:shd w:val="clear" w:color="auto" w:fill="auto"/>
            <w:vAlign w:val="center"/>
          </w:tcPr>
          <w:p w14:paraId="76470D98"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0,15</w:t>
            </w:r>
          </w:p>
        </w:tc>
        <w:tc>
          <w:tcPr>
            <w:tcW w:w="791" w:type="dxa"/>
            <w:shd w:val="clear" w:color="auto" w:fill="auto"/>
            <w:vAlign w:val="center"/>
          </w:tcPr>
          <w:p w14:paraId="1EE17D0D"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38,9</w:t>
            </w:r>
          </w:p>
        </w:tc>
        <w:tc>
          <w:tcPr>
            <w:tcW w:w="791" w:type="dxa"/>
            <w:shd w:val="clear" w:color="auto" w:fill="auto"/>
            <w:vAlign w:val="center"/>
          </w:tcPr>
          <w:p w14:paraId="4B8726E0"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31,3</w:t>
            </w:r>
          </w:p>
        </w:tc>
        <w:tc>
          <w:tcPr>
            <w:tcW w:w="790" w:type="dxa"/>
            <w:shd w:val="clear" w:color="auto" w:fill="auto"/>
            <w:vAlign w:val="center"/>
          </w:tcPr>
          <w:p w14:paraId="1AEB4056"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27,9</w:t>
            </w:r>
          </w:p>
        </w:tc>
        <w:tc>
          <w:tcPr>
            <w:tcW w:w="791" w:type="dxa"/>
            <w:shd w:val="clear" w:color="auto" w:fill="auto"/>
            <w:vAlign w:val="center"/>
          </w:tcPr>
          <w:p w14:paraId="4E0FD85E"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23,0</w:t>
            </w:r>
          </w:p>
        </w:tc>
        <w:tc>
          <w:tcPr>
            <w:tcW w:w="790" w:type="dxa"/>
            <w:shd w:val="clear" w:color="auto" w:fill="auto"/>
            <w:vAlign w:val="center"/>
          </w:tcPr>
          <w:p w14:paraId="50EC5FA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18,6</w:t>
            </w:r>
          </w:p>
        </w:tc>
        <w:tc>
          <w:tcPr>
            <w:tcW w:w="790" w:type="dxa"/>
            <w:shd w:val="clear" w:color="auto" w:fill="auto"/>
            <w:vAlign w:val="center"/>
          </w:tcPr>
          <w:p w14:paraId="171F14F1"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16,2</w:t>
            </w:r>
          </w:p>
        </w:tc>
        <w:tc>
          <w:tcPr>
            <w:tcW w:w="789" w:type="dxa"/>
            <w:shd w:val="clear" w:color="auto" w:fill="auto"/>
            <w:vAlign w:val="center"/>
          </w:tcPr>
          <w:p w14:paraId="1E7311A8"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14,6</w:t>
            </w:r>
          </w:p>
        </w:tc>
        <w:tc>
          <w:tcPr>
            <w:tcW w:w="789" w:type="dxa"/>
            <w:shd w:val="clear" w:color="auto" w:fill="auto"/>
            <w:vAlign w:val="center"/>
          </w:tcPr>
          <w:p w14:paraId="3F792509"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13,6</w:t>
            </w:r>
          </w:p>
        </w:tc>
        <w:tc>
          <w:tcPr>
            <w:tcW w:w="789" w:type="dxa"/>
            <w:shd w:val="clear" w:color="auto" w:fill="auto"/>
            <w:vAlign w:val="center"/>
          </w:tcPr>
          <w:p w14:paraId="258E9D4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12,7</w:t>
            </w:r>
          </w:p>
        </w:tc>
        <w:tc>
          <w:tcPr>
            <w:tcW w:w="789" w:type="dxa"/>
            <w:shd w:val="clear" w:color="auto" w:fill="auto"/>
            <w:vAlign w:val="center"/>
          </w:tcPr>
          <w:p w14:paraId="6B35039C"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12,0</w:t>
            </w:r>
          </w:p>
        </w:tc>
      </w:tr>
      <w:tr w:rsidR="002F6B2E" w:rsidRPr="00425C19" w14:paraId="5446D29F" w14:textId="77777777" w:rsidTr="00F60667">
        <w:trPr>
          <w:jc w:val="center"/>
        </w:trPr>
        <w:tc>
          <w:tcPr>
            <w:tcW w:w="1728" w:type="dxa"/>
            <w:shd w:val="clear" w:color="auto" w:fill="auto"/>
            <w:vAlign w:val="center"/>
          </w:tcPr>
          <w:p w14:paraId="691FCDD8"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0.20</w:t>
            </w:r>
          </w:p>
        </w:tc>
        <w:tc>
          <w:tcPr>
            <w:tcW w:w="791" w:type="dxa"/>
            <w:shd w:val="clear" w:color="auto" w:fill="auto"/>
            <w:vAlign w:val="center"/>
          </w:tcPr>
          <w:p w14:paraId="0428BECD"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33,9</w:t>
            </w:r>
          </w:p>
        </w:tc>
        <w:tc>
          <w:tcPr>
            <w:tcW w:w="791" w:type="dxa"/>
            <w:shd w:val="clear" w:color="auto" w:fill="auto"/>
            <w:vAlign w:val="center"/>
          </w:tcPr>
          <w:p w14:paraId="2A2C5E18"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26,7</w:t>
            </w:r>
          </w:p>
        </w:tc>
        <w:tc>
          <w:tcPr>
            <w:tcW w:w="790" w:type="dxa"/>
            <w:shd w:val="clear" w:color="auto" w:fill="auto"/>
            <w:vAlign w:val="center"/>
          </w:tcPr>
          <w:p w14:paraId="03228B39"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23,5</w:t>
            </w:r>
          </w:p>
        </w:tc>
        <w:tc>
          <w:tcPr>
            <w:tcW w:w="791" w:type="dxa"/>
            <w:shd w:val="clear" w:color="auto" w:fill="auto"/>
            <w:vAlign w:val="center"/>
          </w:tcPr>
          <w:p w14:paraId="5F43CEA4"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19,2</w:t>
            </w:r>
          </w:p>
        </w:tc>
        <w:tc>
          <w:tcPr>
            <w:tcW w:w="790" w:type="dxa"/>
            <w:shd w:val="clear" w:color="auto" w:fill="auto"/>
            <w:vAlign w:val="center"/>
          </w:tcPr>
          <w:p w14:paraId="475B479E"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15,4</w:t>
            </w:r>
          </w:p>
        </w:tc>
        <w:tc>
          <w:tcPr>
            <w:tcW w:w="790" w:type="dxa"/>
            <w:shd w:val="clear" w:color="auto" w:fill="auto"/>
            <w:vAlign w:val="center"/>
          </w:tcPr>
          <w:p w14:paraId="13D7414F"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13,3</w:t>
            </w:r>
          </w:p>
        </w:tc>
        <w:tc>
          <w:tcPr>
            <w:tcW w:w="789" w:type="dxa"/>
            <w:shd w:val="clear" w:color="auto" w:fill="auto"/>
            <w:vAlign w:val="center"/>
          </w:tcPr>
          <w:p w14:paraId="43F11D0F"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12,1</w:t>
            </w:r>
          </w:p>
        </w:tc>
        <w:tc>
          <w:tcPr>
            <w:tcW w:w="789" w:type="dxa"/>
            <w:shd w:val="clear" w:color="auto" w:fill="auto"/>
            <w:vAlign w:val="center"/>
          </w:tcPr>
          <w:p w14:paraId="13F4AC7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11,3</w:t>
            </w:r>
          </w:p>
        </w:tc>
        <w:tc>
          <w:tcPr>
            <w:tcW w:w="789" w:type="dxa"/>
            <w:shd w:val="clear" w:color="auto" w:fill="auto"/>
            <w:vAlign w:val="center"/>
          </w:tcPr>
          <w:p w14:paraId="2C89B0F8"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10,7</w:t>
            </w:r>
          </w:p>
        </w:tc>
        <w:tc>
          <w:tcPr>
            <w:tcW w:w="789" w:type="dxa"/>
            <w:shd w:val="clear" w:color="auto" w:fill="auto"/>
            <w:vAlign w:val="center"/>
          </w:tcPr>
          <w:p w14:paraId="3956DC1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10,2</w:t>
            </w:r>
          </w:p>
        </w:tc>
      </w:tr>
      <w:tr w:rsidR="002F6B2E" w:rsidRPr="00425C19" w14:paraId="64D28EB8" w14:textId="77777777" w:rsidTr="00F60667">
        <w:trPr>
          <w:jc w:val="center"/>
        </w:trPr>
        <w:tc>
          <w:tcPr>
            <w:tcW w:w="1728" w:type="dxa"/>
            <w:shd w:val="clear" w:color="auto" w:fill="auto"/>
            <w:vAlign w:val="center"/>
          </w:tcPr>
          <w:p w14:paraId="3C0AFD4C"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0,25</w:t>
            </w:r>
          </w:p>
        </w:tc>
        <w:tc>
          <w:tcPr>
            <w:tcW w:w="791" w:type="dxa"/>
            <w:shd w:val="clear" w:color="auto" w:fill="auto"/>
            <w:vAlign w:val="center"/>
          </w:tcPr>
          <w:p w14:paraId="0CA416C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30,6</w:t>
            </w:r>
          </w:p>
        </w:tc>
        <w:tc>
          <w:tcPr>
            <w:tcW w:w="791" w:type="dxa"/>
            <w:shd w:val="clear" w:color="auto" w:fill="auto"/>
            <w:vAlign w:val="center"/>
          </w:tcPr>
          <w:p w14:paraId="0E0B167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24,9</w:t>
            </w:r>
          </w:p>
        </w:tc>
        <w:tc>
          <w:tcPr>
            <w:tcW w:w="790" w:type="dxa"/>
            <w:shd w:val="clear" w:color="auto" w:fill="auto"/>
            <w:vAlign w:val="center"/>
          </w:tcPr>
          <w:p w14:paraId="5A6A3104"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20,3</w:t>
            </w:r>
          </w:p>
        </w:tc>
        <w:tc>
          <w:tcPr>
            <w:tcW w:w="791" w:type="dxa"/>
            <w:shd w:val="clear" w:color="auto" w:fill="auto"/>
            <w:vAlign w:val="center"/>
          </w:tcPr>
          <w:p w14:paraId="36E75978"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16,2</w:t>
            </w:r>
          </w:p>
        </w:tc>
        <w:tc>
          <w:tcPr>
            <w:tcW w:w="790" w:type="dxa"/>
            <w:shd w:val="clear" w:color="auto" w:fill="auto"/>
            <w:vAlign w:val="center"/>
          </w:tcPr>
          <w:p w14:paraId="64602376"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12,9</w:t>
            </w:r>
          </w:p>
        </w:tc>
        <w:tc>
          <w:tcPr>
            <w:tcW w:w="790" w:type="dxa"/>
            <w:shd w:val="clear" w:color="auto" w:fill="auto"/>
            <w:vAlign w:val="center"/>
          </w:tcPr>
          <w:p w14:paraId="573D6206"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11,1</w:t>
            </w:r>
          </w:p>
        </w:tc>
        <w:tc>
          <w:tcPr>
            <w:tcW w:w="789" w:type="dxa"/>
            <w:shd w:val="clear" w:color="auto" w:fill="auto"/>
            <w:vAlign w:val="center"/>
          </w:tcPr>
          <w:p w14:paraId="68E65931"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10,0</w:t>
            </w:r>
          </w:p>
        </w:tc>
        <w:tc>
          <w:tcPr>
            <w:tcW w:w="789" w:type="dxa"/>
            <w:shd w:val="clear" w:color="auto" w:fill="auto"/>
            <w:vAlign w:val="center"/>
          </w:tcPr>
          <w:p w14:paraId="67F8A4E9"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9,4</w:t>
            </w:r>
          </w:p>
        </w:tc>
        <w:tc>
          <w:tcPr>
            <w:tcW w:w="789" w:type="dxa"/>
            <w:shd w:val="clear" w:color="auto" w:fill="auto"/>
            <w:vAlign w:val="center"/>
          </w:tcPr>
          <w:p w14:paraId="48DB5F01"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9,0</w:t>
            </w:r>
          </w:p>
        </w:tc>
        <w:tc>
          <w:tcPr>
            <w:tcW w:w="789" w:type="dxa"/>
            <w:shd w:val="clear" w:color="auto" w:fill="auto"/>
            <w:vAlign w:val="center"/>
          </w:tcPr>
          <w:p w14:paraId="22D87378"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8,7</w:t>
            </w:r>
          </w:p>
        </w:tc>
      </w:tr>
      <w:tr w:rsidR="002F6B2E" w:rsidRPr="00425C19" w14:paraId="3E76130A" w14:textId="77777777" w:rsidTr="00F60667">
        <w:trPr>
          <w:jc w:val="center"/>
        </w:trPr>
        <w:tc>
          <w:tcPr>
            <w:tcW w:w="1728" w:type="dxa"/>
            <w:shd w:val="clear" w:color="auto" w:fill="auto"/>
            <w:vAlign w:val="center"/>
          </w:tcPr>
          <w:p w14:paraId="7CBA17A9"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0,30</w:t>
            </w:r>
          </w:p>
        </w:tc>
        <w:tc>
          <w:tcPr>
            <w:tcW w:w="791" w:type="dxa"/>
            <w:shd w:val="clear" w:color="auto" w:fill="auto"/>
            <w:vAlign w:val="center"/>
          </w:tcPr>
          <w:p w14:paraId="0A2AA10A"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28,9</w:t>
            </w:r>
          </w:p>
        </w:tc>
        <w:tc>
          <w:tcPr>
            <w:tcW w:w="791" w:type="dxa"/>
            <w:shd w:val="clear" w:color="auto" w:fill="auto"/>
            <w:vAlign w:val="center"/>
          </w:tcPr>
          <w:p w14:paraId="2070ACD0"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21,6</w:t>
            </w:r>
          </w:p>
        </w:tc>
        <w:tc>
          <w:tcPr>
            <w:tcW w:w="790" w:type="dxa"/>
            <w:shd w:val="clear" w:color="auto" w:fill="auto"/>
            <w:vAlign w:val="center"/>
          </w:tcPr>
          <w:p w14:paraId="1DA27989"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18,5</w:t>
            </w:r>
          </w:p>
        </w:tc>
        <w:tc>
          <w:tcPr>
            <w:tcW w:w="791" w:type="dxa"/>
            <w:shd w:val="clear" w:color="auto" w:fill="auto"/>
            <w:vAlign w:val="center"/>
          </w:tcPr>
          <w:p w14:paraId="7D1D4BAA"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14,5</w:t>
            </w:r>
          </w:p>
        </w:tc>
        <w:tc>
          <w:tcPr>
            <w:tcW w:w="790" w:type="dxa"/>
            <w:shd w:val="clear" w:color="auto" w:fill="auto"/>
            <w:vAlign w:val="center"/>
          </w:tcPr>
          <w:p w14:paraId="67ECC339"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11,3</w:t>
            </w:r>
          </w:p>
        </w:tc>
        <w:tc>
          <w:tcPr>
            <w:tcW w:w="790" w:type="dxa"/>
            <w:shd w:val="clear" w:color="auto" w:fill="auto"/>
            <w:vAlign w:val="center"/>
          </w:tcPr>
          <w:p w14:paraId="010A5553"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9,6</w:t>
            </w:r>
          </w:p>
        </w:tc>
        <w:tc>
          <w:tcPr>
            <w:tcW w:w="789" w:type="dxa"/>
            <w:shd w:val="clear" w:color="auto" w:fill="auto"/>
            <w:vAlign w:val="center"/>
          </w:tcPr>
          <w:p w14:paraId="04780F0C"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8,7</w:t>
            </w:r>
          </w:p>
        </w:tc>
        <w:tc>
          <w:tcPr>
            <w:tcW w:w="789" w:type="dxa"/>
            <w:shd w:val="clear" w:color="auto" w:fill="auto"/>
            <w:vAlign w:val="center"/>
          </w:tcPr>
          <w:p w14:paraId="0CE5F430"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8,1</w:t>
            </w:r>
          </w:p>
        </w:tc>
        <w:tc>
          <w:tcPr>
            <w:tcW w:w="789" w:type="dxa"/>
            <w:shd w:val="clear" w:color="auto" w:fill="auto"/>
            <w:vAlign w:val="center"/>
          </w:tcPr>
          <w:p w14:paraId="6CD59695"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7,8</w:t>
            </w:r>
          </w:p>
        </w:tc>
        <w:tc>
          <w:tcPr>
            <w:tcW w:w="789" w:type="dxa"/>
            <w:shd w:val="clear" w:color="auto" w:fill="auto"/>
            <w:vAlign w:val="center"/>
          </w:tcPr>
          <w:p w14:paraId="58FEB517"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7,6</w:t>
            </w:r>
          </w:p>
        </w:tc>
      </w:tr>
      <w:tr w:rsidR="002F6B2E" w:rsidRPr="00425C19" w14:paraId="492D5D09" w14:textId="77777777" w:rsidTr="00F60667">
        <w:trPr>
          <w:jc w:val="center"/>
        </w:trPr>
        <w:tc>
          <w:tcPr>
            <w:tcW w:w="1728" w:type="dxa"/>
            <w:shd w:val="clear" w:color="auto" w:fill="auto"/>
            <w:vAlign w:val="center"/>
          </w:tcPr>
          <w:p w14:paraId="52C53EBF"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0,35</w:t>
            </w:r>
          </w:p>
        </w:tc>
        <w:tc>
          <w:tcPr>
            <w:tcW w:w="791" w:type="dxa"/>
            <w:shd w:val="clear" w:color="auto" w:fill="auto"/>
            <w:vAlign w:val="center"/>
          </w:tcPr>
          <w:p w14:paraId="7405169A"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28,0</w:t>
            </w:r>
          </w:p>
        </w:tc>
        <w:tc>
          <w:tcPr>
            <w:tcW w:w="791" w:type="dxa"/>
            <w:shd w:val="clear" w:color="auto" w:fill="auto"/>
            <w:vAlign w:val="center"/>
          </w:tcPr>
          <w:p w14:paraId="0240FD66"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20,6</w:t>
            </w:r>
          </w:p>
        </w:tc>
        <w:tc>
          <w:tcPr>
            <w:tcW w:w="790" w:type="dxa"/>
            <w:shd w:val="clear" w:color="auto" w:fill="auto"/>
            <w:vAlign w:val="center"/>
          </w:tcPr>
          <w:p w14:paraId="1245D174"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17,4</w:t>
            </w:r>
          </w:p>
        </w:tc>
        <w:tc>
          <w:tcPr>
            <w:tcW w:w="791" w:type="dxa"/>
            <w:shd w:val="clear" w:color="auto" w:fill="auto"/>
            <w:vAlign w:val="center"/>
          </w:tcPr>
          <w:p w14:paraId="1B8106BE"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13,4</w:t>
            </w:r>
          </w:p>
        </w:tc>
        <w:tc>
          <w:tcPr>
            <w:tcW w:w="790" w:type="dxa"/>
            <w:shd w:val="clear" w:color="auto" w:fill="auto"/>
            <w:vAlign w:val="center"/>
          </w:tcPr>
          <w:p w14:paraId="3FEC68F6"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10,2</w:t>
            </w:r>
          </w:p>
        </w:tc>
        <w:tc>
          <w:tcPr>
            <w:tcW w:w="790" w:type="dxa"/>
            <w:shd w:val="clear" w:color="auto" w:fill="auto"/>
            <w:vAlign w:val="center"/>
          </w:tcPr>
          <w:p w14:paraId="6B837936"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8,6</w:t>
            </w:r>
          </w:p>
        </w:tc>
        <w:tc>
          <w:tcPr>
            <w:tcW w:w="789" w:type="dxa"/>
            <w:shd w:val="clear" w:color="auto" w:fill="auto"/>
            <w:vAlign w:val="center"/>
          </w:tcPr>
          <w:p w14:paraId="2DCDF046"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7,7</w:t>
            </w:r>
          </w:p>
        </w:tc>
        <w:tc>
          <w:tcPr>
            <w:tcW w:w="789" w:type="dxa"/>
            <w:shd w:val="clear" w:color="auto" w:fill="auto"/>
            <w:vAlign w:val="center"/>
          </w:tcPr>
          <w:p w14:paraId="50877762"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7,2</w:t>
            </w:r>
          </w:p>
        </w:tc>
        <w:tc>
          <w:tcPr>
            <w:tcW w:w="789" w:type="dxa"/>
            <w:shd w:val="clear" w:color="auto" w:fill="auto"/>
            <w:vAlign w:val="center"/>
          </w:tcPr>
          <w:p w14:paraId="77FBCF27"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6,9</w:t>
            </w:r>
          </w:p>
        </w:tc>
        <w:tc>
          <w:tcPr>
            <w:tcW w:w="789" w:type="dxa"/>
            <w:shd w:val="clear" w:color="auto" w:fill="auto"/>
            <w:vAlign w:val="center"/>
          </w:tcPr>
          <w:p w14:paraId="1247023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6,7</w:t>
            </w:r>
          </w:p>
        </w:tc>
      </w:tr>
      <w:tr w:rsidR="002F6B2E" w:rsidRPr="00425C19" w14:paraId="00838746" w14:textId="77777777" w:rsidTr="00F60667">
        <w:trPr>
          <w:jc w:val="center"/>
        </w:trPr>
        <w:tc>
          <w:tcPr>
            <w:tcW w:w="1728" w:type="dxa"/>
            <w:tcBorders>
              <w:bottom w:val="single" w:sz="4" w:space="0" w:color="auto"/>
            </w:tcBorders>
            <w:shd w:val="clear" w:color="auto" w:fill="auto"/>
            <w:vAlign w:val="center"/>
          </w:tcPr>
          <w:p w14:paraId="6C5706AC"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0,40</w:t>
            </w:r>
          </w:p>
        </w:tc>
        <w:tc>
          <w:tcPr>
            <w:tcW w:w="791" w:type="dxa"/>
            <w:tcBorders>
              <w:bottom w:val="single" w:sz="4" w:space="0" w:color="auto"/>
            </w:tcBorders>
            <w:shd w:val="clear" w:color="auto" w:fill="auto"/>
            <w:vAlign w:val="center"/>
          </w:tcPr>
          <w:p w14:paraId="61A7DD9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27,4</w:t>
            </w:r>
          </w:p>
        </w:tc>
        <w:tc>
          <w:tcPr>
            <w:tcW w:w="791" w:type="dxa"/>
            <w:tcBorders>
              <w:bottom w:val="single" w:sz="4" w:space="0" w:color="auto"/>
            </w:tcBorders>
            <w:shd w:val="clear" w:color="auto" w:fill="auto"/>
            <w:vAlign w:val="center"/>
          </w:tcPr>
          <w:p w14:paraId="7FED7D83"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20,0</w:t>
            </w:r>
          </w:p>
        </w:tc>
        <w:tc>
          <w:tcPr>
            <w:tcW w:w="790" w:type="dxa"/>
            <w:tcBorders>
              <w:bottom w:val="single" w:sz="4" w:space="0" w:color="auto"/>
            </w:tcBorders>
            <w:shd w:val="clear" w:color="auto" w:fill="auto"/>
            <w:vAlign w:val="center"/>
          </w:tcPr>
          <w:p w14:paraId="54F5149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16,8</w:t>
            </w:r>
          </w:p>
        </w:tc>
        <w:tc>
          <w:tcPr>
            <w:tcW w:w="791" w:type="dxa"/>
            <w:tcBorders>
              <w:bottom w:val="single" w:sz="4" w:space="0" w:color="auto"/>
            </w:tcBorders>
            <w:shd w:val="clear" w:color="auto" w:fill="auto"/>
            <w:vAlign w:val="center"/>
          </w:tcPr>
          <w:p w14:paraId="59246EA0"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12,7</w:t>
            </w:r>
          </w:p>
        </w:tc>
        <w:tc>
          <w:tcPr>
            <w:tcW w:w="790" w:type="dxa"/>
            <w:tcBorders>
              <w:bottom w:val="single" w:sz="4" w:space="0" w:color="auto"/>
            </w:tcBorders>
            <w:shd w:val="clear" w:color="auto" w:fill="auto"/>
            <w:vAlign w:val="center"/>
          </w:tcPr>
          <w:p w14:paraId="65B4D4AD"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9,5</w:t>
            </w:r>
          </w:p>
        </w:tc>
        <w:tc>
          <w:tcPr>
            <w:tcW w:w="790" w:type="dxa"/>
            <w:tcBorders>
              <w:bottom w:val="single" w:sz="4" w:space="0" w:color="auto"/>
            </w:tcBorders>
            <w:shd w:val="clear" w:color="auto" w:fill="auto"/>
            <w:vAlign w:val="center"/>
          </w:tcPr>
          <w:p w14:paraId="654FE7E8"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7,9</w:t>
            </w:r>
          </w:p>
        </w:tc>
        <w:tc>
          <w:tcPr>
            <w:tcW w:w="789" w:type="dxa"/>
            <w:tcBorders>
              <w:bottom w:val="single" w:sz="4" w:space="0" w:color="auto"/>
            </w:tcBorders>
            <w:shd w:val="clear" w:color="auto" w:fill="auto"/>
            <w:vAlign w:val="center"/>
          </w:tcPr>
          <w:p w14:paraId="4580A12C"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7,0</w:t>
            </w:r>
          </w:p>
        </w:tc>
        <w:tc>
          <w:tcPr>
            <w:tcW w:w="789" w:type="dxa"/>
            <w:tcBorders>
              <w:bottom w:val="single" w:sz="4" w:space="0" w:color="auto"/>
            </w:tcBorders>
            <w:shd w:val="clear" w:color="auto" w:fill="auto"/>
            <w:vAlign w:val="center"/>
          </w:tcPr>
          <w:p w14:paraId="72B3F26B"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6,6</w:t>
            </w:r>
          </w:p>
        </w:tc>
        <w:tc>
          <w:tcPr>
            <w:tcW w:w="789" w:type="dxa"/>
            <w:tcBorders>
              <w:bottom w:val="single" w:sz="4" w:space="0" w:color="auto"/>
            </w:tcBorders>
            <w:shd w:val="clear" w:color="auto" w:fill="auto"/>
            <w:vAlign w:val="center"/>
          </w:tcPr>
          <w:p w14:paraId="7C67E01D"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6,3</w:t>
            </w:r>
          </w:p>
        </w:tc>
        <w:tc>
          <w:tcPr>
            <w:tcW w:w="789" w:type="dxa"/>
            <w:tcBorders>
              <w:bottom w:val="single" w:sz="4" w:space="0" w:color="auto"/>
            </w:tcBorders>
            <w:shd w:val="clear" w:color="auto" w:fill="auto"/>
            <w:vAlign w:val="center"/>
          </w:tcPr>
          <w:p w14:paraId="380DB272" w14:textId="77777777" w:rsidR="002F6B2E" w:rsidRPr="00425C19" w:rsidRDefault="002F6B2E" w:rsidP="00F60667">
            <w:pPr>
              <w:pStyle w:val="Default"/>
              <w:jc w:val="center"/>
              <w:rPr>
                <w:rFonts w:ascii="GHEA Grapalat" w:hAnsi="GHEA Grapalat"/>
                <w:sz w:val="22"/>
                <w:szCs w:val="22"/>
              </w:rPr>
            </w:pPr>
            <w:r w:rsidRPr="00425C19">
              <w:rPr>
                <w:rFonts w:ascii="GHEA Grapalat" w:hAnsi="GHEA Grapalat"/>
                <w:sz w:val="22"/>
                <w:szCs w:val="22"/>
              </w:rPr>
              <w:t>6,1</w:t>
            </w:r>
          </w:p>
        </w:tc>
      </w:tr>
      <w:tr w:rsidR="002F6B2E" w:rsidRPr="00425C19" w14:paraId="1FC89827" w14:textId="77777777" w:rsidTr="00F60667">
        <w:trPr>
          <w:jc w:val="center"/>
        </w:trPr>
        <w:tc>
          <w:tcPr>
            <w:tcW w:w="9627" w:type="dxa"/>
            <w:gridSpan w:val="11"/>
            <w:tcBorders>
              <w:left w:val="nil"/>
              <w:bottom w:val="nil"/>
              <w:right w:val="nil"/>
            </w:tcBorders>
            <w:shd w:val="clear" w:color="auto" w:fill="auto"/>
            <w:vAlign w:val="center"/>
          </w:tcPr>
          <w:p w14:paraId="50E94353" w14:textId="77777777" w:rsidR="002F6B2E" w:rsidRPr="00FB14B5" w:rsidRDefault="002F6B2E" w:rsidP="00F60667">
            <w:pPr>
              <w:pStyle w:val="Default"/>
              <w:jc w:val="center"/>
              <w:rPr>
                <w:rFonts w:ascii="GHEA Grapalat" w:hAnsi="GHEA Grapalat"/>
                <w:sz w:val="8"/>
                <w:szCs w:val="22"/>
              </w:rPr>
            </w:pPr>
          </w:p>
        </w:tc>
      </w:tr>
    </w:tbl>
    <w:p w14:paraId="6D81DCAB" w14:textId="77777777" w:rsidR="002F6B2E" w:rsidRPr="002B3410" w:rsidRDefault="002F6B2E" w:rsidP="002F6B2E">
      <w:pPr>
        <w:shd w:val="clear" w:color="auto" w:fill="FFFFFF"/>
        <w:spacing w:after="0" w:line="240" w:lineRule="auto"/>
        <w:jc w:val="both"/>
        <w:rPr>
          <w:rFonts w:ascii="GHEA Grapalat" w:hAnsi="GHEA Grapalat"/>
        </w:rPr>
      </w:pPr>
    </w:p>
    <w:p w14:paraId="29FB776C" w14:textId="77777777" w:rsidR="00953F3F" w:rsidRDefault="00953F3F" w:rsidP="00855CBC">
      <w:pPr>
        <w:shd w:val="clear" w:color="auto" w:fill="FFFFFF"/>
        <w:spacing w:after="120"/>
        <w:jc w:val="right"/>
        <w:rPr>
          <w:rFonts w:ascii="GHEA Grapalat" w:hAnsi="GHEA Grapalat"/>
          <w:b/>
          <w:spacing w:val="20"/>
          <w:lang w:val="en-US"/>
        </w:rPr>
      </w:pPr>
    </w:p>
    <w:p w14:paraId="2F2121E8" w14:textId="77777777" w:rsidR="002F6B2E" w:rsidRPr="00425C19" w:rsidRDefault="002F6B2E" w:rsidP="00855CBC">
      <w:pPr>
        <w:shd w:val="clear" w:color="auto" w:fill="FFFFFF"/>
        <w:spacing w:after="120"/>
        <w:jc w:val="right"/>
        <w:rPr>
          <w:rFonts w:ascii="GHEA Grapalat" w:hAnsi="GHEA Grapalat"/>
        </w:rPr>
      </w:pPr>
      <w:r w:rsidRPr="00425C19">
        <w:rPr>
          <w:rFonts w:ascii="GHEA Grapalat" w:hAnsi="GHEA Grapalat"/>
          <w:b/>
          <w:spacing w:val="20"/>
          <w:lang w:val="en-US"/>
        </w:rPr>
        <w:t>Աղյուսակ</w:t>
      </w:r>
      <w:r w:rsidRPr="00425C19">
        <w:rPr>
          <w:rFonts w:ascii="GHEA Grapalat" w:hAnsi="GHEA Grapalat"/>
          <w:b/>
          <w:spacing w:val="20"/>
        </w:rPr>
        <w:t xml:space="preserve"> </w:t>
      </w:r>
      <w:r w:rsidRPr="00425C19">
        <w:rPr>
          <w:rFonts w:ascii="GHEA Grapalat" w:hAnsi="GHEA Grapalat"/>
          <w:b/>
        </w:rPr>
        <w:t>1</w:t>
      </w:r>
      <w:r w:rsidRPr="00425C19">
        <w:rPr>
          <w:rFonts w:ascii="GHEA Grapalat" w:hAnsi="GHEA Grapalat"/>
          <w:b/>
          <w:lang w:val="en-US"/>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1021"/>
        <w:gridCol w:w="1021"/>
        <w:gridCol w:w="1021"/>
        <w:gridCol w:w="1021"/>
        <w:gridCol w:w="1021"/>
        <w:gridCol w:w="1021"/>
        <w:gridCol w:w="1021"/>
        <w:gridCol w:w="1021"/>
      </w:tblGrid>
      <w:tr w:rsidR="002F6B2E" w:rsidRPr="003A08A1" w14:paraId="5EBC8B82" w14:textId="77777777" w:rsidTr="00F60667">
        <w:trPr>
          <w:jc w:val="center"/>
        </w:trPr>
        <w:tc>
          <w:tcPr>
            <w:tcW w:w="1393" w:type="dxa"/>
            <w:vMerge w:val="restart"/>
            <w:shd w:val="clear" w:color="auto" w:fill="auto"/>
            <w:vAlign w:val="center"/>
          </w:tcPr>
          <w:p w14:paraId="251E998C" w14:textId="77777777" w:rsidR="002F6B2E" w:rsidRPr="00425C19" w:rsidRDefault="002F6B2E" w:rsidP="00F60667">
            <w:pPr>
              <w:pStyle w:val="ListParagraph"/>
              <w:spacing w:after="0"/>
              <w:ind w:left="0"/>
              <w:jc w:val="center"/>
              <w:rPr>
                <w:rFonts w:ascii="GHEA Grapalat" w:hAnsi="GHEA Grapalat"/>
                <w:lang w:val="en-US"/>
              </w:rPr>
            </w:pPr>
            <w:r w:rsidRPr="008163B5">
              <w:rPr>
                <w:rFonts w:ascii="GHEA Grapalat" w:hAnsi="GHEA Grapalat"/>
                <w:i/>
                <w:sz w:val="26"/>
                <w:szCs w:val="26"/>
              </w:rPr>
              <w:t>δ</w:t>
            </w:r>
          </w:p>
        </w:tc>
        <w:tc>
          <w:tcPr>
            <w:tcW w:w="8168" w:type="dxa"/>
            <w:gridSpan w:val="8"/>
            <w:shd w:val="clear" w:color="auto" w:fill="auto"/>
            <w:vAlign w:val="center"/>
          </w:tcPr>
          <w:p w14:paraId="21F568A7" w14:textId="77777777" w:rsidR="002F6B2E" w:rsidRPr="00425C19" w:rsidRDefault="002F6B2E" w:rsidP="00F60667">
            <w:pPr>
              <w:pStyle w:val="Default"/>
              <w:spacing w:line="276" w:lineRule="auto"/>
              <w:jc w:val="center"/>
              <w:rPr>
                <w:rFonts w:ascii="GHEA Grapalat" w:hAnsi="GHEA Grapalat" w:cs="Times New Roman"/>
                <w:sz w:val="22"/>
                <w:szCs w:val="22"/>
              </w:rPr>
            </w:pPr>
            <w:r w:rsidRPr="00D55827">
              <w:rPr>
                <w:rFonts w:ascii="GHEA Grapalat" w:hAnsi="GHEA Grapalat"/>
                <w:i/>
                <w:sz w:val="26"/>
                <w:szCs w:val="26"/>
              </w:rPr>
              <w:t>c</w:t>
            </w:r>
            <w:r w:rsidRPr="00D55827">
              <w:rPr>
                <w:rFonts w:ascii="Calibri" w:hAnsi="Calibri"/>
                <w:i/>
                <w:sz w:val="20"/>
                <w:szCs w:val="26"/>
                <w:vertAlign w:val="subscript"/>
              </w:rPr>
              <w:t> </w:t>
            </w:r>
            <w:r w:rsidRPr="00D55827">
              <w:rPr>
                <w:rFonts w:ascii="GHEA Grapalat" w:hAnsi="GHEA Grapalat"/>
                <w:sz w:val="28"/>
                <w:vertAlign w:val="subscript"/>
              </w:rPr>
              <w:t>2</w:t>
            </w:r>
            <w:r w:rsidRPr="00425C19">
              <w:rPr>
                <w:rFonts w:ascii="GHEA Grapalat" w:hAnsi="GHEA Grapalat"/>
                <w:sz w:val="22"/>
                <w:szCs w:val="22"/>
              </w:rPr>
              <w:t xml:space="preserve"> գործակցի արժեքները, երբ </w:t>
            </w:r>
            <w:r w:rsidRPr="008F047F">
              <w:rPr>
                <w:rFonts w:ascii="GHEA Grapalat" w:hAnsi="GHEA Grapalat"/>
                <w:i/>
                <w:sz w:val="26"/>
                <w:szCs w:val="26"/>
              </w:rPr>
              <w:t>a</w:t>
            </w:r>
            <w:r>
              <w:rPr>
                <w:rFonts w:ascii="Calibri" w:hAnsi="Calibri"/>
                <w:i/>
                <w:sz w:val="26"/>
                <w:szCs w:val="26"/>
              </w:rPr>
              <w:t> </w:t>
            </w:r>
            <w:r w:rsidRPr="006F426B">
              <w:rPr>
                <w:rFonts w:ascii="GHEA Grapalat" w:hAnsi="GHEA Grapalat"/>
              </w:rPr>
              <w:t>/</w:t>
            </w:r>
            <w:r w:rsidRPr="008F047F">
              <w:rPr>
                <w:rFonts w:ascii="GHEA Grapalat" w:hAnsi="GHEA Grapalat"/>
                <w:i/>
                <w:sz w:val="26"/>
                <w:szCs w:val="26"/>
              </w:rPr>
              <w:t>h</w:t>
            </w:r>
            <w:r>
              <w:rPr>
                <w:rFonts w:ascii="GHEA Grapalat" w:hAnsi="GHEA Grapalat"/>
                <w:i/>
                <w:sz w:val="28"/>
                <w:vertAlign w:val="subscript"/>
              </w:rPr>
              <w:t>ef</w:t>
            </w:r>
            <w:r w:rsidRPr="006F426B">
              <w:rPr>
                <w:rFonts w:ascii="GHEA Grapalat" w:hAnsi="GHEA Grapalat"/>
              </w:rPr>
              <w:t xml:space="preserve"> </w:t>
            </w:r>
            <w:r w:rsidRPr="00D55827">
              <w:rPr>
                <w:rFonts w:ascii="GHEA Grapalat" w:hAnsi="GHEA Grapalat"/>
                <w:sz w:val="22"/>
                <w:szCs w:val="22"/>
              </w:rPr>
              <w:t>(</w:t>
            </w:r>
            <w:r w:rsidRPr="008F047F">
              <w:rPr>
                <w:rFonts w:ascii="GHEA Grapalat" w:hAnsi="GHEA Grapalat"/>
                <w:i/>
                <w:sz w:val="26"/>
                <w:szCs w:val="26"/>
              </w:rPr>
              <w:t>a</w:t>
            </w:r>
            <w:r w:rsidRPr="00D55827">
              <w:rPr>
                <w:rFonts w:ascii="Calibri" w:hAnsi="Calibri"/>
                <w:i/>
                <w:sz w:val="20"/>
                <w:szCs w:val="26"/>
                <w:vertAlign w:val="subscript"/>
              </w:rPr>
              <w:t> </w:t>
            </w:r>
            <w:r w:rsidRPr="00D55827">
              <w:rPr>
                <w:rFonts w:ascii="GHEA Grapalat" w:hAnsi="GHEA Grapalat"/>
                <w:sz w:val="28"/>
                <w:szCs w:val="26"/>
                <w:vertAlign w:val="subscript"/>
              </w:rPr>
              <w:t>1</w:t>
            </w:r>
            <w:r>
              <w:rPr>
                <w:rFonts w:ascii="Calibri" w:hAnsi="Calibri"/>
                <w:i/>
                <w:sz w:val="26"/>
                <w:szCs w:val="26"/>
              </w:rPr>
              <w:t> </w:t>
            </w:r>
            <w:r w:rsidRPr="008F047F">
              <w:rPr>
                <w:rFonts w:ascii="GHEA Grapalat" w:hAnsi="GHEA Grapalat"/>
              </w:rPr>
              <w:t>/</w:t>
            </w:r>
            <w:r w:rsidRPr="008F047F">
              <w:rPr>
                <w:rFonts w:ascii="GHEA Grapalat" w:hAnsi="GHEA Grapalat"/>
                <w:i/>
                <w:sz w:val="26"/>
                <w:szCs w:val="26"/>
              </w:rPr>
              <w:t>h</w:t>
            </w:r>
            <w:r>
              <w:rPr>
                <w:rFonts w:ascii="GHEA Grapalat" w:hAnsi="GHEA Grapalat"/>
                <w:i/>
                <w:sz w:val="28"/>
                <w:vertAlign w:val="subscript"/>
              </w:rPr>
              <w:t>ef</w:t>
            </w:r>
            <w:r>
              <w:rPr>
                <w:rFonts w:ascii="Calibri" w:hAnsi="Calibri"/>
                <w:i/>
                <w:sz w:val="28"/>
                <w:vertAlign w:val="subscript"/>
              </w:rPr>
              <w:t> </w:t>
            </w:r>
            <w:r w:rsidRPr="00D55827">
              <w:rPr>
                <w:rFonts w:ascii="GHEA Grapalat" w:hAnsi="GHEA Grapalat"/>
                <w:sz w:val="22"/>
                <w:szCs w:val="22"/>
              </w:rPr>
              <w:t>)</w:t>
            </w:r>
            <w:r>
              <w:rPr>
                <w:rFonts w:ascii="GHEA Grapalat" w:hAnsi="GHEA Grapalat"/>
              </w:rPr>
              <w:t xml:space="preserve"> </w:t>
            </w:r>
            <w:r w:rsidRPr="00425C19">
              <w:rPr>
                <w:rFonts w:ascii="GHEA Grapalat" w:hAnsi="GHEA Grapalat"/>
                <w:sz w:val="22"/>
                <w:szCs w:val="22"/>
              </w:rPr>
              <w:t>հավասար է</w:t>
            </w:r>
          </w:p>
        </w:tc>
      </w:tr>
      <w:tr w:rsidR="002F6B2E" w:rsidRPr="00425C19" w14:paraId="1E6AB033" w14:textId="77777777" w:rsidTr="00F60667">
        <w:trPr>
          <w:jc w:val="center"/>
        </w:trPr>
        <w:tc>
          <w:tcPr>
            <w:tcW w:w="1393" w:type="dxa"/>
            <w:vMerge/>
            <w:shd w:val="clear" w:color="auto" w:fill="auto"/>
            <w:vAlign w:val="center"/>
          </w:tcPr>
          <w:p w14:paraId="0240E6F4" w14:textId="77777777" w:rsidR="002F6B2E" w:rsidRPr="00425C19" w:rsidRDefault="002F6B2E" w:rsidP="00F60667">
            <w:pPr>
              <w:pStyle w:val="ListParagraph"/>
              <w:spacing w:after="0"/>
              <w:ind w:left="0"/>
              <w:jc w:val="center"/>
              <w:rPr>
                <w:rFonts w:ascii="GHEA Grapalat" w:hAnsi="GHEA Grapalat"/>
                <w:b/>
                <w:lang w:val="en-US"/>
              </w:rPr>
            </w:pPr>
          </w:p>
        </w:tc>
        <w:tc>
          <w:tcPr>
            <w:tcW w:w="1021" w:type="dxa"/>
            <w:shd w:val="clear" w:color="auto" w:fill="auto"/>
            <w:vAlign w:val="center"/>
          </w:tcPr>
          <w:p w14:paraId="0EE8C143"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0,50</w:t>
            </w:r>
          </w:p>
        </w:tc>
        <w:tc>
          <w:tcPr>
            <w:tcW w:w="1021" w:type="dxa"/>
            <w:shd w:val="clear" w:color="auto" w:fill="auto"/>
            <w:vAlign w:val="center"/>
          </w:tcPr>
          <w:p w14:paraId="124AD7AD"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0,60</w:t>
            </w:r>
          </w:p>
        </w:tc>
        <w:tc>
          <w:tcPr>
            <w:tcW w:w="1021" w:type="dxa"/>
            <w:shd w:val="clear" w:color="auto" w:fill="auto"/>
            <w:vAlign w:val="center"/>
          </w:tcPr>
          <w:p w14:paraId="5C40B208"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0,67</w:t>
            </w:r>
          </w:p>
        </w:tc>
        <w:tc>
          <w:tcPr>
            <w:tcW w:w="1021" w:type="dxa"/>
            <w:shd w:val="clear" w:color="auto" w:fill="auto"/>
            <w:vAlign w:val="center"/>
          </w:tcPr>
          <w:p w14:paraId="38FAC0DD"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0,80</w:t>
            </w:r>
          </w:p>
        </w:tc>
        <w:tc>
          <w:tcPr>
            <w:tcW w:w="1021" w:type="dxa"/>
            <w:shd w:val="clear" w:color="auto" w:fill="auto"/>
            <w:vAlign w:val="center"/>
          </w:tcPr>
          <w:p w14:paraId="06C59D9A"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1,00</w:t>
            </w:r>
          </w:p>
        </w:tc>
        <w:tc>
          <w:tcPr>
            <w:tcW w:w="1021" w:type="dxa"/>
            <w:shd w:val="clear" w:color="auto" w:fill="auto"/>
            <w:vAlign w:val="center"/>
          </w:tcPr>
          <w:p w14:paraId="663BE314"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1,20</w:t>
            </w:r>
          </w:p>
        </w:tc>
        <w:tc>
          <w:tcPr>
            <w:tcW w:w="1021" w:type="dxa"/>
            <w:shd w:val="clear" w:color="auto" w:fill="auto"/>
            <w:vAlign w:val="center"/>
          </w:tcPr>
          <w:p w14:paraId="228350B5"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1,40</w:t>
            </w:r>
          </w:p>
        </w:tc>
        <w:tc>
          <w:tcPr>
            <w:tcW w:w="1021" w:type="dxa"/>
            <w:shd w:val="clear" w:color="auto" w:fill="auto"/>
            <w:vAlign w:val="center"/>
          </w:tcPr>
          <w:p w14:paraId="22BBEC73" w14:textId="77777777" w:rsidR="002F6B2E" w:rsidRPr="00425C19" w:rsidRDefault="002F6B2E" w:rsidP="00F60667">
            <w:pPr>
              <w:pStyle w:val="Default"/>
              <w:spacing w:line="276" w:lineRule="auto"/>
              <w:jc w:val="center"/>
              <w:rPr>
                <w:rFonts w:ascii="GHEA Grapalat" w:hAnsi="GHEA Grapalat" w:cs="Times New Roman"/>
                <w:sz w:val="22"/>
                <w:szCs w:val="22"/>
              </w:rPr>
            </w:pPr>
            <w:r w:rsidRPr="00425C19">
              <w:rPr>
                <w:rFonts w:ascii="GHEA Grapalat" w:hAnsi="GHEA Grapalat"/>
                <w:sz w:val="22"/>
                <w:szCs w:val="22"/>
              </w:rPr>
              <w:t>≥ 1,60</w:t>
            </w:r>
          </w:p>
        </w:tc>
      </w:tr>
      <w:tr w:rsidR="002F6B2E" w:rsidRPr="00425C19" w14:paraId="1DEB9AFB" w14:textId="77777777" w:rsidTr="00F60667">
        <w:trPr>
          <w:jc w:val="center"/>
        </w:trPr>
        <w:tc>
          <w:tcPr>
            <w:tcW w:w="1393" w:type="dxa"/>
            <w:shd w:val="clear" w:color="auto" w:fill="auto"/>
            <w:vAlign w:val="center"/>
          </w:tcPr>
          <w:p w14:paraId="7DF665BF" w14:textId="77777777" w:rsidR="002F6B2E" w:rsidRPr="00425C19" w:rsidRDefault="002F6B2E" w:rsidP="00F60667">
            <w:pPr>
              <w:pStyle w:val="Default"/>
              <w:spacing w:line="276" w:lineRule="auto"/>
              <w:jc w:val="center"/>
              <w:rPr>
                <w:rFonts w:ascii="GHEA Grapalat" w:hAnsi="GHEA Grapalat" w:cs="Times New Roman"/>
                <w:sz w:val="22"/>
                <w:szCs w:val="22"/>
              </w:rPr>
            </w:pPr>
            <w:r w:rsidRPr="00425C19">
              <w:rPr>
                <w:rFonts w:ascii="GHEA Grapalat" w:hAnsi="GHEA Grapalat" w:cs="Times New Roman"/>
                <w:sz w:val="22"/>
                <w:szCs w:val="22"/>
              </w:rPr>
              <w:t>≤</w:t>
            </w:r>
            <w:r w:rsidRPr="00425C19">
              <w:rPr>
                <w:rFonts w:ascii="GHEA Grapalat" w:hAnsi="GHEA Grapalat"/>
                <w:sz w:val="22"/>
                <w:szCs w:val="22"/>
              </w:rPr>
              <w:t>1</w:t>
            </w:r>
          </w:p>
        </w:tc>
        <w:tc>
          <w:tcPr>
            <w:tcW w:w="1021" w:type="dxa"/>
            <w:shd w:val="clear" w:color="auto" w:fill="auto"/>
            <w:vAlign w:val="center"/>
          </w:tcPr>
          <w:p w14:paraId="70AA4CB1"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1,56</w:t>
            </w:r>
          </w:p>
        </w:tc>
        <w:tc>
          <w:tcPr>
            <w:tcW w:w="1021" w:type="dxa"/>
            <w:shd w:val="clear" w:color="auto" w:fill="auto"/>
            <w:vAlign w:val="center"/>
          </w:tcPr>
          <w:p w14:paraId="504D0954"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1,56</w:t>
            </w:r>
          </w:p>
        </w:tc>
        <w:tc>
          <w:tcPr>
            <w:tcW w:w="1021" w:type="dxa"/>
            <w:shd w:val="clear" w:color="auto" w:fill="auto"/>
            <w:vAlign w:val="center"/>
          </w:tcPr>
          <w:p w14:paraId="366BAC10"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1,56</w:t>
            </w:r>
          </w:p>
        </w:tc>
        <w:tc>
          <w:tcPr>
            <w:tcW w:w="1021" w:type="dxa"/>
            <w:shd w:val="clear" w:color="auto" w:fill="auto"/>
            <w:vAlign w:val="center"/>
          </w:tcPr>
          <w:p w14:paraId="5BB4C5C4"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1,56</w:t>
            </w:r>
          </w:p>
        </w:tc>
        <w:tc>
          <w:tcPr>
            <w:tcW w:w="1021" w:type="dxa"/>
            <w:shd w:val="clear" w:color="auto" w:fill="auto"/>
            <w:vAlign w:val="center"/>
          </w:tcPr>
          <w:p w14:paraId="4113D5E2"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1,56</w:t>
            </w:r>
          </w:p>
        </w:tc>
        <w:tc>
          <w:tcPr>
            <w:tcW w:w="1021" w:type="dxa"/>
            <w:shd w:val="clear" w:color="auto" w:fill="auto"/>
            <w:vAlign w:val="center"/>
          </w:tcPr>
          <w:p w14:paraId="3101053C"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1,56</w:t>
            </w:r>
          </w:p>
        </w:tc>
        <w:tc>
          <w:tcPr>
            <w:tcW w:w="1021" w:type="dxa"/>
            <w:shd w:val="clear" w:color="auto" w:fill="auto"/>
            <w:vAlign w:val="center"/>
          </w:tcPr>
          <w:p w14:paraId="0F32A93D"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1,56</w:t>
            </w:r>
          </w:p>
        </w:tc>
        <w:tc>
          <w:tcPr>
            <w:tcW w:w="1021" w:type="dxa"/>
            <w:shd w:val="clear" w:color="auto" w:fill="auto"/>
            <w:vAlign w:val="center"/>
          </w:tcPr>
          <w:p w14:paraId="259345DB"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1,56</w:t>
            </w:r>
          </w:p>
        </w:tc>
      </w:tr>
      <w:tr w:rsidR="002F6B2E" w:rsidRPr="00425C19" w14:paraId="2C52FEDC" w14:textId="77777777" w:rsidTr="00F60667">
        <w:trPr>
          <w:jc w:val="center"/>
        </w:trPr>
        <w:tc>
          <w:tcPr>
            <w:tcW w:w="1393" w:type="dxa"/>
            <w:shd w:val="clear" w:color="auto" w:fill="auto"/>
            <w:vAlign w:val="center"/>
          </w:tcPr>
          <w:p w14:paraId="72A56067" w14:textId="77777777" w:rsidR="002F6B2E" w:rsidRPr="00425C19" w:rsidRDefault="002F6B2E" w:rsidP="00F60667">
            <w:pPr>
              <w:pStyle w:val="Default"/>
              <w:spacing w:line="276" w:lineRule="auto"/>
              <w:jc w:val="center"/>
              <w:rPr>
                <w:rFonts w:ascii="GHEA Grapalat" w:hAnsi="GHEA Grapalat" w:cs="Times New Roman"/>
                <w:sz w:val="22"/>
                <w:szCs w:val="22"/>
              </w:rPr>
            </w:pPr>
            <w:r w:rsidRPr="00425C19">
              <w:rPr>
                <w:rFonts w:ascii="GHEA Grapalat" w:hAnsi="GHEA Grapalat" w:cs="Times New Roman"/>
                <w:sz w:val="22"/>
                <w:szCs w:val="22"/>
              </w:rPr>
              <w:t>2</w:t>
            </w:r>
          </w:p>
        </w:tc>
        <w:tc>
          <w:tcPr>
            <w:tcW w:w="1021" w:type="dxa"/>
            <w:shd w:val="clear" w:color="auto" w:fill="auto"/>
            <w:vAlign w:val="center"/>
          </w:tcPr>
          <w:p w14:paraId="4D704BB9"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1,64</w:t>
            </w:r>
          </w:p>
        </w:tc>
        <w:tc>
          <w:tcPr>
            <w:tcW w:w="1021" w:type="dxa"/>
            <w:shd w:val="clear" w:color="auto" w:fill="auto"/>
            <w:vAlign w:val="center"/>
          </w:tcPr>
          <w:p w14:paraId="6815DF3B"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1,64</w:t>
            </w:r>
          </w:p>
        </w:tc>
        <w:tc>
          <w:tcPr>
            <w:tcW w:w="1021" w:type="dxa"/>
            <w:shd w:val="clear" w:color="auto" w:fill="auto"/>
            <w:vAlign w:val="center"/>
          </w:tcPr>
          <w:p w14:paraId="2A21D146"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1,64</w:t>
            </w:r>
          </w:p>
        </w:tc>
        <w:tc>
          <w:tcPr>
            <w:tcW w:w="1021" w:type="dxa"/>
            <w:shd w:val="clear" w:color="auto" w:fill="auto"/>
            <w:vAlign w:val="center"/>
          </w:tcPr>
          <w:p w14:paraId="6E66210D"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1,67</w:t>
            </w:r>
          </w:p>
        </w:tc>
        <w:tc>
          <w:tcPr>
            <w:tcW w:w="1021" w:type="dxa"/>
            <w:shd w:val="clear" w:color="auto" w:fill="auto"/>
            <w:vAlign w:val="center"/>
          </w:tcPr>
          <w:p w14:paraId="5F0ED985"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1,76</w:t>
            </w:r>
          </w:p>
        </w:tc>
        <w:tc>
          <w:tcPr>
            <w:tcW w:w="1021" w:type="dxa"/>
            <w:shd w:val="clear" w:color="auto" w:fill="auto"/>
            <w:vAlign w:val="center"/>
          </w:tcPr>
          <w:p w14:paraId="57BBAF70"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1,82</w:t>
            </w:r>
          </w:p>
        </w:tc>
        <w:tc>
          <w:tcPr>
            <w:tcW w:w="1021" w:type="dxa"/>
            <w:shd w:val="clear" w:color="auto" w:fill="auto"/>
            <w:vAlign w:val="center"/>
          </w:tcPr>
          <w:p w14:paraId="564639A6"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1,84</w:t>
            </w:r>
          </w:p>
        </w:tc>
        <w:tc>
          <w:tcPr>
            <w:tcW w:w="1021" w:type="dxa"/>
            <w:shd w:val="clear" w:color="auto" w:fill="auto"/>
            <w:vAlign w:val="center"/>
          </w:tcPr>
          <w:p w14:paraId="5F1E669A"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1,85</w:t>
            </w:r>
          </w:p>
        </w:tc>
      </w:tr>
      <w:tr w:rsidR="002F6B2E" w:rsidRPr="00425C19" w14:paraId="381FE2D0" w14:textId="77777777" w:rsidTr="00F60667">
        <w:trPr>
          <w:jc w:val="center"/>
        </w:trPr>
        <w:tc>
          <w:tcPr>
            <w:tcW w:w="1393" w:type="dxa"/>
            <w:shd w:val="clear" w:color="auto" w:fill="auto"/>
            <w:vAlign w:val="center"/>
          </w:tcPr>
          <w:p w14:paraId="0707FA65"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4</w:t>
            </w:r>
          </w:p>
        </w:tc>
        <w:tc>
          <w:tcPr>
            <w:tcW w:w="1021" w:type="dxa"/>
            <w:shd w:val="clear" w:color="auto" w:fill="auto"/>
            <w:vAlign w:val="center"/>
          </w:tcPr>
          <w:p w14:paraId="581D9835"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1,66</w:t>
            </w:r>
          </w:p>
        </w:tc>
        <w:tc>
          <w:tcPr>
            <w:tcW w:w="1021" w:type="dxa"/>
            <w:shd w:val="clear" w:color="auto" w:fill="auto"/>
            <w:vAlign w:val="center"/>
          </w:tcPr>
          <w:p w14:paraId="026506D8"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1,67</w:t>
            </w:r>
          </w:p>
        </w:tc>
        <w:tc>
          <w:tcPr>
            <w:tcW w:w="1021" w:type="dxa"/>
            <w:shd w:val="clear" w:color="auto" w:fill="auto"/>
            <w:vAlign w:val="center"/>
          </w:tcPr>
          <w:p w14:paraId="78C43AEC"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1,69</w:t>
            </w:r>
          </w:p>
        </w:tc>
        <w:tc>
          <w:tcPr>
            <w:tcW w:w="1021" w:type="dxa"/>
            <w:shd w:val="clear" w:color="auto" w:fill="auto"/>
            <w:vAlign w:val="center"/>
          </w:tcPr>
          <w:p w14:paraId="1B156141"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1,75</w:t>
            </w:r>
          </w:p>
        </w:tc>
        <w:tc>
          <w:tcPr>
            <w:tcW w:w="1021" w:type="dxa"/>
            <w:shd w:val="clear" w:color="auto" w:fill="auto"/>
            <w:vAlign w:val="center"/>
          </w:tcPr>
          <w:p w14:paraId="1E40CC36"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1,88</w:t>
            </w:r>
          </w:p>
        </w:tc>
        <w:tc>
          <w:tcPr>
            <w:tcW w:w="1021" w:type="dxa"/>
            <w:shd w:val="clear" w:color="auto" w:fill="auto"/>
            <w:vAlign w:val="center"/>
          </w:tcPr>
          <w:p w14:paraId="36E7060A"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2,01</w:t>
            </w:r>
          </w:p>
        </w:tc>
        <w:tc>
          <w:tcPr>
            <w:tcW w:w="1021" w:type="dxa"/>
            <w:shd w:val="clear" w:color="auto" w:fill="auto"/>
            <w:vAlign w:val="center"/>
          </w:tcPr>
          <w:p w14:paraId="57DF7FFA"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2,09</w:t>
            </w:r>
          </w:p>
        </w:tc>
        <w:tc>
          <w:tcPr>
            <w:tcW w:w="1021" w:type="dxa"/>
            <w:shd w:val="clear" w:color="auto" w:fill="auto"/>
            <w:vAlign w:val="center"/>
          </w:tcPr>
          <w:p w14:paraId="343D8B90"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2,12</w:t>
            </w:r>
          </w:p>
        </w:tc>
      </w:tr>
      <w:tr w:rsidR="002F6B2E" w:rsidRPr="00425C19" w14:paraId="3E5199FC" w14:textId="77777777" w:rsidTr="00F60667">
        <w:trPr>
          <w:jc w:val="center"/>
        </w:trPr>
        <w:tc>
          <w:tcPr>
            <w:tcW w:w="1393" w:type="dxa"/>
            <w:shd w:val="clear" w:color="auto" w:fill="auto"/>
            <w:vAlign w:val="center"/>
          </w:tcPr>
          <w:p w14:paraId="3A4D14B0"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6</w:t>
            </w:r>
          </w:p>
        </w:tc>
        <w:tc>
          <w:tcPr>
            <w:tcW w:w="1021" w:type="dxa"/>
            <w:shd w:val="clear" w:color="auto" w:fill="auto"/>
            <w:vAlign w:val="center"/>
          </w:tcPr>
          <w:p w14:paraId="3A1F7696"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1,67</w:t>
            </w:r>
          </w:p>
        </w:tc>
        <w:tc>
          <w:tcPr>
            <w:tcW w:w="1021" w:type="dxa"/>
            <w:shd w:val="clear" w:color="auto" w:fill="auto"/>
            <w:vAlign w:val="center"/>
          </w:tcPr>
          <w:p w14:paraId="64151961"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1,68</w:t>
            </w:r>
          </w:p>
        </w:tc>
        <w:tc>
          <w:tcPr>
            <w:tcW w:w="1021" w:type="dxa"/>
            <w:shd w:val="clear" w:color="auto" w:fill="auto"/>
            <w:vAlign w:val="center"/>
          </w:tcPr>
          <w:p w14:paraId="187B839E"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1,70</w:t>
            </w:r>
          </w:p>
        </w:tc>
        <w:tc>
          <w:tcPr>
            <w:tcW w:w="1021" w:type="dxa"/>
            <w:shd w:val="clear" w:color="auto" w:fill="auto"/>
            <w:vAlign w:val="center"/>
          </w:tcPr>
          <w:p w14:paraId="55751505"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1,77</w:t>
            </w:r>
          </w:p>
        </w:tc>
        <w:tc>
          <w:tcPr>
            <w:tcW w:w="1021" w:type="dxa"/>
            <w:shd w:val="clear" w:color="auto" w:fill="auto"/>
            <w:vAlign w:val="center"/>
          </w:tcPr>
          <w:p w14:paraId="07B44BBE"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1,92</w:t>
            </w:r>
          </w:p>
        </w:tc>
        <w:tc>
          <w:tcPr>
            <w:tcW w:w="1021" w:type="dxa"/>
            <w:shd w:val="clear" w:color="auto" w:fill="auto"/>
            <w:vAlign w:val="center"/>
          </w:tcPr>
          <w:p w14:paraId="2ACA7338"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2,08</w:t>
            </w:r>
          </w:p>
        </w:tc>
        <w:tc>
          <w:tcPr>
            <w:tcW w:w="1021" w:type="dxa"/>
            <w:shd w:val="clear" w:color="auto" w:fill="auto"/>
            <w:vAlign w:val="center"/>
          </w:tcPr>
          <w:p w14:paraId="33B2F1DA"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2,19</w:t>
            </w:r>
          </w:p>
        </w:tc>
        <w:tc>
          <w:tcPr>
            <w:tcW w:w="1021" w:type="dxa"/>
            <w:shd w:val="clear" w:color="auto" w:fill="auto"/>
            <w:vAlign w:val="center"/>
          </w:tcPr>
          <w:p w14:paraId="72F50F1C"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2,26</w:t>
            </w:r>
          </w:p>
        </w:tc>
      </w:tr>
      <w:tr w:rsidR="002F6B2E" w:rsidRPr="00425C19" w14:paraId="1A7932D5" w14:textId="77777777" w:rsidTr="00F60667">
        <w:trPr>
          <w:jc w:val="center"/>
        </w:trPr>
        <w:tc>
          <w:tcPr>
            <w:tcW w:w="1393" w:type="dxa"/>
            <w:shd w:val="clear" w:color="auto" w:fill="auto"/>
            <w:vAlign w:val="center"/>
          </w:tcPr>
          <w:p w14:paraId="5B8D3947"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10</w:t>
            </w:r>
          </w:p>
        </w:tc>
        <w:tc>
          <w:tcPr>
            <w:tcW w:w="1021" w:type="dxa"/>
            <w:shd w:val="clear" w:color="auto" w:fill="auto"/>
            <w:vAlign w:val="center"/>
          </w:tcPr>
          <w:p w14:paraId="53DB45BD"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1,68</w:t>
            </w:r>
          </w:p>
        </w:tc>
        <w:tc>
          <w:tcPr>
            <w:tcW w:w="1021" w:type="dxa"/>
            <w:shd w:val="clear" w:color="auto" w:fill="auto"/>
            <w:vAlign w:val="center"/>
          </w:tcPr>
          <w:p w14:paraId="1E0F418C"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1,69</w:t>
            </w:r>
          </w:p>
        </w:tc>
        <w:tc>
          <w:tcPr>
            <w:tcW w:w="1021" w:type="dxa"/>
            <w:shd w:val="clear" w:color="auto" w:fill="auto"/>
            <w:vAlign w:val="center"/>
          </w:tcPr>
          <w:p w14:paraId="4A526230"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1,71</w:t>
            </w:r>
          </w:p>
        </w:tc>
        <w:tc>
          <w:tcPr>
            <w:tcW w:w="1021" w:type="dxa"/>
            <w:shd w:val="clear" w:color="auto" w:fill="auto"/>
            <w:vAlign w:val="center"/>
          </w:tcPr>
          <w:p w14:paraId="558DAC78"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1,78</w:t>
            </w:r>
          </w:p>
        </w:tc>
        <w:tc>
          <w:tcPr>
            <w:tcW w:w="1021" w:type="dxa"/>
            <w:shd w:val="clear" w:color="auto" w:fill="auto"/>
            <w:vAlign w:val="center"/>
          </w:tcPr>
          <w:p w14:paraId="371E5A0D"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1,96</w:t>
            </w:r>
          </w:p>
        </w:tc>
        <w:tc>
          <w:tcPr>
            <w:tcW w:w="1021" w:type="dxa"/>
            <w:shd w:val="clear" w:color="auto" w:fill="auto"/>
            <w:vAlign w:val="center"/>
          </w:tcPr>
          <w:p w14:paraId="22717220"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2,14</w:t>
            </w:r>
          </w:p>
        </w:tc>
        <w:tc>
          <w:tcPr>
            <w:tcW w:w="1021" w:type="dxa"/>
            <w:shd w:val="clear" w:color="auto" w:fill="auto"/>
            <w:vAlign w:val="center"/>
          </w:tcPr>
          <w:p w14:paraId="75340173"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2,28</w:t>
            </w:r>
          </w:p>
        </w:tc>
        <w:tc>
          <w:tcPr>
            <w:tcW w:w="1021" w:type="dxa"/>
            <w:shd w:val="clear" w:color="auto" w:fill="auto"/>
            <w:vAlign w:val="center"/>
          </w:tcPr>
          <w:p w14:paraId="67289216"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2,38</w:t>
            </w:r>
          </w:p>
        </w:tc>
      </w:tr>
      <w:tr w:rsidR="002F6B2E" w:rsidRPr="00425C19" w14:paraId="52A3435A" w14:textId="77777777" w:rsidTr="00F60667">
        <w:trPr>
          <w:jc w:val="center"/>
        </w:trPr>
        <w:tc>
          <w:tcPr>
            <w:tcW w:w="1393" w:type="dxa"/>
            <w:tcBorders>
              <w:bottom w:val="single" w:sz="4" w:space="0" w:color="auto"/>
            </w:tcBorders>
            <w:shd w:val="clear" w:color="auto" w:fill="auto"/>
            <w:vAlign w:val="center"/>
          </w:tcPr>
          <w:p w14:paraId="369FCAE1" w14:textId="77777777" w:rsidR="002F6B2E" w:rsidRPr="00425C19" w:rsidRDefault="002F6B2E" w:rsidP="00F60667">
            <w:pPr>
              <w:pStyle w:val="Default"/>
              <w:spacing w:line="276" w:lineRule="auto"/>
              <w:jc w:val="center"/>
              <w:rPr>
                <w:rFonts w:ascii="GHEA Grapalat" w:hAnsi="GHEA Grapalat" w:cs="Times New Roman"/>
                <w:sz w:val="22"/>
                <w:szCs w:val="22"/>
              </w:rPr>
            </w:pPr>
            <w:r w:rsidRPr="00425C19">
              <w:rPr>
                <w:rFonts w:ascii="GHEA Grapalat" w:hAnsi="GHEA Grapalat" w:cs="Times New Roman"/>
                <w:sz w:val="22"/>
                <w:szCs w:val="22"/>
              </w:rPr>
              <w:t xml:space="preserve">≥ </w:t>
            </w:r>
            <w:r w:rsidRPr="00425C19">
              <w:rPr>
                <w:rFonts w:ascii="GHEA Grapalat" w:hAnsi="GHEA Grapalat"/>
                <w:sz w:val="22"/>
                <w:szCs w:val="22"/>
              </w:rPr>
              <w:t>30</w:t>
            </w:r>
          </w:p>
        </w:tc>
        <w:tc>
          <w:tcPr>
            <w:tcW w:w="1021" w:type="dxa"/>
            <w:tcBorders>
              <w:bottom w:val="single" w:sz="4" w:space="0" w:color="auto"/>
            </w:tcBorders>
            <w:shd w:val="clear" w:color="auto" w:fill="auto"/>
            <w:vAlign w:val="center"/>
          </w:tcPr>
          <w:p w14:paraId="2B36E7BD"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1,68</w:t>
            </w:r>
          </w:p>
        </w:tc>
        <w:tc>
          <w:tcPr>
            <w:tcW w:w="1021" w:type="dxa"/>
            <w:tcBorders>
              <w:bottom w:val="single" w:sz="4" w:space="0" w:color="auto"/>
            </w:tcBorders>
            <w:shd w:val="clear" w:color="auto" w:fill="auto"/>
            <w:vAlign w:val="center"/>
          </w:tcPr>
          <w:p w14:paraId="74651ADE"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1,70</w:t>
            </w:r>
          </w:p>
        </w:tc>
        <w:tc>
          <w:tcPr>
            <w:tcW w:w="1021" w:type="dxa"/>
            <w:tcBorders>
              <w:bottom w:val="single" w:sz="4" w:space="0" w:color="auto"/>
            </w:tcBorders>
            <w:shd w:val="clear" w:color="auto" w:fill="auto"/>
            <w:vAlign w:val="center"/>
          </w:tcPr>
          <w:p w14:paraId="65C4B55A"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1,72</w:t>
            </w:r>
          </w:p>
        </w:tc>
        <w:tc>
          <w:tcPr>
            <w:tcW w:w="1021" w:type="dxa"/>
            <w:tcBorders>
              <w:bottom w:val="single" w:sz="4" w:space="0" w:color="auto"/>
            </w:tcBorders>
            <w:shd w:val="clear" w:color="auto" w:fill="auto"/>
            <w:vAlign w:val="center"/>
          </w:tcPr>
          <w:p w14:paraId="466E1D87"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1,80</w:t>
            </w:r>
          </w:p>
        </w:tc>
        <w:tc>
          <w:tcPr>
            <w:tcW w:w="1021" w:type="dxa"/>
            <w:tcBorders>
              <w:bottom w:val="single" w:sz="4" w:space="0" w:color="auto"/>
            </w:tcBorders>
            <w:shd w:val="clear" w:color="auto" w:fill="auto"/>
            <w:vAlign w:val="center"/>
          </w:tcPr>
          <w:p w14:paraId="096FAA19"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1,99</w:t>
            </w:r>
          </w:p>
        </w:tc>
        <w:tc>
          <w:tcPr>
            <w:tcW w:w="1021" w:type="dxa"/>
            <w:tcBorders>
              <w:bottom w:val="single" w:sz="4" w:space="0" w:color="auto"/>
            </w:tcBorders>
            <w:shd w:val="clear" w:color="auto" w:fill="auto"/>
            <w:vAlign w:val="center"/>
          </w:tcPr>
          <w:p w14:paraId="1BDD43B2"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2,20</w:t>
            </w:r>
          </w:p>
        </w:tc>
        <w:tc>
          <w:tcPr>
            <w:tcW w:w="1021" w:type="dxa"/>
            <w:tcBorders>
              <w:bottom w:val="single" w:sz="4" w:space="0" w:color="auto"/>
            </w:tcBorders>
            <w:shd w:val="clear" w:color="auto" w:fill="auto"/>
            <w:vAlign w:val="center"/>
          </w:tcPr>
          <w:p w14:paraId="127AC980"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2,38</w:t>
            </w:r>
          </w:p>
        </w:tc>
        <w:tc>
          <w:tcPr>
            <w:tcW w:w="1021" w:type="dxa"/>
            <w:tcBorders>
              <w:bottom w:val="single" w:sz="4" w:space="0" w:color="auto"/>
            </w:tcBorders>
            <w:shd w:val="clear" w:color="auto" w:fill="auto"/>
            <w:vAlign w:val="center"/>
          </w:tcPr>
          <w:p w14:paraId="0B90F212" w14:textId="77777777" w:rsidR="002F6B2E" w:rsidRPr="00425C19" w:rsidRDefault="002F6B2E" w:rsidP="00F60667">
            <w:pPr>
              <w:pStyle w:val="Default"/>
              <w:spacing w:line="276" w:lineRule="auto"/>
              <w:jc w:val="center"/>
              <w:rPr>
                <w:rFonts w:ascii="GHEA Grapalat" w:hAnsi="GHEA Grapalat"/>
                <w:sz w:val="22"/>
                <w:szCs w:val="22"/>
              </w:rPr>
            </w:pPr>
            <w:r w:rsidRPr="00425C19">
              <w:rPr>
                <w:rFonts w:ascii="GHEA Grapalat" w:hAnsi="GHEA Grapalat"/>
                <w:sz w:val="22"/>
                <w:szCs w:val="22"/>
              </w:rPr>
              <w:t>2,52</w:t>
            </w:r>
          </w:p>
        </w:tc>
      </w:tr>
      <w:tr w:rsidR="002F6B2E" w:rsidRPr="00425C19" w14:paraId="44A16C7E" w14:textId="77777777" w:rsidTr="00F60667">
        <w:trPr>
          <w:jc w:val="center"/>
        </w:trPr>
        <w:tc>
          <w:tcPr>
            <w:tcW w:w="9561" w:type="dxa"/>
            <w:gridSpan w:val="9"/>
            <w:tcBorders>
              <w:left w:val="nil"/>
              <w:bottom w:val="nil"/>
              <w:right w:val="nil"/>
            </w:tcBorders>
            <w:shd w:val="clear" w:color="auto" w:fill="auto"/>
            <w:vAlign w:val="center"/>
          </w:tcPr>
          <w:p w14:paraId="5C5BB0FB" w14:textId="77777777" w:rsidR="002F6B2E" w:rsidRPr="001F3EAC" w:rsidRDefault="002F6B2E" w:rsidP="00F60667">
            <w:pPr>
              <w:pStyle w:val="Default"/>
              <w:spacing w:line="276" w:lineRule="auto"/>
              <w:jc w:val="center"/>
              <w:rPr>
                <w:rFonts w:ascii="GHEA Grapalat" w:hAnsi="GHEA Grapalat"/>
                <w:sz w:val="8"/>
                <w:szCs w:val="22"/>
              </w:rPr>
            </w:pPr>
          </w:p>
        </w:tc>
      </w:tr>
    </w:tbl>
    <w:p w14:paraId="7FCBF968" w14:textId="77777777" w:rsidR="002F6B2E" w:rsidRDefault="002F6B2E" w:rsidP="002F6B2E">
      <w:pPr>
        <w:shd w:val="clear" w:color="auto" w:fill="FFFFFF"/>
        <w:spacing w:after="0" w:line="240" w:lineRule="auto"/>
        <w:jc w:val="both"/>
        <w:rPr>
          <w:rFonts w:ascii="GHEA Grapalat" w:hAnsi="GHEA Grapalat"/>
          <w:sz w:val="10"/>
          <w:lang w:val="en-US"/>
        </w:rPr>
      </w:pPr>
    </w:p>
    <w:p w14:paraId="4F2C109A" w14:textId="77777777" w:rsidR="002F6B2E" w:rsidRPr="0072690B" w:rsidRDefault="002F6B2E" w:rsidP="002F6B2E">
      <w:pPr>
        <w:shd w:val="clear" w:color="auto" w:fill="FFFFFF"/>
        <w:spacing w:after="0" w:line="240" w:lineRule="auto"/>
        <w:jc w:val="both"/>
        <w:rPr>
          <w:rFonts w:ascii="GHEA Grapalat" w:hAnsi="GHEA Grapalat"/>
          <w:sz w:val="10"/>
          <w:lang w:val="en-US"/>
        </w:rPr>
      </w:pPr>
    </w:p>
    <w:p w14:paraId="6885CDAB" w14:textId="77777777" w:rsidR="002F6B2E" w:rsidRPr="00731DB7" w:rsidRDefault="0043287E" w:rsidP="00D45812">
      <w:pPr>
        <w:shd w:val="clear" w:color="auto" w:fill="FFFFFF"/>
        <w:spacing w:after="0" w:line="240" w:lineRule="auto"/>
        <w:ind w:firstLine="567"/>
        <w:jc w:val="both"/>
        <w:rPr>
          <w:rFonts w:ascii="GHEA Grapalat" w:hAnsi="GHEA Grapalat"/>
          <w:lang w:val="en-US"/>
        </w:rPr>
      </w:pPr>
      <w:r>
        <w:rPr>
          <w:rFonts w:ascii="GHEA Grapalat" w:hAnsi="GHEA Grapalat"/>
          <w:lang w:val="en-US"/>
        </w:rPr>
        <w:lastRenderedPageBreak/>
        <w:t>2</w:t>
      </w:r>
      <w:r w:rsidRPr="003A08A1">
        <w:rPr>
          <w:rFonts w:ascii="GHEA Grapalat" w:hAnsi="GHEA Grapalat"/>
          <w:lang w:val="en-US"/>
        </w:rPr>
        <w:t xml:space="preserve">) </w:t>
      </w:r>
      <w:r w:rsidR="002F6B2E" w:rsidRPr="008F047F">
        <w:rPr>
          <w:rFonts w:ascii="GHEA Grapalat" w:hAnsi="GHEA Grapalat"/>
          <w:i/>
          <w:sz w:val="26"/>
          <w:szCs w:val="26"/>
          <w:lang w:val="en-US"/>
        </w:rPr>
        <w:t>a</w:t>
      </w:r>
      <w:r w:rsidR="002F6B2E">
        <w:rPr>
          <w:rFonts w:ascii="Calibri" w:hAnsi="Calibri"/>
          <w:i/>
          <w:sz w:val="26"/>
          <w:szCs w:val="26"/>
          <w:lang w:val="en-US"/>
        </w:rPr>
        <w:t> </w:t>
      </w:r>
      <w:r w:rsidR="002F6B2E" w:rsidRPr="00731DB7">
        <w:rPr>
          <w:rFonts w:ascii="GHEA Grapalat" w:hAnsi="GHEA Grapalat"/>
          <w:sz w:val="24"/>
          <w:lang w:val="en-US"/>
        </w:rPr>
        <w:t>/</w:t>
      </w:r>
      <w:r w:rsidR="002F6B2E" w:rsidRPr="008F047F">
        <w:rPr>
          <w:rFonts w:ascii="GHEA Grapalat" w:hAnsi="GHEA Grapalat"/>
          <w:i/>
          <w:sz w:val="26"/>
          <w:szCs w:val="26"/>
          <w:lang w:val="en-US"/>
        </w:rPr>
        <w:t>h</w:t>
      </w:r>
      <w:r w:rsidR="002F6B2E">
        <w:rPr>
          <w:rFonts w:ascii="GHEA Grapalat" w:hAnsi="GHEA Grapalat"/>
          <w:i/>
          <w:sz w:val="28"/>
          <w:vertAlign w:val="subscript"/>
          <w:lang w:val="en-US"/>
        </w:rPr>
        <w:t>ef</w:t>
      </w:r>
      <w:r w:rsidR="002F6B2E" w:rsidRPr="00731DB7">
        <w:rPr>
          <w:rFonts w:ascii="GHEA Grapalat" w:hAnsi="GHEA Grapalat"/>
          <w:lang w:val="en-US"/>
        </w:rPr>
        <w:t xml:space="preserve"> &gt;</w:t>
      </w:r>
      <w:r w:rsidR="002F6B2E" w:rsidRPr="00731DB7">
        <w:rPr>
          <w:rFonts w:ascii="GHEA Grapalat" w:hAnsi="GHEA Grapalat"/>
          <w:vertAlign w:val="subscript"/>
          <w:lang w:val="en-US"/>
        </w:rPr>
        <w:t xml:space="preserve"> </w:t>
      </w:r>
      <w:r w:rsidR="002F6B2E" w:rsidRPr="00731DB7">
        <w:rPr>
          <w:rFonts w:ascii="GHEA Grapalat" w:hAnsi="GHEA Grapalat"/>
          <w:lang w:val="en-US"/>
        </w:rPr>
        <w:t xml:space="preserve">0,8 </w:t>
      </w:r>
      <w:r w:rsidR="002F6B2E" w:rsidRPr="005C31D8">
        <w:rPr>
          <w:rFonts w:ascii="GHEA Grapalat" w:hAnsi="GHEA Grapalat"/>
          <w:lang w:val="en-US"/>
        </w:rPr>
        <w:t>հարաբերության</w:t>
      </w:r>
      <w:r w:rsidR="002F6B2E" w:rsidRPr="00731DB7">
        <w:rPr>
          <w:rFonts w:ascii="GHEA Grapalat" w:hAnsi="GHEA Grapalat"/>
          <w:lang w:val="en-US"/>
        </w:rPr>
        <w:t xml:space="preserve"> </w:t>
      </w:r>
      <w:r w:rsidR="002F6B2E" w:rsidRPr="005C31D8">
        <w:rPr>
          <w:rFonts w:ascii="GHEA Grapalat" w:hAnsi="GHEA Grapalat"/>
          <w:lang w:val="en-US"/>
        </w:rPr>
        <w:t>դեպքում</w:t>
      </w:r>
      <w:r w:rsidR="002F6B2E" w:rsidRPr="00731DB7">
        <w:rPr>
          <w:rFonts w:ascii="GHEA Grapalat" w:hAnsi="GHEA Grapalat"/>
          <w:lang w:val="en-US"/>
        </w:rPr>
        <w:t xml:space="preserve"> (80) </w:t>
      </w:r>
      <w:r w:rsidR="002F6B2E" w:rsidRPr="005C31D8">
        <w:rPr>
          <w:rFonts w:ascii="GHEA Grapalat" w:hAnsi="GHEA Grapalat"/>
          <w:lang w:val="en-US"/>
        </w:rPr>
        <w:t>բանաձևով</w:t>
      </w:r>
      <w:r w:rsidR="002F6B2E" w:rsidRPr="00731DB7">
        <w:rPr>
          <w:rFonts w:ascii="GHEA Grapalat" w:hAnsi="GHEA Grapalat"/>
          <w:lang w:val="en-US"/>
        </w:rPr>
        <w:t xml:space="preserve"> </w:t>
      </w:r>
      <w:r w:rsidR="002F6B2E" w:rsidRPr="005C31D8">
        <w:rPr>
          <w:rFonts w:ascii="GHEA Grapalat" w:hAnsi="GHEA Grapalat"/>
          <w:lang w:val="en-US"/>
        </w:rPr>
        <w:t>ստուգում</w:t>
      </w:r>
      <w:r w:rsidR="002F6B2E">
        <w:rPr>
          <w:rFonts w:ascii="GHEA Grapalat" w:hAnsi="GHEA Grapalat"/>
          <w:lang w:val="en-US"/>
        </w:rPr>
        <w:t>ն</w:t>
      </w:r>
      <w:r w:rsidR="002F6B2E" w:rsidRPr="00731DB7">
        <w:rPr>
          <w:rFonts w:ascii="GHEA Grapalat" w:hAnsi="GHEA Grapalat"/>
          <w:lang w:val="en-US"/>
        </w:rPr>
        <w:t xml:space="preserve"> </w:t>
      </w:r>
      <w:r w:rsidR="002F6B2E" w:rsidRPr="005C31D8">
        <w:rPr>
          <w:rFonts w:ascii="GHEA Grapalat" w:hAnsi="GHEA Grapalat"/>
          <w:lang w:val="en-US"/>
        </w:rPr>
        <w:t>անհրաժեշտ</w:t>
      </w:r>
      <w:r w:rsidR="002F6B2E" w:rsidRPr="00731DB7">
        <w:rPr>
          <w:rFonts w:ascii="GHEA Grapalat" w:hAnsi="GHEA Grapalat"/>
          <w:lang w:val="en-US"/>
        </w:rPr>
        <w:t xml:space="preserve"> </w:t>
      </w:r>
      <w:r w:rsidR="002F6B2E" w:rsidRPr="005C31D8">
        <w:rPr>
          <w:rFonts w:ascii="GHEA Grapalat" w:hAnsi="GHEA Grapalat"/>
          <w:lang w:val="en-US"/>
        </w:rPr>
        <w:t>է</w:t>
      </w:r>
      <w:r w:rsidR="002F6B2E" w:rsidRPr="00731DB7">
        <w:rPr>
          <w:rFonts w:ascii="GHEA Grapalat" w:hAnsi="GHEA Grapalat"/>
          <w:lang w:val="en-US"/>
        </w:rPr>
        <w:t xml:space="preserve"> </w:t>
      </w:r>
      <w:r w:rsidR="002F6B2E" w:rsidRPr="005C31D8">
        <w:rPr>
          <w:rFonts w:ascii="GHEA Grapalat" w:hAnsi="GHEA Grapalat"/>
          <w:lang w:val="en-US"/>
        </w:rPr>
        <w:t>կատարել</w:t>
      </w:r>
      <w:r w:rsidR="002F6B2E" w:rsidRPr="00731DB7">
        <w:rPr>
          <w:rFonts w:ascii="GHEA Grapalat" w:hAnsi="GHEA Grapalat"/>
          <w:lang w:val="en-US"/>
        </w:rPr>
        <w:t xml:space="preserve"> երկու անգամ՝</w:t>
      </w:r>
    </w:p>
    <w:p w14:paraId="702FFE46" w14:textId="77777777" w:rsidR="002F6B2E" w:rsidRPr="0043287E" w:rsidRDefault="0043287E" w:rsidP="0043287E">
      <w:pPr>
        <w:pStyle w:val="ListParagraph"/>
        <w:shd w:val="clear" w:color="auto" w:fill="FFFFFF"/>
        <w:tabs>
          <w:tab w:val="left" w:pos="851"/>
        </w:tabs>
        <w:spacing w:after="120" w:line="240" w:lineRule="auto"/>
        <w:ind w:left="0" w:firstLine="567"/>
        <w:jc w:val="both"/>
        <w:rPr>
          <w:rFonts w:ascii="GHEA Grapalat" w:hAnsi="GHEA Grapalat"/>
          <w:lang w:val="en-US"/>
        </w:rPr>
      </w:pPr>
      <w:r>
        <w:rPr>
          <w:rFonts w:ascii="GHEA Grapalat" w:hAnsi="GHEA Grapalat"/>
          <w:lang w:val="en-US"/>
        </w:rPr>
        <w:t xml:space="preserve">ա. </w:t>
      </w:r>
      <w:r w:rsidR="002F6B2E" w:rsidRPr="00731DB7">
        <w:rPr>
          <w:rFonts w:ascii="GHEA Grapalat" w:hAnsi="GHEA Grapalat"/>
          <w:lang w:val="en-US"/>
        </w:rPr>
        <w:t xml:space="preserve">(81) բանաձևով հաշվարկված </w:t>
      </w:r>
      <w:r w:rsidR="002F6B2E" w:rsidRPr="00731DB7">
        <w:rPr>
          <w:rFonts w:ascii="GHEA Grapalat" w:hAnsi="GHEA Grapalat"/>
          <w:i/>
          <w:sz w:val="26"/>
          <w:szCs w:val="26"/>
        </w:rPr>
        <w:t>σ</w:t>
      </w:r>
      <w:r w:rsidR="002F6B2E" w:rsidRPr="00731DB7">
        <w:rPr>
          <w:rFonts w:ascii="GHEA Grapalat" w:hAnsi="GHEA Grapalat"/>
          <w:i/>
          <w:sz w:val="28"/>
          <w:vertAlign w:val="subscript"/>
          <w:lang w:val="en-US"/>
        </w:rPr>
        <w:t>cr</w:t>
      </w:r>
      <w:r w:rsidR="002F6B2E" w:rsidRPr="00731DB7">
        <w:rPr>
          <w:rFonts w:ascii="GHEA Grapalat" w:hAnsi="GHEA Grapalat"/>
          <w:lang w:val="en-US"/>
        </w:rPr>
        <w:t xml:space="preserve"> արժեքի դեպքում հաշվի առնելով սույն բաժնի 162</w:t>
      </w:r>
      <w:r w:rsidR="00840136">
        <w:rPr>
          <w:rFonts w:ascii="GHEA Grapalat" w:hAnsi="GHEA Grapalat"/>
          <w:lang w:val="en-US"/>
        </w:rPr>
        <w:noBreakHyphen/>
      </w:r>
      <w:r w:rsidR="00840136">
        <w:rPr>
          <w:rFonts w:ascii="GHEA Grapalat" w:hAnsi="GHEA Grapalat"/>
        </w:rPr>
        <w:t>րդ</w:t>
      </w:r>
      <w:r w:rsidR="002F6B2E" w:rsidRPr="00731DB7">
        <w:rPr>
          <w:rFonts w:ascii="GHEA Grapalat" w:hAnsi="GHEA Grapalat"/>
          <w:lang w:val="en-US"/>
        </w:rPr>
        <w:t xml:space="preserve"> կետը, և (82) բանաձևով այնպիսի </w:t>
      </w:r>
      <w:r w:rsidR="002F6B2E" w:rsidRPr="00731DB7">
        <w:rPr>
          <w:rFonts w:ascii="GHEA Grapalat" w:hAnsi="GHEA Grapalat"/>
          <w:i/>
          <w:sz w:val="26"/>
          <w:szCs w:val="26"/>
        </w:rPr>
        <w:t>σ</w:t>
      </w:r>
      <w:r w:rsidR="002F6B2E" w:rsidRPr="00731DB7">
        <w:rPr>
          <w:rFonts w:ascii="GHEA Grapalat" w:hAnsi="GHEA Grapalat"/>
          <w:i/>
          <w:sz w:val="28"/>
          <w:vertAlign w:val="subscript"/>
          <w:lang w:val="en-US"/>
        </w:rPr>
        <w:t>loc,cr</w:t>
      </w:r>
      <w:r w:rsidR="002F6B2E" w:rsidRPr="00731DB7">
        <w:rPr>
          <w:rFonts w:ascii="GHEA Grapalat" w:hAnsi="GHEA Grapalat"/>
          <w:lang w:val="en-US"/>
        </w:rPr>
        <w:t xml:space="preserve"> արժեքի դեպքում, երբ </w:t>
      </w:r>
      <w:r w:rsidR="002F6B2E" w:rsidRPr="00731DB7">
        <w:rPr>
          <w:rFonts w:ascii="GHEA Grapalat" w:hAnsi="GHEA Grapalat"/>
          <w:i/>
          <w:sz w:val="26"/>
          <w:szCs w:val="26"/>
          <w:lang w:val="en-US"/>
        </w:rPr>
        <w:t>c</w:t>
      </w:r>
      <w:r w:rsidR="002F6B2E" w:rsidRPr="00731DB7">
        <w:rPr>
          <w:rFonts w:ascii="GHEA Grapalat" w:hAnsi="GHEA Grapalat"/>
          <w:sz w:val="28"/>
          <w:vertAlign w:val="subscript"/>
          <w:lang w:val="en-US"/>
        </w:rPr>
        <w:t>1</w:t>
      </w:r>
      <w:r w:rsidR="002F6B2E" w:rsidRPr="00731DB7">
        <w:rPr>
          <w:rFonts w:ascii="GHEA Grapalat" w:hAnsi="GHEA Grapalat"/>
          <w:lang w:val="en-US"/>
        </w:rPr>
        <w:t xml:space="preserve"> և </w:t>
      </w:r>
      <w:r w:rsidR="002F6B2E" w:rsidRPr="00731DB7">
        <w:rPr>
          <w:rFonts w:ascii="GHEA Grapalat" w:hAnsi="GHEA Grapalat"/>
          <w:i/>
          <w:sz w:val="26"/>
          <w:szCs w:val="26"/>
          <w:lang w:val="en-US"/>
        </w:rPr>
        <w:t>c</w:t>
      </w:r>
      <w:r w:rsidR="002F6B2E" w:rsidRPr="00731DB7">
        <w:rPr>
          <w:rFonts w:ascii="GHEA Grapalat" w:hAnsi="GHEA Grapalat"/>
          <w:sz w:val="28"/>
          <w:vertAlign w:val="subscript"/>
          <w:lang w:val="en-US"/>
        </w:rPr>
        <w:t>2</w:t>
      </w:r>
      <w:r w:rsidR="002F6B2E" w:rsidRPr="00731DB7">
        <w:rPr>
          <w:rFonts w:ascii="GHEA Grapalat" w:hAnsi="GHEA Grapalat"/>
          <w:lang w:val="en-US"/>
        </w:rPr>
        <w:t xml:space="preserve"> գործակիցների որոշման ժամանակ </w:t>
      </w:r>
      <w:r w:rsidR="002F6B2E" w:rsidRPr="00731DB7">
        <w:rPr>
          <w:rFonts w:ascii="GHEA Grapalat" w:hAnsi="GHEA Grapalat"/>
          <w:i/>
          <w:sz w:val="26"/>
          <w:szCs w:val="26"/>
          <w:lang w:val="en-US"/>
        </w:rPr>
        <w:t>a</w:t>
      </w:r>
      <w:r w:rsidR="002F6B2E" w:rsidRPr="00731DB7">
        <w:rPr>
          <w:rFonts w:ascii="GHEA Grapalat" w:hAnsi="GHEA Grapalat"/>
          <w:lang w:val="en-US"/>
        </w:rPr>
        <w:t xml:space="preserve"> չափի փոխարեն ընդունված է </w:t>
      </w:r>
      <w:r w:rsidR="002F6B2E" w:rsidRPr="00731DB7">
        <w:rPr>
          <w:rFonts w:ascii="GHEA Grapalat" w:hAnsi="GHEA Grapalat"/>
          <w:i/>
          <w:sz w:val="26"/>
          <w:szCs w:val="26"/>
          <w:lang w:val="en-US"/>
        </w:rPr>
        <w:t>a</w:t>
      </w:r>
      <w:r w:rsidR="002F6B2E" w:rsidRPr="00731DB7">
        <w:rPr>
          <w:rFonts w:ascii="GHEA Grapalat" w:hAnsi="GHEA Grapalat"/>
          <w:sz w:val="28"/>
          <w:szCs w:val="28"/>
          <w:vertAlign w:val="subscript"/>
          <w:lang w:val="en-US"/>
        </w:rPr>
        <w:t>1</w:t>
      </w:r>
      <w:r w:rsidR="002F6B2E" w:rsidRPr="00731DB7">
        <w:rPr>
          <w:rFonts w:ascii="Calibri" w:hAnsi="Calibri"/>
          <w:lang w:val="en-US"/>
        </w:rPr>
        <w:t> </w:t>
      </w:r>
      <w:r w:rsidR="002F6B2E" w:rsidRPr="00731DB7">
        <w:rPr>
          <w:rFonts w:ascii="GHEA Grapalat" w:hAnsi="GHEA Grapalat"/>
          <w:lang w:val="en-US"/>
        </w:rPr>
        <w:t>=</w:t>
      </w:r>
      <w:r w:rsidR="002F6B2E" w:rsidRPr="00731DB7">
        <w:rPr>
          <w:rFonts w:ascii="Calibri" w:hAnsi="Calibri"/>
          <w:lang w:val="en-US"/>
        </w:rPr>
        <w:t> </w:t>
      </w:r>
      <w:r w:rsidR="002F6B2E" w:rsidRPr="00731DB7">
        <w:rPr>
          <w:rFonts w:ascii="GHEA Grapalat" w:hAnsi="GHEA Grapalat"/>
          <w:lang w:val="en-US"/>
        </w:rPr>
        <w:t>0,5</w:t>
      </w:r>
      <w:r w:rsidR="002F6B2E" w:rsidRPr="00731DB7">
        <w:rPr>
          <w:rFonts w:ascii="Courier New" w:hAnsi="Courier New" w:cs="Courier New"/>
          <w:lang w:val="en-US"/>
        </w:rPr>
        <w:t>∙</w:t>
      </w:r>
      <w:r w:rsidR="002F6B2E" w:rsidRPr="00731DB7">
        <w:rPr>
          <w:rFonts w:ascii="GHEA Grapalat" w:hAnsi="GHEA Grapalat"/>
          <w:i/>
          <w:sz w:val="26"/>
          <w:szCs w:val="26"/>
          <w:lang w:val="en-US"/>
        </w:rPr>
        <w:t>a</w:t>
      </w:r>
      <w:r w:rsidR="002F6B2E" w:rsidRPr="00731DB7">
        <w:rPr>
          <w:rFonts w:ascii="GHEA Grapalat" w:hAnsi="GHEA Grapalat"/>
          <w:lang w:val="en-US"/>
        </w:rPr>
        <w:t xml:space="preserve">, երբ </w:t>
      </w:r>
      <w:r w:rsidR="002F6B2E" w:rsidRPr="00731DB7">
        <w:rPr>
          <w:rFonts w:ascii="GHEA Grapalat" w:hAnsi="GHEA Grapalat"/>
          <w:lang w:val="hy-AM"/>
        </w:rPr>
        <w:t>0,8</w:t>
      </w:r>
      <w:r w:rsidR="002F6B2E" w:rsidRPr="00731DB7">
        <w:rPr>
          <w:rFonts w:ascii="Calibri" w:hAnsi="Calibri"/>
          <w:lang w:val="hy-AM"/>
        </w:rPr>
        <w:t> </w:t>
      </w:r>
      <w:r w:rsidR="002F6B2E" w:rsidRPr="00731DB7">
        <w:rPr>
          <w:rFonts w:ascii="GHEA Grapalat" w:hAnsi="GHEA Grapalat"/>
          <w:lang w:val="hy-AM"/>
        </w:rPr>
        <w:t>≤</w:t>
      </w:r>
      <w:r w:rsidR="002F6B2E" w:rsidRPr="00731DB7">
        <w:rPr>
          <w:rFonts w:ascii="Calibri" w:hAnsi="Calibri"/>
          <w:lang w:val="hy-AM"/>
        </w:rPr>
        <w:t> </w:t>
      </w:r>
      <w:r w:rsidR="002F6B2E" w:rsidRPr="00731DB7">
        <w:rPr>
          <w:rFonts w:ascii="GHEA Grapalat" w:hAnsi="GHEA Grapalat"/>
          <w:i/>
          <w:sz w:val="26"/>
          <w:szCs w:val="26"/>
          <w:lang w:val="en-US"/>
        </w:rPr>
        <w:t>a</w:t>
      </w:r>
      <w:r w:rsidR="002F6B2E" w:rsidRPr="00731DB7">
        <w:rPr>
          <w:rFonts w:ascii="Calibri" w:hAnsi="Calibri"/>
          <w:i/>
          <w:sz w:val="26"/>
          <w:szCs w:val="26"/>
          <w:lang w:val="en-US"/>
        </w:rPr>
        <w:t> </w:t>
      </w:r>
      <w:r w:rsidR="002F6B2E" w:rsidRPr="00731DB7">
        <w:rPr>
          <w:rFonts w:ascii="GHEA Grapalat" w:hAnsi="GHEA Grapalat"/>
          <w:sz w:val="24"/>
          <w:lang w:val="en-US"/>
        </w:rPr>
        <w:t>/</w:t>
      </w:r>
      <w:r w:rsidR="002F6B2E" w:rsidRPr="00731DB7">
        <w:rPr>
          <w:rFonts w:ascii="GHEA Grapalat" w:hAnsi="GHEA Grapalat"/>
          <w:i/>
          <w:sz w:val="26"/>
          <w:szCs w:val="26"/>
          <w:lang w:val="en-US"/>
        </w:rPr>
        <w:t>h</w:t>
      </w:r>
      <w:r w:rsidR="002F6B2E" w:rsidRPr="00731DB7">
        <w:rPr>
          <w:rFonts w:ascii="GHEA Grapalat" w:hAnsi="GHEA Grapalat"/>
          <w:i/>
          <w:sz w:val="28"/>
          <w:vertAlign w:val="subscript"/>
          <w:lang w:val="en-US"/>
        </w:rPr>
        <w:t>ef</w:t>
      </w:r>
      <w:r w:rsidR="002F6B2E" w:rsidRPr="00731DB7">
        <w:rPr>
          <w:rFonts w:ascii="Calibri" w:hAnsi="Calibri"/>
          <w:lang w:val="en-US"/>
        </w:rPr>
        <w:t> </w:t>
      </w:r>
      <w:r w:rsidR="002F6B2E" w:rsidRPr="00731DB7">
        <w:rPr>
          <w:rFonts w:ascii="GHEA Grapalat" w:hAnsi="GHEA Grapalat"/>
          <w:lang w:val="hy-AM"/>
        </w:rPr>
        <w:t>≤</w:t>
      </w:r>
      <w:r w:rsidR="002F6B2E" w:rsidRPr="00731DB7">
        <w:rPr>
          <w:rFonts w:ascii="Calibri" w:hAnsi="Calibri"/>
          <w:lang w:val="en-US"/>
        </w:rPr>
        <w:t> </w:t>
      </w:r>
      <w:r w:rsidR="002F6B2E" w:rsidRPr="00731DB7">
        <w:rPr>
          <w:rFonts w:ascii="GHEA Grapalat" w:hAnsi="GHEA Grapalat"/>
          <w:lang w:val="hy-AM"/>
        </w:rPr>
        <w:t>1,33</w:t>
      </w:r>
      <w:r w:rsidR="002F6B2E" w:rsidRPr="00731DB7">
        <w:rPr>
          <w:rFonts w:ascii="GHEA Grapalat" w:hAnsi="GHEA Grapalat"/>
          <w:lang w:val="en-US"/>
        </w:rPr>
        <w:t xml:space="preserve"> կամ </w:t>
      </w:r>
      <w:r w:rsidR="002F6B2E" w:rsidRPr="0043287E">
        <w:rPr>
          <w:rFonts w:ascii="GHEA Grapalat" w:hAnsi="GHEA Grapalat"/>
          <w:i/>
          <w:sz w:val="26"/>
          <w:szCs w:val="26"/>
          <w:lang w:val="en-US"/>
        </w:rPr>
        <w:t>a</w:t>
      </w:r>
      <w:r w:rsidR="002F6B2E" w:rsidRPr="0043287E">
        <w:rPr>
          <w:rFonts w:ascii="GHEA Grapalat" w:hAnsi="GHEA Grapalat"/>
          <w:sz w:val="28"/>
          <w:szCs w:val="28"/>
          <w:vertAlign w:val="subscript"/>
          <w:lang w:val="en-US"/>
        </w:rPr>
        <w:t>1</w:t>
      </w:r>
      <w:r w:rsidR="002F6B2E" w:rsidRPr="0043287E">
        <w:rPr>
          <w:rFonts w:ascii="Calibri" w:hAnsi="Calibri"/>
          <w:lang w:val="en-US"/>
        </w:rPr>
        <w:t> </w:t>
      </w:r>
      <w:r w:rsidR="002F6B2E" w:rsidRPr="0043287E">
        <w:rPr>
          <w:rFonts w:ascii="GHEA Grapalat" w:hAnsi="GHEA Grapalat"/>
          <w:lang w:val="en-US"/>
        </w:rPr>
        <w:t>=</w:t>
      </w:r>
      <w:r w:rsidR="002F6B2E" w:rsidRPr="0043287E">
        <w:rPr>
          <w:rFonts w:ascii="Calibri" w:hAnsi="Calibri"/>
          <w:lang w:val="en-US"/>
        </w:rPr>
        <w:t> </w:t>
      </w:r>
      <w:r w:rsidR="002F6B2E" w:rsidRPr="0043287E">
        <w:rPr>
          <w:rFonts w:ascii="GHEA Grapalat" w:hAnsi="GHEA Grapalat"/>
          <w:lang w:val="en-US"/>
        </w:rPr>
        <w:t>0,67</w:t>
      </w:r>
      <w:r w:rsidR="002F6B2E" w:rsidRPr="0043287E">
        <w:rPr>
          <w:rFonts w:ascii="Courier New" w:hAnsi="Courier New" w:cs="Courier New"/>
          <w:lang w:val="en-US"/>
        </w:rPr>
        <w:t>∙</w:t>
      </w:r>
      <w:r w:rsidR="002F6B2E" w:rsidRPr="0043287E">
        <w:rPr>
          <w:rFonts w:ascii="GHEA Grapalat" w:hAnsi="GHEA Grapalat"/>
          <w:i/>
          <w:sz w:val="26"/>
          <w:szCs w:val="26"/>
          <w:lang w:val="en-US"/>
        </w:rPr>
        <w:t>h</w:t>
      </w:r>
      <w:r w:rsidR="002F6B2E" w:rsidRPr="0043287E">
        <w:rPr>
          <w:rFonts w:ascii="GHEA Grapalat" w:hAnsi="GHEA Grapalat"/>
          <w:i/>
          <w:sz w:val="28"/>
          <w:vertAlign w:val="subscript"/>
          <w:lang w:val="en-US"/>
        </w:rPr>
        <w:t>ef</w:t>
      </w:r>
      <w:r w:rsidR="002F6B2E" w:rsidRPr="0043287E">
        <w:rPr>
          <w:rFonts w:ascii="GHEA Grapalat" w:hAnsi="GHEA Grapalat"/>
          <w:lang w:val="en-US"/>
        </w:rPr>
        <w:t xml:space="preserve">, երբ </w:t>
      </w:r>
      <w:r w:rsidR="002F6B2E" w:rsidRPr="0043287E">
        <w:rPr>
          <w:rFonts w:ascii="GHEA Grapalat" w:hAnsi="GHEA Grapalat"/>
          <w:i/>
          <w:sz w:val="26"/>
          <w:szCs w:val="26"/>
          <w:lang w:val="en-US"/>
        </w:rPr>
        <w:t>a</w:t>
      </w:r>
      <w:r w:rsidR="002F6B2E" w:rsidRPr="0043287E">
        <w:rPr>
          <w:rFonts w:ascii="Calibri" w:hAnsi="Calibri"/>
          <w:i/>
          <w:sz w:val="26"/>
          <w:szCs w:val="26"/>
          <w:lang w:val="en-US"/>
        </w:rPr>
        <w:t> </w:t>
      </w:r>
      <w:r w:rsidR="002F6B2E" w:rsidRPr="0043287E">
        <w:rPr>
          <w:rFonts w:ascii="GHEA Grapalat" w:hAnsi="GHEA Grapalat"/>
          <w:sz w:val="24"/>
          <w:lang w:val="en-US"/>
        </w:rPr>
        <w:t>/</w:t>
      </w:r>
      <w:r w:rsidR="002F6B2E" w:rsidRPr="0043287E">
        <w:rPr>
          <w:rFonts w:ascii="GHEA Grapalat" w:hAnsi="GHEA Grapalat"/>
          <w:i/>
          <w:sz w:val="26"/>
          <w:szCs w:val="26"/>
          <w:lang w:val="en-US"/>
        </w:rPr>
        <w:t>h</w:t>
      </w:r>
      <w:r w:rsidR="002F6B2E" w:rsidRPr="0043287E">
        <w:rPr>
          <w:rFonts w:ascii="GHEA Grapalat" w:hAnsi="GHEA Grapalat"/>
          <w:i/>
          <w:sz w:val="28"/>
          <w:vertAlign w:val="subscript"/>
          <w:lang w:val="en-US"/>
        </w:rPr>
        <w:t>ef</w:t>
      </w:r>
      <w:r w:rsidR="002F6B2E" w:rsidRPr="0043287E">
        <w:rPr>
          <w:rFonts w:ascii="Calibri" w:hAnsi="Calibri" w:cs="Calibri"/>
          <w:lang w:val="en-US"/>
        </w:rPr>
        <w:t> </w:t>
      </w:r>
      <w:r w:rsidR="002F6B2E" w:rsidRPr="0043287E">
        <w:rPr>
          <w:rFonts w:ascii="GHEA Grapalat" w:hAnsi="GHEA Grapalat"/>
          <w:lang w:val="en-US"/>
        </w:rPr>
        <w:t>&gt;</w:t>
      </w:r>
      <w:r w:rsidR="002F6B2E" w:rsidRPr="0043287E">
        <w:rPr>
          <w:rFonts w:ascii="Calibri" w:hAnsi="Calibri"/>
          <w:vertAlign w:val="subscript"/>
          <w:lang w:val="en-US"/>
        </w:rPr>
        <w:t> </w:t>
      </w:r>
      <w:r w:rsidR="002F6B2E" w:rsidRPr="0043287E">
        <w:rPr>
          <w:rFonts w:ascii="GHEA Grapalat" w:hAnsi="GHEA Grapalat"/>
          <w:lang w:val="en-US"/>
        </w:rPr>
        <w:t xml:space="preserve">1,33, </w:t>
      </w:r>
    </w:p>
    <w:p w14:paraId="7C3AA582" w14:textId="77777777" w:rsidR="002F6B2E" w:rsidRPr="00611DB0" w:rsidRDefault="0043287E" w:rsidP="0043287E">
      <w:pPr>
        <w:pStyle w:val="ListParagraph"/>
        <w:shd w:val="clear" w:color="auto" w:fill="FFFFFF"/>
        <w:tabs>
          <w:tab w:val="left" w:pos="851"/>
        </w:tabs>
        <w:spacing w:after="0" w:line="240" w:lineRule="auto"/>
        <w:ind w:left="0" w:firstLine="567"/>
        <w:jc w:val="both"/>
        <w:rPr>
          <w:rFonts w:ascii="GHEA Grapalat" w:hAnsi="GHEA Grapalat"/>
          <w:lang w:val="en-US"/>
        </w:rPr>
      </w:pPr>
      <w:r w:rsidRPr="0043287E">
        <w:rPr>
          <w:rFonts w:ascii="GHEA Grapalat" w:hAnsi="GHEA Grapalat"/>
          <w:lang w:val="en-US"/>
        </w:rPr>
        <w:t xml:space="preserve">բ. </w:t>
      </w:r>
      <w:r w:rsidR="002F6B2E" w:rsidRPr="0043287E">
        <w:rPr>
          <w:rFonts w:ascii="GHEA Grapalat" w:hAnsi="GHEA Grapalat"/>
          <w:i/>
          <w:sz w:val="26"/>
          <w:szCs w:val="26"/>
        </w:rPr>
        <w:t>σ</w:t>
      </w:r>
      <w:r w:rsidR="002F6B2E" w:rsidRPr="0043287E">
        <w:rPr>
          <w:rFonts w:ascii="GHEA Grapalat" w:hAnsi="GHEA Grapalat"/>
          <w:i/>
          <w:sz w:val="28"/>
          <w:vertAlign w:val="subscript"/>
          <w:lang w:val="en-US"/>
        </w:rPr>
        <w:t>cr</w:t>
      </w:r>
      <w:r w:rsidR="002F6B2E" w:rsidRPr="0043287E">
        <w:rPr>
          <w:rFonts w:ascii="GHEA Grapalat" w:hAnsi="GHEA Grapalat"/>
          <w:lang w:val="en-US"/>
        </w:rPr>
        <w:t xml:space="preserve"> և </w:t>
      </w:r>
      <w:r w:rsidR="002F6B2E" w:rsidRPr="0043287E">
        <w:rPr>
          <w:rFonts w:ascii="GHEA Grapalat" w:hAnsi="GHEA Grapalat"/>
          <w:i/>
          <w:sz w:val="26"/>
          <w:szCs w:val="26"/>
        </w:rPr>
        <w:t>σ</w:t>
      </w:r>
      <w:r w:rsidR="002F6B2E" w:rsidRPr="0043287E">
        <w:rPr>
          <w:rFonts w:ascii="GHEA Grapalat" w:hAnsi="GHEA Grapalat"/>
          <w:i/>
          <w:sz w:val="28"/>
          <w:vertAlign w:val="subscript"/>
          <w:lang w:val="en-US"/>
        </w:rPr>
        <w:t>loc,cr</w:t>
      </w:r>
      <w:r w:rsidR="002F6B2E" w:rsidRPr="0043287E">
        <w:rPr>
          <w:rFonts w:ascii="GHEA Grapalat" w:hAnsi="GHEA Grapalat"/>
          <w:lang w:val="en-US"/>
        </w:rPr>
        <w:t xml:space="preserve"> արժեքներով հաշվարկված փաստացի </w:t>
      </w:r>
      <w:r w:rsidR="002F6B2E" w:rsidRPr="0043287E">
        <w:rPr>
          <w:rFonts w:ascii="GHEA Grapalat" w:hAnsi="GHEA Grapalat"/>
          <w:i/>
          <w:sz w:val="26"/>
          <w:szCs w:val="26"/>
          <w:lang w:val="en-US"/>
        </w:rPr>
        <w:t>a</w:t>
      </w:r>
      <w:r w:rsidR="002F6B2E" w:rsidRPr="0043287E">
        <w:rPr>
          <w:rFonts w:ascii="Calibri" w:hAnsi="Calibri"/>
          <w:i/>
          <w:sz w:val="26"/>
          <w:szCs w:val="26"/>
          <w:lang w:val="en-US"/>
        </w:rPr>
        <w:t> </w:t>
      </w:r>
      <w:r w:rsidR="002F6B2E" w:rsidRPr="0043287E">
        <w:rPr>
          <w:rFonts w:ascii="GHEA Grapalat" w:hAnsi="GHEA Grapalat"/>
          <w:sz w:val="24"/>
          <w:lang w:val="en-US"/>
        </w:rPr>
        <w:t>/</w:t>
      </w:r>
      <w:r w:rsidR="002F6B2E" w:rsidRPr="0043287E">
        <w:rPr>
          <w:rFonts w:ascii="GHEA Grapalat" w:hAnsi="GHEA Grapalat"/>
          <w:i/>
          <w:sz w:val="26"/>
          <w:szCs w:val="26"/>
          <w:lang w:val="en-US"/>
        </w:rPr>
        <w:t>h</w:t>
      </w:r>
      <w:r w:rsidR="002F6B2E" w:rsidRPr="0043287E">
        <w:rPr>
          <w:rFonts w:ascii="GHEA Grapalat" w:hAnsi="GHEA Grapalat"/>
          <w:i/>
          <w:sz w:val="28"/>
          <w:vertAlign w:val="subscript"/>
          <w:lang w:val="en-US"/>
        </w:rPr>
        <w:t>ef</w:t>
      </w:r>
      <w:r w:rsidR="002F6B2E" w:rsidRPr="0043287E">
        <w:rPr>
          <w:rFonts w:ascii="GHEA Grapalat" w:hAnsi="GHEA Grapalat"/>
          <w:lang w:val="en-US"/>
        </w:rPr>
        <w:t xml:space="preserve">  արժեքի դեպքում (եթե </w:t>
      </w:r>
      <w:r w:rsidR="002F6B2E" w:rsidRPr="0043287E">
        <w:rPr>
          <w:rFonts w:ascii="GHEA Grapalat" w:hAnsi="GHEA Grapalat"/>
          <w:i/>
          <w:sz w:val="26"/>
          <w:szCs w:val="26"/>
          <w:lang w:val="en-US"/>
        </w:rPr>
        <w:t>a</w:t>
      </w:r>
      <w:r w:rsidR="002F6B2E" w:rsidRPr="0043287E">
        <w:rPr>
          <w:rFonts w:ascii="Calibri" w:hAnsi="Calibri"/>
          <w:i/>
          <w:sz w:val="26"/>
          <w:szCs w:val="26"/>
          <w:lang w:val="en-US"/>
        </w:rPr>
        <w:t> </w:t>
      </w:r>
      <w:r w:rsidR="002F6B2E" w:rsidRPr="0043287E">
        <w:rPr>
          <w:rFonts w:ascii="GHEA Grapalat" w:hAnsi="GHEA Grapalat"/>
          <w:sz w:val="24"/>
          <w:lang w:val="en-US"/>
        </w:rPr>
        <w:t>/</w:t>
      </w:r>
      <w:r w:rsidR="002F6B2E" w:rsidRPr="0043287E">
        <w:rPr>
          <w:rFonts w:ascii="GHEA Grapalat" w:hAnsi="GHEA Grapalat"/>
          <w:i/>
          <w:sz w:val="26"/>
          <w:szCs w:val="26"/>
          <w:lang w:val="en-US"/>
        </w:rPr>
        <w:t>h</w:t>
      </w:r>
      <w:r w:rsidR="002F6B2E" w:rsidRPr="0043287E">
        <w:rPr>
          <w:rFonts w:ascii="GHEA Grapalat" w:hAnsi="GHEA Grapalat"/>
          <w:i/>
          <w:sz w:val="28"/>
          <w:vertAlign w:val="subscript"/>
          <w:lang w:val="en-US"/>
        </w:rPr>
        <w:t>ef</w:t>
      </w:r>
      <w:r w:rsidR="002F6B2E" w:rsidRPr="0043287E">
        <w:rPr>
          <w:rFonts w:ascii="Calibri" w:hAnsi="Calibri" w:cs="Calibri"/>
          <w:lang w:val="en-US"/>
        </w:rPr>
        <w:t> </w:t>
      </w:r>
      <w:r w:rsidR="002F6B2E" w:rsidRPr="0043287E">
        <w:rPr>
          <w:rFonts w:ascii="GHEA Grapalat" w:hAnsi="GHEA Grapalat"/>
          <w:lang w:val="en-US"/>
        </w:rPr>
        <w:t>&gt;</w:t>
      </w:r>
      <w:r w:rsidR="002F6B2E" w:rsidRPr="0043287E">
        <w:rPr>
          <w:rFonts w:ascii="Calibri" w:hAnsi="Calibri"/>
          <w:vertAlign w:val="subscript"/>
          <w:lang w:val="en-US"/>
        </w:rPr>
        <w:t> </w:t>
      </w:r>
      <w:r w:rsidR="002F6B2E" w:rsidRPr="0043287E">
        <w:rPr>
          <w:rFonts w:ascii="GHEA Grapalat" w:hAnsi="GHEA Grapalat"/>
          <w:lang w:val="en-US"/>
        </w:rPr>
        <w:t>2, ապա</w:t>
      </w:r>
      <w:r w:rsidR="002F6B2E" w:rsidRPr="00611DB0">
        <w:rPr>
          <w:rFonts w:ascii="GHEA Grapalat" w:hAnsi="GHEA Grapalat"/>
          <w:lang w:val="en-US"/>
        </w:rPr>
        <w:t xml:space="preserve"> </w:t>
      </w:r>
      <w:r w:rsidR="002F6B2E" w:rsidRPr="00731DB7">
        <w:rPr>
          <w:rFonts w:ascii="GHEA Grapalat" w:hAnsi="GHEA Grapalat"/>
          <w:lang w:val="en-US"/>
        </w:rPr>
        <w:t>հաշվարկի</w:t>
      </w:r>
      <w:r w:rsidR="002F6B2E" w:rsidRPr="00611DB0">
        <w:rPr>
          <w:rFonts w:ascii="GHEA Grapalat" w:hAnsi="GHEA Grapalat"/>
          <w:lang w:val="en-US"/>
        </w:rPr>
        <w:t xml:space="preserve"> </w:t>
      </w:r>
      <w:r w:rsidR="002F6B2E" w:rsidRPr="00731DB7">
        <w:rPr>
          <w:rFonts w:ascii="GHEA Grapalat" w:hAnsi="GHEA Grapalat"/>
          <w:lang w:val="en-US"/>
        </w:rPr>
        <w:t>մեջ</w:t>
      </w:r>
      <w:r w:rsidR="002F6B2E" w:rsidRPr="00611DB0">
        <w:rPr>
          <w:rFonts w:ascii="GHEA Grapalat" w:hAnsi="GHEA Grapalat"/>
          <w:lang w:val="en-US"/>
        </w:rPr>
        <w:t xml:space="preserve"> </w:t>
      </w:r>
      <w:r w:rsidR="002F6B2E" w:rsidRPr="00731DB7">
        <w:rPr>
          <w:rFonts w:ascii="GHEA Grapalat" w:hAnsi="GHEA Grapalat"/>
          <w:lang w:val="en-US"/>
        </w:rPr>
        <w:t>անհրաժեշտ</w:t>
      </w:r>
      <w:r w:rsidR="002F6B2E" w:rsidRPr="00611DB0">
        <w:rPr>
          <w:rFonts w:ascii="GHEA Grapalat" w:hAnsi="GHEA Grapalat"/>
          <w:lang w:val="en-US"/>
        </w:rPr>
        <w:t xml:space="preserve"> </w:t>
      </w:r>
      <w:r w:rsidR="002F6B2E" w:rsidRPr="00731DB7">
        <w:rPr>
          <w:rFonts w:ascii="GHEA Grapalat" w:hAnsi="GHEA Grapalat"/>
          <w:lang w:val="en-US"/>
        </w:rPr>
        <w:t>է</w:t>
      </w:r>
      <w:r w:rsidR="002F6B2E" w:rsidRPr="00611DB0">
        <w:rPr>
          <w:rFonts w:ascii="GHEA Grapalat" w:hAnsi="GHEA Grapalat"/>
          <w:lang w:val="en-US"/>
        </w:rPr>
        <w:t xml:space="preserve"> </w:t>
      </w:r>
      <w:r w:rsidR="002F6B2E" w:rsidRPr="00731DB7">
        <w:rPr>
          <w:rFonts w:ascii="GHEA Grapalat" w:hAnsi="GHEA Grapalat"/>
          <w:lang w:val="en-US"/>
        </w:rPr>
        <w:t>ընդունել</w:t>
      </w:r>
      <w:r w:rsidR="002F6B2E" w:rsidRPr="00611DB0">
        <w:rPr>
          <w:rFonts w:ascii="GHEA Grapalat" w:hAnsi="GHEA Grapalat"/>
          <w:lang w:val="en-US"/>
        </w:rPr>
        <w:t xml:space="preserve"> </w:t>
      </w:r>
      <w:r w:rsidR="002F6B2E" w:rsidRPr="00731DB7">
        <w:rPr>
          <w:rFonts w:ascii="GHEA Grapalat" w:hAnsi="GHEA Grapalat"/>
          <w:i/>
          <w:sz w:val="26"/>
          <w:szCs w:val="26"/>
          <w:lang w:val="en-US"/>
        </w:rPr>
        <w:t>a</w:t>
      </w:r>
      <w:r w:rsidR="002F6B2E" w:rsidRPr="00731DB7">
        <w:rPr>
          <w:rFonts w:ascii="Calibri" w:hAnsi="Calibri"/>
          <w:i/>
          <w:sz w:val="26"/>
          <w:szCs w:val="26"/>
          <w:lang w:val="en-US"/>
        </w:rPr>
        <w:t> </w:t>
      </w:r>
      <w:r w:rsidR="002F6B2E" w:rsidRPr="00611DB0">
        <w:rPr>
          <w:rFonts w:ascii="GHEA Grapalat" w:hAnsi="GHEA Grapalat"/>
          <w:sz w:val="24"/>
          <w:lang w:val="en-US"/>
        </w:rPr>
        <w:t>/</w:t>
      </w:r>
      <w:r w:rsidR="002F6B2E" w:rsidRPr="00731DB7">
        <w:rPr>
          <w:rFonts w:ascii="GHEA Grapalat" w:hAnsi="GHEA Grapalat"/>
          <w:i/>
          <w:sz w:val="26"/>
          <w:szCs w:val="26"/>
          <w:lang w:val="en-US"/>
        </w:rPr>
        <w:t>h</w:t>
      </w:r>
      <w:r w:rsidR="002F6B2E" w:rsidRPr="00731DB7">
        <w:rPr>
          <w:rFonts w:ascii="GHEA Grapalat" w:hAnsi="GHEA Grapalat"/>
          <w:i/>
          <w:sz w:val="28"/>
          <w:vertAlign w:val="subscript"/>
          <w:lang w:val="en-US"/>
        </w:rPr>
        <w:t>ef</w:t>
      </w:r>
      <w:r w:rsidR="002F6B2E" w:rsidRPr="00731DB7">
        <w:rPr>
          <w:rFonts w:ascii="Calibri" w:hAnsi="Calibri" w:cs="Calibri"/>
          <w:lang w:val="en-US"/>
        </w:rPr>
        <w:t> </w:t>
      </w:r>
      <w:r w:rsidR="002F6B2E" w:rsidRPr="00611DB0">
        <w:rPr>
          <w:rFonts w:ascii="GHEA Grapalat" w:hAnsi="GHEA Grapalat"/>
          <w:lang w:val="en-US"/>
        </w:rPr>
        <w:t>=</w:t>
      </w:r>
      <w:r w:rsidR="002F6B2E" w:rsidRPr="00731DB7">
        <w:rPr>
          <w:rFonts w:ascii="Calibri" w:hAnsi="Calibri"/>
          <w:vertAlign w:val="subscript"/>
          <w:lang w:val="en-US"/>
        </w:rPr>
        <w:t> </w:t>
      </w:r>
      <w:r w:rsidR="002F6B2E" w:rsidRPr="00611DB0">
        <w:rPr>
          <w:rFonts w:ascii="GHEA Grapalat" w:hAnsi="GHEA Grapalat"/>
          <w:lang w:val="en-US"/>
        </w:rPr>
        <w:t xml:space="preserve">2): </w:t>
      </w:r>
    </w:p>
    <w:p w14:paraId="70EC6396" w14:textId="77777777" w:rsidR="002F6B2E" w:rsidRPr="00611DB0" w:rsidRDefault="002F6B2E" w:rsidP="0043287E">
      <w:pPr>
        <w:shd w:val="clear" w:color="auto" w:fill="FFFFFF"/>
        <w:spacing w:after="120" w:line="240" w:lineRule="auto"/>
        <w:jc w:val="both"/>
        <w:rPr>
          <w:rFonts w:ascii="GHEA Grapalat" w:hAnsi="GHEA Grapalat"/>
          <w:lang w:val="en-US"/>
        </w:rPr>
      </w:pPr>
      <w:r w:rsidRPr="00731DB7">
        <w:rPr>
          <w:rFonts w:ascii="GHEA Grapalat" w:hAnsi="GHEA Grapalat" w:cs="Arial"/>
          <w:lang w:val="en-US"/>
        </w:rPr>
        <w:t>Ընդ</w:t>
      </w:r>
      <w:r w:rsidRPr="00611DB0">
        <w:rPr>
          <w:rFonts w:ascii="GHEA Grapalat" w:hAnsi="GHEA Grapalat"/>
          <w:lang w:val="en-US"/>
        </w:rPr>
        <w:t xml:space="preserve"> </w:t>
      </w:r>
      <w:r w:rsidRPr="00731DB7">
        <w:rPr>
          <w:rFonts w:ascii="GHEA Grapalat" w:hAnsi="GHEA Grapalat"/>
          <w:lang w:val="en-US"/>
        </w:rPr>
        <w:t>որում</w:t>
      </w:r>
      <w:r w:rsidRPr="00611DB0">
        <w:rPr>
          <w:rFonts w:ascii="GHEA Grapalat" w:hAnsi="GHEA Grapalat"/>
          <w:lang w:val="en-US"/>
        </w:rPr>
        <w:t xml:space="preserve"> (81) </w:t>
      </w:r>
      <w:r w:rsidRPr="00731DB7">
        <w:rPr>
          <w:rFonts w:ascii="GHEA Grapalat" w:hAnsi="GHEA Grapalat"/>
          <w:lang w:val="en-US"/>
        </w:rPr>
        <w:t>բանաձևում</w:t>
      </w:r>
      <w:r w:rsidRPr="00611DB0">
        <w:rPr>
          <w:rFonts w:ascii="GHEA Grapalat" w:hAnsi="GHEA Grapalat"/>
          <w:lang w:val="en-US"/>
        </w:rPr>
        <w:t xml:space="preserve"> </w:t>
      </w:r>
      <w:r w:rsidRPr="00731DB7">
        <w:rPr>
          <w:rFonts w:ascii="GHEA Grapalat" w:hAnsi="GHEA Grapalat"/>
          <w:i/>
          <w:sz w:val="26"/>
          <w:szCs w:val="26"/>
          <w:lang w:val="en-US"/>
        </w:rPr>
        <w:t>c</w:t>
      </w:r>
      <w:r w:rsidRPr="00731DB7">
        <w:rPr>
          <w:rFonts w:ascii="GHEA Grapalat" w:hAnsi="GHEA Grapalat"/>
          <w:i/>
          <w:sz w:val="28"/>
          <w:szCs w:val="26"/>
          <w:vertAlign w:val="subscript"/>
          <w:lang w:val="en-US"/>
        </w:rPr>
        <w:t>cr</w:t>
      </w:r>
      <w:r w:rsidRPr="00611DB0">
        <w:rPr>
          <w:rFonts w:ascii="GHEA Grapalat" w:hAnsi="GHEA Grapalat"/>
          <w:lang w:val="en-US"/>
        </w:rPr>
        <w:t xml:space="preserve"> </w:t>
      </w:r>
      <w:r w:rsidRPr="00731DB7">
        <w:rPr>
          <w:rFonts w:ascii="GHEA Grapalat" w:hAnsi="GHEA Grapalat"/>
          <w:lang w:val="en-US"/>
        </w:rPr>
        <w:t>գործակիցն</w:t>
      </w:r>
      <w:r w:rsidRPr="00611DB0">
        <w:rPr>
          <w:rFonts w:ascii="GHEA Grapalat" w:hAnsi="GHEA Grapalat"/>
          <w:lang w:val="en-US"/>
        </w:rPr>
        <w:t xml:space="preserve"> </w:t>
      </w:r>
      <w:r w:rsidRPr="00731DB7">
        <w:rPr>
          <w:rFonts w:ascii="GHEA Grapalat" w:hAnsi="GHEA Grapalat"/>
          <w:lang w:val="en-US"/>
        </w:rPr>
        <w:t>անհրաժեշտ</w:t>
      </w:r>
      <w:r w:rsidRPr="00611DB0">
        <w:rPr>
          <w:rFonts w:ascii="GHEA Grapalat" w:hAnsi="GHEA Grapalat"/>
          <w:lang w:val="en-US"/>
        </w:rPr>
        <w:t xml:space="preserve"> </w:t>
      </w:r>
      <w:r w:rsidRPr="00731DB7">
        <w:rPr>
          <w:rFonts w:ascii="GHEA Grapalat" w:hAnsi="GHEA Grapalat"/>
          <w:lang w:val="en-US"/>
        </w:rPr>
        <w:t>է</w:t>
      </w:r>
      <w:r w:rsidRPr="00611DB0">
        <w:rPr>
          <w:rFonts w:ascii="GHEA Grapalat" w:hAnsi="GHEA Grapalat"/>
          <w:lang w:val="en-US"/>
        </w:rPr>
        <w:t xml:space="preserve"> </w:t>
      </w:r>
      <w:r w:rsidRPr="00731DB7">
        <w:rPr>
          <w:rFonts w:ascii="GHEA Grapalat" w:hAnsi="GHEA Grapalat"/>
          <w:lang w:val="en-US"/>
        </w:rPr>
        <w:t>որոշել</w:t>
      </w:r>
      <w:r w:rsidRPr="00611DB0">
        <w:rPr>
          <w:rFonts w:ascii="GHEA Grapalat" w:hAnsi="GHEA Grapalat"/>
          <w:lang w:val="en-US"/>
        </w:rPr>
        <w:t xml:space="preserve"> </w:t>
      </w:r>
      <w:r w:rsidRPr="00731DB7">
        <w:rPr>
          <w:rFonts w:ascii="GHEA Grapalat" w:hAnsi="GHEA Grapalat"/>
          <w:lang w:val="en-US"/>
        </w:rPr>
        <w:t>ըստ</w:t>
      </w:r>
      <w:r w:rsidRPr="00611DB0">
        <w:rPr>
          <w:rFonts w:ascii="GHEA Grapalat" w:hAnsi="GHEA Grapalat"/>
          <w:lang w:val="en-US"/>
        </w:rPr>
        <w:t xml:space="preserve"> </w:t>
      </w:r>
      <w:r w:rsidRPr="00731DB7">
        <w:rPr>
          <w:rFonts w:ascii="GHEA Grapalat" w:hAnsi="GHEA Grapalat"/>
          <w:lang w:val="en-US"/>
        </w:rPr>
        <w:t>աղյուսակ</w:t>
      </w:r>
      <w:r w:rsidRPr="00611DB0">
        <w:rPr>
          <w:rFonts w:ascii="GHEA Grapalat" w:hAnsi="GHEA Grapalat"/>
          <w:lang w:val="en-US"/>
        </w:rPr>
        <w:t xml:space="preserve"> 16-</w:t>
      </w:r>
      <w:r w:rsidRPr="00731DB7">
        <w:rPr>
          <w:rFonts w:ascii="GHEA Grapalat" w:hAnsi="GHEA Grapalat"/>
          <w:lang w:val="en-US"/>
        </w:rPr>
        <w:t>ի</w:t>
      </w:r>
      <w:r w:rsidRPr="00611DB0">
        <w:rPr>
          <w:rFonts w:ascii="GHEA Grapalat" w:hAnsi="GHEA Grapalat"/>
          <w:lang w:val="en-US"/>
        </w:rPr>
        <w:t>:</w:t>
      </w:r>
      <w:r w:rsidR="0043287E">
        <w:rPr>
          <w:rFonts w:ascii="GHEA Grapalat" w:hAnsi="GHEA Grapalat"/>
          <w:lang w:val="en-US"/>
        </w:rPr>
        <w:t xml:space="preserve"> </w:t>
      </w:r>
      <w:r w:rsidRPr="001E4AF6">
        <w:rPr>
          <w:rFonts w:ascii="GHEA Grapalat" w:hAnsi="GHEA Grapalat"/>
          <w:i/>
          <w:sz w:val="26"/>
          <w:szCs w:val="26"/>
        </w:rPr>
        <w:t>τ</w:t>
      </w:r>
      <w:r w:rsidRPr="001E4AF6">
        <w:rPr>
          <w:rFonts w:ascii="GHEA Grapalat" w:hAnsi="GHEA Grapalat"/>
          <w:i/>
          <w:sz w:val="28"/>
          <w:szCs w:val="28"/>
          <w:vertAlign w:val="subscript"/>
          <w:lang w:val="en-US"/>
        </w:rPr>
        <w:t>cr</w:t>
      </w:r>
      <w:r w:rsidRPr="001E4AF6">
        <w:rPr>
          <w:rFonts w:ascii="Calibri" w:hAnsi="Calibri"/>
          <w:lang w:val="en-US"/>
        </w:rPr>
        <w:t> </w:t>
      </w:r>
      <w:r w:rsidRPr="00611DB0">
        <w:rPr>
          <w:rFonts w:ascii="GHEA Grapalat" w:hAnsi="GHEA Grapalat"/>
          <w:lang w:val="en-US"/>
        </w:rPr>
        <w:t>-</w:t>
      </w:r>
      <w:r w:rsidRPr="001E4AF6">
        <w:rPr>
          <w:rFonts w:ascii="GHEA Grapalat" w:hAnsi="GHEA Grapalat"/>
          <w:lang w:val="en-US"/>
        </w:rPr>
        <w:t>ի</w:t>
      </w:r>
      <w:r w:rsidRPr="00611DB0">
        <w:rPr>
          <w:rFonts w:ascii="GHEA Grapalat" w:hAnsi="GHEA Grapalat"/>
          <w:lang w:val="en-US"/>
        </w:rPr>
        <w:t xml:space="preserve"> </w:t>
      </w:r>
      <w:r w:rsidRPr="001E4AF6">
        <w:rPr>
          <w:rFonts w:ascii="GHEA Grapalat" w:hAnsi="GHEA Grapalat"/>
          <w:lang w:val="en-US"/>
        </w:rPr>
        <w:t>արժեքը</w:t>
      </w:r>
      <w:r w:rsidRPr="00611DB0">
        <w:rPr>
          <w:rFonts w:ascii="GHEA Grapalat" w:hAnsi="GHEA Grapalat"/>
          <w:lang w:val="en-US"/>
        </w:rPr>
        <w:t xml:space="preserve"> </w:t>
      </w:r>
      <w:r w:rsidRPr="004D35EF">
        <w:rPr>
          <w:rFonts w:ascii="GHEA Grapalat" w:hAnsi="GHEA Grapalat"/>
          <w:lang w:val="en-US"/>
        </w:rPr>
        <w:t>բոլոր</w:t>
      </w:r>
      <w:r w:rsidRPr="00611DB0">
        <w:rPr>
          <w:rFonts w:ascii="GHEA Grapalat" w:hAnsi="GHEA Grapalat"/>
          <w:lang w:val="en-US"/>
        </w:rPr>
        <w:t xml:space="preserve"> </w:t>
      </w:r>
      <w:r w:rsidRPr="004D35EF">
        <w:rPr>
          <w:rFonts w:ascii="GHEA Grapalat" w:hAnsi="GHEA Grapalat"/>
          <w:lang w:val="en-US"/>
        </w:rPr>
        <w:t>դեպքերում</w:t>
      </w:r>
      <w:r w:rsidRPr="00611DB0">
        <w:rPr>
          <w:rFonts w:ascii="GHEA Grapalat" w:hAnsi="GHEA Grapalat"/>
          <w:lang w:val="en-US"/>
        </w:rPr>
        <w:t xml:space="preserve"> </w:t>
      </w:r>
      <w:r w:rsidRPr="004D35EF">
        <w:rPr>
          <w:rFonts w:ascii="GHEA Grapalat" w:hAnsi="GHEA Grapalat"/>
          <w:lang w:val="en-US"/>
        </w:rPr>
        <w:t>անհրաժեշտ</w:t>
      </w:r>
      <w:r w:rsidRPr="00611DB0">
        <w:rPr>
          <w:rFonts w:ascii="GHEA Grapalat" w:hAnsi="GHEA Grapalat"/>
          <w:lang w:val="en-US"/>
        </w:rPr>
        <w:t xml:space="preserve"> </w:t>
      </w:r>
      <w:r w:rsidRPr="004D35EF">
        <w:rPr>
          <w:rFonts w:ascii="GHEA Grapalat" w:hAnsi="GHEA Grapalat"/>
          <w:lang w:val="en-US"/>
        </w:rPr>
        <w:t>է</w:t>
      </w:r>
      <w:r w:rsidRPr="00611DB0">
        <w:rPr>
          <w:rFonts w:ascii="GHEA Grapalat" w:hAnsi="GHEA Grapalat"/>
          <w:lang w:val="en-US"/>
        </w:rPr>
        <w:t xml:space="preserve"> </w:t>
      </w:r>
      <w:r w:rsidRPr="004D35EF">
        <w:rPr>
          <w:rFonts w:ascii="GHEA Grapalat" w:hAnsi="GHEA Grapalat"/>
          <w:lang w:val="en-US"/>
        </w:rPr>
        <w:t>հաշվարկել</w:t>
      </w:r>
      <w:r w:rsidRPr="00611DB0">
        <w:rPr>
          <w:rFonts w:ascii="GHEA Grapalat" w:hAnsi="GHEA Grapalat"/>
          <w:lang w:val="en-US"/>
        </w:rPr>
        <w:t xml:space="preserve"> </w:t>
      </w:r>
      <w:r w:rsidRPr="004D35EF">
        <w:rPr>
          <w:rFonts w:ascii="GHEA Grapalat" w:hAnsi="GHEA Grapalat"/>
          <w:lang w:val="en-US"/>
        </w:rPr>
        <w:t>հատվածամասի</w:t>
      </w:r>
      <w:r w:rsidRPr="00611DB0">
        <w:rPr>
          <w:rFonts w:ascii="GHEA Grapalat" w:hAnsi="GHEA Grapalat"/>
          <w:lang w:val="en-US"/>
        </w:rPr>
        <w:t xml:space="preserve"> </w:t>
      </w:r>
      <w:r w:rsidRPr="004D35EF">
        <w:rPr>
          <w:rFonts w:ascii="GHEA Grapalat" w:hAnsi="GHEA Grapalat"/>
          <w:lang w:val="en-US"/>
        </w:rPr>
        <w:t>փաստացի</w:t>
      </w:r>
      <w:r w:rsidRPr="00611DB0">
        <w:rPr>
          <w:rFonts w:ascii="GHEA Grapalat" w:hAnsi="GHEA Grapalat"/>
          <w:lang w:val="en-US"/>
        </w:rPr>
        <w:t xml:space="preserve"> </w:t>
      </w:r>
      <w:r>
        <w:rPr>
          <w:rFonts w:ascii="GHEA Grapalat" w:hAnsi="GHEA Grapalat"/>
          <w:lang w:val="en-US"/>
        </w:rPr>
        <w:t>չափ</w:t>
      </w:r>
      <w:r w:rsidRPr="004D35EF">
        <w:rPr>
          <w:rFonts w:ascii="GHEA Grapalat" w:hAnsi="GHEA Grapalat"/>
          <w:lang w:val="en-US"/>
        </w:rPr>
        <w:t>երով</w:t>
      </w:r>
      <w:r w:rsidRPr="00611DB0">
        <w:rPr>
          <w:rFonts w:ascii="GHEA Grapalat" w:hAnsi="GHEA Grapalat"/>
          <w:lang w:val="en-US"/>
        </w:rPr>
        <w:t>:</w:t>
      </w:r>
    </w:p>
    <w:p w14:paraId="37B558F8" w14:textId="77777777" w:rsidR="002F6B2E" w:rsidRPr="00425C19" w:rsidRDefault="002F6B2E" w:rsidP="00D811B3">
      <w:pPr>
        <w:shd w:val="clear" w:color="auto" w:fill="FFFFFF"/>
        <w:spacing w:after="120"/>
        <w:jc w:val="right"/>
        <w:rPr>
          <w:rFonts w:ascii="GHEA Grapalat" w:hAnsi="GHEA Grapalat"/>
        </w:rPr>
      </w:pPr>
      <w:r w:rsidRPr="00425C19">
        <w:rPr>
          <w:rFonts w:ascii="GHEA Grapalat" w:hAnsi="GHEA Grapalat"/>
          <w:b/>
          <w:spacing w:val="20"/>
          <w:lang w:val="en-US"/>
        </w:rPr>
        <w:t>Աղյուսակ</w:t>
      </w:r>
      <w:r w:rsidRPr="00425C19">
        <w:rPr>
          <w:rFonts w:ascii="GHEA Grapalat" w:hAnsi="GHEA Grapalat"/>
          <w:b/>
          <w:spacing w:val="20"/>
        </w:rPr>
        <w:t xml:space="preserve"> </w:t>
      </w:r>
      <w:r w:rsidRPr="00425C19">
        <w:rPr>
          <w:rFonts w:ascii="GHEA Grapalat" w:hAnsi="GHEA Grapalat"/>
          <w:b/>
        </w:rPr>
        <w:t>16</w:t>
      </w:r>
    </w:p>
    <w:tbl>
      <w:tblPr>
        <w:tblStyle w:val="TableGrid"/>
        <w:tblW w:w="0" w:type="auto"/>
        <w:jc w:val="center"/>
        <w:tblLook w:val="04A0" w:firstRow="1" w:lastRow="0" w:firstColumn="1" w:lastColumn="0" w:noHBand="0" w:noVBand="1"/>
      </w:tblPr>
      <w:tblGrid>
        <w:gridCol w:w="2895"/>
        <w:gridCol w:w="961"/>
        <w:gridCol w:w="961"/>
        <w:gridCol w:w="962"/>
        <w:gridCol w:w="962"/>
        <w:gridCol w:w="962"/>
        <w:gridCol w:w="962"/>
        <w:gridCol w:w="962"/>
      </w:tblGrid>
      <w:tr w:rsidR="002F6B2E" w:rsidRPr="00425C19" w14:paraId="2F479B96" w14:textId="77777777" w:rsidTr="00F60667">
        <w:trPr>
          <w:jc w:val="center"/>
        </w:trPr>
        <w:tc>
          <w:tcPr>
            <w:tcW w:w="9627" w:type="dxa"/>
            <w:gridSpan w:val="8"/>
            <w:vAlign w:val="center"/>
          </w:tcPr>
          <w:p w14:paraId="4322F617" w14:textId="77777777" w:rsidR="002F6B2E" w:rsidRPr="00425C19" w:rsidRDefault="002F6B2E" w:rsidP="00F60667">
            <w:pPr>
              <w:spacing w:line="276" w:lineRule="auto"/>
              <w:jc w:val="center"/>
              <w:rPr>
                <w:rFonts w:ascii="GHEA Grapalat" w:hAnsi="GHEA Grapalat"/>
                <w:color w:val="FF0000"/>
              </w:rPr>
            </w:pPr>
            <w:r w:rsidRPr="00BA396D">
              <w:rPr>
                <w:rFonts w:ascii="GHEA Grapalat" w:hAnsi="GHEA Grapalat"/>
                <w:i/>
                <w:sz w:val="26"/>
                <w:szCs w:val="26"/>
                <w:lang w:val="en-US"/>
              </w:rPr>
              <w:t>c</w:t>
            </w:r>
            <w:r w:rsidRPr="00BA396D">
              <w:rPr>
                <w:rFonts w:ascii="GHEA Grapalat" w:hAnsi="GHEA Grapalat"/>
                <w:i/>
                <w:sz w:val="28"/>
                <w:szCs w:val="26"/>
                <w:vertAlign w:val="subscript"/>
                <w:lang w:val="en-US"/>
              </w:rPr>
              <w:t>cr</w:t>
            </w:r>
            <w:r w:rsidRPr="00425C19">
              <w:rPr>
                <w:rFonts w:ascii="GHEA Grapalat" w:hAnsi="GHEA Grapalat"/>
              </w:rPr>
              <w:t xml:space="preserve"> -ի արժեքները, երբ </w:t>
            </w:r>
            <w:r w:rsidRPr="008F047F">
              <w:rPr>
                <w:rFonts w:ascii="GHEA Grapalat" w:hAnsi="GHEA Grapalat"/>
                <w:i/>
                <w:sz w:val="26"/>
                <w:szCs w:val="26"/>
                <w:lang w:val="en-US"/>
              </w:rPr>
              <w:t>a</w:t>
            </w:r>
            <w:r>
              <w:rPr>
                <w:rFonts w:ascii="Calibri" w:hAnsi="Calibri"/>
                <w:i/>
                <w:sz w:val="26"/>
                <w:szCs w:val="26"/>
                <w:lang w:val="en-US"/>
              </w:rPr>
              <w:t> </w:t>
            </w:r>
            <w:r w:rsidRPr="008F047F">
              <w:rPr>
                <w:rFonts w:ascii="GHEA Grapalat" w:hAnsi="GHEA Grapalat"/>
                <w:sz w:val="24"/>
              </w:rPr>
              <w:t>/</w:t>
            </w:r>
            <w:r w:rsidRPr="008F047F">
              <w:rPr>
                <w:rFonts w:ascii="GHEA Grapalat" w:hAnsi="GHEA Grapalat"/>
                <w:i/>
                <w:sz w:val="26"/>
                <w:szCs w:val="26"/>
                <w:lang w:val="en-US"/>
              </w:rPr>
              <w:t>h</w:t>
            </w:r>
            <w:r>
              <w:rPr>
                <w:rFonts w:ascii="GHEA Grapalat" w:hAnsi="GHEA Grapalat"/>
                <w:i/>
                <w:sz w:val="28"/>
                <w:vertAlign w:val="subscript"/>
                <w:lang w:val="en-US"/>
              </w:rPr>
              <w:t>ef</w:t>
            </w:r>
            <w:r w:rsidRPr="00425C19">
              <w:rPr>
                <w:rFonts w:ascii="GHEA Grapalat" w:hAnsi="GHEA Grapalat"/>
                <w:lang w:val="hy-AM"/>
              </w:rPr>
              <w:t xml:space="preserve"> </w:t>
            </w:r>
            <w:r w:rsidRPr="00806129">
              <w:rPr>
                <w:rFonts w:ascii="GHEA Grapalat" w:hAnsi="GHEA Grapalat"/>
              </w:rPr>
              <w:t xml:space="preserve"> </w:t>
            </w:r>
            <w:r w:rsidRPr="00425C19">
              <w:rPr>
                <w:rFonts w:ascii="GHEA Grapalat" w:hAnsi="GHEA Grapalat"/>
                <w:lang w:val="en-US"/>
              </w:rPr>
              <w:t>կամ</w:t>
            </w:r>
            <w:r w:rsidRPr="00425C19">
              <w:rPr>
                <w:rFonts w:ascii="GHEA Grapalat" w:hAnsi="GHEA Grapalat"/>
              </w:rPr>
              <w:t xml:space="preserve"> </w:t>
            </w:r>
            <w:r w:rsidRPr="008F047F">
              <w:rPr>
                <w:rFonts w:ascii="GHEA Grapalat" w:hAnsi="GHEA Grapalat"/>
                <w:i/>
                <w:sz w:val="26"/>
                <w:szCs w:val="26"/>
                <w:lang w:val="en-US"/>
              </w:rPr>
              <w:t>a</w:t>
            </w:r>
            <w:r>
              <w:rPr>
                <w:rFonts w:ascii="Calibri" w:hAnsi="Calibri"/>
                <w:i/>
                <w:sz w:val="26"/>
                <w:szCs w:val="26"/>
                <w:lang w:val="en-US"/>
              </w:rPr>
              <w:t> </w:t>
            </w:r>
            <w:r w:rsidRPr="008F047F">
              <w:rPr>
                <w:rFonts w:ascii="GHEA Grapalat" w:hAnsi="GHEA Grapalat"/>
                <w:sz w:val="24"/>
              </w:rPr>
              <w:t>/</w:t>
            </w:r>
            <w:r w:rsidRPr="001E4AF6">
              <w:rPr>
                <w:rFonts w:ascii="GHEA Grapalat" w:hAnsi="GHEA Grapalat"/>
                <w:sz w:val="24"/>
              </w:rPr>
              <w:t>(2</w:t>
            </w:r>
            <w:r>
              <w:rPr>
                <w:rFonts w:ascii="Courier New" w:hAnsi="Courier New" w:cs="Courier New"/>
                <w:sz w:val="24"/>
              </w:rPr>
              <w:t>∙</w:t>
            </w:r>
            <w:r w:rsidRPr="001E4AF6">
              <w:rPr>
                <w:rFonts w:ascii="GHEA Grapalat" w:hAnsi="GHEA Grapalat"/>
                <w:i/>
                <w:sz w:val="26"/>
                <w:szCs w:val="26"/>
                <w:lang w:val="en-US"/>
              </w:rPr>
              <w:t>h</w:t>
            </w:r>
            <w:r w:rsidRPr="001E4AF6">
              <w:rPr>
                <w:rFonts w:ascii="GHEA Grapalat" w:hAnsi="GHEA Grapalat"/>
                <w:i/>
                <w:sz w:val="28"/>
                <w:szCs w:val="26"/>
                <w:vertAlign w:val="subscript"/>
                <w:lang w:val="en-US"/>
              </w:rPr>
              <w:t>c</w:t>
            </w:r>
            <w:r w:rsidRPr="001E4AF6">
              <w:rPr>
                <w:rFonts w:ascii="GHEA Grapalat" w:hAnsi="GHEA Grapalat"/>
                <w:sz w:val="24"/>
              </w:rPr>
              <w:t xml:space="preserve">) </w:t>
            </w:r>
            <w:r w:rsidRPr="00425C19">
              <w:rPr>
                <w:rFonts w:ascii="GHEA Grapalat" w:hAnsi="GHEA Grapalat"/>
              </w:rPr>
              <w:t>հավասար է</w:t>
            </w:r>
          </w:p>
        </w:tc>
      </w:tr>
      <w:tr w:rsidR="002F6B2E" w:rsidRPr="00331C80" w14:paraId="74F0322A" w14:textId="77777777" w:rsidTr="00F60667">
        <w:trPr>
          <w:trHeight w:val="537"/>
          <w:jc w:val="center"/>
        </w:trPr>
        <w:tc>
          <w:tcPr>
            <w:tcW w:w="2895" w:type="dxa"/>
            <w:vAlign w:val="center"/>
          </w:tcPr>
          <w:p w14:paraId="69288B0D"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cs="Times New Roman"/>
              </w:rPr>
              <w:t>≤</w:t>
            </w:r>
            <w:r w:rsidRPr="00331C80">
              <w:rPr>
                <w:rFonts w:ascii="GHEA Grapalat" w:hAnsi="GHEA Grapalat"/>
                <w:lang w:val="en-US"/>
              </w:rPr>
              <w:t xml:space="preserve"> 0,8</w:t>
            </w:r>
          </w:p>
        </w:tc>
        <w:tc>
          <w:tcPr>
            <w:tcW w:w="961" w:type="dxa"/>
            <w:vAlign w:val="center"/>
          </w:tcPr>
          <w:p w14:paraId="536B6F74"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0,9</w:t>
            </w:r>
          </w:p>
        </w:tc>
        <w:tc>
          <w:tcPr>
            <w:tcW w:w="961" w:type="dxa"/>
            <w:vAlign w:val="center"/>
          </w:tcPr>
          <w:p w14:paraId="5B9F8709"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1,0</w:t>
            </w:r>
          </w:p>
        </w:tc>
        <w:tc>
          <w:tcPr>
            <w:tcW w:w="962" w:type="dxa"/>
            <w:vAlign w:val="center"/>
          </w:tcPr>
          <w:p w14:paraId="120C5291"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1,2</w:t>
            </w:r>
          </w:p>
        </w:tc>
        <w:tc>
          <w:tcPr>
            <w:tcW w:w="962" w:type="dxa"/>
            <w:vAlign w:val="center"/>
          </w:tcPr>
          <w:p w14:paraId="7DC84689"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1,4</w:t>
            </w:r>
          </w:p>
        </w:tc>
        <w:tc>
          <w:tcPr>
            <w:tcW w:w="962" w:type="dxa"/>
            <w:vAlign w:val="center"/>
          </w:tcPr>
          <w:p w14:paraId="0746E903"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1,6</w:t>
            </w:r>
          </w:p>
        </w:tc>
        <w:tc>
          <w:tcPr>
            <w:tcW w:w="962" w:type="dxa"/>
            <w:vAlign w:val="center"/>
          </w:tcPr>
          <w:p w14:paraId="4665D9A7"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1,8</w:t>
            </w:r>
          </w:p>
        </w:tc>
        <w:tc>
          <w:tcPr>
            <w:tcW w:w="962" w:type="dxa"/>
            <w:vAlign w:val="center"/>
          </w:tcPr>
          <w:p w14:paraId="4C5BB309" w14:textId="77777777" w:rsidR="002F6B2E" w:rsidRPr="00331C80" w:rsidRDefault="002F6B2E" w:rsidP="00F60667">
            <w:pPr>
              <w:spacing w:line="276" w:lineRule="auto"/>
              <w:jc w:val="center"/>
              <w:rPr>
                <w:rFonts w:ascii="GHEA Grapalat" w:hAnsi="GHEA Grapalat"/>
              </w:rPr>
            </w:pPr>
            <w:r w:rsidRPr="00331C80">
              <w:rPr>
                <w:rFonts w:ascii="GHEA Grapalat" w:hAnsi="GHEA Grapalat"/>
              </w:rPr>
              <w:t xml:space="preserve">≥ </w:t>
            </w:r>
            <w:r w:rsidRPr="00331C80">
              <w:rPr>
                <w:rFonts w:ascii="GHEA Grapalat" w:hAnsi="GHEA Grapalat"/>
                <w:lang w:val="en-US"/>
              </w:rPr>
              <w:t>2</w:t>
            </w:r>
            <w:r w:rsidRPr="00331C80">
              <w:rPr>
                <w:rFonts w:ascii="GHEA Grapalat" w:hAnsi="GHEA Grapalat"/>
              </w:rPr>
              <w:t>,0</w:t>
            </w:r>
          </w:p>
        </w:tc>
      </w:tr>
      <w:tr w:rsidR="002F6B2E" w:rsidRPr="00331C80" w14:paraId="611CA9F4" w14:textId="77777777" w:rsidTr="00F60667">
        <w:trPr>
          <w:trHeight w:val="568"/>
          <w:jc w:val="center"/>
        </w:trPr>
        <w:tc>
          <w:tcPr>
            <w:tcW w:w="2895" w:type="dxa"/>
            <w:tcBorders>
              <w:bottom w:val="single" w:sz="4" w:space="0" w:color="auto"/>
            </w:tcBorders>
            <w:vAlign w:val="center"/>
          </w:tcPr>
          <w:p w14:paraId="3DC1638D"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Ըստ աղյուսակ 12-ի</w:t>
            </w:r>
          </w:p>
        </w:tc>
        <w:tc>
          <w:tcPr>
            <w:tcW w:w="961" w:type="dxa"/>
            <w:tcBorders>
              <w:bottom w:val="single" w:sz="4" w:space="0" w:color="auto"/>
            </w:tcBorders>
            <w:vAlign w:val="center"/>
          </w:tcPr>
          <w:p w14:paraId="3F150073"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37,0</w:t>
            </w:r>
          </w:p>
        </w:tc>
        <w:tc>
          <w:tcPr>
            <w:tcW w:w="961" w:type="dxa"/>
            <w:tcBorders>
              <w:bottom w:val="single" w:sz="4" w:space="0" w:color="auto"/>
            </w:tcBorders>
            <w:vAlign w:val="center"/>
          </w:tcPr>
          <w:p w14:paraId="23BF08A8"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39,2</w:t>
            </w:r>
          </w:p>
        </w:tc>
        <w:tc>
          <w:tcPr>
            <w:tcW w:w="962" w:type="dxa"/>
            <w:tcBorders>
              <w:bottom w:val="single" w:sz="4" w:space="0" w:color="auto"/>
            </w:tcBorders>
            <w:vAlign w:val="center"/>
          </w:tcPr>
          <w:p w14:paraId="72BBD671"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45,2</w:t>
            </w:r>
          </w:p>
        </w:tc>
        <w:tc>
          <w:tcPr>
            <w:tcW w:w="962" w:type="dxa"/>
            <w:tcBorders>
              <w:bottom w:val="single" w:sz="4" w:space="0" w:color="auto"/>
            </w:tcBorders>
            <w:vAlign w:val="center"/>
          </w:tcPr>
          <w:p w14:paraId="2B1E9CD8"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52,8</w:t>
            </w:r>
          </w:p>
        </w:tc>
        <w:tc>
          <w:tcPr>
            <w:tcW w:w="962" w:type="dxa"/>
            <w:tcBorders>
              <w:bottom w:val="single" w:sz="4" w:space="0" w:color="auto"/>
            </w:tcBorders>
            <w:vAlign w:val="center"/>
          </w:tcPr>
          <w:p w14:paraId="5073E49B"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62,0</w:t>
            </w:r>
          </w:p>
        </w:tc>
        <w:tc>
          <w:tcPr>
            <w:tcW w:w="962" w:type="dxa"/>
            <w:tcBorders>
              <w:bottom w:val="single" w:sz="4" w:space="0" w:color="auto"/>
            </w:tcBorders>
            <w:vAlign w:val="center"/>
          </w:tcPr>
          <w:p w14:paraId="0915FBDC"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72,6</w:t>
            </w:r>
          </w:p>
        </w:tc>
        <w:tc>
          <w:tcPr>
            <w:tcW w:w="962" w:type="dxa"/>
            <w:tcBorders>
              <w:bottom w:val="single" w:sz="4" w:space="0" w:color="auto"/>
            </w:tcBorders>
            <w:vAlign w:val="center"/>
          </w:tcPr>
          <w:p w14:paraId="2B6BC977" w14:textId="77777777" w:rsidR="002F6B2E" w:rsidRPr="00331C80" w:rsidRDefault="002F6B2E" w:rsidP="00F60667">
            <w:pPr>
              <w:spacing w:line="276" w:lineRule="auto"/>
              <w:jc w:val="center"/>
              <w:rPr>
                <w:rFonts w:ascii="GHEA Grapalat" w:hAnsi="GHEA Grapalat"/>
                <w:lang w:val="en-US"/>
              </w:rPr>
            </w:pPr>
            <w:r w:rsidRPr="00331C80">
              <w:rPr>
                <w:rFonts w:ascii="GHEA Grapalat" w:hAnsi="GHEA Grapalat"/>
                <w:lang w:val="en-US"/>
              </w:rPr>
              <w:t>84,7</w:t>
            </w:r>
          </w:p>
        </w:tc>
      </w:tr>
      <w:tr w:rsidR="002F6B2E" w:rsidRPr="00331C80" w14:paraId="529B61C4" w14:textId="77777777" w:rsidTr="00F60667">
        <w:trPr>
          <w:jc w:val="center"/>
        </w:trPr>
        <w:tc>
          <w:tcPr>
            <w:tcW w:w="9627" w:type="dxa"/>
            <w:gridSpan w:val="8"/>
            <w:tcBorders>
              <w:left w:val="nil"/>
              <w:bottom w:val="nil"/>
              <w:right w:val="nil"/>
            </w:tcBorders>
            <w:vAlign w:val="center"/>
          </w:tcPr>
          <w:p w14:paraId="23B0D9AC" w14:textId="77777777" w:rsidR="002F6B2E" w:rsidRPr="00FB14B5" w:rsidRDefault="002F6B2E" w:rsidP="00F60667">
            <w:pPr>
              <w:jc w:val="center"/>
              <w:rPr>
                <w:rFonts w:ascii="GHEA Grapalat" w:hAnsi="GHEA Grapalat"/>
                <w:sz w:val="10"/>
                <w:lang w:val="en-US"/>
              </w:rPr>
            </w:pPr>
          </w:p>
        </w:tc>
      </w:tr>
    </w:tbl>
    <w:p w14:paraId="2E028494" w14:textId="77777777" w:rsidR="002F6B2E" w:rsidRPr="00331C80" w:rsidRDefault="002F6B2E" w:rsidP="002F6B2E">
      <w:pPr>
        <w:shd w:val="clear" w:color="auto" w:fill="FFFFFF"/>
        <w:spacing w:after="0" w:line="240" w:lineRule="auto"/>
        <w:jc w:val="both"/>
        <w:rPr>
          <w:rFonts w:ascii="GHEA Grapalat" w:hAnsi="GHEA Grapalat"/>
        </w:rPr>
      </w:pPr>
    </w:p>
    <w:p w14:paraId="31A4FC94" w14:textId="77777777" w:rsidR="002F6B2E" w:rsidRPr="00331C80" w:rsidRDefault="002F6B2E" w:rsidP="00D45812">
      <w:pPr>
        <w:shd w:val="clear" w:color="auto" w:fill="FFFFFF"/>
        <w:tabs>
          <w:tab w:val="left" w:pos="3686"/>
          <w:tab w:val="left" w:pos="8647"/>
        </w:tabs>
        <w:spacing w:after="0"/>
        <w:ind w:firstLine="567"/>
        <w:jc w:val="both"/>
        <w:rPr>
          <w:rFonts w:ascii="GHEA Grapalat" w:hAnsi="GHEA Grapalat"/>
        </w:rPr>
      </w:pPr>
      <w:r w:rsidRPr="008367B0">
        <w:rPr>
          <w:rFonts w:ascii="GHEA Grapalat" w:hAnsi="GHEA Grapalat"/>
          <w:b/>
        </w:rPr>
        <w:t>164.</w:t>
      </w:r>
      <w:r w:rsidR="000E0F4A">
        <w:rPr>
          <w:rFonts w:ascii="Calibri" w:hAnsi="Calibri"/>
          <w:lang w:val="hy-AM"/>
        </w:rPr>
        <w:t> </w:t>
      </w:r>
      <w:r w:rsidRPr="00A8225E">
        <w:rPr>
          <w:rFonts w:ascii="GHEA Grapalat" w:hAnsi="GHEA Grapalat"/>
          <w:lang w:val="en-US"/>
        </w:rPr>
        <w:t>Անհամաչափ</w:t>
      </w:r>
      <w:r w:rsidRPr="00A8225E">
        <w:rPr>
          <w:rFonts w:ascii="GHEA Grapalat" w:hAnsi="GHEA Grapalat"/>
        </w:rPr>
        <w:t xml:space="preserve"> </w:t>
      </w:r>
      <w:r w:rsidRPr="00A8225E">
        <w:rPr>
          <w:rFonts w:ascii="GHEA Grapalat" w:hAnsi="GHEA Grapalat"/>
          <w:lang w:val="en-US"/>
        </w:rPr>
        <w:t>երկտավրային</w:t>
      </w:r>
      <w:r w:rsidRPr="00A8225E">
        <w:rPr>
          <w:rFonts w:ascii="GHEA Grapalat" w:hAnsi="GHEA Grapalat"/>
        </w:rPr>
        <w:t xml:space="preserve"> </w:t>
      </w:r>
      <w:r w:rsidRPr="00A8225E">
        <w:rPr>
          <w:rFonts w:ascii="GHEA Grapalat" w:hAnsi="GHEA Grapalat"/>
          <w:lang w:val="en-US"/>
        </w:rPr>
        <w:t>հատվածքով</w:t>
      </w:r>
      <w:r w:rsidRPr="00A8225E">
        <w:rPr>
          <w:rFonts w:ascii="GHEA Grapalat" w:hAnsi="GHEA Grapalat"/>
        </w:rPr>
        <w:t xml:space="preserve">, </w:t>
      </w:r>
      <w:r w:rsidRPr="00A8225E">
        <w:rPr>
          <w:rFonts w:ascii="GHEA Grapalat" w:hAnsi="GHEA Grapalat"/>
          <w:lang w:val="en-US"/>
        </w:rPr>
        <w:t>ավելի</w:t>
      </w:r>
      <w:r w:rsidRPr="00A8225E">
        <w:rPr>
          <w:rFonts w:ascii="GHEA Grapalat" w:hAnsi="GHEA Grapalat"/>
        </w:rPr>
        <w:t xml:space="preserve"> </w:t>
      </w:r>
      <w:r w:rsidRPr="00A8225E">
        <w:rPr>
          <w:rFonts w:ascii="GHEA Grapalat" w:hAnsi="GHEA Grapalat"/>
          <w:lang w:val="en-US"/>
        </w:rPr>
        <w:t>զարգացած</w:t>
      </w:r>
      <w:r w:rsidRPr="00A8225E">
        <w:rPr>
          <w:rFonts w:ascii="GHEA Grapalat" w:hAnsi="GHEA Grapalat"/>
        </w:rPr>
        <w:t xml:space="preserve"> </w:t>
      </w:r>
      <w:r w:rsidRPr="00A8225E">
        <w:rPr>
          <w:rFonts w:ascii="GHEA Grapalat" w:hAnsi="GHEA Grapalat"/>
          <w:lang w:val="en-US"/>
        </w:rPr>
        <w:t>սեղմված</w:t>
      </w:r>
      <w:r w:rsidRPr="00A8225E">
        <w:rPr>
          <w:rFonts w:ascii="GHEA Grapalat" w:hAnsi="GHEA Grapalat"/>
        </w:rPr>
        <w:t xml:space="preserve"> </w:t>
      </w:r>
      <w:r w:rsidRPr="00A8225E">
        <w:rPr>
          <w:rFonts w:ascii="GHEA Grapalat" w:hAnsi="GHEA Grapalat"/>
          <w:lang w:val="en-US"/>
        </w:rPr>
        <w:t>գոտիով</w:t>
      </w:r>
      <w:r w:rsidRPr="00A8225E">
        <w:rPr>
          <w:rFonts w:ascii="GHEA Grapalat" w:hAnsi="GHEA Grapalat"/>
        </w:rPr>
        <w:t xml:space="preserve">, </w:t>
      </w:r>
      <w:r w:rsidRPr="00A8225E">
        <w:rPr>
          <w:rFonts w:ascii="GHEA Grapalat" w:hAnsi="GHEA Grapalat"/>
          <w:lang w:val="en-US"/>
        </w:rPr>
        <w:t>միայն</w:t>
      </w:r>
      <w:r w:rsidRPr="00A8225E">
        <w:rPr>
          <w:rFonts w:ascii="GHEA Grapalat" w:hAnsi="GHEA Grapalat"/>
        </w:rPr>
        <w:t xml:space="preserve"> </w:t>
      </w:r>
      <w:r w:rsidR="0059084C" w:rsidRPr="00A8225E">
        <w:rPr>
          <w:rFonts w:ascii="GHEA Grapalat" w:hAnsi="GHEA Grapalat"/>
          <w:lang w:val="en-US"/>
        </w:rPr>
        <w:t>լայնական</w:t>
      </w:r>
      <w:r w:rsidR="0059084C" w:rsidRPr="00A8225E">
        <w:rPr>
          <w:rFonts w:ascii="GHEA Grapalat" w:hAnsi="GHEA Grapalat"/>
        </w:rPr>
        <w:t xml:space="preserve"> </w:t>
      </w:r>
      <w:r w:rsidRPr="00A8225E">
        <w:rPr>
          <w:rFonts w:ascii="GHEA Grapalat" w:hAnsi="GHEA Grapalat"/>
          <w:lang w:val="en-US"/>
        </w:rPr>
        <w:t>կոշտության</w:t>
      </w:r>
      <w:r w:rsidRPr="00A8225E">
        <w:rPr>
          <w:rFonts w:ascii="GHEA Grapalat" w:hAnsi="GHEA Grapalat"/>
        </w:rPr>
        <w:t xml:space="preserve"> </w:t>
      </w:r>
      <w:r w:rsidRPr="00A8225E">
        <w:rPr>
          <w:rFonts w:ascii="GHEA Grapalat" w:hAnsi="GHEA Grapalat"/>
          <w:lang w:val="en-US"/>
        </w:rPr>
        <w:t>կողերով</w:t>
      </w:r>
      <w:r w:rsidRPr="00A8225E">
        <w:rPr>
          <w:rFonts w:ascii="GHEA Grapalat" w:hAnsi="GHEA Grapalat"/>
        </w:rPr>
        <w:t xml:space="preserve"> </w:t>
      </w:r>
      <w:r w:rsidRPr="00A8225E">
        <w:rPr>
          <w:rFonts w:ascii="GHEA Grapalat" w:hAnsi="GHEA Grapalat"/>
          <w:lang w:val="en-US"/>
        </w:rPr>
        <w:t>ամրացված</w:t>
      </w:r>
      <w:r w:rsidRPr="00A8225E">
        <w:rPr>
          <w:rFonts w:ascii="GHEA Grapalat" w:hAnsi="GHEA Grapalat"/>
        </w:rPr>
        <w:t xml:space="preserve"> 1-</w:t>
      </w:r>
      <w:r w:rsidRPr="00A8225E">
        <w:rPr>
          <w:rFonts w:ascii="GHEA Grapalat" w:hAnsi="GHEA Grapalat"/>
          <w:lang w:val="en-US"/>
        </w:rPr>
        <w:t>ին</w:t>
      </w:r>
      <w:r w:rsidRPr="00A8225E">
        <w:rPr>
          <w:rFonts w:ascii="GHEA Grapalat" w:hAnsi="GHEA Grapalat"/>
        </w:rPr>
        <w:t xml:space="preserve"> </w:t>
      </w:r>
      <w:r w:rsidRPr="00A8225E">
        <w:rPr>
          <w:rFonts w:ascii="GHEA Grapalat" w:hAnsi="GHEA Grapalat"/>
          <w:lang w:val="en-US"/>
        </w:rPr>
        <w:t>դասի</w:t>
      </w:r>
      <w:r w:rsidRPr="00A8225E">
        <w:rPr>
          <w:rFonts w:ascii="GHEA Grapalat" w:hAnsi="GHEA Grapalat"/>
        </w:rPr>
        <w:t xml:space="preserve"> </w:t>
      </w:r>
      <w:r w:rsidRPr="00A8225E">
        <w:rPr>
          <w:rFonts w:ascii="GHEA Grapalat" w:hAnsi="GHEA Grapalat"/>
          <w:lang w:val="en-US"/>
        </w:rPr>
        <w:t>հեծանների</w:t>
      </w:r>
      <w:r w:rsidRPr="00A8225E">
        <w:rPr>
          <w:rFonts w:ascii="GHEA Grapalat" w:hAnsi="GHEA Grapalat"/>
        </w:rPr>
        <w:t xml:space="preserve"> </w:t>
      </w:r>
      <w:r w:rsidRPr="00A8225E">
        <w:rPr>
          <w:rFonts w:ascii="GHEA Grapalat" w:hAnsi="GHEA Grapalat"/>
          <w:lang w:val="en-US"/>
        </w:rPr>
        <w:t>պատերի</w:t>
      </w:r>
      <w:r w:rsidRPr="00A8225E">
        <w:rPr>
          <w:rFonts w:ascii="GHEA Grapalat" w:hAnsi="GHEA Grapalat"/>
        </w:rPr>
        <w:t xml:space="preserve"> </w:t>
      </w:r>
      <w:r w:rsidRPr="00A8225E">
        <w:rPr>
          <w:rFonts w:ascii="GHEA Grapalat" w:hAnsi="GHEA Grapalat"/>
          <w:lang w:val="en-US"/>
        </w:rPr>
        <w:t>կայունությունը</w:t>
      </w:r>
      <w:r w:rsidRPr="00A8225E">
        <w:rPr>
          <w:rFonts w:ascii="GHEA Grapalat" w:hAnsi="GHEA Grapalat"/>
        </w:rPr>
        <w:t xml:space="preserve"> </w:t>
      </w:r>
      <w:r w:rsidRPr="00A8225E">
        <w:rPr>
          <w:rFonts w:ascii="GHEA Grapalat" w:hAnsi="GHEA Grapalat"/>
          <w:lang w:val="en-US"/>
        </w:rPr>
        <w:t>համարվում</w:t>
      </w:r>
      <w:r w:rsidRPr="00A8225E">
        <w:rPr>
          <w:rFonts w:ascii="GHEA Grapalat" w:hAnsi="GHEA Grapalat"/>
        </w:rPr>
        <w:t xml:space="preserve"> </w:t>
      </w:r>
      <w:r w:rsidRPr="00A8225E">
        <w:rPr>
          <w:rFonts w:ascii="GHEA Grapalat" w:hAnsi="GHEA Grapalat"/>
          <w:lang w:val="en-US"/>
        </w:rPr>
        <w:t>է</w:t>
      </w:r>
      <w:r w:rsidRPr="00A8225E">
        <w:rPr>
          <w:rFonts w:ascii="GHEA Grapalat" w:hAnsi="GHEA Grapalat"/>
        </w:rPr>
        <w:t xml:space="preserve"> </w:t>
      </w:r>
      <w:r w:rsidRPr="00A8225E">
        <w:rPr>
          <w:rFonts w:ascii="GHEA Grapalat" w:hAnsi="GHEA Grapalat"/>
          <w:lang w:val="en-US"/>
        </w:rPr>
        <w:t>ապահովված</w:t>
      </w:r>
      <w:r w:rsidRPr="00A8225E">
        <w:rPr>
          <w:rFonts w:ascii="GHEA Grapalat" w:hAnsi="GHEA Grapalat"/>
        </w:rPr>
        <w:t xml:space="preserve">, </w:t>
      </w:r>
      <w:r w:rsidRPr="00A8225E">
        <w:rPr>
          <w:rFonts w:ascii="GHEA Grapalat" w:hAnsi="GHEA Grapalat"/>
          <w:lang w:val="en-US"/>
        </w:rPr>
        <w:t>եթե</w:t>
      </w:r>
      <w:r w:rsidRPr="00A8225E">
        <w:rPr>
          <w:rFonts w:ascii="GHEA Grapalat" w:hAnsi="GHEA Grapalat"/>
        </w:rPr>
        <w:t xml:space="preserve"> </w:t>
      </w:r>
      <w:r w:rsidRPr="00A8225E">
        <w:rPr>
          <w:rFonts w:ascii="GHEA Grapalat" w:hAnsi="GHEA Grapalat"/>
          <w:lang w:val="en-US"/>
        </w:rPr>
        <w:t>կատարված</w:t>
      </w:r>
      <w:r w:rsidRPr="00A8225E">
        <w:rPr>
          <w:rFonts w:ascii="GHEA Grapalat" w:hAnsi="GHEA Grapalat"/>
        </w:rPr>
        <w:t xml:space="preserve"> </w:t>
      </w:r>
      <w:r w:rsidRPr="00A8225E">
        <w:rPr>
          <w:rFonts w:ascii="GHEA Grapalat" w:hAnsi="GHEA Grapalat"/>
          <w:lang w:val="en-US"/>
        </w:rPr>
        <w:t>է</w:t>
      </w:r>
      <w:r w:rsidRPr="00A8225E">
        <w:rPr>
          <w:rFonts w:ascii="GHEA Grapalat" w:hAnsi="GHEA Grapalat"/>
        </w:rPr>
        <w:t xml:space="preserve"> (80) </w:t>
      </w:r>
      <w:r w:rsidRPr="00A8225E">
        <w:rPr>
          <w:rFonts w:ascii="GHEA Grapalat" w:hAnsi="GHEA Grapalat"/>
          <w:lang w:val="en-US"/>
        </w:rPr>
        <w:t>պայմանը</w:t>
      </w:r>
      <w:r w:rsidRPr="00A8225E">
        <w:rPr>
          <w:rFonts w:ascii="GHEA Grapalat" w:hAnsi="GHEA Grapalat"/>
        </w:rPr>
        <w:t xml:space="preserve">՝ </w:t>
      </w:r>
      <w:r w:rsidRPr="00A8225E">
        <w:rPr>
          <w:rFonts w:ascii="GHEA Grapalat" w:hAnsi="GHEA Grapalat"/>
          <w:lang w:val="en-US"/>
        </w:rPr>
        <w:t>հաշվի</w:t>
      </w:r>
      <w:r w:rsidRPr="00A8225E">
        <w:rPr>
          <w:rFonts w:ascii="GHEA Grapalat" w:hAnsi="GHEA Grapalat"/>
        </w:rPr>
        <w:t xml:space="preserve"> </w:t>
      </w:r>
      <w:r w:rsidRPr="00A8225E">
        <w:rPr>
          <w:rFonts w:ascii="GHEA Grapalat" w:hAnsi="GHEA Grapalat"/>
          <w:lang w:val="en-US"/>
        </w:rPr>
        <w:t>առնելով</w:t>
      </w:r>
      <w:r w:rsidRPr="00A8225E">
        <w:rPr>
          <w:rFonts w:ascii="GHEA Grapalat" w:hAnsi="GHEA Grapalat"/>
        </w:rPr>
        <w:t xml:space="preserve"> </w:t>
      </w:r>
      <w:r w:rsidRPr="00A8225E">
        <w:rPr>
          <w:rFonts w:ascii="GHEA Grapalat" w:hAnsi="GHEA Grapalat"/>
          <w:lang w:val="en-US"/>
        </w:rPr>
        <w:t>հետևյալ</w:t>
      </w:r>
      <w:r w:rsidRPr="00A8225E">
        <w:rPr>
          <w:rFonts w:ascii="GHEA Grapalat" w:hAnsi="GHEA Grapalat"/>
        </w:rPr>
        <w:t xml:space="preserve"> </w:t>
      </w:r>
      <w:r w:rsidRPr="00A8225E">
        <w:rPr>
          <w:rFonts w:ascii="GHEA Grapalat" w:hAnsi="GHEA Grapalat"/>
          <w:lang w:val="en-US"/>
        </w:rPr>
        <w:t>փոփոխությունները</w:t>
      </w:r>
      <w:r w:rsidRPr="00A8225E">
        <w:rPr>
          <w:rFonts w:ascii="GHEA Grapalat" w:hAnsi="GHEA Grapalat"/>
        </w:rPr>
        <w:t>.</w:t>
      </w:r>
    </w:p>
    <w:p w14:paraId="217A994D" w14:textId="77777777" w:rsidR="002F6B2E" w:rsidRPr="00331C80" w:rsidRDefault="002F6B2E" w:rsidP="001A3AB6">
      <w:pPr>
        <w:shd w:val="clear" w:color="auto" w:fill="FFFFFF"/>
        <w:tabs>
          <w:tab w:val="left" w:pos="3686"/>
          <w:tab w:val="left" w:pos="8647"/>
        </w:tabs>
        <w:spacing w:after="0" w:line="240" w:lineRule="auto"/>
        <w:ind w:firstLine="567"/>
        <w:jc w:val="both"/>
        <w:rPr>
          <w:rFonts w:ascii="GHEA Grapalat" w:hAnsi="GHEA Grapalat"/>
        </w:rPr>
      </w:pPr>
      <w:r w:rsidRPr="00331C80">
        <w:rPr>
          <w:rFonts w:ascii="GHEA Grapalat" w:hAnsi="GHEA Grapalat"/>
        </w:rPr>
        <w:t>1)</w:t>
      </w:r>
      <w:r w:rsidR="00EE607D">
        <w:rPr>
          <w:rFonts w:ascii="Calibri" w:hAnsi="Calibri"/>
          <w:lang w:val="en-US"/>
        </w:rPr>
        <w:t>  </w:t>
      </w:r>
      <w:r w:rsidRPr="00331C80">
        <w:rPr>
          <w:rFonts w:ascii="GHEA Grapalat" w:hAnsi="GHEA Grapalat"/>
          <w:lang w:val="en-US"/>
        </w:rPr>
        <w:t>բանաձևեր</w:t>
      </w:r>
      <w:r w:rsidR="00EE607D">
        <w:rPr>
          <w:rFonts w:ascii="GHEA Grapalat" w:hAnsi="GHEA Grapalat"/>
        </w:rPr>
        <w:t xml:space="preserve"> </w:t>
      </w:r>
      <w:r w:rsidR="00EE607D" w:rsidRPr="00331C80">
        <w:rPr>
          <w:rFonts w:ascii="GHEA Grapalat" w:hAnsi="GHEA Grapalat"/>
        </w:rPr>
        <w:t>(81)</w:t>
      </w:r>
      <w:r w:rsidR="00EE607D">
        <w:rPr>
          <w:rFonts w:ascii="GHEA Grapalat" w:hAnsi="GHEA Grapalat"/>
        </w:rPr>
        <w:t>-</w:t>
      </w:r>
      <w:r w:rsidR="00EE607D" w:rsidRPr="00331C80">
        <w:rPr>
          <w:rFonts w:ascii="GHEA Grapalat" w:hAnsi="GHEA Grapalat"/>
          <w:lang w:val="en-US"/>
        </w:rPr>
        <w:t>ով</w:t>
      </w:r>
      <w:r w:rsidR="00EE607D" w:rsidRPr="00331C80">
        <w:rPr>
          <w:rFonts w:ascii="GHEA Grapalat" w:hAnsi="GHEA Grapalat"/>
        </w:rPr>
        <w:t xml:space="preserve"> </w:t>
      </w:r>
      <w:r w:rsidR="00EE607D" w:rsidRPr="00331C80">
        <w:rPr>
          <w:rFonts w:ascii="GHEA Grapalat" w:hAnsi="GHEA Grapalat"/>
          <w:lang w:val="en-US"/>
        </w:rPr>
        <w:t>և</w:t>
      </w:r>
      <w:r w:rsidR="00EE607D" w:rsidRPr="00331C80">
        <w:rPr>
          <w:rFonts w:ascii="GHEA Grapalat" w:hAnsi="GHEA Grapalat"/>
        </w:rPr>
        <w:t xml:space="preserve"> (84)</w:t>
      </w:r>
      <w:r w:rsidR="00EE607D">
        <w:rPr>
          <w:rFonts w:ascii="GHEA Grapalat" w:hAnsi="GHEA Grapalat"/>
        </w:rPr>
        <w:t>-</w:t>
      </w:r>
      <w:r w:rsidRPr="00331C80">
        <w:rPr>
          <w:rFonts w:ascii="GHEA Grapalat" w:hAnsi="GHEA Grapalat"/>
          <w:lang w:val="en-US"/>
        </w:rPr>
        <w:t>ով</w:t>
      </w:r>
      <w:r w:rsidRPr="00331C80">
        <w:rPr>
          <w:rFonts w:ascii="GHEA Grapalat" w:hAnsi="GHEA Grapalat"/>
        </w:rPr>
        <w:t xml:space="preserve"> </w:t>
      </w:r>
      <w:r w:rsidRPr="008B7CA0">
        <w:rPr>
          <w:rFonts w:ascii="GHEA Grapalat" w:hAnsi="GHEA Grapalat"/>
          <w:i/>
          <w:sz w:val="26"/>
          <w:szCs w:val="26"/>
        </w:rPr>
        <w:t>σ</w:t>
      </w:r>
      <w:r w:rsidRPr="008B7CA0">
        <w:rPr>
          <w:rFonts w:ascii="GHEA Grapalat" w:hAnsi="GHEA Grapalat"/>
          <w:i/>
          <w:sz w:val="28"/>
          <w:szCs w:val="26"/>
          <w:vertAlign w:val="subscript"/>
          <w:lang w:val="en-US"/>
        </w:rPr>
        <w:t>cr</w:t>
      </w:r>
      <w:r>
        <w:rPr>
          <w:rFonts w:ascii="Calibri" w:hAnsi="Calibri"/>
          <w:lang w:val="en-US"/>
        </w:rPr>
        <w:t> </w:t>
      </w:r>
      <w:r w:rsidRPr="00331C80">
        <w:rPr>
          <w:rFonts w:ascii="GHEA Grapalat" w:hAnsi="GHEA Grapalat"/>
        </w:rPr>
        <w:t>-</w:t>
      </w:r>
      <w:r w:rsidRPr="00331C80">
        <w:rPr>
          <w:rFonts w:ascii="GHEA Grapalat" w:hAnsi="GHEA Grapalat"/>
          <w:lang w:val="en-US"/>
        </w:rPr>
        <w:t>ի</w:t>
      </w:r>
      <w:r w:rsidRPr="00331C80">
        <w:rPr>
          <w:rFonts w:ascii="GHEA Grapalat" w:hAnsi="GHEA Grapalat"/>
        </w:rPr>
        <w:t xml:space="preserve"> </w:t>
      </w:r>
      <w:r w:rsidRPr="00331C80">
        <w:rPr>
          <w:rFonts w:ascii="GHEA Grapalat" w:hAnsi="GHEA Grapalat"/>
          <w:lang w:val="en-US"/>
        </w:rPr>
        <w:t>արժեքների</w:t>
      </w:r>
      <w:r w:rsidRPr="00331C80">
        <w:rPr>
          <w:rFonts w:ascii="GHEA Grapalat" w:hAnsi="GHEA Grapalat"/>
        </w:rPr>
        <w:t xml:space="preserve"> </w:t>
      </w:r>
      <w:r w:rsidRPr="00331C80">
        <w:rPr>
          <w:rFonts w:ascii="GHEA Grapalat" w:hAnsi="GHEA Grapalat"/>
          <w:lang w:val="en-US"/>
        </w:rPr>
        <w:t>որոշման</w:t>
      </w:r>
      <w:r w:rsidRPr="00331C80">
        <w:rPr>
          <w:rFonts w:ascii="GHEA Grapalat" w:hAnsi="GHEA Grapalat"/>
        </w:rPr>
        <w:t xml:space="preserve"> </w:t>
      </w:r>
      <w:r w:rsidRPr="00331C80">
        <w:rPr>
          <w:rFonts w:ascii="GHEA Grapalat" w:hAnsi="GHEA Grapalat"/>
          <w:lang w:val="en-US"/>
        </w:rPr>
        <w:t>դեպքում</w:t>
      </w:r>
      <w:r w:rsidRPr="00331C80">
        <w:rPr>
          <w:rFonts w:ascii="GHEA Grapalat" w:hAnsi="GHEA Grapalat"/>
        </w:rPr>
        <w:t xml:space="preserve"> </w:t>
      </w:r>
      <w:r w:rsidRPr="008F047F">
        <w:rPr>
          <w:rFonts w:ascii="GHEA Grapalat" w:hAnsi="GHEA Grapalat"/>
          <w:i/>
          <w:sz w:val="26"/>
          <w:szCs w:val="26"/>
          <w:lang w:val="en-US"/>
        </w:rPr>
        <w:t>h</w:t>
      </w:r>
      <w:r w:rsidRPr="008F047F">
        <w:rPr>
          <w:rFonts w:ascii="GHEA Grapalat" w:hAnsi="GHEA Grapalat"/>
          <w:i/>
          <w:sz w:val="28"/>
          <w:szCs w:val="26"/>
          <w:vertAlign w:val="subscript"/>
          <w:lang w:val="en-US"/>
        </w:rPr>
        <w:t>ef</w:t>
      </w:r>
      <w:r w:rsidRPr="00331C80">
        <w:rPr>
          <w:rFonts w:ascii="GHEA Grapalat" w:hAnsi="GHEA Grapalat"/>
        </w:rPr>
        <w:t xml:space="preserve"> </w:t>
      </w:r>
      <w:r w:rsidRPr="00331C80">
        <w:rPr>
          <w:rFonts w:ascii="GHEA Grapalat" w:hAnsi="GHEA Grapalat"/>
          <w:lang w:val="en-US"/>
        </w:rPr>
        <w:t>արժեքի</w:t>
      </w:r>
      <w:r w:rsidRPr="00331C80">
        <w:rPr>
          <w:rFonts w:ascii="GHEA Grapalat" w:hAnsi="GHEA Grapalat"/>
        </w:rPr>
        <w:t xml:space="preserve"> </w:t>
      </w:r>
      <w:r w:rsidRPr="00331C80">
        <w:rPr>
          <w:rFonts w:ascii="GHEA Grapalat" w:hAnsi="GHEA Grapalat"/>
          <w:lang w:val="en-US"/>
        </w:rPr>
        <w:t>փոխարեն</w:t>
      </w:r>
      <w:r w:rsidRPr="00331C80">
        <w:rPr>
          <w:rFonts w:ascii="GHEA Grapalat" w:hAnsi="GHEA Grapalat"/>
        </w:rPr>
        <w:t xml:space="preserve"> </w:t>
      </w:r>
      <w:r w:rsidRPr="00331C80">
        <w:rPr>
          <w:rFonts w:ascii="GHEA Grapalat" w:hAnsi="GHEA Grapalat"/>
          <w:lang w:val="en-US"/>
        </w:rPr>
        <w:t>ընդունված</w:t>
      </w:r>
      <w:r w:rsidRPr="00331C80">
        <w:rPr>
          <w:rFonts w:ascii="GHEA Grapalat" w:hAnsi="GHEA Grapalat"/>
        </w:rPr>
        <w:t xml:space="preserve"> </w:t>
      </w:r>
      <w:r w:rsidRPr="00331C80">
        <w:rPr>
          <w:rFonts w:ascii="GHEA Grapalat" w:hAnsi="GHEA Grapalat"/>
          <w:lang w:val="en-US"/>
        </w:rPr>
        <w:t>է</w:t>
      </w:r>
      <w:r w:rsidRPr="00331C80">
        <w:rPr>
          <w:rFonts w:ascii="GHEA Grapalat" w:hAnsi="GHEA Grapalat"/>
        </w:rPr>
        <w:t xml:space="preserve"> </w:t>
      </w:r>
      <w:r w:rsidRPr="008F047F">
        <w:rPr>
          <w:rFonts w:ascii="GHEA Grapalat" w:hAnsi="GHEA Grapalat"/>
        </w:rPr>
        <w:t>2</w:t>
      </w:r>
      <w:r w:rsidRPr="008F047F">
        <w:rPr>
          <w:rFonts w:ascii="Courier New" w:hAnsi="Courier New" w:cs="Courier New"/>
        </w:rPr>
        <w:t>∙</w:t>
      </w:r>
      <w:r w:rsidRPr="008F047F">
        <w:rPr>
          <w:rFonts w:ascii="GHEA Grapalat" w:hAnsi="GHEA Grapalat"/>
          <w:i/>
          <w:sz w:val="26"/>
          <w:szCs w:val="26"/>
          <w:lang w:val="en-US"/>
        </w:rPr>
        <w:t>h</w:t>
      </w:r>
      <w:r w:rsidRPr="008F047F">
        <w:rPr>
          <w:rFonts w:ascii="GHEA Grapalat" w:hAnsi="GHEA Grapalat"/>
          <w:i/>
          <w:sz w:val="28"/>
          <w:szCs w:val="26"/>
          <w:vertAlign w:val="subscript"/>
          <w:lang w:val="en-US"/>
        </w:rPr>
        <w:t>c</w:t>
      </w:r>
      <w:r w:rsidRPr="00331C80">
        <w:rPr>
          <w:rFonts w:ascii="GHEA Grapalat" w:hAnsi="GHEA Grapalat"/>
        </w:rPr>
        <w:t xml:space="preserve"> </w:t>
      </w:r>
      <w:r w:rsidRPr="00331C80">
        <w:rPr>
          <w:rFonts w:ascii="GHEA Grapalat" w:hAnsi="GHEA Grapalat"/>
          <w:lang w:val="en-US"/>
        </w:rPr>
        <w:t>պատի</w:t>
      </w:r>
      <w:r w:rsidRPr="00331C80">
        <w:rPr>
          <w:rFonts w:ascii="GHEA Grapalat" w:hAnsi="GHEA Grapalat"/>
        </w:rPr>
        <w:t xml:space="preserve"> </w:t>
      </w:r>
      <w:r w:rsidRPr="00331C80">
        <w:rPr>
          <w:rFonts w:ascii="GHEA Grapalat" w:hAnsi="GHEA Grapalat"/>
          <w:lang w:val="en-US"/>
        </w:rPr>
        <w:t>սեղմված</w:t>
      </w:r>
      <w:r w:rsidRPr="00331C80">
        <w:rPr>
          <w:rFonts w:ascii="GHEA Grapalat" w:hAnsi="GHEA Grapalat"/>
        </w:rPr>
        <w:t xml:space="preserve"> </w:t>
      </w:r>
      <w:r w:rsidRPr="00331C80">
        <w:rPr>
          <w:rFonts w:ascii="GHEA Grapalat" w:hAnsi="GHEA Grapalat"/>
          <w:lang w:val="en-US"/>
        </w:rPr>
        <w:t>գոտու</w:t>
      </w:r>
      <w:r w:rsidRPr="00331C80">
        <w:rPr>
          <w:rFonts w:ascii="GHEA Grapalat" w:hAnsi="GHEA Grapalat"/>
        </w:rPr>
        <w:t xml:space="preserve"> </w:t>
      </w:r>
      <w:r w:rsidRPr="00331C80">
        <w:rPr>
          <w:rFonts w:ascii="GHEA Grapalat" w:hAnsi="GHEA Grapalat"/>
          <w:lang w:val="en-US"/>
        </w:rPr>
        <w:t>կրկնապատիկ</w:t>
      </w:r>
      <w:r w:rsidRPr="00331C80">
        <w:rPr>
          <w:rFonts w:ascii="GHEA Grapalat" w:hAnsi="GHEA Grapalat"/>
        </w:rPr>
        <w:t xml:space="preserve"> </w:t>
      </w:r>
      <w:r w:rsidRPr="00331C80">
        <w:rPr>
          <w:rFonts w:ascii="GHEA Grapalat" w:hAnsi="GHEA Grapalat"/>
          <w:lang w:val="en-US"/>
        </w:rPr>
        <w:t>բարձրությունը</w:t>
      </w:r>
      <w:r>
        <w:rPr>
          <w:rFonts w:ascii="GHEA Grapalat" w:hAnsi="GHEA Grapalat"/>
        </w:rPr>
        <w:t>,</w:t>
      </w:r>
    </w:p>
    <w:p w14:paraId="7757E926" w14:textId="77777777" w:rsidR="002F6B2E" w:rsidRPr="00EB40AF" w:rsidRDefault="002F6B2E" w:rsidP="001A3AB6">
      <w:pPr>
        <w:shd w:val="clear" w:color="auto" w:fill="FFFFFF"/>
        <w:tabs>
          <w:tab w:val="left" w:pos="3686"/>
          <w:tab w:val="left" w:pos="8647"/>
        </w:tabs>
        <w:spacing w:after="0" w:line="240" w:lineRule="auto"/>
        <w:ind w:firstLine="567"/>
        <w:jc w:val="both"/>
        <w:rPr>
          <w:rFonts w:ascii="GHEA Grapalat" w:hAnsi="GHEA Grapalat"/>
          <w:color w:val="FF0000"/>
        </w:rPr>
      </w:pPr>
      <w:r w:rsidRPr="00EB40AF">
        <w:rPr>
          <w:rFonts w:ascii="GHEA Grapalat" w:hAnsi="GHEA Grapalat"/>
        </w:rPr>
        <w:t>2)</w:t>
      </w:r>
      <w:r>
        <w:rPr>
          <w:rFonts w:ascii="Calibri" w:hAnsi="Calibri"/>
          <w:color w:val="FF0000"/>
          <w:lang w:val="en-US"/>
        </w:rPr>
        <w:t> </w:t>
      </w:r>
      <w:r w:rsidR="00EE607D">
        <w:rPr>
          <w:rFonts w:ascii="Calibri" w:hAnsi="Calibri"/>
          <w:color w:val="FF0000"/>
        </w:rPr>
        <w:t> </w:t>
      </w:r>
      <w:r w:rsidRPr="008F047F">
        <w:rPr>
          <w:rFonts w:ascii="GHEA Grapalat" w:hAnsi="GHEA Grapalat"/>
          <w:i/>
          <w:sz w:val="26"/>
          <w:szCs w:val="26"/>
          <w:lang w:val="en-US"/>
        </w:rPr>
        <w:t>a</w:t>
      </w:r>
      <w:r>
        <w:rPr>
          <w:rFonts w:ascii="Calibri" w:hAnsi="Calibri"/>
          <w:i/>
          <w:sz w:val="26"/>
          <w:szCs w:val="26"/>
          <w:lang w:val="en-US"/>
        </w:rPr>
        <w:t> </w:t>
      </w:r>
      <w:r w:rsidRPr="008F047F">
        <w:rPr>
          <w:rFonts w:ascii="GHEA Grapalat" w:hAnsi="GHEA Grapalat"/>
          <w:sz w:val="24"/>
        </w:rPr>
        <w:t>/</w:t>
      </w:r>
      <w:r w:rsidRPr="008F047F">
        <w:rPr>
          <w:rFonts w:ascii="GHEA Grapalat" w:hAnsi="GHEA Grapalat"/>
          <w:i/>
          <w:sz w:val="26"/>
          <w:szCs w:val="26"/>
          <w:lang w:val="en-US"/>
        </w:rPr>
        <w:t>h</w:t>
      </w:r>
      <w:r>
        <w:rPr>
          <w:rFonts w:ascii="GHEA Grapalat" w:hAnsi="GHEA Grapalat"/>
          <w:i/>
          <w:sz w:val="28"/>
          <w:vertAlign w:val="subscript"/>
          <w:lang w:val="en-US"/>
        </w:rPr>
        <w:t>ef</w:t>
      </w:r>
      <w:r w:rsidRPr="00806129">
        <w:rPr>
          <w:rFonts w:ascii="GHEA Grapalat" w:hAnsi="GHEA Grapalat"/>
        </w:rPr>
        <w:t xml:space="preserve"> &gt;</w:t>
      </w:r>
      <w:r w:rsidRPr="00806129">
        <w:rPr>
          <w:rFonts w:ascii="GHEA Grapalat" w:hAnsi="GHEA Grapalat"/>
          <w:vertAlign w:val="subscript"/>
        </w:rPr>
        <w:t xml:space="preserve"> </w:t>
      </w:r>
      <w:r w:rsidRPr="00806129">
        <w:rPr>
          <w:rFonts w:ascii="GHEA Grapalat" w:hAnsi="GHEA Grapalat"/>
        </w:rPr>
        <w:t>0,8</w:t>
      </w:r>
      <w:r w:rsidRPr="00FD08DF">
        <w:rPr>
          <w:rFonts w:ascii="GHEA Grapalat" w:hAnsi="GHEA Grapalat"/>
        </w:rPr>
        <w:t xml:space="preserve"> </w:t>
      </w:r>
      <w:r w:rsidRPr="00FD08DF">
        <w:rPr>
          <w:rFonts w:ascii="GHEA Grapalat" w:hAnsi="GHEA Grapalat"/>
          <w:lang w:val="en-US"/>
        </w:rPr>
        <w:t>և</w:t>
      </w:r>
      <w:r w:rsidRPr="00FD08DF">
        <w:rPr>
          <w:rFonts w:ascii="GHEA Grapalat" w:hAnsi="GHEA Grapalat"/>
        </w:rPr>
        <w:t xml:space="preserve"> </w:t>
      </w:r>
      <w:r w:rsidRPr="00F80D10">
        <w:rPr>
          <w:rFonts w:ascii="GHEA Grapalat" w:hAnsi="GHEA Grapalat"/>
          <w:i/>
          <w:sz w:val="26"/>
          <w:szCs w:val="26"/>
        </w:rPr>
        <w:t>σ</w:t>
      </w:r>
      <w:r w:rsidRPr="00F80D10">
        <w:rPr>
          <w:rFonts w:ascii="GHEA Grapalat" w:hAnsi="GHEA Grapalat"/>
          <w:i/>
          <w:sz w:val="28"/>
          <w:vertAlign w:val="subscript"/>
          <w:lang w:val="en-US"/>
        </w:rPr>
        <w:t>loc</w:t>
      </w:r>
      <w:r>
        <w:rPr>
          <w:rFonts w:ascii="Calibri" w:hAnsi="Calibri"/>
          <w:lang w:val="en-US"/>
        </w:rPr>
        <w:t> </w:t>
      </w:r>
      <w:r>
        <w:rPr>
          <w:rFonts w:ascii="GHEA Grapalat" w:hAnsi="GHEA Grapalat"/>
        </w:rPr>
        <w:t>≠</w:t>
      </w:r>
      <w:r>
        <w:rPr>
          <w:rFonts w:ascii="Calibri" w:hAnsi="Calibri"/>
          <w:lang w:val="en-US"/>
        </w:rPr>
        <w:t> </w:t>
      </w:r>
      <w:r w:rsidRPr="00F80D10">
        <w:rPr>
          <w:rFonts w:ascii="GHEA Grapalat" w:hAnsi="GHEA Grapalat"/>
        </w:rPr>
        <w:t>0</w:t>
      </w:r>
      <w:r w:rsidRPr="00FD08DF">
        <w:rPr>
          <w:rFonts w:ascii="GHEA Grapalat" w:hAnsi="GHEA Grapalat"/>
        </w:rPr>
        <w:t xml:space="preserve"> </w:t>
      </w:r>
      <w:r w:rsidRPr="00FD08DF">
        <w:rPr>
          <w:rFonts w:ascii="GHEA Grapalat" w:hAnsi="GHEA Grapalat"/>
          <w:lang w:val="en-US"/>
        </w:rPr>
        <w:t>դեպքում</w:t>
      </w:r>
      <w:r w:rsidRPr="00FD08DF">
        <w:rPr>
          <w:rFonts w:ascii="GHEA Grapalat" w:hAnsi="GHEA Grapalat"/>
        </w:rPr>
        <w:t xml:space="preserve"> </w:t>
      </w:r>
      <w:r w:rsidRPr="00FD08DF">
        <w:rPr>
          <w:rFonts w:ascii="GHEA Grapalat" w:hAnsi="GHEA Grapalat"/>
          <w:lang w:val="en-US"/>
        </w:rPr>
        <w:t>կատարվել</w:t>
      </w:r>
      <w:r w:rsidRPr="00FD08DF">
        <w:rPr>
          <w:rFonts w:ascii="GHEA Grapalat" w:hAnsi="GHEA Grapalat"/>
        </w:rPr>
        <w:t xml:space="preserve"> </w:t>
      </w:r>
      <w:r w:rsidRPr="00FD08DF">
        <w:rPr>
          <w:rFonts w:ascii="GHEA Grapalat" w:hAnsi="GHEA Grapalat"/>
          <w:lang w:val="en-US"/>
        </w:rPr>
        <w:t>են</w:t>
      </w:r>
      <w:r w:rsidRPr="00FD08DF">
        <w:rPr>
          <w:rFonts w:ascii="GHEA Grapalat" w:hAnsi="GHEA Grapalat"/>
        </w:rPr>
        <w:t xml:space="preserve"> </w:t>
      </w:r>
      <w:r w:rsidRPr="00FD08DF">
        <w:rPr>
          <w:rFonts w:ascii="GHEA Grapalat" w:hAnsi="GHEA Grapalat"/>
          <w:lang w:val="en-US"/>
        </w:rPr>
        <w:t>երկու</w:t>
      </w:r>
      <w:r w:rsidRPr="00FD08DF">
        <w:rPr>
          <w:rFonts w:ascii="GHEA Grapalat" w:hAnsi="GHEA Grapalat"/>
        </w:rPr>
        <w:t xml:space="preserve"> </w:t>
      </w:r>
      <w:r w:rsidRPr="00FD08DF">
        <w:rPr>
          <w:rFonts w:ascii="GHEA Grapalat" w:hAnsi="GHEA Grapalat"/>
          <w:lang w:val="en-US"/>
        </w:rPr>
        <w:t>ստուգում</w:t>
      </w:r>
      <w:r w:rsidRPr="00FD08DF">
        <w:rPr>
          <w:rFonts w:ascii="GHEA Grapalat" w:hAnsi="GHEA Grapalat"/>
        </w:rPr>
        <w:t xml:space="preserve">, </w:t>
      </w:r>
      <w:r w:rsidRPr="00FD08DF">
        <w:rPr>
          <w:rFonts w:ascii="GHEA Grapalat" w:hAnsi="GHEA Grapalat"/>
          <w:lang w:val="en-US"/>
        </w:rPr>
        <w:t>որոնք</w:t>
      </w:r>
      <w:r w:rsidRPr="00FD08DF">
        <w:rPr>
          <w:rFonts w:ascii="GHEA Grapalat" w:hAnsi="GHEA Grapalat"/>
        </w:rPr>
        <w:t xml:space="preserve"> </w:t>
      </w:r>
      <w:r w:rsidRPr="00FD08DF">
        <w:rPr>
          <w:rFonts w:ascii="GHEA Grapalat" w:hAnsi="GHEA Grapalat"/>
          <w:lang w:val="en-US"/>
        </w:rPr>
        <w:t>բերված</w:t>
      </w:r>
      <w:r w:rsidRPr="00FD08DF">
        <w:rPr>
          <w:rFonts w:ascii="GHEA Grapalat" w:hAnsi="GHEA Grapalat"/>
        </w:rPr>
        <w:t xml:space="preserve"> </w:t>
      </w:r>
      <w:r w:rsidRPr="00FD08DF">
        <w:rPr>
          <w:rFonts w:ascii="GHEA Grapalat" w:hAnsi="GHEA Grapalat"/>
          <w:lang w:val="en-US"/>
        </w:rPr>
        <w:t>են</w:t>
      </w:r>
      <w:r w:rsidRPr="00FD08DF">
        <w:rPr>
          <w:rFonts w:ascii="GHEA Grapalat" w:hAnsi="GHEA Grapalat"/>
        </w:rPr>
        <w:t xml:space="preserve"> </w:t>
      </w:r>
      <w:r>
        <w:rPr>
          <w:rFonts w:ascii="GHEA Grapalat" w:hAnsi="GHEA Grapalat"/>
          <w:lang w:val="en-US"/>
        </w:rPr>
        <w:t>սույն</w:t>
      </w:r>
      <w:r w:rsidRPr="00FD08DF">
        <w:rPr>
          <w:rFonts w:ascii="GHEA Grapalat" w:hAnsi="GHEA Grapalat"/>
        </w:rPr>
        <w:t xml:space="preserve"> </w:t>
      </w:r>
      <w:r>
        <w:rPr>
          <w:rFonts w:ascii="GHEA Grapalat" w:hAnsi="GHEA Grapalat"/>
          <w:lang w:val="en-US"/>
        </w:rPr>
        <w:t>բաժնի</w:t>
      </w:r>
      <w:r w:rsidRPr="00FD08DF">
        <w:rPr>
          <w:rFonts w:ascii="GHEA Grapalat" w:hAnsi="GHEA Grapalat"/>
        </w:rPr>
        <w:t xml:space="preserve"> </w:t>
      </w:r>
      <w:r w:rsidRPr="006D0C56">
        <w:rPr>
          <w:rFonts w:ascii="GHEA Grapalat" w:hAnsi="GHEA Grapalat"/>
        </w:rPr>
        <w:t>163</w:t>
      </w:r>
      <w:r w:rsidR="00840136">
        <w:rPr>
          <w:rFonts w:ascii="GHEA Grapalat" w:hAnsi="GHEA Grapalat"/>
        </w:rPr>
        <w:t>-րդ</w:t>
      </w:r>
      <w:r>
        <w:rPr>
          <w:rFonts w:ascii="GHEA Grapalat" w:hAnsi="GHEA Grapalat"/>
          <w:color w:val="FF0000"/>
        </w:rPr>
        <w:t xml:space="preserve"> </w:t>
      </w:r>
      <w:r w:rsidRPr="00FD08DF">
        <w:rPr>
          <w:rFonts w:ascii="GHEA Grapalat" w:hAnsi="GHEA Grapalat"/>
        </w:rPr>
        <w:t>կետ</w:t>
      </w:r>
      <w:r w:rsidRPr="00FD08DF">
        <w:rPr>
          <w:rFonts w:ascii="GHEA Grapalat" w:hAnsi="GHEA Grapalat"/>
          <w:lang w:val="en-US"/>
        </w:rPr>
        <w:t>ում</w:t>
      </w:r>
      <w:r w:rsidRPr="00FD08DF">
        <w:rPr>
          <w:rFonts w:ascii="GHEA Grapalat" w:hAnsi="GHEA Grapalat"/>
        </w:rPr>
        <w:t xml:space="preserve">, </w:t>
      </w:r>
      <w:r>
        <w:rPr>
          <w:rFonts w:ascii="GHEA Grapalat" w:hAnsi="GHEA Grapalat"/>
          <w:lang w:val="en-US"/>
        </w:rPr>
        <w:t>որտեղ</w:t>
      </w:r>
      <w:r w:rsidRPr="002A4EB7">
        <w:rPr>
          <w:rFonts w:ascii="GHEA Grapalat" w:hAnsi="GHEA Grapalat"/>
        </w:rPr>
        <w:t xml:space="preserve"> </w:t>
      </w:r>
      <w:r>
        <w:rPr>
          <w:rFonts w:ascii="GHEA Grapalat" w:hAnsi="GHEA Grapalat"/>
          <w:lang w:val="en-US"/>
        </w:rPr>
        <w:t>աղյուսակ</w:t>
      </w:r>
      <w:r w:rsidRPr="002A4EB7">
        <w:rPr>
          <w:rFonts w:ascii="GHEA Grapalat" w:hAnsi="GHEA Grapalat"/>
        </w:rPr>
        <w:t xml:space="preserve"> 16-</w:t>
      </w:r>
      <w:r w:rsidRPr="002A4EB7">
        <w:rPr>
          <w:rFonts w:ascii="GHEA Grapalat" w:hAnsi="GHEA Grapalat"/>
          <w:lang w:val="en-US"/>
        </w:rPr>
        <w:t>ի</w:t>
      </w:r>
      <w:r>
        <w:rPr>
          <w:rFonts w:ascii="GHEA Grapalat" w:hAnsi="GHEA Grapalat"/>
          <w:lang w:val="en-US"/>
        </w:rPr>
        <w:t>ց</w:t>
      </w:r>
      <w:r w:rsidRPr="002A4EB7">
        <w:rPr>
          <w:rFonts w:ascii="GHEA Grapalat" w:hAnsi="GHEA Grapalat"/>
        </w:rPr>
        <w:t xml:space="preserve"> </w:t>
      </w:r>
      <w:r w:rsidRPr="00BA396D">
        <w:rPr>
          <w:rFonts w:ascii="GHEA Grapalat" w:hAnsi="GHEA Grapalat"/>
          <w:i/>
          <w:sz w:val="26"/>
          <w:szCs w:val="26"/>
          <w:lang w:val="en-US"/>
        </w:rPr>
        <w:t>c</w:t>
      </w:r>
      <w:r w:rsidRPr="00BA396D">
        <w:rPr>
          <w:rFonts w:ascii="GHEA Grapalat" w:hAnsi="GHEA Grapalat"/>
          <w:i/>
          <w:sz w:val="28"/>
          <w:szCs w:val="26"/>
          <w:vertAlign w:val="subscript"/>
          <w:lang w:val="en-US"/>
        </w:rPr>
        <w:t>cr</w:t>
      </w:r>
      <w:r>
        <w:rPr>
          <w:rFonts w:ascii="GHEA Grapalat" w:hAnsi="GHEA Grapalat"/>
        </w:rPr>
        <w:t> </w:t>
      </w:r>
      <w:r w:rsidRPr="002A4EB7">
        <w:rPr>
          <w:rFonts w:ascii="GHEA Grapalat" w:hAnsi="GHEA Grapalat"/>
        </w:rPr>
        <w:t>-</w:t>
      </w:r>
      <w:r w:rsidRPr="002A4EB7">
        <w:rPr>
          <w:rFonts w:ascii="GHEA Grapalat" w:hAnsi="GHEA Grapalat"/>
          <w:lang w:val="en-US"/>
        </w:rPr>
        <w:t>ի</w:t>
      </w:r>
      <w:r w:rsidRPr="002A4EB7">
        <w:rPr>
          <w:rFonts w:ascii="GHEA Grapalat" w:hAnsi="GHEA Grapalat"/>
        </w:rPr>
        <w:t xml:space="preserve"> </w:t>
      </w:r>
      <w:r w:rsidRPr="002A4EB7">
        <w:rPr>
          <w:rFonts w:ascii="GHEA Grapalat" w:hAnsi="GHEA Grapalat"/>
          <w:lang w:val="en-US"/>
        </w:rPr>
        <w:t>և</w:t>
      </w:r>
      <w:r w:rsidRPr="002A4EB7">
        <w:rPr>
          <w:rFonts w:ascii="GHEA Grapalat" w:hAnsi="GHEA Grapalat"/>
        </w:rPr>
        <w:t xml:space="preserve"> (81) </w:t>
      </w:r>
      <w:r w:rsidRPr="002A4EB7">
        <w:rPr>
          <w:rFonts w:ascii="GHEA Grapalat" w:hAnsi="GHEA Grapalat"/>
          <w:lang w:val="en-US"/>
        </w:rPr>
        <w:t>բանաձևով</w:t>
      </w:r>
      <w:r>
        <w:rPr>
          <w:rFonts w:ascii="GHEA Grapalat" w:hAnsi="GHEA Grapalat"/>
          <w:color w:val="FF0000"/>
        </w:rPr>
        <w:t xml:space="preserve"> </w:t>
      </w:r>
      <w:r w:rsidRPr="008B7CA0">
        <w:rPr>
          <w:rFonts w:ascii="GHEA Grapalat" w:hAnsi="GHEA Grapalat"/>
          <w:i/>
          <w:sz w:val="26"/>
          <w:szCs w:val="26"/>
        </w:rPr>
        <w:t>σ</w:t>
      </w:r>
      <w:r w:rsidRPr="008B7CA0">
        <w:rPr>
          <w:rFonts w:ascii="GHEA Grapalat" w:hAnsi="GHEA Grapalat"/>
          <w:i/>
          <w:sz w:val="28"/>
          <w:szCs w:val="26"/>
          <w:vertAlign w:val="subscript"/>
          <w:lang w:val="en-US"/>
        </w:rPr>
        <w:t>cr</w:t>
      </w:r>
      <w:r>
        <w:rPr>
          <w:rFonts w:ascii="GHEA Grapalat" w:hAnsi="GHEA Grapalat"/>
        </w:rPr>
        <w:t> </w:t>
      </w:r>
      <w:r w:rsidRPr="002A4EB7">
        <w:rPr>
          <w:rFonts w:ascii="GHEA Grapalat" w:hAnsi="GHEA Grapalat"/>
        </w:rPr>
        <w:t>-</w:t>
      </w:r>
      <w:r w:rsidRPr="002A4EB7">
        <w:rPr>
          <w:rFonts w:ascii="GHEA Grapalat" w:hAnsi="GHEA Grapalat"/>
          <w:lang w:val="en-US"/>
        </w:rPr>
        <w:t>ի</w:t>
      </w:r>
      <w:r w:rsidRPr="002A4EB7">
        <w:rPr>
          <w:rFonts w:ascii="GHEA Grapalat" w:hAnsi="GHEA Grapalat"/>
        </w:rPr>
        <w:t xml:space="preserve"> </w:t>
      </w:r>
      <w:r w:rsidRPr="002A4EB7">
        <w:rPr>
          <w:rFonts w:ascii="GHEA Grapalat" w:hAnsi="GHEA Grapalat"/>
          <w:lang w:val="en-US"/>
        </w:rPr>
        <w:t>որոշման</w:t>
      </w:r>
      <w:r w:rsidRPr="00EB40AF">
        <w:rPr>
          <w:rFonts w:ascii="GHEA Grapalat" w:hAnsi="GHEA Grapalat"/>
          <w:color w:val="FF0000"/>
        </w:rPr>
        <w:t xml:space="preserve"> </w:t>
      </w:r>
      <w:r>
        <w:rPr>
          <w:rFonts w:ascii="GHEA Grapalat" w:hAnsi="GHEA Grapalat"/>
          <w:lang w:val="en-US"/>
        </w:rPr>
        <w:t>դեպք</w:t>
      </w:r>
      <w:r w:rsidRPr="002A4EB7">
        <w:rPr>
          <w:rFonts w:ascii="GHEA Grapalat" w:hAnsi="GHEA Grapalat"/>
          <w:lang w:val="en-US"/>
        </w:rPr>
        <w:t>ում</w:t>
      </w:r>
      <w:r w:rsidRPr="002A4EB7">
        <w:rPr>
          <w:rFonts w:ascii="GHEA Grapalat" w:hAnsi="GHEA Grapalat"/>
        </w:rPr>
        <w:t xml:space="preserve"> </w:t>
      </w:r>
      <w:r w:rsidRPr="008F047F">
        <w:rPr>
          <w:rFonts w:ascii="GHEA Grapalat" w:hAnsi="GHEA Grapalat"/>
          <w:i/>
          <w:sz w:val="26"/>
          <w:szCs w:val="26"/>
          <w:lang w:val="en-US"/>
        </w:rPr>
        <w:t>h</w:t>
      </w:r>
      <w:r w:rsidRPr="008F047F">
        <w:rPr>
          <w:rFonts w:ascii="GHEA Grapalat" w:hAnsi="GHEA Grapalat"/>
          <w:i/>
          <w:sz w:val="28"/>
          <w:szCs w:val="26"/>
          <w:vertAlign w:val="subscript"/>
          <w:lang w:val="en-US"/>
        </w:rPr>
        <w:t>ef</w:t>
      </w:r>
      <w:r w:rsidRPr="002A4EB7">
        <w:rPr>
          <w:rFonts w:ascii="GHEA Grapalat" w:hAnsi="GHEA Grapalat"/>
        </w:rPr>
        <w:t xml:space="preserve"> </w:t>
      </w:r>
      <w:r w:rsidRPr="002A4EB7">
        <w:rPr>
          <w:rFonts w:ascii="GHEA Grapalat" w:hAnsi="GHEA Grapalat"/>
          <w:lang w:val="en-US"/>
        </w:rPr>
        <w:t>արժեքի</w:t>
      </w:r>
      <w:r w:rsidRPr="002A4EB7">
        <w:rPr>
          <w:rFonts w:ascii="GHEA Grapalat" w:hAnsi="GHEA Grapalat"/>
        </w:rPr>
        <w:t xml:space="preserve"> </w:t>
      </w:r>
      <w:r w:rsidRPr="002A4EB7">
        <w:rPr>
          <w:rFonts w:ascii="GHEA Grapalat" w:hAnsi="GHEA Grapalat"/>
          <w:lang w:val="en-US"/>
        </w:rPr>
        <w:t>փոխարեն</w:t>
      </w:r>
      <w:r w:rsidRPr="002A4EB7">
        <w:rPr>
          <w:rFonts w:ascii="GHEA Grapalat" w:hAnsi="GHEA Grapalat"/>
        </w:rPr>
        <w:t xml:space="preserve"> </w:t>
      </w:r>
      <w:r w:rsidRPr="002A4EB7">
        <w:rPr>
          <w:rFonts w:ascii="GHEA Grapalat" w:hAnsi="GHEA Grapalat"/>
          <w:lang w:val="en-US"/>
        </w:rPr>
        <w:t>ընդունվում</w:t>
      </w:r>
      <w:r w:rsidRPr="002A4EB7">
        <w:rPr>
          <w:rFonts w:ascii="GHEA Grapalat" w:hAnsi="GHEA Grapalat"/>
        </w:rPr>
        <w:t xml:space="preserve"> </w:t>
      </w:r>
      <w:r w:rsidRPr="002A4EB7">
        <w:rPr>
          <w:rFonts w:ascii="GHEA Grapalat" w:hAnsi="GHEA Grapalat"/>
          <w:lang w:val="en-US"/>
        </w:rPr>
        <w:t>է</w:t>
      </w:r>
      <w:r w:rsidRPr="002A4EB7">
        <w:rPr>
          <w:rFonts w:ascii="GHEA Grapalat" w:hAnsi="GHEA Grapalat"/>
        </w:rPr>
        <w:t xml:space="preserve"> </w:t>
      </w:r>
      <w:r w:rsidRPr="008F047F">
        <w:rPr>
          <w:rFonts w:ascii="GHEA Grapalat" w:hAnsi="GHEA Grapalat"/>
        </w:rPr>
        <w:t>2</w:t>
      </w:r>
      <w:r w:rsidRPr="008F047F">
        <w:rPr>
          <w:rFonts w:ascii="Courier New" w:hAnsi="Courier New" w:cs="Courier New"/>
        </w:rPr>
        <w:t>∙</w:t>
      </w:r>
      <w:r w:rsidRPr="008F047F">
        <w:rPr>
          <w:rFonts w:ascii="GHEA Grapalat" w:hAnsi="GHEA Grapalat"/>
          <w:i/>
          <w:sz w:val="26"/>
          <w:szCs w:val="26"/>
          <w:lang w:val="en-US"/>
        </w:rPr>
        <w:t>h</w:t>
      </w:r>
      <w:r w:rsidRPr="008F047F">
        <w:rPr>
          <w:rFonts w:ascii="GHEA Grapalat" w:hAnsi="GHEA Grapalat"/>
          <w:i/>
          <w:sz w:val="28"/>
          <w:szCs w:val="26"/>
          <w:vertAlign w:val="subscript"/>
          <w:lang w:val="en-US"/>
        </w:rPr>
        <w:t>c</w:t>
      </w:r>
      <w:r w:rsidRPr="002A4EB7">
        <w:rPr>
          <w:rFonts w:ascii="GHEA Grapalat" w:hAnsi="GHEA Grapalat"/>
        </w:rPr>
        <w:t xml:space="preserve"> </w:t>
      </w:r>
      <w:r w:rsidRPr="002A4EB7">
        <w:rPr>
          <w:rFonts w:ascii="GHEA Grapalat" w:hAnsi="GHEA Grapalat"/>
          <w:lang w:val="en-US"/>
        </w:rPr>
        <w:t>պատի</w:t>
      </w:r>
      <w:r w:rsidRPr="002A4EB7">
        <w:rPr>
          <w:rFonts w:ascii="GHEA Grapalat" w:hAnsi="GHEA Grapalat"/>
        </w:rPr>
        <w:t xml:space="preserve"> </w:t>
      </w:r>
      <w:r w:rsidRPr="002A4EB7">
        <w:rPr>
          <w:rFonts w:ascii="GHEA Grapalat" w:hAnsi="GHEA Grapalat"/>
          <w:lang w:val="en-US"/>
        </w:rPr>
        <w:t>սեղմված</w:t>
      </w:r>
      <w:r w:rsidRPr="002A4EB7">
        <w:rPr>
          <w:rFonts w:ascii="GHEA Grapalat" w:hAnsi="GHEA Grapalat"/>
        </w:rPr>
        <w:t xml:space="preserve"> </w:t>
      </w:r>
      <w:r w:rsidRPr="002A4EB7">
        <w:rPr>
          <w:rFonts w:ascii="GHEA Grapalat" w:hAnsi="GHEA Grapalat"/>
          <w:lang w:val="en-US"/>
        </w:rPr>
        <w:t>գոտու</w:t>
      </w:r>
      <w:r w:rsidRPr="002A4EB7">
        <w:rPr>
          <w:rFonts w:ascii="GHEA Grapalat" w:hAnsi="GHEA Grapalat"/>
        </w:rPr>
        <w:t xml:space="preserve"> </w:t>
      </w:r>
      <w:r w:rsidRPr="002A4EB7">
        <w:rPr>
          <w:rFonts w:ascii="GHEA Grapalat" w:hAnsi="GHEA Grapalat"/>
          <w:lang w:val="en-US"/>
        </w:rPr>
        <w:t>կրկնապատիկ</w:t>
      </w:r>
      <w:r w:rsidRPr="002A4EB7">
        <w:rPr>
          <w:rFonts w:ascii="GHEA Grapalat" w:hAnsi="GHEA Grapalat"/>
        </w:rPr>
        <w:t xml:space="preserve"> </w:t>
      </w:r>
      <w:r w:rsidRPr="002A4EB7">
        <w:rPr>
          <w:rFonts w:ascii="GHEA Grapalat" w:hAnsi="GHEA Grapalat"/>
          <w:lang w:val="en-US"/>
        </w:rPr>
        <w:t>բարձրությունը</w:t>
      </w:r>
      <w:r w:rsidRPr="002A4EB7">
        <w:rPr>
          <w:rFonts w:ascii="GHEA Grapalat" w:hAnsi="GHEA Grapalat"/>
        </w:rPr>
        <w:t>:</w:t>
      </w:r>
    </w:p>
    <w:p w14:paraId="02985044" w14:textId="77777777" w:rsidR="002F6B2E" w:rsidRPr="009241FB" w:rsidRDefault="002F6B2E" w:rsidP="001A3AB6">
      <w:pPr>
        <w:shd w:val="clear" w:color="auto" w:fill="FFFFFF"/>
        <w:tabs>
          <w:tab w:val="left" w:pos="3686"/>
          <w:tab w:val="left" w:pos="8647"/>
        </w:tabs>
        <w:spacing w:after="120" w:line="240" w:lineRule="auto"/>
        <w:ind w:firstLine="567"/>
        <w:jc w:val="both"/>
        <w:rPr>
          <w:rFonts w:ascii="GHEA Grapalat" w:hAnsi="GHEA Grapalat"/>
        </w:rPr>
      </w:pPr>
      <w:r>
        <w:rPr>
          <w:rFonts w:ascii="GHEA Grapalat" w:hAnsi="GHEA Grapalat"/>
          <w:i/>
          <w:sz w:val="26"/>
          <w:szCs w:val="26"/>
        </w:rPr>
        <w:t>τ</w:t>
      </w:r>
      <w:r w:rsidRPr="008B7CA0">
        <w:rPr>
          <w:rFonts w:ascii="GHEA Grapalat" w:hAnsi="GHEA Grapalat"/>
          <w:i/>
          <w:sz w:val="28"/>
          <w:szCs w:val="26"/>
          <w:vertAlign w:val="subscript"/>
          <w:lang w:val="en-US"/>
        </w:rPr>
        <w:t>cr</w:t>
      </w:r>
      <w:r w:rsidRPr="009241FB">
        <w:rPr>
          <w:rFonts w:ascii="GHEA Grapalat" w:hAnsi="GHEA Grapalat"/>
        </w:rPr>
        <w:t xml:space="preserve"> </w:t>
      </w:r>
      <w:r w:rsidRPr="009241FB">
        <w:rPr>
          <w:rFonts w:ascii="GHEA Grapalat" w:hAnsi="GHEA Grapalat"/>
          <w:lang w:val="en-US"/>
        </w:rPr>
        <w:t>և</w:t>
      </w:r>
      <w:r w:rsidRPr="009241FB">
        <w:rPr>
          <w:rFonts w:ascii="GHEA Grapalat" w:hAnsi="GHEA Grapalat"/>
        </w:rPr>
        <w:t xml:space="preserve"> </w:t>
      </w:r>
      <w:r w:rsidRPr="00F80D10">
        <w:rPr>
          <w:rFonts w:ascii="GHEA Grapalat" w:hAnsi="GHEA Grapalat"/>
          <w:i/>
          <w:sz w:val="26"/>
          <w:szCs w:val="26"/>
        </w:rPr>
        <w:t>σ</w:t>
      </w:r>
      <w:r w:rsidRPr="00F80D10">
        <w:rPr>
          <w:rFonts w:ascii="GHEA Grapalat" w:hAnsi="GHEA Grapalat"/>
          <w:i/>
          <w:sz w:val="28"/>
          <w:vertAlign w:val="subscript"/>
          <w:lang w:val="en-US"/>
        </w:rPr>
        <w:t>loc</w:t>
      </w:r>
      <w:r>
        <w:rPr>
          <w:rFonts w:ascii="GHEA Grapalat" w:hAnsi="GHEA Grapalat"/>
          <w:i/>
          <w:sz w:val="28"/>
          <w:vertAlign w:val="subscript"/>
        </w:rPr>
        <w:t>,</w:t>
      </w:r>
      <w:r>
        <w:rPr>
          <w:rFonts w:ascii="GHEA Grapalat" w:hAnsi="GHEA Grapalat"/>
          <w:i/>
          <w:sz w:val="28"/>
          <w:vertAlign w:val="subscript"/>
          <w:lang w:val="en-US"/>
        </w:rPr>
        <w:t>cr</w:t>
      </w:r>
      <w:r w:rsidRPr="009241FB">
        <w:rPr>
          <w:rFonts w:ascii="GHEA Grapalat" w:hAnsi="GHEA Grapalat"/>
        </w:rPr>
        <w:t xml:space="preserve"> </w:t>
      </w:r>
      <w:r w:rsidRPr="009241FB">
        <w:rPr>
          <w:rFonts w:ascii="GHEA Grapalat" w:hAnsi="GHEA Grapalat"/>
          <w:lang w:val="en-US"/>
        </w:rPr>
        <w:t>արժեքներն</w:t>
      </w:r>
      <w:r w:rsidRPr="009241FB">
        <w:rPr>
          <w:rFonts w:ascii="GHEA Grapalat" w:hAnsi="GHEA Grapalat"/>
        </w:rPr>
        <w:t xml:space="preserve"> </w:t>
      </w:r>
      <w:r w:rsidRPr="009241FB">
        <w:rPr>
          <w:rFonts w:ascii="GHEA Grapalat" w:hAnsi="GHEA Grapalat"/>
          <w:lang w:val="en-US"/>
        </w:rPr>
        <w:t>անհրաժեշտ</w:t>
      </w:r>
      <w:r w:rsidRPr="009241FB">
        <w:rPr>
          <w:rFonts w:ascii="GHEA Grapalat" w:hAnsi="GHEA Grapalat"/>
        </w:rPr>
        <w:t xml:space="preserve"> </w:t>
      </w:r>
      <w:r w:rsidRPr="009241FB">
        <w:rPr>
          <w:rFonts w:ascii="GHEA Grapalat" w:hAnsi="GHEA Grapalat"/>
          <w:lang w:val="en-US"/>
        </w:rPr>
        <w:t>է</w:t>
      </w:r>
      <w:r w:rsidRPr="009241FB">
        <w:rPr>
          <w:rFonts w:ascii="GHEA Grapalat" w:hAnsi="GHEA Grapalat"/>
        </w:rPr>
        <w:t xml:space="preserve"> </w:t>
      </w:r>
      <w:r w:rsidRPr="009241FB">
        <w:rPr>
          <w:rFonts w:ascii="GHEA Grapalat" w:hAnsi="GHEA Grapalat"/>
          <w:lang w:val="en-US"/>
        </w:rPr>
        <w:t>որոշել</w:t>
      </w:r>
      <w:r w:rsidRPr="009241FB">
        <w:rPr>
          <w:rFonts w:ascii="GHEA Grapalat" w:hAnsi="GHEA Grapalat"/>
        </w:rPr>
        <w:t xml:space="preserve"> </w:t>
      </w:r>
      <w:r w:rsidRPr="009241FB">
        <w:rPr>
          <w:rFonts w:ascii="GHEA Grapalat" w:hAnsi="GHEA Grapalat"/>
          <w:lang w:val="en-US"/>
        </w:rPr>
        <w:t>պատի</w:t>
      </w:r>
      <w:r w:rsidRPr="009241FB">
        <w:rPr>
          <w:rFonts w:ascii="GHEA Grapalat" w:hAnsi="GHEA Grapalat"/>
        </w:rPr>
        <w:t xml:space="preserve"> </w:t>
      </w:r>
      <w:r w:rsidRPr="009241FB">
        <w:rPr>
          <w:rFonts w:ascii="GHEA Grapalat" w:hAnsi="GHEA Grapalat"/>
          <w:lang w:val="en-US"/>
        </w:rPr>
        <w:t>հատվածամասի</w:t>
      </w:r>
      <w:r w:rsidRPr="009241FB">
        <w:rPr>
          <w:rFonts w:ascii="GHEA Grapalat" w:hAnsi="GHEA Grapalat"/>
        </w:rPr>
        <w:t xml:space="preserve"> </w:t>
      </w:r>
      <w:r w:rsidRPr="009241FB">
        <w:rPr>
          <w:rFonts w:ascii="GHEA Grapalat" w:hAnsi="GHEA Grapalat"/>
          <w:lang w:val="en-US"/>
        </w:rPr>
        <w:t>փաստացի</w:t>
      </w:r>
      <w:r w:rsidRPr="009241FB">
        <w:rPr>
          <w:rFonts w:ascii="GHEA Grapalat" w:hAnsi="GHEA Grapalat"/>
        </w:rPr>
        <w:t xml:space="preserve"> </w:t>
      </w:r>
      <w:r w:rsidRPr="009241FB">
        <w:rPr>
          <w:rFonts w:ascii="GHEA Grapalat" w:hAnsi="GHEA Grapalat"/>
          <w:lang w:val="en-US"/>
        </w:rPr>
        <w:t>չափերով</w:t>
      </w:r>
      <w:r w:rsidRPr="009241FB">
        <w:rPr>
          <w:rFonts w:ascii="GHEA Grapalat" w:hAnsi="GHEA Grapalat"/>
        </w:rPr>
        <w:t>:</w:t>
      </w:r>
    </w:p>
    <w:p w14:paraId="284C051D" w14:textId="77777777" w:rsidR="002F6B2E" w:rsidRPr="00676CB9" w:rsidRDefault="002F6B2E" w:rsidP="001A3AB6">
      <w:pPr>
        <w:shd w:val="clear" w:color="auto" w:fill="FFFFFF"/>
        <w:tabs>
          <w:tab w:val="left" w:pos="3686"/>
          <w:tab w:val="left" w:pos="8647"/>
        </w:tabs>
        <w:spacing w:after="120" w:line="240" w:lineRule="auto"/>
        <w:ind w:firstLine="567"/>
        <w:jc w:val="both"/>
        <w:rPr>
          <w:rFonts w:ascii="GHEA Grapalat" w:hAnsi="GHEA Grapalat"/>
          <w:color w:val="FF0000"/>
        </w:rPr>
      </w:pPr>
      <w:r w:rsidRPr="008367B0">
        <w:rPr>
          <w:rFonts w:ascii="GHEA Grapalat" w:hAnsi="GHEA Grapalat"/>
          <w:b/>
        </w:rPr>
        <w:t>165.</w:t>
      </w:r>
      <w:r w:rsidR="000E0F4A">
        <w:rPr>
          <w:rFonts w:ascii="Calibri" w:hAnsi="Calibri"/>
          <w:lang w:val="hy-AM"/>
        </w:rPr>
        <w:t> </w:t>
      </w:r>
      <w:r w:rsidRPr="0047453E">
        <w:rPr>
          <w:rFonts w:ascii="GHEA Grapalat" w:hAnsi="GHEA Grapalat"/>
          <w:lang w:val="en-US"/>
        </w:rPr>
        <w:t>Անհամաչափ</w:t>
      </w:r>
      <w:r w:rsidRPr="0047453E">
        <w:rPr>
          <w:rFonts w:ascii="GHEA Grapalat" w:hAnsi="GHEA Grapalat"/>
        </w:rPr>
        <w:t xml:space="preserve"> </w:t>
      </w:r>
      <w:r w:rsidRPr="0047453E">
        <w:rPr>
          <w:rFonts w:ascii="GHEA Grapalat" w:hAnsi="GHEA Grapalat"/>
          <w:lang w:val="en-US"/>
        </w:rPr>
        <w:t>երկտավրային</w:t>
      </w:r>
      <w:r w:rsidRPr="0047453E">
        <w:rPr>
          <w:rFonts w:ascii="GHEA Grapalat" w:hAnsi="GHEA Grapalat"/>
        </w:rPr>
        <w:t xml:space="preserve"> </w:t>
      </w:r>
      <w:r w:rsidRPr="0047453E">
        <w:rPr>
          <w:rFonts w:ascii="GHEA Grapalat" w:hAnsi="GHEA Grapalat"/>
          <w:lang w:val="en-US"/>
        </w:rPr>
        <w:t>հատվածքով</w:t>
      </w:r>
      <w:r w:rsidRPr="0047453E">
        <w:rPr>
          <w:rFonts w:ascii="GHEA Grapalat" w:hAnsi="GHEA Grapalat"/>
        </w:rPr>
        <w:t xml:space="preserve"> </w:t>
      </w:r>
      <w:r w:rsidRPr="0047453E">
        <w:rPr>
          <w:rFonts w:ascii="GHEA Grapalat" w:hAnsi="GHEA Grapalat"/>
          <w:lang w:val="en-US"/>
        </w:rPr>
        <w:t>ավելի</w:t>
      </w:r>
      <w:r w:rsidRPr="0047453E">
        <w:rPr>
          <w:rFonts w:ascii="GHEA Grapalat" w:hAnsi="GHEA Grapalat"/>
        </w:rPr>
        <w:t xml:space="preserve"> </w:t>
      </w:r>
      <w:r w:rsidRPr="0047453E">
        <w:rPr>
          <w:rFonts w:ascii="GHEA Grapalat" w:hAnsi="GHEA Grapalat"/>
          <w:lang w:val="en-US"/>
        </w:rPr>
        <w:t>զարգացած</w:t>
      </w:r>
      <w:r w:rsidRPr="0047453E">
        <w:rPr>
          <w:rFonts w:ascii="GHEA Grapalat" w:hAnsi="GHEA Grapalat"/>
        </w:rPr>
        <w:t xml:space="preserve"> </w:t>
      </w:r>
      <w:r w:rsidRPr="0047453E">
        <w:rPr>
          <w:rFonts w:ascii="GHEA Grapalat" w:hAnsi="GHEA Grapalat"/>
          <w:lang w:val="en-US"/>
        </w:rPr>
        <w:t>ձգված</w:t>
      </w:r>
      <w:r w:rsidRPr="0047453E">
        <w:rPr>
          <w:rFonts w:ascii="GHEA Grapalat" w:hAnsi="GHEA Grapalat"/>
        </w:rPr>
        <w:t xml:space="preserve"> </w:t>
      </w:r>
      <w:r w:rsidRPr="0047453E">
        <w:rPr>
          <w:rFonts w:ascii="GHEA Grapalat" w:hAnsi="GHEA Grapalat"/>
          <w:lang w:val="en-US"/>
        </w:rPr>
        <w:t>գոտիով</w:t>
      </w:r>
      <w:r w:rsidRPr="0047453E">
        <w:rPr>
          <w:rFonts w:ascii="GHEA Grapalat" w:hAnsi="GHEA Grapalat"/>
        </w:rPr>
        <w:t xml:space="preserve"> </w:t>
      </w:r>
      <w:r w:rsidRPr="0047453E">
        <w:rPr>
          <w:rFonts w:ascii="GHEA Grapalat" w:hAnsi="GHEA Grapalat"/>
          <w:lang w:val="en-US"/>
        </w:rPr>
        <w:t>ամրացված</w:t>
      </w:r>
      <w:r w:rsidRPr="0047453E">
        <w:rPr>
          <w:rFonts w:ascii="GHEA Grapalat" w:hAnsi="GHEA Grapalat"/>
        </w:rPr>
        <w:t xml:space="preserve"> </w:t>
      </w:r>
      <w:r w:rsidRPr="0047453E">
        <w:rPr>
          <w:rFonts w:ascii="GHEA Grapalat" w:hAnsi="GHEA Grapalat"/>
          <w:lang w:val="en-US"/>
        </w:rPr>
        <w:t>միայն</w:t>
      </w:r>
      <w:r w:rsidRPr="0047453E">
        <w:rPr>
          <w:rFonts w:ascii="GHEA Grapalat" w:hAnsi="GHEA Grapalat"/>
        </w:rPr>
        <w:t xml:space="preserve"> </w:t>
      </w:r>
      <w:r w:rsidR="0059084C" w:rsidRPr="0047453E">
        <w:rPr>
          <w:rFonts w:ascii="GHEA Grapalat" w:hAnsi="GHEA Grapalat"/>
          <w:lang w:val="en-US"/>
        </w:rPr>
        <w:t>լայնական</w:t>
      </w:r>
      <w:r w:rsidR="0059084C" w:rsidRPr="0047453E">
        <w:rPr>
          <w:rFonts w:ascii="GHEA Grapalat" w:hAnsi="GHEA Grapalat"/>
        </w:rPr>
        <w:t xml:space="preserve"> </w:t>
      </w:r>
      <w:r w:rsidRPr="0047453E">
        <w:rPr>
          <w:rFonts w:ascii="GHEA Grapalat" w:hAnsi="GHEA Grapalat"/>
          <w:lang w:val="en-US"/>
        </w:rPr>
        <w:t>կոշտության</w:t>
      </w:r>
      <w:r w:rsidRPr="0047453E">
        <w:rPr>
          <w:rFonts w:ascii="GHEA Grapalat" w:hAnsi="GHEA Grapalat"/>
        </w:rPr>
        <w:t xml:space="preserve"> </w:t>
      </w:r>
      <w:r w:rsidRPr="0047453E">
        <w:rPr>
          <w:rFonts w:ascii="GHEA Grapalat" w:hAnsi="GHEA Grapalat"/>
          <w:lang w:val="en-US"/>
        </w:rPr>
        <w:t>կողերով</w:t>
      </w:r>
      <w:r w:rsidRPr="0047453E">
        <w:rPr>
          <w:rFonts w:ascii="GHEA Grapalat" w:hAnsi="GHEA Grapalat"/>
        </w:rPr>
        <w:t xml:space="preserve"> 1-</w:t>
      </w:r>
      <w:r w:rsidRPr="0047453E">
        <w:rPr>
          <w:rFonts w:ascii="GHEA Grapalat" w:hAnsi="GHEA Grapalat"/>
          <w:lang w:val="en-US"/>
        </w:rPr>
        <w:t>ին</w:t>
      </w:r>
      <w:r w:rsidRPr="0047453E">
        <w:rPr>
          <w:rFonts w:ascii="GHEA Grapalat" w:hAnsi="GHEA Grapalat"/>
        </w:rPr>
        <w:t xml:space="preserve"> </w:t>
      </w:r>
      <w:r w:rsidRPr="0047453E">
        <w:rPr>
          <w:rFonts w:ascii="GHEA Grapalat" w:hAnsi="GHEA Grapalat"/>
          <w:lang w:val="en-US"/>
        </w:rPr>
        <w:t>դասի</w:t>
      </w:r>
      <w:r w:rsidRPr="0047453E">
        <w:rPr>
          <w:rFonts w:ascii="GHEA Grapalat" w:hAnsi="GHEA Grapalat"/>
        </w:rPr>
        <w:t xml:space="preserve"> </w:t>
      </w:r>
      <w:r w:rsidRPr="0047453E">
        <w:rPr>
          <w:rFonts w:ascii="GHEA Grapalat" w:hAnsi="GHEA Grapalat"/>
          <w:lang w:val="en-US"/>
        </w:rPr>
        <w:t>հեծանների</w:t>
      </w:r>
      <w:r w:rsidRPr="0047453E">
        <w:rPr>
          <w:rFonts w:ascii="GHEA Grapalat" w:hAnsi="GHEA Grapalat"/>
        </w:rPr>
        <w:t xml:space="preserve"> </w:t>
      </w:r>
      <w:r w:rsidRPr="0047453E">
        <w:rPr>
          <w:rFonts w:ascii="GHEA Grapalat" w:hAnsi="GHEA Grapalat"/>
          <w:lang w:val="en-US"/>
        </w:rPr>
        <w:t>պատերի</w:t>
      </w:r>
      <w:r w:rsidRPr="0047453E">
        <w:rPr>
          <w:rFonts w:ascii="GHEA Grapalat" w:hAnsi="GHEA Grapalat"/>
        </w:rPr>
        <w:t xml:space="preserve"> </w:t>
      </w:r>
      <w:r w:rsidRPr="0047453E">
        <w:rPr>
          <w:rFonts w:ascii="GHEA Grapalat" w:hAnsi="GHEA Grapalat"/>
          <w:lang w:val="en-US"/>
        </w:rPr>
        <w:t>կայունությունը</w:t>
      </w:r>
      <w:r w:rsidRPr="0047453E">
        <w:rPr>
          <w:rFonts w:ascii="GHEA Grapalat" w:hAnsi="GHEA Grapalat"/>
        </w:rPr>
        <w:t xml:space="preserve"> </w:t>
      </w:r>
      <w:r w:rsidRPr="0047453E">
        <w:rPr>
          <w:rFonts w:ascii="GHEA Grapalat" w:hAnsi="GHEA Grapalat"/>
          <w:lang w:val="en-US"/>
        </w:rPr>
        <w:t>միաժամանակ</w:t>
      </w:r>
      <w:r w:rsidRPr="0047453E">
        <w:rPr>
          <w:rFonts w:ascii="GHEA Grapalat" w:hAnsi="GHEA Grapalat"/>
        </w:rPr>
        <w:t xml:space="preserve"> </w:t>
      </w:r>
      <w:r w:rsidRPr="002546FC">
        <w:rPr>
          <w:rFonts w:ascii="GHEA Grapalat" w:hAnsi="GHEA Grapalat"/>
          <w:i/>
          <w:sz w:val="26"/>
          <w:szCs w:val="26"/>
        </w:rPr>
        <w:t>σ</w:t>
      </w:r>
      <w:r w:rsidRPr="0047453E">
        <w:rPr>
          <w:rFonts w:ascii="GHEA Grapalat" w:hAnsi="GHEA Grapalat"/>
        </w:rPr>
        <w:t xml:space="preserve"> </w:t>
      </w:r>
      <w:r w:rsidRPr="0047453E">
        <w:rPr>
          <w:rFonts w:ascii="GHEA Grapalat" w:hAnsi="GHEA Grapalat"/>
          <w:lang w:val="en-US"/>
        </w:rPr>
        <w:t>և</w:t>
      </w:r>
      <w:r w:rsidRPr="0047453E">
        <w:rPr>
          <w:rFonts w:ascii="GHEA Grapalat" w:hAnsi="GHEA Grapalat"/>
        </w:rPr>
        <w:t xml:space="preserve"> </w:t>
      </w:r>
      <w:r>
        <w:rPr>
          <w:rFonts w:ascii="GHEA Grapalat" w:hAnsi="GHEA Grapalat"/>
          <w:i/>
          <w:sz w:val="26"/>
          <w:szCs w:val="26"/>
        </w:rPr>
        <w:t>τ</w:t>
      </w:r>
      <w:r w:rsidRPr="0047453E">
        <w:rPr>
          <w:rFonts w:ascii="GHEA Grapalat" w:hAnsi="GHEA Grapalat"/>
        </w:rPr>
        <w:t xml:space="preserve"> </w:t>
      </w:r>
      <w:r w:rsidRPr="0047453E">
        <w:rPr>
          <w:rFonts w:ascii="GHEA Grapalat" w:hAnsi="GHEA Grapalat"/>
          <w:lang w:val="en-US"/>
        </w:rPr>
        <w:t>լարումների</w:t>
      </w:r>
      <w:r w:rsidRPr="0047453E">
        <w:rPr>
          <w:rFonts w:ascii="GHEA Grapalat" w:hAnsi="GHEA Grapalat"/>
        </w:rPr>
        <w:t xml:space="preserve"> </w:t>
      </w:r>
      <w:r w:rsidRPr="0047453E">
        <w:rPr>
          <w:rFonts w:ascii="GHEA Grapalat" w:hAnsi="GHEA Grapalat"/>
          <w:lang w:val="en-US"/>
        </w:rPr>
        <w:t>ազդեցության</w:t>
      </w:r>
      <w:r w:rsidRPr="0047453E">
        <w:rPr>
          <w:rFonts w:ascii="GHEA Grapalat" w:hAnsi="GHEA Grapalat"/>
        </w:rPr>
        <w:t xml:space="preserve"> </w:t>
      </w:r>
      <w:r w:rsidRPr="0047453E">
        <w:rPr>
          <w:rFonts w:ascii="GHEA Grapalat" w:hAnsi="GHEA Grapalat"/>
          <w:lang w:val="en-US"/>
        </w:rPr>
        <w:t>և</w:t>
      </w:r>
      <w:r w:rsidRPr="0047453E">
        <w:rPr>
          <w:rFonts w:ascii="GHEA Grapalat" w:hAnsi="GHEA Grapalat"/>
        </w:rPr>
        <w:t xml:space="preserve"> </w:t>
      </w:r>
      <w:r w:rsidRPr="00F80D10">
        <w:rPr>
          <w:rFonts w:ascii="GHEA Grapalat" w:hAnsi="GHEA Grapalat"/>
          <w:i/>
          <w:sz w:val="26"/>
          <w:szCs w:val="26"/>
        </w:rPr>
        <w:t>σ</w:t>
      </w:r>
      <w:r w:rsidRPr="00F80D10">
        <w:rPr>
          <w:rFonts w:ascii="GHEA Grapalat" w:hAnsi="GHEA Grapalat"/>
          <w:i/>
          <w:sz w:val="28"/>
          <w:vertAlign w:val="subscript"/>
          <w:lang w:val="en-US"/>
        </w:rPr>
        <w:t>loc</w:t>
      </w:r>
      <w:r w:rsidRPr="0047453E">
        <w:rPr>
          <w:rFonts w:ascii="GHEA Grapalat" w:hAnsi="GHEA Grapalat"/>
        </w:rPr>
        <w:t xml:space="preserve"> </w:t>
      </w:r>
      <w:r w:rsidRPr="0047453E">
        <w:rPr>
          <w:rFonts w:ascii="GHEA Grapalat" w:hAnsi="GHEA Grapalat"/>
          <w:lang w:val="en-US"/>
        </w:rPr>
        <w:t>լարումների</w:t>
      </w:r>
      <w:r w:rsidRPr="0047453E">
        <w:rPr>
          <w:rFonts w:ascii="GHEA Grapalat" w:hAnsi="GHEA Grapalat"/>
        </w:rPr>
        <w:t xml:space="preserve"> </w:t>
      </w:r>
      <w:r w:rsidRPr="0047453E">
        <w:rPr>
          <w:rFonts w:ascii="GHEA Grapalat" w:hAnsi="GHEA Grapalat"/>
          <w:lang w:val="en-US"/>
        </w:rPr>
        <w:t>բացակայության</w:t>
      </w:r>
      <w:r w:rsidRPr="0047453E">
        <w:rPr>
          <w:rFonts w:ascii="GHEA Grapalat" w:hAnsi="GHEA Grapalat"/>
        </w:rPr>
        <w:t xml:space="preserve"> </w:t>
      </w:r>
      <w:r w:rsidRPr="0047453E">
        <w:rPr>
          <w:rFonts w:ascii="GHEA Grapalat" w:hAnsi="GHEA Grapalat"/>
          <w:lang w:val="en-US"/>
        </w:rPr>
        <w:t>դեպքում</w:t>
      </w:r>
      <w:r w:rsidRPr="0047453E">
        <w:rPr>
          <w:rFonts w:ascii="GHEA Grapalat" w:hAnsi="GHEA Grapalat"/>
        </w:rPr>
        <w:t xml:space="preserve"> </w:t>
      </w:r>
      <w:r w:rsidRPr="0047453E">
        <w:rPr>
          <w:rFonts w:ascii="GHEA Grapalat" w:hAnsi="GHEA Grapalat"/>
          <w:lang w:val="en-US"/>
        </w:rPr>
        <w:t>համարվում</w:t>
      </w:r>
      <w:r w:rsidRPr="0047453E">
        <w:rPr>
          <w:rFonts w:ascii="GHEA Grapalat" w:hAnsi="GHEA Grapalat"/>
        </w:rPr>
        <w:t xml:space="preserve"> </w:t>
      </w:r>
      <w:r w:rsidRPr="0047453E">
        <w:rPr>
          <w:rFonts w:ascii="GHEA Grapalat" w:hAnsi="GHEA Grapalat"/>
          <w:lang w:val="en-US"/>
        </w:rPr>
        <w:t>է</w:t>
      </w:r>
      <w:r w:rsidRPr="0047453E">
        <w:rPr>
          <w:rFonts w:ascii="GHEA Grapalat" w:hAnsi="GHEA Grapalat"/>
        </w:rPr>
        <w:t xml:space="preserve"> </w:t>
      </w:r>
      <w:r w:rsidRPr="0047453E">
        <w:rPr>
          <w:rFonts w:ascii="GHEA Grapalat" w:hAnsi="GHEA Grapalat"/>
          <w:lang w:val="en-US"/>
        </w:rPr>
        <w:t>ապահովված</w:t>
      </w:r>
      <w:r w:rsidRPr="0047453E">
        <w:rPr>
          <w:rFonts w:ascii="GHEA Grapalat" w:hAnsi="GHEA Grapalat"/>
        </w:rPr>
        <w:t xml:space="preserve">, </w:t>
      </w:r>
      <w:r w:rsidRPr="0047453E">
        <w:rPr>
          <w:rFonts w:ascii="GHEA Grapalat" w:hAnsi="GHEA Grapalat"/>
          <w:lang w:val="en-US"/>
        </w:rPr>
        <w:t>եթե</w:t>
      </w:r>
      <w:r w:rsidRPr="0047453E">
        <w:rPr>
          <w:rFonts w:ascii="GHEA Grapalat" w:hAnsi="GHEA Grapalat"/>
        </w:rPr>
        <w:t xml:space="preserve"> </w:t>
      </w:r>
      <w:r w:rsidRPr="0047453E">
        <w:rPr>
          <w:rFonts w:ascii="GHEA Grapalat" w:hAnsi="GHEA Grapalat"/>
          <w:lang w:val="en-US"/>
        </w:rPr>
        <w:t>կատարված</w:t>
      </w:r>
      <w:r w:rsidRPr="0047453E">
        <w:rPr>
          <w:rFonts w:ascii="GHEA Grapalat" w:hAnsi="GHEA Grapalat"/>
        </w:rPr>
        <w:t xml:space="preserve"> </w:t>
      </w:r>
      <w:r w:rsidRPr="0047453E">
        <w:rPr>
          <w:rFonts w:ascii="GHEA Grapalat" w:hAnsi="GHEA Grapalat"/>
          <w:lang w:val="en-US"/>
        </w:rPr>
        <w:t>է</w:t>
      </w:r>
      <w:r w:rsidRPr="0047453E">
        <w:rPr>
          <w:rFonts w:ascii="GHEA Grapalat" w:hAnsi="GHEA Grapalat"/>
        </w:rPr>
        <w:t xml:space="preserve"> </w:t>
      </w:r>
      <w:r w:rsidRPr="0047453E">
        <w:rPr>
          <w:rFonts w:ascii="GHEA Grapalat" w:hAnsi="GHEA Grapalat"/>
          <w:lang w:val="en-US"/>
        </w:rPr>
        <w:t>պայմանը</w:t>
      </w:r>
      <w:r w:rsidRPr="0047453E">
        <w:rPr>
          <w:rFonts w:ascii="GHEA Grapalat" w:hAnsi="GHEA Grapalat"/>
        </w:rPr>
        <w:t>.</w:t>
      </w:r>
      <w:r w:rsidRPr="00676CB9">
        <w:rPr>
          <w:rFonts w:ascii="GHEA Grapalat" w:hAnsi="GHEA Grapalat"/>
        </w:rPr>
        <w:t xml:space="preserve"> </w:t>
      </w:r>
    </w:p>
    <w:p w14:paraId="076CFD29" w14:textId="77777777" w:rsidR="002F6B2E" w:rsidRDefault="002F6B2E" w:rsidP="002F6B2E">
      <w:pPr>
        <w:shd w:val="clear" w:color="auto" w:fill="FFFFFF"/>
        <w:tabs>
          <w:tab w:val="left" w:pos="2552"/>
          <w:tab w:val="left" w:pos="8647"/>
        </w:tabs>
        <w:spacing w:after="0"/>
        <w:ind w:firstLine="567"/>
        <w:rPr>
          <w:rFonts w:ascii="GHEA Grapalat" w:hAnsi="GHEA Grapalat"/>
        </w:rPr>
      </w:pPr>
      <w:r w:rsidRPr="00331C80">
        <w:rPr>
          <w:rFonts w:ascii="GHEA Grapalat" w:hAnsi="GHEA Grapalat"/>
        </w:rPr>
        <w:tab/>
      </w:r>
      <w:r w:rsidRPr="003F25A8">
        <w:rPr>
          <w:rFonts w:ascii="GHEA Grapalat" w:hAnsi="GHEA Grapalat"/>
          <w:position w:val="-32"/>
        </w:rPr>
        <w:object w:dxaOrig="3600" w:dyaOrig="740" w14:anchorId="2B6694A7">
          <v:shape id="_x0000_i1098" type="#_x0000_t75" style="width:189pt;height:39.75pt" o:ole="" o:preferrelative="f">
            <v:imagedata r:id="rId186" o:title=""/>
          </v:shape>
          <o:OLEObject Type="Embed" ProgID="Equation.DSMT4" ShapeID="_x0000_i1098" DrawAspect="Content" ObjectID="_1671619464" r:id="rId187"/>
        </w:object>
      </w:r>
      <w:r w:rsidRPr="002F28B5">
        <w:rPr>
          <w:rFonts w:ascii="GHEA Grapalat" w:hAnsi="GHEA Grapalat"/>
        </w:rPr>
        <w:t>,</w:t>
      </w:r>
      <w:r w:rsidRPr="002F28B5">
        <w:rPr>
          <w:rFonts w:ascii="GHEA Grapalat" w:hAnsi="GHEA Grapalat"/>
        </w:rPr>
        <w:tab/>
        <w:t>(</w:t>
      </w:r>
      <w:r w:rsidRPr="005F6778">
        <w:rPr>
          <w:rFonts w:ascii="GHEA Grapalat" w:hAnsi="GHEA Grapalat"/>
        </w:rPr>
        <w:t>85</w:t>
      </w:r>
      <w:r w:rsidRPr="002F28B5">
        <w:rPr>
          <w:rFonts w:ascii="GHEA Grapalat" w:hAnsi="GHEA Grapalat"/>
        </w:rPr>
        <w:t>)</w:t>
      </w:r>
    </w:p>
    <w:p w14:paraId="7B38CD48" w14:textId="77777777" w:rsidR="002F6B2E" w:rsidRPr="001E5D93" w:rsidRDefault="002F6B2E" w:rsidP="001A3AB6">
      <w:pPr>
        <w:shd w:val="clear" w:color="auto" w:fill="FFFFFF"/>
        <w:tabs>
          <w:tab w:val="left" w:pos="1134"/>
          <w:tab w:val="left" w:pos="2835"/>
          <w:tab w:val="left" w:pos="4536"/>
          <w:tab w:val="left" w:pos="8647"/>
        </w:tabs>
        <w:spacing w:after="0"/>
        <w:rPr>
          <w:rFonts w:ascii="GHEA Grapalat" w:hAnsi="GHEA Grapalat"/>
        </w:rPr>
      </w:pPr>
      <w:r w:rsidRPr="001E5D93">
        <w:rPr>
          <w:rFonts w:ascii="GHEA Grapalat" w:hAnsi="GHEA Grapalat"/>
          <w:lang w:val="en-US"/>
        </w:rPr>
        <w:t>որտեղ՝</w:t>
      </w:r>
      <w:r w:rsidRPr="001E5D93">
        <w:rPr>
          <w:rFonts w:ascii="GHEA Grapalat" w:hAnsi="GHEA Grapalat"/>
        </w:rPr>
        <w:t xml:space="preserve"> </w:t>
      </w:r>
      <w:r w:rsidRPr="001E5D93">
        <w:rPr>
          <w:rFonts w:ascii="GHEA Grapalat" w:hAnsi="GHEA Grapalat"/>
        </w:rPr>
        <w:tab/>
      </w:r>
      <w:r w:rsidRPr="001E5D93">
        <w:rPr>
          <w:rFonts w:ascii="GHEA Grapalat" w:hAnsi="GHEA Grapalat"/>
          <w:position w:val="-32"/>
        </w:rPr>
        <w:object w:dxaOrig="1280" w:dyaOrig="740" w14:anchorId="19618976">
          <v:shape id="_x0000_i1099" type="#_x0000_t75" style="width:64.5pt;height:39.75pt" o:ole="" o:preferrelative="f">
            <v:imagedata r:id="rId188" o:title=""/>
          </v:shape>
          <o:OLEObject Type="Embed" ProgID="Equation.DSMT4" ShapeID="_x0000_i1099" DrawAspect="Content" ObjectID="_1671619465" r:id="rId189"/>
        </w:object>
      </w:r>
      <w:r w:rsidRPr="001E5D93">
        <w:rPr>
          <w:rFonts w:ascii="GHEA Grapalat" w:hAnsi="GHEA Grapalat"/>
        </w:rPr>
        <w:t xml:space="preserve">, </w:t>
      </w:r>
      <w:r w:rsidRPr="001E5D93">
        <w:rPr>
          <w:rFonts w:ascii="GHEA Grapalat" w:hAnsi="GHEA Grapalat"/>
        </w:rPr>
        <w:tab/>
      </w:r>
      <w:r w:rsidRPr="001E5D93">
        <w:rPr>
          <w:rFonts w:ascii="GHEA Grapalat" w:hAnsi="GHEA Grapalat"/>
          <w:position w:val="-32"/>
        </w:rPr>
        <w:object w:dxaOrig="1300" w:dyaOrig="740" w14:anchorId="4DE32F96">
          <v:shape id="_x0000_i1100" type="#_x0000_t75" style="width:64.5pt;height:39.75pt" o:ole="" o:preferrelative="f">
            <v:imagedata r:id="rId190" o:title=""/>
          </v:shape>
          <o:OLEObject Type="Embed" ProgID="Equation.DSMT4" ShapeID="_x0000_i1100" DrawAspect="Content" ObjectID="_1671619466" r:id="rId191"/>
        </w:object>
      </w:r>
      <w:r w:rsidRPr="001E5D93">
        <w:rPr>
          <w:rFonts w:ascii="GHEA Grapalat" w:hAnsi="GHEA Grapalat"/>
        </w:rPr>
        <w:t xml:space="preserve">, </w:t>
      </w:r>
      <w:r w:rsidRPr="001E5D93">
        <w:rPr>
          <w:rFonts w:ascii="GHEA Grapalat" w:hAnsi="GHEA Grapalat"/>
        </w:rPr>
        <w:tab/>
      </w:r>
      <w:r w:rsidRPr="00F80D10">
        <w:rPr>
          <w:rFonts w:ascii="GHEA Grapalat" w:hAnsi="GHEA Grapalat"/>
          <w:i/>
          <w:sz w:val="26"/>
          <w:szCs w:val="26"/>
        </w:rPr>
        <w:t>σ</w:t>
      </w:r>
      <w:r>
        <w:rPr>
          <w:rFonts w:ascii="GHEA Grapalat" w:hAnsi="GHEA Grapalat"/>
          <w:i/>
          <w:sz w:val="28"/>
          <w:vertAlign w:val="subscript"/>
          <w:lang w:val="en-US"/>
        </w:rPr>
        <w:t>cr</w:t>
      </w:r>
      <w:r>
        <w:rPr>
          <w:rFonts w:ascii="Calibri" w:hAnsi="Calibri"/>
          <w:lang w:val="en-US"/>
        </w:rPr>
        <w:t> </w:t>
      </w:r>
      <w:r w:rsidRPr="006729DA">
        <w:rPr>
          <w:rFonts w:ascii="GHEA Grapalat" w:hAnsi="GHEA Grapalat"/>
        </w:rPr>
        <w:t>–</w:t>
      </w:r>
      <w:r w:rsidRPr="001E5D93">
        <w:rPr>
          <w:rFonts w:ascii="GHEA Grapalat" w:hAnsi="GHEA Grapalat"/>
        </w:rPr>
        <w:t xml:space="preserve"> (81) բանաձև</w:t>
      </w:r>
      <w:r>
        <w:rPr>
          <w:rFonts w:ascii="GHEA Grapalat" w:hAnsi="GHEA Grapalat"/>
          <w:lang w:val="en-US"/>
        </w:rPr>
        <w:t>ով</w:t>
      </w:r>
      <w:r w:rsidRPr="001E5D93">
        <w:rPr>
          <w:rFonts w:ascii="GHEA Grapalat" w:hAnsi="GHEA Grapalat"/>
        </w:rPr>
        <w:t>:</w:t>
      </w:r>
    </w:p>
    <w:p w14:paraId="4D28369F" w14:textId="77777777" w:rsidR="002F6B2E" w:rsidRPr="008F047F" w:rsidRDefault="002F6B2E" w:rsidP="00D45812">
      <w:pPr>
        <w:shd w:val="clear" w:color="auto" w:fill="FFFFFF"/>
        <w:tabs>
          <w:tab w:val="left" w:pos="2552"/>
          <w:tab w:val="left" w:pos="8647"/>
        </w:tabs>
        <w:spacing w:after="0"/>
        <w:jc w:val="both"/>
        <w:rPr>
          <w:rFonts w:ascii="GHEA Grapalat" w:hAnsi="GHEA Grapalat"/>
        </w:rPr>
      </w:pPr>
      <w:r w:rsidRPr="008F047F">
        <w:rPr>
          <w:rFonts w:ascii="GHEA Grapalat" w:hAnsi="GHEA Grapalat"/>
          <w:lang w:val="en-US"/>
        </w:rPr>
        <w:t>ա</w:t>
      </w:r>
      <w:r w:rsidRPr="008F047F">
        <w:rPr>
          <w:rFonts w:ascii="GHEA Grapalat" w:hAnsi="GHEA Grapalat"/>
        </w:rPr>
        <w:t>յստեղ</w:t>
      </w:r>
      <w:r>
        <w:rPr>
          <w:rFonts w:ascii="GHEA Grapalat" w:hAnsi="GHEA Grapalat"/>
          <w:lang w:val="en-US"/>
        </w:rPr>
        <w:t>՝</w:t>
      </w:r>
      <w:r w:rsidRPr="008F047F">
        <w:rPr>
          <w:rFonts w:ascii="GHEA Grapalat" w:hAnsi="GHEA Grapalat"/>
        </w:rPr>
        <w:t xml:space="preserve"> </w:t>
      </w:r>
      <w:r w:rsidRPr="008F047F">
        <w:rPr>
          <w:rFonts w:ascii="GHEA Grapalat" w:hAnsi="GHEA Grapalat"/>
          <w:i/>
          <w:sz w:val="26"/>
          <w:szCs w:val="26"/>
        </w:rPr>
        <w:t>σ</w:t>
      </w:r>
      <w:r w:rsidRPr="008F047F">
        <w:rPr>
          <w:rFonts w:ascii="GHEA Grapalat" w:hAnsi="GHEA Grapalat"/>
          <w:sz w:val="28"/>
          <w:vertAlign w:val="subscript"/>
        </w:rPr>
        <w:t>1</w:t>
      </w:r>
      <w:r w:rsidRPr="008F047F">
        <w:rPr>
          <w:rFonts w:ascii="GHEA Grapalat" w:hAnsi="GHEA Grapalat"/>
        </w:rPr>
        <w:t xml:space="preserve"> և </w:t>
      </w:r>
      <w:r w:rsidRPr="008F047F">
        <w:rPr>
          <w:rFonts w:ascii="GHEA Grapalat" w:hAnsi="GHEA Grapalat"/>
          <w:i/>
          <w:sz w:val="26"/>
          <w:szCs w:val="26"/>
        </w:rPr>
        <w:t>σ</w:t>
      </w:r>
      <w:r w:rsidRPr="008F047F">
        <w:rPr>
          <w:rFonts w:ascii="GHEA Grapalat" w:hAnsi="GHEA Grapalat"/>
          <w:sz w:val="28"/>
          <w:vertAlign w:val="subscript"/>
        </w:rPr>
        <w:t>2</w:t>
      </w:r>
      <w:r w:rsidRPr="008F047F">
        <w:rPr>
          <w:rFonts w:ascii="GHEA Grapalat" w:hAnsi="GHEA Grapalat"/>
        </w:rPr>
        <w:t xml:space="preserve"> – սեղմող և ձգող լարումներն են պատի հաշվարկային սահմանների մոտ, որոնք ընդունվում են համապատասխանաբար </w:t>
      </w:r>
      <w:r w:rsidR="0023759A">
        <w:rPr>
          <w:rFonts w:ascii="GHEA Grapalat" w:hAnsi="GHEA Grapalat"/>
        </w:rPr>
        <w:t>«</w:t>
      </w:r>
      <w:r w:rsidRPr="008F047F">
        <w:rPr>
          <w:rFonts w:ascii="GHEA Grapalat" w:hAnsi="GHEA Grapalat"/>
        </w:rPr>
        <w:t>պլյուս</w:t>
      </w:r>
      <w:r w:rsidR="0023759A">
        <w:rPr>
          <w:rFonts w:ascii="GHEA Grapalat" w:hAnsi="GHEA Grapalat"/>
        </w:rPr>
        <w:t>»</w:t>
      </w:r>
      <w:r w:rsidRPr="008F047F">
        <w:rPr>
          <w:rFonts w:ascii="GHEA Grapalat" w:hAnsi="GHEA Grapalat"/>
        </w:rPr>
        <w:t xml:space="preserve"> և </w:t>
      </w:r>
      <w:r w:rsidR="0023759A">
        <w:rPr>
          <w:rFonts w:ascii="GHEA Grapalat" w:hAnsi="GHEA Grapalat"/>
        </w:rPr>
        <w:t>«</w:t>
      </w:r>
      <w:r w:rsidRPr="008F047F">
        <w:rPr>
          <w:rFonts w:ascii="GHEA Grapalat" w:hAnsi="GHEA Grapalat"/>
        </w:rPr>
        <w:t>մինուս</w:t>
      </w:r>
      <w:r w:rsidR="0023759A">
        <w:rPr>
          <w:rFonts w:ascii="GHEA Grapalat" w:hAnsi="GHEA Grapalat"/>
        </w:rPr>
        <w:t>»</w:t>
      </w:r>
      <w:r w:rsidRPr="008F047F">
        <w:rPr>
          <w:rFonts w:ascii="GHEA Grapalat" w:hAnsi="GHEA Grapalat"/>
        </w:rPr>
        <w:t xml:space="preserve"> նշանով և որոշվում են (78) բանաձևով.</w:t>
      </w:r>
    </w:p>
    <w:p w14:paraId="1AC44828" w14:textId="77777777" w:rsidR="002F6B2E" w:rsidRPr="008F047F" w:rsidRDefault="002F6B2E" w:rsidP="001A3AB6">
      <w:pPr>
        <w:shd w:val="clear" w:color="auto" w:fill="FFFFFF"/>
        <w:tabs>
          <w:tab w:val="left" w:pos="2552"/>
          <w:tab w:val="left" w:pos="8647"/>
        </w:tabs>
        <w:spacing w:after="0"/>
        <w:ind w:firstLine="567"/>
        <w:jc w:val="both"/>
        <w:rPr>
          <w:rFonts w:ascii="GHEA Grapalat" w:hAnsi="GHEA Grapalat"/>
        </w:rPr>
      </w:pPr>
      <w:r w:rsidRPr="008F047F">
        <w:rPr>
          <w:rFonts w:ascii="GHEA Grapalat" w:hAnsi="GHEA Grapalat"/>
          <w:i/>
          <w:sz w:val="26"/>
          <w:szCs w:val="26"/>
        </w:rPr>
        <w:lastRenderedPageBreak/>
        <w:t>τ</w:t>
      </w:r>
      <w:r w:rsidRPr="008F047F">
        <w:rPr>
          <w:rFonts w:ascii="GHEA Grapalat" w:hAnsi="GHEA Grapalat"/>
        </w:rPr>
        <w:t xml:space="preserve"> և </w:t>
      </w:r>
      <w:r w:rsidRPr="008F047F">
        <w:rPr>
          <w:rFonts w:ascii="GHEA Grapalat" w:hAnsi="GHEA Grapalat"/>
          <w:i/>
          <w:sz w:val="26"/>
          <w:szCs w:val="26"/>
        </w:rPr>
        <w:t>τ</w:t>
      </w:r>
      <w:r w:rsidRPr="008F047F">
        <w:rPr>
          <w:rFonts w:ascii="GHEA Grapalat" w:hAnsi="GHEA Grapalat"/>
          <w:i/>
          <w:sz w:val="28"/>
          <w:szCs w:val="26"/>
          <w:vertAlign w:val="subscript"/>
          <w:lang w:val="en-US"/>
        </w:rPr>
        <w:t>cr</w:t>
      </w:r>
      <w:r w:rsidRPr="008F047F">
        <w:rPr>
          <w:rFonts w:ascii="GHEA Grapalat" w:hAnsi="GHEA Grapalat"/>
        </w:rPr>
        <w:t xml:space="preserve"> – շոշափվող լարումներն են, որոնք որոշվում են համապատասխանաբար (79)</w:t>
      </w:r>
      <w:r w:rsidRPr="008F047F">
        <w:rPr>
          <w:rFonts w:ascii="Calibri" w:hAnsi="Calibri"/>
          <w:lang w:val="en-US"/>
        </w:rPr>
        <w:t> </w:t>
      </w:r>
      <w:r w:rsidRPr="008F047F">
        <w:rPr>
          <w:rFonts w:ascii="GHEA Grapalat" w:hAnsi="GHEA Grapalat"/>
        </w:rPr>
        <w:t>և (83) բանաձևերով,</w:t>
      </w:r>
    </w:p>
    <w:p w14:paraId="7710EA90" w14:textId="77777777" w:rsidR="002F6B2E" w:rsidRPr="008F047F" w:rsidRDefault="002F6B2E" w:rsidP="001A3AB6">
      <w:pPr>
        <w:shd w:val="clear" w:color="auto" w:fill="FFFFFF"/>
        <w:tabs>
          <w:tab w:val="left" w:pos="2552"/>
          <w:tab w:val="left" w:pos="8647"/>
        </w:tabs>
        <w:spacing w:after="120"/>
        <w:ind w:firstLine="567"/>
        <w:rPr>
          <w:rFonts w:ascii="GHEA Grapalat" w:hAnsi="GHEA Grapalat"/>
        </w:rPr>
      </w:pPr>
      <w:r w:rsidRPr="008F047F">
        <w:rPr>
          <w:rFonts w:ascii="GHEA Grapalat" w:hAnsi="GHEA Grapalat"/>
          <w:i/>
          <w:sz w:val="26"/>
          <w:szCs w:val="26"/>
          <w:lang w:val="en-US"/>
        </w:rPr>
        <w:t>c</w:t>
      </w:r>
      <w:r w:rsidRPr="008F047F">
        <w:rPr>
          <w:rFonts w:ascii="GHEA Grapalat" w:hAnsi="GHEA Grapalat"/>
          <w:i/>
          <w:sz w:val="28"/>
          <w:szCs w:val="26"/>
          <w:vertAlign w:val="subscript"/>
          <w:lang w:val="en-US"/>
        </w:rPr>
        <w:t>cr</w:t>
      </w:r>
      <w:r w:rsidRPr="008F047F">
        <w:rPr>
          <w:rFonts w:ascii="GHEA Grapalat" w:hAnsi="GHEA Grapalat"/>
        </w:rPr>
        <w:t xml:space="preserve"> –  գործակից է, </w:t>
      </w:r>
      <w:r w:rsidRPr="008F047F">
        <w:rPr>
          <w:rFonts w:ascii="GHEA Grapalat" w:hAnsi="GHEA Grapalat"/>
          <w:lang w:val="en-US"/>
        </w:rPr>
        <w:t>որը</w:t>
      </w:r>
      <w:r w:rsidRPr="008F047F">
        <w:rPr>
          <w:rFonts w:ascii="GHEA Grapalat" w:hAnsi="GHEA Grapalat"/>
        </w:rPr>
        <w:t xml:space="preserve"> որոշվում է </w:t>
      </w:r>
      <w:r w:rsidRPr="008F047F">
        <w:rPr>
          <w:rFonts w:ascii="GHEA Grapalat" w:hAnsi="GHEA Grapalat"/>
          <w:lang w:val="en-US"/>
        </w:rPr>
        <w:t>ըստ</w:t>
      </w:r>
      <w:r w:rsidRPr="008F047F">
        <w:rPr>
          <w:rFonts w:ascii="GHEA Grapalat" w:hAnsi="GHEA Grapalat"/>
        </w:rPr>
        <w:t xml:space="preserve"> աղյուսակ 17-</w:t>
      </w:r>
      <w:r w:rsidRPr="008F047F">
        <w:rPr>
          <w:rFonts w:ascii="GHEA Grapalat" w:hAnsi="GHEA Grapalat"/>
          <w:lang w:val="en-US"/>
        </w:rPr>
        <w:t>ի</w:t>
      </w:r>
      <w:r w:rsidRPr="008F047F">
        <w:rPr>
          <w:rFonts w:ascii="GHEA Grapalat" w:hAnsi="GHEA Grapalat"/>
        </w:rPr>
        <w:t xml:space="preserve"> կախված </w:t>
      </w:r>
      <w:r w:rsidRPr="008F047F">
        <w:rPr>
          <w:rFonts w:ascii="GHEA Grapalat" w:hAnsi="GHEA Grapalat"/>
          <w:i/>
          <w:sz w:val="26"/>
          <w:szCs w:val="26"/>
        </w:rPr>
        <w:t>α</w:t>
      </w:r>
      <w:r w:rsidRPr="008F047F">
        <w:rPr>
          <w:rFonts w:ascii="Calibri" w:hAnsi="Calibri"/>
          <w:lang w:val="en-US"/>
        </w:rPr>
        <w:t> </w:t>
      </w:r>
      <w:r w:rsidRPr="008F047F">
        <w:rPr>
          <w:rFonts w:ascii="GHEA Grapalat" w:hAnsi="GHEA Grapalat"/>
        </w:rPr>
        <w:t>-ից:</w:t>
      </w:r>
    </w:p>
    <w:p w14:paraId="5F0393D1" w14:textId="77777777" w:rsidR="002F6B2E" w:rsidRPr="008F047F" w:rsidRDefault="002F6B2E" w:rsidP="00FF1911">
      <w:pPr>
        <w:shd w:val="clear" w:color="auto" w:fill="FFFFFF"/>
        <w:spacing w:before="240" w:after="120"/>
        <w:jc w:val="right"/>
        <w:rPr>
          <w:rFonts w:ascii="GHEA Grapalat" w:hAnsi="GHEA Grapalat"/>
          <w:lang w:val="en-US"/>
        </w:rPr>
      </w:pPr>
      <w:r w:rsidRPr="008F047F">
        <w:rPr>
          <w:rFonts w:ascii="GHEA Grapalat" w:hAnsi="GHEA Grapalat"/>
          <w:b/>
          <w:spacing w:val="20"/>
          <w:lang w:val="en-US"/>
        </w:rPr>
        <w:t xml:space="preserve">Աղյուսակ </w:t>
      </w:r>
      <w:r w:rsidRPr="008F047F">
        <w:rPr>
          <w:rFonts w:ascii="GHEA Grapalat" w:hAnsi="GHEA Grapalat"/>
          <w:b/>
          <w:lang w:val="en-US"/>
        </w:rPr>
        <w:t>17</w:t>
      </w:r>
    </w:p>
    <w:tbl>
      <w:tblPr>
        <w:tblStyle w:val="TableGrid"/>
        <w:tblW w:w="0" w:type="auto"/>
        <w:jc w:val="center"/>
        <w:tblLook w:val="04A0" w:firstRow="1" w:lastRow="0" w:firstColumn="1" w:lastColumn="0" w:noHBand="0" w:noVBand="1"/>
      </w:tblPr>
      <w:tblGrid>
        <w:gridCol w:w="1706"/>
        <w:gridCol w:w="1304"/>
        <w:gridCol w:w="1304"/>
        <w:gridCol w:w="1304"/>
        <w:gridCol w:w="1304"/>
        <w:gridCol w:w="1304"/>
        <w:gridCol w:w="1304"/>
      </w:tblGrid>
      <w:tr w:rsidR="002F6B2E" w:rsidRPr="008F047F" w14:paraId="6AD00102" w14:textId="77777777" w:rsidTr="00F60667">
        <w:trPr>
          <w:jc w:val="center"/>
        </w:trPr>
        <w:tc>
          <w:tcPr>
            <w:tcW w:w="1706" w:type="dxa"/>
            <w:vAlign w:val="center"/>
          </w:tcPr>
          <w:p w14:paraId="274A9C5C" w14:textId="77777777" w:rsidR="002F6B2E" w:rsidRPr="008F047F" w:rsidRDefault="002F6B2E" w:rsidP="00F60667">
            <w:pPr>
              <w:spacing w:line="276" w:lineRule="auto"/>
              <w:jc w:val="center"/>
              <w:rPr>
                <w:rFonts w:ascii="GHEA Grapalat" w:hAnsi="GHEA Grapalat"/>
              </w:rPr>
            </w:pPr>
            <w:r w:rsidRPr="008F047F">
              <w:rPr>
                <w:rFonts w:ascii="GHEA Grapalat" w:hAnsi="GHEA Grapalat"/>
                <w:i/>
                <w:sz w:val="26"/>
                <w:szCs w:val="26"/>
              </w:rPr>
              <w:t>α</w:t>
            </w:r>
          </w:p>
        </w:tc>
        <w:tc>
          <w:tcPr>
            <w:tcW w:w="1304" w:type="dxa"/>
            <w:vAlign w:val="center"/>
          </w:tcPr>
          <w:p w14:paraId="745D2A52"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1,0</w:t>
            </w:r>
          </w:p>
        </w:tc>
        <w:tc>
          <w:tcPr>
            <w:tcW w:w="1304" w:type="dxa"/>
            <w:vAlign w:val="center"/>
          </w:tcPr>
          <w:p w14:paraId="352D6EC5"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1,2</w:t>
            </w:r>
          </w:p>
        </w:tc>
        <w:tc>
          <w:tcPr>
            <w:tcW w:w="1304" w:type="dxa"/>
            <w:vAlign w:val="center"/>
          </w:tcPr>
          <w:p w14:paraId="2AFF5375"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1,4</w:t>
            </w:r>
          </w:p>
        </w:tc>
        <w:tc>
          <w:tcPr>
            <w:tcW w:w="1304" w:type="dxa"/>
            <w:vAlign w:val="center"/>
          </w:tcPr>
          <w:p w14:paraId="20318BD1"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1,6</w:t>
            </w:r>
          </w:p>
        </w:tc>
        <w:tc>
          <w:tcPr>
            <w:tcW w:w="1304" w:type="dxa"/>
            <w:vAlign w:val="center"/>
          </w:tcPr>
          <w:p w14:paraId="27CDA260"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1,8</w:t>
            </w:r>
          </w:p>
        </w:tc>
        <w:tc>
          <w:tcPr>
            <w:tcW w:w="1304" w:type="dxa"/>
            <w:vAlign w:val="center"/>
          </w:tcPr>
          <w:p w14:paraId="16DB015D"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2,0</w:t>
            </w:r>
          </w:p>
        </w:tc>
      </w:tr>
      <w:tr w:rsidR="002F6B2E" w:rsidRPr="00033E7F" w14:paraId="42FF70B0" w14:textId="77777777" w:rsidTr="00F60667">
        <w:trPr>
          <w:jc w:val="center"/>
        </w:trPr>
        <w:tc>
          <w:tcPr>
            <w:tcW w:w="1706" w:type="dxa"/>
            <w:tcBorders>
              <w:bottom w:val="single" w:sz="4" w:space="0" w:color="auto"/>
            </w:tcBorders>
            <w:vAlign w:val="center"/>
          </w:tcPr>
          <w:p w14:paraId="48C39AB8" w14:textId="77777777" w:rsidR="002F6B2E" w:rsidRPr="008F047F" w:rsidRDefault="002F6B2E" w:rsidP="00F60667">
            <w:pPr>
              <w:spacing w:line="276" w:lineRule="auto"/>
              <w:jc w:val="center"/>
              <w:rPr>
                <w:rFonts w:ascii="GHEA Grapalat" w:hAnsi="GHEA Grapalat"/>
              </w:rPr>
            </w:pPr>
            <w:r w:rsidRPr="008F047F">
              <w:rPr>
                <w:rFonts w:ascii="GHEA Grapalat" w:hAnsi="GHEA Grapalat"/>
                <w:i/>
                <w:sz w:val="26"/>
                <w:szCs w:val="26"/>
                <w:lang w:val="en-US"/>
              </w:rPr>
              <w:t>c</w:t>
            </w:r>
            <w:r w:rsidRPr="008F047F">
              <w:rPr>
                <w:rFonts w:ascii="GHEA Grapalat" w:hAnsi="GHEA Grapalat"/>
                <w:i/>
                <w:sz w:val="28"/>
                <w:szCs w:val="26"/>
                <w:vertAlign w:val="subscript"/>
                <w:lang w:val="en-US"/>
              </w:rPr>
              <w:t>cr</w:t>
            </w:r>
          </w:p>
        </w:tc>
        <w:tc>
          <w:tcPr>
            <w:tcW w:w="1304" w:type="dxa"/>
            <w:tcBorders>
              <w:bottom w:val="single" w:sz="4" w:space="0" w:color="auto"/>
            </w:tcBorders>
            <w:vAlign w:val="center"/>
          </w:tcPr>
          <w:p w14:paraId="13135B64"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10,2</w:t>
            </w:r>
          </w:p>
        </w:tc>
        <w:tc>
          <w:tcPr>
            <w:tcW w:w="1304" w:type="dxa"/>
            <w:tcBorders>
              <w:bottom w:val="single" w:sz="4" w:space="0" w:color="auto"/>
            </w:tcBorders>
            <w:vAlign w:val="center"/>
          </w:tcPr>
          <w:p w14:paraId="68A5B6EF"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12,7</w:t>
            </w:r>
          </w:p>
        </w:tc>
        <w:tc>
          <w:tcPr>
            <w:tcW w:w="1304" w:type="dxa"/>
            <w:tcBorders>
              <w:bottom w:val="single" w:sz="4" w:space="0" w:color="auto"/>
            </w:tcBorders>
            <w:vAlign w:val="center"/>
          </w:tcPr>
          <w:p w14:paraId="3867E416"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15,5</w:t>
            </w:r>
          </w:p>
        </w:tc>
        <w:tc>
          <w:tcPr>
            <w:tcW w:w="1304" w:type="dxa"/>
            <w:tcBorders>
              <w:bottom w:val="single" w:sz="4" w:space="0" w:color="auto"/>
            </w:tcBorders>
            <w:vAlign w:val="center"/>
          </w:tcPr>
          <w:p w14:paraId="04A6041A"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20,0</w:t>
            </w:r>
          </w:p>
        </w:tc>
        <w:tc>
          <w:tcPr>
            <w:tcW w:w="1304" w:type="dxa"/>
            <w:tcBorders>
              <w:bottom w:val="single" w:sz="4" w:space="0" w:color="auto"/>
            </w:tcBorders>
            <w:vAlign w:val="center"/>
          </w:tcPr>
          <w:p w14:paraId="6FF80055" w14:textId="77777777" w:rsidR="002F6B2E" w:rsidRPr="008F047F" w:rsidRDefault="002F6B2E" w:rsidP="00F60667">
            <w:pPr>
              <w:spacing w:line="276" w:lineRule="auto"/>
              <w:jc w:val="center"/>
              <w:rPr>
                <w:rFonts w:ascii="GHEA Grapalat" w:hAnsi="GHEA Grapalat"/>
                <w:lang w:val="en-US"/>
              </w:rPr>
            </w:pPr>
            <w:r w:rsidRPr="008F047F">
              <w:rPr>
                <w:rFonts w:ascii="GHEA Grapalat" w:hAnsi="GHEA Grapalat"/>
                <w:lang w:val="en-US"/>
              </w:rPr>
              <w:t>25,0</w:t>
            </w:r>
          </w:p>
        </w:tc>
        <w:tc>
          <w:tcPr>
            <w:tcW w:w="1304" w:type="dxa"/>
            <w:tcBorders>
              <w:bottom w:val="single" w:sz="4" w:space="0" w:color="auto"/>
            </w:tcBorders>
            <w:vAlign w:val="center"/>
          </w:tcPr>
          <w:p w14:paraId="1831A123" w14:textId="77777777" w:rsidR="002F6B2E" w:rsidRPr="00033E7F" w:rsidRDefault="002F6B2E" w:rsidP="00F60667">
            <w:pPr>
              <w:spacing w:line="276" w:lineRule="auto"/>
              <w:jc w:val="center"/>
              <w:rPr>
                <w:rFonts w:ascii="GHEA Grapalat" w:hAnsi="GHEA Grapalat"/>
                <w:lang w:val="en-US"/>
              </w:rPr>
            </w:pPr>
            <w:r w:rsidRPr="008F047F">
              <w:rPr>
                <w:rFonts w:ascii="GHEA Grapalat" w:hAnsi="GHEA Grapalat"/>
                <w:lang w:val="en-US"/>
              </w:rPr>
              <w:t>30,0</w:t>
            </w:r>
          </w:p>
        </w:tc>
      </w:tr>
      <w:tr w:rsidR="002F6B2E" w:rsidRPr="00033E7F" w14:paraId="0D894D2A" w14:textId="77777777" w:rsidTr="00F60667">
        <w:trPr>
          <w:jc w:val="center"/>
        </w:trPr>
        <w:tc>
          <w:tcPr>
            <w:tcW w:w="9530" w:type="dxa"/>
            <w:gridSpan w:val="7"/>
            <w:tcBorders>
              <w:left w:val="nil"/>
              <w:bottom w:val="nil"/>
              <w:right w:val="nil"/>
            </w:tcBorders>
            <w:vAlign w:val="center"/>
          </w:tcPr>
          <w:p w14:paraId="5C92F9E2" w14:textId="77777777" w:rsidR="002F6B2E" w:rsidRPr="00FB14B5" w:rsidRDefault="002F6B2E" w:rsidP="00F60667">
            <w:pPr>
              <w:jc w:val="center"/>
              <w:rPr>
                <w:rFonts w:ascii="GHEA Grapalat" w:hAnsi="GHEA Grapalat"/>
                <w:sz w:val="8"/>
                <w:lang w:val="en-US"/>
              </w:rPr>
            </w:pPr>
          </w:p>
        </w:tc>
      </w:tr>
    </w:tbl>
    <w:p w14:paraId="6761F39C" w14:textId="77777777" w:rsidR="002F6B2E" w:rsidRPr="002B3410" w:rsidRDefault="002F6B2E" w:rsidP="002F6B2E">
      <w:pPr>
        <w:shd w:val="clear" w:color="auto" w:fill="FFFFFF"/>
        <w:spacing w:after="0" w:line="240" w:lineRule="auto"/>
        <w:jc w:val="both"/>
        <w:rPr>
          <w:rFonts w:ascii="GHEA Grapalat" w:hAnsi="GHEA Grapalat"/>
        </w:rPr>
      </w:pPr>
    </w:p>
    <w:p w14:paraId="33CBA015" w14:textId="77777777" w:rsidR="002F6B2E" w:rsidRPr="00676CB9" w:rsidRDefault="002F6B2E" w:rsidP="002F6B2E">
      <w:pPr>
        <w:shd w:val="clear" w:color="auto" w:fill="FFFFFF"/>
        <w:tabs>
          <w:tab w:val="left" w:pos="3686"/>
          <w:tab w:val="left" w:pos="8647"/>
        </w:tabs>
        <w:spacing w:after="0"/>
        <w:ind w:firstLine="567"/>
        <w:jc w:val="both"/>
        <w:rPr>
          <w:rFonts w:ascii="GHEA Grapalat" w:hAnsi="GHEA Grapalat"/>
        </w:rPr>
      </w:pPr>
      <w:r w:rsidRPr="008367B0">
        <w:rPr>
          <w:rFonts w:ascii="GHEA Grapalat" w:hAnsi="GHEA Grapalat"/>
          <w:b/>
        </w:rPr>
        <w:t>166.</w:t>
      </w:r>
      <w:r w:rsidRPr="008F047F">
        <w:rPr>
          <w:rFonts w:ascii="GHEA Grapalat" w:hAnsi="GHEA Grapalat"/>
        </w:rPr>
        <w:t xml:space="preserve"> </w:t>
      </w:r>
      <w:r w:rsidRPr="008F047F">
        <w:rPr>
          <w:rFonts w:ascii="GHEA Grapalat" w:hAnsi="GHEA Grapalat"/>
          <w:lang w:val="en-US"/>
        </w:rPr>
        <w:t>Համասեռ</w:t>
      </w:r>
      <w:r w:rsidRPr="008F047F">
        <w:rPr>
          <w:rFonts w:ascii="GHEA Grapalat" w:hAnsi="GHEA Grapalat"/>
        </w:rPr>
        <w:t xml:space="preserve"> </w:t>
      </w:r>
      <w:r w:rsidRPr="008F047F">
        <w:rPr>
          <w:rFonts w:ascii="GHEA Grapalat" w:hAnsi="GHEA Grapalat"/>
          <w:lang w:val="en-US"/>
        </w:rPr>
        <w:t>պողպատից</w:t>
      </w:r>
      <w:r w:rsidRPr="008F047F">
        <w:rPr>
          <w:rFonts w:ascii="GHEA Grapalat" w:hAnsi="GHEA Grapalat"/>
        </w:rPr>
        <w:t xml:space="preserve"> </w:t>
      </w:r>
      <w:r w:rsidRPr="008F047F">
        <w:rPr>
          <w:rFonts w:ascii="GHEA Grapalat" w:hAnsi="GHEA Grapalat"/>
          <w:lang w:val="en-US"/>
        </w:rPr>
        <w:t>և</w:t>
      </w:r>
      <w:r w:rsidRPr="008F047F">
        <w:rPr>
          <w:rFonts w:ascii="GHEA Grapalat" w:hAnsi="GHEA Grapalat"/>
        </w:rPr>
        <w:t xml:space="preserve"> </w:t>
      </w:r>
      <w:r w:rsidRPr="008F047F">
        <w:rPr>
          <w:rFonts w:ascii="GHEA Grapalat" w:hAnsi="GHEA Grapalat"/>
          <w:lang w:val="en-US"/>
        </w:rPr>
        <w:t>երկպողպատե</w:t>
      </w:r>
      <w:r w:rsidRPr="008F047F">
        <w:rPr>
          <w:rFonts w:ascii="GHEA Grapalat" w:hAnsi="GHEA Grapalat"/>
        </w:rPr>
        <w:t xml:space="preserve"> 2-</w:t>
      </w:r>
      <w:r w:rsidRPr="008F047F">
        <w:rPr>
          <w:rFonts w:ascii="GHEA Grapalat" w:hAnsi="GHEA Grapalat"/>
          <w:lang w:val="en-US"/>
        </w:rPr>
        <w:t>րդ</w:t>
      </w:r>
      <w:r w:rsidRPr="008F047F">
        <w:rPr>
          <w:rFonts w:ascii="GHEA Grapalat" w:hAnsi="GHEA Grapalat"/>
        </w:rPr>
        <w:t xml:space="preserve"> </w:t>
      </w:r>
      <w:r w:rsidRPr="008F047F">
        <w:rPr>
          <w:rFonts w:ascii="GHEA Grapalat" w:hAnsi="GHEA Grapalat"/>
          <w:lang w:val="en-US"/>
        </w:rPr>
        <w:t>և</w:t>
      </w:r>
      <w:r w:rsidRPr="008F047F">
        <w:rPr>
          <w:rFonts w:ascii="GHEA Grapalat" w:hAnsi="GHEA Grapalat"/>
        </w:rPr>
        <w:t xml:space="preserve"> 3-</w:t>
      </w:r>
      <w:r w:rsidRPr="008F047F">
        <w:rPr>
          <w:rFonts w:ascii="GHEA Grapalat" w:hAnsi="GHEA Grapalat"/>
          <w:lang w:val="en-US"/>
        </w:rPr>
        <w:t>րդ</w:t>
      </w:r>
      <w:r w:rsidRPr="008F047F">
        <w:rPr>
          <w:rFonts w:ascii="GHEA Grapalat" w:hAnsi="GHEA Grapalat"/>
        </w:rPr>
        <w:t xml:space="preserve"> </w:t>
      </w:r>
      <w:r w:rsidRPr="008F047F">
        <w:rPr>
          <w:rFonts w:ascii="GHEA Grapalat" w:hAnsi="GHEA Grapalat"/>
          <w:lang w:val="en-US"/>
        </w:rPr>
        <w:t>դասերի</w:t>
      </w:r>
      <w:r w:rsidRPr="008F047F">
        <w:rPr>
          <w:rFonts w:ascii="GHEA Grapalat" w:hAnsi="GHEA Grapalat"/>
        </w:rPr>
        <w:t xml:space="preserve"> </w:t>
      </w:r>
      <w:r w:rsidRPr="008F047F">
        <w:rPr>
          <w:rFonts w:ascii="GHEA Grapalat" w:hAnsi="GHEA Grapalat"/>
          <w:lang w:val="en-US"/>
        </w:rPr>
        <w:t>հեծանների</w:t>
      </w:r>
      <w:r w:rsidRPr="008F047F">
        <w:rPr>
          <w:rFonts w:ascii="GHEA Grapalat" w:hAnsi="GHEA Grapalat"/>
        </w:rPr>
        <w:t xml:space="preserve"> </w:t>
      </w:r>
      <w:r w:rsidRPr="008F047F">
        <w:rPr>
          <w:rFonts w:ascii="GHEA Grapalat" w:hAnsi="GHEA Grapalat"/>
          <w:lang w:val="en-US"/>
        </w:rPr>
        <w:t>պատերի</w:t>
      </w:r>
      <w:r w:rsidRPr="008F047F">
        <w:rPr>
          <w:rFonts w:ascii="GHEA Grapalat" w:hAnsi="GHEA Grapalat"/>
        </w:rPr>
        <w:t xml:space="preserve"> </w:t>
      </w:r>
      <w:r w:rsidRPr="008F047F">
        <w:rPr>
          <w:rFonts w:ascii="GHEA Grapalat" w:hAnsi="GHEA Grapalat"/>
          <w:lang w:val="en-US"/>
        </w:rPr>
        <w:t>կայունությունը</w:t>
      </w:r>
      <w:r w:rsidRPr="008F047F">
        <w:rPr>
          <w:rFonts w:ascii="GHEA Grapalat" w:hAnsi="GHEA Grapalat"/>
        </w:rPr>
        <w:t xml:space="preserve"> </w:t>
      </w:r>
      <w:r w:rsidRPr="008F047F">
        <w:rPr>
          <w:rFonts w:ascii="GHEA Grapalat" w:hAnsi="GHEA Grapalat"/>
          <w:lang w:val="en-US"/>
        </w:rPr>
        <w:t>տեղական</w:t>
      </w:r>
      <w:r w:rsidRPr="008F047F">
        <w:rPr>
          <w:rFonts w:ascii="GHEA Grapalat" w:hAnsi="GHEA Grapalat"/>
        </w:rPr>
        <w:t xml:space="preserve"> </w:t>
      </w:r>
      <w:r w:rsidRPr="008F047F">
        <w:rPr>
          <w:rFonts w:ascii="GHEA Grapalat" w:hAnsi="GHEA Grapalat"/>
          <w:lang w:val="en-US"/>
        </w:rPr>
        <w:t>լարման</w:t>
      </w:r>
      <w:r w:rsidRPr="008F047F">
        <w:rPr>
          <w:rFonts w:ascii="GHEA Grapalat" w:hAnsi="GHEA Grapalat"/>
        </w:rPr>
        <w:t xml:space="preserve"> </w:t>
      </w:r>
      <w:r w:rsidRPr="008F047F">
        <w:rPr>
          <w:rFonts w:ascii="GHEA Grapalat" w:hAnsi="GHEA Grapalat"/>
          <w:lang w:val="en-US"/>
        </w:rPr>
        <w:t>բացակայության</w:t>
      </w:r>
      <w:r w:rsidRPr="008F047F">
        <w:rPr>
          <w:rFonts w:ascii="GHEA Grapalat" w:hAnsi="GHEA Grapalat"/>
        </w:rPr>
        <w:t xml:space="preserve"> </w:t>
      </w:r>
      <w:r w:rsidRPr="008F047F">
        <w:rPr>
          <w:rFonts w:ascii="GHEA Grapalat" w:hAnsi="GHEA Grapalat"/>
          <w:lang w:val="en-US"/>
        </w:rPr>
        <w:t>դեպքում</w:t>
      </w:r>
      <w:r w:rsidRPr="008F047F">
        <w:rPr>
          <w:rFonts w:ascii="GHEA Grapalat" w:hAnsi="GHEA Grapalat"/>
        </w:rPr>
        <w:t xml:space="preserve"> (</w:t>
      </w:r>
      <w:r w:rsidRPr="008F047F">
        <w:rPr>
          <w:rFonts w:ascii="GHEA Grapalat" w:hAnsi="GHEA Grapalat"/>
          <w:i/>
          <w:sz w:val="26"/>
          <w:szCs w:val="26"/>
        </w:rPr>
        <w:t>σ</w:t>
      </w:r>
      <w:r w:rsidRPr="008F047F">
        <w:rPr>
          <w:rFonts w:ascii="GHEA Grapalat" w:hAnsi="GHEA Grapalat"/>
          <w:i/>
          <w:sz w:val="28"/>
          <w:vertAlign w:val="subscript"/>
          <w:lang w:val="en-US"/>
        </w:rPr>
        <w:t>loc</w:t>
      </w:r>
      <w:r w:rsidRPr="008F047F">
        <w:rPr>
          <w:rFonts w:ascii="Calibri" w:hAnsi="Calibri"/>
          <w:lang w:val="en-US"/>
        </w:rPr>
        <w:t> </w:t>
      </w:r>
      <w:r w:rsidRPr="008F047F">
        <w:rPr>
          <w:rFonts w:ascii="GHEA Grapalat" w:hAnsi="GHEA Grapalat"/>
        </w:rPr>
        <w:t>=</w:t>
      </w:r>
      <w:r w:rsidRPr="008F047F">
        <w:rPr>
          <w:rFonts w:ascii="Calibri" w:hAnsi="Calibri"/>
          <w:lang w:val="en-US"/>
        </w:rPr>
        <w:t> </w:t>
      </w:r>
      <w:r w:rsidRPr="008F047F">
        <w:rPr>
          <w:rFonts w:ascii="GHEA Grapalat" w:hAnsi="GHEA Grapalat"/>
        </w:rPr>
        <w:t xml:space="preserve">0) </w:t>
      </w:r>
      <w:r w:rsidRPr="006D0C56">
        <w:rPr>
          <w:rFonts w:ascii="GHEA Grapalat" w:hAnsi="GHEA Grapalat"/>
          <w:lang w:val="en-US"/>
        </w:rPr>
        <w:t>և</w:t>
      </w:r>
      <w:r w:rsidRPr="006D0C56">
        <w:rPr>
          <w:rFonts w:ascii="GHEA Grapalat" w:hAnsi="GHEA Grapalat"/>
        </w:rPr>
        <w:t xml:space="preserve"> 103</w:t>
      </w:r>
      <w:r w:rsidR="00840136">
        <w:rPr>
          <w:rFonts w:ascii="GHEA Grapalat" w:hAnsi="GHEA Grapalat"/>
        </w:rPr>
        <w:t>-րդ</w:t>
      </w:r>
      <w:r w:rsidRPr="006D0C56">
        <w:rPr>
          <w:rFonts w:ascii="GHEA Grapalat" w:hAnsi="GHEA Grapalat"/>
        </w:rPr>
        <w:t>, 134</w:t>
      </w:r>
      <w:r w:rsidR="00840136">
        <w:rPr>
          <w:rFonts w:ascii="GHEA Grapalat" w:hAnsi="GHEA Grapalat"/>
        </w:rPr>
        <w:t xml:space="preserve">-ից մինչև </w:t>
      </w:r>
      <w:r w:rsidRPr="006D0C56">
        <w:rPr>
          <w:rFonts w:ascii="GHEA Grapalat" w:hAnsi="GHEA Grapalat"/>
        </w:rPr>
        <w:t>138</w:t>
      </w:r>
      <w:r w:rsidR="00840136">
        <w:rPr>
          <w:rFonts w:ascii="GHEA Grapalat" w:hAnsi="GHEA Grapalat"/>
        </w:rPr>
        <w:t>-րդ</w:t>
      </w:r>
      <w:r w:rsidR="000B1632">
        <w:rPr>
          <w:rFonts w:ascii="GHEA Grapalat" w:hAnsi="GHEA Grapalat"/>
        </w:rPr>
        <w:t>,</w:t>
      </w:r>
      <w:r w:rsidRPr="006D0C56">
        <w:rPr>
          <w:rFonts w:ascii="GHEA Grapalat" w:hAnsi="GHEA Grapalat"/>
        </w:rPr>
        <w:t xml:space="preserve"> 144</w:t>
      </w:r>
      <w:r w:rsidR="000B1632">
        <w:rPr>
          <w:rFonts w:ascii="GHEA Grapalat" w:hAnsi="GHEA Grapalat"/>
        </w:rPr>
        <w:t>-րդ և</w:t>
      </w:r>
      <w:r w:rsidRPr="006D0C56">
        <w:rPr>
          <w:rFonts w:ascii="GHEA Grapalat" w:hAnsi="GHEA Grapalat"/>
        </w:rPr>
        <w:t xml:space="preserve"> 145</w:t>
      </w:r>
      <w:r w:rsidR="000B1632">
        <w:rPr>
          <w:rFonts w:ascii="GHEA Grapalat" w:hAnsi="GHEA Grapalat"/>
        </w:rPr>
        <w:t>-րդ</w:t>
      </w:r>
      <w:r w:rsidRPr="006D0C56">
        <w:rPr>
          <w:rFonts w:ascii="GHEA Grapalat" w:hAnsi="GHEA Grapalat"/>
        </w:rPr>
        <w:t xml:space="preserve"> </w:t>
      </w:r>
      <w:r w:rsidRPr="006D0C56">
        <w:rPr>
          <w:rFonts w:ascii="GHEA Grapalat" w:hAnsi="GHEA Grapalat"/>
          <w:lang w:val="en-US"/>
        </w:rPr>
        <w:t>կետերի</w:t>
      </w:r>
      <w:r w:rsidRPr="006D0C56">
        <w:rPr>
          <w:rFonts w:ascii="GHEA Grapalat" w:hAnsi="GHEA Grapalat"/>
        </w:rPr>
        <w:t xml:space="preserve"> </w:t>
      </w:r>
      <w:r w:rsidRPr="006D0C56">
        <w:rPr>
          <w:rFonts w:ascii="GHEA Grapalat" w:hAnsi="GHEA Grapalat"/>
          <w:lang w:val="en-US"/>
        </w:rPr>
        <w:t>պահանջների</w:t>
      </w:r>
      <w:r w:rsidRPr="006D0C56">
        <w:rPr>
          <w:rFonts w:ascii="GHEA Grapalat" w:hAnsi="GHEA Grapalat"/>
        </w:rPr>
        <w:t xml:space="preserve"> </w:t>
      </w:r>
      <w:r>
        <w:rPr>
          <w:rFonts w:ascii="GHEA Grapalat" w:hAnsi="GHEA Grapalat"/>
          <w:lang w:val="en-US"/>
        </w:rPr>
        <w:t>բավարար</w:t>
      </w:r>
      <w:r w:rsidRPr="006D0C56">
        <w:rPr>
          <w:rFonts w:ascii="GHEA Grapalat" w:hAnsi="GHEA Grapalat"/>
          <w:lang w:val="en-US"/>
        </w:rPr>
        <w:t>մամբ</w:t>
      </w:r>
      <w:r w:rsidRPr="006D0C56">
        <w:rPr>
          <w:rFonts w:ascii="GHEA Grapalat" w:hAnsi="GHEA Grapalat"/>
        </w:rPr>
        <w:t xml:space="preserve"> </w:t>
      </w:r>
      <w:r w:rsidRPr="006D0C56">
        <w:rPr>
          <w:rFonts w:ascii="GHEA Grapalat" w:hAnsi="GHEA Grapalat"/>
          <w:lang w:val="en-US"/>
        </w:rPr>
        <w:t>ստորև</w:t>
      </w:r>
      <w:r w:rsidRPr="006D0C56">
        <w:rPr>
          <w:rFonts w:ascii="GHEA Grapalat" w:hAnsi="GHEA Grapalat"/>
        </w:rPr>
        <w:t xml:space="preserve"> </w:t>
      </w:r>
      <w:r w:rsidRPr="006D0C56">
        <w:rPr>
          <w:rFonts w:ascii="GHEA Grapalat" w:hAnsi="GHEA Grapalat"/>
          <w:lang w:val="en-US"/>
        </w:rPr>
        <w:t>բերված</w:t>
      </w:r>
      <w:r w:rsidRPr="006D0C56">
        <w:rPr>
          <w:rFonts w:ascii="GHEA Grapalat" w:hAnsi="GHEA Grapalat"/>
        </w:rPr>
        <w:t xml:space="preserve"> </w:t>
      </w:r>
      <w:r w:rsidRPr="006D0C56">
        <w:rPr>
          <w:rFonts w:ascii="GHEA Grapalat" w:hAnsi="GHEA Grapalat"/>
          <w:lang w:val="en-US"/>
        </w:rPr>
        <w:t>պայմանների</w:t>
      </w:r>
      <w:r w:rsidRPr="006D0C56">
        <w:rPr>
          <w:rFonts w:ascii="GHEA Grapalat" w:hAnsi="GHEA Grapalat"/>
        </w:rPr>
        <w:t xml:space="preserve"> </w:t>
      </w:r>
      <w:r w:rsidRPr="006D0C56">
        <w:rPr>
          <w:rFonts w:ascii="GHEA Grapalat" w:hAnsi="GHEA Grapalat"/>
          <w:lang w:val="en-US"/>
        </w:rPr>
        <w:t>կատարման</w:t>
      </w:r>
      <w:r w:rsidRPr="006D0C56">
        <w:rPr>
          <w:rFonts w:ascii="GHEA Grapalat" w:hAnsi="GHEA Grapalat"/>
        </w:rPr>
        <w:t xml:space="preserve"> </w:t>
      </w:r>
      <w:r w:rsidRPr="006D0C56">
        <w:rPr>
          <w:rFonts w:ascii="GHEA Grapalat" w:hAnsi="GHEA Grapalat"/>
          <w:lang w:val="en-US"/>
        </w:rPr>
        <w:t>դեպքում</w:t>
      </w:r>
      <w:r w:rsidRPr="00676CB9">
        <w:rPr>
          <w:rFonts w:ascii="GHEA Grapalat" w:hAnsi="GHEA Grapalat"/>
        </w:rPr>
        <w:t xml:space="preserve"> </w:t>
      </w:r>
      <w:r w:rsidRPr="006D0C56">
        <w:rPr>
          <w:rFonts w:ascii="GHEA Grapalat" w:hAnsi="GHEA Grapalat"/>
          <w:lang w:val="en-US"/>
        </w:rPr>
        <w:t>համարվում</w:t>
      </w:r>
      <w:r w:rsidRPr="006D0C56">
        <w:rPr>
          <w:rFonts w:ascii="GHEA Grapalat" w:hAnsi="GHEA Grapalat"/>
        </w:rPr>
        <w:t xml:space="preserve"> </w:t>
      </w:r>
      <w:r w:rsidRPr="006D0C56">
        <w:rPr>
          <w:rFonts w:ascii="GHEA Grapalat" w:hAnsi="GHEA Grapalat"/>
          <w:lang w:val="en-US"/>
        </w:rPr>
        <w:t>է</w:t>
      </w:r>
      <w:r w:rsidRPr="006D0C56">
        <w:rPr>
          <w:rFonts w:ascii="GHEA Grapalat" w:hAnsi="GHEA Grapalat"/>
        </w:rPr>
        <w:t xml:space="preserve"> </w:t>
      </w:r>
      <w:r w:rsidRPr="006D0C56">
        <w:rPr>
          <w:rFonts w:ascii="GHEA Grapalat" w:hAnsi="GHEA Grapalat"/>
          <w:lang w:val="en-US"/>
        </w:rPr>
        <w:t>ապահովված</w:t>
      </w:r>
      <w:r w:rsidRPr="008F047F">
        <w:rPr>
          <w:rFonts w:ascii="GHEA Grapalat" w:hAnsi="GHEA Grapalat"/>
        </w:rPr>
        <w:t>.</w:t>
      </w:r>
    </w:p>
    <w:p w14:paraId="25C91B80" w14:textId="77777777" w:rsidR="002F6B2E" w:rsidRPr="009739F6" w:rsidRDefault="009739F6" w:rsidP="002F6B2E">
      <w:pPr>
        <w:shd w:val="clear" w:color="auto" w:fill="FFFFFF"/>
        <w:tabs>
          <w:tab w:val="left" w:pos="3686"/>
          <w:tab w:val="left" w:pos="8647"/>
        </w:tabs>
        <w:spacing w:after="0"/>
        <w:ind w:firstLine="567"/>
        <w:jc w:val="both"/>
        <w:rPr>
          <w:rFonts w:ascii="GHEA Grapalat" w:hAnsi="GHEA Grapalat"/>
        </w:rPr>
      </w:pPr>
      <w:r w:rsidRPr="003A08A1">
        <w:rPr>
          <w:rFonts w:ascii="GHEA Grapalat" w:hAnsi="GHEA Grapalat"/>
        </w:rPr>
        <w:t>1</w:t>
      </w:r>
      <w:r w:rsidR="002F6B2E" w:rsidRPr="009739F6">
        <w:rPr>
          <w:rFonts w:ascii="GHEA Grapalat" w:hAnsi="GHEA Grapalat"/>
        </w:rPr>
        <w:t xml:space="preserve">) </w:t>
      </w:r>
      <w:r w:rsidR="002F6B2E" w:rsidRPr="009739F6">
        <w:rPr>
          <w:rFonts w:ascii="GHEA Grapalat" w:hAnsi="GHEA Grapalat"/>
          <w:lang w:val="en-US"/>
        </w:rPr>
        <w:t>երկհամաչափ</w:t>
      </w:r>
      <w:r w:rsidR="002F6B2E" w:rsidRPr="009739F6">
        <w:rPr>
          <w:rFonts w:ascii="GHEA Grapalat" w:hAnsi="GHEA Grapalat"/>
        </w:rPr>
        <w:t xml:space="preserve"> </w:t>
      </w:r>
      <w:r w:rsidR="002F6B2E" w:rsidRPr="009739F6">
        <w:rPr>
          <w:rFonts w:ascii="GHEA Grapalat" w:hAnsi="GHEA Grapalat"/>
          <w:lang w:val="en-US"/>
        </w:rPr>
        <w:t>երկտավրային</w:t>
      </w:r>
      <w:r w:rsidR="002F6B2E" w:rsidRPr="009739F6">
        <w:rPr>
          <w:rFonts w:ascii="GHEA Grapalat" w:hAnsi="GHEA Grapalat"/>
        </w:rPr>
        <w:t xml:space="preserve"> </w:t>
      </w:r>
      <w:r w:rsidR="002F6B2E" w:rsidRPr="009739F6">
        <w:rPr>
          <w:rFonts w:ascii="GHEA Grapalat" w:hAnsi="GHEA Grapalat"/>
          <w:lang w:val="en-US"/>
        </w:rPr>
        <w:t>և</w:t>
      </w:r>
      <w:r w:rsidR="002F6B2E" w:rsidRPr="009739F6">
        <w:rPr>
          <w:rFonts w:ascii="GHEA Grapalat" w:hAnsi="GHEA Grapalat"/>
        </w:rPr>
        <w:t xml:space="preserve"> </w:t>
      </w:r>
      <w:r w:rsidR="002F6B2E" w:rsidRPr="009739F6">
        <w:rPr>
          <w:rFonts w:ascii="GHEA Grapalat" w:hAnsi="GHEA Grapalat"/>
          <w:lang w:val="en-US"/>
        </w:rPr>
        <w:t>տուփաձև</w:t>
      </w:r>
      <w:r w:rsidR="002F6B2E" w:rsidRPr="009739F6">
        <w:rPr>
          <w:rFonts w:ascii="GHEA Grapalat" w:hAnsi="GHEA Grapalat"/>
        </w:rPr>
        <w:t xml:space="preserve"> </w:t>
      </w:r>
      <w:r w:rsidR="002F6B2E" w:rsidRPr="009739F6">
        <w:rPr>
          <w:rFonts w:ascii="GHEA Grapalat" w:hAnsi="GHEA Grapalat"/>
          <w:lang w:val="en-US"/>
        </w:rPr>
        <w:t>հատվածքներով</w:t>
      </w:r>
      <w:r w:rsidR="002F6B2E" w:rsidRPr="009739F6">
        <w:rPr>
          <w:rFonts w:ascii="GHEA Grapalat" w:hAnsi="GHEA Grapalat"/>
        </w:rPr>
        <w:t xml:space="preserve"> </w:t>
      </w:r>
      <w:r w:rsidR="002F6B2E" w:rsidRPr="009739F6">
        <w:rPr>
          <w:rFonts w:ascii="GHEA Grapalat" w:hAnsi="GHEA Grapalat"/>
          <w:lang w:val="en-US"/>
        </w:rPr>
        <w:t>հեծանների</w:t>
      </w:r>
      <w:r w:rsidR="002F6B2E" w:rsidRPr="009739F6">
        <w:rPr>
          <w:rFonts w:ascii="GHEA Grapalat" w:hAnsi="GHEA Grapalat"/>
        </w:rPr>
        <w:t xml:space="preserve"> </w:t>
      </w:r>
      <w:r w:rsidR="002F6B2E" w:rsidRPr="009739F6">
        <w:rPr>
          <w:rFonts w:ascii="GHEA Grapalat" w:hAnsi="GHEA Grapalat"/>
          <w:lang w:val="en-US"/>
        </w:rPr>
        <w:t>համար</w:t>
      </w:r>
    </w:p>
    <w:p w14:paraId="2F30B71F" w14:textId="77777777" w:rsidR="002F6B2E" w:rsidRPr="009739F6" w:rsidRDefault="002F6B2E" w:rsidP="002F6B2E">
      <w:pPr>
        <w:shd w:val="clear" w:color="auto" w:fill="FFFFFF"/>
        <w:tabs>
          <w:tab w:val="left" w:pos="2552"/>
          <w:tab w:val="left" w:pos="8647"/>
        </w:tabs>
        <w:spacing w:after="0"/>
        <w:ind w:firstLine="567"/>
        <w:rPr>
          <w:rFonts w:ascii="GHEA Grapalat" w:hAnsi="GHEA Grapalat"/>
        </w:rPr>
      </w:pPr>
      <w:r w:rsidRPr="009739F6">
        <w:rPr>
          <w:rFonts w:ascii="GHEA Grapalat" w:hAnsi="GHEA Grapalat"/>
        </w:rPr>
        <w:tab/>
      </w:r>
      <w:r w:rsidRPr="009739F6">
        <w:rPr>
          <w:rFonts w:ascii="GHEA Grapalat" w:hAnsi="GHEA Grapalat"/>
          <w:position w:val="-42"/>
        </w:rPr>
        <w:object w:dxaOrig="3360" w:dyaOrig="820" w14:anchorId="1FA55E6B">
          <v:shape id="_x0000_i1101" type="#_x0000_t75" style="width:174pt;height:42pt" o:ole="" o:preferrelative="f">
            <v:imagedata r:id="rId192" o:title=""/>
          </v:shape>
          <o:OLEObject Type="Embed" ProgID="Equation.DSMT4" ShapeID="_x0000_i1101" DrawAspect="Content" ObjectID="_1671619467" r:id="rId193"/>
        </w:object>
      </w:r>
      <w:r w:rsidRPr="009739F6">
        <w:rPr>
          <w:rFonts w:ascii="GHEA Grapalat" w:hAnsi="GHEA Grapalat"/>
        </w:rPr>
        <w:t>,</w:t>
      </w:r>
      <w:r w:rsidRPr="009739F6">
        <w:rPr>
          <w:rFonts w:ascii="GHEA Grapalat" w:hAnsi="GHEA Grapalat"/>
        </w:rPr>
        <w:tab/>
        <w:t>(86)</w:t>
      </w:r>
    </w:p>
    <w:p w14:paraId="7AEDEDE2" w14:textId="77777777" w:rsidR="002F6B2E" w:rsidRPr="009739F6" w:rsidRDefault="002F6B2E" w:rsidP="001A3AB6">
      <w:pPr>
        <w:shd w:val="clear" w:color="auto" w:fill="FFFFFF"/>
        <w:tabs>
          <w:tab w:val="left" w:pos="3686"/>
          <w:tab w:val="left" w:pos="8647"/>
        </w:tabs>
        <w:spacing w:after="0"/>
        <w:jc w:val="both"/>
        <w:rPr>
          <w:rFonts w:ascii="GHEA Grapalat" w:hAnsi="GHEA Grapalat"/>
        </w:rPr>
      </w:pPr>
      <w:r w:rsidRPr="009739F6">
        <w:rPr>
          <w:rFonts w:ascii="GHEA Grapalat" w:hAnsi="GHEA Grapalat"/>
          <w:lang w:val="en-US"/>
        </w:rPr>
        <w:t>որտեղ</w:t>
      </w:r>
      <w:r w:rsidRPr="009739F6">
        <w:rPr>
          <w:rFonts w:ascii="GHEA Grapalat" w:hAnsi="GHEA Grapalat"/>
        </w:rPr>
        <w:t xml:space="preserve">` </w:t>
      </w:r>
      <w:r w:rsidRPr="009739F6">
        <w:rPr>
          <w:rFonts w:ascii="GHEA Grapalat" w:hAnsi="GHEA Grapalat"/>
          <w:i/>
          <w:sz w:val="26"/>
          <w:szCs w:val="26"/>
        </w:rPr>
        <w:t>α</w:t>
      </w:r>
      <w:r w:rsidRPr="009739F6">
        <w:rPr>
          <w:rFonts w:ascii="GHEA Grapalat" w:hAnsi="GHEA Grapalat"/>
        </w:rPr>
        <w:t xml:space="preserve"> – </w:t>
      </w:r>
      <w:r w:rsidRPr="009739F6">
        <w:rPr>
          <w:rFonts w:ascii="GHEA Grapalat" w:hAnsi="GHEA Grapalat"/>
          <w:lang w:val="en-US"/>
        </w:rPr>
        <w:t>գործակիցն</w:t>
      </w:r>
      <w:r w:rsidRPr="009739F6">
        <w:rPr>
          <w:rFonts w:ascii="GHEA Grapalat" w:hAnsi="GHEA Grapalat"/>
        </w:rPr>
        <w:t xml:space="preserve"> </w:t>
      </w:r>
      <w:r w:rsidRPr="009739F6">
        <w:rPr>
          <w:rFonts w:ascii="GHEA Grapalat" w:hAnsi="GHEA Grapalat"/>
          <w:lang w:val="en-US"/>
        </w:rPr>
        <w:t>է</w:t>
      </w:r>
      <w:r w:rsidRPr="009739F6">
        <w:rPr>
          <w:rFonts w:ascii="GHEA Grapalat" w:hAnsi="GHEA Grapalat"/>
        </w:rPr>
        <w:t xml:space="preserve">, </w:t>
      </w:r>
      <w:r w:rsidRPr="009739F6">
        <w:rPr>
          <w:rFonts w:ascii="GHEA Grapalat" w:hAnsi="GHEA Grapalat"/>
          <w:lang w:val="en-US"/>
        </w:rPr>
        <w:t>որը</w:t>
      </w:r>
      <w:r w:rsidRPr="009739F6">
        <w:rPr>
          <w:rFonts w:ascii="GHEA Grapalat" w:hAnsi="GHEA Grapalat"/>
        </w:rPr>
        <w:t xml:space="preserve"> </w:t>
      </w:r>
      <w:r w:rsidRPr="009739F6">
        <w:rPr>
          <w:rFonts w:ascii="GHEA Grapalat" w:hAnsi="GHEA Grapalat"/>
          <w:lang w:val="en-US"/>
        </w:rPr>
        <w:t>որոշվում</w:t>
      </w:r>
      <w:r w:rsidRPr="009739F6">
        <w:rPr>
          <w:rFonts w:ascii="GHEA Grapalat" w:hAnsi="GHEA Grapalat"/>
        </w:rPr>
        <w:t xml:space="preserve"> </w:t>
      </w:r>
      <w:r w:rsidRPr="009739F6">
        <w:rPr>
          <w:rFonts w:ascii="GHEA Grapalat" w:hAnsi="GHEA Grapalat"/>
          <w:lang w:val="en-US"/>
        </w:rPr>
        <w:t>է</w:t>
      </w:r>
      <w:r w:rsidRPr="009739F6">
        <w:rPr>
          <w:rFonts w:ascii="GHEA Grapalat" w:hAnsi="GHEA Grapalat"/>
        </w:rPr>
        <w:t xml:space="preserve"> </w:t>
      </w:r>
      <w:r w:rsidRPr="009739F6">
        <w:rPr>
          <w:rFonts w:ascii="GHEA Grapalat" w:hAnsi="GHEA Grapalat"/>
          <w:lang w:val="en-US"/>
        </w:rPr>
        <w:t>ըստ</w:t>
      </w:r>
      <w:r w:rsidRPr="009739F6">
        <w:rPr>
          <w:rFonts w:ascii="GHEA Grapalat" w:hAnsi="GHEA Grapalat"/>
        </w:rPr>
        <w:t xml:space="preserve"> </w:t>
      </w:r>
      <w:r w:rsidRPr="009739F6">
        <w:rPr>
          <w:rFonts w:ascii="GHEA Grapalat" w:hAnsi="GHEA Grapalat"/>
          <w:lang w:val="en-US"/>
        </w:rPr>
        <w:t>աղյուսակ</w:t>
      </w:r>
      <w:r w:rsidRPr="009739F6">
        <w:rPr>
          <w:rFonts w:ascii="GHEA Grapalat" w:hAnsi="GHEA Grapalat"/>
        </w:rPr>
        <w:t xml:space="preserve"> 18-</w:t>
      </w:r>
      <w:r w:rsidRPr="009739F6">
        <w:rPr>
          <w:rFonts w:ascii="GHEA Grapalat" w:hAnsi="GHEA Grapalat"/>
          <w:lang w:val="en-US"/>
        </w:rPr>
        <w:t>ի</w:t>
      </w:r>
      <w:r w:rsidRPr="009739F6">
        <w:rPr>
          <w:rFonts w:ascii="GHEA Grapalat" w:hAnsi="GHEA Grapalat"/>
        </w:rPr>
        <w:t xml:space="preserve"> (</w:t>
      </w:r>
      <w:r w:rsidRPr="009739F6">
        <w:rPr>
          <w:rFonts w:ascii="GHEA Grapalat" w:hAnsi="GHEA Grapalat"/>
          <w:lang w:val="en-US"/>
        </w:rPr>
        <w:t>երբ</w:t>
      </w:r>
      <w:r w:rsidRPr="009739F6">
        <w:rPr>
          <w:rFonts w:ascii="GHEA Grapalat" w:hAnsi="GHEA Grapalat"/>
        </w:rPr>
        <w:t xml:space="preserve"> </w:t>
      </w:r>
      <w:r w:rsidRPr="009739F6">
        <w:rPr>
          <w:rFonts w:ascii="GHEA Grapalat" w:hAnsi="GHEA Grapalat"/>
          <w:i/>
          <w:sz w:val="26"/>
          <w:szCs w:val="26"/>
        </w:rPr>
        <w:t>τ</w:t>
      </w:r>
      <w:r w:rsidRPr="009739F6">
        <w:rPr>
          <w:rFonts w:ascii="Calibri" w:hAnsi="Calibri"/>
          <w:lang w:val="en-US"/>
        </w:rPr>
        <w:t> </w:t>
      </w:r>
      <w:r w:rsidRPr="009739F6">
        <w:rPr>
          <w:rFonts w:ascii="GHEA Grapalat" w:hAnsi="GHEA Grapalat"/>
        </w:rPr>
        <w:t>=</w:t>
      </w:r>
      <w:r w:rsidRPr="009739F6">
        <w:rPr>
          <w:rFonts w:ascii="Calibri" w:hAnsi="Calibri"/>
          <w:vertAlign w:val="subscript"/>
          <w:lang w:val="en-US"/>
        </w:rPr>
        <w:t> </w:t>
      </w:r>
      <w:r w:rsidRPr="009739F6">
        <w:rPr>
          <w:rFonts w:ascii="GHEA Grapalat" w:hAnsi="GHEA Grapalat"/>
          <w:i/>
          <w:sz w:val="24"/>
          <w:lang w:val="en-US"/>
        </w:rPr>
        <w:t>Q</w:t>
      </w:r>
      <w:r w:rsidRPr="009739F6">
        <w:rPr>
          <w:rFonts w:ascii="GHEA Grapalat" w:hAnsi="GHEA Grapalat"/>
          <w:sz w:val="16"/>
          <w:vertAlign w:val="subscript"/>
        </w:rPr>
        <w:t xml:space="preserve"> </w:t>
      </w:r>
      <w:r w:rsidRPr="009739F6">
        <w:rPr>
          <w:rFonts w:ascii="GHEA Grapalat" w:hAnsi="GHEA Grapalat"/>
        </w:rPr>
        <w:t>/</w:t>
      </w:r>
      <w:r w:rsidRPr="009739F6">
        <w:rPr>
          <w:rFonts w:ascii="GHEA Grapalat" w:hAnsi="GHEA Grapalat"/>
          <w:i/>
          <w:sz w:val="24"/>
          <w:szCs w:val="24"/>
          <w:lang w:val="en-US"/>
        </w:rPr>
        <w:t>A</w:t>
      </w:r>
      <w:r w:rsidRPr="009739F6">
        <w:rPr>
          <w:rFonts w:ascii="GHEA Grapalat" w:hAnsi="GHEA Grapalat"/>
          <w:i/>
          <w:sz w:val="28"/>
          <w:vertAlign w:val="subscript"/>
          <w:lang w:val="en-US"/>
        </w:rPr>
        <w:t>w</w:t>
      </w:r>
      <w:r w:rsidRPr="009739F6">
        <w:rPr>
          <w:rFonts w:ascii="GHEA Grapalat" w:hAnsi="GHEA Grapalat"/>
        </w:rPr>
        <w:t xml:space="preserve"> </w:t>
      </w:r>
      <w:r w:rsidRPr="009739F6">
        <w:rPr>
          <w:rFonts w:ascii="GHEA Grapalat" w:hAnsi="GHEA Grapalat"/>
          <w:lang w:val="en-US"/>
        </w:rPr>
        <w:t>և</w:t>
      </w:r>
      <w:r w:rsidRPr="009739F6">
        <w:rPr>
          <w:rFonts w:ascii="GHEA Grapalat" w:hAnsi="GHEA Grapalat"/>
        </w:rPr>
        <w:t xml:space="preserve"> </w:t>
      </w:r>
      <w:r w:rsidRPr="009739F6">
        <w:rPr>
          <w:rFonts w:ascii="GHEA Grapalat" w:hAnsi="GHEA Grapalat"/>
          <w:lang w:val="en-US"/>
        </w:rPr>
        <w:t>ըստ</w:t>
      </w:r>
      <w:r w:rsidRPr="009739F6">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9739F6">
        <w:rPr>
          <w:rFonts w:ascii="GHEA Grapalat" w:hAnsi="GHEA Grapalat" w:cs="Times New Roman"/>
          <w:i/>
          <w:sz w:val="28"/>
          <w:vertAlign w:val="subscript"/>
        </w:rPr>
        <w:t>uw</w:t>
      </w:r>
      <w:r w:rsidRPr="009739F6">
        <w:rPr>
          <w:rFonts w:ascii="Calibri" w:hAnsi="Calibri"/>
        </w:rPr>
        <w:t> </w:t>
      </w:r>
      <w:r w:rsidRPr="009739F6">
        <w:rPr>
          <w:rFonts w:ascii="GHEA Grapalat" w:hAnsi="GHEA Grapalat"/>
        </w:rPr>
        <w:t>–</w:t>
      </w:r>
      <w:r w:rsidRPr="009739F6">
        <w:rPr>
          <w:rFonts w:ascii="GHEA Grapalat" w:hAnsi="GHEA Grapalat"/>
          <w:lang w:val="en-US"/>
        </w:rPr>
        <w:t>ի՝</w:t>
      </w:r>
      <w:r w:rsidRPr="009739F6">
        <w:rPr>
          <w:rFonts w:ascii="GHEA Grapalat" w:hAnsi="GHEA Grapalat"/>
        </w:rPr>
        <w:t xml:space="preserve"> </w:t>
      </w:r>
      <w:r w:rsidRPr="009739F6">
        <w:rPr>
          <w:rFonts w:ascii="GHEA Grapalat" w:hAnsi="GHEA Grapalat"/>
          <w:lang w:val="en-US"/>
        </w:rPr>
        <w:t>համաձայն</w:t>
      </w:r>
      <w:r w:rsidRPr="009739F6">
        <w:rPr>
          <w:rFonts w:ascii="GHEA Grapalat" w:hAnsi="GHEA Grapalat"/>
        </w:rPr>
        <w:t xml:space="preserve"> </w:t>
      </w:r>
      <w:r w:rsidRPr="009739F6">
        <w:rPr>
          <w:rFonts w:ascii="GHEA Grapalat" w:hAnsi="GHEA Grapalat"/>
          <w:lang w:val="en-US"/>
        </w:rPr>
        <w:t>սույն</w:t>
      </w:r>
      <w:r w:rsidRPr="009739F6">
        <w:rPr>
          <w:rFonts w:ascii="GHEA Grapalat" w:hAnsi="GHEA Grapalat"/>
        </w:rPr>
        <w:t xml:space="preserve"> </w:t>
      </w:r>
      <w:r w:rsidRPr="009739F6">
        <w:rPr>
          <w:rFonts w:ascii="GHEA Grapalat" w:hAnsi="GHEA Grapalat"/>
          <w:lang w:val="en-US"/>
        </w:rPr>
        <w:t>բաժնի</w:t>
      </w:r>
      <w:r w:rsidRPr="009739F6">
        <w:rPr>
          <w:rFonts w:ascii="GHEA Grapalat" w:hAnsi="GHEA Grapalat"/>
        </w:rPr>
        <w:t xml:space="preserve"> 159</w:t>
      </w:r>
      <w:r w:rsidR="000B1632" w:rsidRPr="009739F6">
        <w:rPr>
          <w:rFonts w:ascii="GHEA Grapalat" w:hAnsi="GHEA Grapalat"/>
        </w:rPr>
        <w:t>-րդ</w:t>
      </w:r>
      <w:r w:rsidRPr="009739F6">
        <w:rPr>
          <w:rFonts w:ascii="GHEA Grapalat" w:hAnsi="GHEA Grapalat"/>
          <w:color w:val="FF0000"/>
        </w:rPr>
        <w:t xml:space="preserve"> </w:t>
      </w:r>
      <w:r w:rsidRPr="009739F6">
        <w:rPr>
          <w:rFonts w:ascii="GHEA Grapalat" w:hAnsi="GHEA Grapalat"/>
          <w:lang w:val="en-US"/>
        </w:rPr>
        <w:t>կետի</w:t>
      </w:r>
      <w:r w:rsidRPr="009739F6">
        <w:rPr>
          <w:rFonts w:ascii="GHEA Grapalat" w:hAnsi="GHEA Grapalat"/>
        </w:rPr>
        <w:t>)</w:t>
      </w:r>
    </w:p>
    <w:p w14:paraId="14CBFE33" w14:textId="77777777" w:rsidR="002F6B2E" w:rsidRPr="009739F6" w:rsidRDefault="002F6B2E" w:rsidP="001A3AB6">
      <w:pPr>
        <w:ind w:firstLine="567"/>
        <w:rPr>
          <w:rFonts w:ascii="GHEA Grapalat" w:hAnsi="GHEA Grapalat"/>
        </w:rPr>
      </w:pPr>
      <w:r w:rsidRPr="009739F6">
        <w:rPr>
          <w:rFonts w:ascii="GHEA Grapalat" w:hAnsi="GHEA Grapalat"/>
          <w:i/>
          <w:sz w:val="26"/>
          <w:szCs w:val="26"/>
          <w:lang w:val="en-US"/>
        </w:rPr>
        <w:t>r</w:t>
      </w:r>
      <w:r w:rsidRPr="009739F6">
        <w:rPr>
          <w:rFonts w:ascii="Calibri" w:hAnsi="Calibri"/>
          <w:lang w:val="en-US"/>
        </w:rPr>
        <w:t> </w:t>
      </w:r>
      <w:r w:rsidRPr="009739F6">
        <w:rPr>
          <w:rFonts w:ascii="GHEA Grapalat" w:hAnsi="GHEA Grapalat"/>
        </w:rPr>
        <w:t xml:space="preserve">–  անհրաժեշտ է որոշել  համաձայն </w:t>
      </w:r>
      <w:r w:rsidRPr="009739F6">
        <w:rPr>
          <w:rFonts w:ascii="GHEA Grapalat" w:hAnsi="GHEA Grapalat"/>
          <w:lang w:val="en-US"/>
        </w:rPr>
        <w:t>սույն</w:t>
      </w:r>
      <w:r w:rsidRPr="009739F6">
        <w:rPr>
          <w:rFonts w:ascii="GHEA Grapalat" w:hAnsi="GHEA Grapalat"/>
        </w:rPr>
        <w:t xml:space="preserve"> </w:t>
      </w:r>
      <w:r w:rsidRPr="009739F6">
        <w:rPr>
          <w:rFonts w:ascii="GHEA Grapalat" w:hAnsi="GHEA Grapalat"/>
          <w:lang w:val="en-US"/>
        </w:rPr>
        <w:t>բաժնի</w:t>
      </w:r>
      <w:r w:rsidRPr="009739F6">
        <w:rPr>
          <w:rFonts w:ascii="GHEA Grapalat" w:hAnsi="GHEA Grapalat"/>
        </w:rPr>
        <w:t xml:space="preserve"> 156</w:t>
      </w:r>
      <w:r w:rsidR="000B1632" w:rsidRPr="009739F6">
        <w:rPr>
          <w:rFonts w:ascii="GHEA Grapalat" w:hAnsi="GHEA Grapalat"/>
        </w:rPr>
        <w:t>-րդ</w:t>
      </w:r>
      <w:r w:rsidRPr="009739F6">
        <w:rPr>
          <w:rFonts w:ascii="GHEA Grapalat" w:hAnsi="GHEA Grapalat"/>
          <w:color w:val="FF0000"/>
        </w:rPr>
        <w:t xml:space="preserve"> </w:t>
      </w:r>
      <w:r w:rsidRPr="009739F6">
        <w:rPr>
          <w:rFonts w:ascii="GHEA Grapalat" w:hAnsi="GHEA Grapalat"/>
          <w:lang w:val="en-US"/>
        </w:rPr>
        <w:t>կետի</w:t>
      </w:r>
      <w:r w:rsidRPr="009739F6">
        <w:rPr>
          <w:rFonts w:ascii="GHEA Grapalat" w:hAnsi="GHEA Grapalat"/>
        </w:rPr>
        <w:t>,</w:t>
      </w:r>
    </w:p>
    <w:p w14:paraId="70E3B12F" w14:textId="77777777" w:rsidR="002F6B2E" w:rsidRPr="009739F6" w:rsidRDefault="002F6B2E" w:rsidP="001A3AB6">
      <w:pPr>
        <w:shd w:val="clear" w:color="auto" w:fill="FFFFFF"/>
        <w:spacing w:before="240" w:after="120"/>
        <w:jc w:val="right"/>
        <w:rPr>
          <w:rFonts w:ascii="GHEA Grapalat" w:hAnsi="GHEA Grapalat"/>
          <w:lang w:val="en-US"/>
        </w:rPr>
      </w:pPr>
      <w:r w:rsidRPr="009739F6">
        <w:rPr>
          <w:rFonts w:ascii="GHEA Grapalat" w:hAnsi="GHEA Grapalat"/>
          <w:b/>
          <w:spacing w:val="20"/>
          <w:lang w:val="en-US"/>
        </w:rPr>
        <w:t xml:space="preserve">Աղյուսակ </w:t>
      </w:r>
      <w:r w:rsidRPr="009739F6">
        <w:rPr>
          <w:rFonts w:ascii="GHEA Grapalat" w:hAnsi="GHEA Grapalat"/>
          <w:b/>
          <w:lang w:val="en-US"/>
        </w:rPr>
        <w:t>18</w:t>
      </w:r>
    </w:p>
    <w:tbl>
      <w:tblPr>
        <w:tblStyle w:val="TableGrid"/>
        <w:tblW w:w="0" w:type="auto"/>
        <w:jc w:val="center"/>
        <w:tblLook w:val="04A0" w:firstRow="1" w:lastRow="0" w:firstColumn="1" w:lastColumn="0" w:noHBand="0" w:noVBand="1"/>
      </w:tblPr>
      <w:tblGrid>
        <w:gridCol w:w="1419"/>
        <w:gridCol w:w="1021"/>
        <w:gridCol w:w="1021"/>
        <w:gridCol w:w="1021"/>
        <w:gridCol w:w="1021"/>
        <w:gridCol w:w="1021"/>
        <w:gridCol w:w="1021"/>
        <w:gridCol w:w="1021"/>
        <w:gridCol w:w="1021"/>
      </w:tblGrid>
      <w:tr w:rsidR="002F6B2E" w:rsidRPr="003A08A1" w14:paraId="71390D44" w14:textId="77777777" w:rsidTr="00F60667">
        <w:trPr>
          <w:jc w:val="center"/>
        </w:trPr>
        <w:tc>
          <w:tcPr>
            <w:tcW w:w="1419" w:type="dxa"/>
            <w:vMerge w:val="restart"/>
            <w:vAlign w:val="center"/>
          </w:tcPr>
          <w:p w14:paraId="6A113CED"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i/>
                <w:sz w:val="26"/>
                <w:szCs w:val="26"/>
              </w:rPr>
              <w:t>τ</w:t>
            </w:r>
            <w:r w:rsidRPr="009739F6">
              <w:rPr>
                <w:rFonts w:ascii="Calibri" w:hAnsi="Calibri"/>
                <w:lang w:val="en-US"/>
              </w:rPr>
              <w:t> </w:t>
            </w:r>
            <w:r w:rsidRPr="009739F6">
              <w:rPr>
                <w:rFonts w:ascii="GHEA Grapalat" w:hAnsi="GHEA Grapalat"/>
                <w:lang w:val="en-US"/>
              </w:rPr>
              <w:t>/</w:t>
            </w:r>
            <w:r w:rsidRPr="009739F6">
              <w:rPr>
                <w:rFonts w:ascii="GHEA Grapalat" w:hAnsi="GHEA Grapalat"/>
                <w:i/>
                <w:sz w:val="24"/>
                <w:lang w:val="en-US"/>
              </w:rPr>
              <w:t>R</w:t>
            </w:r>
            <w:r w:rsidRPr="009739F6">
              <w:rPr>
                <w:rFonts w:ascii="GHEA Grapalat" w:hAnsi="GHEA Grapalat"/>
                <w:i/>
                <w:sz w:val="28"/>
                <w:vertAlign w:val="subscript"/>
                <w:lang w:val="en-US"/>
              </w:rPr>
              <w:t>sw</w:t>
            </w:r>
          </w:p>
        </w:tc>
        <w:tc>
          <w:tcPr>
            <w:tcW w:w="8168" w:type="dxa"/>
            <w:gridSpan w:val="8"/>
            <w:vAlign w:val="center"/>
          </w:tcPr>
          <w:p w14:paraId="325B3CD2"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i/>
                <w:sz w:val="26"/>
                <w:szCs w:val="26"/>
              </w:rPr>
              <w:t>α</w:t>
            </w:r>
            <w:r w:rsidRPr="009739F6">
              <w:rPr>
                <w:rFonts w:ascii="GHEA Grapalat" w:hAnsi="GHEA Grapalat"/>
                <w:lang w:val="en-US"/>
              </w:rPr>
              <w:t xml:space="preserve"> -</w:t>
            </w:r>
            <w:r w:rsidRPr="009739F6">
              <w:rPr>
                <w:rFonts w:ascii="GHEA Grapalat" w:hAnsi="GHEA Grapalat"/>
              </w:rPr>
              <w:t>ի</w:t>
            </w:r>
            <w:r w:rsidRPr="009739F6">
              <w:rPr>
                <w:rFonts w:ascii="GHEA Grapalat" w:hAnsi="GHEA Grapalat"/>
                <w:lang w:val="en-US"/>
              </w:rPr>
              <w:t xml:space="preserve"> </w:t>
            </w:r>
            <w:r w:rsidRPr="009739F6">
              <w:rPr>
                <w:rFonts w:ascii="GHEA Grapalat" w:hAnsi="GHEA Grapalat"/>
              </w:rPr>
              <w:t>արժեքները</w:t>
            </w:r>
            <w:r w:rsidRPr="009739F6">
              <w:rPr>
                <w:rFonts w:ascii="GHEA Grapalat" w:hAnsi="GHEA Grapalat"/>
                <w:lang w:val="en-US"/>
              </w:rPr>
              <w:t xml:space="preserve">, </w:t>
            </w:r>
            <w:r w:rsidRPr="009739F6">
              <w:rPr>
                <w:rFonts w:ascii="GHEA Grapalat" w:hAnsi="GHEA Grapalat"/>
              </w:rPr>
              <w:t>երբ</w:t>
            </w:r>
            <w:r w:rsidRPr="009739F6">
              <w:rPr>
                <w:rFonts w:ascii="GHEA Grapalat"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9739F6">
              <w:rPr>
                <w:rFonts w:ascii="GHEA Grapalat" w:hAnsi="GHEA Grapalat" w:cs="Times New Roman"/>
                <w:i/>
                <w:sz w:val="28"/>
                <w:vertAlign w:val="subscript"/>
                <w:lang w:val="en-US"/>
              </w:rPr>
              <w:t>w</w:t>
            </w:r>
            <w:r w:rsidRPr="009739F6">
              <w:rPr>
                <w:rFonts w:ascii="Calibri" w:hAnsi="Calibri"/>
                <w:lang w:val="en-US"/>
              </w:rPr>
              <w:t> </w:t>
            </w:r>
            <w:r w:rsidRPr="009739F6">
              <w:rPr>
                <w:rFonts w:ascii="GHEA Grapalat" w:hAnsi="GHEA Grapalat"/>
                <w:lang w:val="en-US"/>
              </w:rPr>
              <w:t xml:space="preserve"> </w:t>
            </w:r>
            <w:r w:rsidRPr="009739F6">
              <w:rPr>
                <w:rFonts w:ascii="GHEA Grapalat" w:hAnsi="GHEA Grapalat"/>
              </w:rPr>
              <w:t>հավասար</w:t>
            </w:r>
            <w:r w:rsidRPr="009739F6">
              <w:rPr>
                <w:rFonts w:ascii="GHEA Grapalat" w:hAnsi="GHEA Grapalat"/>
                <w:lang w:val="en-US"/>
              </w:rPr>
              <w:t xml:space="preserve"> </w:t>
            </w:r>
            <w:r w:rsidRPr="009739F6">
              <w:rPr>
                <w:rFonts w:ascii="GHEA Grapalat" w:hAnsi="GHEA Grapalat"/>
              </w:rPr>
              <w:t>է</w:t>
            </w:r>
          </w:p>
        </w:tc>
      </w:tr>
      <w:tr w:rsidR="002F6B2E" w:rsidRPr="009739F6" w14:paraId="238084A9" w14:textId="77777777" w:rsidTr="00F60667">
        <w:trPr>
          <w:jc w:val="center"/>
        </w:trPr>
        <w:tc>
          <w:tcPr>
            <w:tcW w:w="1419" w:type="dxa"/>
            <w:vMerge/>
            <w:vAlign w:val="center"/>
          </w:tcPr>
          <w:p w14:paraId="34BEE6C2" w14:textId="77777777" w:rsidR="002F6B2E" w:rsidRPr="009739F6" w:rsidRDefault="002F6B2E" w:rsidP="00F60667">
            <w:pPr>
              <w:spacing w:line="276" w:lineRule="auto"/>
              <w:jc w:val="center"/>
              <w:rPr>
                <w:rFonts w:ascii="GHEA Grapalat" w:hAnsi="GHEA Grapalat"/>
                <w:lang w:val="en-US"/>
              </w:rPr>
            </w:pPr>
          </w:p>
        </w:tc>
        <w:tc>
          <w:tcPr>
            <w:tcW w:w="1021" w:type="dxa"/>
            <w:vAlign w:val="center"/>
          </w:tcPr>
          <w:p w14:paraId="1AA78076"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2,2</w:t>
            </w:r>
          </w:p>
        </w:tc>
        <w:tc>
          <w:tcPr>
            <w:tcW w:w="1021" w:type="dxa"/>
            <w:vAlign w:val="center"/>
          </w:tcPr>
          <w:p w14:paraId="26F7FC7F"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2,5</w:t>
            </w:r>
          </w:p>
        </w:tc>
        <w:tc>
          <w:tcPr>
            <w:tcW w:w="1021" w:type="dxa"/>
            <w:vAlign w:val="center"/>
          </w:tcPr>
          <w:p w14:paraId="129E4E82"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3,0</w:t>
            </w:r>
          </w:p>
        </w:tc>
        <w:tc>
          <w:tcPr>
            <w:tcW w:w="1021" w:type="dxa"/>
            <w:vAlign w:val="center"/>
          </w:tcPr>
          <w:p w14:paraId="5E3697CF"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3,5</w:t>
            </w:r>
          </w:p>
        </w:tc>
        <w:tc>
          <w:tcPr>
            <w:tcW w:w="1021" w:type="dxa"/>
            <w:vAlign w:val="center"/>
          </w:tcPr>
          <w:p w14:paraId="6F6ABE15"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4,0</w:t>
            </w:r>
          </w:p>
        </w:tc>
        <w:tc>
          <w:tcPr>
            <w:tcW w:w="1021" w:type="dxa"/>
            <w:vAlign w:val="center"/>
          </w:tcPr>
          <w:p w14:paraId="6D0B1C52"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4,5</w:t>
            </w:r>
          </w:p>
        </w:tc>
        <w:tc>
          <w:tcPr>
            <w:tcW w:w="1021" w:type="dxa"/>
            <w:vAlign w:val="center"/>
          </w:tcPr>
          <w:p w14:paraId="5E4A56D2"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5,0</w:t>
            </w:r>
          </w:p>
        </w:tc>
        <w:tc>
          <w:tcPr>
            <w:tcW w:w="1021" w:type="dxa"/>
            <w:vAlign w:val="center"/>
          </w:tcPr>
          <w:p w14:paraId="64F198D1"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5,5</w:t>
            </w:r>
          </w:p>
        </w:tc>
      </w:tr>
      <w:tr w:rsidR="002F6B2E" w:rsidRPr="009739F6" w14:paraId="5C6CE3EC" w14:textId="77777777" w:rsidTr="00F60667">
        <w:trPr>
          <w:jc w:val="center"/>
        </w:trPr>
        <w:tc>
          <w:tcPr>
            <w:tcW w:w="1419" w:type="dxa"/>
            <w:vAlign w:val="center"/>
          </w:tcPr>
          <w:p w14:paraId="146E0F1B"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0</w:t>
            </w:r>
          </w:p>
        </w:tc>
        <w:tc>
          <w:tcPr>
            <w:tcW w:w="1021" w:type="dxa"/>
          </w:tcPr>
          <w:p w14:paraId="5D462BC4" w14:textId="77777777" w:rsidR="002F6B2E" w:rsidRPr="009739F6" w:rsidRDefault="002F6B2E" w:rsidP="00F60667">
            <w:pPr>
              <w:jc w:val="center"/>
              <w:rPr>
                <w:rFonts w:ascii="GHEA Grapalat" w:hAnsi="GHEA Grapalat"/>
              </w:rPr>
            </w:pPr>
            <w:r w:rsidRPr="009739F6">
              <w:rPr>
                <w:rFonts w:ascii="GHEA Grapalat" w:hAnsi="GHEA Grapalat"/>
              </w:rPr>
              <w:t>0,240</w:t>
            </w:r>
          </w:p>
        </w:tc>
        <w:tc>
          <w:tcPr>
            <w:tcW w:w="1021" w:type="dxa"/>
          </w:tcPr>
          <w:p w14:paraId="6809D771" w14:textId="77777777" w:rsidR="002F6B2E" w:rsidRPr="009739F6" w:rsidRDefault="002F6B2E" w:rsidP="00F60667">
            <w:pPr>
              <w:jc w:val="center"/>
              <w:rPr>
                <w:rFonts w:ascii="GHEA Grapalat" w:hAnsi="GHEA Grapalat"/>
              </w:rPr>
            </w:pPr>
            <w:r w:rsidRPr="009739F6">
              <w:rPr>
                <w:rFonts w:ascii="GHEA Grapalat" w:hAnsi="GHEA Grapalat"/>
              </w:rPr>
              <w:t>0,239</w:t>
            </w:r>
          </w:p>
        </w:tc>
        <w:tc>
          <w:tcPr>
            <w:tcW w:w="1021" w:type="dxa"/>
          </w:tcPr>
          <w:p w14:paraId="5C9AF0B3" w14:textId="77777777" w:rsidR="002F6B2E" w:rsidRPr="009739F6" w:rsidRDefault="002F6B2E" w:rsidP="00F60667">
            <w:pPr>
              <w:jc w:val="center"/>
              <w:rPr>
                <w:rFonts w:ascii="GHEA Grapalat" w:hAnsi="GHEA Grapalat"/>
              </w:rPr>
            </w:pPr>
            <w:r w:rsidRPr="009739F6">
              <w:rPr>
                <w:rFonts w:ascii="GHEA Grapalat" w:hAnsi="GHEA Grapalat"/>
              </w:rPr>
              <w:t>0,235</w:t>
            </w:r>
          </w:p>
        </w:tc>
        <w:tc>
          <w:tcPr>
            <w:tcW w:w="1021" w:type="dxa"/>
          </w:tcPr>
          <w:p w14:paraId="3F10FD63" w14:textId="77777777" w:rsidR="002F6B2E" w:rsidRPr="009739F6" w:rsidRDefault="002F6B2E" w:rsidP="00F60667">
            <w:pPr>
              <w:jc w:val="center"/>
              <w:rPr>
                <w:rFonts w:ascii="GHEA Grapalat" w:hAnsi="GHEA Grapalat"/>
              </w:rPr>
            </w:pPr>
            <w:r w:rsidRPr="009739F6">
              <w:rPr>
                <w:rFonts w:ascii="GHEA Grapalat" w:hAnsi="GHEA Grapalat"/>
              </w:rPr>
              <w:t>0,226</w:t>
            </w:r>
          </w:p>
        </w:tc>
        <w:tc>
          <w:tcPr>
            <w:tcW w:w="1021" w:type="dxa"/>
          </w:tcPr>
          <w:p w14:paraId="09D58A32" w14:textId="77777777" w:rsidR="002F6B2E" w:rsidRPr="009739F6" w:rsidRDefault="002F6B2E" w:rsidP="00F60667">
            <w:pPr>
              <w:jc w:val="center"/>
              <w:rPr>
                <w:rFonts w:ascii="GHEA Grapalat" w:hAnsi="GHEA Grapalat"/>
              </w:rPr>
            </w:pPr>
            <w:r w:rsidRPr="009739F6">
              <w:rPr>
                <w:rFonts w:ascii="GHEA Grapalat" w:hAnsi="GHEA Grapalat"/>
              </w:rPr>
              <w:t>0,213</w:t>
            </w:r>
          </w:p>
        </w:tc>
        <w:tc>
          <w:tcPr>
            <w:tcW w:w="1021" w:type="dxa"/>
          </w:tcPr>
          <w:p w14:paraId="602361BA" w14:textId="77777777" w:rsidR="002F6B2E" w:rsidRPr="009739F6" w:rsidRDefault="002F6B2E" w:rsidP="00F60667">
            <w:pPr>
              <w:jc w:val="center"/>
              <w:rPr>
                <w:rFonts w:ascii="GHEA Grapalat" w:hAnsi="GHEA Grapalat"/>
              </w:rPr>
            </w:pPr>
            <w:r w:rsidRPr="009739F6">
              <w:rPr>
                <w:rFonts w:ascii="GHEA Grapalat" w:hAnsi="GHEA Grapalat"/>
              </w:rPr>
              <w:t>0,195</w:t>
            </w:r>
          </w:p>
        </w:tc>
        <w:tc>
          <w:tcPr>
            <w:tcW w:w="1021" w:type="dxa"/>
          </w:tcPr>
          <w:p w14:paraId="4868F3F0" w14:textId="77777777" w:rsidR="002F6B2E" w:rsidRPr="009739F6" w:rsidRDefault="002F6B2E" w:rsidP="00F60667">
            <w:pPr>
              <w:jc w:val="center"/>
              <w:rPr>
                <w:rFonts w:ascii="GHEA Grapalat" w:hAnsi="GHEA Grapalat"/>
              </w:rPr>
            </w:pPr>
            <w:r w:rsidRPr="009739F6">
              <w:rPr>
                <w:rFonts w:ascii="GHEA Grapalat" w:hAnsi="GHEA Grapalat"/>
              </w:rPr>
              <w:t>0,173</w:t>
            </w:r>
          </w:p>
        </w:tc>
        <w:tc>
          <w:tcPr>
            <w:tcW w:w="1021" w:type="dxa"/>
          </w:tcPr>
          <w:p w14:paraId="7D631015" w14:textId="77777777" w:rsidR="002F6B2E" w:rsidRPr="009739F6" w:rsidRDefault="002F6B2E" w:rsidP="00F60667">
            <w:pPr>
              <w:jc w:val="center"/>
              <w:rPr>
                <w:rFonts w:ascii="GHEA Grapalat" w:hAnsi="GHEA Grapalat"/>
              </w:rPr>
            </w:pPr>
            <w:r w:rsidRPr="009739F6">
              <w:rPr>
                <w:rFonts w:ascii="GHEA Grapalat" w:hAnsi="GHEA Grapalat"/>
              </w:rPr>
              <w:t>0,153</w:t>
            </w:r>
          </w:p>
        </w:tc>
      </w:tr>
      <w:tr w:rsidR="002F6B2E" w:rsidRPr="009739F6" w14:paraId="4E49F5E3" w14:textId="77777777" w:rsidTr="00F60667">
        <w:trPr>
          <w:jc w:val="center"/>
        </w:trPr>
        <w:tc>
          <w:tcPr>
            <w:tcW w:w="1419" w:type="dxa"/>
            <w:vAlign w:val="center"/>
          </w:tcPr>
          <w:p w14:paraId="5870BCF5"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0,5</w:t>
            </w:r>
          </w:p>
        </w:tc>
        <w:tc>
          <w:tcPr>
            <w:tcW w:w="1021" w:type="dxa"/>
          </w:tcPr>
          <w:p w14:paraId="780DF63E" w14:textId="77777777" w:rsidR="002F6B2E" w:rsidRPr="009739F6" w:rsidRDefault="002F6B2E" w:rsidP="00F60667">
            <w:pPr>
              <w:jc w:val="center"/>
              <w:rPr>
                <w:rFonts w:ascii="GHEA Grapalat" w:hAnsi="GHEA Grapalat"/>
              </w:rPr>
            </w:pPr>
            <w:r w:rsidRPr="009739F6">
              <w:rPr>
                <w:rFonts w:ascii="GHEA Grapalat" w:hAnsi="GHEA Grapalat"/>
              </w:rPr>
              <w:t>0,203</w:t>
            </w:r>
          </w:p>
        </w:tc>
        <w:tc>
          <w:tcPr>
            <w:tcW w:w="1021" w:type="dxa"/>
          </w:tcPr>
          <w:p w14:paraId="4AAC904C" w14:textId="77777777" w:rsidR="002F6B2E" w:rsidRPr="009739F6" w:rsidRDefault="002F6B2E" w:rsidP="00F60667">
            <w:pPr>
              <w:jc w:val="center"/>
              <w:rPr>
                <w:rFonts w:ascii="GHEA Grapalat" w:hAnsi="GHEA Grapalat"/>
              </w:rPr>
            </w:pPr>
            <w:r w:rsidRPr="009739F6">
              <w:rPr>
                <w:rFonts w:ascii="GHEA Grapalat" w:hAnsi="GHEA Grapalat"/>
              </w:rPr>
              <w:t>0,202</w:t>
            </w:r>
          </w:p>
        </w:tc>
        <w:tc>
          <w:tcPr>
            <w:tcW w:w="1021" w:type="dxa"/>
          </w:tcPr>
          <w:p w14:paraId="5928A37A" w14:textId="77777777" w:rsidR="002F6B2E" w:rsidRPr="009739F6" w:rsidRDefault="002F6B2E" w:rsidP="00F60667">
            <w:pPr>
              <w:jc w:val="center"/>
              <w:rPr>
                <w:rFonts w:ascii="GHEA Grapalat" w:hAnsi="GHEA Grapalat"/>
              </w:rPr>
            </w:pPr>
            <w:r w:rsidRPr="009739F6">
              <w:rPr>
                <w:rFonts w:ascii="GHEA Grapalat" w:hAnsi="GHEA Grapalat"/>
              </w:rPr>
              <w:t>0,197</w:t>
            </w:r>
          </w:p>
        </w:tc>
        <w:tc>
          <w:tcPr>
            <w:tcW w:w="1021" w:type="dxa"/>
          </w:tcPr>
          <w:p w14:paraId="0714606E" w14:textId="77777777" w:rsidR="002F6B2E" w:rsidRPr="009739F6" w:rsidRDefault="002F6B2E" w:rsidP="00F60667">
            <w:pPr>
              <w:jc w:val="center"/>
              <w:rPr>
                <w:rFonts w:ascii="GHEA Grapalat" w:hAnsi="GHEA Grapalat"/>
              </w:rPr>
            </w:pPr>
            <w:r w:rsidRPr="009739F6">
              <w:rPr>
                <w:rFonts w:ascii="GHEA Grapalat" w:hAnsi="GHEA Grapalat"/>
              </w:rPr>
              <w:t>0,189</w:t>
            </w:r>
          </w:p>
        </w:tc>
        <w:tc>
          <w:tcPr>
            <w:tcW w:w="1021" w:type="dxa"/>
          </w:tcPr>
          <w:p w14:paraId="33C41F06" w14:textId="77777777" w:rsidR="002F6B2E" w:rsidRPr="009739F6" w:rsidRDefault="002F6B2E" w:rsidP="00F60667">
            <w:pPr>
              <w:jc w:val="center"/>
              <w:rPr>
                <w:rFonts w:ascii="GHEA Grapalat" w:hAnsi="GHEA Grapalat"/>
              </w:rPr>
            </w:pPr>
            <w:r w:rsidRPr="009739F6">
              <w:rPr>
                <w:rFonts w:ascii="GHEA Grapalat" w:hAnsi="GHEA Grapalat"/>
              </w:rPr>
              <w:t>0,176</w:t>
            </w:r>
          </w:p>
        </w:tc>
        <w:tc>
          <w:tcPr>
            <w:tcW w:w="1021" w:type="dxa"/>
          </w:tcPr>
          <w:p w14:paraId="05E6F277" w14:textId="77777777" w:rsidR="002F6B2E" w:rsidRPr="009739F6" w:rsidRDefault="002F6B2E" w:rsidP="00F60667">
            <w:pPr>
              <w:jc w:val="center"/>
              <w:rPr>
                <w:rFonts w:ascii="GHEA Grapalat" w:hAnsi="GHEA Grapalat"/>
              </w:rPr>
            </w:pPr>
            <w:r w:rsidRPr="009739F6">
              <w:rPr>
                <w:rFonts w:ascii="GHEA Grapalat" w:hAnsi="GHEA Grapalat"/>
              </w:rPr>
              <w:t>0,158</w:t>
            </w:r>
          </w:p>
        </w:tc>
        <w:tc>
          <w:tcPr>
            <w:tcW w:w="1021" w:type="dxa"/>
          </w:tcPr>
          <w:p w14:paraId="07F06513" w14:textId="77777777" w:rsidR="002F6B2E" w:rsidRPr="009739F6" w:rsidRDefault="002F6B2E" w:rsidP="00F60667">
            <w:pPr>
              <w:jc w:val="center"/>
              <w:rPr>
                <w:rFonts w:ascii="GHEA Grapalat" w:hAnsi="GHEA Grapalat"/>
              </w:rPr>
            </w:pPr>
            <w:r w:rsidRPr="009739F6">
              <w:rPr>
                <w:rFonts w:ascii="GHEA Grapalat" w:hAnsi="GHEA Grapalat"/>
              </w:rPr>
              <w:t>0,136</w:t>
            </w:r>
          </w:p>
        </w:tc>
        <w:tc>
          <w:tcPr>
            <w:tcW w:w="1021" w:type="dxa"/>
          </w:tcPr>
          <w:p w14:paraId="2C6232F7" w14:textId="77777777" w:rsidR="002F6B2E" w:rsidRPr="009739F6" w:rsidRDefault="002F6B2E" w:rsidP="00F60667">
            <w:pPr>
              <w:jc w:val="center"/>
              <w:rPr>
                <w:rFonts w:ascii="GHEA Grapalat" w:hAnsi="GHEA Grapalat"/>
              </w:rPr>
            </w:pPr>
            <w:r w:rsidRPr="009739F6">
              <w:rPr>
                <w:rFonts w:ascii="GHEA Grapalat" w:hAnsi="GHEA Grapalat"/>
              </w:rPr>
              <w:t>0,116</w:t>
            </w:r>
          </w:p>
        </w:tc>
      </w:tr>
      <w:tr w:rsidR="002F6B2E" w:rsidRPr="009739F6" w14:paraId="7789EE6B" w14:textId="77777777" w:rsidTr="00F60667">
        <w:trPr>
          <w:jc w:val="center"/>
        </w:trPr>
        <w:tc>
          <w:tcPr>
            <w:tcW w:w="1419" w:type="dxa"/>
            <w:vAlign w:val="center"/>
          </w:tcPr>
          <w:p w14:paraId="066ADC3C"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0,6</w:t>
            </w:r>
          </w:p>
        </w:tc>
        <w:tc>
          <w:tcPr>
            <w:tcW w:w="1021" w:type="dxa"/>
          </w:tcPr>
          <w:p w14:paraId="4C8FAA4F" w14:textId="77777777" w:rsidR="002F6B2E" w:rsidRPr="009739F6" w:rsidRDefault="002F6B2E" w:rsidP="00F60667">
            <w:pPr>
              <w:jc w:val="center"/>
              <w:rPr>
                <w:rFonts w:ascii="GHEA Grapalat" w:hAnsi="GHEA Grapalat"/>
              </w:rPr>
            </w:pPr>
            <w:r w:rsidRPr="009739F6">
              <w:rPr>
                <w:rFonts w:ascii="GHEA Grapalat" w:hAnsi="GHEA Grapalat"/>
              </w:rPr>
              <w:t>0,186</w:t>
            </w:r>
          </w:p>
        </w:tc>
        <w:tc>
          <w:tcPr>
            <w:tcW w:w="1021" w:type="dxa"/>
          </w:tcPr>
          <w:p w14:paraId="3E858199" w14:textId="77777777" w:rsidR="002F6B2E" w:rsidRPr="009739F6" w:rsidRDefault="002F6B2E" w:rsidP="00F60667">
            <w:pPr>
              <w:jc w:val="center"/>
              <w:rPr>
                <w:rFonts w:ascii="GHEA Grapalat" w:hAnsi="GHEA Grapalat"/>
              </w:rPr>
            </w:pPr>
            <w:r w:rsidRPr="009739F6">
              <w:rPr>
                <w:rFonts w:ascii="GHEA Grapalat" w:hAnsi="GHEA Grapalat"/>
              </w:rPr>
              <w:t>0,185</w:t>
            </w:r>
          </w:p>
        </w:tc>
        <w:tc>
          <w:tcPr>
            <w:tcW w:w="1021" w:type="dxa"/>
          </w:tcPr>
          <w:p w14:paraId="22C9AFD0" w14:textId="77777777" w:rsidR="002F6B2E" w:rsidRPr="009739F6" w:rsidRDefault="002F6B2E" w:rsidP="00F60667">
            <w:pPr>
              <w:jc w:val="center"/>
              <w:rPr>
                <w:rFonts w:ascii="GHEA Grapalat" w:hAnsi="GHEA Grapalat"/>
              </w:rPr>
            </w:pPr>
            <w:r w:rsidRPr="009739F6">
              <w:rPr>
                <w:rFonts w:ascii="GHEA Grapalat" w:hAnsi="GHEA Grapalat"/>
              </w:rPr>
              <w:t>0,181</w:t>
            </w:r>
          </w:p>
        </w:tc>
        <w:tc>
          <w:tcPr>
            <w:tcW w:w="1021" w:type="dxa"/>
          </w:tcPr>
          <w:p w14:paraId="2E6A8140" w14:textId="77777777" w:rsidR="002F6B2E" w:rsidRPr="009739F6" w:rsidRDefault="002F6B2E" w:rsidP="00F60667">
            <w:pPr>
              <w:jc w:val="center"/>
              <w:rPr>
                <w:rFonts w:ascii="GHEA Grapalat" w:hAnsi="GHEA Grapalat"/>
              </w:rPr>
            </w:pPr>
            <w:r w:rsidRPr="009739F6">
              <w:rPr>
                <w:rFonts w:ascii="GHEA Grapalat" w:hAnsi="GHEA Grapalat"/>
              </w:rPr>
              <w:t>0,172</w:t>
            </w:r>
          </w:p>
        </w:tc>
        <w:tc>
          <w:tcPr>
            <w:tcW w:w="1021" w:type="dxa"/>
          </w:tcPr>
          <w:p w14:paraId="46ED410D" w14:textId="77777777" w:rsidR="002F6B2E" w:rsidRPr="009739F6" w:rsidRDefault="002F6B2E" w:rsidP="00F60667">
            <w:pPr>
              <w:jc w:val="center"/>
              <w:rPr>
                <w:rFonts w:ascii="GHEA Grapalat" w:hAnsi="GHEA Grapalat"/>
              </w:rPr>
            </w:pPr>
            <w:r w:rsidRPr="009739F6">
              <w:rPr>
                <w:rFonts w:ascii="GHEA Grapalat" w:hAnsi="GHEA Grapalat"/>
              </w:rPr>
              <w:t>0,159</w:t>
            </w:r>
          </w:p>
        </w:tc>
        <w:tc>
          <w:tcPr>
            <w:tcW w:w="1021" w:type="dxa"/>
          </w:tcPr>
          <w:p w14:paraId="16E57088" w14:textId="77777777" w:rsidR="002F6B2E" w:rsidRPr="009739F6" w:rsidRDefault="002F6B2E" w:rsidP="00F60667">
            <w:pPr>
              <w:jc w:val="center"/>
              <w:rPr>
                <w:rFonts w:ascii="GHEA Grapalat" w:hAnsi="GHEA Grapalat"/>
              </w:rPr>
            </w:pPr>
            <w:r w:rsidRPr="009739F6">
              <w:rPr>
                <w:rFonts w:ascii="GHEA Grapalat" w:hAnsi="GHEA Grapalat"/>
              </w:rPr>
              <w:t>0,141</w:t>
            </w:r>
          </w:p>
        </w:tc>
        <w:tc>
          <w:tcPr>
            <w:tcW w:w="1021" w:type="dxa"/>
          </w:tcPr>
          <w:p w14:paraId="7B1ADEF4" w14:textId="77777777" w:rsidR="002F6B2E" w:rsidRPr="009739F6" w:rsidRDefault="002F6B2E" w:rsidP="00F60667">
            <w:pPr>
              <w:jc w:val="center"/>
              <w:rPr>
                <w:rFonts w:ascii="GHEA Grapalat" w:hAnsi="GHEA Grapalat"/>
              </w:rPr>
            </w:pPr>
            <w:r w:rsidRPr="009739F6">
              <w:rPr>
                <w:rFonts w:ascii="GHEA Grapalat" w:hAnsi="GHEA Grapalat"/>
              </w:rPr>
              <w:t>0,119</w:t>
            </w:r>
          </w:p>
        </w:tc>
        <w:tc>
          <w:tcPr>
            <w:tcW w:w="1021" w:type="dxa"/>
          </w:tcPr>
          <w:p w14:paraId="50E836C4" w14:textId="77777777" w:rsidR="002F6B2E" w:rsidRPr="009739F6" w:rsidRDefault="002F6B2E" w:rsidP="00F60667">
            <w:pPr>
              <w:jc w:val="center"/>
              <w:rPr>
                <w:rFonts w:ascii="GHEA Grapalat" w:hAnsi="GHEA Grapalat"/>
              </w:rPr>
            </w:pPr>
            <w:r w:rsidRPr="009739F6">
              <w:rPr>
                <w:rFonts w:ascii="GHEA Grapalat" w:hAnsi="GHEA Grapalat"/>
              </w:rPr>
              <w:t>0,099</w:t>
            </w:r>
          </w:p>
        </w:tc>
      </w:tr>
      <w:tr w:rsidR="002F6B2E" w:rsidRPr="009739F6" w14:paraId="685DD949" w14:textId="77777777" w:rsidTr="00F60667">
        <w:trPr>
          <w:jc w:val="center"/>
        </w:trPr>
        <w:tc>
          <w:tcPr>
            <w:tcW w:w="1419" w:type="dxa"/>
            <w:vAlign w:val="center"/>
          </w:tcPr>
          <w:p w14:paraId="018C6A53"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0,7</w:t>
            </w:r>
          </w:p>
        </w:tc>
        <w:tc>
          <w:tcPr>
            <w:tcW w:w="1021" w:type="dxa"/>
          </w:tcPr>
          <w:p w14:paraId="02D7918D" w14:textId="77777777" w:rsidR="002F6B2E" w:rsidRPr="009739F6" w:rsidRDefault="002F6B2E" w:rsidP="00F60667">
            <w:pPr>
              <w:jc w:val="center"/>
              <w:rPr>
                <w:rFonts w:ascii="GHEA Grapalat" w:hAnsi="GHEA Grapalat"/>
              </w:rPr>
            </w:pPr>
            <w:r w:rsidRPr="009739F6">
              <w:rPr>
                <w:rFonts w:ascii="GHEA Grapalat" w:hAnsi="GHEA Grapalat"/>
              </w:rPr>
              <w:t>0,167</w:t>
            </w:r>
          </w:p>
        </w:tc>
        <w:tc>
          <w:tcPr>
            <w:tcW w:w="1021" w:type="dxa"/>
          </w:tcPr>
          <w:p w14:paraId="22F785D3" w14:textId="77777777" w:rsidR="002F6B2E" w:rsidRPr="009739F6" w:rsidRDefault="002F6B2E" w:rsidP="00F60667">
            <w:pPr>
              <w:jc w:val="center"/>
              <w:rPr>
                <w:rFonts w:ascii="GHEA Grapalat" w:hAnsi="GHEA Grapalat"/>
              </w:rPr>
            </w:pPr>
            <w:r w:rsidRPr="009739F6">
              <w:rPr>
                <w:rFonts w:ascii="GHEA Grapalat" w:hAnsi="GHEA Grapalat"/>
              </w:rPr>
              <w:t>0,166</w:t>
            </w:r>
          </w:p>
        </w:tc>
        <w:tc>
          <w:tcPr>
            <w:tcW w:w="1021" w:type="dxa"/>
          </w:tcPr>
          <w:p w14:paraId="0CD5A617" w14:textId="77777777" w:rsidR="002F6B2E" w:rsidRPr="009739F6" w:rsidRDefault="002F6B2E" w:rsidP="00F60667">
            <w:pPr>
              <w:jc w:val="center"/>
              <w:rPr>
                <w:rFonts w:ascii="GHEA Grapalat" w:hAnsi="GHEA Grapalat"/>
              </w:rPr>
            </w:pPr>
            <w:r w:rsidRPr="009739F6">
              <w:rPr>
                <w:rFonts w:ascii="GHEA Grapalat" w:hAnsi="GHEA Grapalat"/>
              </w:rPr>
              <w:t>0,162</w:t>
            </w:r>
          </w:p>
        </w:tc>
        <w:tc>
          <w:tcPr>
            <w:tcW w:w="1021" w:type="dxa"/>
          </w:tcPr>
          <w:p w14:paraId="7B516E8C" w14:textId="77777777" w:rsidR="002F6B2E" w:rsidRPr="009739F6" w:rsidRDefault="002F6B2E" w:rsidP="00F60667">
            <w:pPr>
              <w:jc w:val="center"/>
              <w:rPr>
                <w:rFonts w:ascii="GHEA Grapalat" w:hAnsi="GHEA Grapalat"/>
              </w:rPr>
            </w:pPr>
            <w:r w:rsidRPr="009739F6">
              <w:rPr>
                <w:rFonts w:ascii="GHEA Grapalat" w:hAnsi="GHEA Grapalat"/>
              </w:rPr>
              <w:t>0,152</w:t>
            </w:r>
          </w:p>
        </w:tc>
        <w:tc>
          <w:tcPr>
            <w:tcW w:w="1021" w:type="dxa"/>
          </w:tcPr>
          <w:p w14:paraId="7E0ADD2A" w14:textId="77777777" w:rsidR="002F6B2E" w:rsidRPr="009739F6" w:rsidRDefault="002F6B2E" w:rsidP="00F60667">
            <w:pPr>
              <w:jc w:val="center"/>
              <w:rPr>
                <w:rFonts w:ascii="GHEA Grapalat" w:hAnsi="GHEA Grapalat"/>
              </w:rPr>
            </w:pPr>
            <w:r w:rsidRPr="009739F6">
              <w:rPr>
                <w:rFonts w:ascii="GHEA Grapalat" w:hAnsi="GHEA Grapalat"/>
              </w:rPr>
              <w:t>0,140</w:t>
            </w:r>
          </w:p>
        </w:tc>
        <w:tc>
          <w:tcPr>
            <w:tcW w:w="1021" w:type="dxa"/>
          </w:tcPr>
          <w:p w14:paraId="01D396DD" w14:textId="77777777" w:rsidR="002F6B2E" w:rsidRPr="009739F6" w:rsidRDefault="002F6B2E" w:rsidP="00F60667">
            <w:pPr>
              <w:jc w:val="center"/>
              <w:rPr>
                <w:rFonts w:ascii="GHEA Grapalat" w:hAnsi="GHEA Grapalat"/>
              </w:rPr>
            </w:pPr>
            <w:r w:rsidRPr="009739F6">
              <w:rPr>
                <w:rFonts w:ascii="GHEA Grapalat" w:hAnsi="GHEA Grapalat"/>
              </w:rPr>
              <w:t>0,122</w:t>
            </w:r>
          </w:p>
        </w:tc>
        <w:tc>
          <w:tcPr>
            <w:tcW w:w="1021" w:type="dxa"/>
          </w:tcPr>
          <w:p w14:paraId="2D4F407A" w14:textId="77777777" w:rsidR="002F6B2E" w:rsidRPr="009739F6" w:rsidRDefault="002F6B2E" w:rsidP="00F60667">
            <w:pPr>
              <w:jc w:val="center"/>
              <w:rPr>
                <w:rFonts w:ascii="GHEA Grapalat" w:hAnsi="GHEA Grapalat"/>
              </w:rPr>
            </w:pPr>
            <w:r w:rsidRPr="009739F6">
              <w:rPr>
                <w:rFonts w:ascii="GHEA Grapalat" w:hAnsi="GHEA Grapalat"/>
              </w:rPr>
              <w:t>0,100</w:t>
            </w:r>
          </w:p>
        </w:tc>
        <w:tc>
          <w:tcPr>
            <w:tcW w:w="1021" w:type="dxa"/>
          </w:tcPr>
          <w:p w14:paraId="546957E5" w14:textId="77777777" w:rsidR="002F6B2E" w:rsidRPr="009739F6" w:rsidRDefault="002F6B2E" w:rsidP="00F60667">
            <w:pPr>
              <w:jc w:val="center"/>
              <w:rPr>
                <w:rFonts w:ascii="GHEA Grapalat" w:hAnsi="GHEA Grapalat"/>
              </w:rPr>
            </w:pPr>
            <w:r w:rsidRPr="009739F6">
              <w:rPr>
                <w:rFonts w:ascii="GHEA Grapalat" w:hAnsi="GHEA Grapalat"/>
              </w:rPr>
              <w:t>0,080</w:t>
            </w:r>
          </w:p>
        </w:tc>
      </w:tr>
      <w:tr w:rsidR="002F6B2E" w:rsidRPr="009739F6" w14:paraId="6B7ED08A" w14:textId="77777777" w:rsidTr="00F60667">
        <w:trPr>
          <w:jc w:val="center"/>
        </w:trPr>
        <w:tc>
          <w:tcPr>
            <w:tcW w:w="1419" w:type="dxa"/>
            <w:vAlign w:val="center"/>
          </w:tcPr>
          <w:p w14:paraId="7365B157"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0,8</w:t>
            </w:r>
          </w:p>
        </w:tc>
        <w:tc>
          <w:tcPr>
            <w:tcW w:w="1021" w:type="dxa"/>
          </w:tcPr>
          <w:p w14:paraId="1F513F0F" w14:textId="77777777" w:rsidR="002F6B2E" w:rsidRPr="009739F6" w:rsidRDefault="002F6B2E" w:rsidP="00F60667">
            <w:pPr>
              <w:jc w:val="center"/>
              <w:rPr>
                <w:rFonts w:ascii="GHEA Grapalat" w:hAnsi="GHEA Grapalat"/>
              </w:rPr>
            </w:pPr>
            <w:r w:rsidRPr="009739F6">
              <w:rPr>
                <w:rFonts w:ascii="GHEA Grapalat" w:hAnsi="GHEA Grapalat"/>
              </w:rPr>
              <w:t>0,144</w:t>
            </w:r>
          </w:p>
        </w:tc>
        <w:tc>
          <w:tcPr>
            <w:tcW w:w="1021" w:type="dxa"/>
          </w:tcPr>
          <w:p w14:paraId="0AECDE05" w14:textId="77777777" w:rsidR="002F6B2E" w:rsidRPr="009739F6" w:rsidRDefault="002F6B2E" w:rsidP="00F60667">
            <w:pPr>
              <w:jc w:val="center"/>
              <w:rPr>
                <w:rFonts w:ascii="GHEA Grapalat" w:hAnsi="GHEA Grapalat"/>
              </w:rPr>
            </w:pPr>
            <w:r w:rsidRPr="009739F6">
              <w:rPr>
                <w:rFonts w:ascii="GHEA Grapalat" w:hAnsi="GHEA Grapalat"/>
              </w:rPr>
              <w:t>0,143</w:t>
            </w:r>
          </w:p>
        </w:tc>
        <w:tc>
          <w:tcPr>
            <w:tcW w:w="1021" w:type="dxa"/>
          </w:tcPr>
          <w:p w14:paraId="3C0E28CE" w14:textId="77777777" w:rsidR="002F6B2E" w:rsidRPr="009739F6" w:rsidRDefault="002F6B2E" w:rsidP="00F60667">
            <w:pPr>
              <w:jc w:val="center"/>
              <w:rPr>
                <w:rFonts w:ascii="GHEA Grapalat" w:hAnsi="GHEA Grapalat"/>
              </w:rPr>
            </w:pPr>
            <w:r w:rsidRPr="009739F6">
              <w:rPr>
                <w:rFonts w:ascii="GHEA Grapalat" w:hAnsi="GHEA Grapalat"/>
              </w:rPr>
              <w:t>0,139</w:t>
            </w:r>
          </w:p>
        </w:tc>
        <w:tc>
          <w:tcPr>
            <w:tcW w:w="1021" w:type="dxa"/>
          </w:tcPr>
          <w:p w14:paraId="06402927" w14:textId="77777777" w:rsidR="002F6B2E" w:rsidRPr="009739F6" w:rsidRDefault="002F6B2E" w:rsidP="00F60667">
            <w:pPr>
              <w:jc w:val="center"/>
              <w:rPr>
                <w:rFonts w:ascii="GHEA Grapalat" w:hAnsi="GHEA Grapalat"/>
              </w:rPr>
            </w:pPr>
            <w:r w:rsidRPr="009739F6">
              <w:rPr>
                <w:rFonts w:ascii="GHEA Grapalat" w:hAnsi="GHEA Grapalat"/>
              </w:rPr>
              <w:t>0,130</w:t>
            </w:r>
          </w:p>
        </w:tc>
        <w:tc>
          <w:tcPr>
            <w:tcW w:w="1021" w:type="dxa"/>
          </w:tcPr>
          <w:p w14:paraId="66776720" w14:textId="77777777" w:rsidR="002F6B2E" w:rsidRPr="009739F6" w:rsidRDefault="002F6B2E" w:rsidP="00F60667">
            <w:pPr>
              <w:jc w:val="center"/>
              <w:rPr>
                <w:rFonts w:ascii="GHEA Grapalat" w:hAnsi="GHEA Grapalat"/>
              </w:rPr>
            </w:pPr>
            <w:r w:rsidRPr="009739F6">
              <w:rPr>
                <w:rFonts w:ascii="GHEA Grapalat" w:hAnsi="GHEA Grapalat"/>
              </w:rPr>
              <w:t>0,117</w:t>
            </w:r>
          </w:p>
        </w:tc>
        <w:tc>
          <w:tcPr>
            <w:tcW w:w="1021" w:type="dxa"/>
          </w:tcPr>
          <w:p w14:paraId="0DBC2C0B" w14:textId="77777777" w:rsidR="002F6B2E" w:rsidRPr="009739F6" w:rsidRDefault="002F6B2E" w:rsidP="00F60667">
            <w:pPr>
              <w:jc w:val="center"/>
              <w:rPr>
                <w:rFonts w:ascii="GHEA Grapalat" w:hAnsi="GHEA Grapalat"/>
              </w:rPr>
            </w:pPr>
            <w:r w:rsidRPr="009739F6">
              <w:rPr>
                <w:rFonts w:ascii="GHEA Grapalat" w:hAnsi="GHEA Grapalat"/>
              </w:rPr>
              <w:t>0,099</w:t>
            </w:r>
          </w:p>
        </w:tc>
        <w:tc>
          <w:tcPr>
            <w:tcW w:w="1021" w:type="dxa"/>
          </w:tcPr>
          <w:p w14:paraId="06F24750" w14:textId="77777777" w:rsidR="002F6B2E" w:rsidRPr="009739F6" w:rsidRDefault="002F6B2E" w:rsidP="00F60667">
            <w:pPr>
              <w:jc w:val="center"/>
              <w:rPr>
                <w:rFonts w:ascii="GHEA Grapalat" w:hAnsi="GHEA Grapalat"/>
              </w:rPr>
            </w:pPr>
            <w:r w:rsidRPr="009739F6">
              <w:rPr>
                <w:rFonts w:ascii="GHEA Grapalat" w:hAnsi="GHEA Grapalat"/>
              </w:rPr>
              <w:t>0,077</w:t>
            </w:r>
          </w:p>
        </w:tc>
        <w:tc>
          <w:tcPr>
            <w:tcW w:w="1021" w:type="dxa"/>
          </w:tcPr>
          <w:p w14:paraId="17A68D13" w14:textId="77777777" w:rsidR="002F6B2E" w:rsidRPr="009739F6" w:rsidRDefault="002F6B2E" w:rsidP="00F60667">
            <w:pPr>
              <w:jc w:val="center"/>
              <w:rPr>
                <w:rFonts w:ascii="GHEA Grapalat" w:hAnsi="GHEA Grapalat"/>
              </w:rPr>
            </w:pPr>
            <w:r w:rsidRPr="009739F6">
              <w:rPr>
                <w:rFonts w:ascii="GHEA Grapalat" w:hAnsi="GHEA Grapalat"/>
              </w:rPr>
              <w:t>0,057</w:t>
            </w:r>
          </w:p>
        </w:tc>
      </w:tr>
      <w:tr w:rsidR="002F6B2E" w:rsidRPr="009739F6" w14:paraId="05E4CA44" w14:textId="77777777" w:rsidTr="00F60667">
        <w:trPr>
          <w:jc w:val="center"/>
        </w:trPr>
        <w:tc>
          <w:tcPr>
            <w:tcW w:w="1419" w:type="dxa"/>
            <w:tcBorders>
              <w:bottom w:val="single" w:sz="4" w:space="0" w:color="auto"/>
            </w:tcBorders>
            <w:vAlign w:val="center"/>
          </w:tcPr>
          <w:p w14:paraId="7B1338A3" w14:textId="77777777" w:rsidR="002F6B2E" w:rsidRPr="009739F6" w:rsidRDefault="002F6B2E" w:rsidP="00F60667">
            <w:pPr>
              <w:spacing w:line="276" w:lineRule="auto"/>
              <w:jc w:val="center"/>
              <w:rPr>
                <w:rFonts w:ascii="GHEA Grapalat" w:hAnsi="GHEA Grapalat"/>
                <w:lang w:val="en-US"/>
              </w:rPr>
            </w:pPr>
            <w:r w:rsidRPr="009739F6">
              <w:rPr>
                <w:rFonts w:ascii="GHEA Grapalat" w:hAnsi="GHEA Grapalat"/>
                <w:lang w:val="en-US"/>
              </w:rPr>
              <w:t>0,9</w:t>
            </w:r>
          </w:p>
        </w:tc>
        <w:tc>
          <w:tcPr>
            <w:tcW w:w="1021" w:type="dxa"/>
            <w:tcBorders>
              <w:bottom w:val="single" w:sz="4" w:space="0" w:color="auto"/>
            </w:tcBorders>
          </w:tcPr>
          <w:p w14:paraId="2B70C4D2" w14:textId="77777777" w:rsidR="002F6B2E" w:rsidRPr="009739F6" w:rsidRDefault="002F6B2E" w:rsidP="00F60667">
            <w:pPr>
              <w:jc w:val="center"/>
              <w:rPr>
                <w:rFonts w:ascii="GHEA Grapalat" w:hAnsi="GHEA Grapalat"/>
              </w:rPr>
            </w:pPr>
            <w:r w:rsidRPr="009739F6">
              <w:rPr>
                <w:rFonts w:ascii="GHEA Grapalat" w:hAnsi="GHEA Grapalat"/>
              </w:rPr>
              <w:t>0,119</w:t>
            </w:r>
          </w:p>
        </w:tc>
        <w:tc>
          <w:tcPr>
            <w:tcW w:w="1021" w:type="dxa"/>
            <w:tcBorders>
              <w:bottom w:val="single" w:sz="4" w:space="0" w:color="auto"/>
            </w:tcBorders>
          </w:tcPr>
          <w:p w14:paraId="203B6CA8" w14:textId="77777777" w:rsidR="002F6B2E" w:rsidRPr="009739F6" w:rsidRDefault="002F6B2E" w:rsidP="00F60667">
            <w:pPr>
              <w:jc w:val="center"/>
              <w:rPr>
                <w:rFonts w:ascii="GHEA Grapalat" w:hAnsi="GHEA Grapalat"/>
              </w:rPr>
            </w:pPr>
            <w:r w:rsidRPr="009739F6">
              <w:rPr>
                <w:rFonts w:ascii="GHEA Grapalat" w:hAnsi="GHEA Grapalat"/>
              </w:rPr>
              <w:t>0,118</w:t>
            </w:r>
          </w:p>
        </w:tc>
        <w:tc>
          <w:tcPr>
            <w:tcW w:w="1021" w:type="dxa"/>
            <w:tcBorders>
              <w:bottom w:val="single" w:sz="4" w:space="0" w:color="auto"/>
            </w:tcBorders>
          </w:tcPr>
          <w:p w14:paraId="22C41DA2" w14:textId="77777777" w:rsidR="002F6B2E" w:rsidRPr="009739F6" w:rsidRDefault="002F6B2E" w:rsidP="00F60667">
            <w:pPr>
              <w:jc w:val="center"/>
              <w:rPr>
                <w:rFonts w:ascii="GHEA Grapalat" w:hAnsi="GHEA Grapalat"/>
              </w:rPr>
            </w:pPr>
            <w:r w:rsidRPr="009739F6">
              <w:rPr>
                <w:rFonts w:ascii="GHEA Grapalat" w:hAnsi="GHEA Grapalat"/>
              </w:rPr>
              <w:t>0,114</w:t>
            </w:r>
          </w:p>
        </w:tc>
        <w:tc>
          <w:tcPr>
            <w:tcW w:w="1021" w:type="dxa"/>
            <w:tcBorders>
              <w:bottom w:val="single" w:sz="4" w:space="0" w:color="auto"/>
            </w:tcBorders>
          </w:tcPr>
          <w:p w14:paraId="58B196F5" w14:textId="77777777" w:rsidR="002F6B2E" w:rsidRPr="009739F6" w:rsidRDefault="002F6B2E" w:rsidP="00F60667">
            <w:pPr>
              <w:jc w:val="center"/>
              <w:rPr>
                <w:rFonts w:ascii="GHEA Grapalat" w:hAnsi="GHEA Grapalat"/>
              </w:rPr>
            </w:pPr>
            <w:r w:rsidRPr="009739F6">
              <w:rPr>
                <w:rFonts w:ascii="GHEA Grapalat" w:hAnsi="GHEA Grapalat"/>
              </w:rPr>
              <w:t>0,105</w:t>
            </w:r>
          </w:p>
        </w:tc>
        <w:tc>
          <w:tcPr>
            <w:tcW w:w="1021" w:type="dxa"/>
            <w:tcBorders>
              <w:bottom w:val="single" w:sz="4" w:space="0" w:color="auto"/>
            </w:tcBorders>
          </w:tcPr>
          <w:p w14:paraId="2FF91D4E" w14:textId="77777777" w:rsidR="002F6B2E" w:rsidRPr="009739F6" w:rsidRDefault="002F6B2E" w:rsidP="00F60667">
            <w:pPr>
              <w:jc w:val="center"/>
              <w:rPr>
                <w:rFonts w:ascii="GHEA Grapalat" w:hAnsi="GHEA Grapalat"/>
              </w:rPr>
            </w:pPr>
            <w:r w:rsidRPr="009739F6">
              <w:rPr>
                <w:rFonts w:ascii="GHEA Grapalat" w:hAnsi="GHEA Grapalat"/>
              </w:rPr>
              <w:t>0,092</w:t>
            </w:r>
          </w:p>
        </w:tc>
        <w:tc>
          <w:tcPr>
            <w:tcW w:w="1021" w:type="dxa"/>
            <w:tcBorders>
              <w:bottom w:val="single" w:sz="4" w:space="0" w:color="auto"/>
            </w:tcBorders>
          </w:tcPr>
          <w:p w14:paraId="02E60D2F" w14:textId="77777777" w:rsidR="002F6B2E" w:rsidRPr="009739F6" w:rsidRDefault="002F6B2E" w:rsidP="00F60667">
            <w:pPr>
              <w:jc w:val="center"/>
              <w:rPr>
                <w:rFonts w:ascii="GHEA Grapalat" w:hAnsi="GHEA Grapalat"/>
              </w:rPr>
            </w:pPr>
            <w:r w:rsidRPr="009739F6">
              <w:rPr>
                <w:rFonts w:ascii="GHEA Grapalat" w:hAnsi="GHEA Grapalat"/>
              </w:rPr>
              <w:t>0,074</w:t>
            </w:r>
          </w:p>
        </w:tc>
        <w:tc>
          <w:tcPr>
            <w:tcW w:w="1021" w:type="dxa"/>
            <w:tcBorders>
              <w:bottom w:val="single" w:sz="4" w:space="0" w:color="auto"/>
            </w:tcBorders>
          </w:tcPr>
          <w:p w14:paraId="4E94815D" w14:textId="77777777" w:rsidR="002F6B2E" w:rsidRPr="009739F6" w:rsidRDefault="002F6B2E" w:rsidP="00F60667">
            <w:pPr>
              <w:jc w:val="center"/>
              <w:rPr>
                <w:rFonts w:ascii="GHEA Grapalat" w:hAnsi="GHEA Grapalat"/>
              </w:rPr>
            </w:pPr>
            <w:r w:rsidRPr="009739F6">
              <w:rPr>
                <w:rFonts w:ascii="GHEA Grapalat" w:hAnsi="GHEA Grapalat"/>
              </w:rPr>
              <w:t>0,052</w:t>
            </w:r>
          </w:p>
        </w:tc>
        <w:tc>
          <w:tcPr>
            <w:tcW w:w="1021" w:type="dxa"/>
            <w:tcBorders>
              <w:bottom w:val="single" w:sz="4" w:space="0" w:color="auto"/>
            </w:tcBorders>
          </w:tcPr>
          <w:p w14:paraId="3233BCF5" w14:textId="77777777" w:rsidR="002F6B2E" w:rsidRPr="009739F6" w:rsidRDefault="002F6B2E" w:rsidP="00F60667">
            <w:pPr>
              <w:jc w:val="center"/>
              <w:rPr>
                <w:rFonts w:ascii="GHEA Grapalat" w:hAnsi="GHEA Grapalat"/>
              </w:rPr>
            </w:pPr>
            <w:r w:rsidRPr="009739F6">
              <w:rPr>
                <w:rFonts w:ascii="GHEA Grapalat" w:hAnsi="GHEA Grapalat"/>
              </w:rPr>
              <w:t>0,032</w:t>
            </w:r>
          </w:p>
        </w:tc>
      </w:tr>
      <w:tr w:rsidR="002F6B2E" w:rsidRPr="009739F6" w14:paraId="1682D596" w14:textId="77777777" w:rsidTr="00F60667">
        <w:trPr>
          <w:jc w:val="center"/>
        </w:trPr>
        <w:tc>
          <w:tcPr>
            <w:tcW w:w="9587" w:type="dxa"/>
            <w:gridSpan w:val="9"/>
            <w:tcBorders>
              <w:left w:val="nil"/>
              <w:bottom w:val="nil"/>
              <w:right w:val="nil"/>
            </w:tcBorders>
            <w:vAlign w:val="center"/>
          </w:tcPr>
          <w:p w14:paraId="35303C37" w14:textId="77777777" w:rsidR="002F6B2E" w:rsidRPr="009739F6" w:rsidRDefault="002F6B2E" w:rsidP="00F60667">
            <w:pPr>
              <w:jc w:val="center"/>
              <w:rPr>
                <w:rFonts w:ascii="GHEA Grapalat" w:hAnsi="GHEA Grapalat"/>
                <w:sz w:val="8"/>
              </w:rPr>
            </w:pPr>
          </w:p>
        </w:tc>
      </w:tr>
    </w:tbl>
    <w:p w14:paraId="34489989" w14:textId="77777777" w:rsidR="002F6B2E" w:rsidRPr="009739F6" w:rsidRDefault="002F6B2E" w:rsidP="002F6B2E">
      <w:pPr>
        <w:shd w:val="clear" w:color="auto" w:fill="FFFFFF"/>
        <w:spacing w:after="0" w:line="240" w:lineRule="auto"/>
        <w:jc w:val="both"/>
        <w:rPr>
          <w:rFonts w:ascii="GHEA Grapalat" w:hAnsi="GHEA Grapalat"/>
        </w:rPr>
      </w:pPr>
    </w:p>
    <w:p w14:paraId="6036DF87" w14:textId="77777777" w:rsidR="002F6B2E" w:rsidRPr="009739F6" w:rsidRDefault="009739F6" w:rsidP="002F6B2E">
      <w:pPr>
        <w:shd w:val="clear" w:color="auto" w:fill="FFFFFF"/>
        <w:tabs>
          <w:tab w:val="left" w:pos="3686"/>
          <w:tab w:val="left" w:pos="8647"/>
        </w:tabs>
        <w:spacing w:after="120"/>
        <w:ind w:firstLine="567"/>
        <w:jc w:val="both"/>
        <w:rPr>
          <w:rFonts w:ascii="GHEA Grapalat" w:hAnsi="GHEA Grapalat"/>
        </w:rPr>
      </w:pPr>
      <w:r w:rsidRPr="003A08A1">
        <w:rPr>
          <w:rFonts w:ascii="GHEA Grapalat" w:hAnsi="GHEA Grapalat"/>
        </w:rPr>
        <w:t>2</w:t>
      </w:r>
      <w:r w:rsidR="002F6B2E" w:rsidRPr="009739F6">
        <w:rPr>
          <w:rFonts w:ascii="GHEA Grapalat" w:hAnsi="GHEA Grapalat"/>
        </w:rPr>
        <w:t xml:space="preserve">) </w:t>
      </w:r>
      <w:r w:rsidR="002F6B2E" w:rsidRPr="009739F6">
        <w:rPr>
          <w:rFonts w:ascii="GHEA Grapalat" w:hAnsi="GHEA Grapalat"/>
          <w:lang w:val="en-US"/>
        </w:rPr>
        <w:t>անհամաչափ</w:t>
      </w:r>
      <w:r w:rsidR="002F6B2E" w:rsidRPr="009739F6">
        <w:rPr>
          <w:rFonts w:ascii="GHEA Grapalat" w:hAnsi="GHEA Grapalat"/>
        </w:rPr>
        <w:t xml:space="preserve"> երկտավրային հատվածք</w:t>
      </w:r>
      <w:r w:rsidR="002F6B2E" w:rsidRPr="009739F6">
        <w:rPr>
          <w:rFonts w:ascii="GHEA Grapalat" w:hAnsi="GHEA Grapalat"/>
          <w:lang w:val="en-US"/>
        </w:rPr>
        <w:t>ով</w:t>
      </w:r>
      <w:r w:rsidR="002F6B2E" w:rsidRPr="009739F6">
        <w:rPr>
          <w:rFonts w:ascii="GHEA Grapalat" w:hAnsi="GHEA Grapalat"/>
        </w:rPr>
        <w:t xml:space="preserve"> </w:t>
      </w:r>
      <w:r w:rsidR="002F6B2E" w:rsidRPr="009739F6">
        <w:rPr>
          <w:rFonts w:ascii="GHEA Grapalat" w:hAnsi="GHEA Grapalat"/>
          <w:lang w:val="en-US"/>
        </w:rPr>
        <w:t>ավելի</w:t>
      </w:r>
      <w:r w:rsidR="002F6B2E" w:rsidRPr="009739F6">
        <w:rPr>
          <w:rFonts w:ascii="GHEA Grapalat" w:hAnsi="GHEA Grapalat"/>
        </w:rPr>
        <w:t xml:space="preserve"> </w:t>
      </w:r>
      <w:r w:rsidR="002F6B2E" w:rsidRPr="009739F6">
        <w:rPr>
          <w:rFonts w:ascii="GHEA Grapalat" w:hAnsi="GHEA Grapalat"/>
          <w:lang w:val="en-US"/>
        </w:rPr>
        <w:t>զարգացած</w:t>
      </w:r>
      <w:r w:rsidR="002F6B2E" w:rsidRPr="009739F6">
        <w:rPr>
          <w:rFonts w:ascii="GHEA Grapalat" w:hAnsi="GHEA Grapalat"/>
        </w:rPr>
        <w:t xml:space="preserve"> </w:t>
      </w:r>
      <w:r w:rsidR="002F6B2E" w:rsidRPr="009739F6">
        <w:rPr>
          <w:rFonts w:ascii="GHEA Grapalat" w:hAnsi="GHEA Grapalat"/>
          <w:lang w:val="en-US"/>
        </w:rPr>
        <w:t>սեղմված</w:t>
      </w:r>
      <w:r w:rsidR="002F6B2E" w:rsidRPr="009739F6">
        <w:rPr>
          <w:rFonts w:ascii="GHEA Grapalat" w:hAnsi="GHEA Grapalat"/>
        </w:rPr>
        <w:t xml:space="preserve"> </w:t>
      </w:r>
      <w:r w:rsidR="002F6B2E" w:rsidRPr="009739F6">
        <w:rPr>
          <w:rFonts w:ascii="GHEA Grapalat" w:hAnsi="GHEA Grapalat"/>
          <w:lang w:val="en-US"/>
        </w:rPr>
        <w:t>գոտիով</w:t>
      </w:r>
      <w:r w:rsidR="002F6B2E" w:rsidRPr="009739F6">
        <w:rPr>
          <w:rFonts w:ascii="GHEA Grapalat" w:hAnsi="GHEA Grapalat"/>
        </w:rPr>
        <w:t xml:space="preserve"> միայն լայնական կողերով ամրաց</w:t>
      </w:r>
      <w:r w:rsidR="002F6B2E" w:rsidRPr="009739F6">
        <w:rPr>
          <w:rFonts w:ascii="GHEA Grapalat" w:hAnsi="GHEA Grapalat"/>
          <w:lang w:val="en-US"/>
        </w:rPr>
        <w:t>վ</w:t>
      </w:r>
      <w:r w:rsidR="002F6B2E" w:rsidRPr="009739F6">
        <w:rPr>
          <w:rFonts w:ascii="GHEA Grapalat" w:hAnsi="GHEA Grapalat"/>
        </w:rPr>
        <w:t xml:space="preserve">ած հեծանների համար. </w:t>
      </w:r>
    </w:p>
    <w:p w14:paraId="342A382D" w14:textId="77777777" w:rsidR="002F6B2E" w:rsidRDefault="002F6B2E" w:rsidP="002F6B2E">
      <w:pPr>
        <w:shd w:val="clear" w:color="auto" w:fill="FFFFFF"/>
        <w:tabs>
          <w:tab w:val="left" w:pos="8647"/>
        </w:tabs>
        <w:spacing w:after="0" w:line="240" w:lineRule="auto"/>
        <w:rPr>
          <w:rFonts w:ascii="GHEA Grapalat" w:hAnsi="GHEA Grapalat"/>
        </w:rPr>
      </w:pPr>
      <w:r w:rsidRPr="009739F6">
        <w:rPr>
          <w:rFonts w:ascii="GHEA Grapalat" w:hAnsi="GHEA Grapalat"/>
          <w:position w:val="-50"/>
        </w:rPr>
        <w:object w:dxaOrig="9840" w:dyaOrig="920" w14:anchorId="2623E8F1">
          <v:shape id="_x0000_i1102" type="#_x0000_t75" style="width:481.5pt;height:42pt" o:ole="" o:preferrelative="f">
            <v:imagedata r:id="rId194" o:title=""/>
          </v:shape>
          <o:OLEObject Type="Embed" ProgID="Equation.DSMT4" ShapeID="_x0000_i1102" DrawAspect="Content" ObjectID="_1671619468" r:id="rId195"/>
        </w:object>
      </w:r>
      <w:r>
        <w:rPr>
          <w:rFonts w:ascii="GHEA Grapalat" w:hAnsi="GHEA Grapalat"/>
        </w:rPr>
        <w:tab/>
      </w:r>
      <w:r w:rsidRPr="004B1A32">
        <w:rPr>
          <w:rFonts w:ascii="GHEA Grapalat" w:hAnsi="GHEA Grapalat"/>
        </w:rPr>
        <w:t>(87)</w:t>
      </w:r>
      <w:r>
        <w:rPr>
          <w:rFonts w:ascii="GHEA Grapalat" w:hAnsi="GHEA Grapalat"/>
        </w:rPr>
        <w:br w:type="page"/>
      </w:r>
    </w:p>
    <w:p w14:paraId="52B9F308" w14:textId="77777777" w:rsidR="002F6B2E" w:rsidRDefault="002F6B2E" w:rsidP="001A3AB6">
      <w:pPr>
        <w:shd w:val="clear" w:color="auto" w:fill="FFFFFF"/>
        <w:tabs>
          <w:tab w:val="left" w:pos="8647"/>
        </w:tabs>
        <w:spacing w:after="0" w:line="269" w:lineRule="auto"/>
        <w:jc w:val="both"/>
        <w:rPr>
          <w:rFonts w:ascii="GHEA Grapalat" w:hAnsi="GHEA Grapalat"/>
        </w:rPr>
      </w:pPr>
      <w:r w:rsidRPr="00033E7F">
        <w:rPr>
          <w:rFonts w:ascii="GHEA Grapalat" w:hAnsi="GHEA Grapalat"/>
          <w:lang w:val="en-US"/>
        </w:rPr>
        <w:lastRenderedPageBreak/>
        <w:t>որտեղ</w:t>
      </w:r>
      <w:r w:rsidRPr="004B1A32">
        <w:rPr>
          <w:rFonts w:ascii="GHEA Grapalat" w:hAnsi="GHEA Grapalat"/>
        </w:rPr>
        <w:t xml:space="preserve">` </w:t>
      </w:r>
      <w:r w:rsidRPr="008F047F">
        <w:rPr>
          <w:rFonts w:ascii="GHEA Grapalat" w:hAnsi="GHEA Grapalat"/>
          <w:i/>
          <w:sz w:val="26"/>
          <w:szCs w:val="26"/>
        </w:rPr>
        <w:t>σ</w:t>
      </w:r>
      <w:r w:rsidR="0079169B" w:rsidRPr="0079169B">
        <w:rPr>
          <w:rFonts w:ascii="Calibri" w:hAnsi="Calibri"/>
          <w:i/>
          <w:sz w:val="16"/>
          <w:szCs w:val="26"/>
          <w:vertAlign w:val="subscript"/>
          <w:lang w:val="en-US"/>
        </w:rPr>
        <w:t> </w:t>
      </w:r>
      <w:r w:rsidRPr="008F047F">
        <w:rPr>
          <w:rFonts w:ascii="GHEA Grapalat" w:hAnsi="GHEA Grapalat"/>
          <w:sz w:val="28"/>
          <w:vertAlign w:val="subscript"/>
        </w:rPr>
        <w:t>1</w:t>
      </w:r>
      <w:r w:rsidRPr="008F047F">
        <w:rPr>
          <w:rFonts w:ascii="Calibri" w:hAnsi="Calibri"/>
          <w:vertAlign w:val="subscript"/>
          <w:lang w:val="en-US"/>
        </w:rPr>
        <w:t> </w:t>
      </w:r>
      <w:r w:rsidRPr="004B1A32">
        <w:rPr>
          <w:rFonts w:ascii="GHEA Grapalat" w:hAnsi="GHEA Grapalat"/>
        </w:rPr>
        <w:t xml:space="preserve">, </w:t>
      </w:r>
      <w:r w:rsidRPr="008F047F">
        <w:rPr>
          <w:rFonts w:ascii="GHEA Grapalat" w:hAnsi="GHEA Grapalat"/>
          <w:i/>
          <w:sz w:val="26"/>
          <w:szCs w:val="26"/>
        </w:rPr>
        <w:t>σ</w:t>
      </w:r>
      <w:r w:rsidR="0079169B" w:rsidRPr="0079169B">
        <w:rPr>
          <w:rFonts w:ascii="Calibri" w:hAnsi="Calibri"/>
          <w:i/>
          <w:sz w:val="10"/>
          <w:szCs w:val="26"/>
          <w:vertAlign w:val="subscript"/>
          <w:lang w:val="en-US"/>
        </w:rPr>
        <w:t> </w:t>
      </w:r>
      <w:r w:rsidR="0079169B" w:rsidRPr="0079169B">
        <w:rPr>
          <w:rFonts w:ascii="GHEA Grapalat" w:hAnsi="GHEA Grapalat"/>
          <w:sz w:val="2"/>
          <w:vertAlign w:val="subscript"/>
        </w:rPr>
        <w:t xml:space="preserve"> </w:t>
      </w:r>
      <w:r w:rsidRPr="008F047F">
        <w:rPr>
          <w:rFonts w:ascii="GHEA Grapalat" w:hAnsi="GHEA Grapalat"/>
          <w:sz w:val="28"/>
          <w:vertAlign w:val="subscript"/>
        </w:rPr>
        <w:t>2</w:t>
      </w:r>
      <w:r w:rsidRPr="00FC3F68">
        <w:rPr>
          <w:rFonts w:ascii="GHEA Grapalat" w:hAnsi="GHEA Grapalat"/>
        </w:rPr>
        <w:t xml:space="preserve"> </w:t>
      </w:r>
      <w:r w:rsidRPr="004B1A32">
        <w:rPr>
          <w:rFonts w:ascii="GHEA Grapalat" w:hAnsi="GHEA Grapalat"/>
        </w:rPr>
        <w:t xml:space="preserve">– </w:t>
      </w:r>
      <w:r w:rsidRPr="00FC3F68">
        <w:rPr>
          <w:rFonts w:ascii="GHEA Grapalat" w:hAnsi="GHEA Grapalat"/>
        </w:rPr>
        <w:t xml:space="preserve">լարումներն են համապատասխանաբար սեղմված և ձգված գոտիներում, եթե </w:t>
      </w:r>
      <w:r w:rsidRPr="008F047F">
        <w:rPr>
          <w:rFonts w:ascii="GHEA Grapalat" w:hAnsi="GHEA Grapalat"/>
          <w:i/>
          <w:sz w:val="26"/>
          <w:szCs w:val="26"/>
        </w:rPr>
        <w:t>σ</w:t>
      </w:r>
      <w:r w:rsidR="0079169B" w:rsidRPr="0079169B">
        <w:rPr>
          <w:rFonts w:ascii="Calibri" w:hAnsi="Calibri"/>
          <w:i/>
          <w:sz w:val="16"/>
          <w:szCs w:val="26"/>
          <w:lang w:val="en-US"/>
        </w:rPr>
        <w:t> </w:t>
      </w:r>
      <w:r w:rsidRPr="008F047F">
        <w:rPr>
          <w:rFonts w:ascii="GHEA Grapalat" w:hAnsi="GHEA Grapalat"/>
          <w:sz w:val="28"/>
          <w:vertAlign w:val="subscript"/>
        </w:rPr>
        <w:t>1</w:t>
      </w:r>
      <w:r>
        <w:rPr>
          <w:rFonts w:ascii="Calibri" w:hAnsi="Calibri"/>
          <w:sz w:val="28"/>
          <w:vertAlign w:val="subscript"/>
          <w:lang w:val="en-US"/>
        </w:rPr>
        <w:t> </w:t>
      </w:r>
      <w:r>
        <w:rPr>
          <w:rFonts w:ascii="GHEA Grapalat" w:hAnsi="GHEA Grapalat"/>
        </w:rPr>
        <w:t>≥</w:t>
      </w:r>
      <w:r>
        <w:rPr>
          <w:rFonts w:ascii="Calibri" w:hAnsi="Calibri"/>
          <w:lang w:val="en-US"/>
        </w:rPr>
        <w:t> </w:t>
      </w:r>
      <w:r w:rsidRPr="008F047F">
        <w:rPr>
          <w:rFonts w:ascii="GHEA Grapalat" w:hAnsi="GHEA Grapalat"/>
          <w:i/>
          <w:sz w:val="24"/>
          <w:lang w:val="en-US"/>
        </w:rPr>
        <w:t>R</w:t>
      </w:r>
      <w:r w:rsidRPr="008F047F">
        <w:rPr>
          <w:rFonts w:ascii="GHEA Grapalat" w:hAnsi="GHEA Grapalat"/>
          <w:i/>
          <w:sz w:val="28"/>
          <w:vertAlign w:val="subscript"/>
          <w:lang w:val="en-US"/>
        </w:rPr>
        <w:t>yf</w:t>
      </w:r>
      <w:r w:rsidRPr="00FC3F68">
        <w:rPr>
          <w:rFonts w:ascii="GHEA Grapalat" w:hAnsi="GHEA Grapalat"/>
        </w:rPr>
        <w:t xml:space="preserve"> կամ</w:t>
      </w:r>
      <w:r>
        <w:rPr>
          <w:rFonts w:ascii="GHEA Grapalat" w:hAnsi="GHEA Grapalat"/>
        </w:rPr>
        <w:t xml:space="preserve"> </w:t>
      </w:r>
      <w:r w:rsidRPr="008F047F">
        <w:rPr>
          <w:rFonts w:ascii="GHEA Grapalat" w:hAnsi="GHEA Grapalat"/>
          <w:i/>
          <w:sz w:val="26"/>
          <w:szCs w:val="26"/>
        </w:rPr>
        <w:t>σ</w:t>
      </w:r>
      <w:r w:rsidR="0079169B" w:rsidRPr="0079169B">
        <w:rPr>
          <w:rFonts w:ascii="Calibri" w:hAnsi="Calibri"/>
          <w:i/>
          <w:sz w:val="10"/>
          <w:szCs w:val="26"/>
          <w:vertAlign w:val="subscript"/>
          <w:lang w:val="en-US"/>
        </w:rPr>
        <w:t> </w:t>
      </w:r>
      <w:r w:rsidRPr="008F047F">
        <w:rPr>
          <w:rFonts w:ascii="GHEA Grapalat" w:hAnsi="GHEA Grapalat"/>
          <w:sz w:val="28"/>
          <w:vertAlign w:val="subscript"/>
        </w:rPr>
        <w:t>2</w:t>
      </w:r>
      <w:r>
        <w:rPr>
          <w:rFonts w:ascii="Calibri" w:hAnsi="Calibri"/>
          <w:sz w:val="28"/>
          <w:vertAlign w:val="subscript"/>
          <w:lang w:val="en-US"/>
        </w:rPr>
        <w:t> </w:t>
      </w:r>
      <w:r>
        <w:rPr>
          <w:rFonts w:ascii="GHEA Grapalat" w:hAnsi="GHEA Grapalat"/>
        </w:rPr>
        <w:t>≥</w:t>
      </w:r>
      <w:r>
        <w:rPr>
          <w:rFonts w:ascii="Calibri" w:hAnsi="Calibri"/>
          <w:lang w:val="en-US"/>
        </w:rPr>
        <w:t> </w:t>
      </w:r>
      <w:r w:rsidRPr="008F047F">
        <w:rPr>
          <w:rFonts w:ascii="GHEA Grapalat" w:hAnsi="GHEA Grapalat"/>
          <w:i/>
          <w:sz w:val="24"/>
          <w:lang w:val="en-US"/>
        </w:rPr>
        <w:t>R</w:t>
      </w:r>
      <w:r w:rsidRPr="008F047F">
        <w:rPr>
          <w:rFonts w:ascii="GHEA Grapalat" w:hAnsi="GHEA Grapalat"/>
          <w:i/>
          <w:sz w:val="28"/>
          <w:vertAlign w:val="subscript"/>
          <w:lang w:val="en-US"/>
        </w:rPr>
        <w:t>yf</w:t>
      </w:r>
      <w:r>
        <w:rPr>
          <w:rFonts w:ascii="Calibri" w:hAnsi="Calibri"/>
          <w:lang w:val="en-US"/>
        </w:rPr>
        <w:t> </w:t>
      </w:r>
      <w:r w:rsidRPr="00FC3F68">
        <w:rPr>
          <w:rFonts w:ascii="GHEA Grapalat" w:hAnsi="GHEA Grapalat"/>
        </w:rPr>
        <w:t>, ապա անհրաժեշտ է ընդունել</w:t>
      </w:r>
      <w:r>
        <w:rPr>
          <w:rFonts w:ascii="GHEA Grapalat" w:hAnsi="GHEA Grapalat"/>
        </w:rPr>
        <w:t xml:space="preserve"> </w:t>
      </w:r>
      <w:r w:rsidRPr="00FC3F68">
        <w:rPr>
          <w:rFonts w:ascii="GHEA Grapalat" w:hAnsi="GHEA Grapalat"/>
        </w:rPr>
        <w:t>համապատասխանաբար</w:t>
      </w:r>
      <w:r>
        <w:rPr>
          <w:rFonts w:ascii="GHEA Grapalat" w:hAnsi="GHEA Grapalat"/>
        </w:rPr>
        <w:t xml:space="preserve"> </w:t>
      </w:r>
      <w:r w:rsidRPr="008F047F">
        <w:rPr>
          <w:rFonts w:ascii="GHEA Grapalat" w:hAnsi="GHEA Grapalat"/>
          <w:i/>
          <w:sz w:val="26"/>
          <w:szCs w:val="26"/>
        </w:rPr>
        <w:t>σ</w:t>
      </w:r>
      <w:r w:rsidR="0079169B" w:rsidRPr="0079169B">
        <w:rPr>
          <w:rFonts w:ascii="Calibri" w:hAnsi="Calibri"/>
          <w:i/>
          <w:sz w:val="16"/>
          <w:szCs w:val="26"/>
          <w:vertAlign w:val="subscript"/>
          <w:lang w:val="en-US"/>
        </w:rPr>
        <w:t> </w:t>
      </w:r>
      <w:r w:rsidRPr="008F047F">
        <w:rPr>
          <w:rFonts w:ascii="GHEA Grapalat" w:hAnsi="GHEA Grapalat"/>
          <w:sz w:val="28"/>
          <w:vertAlign w:val="subscript"/>
        </w:rPr>
        <w:t>1</w:t>
      </w:r>
      <w:r>
        <w:rPr>
          <w:rFonts w:ascii="Calibri" w:hAnsi="Calibri"/>
          <w:sz w:val="28"/>
          <w:vertAlign w:val="subscript"/>
          <w:lang w:val="en-US"/>
        </w:rPr>
        <w:t> </w:t>
      </w:r>
      <w:r w:rsidRPr="008F047F">
        <w:rPr>
          <w:rFonts w:ascii="GHEA Grapalat" w:hAnsi="GHEA Grapalat"/>
        </w:rPr>
        <w:t>=</w:t>
      </w:r>
      <w:r>
        <w:rPr>
          <w:rFonts w:ascii="Calibri" w:hAnsi="Calibri"/>
          <w:lang w:val="en-US"/>
        </w:rPr>
        <w:t> </w:t>
      </w:r>
      <w:r w:rsidRPr="008F047F">
        <w:rPr>
          <w:rFonts w:ascii="GHEA Grapalat" w:hAnsi="GHEA Grapalat"/>
          <w:i/>
          <w:sz w:val="24"/>
          <w:lang w:val="en-US"/>
        </w:rPr>
        <w:t>R</w:t>
      </w:r>
      <w:r w:rsidRPr="008F047F">
        <w:rPr>
          <w:rFonts w:ascii="GHEA Grapalat" w:hAnsi="GHEA Grapalat"/>
          <w:i/>
          <w:sz w:val="28"/>
          <w:vertAlign w:val="subscript"/>
          <w:lang w:val="en-US"/>
        </w:rPr>
        <w:t>yf</w:t>
      </w:r>
      <w:r w:rsidRPr="006F52C4">
        <w:rPr>
          <w:rFonts w:ascii="GHEA Grapalat" w:hAnsi="GHEA Grapalat"/>
        </w:rPr>
        <w:t xml:space="preserve"> </w:t>
      </w:r>
      <w:r w:rsidRPr="00FC3F68">
        <w:rPr>
          <w:rFonts w:ascii="GHEA Grapalat" w:hAnsi="GHEA Grapalat"/>
        </w:rPr>
        <w:t>կամ</w:t>
      </w:r>
      <w:r w:rsidRPr="006F52C4">
        <w:rPr>
          <w:rFonts w:ascii="GHEA Grapalat" w:hAnsi="GHEA Grapalat"/>
        </w:rPr>
        <w:t xml:space="preserve"> </w:t>
      </w:r>
      <w:r w:rsidRPr="008F047F">
        <w:rPr>
          <w:rFonts w:ascii="GHEA Grapalat" w:hAnsi="GHEA Grapalat"/>
          <w:i/>
          <w:sz w:val="26"/>
          <w:szCs w:val="26"/>
        </w:rPr>
        <w:t>σ</w:t>
      </w:r>
      <w:r w:rsidR="0079169B" w:rsidRPr="0079169B">
        <w:rPr>
          <w:rFonts w:ascii="Calibri" w:hAnsi="Calibri"/>
          <w:i/>
          <w:sz w:val="10"/>
          <w:szCs w:val="26"/>
          <w:vertAlign w:val="subscript"/>
          <w:lang w:val="en-US"/>
        </w:rPr>
        <w:t> </w:t>
      </w:r>
      <w:r w:rsidRPr="008F047F">
        <w:rPr>
          <w:rFonts w:ascii="GHEA Grapalat" w:hAnsi="GHEA Grapalat"/>
          <w:sz w:val="28"/>
          <w:vertAlign w:val="subscript"/>
        </w:rPr>
        <w:t>2</w:t>
      </w:r>
      <w:r>
        <w:rPr>
          <w:rFonts w:ascii="Calibri" w:hAnsi="Calibri"/>
          <w:sz w:val="28"/>
          <w:vertAlign w:val="subscript"/>
          <w:lang w:val="en-US"/>
        </w:rPr>
        <w:t> </w:t>
      </w:r>
      <w:r w:rsidRPr="008F047F">
        <w:rPr>
          <w:rFonts w:ascii="GHEA Grapalat" w:hAnsi="GHEA Grapalat"/>
        </w:rPr>
        <w:t>=</w:t>
      </w:r>
      <w:r>
        <w:rPr>
          <w:rFonts w:ascii="Calibri" w:hAnsi="Calibri"/>
          <w:lang w:val="en-US"/>
        </w:rPr>
        <w:t> </w:t>
      </w:r>
      <w:r w:rsidRPr="008F047F">
        <w:rPr>
          <w:rFonts w:ascii="GHEA Grapalat" w:hAnsi="GHEA Grapalat"/>
          <w:i/>
          <w:sz w:val="24"/>
          <w:lang w:val="en-US"/>
        </w:rPr>
        <w:t>R</w:t>
      </w:r>
      <w:r w:rsidRPr="008F047F">
        <w:rPr>
          <w:rFonts w:ascii="GHEA Grapalat" w:hAnsi="GHEA Grapalat"/>
          <w:i/>
          <w:sz w:val="28"/>
          <w:vertAlign w:val="subscript"/>
          <w:lang w:val="en-US"/>
        </w:rPr>
        <w:t>yf</w:t>
      </w:r>
      <w:r>
        <w:rPr>
          <w:rFonts w:ascii="Calibri" w:hAnsi="Calibri"/>
          <w:lang w:val="en-US"/>
        </w:rPr>
        <w:t> </w:t>
      </w:r>
      <w:r w:rsidRPr="00FC3F68">
        <w:rPr>
          <w:rFonts w:ascii="GHEA Grapalat" w:hAnsi="GHEA Grapalat"/>
        </w:rPr>
        <w:t>:</w:t>
      </w:r>
    </w:p>
    <w:p w14:paraId="42AD6E32" w14:textId="77777777" w:rsidR="002F6B2E" w:rsidRPr="002B3410" w:rsidRDefault="002F6B2E" w:rsidP="00E238CB">
      <w:pPr>
        <w:shd w:val="clear" w:color="auto" w:fill="FFFFFF"/>
        <w:tabs>
          <w:tab w:val="left" w:pos="8647"/>
        </w:tabs>
        <w:spacing w:after="0" w:line="269" w:lineRule="auto"/>
        <w:jc w:val="both"/>
        <w:rPr>
          <w:rFonts w:ascii="GHEA Grapalat" w:hAnsi="GHEA Grapalat"/>
        </w:rPr>
      </w:pPr>
      <w:r w:rsidRPr="002B3410">
        <w:rPr>
          <w:rFonts w:ascii="GHEA Grapalat" w:hAnsi="GHEA Grapalat"/>
        </w:rPr>
        <w:t xml:space="preserve">(87) արտահայտության մեջ </w:t>
      </w:r>
      <w:r w:rsidRPr="000125D9">
        <w:rPr>
          <w:rFonts w:ascii="GHEA Grapalat" w:hAnsi="GHEA Grapalat"/>
          <w:position w:val="-14"/>
        </w:rPr>
        <w:object w:dxaOrig="240" w:dyaOrig="400" w14:anchorId="4AAC369F">
          <v:shape id="_x0000_i1103" type="#_x0000_t75" style="width:15.75pt;height:23.25pt" o:ole="" o:preferrelative="f">
            <v:imagedata r:id="rId196" o:title=""/>
          </v:shape>
          <o:OLEObject Type="Embed" ProgID="Equation.DSMT4" ShapeID="_x0000_i1103" DrawAspect="Content" ObjectID="_1671619469" r:id="rId197"/>
        </w:object>
      </w:r>
      <w:r w:rsidRPr="000125D9">
        <w:rPr>
          <w:rFonts w:ascii="GHEA Grapalat" w:hAnsi="GHEA Grapalat"/>
        </w:rPr>
        <w:t xml:space="preserve"> </w:t>
      </w:r>
      <w:r>
        <w:rPr>
          <w:rFonts w:ascii="GHEA Grapalat" w:hAnsi="GHEA Grapalat"/>
          <w:lang w:val="en-US"/>
        </w:rPr>
        <w:t>պ</w:t>
      </w:r>
      <w:r w:rsidRPr="002B3410">
        <w:rPr>
          <w:rFonts w:ascii="GHEA Grapalat" w:hAnsi="GHEA Grapalat"/>
        </w:rPr>
        <w:t xml:space="preserve">ատի սեղմված </w:t>
      </w:r>
      <w:r w:rsidRPr="002B3410">
        <w:rPr>
          <w:rFonts w:ascii="GHEA Grapalat" w:hAnsi="GHEA Grapalat"/>
          <w:lang w:val="en-US"/>
        </w:rPr>
        <w:t>գոտու</w:t>
      </w:r>
      <w:r w:rsidRPr="002B3410">
        <w:rPr>
          <w:rFonts w:ascii="GHEA Grapalat" w:hAnsi="GHEA Grapalat"/>
        </w:rPr>
        <w:t xml:space="preserve"> բարձրություն</w:t>
      </w:r>
      <w:r>
        <w:rPr>
          <w:rFonts w:ascii="GHEA Grapalat" w:hAnsi="GHEA Grapalat"/>
          <w:lang w:val="en-US"/>
        </w:rPr>
        <w:t>ն</w:t>
      </w:r>
      <w:r w:rsidRPr="002B3410">
        <w:rPr>
          <w:rFonts w:ascii="GHEA Grapalat" w:hAnsi="GHEA Grapalat"/>
        </w:rPr>
        <w:t xml:space="preserve"> անհրաժեշտ է որոշել հետևյալ բանաձևով.</w:t>
      </w:r>
    </w:p>
    <w:p w14:paraId="12694A69" w14:textId="77777777" w:rsidR="002F6B2E" w:rsidRPr="007E6380" w:rsidRDefault="002F6B2E" w:rsidP="002F6B2E">
      <w:pPr>
        <w:shd w:val="clear" w:color="auto" w:fill="FFFFFF"/>
        <w:tabs>
          <w:tab w:val="left" w:pos="2552"/>
          <w:tab w:val="left" w:pos="8647"/>
        </w:tabs>
        <w:spacing w:after="0" w:line="269" w:lineRule="auto"/>
        <w:ind w:firstLine="567"/>
        <w:rPr>
          <w:rFonts w:ascii="GHEA Grapalat" w:hAnsi="GHEA Grapalat"/>
        </w:rPr>
      </w:pPr>
      <w:r w:rsidRPr="007E6380">
        <w:rPr>
          <w:rFonts w:ascii="GHEA Grapalat" w:hAnsi="GHEA Grapalat"/>
        </w:rPr>
        <w:tab/>
      </w:r>
      <w:r w:rsidRPr="007E6380">
        <w:rPr>
          <w:rFonts w:ascii="GHEA Grapalat" w:hAnsi="GHEA Grapalat"/>
          <w:position w:val="-50"/>
        </w:rPr>
        <w:object w:dxaOrig="3379" w:dyaOrig="920" w14:anchorId="4BB86021">
          <v:shape id="_x0000_i1104" type="#_x0000_t75" style="width:174pt;height:48.75pt" o:ole="" o:preferrelative="f">
            <v:imagedata r:id="rId198" o:title=""/>
          </v:shape>
          <o:OLEObject Type="Embed" ProgID="Equation.DSMT4" ShapeID="_x0000_i1104" DrawAspect="Content" ObjectID="_1671619470" r:id="rId199"/>
        </w:object>
      </w:r>
      <w:r w:rsidRPr="007E6380">
        <w:rPr>
          <w:rFonts w:ascii="GHEA Grapalat" w:hAnsi="GHEA Grapalat"/>
        </w:rPr>
        <w:t>,</w:t>
      </w:r>
      <w:r w:rsidRPr="007E6380">
        <w:rPr>
          <w:rFonts w:ascii="GHEA Grapalat" w:hAnsi="GHEA Grapalat"/>
        </w:rPr>
        <w:tab/>
        <w:t>(88)</w:t>
      </w:r>
    </w:p>
    <w:p w14:paraId="6C58543E" w14:textId="77777777" w:rsidR="002F6B2E" w:rsidRPr="00EF4DFB" w:rsidRDefault="002F6B2E" w:rsidP="002F6B2E">
      <w:pPr>
        <w:shd w:val="clear" w:color="auto" w:fill="FFFFFF"/>
        <w:tabs>
          <w:tab w:val="left" w:pos="8647"/>
        </w:tabs>
        <w:spacing w:after="120" w:line="269" w:lineRule="auto"/>
        <w:ind w:left="567"/>
        <w:jc w:val="both"/>
        <w:rPr>
          <w:rFonts w:ascii="GHEA Grapalat" w:hAnsi="GHEA Grapalat"/>
        </w:rPr>
      </w:pPr>
      <w:r w:rsidRPr="00EF4DFB">
        <w:rPr>
          <w:rFonts w:ascii="GHEA Grapalat" w:hAnsi="GHEA Grapalat"/>
          <w:i/>
          <w:sz w:val="24"/>
          <w:lang w:val="en-US"/>
        </w:rPr>
        <w:t>M</w:t>
      </w:r>
      <w:r w:rsidRPr="00EF4DFB">
        <w:rPr>
          <w:rFonts w:ascii="Calibri" w:hAnsi="Calibri"/>
          <w:i/>
          <w:sz w:val="24"/>
          <w:lang w:val="en-US"/>
        </w:rPr>
        <w:t> </w:t>
      </w:r>
      <w:r w:rsidRPr="00EF4DFB">
        <w:rPr>
          <w:rFonts w:ascii="GHEA Grapalat" w:hAnsi="GHEA Grapalat"/>
        </w:rPr>
        <w:t>-</w:t>
      </w:r>
      <w:r w:rsidRPr="00EF4DFB">
        <w:rPr>
          <w:rFonts w:ascii="GHEA Grapalat" w:hAnsi="GHEA Grapalat"/>
          <w:lang w:val="en-US"/>
        </w:rPr>
        <w:t>ի</w:t>
      </w:r>
      <w:r w:rsidRPr="00EF4DFB">
        <w:rPr>
          <w:rFonts w:ascii="Calibri" w:hAnsi="Calibri"/>
          <w:lang w:val="en-US"/>
        </w:rPr>
        <w:t> </w:t>
      </w:r>
      <w:r w:rsidRPr="00EF4DFB">
        <w:rPr>
          <w:rFonts w:ascii="GHEA Grapalat" w:hAnsi="GHEA Grapalat"/>
          <w:lang w:val="en-US"/>
        </w:rPr>
        <w:t>և</w:t>
      </w:r>
      <w:r w:rsidRPr="00EF4DFB">
        <w:rPr>
          <w:rFonts w:ascii="Calibri" w:hAnsi="Calibri"/>
          <w:lang w:val="en-US"/>
        </w:rPr>
        <w:t> </w:t>
      </w:r>
      <w:r w:rsidRPr="00EF4DFB">
        <w:rPr>
          <w:rFonts w:ascii="GHEA Grapalat" w:hAnsi="GHEA Grapalat"/>
          <w:i/>
          <w:sz w:val="24"/>
          <w:lang w:val="en-US"/>
        </w:rPr>
        <w:t>Q</w:t>
      </w:r>
      <w:r w:rsidRPr="00EF4DFB">
        <w:rPr>
          <w:rFonts w:ascii="Calibri" w:hAnsi="Calibri"/>
          <w:i/>
          <w:sz w:val="24"/>
          <w:lang w:val="en-US"/>
        </w:rPr>
        <w:t> </w:t>
      </w:r>
      <w:r w:rsidRPr="00EF4DFB">
        <w:rPr>
          <w:rFonts w:ascii="GHEA Grapalat" w:hAnsi="GHEA Grapalat"/>
        </w:rPr>
        <w:t>-</w:t>
      </w:r>
      <w:r w:rsidRPr="00EF4DFB">
        <w:rPr>
          <w:rFonts w:ascii="GHEA Grapalat" w:hAnsi="GHEA Grapalat"/>
          <w:lang w:val="en-US"/>
        </w:rPr>
        <w:t>ի</w:t>
      </w:r>
      <w:r w:rsidRPr="00EF4DFB">
        <w:rPr>
          <w:rFonts w:ascii="GHEA Grapalat" w:hAnsi="GHEA Grapalat"/>
        </w:rPr>
        <w:t xml:space="preserve"> արժեքներ</w:t>
      </w:r>
      <w:r w:rsidRPr="00EF4DFB">
        <w:rPr>
          <w:rFonts w:ascii="GHEA Grapalat" w:hAnsi="GHEA Grapalat"/>
          <w:lang w:val="en-US"/>
        </w:rPr>
        <w:t>ն</w:t>
      </w:r>
      <w:r w:rsidRPr="00EF4DFB">
        <w:rPr>
          <w:rFonts w:ascii="GHEA Grapalat" w:hAnsi="GHEA Grapalat"/>
        </w:rPr>
        <w:t xml:space="preserve"> անհրաժեշտ է հաշվարկել հեծանի </w:t>
      </w:r>
      <w:r w:rsidRPr="00EF4DFB">
        <w:rPr>
          <w:rFonts w:ascii="GHEA Grapalat" w:hAnsi="GHEA Grapalat"/>
          <w:lang w:val="en-US"/>
        </w:rPr>
        <w:t>մեկ</w:t>
      </w:r>
      <w:r w:rsidRPr="00EF4DFB">
        <w:rPr>
          <w:rFonts w:ascii="GHEA Grapalat" w:hAnsi="GHEA Grapalat"/>
        </w:rPr>
        <w:t xml:space="preserve"> հատվածքում:</w:t>
      </w:r>
    </w:p>
    <w:p w14:paraId="13A4ADE9" w14:textId="77777777" w:rsidR="002F6B2E" w:rsidRPr="00EF4DFB" w:rsidRDefault="002F6B2E" w:rsidP="002F6B2E">
      <w:pPr>
        <w:shd w:val="clear" w:color="auto" w:fill="FFFFFF"/>
        <w:tabs>
          <w:tab w:val="left" w:pos="2552"/>
          <w:tab w:val="left" w:pos="8647"/>
        </w:tabs>
        <w:spacing w:after="120" w:line="269" w:lineRule="auto"/>
        <w:ind w:firstLine="567"/>
        <w:jc w:val="both"/>
        <w:rPr>
          <w:rFonts w:ascii="GHEA Grapalat" w:hAnsi="GHEA Grapalat"/>
        </w:rPr>
      </w:pPr>
      <w:r w:rsidRPr="00EF4DFB">
        <w:rPr>
          <w:rFonts w:ascii="GHEA Grapalat" w:hAnsi="GHEA Grapalat"/>
          <w:b/>
        </w:rPr>
        <w:t>167.</w:t>
      </w:r>
      <w:r w:rsidRPr="00EF4DFB">
        <w:rPr>
          <w:rFonts w:ascii="GHEA Grapalat" w:hAnsi="GHEA Grapalat"/>
        </w:rPr>
        <w:t xml:space="preserve"> Հեծանի պատերն անհրաժեշտ է ամրացնել </w:t>
      </w:r>
      <w:r w:rsidR="0059084C" w:rsidRPr="00EF4DFB">
        <w:rPr>
          <w:rFonts w:ascii="GHEA Grapalat" w:hAnsi="GHEA Grapalat"/>
        </w:rPr>
        <w:t xml:space="preserve">լայնական </w:t>
      </w:r>
      <w:r w:rsidRPr="00EF4DFB">
        <w:rPr>
          <w:rFonts w:ascii="GHEA Grapalat" w:hAnsi="GHEA Grapalat"/>
        </w:rPr>
        <w:t>կոշտության կողերով.</w:t>
      </w:r>
    </w:p>
    <w:p w14:paraId="2FB07FF7" w14:textId="77777777" w:rsidR="002F6B2E" w:rsidRPr="007E6380" w:rsidRDefault="002F6B2E" w:rsidP="001A3AB6">
      <w:pPr>
        <w:shd w:val="clear" w:color="auto" w:fill="FFFFFF"/>
        <w:tabs>
          <w:tab w:val="left" w:pos="851"/>
          <w:tab w:val="left" w:pos="2552"/>
          <w:tab w:val="left" w:pos="8647"/>
        </w:tabs>
        <w:spacing w:after="120" w:line="269" w:lineRule="auto"/>
        <w:ind w:firstLine="567"/>
        <w:jc w:val="both"/>
        <w:rPr>
          <w:rFonts w:ascii="GHEA Grapalat" w:hAnsi="GHEA Grapalat"/>
        </w:rPr>
      </w:pPr>
      <w:r w:rsidRPr="00EF4DFB">
        <w:rPr>
          <w:rFonts w:ascii="GHEA Grapalat" w:hAnsi="GHEA Grapalat"/>
        </w:rPr>
        <w:t>1)</w:t>
      </w:r>
      <w:r w:rsidRPr="00EF4DFB">
        <w:rPr>
          <w:rFonts w:ascii="Calibri" w:hAnsi="Calibri"/>
        </w:rPr>
        <w:tab/>
      </w:r>
      <w:r w:rsidRPr="00EF4DFB">
        <w:rPr>
          <w:rFonts w:ascii="GHEA Grapalat" w:hAnsi="GHEA Grapalat"/>
        </w:rPr>
        <w:t>1-</w:t>
      </w:r>
      <w:r w:rsidRPr="00EF4DFB">
        <w:rPr>
          <w:rFonts w:ascii="GHEA Grapalat" w:hAnsi="GHEA Grapalat"/>
          <w:lang w:val="en-US"/>
        </w:rPr>
        <w:t>ին</w:t>
      </w:r>
      <w:r w:rsidRPr="00EF4DFB">
        <w:rPr>
          <w:rFonts w:ascii="GHEA Grapalat" w:hAnsi="GHEA Grapalat"/>
        </w:rPr>
        <w:t xml:space="preserve"> </w:t>
      </w:r>
      <w:r w:rsidRPr="00EF4DFB">
        <w:rPr>
          <w:rFonts w:ascii="GHEA Grapalat" w:hAnsi="GHEA Grapalat"/>
          <w:lang w:val="en-US"/>
        </w:rPr>
        <w:t>դասի</w:t>
      </w:r>
      <w:r w:rsidRPr="00EF4DFB">
        <w:rPr>
          <w:rFonts w:ascii="GHEA Grapalat" w:hAnsi="GHEA Grapalat"/>
        </w:rPr>
        <w:t xml:space="preserve"> </w:t>
      </w:r>
      <w:r w:rsidRPr="00EF4DFB">
        <w:rPr>
          <w:rFonts w:ascii="GHEA Grapalat" w:hAnsi="GHEA Grapalat"/>
          <w:lang w:val="en-US"/>
        </w:rPr>
        <w:t>հեծաններում</w:t>
      </w:r>
      <w:r w:rsidRPr="00EF4DFB">
        <w:rPr>
          <w:rFonts w:ascii="GHEA Grapalat" w:hAnsi="GHEA Grapalat"/>
        </w:rPr>
        <w:t xml:space="preserve">. </w:t>
      </w:r>
      <w:r w:rsidRPr="00EF4DFB">
        <w:rPr>
          <w:rFonts w:ascii="GHEA Grapalat" w:hAnsi="GHEA Grapalat"/>
          <w:lang w:val="en-US"/>
        </w:rPr>
        <w:t>հեծանի</w:t>
      </w:r>
      <w:r w:rsidRPr="00EF4DFB">
        <w:rPr>
          <w:rFonts w:ascii="GHEA Grapalat" w:hAnsi="GHEA Grapalat"/>
        </w:rPr>
        <w:t xml:space="preserve"> </w:t>
      </w:r>
      <w:r w:rsidRPr="00EF4DFB">
        <w:rPr>
          <w:rFonts w:ascii="GHEA Grapalat" w:hAnsi="GHEA Grapalat"/>
          <w:lang w:val="en-US"/>
        </w:rPr>
        <w:t>գոտու</w:t>
      </w:r>
      <w:r w:rsidRPr="00EF4DFB">
        <w:rPr>
          <w:rFonts w:ascii="GHEA Grapalat" w:hAnsi="GHEA Grapalat"/>
        </w:rPr>
        <w:t xml:space="preserve"> </w:t>
      </w:r>
      <w:r w:rsidRPr="00EF4DFB">
        <w:rPr>
          <w:rFonts w:ascii="GHEA Grapalat" w:hAnsi="GHEA Grapalat"/>
          <w:lang w:val="en-US"/>
        </w:rPr>
        <w:t>վրա</w:t>
      </w:r>
      <w:r w:rsidRPr="00EF4DFB">
        <w:rPr>
          <w:rFonts w:ascii="GHEA Grapalat" w:hAnsi="GHEA Grapalat"/>
        </w:rPr>
        <w:t xml:space="preserve"> </w:t>
      </w:r>
      <w:r w:rsidRPr="00EF4DFB">
        <w:rPr>
          <w:rFonts w:ascii="GHEA Grapalat" w:hAnsi="GHEA Grapalat"/>
          <w:lang w:val="en-US"/>
        </w:rPr>
        <w:t>շարժական</w:t>
      </w:r>
      <w:r w:rsidRPr="00EF4DFB">
        <w:rPr>
          <w:rFonts w:ascii="GHEA Grapalat" w:hAnsi="GHEA Grapalat"/>
        </w:rPr>
        <w:t xml:space="preserve"> </w:t>
      </w:r>
      <w:r w:rsidRPr="00EF4DFB">
        <w:rPr>
          <w:rFonts w:ascii="GHEA Grapalat" w:hAnsi="GHEA Grapalat"/>
          <w:lang w:val="en-US"/>
        </w:rPr>
        <w:t>բեռնվածքի</w:t>
      </w:r>
      <w:r w:rsidRPr="00EF4DFB">
        <w:rPr>
          <w:rFonts w:ascii="GHEA Grapalat" w:hAnsi="GHEA Grapalat"/>
        </w:rPr>
        <w:t xml:space="preserve"> </w:t>
      </w:r>
      <w:r w:rsidRPr="00EF4DFB">
        <w:rPr>
          <w:rFonts w:ascii="GHEA Grapalat" w:hAnsi="GHEA Grapalat"/>
          <w:lang w:val="en-US"/>
        </w:rPr>
        <w:t>բացակայության</w:t>
      </w:r>
      <w:r w:rsidRPr="00EF4DFB">
        <w:rPr>
          <w:rFonts w:ascii="GHEA Grapalat" w:hAnsi="GHEA Grapalat"/>
        </w:rPr>
        <w:t xml:space="preserve"> </w:t>
      </w:r>
      <w:r w:rsidRPr="00EF4DFB">
        <w:rPr>
          <w:rFonts w:ascii="GHEA Grapalat" w:hAnsi="GHEA Grapalat"/>
          <w:lang w:val="en-US"/>
        </w:rPr>
        <w:t>դեպքում</w:t>
      </w:r>
      <w:r w:rsidRPr="00EF4DFB">
        <w:rPr>
          <w:rFonts w:ascii="GHEA Grapalat" w:hAnsi="GHEA Grapalat"/>
        </w:rPr>
        <w:t xml:space="preserve"> </w:t>
      </w:r>
      <w:r w:rsidRPr="00EF4DFB">
        <w:rPr>
          <w:rFonts w:ascii="GHEA Grapalat" w:hAnsi="GHEA Grapalat"/>
          <w:lang w:val="en-US"/>
        </w:rPr>
        <w:t>պայմանական</w:t>
      </w:r>
      <w:r w:rsidRPr="00EF4DFB">
        <w:rPr>
          <w:rFonts w:ascii="GHEA Grapalat" w:hAnsi="GHEA Grapalat"/>
        </w:rPr>
        <w:t xml:space="preserve"> </w:t>
      </w:r>
      <w:r w:rsidRPr="00EF4DFB">
        <w:rPr>
          <w:rFonts w:ascii="GHEA Grapalat" w:hAnsi="GHEA Grapalat"/>
          <w:lang w:val="en-US"/>
        </w:rPr>
        <w:t>ճկունության</w:t>
      </w:r>
      <w:r w:rsidRPr="00EF4DFB">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w</w:t>
      </w:r>
      <w:r w:rsidRPr="007E6380">
        <w:rPr>
          <w:rFonts w:ascii="GHEA Grapalat" w:hAnsi="GHEA Grapalat"/>
        </w:rPr>
        <w:t>-</w:t>
      </w:r>
      <w:r w:rsidRPr="007E6380">
        <w:rPr>
          <w:rFonts w:ascii="GHEA Grapalat" w:hAnsi="GHEA Grapalat"/>
          <w:lang w:val="en-US"/>
        </w:rPr>
        <w:t>ի</w:t>
      </w:r>
      <w:r w:rsidRPr="007E6380">
        <w:rPr>
          <w:rFonts w:ascii="GHEA Grapalat" w:hAnsi="GHEA Grapalat"/>
        </w:rPr>
        <w:t xml:space="preserve"> </w:t>
      </w:r>
      <w:r w:rsidRPr="007E6380">
        <w:rPr>
          <w:rFonts w:ascii="GHEA Grapalat" w:hAnsi="GHEA Grapalat"/>
          <w:lang w:val="en-US"/>
        </w:rPr>
        <w:t>արժեքը</w:t>
      </w:r>
      <w:r w:rsidRPr="007E6380">
        <w:rPr>
          <w:rFonts w:ascii="GHEA Grapalat" w:hAnsi="GHEA Grapalat"/>
        </w:rPr>
        <w:t xml:space="preserve"> </w:t>
      </w:r>
      <w:r w:rsidRPr="007E6380">
        <w:rPr>
          <w:rFonts w:ascii="GHEA Grapalat" w:hAnsi="GHEA Grapalat"/>
          <w:lang w:val="en-US"/>
        </w:rPr>
        <w:t>գերազանցում</w:t>
      </w:r>
      <w:r w:rsidRPr="007E6380">
        <w:rPr>
          <w:rFonts w:ascii="GHEA Grapalat" w:hAnsi="GHEA Grapalat"/>
        </w:rPr>
        <w:t xml:space="preserve"> </w:t>
      </w:r>
      <w:r w:rsidRPr="007E6380">
        <w:rPr>
          <w:rFonts w:ascii="GHEA Grapalat" w:hAnsi="GHEA Grapalat"/>
          <w:lang w:val="en-US"/>
        </w:rPr>
        <w:t>է</w:t>
      </w:r>
      <w:r w:rsidRPr="007E6380">
        <w:rPr>
          <w:rFonts w:ascii="GHEA Grapalat" w:hAnsi="GHEA Grapalat"/>
        </w:rPr>
        <w:t xml:space="preserve"> 3,2-</w:t>
      </w:r>
      <w:r w:rsidRPr="007E6380">
        <w:rPr>
          <w:rFonts w:ascii="GHEA Grapalat" w:hAnsi="GHEA Grapalat"/>
          <w:lang w:val="en-US"/>
        </w:rPr>
        <w:t>ը</w:t>
      </w:r>
      <w:r w:rsidRPr="007E6380">
        <w:rPr>
          <w:rFonts w:ascii="GHEA Grapalat" w:hAnsi="GHEA Grapalat"/>
        </w:rPr>
        <w:t xml:space="preserve"> </w:t>
      </w:r>
      <w:r w:rsidRPr="007E6380">
        <w:rPr>
          <w:rFonts w:ascii="GHEA Grapalat" w:hAnsi="GHEA Grapalat"/>
          <w:lang w:val="en-US"/>
        </w:rPr>
        <w:t>կամ</w:t>
      </w:r>
      <w:r w:rsidRPr="007E6380">
        <w:rPr>
          <w:rFonts w:ascii="GHEA Grapalat" w:hAnsi="GHEA Grapalat"/>
        </w:rPr>
        <w:t xml:space="preserve"> </w:t>
      </w:r>
      <w:r w:rsidRPr="007E6380">
        <w:rPr>
          <w:rFonts w:ascii="GHEA Grapalat" w:hAnsi="GHEA Grapalat"/>
          <w:lang w:val="en-US"/>
        </w:rPr>
        <w:t>այդպիսի</w:t>
      </w:r>
      <w:r w:rsidRPr="007E6380">
        <w:rPr>
          <w:rFonts w:ascii="GHEA Grapalat" w:hAnsi="GHEA Grapalat"/>
        </w:rPr>
        <w:t xml:space="preserve"> </w:t>
      </w:r>
      <w:r w:rsidRPr="007E6380">
        <w:rPr>
          <w:rFonts w:ascii="GHEA Grapalat" w:hAnsi="GHEA Grapalat"/>
          <w:lang w:val="en-US"/>
        </w:rPr>
        <w:t>բեռնվածքի</w:t>
      </w:r>
      <w:r w:rsidRPr="007E6380">
        <w:rPr>
          <w:rFonts w:ascii="GHEA Grapalat" w:hAnsi="GHEA Grapalat"/>
        </w:rPr>
        <w:t xml:space="preserve"> </w:t>
      </w:r>
      <w:r w:rsidRPr="007E6380">
        <w:rPr>
          <w:rFonts w:ascii="GHEA Grapalat" w:hAnsi="GHEA Grapalat"/>
          <w:lang w:val="en-US"/>
        </w:rPr>
        <w:t>առկայության</w:t>
      </w:r>
      <w:r w:rsidRPr="007E6380">
        <w:rPr>
          <w:rFonts w:ascii="GHEA Grapalat" w:hAnsi="GHEA Grapalat"/>
        </w:rPr>
        <w:t xml:space="preserve"> </w:t>
      </w:r>
      <w:r w:rsidRPr="007E6380">
        <w:rPr>
          <w:rFonts w:ascii="GHEA Grapalat" w:hAnsi="GHEA Grapalat"/>
          <w:lang w:val="en-US"/>
        </w:rPr>
        <w:t>դեպքում՝</w:t>
      </w:r>
      <w:r w:rsidRPr="007E6380">
        <w:rPr>
          <w:rFonts w:ascii="GHEA Grapalat" w:hAnsi="GHEA Grapalat"/>
        </w:rPr>
        <w:t xml:space="preserve"> 2,2-</w:t>
      </w:r>
      <w:r w:rsidRPr="007E6380">
        <w:rPr>
          <w:rFonts w:ascii="GHEA Grapalat" w:hAnsi="GHEA Grapalat"/>
          <w:lang w:val="en-US"/>
        </w:rPr>
        <w:t>ը</w:t>
      </w:r>
      <w:r w:rsidRPr="007E6380">
        <w:rPr>
          <w:rFonts w:ascii="GHEA Grapalat" w:hAnsi="GHEA Grapalat"/>
        </w:rPr>
        <w:t>,</w:t>
      </w:r>
    </w:p>
    <w:p w14:paraId="2129E2AD" w14:textId="77777777" w:rsidR="002F6B2E" w:rsidRPr="007E6380" w:rsidRDefault="002F6B2E" w:rsidP="001A3AB6">
      <w:pPr>
        <w:shd w:val="clear" w:color="auto" w:fill="FFFFFF"/>
        <w:tabs>
          <w:tab w:val="left" w:pos="851"/>
          <w:tab w:val="left" w:pos="993"/>
          <w:tab w:val="left" w:pos="2552"/>
          <w:tab w:val="left" w:pos="8647"/>
        </w:tabs>
        <w:spacing w:after="120" w:line="269" w:lineRule="auto"/>
        <w:ind w:firstLine="567"/>
        <w:jc w:val="both"/>
        <w:rPr>
          <w:rFonts w:ascii="GHEA Grapalat" w:hAnsi="GHEA Grapalat"/>
        </w:rPr>
      </w:pPr>
      <w:r w:rsidRPr="007E6380">
        <w:rPr>
          <w:rFonts w:ascii="GHEA Grapalat" w:hAnsi="GHEA Grapalat"/>
        </w:rPr>
        <w:t>2)</w:t>
      </w:r>
      <w:r w:rsidRPr="007E6380">
        <w:rPr>
          <w:rFonts w:ascii="GHEA Grapalat" w:hAnsi="GHEA Grapalat"/>
        </w:rPr>
        <w:tab/>
        <w:t>2-</w:t>
      </w:r>
      <w:r w:rsidRPr="007E6380">
        <w:rPr>
          <w:rFonts w:ascii="GHEA Grapalat" w:hAnsi="GHEA Grapalat"/>
          <w:lang w:val="en-US"/>
        </w:rPr>
        <w:t>րդ</w:t>
      </w:r>
      <w:r w:rsidRPr="007E6380">
        <w:rPr>
          <w:rFonts w:ascii="GHEA Grapalat" w:hAnsi="GHEA Grapalat"/>
        </w:rPr>
        <w:t xml:space="preserve"> </w:t>
      </w:r>
      <w:r w:rsidRPr="007E6380">
        <w:rPr>
          <w:rFonts w:ascii="GHEA Grapalat" w:hAnsi="GHEA Grapalat"/>
          <w:lang w:val="en-US"/>
        </w:rPr>
        <w:t>և</w:t>
      </w:r>
      <w:r w:rsidRPr="007E6380">
        <w:rPr>
          <w:rFonts w:ascii="GHEA Grapalat" w:hAnsi="GHEA Grapalat"/>
        </w:rPr>
        <w:t xml:space="preserve"> 3-</w:t>
      </w:r>
      <w:r w:rsidRPr="007E6380">
        <w:rPr>
          <w:rFonts w:ascii="GHEA Grapalat" w:hAnsi="GHEA Grapalat"/>
          <w:lang w:val="en-US"/>
        </w:rPr>
        <w:t>րդ</w:t>
      </w:r>
      <w:r w:rsidRPr="007E6380">
        <w:rPr>
          <w:rFonts w:ascii="GHEA Grapalat" w:hAnsi="GHEA Grapalat"/>
        </w:rPr>
        <w:t xml:space="preserve"> </w:t>
      </w:r>
      <w:r w:rsidRPr="007E6380">
        <w:rPr>
          <w:rFonts w:ascii="GHEA Grapalat" w:hAnsi="GHEA Grapalat"/>
          <w:lang w:val="en-US"/>
        </w:rPr>
        <w:t>դասերի</w:t>
      </w:r>
      <w:r w:rsidRPr="007E6380">
        <w:rPr>
          <w:rFonts w:ascii="GHEA Grapalat" w:hAnsi="GHEA Grapalat"/>
        </w:rPr>
        <w:t xml:space="preserve"> </w:t>
      </w:r>
      <w:r w:rsidRPr="007E6380">
        <w:rPr>
          <w:rFonts w:ascii="GHEA Grapalat" w:hAnsi="GHEA Grapalat"/>
          <w:lang w:val="en-US"/>
        </w:rPr>
        <w:t>հեծաններում</w:t>
      </w:r>
      <w:r w:rsidRPr="007E6380">
        <w:rPr>
          <w:rFonts w:ascii="GHEA Grapalat" w:hAnsi="GHEA Grapalat"/>
        </w:rPr>
        <w:t xml:space="preserve">. </w:t>
      </w:r>
      <w:r w:rsidRPr="007E6380">
        <w:rPr>
          <w:rFonts w:ascii="GHEA Grapalat" w:hAnsi="GHEA Grapalat"/>
          <w:lang w:val="en-US"/>
        </w:rPr>
        <w:t>պատի</w:t>
      </w:r>
      <w:r w:rsidRPr="007E6380">
        <w:rPr>
          <w:rFonts w:ascii="GHEA Grapalat" w:hAnsi="GHEA Grapalat"/>
        </w:rPr>
        <w:t xml:space="preserve"> </w:t>
      </w:r>
      <w:r w:rsidRPr="007E6380">
        <w:rPr>
          <w:rFonts w:ascii="GHEA Grapalat" w:hAnsi="GHEA Grapalat"/>
          <w:lang w:val="en-US"/>
        </w:rPr>
        <w:t>պայմանական</w:t>
      </w:r>
      <w:r w:rsidRPr="007E6380">
        <w:rPr>
          <w:rFonts w:ascii="GHEA Grapalat" w:hAnsi="GHEA Grapalat"/>
        </w:rPr>
        <w:t xml:space="preserve"> </w:t>
      </w:r>
      <w:r w:rsidRPr="007E6380">
        <w:rPr>
          <w:rFonts w:ascii="GHEA Grapalat" w:hAnsi="GHEA Grapalat"/>
          <w:lang w:val="en-US"/>
        </w:rPr>
        <w:t>ճկունության</w:t>
      </w:r>
      <w:r w:rsidRPr="007E6380">
        <w:rPr>
          <w:rFonts w:ascii="GHEA Grapalat" w:hAnsi="GHEA Grapalat"/>
        </w:rPr>
        <w:t xml:space="preserve"> </w:t>
      </w:r>
      <w:r w:rsidRPr="007E6380">
        <w:rPr>
          <w:rFonts w:ascii="GHEA Grapalat" w:hAnsi="GHEA Grapalat"/>
          <w:lang w:val="en-US"/>
        </w:rPr>
        <w:t>ցանկացած</w:t>
      </w:r>
      <w:r w:rsidRPr="007E6380">
        <w:rPr>
          <w:rFonts w:ascii="GHEA Grapalat" w:hAnsi="GHEA Grapalat"/>
        </w:rPr>
        <w:t xml:space="preserve"> </w:t>
      </w:r>
      <w:r w:rsidRPr="007E6380">
        <w:rPr>
          <w:rFonts w:ascii="GHEA Grapalat" w:hAnsi="GHEA Grapalat"/>
          <w:lang w:val="en-US"/>
        </w:rPr>
        <w:t>արժեքների</w:t>
      </w:r>
      <w:r w:rsidRPr="007E6380">
        <w:rPr>
          <w:rFonts w:ascii="GHEA Grapalat" w:hAnsi="GHEA Grapalat"/>
        </w:rPr>
        <w:t xml:space="preserve"> </w:t>
      </w:r>
      <w:r w:rsidRPr="007E6380">
        <w:rPr>
          <w:rFonts w:ascii="GHEA Grapalat" w:hAnsi="GHEA Grapalat"/>
          <w:lang w:val="en-US"/>
        </w:rPr>
        <w:t>դեպքում</w:t>
      </w:r>
      <w:r w:rsidRPr="007E6380">
        <w:rPr>
          <w:rFonts w:ascii="GHEA Grapalat" w:hAnsi="GHEA Grapalat"/>
        </w:rPr>
        <w:t xml:space="preserve"> </w:t>
      </w:r>
      <w:r w:rsidRPr="007E6380">
        <w:rPr>
          <w:rFonts w:ascii="GHEA Grapalat" w:hAnsi="GHEA Grapalat"/>
          <w:lang w:val="en-US"/>
        </w:rPr>
        <w:t>հեծանի</w:t>
      </w:r>
      <w:r w:rsidRPr="007E6380">
        <w:rPr>
          <w:rFonts w:ascii="GHEA Grapalat" w:hAnsi="GHEA Grapalat"/>
        </w:rPr>
        <w:t xml:space="preserve"> </w:t>
      </w:r>
      <w:r w:rsidRPr="007E6380">
        <w:rPr>
          <w:rFonts w:ascii="GHEA Grapalat" w:hAnsi="GHEA Grapalat"/>
          <w:lang w:val="en-US"/>
        </w:rPr>
        <w:t>երկարության</w:t>
      </w:r>
      <w:r w:rsidRPr="007E6380">
        <w:rPr>
          <w:rFonts w:ascii="GHEA Grapalat" w:hAnsi="GHEA Grapalat"/>
        </w:rPr>
        <w:t xml:space="preserve"> </w:t>
      </w:r>
      <w:r w:rsidRPr="007E6380">
        <w:rPr>
          <w:rFonts w:ascii="GHEA Grapalat" w:hAnsi="GHEA Grapalat"/>
          <w:lang w:val="en-US"/>
        </w:rPr>
        <w:t>այն</w:t>
      </w:r>
      <w:r w:rsidRPr="007E6380">
        <w:rPr>
          <w:rFonts w:ascii="GHEA Grapalat" w:hAnsi="GHEA Grapalat"/>
        </w:rPr>
        <w:t xml:space="preserve"> </w:t>
      </w:r>
      <w:r w:rsidRPr="007E6380">
        <w:rPr>
          <w:rFonts w:ascii="GHEA Grapalat" w:hAnsi="GHEA Grapalat"/>
          <w:lang w:val="en-US"/>
        </w:rPr>
        <w:t>հատվածներում</w:t>
      </w:r>
      <w:r w:rsidRPr="007E6380">
        <w:rPr>
          <w:rFonts w:ascii="GHEA Grapalat" w:hAnsi="GHEA Grapalat"/>
        </w:rPr>
        <w:t xml:space="preserve">, </w:t>
      </w:r>
      <w:r w:rsidRPr="007E6380">
        <w:rPr>
          <w:rFonts w:ascii="GHEA Grapalat" w:hAnsi="GHEA Grapalat"/>
          <w:lang w:val="en-US"/>
        </w:rPr>
        <w:t>որտեղ</w:t>
      </w:r>
      <w:r w:rsidRPr="007E6380">
        <w:rPr>
          <w:rFonts w:ascii="GHEA Grapalat" w:hAnsi="GHEA Grapalat"/>
        </w:rPr>
        <w:t xml:space="preserve"> </w:t>
      </w:r>
      <w:r w:rsidRPr="007E6380">
        <w:rPr>
          <w:rFonts w:ascii="GHEA Grapalat" w:hAnsi="GHEA Grapalat"/>
          <w:lang w:val="en-US"/>
        </w:rPr>
        <w:t>հաշվի</w:t>
      </w:r>
      <w:r w:rsidRPr="007E6380">
        <w:rPr>
          <w:rFonts w:ascii="GHEA Grapalat" w:hAnsi="GHEA Grapalat"/>
        </w:rPr>
        <w:t xml:space="preserve"> </w:t>
      </w:r>
      <w:r w:rsidRPr="007E6380">
        <w:rPr>
          <w:rFonts w:ascii="GHEA Grapalat" w:hAnsi="GHEA Grapalat"/>
          <w:lang w:val="en-US"/>
        </w:rPr>
        <w:t>են</w:t>
      </w:r>
      <w:r w:rsidRPr="007E6380">
        <w:rPr>
          <w:rFonts w:ascii="GHEA Grapalat" w:hAnsi="GHEA Grapalat"/>
        </w:rPr>
        <w:t xml:space="preserve"> </w:t>
      </w:r>
      <w:r w:rsidRPr="007E6380">
        <w:rPr>
          <w:rFonts w:ascii="GHEA Grapalat" w:hAnsi="GHEA Grapalat"/>
          <w:lang w:val="en-US"/>
        </w:rPr>
        <w:t>առնվում</w:t>
      </w:r>
      <w:r w:rsidRPr="007E6380">
        <w:rPr>
          <w:rFonts w:ascii="GHEA Grapalat" w:hAnsi="GHEA Grapalat"/>
        </w:rPr>
        <w:t xml:space="preserve"> </w:t>
      </w:r>
      <w:r w:rsidRPr="007E6380">
        <w:rPr>
          <w:rFonts w:ascii="GHEA Grapalat" w:hAnsi="GHEA Grapalat"/>
          <w:lang w:val="en-US"/>
        </w:rPr>
        <w:t>պլաստիկ</w:t>
      </w:r>
      <w:r w:rsidRPr="007E6380">
        <w:rPr>
          <w:rFonts w:ascii="GHEA Grapalat" w:hAnsi="GHEA Grapalat"/>
        </w:rPr>
        <w:t xml:space="preserve"> </w:t>
      </w:r>
      <w:r w:rsidRPr="007E6380">
        <w:rPr>
          <w:rFonts w:ascii="GHEA Grapalat" w:hAnsi="GHEA Grapalat"/>
          <w:lang w:val="en-US"/>
        </w:rPr>
        <w:t>դեֆորմացիաները</w:t>
      </w:r>
      <w:r w:rsidRPr="007E6380">
        <w:rPr>
          <w:rFonts w:ascii="GHEA Grapalat" w:hAnsi="GHEA Grapalat"/>
        </w:rPr>
        <w:t xml:space="preserve">, </w:t>
      </w:r>
      <w:r w:rsidRPr="007E6380">
        <w:rPr>
          <w:rFonts w:ascii="GHEA Grapalat" w:hAnsi="GHEA Grapalat"/>
          <w:lang w:val="en-US"/>
        </w:rPr>
        <w:t>իսկ</w:t>
      </w:r>
      <w:r w:rsidRPr="007E6380">
        <w:rPr>
          <w:rFonts w:ascii="GHEA Grapalat" w:hAnsi="GHEA Grapalat"/>
        </w:rPr>
        <w:t xml:space="preserve"> </w:t>
      </w:r>
      <w:r w:rsidRPr="007E6380">
        <w:rPr>
          <w:rFonts w:ascii="GHEA Grapalat" w:hAnsi="GHEA Grapalat"/>
          <w:lang w:val="en-US"/>
        </w:rPr>
        <w:t>մնացած</w:t>
      </w:r>
      <w:r w:rsidRPr="007E6380">
        <w:rPr>
          <w:rFonts w:ascii="GHEA Grapalat" w:hAnsi="GHEA Grapalat"/>
        </w:rPr>
        <w:t xml:space="preserve"> </w:t>
      </w:r>
      <w:r w:rsidRPr="007E6380">
        <w:rPr>
          <w:rFonts w:ascii="GHEA Grapalat" w:hAnsi="GHEA Grapalat"/>
          <w:lang w:val="en-US"/>
        </w:rPr>
        <w:t>հատվածներում</w:t>
      </w:r>
      <w:r w:rsidRPr="007E6380">
        <w:rPr>
          <w:rFonts w:ascii="GHEA Grapalat" w:hAnsi="GHEA Grapalat"/>
        </w:rPr>
        <w:t xml:space="preserve"> </w:t>
      </w:r>
      <w:r w:rsidRPr="007E6380">
        <w:rPr>
          <w:rFonts w:ascii="GHEA Grapalat" w:hAnsi="GHEA Grapalat"/>
          <w:lang w:val="en-US"/>
        </w:rPr>
        <w:t>ինչպես</w:t>
      </w:r>
      <w:r w:rsidRPr="007E6380">
        <w:rPr>
          <w:rFonts w:ascii="GHEA Grapalat" w:hAnsi="GHEA Grapalat"/>
        </w:rPr>
        <w:t xml:space="preserve"> 1-</w:t>
      </w:r>
      <w:r w:rsidRPr="007E6380">
        <w:rPr>
          <w:rFonts w:ascii="GHEA Grapalat" w:hAnsi="GHEA Grapalat"/>
          <w:lang w:val="en-US"/>
        </w:rPr>
        <w:t>ին</w:t>
      </w:r>
      <w:r w:rsidRPr="007E6380">
        <w:rPr>
          <w:rFonts w:ascii="GHEA Grapalat" w:hAnsi="GHEA Grapalat"/>
        </w:rPr>
        <w:t xml:space="preserve"> </w:t>
      </w:r>
      <w:r w:rsidRPr="007E6380">
        <w:rPr>
          <w:rFonts w:ascii="GHEA Grapalat" w:hAnsi="GHEA Grapalat"/>
          <w:lang w:val="en-US"/>
        </w:rPr>
        <w:t>դասի</w:t>
      </w:r>
      <w:r w:rsidRPr="007E6380">
        <w:rPr>
          <w:rFonts w:ascii="GHEA Grapalat" w:hAnsi="GHEA Grapalat"/>
        </w:rPr>
        <w:t xml:space="preserve"> </w:t>
      </w:r>
      <w:r w:rsidRPr="007E6380">
        <w:rPr>
          <w:rFonts w:ascii="GHEA Grapalat" w:hAnsi="GHEA Grapalat"/>
          <w:lang w:val="en-US"/>
        </w:rPr>
        <w:t>հեծաններում</w:t>
      </w:r>
      <w:r w:rsidRPr="007E6380">
        <w:rPr>
          <w:rFonts w:ascii="GHEA Grapalat" w:hAnsi="GHEA Grapalat"/>
        </w:rPr>
        <w:t>:</w:t>
      </w:r>
    </w:p>
    <w:p w14:paraId="5EE9C64F" w14:textId="77777777" w:rsidR="002F6B2E" w:rsidRPr="004B680D" w:rsidRDefault="002F6B2E" w:rsidP="002F6B2E">
      <w:pPr>
        <w:shd w:val="clear" w:color="auto" w:fill="FFFFFF"/>
        <w:tabs>
          <w:tab w:val="left" w:pos="2552"/>
          <w:tab w:val="left" w:pos="8647"/>
        </w:tabs>
        <w:spacing w:after="120" w:line="269" w:lineRule="auto"/>
        <w:ind w:firstLine="567"/>
        <w:jc w:val="both"/>
        <w:rPr>
          <w:rFonts w:ascii="GHEA Grapalat" w:hAnsi="GHEA Grapalat"/>
        </w:rPr>
      </w:pPr>
      <w:r w:rsidRPr="008367B0">
        <w:rPr>
          <w:rFonts w:ascii="GHEA Grapalat" w:hAnsi="GHEA Grapalat"/>
          <w:b/>
        </w:rPr>
        <w:t>168.</w:t>
      </w:r>
      <w:r w:rsidR="007D6B6D">
        <w:rPr>
          <w:rFonts w:ascii="Calibri" w:hAnsi="Calibri"/>
          <w:lang w:val="en-US"/>
        </w:rPr>
        <w:t> </w:t>
      </w:r>
      <w:r w:rsidRPr="007E6380">
        <w:rPr>
          <w:rFonts w:ascii="GHEA Grapalat" w:hAnsi="GHEA Grapalat"/>
        </w:rPr>
        <w:t xml:space="preserve">Լայնական կողերի միջև հեռավորությունը չպետք է </w:t>
      </w:r>
      <w:r w:rsidRPr="00D03692">
        <w:rPr>
          <w:rFonts w:ascii="GHEA Grapalat" w:hAnsi="GHEA Grapalat"/>
        </w:rPr>
        <w:t>գերազանցի 2</w:t>
      </w:r>
      <w:r w:rsidRPr="00D03692">
        <w:rPr>
          <w:rFonts w:ascii="Courier New" w:hAnsi="Courier New" w:cs="Courier New"/>
        </w:rPr>
        <w:t>∙</w:t>
      </w:r>
      <w:r w:rsidRPr="00D03692">
        <w:rPr>
          <w:rFonts w:ascii="GHEA Grapalat" w:hAnsi="GHEA Grapalat"/>
          <w:i/>
          <w:sz w:val="26"/>
          <w:szCs w:val="26"/>
          <w:lang w:val="en-US"/>
        </w:rPr>
        <w:t>h</w:t>
      </w:r>
      <w:r w:rsidRPr="00D03692">
        <w:rPr>
          <w:rFonts w:ascii="GHEA Grapalat" w:hAnsi="GHEA Grapalat"/>
          <w:i/>
          <w:sz w:val="28"/>
          <w:szCs w:val="26"/>
          <w:vertAlign w:val="subscript"/>
          <w:lang w:val="en-US"/>
        </w:rPr>
        <w:t>ef</w:t>
      </w:r>
      <w:r w:rsidRPr="00D03692">
        <w:rPr>
          <w:rFonts w:ascii="GHEA Grapalat" w:hAnsi="GHEA Grapalat"/>
        </w:rPr>
        <w:t xml:space="preserve"> -ը՝ </w:t>
      </w:r>
      <w:r w:rsidRPr="00D03692">
        <w:rPr>
          <w:rFonts w:ascii="GHEA Grapalat" w:hAnsi="GHEA Grapalat"/>
          <w:lang w:val="en-US"/>
        </w:rPr>
        <w:t>երբ</w:t>
      </w:r>
      <w:r w:rsidRPr="007E6380">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624E4F">
        <w:rPr>
          <w:rFonts w:ascii="GHEA Grapalat" w:hAnsi="GHEA Grapalat" w:cs="Times New Roman"/>
          <w:i/>
          <w:sz w:val="28"/>
          <w:vertAlign w:val="subscript"/>
          <w:lang w:val="en-US"/>
        </w:rPr>
        <w:t>w</w:t>
      </w:r>
      <w:r w:rsidRPr="00624E4F">
        <w:rPr>
          <w:rFonts w:ascii="GHEA Grapalat" w:hAnsi="GHEA Grapalat"/>
        </w:rPr>
        <w:t xml:space="preserve"> </w:t>
      </w:r>
      <w:r w:rsidR="0079169B" w:rsidRPr="0079169B">
        <w:rPr>
          <w:rFonts w:ascii="Calibri" w:hAnsi="Calibri"/>
          <w:sz w:val="2"/>
          <w:vertAlign w:val="subscript"/>
          <w:lang w:val="en-US"/>
        </w:rPr>
        <w:t> </w:t>
      </w:r>
      <w:r w:rsidRPr="00624E4F">
        <w:rPr>
          <w:rFonts w:ascii="GHEA Grapalat" w:hAnsi="GHEA Grapalat"/>
        </w:rPr>
        <w:t>≥</w:t>
      </w:r>
      <w:r w:rsidRPr="00624E4F">
        <w:rPr>
          <w:rFonts w:ascii="Calibri" w:hAnsi="Calibri"/>
          <w:lang w:val="en-US"/>
        </w:rPr>
        <w:t> </w:t>
      </w:r>
      <w:r w:rsidRPr="00624E4F">
        <w:rPr>
          <w:rFonts w:ascii="GHEA Grapalat" w:hAnsi="GHEA Grapalat"/>
        </w:rPr>
        <w:t>3,2</w:t>
      </w:r>
      <w:r w:rsidRPr="007E6380">
        <w:rPr>
          <w:rFonts w:ascii="GHEA Grapalat" w:hAnsi="GHEA Grapalat"/>
        </w:rPr>
        <w:t xml:space="preserve"> և</w:t>
      </w:r>
      <w:r>
        <w:rPr>
          <w:rFonts w:ascii="GHEA Grapalat" w:hAnsi="GHEA Grapalat"/>
        </w:rPr>
        <w:t xml:space="preserve"> </w:t>
      </w:r>
      <w:r w:rsidRPr="00D03692">
        <w:rPr>
          <w:rFonts w:ascii="GHEA Grapalat" w:hAnsi="GHEA Grapalat"/>
        </w:rPr>
        <w:t>2,5</w:t>
      </w:r>
      <w:r w:rsidRPr="00D03692">
        <w:rPr>
          <w:rFonts w:ascii="Courier New" w:hAnsi="Courier New" w:cs="Courier New"/>
        </w:rPr>
        <w:t>∙</w:t>
      </w:r>
      <w:r w:rsidRPr="00D03692">
        <w:rPr>
          <w:rFonts w:ascii="GHEA Grapalat" w:hAnsi="GHEA Grapalat"/>
          <w:i/>
          <w:sz w:val="26"/>
          <w:szCs w:val="26"/>
          <w:lang w:val="en-US"/>
        </w:rPr>
        <w:t>h</w:t>
      </w:r>
      <w:r w:rsidRPr="00D03692">
        <w:rPr>
          <w:rFonts w:ascii="GHEA Grapalat" w:hAnsi="GHEA Grapalat"/>
          <w:i/>
          <w:sz w:val="28"/>
          <w:szCs w:val="26"/>
          <w:vertAlign w:val="subscript"/>
          <w:lang w:val="en-US"/>
        </w:rPr>
        <w:t>ef</w:t>
      </w:r>
      <w:r>
        <w:rPr>
          <w:rFonts w:ascii="GHEA Grapalat" w:hAnsi="GHEA Grapalat"/>
        </w:rPr>
        <w:t> </w:t>
      </w:r>
      <w:r w:rsidRPr="00D03692">
        <w:rPr>
          <w:rFonts w:ascii="GHEA Grapalat" w:hAnsi="GHEA Grapalat"/>
        </w:rPr>
        <w:t>-ը՝</w:t>
      </w:r>
      <w:r w:rsidRPr="007E6380">
        <w:rPr>
          <w:rFonts w:ascii="GHEA Grapalat" w:hAnsi="GHEA Grapalat"/>
        </w:rPr>
        <w:t xml:space="preserve"> </w:t>
      </w:r>
      <w:r w:rsidRPr="007E6380">
        <w:rPr>
          <w:rFonts w:ascii="GHEA Grapalat" w:hAnsi="GHEA Grapalat"/>
          <w:lang w:val="en-US"/>
        </w:rPr>
        <w:t>երբ</w:t>
      </w:r>
      <w:r w:rsidRPr="007E6380">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024385">
        <w:rPr>
          <w:rFonts w:ascii="GHEA Grapalat" w:hAnsi="GHEA Grapalat" w:cs="Times New Roman"/>
          <w:i/>
          <w:sz w:val="28"/>
          <w:vertAlign w:val="subscript"/>
          <w:lang w:val="en-US"/>
        </w:rPr>
        <w:t>w</w:t>
      </w:r>
      <w:r w:rsidRPr="00024385">
        <w:rPr>
          <w:rFonts w:ascii="GHEA Grapalat" w:hAnsi="GHEA Grapalat"/>
        </w:rPr>
        <w:t xml:space="preserve"> &lt; 3,2:</w:t>
      </w:r>
    </w:p>
    <w:p w14:paraId="4969BF22" w14:textId="77777777" w:rsidR="002F6B2E" w:rsidRPr="00D579E2" w:rsidRDefault="002F6B2E" w:rsidP="002F6B2E">
      <w:pPr>
        <w:shd w:val="clear" w:color="auto" w:fill="FFFFFF"/>
        <w:tabs>
          <w:tab w:val="left" w:pos="2552"/>
          <w:tab w:val="left" w:pos="8647"/>
        </w:tabs>
        <w:spacing w:after="120" w:line="269" w:lineRule="auto"/>
        <w:ind w:firstLine="567"/>
        <w:jc w:val="both"/>
        <w:rPr>
          <w:rFonts w:ascii="GHEA Grapalat" w:hAnsi="GHEA Grapalat"/>
        </w:rPr>
      </w:pPr>
      <w:r w:rsidRPr="008367B0">
        <w:rPr>
          <w:rFonts w:ascii="GHEA Grapalat" w:hAnsi="GHEA Grapalat"/>
          <w:b/>
        </w:rPr>
        <w:t>169.</w:t>
      </w:r>
      <w:r w:rsidRPr="00815C43">
        <w:rPr>
          <w:rFonts w:ascii="GHEA Grapalat" w:hAnsi="GHEA Grapalat"/>
        </w:rPr>
        <w:t xml:space="preserve"> </w:t>
      </w:r>
      <w:r w:rsidRPr="00D579E2">
        <w:rPr>
          <w:rFonts w:ascii="GHEA Grapalat" w:hAnsi="GHEA Grapalat"/>
        </w:rPr>
        <w:t xml:space="preserve">1-ին դասի հեծանների համար </w:t>
      </w:r>
      <w:r>
        <w:rPr>
          <w:rFonts w:ascii="GHEA Grapalat" w:hAnsi="GHEA Grapalat"/>
          <w:lang w:val="en-US"/>
        </w:rPr>
        <w:t>լ</w:t>
      </w:r>
      <w:r w:rsidRPr="007E6380">
        <w:rPr>
          <w:rFonts w:ascii="GHEA Grapalat" w:hAnsi="GHEA Grapalat"/>
        </w:rPr>
        <w:t>այնական կողերի միջև հեռավորություն</w:t>
      </w:r>
      <w:r>
        <w:rPr>
          <w:rFonts w:ascii="GHEA Grapalat" w:hAnsi="GHEA Grapalat"/>
          <w:lang w:val="en-US"/>
        </w:rPr>
        <w:t>ներ</w:t>
      </w:r>
      <w:r w:rsidRPr="007E6380">
        <w:rPr>
          <w:rFonts w:ascii="GHEA Grapalat" w:hAnsi="GHEA Grapalat"/>
        </w:rPr>
        <w:t>ը</w:t>
      </w:r>
      <w:r w:rsidRPr="00D579E2">
        <w:rPr>
          <w:rFonts w:ascii="GHEA Grapalat" w:hAnsi="GHEA Grapalat"/>
        </w:rPr>
        <w:t xml:space="preserve"> </w:t>
      </w:r>
      <w:r>
        <w:rPr>
          <w:rFonts w:ascii="GHEA Grapalat" w:hAnsi="GHEA Grapalat"/>
          <w:lang w:val="en-US"/>
        </w:rPr>
        <w:t>հնարավոր</w:t>
      </w:r>
      <w:r w:rsidRPr="00D579E2">
        <w:rPr>
          <w:rFonts w:ascii="GHEA Grapalat" w:hAnsi="GHEA Grapalat"/>
        </w:rPr>
        <w:t xml:space="preserve"> է մեծացնել մինչև </w:t>
      </w:r>
      <w:r w:rsidRPr="00D03692">
        <w:rPr>
          <w:rFonts w:ascii="GHEA Grapalat" w:hAnsi="GHEA Grapalat"/>
        </w:rPr>
        <w:t>3</w:t>
      </w:r>
      <w:r>
        <w:rPr>
          <w:rFonts w:ascii="Courier New" w:hAnsi="Courier New" w:cs="Courier New"/>
        </w:rPr>
        <w:t>∙</w:t>
      </w:r>
      <w:r w:rsidRPr="00D03692">
        <w:rPr>
          <w:rFonts w:ascii="GHEA Grapalat" w:hAnsi="GHEA Grapalat"/>
          <w:i/>
          <w:sz w:val="26"/>
          <w:szCs w:val="26"/>
          <w:lang w:val="en-US"/>
        </w:rPr>
        <w:t>h</w:t>
      </w:r>
      <w:r>
        <w:rPr>
          <w:rFonts w:ascii="GHEA Grapalat" w:hAnsi="GHEA Grapalat"/>
          <w:i/>
          <w:sz w:val="28"/>
          <w:szCs w:val="26"/>
          <w:vertAlign w:val="subscript"/>
          <w:lang w:val="en-US"/>
        </w:rPr>
        <w:t>ef</w:t>
      </w:r>
      <w:r w:rsidRPr="00D579E2">
        <w:rPr>
          <w:rFonts w:ascii="GHEA Grapalat" w:hAnsi="GHEA Grapalat"/>
        </w:rPr>
        <w:t xml:space="preserve"> արժեք</w:t>
      </w:r>
      <w:r>
        <w:rPr>
          <w:rFonts w:ascii="GHEA Grapalat" w:hAnsi="GHEA Grapalat"/>
          <w:lang w:val="en-US"/>
        </w:rPr>
        <w:t>ն</w:t>
      </w:r>
      <w:r w:rsidRPr="00D579E2">
        <w:rPr>
          <w:rFonts w:ascii="GHEA Grapalat" w:hAnsi="GHEA Grapalat"/>
        </w:rPr>
        <w:t xml:space="preserve"> այն պայմանով, որ հեծանի և պատի կայունությունն ապահովված է </w:t>
      </w:r>
      <w:r>
        <w:rPr>
          <w:rFonts w:ascii="GHEA Grapalat" w:hAnsi="GHEA Grapalat"/>
          <w:lang w:val="en-US"/>
        </w:rPr>
        <w:t>սույն</w:t>
      </w:r>
      <w:r w:rsidRPr="0029660F">
        <w:rPr>
          <w:rFonts w:ascii="GHEA Grapalat" w:hAnsi="GHEA Grapalat"/>
        </w:rPr>
        <w:t xml:space="preserve"> </w:t>
      </w:r>
      <w:r>
        <w:rPr>
          <w:rFonts w:ascii="GHEA Grapalat" w:hAnsi="GHEA Grapalat"/>
          <w:lang w:val="en-US"/>
        </w:rPr>
        <w:t>բաժնի</w:t>
      </w:r>
      <w:r w:rsidRPr="0029660F">
        <w:rPr>
          <w:rFonts w:ascii="GHEA Grapalat" w:hAnsi="GHEA Grapalat"/>
        </w:rPr>
        <w:t xml:space="preserve"> 155</w:t>
      </w:r>
      <w:r w:rsidR="000B1632">
        <w:rPr>
          <w:rFonts w:ascii="GHEA Grapalat" w:hAnsi="GHEA Grapalat"/>
        </w:rPr>
        <w:t>-րդ</w:t>
      </w:r>
      <w:r w:rsidRPr="00D579E2">
        <w:rPr>
          <w:rFonts w:ascii="GHEA Grapalat" w:hAnsi="GHEA Grapalat"/>
        </w:rPr>
        <w:t xml:space="preserve"> </w:t>
      </w:r>
      <w:r w:rsidRPr="0018427D">
        <w:rPr>
          <w:rFonts w:ascii="GHEA Grapalat" w:hAnsi="GHEA Grapalat"/>
        </w:rPr>
        <w:t xml:space="preserve">կետի </w:t>
      </w:r>
      <w:r w:rsidRPr="0018427D">
        <w:rPr>
          <w:rFonts w:ascii="GHEA Grapalat" w:hAnsi="GHEA Grapalat"/>
          <w:i/>
        </w:rPr>
        <w:t>ա</w:t>
      </w:r>
      <w:r w:rsidRPr="0018427D">
        <w:rPr>
          <w:rFonts w:ascii="GHEA Grapalat" w:hAnsi="GHEA Grapalat"/>
        </w:rPr>
        <w:t xml:space="preserve"> կամ </w:t>
      </w:r>
      <w:r w:rsidRPr="0018427D">
        <w:rPr>
          <w:rFonts w:ascii="GHEA Grapalat" w:hAnsi="GHEA Grapalat"/>
          <w:i/>
        </w:rPr>
        <w:t>բ</w:t>
      </w:r>
      <w:r w:rsidRPr="0018427D">
        <w:rPr>
          <w:rFonts w:ascii="GHEA Grapalat" w:hAnsi="GHEA Grapalat"/>
        </w:rPr>
        <w:t xml:space="preserve"> պահանջների</w:t>
      </w:r>
      <w:r w:rsidRPr="00D579E2">
        <w:rPr>
          <w:rFonts w:ascii="GHEA Grapalat" w:hAnsi="GHEA Grapalat"/>
        </w:rPr>
        <w:t xml:space="preserve"> կատարմամբ, եթե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ub</w:t>
      </w:r>
      <w:r>
        <w:rPr>
          <w:rFonts w:ascii="Calibri" w:hAnsi="Calibri"/>
          <w:lang w:val="en-US"/>
        </w:rPr>
        <w:t> </w:t>
      </w:r>
      <w:r w:rsidRPr="00D579E2">
        <w:rPr>
          <w:rFonts w:ascii="GHEA Grapalat" w:hAnsi="GHEA Grapalat"/>
        </w:rPr>
        <w:t>-ն չի գերազանցում (71) բանաձևով որոշված արժեքները:</w:t>
      </w:r>
    </w:p>
    <w:p w14:paraId="78D64D8B" w14:textId="77777777" w:rsidR="002F6B2E" w:rsidRPr="003C1E74" w:rsidRDefault="002F6B2E" w:rsidP="001A3AB6">
      <w:pPr>
        <w:shd w:val="clear" w:color="auto" w:fill="FFFFFF"/>
        <w:tabs>
          <w:tab w:val="left" w:pos="2552"/>
          <w:tab w:val="left" w:pos="8647"/>
        </w:tabs>
        <w:spacing w:after="120"/>
        <w:ind w:firstLine="567"/>
        <w:jc w:val="both"/>
        <w:rPr>
          <w:rFonts w:ascii="GHEA Grapalat" w:hAnsi="GHEA Grapalat"/>
          <w:color w:val="FF0000"/>
        </w:rPr>
      </w:pPr>
      <w:r w:rsidRPr="008367B0">
        <w:rPr>
          <w:rFonts w:ascii="GHEA Grapalat" w:hAnsi="GHEA Grapalat"/>
          <w:b/>
        </w:rPr>
        <w:t>170.</w:t>
      </w:r>
      <w:r w:rsidRPr="009F025E">
        <w:rPr>
          <w:rFonts w:ascii="GHEA Grapalat" w:hAnsi="GHEA Grapalat"/>
        </w:rPr>
        <w:t xml:space="preserve"> </w:t>
      </w:r>
      <w:r w:rsidR="0059084C" w:rsidRPr="00815C43">
        <w:rPr>
          <w:rFonts w:ascii="GHEA Grapalat" w:hAnsi="GHEA Grapalat"/>
        </w:rPr>
        <w:t>Լայնական կ</w:t>
      </w:r>
      <w:r w:rsidRPr="00815C43">
        <w:rPr>
          <w:rFonts w:ascii="GHEA Grapalat" w:hAnsi="GHEA Grapalat"/>
        </w:rPr>
        <w:t>ոշտության կողերն անհրաժեշտ է տեղադրել անշարժ կենտրոնացված  բեռնվածքների  կիրառման տեղերում և  հեծանների  հենարաններում:</w:t>
      </w:r>
    </w:p>
    <w:p w14:paraId="5069D7AA" w14:textId="77777777" w:rsidR="002F6B2E" w:rsidRPr="00815C43" w:rsidRDefault="002F6B2E" w:rsidP="001A3AB6">
      <w:pPr>
        <w:shd w:val="clear" w:color="auto" w:fill="FFFFFF"/>
        <w:tabs>
          <w:tab w:val="left" w:pos="2552"/>
          <w:tab w:val="left" w:pos="8647"/>
        </w:tabs>
        <w:spacing w:after="120"/>
        <w:ind w:firstLine="567"/>
        <w:jc w:val="both"/>
        <w:rPr>
          <w:rFonts w:ascii="GHEA Grapalat" w:hAnsi="GHEA Grapalat"/>
        </w:rPr>
      </w:pPr>
      <w:r w:rsidRPr="008367B0">
        <w:rPr>
          <w:rFonts w:ascii="GHEA Grapalat" w:hAnsi="GHEA Grapalat"/>
          <w:b/>
        </w:rPr>
        <w:t>171.</w:t>
      </w:r>
      <w:r w:rsidRPr="004B680D">
        <w:rPr>
          <w:rFonts w:ascii="GHEA Grapalat" w:hAnsi="GHEA Grapalat"/>
        </w:rPr>
        <w:t xml:space="preserve"> </w:t>
      </w:r>
      <w:r w:rsidR="0059084C" w:rsidRPr="00815C43">
        <w:rPr>
          <w:rFonts w:ascii="GHEA Grapalat" w:hAnsi="GHEA Grapalat"/>
        </w:rPr>
        <w:t>Լայնական կ</w:t>
      </w:r>
      <w:r w:rsidRPr="00815C43">
        <w:rPr>
          <w:rFonts w:ascii="GHEA Grapalat" w:hAnsi="GHEA Grapalat"/>
        </w:rPr>
        <w:t>ոշտության կողերի բացակայությունը պետք է հիմնավորվի</w:t>
      </w:r>
      <w:r w:rsidRPr="0029660F">
        <w:rPr>
          <w:rFonts w:ascii="GHEA Grapalat" w:hAnsi="GHEA Grapalat"/>
        </w:rPr>
        <w:t xml:space="preserve"> </w:t>
      </w:r>
      <w:r>
        <w:rPr>
          <w:rFonts w:ascii="GHEA Grapalat" w:hAnsi="GHEA Grapalat"/>
          <w:lang w:val="en-US"/>
        </w:rPr>
        <w:t>սույն</w:t>
      </w:r>
      <w:r w:rsidRPr="0029660F">
        <w:rPr>
          <w:rFonts w:ascii="GHEA Grapalat" w:hAnsi="GHEA Grapalat"/>
        </w:rPr>
        <w:t xml:space="preserve"> </w:t>
      </w:r>
      <w:r>
        <w:rPr>
          <w:rFonts w:ascii="GHEA Grapalat" w:hAnsi="GHEA Grapalat"/>
          <w:lang w:val="en-US"/>
        </w:rPr>
        <w:t>բաժնի</w:t>
      </w:r>
      <w:r w:rsidRPr="00815C43">
        <w:rPr>
          <w:rFonts w:ascii="GHEA Grapalat" w:hAnsi="GHEA Grapalat"/>
        </w:rPr>
        <w:t xml:space="preserve"> </w:t>
      </w:r>
      <w:r w:rsidRPr="0029660F">
        <w:rPr>
          <w:rFonts w:ascii="GHEA Grapalat" w:hAnsi="GHEA Grapalat"/>
        </w:rPr>
        <w:t>133</w:t>
      </w:r>
      <w:r w:rsidR="000B1632">
        <w:rPr>
          <w:rFonts w:ascii="GHEA Grapalat" w:hAnsi="GHEA Grapalat"/>
        </w:rPr>
        <w:t>-րդ</w:t>
      </w:r>
      <w:r w:rsidRPr="00815C43">
        <w:rPr>
          <w:rFonts w:ascii="GHEA Grapalat" w:hAnsi="GHEA Grapalat"/>
        </w:rPr>
        <w:t xml:space="preserve"> կետի հաշվարկով:</w:t>
      </w:r>
    </w:p>
    <w:p w14:paraId="07836C81" w14:textId="77777777" w:rsidR="002F6B2E" w:rsidRPr="003338ED" w:rsidRDefault="002F6B2E" w:rsidP="001A3AB6">
      <w:pPr>
        <w:shd w:val="clear" w:color="auto" w:fill="FFFFFF"/>
        <w:tabs>
          <w:tab w:val="left" w:pos="2552"/>
          <w:tab w:val="left" w:pos="8647"/>
        </w:tabs>
        <w:spacing w:after="120"/>
        <w:ind w:firstLine="567"/>
        <w:jc w:val="both"/>
        <w:rPr>
          <w:rFonts w:ascii="GHEA Grapalat" w:hAnsi="GHEA Grapalat"/>
        </w:rPr>
      </w:pPr>
      <w:r w:rsidRPr="008367B0">
        <w:rPr>
          <w:rFonts w:ascii="GHEA Grapalat" w:hAnsi="GHEA Grapalat"/>
          <w:b/>
        </w:rPr>
        <w:t>172.</w:t>
      </w:r>
      <w:r w:rsidR="0059084C">
        <w:rPr>
          <w:rFonts w:ascii="Calibri" w:hAnsi="Calibri"/>
        </w:rPr>
        <w:t> </w:t>
      </w:r>
      <w:r w:rsidRPr="004E3A1E">
        <w:rPr>
          <w:rFonts w:ascii="GHEA Grapalat" w:hAnsi="GHEA Grapalat"/>
        </w:rPr>
        <w:t xml:space="preserve">Միայն լայնական կողերով ամրացված պատերում </w:t>
      </w:r>
      <w:r w:rsidRPr="004E3A1E">
        <w:rPr>
          <w:rFonts w:ascii="GHEA Grapalat" w:hAnsi="GHEA Grapalat"/>
          <w:lang w:val="en-US"/>
        </w:rPr>
        <w:t>կողերի</w:t>
      </w:r>
      <w:r w:rsidRPr="004E3A1E">
        <w:rPr>
          <w:rFonts w:ascii="GHEA Grapalat" w:hAnsi="GHEA Grapalat"/>
        </w:rPr>
        <w:t xml:space="preserve"> </w:t>
      </w:r>
      <w:r>
        <w:rPr>
          <w:rFonts w:ascii="GHEA Grapalat" w:hAnsi="GHEA Grapalat"/>
          <w:i/>
          <w:sz w:val="26"/>
          <w:szCs w:val="26"/>
          <w:lang w:val="en-US"/>
        </w:rPr>
        <w:t>b</w:t>
      </w:r>
      <w:r>
        <w:rPr>
          <w:rFonts w:ascii="GHEA Grapalat" w:hAnsi="GHEA Grapalat"/>
          <w:i/>
          <w:sz w:val="28"/>
          <w:szCs w:val="26"/>
          <w:vertAlign w:val="subscript"/>
          <w:lang w:val="en-US"/>
        </w:rPr>
        <w:t>r</w:t>
      </w:r>
      <w:r w:rsidRPr="004E3A1E">
        <w:rPr>
          <w:rFonts w:ascii="GHEA Grapalat" w:hAnsi="GHEA Grapalat"/>
        </w:rPr>
        <w:t xml:space="preserve"> դուրս </w:t>
      </w:r>
      <w:r w:rsidRPr="004E3A1E">
        <w:rPr>
          <w:rFonts w:ascii="GHEA Grapalat" w:hAnsi="GHEA Grapalat"/>
          <w:lang w:val="en-US"/>
        </w:rPr>
        <w:t>ցցված</w:t>
      </w:r>
      <w:r w:rsidRPr="004E3A1E">
        <w:rPr>
          <w:rFonts w:ascii="GHEA Grapalat" w:hAnsi="GHEA Grapalat"/>
        </w:rPr>
        <w:t xml:space="preserve"> մասի </w:t>
      </w:r>
      <w:r w:rsidRPr="004E3A1E">
        <w:rPr>
          <w:rFonts w:ascii="GHEA Grapalat" w:hAnsi="GHEA Grapalat"/>
          <w:lang w:val="en-US"/>
        </w:rPr>
        <w:t>լայնությունը</w:t>
      </w:r>
      <w:r w:rsidRPr="004E3A1E">
        <w:rPr>
          <w:rFonts w:ascii="GHEA Grapalat" w:hAnsi="GHEA Grapalat"/>
        </w:rPr>
        <w:t xml:space="preserve"> զույգային կողի համար պետք է լինի ոչ պակաս</w:t>
      </w:r>
      <w:r>
        <w:rPr>
          <w:rFonts w:ascii="GHEA Grapalat" w:hAnsi="GHEA Grapalat"/>
        </w:rPr>
        <w:t>,</w:t>
      </w:r>
      <w:r w:rsidRPr="004E3A1E">
        <w:rPr>
          <w:rFonts w:ascii="GHEA Grapalat" w:hAnsi="GHEA Grapalat"/>
        </w:rPr>
        <w:t xml:space="preserve"> </w:t>
      </w:r>
      <w:r w:rsidRPr="00D34B2D">
        <w:rPr>
          <w:rFonts w:ascii="GHEA Grapalat" w:hAnsi="GHEA Grapalat"/>
        </w:rPr>
        <w:t>քան (</w:t>
      </w:r>
      <w:r w:rsidRPr="00D34B2D">
        <w:rPr>
          <w:rFonts w:ascii="GHEA Grapalat" w:hAnsi="GHEA Grapalat"/>
          <w:i/>
          <w:sz w:val="26"/>
          <w:szCs w:val="26"/>
          <w:lang w:val="en-US"/>
        </w:rPr>
        <w:t>h</w:t>
      </w:r>
      <w:r w:rsidRPr="00D34B2D">
        <w:rPr>
          <w:rFonts w:ascii="GHEA Grapalat" w:hAnsi="GHEA Grapalat"/>
          <w:i/>
          <w:sz w:val="28"/>
          <w:szCs w:val="26"/>
          <w:vertAlign w:val="subscript"/>
          <w:lang w:val="en-US"/>
        </w:rPr>
        <w:t>w</w:t>
      </w:r>
      <w:r w:rsidRPr="00D34B2D">
        <w:rPr>
          <w:rFonts w:ascii="Calibri" w:hAnsi="Calibri"/>
          <w:lang w:val="en-US"/>
        </w:rPr>
        <w:t> </w:t>
      </w:r>
      <w:r w:rsidRPr="00D34B2D">
        <w:rPr>
          <w:rFonts w:ascii="GHEA Grapalat" w:hAnsi="GHEA Grapalat"/>
        </w:rPr>
        <w:t>/</w:t>
      </w:r>
      <w:r w:rsidRPr="00D34B2D">
        <w:rPr>
          <w:rFonts w:ascii="Calibri" w:hAnsi="Calibri"/>
          <w:lang w:val="en-US"/>
        </w:rPr>
        <w:t> </w:t>
      </w:r>
      <w:r w:rsidRPr="00D34B2D">
        <w:rPr>
          <w:rFonts w:ascii="GHEA Grapalat" w:hAnsi="GHEA Grapalat"/>
        </w:rPr>
        <w:t>30</w:t>
      </w:r>
      <w:r w:rsidR="00687558" w:rsidRPr="00D34B2D">
        <w:rPr>
          <w:rFonts w:ascii="Calibri" w:hAnsi="Calibri"/>
          <w:lang w:val="en-US"/>
        </w:rPr>
        <w:t> </w:t>
      </w:r>
      <w:r w:rsidR="007D6B6D" w:rsidRPr="00D34B2D">
        <w:rPr>
          <w:rFonts w:ascii="GHEA Grapalat" w:hAnsi="GHEA Grapalat"/>
        </w:rPr>
        <w:t>+</w:t>
      </w:r>
      <w:r w:rsidR="00687558" w:rsidRPr="00D34B2D">
        <w:rPr>
          <w:rFonts w:ascii="Calibri" w:hAnsi="Calibri"/>
          <w:lang w:val="en-US"/>
        </w:rPr>
        <w:t> </w:t>
      </w:r>
      <w:r w:rsidR="009317EC" w:rsidRPr="00D34B2D">
        <w:rPr>
          <w:rFonts w:ascii="GHEA Grapalat" w:hAnsi="GHEA Grapalat"/>
        </w:rPr>
        <w:t>25</w:t>
      </w:r>
      <w:r w:rsidR="00687558" w:rsidRPr="00D34B2D">
        <w:rPr>
          <w:rFonts w:ascii="GHEA Grapalat" w:hAnsi="GHEA Grapalat"/>
        </w:rPr>
        <w:t>)</w:t>
      </w:r>
      <w:r w:rsidR="009317EC" w:rsidRPr="00D34B2D">
        <w:rPr>
          <w:rFonts w:ascii="Calibri" w:hAnsi="Calibri"/>
          <w:lang w:val="en-US"/>
        </w:rPr>
        <w:t> </w:t>
      </w:r>
      <w:r w:rsidRPr="00D34B2D">
        <w:rPr>
          <w:rFonts w:ascii="GHEA Grapalat" w:hAnsi="GHEA Grapalat"/>
        </w:rPr>
        <w:t>մմ և միակողմանի կողի համար` ոչ  պակաս, քան (</w:t>
      </w:r>
      <w:r w:rsidRPr="00D34B2D">
        <w:rPr>
          <w:rFonts w:ascii="GHEA Grapalat" w:hAnsi="GHEA Grapalat"/>
          <w:i/>
          <w:sz w:val="26"/>
          <w:szCs w:val="26"/>
          <w:lang w:val="en-US"/>
        </w:rPr>
        <w:t>h</w:t>
      </w:r>
      <w:r w:rsidRPr="00D34B2D">
        <w:rPr>
          <w:rFonts w:ascii="GHEA Grapalat" w:hAnsi="GHEA Grapalat"/>
          <w:i/>
          <w:sz w:val="28"/>
          <w:szCs w:val="26"/>
          <w:vertAlign w:val="subscript"/>
          <w:lang w:val="en-US"/>
        </w:rPr>
        <w:t>w</w:t>
      </w:r>
      <w:r w:rsidRPr="00D34B2D">
        <w:rPr>
          <w:rFonts w:ascii="Calibri" w:hAnsi="Calibri"/>
          <w:lang w:val="en-US"/>
        </w:rPr>
        <w:t> </w:t>
      </w:r>
      <w:r w:rsidRPr="00D34B2D">
        <w:rPr>
          <w:rFonts w:ascii="GHEA Grapalat" w:hAnsi="GHEA Grapalat"/>
        </w:rPr>
        <w:t>/</w:t>
      </w:r>
      <w:r w:rsidRPr="00D34B2D">
        <w:rPr>
          <w:rFonts w:ascii="Calibri" w:hAnsi="Calibri"/>
          <w:lang w:val="en-US"/>
        </w:rPr>
        <w:t> </w:t>
      </w:r>
      <w:r w:rsidRPr="00D34B2D">
        <w:rPr>
          <w:rFonts w:ascii="GHEA Grapalat" w:hAnsi="GHEA Grapalat"/>
        </w:rPr>
        <w:t>24</w:t>
      </w:r>
      <w:r w:rsidR="00687558" w:rsidRPr="00D34B2D">
        <w:rPr>
          <w:rFonts w:ascii="Calibri" w:hAnsi="Calibri"/>
          <w:lang w:val="en-US"/>
        </w:rPr>
        <w:t> </w:t>
      </w:r>
      <w:r w:rsidR="007D6B6D" w:rsidRPr="00D34B2D">
        <w:rPr>
          <w:rFonts w:ascii="GHEA Grapalat" w:hAnsi="GHEA Grapalat"/>
        </w:rPr>
        <w:t>+</w:t>
      </w:r>
      <w:r w:rsidR="00687558" w:rsidRPr="00D34B2D">
        <w:rPr>
          <w:rFonts w:ascii="Calibri" w:hAnsi="Calibri"/>
          <w:lang w:val="en-US"/>
        </w:rPr>
        <w:t> </w:t>
      </w:r>
      <w:r w:rsidRPr="00D34B2D">
        <w:rPr>
          <w:rFonts w:ascii="GHEA Grapalat" w:hAnsi="GHEA Grapalat"/>
        </w:rPr>
        <w:t>40</w:t>
      </w:r>
      <w:r w:rsidR="00687558" w:rsidRPr="00D34B2D">
        <w:rPr>
          <w:rFonts w:ascii="GHEA Grapalat" w:hAnsi="GHEA Grapalat"/>
        </w:rPr>
        <w:t>)</w:t>
      </w:r>
      <w:r w:rsidR="009317EC" w:rsidRPr="00D34B2D">
        <w:rPr>
          <w:rFonts w:ascii="Calibri" w:hAnsi="Calibri"/>
          <w:lang w:val="en-US"/>
        </w:rPr>
        <w:t> </w:t>
      </w:r>
      <w:r w:rsidRPr="00D34B2D">
        <w:rPr>
          <w:rFonts w:ascii="GHEA Grapalat" w:hAnsi="GHEA Grapalat"/>
          <w:lang w:val="en-US"/>
        </w:rPr>
        <w:t>մմ</w:t>
      </w:r>
      <w:r w:rsidRPr="00D34B2D">
        <w:rPr>
          <w:rFonts w:ascii="GHEA Grapalat" w:hAnsi="GHEA Grapalat"/>
        </w:rPr>
        <w:t>,</w:t>
      </w:r>
      <w:r w:rsidRPr="00D34B2D">
        <w:rPr>
          <w:rFonts w:ascii="GHEA Grapalat" w:hAnsi="GHEA Grapalat"/>
          <w:color w:val="FF0000"/>
        </w:rPr>
        <w:t xml:space="preserve"> </w:t>
      </w:r>
      <w:r w:rsidRPr="00D34B2D">
        <w:rPr>
          <w:rFonts w:ascii="GHEA Grapalat" w:hAnsi="GHEA Grapalat"/>
          <w:lang w:val="en-US"/>
        </w:rPr>
        <w:t>իսկ</w:t>
      </w:r>
      <w:r w:rsidRPr="00D34B2D">
        <w:rPr>
          <w:rFonts w:ascii="GHEA Grapalat" w:hAnsi="GHEA Grapalat"/>
        </w:rPr>
        <w:t xml:space="preserve"> </w:t>
      </w:r>
      <w:r w:rsidRPr="00D34B2D">
        <w:rPr>
          <w:rFonts w:ascii="GHEA Grapalat" w:hAnsi="GHEA Grapalat"/>
          <w:position w:val="-14"/>
        </w:rPr>
        <w:object w:dxaOrig="260" w:dyaOrig="400" w14:anchorId="7B4CC12E">
          <v:shape id="_x0000_i1105" type="#_x0000_t75" style="width:15.75pt;height:23.25pt" o:ole="" o:preferrelative="f">
            <v:imagedata r:id="rId200" o:title=""/>
          </v:shape>
          <o:OLEObject Type="Embed" ProgID="Equation.DSMT4" ShapeID="_x0000_i1105" DrawAspect="Content" ObjectID="_1671619471" r:id="rId201"/>
        </w:object>
      </w:r>
      <w:r w:rsidRPr="00D34B2D">
        <w:rPr>
          <w:rFonts w:ascii="GHEA Grapalat" w:hAnsi="GHEA Grapalat"/>
        </w:rPr>
        <w:t xml:space="preserve"> կողի</w:t>
      </w:r>
      <w:r w:rsidRPr="004E3A1E">
        <w:rPr>
          <w:rFonts w:ascii="GHEA Grapalat" w:hAnsi="GHEA Grapalat"/>
        </w:rPr>
        <w:t xml:space="preserve"> հաստությունը պետք է լինի ոչ պակաս, քան </w:t>
      </w:r>
      <w:r w:rsidRPr="00624E4F">
        <w:rPr>
          <w:rFonts w:ascii="GHEA Grapalat" w:hAnsi="GHEA Grapalat"/>
        </w:rPr>
        <w:t>2</w:t>
      </w:r>
      <w:r>
        <w:rPr>
          <w:rFonts w:ascii="Courier New" w:hAnsi="Courier New" w:cs="Courier New"/>
        </w:rPr>
        <w:t>∙</w:t>
      </w:r>
      <w:r w:rsidRPr="00624E4F">
        <w:rPr>
          <w:rFonts w:ascii="GHEA Grapalat" w:hAnsi="GHEA Grapalat"/>
          <w:i/>
          <w:sz w:val="26"/>
          <w:szCs w:val="26"/>
          <w:lang w:val="en-US"/>
        </w:rPr>
        <w:t>b</w:t>
      </w:r>
      <w:r w:rsidRPr="00624E4F">
        <w:rPr>
          <w:rFonts w:ascii="GHEA Grapalat" w:hAnsi="GHEA Grapalat"/>
          <w:i/>
          <w:sz w:val="28"/>
          <w:szCs w:val="28"/>
          <w:vertAlign w:val="subscript"/>
          <w:lang w:val="en-US"/>
        </w:rPr>
        <w:t>r</w:t>
      </w:r>
      <w:r w:rsidRPr="00624E4F">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Pr="004E3A1E">
        <w:rPr>
          <w:rFonts w:ascii="GHEA Grapalat" w:hAnsi="GHEA Grapalat"/>
        </w:rPr>
        <w:t>:</w:t>
      </w:r>
    </w:p>
    <w:p w14:paraId="57E638E0" w14:textId="77777777" w:rsidR="002F6B2E" w:rsidRPr="008F1CD6" w:rsidRDefault="002F6B2E" w:rsidP="001A3AB6">
      <w:pPr>
        <w:shd w:val="clear" w:color="auto" w:fill="FFFFFF"/>
        <w:tabs>
          <w:tab w:val="left" w:pos="2552"/>
          <w:tab w:val="left" w:pos="8647"/>
        </w:tabs>
        <w:spacing w:after="120"/>
        <w:ind w:firstLine="567"/>
        <w:jc w:val="both"/>
        <w:rPr>
          <w:rFonts w:ascii="GHEA Grapalat" w:hAnsi="GHEA Grapalat"/>
        </w:rPr>
      </w:pPr>
      <w:r w:rsidRPr="008367B0">
        <w:rPr>
          <w:rFonts w:ascii="GHEA Grapalat" w:hAnsi="GHEA Grapalat"/>
          <w:b/>
        </w:rPr>
        <w:t>173.</w:t>
      </w:r>
      <w:r w:rsidR="0059084C">
        <w:rPr>
          <w:rFonts w:ascii="Calibri" w:hAnsi="Calibri"/>
        </w:rPr>
        <w:t> </w:t>
      </w:r>
      <w:r w:rsidR="008F1CD6" w:rsidRPr="008F1CD6">
        <w:rPr>
          <w:rFonts w:ascii="GHEA Grapalat" w:hAnsi="GHEA Grapalat"/>
        </w:rPr>
        <w:t>Կոշտության լայնական միակողմանի կողերով (միակի անկյունակներից` նիստի եզրով եռակցված պատին) պատի ամրացման դեպքում, կողի իներցիայի մոմենտը, որը հաշվարկված է պատի մոտակա եզրի հետ համընկնող առանցքի նկատմամբ, պետք է լինի ոչ պակաս, քան զույգ կողերի համար</w:t>
      </w:r>
      <w:r w:rsidR="008F1CD6">
        <w:rPr>
          <w:rFonts w:ascii="GHEA Grapalat" w:hAnsi="GHEA Grapalat"/>
        </w:rPr>
        <w:t>:</w:t>
      </w:r>
    </w:p>
    <w:p w14:paraId="3620C311" w14:textId="77777777" w:rsidR="002F6B2E" w:rsidRPr="008F1CD6" w:rsidRDefault="002F6B2E" w:rsidP="001A3AB6">
      <w:pPr>
        <w:rPr>
          <w:rFonts w:ascii="GHEA Grapalat" w:hAnsi="GHEA Grapalat"/>
        </w:rPr>
      </w:pPr>
      <w:r w:rsidRPr="008F1CD6">
        <w:rPr>
          <w:rFonts w:ascii="GHEA Grapalat" w:hAnsi="GHEA Grapalat"/>
        </w:rPr>
        <w:br w:type="page"/>
      </w:r>
    </w:p>
    <w:p w14:paraId="21E826EA" w14:textId="77777777" w:rsidR="002F6B2E" w:rsidRPr="00FD207C" w:rsidRDefault="002F6B2E" w:rsidP="002F6B2E">
      <w:pPr>
        <w:shd w:val="clear" w:color="auto" w:fill="FFFFFF"/>
        <w:tabs>
          <w:tab w:val="left" w:pos="2552"/>
          <w:tab w:val="left" w:pos="8647"/>
        </w:tabs>
        <w:spacing w:after="120" w:line="264" w:lineRule="auto"/>
        <w:ind w:firstLine="567"/>
        <w:jc w:val="both"/>
        <w:rPr>
          <w:rFonts w:ascii="GHEA Grapalat" w:hAnsi="GHEA Grapalat"/>
          <w:color w:val="FF0000"/>
        </w:rPr>
      </w:pPr>
      <w:r w:rsidRPr="008367B0">
        <w:rPr>
          <w:rFonts w:ascii="GHEA Grapalat" w:hAnsi="GHEA Grapalat"/>
          <w:b/>
        </w:rPr>
        <w:lastRenderedPageBreak/>
        <w:t>174.</w:t>
      </w:r>
      <w:r w:rsidR="00FB07D2">
        <w:rPr>
          <w:rFonts w:ascii="GHEA Grapalat" w:hAnsi="GHEA Grapalat"/>
        </w:rPr>
        <w:t> </w:t>
      </w:r>
      <w:r w:rsidR="005249D2" w:rsidRPr="00FD207C">
        <w:rPr>
          <w:rFonts w:ascii="GHEA Grapalat" w:hAnsi="GHEA Grapalat"/>
        </w:rPr>
        <w:t>Վ</w:t>
      </w:r>
      <w:r w:rsidRPr="00FD207C">
        <w:rPr>
          <w:rFonts w:ascii="GHEA Grapalat" w:hAnsi="GHEA Grapalat"/>
        </w:rPr>
        <w:t>եր</w:t>
      </w:r>
      <w:r>
        <w:rPr>
          <w:rFonts w:ascii="GHEA Grapalat" w:hAnsi="GHEA Grapalat"/>
          <w:lang w:val="en-US"/>
        </w:rPr>
        <w:t>ին</w:t>
      </w:r>
      <w:r w:rsidRPr="00FD207C">
        <w:rPr>
          <w:rFonts w:ascii="GHEA Grapalat" w:hAnsi="GHEA Grapalat"/>
        </w:rPr>
        <w:t xml:space="preserve"> գոտու</w:t>
      </w:r>
      <w:r w:rsidR="005249D2">
        <w:rPr>
          <w:rFonts w:ascii="GHEA Grapalat" w:hAnsi="GHEA Grapalat"/>
        </w:rPr>
        <w:t xml:space="preserve"> վրա</w:t>
      </w:r>
      <w:r w:rsidRPr="00FD207C">
        <w:rPr>
          <w:rFonts w:ascii="GHEA Grapalat" w:hAnsi="GHEA Grapalat"/>
        </w:rPr>
        <w:t xml:space="preserve"> կենտրոնացված բեռնվածքի կիրառման </w:t>
      </w:r>
      <w:r w:rsidR="005249D2">
        <w:rPr>
          <w:rFonts w:ascii="GHEA Grapalat" w:hAnsi="GHEA Grapalat"/>
        </w:rPr>
        <w:t>մաս</w:t>
      </w:r>
      <w:r w:rsidRPr="00FD207C">
        <w:rPr>
          <w:rFonts w:ascii="GHEA Grapalat" w:hAnsi="GHEA Grapalat"/>
        </w:rPr>
        <w:t xml:space="preserve">ում </w:t>
      </w:r>
      <w:r w:rsidR="005249D2" w:rsidRPr="00FD207C">
        <w:rPr>
          <w:rFonts w:ascii="GHEA Grapalat" w:hAnsi="GHEA Grapalat"/>
        </w:rPr>
        <w:t>տեղա</w:t>
      </w:r>
      <w:r w:rsidR="005249D2">
        <w:rPr>
          <w:rFonts w:ascii="GHEA Grapalat" w:hAnsi="GHEA Grapalat"/>
        </w:rPr>
        <w:t>կայվ</w:t>
      </w:r>
      <w:r w:rsidR="005249D2" w:rsidRPr="00FD207C">
        <w:rPr>
          <w:rFonts w:ascii="GHEA Grapalat" w:hAnsi="GHEA Grapalat"/>
        </w:rPr>
        <w:t>ած լայնական</w:t>
      </w:r>
      <w:r w:rsidR="005249D2">
        <w:rPr>
          <w:rFonts w:ascii="GHEA Grapalat" w:hAnsi="GHEA Grapalat"/>
        </w:rPr>
        <w:t xml:space="preserve"> կ</w:t>
      </w:r>
      <w:r w:rsidR="005249D2" w:rsidRPr="00FD207C">
        <w:rPr>
          <w:rFonts w:ascii="GHEA Grapalat" w:hAnsi="GHEA Grapalat"/>
        </w:rPr>
        <w:t>ոշտության</w:t>
      </w:r>
      <w:r w:rsidR="005249D2">
        <w:rPr>
          <w:rFonts w:ascii="GHEA Grapalat" w:hAnsi="GHEA Grapalat"/>
        </w:rPr>
        <w:t xml:space="preserve"> </w:t>
      </w:r>
      <w:r w:rsidR="005249D2" w:rsidRPr="00FD207C">
        <w:rPr>
          <w:rFonts w:ascii="GHEA Grapalat" w:hAnsi="GHEA Grapalat"/>
        </w:rPr>
        <w:t xml:space="preserve">կողը </w:t>
      </w:r>
      <w:r w:rsidRPr="00FD207C">
        <w:rPr>
          <w:rFonts w:ascii="GHEA Grapalat" w:hAnsi="GHEA Grapalat"/>
        </w:rPr>
        <w:t xml:space="preserve">անհրաժեշտ է ստուգել </w:t>
      </w:r>
      <w:r>
        <w:rPr>
          <w:rFonts w:ascii="GHEA Grapalat" w:hAnsi="GHEA Grapalat"/>
          <w:lang w:val="en-US"/>
        </w:rPr>
        <w:t>ըստ</w:t>
      </w:r>
      <w:r w:rsidRPr="00FD207C">
        <w:rPr>
          <w:rFonts w:ascii="GHEA Grapalat" w:hAnsi="GHEA Grapalat"/>
        </w:rPr>
        <w:t xml:space="preserve"> կայունության </w:t>
      </w:r>
      <w:r w:rsidRPr="00CB6D71">
        <w:rPr>
          <w:rFonts w:ascii="GHEA Grapalat" w:hAnsi="GHEA Grapalat"/>
        </w:rPr>
        <w:t>հաշվարկ</w:t>
      </w:r>
      <w:r w:rsidRPr="00CB6D71">
        <w:rPr>
          <w:rFonts w:ascii="GHEA Grapalat" w:hAnsi="GHEA Grapalat"/>
          <w:lang w:val="en-US"/>
        </w:rPr>
        <w:t>ի</w:t>
      </w:r>
      <w:r w:rsidRPr="00CB6D71">
        <w:rPr>
          <w:rFonts w:ascii="GHEA Grapalat" w:hAnsi="GHEA Grapalat"/>
        </w:rPr>
        <w:t xml:space="preserve">. </w:t>
      </w:r>
      <w:r w:rsidRPr="00F24BF0">
        <w:rPr>
          <w:rFonts w:ascii="GHEA Grapalat" w:hAnsi="GHEA Grapalat"/>
        </w:rPr>
        <w:t xml:space="preserve">երկկողմանի կողը՝ որպես առանցքային սեղմված կանգնակ, իսկ միակողմանի </w:t>
      </w:r>
      <w:r w:rsidRPr="00F24BF0">
        <w:rPr>
          <w:rFonts w:ascii="GHEA Grapalat" w:hAnsi="GHEA Grapalat"/>
          <w:lang w:val="en-US"/>
        </w:rPr>
        <w:t>կողը</w:t>
      </w:r>
      <w:r w:rsidRPr="00F24BF0">
        <w:rPr>
          <w:rFonts w:ascii="GHEA Grapalat" w:hAnsi="GHEA Grapalat"/>
        </w:rPr>
        <w:t xml:space="preserve">՝ որպես արտակենտրոն սեղմված կանգնակ, </w:t>
      </w:r>
      <w:r>
        <w:rPr>
          <w:rFonts w:ascii="GHEA Grapalat" w:hAnsi="GHEA Grapalat"/>
          <w:lang w:val="en-US"/>
        </w:rPr>
        <w:t>որտեղ</w:t>
      </w:r>
      <w:r w:rsidRPr="00F24BF0">
        <w:rPr>
          <w:rFonts w:ascii="GHEA Grapalat" w:hAnsi="GHEA Grapalat"/>
        </w:rPr>
        <w:t xml:space="preserve"> արտակենտրոն</w:t>
      </w:r>
      <w:r w:rsidRPr="00F24BF0">
        <w:rPr>
          <w:rFonts w:ascii="GHEA Grapalat" w:hAnsi="GHEA Grapalat"/>
          <w:lang w:val="en-US"/>
        </w:rPr>
        <w:t>ությունը</w:t>
      </w:r>
      <w:r w:rsidRPr="00F24BF0">
        <w:rPr>
          <w:rFonts w:ascii="GHEA Grapalat" w:hAnsi="GHEA Grapalat"/>
        </w:rPr>
        <w:t xml:space="preserve"> հավասար է պատի </w:t>
      </w:r>
      <w:r w:rsidRPr="0034493C">
        <w:rPr>
          <w:rFonts w:ascii="GHEA Grapalat" w:hAnsi="GHEA Grapalat"/>
        </w:rPr>
        <w:t>մ</w:t>
      </w:r>
      <w:r w:rsidRPr="0034493C">
        <w:rPr>
          <w:rFonts w:ascii="GHEA Grapalat" w:hAnsi="GHEA Grapalat"/>
          <w:lang w:val="en-US"/>
        </w:rPr>
        <w:t>եջտեղի</w:t>
      </w:r>
      <w:r w:rsidRPr="0034493C">
        <w:rPr>
          <w:rFonts w:ascii="GHEA Grapalat" w:hAnsi="GHEA Grapalat"/>
        </w:rPr>
        <w:t xml:space="preserve"> հարթությունից </w:t>
      </w:r>
      <w:r w:rsidRPr="00F24BF0">
        <w:rPr>
          <w:rFonts w:ascii="GHEA Grapalat" w:hAnsi="GHEA Grapalat"/>
        </w:rPr>
        <w:t>մինչև կանգնակի հաշվարկային հատվածքի ծանրության կենտրոն</w:t>
      </w:r>
      <w:r>
        <w:rPr>
          <w:rFonts w:ascii="GHEA Grapalat" w:hAnsi="GHEA Grapalat"/>
          <w:lang w:val="en-US"/>
        </w:rPr>
        <w:t>ն</w:t>
      </w:r>
      <w:r w:rsidRPr="00F24BF0">
        <w:rPr>
          <w:rFonts w:ascii="GHEA Grapalat" w:hAnsi="GHEA Grapalat"/>
        </w:rPr>
        <w:t xml:space="preserve"> </w:t>
      </w:r>
      <w:r w:rsidRPr="00F24BF0">
        <w:rPr>
          <w:rFonts w:ascii="GHEA Grapalat" w:hAnsi="GHEA Grapalat"/>
          <w:lang w:val="en-US"/>
        </w:rPr>
        <w:t>ընկած</w:t>
      </w:r>
      <w:r w:rsidRPr="00F24BF0">
        <w:rPr>
          <w:rFonts w:ascii="GHEA Grapalat" w:hAnsi="GHEA Grapalat"/>
        </w:rPr>
        <w:t xml:space="preserve"> հեռավորությանը:</w:t>
      </w:r>
      <w:r w:rsidRPr="00FD207C">
        <w:rPr>
          <w:rFonts w:ascii="GHEA Grapalat" w:hAnsi="GHEA Grapalat"/>
          <w:color w:val="FF0000"/>
        </w:rPr>
        <w:t xml:space="preserve"> </w:t>
      </w:r>
      <w:r w:rsidRPr="0033246A">
        <w:rPr>
          <w:rFonts w:ascii="GHEA Grapalat" w:hAnsi="GHEA Grapalat"/>
        </w:rPr>
        <w:t xml:space="preserve">Ընդ </w:t>
      </w:r>
      <w:r w:rsidRPr="00CB6D71">
        <w:rPr>
          <w:rFonts w:ascii="GHEA Grapalat" w:hAnsi="GHEA Grapalat"/>
        </w:rPr>
        <w:t xml:space="preserve">որում կանգնակի հաշվարկային հատվածքում </w:t>
      </w:r>
      <w:r>
        <w:rPr>
          <w:rFonts w:ascii="GHEA Grapalat" w:hAnsi="GHEA Grapalat"/>
          <w:lang w:val="en-US"/>
        </w:rPr>
        <w:t>պետք</w:t>
      </w:r>
      <w:r w:rsidRPr="00CB6D71">
        <w:rPr>
          <w:rFonts w:ascii="GHEA Grapalat" w:hAnsi="GHEA Grapalat"/>
        </w:rPr>
        <w:t xml:space="preserve"> է ներառել կոշտության կողի հատվածքը և կողի յուրաքանչյուր կողմից </w:t>
      </w:r>
      <w:r w:rsidRPr="00624E4F">
        <w:rPr>
          <w:rFonts w:ascii="GHEA Grapalat" w:hAnsi="GHEA Grapalat"/>
        </w:rPr>
        <w:t>0,65</w:t>
      </w:r>
      <w:r>
        <w:rPr>
          <w:rFonts w:ascii="Courier New" w:hAnsi="Courier New" w:cs="Courier New"/>
        </w:rPr>
        <w:t>∙</w:t>
      </w:r>
      <w:r>
        <w:rPr>
          <w:rFonts w:ascii="GHEA Grapalat" w:hAnsi="GHEA Grapalat"/>
          <w:i/>
          <w:sz w:val="26"/>
          <w:szCs w:val="26"/>
          <w:lang w:val="en-US"/>
        </w:rPr>
        <w:t>t</w:t>
      </w:r>
      <w:r>
        <w:rPr>
          <w:rFonts w:ascii="GHEA Grapalat" w:hAnsi="GHEA Grapalat"/>
          <w:i/>
          <w:sz w:val="28"/>
          <w:szCs w:val="28"/>
          <w:vertAlign w:val="subscript"/>
          <w:lang w:val="en-US"/>
        </w:rPr>
        <w:t>w</w:t>
      </w:r>
      <w:r w:rsidRPr="00624E4F">
        <w:rPr>
          <w:rFonts w:ascii="Courier New" w:hAnsi="Courier New" w:cs="Courier New"/>
        </w:rPr>
        <w:t>∙</w:t>
      </w:r>
      <m:oMath>
        <m:rad>
          <m:radPr>
            <m:degHide m:val="1"/>
            <m:ctrlPr>
              <w:rPr>
                <w:rFonts w:ascii="Cambria Math" w:hAnsi="Cambria Math" w:cs="Arial"/>
                <w:i/>
                <w:sz w:val="26"/>
                <w:szCs w:val="26"/>
                <w:lang w:val="en-US"/>
              </w:rPr>
            </m:ctrlPr>
          </m:radPr>
          <m:deg/>
          <m:e>
            <m:r>
              <w:rPr>
                <w:rFonts w:ascii="Cambria Math" w:hAnsi="Cambria Math" w:cs="Arial"/>
                <w:sz w:val="26"/>
                <w:szCs w:val="26"/>
              </w:rPr>
              <m:t>E/</m:t>
            </m:r>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e>
        </m:rad>
      </m:oMath>
      <w:r w:rsidRPr="00CB6D71">
        <w:rPr>
          <w:rFonts w:ascii="GHEA Grapalat" w:hAnsi="GHEA Grapalat"/>
        </w:rPr>
        <w:t xml:space="preserve"> լա</w:t>
      </w:r>
      <w:r w:rsidRPr="00CB6D71">
        <w:rPr>
          <w:rFonts w:ascii="GHEA Grapalat" w:hAnsi="GHEA Grapalat"/>
          <w:lang w:val="en-US"/>
        </w:rPr>
        <w:t>յնությամբ</w:t>
      </w:r>
      <w:r w:rsidRPr="00CB6D71">
        <w:rPr>
          <w:rFonts w:ascii="GHEA Grapalat" w:hAnsi="GHEA Grapalat"/>
        </w:rPr>
        <w:t xml:space="preserve"> </w:t>
      </w:r>
      <w:r w:rsidRPr="00806129">
        <w:rPr>
          <w:rFonts w:ascii="GHEA Grapalat" w:hAnsi="GHEA Grapalat"/>
        </w:rPr>
        <w:t xml:space="preserve">պատի շերտի հատվածքները, իսկ կանգնակի հաշվարկային երկարությունը </w:t>
      </w:r>
      <w:r w:rsidRPr="00806129">
        <w:rPr>
          <w:rFonts w:ascii="GHEA Grapalat" w:hAnsi="GHEA Grapalat"/>
          <w:lang w:val="en-US"/>
        </w:rPr>
        <w:t>պետք</w:t>
      </w:r>
      <w:r w:rsidRPr="00806129">
        <w:rPr>
          <w:rFonts w:ascii="GHEA Grapalat" w:hAnsi="GHEA Grapalat"/>
        </w:rPr>
        <w:t xml:space="preserve"> է ընդունել </w:t>
      </w:r>
      <w:r w:rsidRPr="00806129">
        <w:rPr>
          <w:rFonts w:ascii="GHEA Grapalat" w:hAnsi="GHEA Grapalat"/>
          <w:i/>
          <w:sz w:val="26"/>
          <w:szCs w:val="26"/>
          <w:lang w:val="en-US"/>
        </w:rPr>
        <w:t>h</w:t>
      </w:r>
      <w:r w:rsidRPr="00806129">
        <w:rPr>
          <w:rFonts w:ascii="GHEA Grapalat" w:hAnsi="GHEA Grapalat"/>
          <w:i/>
          <w:sz w:val="28"/>
          <w:szCs w:val="26"/>
          <w:vertAlign w:val="subscript"/>
          <w:lang w:val="en-US"/>
        </w:rPr>
        <w:t>ef</w:t>
      </w:r>
      <w:r w:rsidR="00481216">
        <w:rPr>
          <w:rFonts w:ascii="GHEA Grapalat" w:hAnsi="GHEA Grapalat"/>
        </w:rPr>
        <w:t xml:space="preserve">  </w:t>
      </w:r>
      <w:r w:rsidRPr="00806129">
        <w:rPr>
          <w:rFonts w:ascii="GHEA Grapalat" w:hAnsi="GHEA Grapalat"/>
        </w:rPr>
        <w:t>պատի հաշվարկային բարձրությանը հավասար:</w:t>
      </w:r>
    </w:p>
    <w:p w14:paraId="62299A46" w14:textId="77777777" w:rsidR="002F6B2E" w:rsidRPr="00B63AF3" w:rsidRDefault="002F6B2E" w:rsidP="002F6B2E">
      <w:pPr>
        <w:shd w:val="clear" w:color="auto" w:fill="FFFFFF"/>
        <w:tabs>
          <w:tab w:val="left" w:pos="2552"/>
          <w:tab w:val="left" w:pos="8647"/>
        </w:tabs>
        <w:spacing w:after="120" w:line="264" w:lineRule="auto"/>
        <w:ind w:firstLine="567"/>
        <w:jc w:val="both"/>
        <w:rPr>
          <w:rFonts w:ascii="GHEA Grapalat" w:hAnsi="GHEA Grapalat"/>
        </w:rPr>
      </w:pPr>
      <w:r w:rsidRPr="008367B0">
        <w:rPr>
          <w:rFonts w:ascii="GHEA Grapalat" w:hAnsi="GHEA Grapalat"/>
          <w:b/>
        </w:rPr>
        <w:t>175.</w:t>
      </w:r>
      <w:r w:rsidRPr="00D36C01">
        <w:rPr>
          <w:rFonts w:ascii="GHEA Grapalat" w:hAnsi="GHEA Grapalat"/>
        </w:rPr>
        <w:t xml:space="preserve"> 1-</w:t>
      </w:r>
      <w:r w:rsidRPr="00D36C01">
        <w:rPr>
          <w:rFonts w:ascii="GHEA Grapalat" w:hAnsi="GHEA Grapalat"/>
          <w:lang w:val="en-US"/>
        </w:rPr>
        <w:t>ին</w:t>
      </w:r>
      <w:r w:rsidRPr="00D36C01">
        <w:rPr>
          <w:rFonts w:ascii="GHEA Grapalat" w:hAnsi="GHEA Grapalat"/>
        </w:rPr>
        <w:t xml:space="preserve"> </w:t>
      </w:r>
      <w:r w:rsidRPr="00D36C01">
        <w:rPr>
          <w:rFonts w:ascii="GHEA Grapalat" w:hAnsi="GHEA Grapalat"/>
          <w:lang w:val="en-US"/>
        </w:rPr>
        <w:t>դասի</w:t>
      </w:r>
      <w:r w:rsidRPr="00D36C01">
        <w:rPr>
          <w:rFonts w:ascii="GHEA Grapalat" w:hAnsi="GHEA Grapalat"/>
        </w:rPr>
        <w:t xml:space="preserve"> </w:t>
      </w:r>
      <w:r w:rsidRPr="00D36C01">
        <w:rPr>
          <w:rFonts w:ascii="GHEA Grapalat" w:hAnsi="GHEA Grapalat"/>
          <w:lang w:val="en-US"/>
        </w:rPr>
        <w:t>հեծանների</w:t>
      </w:r>
      <w:r w:rsidRPr="00D36C01">
        <w:rPr>
          <w:rFonts w:ascii="GHEA Grapalat" w:hAnsi="GHEA Grapalat"/>
        </w:rPr>
        <w:t xml:space="preserve"> </w:t>
      </w:r>
      <w:r w:rsidRPr="00D36C01">
        <w:rPr>
          <w:rFonts w:ascii="GHEA Grapalat" w:hAnsi="GHEA Grapalat"/>
          <w:lang w:val="en-US"/>
        </w:rPr>
        <w:t>պատերը</w:t>
      </w:r>
      <w:r w:rsidRPr="00D36C01">
        <w:rPr>
          <w:rFonts w:ascii="GHEA Grapalat" w:hAnsi="GHEA Grapalat"/>
        </w:rPr>
        <w:t xml:space="preserve">, </w:t>
      </w:r>
      <w:r w:rsidRPr="00D36C01">
        <w:rPr>
          <w:rFonts w:ascii="GHEA Grapalat" w:hAnsi="GHEA Grapalat"/>
          <w:lang w:val="en-US"/>
        </w:rPr>
        <w:t>որոնց</w:t>
      </w:r>
      <w:r w:rsidRPr="00D36C01">
        <w:rPr>
          <w:rFonts w:ascii="GHEA Grapalat" w:hAnsi="GHEA Grapalat"/>
        </w:rPr>
        <w:t xml:space="preserve"> </w:t>
      </w:r>
      <w:r w:rsidRPr="00D36C01">
        <w:rPr>
          <w:rFonts w:ascii="GHEA Grapalat" w:hAnsi="GHEA Grapalat"/>
          <w:lang w:val="en-US"/>
        </w:rPr>
        <w:t>մոտ</w:t>
      </w:r>
      <w:r w:rsidRPr="00D36C01">
        <w:rPr>
          <w:rFonts w:ascii="GHEA Grapalat" w:hAnsi="GHEA Grapalat"/>
        </w:rPr>
        <w:t xml:space="preserve"> </w:t>
      </w:r>
      <w:r w:rsidRPr="00D36C01">
        <w:rPr>
          <w:rFonts w:ascii="GHEA Grapalat" w:hAnsi="GHEA Grapalat"/>
          <w:lang w:val="en-US"/>
        </w:rPr>
        <w:t>ծռումից</w:t>
      </w:r>
      <w:r w:rsidRPr="00D36C01">
        <w:rPr>
          <w:rFonts w:ascii="GHEA Grapalat" w:hAnsi="GHEA Grapalat"/>
        </w:rPr>
        <w:t xml:space="preserve"> </w:t>
      </w:r>
      <w:r w:rsidR="00481216" w:rsidRPr="00D03692">
        <w:rPr>
          <w:rFonts w:ascii="GHEA Grapalat" w:hAnsi="GHEA Grapalat"/>
          <w:i/>
          <w:sz w:val="26"/>
          <w:szCs w:val="26"/>
        </w:rPr>
        <w:t>σ</w:t>
      </w:r>
      <w:r w:rsidR="00481216">
        <w:rPr>
          <w:rFonts w:ascii="GHEA Grapalat" w:hAnsi="GHEA Grapalat"/>
        </w:rPr>
        <w:t> </w:t>
      </w:r>
      <w:r w:rsidRPr="00D36C01">
        <w:rPr>
          <w:rFonts w:ascii="GHEA Grapalat" w:hAnsi="GHEA Grapalat"/>
        </w:rPr>
        <w:t>-</w:t>
      </w:r>
      <w:r w:rsidRPr="00D36C01">
        <w:rPr>
          <w:rFonts w:ascii="GHEA Grapalat" w:hAnsi="GHEA Grapalat"/>
          <w:lang w:val="en-US"/>
        </w:rPr>
        <w:t>ի</w:t>
      </w:r>
      <w:r w:rsidRPr="00D36C01">
        <w:rPr>
          <w:rFonts w:ascii="GHEA Grapalat" w:hAnsi="GHEA Grapalat"/>
        </w:rPr>
        <w:t xml:space="preserve"> </w:t>
      </w:r>
      <w:r w:rsidRPr="00D36C01">
        <w:rPr>
          <w:rFonts w:ascii="GHEA Grapalat" w:hAnsi="GHEA Grapalat"/>
          <w:lang w:val="en-US"/>
        </w:rPr>
        <w:t>նորմալ</w:t>
      </w:r>
      <w:r w:rsidRPr="00D36C01">
        <w:rPr>
          <w:rFonts w:ascii="GHEA Grapalat" w:hAnsi="GHEA Grapalat"/>
        </w:rPr>
        <w:t xml:space="preserve"> </w:t>
      </w:r>
      <w:r w:rsidRPr="00D36C01">
        <w:rPr>
          <w:rFonts w:ascii="GHEA Grapalat" w:hAnsi="GHEA Grapalat"/>
          <w:lang w:val="en-US"/>
        </w:rPr>
        <w:t>լարումների</w:t>
      </w:r>
      <w:r w:rsidRPr="00D36C01">
        <w:rPr>
          <w:rFonts w:ascii="GHEA Grapalat" w:hAnsi="GHEA Grapalat"/>
        </w:rPr>
        <w:t xml:space="preserve"> </w:t>
      </w:r>
      <w:r w:rsidRPr="00D36C01">
        <w:rPr>
          <w:rFonts w:ascii="GHEA Grapalat" w:hAnsi="GHEA Grapalat"/>
          <w:lang w:val="en-US"/>
        </w:rPr>
        <w:t>ազդեցության</w:t>
      </w:r>
      <w:r w:rsidRPr="00D36C01">
        <w:rPr>
          <w:rFonts w:ascii="GHEA Grapalat" w:hAnsi="GHEA Grapalat"/>
        </w:rPr>
        <w:t xml:space="preserve"> </w:t>
      </w:r>
      <w:r w:rsidRPr="00D36C01">
        <w:rPr>
          <w:rFonts w:ascii="GHEA Grapalat" w:hAnsi="GHEA Grapalat"/>
          <w:lang w:val="en-US"/>
        </w:rPr>
        <w:t>դեպքում</w:t>
      </w:r>
      <w:r w:rsidRPr="00D36C01">
        <w:rPr>
          <w:rFonts w:ascii="GHEA Grapalat" w:hAnsi="GHEA Grapalat"/>
        </w:rPr>
        <w:t xml:space="preserve"> </w:t>
      </w:r>
      <w:r w:rsidRPr="00D36C01">
        <w:rPr>
          <w:rFonts w:ascii="GHEA Grapalat" w:hAnsi="GHEA Grapalat"/>
          <w:lang w:val="en-US"/>
        </w:rPr>
        <w:t>կայունությունն</w:t>
      </w:r>
      <w:r w:rsidRPr="00D36C01">
        <w:rPr>
          <w:rFonts w:ascii="GHEA Grapalat" w:hAnsi="GHEA Grapalat"/>
        </w:rPr>
        <w:t xml:space="preserve"> </w:t>
      </w:r>
      <w:r w:rsidRPr="00D36C01">
        <w:rPr>
          <w:rFonts w:ascii="GHEA Grapalat" w:hAnsi="GHEA Grapalat"/>
          <w:lang w:val="en-US"/>
        </w:rPr>
        <w:t>ապահովված</w:t>
      </w:r>
      <w:r w:rsidRPr="00D36C01">
        <w:rPr>
          <w:rFonts w:ascii="GHEA Grapalat" w:hAnsi="GHEA Grapalat"/>
        </w:rPr>
        <w:t xml:space="preserve"> </w:t>
      </w:r>
      <w:r w:rsidRPr="00D36C01">
        <w:rPr>
          <w:rFonts w:ascii="GHEA Grapalat" w:hAnsi="GHEA Grapalat"/>
          <w:lang w:val="en-US"/>
        </w:rPr>
        <w:t>չէ</w:t>
      </w:r>
      <w:r w:rsidRPr="00D36C01">
        <w:rPr>
          <w:rFonts w:ascii="GHEA Grapalat" w:hAnsi="GHEA Grapalat"/>
        </w:rPr>
        <w:t xml:space="preserve">, </w:t>
      </w:r>
      <w:r w:rsidRPr="00D36C01">
        <w:rPr>
          <w:rFonts w:ascii="GHEA Grapalat" w:hAnsi="GHEA Grapalat"/>
          <w:lang w:val="en-US"/>
        </w:rPr>
        <w:t>ինչպես</w:t>
      </w:r>
      <w:r w:rsidRPr="00D36C01">
        <w:rPr>
          <w:rFonts w:ascii="GHEA Grapalat" w:hAnsi="GHEA Grapalat"/>
        </w:rPr>
        <w:t xml:space="preserve"> </w:t>
      </w:r>
      <w:r w:rsidRPr="00D36C01">
        <w:rPr>
          <w:rFonts w:ascii="GHEA Grapalat" w:hAnsi="GHEA Grapalat"/>
          <w:lang w:val="en-US"/>
        </w:rPr>
        <w:t>նաև</w:t>
      </w:r>
      <w:r w:rsidRPr="00D36C01">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w</w:t>
      </w:r>
      <w:r>
        <w:rPr>
          <w:rFonts w:ascii="Calibri" w:hAnsi="Calibri"/>
        </w:rPr>
        <w:t> </w:t>
      </w:r>
      <w:r>
        <w:rPr>
          <w:rFonts w:ascii="GHEA Grapalat" w:hAnsi="GHEA Grapalat"/>
        </w:rPr>
        <w:t>&gt;</w:t>
      </w:r>
      <w:r>
        <w:rPr>
          <w:rFonts w:ascii="Calibri" w:hAnsi="Calibri"/>
        </w:rPr>
        <w:t> </w:t>
      </w:r>
      <w:r>
        <w:rPr>
          <w:rFonts w:ascii="GHEA Grapalat" w:hAnsi="GHEA Grapalat"/>
        </w:rPr>
        <w:t>5,5</w:t>
      </w:r>
      <w:r>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σ</m:t>
            </m:r>
          </m:e>
        </m:rad>
      </m:oMath>
      <w:r w:rsidRPr="00D36C01">
        <w:rPr>
          <w:rFonts w:ascii="GHEA Grapalat" w:hAnsi="GHEA Grapalat"/>
        </w:rPr>
        <w:t xml:space="preserve"> </w:t>
      </w:r>
      <w:r w:rsidRPr="00D36C01">
        <w:rPr>
          <w:rFonts w:ascii="GHEA Grapalat" w:hAnsi="GHEA Grapalat"/>
          <w:lang w:val="en-US"/>
        </w:rPr>
        <w:t>պատի</w:t>
      </w:r>
      <w:r w:rsidRPr="00D36C01">
        <w:rPr>
          <w:rFonts w:ascii="GHEA Grapalat" w:hAnsi="GHEA Grapalat"/>
        </w:rPr>
        <w:t xml:space="preserve"> </w:t>
      </w:r>
      <w:r w:rsidRPr="00D36C01">
        <w:rPr>
          <w:rFonts w:ascii="GHEA Grapalat" w:hAnsi="GHEA Grapalat"/>
          <w:lang w:val="en-US"/>
        </w:rPr>
        <w:t>պայմանական</w:t>
      </w:r>
      <w:r w:rsidRPr="00D36C01">
        <w:rPr>
          <w:rFonts w:ascii="GHEA Grapalat" w:hAnsi="GHEA Grapalat"/>
        </w:rPr>
        <w:t xml:space="preserve"> </w:t>
      </w:r>
      <w:r w:rsidRPr="00D36C01">
        <w:rPr>
          <w:rFonts w:ascii="GHEA Grapalat" w:hAnsi="GHEA Grapalat"/>
          <w:lang w:val="en-US"/>
        </w:rPr>
        <w:t>ճկունության</w:t>
      </w:r>
      <w:r w:rsidRPr="00D36C01">
        <w:rPr>
          <w:rFonts w:ascii="GHEA Grapalat" w:hAnsi="GHEA Grapalat"/>
        </w:rPr>
        <w:t xml:space="preserve"> </w:t>
      </w:r>
      <w:r w:rsidRPr="00D36C01">
        <w:rPr>
          <w:rFonts w:ascii="GHEA Grapalat" w:hAnsi="GHEA Grapalat"/>
          <w:lang w:val="en-US"/>
        </w:rPr>
        <w:t>արժեքների</w:t>
      </w:r>
      <w:r w:rsidRPr="00D36C01">
        <w:rPr>
          <w:rFonts w:ascii="GHEA Grapalat" w:hAnsi="GHEA Grapalat"/>
        </w:rPr>
        <w:t xml:space="preserve"> </w:t>
      </w:r>
      <w:r w:rsidRPr="00D36C01">
        <w:rPr>
          <w:rFonts w:ascii="GHEA Grapalat" w:hAnsi="GHEA Grapalat"/>
          <w:lang w:val="en-US"/>
        </w:rPr>
        <w:t>դեպքում</w:t>
      </w:r>
      <w:r w:rsidRPr="00D36C01">
        <w:rPr>
          <w:rFonts w:ascii="GHEA Grapalat" w:hAnsi="GHEA Grapalat"/>
        </w:rPr>
        <w:t xml:space="preserve"> (</w:t>
      </w:r>
      <w:r w:rsidRPr="00D36C01">
        <w:rPr>
          <w:rFonts w:ascii="GHEA Grapalat" w:hAnsi="GHEA Grapalat"/>
          <w:lang w:val="en-US"/>
        </w:rPr>
        <w:t>որտեղ</w:t>
      </w:r>
      <w:r>
        <w:rPr>
          <w:rFonts w:ascii="GHEA Grapalat" w:hAnsi="GHEA Grapalat"/>
          <w:lang w:val="en-US"/>
        </w:rPr>
        <w:t>՝</w:t>
      </w:r>
      <w:r w:rsidRPr="00D36C01">
        <w:rPr>
          <w:rFonts w:ascii="GHEA Grapalat" w:hAnsi="GHEA Grapalat"/>
        </w:rPr>
        <w:t xml:space="preserve"> </w:t>
      </w:r>
      <w:r w:rsidRPr="00D03692">
        <w:rPr>
          <w:rFonts w:ascii="GHEA Grapalat" w:hAnsi="GHEA Grapalat"/>
          <w:i/>
          <w:sz w:val="26"/>
          <w:szCs w:val="26"/>
        </w:rPr>
        <w:t>σ</w:t>
      </w:r>
      <w:r w:rsidRPr="00D03692">
        <w:rPr>
          <w:rFonts w:ascii="Calibri" w:hAnsi="Calibri"/>
        </w:rPr>
        <w:t xml:space="preserve"> </w:t>
      </w:r>
      <w:r w:rsidRPr="00D36C01">
        <w:rPr>
          <w:rFonts w:ascii="GHEA Grapalat" w:hAnsi="GHEA Grapalat"/>
        </w:rPr>
        <w:t xml:space="preserve">– </w:t>
      </w:r>
      <w:r w:rsidRPr="00D36C01">
        <w:rPr>
          <w:rFonts w:ascii="GHEA Grapalat" w:hAnsi="GHEA Grapalat"/>
          <w:lang w:val="en-US"/>
        </w:rPr>
        <w:t>լարումն</w:t>
      </w:r>
      <w:r w:rsidRPr="00D36C01">
        <w:rPr>
          <w:rFonts w:ascii="GHEA Grapalat" w:hAnsi="GHEA Grapalat"/>
        </w:rPr>
        <w:t xml:space="preserve"> </w:t>
      </w:r>
      <w:r w:rsidRPr="00D36C01">
        <w:rPr>
          <w:rFonts w:ascii="GHEA Grapalat" w:hAnsi="GHEA Grapalat"/>
          <w:lang w:val="en-US"/>
        </w:rPr>
        <w:t>է</w:t>
      </w:r>
      <w:r w:rsidRPr="00D36C01">
        <w:rPr>
          <w:rFonts w:ascii="GHEA Grapalat" w:hAnsi="GHEA Grapalat"/>
        </w:rPr>
        <w:t xml:space="preserve"> </w:t>
      </w:r>
      <w:r w:rsidRPr="00D36C01">
        <w:rPr>
          <w:rFonts w:ascii="GHEA Grapalat" w:hAnsi="GHEA Grapalat"/>
          <w:lang w:val="en-US"/>
        </w:rPr>
        <w:t>հեծանի</w:t>
      </w:r>
      <w:r w:rsidRPr="00D36C01">
        <w:rPr>
          <w:rFonts w:ascii="GHEA Grapalat" w:hAnsi="GHEA Grapalat"/>
        </w:rPr>
        <w:t xml:space="preserve"> </w:t>
      </w:r>
      <w:r w:rsidRPr="00D36C01">
        <w:rPr>
          <w:rFonts w:ascii="GHEA Grapalat" w:hAnsi="GHEA Grapalat"/>
          <w:lang w:val="en-US"/>
        </w:rPr>
        <w:t>սեղմված</w:t>
      </w:r>
      <w:r w:rsidRPr="00D36C01">
        <w:rPr>
          <w:rFonts w:ascii="GHEA Grapalat" w:hAnsi="GHEA Grapalat"/>
        </w:rPr>
        <w:t xml:space="preserve"> </w:t>
      </w:r>
      <w:r w:rsidRPr="00D36C01">
        <w:rPr>
          <w:rFonts w:ascii="GHEA Grapalat" w:hAnsi="GHEA Grapalat"/>
          <w:lang w:val="en-US"/>
        </w:rPr>
        <w:t>գոտում</w:t>
      </w:r>
      <w:r>
        <w:rPr>
          <w:rFonts w:ascii="GHEA Grapalat" w:hAnsi="GHEA Grapalat"/>
        </w:rPr>
        <w:t>)</w:t>
      </w:r>
      <w:r w:rsidRPr="00D36C01">
        <w:rPr>
          <w:rFonts w:ascii="GHEA Grapalat" w:hAnsi="GHEA Grapalat"/>
        </w:rPr>
        <w:t xml:space="preserve"> </w:t>
      </w:r>
      <w:r w:rsidRPr="00D36C01">
        <w:rPr>
          <w:rFonts w:ascii="GHEA Grapalat" w:hAnsi="GHEA Grapalat"/>
          <w:lang w:val="en-US"/>
        </w:rPr>
        <w:t>հարկավոր</w:t>
      </w:r>
      <w:r w:rsidRPr="00D36C01">
        <w:rPr>
          <w:rFonts w:ascii="GHEA Grapalat" w:hAnsi="GHEA Grapalat"/>
        </w:rPr>
        <w:t xml:space="preserve"> </w:t>
      </w:r>
      <w:r w:rsidRPr="00D36C01">
        <w:rPr>
          <w:rFonts w:ascii="GHEA Grapalat" w:hAnsi="GHEA Grapalat"/>
          <w:lang w:val="en-US"/>
        </w:rPr>
        <w:t>է</w:t>
      </w:r>
      <w:r w:rsidRPr="00D36C01">
        <w:rPr>
          <w:rFonts w:ascii="GHEA Grapalat" w:hAnsi="GHEA Grapalat"/>
        </w:rPr>
        <w:t xml:space="preserve"> </w:t>
      </w:r>
      <w:r w:rsidRPr="00D36C01">
        <w:rPr>
          <w:rFonts w:ascii="GHEA Grapalat" w:hAnsi="GHEA Grapalat"/>
          <w:lang w:val="en-US"/>
        </w:rPr>
        <w:t>ամրացնել</w:t>
      </w:r>
      <w:r w:rsidRPr="00D36C01">
        <w:rPr>
          <w:rFonts w:ascii="GHEA Grapalat" w:hAnsi="GHEA Grapalat"/>
        </w:rPr>
        <w:t xml:space="preserve"> </w:t>
      </w:r>
      <w:r w:rsidR="00FB07D2" w:rsidRPr="00D36C01">
        <w:rPr>
          <w:rFonts w:ascii="GHEA Grapalat" w:hAnsi="GHEA Grapalat"/>
          <w:lang w:val="en-US"/>
        </w:rPr>
        <w:t>երկայնական</w:t>
      </w:r>
      <w:r w:rsidR="00FB07D2" w:rsidRPr="00D36C01">
        <w:rPr>
          <w:rFonts w:ascii="GHEA Grapalat" w:hAnsi="GHEA Grapalat"/>
        </w:rPr>
        <w:t xml:space="preserve"> </w:t>
      </w:r>
      <w:r w:rsidRPr="00D36C01">
        <w:rPr>
          <w:rFonts w:ascii="GHEA Grapalat" w:hAnsi="GHEA Grapalat"/>
          <w:lang w:val="en-US"/>
        </w:rPr>
        <w:t>կոշտության</w:t>
      </w:r>
      <w:r w:rsidRPr="00D36C01">
        <w:rPr>
          <w:rFonts w:ascii="GHEA Grapalat" w:hAnsi="GHEA Grapalat"/>
        </w:rPr>
        <w:t xml:space="preserve"> </w:t>
      </w:r>
      <w:r w:rsidRPr="00D36C01">
        <w:rPr>
          <w:rFonts w:ascii="GHEA Grapalat" w:hAnsi="GHEA Grapalat"/>
          <w:lang w:val="en-US"/>
        </w:rPr>
        <w:t>կողով</w:t>
      </w:r>
      <w:r>
        <w:rPr>
          <w:rFonts w:ascii="GHEA Grapalat" w:hAnsi="GHEA Grapalat"/>
        </w:rPr>
        <w:t>՝</w:t>
      </w:r>
      <w:r w:rsidRPr="00D36C01">
        <w:rPr>
          <w:rFonts w:ascii="GHEA Grapalat" w:hAnsi="GHEA Grapalat"/>
        </w:rPr>
        <w:t xml:space="preserve"> </w:t>
      </w:r>
      <w:r w:rsidRPr="00D36C01">
        <w:rPr>
          <w:rFonts w:ascii="GHEA Grapalat" w:hAnsi="GHEA Grapalat"/>
          <w:lang w:val="en-US"/>
        </w:rPr>
        <w:t>ի</w:t>
      </w:r>
      <w:r w:rsidRPr="00D36C01">
        <w:rPr>
          <w:rFonts w:ascii="GHEA Grapalat" w:hAnsi="GHEA Grapalat"/>
        </w:rPr>
        <w:t xml:space="preserve"> </w:t>
      </w:r>
      <w:r>
        <w:rPr>
          <w:rFonts w:ascii="GHEA Grapalat" w:hAnsi="GHEA Grapalat"/>
          <w:lang w:val="en-US"/>
        </w:rPr>
        <w:t>լր</w:t>
      </w:r>
      <w:r w:rsidRPr="00D36C01">
        <w:rPr>
          <w:rFonts w:ascii="GHEA Grapalat" w:hAnsi="GHEA Grapalat"/>
          <w:lang w:val="en-US"/>
        </w:rPr>
        <w:t>ումն</w:t>
      </w:r>
      <w:r w:rsidRPr="00D36C01">
        <w:rPr>
          <w:rFonts w:ascii="GHEA Grapalat" w:hAnsi="GHEA Grapalat"/>
        </w:rPr>
        <w:t xml:space="preserve"> </w:t>
      </w:r>
      <w:r w:rsidRPr="00D36C01">
        <w:rPr>
          <w:rFonts w:ascii="GHEA Grapalat" w:hAnsi="GHEA Grapalat"/>
          <w:lang w:val="en-US"/>
        </w:rPr>
        <w:t>տեղադրված</w:t>
      </w:r>
      <w:r w:rsidRPr="00D36C01">
        <w:rPr>
          <w:rFonts w:ascii="GHEA Grapalat" w:hAnsi="GHEA Grapalat"/>
        </w:rPr>
        <w:t xml:space="preserve"> </w:t>
      </w:r>
      <w:r w:rsidRPr="00D36C01">
        <w:rPr>
          <w:rFonts w:ascii="GHEA Grapalat" w:hAnsi="GHEA Grapalat"/>
          <w:lang w:val="en-US"/>
        </w:rPr>
        <w:t>լայնական</w:t>
      </w:r>
      <w:r w:rsidRPr="00D36C01">
        <w:rPr>
          <w:rFonts w:ascii="GHEA Grapalat" w:hAnsi="GHEA Grapalat"/>
        </w:rPr>
        <w:t xml:space="preserve"> </w:t>
      </w:r>
      <w:r>
        <w:rPr>
          <w:rFonts w:ascii="GHEA Grapalat" w:hAnsi="GHEA Grapalat"/>
          <w:lang w:val="en-US"/>
        </w:rPr>
        <w:t>կողերի</w:t>
      </w:r>
      <w:r w:rsidRPr="00D36C01">
        <w:rPr>
          <w:rFonts w:ascii="GHEA Grapalat" w:hAnsi="GHEA Grapalat"/>
        </w:rPr>
        <w:t>:</w:t>
      </w:r>
    </w:p>
    <w:p w14:paraId="71106344" w14:textId="77777777" w:rsidR="002F6B2E" w:rsidRDefault="002F6B2E" w:rsidP="00D60ED9">
      <w:pPr>
        <w:shd w:val="clear" w:color="auto" w:fill="FFFFFF"/>
        <w:tabs>
          <w:tab w:val="left" w:pos="2552"/>
          <w:tab w:val="left" w:pos="8647"/>
        </w:tabs>
        <w:ind w:firstLine="567"/>
        <w:jc w:val="both"/>
        <w:rPr>
          <w:rFonts w:ascii="GHEA Grapalat" w:hAnsi="GHEA Grapalat"/>
        </w:rPr>
      </w:pPr>
      <w:r w:rsidRPr="00053F5E">
        <w:rPr>
          <w:rFonts w:ascii="GHEA Grapalat" w:hAnsi="GHEA Grapalat"/>
          <w:b/>
        </w:rPr>
        <w:t>176.</w:t>
      </w:r>
      <w:r w:rsidRPr="00053F5E">
        <w:rPr>
          <w:rFonts w:ascii="GHEA Grapalat" w:hAnsi="GHEA Grapalat"/>
        </w:rPr>
        <w:t xml:space="preserve"> 1-</w:t>
      </w:r>
      <w:r w:rsidRPr="00053F5E">
        <w:rPr>
          <w:rFonts w:ascii="GHEA Grapalat" w:hAnsi="GHEA Grapalat"/>
          <w:lang w:val="en-US"/>
        </w:rPr>
        <w:t>ին</w:t>
      </w:r>
      <w:r w:rsidRPr="00053F5E">
        <w:rPr>
          <w:rFonts w:ascii="GHEA Grapalat" w:hAnsi="GHEA Grapalat"/>
        </w:rPr>
        <w:t xml:space="preserve"> </w:t>
      </w:r>
      <w:r w:rsidRPr="00053F5E">
        <w:rPr>
          <w:rFonts w:ascii="GHEA Grapalat" w:hAnsi="GHEA Grapalat"/>
          <w:lang w:val="en-US"/>
        </w:rPr>
        <w:t>դասի</w:t>
      </w:r>
      <w:r w:rsidRPr="00053F5E">
        <w:rPr>
          <w:rFonts w:ascii="GHEA Grapalat" w:hAnsi="GHEA Grapalat"/>
        </w:rPr>
        <w:t xml:space="preserve">, </w:t>
      </w:r>
      <w:r w:rsidRPr="00053F5E">
        <w:rPr>
          <w:rFonts w:ascii="GHEA Grapalat" w:hAnsi="GHEA Grapalat"/>
          <w:lang w:val="en-US"/>
        </w:rPr>
        <w:t>համաչափ</w:t>
      </w:r>
      <w:r w:rsidRPr="00053F5E">
        <w:rPr>
          <w:rFonts w:ascii="GHEA Grapalat" w:hAnsi="GHEA Grapalat"/>
        </w:rPr>
        <w:t xml:space="preserve"> </w:t>
      </w:r>
      <w:r w:rsidRPr="00053F5E">
        <w:rPr>
          <w:rFonts w:ascii="GHEA Grapalat" w:hAnsi="GHEA Grapalat"/>
          <w:lang w:val="en-US"/>
        </w:rPr>
        <w:t>երկտավրային</w:t>
      </w:r>
      <w:r w:rsidRPr="00053F5E">
        <w:rPr>
          <w:rFonts w:ascii="GHEA Grapalat" w:hAnsi="GHEA Grapalat"/>
        </w:rPr>
        <w:t xml:space="preserve"> </w:t>
      </w:r>
      <w:r w:rsidRPr="00053F5E">
        <w:rPr>
          <w:rFonts w:ascii="GHEA Grapalat" w:hAnsi="GHEA Grapalat"/>
          <w:lang w:val="en-US"/>
        </w:rPr>
        <w:t>հատվածքով</w:t>
      </w:r>
      <w:r w:rsidRPr="00053F5E">
        <w:rPr>
          <w:rFonts w:ascii="GHEA Grapalat" w:hAnsi="GHEA Grapalat"/>
        </w:rPr>
        <w:t xml:space="preserve"> </w:t>
      </w:r>
      <w:r w:rsidRPr="00053F5E">
        <w:rPr>
          <w:rFonts w:ascii="GHEA Grapalat" w:hAnsi="GHEA Grapalat"/>
          <w:lang w:val="en-US"/>
        </w:rPr>
        <w:t>հեծանի</w:t>
      </w:r>
      <w:r w:rsidRPr="00053F5E">
        <w:rPr>
          <w:rFonts w:ascii="GHEA Grapalat" w:hAnsi="GHEA Grapalat"/>
        </w:rPr>
        <w:t xml:space="preserve"> </w:t>
      </w:r>
      <w:r w:rsidRPr="00053F5E">
        <w:rPr>
          <w:rFonts w:ascii="GHEA Grapalat" w:hAnsi="GHEA Grapalat"/>
          <w:lang w:val="en-US"/>
        </w:rPr>
        <w:t>պատում</w:t>
      </w:r>
      <w:r w:rsidRPr="00053F5E">
        <w:rPr>
          <w:rFonts w:ascii="GHEA Grapalat" w:hAnsi="GHEA Grapalat"/>
        </w:rPr>
        <w:t xml:space="preserve">, </w:t>
      </w:r>
      <w:r w:rsidRPr="00053F5E">
        <w:rPr>
          <w:rFonts w:ascii="GHEA Grapalat" w:hAnsi="GHEA Grapalat"/>
          <w:lang w:val="en-US"/>
        </w:rPr>
        <w:t>որը</w:t>
      </w:r>
      <w:r w:rsidRPr="00053F5E">
        <w:rPr>
          <w:rFonts w:ascii="GHEA Grapalat" w:hAnsi="GHEA Grapalat"/>
        </w:rPr>
        <w:t xml:space="preserve"> </w:t>
      </w:r>
      <w:r w:rsidRPr="00053F5E">
        <w:rPr>
          <w:rFonts w:ascii="GHEA Grapalat" w:hAnsi="GHEA Grapalat"/>
          <w:lang w:val="en-US"/>
        </w:rPr>
        <w:t>բացի</w:t>
      </w:r>
      <w:r w:rsidRPr="00053F5E">
        <w:rPr>
          <w:rFonts w:ascii="GHEA Grapalat" w:hAnsi="GHEA Grapalat"/>
        </w:rPr>
        <w:t xml:space="preserve"> </w:t>
      </w:r>
      <w:r w:rsidRPr="00053F5E">
        <w:rPr>
          <w:rFonts w:ascii="GHEA Grapalat" w:hAnsi="GHEA Grapalat"/>
          <w:lang w:val="en-US"/>
        </w:rPr>
        <w:t>լայանական</w:t>
      </w:r>
      <w:r w:rsidRPr="00053F5E">
        <w:rPr>
          <w:rFonts w:ascii="GHEA Grapalat" w:hAnsi="GHEA Grapalat"/>
        </w:rPr>
        <w:t xml:space="preserve"> </w:t>
      </w:r>
      <w:r w:rsidRPr="00053F5E">
        <w:rPr>
          <w:rFonts w:ascii="GHEA Grapalat" w:hAnsi="GHEA Grapalat"/>
          <w:lang w:val="en-US"/>
        </w:rPr>
        <w:t>կողերից</w:t>
      </w:r>
      <w:r w:rsidRPr="00053F5E">
        <w:rPr>
          <w:rFonts w:ascii="GHEA Grapalat" w:hAnsi="GHEA Grapalat"/>
        </w:rPr>
        <w:t xml:space="preserve"> </w:t>
      </w:r>
      <w:r w:rsidRPr="00053F5E">
        <w:rPr>
          <w:rFonts w:ascii="GHEA Grapalat" w:hAnsi="GHEA Grapalat"/>
          <w:lang w:val="en-US"/>
        </w:rPr>
        <w:t>ամրացված</w:t>
      </w:r>
      <w:r w:rsidRPr="00053F5E">
        <w:rPr>
          <w:rFonts w:ascii="GHEA Grapalat" w:hAnsi="GHEA Grapalat"/>
        </w:rPr>
        <w:t xml:space="preserve"> </w:t>
      </w:r>
      <w:r w:rsidRPr="00053F5E">
        <w:rPr>
          <w:rFonts w:ascii="GHEA Grapalat" w:hAnsi="GHEA Grapalat"/>
          <w:lang w:val="en-US"/>
        </w:rPr>
        <w:t>է</w:t>
      </w:r>
      <w:r w:rsidRPr="00053F5E">
        <w:rPr>
          <w:rFonts w:ascii="GHEA Grapalat" w:hAnsi="GHEA Grapalat"/>
        </w:rPr>
        <w:t xml:space="preserve"> </w:t>
      </w:r>
      <w:r w:rsidRPr="00053F5E">
        <w:rPr>
          <w:rFonts w:ascii="GHEA Grapalat" w:hAnsi="GHEA Grapalat"/>
          <w:lang w:val="en-US"/>
        </w:rPr>
        <w:t>նաև</w:t>
      </w:r>
      <w:r w:rsidRPr="00053F5E">
        <w:rPr>
          <w:rFonts w:ascii="GHEA Grapalat" w:hAnsi="GHEA Grapalat"/>
        </w:rPr>
        <w:t xml:space="preserve"> </w:t>
      </w:r>
      <w:r w:rsidRPr="00053F5E">
        <w:rPr>
          <w:rFonts w:ascii="GHEA Grapalat" w:hAnsi="GHEA Grapalat"/>
          <w:lang w:val="en-US"/>
        </w:rPr>
        <w:t>սեղմված</w:t>
      </w:r>
      <w:r w:rsidRPr="00053F5E">
        <w:rPr>
          <w:rFonts w:ascii="GHEA Grapalat" w:hAnsi="GHEA Grapalat"/>
        </w:rPr>
        <w:t xml:space="preserve"> </w:t>
      </w:r>
      <w:r w:rsidRPr="00053F5E">
        <w:rPr>
          <w:rFonts w:ascii="GHEA Grapalat" w:hAnsi="GHEA Grapalat"/>
          <w:lang w:val="en-US"/>
        </w:rPr>
        <w:t>հատվածամասի</w:t>
      </w:r>
      <w:r w:rsidRPr="00053F5E">
        <w:rPr>
          <w:rFonts w:ascii="GHEA Grapalat" w:hAnsi="GHEA Grapalat"/>
        </w:rPr>
        <w:t xml:space="preserve"> </w:t>
      </w:r>
      <w:r w:rsidRPr="00053F5E">
        <w:rPr>
          <w:rFonts w:ascii="GHEA Grapalat" w:hAnsi="GHEA Grapalat"/>
          <w:lang w:val="en-US"/>
        </w:rPr>
        <w:t>սահմանից</w:t>
      </w:r>
      <w:r w:rsidRPr="00053F5E">
        <w:rPr>
          <w:rFonts w:ascii="GHEA Grapalat" w:hAnsi="GHEA Grapalat"/>
        </w:rPr>
        <w:t xml:space="preserve"> </w:t>
      </w:r>
      <w:r w:rsidRPr="00053F5E">
        <w:rPr>
          <w:rFonts w:ascii="GHEA Grapalat" w:hAnsi="GHEA Grapalat"/>
          <w:i/>
          <w:sz w:val="26"/>
          <w:szCs w:val="26"/>
          <w:lang w:val="en-US"/>
        </w:rPr>
        <w:t>h</w:t>
      </w:r>
      <w:r w:rsidRPr="00053F5E">
        <w:rPr>
          <w:rFonts w:ascii="GHEA Grapalat" w:hAnsi="GHEA Grapalat"/>
          <w:sz w:val="28"/>
          <w:vertAlign w:val="subscript"/>
        </w:rPr>
        <w:t>1</w:t>
      </w:r>
      <w:r w:rsidRPr="00053F5E">
        <w:rPr>
          <w:rFonts w:ascii="GHEA Grapalat" w:hAnsi="GHEA Grapalat"/>
        </w:rPr>
        <w:t xml:space="preserve"> </w:t>
      </w:r>
      <w:r w:rsidRPr="00053F5E">
        <w:rPr>
          <w:rFonts w:ascii="GHEA Grapalat" w:hAnsi="GHEA Grapalat"/>
          <w:lang w:val="en-US"/>
        </w:rPr>
        <w:t>հեռավորության</w:t>
      </w:r>
      <w:r w:rsidRPr="00053F5E">
        <w:rPr>
          <w:rFonts w:ascii="GHEA Grapalat" w:hAnsi="GHEA Grapalat"/>
        </w:rPr>
        <w:t xml:space="preserve"> </w:t>
      </w:r>
      <w:r w:rsidRPr="00053F5E">
        <w:rPr>
          <w:rFonts w:ascii="GHEA Grapalat" w:hAnsi="GHEA Grapalat"/>
          <w:lang w:val="en-US"/>
        </w:rPr>
        <w:t>վրա</w:t>
      </w:r>
      <w:r w:rsidRPr="00053F5E">
        <w:rPr>
          <w:rFonts w:ascii="GHEA Grapalat" w:hAnsi="GHEA Grapalat"/>
        </w:rPr>
        <w:t xml:space="preserve"> </w:t>
      </w:r>
      <w:r w:rsidRPr="00053F5E">
        <w:rPr>
          <w:rFonts w:ascii="GHEA Grapalat" w:hAnsi="GHEA Grapalat"/>
          <w:lang w:val="en-US"/>
        </w:rPr>
        <w:t>տեղադրված</w:t>
      </w:r>
      <w:r w:rsidRPr="00053F5E">
        <w:rPr>
          <w:rFonts w:ascii="GHEA Grapalat" w:hAnsi="GHEA Grapalat"/>
        </w:rPr>
        <w:t xml:space="preserve"> </w:t>
      </w:r>
      <w:r w:rsidRPr="00053F5E">
        <w:rPr>
          <w:rFonts w:ascii="GHEA Grapalat" w:hAnsi="GHEA Grapalat"/>
          <w:lang w:val="en-US"/>
        </w:rPr>
        <w:t>մեկ</w:t>
      </w:r>
      <w:r w:rsidRPr="00053F5E">
        <w:rPr>
          <w:rFonts w:ascii="GHEA Grapalat" w:hAnsi="GHEA Grapalat"/>
        </w:rPr>
        <w:t xml:space="preserve"> </w:t>
      </w:r>
      <w:r w:rsidRPr="00053F5E">
        <w:rPr>
          <w:rFonts w:ascii="GHEA Grapalat" w:hAnsi="GHEA Grapalat"/>
          <w:lang w:val="en-US"/>
        </w:rPr>
        <w:t>զույգ</w:t>
      </w:r>
      <w:r w:rsidRPr="00053F5E">
        <w:rPr>
          <w:rFonts w:ascii="GHEA Grapalat" w:hAnsi="GHEA Grapalat"/>
        </w:rPr>
        <w:t xml:space="preserve"> </w:t>
      </w:r>
      <w:r w:rsidRPr="00053F5E">
        <w:rPr>
          <w:rFonts w:ascii="GHEA Grapalat" w:hAnsi="GHEA Grapalat"/>
          <w:lang w:val="en-US"/>
        </w:rPr>
        <w:t>երկայնական</w:t>
      </w:r>
      <w:r w:rsidRPr="00053F5E">
        <w:rPr>
          <w:rFonts w:ascii="GHEA Grapalat" w:hAnsi="GHEA Grapalat"/>
        </w:rPr>
        <w:t xml:space="preserve"> </w:t>
      </w:r>
      <w:r w:rsidRPr="00053F5E">
        <w:rPr>
          <w:rFonts w:ascii="GHEA Grapalat" w:hAnsi="GHEA Grapalat"/>
          <w:lang w:val="en-US"/>
        </w:rPr>
        <w:t>կոշտության</w:t>
      </w:r>
      <w:r w:rsidRPr="00053F5E">
        <w:rPr>
          <w:rFonts w:ascii="GHEA Grapalat" w:hAnsi="GHEA Grapalat"/>
        </w:rPr>
        <w:t xml:space="preserve"> </w:t>
      </w:r>
      <w:r w:rsidRPr="00053F5E">
        <w:rPr>
          <w:rFonts w:ascii="GHEA Grapalat" w:hAnsi="GHEA Grapalat"/>
          <w:lang w:val="en-US"/>
        </w:rPr>
        <w:t>կողերով</w:t>
      </w:r>
      <w:r w:rsidRPr="00053F5E">
        <w:rPr>
          <w:rFonts w:ascii="GHEA Grapalat" w:hAnsi="GHEA Grapalat"/>
        </w:rPr>
        <w:t xml:space="preserve"> (</w:t>
      </w:r>
      <w:r w:rsidRPr="00053F5E">
        <w:rPr>
          <w:rFonts w:ascii="GHEA Grapalat" w:hAnsi="GHEA Grapalat"/>
          <w:lang w:val="en-US"/>
        </w:rPr>
        <w:t>նկար</w:t>
      </w:r>
      <w:r w:rsidRPr="00053F5E">
        <w:rPr>
          <w:rFonts w:ascii="GHEA Grapalat" w:hAnsi="GHEA Grapalat"/>
        </w:rPr>
        <w:t xml:space="preserve"> 9), </w:t>
      </w:r>
      <w:r w:rsidRPr="00053F5E">
        <w:rPr>
          <w:rFonts w:ascii="GHEA Grapalat" w:hAnsi="GHEA Grapalat"/>
          <w:lang w:val="en-US"/>
        </w:rPr>
        <w:t>երկու</w:t>
      </w:r>
      <w:r w:rsidRPr="00053F5E">
        <w:rPr>
          <w:rFonts w:ascii="GHEA Grapalat" w:hAnsi="GHEA Grapalat"/>
        </w:rPr>
        <w:t xml:space="preserve"> </w:t>
      </w:r>
      <w:r w:rsidRPr="00DF41DC">
        <w:rPr>
          <w:rFonts w:ascii="GHEA Grapalat" w:hAnsi="GHEA Grapalat"/>
          <w:lang w:val="en-US"/>
        </w:rPr>
        <w:t>տեղամասերի</w:t>
      </w:r>
      <w:r w:rsidRPr="00DF41DC">
        <w:rPr>
          <w:rFonts w:ascii="GHEA Grapalat" w:hAnsi="GHEA Grapalat"/>
        </w:rPr>
        <w:t xml:space="preserve"> </w:t>
      </w:r>
      <w:r w:rsidRPr="00DF41DC">
        <w:rPr>
          <w:rFonts w:ascii="GHEA Grapalat" w:hAnsi="GHEA Grapalat"/>
          <w:lang w:val="en-US"/>
        </w:rPr>
        <w:t>բաժանված</w:t>
      </w:r>
      <w:r w:rsidRPr="00DF41DC">
        <w:rPr>
          <w:rFonts w:ascii="GHEA Grapalat" w:hAnsi="GHEA Grapalat"/>
        </w:rPr>
        <w:t xml:space="preserve"> </w:t>
      </w:r>
      <w:r w:rsidRPr="00DF41DC">
        <w:rPr>
          <w:rFonts w:ascii="GHEA Grapalat" w:hAnsi="GHEA Grapalat"/>
          <w:lang w:val="en-US"/>
        </w:rPr>
        <w:t>թիթեղները</w:t>
      </w:r>
      <w:r w:rsidRPr="00DF41DC">
        <w:rPr>
          <w:rFonts w:ascii="GHEA Grapalat" w:hAnsi="GHEA Grapalat"/>
        </w:rPr>
        <w:t xml:space="preserve"> </w:t>
      </w:r>
      <w:r w:rsidRPr="00DF41DC">
        <w:rPr>
          <w:rFonts w:ascii="GHEA Grapalat" w:hAnsi="GHEA Grapalat"/>
          <w:lang w:val="en-US"/>
        </w:rPr>
        <w:t>պետք</w:t>
      </w:r>
      <w:r w:rsidRPr="00DF41DC">
        <w:rPr>
          <w:rFonts w:ascii="GHEA Grapalat" w:hAnsi="GHEA Grapalat"/>
        </w:rPr>
        <w:t xml:space="preserve"> </w:t>
      </w:r>
      <w:r w:rsidRPr="00DF41DC">
        <w:rPr>
          <w:rFonts w:ascii="GHEA Grapalat" w:hAnsi="GHEA Grapalat"/>
          <w:lang w:val="en-US"/>
        </w:rPr>
        <w:t>է</w:t>
      </w:r>
      <w:r w:rsidRPr="00DF41DC">
        <w:rPr>
          <w:rFonts w:ascii="GHEA Grapalat" w:hAnsi="GHEA Grapalat"/>
        </w:rPr>
        <w:t xml:space="preserve"> </w:t>
      </w:r>
      <w:r w:rsidRPr="00DF41DC">
        <w:rPr>
          <w:rFonts w:ascii="GHEA Grapalat" w:hAnsi="GHEA Grapalat"/>
          <w:lang w:val="en-US"/>
        </w:rPr>
        <w:t>հաշվարկել</w:t>
      </w:r>
      <w:r w:rsidRPr="00DF41DC">
        <w:rPr>
          <w:rFonts w:ascii="GHEA Grapalat" w:hAnsi="GHEA Grapalat"/>
        </w:rPr>
        <w:t xml:space="preserve"> </w:t>
      </w:r>
      <w:r w:rsidRPr="00DF41DC">
        <w:rPr>
          <w:rFonts w:ascii="GHEA Grapalat" w:hAnsi="GHEA Grapalat"/>
          <w:lang w:val="en-US"/>
        </w:rPr>
        <w:t>առանձին</w:t>
      </w:r>
      <w:r w:rsidRPr="00DF41DC">
        <w:rPr>
          <w:rFonts w:ascii="GHEA Grapalat" w:hAnsi="GHEA Grapalat"/>
        </w:rPr>
        <w:t>-</w:t>
      </w:r>
      <w:r w:rsidRPr="00DF41DC">
        <w:rPr>
          <w:rFonts w:ascii="GHEA Grapalat" w:hAnsi="GHEA Grapalat"/>
          <w:lang w:val="en-US"/>
        </w:rPr>
        <w:t>առանձին</w:t>
      </w:r>
      <w:r w:rsidRPr="00DF41DC">
        <w:rPr>
          <w:rFonts w:ascii="GHEA Grapalat" w:hAnsi="GHEA Grapalat"/>
        </w:rPr>
        <w:t xml:space="preserve"> </w:t>
      </w:r>
      <w:r w:rsidR="009739F6" w:rsidRPr="003A08A1">
        <w:rPr>
          <w:rFonts w:ascii="GHEA Grapalat" w:hAnsi="GHEA Grapalat"/>
        </w:rPr>
        <w:t xml:space="preserve">       </w:t>
      </w:r>
      <w:r w:rsidRPr="00DF41DC">
        <w:rPr>
          <w:rFonts w:ascii="GHEA Grapalat" w:hAnsi="GHEA Grapalat"/>
        </w:rPr>
        <w:t>(</w:t>
      </w:r>
      <w:r w:rsidRPr="00DF41DC">
        <w:rPr>
          <w:rFonts w:ascii="GHEA Grapalat" w:hAnsi="GHEA Grapalat"/>
          <w:lang w:val="en-US"/>
        </w:rPr>
        <w:t>նկար</w:t>
      </w:r>
      <w:r w:rsidR="009739F6" w:rsidRPr="003A08A1">
        <w:rPr>
          <w:rFonts w:ascii="Calibri" w:hAnsi="Calibri"/>
        </w:rPr>
        <w:t xml:space="preserve"> </w:t>
      </w:r>
      <w:r w:rsidRPr="00DF41DC">
        <w:rPr>
          <w:rFonts w:ascii="GHEA Grapalat" w:hAnsi="GHEA Grapalat"/>
        </w:rPr>
        <w:t>9</w:t>
      </w:r>
      <w:r w:rsidR="00AF0A9E" w:rsidRPr="00DF41DC">
        <w:rPr>
          <w:rFonts w:ascii="GHEA Grapalat" w:hAnsi="GHEA Grapalat"/>
        </w:rPr>
        <w:noBreakHyphen/>
      </w:r>
      <w:r w:rsidRPr="00DF41DC">
        <w:rPr>
          <w:rFonts w:ascii="GHEA Grapalat" w:hAnsi="GHEA Grapalat"/>
          <w:lang w:val="en-US"/>
        </w:rPr>
        <w:t>ում</w:t>
      </w:r>
      <w:r w:rsidRPr="00DF41DC">
        <w:rPr>
          <w:rFonts w:ascii="GHEA Grapalat" w:hAnsi="GHEA Grapalat"/>
        </w:rPr>
        <w:t xml:space="preserve"> </w:t>
      </w:r>
      <w:r w:rsidRPr="00DF41DC">
        <w:rPr>
          <w:rFonts w:ascii="GHEA Grapalat" w:hAnsi="GHEA Grapalat"/>
          <w:lang w:val="en-US"/>
        </w:rPr>
        <w:t>թիթեղ</w:t>
      </w:r>
      <w:r w:rsidRPr="00DF41DC">
        <w:rPr>
          <w:rFonts w:ascii="GHEA Grapalat" w:hAnsi="GHEA Grapalat"/>
        </w:rPr>
        <w:t xml:space="preserve"> 1 </w:t>
      </w:r>
      <w:r w:rsidRPr="00DF41DC">
        <w:rPr>
          <w:rFonts w:ascii="GHEA Grapalat" w:hAnsi="GHEA Grapalat"/>
          <w:lang w:val="en-US"/>
        </w:rPr>
        <w:t>և</w:t>
      </w:r>
      <w:r w:rsidRPr="00DF41DC">
        <w:rPr>
          <w:rFonts w:ascii="GHEA Grapalat" w:hAnsi="GHEA Grapalat"/>
        </w:rPr>
        <w:t xml:space="preserve"> </w:t>
      </w:r>
      <w:r w:rsidRPr="00DF41DC">
        <w:rPr>
          <w:rFonts w:ascii="GHEA Grapalat" w:hAnsi="GHEA Grapalat"/>
          <w:lang w:val="en-US"/>
        </w:rPr>
        <w:t>թիթեղ</w:t>
      </w:r>
      <w:r w:rsidRPr="00DF41DC">
        <w:rPr>
          <w:rFonts w:ascii="GHEA Grapalat" w:hAnsi="GHEA Grapalat"/>
        </w:rPr>
        <w:t xml:space="preserve"> 2).</w:t>
      </w:r>
    </w:p>
    <w:p w14:paraId="1CBD20DD" w14:textId="77777777" w:rsidR="002F6B2E" w:rsidRPr="00053F5E" w:rsidRDefault="002F6B2E" w:rsidP="002F6B2E">
      <w:pPr>
        <w:shd w:val="clear" w:color="auto" w:fill="FFFFFF"/>
        <w:tabs>
          <w:tab w:val="left" w:pos="2552"/>
          <w:tab w:val="left" w:pos="8647"/>
        </w:tabs>
        <w:spacing w:after="120" w:line="264" w:lineRule="auto"/>
        <w:jc w:val="center"/>
        <w:rPr>
          <w:rFonts w:ascii="GHEA Grapalat" w:hAnsi="GHEA Grapalat"/>
        </w:rPr>
      </w:pPr>
      <w:r w:rsidRPr="009B51D1">
        <w:rPr>
          <w:rFonts w:ascii="GHEA Grapalat" w:hAnsi="GHEA Grapalat"/>
          <w:noProof/>
          <w:lang w:val="en-US"/>
        </w:rPr>
        <w:drawing>
          <wp:inline distT="0" distB="0" distL="0" distR="0" wp14:anchorId="4A9BF0D4" wp14:editId="5B72DD3D">
            <wp:extent cx="4489200" cy="3891600"/>
            <wp:effectExtent l="0" t="0" r="6985" b="0"/>
            <wp:docPr id="8" name="Рисунок 8" descr="C:\Users\User\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User\Desktop\5.pn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489200" cy="3891600"/>
                    </a:xfrm>
                    <a:prstGeom prst="rect">
                      <a:avLst/>
                    </a:prstGeom>
                    <a:noFill/>
                    <a:ln>
                      <a:noFill/>
                    </a:ln>
                  </pic:spPr>
                </pic:pic>
              </a:graphicData>
            </a:graphic>
          </wp:inline>
        </w:drawing>
      </w:r>
    </w:p>
    <w:p w14:paraId="1EA28D30" w14:textId="77777777" w:rsidR="002F6B2E" w:rsidRPr="009B51D1" w:rsidRDefault="002F6B2E" w:rsidP="002F6B2E">
      <w:pPr>
        <w:shd w:val="clear" w:color="auto" w:fill="FFFFFF"/>
        <w:spacing w:after="0"/>
        <w:ind w:right="567" w:firstLine="567"/>
        <w:jc w:val="center"/>
        <w:rPr>
          <w:rFonts w:ascii="GHEA Grapalat" w:hAnsi="GHEA Grapalat"/>
          <w:i/>
          <w:iCs/>
        </w:rPr>
      </w:pPr>
      <w:r w:rsidRPr="00FD4506">
        <w:rPr>
          <w:rFonts w:ascii="GHEA Grapalat" w:hAnsi="GHEA Grapalat"/>
          <w:b/>
          <w:bCs/>
          <w:iCs/>
        </w:rPr>
        <w:t>Նկար</w:t>
      </w:r>
      <w:r w:rsidRPr="009B51D1">
        <w:rPr>
          <w:rFonts w:ascii="GHEA Grapalat" w:hAnsi="GHEA Grapalat"/>
          <w:b/>
          <w:bCs/>
          <w:iCs/>
        </w:rPr>
        <w:t xml:space="preserve"> 9 </w:t>
      </w:r>
      <w:r w:rsidRPr="009B51D1">
        <w:rPr>
          <w:rFonts w:ascii="GHEA Grapalat" w:hAnsi="GHEA Grapalat"/>
          <w:b/>
          <w:i/>
          <w:iCs/>
        </w:rPr>
        <w:t>–</w:t>
      </w:r>
      <w:r w:rsidR="00E44A1E" w:rsidRPr="00E44A1E">
        <w:rPr>
          <w:rFonts w:ascii="GHEA Grapalat" w:hAnsi="GHEA Grapalat"/>
          <w:b/>
          <w:i/>
          <w:iCs/>
        </w:rPr>
        <w:t xml:space="preserve"> </w:t>
      </w:r>
      <w:r w:rsidR="00E44A1E" w:rsidRPr="00FD4506">
        <w:rPr>
          <w:rFonts w:ascii="GHEA Grapalat" w:hAnsi="GHEA Grapalat"/>
          <w:b/>
          <w:bCs/>
          <w:iCs/>
          <w:lang w:val="en-US"/>
        </w:rPr>
        <w:t>Լ</w:t>
      </w:r>
      <w:r w:rsidRPr="00FD4506">
        <w:rPr>
          <w:rFonts w:ascii="GHEA Grapalat" w:hAnsi="GHEA Grapalat"/>
          <w:b/>
          <w:bCs/>
          <w:iCs/>
          <w:lang w:val="en-US"/>
        </w:rPr>
        <w:t>այնական</w:t>
      </w:r>
      <w:r w:rsidRPr="009B51D1">
        <w:rPr>
          <w:rFonts w:ascii="GHEA Grapalat" w:hAnsi="GHEA Grapalat"/>
          <w:b/>
          <w:bCs/>
          <w:iCs/>
        </w:rPr>
        <w:t xml:space="preserve"> (3) </w:t>
      </w:r>
      <w:r w:rsidRPr="00FD4506">
        <w:rPr>
          <w:rFonts w:ascii="GHEA Grapalat" w:hAnsi="GHEA Grapalat"/>
          <w:b/>
          <w:bCs/>
          <w:iCs/>
          <w:lang w:val="en-US"/>
        </w:rPr>
        <w:t>և</w:t>
      </w:r>
      <w:r w:rsidRPr="009B51D1">
        <w:rPr>
          <w:rFonts w:ascii="GHEA Grapalat" w:hAnsi="GHEA Grapalat"/>
          <w:b/>
          <w:bCs/>
          <w:iCs/>
        </w:rPr>
        <w:t xml:space="preserve"> </w:t>
      </w:r>
      <w:r w:rsidRPr="00FD4506">
        <w:rPr>
          <w:rFonts w:ascii="GHEA Grapalat" w:hAnsi="GHEA Grapalat"/>
          <w:b/>
          <w:bCs/>
          <w:iCs/>
          <w:lang w:val="en-US"/>
        </w:rPr>
        <w:t>երկայնական</w:t>
      </w:r>
      <w:r w:rsidRPr="009B51D1">
        <w:rPr>
          <w:rFonts w:ascii="GHEA Grapalat" w:hAnsi="GHEA Grapalat"/>
          <w:b/>
          <w:bCs/>
          <w:iCs/>
        </w:rPr>
        <w:t xml:space="preserve"> (4) </w:t>
      </w:r>
      <w:r w:rsidR="00FB07D2" w:rsidRPr="00FD4506">
        <w:rPr>
          <w:rFonts w:ascii="GHEA Grapalat" w:hAnsi="GHEA Grapalat"/>
          <w:b/>
          <w:bCs/>
          <w:iCs/>
          <w:lang w:val="en-US"/>
        </w:rPr>
        <w:t>կոշտության</w:t>
      </w:r>
      <w:r w:rsidR="00FB07D2" w:rsidRPr="009B51D1">
        <w:rPr>
          <w:rFonts w:ascii="GHEA Grapalat" w:hAnsi="GHEA Grapalat"/>
          <w:b/>
          <w:bCs/>
          <w:iCs/>
        </w:rPr>
        <w:t xml:space="preserve"> </w:t>
      </w:r>
      <w:r w:rsidRPr="00FD4506">
        <w:rPr>
          <w:rFonts w:ascii="GHEA Grapalat" w:hAnsi="GHEA Grapalat"/>
          <w:b/>
          <w:bCs/>
          <w:iCs/>
          <w:lang w:val="en-US"/>
        </w:rPr>
        <w:t>կողերով</w:t>
      </w:r>
      <w:r w:rsidRPr="009B51D1">
        <w:rPr>
          <w:rFonts w:ascii="GHEA Grapalat" w:hAnsi="GHEA Grapalat"/>
          <w:b/>
          <w:bCs/>
          <w:iCs/>
        </w:rPr>
        <w:t xml:space="preserve"> </w:t>
      </w:r>
      <w:r w:rsidR="00E44A1E" w:rsidRPr="00FD4506">
        <w:rPr>
          <w:rFonts w:ascii="GHEA Grapalat" w:hAnsi="GHEA Grapalat"/>
          <w:b/>
          <w:bCs/>
          <w:iCs/>
          <w:lang w:val="en-US"/>
        </w:rPr>
        <w:t>ամրացված</w:t>
      </w:r>
      <w:r w:rsidR="00E44A1E" w:rsidRPr="00E44A1E">
        <w:rPr>
          <w:rFonts w:ascii="GHEA Grapalat" w:hAnsi="GHEA Grapalat"/>
          <w:b/>
          <w:bCs/>
          <w:iCs/>
        </w:rPr>
        <w:t xml:space="preserve"> </w:t>
      </w:r>
      <w:r w:rsidRPr="00FD4506">
        <w:rPr>
          <w:rFonts w:ascii="GHEA Grapalat" w:hAnsi="GHEA Grapalat"/>
          <w:b/>
          <w:bCs/>
          <w:iCs/>
          <w:lang w:val="en-US"/>
        </w:rPr>
        <w:t>hեծանի</w:t>
      </w:r>
      <w:r w:rsidRPr="009B51D1">
        <w:rPr>
          <w:rFonts w:ascii="GHEA Grapalat" w:hAnsi="GHEA Grapalat"/>
          <w:b/>
          <w:bCs/>
          <w:iCs/>
        </w:rPr>
        <w:t xml:space="preserve"> </w:t>
      </w:r>
      <w:r>
        <w:rPr>
          <w:rFonts w:ascii="GHEA Grapalat" w:hAnsi="GHEA Grapalat"/>
          <w:b/>
          <w:bCs/>
          <w:iCs/>
        </w:rPr>
        <w:t>սխեմա</w:t>
      </w:r>
    </w:p>
    <w:p w14:paraId="5D0F282D" w14:textId="77777777" w:rsidR="002F6B2E" w:rsidRPr="00076D40" w:rsidRDefault="002F6B2E" w:rsidP="002F6B2E">
      <w:pPr>
        <w:shd w:val="clear" w:color="auto" w:fill="FFFFFF"/>
        <w:spacing w:after="0"/>
        <w:ind w:right="567" w:firstLine="567"/>
        <w:jc w:val="center"/>
        <w:rPr>
          <w:rFonts w:ascii="GHEA Grapalat" w:hAnsi="GHEA Grapalat"/>
          <w:b/>
          <w:bCs/>
          <w:iCs/>
        </w:rPr>
      </w:pPr>
      <w:r w:rsidRPr="00FD4506">
        <w:rPr>
          <w:rFonts w:ascii="GHEA Grapalat" w:hAnsi="GHEA Grapalat"/>
          <w:i/>
          <w:iCs/>
          <w:lang w:val="en-US"/>
        </w:rPr>
        <w:t>ա</w:t>
      </w:r>
      <w:r w:rsidRPr="00076D40">
        <w:rPr>
          <w:rFonts w:ascii="GHEA Grapalat" w:hAnsi="GHEA Grapalat"/>
          <w:i/>
          <w:iCs/>
        </w:rPr>
        <w:t xml:space="preserve"> – </w:t>
      </w:r>
      <w:r w:rsidRPr="00FD4506">
        <w:rPr>
          <w:rFonts w:ascii="GHEA Grapalat" w:hAnsi="GHEA Grapalat"/>
          <w:i/>
          <w:iCs/>
          <w:lang w:val="en-US"/>
        </w:rPr>
        <w:t>սեղմված</w:t>
      </w:r>
      <w:r w:rsidRPr="00076D40">
        <w:rPr>
          <w:rFonts w:ascii="GHEA Grapalat" w:hAnsi="GHEA Grapalat"/>
          <w:i/>
          <w:iCs/>
        </w:rPr>
        <w:t xml:space="preserve"> </w:t>
      </w:r>
      <w:r w:rsidRPr="00FD4506">
        <w:rPr>
          <w:rFonts w:ascii="GHEA Grapalat" w:hAnsi="GHEA Grapalat"/>
          <w:i/>
          <w:iCs/>
          <w:lang w:val="en-US"/>
        </w:rPr>
        <w:t>վերին</w:t>
      </w:r>
      <w:r w:rsidRPr="00076D40">
        <w:rPr>
          <w:rFonts w:ascii="GHEA Grapalat" w:hAnsi="GHEA Grapalat"/>
          <w:i/>
          <w:iCs/>
        </w:rPr>
        <w:t xml:space="preserve"> </w:t>
      </w:r>
      <w:r w:rsidRPr="00FD4506">
        <w:rPr>
          <w:rFonts w:ascii="GHEA Grapalat" w:hAnsi="GHEA Grapalat"/>
          <w:i/>
          <w:iCs/>
          <w:lang w:val="en-US"/>
        </w:rPr>
        <w:t>գոտիով</w:t>
      </w:r>
      <w:r w:rsidRPr="00076D40">
        <w:rPr>
          <w:rFonts w:ascii="GHEA Grapalat" w:hAnsi="GHEA Grapalat"/>
          <w:i/>
          <w:iCs/>
        </w:rPr>
        <w:t xml:space="preserve"> </w:t>
      </w:r>
      <w:r w:rsidRPr="00FD4506">
        <w:rPr>
          <w:rFonts w:ascii="GHEA Grapalat" w:hAnsi="GHEA Grapalat"/>
          <w:i/>
          <w:iCs/>
          <w:lang w:val="en-US"/>
        </w:rPr>
        <w:t>հեծան</w:t>
      </w:r>
      <w:r w:rsidRPr="00076D40">
        <w:rPr>
          <w:rFonts w:ascii="GHEA Grapalat" w:hAnsi="GHEA Grapalat"/>
          <w:i/>
        </w:rPr>
        <w:t xml:space="preserve">, </w:t>
      </w:r>
      <w:r w:rsidRPr="00FD4506">
        <w:rPr>
          <w:rFonts w:ascii="GHEA Grapalat" w:hAnsi="GHEA Grapalat"/>
          <w:i/>
          <w:iCs/>
          <w:lang w:val="en-US"/>
        </w:rPr>
        <w:t>բ</w:t>
      </w:r>
      <w:r w:rsidRPr="00076D40">
        <w:rPr>
          <w:rFonts w:ascii="GHEA Grapalat" w:hAnsi="GHEA Grapalat"/>
          <w:i/>
          <w:iCs/>
        </w:rPr>
        <w:t xml:space="preserve"> – </w:t>
      </w:r>
      <w:r w:rsidRPr="00FD4506">
        <w:rPr>
          <w:rFonts w:ascii="GHEA Grapalat" w:hAnsi="GHEA Grapalat"/>
          <w:i/>
          <w:iCs/>
          <w:lang w:val="en-US"/>
        </w:rPr>
        <w:t>ձգված</w:t>
      </w:r>
      <w:r w:rsidRPr="00076D40">
        <w:rPr>
          <w:rFonts w:ascii="GHEA Grapalat" w:hAnsi="GHEA Grapalat"/>
          <w:i/>
          <w:iCs/>
        </w:rPr>
        <w:t xml:space="preserve"> </w:t>
      </w:r>
      <w:r w:rsidRPr="00FD4506">
        <w:rPr>
          <w:rFonts w:ascii="GHEA Grapalat" w:hAnsi="GHEA Grapalat"/>
          <w:i/>
          <w:iCs/>
          <w:lang w:val="en-US"/>
        </w:rPr>
        <w:t>վերին</w:t>
      </w:r>
      <w:r w:rsidRPr="00076D40">
        <w:rPr>
          <w:rFonts w:ascii="GHEA Grapalat" w:hAnsi="GHEA Grapalat"/>
          <w:i/>
          <w:iCs/>
        </w:rPr>
        <w:t xml:space="preserve"> </w:t>
      </w:r>
      <w:r w:rsidRPr="00FD4506">
        <w:rPr>
          <w:rFonts w:ascii="GHEA Grapalat" w:hAnsi="GHEA Grapalat"/>
          <w:i/>
          <w:iCs/>
          <w:lang w:val="en-US"/>
        </w:rPr>
        <w:t>գոտիով</w:t>
      </w:r>
      <w:r w:rsidRPr="00076D40">
        <w:rPr>
          <w:rFonts w:ascii="GHEA Grapalat" w:hAnsi="GHEA Grapalat"/>
          <w:i/>
          <w:iCs/>
        </w:rPr>
        <w:t xml:space="preserve"> </w:t>
      </w:r>
      <w:r w:rsidRPr="00FD4506">
        <w:rPr>
          <w:rFonts w:ascii="GHEA Grapalat" w:hAnsi="GHEA Grapalat"/>
          <w:i/>
          <w:iCs/>
          <w:lang w:val="en-US"/>
        </w:rPr>
        <w:t>հեծան</w:t>
      </w:r>
      <w:r w:rsidRPr="00076D40">
        <w:rPr>
          <w:rFonts w:ascii="GHEA Grapalat" w:hAnsi="GHEA Grapalat"/>
          <w:b/>
          <w:bCs/>
          <w:iCs/>
        </w:rPr>
        <w:t xml:space="preserve"> </w:t>
      </w:r>
      <w:r w:rsidRPr="00076D40">
        <w:rPr>
          <w:rFonts w:ascii="GHEA Grapalat" w:hAnsi="GHEA Grapalat"/>
          <w:b/>
          <w:bCs/>
          <w:iCs/>
        </w:rPr>
        <w:br w:type="page"/>
      </w:r>
    </w:p>
    <w:p w14:paraId="298539F7" w14:textId="77777777" w:rsidR="002F6B2E" w:rsidRPr="00FD6A74" w:rsidRDefault="002F6B2E" w:rsidP="00D60ED9">
      <w:pPr>
        <w:spacing w:after="0" w:line="264" w:lineRule="auto"/>
        <w:ind w:firstLine="567"/>
        <w:jc w:val="both"/>
        <w:rPr>
          <w:rFonts w:ascii="GHEA Grapalat" w:hAnsi="GHEA Grapalat"/>
        </w:rPr>
      </w:pPr>
      <w:r w:rsidRPr="00FD6A74">
        <w:rPr>
          <w:rFonts w:ascii="GHEA Grapalat" w:hAnsi="GHEA Grapalat"/>
          <w:lang w:val="en-US"/>
        </w:rPr>
        <w:lastRenderedPageBreak/>
        <w:t>ա</w:t>
      </w:r>
      <w:r w:rsidR="00EF4CD1" w:rsidRPr="00FD6A74">
        <w:rPr>
          <w:rFonts w:ascii="GHEA Grapalat" w:hAnsi="GHEA Grapalat"/>
        </w:rPr>
        <w:t>.</w:t>
      </w:r>
      <w:r w:rsidRPr="00FD6A74">
        <w:rPr>
          <w:rFonts w:ascii="GHEA Grapalat" w:hAnsi="GHEA Grapalat"/>
        </w:rPr>
        <w:t xml:space="preserve"> </w:t>
      </w:r>
      <w:r w:rsidRPr="00FD6A74">
        <w:rPr>
          <w:rFonts w:ascii="GHEA Grapalat" w:hAnsi="GHEA Grapalat"/>
          <w:lang w:val="en-US"/>
        </w:rPr>
        <w:t>թիթեղ</w:t>
      </w:r>
      <w:r w:rsidRPr="00FD6A74">
        <w:rPr>
          <w:rFonts w:ascii="GHEA Grapalat" w:hAnsi="GHEA Grapalat"/>
        </w:rPr>
        <w:t xml:space="preserve"> 1-</w:t>
      </w:r>
      <w:r w:rsidRPr="00FD6A74">
        <w:rPr>
          <w:rFonts w:ascii="GHEA Grapalat" w:hAnsi="GHEA Grapalat"/>
          <w:lang w:val="en-US"/>
        </w:rPr>
        <w:t>ը</w:t>
      </w:r>
      <w:r w:rsidRPr="00FD6A74">
        <w:rPr>
          <w:rFonts w:ascii="GHEA Grapalat" w:hAnsi="GHEA Grapalat"/>
        </w:rPr>
        <w:t xml:space="preserve">, </w:t>
      </w:r>
      <w:r w:rsidRPr="00FD6A74">
        <w:rPr>
          <w:rFonts w:ascii="GHEA Grapalat" w:hAnsi="GHEA Grapalat"/>
          <w:lang w:val="en-US"/>
        </w:rPr>
        <w:t>որը</w:t>
      </w:r>
      <w:r w:rsidRPr="00FD6A74">
        <w:rPr>
          <w:rFonts w:ascii="GHEA Grapalat" w:hAnsi="GHEA Grapalat"/>
        </w:rPr>
        <w:t xml:space="preserve"> </w:t>
      </w:r>
      <w:r w:rsidRPr="00FD6A74">
        <w:rPr>
          <w:rFonts w:ascii="GHEA Grapalat" w:hAnsi="GHEA Grapalat"/>
          <w:lang w:val="en-US"/>
        </w:rPr>
        <w:t>տեղադրված</w:t>
      </w:r>
      <w:r w:rsidRPr="00FD6A74">
        <w:rPr>
          <w:rFonts w:ascii="GHEA Grapalat" w:hAnsi="GHEA Grapalat"/>
        </w:rPr>
        <w:t xml:space="preserve"> </w:t>
      </w:r>
      <w:r w:rsidRPr="00FD6A74">
        <w:rPr>
          <w:rFonts w:ascii="GHEA Grapalat" w:hAnsi="GHEA Grapalat"/>
          <w:lang w:val="en-US"/>
        </w:rPr>
        <w:t>է</w:t>
      </w:r>
      <w:r w:rsidRPr="00FD6A74">
        <w:rPr>
          <w:rFonts w:ascii="GHEA Grapalat" w:hAnsi="GHEA Grapalat"/>
        </w:rPr>
        <w:t xml:space="preserve"> </w:t>
      </w:r>
      <w:r w:rsidRPr="00FD6A74">
        <w:rPr>
          <w:rFonts w:ascii="GHEA Grapalat" w:hAnsi="GHEA Grapalat"/>
          <w:lang w:val="en-US"/>
        </w:rPr>
        <w:t>սեղմված</w:t>
      </w:r>
      <w:r w:rsidRPr="00FD6A74">
        <w:rPr>
          <w:rFonts w:ascii="GHEA Grapalat" w:hAnsi="GHEA Grapalat"/>
        </w:rPr>
        <w:t xml:space="preserve"> </w:t>
      </w:r>
      <w:r w:rsidRPr="00FD6A74">
        <w:rPr>
          <w:rFonts w:ascii="GHEA Grapalat" w:hAnsi="GHEA Grapalat"/>
          <w:lang w:val="en-US"/>
        </w:rPr>
        <w:t>գոտու</w:t>
      </w:r>
      <w:r w:rsidRPr="00FD6A74">
        <w:rPr>
          <w:rFonts w:ascii="GHEA Grapalat" w:hAnsi="GHEA Grapalat"/>
        </w:rPr>
        <w:t xml:space="preserve"> </w:t>
      </w:r>
      <w:r w:rsidRPr="00FD6A74">
        <w:rPr>
          <w:rFonts w:ascii="GHEA Grapalat" w:hAnsi="GHEA Grapalat"/>
          <w:lang w:val="en-US"/>
        </w:rPr>
        <w:t>և</w:t>
      </w:r>
      <w:r w:rsidRPr="00FD6A74">
        <w:rPr>
          <w:rFonts w:ascii="GHEA Grapalat" w:hAnsi="GHEA Grapalat"/>
        </w:rPr>
        <w:t xml:space="preserve"> </w:t>
      </w:r>
      <w:r w:rsidRPr="00FD6A74">
        <w:rPr>
          <w:rFonts w:ascii="GHEA Grapalat" w:hAnsi="GHEA Grapalat"/>
          <w:lang w:val="en-US"/>
        </w:rPr>
        <w:t>երկայնական</w:t>
      </w:r>
      <w:r w:rsidRPr="00FD6A74">
        <w:rPr>
          <w:rFonts w:ascii="GHEA Grapalat" w:hAnsi="GHEA Grapalat"/>
        </w:rPr>
        <w:t xml:space="preserve"> </w:t>
      </w:r>
      <w:r w:rsidRPr="00FD6A74">
        <w:rPr>
          <w:rFonts w:ascii="GHEA Grapalat" w:hAnsi="GHEA Grapalat"/>
          <w:lang w:val="en-US"/>
        </w:rPr>
        <w:t>կողի</w:t>
      </w:r>
      <w:r w:rsidRPr="00FD6A74">
        <w:rPr>
          <w:rFonts w:ascii="GHEA Grapalat" w:hAnsi="GHEA Grapalat"/>
        </w:rPr>
        <w:t xml:space="preserve"> </w:t>
      </w:r>
      <w:r w:rsidRPr="00FD6A74">
        <w:rPr>
          <w:rFonts w:ascii="GHEA Grapalat" w:hAnsi="GHEA Grapalat"/>
          <w:lang w:val="en-US"/>
        </w:rPr>
        <w:t>միջև՝</w:t>
      </w:r>
      <w:r w:rsidRPr="00FD6A74">
        <w:rPr>
          <w:rFonts w:ascii="GHEA Grapalat" w:hAnsi="GHEA Grapalat"/>
        </w:rPr>
        <w:t xml:space="preserve"> </w:t>
      </w:r>
      <w:r w:rsidRPr="00FD6A74">
        <w:rPr>
          <w:rFonts w:ascii="GHEA Grapalat" w:hAnsi="GHEA Grapalat"/>
          <w:lang w:val="en-US"/>
        </w:rPr>
        <w:t>հետևյալ</w:t>
      </w:r>
      <w:r w:rsidRPr="00FD6A74">
        <w:rPr>
          <w:rFonts w:ascii="GHEA Grapalat" w:hAnsi="GHEA Grapalat"/>
        </w:rPr>
        <w:t xml:space="preserve"> </w:t>
      </w:r>
      <w:r w:rsidRPr="00FD6A74">
        <w:rPr>
          <w:rFonts w:ascii="GHEA Grapalat" w:hAnsi="GHEA Grapalat"/>
          <w:lang w:val="en-US"/>
        </w:rPr>
        <w:t>բանաձևով</w:t>
      </w:r>
      <w:r w:rsidRPr="00FD6A74">
        <w:rPr>
          <w:rFonts w:ascii="GHEA Grapalat" w:hAnsi="GHEA Grapalat"/>
        </w:rPr>
        <w:t>.</w:t>
      </w:r>
    </w:p>
    <w:p w14:paraId="770D769E" w14:textId="77777777" w:rsidR="002F6B2E" w:rsidRPr="00FD6A74" w:rsidRDefault="002F6B2E" w:rsidP="00D60ED9">
      <w:pPr>
        <w:shd w:val="clear" w:color="auto" w:fill="FFFFFF"/>
        <w:tabs>
          <w:tab w:val="left" w:pos="2552"/>
          <w:tab w:val="left" w:pos="8647"/>
        </w:tabs>
        <w:spacing w:after="0" w:line="264" w:lineRule="auto"/>
        <w:ind w:firstLine="567"/>
        <w:rPr>
          <w:rFonts w:ascii="GHEA Grapalat" w:hAnsi="GHEA Grapalat"/>
        </w:rPr>
      </w:pPr>
      <w:r w:rsidRPr="00FD6A74">
        <w:rPr>
          <w:rFonts w:ascii="GHEA Grapalat" w:hAnsi="GHEA Grapalat"/>
        </w:rPr>
        <w:tab/>
      </w:r>
      <w:r w:rsidRPr="00FD6A74">
        <w:rPr>
          <w:rFonts w:ascii="GHEA Grapalat" w:hAnsi="GHEA Grapalat"/>
          <w:position w:val="-48"/>
        </w:rPr>
        <w:object w:dxaOrig="3700" w:dyaOrig="1080" w14:anchorId="609E6066">
          <v:shape id="_x0000_i1106" type="#_x0000_t75" style="width:186pt;height:56.25pt" o:ole="" o:preferrelative="f">
            <v:imagedata r:id="rId203" o:title=""/>
          </v:shape>
          <o:OLEObject Type="Embed" ProgID="Equation.DSMT4" ShapeID="_x0000_i1106" DrawAspect="Content" ObjectID="_1671619472" r:id="rId204"/>
        </w:object>
      </w:r>
      <w:r w:rsidRPr="00FD6A74">
        <w:rPr>
          <w:rFonts w:ascii="GHEA Grapalat" w:hAnsi="GHEA Grapalat"/>
        </w:rPr>
        <w:t>,</w:t>
      </w:r>
      <w:r w:rsidRPr="00FD6A74">
        <w:rPr>
          <w:rFonts w:ascii="GHEA Grapalat" w:hAnsi="GHEA Grapalat"/>
        </w:rPr>
        <w:tab/>
        <w:t>(89)</w:t>
      </w:r>
    </w:p>
    <w:p w14:paraId="5A8C8CF3" w14:textId="77777777" w:rsidR="002F6B2E" w:rsidRPr="00FD6A74" w:rsidRDefault="002F6B2E" w:rsidP="00D60ED9">
      <w:pPr>
        <w:shd w:val="clear" w:color="auto" w:fill="FFFFFF"/>
        <w:tabs>
          <w:tab w:val="left" w:pos="2552"/>
          <w:tab w:val="left" w:pos="8647"/>
        </w:tabs>
        <w:spacing w:after="0" w:line="264" w:lineRule="auto"/>
        <w:jc w:val="both"/>
        <w:rPr>
          <w:rFonts w:ascii="GHEA Grapalat" w:hAnsi="GHEA Grapalat"/>
        </w:rPr>
      </w:pPr>
      <w:r w:rsidRPr="00FD6A74">
        <w:rPr>
          <w:rFonts w:ascii="GHEA Grapalat" w:hAnsi="GHEA Grapalat"/>
          <w:lang w:val="en-US"/>
        </w:rPr>
        <w:t>այստեղ՝</w:t>
      </w:r>
      <w:r w:rsidRPr="00FD6A74">
        <w:rPr>
          <w:rFonts w:ascii="GHEA Grapalat" w:hAnsi="GHEA Grapalat"/>
        </w:rPr>
        <w:t xml:space="preserve"> </w:t>
      </w:r>
      <w:r w:rsidRPr="00FD6A74">
        <w:rPr>
          <w:rFonts w:ascii="GHEA Grapalat" w:hAnsi="GHEA Grapalat"/>
          <w:i/>
          <w:sz w:val="26"/>
          <w:szCs w:val="26"/>
        </w:rPr>
        <w:t>σ</w:t>
      </w:r>
      <w:r w:rsidRPr="00FD6A74">
        <w:rPr>
          <w:rFonts w:ascii="GHEA Grapalat" w:hAnsi="GHEA Grapalat"/>
        </w:rPr>
        <w:t xml:space="preserve">, </w:t>
      </w:r>
      <w:r w:rsidRPr="00FD6A74">
        <w:rPr>
          <w:rFonts w:ascii="GHEA Grapalat" w:hAnsi="GHEA Grapalat"/>
          <w:i/>
          <w:sz w:val="26"/>
          <w:szCs w:val="26"/>
        </w:rPr>
        <w:t>σ</w:t>
      </w:r>
      <w:r w:rsidRPr="00FD6A74">
        <w:rPr>
          <w:rFonts w:ascii="GHEA Grapalat" w:hAnsi="GHEA Grapalat"/>
          <w:i/>
          <w:sz w:val="28"/>
          <w:vertAlign w:val="subscript"/>
          <w:lang w:val="en-US"/>
        </w:rPr>
        <w:t>loc</w:t>
      </w:r>
      <w:r w:rsidRPr="00FD6A74">
        <w:rPr>
          <w:rFonts w:ascii="Calibri" w:hAnsi="Calibri"/>
          <w:i/>
          <w:sz w:val="28"/>
          <w:vertAlign w:val="subscript"/>
          <w:lang w:val="en-US"/>
        </w:rPr>
        <w:t> </w:t>
      </w:r>
      <w:r w:rsidRPr="00FD6A74">
        <w:rPr>
          <w:rFonts w:ascii="GHEA Grapalat" w:hAnsi="GHEA Grapalat"/>
        </w:rPr>
        <w:t xml:space="preserve">, </w:t>
      </w:r>
      <w:r w:rsidRPr="00FD6A74">
        <w:rPr>
          <w:rFonts w:ascii="GHEA Grapalat" w:hAnsi="GHEA Grapalat"/>
          <w:i/>
          <w:sz w:val="26"/>
          <w:szCs w:val="26"/>
        </w:rPr>
        <w:t>τ</w:t>
      </w:r>
      <w:r w:rsidRPr="00FD6A74">
        <w:rPr>
          <w:rFonts w:ascii="GHEA Grapalat" w:hAnsi="GHEA Grapalat"/>
        </w:rPr>
        <w:t xml:space="preserve"> </w:t>
      </w:r>
      <w:r w:rsidRPr="00FD6A74">
        <w:rPr>
          <w:rFonts w:ascii="GHEA Grapalat" w:hAnsi="GHEA Grapalat"/>
          <w:lang w:val="en-US"/>
        </w:rPr>
        <w:t>լարումները</w:t>
      </w:r>
      <w:r w:rsidRPr="00FD6A74">
        <w:rPr>
          <w:rFonts w:ascii="GHEA Grapalat" w:hAnsi="GHEA Grapalat"/>
        </w:rPr>
        <w:t xml:space="preserve"> </w:t>
      </w:r>
      <w:r w:rsidRPr="00FD6A74">
        <w:rPr>
          <w:rFonts w:ascii="GHEA Grapalat" w:hAnsi="GHEA Grapalat"/>
          <w:lang w:val="en-US"/>
        </w:rPr>
        <w:t>պետք</w:t>
      </w:r>
      <w:r w:rsidRPr="00FD6A74">
        <w:rPr>
          <w:rFonts w:ascii="GHEA Grapalat" w:hAnsi="GHEA Grapalat"/>
        </w:rPr>
        <w:t xml:space="preserve"> </w:t>
      </w:r>
      <w:r w:rsidRPr="00FD6A74">
        <w:rPr>
          <w:rFonts w:ascii="GHEA Grapalat" w:hAnsi="GHEA Grapalat"/>
          <w:lang w:val="en-US"/>
        </w:rPr>
        <w:t>է</w:t>
      </w:r>
      <w:r w:rsidRPr="00FD6A74">
        <w:rPr>
          <w:rFonts w:ascii="GHEA Grapalat" w:hAnsi="GHEA Grapalat"/>
        </w:rPr>
        <w:t xml:space="preserve"> </w:t>
      </w:r>
      <w:r w:rsidRPr="00FD6A74">
        <w:rPr>
          <w:rFonts w:ascii="GHEA Grapalat" w:hAnsi="GHEA Grapalat"/>
          <w:lang w:val="en-US"/>
        </w:rPr>
        <w:t>որոշել</w:t>
      </w:r>
      <w:r w:rsidRPr="00FD6A74">
        <w:rPr>
          <w:rFonts w:ascii="GHEA Grapalat" w:hAnsi="GHEA Grapalat"/>
        </w:rPr>
        <w:t xml:space="preserve"> </w:t>
      </w:r>
      <w:r w:rsidRPr="00FD6A74">
        <w:rPr>
          <w:rFonts w:ascii="GHEA Grapalat" w:hAnsi="GHEA Grapalat"/>
          <w:lang w:val="en-US"/>
        </w:rPr>
        <w:t>համաձայն</w:t>
      </w:r>
      <w:r w:rsidRPr="00FD6A74">
        <w:rPr>
          <w:rFonts w:ascii="GHEA Grapalat" w:hAnsi="GHEA Grapalat"/>
        </w:rPr>
        <w:t xml:space="preserve"> </w:t>
      </w:r>
      <w:r w:rsidRPr="00FD6A74">
        <w:rPr>
          <w:rFonts w:ascii="GHEA Grapalat" w:hAnsi="GHEA Grapalat"/>
          <w:lang w:val="en-US"/>
        </w:rPr>
        <w:t>սույն</w:t>
      </w:r>
      <w:r w:rsidRPr="00FD6A74">
        <w:rPr>
          <w:rFonts w:ascii="GHEA Grapalat" w:hAnsi="GHEA Grapalat"/>
        </w:rPr>
        <w:t xml:space="preserve"> </w:t>
      </w:r>
      <w:r w:rsidRPr="00FD6A74">
        <w:rPr>
          <w:rFonts w:ascii="GHEA Grapalat" w:hAnsi="GHEA Grapalat"/>
          <w:lang w:val="en-US"/>
        </w:rPr>
        <w:t>բաժնի</w:t>
      </w:r>
      <w:r w:rsidRPr="00FD6A74">
        <w:rPr>
          <w:rFonts w:ascii="GHEA Grapalat" w:hAnsi="GHEA Grapalat"/>
        </w:rPr>
        <w:t xml:space="preserve"> 160</w:t>
      </w:r>
      <w:r w:rsidR="000B1632" w:rsidRPr="00FD6A74">
        <w:rPr>
          <w:rFonts w:ascii="GHEA Grapalat" w:hAnsi="GHEA Grapalat"/>
        </w:rPr>
        <w:t>-րդ</w:t>
      </w:r>
      <w:r w:rsidRPr="00FD6A74">
        <w:rPr>
          <w:rFonts w:ascii="GHEA Grapalat" w:hAnsi="GHEA Grapalat"/>
          <w:color w:val="FF0000"/>
        </w:rPr>
        <w:t xml:space="preserve"> </w:t>
      </w:r>
      <w:r w:rsidRPr="00FD6A74">
        <w:rPr>
          <w:rFonts w:ascii="GHEA Grapalat" w:hAnsi="GHEA Grapalat"/>
          <w:lang w:val="en-US"/>
        </w:rPr>
        <w:t>կետի</w:t>
      </w:r>
      <w:r w:rsidRPr="00FD6A74">
        <w:rPr>
          <w:rFonts w:ascii="GHEA Grapalat" w:hAnsi="GHEA Grapalat"/>
        </w:rPr>
        <w:t xml:space="preserve"> </w:t>
      </w:r>
      <w:r w:rsidRPr="00FD6A74">
        <w:rPr>
          <w:rFonts w:ascii="GHEA Grapalat" w:hAnsi="GHEA Grapalat"/>
          <w:lang w:val="en-US"/>
        </w:rPr>
        <w:t>պահանջների</w:t>
      </w:r>
      <w:r w:rsidRPr="00FD6A74">
        <w:rPr>
          <w:rFonts w:ascii="GHEA Grapalat" w:hAnsi="GHEA Grapalat"/>
        </w:rPr>
        <w:t xml:space="preserve">, </w:t>
      </w:r>
      <w:r w:rsidRPr="00FD6A74">
        <w:rPr>
          <w:rFonts w:ascii="GHEA Grapalat" w:hAnsi="GHEA Grapalat"/>
          <w:lang w:val="en-US"/>
        </w:rPr>
        <w:t>իսկ</w:t>
      </w:r>
      <w:r w:rsidRPr="00FD6A74">
        <w:rPr>
          <w:rFonts w:ascii="GHEA Grapalat" w:hAnsi="GHEA Grapalat"/>
        </w:rPr>
        <w:t xml:space="preserve"> </w:t>
      </w:r>
      <w:r w:rsidRPr="00FD6A74">
        <w:rPr>
          <w:rFonts w:ascii="GHEA Grapalat" w:hAnsi="GHEA Grapalat"/>
          <w:i/>
          <w:sz w:val="26"/>
          <w:szCs w:val="26"/>
        </w:rPr>
        <w:t>σ</w:t>
      </w:r>
      <w:r w:rsidRPr="00FD6A74">
        <w:rPr>
          <w:rFonts w:ascii="GHEA Grapalat" w:hAnsi="GHEA Grapalat"/>
          <w:i/>
          <w:sz w:val="28"/>
          <w:vertAlign w:val="subscript"/>
          <w:lang w:val="en-US"/>
        </w:rPr>
        <w:t>cr</w:t>
      </w:r>
      <w:r w:rsidRPr="00FD6A74">
        <w:rPr>
          <w:rFonts w:ascii="GHEA Grapalat" w:hAnsi="GHEA Grapalat"/>
          <w:i/>
          <w:sz w:val="28"/>
          <w:vertAlign w:val="subscript"/>
        </w:rPr>
        <w:t>,</w:t>
      </w:r>
      <w:r w:rsidRPr="00FD6A74">
        <w:rPr>
          <w:rFonts w:ascii="GHEA Grapalat" w:hAnsi="GHEA Grapalat"/>
          <w:sz w:val="28"/>
          <w:vertAlign w:val="subscript"/>
        </w:rPr>
        <w:t>1</w:t>
      </w:r>
      <w:r w:rsidRPr="00FD6A74">
        <w:rPr>
          <w:rFonts w:ascii="GHEA Grapalat" w:hAnsi="GHEA Grapalat"/>
        </w:rPr>
        <w:t xml:space="preserve"> </w:t>
      </w:r>
      <w:r w:rsidRPr="00FD6A74">
        <w:rPr>
          <w:rFonts w:ascii="GHEA Grapalat" w:hAnsi="GHEA Grapalat"/>
          <w:lang w:val="en-US"/>
        </w:rPr>
        <w:t>և</w:t>
      </w:r>
      <w:r w:rsidRPr="00FD6A74">
        <w:rPr>
          <w:rFonts w:ascii="GHEA Grapalat" w:hAnsi="GHEA Grapalat"/>
        </w:rPr>
        <w:t xml:space="preserve"> </w:t>
      </w:r>
      <w:r w:rsidRPr="00FD6A74">
        <w:rPr>
          <w:rFonts w:ascii="GHEA Grapalat" w:hAnsi="GHEA Grapalat"/>
          <w:i/>
          <w:sz w:val="26"/>
          <w:szCs w:val="26"/>
        </w:rPr>
        <w:t>σ</w:t>
      </w:r>
      <w:r w:rsidRPr="00FD6A74">
        <w:rPr>
          <w:rFonts w:ascii="GHEA Grapalat" w:hAnsi="GHEA Grapalat"/>
          <w:i/>
          <w:sz w:val="28"/>
          <w:vertAlign w:val="subscript"/>
          <w:lang w:val="en-US"/>
        </w:rPr>
        <w:t>loc</w:t>
      </w:r>
      <w:r w:rsidRPr="00FD6A74">
        <w:rPr>
          <w:rFonts w:ascii="GHEA Grapalat" w:hAnsi="GHEA Grapalat"/>
          <w:i/>
          <w:sz w:val="28"/>
          <w:vertAlign w:val="subscript"/>
        </w:rPr>
        <w:t>,</w:t>
      </w:r>
      <w:r w:rsidRPr="00FD6A74">
        <w:rPr>
          <w:rFonts w:ascii="GHEA Grapalat" w:hAnsi="GHEA Grapalat"/>
          <w:i/>
          <w:sz w:val="28"/>
          <w:vertAlign w:val="subscript"/>
          <w:lang w:val="en-US"/>
        </w:rPr>
        <w:t>cr</w:t>
      </w:r>
      <w:r w:rsidRPr="00FD6A74">
        <w:rPr>
          <w:rFonts w:ascii="GHEA Grapalat" w:hAnsi="GHEA Grapalat"/>
          <w:i/>
          <w:sz w:val="28"/>
          <w:vertAlign w:val="subscript"/>
        </w:rPr>
        <w:t>,</w:t>
      </w:r>
      <w:r w:rsidRPr="00FD6A74">
        <w:rPr>
          <w:rFonts w:ascii="GHEA Grapalat" w:hAnsi="GHEA Grapalat"/>
          <w:sz w:val="28"/>
          <w:vertAlign w:val="subscript"/>
        </w:rPr>
        <w:t>1</w:t>
      </w:r>
      <w:r w:rsidRPr="00FD6A74">
        <w:rPr>
          <w:rFonts w:ascii="GHEA Grapalat" w:hAnsi="GHEA Grapalat"/>
        </w:rPr>
        <w:t>` հետևյալ բանաձևերով.</w:t>
      </w:r>
    </w:p>
    <w:p w14:paraId="5D08225D" w14:textId="77777777" w:rsidR="002F6B2E" w:rsidRPr="00FD6A74" w:rsidRDefault="002F6B2E" w:rsidP="00D60ED9">
      <w:pPr>
        <w:tabs>
          <w:tab w:val="left" w:pos="3119"/>
          <w:tab w:val="left" w:pos="8647"/>
        </w:tabs>
        <w:spacing w:after="0" w:line="264" w:lineRule="auto"/>
        <w:ind w:firstLine="567"/>
        <w:rPr>
          <w:rFonts w:ascii="GHEA Grapalat" w:hAnsi="GHEA Grapalat"/>
        </w:rPr>
      </w:pPr>
      <w:r w:rsidRPr="00FD6A74">
        <w:rPr>
          <w:rFonts w:ascii="GHEA Grapalat" w:hAnsi="GHEA Grapalat"/>
        </w:rPr>
        <w:t xml:space="preserve">▪ </w:t>
      </w:r>
      <w:r w:rsidR="00D60ED9" w:rsidRPr="003A08A1">
        <w:rPr>
          <w:rFonts w:ascii="GHEA Grapalat" w:hAnsi="GHEA Grapalat"/>
        </w:rPr>
        <w:t xml:space="preserve"> </w:t>
      </w:r>
      <w:r w:rsidRPr="00FD6A74">
        <w:rPr>
          <w:rFonts w:ascii="GHEA Grapalat" w:hAnsi="GHEA Grapalat"/>
          <w:lang w:val="en-US"/>
        </w:rPr>
        <w:t>երբ</w:t>
      </w:r>
      <w:r w:rsidRPr="00FD6A74">
        <w:rPr>
          <w:rFonts w:ascii="GHEA Grapalat" w:hAnsi="GHEA Grapalat"/>
        </w:rPr>
        <w:t xml:space="preserve"> </w:t>
      </w:r>
      <w:r w:rsidRPr="00FD6A74">
        <w:rPr>
          <w:rFonts w:ascii="GHEA Grapalat" w:hAnsi="GHEA Grapalat"/>
          <w:i/>
          <w:sz w:val="26"/>
          <w:szCs w:val="26"/>
        </w:rPr>
        <w:t>σ</w:t>
      </w:r>
      <w:r w:rsidRPr="00FD6A74">
        <w:rPr>
          <w:rFonts w:ascii="GHEA Grapalat" w:hAnsi="GHEA Grapalat"/>
          <w:i/>
          <w:sz w:val="28"/>
          <w:vertAlign w:val="subscript"/>
          <w:lang w:val="en-US"/>
        </w:rPr>
        <w:t>loc</w:t>
      </w:r>
      <w:r w:rsidRPr="00FD6A74">
        <w:rPr>
          <w:rFonts w:ascii="Calibri" w:hAnsi="Calibri"/>
          <w:lang w:val="en-US"/>
        </w:rPr>
        <w:t> </w:t>
      </w:r>
      <w:r w:rsidRPr="00FD6A74">
        <w:rPr>
          <w:rFonts w:ascii="GHEA Grapalat" w:hAnsi="GHEA Grapalat"/>
        </w:rPr>
        <w:t>=</w:t>
      </w:r>
      <w:r w:rsidRPr="00FD6A74">
        <w:rPr>
          <w:rFonts w:ascii="Calibri" w:hAnsi="Calibri"/>
          <w:lang w:val="en-US"/>
        </w:rPr>
        <w:t> </w:t>
      </w:r>
      <w:r w:rsidRPr="00FD6A74">
        <w:rPr>
          <w:rFonts w:ascii="GHEA Grapalat" w:hAnsi="GHEA Grapalat"/>
        </w:rPr>
        <w:t>0`</w:t>
      </w:r>
      <w:r w:rsidRPr="00FD6A74">
        <w:rPr>
          <w:rFonts w:ascii="GHEA Grapalat" w:hAnsi="GHEA Grapalat"/>
        </w:rPr>
        <w:tab/>
      </w:r>
      <w:r w:rsidRPr="00FD6A74">
        <w:rPr>
          <w:rFonts w:ascii="GHEA Grapalat" w:hAnsi="GHEA Grapalat"/>
          <w:position w:val="-38"/>
        </w:rPr>
        <w:object w:dxaOrig="2380" w:dyaOrig="859" w14:anchorId="36E510D5">
          <v:shape id="_x0000_i1107" type="#_x0000_t75" style="width:120.75pt;height:42pt" o:ole="" o:preferrelative="f">
            <v:imagedata r:id="rId205" o:title=""/>
          </v:shape>
          <o:OLEObject Type="Embed" ProgID="Equation.DSMT4" ShapeID="_x0000_i1107" DrawAspect="Content" ObjectID="_1671619473" r:id="rId206"/>
        </w:object>
      </w:r>
      <w:r w:rsidRPr="00FD6A74">
        <w:rPr>
          <w:rFonts w:ascii="GHEA Grapalat" w:hAnsi="GHEA Grapalat"/>
        </w:rPr>
        <w:t>,</w:t>
      </w:r>
      <w:r w:rsidRPr="00FD6A74">
        <w:rPr>
          <w:rFonts w:ascii="GHEA Grapalat" w:hAnsi="GHEA Grapalat"/>
        </w:rPr>
        <w:tab/>
        <w:t>(90)</w:t>
      </w:r>
    </w:p>
    <w:p w14:paraId="1C1B2CB1" w14:textId="77777777" w:rsidR="002F6B2E" w:rsidRPr="00FD6A74" w:rsidRDefault="002F6B2E" w:rsidP="00D60ED9">
      <w:pPr>
        <w:shd w:val="clear" w:color="auto" w:fill="FFFFFF"/>
        <w:tabs>
          <w:tab w:val="left" w:pos="3119"/>
          <w:tab w:val="left" w:pos="8647"/>
        </w:tabs>
        <w:spacing w:after="0" w:line="264" w:lineRule="auto"/>
        <w:rPr>
          <w:rFonts w:ascii="GHEA Grapalat" w:hAnsi="GHEA Grapalat"/>
        </w:rPr>
      </w:pPr>
      <w:r w:rsidRPr="00FD6A74">
        <w:rPr>
          <w:rFonts w:ascii="GHEA Grapalat" w:hAnsi="GHEA Grapalat"/>
          <w:lang w:val="en-US"/>
        </w:rPr>
        <w:t>որտեղ</w:t>
      </w:r>
      <w:r w:rsidRPr="00FD6A74">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FD6A74">
        <w:rPr>
          <w:rFonts w:ascii="GHEA Grapalat" w:hAnsi="GHEA Grapalat" w:cs="Times New Roman"/>
          <w:sz w:val="28"/>
          <w:vertAlign w:val="subscript"/>
        </w:rPr>
        <w:t>1</w:t>
      </w:r>
      <w:r w:rsidRPr="00FD6A74">
        <w:rPr>
          <w:rFonts w:ascii="GHEA Grapalat" w:hAnsi="GHEA Grapalat"/>
        </w:rPr>
        <w:t xml:space="preserve"> =</w:t>
      </w:r>
      <w:r w:rsidRPr="00FD6A74">
        <w:rPr>
          <w:rFonts w:ascii="GHEA Grapalat" w:hAnsi="GHEA Grapalat"/>
          <w:sz w:val="24"/>
        </w:rPr>
        <w:t>(</w:t>
      </w:r>
      <w:r w:rsidRPr="00FD6A74">
        <w:rPr>
          <w:rFonts w:ascii="GHEA Grapalat" w:hAnsi="GHEA Grapalat"/>
          <w:i/>
          <w:sz w:val="26"/>
          <w:szCs w:val="26"/>
          <w:lang w:val="en-US"/>
        </w:rPr>
        <w:t>h</w:t>
      </w:r>
      <w:r w:rsidRPr="00FD6A74">
        <w:rPr>
          <w:rFonts w:ascii="Calibri" w:hAnsi="Calibri"/>
          <w:i/>
          <w:sz w:val="20"/>
          <w:szCs w:val="26"/>
          <w:vertAlign w:val="subscript"/>
          <w:lang w:val="en-US"/>
        </w:rPr>
        <w:t> </w:t>
      </w:r>
      <w:r w:rsidRPr="00FD6A74">
        <w:rPr>
          <w:rFonts w:ascii="GHEA Grapalat" w:hAnsi="GHEA Grapalat"/>
          <w:sz w:val="28"/>
          <w:szCs w:val="28"/>
          <w:vertAlign w:val="subscript"/>
        </w:rPr>
        <w:t>1</w:t>
      </w:r>
      <w:r w:rsidRPr="00FD6A74">
        <w:rPr>
          <w:rFonts w:ascii="GHEA Grapalat" w:hAnsi="GHEA Grapalat"/>
        </w:rPr>
        <w:t xml:space="preserve"> </w:t>
      </w:r>
      <w:r w:rsidRPr="00FD6A74">
        <w:rPr>
          <w:rFonts w:ascii="GHEA Grapalat" w:hAnsi="GHEA Grapalat"/>
          <w:sz w:val="24"/>
        </w:rPr>
        <w:t>/</w:t>
      </w:r>
      <w:r w:rsidRPr="00FD6A74">
        <w:rPr>
          <w:rFonts w:ascii="GHEA Grapalat" w:hAnsi="GHEA Grapalat"/>
          <w:i/>
          <w:sz w:val="26"/>
          <w:szCs w:val="26"/>
          <w:lang w:val="en-US"/>
        </w:rPr>
        <w:t>t</w:t>
      </w:r>
      <w:r w:rsidRPr="00FD6A74">
        <w:rPr>
          <w:rFonts w:ascii="GHEA Grapalat" w:hAnsi="GHEA Grapalat"/>
          <w:i/>
          <w:sz w:val="28"/>
          <w:szCs w:val="28"/>
          <w:vertAlign w:val="subscript"/>
          <w:lang w:val="en-US"/>
        </w:rPr>
        <w:t>w</w:t>
      </w:r>
      <w:r w:rsidRPr="00FD6A74">
        <w:rPr>
          <w:rFonts w:ascii="Calibri" w:hAnsi="Calibri"/>
          <w:i/>
          <w:sz w:val="28"/>
          <w:szCs w:val="28"/>
          <w:vertAlign w:val="subscript"/>
          <w:lang w:val="en-US"/>
        </w:rPr>
        <w:t> </w:t>
      </w:r>
      <w:r w:rsidRPr="00FD6A74">
        <w:rPr>
          <w:rFonts w:ascii="GHEA Grapalat" w:hAnsi="GHEA Grapalat"/>
          <w:sz w:val="24"/>
        </w:rPr>
        <w:t>)</w:t>
      </w:r>
      <w:r w:rsidRPr="00FD6A74">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Pr="00FD6A74">
        <w:rPr>
          <w:rFonts w:ascii="GHEA Grapalat" w:hAnsi="GHEA Grapalat"/>
        </w:rPr>
        <w:t>,</w:t>
      </w:r>
    </w:p>
    <w:p w14:paraId="598E5326" w14:textId="77777777" w:rsidR="002F6B2E" w:rsidRPr="00FD6A74" w:rsidRDefault="002F6B2E" w:rsidP="00D60ED9">
      <w:pPr>
        <w:spacing w:after="0" w:line="264" w:lineRule="auto"/>
        <w:ind w:firstLine="567"/>
        <w:rPr>
          <w:rFonts w:ascii="GHEA Grapalat" w:hAnsi="GHEA Grapalat"/>
        </w:rPr>
      </w:pPr>
      <w:r w:rsidRPr="00FD6A74">
        <w:rPr>
          <w:rFonts w:ascii="GHEA Grapalat" w:hAnsi="GHEA Grapalat"/>
        </w:rPr>
        <w:t xml:space="preserve">▪ </w:t>
      </w:r>
      <w:r w:rsidR="00D60ED9" w:rsidRPr="003A08A1">
        <w:rPr>
          <w:rFonts w:ascii="GHEA Grapalat" w:hAnsi="GHEA Grapalat"/>
        </w:rPr>
        <w:t xml:space="preserve"> </w:t>
      </w:r>
      <w:r w:rsidRPr="00FD6A74">
        <w:rPr>
          <w:rFonts w:ascii="GHEA Grapalat" w:hAnsi="GHEA Grapalat"/>
          <w:lang w:val="en-US"/>
        </w:rPr>
        <w:t>երբ</w:t>
      </w:r>
      <w:r w:rsidRPr="00FD6A74">
        <w:rPr>
          <w:rFonts w:ascii="GHEA Grapalat" w:hAnsi="GHEA Grapalat"/>
        </w:rPr>
        <w:t xml:space="preserve"> </w:t>
      </w:r>
      <w:r w:rsidRPr="00FD6A74">
        <w:rPr>
          <w:rFonts w:ascii="GHEA Grapalat" w:hAnsi="GHEA Grapalat"/>
          <w:i/>
          <w:sz w:val="26"/>
          <w:szCs w:val="26"/>
        </w:rPr>
        <w:t>σ</w:t>
      </w:r>
      <w:r w:rsidRPr="00FD6A74">
        <w:rPr>
          <w:rFonts w:ascii="GHEA Grapalat" w:hAnsi="GHEA Grapalat"/>
          <w:i/>
          <w:sz w:val="28"/>
          <w:vertAlign w:val="subscript"/>
          <w:lang w:val="en-US"/>
        </w:rPr>
        <w:t>loc</w:t>
      </w:r>
      <w:r w:rsidRPr="00FD6A74">
        <w:rPr>
          <w:rFonts w:ascii="Calibri" w:hAnsi="Calibri"/>
          <w:lang w:val="en-US"/>
        </w:rPr>
        <w:t> </w:t>
      </w:r>
      <w:r w:rsidRPr="00FD6A74">
        <w:rPr>
          <w:rFonts w:ascii="GHEA Grapalat" w:hAnsi="GHEA Grapalat"/>
        </w:rPr>
        <w:t>≠</w:t>
      </w:r>
      <w:r w:rsidRPr="00FD6A74">
        <w:rPr>
          <w:rFonts w:ascii="Calibri" w:hAnsi="Calibri"/>
          <w:lang w:val="en-US"/>
        </w:rPr>
        <w:t> </w:t>
      </w:r>
      <w:r w:rsidRPr="00FD6A74">
        <w:rPr>
          <w:rFonts w:ascii="GHEA Grapalat" w:hAnsi="GHEA Grapalat"/>
        </w:rPr>
        <w:t xml:space="preserve">0 </w:t>
      </w:r>
      <w:r w:rsidRPr="00FD6A74">
        <w:rPr>
          <w:rFonts w:ascii="GHEA Grapalat" w:hAnsi="GHEA Grapalat"/>
          <w:lang w:val="en-US"/>
        </w:rPr>
        <w:t>և</w:t>
      </w:r>
      <w:r w:rsidRPr="00FD6A74">
        <w:rPr>
          <w:rFonts w:ascii="GHEA Grapalat" w:hAnsi="GHEA Grapalat"/>
        </w:rPr>
        <w:t xml:space="preserve"> </w:t>
      </w:r>
      <w:r w:rsidRPr="00FD6A74">
        <w:rPr>
          <w:rFonts w:ascii="GHEA Grapalat" w:hAnsi="GHEA Grapalat"/>
          <w:i/>
          <w:sz w:val="26"/>
          <w:szCs w:val="26"/>
        </w:rPr>
        <w:t>μ</w:t>
      </w:r>
      <w:r w:rsidRPr="00FD6A74">
        <w:rPr>
          <w:rFonts w:ascii="GHEA Grapalat" w:hAnsi="GHEA Grapalat"/>
          <w:sz w:val="28"/>
          <w:vertAlign w:val="subscript"/>
        </w:rPr>
        <w:t>1</w:t>
      </w:r>
      <w:r w:rsidRPr="00FD6A74">
        <w:rPr>
          <w:rFonts w:ascii="GHEA Grapalat" w:hAnsi="GHEA Grapalat"/>
        </w:rPr>
        <w:t xml:space="preserve"> = </w:t>
      </w:r>
      <w:r w:rsidRPr="00FD6A74">
        <w:rPr>
          <w:rFonts w:ascii="GHEA Grapalat" w:hAnsi="GHEA Grapalat"/>
          <w:i/>
          <w:sz w:val="26"/>
          <w:szCs w:val="26"/>
          <w:lang w:val="en-US"/>
        </w:rPr>
        <w:t>a</w:t>
      </w:r>
      <w:r w:rsidRPr="00FD6A74">
        <w:rPr>
          <w:rFonts w:ascii="Calibri" w:hAnsi="Calibri"/>
          <w:i/>
          <w:sz w:val="26"/>
          <w:szCs w:val="26"/>
          <w:lang w:val="en-US"/>
        </w:rPr>
        <w:t> </w:t>
      </w:r>
      <w:r w:rsidRPr="00FD6A74">
        <w:rPr>
          <w:rFonts w:ascii="GHEA Grapalat" w:hAnsi="GHEA Grapalat"/>
          <w:sz w:val="24"/>
        </w:rPr>
        <w:t>/</w:t>
      </w:r>
      <w:r w:rsidRPr="00FD6A74">
        <w:rPr>
          <w:rFonts w:ascii="GHEA Grapalat" w:hAnsi="GHEA Grapalat"/>
          <w:i/>
          <w:sz w:val="26"/>
          <w:szCs w:val="26"/>
          <w:lang w:val="en-US"/>
        </w:rPr>
        <w:t>h</w:t>
      </w:r>
      <w:r w:rsidRPr="00FD6A74">
        <w:rPr>
          <w:rFonts w:ascii="GHEA Grapalat" w:hAnsi="GHEA Grapalat"/>
          <w:sz w:val="28"/>
          <w:vertAlign w:val="subscript"/>
        </w:rPr>
        <w:t>1</w:t>
      </w:r>
      <w:r w:rsidRPr="00FD6A74">
        <w:rPr>
          <w:rFonts w:ascii="GHEA Grapalat" w:hAnsi="GHEA Grapalat"/>
        </w:rPr>
        <w:t xml:space="preserve"> ≤ 2 (</w:t>
      </w:r>
      <w:r w:rsidRPr="00FD6A74">
        <w:rPr>
          <w:rFonts w:ascii="GHEA Grapalat" w:hAnsi="GHEA Grapalat"/>
          <w:lang w:val="en-US"/>
        </w:rPr>
        <w:t>երբ</w:t>
      </w:r>
      <w:r w:rsidRPr="00FD6A74">
        <w:rPr>
          <w:rFonts w:ascii="GHEA Grapalat" w:hAnsi="GHEA Grapalat"/>
        </w:rPr>
        <w:t xml:space="preserve"> </w:t>
      </w:r>
      <w:r w:rsidRPr="00FD6A74">
        <w:rPr>
          <w:rFonts w:ascii="GHEA Grapalat" w:hAnsi="GHEA Grapalat"/>
          <w:i/>
          <w:sz w:val="26"/>
          <w:szCs w:val="26"/>
        </w:rPr>
        <w:t>μ</w:t>
      </w:r>
      <w:r w:rsidRPr="00FD6A74">
        <w:rPr>
          <w:rFonts w:ascii="GHEA Grapalat" w:hAnsi="GHEA Grapalat"/>
          <w:sz w:val="28"/>
          <w:vertAlign w:val="subscript"/>
        </w:rPr>
        <w:t>1</w:t>
      </w:r>
      <w:r w:rsidRPr="00FD6A74">
        <w:rPr>
          <w:rFonts w:ascii="GHEA Grapalat" w:hAnsi="GHEA Grapalat"/>
        </w:rPr>
        <w:t xml:space="preserve"> &gt; 2 </w:t>
      </w:r>
      <w:r w:rsidRPr="00FD6A74">
        <w:rPr>
          <w:rFonts w:ascii="GHEA Grapalat" w:hAnsi="GHEA Grapalat"/>
          <w:lang w:val="en-US"/>
        </w:rPr>
        <w:t>պետք</w:t>
      </w:r>
      <w:r w:rsidRPr="00FD6A74">
        <w:rPr>
          <w:rFonts w:ascii="GHEA Grapalat" w:hAnsi="GHEA Grapalat"/>
        </w:rPr>
        <w:t xml:space="preserve"> </w:t>
      </w:r>
      <w:r w:rsidRPr="00FD6A74">
        <w:rPr>
          <w:rFonts w:ascii="GHEA Grapalat" w:hAnsi="GHEA Grapalat"/>
          <w:lang w:val="en-US"/>
        </w:rPr>
        <w:t>է</w:t>
      </w:r>
      <w:r w:rsidRPr="00FD6A74">
        <w:rPr>
          <w:rFonts w:ascii="GHEA Grapalat" w:hAnsi="GHEA Grapalat"/>
        </w:rPr>
        <w:t xml:space="preserve"> </w:t>
      </w:r>
      <w:r w:rsidRPr="00FD6A74">
        <w:rPr>
          <w:rFonts w:ascii="GHEA Grapalat" w:hAnsi="GHEA Grapalat"/>
          <w:lang w:val="en-US"/>
        </w:rPr>
        <w:t>ընդունել</w:t>
      </w:r>
      <w:r w:rsidRPr="00FD6A74">
        <w:rPr>
          <w:rFonts w:ascii="GHEA Grapalat" w:hAnsi="GHEA Grapalat"/>
        </w:rPr>
        <w:t xml:space="preserve"> </w:t>
      </w:r>
      <w:r w:rsidRPr="00FD6A74">
        <w:rPr>
          <w:rFonts w:ascii="GHEA Grapalat" w:hAnsi="GHEA Grapalat"/>
          <w:i/>
          <w:sz w:val="26"/>
          <w:szCs w:val="26"/>
        </w:rPr>
        <w:t>μ</w:t>
      </w:r>
      <w:r w:rsidRPr="00FD6A74">
        <w:rPr>
          <w:rFonts w:ascii="GHEA Grapalat" w:hAnsi="GHEA Grapalat"/>
          <w:sz w:val="28"/>
          <w:vertAlign w:val="subscript"/>
        </w:rPr>
        <w:t>1</w:t>
      </w:r>
      <w:r w:rsidRPr="00FD6A74">
        <w:rPr>
          <w:rFonts w:ascii="GHEA Grapalat" w:hAnsi="GHEA Grapalat"/>
        </w:rPr>
        <w:t xml:space="preserve"> = 2)`</w:t>
      </w:r>
    </w:p>
    <w:p w14:paraId="4418B245" w14:textId="77777777" w:rsidR="002F6B2E" w:rsidRPr="00FD6A74" w:rsidRDefault="002F6B2E" w:rsidP="002F6B2E">
      <w:pPr>
        <w:shd w:val="clear" w:color="auto" w:fill="FFFFFF"/>
        <w:tabs>
          <w:tab w:val="left" w:pos="3119"/>
          <w:tab w:val="left" w:pos="8647"/>
        </w:tabs>
        <w:spacing w:after="0" w:line="264" w:lineRule="auto"/>
        <w:ind w:firstLine="567"/>
        <w:rPr>
          <w:rFonts w:ascii="GHEA Grapalat" w:hAnsi="GHEA Grapalat"/>
          <w:lang w:val="en-US"/>
        </w:rPr>
      </w:pPr>
      <w:r w:rsidRPr="00FD6A74">
        <w:rPr>
          <w:rFonts w:ascii="GHEA Grapalat" w:hAnsi="GHEA Grapalat"/>
        </w:rPr>
        <w:tab/>
      </w:r>
      <w:r w:rsidRPr="00FD6A74">
        <w:rPr>
          <w:rFonts w:ascii="GHEA Grapalat" w:hAnsi="GHEA Grapalat"/>
          <w:position w:val="-38"/>
        </w:rPr>
        <w:object w:dxaOrig="2380" w:dyaOrig="859" w14:anchorId="0CC384D0">
          <v:shape id="_x0000_i1108" type="#_x0000_t75" style="width:120.75pt;height:42pt" o:ole="" o:preferrelative="f">
            <v:imagedata r:id="rId207" o:title=""/>
          </v:shape>
          <o:OLEObject Type="Embed" ProgID="Equation.DSMT4" ShapeID="_x0000_i1108" DrawAspect="Content" ObjectID="_1671619474" r:id="rId208"/>
        </w:object>
      </w:r>
      <w:r w:rsidRPr="00FD6A74">
        <w:rPr>
          <w:rFonts w:ascii="GHEA Grapalat" w:hAnsi="GHEA Grapalat"/>
          <w:lang w:val="en-US"/>
        </w:rPr>
        <w:t>,</w:t>
      </w:r>
      <w:r w:rsidRPr="00FD6A74">
        <w:rPr>
          <w:rFonts w:ascii="GHEA Grapalat" w:hAnsi="GHEA Grapalat"/>
          <w:lang w:val="en-US"/>
        </w:rPr>
        <w:tab/>
        <w:t>(91)</w:t>
      </w:r>
    </w:p>
    <w:p w14:paraId="027BD644" w14:textId="77777777" w:rsidR="002F6B2E" w:rsidRPr="00FD6A74" w:rsidRDefault="002F6B2E" w:rsidP="002F6B2E">
      <w:pPr>
        <w:shd w:val="clear" w:color="auto" w:fill="FFFFFF"/>
        <w:tabs>
          <w:tab w:val="left" w:pos="2694"/>
          <w:tab w:val="left" w:pos="8647"/>
        </w:tabs>
        <w:spacing w:after="0" w:line="264" w:lineRule="auto"/>
        <w:ind w:firstLine="567"/>
        <w:rPr>
          <w:rFonts w:ascii="GHEA Grapalat" w:hAnsi="GHEA Grapalat"/>
          <w:lang w:val="en-US"/>
        </w:rPr>
      </w:pPr>
      <w:r w:rsidRPr="00FD6A74">
        <w:rPr>
          <w:rFonts w:ascii="GHEA Grapalat" w:hAnsi="GHEA Grapalat"/>
          <w:lang w:val="en-US"/>
        </w:rPr>
        <w:tab/>
      </w:r>
      <w:r w:rsidR="00481216" w:rsidRPr="00FD6A74">
        <w:rPr>
          <w:rFonts w:ascii="GHEA Grapalat" w:hAnsi="GHEA Grapalat"/>
          <w:position w:val="-18"/>
        </w:rPr>
        <w:object w:dxaOrig="4120" w:dyaOrig="499" w14:anchorId="43CAD357">
          <v:shape id="_x0000_i1109" type="#_x0000_t75" style="width:208.5pt;height:26.25pt" o:ole="" o:preferrelative="f">
            <v:imagedata r:id="rId209" o:title=""/>
          </v:shape>
          <o:OLEObject Type="Embed" ProgID="Equation.DSMT4" ShapeID="_x0000_i1109" DrawAspect="Content" ObjectID="_1671619475" r:id="rId210"/>
        </w:object>
      </w:r>
      <w:r w:rsidRPr="00FD6A74">
        <w:rPr>
          <w:rFonts w:ascii="GHEA Grapalat" w:hAnsi="GHEA Grapalat"/>
          <w:lang w:val="en-US"/>
        </w:rPr>
        <w:t>,</w:t>
      </w:r>
      <w:r w:rsidRPr="00FD6A74">
        <w:rPr>
          <w:rFonts w:ascii="GHEA Grapalat" w:hAnsi="GHEA Grapalat"/>
          <w:lang w:val="en-US"/>
        </w:rPr>
        <w:tab/>
        <w:t>(92)</w:t>
      </w:r>
    </w:p>
    <w:p w14:paraId="63D78FF8" w14:textId="77777777" w:rsidR="002F6B2E" w:rsidRPr="00FD6A74" w:rsidRDefault="002F6B2E" w:rsidP="00D60ED9">
      <w:pPr>
        <w:shd w:val="clear" w:color="auto" w:fill="FFFFFF"/>
        <w:tabs>
          <w:tab w:val="left" w:pos="2268"/>
          <w:tab w:val="left" w:pos="4111"/>
          <w:tab w:val="left" w:pos="4678"/>
          <w:tab w:val="left" w:pos="8647"/>
        </w:tabs>
        <w:spacing w:after="0" w:line="264" w:lineRule="auto"/>
        <w:rPr>
          <w:rFonts w:ascii="GHEA Grapalat" w:hAnsi="GHEA Grapalat"/>
          <w:lang w:val="en-US"/>
        </w:rPr>
      </w:pPr>
      <w:r w:rsidRPr="00FD6A74">
        <w:rPr>
          <w:rFonts w:ascii="GHEA Grapalat" w:hAnsi="GHEA Grapalat"/>
          <w:lang w:val="en-US"/>
        </w:rPr>
        <w:t xml:space="preserve">որտեղ` </w:t>
      </w:r>
      <w:r w:rsidRPr="00FD6A74">
        <w:rPr>
          <w:rFonts w:ascii="GHEA Grapalat" w:hAnsi="GHEA Grapalat"/>
          <w:lang w:val="en-US"/>
        </w:rPr>
        <w:tab/>
      </w:r>
      <w:r w:rsidRPr="00FD6A74">
        <w:rPr>
          <w:rFonts w:ascii="Times New Roman" w:hAnsi="Times New Roman" w:cs="Times New Roman"/>
          <w:i/>
          <w:sz w:val="28"/>
          <w:lang w:val="en-US"/>
        </w:rPr>
        <w:t>ψ</w:t>
      </w:r>
      <w:r w:rsidRPr="00FD6A74">
        <w:rPr>
          <w:rFonts w:ascii="Calibri" w:hAnsi="Calibri"/>
          <w:lang w:val="en-US"/>
        </w:rPr>
        <w:t> </w:t>
      </w:r>
      <w:r w:rsidRPr="00FD6A74">
        <w:rPr>
          <w:rFonts w:ascii="GHEA Grapalat" w:hAnsi="GHEA Grapalat"/>
          <w:lang w:val="en-US"/>
        </w:rPr>
        <w:t>=</w:t>
      </w:r>
      <w:r w:rsidRPr="00FD6A74">
        <w:rPr>
          <w:rFonts w:ascii="Calibri" w:hAnsi="Calibri"/>
          <w:lang w:val="en-US"/>
        </w:rPr>
        <w:t> </w:t>
      </w:r>
      <w:r w:rsidRPr="00FD6A74">
        <w:rPr>
          <w:rFonts w:ascii="GHEA Grapalat" w:hAnsi="GHEA Grapalat"/>
          <w:lang w:val="en-US"/>
        </w:rPr>
        <w:t>(</w:t>
      </w:r>
      <w:r w:rsidRPr="00FD6A74">
        <w:rPr>
          <w:rFonts w:ascii="GHEA Grapalat" w:hAnsi="GHEA Grapalat"/>
          <w:i/>
          <w:sz w:val="26"/>
          <w:szCs w:val="26"/>
        </w:rPr>
        <w:t>μ</w:t>
      </w:r>
      <w:r w:rsidRPr="00FD6A74">
        <w:rPr>
          <w:rFonts w:ascii="Calibri" w:hAnsi="Calibri"/>
          <w:i/>
          <w:sz w:val="20"/>
          <w:szCs w:val="26"/>
          <w:vertAlign w:val="subscript"/>
          <w:lang w:val="en-US"/>
        </w:rPr>
        <w:t> </w:t>
      </w:r>
      <w:r w:rsidRPr="00FD6A74">
        <w:rPr>
          <w:rFonts w:ascii="GHEA Grapalat" w:hAnsi="GHEA Grapalat"/>
          <w:sz w:val="28"/>
          <w:vertAlign w:val="subscript"/>
          <w:lang w:val="en-US"/>
        </w:rPr>
        <w:t>1</w:t>
      </w:r>
      <w:r w:rsidRPr="00FD6A74">
        <w:rPr>
          <w:rFonts w:ascii="Calibri" w:hAnsi="Calibri"/>
          <w:sz w:val="28"/>
          <w:vertAlign w:val="subscript"/>
          <w:lang w:val="en-US"/>
        </w:rPr>
        <w:t> </w:t>
      </w:r>
      <w:r w:rsidRPr="00FD6A74">
        <w:rPr>
          <w:rFonts w:ascii="GHEA Grapalat" w:hAnsi="GHEA Grapalat"/>
          <w:lang w:val="en-US"/>
        </w:rPr>
        <w:t>+</w:t>
      </w:r>
      <w:r w:rsidRPr="00FD6A74">
        <w:rPr>
          <w:rFonts w:ascii="Calibri" w:hAnsi="Calibri"/>
          <w:lang w:val="en-US"/>
        </w:rPr>
        <w:t> </w:t>
      </w:r>
      <w:r w:rsidRPr="00FD6A74">
        <w:rPr>
          <w:rFonts w:ascii="GHEA Grapalat" w:hAnsi="GHEA Grapalat"/>
          <w:lang w:val="en-US"/>
        </w:rPr>
        <w:t>1/</w:t>
      </w:r>
      <w:r w:rsidRPr="00FD6A74">
        <w:rPr>
          <w:rFonts w:ascii="GHEA Grapalat" w:hAnsi="GHEA Grapalat"/>
          <w:i/>
          <w:sz w:val="26"/>
          <w:szCs w:val="26"/>
        </w:rPr>
        <w:t>μ</w:t>
      </w:r>
      <w:r w:rsidRPr="00FD6A74">
        <w:rPr>
          <w:rFonts w:ascii="Calibri" w:hAnsi="Calibri"/>
          <w:i/>
          <w:sz w:val="20"/>
          <w:szCs w:val="26"/>
          <w:vertAlign w:val="subscript"/>
          <w:lang w:val="en-US"/>
        </w:rPr>
        <w:t> </w:t>
      </w:r>
      <w:r w:rsidRPr="00FD6A74">
        <w:rPr>
          <w:rFonts w:ascii="GHEA Grapalat" w:hAnsi="GHEA Grapalat"/>
          <w:sz w:val="28"/>
          <w:vertAlign w:val="subscript"/>
          <w:lang w:val="en-US"/>
        </w:rPr>
        <w:t>1</w:t>
      </w:r>
      <w:r w:rsidRPr="00FD6A74">
        <w:rPr>
          <w:rFonts w:ascii="GHEA Grapalat" w:hAnsi="GHEA Grapalat"/>
          <w:lang w:val="en-US"/>
        </w:rPr>
        <w:t>)</w:t>
      </w:r>
      <w:r w:rsidRPr="00FD6A74">
        <w:rPr>
          <w:rFonts w:ascii="GHEA Grapalat" w:hAnsi="GHEA Grapalat"/>
          <w:sz w:val="28"/>
          <w:vertAlign w:val="superscript"/>
          <w:lang w:val="en-US"/>
        </w:rPr>
        <w:t>2</w:t>
      </w:r>
      <w:r w:rsidRPr="00FD6A74">
        <w:rPr>
          <w:rFonts w:ascii="GHEA Grapalat" w:hAnsi="GHEA Grapalat"/>
          <w:lang w:val="en-US"/>
        </w:rPr>
        <w:t xml:space="preserve"> </w:t>
      </w:r>
      <w:r w:rsidRPr="00FD6A74">
        <w:rPr>
          <w:rFonts w:ascii="GHEA Grapalat" w:hAnsi="GHEA Grapalat"/>
          <w:lang w:val="en-US"/>
        </w:rPr>
        <w:tab/>
        <w:t xml:space="preserve">և </w:t>
      </w:r>
      <w:r w:rsidRPr="00FD6A74">
        <w:rPr>
          <w:rFonts w:ascii="GHEA Grapalat" w:hAnsi="GHEA Grapalat"/>
          <w:lang w:val="en-US"/>
        </w:rPr>
        <w:tab/>
      </w:r>
      <m:oMath>
        <m:acc>
          <m:accPr>
            <m:chr m:val="̅"/>
            <m:ctrlPr>
              <w:rPr>
                <w:rFonts w:ascii="Cambria Math" w:hAnsi="Cambria Math" w:cs="Times New Roman"/>
                <w:i/>
                <w:sz w:val="28"/>
              </w:rPr>
            </m:ctrlPr>
          </m:accPr>
          <m:e>
            <m:r>
              <w:rPr>
                <w:rFonts w:ascii="Cambria Math" w:hAnsi="Cambria Math" w:cs="Times New Roman"/>
                <w:sz w:val="28"/>
              </w:rPr>
              <m:t>λ</m:t>
            </m:r>
          </m:e>
        </m:acc>
      </m:oMath>
      <w:r w:rsidRPr="00FD6A74">
        <w:rPr>
          <w:rFonts w:ascii="GHEA Grapalat" w:hAnsi="GHEA Grapalat" w:cs="Times New Roman"/>
          <w:i/>
          <w:sz w:val="28"/>
          <w:vertAlign w:val="subscript"/>
          <w:lang w:val="en-US"/>
        </w:rPr>
        <w:t>a</w:t>
      </w:r>
      <w:r w:rsidRPr="00FD6A74">
        <w:rPr>
          <w:rFonts w:ascii="GHEA Grapalat" w:hAnsi="GHEA Grapalat"/>
          <w:lang w:val="en-US"/>
        </w:rPr>
        <w:t xml:space="preserve"> =</w:t>
      </w:r>
      <w:r w:rsidRPr="00FD6A74">
        <w:rPr>
          <w:rFonts w:ascii="GHEA Grapalat" w:hAnsi="GHEA Grapalat"/>
          <w:sz w:val="24"/>
          <w:lang w:val="en-US"/>
        </w:rPr>
        <w:t>(</w:t>
      </w:r>
      <w:r w:rsidRPr="00FD6A74">
        <w:rPr>
          <w:rFonts w:ascii="GHEA Grapalat" w:hAnsi="GHEA Grapalat"/>
          <w:i/>
          <w:sz w:val="26"/>
          <w:szCs w:val="26"/>
          <w:lang w:val="en-US"/>
        </w:rPr>
        <w:t>a</w:t>
      </w:r>
      <w:r w:rsidRPr="00FD6A74">
        <w:rPr>
          <w:rFonts w:ascii="GHEA Grapalat" w:hAnsi="GHEA Grapalat"/>
          <w:lang w:val="en-US"/>
        </w:rPr>
        <w:t xml:space="preserve"> </w:t>
      </w:r>
      <w:r w:rsidRPr="00FD6A74">
        <w:rPr>
          <w:rFonts w:ascii="GHEA Grapalat" w:hAnsi="GHEA Grapalat"/>
          <w:sz w:val="24"/>
          <w:lang w:val="en-US"/>
        </w:rPr>
        <w:t>/</w:t>
      </w:r>
      <w:r w:rsidRPr="00FD6A74">
        <w:rPr>
          <w:rFonts w:ascii="GHEA Grapalat" w:hAnsi="GHEA Grapalat"/>
          <w:i/>
          <w:sz w:val="26"/>
          <w:szCs w:val="26"/>
          <w:lang w:val="en-US"/>
        </w:rPr>
        <w:t>t</w:t>
      </w:r>
      <w:r w:rsidRPr="00FD6A74">
        <w:rPr>
          <w:rFonts w:ascii="GHEA Grapalat" w:hAnsi="GHEA Grapalat"/>
          <w:i/>
          <w:sz w:val="28"/>
          <w:szCs w:val="28"/>
          <w:vertAlign w:val="subscript"/>
          <w:lang w:val="en-US"/>
        </w:rPr>
        <w:t>w</w:t>
      </w:r>
      <w:r w:rsidRPr="00FD6A74">
        <w:rPr>
          <w:rFonts w:ascii="Calibri" w:hAnsi="Calibri"/>
          <w:i/>
          <w:sz w:val="28"/>
          <w:szCs w:val="28"/>
          <w:vertAlign w:val="subscript"/>
          <w:lang w:val="en-US"/>
        </w:rPr>
        <w:t> </w:t>
      </w:r>
      <w:r w:rsidRPr="00FD6A74">
        <w:rPr>
          <w:rFonts w:ascii="GHEA Grapalat" w:hAnsi="GHEA Grapalat"/>
          <w:sz w:val="24"/>
          <w:lang w:val="en-US"/>
        </w:rPr>
        <w:t>)</w:t>
      </w:r>
      <w:r w:rsidRPr="00FD6A74">
        <w:rPr>
          <w:rFonts w:ascii="Courier New" w:hAnsi="Courier New" w:cs="Courier New"/>
          <w:lang w:val="en-US"/>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lang w:val="en-US"/>
              </w:rPr>
              <m:t>/E</m:t>
            </m:r>
          </m:e>
        </m:rad>
      </m:oMath>
      <w:r w:rsidRPr="00FD6A74">
        <w:rPr>
          <w:rFonts w:ascii="GHEA Grapalat" w:hAnsi="GHEA Grapalat"/>
          <w:lang w:val="en-US"/>
        </w:rPr>
        <w:t>,</w:t>
      </w:r>
      <w:r w:rsidRPr="00FD6A74">
        <w:rPr>
          <w:rFonts w:ascii="GHEA Grapalat" w:hAnsi="GHEA Grapalat"/>
          <w:lang w:val="en-US"/>
        </w:rPr>
        <w:tab/>
        <w:t>(93)</w:t>
      </w:r>
    </w:p>
    <w:p w14:paraId="5FBB0FCF" w14:textId="77777777" w:rsidR="002F6B2E" w:rsidRPr="00FD6A74" w:rsidRDefault="002F6B2E" w:rsidP="00D60ED9">
      <w:pPr>
        <w:shd w:val="clear" w:color="auto" w:fill="FFFFFF"/>
        <w:tabs>
          <w:tab w:val="left" w:pos="3402"/>
          <w:tab w:val="left" w:pos="3828"/>
          <w:tab w:val="left" w:pos="8647"/>
        </w:tabs>
        <w:spacing w:after="120" w:line="264" w:lineRule="auto"/>
        <w:ind w:firstLine="567"/>
        <w:jc w:val="both"/>
        <w:rPr>
          <w:rFonts w:ascii="GHEA Grapalat" w:hAnsi="GHEA Grapalat"/>
          <w:lang w:val="en-US"/>
        </w:rPr>
      </w:pPr>
      <w:r w:rsidRPr="00FD6A74">
        <w:rPr>
          <w:rFonts w:ascii="GHEA Grapalat" w:hAnsi="GHEA Grapalat"/>
          <w:i/>
          <w:sz w:val="26"/>
          <w:szCs w:val="26"/>
        </w:rPr>
        <w:t>τ</w:t>
      </w:r>
      <w:r w:rsidRPr="00FD6A74">
        <w:rPr>
          <w:rFonts w:ascii="GHEA Grapalat" w:hAnsi="GHEA Grapalat"/>
          <w:i/>
          <w:sz w:val="28"/>
          <w:vertAlign w:val="subscript"/>
          <w:lang w:val="en-US"/>
        </w:rPr>
        <w:t>cr,</w:t>
      </w:r>
      <w:r w:rsidRPr="00FD6A74">
        <w:rPr>
          <w:rFonts w:ascii="GHEA Grapalat" w:hAnsi="GHEA Grapalat"/>
          <w:sz w:val="28"/>
          <w:vertAlign w:val="subscript"/>
          <w:lang w:val="en-US"/>
        </w:rPr>
        <w:t>1</w:t>
      </w:r>
      <w:r w:rsidRPr="00FD6A74">
        <w:rPr>
          <w:rFonts w:ascii="GHEA Grapalat" w:hAnsi="GHEA Grapalat"/>
          <w:lang w:val="en-US"/>
        </w:rPr>
        <w:t xml:space="preserve"> – կրիտիկական լարումն է, որ</w:t>
      </w:r>
      <w:r w:rsidRPr="00FD6A74">
        <w:rPr>
          <w:rFonts w:ascii="GHEA Grapalat" w:hAnsi="GHEA Grapalat"/>
        </w:rPr>
        <w:t>ը</w:t>
      </w:r>
      <w:r w:rsidRPr="00FD6A74">
        <w:rPr>
          <w:rFonts w:ascii="GHEA Grapalat" w:hAnsi="GHEA Grapalat"/>
          <w:lang w:val="en-US"/>
        </w:rPr>
        <w:t xml:space="preserve"> պետք է որոշել (83) բանաձևով՝ տեղադրելով դրա մեջ ստուգվող թիթեղի չափերը,</w:t>
      </w:r>
    </w:p>
    <w:p w14:paraId="265A6C91" w14:textId="77777777" w:rsidR="002F6B2E" w:rsidRPr="00FD6A74" w:rsidRDefault="002F6B2E" w:rsidP="00D60ED9">
      <w:pPr>
        <w:spacing w:after="0" w:line="264" w:lineRule="auto"/>
        <w:ind w:firstLine="567"/>
        <w:jc w:val="both"/>
        <w:rPr>
          <w:rFonts w:ascii="GHEA Grapalat" w:hAnsi="GHEA Grapalat"/>
          <w:lang w:val="en-US"/>
        </w:rPr>
      </w:pPr>
      <w:r w:rsidRPr="00FD6A74">
        <w:rPr>
          <w:rFonts w:ascii="GHEA Grapalat" w:hAnsi="GHEA Grapalat"/>
          <w:lang w:val="en-US"/>
        </w:rPr>
        <w:t>բ</w:t>
      </w:r>
      <w:r w:rsidR="00EF4CD1" w:rsidRPr="00FD6A74">
        <w:rPr>
          <w:rFonts w:ascii="GHEA Grapalat" w:hAnsi="GHEA Grapalat"/>
          <w:lang w:val="en-US"/>
        </w:rPr>
        <w:t>.</w:t>
      </w:r>
      <w:r w:rsidRPr="00FD6A74">
        <w:rPr>
          <w:rFonts w:ascii="GHEA Grapalat" w:hAnsi="GHEA Grapalat"/>
          <w:lang w:val="en-US"/>
        </w:rPr>
        <w:t xml:space="preserve"> թիթեղ 2-ը, որը տեղադրված է ձգված գոտու և երկայնական կողի միջև՝ հետևյալ բանաձևով</w:t>
      </w:r>
    </w:p>
    <w:p w14:paraId="7603AD85" w14:textId="77777777" w:rsidR="002F6B2E" w:rsidRPr="00FD6A74" w:rsidRDefault="002F6B2E" w:rsidP="002F6B2E">
      <w:pPr>
        <w:shd w:val="clear" w:color="auto" w:fill="FFFFFF"/>
        <w:tabs>
          <w:tab w:val="left" w:pos="1843"/>
          <w:tab w:val="left" w:pos="8647"/>
        </w:tabs>
        <w:spacing w:after="0" w:line="264" w:lineRule="auto"/>
        <w:ind w:firstLine="567"/>
        <w:rPr>
          <w:rFonts w:ascii="GHEA Grapalat" w:hAnsi="GHEA Grapalat"/>
          <w:lang w:val="en-US"/>
        </w:rPr>
      </w:pPr>
      <w:r w:rsidRPr="00FD6A74">
        <w:rPr>
          <w:rFonts w:ascii="GHEA Grapalat" w:hAnsi="GHEA Grapalat"/>
          <w:lang w:val="en-US"/>
        </w:rPr>
        <w:tab/>
      </w:r>
      <w:r w:rsidRPr="00FD6A74">
        <w:rPr>
          <w:rFonts w:ascii="GHEA Grapalat" w:hAnsi="GHEA Grapalat"/>
          <w:position w:val="-38"/>
        </w:rPr>
        <w:object w:dxaOrig="5400" w:dyaOrig="1020" w14:anchorId="571A77C9">
          <v:shape id="_x0000_i1110" type="#_x0000_t75" style="width:273pt;height:48.75pt" o:ole="" o:preferrelative="f">
            <v:imagedata r:id="rId211" o:title=""/>
          </v:shape>
          <o:OLEObject Type="Embed" ProgID="Equation.DSMT4" ShapeID="_x0000_i1110" DrawAspect="Content" ObjectID="_1671619476" r:id="rId212"/>
        </w:object>
      </w:r>
      <w:r w:rsidRPr="00FD6A74">
        <w:rPr>
          <w:rFonts w:ascii="GHEA Grapalat" w:hAnsi="GHEA Grapalat"/>
          <w:lang w:val="en-US"/>
        </w:rPr>
        <w:t>,</w:t>
      </w:r>
      <w:r w:rsidRPr="00FD6A74">
        <w:rPr>
          <w:rFonts w:ascii="GHEA Grapalat" w:hAnsi="GHEA Grapalat"/>
          <w:lang w:val="en-US"/>
        </w:rPr>
        <w:tab/>
        <w:t>(94)</w:t>
      </w:r>
    </w:p>
    <w:p w14:paraId="0624C606" w14:textId="77777777" w:rsidR="002F6B2E" w:rsidRPr="00C7261C" w:rsidRDefault="002F6B2E" w:rsidP="00D60ED9">
      <w:pPr>
        <w:shd w:val="clear" w:color="auto" w:fill="FFFFFF"/>
        <w:tabs>
          <w:tab w:val="left" w:pos="3119"/>
          <w:tab w:val="left" w:pos="8647"/>
        </w:tabs>
        <w:spacing w:after="0" w:line="264" w:lineRule="auto"/>
        <w:ind w:left="851" w:hanging="851"/>
        <w:rPr>
          <w:rFonts w:ascii="GHEA Grapalat" w:hAnsi="GHEA Grapalat"/>
          <w:lang w:val="en-US"/>
        </w:rPr>
      </w:pPr>
      <w:r w:rsidRPr="00FD6A74">
        <w:rPr>
          <w:rFonts w:ascii="GHEA Grapalat" w:hAnsi="GHEA Grapalat"/>
          <w:lang w:val="en-US"/>
        </w:rPr>
        <w:t xml:space="preserve">այստեղ՝ </w:t>
      </w:r>
      <w:r w:rsidRPr="00FD6A74">
        <w:rPr>
          <w:rFonts w:ascii="GHEA Grapalat" w:hAnsi="GHEA Grapalat"/>
          <w:i/>
          <w:sz w:val="26"/>
          <w:szCs w:val="26"/>
        </w:rPr>
        <w:t>σ</w:t>
      </w:r>
      <w:r w:rsidRPr="00FD6A74">
        <w:rPr>
          <w:rFonts w:ascii="GHEA Grapalat" w:hAnsi="GHEA Grapalat"/>
          <w:lang w:val="en-US"/>
        </w:rPr>
        <w:t xml:space="preserve"> </w:t>
      </w:r>
      <w:r w:rsidRPr="00FD6A74">
        <w:rPr>
          <w:rFonts w:ascii="GHEA Grapalat" w:hAnsi="GHEA Grapalat"/>
        </w:rPr>
        <w:t>և</w:t>
      </w:r>
      <w:r w:rsidRPr="00FD6A74">
        <w:rPr>
          <w:rFonts w:ascii="GHEA Grapalat" w:hAnsi="GHEA Grapalat"/>
          <w:lang w:val="en-US"/>
        </w:rPr>
        <w:t xml:space="preserve"> </w:t>
      </w:r>
      <w:r w:rsidRPr="00FD6A74">
        <w:rPr>
          <w:rFonts w:ascii="GHEA Grapalat" w:hAnsi="GHEA Grapalat"/>
          <w:i/>
          <w:sz w:val="26"/>
          <w:szCs w:val="26"/>
        </w:rPr>
        <w:t>τ</w:t>
      </w:r>
      <w:r w:rsidRPr="00FD6A74">
        <w:rPr>
          <w:rFonts w:ascii="GHEA Grapalat" w:hAnsi="GHEA Grapalat"/>
          <w:lang w:val="en-US"/>
        </w:rPr>
        <w:t xml:space="preserve">  լարումները պետք է որոշել համաձայն 160</w:t>
      </w:r>
      <w:r w:rsidR="000B1632" w:rsidRPr="00FD6A74">
        <w:rPr>
          <w:rFonts w:ascii="GHEA Grapalat" w:hAnsi="GHEA Grapalat"/>
          <w:lang w:val="en-US"/>
        </w:rPr>
        <w:t>-</w:t>
      </w:r>
      <w:r w:rsidR="000B1632" w:rsidRPr="00FD6A74">
        <w:rPr>
          <w:rFonts w:ascii="GHEA Grapalat" w:hAnsi="GHEA Grapalat"/>
        </w:rPr>
        <w:t>րդ</w:t>
      </w:r>
      <w:r w:rsidRPr="00FD6A74">
        <w:rPr>
          <w:rFonts w:ascii="GHEA Grapalat" w:hAnsi="GHEA Grapalat"/>
          <w:lang w:val="en-US"/>
        </w:rPr>
        <w:t xml:space="preserve"> կետի պահանջների,</w:t>
      </w:r>
      <w:r w:rsidRPr="00C7261C">
        <w:rPr>
          <w:rFonts w:ascii="GHEA Grapalat" w:hAnsi="GHEA Grapalat"/>
          <w:lang w:val="en-US"/>
        </w:rPr>
        <w:tab/>
      </w:r>
      <w:r w:rsidRPr="00401DEC">
        <w:rPr>
          <w:rFonts w:ascii="GHEA Grapalat" w:hAnsi="GHEA Grapalat"/>
          <w:position w:val="-44"/>
        </w:rPr>
        <w:object w:dxaOrig="3000" w:dyaOrig="920" w14:anchorId="2D72494A">
          <v:shape id="_x0000_i1111" type="#_x0000_t75" style="width:159.75pt;height:48.75pt" o:ole="" o:preferrelative="f">
            <v:imagedata r:id="rId213" o:title=""/>
          </v:shape>
          <o:OLEObject Type="Embed" ProgID="Equation.DSMT4" ShapeID="_x0000_i1111" DrawAspect="Content" ObjectID="_1671619477" r:id="rId214"/>
        </w:object>
      </w:r>
      <w:r w:rsidRPr="00C7261C">
        <w:rPr>
          <w:rFonts w:ascii="GHEA Grapalat" w:hAnsi="GHEA Grapalat"/>
          <w:lang w:val="en-US"/>
        </w:rPr>
        <w:t>,</w:t>
      </w:r>
      <w:r w:rsidRPr="00C7261C">
        <w:rPr>
          <w:rFonts w:ascii="GHEA Grapalat" w:hAnsi="GHEA Grapalat"/>
          <w:lang w:val="en-US"/>
        </w:rPr>
        <w:tab/>
        <w:t>(95)</w:t>
      </w:r>
    </w:p>
    <w:p w14:paraId="4BCD8DA6" w14:textId="77777777" w:rsidR="002F6B2E" w:rsidRPr="00C7261C" w:rsidRDefault="002F6B2E" w:rsidP="00D60ED9">
      <w:pPr>
        <w:shd w:val="clear" w:color="auto" w:fill="FFFFFF"/>
        <w:tabs>
          <w:tab w:val="left" w:pos="2552"/>
          <w:tab w:val="left" w:pos="8647"/>
        </w:tabs>
        <w:spacing w:after="0" w:line="264" w:lineRule="auto"/>
        <w:rPr>
          <w:rFonts w:ascii="GHEA Grapalat" w:hAnsi="GHEA Grapalat"/>
          <w:lang w:val="en-US"/>
        </w:rPr>
      </w:pPr>
      <w:r>
        <w:rPr>
          <w:rFonts w:ascii="GHEA Grapalat" w:hAnsi="GHEA Grapalat"/>
          <w:lang w:val="en-US"/>
        </w:rPr>
        <w:t>որտեղ</w:t>
      </w:r>
      <w:r w:rsidRPr="00C7261C">
        <w:rPr>
          <w:rFonts w:ascii="GHEA Grapalat" w:hAnsi="GHEA Grapalat"/>
          <w:lang w:val="en-US"/>
        </w:rPr>
        <w:t>`</w:t>
      </w:r>
      <w:r w:rsidR="00D60ED9">
        <w:rPr>
          <w:rFonts w:ascii="GHEA Grapalat" w:hAnsi="GHEA Grapalat"/>
          <w:lang w:val="en-US"/>
        </w:rPr>
        <w:t xml:space="preserve">          </w:t>
      </w:r>
      <w:r w:rsidRPr="00C7261C">
        <w:rPr>
          <w:rFonts w:ascii="GHEA Grapalat"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w</w:t>
      </w:r>
      <w:r w:rsidRPr="00C7261C">
        <w:rPr>
          <w:rFonts w:ascii="GHEA Grapalat" w:hAnsi="GHEA Grapalat"/>
          <w:lang w:val="en-US"/>
        </w:rPr>
        <w:t xml:space="preserve"> =</w:t>
      </w:r>
      <w:r w:rsidRPr="00C7261C">
        <w:rPr>
          <w:rFonts w:ascii="GHEA Grapalat" w:hAnsi="GHEA Grapalat"/>
          <w:sz w:val="24"/>
          <w:lang w:val="en-US"/>
        </w:rPr>
        <w:t>(</w:t>
      </w:r>
      <w:r w:rsidRPr="00DC2C20">
        <w:rPr>
          <w:rFonts w:ascii="GHEA Grapalat" w:hAnsi="GHEA Grapalat"/>
          <w:i/>
          <w:sz w:val="26"/>
          <w:szCs w:val="26"/>
          <w:lang w:val="en-US"/>
        </w:rPr>
        <w:t>h</w:t>
      </w:r>
      <w:r w:rsidRPr="00C7261C">
        <w:rPr>
          <w:rFonts w:ascii="Calibri" w:hAnsi="Calibri"/>
          <w:i/>
          <w:sz w:val="20"/>
          <w:szCs w:val="26"/>
          <w:vertAlign w:val="subscript"/>
          <w:lang w:val="en-US"/>
        </w:rPr>
        <w:t> </w:t>
      </w:r>
      <w:r w:rsidRPr="00C7261C">
        <w:rPr>
          <w:rFonts w:ascii="GHEA Grapalat" w:hAnsi="GHEA Grapalat"/>
          <w:sz w:val="28"/>
          <w:szCs w:val="28"/>
          <w:vertAlign w:val="subscript"/>
          <w:lang w:val="en-US"/>
        </w:rPr>
        <w:t>2</w:t>
      </w:r>
      <w:r w:rsidRPr="00C7261C">
        <w:rPr>
          <w:rFonts w:ascii="GHEA Grapalat" w:hAnsi="GHEA Grapalat"/>
          <w:lang w:val="en-US"/>
        </w:rPr>
        <w:t xml:space="preserve"> </w:t>
      </w:r>
      <w:r w:rsidRPr="00C7261C">
        <w:rPr>
          <w:rFonts w:ascii="GHEA Grapalat" w:hAnsi="GHEA Grapalat"/>
          <w:sz w:val="24"/>
          <w:lang w:val="en-US"/>
        </w:rPr>
        <w:t>/</w:t>
      </w:r>
      <w:r w:rsidRPr="00DC2C20">
        <w:rPr>
          <w:rFonts w:ascii="GHEA Grapalat" w:hAnsi="GHEA Grapalat"/>
          <w:i/>
          <w:sz w:val="26"/>
          <w:szCs w:val="26"/>
          <w:lang w:val="en-US"/>
        </w:rPr>
        <w:t>t</w:t>
      </w:r>
      <w:r w:rsidRPr="00DC2C20">
        <w:rPr>
          <w:rFonts w:ascii="GHEA Grapalat" w:hAnsi="GHEA Grapalat"/>
          <w:i/>
          <w:sz w:val="28"/>
          <w:szCs w:val="28"/>
          <w:vertAlign w:val="subscript"/>
          <w:lang w:val="en-US"/>
        </w:rPr>
        <w:t>w</w:t>
      </w:r>
      <w:r>
        <w:rPr>
          <w:rFonts w:ascii="Calibri" w:hAnsi="Calibri"/>
          <w:i/>
          <w:sz w:val="28"/>
          <w:szCs w:val="28"/>
          <w:vertAlign w:val="subscript"/>
          <w:lang w:val="en-US"/>
        </w:rPr>
        <w:t> </w:t>
      </w:r>
      <w:r w:rsidRPr="00C7261C">
        <w:rPr>
          <w:rFonts w:ascii="GHEA Grapalat" w:hAnsi="GHEA Grapalat"/>
          <w:sz w:val="24"/>
          <w:lang w:val="en-US"/>
        </w:rPr>
        <w:t>)</w:t>
      </w:r>
      <w:r w:rsidRPr="00C7261C">
        <w:rPr>
          <w:rFonts w:ascii="Courier New" w:hAnsi="Courier New" w:cs="Courier New"/>
          <w:lang w:val="en-US"/>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lang w:val="en-US"/>
              </w:rPr>
              <m:t>/E</m:t>
            </m:r>
          </m:e>
        </m:rad>
      </m:oMath>
      <w:r w:rsidRPr="00C7261C">
        <w:rPr>
          <w:rFonts w:ascii="GHEA Grapalat" w:hAnsi="GHEA Grapalat"/>
          <w:lang w:val="en-US"/>
        </w:rPr>
        <w:t>,</w:t>
      </w:r>
      <w:r w:rsidRPr="00C7261C">
        <w:rPr>
          <w:rFonts w:ascii="GHEA Grapalat" w:hAnsi="GHEA Grapalat"/>
          <w:lang w:val="en-US"/>
        </w:rPr>
        <w:tab/>
        <w:t>(96)</w:t>
      </w:r>
    </w:p>
    <w:p w14:paraId="27BFFF5C" w14:textId="77777777" w:rsidR="002F6B2E" w:rsidRPr="00C7261C" w:rsidRDefault="002F6B2E" w:rsidP="00D60ED9">
      <w:pPr>
        <w:shd w:val="clear" w:color="auto" w:fill="FFFFFF"/>
        <w:tabs>
          <w:tab w:val="left" w:pos="3402"/>
          <w:tab w:val="left" w:pos="3828"/>
          <w:tab w:val="left" w:pos="8647"/>
        </w:tabs>
        <w:spacing w:after="0" w:line="264" w:lineRule="auto"/>
        <w:ind w:firstLine="567"/>
        <w:jc w:val="both"/>
        <w:rPr>
          <w:rFonts w:ascii="GHEA Grapalat" w:hAnsi="GHEA Grapalat"/>
          <w:lang w:val="en-US"/>
        </w:rPr>
      </w:pPr>
      <w:r w:rsidRPr="00FB5363">
        <w:rPr>
          <w:rFonts w:ascii="GHEA Grapalat" w:hAnsi="GHEA Grapalat"/>
          <w:i/>
          <w:sz w:val="26"/>
          <w:szCs w:val="26"/>
        </w:rPr>
        <w:t>σ</w:t>
      </w:r>
      <w:r w:rsidRPr="00FB5363">
        <w:rPr>
          <w:rFonts w:ascii="GHEA Grapalat" w:hAnsi="GHEA Grapalat"/>
          <w:i/>
          <w:sz w:val="28"/>
          <w:vertAlign w:val="subscript"/>
          <w:lang w:val="en-US"/>
        </w:rPr>
        <w:t>loc</w:t>
      </w:r>
      <w:r w:rsidRPr="00C7261C">
        <w:rPr>
          <w:rFonts w:ascii="GHEA Grapalat" w:hAnsi="GHEA Grapalat"/>
          <w:i/>
          <w:sz w:val="28"/>
          <w:vertAlign w:val="subscript"/>
          <w:lang w:val="en-US"/>
        </w:rPr>
        <w:t>,</w:t>
      </w:r>
      <w:r w:rsidRPr="00C7261C">
        <w:rPr>
          <w:rFonts w:ascii="GHEA Grapalat" w:hAnsi="GHEA Grapalat"/>
          <w:sz w:val="28"/>
          <w:vertAlign w:val="subscript"/>
          <w:lang w:val="en-US"/>
        </w:rPr>
        <w:t>2</w:t>
      </w:r>
      <w:r w:rsidRPr="00C7261C">
        <w:rPr>
          <w:rFonts w:ascii="GHEA Grapalat" w:hAnsi="GHEA Grapalat"/>
          <w:lang w:val="en-US"/>
        </w:rPr>
        <w:t xml:space="preserve"> </w:t>
      </w:r>
      <w:r w:rsidRPr="00AC4C0A">
        <w:rPr>
          <w:rFonts w:ascii="GHEA Grapalat" w:hAnsi="GHEA Grapalat"/>
          <w:lang w:val="en-US"/>
        </w:rPr>
        <w:t>– լարումն է, կախված, թե որ գոտուն է կիրառված բեռնվածքը. սեղմված գոտու դեպքում (տե</w:t>
      </w:r>
      <w:r w:rsidRPr="00AC4C0A">
        <w:rPr>
          <w:rFonts w:ascii="GHEA Grapalat" w:hAnsi="GHEA Grapalat"/>
        </w:rPr>
        <w:t>՛</w:t>
      </w:r>
      <w:r w:rsidRPr="00AC4C0A">
        <w:rPr>
          <w:rFonts w:ascii="GHEA Grapalat" w:hAnsi="GHEA Grapalat"/>
          <w:lang w:val="en-US"/>
        </w:rPr>
        <w:t xml:space="preserve">ս նկար 9-ի </w:t>
      </w:r>
      <w:r w:rsidRPr="0018427D">
        <w:rPr>
          <w:rFonts w:ascii="GHEA Grapalat" w:hAnsi="GHEA Grapalat"/>
          <w:i/>
          <w:lang w:val="en-US"/>
        </w:rPr>
        <w:t>ա</w:t>
      </w:r>
      <w:r w:rsidR="0018427D">
        <w:rPr>
          <w:rFonts w:ascii="GHEA Grapalat" w:hAnsi="GHEA Grapalat"/>
          <w:lang w:val="en-US"/>
        </w:rPr>
        <w:t xml:space="preserve"> դիրքը</w:t>
      </w:r>
      <w:r w:rsidRPr="00AC4C0A">
        <w:rPr>
          <w:rFonts w:ascii="GHEA Grapalat" w:hAnsi="GHEA Grapalat"/>
          <w:lang w:val="en-US"/>
        </w:rPr>
        <w:t xml:space="preserve">) ընդունվում </w:t>
      </w:r>
      <w:r w:rsidRPr="00FB5363">
        <w:rPr>
          <w:rFonts w:ascii="GHEA Grapalat" w:hAnsi="GHEA Grapalat"/>
          <w:lang w:val="en-US"/>
        </w:rPr>
        <w:t>է</w:t>
      </w:r>
      <w:r w:rsidRPr="00C7261C">
        <w:rPr>
          <w:rFonts w:ascii="GHEA Grapalat" w:hAnsi="GHEA Grapalat"/>
          <w:lang w:val="en-US"/>
        </w:rPr>
        <w:t xml:space="preserve"> </w:t>
      </w:r>
      <w:r w:rsidRPr="00FB5363">
        <w:rPr>
          <w:rFonts w:ascii="GHEA Grapalat" w:hAnsi="GHEA Grapalat"/>
          <w:lang w:val="en-US"/>
        </w:rPr>
        <w:t>հավասար</w:t>
      </w:r>
      <w:r>
        <w:rPr>
          <w:rFonts w:ascii="GHEA Grapalat" w:hAnsi="GHEA Grapalat"/>
        </w:rPr>
        <w:t>՝</w:t>
      </w:r>
      <w:r w:rsidRPr="00C7261C">
        <w:rPr>
          <w:rFonts w:ascii="GHEA Grapalat" w:hAnsi="GHEA Grapalat"/>
          <w:lang w:val="en-US"/>
        </w:rPr>
        <w:t xml:space="preserve"> 0,4</w:t>
      </w:r>
      <w:r w:rsidRPr="00C7261C">
        <w:rPr>
          <w:rFonts w:ascii="Courier New" w:hAnsi="Courier New" w:cs="Courier New"/>
          <w:lang w:val="en-US"/>
        </w:rPr>
        <w:t>∙</w:t>
      </w:r>
      <w:r w:rsidRPr="00FB5363">
        <w:rPr>
          <w:rFonts w:ascii="GHEA Grapalat" w:hAnsi="GHEA Grapalat"/>
          <w:i/>
          <w:sz w:val="26"/>
          <w:szCs w:val="26"/>
        </w:rPr>
        <w:t>σ</w:t>
      </w:r>
      <w:r w:rsidRPr="00FB5363">
        <w:rPr>
          <w:rFonts w:ascii="GHEA Grapalat" w:hAnsi="GHEA Grapalat"/>
          <w:i/>
          <w:sz w:val="28"/>
          <w:vertAlign w:val="subscript"/>
          <w:lang w:val="en-US"/>
        </w:rPr>
        <w:t>loc</w:t>
      </w:r>
      <w:r w:rsidRPr="00C7261C">
        <w:rPr>
          <w:rFonts w:ascii="GHEA Grapalat" w:hAnsi="GHEA Grapalat"/>
          <w:lang w:val="en-US"/>
        </w:rPr>
        <w:t xml:space="preserve"> (</w:t>
      </w:r>
      <w:r w:rsidRPr="00FB5363">
        <w:rPr>
          <w:rFonts w:ascii="GHEA Grapalat" w:hAnsi="GHEA Grapalat"/>
          <w:lang w:val="en-US"/>
        </w:rPr>
        <w:t>այստեղ</w:t>
      </w:r>
      <w:r w:rsidRPr="00C7261C">
        <w:rPr>
          <w:rFonts w:ascii="GHEA Grapalat" w:hAnsi="GHEA Grapalat"/>
          <w:lang w:val="en-US"/>
        </w:rPr>
        <w:t xml:space="preserve"> </w:t>
      </w:r>
      <w:r w:rsidRPr="00FB5363">
        <w:rPr>
          <w:rFonts w:ascii="GHEA Grapalat" w:hAnsi="GHEA Grapalat"/>
          <w:i/>
          <w:sz w:val="26"/>
          <w:szCs w:val="26"/>
        </w:rPr>
        <w:t>σ</w:t>
      </w:r>
      <w:r w:rsidRPr="00FB5363">
        <w:rPr>
          <w:rFonts w:ascii="GHEA Grapalat" w:hAnsi="GHEA Grapalat"/>
          <w:i/>
          <w:sz w:val="28"/>
          <w:vertAlign w:val="subscript"/>
          <w:lang w:val="en-US"/>
        </w:rPr>
        <w:t>loc</w:t>
      </w:r>
      <w:r w:rsidRPr="00C7261C">
        <w:rPr>
          <w:rFonts w:ascii="GHEA Grapalat" w:hAnsi="GHEA Grapalat"/>
          <w:lang w:val="en-US"/>
        </w:rPr>
        <w:t> -</w:t>
      </w:r>
      <w:r w:rsidRPr="00FB5363">
        <w:rPr>
          <w:rFonts w:ascii="GHEA Grapalat" w:hAnsi="GHEA Grapalat"/>
          <w:lang w:val="en-US"/>
        </w:rPr>
        <w:t>ը</w:t>
      </w:r>
      <w:r w:rsidRPr="00C7261C">
        <w:rPr>
          <w:rFonts w:ascii="GHEA Grapalat" w:hAnsi="GHEA Grapalat"/>
          <w:lang w:val="en-US"/>
        </w:rPr>
        <w:t xml:space="preserve"> </w:t>
      </w:r>
      <w:r w:rsidRPr="00FB5363">
        <w:rPr>
          <w:rFonts w:ascii="GHEA Grapalat" w:hAnsi="GHEA Grapalat"/>
          <w:lang w:val="en-US"/>
        </w:rPr>
        <w:t>անհրաժեշտ</w:t>
      </w:r>
      <w:r w:rsidRPr="00C7261C">
        <w:rPr>
          <w:rFonts w:ascii="GHEA Grapalat" w:hAnsi="GHEA Grapalat"/>
          <w:lang w:val="en-US"/>
        </w:rPr>
        <w:t xml:space="preserve"> </w:t>
      </w:r>
      <w:r w:rsidRPr="00FB5363">
        <w:rPr>
          <w:rFonts w:ascii="GHEA Grapalat" w:hAnsi="GHEA Grapalat"/>
          <w:lang w:val="en-US"/>
        </w:rPr>
        <w:t>է</w:t>
      </w:r>
      <w:r w:rsidRPr="00C7261C">
        <w:rPr>
          <w:rFonts w:ascii="GHEA Grapalat" w:hAnsi="GHEA Grapalat"/>
          <w:lang w:val="en-US"/>
        </w:rPr>
        <w:t xml:space="preserve"> </w:t>
      </w:r>
      <w:r w:rsidRPr="00FB5363">
        <w:rPr>
          <w:rFonts w:ascii="GHEA Grapalat" w:hAnsi="GHEA Grapalat"/>
          <w:lang w:val="en-US"/>
        </w:rPr>
        <w:t>որոշել</w:t>
      </w:r>
      <w:r w:rsidRPr="00C7261C">
        <w:rPr>
          <w:rFonts w:ascii="GHEA Grapalat" w:hAnsi="GHEA Grapalat"/>
          <w:lang w:val="en-US"/>
        </w:rPr>
        <w:t xml:space="preserve"> </w:t>
      </w:r>
      <w:r w:rsidRPr="00FB5363">
        <w:rPr>
          <w:rFonts w:ascii="GHEA Grapalat" w:hAnsi="GHEA Grapalat"/>
          <w:lang w:val="en-US"/>
        </w:rPr>
        <w:t>համաձայն</w:t>
      </w:r>
      <w:r w:rsidRPr="00C7261C">
        <w:rPr>
          <w:rFonts w:ascii="GHEA Grapalat" w:hAnsi="GHEA Grapalat"/>
          <w:lang w:val="en-US"/>
        </w:rPr>
        <w:t xml:space="preserve"> </w:t>
      </w:r>
      <w:r w:rsidRPr="00FB5363">
        <w:rPr>
          <w:rFonts w:ascii="GHEA Grapalat" w:hAnsi="GHEA Grapalat"/>
          <w:lang w:val="en-US"/>
        </w:rPr>
        <w:t>սույն</w:t>
      </w:r>
      <w:r w:rsidRPr="00C7261C">
        <w:rPr>
          <w:rFonts w:ascii="GHEA Grapalat" w:hAnsi="GHEA Grapalat"/>
          <w:lang w:val="en-US"/>
        </w:rPr>
        <w:t xml:space="preserve"> </w:t>
      </w:r>
      <w:r w:rsidRPr="0029660F">
        <w:rPr>
          <w:rFonts w:ascii="GHEA Grapalat" w:hAnsi="GHEA Grapalat"/>
          <w:lang w:val="en-US"/>
        </w:rPr>
        <w:t>բաժնի 160</w:t>
      </w:r>
      <w:r w:rsidR="000B1632" w:rsidRPr="000B1632">
        <w:rPr>
          <w:rFonts w:ascii="GHEA Grapalat" w:hAnsi="GHEA Grapalat"/>
          <w:lang w:val="en-US"/>
        </w:rPr>
        <w:t>-</w:t>
      </w:r>
      <w:r w:rsidR="000B1632">
        <w:rPr>
          <w:rFonts w:ascii="GHEA Grapalat" w:hAnsi="GHEA Grapalat"/>
        </w:rPr>
        <w:t>րդ</w:t>
      </w:r>
      <w:r w:rsidRPr="0029660F">
        <w:rPr>
          <w:rFonts w:ascii="GHEA Grapalat" w:hAnsi="GHEA Grapalat"/>
          <w:lang w:val="en-US"/>
        </w:rPr>
        <w:t xml:space="preserve"> </w:t>
      </w:r>
      <w:r w:rsidRPr="00FB5363">
        <w:rPr>
          <w:rFonts w:ascii="GHEA Grapalat" w:hAnsi="GHEA Grapalat"/>
          <w:lang w:val="en-US"/>
        </w:rPr>
        <w:t>կետի</w:t>
      </w:r>
      <w:r w:rsidRPr="00C7261C">
        <w:rPr>
          <w:rFonts w:ascii="GHEA Grapalat" w:hAnsi="GHEA Grapalat"/>
          <w:lang w:val="en-US"/>
        </w:rPr>
        <w:t xml:space="preserve">), </w:t>
      </w:r>
      <w:r w:rsidRPr="00FB5363">
        <w:rPr>
          <w:rFonts w:ascii="GHEA Grapalat" w:hAnsi="GHEA Grapalat"/>
          <w:lang w:val="en-US"/>
        </w:rPr>
        <w:t>ձգված</w:t>
      </w:r>
      <w:r w:rsidRPr="00C7261C">
        <w:rPr>
          <w:rFonts w:ascii="GHEA Grapalat" w:hAnsi="GHEA Grapalat"/>
          <w:lang w:val="en-US"/>
        </w:rPr>
        <w:t xml:space="preserve"> </w:t>
      </w:r>
      <w:r w:rsidRPr="00FB5363">
        <w:rPr>
          <w:rFonts w:ascii="GHEA Grapalat" w:hAnsi="GHEA Grapalat"/>
          <w:lang w:val="en-US"/>
        </w:rPr>
        <w:t>գոտու</w:t>
      </w:r>
      <w:r w:rsidRPr="00C7261C">
        <w:rPr>
          <w:rFonts w:ascii="GHEA Grapalat" w:hAnsi="GHEA Grapalat"/>
          <w:lang w:val="en-US"/>
        </w:rPr>
        <w:t xml:space="preserve"> </w:t>
      </w:r>
      <w:r w:rsidRPr="00FB5363">
        <w:rPr>
          <w:rFonts w:ascii="GHEA Grapalat" w:hAnsi="GHEA Grapalat"/>
          <w:lang w:val="en-US"/>
        </w:rPr>
        <w:t>դեպքում</w:t>
      </w:r>
      <w:r w:rsidRPr="00C7261C">
        <w:rPr>
          <w:rFonts w:ascii="GHEA Grapalat" w:hAnsi="GHEA Grapalat"/>
          <w:lang w:val="en-US"/>
        </w:rPr>
        <w:t xml:space="preserve"> (</w:t>
      </w:r>
      <w:r w:rsidRPr="00FB5363">
        <w:rPr>
          <w:rFonts w:ascii="GHEA Grapalat" w:hAnsi="GHEA Grapalat"/>
          <w:lang w:val="en-US"/>
        </w:rPr>
        <w:t>տե</w:t>
      </w:r>
      <w:r>
        <w:rPr>
          <w:rFonts w:ascii="GHEA Grapalat" w:hAnsi="GHEA Grapalat"/>
        </w:rPr>
        <w:t>՛</w:t>
      </w:r>
      <w:r w:rsidRPr="00FB5363">
        <w:rPr>
          <w:rFonts w:ascii="GHEA Grapalat" w:hAnsi="GHEA Grapalat"/>
          <w:lang w:val="en-US"/>
        </w:rPr>
        <w:t>ս</w:t>
      </w:r>
      <w:r w:rsidRPr="00FB5363">
        <w:rPr>
          <w:rFonts w:ascii="Calibri" w:hAnsi="Calibri"/>
          <w:lang w:val="en-US"/>
        </w:rPr>
        <w:t> </w:t>
      </w:r>
      <w:r w:rsidRPr="00FB5363">
        <w:rPr>
          <w:rFonts w:ascii="GHEA Grapalat" w:hAnsi="GHEA Grapalat"/>
          <w:lang w:val="en-US"/>
        </w:rPr>
        <w:t>նկար</w:t>
      </w:r>
      <w:r w:rsidRPr="00C7261C">
        <w:rPr>
          <w:rFonts w:ascii="GHEA Grapalat" w:hAnsi="GHEA Grapalat"/>
          <w:lang w:val="en-US"/>
        </w:rPr>
        <w:t xml:space="preserve"> 9-</w:t>
      </w:r>
      <w:r w:rsidRPr="00FB5363">
        <w:rPr>
          <w:rFonts w:ascii="GHEA Grapalat" w:hAnsi="GHEA Grapalat"/>
          <w:lang w:val="en-US"/>
        </w:rPr>
        <w:t>ի</w:t>
      </w:r>
      <w:r w:rsidRPr="00C7261C">
        <w:rPr>
          <w:rFonts w:ascii="GHEA Grapalat" w:hAnsi="GHEA Grapalat"/>
          <w:lang w:val="en-US"/>
        </w:rPr>
        <w:t xml:space="preserve"> </w:t>
      </w:r>
      <w:r w:rsidRPr="0018427D">
        <w:rPr>
          <w:rFonts w:ascii="GHEA Grapalat" w:hAnsi="GHEA Grapalat"/>
          <w:i/>
          <w:lang w:val="en-US"/>
        </w:rPr>
        <w:t>բ</w:t>
      </w:r>
      <w:r w:rsidR="0018427D">
        <w:rPr>
          <w:rFonts w:ascii="GHEA Grapalat" w:hAnsi="GHEA Grapalat"/>
          <w:i/>
          <w:lang w:val="en-US"/>
        </w:rPr>
        <w:t xml:space="preserve"> </w:t>
      </w:r>
      <w:r w:rsidR="0018427D">
        <w:rPr>
          <w:rFonts w:ascii="GHEA Grapalat" w:hAnsi="GHEA Grapalat"/>
          <w:lang w:val="en-US"/>
        </w:rPr>
        <w:t>դիրքը</w:t>
      </w:r>
      <w:r w:rsidRPr="00C7261C">
        <w:rPr>
          <w:rFonts w:ascii="GHEA Grapalat" w:hAnsi="GHEA Grapalat"/>
          <w:lang w:val="en-US"/>
        </w:rPr>
        <w:t>)</w:t>
      </w:r>
      <w:r w:rsidRPr="00FB5363">
        <w:rPr>
          <w:rFonts w:ascii="GHEA Grapalat" w:hAnsi="GHEA Grapalat"/>
          <w:lang w:val="en-US"/>
        </w:rPr>
        <w:t>՝</w:t>
      </w:r>
      <w:r w:rsidRPr="00C7261C">
        <w:rPr>
          <w:rFonts w:ascii="GHEA Grapalat" w:hAnsi="GHEA Grapalat"/>
          <w:color w:val="FF0000"/>
          <w:lang w:val="en-US"/>
        </w:rPr>
        <w:t xml:space="preserve"> </w:t>
      </w:r>
      <w:r w:rsidRPr="00FB5363">
        <w:rPr>
          <w:rFonts w:ascii="GHEA Grapalat" w:hAnsi="GHEA Grapalat"/>
          <w:i/>
          <w:sz w:val="26"/>
          <w:szCs w:val="26"/>
        </w:rPr>
        <w:t>σ</w:t>
      </w:r>
      <w:r w:rsidRPr="00FB5363">
        <w:rPr>
          <w:rFonts w:ascii="GHEA Grapalat" w:hAnsi="GHEA Grapalat"/>
          <w:i/>
          <w:sz w:val="28"/>
          <w:vertAlign w:val="subscript"/>
          <w:lang w:val="en-US"/>
        </w:rPr>
        <w:t>loc</w:t>
      </w:r>
      <w:r w:rsidRPr="00C7261C">
        <w:rPr>
          <w:rFonts w:ascii="GHEA Grapalat" w:hAnsi="GHEA Grapalat"/>
          <w:i/>
          <w:sz w:val="28"/>
          <w:vertAlign w:val="subscript"/>
          <w:lang w:val="en-US"/>
        </w:rPr>
        <w:t>,</w:t>
      </w:r>
      <w:r w:rsidRPr="00C7261C">
        <w:rPr>
          <w:rFonts w:ascii="GHEA Grapalat" w:hAnsi="GHEA Grapalat"/>
          <w:sz w:val="28"/>
          <w:vertAlign w:val="subscript"/>
          <w:lang w:val="en-US"/>
        </w:rPr>
        <w:t>2</w:t>
      </w:r>
      <w:r w:rsidRPr="00FB5363">
        <w:rPr>
          <w:rFonts w:ascii="Calibri" w:hAnsi="Calibri"/>
          <w:lang w:val="en-US"/>
        </w:rPr>
        <w:t> </w:t>
      </w:r>
      <w:r w:rsidRPr="00C7261C">
        <w:rPr>
          <w:rFonts w:ascii="GHEA Grapalat" w:hAnsi="GHEA Grapalat"/>
          <w:lang w:val="en-US"/>
        </w:rPr>
        <w:t>=</w:t>
      </w:r>
      <w:r w:rsidRPr="00FB5363">
        <w:rPr>
          <w:rFonts w:ascii="Calibri" w:hAnsi="Calibri"/>
          <w:lang w:val="en-US"/>
        </w:rPr>
        <w:t> </w:t>
      </w:r>
      <w:r w:rsidRPr="00FB5363">
        <w:rPr>
          <w:rFonts w:ascii="GHEA Grapalat" w:hAnsi="GHEA Grapalat"/>
          <w:i/>
          <w:sz w:val="26"/>
          <w:szCs w:val="26"/>
        </w:rPr>
        <w:t>σ</w:t>
      </w:r>
      <w:r w:rsidRPr="00FB5363">
        <w:rPr>
          <w:rFonts w:ascii="GHEA Grapalat" w:hAnsi="GHEA Grapalat"/>
          <w:i/>
          <w:sz w:val="28"/>
          <w:vertAlign w:val="subscript"/>
          <w:lang w:val="en-US"/>
        </w:rPr>
        <w:t>loc</w:t>
      </w:r>
      <w:r w:rsidRPr="00C7261C">
        <w:rPr>
          <w:rFonts w:ascii="GHEA Grapalat" w:hAnsi="GHEA Grapalat"/>
          <w:lang w:val="en-US"/>
        </w:rPr>
        <w:t>,</w:t>
      </w:r>
    </w:p>
    <w:p w14:paraId="0BB42F09" w14:textId="77777777" w:rsidR="002F6B2E" w:rsidRPr="00C7261C" w:rsidRDefault="002F6B2E" w:rsidP="00D60ED9">
      <w:pPr>
        <w:shd w:val="clear" w:color="auto" w:fill="FFFFFF"/>
        <w:tabs>
          <w:tab w:val="left" w:pos="3402"/>
          <w:tab w:val="left" w:pos="3828"/>
          <w:tab w:val="left" w:pos="8647"/>
        </w:tabs>
        <w:spacing w:after="0" w:line="264" w:lineRule="auto"/>
        <w:ind w:firstLine="567"/>
        <w:jc w:val="both"/>
        <w:rPr>
          <w:rFonts w:ascii="GHEA Grapalat" w:hAnsi="GHEA Grapalat"/>
          <w:lang w:val="en-US"/>
        </w:rPr>
      </w:pPr>
      <w:r w:rsidRPr="00FB5363">
        <w:rPr>
          <w:rFonts w:ascii="GHEA Grapalat" w:hAnsi="GHEA Grapalat"/>
          <w:i/>
          <w:sz w:val="26"/>
          <w:szCs w:val="26"/>
        </w:rPr>
        <w:t>σ</w:t>
      </w:r>
      <w:r w:rsidRPr="00FB5363">
        <w:rPr>
          <w:rFonts w:ascii="GHEA Grapalat" w:hAnsi="GHEA Grapalat"/>
          <w:i/>
          <w:sz w:val="28"/>
          <w:vertAlign w:val="subscript"/>
          <w:lang w:val="en-US"/>
        </w:rPr>
        <w:t>loc</w:t>
      </w:r>
      <w:r w:rsidRPr="00C7261C">
        <w:rPr>
          <w:rFonts w:ascii="GHEA Grapalat" w:hAnsi="GHEA Grapalat"/>
          <w:i/>
          <w:sz w:val="28"/>
          <w:vertAlign w:val="subscript"/>
          <w:lang w:val="en-US"/>
        </w:rPr>
        <w:t>,</w:t>
      </w:r>
      <w:r w:rsidRPr="00FB5363">
        <w:rPr>
          <w:rFonts w:ascii="GHEA Grapalat" w:hAnsi="GHEA Grapalat"/>
          <w:i/>
          <w:sz w:val="28"/>
          <w:vertAlign w:val="subscript"/>
          <w:lang w:val="en-US"/>
        </w:rPr>
        <w:t>cr</w:t>
      </w:r>
      <w:r w:rsidRPr="00C7261C">
        <w:rPr>
          <w:rFonts w:ascii="GHEA Grapalat" w:hAnsi="GHEA Grapalat"/>
          <w:i/>
          <w:sz w:val="28"/>
          <w:vertAlign w:val="subscript"/>
          <w:lang w:val="en-US"/>
        </w:rPr>
        <w:t>,</w:t>
      </w:r>
      <w:r w:rsidRPr="00C7261C">
        <w:rPr>
          <w:rFonts w:ascii="GHEA Grapalat" w:hAnsi="GHEA Grapalat"/>
          <w:sz w:val="28"/>
          <w:vertAlign w:val="subscript"/>
          <w:lang w:val="en-US"/>
        </w:rPr>
        <w:t>2</w:t>
      </w:r>
      <w:r w:rsidRPr="00C7261C">
        <w:rPr>
          <w:rFonts w:ascii="GHEA Grapalat" w:hAnsi="GHEA Grapalat"/>
          <w:lang w:val="en-US"/>
        </w:rPr>
        <w:t xml:space="preserve"> – </w:t>
      </w:r>
      <w:r w:rsidRPr="00FB5363">
        <w:rPr>
          <w:rFonts w:ascii="GHEA Grapalat" w:hAnsi="GHEA Grapalat"/>
          <w:lang w:val="en-US"/>
        </w:rPr>
        <w:t>լարումն</w:t>
      </w:r>
      <w:r w:rsidRPr="00C7261C">
        <w:rPr>
          <w:rFonts w:ascii="GHEA Grapalat" w:hAnsi="GHEA Grapalat"/>
          <w:lang w:val="en-US"/>
        </w:rPr>
        <w:t xml:space="preserve"> </w:t>
      </w:r>
      <w:r w:rsidRPr="00FB5363">
        <w:rPr>
          <w:rFonts w:ascii="GHEA Grapalat" w:hAnsi="GHEA Grapalat"/>
          <w:lang w:val="en-US"/>
        </w:rPr>
        <w:t>է</w:t>
      </w:r>
      <w:r w:rsidRPr="00C7261C">
        <w:rPr>
          <w:rFonts w:ascii="GHEA Grapalat" w:hAnsi="GHEA Grapalat"/>
          <w:lang w:val="en-US"/>
        </w:rPr>
        <w:t xml:space="preserve">, </w:t>
      </w:r>
      <w:r w:rsidRPr="00FB5363">
        <w:rPr>
          <w:rFonts w:ascii="GHEA Grapalat" w:hAnsi="GHEA Grapalat"/>
          <w:lang w:val="en-US"/>
        </w:rPr>
        <w:t>որը</w:t>
      </w:r>
      <w:r w:rsidRPr="00C7261C">
        <w:rPr>
          <w:rFonts w:ascii="GHEA Grapalat" w:hAnsi="GHEA Grapalat"/>
          <w:lang w:val="en-US"/>
        </w:rPr>
        <w:t xml:space="preserve"> </w:t>
      </w:r>
      <w:r w:rsidRPr="00FB5363">
        <w:rPr>
          <w:rFonts w:ascii="GHEA Grapalat" w:hAnsi="GHEA Grapalat"/>
          <w:lang w:val="en-US"/>
        </w:rPr>
        <w:t>որոշվում</w:t>
      </w:r>
      <w:r w:rsidRPr="00C7261C">
        <w:rPr>
          <w:rFonts w:ascii="GHEA Grapalat" w:hAnsi="GHEA Grapalat"/>
          <w:lang w:val="en-US"/>
        </w:rPr>
        <w:t xml:space="preserve"> </w:t>
      </w:r>
      <w:r w:rsidRPr="00FB5363">
        <w:rPr>
          <w:rFonts w:ascii="GHEA Grapalat" w:hAnsi="GHEA Grapalat"/>
          <w:lang w:val="en-US"/>
        </w:rPr>
        <w:t>է</w:t>
      </w:r>
      <w:r w:rsidRPr="00C7261C">
        <w:rPr>
          <w:rFonts w:ascii="GHEA Grapalat" w:hAnsi="GHEA Grapalat"/>
          <w:lang w:val="en-US"/>
        </w:rPr>
        <w:t xml:space="preserve"> (82) </w:t>
      </w:r>
      <w:r w:rsidRPr="00FB5363">
        <w:rPr>
          <w:rFonts w:ascii="GHEA Grapalat" w:hAnsi="GHEA Grapalat"/>
          <w:lang w:val="en-US"/>
        </w:rPr>
        <w:t>բանաձևով</w:t>
      </w:r>
      <w:r w:rsidRPr="00C7261C">
        <w:rPr>
          <w:rFonts w:ascii="GHEA Grapalat" w:hAnsi="GHEA Grapalat"/>
          <w:lang w:val="en-US"/>
        </w:rPr>
        <w:t xml:space="preserve">, </w:t>
      </w:r>
      <w:r w:rsidRPr="00FB5363">
        <w:rPr>
          <w:rFonts w:ascii="GHEA Grapalat" w:hAnsi="GHEA Grapalat"/>
          <w:lang w:val="en-US"/>
        </w:rPr>
        <w:t>որտեղ</w:t>
      </w:r>
      <w:r w:rsidRPr="00C7261C">
        <w:rPr>
          <w:rFonts w:ascii="GHEA Grapalat" w:hAnsi="GHEA Grapalat"/>
          <w:lang w:val="en-US"/>
        </w:rPr>
        <w:t xml:space="preserve"> </w:t>
      </w:r>
      <w:r w:rsidRPr="00FB5363">
        <w:rPr>
          <w:rFonts w:ascii="GHEA Grapalat" w:hAnsi="GHEA Grapalat"/>
          <w:i/>
          <w:sz w:val="26"/>
          <w:szCs w:val="26"/>
          <w:lang w:val="en-US"/>
        </w:rPr>
        <w:t>c</w:t>
      </w:r>
      <w:r w:rsidRPr="008F047F">
        <w:rPr>
          <w:rFonts w:ascii="Calibri" w:hAnsi="Calibri"/>
          <w:i/>
          <w:sz w:val="20"/>
          <w:szCs w:val="26"/>
          <w:vertAlign w:val="subscript"/>
          <w:lang w:val="en-US"/>
        </w:rPr>
        <w:t> </w:t>
      </w:r>
      <w:r w:rsidRPr="00C7261C">
        <w:rPr>
          <w:rFonts w:ascii="GHEA Grapalat" w:hAnsi="GHEA Grapalat"/>
          <w:sz w:val="28"/>
          <w:vertAlign w:val="subscript"/>
          <w:lang w:val="en-US"/>
        </w:rPr>
        <w:t>1</w:t>
      </w:r>
      <w:r w:rsidRPr="00C7261C">
        <w:rPr>
          <w:rFonts w:ascii="GHEA Grapalat" w:hAnsi="GHEA Grapalat"/>
          <w:lang w:val="en-US"/>
        </w:rPr>
        <w:t xml:space="preserve"> </w:t>
      </w:r>
      <w:r w:rsidRPr="00FB5363">
        <w:rPr>
          <w:rFonts w:ascii="GHEA Grapalat" w:hAnsi="GHEA Grapalat"/>
          <w:lang w:val="en-US"/>
        </w:rPr>
        <w:t>և</w:t>
      </w:r>
      <w:r w:rsidRPr="00C7261C">
        <w:rPr>
          <w:rFonts w:ascii="GHEA Grapalat" w:hAnsi="GHEA Grapalat"/>
          <w:lang w:val="en-US"/>
        </w:rPr>
        <w:t xml:space="preserve"> </w:t>
      </w:r>
      <w:r w:rsidRPr="00FB5363">
        <w:rPr>
          <w:rFonts w:ascii="GHEA Grapalat" w:hAnsi="GHEA Grapalat"/>
          <w:i/>
          <w:sz w:val="26"/>
          <w:szCs w:val="26"/>
          <w:lang w:val="en-US"/>
        </w:rPr>
        <w:t>c</w:t>
      </w:r>
      <w:r w:rsidRPr="008F047F">
        <w:rPr>
          <w:rFonts w:ascii="Calibri" w:hAnsi="Calibri"/>
          <w:i/>
          <w:sz w:val="20"/>
          <w:szCs w:val="26"/>
          <w:vertAlign w:val="subscript"/>
          <w:lang w:val="en-US"/>
        </w:rPr>
        <w:t> </w:t>
      </w:r>
      <w:r w:rsidRPr="00C7261C">
        <w:rPr>
          <w:rFonts w:ascii="GHEA Grapalat" w:hAnsi="GHEA Grapalat"/>
          <w:sz w:val="28"/>
          <w:vertAlign w:val="subscript"/>
          <w:lang w:val="en-US"/>
        </w:rPr>
        <w:t>2</w:t>
      </w:r>
      <w:r w:rsidRPr="00C7261C">
        <w:rPr>
          <w:rFonts w:ascii="GHEA Grapalat" w:hAnsi="GHEA Grapalat"/>
          <w:lang w:val="en-US"/>
        </w:rPr>
        <w:t xml:space="preserve"> </w:t>
      </w:r>
      <w:r w:rsidRPr="00FB5363">
        <w:rPr>
          <w:rFonts w:ascii="GHEA Grapalat" w:hAnsi="GHEA Grapalat"/>
          <w:lang w:val="en-US"/>
        </w:rPr>
        <w:t>պետք</w:t>
      </w:r>
      <w:r w:rsidRPr="00C7261C">
        <w:rPr>
          <w:rFonts w:ascii="GHEA Grapalat" w:hAnsi="GHEA Grapalat"/>
          <w:lang w:val="en-US"/>
        </w:rPr>
        <w:t xml:space="preserve"> </w:t>
      </w:r>
      <w:r w:rsidRPr="00FB5363">
        <w:rPr>
          <w:rFonts w:ascii="GHEA Grapalat" w:hAnsi="GHEA Grapalat"/>
          <w:lang w:val="en-US"/>
        </w:rPr>
        <w:t>է</w:t>
      </w:r>
      <w:r w:rsidRPr="00C7261C">
        <w:rPr>
          <w:rFonts w:ascii="GHEA Grapalat" w:hAnsi="GHEA Grapalat"/>
          <w:lang w:val="en-US"/>
        </w:rPr>
        <w:t xml:space="preserve"> </w:t>
      </w:r>
      <w:r w:rsidRPr="00FB5363">
        <w:rPr>
          <w:rFonts w:ascii="GHEA Grapalat" w:hAnsi="GHEA Grapalat"/>
          <w:lang w:val="en-US"/>
        </w:rPr>
        <w:t>որոշել</w:t>
      </w:r>
      <w:r w:rsidRPr="00C7261C">
        <w:rPr>
          <w:rFonts w:ascii="GHEA Grapalat" w:hAnsi="GHEA Grapalat"/>
          <w:lang w:val="en-US"/>
        </w:rPr>
        <w:t xml:space="preserve"> </w:t>
      </w:r>
      <w:r w:rsidRPr="00FB5363">
        <w:rPr>
          <w:rFonts w:ascii="GHEA Grapalat" w:hAnsi="GHEA Grapalat"/>
          <w:lang w:val="en-US"/>
        </w:rPr>
        <w:t>համապատասխանաբար</w:t>
      </w:r>
      <w:r w:rsidRPr="00C7261C">
        <w:rPr>
          <w:rFonts w:ascii="GHEA Grapalat" w:hAnsi="GHEA Grapalat"/>
          <w:lang w:val="en-US"/>
        </w:rPr>
        <w:t xml:space="preserve"> </w:t>
      </w:r>
      <w:r w:rsidRPr="00FB5363">
        <w:rPr>
          <w:rFonts w:ascii="GHEA Grapalat" w:hAnsi="GHEA Grapalat"/>
          <w:lang w:val="en-US"/>
        </w:rPr>
        <w:t>ըստ</w:t>
      </w:r>
      <w:r w:rsidRPr="00C7261C">
        <w:rPr>
          <w:rFonts w:ascii="GHEA Grapalat" w:hAnsi="GHEA Grapalat"/>
          <w:lang w:val="en-US"/>
        </w:rPr>
        <w:t xml:space="preserve"> </w:t>
      </w:r>
      <w:r w:rsidRPr="00FB5363">
        <w:rPr>
          <w:rFonts w:ascii="GHEA Grapalat" w:hAnsi="GHEA Grapalat"/>
          <w:lang w:val="en-US"/>
        </w:rPr>
        <w:t>աղյուսակ</w:t>
      </w:r>
      <w:r w:rsidRPr="00C7261C">
        <w:rPr>
          <w:rFonts w:ascii="GHEA Grapalat" w:hAnsi="GHEA Grapalat"/>
          <w:lang w:val="en-US"/>
        </w:rPr>
        <w:t xml:space="preserve"> 14-</w:t>
      </w:r>
      <w:r>
        <w:rPr>
          <w:rFonts w:ascii="GHEA Grapalat" w:hAnsi="GHEA Grapalat"/>
          <w:lang w:val="en-US"/>
        </w:rPr>
        <w:t>ի,</w:t>
      </w:r>
      <w:r w:rsidRPr="00C7261C">
        <w:rPr>
          <w:rFonts w:ascii="GHEA Grapalat" w:hAnsi="GHEA Grapalat"/>
          <w:color w:val="FF0000"/>
          <w:lang w:val="en-US"/>
        </w:rPr>
        <w:t xml:space="preserve"> </w:t>
      </w:r>
      <w:r w:rsidRPr="00FB5363">
        <w:rPr>
          <w:rFonts w:ascii="GHEA Grapalat" w:hAnsi="GHEA Grapalat"/>
          <w:lang w:val="en-US"/>
        </w:rPr>
        <w:t>երբ</w:t>
      </w:r>
      <w:r w:rsidRPr="00C7261C">
        <w:rPr>
          <w:rFonts w:ascii="GHEA Grapalat" w:hAnsi="GHEA Grapalat"/>
          <w:lang w:val="en-US"/>
        </w:rPr>
        <w:t xml:space="preserve"> </w:t>
      </w:r>
      <w:r w:rsidRPr="00FB5363">
        <w:rPr>
          <w:rFonts w:ascii="GHEA Grapalat" w:hAnsi="GHEA Grapalat"/>
          <w:i/>
          <w:sz w:val="26"/>
          <w:szCs w:val="26"/>
        </w:rPr>
        <w:t>ρ</w:t>
      </w:r>
      <w:r w:rsidRPr="00FB5363">
        <w:rPr>
          <w:rFonts w:ascii="Calibri" w:hAnsi="Calibri"/>
          <w:lang w:val="en-US"/>
        </w:rPr>
        <w:t> </w:t>
      </w:r>
      <w:r w:rsidRPr="00C7261C">
        <w:rPr>
          <w:rFonts w:ascii="GHEA Grapalat" w:hAnsi="GHEA Grapalat"/>
          <w:lang w:val="en-US"/>
        </w:rPr>
        <w:t>=</w:t>
      </w:r>
      <w:r w:rsidRPr="00FB5363">
        <w:rPr>
          <w:rFonts w:ascii="GHEA Grapalat" w:hAnsi="GHEA Grapalat"/>
          <w:lang w:val="en-US"/>
        </w:rPr>
        <w:t> </w:t>
      </w:r>
      <w:r w:rsidRPr="00C7261C">
        <w:rPr>
          <w:rFonts w:ascii="GHEA Grapalat" w:hAnsi="GHEA Grapalat"/>
          <w:lang w:val="en-US"/>
        </w:rPr>
        <w:t xml:space="preserve">0,4 </w:t>
      </w:r>
      <w:r w:rsidRPr="00FB5363">
        <w:rPr>
          <w:rFonts w:ascii="GHEA Grapalat" w:hAnsi="GHEA Grapalat"/>
          <w:lang w:val="en-US"/>
        </w:rPr>
        <w:t>և</w:t>
      </w:r>
      <w:r w:rsidRPr="00C7261C">
        <w:rPr>
          <w:rFonts w:ascii="GHEA Grapalat" w:hAnsi="GHEA Grapalat"/>
          <w:lang w:val="en-US"/>
        </w:rPr>
        <w:t xml:space="preserve"> </w:t>
      </w:r>
      <w:r w:rsidRPr="00FB5363">
        <w:rPr>
          <w:rFonts w:ascii="GHEA Grapalat" w:hAnsi="GHEA Grapalat"/>
          <w:lang w:val="en-US"/>
        </w:rPr>
        <w:t>ըստ</w:t>
      </w:r>
      <w:r w:rsidRPr="00C7261C">
        <w:rPr>
          <w:rFonts w:ascii="GHEA Grapalat" w:hAnsi="GHEA Grapalat"/>
          <w:lang w:val="en-US"/>
        </w:rPr>
        <w:t xml:space="preserve"> </w:t>
      </w:r>
      <w:r w:rsidRPr="00FB5363">
        <w:rPr>
          <w:rFonts w:ascii="GHEA Grapalat" w:hAnsi="GHEA Grapalat"/>
          <w:lang w:val="en-US"/>
        </w:rPr>
        <w:t>աղյուսակ</w:t>
      </w:r>
      <w:r w:rsidRPr="00C7261C">
        <w:rPr>
          <w:rFonts w:ascii="GHEA Grapalat" w:hAnsi="GHEA Grapalat"/>
          <w:lang w:val="en-US"/>
        </w:rPr>
        <w:t xml:space="preserve"> 15-</w:t>
      </w:r>
      <w:r>
        <w:rPr>
          <w:rFonts w:ascii="GHEA Grapalat" w:hAnsi="GHEA Grapalat"/>
          <w:lang w:val="en-US"/>
        </w:rPr>
        <w:t>ի,</w:t>
      </w:r>
      <w:r w:rsidRPr="00C7261C">
        <w:rPr>
          <w:rFonts w:ascii="GHEA Grapalat" w:hAnsi="GHEA Grapalat"/>
          <w:lang w:val="en-US"/>
        </w:rPr>
        <w:t xml:space="preserve"> </w:t>
      </w:r>
      <w:r w:rsidRPr="00FB5363">
        <w:rPr>
          <w:rFonts w:ascii="GHEA Grapalat" w:hAnsi="GHEA Grapalat"/>
          <w:lang w:val="en-US"/>
        </w:rPr>
        <w:t>երբ</w:t>
      </w:r>
      <w:r w:rsidRPr="00C7261C">
        <w:rPr>
          <w:rFonts w:ascii="GHEA Grapalat" w:hAnsi="GHEA Grapalat"/>
          <w:lang w:val="en-US"/>
        </w:rPr>
        <w:t xml:space="preserve"> </w:t>
      </w:r>
      <w:r w:rsidRPr="00FB5363">
        <w:rPr>
          <w:rFonts w:ascii="GHEA Grapalat" w:hAnsi="GHEA Grapalat"/>
          <w:i/>
          <w:sz w:val="26"/>
          <w:szCs w:val="26"/>
        </w:rPr>
        <w:t>δ</w:t>
      </w:r>
      <w:r>
        <w:rPr>
          <w:rFonts w:ascii="Calibri" w:hAnsi="Calibri"/>
          <w:lang w:val="en-US"/>
        </w:rPr>
        <w:t> </w:t>
      </w:r>
      <w:r w:rsidRPr="00C7261C">
        <w:rPr>
          <w:rFonts w:ascii="GHEA Grapalat" w:hAnsi="GHEA Grapalat"/>
          <w:lang w:val="en-US"/>
        </w:rPr>
        <w:t>=</w:t>
      </w:r>
      <w:r>
        <w:rPr>
          <w:rFonts w:ascii="Calibri" w:hAnsi="Calibri"/>
          <w:lang w:val="en-US"/>
        </w:rPr>
        <w:t> </w:t>
      </w:r>
      <w:r w:rsidRPr="00C7261C">
        <w:rPr>
          <w:rFonts w:ascii="GHEA Grapalat" w:hAnsi="GHEA Grapalat"/>
          <w:lang w:val="en-US"/>
        </w:rPr>
        <w:t>1</w:t>
      </w:r>
      <w:r>
        <w:rPr>
          <w:rFonts w:ascii="GHEA Grapalat" w:hAnsi="GHEA Grapalat"/>
          <w:lang w:val="en-US"/>
        </w:rPr>
        <w:t>՝</w:t>
      </w:r>
      <w:r w:rsidRPr="00C7261C">
        <w:rPr>
          <w:rFonts w:ascii="GHEA Grapalat" w:hAnsi="GHEA Grapalat"/>
          <w:lang w:val="en-US"/>
        </w:rPr>
        <w:t xml:space="preserve"> </w:t>
      </w:r>
      <w:r w:rsidRPr="0021408B">
        <w:rPr>
          <w:rFonts w:ascii="GHEA Grapalat" w:hAnsi="GHEA Grapalat"/>
          <w:lang w:val="en-US"/>
        </w:rPr>
        <w:t>փոխարինելով</w:t>
      </w:r>
      <w:r w:rsidRPr="00C7261C">
        <w:rPr>
          <w:rFonts w:ascii="GHEA Grapalat" w:hAnsi="GHEA Grapalat"/>
          <w:lang w:val="en-US"/>
        </w:rPr>
        <w:t xml:space="preserve"> </w:t>
      </w:r>
      <w:r w:rsidRPr="00FB5363">
        <w:rPr>
          <w:rFonts w:ascii="GHEA Grapalat" w:hAnsi="GHEA Grapalat"/>
          <w:i/>
          <w:sz w:val="26"/>
          <w:szCs w:val="26"/>
          <w:lang w:val="en-US"/>
        </w:rPr>
        <w:t>h</w:t>
      </w:r>
      <w:r w:rsidRPr="00FB5363">
        <w:rPr>
          <w:rFonts w:ascii="GHEA Grapalat" w:hAnsi="GHEA Grapalat"/>
          <w:i/>
          <w:sz w:val="28"/>
          <w:szCs w:val="26"/>
          <w:vertAlign w:val="subscript"/>
          <w:lang w:val="en-US"/>
        </w:rPr>
        <w:t>ef</w:t>
      </w:r>
      <w:r>
        <w:rPr>
          <w:rFonts w:ascii="Calibri" w:hAnsi="Calibri"/>
          <w:lang w:val="en-US"/>
        </w:rPr>
        <w:t> </w:t>
      </w:r>
      <w:r w:rsidRPr="00C7261C">
        <w:rPr>
          <w:rFonts w:ascii="GHEA Grapalat" w:hAnsi="GHEA Grapalat"/>
          <w:lang w:val="en-US"/>
        </w:rPr>
        <w:t>-</w:t>
      </w:r>
      <w:r w:rsidRPr="0021408B">
        <w:rPr>
          <w:rFonts w:ascii="GHEA Grapalat" w:hAnsi="GHEA Grapalat"/>
          <w:lang w:val="en-US"/>
        </w:rPr>
        <w:t>ի</w:t>
      </w:r>
      <w:r w:rsidRPr="00C7261C">
        <w:rPr>
          <w:rFonts w:ascii="GHEA Grapalat" w:hAnsi="GHEA Grapalat"/>
          <w:lang w:val="en-US"/>
        </w:rPr>
        <w:t xml:space="preserve"> </w:t>
      </w:r>
      <w:r w:rsidRPr="0021408B">
        <w:rPr>
          <w:rFonts w:ascii="GHEA Grapalat" w:hAnsi="GHEA Grapalat"/>
          <w:lang w:val="en-US"/>
        </w:rPr>
        <w:t>արժեքը</w:t>
      </w:r>
      <w:r w:rsidRPr="00C7261C">
        <w:rPr>
          <w:rFonts w:ascii="GHEA Grapalat" w:hAnsi="GHEA Grapalat"/>
          <w:lang w:val="en-US"/>
        </w:rPr>
        <w:t xml:space="preserve"> (</w:t>
      </w:r>
      <w:r w:rsidRPr="00FB5363">
        <w:rPr>
          <w:rFonts w:ascii="GHEA Grapalat" w:hAnsi="GHEA Grapalat"/>
          <w:i/>
          <w:sz w:val="26"/>
          <w:szCs w:val="26"/>
          <w:lang w:val="en-US"/>
        </w:rPr>
        <w:t>h</w:t>
      </w:r>
      <w:r w:rsidRPr="00FB5363">
        <w:rPr>
          <w:rFonts w:ascii="GHEA Grapalat" w:hAnsi="GHEA Grapalat"/>
          <w:i/>
          <w:sz w:val="28"/>
          <w:szCs w:val="26"/>
          <w:vertAlign w:val="subscript"/>
          <w:lang w:val="en-US"/>
        </w:rPr>
        <w:t>ef</w:t>
      </w:r>
      <w:r>
        <w:rPr>
          <w:rFonts w:ascii="Calibri" w:hAnsi="Calibri"/>
          <w:lang w:val="en-US"/>
        </w:rPr>
        <w:t> </w:t>
      </w:r>
      <w:r w:rsidRPr="00C7261C">
        <w:rPr>
          <w:rFonts w:ascii="GHEA Grapalat" w:hAnsi="GHEA Grapalat"/>
          <w:lang w:val="en-US"/>
        </w:rPr>
        <w:t>–</w:t>
      </w:r>
      <w:r w:rsidRPr="00FB5363">
        <w:rPr>
          <w:rFonts w:ascii="GHEA Grapalat" w:hAnsi="GHEA Grapalat"/>
          <w:i/>
          <w:sz w:val="26"/>
          <w:szCs w:val="26"/>
          <w:lang w:val="en-US"/>
        </w:rPr>
        <w:t>h</w:t>
      </w:r>
      <w:r w:rsidRPr="00C7261C">
        <w:rPr>
          <w:rFonts w:ascii="GHEA Grapalat" w:hAnsi="GHEA Grapalat"/>
          <w:sz w:val="28"/>
          <w:szCs w:val="26"/>
          <w:vertAlign w:val="subscript"/>
          <w:lang w:val="en-US"/>
        </w:rPr>
        <w:t>1</w:t>
      </w:r>
      <w:r w:rsidRPr="00C7261C">
        <w:rPr>
          <w:rFonts w:ascii="GHEA Grapalat" w:hAnsi="GHEA Grapalat"/>
          <w:lang w:val="en-US"/>
        </w:rPr>
        <w:t xml:space="preserve">) </w:t>
      </w:r>
      <w:r w:rsidRPr="0021408B">
        <w:rPr>
          <w:rFonts w:ascii="GHEA Grapalat" w:hAnsi="GHEA Grapalat"/>
          <w:lang w:val="en-US"/>
        </w:rPr>
        <w:t>արժեքով</w:t>
      </w:r>
      <w:r w:rsidRPr="00C7261C">
        <w:rPr>
          <w:rFonts w:ascii="GHEA Grapalat" w:hAnsi="GHEA Grapalat"/>
          <w:lang w:val="en-US"/>
        </w:rPr>
        <w:t>,</w:t>
      </w:r>
    </w:p>
    <w:p w14:paraId="1A7D321B" w14:textId="77777777" w:rsidR="002F6B2E" w:rsidRPr="00C7261C" w:rsidRDefault="002F6B2E" w:rsidP="00D60ED9">
      <w:pPr>
        <w:shd w:val="clear" w:color="auto" w:fill="FFFFFF"/>
        <w:tabs>
          <w:tab w:val="left" w:pos="3402"/>
          <w:tab w:val="left" w:pos="3828"/>
          <w:tab w:val="left" w:pos="8647"/>
        </w:tabs>
        <w:spacing w:after="0" w:line="264" w:lineRule="auto"/>
        <w:ind w:firstLine="567"/>
        <w:jc w:val="both"/>
        <w:rPr>
          <w:rFonts w:ascii="GHEA Grapalat" w:hAnsi="GHEA Grapalat"/>
          <w:lang w:val="en-US"/>
        </w:rPr>
      </w:pPr>
      <w:r>
        <w:rPr>
          <w:rFonts w:ascii="GHEA Grapalat" w:hAnsi="GHEA Grapalat"/>
          <w:i/>
          <w:sz w:val="26"/>
          <w:szCs w:val="26"/>
        </w:rPr>
        <w:t>τ</w:t>
      </w:r>
      <w:r>
        <w:rPr>
          <w:rFonts w:ascii="GHEA Grapalat" w:hAnsi="GHEA Grapalat"/>
          <w:i/>
          <w:sz w:val="28"/>
          <w:vertAlign w:val="subscript"/>
          <w:lang w:val="en-US"/>
        </w:rPr>
        <w:t>cr</w:t>
      </w:r>
      <w:r w:rsidRPr="00C7261C">
        <w:rPr>
          <w:rFonts w:ascii="GHEA Grapalat" w:hAnsi="GHEA Grapalat"/>
          <w:i/>
          <w:sz w:val="28"/>
          <w:vertAlign w:val="subscript"/>
          <w:lang w:val="en-US"/>
        </w:rPr>
        <w:t>,</w:t>
      </w:r>
      <w:r w:rsidRPr="00C7261C">
        <w:rPr>
          <w:rFonts w:ascii="GHEA Grapalat" w:hAnsi="GHEA Grapalat"/>
          <w:sz w:val="28"/>
          <w:vertAlign w:val="subscript"/>
          <w:lang w:val="en-US"/>
        </w:rPr>
        <w:t>2</w:t>
      </w:r>
      <w:r w:rsidRPr="00C7261C">
        <w:rPr>
          <w:rFonts w:ascii="GHEA Grapalat" w:hAnsi="GHEA Grapalat"/>
          <w:lang w:val="en-US"/>
        </w:rPr>
        <w:t xml:space="preserve"> – </w:t>
      </w:r>
      <w:r w:rsidRPr="00110A62">
        <w:rPr>
          <w:rFonts w:ascii="GHEA Grapalat" w:hAnsi="GHEA Grapalat"/>
          <w:lang w:val="en-US"/>
        </w:rPr>
        <w:t>լարումն</w:t>
      </w:r>
      <w:r w:rsidRPr="00C7261C">
        <w:rPr>
          <w:rFonts w:ascii="GHEA Grapalat" w:hAnsi="GHEA Grapalat"/>
          <w:lang w:val="en-US"/>
        </w:rPr>
        <w:t xml:space="preserve"> </w:t>
      </w:r>
      <w:r w:rsidRPr="00110A62">
        <w:rPr>
          <w:rFonts w:ascii="GHEA Grapalat" w:hAnsi="GHEA Grapalat"/>
          <w:lang w:val="en-US"/>
        </w:rPr>
        <w:t>է</w:t>
      </w:r>
      <w:r w:rsidRPr="00C7261C">
        <w:rPr>
          <w:rFonts w:ascii="GHEA Grapalat" w:hAnsi="GHEA Grapalat"/>
          <w:lang w:val="en-US"/>
        </w:rPr>
        <w:t xml:space="preserve">, </w:t>
      </w:r>
      <w:r w:rsidRPr="00110A62">
        <w:rPr>
          <w:rFonts w:ascii="GHEA Grapalat" w:hAnsi="GHEA Grapalat"/>
          <w:lang w:val="en-US"/>
        </w:rPr>
        <w:t>որ</w:t>
      </w:r>
      <w:r>
        <w:rPr>
          <w:rFonts w:ascii="GHEA Grapalat" w:hAnsi="GHEA Grapalat"/>
          <w:lang w:val="en-US"/>
        </w:rPr>
        <w:t>ը</w:t>
      </w:r>
      <w:r w:rsidRPr="00C7261C">
        <w:rPr>
          <w:rFonts w:ascii="GHEA Grapalat" w:hAnsi="GHEA Grapalat"/>
          <w:lang w:val="en-US"/>
        </w:rPr>
        <w:t xml:space="preserve"> </w:t>
      </w:r>
      <w:r w:rsidRPr="00110A62">
        <w:rPr>
          <w:rFonts w:ascii="GHEA Grapalat" w:hAnsi="GHEA Grapalat"/>
          <w:lang w:val="en-US"/>
        </w:rPr>
        <w:t>պետք</w:t>
      </w:r>
      <w:r w:rsidRPr="00C7261C">
        <w:rPr>
          <w:rFonts w:ascii="GHEA Grapalat" w:hAnsi="GHEA Grapalat"/>
          <w:lang w:val="en-US"/>
        </w:rPr>
        <w:t xml:space="preserve"> </w:t>
      </w:r>
      <w:r w:rsidRPr="00110A62">
        <w:rPr>
          <w:rFonts w:ascii="GHEA Grapalat" w:hAnsi="GHEA Grapalat"/>
          <w:lang w:val="en-US"/>
        </w:rPr>
        <w:t>է</w:t>
      </w:r>
      <w:r w:rsidRPr="00C7261C">
        <w:rPr>
          <w:rFonts w:ascii="GHEA Grapalat" w:hAnsi="GHEA Grapalat"/>
          <w:lang w:val="en-US"/>
        </w:rPr>
        <w:t xml:space="preserve"> </w:t>
      </w:r>
      <w:r w:rsidRPr="00110A62">
        <w:rPr>
          <w:rFonts w:ascii="GHEA Grapalat" w:hAnsi="GHEA Grapalat"/>
          <w:lang w:val="en-US"/>
        </w:rPr>
        <w:t>որոշել</w:t>
      </w:r>
      <w:r w:rsidRPr="00C7261C">
        <w:rPr>
          <w:rFonts w:ascii="GHEA Grapalat" w:hAnsi="GHEA Grapalat"/>
          <w:lang w:val="en-US"/>
        </w:rPr>
        <w:t xml:space="preserve"> (83) </w:t>
      </w:r>
      <w:r w:rsidRPr="00110A62">
        <w:rPr>
          <w:rFonts w:ascii="GHEA Grapalat" w:hAnsi="GHEA Grapalat"/>
          <w:lang w:val="en-US"/>
        </w:rPr>
        <w:t>բանաձևով</w:t>
      </w:r>
      <w:r>
        <w:rPr>
          <w:rFonts w:ascii="GHEA Grapalat" w:hAnsi="GHEA Grapalat"/>
          <w:lang w:val="en-US"/>
        </w:rPr>
        <w:t>՝</w:t>
      </w:r>
      <w:r w:rsidRPr="00C7261C">
        <w:rPr>
          <w:rFonts w:ascii="GHEA Grapalat" w:hAnsi="GHEA Grapalat"/>
          <w:lang w:val="en-US"/>
        </w:rPr>
        <w:t xml:space="preserve"> </w:t>
      </w:r>
      <w:r w:rsidRPr="00110A62">
        <w:rPr>
          <w:rFonts w:ascii="GHEA Grapalat" w:hAnsi="GHEA Grapalat"/>
          <w:lang w:val="en-US"/>
        </w:rPr>
        <w:t>տեղադրելով</w:t>
      </w:r>
      <w:r w:rsidRPr="00C7261C">
        <w:rPr>
          <w:rFonts w:ascii="GHEA Grapalat" w:hAnsi="GHEA Grapalat"/>
          <w:lang w:val="en-US"/>
        </w:rPr>
        <w:t xml:space="preserve"> </w:t>
      </w:r>
      <w:r w:rsidRPr="00110A62">
        <w:rPr>
          <w:rFonts w:ascii="GHEA Grapalat" w:hAnsi="GHEA Grapalat"/>
          <w:lang w:val="en-US"/>
        </w:rPr>
        <w:t>դրա</w:t>
      </w:r>
      <w:r w:rsidRPr="00C7261C">
        <w:rPr>
          <w:rFonts w:ascii="GHEA Grapalat" w:hAnsi="GHEA Grapalat"/>
          <w:lang w:val="en-US"/>
        </w:rPr>
        <w:t xml:space="preserve"> </w:t>
      </w:r>
      <w:r w:rsidRPr="00110A62">
        <w:rPr>
          <w:rFonts w:ascii="GHEA Grapalat" w:hAnsi="GHEA Grapalat"/>
          <w:lang w:val="en-US"/>
        </w:rPr>
        <w:t>մեջ</w:t>
      </w:r>
      <w:r w:rsidRPr="00C7261C">
        <w:rPr>
          <w:rFonts w:ascii="GHEA Grapalat" w:hAnsi="GHEA Grapalat"/>
          <w:lang w:val="en-US"/>
        </w:rPr>
        <w:t xml:space="preserve"> </w:t>
      </w:r>
      <w:r w:rsidRPr="00110A62">
        <w:rPr>
          <w:rFonts w:ascii="GHEA Grapalat" w:hAnsi="GHEA Grapalat"/>
          <w:lang w:val="en-US"/>
        </w:rPr>
        <w:t>ստուգվող</w:t>
      </w:r>
      <w:r w:rsidRPr="00C7261C">
        <w:rPr>
          <w:rFonts w:ascii="GHEA Grapalat" w:hAnsi="GHEA Grapalat"/>
          <w:lang w:val="en-US"/>
        </w:rPr>
        <w:t xml:space="preserve"> </w:t>
      </w:r>
      <w:r w:rsidRPr="00110A62">
        <w:rPr>
          <w:rFonts w:ascii="GHEA Grapalat" w:hAnsi="GHEA Grapalat"/>
          <w:lang w:val="en-US"/>
        </w:rPr>
        <w:t>թիթեղի</w:t>
      </w:r>
      <w:r w:rsidRPr="00C7261C">
        <w:rPr>
          <w:rFonts w:ascii="GHEA Grapalat" w:hAnsi="GHEA Grapalat"/>
          <w:lang w:val="en-US"/>
        </w:rPr>
        <w:t xml:space="preserve"> </w:t>
      </w:r>
      <w:r w:rsidRPr="00110A62">
        <w:rPr>
          <w:rFonts w:ascii="GHEA Grapalat" w:hAnsi="GHEA Grapalat"/>
          <w:lang w:val="en-US"/>
        </w:rPr>
        <w:t>չափերը</w:t>
      </w:r>
      <w:r w:rsidRPr="00C7261C">
        <w:rPr>
          <w:rFonts w:ascii="GHEA Grapalat" w:hAnsi="GHEA Grapalat"/>
          <w:lang w:val="en-US"/>
        </w:rPr>
        <w:t>,</w:t>
      </w:r>
    </w:p>
    <w:p w14:paraId="4FF7F460" w14:textId="77777777" w:rsidR="002F6B2E" w:rsidRPr="00C7261C" w:rsidRDefault="002F6B2E" w:rsidP="002F6B2E">
      <w:pPr>
        <w:spacing w:line="240" w:lineRule="auto"/>
        <w:rPr>
          <w:rFonts w:ascii="GHEA Grapalat" w:hAnsi="GHEA Grapalat"/>
          <w:sz w:val="6"/>
          <w:lang w:val="en-US"/>
        </w:rPr>
      </w:pPr>
      <w:r w:rsidRPr="00C7261C">
        <w:rPr>
          <w:rFonts w:ascii="GHEA Grapalat" w:hAnsi="GHEA Grapalat"/>
          <w:sz w:val="6"/>
          <w:lang w:val="en-US"/>
        </w:rPr>
        <w:br w:type="page"/>
      </w:r>
    </w:p>
    <w:p w14:paraId="7666D40C" w14:textId="77777777" w:rsidR="002F6B2E" w:rsidRPr="00C7261C" w:rsidRDefault="002F6B2E" w:rsidP="002F6B2E">
      <w:pPr>
        <w:spacing w:after="240"/>
        <w:ind w:firstLine="567"/>
        <w:jc w:val="both"/>
        <w:rPr>
          <w:rFonts w:ascii="GHEA Grapalat" w:hAnsi="GHEA Grapalat"/>
          <w:lang w:val="en-US"/>
        </w:rPr>
      </w:pPr>
      <w:r w:rsidRPr="008367B0">
        <w:rPr>
          <w:rFonts w:ascii="GHEA Grapalat" w:hAnsi="GHEA Grapalat"/>
          <w:b/>
          <w:lang w:val="en-US"/>
        </w:rPr>
        <w:lastRenderedPageBreak/>
        <w:t>177.</w:t>
      </w:r>
      <w:r w:rsidRPr="00C7261C">
        <w:rPr>
          <w:rFonts w:ascii="GHEA Grapalat" w:hAnsi="GHEA Grapalat"/>
          <w:lang w:val="en-US"/>
        </w:rPr>
        <w:t xml:space="preserve"> </w:t>
      </w:r>
      <w:r w:rsidRPr="00E73F74">
        <w:rPr>
          <w:rFonts w:ascii="GHEA Grapalat" w:hAnsi="GHEA Grapalat"/>
        </w:rPr>
        <w:t>Սեղմված</w:t>
      </w:r>
      <w:r w:rsidRPr="00C7261C">
        <w:rPr>
          <w:rFonts w:ascii="GHEA Grapalat" w:hAnsi="GHEA Grapalat"/>
          <w:lang w:val="en-US"/>
        </w:rPr>
        <w:t xml:space="preserve"> </w:t>
      </w:r>
      <w:r w:rsidRPr="00E73F74">
        <w:rPr>
          <w:rFonts w:ascii="GHEA Grapalat" w:hAnsi="GHEA Grapalat"/>
        </w:rPr>
        <w:t>գոտու</w:t>
      </w:r>
      <w:r w:rsidRPr="00C7261C">
        <w:rPr>
          <w:rFonts w:ascii="GHEA Grapalat" w:hAnsi="GHEA Grapalat"/>
          <w:lang w:val="en-US"/>
        </w:rPr>
        <w:t xml:space="preserve"> </w:t>
      </w:r>
      <w:r w:rsidRPr="00E73F74">
        <w:rPr>
          <w:rFonts w:ascii="GHEA Grapalat" w:hAnsi="GHEA Grapalat"/>
        </w:rPr>
        <w:t>և</w:t>
      </w:r>
      <w:r w:rsidRPr="00C7261C">
        <w:rPr>
          <w:rFonts w:ascii="GHEA Grapalat" w:hAnsi="GHEA Grapalat"/>
          <w:lang w:val="en-US"/>
        </w:rPr>
        <w:t xml:space="preserve"> </w:t>
      </w:r>
      <w:r w:rsidRPr="00E73F74">
        <w:rPr>
          <w:rFonts w:ascii="GHEA Grapalat" w:hAnsi="GHEA Grapalat"/>
        </w:rPr>
        <w:t>երկայնական</w:t>
      </w:r>
      <w:r w:rsidRPr="00C7261C">
        <w:rPr>
          <w:rFonts w:ascii="GHEA Grapalat" w:hAnsi="GHEA Grapalat"/>
          <w:lang w:val="en-US"/>
        </w:rPr>
        <w:t xml:space="preserve"> </w:t>
      </w:r>
      <w:r w:rsidRPr="00E73F74">
        <w:rPr>
          <w:rFonts w:ascii="GHEA Grapalat" w:hAnsi="GHEA Grapalat"/>
        </w:rPr>
        <w:t>կողի</w:t>
      </w:r>
      <w:r w:rsidRPr="00C7261C">
        <w:rPr>
          <w:rFonts w:ascii="GHEA Grapalat" w:hAnsi="GHEA Grapalat"/>
          <w:lang w:val="en-US"/>
        </w:rPr>
        <w:t xml:space="preserve"> </w:t>
      </w:r>
      <w:r w:rsidRPr="00E73F74">
        <w:rPr>
          <w:rFonts w:ascii="GHEA Grapalat" w:hAnsi="GHEA Grapalat"/>
        </w:rPr>
        <w:t>միջև</w:t>
      </w:r>
      <w:r w:rsidRPr="00C7261C">
        <w:rPr>
          <w:rFonts w:ascii="GHEA Grapalat" w:hAnsi="GHEA Grapalat"/>
          <w:lang w:val="en-US"/>
        </w:rPr>
        <w:t xml:space="preserve"> </w:t>
      </w:r>
      <w:r w:rsidRPr="00E73F74">
        <w:rPr>
          <w:rFonts w:ascii="GHEA Grapalat" w:hAnsi="GHEA Grapalat"/>
          <w:lang w:val="en-US"/>
        </w:rPr>
        <w:t>թ</w:t>
      </w:r>
      <w:r w:rsidRPr="00E73F74">
        <w:rPr>
          <w:rFonts w:ascii="GHEA Grapalat" w:hAnsi="GHEA Grapalat"/>
        </w:rPr>
        <w:t>իթեղ</w:t>
      </w:r>
      <w:r w:rsidRPr="00C7261C">
        <w:rPr>
          <w:rFonts w:ascii="GHEA Grapalat" w:hAnsi="GHEA Grapalat"/>
          <w:lang w:val="en-US"/>
        </w:rPr>
        <w:t xml:space="preserve"> 1-</w:t>
      </w:r>
      <w:r w:rsidRPr="00E73F74">
        <w:rPr>
          <w:rFonts w:ascii="GHEA Grapalat" w:hAnsi="GHEA Grapalat"/>
        </w:rPr>
        <w:t>ի</w:t>
      </w:r>
      <w:r w:rsidRPr="00C7261C">
        <w:rPr>
          <w:rFonts w:ascii="GHEA Grapalat" w:hAnsi="GHEA Grapalat"/>
          <w:lang w:val="en-US"/>
        </w:rPr>
        <w:t xml:space="preserve"> </w:t>
      </w:r>
      <w:r w:rsidRPr="00E73F74">
        <w:rPr>
          <w:rFonts w:ascii="GHEA Grapalat" w:hAnsi="GHEA Grapalat"/>
          <w:lang w:val="en-US"/>
        </w:rPr>
        <w:t>վրա</w:t>
      </w:r>
      <w:r w:rsidRPr="00C7261C">
        <w:rPr>
          <w:rFonts w:ascii="GHEA Grapalat" w:hAnsi="GHEA Grapalat"/>
          <w:lang w:val="en-US"/>
        </w:rPr>
        <w:t xml:space="preserve"> </w:t>
      </w:r>
      <w:r w:rsidRPr="00E73F74">
        <w:rPr>
          <w:rFonts w:ascii="GHEA Grapalat" w:hAnsi="GHEA Grapalat"/>
        </w:rPr>
        <w:t>տեղադրված</w:t>
      </w:r>
      <w:r w:rsidRPr="00C7261C">
        <w:rPr>
          <w:rFonts w:ascii="GHEA Grapalat" w:hAnsi="GHEA Grapalat"/>
          <w:lang w:val="en-US"/>
        </w:rPr>
        <w:t xml:space="preserve"> </w:t>
      </w:r>
      <w:r w:rsidRPr="00E73F74">
        <w:rPr>
          <w:rFonts w:ascii="GHEA Grapalat" w:hAnsi="GHEA Grapalat"/>
          <w:lang w:val="en-US"/>
        </w:rPr>
        <w:t>մ</w:t>
      </w:r>
      <w:r w:rsidRPr="00E73F74">
        <w:rPr>
          <w:rFonts w:ascii="GHEA Grapalat" w:hAnsi="GHEA Grapalat"/>
        </w:rPr>
        <w:t>իջանկյալ</w:t>
      </w:r>
      <w:r w:rsidRPr="00C7261C">
        <w:rPr>
          <w:rFonts w:ascii="GHEA Grapalat" w:hAnsi="GHEA Grapalat"/>
          <w:lang w:val="en-US"/>
        </w:rPr>
        <w:t xml:space="preserve"> </w:t>
      </w:r>
      <w:r w:rsidRPr="00E73F74">
        <w:rPr>
          <w:rFonts w:ascii="GHEA Grapalat" w:hAnsi="GHEA Grapalat"/>
        </w:rPr>
        <w:t>կողերը</w:t>
      </w:r>
      <w:r w:rsidRPr="00C7261C">
        <w:rPr>
          <w:rFonts w:ascii="GHEA Grapalat" w:hAnsi="GHEA Grapalat"/>
          <w:lang w:val="en-US"/>
        </w:rPr>
        <w:t xml:space="preserve"> </w:t>
      </w:r>
      <w:r w:rsidRPr="00E73F74">
        <w:rPr>
          <w:rFonts w:ascii="GHEA Grapalat" w:hAnsi="GHEA Grapalat"/>
          <w:lang w:val="en-US"/>
        </w:rPr>
        <w:t>հարկավոր</w:t>
      </w:r>
      <w:r w:rsidRPr="00C7261C">
        <w:rPr>
          <w:rFonts w:ascii="GHEA Grapalat" w:hAnsi="GHEA Grapalat"/>
          <w:lang w:val="en-US"/>
        </w:rPr>
        <w:t xml:space="preserve"> </w:t>
      </w:r>
      <w:r w:rsidRPr="00E73F74">
        <w:rPr>
          <w:rFonts w:ascii="GHEA Grapalat" w:hAnsi="GHEA Grapalat"/>
        </w:rPr>
        <w:t>է</w:t>
      </w:r>
      <w:r w:rsidRPr="00C7261C">
        <w:rPr>
          <w:rFonts w:ascii="GHEA Grapalat" w:hAnsi="GHEA Grapalat"/>
          <w:lang w:val="en-US"/>
        </w:rPr>
        <w:t xml:space="preserve"> </w:t>
      </w:r>
      <w:r w:rsidRPr="00E73F74">
        <w:rPr>
          <w:rFonts w:ascii="GHEA Grapalat" w:hAnsi="GHEA Grapalat"/>
        </w:rPr>
        <w:t>հասցնել</w:t>
      </w:r>
      <w:r w:rsidRPr="00C7261C">
        <w:rPr>
          <w:rFonts w:ascii="GHEA Grapalat" w:hAnsi="GHEA Grapalat"/>
          <w:lang w:val="en-US"/>
        </w:rPr>
        <w:t xml:space="preserve"> </w:t>
      </w:r>
      <w:r w:rsidRPr="00E73F74">
        <w:rPr>
          <w:rFonts w:ascii="GHEA Grapalat" w:hAnsi="GHEA Grapalat"/>
        </w:rPr>
        <w:t>մինչև</w:t>
      </w:r>
      <w:r w:rsidRPr="00C7261C">
        <w:rPr>
          <w:rFonts w:ascii="GHEA Grapalat" w:hAnsi="GHEA Grapalat"/>
          <w:lang w:val="en-US"/>
        </w:rPr>
        <w:t xml:space="preserve"> </w:t>
      </w:r>
      <w:r w:rsidRPr="00E73F74">
        <w:rPr>
          <w:rFonts w:ascii="GHEA Grapalat" w:hAnsi="GHEA Grapalat"/>
        </w:rPr>
        <w:t>երկայնական</w:t>
      </w:r>
      <w:r w:rsidRPr="00C7261C">
        <w:rPr>
          <w:rFonts w:ascii="GHEA Grapalat" w:hAnsi="GHEA Grapalat"/>
          <w:lang w:val="en-US"/>
        </w:rPr>
        <w:t xml:space="preserve"> </w:t>
      </w:r>
      <w:r w:rsidRPr="00E73F74">
        <w:rPr>
          <w:rFonts w:ascii="GHEA Grapalat" w:hAnsi="GHEA Grapalat"/>
        </w:rPr>
        <w:t>կողը</w:t>
      </w:r>
      <w:r w:rsidRPr="00C7261C">
        <w:rPr>
          <w:rFonts w:ascii="GHEA Grapalat" w:hAnsi="GHEA Grapalat"/>
          <w:lang w:val="en-US"/>
        </w:rPr>
        <w:t xml:space="preserve"> (</w:t>
      </w:r>
      <w:r w:rsidRPr="00E73F74">
        <w:rPr>
          <w:rFonts w:ascii="GHEA Grapalat" w:hAnsi="GHEA Grapalat"/>
        </w:rPr>
        <w:t>նկար</w:t>
      </w:r>
      <w:r w:rsidRPr="00C7261C">
        <w:rPr>
          <w:rFonts w:ascii="GHEA Grapalat" w:hAnsi="GHEA Grapalat"/>
          <w:lang w:val="en-US"/>
        </w:rPr>
        <w:t xml:space="preserve"> 10): </w:t>
      </w:r>
      <w:r w:rsidRPr="00E73F74">
        <w:rPr>
          <w:rFonts w:ascii="GHEA Grapalat" w:hAnsi="GHEA Grapalat"/>
        </w:rPr>
        <w:t>Այս</w:t>
      </w:r>
      <w:r w:rsidRPr="00C7261C">
        <w:rPr>
          <w:rFonts w:ascii="GHEA Grapalat" w:hAnsi="GHEA Grapalat"/>
          <w:lang w:val="en-US"/>
        </w:rPr>
        <w:t xml:space="preserve"> </w:t>
      </w:r>
      <w:r w:rsidRPr="00E73F74">
        <w:rPr>
          <w:rFonts w:ascii="GHEA Grapalat" w:hAnsi="GHEA Grapalat"/>
        </w:rPr>
        <w:t>դեպքում</w:t>
      </w:r>
      <w:r w:rsidRPr="00C7261C">
        <w:rPr>
          <w:rFonts w:ascii="GHEA Grapalat" w:hAnsi="GHEA Grapalat"/>
          <w:lang w:val="en-US"/>
        </w:rPr>
        <w:t xml:space="preserve"> </w:t>
      </w:r>
      <w:r w:rsidRPr="00E73F74">
        <w:rPr>
          <w:rFonts w:ascii="GHEA Grapalat" w:hAnsi="GHEA Grapalat"/>
        </w:rPr>
        <w:t>թիթեղ</w:t>
      </w:r>
      <w:r w:rsidRPr="00C7261C">
        <w:rPr>
          <w:rFonts w:ascii="GHEA Grapalat" w:hAnsi="GHEA Grapalat"/>
          <w:lang w:val="en-US"/>
        </w:rPr>
        <w:t xml:space="preserve"> 1-</w:t>
      </w:r>
      <w:r w:rsidRPr="00E73F74">
        <w:rPr>
          <w:rFonts w:ascii="GHEA Grapalat" w:hAnsi="GHEA Grapalat"/>
        </w:rPr>
        <w:t>ի</w:t>
      </w:r>
      <w:r w:rsidRPr="00C7261C">
        <w:rPr>
          <w:rFonts w:ascii="GHEA Grapalat" w:hAnsi="GHEA Grapalat"/>
          <w:lang w:val="en-US"/>
        </w:rPr>
        <w:t xml:space="preserve"> </w:t>
      </w:r>
      <w:r w:rsidRPr="00E73F74">
        <w:rPr>
          <w:rFonts w:ascii="GHEA Grapalat" w:hAnsi="GHEA Grapalat"/>
        </w:rPr>
        <w:t>հաշվարկ</w:t>
      </w:r>
      <w:r>
        <w:rPr>
          <w:rFonts w:ascii="GHEA Grapalat" w:hAnsi="GHEA Grapalat"/>
        </w:rPr>
        <w:t>ն</w:t>
      </w:r>
      <w:r w:rsidRPr="00C7261C">
        <w:rPr>
          <w:rFonts w:ascii="GHEA Grapalat" w:hAnsi="GHEA Grapalat"/>
          <w:lang w:val="en-US"/>
        </w:rPr>
        <w:t xml:space="preserve"> </w:t>
      </w:r>
      <w:r w:rsidRPr="00E73F74">
        <w:rPr>
          <w:rFonts w:ascii="GHEA Grapalat" w:hAnsi="GHEA Grapalat"/>
        </w:rPr>
        <w:t>անհրաժեշտ</w:t>
      </w:r>
      <w:r w:rsidRPr="00C7261C">
        <w:rPr>
          <w:rFonts w:ascii="GHEA Grapalat" w:hAnsi="GHEA Grapalat"/>
          <w:lang w:val="en-US"/>
        </w:rPr>
        <w:t xml:space="preserve"> </w:t>
      </w:r>
      <w:r w:rsidRPr="00E73F74">
        <w:rPr>
          <w:rFonts w:ascii="GHEA Grapalat" w:hAnsi="GHEA Grapalat"/>
        </w:rPr>
        <w:t>է</w:t>
      </w:r>
      <w:r w:rsidRPr="00C7261C">
        <w:rPr>
          <w:rFonts w:ascii="GHEA Grapalat" w:hAnsi="GHEA Grapalat"/>
          <w:lang w:val="en-US"/>
        </w:rPr>
        <w:t xml:space="preserve"> </w:t>
      </w:r>
      <w:r w:rsidRPr="00E73F74">
        <w:rPr>
          <w:rFonts w:ascii="GHEA Grapalat" w:hAnsi="GHEA Grapalat"/>
        </w:rPr>
        <w:t>կատարել</w:t>
      </w:r>
      <w:r w:rsidRPr="00C7261C">
        <w:rPr>
          <w:rFonts w:ascii="GHEA Grapalat" w:hAnsi="GHEA Grapalat"/>
          <w:lang w:val="en-US"/>
        </w:rPr>
        <w:t xml:space="preserve"> (89)</w:t>
      </w:r>
      <w:r w:rsidR="003D03F2" w:rsidRPr="003D03F2">
        <w:rPr>
          <w:rFonts w:ascii="GHEA Grapalat" w:hAnsi="GHEA Grapalat"/>
          <w:lang w:val="en-US"/>
        </w:rPr>
        <w:t>-</w:t>
      </w:r>
      <w:r w:rsidR="003D03F2">
        <w:rPr>
          <w:rFonts w:ascii="GHEA Grapalat" w:hAnsi="GHEA Grapalat"/>
        </w:rPr>
        <w:t>ից</w:t>
      </w:r>
      <w:r w:rsidR="003D03F2" w:rsidRPr="003D03F2">
        <w:rPr>
          <w:rFonts w:ascii="GHEA Grapalat" w:hAnsi="GHEA Grapalat"/>
          <w:lang w:val="en-US"/>
        </w:rPr>
        <w:t xml:space="preserve"> </w:t>
      </w:r>
      <w:r w:rsidR="003D03F2">
        <w:rPr>
          <w:rFonts w:ascii="GHEA Grapalat" w:hAnsi="GHEA Grapalat"/>
        </w:rPr>
        <w:t>մինչև</w:t>
      </w:r>
      <w:r w:rsidR="003D03F2" w:rsidRPr="003D03F2">
        <w:rPr>
          <w:rFonts w:ascii="GHEA Grapalat" w:hAnsi="GHEA Grapalat"/>
          <w:lang w:val="en-US"/>
        </w:rPr>
        <w:t xml:space="preserve"> </w:t>
      </w:r>
      <w:r w:rsidRPr="00C7261C">
        <w:rPr>
          <w:rFonts w:ascii="GHEA Grapalat" w:hAnsi="GHEA Grapalat"/>
          <w:lang w:val="en-US"/>
        </w:rPr>
        <w:t xml:space="preserve">(93) </w:t>
      </w:r>
      <w:r w:rsidRPr="00E73F74">
        <w:rPr>
          <w:rFonts w:ascii="GHEA Grapalat" w:hAnsi="GHEA Grapalat"/>
        </w:rPr>
        <w:t>բանաձևերով</w:t>
      </w:r>
      <w:r w:rsidRPr="00C7261C">
        <w:rPr>
          <w:rFonts w:ascii="GHEA Grapalat" w:hAnsi="GHEA Grapalat"/>
          <w:lang w:val="en-US"/>
        </w:rPr>
        <w:t xml:space="preserve">, </w:t>
      </w:r>
      <w:r w:rsidRPr="00E73F74">
        <w:rPr>
          <w:rFonts w:ascii="GHEA Grapalat" w:hAnsi="GHEA Grapalat"/>
        </w:rPr>
        <w:t>որոնց</w:t>
      </w:r>
      <w:r w:rsidRPr="00C7261C">
        <w:rPr>
          <w:rFonts w:ascii="GHEA Grapalat" w:hAnsi="GHEA Grapalat"/>
          <w:lang w:val="en-US"/>
        </w:rPr>
        <w:t xml:space="preserve"> </w:t>
      </w:r>
      <w:r w:rsidRPr="00E73F74">
        <w:rPr>
          <w:rFonts w:ascii="GHEA Grapalat" w:hAnsi="GHEA Grapalat"/>
        </w:rPr>
        <w:t>մեջ</w:t>
      </w:r>
      <w:r w:rsidRPr="00C7261C">
        <w:rPr>
          <w:rFonts w:ascii="GHEA Grapalat" w:hAnsi="GHEA Grapalat"/>
          <w:lang w:val="en-US"/>
        </w:rPr>
        <w:t xml:space="preserve"> </w:t>
      </w:r>
      <w:r w:rsidRPr="00F80D10">
        <w:rPr>
          <w:rFonts w:ascii="GHEA Grapalat" w:hAnsi="GHEA Grapalat"/>
          <w:i/>
          <w:sz w:val="26"/>
          <w:szCs w:val="26"/>
          <w:lang w:val="en-US"/>
        </w:rPr>
        <w:t>a</w:t>
      </w:r>
      <w:r w:rsidRPr="00C7261C">
        <w:rPr>
          <w:rFonts w:ascii="GHEA Grapalat" w:hAnsi="GHEA Grapalat"/>
          <w:sz w:val="28"/>
          <w:szCs w:val="26"/>
          <w:vertAlign w:val="subscript"/>
          <w:lang w:val="en-US"/>
        </w:rPr>
        <w:t> </w:t>
      </w:r>
      <w:r w:rsidRPr="00C7261C">
        <w:rPr>
          <w:rFonts w:ascii="GHEA Grapalat" w:hAnsi="GHEA Grapalat"/>
          <w:lang w:val="en-US"/>
        </w:rPr>
        <w:t>-</w:t>
      </w:r>
      <w:r w:rsidRPr="00E73F74">
        <w:rPr>
          <w:rFonts w:ascii="GHEA Grapalat" w:hAnsi="GHEA Grapalat"/>
          <w:lang w:val="en-US"/>
        </w:rPr>
        <w:t>ի</w:t>
      </w:r>
      <w:r w:rsidRPr="00C7261C">
        <w:rPr>
          <w:rFonts w:ascii="GHEA Grapalat" w:hAnsi="GHEA Grapalat"/>
          <w:lang w:val="en-US"/>
        </w:rPr>
        <w:t xml:space="preserve"> </w:t>
      </w:r>
      <w:r w:rsidRPr="00E73F74">
        <w:rPr>
          <w:rFonts w:ascii="GHEA Grapalat" w:hAnsi="GHEA Grapalat"/>
          <w:lang w:val="en-US"/>
        </w:rPr>
        <w:t>արժեք</w:t>
      </w:r>
      <w:r w:rsidRPr="00E73F74">
        <w:rPr>
          <w:rFonts w:ascii="GHEA Grapalat" w:hAnsi="GHEA Grapalat"/>
        </w:rPr>
        <w:t>ը</w:t>
      </w:r>
      <w:r w:rsidRPr="00C7261C">
        <w:rPr>
          <w:rFonts w:ascii="GHEA Grapalat" w:hAnsi="GHEA Grapalat"/>
          <w:lang w:val="en-US"/>
        </w:rPr>
        <w:t xml:space="preserve"> </w:t>
      </w:r>
      <w:r w:rsidRPr="00E73F74">
        <w:rPr>
          <w:rFonts w:ascii="GHEA Grapalat" w:hAnsi="GHEA Grapalat"/>
          <w:lang w:val="en-US"/>
        </w:rPr>
        <w:t>պետք</w:t>
      </w:r>
      <w:r w:rsidRPr="00C7261C">
        <w:rPr>
          <w:rFonts w:ascii="GHEA Grapalat" w:hAnsi="GHEA Grapalat"/>
          <w:lang w:val="en-US"/>
        </w:rPr>
        <w:t xml:space="preserve"> </w:t>
      </w:r>
      <w:r w:rsidRPr="00E73F74">
        <w:rPr>
          <w:rFonts w:ascii="GHEA Grapalat" w:hAnsi="GHEA Grapalat"/>
        </w:rPr>
        <w:t>է</w:t>
      </w:r>
      <w:r w:rsidRPr="00C7261C">
        <w:rPr>
          <w:rFonts w:ascii="GHEA Grapalat" w:hAnsi="GHEA Grapalat"/>
          <w:lang w:val="en-US"/>
        </w:rPr>
        <w:t xml:space="preserve"> </w:t>
      </w:r>
      <w:r w:rsidRPr="00E73F74">
        <w:rPr>
          <w:rFonts w:ascii="GHEA Grapalat" w:hAnsi="GHEA Grapalat"/>
        </w:rPr>
        <w:t>փոխարինել</w:t>
      </w:r>
      <w:r w:rsidRPr="00C7261C">
        <w:rPr>
          <w:rFonts w:ascii="GHEA Grapalat" w:hAnsi="GHEA Grapalat"/>
          <w:lang w:val="en-US"/>
        </w:rPr>
        <w:t xml:space="preserve"> </w:t>
      </w:r>
      <w:r w:rsidRPr="00F80D10">
        <w:rPr>
          <w:rFonts w:ascii="GHEA Grapalat" w:hAnsi="GHEA Grapalat"/>
          <w:i/>
          <w:sz w:val="26"/>
          <w:szCs w:val="26"/>
          <w:lang w:val="en-US"/>
        </w:rPr>
        <w:t>a</w:t>
      </w:r>
      <w:r w:rsidRPr="00C7261C">
        <w:rPr>
          <w:rFonts w:ascii="GHEA Grapalat" w:hAnsi="GHEA Grapalat"/>
          <w:sz w:val="28"/>
          <w:szCs w:val="26"/>
          <w:vertAlign w:val="subscript"/>
          <w:lang w:val="en-US"/>
        </w:rPr>
        <w:t>1</w:t>
      </w:r>
      <w:r>
        <w:rPr>
          <w:rFonts w:ascii="Calibri" w:hAnsi="Calibri"/>
          <w:lang w:val="en-US"/>
        </w:rPr>
        <w:t> </w:t>
      </w:r>
      <w:r w:rsidRPr="00C7261C">
        <w:rPr>
          <w:rFonts w:ascii="GHEA Grapalat" w:hAnsi="GHEA Grapalat"/>
          <w:lang w:val="en-US"/>
        </w:rPr>
        <w:t>-</w:t>
      </w:r>
      <w:r w:rsidRPr="00E73F74">
        <w:rPr>
          <w:rFonts w:ascii="GHEA Grapalat" w:hAnsi="GHEA Grapalat"/>
          <w:lang w:val="en-US"/>
        </w:rPr>
        <w:t>ի</w:t>
      </w:r>
      <w:r w:rsidRPr="00C7261C">
        <w:rPr>
          <w:rFonts w:ascii="GHEA Grapalat" w:hAnsi="GHEA Grapalat"/>
          <w:lang w:val="en-US"/>
        </w:rPr>
        <w:t xml:space="preserve"> </w:t>
      </w:r>
      <w:r w:rsidRPr="00E73F74">
        <w:rPr>
          <w:rFonts w:ascii="GHEA Grapalat" w:hAnsi="GHEA Grapalat"/>
          <w:lang w:val="en-US"/>
        </w:rPr>
        <w:t>արժեքով</w:t>
      </w:r>
      <w:r w:rsidRPr="00C7261C">
        <w:rPr>
          <w:rFonts w:ascii="GHEA Grapalat" w:hAnsi="GHEA Grapalat"/>
          <w:lang w:val="en-US"/>
        </w:rPr>
        <w:t xml:space="preserve">, </w:t>
      </w:r>
      <w:r w:rsidRPr="00E73F74">
        <w:rPr>
          <w:rFonts w:ascii="GHEA Grapalat" w:hAnsi="GHEA Grapalat"/>
        </w:rPr>
        <w:t>որտեղ</w:t>
      </w:r>
      <w:r w:rsidRPr="00E73F74">
        <w:rPr>
          <w:rFonts w:ascii="GHEA Grapalat" w:hAnsi="GHEA Grapalat"/>
          <w:lang w:val="en-US"/>
        </w:rPr>
        <w:t>՝</w:t>
      </w:r>
      <w:r w:rsidRPr="00C7261C">
        <w:rPr>
          <w:rFonts w:ascii="GHEA Grapalat" w:hAnsi="GHEA Grapalat"/>
          <w:lang w:val="en-US"/>
        </w:rPr>
        <w:t xml:space="preserve"> </w:t>
      </w:r>
      <w:r w:rsidRPr="00F80D10">
        <w:rPr>
          <w:rFonts w:ascii="GHEA Grapalat" w:hAnsi="GHEA Grapalat"/>
          <w:i/>
          <w:sz w:val="26"/>
          <w:szCs w:val="26"/>
          <w:lang w:val="en-US"/>
        </w:rPr>
        <w:t>a</w:t>
      </w:r>
      <w:r w:rsidRPr="00C7261C">
        <w:rPr>
          <w:rFonts w:ascii="GHEA Grapalat" w:hAnsi="GHEA Grapalat"/>
          <w:sz w:val="28"/>
          <w:szCs w:val="26"/>
          <w:vertAlign w:val="subscript"/>
          <w:lang w:val="en-US"/>
        </w:rPr>
        <w:t>1</w:t>
      </w:r>
      <w:r w:rsidRPr="00E73F74">
        <w:rPr>
          <w:rFonts w:ascii="Calibri" w:hAnsi="Calibri"/>
          <w:lang w:val="en-US"/>
        </w:rPr>
        <w:t> </w:t>
      </w:r>
      <w:r w:rsidRPr="00C7261C">
        <w:rPr>
          <w:rFonts w:ascii="GHEA Grapalat" w:hAnsi="GHEA Grapalat"/>
          <w:lang w:val="en-US"/>
        </w:rPr>
        <w:t xml:space="preserve">– </w:t>
      </w:r>
      <w:r w:rsidRPr="00E73F74">
        <w:rPr>
          <w:rFonts w:ascii="GHEA Grapalat" w:hAnsi="GHEA Grapalat"/>
        </w:rPr>
        <w:t>հարևան</w:t>
      </w:r>
      <w:r w:rsidRPr="00C7261C">
        <w:rPr>
          <w:rFonts w:ascii="GHEA Grapalat" w:hAnsi="GHEA Grapalat"/>
          <w:lang w:val="en-US"/>
        </w:rPr>
        <w:t xml:space="preserve"> </w:t>
      </w:r>
      <w:r w:rsidRPr="00E73F74">
        <w:rPr>
          <w:rFonts w:ascii="GHEA Grapalat" w:hAnsi="GHEA Grapalat"/>
        </w:rPr>
        <w:t>միջանկյալ</w:t>
      </w:r>
      <w:r w:rsidRPr="00C7261C">
        <w:rPr>
          <w:rFonts w:ascii="GHEA Grapalat" w:hAnsi="GHEA Grapalat"/>
          <w:lang w:val="en-US"/>
        </w:rPr>
        <w:t xml:space="preserve"> </w:t>
      </w:r>
      <w:r w:rsidRPr="00E73F74">
        <w:rPr>
          <w:rFonts w:ascii="GHEA Grapalat" w:hAnsi="GHEA Grapalat"/>
        </w:rPr>
        <w:t>կողերի</w:t>
      </w:r>
      <w:r w:rsidRPr="00C7261C">
        <w:rPr>
          <w:rFonts w:ascii="GHEA Grapalat" w:hAnsi="GHEA Grapalat"/>
          <w:lang w:val="en-US"/>
        </w:rPr>
        <w:t xml:space="preserve"> </w:t>
      </w:r>
      <w:r w:rsidRPr="00E73F74">
        <w:rPr>
          <w:rFonts w:ascii="GHEA Grapalat" w:hAnsi="GHEA Grapalat"/>
        </w:rPr>
        <w:t>առանցքների</w:t>
      </w:r>
      <w:r w:rsidRPr="00C7261C">
        <w:rPr>
          <w:rFonts w:ascii="GHEA Grapalat" w:hAnsi="GHEA Grapalat"/>
          <w:lang w:val="en-US"/>
        </w:rPr>
        <w:t xml:space="preserve"> </w:t>
      </w:r>
      <w:r w:rsidRPr="00E73F74">
        <w:rPr>
          <w:rFonts w:ascii="GHEA Grapalat" w:hAnsi="GHEA Grapalat"/>
        </w:rPr>
        <w:t>միջև</w:t>
      </w:r>
      <w:r w:rsidRPr="00C7261C">
        <w:rPr>
          <w:rFonts w:ascii="GHEA Grapalat" w:hAnsi="GHEA Grapalat"/>
          <w:lang w:val="en-US"/>
        </w:rPr>
        <w:t xml:space="preserve"> </w:t>
      </w:r>
      <w:r w:rsidRPr="00E73F74">
        <w:rPr>
          <w:rFonts w:ascii="GHEA Grapalat" w:hAnsi="GHEA Grapalat"/>
          <w:lang w:val="en-US"/>
        </w:rPr>
        <w:t>ընկած</w:t>
      </w:r>
      <w:r w:rsidRPr="00C7261C">
        <w:rPr>
          <w:rFonts w:ascii="GHEA Grapalat" w:hAnsi="GHEA Grapalat"/>
          <w:lang w:val="en-US"/>
        </w:rPr>
        <w:t xml:space="preserve"> </w:t>
      </w:r>
      <w:r w:rsidRPr="00E73F74">
        <w:rPr>
          <w:rFonts w:ascii="GHEA Grapalat" w:hAnsi="GHEA Grapalat"/>
        </w:rPr>
        <w:t>հեռավորությունն</w:t>
      </w:r>
      <w:r w:rsidRPr="00C7261C">
        <w:rPr>
          <w:rFonts w:ascii="GHEA Grapalat" w:hAnsi="GHEA Grapalat"/>
          <w:lang w:val="en-US"/>
        </w:rPr>
        <w:t xml:space="preserve"> </w:t>
      </w:r>
      <w:r w:rsidRPr="00E73F74">
        <w:rPr>
          <w:rFonts w:ascii="GHEA Grapalat" w:hAnsi="GHEA Grapalat"/>
        </w:rPr>
        <w:t>է</w:t>
      </w:r>
      <w:r w:rsidRPr="00C7261C">
        <w:rPr>
          <w:rFonts w:ascii="GHEA Grapalat" w:hAnsi="GHEA Grapalat"/>
          <w:lang w:val="en-US"/>
        </w:rPr>
        <w:t xml:space="preserve"> (</w:t>
      </w:r>
      <w:r w:rsidRPr="00E73F74">
        <w:rPr>
          <w:rFonts w:ascii="GHEA Grapalat" w:hAnsi="GHEA Grapalat"/>
        </w:rPr>
        <w:t>տե</w:t>
      </w:r>
      <w:r>
        <w:rPr>
          <w:rFonts w:ascii="GHEA Grapalat" w:hAnsi="GHEA Grapalat"/>
        </w:rPr>
        <w:t>՛</w:t>
      </w:r>
      <w:r w:rsidRPr="00E73F74">
        <w:rPr>
          <w:rFonts w:ascii="GHEA Grapalat" w:hAnsi="GHEA Grapalat"/>
        </w:rPr>
        <w:t>ս</w:t>
      </w:r>
      <w:r w:rsidRPr="00C7261C">
        <w:rPr>
          <w:rFonts w:ascii="GHEA Grapalat" w:hAnsi="GHEA Grapalat"/>
          <w:lang w:val="en-US"/>
        </w:rPr>
        <w:t xml:space="preserve"> </w:t>
      </w:r>
      <w:r w:rsidRPr="00E73F74">
        <w:rPr>
          <w:rFonts w:ascii="GHEA Grapalat" w:hAnsi="GHEA Grapalat"/>
        </w:rPr>
        <w:t>նկար</w:t>
      </w:r>
      <w:r w:rsidRPr="00C7261C">
        <w:rPr>
          <w:rFonts w:ascii="GHEA Grapalat" w:hAnsi="GHEA Grapalat"/>
          <w:lang w:val="en-US"/>
        </w:rPr>
        <w:t xml:space="preserve"> 10-</w:t>
      </w:r>
      <w:r w:rsidRPr="00E73F74">
        <w:rPr>
          <w:rFonts w:ascii="GHEA Grapalat" w:hAnsi="GHEA Grapalat"/>
          <w:lang w:val="en-US"/>
        </w:rPr>
        <w:t>ը</w:t>
      </w:r>
      <w:r w:rsidRPr="00C7261C">
        <w:rPr>
          <w:rFonts w:ascii="GHEA Grapalat" w:hAnsi="GHEA Grapalat"/>
          <w:lang w:val="en-US"/>
        </w:rPr>
        <w:t xml:space="preserve">): </w:t>
      </w:r>
      <w:r w:rsidRPr="00E73F74">
        <w:rPr>
          <w:rFonts w:ascii="GHEA Grapalat" w:hAnsi="GHEA Grapalat"/>
        </w:rPr>
        <w:t>Թիթեղ</w:t>
      </w:r>
      <w:r w:rsidRPr="00C7261C">
        <w:rPr>
          <w:rFonts w:ascii="GHEA Grapalat" w:hAnsi="GHEA Grapalat"/>
          <w:lang w:val="en-US"/>
        </w:rPr>
        <w:t xml:space="preserve"> 2-</w:t>
      </w:r>
      <w:r w:rsidRPr="00E73F74">
        <w:rPr>
          <w:rFonts w:ascii="GHEA Grapalat" w:hAnsi="GHEA Grapalat"/>
        </w:rPr>
        <w:t>ի</w:t>
      </w:r>
      <w:r w:rsidRPr="00C7261C">
        <w:rPr>
          <w:rFonts w:ascii="GHEA Grapalat" w:hAnsi="GHEA Grapalat"/>
          <w:lang w:val="en-US"/>
        </w:rPr>
        <w:t xml:space="preserve"> </w:t>
      </w:r>
      <w:r w:rsidRPr="00E73F74">
        <w:rPr>
          <w:rFonts w:ascii="GHEA Grapalat" w:hAnsi="GHEA Grapalat"/>
        </w:rPr>
        <w:t>հաշվարկ</w:t>
      </w:r>
      <w:r>
        <w:rPr>
          <w:rFonts w:ascii="GHEA Grapalat" w:hAnsi="GHEA Grapalat"/>
        </w:rPr>
        <w:t>ն</w:t>
      </w:r>
      <w:r w:rsidRPr="00C7261C">
        <w:rPr>
          <w:rFonts w:ascii="GHEA Grapalat" w:hAnsi="GHEA Grapalat"/>
          <w:lang w:val="en-US"/>
        </w:rPr>
        <w:t xml:space="preserve"> </w:t>
      </w:r>
      <w:r w:rsidRPr="00E73F74">
        <w:rPr>
          <w:rFonts w:ascii="GHEA Grapalat" w:hAnsi="GHEA Grapalat"/>
        </w:rPr>
        <w:t>անհրաժեշտ</w:t>
      </w:r>
      <w:r w:rsidRPr="00C7261C">
        <w:rPr>
          <w:rFonts w:ascii="GHEA Grapalat" w:hAnsi="GHEA Grapalat"/>
          <w:lang w:val="en-US"/>
        </w:rPr>
        <w:t xml:space="preserve"> </w:t>
      </w:r>
      <w:r w:rsidRPr="00E73F74">
        <w:rPr>
          <w:rFonts w:ascii="GHEA Grapalat" w:hAnsi="GHEA Grapalat"/>
        </w:rPr>
        <w:t>է</w:t>
      </w:r>
      <w:r w:rsidRPr="00C7261C">
        <w:rPr>
          <w:rFonts w:ascii="GHEA Grapalat" w:hAnsi="GHEA Grapalat"/>
          <w:lang w:val="en-US"/>
        </w:rPr>
        <w:t xml:space="preserve"> </w:t>
      </w:r>
      <w:r w:rsidRPr="00E73F74">
        <w:rPr>
          <w:rFonts w:ascii="GHEA Grapalat" w:hAnsi="GHEA Grapalat"/>
        </w:rPr>
        <w:t>կատարել</w:t>
      </w:r>
      <w:r w:rsidRPr="00C7261C">
        <w:rPr>
          <w:rFonts w:ascii="GHEA Grapalat" w:hAnsi="GHEA Grapalat"/>
          <w:lang w:val="en-US"/>
        </w:rPr>
        <w:t xml:space="preserve"> </w:t>
      </w:r>
      <w:r w:rsidRPr="00E73F74">
        <w:rPr>
          <w:rFonts w:ascii="GHEA Grapalat" w:hAnsi="GHEA Grapalat"/>
        </w:rPr>
        <w:t>համաձայն</w:t>
      </w:r>
      <w:r w:rsidRPr="00C7261C">
        <w:rPr>
          <w:rFonts w:ascii="GHEA Grapalat" w:hAnsi="GHEA Grapalat"/>
          <w:lang w:val="en-US"/>
        </w:rPr>
        <w:t xml:space="preserve"> </w:t>
      </w:r>
      <w:r>
        <w:rPr>
          <w:rFonts w:ascii="GHEA Grapalat" w:hAnsi="GHEA Grapalat"/>
          <w:lang w:val="en-US"/>
        </w:rPr>
        <w:t>սույն</w:t>
      </w:r>
      <w:r w:rsidRPr="00C7261C">
        <w:rPr>
          <w:rFonts w:ascii="GHEA Grapalat" w:hAnsi="GHEA Grapalat"/>
          <w:lang w:val="en-US"/>
        </w:rPr>
        <w:t xml:space="preserve"> </w:t>
      </w:r>
      <w:r>
        <w:rPr>
          <w:rFonts w:ascii="GHEA Grapalat" w:hAnsi="GHEA Grapalat"/>
          <w:lang w:val="en-US"/>
        </w:rPr>
        <w:t>բաժնի</w:t>
      </w:r>
      <w:r w:rsidRPr="00C7261C">
        <w:rPr>
          <w:rFonts w:ascii="GHEA Grapalat" w:hAnsi="GHEA Grapalat"/>
          <w:lang w:val="en-US"/>
        </w:rPr>
        <w:t xml:space="preserve"> </w:t>
      </w:r>
      <w:r>
        <w:rPr>
          <w:rFonts w:ascii="GHEA Grapalat" w:hAnsi="GHEA Grapalat"/>
          <w:lang w:val="en-US"/>
        </w:rPr>
        <w:t>176</w:t>
      </w:r>
      <w:r w:rsidR="001951B0" w:rsidRPr="001951B0">
        <w:rPr>
          <w:rFonts w:ascii="GHEA Grapalat" w:hAnsi="GHEA Grapalat"/>
          <w:lang w:val="en-US"/>
        </w:rPr>
        <w:t>-</w:t>
      </w:r>
      <w:r w:rsidR="001951B0">
        <w:rPr>
          <w:rFonts w:ascii="GHEA Grapalat" w:hAnsi="GHEA Grapalat"/>
        </w:rPr>
        <w:t>րդ</w:t>
      </w:r>
      <w:r w:rsidRPr="00C7261C">
        <w:rPr>
          <w:rFonts w:ascii="GHEA Grapalat" w:hAnsi="GHEA Grapalat"/>
          <w:color w:val="FF0000"/>
          <w:lang w:val="en-US"/>
        </w:rPr>
        <w:t xml:space="preserve"> </w:t>
      </w:r>
      <w:r w:rsidRPr="00E73F74">
        <w:rPr>
          <w:rFonts w:ascii="GHEA Grapalat" w:hAnsi="GHEA Grapalat"/>
        </w:rPr>
        <w:t>կետի</w:t>
      </w:r>
      <w:r w:rsidR="00AE659A">
        <w:rPr>
          <w:rFonts w:ascii="GHEA Grapalat" w:hAnsi="GHEA Grapalat"/>
          <w:lang w:val="en-US"/>
        </w:rPr>
        <w:t xml:space="preserve"> </w:t>
      </w:r>
      <w:r w:rsidR="00AE659A" w:rsidRPr="00AE659A">
        <w:rPr>
          <w:rFonts w:ascii="GHEA Grapalat" w:hAnsi="GHEA Grapalat"/>
          <w:i/>
          <w:lang w:val="en-US"/>
        </w:rPr>
        <w:t>բ</w:t>
      </w:r>
      <w:r w:rsidR="00AE659A">
        <w:rPr>
          <w:rFonts w:ascii="GHEA Grapalat" w:hAnsi="GHEA Grapalat"/>
          <w:lang w:val="en-US"/>
        </w:rPr>
        <w:t xml:space="preserve"> ենթակետի</w:t>
      </w:r>
      <w:r w:rsidRPr="00C7261C">
        <w:rPr>
          <w:rFonts w:ascii="GHEA Grapalat" w:hAnsi="GHEA Grapalat"/>
          <w:lang w:val="en-US"/>
        </w:rPr>
        <w:t>:</w:t>
      </w:r>
    </w:p>
    <w:p w14:paraId="61E1D402" w14:textId="77777777" w:rsidR="002F6B2E" w:rsidRPr="005753D0" w:rsidRDefault="002F6B2E" w:rsidP="002F6B2E">
      <w:pPr>
        <w:shd w:val="clear" w:color="auto" w:fill="FFFFFF"/>
        <w:spacing w:after="120"/>
        <w:jc w:val="center"/>
        <w:rPr>
          <w:rFonts w:ascii="Sylfaen" w:hAnsi="Sylfaen"/>
        </w:rPr>
      </w:pPr>
      <w:r w:rsidRPr="005753D0">
        <w:rPr>
          <w:noProof/>
          <w:lang w:val="en-US"/>
        </w:rPr>
        <w:drawing>
          <wp:inline distT="0" distB="0" distL="0" distR="0" wp14:anchorId="14726B9C" wp14:editId="0496FD58">
            <wp:extent cx="5047200" cy="2235600"/>
            <wp:effectExtent l="0" t="0" r="127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047200" cy="2235600"/>
                    </a:xfrm>
                    <a:prstGeom prst="rect">
                      <a:avLst/>
                    </a:prstGeom>
                    <a:noFill/>
                    <a:ln>
                      <a:noFill/>
                    </a:ln>
                  </pic:spPr>
                </pic:pic>
              </a:graphicData>
            </a:graphic>
          </wp:inline>
        </w:drawing>
      </w:r>
    </w:p>
    <w:p w14:paraId="2F8F301D" w14:textId="77777777" w:rsidR="002F6B2E" w:rsidRPr="000973FE" w:rsidRDefault="002F6B2E" w:rsidP="002F6B2E">
      <w:pPr>
        <w:shd w:val="clear" w:color="auto" w:fill="FFFFFF"/>
        <w:spacing w:after="240"/>
        <w:jc w:val="center"/>
        <w:rPr>
          <w:rFonts w:ascii="GHEA Grapalat" w:hAnsi="GHEA Grapalat"/>
          <w:b/>
          <w:bCs/>
        </w:rPr>
      </w:pPr>
      <w:r w:rsidRPr="000973FE">
        <w:rPr>
          <w:rFonts w:ascii="GHEA Grapalat" w:hAnsi="GHEA Grapalat"/>
          <w:b/>
          <w:bCs/>
          <w:iCs/>
          <w:lang w:val="en-US"/>
        </w:rPr>
        <w:t>Նկար</w:t>
      </w:r>
      <w:r w:rsidRPr="000973FE">
        <w:rPr>
          <w:rFonts w:ascii="GHEA Grapalat" w:hAnsi="GHEA Grapalat"/>
          <w:b/>
          <w:bCs/>
          <w:iCs/>
        </w:rPr>
        <w:t xml:space="preserve"> 10</w:t>
      </w:r>
      <w:r>
        <w:rPr>
          <w:rFonts w:ascii="GHEA Grapalat" w:hAnsi="GHEA Grapalat"/>
          <w:iCs/>
        </w:rPr>
        <w:t xml:space="preserve"> </w:t>
      </w:r>
      <w:r w:rsidRPr="0052186E">
        <w:rPr>
          <w:rFonts w:ascii="GHEA Grapalat" w:hAnsi="GHEA Grapalat"/>
          <w:b/>
          <w:i/>
          <w:iCs/>
        </w:rPr>
        <w:t>–</w:t>
      </w:r>
      <w:r w:rsidR="00E44A1E" w:rsidRPr="00E44A1E">
        <w:rPr>
          <w:rFonts w:ascii="GHEA Grapalat" w:hAnsi="GHEA Grapalat"/>
          <w:b/>
          <w:i/>
          <w:iCs/>
        </w:rPr>
        <w:t xml:space="preserve"> </w:t>
      </w:r>
      <w:r w:rsidR="00E44A1E" w:rsidRPr="000973FE">
        <w:rPr>
          <w:rFonts w:ascii="GHEA Grapalat" w:hAnsi="GHEA Grapalat"/>
          <w:b/>
          <w:bCs/>
        </w:rPr>
        <w:t>Լ</w:t>
      </w:r>
      <w:r w:rsidRPr="000973FE">
        <w:rPr>
          <w:rFonts w:ascii="GHEA Grapalat" w:hAnsi="GHEA Grapalat"/>
          <w:b/>
          <w:bCs/>
        </w:rPr>
        <w:t>այնական (3)</w:t>
      </w:r>
      <w:r w:rsidR="00FB07D2">
        <w:rPr>
          <w:rFonts w:ascii="GHEA Grapalat" w:hAnsi="GHEA Grapalat"/>
          <w:b/>
          <w:bCs/>
        </w:rPr>
        <w:t>,</w:t>
      </w:r>
      <w:r w:rsidRPr="000973FE">
        <w:rPr>
          <w:rFonts w:ascii="GHEA Grapalat" w:hAnsi="GHEA Grapalat"/>
          <w:b/>
          <w:bCs/>
        </w:rPr>
        <w:t xml:space="preserve"> երկայնական (4) </w:t>
      </w:r>
      <w:r w:rsidRPr="000973FE">
        <w:rPr>
          <w:rFonts w:ascii="GHEA Grapalat" w:hAnsi="GHEA Grapalat"/>
          <w:b/>
          <w:bCs/>
          <w:lang w:val="en-US"/>
        </w:rPr>
        <w:t>և</w:t>
      </w:r>
      <w:r w:rsidRPr="000973FE">
        <w:rPr>
          <w:rFonts w:ascii="GHEA Grapalat" w:hAnsi="GHEA Grapalat"/>
          <w:b/>
          <w:bCs/>
        </w:rPr>
        <w:t xml:space="preserve"> </w:t>
      </w:r>
      <w:r w:rsidRPr="000973FE">
        <w:rPr>
          <w:rFonts w:ascii="GHEA Grapalat" w:hAnsi="GHEA Grapalat"/>
          <w:b/>
          <w:bCs/>
          <w:lang w:val="en-US"/>
        </w:rPr>
        <w:t>միջանկյալ</w:t>
      </w:r>
      <w:r w:rsidRPr="000973FE">
        <w:rPr>
          <w:rFonts w:ascii="GHEA Grapalat" w:hAnsi="GHEA Grapalat"/>
          <w:b/>
          <w:bCs/>
        </w:rPr>
        <w:t xml:space="preserve"> (5) </w:t>
      </w:r>
      <w:r w:rsidR="00FB07D2" w:rsidRPr="000973FE">
        <w:rPr>
          <w:rFonts w:ascii="GHEA Grapalat" w:hAnsi="GHEA Grapalat"/>
          <w:b/>
          <w:bCs/>
        </w:rPr>
        <w:t xml:space="preserve">կոշտության </w:t>
      </w:r>
      <w:r w:rsidRPr="000973FE">
        <w:rPr>
          <w:rFonts w:ascii="GHEA Grapalat" w:hAnsi="GHEA Grapalat"/>
          <w:b/>
          <w:bCs/>
        </w:rPr>
        <w:t xml:space="preserve">կողերով </w:t>
      </w:r>
      <w:r w:rsidR="00E44A1E" w:rsidRPr="000973FE">
        <w:rPr>
          <w:rFonts w:ascii="GHEA Grapalat" w:hAnsi="GHEA Grapalat"/>
          <w:b/>
          <w:bCs/>
        </w:rPr>
        <w:t xml:space="preserve">ամրացված </w:t>
      </w:r>
      <w:r w:rsidRPr="000973FE">
        <w:rPr>
          <w:rFonts w:ascii="GHEA Grapalat" w:hAnsi="GHEA Grapalat"/>
          <w:b/>
          <w:bCs/>
        </w:rPr>
        <w:t xml:space="preserve">hեծանի </w:t>
      </w:r>
      <w:r>
        <w:rPr>
          <w:rFonts w:ascii="GHEA Grapalat" w:hAnsi="GHEA Grapalat"/>
          <w:b/>
          <w:bCs/>
        </w:rPr>
        <w:t>սխեմա</w:t>
      </w:r>
    </w:p>
    <w:p w14:paraId="233584C8" w14:textId="77777777" w:rsidR="002F6B2E" w:rsidRPr="00D56D9F" w:rsidRDefault="002F6B2E" w:rsidP="002F6B2E">
      <w:pPr>
        <w:spacing w:after="120"/>
        <w:ind w:firstLine="567"/>
        <w:jc w:val="both"/>
        <w:rPr>
          <w:rFonts w:ascii="GHEA Grapalat" w:hAnsi="GHEA Grapalat"/>
        </w:rPr>
      </w:pPr>
      <w:r w:rsidRPr="008367B0">
        <w:rPr>
          <w:rFonts w:ascii="GHEA Grapalat" w:hAnsi="GHEA Grapalat"/>
          <w:b/>
        </w:rPr>
        <w:t>178.</w:t>
      </w:r>
      <w:r w:rsidR="007708AD">
        <w:rPr>
          <w:rFonts w:ascii="GHEA Grapalat" w:hAnsi="GHEA Grapalat"/>
        </w:rPr>
        <w:t> </w:t>
      </w:r>
      <w:r w:rsidRPr="00D56D9F">
        <w:rPr>
          <w:rFonts w:ascii="GHEA Grapalat" w:hAnsi="GHEA Grapalat"/>
          <w:lang w:val="en-US"/>
        </w:rPr>
        <w:t>Անհամաչափ</w:t>
      </w:r>
      <w:r w:rsidRPr="00D56D9F">
        <w:rPr>
          <w:rFonts w:ascii="GHEA Grapalat" w:hAnsi="GHEA Grapalat"/>
        </w:rPr>
        <w:t xml:space="preserve"> հատվածք</w:t>
      </w:r>
      <w:r w:rsidRPr="00D56D9F">
        <w:rPr>
          <w:rFonts w:ascii="GHEA Grapalat" w:hAnsi="GHEA Grapalat"/>
          <w:lang w:val="en-US"/>
        </w:rPr>
        <w:t>ով</w:t>
      </w:r>
      <w:r w:rsidRPr="00D56D9F">
        <w:rPr>
          <w:rFonts w:ascii="GHEA Grapalat" w:hAnsi="GHEA Grapalat"/>
        </w:rPr>
        <w:t xml:space="preserve"> լայնական կողերով և սեղմված գոտում գտնվ</w:t>
      </w:r>
      <w:r w:rsidRPr="00D56D9F">
        <w:rPr>
          <w:rFonts w:ascii="GHEA Grapalat" w:hAnsi="GHEA Grapalat"/>
          <w:lang w:val="en-US"/>
        </w:rPr>
        <w:t>ող</w:t>
      </w:r>
      <w:r w:rsidRPr="00D56D9F">
        <w:rPr>
          <w:rFonts w:ascii="GHEA Grapalat" w:hAnsi="GHEA Grapalat"/>
        </w:rPr>
        <w:t xml:space="preserve"> զույգ երկայնական կող</w:t>
      </w:r>
      <w:r w:rsidRPr="00D56D9F">
        <w:rPr>
          <w:rFonts w:ascii="GHEA Grapalat" w:hAnsi="GHEA Grapalat"/>
          <w:lang w:val="en-US"/>
        </w:rPr>
        <w:t>եր</w:t>
      </w:r>
      <w:r w:rsidRPr="00D56D9F">
        <w:rPr>
          <w:rFonts w:ascii="GHEA Grapalat" w:hAnsi="GHEA Grapalat"/>
        </w:rPr>
        <w:t>ով ամրացված հեծանների (ավելի զարգացած սեղմված գոտիով</w:t>
      </w:r>
      <w:r>
        <w:rPr>
          <w:rFonts w:ascii="GHEA Grapalat" w:hAnsi="GHEA Grapalat"/>
        </w:rPr>
        <w:t xml:space="preserve">) </w:t>
      </w:r>
      <w:r w:rsidRPr="00D56D9F">
        <w:rPr>
          <w:rFonts w:ascii="GHEA Grapalat" w:hAnsi="GHEA Grapalat"/>
        </w:rPr>
        <w:t xml:space="preserve">պատերի կայունության ստուգումը </w:t>
      </w:r>
      <w:r w:rsidRPr="00D56D9F">
        <w:rPr>
          <w:rFonts w:ascii="GHEA Grapalat" w:hAnsi="GHEA Grapalat"/>
          <w:lang w:val="en-US"/>
        </w:rPr>
        <w:t>պետք</w:t>
      </w:r>
      <w:r w:rsidRPr="00D56D9F">
        <w:rPr>
          <w:rFonts w:ascii="GHEA Grapalat" w:hAnsi="GHEA Grapalat"/>
        </w:rPr>
        <w:t xml:space="preserve"> է կատարել (89) և (90) բանաձևերով, </w:t>
      </w:r>
      <w:r w:rsidRPr="00D56D9F">
        <w:rPr>
          <w:rFonts w:ascii="GHEA Grapalat" w:hAnsi="GHEA Grapalat"/>
          <w:lang w:val="en-US"/>
        </w:rPr>
        <w:t>ընդ</w:t>
      </w:r>
      <w:r w:rsidRPr="00D56D9F">
        <w:rPr>
          <w:rFonts w:ascii="GHEA Grapalat" w:hAnsi="GHEA Grapalat"/>
        </w:rPr>
        <w:t xml:space="preserve"> </w:t>
      </w:r>
      <w:r w:rsidRPr="00D56D9F">
        <w:rPr>
          <w:rFonts w:ascii="GHEA Grapalat" w:hAnsi="GHEA Grapalat"/>
          <w:lang w:val="en-US"/>
        </w:rPr>
        <w:t>որում</w:t>
      </w:r>
      <w:r w:rsidRPr="00D56D9F">
        <w:rPr>
          <w:rFonts w:ascii="GHEA Grapalat" w:hAnsi="GHEA Grapalat"/>
        </w:rPr>
        <w:t xml:space="preserve"> (90), (91) և (94) բանաձևերում անհրաժեշտ է </w:t>
      </w:r>
      <w:r w:rsidRPr="00C07804">
        <w:rPr>
          <w:rFonts w:ascii="GHEA Grapalat" w:hAnsi="GHEA Grapalat"/>
          <w:position w:val="-34"/>
        </w:rPr>
        <w:object w:dxaOrig="680" w:dyaOrig="800" w14:anchorId="2F81B8E4">
          <v:shape id="_x0000_i1112" type="#_x0000_t75" style="width:38.25pt;height:42pt" o:ole="" o:preferrelative="f">
            <v:imagedata r:id="rId216" o:title=""/>
          </v:shape>
          <o:OLEObject Type="Embed" ProgID="Equation.DSMT4" ShapeID="_x0000_i1112" DrawAspect="Content" ObjectID="_1671619478" r:id="rId217"/>
        </w:object>
      </w:r>
      <w:r w:rsidRPr="00D56D9F">
        <w:rPr>
          <w:rFonts w:ascii="GHEA Grapalat" w:hAnsi="GHEA Grapalat"/>
        </w:rPr>
        <w:t xml:space="preserve"> հարաբերությունը փոխարինել </w:t>
      </w:r>
      <w:r w:rsidRPr="00C07804">
        <w:rPr>
          <w:rFonts w:ascii="GHEA Grapalat" w:hAnsi="GHEA Grapalat"/>
          <w:position w:val="-34"/>
        </w:rPr>
        <w:object w:dxaOrig="1600" w:dyaOrig="800" w14:anchorId="1E9EC4D8">
          <v:shape id="_x0000_i1113" type="#_x0000_t75" style="width:87.75pt;height:42pt" o:ole="" o:preferrelative="f">
            <v:imagedata r:id="rId218" o:title=""/>
          </v:shape>
          <o:OLEObject Type="Embed" ProgID="Equation.DSMT4" ShapeID="_x0000_i1113" DrawAspect="Content" ObjectID="_1671619479" r:id="rId219"/>
        </w:object>
      </w:r>
      <w:r w:rsidRPr="00D56D9F">
        <w:rPr>
          <w:rFonts w:ascii="GHEA Grapalat" w:hAnsi="GHEA Grapalat"/>
        </w:rPr>
        <w:t xml:space="preserve"> </w:t>
      </w:r>
      <w:r w:rsidRPr="00D56D9F">
        <w:rPr>
          <w:rFonts w:ascii="GHEA Grapalat" w:hAnsi="GHEA Grapalat"/>
          <w:lang w:val="en-US"/>
        </w:rPr>
        <w:t>հարաբերությամբ</w:t>
      </w:r>
      <w:r w:rsidRPr="00D56D9F">
        <w:rPr>
          <w:rFonts w:ascii="GHEA Grapalat" w:hAnsi="GHEA Grapalat"/>
        </w:rPr>
        <w:t xml:space="preserve">, իսկ (95) բանաձևում </w:t>
      </w:r>
      <w:r w:rsidRPr="00C07804">
        <w:rPr>
          <w:rFonts w:ascii="GHEA Grapalat" w:hAnsi="GHEA Grapalat"/>
          <w:position w:val="-34"/>
        </w:rPr>
        <w:object w:dxaOrig="1260" w:dyaOrig="800" w14:anchorId="4BF246EB">
          <v:shape id="_x0000_i1114" type="#_x0000_t75" style="width:64.5pt;height:42pt" o:ole="" o:preferrelative="f">
            <v:imagedata r:id="rId220" o:title=""/>
          </v:shape>
          <o:OLEObject Type="Embed" ProgID="Equation.DSMT4" ShapeID="_x0000_i1114" DrawAspect="Content" ObjectID="_1671619480" r:id="rId221"/>
        </w:object>
      </w:r>
      <w:r w:rsidRPr="00D56D9F">
        <w:rPr>
          <w:rFonts w:ascii="GHEA Grapalat" w:hAnsi="GHEA Grapalat"/>
        </w:rPr>
        <w:t xml:space="preserve"> </w:t>
      </w:r>
      <w:r w:rsidRPr="00D56D9F">
        <w:rPr>
          <w:rFonts w:ascii="GHEA Grapalat" w:hAnsi="GHEA Grapalat"/>
          <w:lang w:val="en-US"/>
        </w:rPr>
        <w:t>արտահայտություն</w:t>
      </w:r>
      <w:r>
        <w:rPr>
          <w:rFonts w:ascii="GHEA Grapalat" w:hAnsi="GHEA Grapalat"/>
        </w:rPr>
        <w:t>ն</w:t>
      </w:r>
      <w:r w:rsidRPr="00D56D9F">
        <w:rPr>
          <w:rFonts w:ascii="GHEA Grapalat" w:hAnsi="GHEA Grapalat"/>
        </w:rPr>
        <w:t xml:space="preserve"> անհրաժեշտ է փոխարինել </w:t>
      </w:r>
      <w:r w:rsidRPr="00C07804">
        <w:rPr>
          <w:rFonts w:ascii="GHEA Grapalat" w:hAnsi="GHEA Grapalat"/>
          <w:position w:val="-34"/>
        </w:rPr>
        <w:object w:dxaOrig="1700" w:dyaOrig="800" w14:anchorId="289784E8">
          <v:shape id="_x0000_i1115" type="#_x0000_t75" style="width:87.75pt;height:42pt" o:ole="" o:preferrelative="f">
            <v:imagedata r:id="rId222" o:title=""/>
          </v:shape>
          <o:OLEObject Type="Embed" ProgID="Equation.DSMT4" ShapeID="_x0000_i1115" DrawAspect="Content" ObjectID="_1671619481" r:id="rId223"/>
        </w:object>
      </w:r>
      <w:r w:rsidRPr="00F80D10">
        <w:rPr>
          <w:rFonts w:ascii="GHEA Grapalat" w:hAnsi="GHEA Grapalat"/>
          <w:lang w:val="en-US"/>
        </w:rPr>
        <w:t>արտահայտությամբ</w:t>
      </w:r>
      <w:r w:rsidRPr="00F80D10">
        <w:rPr>
          <w:rFonts w:ascii="GHEA Grapalat" w:hAnsi="GHEA Grapalat"/>
        </w:rPr>
        <w:t>, որտեղ</w:t>
      </w:r>
      <w:r w:rsidRPr="00F80D10">
        <w:rPr>
          <w:rFonts w:ascii="GHEA Grapalat" w:hAnsi="GHEA Grapalat"/>
          <w:lang w:val="en-US"/>
        </w:rPr>
        <w:t>՝</w:t>
      </w:r>
      <w:r w:rsidRPr="00F80D10">
        <w:rPr>
          <w:rFonts w:ascii="GHEA Grapalat" w:hAnsi="GHEA Grapalat"/>
        </w:rPr>
        <w:t xml:space="preserve"> </w:t>
      </w:r>
      <w:r w:rsidRPr="00F80D10">
        <w:rPr>
          <w:rFonts w:ascii="GHEA Grapalat" w:hAnsi="GHEA Grapalat"/>
          <w:i/>
          <w:sz w:val="26"/>
          <w:szCs w:val="26"/>
        </w:rPr>
        <w:t>σ</w:t>
      </w:r>
      <w:r w:rsidRPr="00F80D10">
        <w:rPr>
          <w:rFonts w:ascii="GHEA Grapalat" w:hAnsi="GHEA Grapalat"/>
          <w:sz w:val="28"/>
          <w:vertAlign w:val="subscript"/>
        </w:rPr>
        <w:t>2</w:t>
      </w:r>
      <w:r w:rsidRPr="00F80D10">
        <w:rPr>
          <w:rFonts w:ascii="GHEA Grapalat" w:hAnsi="GHEA Grapalat"/>
        </w:rPr>
        <w:t xml:space="preserve"> – հատվածամասի</w:t>
      </w:r>
      <w:r w:rsidRPr="00D56D9F">
        <w:rPr>
          <w:rFonts w:ascii="GHEA Grapalat" w:hAnsi="GHEA Grapalat"/>
        </w:rPr>
        <w:t xml:space="preserve"> հաշվարկային սահմանի մոտ </w:t>
      </w:r>
      <w:r w:rsidRPr="00D56D9F">
        <w:rPr>
          <w:rFonts w:ascii="GHEA Grapalat" w:hAnsi="GHEA Grapalat"/>
          <w:lang w:val="en-US"/>
        </w:rPr>
        <w:t>գտնվող</w:t>
      </w:r>
      <w:r w:rsidRPr="00D56D9F">
        <w:rPr>
          <w:rFonts w:ascii="GHEA Grapalat" w:hAnsi="GHEA Grapalat"/>
        </w:rPr>
        <w:t xml:space="preserve"> եզրային ձգող լարումն է («մինուս» նշանով):</w:t>
      </w:r>
    </w:p>
    <w:p w14:paraId="5733A1A1" w14:textId="77777777" w:rsidR="002F6B2E" w:rsidRPr="005753D0" w:rsidRDefault="002F6B2E" w:rsidP="002F6B2E">
      <w:pPr>
        <w:spacing w:after="120"/>
        <w:ind w:firstLine="567"/>
        <w:jc w:val="both"/>
        <w:rPr>
          <w:rFonts w:ascii="GHEA Grapalat" w:hAnsi="GHEA Grapalat"/>
        </w:rPr>
      </w:pPr>
      <w:r w:rsidRPr="008367B0">
        <w:rPr>
          <w:rFonts w:ascii="GHEA Grapalat" w:hAnsi="GHEA Grapalat"/>
          <w:b/>
        </w:rPr>
        <w:t>179.</w:t>
      </w:r>
      <w:r w:rsidRPr="00331C80">
        <w:rPr>
          <w:rFonts w:ascii="GHEA Grapalat" w:hAnsi="GHEA Grapalat"/>
        </w:rPr>
        <w:t xml:space="preserve"> </w:t>
      </w:r>
      <w:r w:rsidR="00FB07D2" w:rsidRPr="00AE48C1">
        <w:rPr>
          <w:rFonts w:ascii="GHEA Grapalat" w:hAnsi="GHEA Grapalat"/>
        </w:rPr>
        <w:t>Լ</w:t>
      </w:r>
      <w:r w:rsidRPr="00AE48C1">
        <w:rPr>
          <w:rFonts w:ascii="GHEA Grapalat" w:hAnsi="GHEA Grapalat"/>
        </w:rPr>
        <w:t xml:space="preserve">այնական և զույգ երկայնական </w:t>
      </w:r>
      <w:r w:rsidR="00FB07D2">
        <w:rPr>
          <w:rFonts w:ascii="GHEA Grapalat" w:hAnsi="GHEA Grapalat"/>
        </w:rPr>
        <w:t>կ</w:t>
      </w:r>
      <w:r w:rsidR="00FB07D2" w:rsidRPr="00AE48C1">
        <w:rPr>
          <w:rFonts w:ascii="GHEA Grapalat" w:hAnsi="GHEA Grapalat"/>
        </w:rPr>
        <w:t xml:space="preserve">ոշտության </w:t>
      </w:r>
      <w:r w:rsidRPr="00AE48C1">
        <w:rPr>
          <w:rFonts w:ascii="GHEA Grapalat" w:hAnsi="GHEA Grapalat"/>
        </w:rPr>
        <w:t>կող</w:t>
      </w:r>
      <w:r w:rsidRPr="00AE48C1">
        <w:rPr>
          <w:rFonts w:ascii="GHEA Grapalat" w:hAnsi="GHEA Grapalat"/>
          <w:lang w:val="en-US"/>
        </w:rPr>
        <w:t>եր</w:t>
      </w:r>
      <w:r w:rsidRPr="00AE48C1">
        <w:rPr>
          <w:rFonts w:ascii="GHEA Grapalat" w:hAnsi="GHEA Grapalat"/>
        </w:rPr>
        <w:t xml:space="preserve">ով պատի ամրացման դեպքում այդ կողերի տեղադրման </w:t>
      </w:r>
      <w:r w:rsidRPr="00AE48C1">
        <w:rPr>
          <w:rFonts w:ascii="GHEA Grapalat" w:hAnsi="GHEA Grapalat"/>
          <w:lang w:val="en-US"/>
        </w:rPr>
        <w:t>հատվածները</w:t>
      </w:r>
      <w:r w:rsidRPr="00AE48C1">
        <w:rPr>
          <w:rFonts w:ascii="GHEA Grapalat" w:hAnsi="GHEA Grapalat"/>
        </w:rPr>
        <w:t xml:space="preserve"> և հատվածների իներցիայի մոմենտները պետք է </w:t>
      </w:r>
      <w:r>
        <w:rPr>
          <w:rFonts w:ascii="GHEA Grapalat" w:hAnsi="GHEA Grapalat"/>
        </w:rPr>
        <w:t>բավարար</w:t>
      </w:r>
      <w:r w:rsidRPr="00AE48C1">
        <w:rPr>
          <w:rFonts w:ascii="GHEA Grapalat" w:hAnsi="GHEA Grapalat"/>
        </w:rPr>
        <w:t xml:space="preserve">են </w:t>
      </w:r>
      <w:r w:rsidRPr="00AE48C1">
        <w:rPr>
          <w:rFonts w:ascii="GHEA Grapalat" w:hAnsi="GHEA Grapalat"/>
          <w:lang w:val="en-US"/>
        </w:rPr>
        <w:t>սույն</w:t>
      </w:r>
      <w:r w:rsidRPr="00AE48C1">
        <w:rPr>
          <w:rFonts w:ascii="GHEA Grapalat" w:hAnsi="GHEA Grapalat"/>
        </w:rPr>
        <w:t xml:space="preserve"> </w:t>
      </w:r>
      <w:r w:rsidRPr="00AE48C1">
        <w:rPr>
          <w:rFonts w:ascii="GHEA Grapalat" w:hAnsi="GHEA Grapalat"/>
          <w:lang w:val="en-US"/>
        </w:rPr>
        <w:t>բաժնի</w:t>
      </w:r>
      <w:r w:rsidRPr="00AE48C1">
        <w:rPr>
          <w:rFonts w:ascii="GHEA Grapalat" w:hAnsi="GHEA Grapalat"/>
        </w:rPr>
        <w:t xml:space="preserve"> </w:t>
      </w:r>
      <w:r w:rsidRPr="00494550">
        <w:rPr>
          <w:rFonts w:ascii="GHEA Grapalat" w:hAnsi="GHEA Grapalat"/>
        </w:rPr>
        <w:t>167</w:t>
      </w:r>
      <w:r w:rsidR="001951B0">
        <w:rPr>
          <w:rFonts w:ascii="GHEA Grapalat" w:hAnsi="GHEA Grapalat"/>
        </w:rPr>
        <w:t xml:space="preserve">-ից մինչև </w:t>
      </w:r>
      <w:r w:rsidRPr="00494550">
        <w:rPr>
          <w:rFonts w:ascii="GHEA Grapalat" w:hAnsi="GHEA Grapalat"/>
        </w:rPr>
        <w:t>173</w:t>
      </w:r>
      <w:r w:rsidR="001951B0">
        <w:rPr>
          <w:rFonts w:ascii="GHEA Grapalat" w:hAnsi="GHEA Grapalat"/>
        </w:rPr>
        <w:t>-րդ</w:t>
      </w:r>
      <w:r w:rsidRPr="00494550">
        <w:rPr>
          <w:rFonts w:ascii="GHEA Grapalat" w:hAnsi="GHEA Grapalat"/>
        </w:rPr>
        <w:t xml:space="preserve"> </w:t>
      </w:r>
      <w:r w:rsidRPr="00AE48C1">
        <w:rPr>
          <w:rFonts w:ascii="GHEA Grapalat" w:hAnsi="GHEA Grapalat"/>
        </w:rPr>
        <w:t>կետ</w:t>
      </w:r>
      <w:r>
        <w:rPr>
          <w:rFonts w:ascii="GHEA Grapalat" w:hAnsi="GHEA Grapalat"/>
          <w:lang w:val="en-US"/>
        </w:rPr>
        <w:t>եր</w:t>
      </w:r>
      <w:r w:rsidRPr="00AE48C1">
        <w:rPr>
          <w:rFonts w:ascii="GHEA Grapalat" w:hAnsi="GHEA Grapalat"/>
        </w:rPr>
        <w:t>ի պահանջներին և աղյուսակ 19-ի բանաձևերին:</w:t>
      </w:r>
      <w:r w:rsidRPr="00D56D9F">
        <w:rPr>
          <w:rFonts w:ascii="GHEA Grapalat" w:hAnsi="GHEA Grapalat"/>
        </w:rPr>
        <w:t xml:space="preserve"> </w:t>
      </w:r>
      <w:r w:rsidR="00FB07D2" w:rsidRPr="00D56D9F">
        <w:rPr>
          <w:rFonts w:ascii="GHEA Grapalat" w:hAnsi="GHEA Grapalat"/>
        </w:rPr>
        <w:t>Ե</w:t>
      </w:r>
      <w:r w:rsidRPr="00D56D9F">
        <w:rPr>
          <w:rFonts w:ascii="GHEA Grapalat" w:hAnsi="GHEA Grapalat"/>
        </w:rPr>
        <w:t xml:space="preserve">րկայնական և լայնական </w:t>
      </w:r>
      <w:r w:rsidR="00FB07D2">
        <w:rPr>
          <w:rFonts w:ascii="GHEA Grapalat" w:hAnsi="GHEA Grapalat"/>
        </w:rPr>
        <w:t>կ</w:t>
      </w:r>
      <w:r w:rsidR="00FB07D2" w:rsidRPr="00D56D9F">
        <w:rPr>
          <w:rFonts w:ascii="GHEA Grapalat" w:hAnsi="GHEA Grapalat"/>
        </w:rPr>
        <w:t xml:space="preserve">ոշտության </w:t>
      </w:r>
      <w:r w:rsidRPr="00D56D9F">
        <w:rPr>
          <w:rFonts w:ascii="GHEA Grapalat" w:hAnsi="GHEA Grapalat"/>
        </w:rPr>
        <w:t xml:space="preserve">կողերի պատի </w:t>
      </w:r>
      <w:r w:rsidRPr="005753D0">
        <w:rPr>
          <w:rFonts w:ascii="GHEA Grapalat" w:hAnsi="GHEA Grapalat"/>
        </w:rPr>
        <w:t>մի</w:t>
      </w:r>
      <w:r w:rsidRPr="005753D0">
        <w:rPr>
          <w:rFonts w:ascii="GHEA Grapalat" w:hAnsi="GHEA Grapalat"/>
          <w:lang w:val="en-US"/>
        </w:rPr>
        <w:t>ա</w:t>
      </w:r>
      <w:r w:rsidRPr="005753D0">
        <w:rPr>
          <w:rFonts w:ascii="GHEA Grapalat" w:hAnsi="GHEA Grapalat"/>
        </w:rPr>
        <w:t>կողմ</w:t>
      </w:r>
      <w:r w:rsidRPr="005753D0">
        <w:rPr>
          <w:rFonts w:ascii="GHEA Grapalat" w:hAnsi="GHEA Grapalat"/>
          <w:lang w:val="en-US"/>
        </w:rPr>
        <w:t>անի</w:t>
      </w:r>
      <w:r w:rsidRPr="005753D0">
        <w:rPr>
          <w:rFonts w:ascii="GHEA Grapalat" w:hAnsi="GHEA Grapalat"/>
        </w:rPr>
        <w:t xml:space="preserve"> տեղադրման դեպքում դրանցից յուրաքանչյուրի հատվածք</w:t>
      </w:r>
      <w:r w:rsidRPr="005753D0">
        <w:rPr>
          <w:rFonts w:ascii="GHEA Grapalat" w:hAnsi="GHEA Grapalat"/>
          <w:lang w:val="en-US"/>
        </w:rPr>
        <w:t>ներ</w:t>
      </w:r>
      <w:r w:rsidRPr="005753D0">
        <w:rPr>
          <w:rFonts w:ascii="GHEA Grapalat" w:hAnsi="GHEA Grapalat"/>
        </w:rPr>
        <w:t xml:space="preserve">ի իներցիայի մոմենտները </w:t>
      </w:r>
      <w:r w:rsidRPr="005753D0">
        <w:rPr>
          <w:rFonts w:ascii="GHEA Grapalat" w:hAnsi="GHEA Grapalat"/>
          <w:lang w:val="en-US"/>
        </w:rPr>
        <w:t>պետք</w:t>
      </w:r>
      <w:r w:rsidRPr="005753D0">
        <w:rPr>
          <w:rFonts w:ascii="GHEA Grapalat" w:hAnsi="GHEA Grapalat"/>
        </w:rPr>
        <w:t xml:space="preserve"> է հաշվարկել այն առանցքի նկատմամբ, որը համընկնում է կողին մոտակա պատի եզրի հետ:</w:t>
      </w:r>
    </w:p>
    <w:p w14:paraId="72CC876F" w14:textId="77777777" w:rsidR="002F6B2E" w:rsidRPr="005753D0" w:rsidRDefault="002F6B2E" w:rsidP="002F6B2E">
      <w:pPr>
        <w:spacing w:after="120"/>
        <w:ind w:firstLine="567"/>
        <w:jc w:val="both"/>
        <w:rPr>
          <w:rFonts w:ascii="GHEA Grapalat" w:hAnsi="GHEA Grapalat"/>
          <w:color w:val="FF0000"/>
        </w:rPr>
      </w:pPr>
      <w:r w:rsidRPr="008367B0">
        <w:rPr>
          <w:rFonts w:ascii="GHEA Grapalat" w:hAnsi="GHEA Grapalat"/>
          <w:b/>
        </w:rPr>
        <w:t>180.</w:t>
      </w:r>
      <w:r w:rsidRPr="005753D0">
        <w:rPr>
          <w:rFonts w:ascii="GHEA Grapalat" w:hAnsi="GHEA Grapalat"/>
          <w:color w:val="FF0000"/>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w</w:t>
      </w:r>
      <w:r>
        <w:rPr>
          <w:rFonts w:ascii="GHEA Grapalat" w:hAnsi="GHEA Grapalat"/>
        </w:rPr>
        <w:t> &gt;</w:t>
      </w:r>
      <w:r>
        <w:rPr>
          <w:rFonts w:ascii="Calibri" w:hAnsi="Calibri"/>
        </w:rPr>
        <w:t> </w:t>
      </w:r>
      <w:r>
        <w:rPr>
          <w:rFonts w:ascii="GHEA Grapalat" w:hAnsi="GHEA Grapalat"/>
        </w:rPr>
        <w:t>6</w:t>
      </w:r>
      <w:r>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σ</m:t>
            </m:r>
          </m:e>
        </m:rad>
      </m:oMath>
      <w:r w:rsidRPr="005753D0">
        <w:rPr>
          <w:rFonts w:ascii="GHEA Grapalat" w:hAnsi="GHEA Grapalat"/>
        </w:rPr>
        <w:t xml:space="preserve"> </w:t>
      </w:r>
      <w:r w:rsidRPr="005753D0">
        <w:rPr>
          <w:rFonts w:ascii="GHEA Grapalat" w:hAnsi="GHEA Grapalat"/>
          <w:lang w:val="en-US"/>
        </w:rPr>
        <w:t>պատի</w:t>
      </w:r>
      <w:r w:rsidRPr="005753D0">
        <w:rPr>
          <w:rFonts w:ascii="GHEA Grapalat" w:hAnsi="GHEA Grapalat"/>
        </w:rPr>
        <w:t xml:space="preserve"> </w:t>
      </w:r>
      <w:r w:rsidRPr="005753D0">
        <w:rPr>
          <w:rFonts w:ascii="GHEA Grapalat" w:hAnsi="GHEA Grapalat"/>
          <w:lang w:val="en-US"/>
        </w:rPr>
        <w:t>պայմանական</w:t>
      </w:r>
      <w:r w:rsidRPr="005753D0">
        <w:rPr>
          <w:rFonts w:ascii="GHEA Grapalat" w:hAnsi="GHEA Grapalat"/>
        </w:rPr>
        <w:t xml:space="preserve"> </w:t>
      </w:r>
      <w:r w:rsidRPr="005753D0">
        <w:rPr>
          <w:rFonts w:ascii="GHEA Grapalat" w:hAnsi="GHEA Grapalat"/>
          <w:lang w:val="en-US"/>
        </w:rPr>
        <w:t>ճկունության</w:t>
      </w:r>
      <w:r w:rsidRPr="005753D0">
        <w:rPr>
          <w:rFonts w:ascii="GHEA Grapalat" w:hAnsi="GHEA Grapalat"/>
        </w:rPr>
        <w:t xml:space="preserve"> </w:t>
      </w:r>
      <w:r w:rsidRPr="005753D0">
        <w:rPr>
          <w:rFonts w:ascii="GHEA Grapalat" w:hAnsi="GHEA Grapalat"/>
          <w:lang w:val="en-US"/>
        </w:rPr>
        <w:t>արժեքների</w:t>
      </w:r>
      <w:r w:rsidRPr="005753D0">
        <w:rPr>
          <w:rFonts w:ascii="GHEA Grapalat" w:hAnsi="GHEA Grapalat"/>
        </w:rPr>
        <w:t xml:space="preserve"> </w:t>
      </w:r>
      <w:r w:rsidRPr="005753D0">
        <w:rPr>
          <w:rFonts w:ascii="GHEA Grapalat" w:hAnsi="GHEA Grapalat"/>
          <w:lang w:val="en-US"/>
        </w:rPr>
        <w:t>դեպքում</w:t>
      </w:r>
      <w:r w:rsidRPr="005753D0">
        <w:rPr>
          <w:rFonts w:ascii="GHEA Grapalat" w:hAnsi="GHEA Grapalat"/>
        </w:rPr>
        <w:t xml:space="preserve"> </w:t>
      </w:r>
      <w:r w:rsidRPr="005753D0">
        <w:rPr>
          <w:rFonts w:ascii="GHEA Grapalat" w:hAnsi="GHEA Grapalat"/>
          <w:lang w:val="en-US"/>
        </w:rPr>
        <w:t>համաչափ</w:t>
      </w:r>
      <w:r w:rsidRPr="005753D0">
        <w:rPr>
          <w:rFonts w:ascii="GHEA Grapalat" w:hAnsi="GHEA Grapalat"/>
        </w:rPr>
        <w:t xml:space="preserve"> </w:t>
      </w:r>
      <w:r w:rsidRPr="005753D0">
        <w:rPr>
          <w:rFonts w:ascii="GHEA Grapalat" w:hAnsi="GHEA Grapalat"/>
          <w:lang w:val="en-US"/>
        </w:rPr>
        <w:t>երկտավրային</w:t>
      </w:r>
      <w:r w:rsidRPr="005753D0">
        <w:rPr>
          <w:rFonts w:ascii="GHEA Grapalat" w:hAnsi="GHEA Grapalat"/>
        </w:rPr>
        <w:t xml:space="preserve"> </w:t>
      </w:r>
      <w:r w:rsidRPr="005753D0">
        <w:rPr>
          <w:rFonts w:ascii="GHEA Grapalat" w:hAnsi="GHEA Grapalat"/>
          <w:lang w:val="en-US"/>
        </w:rPr>
        <w:t>հատվածքով</w:t>
      </w:r>
      <w:r w:rsidRPr="005753D0">
        <w:rPr>
          <w:rFonts w:ascii="GHEA Grapalat" w:hAnsi="GHEA Grapalat"/>
        </w:rPr>
        <w:t xml:space="preserve"> </w:t>
      </w:r>
      <w:r w:rsidRPr="005753D0">
        <w:rPr>
          <w:rFonts w:ascii="GHEA Grapalat" w:hAnsi="GHEA Grapalat"/>
          <w:lang w:val="en-US"/>
        </w:rPr>
        <w:t>հեծանները</w:t>
      </w:r>
      <w:r w:rsidRPr="005753D0">
        <w:rPr>
          <w:rFonts w:ascii="GHEA Grapalat" w:hAnsi="GHEA Grapalat"/>
        </w:rPr>
        <w:t xml:space="preserve"> </w:t>
      </w:r>
      <w:r w:rsidRPr="005753D0">
        <w:rPr>
          <w:rFonts w:ascii="GHEA Grapalat" w:hAnsi="GHEA Grapalat"/>
          <w:lang w:val="en-US"/>
        </w:rPr>
        <w:t>նախագծ</w:t>
      </w:r>
      <w:r>
        <w:rPr>
          <w:rFonts w:ascii="GHEA Grapalat" w:hAnsi="GHEA Grapalat"/>
          <w:lang w:val="en-US"/>
        </w:rPr>
        <w:t>վ</w:t>
      </w:r>
      <w:r w:rsidRPr="005753D0">
        <w:rPr>
          <w:rFonts w:ascii="GHEA Grapalat" w:hAnsi="GHEA Grapalat"/>
          <w:lang w:val="en-US"/>
        </w:rPr>
        <w:t>ում</w:t>
      </w:r>
      <w:r w:rsidRPr="005753D0">
        <w:rPr>
          <w:rFonts w:ascii="GHEA Grapalat" w:hAnsi="GHEA Grapalat"/>
        </w:rPr>
        <w:t xml:space="preserve"> </w:t>
      </w:r>
      <w:r w:rsidRPr="005753D0">
        <w:rPr>
          <w:rFonts w:ascii="GHEA Grapalat" w:hAnsi="GHEA Grapalat"/>
          <w:lang w:val="en-US"/>
        </w:rPr>
        <w:t>են</w:t>
      </w:r>
      <w:r w:rsidRPr="005753D0">
        <w:rPr>
          <w:rFonts w:ascii="GHEA Grapalat" w:hAnsi="GHEA Grapalat"/>
        </w:rPr>
        <w:t xml:space="preserve"> </w:t>
      </w:r>
      <w:r w:rsidRPr="005753D0">
        <w:rPr>
          <w:rFonts w:ascii="GHEA Grapalat" w:hAnsi="GHEA Grapalat"/>
          <w:lang w:val="en-US"/>
        </w:rPr>
        <w:t>որպես</w:t>
      </w:r>
      <w:r w:rsidRPr="005753D0">
        <w:rPr>
          <w:rFonts w:ascii="GHEA Grapalat" w:hAnsi="GHEA Grapalat"/>
        </w:rPr>
        <w:t xml:space="preserve"> </w:t>
      </w:r>
      <w:r w:rsidRPr="005753D0">
        <w:rPr>
          <w:rFonts w:ascii="GHEA Grapalat" w:hAnsi="GHEA Grapalat"/>
          <w:lang w:val="en-US"/>
        </w:rPr>
        <w:t>ճկուն</w:t>
      </w:r>
      <w:r w:rsidRPr="005753D0">
        <w:rPr>
          <w:rFonts w:ascii="GHEA Grapalat" w:hAnsi="GHEA Grapalat"/>
        </w:rPr>
        <w:t xml:space="preserve"> (</w:t>
      </w:r>
      <w:r w:rsidRPr="005753D0">
        <w:rPr>
          <w:rFonts w:ascii="GHEA Grapalat" w:hAnsi="GHEA Grapalat"/>
          <w:lang w:val="en-US"/>
        </w:rPr>
        <w:t>անկայուն</w:t>
      </w:r>
      <w:r w:rsidRPr="005753D0">
        <w:rPr>
          <w:rFonts w:ascii="GHEA Grapalat" w:hAnsi="GHEA Grapalat"/>
        </w:rPr>
        <w:t xml:space="preserve">) </w:t>
      </w:r>
      <w:r w:rsidRPr="005753D0">
        <w:rPr>
          <w:rFonts w:ascii="GHEA Grapalat" w:hAnsi="GHEA Grapalat"/>
          <w:lang w:val="en-US"/>
        </w:rPr>
        <w:t>պատերով</w:t>
      </w:r>
      <w:r w:rsidRPr="005753D0">
        <w:rPr>
          <w:rFonts w:ascii="GHEA Grapalat" w:hAnsi="GHEA Grapalat"/>
        </w:rPr>
        <w:t xml:space="preserve"> 2</w:t>
      </w:r>
      <w:r w:rsidRPr="005753D0">
        <w:rPr>
          <w:rFonts w:ascii="GHEA Grapalat" w:hAnsi="GHEA Grapalat"/>
        </w:rPr>
        <w:noBreakHyphen/>
      </w:r>
      <w:r w:rsidRPr="005753D0">
        <w:rPr>
          <w:rFonts w:ascii="GHEA Grapalat" w:hAnsi="GHEA Grapalat"/>
          <w:lang w:val="en-US"/>
        </w:rPr>
        <w:t>րդ</w:t>
      </w:r>
      <w:r w:rsidRPr="005753D0">
        <w:rPr>
          <w:rFonts w:ascii="GHEA Grapalat" w:hAnsi="GHEA Grapalat"/>
        </w:rPr>
        <w:t xml:space="preserve"> </w:t>
      </w:r>
      <w:r w:rsidRPr="005753D0">
        <w:rPr>
          <w:rFonts w:ascii="GHEA Grapalat" w:hAnsi="GHEA Grapalat"/>
          <w:lang w:val="en-US"/>
        </w:rPr>
        <w:t>դասի</w:t>
      </w:r>
      <w:r w:rsidRPr="005753D0">
        <w:rPr>
          <w:rFonts w:ascii="GHEA Grapalat" w:hAnsi="GHEA Grapalat"/>
        </w:rPr>
        <w:t xml:space="preserve"> </w:t>
      </w:r>
      <w:r w:rsidRPr="005753D0">
        <w:rPr>
          <w:rFonts w:ascii="GHEA Grapalat" w:hAnsi="GHEA Grapalat"/>
          <w:lang w:val="en-US"/>
        </w:rPr>
        <w:t>հեծաններ</w:t>
      </w:r>
      <w:r w:rsidRPr="005753D0">
        <w:rPr>
          <w:rFonts w:ascii="GHEA Grapalat" w:hAnsi="GHEA Grapalat"/>
        </w:rPr>
        <w:t>:</w:t>
      </w:r>
      <w:r w:rsidRPr="00D56D9F">
        <w:rPr>
          <w:rFonts w:ascii="GHEA Grapalat" w:hAnsi="GHEA Grapalat"/>
          <w:b/>
          <w:spacing w:val="20"/>
          <w:sz w:val="18"/>
        </w:rPr>
        <w:br w:type="page"/>
      </w:r>
    </w:p>
    <w:p w14:paraId="2B74A762" w14:textId="77777777" w:rsidR="002F6B2E" w:rsidRPr="0040134F" w:rsidRDefault="002F6B2E" w:rsidP="00316A73">
      <w:pPr>
        <w:shd w:val="clear" w:color="auto" w:fill="FFFFFF"/>
        <w:spacing w:before="200" w:after="120"/>
        <w:jc w:val="right"/>
        <w:rPr>
          <w:rFonts w:ascii="GHEA Grapalat" w:hAnsi="GHEA Grapalat"/>
        </w:rPr>
      </w:pPr>
      <w:r w:rsidRPr="0040134F">
        <w:rPr>
          <w:rFonts w:ascii="GHEA Grapalat" w:hAnsi="GHEA Grapalat"/>
          <w:b/>
          <w:spacing w:val="20"/>
          <w:lang w:val="en-US"/>
        </w:rPr>
        <w:lastRenderedPageBreak/>
        <w:t>Աղյուսակ</w:t>
      </w:r>
      <w:r w:rsidRPr="0040134F">
        <w:rPr>
          <w:rFonts w:ascii="GHEA Grapalat" w:hAnsi="GHEA Grapalat"/>
          <w:b/>
          <w:spacing w:val="20"/>
        </w:rPr>
        <w:t xml:space="preserve"> </w:t>
      </w:r>
      <w:r w:rsidRPr="0040134F">
        <w:rPr>
          <w:rFonts w:ascii="GHEA Grapalat" w:hAnsi="GHEA Grapalat"/>
          <w:b/>
        </w:rPr>
        <w:t>19</w:t>
      </w:r>
    </w:p>
    <w:tbl>
      <w:tblPr>
        <w:tblStyle w:val="TableGrid"/>
        <w:tblW w:w="0" w:type="auto"/>
        <w:jc w:val="center"/>
        <w:tblLook w:val="04A0" w:firstRow="1" w:lastRow="0" w:firstColumn="1" w:lastColumn="0" w:noHBand="0" w:noVBand="1"/>
      </w:tblPr>
      <w:tblGrid>
        <w:gridCol w:w="970"/>
        <w:gridCol w:w="1505"/>
        <w:gridCol w:w="3545"/>
        <w:gridCol w:w="1779"/>
        <w:gridCol w:w="1839"/>
      </w:tblGrid>
      <w:tr w:rsidR="002F6B2E" w:rsidRPr="0040134F" w14:paraId="111FD081" w14:textId="77777777" w:rsidTr="006B28F6">
        <w:trPr>
          <w:trHeight w:val="328"/>
          <w:jc w:val="center"/>
        </w:trPr>
        <w:tc>
          <w:tcPr>
            <w:tcW w:w="970" w:type="dxa"/>
            <w:vMerge w:val="restart"/>
            <w:vAlign w:val="center"/>
          </w:tcPr>
          <w:p w14:paraId="35463065" w14:textId="77777777" w:rsidR="002F6B2E" w:rsidRPr="0040134F" w:rsidRDefault="002F6B2E" w:rsidP="00F60667">
            <w:pPr>
              <w:jc w:val="center"/>
              <w:rPr>
                <w:rFonts w:ascii="GHEA Grapalat" w:hAnsi="GHEA Grapalat"/>
              </w:rPr>
            </w:pPr>
            <w:r w:rsidRPr="000238FF">
              <w:rPr>
                <w:rFonts w:ascii="GHEA Grapalat" w:hAnsi="GHEA Grapalat"/>
                <w:position w:val="-32"/>
              </w:rPr>
              <w:object w:dxaOrig="440" w:dyaOrig="740" w14:anchorId="57D28276">
                <v:shape id="_x0000_i1116" type="#_x0000_t75" style="width:23.25pt;height:38.25pt" o:ole="" o:preferrelative="f">
                  <v:imagedata r:id="rId224" o:title=""/>
                </v:shape>
                <o:OLEObject Type="Embed" ProgID="Equation.DSMT4" ShapeID="_x0000_i1116" DrawAspect="Content" ObjectID="_1671619482" r:id="rId225"/>
              </w:object>
            </w:r>
          </w:p>
        </w:tc>
        <w:tc>
          <w:tcPr>
            <w:tcW w:w="8657" w:type="dxa"/>
            <w:gridSpan w:val="4"/>
            <w:vAlign w:val="center"/>
          </w:tcPr>
          <w:p w14:paraId="60BB6BB4" w14:textId="77777777" w:rsidR="002F6B2E" w:rsidRPr="0040134F" w:rsidRDefault="002F6B2E" w:rsidP="006B28F6">
            <w:pPr>
              <w:jc w:val="center"/>
              <w:rPr>
                <w:rFonts w:ascii="GHEA Grapalat" w:hAnsi="GHEA Grapalat"/>
                <w:lang w:val="en-US"/>
              </w:rPr>
            </w:pPr>
            <w:r w:rsidRPr="0040134F">
              <w:rPr>
                <w:rFonts w:ascii="GHEA Grapalat" w:hAnsi="GHEA Grapalat"/>
                <w:lang w:val="en-US"/>
              </w:rPr>
              <w:t>Կողի իներցիայի մոմենտը</w:t>
            </w:r>
          </w:p>
        </w:tc>
      </w:tr>
      <w:tr w:rsidR="002F6B2E" w:rsidRPr="0040134F" w14:paraId="5F12DFD4" w14:textId="77777777" w:rsidTr="006B28F6">
        <w:trPr>
          <w:trHeight w:val="174"/>
          <w:jc w:val="center"/>
        </w:trPr>
        <w:tc>
          <w:tcPr>
            <w:tcW w:w="970" w:type="dxa"/>
            <w:vMerge/>
            <w:vAlign w:val="center"/>
          </w:tcPr>
          <w:p w14:paraId="0C8E9EDC" w14:textId="77777777" w:rsidR="002F6B2E" w:rsidRPr="0040134F" w:rsidRDefault="002F6B2E" w:rsidP="00F60667">
            <w:pPr>
              <w:jc w:val="center"/>
              <w:rPr>
                <w:rFonts w:ascii="GHEA Grapalat" w:hAnsi="GHEA Grapalat"/>
              </w:rPr>
            </w:pPr>
          </w:p>
        </w:tc>
        <w:tc>
          <w:tcPr>
            <w:tcW w:w="1494" w:type="dxa"/>
            <w:vMerge w:val="restart"/>
            <w:vAlign w:val="center"/>
          </w:tcPr>
          <w:p w14:paraId="56712806" w14:textId="77777777" w:rsidR="002F6B2E" w:rsidRPr="0040134F" w:rsidRDefault="002F6B2E" w:rsidP="00F60667">
            <w:pPr>
              <w:jc w:val="center"/>
              <w:rPr>
                <w:rFonts w:ascii="GHEA Grapalat" w:hAnsi="GHEA Grapalat"/>
                <w:lang w:val="en-US"/>
              </w:rPr>
            </w:pPr>
            <w:r w:rsidRPr="0040134F">
              <w:rPr>
                <w:rFonts w:ascii="GHEA Grapalat" w:hAnsi="GHEA Grapalat"/>
                <w:lang w:val="en-US"/>
              </w:rPr>
              <w:t>լայնական</w:t>
            </w:r>
          </w:p>
          <w:p w14:paraId="4E1960AB" w14:textId="77777777" w:rsidR="002F6B2E" w:rsidRPr="0040134F" w:rsidRDefault="002F6B2E" w:rsidP="00F60667">
            <w:pPr>
              <w:jc w:val="center"/>
              <w:rPr>
                <w:rFonts w:ascii="GHEA Grapalat" w:hAnsi="GHEA Grapalat" w:cs="Times New Roman"/>
                <w:lang w:val="en-US"/>
              </w:rPr>
            </w:pPr>
            <w:r w:rsidRPr="0040134F">
              <w:rPr>
                <w:rFonts w:ascii="GHEA Grapalat" w:hAnsi="GHEA Grapalat" w:cs="Times New Roman"/>
                <w:sz w:val="28"/>
              </w:rPr>
              <w:t>(</w:t>
            </w:r>
            <w:r w:rsidRPr="000238FF">
              <w:rPr>
                <w:rFonts w:ascii="Times New Roman" w:hAnsi="Times New Roman" w:cs="Times New Roman"/>
                <w:i/>
                <w:sz w:val="28"/>
              </w:rPr>
              <w:t>I</w:t>
            </w:r>
            <w:r w:rsidRPr="000238FF">
              <w:rPr>
                <w:rFonts w:ascii="GHEA Grapalat" w:hAnsi="GHEA Grapalat" w:cs="Times New Roman"/>
                <w:i/>
                <w:sz w:val="28"/>
                <w:vertAlign w:val="subscript"/>
              </w:rPr>
              <w:t>r</w:t>
            </w:r>
            <w:r w:rsidRPr="0040134F">
              <w:rPr>
                <w:rFonts w:ascii="GHEA Grapalat" w:hAnsi="GHEA Grapalat" w:cs="Times New Roman"/>
                <w:sz w:val="28"/>
              </w:rPr>
              <w:t>)</w:t>
            </w:r>
          </w:p>
        </w:tc>
        <w:tc>
          <w:tcPr>
            <w:tcW w:w="7163" w:type="dxa"/>
            <w:gridSpan w:val="3"/>
            <w:vAlign w:val="center"/>
          </w:tcPr>
          <w:p w14:paraId="3E9E6EF1" w14:textId="77777777" w:rsidR="002F6B2E" w:rsidRPr="0040134F" w:rsidRDefault="002F6B2E" w:rsidP="006B28F6">
            <w:pPr>
              <w:jc w:val="center"/>
              <w:rPr>
                <w:rFonts w:ascii="GHEA Grapalat" w:hAnsi="GHEA Grapalat"/>
                <w:lang w:val="en-US"/>
              </w:rPr>
            </w:pPr>
            <w:r w:rsidRPr="0040134F">
              <w:rPr>
                <w:rFonts w:ascii="GHEA Grapalat" w:hAnsi="GHEA Grapalat"/>
                <w:lang w:val="en-US"/>
              </w:rPr>
              <w:t xml:space="preserve">երկայնական </w:t>
            </w:r>
            <w:r w:rsidRPr="0040134F">
              <w:rPr>
                <w:rFonts w:ascii="GHEA Grapalat" w:hAnsi="GHEA Grapalat" w:cs="Times New Roman"/>
                <w:sz w:val="28"/>
              </w:rPr>
              <w:t>(</w:t>
            </w:r>
            <w:r w:rsidRPr="000238FF">
              <w:rPr>
                <w:rFonts w:ascii="Times New Roman" w:hAnsi="Times New Roman" w:cs="Times New Roman"/>
                <w:i/>
                <w:sz w:val="28"/>
              </w:rPr>
              <w:t>I</w:t>
            </w:r>
            <w:r w:rsidRPr="000238FF">
              <w:rPr>
                <w:rFonts w:ascii="GHEA Grapalat" w:hAnsi="GHEA Grapalat" w:cs="Times New Roman"/>
                <w:i/>
                <w:sz w:val="28"/>
                <w:vertAlign w:val="subscript"/>
              </w:rPr>
              <w:t>r</w:t>
            </w:r>
            <w:r>
              <w:rPr>
                <w:rFonts w:ascii="GHEA Grapalat" w:hAnsi="GHEA Grapalat" w:cs="Times New Roman"/>
                <w:i/>
                <w:sz w:val="28"/>
                <w:vertAlign w:val="subscript"/>
              </w:rPr>
              <w:t>l</w:t>
            </w:r>
            <w:r w:rsidRPr="0040134F">
              <w:rPr>
                <w:rFonts w:ascii="GHEA Grapalat" w:hAnsi="GHEA Grapalat" w:cs="Times New Roman"/>
                <w:sz w:val="28"/>
              </w:rPr>
              <w:t>)</w:t>
            </w:r>
          </w:p>
        </w:tc>
      </w:tr>
      <w:tr w:rsidR="002F6B2E" w:rsidRPr="0040134F" w14:paraId="55E1DCAA" w14:textId="77777777" w:rsidTr="006B28F6">
        <w:trPr>
          <w:jc w:val="center"/>
        </w:trPr>
        <w:tc>
          <w:tcPr>
            <w:tcW w:w="970" w:type="dxa"/>
            <w:vMerge/>
            <w:vAlign w:val="center"/>
          </w:tcPr>
          <w:p w14:paraId="72219E68" w14:textId="77777777" w:rsidR="002F6B2E" w:rsidRPr="0040134F" w:rsidRDefault="002F6B2E" w:rsidP="00F60667">
            <w:pPr>
              <w:jc w:val="center"/>
              <w:rPr>
                <w:rFonts w:ascii="GHEA Grapalat" w:hAnsi="GHEA Grapalat"/>
              </w:rPr>
            </w:pPr>
          </w:p>
        </w:tc>
        <w:tc>
          <w:tcPr>
            <w:tcW w:w="1494" w:type="dxa"/>
            <w:vMerge/>
            <w:vAlign w:val="center"/>
          </w:tcPr>
          <w:p w14:paraId="0EC6E62F" w14:textId="77777777" w:rsidR="002F6B2E" w:rsidRPr="0040134F" w:rsidRDefault="002F6B2E" w:rsidP="00F60667">
            <w:pPr>
              <w:jc w:val="center"/>
              <w:rPr>
                <w:rFonts w:ascii="GHEA Grapalat" w:hAnsi="GHEA Grapalat"/>
              </w:rPr>
            </w:pPr>
          </w:p>
        </w:tc>
        <w:tc>
          <w:tcPr>
            <w:tcW w:w="3545" w:type="dxa"/>
            <w:vMerge w:val="restart"/>
            <w:vAlign w:val="center"/>
          </w:tcPr>
          <w:p w14:paraId="7F7949D9" w14:textId="77777777" w:rsidR="002F6B2E" w:rsidRPr="0040134F" w:rsidRDefault="002F6B2E" w:rsidP="006B28F6">
            <w:pPr>
              <w:jc w:val="center"/>
              <w:rPr>
                <w:rFonts w:ascii="GHEA Grapalat" w:hAnsi="GHEA Grapalat"/>
                <w:lang w:val="en-US"/>
              </w:rPr>
            </w:pPr>
            <w:r w:rsidRPr="0040134F">
              <w:rPr>
                <w:rFonts w:ascii="GHEA Grapalat" w:hAnsi="GHEA Grapalat"/>
                <w:lang w:val="en-US"/>
              </w:rPr>
              <w:t>պահանջվող</w:t>
            </w:r>
          </w:p>
        </w:tc>
        <w:tc>
          <w:tcPr>
            <w:tcW w:w="3618" w:type="dxa"/>
            <w:gridSpan w:val="2"/>
            <w:vAlign w:val="center"/>
          </w:tcPr>
          <w:p w14:paraId="6B13138C" w14:textId="77777777" w:rsidR="002F6B2E" w:rsidRPr="0040134F" w:rsidRDefault="002F6B2E" w:rsidP="006B28F6">
            <w:pPr>
              <w:jc w:val="center"/>
              <w:rPr>
                <w:rFonts w:ascii="GHEA Grapalat" w:hAnsi="GHEA Grapalat"/>
                <w:lang w:val="en-US"/>
              </w:rPr>
            </w:pPr>
            <w:r w:rsidRPr="0040134F">
              <w:rPr>
                <w:rFonts w:ascii="GHEA Grapalat" w:hAnsi="GHEA Grapalat"/>
                <w:lang w:val="en-US"/>
              </w:rPr>
              <w:t>սահմանային</w:t>
            </w:r>
          </w:p>
        </w:tc>
      </w:tr>
      <w:tr w:rsidR="002F6B2E" w:rsidRPr="0040134F" w14:paraId="61B5BD7C" w14:textId="77777777" w:rsidTr="006B28F6">
        <w:trPr>
          <w:jc w:val="center"/>
        </w:trPr>
        <w:tc>
          <w:tcPr>
            <w:tcW w:w="970" w:type="dxa"/>
            <w:vMerge/>
            <w:vAlign w:val="center"/>
          </w:tcPr>
          <w:p w14:paraId="54DB5ADF" w14:textId="77777777" w:rsidR="002F6B2E" w:rsidRPr="0040134F" w:rsidRDefault="002F6B2E" w:rsidP="00F60667">
            <w:pPr>
              <w:jc w:val="center"/>
              <w:rPr>
                <w:rFonts w:ascii="GHEA Grapalat" w:hAnsi="GHEA Grapalat"/>
              </w:rPr>
            </w:pPr>
          </w:p>
        </w:tc>
        <w:tc>
          <w:tcPr>
            <w:tcW w:w="1494" w:type="dxa"/>
            <w:vMerge/>
            <w:vAlign w:val="center"/>
          </w:tcPr>
          <w:p w14:paraId="7E39F32D" w14:textId="77777777" w:rsidR="002F6B2E" w:rsidRPr="0040134F" w:rsidRDefault="002F6B2E" w:rsidP="00F60667">
            <w:pPr>
              <w:jc w:val="center"/>
              <w:rPr>
                <w:rFonts w:ascii="GHEA Grapalat" w:hAnsi="GHEA Grapalat"/>
              </w:rPr>
            </w:pPr>
          </w:p>
        </w:tc>
        <w:tc>
          <w:tcPr>
            <w:tcW w:w="3545" w:type="dxa"/>
            <w:vMerge/>
            <w:vAlign w:val="center"/>
          </w:tcPr>
          <w:p w14:paraId="10330135" w14:textId="77777777" w:rsidR="002F6B2E" w:rsidRPr="0040134F" w:rsidRDefault="002F6B2E" w:rsidP="006B28F6">
            <w:pPr>
              <w:jc w:val="center"/>
              <w:rPr>
                <w:rFonts w:ascii="GHEA Grapalat" w:hAnsi="GHEA Grapalat"/>
              </w:rPr>
            </w:pPr>
          </w:p>
        </w:tc>
        <w:tc>
          <w:tcPr>
            <w:tcW w:w="1779" w:type="dxa"/>
            <w:vAlign w:val="center"/>
          </w:tcPr>
          <w:p w14:paraId="0FC20B79" w14:textId="77777777" w:rsidR="002F6B2E" w:rsidRPr="0040134F" w:rsidRDefault="002F6B2E" w:rsidP="006B28F6">
            <w:pPr>
              <w:jc w:val="center"/>
              <w:rPr>
                <w:rFonts w:ascii="GHEA Grapalat" w:hAnsi="GHEA Grapalat"/>
                <w:lang w:val="en-US"/>
              </w:rPr>
            </w:pPr>
            <w:r w:rsidRPr="0040134F">
              <w:rPr>
                <w:rFonts w:ascii="GHEA Grapalat" w:hAnsi="GHEA Grapalat"/>
                <w:lang w:val="en-US"/>
              </w:rPr>
              <w:t>նվազագույն</w:t>
            </w:r>
          </w:p>
        </w:tc>
        <w:tc>
          <w:tcPr>
            <w:tcW w:w="1839" w:type="dxa"/>
            <w:vAlign w:val="center"/>
          </w:tcPr>
          <w:p w14:paraId="223EE3CC" w14:textId="77777777" w:rsidR="002F6B2E" w:rsidRPr="0040134F" w:rsidRDefault="002F6B2E" w:rsidP="006B28F6">
            <w:pPr>
              <w:jc w:val="center"/>
              <w:rPr>
                <w:rFonts w:ascii="GHEA Grapalat" w:hAnsi="GHEA Grapalat"/>
                <w:lang w:val="en-US"/>
              </w:rPr>
            </w:pPr>
            <w:r w:rsidRPr="0040134F">
              <w:rPr>
                <w:rFonts w:ascii="GHEA Grapalat" w:hAnsi="GHEA Grapalat"/>
                <w:lang w:val="en-US"/>
              </w:rPr>
              <w:t>առավելագույն</w:t>
            </w:r>
          </w:p>
        </w:tc>
      </w:tr>
      <w:tr w:rsidR="002F6B2E" w:rsidRPr="0040134F" w14:paraId="26B354C0" w14:textId="77777777" w:rsidTr="00F60667">
        <w:trPr>
          <w:trHeight w:val="586"/>
          <w:jc w:val="center"/>
        </w:trPr>
        <w:tc>
          <w:tcPr>
            <w:tcW w:w="970" w:type="dxa"/>
            <w:vAlign w:val="center"/>
          </w:tcPr>
          <w:p w14:paraId="1433169D" w14:textId="77777777" w:rsidR="002F6B2E" w:rsidRPr="0040134F" w:rsidRDefault="002F6B2E" w:rsidP="00F60667">
            <w:pPr>
              <w:jc w:val="center"/>
              <w:rPr>
                <w:rFonts w:ascii="GHEA Grapalat" w:hAnsi="GHEA Grapalat"/>
                <w:lang w:val="en-US"/>
              </w:rPr>
            </w:pPr>
            <w:r w:rsidRPr="0040134F">
              <w:rPr>
                <w:rFonts w:ascii="GHEA Grapalat" w:hAnsi="GHEA Grapalat"/>
                <w:lang w:val="en-US"/>
              </w:rPr>
              <w:t>0,20</w:t>
            </w:r>
          </w:p>
        </w:tc>
        <w:tc>
          <w:tcPr>
            <w:tcW w:w="1494" w:type="dxa"/>
            <w:vMerge w:val="restart"/>
            <w:vAlign w:val="center"/>
          </w:tcPr>
          <w:p w14:paraId="06F75357" w14:textId="77777777" w:rsidR="002F6B2E" w:rsidRPr="0040134F" w:rsidRDefault="002F6B2E" w:rsidP="00F60667">
            <w:pPr>
              <w:jc w:val="center"/>
              <w:rPr>
                <w:rFonts w:ascii="GHEA Grapalat" w:hAnsi="GHEA Grapalat"/>
              </w:rPr>
            </w:pPr>
            <w:r w:rsidRPr="000238FF">
              <w:rPr>
                <w:rFonts w:ascii="GHEA Grapalat" w:hAnsi="GHEA Grapalat"/>
                <w:position w:val="-14"/>
              </w:rPr>
              <w:object w:dxaOrig="1240" w:dyaOrig="460" w14:anchorId="41E3BBF6">
                <v:shape id="_x0000_i1117" type="#_x0000_t75" style="width:64.5pt;height:23.25pt" o:ole="" o:preferrelative="f">
                  <v:imagedata r:id="rId226" o:title=""/>
                </v:shape>
                <o:OLEObject Type="Embed" ProgID="Equation.DSMT4" ShapeID="_x0000_i1117" DrawAspect="Content" ObjectID="_1671619483" r:id="rId227"/>
              </w:object>
            </w:r>
          </w:p>
        </w:tc>
        <w:tc>
          <w:tcPr>
            <w:tcW w:w="3545" w:type="dxa"/>
            <w:vAlign w:val="center"/>
          </w:tcPr>
          <w:p w14:paraId="5944DCF6" w14:textId="77777777" w:rsidR="002F6B2E" w:rsidRPr="0040134F" w:rsidRDefault="002F6B2E" w:rsidP="00F60667">
            <w:pPr>
              <w:jc w:val="center"/>
              <w:rPr>
                <w:rFonts w:ascii="GHEA Grapalat" w:hAnsi="GHEA Grapalat"/>
              </w:rPr>
            </w:pPr>
            <w:r w:rsidRPr="000238FF">
              <w:rPr>
                <w:rFonts w:ascii="GHEA Grapalat" w:hAnsi="GHEA Grapalat"/>
                <w:position w:val="-16"/>
              </w:rPr>
              <w:object w:dxaOrig="3260" w:dyaOrig="480" w14:anchorId="58AEB710">
                <v:shape id="_x0000_i1118" type="#_x0000_t75" style="width:162pt;height:23.25pt" o:ole="" o:preferrelative="f">
                  <v:imagedata r:id="rId228" o:title=""/>
                </v:shape>
                <o:OLEObject Type="Embed" ProgID="Equation.DSMT4" ShapeID="_x0000_i1118" DrawAspect="Content" ObjectID="_1671619484" r:id="rId229"/>
              </w:object>
            </w:r>
          </w:p>
        </w:tc>
        <w:tc>
          <w:tcPr>
            <w:tcW w:w="1779" w:type="dxa"/>
            <w:vAlign w:val="center"/>
          </w:tcPr>
          <w:p w14:paraId="41DDB796" w14:textId="77777777" w:rsidR="002F6B2E" w:rsidRPr="0040134F" w:rsidRDefault="002F6B2E" w:rsidP="00F60667">
            <w:pPr>
              <w:jc w:val="center"/>
              <w:rPr>
                <w:rFonts w:ascii="GHEA Grapalat" w:hAnsi="GHEA Grapalat"/>
              </w:rPr>
            </w:pPr>
            <w:r w:rsidRPr="000238FF">
              <w:rPr>
                <w:rFonts w:ascii="GHEA Grapalat" w:hAnsi="GHEA Grapalat"/>
                <w:position w:val="-14"/>
              </w:rPr>
              <w:object w:dxaOrig="1180" w:dyaOrig="460" w14:anchorId="41B1D3D4">
                <v:shape id="_x0000_i1119" type="#_x0000_t75" style="width:64.5pt;height:23.25pt" o:ole="" o:preferrelative="f">
                  <v:imagedata r:id="rId230" o:title=""/>
                </v:shape>
                <o:OLEObject Type="Embed" ProgID="Equation.DSMT4" ShapeID="_x0000_i1119" DrawAspect="Content" ObjectID="_1671619485" r:id="rId231"/>
              </w:object>
            </w:r>
          </w:p>
        </w:tc>
        <w:tc>
          <w:tcPr>
            <w:tcW w:w="1839" w:type="dxa"/>
            <w:vAlign w:val="center"/>
          </w:tcPr>
          <w:p w14:paraId="71D8D6BF" w14:textId="77777777" w:rsidR="002F6B2E" w:rsidRPr="0040134F" w:rsidRDefault="002F6B2E" w:rsidP="00F60667">
            <w:pPr>
              <w:jc w:val="center"/>
              <w:rPr>
                <w:rFonts w:ascii="GHEA Grapalat" w:hAnsi="GHEA Grapalat"/>
              </w:rPr>
            </w:pPr>
            <w:r w:rsidRPr="00945410">
              <w:rPr>
                <w:rFonts w:ascii="GHEA Grapalat" w:hAnsi="GHEA Grapalat"/>
                <w:position w:val="-14"/>
              </w:rPr>
              <w:object w:dxaOrig="1040" w:dyaOrig="460" w14:anchorId="5E183EE3">
                <v:shape id="_x0000_i1120" type="#_x0000_t75" style="width:48.75pt;height:23.25pt" o:ole="" o:preferrelative="f">
                  <v:imagedata r:id="rId232" o:title=""/>
                </v:shape>
                <o:OLEObject Type="Embed" ProgID="Equation.DSMT4" ShapeID="_x0000_i1120" DrawAspect="Content" ObjectID="_1671619486" r:id="rId233"/>
              </w:object>
            </w:r>
          </w:p>
        </w:tc>
      </w:tr>
      <w:tr w:rsidR="002F6B2E" w:rsidRPr="0040134F" w14:paraId="2FAA8CC0" w14:textId="77777777" w:rsidTr="00F60667">
        <w:trPr>
          <w:trHeight w:val="708"/>
          <w:jc w:val="center"/>
        </w:trPr>
        <w:tc>
          <w:tcPr>
            <w:tcW w:w="970" w:type="dxa"/>
            <w:vAlign w:val="center"/>
          </w:tcPr>
          <w:p w14:paraId="48C70ADD" w14:textId="77777777" w:rsidR="002F6B2E" w:rsidRPr="0040134F" w:rsidRDefault="002F6B2E" w:rsidP="00F60667">
            <w:pPr>
              <w:jc w:val="center"/>
              <w:rPr>
                <w:rFonts w:ascii="GHEA Grapalat" w:hAnsi="GHEA Grapalat"/>
                <w:lang w:val="en-US"/>
              </w:rPr>
            </w:pPr>
            <w:r w:rsidRPr="0040134F">
              <w:rPr>
                <w:rFonts w:ascii="GHEA Grapalat" w:hAnsi="GHEA Grapalat"/>
                <w:lang w:val="en-US"/>
              </w:rPr>
              <w:t>0,25</w:t>
            </w:r>
          </w:p>
        </w:tc>
        <w:tc>
          <w:tcPr>
            <w:tcW w:w="1494" w:type="dxa"/>
            <w:vMerge/>
            <w:vAlign w:val="center"/>
          </w:tcPr>
          <w:p w14:paraId="16F89435" w14:textId="77777777" w:rsidR="002F6B2E" w:rsidRPr="0040134F" w:rsidRDefault="002F6B2E" w:rsidP="00F60667">
            <w:pPr>
              <w:jc w:val="center"/>
              <w:rPr>
                <w:rFonts w:ascii="GHEA Grapalat" w:hAnsi="GHEA Grapalat"/>
              </w:rPr>
            </w:pPr>
          </w:p>
        </w:tc>
        <w:tc>
          <w:tcPr>
            <w:tcW w:w="3545" w:type="dxa"/>
            <w:vAlign w:val="center"/>
          </w:tcPr>
          <w:p w14:paraId="595A7983" w14:textId="77777777" w:rsidR="002F6B2E" w:rsidRPr="0040134F" w:rsidRDefault="002F6B2E" w:rsidP="00F60667">
            <w:pPr>
              <w:jc w:val="center"/>
              <w:rPr>
                <w:rFonts w:ascii="GHEA Grapalat" w:hAnsi="GHEA Grapalat"/>
              </w:rPr>
            </w:pPr>
            <w:r w:rsidRPr="000238FF">
              <w:rPr>
                <w:rFonts w:ascii="GHEA Grapalat" w:hAnsi="GHEA Grapalat"/>
                <w:position w:val="-16"/>
              </w:rPr>
              <w:object w:dxaOrig="3220" w:dyaOrig="480" w14:anchorId="63316042">
                <v:shape id="_x0000_i1121" type="#_x0000_t75" style="width:165.75pt;height:23.25pt" o:ole="" o:preferrelative="f">
                  <v:imagedata r:id="rId234" o:title=""/>
                </v:shape>
                <o:OLEObject Type="Embed" ProgID="Equation.DSMT4" ShapeID="_x0000_i1121" DrawAspect="Content" ObjectID="_1671619487" r:id="rId235"/>
              </w:object>
            </w:r>
          </w:p>
        </w:tc>
        <w:tc>
          <w:tcPr>
            <w:tcW w:w="1779" w:type="dxa"/>
            <w:vAlign w:val="center"/>
          </w:tcPr>
          <w:p w14:paraId="7EF482A2" w14:textId="77777777" w:rsidR="002F6B2E" w:rsidRPr="0040134F" w:rsidRDefault="002F6B2E" w:rsidP="00F60667">
            <w:pPr>
              <w:jc w:val="center"/>
              <w:rPr>
                <w:rFonts w:ascii="GHEA Grapalat" w:hAnsi="GHEA Grapalat"/>
              </w:rPr>
            </w:pPr>
            <w:r w:rsidRPr="00945410">
              <w:rPr>
                <w:rFonts w:ascii="GHEA Grapalat" w:hAnsi="GHEA Grapalat"/>
                <w:position w:val="-14"/>
              </w:rPr>
              <w:object w:dxaOrig="1180" w:dyaOrig="460" w14:anchorId="78469CFD">
                <v:shape id="_x0000_i1122" type="#_x0000_t75" style="width:64.5pt;height:23.25pt" o:ole="" o:preferrelative="f">
                  <v:imagedata r:id="rId230" o:title=""/>
                </v:shape>
                <o:OLEObject Type="Embed" ProgID="Equation.DSMT4" ShapeID="_x0000_i1122" DrawAspect="Content" ObjectID="_1671619488" r:id="rId236"/>
              </w:object>
            </w:r>
          </w:p>
        </w:tc>
        <w:tc>
          <w:tcPr>
            <w:tcW w:w="1839" w:type="dxa"/>
            <w:vAlign w:val="center"/>
          </w:tcPr>
          <w:p w14:paraId="05447E36" w14:textId="77777777" w:rsidR="002F6B2E" w:rsidRPr="0040134F" w:rsidRDefault="002F6B2E" w:rsidP="00F60667">
            <w:pPr>
              <w:jc w:val="center"/>
              <w:rPr>
                <w:rFonts w:ascii="GHEA Grapalat" w:hAnsi="GHEA Grapalat"/>
              </w:rPr>
            </w:pPr>
            <w:r w:rsidRPr="00945410">
              <w:rPr>
                <w:rFonts w:ascii="GHEA Grapalat" w:hAnsi="GHEA Grapalat"/>
                <w:position w:val="-14"/>
              </w:rPr>
              <w:object w:dxaOrig="1240" w:dyaOrig="460" w14:anchorId="48018E05">
                <v:shape id="_x0000_i1123" type="#_x0000_t75" style="width:64.5pt;height:23.25pt" o:ole="" o:preferrelative="f">
                  <v:imagedata r:id="rId237" o:title=""/>
                </v:shape>
                <o:OLEObject Type="Embed" ProgID="Equation.DSMT4" ShapeID="_x0000_i1123" DrawAspect="Content" ObjectID="_1671619489" r:id="rId238"/>
              </w:object>
            </w:r>
          </w:p>
        </w:tc>
      </w:tr>
      <w:tr w:rsidR="002F6B2E" w:rsidRPr="0040134F" w14:paraId="64B2DE48" w14:textId="77777777" w:rsidTr="00F60667">
        <w:trPr>
          <w:trHeight w:val="563"/>
          <w:jc w:val="center"/>
        </w:trPr>
        <w:tc>
          <w:tcPr>
            <w:tcW w:w="970" w:type="dxa"/>
            <w:vAlign w:val="center"/>
          </w:tcPr>
          <w:p w14:paraId="3CE65EE4" w14:textId="77777777" w:rsidR="002F6B2E" w:rsidRPr="0040134F" w:rsidRDefault="002F6B2E" w:rsidP="00F60667">
            <w:pPr>
              <w:jc w:val="center"/>
              <w:rPr>
                <w:rFonts w:ascii="GHEA Grapalat" w:hAnsi="GHEA Grapalat"/>
                <w:lang w:val="en-US"/>
              </w:rPr>
            </w:pPr>
            <w:r w:rsidRPr="0040134F">
              <w:rPr>
                <w:rFonts w:ascii="GHEA Grapalat" w:hAnsi="GHEA Grapalat"/>
                <w:lang w:val="en-US"/>
              </w:rPr>
              <w:t>0,30</w:t>
            </w:r>
          </w:p>
        </w:tc>
        <w:tc>
          <w:tcPr>
            <w:tcW w:w="1494" w:type="dxa"/>
            <w:vMerge/>
            <w:vAlign w:val="center"/>
          </w:tcPr>
          <w:p w14:paraId="6CD3330F" w14:textId="77777777" w:rsidR="002F6B2E" w:rsidRPr="0040134F" w:rsidRDefault="002F6B2E" w:rsidP="00F60667">
            <w:pPr>
              <w:jc w:val="center"/>
              <w:rPr>
                <w:rFonts w:ascii="GHEA Grapalat" w:hAnsi="GHEA Grapalat"/>
              </w:rPr>
            </w:pPr>
          </w:p>
        </w:tc>
        <w:tc>
          <w:tcPr>
            <w:tcW w:w="3545" w:type="dxa"/>
            <w:vAlign w:val="center"/>
          </w:tcPr>
          <w:p w14:paraId="7D5AA54E" w14:textId="77777777" w:rsidR="002F6B2E" w:rsidRPr="0040134F" w:rsidRDefault="002F6B2E" w:rsidP="00F60667">
            <w:pPr>
              <w:jc w:val="center"/>
              <w:rPr>
                <w:rFonts w:ascii="GHEA Grapalat" w:hAnsi="GHEA Grapalat"/>
              </w:rPr>
            </w:pPr>
            <w:r w:rsidRPr="000238FF">
              <w:rPr>
                <w:rFonts w:ascii="GHEA Grapalat" w:hAnsi="GHEA Grapalat"/>
                <w:position w:val="-14"/>
              </w:rPr>
              <w:object w:dxaOrig="1180" w:dyaOrig="460" w14:anchorId="7EB2363F">
                <v:shape id="_x0000_i1124" type="#_x0000_t75" style="width:64.5pt;height:23.25pt" o:ole="" o:preferrelative="f">
                  <v:imagedata r:id="rId230" o:title=""/>
                </v:shape>
                <o:OLEObject Type="Embed" ProgID="Equation.DSMT4" ShapeID="_x0000_i1124" DrawAspect="Content" ObjectID="_1671619490" r:id="rId239"/>
              </w:object>
            </w:r>
          </w:p>
        </w:tc>
        <w:tc>
          <w:tcPr>
            <w:tcW w:w="1779" w:type="dxa"/>
            <w:vAlign w:val="center"/>
          </w:tcPr>
          <w:p w14:paraId="1984A00B" w14:textId="77777777" w:rsidR="002F6B2E" w:rsidRPr="0040134F" w:rsidRDefault="002F6B2E" w:rsidP="00F60667">
            <w:pPr>
              <w:jc w:val="center"/>
              <w:rPr>
                <w:rFonts w:ascii="GHEA Grapalat" w:hAnsi="GHEA Grapalat"/>
              </w:rPr>
            </w:pPr>
            <w:r w:rsidRPr="0040134F">
              <w:rPr>
                <w:rFonts w:ascii="GHEA Grapalat" w:hAnsi="GHEA Grapalat"/>
                <w:b/>
              </w:rPr>
              <w:t>–</w:t>
            </w:r>
          </w:p>
        </w:tc>
        <w:tc>
          <w:tcPr>
            <w:tcW w:w="1839" w:type="dxa"/>
            <w:vAlign w:val="center"/>
          </w:tcPr>
          <w:p w14:paraId="0FFC7F78" w14:textId="77777777" w:rsidR="002F6B2E" w:rsidRPr="0040134F" w:rsidRDefault="002F6B2E" w:rsidP="00F60667">
            <w:pPr>
              <w:jc w:val="center"/>
              <w:rPr>
                <w:rFonts w:ascii="GHEA Grapalat" w:hAnsi="GHEA Grapalat"/>
              </w:rPr>
            </w:pPr>
            <w:r w:rsidRPr="0040134F">
              <w:rPr>
                <w:rFonts w:ascii="GHEA Grapalat" w:hAnsi="GHEA Grapalat"/>
                <w:b/>
              </w:rPr>
              <w:t>–</w:t>
            </w:r>
          </w:p>
        </w:tc>
      </w:tr>
      <w:tr w:rsidR="002F6B2E" w:rsidRPr="0040134F" w14:paraId="37963330" w14:textId="77777777" w:rsidTr="00F60667">
        <w:trPr>
          <w:jc w:val="center"/>
        </w:trPr>
        <w:tc>
          <w:tcPr>
            <w:tcW w:w="9627" w:type="dxa"/>
            <w:gridSpan w:val="5"/>
            <w:tcBorders>
              <w:bottom w:val="single" w:sz="4" w:space="0" w:color="auto"/>
            </w:tcBorders>
            <w:vAlign w:val="center"/>
          </w:tcPr>
          <w:p w14:paraId="3D065922" w14:textId="77777777" w:rsidR="002F6B2E" w:rsidRPr="0040134F" w:rsidRDefault="002F6B2E" w:rsidP="005E61BF">
            <w:pPr>
              <w:pStyle w:val="ListParagraph"/>
              <w:numPr>
                <w:ilvl w:val="0"/>
                <w:numId w:val="18"/>
              </w:numPr>
              <w:spacing w:line="276" w:lineRule="auto"/>
              <w:ind w:left="308" w:hanging="271"/>
              <w:jc w:val="both"/>
              <w:rPr>
                <w:rFonts w:ascii="GHEA Grapalat" w:hAnsi="GHEA Grapalat"/>
              </w:rPr>
            </w:pPr>
            <w:r w:rsidRPr="0040134F">
              <w:rPr>
                <w:rFonts w:ascii="Times New Roman" w:hAnsi="Times New Roman" w:cs="Times New Roman"/>
                <w:i/>
                <w:szCs w:val="26"/>
                <w:lang w:val="en-US"/>
              </w:rPr>
              <w:t>I</w:t>
            </w:r>
            <w:r w:rsidRPr="00D03692">
              <w:rPr>
                <w:rFonts w:ascii="GHEA Grapalat" w:hAnsi="GHEA Grapalat" w:cs="Times New Roman"/>
                <w:i/>
                <w:sz w:val="28"/>
                <w:vertAlign w:val="subscript"/>
                <w:lang w:val="en-US"/>
              </w:rPr>
              <w:t>rl</w:t>
            </w:r>
            <w:r w:rsidRPr="00D03692">
              <w:rPr>
                <w:rFonts w:ascii="Calibri" w:hAnsi="Calibri" w:cs="Calibri"/>
                <w:lang w:val="en-US"/>
              </w:rPr>
              <w:t> </w:t>
            </w:r>
            <w:r w:rsidRPr="0040134F">
              <w:rPr>
                <w:rFonts w:ascii="GHEA Grapalat" w:eastAsiaTheme="minorEastAsia" w:hAnsi="GHEA Grapalat"/>
                <w:sz w:val="20"/>
              </w:rPr>
              <w:t>-</w:t>
            </w:r>
            <w:r w:rsidRPr="0040134F">
              <w:rPr>
                <w:rFonts w:ascii="GHEA Grapalat" w:eastAsiaTheme="minorEastAsia" w:hAnsi="GHEA Grapalat"/>
                <w:sz w:val="20"/>
                <w:lang w:val="en-US"/>
              </w:rPr>
              <w:t>ը</w:t>
            </w:r>
            <w:r w:rsidRPr="0040134F">
              <w:rPr>
                <w:rFonts w:ascii="GHEA Grapalat" w:eastAsiaTheme="minorEastAsia" w:hAnsi="GHEA Grapalat"/>
                <w:sz w:val="20"/>
              </w:rPr>
              <w:t xml:space="preserve"> </w:t>
            </w:r>
            <w:r w:rsidRPr="0040134F">
              <w:rPr>
                <w:rFonts w:ascii="GHEA Grapalat" w:eastAsiaTheme="minorEastAsia" w:hAnsi="GHEA Grapalat"/>
                <w:sz w:val="20"/>
                <w:lang w:val="en-US"/>
              </w:rPr>
              <w:t>հաշվարկելիս</w:t>
            </w:r>
            <w:r w:rsidRPr="0040134F">
              <w:rPr>
                <w:rFonts w:ascii="GHEA Grapalat" w:eastAsiaTheme="minorEastAsia" w:hAnsi="GHEA Grapalat"/>
                <w:sz w:val="20"/>
              </w:rPr>
              <w:t xml:space="preserve"> </w:t>
            </w:r>
            <w:r w:rsidRPr="0040134F">
              <w:rPr>
                <w:rFonts w:ascii="GHEA Grapalat" w:hAnsi="GHEA Grapalat" w:cs="Times New Roman"/>
                <w:i/>
                <w:sz w:val="24"/>
                <w:szCs w:val="26"/>
                <w:lang w:val="en-US"/>
              </w:rPr>
              <w:t>h</w:t>
            </w:r>
            <w:r w:rsidRPr="00D03692">
              <w:rPr>
                <w:rFonts w:ascii="GHEA Grapalat" w:hAnsi="GHEA Grapalat" w:cs="Times New Roman"/>
                <w:sz w:val="26"/>
                <w:szCs w:val="26"/>
                <w:vertAlign w:val="subscript"/>
              </w:rPr>
              <w:t>1</w:t>
            </w:r>
            <w:r w:rsidRPr="0040134F">
              <w:rPr>
                <w:rFonts w:ascii="GHEA Grapalat" w:hAnsi="GHEA Grapalat" w:cs="Times New Roman"/>
                <w:sz w:val="24"/>
              </w:rPr>
              <w:t>/</w:t>
            </w:r>
            <w:r w:rsidRPr="0040134F">
              <w:rPr>
                <w:rFonts w:ascii="GHEA Grapalat" w:hAnsi="GHEA Grapalat" w:cs="Times New Roman"/>
                <w:i/>
                <w:sz w:val="24"/>
                <w:szCs w:val="26"/>
                <w:lang w:val="en-US"/>
              </w:rPr>
              <w:t>h</w:t>
            </w:r>
            <w:r w:rsidRPr="00D03692">
              <w:rPr>
                <w:rFonts w:ascii="GHEA Grapalat" w:hAnsi="GHEA Grapalat" w:cs="Times New Roman"/>
                <w:i/>
                <w:sz w:val="26"/>
                <w:szCs w:val="26"/>
                <w:vertAlign w:val="subscript"/>
                <w:lang w:val="en-US"/>
              </w:rPr>
              <w:t>ef</w:t>
            </w:r>
            <w:r w:rsidRPr="00D03692">
              <w:rPr>
                <w:rFonts w:ascii="GHEA Grapalat" w:hAnsi="GHEA Grapalat" w:cs="Times New Roman"/>
                <w:sz w:val="26"/>
                <w:szCs w:val="26"/>
                <w:vertAlign w:val="subscript"/>
              </w:rPr>
              <w:t xml:space="preserve"> </w:t>
            </w:r>
            <w:r w:rsidRPr="0040134F">
              <w:rPr>
                <w:rFonts w:ascii="GHEA Grapalat" w:hAnsi="GHEA Grapalat" w:cs="Times New Roman"/>
                <w:sz w:val="24"/>
              </w:rPr>
              <w:t xml:space="preserve"> </w:t>
            </w:r>
            <w:r w:rsidRPr="0040134F">
              <w:rPr>
                <w:rFonts w:ascii="GHEA Grapalat" w:eastAsiaTheme="minorEastAsia" w:hAnsi="GHEA Grapalat"/>
                <w:sz w:val="20"/>
                <w:lang w:val="en-US"/>
              </w:rPr>
              <w:t>միջանկյալ</w:t>
            </w:r>
            <w:r w:rsidRPr="0040134F">
              <w:rPr>
                <w:rFonts w:ascii="GHEA Grapalat" w:eastAsiaTheme="minorEastAsia" w:hAnsi="GHEA Grapalat"/>
                <w:sz w:val="20"/>
              </w:rPr>
              <w:t xml:space="preserve"> </w:t>
            </w:r>
            <w:r w:rsidRPr="0040134F">
              <w:rPr>
                <w:rFonts w:ascii="GHEA Grapalat" w:eastAsiaTheme="minorEastAsia" w:hAnsi="GHEA Grapalat"/>
                <w:sz w:val="20"/>
                <w:lang w:val="en-US"/>
              </w:rPr>
              <w:t>արժեքներ</w:t>
            </w:r>
            <w:r>
              <w:rPr>
                <w:rFonts w:ascii="GHEA Grapalat" w:eastAsiaTheme="minorEastAsia" w:hAnsi="GHEA Grapalat"/>
                <w:sz w:val="20"/>
              </w:rPr>
              <w:t>ն</w:t>
            </w:r>
            <w:r w:rsidRPr="0040134F">
              <w:rPr>
                <w:rFonts w:ascii="GHEA Grapalat" w:eastAsiaTheme="minorEastAsia" w:hAnsi="GHEA Grapalat"/>
                <w:sz w:val="20"/>
              </w:rPr>
              <w:t xml:space="preserve"> </w:t>
            </w:r>
            <w:r w:rsidRPr="0040134F">
              <w:rPr>
                <w:rFonts w:ascii="GHEA Grapalat" w:eastAsiaTheme="minorEastAsia" w:hAnsi="GHEA Grapalat"/>
                <w:sz w:val="20"/>
                <w:lang w:val="en-US"/>
              </w:rPr>
              <w:t>անհրաժեշտ</w:t>
            </w:r>
            <w:r w:rsidRPr="0040134F">
              <w:rPr>
                <w:rFonts w:ascii="GHEA Grapalat" w:eastAsiaTheme="minorEastAsia" w:hAnsi="GHEA Grapalat"/>
                <w:sz w:val="20"/>
              </w:rPr>
              <w:t xml:space="preserve"> </w:t>
            </w:r>
            <w:r w:rsidRPr="0040134F">
              <w:rPr>
                <w:rFonts w:ascii="GHEA Grapalat" w:eastAsiaTheme="minorEastAsia" w:hAnsi="GHEA Grapalat"/>
                <w:sz w:val="20"/>
                <w:lang w:val="en-US"/>
              </w:rPr>
              <w:t>է</w:t>
            </w:r>
            <w:r w:rsidRPr="0040134F">
              <w:rPr>
                <w:rFonts w:ascii="GHEA Grapalat" w:eastAsiaTheme="minorEastAsia" w:hAnsi="GHEA Grapalat"/>
                <w:sz w:val="20"/>
              </w:rPr>
              <w:t xml:space="preserve"> </w:t>
            </w:r>
            <w:r w:rsidRPr="0040134F">
              <w:rPr>
                <w:rFonts w:ascii="GHEA Grapalat" w:eastAsiaTheme="minorEastAsia" w:hAnsi="GHEA Grapalat"/>
                <w:sz w:val="20"/>
                <w:lang w:val="en-US"/>
              </w:rPr>
              <w:t>որոշել</w:t>
            </w:r>
            <w:r w:rsidRPr="0040134F">
              <w:rPr>
                <w:rFonts w:ascii="GHEA Grapalat" w:eastAsiaTheme="minorEastAsia" w:hAnsi="GHEA Grapalat"/>
                <w:sz w:val="20"/>
              </w:rPr>
              <w:t xml:space="preserve"> </w:t>
            </w:r>
            <w:r w:rsidRPr="0040134F">
              <w:rPr>
                <w:rFonts w:ascii="GHEA Grapalat" w:eastAsiaTheme="minorEastAsia" w:hAnsi="GHEA Grapalat"/>
                <w:sz w:val="20"/>
                <w:lang w:val="en-US"/>
              </w:rPr>
              <w:t>գծային</w:t>
            </w:r>
            <w:r w:rsidRPr="0040134F">
              <w:rPr>
                <w:rFonts w:ascii="GHEA Grapalat" w:eastAsiaTheme="minorEastAsia" w:hAnsi="GHEA Grapalat"/>
                <w:sz w:val="20"/>
              </w:rPr>
              <w:t xml:space="preserve"> </w:t>
            </w:r>
            <w:r w:rsidRPr="0040134F">
              <w:rPr>
                <w:rFonts w:ascii="GHEA Grapalat" w:eastAsiaTheme="minorEastAsia" w:hAnsi="GHEA Grapalat"/>
                <w:sz w:val="20"/>
                <w:lang w:val="en-US"/>
              </w:rPr>
              <w:t>միջարկմամբ</w:t>
            </w:r>
            <w:r w:rsidRPr="0040134F">
              <w:rPr>
                <w:rFonts w:ascii="GHEA Grapalat" w:eastAsiaTheme="minorEastAsia" w:hAnsi="GHEA Grapalat"/>
                <w:sz w:val="20"/>
              </w:rPr>
              <w:t>:</w:t>
            </w:r>
          </w:p>
        </w:tc>
      </w:tr>
      <w:tr w:rsidR="002F6B2E" w:rsidRPr="0040134F" w14:paraId="7C802E89" w14:textId="77777777" w:rsidTr="00F60667">
        <w:trPr>
          <w:jc w:val="center"/>
        </w:trPr>
        <w:tc>
          <w:tcPr>
            <w:tcW w:w="9627" w:type="dxa"/>
            <w:gridSpan w:val="5"/>
            <w:tcBorders>
              <w:left w:val="nil"/>
              <w:bottom w:val="nil"/>
              <w:right w:val="nil"/>
            </w:tcBorders>
            <w:vAlign w:val="center"/>
          </w:tcPr>
          <w:p w14:paraId="18367701" w14:textId="77777777" w:rsidR="002F6B2E" w:rsidRPr="0040134F" w:rsidRDefault="002F6B2E" w:rsidP="00F60667">
            <w:pPr>
              <w:jc w:val="both"/>
              <w:rPr>
                <w:rFonts w:ascii="GHEA Grapalat" w:hAnsi="GHEA Grapalat" w:cs="Times New Roman"/>
                <w:sz w:val="6"/>
                <w:szCs w:val="26"/>
              </w:rPr>
            </w:pPr>
          </w:p>
        </w:tc>
      </w:tr>
      <w:tr w:rsidR="002F6B2E" w:rsidRPr="0040134F" w14:paraId="25888542" w14:textId="77777777" w:rsidTr="00F60667">
        <w:trPr>
          <w:jc w:val="center"/>
        </w:trPr>
        <w:tc>
          <w:tcPr>
            <w:tcW w:w="9627" w:type="dxa"/>
            <w:gridSpan w:val="5"/>
            <w:tcBorders>
              <w:top w:val="nil"/>
              <w:left w:val="nil"/>
              <w:bottom w:val="nil"/>
              <w:right w:val="nil"/>
            </w:tcBorders>
            <w:vAlign w:val="center"/>
          </w:tcPr>
          <w:p w14:paraId="5C86416B" w14:textId="77777777" w:rsidR="002F6B2E" w:rsidRPr="0040134F" w:rsidRDefault="002F6B2E" w:rsidP="00F60667">
            <w:pPr>
              <w:jc w:val="both"/>
              <w:rPr>
                <w:rFonts w:ascii="GHEA Grapalat" w:hAnsi="GHEA Grapalat" w:cs="Times New Roman"/>
                <w:i/>
                <w:sz w:val="8"/>
                <w:szCs w:val="26"/>
              </w:rPr>
            </w:pPr>
          </w:p>
        </w:tc>
      </w:tr>
    </w:tbl>
    <w:p w14:paraId="016CF139" w14:textId="77777777" w:rsidR="002F6B2E" w:rsidRDefault="002F6B2E" w:rsidP="002F6B2E">
      <w:pPr>
        <w:spacing w:after="0"/>
        <w:ind w:firstLine="567"/>
        <w:jc w:val="both"/>
        <w:rPr>
          <w:rFonts w:ascii="GHEA Grapalat" w:hAnsi="GHEA Grapalat"/>
        </w:rPr>
      </w:pPr>
    </w:p>
    <w:p w14:paraId="4B6ECCAE" w14:textId="77777777" w:rsidR="002F6B2E" w:rsidRPr="00C0766A" w:rsidRDefault="002F6B2E" w:rsidP="002F6B2E">
      <w:pPr>
        <w:spacing w:after="120"/>
        <w:ind w:firstLine="567"/>
        <w:jc w:val="both"/>
        <w:rPr>
          <w:rFonts w:ascii="GHEA Grapalat" w:hAnsi="GHEA Grapalat"/>
        </w:rPr>
      </w:pPr>
      <w:r w:rsidRPr="00C0766A">
        <w:rPr>
          <w:rFonts w:ascii="GHEA Grapalat" w:hAnsi="GHEA Grapalat"/>
          <w:b/>
        </w:rPr>
        <w:t>181</w:t>
      </w:r>
      <w:r w:rsidR="0079169B" w:rsidRPr="0079169B">
        <w:rPr>
          <w:rFonts w:ascii="GHEA Grapalat" w:hAnsi="GHEA Grapalat"/>
          <w:b/>
        </w:rPr>
        <w:t>.</w:t>
      </w:r>
      <w:r w:rsidR="0079169B">
        <w:rPr>
          <w:rFonts w:ascii="Calibri" w:hAnsi="Calibri"/>
          <w:b/>
          <w:lang w:val="en-US"/>
        </w:rPr>
        <w:t> </w:t>
      </w:r>
      <w:r w:rsidRPr="00C0766A">
        <w:rPr>
          <w:rFonts w:ascii="GHEA Grapalat" w:hAnsi="GHEA Grapalat"/>
          <w:lang w:val="en-US"/>
        </w:rPr>
        <w:t>Հ</w:t>
      </w:r>
      <w:r w:rsidRPr="00C0766A">
        <w:rPr>
          <w:rFonts w:ascii="GHEA Grapalat" w:hAnsi="GHEA Grapalat"/>
        </w:rPr>
        <w:t>եծանի</w:t>
      </w:r>
      <w:r w:rsidRPr="00C0766A">
        <w:rPr>
          <w:rFonts w:ascii="Courier New" w:hAnsi="Courier New" w:cs="Courier New"/>
          <w:lang w:val="en-US"/>
        </w:rPr>
        <w:t> </w:t>
      </w:r>
      <w:r w:rsidRPr="00C0766A">
        <w:rPr>
          <w:rFonts w:ascii="GHEA Grapalat" w:hAnsi="GHEA Grapalat" w:cs="Courier New"/>
        </w:rPr>
        <w:t>հ</w:t>
      </w:r>
      <w:r w:rsidRPr="00C0766A">
        <w:rPr>
          <w:rFonts w:ascii="GHEA Grapalat" w:hAnsi="GHEA Grapalat"/>
        </w:rPr>
        <w:t xml:space="preserve">ենարանից վեր գտնվող պատի </w:t>
      </w:r>
      <w:r w:rsidRPr="00C0766A">
        <w:rPr>
          <w:rFonts w:ascii="GHEA Grapalat" w:hAnsi="GHEA Grapalat"/>
          <w:lang w:val="en-US"/>
        </w:rPr>
        <w:t>տեղամասի</w:t>
      </w:r>
      <w:r w:rsidRPr="00C0766A">
        <w:rPr>
          <w:rFonts w:ascii="GHEA Grapalat" w:hAnsi="GHEA Grapalat"/>
        </w:rPr>
        <w:t xml:space="preserve"> կայունության հաշվարկ</w:t>
      </w:r>
      <w:r w:rsidRPr="00C0766A">
        <w:rPr>
          <w:rFonts w:ascii="GHEA Grapalat" w:hAnsi="GHEA Grapalat"/>
          <w:lang w:val="en-US"/>
        </w:rPr>
        <w:t>ը</w:t>
      </w:r>
      <w:r w:rsidRPr="00C0766A">
        <w:rPr>
          <w:rFonts w:ascii="GHEA Grapalat" w:hAnsi="GHEA Grapalat"/>
        </w:rPr>
        <w:t xml:space="preserve"> </w:t>
      </w:r>
      <w:r w:rsidRPr="00C0766A">
        <w:rPr>
          <w:rFonts w:ascii="GHEA Grapalat" w:hAnsi="GHEA Grapalat"/>
          <w:lang w:val="en-US"/>
        </w:rPr>
        <w:t>հարկավոր</w:t>
      </w:r>
      <w:r w:rsidRPr="00C0766A">
        <w:rPr>
          <w:rFonts w:ascii="GHEA Grapalat" w:hAnsi="GHEA Grapalat"/>
        </w:rPr>
        <w:t xml:space="preserve"> է կատարել հեծանի հարթությունից դուրս կենտրոնական սեղմման դեպքում՝ </w:t>
      </w:r>
      <w:r w:rsidRPr="00C0766A">
        <w:rPr>
          <w:rFonts w:ascii="GHEA Grapalat" w:hAnsi="GHEA Grapalat"/>
          <w:lang w:val="en-US"/>
        </w:rPr>
        <w:t>ինչպես</w:t>
      </w:r>
      <w:r w:rsidRPr="00C0766A">
        <w:rPr>
          <w:rFonts w:ascii="GHEA Grapalat" w:hAnsi="GHEA Grapalat"/>
        </w:rPr>
        <w:t xml:space="preserve"> հենարանային </w:t>
      </w:r>
      <w:r w:rsidRPr="00C0766A">
        <w:rPr>
          <w:rFonts w:ascii="GHEA Grapalat" w:hAnsi="GHEA Grapalat"/>
          <w:lang w:val="en-US"/>
        </w:rPr>
        <w:t>հակազդում</w:t>
      </w:r>
      <w:r w:rsidRPr="00C0766A">
        <w:rPr>
          <w:rFonts w:ascii="GHEA Grapalat" w:hAnsi="GHEA Grapalat"/>
        </w:rPr>
        <w:t>ով բեռնավորված կանգնակ</w:t>
      </w:r>
      <w:r w:rsidRPr="00C0766A">
        <w:rPr>
          <w:rFonts w:ascii="GHEA Grapalat" w:hAnsi="GHEA Grapalat"/>
          <w:lang w:val="en-US"/>
        </w:rPr>
        <w:t>ի</w:t>
      </w:r>
      <w:r w:rsidRPr="00C0766A">
        <w:rPr>
          <w:rFonts w:ascii="GHEA Grapalat" w:hAnsi="GHEA Grapalat"/>
        </w:rPr>
        <w:t xml:space="preserve"> </w:t>
      </w:r>
      <w:r w:rsidRPr="00C0766A">
        <w:rPr>
          <w:rFonts w:ascii="GHEA Grapalat" w:hAnsi="GHEA Grapalat"/>
          <w:lang w:val="en-US"/>
        </w:rPr>
        <w:t>հաշվարկը</w:t>
      </w:r>
      <w:r w:rsidRPr="00C0766A">
        <w:rPr>
          <w:rFonts w:ascii="GHEA Grapalat" w:hAnsi="GHEA Grapalat"/>
        </w:rPr>
        <w:t xml:space="preserve">:  </w:t>
      </w:r>
    </w:p>
    <w:p w14:paraId="74AF1928" w14:textId="77777777" w:rsidR="002F6B2E" w:rsidRPr="00E65354" w:rsidRDefault="002F6B2E" w:rsidP="002F6B2E">
      <w:pPr>
        <w:spacing w:after="120"/>
        <w:ind w:firstLine="567"/>
        <w:jc w:val="both"/>
        <w:rPr>
          <w:rFonts w:ascii="GHEA Grapalat" w:hAnsi="GHEA Grapalat"/>
        </w:rPr>
      </w:pPr>
      <w:r w:rsidRPr="008367B0">
        <w:rPr>
          <w:rFonts w:ascii="GHEA Grapalat" w:hAnsi="GHEA Grapalat"/>
          <w:b/>
        </w:rPr>
        <w:t>182.</w:t>
      </w:r>
      <w:r>
        <w:rPr>
          <w:rFonts w:ascii="Calibri" w:hAnsi="Calibri"/>
          <w:lang w:val="en-US"/>
        </w:rPr>
        <w:t> </w:t>
      </w:r>
      <w:r w:rsidRPr="00E65354">
        <w:rPr>
          <w:rFonts w:ascii="GHEA Grapalat" w:hAnsi="GHEA Grapalat"/>
          <w:lang w:val="en-US"/>
        </w:rPr>
        <w:t>Հ</w:t>
      </w:r>
      <w:r w:rsidRPr="00E65354">
        <w:rPr>
          <w:rFonts w:ascii="GHEA Grapalat" w:hAnsi="GHEA Grapalat"/>
        </w:rPr>
        <w:t xml:space="preserve">ենարանային </w:t>
      </w:r>
      <w:r w:rsidRPr="00E65354">
        <w:rPr>
          <w:rFonts w:ascii="GHEA Grapalat" w:hAnsi="GHEA Grapalat"/>
          <w:lang w:val="en-US"/>
        </w:rPr>
        <w:t>կ</w:t>
      </w:r>
      <w:r w:rsidRPr="00E65354">
        <w:rPr>
          <w:rFonts w:ascii="GHEA Grapalat" w:hAnsi="GHEA Grapalat"/>
        </w:rPr>
        <w:t>ոշտության</w:t>
      </w:r>
      <w:r w:rsidR="00FB07D2">
        <w:rPr>
          <w:rFonts w:ascii="GHEA Grapalat" w:hAnsi="GHEA Grapalat"/>
        </w:rPr>
        <w:t xml:space="preserve"> </w:t>
      </w:r>
      <w:r w:rsidR="00FB07D2" w:rsidRPr="00FB07D2">
        <w:rPr>
          <w:rFonts w:ascii="GHEA Grapalat" w:hAnsi="GHEA Grapalat"/>
          <w:i/>
          <w:sz w:val="26"/>
          <w:szCs w:val="26"/>
          <w:lang w:val="en-US"/>
        </w:rPr>
        <w:t>b</w:t>
      </w:r>
      <w:r w:rsidR="00FB07D2" w:rsidRPr="00FB07D2">
        <w:rPr>
          <w:rFonts w:ascii="GHEA Grapalat" w:hAnsi="GHEA Grapalat"/>
          <w:i/>
          <w:sz w:val="28"/>
          <w:szCs w:val="26"/>
          <w:vertAlign w:val="subscript"/>
          <w:lang w:val="en-US"/>
        </w:rPr>
        <w:t>r</w:t>
      </w:r>
      <w:r w:rsidR="00FB07D2" w:rsidRPr="00FB07D2">
        <w:rPr>
          <w:rFonts w:ascii="Calibri" w:hAnsi="Calibri"/>
          <w:lang w:val="en-US"/>
        </w:rPr>
        <w:t> </w:t>
      </w:r>
      <w:r w:rsidR="00FB07D2" w:rsidRPr="00FB07D2">
        <w:rPr>
          <w:rFonts w:ascii="Calibri" w:hAnsi="Calibri"/>
        </w:rPr>
        <w:t xml:space="preserve"> </w:t>
      </w:r>
      <w:r w:rsidRPr="00FB07D2">
        <w:rPr>
          <w:rFonts w:ascii="GHEA Grapalat" w:hAnsi="GHEA Grapalat"/>
        </w:rPr>
        <w:t>դ</w:t>
      </w:r>
      <w:r w:rsidRPr="00E65354">
        <w:rPr>
          <w:rFonts w:ascii="GHEA Grapalat" w:hAnsi="GHEA Grapalat"/>
        </w:rPr>
        <w:t xml:space="preserve">ուրս </w:t>
      </w:r>
      <w:r w:rsidRPr="00E65354">
        <w:rPr>
          <w:rFonts w:ascii="GHEA Grapalat" w:hAnsi="GHEA Grapalat"/>
          <w:lang w:val="en-US"/>
        </w:rPr>
        <w:t>ցցված</w:t>
      </w:r>
      <w:r w:rsidRPr="00E65354">
        <w:rPr>
          <w:rFonts w:ascii="GHEA Grapalat" w:hAnsi="GHEA Grapalat"/>
        </w:rPr>
        <w:t xml:space="preserve"> մասի լայն</w:t>
      </w:r>
      <w:r w:rsidRPr="00E65354">
        <w:rPr>
          <w:rFonts w:ascii="GHEA Grapalat" w:hAnsi="GHEA Grapalat"/>
          <w:lang w:val="en-US"/>
        </w:rPr>
        <w:t>ությամբ</w:t>
      </w:r>
      <w:r w:rsidRPr="00E65354">
        <w:rPr>
          <w:rFonts w:ascii="GHEA Grapalat" w:hAnsi="GHEA Grapalat"/>
        </w:rPr>
        <w:t xml:space="preserve"> (</w:t>
      </w:r>
      <w:r w:rsidRPr="00CE287B">
        <w:rPr>
          <w:rFonts w:ascii="GHEA Grapalat" w:hAnsi="GHEA Grapalat"/>
          <w:i/>
          <w:sz w:val="26"/>
          <w:szCs w:val="26"/>
          <w:lang w:val="en-US"/>
        </w:rPr>
        <w:t>b</w:t>
      </w:r>
      <w:r w:rsidRPr="00CE287B">
        <w:rPr>
          <w:rFonts w:ascii="GHEA Grapalat" w:hAnsi="GHEA Grapalat"/>
          <w:i/>
          <w:sz w:val="28"/>
          <w:szCs w:val="26"/>
          <w:vertAlign w:val="subscript"/>
          <w:lang w:val="en-US"/>
        </w:rPr>
        <w:t>r</w:t>
      </w:r>
      <w:r>
        <w:rPr>
          <w:rFonts w:ascii="Calibri" w:hAnsi="Calibri"/>
          <w:lang w:val="en-US"/>
        </w:rPr>
        <w:t> </w:t>
      </w:r>
      <w:r w:rsidRPr="00E65354">
        <w:rPr>
          <w:rFonts w:ascii="GHEA Grapalat" w:hAnsi="GHEA Grapalat"/>
        </w:rPr>
        <w:t>-</w:t>
      </w:r>
      <w:r w:rsidRPr="00E65354">
        <w:rPr>
          <w:rFonts w:ascii="GHEA Grapalat" w:hAnsi="GHEA Grapalat"/>
          <w:lang w:val="en-US"/>
        </w:rPr>
        <w:t>ը</w:t>
      </w:r>
      <w:r w:rsidRPr="00E65354">
        <w:rPr>
          <w:rFonts w:ascii="GHEA Grapalat" w:hAnsi="GHEA Grapalat"/>
        </w:rPr>
        <w:t xml:space="preserve">՝ ոչ պակաս, քան </w:t>
      </w:r>
      <w:r w:rsidRPr="00730C5E">
        <w:rPr>
          <w:rFonts w:ascii="GHEA Grapalat" w:hAnsi="GHEA Grapalat"/>
        </w:rPr>
        <w:t>0,5</w:t>
      </w:r>
      <w:r>
        <w:rPr>
          <w:rFonts w:ascii="Courier New" w:hAnsi="Courier New" w:cs="Courier New"/>
        </w:rPr>
        <w:t>∙</w:t>
      </w:r>
      <w:r w:rsidRPr="00CE287B">
        <w:rPr>
          <w:rFonts w:ascii="GHEA Grapalat" w:hAnsi="GHEA Grapalat"/>
          <w:i/>
          <w:sz w:val="26"/>
          <w:szCs w:val="26"/>
          <w:lang w:val="en-US"/>
        </w:rPr>
        <w:t>b</w:t>
      </w:r>
      <w:r>
        <w:rPr>
          <w:rFonts w:ascii="GHEA Grapalat" w:hAnsi="GHEA Grapalat"/>
          <w:i/>
          <w:sz w:val="28"/>
          <w:szCs w:val="26"/>
          <w:vertAlign w:val="subscript"/>
          <w:lang w:val="en-US"/>
        </w:rPr>
        <w:t>f</w:t>
      </w:r>
      <w:r>
        <w:rPr>
          <w:rFonts w:ascii="Calibri" w:hAnsi="Calibri"/>
          <w:i/>
          <w:sz w:val="28"/>
          <w:szCs w:val="26"/>
          <w:vertAlign w:val="subscript"/>
          <w:lang w:val="en-US"/>
        </w:rPr>
        <w:t> </w:t>
      </w:r>
      <w:r w:rsidRPr="00730C5E">
        <w:rPr>
          <w:rFonts w:ascii="GHEA Grapalat" w:hAnsi="GHEA Grapalat"/>
          <w:sz w:val="28"/>
          <w:szCs w:val="26"/>
          <w:vertAlign w:val="subscript"/>
        </w:rPr>
        <w:t>1</w:t>
      </w:r>
      <w:r w:rsidRPr="00E65354">
        <w:rPr>
          <w:rFonts w:ascii="GHEA Grapalat" w:hAnsi="GHEA Grapalat"/>
        </w:rPr>
        <w:t xml:space="preserve">, այստեղ՝ </w:t>
      </w:r>
      <w:r w:rsidRPr="00CE287B">
        <w:rPr>
          <w:rFonts w:ascii="GHEA Grapalat" w:hAnsi="GHEA Grapalat"/>
          <w:i/>
          <w:sz w:val="26"/>
          <w:szCs w:val="26"/>
          <w:lang w:val="en-US"/>
        </w:rPr>
        <w:t>b</w:t>
      </w:r>
      <w:r>
        <w:rPr>
          <w:rFonts w:ascii="GHEA Grapalat" w:hAnsi="GHEA Grapalat"/>
          <w:i/>
          <w:sz w:val="28"/>
          <w:szCs w:val="26"/>
          <w:vertAlign w:val="subscript"/>
          <w:lang w:val="en-US"/>
        </w:rPr>
        <w:t>f</w:t>
      </w:r>
      <w:r>
        <w:rPr>
          <w:rFonts w:ascii="Calibri" w:hAnsi="Calibri"/>
          <w:i/>
          <w:sz w:val="28"/>
          <w:szCs w:val="26"/>
          <w:vertAlign w:val="subscript"/>
          <w:lang w:val="en-US"/>
        </w:rPr>
        <w:t> </w:t>
      </w:r>
      <w:r w:rsidRPr="00730C5E">
        <w:rPr>
          <w:rFonts w:ascii="GHEA Grapalat" w:hAnsi="GHEA Grapalat"/>
          <w:sz w:val="28"/>
          <w:szCs w:val="26"/>
          <w:vertAlign w:val="subscript"/>
        </w:rPr>
        <w:t>1</w:t>
      </w:r>
      <w:r w:rsidRPr="00E65354">
        <w:rPr>
          <w:rFonts w:ascii="Calibri" w:hAnsi="Calibri"/>
        </w:rPr>
        <w:t> </w:t>
      </w:r>
      <w:r w:rsidRPr="00E65354">
        <w:rPr>
          <w:rFonts w:ascii="GHEA Grapalat" w:hAnsi="GHEA Grapalat"/>
        </w:rPr>
        <w:t xml:space="preserve">– հեծանի </w:t>
      </w:r>
      <w:r w:rsidRPr="00E65354">
        <w:rPr>
          <w:rFonts w:ascii="GHEA Grapalat" w:hAnsi="GHEA Grapalat"/>
          <w:lang w:val="en-US"/>
        </w:rPr>
        <w:t>ստորին</w:t>
      </w:r>
      <w:r w:rsidRPr="00E65354">
        <w:rPr>
          <w:rFonts w:ascii="GHEA Grapalat" w:hAnsi="GHEA Grapalat"/>
        </w:rPr>
        <w:t xml:space="preserve"> գոտու լայ</w:t>
      </w:r>
      <w:r w:rsidRPr="00E65354">
        <w:rPr>
          <w:rFonts w:ascii="GHEA Grapalat" w:hAnsi="GHEA Grapalat"/>
          <w:lang w:val="en-US"/>
        </w:rPr>
        <w:t>նությունն</w:t>
      </w:r>
      <w:r w:rsidRPr="00E65354">
        <w:rPr>
          <w:rFonts w:ascii="GHEA Grapalat" w:hAnsi="GHEA Grapalat"/>
        </w:rPr>
        <w:t xml:space="preserve"> է) կողերով հեծանի պատի ամրացման դեպքում այդ կանգնակի հաշվարկային հատվածք</w:t>
      </w:r>
      <w:r>
        <w:rPr>
          <w:rFonts w:ascii="GHEA Grapalat" w:hAnsi="GHEA Grapalat"/>
        </w:rPr>
        <w:t>ի մեջ</w:t>
      </w:r>
      <w:r w:rsidRPr="00E65354">
        <w:rPr>
          <w:rFonts w:ascii="GHEA Grapalat" w:hAnsi="GHEA Grapalat"/>
        </w:rPr>
        <w:t xml:space="preserve"> անհրաժեշտ է ներառել հենարանային կողերի հատվածքը և պատի </w:t>
      </w:r>
      <w:r>
        <w:rPr>
          <w:rFonts w:ascii="GHEA Grapalat" w:hAnsi="GHEA Grapalat"/>
        </w:rPr>
        <w:t>շերտ</w:t>
      </w:r>
      <w:r w:rsidRPr="00E65354">
        <w:rPr>
          <w:rFonts w:ascii="GHEA Grapalat" w:hAnsi="GHEA Grapalat"/>
        </w:rPr>
        <w:t>ը</w:t>
      </w:r>
      <w:r>
        <w:rPr>
          <w:rFonts w:ascii="GHEA Grapalat" w:hAnsi="GHEA Grapalat"/>
        </w:rPr>
        <w:t>՝</w:t>
      </w:r>
      <w:r w:rsidRPr="00E65354">
        <w:rPr>
          <w:rFonts w:ascii="GHEA Grapalat" w:hAnsi="GHEA Grapalat"/>
        </w:rPr>
        <w:t xml:space="preserve"> կողի յուրաքանչյուր կողմից ոչ ավելի</w:t>
      </w:r>
      <w:r>
        <w:rPr>
          <w:rFonts w:ascii="GHEA Grapalat" w:hAnsi="GHEA Grapalat"/>
        </w:rPr>
        <w:t>,</w:t>
      </w:r>
      <w:r w:rsidRPr="00E65354">
        <w:rPr>
          <w:rFonts w:ascii="GHEA Grapalat" w:hAnsi="GHEA Grapalat"/>
        </w:rPr>
        <w:t xml:space="preserve"> քան </w:t>
      </w:r>
      <w:r>
        <w:rPr>
          <w:rFonts w:ascii="GHEA Grapalat" w:hAnsi="GHEA Grapalat"/>
        </w:rPr>
        <w:t>0,65</w:t>
      </w:r>
      <w:r>
        <w:rPr>
          <w:rFonts w:ascii="Courier New" w:hAnsi="Courier New" w:cs="Courier New"/>
        </w:rPr>
        <w:t>∙</w:t>
      </w:r>
      <w:r>
        <w:rPr>
          <w:rFonts w:ascii="GHEA Grapalat" w:hAnsi="GHEA Grapalat"/>
          <w:i/>
          <w:sz w:val="26"/>
          <w:szCs w:val="26"/>
        </w:rPr>
        <w:t>t</w:t>
      </w:r>
      <w:r>
        <w:rPr>
          <w:rFonts w:ascii="GHEA Grapalat" w:hAnsi="GHEA Grapalat"/>
          <w:i/>
          <w:sz w:val="28"/>
          <w:szCs w:val="26"/>
          <w:vertAlign w:val="subscript"/>
        </w:rPr>
        <w:t>w</w:t>
      </w:r>
      <w:r>
        <w:rPr>
          <w:rFonts w:ascii="Courier New" w:hAnsi="Courier New" w:cs="Courier New"/>
        </w:rPr>
        <w:t>∙</w:t>
      </w:r>
      <m:oMath>
        <m:rad>
          <m:radPr>
            <m:degHide m:val="1"/>
            <m:ctrlPr>
              <w:rPr>
                <w:rFonts w:ascii="Cambria Math" w:hAnsi="Cambria Math" w:cs="Arial"/>
                <w:i/>
                <w:sz w:val="26"/>
                <w:szCs w:val="26"/>
                <w:lang w:val="en-US"/>
              </w:rPr>
            </m:ctrlPr>
          </m:radPr>
          <m:deg/>
          <m:e>
            <m:r>
              <w:rPr>
                <w:rFonts w:ascii="Cambria Math" w:hAnsi="Cambria Math" w:cs="Arial"/>
                <w:sz w:val="26"/>
                <w:szCs w:val="26"/>
              </w:rPr>
              <m:t>E/</m:t>
            </m:r>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e>
        </m:rad>
      </m:oMath>
      <w:r>
        <w:rPr>
          <w:rFonts w:ascii="GHEA Grapalat" w:hAnsi="GHEA Grapalat"/>
        </w:rPr>
        <w:t xml:space="preserve"> </w:t>
      </w:r>
      <w:r w:rsidRPr="00E65354">
        <w:rPr>
          <w:rFonts w:ascii="GHEA Grapalat" w:hAnsi="GHEA Grapalat"/>
        </w:rPr>
        <w:t>լայն</w:t>
      </w:r>
      <w:r w:rsidRPr="00E65354">
        <w:rPr>
          <w:rFonts w:ascii="GHEA Grapalat" w:hAnsi="GHEA Grapalat"/>
          <w:lang w:val="en-US"/>
        </w:rPr>
        <w:t>ությամբ</w:t>
      </w:r>
      <w:r w:rsidRPr="00E65354">
        <w:rPr>
          <w:rFonts w:ascii="GHEA Grapalat" w:hAnsi="GHEA Grapalat"/>
        </w:rPr>
        <w:t>:</w:t>
      </w:r>
    </w:p>
    <w:p w14:paraId="7C65190D" w14:textId="77777777" w:rsidR="002F6B2E" w:rsidRPr="0040134F" w:rsidRDefault="002F6B2E" w:rsidP="002F6B2E">
      <w:pPr>
        <w:spacing w:after="120"/>
        <w:ind w:firstLine="567"/>
        <w:jc w:val="both"/>
        <w:rPr>
          <w:rFonts w:ascii="GHEA Grapalat" w:hAnsi="GHEA Grapalat"/>
        </w:rPr>
      </w:pPr>
      <w:r w:rsidRPr="008367B0">
        <w:rPr>
          <w:rFonts w:ascii="GHEA Grapalat" w:hAnsi="GHEA Grapalat"/>
          <w:b/>
        </w:rPr>
        <w:t>183.</w:t>
      </w:r>
      <w:r w:rsidR="00FB07D2">
        <w:rPr>
          <w:rFonts w:ascii="Calibri" w:hAnsi="Calibri"/>
        </w:rPr>
        <w:t> </w:t>
      </w:r>
      <w:r w:rsidR="00FB07D2" w:rsidRPr="00077B9F">
        <w:rPr>
          <w:rFonts w:ascii="GHEA Grapalat" w:hAnsi="GHEA Grapalat"/>
        </w:rPr>
        <w:t>Հ</w:t>
      </w:r>
      <w:r w:rsidRPr="00077B9F">
        <w:rPr>
          <w:rFonts w:ascii="GHEA Grapalat" w:hAnsi="GHEA Grapalat"/>
        </w:rPr>
        <w:t xml:space="preserve">ենարանային </w:t>
      </w:r>
      <w:r w:rsidR="00FB07D2" w:rsidRPr="00077B9F">
        <w:rPr>
          <w:rFonts w:ascii="GHEA Grapalat" w:hAnsi="GHEA Grapalat"/>
        </w:rPr>
        <w:t xml:space="preserve">կոշտության </w:t>
      </w:r>
      <w:r w:rsidRPr="00077B9F">
        <w:rPr>
          <w:rFonts w:ascii="GHEA Grapalat" w:hAnsi="GHEA Grapalat"/>
        </w:rPr>
        <w:t xml:space="preserve">կողի </w:t>
      </w:r>
      <w:r>
        <w:rPr>
          <w:rFonts w:ascii="GHEA Grapalat" w:hAnsi="GHEA Grapalat"/>
          <w:i/>
          <w:sz w:val="26"/>
          <w:szCs w:val="26"/>
          <w:lang w:val="en-US"/>
        </w:rPr>
        <w:t>t</w:t>
      </w:r>
      <w:r w:rsidRPr="00CE287B">
        <w:rPr>
          <w:rFonts w:ascii="GHEA Grapalat" w:hAnsi="GHEA Grapalat"/>
          <w:i/>
          <w:sz w:val="28"/>
          <w:szCs w:val="26"/>
          <w:vertAlign w:val="subscript"/>
          <w:lang w:val="en-US"/>
        </w:rPr>
        <w:t>r</w:t>
      </w:r>
      <w:r>
        <w:rPr>
          <w:rFonts w:ascii="Calibri" w:hAnsi="Calibri"/>
          <w:lang w:val="en-US"/>
        </w:rPr>
        <w:t> </w:t>
      </w:r>
      <w:r w:rsidRPr="00077B9F">
        <w:rPr>
          <w:rFonts w:ascii="GHEA Grapalat" w:hAnsi="GHEA Grapalat"/>
        </w:rPr>
        <w:t xml:space="preserve"> հաստությունը պետք է լինի ոչ պակաս, քան </w:t>
      </w:r>
      <w:r>
        <w:rPr>
          <w:rFonts w:ascii="GHEA Grapalat" w:hAnsi="GHEA Grapalat"/>
        </w:rPr>
        <w:t>3</w:t>
      </w:r>
      <w:r>
        <w:rPr>
          <w:rFonts w:ascii="Courier New" w:hAnsi="Courier New" w:cs="Courier New"/>
        </w:rPr>
        <w:t>∙</w:t>
      </w:r>
      <w:r>
        <w:rPr>
          <w:rFonts w:ascii="GHEA Grapalat" w:hAnsi="GHEA Grapalat"/>
          <w:i/>
          <w:sz w:val="26"/>
          <w:szCs w:val="26"/>
        </w:rPr>
        <w:t>b</w:t>
      </w:r>
      <w:r>
        <w:rPr>
          <w:rFonts w:ascii="GHEA Grapalat" w:hAnsi="GHEA Grapalat"/>
          <w:i/>
          <w:sz w:val="28"/>
          <w:szCs w:val="26"/>
          <w:vertAlign w:val="subscript"/>
        </w:rPr>
        <w:t>r</w:t>
      </w:r>
      <w:r>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Pr="00077B9F">
        <w:rPr>
          <w:rFonts w:ascii="GHEA Grapalat" w:hAnsi="GHEA Grapalat"/>
        </w:rPr>
        <w:t xml:space="preserve">, որտեղ՝ </w:t>
      </w:r>
      <w:r w:rsidRPr="00CE287B">
        <w:rPr>
          <w:rFonts w:ascii="GHEA Grapalat" w:hAnsi="GHEA Grapalat"/>
          <w:i/>
          <w:sz w:val="26"/>
          <w:szCs w:val="26"/>
          <w:lang w:val="en-US"/>
        </w:rPr>
        <w:t>b</w:t>
      </w:r>
      <w:r w:rsidRPr="00CE287B">
        <w:rPr>
          <w:rFonts w:ascii="GHEA Grapalat" w:hAnsi="GHEA Grapalat"/>
          <w:i/>
          <w:sz w:val="28"/>
          <w:szCs w:val="26"/>
          <w:vertAlign w:val="subscript"/>
          <w:lang w:val="en-US"/>
        </w:rPr>
        <w:t>r</w:t>
      </w:r>
      <w:r w:rsidRPr="00077B9F">
        <w:rPr>
          <w:rFonts w:ascii="GHEA Grapalat" w:hAnsi="GHEA Grapalat"/>
        </w:rPr>
        <w:t xml:space="preserve"> –</w:t>
      </w:r>
      <w:r w:rsidRPr="00077B9F">
        <w:rPr>
          <w:rFonts w:ascii="GHEA Grapalat" w:hAnsi="GHEA Grapalat"/>
          <w:b/>
        </w:rPr>
        <w:t xml:space="preserve"> </w:t>
      </w:r>
      <w:r w:rsidRPr="00077B9F">
        <w:rPr>
          <w:rFonts w:ascii="GHEA Grapalat" w:hAnsi="GHEA Grapalat"/>
        </w:rPr>
        <w:t xml:space="preserve">դուրս </w:t>
      </w:r>
      <w:r w:rsidRPr="00077B9F">
        <w:rPr>
          <w:rFonts w:ascii="GHEA Grapalat" w:hAnsi="GHEA Grapalat"/>
          <w:lang w:val="en-US"/>
        </w:rPr>
        <w:t>ցցված</w:t>
      </w:r>
      <w:r w:rsidRPr="00077B9F">
        <w:rPr>
          <w:rFonts w:ascii="GHEA Grapalat" w:hAnsi="GHEA Grapalat"/>
        </w:rPr>
        <w:t xml:space="preserve"> մասի լայնությունն է:</w:t>
      </w:r>
    </w:p>
    <w:p w14:paraId="4D7EFBF0" w14:textId="77777777" w:rsidR="002F6B2E" w:rsidRPr="00077B9F" w:rsidRDefault="002F6B2E" w:rsidP="002F6B2E">
      <w:pPr>
        <w:spacing w:after="120"/>
        <w:ind w:firstLine="567"/>
        <w:jc w:val="both"/>
        <w:rPr>
          <w:rFonts w:ascii="GHEA Grapalat" w:hAnsi="GHEA Grapalat"/>
        </w:rPr>
      </w:pPr>
      <w:r w:rsidRPr="008367B0">
        <w:rPr>
          <w:rFonts w:ascii="GHEA Grapalat" w:hAnsi="GHEA Grapalat"/>
          <w:b/>
        </w:rPr>
        <w:t>184.</w:t>
      </w:r>
      <w:r w:rsidR="0079169B">
        <w:rPr>
          <w:rFonts w:ascii="Calibri" w:hAnsi="Calibri"/>
          <w:lang w:val="en-US"/>
        </w:rPr>
        <w:t> </w:t>
      </w:r>
      <w:r w:rsidRPr="00077B9F">
        <w:rPr>
          <w:rFonts w:ascii="GHEA Grapalat" w:hAnsi="GHEA Grapalat"/>
        </w:rPr>
        <w:t>Կանգնակի հաշվարկային երկարությունը պետք է ընդունել հեծանի պատի հաշվարկային բարձրությանը</w:t>
      </w:r>
      <w:r>
        <w:rPr>
          <w:rFonts w:ascii="GHEA Grapalat" w:hAnsi="GHEA Grapalat"/>
          <w:lang w:val="en-US"/>
        </w:rPr>
        <w:t>՝</w:t>
      </w:r>
      <w:r w:rsidRPr="00077B9F">
        <w:rPr>
          <w:rFonts w:ascii="GHEA Grapalat" w:hAnsi="GHEA Grapalat"/>
        </w:rPr>
        <w:t xml:space="preserve"> </w:t>
      </w:r>
      <w:r w:rsidRPr="002546FC">
        <w:rPr>
          <w:rFonts w:ascii="GHEA Grapalat" w:hAnsi="GHEA Grapalat"/>
          <w:i/>
          <w:sz w:val="26"/>
          <w:szCs w:val="26"/>
          <w:lang w:val="en-US"/>
        </w:rPr>
        <w:t>h</w:t>
      </w:r>
      <w:r w:rsidRPr="002546FC">
        <w:rPr>
          <w:rFonts w:ascii="GHEA Grapalat" w:hAnsi="GHEA Grapalat"/>
          <w:i/>
          <w:sz w:val="28"/>
          <w:szCs w:val="26"/>
          <w:vertAlign w:val="subscript"/>
          <w:lang w:val="en-US"/>
        </w:rPr>
        <w:t>ef</w:t>
      </w:r>
      <w:r>
        <w:rPr>
          <w:rFonts w:ascii="Calibri" w:hAnsi="Calibri"/>
          <w:lang w:val="en-US"/>
        </w:rPr>
        <w:t> </w:t>
      </w:r>
      <w:r w:rsidRPr="00077B9F">
        <w:rPr>
          <w:rFonts w:ascii="GHEA Grapalat" w:hAnsi="GHEA Grapalat"/>
        </w:rPr>
        <w:t>-</w:t>
      </w:r>
      <w:r>
        <w:rPr>
          <w:rFonts w:ascii="GHEA Grapalat" w:hAnsi="GHEA Grapalat"/>
          <w:lang w:val="en-US"/>
        </w:rPr>
        <w:t>ին</w:t>
      </w:r>
      <w:r w:rsidRPr="00077B9F">
        <w:rPr>
          <w:rFonts w:ascii="GHEA Grapalat" w:hAnsi="GHEA Grapalat"/>
        </w:rPr>
        <w:t xml:space="preserve"> հավասար:</w:t>
      </w:r>
    </w:p>
    <w:p w14:paraId="1B93F58A" w14:textId="77777777" w:rsidR="002F6B2E" w:rsidRDefault="002F6B2E" w:rsidP="002F6B2E">
      <w:pPr>
        <w:spacing w:after="120"/>
        <w:ind w:firstLine="567"/>
        <w:jc w:val="both"/>
        <w:rPr>
          <w:rFonts w:ascii="GHEA Grapalat" w:hAnsi="GHEA Grapalat"/>
        </w:rPr>
      </w:pPr>
      <w:r w:rsidRPr="008367B0">
        <w:rPr>
          <w:rFonts w:ascii="GHEA Grapalat" w:hAnsi="GHEA Grapalat"/>
          <w:b/>
        </w:rPr>
        <w:t>185.</w:t>
      </w:r>
      <w:r>
        <w:rPr>
          <w:rFonts w:ascii="Calibri" w:hAnsi="Calibri"/>
          <w:lang w:val="en-US"/>
        </w:rPr>
        <w:t> </w:t>
      </w:r>
      <w:r w:rsidRPr="00586E45">
        <w:rPr>
          <w:rFonts w:ascii="GHEA Grapalat" w:hAnsi="GHEA Grapalat"/>
        </w:rPr>
        <w:t xml:space="preserve">Հենարանային կողերի </w:t>
      </w:r>
      <w:r w:rsidRPr="00586E45">
        <w:rPr>
          <w:rFonts w:ascii="GHEA Grapalat" w:hAnsi="GHEA Grapalat"/>
          <w:lang w:val="en-US"/>
        </w:rPr>
        <w:t>ստորին</w:t>
      </w:r>
      <w:r w:rsidRPr="00586E45">
        <w:rPr>
          <w:rFonts w:ascii="GHEA Grapalat" w:hAnsi="GHEA Grapalat"/>
        </w:rPr>
        <w:t xml:space="preserve"> </w:t>
      </w:r>
      <w:r w:rsidRPr="00586E45">
        <w:rPr>
          <w:rFonts w:ascii="GHEA Grapalat" w:hAnsi="GHEA Grapalat"/>
          <w:lang w:val="en-US"/>
        </w:rPr>
        <w:t>եզրաճա</w:t>
      </w:r>
      <w:r w:rsidRPr="00586E45">
        <w:rPr>
          <w:rFonts w:ascii="GHEA Grapalat" w:hAnsi="GHEA Grapalat"/>
        </w:rPr>
        <w:t xml:space="preserve">կատները (նկար </w:t>
      </w:r>
      <w:r w:rsidRPr="0040134F">
        <w:rPr>
          <w:rFonts w:ascii="GHEA Grapalat" w:hAnsi="GHEA Grapalat"/>
        </w:rPr>
        <w:t>11)</w:t>
      </w:r>
      <w:r>
        <w:rPr>
          <w:rFonts w:ascii="GHEA Grapalat" w:hAnsi="GHEA Grapalat"/>
          <w:color w:val="FF0000"/>
        </w:rPr>
        <w:t xml:space="preserve"> </w:t>
      </w:r>
      <w:r w:rsidRPr="00586E45">
        <w:rPr>
          <w:rFonts w:ascii="GHEA Grapalat" w:hAnsi="GHEA Grapalat"/>
        </w:rPr>
        <w:t xml:space="preserve">պետք է լինեն ռանդված կամ սերտորեն </w:t>
      </w:r>
      <w:r w:rsidRPr="00586E45">
        <w:rPr>
          <w:rFonts w:ascii="GHEA Grapalat" w:hAnsi="GHEA Grapalat"/>
          <w:lang w:val="en-US"/>
        </w:rPr>
        <w:t>չափաբեր</w:t>
      </w:r>
      <w:r w:rsidRPr="00586E45">
        <w:rPr>
          <w:rFonts w:ascii="GHEA Grapalat" w:hAnsi="GHEA Grapalat"/>
        </w:rPr>
        <w:t>ված</w:t>
      </w:r>
      <w:r>
        <w:rPr>
          <w:rFonts w:ascii="GHEA Grapalat" w:hAnsi="GHEA Grapalat"/>
        </w:rPr>
        <w:t>,</w:t>
      </w:r>
      <w:r w:rsidRPr="00586E45">
        <w:rPr>
          <w:rFonts w:ascii="GHEA Grapalat" w:hAnsi="GHEA Grapalat"/>
        </w:rPr>
        <w:t xml:space="preserve"> կամ եռակցված հեծանի </w:t>
      </w:r>
      <w:r w:rsidRPr="00586E45">
        <w:rPr>
          <w:rFonts w:ascii="GHEA Grapalat" w:hAnsi="GHEA Grapalat"/>
          <w:lang w:val="en-US"/>
        </w:rPr>
        <w:t>ստորին</w:t>
      </w:r>
      <w:r w:rsidRPr="00586E45">
        <w:rPr>
          <w:rFonts w:ascii="GHEA Grapalat" w:hAnsi="GHEA Grapalat"/>
        </w:rPr>
        <w:t xml:space="preserve"> գոտուն: Լարումներն այդ հատվածքներում հենարանային </w:t>
      </w:r>
      <w:r w:rsidRPr="00586E45">
        <w:rPr>
          <w:rFonts w:ascii="GHEA Grapalat" w:hAnsi="GHEA Grapalat"/>
          <w:lang w:val="en-US"/>
        </w:rPr>
        <w:t>հակազդման</w:t>
      </w:r>
      <w:r w:rsidRPr="00586E45">
        <w:rPr>
          <w:rFonts w:ascii="GHEA Grapalat" w:hAnsi="GHEA Grapalat"/>
        </w:rPr>
        <w:t xml:space="preserve"> ազդեցության դեպքում չպետք է գերազանցեն պողպատի հաշվարկային դիմադրությ</w:t>
      </w:r>
      <w:r w:rsidRPr="00586E45">
        <w:rPr>
          <w:rFonts w:ascii="GHEA Grapalat" w:hAnsi="GHEA Grapalat"/>
          <w:lang w:val="en-US"/>
        </w:rPr>
        <w:t>ա</w:t>
      </w:r>
      <w:r w:rsidRPr="00586E45">
        <w:rPr>
          <w:rFonts w:ascii="GHEA Grapalat" w:hAnsi="GHEA Grapalat"/>
        </w:rPr>
        <w:t>նը. առաջին դեպքում (տե</w:t>
      </w:r>
      <w:r>
        <w:rPr>
          <w:rFonts w:ascii="GHEA Grapalat" w:hAnsi="GHEA Grapalat"/>
        </w:rPr>
        <w:t>՛</w:t>
      </w:r>
      <w:r w:rsidRPr="00586E45">
        <w:rPr>
          <w:rFonts w:ascii="GHEA Grapalat" w:hAnsi="GHEA Grapalat"/>
        </w:rPr>
        <w:t>ս նկար 11-</w:t>
      </w:r>
      <w:r w:rsidRPr="00586E45">
        <w:rPr>
          <w:rFonts w:ascii="GHEA Grapalat" w:hAnsi="GHEA Grapalat"/>
          <w:lang w:val="en-US"/>
        </w:rPr>
        <w:t>ի</w:t>
      </w:r>
      <w:r w:rsidRPr="00586E45">
        <w:rPr>
          <w:rFonts w:ascii="GHEA Grapalat" w:hAnsi="GHEA Grapalat"/>
        </w:rPr>
        <w:t xml:space="preserve"> </w:t>
      </w:r>
      <w:r w:rsidRPr="00AF0A9E">
        <w:rPr>
          <w:rFonts w:ascii="GHEA Grapalat" w:hAnsi="GHEA Grapalat"/>
          <w:i/>
        </w:rPr>
        <w:t>ա</w:t>
      </w:r>
      <w:r w:rsidR="00AF0A9E" w:rsidRPr="00AF0A9E">
        <w:rPr>
          <w:rFonts w:ascii="GHEA Grapalat" w:hAnsi="GHEA Grapalat"/>
        </w:rPr>
        <w:t xml:space="preserve"> </w:t>
      </w:r>
      <w:r w:rsidR="00AF0A9E">
        <w:rPr>
          <w:rFonts w:ascii="GHEA Grapalat" w:hAnsi="GHEA Grapalat"/>
          <w:lang w:val="en-US"/>
        </w:rPr>
        <w:t>դիրքը</w:t>
      </w:r>
      <w:r w:rsidRPr="00586E45">
        <w:rPr>
          <w:rFonts w:ascii="GHEA Grapalat" w:hAnsi="GHEA Grapalat"/>
        </w:rPr>
        <w:t xml:space="preserve">)՝ </w:t>
      </w:r>
      <w:r w:rsidRPr="002546FC">
        <w:rPr>
          <w:rFonts w:ascii="GHEA Grapalat" w:hAnsi="GHEA Grapalat"/>
          <w:i/>
          <w:sz w:val="24"/>
          <w:lang w:val="en-US"/>
        </w:rPr>
        <w:t>R</w:t>
      </w:r>
      <w:r w:rsidRPr="002546FC">
        <w:rPr>
          <w:rFonts w:ascii="GHEA Grapalat" w:hAnsi="GHEA Grapalat"/>
          <w:i/>
          <w:sz w:val="28"/>
          <w:vertAlign w:val="subscript"/>
          <w:lang w:val="en-US"/>
        </w:rPr>
        <w:t>p</w:t>
      </w:r>
      <w:r w:rsidRPr="002546FC">
        <w:rPr>
          <w:rFonts w:ascii="GHEA Grapalat" w:hAnsi="GHEA Grapalat"/>
        </w:rPr>
        <w:t xml:space="preserve"> </w:t>
      </w:r>
      <w:r w:rsidRPr="00586E45">
        <w:rPr>
          <w:rFonts w:ascii="GHEA Grapalat" w:hAnsi="GHEA Grapalat"/>
          <w:lang w:val="en-US"/>
        </w:rPr>
        <w:t>տրորմանը</w:t>
      </w:r>
      <w:r>
        <w:rPr>
          <w:rFonts w:ascii="GHEA Grapalat" w:hAnsi="GHEA Grapalat"/>
        </w:rPr>
        <w:t>,</w:t>
      </w:r>
      <w:r w:rsidRPr="00586E45">
        <w:rPr>
          <w:rFonts w:ascii="GHEA Grapalat" w:hAnsi="GHEA Grapalat"/>
        </w:rPr>
        <w:t xml:space="preserve"> </w:t>
      </w:r>
      <w:r w:rsidRPr="00586E45">
        <w:rPr>
          <w:rFonts w:ascii="GHEA Grapalat" w:hAnsi="GHEA Grapalat"/>
          <w:lang w:val="en-US"/>
        </w:rPr>
        <w:t>երբ</w:t>
      </w:r>
      <w:r w:rsidRPr="00586E45">
        <w:rPr>
          <w:rFonts w:ascii="GHEA Grapalat" w:hAnsi="GHEA Grapalat"/>
        </w:rPr>
        <w:t xml:space="preserve"> </w:t>
      </w:r>
      <w:r w:rsidRPr="002546FC">
        <w:rPr>
          <w:rFonts w:ascii="GHEA Grapalat" w:hAnsi="GHEA Grapalat"/>
          <w:i/>
          <w:sz w:val="26"/>
          <w:szCs w:val="26"/>
          <w:lang w:val="en-US"/>
        </w:rPr>
        <w:t>a</w:t>
      </w:r>
      <w:r>
        <w:rPr>
          <w:rFonts w:ascii="Calibri" w:hAnsi="Calibri"/>
          <w:lang w:val="en-US"/>
        </w:rPr>
        <w:t> </w:t>
      </w:r>
      <w:r>
        <w:rPr>
          <w:rFonts w:ascii="GHEA Grapalat" w:hAnsi="GHEA Grapalat"/>
        </w:rPr>
        <w:t>≤</w:t>
      </w:r>
      <w:r>
        <w:rPr>
          <w:rFonts w:ascii="Calibri" w:hAnsi="Calibri"/>
          <w:lang w:val="en-US"/>
        </w:rPr>
        <w:t> </w:t>
      </w:r>
      <w:r w:rsidRPr="002546FC">
        <w:rPr>
          <w:rFonts w:ascii="GHEA Grapalat" w:hAnsi="GHEA Grapalat"/>
        </w:rPr>
        <w:t>1,5</w:t>
      </w:r>
      <w:r>
        <w:rPr>
          <w:rFonts w:ascii="Courier New" w:hAnsi="Courier New" w:cs="Courier New"/>
        </w:rPr>
        <w:t>∙</w:t>
      </w:r>
      <w:r w:rsidRPr="002546FC">
        <w:rPr>
          <w:rFonts w:ascii="GHEA Grapalat" w:hAnsi="GHEA Grapalat"/>
          <w:i/>
          <w:sz w:val="26"/>
          <w:szCs w:val="26"/>
          <w:lang w:val="en-US"/>
        </w:rPr>
        <w:t>t</w:t>
      </w:r>
      <w:r w:rsidRPr="00586E45">
        <w:rPr>
          <w:rFonts w:ascii="GHEA Grapalat" w:hAnsi="GHEA Grapalat"/>
        </w:rPr>
        <w:t xml:space="preserve">, և </w:t>
      </w:r>
      <w:r w:rsidRPr="002546FC">
        <w:rPr>
          <w:rFonts w:ascii="GHEA Grapalat" w:hAnsi="GHEA Grapalat"/>
          <w:i/>
          <w:sz w:val="24"/>
          <w:lang w:val="en-US"/>
        </w:rPr>
        <w:t>R</w:t>
      </w:r>
      <w:r>
        <w:rPr>
          <w:rFonts w:ascii="GHEA Grapalat" w:hAnsi="GHEA Grapalat"/>
          <w:i/>
          <w:sz w:val="28"/>
          <w:vertAlign w:val="subscript"/>
          <w:lang w:val="en-US"/>
        </w:rPr>
        <w:t>y</w:t>
      </w:r>
      <w:r w:rsidRPr="002546FC">
        <w:rPr>
          <w:rFonts w:ascii="Calibri" w:hAnsi="Calibri"/>
        </w:rPr>
        <w:t xml:space="preserve"> </w:t>
      </w:r>
      <w:r w:rsidRPr="00586E45">
        <w:rPr>
          <w:rFonts w:ascii="GHEA Grapalat" w:hAnsi="GHEA Grapalat"/>
        </w:rPr>
        <w:t xml:space="preserve">սեղմմանը՝ </w:t>
      </w:r>
      <w:r w:rsidRPr="00586E45">
        <w:rPr>
          <w:rFonts w:ascii="GHEA Grapalat" w:hAnsi="GHEA Grapalat"/>
          <w:lang w:val="en-US"/>
        </w:rPr>
        <w:t>երբ</w:t>
      </w:r>
      <w:r w:rsidRPr="00586E45">
        <w:rPr>
          <w:rFonts w:ascii="GHEA Grapalat" w:hAnsi="GHEA Grapalat"/>
        </w:rPr>
        <w:t xml:space="preserve"> </w:t>
      </w:r>
      <w:r w:rsidRPr="002546FC">
        <w:rPr>
          <w:rFonts w:ascii="GHEA Grapalat" w:hAnsi="GHEA Grapalat"/>
          <w:i/>
          <w:sz w:val="26"/>
          <w:szCs w:val="26"/>
          <w:lang w:val="en-US"/>
        </w:rPr>
        <w:t>a</w:t>
      </w:r>
      <w:r>
        <w:rPr>
          <w:rFonts w:ascii="Calibri" w:hAnsi="Calibri"/>
          <w:lang w:val="en-US"/>
        </w:rPr>
        <w:t> </w:t>
      </w:r>
      <w:r w:rsidRPr="002546FC">
        <w:rPr>
          <w:rFonts w:ascii="GHEA Grapalat" w:hAnsi="GHEA Grapalat"/>
        </w:rPr>
        <w:t>&gt;</w:t>
      </w:r>
      <w:r>
        <w:rPr>
          <w:rFonts w:ascii="Calibri" w:hAnsi="Calibri"/>
          <w:lang w:val="en-US"/>
        </w:rPr>
        <w:t> </w:t>
      </w:r>
      <w:r w:rsidRPr="002546FC">
        <w:rPr>
          <w:rFonts w:ascii="GHEA Grapalat" w:hAnsi="GHEA Grapalat"/>
        </w:rPr>
        <w:t>1,5</w:t>
      </w:r>
      <w:r>
        <w:rPr>
          <w:rFonts w:ascii="Courier New" w:hAnsi="Courier New" w:cs="Courier New"/>
        </w:rPr>
        <w:t>∙</w:t>
      </w:r>
      <w:r w:rsidRPr="002546FC">
        <w:rPr>
          <w:rFonts w:ascii="GHEA Grapalat" w:hAnsi="GHEA Grapalat"/>
          <w:i/>
          <w:sz w:val="26"/>
          <w:szCs w:val="26"/>
          <w:lang w:val="en-US"/>
        </w:rPr>
        <w:t>t</w:t>
      </w:r>
      <w:r w:rsidRPr="00586E45">
        <w:rPr>
          <w:rFonts w:ascii="GHEA Grapalat" w:hAnsi="GHEA Grapalat"/>
        </w:rPr>
        <w:t>, երկրորդ դեպքում (տե</w:t>
      </w:r>
      <w:r>
        <w:rPr>
          <w:rFonts w:ascii="GHEA Grapalat" w:hAnsi="GHEA Grapalat"/>
        </w:rPr>
        <w:t>՛</w:t>
      </w:r>
      <w:r w:rsidRPr="00586E45">
        <w:rPr>
          <w:rFonts w:ascii="GHEA Grapalat" w:hAnsi="GHEA Grapalat"/>
        </w:rPr>
        <w:t>ս</w:t>
      </w:r>
      <w:r>
        <w:rPr>
          <w:rFonts w:ascii="Calibri" w:hAnsi="Calibri"/>
          <w:lang w:val="en-US"/>
        </w:rPr>
        <w:t> </w:t>
      </w:r>
      <w:r w:rsidRPr="0040134F">
        <w:rPr>
          <w:rFonts w:ascii="GHEA Grapalat" w:hAnsi="GHEA Grapalat"/>
        </w:rPr>
        <w:t>նկար</w:t>
      </w:r>
      <w:r>
        <w:rPr>
          <w:rFonts w:ascii="Calibri" w:hAnsi="Calibri"/>
          <w:lang w:val="en-US"/>
        </w:rPr>
        <w:t> </w:t>
      </w:r>
      <w:r w:rsidRPr="0040134F">
        <w:rPr>
          <w:rFonts w:ascii="GHEA Grapalat" w:hAnsi="GHEA Grapalat"/>
        </w:rPr>
        <w:t>11</w:t>
      </w:r>
      <w:r>
        <w:rPr>
          <w:rFonts w:ascii="GHEA Grapalat" w:hAnsi="GHEA Grapalat"/>
        </w:rPr>
        <w:noBreakHyphen/>
      </w:r>
      <w:r w:rsidRPr="0040134F">
        <w:rPr>
          <w:rFonts w:ascii="GHEA Grapalat" w:hAnsi="GHEA Grapalat"/>
          <w:lang w:val="en-US"/>
        </w:rPr>
        <w:t>ի</w:t>
      </w:r>
      <w:r w:rsidRPr="0040134F">
        <w:rPr>
          <w:rFonts w:ascii="GHEA Grapalat" w:hAnsi="GHEA Grapalat"/>
        </w:rPr>
        <w:t xml:space="preserve"> </w:t>
      </w:r>
      <w:r w:rsidRPr="00AF0A9E">
        <w:rPr>
          <w:rFonts w:ascii="GHEA Grapalat" w:hAnsi="GHEA Grapalat"/>
          <w:i/>
        </w:rPr>
        <w:t>բ</w:t>
      </w:r>
      <w:r w:rsidR="00AF0A9E" w:rsidRPr="00AF0A9E">
        <w:rPr>
          <w:rFonts w:ascii="GHEA Grapalat" w:hAnsi="GHEA Grapalat"/>
        </w:rPr>
        <w:t xml:space="preserve"> </w:t>
      </w:r>
      <w:r w:rsidR="00AF0A9E">
        <w:rPr>
          <w:rFonts w:ascii="GHEA Grapalat" w:hAnsi="GHEA Grapalat"/>
          <w:lang w:val="en-US"/>
        </w:rPr>
        <w:t>դիրքը</w:t>
      </w:r>
      <w:r w:rsidRPr="00586E45">
        <w:rPr>
          <w:rFonts w:ascii="GHEA Grapalat" w:hAnsi="GHEA Grapalat"/>
        </w:rPr>
        <w:t xml:space="preserve">)՝ </w:t>
      </w:r>
      <w:r w:rsidRPr="002546FC">
        <w:rPr>
          <w:rFonts w:ascii="GHEA Grapalat" w:hAnsi="GHEA Grapalat"/>
          <w:i/>
          <w:sz w:val="24"/>
          <w:lang w:val="en-US"/>
        </w:rPr>
        <w:t>R</w:t>
      </w:r>
      <w:r w:rsidRPr="002546FC">
        <w:rPr>
          <w:rFonts w:ascii="GHEA Grapalat" w:hAnsi="GHEA Grapalat"/>
          <w:i/>
          <w:sz w:val="28"/>
          <w:vertAlign w:val="subscript"/>
          <w:lang w:val="en-US"/>
        </w:rPr>
        <w:t>p</w:t>
      </w:r>
      <w:r>
        <w:rPr>
          <w:rFonts w:ascii="Calibri" w:hAnsi="Calibri"/>
          <w:lang w:val="en-US"/>
        </w:rPr>
        <w:t> </w:t>
      </w:r>
      <w:r w:rsidRPr="00586E45">
        <w:rPr>
          <w:rFonts w:ascii="GHEA Grapalat" w:hAnsi="GHEA Grapalat"/>
          <w:lang w:val="en-US"/>
        </w:rPr>
        <w:t>տրորման</w:t>
      </w:r>
      <w:r w:rsidRPr="00586E45">
        <w:rPr>
          <w:rFonts w:ascii="GHEA Grapalat" w:hAnsi="GHEA Grapalat"/>
        </w:rPr>
        <w:t>ը:</w:t>
      </w:r>
    </w:p>
    <w:p w14:paraId="163F7053" w14:textId="77777777" w:rsidR="002F6B2E" w:rsidRPr="00940D90" w:rsidRDefault="002F6B2E" w:rsidP="002F6B2E">
      <w:pPr>
        <w:spacing w:after="120"/>
        <w:ind w:firstLine="567"/>
        <w:jc w:val="both"/>
        <w:rPr>
          <w:rFonts w:ascii="GHEA Grapalat" w:hAnsi="GHEA Grapalat"/>
        </w:rPr>
      </w:pPr>
      <w:r w:rsidRPr="008367B0">
        <w:rPr>
          <w:rFonts w:ascii="GHEA Grapalat" w:hAnsi="GHEA Grapalat"/>
          <w:b/>
        </w:rPr>
        <w:t>186.</w:t>
      </w:r>
      <w:r w:rsidR="0079169B">
        <w:rPr>
          <w:rFonts w:ascii="Calibri" w:hAnsi="Calibri"/>
          <w:lang w:val="en-US"/>
        </w:rPr>
        <w:t> </w:t>
      </w:r>
      <w:r w:rsidRPr="008815F0">
        <w:rPr>
          <w:rFonts w:ascii="GHEA Grapalat" w:hAnsi="GHEA Grapalat"/>
        </w:rPr>
        <w:t>Հենարանային</w:t>
      </w:r>
      <w:r w:rsidRPr="00940D90">
        <w:rPr>
          <w:rFonts w:ascii="GHEA Grapalat" w:hAnsi="GHEA Grapalat"/>
        </w:rPr>
        <w:t xml:space="preserve"> </w:t>
      </w:r>
      <w:r w:rsidRPr="008815F0">
        <w:rPr>
          <w:rFonts w:ascii="GHEA Grapalat" w:hAnsi="GHEA Grapalat"/>
        </w:rPr>
        <w:t>կող</w:t>
      </w:r>
      <w:r>
        <w:rPr>
          <w:rFonts w:ascii="GHEA Grapalat" w:hAnsi="GHEA Grapalat"/>
          <w:lang w:val="en-US"/>
        </w:rPr>
        <w:t>ը</w:t>
      </w:r>
      <w:r w:rsidRPr="00940D90">
        <w:rPr>
          <w:rFonts w:ascii="GHEA Grapalat" w:hAnsi="GHEA Grapalat"/>
        </w:rPr>
        <w:t xml:space="preserve"> </w:t>
      </w:r>
      <w:r w:rsidRPr="008815F0">
        <w:rPr>
          <w:rFonts w:ascii="GHEA Grapalat" w:hAnsi="GHEA Grapalat"/>
        </w:rPr>
        <w:t>հեծանի</w:t>
      </w:r>
      <w:r w:rsidRPr="00940D90">
        <w:rPr>
          <w:rFonts w:ascii="GHEA Grapalat" w:hAnsi="GHEA Grapalat"/>
        </w:rPr>
        <w:t xml:space="preserve"> </w:t>
      </w:r>
      <w:r w:rsidRPr="008815F0">
        <w:rPr>
          <w:rFonts w:ascii="GHEA Grapalat" w:hAnsi="GHEA Grapalat"/>
        </w:rPr>
        <w:t>ստորին</w:t>
      </w:r>
      <w:r w:rsidRPr="00940D90">
        <w:rPr>
          <w:rFonts w:ascii="GHEA Grapalat" w:hAnsi="GHEA Grapalat"/>
        </w:rPr>
        <w:t xml:space="preserve"> </w:t>
      </w:r>
      <w:r w:rsidRPr="008815F0">
        <w:rPr>
          <w:rFonts w:ascii="GHEA Grapalat" w:hAnsi="GHEA Grapalat"/>
        </w:rPr>
        <w:t>գոտուն</w:t>
      </w:r>
      <w:r w:rsidRPr="00940D90">
        <w:rPr>
          <w:rFonts w:ascii="GHEA Grapalat" w:hAnsi="GHEA Grapalat"/>
        </w:rPr>
        <w:t xml:space="preserve"> </w:t>
      </w:r>
      <w:r w:rsidRPr="008815F0">
        <w:rPr>
          <w:rFonts w:ascii="GHEA Grapalat" w:hAnsi="GHEA Grapalat"/>
        </w:rPr>
        <w:t>միացնող</w:t>
      </w:r>
      <w:r w:rsidRPr="00940D90">
        <w:rPr>
          <w:rFonts w:ascii="GHEA Grapalat" w:hAnsi="GHEA Grapalat"/>
        </w:rPr>
        <w:t xml:space="preserve"> </w:t>
      </w:r>
      <w:r w:rsidRPr="008815F0">
        <w:rPr>
          <w:rFonts w:ascii="GHEA Grapalat" w:hAnsi="GHEA Grapalat"/>
        </w:rPr>
        <w:t>եռքակարաններ</w:t>
      </w:r>
      <w:r>
        <w:rPr>
          <w:rFonts w:ascii="GHEA Grapalat" w:hAnsi="GHEA Grapalat"/>
        </w:rPr>
        <w:t>ն</w:t>
      </w:r>
      <w:r w:rsidRPr="00940D90">
        <w:rPr>
          <w:rFonts w:ascii="GHEA Grapalat" w:hAnsi="GHEA Grapalat"/>
        </w:rPr>
        <w:t xml:space="preserve"> </w:t>
      </w:r>
      <w:r w:rsidRPr="008815F0">
        <w:rPr>
          <w:rFonts w:ascii="GHEA Grapalat" w:hAnsi="GHEA Grapalat"/>
        </w:rPr>
        <w:t>անհրաժեշտ</w:t>
      </w:r>
      <w:r w:rsidRPr="00940D90">
        <w:rPr>
          <w:rFonts w:ascii="GHEA Grapalat" w:hAnsi="GHEA Grapalat"/>
        </w:rPr>
        <w:t xml:space="preserve"> </w:t>
      </w:r>
      <w:r w:rsidRPr="008815F0">
        <w:rPr>
          <w:rFonts w:ascii="GHEA Grapalat" w:hAnsi="GHEA Grapalat"/>
        </w:rPr>
        <w:t>է</w:t>
      </w:r>
      <w:r w:rsidRPr="00940D90">
        <w:rPr>
          <w:rFonts w:ascii="GHEA Grapalat" w:hAnsi="GHEA Grapalat"/>
        </w:rPr>
        <w:t xml:space="preserve"> </w:t>
      </w:r>
      <w:r w:rsidRPr="008815F0">
        <w:rPr>
          <w:rFonts w:ascii="GHEA Grapalat" w:hAnsi="GHEA Grapalat"/>
        </w:rPr>
        <w:t>հաշվել</w:t>
      </w:r>
      <w:r w:rsidRPr="00940D90">
        <w:rPr>
          <w:rFonts w:ascii="GHEA Grapalat" w:hAnsi="GHEA Grapalat"/>
        </w:rPr>
        <w:t xml:space="preserve"> </w:t>
      </w:r>
      <w:r w:rsidRPr="008815F0">
        <w:rPr>
          <w:rFonts w:ascii="GHEA Grapalat" w:hAnsi="GHEA Grapalat"/>
        </w:rPr>
        <w:t>ըստ</w:t>
      </w:r>
      <w:r w:rsidRPr="00940D90">
        <w:rPr>
          <w:rFonts w:ascii="GHEA Grapalat" w:hAnsi="GHEA Grapalat"/>
        </w:rPr>
        <w:t xml:space="preserve"> </w:t>
      </w:r>
      <w:r w:rsidRPr="008815F0">
        <w:rPr>
          <w:rFonts w:ascii="GHEA Grapalat" w:hAnsi="GHEA Grapalat"/>
        </w:rPr>
        <w:t>հենարանային</w:t>
      </w:r>
      <w:r w:rsidRPr="00940D90">
        <w:rPr>
          <w:rFonts w:ascii="GHEA Grapalat" w:hAnsi="GHEA Grapalat"/>
        </w:rPr>
        <w:t xml:space="preserve"> </w:t>
      </w:r>
      <w:r w:rsidRPr="008815F0">
        <w:rPr>
          <w:rFonts w:ascii="GHEA Grapalat" w:hAnsi="GHEA Grapalat"/>
        </w:rPr>
        <w:t>հակազդեցության</w:t>
      </w:r>
      <w:r w:rsidRPr="00940D90">
        <w:rPr>
          <w:rFonts w:ascii="GHEA Grapalat" w:hAnsi="GHEA Grapalat"/>
        </w:rPr>
        <w:t>:</w:t>
      </w:r>
    </w:p>
    <w:p w14:paraId="1AC4D4AE" w14:textId="77777777" w:rsidR="002F6B2E" w:rsidRPr="00940D90" w:rsidRDefault="002F6B2E" w:rsidP="002F6B2E">
      <w:pPr>
        <w:spacing w:after="120"/>
        <w:ind w:firstLine="567"/>
        <w:jc w:val="both"/>
        <w:rPr>
          <w:rFonts w:ascii="GHEA Grapalat" w:hAnsi="GHEA Grapalat"/>
          <w:color w:val="FF0000"/>
        </w:rPr>
      </w:pPr>
      <w:r w:rsidRPr="00940D90">
        <w:rPr>
          <w:rFonts w:ascii="GHEA Grapalat" w:hAnsi="GHEA Grapalat"/>
          <w:b/>
        </w:rPr>
        <w:t>187.</w:t>
      </w:r>
      <w:r w:rsidR="0079169B">
        <w:rPr>
          <w:rFonts w:ascii="Calibri" w:hAnsi="Calibri"/>
          <w:lang w:val="en-US"/>
        </w:rPr>
        <w:t> </w:t>
      </w:r>
      <w:r w:rsidRPr="008815F0">
        <w:rPr>
          <w:rFonts w:ascii="GHEA Grapalat" w:hAnsi="GHEA Grapalat"/>
        </w:rPr>
        <w:t>Հենարանային</w:t>
      </w:r>
      <w:r w:rsidRPr="00940D90">
        <w:rPr>
          <w:rFonts w:ascii="GHEA Grapalat" w:hAnsi="GHEA Grapalat"/>
        </w:rPr>
        <w:t xml:space="preserve"> </w:t>
      </w:r>
      <w:r w:rsidRPr="008815F0">
        <w:rPr>
          <w:rFonts w:ascii="GHEA Grapalat" w:hAnsi="GHEA Grapalat"/>
        </w:rPr>
        <w:t>կոշտության</w:t>
      </w:r>
      <w:r w:rsidRPr="00940D90">
        <w:rPr>
          <w:rFonts w:ascii="GHEA Grapalat" w:hAnsi="GHEA Grapalat"/>
        </w:rPr>
        <w:t xml:space="preserve"> </w:t>
      </w:r>
      <w:r w:rsidRPr="008815F0">
        <w:rPr>
          <w:rFonts w:ascii="GHEA Grapalat" w:hAnsi="GHEA Grapalat"/>
        </w:rPr>
        <w:t>կողերի</w:t>
      </w:r>
      <w:r w:rsidRPr="00940D90">
        <w:rPr>
          <w:rFonts w:ascii="GHEA Grapalat" w:hAnsi="GHEA Grapalat"/>
        </w:rPr>
        <w:t xml:space="preserve"> </w:t>
      </w:r>
      <w:r w:rsidRPr="008815F0">
        <w:rPr>
          <w:rFonts w:ascii="GHEA Grapalat" w:hAnsi="GHEA Grapalat"/>
        </w:rPr>
        <w:t>բացակայության</w:t>
      </w:r>
      <w:r w:rsidRPr="00940D90">
        <w:rPr>
          <w:rFonts w:ascii="GHEA Grapalat" w:hAnsi="GHEA Grapalat"/>
        </w:rPr>
        <w:t xml:space="preserve"> </w:t>
      </w:r>
      <w:r w:rsidRPr="008815F0">
        <w:rPr>
          <w:rFonts w:ascii="GHEA Grapalat" w:hAnsi="GHEA Grapalat"/>
        </w:rPr>
        <w:t>դեպքում</w:t>
      </w:r>
      <w:r w:rsidRPr="00940D90">
        <w:rPr>
          <w:rFonts w:ascii="GHEA Grapalat" w:hAnsi="GHEA Grapalat"/>
        </w:rPr>
        <w:t xml:space="preserve"> (</w:t>
      </w:r>
      <w:r w:rsidRPr="008815F0">
        <w:rPr>
          <w:rFonts w:ascii="GHEA Grapalat" w:hAnsi="GHEA Grapalat"/>
        </w:rPr>
        <w:t>գլոցված</w:t>
      </w:r>
      <w:r w:rsidRPr="00940D90">
        <w:rPr>
          <w:rFonts w:ascii="GHEA Grapalat" w:hAnsi="GHEA Grapalat"/>
        </w:rPr>
        <w:t xml:space="preserve"> </w:t>
      </w:r>
      <w:r w:rsidRPr="008815F0">
        <w:rPr>
          <w:rFonts w:ascii="GHEA Grapalat" w:hAnsi="GHEA Grapalat"/>
        </w:rPr>
        <w:t>հեծաններում</w:t>
      </w:r>
      <w:r w:rsidRPr="00940D90">
        <w:rPr>
          <w:rFonts w:ascii="GHEA Grapalat" w:hAnsi="GHEA Grapalat"/>
        </w:rPr>
        <w:t xml:space="preserve">) </w:t>
      </w:r>
      <w:r w:rsidRPr="00DF208E">
        <w:rPr>
          <w:rFonts w:ascii="GHEA Grapalat" w:hAnsi="GHEA Grapalat"/>
        </w:rPr>
        <w:t>կանգնակի</w:t>
      </w:r>
      <w:r w:rsidRPr="00940D90">
        <w:rPr>
          <w:rFonts w:ascii="GHEA Grapalat" w:hAnsi="GHEA Grapalat"/>
        </w:rPr>
        <w:t xml:space="preserve"> </w:t>
      </w:r>
      <w:r w:rsidRPr="00DF208E">
        <w:rPr>
          <w:rFonts w:ascii="GHEA Grapalat" w:hAnsi="GHEA Grapalat"/>
        </w:rPr>
        <w:t>հաշվարկային</w:t>
      </w:r>
      <w:r w:rsidRPr="00940D90">
        <w:rPr>
          <w:rFonts w:ascii="GHEA Grapalat" w:hAnsi="GHEA Grapalat"/>
        </w:rPr>
        <w:t xml:space="preserve"> </w:t>
      </w:r>
      <w:r w:rsidRPr="00DF208E">
        <w:rPr>
          <w:rFonts w:ascii="GHEA Grapalat" w:hAnsi="GHEA Grapalat"/>
        </w:rPr>
        <w:t>հատվածք</w:t>
      </w:r>
      <w:r>
        <w:rPr>
          <w:rFonts w:ascii="GHEA Grapalat" w:hAnsi="GHEA Grapalat"/>
        </w:rPr>
        <w:t>ն</w:t>
      </w:r>
      <w:r w:rsidRPr="00940D90">
        <w:rPr>
          <w:rFonts w:ascii="GHEA Grapalat" w:hAnsi="GHEA Grapalat"/>
        </w:rPr>
        <w:t xml:space="preserve"> </w:t>
      </w:r>
      <w:r w:rsidRPr="00DF208E">
        <w:rPr>
          <w:rFonts w:ascii="GHEA Grapalat" w:hAnsi="GHEA Grapalat"/>
        </w:rPr>
        <w:t>պատի</w:t>
      </w:r>
      <w:r w:rsidRPr="00940D90">
        <w:rPr>
          <w:rFonts w:ascii="GHEA Grapalat" w:hAnsi="GHEA Grapalat"/>
        </w:rPr>
        <w:t xml:space="preserve"> </w:t>
      </w:r>
      <w:r w:rsidRPr="00DF208E">
        <w:rPr>
          <w:rFonts w:ascii="GHEA Grapalat" w:hAnsi="GHEA Grapalat"/>
        </w:rPr>
        <w:t>շերտի</w:t>
      </w:r>
      <w:r w:rsidRPr="00940D90">
        <w:rPr>
          <w:rFonts w:ascii="GHEA Grapalat" w:hAnsi="GHEA Grapalat"/>
        </w:rPr>
        <w:t xml:space="preserve"> </w:t>
      </w:r>
      <w:r w:rsidRPr="00DF208E">
        <w:rPr>
          <w:rFonts w:ascii="GHEA Grapalat" w:hAnsi="GHEA Grapalat"/>
        </w:rPr>
        <w:t>լայնությ</w:t>
      </w:r>
      <w:r>
        <w:rPr>
          <w:rFonts w:ascii="GHEA Grapalat" w:hAnsi="GHEA Grapalat"/>
        </w:rPr>
        <w:t>ունն</w:t>
      </w:r>
      <w:r w:rsidRPr="00940D90">
        <w:rPr>
          <w:rFonts w:ascii="GHEA Grapalat" w:hAnsi="GHEA Grapalat"/>
        </w:rPr>
        <w:t xml:space="preserve"> </w:t>
      </w:r>
      <w:r>
        <w:rPr>
          <w:rFonts w:ascii="GHEA Grapalat" w:hAnsi="GHEA Grapalat"/>
        </w:rPr>
        <w:t>է</w:t>
      </w:r>
      <w:r w:rsidRPr="00940D90">
        <w:rPr>
          <w:rFonts w:ascii="GHEA Grapalat" w:hAnsi="GHEA Grapalat"/>
        </w:rPr>
        <w:t xml:space="preserve">, </w:t>
      </w:r>
      <w:r w:rsidRPr="00DF208E">
        <w:rPr>
          <w:rFonts w:ascii="GHEA Grapalat" w:hAnsi="GHEA Grapalat"/>
        </w:rPr>
        <w:t>որը</w:t>
      </w:r>
      <w:r w:rsidRPr="00940D90">
        <w:rPr>
          <w:rFonts w:ascii="GHEA Grapalat" w:hAnsi="GHEA Grapalat"/>
        </w:rPr>
        <w:t xml:space="preserve"> </w:t>
      </w:r>
      <w:r w:rsidRPr="00DF208E">
        <w:rPr>
          <w:rFonts w:ascii="GHEA Grapalat" w:hAnsi="GHEA Grapalat"/>
        </w:rPr>
        <w:t>հավասար</w:t>
      </w:r>
      <w:r w:rsidRPr="00940D90">
        <w:rPr>
          <w:rFonts w:ascii="GHEA Grapalat" w:hAnsi="GHEA Grapalat"/>
        </w:rPr>
        <w:t xml:space="preserve"> </w:t>
      </w:r>
      <w:r w:rsidRPr="00DF208E">
        <w:rPr>
          <w:rFonts w:ascii="GHEA Grapalat" w:hAnsi="GHEA Grapalat"/>
        </w:rPr>
        <w:t>է</w:t>
      </w:r>
      <w:r w:rsidRPr="00940D90">
        <w:rPr>
          <w:rFonts w:ascii="GHEA Grapalat" w:hAnsi="GHEA Grapalat"/>
        </w:rPr>
        <w:t xml:space="preserve"> </w:t>
      </w:r>
      <w:r w:rsidRPr="00DF208E">
        <w:rPr>
          <w:rFonts w:ascii="GHEA Grapalat" w:hAnsi="GHEA Grapalat"/>
        </w:rPr>
        <w:t>հեծանի</w:t>
      </w:r>
      <w:r w:rsidRPr="00940D90">
        <w:rPr>
          <w:rFonts w:ascii="GHEA Grapalat" w:hAnsi="GHEA Grapalat"/>
        </w:rPr>
        <w:t xml:space="preserve"> </w:t>
      </w:r>
      <w:r w:rsidRPr="00DF208E">
        <w:rPr>
          <w:rFonts w:ascii="GHEA Grapalat" w:hAnsi="GHEA Grapalat"/>
        </w:rPr>
        <w:t>հենման</w:t>
      </w:r>
      <w:r w:rsidRPr="00940D90">
        <w:rPr>
          <w:rFonts w:ascii="GHEA Grapalat" w:hAnsi="GHEA Grapalat"/>
        </w:rPr>
        <w:t xml:space="preserve"> </w:t>
      </w:r>
      <w:r w:rsidRPr="00DF208E">
        <w:rPr>
          <w:rFonts w:ascii="GHEA Grapalat" w:hAnsi="GHEA Grapalat"/>
        </w:rPr>
        <w:t>հատվածի</w:t>
      </w:r>
      <w:r w:rsidRPr="00940D90">
        <w:rPr>
          <w:rFonts w:ascii="GHEA Grapalat" w:hAnsi="GHEA Grapalat"/>
        </w:rPr>
        <w:t xml:space="preserve"> </w:t>
      </w:r>
      <w:r w:rsidRPr="00DF208E">
        <w:rPr>
          <w:rFonts w:ascii="GHEA Grapalat" w:hAnsi="GHEA Grapalat"/>
        </w:rPr>
        <w:t>երկարությանը</w:t>
      </w:r>
      <w:r w:rsidRPr="00940D90">
        <w:rPr>
          <w:rFonts w:ascii="GHEA Grapalat" w:hAnsi="GHEA Grapalat"/>
        </w:rPr>
        <w:t>:</w:t>
      </w:r>
    </w:p>
    <w:p w14:paraId="0C1FD75A" w14:textId="77777777" w:rsidR="002F6B2E" w:rsidRPr="00940D90" w:rsidRDefault="002F6B2E" w:rsidP="002F6B2E">
      <w:pPr>
        <w:spacing w:after="0" w:line="120" w:lineRule="auto"/>
        <w:rPr>
          <w:rFonts w:ascii="GHEA Grapalat" w:hAnsi="GHEA Grapalat"/>
        </w:rPr>
      </w:pPr>
      <w:r w:rsidRPr="00940D90">
        <w:rPr>
          <w:rFonts w:ascii="GHEA Grapalat" w:hAnsi="GHEA Grapalat"/>
        </w:rPr>
        <w:br w:type="page"/>
      </w:r>
    </w:p>
    <w:p w14:paraId="3C955DC1" w14:textId="77777777" w:rsidR="002F6B2E" w:rsidRPr="00940D90" w:rsidRDefault="002F6B2E" w:rsidP="002F6B2E">
      <w:pPr>
        <w:spacing w:after="0" w:line="120" w:lineRule="auto"/>
        <w:ind w:firstLine="567"/>
        <w:jc w:val="both"/>
        <w:rPr>
          <w:rFonts w:ascii="GHEA Grapalat" w:hAnsi="GHEA Grapalat"/>
        </w:rPr>
      </w:pPr>
    </w:p>
    <w:p w14:paraId="493A8895" w14:textId="77777777" w:rsidR="002F6B2E" w:rsidRPr="005F4BD0" w:rsidRDefault="002F6B2E" w:rsidP="002F6B2E">
      <w:pPr>
        <w:shd w:val="clear" w:color="auto" w:fill="FFFFFF"/>
        <w:spacing w:after="120"/>
        <w:jc w:val="center"/>
        <w:rPr>
          <w:rFonts w:ascii="GHEA Grapalat" w:hAnsi="GHEA Grapalat"/>
        </w:rPr>
      </w:pPr>
      <w:r w:rsidRPr="009B51D1">
        <w:rPr>
          <w:rFonts w:ascii="GHEA Grapalat" w:hAnsi="GHEA Grapalat"/>
          <w:noProof/>
          <w:lang w:val="en-US"/>
        </w:rPr>
        <w:drawing>
          <wp:inline distT="0" distB="0" distL="0" distR="0" wp14:anchorId="15D80653" wp14:editId="1B776650">
            <wp:extent cx="3927600" cy="2084400"/>
            <wp:effectExtent l="0" t="0" r="0" b="0"/>
            <wp:docPr id="196" name="Рисунок 196" descr="C:\Users\User\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User\Desktop\7.pn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927600" cy="2084400"/>
                    </a:xfrm>
                    <a:prstGeom prst="rect">
                      <a:avLst/>
                    </a:prstGeom>
                    <a:noFill/>
                    <a:ln>
                      <a:noFill/>
                    </a:ln>
                  </pic:spPr>
                </pic:pic>
              </a:graphicData>
            </a:graphic>
          </wp:inline>
        </w:drawing>
      </w:r>
    </w:p>
    <w:p w14:paraId="6596A34E" w14:textId="77777777" w:rsidR="002F6B2E" w:rsidRPr="00A3579D" w:rsidRDefault="002F6B2E" w:rsidP="00D811B3">
      <w:pPr>
        <w:shd w:val="clear" w:color="auto" w:fill="FFFFFF"/>
        <w:spacing w:after="120"/>
        <w:jc w:val="center"/>
        <w:rPr>
          <w:rFonts w:ascii="GHEA Grapalat" w:hAnsi="GHEA Grapalat"/>
          <w:b/>
          <w:bCs/>
          <w:iCs/>
        </w:rPr>
      </w:pPr>
      <w:r w:rsidRPr="005F4BD0">
        <w:rPr>
          <w:rFonts w:ascii="GHEA Grapalat" w:hAnsi="GHEA Grapalat"/>
          <w:b/>
          <w:bCs/>
          <w:iCs/>
        </w:rPr>
        <w:t>Նկար</w:t>
      </w:r>
      <w:r>
        <w:rPr>
          <w:rFonts w:ascii="GHEA Grapalat" w:hAnsi="GHEA Grapalat"/>
          <w:b/>
          <w:bCs/>
          <w:iCs/>
        </w:rPr>
        <w:t xml:space="preserve"> 11 </w:t>
      </w:r>
      <w:r w:rsidRPr="0052186E">
        <w:rPr>
          <w:rFonts w:ascii="GHEA Grapalat" w:hAnsi="GHEA Grapalat"/>
          <w:b/>
          <w:i/>
          <w:iCs/>
        </w:rPr>
        <w:t>–</w:t>
      </w:r>
      <w:r w:rsidRPr="005F4BD0">
        <w:rPr>
          <w:rFonts w:ascii="GHEA Grapalat" w:hAnsi="GHEA Grapalat"/>
          <w:b/>
          <w:bCs/>
          <w:iCs/>
        </w:rPr>
        <w:t xml:space="preserve"> </w:t>
      </w:r>
      <w:r w:rsidRPr="005F4BD0">
        <w:rPr>
          <w:rFonts w:ascii="GHEA Grapalat" w:hAnsi="GHEA Grapalat"/>
          <w:b/>
          <w:bCs/>
          <w:iCs/>
          <w:lang w:val="en-US"/>
        </w:rPr>
        <w:t>Հենարանային</w:t>
      </w:r>
      <w:r w:rsidRPr="005F4BD0">
        <w:rPr>
          <w:rFonts w:ascii="GHEA Grapalat" w:hAnsi="GHEA Grapalat"/>
          <w:b/>
          <w:bCs/>
          <w:iCs/>
        </w:rPr>
        <w:t xml:space="preserve"> </w:t>
      </w:r>
      <w:r w:rsidRPr="005F4BD0">
        <w:rPr>
          <w:rFonts w:ascii="GHEA Grapalat" w:hAnsi="GHEA Grapalat"/>
          <w:b/>
          <w:bCs/>
          <w:iCs/>
          <w:lang w:val="en-US"/>
        </w:rPr>
        <w:t>կոշտության</w:t>
      </w:r>
      <w:r w:rsidRPr="005F4BD0">
        <w:rPr>
          <w:rFonts w:ascii="GHEA Grapalat" w:hAnsi="GHEA Grapalat"/>
          <w:b/>
          <w:bCs/>
          <w:iCs/>
        </w:rPr>
        <w:t xml:space="preserve"> </w:t>
      </w:r>
      <w:r w:rsidRPr="005F4BD0">
        <w:rPr>
          <w:rFonts w:ascii="GHEA Grapalat" w:hAnsi="GHEA Grapalat"/>
          <w:b/>
          <w:bCs/>
          <w:iCs/>
          <w:lang w:val="en-US"/>
        </w:rPr>
        <w:t>կողի</w:t>
      </w:r>
      <w:r w:rsidRPr="005F4BD0">
        <w:rPr>
          <w:rFonts w:ascii="GHEA Grapalat" w:hAnsi="GHEA Grapalat"/>
          <w:b/>
          <w:bCs/>
          <w:iCs/>
        </w:rPr>
        <w:t xml:space="preserve"> </w:t>
      </w:r>
      <w:r>
        <w:rPr>
          <w:rFonts w:ascii="GHEA Grapalat" w:hAnsi="GHEA Grapalat"/>
          <w:b/>
          <w:bCs/>
          <w:iCs/>
        </w:rPr>
        <w:t>սխեմա</w:t>
      </w:r>
    </w:p>
    <w:p w14:paraId="5F03C5BE" w14:textId="77777777" w:rsidR="002F6B2E" w:rsidRPr="00C0766A" w:rsidRDefault="002F6B2E" w:rsidP="002F6B2E">
      <w:pPr>
        <w:shd w:val="clear" w:color="auto" w:fill="FFFFFF"/>
        <w:spacing w:after="240"/>
        <w:jc w:val="center"/>
        <w:rPr>
          <w:rFonts w:ascii="GHEA Grapalat" w:hAnsi="GHEA Grapalat"/>
          <w:b/>
          <w:bCs/>
          <w:iCs/>
        </w:rPr>
      </w:pPr>
      <w:r w:rsidRPr="005F4BD0">
        <w:rPr>
          <w:rFonts w:ascii="GHEA Grapalat" w:hAnsi="GHEA Grapalat"/>
          <w:i/>
          <w:iCs/>
          <w:lang w:val="en-US"/>
        </w:rPr>
        <w:t>ա</w:t>
      </w:r>
      <w:r w:rsidRPr="005F4BD0">
        <w:rPr>
          <w:rFonts w:ascii="GHEA Grapalat" w:hAnsi="GHEA Grapalat"/>
          <w:i/>
          <w:iCs/>
        </w:rPr>
        <w:t xml:space="preserve"> – </w:t>
      </w:r>
      <w:r w:rsidRPr="005F4BD0">
        <w:rPr>
          <w:rFonts w:ascii="GHEA Grapalat" w:hAnsi="GHEA Grapalat"/>
          <w:i/>
          <w:iCs/>
          <w:lang w:val="en-US"/>
        </w:rPr>
        <w:t>եզրաճակատում</w:t>
      </w:r>
      <w:r>
        <w:rPr>
          <w:rFonts w:ascii="GHEA Grapalat" w:hAnsi="GHEA Grapalat"/>
          <w:i/>
          <w:iCs/>
        </w:rPr>
        <w:t>՝</w:t>
      </w:r>
      <w:r w:rsidRPr="005F4BD0">
        <w:rPr>
          <w:rFonts w:ascii="GHEA Grapalat" w:hAnsi="GHEA Grapalat"/>
          <w:i/>
          <w:iCs/>
        </w:rPr>
        <w:t xml:space="preserve"> </w:t>
      </w:r>
      <w:r w:rsidRPr="005F4BD0">
        <w:rPr>
          <w:rFonts w:ascii="GHEA Grapalat" w:hAnsi="GHEA Grapalat"/>
          <w:i/>
          <w:iCs/>
          <w:lang w:val="en-US"/>
        </w:rPr>
        <w:t>ռանդման</w:t>
      </w:r>
      <w:r w:rsidRPr="005F4BD0">
        <w:rPr>
          <w:rFonts w:ascii="GHEA Grapalat" w:hAnsi="GHEA Grapalat"/>
          <w:i/>
          <w:iCs/>
        </w:rPr>
        <w:t xml:space="preserve"> </w:t>
      </w:r>
      <w:r w:rsidRPr="005F4BD0">
        <w:rPr>
          <w:rFonts w:ascii="GHEA Grapalat" w:hAnsi="GHEA Grapalat"/>
          <w:i/>
          <w:iCs/>
          <w:lang w:val="en-US"/>
        </w:rPr>
        <w:t>կիրառմամբ</w:t>
      </w:r>
      <w:r w:rsidRPr="005F4BD0">
        <w:rPr>
          <w:rFonts w:ascii="GHEA Grapalat" w:hAnsi="GHEA Grapalat"/>
          <w:i/>
        </w:rPr>
        <w:t xml:space="preserve">, </w:t>
      </w:r>
      <w:r w:rsidRPr="005F4BD0">
        <w:rPr>
          <w:rFonts w:ascii="GHEA Grapalat" w:hAnsi="GHEA Grapalat"/>
          <w:i/>
          <w:iCs/>
          <w:lang w:val="en-US"/>
        </w:rPr>
        <w:t>բ</w:t>
      </w:r>
      <w:r w:rsidRPr="005F4BD0">
        <w:rPr>
          <w:rFonts w:ascii="GHEA Grapalat" w:hAnsi="GHEA Grapalat"/>
          <w:i/>
          <w:iCs/>
        </w:rPr>
        <w:t xml:space="preserve"> – </w:t>
      </w:r>
      <w:r w:rsidRPr="005F4BD0">
        <w:rPr>
          <w:rFonts w:ascii="GHEA Grapalat" w:hAnsi="GHEA Grapalat"/>
          <w:i/>
          <w:iCs/>
          <w:lang w:val="en-US"/>
        </w:rPr>
        <w:t>եզրաճակատից</w:t>
      </w:r>
      <w:r w:rsidRPr="005F4BD0">
        <w:rPr>
          <w:rFonts w:ascii="GHEA Grapalat" w:hAnsi="GHEA Grapalat"/>
          <w:i/>
          <w:iCs/>
        </w:rPr>
        <w:t xml:space="preserve"> </w:t>
      </w:r>
      <w:r w:rsidRPr="005F4BD0">
        <w:rPr>
          <w:rFonts w:ascii="GHEA Grapalat" w:hAnsi="GHEA Grapalat"/>
          <w:i/>
          <w:iCs/>
          <w:lang w:val="en-US"/>
        </w:rPr>
        <w:t>հեռացված</w:t>
      </w:r>
      <w:r w:rsidRPr="005F4BD0">
        <w:rPr>
          <w:rFonts w:ascii="GHEA Grapalat" w:hAnsi="GHEA Grapalat"/>
          <w:i/>
          <w:iCs/>
        </w:rPr>
        <w:t xml:space="preserve"> </w:t>
      </w:r>
      <w:r w:rsidRPr="005F4BD0">
        <w:rPr>
          <w:rFonts w:ascii="GHEA Grapalat" w:hAnsi="GHEA Grapalat"/>
          <w:i/>
          <w:iCs/>
          <w:lang w:val="en-US"/>
        </w:rPr>
        <w:t>ստորին</w:t>
      </w:r>
      <w:r w:rsidRPr="005F4BD0">
        <w:rPr>
          <w:rFonts w:ascii="GHEA Grapalat" w:hAnsi="GHEA Grapalat"/>
          <w:i/>
          <w:iCs/>
        </w:rPr>
        <w:t xml:space="preserve"> </w:t>
      </w:r>
      <w:r w:rsidRPr="005F4BD0">
        <w:rPr>
          <w:rFonts w:ascii="GHEA Grapalat" w:hAnsi="GHEA Grapalat"/>
          <w:i/>
          <w:iCs/>
          <w:lang w:val="en-US"/>
        </w:rPr>
        <w:t>գոտուն</w:t>
      </w:r>
      <w:r>
        <w:rPr>
          <w:rFonts w:ascii="GHEA Grapalat" w:hAnsi="GHEA Grapalat"/>
          <w:i/>
          <w:iCs/>
        </w:rPr>
        <w:t>՝</w:t>
      </w:r>
      <w:r w:rsidRPr="005F4BD0">
        <w:rPr>
          <w:rFonts w:ascii="GHEA Grapalat" w:hAnsi="GHEA Grapalat"/>
          <w:i/>
          <w:iCs/>
        </w:rPr>
        <w:t xml:space="preserve"> </w:t>
      </w:r>
      <w:r w:rsidRPr="005F4BD0">
        <w:rPr>
          <w:rFonts w:ascii="GHEA Grapalat" w:hAnsi="GHEA Grapalat"/>
          <w:i/>
          <w:iCs/>
          <w:lang w:val="en-US"/>
        </w:rPr>
        <w:t>սերտորեն</w:t>
      </w:r>
      <w:r w:rsidRPr="005F4BD0">
        <w:rPr>
          <w:rFonts w:ascii="GHEA Grapalat" w:hAnsi="GHEA Grapalat"/>
          <w:i/>
          <w:iCs/>
        </w:rPr>
        <w:t xml:space="preserve"> </w:t>
      </w:r>
      <w:r w:rsidRPr="005F4BD0">
        <w:rPr>
          <w:rFonts w:ascii="GHEA Grapalat" w:hAnsi="GHEA Grapalat"/>
          <w:i/>
          <w:iCs/>
          <w:lang w:val="en-US"/>
        </w:rPr>
        <w:t>չափաբերված</w:t>
      </w:r>
      <w:r w:rsidRPr="005F4BD0">
        <w:rPr>
          <w:rFonts w:ascii="GHEA Grapalat" w:hAnsi="GHEA Grapalat"/>
          <w:i/>
          <w:iCs/>
        </w:rPr>
        <w:t xml:space="preserve"> </w:t>
      </w:r>
      <w:r w:rsidRPr="005F4BD0">
        <w:rPr>
          <w:rFonts w:ascii="GHEA Grapalat" w:hAnsi="GHEA Grapalat"/>
          <w:i/>
          <w:iCs/>
          <w:lang w:val="en-US"/>
        </w:rPr>
        <w:t>կամ</w:t>
      </w:r>
      <w:r w:rsidRPr="005F4BD0">
        <w:rPr>
          <w:rFonts w:ascii="GHEA Grapalat" w:hAnsi="GHEA Grapalat"/>
          <w:i/>
          <w:iCs/>
        </w:rPr>
        <w:t xml:space="preserve"> </w:t>
      </w:r>
      <w:r w:rsidRPr="005F4BD0">
        <w:rPr>
          <w:rFonts w:ascii="GHEA Grapalat" w:hAnsi="GHEA Grapalat"/>
          <w:i/>
          <w:iCs/>
          <w:lang w:val="en-US"/>
        </w:rPr>
        <w:t>եռակցված</w:t>
      </w:r>
    </w:p>
    <w:p w14:paraId="2EC60522" w14:textId="77777777" w:rsidR="002F6B2E" w:rsidRPr="001677E5" w:rsidRDefault="002F6B2E" w:rsidP="002F6B2E">
      <w:pPr>
        <w:spacing w:after="60" w:line="240" w:lineRule="auto"/>
        <w:ind w:firstLine="567"/>
        <w:jc w:val="both"/>
        <w:rPr>
          <w:rFonts w:ascii="GHEA Grapalat" w:hAnsi="GHEA Grapalat"/>
        </w:rPr>
      </w:pPr>
      <w:r w:rsidRPr="008367B0">
        <w:rPr>
          <w:rFonts w:ascii="GHEA Grapalat" w:hAnsi="GHEA Grapalat"/>
          <w:b/>
        </w:rPr>
        <w:t>188.</w:t>
      </w:r>
      <w:r w:rsidR="0079169B">
        <w:rPr>
          <w:rFonts w:ascii="Calibri" w:hAnsi="Calibri"/>
          <w:lang w:val="en-US"/>
        </w:rPr>
        <w:t> </w:t>
      </w:r>
      <w:r w:rsidRPr="002A7B56">
        <w:rPr>
          <w:rFonts w:ascii="GHEA Grapalat" w:hAnsi="GHEA Grapalat"/>
        </w:rPr>
        <w:t>Սեղմված</w:t>
      </w:r>
      <w:r w:rsidRPr="001677E5">
        <w:rPr>
          <w:rFonts w:ascii="GHEA Grapalat" w:hAnsi="GHEA Grapalat"/>
        </w:rPr>
        <w:t xml:space="preserve"> </w:t>
      </w:r>
      <w:r w:rsidRPr="002A7B56">
        <w:rPr>
          <w:rFonts w:ascii="GHEA Grapalat" w:hAnsi="GHEA Grapalat"/>
        </w:rPr>
        <w:t>գոտիների</w:t>
      </w:r>
      <w:r w:rsidRPr="001677E5">
        <w:rPr>
          <w:rFonts w:ascii="GHEA Grapalat" w:hAnsi="GHEA Grapalat"/>
        </w:rPr>
        <w:t xml:space="preserve"> </w:t>
      </w:r>
      <w:r w:rsidRPr="002A7B56">
        <w:rPr>
          <w:rFonts w:ascii="GHEA Grapalat" w:hAnsi="GHEA Grapalat"/>
        </w:rPr>
        <w:t>կայունությունը</w:t>
      </w:r>
      <w:r w:rsidRPr="001677E5">
        <w:rPr>
          <w:rFonts w:ascii="GHEA Grapalat" w:hAnsi="GHEA Grapalat"/>
        </w:rPr>
        <w:t xml:space="preserve"> </w:t>
      </w:r>
      <w:r w:rsidRPr="002A7B56">
        <w:rPr>
          <w:rFonts w:ascii="GHEA Grapalat" w:hAnsi="GHEA Grapalat"/>
        </w:rPr>
        <w:t>համարվում</w:t>
      </w:r>
      <w:r w:rsidRPr="001677E5">
        <w:rPr>
          <w:rFonts w:ascii="GHEA Grapalat" w:hAnsi="GHEA Grapalat"/>
        </w:rPr>
        <w:t xml:space="preserve"> </w:t>
      </w:r>
      <w:r w:rsidRPr="002A7B56">
        <w:rPr>
          <w:rFonts w:ascii="GHEA Grapalat" w:hAnsi="GHEA Grapalat"/>
        </w:rPr>
        <w:t>է</w:t>
      </w:r>
      <w:r w:rsidRPr="001677E5">
        <w:rPr>
          <w:rFonts w:ascii="GHEA Grapalat" w:hAnsi="GHEA Grapalat"/>
        </w:rPr>
        <w:t xml:space="preserve"> </w:t>
      </w:r>
      <w:r w:rsidRPr="002A7B56">
        <w:rPr>
          <w:rFonts w:ascii="GHEA Grapalat" w:hAnsi="GHEA Grapalat"/>
        </w:rPr>
        <w:t>ապահովված</w:t>
      </w:r>
      <w:r w:rsidRPr="001677E5">
        <w:rPr>
          <w:rFonts w:ascii="GHEA Grapalat" w:hAnsi="GHEA Grapalat"/>
        </w:rPr>
        <w:t xml:space="preserve">, </w:t>
      </w:r>
      <w:r w:rsidRPr="002A7B56">
        <w:rPr>
          <w:rFonts w:ascii="GHEA Grapalat" w:hAnsi="GHEA Grapalat"/>
        </w:rPr>
        <w:t>եթե</w:t>
      </w:r>
      <w:r w:rsidRPr="001677E5">
        <w:rPr>
          <w:rFonts w:ascii="GHEA Grapalat" w:hAnsi="GHEA Grapalat"/>
        </w:rPr>
        <w:t xml:space="preserve"> 1-</w:t>
      </w:r>
      <w:r w:rsidRPr="002A7B56">
        <w:rPr>
          <w:rFonts w:ascii="GHEA Grapalat" w:hAnsi="GHEA Grapalat"/>
        </w:rPr>
        <w:t>ին</w:t>
      </w:r>
      <w:r w:rsidRPr="001677E5">
        <w:rPr>
          <w:rFonts w:ascii="GHEA Grapalat" w:hAnsi="GHEA Grapalat"/>
        </w:rPr>
        <w:t xml:space="preserve"> </w:t>
      </w:r>
      <w:r w:rsidRPr="002A7B56">
        <w:rPr>
          <w:rFonts w:ascii="GHEA Grapalat" w:hAnsi="GHEA Grapalat"/>
        </w:rPr>
        <w:t>դասի</w:t>
      </w:r>
      <w:r w:rsidRPr="001677E5">
        <w:rPr>
          <w:rFonts w:ascii="GHEA Grapalat" w:hAnsi="GHEA Grapalat"/>
        </w:rPr>
        <w:t xml:space="preserve"> </w:t>
      </w:r>
      <w:r w:rsidRPr="002A7B56">
        <w:rPr>
          <w:rFonts w:ascii="GHEA Grapalat" w:hAnsi="GHEA Grapalat"/>
        </w:rPr>
        <w:t>հեծանների</w:t>
      </w:r>
      <w:r w:rsidRPr="001677E5">
        <w:rPr>
          <w:rFonts w:ascii="GHEA Grapalat" w:hAnsi="GHEA Grapalat"/>
        </w:rPr>
        <w:t xml:space="preserve"> </w:t>
      </w:r>
      <w:r w:rsidRPr="002A7B56">
        <w:rPr>
          <w:rFonts w:ascii="GHEA Grapalat" w:hAnsi="GHEA Grapalat"/>
        </w:rPr>
        <w:t>գոտու</w:t>
      </w:r>
      <w:r w:rsidRPr="001677E5">
        <w:rPr>
          <w:rFonts w:ascii="GHEA Grapalat" w:hAnsi="GHEA Grapalat"/>
        </w:rPr>
        <w:t xml:space="preserve"> </w:t>
      </w:r>
      <w:r w:rsidRPr="002A7B56">
        <w:rPr>
          <w:rFonts w:ascii="GHEA Grapalat" w:hAnsi="GHEA Grapalat"/>
        </w:rPr>
        <w:t>ցվիքի</w:t>
      </w:r>
      <w:r w:rsidRPr="001677E5">
        <w:rPr>
          <w:rFonts w:ascii="GHEA Grapalat" w:hAnsi="GHEA Grapalat"/>
        </w:rPr>
        <w:t xml:space="preserve"> </w:t>
      </w:r>
      <w:r w:rsidRPr="002A7B56">
        <w:rPr>
          <w:rFonts w:ascii="GHEA Grapalat" w:hAnsi="GHEA Grapalat"/>
        </w:rPr>
        <w:t>պայմանական</w:t>
      </w:r>
      <w:r w:rsidRPr="001677E5">
        <w:rPr>
          <w:rFonts w:ascii="GHEA Grapalat" w:hAnsi="GHEA Grapalat"/>
        </w:rPr>
        <w:t xml:space="preserve"> </w:t>
      </w:r>
      <w:r w:rsidRPr="002A7B56">
        <w:rPr>
          <w:rFonts w:ascii="GHEA Grapalat" w:hAnsi="GHEA Grapalat"/>
        </w:rPr>
        <w:t>ճկունությունը</w:t>
      </w:r>
      <w:r w:rsidRPr="001677E5">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f</w:t>
      </w:r>
      <w:r w:rsidRPr="00847601">
        <w:rPr>
          <w:rFonts w:ascii="GHEA Grapalat" w:hAnsi="GHEA Grapalat"/>
        </w:rPr>
        <w:t xml:space="preserve"> =</w:t>
      </w:r>
      <w:r>
        <w:rPr>
          <w:rFonts w:ascii="Calibri" w:hAnsi="Calibri"/>
        </w:rPr>
        <w:t> </w:t>
      </w:r>
      <w:r w:rsidRPr="00847601">
        <w:rPr>
          <w:rFonts w:ascii="GHEA Grapalat" w:hAnsi="GHEA Grapalat"/>
          <w:sz w:val="24"/>
        </w:rPr>
        <w:t>(</w:t>
      </w:r>
      <w:r>
        <w:rPr>
          <w:rFonts w:ascii="GHEA Grapalat" w:hAnsi="GHEA Grapalat"/>
          <w:i/>
          <w:sz w:val="26"/>
          <w:szCs w:val="26"/>
          <w:lang w:val="en-US"/>
        </w:rPr>
        <w:t>b</w:t>
      </w:r>
      <w:r w:rsidRPr="00DC2C20">
        <w:rPr>
          <w:rFonts w:ascii="GHEA Grapalat" w:hAnsi="GHEA Grapalat"/>
          <w:i/>
          <w:sz w:val="28"/>
          <w:szCs w:val="28"/>
          <w:vertAlign w:val="subscript"/>
          <w:lang w:val="en-US"/>
        </w:rPr>
        <w:t>ef</w:t>
      </w:r>
      <w:r w:rsidRPr="00847601">
        <w:rPr>
          <w:rFonts w:ascii="GHEA Grapalat" w:hAnsi="GHEA Grapalat"/>
        </w:rPr>
        <w:t xml:space="preserve"> </w:t>
      </w:r>
      <w:r w:rsidRPr="00847601">
        <w:rPr>
          <w:rFonts w:ascii="GHEA Grapalat" w:hAnsi="GHEA Grapalat"/>
          <w:sz w:val="24"/>
        </w:rPr>
        <w:t>/</w:t>
      </w:r>
      <w:r w:rsidRPr="00DC2C20">
        <w:rPr>
          <w:rFonts w:ascii="GHEA Grapalat" w:hAnsi="GHEA Grapalat"/>
          <w:i/>
          <w:sz w:val="26"/>
          <w:szCs w:val="26"/>
          <w:lang w:val="en-US"/>
        </w:rPr>
        <w:t>t</w:t>
      </w:r>
      <w:r>
        <w:rPr>
          <w:rFonts w:ascii="GHEA Grapalat" w:hAnsi="GHEA Grapalat"/>
          <w:i/>
          <w:sz w:val="28"/>
          <w:szCs w:val="28"/>
          <w:vertAlign w:val="subscript"/>
          <w:lang w:val="en-US"/>
        </w:rPr>
        <w:t>f</w:t>
      </w:r>
      <w:r>
        <w:rPr>
          <w:rFonts w:ascii="Calibri" w:hAnsi="Calibri"/>
          <w:i/>
          <w:sz w:val="28"/>
          <w:szCs w:val="28"/>
          <w:vertAlign w:val="subscript"/>
          <w:lang w:val="en-US"/>
        </w:rPr>
        <w:t> </w:t>
      </w:r>
      <w:r w:rsidRPr="00847601">
        <w:rPr>
          <w:rFonts w:ascii="GHEA Grapalat" w:hAnsi="GHEA Grapalat"/>
          <w:sz w:val="24"/>
        </w:rPr>
        <w:t>)</w:t>
      </w:r>
      <w:r w:rsidRPr="00847601">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yf</m:t>
                </m:r>
              </m:sub>
            </m:sSub>
            <m:r>
              <w:rPr>
                <w:rFonts w:ascii="Cambria Math" w:hAnsi="Cambria Math" w:cs="Arial"/>
                <w:sz w:val="26"/>
                <w:szCs w:val="26"/>
              </w:rPr>
              <m:t>/</m:t>
            </m:r>
            <m:r>
              <w:rPr>
                <w:rFonts w:ascii="Cambria Math" w:hAnsi="Cambria Math" w:cs="Arial"/>
                <w:sz w:val="26"/>
                <w:szCs w:val="26"/>
                <w:lang w:val="en-US"/>
              </w:rPr>
              <m:t>E</m:t>
            </m:r>
          </m:e>
        </m:rad>
      </m:oMath>
      <w:r w:rsidRPr="001677E5">
        <w:rPr>
          <w:rFonts w:ascii="GHEA Grapalat" w:hAnsi="GHEA Grapalat"/>
        </w:rPr>
        <w:t xml:space="preserve"> </w:t>
      </w:r>
      <w:r w:rsidRPr="002A7B56">
        <w:rPr>
          <w:rFonts w:ascii="GHEA Grapalat" w:hAnsi="GHEA Grapalat"/>
        </w:rPr>
        <w:t>կամ</w:t>
      </w:r>
      <w:r w:rsidRPr="001677E5">
        <w:rPr>
          <w:rFonts w:ascii="GHEA Grapalat" w:hAnsi="GHEA Grapalat"/>
        </w:rPr>
        <w:t xml:space="preserve"> </w:t>
      </w:r>
      <w:r w:rsidRPr="002A7B56">
        <w:rPr>
          <w:rFonts w:ascii="GHEA Grapalat" w:hAnsi="GHEA Grapalat"/>
        </w:rPr>
        <w:t>գոտիական</w:t>
      </w:r>
      <w:r w:rsidRPr="001677E5">
        <w:rPr>
          <w:rFonts w:ascii="GHEA Grapalat" w:hAnsi="GHEA Grapalat"/>
        </w:rPr>
        <w:t xml:space="preserve"> </w:t>
      </w:r>
      <w:r w:rsidRPr="002A7B56">
        <w:rPr>
          <w:rFonts w:ascii="GHEA Grapalat" w:hAnsi="GHEA Grapalat"/>
        </w:rPr>
        <w:t>թերթի</w:t>
      </w:r>
      <w:r w:rsidRPr="001677E5">
        <w:rPr>
          <w:rFonts w:ascii="GHEA Grapalat" w:hAnsi="GHEA Grapalat"/>
        </w:rPr>
        <w:t xml:space="preserve"> </w:t>
      </w:r>
      <w:r w:rsidRPr="002A7B56">
        <w:rPr>
          <w:rFonts w:ascii="GHEA Grapalat" w:hAnsi="GHEA Grapalat"/>
        </w:rPr>
        <w:t>պայմանական</w:t>
      </w:r>
      <w:r w:rsidRPr="001677E5">
        <w:rPr>
          <w:rFonts w:ascii="GHEA Grapalat" w:hAnsi="GHEA Grapalat"/>
        </w:rPr>
        <w:t xml:space="preserve"> </w:t>
      </w:r>
      <w:r w:rsidRPr="002A7B56">
        <w:rPr>
          <w:rFonts w:ascii="GHEA Grapalat" w:hAnsi="GHEA Grapalat"/>
        </w:rPr>
        <w:t>ճկունությունը</w:t>
      </w:r>
      <w:r w:rsidRPr="001677E5">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f</w:t>
      </w:r>
      <w:r w:rsidRPr="00847601">
        <w:rPr>
          <w:rFonts w:ascii="Calibri" w:hAnsi="Calibri" w:cs="Times New Roman"/>
          <w:i/>
          <w:sz w:val="28"/>
          <w:vertAlign w:val="subscript"/>
        </w:rPr>
        <w:t> </w:t>
      </w:r>
      <w:r>
        <w:rPr>
          <w:rFonts w:ascii="GHEA Grapalat" w:hAnsi="GHEA Grapalat" w:cs="Times New Roman"/>
          <w:sz w:val="28"/>
          <w:vertAlign w:val="subscript"/>
        </w:rPr>
        <w:t>1</w:t>
      </w:r>
      <w:r>
        <w:rPr>
          <w:rFonts w:ascii="Calibri" w:hAnsi="Calibri"/>
        </w:rPr>
        <w:t> </w:t>
      </w:r>
      <w:r w:rsidRPr="00847601">
        <w:rPr>
          <w:rFonts w:ascii="GHEA Grapalat" w:hAnsi="GHEA Grapalat"/>
        </w:rPr>
        <w:t>=</w:t>
      </w:r>
      <w:r>
        <w:rPr>
          <w:rFonts w:ascii="Calibri" w:hAnsi="Calibri"/>
        </w:rPr>
        <w:t> </w:t>
      </w:r>
      <w:r w:rsidRPr="00847601">
        <w:rPr>
          <w:rFonts w:ascii="GHEA Grapalat" w:hAnsi="GHEA Grapalat"/>
          <w:sz w:val="24"/>
        </w:rPr>
        <w:t>(</w:t>
      </w:r>
      <w:r>
        <w:rPr>
          <w:rFonts w:ascii="GHEA Grapalat" w:hAnsi="GHEA Grapalat"/>
          <w:i/>
          <w:sz w:val="26"/>
          <w:szCs w:val="26"/>
          <w:lang w:val="en-US"/>
        </w:rPr>
        <w:t>b</w:t>
      </w:r>
      <w:r w:rsidRPr="00DC2C20">
        <w:rPr>
          <w:rFonts w:ascii="GHEA Grapalat" w:hAnsi="GHEA Grapalat"/>
          <w:i/>
          <w:sz w:val="28"/>
          <w:szCs w:val="28"/>
          <w:vertAlign w:val="subscript"/>
          <w:lang w:val="en-US"/>
        </w:rPr>
        <w:t>f</w:t>
      </w:r>
      <w:r>
        <w:rPr>
          <w:rFonts w:ascii="Calibri" w:hAnsi="Calibri"/>
        </w:rPr>
        <w:t> </w:t>
      </w:r>
      <w:r w:rsidRPr="00847601">
        <w:rPr>
          <w:rFonts w:ascii="GHEA Grapalat" w:hAnsi="GHEA Grapalat"/>
          <w:sz w:val="24"/>
        </w:rPr>
        <w:t>/</w:t>
      </w:r>
      <w:r w:rsidRPr="00DC2C20">
        <w:rPr>
          <w:rFonts w:ascii="GHEA Grapalat" w:hAnsi="GHEA Grapalat"/>
          <w:i/>
          <w:sz w:val="26"/>
          <w:szCs w:val="26"/>
          <w:lang w:val="en-US"/>
        </w:rPr>
        <w:t>t</w:t>
      </w:r>
      <w:r>
        <w:rPr>
          <w:rFonts w:ascii="GHEA Grapalat" w:hAnsi="GHEA Grapalat"/>
          <w:i/>
          <w:sz w:val="28"/>
          <w:szCs w:val="28"/>
          <w:vertAlign w:val="subscript"/>
          <w:lang w:val="en-US"/>
        </w:rPr>
        <w:t>f</w:t>
      </w:r>
      <w:r>
        <w:rPr>
          <w:rFonts w:ascii="Calibri" w:hAnsi="Calibri"/>
          <w:i/>
          <w:sz w:val="28"/>
          <w:szCs w:val="28"/>
          <w:vertAlign w:val="subscript"/>
          <w:lang w:val="en-US"/>
        </w:rPr>
        <w:t> </w:t>
      </w:r>
      <w:r w:rsidRPr="00847601">
        <w:rPr>
          <w:rFonts w:ascii="GHEA Grapalat" w:hAnsi="GHEA Grapalat"/>
          <w:sz w:val="24"/>
        </w:rPr>
        <w:t>)</w:t>
      </w:r>
      <w:r w:rsidRPr="00847601">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rPr>
              <m:t>/</m:t>
            </m:r>
            <m:r>
              <w:rPr>
                <w:rFonts w:ascii="Cambria Math" w:hAnsi="Cambria Math" w:cs="Arial"/>
                <w:sz w:val="26"/>
                <w:szCs w:val="26"/>
                <w:lang w:val="en-US"/>
              </w:rPr>
              <m:t>E</m:t>
            </m:r>
          </m:e>
        </m:rad>
      </m:oMath>
      <w:r w:rsidRPr="001677E5">
        <w:rPr>
          <w:rFonts w:ascii="GHEA Grapalat" w:hAnsi="GHEA Grapalat"/>
        </w:rPr>
        <w:t xml:space="preserve">, </w:t>
      </w:r>
      <w:r w:rsidRPr="002A7B56">
        <w:rPr>
          <w:rFonts w:ascii="GHEA Grapalat" w:hAnsi="GHEA Grapalat"/>
        </w:rPr>
        <w:t>ինչպես</w:t>
      </w:r>
      <w:r w:rsidRPr="001677E5">
        <w:rPr>
          <w:rFonts w:ascii="GHEA Grapalat" w:hAnsi="GHEA Grapalat"/>
        </w:rPr>
        <w:t xml:space="preserve"> </w:t>
      </w:r>
      <w:r w:rsidRPr="002A7B56">
        <w:rPr>
          <w:rFonts w:ascii="GHEA Grapalat" w:hAnsi="GHEA Grapalat"/>
        </w:rPr>
        <w:t>նաև</w:t>
      </w:r>
      <w:r w:rsidRPr="001677E5">
        <w:rPr>
          <w:rFonts w:ascii="GHEA Grapalat" w:hAnsi="GHEA Grapalat"/>
        </w:rPr>
        <w:t xml:space="preserve"> 2-</w:t>
      </w:r>
      <w:r w:rsidRPr="002A7B56">
        <w:rPr>
          <w:rFonts w:ascii="GHEA Grapalat" w:hAnsi="GHEA Grapalat"/>
        </w:rPr>
        <w:t>րդ</w:t>
      </w:r>
      <w:r w:rsidRPr="001677E5">
        <w:rPr>
          <w:rFonts w:ascii="GHEA Grapalat" w:hAnsi="GHEA Grapalat"/>
        </w:rPr>
        <w:t xml:space="preserve"> </w:t>
      </w:r>
      <w:r w:rsidRPr="002A7B56">
        <w:rPr>
          <w:rFonts w:ascii="GHEA Grapalat" w:hAnsi="GHEA Grapalat"/>
        </w:rPr>
        <w:t>դասի</w:t>
      </w:r>
      <w:r w:rsidRPr="001677E5">
        <w:rPr>
          <w:rFonts w:ascii="GHEA Grapalat" w:hAnsi="GHEA Grapalat"/>
        </w:rPr>
        <w:t xml:space="preserve"> </w:t>
      </w:r>
      <w:r w:rsidRPr="002A7B56">
        <w:rPr>
          <w:rFonts w:ascii="GHEA Grapalat" w:hAnsi="GHEA Grapalat"/>
        </w:rPr>
        <w:t>երկպողպատե</w:t>
      </w:r>
      <w:r w:rsidRPr="001677E5">
        <w:rPr>
          <w:rFonts w:ascii="GHEA Grapalat" w:hAnsi="GHEA Grapalat"/>
        </w:rPr>
        <w:t xml:space="preserve"> </w:t>
      </w:r>
      <w:r w:rsidRPr="002A7B56">
        <w:rPr>
          <w:rFonts w:ascii="GHEA Grapalat" w:hAnsi="GHEA Grapalat"/>
        </w:rPr>
        <w:t>հեծաններինը՝</w:t>
      </w:r>
      <w:r w:rsidRPr="001677E5">
        <w:rPr>
          <w:rFonts w:ascii="GHEA Grapalat" w:hAnsi="GHEA Grapalat"/>
        </w:rPr>
        <w:t xml:space="preserve"> </w:t>
      </w:r>
      <w:r w:rsidRPr="00494550">
        <w:rPr>
          <w:rFonts w:ascii="GHEA Grapalat" w:hAnsi="GHEA Grapalat"/>
        </w:rPr>
        <w:t>119</w:t>
      </w:r>
      <w:r w:rsidR="001951B0">
        <w:rPr>
          <w:rFonts w:ascii="GHEA Grapalat" w:hAnsi="GHEA Grapalat"/>
        </w:rPr>
        <w:t>-րդ</w:t>
      </w:r>
      <w:r w:rsidRPr="00494550">
        <w:rPr>
          <w:rFonts w:ascii="GHEA Grapalat" w:hAnsi="GHEA Grapalat"/>
        </w:rPr>
        <w:t>, 128</w:t>
      </w:r>
      <w:r w:rsidR="001951B0">
        <w:rPr>
          <w:rFonts w:ascii="GHEA Grapalat" w:hAnsi="GHEA Grapalat"/>
        </w:rPr>
        <w:t xml:space="preserve">-ից մինչև </w:t>
      </w:r>
      <w:r w:rsidRPr="00494550">
        <w:rPr>
          <w:rFonts w:ascii="GHEA Grapalat" w:hAnsi="GHEA Grapalat"/>
        </w:rPr>
        <w:t>132</w:t>
      </w:r>
      <w:r w:rsidR="001951B0">
        <w:rPr>
          <w:rFonts w:ascii="GHEA Grapalat" w:hAnsi="GHEA Grapalat"/>
        </w:rPr>
        <w:t>-րդ,</w:t>
      </w:r>
      <w:r w:rsidRPr="00494550">
        <w:rPr>
          <w:rFonts w:ascii="GHEA Grapalat" w:hAnsi="GHEA Grapalat"/>
        </w:rPr>
        <w:t xml:space="preserve"> 144</w:t>
      </w:r>
      <w:r w:rsidR="001951B0">
        <w:rPr>
          <w:rFonts w:ascii="GHEA Grapalat" w:hAnsi="GHEA Grapalat"/>
        </w:rPr>
        <w:t xml:space="preserve">-րդ և </w:t>
      </w:r>
      <w:r w:rsidRPr="00494550">
        <w:rPr>
          <w:rFonts w:ascii="GHEA Grapalat" w:hAnsi="GHEA Grapalat"/>
        </w:rPr>
        <w:t>145</w:t>
      </w:r>
      <w:r w:rsidR="001951B0">
        <w:rPr>
          <w:rFonts w:ascii="GHEA Grapalat" w:hAnsi="GHEA Grapalat"/>
        </w:rPr>
        <w:t>-րդ</w:t>
      </w:r>
      <w:r w:rsidRPr="00494550">
        <w:rPr>
          <w:rFonts w:ascii="GHEA Grapalat" w:hAnsi="GHEA Grapalat"/>
        </w:rPr>
        <w:t xml:space="preserve"> կետերի </w:t>
      </w:r>
      <w:r w:rsidRPr="005F4BD0">
        <w:rPr>
          <w:rFonts w:ascii="GHEA Grapalat" w:hAnsi="GHEA Grapalat"/>
        </w:rPr>
        <w:t>պահանջների</w:t>
      </w:r>
      <w:r w:rsidRPr="001677E5">
        <w:rPr>
          <w:rFonts w:ascii="GHEA Grapalat" w:hAnsi="GHEA Grapalat"/>
        </w:rPr>
        <w:t xml:space="preserve"> </w:t>
      </w:r>
      <w:r w:rsidRPr="005F4BD0">
        <w:rPr>
          <w:rFonts w:ascii="GHEA Grapalat" w:hAnsi="GHEA Grapalat"/>
        </w:rPr>
        <w:t>կատարման</w:t>
      </w:r>
      <w:r w:rsidRPr="001677E5">
        <w:rPr>
          <w:rFonts w:ascii="GHEA Grapalat" w:hAnsi="GHEA Grapalat"/>
        </w:rPr>
        <w:t xml:space="preserve"> </w:t>
      </w:r>
      <w:r w:rsidRPr="005F4BD0">
        <w:rPr>
          <w:rFonts w:ascii="GHEA Grapalat" w:hAnsi="GHEA Grapalat"/>
        </w:rPr>
        <w:t>դեպքում</w:t>
      </w:r>
      <w:r w:rsidRPr="001677E5">
        <w:rPr>
          <w:rFonts w:ascii="GHEA Grapalat" w:hAnsi="GHEA Grapalat"/>
        </w:rPr>
        <w:t xml:space="preserve"> </w:t>
      </w:r>
      <w:r w:rsidRPr="005F4BD0">
        <w:rPr>
          <w:rFonts w:ascii="GHEA Grapalat" w:hAnsi="GHEA Grapalat"/>
        </w:rPr>
        <w:t>չի</w:t>
      </w:r>
      <w:r w:rsidRPr="001677E5">
        <w:rPr>
          <w:rFonts w:ascii="GHEA Grapalat" w:hAnsi="GHEA Grapalat"/>
        </w:rPr>
        <w:t xml:space="preserve"> </w:t>
      </w:r>
      <w:r w:rsidRPr="005F4BD0">
        <w:rPr>
          <w:rFonts w:ascii="GHEA Grapalat" w:hAnsi="GHEA Grapalat"/>
        </w:rPr>
        <w:t>գերազանցում</w:t>
      </w:r>
      <w:r w:rsidRPr="001677E5">
        <w:rPr>
          <w:rFonts w:ascii="GHEA Grapalat" w:hAnsi="GHEA Grapalat"/>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024385">
        <w:rPr>
          <w:rFonts w:ascii="GHEA Grapalat" w:hAnsi="GHEA Grapalat" w:cs="Times New Roman"/>
          <w:i/>
          <w:sz w:val="28"/>
          <w:vertAlign w:val="subscript"/>
          <w:lang w:val="en-US"/>
        </w:rPr>
        <w:t>uf</w:t>
      </w:r>
      <w:r w:rsidRPr="00024385">
        <w:rPr>
          <w:rFonts w:ascii="GHEA Grapalat" w:hAnsi="GHEA Grapalat"/>
        </w:rPr>
        <w:t> </w:t>
      </w:r>
      <w:r w:rsidRPr="00D8715E">
        <w:rPr>
          <w:rFonts w:ascii="GHEA Grapalat" w:hAnsi="GHEA Grapalat"/>
        </w:rPr>
        <w:t>(</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uf</w:t>
      </w:r>
      <w:r w:rsidRPr="00024385">
        <w:rPr>
          <w:rFonts w:ascii="GHEA Grapalat" w:hAnsi="GHEA Grapalat" w:cs="Times New Roman"/>
          <w:sz w:val="28"/>
          <w:vertAlign w:val="subscript"/>
        </w:rPr>
        <w:t>,1</w:t>
      </w:r>
      <w:r w:rsidRPr="00D8715E">
        <w:rPr>
          <w:rFonts w:ascii="GHEA Grapalat" w:hAnsi="GHEA Grapalat"/>
        </w:rPr>
        <w:t>)</w:t>
      </w:r>
      <w:r w:rsidRPr="001677E5">
        <w:rPr>
          <w:rFonts w:ascii="GHEA Grapalat" w:hAnsi="GHEA Grapalat"/>
        </w:rPr>
        <w:t xml:space="preserve"> </w:t>
      </w:r>
      <w:r w:rsidRPr="005F4BD0">
        <w:rPr>
          <w:rFonts w:ascii="GHEA Grapalat" w:hAnsi="GHEA Grapalat"/>
        </w:rPr>
        <w:t>սահմանային</w:t>
      </w:r>
      <w:r w:rsidRPr="001677E5">
        <w:rPr>
          <w:rFonts w:ascii="GHEA Grapalat" w:hAnsi="GHEA Grapalat"/>
        </w:rPr>
        <w:t xml:space="preserve"> </w:t>
      </w:r>
      <w:r w:rsidRPr="005F4BD0">
        <w:rPr>
          <w:rFonts w:ascii="GHEA Grapalat" w:hAnsi="GHEA Grapalat"/>
        </w:rPr>
        <w:t>արժեքները</w:t>
      </w:r>
      <w:r w:rsidRPr="001677E5">
        <w:rPr>
          <w:rFonts w:ascii="GHEA Grapalat" w:hAnsi="GHEA Grapalat"/>
        </w:rPr>
        <w:t xml:space="preserve">, </w:t>
      </w:r>
      <w:r w:rsidRPr="005F4BD0">
        <w:rPr>
          <w:rFonts w:ascii="GHEA Grapalat" w:hAnsi="GHEA Grapalat"/>
        </w:rPr>
        <w:t>որոնք</w:t>
      </w:r>
      <w:r w:rsidRPr="001677E5">
        <w:rPr>
          <w:rFonts w:ascii="GHEA Grapalat" w:hAnsi="GHEA Grapalat"/>
        </w:rPr>
        <w:t xml:space="preserve"> </w:t>
      </w:r>
      <w:r w:rsidRPr="005F4BD0">
        <w:rPr>
          <w:rFonts w:ascii="GHEA Grapalat" w:hAnsi="GHEA Grapalat"/>
        </w:rPr>
        <w:t>որոշվում</w:t>
      </w:r>
      <w:r w:rsidRPr="001677E5">
        <w:rPr>
          <w:rFonts w:ascii="GHEA Grapalat" w:hAnsi="GHEA Grapalat"/>
        </w:rPr>
        <w:t xml:space="preserve"> </w:t>
      </w:r>
      <w:r w:rsidRPr="005F4BD0">
        <w:rPr>
          <w:rFonts w:ascii="GHEA Grapalat" w:hAnsi="GHEA Grapalat"/>
        </w:rPr>
        <w:t>են</w:t>
      </w:r>
      <w:r w:rsidRPr="001677E5">
        <w:rPr>
          <w:rFonts w:ascii="GHEA Grapalat" w:hAnsi="GHEA Grapalat"/>
        </w:rPr>
        <w:t xml:space="preserve"> </w:t>
      </w:r>
      <w:r w:rsidRPr="005F4BD0">
        <w:rPr>
          <w:rFonts w:ascii="GHEA Grapalat" w:hAnsi="GHEA Grapalat"/>
        </w:rPr>
        <w:t>ստորև</w:t>
      </w:r>
      <w:r w:rsidRPr="001677E5">
        <w:rPr>
          <w:rFonts w:ascii="GHEA Grapalat" w:hAnsi="GHEA Grapalat"/>
        </w:rPr>
        <w:t xml:space="preserve"> </w:t>
      </w:r>
      <w:r w:rsidRPr="005F4BD0">
        <w:rPr>
          <w:rFonts w:ascii="GHEA Grapalat" w:hAnsi="GHEA Grapalat"/>
        </w:rPr>
        <w:t>բ</w:t>
      </w:r>
      <w:r w:rsidRPr="005F4BD0">
        <w:rPr>
          <w:rFonts w:ascii="GHEA Grapalat" w:hAnsi="GHEA Grapalat"/>
          <w:lang w:val="en-US"/>
        </w:rPr>
        <w:t>երված</w:t>
      </w:r>
      <w:r w:rsidRPr="001677E5">
        <w:rPr>
          <w:rFonts w:ascii="GHEA Grapalat" w:hAnsi="GHEA Grapalat"/>
        </w:rPr>
        <w:t xml:space="preserve"> </w:t>
      </w:r>
      <w:r w:rsidRPr="005F4BD0">
        <w:rPr>
          <w:rFonts w:ascii="GHEA Grapalat" w:hAnsi="GHEA Grapalat"/>
        </w:rPr>
        <w:t>բանաձևերով</w:t>
      </w:r>
      <w:r w:rsidRPr="001677E5">
        <w:rPr>
          <w:rFonts w:ascii="GHEA Grapalat" w:hAnsi="GHEA Grapalat"/>
        </w:rPr>
        <w:t>.</w:t>
      </w:r>
    </w:p>
    <w:p w14:paraId="7DBFAD88" w14:textId="77777777" w:rsidR="002F6B2E" w:rsidRPr="00FD1164" w:rsidRDefault="002F6B2E" w:rsidP="00435ACB">
      <w:pPr>
        <w:spacing w:after="0" w:line="240" w:lineRule="auto"/>
        <w:ind w:firstLine="567"/>
        <w:jc w:val="both"/>
        <w:rPr>
          <w:rFonts w:ascii="GHEA Grapalat" w:hAnsi="GHEA Grapalat"/>
        </w:rPr>
      </w:pPr>
      <w:r w:rsidRPr="00FD1164">
        <w:rPr>
          <w:rFonts w:ascii="GHEA Grapalat" w:hAnsi="GHEA Grapalat"/>
        </w:rPr>
        <w:t xml:space="preserve">1) </w:t>
      </w:r>
      <w:r w:rsidRPr="005F4BD0">
        <w:rPr>
          <w:rFonts w:ascii="GHEA Grapalat" w:hAnsi="GHEA Grapalat"/>
        </w:rPr>
        <w:t>երկտավրային</w:t>
      </w:r>
      <w:r w:rsidRPr="00FD1164">
        <w:rPr>
          <w:rFonts w:ascii="GHEA Grapalat" w:hAnsi="GHEA Grapalat"/>
        </w:rPr>
        <w:t xml:space="preserve"> </w:t>
      </w:r>
      <w:r w:rsidRPr="005F4BD0">
        <w:rPr>
          <w:rFonts w:ascii="GHEA Grapalat" w:hAnsi="GHEA Grapalat"/>
        </w:rPr>
        <w:t>հատվածքով</w:t>
      </w:r>
      <w:r w:rsidRPr="00FD1164">
        <w:rPr>
          <w:rFonts w:ascii="GHEA Grapalat" w:hAnsi="GHEA Grapalat"/>
        </w:rPr>
        <w:t xml:space="preserve"> </w:t>
      </w:r>
      <w:r w:rsidRPr="005F4BD0">
        <w:rPr>
          <w:rFonts w:ascii="GHEA Grapalat" w:hAnsi="GHEA Grapalat"/>
        </w:rPr>
        <w:t>հեծանի</w:t>
      </w:r>
      <w:r w:rsidRPr="00FD1164">
        <w:rPr>
          <w:rFonts w:ascii="GHEA Grapalat" w:hAnsi="GHEA Grapalat"/>
        </w:rPr>
        <w:t xml:space="preserve"> </w:t>
      </w:r>
      <w:r w:rsidRPr="005F4BD0">
        <w:rPr>
          <w:rFonts w:ascii="GHEA Grapalat" w:hAnsi="GHEA Grapalat"/>
        </w:rPr>
        <w:t>նիստի</w:t>
      </w:r>
      <w:r w:rsidRPr="00FD1164">
        <w:rPr>
          <w:rFonts w:ascii="GHEA Grapalat" w:hAnsi="GHEA Grapalat"/>
        </w:rPr>
        <w:t xml:space="preserve"> </w:t>
      </w:r>
      <w:r w:rsidRPr="005F4BD0">
        <w:rPr>
          <w:rFonts w:ascii="GHEA Grapalat" w:hAnsi="GHEA Grapalat"/>
        </w:rPr>
        <w:t>ցվիքի</w:t>
      </w:r>
      <w:r w:rsidRPr="00FD1164">
        <w:rPr>
          <w:rFonts w:ascii="GHEA Grapalat" w:hAnsi="GHEA Grapalat"/>
        </w:rPr>
        <w:t xml:space="preserve"> </w:t>
      </w:r>
      <w:r w:rsidRPr="005F4BD0">
        <w:rPr>
          <w:rFonts w:ascii="GHEA Grapalat" w:hAnsi="GHEA Grapalat"/>
        </w:rPr>
        <w:t>համար</w:t>
      </w:r>
      <w:r w:rsidRPr="00FD1164">
        <w:rPr>
          <w:rFonts w:ascii="GHEA Grapalat" w:hAnsi="GHEA Grapalat"/>
        </w:rPr>
        <w:t xml:space="preserve"> (</w:t>
      </w:r>
      <w:r w:rsidRPr="005F4BD0">
        <w:rPr>
          <w:rFonts w:ascii="GHEA Grapalat" w:hAnsi="GHEA Grapalat"/>
        </w:rPr>
        <w:t>առանց</w:t>
      </w:r>
      <w:r w:rsidRPr="00FD1164">
        <w:rPr>
          <w:rFonts w:ascii="GHEA Grapalat" w:hAnsi="GHEA Grapalat"/>
        </w:rPr>
        <w:t xml:space="preserve"> </w:t>
      </w:r>
      <w:r w:rsidRPr="005F4BD0">
        <w:rPr>
          <w:rFonts w:ascii="GHEA Grapalat" w:hAnsi="GHEA Grapalat"/>
        </w:rPr>
        <w:t>եզրակման</w:t>
      </w:r>
      <w:r w:rsidRPr="00FD1164">
        <w:rPr>
          <w:rFonts w:ascii="GHEA Grapalat" w:hAnsi="GHEA Grapalat"/>
        </w:rPr>
        <w:t xml:space="preserve"> </w:t>
      </w:r>
      <w:r w:rsidRPr="005F4BD0">
        <w:rPr>
          <w:rFonts w:ascii="GHEA Grapalat" w:hAnsi="GHEA Grapalat"/>
        </w:rPr>
        <w:t>և</w:t>
      </w:r>
      <w:r w:rsidRPr="00FD1164">
        <w:rPr>
          <w:rFonts w:ascii="GHEA Grapalat" w:hAnsi="GHEA Grapalat"/>
        </w:rPr>
        <w:t xml:space="preserve"> </w:t>
      </w:r>
      <w:r w:rsidRPr="005F4BD0">
        <w:rPr>
          <w:rFonts w:ascii="GHEA Grapalat" w:hAnsi="GHEA Grapalat"/>
        </w:rPr>
        <w:t>ծռվածքի</w:t>
      </w:r>
      <w:r w:rsidRPr="00FD1164">
        <w:rPr>
          <w:rFonts w:ascii="GHEA Grapalat" w:hAnsi="GHEA Grapalat"/>
        </w:rPr>
        <w:t>)</w:t>
      </w:r>
    </w:p>
    <w:p w14:paraId="3D7145D9" w14:textId="77777777" w:rsidR="002F6B2E" w:rsidRPr="009B47F8" w:rsidRDefault="002F6B2E" w:rsidP="002F6B2E">
      <w:pPr>
        <w:shd w:val="clear" w:color="auto" w:fill="FFFFFF"/>
        <w:tabs>
          <w:tab w:val="left" w:pos="3119"/>
          <w:tab w:val="left" w:pos="8647"/>
        </w:tabs>
        <w:spacing w:after="0" w:line="240" w:lineRule="auto"/>
        <w:ind w:firstLine="567"/>
        <w:rPr>
          <w:rFonts w:ascii="GHEA Grapalat" w:hAnsi="GHEA Grapalat"/>
        </w:rPr>
      </w:pPr>
      <w:r w:rsidRPr="00FD1164">
        <w:rPr>
          <w:rFonts w:ascii="GHEA Grapalat" w:hAnsi="GHEA Grapalat"/>
        </w:rPr>
        <w:tab/>
      </w:r>
      <m:oMath>
        <m:acc>
          <m:accPr>
            <m:chr m:val="̅"/>
            <m:ctrlPr>
              <w:rPr>
                <w:rFonts w:ascii="Cambria Math" w:hAnsi="Cambria Math" w:cs="Times New Roman"/>
                <w:i/>
                <w:sz w:val="28"/>
              </w:rPr>
            </m:ctrlPr>
          </m:accPr>
          <m:e>
            <m:r>
              <w:rPr>
                <w:rFonts w:ascii="Cambria Math" w:hAnsi="Cambria Math" w:cs="Times New Roman"/>
                <w:sz w:val="28"/>
              </w:rPr>
              <m:t>λ</m:t>
            </m:r>
          </m:e>
        </m:acc>
      </m:oMath>
      <w:r w:rsidRPr="00847601">
        <w:rPr>
          <w:rFonts w:ascii="GHEA Grapalat" w:hAnsi="GHEA Grapalat" w:cs="Times New Roman"/>
          <w:i/>
          <w:sz w:val="28"/>
          <w:vertAlign w:val="subscript"/>
          <w:lang w:val="en-US"/>
        </w:rPr>
        <w:t>uf</w:t>
      </w:r>
      <w:r w:rsidRPr="009B47F8">
        <w:rPr>
          <w:rFonts w:ascii="GHEA Grapalat" w:hAnsi="GHEA Grapalat"/>
        </w:rPr>
        <w:t xml:space="preserve"> =</w:t>
      </w:r>
      <w:r w:rsidRPr="00847601">
        <w:rPr>
          <w:rFonts w:ascii="Calibri" w:hAnsi="Calibri"/>
          <w:lang w:val="en-US"/>
        </w:rPr>
        <w:t> </w:t>
      </w:r>
      <w:r w:rsidRPr="009B47F8">
        <w:rPr>
          <w:rFonts w:ascii="GHEA Grapalat" w:hAnsi="GHEA Grapalat"/>
          <w:sz w:val="24"/>
        </w:rPr>
        <w:t>0,5</w:t>
      </w:r>
      <w:r w:rsidRPr="009B47F8">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yf</m:t>
                </m:r>
              </m:sub>
            </m:sSub>
            <m:r>
              <w:rPr>
                <w:rFonts w:ascii="Cambria Math" w:hAnsi="Cambria Math" w:cs="Arial"/>
                <w:sz w:val="26"/>
                <w:szCs w:val="26"/>
              </w:rPr>
              <m:t>/</m:t>
            </m:r>
            <m:sSub>
              <m:sSubPr>
                <m:ctrlPr>
                  <w:rPr>
                    <w:rFonts w:ascii="Cambria Math" w:hAnsi="Cambria Math" w:cs="Arial"/>
                    <w:i/>
                    <w:sz w:val="26"/>
                    <w:szCs w:val="26"/>
                    <w:lang w:val="en-US"/>
                  </w:rPr>
                </m:ctrlPr>
              </m:sSubPr>
              <m:e>
                <m:r>
                  <w:rPr>
                    <w:rFonts w:ascii="Cambria Math" w:hAnsi="Cambria Math" w:cs="Arial"/>
                    <w:sz w:val="26"/>
                    <w:szCs w:val="26"/>
                    <w:lang w:val="en-US"/>
                  </w:rPr>
                  <m:t>σ</m:t>
                </m:r>
              </m:e>
              <m:sub>
                <m:r>
                  <w:rPr>
                    <w:rFonts w:ascii="Cambria Math" w:hAnsi="Cambria Math" w:cs="Arial"/>
                    <w:sz w:val="26"/>
                    <w:szCs w:val="26"/>
                    <w:lang w:val="en-US"/>
                  </w:rPr>
                  <m:t>c</m:t>
                </m:r>
              </m:sub>
            </m:sSub>
          </m:e>
        </m:rad>
      </m:oMath>
      <w:r w:rsidRPr="009B47F8">
        <w:rPr>
          <w:rFonts w:ascii="GHEA Grapalat" w:hAnsi="GHEA Grapalat"/>
        </w:rPr>
        <w:t>,</w:t>
      </w:r>
      <w:r w:rsidRPr="009B47F8">
        <w:rPr>
          <w:rFonts w:ascii="GHEA Grapalat" w:hAnsi="GHEA Grapalat"/>
        </w:rPr>
        <w:tab/>
        <w:t>(97)</w:t>
      </w:r>
    </w:p>
    <w:p w14:paraId="3D917105" w14:textId="77777777" w:rsidR="002F6B2E" w:rsidRPr="00FD1164" w:rsidRDefault="002F6B2E" w:rsidP="002F6B2E">
      <w:pPr>
        <w:spacing w:after="0" w:line="240" w:lineRule="auto"/>
        <w:ind w:firstLine="567"/>
        <w:jc w:val="both"/>
        <w:rPr>
          <w:rFonts w:ascii="GHEA Grapalat" w:hAnsi="GHEA Grapalat"/>
        </w:rPr>
      </w:pPr>
      <w:r w:rsidRPr="00FD1164">
        <w:rPr>
          <w:rFonts w:ascii="GHEA Grapalat" w:hAnsi="GHEA Grapalat"/>
        </w:rPr>
        <w:t xml:space="preserve">2) </w:t>
      </w:r>
      <w:r w:rsidRPr="005F4BD0">
        <w:rPr>
          <w:rFonts w:ascii="GHEA Grapalat" w:hAnsi="GHEA Grapalat"/>
        </w:rPr>
        <w:t>տուփաձև</w:t>
      </w:r>
      <w:r w:rsidRPr="00FD1164">
        <w:rPr>
          <w:rFonts w:ascii="GHEA Grapalat" w:hAnsi="GHEA Grapalat"/>
        </w:rPr>
        <w:t xml:space="preserve"> </w:t>
      </w:r>
      <w:r w:rsidRPr="005F4BD0">
        <w:rPr>
          <w:rFonts w:ascii="GHEA Grapalat" w:hAnsi="GHEA Grapalat"/>
        </w:rPr>
        <w:t>հատվածքով</w:t>
      </w:r>
      <w:r w:rsidRPr="00FD1164">
        <w:rPr>
          <w:rFonts w:ascii="GHEA Grapalat" w:hAnsi="GHEA Grapalat"/>
        </w:rPr>
        <w:t xml:space="preserve"> </w:t>
      </w:r>
      <w:r w:rsidRPr="005F4BD0">
        <w:rPr>
          <w:rFonts w:ascii="GHEA Grapalat" w:hAnsi="GHEA Grapalat"/>
        </w:rPr>
        <w:t>հեծանի</w:t>
      </w:r>
      <w:r w:rsidRPr="00FD1164">
        <w:rPr>
          <w:rFonts w:ascii="GHEA Grapalat" w:hAnsi="GHEA Grapalat"/>
        </w:rPr>
        <w:t xml:space="preserve"> </w:t>
      </w:r>
      <w:r w:rsidRPr="005F4BD0">
        <w:rPr>
          <w:rFonts w:ascii="GHEA Grapalat" w:hAnsi="GHEA Grapalat"/>
        </w:rPr>
        <w:t>գոտու</w:t>
      </w:r>
      <w:r w:rsidRPr="00FD1164">
        <w:rPr>
          <w:rFonts w:ascii="GHEA Grapalat" w:hAnsi="GHEA Grapalat"/>
        </w:rPr>
        <w:t xml:space="preserve"> </w:t>
      </w:r>
      <w:r w:rsidRPr="005F4BD0">
        <w:rPr>
          <w:rFonts w:ascii="GHEA Grapalat" w:hAnsi="GHEA Grapalat"/>
        </w:rPr>
        <w:t>թերթի</w:t>
      </w:r>
      <w:r w:rsidRPr="00FD1164">
        <w:rPr>
          <w:rFonts w:ascii="GHEA Grapalat" w:hAnsi="GHEA Grapalat"/>
        </w:rPr>
        <w:t xml:space="preserve"> </w:t>
      </w:r>
      <w:r w:rsidRPr="005F4BD0">
        <w:rPr>
          <w:rFonts w:ascii="GHEA Grapalat" w:hAnsi="GHEA Grapalat"/>
        </w:rPr>
        <w:t>համար՝</w:t>
      </w:r>
    </w:p>
    <w:p w14:paraId="0FA9A8D5" w14:textId="77777777" w:rsidR="002F6B2E" w:rsidRPr="00BC1F5A" w:rsidRDefault="002F6B2E" w:rsidP="002F6B2E">
      <w:pPr>
        <w:shd w:val="clear" w:color="auto" w:fill="FFFFFF"/>
        <w:tabs>
          <w:tab w:val="left" w:pos="3119"/>
          <w:tab w:val="left" w:pos="8647"/>
        </w:tabs>
        <w:spacing w:after="0" w:line="240" w:lineRule="auto"/>
        <w:ind w:firstLine="567"/>
        <w:rPr>
          <w:rFonts w:ascii="GHEA Grapalat" w:hAnsi="GHEA Grapalat"/>
        </w:rPr>
      </w:pPr>
      <w:r w:rsidRPr="00FD1164">
        <w:rPr>
          <w:rFonts w:ascii="GHEA Grapalat" w:hAnsi="GHEA Grapalat"/>
        </w:rPr>
        <w:tab/>
      </w:r>
      <m:oMath>
        <m:acc>
          <m:accPr>
            <m:chr m:val="̅"/>
            <m:ctrlPr>
              <w:rPr>
                <w:rFonts w:ascii="Cambria Math" w:hAnsi="Cambria Math" w:cs="Times New Roman"/>
                <w:i/>
                <w:sz w:val="28"/>
              </w:rPr>
            </m:ctrlPr>
          </m:accPr>
          <m:e>
            <m:r>
              <w:rPr>
                <w:rFonts w:ascii="Cambria Math" w:hAnsi="Cambria Math" w:cs="Times New Roman"/>
                <w:sz w:val="28"/>
              </w:rPr>
              <m:t>λ</m:t>
            </m:r>
          </m:e>
        </m:acc>
      </m:oMath>
      <w:r w:rsidRPr="00847601">
        <w:rPr>
          <w:rFonts w:ascii="GHEA Grapalat" w:hAnsi="GHEA Grapalat" w:cs="Times New Roman"/>
          <w:i/>
          <w:sz w:val="28"/>
          <w:vertAlign w:val="subscript"/>
          <w:lang w:val="en-US"/>
        </w:rPr>
        <w:t>uf</w:t>
      </w:r>
      <w:r>
        <w:rPr>
          <w:rFonts w:ascii="GHEA Grapalat" w:hAnsi="GHEA Grapalat" w:cs="Times New Roman"/>
          <w:sz w:val="28"/>
          <w:vertAlign w:val="subscript"/>
        </w:rPr>
        <w:t>,</w:t>
      </w:r>
      <w:r w:rsidRPr="00847601">
        <w:rPr>
          <w:rFonts w:ascii="GHEA Grapalat" w:hAnsi="GHEA Grapalat" w:cs="Times New Roman"/>
          <w:sz w:val="14"/>
          <w:vertAlign w:val="subscript"/>
        </w:rPr>
        <w:t xml:space="preserve"> </w:t>
      </w:r>
      <w:r>
        <w:rPr>
          <w:rFonts w:ascii="GHEA Grapalat" w:hAnsi="GHEA Grapalat" w:cs="Times New Roman"/>
          <w:sz w:val="28"/>
          <w:vertAlign w:val="subscript"/>
        </w:rPr>
        <w:t>1</w:t>
      </w:r>
      <w:r w:rsidRPr="00847601">
        <w:rPr>
          <w:rFonts w:ascii="GHEA Grapalat" w:hAnsi="GHEA Grapalat"/>
        </w:rPr>
        <w:t xml:space="preserve"> =</w:t>
      </w:r>
      <w:r w:rsidRPr="00847601">
        <w:rPr>
          <w:rFonts w:ascii="Calibri" w:hAnsi="Calibri"/>
          <w:lang w:val="en-US"/>
        </w:rPr>
        <w:t> </w:t>
      </w:r>
      <w:r>
        <w:rPr>
          <w:rFonts w:ascii="GHEA Grapalat" w:hAnsi="GHEA Grapalat"/>
          <w:sz w:val="24"/>
        </w:rPr>
        <w:t>1</w:t>
      </w:r>
      <w:r w:rsidRPr="00847601">
        <w:rPr>
          <w:rFonts w:ascii="GHEA Grapalat" w:hAnsi="GHEA Grapalat"/>
          <w:sz w:val="24"/>
        </w:rPr>
        <w:t>,5</w:t>
      </w:r>
      <w:r w:rsidRPr="00847601">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yf</m:t>
                </m:r>
              </m:sub>
            </m:sSub>
            <m:r>
              <w:rPr>
                <w:rFonts w:ascii="Cambria Math" w:hAnsi="Cambria Math" w:cs="Arial"/>
                <w:sz w:val="26"/>
                <w:szCs w:val="26"/>
              </w:rPr>
              <m:t>/</m:t>
            </m:r>
            <m:sSub>
              <m:sSubPr>
                <m:ctrlPr>
                  <w:rPr>
                    <w:rFonts w:ascii="Cambria Math" w:hAnsi="Cambria Math" w:cs="Arial"/>
                    <w:i/>
                    <w:sz w:val="26"/>
                    <w:szCs w:val="26"/>
                    <w:lang w:val="en-US"/>
                  </w:rPr>
                </m:ctrlPr>
              </m:sSubPr>
              <m:e>
                <m:r>
                  <w:rPr>
                    <w:rFonts w:ascii="Cambria Math" w:hAnsi="Cambria Math" w:cs="Arial"/>
                    <w:sz w:val="26"/>
                    <w:szCs w:val="26"/>
                    <w:lang w:val="en-US"/>
                  </w:rPr>
                  <m:t>σ</m:t>
                </m:r>
              </m:e>
              <m:sub>
                <m:r>
                  <w:rPr>
                    <w:rFonts w:ascii="Cambria Math" w:hAnsi="Cambria Math" w:cs="Arial"/>
                    <w:sz w:val="26"/>
                    <w:szCs w:val="26"/>
                    <w:lang w:val="en-US"/>
                  </w:rPr>
                  <m:t>c</m:t>
                </m:r>
              </m:sub>
            </m:sSub>
          </m:e>
        </m:rad>
      </m:oMath>
      <w:r w:rsidRPr="00BC1F5A">
        <w:rPr>
          <w:rFonts w:ascii="GHEA Grapalat" w:hAnsi="GHEA Grapalat"/>
        </w:rPr>
        <w:t>,</w:t>
      </w:r>
      <w:r w:rsidRPr="00BC1F5A">
        <w:rPr>
          <w:rFonts w:ascii="GHEA Grapalat" w:hAnsi="GHEA Grapalat"/>
        </w:rPr>
        <w:tab/>
        <w:t>(98)</w:t>
      </w:r>
    </w:p>
    <w:p w14:paraId="7ABEA8F3" w14:textId="77777777" w:rsidR="002F6B2E" w:rsidRPr="00BC1F5A" w:rsidRDefault="002F6B2E" w:rsidP="00435ACB">
      <w:pPr>
        <w:spacing w:after="0" w:line="240" w:lineRule="auto"/>
        <w:jc w:val="both"/>
        <w:rPr>
          <w:rFonts w:ascii="GHEA Grapalat" w:hAnsi="GHEA Grapalat"/>
        </w:rPr>
      </w:pPr>
      <w:r>
        <w:rPr>
          <w:rFonts w:ascii="GHEA Grapalat" w:hAnsi="GHEA Grapalat"/>
        </w:rPr>
        <w:t>ա</w:t>
      </w:r>
      <w:r w:rsidRPr="005F4BD0">
        <w:rPr>
          <w:rFonts w:ascii="GHEA Grapalat" w:hAnsi="GHEA Grapalat"/>
        </w:rPr>
        <w:t>յստեղ</w:t>
      </w:r>
      <w:r>
        <w:rPr>
          <w:rFonts w:ascii="GHEA Grapalat" w:hAnsi="GHEA Grapalat"/>
          <w:lang w:val="en-US"/>
        </w:rPr>
        <w:t>՝</w:t>
      </w:r>
      <w:r w:rsidRPr="00BC1F5A">
        <w:rPr>
          <w:rFonts w:ascii="GHEA Grapalat" w:hAnsi="GHEA Grapalat"/>
        </w:rPr>
        <w:t xml:space="preserve"> </w:t>
      </w:r>
      <w:r w:rsidRPr="008B7CA0">
        <w:rPr>
          <w:rFonts w:ascii="GHEA Grapalat" w:hAnsi="GHEA Grapalat"/>
          <w:i/>
          <w:sz w:val="26"/>
          <w:szCs w:val="26"/>
        </w:rPr>
        <w:t>σ</w:t>
      </w:r>
      <w:r w:rsidRPr="008B7CA0">
        <w:rPr>
          <w:rFonts w:ascii="GHEA Grapalat" w:hAnsi="GHEA Grapalat"/>
          <w:i/>
          <w:sz w:val="28"/>
          <w:vertAlign w:val="subscript"/>
          <w:lang w:val="en-US"/>
        </w:rPr>
        <w:t>c</w:t>
      </w:r>
      <w:r w:rsidRPr="00BC1F5A">
        <w:rPr>
          <w:rFonts w:ascii="GHEA Grapalat" w:hAnsi="GHEA Grapalat"/>
        </w:rPr>
        <w:t xml:space="preserve"> – </w:t>
      </w:r>
      <w:r w:rsidRPr="005F4BD0">
        <w:rPr>
          <w:rFonts w:ascii="GHEA Grapalat" w:hAnsi="GHEA Grapalat"/>
        </w:rPr>
        <w:t>լարումն</w:t>
      </w:r>
      <w:r w:rsidRPr="00BC1F5A">
        <w:rPr>
          <w:rFonts w:ascii="GHEA Grapalat" w:hAnsi="GHEA Grapalat"/>
        </w:rPr>
        <w:t xml:space="preserve"> </w:t>
      </w:r>
      <w:r w:rsidRPr="005F4BD0">
        <w:rPr>
          <w:rFonts w:ascii="GHEA Grapalat" w:hAnsi="GHEA Grapalat"/>
        </w:rPr>
        <w:t>է</w:t>
      </w:r>
      <w:r w:rsidRPr="00BC1F5A">
        <w:rPr>
          <w:rFonts w:ascii="GHEA Grapalat" w:hAnsi="GHEA Grapalat"/>
        </w:rPr>
        <w:t xml:space="preserve"> </w:t>
      </w:r>
      <w:r w:rsidRPr="005F4BD0">
        <w:rPr>
          <w:rFonts w:ascii="GHEA Grapalat" w:hAnsi="GHEA Grapalat"/>
        </w:rPr>
        <w:t>սեղմված</w:t>
      </w:r>
      <w:r w:rsidRPr="00BC1F5A">
        <w:rPr>
          <w:rFonts w:ascii="GHEA Grapalat" w:hAnsi="GHEA Grapalat"/>
        </w:rPr>
        <w:t xml:space="preserve"> </w:t>
      </w:r>
      <w:r w:rsidRPr="005F4BD0">
        <w:rPr>
          <w:rFonts w:ascii="GHEA Grapalat" w:hAnsi="GHEA Grapalat"/>
        </w:rPr>
        <w:t>գոտում</w:t>
      </w:r>
      <w:r w:rsidRPr="00BC1F5A">
        <w:rPr>
          <w:rFonts w:ascii="GHEA Grapalat" w:hAnsi="GHEA Grapalat"/>
        </w:rPr>
        <w:t xml:space="preserve">, </w:t>
      </w:r>
      <w:r w:rsidRPr="005F4BD0">
        <w:rPr>
          <w:rFonts w:ascii="GHEA Grapalat" w:hAnsi="GHEA Grapalat"/>
        </w:rPr>
        <w:t>որը</w:t>
      </w:r>
      <w:r w:rsidRPr="00BC1F5A">
        <w:rPr>
          <w:rFonts w:ascii="GHEA Grapalat" w:hAnsi="GHEA Grapalat"/>
        </w:rPr>
        <w:t xml:space="preserve"> </w:t>
      </w:r>
      <w:r w:rsidRPr="005F4BD0">
        <w:rPr>
          <w:rFonts w:ascii="GHEA Grapalat" w:hAnsi="GHEA Grapalat"/>
        </w:rPr>
        <w:t>որոշվում</w:t>
      </w:r>
      <w:r w:rsidRPr="00BC1F5A">
        <w:rPr>
          <w:rFonts w:ascii="GHEA Grapalat" w:hAnsi="GHEA Grapalat"/>
        </w:rPr>
        <w:t xml:space="preserve"> </w:t>
      </w:r>
      <w:r w:rsidRPr="005F4BD0">
        <w:rPr>
          <w:rFonts w:ascii="GHEA Grapalat" w:hAnsi="GHEA Grapalat"/>
        </w:rPr>
        <w:t>է</w:t>
      </w:r>
      <w:r w:rsidRPr="00BC1F5A">
        <w:rPr>
          <w:rFonts w:ascii="GHEA Grapalat" w:hAnsi="GHEA Grapalat"/>
        </w:rPr>
        <w:t xml:space="preserve"> </w:t>
      </w:r>
      <w:r>
        <w:rPr>
          <w:rFonts w:ascii="GHEA Grapalat" w:hAnsi="GHEA Grapalat"/>
          <w:lang w:val="en-US"/>
        </w:rPr>
        <w:t>հետևյալ</w:t>
      </w:r>
      <w:r w:rsidRPr="008674F2">
        <w:rPr>
          <w:rFonts w:ascii="GHEA Grapalat" w:hAnsi="GHEA Grapalat"/>
        </w:rPr>
        <w:t xml:space="preserve"> </w:t>
      </w:r>
      <w:r w:rsidRPr="005F4BD0">
        <w:rPr>
          <w:rFonts w:ascii="GHEA Grapalat" w:hAnsi="GHEA Grapalat"/>
        </w:rPr>
        <w:t>բանաձևերով</w:t>
      </w:r>
      <w:r w:rsidRPr="00BC1F5A">
        <w:rPr>
          <w:rFonts w:ascii="GHEA Grapalat" w:hAnsi="GHEA Grapalat"/>
        </w:rPr>
        <w:t>.</w:t>
      </w:r>
    </w:p>
    <w:p w14:paraId="7F646D9B" w14:textId="77777777" w:rsidR="002F6B2E" w:rsidRPr="00BC1F5A" w:rsidRDefault="002F6B2E" w:rsidP="00435ACB">
      <w:pPr>
        <w:spacing w:after="0" w:line="240" w:lineRule="auto"/>
        <w:ind w:left="567"/>
        <w:jc w:val="both"/>
        <w:rPr>
          <w:rFonts w:ascii="GHEA Grapalat" w:hAnsi="GHEA Grapalat"/>
        </w:rPr>
      </w:pPr>
      <w:r w:rsidRPr="005F4BD0">
        <w:rPr>
          <w:rFonts w:ascii="GHEA Grapalat" w:hAnsi="GHEA Grapalat"/>
        </w:rPr>
        <w:t>ա</w:t>
      </w:r>
      <w:r w:rsidR="00065A79" w:rsidRPr="005D65C7">
        <w:rPr>
          <w:rFonts w:ascii="GHEA Grapalat" w:hAnsi="GHEA Grapalat"/>
        </w:rPr>
        <w:t>.</w:t>
      </w:r>
      <w:r w:rsidRPr="00BC1F5A">
        <w:rPr>
          <w:rFonts w:ascii="GHEA Grapalat" w:hAnsi="GHEA Grapalat"/>
        </w:rPr>
        <w:t xml:space="preserve"> </w:t>
      </w:r>
      <w:r w:rsidRPr="005F4BD0">
        <w:rPr>
          <w:rFonts w:ascii="GHEA Grapalat" w:hAnsi="GHEA Grapalat"/>
        </w:rPr>
        <w:t>համասեռ</w:t>
      </w:r>
      <w:r w:rsidRPr="00BC1F5A">
        <w:rPr>
          <w:rFonts w:ascii="GHEA Grapalat" w:hAnsi="GHEA Grapalat"/>
        </w:rPr>
        <w:t xml:space="preserve"> </w:t>
      </w:r>
      <w:r w:rsidRPr="005F4BD0">
        <w:rPr>
          <w:rFonts w:ascii="GHEA Grapalat" w:hAnsi="GHEA Grapalat"/>
        </w:rPr>
        <w:t>հատվածքի</w:t>
      </w:r>
      <w:r w:rsidRPr="00BC1F5A">
        <w:rPr>
          <w:rFonts w:ascii="GHEA Grapalat" w:hAnsi="GHEA Grapalat"/>
        </w:rPr>
        <w:t xml:space="preserve"> </w:t>
      </w:r>
      <w:r w:rsidRPr="005F4BD0">
        <w:rPr>
          <w:rFonts w:ascii="GHEA Grapalat" w:hAnsi="GHEA Grapalat"/>
        </w:rPr>
        <w:t>համար՝</w:t>
      </w:r>
    </w:p>
    <w:p w14:paraId="4ACDD2E9" w14:textId="77777777" w:rsidR="002F6B2E" w:rsidRPr="00BC1F5A" w:rsidRDefault="002F6B2E" w:rsidP="002F6B2E">
      <w:pPr>
        <w:tabs>
          <w:tab w:val="left" w:pos="3261"/>
          <w:tab w:val="left" w:pos="4111"/>
        </w:tabs>
        <w:spacing w:after="0" w:line="240" w:lineRule="auto"/>
        <w:ind w:left="1418"/>
        <w:jc w:val="both"/>
        <w:rPr>
          <w:rFonts w:ascii="GHEA Grapalat" w:hAnsi="GHEA Grapalat"/>
        </w:rPr>
      </w:pPr>
      <w:r w:rsidRPr="005F4BD0">
        <w:rPr>
          <w:rFonts w:ascii="GHEA Grapalat" w:hAnsi="GHEA Grapalat"/>
          <w:position w:val="-32"/>
        </w:rPr>
        <w:object w:dxaOrig="1540" w:dyaOrig="720" w14:anchorId="4E9CBB77">
          <v:shape id="_x0000_i1125" type="#_x0000_t75" style="width:79.5pt;height:38.25pt" o:ole="" o:preferrelative="f">
            <v:imagedata r:id="rId241" o:title=""/>
          </v:shape>
          <o:OLEObject Type="Embed" ProgID="Equation.DSMT4" ShapeID="_x0000_i1125" DrawAspect="Content" ObjectID="_1671619491" r:id="rId242"/>
        </w:object>
      </w:r>
      <w:r w:rsidRPr="00BC1F5A">
        <w:rPr>
          <w:rFonts w:ascii="GHEA Grapalat" w:hAnsi="GHEA Grapalat"/>
        </w:rPr>
        <w:t xml:space="preserve"> </w:t>
      </w:r>
      <w:r>
        <w:rPr>
          <w:rFonts w:ascii="GHEA Grapalat" w:hAnsi="GHEA Grapalat"/>
        </w:rPr>
        <w:tab/>
      </w:r>
      <w:r w:rsidRPr="005F4BD0">
        <w:rPr>
          <w:rFonts w:ascii="GHEA Grapalat" w:hAnsi="GHEA Grapalat"/>
        </w:rPr>
        <w:t>կամ</w:t>
      </w:r>
      <w:r w:rsidRPr="00BC1F5A">
        <w:rPr>
          <w:rFonts w:ascii="GHEA Grapalat" w:hAnsi="GHEA Grapalat"/>
        </w:rPr>
        <w:t xml:space="preserve"> </w:t>
      </w:r>
      <w:r>
        <w:rPr>
          <w:rFonts w:ascii="GHEA Grapalat" w:hAnsi="GHEA Grapalat"/>
        </w:rPr>
        <w:tab/>
      </w:r>
      <w:r w:rsidRPr="005F4BD0">
        <w:rPr>
          <w:rFonts w:ascii="GHEA Grapalat" w:hAnsi="GHEA Grapalat"/>
          <w:position w:val="-36"/>
        </w:rPr>
        <w:object w:dxaOrig="2640" w:dyaOrig="840" w14:anchorId="6DD0AB1B">
          <v:shape id="_x0000_i1126" type="#_x0000_t75" style="width:136.5pt;height:42pt" o:ole="" o:preferrelative="f">
            <v:imagedata r:id="rId243" o:title=""/>
          </v:shape>
          <o:OLEObject Type="Embed" ProgID="Equation.DSMT4" ShapeID="_x0000_i1126" DrawAspect="Content" ObjectID="_1671619492" r:id="rId244"/>
        </w:object>
      </w:r>
      <w:r w:rsidRPr="00BC1F5A">
        <w:rPr>
          <w:rFonts w:ascii="GHEA Grapalat" w:hAnsi="GHEA Grapalat"/>
        </w:rPr>
        <w:t>,</w:t>
      </w:r>
    </w:p>
    <w:p w14:paraId="55211B5F" w14:textId="77777777" w:rsidR="002F6B2E" w:rsidRPr="00BC1F5A" w:rsidRDefault="002F6B2E" w:rsidP="00435ACB">
      <w:pPr>
        <w:spacing w:after="0" w:line="240" w:lineRule="auto"/>
        <w:ind w:left="1134" w:hanging="567"/>
        <w:jc w:val="both"/>
        <w:rPr>
          <w:rFonts w:ascii="GHEA Grapalat" w:hAnsi="GHEA Grapalat"/>
        </w:rPr>
      </w:pPr>
      <w:r w:rsidRPr="005F4BD0">
        <w:rPr>
          <w:rFonts w:ascii="GHEA Grapalat" w:hAnsi="GHEA Grapalat"/>
        </w:rPr>
        <w:t>բ</w:t>
      </w:r>
      <w:r w:rsidR="00065A79" w:rsidRPr="005D65C7">
        <w:rPr>
          <w:rFonts w:ascii="GHEA Grapalat" w:hAnsi="GHEA Grapalat"/>
        </w:rPr>
        <w:t>.</w:t>
      </w:r>
      <w:r w:rsidRPr="00BC1F5A">
        <w:rPr>
          <w:rFonts w:ascii="GHEA Grapalat" w:hAnsi="GHEA Grapalat"/>
        </w:rPr>
        <w:t xml:space="preserve"> </w:t>
      </w:r>
      <w:r w:rsidRPr="005F4BD0">
        <w:rPr>
          <w:rFonts w:ascii="GHEA Grapalat" w:hAnsi="GHEA Grapalat"/>
        </w:rPr>
        <w:t>երկպողպատե</w:t>
      </w:r>
      <w:r w:rsidRPr="00BC1F5A">
        <w:rPr>
          <w:rFonts w:ascii="GHEA Grapalat" w:hAnsi="GHEA Grapalat"/>
        </w:rPr>
        <w:t xml:space="preserve"> </w:t>
      </w:r>
      <w:r w:rsidRPr="005F4BD0">
        <w:rPr>
          <w:rFonts w:ascii="GHEA Grapalat" w:hAnsi="GHEA Grapalat"/>
        </w:rPr>
        <w:t>հատվածքի</w:t>
      </w:r>
      <w:r w:rsidRPr="00BC1F5A">
        <w:rPr>
          <w:rFonts w:ascii="GHEA Grapalat" w:hAnsi="GHEA Grapalat"/>
        </w:rPr>
        <w:t xml:space="preserve"> </w:t>
      </w:r>
      <w:r w:rsidRPr="005F4BD0">
        <w:rPr>
          <w:rFonts w:ascii="GHEA Grapalat" w:hAnsi="GHEA Grapalat"/>
        </w:rPr>
        <w:t>համար</w:t>
      </w:r>
      <w:r w:rsidRPr="00BC1F5A">
        <w:rPr>
          <w:rFonts w:ascii="GHEA Grapalat" w:hAnsi="GHEA Grapalat"/>
        </w:rPr>
        <w:t>`</w:t>
      </w:r>
    </w:p>
    <w:p w14:paraId="7223E679" w14:textId="77777777" w:rsidR="002F6B2E" w:rsidRPr="00D8715E" w:rsidRDefault="002F6B2E" w:rsidP="002F6B2E">
      <w:pPr>
        <w:spacing w:after="0" w:line="240" w:lineRule="auto"/>
        <w:ind w:left="1418"/>
        <w:jc w:val="both"/>
        <w:rPr>
          <w:rFonts w:ascii="GHEA Grapalat" w:hAnsi="GHEA Grapalat"/>
        </w:rPr>
      </w:pPr>
      <w:r w:rsidRPr="005F4BD0">
        <w:rPr>
          <w:rFonts w:ascii="GHEA Grapalat" w:hAnsi="GHEA Grapalat"/>
          <w:position w:val="-42"/>
        </w:rPr>
        <w:object w:dxaOrig="2079" w:dyaOrig="900" w14:anchorId="794113B4">
          <v:shape id="_x0000_i1127" type="#_x0000_t75" style="width:110.25pt;height:48.75pt" o:ole="" o:preferrelative="f">
            <v:imagedata r:id="rId245" o:title=""/>
          </v:shape>
          <o:OLEObject Type="Embed" ProgID="Equation.DSMT4" ShapeID="_x0000_i1127" DrawAspect="Content" ObjectID="_1671619493" r:id="rId246"/>
        </w:object>
      </w:r>
      <w:r w:rsidRPr="00D8715E">
        <w:rPr>
          <w:rFonts w:ascii="GHEA Grapalat" w:hAnsi="GHEA Grapalat"/>
        </w:rPr>
        <w:t xml:space="preserve"> </w:t>
      </w:r>
      <w:r w:rsidRPr="005F4BD0">
        <w:rPr>
          <w:rFonts w:ascii="GHEA Grapalat" w:hAnsi="GHEA Grapalat"/>
        </w:rPr>
        <w:t>կամ</w:t>
      </w:r>
      <w:r w:rsidRPr="00D8715E">
        <w:rPr>
          <w:rFonts w:ascii="GHEA Grapalat" w:hAnsi="GHEA Grapalat"/>
        </w:rPr>
        <w:t xml:space="preserve"> </w:t>
      </w:r>
      <w:r w:rsidRPr="005F4BD0">
        <w:rPr>
          <w:rFonts w:ascii="GHEA Grapalat" w:hAnsi="GHEA Grapalat"/>
          <w:position w:val="-42"/>
        </w:rPr>
        <w:object w:dxaOrig="3159" w:dyaOrig="900" w14:anchorId="509DEBFB">
          <v:shape id="_x0000_i1128" type="#_x0000_t75" style="width:159.75pt;height:48.75pt" o:ole="" o:preferrelative="f">
            <v:imagedata r:id="rId247" o:title=""/>
          </v:shape>
          <o:OLEObject Type="Embed" ProgID="Equation.DSMT4" ShapeID="_x0000_i1128" DrawAspect="Content" ObjectID="_1671619494" r:id="rId248"/>
        </w:object>
      </w:r>
      <w:r w:rsidRPr="00D8715E">
        <w:rPr>
          <w:rFonts w:ascii="GHEA Grapalat" w:hAnsi="GHEA Grapalat"/>
        </w:rPr>
        <w:t>,</w:t>
      </w:r>
    </w:p>
    <w:p w14:paraId="664D9D6D" w14:textId="77777777" w:rsidR="002F6B2E" w:rsidRPr="00D8715E" w:rsidRDefault="002F6B2E" w:rsidP="00435ACB">
      <w:pPr>
        <w:spacing w:after="120" w:line="240" w:lineRule="auto"/>
        <w:jc w:val="both"/>
        <w:rPr>
          <w:rFonts w:ascii="GHEA Grapalat" w:hAnsi="GHEA Grapalat"/>
        </w:rPr>
      </w:pPr>
      <w:r w:rsidRPr="008B7CA0">
        <w:rPr>
          <w:rFonts w:ascii="GHEA Grapalat" w:hAnsi="GHEA Grapalat"/>
        </w:rPr>
        <w:t xml:space="preserve">որտեղ` </w:t>
      </w:r>
      <w:r w:rsidRPr="008B7CA0">
        <w:rPr>
          <w:rFonts w:ascii="GHEA Grapalat" w:hAnsi="GHEA Grapalat"/>
          <w:i/>
          <w:sz w:val="26"/>
          <w:szCs w:val="26"/>
        </w:rPr>
        <w:t>α’</w:t>
      </w:r>
      <w:r w:rsidRPr="008B7CA0">
        <w:rPr>
          <w:rFonts w:ascii="Calibri" w:hAnsi="Calibri"/>
          <w:lang w:val="en-US"/>
        </w:rPr>
        <w:t> </w:t>
      </w:r>
      <w:r w:rsidRPr="008B7CA0">
        <w:rPr>
          <w:rFonts w:ascii="GHEA Grapalat" w:hAnsi="GHEA Grapalat"/>
        </w:rPr>
        <w:t xml:space="preserve">– </w:t>
      </w:r>
      <w:r w:rsidRPr="008B7CA0">
        <w:rPr>
          <w:rFonts w:ascii="GHEA Grapalat" w:hAnsi="GHEA Grapalat"/>
          <w:i/>
          <w:sz w:val="26"/>
          <w:szCs w:val="26"/>
        </w:rPr>
        <w:t>α</w:t>
      </w:r>
      <w:r w:rsidRPr="008B7CA0">
        <w:rPr>
          <w:rFonts w:ascii="GHEA Grapalat" w:hAnsi="GHEA Grapalat"/>
        </w:rPr>
        <w:t> -ի արժեքներն են</w:t>
      </w:r>
      <w:r>
        <w:rPr>
          <w:rFonts w:ascii="GHEA Grapalat" w:hAnsi="GHEA Grapalat"/>
        </w:rPr>
        <w:t>՝</w:t>
      </w:r>
      <w:r w:rsidRPr="008B7CA0">
        <w:rPr>
          <w:rFonts w:ascii="GHEA Grapalat" w:hAnsi="GHEA Grapalat"/>
        </w:rPr>
        <w:t xml:space="preserve"> ըստ աղյուսակ 18-ի</w:t>
      </w:r>
      <w:r>
        <w:rPr>
          <w:rFonts w:ascii="GHEA Grapalat" w:hAnsi="GHEA Grapalat"/>
        </w:rPr>
        <w:t>,</w:t>
      </w:r>
      <w:r w:rsidRPr="008B7CA0">
        <w:rPr>
          <w:rFonts w:ascii="GHEA Grapalat" w:hAnsi="GHEA Grapalat"/>
        </w:rPr>
        <w:t xml:space="preserve"> երբ </w:t>
      </w:r>
      <w:r w:rsidRPr="008B7CA0">
        <w:rPr>
          <w:rFonts w:ascii="GHEA Grapalat" w:hAnsi="GHEA Grapalat"/>
          <w:i/>
          <w:sz w:val="26"/>
          <w:szCs w:val="26"/>
        </w:rPr>
        <w:t>τ</w:t>
      </w:r>
      <w:r w:rsidRPr="008B7CA0">
        <w:rPr>
          <w:rFonts w:ascii="GHEA Grapalat" w:hAnsi="GHEA Grapalat"/>
          <w:vertAlign w:val="subscript"/>
        </w:rPr>
        <w:t xml:space="preserve"> </w:t>
      </w:r>
      <w:r w:rsidRPr="008B7CA0">
        <w:rPr>
          <w:rFonts w:ascii="GHEA Grapalat" w:hAnsi="GHEA Grapalat"/>
        </w:rPr>
        <w:t>=</w:t>
      </w:r>
      <w:r w:rsidRPr="008B7CA0">
        <w:rPr>
          <w:rFonts w:ascii="GHEA Grapalat" w:hAnsi="GHEA Grapalat"/>
          <w:vertAlign w:val="subscript"/>
        </w:rPr>
        <w:t xml:space="preserve"> </w:t>
      </w:r>
      <w:r w:rsidRPr="008B7CA0">
        <w:rPr>
          <w:rFonts w:ascii="GHEA Grapalat" w:hAnsi="GHEA Grapalat"/>
        </w:rPr>
        <w:t>0,</w:t>
      </w:r>
    </w:p>
    <w:p w14:paraId="4A9D46F9" w14:textId="77777777" w:rsidR="002F6B2E" w:rsidRPr="00D8715E" w:rsidRDefault="002F6B2E" w:rsidP="00435ACB">
      <w:pPr>
        <w:spacing w:after="120" w:line="240" w:lineRule="auto"/>
        <w:jc w:val="both"/>
        <w:rPr>
          <w:rFonts w:ascii="GHEA Grapalat" w:hAnsi="GHEA Grapalat"/>
        </w:rPr>
      </w:pPr>
      <w:r w:rsidRPr="005F4BD0">
        <w:rPr>
          <w:rFonts w:ascii="GHEA Grapalat" w:hAnsi="GHEA Grapalat"/>
        </w:rPr>
        <w:t>եթե</w:t>
      </w:r>
      <w:r w:rsidRPr="00D8715E">
        <w:rPr>
          <w:rFonts w:ascii="GHEA Grapalat" w:hAnsi="GHEA Grapalat"/>
        </w:rPr>
        <w:t xml:space="preserve"> </w:t>
      </w:r>
      <w:r w:rsidRPr="008B7CA0">
        <w:rPr>
          <w:rFonts w:ascii="GHEA Grapalat" w:hAnsi="GHEA Grapalat"/>
          <w:i/>
          <w:sz w:val="26"/>
          <w:szCs w:val="26"/>
        </w:rPr>
        <w:t>σ</w:t>
      </w:r>
      <w:r w:rsidRPr="008B7CA0">
        <w:rPr>
          <w:rFonts w:ascii="GHEA Grapalat" w:hAnsi="GHEA Grapalat"/>
          <w:i/>
          <w:sz w:val="28"/>
          <w:vertAlign w:val="subscript"/>
          <w:lang w:val="en-US"/>
        </w:rPr>
        <w:t>c</w:t>
      </w:r>
      <w:r>
        <w:rPr>
          <w:rFonts w:ascii="Calibri" w:hAnsi="Calibri"/>
          <w:lang w:val="en-US"/>
        </w:rPr>
        <w:t> </w:t>
      </w:r>
      <w:r w:rsidRPr="008B7CA0">
        <w:rPr>
          <w:rFonts w:ascii="GHEA Grapalat" w:hAnsi="GHEA Grapalat"/>
        </w:rPr>
        <w:t>&gt;</w:t>
      </w:r>
      <w:r>
        <w:rPr>
          <w:rFonts w:ascii="Calibri" w:hAnsi="Calibri"/>
          <w:lang w:val="en-US"/>
        </w:rPr>
        <w:t> </w:t>
      </w:r>
      <w:r w:rsidRPr="008B7CA0">
        <w:rPr>
          <w:rFonts w:ascii="GHEA Grapalat" w:hAnsi="GHEA Grapalat"/>
          <w:i/>
          <w:sz w:val="24"/>
          <w:szCs w:val="24"/>
          <w:lang w:val="en-US"/>
        </w:rPr>
        <w:t>R</w:t>
      </w:r>
      <w:r w:rsidRPr="008B7CA0">
        <w:rPr>
          <w:rFonts w:ascii="GHEA Grapalat" w:hAnsi="GHEA Grapalat"/>
          <w:i/>
          <w:sz w:val="28"/>
          <w:szCs w:val="24"/>
          <w:vertAlign w:val="subscript"/>
          <w:lang w:val="en-US"/>
        </w:rPr>
        <w:t>yf</w:t>
      </w:r>
      <w:r>
        <w:rPr>
          <w:rFonts w:ascii="Calibri" w:hAnsi="Calibri"/>
          <w:lang w:val="en-US"/>
        </w:rPr>
        <w:t> </w:t>
      </w:r>
      <w:r w:rsidRPr="00D8715E">
        <w:rPr>
          <w:rFonts w:ascii="GHEA Grapalat" w:hAnsi="GHEA Grapalat"/>
        </w:rPr>
        <w:t xml:space="preserve">, </w:t>
      </w:r>
      <w:r w:rsidRPr="005F4BD0">
        <w:rPr>
          <w:rFonts w:ascii="GHEA Grapalat" w:hAnsi="GHEA Grapalat"/>
        </w:rPr>
        <w:t>ապա</w:t>
      </w:r>
      <w:r w:rsidRPr="00D8715E">
        <w:rPr>
          <w:rFonts w:ascii="GHEA Grapalat" w:hAnsi="GHEA Grapalat"/>
        </w:rPr>
        <w:t xml:space="preserve"> </w:t>
      </w:r>
      <w:r w:rsidRPr="005F4BD0">
        <w:rPr>
          <w:rFonts w:ascii="GHEA Grapalat" w:hAnsi="GHEA Grapalat"/>
        </w:rPr>
        <w:t>անհրաժեշտ</w:t>
      </w:r>
      <w:r w:rsidRPr="00D8715E">
        <w:rPr>
          <w:rFonts w:ascii="GHEA Grapalat" w:hAnsi="GHEA Grapalat"/>
        </w:rPr>
        <w:t xml:space="preserve"> </w:t>
      </w:r>
      <w:r w:rsidRPr="005F4BD0">
        <w:rPr>
          <w:rFonts w:ascii="GHEA Grapalat" w:hAnsi="GHEA Grapalat"/>
        </w:rPr>
        <w:t>է</w:t>
      </w:r>
      <w:r w:rsidRPr="00D8715E">
        <w:rPr>
          <w:rFonts w:ascii="GHEA Grapalat" w:hAnsi="GHEA Grapalat"/>
        </w:rPr>
        <w:t xml:space="preserve"> </w:t>
      </w:r>
      <w:r w:rsidRPr="005F4BD0">
        <w:rPr>
          <w:rFonts w:ascii="GHEA Grapalat" w:hAnsi="GHEA Grapalat"/>
        </w:rPr>
        <w:t>ընդունել</w:t>
      </w:r>
      <w:r w:rsidRPr="00D8715E">
        <w:rPr>
          <w:rFonts w:ascii="GHEA Grapalat" w:hAnsi="GHEA Grapalat"/>
        </w:rPr>
        <w:t xml:space="preserve"> </w:t>
      </w:r>
      <w:r w:rsidRPr="008B7CA0">
        <w:rPr>
          <w:rFonts w:ascii="GHEA Grapalat" w:hAnsi="GHEA Grapalat"/>
          <w:i/>
          <w:sz w:val="26"/>
          <w:szCs w:val="26"/>
        </w:rPr>
        <w:t>σ</w:t>
      </w:r>
      <w:r w:rsidRPr="008B7CA0">
        <w:rPr>
          <w:rFonts w:ascii="GHEA Grapalat" w:hAnsi="GHEA Grapalat"/>
          <w:i/>
          <w:sz w:val="28"/>
          <w:vertAlign w:val="subscript"/>
          <w:lang w:val="en-US"/>
        </w:rPr>
        <w:t>c</w:t>
      </w:r>
      <w:r>
        <w:rPr>
          <w:rFonts w:ascii="Calibri" w:hAnsi="Calibri"/>
          <w:lang w:val="en-US"/>
        </w:rPr>
        <w:t> </w:t>
      </w:r>
      <w:r w:rsidRPr="008B7CA0">
        <w:rPr>
          <w:rFonts w:ascii="GHEA Grapalat" w:hAnsi="GHEA Grapalat"/>
        </w:rPr>
        <w:t>=</w:t>
      </w:r>
      <w:r>
        <w:rPr>
          <w:rFonts w:ascii="Calibri" w:hAnsi="Calibri"/>
          <w:lang w:val="en-US"/>
        </w:rPr>
        <w:t> </w:t>
      </w:r>
      <w:r w:rsidRPr="008B7CA0">
        <w:rPr>
          <w:rFonts w:ascii="GHEA Grapalat" w:hAnsi="GHEA Grapalat"/>
          <w:i/>
          <w:sz w:val="24"/>
          <w:szCs w:val="24"/>
          <w:lang w:val="en-US"/>
        </w:rPr>
        <w:t>R</w:t>
      </w:r>
      <w:r w:rsidRPr="008B7CA0">
        <w:rPr>
          <w:rFonts w:ascii="GHEA Grapalat" w:hAnsi="GHEA Grapalat"/>
          <w:i/>
          <w:sz w:val="28"/>
          <w:szCs w:val="24"/>
          <w:vertAlign w:val="subscript"/>
          <w:lang w:val="en-US"/>
        </w:rPr>
        <w:t>yf</w:t>
      </w:r>
      <w:r>
        <w:rPr>
          <w:rFonts w:ascii="Calibri" w:hAnsi="Calibri"/>
          <w:lang w:val="en-US"/>
        </w:rPr>
        <w:t> </w:t>
      </w:r>
      <w:r w:rsidRPr="00D8715E">
        <w:rPr>
          <w:rFonts w:ascii="GHEA Grapalat" w:hAnsi="GHEA Grapalat"/>
        </w:rPr>
        <w:t>:</w:t>
      </w:r>
    </w:p>
    <w:p w14:paraId="0EB89946" w14:textId="77777777" w:rsidR="002F6B2E" w:rsidRPr="00D8715E" w:rsidRDefault="002F6B2E" w:rsidP="002F6B2E">
      <w:pPr>
        <w:spacing w:after="0" w:line="252" w:lineRule="auto"/>
        <w:ind w:firstLine="567"/>
        <w:jc w:val="both"/>
        <w:rPr>
          <w:rFonts w:ascii="GHEA Grapalat" w:hAnsi="GHEA Grapalat"/>
        </w:rPr>
      </w:pPr>
      <w:r w:rsidRPr="008367B0">
        <w:rPr>
          <w:rFonts w:ascii="GHEA Grapalat" w:hAnsi="GHEA Grapalat"/>
          <w:b/>
        </w:rPr>
        <w:t>189.</w:t>
      </w:r>
      <w:r w:rsidR="0079169B">
        <w:rPr>
          <w:rFonts w:ascii="Calibri" w:hAnsi="Calibri"/>
          <w:lang w:val="en-US"/>
        </w:rPr>
        <w:t> </w:t>
      </w:r>
      <w:r w:rsidRPr="00F61541">
        <w:rPr>
          <w:rFonts w:ascii="GHEA Grapalat" w:hAnsi="GHEA Grapalat"/>
        </w:rPr>
        <w:t>Սեղմված</w:t>
      </w:r>
      <w:r w:rsidRPr="00D8715E">
        <w:rPr>
          <w:rFonts w:ascii="GHEA Grapalat" w:hAnsi="GHEA Grapalat"/>
        </w:rPr>
        <w:t xml:space="preserve"> </w:t>
      </w:r>
      <w:r w:rsidRPr="00F61541">
        <w:rPr>
          <w:rFonts w:ascii="GHEA Grapalat" w:hAnsi="GHEA Grapalat"/>
        </w:rPr>
        <w:t>գոտիների</w:t>
      </w:r>
      <w:r w:rsidRPr="00D8715E">
        <w:rPr>
          <w:rFonts w:ascii="GHEA Grapalat" w:hAnsi="GHEA Grapalat"/>
        </w:rPr>
        <w:t xml:space="preserve"> </w:t>
      </w:r>
      <w:r w:rsidRPr="00F61541">
        <w:rPr>
          <w:rFonts w:ascii="GHEA Grapalat" w:hAnsi="GHEA Grapalat"/>
        </w:rPr>
        <w:t>կայունությունը</w:t>
      </w:r>
      <w:r w:rsidRPr="00D8715E">
        <w:rPr>
          <w:rFonts w:ascii="GHEA Grapalat" w:hAnsi="GHEA Grapalat"/>
        </w:rPr>
        <w:t xml:space="preserve"> </w:t>
      </w:r>
      <w:r w:rsidRPr="00F61541">
        <w:rPr>
          <w:rFonts w:ascii="GHEA Grapalat" w:hAnsi="GHEA Grapalat"/>
        </w:rPr>
        <w:t>համարվում</w:t>
      </w:r>
      <w:r w:rsidRPr="00D8715E">
        <w:rPr>
          <w:rFonts w:ascii="GHEA Grapalat" w:hAnsi="GHEA Grapalat"/>
        </w:rPr>
        <w:t xml:space="preserve"> </w:t>
      </w:r>
      <w:r w:rsidRPr="00F61541">
        <w:rPr>
          <w:rFonts w:ascii="GHEA Grapalat" w:hAnsi="GHEA Grapalat"/>
        </w:rPr>
        <w:t>է</w:t>
      </w:r>
      <w:r w:rsidRPr="00D8715E">
        <w:rPr>
          <w:rFonts w:ascii="GHEA Grapalat" w:hAnsi="GHEA Grapalat"/>
        </w:rPr>
        <w:t xml:space="preserve"> </w:t>
      </w:r>
      <w:r w:rsidRPr="00F61541">
        <w:rPr>
          <w:rFonts w:ascii="GHEA Grapalat" w:hAnsi="GHEA Grapalat"/>
        </w:rPr>
        <w:t>ապահովված</w:t>
      </w:r>
      <w:r w:rsidRPr="00D8715E">
        <w:rPr>
          <w:rFonts w:ascii="GHEA Grapalat" w:hAnsi="GHEA Grapalat"/>
        </w:rPr>
        <w:t>,</w:t>
      </w:r>
      <w:r w:rsidRPr="00D8715E">
        <w:rPr>
          <w:rFonts w:ascii="GHEA Grapalat" w:hAnsi="GHEA Grapalat"/>
          <w:color w:val="FF0000"/>
        </w:rPr>
        <w:t xml:space="preserve"> </w:t>
      </w:r>
      <w:r w:rsidRPr="00F61541">
        <w:rPr>
          <w:rFonts w:ascii="GHEA Grapalat" w:hAnsi="GHEA Grapalat"/>
        </w:rPr>
        <w:t>եթե</w:t>
      </w:r>
      <w:r w:rsidRPr="00D8715E">
        <w:rPr>
          <w:rFonts w:ascii="GHEA Grapalat" w:hAnsi="GHEA Grapalat"/>
        </w:rPr>
        <w:t xml:space="preserve"> </w:t>
      </w:r>
      <w:r w:rsidRPr="00391E82">
        <w:rPr>
          <w:rFonts w:ascii="GHEA Grapalat" w:hAnsi="GHEA Grapalat"/>
        </w:rPr>
        <w:t>սեղմված</w:t>
      </w:r>
      <w:r w:rsidRPr="00D8715E">
        <w:rPr>
          <w:rFonts w:ascii="GHEA Grapalat" w:hAnsi="GHEA Grapalat"/>
        </w:rPr>
        <w:t xml:space="preserve"> </w:t>
      </w:r>
      <w:r w:rsidRPr="00391E82">
        <w:rPr>
          <w:rFonts w:ascii="GHEA Grapalat" w:hAnsi="GHEA Grapalat"/>
        </w:rPr>
        <w:t>գոտու</w:t>
      </w:r>
      <w:r w:rsidRPr="00D8715E">
        <w:rPr>
          <w:rFonts w:ascii="GHEA Grapalat" w:hAnsi="GHEA Grapalat"/>
        </w:rPr>
        <w:t xml:space="preserve"> </w:t>
      </w:r>
      <w:r w:rsidRPr="00391E82">
        <w:rPr>
          <w:rFonts w:ascii="GHEA Grapalat" w:hAnsi="GHEA Grapalat"/>
        </w:rPr>
        <w:t>կամ</w:t>
      </w:r>
      <w:r w:rsidRPr="00D8715E">
        <w:rPr>
          <w:rFonts w:ascii="GHEA Grapalat" w:hAnsi="GHEA Grapalat"/>
        </w:rPr>
        <w:t xml:space="preserve"> </w:t>
      </w:r>
      <w:r w:rsidRPr="00391E82">
        <w:rPr>
          <w:rFonts w:ascii="GHEA Grapalat" w:hAnsi="GHEA Grapalat"/>
        </w:rPr>
        <w:t>գոտու</w:t>
      </w:r>
      <w:r w:rsidRPr="00D8715E">
        <w:rPr>
          <w:rFonts w:ascii="GHEA Grapalat" w:hAnsi="GHEA Grapalat"/>
        </w:rPr>
        <w:t xml:space="preserve"> </w:t>
      </w:r>
      <w:r w:rsidRPr="00391E82">
        <w:rPr>
          <w:rFonts w:ascii="GHEA Grapalat" w:hAnsi="GHEA Grapalat"/>
        </w:rPr>
        <w:t>թերթի</w:t>
      </w:r>
      <w:r w:rsidRPr="00D8715E">
        <w:rPr>
          <w:rFonts w:ascii="GHEA Grapalat" w:hAnsi="GHEA Grapalat"/>
        </w:rPr>
        <w:t xml:space="preserve"> </w:t>
      </w:r>
      <w:r w:rsidRPr="00391E82">
        <w:rPr>
          <w:rFonts w:ascii="GHEA Grapalat" w:hAnsi="GHEA Grapalat"/>
        </w:rPr>
        <w:t>ցվիքի</w:t>
      </w:r>
      <w:r w:rsidRPr="00D8715E">
        <w:rPr>
          <w:rFonts w:ascii="GHEA Grapalat" w:hAnsi="GHEA Grapalat"/>
        </w:rPr>
        <w:t xml:space="preserve"> </w:t>
      </w:r>
      <w:r w:rsidRPr="00391E82">
        <w:rPr>
          <w:rFonts w:ascii="GHEA Grapalat" w:hAnsi="GHEA Grapalat"/>
        </w:rPr>
        <w:t>պայմանական</w:t>
      </w:r>
      <w:r w:rsidRPr="00D8715E">
        <w:rPr>
          <w:rFonts w:ascii="GHEA Grapalat" w:hAnsi="GHEA Grapalat"/>
        </w:rPr>
        <w:t xml:space="preserve"> </w:t>
      </w:r>
      <w:r w:rsidRPr="00391E82">
        <w:rPr>
          <w:rFonts w:ascii="GHEA Grapalat" w:hAnsi="GHEA Grapalat"/>
        </w:rPr>
        <w:t>ճկունությունը</w:t>
      </w:r>
      <w:r w:rsidRPr="00D8715E">
        <w:rPr>
          <w:rFonts w:ascii="GHEA Grapalat" w:hAnsi="GHEA Grapalat"/>
        </w:rPr>
        <w:t xml:space="preserve"> 2-</w:t>
      </w:r>
      <w:r w:rsidRPr="00391E82">
        <w:rPr>
          <w:rFonts w:ascii="GHEA Grapalat" w:hAnsi="GHEA Grapalat"/>
        </w:rPr>
        <w:t>րդ</w:t>
      </w:r>
      <w:r w:rsidRPr="00D8715E">
        <w:rPr>
          <w:rFonts w:ascii="GHEA Grapalat" w:hAnsi="GHEA Grapalat"/>
        </w:rPr>
        <w:t xml:space="preserve"> </w:t>
      </w:r>
      <w:r w:rsidRPr="00391E82">
        <w:rPr>
          <w:rFonts w:ascii="GHEA Grapalat" w:hAnsi="GHEA Grapalat"/>
        </w:rPr>
        <w:t>և</w:t>
      </w:r>
      <w:r w:rsidRPr="00D8715E">
        <w:rPr>
          <w:rFonts w:ascii="GHEA Grapalat" w:hAnsi="GHEA Grapalat"/>
        </w:rPr>
        <w:t xml:space="preserve"> 3-</w:t>
      </w:r>
      <w:r w:rsidRPr="00391E82">
        <w:rPr>
          <w:rFonts w:ascii="GHEA Grapalat" w:hAnsi="GHEA Grapalat"/>
        </w:rPr>
        <w:t>րդ</w:t>
      </w:r>
      <w:r w:rsidRPr="00D8715E">
        <w:rPr>
          <w:rFonts w:ascii="GHEA Grapalat" w:hAnsi="GHEA Grapalat"/>
        </w:rPr>
        <w:t xml:space="preserve"> </w:t>
      </w:r>
      <w:r w:rsidRPr="00391E82">
        <w:rPr>
          <w:rFonts w:ascii="GHEA Grapalat" w:hAnsi="GHEA Grapalat"/>
        </w:rPr>
        <w:t>դասերի</w:t>
      </w:r>
      <w:r w:rsidRPr="00D8715E">
        <w:rPr>
          <w:rFonts w:ascii="GHEA Grapalat" w:hAnsi="GHEA Grapalat"/>
        </w:rPr>
        <w:t xml:space="preserve"> </w:t>
      </w:r>
      <w:r w:rsidRPr="00391E82">
        <w:rPr>
          <w:rFonts w:ascii="GHEA Grapalat" w:hAnsi="GHEA Grapalat"/>
        </w:rPr>
        <w:t>համասեռ</w:t>
      </w:r>
      <w:r w:rsidRPr="00D8715E">
        <w:rPr>
          <w:rFonts w:ascii="GHEA Grapalat" w:hAnsi="GHEA Grapalat"/>
        </w:rPr>
        <w:t xml:space="preserve"> </w:t>
      </w:r>
      <w:r w:rsidRPr="00391E82">
        <w:rPr>
          <w:rFonts w:ascii="GHEA Grapalat" w:hAnsi="GHEA Grapalat"/>
        </w:rPr>
        <w:t>պողպատից</w:t>
      </w:r>
      <w:r w:rsidRPr="00D8715E">
        <w:rPr>
          <w:rFonts w:ascii="GHEA Grapalat" w:hAnsi="GHEA Grapalat"/>
        </w:rPr>
        <w:t xml:space="preserve"> </w:t>
      </w:r>
      <w:r w:rsidRPr="00391E82">
        <w:rPr>
          <w:rFonts w:ascii="GHEA Grapalat" w:hAnsi="GHEA Grapalat"/>
        </w:rPr>
        <w:t>հեծանների</w:t>
      </w:r>
      <w:r w:rsidRPr="00D8715E">
        <w:rPr>
          <w:rFonts w:ascii="GHEA Grapalat" w:hAnsi="GHEA Grapalat"/>
        </w:rPr>
        <w:t xml:space="preserve"> </w:t>
      </w:r>
      <w:r w:rsidRPr="00494550">
        <w:rPr>
          <w:rFonts w:ascii="GHEA Grapalat" w:hAnsi="GHEA Grapalat"/>
        </w:rPr>
        <w:t>համար 119</w:t>
      </w:r>
      <w:r w:rsidR="001951B0">
        <w:rPr>
          <w:rFonts w:ascii="GHEA Grapalat" w:hAnsi="GHEA Grapalat"/>
        </w:rPr>
        <w:t>-րդ</w:t>
      </w:r>
      <w:r w:rsidRPr="00494550">
        <w:rPr>
          <w:rFonts w:ascii="GHEA Grapalat" w:hAnsi="GHEA Grapalat"/>
        </w:rPr>
        <w:t>, 134</w:t>
      </w:r>
      <w:r w:rsidR="001951B0">
        <w:rPr>
          <w:rFonts w:ascii="GHEA Grapalat" w:hAnsi="GHEA Grapalat"/>
        </w:rPr>
        <w:t>-ից մինչև</w:t>
      </w:r>
      <w:r w:rsidRPr="00494550">
        <w:rPr>
          <w:rFonts w:ascii="GHEA Grapalat" w:hAnsi="GHEA Grapalat"/>
        </w:rPr>
        <w:t xml:space="preserve"> 138</w:t>
      </w:r>
      <w:r w:rsidR="001951B0">
        <w:rPr>
          <w:rFonts w:ascii="GHEA Grapalat" w:hAnsi="GHEA Grapalat"/>
        </w:rPr>
        <w:t>-րդ</w:t>
      </w:r>
      <w:r w:rsidRPr="00494550">
        <w:rPr>
          <w:rFonts w:ascii="GHEA Grapalat" w:hAnsi="GHEA Grapalat"/>
        </w:rPr>
        <w:t xml:space="preserve"> և 166</w:t>
      </w:r>
      <w:r w:rsidR="001951B0">
        <w:rPr>
          <w:rFonts w:ascii="GHEA Grapalat" w:hAnsi="GHEA Grapalat"/>
        </w:rPr>
        <w:t>-րդ</w:t>
      </w:r>
      <w:r w:rsidRPr="00494550">
        <w:rPr>
          <w:rFonts w:ascii="GHEA Grapalat" w:hAnsi="GHEA Grapalat"/>
        </w:rPr>
        <w:t xml:space="preserve"> կետերի պահանջների </w:t>
      </w:r>
      <w:r w:rsidRPr="00391E82">
        <w:rPr>
          <w:rFonts w:ascii="GHEA Grapalat" w:hAnsi="GHEA Grapalat"/>
        </w:rPr>
        <w:t>կատարման</w:t>
      </w:r>
      <w:r w:rsidRPr="00D8715E">
        <w:rPr>
          <w:rFonts w:ascii="GHEA Grapalat" w:hAnsi="GHEA Grapalat"/>
        </w:rPr>
        <w:t xml:space="preserve"> </w:t>
      </w:r>
      <w:r w:rsidRPr="00391E82">
        <w:rPr>
          <w:rFonts w:ascii="GHEA Grapalat" w:hAnsi="GHEA Grapalat"/>
        </w:rPr>
        <w:t>դեպքում</w:t>
      </w:r>
      <w:r w:rsidRPr="00D8715E">
        <w:rPr>
          <w:rFonts w:ascii="GHEA Grapalat" w:hAnsi="GHEA Grapalat"/>
        </w:rPr>
        <w:t xml:space="preserve"> </w:t>
      </w:r>
      <w:r w:rsidRPr="00391E82">
        <w:rPr>
          <w:rFonts w:ascii="GHEA Grapalat" w:hAnsi="GHEA Grapalat"/>
        </w:rPr>
        <w:t>չի</w:t>
      </w:r>
      <w:r w:rsidRPr="00D8715E">
        <w:rPr>
          <w:rFonts w:ascii="GHEA Grapalat" w:hAnsi="GHEA Grapalat"/>
        </w:rPr>
        <w:t xml:space="preserve"> </w:t>
      </w:r>
      <w:r w:rsidRPr="00024385">
        <w:rPr>
          <w:rFonts w:ascii="GHEA Grapalat" w:hAnsi="GHEA Grapalat"/>
        </w:rPr>
        <w:t xml:space="preserve">գերազանցում </w:t>
      </w:r>
      <m:oMath>
        <m:acc>
          <m:accPr>
            <m:chr m:val="̅"/>
            <m:ctrlPr>
              <w:rPr>
                <w:rFonts w:ascii="Cambria Math" w:hAnsi="Cambria Math" w:cs="Times New Roman"/>
                <w:i/>
                <w:sz w:val="28"/>
              </w:rPr>
            </m:ctrlPr>
          </m:accPr>
          <m:e>
            <m:r>
              <w:rPr>
                <w:rFonts w:ascii="Cambria Math" w:hAnsi="Cambria Math" w:cs="Times New Roman"/>
                <w:sz w:val="28"/>
              </w:rPr>
              <m:t>λ</m:t>
            </m:r>
          </m:e>
        </m:acc>
      </m:oMath>
      <w:r w:rsidRPr="00024385">
        <w:rPr>
          <w:rFonts w:ascii="GHEA Grapalat" w:hAnsi="GHEA Grapalat" w:cs="Times New Roman"/>
          <w:i/>
          <w:sz w:val="28"/>
          <w:vertAlign w:val="subscript"/>
          <w:lang w:val="en-US"/>
        </w:rPr>
        <w:t>uf</w:t>
      </w:r>
      <w:r w:rsidRPr="00024385">
        <w:rPr>
          <w:rFonts w:ascii="GHEA Grapalat" w:hAnsi="GHEA Grapalat"/>
        </w:rPr>
        <w:t> </w:t>
      </w:r>
      <w:r w:rsidRPr="00D8715E">
        <w:rPr>
          <w:rFonts w:ascii="GHEA Grapalat" w:hAnsi="GHEA Grapalat"/>
        </w:rPr>
        <w:t>(</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uf</w:t>
      </w:r>
      <w:r w:rsidRPr="00024385">
        <w:rPr>
          <w:rFonts w:ascii="GHEA Grapalat" w:hAnsi="GHEA Grapalat" w:cs="Times New Roman"/>
          <w:sz w:val="28"/>
          <w:vertAlign w:val="subscript"/>
        </w:rPr>
        <w:t>,1</w:t>
      </w:r>
      <w:r w:rsidRPr="00D8715E">
        <w:rPr>
          <w:rFonts w:ascii="GHEA Grapalat" w:hAnsi="GHEA Grapalat"/>
        </w:rPr>
        <w:t xml:space="preserve">) </w:t>
      </w:r>
      <w:r w:rsidRPr="00391E82">
        <w:rPr>
          <w:rFonts w:ascii="GHEA Grapalat" w:hAnsi="GHEA Grapalat"/>
        </w:rPr>
        <w:t>սահմանային</w:t>
      </w:r>
      <w:r w:rsidRPr="00D8715E">
        <w:rPr>
          <w:rFonts w:ascii="GHEA Grapalat" w:hAnsi="GHEA Grapalat"/>
        </w:rPr>
        <w:t xml:space="preserve"> </w:t>
      </w:r>
      <w:r w:rsidRPr="00391E82">
        <w:rPr>
          <w:rFonts w:ascii="GHEA Grapalat" w:hAnsi="GHEA Grapalat"/>
        </w:rPr>
        <w:t>արժեքները</w:t>
      </w:r>
      <w:r w:rsidRPr="00D8715E">
        <w:rPr>
          <w:rFonts w:ascii="GHEA Grapalat" w:hAnsi="GHEA Grapalat"/>
        </w:rPr>
        <w:t xml:space="preserve">, </w:t>
      </w:r>
      <w:r w:rsidRPr="00391E82">
        <w:rPr>
          <w:rFonts w:ascii="GHEA Grapalat" w:hAnsi="GHEA Grapalat"/>
        </w:rPr>
        <w:t>որոնք</w:t>
      </w:r>
      <w:r w:rsidRPr="00D8715E">
        <w:rPr>
          <w:rFonts w:ascii="GHEA Grapalat" w:hAnsi="GHEA Grapalat"/>
        </w:rPr>
        <w:t xml:space="preserve"> </w:t>
      </w:r>
      <w:r w:rsidRPr="00DF41DC">
        <w:rPr>
          <w:rFonts w:ascii="GHEA Grapalat" w:hAnsi="GHEA Grapalat"/>
        </w:rPr>
        <w:t>2,2</w:t>
      </w:r>
      <w:r w:rsidR="00DF41DC" w:rsidRPr="00DF41DC">
        <w:rPr>
          <w:rFonts w:ascii="Calibri" w:hAnsi="Calibri"/>
          <w:lang w:val="en-US"/>
        </w:rPr>
        <w:t> </w:t>
      </w:r>
      <w:r w:rsidRPr="00DF41DC">
        <w:rPr>
          <w:rFonts w:ascii="GHEA Grapalat" w:hAnsi="GHEA Grapalat"/>
        </w:rPr>
        <w:t>≤</w:t>
      </w:r>
      <w:r w:rsidR="00DF41DC" w:rsidRPr="00DF41DC">
        <w:rPr>
          <w:rFonts w:ascii="Calibri" w:hAnsi="Calibri"/>
          <w:lang w:val="en-US"/>
        </w:rPr>
        <w:t> </w:t>
      </w:r>
      <m:oMath>
        <m:acc>
          <m:accPr>
            <m:chr m:val="̅"/>
            <m:ctrlPr>
              <w:rPr>
                <w:rFonts w:ascii="Cambria Math" w:hAnsi="Cambria Math" w:cs="Times New Roman"/>
                <w:i/>
                <w:sz w:val="28"/>
              </w:rPr>
            </m:ctrlPr>
          </m:accPr>
          <m:e>
            <m:r>
              <w:rPr>
                <w:rFonts w:ascii="Cambria Math" w:hAnsi="Cambria Math" w:cs="Times New Roman"/>
                <w:sz w:val="28"/>
              </w:rPr>
              <m:t>λ</m:t>
            </m:r>
          </m:e>
        </m:acc>
      </m:oMath>
      <w:r w:rsidRPr="00DF41DC">
        <w:rPr>
          <w:rFonts w:ascii="GHEA Grapalat" w:hAnsi="GHEA Grapalat" w:cs="Times New Roman"/>
          <w:i/>
          <w:sz w:val="28"/>
          <w:vertAlign w:val="subscript"/>
          <w:lang w:val="en-US"/>
        </w:rPr>
        <w:t>u</w:t>
      </w:r>
      <w:r w:rsidRPr="00DF41DC">
        <w:rPr>
          <w:rFonts w:ascii="GHEA Grapalat" w:hAnsi="GHEA Grapalat" w:cs="Times New Roman"/>
          <w:i/>
          <w:sz w:val="28"/>
          <w:vertAlign w:val="subscript"/>
        </w:rPr>
        <w:t>w</w:t>
      </w:r>
      <w:r w:rsidR="00DF41DC" w:rsidRPr="00DF41DC">
        <w:rPr>
          <w:rFonts w:ascii="Calibri" w:hAnsi="Calibri"/>
          <w:lang w:val="en-US"/>
        </w:rPr>
        <w:t> </w:t>
      </w:r>
      <w:r w:rsidRPr="00DF41DC">
        <w:rPr>
          <w:rFonts w:ascii="GHEA Grapalat" w:hAnsi="GHEA Grapalat"/>
        </w:rPr>
        <w:t>≤</w:t>
      </w:r>
      <w:r w:rsidR="001951B0" w:rsidRPr="00DF41DC">
        <w:rPr>
          <w:rFonts w:ascii="GHEA Grapalat" w:hAnsi="GHEA Grapalat"/>
        </w:rPr>
        <w:t> </w:t>
      </w:r>
      <w:r w:rsidRPr="00DF41DC">
        <w:rPr>
          <w:rFonts w:ascii="GHEA Grapalat" w:hAnsi="GHEA Grapalat"/>
        </w:rPr>
        <w:t>5,5</w:t>
      </w:r>
      <w:r w:rsidR="00DF41DC">
        <w:rPr>
          <w:rFonts w:ascii="GHEA Grapalat" w:hAnsi="GHEA Grapalat"/>
        </w:rPr>
        <w:t xml:space="preserve"> </w:t>
      </w:r>
      <w:r w:rsidRPr="00DF41DC">
        <w:rPr>
          <w:rFonts w:ascii="GHEA Grapalat" w:hAnsi="GHEA Grapalat"/>
        </w:rPr>
        <w:t>դեպքում որոշվում են ստորև բ</w:t>
      </w:r>
      <w:r w:rsidRPr="00DF41DC">
        <w:rPr>
          <w:rFonts w:ascii="GHEA Grapalat" w:hAnsi="GHEA Grapalat"/>
          <w:lang w:val="en-US"/>
        </w:rPr>
        <w:t>երված</w:t>
      </w:r>
      <w:r w:rsidRPr="00DF41DC">
        <w:rPr>
          <w:rFonts w:ascii="GHEA Grapalat" w:hAnsi="GHEA Grapalat"/>
        </w:rPr>
        <w:t xml:space="preserve"> բանաձևերով.</w:t>
      </w:r>
      <w:r w:rsidRPr="00D8715E">
        <w:rPr>
          <w:rFonts w:ascii="GHEA Grapalat" w:hAnsi="GHEA Grapalat"/>
        </w:rPr>
        <w:br w:type="page"/>
      </w:r>
    </w:p>
    <w:p w14:paraId="5ADCCB99" w14:textId="77777777" w:rsidR="002F6B2E" w:rsidRPr="00D8715E" w:rsidRDefault="002F6B2E" w:rsidP="00435ACB">
      <w:pPr>
        <w:spacing w:after="0"/>
        <w:ind w:firstLine="567"/>
        <w:jc w:val="both"/>
        <w:rPr>
          <w:rFonts w:ascii="GHEA Grapalat" w:hAnsi="GHEA Grapalat"/>
        </w:rPr>
      </w:pPr>
      <w:r w:rsidRPr="00D8715E">
        <w:rPr>
          <w:rFonts w:ascii="GHEA Grapalat" w:hAnsi="GHEA Grapalat"/>
        </w:rPr>
        <w:lastRenderedPageBreak/>
        <w:t xml:space="preserve">1) </w:t>
      </w:r>
      <w:r w:rsidRPr="005F4BD0">
        <w:rPr>
          <w:rFonts w:ascii="GHEA Grapalat" w:hAnsi="GHEA Grapalat"/>
        </w:rPr>
        <w:t>երկտավրային</w:t>
      </w:r>
      <w:r w:rsidRPr="00D8715E">
        <w:rPr>
          <w:rFonts w:ascii="GHEA Grapalat" w:hAnsi="GHEA Grapalat"/>
        </w:rPr>
        <w:t xml:space="preserve"> </w:t>
      </w:r>
      <w:r w:rsidRPr="005F4BD0">
        <w:rPr>
          <w:rFonts w:ascii="GHEA Grapalat" w:hAnsi="GHEA Grapalat"/>
        </w:rPr>
        <w:t>հատվածքով</w:t>
      </w:r>
      <w:r w:rsidRPr="00D8715E">
        <w:rPr>
          <w:rFonts w:ascii="GHEA Grapalat" w:hAnsi="GHEA Grapalat"/>
        </w:rPr>
        <w:t xml:space="preserve"> </w:t>
      </w:r>
      <w:r w:rsidRPr="005F4BD0">
        <w:rPr>
          <w:rFonts w:ascii="GHEA Grapalat" w:hAnsi="GHEA Grapalat"/>
        </w:rPr>
        <w:t>հեծանի</w:t>
      </w:r>
      <w:r w:rsidRPr="00D8715E">
        <w:rPr>
          <w:rFonts w:ascii="GHEA Grapalat" w:hAnsi="GHEA Grapalat"/>
        </w:rPr>
        <w:t xml:space="preserve"> </w:t>
      </w:r>
      <w:r w:rsidRPr="005F4BD0">
        <w:rPr>
          <w:rFonts w:ascii="GHEA Grapalat" w:hAnsi="GHEA Grapalat"/>
        </w:rPr>
        <w:t>նիստի</w:t>
      </w:r>
      <w:r w:rsidRPr="00D8715E">
        <w:rPr>
          <w:rFonts w:ascii="GHEA Grapalat" w:hAnsi="GHEA Grapalat"/>
        </w:rPr>
        <w:t xml:space="preserve"> </w:t>
      </w:r>
      <w:r w:rsidRPr="005F4BD0">
        <w:rPr>
          <w:rFonts w:ascii="GHEA Grapalat" w:hAnsi="GHEA Grapalat"/>
        </w:rPr>
        <w:t>ցվիքի</w:t>
      </w:r>
      <w:r w:rsidRPr="00D8715E">
        <w:rPr>
          <w:rFonts w:ascii="GHEA Grapalat" w:hAnsi="GHEA Grapalat"/>
        </w:rPr>
        <w:t xml:space="preserve"> </w:t>
      </w:r>
      <w:r w:rsidRPr="005F4BD0">
        <w:rPr>
          <w:rFonts w:ascii="GHEA Grapalat" w:hAnsi="GHEA Grapalat"/>
        </w:rPr>
        <w:t>համար</w:t>
      </w:r>
      <w:r w:rsidRPr="00D8715E">
        <w:rPr>
          <w:rFonts w:ascii="GHEA Grapalat" w:hAnsi="GHEA Grapalat"/>
        </w:rPr>
        <w:t xml:space="preserve"> (</w:t>
      </w:r>
      <w:r w:rsidRPr="005F4BD0">
        <w:rPr>
          <w:rFonts w:ascii="GHEA Grapalat" w:hAnsi="GHEA Grapalat"/>
        </w:rPr>
        <w:t>առանց</w:t>
      </w:r>
      <w:r w:rsidRPr="00D8715E">
        <w:rPr>
          <w:rFonts w:ascii="GHEA Grapalat" w:hAnsi="GHEA Grapalat"/>
        </w:rPr>
        <w:t xml:space="preserve"> </w:t>
      </w:r>
      <w:r w:rsidRPr="005F4BD0">
        <w:rPr>
          <w:rFonts w:ascii="GHEA Grapalat" w:hAnsi="GHEA Grapalat"/>
        </w:rPr>
        <w:t>եզրակման</w:t>
      </w:r>
      <w:r w:rsidRPr="00D8715E">
        <w:rPr>
          <w:rFonts w:ascii="GHEA Grapalat" w:hAnsi="GHEA Grapalat"/>
        </w:rPr>
        <w:t xml:space="preserve"> </w:t>
      </w:r>
      <w:r w:rsidRPr="005F4BD0">
        <w:rPr>
          <w:rFonts w:ascii="GHEA Grapalat" w:hAnsi="GHEA Grapalat"/>
        </w:rPr>
        <w:t>և</w:t>
      </w:r>
      <w:r w:rsidRPr="00D8715E">
        <w:rPr>
          <w:rFonts w:ascii="GHEA Grapalat" w:hAnsi="GHEA Grapalat"/>
        </w:rPr>
        <w:t xml:space="preserve"> </w:t>
      </w:r>
      <w:r w:rsidRPr="005F4BD0">
        <w:rPr>
          <w:rFonts w:ascii="GHEA Grapalat" w:hAnsi="GHEA Grapalat"/>
        </w:rPr>
        <w:t>ծռվածքի</w:t>
      </w:r>
      <w:r w:rsidRPr="00D8715E">
        <w:rPr>
          <w:rFonts w:ascii="GHEA Grapalat" w:hAnsi="GHEA Grapalat"/>
        </w:rPr>
        <w:t>)</w:t>
      </w:r>
      <w:r>
        <w:rPr>
          <w:rFonts w:ascii="GHEA Grapalat" w:hAnsi="GHEA Grapalat"/>
        </w:rPr>
        <w:t>՝</w:t>
      </w:r>
    </w:p>
    <w:p w14:paraId="637B9D1F" w14:textId="77777777" w:rsidR="002F6B2E" w:rsidRPr="00D8715E" w:rsidRDefault="002F6B2E" w:rsidP="002F6B2E">
      <w:pPr>
        <w:shd w:val="clear" w:color="auto" w:fill="FFFFFF"/>
        <w:tabs>
          <w:tab w:val="left" w:pos="3261"/>
          <w:tab w:val="left" w:pos="8647"/>
        </w:tabs>
        <w:spacing w:after="0"/>
        <w:ind w:firstLine="567"/>
        <w:rPr>
          <w:rFonts w:ascii="GHEA Grapalat" w:hAnsi="GHEA Grapalat"/>
        </w:rPr>
      </w:pPr>
      <w:r w:rsidRPr="00D8715E">
        <w:rPr>
          <w:rFonts w:ascii="GHEA Grapalat" w:hAnsi="GHEA Grapalat"/>
        </w:rPr>
        <w:tab/>
      </w:r>
      <m:oMath>
        <m:acc>
          <m:accPr>
            <m:chr m:val="̅"/>
            <m:ctrlPr>
              <w:rPr>
                <w:rFonts w:ascii="Cambria Math" w:hAnsi="Cambria Math" w:cs="Times New Roman"/>
                <w:i/>
                <w:sz w:val="28"/>
              </w:rPr>
            </m:ctrlPr>
          </m:accPr>
          <m:e>
            <m:r>
              <w:rPr>
                <w:rFonts w:ascii="Cambria Math" w:hAnsi="Cambria Math" w:cs="Times New Roman"/>
                <w:sz w:val="28"/>
              </w:rPr>
              <m:t>λ</m:t>
            </m:r>
          </m:e>
        </m:acc>
      </m:oMath>
      <w:r w:rsidRPr="000238FF">
        <w:rPr>
          <w:rFonts w:ascii="GHEA Grapalat" w:hAnsi="GHEA Grapalat" w:cs="Times New Roman"/>
          <w:i/>
          <w:sz w:val="28"/>
          <w:vertAlign w:val="subscript"/>
          <w:lang w:val="en-US"/>
        </w:rPr>
        <w:t>u</w:t>
      </w:r>
      <w:r w:rsidRPr="000238FF">
        <w:rPr>
          <w:rFonts w:ascii="GHEA Grapalat" w:hAnsi="GHEA Grapalat" w:cs="Times New Roman"/>
          <w:i/>
          <w:sz w:val="28"/>
          <w:vertAlign w:val="subscript"/>
        </w:rPr>
        <w:t>f</w:t>
      </w:r>
      <w:r w:rsidRPr="000238FF">
        <w:rPr>
          <w:rFonts w:ascii="GHEA Grapalat" w:hAnsi="GHEA Grapalat"/>
        </w:rPr>
        <w:t xml:space="preserve"> =</w:t>
      </w:r>
      <w:r w:rsidRPr="000238FF">
        <w:rPr>
          <w:rFonts w:ascii="Calibri" w:hAnsi="Calibri"/>
        </w:rPr>
        <w:t> </w:t>
      </w:r>
      <w:r w:rsidRPr="000238FF">
        <w:rPr>
          <w:rFonts w:ascii="GHEA Grapalat" w:hAnsi="GHEA Grapalat"/>
        </w:rPr>
        <w:t>0,17+0,06</w:t>
      </w:r>
      <w:r w:rsidRPr="000238FF">
        <w:rPr>
          <w:rFonts w:ascii="Courier New" w:hAnsi="Courier New" w:cs="Courier New"/>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0238FF">
        <w:rPr>
          <w:rFonts w:ascii="GHEA Grapalat" w:hAnsi="GHEA Grapalat" w:cs="Times New Roman"/>
          <w:i/>
          <w:sz w:val="28"/>
          <w:vertAlign w:val="subscript"/>
          <w:lang w:val="en-US"/>
        </w:rPr>
        <w:t>u</w:t>
      </w:r>
      <w:r w:rsidRPr="000238FF">
        <w:rPr>
          <w:rFonts w:ascii="GHEA Grapalat" w:hAnsi="GHEA Grapalat" w:cs="Times New Roman"/>
          <w:i/>
          <w:sz w:val="28"/>
          <w:vertAlign w:val="subscript"/>
        </w:rPr>
        <w:t>w</w:t>
      </w:r>
      <w:r w:rsidRPr="000238FF">
        <w:rPr>
          <w:rFonts w:ascii="GHEA Grapalat" w:hAnsi="GHEA Grapalat"/>
        </w:rPr>
        <w:t>,</w:t>
      </w:r>
      <w:r w:rsidRPr="000238FF">
        <w:rPr>
          <w:rFonts w:ascii="GHEA Grapalat" w:hAnsi="GHEA Grapalat"/>
        </w:rPr>
        <w:tab/>
        <w:t>(99)</w:t>
      </w:r>
    </w:p>
    <w:p w14:paraId="1847A7B9" w14:textId="77777777" w:rsidR="002F6B2E" w:rsidRPr="00D8715E" w:rsidRDefault="002F6B2E" w:rsidP="002F6B2E">
      <w:pPr>
        <w:spacing w:after="0"/>
        <w:ind w:firstLine="567"/>
        <w:jc w:val="both"/>
        <w:rPr>
          <w:rFonts w:ascii="GHEA Grapalat" w:hAnsi="GHEA Grapalat"/>
        </w:rPr>
      </w:pPr>
      <w:r w:rsidRPr="00D8715E">
        <w:rPr>
          <w:rFonts w:ascii="GHEA Grapalat" w:hAnsi="GHEA Grapalat"/>
        </w:rPr>
        <w:t xml:space="preserve">2) </w:t>
      </w:r>
      <w:r w:rsidRPr="005F4BD0">
        <w:rPr>
          <w:rFonts w:ascii="GHEA Grapalat" w:hAnsi="GHEA Grapalat"/>
        </w:rPr>
        <w:t>տուփաձև</w:t>
      </w:r>
      <w:r w:rsidRPr="00D8715E">
        <w:rPr>
          <w:rFonts w:ascii="GHEA Grapalat" w:hAnsi="GHEA Grapalat"/>
        </w:rPr>
        <w:t xml:space="preserve"> </w:t>
      </w:r>
      <w:r w:rsidRPr="005F4BD0">
        <w:rPr>
          <w:rFonts w:ascii="GHEA Grapalat" w:hAnsi="GHEA Grapalat"/>
        </w:rPr>
        <w:t>հատվածքով</w:t>
      </w:r>
      <w:r w:rsidRPr="00D8715E">
        <w:rPr>
          <w:rFonts w:ascii="GHEA Grapalat" w:hAnsi="GHEA Grapalat"/>
        </w:rPr>
        <w:t xml:space="preserve"> </w:t>
      </w:r>
      <w:r w:rsidRPr="005F4BD0">
        <w:rPr>
          <w:rFonts w:ascii="GHEA Grapalat" w:hAnsi="GHEA Grapalat"/>
        </w:rPr>
        <w:t>հեծանի</w:t>
      </w:r>
      <w:r w:rsidRPr="00D8715E">
        <w:rPr>
          <w:rFonts w:ascii="GHEA Grapalat" w:hAnsi="GHEA Grapalat"/>
        </w:rPr>
        <w:t xml:space="preserve"> </w:t>
      </w:r>
      <w:r w:rsidRPr="005F4BD0">
        <w:rPr>
          <w:rFonts w:ascii="GHEA Grapalat" w:hAnsi="GHEA Grapalat"/>
        </w:rPr>
        <w:t>գոտու</w:t>
      </w:r>
      <w:r w:rsidRPr="00D8715E">
        <w:rPr>
          <w:rFonts w:ascii="GHEA Grapalat" w:hAnsi="GHEA Grapalat"/>
        </w:rPr>
        <w:t xml:space="preserve"> </w:t>
      </w:r>
      <w:r w:rsidRPr="005F4BD0">
        <w:rPr>
          <w:rFonts w:ascii="GHEA Grapalat" w:hAnsi="GHEA Grapalat"/>
        </w:rPr>
        <w:t>թերթի</w:t>
      </w:r>
      <w:r w:rsidRPr="00D8715E">
        <w:rPr>
          <w:rFonts w:ascii="GHEA Grapalat" w:hAnsi="GHEA Grapalat"/>
        </w:rPr>
        <w:t xml:space="preserve"> </w:t>
      </w:r>
      <w:r w:rsidRPr="005F4BD0">
        <w:rPr>
          <w:rFonts w:ascii="GHEA Grapalat" w:hAnsi="GHEA Grapalat"/>
        </w:rPr>
        <w:t>համար՝</w:t>
      </w:r>
    </w:p>
    <w:p w14:paraId="0FFA288B" w14:textId="77777777" w:rsidR="002F6B2E" w:rsidRPr="00DC0984" w:rsidRDefault="002F6B2E" w:rsidP="002F6B2E">
      <w:pPr>
        <w:shd w:val="clear" w:color="auto" w:fill="FFFFFF"/>
        <w:tabs>
          <w:tab w:val="left" w:pos="3119"/>
          <w:tab w:val="left" w:pos="8647"/>
        </w:tabs>
        <w:spacing w:after="0"/>
        <w:ind w:firstLine="567"/>
        <w:rPr>
          <w:rFonts w:ascii="GHEA Grapalat" w:hAnsi="GHEA Grapalat"/>
        </w:rPr>
      </w:pPr>
      <w:r w:rsidRPr="00D8715E">
        <w:rPr>
          <w:rFonts w:ascii="GHEA Grapalat" w:hAnsi="GHEA Grapalat"/>
        </w:rPr>
        <w:tab/>
      </w:r>
      <m:oMath>
        <m:acc>
          <m:accPr>
            <m:chr m:val="̅"/>
            <m:ctrlPr>
              <w:rPr>
                <w:rFonts w:ascii="Cambria Math" w:hAnsi="Cambria Math" w:cs="Times New Roman"/>
                <w:i/>
                <w:sz w:val="28"/>
              </w:rPr>
            </m:ctrlPr>
          </m:accPr>
          <m:e>
            <m:r>
              <w:rPr>
                <w:rFonts w:ascii="Cambria Math" w:hAnsi="Cambria Math" w:cs="Times New Roman"/>
                <w:sz w:val="28"/>
              </w:rPr>
              <m:t>λ</m:t>
            </m:r>
          </m:e>
        </m:acc>
      </m:oMath>
      <w:r w:rsidRPr="000238FF">
        <w:rPr>
          <w:rFonts w:ascii="GHEA Grapalat" w:hAnsi="GHEA Grapalat" w:cs="Times New Roman"/>
          <w:i/>
          <w:sz w:val="28"/>
          <w:vertAlign w:val="subscript"/>
          <w:lang w:val="en-US"/>
        </w:rPr>
        <w:t>u</w:t>
      </w:r>
      <w:r w:rsidRPr="000238FF">
        <w:rPr>
          <w:rFonts w:ascii="GHEA Grapalat" w:hAnsi="GHEA Grapalat" w:cs="Times New Roman"/>
          <w:i/>
          <w:sz w:val="28"/>
          <w:vertAlign w:val="subscript"/>
        </w:rPr>
        <w:t>f</w:t>
      </w:r>
      <w:r>
        <w:rPr>
          <w:rFonts w:ascii="GHEA Grapalat" w:hAnsi="GHEA Grapalat" w:cs="Times New Roman"/>
          <w:sz w:val="28"/>
          <w:vertAlign w:val="subscript"/>
        </w:rPr>
        <w:t>,1</w:t>
      </w:r>
      <w:r w:rsidRPr="000238FF">
        <w:rPr>
          <w:rFonts w:ascii="GHEA Grapalat" w:hAnsi="GHEA Grapalat"/>
        </w:rPr>
        <w:t xml:space="preserve"> =</w:t>
      </w:r>
      <w:r w:rsidRPr="000238FF">
        <w:rPr>
          <w:rFonts w:ascii="Calibri" w:hAnsi="Calibri"/>
        </w:rPr>
        <w:t> </w:t>
      </w:r>
      <w:r w:rsidRPr="000238FF">
        <w:rPr>
          <w:rFonts w:ascii="GHEA Grapalat" w:hAnsi="GHEA Grapalat"/>
        </w:rPr>
        <w:t>0,</w:t>
      </w:r>
      <w:r>
        <w:rPr>
          <w:rFonts w:ascii="GHEA Grapalat" w:hAnsi="GHEA Grapalat"/>
        </w:rPr>
        <w:t>675</w:t>
      </w:r>
      <w:r w:rsidRPr="000238FF">
        <w:rPr>
          <w:rFonts w:ascii="GHEA Grapalat" w:hAnsi="GHEA Grapalat"/>
        </w:rPr>
        <w:t>+0,</w:t>
      </w:r>
      <w:r>
        <w:rPr>
          <w:rFonts w:ascii="GHEA Grapalat" w:hAnsi="GHEA Grapalat"/>
        </w:rPr>
        <w:t>15</w:t>
      </w:r>
      <w:r w:rsidRPr="000238FF">
        <w:rPr>
          <w:rFonts w:ascii="Courier New" w:hAnsi="Courier New" w:cs="Courier New"/>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0238FF">
        <w:rPr>
          <w:rFonts w:ascii="GHEA Grapalat" w:hAnsi="GHEA Grapalat" w:cs="Times New Roman"/>
          <w:i/>
          <w:sz w:val="28"/>
          <w:vertAlign w:val="subscript"/>
          <w:lang w:val="en-US"/>
        </w:rPr>
        <w:t>u</w:t>
      </w:r>
      <w:r w:rsidRPr="000238FF">
        <w:rPr>
          <w:rFonts w:ascii="GHEA Grapalat" w:hAnsi="GHEA Grapalat" w:cs="Times New Roman"/>
          <w:i/>
          <w:sz w:val="28"/>
          <w:vertAlign w:val="subscript"/>
        </w:rPr>
        <w:t>w</w:t>
      </w:r>
      <w:r w:rsidRPr="00DC0984">
        <w:rPr>
          <w:rFonts w:ascii="GHEA Grapalat" w:hAnsi="GHEA Grapalat"/>
        </w:rPr>
        <w:t>,</w:t>
      </w:r>
      <w:r w:rsidRPr="00DC0984">
        <w:rPr>
          <w:rFonts w:ascii="GHEA Grapalat" w:hAnsi="GHEA Grapalat"/>
        </w:rPr>
        <w:tab/>
        <w:t>(100)</w:t>
      </w:r>
    </w:p>
    <w:p w14:paraId="0AF22927" w14:textId="77777777" w:rsidR="002F6B2E" w:rsidRPr="000238FF" w:rsidRDefault="002F6B2E" w:rsidP="00435ACB">
      <w:pPr>
        <w:spacing w:after="120"/>
        <w:jc w:val="both"/>
        <w:rPr>
          <w:rFonts w:ascii="GHEA Grapalat" w:hAnsi="GHEA Grapalat"/>
        </w:rPr>
      </w:pPr>
      <w:r w:rsidRPr="000238FF">
        <w:rPr>
          <w:rFonts w:ascii="GHEA Grapalat" w:hAnsi="GHEA Grapalat"/>
        </w:rPr>
        <w:t xml:space="preserve">երբ </w:t>
      </w:r>
      <m:oMath>
        <m:acc>
          <m:accPr>
            <m:chr m:val="̅"/>
            <m:ctrlPr>
              <w:rPr>
                <w:rFonts w:ascii="Cambria Math" w:hAnsi="Cambria Math" w:cs="Times New Roman"/>
                <w:i/>
                <w:sz w:val="28"/>
              </w:rPr>
            </m:ctrlPr>
          </m:accPr>
          <m:e>
            <m:r>
              <w:rPr>
                <w:rFonts w:ascii="Cambria Math" w:hAnsi="Cambria Math" w:cs="Times New Roman"/>
                <w:sz w:val="28"/>
              </w:rPr>
              <m:t>λ</m:t>
            </m:r>
          </m:e>
        </m:acc>
      </m:oMath>
      <w:r w:rsidRPr="000238FF">
        <w:rPr>
          <w:rFonts w:ascii="GHEA Grapalat" w:hAnsi="GHEA Grapalat" w:cs="Times New Roman"/>
          <w:i/>
          <w:sz w:val="28"/>
          <w:vertAlign w:val="subscript"/>
          <w:lang w:val="en-US"/>
        </w:rPr>
        <w:t>u</w:t>
      </w:r>
      <w:r w:rsidRPr="000238FF">
        <w:rPr>
          <w:rFonts w:ascii="GHEA Grapalat" w:hAnsi="GHEA Grapalat" w:cs="Times New Roman"/>
          <w:i/>
          <w:sz w:val="28"/>
          <w:vertAlign w:val="subscript"/>
        </w:rPr>
        <w:t>w</w:t>
      </w:r>
      <w:r w:rsidRPr="000238FF">
        <w:rPr>
          <w:rFonts w:ascii="GHEA Grapalat" w:hAnsi="GHEA Grapalat"/>
        </w:rPr>
        <w:t xml:space="preserve"> &lt; 2,2 կամ </w:t>
      </w:r>
      <m:oMath>
        <m:acc>
          <m:accPr>
            <m:chr m:val="̅"/>
            <m:ctrlPr>
              <w:rPr>
                <w:rFonts w:ascii="Cambria Math" w:hAnsi="Cambria Math" w:cs="Times New Roman"/>
                <w:i/>
                <w:sz w:val="28"/>
              </w:rPr>
            </m:ctrlPr>
          </m:accPr>
          <m:e>
            <m:r>
              <w:rPr>
                <w:rFonts w:ascii="Cambria Math" w:hAnsi="Cambria Math" w:cs="Times New Roman"/>
                <w:sz w:val="28"/>
              </w:rPr>
              <m:t>λ</m:t>
            </m:r>
          </m:e>
        </m:acc>
      </m:oMath>
      <w:r w:rsidRPr="000238FF">
        <w:rPr>
          <w:rFonts w:ascii="GHEA Grapalat" w:hAnsi="GHEA Grapalat" w:cs="Times New Roman"/>
          <w:i/>
          <w:sz w:val="28"/>
          <w:vertAlign w:val="subscript"/>
          <w:lang w:val="en-US"/>
        </w:rPr>
        <w:t>u</w:t>
      </w:r>
      <w:r w:rsidRPr="000238FF">
        <w:rPr>
          <w:rFonts w:ascii="GHEA Grapalat" w:hAnsi="GHEA Grapalat" w:cs="Times New Roman"/>
          <w:i/>
          <w:sz w:val="28"/>
          <w:vertAlign w:val="subscript"/>
        </w:rPr>
        <w:t>w</w:t>
      </w:r>
      <w:r w:rsidRPr="000238FF">
        <w:rPr>
          <w:rFonts w:ascii="GHEA Grapalat" w:hAnsi="GHEA Grapalat"/>
        </w:rPr>
        <w:t xml:space="preserve"> &gt; 5,5, ապա հարկավոր է ընդունել </w:t>
      </w:r>
      <m:oMath>
        <m:acc>
          <m:accPr>
            <m:chr m:val="̅"/>
            <m:ctrlPr>
              <w:rPr>
                <w:rFonts w:ascii="Cambria Math" w:hAnsi="Cambria Math" w:cs="Times New Roman"/>
                <w:i/>
                <w:sz w:val="28"/>
              </w:rPr>
            </m:ctrlPr>
          </m:accPr>
          <m:e>
            <m:r>
              <w:rPr>
                <w:rFonts w:ascii="Cambria Math" w:hAnsi="Cambria Math" w:cs="Times New Roman"/>
                <w:sz w:val="28"/>
              </w:rPr>
              <m:t>λ</m:t>
            </m:r>
          </m:e>
        </m:acc>
      </m:oMath>
      <w:r w:rsidRPr="000238FF">
        <w:rPr>
          <w:rFonts w:ascii="GHEA Grapalat" w:hAnsi="GHEA Grapalat" w:cs="Times New Roman"/>
          <w:i/>
          <w:sz w:val="28"/>
          <w:vertAlign w:val="subscript"/>
          <w:lang w:val="en-US"/>
        </w:rPr>
        <w:t>u</w:t>
      </w:r>
      <w:r w:rsidRPr="000238FF">
        <w:rPr>
          <w:rFonts w:ascii="GHEA Grapalat" w:hAnsi="GHEA Grapalat" w:cs="Times New Roman"/>
          <w:i/>
          <w:sz w:val="28"/>
          <w:vertAlign w:val="subscript"/>
        </w:rPr>
        <w:t>w</w:t>
      </w:r>
      <w:r w:rsidRPr="000238FF">
        <w:rPr>
          <w:rFonts w:ascii="GHEA Grapalat" w:hAnsi="GHEA Grapalat"/>
        </w:rPr>
        <w:t xml:space="preserve"> = 2,2 կամ </w:t>
      </w:r>
      <m:oMath>
        <m:acc>
          <m:accPr>
            <m:chr m:val="̅"/>
            <m:ctrlPr>
              <w:rPr>
                <w:rFonts w:ascii="Cambria Math" w:hAnsi="Cambria Math" w:cs="Times New Roman"/>
                <w:i/>
                <w:sz w:val="28"/>
              </w:rPr>
            </m:ctrlPr>
          </m:accPr>
          <m:e>
            <m:r>
              <w:rPr>
                <w:rFonts w:ascii="Cambria Math" w:hAnsi="Cambria Math" w:cs="Times New Roman"/>
                <w:sz w:val="28"/>
              </w:rPr>
              <m:t>λ</m:t>
            </m:r>
          </m:e>
        </m:acc>
      </m:oMath>
      <w:r w:rsidRPr="000238FF">
        <w:rPr>
          <w:rFonts w:ascii="GHEA Grapalat" w:hAnsi="GHEA Grapalat" w:cs="Times New Roman"/>
          <w:i/>
          <w:sz w:val="28"/>
          <w:vertAlign w:val="subscript"/>
          <w:lang w:val="en-US"/>
        </w:rPr>
        <w:t>u</w:t>
      </w:r>
      <w:r w:rsidRPr="000238FF">
        <w:rPr>
          <w:rFonts w:ascii="GHEA Grapalat" w:hAnsi="GHEA Grapalat" w:cs="Times New Roman"/>
          <w:i/>
          <w:sz w:val="28"/>
          <w:vertAlign w:val="subscript"/>
        </w:rPr>
        <w:t>w</w:t>
      </w:r>
      <w:r w:rsidRPr="000238FF">
        <w:rPr>
          <w:rFonts w:ascii="GHEA Grapalat" w:hAnsi="GHEA Grapalat"/>
        </w:rPr>
        <w:t xml:space="preserve"> = 5,5:</w:t>
      </w:r>
    </w:p>
    <w:p w14:paraId="072169AE" w14:textId="77777777" w:rsidR="002F6B2E" w:rsidRPr="00DC0984" w:rsidRDefault="002F6B2E" w:rsidP="002F6B2E">
      <w:pPr>
        <w:spacing w:after="120"/>
        <w:ind w:firstLine="567"/>
        <w:jc w:val="both"/>
        <w:rPr>
          <w:rFonts w:ascii="GHEA Grapalat" w:hAnsi="GHEA Grapalat"/>
        </w:rPr>
      </w:pPr>
      <w:r w:rsidRPr="008367B0">
        <w:rPr>
          <w:rFonts w:ascii="GHEA Grapalat" w:hAnsi="GHEA Grapalat"/>
          <w:b/>
        </w:rPr>
        <w:t>190.</w:t>
      </w:r>
      <w:r w:rsidR="005E6D90">
        <w:rPr>
          <w:rFonts w:ascii="Calibri" w:hAnsi="Calibri"/>
          <w:lang w:val="en-US"/>
        </w:rPr>
        <w:t> </w:t>
      </w:r>
      <w:r w:rsidRPr="000238FF">
        <w:rPr>
          <w:rFonts w:ascii="GHEA Grapalat" w:hAnsi="GHEA Grapalat"/>
        </w:rPr>
        <w:t xml:space="preserve">Հատվածքի </w:t>
      </w:r>
      <w:r w:rsidRPr="000238FF">
        <w:rPr>
          <w:rFonts w:ascii="GHEA Grapalat" w:hAnsi="GHEA Grapalat"/>
          <w:lang w:val="hy-AM"/>
        </w:rPr>
        <w:t>նիստի</w:t>
      </w:r>
      <w:r w:rsidRPr="000238FF">
        <w:rPr>
          <w:rFonts w:ascii="GHEA Grapalat" w:hAnsi="GHEA Grapalat"/>
        </w:rPr>
        <w:t xml:space="preserve"> (պատի) եզրակման կամ ծռվածքի դեպքում (նկար</w:t>
      </w:r>
      <w:r>
        <w:rPr>
          <w:rFonts w:ascii="Calibri" w:hAnsi="Calibri"/>
          <w:lang w:val="en-US"/>
        </w:rPr>
        <w:t> </w:t>
      </w:r>
      <w:r w:rsidRPr="00DC0984">
        <w:rPr>
          <w:rFonts w:ascii="GHEA Grapalat" w:hAnsi="GHEA Grapalat"/>
        </w:rPr>
        <w:t xml:space="preserve">5) </w:t>
      </w:r>
      <w:r w:rsidRPr="000238FF">
        <w:rPr>
          <w:rFonts w:ascii="GHEA Grapalat" w:hAnsi="GHEA Grapalat"/>
          <w:i/>
          <w:sz w:val="26"/>
          <w:szCs w:val="26"/>
        </w:rPr>
        <w:t>a</w:t>
      </w:r>
      <w:r w:rsidRPr="000238FF">
        <w:rPr>
          <w:rFonts w:ascii="GHEA Grapalat" w:hAnsi="GHEA Grapalat"/>
          <w:i/>
          <w:sz w:val="28"/>
          <w:szCs w:val="26"/>
          <w:vertAlign w:val="subscript"/>
        </w:rPr>
        <w:t>ef</w:t>
      </w:r>
      <w:r w:rsidRPr="000238FF">
        <w:rPr>
          <w:rFonts w:ascii="Calibri" w:hAnsi="Calibri"/>
          <w:sz w:val="28"/>
          <w:szCs w:val="26"/>
        </w:rPr>
        <w:t> </w:t>
      </w:r>
      <w:r w:rsidRPr="000238FF">
        <w:rPr>
          <w:rFonts w:ascii="GHEA Grapalat" w:hAnsi="GHEA Grapalat"/>
        </w:rPr>
        <w:t>≥</w:t>
      </w:r>
      <w:r w:rsidRPr="000238FF">
        <w:rPr>
          <w:rFonts w:ascii="Calibri" w:hAnsi="Calibri"/>
        </w:rPr>
        <w:t> </w:t>
      </w:r>
      <w:r w:rsidRPr="000238FF">
        <w:rPr>
          <w:rFonts w:ascii="GHEA Grapalat" w:hAnsi="GHEA Grapalat"/>
        </w:rPr>
        <w:t>0,3</w:t>
      </w:r>
      <w:r w:rsidRPr="000238FF">
        <w:rPr>
          <w:rFonts w:ascii="Courier New" w:hAnsi="Courier New" w:cs="Courier New"/>
        </w:rPr>
        <w:t>∙</w:t>
      </w:r>
      <w:r w:rsidRPr="000238FF">
        <w:rPr>
          <w:rFonts w:ascii="GHEA Grapalat" w:hAnsi="GHEA Grapalat"/>
          <w:i/>
          <w:sz w:val="26"/>
          <w:szCs w:val="26"/>
        </w:rPr>
        <w:t>b</w:t>
      </w:r>
      <w:r w:rsidRPr="000238FF">
        <w:rPr>
          <w:rFonts w:ascii="GHEA Grapalat" w:hAnsi="GHEA Grapalat"/>
          <w:i/>
          <w:sz w:val="28"/>
          <w:szCs w:val="26"/>
          <w:vertAlign w:val="subscript"/>
        </w:rPr>
        <w:t>ef</w:t>
      </w:r>
      <w:r w:rsidRPr="00B77648">
        <w:rPr>
          <w:rFonts w:ascii="GHEA Grapalat" w:hAnsi="GHEA Grapalat"/>
          <w:lang w:val="hy-AM"/>
        </w:rPr>
        <w:t xml:space="preserve"> </w:t>
      </w:r>
      <w:r w:rsidRPr="00B77648">
        <w:rPr>
          <w:rFonts w:ascii="GHEA Grapalat" w:hAnsi="GHEA Grapalat"/>
        </w:rPr>
        <w:t>չափով</w:t>
      </w:r>
      <w:r w:rsidRPr="00DC0984">
        <w:rPr>
          <w:rFonts w:ascii="GHEA Grapalat" w:hAnsi="GHEA Grapalat"/>
        </w:rPr>
        <w:t xml:space="preserve"> </w:t>
      </w:r>
      <w:r w:rsidRPr="00B77648">
        <w:rPr>
          <w:rFonts w:ascii="GHEA Grapalat" w:hAnsi="GHEA Grapalat"/>
        </w:rPr>
        <w:t>և</w:t>
      </w:r>
      <w:r w:rsidRPr="00B77648">
        <w:rPr>
          <w:rFonts w:ascii="GHEA Grapalat" w:hAnsi="GHEA Grapalat"/>
          <w:lang w:val="hy-AM"/>
        </w:rPr>
        <w:t xml:space="preserve"> </w:t>
      </w:r>
      <w:r w:rsidRPr="000238FF">
        <w:rPr>
          <w:rFonts w:ascii="GHEA Grapalat" w:hAnsi="GHEA Grapalat"/>
          <w:i/>
          <w:sz w:val="26"/>
          <w:szCs w:val="26"/>
        </w:rPr>
        <w:t>t</w:t>
      </w:r>
      <w:r>
        <w:rPr>
          <w:rFonts w:ascii="Calibri" w:hAnsi="Calibri"/>
        </w:rPr>
        <w:t> </w:t>
      </w:r>
      <w:r>
        <w:rPr>
          <w:rFonts w:ascii="GHEA Grapalat" w:hAnsi="GHEA Grapalat"/>
        </w:rPr>
        <w:t>&gt;</w:t>
      </w:r>
      <w:r>
        <w:rPr>
          <w:rFonts w:ascii="Calibri" w:hAnsi="Calibri"/>
        </w:rPr>
        <w:t> </w:t>
      </w:r>
      <w:r>
        <w:rPr>
          <w:rFonts w:ascii="GHEA Grapalat" w:hAnsi="GHEA Grapalat"/>
        </w:rPr>
        <w:t>2</w:t>
      </w:r>
      <w:r>
        <w:rPr>
          <w:rFonts w:ascii="Courier New" w:hAnsi="Courier New" w:cs="Courier New"/>
        </w:rPr>
        <w:t>∙</w:t>
      </w:r>
      <w:r>
        <w:rPr>
          <w:rFonts w:ascii="GHEA Grapalat" w:hAnsi="GHEA Grapalat"/>
          <w:i/>
          <w:sz w:val="26"/>
          <w:szCs w:val="26"/>
        </w:rPr>
        <w:t>a</w:t>
      </w:r>
      <w:r w:rsidRPr="000238FF">
        <w:rPr>
          <w:rFonts w:ascii="GHEA Grapalat" w:hAnsi="GHEA Grapalat"/>
          <w:i/>
          <w:sz w:val="28"/>
          <w:szCs w:val="26"/>
          <w:vertAlign w:val="subscript"/>
        </w:rPr>
        <w:t>ef</w:t>
      </w:r>
      <w:r>
        <w:rPr>
          <w:rFonts w:ascii="Courier New" w:hAnsi="Courier New" w:cs="Courier New"/>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yf</m:t>
                </m:r>
              </m:sub>
            </m:sSub>
            <m:r>
              <w:rPr>
                <w:rFonts w:ascii="Cambria Math" w:hAnsi="Cambria Math" w:cs="Arial"/>
                <w:sz w:val="26"/>
                <w:szCs w:val="26"/>
              </w:rPr>
              <m:t>/</m:t>
            </m:r>
            <m:r>
              <w:rPr>
                <w:rFonts w:ascii="Cambria Math" w:hAnsi="Cambria Math" w:cs="Arial"/>
                <w:sz w:val="26"/>
                <w:szCs w:val="26"/>
                <w:lang w:val="en-US"/>
              </w:rPr>
              <m:t>E</m:t>
            </m:r>
          </m:e>
        </m:rad>
      </m:oMath>
      <w:r w:rsidRPr="00DC0984">
        <w:rPr>
          <w:rFonts w:ascii="GHEA Grapalat" w:hAnsi="GHEA Grapalat"/>
        </w:rPr>
        <w:t xml:space="preserve"> </w:t>
      </w:r>
      <w:r w:rsidRPr="000238FF">
        <w:rPr>
          <w:rFonts w:ascii="GHEA Grapalat" w:hAnsi="GHEA Grapalat"/>
        </w:rPr>
        <w:t>հաստությամբ,</w:t>
      </w:r>
      <w:r w:rsidRPr="000238FF">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0238FF">
        <w:rPr>
          <w:rFonts w:ascii="GHEA Grapalat" w:hAnsi="GHEA Grapalat" w:cs="Times New Roman"/>
          <w:i/>
          <w:sz w:val="28"/>
          <w:vertAlign w:val="subscript"/>
          <w:lang w:val="en-US"/>
        </w:rPr>
        <w:t>u</w:t>
      </w:r>
      <w:r w:rsidRPr="000238FF">
        <w:rPr>
          <w:rFonts w:ascii="GHEA Grapalat" w:hAnsi="GHEA Grapalat" w:cs="Times New Roman"/>
          <w:i/>
          <w:sz w:val="28"/>
          <w:vertAlign w:val="subscript"/>
        </w:rPr>
        <w:t>f</w:t>
      </w:r>
      <w:r w:rsidRPr="000238FF">
        <w:rPr>
          <w:rFonts w:ascii="GHEA Grapalat" w:hAnsi="GHEA Grapalat"/>
        </w:rPr>
        <w:t xml:space="preserve"> արժեքները, որոնք</w:t>
      </w:r>
      <w:r w:rsidRPr="00DC0984">
        <w:rPr>
          <w:rFonts w:ascii="GHEA Grapalat" w:hAnsi="GHEA Grapalat"/>
        </w:rPr>
        <w:t xml:space="preserve"> </w:t>
      </w:r>
      <w:r w:rsidRPr="00B77648">
        <w:rPr>
          <w:rFonts w:ascii="GHEA Grapalat" w:hAnsi="GHEA Grapalat"/>
        </w:rPr>
        <w:t>որոշվում</w:t>
      </w:r>
      <w:r w:rsidRPr="00DC0984">
        <w:rPr>
          <w:rFonts w:ascii="GHEA Grapalat" w:hAnsi="GHEA Grapalat"/>
        </w:rPr>
        <w:t xml:space="preserve"> </w:t>
      </w:r>
      <w:r w:rsidRPr="00B77648">
        <w:rPr>
          <w:rFonts w:ascii="GHEA Grapalat" w:hAnsi="GHEA Grapalat"/>
        </w:rPr>
        <w:t>են</w:t>
      </w:r>
      <w:r w:rsidRPr="00DC0984">
        <w:rPr>
          <w:rFonts w:ascii="GHEA Grapalat" w:hAnsi="GHEA Grapalat"/>
        </w:rPr>
        <w:t xml:space="preserve"> (97) </w:t>
      </w:r>
      <w:r w:rsidRPr="00B77648">
        <w:rPr>
          <w:rFonts w:ascii="GHEA Grapalat" w:hAnsi="GHEA Grapalat"/>
        </w:rPr>
        <w:t>և</w:t>
      </w:r>
      <w:r w:rsidRPr="00DC0984">
        <w:rPr>
          <w:rFonts w:ascii="GHEA Grapalat" w:hAnsi="GHEA Grapalat"/>
        </w:rPr>
        <w:t xml:space="preserve"> (99) </w:t>
      </w:r>
      <w:r w:rsidRPr="00B77648">
        <w:rPr>
          <w:rFonts w:ascii="GHEA Grapalat" w:hAnsi="GHEA Grapalat"/>
        </w:rPr>
        <w:t>բանաձևերով</w:t>
      </w:r>
      <w:r>
        <w:rPr>
          <w:rFonts w:ascii="GHEA Grapalat" w:hAnsi="GHEA Grapalat"/>
        </w:rPr>
        <w:t>,</w:t>
      </w:r>
      <w:r w:rsidRPr="00DC0984">
        <w:rPr>
          <w:rFonts w:ascii="GHEA Grapalat" w:hAnsi="GHEA Grapalat"/>
        </w:rPr>
        <w:t xml:space="preserve"> </w:t>
      </w:r>
      <w:r>
        <w:rPr>
          <w:rFonts w:ascii="GHEA Grapalat" w:hAnsi="GHEA Grapalat"/>
        </w:rPr>
        <w:t>մեծացվում</w:t>
      </w:r>
      <w:r w:rsidRPr="00B77648">
        <w:rPr>
          <w:rFonts w:ascii="GHEA Grapalat" w:hAnsi="GHEA Grapalat"/>
          <w:lang w:val="hy-AM"/>
        </w:rPr>
        <w:t xml:space="preserve"> են</w:t>
      </w:r>
      <w:r w:rsidRPr="00DC0984">
        <w:rPr>
          <w:rFonts w:ascii="GHEA Grapalat" w:hAnsi="GHEA Grapalat"/>
        </w:rPr>
        <w:t xml:space="preserve"> 1,5 </w:t>
      </w:r>
      <w:r w:rsidRPr="00B77648">
        <w:rPr>
          <w:rFonts w:ascii="GHEA Grapalat" w:hAnsi="GHEA Grapalat"/>
        </w:rPr>
        <w:t>անգամ</w:t>
      </w:r>
      <w:r w:rsidRPr="00DC0984">
        <w:rPr>
          <w:rFonts w:ascii="GHEA Grapalat" w:hAnsi="GHEA Grapalat"/>
        </w:rPr>
        <w:t>:</w:t>
      </w:r>
    </w:p>
    <w:p w14:paraId="27DFE7A4" w14:textId="77777777" w:rsidR="002F6B2E" w:rsidRPr="00DC0984" w:rsidRDefault="002F6B2E" w:rsidP="00E238CB">
      <w:pPr>
        <w:shd w:val="clear" w:color="auto" w:fill="FFFFFF"/>
        <w:spacing w:before="240" w:after="120"/>
        <w:jc w:val="center"/>
        <w:rPr>
          <w:rFonts w:ascii="GHEA Grapalat" w:hAnsi="GHEA Grapalat"/>
          <w:b/>
        </w:rPr>
      </w:pPr>
      <w:r w:rsidRPr="00DC0984">
        <w:rPr>
          <w:rFonts w:ascii="GHEA Grapalat" w:hAnsi="GHEA Grapalat"/>
          <w:b/>
        </w:rPr>
        <w:t xml:space="preserve">6. </w:t>
      </w:r>
      <w:r w:rsidRPr="00272F25">
        <w:rPr>
          <w:rFonts w:ascii="GHEA Grapalat" w:hAnsi="GHEA Grapalat"/>
          <w:b/>
        </w:rPr>
        <w:t>Հենարանային</w:t>
      </w:r>
      <w:r w:rsidRPr="00DC0984">
        <w:rPr>
          <w:rFonts w:ascii="GHEA Grapalat" w:hAnsi="GHEA Grapalat"/>
          <w:b/>
        </w:rPr>
        <w:t xml:space="preserve"> </w:t>
      </w:r>
      <w:r w:rsidRPr="00272F25">
        <w:rPr>
          <w:rFonts w:ascii="GHEA Grapalat" w:hAnsi="GHEA Grapalat"/>
          <w:b/>
        </w:rPr>
        <w:t>սալերի</w:t>
      </w:r>
      <w:r w:rsidRPr="00DC0984">
        <w:rPr>
          <w:rFonts w:ascii="GHEA Grapalat" w:hAnsi="GHEA Grapalat"/>
          <w:b/>
        </w:rPr>
        <w:t xml:space="preserve"> </w:t>
      </w:r>
      <w:r w:rsidRPr="00272F25">
        <w:rPr>
          <w:rFonts w:ascii="GHEA Grapalat" w:hAnsi="GHEA Grapalat"/>
          <w:b/>
        </w:rPr>
        <w:t>հաշվարկը</w:t>
      </w:r>
      <w:r w:rsidRPr="00DC0984">
        <w:rPr>
          <w:rFonts w:ascii="GHEA Grapalat" w:hAnsi="GHEA Grapalat"/>
          <w:b/>
        </w:rPr>
        <w:t xml:space="preserve"> </w:t>
      </w:r>
    </w:p>
    <w:p w14:paraId="53C65798" w14:textId="77777777" w:rsidR="002F6B2E" w:rsidRPr="00DC0984" w:rsidRDefault="002F6B2E" w:rsidP="002F6B2E">
      <w:pPr>
        <w:spacing w:after="120" w:line="264" w:lineRule="auto"/>
        <w:ind w:firstLine="567"/>
        <w:jc w:val="both"/>
        <w:rPr>
          <w:rFonts w:ascii="GHEA Grapalat" w:hAnsi="GHEA Grapalat"/>
        </w:rPr>
      </w:pPr>
      <w:r w:rsidRPr="008367B0">
        <w:rPr>
          <w:rFonts w:ascii="GHEA Grapalat" w:hAnsi="GHEA Grapalat"/>
          <w:b/>
        </w:rPr>
        <w:t>191.</w:t>
      </w:r>
      <w:r w:rsidR="007708AD">
        <w:rPr>
          <w:rFonts w:ascii="GHEA Grapalat" w:hAnsi="GHEA Grapalat"/>
        </w:rPr>
        <w:t> </w:t>
      </w:r>
      <w:r w:rsidRPr="00B80168">
        <w:rPr>
          <w:rFonts w:ascii="GHEA Grapalat" w:hAnsi="GHEA Grapalat"/>
        </w:rPr>
        <w:t>Պողպատե</w:t>
      </w:r>
      <w:r w:rsidRPr="00DC0984">
        <w:rPr>
          <w:rFonts w:ascii="GHEA Grapalat" w:hAnsi="GHEA Grapalat"/>
        </w:rPr>
        <w:t xml:space="preserve"> </w:t>
      </w:r>
      <w:r w:rsidRPr="00B80168">
        <w:rPr>
          <w:rFonts w:ascii="GHEA Grapalat" w:hAnsi="GHEA Grapalat"/>
        </w:rPr>
        <w:t>հենարանային</w:t>
      </w:r>
      <w:r w:rsidRPr="00DC0984">
        <w:rPr>
          <w:rFonts w:ascii="GHEA Grapalat" w:hAnsi="GHEA Grapalat"/>
        </w:rPr>
        <w:t xml:space="preserve"> </w:t>
      </w:r>
      <w:r w:rsidRPr="00B80168">
        <w:rPr>
          <w:rFonts w:ascii="GHEA Grapalat" w:hAnsi="GHEA Grapalat"/>
        </w:rPr>
        <w:t>սալի</w:t>
      </w:r>
      <w:r w:rsidRPr="00DC0984">
        <w:rPr>
          <w:rFonts w:ascii="GHEA Grapalat" w:hAnsi="GHEA Grapalat"/>
        </w:rPr>
        <w:t xml:space="preserve"> </w:t>
      </w:r>
      <w:r w:rsidRPr="00B80168">
        <w:rPr>
          <w:rFonts w:ascii="GHEA Grapalat" w:hAnsi="GHEA Grapalat"/>
        </w:rPr>
        <w:t>մակերեսը</w:t>
      </w:r>
      <w:r w:rsidRPr="00DC0984">
        <w:rPr>
          <w:rFonts w:ascii="GHEA Grapalat" w:hAnsi="GHEA Grapalat"/>
        </w:rPr>
        <w:t xml:space="preserve"> </w:t>
      </w:r>
      <w:r w:rsidRPr="00B80168">
        <w:rPr>
          <w:rFonts w:ascii="GHEA Grapalat" w:hAnsi="GHEA Grapalat"/>
        </w:rPr>
        <w:t>պետք</w:t>
      </w:r>
      <w:r w:rsidRPr="00DC0984">
        <w:rPr>
          <w:rFonts w:ascii="GHEA Grapalat" w:hAnsi="GHEA Grapalat"/>
        </w:rPr>
        <w:t xml:space="preserve"> </w:t>
      </w:r>
      <w:r w:rsidRPr="00B80168">
        <w:rPr>
          <w:rFonts w:ascii="GHEA Grapalat" w:hAnsi="GHEA Grapalat"/>
        </w:rPr>
        <w:t>է</w:t>
      </w:r>
      <w:r w:rsidRPr="00DC0984">
        <w:rPr>
          <w:rFonts w:ascii="GHEA Grapalat" w:hAnsi="GHEA Grapalat"/>
        </w:rPr>
        <w:t xml:space="preserve"> </w:t>
      </w:r>
      <w:r w:rsidRPr="00B80168">
        <w:rPr>
          <w:rFonts w:ascii="GHEA Grapalat" w:hAnsi="GHEA Grapalat"/>
        </w:rPr>
        <w:t>բավարարի</w:t>
      </w:r>
      <w:r w:rsidRPr="00DC0984">
        <w:rPr>
          <w:rFonts w:ascii="GHEA Grapalat" w:hAnsi="GHEA Grapalat"/>
        </w:rPr>
        <w:t xml:space="preserve"> </w:t>
      </w:r>
      <w:r w:rsidRPr="00B80168">
        <w:rPr>
          <w:rFonts w:ascii="GHEA Grapalat" w:hAnsi="GHEA Grapalat"/>
        </w:rPr>
        <w:t>հիմքի</w:t>
      </w:r>
      <w:r w:rsidRPr="00DC0984">
        <w:rPr>
          <w:rFonts w:ascii="GHEA Grapalat" w:hAnsi="GHEA Grapalat"/>
        </w:rPr>
        <w:t xml:space="preserve"> </w:t>
      </w:r>
      <w:r w:rsidRPr="004E6570">
        <w:rPr>
          <w:rFonts w:ascii="GHEA Grapalat" w:hAnsi="GHEA Grapalat"/>
        </w:rPr>
        <w:t>ամրության</w:t>
      </w:r>
      <w:r w:rsidRPr="00DC0984">
        <w:rPr>
          <w:rFonts w:ascii="GHEA Grapalat" w:hAnsi="GHEA Grapalat"/>
        </w:rPr>
        <w:t xml:space="preserve">  </w:t>
      </w:r>
      <w:r w:rsidRPr="004E6570">
        <w:rPr>
          <w:rFonts w:ascii="GHEA Grapalat" w:hAnsi="GHEA Grapalat"/>
        </w:rPr>
        <w:t>հաշվարկի</w:t>
      </w:r>
      <w:r w:rsidRPr="00DC0984">
        <w:rPr>
          <w:rFonts w:ascii="GHEA Grapalat" w:hAnsi="GHEA Grapalat"/>
        </w:rPr>
        <w:t xml:space="preserve"> </w:t>
      </w:r>
      <w:r w:rsidRPr="00B80168">
        <w:rPr>
          <w:rFonts w:ascii="GHEA Grapalat" w:hAnsi="GHEA Grapalat"/>
        </w:rPr>
        <w:t>պահանջներին</w:t>
      </w:r>
      <w:r w:rsidRPr="00DC0984">
        <w:rPr>
          <w:rFonts w:ascii="GHEA Grapalat" w:hAnsi="GHEA Grapalat"/>
        </w:rPr>
        <w:t xml:space="preserve">: </w:t>
      </w:r>
      <w:r w:rsidRPr="00B80168">
        <w:rPr>
          <w:rFonts w:ascii="GHEA Grapalat" w:hAnsi="GHEA Grapalat"/>
        </w:rPr>
        <w:t>Հաշվարկային</w:t>
      </w:r>
      <w:r w:rsidRPr="00DC0984">
        <w:rPr>
          <w:rFonts w:ascii="GHEA Grapalat" w:hAnsi="GHEA Grapalat"/>
        </w:rPr>
        <w:t xml:space="preserve"> </w:t>
      </w:r>
      <w:r w:rsidRPr="00B80168">
        <w:rPr>
          <w:rFonts w:ascii="GHEA Grapalat" w:hAnsi="GHEA Grapalat"/>
        </w:rPr>
        <w:t>ուժի</w:t>
      </w:r>
      <w:r w:rsidRPr="00DC0984">
        <w:rPr>
          <w:rFonts w:ascii="GHEA Grapalat" w:hAnsi="GHEA Grapalat"/>
        </w:rPr>
        <w:t xml:space="preserve"> </w:t>
      </w:r>
      <w:r w:rsidRPr="00B80168">
        <w:rPr>
          <w:rFonts w:ascii="GHEA Grapalat" w:hAnsi="GHEA Grapalat"/>
        </w:rPr>
        <w:t>փոխանցումը</w:t>
      </w:r>
      <w:r w:rsidRPr="00DC0984">
        <w:rPr>
          <w:rFonts w:ascii="GHEA Grapalat" w:hAnsi="GHEA Grapalat"/>
        </w:rPr>
        <w:t xml:space="preserve"> </w:t>
      </w:r>
      <w:r w:rsidRPr="00B80168">
        <w:rPr>
          <w:rFonts w:ascii="GHEA Grapalat" w:hAnsi="GHEA Grapalat"/>
        </w:rPr>
        <w:t>հենարանային</w:t>
      </w:r>
      <w:r w:rsidRPr="00DC0984">
        <w:rPr>
          <w:rFonts w:ascii="GHEA Grapalat" w:hAnsi="GHEA Grapalat"/>
        </w:rPr>
        <w:t xml:space="preserve"> </w:t>
      </w:r>
      <w:r w:rsidRPr="00B80168">
        <w:rPr>
          <w:rFonts w:ascii="GHEA Grapalat" w:hAnsi="GHEA Grapalat"/>
        </w:rPr>
        <w:t>սալին</w:t>
      </w:r>
      <w:r w:rsidRPr="00DC0984">
        <w:rPr>
          <w:rFonts w:ascii="GHEA Grapalat" w:hAnsi="GHEA Grapalat"/>
        </w:rPr>
        <w:t xml:space="preserve"> </w:t>
      </w:r>
      <w:r w:rsidRPr="00B80168">
        <w:rPr>
          <w:rFonts w:ascii="GHEA Grapalat" w:hAnsi="GHEA Grapalat"/>
        </w:rPr>
        <w:t>կարող</w:t>
      </w:r>
      <w:r w:rsidRPr="00DC0984">
        <w:rPr>
          <w:rFonts w:ascii="GHEA Grapalat" w:hAnsi="GHEA Grapalat"/>
        </w:rPr>
        <w:t xml:space="preserve"> </w:t>
      </w:r>
      <w:r w:rsidRPr="00B80168">
        <w:rPr>
          <w:rFonts w:ascii="GHEA Grapalat" w:hAnsi="GHEA Grapalat"/>
        </w:rPr>
        <w:t>է</w:t>
      </w:r>
      <w:r w:rsidRPr="00DC0984">
        <w:rPr>
          <w:rFonts w:ascii="GHEA Grapalat" w:hAnsi="GHEA Grapalat"/>
        </w:rPr>
        <w:t xml:space="preserve"> </w:t>
      </w:r>
      <w:r w:rsidRPr="00B80168">
        <w:rPr>
          <w:rFonts w:ascii="GHEA Grapalat" w:hAnsi="GHEA Grapalat"/>
        </w:rPr>
        <w:t>իրականաց</w:t>
      </w:r>
      <w:r>
        <w:rPr>
          <w:rFonts w:ascii="GHEA Grapalat" w:hAnsi="GHEA Grapalat"/>
          <w:lang w:val="hy-AM"/>
        </w:rPr>
        <w:t>վ</w:t>
      </w:r>
      <w:r w:rsidRPr="00B80168">
        <w:rPr>
          <w:rFonts w:ascii="GHEA Grapalat" w:hAnsi="GHEA Grapalat"/>
        </w:rPr>
        <w:t>ել</w:t>
      </w:r>
      <w:r w:rsidRPr="00DC0984">
        <w:rPr>
          <w:rFonts w:ascii="GHEA Grapalat" w:hAnsi="GHEA Grapalat"/>
        </w:rPr>
        <w:t xml:space="preserve"> </w:t>
      </w:r>
      <w:r w:rsidRPr="00B80168">
        <w:rPr>
          <w:rFonts w:ascii="GHEA Grapalat" w:hAnsi="GHEA Grapalat"/>
          <w:lang w:val="hy-AM"/>
        </w:rPr>
        <w:t xml:space="preserve">սալի վրա հենվող </w:t>
      </w:r>
      <w:r w:rsidRPr="00B80168">
        <w:rPr>
          <w:rFonts w:ascii="GHEA Grapalat" w:hAnsi="GHEA Grapalat"/>
        </w:rPr>
        <w:t>կոնստրուկցիայի</w:t>
      </w:r>
      <w:r w:rsidRPr="00DC0984">
        <w:rPr>
          <w:rFonts w:ascii="GHEA Grapalat" w:hAnsi="GHEA Grapalat"/>
        </w:rPr>
        <w:t xml:space="preserve"> </w:t>
      </w:r>
      <w:r w:rsidRPr="00B80168">
        <w:rPr>
          <w:rFonts w:ascii="GHEA Grapalat" w:hAnsi="GHEA Grapalat"/>
        </w:rPr>
        <w:t>ֆրեզած</w:t>
      </w:r>
      <w:r w:rsidRPr="00DC0984">
        <w:rPr>
          <w:rFonts w:ascii="GHEA Grapalat" w:hAnsi="GHEA Grapalat"/>
        </w:rPr>
        <w:t xml:space="preserve"> </w:t>
      </w:r>
      <w:r w:rsidRPr="00B80168">
        <w:rPr>
          <w:rFonts w:ascii="GHEA Grapalat" w:hAnsi="GHEA Grapalat"/>
          <w:lang w:val="hy-AM"/>
        </w:rPr>
        <w:t>եզրա</w:t>
      </w:r>
      <w:r w:rsidRPr="00B80168">
        <w:rPr>
          <w:rFonts w:ascii="GHEA Grapalat" w:hAnsi="GHEA Grapalat"/>
        </w:rPr>
        <w:t>ճակատի</w:t>
      </w:r>
      <w:r w:rsidRPr="00DC0984">
        <w:rPr>
          <w:rFonts w:ascii="GHEA Grapalat" w:hAnsi="GHEA Grapalat"/>
        </w:rPr>
        <w:t xml:space="preserve"> </w:t>
      </w:r>
      <w:r w:rsidRPr="00B80168">
        <w:rPr>
          <w:rFonts w:ascii="GHEA Grapalat" w:hAnsi="GHEA Grapalat"/>
        </w:rPr>
        <w:t>կամ</w:t>
      </w:r>
      <w:r w:rsidRPr="00DC0984">
        <w:rPr>
          <w:rFonts w:ascii="GHEA Grapalat" w:hAnsi="GHEA Grapalat"/>
        </w:rPr>
        <w:t xml:space="preserve"> </w:t>
      </w:r>
      <w:r w:rsidRPr="00B80168">
        <w:rPr>
          <w:rFonts w:ascii="GHEA Grapalat" w:hAnsi="GHEA Grapalat"/>
        </w:rPr>
        <w:t>եռքակարանների</w:t>
      </w:r>
      <w:r w:rsidRPr="00DC0984">
        <w:rPr>
          <w:rFonts w:ascii="GHEA Grapalat" w:hAnsi="GHEA Grapalat"/>
        </w:rPr>
        <w:t xml:space="preserve"> </w:t>
      </w:r>
      <w:r w:rsidRPr="00B80168">
        <w:rPr>
          <w:rFonts w:ascii="GHEA Grapalat" w:hAnsi="GHEA Grapalat"/>
        </w:rPr>
        <w:t>միջոցով</w:t>
      </w:r>
      <w:r w:rsidRPr="00DC0984">
        <w:rPr>
          <w:rFonts w:ascii="GHEA Grapalat" w:hAnsi="GHEA Grapalat"/>
        </w:rPr>
        <w:t>:</w:t>
      </w:r>
    </w:p>
    <w:p w14:paraId="7B1B33F6" w14:textId="77777777" w:rsidR="002F6B2E" w:rsidRPr="00FB5363" w:rsidRDefault="002F6B2E" w:rsidP="002F6B2E">
      <w:pPr>
        <w:spacing w:after="0" w:line="252" w:lineRule="auto"/>
        <w:ind w:firstLine="567"/>
        <w:jc w:val="both"/>
        <w:rPr>
          <w:rFonts w:ascii="GHEA Grapalat" w:hAnsi="GHEA Grapalat"/>
        </w:rPr>
      </w:pPr>
      <w:r w:rsidRPr="008367B0">
        <w:rPr>
          <w:rFonts w:ascii="GHEA Grapalat" w:hAnsi="GHEA Grapalat"/>
          <w:b/>
        </w:rPr>
        <w:t>192.</w:t>
      </w:r>
      <w:r w:rsidRPr="00FB5363">
        <w:rPr>
          <w:rFonts w:ascii="Calibri" w:hAnsi="Calibri"/>
          <w:lang w:val="en-US"/>
        </w:rPr>
        <w:t> </w:t>
      </w:r>
      <w:r w:rsidRPr="00FB5363">
        <w:rPr>
          <w:rFonts w:ascii="GHEA Grapalat" w:hAnsi="GHEA Grapalat"/>
        </w:rPr>
        <w:t>Հենարանային սալի հաստություն</w:t>
      </w:r>
      <w:r>
        <w:rPr>
          <w:rFonts w:ascii="GHEA Grapalat" w:hAnsi="GHEA Grapalat"/>
        </w:rPr>
        <w:t>ն</w:t>
      </w:r>
      <w:r w:rsidRPr="00FB5363">
        <w:rPr>
          <w:rFonts w:ascii="GHEA Grapalat" w:hAnsi="GHEA Grapalat"/>
        </w:rPr>
        <w:t xml:space="preserve"> անհրաժեշտ է որոշել թիթեղի ծռման հաշվարկով հետևյալ բանաձևով.</w:t>
      </w:r>
    </w:p>
    <w:p w14:paraId="5DA56B16" w14:textId="77777777" w:rsidR="002F6B2E" w:rsidRPr="00FB5363" w:rsidRDefault="002F6B2E" w:rsidP="002F6B2E">
      <w:pPr>
        <w:shd w:val="clear" w:color="auto" w:fill="FFFFFF"/>
        <w:tabs>
          <w:tab w:val="left" w:pos="3261"/>
          <w:tab w:val="left" w:pos="8647"/>
        </w:tabs>
        <w:spacing w:after="60" w:line="252" w:lineRule="auto"/>
        <w:ind w:firstLine="567"/>
        <w:rPr>
          <w:rFonts w:ascii="GHEA Grapalat" w:hAnsi="GHEA Grapalat"/>
        </w:rPr>
      </w:pPr>
      <w:r w:rsidRPr="00FB5363">
        <w:rPr>
          <w:rFonts w:ascii="GHEA Grapalat" w:hAnsi="GHEA Grapalat"/>
        </w:rPr>
        <w:tab/>
      </w:r>
      <w:r w:rsidRPr="00FB5363">
        <w:rPr>
          <w:rFonts w:ascii="GHEA Grapalat" w:hAnsi="GHEA Grapalat"/>
          <w:position w:val="-22"/>
        </w:rPr>
        <w:object w:dxaOrig="2540" w:dyaOrig="600" w14:anchorId="5572E54F">
          <v:shape id="_x0000_i1129" type="#_x0000_t75" style="width:124.5pt;height:30pt" o:ole="" o:preferrelative="f">
            <v:imagedata r:id="rId249" o:title=""/>
          </v:shape>
          <o:OLEObject Type="Embed" ProgID="Equation.DSMT4" ShapeID="_x0000_i1129" DrawAspect="Content" ObjectID="_1671619495" r:id="rId250"/>
        </w:object>
      </w:r>
      <w:r w:rsidRPr="00FB5363">
        <w:rPr>
          <w:rFonts w:ascii="GHEA Grapalat" w:hAnsi="GHEA Grapalat"/>
        </w:rPr>
        <w:t>,</w:t>
      </w:r>
      <w:r w:rsidRPr="00FB5363">
        <w:rPr>
          <w:rFonts w:ascii="GHEA Grapalat" w:hAnsi="GHEA Grapalat"/>
        </w:rPr>
        <w:tab/>
        <w:t>(101)</w:t>
      </w:r>
    </w:p>
    <w:p w14:paraId="2E0A1B9C" w14:textId="77777777" w:rsidR="002F6B2E" w:rsidRPr="00FB5363" w:rsidRDefault="002F6B2E" w:rsidP="00435ACB">
      <w:pPr>
        <w:shd w:val="clear" w:color="auto" w:fill="FFFFFF"/>
        <w:tabs>
          <w:tab w:val="left" w:pos="3544"/>
          <w:tab w:val="left" w:pos="8647"/>
        </w:tabs>
        <w:spacing w:after="120" w:line="252" w:lineRule="auto"/>
        <w:jc w:val="both"/>
        <w:rPr>
          <w:rFonts w:ascii="GHEA Grapalat" w:hAnsi="GHEA Grapalat"/>
        </w:rPr>
      </w:pPr>
      <w:r w:rsidRPr="00FB5363">
        <w:rPr>
          <w:rFonts w:ascii="GHEA Grapalat" w:hAnsi="GHEA Grapalat"/>
        </w:rPr>
        <w:t xml:space="preserve">որտեղ՝ </w:t>
      </w:r>
      <w:r w:rsidRPr="00FB5363">
        <w:rPr>
          <w:rFonts w:ascii="GHEA Grapalat" w:hAnsi="GHEA Grapalat"/>
          <w:i/>
          <w:sz w:val="24"/>
          <w:szCs w:val="24"/>
          <w:lang w:val="en-US"/>
        </w:rPr>
        <w:t>M</w:t>
      </w:r>
      <w:r w:rsidRPr="00FB5363">
        <w:rPr>
          <w:rFonts w:ascii="GHEA Grapalat" w:hAnsi="GHEA Grapalat"/>
          <w:i/>
          <w:sz w:val="28"/>
          <w:szCs w:val="24"/>
          <w:vertAlign w:val="subscript"/>
          <w:lang w:val="en-US"/>
        </w:rPr>
        <w:t>max</w:t>
      </w:r>
      <w:r w:rsidRPr="00FB5363">
        <w:rPr>
          <w:rFonts w:ascii="Calibri" w:hAnsi="Calibri"/>
          <w:lang w:val="en-US"/>
        </w:rPr>
        <w:t> </w:t>
      </w:r>
      <w:r w:rsidRPr="00FB5363">
        <w:rPr>
          <w:rFonts w:ascii="GHEA Grapalat" w:hAnsi="GHEA Grapalat"/>
        </w:rPr>
        <w:t xml:space="preserve">– </w:t>
      </w:r>
      <w:r w:rsidRPr="00FB5363">
        <w:rPr>
          <w:rFonts w:ascii="GHEA Grapalat" w:hAnsi="GHEA Grapalat"/>
          <w:lang w:val="en-US"/>
        </w:rPr>
        <w:t>առավելագույնն</w:t>
      </w:r>
      <w:r w:rsidRPr="00FB5363">
        <w:rPr>
          <w:rFonts w:ascii="GHEA Grapalat" w:hAnsi="GHEA Grapalat"/>
        </w:rPr>
        <w:t xml:space="preserve"> </w:t>
      </w:r>
      <w:r w:rsidRPr="00FB5363">
        <w:rPr>
          <w:rFonts w:ascii="GHEA Grapalat" w:hAnsi="GHEA Grapalat"/>
          <w:lang w:val="en-US"/>
        </w:rPr>
        <w:t>է</w:t>
      </w:r>
      <w:r w:rsidRPr="00FB5363">
        <w:rPr>
          <w:rFonts w:ascii="GHEA Grapalat" w:hAnsi="GHEA Grapalat"/>
        </w:rPr>
        <w:t xml:space="preserve"> </w:t>
      </w:r>
      <w:r w:rsidRPr="00FB5363">
        <w:rPr>
          <w:rFonts w:ascii="GHEA Grapalat" w:hAnsi="GHEA Grapalat"/>
          <w:i/>
          <w:sz w:val="24"/>
          <w:szCs w:val="24"/>
          <w:lang w:val="en-US"/>
        </w:rPr>
        <w:t>M</w:t>
      </w:r>
      <w:r w:rsidRPr="00FB5363">
        <w:rPr>
          <w:rFonts w:ascii="GHEA Grapalat" w:hAnsi="GHEA Grapalat"/>
          <w:lang w:val="hy-AM"/>
        </w:rPr>
        <w:t xml:space="preserve"> </w:t>
      </w:r>
      <w:r w:rsidRPr="00FB5363">
        <w:rPr>
          <w:rFonts w:ascii="GHEA Grapalat" w:hAnsi="GHEA Grapalat"/>
          <w:lang w:val="en-US"/>
        </w:rPr>
        <w:t>ծռող</w:t>
      </w:r>
      <w:r w:rsidRPr="00FB5363">
        <w:rPr>
          <w:rFonts w:ascii="GHEA Grapalat" w:hAnsi="GHEA Grapalat"/>
        </w:rPr>
        <w:t xml:space="preserve"> </w:t>
      </w:r>
      <w:r w:rsidRPr="00FB5363">
        <w:rPr>
          <w:rFonts w:ascii="GHEA Grapalat" w:hAnsi="GHEA Grapalat"/>
          <w:lang w:val="en-US"/>
        </w:rPr>
        <w:t>մոմենտներից</w:t>
      </w:r>
      <w:r w:rsidRPr="00FB5363">
        <w:rPr>
          <w:rFonts w:ascii="GHEA Grapalat" w:hAnsi="GHEA Grapalat"/>
        </w:rPr>
        <w:t xml:space="preserve">, </w:t>
      </w:r>
      <w:r w:rsidRPr="00FB5363">
        <w:rPr>
          <w:rFonts w:ascii="GHEA Grapalat" w:hAnsi="GHEA Grapalat"/>
          <w:lang w:val="en-US"/>
        </w:rPr>
        <w:t>որոնք</w:t>
      </w:r>
      <w:r w:rsidRPr="00FB5363">
        <w:rPr>
          <w:rFonts w:ascii="GHEA Grapalat" w:hAnsi="GHEA Grapalat"/>
        </w:rPr>
        <w:t xml:space="preserve"> </w:t>
      </w:r>
      <w:r w:rsidRPr="00FB5363">
        <w:rPr>
          <w:rFonts w:ascii="GHEA Grapalat" w:hAnsi="GHEA Grapalat"/>
          <w:lang w:val="en-US"/>
        </w:rPr>
        <w:t>ազդում</w:t>
      </w:r>
      <w:r w:rsidRPr="00FB5363">
        <w:rPr>
          <w:rFonts w:ascii="GHEA Grapalat" w:hAnsi="GHEA Grapalat"/>
        </w:rPr>
        <w:t xml:space="preserve"> </w:t>
      </w:r>
      <w:r w:rsidRPr="00FB5363">
        <w:rPr>
          <w:rFonts w:ascii="GHEA Grapalat" w:hAnsi="GHEA Grapalat"/>
          <w:lang w:val="en-US"/>
        </w:rPr>
        <w:t>են</w:t>
      </w:r>
      <w:r w:rsidRPr="00FB5363">
        <w:rPr>
          <w:rFonts w:ascii="GHEA Grapalat" w:hAnsi="GHEA Grapalat"/>
        </w:rPr>
        <w:t xml:space="preserve"> </w:t>
      </w:r>
      <w:r w:rsidRPr="00FB5363">
        <w:rPr>
          <w:rFonts w:ascii="GHEA Grapalat" w:hAnsi="GHEA Grapalat"/>
          <w:lang w:val="en-US"/>
        </w:rPr>
        <w:t>հենարանային</w:t>
      </w:r>
      <w:r w:rsidRPr="00FB5363">
        <w:rPr>
          <w:rFonts w:ascii="GHEA Grapalat" w:hAnsi="GHEA Grapalat"/>
        </w:rPr>
        <w:t xml:space="preserve"> </w:t>
      </w:r>
      <w:r w:rsidRPr="00FB5363">
        <w:rPr>
          <w:rFonts w:ascii="GHEA Grapalat" w:hAnsi="GHEA Grapalat"/>
          <w:lang w:val="en-US"/>
        </w:rPr>
        <w:t>սալի</w:t>
      </w:r>
      <w:r w:rsidRPr="00FB5363">
        <w:rPr>
          <w:rFonts w:ascii="GHEA Grapalat" w:hAnsi="GHEA Grapalat"/>
        </w:rPr>
        <w:t xml:space="preserve"> </w:t>
      </w:r>
      <w:r w:rsidRPr="00FB5363">
        <w:rPr>
          <w:rFonts w:ascii="GHEA Grapalat" w:hAnsi="GHEA Grapalat"/>
          <w:lang w:val="en-US"/>
        </w:rPr>
        <w:t>տարբեր</w:t>
      </w:r>
      <w:r w:rsidRPr="00FB5363">
        <w:rPr>
          <w:rFonts w:ascii="GHEA Grapalat" w:hAnsi="GHEA Grapalat"/>
        </w:rPr>
        <w:t xml:space="preserve"> </w:t>
      </w:r>
      <w:r w:rsidRPr="00FB5363">
        <w:rPr>
          <w:rFonts w:ascii="GHEA Grapalat" w:hAnsi="GHEA Grapalat"/>
          <w:lang w:val="en-US"/>
        </w:rPr>
        <w:t>հատվածների</w:t>
      </w:r>
      <w:r w:rsidRPr="00FB5363">
        <w:rPr>
          <w:rFonts w:ascii="GHEA Grapalat" w:hAnsi="GHEA Grapalat"/>
        </w:rPr>
        <w:t xml:space="preserve"> </w:t>
      </w:r>
      <w:r w:rsidRPr="00FB5363">
        <w:rPr>
          <w:rFonts w:ascii="GHEA Grapalat" w:hAnsi="GHEA Grapalat"/>
          <w:lang w:val="en-US"/>
        </w:rPr>
        <w:t>միավոր</w:t>
      </w:r>
      <w:r w:rsidRPr="00FB5363">
        <w:rPr>
          <w:rFonts w:ascii="GHEA Grapalat" w:hAnsi="GHEA Grapalat"/>
        </w:rPr>
        <w:t xml:space="preserve"> </w:t>
      </w:r>
      <w:r w:rsidRPr="00FB5363">
        <w:rPr>
          <w:rFonts w:ascii="GHEA Grapalat" w:hAnsi="GHEA Grapalat"/>
          <w:lang w:val="en-US"/>
        </w:rPr>
        <w:t>լայնության</w:t>
      </w:r>
      <w:r w:rsidRPr="00FB5363">
        <w:rPr>
          <w:rFonts w:ascii="GHEA Grapalat" w:hAnsi="GHEA Grapalat"/>
        </w:rPr>
        <w:t xml:space="preserve"> </w:t>
      </w:r>
      <w:r w:rsidRPr="00FB5363">
        <w:rPr>
          <w:rFonts w:ascii="GHEA Grapalat" w:hAnsi="GHEA Grapalat"/>
          <w:lang w:val="en-US"/>
        </w:rPr>
        <w:t>շերտի</w:t>
      </w:r>
      <w:r w:rsidRPr="00FB5363">
        <w:rPr>
          <w:rFonts w:ascii="GHEA Grapalat" w:hAnsi="GHEA Grapalat"/>
        </w:rPr>
        <w:t xml:space="preserve"> </w:t>
      </w:r>
      <w:r w:rsidRPr="00FB5363">
        <w:rPr>
          <w:rFonts w:ascii="GHEA Grapalat" w:hAnsi="GHEA Grapalat"/>
          <w:lang w:val="en-US"/>
        </w:rPr>
        <w:t>վրա</w:t>
      </w:r>
      <w:r w:rsidRPr="00FB5363">
        <w:rPr>
          <w:rFonts w:ascii="GHEA Grapalat" w:hAnsi="GHEA Grapalat"/>
        </w:rPr>
        <w:t xml:space="preserve"> </w:t>
      </w:r>
      <w:r w:rsidRPr="00FB5363">
        <w:rPr>
          <w:rFonts w:ascii="GHEA Grapalat" w:hAnsi="GHEA Grapalat"/>
          <w:lang w:val="en-US"/>
        </w:rPr>
        <w:t>և</w:t>
      </w:r>
      <w:r w:rsidRPr="00FB5363">
        <w:rPr>
          <w:rFonts w:ascii="GHEA Grapalat" w:hAnsi="GHEA Grapalat"/>
        </w:rPr>
        <w:t xml:space="preserve"> </w:t>
      </w:r>
      <w:r w:rsidRPr="00FB5363">
        <w:rPr>
          <w:rFonts w:ascii="GHEA Grapalat" w:hAnsi="GHEA Grapalat"/>
          <w:lang w:val="en-US"/>
        </w:rPr>
        <w:t>որոշվում</w:t>
      </w:r>
      <w:r w:rsidRPr="00FB5363">
        <w:rPr>
          <w:rFonts w:ascii="GHEA Grapalat" w:hAnsi="GHEA Grapalat"/>
        </w:rPr>
        <w:t xml:space="preserve"> </w:t>
      </w:r>
      <w:r w:rsidRPr="00FB5363">
        <w:rPr>
          <w:rFonts w:ascii="GHEA Grapalat" w:hAnsi="GHEA Grapalat"/>
          <w:lang w:val="en-US"/>
        </w:rPr>
        <w:t>են</w:t>
      </w:r>
      <w:r w:rsidRPr="00FB5363">
        <w:rPr>
          <w:rFonts w:ascii="GHEA Grapalat" w:hAnsi="GHEA Grapalat"/>
        </w:rPr>
        <w:t xml:space="preserve"> </w:t>
      </w:r>
      <w:r w:rsidRPr="00FB5363">
        <w:rPr>
          <w:rFonts w:ascii="GHEA Grapalat" w:hAnsi="GHEA Grapalat"/>
          <w:lang w:val="en-US"/>
        </w:rPr>
        <w:t>բանաձևերով</w:t>
      </w:r>
      <w:r w:rsidRPr="00FB5363">
        <w:rPr>
          <w:rFonts w:ascii="GHEA Grapalat" w:hAnsi="GHEA Grapalat"/>
        </w:rPr>
        <w:t>.</w:t>
      </w:r>
    </w:p>
    <w:p w14:paraId="54D209BC" w14:textId="77777777" w:rsidR="002F6B2E" w:rsidRPr="00FB5363" w:rsidRDefault="002F6B2E" w:rsidP="002F6B2E">
      <w:pPr>
        <w:shd w:val="clear" w:color="auto" w:fill="FFFFFF"/>
        <w:tabs>
          <w:tab w:val="left" w:pos="3544"/>
          <w:tab w:val="left" w:pos="8647"/>
        </w:tabs>
        <w:spacing w:after="60" w:line="252" w:lineRule="auto"/>
        <w:ind w:left="567"/>
        <w:jc w:val="both"/>
        <w:rPr>
          <w:rFonts w:ascii="GHEA Grapalat" w:hAnsi="GHEA Grapalat"/>
        </w:rPr>
      </w:pPr>
      <w:r w:rsidRPr="00FB5363">
        <w:rPr>
          <w:rFonts w:ascii="GHEA Grapalat" w:hAnsi="GHEA Grapalat"/>
        </w:rPr>
        <w:t>1)</w:t>
      </w:r>
      <w:r w:rsidRPr="00FB5363">
        <w:rPr>
          <w:rFonts w:ascii="GHEA Grapalat" w:hAnsi="GHEA Grapalat"/>
          <w:lang w:val="en-US"/>
        </w:rPr>
        <w:t> </w:t>
      </w:r>
      <w:r w:rsidRPr="00FB5363">
        <w:rPr>
          <w:rFonts w:ascii="GHEA Grapalat" w:hAnsi="GHEA Grapalat"/>
        </w:rPr>
        <w:t>սալի բարձակային հատվածի համար՝</w:t>
      </w:r>
    </w:p>
    <w:p w14:paraId="18CC57E0" w14:textId="77777777" w:rsidR="002F6B2E" w:rsidRPr="00FB5363" w:rsidRDefault="002F6B2E" w:rsidP="002F6B2E">
      <w:pPr>
        <w:shd w:val="clear" w:color="auto" w:fill="FFFFFF"/>
        <w:tabs>
          <w:tab w:val="left" w:pos="3544"/>
          <w:tab w:val="left" w:pos="8647"/>
        </w:tabs>
        <w:spacing w:after="60" w:line="252" w:lineRule="auto"/>
        <w:ind w:firstLine="567"/>
        <w:rPr>
          <w:rFonts w:ascii="GHEA Grapalat" w:hAnsi="GHEA Grapalat"/>
        </w:rPr>
      </w:pPr>
      <w:r w:rsidRPr="00FB5363">
        <w:rPr>
          <w:rFonts w:ascii="GHEA Grapalat" w:hAnsi="GHEA Grapalat"/>
        </w:rPr>
        <w:tab/>
      </w:r>
      <w:r w:rsidRPr="00FB5363">
        <w:rPr>
          <w:rFonts w:ascii="GHEA Grapalat" w:hAnsi="GHEA Grapalat"/>
          <w:i/>
          <w:sz w:val="24"/>
          <w:szCs w:val="24"/>
          <w:lang w:val="en-US"/>
        </w:rPr>
        <w:t>M</w:t>
      </w:r>
      <w:r w:rsidRPr="008674F2">
        <w:rPr>
          <w:rFonts w:ascii="Calibri" w:hAnsi="Calibri"/>
          <w:i/>
          <w:sz w:val="20"/>
          <w:szCs w:val="24"/>
          <w:vertAlign w:val="subscript"/>
          <w:lang w:val="en-US"/>
        </w:rPr>
        <w:t> </w:t>
      </w:r>
      <w:r w:rsidRPr="00FB5363">
        <w:rPr>
          <w:rFonts w:ascii="GHEA Grapalat" w:hAnsi="GHEA Grapalat"/>
          <w:i/>
          <w:sz w:val="32"/>
          <w:vertAlign w:val="subscript"/>
          <w:lang w:val="en-US"/>
        </w:rPr>
        <w:t>l</w:t>
      </w:r>
      <w:r w:rsidRPr="003C7760">
        <w:rPr>
          <w:rFonts w:ascii="GHEA Grapalat" w:hAnsi="GHEA Grapalat"/>
        </w:rPr>
        <w:t xml:space="preserve"> = 0,5</w:t>
      </w:r>
      <w:r w:rsidRPr="003C7760">
        <w:rPr>
          <w:rFonts w:ascii="Courier New" w:hAnsi="Courier New" w:cs="Courier New"/>
        </w:rPr>
        <w:t>∙</w:t>
      </w:r>
      <w:r w:rsidRPr="00FB5363">
        <w:rPr>
          <w:rFonts w:ascii="GHEA Grapalat" w:hAnsi="GHEA Grapalat"/>
          <w:i/>
          <w:sz w:val="26"/>
          <w:szCs w:val="26"/>
          <w:lang w:val="en-US"/>
        </w:rPr>
        <w:t>q</w:t>
      </w:r>
      <w:r w:rsidRPr="003C7760">
        <w:rPr>
          <w:rFonts w:ascii="Courier New" w:hAnsi="Courier New" w:cs="Courier New"/>
        </w:rPr>
        <w:t>∙</w:t>
      </w:r>
      <w:r w:rsidRPr="00FB5363">
        <w:rPr>
          <w:rFonts w:ascii="GHEA Grapalat" w:hAnsi="GHEA Grapalat"/>
          <w:i/>
          <w:sz w:val="26"/>
          <w:szCs w:val="26"/>
          <w:lang w:val="en-US"/>
        </w:rPr>
        <w:t>c</w:t>
      </w:r>
      <w:r w:rsidRPr="00FB5363">
        <w:rPr>
          <w:rFonts w:ascii="Calibri" w:hAnsi="Calibri"/>
          <w:i/>
          <w:sz w:val="20"/>
          <w:szCs w:val="26"/>
          <w:vertAlign w:val="subscript"/>
          <w:lang w:val="en-US"/>
        </w:rPr>
        <w:t> </w:t>
      </w:r>
      <w:r w:rsidRPr="003C7760">
        <w:rPr>
          <w:rFonts w:ascii="GHEA Grapalat" w:hAnsi="GHEA Grapalat"/>
          <w:sz w:val="28"/>
          <w:vertAlign w:val="superscript"/>
        </w:rPr>
        <w:t>2</w:t>
      </w:r>
      <w:r w:rsidRPr="00FB5363">
        <w:rPr>
          <w:rFonts w:ascii="GHEA Grapalat" w:hAnsi="GHEA Grapalat"/>
        </w:rPr>
        <w:t>,</w:t>
      </w:r>
      <w:r w:rsidRPr="00FB5363">
        <w:rPr>
          <w:rFonts w:ascii="GHEA Grapalat" w:hAnsi="GHEA Grapalat"/>
        </w:rPr>
        <w:tab/>
        <w:t>(102)</w:t>
      </w:r>
    </w:p>
    <w:p w14:paraId="7253F966" w14:textId="77777777" w:rsidR="002F6B2E" w:rsidRPr="00FB5363" w:rsidRDefault="002F6B2E" w:rsidP="00435ACB">
      <w:pPr>
        <w:shd w:val="clear" w:color="auto" w:fill="FFFFFF"/>
        <w:tabs>
          <w:tab w:val="left" w:pos="3544"/>
          <w:tab w:val="left" w:pos="8647"/>
        </w:tabs>
        <w:spacing w:after="60" w:line="252" w:lineRule="auto"/>
        <w:ind w:firstLine="567"/>
        <w:jc w:val="both"/>
        <w:rPr>
          <w:rFonts w:ascii="GHEA Grapalat" w:hAnsi="GHEA Grapalat"/>
        </w:rPr>
      </w:pPr>
      <w:r w:rsidRPr="00FB5363">
        <w:rPr>
          <w:rFonts w:ascii="GHEA Grapalat" w:hAnsi="GHEA Grapalat"/>
        </w:rPr>
        <w:t>2)</w:t>
      </w:r>
      <w:r w:rsidRPr="00FB5363">
        <w:rPr>
          <w:rFonts w:ascii="GHEA Grapalat" w:hAnsi="GHEA Grapalat"/>
          <w:lang w:val="en-US"/>
        </w:rPr>
        <w:t> </w:t>
      </w:r>
      <w:r w:rsidRPr="00FB5363">
        <w:rPr>
          <w:rFonts w:ascii="GHEA Grapalat" w:hAnsi="GHEA Grapalat"/>
        </w:rPr>
        <w:t>չորս կողմ</w:t>
      </w:r>
      <w:r w:rsidRPr="00FB5363">
        <w:rPr>
          <w:rFonts w:ascii="GHEA Grapalat" w:hAnsi="GHEA Grapalat"/>
          <w:lang w:val="hy-AM"/>
        </w:rPr>
        <w:t>եր</w:t>
      </w:r>
      <w:r w:rsidRPr="00FB5363">
        <w:rPr>
          <w:rFonts w:ascii="GHEA Grapalat" w:hAnsi="GHEA Grapalat"/>
        </w:rPr>
        <w:t>ի վրա հենված սալի հատվածի համար, կարճ և երկար կողմերի ուղղությամբ համապատասխանաբար՝</w:t>
      </w:r>
    </w:p>
    <w:p w14:paraId="1A93B3C5" w14:textId="77777777" w:rsidR="002F6B2E" w:rsidRPr="008674F2" w:rsidRDefault="002F6B2E" w:rsidP="002F6B2E">
      <w:pPr>
        <w:shd w:val="clear" w:color="auto" w:fill="FFFFFF"/>
        <w:tabs>
          <w:tab w:val="left" w:pos="2835"/>
          <w:tab w:val="left" w:pos="4678"/>
          <w:tab w:val="left" w:pos="8647"/>
        </w:tabs>
        <w:spacing w:after="60" w:line="252" w:lineRule="auto"/>
        <w:ind w:firstLine="567"/>
        <w:rPr>
          <w:rFonts w:ascii="GHEA Grapalat" w:hAnsi="GHEA Grapalat"/>
          <w:lang w:val="en-US"/>
        </w:rPr>
      </w:pPr>
      <w:r w:rsidRPr="00FB5363">
        <w:rPr>
          <w:rFonts w:ascii="GHEA Grapalat" w:hAnsi="GHEA Grapalat"/>
        </w:rPr>
        <w:tab/>
      </w:r>
      <w:r w:rsidRPr="00FB5363">
        <w:rPr>
          <w:rFonts w:ascii="GHEA Grapalat" w:hAnsi="GHEA Grapalat"/>
          <w:i/>
          <w:sz w:val="24"/>
          <w:szCs w:val="24"/>
          <w:lang w:val="en-US"/>
        </w:rPr>
        <w:t>M</w:t>
      </w:r>
      <w:r w:rsidRPr="008674F2">
        <w:rPr>
          <w:rFonts w:ascii="Calibri" w:hAnsi="Calibri"/>
          <w:i/>
          <w:sz w:val="20"/>
          <w:szCs w:val="24"/>
          <w:vertAlign w:val="subscript"/>
          <w:lang w:val="en-US"/>
        </w:rPr>
        <w:t> </w:t>
      </w:r>
      <w:r w:rsidRPr="00FB5363">
        <w:rPr>
          <w:rFonts w:ascii="GHEA Grapalat" w:hAnsi="GHEA Grapalat"/>
          <w:i/>
          <w:sz w:val="28"/>
          <w:vertAlign w:val="subscript"/>
          <w:lang w:val="en-US"/>
        </w:rPr>
        <w:t>a</w:t>
      </w:r>
      <w:r w:rsidRPr="008674F2">
        <w:rPr>
          <w:rFonts w:ascii="GHEA Grapalat" w:hAnsi="GHEA Grapalat"/>
          <w:lang w:val="en-US"/>
        </w:rPr>
        <w:t xml:space="preserve"> = </w:t>
      </w:r>
      <w:r w:rsidRPr="00FB5363">
        <w:rPr>
          <w:rFonts w:ascii="GHEA Grapalat" w:hAnsi="GHEA Grapalat"/>
          <w:i/>
          <w:sz w:val="26"/>
          <w:szCs w:val="26"/>
          <w:lang w:val="en-US"/>
        </w:rPr>
        <w:t>α</w:t>
      </w:r>
      <w:r w:rsidRPr="00FB5363">
        <w:rPr>
          <w:rFonts w:ascii="Calibri" w:hAnsi="Calibri"/>
          <w:i/>
          <w:sz w:val="20"/>
          <w:szCs w:val="26"/>
          <w:vertAlign w:val="subscript"/>
          <w:lang w:val="en-US"/>
        </w:rPr>
        <w:t> </w:t>
      </w:r>
      <w:r w:rsidRPr="008674F2">
        <w:rPr>
          <w:rFonts w:ascii="GHEA Grapalat" w:hAnsi="GHEA Grapalat"/>
          <w:sz w:val="28"/>
          <w:vertAlign w:val="subscript"/>
          <w:lang w:val="en-US"/>
        </w:rPr>
        <w:t>1</w:t>
      </w:r>
      <w:r w:rsidRPr="008674F2">
        <w:rPr>
          <w:rFonts w:ascii="Courier New" w:hAnsi="Courier New" w:cs="Courier New"/>
          <w:lang w:val="en-US"/>
        </w:rPr>
        <w:t>∙</w:t>
      </w:r>
      <w:r w:rsidRPr="00FB5363">
        <w:rPr>
          <w:rFonts w:ascii="GHEA Grapalat" w:hAnsi="GHEA Grapalat"/>
          <w:i/>
          <w:sz w:val="26"/>
          <w:szCs w:val="26"/>
          <w:lang w:val="en-US"/>
        </w:rPr>
        <w:t>q</w:t>
      </w:r>
      <w:r w:rsidRPr="008674F2">
        <w:rPr>
          <w:rFonts w:ascii="Courier New" w:hAnsi="Courier New" w:cs="Courier New"/>
          <w:lang w:val="en-US"/>
        </w:rPr>
        <w:t>∙</w:t>
      </w:r>
      <w:r w:rsidRPr="00FB5363">
        <w:rPr>
          <w:rFonts w:ascii="GHEA Grapalat" w:hAnsi="GHEA Grapalat"/>
          <w:i/>
          <w:sz w:val="26"/>
          <w:szCs w:val="26"/>
          <w:lang w:val="en-US"/>
        </w:rPr>
        <w:t>a</w:t>
      </w:r>
      <w:r w:rsidRPr="00FB5363">
        <w:rPr>
          <w:rFonts w:ascii="Calibri" w:hAnsi="Calibri"/>
          <w:i/>
          <w:sz w:val="20"/>
          <w:szCs w:val="26"/>
          <w:vertAlign w:val="subscript"/>
          <w:lang w:val="en-US"/>
        </w:rPr>
        <w:t> </w:t>
      </w:r>
      <w:r w:rsidRPr="008674F2">
        <w:rPr>
          <w:rFonts w:ascii="GHEA Grapalat" w:hAnsi="GHEA Grapalat"/>
          <w:sz w:val="28"/>
          <w:vertAlign w:val="superscript"/>
          <w:lang w:val="en-US"/>
        </w:rPr>
        <w:t>2</w:t>
      </w:r>
      <w:r w:rsidRPr="008674F2">
        <w:rPr>
          <w:rFonts w:ascii="GHEA Grapalat" w:hAnsi="GHEA Grapalat"/>
          <w:lang w:val="en-US"/>
        </w:rPr>
        <w:t>,</w:t>
      </w:r>
      <w:r w:rsidRPr="008674F2">
        <w:rPr>
          <w:rFonts w:ascii="GHEA Grapalat" w:hAnsi="GHEA Grapalat"/>
          <w:lang w:val="en-US"/>
        </w:rPr>
        <w:tab/>
      </w:r>
      <w:r w:rsidRPr="00FB5363">
        <w:rPr>
          <w:rFonts w:ascii="GHEA Grapalat" w:hAnsi="GHEA Grapalat"/>
          <w:i/>
          <w:sz w:val="24"/>
          <w:szCs w:val="24"/>
          <w:lang w:val="en-US"/>
        </w:rPr>
        <w:t>M</w:t>
      </w:r>
      <w:r w:rsidRPr="008674F2">
        <w:rPr>
          <w:rFonts w:ascii="Calibri" w:hAnsi="Calibri"/>
          <w:i/>
          <w:sz w:val="20"/>
          <w:szCs w:val="24"/>
          <w:vertAlign w:val="subscript"/>
          <w:lang w:val="en-US"/>
        </w:rPr>
        <w:t> </w:t>
      </w:r>
      <w:r w:rsidRPr="00FB5363">
        <w:rPr>
          <w:rFonts w:ascii="GHEA Grapalat" w:hAnsi="GHEA Grapalat"/>
          <w:i/>
          <w:sz w:val="28"/>
          <w:vertAlign w:val="subscript"/>
          <w:lang w:val="en-US"/>
        </w:rPr>
        <w:t>b</w:t>
      </w:r>
      <w:r w:rsidRPr="008674F2">
        <w:rPr>
          <w:rFonts w:ascii="GHEA Grapalat" w:hAnsi="GHEA Grapalat"/>
          <w:lang w:val="en-US"/>
        </w:rPr>
        <w:t xml:space="preserve"> = </w:t>
      </w:r>
      <w:r w:rsidRPr="00FB5363">
        <w:rPr>
          <w:rFonts w:ascii="GHEA Grapalat" w:hAnsi="GHEA Grapalat"/>
          <w:i/>
          <w:sz w:val="26"/>
          <w:szCs w:val="26"/>
          <w:lang w:val="en-US"/>
        </w:rPr>
        <w:t>α</w:t>
      </w:r>
      <w:r w:rsidRPr="00FB5363">
        <w:rPr>
          <w:rFonts w:ascii="Calibri" w:hAnsi="Calibri"/>
          <w:i/>
          <w:sz w:val="20"/>
          <w:szCs w:val="26"/>
          <w:vertAlign w:val="subscript"/>
          <w:lang w:val="en-US"/>
        </w:rPr>
        <w:t> </w:t>
      </w:r>
      <w:r w:rsidRPr="008674F2">
        <w:rPr>
          <w:rFonts w:ascii="GHEA Grapalat" w:hAnsi="GHEA Grapalat"/>
          <w:sz w:val="28"/>
          <w:vertAlign w:val="subscript"/>
          <w:lang w:val="en-US"/>
        </w:rPr>
        <w:t>2</w:t>
      </w:r>
      <w:r w:rsidRPr="008674F2">
        <w:rPr>
          <w:rFonts w:ascii="Courier New" w:hAnsi="Courier New" w:cs="Courier New"/>
          <w:lang w:val="en-US"/>
        </w:rPr>
        <w:t>∙</w:t>
      </w:r>
      <w:r w:rsidRPr="00FB5363">
        <w:rPr>
          <w:rFonts w:ascii="GHEA Grapalat" w:hAnsi="GHEA Grapalat"/>
          <w:i/>
          <w:sz w:val="26"/>
          <w:szCs w:val="26"/>
          <w:lang w:val="en-US"/>
        </w:rPr>
        <w:t>q</w:t>
      </w:r>
      <w:r w:rsidRPr="008674F2">
        <w:rPr>
          <w:rFonts w:ascii="Courier New" w:hAnsi="Courier New" w:cs="Courier New"/>
          <w:lang w:val="en-US"/>
        </w:rPr>
        <w:t>∙</w:t>
      </w:r>
      <w:r w:rsidRPr="00FB5363">
        <w:rPr>
          <w:rFonts w:ascii="GHEA Grapalat" w:hAnsi="GHEA Grapalat"/>
          <w:i/>
          <w:sz w:val="26"/>
          <w:szCs w:val="26"/>
          <w:lang w:val="en-US"/>
        </w:rPr>
        <w:t>a</w:t>
      </w:r>
      <w:r w:rsidRPr="00FB5363">
        <w:rPr>
          <w:rFonts w:ascii="Calibri" w:hAnsi="Calibri"/>
          <w:i/>
          <w:sz w:val="20"/>
          <w:szCs w:val="26"/>
          <w:vertAlign w:val="subscript"/>
          <w:lang w:val="en-US"/>
        </w:rPr>
        <w:t> </w:t>
      </w:r>
      <w:r w:rsidRPr="008674F2">
        <w:rPr>
          <w:rFonts w:ascii="GHEA Grapalat" w:hAnsi="GHEA Grapalat"/>
          <w:sz w:val="28"/>
          <w:vertAlign w:val="superscript"/>
          <w:lang w:val="en-US"/>
        </w:rPr>
        <w:t>2</w:t>
      </w:r>
      <w:r w:rsidRPr="008674F2">
        <w:rPr>
          <w:rFonts w:ascii="GHEA Grapalat" w:hAnsi="GHEA Grapalat"/>
          <w:lang w:val="en-US"/>
        </w:rPr>
        <w:t>,</w:t>
      </w:r>
      <w:r w:rsidRPr="008674F2">
        <w:rPr>
          <w:rFonts w:ascii="GHEA Grapalat" w:hAnsi="GHEA Grapalat"/>
          <w:lang w:val="en-US"/>
        </w:rPr>
        <w:tab/>
        <w:t>(103)</w:t>
      </w:r>
    </w:p>
    <w:p w14:paraId="2F644DD5" w14:textId="77777777" w:rsidR="002F6B2E" w:rsidRPr="00975F2A" w:rsidRDefault="002F6B2E" w:rsidP="002F6B2E">
      <w:pPr>
        <w:shd w:val="clear" w:color="auto" w:fill="FFFFFF"/>
        <w:tabs>
          <w:tab w:val="left" w:pos="3544"/>
          <w:tab w:val="left" w:pos="8647"/>
        </w:tabs>
        <w:spacing w:after="60" w:line="252" w:lineRule="auto"/>
        <w:ind w:left="567"/>
        <w:jc w:val="both"/>
        <w:rPr>
          <w:rFonts w:ascii="GHEA Grapalat" w:hAnsi="GHEA Grapalat"/>
          <w:lang w:val="en-US"/>
        </w:rPr>
      </w:pPr>
      <w:r w:rsidRPr="00975F2A">
        <w:rPr>
          <w:rFonts w:ascii="GHEA Grapalat" w:hAnsi="GHEA Grapalat"/>
          <w:lang w:val="en-US"/>
        </w:rPr>
        <w:t>3)</w:t>
      </w:r>
      <w:r w:rsidRPr="00FB5363">
        <w:rPr>
          <w:rFonts w:ascii="GHEA Grapalat" w:hAnsi="GHEA Grapalat"/>
          <w:lang w:val="hy-AM"/>
        </w:rPr>
        <w:t> </w:t>
      </w:r>
      <w:r w:rsidRPr="00FB5363">
        <w:rPr>
          <w:rFonts w:ascii="GHEA Grapalat" w:hAnsi="GHEA Grapalat"/>
        </w:rPr>
        <w:t>երեք</w:t>
      </w:r>
      <w:r w:rsidRPr="00975F2A">
        <w:rPr>
          <w:rFonts w:ascii="GHEA Grapalat" w:hAnsi="GHEA Grapalat"/>
          <w:lang w:val="en-US"/>
        </w:rPr>
        <w:t xml:space="preserve"> </w:t>
      </w:r>
      <w:r w:rsidRPr="00FB5363">
        <w:rPr>
          <w:rFonts w:ascii="GHEA Grapalat" w:hAnsi="GHEA Grapalat"/>
        </w:rPr>
        <w:t>կողմերի</w:t>
      </w:r>
      <w:r w:rsidRPr="00975F2A">
        <w:rPr>
          <w:rFonts w:ascii="GHEA Grapalat" w:hAnsi="GHEA Grapalat"/>
          <w:lang w:val="en-US"/>
        </w:rPr>
        <w:t xml:space="preserve"> </w:t>
      </w:r>
      <w:r w:rsidRPr="00FB5363">
        <w:rPr>
          <w:rFonts w:ascii="GHEA Grapalat" w:hAnsi="GHEA Grapalat"/>
        </w:rPr>
        <w:t>վրա</w:t>
      </w:r>
      <w:r w:rsidRPr="00975F2A">
        <w:rPr>
          <w:rFonts w:ascii="GHEA Grapalat" w:hAnsi="GHEA Grapalat"/>
          <w:lang w:val="en-US"/>
        </w:rPr>
        <w:t xml:space="preserve"> </w:t>
      </w:r>
      <w:r w:rsidRPr="00FB5363">
        <w:rPr>
          <w:rFonts w:ascii="GHEA Grapalat" w:hAnsi="GHEA Grapalat"/>
        </w:rPr>
        <w:t>հենված</w:t>
      </w:r>
      <w:r w:rsidRPr="00975F2A">
        <w:rPr>
          <w:rFonts w:ascii="GHEA Grapalat" w:hAnsi="GHEA Grapalat"/>
          <w:lang w:val="en-US"/>
        </w:rPr>
        <w:t xml:space="preserve"> </w:t>
      </w:r>
      <w:r w:rsidRPr="00FB5363">
        <w:rPr>
          <w:rFonts w:ascii="GHEA Grapalat" w:hAnsi="GHEA Grapalat"/>
        </w:rPr>
        <w:t>սալի</w:t>
      </w:r>
      <w:r w:rsidRPr="00975F2A">
        <w:rPr>
          <w:rFonts w:ascii="GHEA Grapalat" w:hAnsi="GHEA Grapalat"/>
          <w:lang w:val="en-US"/>
        </w:rPr>
        <w:t xml:space="preserve"> </w:t>
      </w:r>
      <w:r w:rsidRPr="00FB5363">
        <w:rPr>
          <w:rFonts w:ascii="GHEA Grapalat" w:hAnsi="GHEA Grapalat"/>
        </w:rPr>
        <w:t>հատվածի</w:t>
      </w:r>
      <w:r w:rsidRPr="00975F2A">
        <w:rPr>
          <w:rFonts w:ascii="GHEA Grapalat" w:hAnsi="GHEA Grapalat"/>
          <w:lang w:val="en-US"/>
        </w:rPr>
        <w:t xml:space="preserve"> </w:t>
      </w:r>
      <w:r w:rsidRPr="00FB5363">
        <w:rPr>
          <w:rFonts w:ascii="GHEA Grapalat" w:hAnsi="GHEA Grapalat"/>
        </w:rPr>
        <w:t>համար՝</w:t>
      </w:r>
    </w:p>
    <w:p w14:paraId="360A9FDF" w14:textId="77777777" w:rsidR="002F6B2E" w:rsidRPr="00975F2A" w:rsidRDefault="002F6B2E" w:rsidP="002F6B2E">
      <w:pPr>
        <w:shd w:val="clear" w:color="auto" w:fill="FFFFFF"/>
        <w:tabs>
          <w:tab w:val="left" w:pos="3544"/>
          <w:tab w:val="left" w:pos="8647"/>
        </w:tabs>
        <w:spacing w:after="60" w:line="252" w:lineRule="auto"/>
        <w:ind w:firstLine="567"/>
        <w:rPr>
          <w:rFonts w:ascii="GHEA Grapalat" w:hAnsi="GHEA Grapalat"/>
          <w:lang w:val="en-US"/>
        </w:rPr>
      </w:pPr>
      <w:r w:rsidRPr="00975F2A">
        <w:rPr>
          <w:rFonts w:ascii="GHEA Grapalat" w:hAnsi="GHEA Grapalat"/>
          <w:lang w:val="en-US"/>
        </w:rPr>
        <w:tab/>
      </w:r>
      <w:r w:rsidRPr="00FB5363">
        <w:rPr>
          <w:rFonts w:ascii="GHEA Grapalat" w:hAnsi="GHEA Grapalat"/>
          <w:i/>
          <w:sz w:val="24"/>
          <w:szCs w:val="24"/>
          <w:lang w:val="en-US"/>
        </w:rPr>
        <w:t>M</w:t>
      </w:r>
      <w:r w:rsidRPr="008674F2">
        <w:rPr>
          <w:rFonts w:ascii="Calibri" w:hAnsi="Calibri"/>
          <w:i/>
          <w:sz w:val="20"/>
          <w:szCs w:val="24"/>
          <w:vertAlign w:val="subscript"/>
          <w:lang w:val="en-US"/>
        </w:rPr>
        <w:t> </w:t>
      </w:r>
      <w:r w:rsidRPr="00975F2A">
        <w:rPr>
          <w:rFonts w:ascii="GHEA Grapalat" w:hAnsi="GHEA Grapalat"/>
          <w:sz w:val="28"/>
          <w:szCs w:val="26"/>
          <w:vertAlign w:val="subscript"/>
          <w:lang w:val="en-US"/>
        </w:rPr>
        <w:t>3</w:t>
      </w:r>
      <w:r w:rsidRPr="00975F2A">
        <w:rPr>
          <w:rFonts w:ascii="GHEA Grapalat" w:hAnsi="GHEA Grapalat"/>
          <w:lang w:val="en-US"/>
        </w:rPr>
        <w:t xml:space="preserve"> = </w:t>
      </w:r>
      <w:r w:rsidRPr="00FB5363">
        <w:rPr>
          <w:rFonts w:ascii="GHEA Grapalat" w:hAnsi="GHEA Grapalat"/>
          <w:i/>
          <w:sz w:val="26"/>
          <w:szCs w:val="26"/>
          <w:lang w:val="en-US"/>
        </w:rPr>
        <w:t>α</w:t>
      </w:r>
      <w:r w:rsidRPr="00FB5363">
        <w:rPr>
          <w:rFonts w:ascii="Calibri" w:hAnsi="Calibri"/>
          <w:i/>
          <w:sz w:val="20"/>
          <w:szCs w:val="26"/>
          <w:vertAlign w:val="subscript"/>
          <w:lang w:val="en-US"/>
        </w:rPr>
        <w:t> </w:t>
      </w:r>
      <w:r w:rsidRPr="00975F2A">
        <w:rPr>
          <w:rFonts w:ascii="GHEA Grapalat" w:hAnsi="GHEA Grapalat"/>
          <w:sz w:val="28"/>
          <w:vertAlign w:val="subscript"/>
          <w:lang w:val="en-US"/>
        </w:rPr>
        <w:t>3</w:t>
      </w:r>
      <w:r w:rsidRPr="00975F2A">
        <w:rPr>
          <w:rFonts w:ascii="Courier New" w:hAnsi="Courier New" w:cs="Courier New"/>
          <w:lang w:val="en-US"/>
        </w:rPr>
        <w:t>∙</w:t>
      </w:r>
      <w:r w:rsidRPr="00FB5363">
        <w:rPr>
          <w:rFonts w:ascii="GHEA Grapalat" w:hAnsi="GHEA Grapalat"/>
          <w:i/>
          <w:sz w:val="26"/>
          <w:szCs w:val="26"/>
          <w:lang w:val="en-US"/>
        </w:rPr>
        <w:t>q</w:t>
      </w:r>
      <w:r w:rsidRPr="00975F2A">
        <w:rPr>
          <w:rFonts w:ascii="Courier New" w:hAnsi="Courier New" w:cs="Courier New"/>
          <w:lang w:val="en-US"/>
        </w:rPr>
        <w:t>∙</w:t>
      </w:r>
      <w:r w:rsidRPr="00975F2A">
        <w:rPr>
          <w:rFonts w:ascii="GHEA Grapalat" w:hAnsi="GHEA Grapalat" w:cs="Courier New"/>
          <w:lang w:val="en-US"/>
        </w:rPr>
        <w:t>(</w:t>
      </w:r>
      <w:r w:rsidRPr="00FB5363">
        <w:rPr>
          <w:rFonts w:ascii="GHEA Grapalat" w:hAnsi="GHEA Grapalat" w:cs="Courier New"/>
          <w:i/>
          <w:sz w:val="26"/>
          <w:szCs w:val="26"/>
          <w:lang w:val="en-US"/>
        </w:rPr>
        <w:t>d</w:t>
      </w:r>
      <w:r w:rsidRPr="00FB5363">
        <w:rPr>
          <w:rFonts w:ascii="GHEA Grapalat" w:hAnsi="GHEA Grapalat" w:cs="Courier New"/>
          <w:i/>
          <w:sz w:val="32"/>
          <w:szCs w:val="26"/>
          <w:vertAlign w:val="subscript"/>
          <w:lang w:val="en-US"/>
        </w:rPr>
        <w:t>l</w:t>
      </w:r>
      <w:r w:rsidRPr="00975F2A">
        <w:rPr>
          <w:rFonts w:ascii="GHEA Grapalat" w:hAnsi="GHEA Grapalat" w:cs="Courier New"/>
          <w:lang w:val="en-US"/>
        </w:rPr>
        <w:t>)</w:t>
      </w:r>
      <w:r w:rsidRPr="00975F2A">
        <w:rPr>
          <w:rFonts w:ascii="GHEA Grapalat" w:hAnsi="GHEA Grapalat"/>
          <w:sz w:val="28"/>
          <w:vertAlign w:val="superscript"/>
          <w:lang w:val="en-US"/>
        </w:rPr>
        <w:t>2</w:t>
      </w:r>
      <w:r w:rsidRPr="00975F2A">
        <w:rPr>
          <w:rFonts w:ascii="GHEA Grapalat" w:hAnsi="GHEA Grapalat"/>
          <w:lang w:val="en-US"/>
        </w:rPr>
        <w:t>,</w:t>
      </w:r>
      <w:r w:rsidRPr="00975F2A">
        <w:rPr>
          <w:rFonts w:ascii="GHEA Grapalat" w:hAnsi="GHEA Grapalat"/>
          <w:lang w:val="en-US"/>
        </w:rPr>
        <w:tab/>
        <w:t>(104)</w:t>
      </w:r>
    </w:p>
    <w:p w14:paraId="50A41064" w14:textId="77777777" w:rsidR="002F6B2E" w:rsidRPr="00975F2A" w:rsidRDefault="002F6B2E" w:rsidP="00435ACB">
      <w:pPr>
        <w:shd w:val="clear" w:color="auto" w:fill="FFFFFF"/>
        <w:tabs>
          <w:tab w:val="left" w:pos="3544"/>
          <w:tab w:val="left" w:pos="8647"/>
        </w:tabs>
        <w:spacing w:after="0" w:line="252" w:lineRule="auto"/>
        <w:ind w:firstLine="567"/>
        <w:jc w:val="both"/>
        <w:rPr>
          <w:rFonts w:ascii="GHEA Grapalat" w:hAnsi="GHEA Grapalat"/>
          <w:color w:val="FF0000"/>
          <w:lang w:val="en-US"/>
        </w:rPr>
      </w:pPr>
      <w:r w:rsidRPr="00975F2A">
        <w:rPr>
          <w:rFonts w:ascii="GHEA Grapalat" w:hAnsi="GHEA Grapalat"/>
          <w:lang w:val="en-US"/>
        </w:rPr>
        <w:t>4)</w:t>
      </w:r>
      <w:r w:rsidRPr="00FB5363">
        <w:rPr>
          <w:rFonts w:ascii="GHEA Grapalat" w:hAnsi="GHEA Grapalat"/>
          <w:color w:val="FF0000"/>
          <w:lang w:val="en-US"/>
        </w:rPr>
        <w:t> </w:t>
      </w:r>
      <w:r w:rsidRPr="00FB5363">
        <w:rPr>
          <w:rFonts w:ascii="GHEA Grapalat" w:hAnsi="GHEA Grapalat"/>
        </w:rPr>
        <w:t>եր</w:t>
      </w:r>
      <w:r w:rsidRPr="00FB5363">
        <w:rPr>
          <w:rFonts w:ascii="GHEA Grapalat" w:hAnsi="GHEA Grapalat"/>
          <w:lang w:val="hy-AM"/>
        </w:rPr>
        <w:t>կու</w:t>
      </w:r>
      <w:r w:rsidRPr="00975F2A">
        <w:rPr>
          <w:rFonts w:ascii="GHEA Grapalat" w:hAnsi="GHEA Grapalat"/>
          <w:lang w:val="en-US"/>
        </w:rPr>
        <w:t xml:space="preserve"> </w:t>
      </w:r>
      <w:r w:rsidRPr="00FB5363">
        <w:rPr>
          <w:rFonts w:ascii="GHEA Grapalat" w:hAnsi="GHEA Grapalat"/>
        </w:rPr>
        <w:t>կողմերի</w:t>
      </w:r>
      <w:r w:rsidRPr="00975F2A">
        <w:rPr>
          <w:rFonts w:ascii="GHEA Grapalat" w:hAnsi="GHEA Grapalat"/>
          <w:lang w:val="en-US"/>
        </w:rPr>
        <w:t xml:space="preserve"> </w:t>
      </w:r>
      <w:r w:rsidRPr="00FB5363">
        <w:rPr>
          <w:rFonts w:ascii="GHEA Grapalat" w:hAnsi="GHEA Grapalat"/>
        </w:rPr>
        <w:t>վրա</w:t>
      </w:r>
      <w:r w:rsidRPr="00975F2A">
        <w:rPr>
          <w:rFonts w:ascii="GHEA Grapalat" w:hAnsi="GHEA Grapalat"/>
          <w:lang w:val="en-US"/>
        </w:rPr>
        <w:t xml:space="preserve"> </w:t>
      </w:r>
      <w:r w:rsidRPr="00FB5363">
        <w:rPr>
          <w:rFonts w:ascii="GHEA Grapalat" w:hAnsi="GHEA Grapalat"/>
        </w:rPr>
        <w:t>հենված</w:t>
      </w:r>
      <w:r w:rsidRPr="00975F2A">
        <w:rPr>
          <w:rFonts w:ascii="GHEA Grapalat" w:hAnsi="GHEA Grapalat"/>
          <w:lang w:val="en-US"/>
        </w:rPr>
        <w:t xml:space="preserve"> </w:t>
      </w:r>
      <w:r w:rsidRPr="00FB5363">
        <w:rPr>
          <w:rFonts w:ascii="GHEA Grapalat" w:hAnsi="GHEA Grapalat"/>
        </w:rPr>
        <w:t>սալի</w:t>
      </w:r>
      <w:r w:rsidRPr="00975F2A">
        <w:rPr>
          <w:rFonts w:ascii="GHEA Grapalat" w:hAnsi="GHEA Grapalat"/>
          <w:lang w:val="en-US"/>
        </w:rPr>
        <w:t xml:space="preserve"> </w:t>
      </w:r>
      <w:r w:rsidRPr="00FB5363">
        <w:rPr>
          <w:rFonts w:ascii="GHEA Grapalat" w:hAnsi="GHEA Grapalat"/>
        </w:rPr>
        <w:t>հատվածի</w:t>
      </w:r>
      <w:r w:rsidRPr="00975F2A">
        <w:rPr>
          <w:rFonts w:ascii="GHEA Grapalat" w:hAnsi="GHEA Grapalat"/>
          <w:lang w:val="en-US"/>
        </w:rPr>
        <w:t xml:space="preserve"> </w:t>
      </w:r>
      <w:r w:rsidRPr="00FB5363">
        <w:rPr>
          <w:rFonts w:ascii="GHEA Grapalat" w:hAnsi="GHEA Grapalat"/>
        </w:rPr>
        <w:t>համար</w:t>
      </w:r>
      <w:r w:rsidRPr="00975F2A">
        <w:rPr>
          <w:rFonts w:ascii="GHEA Grapalat" w:hAnsi="GHEA Grapalat"/>
          <w:lang w:val="en-US"/>
        </w:rPr>
        <w:t xml:space="preserve">, </w:t>
      </w:r>
      <w:r w:rsidRPr="00FB5363">
        <w:rPr>
          <w:rFonts w:ascii="GHEA Grapalat" w:hAnsi="GHEA Grapalat"/>
        </w:rPr>
        <w:t>որոնք</w:t>
      </w:r>
      <w:r w:rsidRPr="00975F2A">
        <w:rPr>
          <w:rFonts w:ascii="GHEA Grapalat" w:hAnsi="GHEA Grapalat"/>
          <w:lang w:val="en-US"/>
        </w:rPr>
        <w:t xml:space="preserve"> </w:t>
      </w:r>
      <w:r w:rsidRPr="00FB5363">
        <w:rPr>
          <w:rFonts w:ascii="GHEA Grapalat" w:hAnsi="GHEA Grapalat"/>
        </w:rPr>
        <w:t>զուգամիտվում</w:t>
      </w:r>
      <w:r w:rsidRPr="00975F2A">
        <w:rPr>
          <w:rFonts w:ascii="GHEA Grapalat" w:hAnsi="GHEA Grapalat"/>
          <w:lang w:val="en-US"/>
        </w:rPr>
        <w:t xml:space="preserve"> </w:t>
      </w:r>
      <w:r w:rsidRPr="00FB5363">
        <w:rPr>
          <w:rFonts w:ascii="GHEA Grapalat" w:hAnsi="GHEA Grapalat"/>
        </w:rPr>
        <w:t>են</w:t>
      </w:r>
      <w:r w:rsidRPr="00975F2A">
        <w:rPr>
          <w:rFonts w:ascii="GHEA Grapalat" w:hAnsi="GHEA Grapalat"/>
          <w:lang w:val="en-US"/>
        </w:rPr>
        <w:t xml:space="preserve"> </w:t>
      </w:r>
      <w:r w:rsidRPr="00FB5363">
        <w:rPr>
          <w:rFonts w:ascii="GHEA Grapalat" w:hAnsi="GHEA Grapalat"/>
        </w:rPr>
        <w:t>անկյան</w:t>
      </w:r>
      <w:r w:rsidRPr="00975F2A">
        <w:rPr>
          <w:rFonts w:ascii="GHEA Grapalat" w:hAnsi="GHEA Grapalat"/>
          <w:lang w:val="en-US"/>
        </w:rPr>
        <w:t xml:space="preserve"> </w:t>
      </w:r>
      <w:r w:rsidRPr="00FB5363">
        <w:rPr>
          <w:rFonts w:ascii="GHEA Grapalat" w:hAnsi="GHEA Grapalat"/>
        </w:rPr>
        <w:t>տակ՝</w:t>
      </w:r>
      <w:r w:rsidRPr="00975F2A">
        <w:rPr>
          <w:rFonts w:ascii="GHEA Grapalat" w:hAnsi="GHEA Grapalat"/>
          <w:lang w:val="en-US"/>
        </w:rPr>
        <w:t xml:space="preserve"> (104) </w:t>
      </w:r>
      <w:r w:rsidRPr="00FB5363">
        <w:rPr>
          <w:rFonts w:ascii="GHEA Grapalat" w:hAnsi="GHEA Grapalat"/>
        </w:rPr>
        <w:t>բանաձևով</w:t>
      </w:r>
      <w:r w:rsidRPr="00975F2A">
        <w:rPr>
          <w:rFonts w:ascii="GHEA Grapalat" w:hAnsi="GHEA Grapalat"/>
          <w:lang w:val="en-US"/>
        </w:rPr>
        <w:t xml:space="preserve">, </w:t>
      </w:r>
      <w:r w:rsidRPr="00FB5363">
        <w:rPr>
          <w:rFonts w:ascii="GHEA Grapalat" w:hAnsi="GHEA Grapalat"/>
          <w:lang w:val="hy-AM"/>
        </w:rPr>
        <w:t>ընդ որում</w:t>
      </w:r>
      <w:r w:rsidRPr="00975F2A">
        <w:rPr>
          <w:rFonts w:ascii="GHEA Grapalat" w:hAnsi="GHEA Grapalat"/>
          <w:lang w:val="en-US"/>
        </w:rPr>
        <w:t xml:space="preserve"> </w:t>
      </w:r>
      <w:r w:rsidRPr="00FB5363">
        <w:rPr>
          <w:rFonts w:ascii="GHEA Grapalat" w:hAnsi="GHEA Grapalat"/>
        </w:rPr>
        <w:t>ընդունելով</w:t>
      </w:r>
      <w:r w:rsidRPr="00975F2A">
        <w:rPr>
          <w:rFonts w:ascii="GHEA Grapalat" w:hAnsi="GHEA Grapalat"/>
          <w:lang w:val="en-US"/>
        </w:rPr>
        <w:t xml:space="preserve">, </w:t>
      </w:r>
      <w:r w:rsidRPr="00FB5363">
        <w:rPr>
          <w:rFonts w:ascii="GHEA Grapalat" w:hAnsi="GHEA Grapalat"/>
        </w:rPr>
        <w:t>որ</w:t>
      </w:r>
      <w:r w:rsidRPr="00975F2A">
        <w:rPr>
          <w:rFonts w:ascii="GHEA Grapalat" w:hAnsi="GHEA Grapalat"/>
          <w:lang w:val="en-US"/>
        </w:rPr>
        <w:t xml:space="preserve"> </w:t>
      </w:r>
      <w:r w:rsidRPr="00FB5363">
        <w:rPr>
          <w:rFonts w:ascii="GHEA Grapalat" w:hAnsi="GHEA Grapalat"/>
          <w:i/>
          <w:sz w:val="26"/>
          <w:szCs w:val="26"/>
          <w:lang w:val="en-US"/>
        </w:rPr>
        <w:t>d</w:t>
      </w:r>
      <w:r w:rsidRPr="00FB5363">
        <w:rPr>
          <w:rFonts w:ascii="GHEA Grapalat" w:hAnsi="GHEA Grapalat"/>
          <w:i/>
          <w:sz w:val="32"/>
          <w:szCs w:val="26"/>
          <w:vertAlign w:val="subscript"/>
          <w:lang w:val="en-US"/>
        </w:rPr>
        <w:t>l</w:t>
      </w:r>
      <w:r w:rsidRPr="00FB5363">
        <w:rPr>
          <w:rFonts w:ascii="Calibri" w:hAnsi="Calibri"/>
          <w:lang w:val="en-US"/>
        </w:rPr>
        <w:t> </w:t>
      </w:r>
      <w:r w:rsidRPr="00975F2A">
        <w:rPr>
          <w:rFonts w:ascii="GHEA Grapalat" w:hAnsi="GHEA Grapalat"/>
          <w:lang w:val="en-US"/>
        </w:rPr>
        <w:t>-</w:t>
      </w:r>
      <w:r w:rsidRPr="00FB5363">
        <w:rPr>
          <w:rFonts w:ascii="GHEA Grapalat" w:hAnsi="GHEA Grapalat"/>
        </w:rPr>
        <w:t>ն</w:t>
      </w:r>
      <w:r w:rsidRPr="00975F2A">
        <w:rPr>
          <w:rFonts w:ascii="GHEA Grapalat" w:hAnsi="GHEA Grapalat"/>
          <w:lang w:val="en-US"/>
        </w:rPr>
        <w:t xml:space="preserve"> </w:t>
      </w:r>
      <w:r w:rsidRPr="00FB5363">
        <w:rPr>
          <w:rFonts w:ascii="GHEA Grapalat" w:hAnsi="GHEA Grapalat"/>
        </w:rPr>
        <w:t>ուղղանկյան</w:t>
      </w:r>
      <w:r w:rsidRPr="00975F2A">
        <w:rPr>
          <w:rFonts w:ascii="GHEA Grapalat" w:hAnsi="GHEA Grapalat"/>
          <w:lang w:val="en-US"/>
        </w:rPr>
        <w:t xml:space="preserve"> </w:t>
      </w:r>
      <w:r w:rsidRPr="00FB5363">
        <w:rPr>
          <w:rFonts w:ascii="GHEA Grapalat" w:hAnsi="GHEA Grapalat"/>
        </w:rPr>
        <w:t>անկյունագիծն</w:t>
      </w:r>
      <w:r w:rsidRPr="00975F2A">
        <w:rPr>
          <w:rFonts w:ascii="GHEA Grapalat" w:hAnsi="GHEA Grapalat"/>
          <w:lang w:val="en-US"/>
        </w:rPr>
        <w:t xml:space="preserve"> </w:t>
      </w:r>
      <w:r w:rsidRPr="00FB5363">
        <w:rPr>
          <w:rFonts w:ascii="GHEA Grapalat" w:hAnsi="GHEA Grapalat"/>
        </w:rPr>
        <w:t>է</w:t>
      </w:r>
      <w:r w:rsidRPr="00975F2A">
        <w:rPr>
          <w:rFonts w:ascii="GHEA Grapalat" w:hAnsi="GHEA Grapalat"/>
          <w:lang w:val="en-US"/>
        </w:rPr>
        <w:t xml:space="preserve">, </w:t>
      </w:r>
      <w:r w:rsidRPr="00FB5363">
        <w:rPr>
          <w:rFonts w:ascii="GHEA Grapalat" w:hAnsi="GHEA Grapalat"/>
        </w:rPr>
        <w:t>իսկ</w:t>
      </w:r>
      <w:r w:rsidRPr="00975F2A">
        <w:rPr>
          <w:rFonts w:ascii="GHEA Grapalat" w:hAnsi="GHEA Grapalat"/>
          <w:lang w:val="en-US"/>
        </w:rPr>
        <w:t xml:space="preserve"> </w:t>
      </w:r>
      <w:r w:rsidRPr="00FB5363">
        <w:rPr>
          <w:rFonts w:ascii="GHEA Grapalat" w:hAnsi="GHEA Grapalat"/>
          <w:i/>
          <w:sz w:val="26"/>
          <w:szCs w:val="26"/>
          <w:lang w:val="en-US"/>
        </w:rPr>
        <w:t>a</w:t>
      </w:r>
      <w:r w:rsidRPr="008674F2">
        <w:rPr>
          <w:rFonts w:ascii="Calibri" w:hAnsi="Calibri"/>
          <w:i/>
          <w:sz w:val="10"/>
          <w:szCs w:val="10"/>
          <w:vertAlign w:val="subscript"/>
          <w:lang w:val="en-US"/>
        </w:rPr>
        <w:t> </w:t>
      </w:r>
      <w:r w:rsidRPr="00975F2A">
        <w:rPr>
          <w:rFonts w:ascii="GHEA Grapalat" w:hAnsi="GHEA Grapalat"/>
          <w:sz w:val="28"/>
          <w:vertAlign w:val="subscript"/>
          <w:lang w:val="en-US"/>
        </w:rPr>
        <w:t>1</w:t>
      </w:r>
      <w:r w:rsidRPr="00FB5363">
        <w:rPr>
          <w:rFonts w:ascii="GHEA Grapalat" w:hAnsi="GHEA Grapalat"/>
          <w:lang w:val="hy-AM"/>
        </w:rPr>
        <w:t xml:space="preserve"> </w:t>
      </w:r>
      <w:r w:rsidRPr="00FB5363">
        <w:rPr>
          <w:rFonts w:ascii="GHEA Grapalat" w:hAnsi="GHEA Grapalat"/>
        </w:rPr>
        <w:t>չափը</w:t>
      </w:r>
      <w:r w:rsidRPr="00FB5363">
        <w:rPr>
          <w:rFonts w:ascii="GHEA Grapalat" w:hAnsi="GHEA Grapalat"/>
          <w:lang w:val="en-US"/>
        </w:rPr>
        <w:t>՝</w:t>
      </w:r>
      <w:r w:rsidRPr="00975F2A">
        <w:rPr>
          <w:rFonts w:ascii="GHEA Grapalat" w:hAnsi="GHEA Grapalat"/>
          <w:lang w:val="en-US"/>
        </w:rPr>
        <w:t xml:space="preserve"> </w:t>
      </w:r>
      <w:r w:rsidRPr="00FB5363">
        <w:rPr>
          <w:rFonts w:ascii="GHEA Grapalat" w:hAnsi="GHEA Grapalat"/>
        </w:rPr>
        <w:t>անկյան</w:t>
      </w:r>
      <w:r w:rsidRPr="00975F2A">
        <w:rPr>
          <w:rFonts w:ascii="GHEA Grapalat" w:hAnsi="GHEA Grapalat"/>
          <w:lang w:val="en-US"/>
        </w:rPr>
        <w:t xml:space="preserve"> </w:t>
      </w:r>
      <w:r w:rsidRPr="00FB5363">
        <w:rPr>
          <w:rFonts w:ascii="GHEA Grapalat" w:hAnsi="GHEA Grapalat"/>
        </w:rPr>
        <w:t>գագաթից</w:t>
      </w:r>
      <w:r w:rsidRPr="00975F2A">
        <w:rPr>
          <w:rFonts w:ascii="GHEA Grapalat" w:hAnsi="GHEA Grapalat"/>
          <w:lang w:val="en-US"/>
        </w:rPr>
        <w:t xml:space="preserve"> </w:t>
      </w:r>
      <w:r w:rsidRPr="00FB5363">
        <w:rPr>
          <w:rFonts w:ascii="GHEA Grapalat" w:hAnsi="GHEA Grapalat"/>
        </w:rPr>
        <w:t>մինչև</w:t>
      </w:r>
      <w:r w:rsidRPr="00975F2A">
        <w:rPr>
          <w:rFonts w:ascii="GHEA Grapalat" w:hAnsi="GHEA Grapalat"/>
          <w:lang w:val="en-US"/>
        </w:rPr>
        <w:t xml:space="preserve"> </w:t>
      </w:r>
      <w:r w:rsidRPr="00FB5363">
        <w:rPr>
          <w:rFonts w:ascii="GHEA Grapalat" w:hAnsi="GHEA Grapalat"/>
        </w:rPr>
        <w:t>անկյունագիծ</w:t>
      </w:r>
      <w:r>
        <w:rPr>
          <w:rFonts w:ascii="GHEA Grapalat" w:hAnsi="GHEA Grapalat"/>
        </w:rPr>
        <w:t>ն</w:t>
      </w:r>
      <w:r w:rsidRPr="00975F2A">
        <w:rPr>
          <w:rFonts w:ascii="GHEA Grapalat" w:hAnsi="GHEA Grapalat"/>
          <w:lang w:val="en-US"/>
        </w:rPr>
        <w:t xml:space="preserve"> </w:t>
      </w:r>
      <w:r w:rsidRPr="00FB5363">
        <w:rPr>
          <w:rFonts w:ascii="GHEA Grapalat" w:hAnsi="GHEA Grapalat"/>
          <w:lang w:val="en-US"/>
        </w:rPr>
        <w:t>եղած</w:t>
      </w:r>
      <w:r w:rsidRPr="00975F2A">
        <w:rPr>
          <w:rFonts w:ascii="GHEA Grapalat" w:hAnsi="GHEA Grapalat"/>
          <w:lang w:val="en-US"/>
        </w:rPr>
        <w:t xml:space="preserve"> </w:t>
      </w:r>
      <w:r w:rsidRPr="00FB5363">
        <w:rPr>
          <w:rFonts w:ascii="GHEA Grapalat" w:hAnsi="GHEA Grapalat"/>
        </w:rPr>
        <w:t>հեռավորությունն</w:t>
      </w:r>
      <w:r w:rsidRPr="00975F2A">
        <w:rPr>
          <w:rFonts w:ascii="GHEA Grapalat" w:hAnsi="GHEA Grapalat"/>
          <w:lang w:val="en-US"/>
        </w:rPr>
        <w:t xml:space="preserve"> </w:t>
      </w:r>
      <w:r w:rsidRPr="00FB5363">
        <w:rPr>
          <w:rFonts w:ascii="GHEA Grapalat" w:hAnsi="GHEA Grapalat"/>
        </w:rPr>
        <w:t>է</w:t>
      </w:r>
      <w:r w:rsidRPr="00FB5363">
        <w:rPr>
          <w:rFonts w:ascii="GHEA Grapalat" w:hAnsi="GHEA Grapalat"/>
          <w:lang w:val="hy-AM"/>
        </w:rPr>
        <w:t>,</w:t>
      </w:r>
      <w:r w:rsidRPr="00975F2A">
        <w:rPr>
          <w:rFonts w:ascii="GHEA Grapalat" w:hAnsi="GHEA Grapalat"/>
          <w:lang w:val="en-US"/>
        </w:rPr>
        <w:t xml:space="preserve"> </w:t>
      </w:r>
      <w:r w:rsidRPr="00FB5363">
        <w:rPr>
          <w:rFonts w:ascii="GHEA Grapalat" w:hAnsi="GHEA Grapalat"/>
          <w:lang w:val="en-US"/>
        </w:rPr>
        <w:t>ըստ</w:t>
      </w:r>
      <w:r w:rsidRPr="00975F2A">
        <w:rPr>
          <w:rFonts w:ascii="GHEA Grapalat" w:hAnsi="GHEA Grapalat"/>
          <w:lang w:val="en-US"/>
        </w:rPr>
        <w:t xml:space="preserve"> </w:t>
      </w:r>
      <w:r w:rsidR="00594DBA" w:rsidRPr="00594DBA">
        <w:rPr>
          <w:rFonts w:ascii="GHEA Grapalat" w:hAnsi="GHEA Grapalat"/>
          <w:lang w:val="en-US"/>
        </w:rPr>
        <w:t>հավելամաս</w:t>
      </w:r>
      <w:r w:rsidRPr="00FB5363">
        <w:rPr>
          <w:rFonts w:ascii="GHEA Grapalat" w:hAnsi="GHEA Grapalat"/>
          <w:lang w:val="hy-AM"/>
        </w:rPr>
        <w:t xml:space="preserve"> 6-ի աղ</w:t>
      </w:r>
      <w:r w:rsidRPr="00FB5363">
        <w:rPr>
          <w:rFonts w:ascii="GHEA Grapalat" w:hAnsi="GHEA Grapalat"/>
          <w:lang w:val="en-US"/>
        </w:rPr>
        <w:t>յ</w:t>
      </w:r>
      <w:r w:rsidRPr="00FB5363">
        <w:rPr>
          <w:rFonts w:ascii="GHEA Grapalat" w:hAnsi="GHEA Grapalat"/>
          <w:lang w:val="hy-AM"/>
        </w:rPr>
        <w:t>ուսակ 3-</w:t>
      </w:r>
      <w:r w:rsidRPr="00FB5363">
        <w:rPr>
          <w:rFonts w:ascii="GHEA Grapalat" w:hAnsi="GHEA Grapalat"/>
          <w:lang w:val="en-US"/>
        </w:rPr>
        <w:t>ի</w:t>
      </w:r>
      <w:r w:rsidRPr="00975F2A">
        <w:rPr>
          <w:rFonts w:ascii="GHEA Grapalat" w:hAnsi="GHEA Grapalat"/>
          <w:lang w:val="en-US"/>
        </w:rPr>
        <w:t>,</w:t>
      </w:r>
    </w:p>
    <w:p w14:paraId="4115B920" w14:textId="77777777" w:rsidR="002F6B2E" w:rsidRPr="00FB5363" w:rsidRDefault="002F6B2E" w:rsidP="00435ACB">
      <w:pPr>
        <w:shd w:val="clear" w:color="auto" w:fill="FFFFFF"/>
        <w:tabs>
          <w:tab w:val="left" w:pos="3544"/>
          <w:tab w:val="left" w:pos="8647"/>
        </w:tabs>
        <w:spacing w:after="0" w:line="252" w:lineRule="auto"/>
        <w:ind w:firstLine="567"/>
        <w:jc w:val="both"/>
        <w:rPr>
          <w:rFonts w:ascii="GHEA Grapalat" w:hAnsi="GHEA Grapalat"/>
          <w:color w:val="FF0000"/>
          <w:lang w:val="hy-AM"/>
        </w:rPr>
      </w:pPr>
      <w:r w:rsidRPr="00FB5363">
        <w:rPr>
          <w:rFonts w:ascii="GHEA Grapalat" w:hAnsi="GHEA Grapalat"/>
          <w:i/>
          <w:sz w:val="26"/>
          <w:szCs w:val="26"/>
          <w:lang w:val="hy-AM"/>
        </w:rPr>
        <w:t>c</w:t>
      </w:r>
      <w:r w:rsidRPr="00FB5363">
        <w:rPr>
          <w:rFonts w:ascii="Calibri" w:hAnsi="Calibri"/>
          <w:lang w:val="hy-AM"/>
        </w:rPr>
        <w:t> </w:t>
      </w:r>
      <w:r w:rsidRPr="00FB5363">
        <w:rPr>
          <w:rFonts w:ascii="GHEA Grapalat" w:hAnsi="GHEA Grapalat"/>
          <w:lang w:val="hy-AM"/>
        </w:rPr>
        <w:t>– սալի բարձակային հատվածի արտածքն է,</w:t>
      </w:r>
    </w:p>
    <w:p w14:paraId="796BD092" w14:textId="77777777" w:rsidR="002F6B2E" w:rsidRPr="007366DF" w:rsidRDefault="002F6B2E" w:rsidP="00435ACB">
      <w:pPr>
        <w:shd w:val="clear" w:color="auto" w:fill="FFFFFF"/>
        <w:tabs>
          <w:tab w:val="left" w:pos="3544"/>
          <w:tab w:val="left" w:pos="8647"/>
        </w:tabs>
        <w:spacing w:after="0" w:line="252" w:lineRule="auto"/>
        <w:ind w:firstLine="567"/>
        <w:jc w:val="both"/>
        <w:rPr>
          <w:rFonts w:ascii="GHEA Grapalat" w:hAnsi="GHEA Grapalat"/>
          <w:color w:val="FF0000"/>
          <w:lang w:val="hy-AM"/>
        </w:rPr>
      </w:pPr>
      <w:r w:rsidRPr="00FB5363">
        <w:rPr>
          <w:rFonts w:ascii="GHEA Grapalat" w:hAnsi="GHEA Grapalat"/>
          <w:i/>
          <w:sz w:val="26"/>
          <w:szCs w:val="26"/>
        </w:rPr>
        <w:t>α</w:t>
      </w:r>
      <w:r w:rsidRPr="00FB5363">
        <w:rPr>
          <w:rFonts w:ascii="Calibri" w:hAnsi="Calibri"/>
          <w:i/>
          <w:sz w:val="20"/>
          <w:szCs w:val="26"/>
          <w:vertAlign w:val="subscript"/>
          <w:lang w:val="hy-AM"/>
        </w:rPr>
        <w:t> </w:t>
      </w:r>
      <w:r w:rsidRPr="00FB5363">
        <w:rPr>
          <w:rFonts w:ascii="GHEA Grapalat" w:hAnsi="GHEA Grapalat"/>
          <w:sz w:val="28"/>
          <w:vertAlign w:val="subscript"/>
          <w:lang w:val="hy-AM"/>
        </w:rPr>
        <w:t>1</w:t>
      </w:r>
      <w:r w:rsidRPr="00FB5363">
        <w:rPr>
          <w:rFonts w:ascii="GHEA Grapalat" w:hAnsi="GHEA Grapalat"/>
          <w:lang w:val="hy-AM"/>
        </w:rPr>
        <w:t>,</w:t>
      </w:r>
      <w:r w:rsidRPr="00FB5363">
        <w:rPr>
          <w:rFonts w:ascii="Calibri" w:hAnsi="Calibri"/>
          <w:lang w:val="hy-AM"/>
        </w:rPr>
        <w:t> </w:t>
      </w:r>
      <w:r w:rsidRPr="00FB5363">
        <w:rPr>
          <w:rFonts w:ascii="GHEA Grapalat" w:hAnsi="GHEA Grapalat"/>
          <w:i/>
          <w:sz w:val="26"/>
          <w:szCs w:val="26"/>
        </w:rPr>
        <w:t>α</w:t>
      </w:r>
      <w:r w:rsidRPr="00FB5363">
        <w:rPr>
          <w:rFonts w:ascii="Calibri" w:hAnsi="Calibri"/>
          <w:i/>
          <w:sz w:val="20"/>
          <w:szCs w:val="26"/>
          <w:vertAlign w:val="subscript"/>
          <w:lang w:val="hy-AM"/>
        </w:rPr>
        <w:t> </w:t>
      </w:r>
      <w:r w:rsidRPr="00FB5363">
        <w:rPr>
          <w:rFonts w:ascii="GHEA Grapalat" w:hAnsi="GHEA Grapalat"/>
          <w:sz w:val="28"/>
          <w:vertAlign w:val="subscript"/>
          <w:lang w:val="hy-AM"/>
        </w:rPr>
        <w:t>2</w:t>
      </w:r>
      <w:r w:rsidRPr="00FB5363">
        <w:rPr>
          <w:rFonts w:ascii="GHEA Grapalat" w:hAnsi="GHEA Grapalat"/>
          <w:lang w:val="hy-AM"/>
        </w:rPr>
        <w:t>,</w:t>
      </w:r>
      <w:r w:rsidRPr="00FB5363">
        <w:rPr>
          <w:rFonts w:ascii="Calibri" w:hAnsi="Calibri"/>
          <w:lang w:val="hy-AM"/>
        </w:rPr>
        <w:t> </w:t>
      </w:r>
      <w:r w:rsidRPr="00FB5363">
        <w:rPr>
          <w:rFonts w:ascii="GHEA Grapalat" w:hAnsi="GHEA Grapalat"/>
          <w:i/>
          <w:sz w:val="26"/>
          <w:szCs w:val="26"/>
        </w:rPr>
        <w:t>α</w:t>
      </w:r>
      <w:r w:rsidRPr="00FB5363">
        <w:rPr>
          <w:rFonts w:ascii="Calibri" w:hAnsi="Calibri"/>
          <w:i/>
          <w:sz w:val="20"/>
          <w:szCs w:val="26"/>
          <w:vertAlign w:val="subscript"/>
          <w:lang w:val="hy-AM"/>
        </w:rPr>
        <w:t> </w:t>
      </w:r>
      <w:r w:rsidRPr="00FB5363">
        <w:rPr>
          <w:rFonts w:ascii="GHEA Grapalat" w:hAnsi="GHEA Grapalat"/>
          <w:sz w:val="28"/>
          <w:vertAlign w:val="subscript"/>
          <w:lang w:val="hy-AM"/>
        </w:rPr>
        <w:t>3</w:t>
      </w:r>
      <w:r w:rsidRPr="00FB5363">
        <w:rPr>
          <w:rFonts w:ascii="GHEA Grapalat" w:hAnsi="GHEA Grapalat"/>
          <w:color w:val="FF0000"/>
          <w:lang w:val="hy-AM"/>
        </w:rPr>
        <w:t xml:space="preserve"> </w:t>
      </w:r>
      <w:r w:rsidRPr="00FB5363">
        <w:rPr>
          <w:rFonts w:ascii="GHEA Grapalat" w:hAnsi="GHEA Grapalat"/>
          <w:lang w:val="hy-AM"/>
        </w:rPr>
        <w:t>–</w:t>
      </w:r>
      <w:r w:rsidRPr="00FB5363">
        <w:rPr>
          <w:rFonts w:ascii="GHEA Grapalat" w:hAnsi="GHEA Grapalat"/>
          <w:color w:val="FF0000"/>
          <w:lang w:val="hy-AM"/>
        </w:rPr>
        <w:t xml:space="preserve"> </w:t>
      </w:r>
      <w:r w:rsidRPr="00FB5363">
        <w:rPr>
          <w:rFonts w:ascii="GHEA Grapalat" w:hAnsi="GHEA Grapalat"/>
          <w:lang w:val="hy-AM"/>
        </w:rPr>
        <w:t xml:space="preserve">գործակիցներն են, որոնք կախված են հենման պայմաններից և սալի հատվածի կողմերի չափերի հարաբերությունից, ընդունվում են համաձայն </w:t>
      </w:r>
      <w:r w:rsidR="00594DBA" w:rsidRPr="00594DBA">
        <w:rPr>
          <w:rFonts w:ascii="GHEA Grapalat" w:hAnsi="GHEA Grapalat"/>
          <w:lang w:val="hy-AM"/>
        </w:rPr>
        <w:t>հավելամաս</w:t>
      </w:r>
      <w:r w:rsidRPr="00FB5363">
        <w:rPr>
          <w:rFonts w:ascii="Calibri" w:hAnsi="Calibri"/>
          <w:lang w:val="hy-AM"/>
        </w:rPr>
        <w:t> </w:t>
      </w:r>
      <w:r w:rsidRPr="00FB5363">
        <w:rPr>
          <w:rFonts w:ascii="GHEA Grapalat" w:hAnsi="GHEA Grapalat"/>
          <w:lang w:val="hy-AM"/>
        </w:rPr>
        <w:t>6</w:t>
      </w:r>
      <w:r w:rsidRPr="00FB5363">
        <w:rPr>
          <w:rFonts w:ascii="Sylfaen" w:hAnsi="Sylfaen"/>
          <w:lang w:val="hy-AM"/>
        </w:rPr>
        <w:noBreakHyphen/>
      </w:r>
      <w:r w:rsidRPr="00FB5363">
        <w:rPr>
          <w:rFonts w:ascii="GHEA Grapalat" w:hAnsi="GHEA Grapalat"/>
          <w:lang w:val="hy-AM"/>
        </w:rPr>
        <w:t>ի</w:t>
      </w:r>
      <w:r w:rsidRPr="00FB5363">
        <w:rPr>
          <w:rFonts w:ascii="Calibri" w:hAnsi="Calibri"/>
          <w:lang w:val="hy-AM"/>
        </w:rPr>
        <w:t> </w:t>
      </w:r>
      <w:r>
        <w:rPr>
          <w:rFonts w:ascii="GHEA Grapalat" w:hAnsi="GHEA Grapalat"/>
          <w:lang w:val="hy-AM"/>
        </w:rPr>
        <w:t>աղ</w:t>
      </w:r>
      <w:r w:rsidRPr="00A66D8D">
        <w:rPr>
          <w:rFonts w:ascii="GHEA Grapalat" w:hAnsi="GHEA Grapalat"/>
          <w:lang w:val="hy-AM"/>
        </w:rPr>
        <w:t>յ</w:t>
      </w:r>
      <w:r w:rsidRPr="00FB5363">
        <w:rPr>
          <w:rFonts w:ascii="GHEA Grapalat" w:hAnsi="GHEA Grapalat"/>
          <w:lang w:val="hy-AM"/>
        </w:rPr>
        <w:t>ուսակներ 2-ի և 3-ի</w:t>
      </w:r>
      <w:r w:rsidRPr="007366DF">
        <w:rPr>
          <w:rFonts w:ascii="GHEA Grapalat" w:hAnsi="GHEA Grapalat"/>
          <w:lang w:val="hy-AM"/>
        </w:rPr>
        <w:t>,</w:t>
      </w:r>
    </w:p>
    <w:p w14:paraId="382D69F9" w14:textId="77777777" w:rsidR="002F6B2E" w:rsidRDefault="002F6B2E" w:rsidP="00435ACB">
      <w:pPr>
        <w:shd w:val="clear" w:color="auto" w:fill="FFFFFF"/>
        <w:tabs>
          <w:tab w:val="left" w:pos="3544"/>
          <w:tab w:val="left" w:pos="8647"/>
        </w:tabs>
        <w:spacing w:after="0" w:line="252" w:lineRule="auto"/>
        <w:ind w:firstLine="567"/>
        <w:jc w:val="both"/>
        <w:rPr>
          <w:rFonts w:ascii="GHEA Grapalat" w:hAnsi="GHEA Grapalat"/>
          <w:lang w:val="hy-AM"/>
        </w:rPr>
      </w:pPr>
      <w:r w:rsidRPr="00FB5363">
        <w:rPr>
          <w:rFonts w:ascii="GHEA Grapalat" w:hAnsi="GHEA Grapalat"/>
          <w:i/>
          <w:sz w:val="26"/>
          <w:szCs w:val="26"/>
          <w:lang w:val="hy-AM"/>
        </w:rPr>
        <w:t>q</w:t>
      </w:r>
      <w:r w:rsidRPr="00FB5363">
        <w:rPr>
          <w:rFonts w:ascii="Calibri" w:hAnsi="Calibri"/>
          <w:color w:val="FF0000"/>
          <w:lang w:val="hy-AM"/>
        </w:rPr>
        <w:t> </w:t>
      </w:r>
      <w:r w:rsidRPr="00FB5363">
        <w:rPr>
          <w:rFonts w:ascii="GHEA Grapalat" w:hAnsi="GHEA Grapalat"/>
          <w:lang w:val="hy-AM"/>
        </w:rPr>
        <w:t>–</w:t>
      </w:r>
      <w:r w:rsidRPr="00FB5363">
        <w:rPr>
          <w:rFonts w:ascii="Calibri" w:hAnsi="Calibri"/>
          <w:lang w:val="hy-AM"/>
        </w:rPr>
        <w:t xml:space="preserve"> </w:t>
      </w:r>
      <w:r w:rsidRPr="00FB5363">
        <w:rPr>
          <w:rFonts w:ascii="GHEA Grapalat" w:hAnsi="GHEA Grapalat"/>
          <w:lang w:val="hy-AM"/>
        </w:rPr>
        <w:t>սալի դիտարկվող հատվածի տակ, սալի միավոր մակերեսի վրա ընկնող հիմքի հակազդող դիմադրությունն է:</w:t>
      </w:r>
    </w:p>
    <w:p w14:paraId="414755E4" w14:textId="77777777" w:rsidR="002F6B2E" w:rsidRDefault="002F6B2E" w:rsidP="002F6B2E">
      <w:pPr>
        <w:rPr>
          <w:rFonts w:ascii="GHEA Grapalat" w:hAnsi="GHEA Grapalat"/>
          <w:lang w:val="hy-AM"/>
        </w:rPr>
      </w:pPr>
      <w:r>
        <w:rPr>
          <w:rFonts w:ascii="GHEA Grapalat" w:hAnsi="GHEA Grapalat"/>
          <w:lang w:val="hy-AM"/>
        </w:rPr>
        <w:br w:type="page"/>
      </w:r>
    </w:p>
    <w:p w14:paraId="68B6DCE6" w14:textId="77777777" w:rsidR="002F6B2E" w:rsidRPr="002F6B2E" w:rsidRDefault="002F6B2E" w:rsidP="002F6B2E">
      <w:pPr>
        <w:pStyle w:val="Heading1"/>
        <w:spacing w:before="240" w:after="240"/>
        <w:ind w:left="284" w:right="281"/>
        <w:rPr>
          <w:rFonts w:ascii="GHEA Grapalat" w:eastAsia="Times New Roman" w:hAnsi="GHEA Grapalat"/>
          <w:sz w:val="26"/>
          <w:szCs w:val="26"/>
          <w:lang w:val="hy-AM"/>
        </w:rPr>
      </w:pPr>
      <w:r w:rsidRPr="002F6B2E">
        <w:rPr>
          <w:rFonts w:ascii="GHEA Grapalat" w:eastAsia="Times New Roman" w:hAnsi="GHEA Grapalat"/>
          <w:sz w:val="26"/>
          <w:szCs w:val="26"/>
          <w:lang w:val="hy-AM"/>
        </w:rPr>
        <w:lastRenderedPageBreak/>
        <w:t xml:space="preserve">IX. </w:t>
      </w:r>
      <w:r w:rsidRPr="002F6B2E">
        <w:rPr>
          <w:rFonts w:ascii="GHEA Grapalat" w:hAnsi="GHEA Grapalat"/>
          <w:bCs w:val="0"/>
          <w:sz w:val="26"/>
          <w:szCs w:val="26"/>
          <w:lang w:val="hy-AM"/>
        </w:rPr>
        <w:t>ՊՈՂՊԱՏԵ ԿՈՆՍՏՐՈՒԿՑԻԱՆԵՐԻ ՏԱՐՐԵՐԻ ՀԱՇՎԱՐԿ</w:t>
      </w:r>
      <w:r w:rsidR="00D811B3" w:rsidRPr="003A08A1">
        <w:rPr>
          <w:rFonts w:ascii="GHEA Grapalat" w:hAnsi="GHEA Grapalat"/>
          <w:bCs w:val="0"/>
          <w:sz w:val="26"/>
          <w:szCs w:val="26"/>
          <w:lang w:val="hy-AM"/>
        </w:rPr>
        <w:t>Ը</w:t>
      </w:r>
      <w:r w:rsidRPr="002F6B2E">
        <w:rPr>
          <w:rFonts w:ascii="GHEA Grapalat" w:hAnsi="GHEA Grapalat"/>
          <w:bCs w:val="0"/>
          <w:sz w:val="26"/>
          <w:szCs w:val="26"/>
          <w:lang w:val="hy-AM"/>
        </w:rPr>
        <w:t xml:space="preserve"> ԵՐԿԱՅՆԱԿԱՆ ՈՒԺԻ ԱԶԴԵՑՈՒԹՅԱՆ ԵՎ ԾՌՄԱՆ ԴԵՊՔՈՒՄ</w:t>
      </w:r>
    </w:p>
    <w:p w14:paraId="4A4551EC" w14:textId="77777777" w:rsidR="002F6B2E" w:rsidRPr="00F60667" w:rsidRDefault="002F6B2E" w:rsidP="002F6B2E">
      <w:pPr>
        <w:spacing w:after="120"/>
        <w:jc w:val="center"/>
        <w:rPr>
          <w:rFonts w:ascii="GHEA Grapalat" w:hAnsi="GHEA Grapalat"/>
          <w:b/>
          <w:bCs/>
          <w:lang w:val="hy-AM"/>
        </w:rPr>
      </w:pPr>
      <w:r w:rsidRPr="00F60667">
        <w:rPr>
          <w:rFonts w:ascii="GHEA Grapalat" w:hAnsi="GHEA Grapalat"/>
          <w:b/>
          <w:lang w:val="hy-AM"/>
        </w:rPr>
        <w:t xml:space="preserve">1. </w:t>
      </w:r>
      <w:r w:rsidRPr="00F60667">
        <w:rPr>
          <w:rFonts w:ascii="GHEA Grapalat" w:hAnsi="GHEA Grapalat"/>
          <w:b/>
          <w:bCs/>
          <w:lang w:val="hy-AM"/>
        </w:rPr>
        <w:t>Հոծ հատվածքով տարրերի ամրության հաշվարկը</w:t>
      </w:r>
    </w:p>
    <w:p w14:paraId="6064B9ED" w14:textId="77777777" w:rsidR="002F6B2E" w:rsidRPr="00F60667" w:rsidRDefault="002F6B2E" w:rsidP="002F6B2E">
      <w:pPr>
        <w:shd w:val="clear" w:color="auto" w:fill="FFFFFF"/>
        <w:spacing w:after="240"/>
        <w:ind w:firstLine="567"/>
        <w:jc w:val="both"/>
        <w:rPr>
          <w:rFonts w:ascii="GHEA Grapalat" w:hAnsi="GHEA Grapalat"/>
          <w:lang w:val="hy-AM"/>
        </w:rPr>
      </w:pPr>
      <w:r w:rsidRPr="00F60667">
        <w:rPr>
          <w:rFonts w:ascii="GHEA Grapalat" w:hAnsi="GHEA Grapalat"/>
          <w:b/>
          <w:lang w:val="hy-AM"/>
        </w:rPr>
        <w:t>193.</w:t>
      </w:r>
      <w:r>
        <w:rPr>
          <w:rFonts w:ascii="Calibri" w:hAnsi="Calibri"/>
          <w:lang w:val="hy-AM"/>
        </w:rPr>
        <w:t> </w:t>
      </w:r>
      <w:r w:rsidRPr="00F60667">
        <w:rPr>
          <w:rFonts w:ascii="GHEA Grapalat" w:hAnsi="GHEA Grapalat"/>
          <w:i/>
          <w:sz w:val="24"/>
          <w:lang w:val="hy-AM"/>
        </w:rPr>
        <w:t>R</w:t>
      </w:r>
      <w:r w:rsidRPr="00F60667">
        <w:rPr>
          <w:rFonts w:ascii="GHEA Grapalat" w:hAnsi="GHEA Grapalat"/>
          <w:i/>
          <w:sz w:val="28"/>
          <w:vertAlign w:val="subscript"/>
          <w:lang w:val="hy-AM"/>
        </w:rPr>
        <w:t>yn</w:t>
      </w:r>
      <w:r w:rsidRPr="00F60667">
        <w:rPr>
          <w:rFonts w:ascii="GHEA Grapalat" w:hAnsi="GHEA Grapalat"/>
          <w:lang w:val="hy-AM"/>
        </w:rPr>
        <w:t> ≤</w:t>
      </w:r>
      <w:r w:rsidRPr="00F60667">
        <w:rPr>
          <w:rFonts w:ascii="Calibri" w:hAnsi="Calibri"/>
          <w:lang w:val="hy-AM"/>
        </w:rPr>
        <w:t> </w:t>
      </w:r>
      <w:r w:rsidRPr="00F60667">
        <w:rPr>
          <w:rFonts w:ascii="GHEA Grapalat" w:hAnsi="GHEA Grapalat"/>
          <w:lang w:val="hy-AM"/>
        </w:rPr>
        <w:t>440</w:t>
      </w:r>
      <w:r w:rsidRPr="00F60667">
        <w:rPr>
          <w:rFonts w:ascii="Calibri" w:hAnsi="Calibri"/>
          <w:lang w:val="hy-AM"/>
        </w:rPr>
        <w:t> </w:t>
      </w:r>
      <w:r w:rsidRPr="00F60667">
        <w:rPr>
          <w:rFonts w:ascii="GHEA Grapalat" w:hAnsi="GHEA Grapalat"/>
          <w:lang w:val="hy-AM"/>
        </w:rPr>
        <w:t>Ն/մմ</w:t>
      </w:r>
      <w:r w:rsidRPr="00F60667">
        <w:rPr>
          <w:rFonts w:ascii="GHEA Grapalat" w:hAnsi="GHEA Grapalat"/>
          <w:vertAlign w:val="superscript"/>
          <w:lang w:val="hy-AM"/>
        </w:rPr>
        <w:t>2</w:t>
      </w:r>
      <w:r w:rsidRPr="00F60667">
        <w:rPr>
          <w:rFonts w:ascii="GHEA Grapalat" w:hAnsi="GHEA Grapalat"/>
          <w:lang w:val="hy-AM"/>
        </w:rPr>
        <w:t xml:space="preserve"> նորմատիվ դիմադրությամբ պողպատից, դինամիկ բեռնվածքների անմիջական ազդեցությանը չենթարկվող, </w:t>
      </w:r>
      <w:r w:rsidRPr="00C66868">
        <w:rPr>
          <w:rFonts w:ascii="GHEA Grapalat" w:hAnsi="GHEA Grapalat"/>
          <w:i/>
          <w:sz w:val="26"/>
          <w:szCs w:val="26"/>
        </w:rPr>
        <w:t>τ</w:t>
      </w:r>
      <w:r w:rsidRPr="00F60667">
        <w:rPr>
          <w:rFonts w:ascii="Calibri" w:hAnsi="Calibri"/>
          <w:lang w:val="hy-AM"/>
        </w:rPr>
        <w:t> </w:t>
      </w:r>
      <w:r w:rsidRPr="00F60667">
        <w:rPr>
          <w:rFonts w:ascii="GHEA Grapalat" w:hAnsi="GHEA Grapalat"/>
          <w:lang w:val="hy-AM"/>
        </w:rPr>
        <w:t>&lt;</w:t>
      </w:r>
      <w:r w:rsidRPr="00F60667">
        <w:rPr>
          <w:rFonts w:ascii="Calibri" w:hAnsi="Calibri"/>
          <w:lang w:val="hy-AM"/>
        </w:rPr>
        <w:t> </w:t>
      </w:r>
      <w:r w:rsidRPr="00F60667">
        <w:rPr>
          <w:rFonts w:ascii="GHEA Grapalat" w:hAnsi="GHEA Grapalat"/>
          <w:lang w:val="hy-AM"/>
        </w:rPr>
        <w:t>0,5</w:t>
      </w:r>
      <w:r w:rsidRPr="00F60667">
        <w:rPr>
          <w:rFonts w:ascii="Courier New" w:hAnsi="Courier New" w:cs="Courier New"/>
          <w:lang w:val="hy-AM"/>
        </w:rPr>
        <w:t>∙</w:t>
      </w:r>
      <w:r w:rsidRPr="00F60667">
        <w:rPr>
          <w:rFonts w:ascii="GHEA Grapalat" w:hAnsi="GHEA Grapalat"/>
          <w:i/>
          <w:sz w:val="24"/>
          <w:lang w:val="hy-AM"/>
        </w:rPr>
        <w:t>R</w:t>
      </w:r>
      <w:r w:rsidRPr="00F60667">
        <w:rPr>
          <w:rFonts w:ascii="GHEA Grapalat" w:hAnsi="GHEA Grapalat"/>
          <w:sz w:val="28"/>
          <w:vertAlign w:val="subscript"/>
          <w:lang w:val="hy-AM"/>
        </w:rPr>
        <w:t>s</w:t>
      </w:r>
      <w:r w:rsidRPr="00F60667">
        <w:rPr>
          <w:rFonts w:ascii="GHEA Grapalat" w:hAnsi="GHEA Grapalat"/>
          <w:lang w:val="hy-AM"/>
        </w:rPr>
        <w:t xml:space="preserve"> և </w:t>
      </w:r>
      <w:r w:rsidRPr="005763EA">
        <w:rPr>
          <w:rFonts w:ascii="GHEA Grapalat" w:hAnsi="GHEA Grapalat"/>
          <w:i/>
          <w:sz w:val="24"/>
        </w:rPr>
        <w:t>σ</w:t>
      </w:r>
      <w:r w:rsidRPr="00F60667">
        <w:rPr>
          <w:rFonts w:ascii="Calibri" w:hAnsi="Calibri"/>
          <w:lang w:val="hy-AM"/>
        </w:rPr>
        <w:t> </w:t>
      </w:r>
      <w:r w:rsidRPr="00F60667">
        <w:rPr>
          <w:rFonts w:ascii="GHEA Grapalat" w:hAnsi="GHEA Grapalat"/>
          <w:lang w:val="hy-AM"/>
        </w:rPr>
        <w:t>=</w:t>
      </w:r>
      <w:r w:rsidRPr="00F60667">
        <w:rPr>
          <w:rFonts w:ascii="Calibri" w:hAnsi="Calibri"/>
          <w:lang w:val="hy-AM"/>
        </w:rPr>
        <w:t> </w:t>
      </w:r>
      <w:r w:rsidRPr="00F60667">
        <w:rPr>
          <w:rFonts w:ascii="GHEA Grapalat" w:hAnsi="GHEA Grapalat"/>
          <w:i/>
          <w:sz w:val="24"/>
          <w:lang w:val="hy-AM"/>
        </w:rPr>
        <w:t>N</w:t>
      </w:r>
      <w:r w:rsidRPr="00F60667">
        <w:rPr>
          <w:rFonts w:ascii="GHEA Grapalat" w:hAnsi="GHEA Grapalat"/>
          <w:lang w:val="hy-AM"/>
        </w:rPr>
        <w:t>/</w:t>
      </w:r>
      <w:r w:rsidRPr="00F60667">
        <w:rPr>
          <w:rFonts w:ascii="GHEA Grapalat" w:hAnsi="GHEA Grapalat"/>
          <w:i/>
          <w:sz w:val="24"/>
          <w:lang w:val="hy-AM"/>
        </w:rPr>
        <w:t>A</w:t>
      </w:r>
      <w:r w:rsidRPr="00F60667">
        <w:rPr>
          <w:rFonts w:ascii="GHEA Grapalat" w:hAnsi="GHEA Grapalat"/>
          <w:i/>
          <w:sz w:val="28"/>
          <w:vertAlign w:val="subscript"/>
          <w:lang w:val="hy-AM"/>
        </w:rPr>
        <w:t>n</w:t>
      </w:r>
      <w:r w:rsidRPr="00F60667">
        <w:rPr>
          <w:rFonts w:ascii="Calibri" w:hAnsi="Calibri"/>
          <w:lang w:val="hy-AM"/>
        </w:rPr>
        <w:t> </w:t>
      </w:r>
      <w:r w:rsidRPr="00F60667">
        <w:rPr>
          <w:rFonts w:ascii="GHEA Grapalat" w:hAnsi="GHEA Grapalat"/>
          <w:lang w:val="hy-AM"/>
        </w:rPr>
        <w:t>&gt;</w:t>
      </w:r>
      <w:r w:rsidRPr="00F60667">
        <w:rPr>
          <w:rFonts w:ascii="Calibri" w:hAnsi="Calibri"/>
          <w:lang w:val="hy-AM"/>
        </w:rPr>
        <w:t> </w:t>
      </w:r>
      <w:r w:rsidRPr="00F60667">
        <w:rPr>
          <w:rFonts w:ascii="GHEA Grapalat" w:hAnsi="GHEA Grapalat"/>
          <w:lang w:val="hy-AM"/>
        </w:rPr>
        <w:t>0,1</w:t>
      </w:r>
      <w:r w:rsidRPr="00F60667">
        <w:rPr>
          <w:rFonts w:ascii="Courier New" w:hAnsi="Courier New" w:cs="Courier New"/>
          <w:lang w:val="hy-AM"/>
        </w:rPr>
        <w:t>∙</w:t>
      </w:r>
      <w:r w:rsidRPr="00F60667">
        <w:rPr>
          <w:rFonts w:ascii="GHEA Grapalat" w:hAnsi="GHEA Grapalat"/>
          <w:i/>
          <w:sz w:val="24"/>
          <w:lang w:val="hy-AM"/>
        </w:rPr>
        <w:t>R</w:t>
      </w:r>
      <w:r w:rsidRPr="00F60667">
        <w:rPr>
          <w:rFonts w:ascii="GHEA Grapalat" w:hAnsi="GHEA Grapalat"/>
          <w:i/>
          <w:sz w:val="28"/>
          <w:vertAlign w:val="subscript"/>
          <w:lang w:val="hy-AM"/>
        </w:rPr>
        <w:t>y</w:t>
      </w:r>
      <w:r w:rsidRPr="00F60667">
        <w:rPr>
          <w:rFonts w:ascii="GHEA Grapalat" w:hAnsi="GHEA Grapalat"/>
          <w:lang w:val="hy-AM"/>
        </w:rPr>
        <w:t xml:space="preserve"> լարումների դեպքում, արտակենտրոն սեղմված (սեղմածռված) և արտակենտրոն ձգված (ձգվածռված) տարրերի ամրության հաշվարկն անհրաժեշտ է կատարել հետևյալ բանաձևով.</w:t>
      </w:r>
    </w:p>
    <w:p w14:paraId="133DA838" w14:textId="77777777" w:rsidR="002F6B2E" w:rsidRPr="00F60667" w:rsidRDefault="002F6B2E" w:rsidP="002F6B2E">
      <w:pPr>
        <w:shd w:val="clear" w:color="auto" w:fill="FFFFFF"/>
        <w:tabs>
          <w:tab w:val="left" w:pos="1985"/>
          <w:tab w:val="left" w:pos="8931"/>
        </w:tabs>
        <w:spacing w:after="240"/>
        <w:rPr>
          <w:rFonts w:ascii="GHEA Grapalat" w:hAnsi="GHEA Grapalat"/>
          <w:lang w:val="hy-AM"/>
        </w:rPr>
      </w:pPr>
      <w:r w:rsidRPr="00266E76">
        <w:rPr>
          <w:rFonts w:ascii="GHEA Grapalat" w:hAnsi="GHEA Grapalat"/>
          <w:position w:val="-38"/>
        </w:rPr>
        <w:object w:dxaOrig="8419" w:dyaOrig="980" w14:anchorId="33D3DB78">
          <v:shape id="_x0000_i1130" type="#_x0000_t75" style="width:424.5pt;height:48.75pt" o:ole="" o:preferrelative="f">
            <v:imagedata r:id="rId251" o:title=""/>
          </v:shape>
          <o:OLEObject Type="Embed" ProgID="Equation.DSMT4" ShapeID="_x0000_i1130" DrawAspect="Content" ObjectID="_1671619496" r:id="rId252"/>
        </w:object>
      </w:r>
      <w:r w:rsidRPr="00F60667">
        <w:rPr>
          <w:rFonts w:ascii="GHEA Grapalat" w:hAnsi="GHEA Grapalat"/>
          <w:lang w:val="hy-AM"/>
        </w:rPr>
        <w:t>,</w:t>
      </w:r>
      <w:r w:rsidRPr="00F60667">
        <w:rPr>
          <w:rFonts w:ascii="GHEA Grapalat" w:hAnsi="GHEA Grapalat"/>
          <w:lang w:val="hy-AM"/>
        </w:rPr>
        <w:tab/>
        <w:t>(105)</w:t>
      </w:r>
    </w:p>
    <w:p w14:paraId="3F6B2E22" w14:textId="77777777" w:rsidR="00FD6A74" w:rsidRDefault="002F6B2E" w:rsidP="00FD6A74">
      <w:pPr>
        <w:spacing w:after="0"/>
        <w:ind w:right="45"/>
        <w:jc w:val="both"/>
        <w:rPr>
          <w:rFonts w:ascii="GHEA Grapalat" w:hAnsi="GHEA Grapalat"/>
          <w:lang w:val="hy-AM"/>
        </w:rPr>
      </w:pPr>
      <w:r w:rsidRPr="00F60667">
        <w:rPr>
          <w:rFonts w:ascii="GHEA Grapalat" w:hAnsi="GHEA Grapalat"/>
          <w:lang w:val="hy-AM"/>
        </w:rPr>
        <w:t xml:space="preserve">որտեղ` </w:t>
      </w:r>
    </w:p>
    <w:p w14:paraId="0DD59443" w14:textId="77777777" w:rsidR="002F6B2E" w:rsidRPr="00F60667" w:rsidRDefault="002F6B2E" w:rsidP="00FD6A74">
      <w:pPr>
        <w:spacing w:after="0"/>
        <w:ind w:right="45" w:firstLine="567"/>
        <w:jc w:val="both"/>
        <w:rPr>
          <w:rFonts w:ascii="GHEA Grapalat" w:hAnsi="GHEA Grapalat"/>
          <w:lang w:val="hy-AM"/>
        </w:rPr>
      </w:pPr>
      <w:r w:rsidRPr="00F60667">
        <w:rPr>
          <w:rFonts w:ascii="GHEA Grapalat" w:hAnsi="GHEA Grapalat"/>
          <w:i/>
          <w:sz w:val="24"/>
          <w:szCs w:val="24"/>
          <w:lang w:val="hy-AM"/>
        </w:rPr>
        <w:t>N</w:t>
      </w:r>
      <w:r w:rsidRPr="00F60667">
        <w:rPr>
          <w:rFonts w:ascii="GHEA Grapalat" w:hAnsi="GHEA Grapalat"/>
          <w:lang w:val="hy-AM"/>
        </w:rPr>
        <w:t xml:space="preserve">, </w:t>
      </w:r>
      <w:r w:rsidRPr="00F60667">
        <w:rPr>
          <w:rFonts w:ascii="GHEA Grapalat" w:hAnsi="GHEA Grapalat"/>
          <w:i/>
          <w:sz w:val="24"/>
          <w:lang w:val="hy-AM"/>
        </w:rPr>
        <w:t>M</w:t>
      </w:r>
      <w:r w:rsidRPr="00F60667">
        <w:rPr>
          <w:rFonts w:ascii="GHEA Grapalat" w:hAnsi="GHEA Grapalat"/>
          <w:i/>
          <w:sz w:val="28"/>
          <w:vertAlign w:val="subscript"/>
          <w:lang w:val="hy-AM"/>
        </w:rPr>
        <w:t>x</w:t>
      </w:r>
      <w:r w:rsidRPr="00F60667">
        <w:rPr>
          <w:rFonts w:ascii="GHEA Grapalat" w:hAnsi="GHEA Grapalat"/>
          <w:lang w:val="hy-AM"/>
        </w:rPr>
        <w:t xml:space="preserve"> և </w:t>
      </w:r>
      <w:r w:rsidRPr="00F60667">
        <w:rPr>
          <w:rFonts w:ascii="GHEA Grapalat" w:hAnsi="GHEA Grapalat"/>
          <w:i/>
          <w:sz w:val="24"/>
          <w:lang w:val="hy-AM"/>
        </w:rPr>
        <w:t>M</w:t>
      </w:r>
      <w:r w:rsidRPr="00F60667">
        <w:rPr>
          <w:rFonts w:ascii="GHEA Grapalat" w:hAnsi="GHEA Grapalat"/>
          <w:i/>
          <w:sz w:val="28"/>
          <w:vertAlign w:val="subscript"/>
          <w:lang w:val="hy-AM"/>
        </w:rPr>
        <w:t>y</w:t>
      </w:r>
      <w:r w:rsidRPr="00F60667">
        <w:rPr>
          <w:rFonts w:ascii="GHEA Grapalat" w:hAnsi="GHEA Grapalat"/>
          <w:lang w:val="hy-AM"/>
        </w:rPr>
        <w:t xml:space="preserve">, </w:t>
      </w:r>
      <w:r w:rsidRPr="00F60667">
        <w:rPr>
          <w:rFonts w:ascii="GHEA Grapalat" w:hAnsi="GHEA Grapalat"/>
          <w:i/>
          <w:sz w:val="24"/>
          <w:lang w:val="hy-AM"/>
        </w:rPr>
        <w:t>B</w:t>
      </w:r>
      <w:r w:rsidRPr="00F60667">
        <w:rPr>
          <w:rFonts w:ascii="GHEA Grapalat" w:hAnsi="GHEA Grapalat"/>
          <w:lang w:val="hy-AM"/>
        </w:rPr>
        <w:t xml:space="preserve"> – համապատասխանաբար՝ երկայնական ուժի, ծռող մոմենտների և երկմոմենտի բացարձակ արժեքներն են դրանց առավել անբարենպաստ զուգակցման դեպքում,</w:t>
      </w:r>
    </w:p>
    <w:p w14:paraId="55A593DF" w14:textId="77777777" w:rsidR="002F6B2E" w:rsidRPr="00F60667" w:rsidRDefault="002F6B2E" w:rsidP="00FD6A74">
      <w:pPr>
        <w:spacing w:after="0"/>
        <w:ind w:right="43" w:firstLine="567"/>
        <w:jc w:val="both"/>
        <w:rPr>
          <w:rFonts w:ascii="GHEA Grapalat" w:hAnsi="GHEA Grapalat"/>
          <w:lang w:val="hy-AM"/>
        </w:rPr>
      </w:pPr>
      <w:r w:rsidRPr="00F60667">
        <w:rPr>
          <w:rFonts w:ascii="GHEA Grapalat" w:hAnsi="GHEA Grapalat"/>
          <w:i/>
          <w:sz w:val="26"/>
          <w:szCs w:val="26"/>
          <w:lang w:val="hy-AM"/>
        </w:rPr>
        <w:t>n</w:t>
      </w:r>
      <w:r w:rsidRPr="00F60667">
        <w:rPr>
          <w:rFonts w:ascii="GHEA Grapalat" w:hAnsi="GHEA Grapalat"/>
          <w:lang w:val="hy-AM"/>
        </w:rPr>
        <w:t>,</w:t>
      </w:r>
      <w:r w:rsidRPr="00F60667">
        <w:rPr>
          <w:rFonts w:ascii="Calibri" w:hAnsi="Calibri" w:cs="Calibri"/>
          <w:lang w:val="hy-AM"/>
        </w:rPr>
        <w:t> </w:t>
      </w:r>
      <w:r w:rsidRPr="00F60667">
        <w:rPr>
          <w:rFonts w:ascii="GHEA Grapalat" w:hAnsi="GHEA Grapalat"/>
          <w:i/>
          <w:sz w:val="26"/>
          <w:szCs w:val="26"/>
          <w:lang w:val="hy-AM"/>
        </w:rPr>
        <w:t>c</w:t>
      </w:r>
      <w:r w:rsidRPr="00F60667">
        <w:rPr>
          <w:rFonts w:ascii="GHEA Grapalat" w:hAnsi="GHEA Grapalat"/>
          <w:i/>
          <w:sz w:val="28"/>
          <w:vertAlign w:val="subscript"/>
          <w:lang w:val="hy-AM"/>
        </w:rPr>
        <w:t>x</w:t>
      </w:r>
      <w:r w:rsidRPr="00F60667">
        <w:rPr>
          <w:rFonts w:ascii="GHEA Grapalat" w:hAnsi="GHEA Grapalat"/>
          <w:lang w:val="hy-AM"/>
        </w:rPr>
        <w:t>,</w:t>
      </w:r>
      <w:r w:rsidRPr="00F60667">
        <w:rPr>
          <w:rFonts w:ascii="Calibri" w:hAnsi="Calibri" w:cs="Calibri"/>
          <w:lang w:val="hy-AM"/>
        </w:rPr>
        <w:t> </w:t>
      </w:r>
      <w:r w:rsidRPr="00F60667">
        <w:rPr>
          <w:rFonts w:ascii="GHEA Grapalat" w:hAnsi="GHEA Grapalat"/>
          <w:i/>
          <w:sz w:val="26"/>
          <w:szCs w:val="26"/>
          <w:lang w:val="hy-AM"/>
        </w:rPr>
        <w:t>c</w:t>
      </w:r>
      <w:r w:rsidRPr="00F60667">
        <w:rPr>
          <w:rFonts w:ascii="GHEA Grapalat" w:hAnsi="GHEA Grapalat"/>
          <w:lang w:val="hy-AM"/>
        </w:rPr>
        <w:t>y</w:t>
      </w:r>
      <w:r w:rsidRPr="00F60667">
        <w:rPr>
          <w:rFonts w:ascii="Calibri" w:hAnsi="Calibri"/>
          <w:lang w:val="hy-AM"/>
        </w:rPr>
        <w:t> </w:t>
      </w:r>
      <w:r w:rsidRPr="00F60667">
        <w:rPr>
          <w:rFonts w:ascii="GHEA Grapalat" w:hAnsi="GHEA Grapalat"/>
          <w:lang w:val="hy-AM"/>
        </w:rPr>
        <w:t>–</w:t>
      </w:r>
      <w:r w:rsidRPr="00F60667">
        <w:rPr>
          <w:rFonts w:ascii="Calibri" w:hAnsi="Calibri"/>
          <w:lang w:val="hy-AM"/>
        </w:rPr>
        <w:t> </w:t>
      </w:r>
      <w:r w:rsidRPr="00F60667">
        <w:rPr>
          <w:rFonts w:ascii="GHEA Grapalat" w:hAnsi="GHEA Grapalat"/>
          <w:lang w:val="hy-AM"/>
        </w:rPr>
        <w:t xml:space="preserve">գործակիցներն են, որոնք ընդունվում են համաձայն </w:t>
      </w:r>
      <w:r w:rsidR="00594DBA" w:rsidRPr="00594DBA">
        <w:rPr>
          <w:rFonts w:ascii="GHEA Grapalat" w:hAnsi="GHEA Grapalat"/>
          <w:lang w:val="hy-AM"/>
        </w:rPr>
        <w:t>հավելամաս</w:t>
      </w:r>
      <w:r w:rsidRPr="00F60667">
        <w:rPr>
          <w:rFonts w:ascii="Calibri" w:hAnsi="Calibri"/>
          <w:lang w:val="hy-AM"/>
        </w:rPr>
        <w:t> </w:t>
      </w:r>
      <w:r w:rsidRPr="00F60667">
        <w:rPr>
          <w:rFonts w:ascii="GHEA Grapalat" w:hAnsi="GHEA Grapalat"/>
          <w:lang w:val="hy-AM"/>
        </w:rPr>
        <w:t>6-ի աղյուսակ</w:t>
      </w:r>
      <w:r w:rsidRPr="00F60667">
        <w:rPr>
          <w:rFonts w:ascii="Calibri" w:hAnsi="Calibri"/>
          <w:lang w:val="hy-AM"/>
        </w:rPr>
        <w:t> </w:t>
      </w:r>
      <w:r w:rsidRPr="00F60667">
        <w:rPr>
          <w:rFonts w:ascii="GHEA Grapalat" w:hAnsi="GHEA Grapalat"/>
          <w:lang w:val="hy-AM"/>
        </w:rPr>
        <w:t>1</w:t>
      </w:r>
      <w:r w:rsidR="002773BB">
        <w:rPr>
          <w:rFonts w:ascii="GHEA Grapalat" w:hAnsi="GHEA Grapalat"/>
          <w:lang w:val="hy-AM"/>
        </w:rPr>
        <w:noBreakHyphen/>
      </w:r>
      <w:r w:rsidRPr="00F60667">
        <w:rPr>
          <w:rFonts w:ascii="GHEA Grapalat" w:hAnsi="GHEA Grapalat"/>
          <w:lang w:val="hy-AM"/>
        </w:rPr>
        <w:t>ի,</w:t>
      </w:r>
    </w:p>
    <w:p w14:paraId="4C26C16E" w14:textId="77777777" w:rsidR="002F6B2E" w:rsidRPr="00F60667" w:rsidRDefault="002F6B2E" w:rsidP="00CA102A">
      <w:pPr>
        <w:spacing w:after="120"/>
        <w:ind w:right="45" w:firstLine="567"/>
        <w:jc w:val="both"/>
        <w:rPr>
          <w:rFonts w:ascii="GHEA Grapalat" w:hAnsi="GHEA Grapalat"/>
          <w:lang w:val="hy-AM"/>
        </w:rPr>
      </w:pPr>
      <w:r w:rsidRPr="00F60667">
        <w:rPr>
          <w:rFonts w:ascii="GHEA Grapalat" w:hAnsi="GHEA Grapalat"/>
          <w:lang w:val="hy-AM"/>
        </w:rPr>
        <w:t xml:space="preserve">եթե </w:t>
      </w:r>
      <w:r w:rsidRPr="005763EA">
        <w:rPr>
          <w:rFonts w:ascii="GHEA Grapalat" w:hAnsi="GHEA Grapalat"/>
          <w:i/>
          <w:sz w:val="24"/>
        </w:rPr>
        <w:t>σ</w:t>
      </w:r>
      <w:r w:rsidRPr="00F60667">
        <w:rPr>
          <w:rFonts w:ascii="Calibri" w:hAnsi="Calibri"/>
          <w:lang w:val="hy-AM"/>
        </w:rPr>
        <w:t> </w:t>
      </w:r>
      <w:r w:rsidRPr="00F60667">
        <w:rPr>
          <w:rFonts w:ascii="GHEA Grapalat" w:hAnsi="GHEA Grapalat"/>
          <w:lang w:val="hy-AM"/>
        </w:rPr>
        <w:t>=</w:t>
      </w:r>
      <w:r w:rsidRPr="00F60667">
        <w:rPr>
          <w:rFonts w:ascii="Calibri" w:hAnsi="Calibri"/>
          <w:lang w:val="hy-AM"/>
        </w:rPr>
        <w:t> </w:t>
      </w:r>
      <w:r w:rsidRPr="00F60667">
        <w:rPr>
          <w:rFonts w:ascii="GHEA Grapalat" w:hAnsi="GHEA Grapalat"/>
          <w:i/>
          <w:sz w:val="24"/>
          <w:lang w:val="hy-AM"/>
        </w:rPr>
        <w:t>N </w:t>
      </w:r>
      <w:r w:rsidRPr="00F60667">
        <w:rPr>
          <w:rFonts w:ascii="GHEA Grapalat" w:hAnsi="GHEA Grapalat"/>
          <w:lang w:val="hy-AM"/>
        </w:rPr>
        <w:t>/</w:t>
      </w:r>
      <w:r w:rsidRPr="00F60667">
        <w:rPr>
          <w:rFonts w:ascii="GHEA Grapalat" w:hAnsi="GHEA Grapalat"/>
          <w:i/>
          <w:sz w:val="24"/>
          <w:lang w:val="hy-AM"/>
        </w:rPr>
        <w:t>A</w:t>
      </w:r>
      <w:r w:rsidRPr="00F60667">
        <w:rPr>
          <w:rFonts w:ascii="GHEA Grapalat" w:hAnsi="GHEA Grapalat"/>
          <w:i/>
          <w:sz w:val="28"/>
          <w:vertAlign w:val="subscript"/>
          <w:lang w:val="hy-AM"/>
        </w:rPr>
        <w:t>n</w:t>
      </w:r>
      <w:r w:rsidRPr="00F60667">
        <w:rPr>
          <w:rFonts w:ascii="Calibri" w:hAnsi="Calibri"/>
          <w:lang w:val="hy-AM"/>
        </w:rPr>
        <w:t> </w:t>
      </w:r>
      <w:r w:rsidRPr="00F60667">
        <w:rPr>
          <w:rFonts w:ascii="GHEA Grapalat" w:hAnsi="GHEA Grapalat"/>
          <w:lang w:val="hy-AM"/>
        </w:rPr>
        <w:t>≤</w:t>
      </w:r>
      <w:r w:rsidRPr="00F60667">
        <w:rPr>
          <w:rFonts w:ascii="Calibri" w:hAnsi="Calibri"/>
          <w:lang w:val="hy-AM"/>
        </w:rPr>
        <w:t> </w:t>
      </w:r>
      <w:r w:rsidRPr="00F60667">
        <w:rPr>
          <w:rFonts w:ascii="GHEA Grapalat" w:hAnsi="GHEA Grapalat"/>
          <w:lang w:val="hy-AM"/>
        </w:rPr>
        <w:t>0,1</w:t>
      </w:r>
      <w:r w:rsidRPr="00F60667">
        <w:rPr>
          <w:rFonts w:ascii="Courier New" w:hAnsi="Courier New" w:cs="Courier New"/>
          <w:lang w:val="hy-AM"/>
        </w:rPr>
        <w:t>∙</w:t>
      </w:r>
      <w:r w:rsidRPr="00F60667">
        <w:rPr>
          <w:rFonts w:ascii="GHEA Grapalat" w:hAnsi="GHEA Grapalat"/>
          <w:i/>
          <w:sz w:val="24"/>
          <w:lang w:val="hy-AM"/>
        </w:rPr>
        <w:t>R</w:t>
      </w:r>
      <w:r w:rsidRPr="00F60667">
        <w:rPr>
          <w:rFonts w:ascii="GHEA Grapalat" w:hAnsi="GHEA Grapalat"/>
          <w:i/>
          <w:sz w:val="28"/>
          <w:vertAlign w:val="subscript"/>
          <w:lang w:val="hy-AM"/>
        </w:rPr>
        <w:t>y</w:t>
      </w:r>
      <w:r w:rsidRPr="00F60667">
        <w:rPr>
          <w:rFonts w:ascii="GHEA Grapalat" w:hAnsi="GHEA Grapalat"/>
          <w:lang w:val="hy-AM"/>
        </w:rPr>
        <w:t xml:space="preserve">, ապա (105) բանաձևն անհրաժեշտ է կիրառել </w:t>
      </w:r>
      <w:r>
        <w:rPr>
          <w:rFonts w:ascii="GHEA Grapalat" w:hAnsi="GHEA Grapalat"/>
          <w:lang w:val="hy-AM"/>
        </w:rPr>
        <w:t xml:space="preserve">VIII բաժնի </w:t>
      </w:r>
      <w:r w:rsidRPr="00F60667">
        <w:rPr>
          <w:rFonts w:ascii="GHEA Grapalat" w:hAnsi="GHEA Grapalat"/>
          <w:lang w:val="hy-AM"/>
        </w:rPr>
        <w:t>166</w:t>
      </w:r>
      <w:r w:rsidR="001951B0" w:rsidRPr="001951B0">
        <w:rPr>
          <w:rFonts w:ascii="GHEA Grapalat" w:hAnsi="GHEA Grapalat"/>
          <w:lang w:val="hy-AM"/>
        </w:rPr>
        <w:t>-րդ</w:t>
      </w:r>
      <w:r w:rsidRPr="00F60667">
        <w:rPr>
          <w:rFonts w:ascii="GHEA Grapalat" w:hAnsi="GHEA Grapalat"/>
          <w:color w:val="FF0000"/>
          <w:lang w:val="hy-AM"/>
        </w:rPr>
        <w:t xml:space="preserve"> </w:t>
      </w:r>
      <w:r w:rsidRPr="00F60667">
        <w:rPr>
          <w:rFonts w:ascii="GHEA Grapalat" w:hAnsi="GHEA Grapalat"/>
          <w:lang w:val="hy-AM"/>
        </w:rPr>
        <w:t xml:space="preserve">կետի պահանջների և </w:t>
      </w:r>
      <w:r w:rsidR="00594DBA" w:rsidRPr="00594DBA">
        <w:rPr>
          <w:rFonts w:ascii="GHEA Grapalat" w:hAnsi="GHEA Grapalat"/>
          <w:lang w:val="hy-AM"/>
        </w:rPr>
        <w:t>հավելամաս</w:t>
      </w:r>
      <w:r w:rsidRPr="00F60667">
        <w:rPr>
          <w:rFonts w:ascii="GHEA Grapalat" w:hAnsi="GHEA Grapalat"/>
          <w:lang w:val="hy-AM"/>
        </w:rPr>
        <w:t xml:space="preserve"> 6-ի աղյուսակ</w:t>
      </w:r>
      <w:r w:rsidRPr="00F60667">
        <w:rPr>
          <w:rFonts w:ascii="Calibri" w:hAnsi="Calibri"/>
          <w:lang w:val="hy-AM"/>
        </w:rPr>
        <w:t> </w:t>
      </w:r>
      <w:r w:rsidRPr="00F60667">
        <w:rPr>
          <w:rFonts w:ascii="GHEA Grapalat" w:hAnsi="GHEA Grapalat"/>
          <w:lang w:val="hy-AM"/>
        </w:rPr>
        <w:t>1-ի կատարման դեպքում:</w:t>
      </w:r>
    </w:p>
    <w:p w14:paraId="05D776A0" w14:textId="77777777" w:rsidR="002F6B2E" w:rsidRPr="00F60667" w:rsidRDefault="002F6B2E" w:rsidP="002F6B2E">
      <w:pPr>
        <w:shd w:val="clear" w:color="auto" w:fill="FFFFFF"/>
        <w:spacing w:after="240"/>
        <w:ind w:firstLine="567"/>
        <w:jc w:val="both"/>
        <w:rPr>
          <w:rFonts w:ascii="GHEA Grapalat" w:hAnsi="GHEA Grapalat"/>
          <w:lang w:val="hy-AM"/>
        </w:rPr>
      </w:pPr>
      <w:r w:rsidRPr="00F60667">
        <w:rPr>
          <w:rFonts w:ascii="GHEA Grapalat" w:hAnsi="GHEA Grapalat"/>
          <w:b/>
          <w:lang w:val="hy-AM"/>
        </w:rPr>
        <w:t>194.</w:t>
      </w:r>
      <w:r>
        <w:rPr>
          <w:rFonts w:ascii="Calibri" w:hAnsi="Calibri"/>
          <w:lang w:val="hy-AM"/>
        </w:rPr>
        <w:t> </w:t>
      </w:r>
      <w:r w:rsidRPr="00F60667">
        <w:rPr>
          <w:rFonts w:ascii="GHEA Grapalat" w:hAnsi="GHEA Grapalat"/>
          <w:lang w:val="hy-AM"/>
        </w:rPr>
        <w:t>Այն տարրերի համար, որոնց ամրության հաշվարկը նախատեսված չէ կատարել (105) բանաձևով, պետք է իրականացնել հետևյալով.</w:t>
      </w:r>
    </w:p>
    <w:p w14:paraId="35EE8D8D" w14:textId="77777777" w:rsidR="002F6B2E" w:rsidRPr="00F60667" w:rsidRDefault="002F6B2E" w:rsidP="002F6B2E">
      <w:pPr>
        <w:shd w:val="clear" w:color="auto" w:fill="FFFFFF"/>
        <w:tabs>
          <w:tab w:val="left" w:pos="2268"/>
          <w:tab w:val="left" w:pos="8647"/>
        </w:tabs>
        <w:spacing w:after="240"/>
        <w:ind w:firstLine="567"/>
        <w:rPr>
          <w:rFonts w:ascii="GHEA Grapalat" w:hAnsi="GHEA Grapalat"/>
          <w:lang w:val="hy-AM"/>
        </w:rPr>
      </w:pPr>
      <w:r w:rsidRPr="00F60667">
        <w:rPr>
          <w:rFonts w:ascii="GHEA Grapalat" w:hAnsi="GHEA Grapalat"/>
          <w:lang w:val="hy-AM"/>
        </w:rPr>
        <w:tab/>
      </w:r>
      <w:r w:rsidRPr="00FF5D7D">
        <w:rPr>
          <w:rFonts w:ascii="GHEA Grapalat" w:hAnsi="GHEA Grapalat"/>
          <w:position w:val="-38"/>
        </w:rPr>
        <w:object w:dxaOrig="4599" w:dyaOrig="880" w14:anchorId="61976747">
          <v:shape id="_x0000_i1131" type="#_x0000_t75" style="width:235.5pt;height:48.75pt" o:ole="" o:preferrelative="f">
            <v:imagedata r:id="rId253" o:title=""/>
          </v:shape>
          <o:OLEObject Type="Embed" ProgID="Equation.DSMT4" ShapeID="_x0000_i1131" DrawAspect="Content" ObjectID="_1671619497" r:id="rId254"/>
        </w:object>
      </w:r>
      <w:r w:rsidRPr="00F60667">
        <w:rPr>
          <w:rFonts w:ascii="GHEA Grapalat" w:hAnsi="GHEA Grapalat"/>
          <w:lang w:val="hy-AM"/>
        </w:rPr>
        <w:t>,</w:t>
      </w:r>
      <w:r w:rsidRPr="00F60667">
        <w:rPr>
          <w:rFonts w:ascii="GHEA Grapalat" w:hAnsi="GHEA Grapalat"/>
          <w:lang w:val="hy-AM"/>
        </w:rPr>
        <w:tab/>
        <w:t>(106)</w:t>
      </w:r>
    </w:p>
    <w:p w14:paraId="1BB92142" w14:textId="77777777" w:rsidR="002F6B2E" w:rsidRPr="00F60667" w:rsidRDefault="002F6B2E" w:rsidP="00FD6A74">
      <w:pPr>
        <w:shd w:val="clear" w:color="auto" w:fill="FFFFFF"/>
        <w:spacing w:after="120"/>
        <w:jc w:val="both"/>
        <w:rPr>
          <w:rFonts w:ascii="GHEA Grapalat" w:hAnsi="GHEA Grapalat"/>
          <w:lang w:val="hy-AM"/>
        </w:rPr>
      </w:pPr>
      <w:r w:rsidRPr="00F60667">
        <w:rPr>
          <w:rFonts w:ascii="GHEA Grapalat" w:hAnsi="GHEA Grapalat"/>
          <w:lang w:val="hy-AM"/>
        </w:rPr>
        <w:t>որտեղ` </w:t>
      </w:r>
      <w:r w:rsidRPr="00F60667">
        <w:rPr>
          <w:rFonts w:ascii="GHEA Grapalat" w:hAnsi="GHEA Grapalat"/>
          <w:i/>
          <w:sz w:val="24"/>
          <w:lang w:val="hy-AM"/>
        </w:rPr>
        <w:t>x</w:t>
      </w:r>
      <w:r w:rsidRPr="00F60667">
        <w:rPr>
          <w:rFonts w:ascii="GHEA Grapalat" w:hAnsi="GHEA Grapalat"/>
          <w:lang w:val="hy-AM"/>
        </w:rPr>
        <w:t>, </w:t>
      </w:r>
      <w:r w:rsidRPr="00F60667">
        <w:rPr>
          <w:rFonts w:ascii="GHEA Grapalat" w:hAnsi="GHEA Grapalat"/>
          <w:i/>
          <w:sz w:val="24"/>
          <w:lang w:val="hy-AM"/>
        </w:rPr>
        <w:t>y</w:t>
      </w:r>
      <w:r w:rsidRPr="00F60667">
        <w:rPr>
          <w:rFonts w:ascii="GHEA Grapalat" w:hAnsi="GHEA Grapalat"/>
          <w:lang w:val="hy-AM"/>
        </w:rPr>
        <w:t xml:space="preserve"> – գլխավոր առանցքներից մինչև հատվածքի դիտարկվող կետն ընկած հեռավորություններն են:</w:t>
      </w:r>
    </w:p>
    <w:p w14:paraId="283D9BF2" w14:textId="77777777" w:rsidR="002F6B2E" w:rsidRPr="00F60667" w:rsidRDefault="002F6B2E" w:rsidP="002F6B2E">
      <w:pPr>
        <w:shd w:val="clear" w:color="auto" w:fill="FFFFFF"/>
        <w:spacing w:after="120"/>
        <w:ind w:firstLine="567"/>
        <w:jc w:val="both"/>
        <w:rPr>
          <w:rFonts w:ascii="GHEA Grapalat" w:hAnsi="GHEA Grapalat"/>
          <w:lang w:val="hy-AM"/>
        </w:rPr>
      </w:pPr>
      <w:r w:rsidRPr="00F60667">
        <w:rPr>
          <w:rFonts w:ascii="GHEA Grapalat" w:hAnsi="GHEA Grapalat"/>
          <w:b/>
          <w:lang w:val="hy-AM"/>
        </w:rPr>
        <w:t>195.</w:t>
      </w:r>
      <w:r>
        <w:rPr>
          <w:rFonts w:ascii="Calibri" w:hAnsi="Calibri"/>
          <w:lang w:val="hy-AM"/>
        </w:rPr>
        <w:t> </w:t>
      </w:r>
      <w:r w:rsidRPr="00F60667">
        <w:rPr>
          <w:rFonts w:ascii="GHEA Grapalat" w:hAnsi="GHEA Grapalat"/>
          <w:i/>
          <w:sz w:val="24"/>
          <w:lang w:val="hy-AM"/>
        </w:rPr>
        <w:t>m</w:t>
      </w:r>
      <w:r w:rsidRPr="00F60667">
        <w:rPr>
          <w:rFonts w:ascii="GHEA Grapalat" w:hAnsi="GHEA Grapalat"/>
          <w:i/>
          <w:sz w:val="28"/>
          <w:vertAlign w:val="subscript"/>
          <w:lang w:val="hy-AM"/>
        </w:rPr>
        <w:t>ef</w:t>
      </w:r>
      <w:r w:rsidRPr="00F60667">
        <w:rPr>
          <w:rFonts w:ascii="GHEA Grapalat" w:hAnsi="GHEA Grapalat"/>
          <w:sz w:val="24"/>
          <w:lang w:val="hy-AM"/>
        </w:rPr>
        <w:t xml:space="preserve"> </w:t>
      </w:r>
      <w:r w:rsidRPr="00F60667">
        <w:rPr>
          <w:rFonts w:ascii="GHEA Grapalat" w:hAnsi="GHEA Grapalat"/>
          <w:lang w:val="hy-AM"/>
        </w:rPr>
        <w:t>≤</w:t>
      </w:r>
      <w:r w:rsidRPr="00F60667">
        <w:rPr>
          <w:rFonts w:ascii="GHEA Grapalat" w:hAnsi="GHEA Grapalat"/>
          <w:vertAlign w:val="subscript"/>
          <w:lang w:val="hy-AM"/>
        </w:rPr>
        <w:t xml:space="preserve"> </w:t>
      </w:r>
      <w:r w:rsidRPr="00F60667">
        <w:rPr>
          <w:rFonts w:ascii="GHEA Grapalat" w:hAnsi="GHEA Grapalat"/>
          <w:lang w:val="hy-AM"/>
        </w:rPr>
        <w:t>20 բերված հարաբերական արտակենտրոնության արժեքի (</w:t>
      </w:r>
      <w:r>
        <w:rPr>
          <w:rFonts w:ascii="GHEA Grapalat" w:hAnsi="GHEA Grapalat"/>
          <w:lang w:val="hy-AM"/>
        </w:rPr>
        <w:t>սույն</w:t>
      </w:r>
      <w:r w:rsidRPr="002D7671">
        <w:rPr>
          <w:rFonts w:ascii="GHEA Grapalat" w:hAnsi="GHEA Grapalat"/>
          <w:lang w:val="hy-AM"/>
        </w:rPr>
        <w:t xml:space="preserve"> բաժնի </w:t>
      </w:r>
      <w:r w:rsidRPr="00F60667">
        <w:rPr>
          <w:rFonts w:ascii="GHEA Grapalat" w:hAnsi="GHEA Grapalat"/>
          <w:lang w:val="hy-AM"/>
        </w:rPr>
        <w:t>198</w:t>
      </w:r>
      <w:r w:rsidR="001951B0">
        <w:rPr>
          <w:rFonts w:ascii="GHEA Grapalat" w:hAnsi="GHEA Grapalat"/>
          <w:lang w:val="hy-AM"/>
        </w:rPr>
        <w:noBreakHyphen/>
      </w:r>
      <w:r w:rsidR="001951B0" w:rsidRPr="001951B0">
        <w:rPr>
          <w:rFonts w:ascii="GHEA Grapalat" w:hAnsi="GHEA Grapalat"/>
          <w:lang w:val="hy-AM"/>
        </w:rPr>
        <w:t>րդ</w:t>
      </w:r>
      <w:r>
        <w:rPr>
          <w:rFonts w:ascii="GHEA Grapalat" w:hAnsi="GHEA Grapalat"/>
          <w:color w:val="FF0000"/>
          <w:lang w:val="hy-AM"/>
        </w:rPr>
        <w:t xml:space="preserve"> </w:t>
      </w:r>
      <w:r w:rsidRPr="00474154">
        <w:rPr>
          <w:rFonts w:ascii="GHEA Grapalat" w:hAnsi="GHEA Grapalat"/>
          <w:lang w:val="hy-AM"/>
        </w:rPr>
        <w:t>կետ</w:t>
      </w:r>
      <w:r w:rsidRPr="00F60667">
        <w:rPr>
          <w:rFonts w:ascii="GHEA Grapalat" w:hAnsi="GHEA Grapalat"/>
          <w:lang w:val="hy-AM"/>
        </w:rPr>
        <w:t>), հատվածքի թուլացման բացակայության և ընդունվող ամրության ու կայունության հաշվարկներում ծռող մոմենտների միևնույն արժեքների դեպքերում արտակենտրոն սեղմված (սեղմածռված) տարրերի ամրության հաշվարկ (105) բանաձևով չի պահանջվում կատարել:</w:t>
      </w:r>
    </w:p>
    <w:p w14:paraId="5E946AE1" w14:textId="77777777" w:rsidR="002F6B2E" w:rsidRPr="00F60667" w:rsidRDefault="002F6B2E" w:rsidP="002F6B2E">
      <w:pPr>
        <w:shd w:val="clear" w:color="auto" w:fill="FFFFFF"/>
        <w:spacing w:after="120"/>
        <w:ind w:firstLine="567"/>
        <w:jc w:val="both"/>
        <w:rPr>
          <w:rFonts w:ascii="GHEA Grapalat" w:hAnsi="GHEA Grapalat"/>
          <w:lang w:val="hy-AM"/>
        </w:rPr>
      </w:pPr>
      <w:r w:rsidRPr="00F60667">
        <w:rPr>
          <w:rFonts w:ascii="GHEA Grapalat" w:hAnsi="GHEA Grapalat"/>
          <w:b/>
          <w:color w:val="000000" w:themeColor="text1"/>
          <w:lang w:val="hy-AM"/>
        </w:rPr>
        <w:t>196.</w:t>
      </w:r>
      <w:r>
        <w:rPr>
          <w:rFonts w:ascii="Calibri" w:hAnsi="Calibri"/>
          <w:color w:val="000000" w:themeColor="text1"/>
          <w:lang w:val="hy-AM"/>
        </w:rPr>
        <w:t> </w:t>
      </w:r>
      <w:r w:rsidRPr="00F60667">
        <w:rPr>
          <w:rFonts w:ascii="GHEA Grapalat" w:hAnsi="GHEA Grapalat"/>
          <w:i/>
          <w:sz w:val="24"/>
          <w:lang w:val="hy-AM"/>
        </w:rPr>
        <w:t>R</w:t>
      </w:r>
      <w:r w:rsidRPr="00F60667">
        <w:rPr>
          <w:rFonts w:ascii="GHEA Grapalat" w:hAnsi="GHEA Grapalat"/>
          <w:i/>
          <w:sz w:val="28"/>
          <w:vertAlign w:val="subscript"/>
          <w:lang w:val="hy-AM"/>
        </w:rPr>
        <w:t>yn</w:t>
      </w:r>
      <w:r w:rsidRPr="00F60667">
        <w:rPr>
          <w:rFonts w:ascii="GHEA Grapalat" w:hAnsi="GHEA Grapalat"/>
          <w:lang w:val="hy-AM"/>
        </w:rPr>
        <w:t> &gt;</w:t>
      </w:r>
      <w:r w:rsidRPr="00F60667">
        <w:rPr>
          <w:rFonts w:ascii="Calibri" w:hAnsi="Calibri"/>
          <w:lang w:val="hy-AM"/>
        </w:rPr>
        <w:t> </w:t>
      </w:r>
      <w:r w:rsidRPr="00F60667">
        <w:rPr>
          <w:rFonts w:ascii="GHEA Grapalat" w:hAnsi="GHEA Grapalat"/>
          <w:lang w:val="hy-AM"/>
        </w:rPr>
        <w:t>440</w:t>
      </w:r>
      <w:r w:rsidRPr="00F60667">
        <w:rPr>
          <w:rFonts w:ascii="Calibri" w:hAnsi="Calibri"/>
          <w:lang w:val="hy-AM"/>
        </w:rPr>
        <w:t> </w:t>
      </w:r>
      <w:r w:rsidRPr="00F60667">
        <w:rPr>
          <w:rFonts w:ascii="GHEA Grapalat" w:hAnsi="GHEA Grapalat"/>
          <w:lang w:val="hy-AM"/>
        </w:rPr>
        <w:t>Ն/մմ</w:t>
      </w:r>
      <w:r w:rsidRPr="00F60667">
        <w:rPr>
          <w:rFonts w:ascii="GHEA Grapalat" w:hAnsi="GHEA Grapalat"/>
          <w:vertAlign w:val="superscript"/>
          <w:lang w:val="hy-AM"/>
        </w:rPr>
        <w:t>2</w:t>
      </w:r>
      <w:r w:rsidRPr="00F60667">
        <w:rPr>
          <w:rFonts w:ascii="GHEA Grapalat" w:hAnsi="GHEA Grapalat"/>
          <w:lang w:val="hy-AM"/>
        </w:rPr>
        <w:t xml:space="preserve"> նորմատիվ դիմադրությամբ պողպատից, ծռման հարթությանն ուղղահայաց առանցքի նկատմամբ անհամաչափ հատվածքներով, (օրինակ՝ </w:t>
      </w:r>
      <w:r w:rsidR="00594DBA" w:rsidRPr="00594DBA">
        <w:rPr>
          <w:rFonts w:ascii="GHEA Grapalat" w:hAnsi="GHEA Grapalat"/>
          <w:lang w:val="hy-AM"/>
        </w:rPr>
        <w:t>հավելամաս</w:t>
      </w:r>
      <w:r w:rsidR="002773BB">
        <w:rPr>
          <w:rFonts w:ascii="Calibri" w:hAnsi="Calibri" w:cs="Calibri"/>
          <w:lang w:val="hy-AM"/>
        </w:rPr>
        <w:t> </w:t>
      </w:r>
      <w:r w:rsidRPr="00393E46">
        <w:rPr>
          <w:rFonts w:ascii="GHEA Grapalat" w:hAnsi="GHEA Grapalat"/>
          <w:lang w:val="hy-AM"/>
        </w:rPr>
        <w:t>5</w:t>
      </w:r>
      <w:r w:rsidRPr="00F60667">
        <w:rPr>
          <w:rFonts w:ascii="GHEA Grapalat" w:hAnsi="GHEA Grapalat"/>
          <w:lang w:val="hy-AM"/>
        </w:rPr>
        <w:t>-ի աղյուսակ</w:t>
      </w:r>
      <w:r w:rsidR="002773BB">
        <w:rPr>
          <w:rFonts w:ascii="Calibri" w:hAnsi="Calibri" w:cs="Calibri"/>
          <w:lang w:val="hy-AM"/>
        </w:rPr>
        <w:t> </w:t>
      </w:r>
      <w:r w:rsidRPr="00F60667">
        <w:rPr>
          <w:rFonts w:ascii="GHEA Grapalat" w:hAnsi="GHEA Grapalat"/>
          <w:lang w:val="hy-AM"/>
        </w:rPr>
        <w:t>2-ի 10</w:t>
      </w:r>
      <w:r w:rsidR="003D26FF" w:rsidRPr="003D26FF">
        <w:rPr>
          <w:rFonts w:ascii="GHEA Grapalat" w:hAnsi="GHEA Grapalat"/>
          <w:lang w:val="hy-AM"/>
        </w:rPr>
        <w:t xml:space="preserve"> և </w:t>
      </w:r>
      <w:r w:rsidRPr="00F60667">
        <w:rPr>
          <w:rFonts w:ascii="GHEA Grapalat" w:hAnsi="GHEA Grapalat"/>
          <w:lang w:val="hy-AM"/>
        </w:rPr>
        <w:t>11 տիպերի հատվածքները) արտակենտրոն սեղմված (սեղմածռված) տարրերն անհրաժեշտ է ստուգել ըստ հատվածքի ձգված թելիկի ամրության մոմենտի ազդեցության հարթությունում հետևյալ բանաձևով՝</w:t>
      </w:r>
      <w:r w:rsidRPr="00F60667">
        <w:rPr>
          <w:rFonts w:ascii="GHEA Grapalat" w:hAnsi="GHEA Grapalat"/>
          <w:lang w:val="hy-AM"/>
        </w:rPr>
        <w:br w:type="page"/>
      </w:r>
    </w:p>
    <w:p w14:paraId="7ED51D04" w14:textId="77777777" w:rsidR="002F6B2E" w:rsidRPr="00F60667" w:rsidRDefault="002F6B2E" w:rsidP="002F6B2E">
      <w:pPr>
        <w:shd w:val="clear" w:color="auto" w:fill="FFFFFF"/>
        <w:tabs>
          <w:tab w:val="left" w:pos="3402"/>
          <w:tab w:val="left" w:pos="8647"/>
        </w:tabs>
        <w:spacing w:after="120"/>
        <w:ind w:firstLine="567"/>
        <w:rPr>
          <w:rFonts w:ascii="GHEA Grapalat" w:hAnsi="GHEA Grapalat"/>
          <w:lang w:val="hy-AM"/>
        </w:rPr>
      </w:pPr>
      <w:r w:rsidRPr="00F60667">
        <w:rPr>
          <w:rFonts w:ascii="GHEA Grapalat" w:hAnsi="GHEA Grapalat"/>
          <w:lang w:val="hy-AM"/>
        </w:rPr>
        <w:lastRenderedPageBreak/>
        <w:tab/>
      </w:r>
      <w:r w:rsidRPr="00212BD9">
        <w:rPr>
          <w:rFonts w:ascii="GHEA Grapalat" w:hAnsi="GHEA Grapalat"/>
          <w:position w:val="-34"/>
        </w:rPr>
        <w:object w:dxaOrig="2560" w:dyaOrig="800" w14:anchorId="08620316">
          <v:shape id="_x0000_i1132" type="#_x0000_t75" style="width:133.5pt;height:42pt" o:ole="" o:preferrelative="f">
            <v:imagedata r:id="rId255" o:title=""/>
          </v:shape>
          <o:OLEObject Type="Embed" ProgID="Equation.DSMT4" ShapeID="_x0000_i1132" DrawAspect="Content" ObjectID="_1671619498" r:id="rId256"/>
        </w:object>
      </w:r>
      <w:r w:rsidRPr="00F60667">
        <w:rPr>
          <w:rFonts w:ascii="GHEA Grapalat" w:hAnsi="GHEA Grapalat"/>
          <w:lang w:val="hy-AM"/>
        </w:rPr>
        <w:t>,</w:t>
      </w:r>
      <w:r w:rsidRPr="00F60667">
        <w:rPr>
          <w:rFonts w:ascii="GHEA Grapalat" w:hAnsi="GHEA Grapalat"/>
          <w:lang w:val="hy-AM"/>
        </w:rPr>
        <w:tab/>
        <w:t>(107)</w:t>
      </w:r>
    </w:p>
    <w:p w14:paraId="50C71624" w14:textId="77777777" w:rsidR="00FD6A74" w:rsidRDefault="002F6B2E" w:rsidP="002F6B2E">
      <w:pPr>
        <w:shd w:val="clear" w:color="auto" w:fill="FFFFFF"/>
        <w:spacing w:after="0"/>
        <w:ind w:left="567" w:hanging="567"/>
        <w:jc w:val="both"/>
        <w:rPr>
          <w:rFonts w:ascii="GHEA Grapalat" w:hAnsi="GHEA Grapalat"/>
          <w:lang w:val="hy-AM"/>
        </w:rPr>
      </w:pPr>
      <w:r w:rsidRPr="00F60667">
        <w:rPr>
          <w:rFonts w:ascii="GHEA Grapalat" w:hAnsi="GHEA Grapalat"/>
          <w:lang w:val="hy-AM"/>
        </w:rPr>
        <w:t>որտեղ` </w:t>
      </w:r>
    </w:p>
    <w:p w14:paraId="00A94E4E" w14:textId="77777777" w:rsidR="002F6B2E" w:rsidRPr="00F60667" w:rsidRDefault="002F6B2E" w:rsidP="00FD6A74">
      <w:pPr>
        <w:shd w:val="clear" w:color="auto" w:fill="FFFFFF"/>
        <w:spacing w:after="0"/>
        <w:ind w:left="567"/>
        <w:jc w:val="both"/>
        <w:rPr>
          <w:rFonts w:ascii="GHEA Grapalat" w:hAnsi="GHEA Grapalat"/>
          <w:lang w:val="hy-AM"/>
        </w:rPr>
      </w:pPr>
      <w:r w:rsidRPr="00F60667">
        <w:rPr>
          <w:rFonts w:ascii="GHEA Grapalat" w:hAnsi="GHEA Grapalat"/>
          <w:i/>
          <w:sz w:val="24"/>
          <w:lang w:val="hy-AM"/>
        </w:rPr>
        <w:t>W</w:t>
      </w:r>
      <w:r w:rsidRPr="00F60667">
        <w:rPr>
          <w:rFonts w:ascii="GHEA Grapalat" w:hAnsi="GHEA Grapalat"/>
          <w:i/>
          <w:sz w:val="28"/>
          <w:vertAlign w:val="subscript"/>
          <w:lang w:val="hy-AM"/>
        </w:rPr>
        <w:t>tn</w:t>
      </w:r>
      <w:r w:rsidRPr="00F60667">
        <w:rPr>
          <w:rFonts w:ascii="GHEA Grapalat" w:hAnsi="GHEA Grapalat"/>
          <w:lang w:val="hy-AM"/>
        </w:rPr>
        <w:t> – հատվածքի դիմադրության մոմենտն է, որը հաշվարկված է ձգված թելքի համար,</w:t>
      </w:r>
    </w:p>
    <w:p w14:paraId="7A2DB709" w14:textId="77777777" w:rsidR="002F6B2E" w:rsidRPr="00F60667" w:rsidRDefault="002F6B2E" w:rsidP="002F6B2E">
      <w:pPr>
        <w:spacing w:after="0"/>
        <w:ind w:left="567" w:right="43"/>
        <w:jc w:val="both"/>
        <w:rPr>
          <w:rFonts w:ascii="GHEA Grapalat" w:hAnsi="GHEA Grapalat"/>
          <w:lang w:val="hy-AM"/>
        </w:rPr>
      </w:pPr>
      <w:r w:rsidRPr="001C3310">
        <w:rPr>
          <w:rFonts w:ascii="GHEA Grapalat" w:hAnsi="GHEA Grapalat"/>
          <w:i/>
          <w:sz w:val="24"/>
        </w:rPr>
        <w:t>δ</w:t>
      </w:r>
      <w:r w:rsidRPr="00F60667">
        <w:rPr>
          <w:rFonts w:ascii="GHEA Grapalat" w:hAnsi="GHEA Grapalat"/>
          <w:lang w:val="hy-AM"/>
        </w:rPr>
        <w:t xml:space="preserve"> – գործակից է, որը որոշվվում է հետևյալ բանաձևով՝</w:t>
      </w:r>
    </w:p>
    <w:p w14:paraId="46D3D705" w14:textId="77777777" w:rsidR="002F6B2E" w:rsidRPr="00F60667" w:rsidRDefault="002F6B2E" w:rsidP="002F6B2E">
      <w:pPr>
        <w:shd w:val="clear" w:color="auto" w:fill="FFFFFF"/>
        <w:tabs>
          <w:tab w:val="left" w:pos="3686"/>
          <w:tab w:val="left" w:pos="8647"/>
        </w:tabs>
        <w:spacing w:after="0"/>
        <w:ind w:firstLine="567"/>
        <w:rPr>
          <w:rFonts w:ascii="GHEA Grapalat" w:hAnsi="GHEA Grapalat"/>
          <w:lang w:val="hy-AM"/>
        </w:rPr>
      </w:pPr>
      <w:r w:rsidRPr="00F60667">
        <w:rPr>
          <w:rFonts w:ascii="GHEA Grapalat" w:hAnsi="GHEA Grapalat"/>
          <w:lang w:val="hy-AM"/>
        </w:rPr>
        <w:tab/>
      </w:r>
      <w:r w:rsidRPr="00FF5D7D">
        <w:rPr>
          <w:rFonts w:ascii="GHEA Grapalat" w:hAnsi="GHEA Grapalat"/>
          <w:position w:val="-36"/>
        </w:rPr>
        <w:object w:dxaOrig="1840" w:dyaOrig="840" w14:anchorId="331D12DF">
          <v:shape id="_x0000_i1133" type="#_x0000_t75" style="width:95.25pt;height:42pt" o:ole="" o:preferrelative="f">
            <v:imagedata r:id="rId257" o:title=""/>
          </v:shape>
          <o:OLEObject Type="Embed" ProgID="Equation.DSMT4" ShapeID="_x0000_i1133" DrawAspect="Content" ObjectID="_1671619499" r:id="rId258"/>
        </w:object>
      </w:r>
      <w:r w:rsidRPr="00F60667">
        <w:rPr>
          <w:rFonts w:ascii="GHEA Grapalat" w:hAnsi="GHEA Grapalat"/>
          <w:lang w:val="hy-AM"/>
        </w:rPr>
        <w:t>,</w:t>
      </w:r>
      <w:r w:rsidRPr="00F60667">
        <w:rPr>
          <w:rFonts w:ascii="GHEA Grapalat" w:hAnsi="GHEA Grapalat"/>
          <w:lang w:val="hy-AM"/>
        </w:rPr>
        <w:tab/>
        <w:t>(108)</w:t>
      </w:r>
    </w:p>
    <w:p w14:paraId="47ECBED8" w14:textId="77777777" w:rsidR="002F6B2E" w:rsidRPr="00F60667" w:rsidRDefault="002F6B2E" w:rsidP="00FD6A74">
      <w:pPr>
        <w:shd w:val="clear" w:color="auto" w:fill="FFFFFF"/>
        <w:spacing w:after="240"/>
        <w:jc w:val="both"/>
        <w:rPr>
          <w:rFonts w:ascii="GHEA Grapalat" w:hAnsi="GHEA Grapalat"/>
          <w:lang w:val="hy-AM"/>
        </w:rPr>
      </w:pPr>
      <w:r w:rsidRPr="00F60667">
        <w:rPr>
          <w:rFonts w:ascii="GHEA Grapalat" w:hAnsi="GHEA Grapalat"/>
          <w:lang w:val="hy-AM"/>
        </w:rPr>
        <w:t xml:space="preserve">ընդ որում </w:t>
      </w:r>
      <w:r w:rsidRPr="00F60667">
        <w:rPr>
          <w:rFonts w:ascii="GHEA Grapalat" w:hAnsi="GHEA Grapalat"/>
          <w:i/>
          <w:sz w:val="24"/>
          <w:lang w:val="hy-AM"/>
        </w:rPr>
        <w:t>N</w:t>
      </w:r>
      <w:r w:rsidRPr="00F60667">
        <w:rPr>
          <w:rFonts w:ascii="Calibri" w:hAnsi="Calibri"/>
          <w:i/>
          <w:sz w:val="24"/>
          <w:lang w:val="hy-AM"/>
        </w:rPr>
        <w:t> </w:t>
      </w:r>
      <w:r w:rsidRPr="00F60667">
        <w:rPr>
          <w:rFonts w:ascii="GHEA Grapalat" w:hAnsi="GHEA Grapalat"/>
          <w:lang w:val="hy-AM"/>
        </w:rPr>
        <w:t>-ը պետք է ընդունել «մինուս» նշանով:</w:t>
      </w:r>
    </w:p>
    <w:p w14:paraId="6062511D" w14:textId="77777777" w:rsidR="002F6B2E" w:rsidRPr="00F60667" w:rsidRDefault="002F6B2E" w:rsidP="00D811B3">
      <w:pPr>
        <w:spacing w:before="120" w:after="120"/>
        <w:jc w:val="center"/>
        <w:rPr>
          <w:rFonts w:ascii="GHEA Grapalat" w:hAnsi="GHEA Grapalat"/>
          <w:b/>
          <w:bCs/>
          <w:lang w:val="hy-AM"/>
        </w:rPr>
      </w:pPr>
      <w:r w:rsidRPr="00F60667">
        <w:rPr>
          <w:rFonts w:ascii="GHEA Grapalat" w:hAnsi="GHEA Grapalat"/>
          <w:b/>
          <w:lang w:val="hy-AM"/>
        </w:rPr>
        <w:t xml:space="preserve">2. </w:t>
      </w:r>
      <w:r w:rsidRPr="00F60667">
        <w:rPr>
          <w:rFonts w:ascii="GHEA Grapalat" w:hAnsi="GHEA Grapalat"/>
          <w:b/>
          <w:bCs/>
          <w:lang w:val="hy-AM"/>
        </w:rPr>
        <w:t>Հոծ հատվածքով տարրերի կայունության հաշվարկը</w:t>
      </w:r>
    </w:p>
    <w:p w14:paraId="36CEADE9" w14:textId="77777777" w:rsidR="002F6B2E" w:rsidRPr="00F60667" w:rsidRDefault="002F6B2E" w:rsidP="002F6B2E">
      <w:pPr>
        <w:shd w:val="clear" w:color="auto" w:fill="FFFFFF"/>
        <w:spacing w:after="120"/>
        <w:ind w:firstLine="567"/>
        <w:jc w:val="both"/>
        <w:rPr>
          <w:rFonts w:ascii="GHEA Grapalat" w:hAnsi="GHEA Grapalat"/>
          <w:lang w:val="hy-AM"/>
        </w:rPr>
      </w:pPr>
      <w:r w:rsidRPr="00F60667">
        <w:rPr>
          <w:rFonts w:ascii="GHEA Grapalat" w:hAnsi="GHEA Grapalat"/>
          <w:b/>
          <w:lang w:val="hy-AM"/>
        </w:rPr>
        <w:t>197.</w:t>
      </w:r>
      <w:r>
        <w:rPr>
          <w:rFonts w:ascii="Calibri" w:hAnsi="Calibri"/>
          <w:lang w:val="hy-AM"/>
        </w:rPr>
        <w:t> </w:t>
      </w:r>
      <w:r w:rsidRPr="00F60667">
        <w:rPr>
          <w:rFonts w:ascii="GHEA Grapalat" w:hAnsi="GHEA Grapalat"/>
          <w:lang w:val="hy-AM"/>
        </w:rPr>
        <w:t>Արտակենտրոն սեղմված (սեղմածռված) տարրերի կայունության հաշվարկը գլխավոր հարթություններից մեկում մոմենտի ազդեցության դեպքում անհրաժեշտ է կատարել ինչպես այդ հարթությունում (կայունության կորստի հարթ ձև), այնպես էլ այդ հարթությունից դուրս (կայունության կորստի ծռմանաոլորման ձև):</w:t>
      </w:r>
    </w:p>
    <w:p w14:paraId="31F29E75" w14:textId="77777777" w:rsidR="002F6B2E" w:rsidRPr="00F60667" w:rsidRDefault="002F6B2E" w:rsidP="002F6B2E">
      <w:pPr>
        <w:shd w:val="clear" w:color="auto" w:fill="FFFFFF"/>
        <w:spacing w:after="120"/>
        <w:ind w:firstLine="567"/>
        <w:jc w:val="both"/>
        <w:rPr>
          <w:rFonts w:ascii="GHEA Grapalat" w:hAnsi="GHEA Grapalat"/>
          <w:lang w:val="hy-AM"/>
        </w:rPr>
      </w:pPr>
      <w:r w:rsidRPr="00F60667">
        <w:rPr>
          <w:rFonts w:ascii="GHEA Grapalat" w:hAnsi="GHEA Grapalat"/>
          <w:b/>
          <w:lang w:val="hy-AM"/>
        </w:rPr>
        <w:t>198.</w:t>
      </w:r>
      <w:r>
        <w:rPr>
          <w:rFonts w:ascii="Calibri" w:hAnsi="Calibri"/>
          <w:color w:val="FF0000"/>
          <w:lang w:val="hy-AM"/>
        </w:rPr>
        <w:t> </w:t>
      </w:r>
      <w:r w:rsidRPr="00F60667">
        <w:rPr>
          <w:rFonts w:ascii="GHEA Grapalat" w:hAnsi="GHEA Grapalat"/>
          <w:lang w:val="hy-AM"/>
        </w:rPr>
        <w:t>Հաստատուն հատվածքով արտակենտրոն սեղմված (սեղմածռված) տարրերի (բազմահարկ շենքերի սյուների՝ հարկի սահմաններում)</w:t>
      </w:r>
      <w:r w:rsidRPr="00F60667">
        <w:rPr>
          <w:rFonts w:ascii="GHEA Grapalat" w:hAnsi="GHEA Grapalat"/>
          <w:color w:val="FF0000"/>
          <w:lang w:val="hy-AM"/>
        </w:rPr>
        <w:t xml:space="preserve"> </w:t>
      </w:r>
      <w:r w:rsidRPr="00F60667">
        <w:rPr>
          <w:rFonts w:ascii="GHEA Grapalat" w:hAnsi="GHEA Grapalat"/>
          <w:lang w:val="hy-AM"/>
        </w:rPr>
        <w:t>կայունության հաշվարկը մոմենտի ազդեցության հարթությունում, որը համընկնում է համաչափության հարթության հետ, անհրաժեշտ է կատարել հետևյալ բանաձևով.</w:t>
      </w:r>
    </w:p>
    <w:p w14:paraId="43B5CE0A" w14:textId="77777777" w:rsidR="002F6B2E" w:rsidRPr="00F60667" w:rsidRDefault="002F6B2E" w:rsidP="002F6B2E">
      <w:pPr>
        <w:shd w:val="clear" w:color="auto" w:fill="FFFFFF"/>
        <w:tabs>
          <w:tab w:val="left" w:pos="3686"/>
          <w:tab w:val="left" w:pos="8647"/>
        </w:tabs>
        <w:spacing w:after="0"/>
        <w:ind w:firstLine="567"/>
        <w:rPr>
          <w:rFonts w:ascii="GHEA Grapalat" w:hAnsi="GHEA Grapalat"/>
          <w:lang w:val="hy-AM"/>
        </w:rPr>
      </w:pPr>
      <w:r w:rsidRPr="00F60667">
        <w:rPr>
          <w:rFonts w:ascii="GHEA Grapalat" w:hAnsi="GHEA Grapalat"/>
          <w:lang w:val="hy-AM"/>
        </w:rPr>
        <w:tab/>
      </w:r>
      <w:r w:rsidRPr="00FF5D7D">
        <w:rPr>
          <w:rFonts w:ascii="GHEA Grapalat" w:hAnsi="GHEA Grapalat"/>
          <w:position w:val="-36"/>
        </w:rPr>
        <w:object w:dxaOrig="1840" w:dyaOrig="760" w14:anchorId="7D69D178">
          <v:shape id="_x0000_i1134" type="#_x0000_t75" style="width:95.25pt;height:38.25pt" o:ole="" o:preferrelative="f">
            <v:imagedata r:id="rId259" o:title=""/>
          </v:shape>
          <o:OLEObject Type="Embed" ProgID="Equation.DSMT4" ShapeID="_x0000_i1134" DrawAspect="Content" ObjectID="_1671619500" r:id="rId260"/>
        </w:object>
      </w:r>
      <w:r w:rsidRPr="00F60667">
        <w:rPr>
          <w:rFonts w:ascii="GHEA Grapalat" w:hAnsi="GHEA Grapalat"/>
          <w:lang w:val="hy-AM"/>
        </w:rPr>
        <w:t>,</w:t>
      </w:r>
      <w:r w:rsidRPr="00F60667">
        <w:rPr>
          <w:rFonts w:ascii="GHEA Grapalat" w:hAnsi="GHEA Grapalat"/>
          <w:lang w:val="hy-AM"/>
        </w:rPr>
        <w:tab/>
        <w:t>(109)</w:t>
      </w:r>
    </w:p>
    <w:p w14:paraId="30AE1FD0" w14:textId="77777777" w:rsidR="002F6B2E" w:rsidRPr="00F60667" w:rsidRDefault="002F6B2E" w:rsidP="00FD6A74">
      <w:pPr>
        <w:shd w:val="clear" w:color="auto" w:fill="FFFFFF"/>
        <w:tabs>
          <w:tab w:val="left" w:pos="3686"/>
        </w:tabs>
        <w:spacing w:after="120"/>
        <w:jc w:val="both"/>
        <w:rPr>
          <w:rFonts w:ascii="GHEA Grapalat" w:hAnsi="GHEA Grapalat"/>
          <w:lang w:val="hy-AM"/>
        </w:rPr>
      </w:pPr>
      <w:r w:rsidRPr="00F60667">
        <w:rPr>
          <w:rFonts w:ascii="GHEA Grapalat" w:hAnsi="GHEA Grapalat"/>
          <w:lang w:val="hy-AM"/>
        </w:rPr>
        <w:t xml:space="preserve">որտեղ՝ </w:t>
      </w:r>
      <w:r w:rsidRPr="00C66868">
        <w:rPr>
          <w:rFonts w:ascii="GHEA Grapalat" w:hAnsi="GHEA Grapalat"/>
          <w:i/>
          <w:sz w:val="26"/>
          <w:szCs w:val="26"/>
        </w:rPr>
        <w:t>φ</w:t>
      </w:r>
      <w:r w:rsidRPr="00F60667">
        <w:rPr>
          <w:rFonts w:ascii="GHEA Grapalat" w:hAnsi="GHEA Grapalat"/>
          <w:i/>
          <w:sz w:val="28"/>
          <w:szCs w:val="28"/>
          <w:vertAlign w:val="subscript"/>
          <w:lang w:val="hy-AM"/>
        </w:rPr>
        <w:t>e</w:t>
      </w:r>
      <w:r w:rsidRPr="00F60667">
        <w:rPr>
          <w:rFonts w:ascii="GHEA Grapalat" w:hAnsi="GHEA Grapalat"/>
          <w:lang w:val="hy-AM"/>
        </w:rPr>
        <w:t xml:space="preserve"> – ծռմամբ սեղմման դեպքում կայունության գործակից է, անհրաժեշտ է որոշել ըստ  </w:t>
      </w:r>
      <w:r w:rsidR="00594DBA" w:rsidRPr="00594DBA">
        <w:rPr>
          <w:rFonts w:ascii="GHEA Grapalat" w:hAnsi="GHEA Grapalat"/>
          <w:lang w:val="hy-AM"/>
        </w:rPr>
        <w:t>հավելամաս</w:t>
      </w:r>
      <w:r w:rsidRPr="00F60667">
        <w:rPr>
          <w:rFonts w:ascii="Calibri" w:hAnsi="Calibri"/>
          <w:lang w:val="hy-AM"/>
        </w:rPr>
        <w:t> </w:t>
      </w:r>
      <w:r w:rsidRPr="00F60667">
        <w:rPr>
          <w:rFonts w:ascii="GHEA Grapalat" w:hAnsi="GHEA Grapalat"/>
          <w:lang w:val="hy-AM"/>
        </w:rPr>
        <w:t>5</w:t>
      </w:r>
      <w:r w:rsidRPr="00F60667">
        <w:rPr>
          <w:rFonts w:ascii="GHEA Grapalat" w:hAnsi="GHEA Grapalat"/>
          <w:lang w:val="hy-AM"/>
        </w:rPr>
        <w:noBreakHyphen/>
        <w:t>ի աղյուսակ</w:t>
      </w:r>
      <w:r w:rsidR="002773BB">
        <w:rPr>
          <w:rFonts w:ascii="Calibri" w:hAnsi="Calibri" w:cs="Calibri"/>
          <w:lang w:val="hy-AM"/>
        </w:rPr>
        <w:t> </w:t>
      </w:r>
      <w:r w:rsidRPr="00F60667">
        <w:rPr>
          <w:rFonts w:ascii="GHEA Grapalat" w:hAnsi="GHEA Grapalat"/>
          <w:lang w:val="hy-AM"/>
        </w:rPr>
        <w:t>3-ի՝ կախված պայմանական ճկունությունից և բերված հարաբերական արտակենտրոնությունից, որը որոշվում է հետևյալ բանաձևով.</w:t>
      </w:r>
    </w:p>
    <w:p w14:paraId="230741A9" w14:textId="77777777" w:rsidR="002F6B2E" w:rsidRPr="00F60667" w:rsidRDefault="002F6B2E" w:rsidP="002F6B2E">
      <w:pPr>
        <w:shd w:val="clear" w:color="auto" w:fill="FFFFFF"/>
        <w:tabs>
          <w:tab w:val="left" w:pos="3969"/>
          <w:tab w:val="left" w:pos="8647"/>
        </w:tabs>
        <w:spacing w:after="120"/>
        <w:ind w:firstLine="567"/>
        <w:rPr>
          <w:rFonts w:ascii="GHEA Grapalat" w:hAnsi="GHEA Grapalat"/>
          <w:lang w:val="hy-AM"/>
        </w:rPr>
      </w:pPr>
      <w:r w:rsidRPr="00F60667">
        <w:rPr>
          <w:rFonts w:ascii="GHEA Grapalat" w:hAnsi="GHEA Grapalat"/>
          <w:lang w:val="hy-AM"/>
        </w:rPr>
        <w:tab/>
      </w:r>
      <w:r w:rsidRPr="00F60667">
        <w:rPr>
          <w:rFonts w:ascii="GHEA Grapalat" w:hAnsi="GHEA Grapalat"/>
          <w:i/>
          <w:sz w:val="24"/>
          <w:lang w:val="hy-AM"/>
        </w:rPr>
        <w:t>m</w:t>
      </w:r>
      <w:r w:rsidRPr="00F60667">
        <w:rPr>
          <w:rFonts w:ascii="GHEA Grapalat" w:hAnsi="GHEA Grapalat"/>
          <w:i/>
          <w:sz w:val="28"/>
          <w:vertAlign w:val="subscript"/>
          <w:lang w:val="hy-AM"/>
        </w:rPr>
        <w:t>ef</w:t>
      </w:r>
      <w:r w:rsidRPr="00F60667">
        <w:rPr>
          <w:rFonts w:ascii="GHEA Grapalat" w:hAnsi="GHEA Grapalat"/>
          <w:sz w:val="24"/>
          <w:lang w:val="hy-AM"/>
        </w:rPr>
        <w:t xml:space="preserve"> </w:t>
      </w:r>
      <w:r w:rsidRPr="00F60667">
        <w:rPr>
          <w:rFonts w:ascii="GHEA Grapalat" w:hAnsi="GHEA Grapalat"/>
          <w:lang w:val="hy-AM"/>
        </w:rPr>
        <w:t xml:space="preserve">= </w:t>
      </w:r>
      <w:r w:rsidRPr="005763EA">
        <w:rPr>
          <w:rFonts w:ascii="GHEA Grapalat" w:hAnsi="GHEA Grapalat"/>
          <w:i/>
          <w:sz w:val="24"/>
          <w:lang w:val="en-US"/>
        </w:rPr>
        <w:t>η</w:t>
      </w:r>
      <w:r w:rsidRPr="00F60667">
        <w:rPr>
          <w:rFonts w:ascii="Courier New" w:hAnsi="Courier New" w:cs="Courier New"/>
          <w:sz w:val="20"/>
          <w:lang w:val="hy-AM"/>
        </w:rPr>
        <w:t>∙</w:t>
      </w:r>
      <w:r w:rsidRPr="00F60667">
        <w:rPr>
          <w:rFonts w:ascii="GHEA Grapalat" w:hAnsi="GHEA Grapalat"/>
          <w:i/>
          <w:sz w:val="24"/>
          <w:lang w:val="hy-AM"/>
        </w:rPr>
        <w:t>m</w:t>
      </w:r>
      <w:r w:rsidRPr="00F60667">
        <w:rPr>
          <w:rFonts w:ascii="GHEA Grapalat" w:hAnsi="GHEA Grapalat"/>
          <w:lang w:val="hy-AM"/>
        </w:rPr>
        <w:t>,</w:t>
      </w:r>
      <w:r w:rsidRPr="00F60667">
        <w:rPr>
          <w:rFonts w:ascii="GHEA Grapalat" w:hAnsi="GHEA Grapalat"/>
          <w:lang w:val="hy-AM"/>
        </w:rPr>
        <w:tab/>
        <w:t>(110)</w:t>
      </w:r>
    </w:p>
    <w:p w14:paraId="686EB4BA" w14:textId="77777777" w:rsidR="002F6B2E" w:rsidRPr="00F60667" w:rsidRDefault="002F6B2E" w:rsidP="00FD6A74">
      <w:pPr>
        <w:shd w:val="clear" w:color="auto" w:fill="FFFFFF"/>
        <w:tabs>
          <w:tab w:val="left" w:pos="3969"/>
          <w:tab w:val="left" w:pos="8647"/>
        </w:tabs>
        <w:spacing w:after="0"/>
        <w:jc w:val="both"/>
        <w:rPr>
          <w:rFonts w:ascii="GHEA Grapalat" w:hAnsi="GHEA Grapalat"/>
          <w:lang w:val="hy-AM"/>
        </w:rPr>
      </w:pPr>
      <w:r w:rsidRPr="00F60667">
        <w:rPr>
          <w:rFonts w:ascii="GHEA Grapalat" w:hAnsi="GHEA Grapalat"/>
          <w:lang w:val="hy-AM"/>
        </w:rPr>
        <w:t xml:space="preserve">որտեղ՝ </w:t>
      </w:r>
      <w:r w:rsidRPr="005763EA">
        <w:rPr>
          <w:rFonts w:ascii="GHEA Grapalat" w:hAnsi="GHEA Grapalat"/>
          <w:i/>
          <w:sz w:val="24"/>
          <w:lang w:val="en-US"/>
        </w:rPr>
        <w:t>η</w:t>
      </w:r>
      <w:r w:rsidRPr="00F60667">
        <w:rPr>
          <w:rFonts w:ascii="GHEA Grapalat" w:hAnsi="GHEA Grapalat"/>
          <w:lang w:val="hy-AM"/>
        </w:rPr>
        <w:t xml:space="preserve"> – հատվածքի ձևի ազդեցության գործակից է, որը որոշվում է ըստ </w:t>
      </w:r>
      <w:r w:rsidR="00594DBA" w:rsidRPr="00594DBA">
        <w:rPr>
          <w:rFonts w:ascii="GHEA Grapalat" w:hAnsi="GHEA Grapalat"/>
          <w:lang w:val="hy-AM"/>
        </w:rPr>
        <w:t>հավելամաս</w:t>
      </w:r>
      <w:r w:rsidRPr="00F60667">
        <w:rPr>
          <w:rFonts w:ascii="Calibri" w:hAnsi="Calibri"/>
          <w:lang w:val="hy-AM"/>
        </w:rPr>
        <w:t> </w:t>
      </w:r>
      <w:r w:rsidRPr="00F60667">
        <w:rPr>
          <w:rFonts w:ascii="GHEA Grapalat" w:hAnsi="GHEA Grapalat"/>
          <w:lang w:val="hy-AM"/>
        </w:rPr>
        <w:t>5</w:t>
      </w:r>
      <w:r w:rsidRPr="00F60667">
        <w:rPr>
          <w:rFonts w:ascii="GHEA Grapalat" w:hAnsi="GHEA Grapalat"/>
          <w:lang w:val="hy-AM"/>
        </w:rPr>
        <w:noBreakHyphen/>
        <w:t>ի աղյուսակ</w:t>
      </w:r>
      <w:r w:rsidR="002773BB">
        <w:rPr>
          <w:rFonts w:ascii="Calibri" w:hAnsi="Calibri" w:cs="Calibri"/>
          <w:lang w:val="hy-AM"/>
        </w:rPr>
        <w:t> </w:t>
      </w:r>
      <w:r w:rsidRPr="00F60667">
        <w:rPr>
          <w:rFonts w:ascii="GHEA Grapalat" w:hAnsi="GHEA Grapalat"/>
          <w:lang w:val="hy-AM"/>
        </w:rPr>
        <w:t>2-ի:</w:t>
      </w:r>
    </w:p>
    <w:p w14:paraId="7A183695" w14:textId="77777777" w:rsidR="002F6B2E" w:rsidRPr="00F60667" w:rsidRDefault="002F6B2E" w:rsidP="00FD6A74">
      <w:pPr>
        <w:shd w:val="clear" w:color="auto" w:fill="FFFFFF"/>
        <w:tabs>
          <w:tab w:val="left" w:pos="3969"/>
          <w:tab w:val="left" w:pos="8647"/>
        </w:tabs>
        <w:spacing w:after="0"/>
        <w:ind w:firstLine="567"/>
        <w:jc w:val="both"/>
        <w:rPr>
          <w:rFonts w:ascii="GHEA Grapalat" w:hAnsi="GHEA Grapalat"/>
          <w:lang w:val="hy-AM"/>
        </w:rPr>
      </w:pPr>
      <w:r w:rsidRPr="00F60667">
        <w:rPr>
          <w:rFonts w:ascii="GHEA Grapalat" w:hAnsi="GHEA Grapalat"/>
          <w:i/>
          <w:sz w:val="24"/>
          <w:lang w:val="hy-AM"/>
        </w:rPr>
        <w:t>m</w:t>
      </w:r>
      <w:r w:rsidRPr="00F60667">
        <w:rPr>
          <w:rFonts w:ascii="Calibri" w:hAnsi="Calibri"/>
          <w:lang w:val="hy-AM"/>
        </w:rPr>
        <w:t> </w:t>
      </w:r>
      <w:r w:rsidRPr="00F60667">
        <w:rPr>
          <w:rFonts w:ascii="GHEA Grapalat" w:hAnsi="GHEA Grapalat"/>
          <w:lang w:val="hy-AM"/>
        </w:rPr>
        <w:t>=</w:t>
      </w:r>
      <w:r w:rsidRPr="00F60667">
        <w:rPr>
          <w:rFonts w:ascii="Calibri" w:hAnsi="Calibri"/>
          <w:lang w:val="hy-AM"/>
        </w:rPr>
        <w:t> </w:t>
      </w:r>
      <w:r w:rsidRPr="00F60667">
        <w:rPr>
          <w:rFonts w:ascii="GHEA Grapalat" w:hAnsi="GHEA Grapalat"/>
          <w:i/>
          <w:sz w:val="26"/>
          <w:szCs w:val="26"/>
          <w:lang w:val="hy-AM"/>
        </w:rPr>
        <w:t>e</w:t>
      </w:r>
      <w:r w:rsidRPr="00F60667">
        <w:rPr>
          <w:rFonts w:ascii="Courier New" w:hAnsi="Courier New" w:cs="Courier New"/>
          <w:sz w:val="20"/>
          <w:lang w:val="hy-AM"/>
        </w:rPr>
        <w:t>∙</w:t>
      </w:r>
      <w:r w:rsidRPr="00F60667">
        <w:rPr>
          <w:rFonts w:ascii="GHEA Grapalat" w:hAnsi="GHEA Grapalat"/>
          <w:i/>
          <w:sz w:val="24"/>
          <w:lang w:val="hy-AM"/>
        </w:rPr>
        <w:t>A</w:t>
      </w:r>
      <w:r w:rsidRPr="00F60667">
        <w:rPr>
          <w:rFonts w:ascii="Calibri" w:hAnsi="Calibri"/>
          <w:i/>
          <w:sz w:val="24"/>
          <w:lang w:val="hy-AM"/>
        </w:rPr>
        <w:t> </w:t>
      </w:r>
      <w:r w:rsidRPr="00F60667">
        <w:rPr>
          <w:rFonts w:ascii="GHEA Grapalat" w:hAnsi="GHEA Grapalat"/>
          <w:lang w:val="hy-AM"/>
        </w:rPr>
        <w:t>/</w:t>
      </w:r>
      <w:r w:rsidRPr="00F60667">
        <w:rPr>
          <w:rFonts w:ascii="GHEA Grapalat" w:hAnsi="GHEA Grapalat"/>
          <w:i/>
          <w:sz w:val="24"/>
          <w:lang w:val="hy-AM"/>
        </w:rPr>
        <w:t>W</w:t>
      </w:r>
      <w:r w:rsidRPr="00F60667">
        <w:rPr>
          <w:rFonts w:ascii="GHEA Grapalat" w:hAnsi="GHEA Grapalat"/>
          <w:i/>
          <w:sz w:val="28"/>
          <w:vertAlign w:val="subscript"/>
          <w:lang w:val="hy-AM"/>
        </w:rPr>
        <w:t>c</w:t>
      </w:r>
      <w:r w:rsidRPr="00F60667">
        <w:rPr>
          <w:rFonts w:ascii="Calibri" w:hAnsi="Calibri"/>
          <w:lang w:val="hy-AM"/>
        </w:rPr>
        <w:t xml:space="preserve"> </w:t>
      </w:r>
      <w:r w:rsidRPr="00F60667">
        <w:rPr>
          <w:rFonts w:ascii="GHEA Grapalat" w:hAnsi="GHEA Grapalat"/>
          <w:lang w:val="hy-AM"/>
        </w:rPr>
        <w:t xml:space="preserve">– հարաբերական արտակենտրոնություն է (այստեղ </w:t>
      </w:r>
      <w:r w:rsidRPr="00F60667">
        <w:rPr>
          <w:rFonts w:ascii="GHEA Grapalat" w:hAnsi="GHEA Grapalat"/>
          <w:i/>
          <w:sz w:val="26"/>
          <w:szCs w:val="26"/>
          <w:lang w:val="hy-AM"/>
        </w:rPr>
        <w:t>e</w:t>
      </w:r>
      <w:r w:rsidRPr="00F60667">
        <w:rPr>
          <w:rFonts w:ascii="GHEA Grapalat" w:hAnsi="GHEA Grapalat"/>
          <w:lang w:val="hy-AM"/>
        </w:rPr>
        <w:t> =</w:t>
      </w:r>
      <w:r w:rsidRPr="00F60667">
        <w:rPr>
          <w:rFonts w:ascii="Calibri" w:hAnsi="Calibri"/>
          <w:lang w:val="hy-AM"/>
        </w:rPr>
        <w:t> </w:t>
      </w:r>
      <w:r w:rsidRPr="00F60667">
        <w:rPr>
          <w:rFonts w:ascii="GHEA Grapalat" w:hAnsi="GHEA Grapalat"/>
          <w:i/>
          <w:sz w:val="24"/>
          <w:lang w:val="hy-AM"/>
        </w:rPr>
        <w:t>M</w:t>
      </w:r>
      <w:r w:rsidRPr="00F60667">
        <w:rPr>
          <w:rFonts w:ascii="Calibri" w:hAnsi="Calibri"/>
          <w:i/>
          <w:sz w:val="24"/>
          <w:lang w:val="hy-AM"/>
        </w:rPr>
        <w:t> </w:t>
      </w:r>
      <w:r w:rsidRPr="00F60667">
        <w:rPr>
          <w:rFonts w:ascii="GHEA Grapalat" w:hAnsi="GHEA Grapalat"/>
          <w:lang w:val="hy-AM"/>
        </w:rPr>
        <w:t>/</w:t>
      </w:r>
      <w:r w:rsidRPr="00F60667">
        <w:rPr>
          <w:rFonts w:ascii="GHEA Grapalat" w:hAnsi="GHEA Grapalat"/>
          <w:i/>
          <w:sz w:val="24"/>
          <w:lang w:val="hy-AM"/>
        </w:rPr>
        <w:t>N</w:t>
      </w:r>
      <w:r w:rsidRPr="00F60667">
        <w:rPr>
          <w:rFonts w:ascii="Calibri" w:hAnsi="Calibri"/>
          <w:lang w:val="hy-AM"/>
        </w:rPr>
        <w:t> </w:t>
      </w:r>
      <w:r w:rsidRPr="00F60667">
        <w:rPr>
          <w:rFonts w:ascii="GHEA Grapalat" w:hAnsi="GHEA Grapalat"/>
          <w:lang w:val="hy-AM"/>
        </w:rPr>
        <w:t>–</w:t>
      </w:r>
      <w:r w:rsidRPr="00F60667">
        <w:rPr>
          <w:rFonts w:ascii="GHEA Grapalat" w:hAnsi="GHEA Grapalat"/>
          <w:color w:val="FF0000"/>
          <w:lang w:val="hy-AM"/>
        </w:rPr>
        <w:t xml:space="preserve"> </w:t>
      </w:r>
      <w:r w:rsidRPr="00F60667">
        <w:rPr>
          <w:rFonts w:ascii="GHEA Grapalat" w:hAnsi="GHEA Grapalat"/>
          <w:lang w:val="hy-AM"/>
        </w:rPr>
        <w:t>արտակենտրոնություն է, որի հաշվարկման դեպքում</w:t>
      </w:r>
      <w:r w:rsidRPr="00221869">
        <w:rPr>
          <w:rFonts w:ascii="GHEA Grapalat" w:hAnsi="GHEA Grapalat"/>
          <w:lang w:val="hy-AM"/>
        </w:rPr>
        <w:t xml:space="preserve"> </w:t>
      </w:r>
      <w:r w:rsidRPr="00F60667">
        <w:rPr>
          <w:rFonts w:ascii="GHEA Grapalat" w:hAnsi="GHEA Grapalat"/>
          <w:i/>
          <w:sz w:val="24"/>
          <w:lang w:val="hy-AM"/>
        </w:rPr>
        <w:t>M</w:t>
      </w:r>
      <w:r w:rsidRPr="00F60667">
        <w:rPr>
          <w:rFonts w:ascii="GHEA Grapalat" w:hAnsi="GHEA Grapalat"/>
          <w:lang w:val="hy-AM"/>
        </w:rPr>
        <w:t xml:space="preserve"> և </w:t>
      </w:r>
      <w:r w:rsidRPr="00F60667">
        <w:rPr>
          <w:rFonts w:ascii="GHEA Grapalat" w:hAnsi="GHEA Grapalat"/>
          <w:i/>
          <w:sz w:val="24"/>
          <w:lang w:val="hy-AM"/>
        </w:rPr>
        <w:t>N</w:t>
      </w:r>
      <w:r w:rsidRPr="00221869">
        <w:rPr>
          <w:rFonts w:ascii="GHEA Grapalat" w:hAnsi="GHEA Grapalat"/>
          <w:lang w:val="hy-AM"/>
        </w:rPr>
        <w:t xml:space="preserve"> </w:t>
      </w:r>
      <w:r w:rsidRPr="00F60667">
        <w:rPr>
          <w:rFonts w:ascii="GHEA Grapalat" w:hAnsi="GHEA Grapalat"/>
          <w:lang w:val="hy-AM"/>
        </w:rPr>
        <w:t>արժեքներն անհրաժեշտ</w:t>
      </w:r>
      <w:r w:rsidRPr="00393E46">
        <w:rPr>
          <w:rFonts w:ascii="Calibri" w:hAnsi="Calibri"/>
          <w:lang w:val="hy-AM"/>
        </w:rPr>
        <w:t> </w:t>
      </w:r>
      <w:r w:rsidRPr="00F60667">
        <w:rPr>
          <w:rFonts w:ascii="GHEA Grapalat" w:hAnsi="GHEA Grapalat"/>
          <w:lang w:val="hy-AM"/>
        </w:rPr>
        <w:t>է ընդունել՝ համաձայն սույն</w:t>
      </w:r>
      <w:r>
        <w:rPr>
          <w:rFonts w:ascii="GHEA Grapalat" w:hAnsi="GHEA Grapalat"/>
          <w:lang w:val="hy-AM"/>
        </w:rPr>
        <w:t xml:space="preserve"> բաժնի </w:t>
      </w:r>
      <w:r w:rsidRPr="00F60667">
        <w:rPr>
          <w:rFonts w:ascii="GHEA Grapalat" w:hAnsi="GHEA Grapalat"/>
          <w:lang w:val="hy-AM"/>
        </w:rPr>
        <w:t>199</w:t>
      </w:r>
      <w:r w:rsidR="0064467F" w:rsidRPr="0064467F">
        <w:rPr>
          <w:rFonts w:ascii="GHEA Grapalat" w:hAnsi="GHEA Grapalat"/>
          <w:lang w:val="hy-AM"/>
        </w:rPr>
        <w:t xml:space="preserve">-րդ և </w:t>
      </w:r>
      <w:r w:rsidRPr="00F60667">
        <w:rPr>
          <w:rFonts w:ascii="GHEA Grapalat" w:hAnsi="GHEA Grapalat"/>
          <w:lang w:val="hy-AM"/>
        </w:rPr>
        <w:t>200</w:t>
      </w:r>
      <w:r w:rsidR="0064467F" w:rsidRPr="0064467F">
        <w:rPr>
          <w:rFonts w:ascii="GHEA Grapalat" w:hAnsi="GHEA Grapalat"/>
          <w:lang w:val="hy-AM"/>
        </w:rPr>
        <w:t>-րդ</w:t>
      </w:r>
      <w:r w:rsidRPr="00F60667">
        <w:rPr>
          <w:rFonts w:ascii="GHEA Grapalat" w:hAnsi="GHEA Grapalat"/>
          <w:lang w:val="hy-AM"/>
        </w:rPr>
        <w:t xml:space="preserve"> </w:t>
      </w:r>
      <w:r w:rsidRPr="00393E46">
        <w:rPr>
          <w:rFonts w:ascii="GHEA Grapalat" w:hAnsi="GHEA Grapalat"/>
          <w:lang w:val="hy-AM"/>
        </w:rPr>
        <w:t>կետ</w:t>
      </w:r>
      <w:r w:rsidRPr="00F60667">
        <w:rPr>
          <w:rFonts w:ascii="GHEA Grapalat" w:hAnsi="GHEA Grapalat"/>
          <w:lang w:val="hy-AM"/>
        </w:rPr>
        <w:t>եր</w:t>
      </w:r>
      <w:r w:rsidRPr="00393E46">
        <w:rPr>
          <w:rFonts w:ascii="GHEA Grapalat" w:hAnsi="GHEA Grapalat"/>
          <w:lang w:val="hy-AM"/>
        </w:rPr>
        <w:t xml:space="preserve">ի </w:t>
      </w:r>
      <w:r w:rsidRPr="00F60667">
        <w:rPr>
          <w:rFonts w:ascii="GHEA Grapalat" w:hAnsi="GHEA Grapalat"/>
          <w:lang w:val="hy-AM"/>
        </w:rPr>
        <w:t>պահանջների,</w:t>
      </w:r>
    </w:p>
    <w:p w14:paraId="0DF2EB5E" w14:textId="77777777" w:rsidR="002F6B2E" w:rsidRPr="00F60667" w:rsidRDefault="002F6B2E" w:rsidP="00FD6A74">
      <w:pPr>
        <w:shd w:val="clear" w:color="auto" w:fill="FFFFFF"/>
        <w:tabs>
          <w:tab w:val="left" w:pos="3969"/>
          <w:tab w:val="left" w:pos="8647"/>
        </w:tabs>
        <w:spacing w:after="0"/>
        <w:ind w:firstLine="567"/>
        <w:jc w:val="both"/>
        <w:rPr>
          <w:rFonts w:ascii="GHEA Grapalat" w:hAnsi="GHEA Grapalat"/>
          <w:lang w:val="hy-AM"/>
        </w:rPr>
      </w:pPr>
      <w:r w:rsidRPr="00F60667">
        <w:rPr>
          <w:rFonts w:ascii="GHEA Grapalat" w:hAnsi="GHEA Grapalat"/>
          <w:i/>
          <w:sz w:val="24"/>
          <w:lang w:val="hy-AM"/>
        </w:rPr>
        <w:t>W</w:t>
      </w:r>
      <w:r w:rsidRPr="00F60667">
        <w:rPr>
          <w:rFonts w:ascii="GHEA Grapalat" w:hAnsi="GHEA Grapalat"/>
          <w:i/>
          <w:sz w:val="28"/>
          <w:vertAlign w:val="subscript"/>
          <w:lang w:val="hy-AM"/>
        </w:rPr>
        <w:t xml:space="preserve">c </w:t>
      </w:r>
      <w:r w:rsidRPr="00F60667">
        <w:rPr>
          <w:rFonts w:ascii="GHEA Grapalat" w:hAnsi="GHEA Grapalat"/>
          <w:lang w:val="hy-AM"/>
        </w:rPr>
        <w:t>– հատվածքի դիմադրության մոմենտն է, որը հաշվարկված է առավել սեղմված թելիկի համար:</w:t>
      </w:r>
    </w:p>
    <w:p w14:paraId="3B3C24BB" w14:textId="77777777" w:rsidR="002F6B2E" w:rsidRPr="00F60667" w:rsidRDefault="002F6B2E" w:rsidP="00FD6A74">
      <w:pPr>
        <w:shd w:val="clear" w:color="auto" w:fill="FFFFFF"/>
        <w:tabs>
          <w:tab w:val="left" w:pos="3969"/>
          <w:tab w:val="left" w:pos="8647"/>
        </w:tabs>
        <w:spacing w:after="120"/>
        <w:jc w:val="both"/>
        <w:rPr>
          <w:rFonts w:ascii="GHEA Grapalat" w:hAnsi="GHEA Grapalat"/>
          <w:lang w:val="hy-AM"/>
        </w:rPr>
      </w:pPr>
      <w:r w:rsidRPr="00F60667">
        <w:rPr>
          <w:rFonts w:ascii="GHEA Grapalat" w:hAnsi="GHEA Grapalat"/>
          <w:lang w:val="hy-AM"/>
        </w:rPr>
        <w:t xml:space="preserve">Ընդ որում </w:t>
      </w:r>
      <w:r w:rsidRPr="00F60667">
        <w:rPr>
          <w:rFonts w:ascii="GHEA Grapalat" w:hAnsi="GHEA Grapalat"/>
          <w:i/>
          <w:sz w:val="24"/>
          <w:lang w:val="hy-AM"/>
        </w:rPr>
        <w:t>m</w:t>
      </w:r>
      <w:r w:rsidRPr="00F60667">
        <w:rPr>
          <w:rFonts w:ascii="GHEA Grapalat" w:hAnsi="GHEA Grapalat"/>
          <w:i/>
          <w:sz w:val="28"/>
          <w:vertAlign w:val="subscript"/>
          <w:lang w:val="hy-AM"/>
        </w:rPr>
        <w:t>ef</w:t>
      </w:r>
      <w:r w:rsidRPr="00F60667">
        <w:rPr>
          <w:rFonts w:ascii="GHEA Grapalat" w:hAnsi="GHEA Grapalat"/>
          <w:sz w:val="24"/>
          <w:lang w:val="hy-AM"/>
        </w:rPr>
        <w:t xml:space="preserve"> </w:t>
      </w:r>
      <w:r w:rsidRPr="00F60667">
        <w:rPr>
          <w:rFonts w:ascii="GHEA Grapalat" w:hAnsi="GHEA Grapalat"/>
          <w:lang w:val="hy-AM"/>
        </w:rPr>
        <w:t>&gt;</w:t>
      </w:r>
      <w:r w:rsidRPr="00F60667">
        <w:rPr>
          <w:rFonts w:ascii="GHEA Grapalat" w:hAnsi="GHEA Grapalat"/>
          <w:vertAlign w:val="subscript"/>
          <w:lang w:val="hy-AM"/>
        </w:rPr>
        <w:t xml:space="preserve"> </w:t>
      </w:r>
      <w:r w:rsidRPr="00F60667">
        <w:rPr>
          <w:rFonts w:ascii="GHEA Grapalat" w:hAnsi="GHEA Grapalat"/>
          <w:lang w:val="hy-AM"/>
        </w:rPr>
        <w:t xml:space="preserve">20 արժեքների դեպքում հաշվարկն անհրաժեշտ է կատարել </w:t>
      </w:r>
      <w:r w:rsidRPr="00A14FBC">
        <w:rPr>
          <w:rFonts w:ascii="GHEA Grapalat" w:hAnsi="GHEA Grapalat"/>
          <w:lang w:val="hy-AM"/>
        </w:rPr>
        <w:t xml:space="preserve">ինչպես </w:t>
      </w:r>
      <w:r w:rsidRPr="00F60667">
        <w:rPr>
          <w:rFonts w:ascii="GHEA Grapalat" w:hAnsi="GHEA Grapalat"/>
          <w:lang w:val="hy-AM"/>
        </w:rPr>
        <w:t>ծռվող տարրերի համար (</w:t>
      </w:r>
      <w:r w:rsidRPr="00A14FBC">
        <w:rPr>
          <w:rFonts w:ascii="GHEA Grapalat" w:hAnsi="GHEA Grapalat"/>
          <w:lang w:val="hy-AM"/>
        </w:rPr>
        <w:t xml:space="preserve">VIII </w:t>
      </w:r>
      <w:r w:rsidRPr="00F60667">
        <w:rPr>
          <w:rFonts w:ascii="GHEA Grapalat" w:hAnsi="GHEA Grapalat"/>
          <w:lang w:val="hy-AM"/>
        </w:rPr>
        <w:t>բաժին):</w:t>
      </w:r>
    </w:p>
    <w:p w14:paraId="0D59DA86" w14:textId="77777777" w:rsidR="002F6B2E" w:rsidRPr="003A08A1" w:rsidRDefault="002F6B2E" w:rsidP="002F6B2E">
      <w:pPr>
        <w:shd w:val="clear" w:color="auto" w:fill="FFFFFF"/>
        <w:tabs>
          <w:tab w:val="left" w:pos="3969"/>
          <w:tab w:val="left" w:pos="8647"/>
        </w:tabs>
        <w:spacing w:after="0"/>
        <w:ind w:firstLine="567"/>
        <w:jc w:val="both"/>
        <w:rPr>
          <w:rFonts w:ascii="GHEA Grapalat" w:hAnsi="GHEA Grapalat"/>
          <w:lang w:val="hy-AM"/>
        </w:rPr>
      </w:pPr>
      <w:r w:rsidRPr="00F60667">
        <w:rPr>
          <w:rFonts w:ascii="GHEA Grapalat" w:hAnsi="GHEA Grapalat"/>
          <w:b/>
          <w:lang w:val="hy-AM"/>
        </w:rPr>
        <w:t>199.</w:t>
      </w:r>
      <w:r>
        <w:rPr>
          <w:rFonts w:ascii="Calibri" w:hAnsi="Calibri"/>
          <w:color w:val="FF0000"/>
          <w:lang w:val="hy-AM"/>
        </w:rPr>
        <w:t> </w:t>
      </w:r>
      <w:r w:rsidRPr="00F60667">
        <w:rPr>
          <w:rFonts w:ascii="GHEA Grapalat" w:hAnsi="GHEA Grapalat"/>
          <w:lang w:val="hy-AM"/>
        </w:rPr>
        <w:t xml:space="preserve">Տարրում </w:t>
      </w:r>
      <w:r w:rsidRPr="00F60667">
        <w:rPr>
          <w:rFonts w:ascii="GHEA Grapalat" w:hAnsi="GHEA Grapalat"/>
          <w:i/>
          <w:sz w:val="24"/>
          <w:lang w:val="hy-AM"/>
        </w:rPr>
        <w:t>N</w:t>
      </w:r>
      <w:r w:rsidRPr="00F60667">
        <w:rPr>
          <w:rFonts w:ascii="GHEA Grapalat" w:hAnsi="GHEA Grapalat"/>
          <w:lang w:val="hy-AM"/>
        </w:rPr>
        <w:t xml:space="preserve"> երկայնական ուժի և </w:t>
      </w:r>
      <w:r w:rsidRPr="00F60667">
        <w:rPr>
          <w:rFonts w:ascii="GHEA Grapalat" w:hAnsi="GHEA Grapalat"/>
          <w:i/>
          <w:sz w:val="24"/>
          <w:lang w:val="hy-AM"/>
        </w:rPr>
        <w:t>M</w:t>
      </w:r>
      <w:r w:rsidRPr="00F60667">
        <w:rPr>
          <w:rFonts w:ascii="GHEA Grapalat" w:hAnsi="GHEA Grapalat"/>
          <w:lang w:val="hy-AM"/>
        </w:rPr>
        <w:t xml:space="preserve"> ծռող մոմենտի հաշվարկային արժեքներն</w:t>
      </w:r>
      <w:r w:rsidRPr="00F60667">
        <w:rPr>
          <w:rFonts w:ascii="GHEA Grapalat" w:hAnsi="GHEA Grapalat"/>
          <w:color w:val="FF0000"/>
          <w:lang w:val="hy-AM"/>
        </w:rPr>
        <w:t xml:space="preserve"> </w:t>
      </w:r>
      <w:r w:rsidRPr="00F60667">
        <w:rPr>
          <w:rFonts w:ascii="GHEA Grapalat" w:hAnsi="GHEA Grapalat"/>
          <w:lang w:val="hy-AM"/>
        </w:rPr>
        <w:t xml:space="preserve">անհրաժեշտ է ընդունել բեռնվածքների միևնույն զուգակցման համար չդեֆորմացված սխեմայով համակարգի հաշվարկից, պողպատի առաձգական դեֆորմացիաների դեպքում: Ընդ որում </w:t>
      </w:r>
      <w:r w:rsidRPr="00F60667">
        <w:rPr>
          <w:rFonts w:ascii="GHEA Grapalat" w:hAnsi="GHEA Grapalat"/>
          <w:i/>
          <w:sz w:val="24"/>
          <w:lang w:val="hy-AM"/>
        </w:rPr>
        <w:t>M</w:t>
      </w:r>
      <w:r w:rsidRPr="00F60667">
        <w:rPr>
          <w:rFonts w:ascii="GHEA Grapalat" w:hAnsi="GHEA Grapalat"/>
          <w:lang w:val="hy-AM"/>
        </w:rPr>
        <w:t xml:space="preserve"> ծռող մոմենտի արժեքներն անհրաժեշտ է ընդունել հավասար.</w:t>
      </w:r>
      <w:r w:rsidR="00FD6A74" w:rsidRPr="003A08A1">
        <w:rPr>
          <w:rFonts w:ascii="GHEA Grapalat" w:hAnsi="GHEA Grapalat"/>
          <w:lang w:val="hy-AM"/>
        </w:rPr>
        <w:t xml:space="preserve"> </w:t>
      </w:r>
    </w:p>
    <w:p w14:paraId="4B21102F" w14:textId="77777777" w:rsidR="002F6B2E" w:rsidRPr="00F60667" w:rsidRDefault="002F6B2E" w:rsidP="00FD6A74">
      <w:pPr>
        <w:tabs>
          <w:tab w:val="left" w:pos="851"/>
        </w:tabs>
        <w:spacing w:after="0" w:line="240" w:lineRule="auto"/>
        <w:ind w:firstLine="567"/>
        <w:rPr>
          <w:rFonts w:ascii="GHEA Grapalat" w:hAnsi="GHEA Grapalat"/>
          <w:lang w:val="hy-AM"/>
        </w:rPr>
      </w:pPr>
      <w:r w:rsidRPr="00F60667">
        <w:rPr>
          <w:rFonts w:ascii="GHEA Grapalat" w:hAnsi="GHEA Grapalat"/>
          <w:lang w:val="hy-AM"/>
        </w:rPr>
        <w:lastRenderedPageBreak/>
        <w:t xml:space="preserve">1) </w:t>
      </w:r>
      <w:r w:rsidRPr="00F60667">
        <w:rPr>
          <w:rFonts w:ascii="GHEA Grapalat" w:hAnsi="GHEA Grapalat"/>
          <w:lang w:val="hy-AM"/>
        </w:rPr>
        <w:tab/>
        <w:t>շրջանակային համակարգի հաստատուն հատվածքով սյան համար՝ սյան երկարության սահմաններում առավելագույն մոմենտին,</w:t>
      </w:r>
    </w:p>
    <w:p w14:paraId="4E76BC2E" w14:textId="77777777" w:rsidR="002F6B2E" w:rsidRPr="00F60667" w:rsidRDefault="002F6B2E" w:rsidP="00FD6A74">
      <w:pPr>
        <w:shd w:val="clear" w:color="auto" w:fill="FFFFFF"/>
        <w:tabs>
          <w:tab w:val="left" w:pos="851"/>
          <w:tab w:val="left" w:pos="3969"/>
          <w:tab w:val="left" w:pos="8647"/>
        </w:tabs>
        <w:spacing w:after="0"/>
        <w:ind w:firstLine="567"/>
        <w:jc w:val="both"/>
        <w:rPr>
          <w:rFonts w:ascii="GHEA Grapalat" w:hAnsi="GHEA Grapalat"/>
          <w:lang w:val="hy-AM"/>
        </w:rPr>
      </w:pPr>
      <w:r w:rsidRPr="00F60667">
        <w:rPr>
          <w:rFonts w:ascii="GHEA Grapalat" w:hAnsi="GHEA Grapalat"/>
          <w:lang w:val="hy-AM"/>
        </w:rPr>
        <w:t xml:space="preserve">2) </w:t>
      </w:r>
      <w:r w:rsidRPr="00F60667">
        <w:rPr>
          <w:rFonts w:ascii="GHEA Grapalat" w:hAnsi="GHEA Grapalat"/>
          <w:lang w:val="hy-AM"/>
        </w:rPr>
        <w:tab/>
        <w:t xml:space="preserve">աստիճանավոր սյան համար՝ հաստատուն հատվածքով տեղամասի երկարության վրա առավելագույն մոմենտին, </w:t>
      </w:r>
    </w:p>
    <w:p w14:paraId="3C1E1A23" w14:textId="77777777" w:rsidR="002F6B2E" w:rsidRPr="00F60667" w:rsidRDefault="002F6B2E" w:rsidP="00FD6A74">
      <w:pPr>
        <w:shd w:val="clear" w:color="auto" w:fill="FFFFFF"/>
        <w:tabs>
          <w:tab w:val="left" w:pos="851"/>
          <w:tab w:val="left" w:pos="3969"/>
          <w:tab w:val="left" w:pos="8647"/>
        </w:tabs>
        <w:spacing w:after="0"/>
        <w:ind w:firstLine="567"/>
        <w:jc w:val="both"/>
        <w:rPr>
          <w:rFonts w:ascii="GHEA Grapalat" w:hAnsi="GHEA Grapalat"/>
          <w:lang w:val="hy-AM"/>
        </w:rPr>
      </w:pPr>
      <w:r w:rsidRPr="00F60667">
        <w:rPr>
          <w:rFonts w:ascii="GHEA Grapalat" w:hAnsi="GHEA Grapalat"/>
          <w:lang w:val="hy-AM"/>
        </w:rPr>
        <w:t xml:space="preserve">3) </w:t>
      </w:r>
      <w:r w:rsidRPr="00F60667">
        <w:rPr>
          <w:rFonts w:ascii="GHEA Grapalat" w:hAnsi="GHEA Grapalat"/>
          <w:lang w:val="hy-AM"/>
        </w:rPr>
        <w:tab/>
        <w:t>մեկը կոշտ ամրակցված, իսկ մյուսն ազատ եզրով սյան համար՝ ամրակցված եզրի մոմենտին, բայց ոչ պակաս, քան ամրակցումից սյան երկարության մեկ երրորդից ավելի հեռու գտնվող հատվածքում ազդող մոմենտից,</w:t>
      </w:r>
    </w:p>
    <w:p w14:paraId="69DD79FE" w14:textId="77777777" w:rsidR="002F6B2E" w:rsidRPr="00F60667" w:rsidRDefault="002F6B2E" w:rsidP="00FD6A74">
      <w:pPr>
        <w:shd w:val="clear" w:color="auto" w:fill="FFFFFF"/>
        <w:tabs>
          <w:tab w:val="left" w:pos="851"/>
          <w:tab w:val="left" w:pos="3969"/>
          <w:tab w:val="left" w:pos="8647"/>
        </w:tabs>
        <w:spacing w:after="0"/>
        <w:ind w:firstLine="567"/>
        <w:jc w:val="both"/>
        <w:rPr>
          <w:rFonts w:ascii="GHEA Grapalat" w:hAnsi="GHEA Grapalat"/>
          <w:lang w:val="hy-AM"/>
        </w:rPr>
      </w:pPr>
      <w:r w:rsidRPr="00F60667">
        <w:rPr>
          <w:rFonts w:ascii="GHEA Grapalat" w:hAnsi="GHEA Grapalat"/>
          <w:lang w:val="hy-AM"/>
        </w:rPr>
        <w:t xml:space="preserve">4) </w:t>
      </w:r>
      <w:r w:rsidRPr="00F60667">
        <w:rPr>
          <w:rFonts w:ascii="GHEA Grapalat" w:hAnsi="GHEA Grapalat"/>
          <w:lang w:val="hy-AM"/>
        </w:rPr>
        <w:tab/>
        <w:t>արտահանգուցային լայնական բեռնվածք ընդունող ֆերմաների և կառուցվածքային սալերի սեղմված գոտիների համար՝ գոտու առաձգական անխզովի հեծանի հաշվարկից որոշվող գոտու պանելի երկարության միջին հատվածամասի մեկ երրորդի սահմաններում առավելագույն մոմենտին,</w:t>
      </w:r>
    </w:p>
    <w:p w14:paraId="709DF7D6" w14:textId="77777777" w:rsidR="002F6B2E" w:rsidRPr="00F60667" w:rsidRDefault="002F6B2E" w:rsidP="00FD6A74">
      <w:pPr>
        <w:shd w:val="clear" w:color="auto" w:fill="FFFFFF"/>
        <w:tabs>
          <w:tab w:val="left" w:pos="851"/>
          <w:tab w:val="left" w:pos="3969"/>
          <w:tab w:val="left" w:pos="8647"/>
        </w:tabs>
        <w:spacing w:after="0"/>
        <w:ind w:firstLine="567"/>
        <w:jc w:val="both"/>
        <w:rPr>
          <w:rFonts w:ascii="GHEA Grapalat" w:hAnsi="GHEA Grapalat"/>
          <w:lang w:val="hy-AM"/>
        </w:rPr>
      </w:pPr>
      <w:r w:rsidRPr="00F60667">
        <w:rPr>
          <w:rFonts w:ascii="GHEA Grapalat" w:hAnsi="GHEA Grapalat"/>
          <w:lang w:val="hy-AM"/>
        </w:rPr>
        <w:t>5)</w:t>
      </w:r>
      <w:r w:rsidRPr="00F60667">
        <w:rPr>
          <w:rFonts w:ascii="GHEA Grapalat" w:hAnsi="GHEA Grapalat"/>
          <w:color w:val="FF0000"/>
          <w:lang w:val="hy-AM"/>
        </w:rPr>
        <w:t xml:space="preserve"> </w:t>
      </w:r>
      <w:r w:rsidRPr="00F60667">
        <w:rPr>
          <w:rFonts w:ascii="GHEA Grapalat" w:hAnsi="GHEA Grapalat"/>
          <w:color w:val="FF0000"/>
          <w:lang w:val="hy-AM"/>
        </w:rPr>
        <w:tab/>
      </w:r>
      <w:r w:rsidRPr="00F60667">
        <w:rPr>
          <w:rFonts w:ascii="GHEA Grapalat" w:hAnsi="GHEA Grapalat"/>
          <w:lang w:val="hy-AM"/>
        </w:rPr>
        <w:t xml:space="preserve">ծռման հարթության հետ համընկնող համաչափության մեկ առանցք ունեցող հատվածքով հոդակապային հենված եզրերով սեղմված ձողի համար՝ կախված </w:t>
      </w:r>
      <w:r w:rsidRPr="00F60667">
        <w:rPr>
          <w:rFonts w:ascii="GHEA Grapalat" w:hAnsi="GHEA Grapalat"/>
          <w:i/>
          <w:sz w:val="24"/>
          <w:lang w:val="hy-AM"/>
        </w:rPr>
        <w:t>m</w:t>
      </w:r>
      <w:r w:rsidRPr="00F60667">
        <w:rPr>
          <w:rFonts w:ascii="GHEA Grapalat" w:hAnsi="GHEA Grapalat"/>
          <w:i/>
          <w:sz w:val="28"/>
          <w:vertAlign w:val="subscript"/>
          <w:lang w:val="hy-AM"/>
        </w:rPr>
        <w:t>max</w:t>
      </w:r>
      <w:r w:rsidRPr="00F60667">
        <w:rPr>
          <w:rFonts w:ascii="Calibri" w:hAnsi="Calibri"/>
          <w:i/>
          <w:sz w:val="28"/>
          <w:vertAlign w:val="subscript"/>
          <w:lang w:val="hy-AM"/>
        </w:rPr>
        <w:t> </w:t>
      </w:r>
      <w:r w:rsidRPr="00F60667">
        <w:rPr>
          <w:rFonts w:ascii="GHEA Grapalat" w:hAnsi="GHEA Grapalat"/>
          <w:lang w:val="hy-AM"/>
        </w:rPr>
        <w:t>=</w:t>
      </w:r>
      <w:r w:rsidRPr="00F60667">
        <w:rPr>
          <w:rFonts w:ascii="Calibri" w:hAnsi="Calibri"/>
          <w:lang w:val="hy-AM"/>
        </w:rPr>
        <w:t> </w:t>
      </w:r>
      <w:r w:rsidRPr="00F60667">
        <w:rPr>
          <w:rFonts w:ascii="GHEA Grapalat" w:hAnsi="GHEA Grapalat"/>
          <w:i/>
          <w:sz w:val="24"/>
          <w:lang w:val="hy-AM"/>
        </w:rPr>
        <w:t>M</w:t>
      </w:r>
      <w:r w:rsidRPr="00F60667">
        <w:rPr>
          <w:rFonts w:ascii="GHEA Grapalat" w:hAnsi="GHEA Grapalat"/>
          <w:i/>
          <w:sz w:val="28"/>
          <w:vertAlign w:val="subscript"/>
          <w:lang w:val="hy-AM"/>
        </w:rPr>
        <w:t>max</w:t>
      </w:r>
      <w:r w:rsidRPr="00F60667">
        <w:rPr>
          <w:rFonts w:ascii="Courier New" w:hAnsi="Courier New" w:cs="Courier New"/>
          <w:lang w:val="hy-AM"/>
        </w:rPr>
        <w:t>∙</w:t>
      </w:r>
      <w:r w:rsidRPr="00F60667">
        <w:rPr>
          <w:rFonts w:ascii="GHEA Grapalat" w:hAnsi="GHEA Grapalat"/>
          <w:i/>
          <w:sz w:val="26"/>
          <w:szCs w:val="26"/>
          <w:lang w:val="hy-AM"/>
        </w:rPr>
        <w:t>A</w:t>
      </w:r>
      <w:r w:rsidRPr="00F60667">
        <w:rPr>
          <w:rFonts w:ascii="Calibri" w:hAnsi="Calibri"/>
          <w:i/>
          <w:sz w:val="26"/>
          <w:szCs w:val="26"/>
          <w:lang w:val="hy-AM"/>
        </w:rPr>
        <w:t> </w:t>
      </w:r>
      <w:r w:rsidRPr="00F60667">
        <w:rPr>
          <w:rFonts w:ascii="GHEA Grapalat" w:hAnsi="GHEA Grapalat"/>
          <w:lang w:val="hy-AM"/>
        </w:rPr>
        <w:t>/(</w:t>
      </w:r>
      <w:r w:rsidRPr="00F60667">
        <w:rPr>
          <w:rFonts w:ascii="GHEA Grapalat" w:hAnsi="GHEA Grapalat"/>
          <w:i/>
          <w:sz w:val="26"/>
          <w:szCs w:val="26"/>
          <w:lang w:val="hy-AM"/>
        </w:rPr>
        <w:t>N</w:t>
      </w:r>
      <w:r w:rsidRPr="00F60667">
        <w:rPr>
          <w:rFonts w:ascii="Courier New" w:hAnsi="Courier New" w:cs="Courier New"/>
          <w:lang w:val="hy-AM"/>
        </w:rPr>
        <w:t>∙</w:t>
      </w:r>
      <w:r w:rsidRPr="00F60667">
        <w:rPr>
          <w:rFonts w:ascii="GHEA Grapalat" w:hAnsi="GHEA Grapalat"/>
          <w:i/>
          <w:sz w:val="24"/>
          <w:lang w:val="hy-AM"/>
        </w:rPr>
        <w:t>W</w:t>
      </w:r>
      <w:r w:rsidRPr="00F60667">
        <w:rPr>
          <w:rFonts w:ascii="GHEA Grapalat" w:hAnsi="GHEA Grapalat"/>
          <w:i/>
          <w:sz w:val="28"/>
          <w:vertAlign w:val="subscript"/>
          <w:lang w:val="hy-AM"/>
        </w:rPr>
        <w:t>c</w:t>
      </w:r>
      <w:r w:rsidRPr="00F60667">
        <w:rPr>
          <w:rFonts w:ascii="GHEA Grapalat" w:hAnsi="GHEA Grapalat"/>
          <w:lang w:val="hy-AM"/>
        </w:rPr>
        <w:t xml:space="preserve">) հարաբերական </w:t>
      </w:r>
      <w:r w:rsidRPr="00985BA2">
        <w:rPr>
          <w:rFonts w:ascii="GHEA Grapalat" w:hAnsi="GHEA Grapalat"/>
          <w:lang w:val="hy-AM"/>
        </w:rPr>
        <w:t>արտակենտրոնությունից</w:t>
      </w:r>
      <w:r w:rsidRPr="00F60667">
        <w:rPr>
          <w:rFonts w:ascii="GHEA Grapalat" w:hAnsi="GHEA Grapalat"/>
          <w:lang w:val="hy-AM"/>
        </w:rPr>
        <w:t xml:space="preserve"> աղյուսակ</w:t>
      </w:r>
      <w:r w:rsidRPr="00F60667">
        <w:rPr>
          <w:rFonts w:ascii="Calibri" w:hAnsi="Calibri"/>
          <w:lang w:val="hy-AM"/>
        </w:rPr>
        <w:t> </w:t>
      </w:r>
      <w:r w:rsidRPr="00F60667">
        <w:rPr>
          <w:rFonts w:ascii="GHEA Grapalat" w:hAnsi="GHEA Grapalat"/>
          <w:lang w:val="hy-AM"/>
        </w:rPr>
        <w:t>20-ի բանաձևերով որոշվող մոմենտին, որն ընդունվում է ոչ պակաս, քան 0,5</w:t>
      </w:r>
      <w:r w:rsidRPr="00F60667">
        <w:rPr>
          <w:rFonts w:ascii="Courier New" w:hAnsi="Courier New" w:cs="Courier New"/>
          <w:lang w:val="hy-AM"/>
        </w:rPr>
        <w:t>∙</w:t>
      </w:r>
      <w:r w:rsidRPr="00F60667">
        <w:rPr>
          <w:rFonts w:ascii="GHEA Grapalat" w:hAnsi="GHEA Grapalat"/>
          <w:i/>
          <w:sz w:val="24"/>
          <w:lang w:val="hy-AM"/>
        </w:rPr>
        <w:t>M</w:t>
      </w:r>
      <w:r w:rsidRPr="00F60667">
        <w:rPr>
          <w:rFonts w:ascii="GHEA Grapalat" w:hAnsi="GHEA Grapalat"/>
          <w:i/>
          <w:sz w:val="28"/>
          <w:vertAlign w:val="subscript"/>
          <w:lang w:val="hy-AM"/>
        </w:rPr>
        <w:t>max</w:t>
      </w:r>
      <w:r w:rsidRPr="00F60667">
        <w:rPr>
          <w:rFonts w:ascii="GHEA Grapalat" w:hAnsi="GHEA Grapalat"/>
          <w:lang w:val="hy-AM"/>
        </w:rPr>
        <w:t>:</w:t>
      </w:r>
    </w:p>
    <w:p w14:paraId="7739C287" w14:textId="77777777" w:rsidR="002F6B2E" w:rsidRPr="000A2500" w:rsidRDefault="00966B85" w:rsidP="00966B85">
      <w:pPr>
        <w:shd w:val="clear" w:color="auto" w:fill="FFFFFF"/>
        <w:spacing w:before="200" w:after="120"/>
        <w:ind w:left="142"/>
        <w:jc w:val="center"/>
        <w:rPr>
          <w:rFonts w:ascii="GHEA Grapalat" w:hAnsi="GHEA Grapalat"/>
        </w:rPr>
      </w:pPr>
      <w:r w:rsidRPr="003A08A1">
        <w:rPr>
          <w:rFonts w:ascii="GHEA Grapalat" w:hAnsi="GHEA Grapalat"/>
          <w:b/>
          <w:spacing w:val="20"/>
          <w:lang w:val="hy-AM"/>
        </w:rPr>
        <w:t xml:space="preserve">                                                                                         </w:t>
      </w:r>
      <w:r w:rsidR="002F6B2E" w:rsidRPr="000A2500">
        <w:rPr>
          <w:rFonts w:ascii="GHEA Grapalat" w:hAnsi="GHEA Grapalat"/>
          <w:b/>
          <w:spacing w:val="20"/>
          <w:lang w:val="en-US"/>
        </w:rPr>
        <w:t>Աղյուսակ</w:t>
      </w:r>
      <w:r w:rsidR="002F6B2E" w:rsidRPr="000A2500">
        <w:rPr>
          <w:rFonts w:ascii="GHEA Grapalat" w:hAnsi="GHEA Grapalat"/>
          <w:b/>
          <w:spacing w:val="20"/>
        </w:rPr>
        <w:t xml:space="preserve"> </w:t>
      </w:r>
      <w:r w:rsidR="002F6B2E" w:rsidRPr="000A2500">
        <w:rPr>
          <w:rFonts w:ascii="GHEA Grapalat" w:hAnsi="GHEA Grapalat"/>
          <w:b/>
        </w:rPr>
        <w:t>20</w:t>
      </w:r>
    </w:p>
    <w:tbl>
      <w:tblPr>
        <w:tblStyle w:val="TableGrid"/>
        <w:tblW w:w="0" w:type="auto"/>
        <w:jc w:val="center"/>
        <w:tblLayout w:type="fixed"/>
        <w:tblLook w:val="04A0" w:firstRow="1" w:lastRow="0" w:firstColumn="1" w:lastColumn="0" w:noHBand="0" w:noVBand="1"/>
      </w:tblPr>
      <w:tblGrid>
        <w:gridCol w:w="1838"/>
        <w:gridCol w:w="3833"/>
        <w:gridCol w:w="3820"/>
      </w:tblGrid>
      <w:tr w:rsidR="002F6B2E" w:rsidRPr="003A08A1" w14:paraId="542E57BD" w14:textId="77777777" w:rsidTr="00F60667">
        <w:trPr>
          <w:jc w:val="center"/>
        </w:trPr>
        <w:tc>
          <w:tcPr>
            <w:tcW w:w="1838" w:type="dxa"/>
            <w:vMerge w:val="restart"/>
            <w:vAlign w:val="center"/>
          </w:tcPr>
          <w:p w14:paraId="7DE8A38F" w14:textId="77777777" w:rsidR="002F6B2E" w:rsidRPr="006C09A8" w:rsidRDefault="002F6B2E" w:rsidP="00F60667">
            <w:pPr>
              <w:tabs>
                <w:tab w:val="left" w:pos="3402"/>
                <w:tab w:val="left" w:pos="8647"/>
              </w:tabs>
              <w:spacing w:line="276" w:lineRule="auto"/>
              <w:jc w:val="center"/>
              <w:rPr>
                <w:rFonts w:ascii="GHEA Grapalat" w:hAnsi="GHEA Grapalat"/>
                <w:lang w:val="en-US"/>
              </w:rPr>
            </w:pPr>
            <w:r w:rsidRPr="000A2500">
              <w:rPr>
                <w:rFonts w:ascii="GHEA Grapalat" w:hAnsi="GHEA Grapalat"/>
                <w:lang w:val="en-US"/>
              </w:rPr>
              <w:t>Հարաբերական արտակենտրո-</w:t>
            </w:r>
            <w:r w:rsidRPr="006C09A8">
              <w:rPr>
                <w:rFonts w:ascii="GHEA Grapalat" w:hAnsi="GHEA Grapalat"/>
                <w:lang w:val="en-US"/>
              </w:rPr>
              <w:t>նություն</w:t>
            </w:r>
          </w:p>
          <w:p w14:paraId="60D7A227" w14:textId="77777777" w:rsidR="002F6B2E" w:rsidRPr="000A2500" w:rsidRDefault="002F6B2E" w:rsidP="00F60667">
            <w:pPr>
              <w:tabs>
                <w:tab w:val="left" w:pos="3402"/>
                <w:tab w:val="left" w:pos="8647"/>
              </w:tabs>
              <w:spacing w:line="276" w:lineRule="auto"/>
              <w:jc w:val="center"/>
              <w:rPr>
                <w:rFonts w:ascii="GHEA Grapalat" w:hAnsi="GHEA Grapalat"/>
                <w:lang w:val="en-US"/>
              </w:rPr>
            </w:pPr>
            <w:r w:rsidRPr="001C3310">
              <w:rPr>
                <w:rFonts w:ascii="GHEA Grapalat" w:hAnsi="GHEA Grapalat"/>
                <w:i/>
                <w:sz w:val="24"/>
                <w:lang w:val="en-US"/>
              </w:rPr>
              <w:t>m</w:t>
            </w:r>
            <w:r w:rsidRPr="001C3310">
              <w:rPr>
                <w:rFonts w:ascii="GHEA Grapalat" w:hAnsi="GHEA Grapalat"/>
                <w:i/>
                <w:sz w:val="28"/>
                <w:vertAlign w:val="subscript"/>
                <w:lang w:val="en-US"/>
              </w:rPr>
              <w:t>max</w:t>
            </w:r>
          </w:p>
        </w:tc>
        <w:tc>
          <w:tcPr>
            <w:tcW w:w="7653" w:type="dxa"/>
            <w:gridSpan w:val="2"/>
            <w:vAlign w:val="center"/>
          </w:tcPr>
          <w:p w14:paraId="4B74A016" w14:textId="77777777" w:rsidR="002F6B2E" w:rsidRPr="000A2500" w:rsidRDefault="002F6B2E" w:rsidP="00F60667">
            <w:pPr>
              <w:tabs>
                <w:tab w:val="left" w:pos="3402"/>
                <w:tab w:val="left" w:pos="8647"/>
              </w:tabs>
              <w:spacing w:line="276" w:lineRule="auto"/>
              <w:jc w:val="center"/>
              <w:rPr>
                <w:rFonts w:ascii="GHEA Grapalat" w:hAnsi="GHEA Grapalat"/>
                <w:lang w:val="en-US"/>
              </w:rPr>
            </w:pPr>
            <w:r w:rsidRPr="001C3310">
              <w:rPr>
                <w:rFonts w:ascii="GHEA Grapalat" w:hAnsi="GHEA Grapalat"/>
                <w:i/>
                <w:sz w:val="24"/>
                <w:szCs w:val="24"/>
                <w:lang w:val="en-US"/>
              </w:rPr>
              <w:t>M</w:t>
            </w:r>
            <w:r>
              <w:rPr>
                <w:rFonts w:ascii="GHEA Grapalat" w:hAnsi="GHEA Grapalat"/>
                <w:lang w:val="en-US"/>
              </w:rPr>
              <w:t xml:space="preserve"> </w:t>
            </w:r>
            <w:r w:rsidRPr="006C09A8">
              <w:rPr>
                <w:rFonts w:ascii="GHEA Grapalat" w:hAnsi="GHEA Grapalat"/>
                <w:lang w:val="en-US"/>
              </w:rPr>
              <w:t>մոմենտը</w:t>
            </w:r>
            <w:r>
              <w:rPr>
                <w:rFonts w:ascii="GHEA Grapalat"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lang w:val="en-US"/>
              </w:rPr>
              <w:t xml:space="preserve"> </w:t>
            </w:r>
            <w:r w:rsidRPr="006C09A8">
              <w:rPr>
                <w:rFonts w:ascii="GHEA Grapalat" w:hAnsi="GHEA Grapalat"/>
                <w:lang w:val="en-US"/>
              </w:rPr>
              <w:t>ձողի</w:t>
            </w:r>
            <w:r w:rsidRPr="000A2500">
              <w:rPr>
                <w:rFonts w:ascii="GHEA Grapalat" w:hAnsi="GHEA Grapalat"/>
                <w:lang w:val="en-US"/>
              </w:rPr>
              <w:t xml:space="preserve"> պայմանական ճկունությունից</w:t>
            </w:r>
          </w:p>
        </w:tc>
      </w:tr>
      <w:tr w:rsidR="002F6B2E" w:rsidRPr="00D13240" w14:paraId="457D15C8" w14:textId="77777777" w:rsidTr="00F60667">
        <w:trPr>
          <w:jc w:val="center"/>
        </w:trPr>
        <w:tc>
          <w:tcPr>
            <w:tcW w:w="1838" w:type="dxa"/>
            <w:vMerge/>
            <w:vAlign w:val="center"/>
          </w:tcPr>
          <w:p w14:paraId="10E8CF25" w14:textId="77777777" w:rsidR="002F6B2E" w:rsidRPr="000A2500" w:rsidRDefault="002F6B2E" w:rsidP="00F60667">
            <w:pPr>
              <w:tabs>
                <w:tab w:val="left" w:pos="3402"/>
                <w:tab w:val="left" w:pos="8647"/>
              </w:tabs>
              <w:spacing w:line="276" w:lineRule="auto"/>
              <w:jc w:val="center"/>
              <w:rPr>
                <w:rFonts w:ascii="GHEA Grapalat" w:hAnsi="GHEA Grapalat"/>
                <w:lang w:val="en-US"/>
              </w:rPr>
            </w:pPr>
          </w:p>
        </w:tc>
        <w:tc>
          <w:tcPr>
            <w:tcW w:w="3833" w:type="dxa"/>
            <w:vAlign w:val="center"/>
          </w:tcPr>
          <w:p w14:paraId="4E5F7DFB" w14:textId="77777777" w:rsidR="002F6B2E" w:rsidRPr="001C3310" w:rsidRDefault="00E516B8" w:rsidP="00F60667">
            <w:pPr>
              <w:tabs>
                <w:tab w:val="left" w:pos="3402"/>
                <w:tab w:val="left" w:pos="8647"/>
              </w:tabs>
              <w:spacing w:line="276" w:lineRule="auto"/>
              <w:jc w:val="center"/>
              <w:rPr>
                <w:rFonts w:ascii="GHEA Grapalat" w:hAnsi="GHEA Grapalat"/>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Pr>
                <w:rFonts w:ascii="Calibri" w:eastAsiaTheme="minorEastAsia" w:hAnsi="Calibri"/>
                <w:sz w:val="28"/>
                <w:lang w:val="en-US"/>
              </w:rPr>
              <w:t> </w:t>
            </w:r>
            <w:r w:rsidR="002F6B2E">
              <w:rPr>
                <w:rFonts w:ascii="GHEA Grapalat" w:hAnsi="GHEA Grapalat"/>
                <w:lang w:val="en-US"/>
              </w:rPr>
              <w:t>&lt; 4</w:t>
            </w:r>
          </w:p>
        </w:tc>
        <w:tc>
          <w:tcPr>
            <w:tcW w:w="3820" w:type="dxa"/>
            <w:vAlign w:val="center"/>
          </w:tcPr>
          <w:p w14:paraId="4070E139" w14:textId="77777777" w:rsidR="002F6B2E" w:rsidRPr="000A2500" w:rsidRDefault="00E516B8" w:rsidP="00F60667">
            <w:pPr>
              <w:tabs>
                <w:tab w:val="left" w:pos="3402"/>
                <w:tab w:val="left" w:pos="8647"/>
              </w:tabs>
              <w:spacing w:line="276" w:lineRule="auto"/>
              <w:jc w:val="center"/>
              <w:rPr>
                <w:rFonts w:ascii="GHEA Grapalat" w:hAnsi="GHEA Grapalat"/>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Pr>
                <w:rFonts w:ascii="Calibri" w:hAnsi="Calibri" w:cs="Times New Roman"/>
                <w:i/>
                <w:sz w:val="28"/>
                <w:vertAlign w:val="subscript"/>
                <w:lang w:val="en-US"/>
              </w:rPr>
              <w:t> </w:t>
            </w:r>
            <w:r w:rsidR="002F6B2E">
              <w:rPr>
                <w:rFonts w:ascii="GHEA Grapalat" w:hAnsi="GHEA Grapalat"/>
                <w:lang w:val="en-US"/>
              </w:rPr>
              <w:t>≥ 4</w:t>
            </w:r>
          </w:p>
        </w:tc>
      </w:tr>
      <w:tr w:rsidR="002F6B2E" w:rsidRPr="00D13240" w14:paraId="3AD7F110" w14:textId="77777777" w:rsidTr="00F60667">
        <w:trPr>
          <w:jc w:val="center"/>
        </w:trPr>
        <w:tc>
          <w:tcPr>
            <w:tcW w:w="1838" w:type="dxa"/>
            <w:vAlign w:val="center"/>
          </w:tcPr>
          <w:p w14:paraId="6AB97DD5" w14:textId="77777777" w:rsidR="002F6B2E" w:rsidRPr="00501E3C" w:rsidRDefault="002F6B2E" w:rsidP="00F60667">
            <w:pPr>
              <w:tabs>
                <w:tab w:val="left" w:pos="3402"/>
                <w:tab w:val="left" w:pos="8647"/>
              </w:tabs>
              <w:jc w:val="center"/>
              <w:rPr>
                <w:rFonts w:ascii="GHEA Grapalat" w:hAnsi="GHEA Grapalat"/>
                <w:i/>
                <w:sz w:val="20"/>
                <w:lang w:val="en-US"/>
              </w:rPr>
            </w:pPr>
            <w:r w:rsidRPr="00501E3C">
              <w:rPr>
                <w:rFonts w:ascii="GHEA Grapalat" w:hAnsi="GHEA Grapalat"/>
                <w:i/>
                <w:sz w:val="20"/>
                <w:lang w:val="en-US"/>
              </w:rPr>
              <w:t>1</w:t>
            </w:r>
          </w:p>
        </w:tc>
        <w:tc>
          <w:tcPr>
            <w:tcW w:w="3833" w:type="dxa"/>
            <w:vAlign w:val="center"/>
          </w:tcPr>
          <w:p w14:paraId="691D4EF6" w14:textId="77777777" w:rsidR="002F6B2E" w:rsidRPr="00501E3C" w:rsidRDefault="002F6B2E" w:rsidP="00F60667">
            <w:pPr>
              <w:tabs>
                <w:tab w:val="left" w:pos="3402"/>
                <w:tab w:val="left" w:pos="8647"/>
              </w:tabs>
              <w:jc w:val="center"/>
              <w:rPr>
                <w:rFonts w:ascii="GHEA Grapalat" w:hAnsi="GHEA Grapalat"/>
                <w:i/>
                <w:sz w:val="20"/>
                <w:lang w:val="en-US"/>
              </w:rPr>
            </w:pPr>
            <w:r w:rsidRPr="00501E3C">
              <w:rPr>
                <w:rFonts w:ascii="GHEA Grapalat" w:hAnsi="GHEA Grapalat"/>
                <w:i/>
                <w:sz w:val="20"/>
                <w:lang w:val="en-US"/>
              </w:rPr>
              <w:t>2</w:t>
            </w:r>
          </w:p>
        </w:tc>
        <w:tc>
          <w:tcPr>
            <w:tcW w:w="3820" w:type="dxa"/>
            <w:vAlign w:val="center"/>
          </w:tcPr>
          <w:p w14:paraId="246B1381" w14:textId="77777777" w:rsidR="002F6B2E" w:rsidRPr="00501E3C" w:rsidRDefault="002F6B2E" w:rsidP="00F60667">
            <w:pPr>
              <w:tabs>
                <w:tab w:val="left" w:pos="3402"/>
                <w:tab w:val="left" w:pos="8647"/>
              </w:tabs>
              <w:jc w:val="center"/>
              <w:rPr>
                <w:rFonts w:ascii="GHEA Grapalat" w:hAnsi="GHEA Grapalat"/>
                <w:i/>
                <w:sz w:val="20"/>
                <w:lang w:val="en-US"/>
              </w:rPr>
            </w:pPr>
            <w:r w:rsidRPr="00501E3C">
              <w:rPr>
                <w:rFonts w:ascii="GHEA Grapalat" w:hAnsi="GHEA Grapalat"/>
                <w:i/>
                <w:sz w:val="20"/>
                <w:lang w:val="en-US"/>
              </w:rPr>
              <w:t>3</w:t>
            </w:r>
          </w:p>
        </w:tc>
      </w:tr>
      <w:tr w:rsidR="002F6B2E" w:rsidRPr="00D13240" w14:paraId="62BE0F36" w14:textId="77777777" w:rsidTr="00F60667">
        <w:trPr>
          <w:trHeight w:val="558"/>
          <w:jc w:val="center"/>
        </w:trPr>
        <w:tc>
          <w:tcPr>
            <w:tcW w:w="1838" w:type="dxa"/>
            <w:vAlign w:val="center"/>
          </w:tcPr>
          <w:p w14:paraId="0947CB4E" w14:textId="77777777" w:rsidR="002F6B2E" w:rsidRPr="006C09A8" w:rsidRDefault="002F6B2E" w:rsidP="00F60667">
            <w:pPr>
              <w:tabs>
                <w:tab w:val="left" w:pos="3402"/>
                <w:tab w:val="left" w:pos="8647"/>
              </w:tabs>
              <w:spacing w:line="276" w:lineRule="auto"/>
              <w:jc w:val="center"/>
              <w:rPr>
                <w:rFonts w:ascii="GHEA Grapalat" w:hAnsi="GHEA Grapalat"/>
                <w:highlight w:val="yellow"/>
                <w:lang w:val="en-US"/>
              </w:rPr>
            </w:pPr>
            <w:r w:rsidRPr="001C3310">
              <w:rPr>
                <w:rFonts w:ascii="GHEA Grapalat" w:hAnsi="GHEA Grapalat"/>
                <w:i/>
                <w:sz w:val="24"/>
                <w:lang w:val="en-US"/>
              </w:rPr>
              <w:t>m</w:t>
            </w:r>
            <w:r w:rsidRPr="001C3310">
              <w:rPr>
                <w:rFonts w:ascii="GHEA Grapalat" w:hAnsi="GHEA Grapalat"/>
                <w:i/>
                <w:sz w:val="28"/>
                <w:vertAlign w:val="subscript"/>
                <w:lang w:val="en-US"/>
              </w:rPr>
              <w:t>max</w:t>
            </w:r>
            <w:r w:rsidRPr="00D13240">
              <w:rPr>
                <w:rFonts w:ascii="GHEA Grapalat" w:hAnsi="GHEA Grapalat"/>
                <w:vertAlign w:val="subscript"/>
                <w:lang w:val="en-US"/>
              </w:rPr>
              <w:t xml:space="preserve"> </w:t>
            </w:r>
            <w:r w:rsidRPr="00D13240">
              <w:rPr>
                <w:rFonts w:ascii="GHEA Grapalat" w:hAnsi="GHEA Grapalat"/>
                <w:lang w:val="en-US"/>
              </w:rPr>
              <w:t>≤</w:t>
            </w:r>
            <w:r w:rsidRPr="001C3310">
              <w:rPr>
                <w:rFonts w:ascii="GHEA Grapalat" w:hAnsi="GHEA Grapalat"/>
                <w:vertAlign w:val="subscript"/>
                <w:lang w:val="en-US"/>
              </w:rPr>
              <w:t xml:space="preserve"> </w:t>
            </w:r>
            <w:r>
              <w:rPr>
                <w:rFonts w:ascii="GHEA Grapalat" w:hAnsi="GHEA Grapalat"/>
                <w:lang w:val="en-US"/>
              </w:rPr>
              <w:t>3</w:t>
            </w:r>
          </w:p>
        </w:tc>
        <w:tc>
          <w:tcPr>
            <w:tcW w:w="3833" w:type="dxa"/>
            <w:vAlign w:val="center"/>
          </w:tcPr>
          <w:p w14:paraId="224F36AB" w14:textId="77777777" w:rsidR="002F6B2E" w:rsidRPr="00D13240" w:rsidRDefault="002F6B2E" w:rsidP="00F60667">
            <w:pPr>
              <w:tabs>
                <w:tab w:val="left" w:pos="8647"/>
              </w:tabs>
              <w:spacing w:line="276" w:lineRule="auto"/>
              <w:ind w:right="-105"/>
              <w:rPr>
                <w:rFonts w:ascii="GHEA Grapalat" w:hAnsi="GHEA Grapalat"/>
                <w:lang w:val="en-US"/>
              </w:rPr>
            </w:pPr>
            <w:r w:rsidRPr="00804211">
              <w:rPr>
                <w:rFonts w:ascii="GHEA Grapalat" w:hAnsi="GHEA Grapalat"/>
                <w:position w:val="-16"/>
              </w:rPr>
              <w:object w:dxaOrig="3560" w:dyaOrig="440" w14:anchorId="5F95EE57">
                <v:shape id="_x0000_i1135" type="#_x0000_t75" style="width:174pt;height:23.25pt" o:ole="" o:preferrelative="f">
                  <v:imagedata r:id="rId261" o:title=""/>
                </v:shape>
                <o:OLEObject Type="Embed" ProgID="Equation.DSMT4" ShapeID="_x0000_i1135" DrawAspect="Content" ObjectID="_1671619501" r:id="rId262"/>
              </w:object>
            </w:r>
          </w:p>
        </w:tc>
        <w:tc>
          <w:tcPr>
            <w:tcW w:w="3820" w:type="dxa"/>
            <w:vAlign w:val="center"/>
          </w:tcPr>
          <w:p w14:paraId="53F114F6" w14:textId="77777777" w:rsidR="002F6B2E" w:rsidRPr="00D13240" w:rsidRDefault="009317EC" w:rsidP="00F60667">
            <w:pPr>
              <w:tabs>
                <w:tab w:val="left" w:pos="8647"/>
              </w:tabs>
              <w:spacing w:line="276" w:lineRule="auto"/>
              <w:rPr>
                <w:rFonts w:ascii="GHEA Grapalat" w:hAnsi="GHEA Grapalat"/>
                <w:lang w:val="en-US"/>
              </w:rPr>
            </w:pPr>
            <w:r w:rsidRPr="00292227">
              <w:rPr>
                <w:rFonts w:ascii="GHEA Grapalat" w:hAnsi="GHEA Grapalat"/>
                <w:position w:val="-14"/>
              </w:rPr>
              <w:object w:dxaOrig="820" w:dyaOrig="400" w14:anchorId="15E5624A">
                <v:shape id="_x0000_i1136" type="#_x0000_t75" style="width:45.75pt;height:19.5pt" o:ole="" o:preferrelative="f">
                  <v:imagedata r:id="rId263" o:title=""/>
                </v:shape>
                <o:OLEObject Type="Embed" ProgID="Equation.DSMT4" ShapeID="_x0000_i1136" DrawAspect="Content" ObjectID="_1671619502" r:id="rId264"/>
              </w:object>
            </w:r>
          </w:p>
        </w:tc>
      </w:tr>
      <w:tr w:rsidR="002F6B2E" w:rsidRPr="002B28CA" w14:paraId="1061577E" w14:textId="77777777" w:rsidTr="00F60667">
        <w:trPr>
          <w:trHeight w:val="694"/>
          <w:jc w:val="center"/>
        </w:trPr>
        <w:tc>
          <w:tcPr>
            <w:tcW w:w="1838" w:type="dxa"/>
            <w:vAlign w:val="center"/>
          </w:tcPr>
          <w:p w14:paraId="305A6F66" w14:textId="77777777" w:rsidR="002F6B2E" w:rsidRPr="00D13240" w:rsidRDefault="002F6B2E" w:rsidP="00F60667">
            <w:pPr>
              <w:tabs>
                <w:tab w:val="left" w:pos="3402"/>
                <w:tab w:val="left" w:pos="8647"/>
              </w:tabs>
              <w:jc w:val="center"/>
              <w:rPr>
                <w:rFonts w:ascii="GHEA Grapalat" w:hAnsi="GHEA Grapalat"/>
                <w:lang w:val="en-US"/>
              </w:rPr>
            </w:pPr>
            <w:r w:rsidRPr="001C3310">
              <w:rPr>
                <w:rFonts w:ascii="GHEA Grapalat" w:hAnsi="GHEA Grapalat"/>
                <w:lang w:val="en-US"/>
              </w:rPr>
              <w:t>3</w:t>
            </w:r>
            <w:r w:rsidRPr="001C3310">
              <w:rPr>
                <w:rFonts w:ascii="GHEA Grapalat" w:hAnsi="GHEA Grapalat"/>
                <w:vertAlign w:val="subscript"/>
                <w:lang w:val="en-US"/>
              </w:rPr>
              <w:t xml:space="preserve"> </w:t>
            </w:r>
            <w:r w:rsidRPr="001C3310">
              <w:rPr>
                <w:rFonts w:ascii="GHEA Grapalat" w:hAnsi="GHEA Grapalat"/>
                <w:lang w:val="en-US"/>
              </w:rPr>
              <w:t>&lt;</w:t>
            </w:r>
            <w:r w:rsidRPr="001C3310">
              <w:rPr>
                <w:rFonts w:ascii="GHEA Grapalat" w:hAnsi="GHEA Grapalat"/>
                <w:i/>
                <w:vertAlign w:val="subscript"/>
                <w:lang w:val="en-US"/>
              </w:rPr>
              <w:t xml:space="preserve"> </w:t>
            </w:r>
            <w:r w:rsidRPr="001C3310">
              <w:rPr>
                <w:rFonts w:ascii="GHEA Grapalat" w:hAnsi="GHEA Grapalat"/>
                <w:i/>
                <w:sz w:val="24"/>
                <w:lang w:val="en-US"/>
              </w:rPr>
              <w:t>m</w:t>
            </w:r>
            <w:r w:rsidRPr="001C3310">
              <w:rPr>
                <w:rFonts w:ascii="GHEA Grapalat" w:hAnsi="GHEA Grapalat"/>
                <w:i/>
                <w:sz w:val="28"/>
                <w:vertAlign w:val="subscript"/>
                <w:lang w:val="en-US"/>
              </w:rPr>
              <w:t>max</w:t>
            </w:r>
            <w:r w:rsidRPr="00D13240">
              <w:rPr>
                <w:rFonts w:ascii="GHEA Grapalat" w:hAnsi="GHEA Grapalat"/>
                <w:vertAlign w:val="subscript"/>
                <w:lang w:val="en-US"/>
              </w:rPr>
              <w:t xml:space="preserve"> </w:t>
            </w:r>
            <w:r w:rsidRPr="00D13240">
              <w:rPr>
                <w:rFonts w:ascii="GHEA Grapalat" w:hAnsi="GHEA Grapalat"/>
                <w:lang w:val="en-US"/>
              </w:rPr>
              <w:t>≤</w:t>
            </w:r>
            <w:r w:rsidRPr="001C3310">
              <w:rPr>
                <w:rFonts w:ascii="GHEA Grapalat" w:hAnsi="GHEA Grapalat"/>
                <w:vertAlign w:val="subscript"/>
                <w:lang w:val="en-US"/>
              </w:rPr>
              <w:t xml:space="preserve"> </w:t>
            </w:r>
            <w:r>
              <w:rPr>
                <w:rFonts w:ascii="GHEA Grapalat" w:hAnsi="GHEA Grapalat"/>
                <w:lang w:val="en-US"/>
              </w:rPr>
              <w:t>20</w:t>
            </w:r>
          </w:p>
        </w:tc>
        <w:tc>
          <w:tcPr>
            <w:tcW w:w="3833" w:type="dxa"/>
            <w:vAlign w:val="center"/>
          </w:tcPr>
          <w:p w14:paraId="18705B4C" w14:textId="77777777" w:rsidR="002F6B2E" w:rsidRPr="006C09A8" w:rsidRDefault="009317EC" w:rsidP="009317EC">
            <w:pPr>
              <w:tabs>
                <w:tab w:val="left" w:pos="8647"/>
              </w:tabs>
              <w:ind w:right="-105"/>
              <w:rPr>
                <w:rFonts w:ascii="GHEA Grapalat" w:hAnsi="GHEA Grapalat"/>
              </w:rPr>
            </w:pPr>
            <w:r w:rsidRPr="00804211">
              <w:rPr>
                <w:rFonts w:ascii="GHEA Grapalat" w:hAnsi="GHEA Grapalat"/>
                <w:position w:val="-24"/>
              </w:rPr>
              <w:object w:dxaOrig="3760" w:dyaOrig="700" w14:anchorId="1BF86CD4">
                <v:shape id="_x0000_i1137" type="#_x0000_t75" style="width:159pt;height:34.5pt" o:ole="" o:preferrelative="f">
                  <v:imagedata r:id="rId265" o:title=""/>
                </v:shape>
                <o:OLEObject Type="Embed" ProgID="Equation.DSMT4" ShapeID="_x0000_i1137" DrawAspect="Content" ObjectID="_1671619503" r:id="rId266"/>
              </w:object>
            </w:r>
          </w:p>
        </w:tc>
        <w:tc>
          <w:tcPr>
            <w:tcW w:w="3820" w:type="dxa"/>
            <w:vAlign w:val="center"/>
          </w:tcPr>
          <w:p w14:paraId="296B31C7" w14:textId="77777777" w:rsidR="002F6B2E" w:rsidRPr="006C09A8" w:rsidRDefault="009317EC" w:rsidP="009317EC">
            <w:pPr>
              <w:tabs>
                <w:tab w:val="left" w:pos="8647"/>
              </w:tabs>
              <w:rPr>
                <w:rFonts w:ascii="GHEA Grapalat" w:hAnsi="GHEA Grapalat"/>
              </w:rPr>
            </w:pPr>
            <w:r w:rsidRPr="00804211">
              <w:rPr>
                <w:rFonts w:ascii="GHEA Grapalat" w:hAnsi="GHEA Grapalat"/>
                <w:position w:val="-24"/>
              </w:rPr>
              <w:object w:dxaOrig="3680" w:dyaOrig="700" w14:anchorId="2473C07B">
                <v:shape id="_x0000_i1138" type="#_x0000_t75" style="width:159pt;height:34.5pt" o:ole="" o:preferrelative="f">
                  <v:imagedata r:id="rId267" o:title=""/>
                </v:shape>
                <o:OLEObject Type="Embed" ProgID="Equation.DSMT4" ShapeID="_x0000_i1138" DrawAspect="Content" ObjectID="_1671619504" r:id="rId268"/>
              </w:object>
            </w:r>
          </w:p>
        </w:tc>
      </w:tr>
      <w:tr w:rsidR="002F6B2E" w:rsidRPr="002B28CA" w14:paraId="7CCB303D" w14:textId="77777777" w:rsidTr="00F60667">
        <w:trPr>
          <w:trHeight w:val="1893"/>
          <w:jc w:val="center"/>
        </w:trPr>
        <w:tc>
          <w:tcPr>
            <w:tcW w:w="9491" w:type="dxa"/>
            <w:gridSpan w:val="3"/>
            <w:tcBorders>
              <w:bottom w:val="single" w:sz="4" w:space="0" w:color="auto"/>
            </w:tcBorders>
            <w:vAlign w:val="center"/>
          </w:tcPr>
          <w:p w14:paraId="01663918" w14:textId="77777777" w:rsidR="002F6B2E" w:rsidRPr="00FE785A" w:rsidRDefault="002F6B2E" w:rsidP="00F60667">
            <w:pPr>
              <w:tabs>
                <w:tab w:val="left" w:pos="3402"/>
                <w:tab w:val="left" w:pos="8647"/>
              </w:tabs>
              <w:ind w:left="311" w:hanging="284"/>
              <w:jc w:val="both"/>
              <w:rPr>
                <w:rFonts w:ascii="GHEA Grapalat" w:eastAsiaTheme="minorEastAsia" w:hAnsi="GHEA Grapalat"/>
                <w:sz w:val="20"/>
              </w:rPr>
            </w:pPr>
            <w:r w:rsidRPr="00FE785A">
              <w:rPr>
                <w:rFonts w:ascii="GHEA Grapalat" w:hAnsi="GHEA Grapalat" w:cs="Times New Roman"/>
                <w:sz w:val="20"/>
              </w:rPr>
              <w:t xml:space="preserve">1. </w:t>
            </w:r>
            <w:r w:rsidRPr="000A2500">
              <w:rPr>
                <w:rFonts w:ascii="GHEA Grapalat" w:hAnsi="GHEA Grapalat" w:cs="Times New Roman"/>
                <w:i/>
                <w:lang w:val="en-US"/>
              </w:rPr>
              <w:t>M</w:t>
            </w:r>
            <w:r w:rsidRPr="0059188D">
              <w:rPr>
                <w:rFonts w:ascii="GHEA Grapalat" w:hAnsi="GHEA Grapalat" w:cs="Times New Roman"/>
                <w:i/>
                <w:sz w:val="24"/>
                <w:vertAlign w:val="subscript"/>
                <w:lang w:val="en-US"/>
              </w:rPr>
              <w:t>max</w:t>
            </w:r>
            <w:r w:rsidRPr="00FE785A">
              <w:rPr>
                <w:rFonts w:ascii="GHEA Grapalat" w:hAnsi="GHEA Grapalat"/>
                <w:sz w:val="20"/>
              </w:rPr>
              <w:t xml:space="preserve"> -</w:t>
            </w:r>
            <w:r w:rsidRPr="000A2500">
              <w:rPr>
                <w:rFonts w:ascii="GHEA Grapalat" w:hAnsi="GHEA Grapalat"/>
                <w:sz w:val="20"/>
                <w:lang w:val="en-US"/>
              </w:rPr>
              <w:t>ը՝</w:t>
            </w:r>
            <w:r w:rsidRPr="00FE785A">
              <w:rPr>
                <w:rFonts w:ascii="GHEA Grapalat" w:hAnsi="GHEA Grapalat"/>
                <w:sz w:val="20"/>
              </w:rPr>
              <w:t xml:space="preserve"> </w:t>
            </w:r>
            <w:r w:rsidRPr="000A2500">
              <w:rPr>
                <w:rFonts w:ascii="GHEA Grapalat" w:eastAsiaTheme="minorEastAsia" w:hAnsi="GHEA Grapalat"/>
                <w:sz w:val="20"/>
                <w:lang w:val="en-US"/>
              </w:rPr>
              <w:t>առավելագույն</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ծռող</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մոմենտն</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է</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ձողի</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երկարության</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սահմանում</w:t>
            </w:r>
            <w:r w:rsidRPr="00FE785A">
              <w:rPr>
                <w:rFonts w:ascii="GHEA Grapalat" w:eastAsiaTheme="minorEastAsia" w:hAnsi="GHEA Grapalat"/>
                <w:sz w:val="20"/>
              </w:rPr>
              <w:t>,</w:t>
            </w:r>
          </w:p>
          <w:p w14:paraId="49A909A9" w14:textId="77777777" w:rsidR="002F6B2E" w:rsidRPr="00FE785A" w:rsidRDefault="002F6B2E" w:rsidP="00F60667">
            <w:pPr>
              <w:tabs>
                <w:tab w:val="left" w:pos="3402"/>
                <w:tab w:val="left" w:pos="8647"/>
              </w:tabs>
              <w:ind w:left="311" w:hanging="284"/>
              <w:jc w:val="both"/>
              <w:rPr>
                <w:rFonts w:ascii="GHEA Grapalat" w:eastAsiaTheme="minorEastAsia" w:hAnsi="GHEA Grapalat"/>
                <w:sz w:val="20"/>
              </w:rPr>
            </w:pPr>
            <w:r w:rsidRPr="00FE785A">
              <w:rPr>
                <w:rFonts w:ascii="GHEA Grapalat" w:hAnsi="GHEA Grapalat" w:cs="Times New Roman"/>
                <w:sz w:val="20"/>
                <w:szCs w:val="26"/>
              </w:rPr>
              <w:t>2.</w:t>
            </w:r>
            <w:r>
              <w:rPr>
                <w:rFonts w:ascii="Calibri" w:hAnsi="Calibri" w:cs="Calibri"/>
                <w:sz w:val="20"/>
                <w:szCs w:val="26"/>
                <w:lang w:val="en-US"/>
              </w:rPr>
              <w:t> </w:t>
            </w:r>
            <w:r w:rsidRPr="000A2500">
              <w:rPr>
                <w:rFonts w:ascii="GHEA Grapalat" w:hAnsi="GHEA Grapalat" w:cs="Times New Roman"/>
                <w:i/>
                <w:szCs w:val="26"/>
                <w:lang w:val="en-US"/>
              </w:rPr>
              <w:t>M</w:t>
            </w:r>
            <w:r w:rsidRPr="005763EA">
              <w:rPr>
                <w:rFonts w:ascii="Calibri" w:hAnsi="Calibri" w:cs="Times New Roman"/>
                <w:i/>
                <w:szCs w:val="26"/>
                <w:vertAlign w:val="subscript"/>
                <w:lang w:val="en-US"/>
              </w:rPr>
              <w:t> </w:t>
            </w:r>
            <w:r w:rsidRPr="00FE785A">
              <w:rPr>
                <w:rFonts w:ascii="GHEA Grapalat" w:hAnsi="GHEA Grapalat" w:cs="Times New Roman"/>
                <w:sz w:val="28"/>
                <w:vertAlign w:val="subscript"/>
              </w:rPr>
              <w:t>1</w:t>
            </w:r>
            <w:r w:rsidRPr="000A2500">
              <w:rPr>
                <w:rFonts w:ascii="Calibri" w:hAnsi="Calibri" w:cs="Calibri"/>
                <w:sz w:val="28"/>
                <w:vertAlign w:val="subscript"/>
                <w:lang w:val="en-US"/>
              </w:rPr>
              <w:t> </w:t>
            </w:r>
            <w:r w:rsidRPr="00FE785A">
              <w:rPr>
                <w:rFonts w:ascii="GHEA Grapalat" w:hAnsi="GHEA Grapalat"/>
                <w:sz w:val="20"/>
              </w:rPr>
              <w:t>-</w:t>
            </w:r>
            <w:r w:rsidRPr="000A2500">
              <w:rPr>
                <w:rFonts w:ascii="GHEA Grapalat" w:hAnsi="GHEA Grapalat"/>
                <w:sz w:val="20"/>
                <w:lang w:val="en-US"/>
              </w:rPr>
              <w:t>ը՝</w:t>
            </w:r>
            <w:r w:rsidRPr="00FE785A">
              <w:rPr>
                <w:rFonts w:ascii="GHEA Grapalat" w:hAnsi="GHEA Grapalat"/>
                <w:sz w:val="20"/>
              </w:rPr>
              <w:t xml:space="preserve"> </w:t>
            </w:r>
            <w:r w:rsidRPr="000A2500">
              <w:rPr>
                <w:rFonts w:ascii="GHEA Grapalat" w:eastAsiaTheme="minorEastAsia" w:hAnsi="GHEA Grapalat"/>
                <w:sz w:val="20"/>
                <w:lang w:val="en-US"/>
              </w:rPr>
              <w:t>առավելագույն</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ծռող</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մոմենտն</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է</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ձողի</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երկարության</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միջին</w:t>
            </w:r>
            <w:r w:rsidRPr="002D6D88">
              <w:rPr>
                <w:rFonts w:ascii="GHEA Grapalat" w:eastAsiaTheme="minorEastAsia" w:hAnsi="GHEA Grapalat"/>
                <w:sz w:val="20"/>
              </w:rPr>
              <w:t xml:space="preserve"> </w:t>
            </w:r>
            <w:r>
              <w:rPr>
                <w:rFonts w:ascii="GHEA Grapalat" w:eastAsiaTheme="minorEastAsia" w:hAnsi="GHEA Grapalat"/>
                <w:sz w:val="20"/>
                <w:lang w:val="en-US"/>
              </w:rPr>
              <w:t>հատվածամասի</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մեկ</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երրորդի</w:t>
            </w:r>
            <w:r w:rsidRPr="00FE785A">
              <w:rPr>
                <w:rFonts w:ascii="GHEA Grapalat" w:eastAsiaTheme="minorEastAsia" w:hAnsi="GHEA Grapalat"/>
                <w:color w:val="FF0000"/>
                <w:sz w:val="20"/>
              </w:rPr>
              <w:t xml:space="preserve"> </w:t>
            </w:r>
            <w:r w:rsidRPr="000A2500">
              <w:rPr>
                <w:rFonts w:ascii="GHEA Grapalat" w:eastAsiaTheme="minorEastAsia" w:hAnsi="GHEA Grapalat"/>
                <w:sz w:val="20"/>
                <w:lang w:val="en-US"/>
              </w:rPr>
              <w:t>սահմանում</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ընդունվում</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է</w:t>
            </w:r>
            <w:r w:rsidRPr="00FE785A">
              <w:rPr>
                <w:rFonts w:ascii="GHEA Grapalat" w:eastAsiaTheme="minorEastAsia" w:hAnsi="GHEA Grapalat"/>
                <w:sz w:val="20"/>
              </w:rPr>
              <w:t xml:space="preserve"> </w:t>
            </w:r>
            <w:r w:rsidRPr="000A2500">
              <w:rPr>
                <w:rFonts w:ascii="GHEA Grapalat" w:hAnsi="GHEA Grapalat"/>
                <w:sz w:val="20"/>
                <w:lang w:val="en-US"/>
              </w:rPr>
              <w:t>ոչ</w:t>
            </w:r>
            <w:r w:rsidRPr="00FE785A">
              <w:rPr>
                <w:rFonts w:ascii="GHEA Grapalat" w:hAnsi="GHEA Grapalat"/>
                <w:sz w:val="20"/>
              </w:rPr>
              <w:t xml:space="preserve"> </w:t>
            </w:r>
            <w:r w:rsidRPr="000A2500">
              <w:rPr>
                <w:rFonts w:ascii="GHEA Grapalat" w:hAnsi="GHEA Grapalat"/>
                <w:sz w:val="20"/>
                <w:lang w:val="en-US"/>
              </w:rPr>
              <w:t>պակաս</w:t>
            </w:r>
            <w:r w:rsidRPr="002D6D88">
              <w:rPr>
                <w:rFonts w:ascii="GHEA Grapalat" w:hAnsi="GHEA Grapalat"/>
                <w:sz w:val="20"/>
              </w:rPr>
              <w:t>,</w:t>
            </w:r>
            <w:r w:rsidRPr="00FE785A">
              <w:rPr>
                <w:rFonts w:ascii="GHEA Grapalat" w:hAnsi="GHEA Grapalat"/>
                <w:sz w:val="20"/>
              </w:rPr>
              <w:t xml:space="preserve"> </w:t>
            </w:r>
            <w:r w:rsidRPr="000A2500">
              <w:rPr>
                <w:rFonts w:ascii="GHEA Grapalat" w:hAnsi="GHEA Grapalat"/>
                <w:sz w:val="20"/>
                <w:lang w:val="en-US"/>
              </w:rPr>
              <w:t>քան</w:t>
            </w:r>
            <w:r w:rsidRPr="00FE785A">
              <w:rPr>
                <w:rFonts w:ascii="GHEA Grapalat" w:hAnsi="GHEA Grapalat"/>
                <w:sz w:val="20"/>
              </w:rPr>
              <w:t xml:space="preserve"> 0,5</w:t>
            </w:r>
            <w:r w:rsidRPr="00FE785A">
              <w:rPr>
                <w:rFonts w:ascii="Courier New" w:hAnsi="Courier New" w:cs="Courier New"/>
                <w:sz w:val="20"/>
              </w:rPr>
              <w:t>∙</w:t>
            </w:r>
            <w:r w:rsidRPr="000A2500">
              <w:rPr>
                <w:rFonts w:ascii="GHEA Grapalat" w:hAnsi="GHEA Grapalat" w:cs="Times New Roman"/>
                <w:i/>
                <w:lang w:val="en-US"/>
              </w:rPr>
              <w:t>M</w:t>
            </w:r>
            <w:r w:rsidRPr="0059188D">
              <w:rPr>
                <w:rFonts w:ascii="GHEA Grapalat" w:hAnsi="GHEA Grapalat" w:cs="Times New Roman"/>
                <w:i/>
                <w:sz w:val="24"/>
                <w:vertAlign w:val="subscript"/>
                <w:lang w:val="en-US"/>
              </w:rPr>
              <w:t>max</w:t>
            </w:r>
            <w:r w:rsidRPr="00FE785A">
              <w:rPr>
                <w:rFonts w:ascii="GHEA Grapalat" w:hAnsi="GHEA Grapalat"/>
                <w:sz w:val="20"/>
              </w:rPr>
              <w:t xml:space="preserve"> -</w:t>
            </w:r>
            <w:r w:rsidRPr="000A2500">
              <w:rPr>
                <w:rFonts w:ascii="GHEA Grapalat" w:hAnsi="GHEA Grapalat"/>
                <w:sz w:val="20"/>
                <w:lang w:val="en-US"/>
              </w:rPr>
              <w:t>ին</w:t>
            </w:r>
            <w:r w:rsidRPr="00FE785A">
              <w:rPr>
                <w:rFonts w:ascii="GHEA Grapalat" w:hAnsi="GHEA Grapalat"/>
                <w:sz w:val="20"/>
              </w:rPr>
              <w:t xml:space="preserve"> </w:t>
            </w:r>
            <w:r w:rsidRPr="000A2500">
              <w:rPr>
                <w:rFonts w:ascii="GHEA Grapalat" w:eastAsiaTheme="minorEastAsia" w:hAnsi="GHEA Grapalat"/>
                <w:sz w:val="20"/>
                <w:lang w:val="en-US"/>
              </w:rPr>
              <w:t>հավասար</w:t>
            </w:r>
            <w:r w:rsidRPr="00FE785A">
              <w:rPr>
                <w:rFonts w:ascii="GHEA Grapalat" w:hAnsi="GHEA Grapalat"/>
                <w:sz w:val="20"/>
              </w:rPr>
              <w:t>:</w:t>
            </w:r>
          </w:p>
          <w:p w14:paraId="74E47E38" w14:textId="77777777" w:rsidR="002F6B2E" w:rsidRPr="00FE785A" w:rsidRDefault="002F6B2E" w:rsidP="00F60667">
            <w:pPr>
              <w:tabs>
                <w:tab w:val="left" w:pos="3402"/>
                <w:tab w:val="left" w:pos="8647"/>
              </w:tabs>
              <w:ind w:left="311" w:hanging="284"/>
              <w:jc w:val="both"/>
              <w:rPr>
                <w:rFonts w:ascii="GHEA Grapalat" w:hAnsi="GHEA Grapalat"/>
              </w:rPr>
            </w:pPr>
            <w:r w:rsidRPr="00FE785A">
              <w:rPr>
                <w:rFonts w:ascii="GHEA Grapalat" w:hAnsi="GHEA Grapalat" w:cs="Times New Roman"/>
                <w:sz w:val="20"/>
                <w:szCs w:val="26"/>
              </w:rPr>
              <w:t>3.</w:t>
            </w:r>
            <w:r>
              <w:rPr>
                <w:rFonts w:ascii="Calibri" w:hAnsi="Calibri" w:cs="Calibri"/>
                <w:i/>
                <w:szCs w:val="26"/>
                <w:lang w:val="en-US"/>
              </w:rPr>
              <w:t> </w:t>
            </w:r>
            <w:r w:rsidRPr="000A2500">
              <w:rPr>
                <w:rFonts w:ascii="GHEA Grapalat" w:hAnsi="GHEA Grapalat" w:cs="Times New Roman"/>
                <w:i/>
                <w:szCs w:val="26"/>
                <w:lang w:val="en-US"/>
              </w:rPr>
              <w:t>M</w:t>
            </w:r>
            <w:r w:rsidRPr="005763EA">
              <w:rPr>
                <w:rFonts w:ascii="Calibri" w:hAnsi="Calibri" w:cs="Times New Roman"/>
                <w:i/>
                <w:szCs w:val="26"/>
                <w:vertAlign w:val="subscript"/>
                <w:lang w:val="en-US"/>
              </w:rPr>
              <w:t> </w:t>
            </w:r>
            <w:r w:rsidRPr="00FE785A">
              <w:rPr>
                <w:rFonts w:ascii="GHEA Grapalat" w:hAnsi="GHEA Grapalat" w:cs="Times New Roman"/>
                <w:sz w:val="28"/>
                <w:vertAlign w:val="subscript"/>
              </w:rPr>
              <w:t>2</w:t>
            </w:r>
            <w:r w:rsidRPr="000A2500">
              <w:rPr>
                <w:rFonts w:ascii="Calibri" w:hAnsi="Calibri" w:cs="Calibri"/>
                <w:sz w:val="20"/>
                <w:lang w:val="en-US"/>
              </w:rPr>
              <w:t> </w:t>
            </w:r>
            <w:r w:rsidRPr="00FE785A">
              <w:rPr>
                <w:rFonts w:ascii="GHEA Grapalat" w:hAnsi="GHEA Grapalat"/>
                <w:sz w:val="20"/>
              </w:rPr>
              <w:t>-</w:t>
            </w:r>
            <w:r w:rsidRPr="000A2500">
              <w:rPr>
                <w:rFonts w:ascii="GHEA Grapalat" w:hAnsi="GHEA Grapalat"/>
                <w:sz w:val="20"/>
                <w:lang w:val="en-US"/>
              </w:rPr>
              <w:t>ը՝</w:t>
            </w:r>
            <w:r w:rsidRPr="00FE785A">
              <w:rPr>
                <w:rFonts w:ascii="GHEA Grapalat" w:hAnsi="GHEA Grapalat"/>
                <w:sz w:val="20"/>
              </w:rPr>
              <w:t xml:space="preserve"> </w:t>
            </w:r>
            <w:r w:rsidRPr="000A2500">
              <w:rPr>
                <w:rFonts w:ascii="GHEA Grapalat" w:eastAsiaTheme="minorEastAsia" w:hAnsi="GHEA Grapalat"/>
                <w:sz w:val="20"/>
                <w:lang w:val="en-US"/>
              </w:rPr>
              <w:t>ծռող</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մոմենտ</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է</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որ</w:t>
            </w:r>
            <w:r>
              <w:rPr>
                <w:rFonts w:ascii="GHEA Grapalat" w:eastAsiaTheme="minorEastAsia" w:hAnsi="GHEA Grapalat"/>
                <w:sz w:val="20"/>
              </w:rPr>
              <w:t>ն</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ընդունվում</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է</w:t>
            </w:r>
            <w:r w:rsidRPr="00FE785A">
              <w:rPr>
                <w:rFonts w:ascii="GHEA Grapalat" w:eastAsiaTheme="minorEastAsia" w:hAnsi="GHEA Grapalat"/>
                <w:sz w:val="20"/>
              </w:rPr>
              <w:t xml:space="preserve"> </w:t>
            </w:r>
            <w:r w:rsidRPr="000A2500">
              <w:rPr>
                <w:rFonts w:ascii="GHEA Grapalat" w:hAnsi="GHEA Grapalat" w:cs="Times New Roman"/>
                <w:i/>
                <w:lang w:val="en-US"/>
              </w:rPr>
              <w:t>M</w:t>
            </w:r>
            <w:r w:rsidRPr="000A2500">
              <w:rPr>
                <w:rFonts w:ascii="Calibri" w:hAnsi="Calibri" w:cs="Calibri"/>
                <w:sz w:val="20"/>
                <w:lang w:val="en-US"/>
              </w:rPr>
              <w:t> </w:t>
            </w:r>
            <w:r w:rsidRPr="00FE785A">
              <w:rPr>
                <w:rFonts w:ascii="GHEA Grapalat" w:hAnsi="GHEA Grapalat"/>
                <w:sz w:val="20"/>
              </w:rPr>
              <w:t>-</w:t>
            </w:r>
            <w:r w:rsidRPr="000A2500">
              <w:rPr>
                <w:rFonts w:ascii="GHEA Grapalat" w:hAnsi="GHEA Grapalat"/>
                <w:sz w:val="20"/>
                <w:lang w:val="en-US"/>
              </w:rPr>
              <w:t>ին</w:t>
            </w:r>
            <w:r w:rsidRPr="00FE785A">
              <w:rPr>
                <w:rFonts w:ascii="GHEA Grapalat" w:eastAsiaTheme="minorEastAsia" w:hAnsi="GHEA Grapalat"/>
                <w:sz w:val="20"/>
              </w:rPr>
              <w:t xml:space="preserve"> </w:t>
            </w:r>
            <w:r w:rsidRPr="000A2500">
              <w:rPr>
                <w:rFonts w:ascii="GHEA Grapalat" w:eastAsiaTheme="minorEastAsia" w:hAnsi="GHEA Grapalat"/>
                <w:sz w:val="20"/>
                <w:lang w:val="en-US"/>
              </w:rPr>
              <w:t>հավասար</w:t>
            </w:r>
            <w:r w:rsidRPr="002D6D88">
              <w:rPr>
                <w:rFonts w:ascii="GHEA Grapalat" w:eastAsiaTheme="minorEastAsia" w:hAnsi="GHEA Grapalat"/>
                <w:sz w:val="20"/>
              </w:rPr>
              <w:t>,</w:t>
            </w:r>
            <w:r w:rsidRPr="00FE785A">
              <w:rPr>
                <w:rFonts w:ascii="GHEA Grapalat" w:eastAsiaTheme="minorEastAsia" w:hAnsi="GHEA Grapalat"/>
                <w:sz w:val="20"/>
              </w:rPr>
              <w:t xml:space="preserve"> </w:t>
            </w:r>
            <w:r w:rsidRPr="000A2500">
              <w:rPr>
                <w:rFonts w:ascii="GHEA Grapalat" w:hAnsi="GHEA Grapalat"/>
                <w:sz w:val="20"/>
                <w:lang w:val="en-US"/>
              </w:rPr>
              <w:t>երբ</w:t>
            </w:r>
            <w:r w:rsidRPr="00FE785A">
              <w:rPr>
                <w:rFonts w:ascii="GHEA Grapalat" w:hAnsi="GHEA Grapalat"/>
                <w:sz w:val="20"/>
              </w:rPr>
              <w:t xml:space="preserve"> </w:t>
            </w:r>
            <w:r w:rsidRPr="000A2500">
              <w:rPr>
                <w:rFonts w:ascii="GHEA Grapalat" w:hAnsi="GHEA Grapalat" w:cs="Times New Roman"/>
                <w:i/>
                <w:sz w:val="24"/>
                <w:lang w:val="en-US"/>
              </w:rPr>
              <w:t>m</w:t>
            </w:r>
            <w:r w:rsidRPr="0059188D">
              <w:rPr>
                <w:rFonts w:ascii="GHEA Grapalat" w:hAnsi="GHEA Grapalat" w:cs="Times New Roman"/>
                <w:i/>
                <w:sz w:val="24"/>
                <w:vertAlign w:val="subscript"/>
                <w:lang w:val="en-US"/>
              </w:rPr>
              <w:t>max</w:t>
            </w:r>
            <w:r w:rsidRPr="000A2500">
              <w:rPr>
                <w:rFonts w:ascii="Calibri" w:hAnsi="Calibri" w:cs="Calibri"/>
                <w:sz w:val="20"/>
                <w:lang w:val="en-US"/>
              </w:rPr>
              <w:t> </w:t>
            </w:r>
            <w:r w:rsidRPr="00FE785A">
              <w:rPr>
                <w:rFonts w:ascii="GHEA Grapalat" w:hAnsi="GHEA Grapalat" w:cs="Times New Roman"/>
                <w:sz w:val="20"/>
              </w:rPr>
              <w:t>≤</w:t>
            </w:r>
            <w:r w:rsidRPr="000A2500">
              <w:rPr>
                <w:rFonts w:ascii="Calibri" w:hAnsi="Calibri" w:cs="Calibri"/>
                <w:sz w:val="20"/>
                <w:lang w:val="en-US"/>
              </w:rPr>
              <w:t> </w:t>
            </w:r>
            <w:r w:rsidRPr="00FE785A">
              <w:rPr>
                <w:rFonts w:ascii="GHEA Grapalat" w:hAnsi="GHEA Grapalat"/>
                <w:sz w:val="20"/>
              </w:rPr>
              <w:t xml:space="preserve">3 </w:t>
            </w:r>
            <w:r w:rsidRPr="000A2500">
              <w:rPr>
                <w:rFonts w:ascii="GHEA Grapalat" w:hAnsi="GHEA Grapalat"/>
                <w:sz w:val="20"/>
                <w:lang w:val="en-US"/>
              </w:rPr>
              <w:t>և</w:t>
            </w:r>
            <w:r w:rsidRPr="00FE785A">
              <w:rPr>
                <w:rFonts w:ascii="GHEA Grapalat" w:hAnsi="GHEA Grapalat"/>
                <w:sz w:val="20"/>
              </w:rPr>
              <w:t xml:space="preserve"> </w:t>
            </w:r>
            <m:oMath>
              <m:acc>
                <m:accPr>
                  <m:chr m:val="̅"/>
                  <m:ctrlPr>
                    <w:rPr>
                      <w:rFonts w:ascii="Cambria Math" w:hAnsi="Cambria Math" w:cs="Times New Roman"/>
                      <w:i/>
                      <w:sz w:val="24"/>
                    </w:rPr>
                  </m:ctrlPr>
                </m:accPr>
                <m:e>
                  <m:r>
                    <w:rPr>
                      <w:rFonts w:ascii="Cambria Math" w:hAnsi="Cambria Math" w:cs="Times New Roman"/>
                      <w:sz w:val="24"/>
                    </w:rPr>
                    <m:t>λ</m:t>
                  </m:r>
                </m:e>
              </m:acc>
            </m:oMath>
            <w:r w:rsidRPr="000A2500">
              <w:rPr>
                <w:rFonts w:ascii="Calibri" w:hAnsi="Calibri" w:cs="Calibri"/>
                <w:sz w:val="20"/>
                <w:lang w:val="en-US"/>
              </w:rPr>
              <w:t> </w:t>
            </w:r>
            <w:r w:rsidRPr="00FE785A">
              <w:rPr>
                <w:rFonts w:ascii="GHEA Grapalat" w:hAnsi="GHEA Grapalat" w:cs="Times New Roman"/>
                <w:sz w:val="20"/>
              </w:rPr>
              <w:t>&lt;</w:t>
            </w:r>
            <w:r w:rsidRPr="000A2500">
              <w:rPr>
                <w:rFonts w:ascii="Calibri" w:hAnsi="Calibri" w:cs="Calibri"/>
                <w:sz w:val="20"/>
                <w:lang w:val="en-US"/>
              </w:rPr>
              <w:t> </w:t>
            </w:r>
            <w:r w:rsidRPr="00FE785A">
              <w:rPr>
                <w:rFonts w:ascii="GHEA Grapalat" w:hAnsi="GHEA Grapalat"/>
                <w:sz w:val="20"/>
              </w:rPr>
              <w:t xml:space="preserve">4, </w:t>
            </w:r>
            <w:r w:rsidRPr="000A2500">
              <w:rPr>
                <w:rFonts w:ascii="GHEA Grapalat" w:hAnsi="GHEA Grapalat"/>
                <w:sz w:val="20"/>
                <w:lang w:val="en-US"/>
              </w:rPr>
              <w:t>բայց</w:t>
            </w:r>
            <w:r w:rsidRPr="00FE785A">
              <w:rPr>
                <w:rFonts w:ascii="GHEA Grapalat" w:hAnsi="GHEA Grapalat"/>
                <w:sz w:val="20"/>
              </w:rPr>
              <w:t xml:space="preserve"> </w:t>
            </w:r>
            <w:r w:rsidRPr="000A2500">
              <w:rPr>
                <w:rFonts w:ascii="GHEA Grapalat" w:hAnsi="GHEA Grapalat"/>
                <w:sz w:val="20"/>
                <w:lang w:val="en-US"/>
              </w:rPr>
              <w:t>ոչ</w:t>
            </w:r>
            <w:r w:rsidRPr="00FE785A">
              <w:rPr>
                <w:rFonts w:ascii="GHEA Grapalat" w:hAnsi="GHEA Grapalat"/>
                <w:sz w:val="20"/>
              </w:rPr>
              <w:t xml:space="preserve"> </w:t>
            </w:r>
            <w:r w:rsidRPr="000A2500">
              <w:rPr>
                <w:rFonts w:ascii="GHEA Grapalat" w:hAnsi="GHEA Grapalat"/>
                <w:sz w:val="20"/>
                <w:lang w:val="en-US"/>
              </w:rPr>
              <w:t>պակաս</w:t>
            </w:r>
            <w:r w:rsidRPr="002D6D88">
              <w:rPr>
                <w:rFonts w:ascii="GHEA Grapalat" w:hAnsi="GHEA Grapalat"/>
                <w:sz w:val="20"/>
              </w:rPr>
              <w:t>,</w:t>
            </w:r>
            <w:r w:rsidRPr="00FE785A">
              <w:rPr>
                <w:rFonts w:ascii="GHEA Grapalat" w:hAnsi="GHEA Grapalat"/>
                <w:sz w:val="20"/>
              </w:rPr>
              <w:t xml:space="preserve"> </w:t>
            </w:r>
            <w:r w:rsidRPr="000A2500">
              <w:rPr>
                <w:rFonts w:ascii="GHEA Grapalat" w:hAnsi="GHEA Grapalat"/>
                <w:sz w:val="20"/>
                <w:lang w:val="en-US"/>
              </w:rPr>
              <w:t>քան</w:t>
            </w:r>
            <w:r w:rsidRPr="00FE785A">
              <w:rPr>
                <w:rFonts w:ascii="GHEA Grapalat" w:hAnsi="GHEA Grapalat"/>
                <w:sz w:val="20"/>
              </w:rPr>
              <w:t xml:space="preserve"> 0,5</w:t>
            </w:r>
            <w:r w:rsidRPr="00FE785A">
              <w:rPr>
                <w:rFonts w:ascii="Courier New" w:hAnsi="Courier New" w:cs="Courier New"/>
                <w:sz w:val="20"/>
              </w:rPr>
              <w:t>∙</w:t>
            </w:r>
            <w:r w:rsidRPr="000A2500">
              <w:rPr>
                <w:rFonts w:ascii="GHEA Grapalat" w:hAnsi="GHEA Grapalat" w:cs="Times New Roman"/>
                <w:i/>
                <w:lang w:val="en-US"/>
              </w:rPr>
              <w:t>M</w:t>
            </w:r>
            <w:r w:rsidRPr="0059188D">
              <w:rPr>
                <w:rFonts w:ascii="GHEA Grapalat" w:hAnsi="GHEA Grapalat" w:cs="Times New Roman"/>
                <w:i/>
                <w:sz w:val="24"/>
                <w:vertAlign w:val="subscript"/>
                <w:lang w:val="en-US"/>
              </w:rPr>
              <w:t>max</w:t>
            </w:r>
            <w:r w:rsidRPr="00FE785A">
              <w:rPr>
                <w:rFonts w:ascii="GHEA Grapalat" w:hAnsi="GHEA Grapalat"/>
                <w:sz w:val="20"/>
              </w:rPr>
              <w:t>:</w:t>
            </w:r>
          </w:p>
        </w:tc>
      </w:tr>
      <w:tr w:rsidR="002F6B2E" w:rsidRPr="002B28CA" w14:paraId="0720A06F" w14:textId="77777777" w:rsidTr="00F60667">
        <w:trPr>
          <w:trHeight w:val="70"/>
          <w:jc w:val="center"/>
        </w:trPr>
        <w:tc>
          <w:tcPr>
            <w:tcW w:w="9491" w:type="dxa"/>
            <w:gridSpan w:val="3"/>
            <w:tcBorders>
              <w:left w:val="nil"/>
              <w:bottom w:val="nil"/>
              <w:right w:val="nil"/>
            </w:tcBorders>
            <w:vAlign w:val="center"/>
          </w:tcPr>
          <w:p w14:paraId="1A0684C8" w14:textId="77777777" w:rsidR="002F6B2E" w:rsidRPr="00FE785A" w:rsidRDefault="002F6B2E" w:rsidP="00F60667">
            <w:pPr>
              <w:tabs>
                <w:tab w:val="left" w:pos="3402"/>
                <w:tab w:val="left" w:pos="8647"/>
              </w:tabs>
              <w:ind w:left="311" w:hanging="284"/>
              <w:jc w:val="both"/>
              <w:rPr>
                <w:rFonts w:ascii="GHEA Grapalat" w:hAnsi="GHEA Grapalat" w:cs="Times New Roman"/>
                <w:sz w:val="8"/>
              </w:rPr>
            </w:pPr>
          </w:p>
        </w:tc>
      </w:tr>
    </w:tbl>
    <w:p w14:paraId="09B78982" w14:textId="77777777" w:rsidR="002F6B2E" w:rsidRDefault="002F6B2E" w:rsidP="002F6B2E">
      <w:pPr>
        <w:shd w:val="clear" w:color="auto" w:fill="FFFFFF"/>
        <w:tabs>
          <w:tab w:val="left" w:pos="3402"/>
          <w:tab w:val="left" w:pos="8647"/>
        </w:tabs>
        <w:spacing w:after="0" w:line="240" w:lineRule="auto"/>
        <w:rPr>
          <w:rFonts w:ascii="Sylfaen" w:hAnsi="Sylfaen"/>
        </w:rPr>
      </w:pPr>
    </w:p>
    <w:p w14:paraId="61230921" w14:textId="77777777" w:rsidR="002F6B2E" w:rsidRPr="00000712" w:rsidRDefault="002F6B2E" w:rsidP="002F6B2E">
      <w:pPr>
        <w:shd w:val="clear" w:color="auto" w:fill="FFFFFF"/>
        <w:tabs>
          <w:tab w:val="left" w:pos="3402"/>
          <w:tab w:val="left" w:pos="8647"/>
        </w:tabs>
        <w:spacing w:after="120"/>
        <w:ind w:firstLine="567"/>
        <w:jc w:val="both"/>
        <w:rPr>
          <w:rFonts w:ascii="GHEA Grapalat" w:hAnsi="GHEA Grapalat"/>
        </w:rPr>
      </w:pPr>
      <w:r w:rsidRPr="000D1507">
        <w:rPr>
          <w:rFonts w:ascii="GHEA Grapalat" w:hAnsi="GHEA Grapalat"/>
          <w:b/>
        </w:rPr>
        <w:t>200.</w:t>
      </w:r>
      <w:r>
        <w:rPr>
          <w:rFonts w:ascii="Calibri" w:hAnsi="Calibri"/>
          <w:lang w:val="hy-AM"/>
        </w:rPr>
        <w:t> </w:t>
      </w:r>
      <w:r w:rsidRPr="00E6141A">
        <w:rPr>
          <w:rFonts w:ascii="GHEA Grapalat" w:hAnsi="GHEA Grapalat"/>
          <w:lang w:val="en-US"/>
        </w:rPr>
        <w:t>Ծռող</w:t>
      </w:r>
      <w:r w:rsidRPr="00E6141A">
        <w:rPr>
          <w:rFonts w:ascii="GHEA Grapalat" w:hAnsi="GHEA Grapalat"/>
        </w:rPr>
        <w:t xml:space="preserve"> </w:t>
      </w:r>
      <w:r w:rsidRPr="00E6141A">
        <w:rPr>
          <w:rFonts w:ascii="GHEA Grapalat" w:hAnsi="GHEA Grapalat"/>
          <w:lang w:val="en-US"/>
        </w:rPr>
        <w:t>մոմենտների</w:t>
      </w:r>
      <w:r w:rsidRPr="00E6141A">
        <w:rPr>
          <w:rFonts w:ascii="GHEA Grapalat" w:hAnsi="GHEA Grapalat"/>
        </w:rPr>
        <w:t xml:space="preserve"> </w:t>
      </w:r>
      <w:r w:rsidRPr="00E6141A">
        <w:rPr>
          <w:rFonts w:ascii="GHEA Grapalat" w:hAnsi="GHEA Grapalat"/>
          <w:lang w:val="en-US"/>
        </w:rPr>
        <w:t>ազդեցության</w:t>
      </w:r>
      <w:r>
        <w:rPr>
          <w:rFonts w:ascii="GHEA Grapalat" w:hAnsi="GHEA Grapalat"/>
        </w:rPr>
        <w:t>ն</w:t>
      </w:r>
      <w:r w:rsidRPr="00E6141A">
        <w:rPr>
          <w:rFonts w:ascii="GHEA Grapalat" w:hAnsi="GHEA Grapalat"/>
        </w:rPr>
        <w:t xml:space="preserve"> </w:t>
      </w:r>
      <w:r w:rsidRPr="00E6141A">
        <w:rPr>
          <w:rFonts w:ascii="GHEA Grapalat" w:hAnsi="GHEA Grapalat"/>
          <w:lang w:val="en-US"/>
        </w:rPr>
        <w:t>ենթարկվող</w:t>
      </w:r>
      <w:r w:rsidRPr="00E6141A">
        <w:rPr>
          <w:rFonts w:ascii="GHEA Grapalat" w:hAnsi="GHEA Grapalat"/>
        </w:rPr>
        <w:t xml:space="preserve"> </w:t>
      </w:r>
      <w:r w:rsidRPr="00E6141A">
        <w:rPr>
          <w:rFonts w:ascii="GHEA Grapalat" w:hAnsi="GHEA Grapalat"/>
          <w:lang w:val="en-US"/>
        </w:rPr>
        <w:t>հոդակապային</w:t>
      </w:r>
      <w:r w:rsidRPr="00E6141A">
        <w:rPr>
          <w:rFonts w:ascii="GHEA Grapalat" w:hAnsi="GHEA Grapalat"/>
        </w:rPr>
        <w:t xml:space="preserve"> </w:t>
      </w:r>
      <w:r w:rsidRPr="00E6141A">
        <w:rPr>
          <w:rFonts w:ascii="GHEA Grapalat" w:hAnsi="GHEA Grapalat"/>
          <w:lang w:val="en-US"/>
        </w:rPr>
        <w:t>հենված</w:t>
      </w:r>
      <w:r w:rsidRPr="00E6141A">
        <w:rPr>
          <w:rFonts w:ascii="GHEA Grapalat" w:hAnsi="GHEA Grapalat"/>
        </w:rPr>
        <w:t xml:space="preserve"> </w:t>
      </w:r>
      <w:r w:rsidRPr="00E6141A">
        <w:rPr>
          <w:rFonts w:ascii="GHEA Grapalat" w:hAnsi="GHEA Grapalat"/>
          <w:lang w:val="en-US"/>
        </w:rPr>
        <w:t>եզրերով</w:t>
      </w:r>
      <w:r w:rsidRPr="00E6141A">
        <w:rPr>
          <w:rFonts w:ascii="GHEA Grapalat" w:hAnsi="GHEA Grapalat"/>
        </w:rPr>
        <w:t xml:space="preserve"> </w:t>
      </w:r>
      <w:r w:rsidRPr="00E6141A">
        <w:rPr>
          <w:rFonts w:ascii="GHEA Grapalat" w:hAnsi="GHEA Grapalat"/>
          <w:lang w:val="en-US"/>
        </w:rPr>
        <w:t>երկհամաչափ</w:t>
      </w:r>
      <w:r w:rsidRPr="00E6141A">
        <w:rPr>
          <w:rFonts w:ascii="GHEA Grapalat" w:hAnsi="GHEA Grapalat"/>
        </w:rPr>
        <w:t xml:space="preserve"> </w:t>
      </w:r>
      <w:r w:rsidRPr="00E6141A">
        <w:rPr>
          <w:rFonts w:ascii="GHEA Grapalat" w:hAnsi="GHEA Grapalat"/>
          <w:lang w:val="en-US"/>
        </w:rPr>
        <w:t>հոծ</w:t>
      </w:r>
      <w:r w:rsidRPr="00E6141A">
        <w:rPr>
          <w:rFonts w:ascii="GHEA Grapalat" w:hAnsi="GHEA Grapalat"/>
        </w:rPr>
        <w:t xml:space="preserve"> </w:t>
      </w:r>
      <w:r w:rsidRPr="00E6141A">
        <w:rPr>
          <w:rFonts w:ascii="GHEA Grapalat" w:hAnsi="GHEA Grapalat"/>
          <w:lang w:val="en-US"/>
        </w:rPr>
        <w:t>հատվածքով</w:t>
      </w:r>
      <w:r w:rsidRPr="00E6141A">
        <w:rPr>
          <w:rFonts w:ascii="GHEA Grapalat" w:hAnsi="GHEA Grapalat"/>
        </w:rPr>
        <w:t xml:space="preserve"> </w:t>
      </w:r>
      <w:r w:rsidRPr="00E6141A">
        <w:rPr>
          <w:rFonts w:ascii="GHEA Grapalat" w:hAnsi="GHEA Grapalat"/>
          <w:lang w:val="en-US"/>
        </w:rPr>
        <w:t>սեղմված</w:t>
      </w:r>
      <w:r w:rsidRPr="00E6141A">
        <w:rPr>
          <w:rFonts w:ascii="GHEA Grapalat" w:hAnsi="GHEA Grapalat"/>
        </w:rPr>
        <w:t xml:space="preserve"> </w:t>
      </w:r>
      <w:r w:rsidRPr="00E6141A">
        <w:rPr>
          <w:rFonts w:ascii="GHEA Grapalat" w:hAnsi="GHEA Grapalat"/>
          <w:lang w:val="en-US"/>
        </w:rPr>
        <w:t>ձողերի</w:t>
      </w:r>
      <w:r w:rsidRPr="00E6141A">
        <w:rPr>
          <w:rFonts w:ascii="GHEA Grapalat" w:hAnsi="GHEA Grapalat"/>
        </w:rPr>
        <w:t xml:space="preserve"> </w:t>
      </w:r>
      <w:r w:rsidRPr="00C66868">
        <w:rPr>
          <w:rFonts w:ascii="GHEA Grapalat" w:hAnsi="GHEA Grapalat"/>
          <w:i/>
          <w:sz w:val="26"/>
          <w:szCs w:val="26"/>
        </w:rPr>
        <w:t>φ</w:t>
      </w:r>
      <w:r w:rsidRPr="00C66868">
        <w:rPr>
          <w:rFonts w:ascii="GHEA Grapalat" w:hAnsi="GHEA Grapalat"/>
          <w:i/>
          <w:sz w:val="28"/>
          <w:szCs w:val="28"/>
          <w:vertAlign w:val="subscript"/>
          <w:lang w:val="en-US"/>
        </w:rPr>
        <w:t>e</w:t>
      </w:r>
      <w:r>
        <w:rPr>
          <w:rFonts w:ascii="Calibri" w:hAnsi="Calibri"/>
          <w:i/>
          <w:sz w:val="28"/>
          <w:szCs w:val="28"/>
          <w:vertAlign w:val="subscript"/>
          <w:lang w:val="en-US"/>
        </w:rPr>
        <w:t> </w:t>
      </w:r>
      <w:r w:rsidRPr="00E6141A">
        <w:rPr>
          <w:rFonts w:ascii="GHEA Grapalat" w:hAnsi="GHEA Grapalat"/>
        </w:rPr>
        <w:t>-</w:t>
      </w:r>
      <w:r w:rsidRPr="00E6141A">
        <w:rPr>
          <w:rFonts w:ascii="GHEA Grapalat" w:hAnsi="GHEA Grapalat"/>
          <w:lang w:val="en-US"/>
        </w:rPr>
        <w:t>ն</w:t>
      </w:r>
      <w:r w:rsidRPr="00E6141A">
        <w:rPr>
          <w:rFonts w:ascii="GHEA Grapalat" w:hAnsi="GHEA Grapalat"/>
        </w:rPr>
        <w:t xml:space="preserve"> </w:t>
      </w:r>
      <w:r w:rsidRPr="00E6141A">
        <w:rPr>
          <w:rFonts w:ascii="GHEA Grapalat" w:hAnsi="GHEA Grapalat"/>
          <w:lang w:val="en-US"/>
        </w:rPr>
        <w:t>որոշելու</w:t>
      </w:r>
      <w:r w:rsidRPr="00E6141A">
        <w:rPr>
          <w:rFonts w:ascii="GHEA Grapalat" w:hAnsi="GHEA Grapalat"/>
        </w:rPr>
        <w:t xml:space="preserve"> </w:t>
      </w:r>
      <w:r w:rsidRPr="00E6141A">
        <w:rPr>
          <w:rFonts w:ascii="GHEA Grapalat" w:hAnsi="GHEA Grapalat"/>
          <w:lang w:val="en-US"/>
        </w:rPr>
        <w:t>համար</w:t>
      </w:r>
      <w:r w:rsidRPr="00E6141A">
        <w:rPr>
          <w:rFonts w:ascii="GHEA Grapalat" w:hAnsi="GHEA Grapalat"/>
        </w:rPr>
        <w:t xml:space="preserve"> </w:t>
      </w:r>
      <w:r w:rsidRPr="00E6141A">
        <w:rPr>
          <w:rFonts w:ascii="GHEA Grapalat" w:hAnsi="GHEA Grapalat"/>
          <w:lang w:val="en-US"/>
        </w:rPr>
        <w:t>անհրաժեշտ</w:t>
      </w:r>
      <w:r w:rsidRPr="00E6141A">
        <w:rPr>
          <w:rFonts w:ascii="GHEA Grapalat" w:hAnsi="GHEA Grapalat"/>
        </w:rPr>
        <w:t xml:space="preserve"> </w:t>
      </w:r>
      <w:r>
        <w:rPr>
          <w:rFonts w:ascii="GHEA Grapalat" w:hAnsi="GHEA Grapalat"/>
          <w:i/>
          <w:sz w:val="26"/>
          <w:szCs w:val="26"/>
          <w:lang w:val="en-US"/>
        </w:rPr>
        <w:t>m</w:t>
      </w:r>
      <w:r w:rsidRPr="00C66868">
        <w:rPr>
          <w:rFonts w:ascii="GHEA Grapalat" w:hAnsi="GHEA Grapalat"/>
          <w:i/>
          <w:sz w:val="28"/>
          <w:szCs w:val="28"/>
          <w:vertAlign w:val="subscript"/>
          <w:lang w:val="en-US"/>
        </w:rPr>
        <w:t>e</w:t>
      </w:r>
      <w:r>
        <w:rPr>
          <w:rFonts w:ascii="GHEA Grapalat" w:hAnsi="GHEA Grapalat"/>
          <w:i/>
          <w:sz w:val="28"/>
          <w:szCs w:val="28"/>
          <w:vertAlign w:val="subscript"/>
          <w:lang w:val="en-US"/>
        </w:rPr>
        <w:t>f</w:t>
      </w:r>
      <w:r>
        <w:rPr>
          <w:rFonts w:ascii="GHEA Grapalat" w:hAnsi="GHEA Grapalat"/>
        </w:rPr>
        <w:t> </w:t>
      </w:r>
      <w:r w:rsidRPr="00E6141A">
        <w:rPr>
          <w:rFonts w:ascii="GHEA Grapalat" w:hAnsi="GHEA Grapalat"/>
        </w:rPr>
        <w:t>-</w:t>
      </w:r>
      <w:r w:rsidRPr="00E6141A">
        <w:rPr>
          <w:rFonts w:ascii="GHEA Grapalat" w:hAnsi="GHEA Grapalat"/>
          <w:lang w:val="en-US"/>
        </w:rPr>
        <w:t>ի</w:t>
      </w:r>
      <w:r w:rsidRPr="00E6141A">
        <w:rPr>
          <w:rFonts w:ascii="GHEA Grapalat" w:hAnsi="GHEA Grapalat"/>
        </w:rPr>
        <w:t xml:space="preserve"> </w:t>
      </w:r>
      <w:r w:rsidRPr="00E6141A">
        <w:rPr>
          <w:rFonts w:ascii="GHEA Grapalat" w:hAnsi="GHEA Grapalat"/>
          <w:lang w:val="en-US"/>
        </w:rPr>
        <w:t>արժեքը</w:t>
      </w:r>
      <w:r w:rsidRPr="00E6141A">
        <w:rPr>
          <w:rFonts w:ascii="GHEA Grapalat" w:hAnsi="GHEA Grapalat"/>
        </w:rPr>
        <w:t xml:space="preserve"> </w:t>
      </w:r>
      <w:r w:rsidRPr="00E6141A">
        <w:rPr>
          <w:rFonts w:ascii="GHEA Grapalat" w:hAnsi="GHEA Grapalat"/>
          <w:lang w:val="en-US"/>
        </w:rPr>
        <w:t>հարկավոր</w:t>
      </w:r>
      <w:r w:rsidRPr="00E6141A">
        <w:rPr>
          <w:rFonts w:ascii="GHEA Grapalat" w:hAnsi="GHEA Grapalat"/>
        </w:rPr>
        <w:t xml:space="preserve"> </w:t>
      </w:r>
      <w:r w:rsidRPr="00E6141A">
        <w:rPr>
          <w:rFonts w:ascii="GHEA Grapalat" w:hAnsi="GHEA Grapalat"/>
          <w:lang w:val="en-US"/>
        </w:rPr>
        <w:t>է</w:t>
      </w:r>
      <w:r w:rsidRPr="00E6141A">
        <w:rPr>
          <w:rFonts w:ascii="GHEA Grapalat" w:hAnsi="GHEA Grapalat"/>
        </w:rPr>
        <w:t xml:space="preserve"> </w:t>
      </w:r>
      <w:r w:rsidRPr="00E6141A">
        <w:rPr>
          <w:rFonts w:ascii="GHEA Grapalat" w:hAnsi="GHEA Grapalat"/>
          <w:lang w:val="en-US"/>
        </w:rPr>
        <w:t>ընդունել</w:t>
      </w:r>
      <w:r w:rsidRPr="00E6141A">
        <w:rPr>
          <w:rFonts w:ascii="GHEA Grapalat" w:hAnsi="GHEA Grapalat"/>
        </w:rPr>
        <w:t xml:space="preserve"> </w:t>
      </w:r>
      <w:r w:rsidRPr="00E6141A">
        <w:rPr>
          <w:rFonts w:ascii="GHEA Grapalat" w:hAnsi="GHEA Grapalat"/>
          <w:lang w:val="en-US"/>
        </w:rPr>
        <w:t>համաձայն</w:t>
      </w:r>
      <w:r w:rsidRPr="00E6141A">
        <w:rPr>
          <w:rFonts w:ascii="GHEA Grapalat" w:hAnsi="GHEA Grapalat"/>
        </w:rPr>
        <w:t xml:space="preserve"> </w:t>
      </w:r>
      <w:r w:rsidR="00594DBA" w:rsidRPr="00594DBA">
        <w:rPr>
          <w:rFonts w:ascii="GHEA Grapalat" w:hAnsi="GHEA Grapalat"/>
          <w:lang w:val="en-US"/>
        </w:rPr>
        <w:t>հավելամաս</w:t>
      </w:r>
      <w:r w:rsidRPr="00E6141A">
        <w:rPr>
          <w:rFonts w:ascii="GHEA Grapalat" w:hAnsi="GHEA Grapalat"/>
        </w:rPr>
        <w:t xml:space="preserve"> 5-</w:t>
      </w:r>
      <w:r w:rsidRPr="00E6141A">
        <w:rPr>
          <w:rFonts w:ascii="GHEA Grapalat" w:hAnsi="GHEA Grapalat"/>
          <w:lang w:val="en-US"/>
        </w:rPr>
        <w:t>ի</w:t>
      </w:r>
      <w:r w:rsidRPr="00E6141A">
        <w:rPr>
          <w:rFonts w:ascii="GHEA Grapalat" w:hAnsi="GHEA Grapalat"/>
        </w:rPr>
        <w:t xml:space="preserve"> </w:t>
      </w:r>
      <w:r w:rsidRPr="00E6141A">
        <w:rPr>
          <w:rFonts w:ascii="GHEA Grapalat" w:hAnsi="GHEA Grapalat"/>
          <w:lang w:val="en-US"/>
        </w:rPr>
        <w:t>աղյուսակ</w:t>
      </w:r>
      <w:r w:rsidR="002773BB">
        <w:rPr>
          <w:rFonts w:ascii="Calibri" w:hAnsi="Calibri" w:cs="Calibri"/>
          <w:lang w:val="hy-AM"/>
        </w:rPr>
        <w:t> </w:t>
      </w:r>
      <w:r w:rsidRPr="00E6141A">
        <w:rPr>
          <w:rFonts w:ascii="GHEA Grapalat" w:hAnsi="GHEA Grapalat"/>
        </w:rPr>
        <w:t>5-</w:t>
      </w:r>
      <w:r w:rsidRPr="00E6141A">
        <w:rPr>
          <w:rFonts w:ascii="GHEA Grapalat" w:hAnsi="GHEA Grapalat"/>
          <w:lang w:val="en-US"/>
        </w:rPr>
        <w:t>ի</w:t>
      </w:r>
      <w:r w:rsidRPr="00E6141A">
        <w:rPr>
          <w:rFonts w:ascii="GHEA Grapalat" w:hAnsi="GHEA Grapalat"/>
        </w:rPr>
        <w:t>:</w:t>
      </w:r>
    </w:p>
    <w:p w14:paraId="18222D14" w14:textId="77777777" w:rsidR="002F6B2E" w:rsidRPr="00000712" w:rsidRDefault="002F6B2E" w:rsidP="002F6B2E">
      <w:pPr>
        <w:shd w:val="clear" w:color="auto" w:fill="FFFFFF"/>
        <w:tabs>
          <w:tab w:val="left" w:pos="3402"/>
          <w:tab w:val="left" w:pos="8647"/>
        </w:tabs>
        <w:spacing w:after="0"/>
        <w:ind w:firstLine="567"/>
        <w:jc w:val="both"/>
        <w:rPr>
          <w:rFonts w:ascii="GHEA Grapalat" w:hAnsi="GHEA Grapalat"/>
        </w:rPr>
      </w:pPr>
      <w:r w:rsidRPr="000D1507">
        <w:rPr>
          <w:rFonts w:ascii="GHEA Grapalat" w:hAnsi="GHEA Grapalat"/>
          <w:b/>
        </w:rPr>
        <w:t>201.</w:t>
      </w:r>
      <w:r>
        <w:rPr>
          <w:rFonts w:ascii="Calibri" w:hAnsi="Calibri"/>
          <w:lang w:val="hy-AM"/>
        </w:rPr>
        <w:t> </w:t>
      </w:r>
      <w:r w:rsidRPr="00E6141A">
        <w:rPr>
          <w:rFonts w:ascii="GHEA Grapalat" w:hAnsi="GHEA Grapalat"/>
          <w:lang w:val="en-US"/>
        </w:rPr>
        <w:t>Հոծ</w:t>
      </w:r>
      <w:r w:rsidRPr="00E6141A">
        <w:rPr>
          <w:rFonts w:ascii="GHEA Grapalat" w:hAnsi="GHEA Grapalat"/>
        </w:rPr>
        <w:t xml:space="preserve"> </w:t>
      </w:r>
      <w:r w:rsidRPr="00E6141A">
        <w:rPr>
          <w:rFonts w:ascii="GHEA Grapalat" w:hAnsi="GHEA Grapalat"/>
          <w:lang w:val="en-US"/>
        </w:rPr>
        <w:t>հաստատուն</w:t>
      </w:r>
      <w:r w:rsidRPr="00E6141A">
        <w:rPr>
          <w:rFonts w:ascii="GHEA Grapalat" w:hAnsi="GHEA Grapalat"/>
        </w:rPr>
        <w:t xml:space="preserve"> </w:t>
      </w:r>
      <w:r w:rsidRPr="00E6141A">
        <w:rPr>
          <w:rFonts w:ascii="GHEA Grapalat" w:hAnsi="GHEA Grapalat"/>
          <w:lang w:val="en-US"/>
        </w:rPr>
        <w:t>հատվածքով</w:t>
      </w:r>
      <w:r w:rsidRPr="00E6141A">
        <w:rPr>
          <w:rFonts w:ascii="GHEA Grapalat" w:hAnsi="GHEA Grapalat"/>
        </w:rPr>
        <w:t xml:space="preserve">, </w:t>
      </w:r>
      <w:r w:rsidRPr="00E6141A">
        <w:rPr>
          <w:rFonts w:ascii="GHEA Grapalat" w:hAnsi="GHEA Grapalat"/>
          <w:lang w:val="en-US"/>
        </w:rPr>
        <w:t>բացառությամբ</w:t>
      </w:r>
      <w:r w:rsidRPr="00E6141A">
        <w:rPr>
          <w:rFonts w:ascii="GHEA Grapalat" w:hAnsi="GHEA Grapalat"/>
        </w:rPr>
        <w:t xml:space="preserve"> </w:t>
      </w:r>
      <w:r w:rsidRPr="00E6141A">
        <w:rPr>
          <w:rFonts w:ascii="GHEA Grapalat" w:hAnsi="GHEA Grapalat"/>
          <w:lang w:val="en-US"/>
        </w:rPr>
        <w:t>տուփաձևի</w:t>
      </w:r>
      <w:r w:rsidRPr="00E6141A">
        <w:rPr>
          <w:rFonts w:ascii="GHEA Grapalat" w:hAnsi="GHEA Grapalat"/>
        </w:rPr>
        <w:t xml:space="preserve">, </w:t>
      </w:r>
      <w:r w:rsidRPr="00E6141A">
        <w:rPr>
          <w:rFonts w:ascii="GHEA Grapalat" w:hAnsi="GHEA Grapalat"/>
          <w:lang w:val="en-US"/>
        </w:rPr>
        <w:t>արտակենտրոն</w:t>
      </w:r>
      <w:r w:rsidRPr="00E6141A">
        <w:rPr>
          <w:rFonts w:ascii="GHEA Grapalat" w:hAnsi="GHEA Grapalat"/>
        </w:rPr>
        <w:t xml:space="preserve"> </w:t>
      </w:r>
      <w:r w:rsidRPr="00E6141A">
        <w:rPr>
          <w:rFonts w:ascii="GHEA Grapalat" w:hAnsi="GHEA Grapalat"/>
          <w:lang w:val="en-US"/>
        </w:rPr>
        <w:t>սեղմված</w:t>
      </w:r>
      <w:r w:rsidRPr="00E6141A">
        <w:rPr>
          <w:rFonts w:ascii="GHEA Grapalat" w:hAnsi="GHEA Grapalat"/>
        </w:rPr>
        <w:t xml:space="preserve"> (</w:t>
      </w:r>
      <w:r>
        <w:rPr>
          <w:rFonts w:ascii="GHEA Grapalat" w:hAnsi="GHEA Grapalat"/>
          <w:lang w:val="en-US"/>
        </w:rPr>
        <w:t>սեղմա</w:t>
      </w:r>
      <w:r w:rsidRPr="00E6141A">
        <w:rPr>
          <w:rFonts w:ascii="GHEA Grapalat" w:hAnsi="GHEA Grapalat"/>
          <w:lang w:val="en-US"/>
        </w:rPr>
        <w:t>ծռված</w:t>
      </w:r>
      <w:r w:rsidRPr="00E6141A">
        <w:rPr>
          <w:rFonts w:ascii="GHEA Grapalat" w:hAnsi="GHEA Grapalat"/>
        </w:rPr>
        <w:t xml:space="preserve">) </w:t>
      </w:r>
      <w:r w:rsidRPr="00E6141A">
        <w:rPr>
          <w:rFonts w:ascii="GHEA Grapalat" w:hAnsi="GHEA Grapalat"/>
          <w:lang w:val="en-US"/>
        </w:rPr>
        <w:t>ձողերի</w:t>
      </w:r>
      <w:r>
        <w:rPr>
          <w:rFonts w:ascii="GHEA Grapalat" w:hAnsi="GHEA Grapalat"/>
        </w:rPr>
        <w:t xml:space="preserve"> </w:t>
      </w:r>
      <w:r w:rsidRPr="00E6141A">
        <w:rPr>
          <w:rFonts w:ascii="GHEA Grapalat" w:hAnsi="GHEA Grapalat"/>
          <w:lang w:val="en-US"/>
        </w:rPr>
        <w:t>կայունության</w:t>
      </w:r>
      <w:r>
        <w:rPr>
          <w:rFonts w:ascii="GHEA Grapalat" w:hAnsi="GHEA Grapalat"/>
        </w:rPr>
        <w:t xml:space="preserve"> </w:t>
      </w:r>
      <w:r w:rsidRPr="00E6141A">
        <w:rPr>
          <w:rFonts w:ascii="GHEA Grapalat" w:hAnsi="GHEA Grapalat"/>
          <w:lang w:val="en-US"/>
        </w:rPr>
        <w:t>հաշվարկը</w:t>
      </w:r>
      <w:r w:rsidRPr="00E6141A">
        <w:rPr>
          <w:rFonts w:ascii="GHEA Grapalat" w:hAnsi="GHEA Grapalat"/>
        </w:rPr>
        <w:t xml:space="preserve">, </w:t>
      </w:r>
      <w:r w:rsidRPr="00031E52">
        <w:rPr>
          <w:rFonts w:ascii="GHEA Grapalat" w:hAnsi="GHEA Grapalat"/>
          <w:lang w:val="en-US"/>
        </w:rPr>
        <w:t>մոմենտի</w:t>
      </w:r>
      <w:r w:rsidRPr="00031E52">
        <w:rPr>
          <w:rFonts w:ascii="GHEA Grapalat" w:hAnsi="GHEA Grapalat"/>
        </w:rPr>
        <w:t xml:space="preserve"> </w:t>
      </w:r>
      <w:r w:rsidRPr="00031E52">
        <w:rPr>
          <w:rFonts w:ascii="GHEA Grapalat" w:hAnsi="GHEA Grapalat"/>
          <w:lang w:val="en-US"/>
        </w:rPr>
        <w:t>ազդեցության</w:t>
      </w:r>
      <w:r w:rsidRPr="00031E52">
        <w:rPr>
          <w:rFonts w:ascii="GHEA Grapalat" w:hAnsi="GHEA Grapalat"/>
        </w:rPr>
        <w:t xml:space="preserve"> </w:t>
      </w:r>
      <w:r w:rsidRPr="00031E52">
        <w:rPr>
          <w:rFonts w:ascii="GHEA Grapalat" w:hAnsi="GHEA Grapalat"/>
          <w:lang w:val="en-US"/>
        </w:rPr>
        <w:t>հարթությունից</w:t>
      </w:r>
      <w:r w:rsidRPr="00031E52">
        <w:rPr>
          <w:rFonts w:ascii="GHEA Grapalat" w:hAnsi="GHEA Grapalat"/>
        </w:rPr>
        <w:t xml:space="preserve"> </w:t>
      </w:r>
      <w:r w:rsidRPr="00031E52">
        <w:rPr>
          <w:rFonts w:ascii="GHEA Grapalat" w:hAnsi="GHEA Grapalat"/>
          <w:lang w:val="en-US"/>
        </w:rPr>
        <w:t>դուրս</w:t>
      </w:r>
      <w:r w:rsidRPr="00031E52">
        <w:rPr>
          <w:rFonts w:ascii="GHEA Grapalat" w:hAnsi="GHEA Grapalat"/>
        </w:rPr>
        <w:t xml:space="preserve"> </w:t>
      </w:r>
      <w:r w:rsidRPr="00031E52">
        <w:rPr>
          <w:rFonts w:ascii="GHEA Grapalat" w:hAnsi="GHEA Grapalat"/>
          <w:lang w:val="en-US"/>
        </w:rPr>
        <w:t>առավելագույն</w:t>
      </w:r>
      <w:r w:rsidRPr="00031E52">
        <w:rPr>
          <w:rFonts w:ascii="GHEA Grapalat" w:hAnsi="GHEA Grapalat"/>
        </w:rPr>
        <w:t xml:space="preserve"> </w:t>
      </w:r>
      <w:r w:rsidRPr="00031E52">
        <w:rPr>
          <w:rFonts w:ascii="GHEA Grapalat" w:hAnsi="GHEA Grapalat"/>
          <w:lang w:val="en-US"/>
        </w:rPr>
        <w:t>կոշտության</w:t>
      </w:r>
      <w:r w:rsidRPr="00031E52">
        <w:rPr>
          <w:rFonts w:ascii="GHEA Grapalat" w:hAnsi="GHEA Grapalat"/>
        </w:rPr>
        <w:t xml:space="preserve"> (</w:t>
      </w:r>
      <w:r w:rsidRPr="00292227">
        <w:rPr>
          <w:rFonts w:ascii="Times New Roman" w:hAnsi="Times New Roman" w:cs="Times New Roman"/>
          <w:i/>
          <w:sz w:val="28"/>
          <w:szCs w:val="26"/>
          <w:lang w:val="en-US"/>
        </w:rPr>
        <w:t>I</w:t>
      </w:r>
      <w:r w:rsidRPr="00A93D8D">
        <w:rPr>
          <w:rFonts w:ascii="GHEA Grapalat" w:hAnsi="GHEA Grapalat"/>
          <w:sz w:val="28"/>
          <w:vertAlign w:val="subscript"/>
          <w:lang w:val="en-US"/>
        </w:rPr>
        <w:t>x</w:t>
      </w:r>
      <w:r>
        <w:rPr>
          <w:rFonts w:ascii="Calibri" w:hAnsi="Calibri"/>
          <w:lang w:val="en-US"/>
        </w:rPr>
        <w:t> </w:t>
      </w:r>
      <w:r w:rsidRPr="00A93D8D">
        <w:rPr>
          <w:rFonts w:ascii="GHEA Grapalat" w:hAnsi="GHEA Grapalat"/>
        </w:rPr>
        <w:t>&gt;</w:t>
      </w:r>
      <w:r>
        <w:rPr>
          <w:rFonts w:ascii="Calibri" w:hAnsi="Calibri"/>
          <w:lang w:val="en-US"/>
        </w:rPr>
        <w:t> </w:t>
      </w:r>
      <w:r w:rsidRPr="00292227">
        <w:rPr>
          <w:rFonts w:ascii="Times New Roman" w:hAnsi="Times New Roman" w:cs="Times New Roman"/>
          <w:i/>
          <w:sz w:val="28"/>
          <w:szCs w:val="26"/>
          <w:lang w:val="en-US"/>
        </w:rPr>
        <w:t>I</w:t>
      </w:r>
      <w:r w:rsidRPr="00A93D8D">
        <w:rPr>
          <w:rFonts w:ascii="GHEA Grapalat" w:hAnsi="GHEA Grapalat"/>
          <w:sz w:val="28"/>
          <w:vertAlign w:val="subscript"/>
          <w:lang w:val="en-US"/>
        </w:rPr>
        <w:t>y</w:t>
      </w:r>
      <w:r w:rsidRPr="00E6141A">
        <w:rPr>
          <w:rFonts w:ascii="Calibri" w:hAnsi="Calibri" w:cs="Calibri"/>
          <w:sz w:val="16"/>
          <w:lang w:val="en-US"/>
        </w:rPr>
        <w:t> </w:t>
      </w:r>
      <w:r w:rsidRPr="00E6141A">
        <w:rPr>
          <w:rFonts w:ascii="GHEA Grapalat" w:hAnsi="GHEA Grapalat"/>
        </w:rPr>
        <w:t>)</w:t>
      </w:r>
      <w:r w:rsidRPr="00031E52">
        <w:rPr>
          <w:rFonts w:ascii="GHEA Grapalat" w:hAnsi="GHEA Grapalat"/>
        </w:rPr>
        <w:t xml:space="preserve"> </w:t>
      </w:r>
      <w:r w:rsidRPr="00031E52">
        <w:rPr>
          <w:rFonts w:ascii="GHEA Grapalat" w:hAnsi="GHEA Grapalat"/>
          <w:lang w:val="en-US"/>
        </w:rPr>
        <w:t>հարթությ</w:t>
      </w:r>
      <w:r>
        <w:rPr>
          <w:rFonts w:ascii="GHEA Grapalat" w:hAnsi="GHEA Grapalat"/>
          <w:lang w:val="en-US"/>
        </w:rPr>
        <w:t>ունում</w:t>
      </w:r>
      <w:r w:rsidRPr="00000712">
        <w:rPr>
          <w:rFonts w:ascii="GHEA Grapalat" w:hAnsi="GHEA Grapalat"/>
        </w:rPr>
        <w:t xml:space="preserve"> </w:t>
      </w:r>
      <w:r w:rsidRPr="00031E52">
        <w:rPr>
          <w:rFonts w:ascii="GHEA Grapalat" w:hAnsi="GHEA Grapalat"/>
        </w:rPr>
        <w:t>(</w:t>
      </w:r>
      <w:r w:rsidRPr="00E6141A">
        <w:rPr>
          <w:rFonts w:ascii="Calibri" w:hAnsi="Calibri" w:cs="Calibri"/>
          <w:sz w:val="16"/>
          <w:lang w:val="en-US"/>
        </w:rPr>
        <w:t> </w:t>
      </w:r>
      <w:r w:rsidRPr="00031E52">
        <w:rPr>
          <w:rFonts w:ascii="GHEA Grapalat" w:hAnsi="GHEA Grapalat"/>
        </w:rPr>
        <w:t xml:space="preserve">համաչափության </w:t>
      </w:r>
      <w:r w:rsidRPr="00031E52">
        <w:rPr>
          <w:rFonts w:ascii="GHEA Grapalat" w:hAnsi="GHEA Grapalat"/>
          <w:lang w:val="en-US"/>
        </w:rPr>
        <w:t>հարթության</w:t>
      </w:r>
      <w:r w:rsidRPr="00031E52">
        <w:rPr>
          <w:rFonts w:ascii="GHEA Grapalat" w:hAnsi="GHEA Grapalat"/>
        </w:rPr>
        <w:t xml:space="preserve"> </w:t>
      </w:r>
      <w:r w:rsidRPr="00031E52">
        <w:rPr>
          <w:rFonts w:ascii="GHEA Grapalat" w:hAnsi="GHEA Grapalat"/>
          <w:lang w:val="en-US"/>
        </w:rPr>
        <w:t>հետ</w:t>
      </w:r>
      <w:r w:rsidRPr="00031E52">
        <w:rPr>
          <w:rFonts w:ascii="GHEA Grapalat" w:hAnsi="GHEA Grapalat"/>
        </w:rPr>
        <w:t xml:space="preserve"> </w:t>
      </w:r>
      <w:r w:rsidRPr="00031E52">
        <w:rPr>
          <w:rFonts w:ascii="GHEA Grapalat" w:hAnsi="GHEA Grapalat"/>
          <w:lang w:val="en-US"/>
        </w:rPr>
        <w:t>համընկնող</w:t>
      </w:r>
      <w:r w:rsidRPr="00E6141A">
        <w:rPr>
          <w:rFonts w:ascii="GHEA Grapalat" w:hAnsi="GHEA Grapalat"/>
        </w:rPr>
        <w:t>)</w:t>
      </w:r>
      <w:r w:rsidRPr="00031E52">
        <w:rPr>
          <w:rFonts w:ascii="GHEA Grapalat" w:hAnsi="GHEA Grapalat"/>
        </w:rPr>
        <w:t xml:space="preserve"> </w:t>
      </w:r>
      <w:r w:rsidRPr="00031E52">
        <w:rPr>
          <w:rFonts w:ascii="GHEA Grapalat" w:hAnsi="GHEA Grapalat"/>
          <w:lang w:val="en-US"/>
        </w:rPr>
        <w:t>դրանց</w:t>
      </w:r>
      <w:r w:rsidRPr="00031E52">
        <w:rPr>
          <w:rFonts w:ascii="GHEA Grapalat" w:hAnsi="GHEA Grapalat"/>
        </w:rPr>
        <w:t xml:space="preserve"> </w:t>
      </w:r>
      <w:r w:rsidRPr="00031E52">
        <w:rPr>
          <w:rFonts w:ascii="GHEA Grapalat" w:hAnsi="GHEA Grapalat"/>
          <w:lang w:val="en-US"/>
        </w:rPr>
        <w:t>ծռման</w:t>
      </w:r>
      <w:r w:rsidRPr="00031E52">
        <w:rPr>
          <w:rFonts w:ascii="GHEA Grapalat" w:hAnsi="GHEA Grapalat"/>
        </w:rPr>
        <w:t xml:space="preserve"> </w:t>
      </w:r>
      <w:r w:rsidRPr="00031E52">
        <w:rPr>
          <w:rFonts w:ascii="GHEA Grapalat" w:hAnsi="GHEA Grapalat"/>
          <w:lang w:val="en-US"/>
        </w:rPr>
        <w:t>դեպքում</w:t>
      </w:r>
      <w:r w:rsidRPr="00031E52">
        <w:rPr>
          <w:rFonts w:ascii="GHEA Grapalat" w:hAnsi="GHEA Grapalat"/>
        </w:rPr>
        <w:t>,</w:t>
      </w:r>
      <w:r w:rsidRPr="009E53F9">
        <w:rPr>
          <w:rFonts w:ascii="GHEA Grapalat" w:hAnsi="GHEA Grapalat"/>
          <w:color w:val="FF0000"/>
        </w:rPr>
        <w:t xml:space="preserve"> </w:t>
      </w:r>
      <w:r w:rsidRPr="003871D9">
        <w:rPr>
          <w:rFonts w:ascii="GHEA Grapalat" w:hAnsi="GHEA Grapalat"/>
          <w:lang w:val="en-US"/>
        </w:rPr>
        <w:t>ինչպես</w:t>
      </w:r>
      <w:r w:rsidRPr="003871D9">
        <w:rPr>
          <w:rFonts w:ascii="GHEA Grapalat" w:hAnsi="GHEA Grapalat"/>
        </w:rPr>
        <w:t xml:space="preserve"> </w:t>
      </w:r>
      <w:r w:rsidRPr="003871D9">
        <w:rPr>
          <w:rFonts w:ascii="GHEA Grapalat" w:hAnsi="GHEA Grapalat"/>
          <w:lang w:val="en-US"/>
        </w:rPr>
        <w:t>նաև</w:t>
      </w:r>
      <w:r w:rsidRPr="003871D9">
        <w:rPr>
          <w:rFonts w:ascii="GHEA Grapalat" w:hAnsi="GHEA Grapalat"/>
        </w:rPr>
        <w:t xml:space="preserve"> </w:t>
      </w:r>
      <w:r w:rsidRPr="003871D9">
        <w:rPr>
          <w:rFonts w:ascii="GHEA Grapalat" w:hAnsi="GHEA Grapalat"/>
          <w:lang w:val="en-US"/>
        </w:rPr>
        <w:t>շվելերների</w:t>
      </w:r>
      <w:r w:rsidRPr="003871D9">
        <w:rPr>
          <w:rFonts w:ascii="GHEA Grapalat" w:hAnsi="GHEA Grapalat"/>
        </w:rPr>
        <w:t xml:space="preserve"> </w:t>
      </w:r>
      <w:r w:rsidRPr="003871D9">
        <w:rPr>
          <w:rFonts w:ascii="GHEA Grapalat" w:hAnsi="GHEA Grapalat"/>
          <w:lang w:val="en-US"/>
        </w:rPr>
        <w:t>համար</w:t>
      </w:r>
      <w:r w:rsidRPr="00031E52">
        <w:rPr>
          <w:rFonts w:ascii="GHEA Grapalat" w:hAnsi="GHEA Grapalat"/>
        </w:rPr>
        <w:t xml:space="preserve"> </w:t>
      </w:r>
      <w:r w:rsidRPr="00041245">
        <w:rPr>
          <w:rFonts w:ascii="GHEA Grapalat" w:hAnsi="GHEA Grapalat"/>
          <w:lang w:val="en-US"/>
        </w:rPr>
        <w:t>անհրաժեշտ</w:t>
      </w:r>
      <w:r w:rsidRPr="00041245">
        <w:rPr>
          <w:rFonts w:ascii="GHEA Grapalat" w:hAnsi="GHEA Grapalat"/>
        </w:rPr>
        <w:t xml:space="preserve"> </w:t>
      </w:r>
      <w:r w:rsidRPr="00041245">
        <w:rPr>
          <w:rFonts w:ascii="GHEA Grapalat" w:hAnsi="GHEA Grapalat"/>
          <w:lang w:val="en-US"/>
        </w:rPr>
        <w:t>է</w:t>
      </w:r>
      <w:r w:rsidRPr="00041245">
        <w:rPr>
          <w:rFonts w:ascii="GHEA Grapalat" w:hAnsi="GHEA Grapalat"/>
        </w:rPr>
        <w:t xml:space="preserve"> </w:t>
      </w:r>
      <w:r w:rsidRPr="00041245">
        <w:rPr>
          <w:rFonts w:ascii="GHEA Grapalat" w:hAnsi="GHEA Grapalat"/>
          <w:lang w:val="en-US"/>
        </w:rPr>
        <w:t>կատարել</w:t>
      </w:r>
      <w:r w:rsidRPr="00041245">
        <w:rPr>
          <w:rFonts w:ascii="GHEA Grapalat" w:hAnsi="GHEA Grapalat"/>
        </w:rPr>
        <w:t xml:space="preserve"> հետևյալ </w:t>
      </w:r>
      <w:r w:rsidRPr="00041245">
        <w:rPr>
          <w:rFonts w:ascii="GHEA Grapalat" w:hAnsi="GHEA Grapalat"/>
          <w:lang w:val="en-US"/>
        </w:rPr>
        <w:t>բանաձևով</w:t>
      </w:r>
      <w:r w:rsidRPr="00041245">
        <w:rPr>
          <w:rFonts w:ascii="GHEA Grapalat" w:hAnsi="GHEA Grapalat"/>
        </w:rPr>
        <w:t>.</w:t>
      </w:r>
      <w:r w:rsidRPr="00041245">
        <w:rPr>
          <w:rFonts w:ascii="GHEA Grapalat" w:hAnsi="GHEA Grapalat"/>
        </w:rPr>
        <w:br w:type="page"/>
      </w:r>
    </w:p>
    <w:p w14:paraId="722815EE" w14:textId="77777777" w:rsidR="002F6B2E" w:rsidRPr="00FF5D7D" w:rsidRDefault="002F6B2E" w:rsidP="00433FE0">
      <w:pPr>
        <w:shd w:val="clear" w:color="auto" w:fill="FFFFFF"/>
        <w:tabs>
          <w:tab w:val="left" w:pos="3686"/>
          <w:tab w:val="left" w:pos="8647"/>
        </w:tabs>
        <w:spacing w:after="0" w:line="240" w:lineRule="auto"/>
        <w:ind w:firstLine="567"/>
        <w:rPr>
          <w:rFonts w:ascii="GHEA Grapalat" w:hAnsi="GHEA Grapalat"/>
        </w:rPr>
      </w:pPr>
      <w:r w:rsidRPr="00FF5D7D">
        <w:rPr>
          <w:rFonts w:ascii="GHEA Grapalat" w:hAnsi="GHEA Grapalat"/>
        </w:rPr>
        <w:lastRenderedPageBreak/>
        <w:tab/>
      </w:r>
      <w:r w:rsidRPr="00FF5D7D">
        <w:rPr>
          <w:rFonts w:ascii="GHEA Grapalat" w:hAnsi="GHEA Grapalat"/>
          <w:position w:val="-36"/>
        </w:rPr>
        <w:object w:dxaOrig="2140" w:dyaOrig="760" w14:anchorId="07AC02C2">
          <v:shape id="_x0000_i1139" type="#_x0000_t75" style="width:106.5pt;height:38.25pt" o:ole="" o:preferrelative="f">
            <v:imagedata r:id="rId269" o:title=""/>
          </v:shape>
          <o:OLEObject Type="Embed" ProgID="Equation.DSMT4" ShapeID="_x0000_i1139" DrawAspect="Content" ObjectID="_1671619505" r:id="rId270"/>
        </w:object>
      </w:r>
      <w:r w:rsidRPr="00FF5D7D">
        <w:rPr>
          <w:rFonts w:ascii="GHEA Grapalat" w:hAnsi="GHEA Grapalat"/>
        </w:rPr>
        <w:t>,</w:t>
      </w:r>
      <w:r w:rsidRPr="00FF5D7D">
        <w:rPr>
          <w:rFonts w:ascii="GHEA Grapalat" w:hAnsi="GHEA Grapalat"/>
        </w:rPr>
        <w:tab/>
        <w:t>(</w:t>
      </w:r>
      <w:r w:rsidRPr="00212BD9">
        <w:rPr>
          <w:rFonts w:ascii="GHEA Grapalat" w:hAnsi="GHEA Grapalat"/>
        </w:rPr>
        <w:t>1</w:t>
      </w:r>
      <w:r w:rsidRPr="009E53F9">
        <w:rPr>
          <w:rFonts w:ascii="GHEA Grapalat" w:hAnsi="GHEA Grapalat"/>
        </w:rPr>
        <w:t>11</w:t>
      </w:r>
      <w:r w:rsidRPr="00FF5D7D">
        <w:rPr>
          <w:rFonts w:ascii="GHEA Grapalat" w:hAnsi="GHEA Grapalat"/>
        </w:rPr>
        <w:t>)</w:t>
      </w:r>
    </w:p>
    <w:p w14:paraId="06DE381C" w14:textId="77777777" w:rsidR="002F6B2E" w:rsidRDefault="002F6B2E" w:rsidP="00FD6A74">
      <w:pPr>
        <w:shd w:val="clear" w:color="auto" w:fill="FFFFFF"/>
        <w:tabs>
          <w:tab w:val="left" w:pos="3402"/>
          <w:tab w:val="left" w:pos="8647"/>
        </w:tabs>
        <w:spacing w:after="0"/>
        <w:jc w:val="both"/>
        <w:rPr>
          <w:rFonts w:ascii="GHEA Grapalat" w:hAnsi="GHEA Grapalat"/>
        </w:rPr>
      </w:pPr>
      <w:r>
        <w:rPr>
          <w:rFonts w:ascii="GHEA Grapalat" w:hAnsi="GHEA Grapalat"/>
          <w:lang w:val="en-US"/>
        </w:rPr>
        <w:t>որտեղ՝</w:t>
      </w:r>
      <w:r w:rsidRPr="00DC53B7">
        <w:rPr>
          <w:rFonts w:ascii="GHEA Grapalat" w:hAnsi="GHEA Grapalat"/>
        </w:rPr>
        <w:t xml:space="preserve"> </w:t>
      </w:r>
      <w:r w:rsidRPr="00134B8E">
        <w:rPr>
          <w:rFonts w:ascii="GHEA Grapalat" w:hAnsi="GHEA Grapalat"/>
          <w:i/>
          <w:sz w:val="26"/>
          <w:szCs w:val="26"/>
          <w:lang w:val="en-US"/>
        </w:rPr>
        <w:t>c</w:t>
      </w:r>
      <w:r w:rsidRPr="00134B8E">
        <w:rPr>
          <w:rFonts w:ascii="GHEA Grapalat" w:hAnsi="GHEA Grapalat"/>
          <w:i/>
          <w:sz w:val="26"/>
          <w:szCs w:val="26"/>
        </w:rPr>
        <w:t xml:space="preserve"> </w:t>
      </w:r>
      <w:r w:rsidRPr="00487FA7">
        <w:rPr>
          <w:rFonts w:ascii="GHEA Grapalat" w:hAnsi="GHEA Grapalat"/>
        </w:rPr>
        <w:t>–</w:t>
      </w:r>
      <w:r w:rsidRPr="009E53F9">
        <w:rPr>
          <w:rFonts w:ascii="GHEA Grapalat" w:hAnsi="GHEA Grapalat"/>
        </w:rPr>
        <w:t xml:space="preserve"> </w:t>
      </w:r>
      <w:r w:rsidRPr="0022182B">
        <w:rPr>
          <w:rFonts w:ascii="GHEA Grapalat" w:hAnsi="GHEA Grapalat"/>
        </w:rPr>
        <w:t xml:space="preserve">գործակից է, </w:t>
      </w:r>
      <w:r>
        <w:rPr>
          <w:rFonts w:ascii="GHEA Grapalat" w:hAnsi="GHEA Grapalat"/>
          <w:lang w:val="en-US"/>
        </w:rPr>
        <w:t>որը</w:t>
      </w:r>
      <w:r w:rsidRPr="0022182B">
        <w:rPr>
          <w:rFonts w:ascii="GHEA Grapalat" w:hAnsi="GHEA Grapalat"/>
        </w:rPr>
        <w:t xml:space="preserve"> </w:t>
      </w:r>
      <w:r>
        <w:rPr>
          <w:rFonts w:ascii="GHEA Grapalat" w:hAnsi="GHEA Grapalat"/>
          <w:lang w:val="en-US"/>
        </w:rPr>
        <w:t>որոշվում</w:t>
      </w:r>
      <w:r w:rsidRPr="0022182B">
        <w:rPr>
          <w:rFonts w:ascii="GHEA Grapalat" w:hAnsi="GHEA Grapalat"/>
        </w:rPr>
        <w:t xml:space="preserve"> </w:t>
      </w:r>
      <w:r>
        <w:rPr>
          <w:rFonts w:ascii="GHEA Grapalat" w:hAnsi="GHEA Grapalat"/>
          <w:lang w:val="en-US"/>
        </w:rPr>
        <w:t>է</w:t>
      </w:r>
      <w:r w:rsidRPr="0022182B">
        <w:rPr>
          <w:rFonts w:ascii="GHEA Grapalat" w:hAnsi="GHEA Grapalat"/>
        </w:rPr>
        <w:t xml:space="preserve"> </w:t>
      </w:r>
      <w:r>
        <w:rPr>
          <w:rFonts w:ascii="GHEA Grapalat" w:hAnsi="GHEA Grapalat"/>
          <w:lang w:val="en-US"/>
        </w:rPr>
        <w:t>սույն</w:t>
      </w:r>
      <w:r w:rsidRPr="00B25007">
        <w:rPr>
          <w:rFonts w:ascii="GHEA Grapalat" w:hAnsi="GHEA Grapalat"/>
        </w:rPr>
        <w:t xml:space="preserve"> </w:t>
      </w:r>
      <w:r>
        <w:rPr>
          <w:rFonts w:ascii="GHEA Grapalat" w:hAnsi="GHEA Grapalat"/>
          <w:lang w:val="en-US"/>
        </w:rPr>
        <w:t>բաժնի</w:t>
      </w:r>
      <w:r w:rsidRPr="0022182B">
        <w:rPr>
          <w:rFonts w:ascii="GHEA Grapalat" w:hAnsi="GHEA Grapalat"/>
        </w:rPr>
        <w:t xml:space="preserve"> </w:t>
      </w:r>
      <w:r w:rsidRPr="00B25007">
        <w:rPr>
          <w:rFonts w:ascii="GHEA Grapalat" w:hAnsi="GHEA Grapalat"/>
        </w:rPr>
        <w:t>202</w:t>
      </w:r>
      <w:r w:rsidR="0064467F">
        <w:rPr>
          <w:rFonts w:ascii="GHEA Grapalat" w:hAnsi="GHEA Grapalat"/>
        </w:rPr>
        <w:t xml:space="preserve">-ից մինչև </w:t>
      </w:r>
      <w:r w:rsidRPr="00B25007">
        <w:rPr>
          <w:rFonts w:ascii="GHEA Grapalat" w:hAnsi="GHEA Grapalat"/>
        </w:rPr>
        <w:t>204</w:t>
      </w:r>
      <w:r w:rsidR="0064467F">
        <w:rPr>
          <w:rFonts w:ascii="GHEA Grapalat" w:hAnsi="GHEA Grapalat"/>
        </w:rPr>
        <w:t>-րդ</w:t>
      </w:r>
      <w:r w:rsidRPr="00B25007">
        <w:rPr>
          <w:rFonts w:ascii="GHEA Grapalat" w:hAnsi="GHEA Grapalat"/>
        </w:rPr>
        <w:t xml:space="preserve"> </w:t>
      </w:r>
      <w:r>
        <w:rPr>
          <w:rFonts w:ascii="GHEA Grapalat" w:hAnsi="GHEA Grapalat"/>
          <w:lang w:val="en-US"/>
        </w:rPr>
        <w:t>կետերի</w:t>
      </w:r>
      <w:r w:rsidRPr="0022182B">
        <w:rPr>
          <w:rFonts w:ascii="GHEA Grapalat" w:hAnsi="GHEA Grapalat"/>
        </w:rPr>
        <w:t xml:space="preserve"> </w:t>
      </w:r>
      <w:r>
        <w:rPr>
          <w:rFonts w:ascii="GHEA Grapalat" w:hAnsi="GHEA Grapalat"/>
        </w:rPr>
        <w:t>պահանջների</w:t>
      </w:r>
      <w:r w:rsidRPr="002D7671">
        <w:rPr>
          <w:rFonts w:ascii="GHEA Grapalat" w:hAnsi="GHEA Grapalat"/>
        </w:rPr>
        <w:t xml:space="preserve"> </w:t>
      </w:r>
      <w:r>
        <w:rPr>
          <w:rFonts w:ascii="GHEA Grapalat" w:hAnsi="GHEA Grapalat"/>
          <w:lang w:val="en-US"/>
        </w:rPr>
        <w:t>համաձայն</w:t>
      </w:r>
      <w:r w:rsidRPr="0022182B">
        <w:rPr>
          <w:rFonts w:ascii="GHEA Grapalat" w:hAnsi="GHEA Grapalat"/>
        </w:rPr>
        <w:t>,</w:t>
      </w:r>
    </w:p>
    <w:p w14:paraId="161B4C56" w14:textId="77777777" w:rsidR="002F6B2E" w:rsidRPr="002D7671" w:rsidRDefault="002F6B2E" w:rsidP="00FD6A74">
      <w:pPr>
        <w:spacing w:after="120"/>
        <w:ind w:right="45" w:firstLine="567"/>
        <w:jc w:val="both"/>
        <w:rPr>
          <w:rFonts w:ascii="GHEA Grapalat" w:hAnsi="GHEA Grapalat"/>
        </w:rPr>
      </w:pPr>
      <w:r w:rsidRPr="00C66868">
        <w:rPr>
          <w:rFonts w:ascii="GHEA Grapalat" w:hAnsi="GHEA Grapalat"/>
          <w:i/>
          <w:sz w:val="26"/>
          <w:szCs w:val="26"/>
        </w:rPr>
        <w:t>φ</w:t>
      </w:r>
      <w:r>
        <w:rPr>
          <w:rFonts w:ascii="GHEA Grapalat" w:hAnsi="GHEA Grapalat"/>
          <w:i/>
          <w:sz w:val="28"/>
          <w:szCs w:val="28"/>
          <w:vertAlign w:val="subscript"/>
          <w:lang w:val="en-US"/>
        </w:rPr>
        <w:t>y</w:t>
      </w:r>
      <w:r w:rsidRPr="00487FA7">
        <w:rPr>
          <w:rFonts w:ascii="GHEA Grapalat" w:hAnsi="GHEA Grapalat"/>
        </w:rPr>
        <w:t xml:space="preserve"> – </w:t>
      </w:r>
      <w:r w:rsidRPr="002D7671">
        <w:rPr>
          <w:rFonts w:ascii="GHEA Grapalat" w:hAnsi="GHEA Grapalat"/>
        </w:rPr>
        <w:t xml:space="preserve">կենտրոնական սեղմման դեպքում կայունության գործակից է, որը որոշվում է </w:t>
      </w:r>
      <w:r w:rsidRPr="002D7671">
        <w:rPr>
          <w:rFonts w:ascii="GHEA Grapalat" w:hAnsi="GHEA Grapalat"/>
          <w:lang w:val="en-US"/>
        </w:rPr>
        <w:t>VII</w:t>
      </w:r>
      <w:r w:rsidRPr="002D7671">
        <w:rPr>
          <w:rFonts w:ascii="Calibri" w:hAnsi="Calibri"/>
          <w:lang w:val="en-US"/>
        </w:rPr>
        <w:t> </w:t>
      </w:r>
      <w:r w:rsidRPr="002D7671">
        <w:rPr>
          <w:rFonts w:ascii="GHEA Grapalat" w:hAnsi="GHEA Grapalat"/>
          <w:lang w:val="hy-AM"/>
        </w:rPr>
        <w:t>բաժնի</w:t>
      </w:r>
      <w:r w:rsidRPr="0022182B">
        <w:rPr>
          <w:rFonts w:ascii="GHEA Grapalat" w:hAnsi="GHEA Grapalat"/>
        </w:rPr>
        <w:t xml:space="preserve"> </w:t>
      </w:r>
      <w:r w:rsidRPr="00B25007">
        <w:rPr>
          <w:rFonts w:ascii="GHEA Grapalat" w:hAnsi="GHEA Grapalat"/>
        </w:rPr>
        <w:t>77</w:t>
      </w:r>
      <w:r w:rsidR="0064467F">
        <w:rPr>
          <w:rFonts w:ascii="GHEA Grapalat" w:hAnsi="GHEA Grapalat"/>
        </w:rPr>
        <w:t xml:space="preserve">-ից մինչև </w:t>
      </w:r>
      <w:r w:rsidRPr="00B25007">
        <w:rPr>
          <w:rFonts w:ascii="GHEA Grapalat" w:hAnsi="GHEA Grapalat"/>
        </w:rPr>
        <w:t>80</w:t>
      </w:r>
      <w:r w:rsidR="0064467F">
        <w:rPr>
          <w:rFonts w:ascii="GHEA Grapalat" w:hAnsi="GHEA Grapalat"/>
        </w:rPr>
        <w:t>-րդ</w:t>
      </w:r>
      <w:r w:rsidRPr="002D7671">
        <w:rPr>
          <w:rFonts w:ascii="GHEA Grapalat" w:hAnsi="GHEA Grapalat"/>
          <w:color w:val="FF0000"/>
        </w:rPr>
        <w:t xml:space="preserve"> </w:t>
      </w:r>
      <w:r w:rsidRPr="002D7671">
        <w:rPr>
          <w:rFonts w:ascii="GHEA Grapalat" w:hAnsi="GHEA Grapalat"/>
          <w:lang w:val="en-US"/>
        </w:rPr>
        <w:t>կետ</w:t>
      </w:r>
      <w:r>
        <w:rPr>
          <w:rFonts w:ascii="GHEA Grapalat" w:hAnsi="GHEA Grapalat"/>
          <w:lang w:val="en-US"/>
        </w:rPr>
        <w:t>եր</w:t>
      </w:r>
      <w:r w:rsidRPr="002D7671">
        <w:rPr>
          <w:rFonts w:ascii="GHEA Grapalat" w:hAnsi="GHEA Grapalat"/>
          <w:lang w:val="en-US"/>
        </w:rPr>
        <w:t>ի</w:t>
      </w:r>
      <w:r w:rsidRPr="002D7671">
        <w:rPr>
          <w:rFonts w:ascii="GHEA Grapalat" w:hAnsi="GHEA Grapalat"/>
        </w:rPr>
        <w:t xml:space="preserve"> պահանջների համաձայն:</w:t>
      </w:r>
    </w:p>
    <w:p w14:paraId="304C41A1" w14:textId="77777777" w:rsidR="002F6B2E" w:rsidRDefault="002F6B2E" w:rsidP="00FD6A74">
      <w:pPr>
        <w:shd w:val="clear" w:color="auto" w:fill="FFFFFF"/>
        <w:tabs>
          <w:tab w:val="left" w:pos="3402"/>
          <w:tab w:val="left" w:pos="8647"/>
        </w:tabs>
        <w:spacing w:after="0"/>
        <w:ind w:firstLine="567"/>
        <w:jc w:val="both"/>
        <w:rPr>
          <w:rFonts w:ascii="GHEA Grapalat" w:hAnsi="GHEA Grapalat"/>
        </w:rPr>
      </w:pPr>
      <w:r w:rsidRPr="000D1507">
        <w:rPr>
          <w:rFonts w:ascii="GHEA Grapalat" w:hAnsi="GHEA Grapalat"/>
          <w:b/>
        </w:rPr>
        <w:t>202.</w:t>
      </w:r>
      <w:r>
        <w:rPr>
          <w:rFonts w:ascii="Calibri" w:hAnsi="Calibri"/>
          <w:color w:val="FF0000"/>
          <w:lang w:val="hy-AM"/>
        </w:rPr>
        <w:t> </w:t>
      </w:r>
      <w:r w:rsidRPr="00134B8E">
        <w:rPr>
          <w:rFonts w:ascii="GHEA Grapalat" w:hAnsi="GHEA Grapalat"/>
          <w:i/>
          <w:sz w:val="26"/>
          <w:szCs w:val="26"/>
          <w:lang w:val="en-US"/>
        </w:rPr>
        <w:t>c</w:t>
      </w:r>
      <w:r w:rsidRPr="002D7671">
        <w:rPr>
          <w:rFonts w:ascii="GHEA Grapalat" w:hAnsi="GHEA Grapalat"/>
        </w:rPr>
        <w:t xml:space="preserve"> </w:t>
      </w:r>
      <w:r w:rsidRPr="002D7671">
        <w:rPr>
          <w:rFonts w:ascii="GHEA Grapalat" w:hAnsi="GHEA Grapalat"/>
          <w:lang w:val="en-US"/>
        </w:rPr>
        <w:t>գործակիցը</w:t>
      </w:r>
      <w:r w:rsidRPr="002D7671">
        <w:rPr>
          <w:rFonts w:ascii="GHEA Grapalat" w:hAnsi="GHEA Grapalat"/>
        </w:rPr>
        <w:t xml:space="preserve"> (111) </w:t>
      </w:r>
      <w:r w:rsidRPr="002D7671">
        <w:rPr>
          <w:rFonts w:ascii="GHEA Grapalat" w:hAnsi="GHEA Grapalat"/>
          <w:lang w:val="en-US"/>
        </w:rPr>
        <w:t>բանաձևում</w:t>
      </w:r>
      <w:r w:rsidRPr="002D7671">
        <w:rPr>
          <w:rFonts w:ascii="GHEA Grapalat" w:hAnsi="GHEA Grapalat"/>
        </w:rPr>
        <w:t xml:space="preserve"> </w:t>
      </w:r>
      <w:r w:rsidRPr="002D7671">
        <w:rPr>
          <w:rFonts w:ascii="GHEA Grapalat" w:hAnsi="GHEA Grapalat"/>
          <w:lang w:val="en-US"/>
        </w:rPr>
        <w:t>անհրաժեշտ</w:t>
      </w:r>
      <w:r w:rsidRPr="002D7671">
        <w:rPr>
          <w:rFonts w:ascii="GHEA Grapalat" w:hAnsi="GHEA Grapalat"/>
        </w:rPr>
        <w:t xml:space="preserve"> </w:t>
      </w:r>
      <w:r w:rsidRPr="002D7671">
        <w:rPr>
          <w:rFonts w:ascii="GHEA Grapalat" w:hAnsi="GHEA Grapalat"/>
          <w:lang w:val="en-US"/>
        </w:rPr>
        <w:t>է</w:t>
      </w:r>
      <w:r w:rsidRPr="002D7671">
        <w:rPr>
          <w:rFonts w:ascii="GHEA Grapalat" w:hAnsi="GHEA Grapalat"/>
        </w:rPr>
        <w:t xml:space="preserve"> </w:t>
      </w:r>
      <w:r w:rsidRPr="002D7671">
        <w:rPr>
          <w:rFonts w:ascii="GHEA Grapalat" w:hAnsi="GHEA Grapalat"/>
          <w:lang w:val="en-US"/>
        </w:rPr>
        <w:t>որոշել</w:t>
      </w:r>
      <w:r w:rsidRPr="008E3A8E">
        <w:rPr>
          <w:rFonts w:ascii="GHEA Grapalat" w:hAnsi="GHEA Grapalat"/>
        </w:rPr>
        <w:t xml:space="preserve"> </w:t>
      </w:r>
      <w:r w:rsidRPr="002D7671">
        <w:rPr>
          <w:rFonts w:ascii="GHEA Grapalat" w:hAnsi="GHEA Grapalat"/>
          <w:lang w:val="en-US"/>
        </w:rPr>
        <w:t>հետևյալ</w:t>
      </w:r>
      <w:r w:rsidRPr="002D7671">
        <w:rPr>
          <w:rFonts w:ascii="GHEA Grapalat" w:hAnsi="GHEA Grapalat"/>
        </w:rPr>
        <w:t xml:space="preserve"> </w:t>
      </w:r>
      <w:r w:rsidRPr="002D7671">
        <w:rPr>
          <w:rFonts w:ascii="GHEA Grapalat" w:hAnsi="GHEA Grapalat"/>
          <w:lang w:val="en-US"/>
        </w:rPr>
        <w:t>բանաձևով</w:t>
      </w:r>
      <w:r w:rsidRPr="008E3A8E">
        <w:rPr>
          <w:rFonts w:ascii="GHEA Grapalat" w:hAnsi="GHEA Grapalat"/>
        </w:rPr>
        <w:t>.</w:t>
      </w:r>
    </w:p>
    <w:p w14:paraId="787E94C7" w14:textId="77777777" w:rsidR="002F6B2E" w:rsidRPr="002D7671" w:rsidRDefault="002F6B2E" w:rsidP="00FD6A74">
      <w:pPr>
        <w:shd w:val="clear" w:color="auto" w:fill="FFFFFF"/>
        <w:tabs>
          <w:tab w:val="left" w:pos="3402"/>
          <w:tab w:val="left" w:pos="8647"/>
        </w:tabs>
        <w:spacing w:after="0" w:line="240" w:lineRule="auto"/>
        <w:ind w:firstLine="567"/>
        <w:jc w:val="both"/>
        <w:rPr>
          <w:rFonts w:ascii="GHEA Grapalat" w:hAnsi="GHEA Grapalat"/>
        </w:rPr>
      </w:pPr>
      <w:r w:rsidRPr="00E649BC">
        <w:rPr>
          <w:rFonts w:ascii="GHEA Grapalat" w:hAnsi="GHEA Grapalat"/>
        </w:rPr>
        <w:t>1</w:t>
      </w:r>
      <w:r w:rsidRPr="008E3A8E">
        <w:rPr>
          <w:rFonts w:ascii="GHEA Grapalat" w:hAnsi="GHEA Grapalat"/>
        </w:rPr>
        <w:t xml:space="preserve">) </w:t>
      </w:r>
      <w:r w:rsidRPr="001C3310">
        <w:rPr>
          <w:rFonts w:ascii="GHEA Grapalat" w:hAnsi="GHEA Grapalat"/>
          <w:i/>
          <w:sz w:val="24"/>
          <w:lang w:val="en-US"/>
        </w:rPr>
        <w:t>m</w:t>
      </w:r>
      <w:r>
        <w:rPr>
          <w:rFonts w:ascii="GHEA Grapalat" w:hAnsi="GHEA Grapalat"/>
          <w:i/>
          <w:sz w:val="28"/>
          <w:vertAlign w:val="subscript"/>
          <w:lang w:val="en-US"/>
        </w:rPr>
        <w:t>x</w:t>
      </w:r>
      <w:r w:rsidRPr="00C66868">
        <w:rPr>
          <w:rFonts w:ascii="GHEA Grapalat" w:hAnsi="GHEA Grapalat"/>
          <w:sz w:val="24"/>
        </w:rPr>
        <w:t xml:space="preserve"> </w:t>
      </w:r>
      <w:r>
        <w:rPr>
          <w:rFonts w:ascii="GHEA Grapalat" w:hAnsi="GHEA Grapalat"/>
        </w:rPr>
        <w:t>≤</w:t>
      </w:r>
      <w:r w:rsidRPr="00C66868">
        <w:rPr>
          <w:rFonts w:ascii="GHEA Grapalat" w:hAnsi="GHEA Grapalat"/>
          <w:vertAlign w:val="subscript"/>
        </w:rPr>
        <w:t xml:space="preserve"> </w:t>
      </w:r>
      <w:r w:rsidRPr="00D26A64">
        <w:rPr>
          <w:rFonts w:ascii="GHEA Grapalat" w:hAnsi="GHEA Grapalat"/>
        </w:rPr>
        <w:t>5</w:t>
      </w:r>
      <w:r w:rsidRPr="002D7671">
        <w:rPr>
          <w:rFonts w:ascii="GHEA Grapalat" w:hAnsi="GHEA Grapalat"/>
          <w:color w:val="FF0000"/>
        </w:rPr>
        <w:t xml:space="preserve"> </w:t>
      </w:r>
      <w:r w:rsidRPr="002D7671">
        <w:rPr>
          <w:rFonts w:ascii="GHEA Grapalat" w:hAnsi="GHEA Grapalat"/>
          <w:lang w:val="en-US"/>
        </w:rPr>
        <w:t>արժեքների</w:t>
      </w:r>
      <w:r w:rsidRPr="002D7671">
        <w:rPr>
          <w:rFonts w:ascii="GHEA Grapalat" w:hAnsi="GHEA Grapalat"/>
        </w:rPr>
        <w:t xml:space="preserve"> </w:t>
      </w:r>
      <w:r w:rsidRPr="002D7671">
        <w:rPr>
          <w:rFonts w:ascii="GHEA Grapalat" w:hAnsi="GHEA Grapalat"/>
          <w:lang w:val="en-US"/>
        </w:rPr>
        <w:t>դեպքում՝</w:t>
      </w:r>
    </w:p>
    <w:p w14:paraId="2B1E8796" w14:textId="77777777" w:rsidR="002F6B2E" w:rsidRDefault="002F6B2E" w:rsidP="00FD6A74">
      <w:pPr>
        <w:shd w:val="clear" w:color="auto" w:fill="FFFFFF"/>
        <w:tabs>
          <w:tab w:val="left" w:pos="4111"/>
          <w:tab w:val="left" w:pos="8647"/>
        </w:tabs>
        <w:spacing w:after="0" w:line="240" w:lineRule="auto"/>
        <w:ind w:firstLine="567"/>
        <w:rPr>
          <w:rFonts w:ascii="GHEA Grapalat" w:hAnsi="GHEA Grapalat"/>
        </w:rPr>
      </w:pPr>
      <w:r w:rsidRPr="00FF5D7D">
        <w:rPr>
          <w:rFonts w:ascii="GHEA Grapalat" w:hAnsi="GHEA Grapalat"/>
        </w:rPr>
        <w:tab/>
      </w:r>
      <w:r w:rsidRPr="002023EA">
        <w:rPr>
          <w:rFonts w:ascii="GHEA Grapalat" w:hAnsi="GHEA Grapalat"/>
          <w:position w:val="-32"/>
        </w:rPr>
        <w:object w:dxaOrig="1760" w:dyaOrig="720" w14:anchorId="6CF2784F">
          <v:shape id="_x0000_i1140" type="#_x0000_t75" style="width:90.75pt;height:38.25pt" o:ole="" o:preferrelative="f">
            <v:imagedata r:id="rId271" o:title=""/>
          </v:shape>
          <o:OLEObject Type="Embed" ProgID="Equation.DSMT4" ShapeID="_x0000_i1140" DrawAspect="Content" ObjectID="_1671619506" r:id="rId272"/>
        </w:object>
      </w:r>
      <w:r w:rsidRPr="00FF5D7D">
        <w:rPr>
          <w:rFonts w:ascii="GHEA Grapalat" w:hAnsi="GHEA Grapalat"/>
        </w:rPr>
        <w:t>,</w:t>
      </w:r>
      <w:r w:rsidRPr="00FF5D7D">
        <w:rPr>
          <w:rFonts w:ascii="GHEA Grapalat" w:hAnsi="GHEA Grapalat"/>
        </w:rPr>
        <w:tab/>
        <w:t>(</w:t>
      </w:r>
      <w:r w:rsidRPr="00212BD9">
        <w:rPr>
          <w:rFonts w:ascii="GHEA Grapalat" w:hAnsi="GHEA Grapalat"/>
        </w:rPr>
        <w:t>1</w:t>
      </w:r>
      <w:r w:rsidRPr="008E3A8E">
        <w:rPr>
          <w:rFonts w:ascii="GHEA Grapalat" w:hAnsi="GHEA Grapalat"/>
        </w:rPr>
        <w:t>12</w:t>
      </w:r>
      <w:r w:rsidRPr="00FF5D7D">
        <w:rPr>
          <w:rFonts w:ascii="GHEA Grapalat" w:hAnsi="GHEA Grapalat"/>
        </w:rPr>
        <w:t>)</w:t>
      </w:r>
    </w:p>
    <w:p w14:paraId="4D44518B" w14:textId="77777777" w:rsidR="002F6B2E" w:rsidRDefault="002F6B2E" w:rsidP="00FD6A74">
      <w:pPr>
        <w:shd w:val="clear" w:color="auto" w:fill="FFFFFF"/>
        <w:tabs>
          <w:tab w:val="left" w:pos="3402"/>
          <w:tab w:val="left" w:pos="8647"/>
        </w:tabs>
        <w:spacing w:after="0"/>
        <w:jc w:val="both"/>
        <w:rPr>
          <w:rFonts w:ascii="GHEA Grapalat" w:hAnsi="GHEA Grapalat"/>
        </w:rPr>
      </w:pPr>
      <w:r>
        <w:rPr>
          <w:rFonts w:ascii="GHEA Grapalat" w:hAnsi="GHEA Grapalat"/>
          <w:lang w:val="en-US"/>
        </w:rPr>
        <w:t>որտեղ՝</w:t>
      </w:r>
      <w:r w:rsidRPr="00DC53B7">
        <w:rPr>
          <w:rFonts w:ascii="GHEA Grapalat" w:hAnsi="GHEA Grapalat"/>
        </w:rPr>
        <w:t xml:space="preserve"> </w:t>
      </w:r>
      <w:r w:rsidRPr="00815D5F">
        <w:rPr>
          <w:rFonts w:ascii="GHEA Grapalat" w:hAnsi="GHEA Grapalat"/>
          <w:i/>
          <w:sz w:val="26"/>
          <w:szCs w:val="26"/>
        </w:rPr>
        <w:t>α</w:t>
      </w:r>
      <w:r w:rsidRPr="0051093F">
        <w:rPr>
          <w:rFonts w:ascii="GHEA Grapalat" w:hAnsi="GHEA Grapalat"/>
        </w:rPr>
        <w:t xml:space="preserve">, </w:t>
      </w:r>
      <w:r w:rsidRPr="00815D5F">
        <w:rPr>
          <w:rFonts w:ascii="GHEA Grapalat" w:hAnsi="GHEA Grapalat"/>
          <w:i/>
          <w:sz w:val="26"/>
          <w:szCs w:val="26"/>
        </w:rPr>
        <w:t>β</w:t>
      </w:r>
      <w:r w:rsidRPr="0051093F">
        <w:rPr>
          <w:rFonts w:ascii="GHEA Grapalat" w:hAnsi="GHEA Grapalat"/>
        </w:rPr>
        <w:t xml:space="preserve"> </w:t>
      </w:r>
      <w:r w:rsidRPr="00487FA7">
        <w:rPr>
          <w:rFonts w:ascii="GHEA Grapalat" w:hAnsi="GHEA Grapalat"/>
        </w:rPr>
        <w:t>–</w:t>
      </w:r>
      <w:r w:rsidRPr="009E53F9">
        <w:rPr>
          <w:rFonts w:ascii="GHEA Grapalat" w:hAnsi="GHEA Grapalat"/>
        </w:rPr>
        <w:t xml:space="preserve"> </w:t>
      </w:r>
      <w:r w:rsidRPr="0022182B">
        <w:rPr>
          <w:rFonts w:ascii="GHEA Grapalat" w:hAnsi="GHEA Grapalat"/>
        </w:rPr>
        <w:t>գործակից</w:t>
      </w:r>
      <w:r>
        <w:rPr>
          <w:rFonts w:ascii="GHEA Grapalat" w:hAnsi="GHEA Grapalat"/>
          <w:lang w:val="en-US"/>
        </w:rPr>
        <w:t>ներ</w:t>
      </w:r>
      <w:r w:rsidRPr="0022182B">
        <w:rPr>
          <w:rFonts w:ascii="GHEA Grapalat" w:hAnsi="GHEA Grapalat"/>
        </w:rPr>
        <w:t xml:space="preserve"> </w:t>
      </w:r>
      <w:r>
        <w:rPr>
          <w:rFonts w:ascii="GHEA Grapalat" w:hAnsi="GHEA Grapalat"/>
        </w:rPr>
        <w:t>են</w:t>
      </w:r>
      <w:r w:rsidRPr="0022182B">
        <w:rPr>
          <w:rFonts w:ascii="GHEA Grapalat" w:hAnsi="GHEA Grapalat"/>
        </w:rPr>
        <w:t xml:space="preserve">, </w:t>
      </w:r>
      <w:r>
        <w:rPr>
          <w:rFonts w:ascii="GHEA Grapalat" w:hAnsi="GHEA Grapalat"/>
          <w:lang w:val="en-US"/>
        </w:rPr>
        <w:t>որոնք</w:t>
      </w:r>
      <w:r w:rsidRPr="0022182B">
        <w:rPr>
          <w:rFonts w:ascii="GHEA Grapalat" w:hAnsi="GHEA Grapalat"/>
        </w:rPr>
        <w:t xml:space="preserve"> </w:t>
      </w:r>
      <w:r>
        <w:rPr>
          <w:rFonts w:ascii="GHEA Grapalat" w:hAnsi="GHEA Grapalat"/>
          <w:lang w:val="en-US"/>
        </w:rPr>
        <w:t>որոշվում</w:t>
      </w:r>
      <w:r w:rsidRPr="0022182B">
        <w:rPr>
          <w:rFonts w:ascii="GHEA Grapalat" w:hAnsi="GHEA Grapalat"/>
        </w:rPr>
        <w:t xml:space="preserve"> </w:t>
      </w:r>
      <w:r>
        <w:rPr>
          <w:rFonts w:ascii="GHEA Grapalat" w:hAnsi="GHEA Grapalat"/>
          <w:lang w:val="en-US"/>
        </w:rPr>
        <w:t>են</w:t>
      </w:r>
      <w:r w:rsidRPr="0022182B">
        <w:rPr>
          <w:rFonts w:ascii="GHEA Grapalat" w:hAnsi="GHEA Grapalat"/>
        </w:rPr>
        <w:t xml:space="preserve"> </w:t>
      </w:r>
      <w:r>
        <w:rPr>
          <w:rFonts w:ascii="GHEA Grapalat" w:hAnsi="GHEA Grapalat"/>
          <w:lang w:val="en-US"/>
        </w:rPr>
        <w:t>ըստ</w:t>
      </w:r>
      <w:r w:rsidRPr="0051093F">
        <w:rPr>
          <w:rFonts w:ascii="GHEA Grapalat" w:hAnsi="GHEA Grapalat"/>
        </w:rPr>
        <w:t xml:space="preserve"> </w:t>
      </w:r>
      <w:r>
        <w:rPr>
          <w:rFonts w:ascii="GHEA Grapalat" w:hAnsi="GHEA Grapalat"/>
          <w:lang w:val="en-US"/>
        </w:rPr>
        <w:t>աղյուսակ</w:t>
      </w:r>
      <w:r w:rsidRPr="0051093F">
        <w:rPr>
          <w:rFonts w:ascii="GHEA Grapalat" w:hAnsi="GHEA Grapalat"/>
        </w:rPr>
        <w:t xml:space="preserve"> 21-</w:t>
      </w:r>
      <w:r>
        <w:rPr>
          <w:rFonts w:ascii="GHEA Grapalat" w:hAnsi="GHEA Grapalat"/>
          <w:lang w:val="en-US"/>
        </w:rPr>
        <w:t>ի</w:t>
      </w:r>
      <w:r w:rsidRPr="0022182B">
        <w:rPr>
          <w:rFonts w:ascii="GHEA Grapalat" w:hAnsi="GHEA Grapalat"/>
        </w:rPr>
        <w:t>,</w:t>
      </w:r>
    </w:p>
    <w:p w14:paraId="50F92959" w14:textId="77777777" w:rsidR="002F6B2E" w:rsidRDefault="002F6B2E" w:rsidP="00FD6A74">
      <w:pPr>
        <w:shd w:val="clear" w:color="auto" w:fill="FFFFFF"/>
        <w:tabs>
          <w:tab w:val="left" w:pos="3402"/>
          <w:tab w:val="left" w:pos="8647"/>
        </w:tabs>
        <w:spacing w:after="0" w:line="240" w:lineRule="auto"/>
        <w:ind w:firstLine="567"/>
        <w:jc w:val="both"/>
        <w:rPr>
          <w:rFonts w:ascii="GHEA Grapalat" w:hAnsi="GHEA Grapalat"/>
        </w:rPr>
      </w:pPr>
      <w:r w:rsidRPr="00B90B4F">
        <w:rPr>
          <w:rFonts w:ascii="GHEA Grapalat" w:hAnsi="GHEA Grapalat"/>
        </w:rPr>
        <w:t>2</w:t>
      </w:r>
      <w:r w:rsidRPr="008E3A8E">
        <w:rPr>
          <w:rFonts w:ascii="GHEA Grapalat" w:hAnsi="GHEA Grapalat"/>
        </w:rPr>
        <w:t xml:space="preserve">) </w:t>
      </w:r>
      <w:r w:rsidRPr="001C3310">
        <w:rPr>
          <w:rFonts w:ascii="GHEA Grapalat" w:hAnsi="GHEA Grapalat"/>
          <w:i/>
          <w:sz w:val="24"/>
          <w:lang w:val="en-US"/>
        </w:rPr>
        <w:t>m</w:t>
      </w:r>
      <w:r>
        <w:rPr>
          <w:rFonts w:ascii="GHEA Grapalat" w:hAnsi="GHEA Grapalat"/>
          <w:i/>
          <w:sz w:val="28"/>
          <w:vertAlign w:val="subscript"/>
          <w:lang w:val="en-US"/>
        </w:rPr>
        <w:t>x</w:t>
      </w:r>
      <w:r w:rsidRPr="00C66868">
        <w:rPr>
          <w:rFonts w:ascii="GHEA Grapalat" w:hAnsi="GHEA Grapalat"/>
          <w:sz w:val="24"/>
        </w:rPr>
        <w:t xml:space="preserve"> </w:t>
      </w:r>
      <w:r>
        <w:rPr>
          <w:rFonts w:ascii="GHEA Grapalat" w:hAnsi="GHEA Grapalat"/>
        </w:rPr>
        <w:t>≥</w:t>
      </w:r>
      <w:r w:rsidRPr="00C66868">
        <w:rPr>
          <w:rFonts w:ascii="GHEA Grapalat" w:hAnsi="GHEA Grapalat"/>
          <w:vertAlign w:val="subscript"/>
        </w:rPr>
        <w:t xml:space="preserve"> </w:t>
      </w:r>
      <w:r w:rsidRPr="00D26A64">
        <w:rPr>
          <w:rFonts w:ascii="GHEA Grapalat" w:hAnsi="GHEA Grapalat"/>
        </w:rPr>
        <w:t>10</w:t>
      </w:r>
      <w:r w:rsidRPr="008E3A8E">
        <w:rPr>
          <w:rFonts w:ascii="GHEA Grapalat" w:hAnsi="GHEA Grapalat"/>
        </w:rPr>
        <w:t xml:space="preserve"> արժեքների դեպքում՝</w:t>
      </w:r>
    </w:p>
    <w:p w14:paraId="01B40BBC" w14:textId="77777777" w:rsidR="002F6B2E" w:rsidRPr="00FF5D7D" w:rsidRDefault="002F6B2E" w:rsidP="00FD6A74">
      <w:pPr>
        <w:shd w:val="clear" w:color="auto" w:fill="FFFFFF"/>
        <w:tabs>
          <w:tab w:val="left" w:pos="3686"/>
          <w:tab w:val="left" w:pos="8647"/>
        </w:tabs>
        <w:spacing w:after="0" w:line="240" w:lineRule="auto"/>
        <w:ind w:firstLine="567"/>
        <w:rPr>
          <w:rFonts w:ascii="GHEA Grapalat" w:hAnsi="GHEA Grapalat"/>
        </w:rPr>
      </w:pPr>
      <w:r w:rsidRPr="00FF5D7D">
        <w:rPr>
          <w:rFonts w:ascii="GHEA Grapalat" w:hAnsi="GHEA Grapalat"/>
        </w:rPr>
        <w:tab/>
      </w:r>
      <w:r w:rsidRPr="003644B4">
        <w:rPr>
          <w:rFonts w:ascii="GHEA Grapalat" w:hAnsi="GHEA Grapalat"/>
          <w:position w:val="-36"/>
        </w:rPr>
        <w:object w:dxaOrig="2079" w:dyaOrig="760" w14:anchorId="2CFE5281">
          <v:shape id="_x0000_i1141" type="#_x0000_t75" style="width:106.5pt;height:38.25pt" o:ole="" o:preferrelative="f">
            <v:imagedata r:id="rId273" o:title=""/>
          </v:shape>
          <o:OLEObject Type="Embed" ProgID="Equation.DSMT4" ShapeID="_x0000_i1141" DrawAspect="Content" ObjectID="_1671619507" r:id="rId274"/>
        </w:object>
      </w:r>
      <w:r w:rsidRPr="00FF5D7D">
        <w:rPr>
          <w:rFonts w:ascii="GHEA Grapalat" w:hAnsi="GHEA Grapalat"/>
        </w:rPr>
        <w:t>,</w:t>
      </w:r>
      <w:r w:rsidRPr="00FF5D7D">
        <w:rPr>
          <w:rFonts w:ascii="GHEA Grapalat" w:hAnsi="GHEA Grapalat"/>
        </w:rPr>
        <w:tab/>
        <w:t>(</w:t>
      </w:r>
      <w:r w:rsidRPr="00212BD9">
        <w:rPr>
          <w:rFonts w:ascii="GHEA Grapalat" w:hAnsi="GHEA Grapalat"/>
        </w:rPr>
        <w:t>1</w:t>
      </w:r>
      <w:r w:rsidRPr="00B90B4F">
        <w:rPr>
          <w:rFonts w:ascii="GHEA Grapalat" w:hAnsi="GHEA Grapalat"/>
        </w:rPr>
        <w:t>13</w:t>
      </w:r>
      <w:r w:rsidRPr="00FF5D7D">
        <w:rPr>
          <w:rFonts w:ascii="GHEA Grapalat" w:hAnsi="GHEA Grapalat"/>
        </w:rPr>
        <w:t>)</w:t>
      </w:r>
    </w:p>
    <w:p w14:paraId="7332DAF3" w14:textId="77777777" w:rsidR="002F6B2E" w:rsidRPr="00B90B4F" w:rsidRDefault="002F6B2E" w:rsidP="00FD6A74">
      <w:pPr>
        <w:shd w:val="clear" w:color="auto" w:fill="FFFFFF"/>
        <w:tabs>
          <w:tab w:val="left" w:pos="3402"/>
          <w:tab w:val="left" w:pos="8647"/>
        </w:tabs>
        <w:spacing w:after="0"/>
        <w:jc w:val="both"/>
        <w:rPr>
          <w:rFonts w:ascii="GHEA Grapalat" w:hAnsi="GHEA Grapalat"/>
        </w:rPr>
      </w:pPr>
      <w:r>
        <w:rPr>
          <w:rFonts w:ascii="GHEA Grapalat" w:hAnsi="GHEA Grapalat"/>
          <w:lang w:val="en-US"/>
        </w:rPr>
        <w:t>որտեղ՝</w:t>
      </w:r>
      <w:r w:rsidRPr="008E3A8E">
        <w:rPr>
          <w:rFonts w:ascii="GHEA Grapalat" w:hAnsi="GHEA Grapalat"/>
        </w:rPr>
        <w:t xml:space="preserve"> </w:t>
      </w:r>
      <w:r w:rsidRPr="00C66868">
        <w:rPr>
          <w:rFonts w:ascii="GHEA Grapalat" w:hAnsi="GHEA Grapalat"/>
          <w:i/>
          <w:sz w:val="26"/>
          <w:szCs w:val="26"/>
        </w:rPr>
        <w:t>φ</w:t>
      </w:r>
      <w:r>
        <w:rPr>
          <w:rFonts w:ascii="GHEA Grapalat" w:hAnsi="GHEA Grapalat"/>
          <w:i/>
          <w:sz w:val="28"/>
          <w:szCs w:val="28"/>
          <w:vertAlign w:val="subscript"/>
          <w:lang w:val="en-US"/>
        </w:rPr>
        <w:t>b</w:t>
      </w:r>
      <w:r w:rsidRPr="0051093F">
        <w:rPr>
          <w:rFonts w:ascii="GHEA Grapalat" w:hAnsi="GHEA Grapalat"/>
        </w:rPr>
        <w:t xml:space="preserve"> </w:t>
      </w:r>
      <w:r w:rsidRPr="00487FA7">
        <w:rPr>
          <w:rFonts w:ascii="GHEA Grapalat" w:hAnsi="GHEA Grapalat"/>
        </w:rPr>
        <w:t>–</w:t>
      </w:r>
      <w:r w:rsidRPr="009E53F9">
        <w:rPr>
          <w:rFonts w:ascii="GHEA Grapalat" w:hAnsi="GHEA Grapalat"/>
        </w:rPr>
        <w:t xml:space="preserve"> </w:t>
      </w:r>
      <w:r w:rsidRPr="00DA79D3">
        <w:rPr>
          <w:rFonts w:ascii="GHEA Grapalat" w:hAnsi="GHEA Grapalat"/>
          <w:lang w:val="en-US"/>
        </w:rPr>
        <w:t>ծռմա</w:t>
      </w:r>
      <w:r>
        <w:rPr>
          <w:rFonts w:ascii="GHEA Grapalat" w:hAnsi="GHEA Grapalat"/>
          <w:lang w:val="en-US"/>
        </w:rPr>
        <w:t>ն</w:t>
      </w:r>
      <w:r w:rsidRPr="00DA79D3">
        <w:rPr>
          <w:rFonts w:ascii="GHEA Grapalat" w:hAnsi="GHEA Grapalat"/>
        </w:rPr>
        <w:t xml:space="preserve"> </w:t>
      </w:r>
      <w:r w:rsidRPr="00DA79D3">
        <w:rPr>
          <w:rFonts w:ascii="GHEA Grapalat" w:hAnsi="GHEA Grapalat"/>
          <w:lang w:val="en-US"/>
        </w:rPr>
        <w:t>դեպքում</w:t>
      </w:r>
      <w:r w:rsidRPr="00DA79D3">
        <w:rPr>
          <w:rFonts w:ascii="GHEA Grapalat" w:hAnsi="GHEA Grapalat"/>
        </w:rPr>
        <w:t xml:space="preserve"> </w:t>
      </w:r>
      <w:r w:rsidRPr="00DA79D3">
        <w:rPr>
          <w:rFonts w:ascii="GHEA Grapalat" w:hAnsi="GHEA Grapalat"/>
          <w:lang w:val="en-US"/>
        </w:rPr>
        <w:t>կայունության</w:t>
      </w:r>
      <w:r w:rsidRPr="00DA79D3">
        <w:rPr>
          <w:rFonts w:ascii="GHEA Grapalat" w:hAnsi="GHEA Grapalat"/>
        </w:rPr>
        <w:t xml:space="preserve"> </w:t>
      </w:r>
      <w:r w:rsidRPr="00060170">
        <w:rPr>
          <w:rFonts w:ascii="GHEA Grapalat" w:hAnsi="GHEA Grapalat"/>
          <w:lang w:val="en-US"/>
        </w:rPr>
        <w:t>գործակից</w:t>
      </w:r>
      <w:r w:rsidRPr="00060170">
        <w:rPr>
          <w:rFonts w:ascii="GHEA Grapalat" w:hAnsi="GHEA Grapalat"/>
        </w:rPr>
        <w:t xml:space="preserve"> </w:t>
      </w:r>
      <w:r w:rsidRPr="00060170">
        <w:rPr>
          <w:rFonts w:ascii="GHEA Grapalat" w:hAnsi="GHEA Grapalat"/>
          <w:lang w:val="en-US"/>
        </w:rPr>
        <w:t>է</w:t>
      </w:r>
      <w:r w:rsidRPr="008E3A8E">
        <w:rPr>
          <w:rFonts w:ascii="GHEA Grapalat" w:hAnsi="GHEA Grapalat"/>
        </w:rPr>
        <w:t xml:space="preserve">, </w:t>
      </w:r>
      <w:r w:rsidRPr="002D7671">
        <w:rPr>
          <w:rFonts w:ascii="GHEA Grapalat" w:hAnsi="GHEA Grapalat"/>
        </w:rPr>
        <w:t xml:space="preserve">որը որոշվում է </w:t>
      </w:r>
      <w:r w:rsidRPr="002D7671">
        <w:rPr>
          <w:rFonts w:ascii="GHEA Grapalat" w:hAnsi="GHEA Grapalat"/>
          <w:lang w:val="en-US"/>
        </w:rPr>
        <w:t>VII</w:t>
      </w:r>
      <w:r>
        <w:rPr>
          <w:rFonts w:ascii="GHEA Grapalat" w:hAnsi="GHEA Grapalat"/>
          <w:lang w:val="en-US"/>
        </w:rPr>
        <w:t>I</w:t>
      </w:r>
      <w:r w:rsidRPr="002D7671">
        <w:rPr>
          <w:rFonts w:ascii="Calibri" w:hAnsi="Calibri"/>
          <w:lang w:val="en-US"/>
        </w:rPr>
        <w:t> </w:t>
      </w:r>
      <w:r w:rsidRPr="002D7671">
        <w:rPr>
          <w:rFonts w:ascii="GHEA Grapalat" w:hAnsi="GHEA Grapalat"/>
          <w:lang w:val="hy-AM"/>
        </w:rPr>
        <w:t>բաժնի</w:t>
      </w:r>
      <w:r w:rsidRPr="0022182B">
        <w:rPr>
          <w:rFonts w:ascii="GHEA Grapalat" w:hAnsi="GHEA Grapalat"/>
        </w:rPr>
        <w:t xml:space="preserve"> </w:t>
      </w:r>
      <w:r w:rsidR="0064467F">
        <w:rPr>
          <w:rFonts w:ascii="GHEA Grapalat" w:hAnsi="GHEA Grapalat"/>
        </w:rPr>
        <w:t>151-րդ</w:t>
      </w:r>
      <w:r w:rsidRPr="003318BC">
        <w:rPr>
          <w:rFonts w:ascii="GHEA Grapalat" w:hAnsi="GHEA Grapalat"/>
        </w:rPr>
        <w:t xml:space="preserve"> </w:t>
      </w:r>
      <w:r w:rsidR="0064467F">
        <w:rPr>
          <w:rFonts w:ascii="GHEA Grapalat" w:hAnsi="GHEA Grapalat"/>
        </w:rPr>
        <w:t xml:space="preserve">և </w:t>
      </w:r>
      <w:r w:rsidRPr="003318BC">
        <w:rPr>
          <w:rFonts w:ascii="GHEA Grapalat" w:hAnsi="GHEA Grapalat"/>
        </w:rPr>
        <w:t>152</w:t>
      </w:r>
      <w:r w:rsidR="0064467F">
        <w:rPr>
          <w:rFonts w:ascii="GHEA Grapalat" w:hAnsi="GHEA Grapalat"/>
        </w:rPr>
        <w:t>-րդ</w:t>
      </w:r>
      <w:r w:rsidRPr="003318BC">
        <w:rPr>
          <w:rFonts w:ascii="GHEA Grapalat" w:hAnsi="GHEA Grapalat"/>
        </w:rPr>
        <w:t xml:space="preserve"> </w:t>
      </w:r>
      <w:r w:rsidRPr="002D7671">
        <w:rPr>
          <w:rFonts w:ascii="GHEA Grapalat" w:hAnsi="GHEA Grapalat"/>
          <w:lang w:val="en-US"/>
        </w:rPr>
        <w:t>կետ</w:t>
      </w:r>
      <w:r>
        <w:rPr>
          <w:rFonts w:ascii="GHEA Grapalat" w:hAnsi="GHEA Grapalat"/>
          <w:lang w:val="en-US"/>
        </w:rPr>
        <w:t>եր</w:t>
      </w:r>
      <w:r w:rsidRPr="002D7671">
        <w:rPr>
          <w:rFonts w:ascii="GHEA Grapalat" w:hAnsi="GHEA Grapalat"/>
          <w:lang w:val="en-US"/>
        </w:rPr>
        <w:t>ի</w:t>
      </w:r>
      <w:r w:rsidRPr="002D7671">
        <w:rPr>
          <w:rFonts w:ascii="GHEA Grapalat" w:hAnsi="GHEA Grapalat"/>
        </w:rPr>
        <w:t xml:space="preserve"> պահանջների </w:t>
      </w:r>
      <w:r>
        <w:rPr>
          <w:rFonts w:ascii="GHEA Grapalat" w:hAnsi="GHEA Grapalat"/>
          <w:lang w:val="en-US"/>
        </w:rPr>
        <w:t>և</w:t>
      </w:r>
      <w:r w:rsidRPr="00B90B4F">
        <w:rPr>
          <w:rFonts w:ascii="GHEA Grapalat" w:hAnsi="GHEA Grapalat"/>
        </w:rPr>
        <w:t xml:space="preserve"> </w:t>
      </w:r>
      <w:r>
        <w:rPr>
          <w:rFonts w:ascii="GHEA Grapalat" w:hAnsi="GHEA Grapalat"/>
          <w:lang w:val="en-US"/>
        </w:rPr>
        <w:t>ինչպես</w:t>
      </w:r>
      <w:r w:rsidRPr="00B90B4F">
        <w:rPr>
          <w:rFonts w:ascii="GHEA Grapalat" w:hAnsi="GHEA Grapalat"/>
        </w:rPr>
        <w:t xml:space="preserve"> սեղմված </w:t>
      </w:r>
      <w:r w:rsidRPr="00DF41DC">
        <w:rPr>
          <w:rFonts w:ascii="GHEA Grapalat" w:hAnsi="GHEA Grapalat"/>
        </w:rPr>
        <w:t xml:space="preserve">գոտու մեկ </w:t>
      </w:r>
      <w:r w:rsidRPr="00DF41DC">
        <w:rPr>
          <w:rFonts w:ascii="GHEA Grapalat" w:hAnsi="GHEA Grapalat"/>
          <w:lang w:val="en-US"/>
        </w:rPr>
        <w:t>ու</w:t>
      </w:r>
      <w:r w:rsidRPr="00DF41DC">
        <w:rPr>
          <w:rFonts w:ascii="GHEA Grapalat" w:hAnsi="GHEA Grapalat"/>
        </w:rPr>
        <w:t xml:space="preserve"> ավելի ամրա</w:t>
      </w:r>
      <w:r w:rsidR="00DF41DC" w:rsidRPr="00DF41DC">
        <w:rPr>
          <w:rFonts w:ascii="GHEA Grapalat" w:hAnsi="GHEA Grapalat"/>
          <w:lang w:val="en-US"/>
        </w:rPr>
        <w:t>կ</w:t>
      </w:r>
      <w:r w:rsidRPr="00DF41DC">
        <w:rPr>
          <w:rFonts w:ascii="GHEA Grapalat" w:hAnsi="GHEA Grapalat"/>
        </w:rPr>
        <w:t>ցումներով</w:t>
      </w:r>
      <w:r w:rsidRPr="00B90B4F">
        <w:rPr>
          <w:rFonts w:ascii="GHEA Grapalat" w:hAnsi="GHEA Grapalat"/>
        </w:rPr>
        <w:t xml:space="preserve"> հեծանի համար </w:t>
      </w:r>
      <w:r w:rsidR="00594DBA" w:rsidRPr="00594DBA">
        <w:rPr>
          <w:rFonts w:ascii="GHEA Grapalat" w:hAnsi="GHEA Grapalat"/>
          <w:lang w:val="en-US"/>
        </w:rPr>
        <w:t>հավելամաս</w:t>
      </w:r>
      <w:r w:rsidRPr="00B90B4F">
        <w:rPr>
          <w:rFonts w:ascii="GHEA Grapalat" w:hAnsi="GHEA Grapalat"/>
        </w:rPr>
        <w:t xml:space="preserve"> 7-</w:t>
      </w:r>
      <w:r>
        <w:rPr>
          <w:rFonts w:ascii="GHEA Grapalat" w:hAnsi="GHEA Grapalat"/>
          <w:lang w:val="en-US"/>
        </w:rPr>
        <w:t>ի</w:t>
      </w:r>
      <w:r w:rsidRPr="00B90B4F">
        <w:rPr>
          <w:rFonts w:ascii="GHEA Grapalat" w:hAnsi="GHEA Grapalat"/>
        </w:rPr>
        <w:t xml:space="preserve"> </w:t>
      </w:r>
      <w:r w:rsidRPr="002D7671">
        <w:rPr>
          <w:rFonts w:ascii="GHEA Grapalat" w:hAnsi="GHEA Grapalat"/>
        </w:rPr>
        <w:t>համաձայն</w:t>
      </w:r>
      <w:r w:rsidRPr="00B90B4F">
        <w:rPr>
          <w:rFonts w:ascii="GHEA Grapalat" w:hAnsi="GHEA Grapalat"/>
        </w:rPr>
        <w:t>,</w:t>
      </w:r>
    </w:p>
    <w:p w14:paraId="01068A34" w14:textId="77777777" w:rsidR="002F6B2E" w:rsidRDefault="002F6B2E" w:rsidP="002F6B2E">
      <w:pPr>
        <w:shd w:val="clear" w:color="auto" w:fill="FFFFFF"/>
        <w:tabs>
          <w:tab w:val="left" w:pos="3402"/>
          <w:tab w:val="left" w:pos="8647"/>
        </w:tabs>
        <w:spacing w:after="0"/>
        <w:ind w:left="567"/>
        <w:jc w:val="both"/>
        <w:rPr>
          <w:rFonts w:ascii="GHEA Grapalat" w:hAnsi="GHEA Grapalat"/>
        </w:rPr>
      </w:pPr>
      <w:r w:rsidRPr="0059188D">
        <w:rPr>
          <w:rFonts w:ascii="GHEA Grapalat" w:hAnsi="GHEA Grapalat"/>
        </w:rPr>
        <w:t>3</w:t>
      </w:r>
      <w:r w:rsidRPr="008E3A8E">
        <w:rPr>
          <w:rFonts w:ascii="GHEA Grapalat" w:hAnsi="GHEA Grapalat"/>
        </w:rPr>
        <w:t>)</w:t>
      </w:r>
      <w:r w:rsidRPr="00D26A64">
        <w:rPr>
          <w:rFonts w:ascii="GHEA Grapalat" w:hAnsi="GHEA Grapalat"/>
        </w:rPr>
        <w:t xml:space="preserve"> 5</w:t>
      </w:r>
      <w:r w:rsidRPr="008E3A8E">
        <w:rPr>
          <w:rFonts w:ascii="GHEA Grapalat" w:hAnsi="GHEA Grapalat"/>
        </w:rPr>
        <w:t xml:space="preserve"> </w:t>
      </w:r>
      <w:r w:rsidRPr="00D26A64">
        <w:rPr>
          <w:rFonts w:ascii="GHEA Grapalat" w:hAnsi="GHEA Grapalat"/>
        </w:rPr>
        <w:t>&lt;</w:t>
      </w:r>
      <w:r>
        <w:rPr>
          <w:rFonts w:ascii="Calibri" w:hAnsi="Calibri"/>
          <w:lang w:val="en-US"/>
        </w:rPr>
        <w:t> </w:t>
      </w:r>
      <w:r w:rsidRPr="001C3310">
        <w:rPr>
          <w:rFonts w:ascii="GHEA Grapalat" w:hAnsi="GHEA Grapalat"/>
          <w:i/>
          <w:sz w:val="24"/>
          <w:lang w:val="en-US"/>
        </w:rPr>
        <w:t>m</w:t>
      </w:r>
      <w:r>
        <w:rPr>
          <w:rFonts w:ascii="GHEA Grapalat" w:hAnsi="GHEA Grapalat"/>
          <w:i/>
          <w:sz w:val="28"/>
          <w:vertAlign w:val="subscript"/>
          <w:lang w:val="en-US"/>
        </w:rPr>
        <w:t>x</w:t>
      </w:r>
      <w:r w:rsidRPr="00C66868">
        <w:rPr>
          <w:rFonts w:ascii="GHEA Grapalat" w:hAnsi="GHEA Grapalat"/>
          <w:sz w:val="24"/>
        </w:rPr>
        <w:t xml:space="preserve"> </w:t>
      </w:r>
      <w:r w:rsidRPr="00D26A64">
        <w:rPr>
          <w:rFonts w:ascii="GHEA Grapalat" w:hAnsi="GHEA Grapalat"/>
        </w:rPr>
        <w:t>&lt;</w:t>
      </w:r>
      <w:r w:rsidRPr="00C66868">
        <w:rPr>
          <w:rFonts w:ascii="GHEA Grapalat" w:hAnsi="GHEA Grapalat"/>
          <w:vertAlign w:val="subscript"/>
        </w:rPr>
        <w:t xml:space="preserve"> </w:t>
      </w:r>
      <w:r w:rsidRPr="00D26A64">
        <w:rPr>
          <w:rFonts w:ascii="GHEA Grapalat" w:hAnsi="GHEA Grapalat"/>
        </w:rPr>
        <w:t>10</w:t>
      </w:r>
      <w:r w:rsidRPr="008E3A8E">
        <w:rPr>
          <w:rFonts w:ascii="GHEA Grapalat" w:hAnsi="GHEA Grapalat"/>
        </w:rPr>
        <w:t xml:space="preserve"> արժեքների դեպքում՝</w:t>
      </w:r>
    </w:p>
    <w:p w14:paraId="72F0A2E9" w14:textId="77777777" w:rsidR="002F6B2E" w:rsidRDefault="002F6B2E" w:rsidP="002F6B2E">
      <w:pPr>
        <w:shd w:val="clear" w:color="auto" w:fill="FFFFFF"/>
        <w:tabs>
          <w:tab w:val="left" w:pos="2268"/>
          <w:tab w:val="left" w:pos="8647"/>
        </w:tabs>
        <w:spacing w:after="0"/>
        <w:ind w:firstLine="567"/>
        <w:rPr>
          <w:rFonts w:ascii="GHEA Grapalat" w:hAnsi="GHEA Grapalat"/>
        </w:rPr>
      </w:pPr>
      <w:r w:rsidRPr="00FF5D7D">
        <w:rPr>
          <w:rFonts w:ascii="GHEA Grapalat" w:hAnsi="GHEA Grapalat"/>
        </w:rPr>
        <w:tab/>
      </w:r>
      <w:r w:rsidRPr="003644B4">
        <w:rPr>
          <w:rFonts w:ascii="GHEA Grapalat" w:hAnsi="GHEA Grapalat"/>
          <w:position w:val="-16"/>
        </w:rPr>
        <w:object w:dxaOrig="4180" w:dyaOrig="440" w14:anchorId="33AFF69B">
          <v:shape id="_x0000_i1142" type="#_x0000_t75" style="width:210.75pt;height:23.25pt" o:ole="" o:preferrelative="f">
            <v:imagedata r:id="rId275" o:title=""/>
          </v:shape>
          <o:OLEObject Type="Embed" ProgID="Equation.DSMT4" ShapeID="_x0000_i1142" DrawAspect="Content" ObjectID="_1671619508" r:id="rId276"/>
        </w:object>
      </w:r>
      <w:r w:rsidRPr="00FF5D7D">
        <w:rPr>
          <w:rFonts w:ascii="GHEA Grapalat" w:hAnsi="GHEA Grapalat"/>
        </w:rPr>
        <w:t>,</w:t>
      </w:r>
      <w:r w:rsidRPr="00FF5D7D">
        <w:rPr>
          <w:rFonts w:ascii="GHEA Grapalat" w:hAnsi="GHEA Grapalat"/>
        </w:rPr>
        <w:tab/>
        <w:t>(</w:t>
      </w:r>
      <w:r w:rsidRPr="008E3A8E">
        <w:rPr>
          <w:rFonts w:ascii="GHEA Grapalat" w:hAnsi="GHEA Grapalat"/>
        </w:rPr>
        <w:t>114</w:t>
      </w:r>
      <w:r w:rsidRPr="00FF5D7D">
        <w:rPr>
          <w:rFonts w:ascii="GHEA Grapalat" w:hAnsi="GHEA Grapalat"/>
        </w:rPr>
        <w:t>)</w:t>
      </w:r>
    </w:p>
    <w:p w14:paraId="14A6C36D" w14:textId="77777777" w:rsidR="002F6B2E" w:rsidRPr="00E649BC" w:rsidRDefault="002F6B2E" w:rsidP="00FD6A74">
      <w:pPr>
        <w:shd w:val="clear" w:color="auto" w:fill="FFFFFF"/>
        <w:tabs>
          <w:tab w:val="left" w:pos="1134"/>
          <w:tab w:val="left" w:pos="2268"/>
          <w:tab w:val="left" w:pos="8647"/>
        </w:tabs>
        <w:spacing w:after="120"/>
        <w:jc w:val="both"/>
        <w:rPr>
          <w:rFonts w:ascii="GHEA Grapalat" w:hAnsi="GHEA Grapalat"/>
        </w:rPr>
      </w:pPr>
      <w:r>
        <w:rPr>
          <w:rFonts w:ascii="GHEA Grapalat" w:hAnsi="GHEA Grapalat"/>
          <w:lang w:val="en-US"/>
        </w:rPr>
        <w:t>որտեղ</w:t>
      </w:r>
      <w:r w:rsidRPr="00B90B4F">
        <w:rPr>
          <w:rFonts w:ascii="GHEA Grapalat" w:hAnsi="GHEA Grapalat"/>
        </w:rPr>
        <w:t xml:space="preserve"> </w:t>
      </w:r>
      <w:r>
        <w:rPr>
          <w:rFonts w:ascii="GHEA Grapalat" w:hAnsi="GHEA Grapalat"/>
          <w:lang w:val="en-US"/>
        </w:rPr>
        <w:t>հարկավոր</w:t>
      </w:r>
      <w:r w:rsidRPr="00B90B4F">
        <w:rPr>
          <w:rFonts w:ascii="GHEA Grapalat" w:hAnsi="GHEA Grapalat"/>
        </w:rPr>
        <w:t xml:space="preserve"> </w:t>
      </w:r>
      <w:r>
        <w:rPr>
          <w:rFonts w:ascii="GHEA Grapalat" w:hAnsi="GHEA Grapalat"/>
          <w:lang w:val="en-US"/>
        </w:rPr>
        <w:t>է</w:t>
      </w:r>
      <w:r w:rsidRPr="00B90B4F">
        <w:rPr>
          <w:rFonts w:ascii="GHEA Grapalat" w:hAnsi="GHEA Grapalat"/>
        </w:rPr>
        <w:t xml:space="preserve"> </w:t>
      </w:r>
      <w:r w:rsidR="00FD6A74">
        <w:rPr>
          <w:rFonts w:ascii="GHEA Grapalat" w:hAnsi="GHEA Grapalat"/>
          <w:lang w:val="en-US"/>
        </w:rPr>
        <w:t>որոշել</w:t>
      </w:r>
      <w:r w:rsidRPr="008E3A8E">
        <w:rPr>
          <w:rFonts w:ascii="GHEA Grapalat" w:hAnsi="GHEA Grapalat"/>
        </w:rPr>
        <w:t xml:space="preserve"> </w:t>
      </w:r>
      <w:r w:rsidRPr="00815D5F">
        <w:rPr>
          <w:rFonts w:ascii="GHEA Grapalat" w:hAnsi="GHEA Grapalat"/>
          <w:i/>
          <w:sz w:val="26"/>
          <w:szCs w:val="26"/>
          <w:lang w:val="en-US"/>
        </w:rPr>
        <w:t>c</w:t>
      </w:r>
      <w:r w:rsidRPr="00815D5F">
        <w:rPr>
          <w:rFonts w:ascii="GHEA Grapalat" w:hAnsi="GHEA Grapalat"/>
          <w:sz w:val="28"/>
          <w:szCs w:val="28"/>
          <w:vertAlign w:val="subscript"/>
        </w:rPr>
        <w:t>5</w:t>
      </w:r>
      <w:r>
        <w:rPr>
          <w:rFonts w:ascii="Calibri" w:hAnsi="Calibri"/>
          <w:sz w:val="28"/>
          <w:szCs w:val="28"/>
          <w:vertAlign w:val="subscript"/>
          <w:lang w:val="en-US"/>
        </w:rPr>
        <w:t> </w:t>
      </w:r>
      <w:r w:rsidRPr="00E649BC">
        <w:rPr>
          <w:rFonts w:ascii="GHEA Grapalat" w:hAnsi="GHEA Grapalat"/>
        </w:rPr>
        <w:t>-</w:t>
      </w:r>
      <w:r w:rsidR="00FD6A74">
        <w:rPr>
          <w:rFonts w:ascii="GHEA Grapalat" w:hAnsi="GHEA Grapalat"/>
          <w:lang w:val="en-US"/>
        </w:rPr>
        <w:t>ը</w:t>
      </w:r>
      <w:r w:rsidRPr="00E649BC">
        <w:rPr>
          <w:rFonts w:ascii="GHEA Grapalat" w:hAnsi="GHEA Grapalat"/>
        </w:rPr>
        <w:t xml:space="preserve"> (112) </w:t>
      </w:r>
      <w:r>
        <w:rPr>
          <w:rFonts w:ascii="GHEA Grapalat" w:hAnsi="GHEA Grapalat"/>
          <w:lang w:val="en-US"/>
        </w:rPr>
        <w:t>բանաձևով</w:t>
      </w:r>
      <w:r w:rsidRPr="002D6D88">
        <w:rPr>
          <w:rFonts w:ascii="GHEA Grapalat" w:hAnsi="GHEA Grapalat"/>
        </w:rPr>
        <w:t>,</w:t>
      </w:r>
      <w:r w:rsidRPr="00E649BC">
        <w:rPr>
          <w:rFonts w:ascii="GHEA Grapalat" w:hAnsi="GHEA Grapalat"/>
        </w:rPr>
        <w:t xml:space="preserve"> </w:t>
      </w:r>
      <w:r>
        <w:rPr>
          <w:rFonts w:ascii="GHEA Grapalat" w:hAnsi="GHEA Grapalat"/>
          <w:lang w:val="en-US"/>
        </w:rPr>
        <w:t>երբ</w:t>
      </w:r>
      <w:r w:rsidRPr="00E649BC">
        <w:rPr>
          <w:rFonts w:ascii="GHEA Grapalat" w:hAnsi="GHEA Grapalat"/>
        </w:rPr>
        <w:t xml:space="preserve"> </w:t>
      </w:r>
      <w:r w:rsidRPr="001C3310">
        <w:rPr>
          <w:rFonts w:ascii="GHEA Grapalat" w:hAnsi="GHEA Grapalat"/>
          <w:i/>
          <w:sz w:val="24"/>
          <w:lang w:val="en-US"/>
        </w:rPr>
        <w:t>m</w:t>
      </w:r>
      <w:r>
        <w:rPr>
          <w:rFonts w:ascii="GHEA Grapalat" w:hAnsi="GHEA Grapalat"/>
          <w:i/>
          <w:sz w:val="28"/>
          <w:vertAlign w:val="subscript"/>
          <w:lang w:val="en-US"/>
        </w:rPr>
        <w:t>x</w:t>
      </w:r>
      <w:r>
        <w:rPr>
          <w:rFonts w:ascii="Calibri" w:hAnsi="Calibri"/>
          <w:sz w:val="24"/>
          <w:lang w:val="en-US"/>
        </w:rPr>
        <w:t> </w:t>
      </w:r>
      <w:r w:rsidRPr="00134B8E">
        <w:rPr>
          <w:rFonts w:ascii="GHEA Grapalat" w:hAnsi="GHEA Grapalat"/>
        </w:rPr>
        <w:t>=</w:t>
      </w:r>
      <w:r>
        <w:rPr>
          <w:rFonts w:ascii="Calibri" w:hAnsi="Calibri"/>
          <w:vertAlign w:val="subscript"/>
          <w:lang w:val="en-US"/>
        </w:rPr>
        <w:t> </w:t>
      </w:r>
      <w:r>
        <w:rPr>
          <w:rFonts w:ascii="GHEA Grapalat" w:hAnsi="GHEA Grapalat"/>
        </w:rPr>
        <w:t>5</w:t>
      </w:r>
      <w:r w:rsidRPr="00E649BC">
        <w:rPr>
          <w:rFonts w:ascii="GHEA Grapalat" w:hAnsi="GHEA Grapalat"/>
        </w:rPr>
        <w:t xml:space="preserve">, </w:t>
      </w:r>
      <w:r w:rsidRPr="00815D5F">
        <w:rPr>
          <w:rFonts w:ascii="GHEA Grapalat" w:hAnsi="GHEA Grapalat"/>
          <w:i/>
          <w:sz w:val="26"/>
          <w:szCs w:val="26"/>
          <w:lang w:val="en-US"/>
        </w:rPr>
        <w:t>c</w:t>
      </w:r>
      <w:r w:rsidRPr="00815D5F">
        <w:rPr>
          <w:rFonts w:ascii="GHEA Grapalat" w:hAnsi="GHEA Grapalat"/>
          <w:sz w:val="28"/>
          <w:szCs w:val="28"/>
          <w:vertAlign w:val="subscript"/>
        </w:rPr>
        <w:t>10</w:t>
      </w:r>
      <w:r>
        <w:rPr>
          <w:rFonts w:ascii="GHEA Grapalat" w:hAnsi="GHEA Grapalat"/>
        </w:rPr>
        <w:t> </w:t>
      </w:r>
      <w:r w:rsidRPr="00E649BC">
        <w:rPr>
          <w:rFonts w:ascii="GHEA Grapalat" w:hAnsi="GHEA Grapalat"/>
        </w:rPr>
        <w:t>-</w:t>
      </w:r>
      <w:r>
        <w:rPr>
          <w:rFonts w:ascii="GHEA Grapalat" w:hAnsi="GHEA Grapalat"/>
          <w:lang w:val="en-US"/>
        </w:rPr>
        <w:t>ը՝</w:t>
      </w:r>
      <w:r w:rsidRPr="00E649BC">
        <w:rPr>
          <w:rFonts w:ascii="GHEA Grapalat" w:hAnsi="GHEA Grapalat"/>
        </w:rPr>
        <w:t xml:space="preserve"> (113) </w:t>
      </w:r>
      <w:r>
        <w:rPr>
          <w:rFonts w:ascii="GHEA Grapalat" w:hAnsi="GHEA Grapalat"/>
          <w:lang w:val="en-US"/>
        </w:rPr>
        <w:t>բանաձևով</w:t>
      </w:r>
      <w:r w:rsidRPr="002D6D88">
        <w:rPr>
          <w:rFonts w:ascii="GHEA Grapalat" w:hAnsi="GHEA Grapalat"/>
        </w:rPr>
        <w:t>,</w:t>
      </w:r>
      <w:r w:rsidRPr="00E649BC">
        <w:rPr>
          <w:rFonts w:ascii="GHEA Grapalat" w:hAnsi="GHEA Grapalat"/>
        </w:rPr>
        <w:t xml:space="preserve"> </w:t>
      </w:r>
      <w:r>
        <w:rPr>
          <w:rFonts w:ascii="GHEA Grapalat" w:hAnsi="GHEA Grapalat"/>
          <w:lang w:val="en-US"/>
        </w:rPr>
        <w:t>երբ</w:t>
      </w:r>
      <w:r w:rsidRPr="00E649BC">
        <w:rPr>
          <w:rFonts w:ascii="GHEA Grapalat" w:hAnsi="GHEA Grapalat"/>
        </w:rPr>
        <w:t xml:space="preserve"> </w:t>
      </w:r>
      <w:r w:rsidRPr="001C3310">
        <w:rPr>
          <w:rFonts w:ascii="GHEA Grapalat" w:hAnsi="GHEA Grapalat"/>
          <w:i/>
          <w:sz w:val="24"/>
          <w:lang w:val="en-US"/>
        </w:rPr>
        <w:t>m</w:t>
      </w:r>
      <w:r>
        <w:rPr>
          <w:rFonts w:ascii="GHEA Grapalat" w:hAnsi="GHEA Grapalat"/>
          <w:i/>
          <w:sz w:val="28"/>
          <w:vertAlign w:val="subscript"/>
          <w:lang w:val="en-US"/>
        </w:rPr>
        <w:t>x</w:t>
      </w:r>
      <w:r>
        <w:rPr>
          <w:rFonts w:ascii="Calibri" w:hAnsi="Calibri"/>
          <w:sz w:val="24"/>
          <w:lang w:val="en-US"/>
        </w:rPr>
        <w:t> </w:t>
      </w:r>
      <w:r w:rsidRPr="00134B8E">
        <w:rPr>
          <w:rFonts w:ascii="GHEA Grapalat" w:hAnsi="GHEA Grapalat"/>
        </w:rPr>
        <w:t>=</w:t>
      </w:r>
      <w:r>
        <w:rPr>
          <w:rFonts w:ascii="Calibri" w:hAnsi="Calibri"/>
          <w:vertAlign w:val="subscript"/>
          <w:lang w:val="en-US"/>
        </w:rPr>
        <w:t> </w:t>
      </w:r>
      <w:r w:rsidRPr="00134B8E">
        <w:rPr>
          <w:rFonts w:ascii="GHEA Grapalat" w:hAnsi="GHEA Grapalat"/>
        </w:rPr>
        <w:t>10</w:t>
      </w:r>
      <w:r w:rsidRPr="00E649BC">
        <w:rPr>
          <w:rFonts w:ascii="GHEA Grapalat" w:hAnsi="GHEA Grapalat"/>
        </w:rPr>
        <w:t xml:space="preserve">: </w:t>
      </w:r>
      <w:r>
        <w:rPr>
          <w:rFonts w:ascii="GHEA Grapalat" w:hAnsi="GHEA Grapalat"/>
          <w:lang w:val="en-US"/>
        </w:rPr>
        <w:t>Այստեղ</w:t>
      </w:r>
      <w:r w:rsidRPr="00815D5F">
        <w:rPr>
          <w:rFonts w:ascii="GHEA Grapalat" w:hAnsi="GHEA Grapalat"/>
        </w:rPr>
        <w:t xml:space="preserve"> </w:t>
      </w:r>
      <w:r w:rsidRPr="001C3310">
        <w:rPr>
          <w:rFonts w:ascii="GHEA Grapalat" w:hAnsi="GHEA Grapalat"/>
          <w:i/>
          <w:sz w:val="24"/>
          <w:lang w:val="en-US"/>
        </w:rPr>
        <w:t>m</w:t>
      </w:r>
      <w:r>
        <w:rPr>
          <w:rFonts w:ascii="GHEA Grapalat" w:hAnsi="GHEA Grapalat"/>
          <w:i/>
          <w:sz w:val="28"/>
          <w:vertAlign w:val="subscript"/>
          <w:lang w:val="en-US"/>
        </w:rPr>
        <w:t>x</w:t>
      </w:r>
      <w:r>
        <w:rPr>
          <w:rFonts w:ascii="Calibri" w:hAnsi="Calibri"/>
          <w:sz w:val="24"/>
          <w:lang w:val="en-US"/>
        </w:rPr>
        <w:t> </w:t>
      </w:r>
      <w:r w:rsidRPr="00134B8E">
        <w:rPr>
          <w:rFonts w:ascii="GHEA Grapalat" w:hAnsi="GHEA Grapalat"/>
        </w:rPr>
        <w:t>=</w:t>
      </w:r>
      <w:r>
        <w:rPr>
          <w:rFonts w:ascii="Calibri" w:hAnsi="Calibri"/>
          <w:vertAlign w:val="subscript"/>
          <w:lang w:val="en-US"/>
        </w:rPr>
        <w:t> </w:t>
      </w:r>
      <w:r w:rsidRPr="00815D5F">
        <w:rPr>
          <w:rFonts w:ascii="GHEA Grapalat" w:hAnsi="GHEA Grapalat"/>
        </w:rPr>
        <w:t>(</w:t>
      </w:r>
      <w:r w:rsidRPr="00815D5F">
        <w:rPr>
          <w:rFonts w:ascii="GHEA Grapalat" w:hAnsi="GHEA Grapalat"/>
          <w:i/>
          <w:sz w:val="24"/>
          <w:szCs w:val="24"/>
          <w:lang w:val="en-US"/>
        </w:rPr>
        <w:t>M</w:t>
      </w:r>
      <w:r w:rsidRPr="00815D5F">
        <w:rPr>
          <w:rFonts w:ascii="GHEA Grapalat" w:hAnsi="GHEA Grapalat"/>
          <w:i/>
          <w:sz w:val="28"/>
          <w:szCs w:val="28"/>
          <w:vertAlign w:val="subscript"/>
          <w:lang w:val="en-US"/>
        </w:rPr>
        <w:t>x</w:t>
      </w:r>
      <w:r w:rsidRPr="00815D5F">
        <w:rPr>
          <w:rFonts w:ascii="GHEA Grapalat" w:hAnsi="GHEA Grapalat"/>
          <w:vertAlign w:val="subscript"/>
        </w:rPr>
        <w:t xml:space="preserve"> </w:t>
      </w:r>
      <w:r w:rsidRPr="00815D5F">
        <w:rPr>
          <w:rFonts w:ascii="GHEA Grapalat" w:hAnsi="GHEA Grapalat"/>
        </w:rPr>
        <w:t>/</w:t>
      </w:r>
      <w:r w:rsidRPr="00815D5F">
        <w:rPr>
          <w:rFonts w:ascii="GHEA Grapalat" w:hAnsi="GHEA Grapalat"/>
          <w:i/>
          <w:sz w:val="24"/>
          <w:szCs w:val="24"/>
          <w:lang w:val="en-US"/>
        </w:rPr>
        <w:t>N</w:t>
      </w:r>
      <w:r w:rsidRPr="00815D5F">
        <w:rPr>
          <w:rFonts w:ascii="GHEA Grapalat" w:hAnsi="GHEA Grapalat"/>
        </w:rPr>
        <w:t>)</w:t>
      </w:r>
      <w:r>
        <w:rPr>
          <w:rFonts w:ascii="Courier New" w:hAnsi="Courier New" w:cs="Courier New"/>
        </w:rPr>
        <w:t>∙</w:t>
      </w:r>
      <w:r w:rsidRPr="00815D5F">
        <w:rPr>
          <w:rFonts w:ascii="GHEA Grapalat" w:hAnsi="GHEA Grapalat"/>
        </w:rPr>
        <w:t>(</w:t>
      </w:r>
      <w:r w:rsidRPr="00815D5F">
        <w:rPr>
          <w:rFonts w:ascii="GHEA Grapalat" w:hAnsi="GHEA Grapalat"/>
          <w:i/>
          <w:sz w:val="24"/>
          <w:szCs w:val="24"/>
          <w:lang w:val="en-US"/>
        </w:rPr>
        <w:t>A</w:t>
      </w:r>
      <w:r>
        <w:rPr>
          <w:rFonts w:ascii="Calibri" w:hAnsi="Calibri"/>
          <w:sz w:val="24"/>
          <w:szCs w:val="24"/>
          <w:lang w:val="en-US"/>
        </w:rPr>
        <w:t> </w:t>
      </w:r>
      <w:r w:rsidRPr="00815D5F">
        <w:rPr>
          <w:rFonts w:ascii="GHEA Grapalat" w:hAnsi="GHEA Grapalat"/>
        </w:rPr>
        <w:t>/</w:t>
      </w:r>
      <w:r w:rsidRPr="00815D5F">
        <w:rPr>
          <w:rFonts w:ascii="GHEA Grapalat" w:hAnsi="GHEA Grapalat"/>
          <w:i/>
          <w:sz w:val="24"/>
          <w:szCs w:val="24"/>
          <w:lang w:val="en-US"/>
        </w:rPr>
        <w:t>W</w:t>
      </w:r>
      <w:r w:rsidRPr="00815D5F">
        <w:rPr>
          <w:rFonts w:ascii="GHEA Grapalat" w:hAnsi="GHEA Grapalat"/>
          <w:i/>
          <w:sz w:val="28"/>
          <w:szCs w:val="28"/>
          <w:vertAlign w:val="subscript"/>
          <w:lang w:val="en-US"/>
        </w:rPr>
        <w:t>c</w:t>
      </w:r>
      <w:r w:rsidRPr="00815D5F">
        <w:rPr>
          <w:rFonts w:ascii="GHEA Grapalat" w:hAnsi="GHEA Grapalat"/>
        </w:rPr>
        <w:t>)</w:t>
      </w:r>
      <w:r w:rsidRPr="00E649BC">
        <w:rPr>
          <w:rFonts w:ascii="GHEA Grapalat" w:hAnsi="GHEA Grapalat"/>
        </w:rPr>
        <w:t xml:space="preserve"> </w:t>
      </w:r>
      <w:r w:rsidRPr="00487FA7">
        <w:rPr>
          <w:rFonts w:ascii="GHEA Grapalat" w:hAnsi="GHEA Grapalat"/>
        </w:rPr>
        <w:t>–</w:t>
      </w:r>
      <w:r w:rsidRPr="00E649BC">
        <w:rPr>
          <w:rFonts w:ascii="GHEA Grapalat" w:hAnsi="GHEA Grapalat"/>
        </w:rPr>
        <w:t xml:space="preserve"> </w:t>
      </w:r>
      <w:r>
        <w:rPr>
          <w:rFonts w:ascii="GHEA Grapalat" w:hAnsi="GHEA Grapalat"/>
          <w:lang w:val="en-US"/>
        </w:rPr>
        <w:t>հարաբերական</w:t>
      </w:r>
      <w:r w:rsidRPr="00E649BC">
        <w:rPr>
          <w:rFonts w:ascii="GHEA Grapalat" w:hAnsi="GHEA Grapalat"/>
        </w:rPr>
        <w:t xml:space="preserve"> </w:t>
      </w:r>
      <w:r>
        <w:rPr>
          <w:rFonts w:ascii="GHEA Grapalat" w:hAnsi="GHEA Grapalat"/>
          <w:lang w:val="en-US"/>
        </w:rPr>
        <w:t>արտակենտրոնությունն</w:t>
      </w:r>
      <w:r w:rsidRPr="00E649BC">
        <w:rPr>
          <w:rFonts w:ascii="GHEA Grapalat" w:hAnsi="GHEA Grapalat"/>
        </w:rPr>
        <w:t xml:space="preserve"> </w:t>
      </w:r>
      <w:r>
        <w:rPr>
          <w:rFonts w:ascii="GHEA Grapalat" w:hAnsi="GHEA Grapalat"/>
          <w:lang w:val="en-US"/>
        </w:rPr>
        <w:t>է</w:t>
      </w:r>
      <w:r w:rsidRPr="00E649BC">
        <w:rPr>
          <w:rFonts w:ascii="GHEA Grapalat" w:hAnsi="GHEA Grapalat"/>
        </w:rPr>
        <w:t xml:space="preserve">, </w:t>
      </w:r>
      <w:r>
        <w:rPr>
          <w:rFonts w:ascii="GHEA Grapalat" w:hAnsi="GHEA Grapalat"/>
          <w:lang w:val="en-US"/>
        </w:rPr>
        <w:t>որտեղ</w:t>
      </w:r>
      <w:r w:rsidRPr="00E649BC">
        <w:rPr>
          <w:rFonts w:ascii="GHEA Grapalat" w:hAnsi="GHEA Grapalat"/>
        </w:rPr>
        <w:t xml:space="preserve"> </w:t>
      </w:r>
      <w:r w:rsidRPr="00815D5F">
        <w:rPr>
          <w:rFonts w:ascii="GHEA Grapalat" w:hAnsi="GHEA Grapalat"/>
          <w:i/>
          <w:sz w:val="24"/>
          <w:szCs w:val="24"/>
          <w:lang w:val="en-US"/>
        </w:rPr>
        <w:t>M</w:t>
      </w:r>
      <w:r w:rsidRPr="00815D5F">
        <w:rPr>
          <w:rFonts w:ascii="GHEA Grapalat" w:hAnsi="GHEA Grapalat"/>
          <w:i/>
          <w:sz w:val="28"/>
          <w:szCs w:val="28"/>
          <w:vertAlign w:val="subscript"/>
          <w:lang w:val="en-US"/>
        </w:rPr>
        <w:t>x</w:t>
      </w:r>
      <w:r w:rsidRPr="00E649BC">
        <w:rPr>
          <w:rFonts w:ascii="GHEA Grapalat" w:hAnsi="GHEA Grapalat"/>
        </w:rPr>
        <w:t xml:space="preserve"> -</w:t>
      </w:r>
      <w:r>
        <w:rPr>
          <w:rFonts w:ascii="GHEA Grapalat" w:hAnsi="GHEA Grapalat"/>
          <w:lang w:val="en-US"/>
        </w:rPr>
        <w:t>ը</w:t>
      </w:r>
      <w:r w:rsidRPr="00E649BC">
        <w:rPr>
          <w:rFonts w:ascii="GHEA Grapalat" w:hAnsi="GHEA Grapalat"/>
        </w:rPr>
        <w:t xml:space="preserve"> </w:t>
      </w:r>
      <w:r>
        <w:rPr>
          <w:rFonts w:ascii="GHEA Grapalat" w:hAnsi="GHEA Grapalat"/>
          <w:lang w:val="en-US"/>
        </w:rPr>
        <w:t>հարկավոր</w:t>
      </w:r>
      <w:r w:rsidRPr="00E649BC">
        <w:rPr>
          <w:rFonts w:ascii="GHEA Grapalat" w:hAnsi="GHEA Grapalat"/>
        </w:rPr>
        <w:t xml:space="preserve"> </w:t>
      </w:r>
      <w:r>
        <w:rPr>
          <w:rFonts w:ascii="GHEA Grapalat" w:hAnsi="GHEA Grapalat"/>
          <w:lang w:val="en-US"/>
        </w:rPr>
        <w:t>է</w:t>
      </w:r>
      <w:r w:rsidRPr="00E649BC">
        <w:rPr>
          <w:rFonts w:ascii="GHEA Grapalat" w:hAnsi="GHEA Grapalat"/>
        </w:rPr>
        <w:t xml:space="preserve"> </w:t>
      </w:r>
      <w:r>
        <w:rPr>
          <w:rFonts w:ascii="GHEA Grapalat" w:hAnsi="GHEA Grapalat"/>
          <w:lang w:val="en-US"/>
        </w:rPr>
        <w:t>ընդունել</w:t>
      </w:r>
      <w:r w:rsidRPr="00E649BC">
        <w:rPr>
          <w:rFonts w:ascii="GHEA Grapalat" w:hAnsi="GHEA Grapalat"/>
        </w:rPr>
        <w:t xml:space="preserve"> </w:t>
      </w:r>
      <w:r>
        <w:rPr>
          <w:rFonts w:ascii="GHEA Grapalat" w:hAnsi="GHEA Grapalat"/>
          <w:lang w:val="en-US"/>
        </w:rPr>
        <w:t>համաձայն</w:t>
      </w:r>
      <w:r w:rsidRPr="00E649BC">
        <w:rPr>
          <w:rFonts w:ascii="GHEA Grapalat" w:hAnsi="GHEA Grapalat"/>
        </w:rPr>
        <w:t xml:space="preserve"> </w:t>
      </w:r>
      <w:r>
        <w:rPr>
          <w:rFonts w:ascii="GHEA Grapalat" w:hAnsi="GHEA Grapalat"/>
          <w:lang w:val="hy-AM"/>
        </w:rPr>
        <w:t>IX բաժնի</w:t>
      </w:r>
      <w:r w:rsidRPr="0022182B">
        <w:rPr>
          <w:rFonts w:ascii="GHEA Grapalat" w:hAnsi="GHEA Grapalat"/>
        </w:rPr>
        <w:t xml:space="preserve"> </w:t>
      </w:r>
      <w:r w:rsidRPr="003318BC">
        <w:rPr>
          <w:rFonts w:ascii="GHEA Grapalat" w:hAnsi="GHEA Grapalat"/>
        </w:rPr>
        <w:t>205</w:t>
      </w:r>
      <w:r w:rsidR="0064467F">
        <w:rPr>
          <w:rFonts w:ascii="GHEA Grapalat" w:hAnsi="GHEA Grapalat"/>
        </w:rPr>
        <w:t>-րդ</w:t>
      </w:r>
      <w:r w:rsidRPr="00E649BC">
        <w:rPr>
          <w:rFonts w:ascii="GHEA Grapalat" w:hAnsi="GHEA Grapalat"/>
          <w:color w:val="FF0000"/>
        </w:rPr>
        <w:t xml:space="preserve"> </w:t>
      </w:r>
      <w:r>
        <w:rPr>
          <w:rFonts w:ascii="GHEA Grapalat" w:hAnsi="GHEA Grapalat"/>
          <w:lang w:val="en-US"/>
        </w:rPr>
        <w:t>կետի</w:t>
      </w:r>
      <w:r w:rsidRPr="00E649BC">
        <w:rPr>
          <w:rFonts w:ascii="GHEA Grapalat" w:hAnsi="GHEA Grapalat"/>
        </w:rPr>
        <w:t>:</w:t>
      </w:r>
    </w:p>
    <w:p w14:paraId="5CA3F880" w14:textId="77777777" w:rsidR="002F6B2E" w:rsidRPr="00113707" w:rsidRDefault="002F6B2E" w:rsidP="002F6B2E">
      <w:pPr>
        <w:shd w:val="clear" w:color="auto" w:fill="FFFFFF"/>
        <w:tabs>
          <w:tab w:val="left" w:pos="3402"/>
          <w:tab w:val="left" w:pos="8647"/>
        </w:tabs>
        <w:spacing w:after="120"/>
        <w:ind w:firstLine="567"/>
        <w:jc w:val="both"/>
        <w:rPr>
          <w:rFonts w:ascii="GHEA Grapalat" w:hAnsi="GHEA Grapalat"/>
        </w:rPr>
      </w:pPr>
      <w:r w:rsidRPr="000D1507">
        <w:rPr>
          <w:rFonts w:ascii="GHEA Grapalat" w:hAnsi="GHEA Grapalat"/>
          <w:b/>
        </w:rPr>
        <w:t>203.</w:t>
      </w:r>
      <w:r w:rsidRPr="007253AC">
        <w:rPr>
          <w:rFonts w:ascii="Calibri" w:hAnsi="Calibri"/>
          <w:lang w:val="hy-AM"/>
        </w:rPr>
        <w:t> </w:t>
      </w:r>
      <m:oMath>
        <m:acc>
          <m:accPr>
            <m:chr m:val="̅"/>
            <m:ctrlPr>
              <w:rPr>
                <w:rFonts w:ascii="Cambria Math" w:hAnsi="Cambria Math" w:cs="Times New Roman"/>
                <w:i/>
                <w:sz w:val="28"/>
              </w:rPr>
            </m:ctrlPr>
          </m:accPr>
          <m:e>
            <m:r>
              <w:rPr>
                <w:rFonts w:ascii="Cambria Math" w:hAnsi="Cambria Math" w:cs="Times New Roman"/>
                <w:sz w:val="28"/>
              </w:rPr>
              <m:t>λ</m:t>
            </m:r>
          </m:e>
        </m:acc>
      </m:oMath>
      <w:r w:rsidRPr="00815D5F">
        <w:rPr>
          <w:rFonts w:ascii="GHEA Grapalat" w:hAnsi="GHEA Grapalat" w:cs="Times New Roman"/>
          <w:i/>
          <w:sz w:val="28"/>
          <w:vertAlign w:val="subscript"/>
          <w:lang w:val="hy-AM"/>
        </w:rPr>
        <w:t>y</w:t>
      </w:r>
      <w:r>
        <w:rPr>
          <w:rFonts w:ascii="Calibri" w:hAnsi="Calibri"/>
          <w:lang w:val="en-US"/>
        </w:rPr>
        <w:t> </w:t>
      </w:r>
      <w:r w:rsidRPr="00815D5F">
        <w:rPr>
          <w:rFonts w:ascii="GHEA Grapalat" w:hAnsi="GHEA Grapalat"/>
        </w:rPr>
        <w:t>&gt;3,14</w:t>
      </w:r>
      <w:r w:rsidRPr="007253AC">
        <w:rPr>
          <w:rFonts w:ascii="GHEA Grapalat" w:hAnsi="GHEA Grapalat"/>
        </w:rPr>
        <w:t xml:space="preserve"> ճկունության դեպքում </w:t>
      </w:r>
      <w:r w:rsidRPr="00815D5F">
        <w:rPr>
          <w:rFonts w:ascii="GHEA Grapalat" w:hAnsi="GHEA Grapalat"/>
          <w:i/>
          <w:sz w:val="26"/>
          <w:szCs w:val="26"/>
          <w:lang w:val="en-US"/>
        </w:rPr>
        <w:t>c</w:t>
      </w:r>
      <w:r w:rsidRPr="007253AC">
        <w:rPr>
          <w:rFonts w:ascii="GHEA Grapalat" w:hAnsi="GHEA Grapalat"/>
        </w:rPr>
        <w:t xml:space="preserve"> գործակիցը չպետք է գերազանցի </w:t>
      </w:r>
      <w:r w:rsidR="00594DBA" w:rsidRPr="00594DBA">
        <w:rPr>
          <w:rFonts w:ascii="GHEA Grapalat" w:hAnsi="GHEA Grapalat"/>
          <w:lang w:val="en-US"/>
        </w:rPr>
        <w:t>հավելամաս</w:t>
      </w:r>
      <w:r w:rsidRPr="007253AC">
        <w:rPr>
          <w:rFonts w:ascii="GHEA Grapalat" w:hAnsi="GHEA Grapalat"/>
        </w:rPr>
        <w:t xml:space="preserve"> </w:t>
      </w:r>
      <w:r w:rsidRPr="007253AC">
        <w:rPr>
          <w:rFonts w:ascii="GHEA Grapalat" w:hAnsi="GHEA Grapalat"/>
          <w:lang w:val="hy-AM"/>
        </w:rPr>
        <w:t>5</w:t>
      </w:r>
      <w:r w:rsidRPr="007253AC">
        <w:rPr>
          <w:rFonts w:ascii="GHEA Grapalat" w:hAnsi="GHEA Grapalat"/>
        </w:rPr>
        <w:t>-ով որոշվո</w:t>
      </w:r>
      <w:r>
        <w:rPr>
          <w:rFonts w:ascii="GHEA Grapalat" w:hAnsi="GHEA Grapalat"/>
          <w:lang w:val="hy-AM"/>
        </w:rPr>
        <w:t xml:space="preserve">ղ </w:t>
      </w:r>
      <w:r w:rsidRPr="00815D5F">
        <w:rPr>
          <w:rFonts w:ascii="GHEA Grapalat" w:hAnsi="GHEA Grapalat"/>
          <w:i/>
          <w:sz w:val="26"/>
          <w:szCs w:val="26"/>
          <w:lang w:val="en-US"/>
        </w:rPr>
        <w:t>c</w:t>
      </w:r>
      <w:r w:rsidRPr="00815D5F">
        <w:rPr>
          <w:rFonts w:ascii="GHEA Grapalat" w:hAnsi="GHEA Grapalat"/>
          <w:i/>
          <w:sz w:val="28"/>
          <w:szCs w:val="28"/>
          <w:vertAlign w:val="subscript"/>
          <w:lang w:val="en-US"/>
        </w:rPr>
        <w:t>max</w:t>
      </w:r>
      <w:r>
        <w:rPr>
          <w:rFonts w:ascii="GHEA Grapalat" w:hAnsi="GHEA Grapalat"/>
          <w:lang w:val="hy-AM"/>
        </w:rPr>
        <w:t> </w:t>
      </w:r>
      <w:r w:rsidRPr="007253AC">
        <w:rPr>
          <w:rFonts w:ascii="GHEA Grapalat" w:hAnsi="GHEA Grapalat"/>
          <w:lang w:val="hy-AM"/>
        </w:rPr>
        <w:t>-ի</w:t>
      </w:r>
      <w:r w:rsidRPr="007253AC">
        <w:rPr>
          <w:rFonts w:ascii="GHEA Grapalat" w:hAnsi="GHEA Grapalat"/>
        </w:rPr>
        <w:t xml:space="preserve"> արժեքները, </w:t>
      </w:r>
      <w:r w:rsidRPr="00113707">
        <w:rPr>
          <w:rFonts w:ascii="GHEA Grapalat" w:hAnsi="GHEA Grapalat"/>
        </w:rPr>
        <w:t xml:space="preserve">այն դեպքում, եթե </w:t>
      </w:r>
      <w:r w:rsidRPr="00815D5F">
        <w:rPr>
          <w:rFonts w:ascii="GHEA Grapalat" w:hAnsi="GHEA Grapalat"/>
          <w:i/>
          <w:sz w:val="26"/>
          <w:szCs w:val="26"/>
          <w:lang w:val="en-US"/>
        </w:rPr>
        <w:t>c</w:t>
      </w:r>
      <w:r>
        <w:rPr>
          <w:rFonts w:ascii="Calibri" w:hAnsi="Calibri"/>
          <w:lang w:val="en-US"/>
        </w:rPr>
        <w:t> </w:t>
      </w:r>
      <w:r w:rsidRPr="00815D5F">
        <w:rPr>
          <w:rFonts w:ascii="GHEA Grapalat" w:hAnsi="GHEA Grapalat"/>
        </w:rPr>
        <w:t>&gt;</w:t>
      </w:r>
      <w:r>
        <w:rPr>
          <w:rFonts w:ascii="Calibri" w:hAnsi="Calibri"/>
          <w:lang w:val="en-US"/>
        </w:rPr>
        <w:t> </w:t>
      </w:r>
      <w:r w:rsidRPr="00815D5F">
        <w:rPr>
          <w:rFonts w:ascii="GHEA Grapalat" w:hAnsi="GHEA Grapalat"/>
          <w:i/>
          <w:sz w:val="26"/>
          <w:szCs w:val="26"/>
          <w:lang w:val="en-US"/>
        </w:rPr>
        <w:t>c</w:t>
      </w:r>
      <w:r w:rsidRPr="00815D5F">
        <w:rPr>
          <w:rFonts w:ascii="GHEA Grapalat" w:hAnsi="GHEA Grapalat"/>
          <w:i/>
          <w:sz w:val="28"/>
          <w:szCs w:val="28"/>
          <w:vertAlign w:val="subscript"/>
          <w:lang w:val="en-US"/>
        </w:rPr>
        <w:t>max</w:t>
      </w:r>
      <w:r w:rsidRPr="00113707">
        <w:rPr>
          <w:rFonts w:ascii="GHEA Grapalat" w:hAnsi="GHEA Grapalat"/>
        </w:rPr>
        <w:t xml:space="preserve">, (111) և (117) բանաձևերում </w:t>
      </w:r>
      <w:r w:rsidRPr="00815D5F">
        <w:rPr>
          <w:rFonts w:ascii="GHEA Grapalat" w:hAnsi="GHEA Grapalat"/>
          <w:i/>
          <w:sz w:val="26"/>
          <w:szCs w:val="26"/>
          <w:lang w:val="en-US"/>
        </w:rPr>
        <w:t>c</w:t>
      </w:r>
      <w:r w:rsidRPr="00113707">
        <w:rPr>
          <w:rFonts w:ascii="GHEA Grapalat" w:hAnsi="GHEA Grapalat"/>
          <w:lang w:val="hy-AM"/>
        </w:rPr>
        <w:t xml:space="preserve">-ի </w:t>
      </w:r>
      <w:r w:rsidRPr="00113707">
        <w:rPr>
          <w:rFonts w:ascii="GHEA Grapalat" w:hAnsi="GHEA Grapalat"/>
        </w:rPr>
        <w:t xml:space="preserve">փոխարեն անհրաժեշտ է ընդունել </w:t>
      </w:r>
      <w:r w:rsidRPr="00815D5F">
        <w:rPr>
          <w:rFonts w:ascii="GHEA Grapalat" w:hAnsi="GHEA Grapalat"/>
          <w:i/>
          <w:sz w:val="26"/>
          <w:szCs w:val="26"/>
          <w:lang w:val="en-US"/>
        </w:rPr>
        <w:t>c</w:t>
      </w:r>
      <w:r w:rsidRPr="00815D5F">
        <w:rPr>
          <w:rFonts w:ascii="GHEA Grapalat" w:hAnsi="GHEA Grapalat"/>
          <w:i/>
          <w:sz w:val="28"/>
          <w:szCs w:val="28"/>
          <w:vertAlign w:val="subscript"/>
          <w:lang w:val="en-US"/>
        </w:rPr>
        <w:t>max</w:t>
      </w:r>
      <w:r w:rsidRPr="00113707">
        <w:rPr>
          <w:rFonts w:ascii="GHEA Grapalat" w:hAnsi="GHEA Grapalat"/>
        </w:rPr>
        <w:t>:</w:t>
      </w:r>
    </w:p>
    <w:p w14:paraId="1981206B" w14:textId="77777777" w:rsidR="002F6B2E" w:rsidRPr="00041245" w:rsidRDefault="002F6B2E" w:rsidP="002F6B2E">
      <w:pPr>
        <w:shd w:val="clear" w:color="auto" w:fill="FFFFFF"/>
        <w:tabs>
          <w:tab w:val="left" w:pos="3402"/>
          <w:tab w:val="left" w:pos="8647"/>
        </w:tabs>
        <w:spacing w:after="120"/>
        <w:ind w:firstLine="567"/>
        <w:jc w:val="both"/>
        <w:rPr>
          <w:rFonts w:ascii="GHEA Grapalat" w:hAnsi="GHEA Grapalat"/>
        </w:rPr>
      </w:pPr>
      <w:r w:rsidRPr="000D1507">
        <w:rPr>
          <w:rFonts w:ascii="GHEA Grapalat" w:hAnsi="GHEA Grapalat"/>
          <w:b/>
        </w:rPr>
        <w:t>204.</w:t>
      </w:r>
      <w:r>
        <w:rPr>
          <w:rFonts w:ascii="GHEA Grapalat" w:hAnsi="GHEA Grapalat"/>
          <w:lang w:val="hy-AM"/>
        </w:rPr>
        <w:t> </w:t>
      </w:r>
      <w:r w:rsidRPr="007E6402">
        <w:rPr>
          <w:rFonts w:ascii="GHEA Grapalat" w:hAnsi="GHEA Grapalat"/>
          <w:lang w:val="en-US"/>
        </w:rPr>
        <w:t>Հատվածքի</w:t>
      </w:r>
      <w:r w:rsidRPr="007E6402">
        <w:rPr>
          <w:rFonts w:ascii="GHEA Grapalat" w:hAnsi="GHEA Grapalat"/>
        </w:rPr>
        <w:t xml:space="preserve"> </w:t>
      </w:r>
      <w:r w:rsidRPr="007E6402">
        <w:rPr>
          <w:rFonts w:ascii="GHEA Grapalat" w:hAnsi="GHEA Grapalat"/>
          <w:lang w:val="en-US"/>
        </w:rPr>
        <w:t>լայնության</w:t>
      </w:r>
      <w:r w:rsidRPr="007E6402">
        <w:rPr>
          <w:rFonts w:ascii="GHEA Grapalat" w:hAnsi="GHEA Grapalat"/>
        </w:rPr>
        <w:t xml:space="preserve"> </w:t>
      </w:r>
      <w:r w:rsidRPr="002D6D88">
        <w:rPr>
          <w:rFonts w:ascii="GHEA Grapalat" w:hAnsi="GHEA Grapalat"/>
          <w:lang w:val="en-US"/>
        </w:rPr>
        <w:t>հարաբերությունը</w:t>
      </w:r>
      <w:r w:rsidRPr="002D6D88">
        <w:rPr>
          <w:rFonts w:ascii="GHEA Grapalat" w:hAnsi="GHEA Grapalat"/>
        </w:rPr>
        <w:t xml:space="preserve"> </w:t>
      </w:r>
      <w:r w:rsidRPr="002D6D88">
        <w:rPr>
          <w:rFonts w:ascii="GHEA Grapalat" w:hAnsi="GHEA Grapalat"/>
          <w:lang w:val="en-US"/>
        </w:rPr>
        <w:t>բարձրությանը</w:t>
      </w:r>
      <w:r w:rsidRPr="002D6D88">
        <w:rPr>
          <w:rFonts w:ascii="GHEA Grapalat" w:hAnsi="GHEA Grapalat"/>
        </w:rPr>
        <w:t xml:space="preserve"> 0,3-</w:t>
      </w:r>
      <w:r w:rsidRPr="002D6D88">
        <w:rPr>
          <w:rFonts w:ascii="GHEA Grapalat" w:hAnsi="GHEA Grapalat"/>
          <w:lang w:val="en-US"/>
        </w:rPr>
        <w:t>ից</w:t>
      </w:r>
      <w:r w:rsidRPr="002D6D88">
        <w:rPr>
          <w:rFonts w:ascii="GHEA Grapalat" w:hAnsi="GHEA Grapalat"/>
        </w:rPr>
        <w:t xml:space="preserve"> </w:t>
      </w:r>
      <w:r w:rsidRPr="002D6D88">
        <w:rPr>
          <w:rFonts w:ascii="GHEA Grapalat" w:hAnsi="GHEA Grapalat"/>
          <w:lang w:val="en-US"/>
        </w:rPr>
        <w:t>պակաս</w:t>
      </w:r>
      <w:r w:rsidRPr="007E6402">
        <w:rPr>
          <w:rFonts w:ascii="GHEA Grapalat" w:hAnsi="GHEA Grapalat"/>
        </w:rPr>
        <w:t xml:space="preserve"> </w:t>
      </w:r>
      <w:r w:rsidRPr="00041245">
        <w:rPr>
          <w:rFonts w:ascii="GHEA Grapalat" w:hAnsi="GHEA Grapalat"/>
          <w:lang w:val="en-US"/>
        </w:rPr>
        <w:t>արժեքների</w:t>
      </w:r>
      <w:r w:rsidRPr="00041245">
        <w:rPr>
          <w:rFonts w:ascii="GHEA Grapalat" w:hAnsi="GHEA Grapalat"/>
        </w:rPr>
        <w:t xml:space="preserve"> </w:t>
      </w:r>
      <w:r w:rsidRPr="00041245">
        <w:rPr>
          <w:rFonts w:ascii="GHEA Grapalat" w:hAnsi="GHEA Grapalat"/>
          <w:lang w:val="en-US"/>
        </w:rPr>
        <w:t>դեպքում</w:t>
      </w:r>
      <w:r w:rsidRPr="00041245">
        <w:rPr>
          <w:rFonts w:ascii="GHEA Grapalat" w:hAnsi="GHEA Grapalat"/>
        </w:rPr>
        <w:t xml:space="preserve"> </w:t>
      </w:r>
      <w:r w:rsidRPr="00041245">
        <w:rPr>
          <w:rFonts w:ascii="GHEA Grapalat" w:hAnsi="GHEA Grapalat"/>
          <w:i/>
          <w:sz w:val="26"/>
          <w:szCs w:val="26"/>
          <w:lang w:val="en-US"/>
        </w:rPr>
        <w:t>c</w:t>
      </w:r>
      <w:r w:rsidRPr="00041245">
        <w:rPr>
          <w:rFonts w:ascii="GHEA Grapalat" w:hAnsi="GHEA Grapalat"/>
        </w:rPr>
        <w:t xml:space="preserve"> </w:t>
      </w:r>
      <w:r w:rsidRPr="00041245">
        <w:rPr>
          <w:rFonts w:ascii="GHEA Grapalat" w:hAnsi="GHEA Grapalat"/>
          <w:lang w:val="en-US"/>
        </w:rPr>
        <w:t>գործակից</w:t>
      </w:r>
      <w:r>
        <w:rPr>
          <w:rFonts w:ascii="GHEA Grapalat" w:hAnsi="GHEA Grapalat"/>
        </w:rPr>
        <w:t>ն</w:t>
      </w:r>
      <w:r w:rsidRPr="00041245">
        <w:rPr>
          <w:rFonts w:ascii="GHEA Grapalat" w:hAnsi="GHEA Grapalat"/>
        </w:rPr>
        <w:t xml:space="preserve"> </w:t>
      </w:r>
      <w:r w:rsidRPr="00041245">
        <w:rPr>
          <w:rFonts w:ascii="GHEA Grapalat" w:hAnsi="GHEA Grapalat"/>
          <w:lang w:val="en-US"/>
        </w:rPr>
        <w:t>անհրաժեշտ</w:t>
      </w:r>
      <w:r w:rsidRPr="00041245">
        <w:rPr>
          <w:rFonts w:ascii="GHEA Grapalat" w:hAnsi="GHEA Grapalat"/>
        </w:rPr>
        <w:t xml:space="preserve"> </w:t>
      </w:r>
      <w:r w:rsidRPr="00041245">
        <w:rPr>
          <w:rFonts w:ascii="GHEA Grapalat" w:hAnsi="GHEA Grapalat"/>
          <w:lang w:val="en-US"/>
        </w:rPr>
        <w:t>է</w:t>
      </w:r>
      <w:r w:rsidRPr="00041245">
        <w:rPr>
          <w:rFonts w:ascii="GHEA Grapalat" w:hAnsi="GHEA Grapalat"/>
        </w:rPr>
        <w:t xml:space="preserve"> </w:t>
      </w:r>
      <w:r w:rsidRPr="00041245">
        <w:rPr>
          <w:rFonts w:ascii="GHEA Grapalat" w:hAnsi="GHEA Grapalat"/>
          <w:lang w:val="en-US"/>
        </w:rPr>
        <w:t>ընդունել</w:t>
      </w:r>
      <w:r w:rsidRPr="00041245">
        <w:rPr>
          <w:rFonts w:ascii="GHEA Grapalat" w:hAnsi="GHEA Grapalat"/>
        </w:rPr>
        <w:t xml:space="preserve"> 0,3</w:t>
      </w:r>
      <w:r w:rsidRPr="00041245">
        <w:rPr>
          <w:rFonts w:ascii="GHEA Grapalat" w:hAnsi="GHEA Grapalat"/>
          <w:lang w:val="hy-AM"/>
        </w:rPr>
        <w:t>-ին</w:t>
      </w:r>
      <w:r w:rsidRPr="00041245">
        <w:rPr>
          <w:rFonts w:ascii="GHEA Grapalat" w:hAnsi="GHEA Grapalat"/>
        </w:rPr>
        <w:t xml:space="preserve"> </w:t>
      </w:r>
      <w:r w:rsidRPr="00041245">
        <w:rPr>
          <w:rFonts w:ascii="GHEA Grapalat" w:hAnsi="GHEA Grapalat"/>
          <w:lang w:val="en-US"/>
        </w:rPr>
        <w:t>հավասար</w:t>
      </w:r>
      <w:r w:rsidRPr="00041245">
        <w:rPr>
          <w:rFonts w:ascii="GHEA Grapalat" w:hAnsi="GHEA Grapalat"/>
        </w:rPr>
        <w:t>:</w:t>
      </w:r>
    </w:p>
    <w:p w14:paraId="09C55B27" w14:textId="77777777" w:rsidR="002F6B2E" w:rsidRPr="00041245" w:rsidRDefault="002F6B2E" w:rsidP="002F6B2E">
      <w:pPr>
        <w:shd w:val="clear" w:color="auto" w:fill="FFFFFF"/>
        <w:tabs>
          <w:tab w:val="left" w:pos="3402"/>
          <w:tab w:val="left" w:pos="8647"/>
        </w:tabs>
        <w:spacing w:after="60" w:line="240" w:lineRule="auto"/>
        <w:ind w:firstLine="567"/>
        <w:jc w:val="both"/>
        <w:rPr>
          <w:rFonts w:ascii="GHEA Grapalat" w:hAnsi="GHEA Grapalat"/>
        </w:rPr>
      </w:pPr>
      <w:r w:rsidRPr="000D1507">
        <w:rPr>
          <w:rFonts w:ascii="GHEA Grapalat" w:hAnsi="GHEA Grapalat"/>
          <w:b/>
        </w:rPr>
        <w:t>205.</w:t>
      </w:r>
      <w:r w:rsidRPr="00041245">
        <w:rPr>
          <w:rFonts w:ascii="Sylfaen" w:hAnsi="Sylfaen"/>
          <w:lang w:val="en-US"/>
        </w:rPr>
        <w:t> </w:t>
      </w:r>
      <w:r w:rsidRPr="00041245">
        <w:rPr>
          <w:rFonts w:ascii="GHEA Grapalat" w:hAnsi="GHEA Grapalat"/>
          <w:i/>
          <w:sz w:val="24"/>
          <w:lang w:val="en-US"/>
        </w:rPr>
        <w:t>m</w:t>
      </w:r>
      <w:r w:rsidRPr="00041245">
        <w:rPr>
          <w:rFonts w:ascii="GHEA Grapalat" w:hAnsi="GHEA Grapalat"/>
          <w:i/>
          <w:sz w:val="28"/>
          <w:vertAlign w:val="subscript"/>
          <w:lang w:val="en-US"/>
        </w:rPr>
        <w:t>x</w:t>
      </w:r>
      <w:r w:rsidRPr="00041245">
        <w:rPr>
          <w:rFonts w:ascii="GHEA Grapalat" w:hAnsi="GHEA Grapalat"/>
          <w:lang w:val="hy-AM"/>
        </w:rPr>
        <w:t xml:space="preserve"> հ</w:t>
      </w:r>
      <w:r w:rsidRPr="00041245">
        <w:rPr>
          <w:rFonts w:ascii="GHEA Grapalat" w:hAnsi="GHEA Grapalat"/>
          <w:lang w:val="en-US"/>
        </w:rPr>
        <w:t>արաբերական</w:t>
      </w:r>
      <w:r w:rsidRPr="00041245">
        <w:rPr>
          <w:rFonts w:ascii="GHEA Grapalat" w:hAnsi="GHEA Grapalat"/>
        </w:rPr>
        <w:t xml:space="preserve"> </w:t>
      </w:r>
      <w:r w:rsidRPr="00041245">
        <w:rPr>
          <w:rFonts w:ascii="GHEA Grapalat" w:hAnsi="GHEA Grapalat"/>
          <w:lang w:val="hy-AM"/>
        </w:rPr>
        <w:t>արտակենտրոնության</w:t>
      </w:r>
      <w:r w:rsidRPr="00041245">
        <w:rPr>
          <w:rFonts w:ascii="GHEA Grapalat" w:hAnsi="GHEA Grapalat"/>
        </w:rPr>
        <w:t xml:space="preserve"> </w:t>
      </w:r>
      <w:r w:rsidRPr="00041245">
        <w:rPr>
          <w:rFonts w:ascii="GHEA Grapalat" w:hAnsi="GHEA Grapalat"/>
          <w:lang w:val="en-US"/>
        </w:rPr>
        <w:t>որոշման</w:t>
      </w:r>
      <w:r w:rsidRPr="00041245">
        <w:rPr>
          <w:rFonts w:ascii="GHEA Grapalat" w:hAnsi="GHEA Grapalat"/>
        </w:rPr>
        <w:t xml:space="preserve"> </w:t>
      </w:r>
      <w:r w:rsidRPr="00041245">
        <w:rPr>
          <w:rFonts w:ascii="GHEA Grapalat" w:hAnsi="GHEA Grapalat"/>
          <w:lang w:val="en-US"/>
        </w:rPr>
        <w:t>դեպքում</w:t>
      </w:r>
      <w:r w:rsidRPr="00041245">
        <w:rPr>
          <w:rFonts w:ascii="GHEA Grapalat" w:hAnsi="GHEA Grapalat"/>
        </w:rPr>
        <w:t xml:space="preserve"> (112)</w:t>
      </w:r>
      <w:r w:rsidRPr="00041245">
        <w:rPr>
          <w:rFonts w:ascii="Calibri" w:hAnsi="Calibri"/>
        </w:rPr>
        <w:t xml:space="preserve"> </w:t>
      </w:r>
      <w:r w:rsidRPr="00041245">
        <w:rPr>
          <w:rFonts w:ascii="GHEA Grapalat" w:hAnsi="GHEA Grapalat"/>
        </w:rPr>
        <w:t>–</w:t>
      </w:r>
      <w:r w:rsidRPr="00041245">
        <w:rPr>
          <w:rFonts w:ascii="Calibri" w:hAnsi="Calibri"/>
        </w:rPr>
        <w:t xml:space="preserve"> </w:t>
      </w:r>
      <w:r w:rsidRPr="00041245">
        <w:rPr>
          <w:rFonts w:ascii="GHEA Grapalat" w:hAnsi="GHEA Grapalat"/>
        </w:rPr>
        <w:t xml:space="preserve">(114) </w:t>
      </w:r>
      <w:r w:rsidRPr="00041245">
        <w:rPr>
          <w:rFonts w:ascii="GHEA Grapalat" w:hAnsi="GHEA Grapalat"/>
          <w:lang w:val="en-US"/>
        </w:rPr>
        <w:t>բանաձևերում</w:t>
      </w:r>
      <w:r w:rsidRPr="00FA67F0">
        <w:rPr>
          <w:rFonts w:ascii="GHEA Grapalat" w:hAnsi="GHEA Grapalat"/>
        </w:rPr>
        <w:t>,</w:t>
      </w:r>
      <w:r w:rsidRPr="00041245">
        <w:rPr>
          <w:rFonts w:ascii="GHEA Grapalat" w:hAnsi="GHEA Grapalat"/>
        </w:rPr>
        <w:t xml:space="preserve"> </w:t>
      </w:r>
      <w:r w:rsidRPr="00041245">
        <w:rPr>
          <w:rFonts w:ascii="GHEA Grapalat" w:hAnsi="GHEA Grapalat"/>
          <w:lang w:val="en-US"/>
        </w:rPr>
        <w:t>որպես</w:t>
      </w:r>
      <w:r w:rsidRPr="00041245">
        <w:rPr>
          <w:rFonts w:ascii="GHEA Grapalat" w:hAnsi="GHEA Grapalat"/>
        </w:rPr>
        <w:t xml:space="preserve"> </w:t>
      </w:r>
      <w:r w:rsidRPr="00041245">
        <w:rPr>
          <w:rFonts w:ascii="GHEA Grapalat" w:hAnsi="GHEA Grapalat"/>
          <w:lang w:val="en-US"/>
        </w:rPr>
        <w:t>հաշվարկային</w:t>
      </w:r>
      <w:r w:rsidRPr="00041245">
        <w:rPr>
          <w:rFonts w:ascii="GHEA Grapalat" w:hAnsi="GHEA Grapalat"/>
        </w:rPr>
        <w:t xml:space="preserve"> </w:t>
      </w:r>
      <w:r w:rsidRPr="00041245">
        <w:rPr>
          <w:rFonts w:ascii="GHEA Grapalat" w:hAnsi="GHEA Grapalat"/>
          <w:i/>
          <w:sz w:val="24"/>
          <w:szCs w:val="24"/>
          <w:lang w:val="en-US"/>
        </w:rPr>
        <w:t>M</w:t>
      </w:r>
      <w:r w:rsidRPr="00041245">
        <w:rPr>
          <w:rFonts w:ascii="GHEA Grapalat" w:hAnsi="GHEA Grapalat"/>
          <w:i/>
          <w:sz w:val="28"/>
          <w:szCs w:val="28"/>
          <w:vertAlign w:val="subscript"/>
          <w:lang w:val="en-US"/>
        </w:rPr>
        <w:t>x</w:t>
      </w:r>
      <w:r w:rsidRPr="00041245">
        <w:rPr>
          <w:rFonts w:ascii="GHEA Grapalat" w:hAnsi="GHEA Grapalat"/>
        </w:rPr>
        <w:t xml:space="preserve"> </w:t>
      </w:r>
      <w:r w:rsidRPr="00041245">
        <w:rPr>
          <w:rFonts w:ascii="GHEA Grapalat" w:hAnsi="GHEA Grapalat"/>
          <w:lang w:val="en-US"/>
        </w:rPr>
        <w:t>մոմենտ</w:t>
      </w:r>
      <w:r w:rsidRPr="00FA67F0">
        <w:rPr>
          <w:rFonts w:ascii="GHEA Grapalat" w:hAnsi="GHEA Grapalat"/>
        </w:rPr>
        <w:t>,</w:t>
      </w:r>
      <w:r w:rsidRPr="00041245">
        <w:rPr>
          <w:rFonts w:ascii="GHEA Grapalat" w:hAnsi="GHEA Grapalat"/>
        </w:rPr>
        <w:t xml:space="preserve"> </w:t>
      </w:r>
      <w:r w:rsidRPr="00041245">
        <w:rPr>
          <w:rFonts w:ascii="GHEA Grapalat" w:hAnsi="GHEA Grapalat"/>
          <w:lang w:val="en-US"/>
        </w:rPr>
        <w:t>անհրաժեշտ</w:t>
      </w:r>
      <w:r w:rsidRPr="00041245">
        <w:rPr>
          <w:rFonts w:ascii="GHEA Grapalat" w:hAnsi="GHEA Grapalat"/>
        </w:rPr>
        <w:t xml:space="preserve"> </w:t>
      </w:r>
      <w:r w:rsidRPr="00041245">
        <w:rPr>
          <w:rFonts w:ascii="GHEA Grapalat" w:hAnsi="GHEA Grapalat"/>
          <w:lang w:val="en-US"/>
        </w:rPr>
        <w:t>է</w:t>
      </w:r>
      <w:r w:rsidRPr="00041245">
        <w:rPr>
          <w:rFonts w:ascii="GHEA Grapalat" w:hAnsi="GHEA Grapalat"/>
        </w:rPr>
        <w:t xml:space="preserve"> </w:t>
      </w:r>
      <w:r w:rsidRPr="00041245">
        <w:rPr>
          <w:rFonts w:ascii="GHEA Grapalat" w:hAnsi="GHEA Grapalat"/>
          <w:lang w:val="en-US"/>
        </w:rPr>
        <w:t>ընդունել</w:t>
      </w:r>
      <w:r w:rsidRPr="00041245">
        <w:rPr>
          <w:rFonts w:ascii="GHEA Grapalat" w:hAnsi="GHEA Grapalat"/>
        </w:rPr>
        <w:t>.</w:t>
      </w:r>
    </w:p>
    <w:p w14:paraId="73469612" w14:textId="77777777" w:rsidR="002F6B2E" w:rsidRPr="00041245" w:rsidRDefault="00FD6A74" w:rsidP="00FD6A74">
      <w:pPr>
        <w:shd w:val="clear" w:color="auto" w:fill="FFFFFF"/>
        <w:tabs>
          <w:tab w:val="left" w:pos="567"/>
        </w:tabs>
        <w:spacing w:after="0"/>
        <w:ind w:firstLine="567"/>
        <w:jc w:val="both"/>
        <w:rPr>
          <w:rFonts w:ascii="GHEA Grapalat" w:hAnsi="GHEA Grapalat"/>
        </w:rPr>
      </w:pPr>
      <w:r>
        <w:rPr>
          <w:rFonts w:ascii="GHEA Grapalat" w:hAnsi="GHEA Grapalat"/>
        </w:rPr>
        <w:t xml:space="preserve">1) </w:t>
      </w:r>
      <w:r w:rsidR="002F6B2E" w:rsidRPr="00041245">
        <w:rPr>
          <w:rFonts w:ascii="GHEA Grapalat" w:hAnsi="GHEA Grapalat"/>
          <w:lang w:val="en-US"/>
        </w:rPr>
        <w:t>մոմենտի</w:t>
      </w:r>
      <w:r w:rsidR="002F6B2E" w:rsidRPr="00041245">
        <w:rPr>
          <w:rFonts w:ascii="GHEA Grapalat" w:hAnsi="GHEA Grapalat"/>
        </w:rPr>
        <w:t xml:space="preserve"> </w:t>
      </w:r>
      <w:r w:rsidR="002F6B2E" w:rsidRPr="00041245">
        <w:rPr>
          <w:rFonts w:ascii="GHEA Grapalat" w:hAnsi="GHEA Grapalat"/>
          <w:lang w:val="en-US"/>
        </w:rPr>
        <w:t>ազդեցության</w:t>
      </w:r>
      <w:r w:rsidR="002F6B2E" w:rsidRPr="00041245">
        <w:rPr>
          <w:rFonts w:ascii="GHEA Grapalat" w:hAnsi="GHEA Grapalat"/>
        </w:rPr>
        <w:t xml:space="preserve"> </w:t>
      </w:r>
      <w:r w:rsidR="002F6B2E" w:rsidRPr="00041245">
        <w:rPr>
          <w:rFonts w:ascii="GHEA Grapalat" w:hAnsi="GHEA Grapalat"/>
          <w:lang w:val="en-US"/>
        </w:rPr>
        <w:t>հարթության</w:t>
      </w:r>
      <w:r w:rsidR="002F6B2E">
        <w:rPr>
          <w:rFonts w:ascii="GHEA Grapalat" w:hAnsi="GHEA Grapalat"/>
        </w:rPr>
        <w:t>ն</w:t>
      </w:r>
      <w:r w:rsidR="002F6B2E" w:rsidRPr="00041245">
        <w:rPr>
          <w:rFonts w:ascii="GHEA Grapalat" w:hAnsi="GHEA Grapalat"/>
        </w:rPr>
        <w:t xml:space="preserve"> </w:t>
      </w:r>
      <w:r w:rsidR="002F6B2E" w:rsidRPr="00041245">
        <w:rPr>
          <w:rFonts w:ascii="GHEA Grapalat" w:hAnsi="GHEA Grapalat"/>
          <w:lang w:val="en-US"/>
        </w:rPr>
        <w:t>ուղղահայաց</w:t>
      </w:r>
      <w:r w:rsidR="002F6B2E" w:rsidRPr="00041245">
        <w:rPr>
          <w:rFonts w:ascii="GHEA Grapalat" w:hAnsi="GHEA Grapalat"/>
        </w:rPr>
        <w:t xml:space="preserve"> </w:t>
      </w:r>
      <w:r w:rsidR="002F6B2E" w:rsidRPr="00041245">
        <w:rPr>
          <w:rFonts w:ascii="GHEA Grapalat" w:hAnsi="GHEA Grapalat"/>
          <w:lang w:val="en-US"/>
        </w:rPr>
        <w:t>շեղումից</w:t>
      </w:r>
      <w:r w:rsidR="002F6B2E" w:rsidRPr="00041245">
        <w:rPr>
          <w:rFonts w:ascii="GHEA Grapalat" w:hAnsi="GHEA Grapalat"/>
        </w:rPr>
        <w:t xml:space="preserve"> </w:t>
      </w:r>
      <w:r w:rsidR="002F6B2E" w:rsidRPr="00041245">
        <w:rPr>
          <w:rFonts w:ascii="GHEA Grapalat" w:hAnsi="GHEA Grapalat"/>
          <w:lang w:val="en-US"/>
        </w:rPr>
        <w:t>ամրակցված</w:t>
      </w:r>
      <w:r w:rsidR="002F6B2E" w:rsidRPr="00041245">
        <w:rPr>
          <w:rFonts w:ascii="GHEA Grapalat" w:hAnsi="GHEA Grapalat"/>
        </w:rPr>
        <w:t xml:space="preserve"> </w:t>
      </w:r>
      <w:r w:rsidR="002F6B2E" w:rsidRPr="00041245">
        <w:rPr>
          <w:rFonts w:ascii="GHEA Grapalat" w:hAnsi="GHEA Grapalat"/>
          <w:lang w:val="en-US"/>
        </w:rPr>
        <w:t>եզրերով</w:t>
      </w:r>
      <w:r w:rsidR="002F6B2E" w:rsidRPr="00041245">
        <w:rPr>
          <w:rFonts w:ascii="GHEA Grapalat" w:hAnsi="GHEA Grapalat"/>
        </w:rPr>
        <w:t xml:space="preserve"> </w:t>
      </w:r>
      <w:r w:rsidR="002F6B2E" w:rsidRPr="00041245">
        <w:rPr>
          <w:rFonts w:ascii="GHEA Grapalat" w:hAnsi="GHEA Grapalat"/>
          <w:lang w:val="en-US"/>
        </w:rPr>
        <w:t>ձողերի</w:t>
      </w:r>
      <w:r w:rsidR="002F6B2E" w:rsidRPr="00041245">
        <w:rPr>
          <w:rFonts w:ascii="GHEA Grapalat" w:hAnsi="GHEA Grapalat"/>
        </w:rPr>
        <w:t xml:space="preserve"> </w:t>
      </w:r>
      <w:r w:rsidR="002F6B2E" w:rsidRPr="00041245">
        <w:rPr>
          <w:rFonts w:ascii="GHEA Grapalat" w:hAnsi="GHEA Grapalat"/>
          <w:lang w:val="en-US"/>
        </w:rPr>
        <w:t>համար՝</w:t>
      </w:r>
      <w:r w:rsidR="002F6B2E" w:rsidRPr="00041245">
        <w:rPr>
          <w:rFonts w:ascii="GHEA Grapalat" w:hAnsi="GHEA Grapalat"/>
        </w:rPr>
        <w:t xml:space="preserve"> երկարության միջին</w:t>
      </w:r>
      <w:r w:rsidR="002F6B2E" w:rsidRPr="00FA67F0">
        <w:rPr>
          <w:rFonts w:ascii="GHEA Grapalat" w:hAnsi="GHEA Grapalat"/>
        </w:rPr>
        <w:t xml:space="preserve"> </w:t>
      </w:r>
      <w:r w:rsidR="002F6B2E">
        <w:rPr>
          <w:rFonts w:ascii="GHEA Grapalat" w:hAnsi="GHEA Grapalat"/>
          <w:lang w:val="en-US"/>
        </w:rPr>
        <w:t>հատվածամասի</w:t>
      </w:r>
      <w:r w:rsidR="002F6B2E" w:rsidRPr="00041245">
        <w:rPr>
          <w:rFonts w:ascii="GHEA Grapalat" w:hAnsi="GHEA Grapalat"/>
        </w:rPr>
        <w:t xml:space="preserve"> մեկ երրորդի սահմաններում առավելագույն մոմենտին, </w:t>
      </w:r>
      <w:r w:rsidR="002F6B2E" w:rsidRPr="00041245">
        <w:rPr>
          <w:rFonts w:ascii="GHEA Grapalat" w:hAnsi="GHEA Grapalat"/>
          <w:lang w:val="en-US"/>
        </w:rPr>
        <w:t>բայց</w:t>
      </w:r>
      <w:r w:rsidR="002F6B2E" w:rsidRPr="00041245">
        <w:rPr>
          <w:rFonts w:ascii="GHEA Grapalat" w:hAnsi="GHEA Grapalat"/>
        </w:rPr>
        <w:t xml:space="preserve"> </w:t>
      </w:r>
      <w:r w:rsidR="002F6B2E" w:rsidRPr="00041245">
        <w:rPr>
          <w:rFonts w:ascii="GHEA Grapalat" w:hAnsi="GHEA Grapalat"/>
          <w:lang w:val="en-US"/>
        </w:rPr>
        <w:t>ոչ</w:t>
      </w:r>
      <w:r w:rsidR="002F6B2E" w:rsidRPr="00041245">
        <w:rPr>
          <w:rFonts w:ascii="GHEA Grapalat" w:hAnsi="GHEA Grapalat"/>
        </w:rPr>
        <w:t xml:space="preserve"> </w:t>
      </w:r>
      <w:r w:rsidR="002F6B2E" w:rsidRPr="00041245">
        <w:rPr>
          <w:rFonts w:ascii="GHEA Grapalat" w:hAnsi="GHEA Grapalat"/>
          <w:lang w:val="en-US"/>
        </w:rPr>
        <w:t>պակաս</w:t>
      </w:r>
      <w:r w:rsidR="002F6B2E" w:rsidRPr="00041245">
        <w:rPr>
          <w:rFonts w:ascii="GHEA Grapalat" w:hAnsi="GHEA Grapalat"/>
        </w:rPr>
        <w:t xml:space="preserve">, </w:t>
      </w:r>
      <w:r w:rsidR="002F6B2E" w:rsidRPr="00041245">
        <w:rPr>
          <w:rFonts w:ascii="GHEA Grapalat" w:hAnsi="GHEA Grapalat"/>
          <w:lang w:val="en-US"/>
        </w:rPr>
        <w:t>քան</w:t>
      </w:r>
      <w:r w:rsidR="002F6B2E" w:rsidRPr="00041245">
        <w:rPr>
          <w:rFonts w:ascii="GHEA Grapalat" w:hAnsi="GHEA Grapalat"/>
        </w:rPr>
        <w:t xml:space="preserve"> </w:t>
      </w:r>
      <w:r w:rsidR="002F6B2E" w:rsidRPr="00041245">
        <w:rPr>
          <w:rFonts w:ascii="GHEA Grapalat" w:hAnsi="GHEA Grapalat"/>
          <w:lang w:val="en-US"/>
        </w:rPr>
        <w:t>ձողի</w:t>
      </w:r>
      <w:r w:rsidR="002F6B2E" w:rsidRPr="00041245">
        <w:rPr>
          <w:rFonts w:ascii="GHEA Grapalat" w:hAnsi="GHEA Grapalat"/>
        </w:rPr>
        <w:t xml:space="preserve"> </w:t>
      </w:r>
      <w:r w:rsidR="002F6B2E" w:rsidRPr="00041245">
        <w:rPr>
          <w:rFonts w:ascii="GHEA Grapalat" w:hAnsi="GHEA Grapalat"/>
          <w:lang w:val="en-US"/>
        </w:rPr>
        <w:t>երկարության</w:t>
      </w:r>
      <w:r w:rsidR="002F6B2E" w:rsidRPr="00041245">
        <w:rPr>
          <w:rFonts w:ascii="GHEA Grapalat" w:hAnsi="GHEA Grapalat"/>
        </w:rPr>
        <w:t xml:space="preserve"> </w:t>
      </w:r>
      <w:r w:rsidR="002F6B2E" w:rsidRPr="00041245">
        <w:rPr>
          <w:rFonts w:ascii="GHEA Grapalat" w:hAnsi="GHEA Grapalat"/>
          <w:lang w:val="en-US"/>
        </w:rPr>
        <w:t>սահմաններում</w:t>
      </w:r>
      <w:r w:rsidR="002F6B2E" w:rsidRPr="00041245">
        <w:rPr>
          <w:rFonts w:ascii="GHEA Grapalat" w:hAnsi="GHEA Grapalat"/>
        </w:rPr>
        <w:t xml:space="preserve"> </w:t>
      </w:r>
      <w:r w:rsidR="002F6B2E" w:rsidRPr="00041245">
        <w:rPr>
          <w:rFonts w:ascii="GHEA Grapalat" w:hAnsi="GHEA Grapalat"/>
          <w:lang w:val="en-US"/>
        </w:rPr>
        <w:t>առավելագույն</w:t>
      </w:r>
      <w:r w:rsidR="002F6B2E" w:rsidRPr="00041245">
        <w:rPr>
          <w:rFonts w:ascii="GHEA Grapalat" w:hAnsi="GHEA Grapalat"/>
        </w:rPr>
        <w:t xml:space="preserve"> </w:t>
      </w:r>
      <w:r w:rsidR="002F6B2E" w:rsidRPr="00041245">
        <w:rPr>
          <w:rFonts w:ascii="GHEA Grapalat" w:hAnsi="GHEA Grapalat"/>
          <w:lang w:val="en-US"/>
        </w:rPr>
        <w:t>մոմենտի</w:t>
      </w:r>
      <w:r w:rsidR="002F6B2E" w:rsidRPr="00041245">
        <w:rPr>
          <w:rFonts w:ascii="GHEA Grapalat" w:hAnsi="GHEA Grapalat"/>
        </w:rPr>
        <w:t xml:space="preserve"> </w:t>
      </w:r>
      <w:r w:rsidR="002F6B2E" w:rsidRPr="00041245">
        <w:rPr>
          <w:rFonts w:ascii="GHEA Grapalat" w:hAnsi="GHEA Grapalat"/>
          <w:lang w:val="en-US"/>
        </w:rPr>
        <w:t>կեսից</w:t>
      </w:r>
      <w:r w:rsidR="002F6B2E" w:rsidRPr="00041245">
        <w:rPr>
          <w:rFonts w:ascii="GHEA Grapalat" w:hAnsi="GHEA Grapalat"/>
        </w:rPr>
        <w:t>,</w:t>
      </w:r>
    </w:p>
    <w:p w14:paraId="75F82580" w14:textId="77777777" w:rsidR="002F6B2E" w:rsidRPr="00041245" w:rsidRDefault="00FD6A74" w:rsidP="00FD6A74">
      <w:pPr>
        <w:shd w:val="clear" w:color="auto" w:fill="FFFFFF"/>
        <w:tabs>
          <w:tab w:val="left" w:pos="567"/>
        </w:tabs>
        <w:spacing w:after="0"/>
        <w:ind w:firstLine="567"/>
        <w:jc w:val="both"/>
        <w:rPr>
          <w:rFonts w:ascii="GHEA Grapalat" w:hAnsi="GHEA Grapalat"/>
        </w:rPr>
      </w:pPr>
      <w:r>
        <w:rPr>
          <w:rFonts w:ascii="GHEA Grapalat" w:hAnsi="GHEA Grapalat"/>
        </w:rPr>
        <w:t xml:space="preserve">2) </w:t>
      </w:r>
      <w:r w:rsidR="002F6B2E" w:rsidRPr="00041245">
        <w:rPr>
          <w:rFonts w:ascii="GHEA Grapalat" w:hAnsi="GHEA Grapalat"/>
        </w:rPr>
        <w:t>մեկ</w:t>
      </w:r>
      <w:r w:rsidR="002F6B2E" w:rsidRPr="00041245">
        <w:rPr>
          <w:rFonts w:ascii="GHEA Grapalat" w:hAnsi="GHEA Grapalat"/>
          <w:lang w:val="en-US"/>
        </w:rPr>
        <w:t>ը</w:t>
      </w:r>
      <w:r w:rsidR="002F6B2E" w:rsidRPr="00041245">
        <w:rPr>
          <w:rFonts w:ascii="GHEA Grapalat" w:hAnsi="GHEA Grapalat"/>
        </w:rPr>
        <w:t xml:space="preserve"> </w:t>
      </w:r>
      <w:r w:rsidR="002F6B2E" w:rsidRPr="00041245">
        <w:rPr>
          <w:rFonts w:ascii="GHEA Grapalat" w:hAnsi="GHEA Grapalat"/>
          <w:lang w:val="en-US"/>
        </w:rPr>
        <w:t>կոշտ</w:t>
      </w:r>
      <w:r w:rsidR="002F6B2E" w:rsidRPr="00041245">
        <w:rPr>
          <w:rFonts w:ascii="GHEA Grapalat" w:hAnsi="GHEA Grapalat"/>
        </w:rPr>
        <w:t xml:space="preserve"> ամրակցված, իսկ մյուս</w:t>
      </w:r>
      <w:r w:rsidR="002F6B2E">
        <w:rPr>
          <w:rFonts w:ascii="GHEA Grapalat" w:hAnsi="GHEA Grapalat"/>
        </w:rPr>
        <w:t>ն</w:t>
      </w:r>
      <w:r w:rsidR="002F6B2E" w:rsidRPr="00041245">
        <w:rPr>
          <w:rFonts w:ascii="GHEA Grapalat" w:hAnsi="GHEA Grapalat"/>
        </w:rPr>
        <w:t xml:space="preserve"> ազատ </w:t>
      </w:r>
      <w:r w:rsidR="002F6B2E" w:rsidRPr="00041245">
        <w:rPr>
          <w:rFonts w:ascii="GHEA Grapalat" w:hAnsi="GHEA Grapalat"/>
          <w:lang w:val="en-US"/>
        </w:rPr>
        <w:t>եզրով</w:t>
      </w:r>
      <w:r w:rsidR="002F6B2E" w:rsidRPr="00041245">
        <w:rPr>
          <w:rFonts w:ascii="GHEA Grapalat" w:hAnsi="GHEA Grapalat"/>
        </w:rPr>
        <w:t xml:space="preserve"> </w:t>
      </w:r>
      <w:r w:rsidR="002F6B2E" w:rsidRPr="00041245">
        <w:rPr>
          <w:rFonts w:ascii="GHEA Grapalat" w:hAnsi="GHEA Grapalat"/>
          <w:lang w:val="en-US"/>
        </w:rPr>
        <w:t>ձողերի</w:t>
      </w:r>
      <w:r w:rsidR="002F6B2E" w:rsidRPr="00041245">
        <w:rPr>
          <w:rFonts w:ascii="GHEA Grapalat" w:hAnsi="GHEA Grapalat"/>
        </w:rPr>
        <w:t xml:space="preserve"> համար՝ ամրակցման մեջ</w:t>
      </w:r>
      <w:r w:rsidR="002F6B2E" w:rsidRPr="00DE7827">
        <w:rPr>
          <w:rFonts w:ascii="GHEA Grapalat" w:hAnsi="GHEA Grapalat"/>
        </w:rPr>
        <w:t xml:space="preserve"> </w:t>
      </w:r>
      <w:r w:rsidR="002F6B2E">
        <w:rPr>
          <w:rFonts w:ascii="GHEA Grapalat" w:hAnsi="GHEA Grapalat"/>
          <w:lang w:val="en-US"/>
        </w:rPr>
        <w:t>հակազդող</w:t>
      </w:r>
      <w:r w:rsidR="002F6B2E" w:rsidRPr="00041245">
        <w:rPr>
          <w:rFonts w:ascii="GHEA Grapalat" w:hAnsi="GHEA Grapalat"/>
        </w:rPr>
        <w:t xml:space="preserve"> մոմենտին, բայց ոչ պակաս</w:t>
      </w:r>
      <w:r w:rsidR="002F6B2E" w:rsidRPr="00FA67F0">
        <w:rPr>
          <w:rFonts w:ascii="GHEA Grapalat" w:hAnsi="GHEA Grapalat"/>
        </w:rPr>
        <w:t>,</w:t>
      </w:r>
      <w:r w:rsidR="002F6B2E" w:rsidRPr="00041245">
        <w:rPr>
          <w:rFonts w:ascii="GHEA Grapalat" w:hAnsi="GHEA Grapalat"/>
        </w:rPr>
        <w:t xml:space="preserve"> </w:t>
      </w:r>
      <w:r w:rsidR="002F6B2E" w:rsidRPr="00041245">
        <w:rPr>
          <w:rFonts w:ascii="GHEA Grapalat" w:hAnsi="GHEA Grapalat"/>
          <w:lang w:val="en-US"/>
        </w:rPr>
        <w:t>քան</w:t>
      </w:r>
      <w:r w:rsidR="002F6B2E" w:rsidRPr="00041245">
        <w:rPr>
          <w:rFonts w:ascii="GHEA Grapalat" w:hAnsi="GHEA Grapalat"/>
        </w:rPr>
        <w:t xml:space="preserve"> ամրակցումից </w:t>
      </w:r>
      <w:r w:rsidR="002F6B2E" w:rsidRPr="00041245">
        <w:rPr>
          <w:rFonts w:ascii="GHEA Grapalat" w:hAnsi="GHEA Grapalat"/>
          <w:lang w:val="en-US"/>
        </w:rPr>
        <w:t>ձողի</w:t>
      </w:r>
      <w:r w:rsidR="002F6B2E" w:rsidRPr="00041245">
        <w:rPr>
          <w:rFonts w:ascii="GHEA Grapalat" w:hAnsi="GHEA Grapalat"/>
        </w:rPr>
        <w:t xml:space="preserve"> երկարության մեկ երրորդ</w:t>
      </w:r>
      <w:r w:rsidR="002F6B2E" w:rsidRPr="00041245">
        <w:rPr>
          <w:rFonts w:ascii="GHEA Grapalat" w:hAnsi="GHEA Grapalat"/>
          <w:lang w:val="en-US"/>
        </w:rPr>
        <w:t>ից</w:t>
      </w:r>
      <w:r w:rsidR="002F6B2E" w:rsidRPr="00041245">
        <w:rPr>
          <w:rFonts w:ascii="GHEA Grapalat" w:hAnsi="GHEA Grapalat"/>
        </w:rPr>
        <w:t xml:space="preserve"> </w:t>
      </w:r>
      <w:r w:rsidR="002F6B2E" w:rsidRPr="00041245">
        <w:rPr>
          <w:rFonts w:ascii="GHEA Grapalat" w:hAnsi="GHEA Grapalat"/>
          <w:lang w:val="en-US"/>
        </w:rPr>
        <w:t>ավելի</w:t>
      </w:r>
      <w:r w:rsidR="002F6B2E" w:rsidRPr="00041245">
        <w:rPr>
          <w:rFonts w:ascii="GHEA Grapalat" w:hAnsi="GHEA Grapalat"/>
        </w:rPr>
        <w:t xml:space="preserve"> հեռու </w:t>
      </w:r>
      <w:r w:rsidR="002F6B2E" w:rsidRPr="00041245">
        <w:rPr>
          <w:rFonts w:ascii="GHEA Grapalat" w:hAnsi="GHEA Grapalat"/>
          <w:lang w:val="en-US"/>
        </w:rPr>
        <w:t>գտնվող</w:t>
      </w:r>
      <w:r w:rsidR="002F6B2E" w:rsidRPr="00041245">
        <w:rPr>
          <w:rFonts w:ascii="GHEA Grapalat" w:hAnsi="GHEA Grapalat"/>
        </w:rPr>
        <w:t xml:space="preserve"> հատվածքում</w:t>
      </w:r>
      <w:r w:rsidR="002F6B2E" w:rsidRPr="003A1D46">
        <w:rPr>
          <w:rFonts w:ascii="GHEA Grapalat" w:hAnsi="GHEA Grapalat"/>
        </w:rPr>
        <w:t xml:space="preserve"> </w:t>
      </w:r>
      <w:r w:rsidR="002F6B2E">
        <w:rPr>
          <w:rFonts w:ascii="GHEA Grapalat" w:hAnsi="GHEA Grapalat"/>
          <w:lang w:val="en-US"/>
        </w:rPr>
        <w:t>ազդող</w:t>
      </w:r>
      <w:r w:rsidR="002F6B2E" w:rsidRPr="00041245">
        <w:rPr>
          <w:rFonts w:ascii="GHEA Grapalat" w:hAnsi="GHEA Grapalat"/>
        </w:rPr>
        <w:t xml:space="preserve"> մոմենտից:</w:t>
      </w:r>
      <w:r w:rsidR="002F6B2E" w:rsidRPr="00041245">
        <w:rPr>
          <w:rFonts w:ascii="GHEA Grapalat" w:hAnsi="GHEA Grapalat"/>
        </w:rPr>
        <w:br w:type="page"/>
      </w:r>
    </w:p>
    <w:p w14:paraId="4BC38E2B" w14:textId="77777777" w:rsidR="002F6B2E" w:rsidRPr="006C09A8" w:rsidRDefault="00231142" w:rsidP="00231142">
      <w:pPr>
        <w:shd w:val="clear" w:color="auto" w:fill="FFFFFF"/>
        <w:spacing w:before="240" w:after="120"/>
        <w:ind w:left="142"/>
        <w:jc w:val="center"/>
        <w:rPr>
          <w:rFonts w:ascii="GHEA Grapalat" w:hAnsi="GHEA Grapalat"/>
          <w:b/>
          <w:lang w:val="en-US"/>
        </w:rPr>
      </w:pPr>
      <w:r w:rsidRPr="003A08A1">
        <w:rPr>
          <w:rFonts w:ascii="GHEA Grapalat" w:hAnsi="GHEA Grapalat"/>
          <w:b/>
          <w:spacing w:val="20"/>
        </w:rPr>
        <w:lastRenderedPageBreak/>
        <w:t xml:space="preserve">                                                                                        </w:t>
      </w:r>
      <w:r w:rsidR="002F6B2E" w:rsidRPr="006C09A8">
        <w:rPr>
          <w:rFonts w:ascii="GHEA Grapalat" w:hAnsi="GHEA Grapalat"/>
          <w:b/>
          <w:spacing w:val="20"/>
          <w:lang w:val="en-US"/>
        </w:rPr>
        <w:t>Աղյուսակ</w:t>
      </w:r>
      <w:r w:rsidR="002F6B2E" w:rsidRPr="006C09A8">
        <w:rPr>
          <w:rFonts w:ascii="GHEA Grapalat" w:hAnsi="GHEA Grapalat"/>
          <w:b/>
          <w:spacing w:val="20"/>
        </w:rPr>
        <w:t xml:space="preserve"> </w:t>
      </w:r>
      <w:r w:rsidR="002F6B2E" w:rsidRPr="006C09A8">
        <w:rPr>
          <w:rFonts w:ascii="GHEA Grapalat" w:hAnsi="GHEA Grapalat"/>
          <w:b/>
        </w:rPr>
        <w:t>2</w:t>
      </w:r>
      <w:r w:rsidR="002F6B2E" w:rsidRPr="006C09A8">
        <w:rPr>
          <w:rFonts w:ascii="GHEA Grapalat" w:hAnsi="GHEA Grapalat"/>
          <w:b/>
          <w:lang w:val="en-US"/>
        </w:rPr>
        <w:t>1</w:t>
      </w:r>
    </w:p>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539"/>
        <w:gridCol w:w="1768"/>
        <w:gridCol w:w="1209"/>
        <w:gridCol w:w="2287"/>
        <w:gridCol w:w="1141"/>
        <w:gridCol w:w="2525"/>
      </w:tblGrid>
      <w:tr w:rsidR="002F6B2E" w:rsidRPr="006C09A8" w14:paraId="443EADE8" w14:textId="77777777" w:rsidTr="00F60667">
        <w:tc>
          <w:tcPr>
            <w:tcW w:w="539" w:type="dxa"/>
            <w:vMerge w:val="restart"/>
            <w:textDirection w:val="btLr"/>
            <w:vAlign w:val="center"/>
          </w:tcPr>
          <w:p w14:paraId="2831EC67" w14:textId="77777777" w:rsidR="002F6B2E" w:rsidRPr="006C09A8" w:rsidRDefault="002F6B2E" w:rsidP="00F60667">
            <w:pPr>
              <w:ind w:left="113" w:right="113"/>
              <w:jc w:val="center"/>
              <w:rPr>
                <w:rFonts w:ascii="GHEA Grapalat" w:hAnsi="GHEA Grapalat"/>
                <w:szCs w:val="21"/>
                <w:lang w:val="en-US"/>
              </w:rPr>
            </w:pPr>
            <w:r w:rsidRPr="006C09A8">
              <w:rPr>
                <w:rFonts w:ascii="GHEA Grapalat" w:hAnsi="GHEA Grapalat"/>
                <w:szCs w:val="21"/>
                <w:lang w:val="en-US"/>
              </w:rPr>
              <w:t>Հատվածքի տեսակը</w:t>
            </w:r>
          </w:p>
        </w:tc>
        <w:tc>
          <w:tcPr>
            <w:tcW w:w="1768" w:type="dxa"/>
            <w:vMerge w:val="restart"/>
            <w:vAlign w:val="center"/>
          </w:tcPr>
          <w:p w14:paraId="1E46EAA9" w14:textId="77777777" w:rsidR="002F6B2E" w:rsidRPr="006C09A8" w:rsidRDefault="002F6B2E" w:rsidP="00F60667">
            <w:pPr>
              <w:spacing w:line="276" w:lineRule="auto"/>
              <w:jc w:val="center"/>
              <w:rPr>
                <w:rFonts w:ascii="GHEA Grapalat" w:hAnsi="GHEA Grapalat"/>
                <w:lang w:val="en-US"/>
              </w:rPr>
            </w:pPr>
            <w:r w:rsidRPr="006C09A8">
              <w:rPr>
                <w:rFonts w:ascii="GHEA Grapalat" w:hAnsi="GHEA Grapalat"/>
                <w:lang w:val="en-US"/>
              </w:rPr>
              <w:t xml:space="preserve">Հատվածքի </w:t>
            </w:r>
            <w:r w:rsidRPr="00853A70">
              <w:rPr>
                <w:lang w:val="en-US"/>
              </w:rPr>
              <w:t xml:space="preserve"> </w:t>
            </w:r>
            <w:r w:rsidRPr="00A647A5">
              <w:rPr>
                <w:rFonts w:ascii="GHEA Grapalat" w:hAnsi="GHEA Grapalat"/>
                <w:lang w:val="en-US"/>
              </w:rPr>
              <w:t>գծապատկեր</w:t>
            </w:r>
            <w:r w:rsidRPr="006C09A8">
              <w:rPr>
                <w:rFonts w:ascii="GHEA Grapalat" w:hAnsi="GHEA Grapalat"/>
                <w:lang w:val="en-US"/>
              </w:rPr>
              <w:t>ն և</w:t>
            </w:r>
          </w:p>
          <w:p w14:paraId="21A51490" w14:textId="77777777" w:rsidR="002F6B2E" w:rsidRPr="006C09A8" w:rsidRDefault="002F6B2E" w:rsidP="00F60667">
            <w:pPr>
              <w:spacing w:line="276" w:lineRule="auto"/>
              <w:jc w:val="center"/>
              <w:rPr>
                <w:rFonts w:ascii="GHEA Grapalat" w:hAnsi="GHEA Grapalat"/>
                <w:lang w:val="en-US"/>
              </w:rPr>
            </w:pPr>
            <w:r w:rsidRPr="006C09A8">
              <w:rPr>
                <w:rFonts w:ascii="GHEA Grapalat" w:hAnsi="GHEA Grapalat"/>
                <w:lang w:val="en-US"/>
              </w:rPr>
              <w:t>արտա-կենտրոնու-թյունը</w:t>
            </w:r>
          </w:p>
        </w:tc>
        <w:tc>
          <w:tcPr>
            <w:tcW w:w="7162" w:type="dxa"/>
            <w:gridSpan w:val="4"/>
            <w:vAlign w:val="center"/>
          </w:tcPr>
          <w:p w14:paraId="55129082" w14:textId="77777777" w:rsidR="002F6B2E" w:rsidRPr="006C09A8" w:rsidRDefault="002F6B2E" w:rsidP="00F60667">
            <w:pPr>
              <w:spacing w:line="276" w:lineRule="auto"/>
              <w:jc w:val="center"/>
              <w:rPr>
                <w:rFonts w:ascii="GHEA Grapalat" w:hAnsi="GHEA Grapalat"/>
                <w:lang w:val="en-US"/>
              </w:rPr>
            </w:pPr>
            <w:r w:rsidRPr="006C09A8">
              <w:rPr>
                <w:rFonts w:ascii="GHEA Grapalat" w:hAnsi="GHEA Grapalat"/>
                <w:lang w:val="en-US"/>
              </w:rPr>
              <w:t>Գործակիցների արժեքները</w:t>
            </w:r>
          </w:p>
        </w:tc>
      </w:tr>
      <w:tr w:rsidR="002F6B2E" w:rsidRPr="006C09A8" w14:paraId="6E49D884" w14:textId="77777777" w:rsidTr="00F60667">
        <w:tc>
          <w:tcPr>
            <w:tcW w:w="539" w:type="dxa"/>
            <w:vMerge/>
            <w:vAlign w:val="center"/>
          </w:tcPr>
          <w:p w14:paraId="33A27F97" w14:textId="77777777" w:rsidR="002F6B2E" w:rsidRPr="006C09A8" w:rsidRDefault="002F6B2E" w:rsidP="00F60667">
            <w:pPr>
              <w:spacing w:line="276" w:lineRule="auto"/>
              <w:jc w:val="center"/>
              <w:rPr>
                <w:rFonts w:ascii="GHEA Grapalat" w:hAnsi="GHEA Grapalat"/>
                <w:b/>
                <w:lang w:val="en-US"/>
              </w:rPr>
            </w:pPr>
          </w:p>
        </w:tc>
        <w:tc>
          <w:tcPr>
            <w:tcW w:w="1768" w:type="dxa"/>
            <w:vMerge/>
            <w:vAlign w:val="center"/>
          </w:tcPr>
          <w:p w14:paraId="7C058351" w14:textId="77777777" w:rsidR="002F6B2E" w:rsidRPr="006C09A8" w:rsidRDefault="002F6B2E" w:rsidP="00F60667">
            <w:pPr>
              <w:jc w:val="center"/>
              <w:rPr>
                <w:rFonts w:ascii="GHEA Grapalat" w:hAnsi="GHEA Grapalat"/>
                <w:b/>
                <w:lang w:val="en-US"/>
              </w:rPr>
            </w:pPr>
          </w:p>
        </w:tc>
        <w:tc>
          <w:tcPr>
            <w:tcW w:w="3496" w:type="dxa"/>
            <w:gridSpan w:val="2"/>
            <w:vAlign w:val="center"/>
          </w:tcPr>
          <w:p w14:paraId="7A8BB4DB" w14:textId="77777777" w:rsidR="002F6B2E" w:rsidRPr="006C09A8" w:rsidRDefault="002F6B2E" w:rsidP="00F60667">
            <w:pPr>
              <w:spacing w:line="276" w:lineRule="auto"/>
              <w:jc w:val="center"/>
              <w:rPr>
                <w:rFonts w:ascii="GHEA Grapalat" w:hAnsi="GHEA Grapalat"/>
                <w:b/>
                <w:highlight w:val="yellow"/>
                <w:lang w:val="en-US"/>
              </w:rPr>
            </w:pPr>
            <w:r w:rsidRPr="00815D5F">
              <w:rPr>
                <w:rFonts w:ascii="GHEA Grapalat" w:hAnsi="GHEA Grapalat"/>
                <w:i/>
                <w:sz w:val="26"/>
                <w:szCs w:val="26"/>
              </w:rPr>
              <w:t>α</w:t>
            </w:r>
            <w:r>
              <w:rPr>
                <w:rFonts w:ascii="Calibri" w:hAnsi="Calibri"/>
                <w:lang w:val="en-US"/>
              </w:rPr>
              <w:t> </w:t>
            </w:r>
            <w:r w:rsidRPr="006C09A8">
              <w:rPr>
                <w:rFonts w:ascii="GHEA Grapalat" w:hAnsi="GHEA Grapalat" w:cs="Times New Roman"/>
                <w:i/>
                <w:sz w:val="28"/>
                <w:lang w:val="en-US"/>
              </w:rPr>
              <w:t>-</w:t>
            </w:r>
            <w:r w:rsidRPr="006C09A8">
              <w:rPr>
                <w:rFonts w:ascii="GHEA Grapalat" w:hAnsi="GHEA Grapalat"/>
                <w:lang w:val="en-US"/>
              </w:rPr>
              <w:t>ն երբ</w:t>
            </w:r>
          </w:p>
        </w:tc>
        <w:tc>
          <w:tcPr>
            <w:tcW w:w="3666" w:type="dxa"/>
            <w:gridSpan w:val="2"/>
            <w:vAlign w:val="center"/>
          </w:tcPr>
          <w:p w14:paraId="5CA62E44" w14:textId="77777777" w:rsidR="002F6B2E" w:rsidRPr="006C09A8" w:rsidRDefault="002F6B2E" w:rsidP="00F60667">
            <w:pPr>
              <w:spacing w:line="276" w:lineRule="auto"/>
              <w:jc w:val="center"/>
              <w:rPr>
                <w:rFonts w:ascii="GHEA Grapalat" w:hAnsi="GHEA Grapalat"/>
                <w:b/>
                <w:highlight w:val="yellow"/>
                <w:lang w:val="en-US"/>
              </w:rPr>
            </w:pPr>
            <w:r w:rsidRPr="00815D5F">
              <w:rPr>
                <w:rFonts w:ascii="GHEA Grapalat" w:hAnsi="GHEA Grapalat"/>
                <w:i/>
                <w:sz w:val="26"/>
                <w:szCs w:val="26"/>
              </w:rPr>
              <w:t>β</w:t>
            </w:r>
            <w:r>
              <w:rPr>
                <w:rFonts w:ascii="Calibri" w:hAnsi="Calibri"/>
                <w:lang w:val="en-US"/>
              </w:rPr>
              <w:t> </w:t>
            </w:r>
            <w:r w:rsidRPr="006C09A8">
              <w:rPr>
                <w:rFonts w:ascii="GHEA Grapalat" w:hAnsi="GHEA Grapalat"/>
                <w:lang w:val="en-US"/>
              </w:rPr>
              <w:t>-ն երբ</w:t>
            </w:r>
          </w:p>
        </w:tc>
      </w:tr>
      <w:tr w:rsidR="002F6B2E" w:rsidRPr="006C09A8" w14:paraId="0392F4E9" w14:textId="77777777" w:rsidTr="00F60667">
        <w:trPr>
          <w:trHeight w:val="1571"/>
        </w:trPr>
        <w:tc>
          <w:tcPr>
            <w:tcW w:w="539" w:type="dxa"/>
            <w:vMerge/>
            <w:vAlign w:val="center"/>
          </w:tcPr>
          <w:p w14:paraId="22043CC9" w14:textId="77777777" w:rsidR="002F6B2E" w:rsidRPr="006C09A8" w:rsidRDefault="002F6B2E" w:rsidP="00F60667">
            <w:pPr>
              <w:spacing w:line="276" w:lineRule="auto"/>
              <w:jc w:val="center"/>
              <w:rPr>
                <w:rFonts w:ascii="GHEA Grapalat" w:hAnsi="GHEA Grapalat"/>
                <w:b/>
                <w:lang w:val="en-US"/>
              </w:rPr>
            </w:pPr>
          </w:p>
        </w:tc>
        <w:tc>
          <w:tcPr>
            <w:tcW w:w="1768" w:type="dxa"/>
            <w:vMerge/>
            <w:vAlign w:val="center"/>
          </w:tcPr>
          <w:p w14:paraId="179CB62D" w14:textId="77777777" w:rsidR="002F6B2E" w:rsidRPr="006C09A8" w:rsidRDefault="002F6B2E" w:rsidP="00F60667">
            <w:pPr>
              <w:jc w:val="center"/>
              <w:rPr>
                <w:rFonts w:ascii="GHEA Grapalat" w:hAnsi="GHEA Grapalat"/>
                <w:b/>
                <w:lang w:val="en-US"/>
              </w:rPr>
            </w:pPr>
          </w:p>
        </w:tc>
        <w:tc>
          <w:tcPr>
            <w:tcW w:w="1209" w:type="dxa"/>
            <w:vAlign w:val="center"/>
          </w:tcPr>
          <w:p w14:paraId="720596F0" w14:textId="77777777" w:rsidR="002F6B2E" w:rsidRPr="006C09A8" w:rsidRDefault="002F6B2E" w:rsidP="00F60667">
            <w:pPr>
              <w:spacing w:line="276" w:lineRule="auto"/>
              <w:jc w:val="center"/>
              <w:rPr>
                <w:rFonts w:ascii="GHEA Grapalat" w:hAnsi="GHEA Grapalat"/>
                <w:b/>
                <w:highlight w:val="yellow"/>
                <w:lang w:val="en-US"/>
              </w:rPr>
            </w:pPr>
            <w:r w:rsidRPr="00D26A64">
              <w:rPr>
                <w:rFonts w:ascii="GHEA Grapalat" w:hAnsi="GHEA Grapalat"/>
                <w:i/>
                <w:sz w:val="26"/>
                <w:szCs w:val="26"/>
                <w:lang w:val="hy-AM"/>
              </w:rPr>
              <w:t>m</w:t>
            </w:r>
            <w:r w:rsidRPr="00D26A64">
              <w:rPr>
                <w:rFonts w:ascii="GHEA Grapalat" w:hAnsi="GHEA Grapalat"/>
                <w:sz w:val="28"/>
                <w:szCs w:val="26"/>
                <w:vertAlign w:val="subscript"/>
                <w:lang w:val="hy-AM"/>
              </w:rPr>
              <w:t>x</w:t>
            </w:r>
            <w:r w:rsidRPr="00A61C1D">
              <w:rPr>
                <w:rFonts w:ascii="GHEA Grapalat" w:hAnsi="GHEA Grapalat"/>
              </w:rPr>
              <w:t xml:space="preserve"> </w:t>
            </w:r>
            <w:r>
              <w:rPr>
                <w:rFonts w:ascii="GHEA Grapalat" w:hAnsi="GHEA Grapalat"/>
              </w:rPr>
              <w:t>≤</w:t>
            </w:r>
            <w:r>
              <w:rPr>
                <w:rFonts w:ascii="Calibri" w:hAnsi="Calibri"/>
                <w:lang w:val="hy-AM"/>
              </w:rPr>
              <w:t> </w:t>
            </w:r>
            <w:r>
              <w:rPr>
                <w:rFonts w:ascii="GHEA Grapalat" w:hAnsi="GHEA Grapalat"/>
                <w:lang w:val="hy-AM"/>
              </w:rPr>
              <w:t>1</w:t>
            </w:r>
          </w:p>
        </w:tc>
        <w:tc>
          <w:tcPr>
            <w:tcW w:w="2287" w:type="dxa"/>
            <w:vAlign w:val="center"/>
          </w:tcPr>
          <w:p w14:paraId="5B7C7709" w14:textId="77777777" w:rsidR="002F6B2E" w:rsidRPr="006C09A8" w:rsidRDefault="002F6B2E" w:rsidP="00F60667">
            <w:pPr>
              <w:spacing w:line="276" w:lineRule="auto"/>
              <w:jc w:val="center"/>
              <w:rPr>
                <w:rFonts w:ascii="GHEA Grapalat" w:hAnsi="GHEA Grapalat"/>
                <w:b/>
                <w:highlight w:val="yellow"/>
                <w:lang w:val="hy-AM"/>
              </w:rPr>
            </w:pPr>
            <w:r w:rsidRPr="00D26A64">
              <w:rPr>
                <w:rFonts w:ascii="GHEA Grapalat" w:hAnsi="GHEA Grapalat"/>
                <w:szCs w:val="26"/>
                <w:lang w:val="hy-AM"/>
              </w:rPr>
              <w:t>1</w:t>
            </w:r>
            <w:r>
              <w:rPr>
                <w:rFonts w:ascii="Calibri" w:hAnsi="Calibri"/>
                <w:szCs w:val="26"/>
                <w:lang w:val="en-US"/>
              </w:rPr>
              <w:t> </w:t>
            </w:r>
            <w:r w:rsidRPr="00D26A64">
              <w:rPr>
                <w:rFonts w:ascii="GHEA Grapalat" w:hAnsi="GHEA Grapalat"/>
                <w:szCs w:val="26"/>
                <w:lang w:val="hy-AM"/>
              </w:rPr>
              <w:t>&lt;</w:t>
            </w:r>
            <w:r>
              <w:rPr>
                <w:rFonts w:ascii="Calibri" w:hAnsi="Calibri"/>
                <w:i/>
                <w:sz w:val="26"/>
                <w:szCs w:val="26"/>
                <w:lang w:val="en-US"/>
              </w:rPr>
              <w:t> </w:t>
            </w:r>
            <w:r w:rsidRPr="00D26A64">
              <w:rPr>
                <w:rFonts w:ascii="GHEA Grapalat" w:hAnsi="GHEA Grapalat"/>
                <w:i/>
                <w:sz w:val="26"/>
                <w:szCs w:val="26"/>
                <w:lang w:val="hy-AM"/>
              </w:rPr>
              <w:t>m</w:t>
            </w:r>
            <w:r w:rsidRPr="00D26A64">
              <w:rPr>
                <w:rFonts w:ascii="GHEA Grapalat" w:hAnsi="GHEA Grapalat"/>
                <w:sz w:val="28"/>
                <w:szCs w:val="26"/>
                <w:vertAlign w:val="subscript"/>
                <w:lang w:val="hy-AM"/>
              </w:rPr>
              <w:t>x</w:t>
            </w:r>
            <w:r w:rsidRPr="00A61C1D">
              <w:rPr>
                <w:rFonts w:ascii="GHEA Grapalat" w:hAnsi="GHEA Grapalat"/>
              </w:rPr>
              <w:t xml:space="preserve"> </w:t>
            </w:r>
            <w:r>
              <w:rPr>
                <w:rFonts w:ascii="GHEA Grapalat" w:hAnsi="GHEA Grapalat"/>
              </w:rPr>
              <w:t>≤</w:t>
            </w:r>
            <w:r>
              <w:rPr>
                <w:rFonts w:ascii="Calibri" w:hAnsi="Calibri"/>
                <w:lang w:val="hy-AM"/>
              </w:rPr>
              <w:t> </w:t>
            </w:r>
            <w:r>
              <w:rPr>
                <w:rFonts w:ascii="GHEA Grapalat" w:hAnsi="GHEA Grapalat"/>
                <w:lang w:val="hy-AM"/>
              </w:rPr>
              <w:t>5</w:t>
            </w:r>
          </w:p>
        </w:tc>
        <w:tc>
          <w:tcPr>
            <w:tcW w:w="1141" w:type="dxa"/>
            <w:vAlign w:val="center"/>
          </w:tcPr>
          <w:p w14:paraId="50EF8C3B" w14:textId="77777777" w:rsidR="002F6B2E" w:rsidRPr="00D26A64" w:rsidRDefault="00E516B8" w:rsidP="00F60667">
            <w:pPr>
              <w:spacing w:line="276" w:lineRule="auto"/>
              <w:ind w:left="-60" w:right="-5"/>
              <w:jc w:val="center"/>
              <w:rPr>
                <w:rFonts w:ascii="GHEA Grapalat" w:hAnsi="GHEA Grapalat"/>
                <w:b/>
                <w:highlight w:val="yellow"/>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sidRPr="00815D5F">
              <w:rPr>
                <w:rFonts w:ascii="GHEA Grapalat" w:hAnsi="GHEA Grapalat" w:cs="Times New Roman"/>
                <w:i/>
                <w:sz w:val="28"/>
                <w:vertAlign w:val="subscript"/>
                <w:lang w:val="hy-AM"/>
              </w:rPr>
              <w:t>y</w:t>
            </w:r>
            <w:r w:rsidR="002F6B2E">
              <w:rPr>
                <w:rFonts w:ascii="Calibri" w:hAnsi="Calibri"/>
                <w:lang w:val="en-US"/>
              </w:rPr>
              <w:t> </w:t>
            </w:r>
            <w:r w:rsidR="002F6B2E">
              <w:rPr>
                <w:rFonts w:ascii="GHEA Grapalat" w:hAnsi="GHEA Grapalat"/>
              </w:rPr>
              <w:t>≤</w:t>
            </w:r>
            <w:r w:rsidR="002F6B2E">
              <w:rPr>
                <w:rFonts w:ascii="GHEA Grapalat" w:hAnsi="GHEA Grapalat"/>
                <w:lang w:val="en-US"/>
              </w:rPr>
              <w:t xml:space="preserve"> 3,14</w:t>
            </w:r>
          </w:p>
        </w:tc>
        <w:tc>
          <w:tcPr>
            <w:tcW w:w="2525" w:type="dxa"/>
            <w:vAlign w:val="center"/>
          </w:tcPr>
          <w:p w14:paraId="10E385DC" w14:textId="77777777" w:rsidR="002F6B2E" w:rsidRPr="00D26A64" w:rsidRDefault="00E516B8" w:rsidP="00F60667">
            <w:pPr>
              <w:spacing w:line="276" w:lineRule="auto"/>
              <w:jc w:val="center"/>
              <w:rPr>
                <w:rFonts w:ascii="GHEA Grapalat" w:hAnsi="GHEA Grapalat"/>
                <w:b/>
                <w:highlight w:val="yellow"/>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sidRPr="00815D5F">
              <w:rPr>
                <w:rFonts w:ascii="GHEA Grapalat" w:hAnsi="GHEA Grapalat" w:cs="Times New Roman"/>
                <w:i/>
                <w:sz w:val="28"/>
                <w:vertAlign w:val="subscript"/>
                <w:lang w:val="hy-AM"/>
              </w:rPr>
              <w:t>y</w:t>
            </w:r>
            <w:r w:rsidR="002F6B2E">
              <w:rPr>
                <w:rFonts w:ascii="Calibri" w:hAnsi="Calibri"/>
                <w:lang w:val="en-US"/>
              </w:rPr>
              <w:t> </w:t>
            </w:r>
            <w:r w:rsidR="002F6B2E">
              <w:rPr>
                <w:rFonts w:ascii="GHEA Grapalat" w:hAnsi="GHEA Grapalat"/>
                <w:lang w:val="en-US"/>
              </w:rPr>
              <w:t>&gt; 3,14</w:t>
            </w:r>
          </w:p>
        </w:tc>
      </w:tr>
      <w:tr w:rsidR="002F6B2E" w:rsidRPr="006C09A8" w14:paraId="37C2CF77" w14:textId="77777777" w:rsidTr="00F60667">
        <w:trPr>
          <w:trHeight w:val="85"/>
        </w:trPr>
        <w:tc>
          <w:tcPr>
            <w:tcW w:w="539" w:type="dxa"/>
            <w:vAlign w:val="center"/>
          </w:tcPr>
          <w:p w14:paraId="37CA33A9" w14:textId="77777777" w:rsidR="002F6B2E" w:rsidRPr="006E5B72" w:rsidRDefault="002F6B2E" w:rsidP="00F60667">
            <w:pPr>
              <w:jc w:val="center"/>
              <w:rPr>
                <w:rFonts w:ascii="GHEA Grapalat" w:hAnsi="GHEA Grapalat"/>
                <w:i/>
                <w:sz w:val="20"/>
                <w:szCs w:val="20"/>
                <w:lang w:val="en-US"/>
              </w:rPr>
            </w:pPr>
            <w:r w:rsidRPr="006E5B72">
              <w:rPr>
                <w:rFonts w:ascii="GHEA Grapalat" w:hAnsi="GHEA Grapalat"/>
                <w:i/>
                <w:sz w:val="20"/>
                <w:szCs w:val="20"/>
                <w:lang w:val="en-US"/>
              </w:rPr>
              <w:t>1</w:t>
            </w:r>
          </w:p>
        </w:tc>
        <w:tc>
          <w:tcPr>
            <w:tcW w:w="1768" w:type="dxa"/>
            <w:vAlign w:val="center"/>
          </w:tcPr>
          <w:p w14:paraId="632CA9E4" w14:textId="77777777" w:rsidR="002F6B2E" w:rsidRPr="006E5B72" w:rsidRDefault="002F6B2E" w:rsidP="00F60667">
            <w:pPr>
              <w:jc w:val="center"/>
              <w:rPr>
                <w:rFonts w:ascii="GHEA Grapalat" w:hAnsi="GHEA Grapalat"/>
                <w:i/>
                <w:sz w:val="20"/>
                <w:szCs w:val="20"/>
                <w:lang w:val="en-US"/>
              </w:rPr>
            </w:pPr>
            <w:r w:rsidRPr="006E5B72">
              <w:rPr>
                <w:rFonts w:ascii="GHEA Grapalat" w:hAnsi="GHEA Grapalat"/>
                <w:i/>
                <w:sz w:val="20"/>
                <w:szCs w:val="20"/>
                <w:lang w:val="en-US"/>
              </w:rPr>
              <w:t>2</w:t>
            </w:r>
          </w:p>
        </w:tc>
        <w:tc>
          <w:tcPr>
            <w:tcW w:w="1209" w:type="dxa"/>
            <w:vAlign w:val="center"/>
          </w:tcPr>
          <w:p w14:paraId="437E8551" w14:textId="77777777" w:rsidR="002F6B2E" w:rsidRPr="006E5B72" w:rsidRDefault="002F6B2E" w:rsidP="00F60667">
            <w:pPr>
              <w:jc w:val="center"/>
              <w:rPr>
                <w:rFonts w:ascii="GHEA Grapalat" w:hAnsi="GHEA Grapalat"/>
                <w:i/>
                <w:sz w:val="20"/>
                <w:szCs w:val="20"/>
                <w:lang w:val="en-US"/>
              </w:rPr>
            </w:pPr>
            <w:r w:rsidRPr="006E5B72">
              <w:rPr>
                <w:rFonts w:ascii="GHEA Grapalat" w:hAnsi="GHEA Grapalat"/>
                <w:i/>
                <w:sz w:val="20"/>
                <w:szCs w:val="20"/>
                <w:lang w:val="en-US"/>
              </w:rPr>
              <w:t>3</w:t>
            </w:r>
          </w:p>
        </w:tc>
        <w:tc>
          <w:tcPr>
            <w:tcW w:w="2287" w:type="dxa"/>
            <w:vAlign w:val="center"/>
          </w:tcPr>
          <w:p w14:paraId="67CD4712" w14:textId="77777777" w:rsidR="002F6B2E" w:rsidRPr="006E5B72" w:rsidRDefault="002F6B2E" w:rsidP="00F60667">
            <w:pPr>
              <w:jc w:val="center"/>
              <w:rPr>
                <w:rFonts w:ascii="GHEA Grapalat" w:hAnsi="GHEA Grapalat"/>
                <w:i/>
                <w:sz w:val="20"/>
                <w:szCs w:val="20"/>
                <w:lang w:val="en-US"/>
              </w:rPr>
            </w:pPr>
            <w:r w:rsidRPr="006E5B72">
              <w:rPr>
                <w:rFonts w:ascii="GHEA Grapalat" w:hAnsi="GHEA Grapalat"/>
                <w:i/>
                <w:sz w:val="20"/>
                <w:szCs w:val="20"/>
                <w:lang w:val="en-US"/>
              </w:rPr>
              <w:t>4</w:t>
            </w:r>
          </w:p>
        </w:tc>
        <w:tc>
          <w:tcPr>
            <w:tcW w:w="1141" w:type="dxa"/>
            <w:vAlign w:val="center"/>
          </w:tcPr>
          <w:p w14:paraId="492C64CA" w14:textId="77777777" w:rsidR="002F6B2E" w:rsidRPr="006E5B72" w:rsidRDefault="002F6B2E" w:rsidP="00F60667">
            <w:pPr>
              <w:ind w:left="-60" w:right="-5"/>
              <w:jc w:val="center"/>
              <w:rPr>
                <w:rFonts w:ascii="GHEA Grapalat" w:hAnsi="GHEA Grapalat"/>
                <w:i/>
                <w:sz w:val="20"/>
                <w:szCs w:val="20"/>
                <w:lang w:val="en-US"/>
              </w:rPr>
            </w:pPr>
            <w:r w:rsidRPr="006E5B72">
              <w:rPr>
                <w:rFonts w:ascii="GHEA Grapalat" w:hAnsi="GHEA Grapalat"/>
                <w:i/>
                <w:sz w:val="20"/>
                <w:szCs w:val="20"/>
                <w:lang w:val="en-US"/>
              </w:rPr>
              <w:t>5</w:t>
            </w:r>
          </w:p>
        </w:tc>
        <w:tc>
          <w:tcPr>
            <w:tcW w:w="2525" w:type="dxa"/>
            <w:vAlign w:val="center"/>
          </w:tcPr>
          <w:p w14:paraId="47237EC3" w14:textId="77777777" w:rsidR="002F6B2E" w:rsidRPr="006E5B72" w:rsidRDefault="002F6B2E" w:rsidP="00F60667">
            <w:pPr>
              <w:jc w:val="center"/>
              <w:rPr>
                <w:rFonts w:ascii="GHEA Grapalat" w:hAnsi="GHEA Grapalat"/>
                <w:i/>
                <w:sz w:val="20"/>
                <w:szCs w:val="20"/>
                <w:lang w:val="en-US"/>
              </w:rPr>
            </w:pPr>
            <w:r w:rsidRPr="006E5B72">
              <w:rPr>
                <w:rFonts w:ascii="GHEA Grapalat" w:hAnsi="GHEA Grapalat"/>
                <w:i/>
                <w:sz w:val="20"/>
                <w:szCs w:val="20"/>
                <w:lang w:val="en-US"/>
              </w:rPr>
              <w:t>6</w:t>
            </w:r>
          </w:p>
        </w:tc>
      </w:tr>
      <w:tr w:rsidR="002F6B2E" w:rsidRPr="006C09A8" w14:paraId="32419024" w14:textId="77777777" w:rsidTr="00F60667">
        <w:trPr>
          <w:trHeight w:val="1578"/>
        </w:trPr>
        <w:tc>
          <w:tcPr>
            <w:tcW w:w="539" w:type="dxa"/>
            <w:vAlign w:val="center"/>
          </w:tcPr>
          <w:p w14:paraId="479DCCCA" w14:textId="77777777" w:rsidR="002F6B2E" w:rsidRPr="006C09A8" w:rsidRDefault="002F6B2E" w:rsidP="00F60667">
            <w:pPr>
              <w:spacing w:line="276" w:lineRule="auto"/>
              <w:jc w:val="center"/>
              <w:rPr>
                <w:rFonts w:ascii="GHEA Grapalat" w:hAnsi="GHEA Grapalat"/>
                <w:lang w:val="en-US"/>
              </w:rPr>
            </w:pPr>
            <w:r w:rsidRPr="006C09A8">
              <w:rPr>
                <w:rFonts w:ascii="GHEA Grapalat" w:hAnsi="GHEA Grapalat"/>
                <w:lang w:val="en-US"/>
              </w:rPr>
              <w:t>1</w:t>
            </w:r>
          </w:p>
        </w:tc>
        <w:tc>
          <w:tcPr>
            <w:tcW w:w="1768" w:type="dxa"/>
            <w:vAlign w:val="center"/>
          </w:tcPr>
          <w:p w14:paraId="0BC642F1" w14:textId="77777777" w:rsidR="002F6B2E" w:rsidRPr="006C09A8" w:rsidRDefault="002F6B2E" w:rsidP="00F60667">
            <w:pPr>
              <w:ind w:left="-62" w:right="-72" w:firstLine="217"/>
              <w:rPr>
                <w:rFonts w:ascii="GHEA Grapalat" w:hAnsi="GHEA Grapalat"/>
                <w:noProof/>
                <w:color w:val="000001"/>
                <w:lang w:eastAsia="ru-RU"/>
              </w:rPr>
            </w:pPr>
            <w:r w:rsidRPr="006C09A8">
              <w:rPr>
                <w:rFonts w:ascii="GHEA Grapalat" w:hAnsi="GHEA Grapalat"/>
                <w:noProof/>
                <w:color w:val="000001"/>
                <w:lang w:val="en-US"/>
              </w:rPr>
              <w:drawing>
                <wp:inline distT="0" distB="0" distL="0" distR="0" wp14:anchorId="009466B0" wp14:editId="58342143">
                  <wp:extent cx="799200" cy="864000"/>
                  <wp:effectExtent l="0" t="0" r="127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2"/>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799200" cy="864000"/>
                          </a:xfrm>
                          <a:prstGeom prst="rect">
                            <a:avLst/>
                          </a:prstGeom>
                          <a:noFill/>
                          <a:ln>
                            <a:noFill/>
                          </a:ln>
                        </pic:spPr>
                      </pic:pic>
                    </a:graphicData>
                  </a:graphic>
                </wp:inline>
              </w:drawing>
            </w:r>
          </w:p>
        </w:tc>
        <w:tc>
          <w:tcPr>
            <w:tcW w:w="1209" w:type="dxa"/>
            <w:vMerge w:val="restart"/>
            <w:vAlign w:val="center"/>
          </w:tcPr>
          <w:p w14:paraId="5002DE0F" w14:textId="77777777" w:rsidR="002F6B2E" w:rsidRPr="006C09A8" w:rsidRDefault="002F6B2E" w:rsidP="00F60667">
            <w:pPr>
              <w:spacing w:line="276" w:lineRule="auto"/>
              <w:jc w:val="center"/>
              <w:rPr>
                <w:rFonts w:ascii="GHEA Grapalat" w:hAnsi="GHEA Grapalat"/>
                <w:lang w:val="en-US"/>
              </w:rPr>
            </w:pPr>
            <w:r w:rsidRPr="006C09A8">
              <w:rPr>
                <w:rFonts w:ascii="GHEA Grapalat" w:hAnsi="GHEA Grapalat"/>
                <w:lang w:val="en-US"/>
              </w:rPr>
              <w:t>0,7</w:t>
            </w:r>
          </w:p>
        </w:tc>
        <w:tc>
          <w:tcPr>
            <w:tcW w:w="2287" w:type="dxa"/>
            <w:vMerge w:val="restart"/>
            <w:vAlign w:val="center"/>
          </w:tcPr>
          <w:p w14:paraId="190DBC5E" w14:textId="77777777" w:rsidR="002F6B2E" w:rsidRPr="00194629" w:rsidRDefault="002F6B2E" w:rsidP="00F60667">
            <w:pPr>
              <w:spacing w:line="276" w:lineRule="auto"/>
              <w:jc w:val="center"/>
              <w:rPr>
                <w:rFonts w:ascii="GHEA Grapalat" w:hAnsi="GHEA Grapalat"/>
                <w:sz w:val="28"/>
                <w:szCs w:val="26"/>
                <w:vertAlign w:val="subscript"/>
                <w:lang w:val="hy-AM"/>
              </w:rPr>
            </w:pPr>
            <w:r>
              <w:rPr>
                <w:rFonts w:ascii="GHEA Grapalat" w:hAnsi="GHEA Grapalat"/>
                <w:lang w:val="hy-AM"/>
              </w:rPr>
              <w:t>0,65+0,05</w:t>
            </w:r>
            <w:r>
              <w:rPr>
                <w:rFonts w:ascii="Courier New" w:hAnsi="Courier New" w:cs="Courier New"/>
                <w:lang w:val="hy-AM"/>
              </w:rPr>
              <w:t>∙</w:t>
            </w:r>
            <w:r w:rsidRPr="00D26A64">
              <w:rPr>
                <w:rFonts w:ascii="GHEA Grapalat" w:hAnsi="GHEA Grapalat"/>
                <w:i/>
                <w:sz w:val="26"/>
                <w:szCs w:val="26"/>
                <w:lang w:val="hy-AM"/>
              </w:rPr>
              <w:t>m</w:t>
            </w:r>
            <w:r w:rsidRPr="00D26A64">
              <w:rPr>
                <w:rFonts w:ascii="GHEA Grapalat" w:hAnsi="GHEA Grapalat"/>
                <w:sz w:val="28"/>
                <w:szCs w:val="26"/>
                <w:vertAlign w:val="subscript"/>
                <w:lang w:val="hy-AM"/>
              </w:rPr>
              <w:t>x</w:t>
            </w:r>
          </w:p>
        </w:tc>
        <w:tc>
          <w:tcPr>
            <w:tcW w:w="1141" w:type="dxa"/>
            <w:vMerge w:val="restart"/>
            <w:vAlign w:val="center"/>
          </w:tcPr>
          <w:p w14:paraId="3F003099" w14:textId="77777777" w:rsidR="002F6B2E" w:rsidRPr="006C09A8" w:rsidRDefault="002F6B2E" w:rsidP="00F60667">
            <w:pPr>
              <w:spacing w:line="276" w:lineRule="auto"/>
              <w:jc w:val="center"/>
              <w:rPr>
                <w:rFonts w:ascii="GHEA Grapalat" w:hAnsi="GHEA Grapalat"/>
                <w:lang w:val="en-US"/>
              </w:rPr>
            </w:pPr>
            <w:r w:rsidRPr="006C09A8">
              <w:rPr>
                <w:rFonts w:ascii="GHEA Grapalat" w:hAnsi="GHEA Grapalat"/>
                <w:lang w:val="en-US"/>
              </w:rPr>
              <w:t>1</w:t>
            </w:r>
          </w:p>
        </w:tc>
        <w:tc>
          <w:tcPr>
            <w:tcW w:w="2525" w:type="dxa"/>
            <w:vMerge w:val="restart"/>
            <w:vAlign w:val="center"/>
          </w:tcPr>
          <w:p w14:paraId="05553E3E" w14:textId="77777777" w:rsidR="002F6B2E" w:rsidRPr="006C09A8" w:rsidRDefault="002F6B2E" w:rsidP="00F60667">
            <w:pPr>
              <w:spacing w:line="276" w:lineRule="auto"/>
              <w:jc w:val="center"/>
              <w:rPr>
                <w:rFonts w:ascii="GHEA Grapalat" w:hAnsi="GHEA Grapalat"/>
                <w:lang w:val="en-US"/>
              </w:rPr>
            </w:pPr>
            <w:r w:rsidRPr="004E2694">
              <w:rPr>
                <w:rFonts w:ascii="GHEA Grapalat" w:hAnsi="GHEA Grapalat"/>
                <w:position w:val="-20"/>
              </w:rPr>
              <w:object w:dxaOrig="1040" w:dyaOrig="499" w14:anchorId="62ECF170">
                <v:shape id="_x0000_i1143" type="#_x0000_t75" style="width:54pt;height:26.25pt" o:ole="" o:preferrelative="f">
                  <v:imagedata r:id="rId278" o:title=""/>
                </v:shape>
                <o:OLEObject Type="Embed" ProgID="Equation.DSMT4" ShapeID="_x0000_i1143" DrawAspect="Content" ObjectID="_1671619509" r:id="rId279"/>
              </w:object>
            </w:r>
          </w:p>
        </w:tc>
      </w:tr>
      <w:tr w:rsidR="002F6B2E" w:rsidRPr="006C09A8" w14:paraId="37900F5B" w14:textId="77777777" w:rsidTr="00F60667">
        <w:trPr>
          <w:trHeight w:val="1685"/>
        </w:trPr>
        <w:tc>
          <w:tcPr>
            <w:tcW w:w="539" w:type="dxa"/>
            <w:vMerge w:val="restart"/>
            <w:vAlign w:val="center"/>
          </w:tcPr>
          <w:p w14:paraId="184370B9" w14:textId="77777777" w:rsidR="002F6B2E" w:rsidRPr="006C09A8" w:rsidRDefault="002F6B2E" w:rsidP="00F60667">
            <w:pPr>
              <w:spacing w:line="276" w:lineRule="auto"/>
              <w:jc w:val="center"/>
              <w:rPr>
                <w:rFonts w:ascii="GHEA Grapalat" w:hAnsi="GHEA Grapalat"/>
                <w:lang w:val="en-US"/>
              </w:rPr>
            </w:pPr>
            <w:r w:rsidRPr="006C09A8">
              <w:rPr>
                <w:rFonts w:ascii="GHEA Grapalat" w:hAnsi="GHEA Grapalat"/>
                <w:lang w:val="en-US"/>
              </w:rPr>
              <w:t>2</w:t>
            </w:r>
          </w:p>
        </w:tc>
        <w:tc>
          <w:tcPr>
            <w:tcW w:w="1768" w:type="dxa"/>
            <w:vAlign w:val="center"/>
          </w:tcPr>
          <w:p w14:paraId="6E483329" w14:textId="77777777" w:rsidR="002F6B2E" w:rsidRPr="006C09A8" w:rsidRDefault="002F6B2E" w:rsidP="00F60667">
            <w:pPr>
              <w:ind w:left="-62" w:right="-72" w:firstLine="75"/>
              <w:rPr>
                <w:rFonts w:ascii="GHEA Grapalat" w:hAnsi="GHEA Grapalat"/>
                <w:noProof/>
                <w:color w:val="000001"/>
                <w:lang w:eastAsia="ru-RU"/>
              </w:rPr>
            </w:pPr>
            <w:r w:rsidRPr="006C09A8">
              <w:rPr>
                <w:rFonts w:ascii="GHEA Grapalat" w:hAnsi="GHEA Grapalat"/>
                <w:noProof/>
                <w:color w:val="000001"/>
                <w:lang w:val="en-US"/>
              </w:rPr>
              <w:drawing>
                <wp:inline distT="0" distB="0" distL="0" distR="0" wp14:anchorId="36F742C9" wp14:editId="46C9DE7A">
                  <wp:extent cx="747423" cy="95694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
                          <pic:cNvPicPr>
                            <a:picLocks noChangeAspect="1" noChangeArrowheads="1"/>
                          </pic:cNvPicPr>
                        </pic:nvPicPr>
                        <pic:blipFill rotWithShape="1">
                          <a:blip r:embed="rId280">
                            <a:extLst>
                              <a:ext uri="{BEBA8EAE-BF5A-486C-A8C5-ECC9F3942E4B}">
                                <a14:imgProps xmlns:a14="http://schemas.microsoft.com/office/drawing/2010/main">
                                  <a14:imgLayer r:embed="rId281">
                                    <a14:imgEffect>
                                      <a14:brightnessContrast contrast="-40000"/>
                                    </a14:imgEffect>
                                  </a14:imgLayer>
                                </a14:imgProps>
                              </a:ext>
                              <a:ext uri="{28A0092B-C50C-407E-A947-70E740481C1C}">
                                <a14:useLocalDpi xmlns:a14="http://schemas.microsoft.com/office/drawing/2010/main" val="0"/>
                              </a:ext>
                            </a:extLst>
                          </a:blip>
                          <a:srcRect r="54736"/>
                          <a:stretch/>
                        </pic:blipFill>
                        <pic:spPr bwMode="auto">
                          <a:xfrm>
                            <a:off x="0" y="0"/>
                            <a:ext cx="747423" cy="956945"/>
                          </a:xfrm>
                          <a:prstGeom prst="rect">
                            <a:avLst/>
                          </a:prstGeom>
                          <a:noFill/>
                          <a:ln>
                            <a:noFill/>
                          </a:ln>
                          <a:extLst>
                            <a:ext uri="{53640926-AAD7-44D8-BBD7-CCE9431645EC}">
                              <a14:shadowObscured xmlns:a14="http://schemas.microsoft.com/office/drawing/2010/main"/>
                            </a:ext>
                          </a:extLst>
                        </pic:spPr>
                      </pic:pic>
                    </a:graphicData>
                  </a:graphic>
                </wp:inline>
              </w:drawing>
            </w:r>
            <w:r w:rsidRPr="006C09A8">
              <w:rPr>
                <w:rFonts w:ascii="GHEA Grapalat" w:hAnsi="GHEA Grapalat"/>
                <w:noProof/>
                <w:color w:val="000001"/>
                <w:lang w:val="en-US"/>
              </w:rPr>
              <w:drawing>
                <wp:inline distT="0" distB="0" distL="0" distR="0" wp14:anchorId="4968D6C5" wp14:editId="56042559">
                  <wp:extent cx="188485" cy="956026"/>
                  <wp:effectExtent l="0" t="0" r="254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
                          <pic:cNvPicPr>
                            <a:picLocks noChangeAspect="1" noChangeArrowheads="1"/>
                          </pic:cNvPicPr>
                        </pic:nvPicPr>
                        <pic:blipFill rotWithShape="1">
                          <a:blip r:embed="rId282">
                            <a:extLst>
                              <a:ext uri="{28A0092B-C50C-407E-A947-70E740481C1C}">
                                <a14:useLocalDpi xmlns:a14="http://schemas.microsoft.com/office/drawing/2010/main" val="0"/>
                              </a:ext>
                            </a:extLst>
                          </a:blip>
                          <a:srcRect l="88574"/>
                          <a:stretch/>
                        </pic:blipFill>
                        <pic:spPr bwMode="auto">
                          <a:xfrm>
                            <a:off x="0" y="0"/>
                            <a:ext cx="188485" cy="9560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09" w:type="dxa"/>
            <w:vMerge/>
            <w:vAlign w:val="center"/>
          </w:tcPr>
          <w:p w14:paraId="62DF9072" w14:textId="77777777" w:rsidR="002F6B2E" w:rsidRPr="006C09A8" w:rsidRDefault="002F6B2E" w:rsidP="00F60667">
            <w:pPr>
              <w:spacing w:line="276" w:lineRule="auto"/>
              <w:jc w:val="center"/>
              <w:rPr>
                <w:rFonts w:ascii="GHEA Grapalat" w:hAnsi="GHEA Grapalat"/>
                <w:lang w:val="en-US"/>
              </w:rPr>
            </w:pPr>
          </w:p>
        </w:tc>
        <w:tc>
          <w:tcPr>
            <w:tcW w:w="2287" w:type="dxa"/>
            <w:vMerge/>
            <w:vAlign w:val="center"/>
          </w:tcPr>
          <w:p w14:paraId="35B55CA0" w14:textId="77777777" w:rsidR="002F6B2E" w:rsidRPr="006C09A8" w:rsidRDefault="002F6B2E" w:rsidP="00F60667">
            <w:pPr>
              <w:spacing w:line="276" w:lineRule="auto"/>
              <w:jc w:val="center"/>
              <w:rPr>
                <w:rFonts w:ascii="GHEA Grapalat" w:hAnsi="GHEA Grapalat"/>
                <w:lang w:val="en-US"/>
              </w:rPr>
            </w:pPr>
          </w:p>
        </w:tc>
        <w:tc>
          <w:tcPr>
            <w:tcW w:w="1141" w:type="dxa"/>
            <w:vMerge/>
            <w:vAlign w:val="center"/>
          </w:tcPr>
          <w:p w14:paraId="09AF3F98" w14:textId="77777777" w:rsidR="002F6B2E" w:rsidRPr="006C09A8" w:rsidRDefault="002F6B2E" w:rsidP="00F60667">
            <w:pPr>
              <w:spacing w:line="276" w:lineRule="auto"/>
              <w:jc w:val="center"/>
              <w:rPr>
                <w:rFonts w:ascii="GHEA Grapalat" w:hAnsi="GHEA Grapalat"/>
                <w:lang w:val="en-US"/>
              </w:rPr>
            </w:pPr>
          </w:p>
        </w:tc>
        <w:tc>
          <w:tcPr>
            <w:tcW w:w="2525" w:type="dxa"/>
            <w:vMerge/>
            <w:vAlign w:val="center"/>
          </w:tcPr>
          <w:p w14:paraId="2327590D" w14:textId="77777777" w:rsidR="002F6B2E" w:rsidRPr="006C09A8" w:rsidRDefault="002F6B2E" w:rsidP="00F60667">
            <w:pPr>
              <w:spacing w:line="276" w:lineRule="auto"/>
              <w:jc w:val="center"/>
              <w:rPr>
                <w:rFonts w:ascii="GHEA Grapalat" w:hAnsi="GHEA Grapalat"/>
                <w:lang w:val="en-US"/>
              </w:rPr>
            </w:pPr>
          </w:p>
        </w:tc>
      </w:tr>
      <w:tr w:rsidR="002F6B2E" w:rsidRPr="006C09A8" w14:paraId="7B3D39E7" w14:textId="77777777" w:rsidTr="00F60667">
        <w:trPr>
          <w:trHeight w:val="1679"/>
        </w:trPr>
        <w:tc>
          <w:tcPr>
            <w:tcW w:w="539" w:type="dxa"/>
            <w:vMerge/>
            <w:vAlign w:val="center"/>
          </w:tcPr>
          <w:p w14:paraId="2CA9E269" w14:textId="77777777" w:rsidR="002F6B2E" w:rsidRPr="006C09A8" w:rsidRDefault="002F6B2E" w:rsidP="00F60667">
            <w:pPr>
              <w:spacing w:line="276" w:lineRule="auto"/>
              <w:jc w:val="center"/>
              <w:rPr>
                <w:rFonts w:ascii="GHEA Grapalat" w:hAnsi="GHEA Grapalat"/>
                <w:lang w:val="en-US"/>
              </w:rPr>
            </w:pPr>
          </w:p>
        </w:tc>
        <w:tc>
          <w:tcPr>
            <w:tcW w:w="1768" w:type="dxa"/>
            <w:vAlign w:val="center"/>
          </w:tcPr>
          <w:p w14:paraId="0C5FB382" w14:textId="77777777" w:rsidR="002F6B2E" w:rsidRPr="006C09A8" w:rsidRDefault="002F6B2E" w:rsidP="00F60667">
            <w:pPr>
              <w:ind w:left="-62" w:right="-72"/>
              <w:rPr>
                <w:rFonts w:ascii="GHEA Grapalat" w:hAnsi="GHEA Grapalat"/>
                <w:noProof/>
                <w:color w:val="000001"/>
                <w:lang w:eastAsia="ru-RU"/>
              </w:rPr>
            </w:pPr>
            <w:r w:rsidRPr="006C09A8">
              <w:rPr>
                <w:rFonts w:ascii="GHEA Grapalat" w:hAnsi="GHEA Grapalat"/>
                <w:noProof/>
                <w:color w:val="000001"/>
                <w:lang w:val="en-US"/>
              </w:rPr>
              <w:drawing>
                <wp:inline distT="0" distB="0" distL="0" distR="0" wp14:anchorId="7819A2BE" wp14:editId="0A8543F2">
                  <wp:extent cx="174929" cy="956909"/>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
                          <pic:cNvPicPr>
                            <a:picLocks noChangeAspect="1" noChangeArrowheads="1"/>
                          </pic:cNvPicPr>
                        </pic:nvPicPr>
                        <pic:blipFill rotWithShape="1">
                          <a:blip r:embed="rId282">
                            <a:extLst>
                              <a:ext uri="{28A0092B-C50C-407E-A947-70E740481C1C}">
                                <a14:useLocalDpi xmlns:a14="http://schemas.microsoft.com/office/drawing/2010/main" val="0"/>
                              </a:ext>
                            </a:extLst>
                          </a:blip>
                          <a:srcRect r="89406"/>
                          <a:stretch/>
                        </pic:blipFill>
                        <pic:spPr bwMode="auto">
                          <a:xfrm>
                            <a:off x="0" y="0"/>
                            <a:ext cx="174929" cy="956909"/>
                          </a:xfrm>
                          <a:prstGeom prst="rect">
                            <a:avLst/>
                          </a:prstGeom>
                          <a:noFill/>
                          <a:ln>
                            <a:noFill/>
                          </a:ln>
                          <a:extLst>
                            <a:ext uri="{53640926-AAD7-44D8-BBD7-CCE9431645EC}">
                              <a14:shadowObscured xmlns:a14="http://schemas.microsoft.com/office/drawing/2010/main"/>
                            </a:ext>
                          </a:extLst>
                        </pic:spPr>
                      </pic:pic>
                    </a:graphicData>
                  </a:graphic>
                </wp:inline>
              </w:drawing>
            </w:r>
            <w:r w:rsidRPr="006C09A8">
              <w:rPr>
                <w:rFonts w:ascii="GHEA Grapalat" w:hAnsi="GHEA Grapalat"/>
                <w:noProof/>
                <w:color w:val="000001"/>
                <w:lang w:val="en-US"/>
              </w:rPr>
              <w:drawing>
                <wp:inline distT="0" distB="0" distL="0" distR="0" wp14:anchorId="358C4433" wp14:editId="61213596">
                  <wp:extent cx="833286" cy="957525"/>
                  <wp:effectExtent l="0" t="0" r="508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
                          <pic:cNvPicPr>
                            <a:picLocks noChangeAspect="1" noChangeArrowheads="1"/>
                          </pic:cNvPicPr>
                        </pic:nvPicPr>
                        <pic:blipFill rotWithShape="1">
                          <a:blip r:embed="rId283">
                            <a:extLst>
                              <a:ext uri="{BEBA8EAE-BF5A-486C-A8C5-ECC9F3942E4B}">
                                <a14:imgProps xmlns:a14="http://schemas.microsoft.com/office/drawing/2010/main">
                                  <a14:imgLayer r:embed="rId28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49567"/>
                          <a:stretch/>
                        </pic:blipFill>
                        <pic:spPr bwMode="auto">
                          <a:xfrm>
                            <a:off x="0" y="0"/>
                            <a:ext cx="833286" cy="9575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09" w:type="dxa"/>
            <w:vMerge/>
            <w:vAlign w:val="center"/>
          </w:tcPr>
          <w:p w14:paraId="4E764224" w14:textId="77777777" w:rsidR="002F6B2E" w:rsidRPr="006C09A8" w:rsidRDefault="002F6B2E" w:rsidP="00F60667">
            <w:pPr>
              <w:spacing w:line="276" w:lineRule="auto"/>
              <w:jc w:val="center"/>
              <w:rPr>
                <w:rFonts w:ascii="GHEA Grapalat" w:hAnsi="GHEA Grapalat"/>
                <w:lang w:val="en-US"/>
              </w:rPr>
            </w:pPr>
          </w:p>
        </w:tc>
        <w:tc>
          <w:tcPr>
            <w:tcW w:w="2287" w:type="dxa"/>
            <w:vMerge/>
            <w:vAlign w:val="center"/>
          </w:tcPr>
          <w:p w14:paraId="29D43699" w14:textId="77777777" w:rsidR="002F6B2E" w:rsidRPr="006C09A8" w:rsidRDefault="002F6B2E" w:rsidP="00F60667">
            <w:pPr>
              <w:spacing w:line="276" w:lineRule="auto"/>
              <w:jc w:val="center"/>
              <w:rPr>
                <w:rFonts w:ascii="GHEA Grapalat" w:hAnsi="GHEA Grapalat"/>
                <w:lang w:val="en-US"/>
              </w:rPr>
            </w:pPr>
          </w:p>
        </w:tc>
        <w:tc>
          <w:tcPr>
            <w:tcW w:w="1141" w:type="dxa"/>
            <w:vMerge/>
            <w:vAlign w:val="center"/>
          </w:tcPr>
          <w:p w14:paraId="4D3F450D" w14:textId="77777777" w:rsidR="002F6B2E" w:rsidRPr="006C09A8" w:rsidRDefault="002F6B2E" w:rsidP="00F60667">
            <w:pPr>
              <w:spacing w:line="276" w:lineRule="auto"/>
              <w:jc w:val="center"/>
              <w:rPr>
                <w:rFonts w:ascii="GHEA Grapalat" w:hAnsi="GHEA Grapalat"/>
                <w:lang w:val="en-US"/>
              </w:rPr>
            </w:pPr>
          </w:p>
        </w:tc>
        <w:tc>
          <w:tcPr>
            <w:tcW w:w="2525" w:type="dxa"/>
            <w:vMerge/>
            <w:vAlign w:val="center"/>
          </w:tcPr>
          <w:p w14:paraId="0F48E9C7" w14:textId="77777777" w:rsidR="002F6B2E" w:rsidRPr="006C09A8" w:rsidRDefault="002F6B2E" w:rsidP="00F60667">
            <w:pPr>
              <w:spacing w:line="276" w:lineRule="auto"/>
              <w:jc w:val="center"/>
              <w:rPr>
                <w:rFonts w:ascii="GHEA Grapalat" w:hAnsi="GHEA Grapalat"/>
                <w:lang w:val="en-US"/>
              </w:rPr>
            </w:pPr>
          </w:p>
        </w:tc>
      </w:tr>
      <w:tr w:rsidR="002F6B2E" w:rsidRPr="006C09A8" w14:paraId="06A6C468" w14:textId="77777777" w:rsidTr="00F60667">
        <w:trPr>
          <w:trHeight w:val="1701"/>
        </w:trPr>
        <w:tc>
          <w:tcPr>
            <w:tcW w:w="539" w:type="dxa"/>
            <w:vAlign w:val="center"/>
          </w:tcPr>
          <w:p w14:paraId="76E33F1D" w14:textId="77777777" w:rsidR="002F6B2E" w:rsidRPr="006C09A8" w:rsidRDefault="002F6B2E" w:rsidP="00F60667">
            <w:pPr>
              <w:jc w:val="center"/>
              <w:rPr>
                <w:rFonts w:ascii="GHEA Grapalat" w:hAnsi="GHEA Grapalat"/>
                <w:lang w:val="en-US"/>
              </w:rPr>
            </w:pPr>
            <w:r w:rsidRPr="006C09A8">
              <w:rPr>
                <w:rFonts w:ascii="GHEA Grapalat" w:hAnsi="GHEA Grapalat"/>
                <w:lang w:val="en-US"/>
              </w:rPr>
              <w:t>3</w:t>
            </w:r>
          </w:p>
        </w:tc>
        <w:tc>
          <w:tcPr>
            <w:tcW w:w="1768" w:type="dxa"/>
            <w:vAlign w:val="center"/>
          </w:tcPr>
          <w:p w14:paraId="06F92078" w14:textId="77777777" w:rsidR="002F6B2E" w:rsidRPr="006C09A8" w:rsidRDefault="002F6B2E" w:rsidP="00F60667">
            <w:pPr>
              <w:ind w:left="-62" w:right="-72" w:firstLine="75"/>
              <w:rPr>
                <w:rFonts w:ascii="GHEA Grapalat" w:hAnsi="GHEA Grapalat"/>
                <w:noProof/>
                <w:color w:val="000001"/>
                <w:lang w:eastAsia="ru-RU"/>
              </w:rPr>
            </w:pPr>
            <w:r w:rsidRPr="006C09A8">
              <w:rPr>
                <w:rFonts w:ascii="GHEA Grapalat" w:hAnsi="GHEA Grapalat"/>
                <w:noProof/>
                <w:color w:val="000001"/>
                <w:lang w:val="en-US"/>
              </w:rPr>
              <w:drawing>
                <wp:inline distT="0" distB="0" distL="0" distR="0" wp14:anchorId="5211AC42" wp14:editId="0B0A47FB">
                  <wp:extent cx="896400" cy="97920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0"/>
                          <pic:cNvPicPr>
                            <a:picLocks noChangeAspect="1" noChangeArrowheads="1"/>
                          </pic:cNvPicPr>
                        </pic:nvPicPr>
                        <pic:blipFill>
                          <a:blip r:embed="rId284">
                            <a:extLst>
                              <a:ext uri="{BEBA8EAE-BF5A-486C-A8C5-ECC9F3942E4B}">
                                <a14:imgProps xmlns:a14="http://schemas.microsoft.com/office/drawing/2010/main">
                                  <a14:imgLayer r:embed="rId28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96400" cy="979200"/>
                          </a:xfrm>
                          <a:prstGeom prst="rect">
                            <a:avLst/>
                          </a:prstGeom>
                          <a:noFill/>
                          <a:ln>
                            <a:noFill/>
                          </a:ln>
                        </pic:spPr>
                      </pic:pic>
                    </a:graphicData>
                  </a:graphic>
                </wp:inline>
              </w:drawing>
            </w:r>
          </w:p>
        </w:tc>
        <w:tc>
          <w:tcPr>
            <w:tcW w:w="1209" w:type="dxa"/>
            <w:vMerge/>
            <w:vAlign w:val="center"/>
          </w:tcPr>
          <w:p w14:paraId="1E5F427C" w14:textId="77777777" w:rsidR="002F6B2E" w:rsidRPr="006C09A8" w:rsidRDefault="002F6B2E" w:rsidP="00F60667">
            <w:pPr>
              <w:jc w:val="center"/>
              <w:rPr>
                <w:rFonts w:ascii="GHEA Grapalat" w:hAnsi="GHEA Grapalat"/>
                <w:lang w:val="en-US"/>
              </w:rPr>
            </w:pPr>
          </w:p>
        </w:tc>
        <w:tc>
          <w:tcPr>
            <w:tcW w:w="2287" w:type="dxa"/>
            <w:vMerge/>
            <w:vAlign w:val="center"/>
          </w:tcPr>
          <w:p w14:paraId="47864CF0" w14:textId="77777777" w:rsidR="002F6B2E" w:rsidRPr="006C09A8" w:rsidRDefault="002F6B2E" w:rsidP="00F60667">
            <w:pPr>
              <w:jc w:val="center"/>
              <w:rPr>
                <w:rFonts w:ascii="GHEA Grapalat" w:hAnsi="GHEA Grapalat"/>
                <w:lang w:val="en-US"/>
              </w:rPr>
            </w:pPr>
          </w:p>
        </w:tc>
        <w:tc>
          <w:tcPr>
            <w:tcW w:w="1141" w:type="dxa"/>
            <w:vMerge/>
            <w:vAlign w:val="center"/>
          </w:tcPr>
          <w:p w14:paraId="06426E61" w14:textId="77777777" w:rsidR="002F6B2E" w:rsidRPr="006C09A8" w:rsidRDefault="002F6B2E" w:rsidP="00F60667">
            <w:pPr>
              <w:jc w:val="center"/>
              <w:rPr>
                <w:rFonts w:ascii="GHEA Grapalat" w:hAnsi="GHEA Grapalat"/>
                <w:lang w:val="en-US"/>
              </w:rPr>
            </w:pPr>
          </w:p>
        </w:tc>
        <w:tc>
          <w:tcPr>
            <w:tcW w:w="2525" w:type="dxa"/>
            <w:vMerge/>
            <w:vAlign w:val="center"/>
          </w:tcPr>
          <w:p w14:paraId="3D9134E3" w14:textId="77777777" w:rsidR="002F6B2E" w:rsidRPr="006C09A8" w:rsidRDefault="002F6B2E" w:rsidP="00F60667">
            <w:pPr>
              <w:jc w:val="center"/>
              <w:rPr>
                <w:rFonts w:ascii="GHEA Grapalat" w:hAnsi="GHEA Grapalat"/>
                <w:lang w:val="en-US"/>
              </w:rPr>
            </w:pPr>
          </w:p>
        </w:tc>
      </w:tr>
      <w:tr w:rsidR="002F6B2E" w:rsidRPr="006C09A8" w14:paraId="364B19A7" w14:textId="77777777" w:rsidTr="00F60667">
        <w:trPr>
          <w:trHeight w:val="1545"/>
        </w:trPr>
        <w:tc>
          <w:tcPr>
            <w:tcW w:w="539" w:type="dxa"/>
            <w:vMerge w:val="restart"/>
            <w:vAlign w:val="center"/>
          </w:tcPr>
          <w:p w14:paraId="46C97863" w14:textId="77777777" w:rsidR="002F6B2E" w:rsidRPr="006C09A8" w:rsidRDefault="002F6B2E" w:rsidP="00F60667">
            <w:pPr>
              <w:spacing w:line="276" w:lineRule="auto"/>
              <w:jc w:val="center"/>
              <w:rPr>
                <w:rFonts w:ascii="GHEA Grapalat" w:hAnsi="GHEA Grapalat"/>
                <w:lang w:val="en-US"/>
              </w:rPr>
            </w:pPr>
            <w:r w:rsidRPr="006C09A8">
              <w:rPr>
                <w:rFonts w:ascii="GHEA Grapalat" w:hAnsi="GHEA Grapalat"/>
                <w:lang w:val="en-US"/>
              </w:rPr>
              <w:t>4</w:t>
            </w:r>
          </w:p>
        </w:tc>
        <w:tc>
          <w:tcPr>
            <w:tcW w:w="1768" w:type="dxa"/>
            <w:vAlign w:val="center"/>
          </w:tcPr>
          <w:p w14:paraId="3A1C470E" w14:textId="77777777" w:rsidR="002F6B2E" w:rsidRPr="006C09A8" w:rsidRDefault="002F6B2E" w:rsidP="00F60667">
            <w:pPr>
              <w:ind w:left="-62" w:right="-72"/>
              <w:rPr>
                <w:rFonts w:ascii="GHEA Grapalat" w:hAnsi="GHEA Grapalat"/>
                <w:noProof/>
                <w:color w:val="000001"/>
                <w:lang w:eastAsia="ru-RU"/>
              </w:rPr>
            </w:pPr>
            <w:r w:rsidRPr="006C09A8">
              <w:rPr>
                <w:rFonts w:ascii="GHEA Grapalat" w:hAnsi="GHEA Grapalat"/>
                <w:noProof/>
                <w:color w:val="000001"/>
                <w:lang w:val="en-US"/>
              </w:rPr>
              <w:drawing>
                <wp:inline distT="0" distB="0" distL="0" distR="0" wp14:anchorId="24782028" wp14:editId="2F766C4F">
                  <wp:extent cx="811033" cy="842010"/>
                  <wp:effectExtent l="0" t="0" r="8255"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2"/>
                          <pic:cNvPicPr>
                            <a:picLocks noChangeAspect="1" noChangeArrowheads="1"/>
                          </pic:cNvPicPr>
                        </pic:nvPicPr>
                        <pic:blipFill rotWithShape="1">
                          <a:blip r:embed="rId286">
                            <a:extLst>
                              <a:ext uri="{28A0092B-C50C-407E-A947-70E740481C1C}">
                                <a14:useLocalDpi xmlns:a14="http://schemas.microsoft.com/office/drawing/2010/main" val="0"/>
                              </a:ext>
                            </a:extLst>
                          </a:blip>
                          <a:srcRect r="51319"/>
                          <a:stretch/>
                        </pic:blipFill>
                        <pic:spPr bwMode="auto">
                          <a:xfrm>
                            <a:off x="0" y="0"/>
                            <a:ext cx="811033" cy="842010"/>
                          </a:xfrm>
                          <a:prstGeom prst="rect">
                            <a:avLst/>
                          </a:prstGeom>
                          <a:noFill/>
                          <a:ln>
                            <a:noFill/>
                          </a:ln>
                          <a:extLst>
                            <a:ext uri="{53640926-AAD7-44D8-BBD7-CCE9431645EC}">
                              <a14:shadowObscured xmlns:a14="http://schemas.microsoft.com/office/drawing/2010/main"/>
                            </a:ext>
                          </a:extLst>
                        </pic:spPr>
                      </pic:pic>
                    </a:graphicData>
                  </a:graphic>
                </wp:inline>
              </w:drawing>
            </w:r>
            <w:r w:rsidRPr="006C09A8">
              <w:rPr>
                <w:rFonts w:ascii="GHEA Grapalat" w:hAnsi="GHEA Grapalat"/>
                <w:noProof/>
                <w:color w:val="000001"/>
                <w:lang w:val="en-US"/>
              </w:rPr>
              <w:drawing>
                <wp:inline distT="0" distB="0" distL="0" distR="0" wp14:anchorId="6D25DB01" wp14:editId="604F9A11">
                  <wp:extent cx="163231" cy="842010"/>
                  <wp:effectExtent l="0" t="0" r="8255"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2"/>
                          <pic:cNvPicPr>
                            <a:picLocks noChangeAspect="1" noChangeArrowheads="1"/>
                          </pic:cNvPicPr>
                        </pic:nvPicPr>
                        <pic:blipFill rotWithShape="1">
                          <a:blip r:embed="rId286">
                            <a:extLst>
                              <a:ext uri="{28A0092B-C50C-407E-A947-70E740481C1C}">
                                <a14:useLocalDpi xmlns:a14="http://schemas.microsoft.com/office/drawing/2010/main" val="0"/>
                              </a:ext>
                            </a:extLst>
                          </a:blip>
                          <a:srcRect l="90202"/>
                          <a:stretch/>
                        </pic:blipFill>
                        <pic:spPr bwMode="auto">
                          <a:xfrm>
                            <a:off x="0" y="0"/>
                            <a:ext cx="163231" cy="8420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09" w:type="dxa"/>
            <w:vMerge w:val="restart"/>
            <w:vAlign w:val="center"/>
          </w:tcPr>
          <w:p w14:paraId="69DEBCCC" w14:textId="77777777" w:rsidR="002F6B2E" w:rsidRPr="006C09A8" w:rsidRDefault="002F6B2E" w:rsidP="00F60667">
            <w:pPr>
              <w:spacing w:line="276" w:lineRule="auto"/>
              <w:ind w:left="-174" w:right="-149"/>
              <w:jc w:val="center"/>
              <w:rPr>
                <w:rFonts w:ascii="GHEA Grapalat" w:hAnsi="GHEA Grapalat"/>
                <w:highlight w:val="yellow"/>
                <w:lang w:val="hy-AM"/>
              </w:rPr>
            </w:pPr>
            <w:r>
              <w:rPr>
                <w:rFonts w:ascii="GHEA Grapalat" w:hAnsi="GHEA Grapalat"/>
                <w:szCs w:val="26"/>
                <w:lang w:val="en-US"/>
              </w:rPr>
              <w:t>1</w:t>
            </w:r>
            <w:r w:rsidRPr="00487FA7">
              <w:rPr>
                <w:rFonts w:ascii="GHEA Grapalat" w:hAnsi="GHEA Grapalat"/>
              </w:rPr>
              <w:t>–</w:t>
            </w:r>
            <w:r>
              <w:rPr>
                <w:rFonts w:ascii="GHEA Grapalat" w:hAnsi="GHEA Grapalat"/>
                <w:lang w:val="en-US"/>
              </w:rPr>
              <w:t>0,3·</w:t>
            </w:r>
            <w:r w:rsidRPr="004E2694">
              <w:rPr>
                <w:rFonts w:ascii="GHEA Grapalat" w:hAnsi="GHEA Grapalat"/>
                <w:position w:val="-32"/>
              </w:rPr>
              <w:object w:dxaOrig="340" w:dyaOrig="740" w14:anchorId="68D65CCF">
                <v:shape id="_x0000_i1144" type="#_x0000_t75" style="width:15.75pt;height:38.25pt" o:ole="" o:preferrelative="f">
                  <v:imagedata r:id="rId287" o:title=""/>
                </v:shape>
                <o:OLEObject Type="Embed" ProgID="Equation.DSMT4" ShapeID="_x0000_i1144" DrawAspect="Content" ObjectID="_1671619510" r:id="rId288"/>
              </w:object>
            </w:r>
          </w:p>
        </w:tc>
        <w:tc>
          <w:tcPr>
            <w:tcW w:w="2287" w:type="dxa"/>
            <w:vMerge w:val="restart"/>
            <w:vAlign w:val="center"/>
          </w:tcPr>
          <w:p w14:paraId="20FDE0B6" w14:textId="77777777" w:rsidR="002F6B2E" w:rsidRPr="006C09A8" w:rsidRDefault="002F6B2E" w:rsidP="00F60667">
            <w:pPr>
              <w:spacing w:line="276" w:lineRule="auto"/>
              <w:ind w:left="-144" w:right="-153"/>
              <w:jc w:val="center"/>
              <w:rPr>
                <w:rFonts w:ascii="GHEA Grapalat" w:hAnsi="GHEA Grapalat"/>
                <w:highlight w:val="yellow"/>
                <w:lang w:val="en-US"/>
              </w:rPr>
            </w:pPr>
            <w:r>
              <w:rPr>
                <w:rFonts w:ascii="GHEA Grapalat" w:hAnsi="GHEA Grapalat"/>
                <w:szCs w:val="26"/>
                <w:lang w:val="en-US"/>
              </w:rPr>
              <w:t>1</w:t>
            </w:r>
            <w:r w:rsidRPr="00487FA7">
              <w:rPr>
                <w:rFonts w:ascii="GHEA Grapalat" w:hAnsi="GHEA Grapalat"/>
              </w:rPr>
              <w:t>–</w:t>
            </w:r>
            <w:r>
              <w:rPr>
                <w:rFonts w:ascii="GHEA Grapalat" w:hAnsi="GHEA Grapalat"/>
                <w:lang w:val="en-US"/>
              </w:rPr>
              <w:t>(0,35-0,05</w:t>
            </w:r>
            <w:r>
              <w:rPr>
                <w:rFonts w:ascii="Courier New" w:hAnsi="Courier New" w:cs="Courier New"/>
                <w:lang w:val="hy-AM"/>
              </w:rPr>
              <w:t>∙</w:t>
            </w:r>
            <w:r w:rsidRPr="00D26A64">
              <w:rPr>
                <w:rFonts w:ascii="GHEA Grapalat" w:hAnsi="GHEA Grapalat"/>
                <w:i/>
                <w:sz w:val="26"/>
                <w:szCs w:val="26"/>
                <w:lang w:val="hy-AM"/>
              </w:rPr>
              <w:t>m</w:t>
            </w:r>
            <w:r w:rsidRPr="00D26A64">
              <w:rPr>
                <w:rFonts w:ascii="GHEA Grapalat" w:hAnsi="GHEA Grapalat"/>
                <w:sz w:val="28"/>
                <w:szCs w:val="26"/>
                <w:vertAlign w:val="subscript"/>
                <w:lang w:val="hy-AM"/>
              </w:rPr>
              <w:t>x</w:t>
            </w:r>
            <w:r>
              <w:rPr>
                <w:rFonts w:ascii="GHEA Grapalat" w:hAnsi="GHEA Grapalat"/>
                <w:lang w:val="en-US"/>
              </w:rPr>
              <w:t>)·</w:t>
            </w:r>
            <w:r w:rsidRPr="004E2694">
              <w:rPr>
                <w:rFonts w:ascii="GHEA Grapalat" w:hAnsi="GHEA Grapalat"/>
                <w:position w:val="-32"/>
              </w:rPr>
              <w:object w:dxaOrig="340" w:dyaOrig="740" w14:anchorId="02B35ADA">
                <v:shape id="_x0000_i1145" type="#_x0000_t75" style="width:16.5pt;height:38.25pt" o:ole="" o:preferrelative="f">
                  <v:imagedata r:id="rId287" o:title=""/>
                </v:shape>
                <o:OLEObject Type="Embed" ProgID="Equation.DSMT4" ShapeID="_x0000_i1145" DrawAspect="Content" ObjectID="_1671619511" r:id="rId289"/>
              </w:object>
            </w:r>
          </w:p>
        </w:tc>
        <w:tc>
          <w:tcPr>
            <w:tcW w:w="1141" w:type="dxa"/>
            <w:vMerge w:val="restart"/>
            <w:vAlign w:val="center"/>
          </w:tcPr>
          <w:p w14:paraId="46A27099" w14:textId="77777777" w:rsidR="002F6B2E" w:rsidRPr="006C09A8" w:rsidRDefault="002F6B2E" w:rsidP="00F60667">
            <w:pPr>
              <w:spacing w:line="276" w:lineRule="auto"/>
              <w:jc w:val="center"/>
              <w:rPr>
                <w:rFonts w:ascii="GHEA Grapalat" w:hAnsi="GHEA Grapalat"/>
                <w:lang w:val="en-US"/>
              </w:rPr>
            </w:pPr>
            <w:r w:rsidRPr="006C09A8">
              <w:rPr>
                <w:rFonts w:ascii="GHEA Grapalat" w:hAnsi="GHEA Grapalat"/>
                <w:lang w:val="en-US"/>
              </w:rPr>
              <w:t>1</w:t>
            </w:r>
          </w:p>
        </w:tc>
        <w:tc>
          <w:tcPr>
            <w:tcW w:w="2525" w:type="dxa"/>
            <w:vMerge w:val="restart"/>
            <w:vAlign w:val="center"/>
          </w:tcPr>
          <w:p w14:paraId="60C66630" w14:textId="77777777" w:rsidR="002F6B2E" w:rsidRPr="006C09A8" w:rsidRDefault="002F6B2E" w:rsidP="00F60667">
            <w:pPr>
              <w:spacing w:line="276" w:lineRule="auto"/>
              <w:ind w:left="-131" w:right="-144"/>
              <w:jc w:val="center"/>
              <w:rPr>
                <w:rFonts w:ascii="GHEA Grapalat" w:hAnsi="GHEA Grapalat"/>
                <w:lang w:val="hy-AM"/>
              </w:rPr>
            </w:pPr>
            <w:r w:rsidRPr="00804211">
              <w:rPr>
                <w:rFonts w:ascii="GHEA Grapalat" w:hAnsi="GHEA Grapalat"/>
                <w:position w:val="-40"/>
              </w:rPr>
              <w:object w:dxaOrig="2540" w:dyaOrig="920" w14:anchorId="35B11505">
                <v:shape id="_x0000_i1146" type="#_x0000_t75" style="width:124.5pt;height:45.75pt" o:ole="" o:preferrelative="f">
                  <v:imagedata r:id="rId290" o:title=""/>
                </v:shape>
                <o:OLEObject Type="Embed" ProgID="Equation.DSMT4" ShapeID="_x0000_i1146" DrawAspect="Content" ObjectID="_1671619512" r:id="rId291"/>
              </w:object>
            </w:r>
            <w:r w:rsidRPr="006C09A8">
              <w:rPr>
                <w:rFonts w:ascii="GHEA Grapalat" w:hAnsi="GHEA Grapalat" w:cs="Times New Roman"/>
                <w:i/>
                <w:sz w:val="28"/>
              </w:rPr>
              <w:t xml:space="preserve"> </w:t>
            </w:r>
            <w:r w:rsidRPr="00815D5F">
              <w:rPr>
                <w:rFonts w:ascii="GHEA Grapalat" w:hAnsi="GHEA Grapalat"/>
                <w:i/>
                <w:sz w:val="26"/>
                <w:szCs w:val="26"/>
              </w:rPr>
              <w:t>β</w:t>
            </w:r>
            <w:r>
              <w:rPr>
                <w:rFonts w:ascii="Calibri" w:hAnsi="Calibri"/>
                <w:i/>
                <w:sz w:val="26"/>
                <w:szCs w:val="26"/>
                <w:lang w:val="en-US"/>
              </w:rPr>
              <w:t> </w:t>
            </w:r>
            <w:r>
              <w:rPr>
                <w:rFonts w:ascii="GHEA Grapalat" w:hAnsi="GHEA Grapalat"/>
                <w:lang w:val="en-US"/>
              </w:rPr>
              <w:t>=</w:t>
            </w:r>
            <w:r>
              <w:rPr>
                <w:rFonts w:ascii="Calibri" w:hAnsi="Calibri"/>
                <w:lang w:val="en-US"/>
              </w:rPr>
              <w:t> </w:t>
            </w:r>
            <w:r w:rsidRPr="004E2694">
              <w:rPr>
                <w:rFonts w:ascii="GHEA Grapalat" w:hAnsi="GHEA Grapalat"/>
                <w:lang w:val="en-US"/>
              </w:rPr>
              <w:t>1 եթե</w:t>
            </w:r>
            <w:r w:rsidRPr="004E2694">
              <w:rPr>
                <w:rFonts w:ascii="GHEA Grapalat" w:hAnsi="GHEA Grapalat"/>
                <w:lang w:val="hy-AM"/>
              </w:rPr>
              <w:t xml:space="preserve"> </w:t>
            </w:r>
            <w:r w:rsidRPr="004E2694">
              <w:rPr>
                <w:rFonts w:ascii="GHEA Grapalat" w:hAnsi="GHEA Grapalat"/>
                <w:position w:val="-32"/>
              </w:rPr>
              <w:object w:dxaOrig="340" w:dyaOrig="740" w14:anchorId="658020A8">
                <v:shape id="_x0000_i1147" type="#_x0000_t75" style="width:18.75pt;height:38.25pt" o:ole="" o:preferrelative="f">
                  <v:imagedata r:id="rId292" o:title=""/>
                </v:shape>
                <o:OLEObject Type="Embed" ProgID="Equation.DSMT4" ShapeID="_x0000_i1147" DrawAspect="Content" ObjectID="_1671619513" r:id="rId293"/>
              </w:object>
            </w:r>
            <w:r>
              <w:rPr>
                <w:rFonts w:ascii="GHEA Grapalat" w:hAnsi="GHEA Grapalat"/>
                <w:lang w:val="en-US"/>
              </w:rPr>
              <w:t>&lt;</w:t>
            </w:r>
            <w:r w:rsidRPr="004E2694">
              <w:rPr>
                <w:rFonts w:ascii="GHEA Grapalat" w:hAnsi="GHEA Grapalat"/>
                <w:lang w:val="hy-AM"/>
              </w:rPr>
              <w:t>0,5</w:t>
            </w:r>
          </w:p>
        </w:tc>
      </w:tr>
      <w:tr w:rsidR="002F6B2E" w:rsidRPr="006C09A8" w14:paraId="01F63896" w14:textId="77777777" w:rsidTr="00F60667">
        <w:trPr>
          <w:trHeight w:val="1462"/>
        </w:trPr>
        <w:tc>
          <w:tcPr>
            <w:tcW w:w="539" w:type="dxa"/>
            <w:vMerge/>
            <w:vAlign w:val="center"/>
          </w:tcPr>
          <w:p w14:paraId="7A23E9D1" w14:textId="77777777" w:rsidR="002F6B2E" w:rsidRPr="006C09A8" w:rsidRDefault="002F6B2E" w:rsidP="00F60667">
            <w:pPr>
              <w:spacing w:line="276" w:lineRule="auto"/>
              <w:jc w:val="center"/>
              <w:rPr>
                <w:rFonts w:ascii="GHEA Grapalat" w:hAnsi="GHEA Grapalat"/>
                <w:lang w:val="en-US"/>
              </w:rPr>
            </w:pPr>
          </w:p>
        </w:tc>
        <w:tc>
          <w:tcPr>
            <w:tcW w:w="1768" w:type="dxa"/>
            <w:vAlign w:val="center"/>
          </w:tcPr>
          <w:p w14:paraId="4ECDE213" w14:textId="77777777" w:rsidR="002F6B2E" w:rsidRPr="006C09A8" w:rsidRDefault="002F6B2E" w:rsidP="00F60667">
            <w:pPr>
              <w:ind w:left="-62" w:right="-97" w:firstLine="75"/>
              <w:rPr>
                <w:rFonts w:ascii="GHEA Grapalat" w:hAnsi="GHEA Grapalat"/>
                <w:noProof/>
                <w:color w:val="000001"/>
                <w:lang w:eastAsia="ru-RU"/>
              </w:rPr>
            </w:pPr>
            <w:r w:rsidRPr="006C09A8">
              <w:rPr>
                <w:rFonts w:ascii="GHEA Grapalat" w:hAnsi="GHEA Grapalat"/>
                <w:noProof/>
                <w:color w:val="000001"/>
                <w:lang w:val="en-US"/>
              </w:rPr>
              <w:drawing>
                <wp:inline distT="0" distB="0" distL="0" distR="0" wp14:anchorId="7F71B494" wp14:editId="48299304">
                  <wp:extent cx="174929" cy="84201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2"/>
                          <pic:cNvPicPr>
                            <a:picLocks noChangeAspect="1" noChangeArrowheads="1"/>
                          </pic:cNvPicPr>
                        </pic:nvPicPr>
                        <pic:blipFill rotWithShape="1">
                          <a:blip r:embed="rId286">
                            <a:extLst>
                              <a:ext uri="{28A0092B-C50C-407E-A947-70E740481C1C}">
                                <a14:useLocalDpi xmlns:a14="http://schemas.microsoft.com/office/drawing/2010/main" val="0"/>
                              </a:ext>
                            </a:extLst>
                          </a:blip>
                          <a:srcRect r="89500"/>
                          <a:stretch/>
                        </pic:blipFill>
                        <pic:spPr bwMode="auto">
                          <a:xfrm>
                            <a:off x="0" y="0"/>
                            <a:ext cx="174929" cy="842010"/>
                          </a:xfrm>
                          <a:prstGeom prst="rect">
                            <a:avLst/>
                          </a:prstGeom>
                          <a:noFill/>
                          <a:ln>
                            <a:noFill/>
                          </a:ln>
                          <a:extLst>
                            <a:ext uri="{53640926-AAD7-44D8-BBD7-CCE9431645EC}">
                              <a14:shadowObscured xmlns:a14="http://schemas.microsoft.com/office/drawing/2010/main"/>
                            </a:ext>
                          </a:extLst>
                        </pic:spPr>
                      </pic:pic>
                    </a:graphicData>
                  </a:graphic>
                </wp:inline>
              </w:drawing>
            </w:r>
            <w:r w:rsidRPr="006C09A8">
              <w:rPr>
                <w:rFonts w:ascii="GHEA Grapalat" w:hAnsi="GHEA Grapalat"/>
                <w:noProof/>
                <w:color w:val="000001"/>
                <w:lang w:val="en-US"/>
              </w:rPr>
              <w:drawing>
                <wp:inline distT="0" distB="0" distL="0" distR="0" wp14:anchorId="7DF9E707" wp14:editId="7720EAEE">
                  <wp:extent cx="632358" cy="84201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2"/>
                          <pic:cNvPicPr>
                            <a:picLocks noChangeAspect="1" noChangeArrowheads="1"/>
                          </pic:cNvPicPr>
                        </pic:nvPicPr>
                        <pic:blipFill rotWithShape="1">
                          <a:blip r:embed="rId294">
                            <a:extLst>
                              <a:ext uri="{BEBA8EAE-BF5A-486C-A8C5-ECC9F3942E4B}">
                                <a14:imgProps xmlns:a14="http://schemas.microsoft.com/office/drawing/2010/main">
                                  <a14:imgLayer r:embed="rId295">
                                    <a14:imgEffect>
                                      <a14:sharpenSoften amount="50000"/>
                                    </a14:imgEffect>
                                  </a14:imgLayer>
                                </a14:imgProps>
                              </a:ext>
                              <a:ext uri="{28A0092B-C50C-407E-A947-70E740481C1C}">
                                <a14:useLocalDpi xmlns:a14="http://schemas.microsoft.com/office/drawing/2010/main" val="0"/>
                              </a:ext>
                            </a:extLst>
                          </a:blip>
                          <a:srcRect l="62044"/>
                          <a:stretch/>
                        </pic:blipFill>
                        <pic:spPr bwMode="auto">
                          <a:xfrm>
                            <a:off x="0" y="0"/>
                            <a:ext cx="632358" cy="8420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09" w:type="dxa"/>
            <w:vMerge/>
            <w:vAlign w:val="center"/>
          </w:tcPr>
          <w:p w14:paraId="4B66C326" w14:textId="77777777" w:rsidR="002F6B2E" w:rsidRPr="006C09A8" w:rsidRDefault="002F6B2E" w:rsidP="00F60667">
            <w:pPr>
              <w:spacing w:line="276" w:lineRule="auto"/>
              <w:ind w:left="-90"/>
              <w:jc w:val="center"/>
              <w:rPr>
                <w:rFonts w:ascii="GHEA Grapalat" w:hAnsi="GHEA Grapalat"/>
                <w:lang w:val="en-US"/>
              </w:rPr>
            </w:pPr>
          </w:p>
        </w:tc>
        <w:tc>
          <w:tcPr>
            <w:tcW w:w="2287" w:type="dxa"/>
            <w:vMerge/>
            <w:vAlign w:val="center"/>
          </w:tcPr>
          <w:p w14:paraId="40597740" w14:textId="77777777" w:rsidR="002F6B2E" w:rsidRPr="006C09A8" w:rsidRDefault="002F6B2E" w:rsidP="00F60667">
            <w:pPr>
              <w:spacing w:line="276" w:lineRule="auto"/>
              <w:jc w:val="center"/>
              <w:rPr>
                <w:rFonts w:ascii="GHEA Grapalat" w:hAnsi="GHEA Grapalat"/>
                <w:lang w:val="en-US"/>
              </w:rPr>
            </w:pPr>
          </w:p>
        </w:tc>
        <w:tc>
          <w:tcPr>
            <w:tcW w:w="1141" w:type="dxa"/>
            <w:vMerge/>
            <w:vAlign w:val="center"/>
          </w:tcPr>
          <w:p w14:paraId="4340A20C" w14:textId="77777777" w:rsidR="002F6B2E" w:rsidRPr="006C09A8" w:rsidRDefault="002F6B2E" w:rsidP="00F60667">
            <w:pPr>
              <w:spacing w:line="276" w:lineRule="auto"/>
              <w:jc w:val="center"/>
              <w:rPr>
                <w:rFonts w:ascii="GHEA Grapalat" w:hAnsi="GHEA Grapalat"/>
                <w:lang w:val="en-US"/>
              </w:rPr>
            </w:pPr>
          </w:p>
        </w:tc>
        <w:tc>
          <w:tcPr>
            <w:tcW w:w="2525" w:type="dxa"/>
            <w:vMerge/>
            <w:vAlign w:val="center"/>
          </w:tcPr>
          <w:p w14:paraId="2195915C" w14:textId="77777777" w:rsidR="002F6B2E" w:rsidRPr="006C09A8" w:rsidRDefault="002F6B2E" w:rsidP="00F60667">
            <w:pPr>
              <w:spacing w:line="276" w:lineRule="auto"/>
              <w:jc w:val="center"/>
              <w:rPr>
                <w:rFonts w:ascii="GHEA Grapalat" w:hAnsi="GHEA Grapalat"/>
                <w:lang w:val="en-US"/>
              </w:rPr>
            </w:pPr>
          </w:p>
        </w:tc>
      </w:tr>
      <w:tr w:rsidR="002F6B2E" w:rsidRPr="006C09A8" w14:paraId="07B73BD7" w14:textId="77777777" w:rsidTr="00F60667">
        <w:trPr>
          <w:trHeight w:val="1031"/>
        </w:trPr>
        <w:tc>
          <w:tcPr>
            <w:tcW w:w="9469" w:type="dxa"/>
            <w:gridSpan w:val="6"/>
            <w:tcBorders>
              <w:bottom w:val="single" w:sz="4" w:space="0" w:color="auto"/>
            </w:tcBorders>
            <w:vAlign w:val="center"/>
          </w:tcPr>
          <w:p w14:paraId="5DE594E1" w14:textId="77777777" w:rsidR="002F6B2E" w:rsidRPr="00041245" w:rsidRDefault="005E7DAE" w:rsidP="00F60667">
            <w:pPr>
              <w:ind w:left="308" w:hanging="283"/>
              <w:jc w:val="both"/>
              <w:rPr>
                <w:rFonts w:ascii="GHEA Grapalat" w:hAnsi="GHEA Grapalat"/>
                <w:sz w:val="20"/>
              </w:rPr>
            </w:pPr>
            <w:r>
              <w:rPr>
                <w:rFonts w:ascii="GHEA Grapalat" w:hAnsi="GHEA Grapalat" w:cs="Times New Roman"/>
                <w:sz w:val="20"/>
                <w:szCs w:val="26"/>
              </w:rPr>
              <w:t xml:space="preserve">5. </w:t>
            </w:r>
            <w:r w:rsidR="002F6B2E" w:rsidRPr="00041245">
              <w:rPr>
                <w:rFonts w:ascii="Times New Roman" w:hAnsi="Times New Roman" w:cs="Times New Roman"/>
                <w:i/>
                <w:sz w:val="24"/>
                <w:szCs w:val="26"/>
                <w:lang w:val="hy-AM"/>
              </w:rPr>
              <w:t>I</w:t>
            </w:r>
            <w:r w:rsidR="002F6B2E" w:rsidRPr="00041245">
              <w:rPr>
                <w:rFonts w:ascii="GHEA Grapalat" w:hAnsi="GHEA Grapalat" w:cs="Times New Roman"/>
                <w:sz w:val="24"/>
                <w:vertAlign w:val="subscript"/>
                <w:lang w:val="hy-AM"/>
              </w:rPr>
              <w:t>1</w:t>
            </w:r>
            <w:r w:rsidR="002F6B2E" w:rsidRPr="00041245">
              <w:rPr>
                <w:rFonts w:ascii="GHEA Grapalat" w:hAnsi="GHEA Grapalat"/>
                <w:sz w:val="20"/>
              </w:rPr>
              <w:t xml:space="preserve"> </w:t>
            </w:r>
            <w:r w:rsidR="002F6B2E" w:rsidRPr="00041245">
              <w:rPr>
                <w:rFonts w:ascii="GHEA Grapalat" w:hAnsi="GHEA Grapalat"/>
                <w:sz w:val="20"/>
                <w:lang w:val="en-US"/>
              </w:rPr>
              <w:t>և</w:t>
            </w:r>
            <w:r w:rsidR="002F6B2E" w:rsidRPr="00041245">
              <w:rPr>
                <w:rFonts w:ascii="GHEA Grapalat" w:hAnsi="GHEA Grapalat" w:cs="Times New Roman"/>
                <w:i/>
                <w:sz w:val="26"/>
                <w:szCs w:val="26"/>
                <w:lang w:val="hy-AM"/>
              </w:rPr>
              <w:t xml:space="preserve"> </w:t>
            </w:r>
            <w:r w:rsidR="002F6B2E" w:rsidRPr="00041245">
              <w:rPr>
                <w:rFonts w:ascii="Times New Roman" w:hAnsi="Times New Roman" w:cs="Times New Roman"/>
                <w:i/>
                <w:sz w:val="24"/>
                <w:szCs w:val="26"/>
                <w:lang w:val="hy-AM"/>
              </w:rPr>
              <w:t>I</w:t>
            </w:r>
            <w:r w:rsidR="002F6B2E" w:rsidRPr="00041245">
              <w:rPr>
                <w:rFonts w:ascii="GHEA Grapalat" w:hAnsi="GHEA Grapalat" w:cs="Times New Roman"/>
                <w:sz w:val="24"/>
                <w:vertAlign w:val="subscript"/>
                <w:lang w:val="hy-AM"/>
              </w:rPr>
              <w:t>2</w:t>
            </w:r>
            <w:r w:rsidR="002F6B2E" w:rsidRPr="00FA67F0">
              <w:rPr>
                <w:rFonts w:ascii="GHEA Grapalat" w:hAnsi="GHEA Grapalat"/>
                <w:sz w:val="20"/>
              </w:rPr>
              <w:t xml:space="preserve"> –</w:t>
            </w:r>
            <w:r w:rsidR="002F6B2E" w:rsidRPr="00041245">
              <w:rPr>
                <w:rFonts w:ascii="GHEA Grapalat" w:hAnsi="GHEA Grapalat"/>
                <w:sz w:val="20"/>
              </w:rPr>
              <w:t xml:space="preserve"> </w:t>
            </w:r>
            <w:r w:rsidR="002F6B2E" w:rsidRPr="00041245">
              <w:rPr>
                <w:rFonts w:ascii="GHEA Grapalat" w:hAnsi="GHEA Grapalat"/>
                <w:sz w:val="20"/>
                <w:lang w:val="en-US"/>
              </w:rPr>
              <w:t>մեծ</w:t>
            </w:r>
            <w:r w:rsidR="002F6B2E" w:rsidRPr="00041245">
              <w:rPr>
                <w:rFonts w:ascii="GHEA Grapalat" w:hAnsi="GHEA Grapalat"/>
                <w:sz w:val="20"/>
              </w:rPr>
              <w:t xml:space="preserve"> </w:t>
            </w:r>
            <w:r w:rsidR="002F6B2E" w:rsidRPr="00041245">
              <w:rPr>
                <w:rFonts w:ascii="GHEA Grapalat" w:hAnsi="GHEA Grapalat"/>
                <w:sz w:val="20"/>
                <w:lang w:val="en-US"/>
              </w:rPr>
              <w:t>և</w:t>
            </w:r>
            <w:r w:rsidR="002F6B2E" w:rsidRPr="00041245">
              <w:rPr>
                <w:rFonts w:ascii="GHEA Grapalat" w:hAnsi="GHEA Grapalat"/>
                <w:sz w:val="20"/>
              </w:rPr>
              <w:t xml:space="preserve"> </w:t>
            </w:r>
            <w:r w:rsidR="002F6B2E" w:rsidRPr="00041245">
              <w:rPr>
                <w:rFonts w:ascii="GHEA Grapalat" w:hAnsi="GHEA Grapalat"/>
                <w:sz w:val="20"/>
                <w:lang w:val="en-US"/>
              </w:rPr>
              <w:t>փոքր</w:t>
            </w:r>
            <w:r w:rsidR="002F6B2E" w:rsidRPr="00041245">
              <w:rPr>
                <w:rFonts w:ascii="GHEA Grapalat" w:hAnsi="GHEA Grapalat"/>
                <w:sz w:val="20"/>
              </w:rPr>
              <w:t xml:space="preserve"> </w:t>
            </w:r>
            <w:r w:rsidR="002F6B2E" w:rsidRPr="00041245">
              <w:rPr>
                <w:rFonts w:ascii="GHEA Grapalat" w:hAnsi="GHEA Grapalat"/>
                <w:sz w:val="20"/>
                <w:lang w:val="en-US"/>
              </w:rPr>
              <w:t>նիստերի</w:t>
            </w:r>
            <w:r w:rsidR="002F6B2E" w:rsidRPr="00041245">
              <w:rPr>
                <w:rFonts w:ascii="GHEA Grapalat" w:hAnsi="GHEA Grapalat"/>
                <w:sz w:val="20"/>
              </w:rPr>
              <w:t xml:space="preserve"> </w:t>
            </w:r>
            <w:r w:rsidR="002F6B2E" w:rsidRPr="00041245">
              <w:rPr>
                <w:rFonts w:ascii="GHEA Grapalat" w:eastAsiaTheme="minorEastAsia" w:hAnsi="GHEA Grapalat"/>
                <w:sz w:val="20"/>
                <w:lang w:val="en-US"/>
              </w:rPr>
              <w:t>իներցիայի</w:t>
            </w:r>
            <w:r w:rsidR="002F6B2E" w:rsidRPr="00041245">
              <w:rPr>
                <w:rFonts w:ascii="GHEA Grapalat" w:eastAsiaTheme="minorEastAsia" w:hAnsi="GHEA Grapalat"/>
                <w:sz w:val="20"/>
              </w:rPr>
              <w:t xml:space="preserve"> </w:t>
            </w:r>
            <w:r w:rsidR="002F6B2E" w:rsidRPr="00041245">
              <w:rPr>
                <w:rFonts w:ascii="GHEA Grapalat" w:eastAsiaTheme="minorEastAsia" w:hAnsi="GHEA Grapalat"/>
                <w:sz w:val="20"/>
                <w:lang w:val="en-US"/>
              </w:rPr>
              <w:t>մոմենտներն</w:t>
            </w:r>
            <w:r w:rsidR="002F6B2E" w:rsidRPr="00041245">
              <w:rPr>
                <w:rFonts w:ascii="GHEA Grapalat" w:eastAsiaTheme="minorEastAsia" w:hAnsi="GHEA Grapalat"/>
                <w:sz w:val="20"/>
              </w:rPr>
              <w:t xml:space="preserve"> </w:t>
            </w:r>
            <w:r w:rsidR="002F6B2E" w:rsidRPr="00041245">
              <w:rPr>
                <w:rFonts w:ascii="GHEA Grapalat" w:eastAsiaTheme="minorEastAsia" w:hAnsi="GHEA Grapalat"/>
                <w:sz w:val="20"/>
                <w:lang w:val="en-US"/>
              </w:rPr>
              <w:t>են</w:t>
            </w:r>
            <w:r w:rsidR="002F6B2E">
              <w:rPr>
                <w:rFonts w:ascii="GHEA Grapalat" w:eastAsiaTheme="minorEastAsia" w:hAnsi="GHEA Grapalat"/>
                <w:sz w:val="20"/>
                <w:lang w:val="en-US"/>
              </w:rPr>
              <w:t>՝</w:t>
            </w:r>
            <w:r w:rsidR="002F6B2E" w:rsidRPr="00041245">
              <w:rPr>
                <w:rFonts w:ascii="GHEA Grapalat" w:hAnsi="GHEA Grapalat"/>
                <w:sz w:val="20"/>
              </w:rPr>
              <w:t xml:space="preserve"> </w:t>
            </w:r>
            <w:r w:rsidR="002F6B2E" w:rsidRPr="00041245">
              <w:rPr>
                <w:rFonts w:ascii="GHEA Grapalat" w:hAnsi="GHEA Grapalat"/>
                <w:sz w:val="20"/>
                <w:lang w:val="en-US"/>
              </w:rPr>
              <w:t>համապատասխանաբար</w:t>
            </w:r>
            <w:r w:rsidR="002F6B2E" w:rsidRPr="00041245">
              <w:rPr>
                <w:rFonts w:ascii="GHEA Grapalat" w:hAnsi="GHEA Grapalat"/>
                <w:sz w:val="20"/>
              </w:rPr>
              <w:t xml:space="preserve"> </w:t>
            </w:r>
            <w:r w:rsidR="002F6B2E" w:rsidRPr="00FA67F0">
              <w:rPr>
                <w:rFonts w:ascii="GHEA Grapalat" w:hAnsi="GHEA Grapalat"/>
                <w:i/>
                <w:sz w:val="20"/>
                <w:lang w:val="en-US"/>
              </w:rPr>
              <w:t>y</w:t>
            </w:r>
            <w:r w:rsidR="002F6B2E" w:rsidRPr="00041245">
              <w:rPr>
                <w:rFonts w:ascii="Calibri" w:hAnsi="Calibri" w:cs="Calibri"/>
                <w:sz w:val="20"/>
                <w:lang w:val="en-US"/>
              </w:rPr>
              <w:t> </w:t>
            </w:r>
            <w:r w:rsidR="002F6B2E" w:rsidRPr="00041245">
              <w:rPr>
                <w:rFonts w:ascii="GHEA Grapalat" w:hAnsi="GHEA Grapalat"/>
                <w:sz w:val="20"/>
              </w:rPr>
              <w:t>-</w:t>
            </w:r>
            <w:r w:rsidR="002F6B2E" w:rsidRPr="00041245">
              <w:rPr>
                <w:rFonts w:ascii="Calibri" w:hAnsi="Calibri" w:cs="Calibri"/>
                <w:sz w:val="20"/>
                <w:lang w:val="en-US"/>
              </w:rPr>
              <w:t> </w:t>
            </w:r>
            <w:r w:rsidR="002F6B2E" w:rsidRPr="00FA67F0">
              <w:rPr>
                <w:rFonts w:ascii="GHEA Grapalat" w:hAnsi="GHEA Grapalat"/>
                <w:i/>
                <w:sz w:val="20"/>
                <w:lang w:val="en-US"/>
              </w:rPr>
              <w:t>y</w:t>
            </w:r>
            <w:r w:rsidR="002F6B2E" w:rsidRPr="00041245">
              <w:rPr>
                <w:rFonts w:ascii="GHEA Grapalat" w:hAnsi="GHEA Grapalat"/>
                <w:sz w:val="20"/>
              </w:rPr>
              <w:t xml:space="preserve"> </w:t>
            </w:r>
            <w:r w:rsidR="002F6B2E" w:rsidRPr="00041245">
              <w:rPr>
                <w:rFonts w:ascii="GHEA Grapalat" w:hAnsi="GHEA Grapalat"/>
                <w:sz w:val="20"/>
                <w:lang w:val="en-US"/>
              </w:rPr>
              <w:t>հատվածքի</w:t>
            </w:r>
            <w:r w:rsidR="002F6B2E" w:rsidRPr="00041245">
              <w:rPr>
                <w:rFonts w:ascii="GHEA Grapalat" w:hAnsi="GHEA Grapalat"/>
                <w:sz w:val="20"/>
              </w:rPr>
              <w:t xml:space="preserve"> </w:t>
            </w:r>
            <w:r w:rsidR="002F6B2E" w:rsidRPr="00041245">
              <w:rPr>
                <w:rFonts w:ascii="GHEA Grapalat" w:hAnsi="GHEA Grapalat"/>
                <w:sz w:val="20"/>
                <w:lang w:val="en-US"/>
              </w:rPr>
              <w:t>սիմետրիայի</w:t>
            </w:r>
            <w:r w:rsidR="002F6B2E" w:rsidRPr="00041245">
              <w:rPr>
                <w:rFonts w:ascii="GHEA Grapalat" w:hAnsi="GHEA Grapalat"/>
                <w:sz w:val="20"/>
              </w:rPr>
              <w:t xml:space="preserve"> </w:t>
            </w:r>
            <w:r w:rsidR="002F6B2E" w:rsidRPr="00041245">
              <w:rPr>
                <w:rFonts w:ascii="GHEA Grapalat" w:hAnsi="GHEA Grapalat"/>
                <w:sz w:val="20"/>
                <w:lang w:val="en-US"/>
              </w:rPr>
              <w:t>առանցքի</w:t>
            </w:r>
            <w:r w:rsidR="002F6B2E" w:rsidRPr="00041245">
              <w:rPr>
                <w:rFonts w:ascii="GHEA Grapalat" w:hAnsi="GHEA Grapalat"/>
                <w:sz w:val="20"/>
              </w:rPr>
              <w:t xml:space="preserve"> </w:t>
            </w:r>
            <w:r w:rsidR="002F6B2E" w:rsidRPr="00041245">
              <w:rPr>
                <w:rFonts w:ascii="GHEA Grapalat" w:hAnsi="GHEA Grapalat"/>
                <w:sz w:val="20"/>
                <w:lang w:val="en-US"/>
              </w:rPr>
              <w:t>նկատմամբ</w:t>
            </w:r>
            <w:r w:rsidR="002F6B2E" w:rsidRPr="00041245">
              <w:rPr>
                <w:rFonts w:ascii="GHEA Grapalat" w:hAnsi="GHEA Grapalat"/>
                <w:sz w:val="20"/>
              </w:rPr>
              <w:t>,</w:t>
            </w:r>
          </w:p>
          <w:p w14:paraId="4B8D5308" w14:textId="77777777" w:rsidR="002F6B2E" w:rsidRPr="006C09A8" w:rsidRDefault="005E7DAE" w:rsidP="00F60667">
            <w:pPr>
              <w:ind w:left="308" w:hanging="283"/>
              <w:jc w:val="both"/>
              <w:rPr>
                <w:rFonts w:ascii="GHEA Grapalat" w:hAnsi="GHEA Grapalat"/>
              </w:rPr>
            </w:pPr>
            <w:r>
              <w:rPr>
                <w:rFonts w:ascii="GHEA Grapalat" w:hAnsi="GHEA Grapalat" w:cs="Times New Roman"/>
                <w:sz w:val="20"/>
              </w:rPr>
              <w:t xml:space="preserve">6. </w:t>
            </w:r>
            <w:r w:rsidR="002F6B2E" w:rsidRPr="00041245">
              <w:rPr>
                <w:rFonts w:ascii="GHEA Grapalat" w:hAnsi="GHEA Grapalat" w:cs="Times New Roman"/>
                <w:i/>
                <w:sz w:val="24"/>
              </w:rPr>
              <w:t>φ</w:t>
            </w:r>
            <w:r w:rsidR="002F6B2E" w:rsidRPr="00041245">
              <w:rPr>
                <w:rFonts w:ascii="GHEA Grapalat" w:hAnsi="GHEA Grapalat" w:cs="Times New Roman"/>
                <w:i/>
                <w:sz w:val="24"/>
                <w:vertAlign w:val="subscript"/>
                <w:lang w:val="hy-AM"/>
              </w:rPr>
              <w:t>c</w:t>
            </w:r>
            <w:r w:rsidR="002F6B2E" w:rsidRPr="00041245">
              <w:rPr>
                <w:rFonts w:ascii="Calibri" w:hAnsi="Calibri" w:cs="Calibri"/>
                <w:sz w:val="20"/>
                <w:lang w:val="hy-AM"/>
              </w:rPr>
              <w:t> </w:t>
            </w:r>
            <w:r w:rsidR="002F6B2E" w:rsidRPr="00FA67F0">
              <w:rPr>
                <w:rFonts w:ascii="GHEA Grapalat" w:hAnsi="GHEA Grapalat"/>
                <w:sz w:val="20"/>
              </w:rPr>
              <w:t>–</w:t>
            </w:r>
            <w:r w:rsidR="002F6B2E" w:rsidRPr="00041245">
              <w:rPr>
                <w:rFonts w:ascii="GHEA Grapalat" w:hAnsi="GHEA Grapalat"/>
                <w:sz w:val="20"/>
              </w:rPr>
              <w:t xml:space="preserve"> </w:t>
            </w:r>
            <w:r w:rsidR="002F6B2E" w:rsidRPr="00041245">
              <w:rPr>
                <w:rFonts w:ascii="GHEA Grapalat" w:hAnsi="GHEA Grapalat" w:cs="Times New Roman"/>
                <w:i/>
                <w:sz w:val="24"/>
              </w:rPr>
              <w:t>φ</w:t>
            </w:r>
            <w:r w:rsidR="002F6B2E" w:rsidRPr="00041245">
              <w:rPr>
                <w:rFonts w:ascii="GHEA Grapalat" w:hAnsi="GHEA Grapalat" w:cs="Times New Roman"/>
                <w:i/>
                <w:sz w:val="24"/>
                <w:vertAlign w:val="subscript"/>
                <w:lang w:val="hy-AM"/>
              </w:rPr>
              <w:t>y</w:t>
            </w:r>
            <w:r w:rsidR="002F6B2E" w:rsidRPr="00041245">
              <w:rPr>
                <w:rFonts w:ascii="Calibri" w:hAnsi="Calibri" w:cs="Calibri"/>
                <w:sz w:val="20"/>
                <w:lang w:val="hy-AM"/>
              </w:rPr>
              <w:t> </w:t>
            </w:r>
            <w:r w:rsidR="002F6B2E" w:rsidRPr="00041245">
              <w:rPr>
                <w:rFonts w:ascii="GHEA Grapalat" w:hAnsi="GHEA Grapalat"/>
                <w:sz w:val="20"/>
              </w:rPr>
              <w:t>-</w:t>
            </w:r>
            <w:r w:rsidR="002F6B2E" w:rsidRPr="00041245">
              <w:rPr>
                <w:rFonts w:ascii="GHEA Grapalat" w:hAnsi="GHEA Grapalat"/>
                <w:sz w:val="20"/>
                <w:lang w:val="en-US"/>
              </w:rPr>
              <w:t>ի</w:t>
            </w:r>
            <w:r w:rsidR="002F6B2E" w:rsidRPr="00041245">
              <w:rPr>
                <w:rFonts w:ascii="GHEA Grapalat" w:hAnsi="GHEA Grapalat"/>
                <w:sz w:val="20"/>
              </w:rPr>
              <w:t xml:space="preserve"> </w:t>
            </w:r>
            <w:r w:rsidR="002F6B2E" w:rsidRPr="00041245">
              <w:rPr>
                <w:rFonts w:ascii="GHEA Grapalat" w:hAnsi="GHEA Grapalat"/>
                <w:sz w:val="20"/>
                <w:lang w:val="en-US"/>
              </w:rPr>
              <w:t>արժեքն</w:t>
            </w:r>
            <w:r w:rsidR="002F6B2E" w:rsidRPr="00041245">
              <w:rPr>
                <w:rFonts w:ascii="GHEA Grapalat" w:hAnsi="GHEA Grapalat"/>
                <w:sz w:val="20"/>
              </w:rPr>
              <w:t xml:space="preserve"> </w:t>
            </w:r>
            <w:r w:rsidR="002F6B2E" w:rsidRPr="00041245">
              <w:rPr>
                <w:rFonts w:ascii="GHEA Grapalat" w:hAnsi="GHEA Grapalat"/>
                <w:sz w:val="20"/>
                <w:lang w:val="en-US"/>
              </w:rPr>
              <w:t>է</w:t>
            </w:r>
            <w:r w:rsidR="002F6B2E" w:rsidRPr="00FA67F0">
              <w:rPr>
                <w:rFonts w:ascii="GHEA Grapalat" w:hAnsi="GHEA Grapalat"/>
                <w:sz w:val="20"/>
              </w:rPr>
              <w:t>,</w:t>
            </w:r>
            <w:r w:rsidR="002F6B2E" w:rsidRPr="00041245">
              <w:rPr>
                <w:rFonts w:ascii="GHEA Grapalat" w:hAnsi="GHEA Grapalat"/>
                <w:sz w:val="20"/>
              </w:rPr>
              <w:t xml:space="preserve"> </w:t>
            </w:r>
            <w:r w:rsidR="002F6B2E" w:rsidRPr="00041245">
              <w:rPr>
                <w:rFonts w:ascii="GHEA Grapalat" w:hAnsi="GHEA Grapalat"/>
                <w:sz w:val="20"/>
                <w:lang w:val="en-US"/>
              </w:rPr>
              <w:t>երբ</w:t>
            </w:r>
            <w:r w:rsidR="002F6B2E" w:rsidRPr="00041245">
              <w:rPr>
                <w:rFonts w:ascii="GHEA Grapalat" w:hAnsi="GHEA Grapalat"/>
                <w:sz w:val="20"/>
              </w:rPr>
              <w:t xml:space="preserve"> </w:t>
            </w:r>
            <m:oMath>
              <m:acc>
                <m:accPr>
                  <m:chr m:val="̅"/>
                  <m:ctrlPr>
                    <w:rPr>
                      <w:rFonts w:ascii="Cambria Math" w:hAnsi="Cambria Math" w:cs="Times New Roman"/>
                      <w:i/>
                      <w:sz w:val="24"/>
                    </w:rPr>
                  </m:ctrlPr>
                </m:accPr>
                <m:e>
                  <m:r>
                    <w:rPr>
                      <w:rFonts w:ascii="Cambria Math" w:hAnsi="Cambria Math" w:cs="Times New Roman"/>
                      <w:sz w:val="24"/>
                    </w:rPr>
                    <m:t>λ</m:t>
                  </m:r>
                </m:e>
              </m:acc>
            </m:oMath>
            <w:r w:rsidR="002F6B2E" w:rsidRPr="00041245">
              <w:rPr>
                <w:rFonts w:ascii="GHEA Grapalat" w:hAnsi="GHEA Grapalat" w:cs="Times New Roman"/>
                <w:i/>
                <w:sz w:val="24"/>
                <w:vertAlign w:val="subscript"/>
                <w:lang w:val="hy-AM"/>
              </w:rPr>
              <w:t>y</w:t>
            </w:r>
            <w:r w:rsidR="002F6B2E" w:rsidRPr="00041245">
              <w:rPr>
                <w:rFonts w:ascii="GHEA Grapalat" w:hAnsi="GHEA Grapalat"/>
                <w:lang w:val="hy-AM"/>
              </w:rPr>
              <w:t xml:space="preserve"> </w:t>
            </w:r>
            <w:r w:rsidR="002F6B2E" w:rsidRPr="00041245">
              <w:rPr>
                <w:rFonts w:ascii="GHEA Grapalat" w:hAnsi="GHEA Grapalat" w:cs="Times New Roman"/>
                <w:sz w:val="20"/>
                <w:lang w:val="hy-AM"/>
              </w:rPr>
              <w:t>=</w:t>
            </w:r>
            <w:r w:rsidR="002F6B2E" w:rsidRPr="00041245">
              <w:rPr>
                <w:rFonts w:ascii="GHEA Grapalat" w:hAnsi="GHEA Grapalat"/>
                <w:sz w:val="20"/>
                <w:lang w:val="hy-AM"/>
              </w:rPr>
              <w:t xml:space="preserve"> </w:t>
            </w:r>
            <w:r w:rsidR="002F6B2E" w:rsidRPr="00041245">
              <w:rPr>
                <w:rFonts w:ascii="GHEA Grapalat" w:hAnsi="GHEA Grapalat"/>
                <w:sz w:val="20"/>
              </w:rPr>
              <w:t>3,14:</w:t>
            </w:r>
          </w:p>
        </w:tc>
      </w:tr>
      <w:tr w:rsidR="002F6B2E" w:rsidRPr="006C09A8" w14:paraId="0215DD09" w14:textId="77777777" w:rsidTr="00F60667">
        <w:trPr>
          <w:trHeight w:val="53"/>
        </w:trPr>
        <w:tc>
          <w:tcPr>
            <w:tcW w:w="9469" w:type="dxa"/>
            <w:gridSpan w:val="6"/>
            <w:tcBorders>
              <w:left w:val="nil"/>
              <w:bottom w:val="nil"/>
              <w:right w:val="nil"/>
            </w:tcBorders>
            <w:vAlign w:val="center"/>
          </w:tcPr>
          <w:p w14:paraId="1B7F6A18" w14:textId="77777777" w:rsidR="002F6B2E" w:rsidRPr="006C09A8" w:rsidRDefault="002F6B2E" w:rsidP="00F60667">
            <w:pPr>
              <w:ind w:left="308" w:hanging="283"/>
              <w:jc w:val="both"/>
              <w:rPr>
                <w:rFonts w:ascii="GHEA Grapalat" w:hAnsi="GHEA Grapalat" w:cs="Times New Roman"/>
                <w:sz w:val="8"/>
                <w:szCs w:val="26"/>
              </w:rPr>
            </w:pPr>
          </w:p>
        </w:tc>
      </w:tr>
    </w:tbl>
    <w:p w14:paraId="1BCD4C3B" w14:textId="77777777" w:rsidR="002F6B2E" w:rsidRPr="006C09A8" w:rsidRDefault="002F6B2E" w:rsidP="002F6B2E">
      <w:pPr>
        <w:shd w:val="clear" w:color="auto" w:fill="FFFFFF"/>
        <w:spacing w:after="120"/>
        <w:jc w:val="both"/>
        <w:rPr>
          <w:rFonts w:ascii="GHEA Grapalat" w:hAnsi="GHEA Grapalat"/>
          <w:b/>
        </w:rPr>
      </w:pPr>
    </w:p>
    <w:p w14:paraId="2DF2427D" w14:textId="77777777" w:rsidR="002F6B2E" w:rsidRPr="001B4D68" w:rsidRDefault="002F6B2E" w:rsidP="002F6B2E">
      <w:pPr>
        <w:shd w:val="clear" w:color="auto" w:fill="FFFFFF"/>
        <w:tabs>
          <w:tab w:val="left" w:pos="2268"/>
          <w:tab w:val="left" w:pos="8647"/>
        </w:tabs>
        <w:spacing w:after="120"/>
        <w:ind w:firstLine="567"/>
        <w:jc w:val="both"/>
        <w:rPr>
          <w:rFonts w:ascii="GHEA Grapalat" w:hAnsi="GHEA Grapalat"/>
        </w:rPr>
      </w:pPr>
      <w:r w:rsidRPr="000D1507">
        <w:rPr>
          <w:rFonts w:ascii="GHEA Grapalat" w:hAnsi="GHEA Grapalat"/>
          <w:b/>
        </w:rPr>
        <w:lastRenderedPageBreak/>
        <w:t>206.</w:t>
      </w:r>
      <w:r w:rsidR="00FB07D2">
        <w:rPr>
          <w:rFonts w:ascii="Calibri" w:hAnsi="Calibri"/>
        </w:rPr>
        <w:t> </w:t>
      </w:r>
      <w:r w:rsidRPr="001B4D68">
        <w:rPr>
          <w:rFonts w:ascii="GHEA Grapalat" w:hAnsi="GHEA Grapalat"/>
          <w:lang w:val="en-US"/>
        </w:rPr>
        <w:t>Անխզովի</w:t>
      </w:r>
      <w:r w:rsidRPr="001B4D68">
        <w:rPr>
          <w:rFonts w:ascii="GHEA Grapalat" w:hAnsi="GHEA Grapalat"/>
        </w:rPr>
        <w:t xml:space="preserve"> </w:t>
      </w:r>
      <w:r w:rsidRPr="001B4D68">
        <w:rPr>
          <w:rFonts w:ascii="GHEA Grapalat" w:hAnsi="GHEA Grapalat"/>
          <w:lang w:val="en-US"/>
        </w:rPr>
        <w:t>ամրացված</w:t>
      </w:r>
      <w:r w:rsidRPr="001B4D68">
        <w:rPr>
          <w:rFonts w:ascii="GHEA Grapalat" w:hAnsi="GHEA Grapalat"/>
        </w:rPr>
        <w:t xml:space="preserve"> </w:t>
      </w:r>
      <w:r w:rsidRPr="001B4D68">
        <w:rPr>
          <w:rFonts w:ascii="GHEA Grapalat" w:hAnsi="GHEA Grapalat"/>
          <w:lang w:val="en-US"/>
        </w:rPr>
        <w:t>որևէ</w:t>
      </w:r>
      <w:r w:rsidRPr="001B4D68">
        <w:rPr>
          <w:rFonts w:ascii="GHEA Grapalat" w:hAnsi="GHEA Grapalat"/>
        </w:rPr>
        <w:t xml:space="preserve"> </w:t>
      </w:r>
      <w:r w:rsidRPr="001B4D68">
        <w:rPr>
          <w:rFonts w:ascii="GHEA Grapalat" w:hAnsi="GHEA Grapalat"/>
          <w:lang w:val="en-US"/>
        </w:rPr>
        <w:t>մեկ</w:t>
      </w:r>
      <w:r w:rsidRPr="001B4D68">
        <w:rPr>
          <w:rFonts w:ascii="GHEA Grapalat" w:hAnsi="GHEA Grapalat"/>
        </w:rPr>
        <w:t xml:space="preserve"> </w:t>
      </w:r>
      <w:r w:rsidRPr="001B4D68">
        <w:rPr>
          <w:rFonts w:ascii="GHEA Grapalat" w:hAnsi="GHEA Grapalat"/>
          <w:lang w:val="en-US"/>
        </w:rPr>
        <w:t>նիստի</w:t>
      </w:r>
      <w:r w:rsidRPr="001B4D68">
        <w:rPr>
          <w:rFonts w:ascii="GHEA Grapalat" w:hAnsi="GHEA Grapalat"/>
        </w:rPr>
        <w:t xml:space="preserve"> </w:t>
      </w:r>
      <w:r w:rsidRPr="001B4D68">
        <w:rPr>
          <w:rFonts w:ascii="GHEA Grapalat" w:hAnsi="GHEA Grapalat"/>
          <w:lang w:val="en-US"/>
        </w:rPr>
        <w:t>երկայնքով</w:t>
      </w:r>
      <w:r w:rsidRPr="001B4D68">
        <w:rPr>
          <w:rFonts w:ascii="GHEA Grapalat" w:hAnsi="GHEA Grapalat"/>
        </w:rPr>
        <w:t xml:space="preserve"> </w:t>
      </w:r>
      <w:r w:rsidRPr="001B4D68">
        <w:rPr>
          <w:rFonts w:ascii="GHEA Grapalat" w:hAnsi="GHEA Grapalat"/>
          <w:lang w:val="en-US"/>
        </w:rPr>
        <w:t>երկտավրային</w:t>
      </w:r>
      <w:r w:rsidRPr="001B4D68">
        <w:rPr>
          <w:rFonts w:ascii="GHEA Grapalat" w:hAnsi="GHEA Grapalat"/>
        </w:rPr>
        <w:t xml:space="preserve"> </w:t>
      </w:r>
      <w:r w:rsidRPr="001B4D68">
        <w:rPr>
          <w:rFonts w:ascii="GHEA Grapalat" w:hAnsi="GHEA Grapalat"/>
          <w:lang w:val="en-US"/>
        </w:rPr>
        <w:t>հատվածքով</w:t>
      </w:r>
      <w:r w:rsidRPr="001B4D68">
        <w:rPr>
          <w:rFonts w:ascii="GHEA Grapalat" w:hAnsi="GHEA Grapalat"/>
        </w:rPr>
        <w:t xml:space="preserve"> </w:t>
      </w:r>
      <w:r w:rsidRPr="001B4D68">
        <w:rPr>
          <w:rFonts w:ascii="GHEA Grapalat" w:hAnsi="GHEA Grapalat"/>
          <w:lang w:val="en-US"/>
        </w:rPr>
        <w:t>արտակենտրոն</w:t>
      </w:r>
      <w:r w:rsidRPr="001B4D68">
        <w:rPr>
          <w:rFonts w:ascii="GHEA Grapalat" w:hAnsi="GHEA Grapalat"/>
        </w:rPr>
        <w:t xml:space="preserve"> </w:t>
      </w:r>
      <w:r w:rsidRPr="001B4D68">
        <w:rPr>
          <w:rFonts w:ascii="GHEA Grapalat" w:hAnsi="GHEA Grapalat"/>
          <w:lang w:val="en-US"/>
        </w:rPr>
        <w:t>սեղմված</w:t>
      </w:r>
      <w:r w:rsidRPr="001B4D68">
        <w:rPr>
          <w:rFonts w:ascii="GHEA Grapalat" w:hAnsi="GHEA Grapalat"/>
        </w:rPr>
        <w:t xml:space="preserve"> (</w:t>
      </w:r>
      <w:r>
        <w:rPr>
          <w:rFonts w:ascii="GHEA Grapalat" w:hAnsi="GHEA Grapalat"/>
          <w:lang w:val="en-US"/>
        </w:rPr>
        <w:t>սեղմա</w:t>
      </w:r>
      <w:r w:rsidRPr="001B4D68">
        <w:rPr>
          <w:rFonts w:ascii="GHEA Grapalat" w:hAnsi="GHEA Grapalat"/>
          <w:lang w:val="en-US"/>
        </w:rPr>
        <w:t>ծռված</w:t>
      </w:r>
      <w:r w:rsidRPr="001B4D68">
        <w:rPr>
          <w:rFonts w:ascii="GHEA Grapalat" w:hAnsi="GHEA Grapalat"/>
        </w:rPr>
        <w:t xml:space="preserve">) </w:t>
      </w:r>
      <w:r w:rsidRPr="001B4D68">
        <w:rPr>
          <w:rFonts w:ascii="GHEA Grapalat" w:hAnsi="GHEA Grapalat"/>
          <w:lang w:val="en-US"/>
        </w:rPr>
        <w:t>տարրերի</w:t>
      </w:r>
      <w:r w:rsidRPr="001B4D68">
        <w:rPr>
          <w:rFonts w:ascii="GHEA Grapalat" w:hAnsi="GHEA Grapalat"/>
        </w:rPr>
        <w:t xml:space="preserve"> </w:t>
      </w:r>
      <w:r w:rsidRPr="001B4D68">
        <w:rPr>
          <w:rFonts w:ascii="GHEA Grapalat" w:hAnsi="GHEA Grapalat"/>
          <w:lang w:val="en-US"/>
        </w:rPr>
        <w:t>կայունության</w:t>
      </w:r>
      <w:r w:rsidRPr="001B4D68">
        <w:rPr>
          <w:rFonts w:ascii="GHEA Grapalat" w:hAnsi="GHEA Grapalat"/>
        </w:rPr>
        <w:t xml:space="preserve"> </w:t>
      </w:r>
      <w:r w:rsidRPr="001B4D68">
        <w:rPr>
          <w:rFonts w:ascii="GHEA Grapalat" w:hAnsi="GHEA Grapalat"/>
          <w:lang w:val="en-US"/>
        </w:rPr>
        <w:t>հաշվարկ</w:t>
      </w:r>
      <w:r>
        <w:rPr>
          <w:rFonts w:ascii="GHEA Grapalat" w:hAnsi="GHEA Grapalat"/>
        </w:rPr>
        <w:t>ն</w:t>
      </w:r>
      <w:r w:rsidRPr="001B4D68">
        <w:rPr>
          <w:rFonts w:ascii="GHEA Grapalat" w:hAnsi="GHEA Grapalat"/>
        </w:rPr>
        <w:t xml:space="preserve"> </w:t>
      </w:r>
      <w:r w:rsidRPr="001B4D68">
        <w:rPr>
          <w:rFonts w:ascii="GHEA Grapalat" w:hAnsi="GHEA Grapalat"/>
          <w:lang w:val="en-US"/>
        </w:rPr>
        <w:t>անհրաժեշտ</w:t>
      </w:r>
      <w:r w:rsidRPr="001B4D68">
        <w:rPr>
          <w:rFonts w:ascii="GHEA Grapalat" w:hAnsi="GHEA Grapalat"/>
        </w:rPr>
        <w:t xml:space="preserve"> </w:t>
      </w:r>
      <w:r w:rsidRPr="001B4D68">
        <w:rPr>
          <w:rFonts w:ascii="GHEA Grapalat" w:hAnsi="GHEA Grapalat"/>
          <w:lang w:val="en-US"/>
        </w:rPr>
        <w:t>է</w:t>
      </w:r>
      <w:r w:rsidRPr="001B4D68">
        <w:rPr>
          <w:rFonts w:ascii="GHEA Grapalat" w:hAnsi="GHEA Grapalat"/>
        </w:rPr>
        <w:t xml:space="preserve"> </w:t>
      </w:r>
      <w:r w:rsidRPr="001B4D68">
        <w:rPr>
          <w:rFonts w:ascii="GHEA Grapalat" w:hAnsi="GHEA Grapalat"/>
          <w:lang w:val="en-US"/>
        </w:rPr>
        <w:t>կատարել</w:t>
      </w:r>
      <w:r w:rsidRPr="001B4D68">
        <w:rPr>
          <w:rFonts w:ascii="GHEA Grapalat" w:hAnsi="GHEA Grapalat"/>
        </w:rPr>
        <w:t xml:space="preserve"> </w:t>
      </w:r>
      <w:r w:rsidRPr="001B4D68">
        <w:rPr>
          <w:rFonts w:ascii="GHEA Grapalat" w:hAnsi="GHEA Grapalat"/>
          <w:lang w:val="en-US"/>
        </w:rPr>
        <w:t>ըստ</w:t>
      </w:r>
      <w:r w:rsidRPr="001B4D68">
        <w:rPr>
          <w:rFonts w:ascii="GHEA Grapalat" w:hAnsi="GHEA Grapalat"/>
        </w:rPr>
        <w:t xml:space="preserve"> </w:t>
      </w:r>
      <w:r w:rsidR="00594DBA" w:rsidRPr="00594DBA">
        <w:rPr>
          <w:rFonts w:ascii="GHEA Grapalat" w:hAnsi="GHEA Grapalat"/>
          <w:lang w:val="en-US"/>
        </w:rPr>
        <w:t>հավելամաս</w:t>
      </w:r>
      <w:r w:rsidRPr="001B4D68">
        <w:rPr>
          <w:rFonts w:ascii="GHEA Grapalat" w:hAnsi="GHEA Grapalat"/>
        </w:rPr>
        <w:t xml:space="preserve"> 7-</w:t>
      </w:r>
      <w:r w:rsidRPr="001B4D68">
        <w:rPr>
          <w:rFonts w:ascii="GHEA Grapalat" w:hAnsi="GHEA Grapalat"/>
          <w:lang w:val="en-US"/>
        </w:rPr>
        <w:t>ի</w:t>
      </w:r>
      <w:r w:rsidRPr="001B4D68">
        <w:rPr>
          <w:rFonts w:ascii="GHEA Grapalat" w:hAnsi="GHEA Grapalat"/>
        </w:rPr>
        <w:t>:</w:t>
      </w:r>
    </w:p>
    <w:p w14:paraId="41ED71BA" w14:textId="77777777" w:rsidR="002F6B2E" w:rsidRPr="003C055B" w:rsidRDefault="002F6B2E" w:rsidP="002F6B2E">
      <w:pPr>
        <w:shd w:val="clear" w:color="auto" w:fill="FFFFFF"/>
        <w:tabs>
          <w:tab w:val="left" w:pos="2268"/>
          <w:tab w:val="left" w:pos="8647"/>
        </w:tabs>
        <w:spacing w:after="120"/>
        <w:ind w:firstLine="567"/>
        <w:jc w:val="both"/>
        <w:rPr>
          <w:rFonts w:ascii="GHEA Grapalat" w:hAnsi="GHEA Grapalat"/>
          <w:lang w:val="hy-AM"/>
        </w:rPr>
      </w:pPr>
      <w:r w:rsidRPr="000D1507">
        <w:rPr>
          <w:rFonts w:ascii="GHEA Grapalat" w:hAnsi="GHEA Grapalat"/>
          <w:b/>
          <w:lang w:val="hy-AM"/>
        </w:rPr>
        <w:t>207.</w:t>
      </w:r>
      <w:r w:rsidR="00FB07D2">
        <w:rPr>
          <w:rFonts w:ascii="Calibri" w:hAnsi="Calibri"/>
          <w:color w:val="FF0000"/>
        </w:rPr>
        <w:t> </w:t>
      </w:r>
      <w:r>
        <w:rPr>
          <w:rFonts w:ascii="GHEA Grapalat" w:hAnsi="GHEA Grapalat"/>
          <w:lang w:val="en-US"/>
        </w:rPr>
        <w:t>Նվազագույն</w:t>
      </w:r>
      <w:r w:rsidRPr="00031E52">
        <w:rPr>
          <w:rFonts w:ascii="GHEA Grapalat" w:hAnsi="GHEA Grapalat"/>
        </w:rPr>
        <w:t xml:space="preserve"> </w:t>
      </w:r>
      <w:r w:rsidRPr="00031E52">
        <w:rPr>
          <w:rFonts w:ascii="GHEA Grapalat" w:hAnsi="GHEA Grapalat"/>
          <w:lang w:val="en-US"/>
        </w:rPr>
        <w:t>կոշտության</w:t>
      </w:r>
      <w:r w:rsidRPr="00031E52">
        <w:rPr>
          <w:rFonts w:ascii="GHEA Grapalat" w:hAnsi="GHEA Grapalat"/>
        </w:rPr>
        <w:t xml:space="preserve"> </w:t>
      </w:r>
      <w:r w:rsidRPr="00031E52">
        <w:rPr>
          <w:rFonts w:ascii="GHEA Grapalat" w:hAnsi="GHEA Grapalat"/>
          <w:lang w:val="en-US"/>
        </w:rPr>
        <w:t>հարթությ</w:t>
      </w:r>
      <w:r>
        <w:rPr>
          <w:rFonts w:ascii="GHEA Grapalat" w:hAnsi="GHEA Grapalat"/>
          <w:lang w:val="en-US"/>
        </w:rPr>
        <w:t>ունում</w:t>
      </w:r>
      <w:r w:rsidRPr="00031E52">
        <w:rPr>
          <w:rFonts w:ascii="GHEA Grapalat" w:hAnsi="GHEA Grapalat"/>
        </w:rPr>
        <w:t xml:space="preserve"> </w:t>
      </w:r>
      <w:r w:rsidRPr="00031E52">
        <w:rPr>
          <w:rFonts w:ascii="GHEA Grapalat" w:hAnsi="GHEA Grapalat"/>
          <w:lang w:val="en-US"/>
        </w:rPr>
        <w:t>ծռ</w:t>
      </w:r>
      <w:r>
        <w:rPr>
          <w:rFonts w:ascii="GHEA Grapalat" w:hAnsi="GHEA Grapalat"/>
          <w:lang w:val="en-US"/>
        </w:rPr>
        <w:t>վող</w:t>
      </w:r>
      <w:r w:rsidRPr="00031E52">
        <w:rPr>
          <w:rFonts w:ascii="GHEA Grapalat" w:hAnsi="GHEA Grapalat"/>
        </w:rPr>
        <w:t xml:space="preserve"> (</w:t>
      </w:r>
      <w:r w:rsidRPr="00292227">
        <w:rPr>
          <w:rFonts w:ascii="Times New Roman" w:hAnsi="Times New Roman" w:cs="Times New Roman"/>
          <w:i/>
          <w:sz w:val="28"/>
          <w:szCs w:val="26"/>
          <w:lang w:val="en-US"/>
        </w:rPr>
        <w:t>I</w:t>
      </w:r>
      <w:r>
        <w:rPr>
          <w:rFonts w:ascii="GHEA Grapalat" w:hAnsi="GHEA Grapalat"/>
          <w:sz w:val="28"/>
          <w:vertAlign w:val="subscript"/>
          <w:lang w:val="en-US"/>
        </w:rPr>
        <w:t>y</w:t>
      </w:r>
      <w:r>
        <w:rPr>
          <w:rFonts w:ascii="Calibri" w:hAnsi="Calibri"/>
          <w:lang w:val="en-US"/>
        </w:rPr>
        <w:t> </w:t>
      </w:r>
      <w:r w:rsidRPr="00A93D8D">
        <w:rPr>
          <w:rFonts w:ascii="GHEA Grapalat" w:hAnsi="GHEA Grapalat"/>
        </w:rPr>
        <w:t>&gt;</w:t>
      </w:r>
      <w:r>
        <w:rPr>
          <w:rFonts w:ascii="Calibri" w:hAnsi="Calibri"/>
          <w:lang w:val="en-US"/>
        </w:rPr>
        <w:t> </w:t>
      </w:r>
      <w:r w:rsidRPr="00292227">
        <w:rPr>
          <w:rFonts w:ascii="Times New Roman" w:hAnsi="Times New Roman" w:cs="Times New Roman"/>
          <w:i/>
          <w:sz w:val="28"/>
          <w:szCs w:val="26"/>
          <w:lang w:val="en-US"/>
        </w:rPr>
        <w:t>I</w:t>
      </w:r>
      <w:r>
        <w:rPr>
          <w:rFonts w:ascii="GHEA Grapalat" w:hAnsi="GHEA Grapalat"/>
          <w:sz w:val="28"/>
          <w:vertAlign w:val="subscript"/>
          <w:lang w:val="en-US"/>
        </w:rPr>
        <w:t>x</w:t>
      </w:r>
      <w:r w:rsidRPr="00E6141A">
        <w:rPr>
          <w:rFonts w:ascii="Calibri" w:hAnsi="Calibri" w:cs="Calibri"/>
          <w:sz w:val="16"/>
          <w:lang w:val="en-US"/>
        </w:rPr>
        <w:t> </w:t>
      </w:r>
      <w:r>
        <w:rPr>
          <w:rFonts w:ascii="GHEA Grapalat" w:hAnsi="GHEA Grapalat"/>
          <w:lang w:val="en-US"/>
        </w:rPr>
        <w:t>և</w:t>
      </w:r>
      <w:r>
        <w:rPr>
          <w:rFonts w:ascii="GHEA Grapalat" w:hAnsi="GHEA Grapalat"/>
        </w:rPr>
        <w:t> </w:t>
      </w:r>
      <w:r w:rsidRPr="002A6C2F">
        <w:rPr>
          <w:rFonts w:ascii="GHEA Grapalat" w:hAnsi="GHEA Grapalat"/>
          <w:i/>
          <w:sz w:val="26"/>
          <w:szCs w:val="26"/>
          <w:lang w:val="en-US"/>
        </w:rPr>
        <w:t>e</w:t>
      </w:r>
      <w:r w:rsidRPr="002A6C2F">
        <w:rPr>
          <w:rFonts w:ascii="GHEA Grapalat" w:hAnsi="GHEA Grapalat"/>
          <w:i/>
          <w:sz w:val="28"/>
          <w:szCs w:val="28"/>
          <w:vertAlign w:val="subscript"/>
          <w:lang w:val="en-US"/>
        </w:rPr>
        <w:t>y</w:t>
      </w:r>
      <w:r>
        <w:rPr>
          <w:rFonts w:ascii="Calibri" w:hAnsi="Calibri"/>
          <w:lang w:val="en-US"/>
        </w:rPr>
        <w:t> </w:t>
      </w:r>
      <w:r>
        <w:rPr>
          <w:rFonts w:ascii="GHEA Grapalat" w:hAnsi="GHEA Grapalat"/>
        </w:rPr>
        <w:t>≠</w:t>
      </w:r>
      <w:r>
        <w:rPr>
          <w:rFonts w:ascii="Calibri" w:hAnsi="Calibri"/>
          <w:lang w:val="en-US"/>
        </w:rPr>
        <w:t> </w:t>
      </w:r>
      <w:r w:rsidRPr="002A6C2F">
        <w:rPr>
          <w:rFonts w:ascii="GHEA Grapalat" w:hAnsi="GHEA Grapalat"/>
        </w:rPr>
        <w:t>0)</w:t>
      </w:r>
      <w:r w:rsidRPr="003C055B">
        <w:rPr>
          <w:rFonts w:ascii="GHEA Grapalat" w:hAnsi="GHEA Grapalat"/>
        </w:rPr>
        <w:t xml:space="preserve"> </w:t>
      </w:r>
      <w:r w:rsidRPr="00E6141A">
        <w:rPr>
          <w:rFonts w:ascii="GHEA Grapalat" w:hAnsi="GHEA Grapalat"/>
          <w:lang w:val="en-US"/>
        </w:rPr>
        <w:t>հաստատուն</w:t>
      </w:r>
      <w:r w:rsidRPr="00E6141A">
        <w:rPr>
          <w:rFonts w:ascii="GHEA Grapalat" w:hAnsi="GHEA Grapalat"/>
        </w:rPr>
        <w:t xml:space="preserve"> </w:t>
      </w:r>
      <w:r w:rsidRPr="00E6141A">
        <w:rPr>
          <w:rFonts w:ascii="GHEA Grapalat" w:hAnsi="GHEA Grapalat"/>
          <w:lang w:val="en-US"/>
        </w:rPr>
        <w:t>հատվածքով</w:t>
      </w:r>
      <w:r w:rsidRPr="003C055B">
        <w:rPr>
          <w:rFonts w:ascii="GHEA Grapalat" w:hAnsi="GHEA Grapalat"/>
        </w:rPr>
        <w:t xml:space="preserve"> </w:t>
      </w:r>
      <w:r w:rsidRPr="001B4D68">
        <w:rPr>
          <w:rFonts w:ascii="GHEA Grapalat" w:hAnsi="GHEA Grapalat"/>
          <w:lang w:val="en-US"/>
        </w:rPr>
        <w:t>արտակենտրոն</w:t>
      </w:r>
      <w:r w:rsidRPr="001B4D68">
        <w:rPr>
          <w:rFonts w:ascii="GHEA Grapalat" w:hAnsi="GHEA Grapalat"/>
        </w:rPr>
        <w:t xml:space="preserve"> </w:t>
      </w:r>
      <w:r w:rsidRPr="001B4D68">
        <w:rPr>
          <w:rFonts w:ascii="GHEA Grapalat" w:hAnsi="GHEA Grapalat"/>
          <w:lang w:val="en-US"/>
        </w:rPr>
        <w:t>սեղմված</w:t>
      </w:r>
      <w:r w:rsidRPr="001B4D68">
        <w:rPr>
          <w:rFonts w:ascii="GHEA Grapalat" w:hAnsi="GHEA Grapalat"/>
        </w:rPr>
        <w:t xml:space="preserve"> (</w:t>
      </w:r>
      <w:r>
        <w:rPr>
          <w:rFonts w:ascii="GHEA Grapalat" w:hAnsi="GHEA Grapalat"/>
          <w:lang w:val="en-US"/>
        </w:rPr>
        <w:t>սեղմա</w:t>
      </w:r>
      <w:r w:rsidRPr="001B4D68">
        <w:rPr>
          <w:rFonts w:ascii="GHEA Grapalat" w:hAnsi="GHEA Grapalat"/>
          <w:lang w:val="en-US"/>
        </w:rPr>
        <w:t>ծռված</w:t>
      </w:r>
      <w:r w:rsidRPr="001B4D68">
        <w:rPr>
          <w:rFonts w:ascii="GHEA Grapalat" w:hAnsi="GHEA Grapalat"/>
        </w:rPr>
        <w:t xml:space="preserve">) </w:t>
      </w:r>
      <w:r w:rsidRPr="001B4D68">
        <w:rPr>
          <w:rFonts w:ascii="GHEA Grapalat" w:hAnsi="GHEA Grapalat"/>
          <w:lang w:val="en-US"/>
        </w:rPr>
        <w:t>տարրերի</w:t>
      </w:r>
      <w:r w:rsidRPr="001B4D68">
        <w:rPr>
          <w:rFonts w:ascii="GHEA Grapalat" w:hAnsi="GHEA Grapalat"/>
        </w:rPr>
        <w:t xml:space="preserve"> </w:t>
      </w:r>
      <w:r w:rsidRPr="001B4D68">
        <w:rPr>
          <w:rFonts w:ascii="GHEA Grapalat" w:hAnsi="GHEA Grapalat"/>
          <w:lang w:val="en-US"/>
        </w:rPr>
        <w:t>հաշվարկ</w:t>
      </w:r>
      <w:r>
        <w:rPr>
          <w:rFonts w:ascii="GHEA Grapalat" w:hAnsi="GHEA Grapalat"/>
        </w:rPr>
        <w:t>ն</w:t>
      </w:r>
      <w:r w:rsidRPr="001B4D68">
        <w:rPr>
          <w:rFonts w:ascii="GHEA Grapalat" w:hAnsi="GHEA Grapalat"/>
        </w:rPr>
        <w:t xml:space="preserve"> </w:t>
      </w:r>
      <w:r w:rsidRPr="001B4D68">
        <w:rPr>
          <w:rFonts w:ascii="GHEA Grapalat" w:hAnsi="GHEA Grapalat"/>
          <w:lang w:val="en-US"/>
        </w:rPr>
        <w:t>անհրաժեշտ</w:t>
      </w:r>
      <w:r w:rsidRPr="001B4D68">
        <w:rPr>
          <w:rFonts w:ascii="GHEA Grapalat" w:hAnsi="GHEA Grapalat"/>
        </w:rPr>
        <w:t xml:space="preserve"> </w:t>
      </w:r>
      <w:r w:rsidRPr="001B4D68">
        <w:rPr>
          <w:rFonts w:ascii="GHEA Grapalat" w:hAnsi="GHEA Grapalat"/>
          <w:lang w:val="en-US"/>
        </w:rPr>
        <w:t>է</w:t>
      </w:r>
      <w:r w:rsidRPr="001B4D68">
        <w:rPr>
          <w:rFonts w:ascii="GHEA Grapalat" w:hAnsi="GHEA Grapalat"/>
        </w:rPr>
        <w:t xml:space="preserve"> </w:t>
      </w:r>
      <w:r w:rsidRPr="003C055B">
        <w:rPr>
          <w:rFonts w:ascii="GHEA Grapalat" w:hAnsi="GHEA Grapalat"/>
          <w:lang w:val="en-US"/>
        </w:rPr>
        <w:t>կատարել</w:t>
      </w:r>
      <w:r w:rsidRPr="003C055B">
        <w:rPr>
          <w:rFonts w:ascii="GHEA Grapalat" w:hAnsi="GHEA Grapalat"/>
          <w:lang w:val="hy-AM"/>
        </w:rPr>
        <w:t xml:space="preserve"> (109) </w:t>
      </w:r>
      <w:r w:rsidRPr="00B47ED5">
        <w:rPr>
          <w:rFonts w:ascii="GHEA Grapalat" w:hAnsi="GHEA Grapalat"/>
          <w:lang w:val="hy-AM"/>
        </w:rPr>
        <w:t xml:space="preserve">բանաձևով, իսկ </w:t>
      </w:r>
      <m:oMath>
        <m:r>
          <w:rPr>
            <w:rFonts w:ascii="Cambria Math" w:hAnsi="Cambria Math"/>
            <w:sz w:val="28"/>
            <w:szCs w:val="28"/>
            <w:lang w:val="hy-AM"/>
          </w:rPr>
          <m:t>λ</m:t>
        </m:r>
      </m:oMath>
      <w:r w:rsidRPr="00B47ED5">
        <w:rPr>
          <w:rFonts w:ascii="GHEA Grapalat" w:hAnsi="GHEA Grapalat"/>
          <w:i/>
          <w:sz w:val="28"/>
          <w:szCs w:val="28"/>
          <w:vertAlign w:val="subscript"/>
          <w:lang w:val="en-US"/>
        </w:rPr>
        <w:t>x</w:t>
      </w:r>
      <w:r w:rsidRPr="00B47ED5">
        <w:rPr>
          <w:rFonts w:ascii="Calibri" w:hAnsi="Calibri"/>
          <w:lang w:val="en-US"/>
        </w:rPr>
        <w:t> </w:t>
      </w:r>
      <w:r w:rsidRPr="00B47ED5">
        <w:rPr>
          <w:rFonts w:ascii="GHEA Grapalat" w:hAnsi="GHEA Grapalat"/>
        </w:rPr>
        <w:t>&gt;</w:t>
      </w:r>
      <w:r w:rsidRPr="00B47ED5">
        <w:rPr>
          <w:rFonts w:ascii="Calibri" w:hAnsi="Calibri"/>
          <w:lang w:val="en-US"/>
        </w:rPr>
        <w:t> </w:t>
      </w:r>
      <m:oMath>
        <m:r>
          <w:rPr>
            <w:rFonts w:ascii="Cambria Math" w:hAnsi="Cambria Math"/>
            <w:sz w:val="28"/>
            <w:szCs w:val="28"/>
            <w:lang w:val="hy-AM"/>
          </w:rPr>
          <m:t>λ</m:t>
        </m:r>
      </m:oMath>
      <w:r w:rsidRPr="00B47ED5">
        <w:rPr>
          <w:rFonts w:ascii="GHEA Grapalat" w:hAnsi="GHEA Grapalat"/>
          <w:i/>
          <w:sz w:val="28"/>
          <w:szCs w:val="28"/>
          <w:vertAlign w:val="subscript"/>
          <w:lang w:val="en-US"/>
        </w:rPr>
        <w:t>y</w:t>
      </w:r>
      <w:r w:rsidRPr="00B47ED5">
        <w:rPr>
          <w:rFonts w:ascii="GHEA Grapalat" w:hAnsi="GHEA Grapalat"/>
        </w:rPr>
        <w:t xml:space="preserve"> </w:t>
      </w:r>
      <w:r w:rsidRPr="00B47ED5">
        <w:rPr>
          <w:rFonts w:ascii="GHEA Grapalat" w:hAnsi="GHEA Grapalat"/>
          <w:lang w:val="hy-AM"/>
        </w:rPr>
        <w:t xml:space="preserve">ճկունության դեպքում՝ </w:t>
      </w:r>
      <w:r w:rsidRPr="00B47ED5">
        <w:rPr>
          <w:rFonts w:ascii="GHEA Grapalat" w:hAnsi="GHEA Grapalat"/>
          <w:lang w:val="en-US"/>
        </w:rPr>
        <w:t>պետք</w:t>
      </w:r>
      <w:r w:rsidRPr="00B47ED5">
        <w:rPr>
          <w:rFonts w:ascii="GHEA Grapalat" w:hAnsi="GHEA Grapalat"/>
        </w:rPr>
        <w:t xml:space="preserve"> </w:t>
      </w:r>
      <w:r w:rsidRPr="00B47ED5">
        <w:rPr>
          <w:rFonts w:ascii="GHEA Grapalat" w:hAnsi="GHEA Grapalat"/>
          <w:lang w:val="en-US"/>
        </w:rPr>
        <w:t>է</w:t>
      </w:r>
      <w:r w:rsidRPr="00B47ED5">
        <w:rPr>
          <w:rFonts w:ascii="GHEA Grapalat" w:hAnsi="GHEA Grapalat"/>
        </w:rPr>
        <w:t xml:space="preserve"> </w:t>
      </w:r>
      <w:r w:rsidRPr="00B47ED5">
        <w:rPr>
          <w:rFonts w:ascii="GHEA Grapalat" w:hAnsi="GHEA Grapalat"/>
          <w:lang w:val="hy-AM"/>
        </w:rPr>
        <w:t>հաշվարկով</w:t>
      </w:r>
      <w:r w:rsidRPr="00FA67F0">
        <w:rPr>
          <w:rFonts w:ascii="GHEA Grapalat" w:hAnsi="GHEA Grapalat"/>
        </w:rPr>
        <w:t xml:space="preserve"> </w:t>
      </w:r>
      <w:r w:rsidRPr="00B47ED5">
        <w:rPr>
          <w:rFonts w:ascii="GHEA Grapalat" w:hAnsi="GHEA Grapalat"/>
          <w:lang w:val="en-US"/>
        </w:rPr>
        <w:t>ստուգել</w:t>
      </w:r>
      <w:r w:rsidRPr="00B47ED5">
        <w:rPr>
          <w:rFonts w:ascii="GHEA Grapalat" w:hAnsi="GHEA Grapalat"/>
        </w:rPr>
        <w:t xml:space="preserve"> </w:t>
      </w:r>
      <w:r>
        <w:rPr>
          <w:rFonts w:ascii="GHEA Grapalat" w:hAnsi="GHEA Grapalat"/>
          <w:lang w:val="en-US"/>
        </w:rPr>
        <w:t>նաև</w:t>
      </w:r>
      <w:r w:rsidRPr="00FA67F0">
        <w:rPr>
          <w:rFonts w:ascii="GHEA Grapalat" w:hAnsi="GHEA Grapalat"/>
        </w:rPr>
        <w:t xml:space="preserve"> </w:t>
      </w:r>
      <w:r w:rsidRPr="00B47ED5">
        <w:rPr>
          <w:rFonts w:ascii="GHEA Grapalat" w:hAnsi="GHEA Grapalat"/>
          <w:lang w:val="en-US"/>
        </w:rPr>
        <w:t>ծռող</w:t>
      </w:r>
      <w:r w:rsidRPr="00B47ED5">
        <w:rPr>
          <w:rFonts w:ascii="GHEA Grapalat" w:hAnsi="GHEA Grapalat"/>
        </w:rPr>
        <w:t xml:space="preserve"> </w:t>
      </w:r>
      <w:r w:rsidRPr="00B47ED5">
        <w:rPr>
          <w:rFonts w:ascii="GHEA Grapalat" w:hAnsi="GHEA Grapalat"/>
          <w:lang w:val="en-US"/>
        </w:rPr>
        <w:t>մոմենտի</w:t>
      </w:r>
      <w:r w:rsidRPr="00B47ED5">
        <w:rPr>
          <w:rFonts w:ascii="GHEA Grapalat" w:hAnsi="GHEA Grapalat"/>
        </w:rPr>
        <w:t xml:space="preserve"> </w:t>
      </w:r>
      <w:r w:rsidRPr="00B47ED5">
        <w:rPr>
          <w:rFonts w:ascii="GHEA Grapalat" w:hAnsi="GHEA Grapalat"/>
          <w:lang w:val="hy-AM"/>
        </w:rPr>
        <w:t>ազդեցության</w:t>
      </w:r>
      <w:r w:rsidRPr="00B47ED5">
        <w:rPr>
          <w:rFonts w:ascii="GHEA Grapalat" w:hAnsi="GHEA Grapalat"/>
        </w:rPr>
        <w:t xml:space="preserve"> </w:t>
      </w:r>
      <w:r w:rsidRPr="00B47ED5">
        <w:rPr>
          <w:rFonts w:ascii="GHEA Grapalat" w:hAnsi="GHEA Grapalat"/>
          <w:lang w:val="en-US"/>
        </w:rPr>
        <w:t>հարթությունից</w:t>
      </w:r>
      <w:r w:rsidRPr="00B47ED5">
        <w:rPr>
          <w:rFonts w:ascii="GHEA Grapalat" w:hAnsi="GHEA Grapalat"/>
        </w:rPr>
        <w:t xml:space="preserve"> </w:t>
      </w:r>
      <w:r w:rsidRPr="00B47ED5">
        <w:rPr>
          <w:rFonts w:ascii="GHEA Grapalat" w:hAnsi="GHEA Grapalat"/>
          <w:lang w:val="en-US"/>
        </w:rPr>
        <w:t>դուրս</w:t>
      </w:r>
      <w:r w:rsidRPr="00B47ED5">
        <w:rPr>
          <w:rFonts w:ascii="GHEA Grapalat" w:hAnsi="GHEA Grapalat"/>
          <w:lang w:val="hy-AM"/>
        </w:rPr>
        <w:t xml:space="preserve"> </w:t>
      </w:r>
      <w:r>
        <w:rPr>
          <w:rFonts w:ascii="GHEA Grapalat" w:hAnsi="GHEA Grapalat"/>
          <w:lang w:val="en-US"/>
        </w:rPr>
        <w:t>տարրի</w:t>
      </w:r>
      <w:r w:rsidRPr="00786F91">
        <w:rPr>
          <w:rFonts w:ascii="GHEA Grapalat" w:hAnsi="GHEA Grapalat"/>
        </w:rPr>
        <w:t xml:space="preserve"> </w:t>
      </w:r>
      <w:r w:rsidRPr="00B47ED5">
        <w:rPr>
          <w:rFonts w:ascii="GHEA Grapalat" w:hAnsi="GHEA Grapalat"/>
          <w:lang w:val="hy-AM"/>
        </w:rPr>
        <w:t>կայունությ</w:t>
      </w:r>
      <w:r w:rsidRPr="00B47ED5">
        <w:rPr>
          <w:rFonts w:ascii="GHEA Grapalat" w:hAnsi="GHEA Grapalat"/>
          <w:lang w:val="en-US"/>
        </w:rPr>
        <w:t>ու</w:t>
      </w:r>
      <w:r w:rsidRPr="00B47ED5">
        <w:rPr>
          <w:rFonts w:ascii="GHEA Grapalat" w:hAnsi="GHEA Grapalat"/>
          <w:lang w:val="hy-AM"/>
        </w:rPr>
        <w:t>ն</w:t>
      </w:r>
      <w:r w:rsidRPr="00B47ED5">
        <w:rPr>
          <w:rFonts w:ascii="GHEA Grapalat" w:hAnsi="GHEA Grapalat"/>
          <w:lang w:val="en-US"/>
        </w:rPr>
        <w:t>ը</w:t>
      </w:r>
      <w:r w:rsidRPr="00B47ED5">
        <w:rPr>
          <w:rFonts w:ascii="GHEA Grapalat" w:hAnsi="GHEA Grapalat"/>
        </w:rPr>
        <w:t>,</w:t>
      </w:r>
      <w:r w:rsidRPr="00B47ED5">
        <w:rPr>
          <w:rFonts w:ascii="GHEA Grapalat" w:hAnsi="GHEA Grapalat"/>
          <w:lang w:val="hy-AM"/>
        </w:rPr>
        <w:t xml:space="preserve"> </w:t>
      </w:r>
      <w:r>
        <w:rPr>
          <w:rFonts w:ascii="GHEA Grapalat" w:hAnsi="GHEA Grapalat"/>
          <w:lang w:val="en-US"/>
        </w:rPr>
        <w:t>ինչպես</w:t>
      </w:r>
      <w:r w:rsidRPr="00B47ED5">
        <w:rPr>
          <w:rFonts w:ascii="GHEA Grapalat" w:hAnsi="GHEA Grapalat"/>
          <w:lang w:val="hy-AM"/>
        </w:rPr>
        <w:t xml:space="preserve"> կենտրոնա</w:t>
      </w:r>
      <w:r w:rsidRPr="00B47ED5">
        <w:rPr>
          <w:rFonts w:ascii="GHEA Grapalat" w:hAnsi="GHEA Grapalat"/>
          <w:lang w:val="en-US"/>
        </w:rPr>
        <w:t>կան</w:t>
      </w:r>
      <w:r w:rsidRPr="00B47ED5">
        <w:rPr>
          <w:rFonts w:ascii="GHEA Grapalat" w:hAnsi="GHEA Grapalat"/>
        </w:rPr>
        <w:t xml:space="preserve"> </w:t>
      </w:r>
      <w:r w:rsidRPr="00B47ED5">
        <w:rPr>
          <w:rFonts w:ascii="GHEA Grapalat" w:hAnsi="GHEA Grapalat"/>
          <w:lang w:val="hy-AM"/>
        </w:rPr>
        <w:t>սեղմ</w:t>
      </w:r>
      <w:r w:rsidRPr="00B47ED5">
        <w:rPr>
          <w:rFonts w:ascii="GHEA Grapalat" w:hAnsi="GHEA Grapalat"/>
          <w:lang w:val="en-US"/>
        </w:rPr>
        <w:t>ված</w:t>
      </w:r>
      <w:r w:rsidRPr="00B47ED5">
        <w:rPr>
          <w:rFonts w:ascii="GHEA Grapalat" w:hAnsi="GHEA Grapalat"/>
          <w:lang w:val="hy-AM"/>
        </w:rPr>
        <w:t xml:space="preserve"> տարրեր</w:t>
      </w:r>
      <w:r w:rsidRPr="00B47ED5">
        <w:rPr>
          <w:rFonts w:ascii="GHEA Grapalat" w:hAnsi="GHEA Grapalat"/>
          <w:lang w:val="en-US"/>
        </w:rPr>
        <w:t>ի</w:t>
      </w:r>
      <w:r w:rsidRPr="00B47ED5">
        <w:rPr>
          <w:rFonts w:ascii="GHEA Grapalat" w:hAnsi="GHEA Grapalat"/>
        </w:rPr>
        <w:t xml:space="preserve"> </w:t>
      </w:r>
      <w:r w:rsidRPr="00B47ED5">
        <w:rPr>
          <w:rFonts w:ascii="GHEA Grapalat" w:hAnsi="GHEA Grapalat"/>
          <w:lang w:val="en-US"/>
        </w:rPr>
        <w:t>համար</w:t>
      </w:r>
      <w:r w:rsidRPr="00B47ED5">
        <w:rPr>
          <w:rFonts w:ascii="GHEA Grapalat" w:hAnsi="GHEA Grapalat"/>
        </w:rPr>
        <w:t xml:space="preserve">, </w:t>
      </w:r>
      <w:r w:rsidRPr="00B47ED5">
        <w:rPr>
          <w:rFonts w:ascii="GHEA Grapalat" w:hAnsi="GHEA Grapalat"/>
          <w:lang w:val="hy-AM"/>
        </w:rPr>
        <w:t xml:space="preserve"> </w:t>
      </w:r>
      <w:r w:rsidRPr="00B47ED5">
        <w:rPr>
          <w:rFonts w:ascii="GHEA Grapalat" w:hAnsi="GHEA Grapalat"/>
          <w:lang w:val="en-US"/>
        </w:rPr>
        <w:t>հետևյալ</w:t>
      </w:r>
      <w:r w:rsidRPr="00B47ED5">
        <w:rPr>
          <w:rFonts w:ascii="GHEA Grapalat" w:hAnsi="GHEA Grapalat"/>
        </w:rPr>
        <w:t xml:space="preserve"> </w:t>
      </w:r>
      <w:r w:rsidRPr="00B47ED5">
        <w:rPr>
          <w:rFonts w:ascii="GHEA Grapalat" w:hAnsi="GHEA Grapalat"/>
          <w:lang w:val="hy-AM"/>
        </w:rPr>
        <w:t>բանաձևով՝</w:t>
      </w:r>
    </w:p>
    <w:p w14:paraId="4D30CEE0" w14:textId="77777777" w:rsidR="002F6B2E" w:rsidRDefault="002F6B2E" w:rsidP="002F6B2E">
      <w:pPr>
        <w:shd w:val="clear" w:color="auto" w:fill="FFFFFF"/>
        <w:tabs>
          <w:tab w:val="left" w:pos="3686"/>
          <w:tab w:val="left" w:pos="8647"/>
        </w:tabs>
        <w:spacing w:after="0"/>
        <w:ind w:firstLine="567"/>
        <w:rPr>
          <w:rFonts w:ascii="GHEA Grapalat" w:hAnsi="GHEA Grapalat"/>
        </w:rPr>
      </w:pPr>
      <w:r w:rsidRPr="00FF5D7D">
        <w:rPr>
          <w:rFonts w:ascii="GHEA Grapalat" w:hAnsi="GHEA Grapalat"/>
        </w:rPr>
        <w:tab/>
      </w:r>
      <w:r w:rsidRPr="00FF5D7D">
        <w:rPr>
          <w:rFonts w:ascii="GHEA Grapalat" w:hAnsi="GHEA Grapalat"/>
          <w:position w:val="-36"/>
        </w:rPr>
        <w:object w:dxaOrig="1860" w:dyaOrig="760" w14:anchorId="44E1A22C">
          <v:shape id="_x0000_i1148" type="#_x0000_t75" style="width:94.5pt;height:38.25pt" o:ole="" o:preferrelative="f">
            <v:imagedata r:id="rId296" o:title=""/>
          </v:shape>
          <o:OLEObject Type="Embed" ProgID="Equation.DSMT4" ShapeID="_x0000_i1148" DrawAspect="Content" ObjectID="_1671619514" r:id="rId297"/>
        </w:object>
      </w:r>
      <w:r w:rsidRPr="00FF5D7D">
        <w:rPr>
          <w:rFonts w:ascii="GHEA Grapalat" w:hAnsi="GHEA Grapalat"/>
        </w:rPr>
        <w:t>,</w:t>
      </w:r>
      <w:r w:rsidRPr="00FF5D7D">
        <w:rPr>
          <w:rFonts w:ascii="GHEA Grapalat" w:hAnsi="GHEA Grapalat"/>
        </w:rPr>
        <w:tab/>
        <w:t>(</w:t>
      </w:r>
      <w:r w:rsidRPr="00212BD9">
        <w:rPr>
          <w:rFonts w:ascii="GHEA Grapalat" w:hAnsi="GHEA Grapalat"/>
        </w:rPr>
        <w:t>1</w:t>
      </w:r>
      <w:r w:rsidRPr="00DB1658">
        <w:rPr>
          <w:rFonts w:ascii="GHEA Grapalat" w:hAnsi="GHEA Grapalat"/>
        </w:rPr>
        <w:t>15</w:t>
      </w:r>
      <w:r w:rsidRPr="00FF5D7D">
        <w:rPr>
          <w:rFonts w:ascii="GHEA Grapalat" w:hAnsi="GHEA Grapalat"/>
        </w:rPr>
        <w:t>)</w:t>
      </w:r>
    </w:p>
    <w:p w14:paraId="647D4D33" w14:textId="77777777" w:rsidR="002F6B2E" w:rsidRDefault="002F6B2E" w:rsidP="00CA0809">
      <w:pPr>
        <w:shd w:val="clear" w:color="auto" w:fill="FFFFFF"/>
        <w:tabs>
          <w:tab w:val="left" w:pos="3402"/>
          <w:tab w:val="left" w:pos="8647"/>
        </w:tabs>
        <w:spacing w:after="0"/>
        <w:jc w:val="both"/>
        <w:rPr>
          <w:rFonts w:ascii="GHEA Grapalat" w:hAnsi="GHEA Grapalat"/>
        </w:rPr>
      </w:pPr>
      <w:r>
        <w:rPr>
          <w:rFonts w:ascii="GHEA Grapalat" w:hAnsi="GHEA Grapalat"/>
          <w:lang w:val="en-US"/>
        </w:rPr>
        <w:t>որտեղ՝</w:t>
      </w:r>
      <w:r w:rsidRPr="008E3A8E">
        <w:rPr>
          <w:rFonts w:ascii="GHEA Grapalat" w:hAnsi="GHEA Grapalat"/>
        </w:rPr>
        <w:t xml:space="preserve"> </w:t>
      </w:r>
      <w:r w:rsidRPr="00C66868">
        <w:rPr>
          <w:rFonts w:ascii="GHEA Grapalat" w:hAnsi="GHEA Grapalat"/>
          <w:i/>
          <w:sz w:val="26"/>
          <w:szCs w:val="26"/>
        </w:rPr>
        <w:t>φ</w:t>
      </w:r>
      <w:r>
        <w:rPr>
          <w:rFonts w:ascii="GHEA Grapalat" w:hAnsi="GHEA Grapalat"/>
          <w:i/>
          <w:sz w:val="28"/>
          <w:szCs w:val="28"/>
          <w:vertAlign w:val="subscript"/>
          <w:lang w:val="en-US"/>
        </w:rPr>
        <w:t>x</w:t>
      </w:r>
      <w:r w:rsidRPr="0051093F">
        <w:rPr>
          <w:rFonts w:ascii="GHEA Grapalat" w:hAnsi="GHEA Grapalat"/>
        </w:rPr>
        <w:t xml:space="preserve"> </w:t>
      </w:r>
      <w:r w:rsidRPr="00487FA7">
        <w:rPr>
          <w:rFonts w:ascii="GHEA Grapalat" w:hAnsi="GHEA Grapalat"/>
        </w:rPr>
        <w:t>–</w:t>
      </w:r>
      <w:r w:rsidRPr="009E53F9">
        <w:rPr>
          <w:rFonts w:ascii="GHEA Grapalat" w:hAnsi="GHEA Grapalat"/>
        </w:rPr>
        <w:t xml:space="preserve"> </w:t>
      </w:r>
      <w:r>
        <w:rPr>
          <w:rFonts w:ascii="GHEA Grapalat" w:hAnsi="GHEA Grapalat"/>
          <w:lang w:val="en-US"/>
        </w:rPr>
        <w:t>կենտրոնական</w:t>
      </w:r>
      <w:r w:rsidRPr="00601A07">
        <w:rPr>
          <w:rFonts w:ascii="GHEA Grapalat" w:hAnsi="GHEA Grapalat"/>
        </w:rPr>
        <w:t xml:space="preserve"> </w:t>
      </w:r>
      <w:r>
        <w:rPr>
          <w:rFonts w:ascii="GHEA Grapalat" w:hAnsi="GHEA Grapalat"/>
          <w:lang w:val="en-US"/>
        </w:rPr>
        <w:t>սեղմման</w:t>
      </w:r>
      <w:r w:rsidRPr="00DA79D3">
        <w:rPr>
          <w:rFonts w:ascii="GHEA Grapalat" w:hAnsi="GHEA Grapalat"/>
        </w:rPr>
        <w:t xml:space="preserve"> </w:t>
      </w:r>
      <w:r w:rsidRPr="00DA79D3">
        <w:rPr>
          <w:rFonts w:ascii="GHEA Grapalat" w:hAnsi="GHEA Grapalat"/>
          <w:lang w:val="en-US"/>
        </w:rPr>
        <w:t>դեպքում</w:t>
      </w:r>
      <w:r w:rsidRPr="00DA79D3">
        <w:rPr>
          <w:rFonts w:ascii="GHEA Grapalat" w:hAnsi="GHEA Grapalat"/>
        </w:rPr>
        <w:t xml:space="preserve"> </w:t>
      </w:r>
      <w:r w:rsidRPr="00DA79D3">
        <w:rPr>
          <w:rFonts w:ascii="GHEA Grapalat" w:hAnsi="GHEA Grapalat"/>
          <w:lang w:val="en-US"/>
        </w:rPr>
        <w:t>կայունության</w:t>
      </w:r>
      <w:r w:rsidRPr="00DA79D3">
        <w:rPr>
          <w:rFonts w:ascii="GHEA Grapalat" w:hAnsi="GHEA Grapalat"/>
        </w:rPr>
        <w:t xml:space="preserve"> </w:t>
      </w:r>
      <w:r w:rsidRPr="00060170">
        <w:rPr>
          <w:rFonts w:ascii="GHEA Grapalat" w:hAnsi="GHEA Grapalat"/>
          <w:lang w:val="en-US"/>
        </w:rPr>
        <w:t>գործակից</w:t>
      </w:r>
      <w:r w:rsidRPr="00060170">
        <w:rPr>
          <w:rFonts w:ascii="GHEA Grapalat" w:hAnsi="GHEA Grapalat"/>
        </w:rPr>
        <w:t xml:space="preserve"> </w:t>
      </w:r>
      <w:r w:rsidRPr="00060170">
        <w:rPr>
          <w:rFonts w:ascii="GHEA Grapalat" w:hAnsi="GHEA Grapalat"/>
          <w:lang w:val="en-US"/>
        </w:rPr>
        <w:t>է</w:t>
      </w:r>
      <w:r w:rsidRPr="008E3A8E">
        <w:rPr>
          <w:rFonts w:ascii="GHEA Grapalat" w:hAnsi="GHEA Grapalat"/>
        </w:rPr>
        <w:t xml:space="preserve">, </w:t>
      </w:r>
      <w:r w:rsidRPr="002D7671">
        <w:rPr>
          <w:rFonts w:ascii="GHEA Grapalat" w:hAnsi="GHEA Grapalat"/>
        </w:rPr>
        <w:t xml:space="preserve">որը որոշվում է </w:t>
      </w:r>
      <w:r w:rsidRPr="002D7671">
        <w:rPr>
          <w:rFonts w:ascii="GHEA Grapalat" w:hAnsi="GHEA Grapalat"/>
          <w:lang w:val="en-US"/>
        </w:rPr>
        <w:t>VII</w:t>
      </w:r>
      <w:r w:rsidRPr="002D7671">
        <w:rPr>
          <w:rFonts w:ascii="Calibri" w:hAnsi="Calibri"/>
          <w:lang w:val="en-US"/>
        </w:rPr>
        <w:t> </w:t>
      </w:r>
      <w:r w:rsidRPr="002D7671">
        <w:rPr>
          <w:rFonts w:ascii="GHEA Grapalat" w:hAnsi="GHEA Grapalat"/>
          <w:lang w:val="hy-AM"/>
        </w:rPr>
        <w:t>բաժնի</w:t>
      </w:r>
      <w:r w:rsidRPr="0022182B">
        <w:rPr>
          <w:rFonts w:ascii="GHEA Grapalat" w:hAnsi="GHEA Grapalat"/>
        </w:rPr>
        <w:t xml:space="preserve"> </w:t>
      </w:r>
      <w:r w:rsidRPr="003318BC">
        <w:rPr>
          <w:rFonts w:ascii="GHEA Grapalat" w:hAnsi="GHEA Grapalat"/>
        </w:rPr>
        <w:t>77</w:t>
      </w:r>
      <w:r w:rsidR="0064467F">
        <w:rPr>
          <w:rFonts w:ascii="GHEA Grapalat" w:hAnsi="GHEA Grapalat"/>
        </w:rPr>
        <w:t>-ից մինչև</w:t>
      </w:r>
      <w:r w:rsidRPr="003318BC">
        <w:rPr>
          <w:rFonts w:ascii="GHEA Grapalat" w:hAnsi="GHEA Grapalat"/>
        </w:rPr>
        <w:t xml:space="preserve"> 80</w:t>
      </w:r>
      <w:r w:rsidR="0064467F">
        <w:rPr>
          <w:rFonts w:ascii="GHEA Grapalat" w:hAnsi="GHEA Grapalat"/>
        </w:rPr>
        <w:t>-րդ</w:t>
      </w:r>
      <w:r w:rsidRPr="003318BC">
        <w:rPr>
          <w:rFonts w:ascii="GHEA Grapalat" w:hAnsi="GHEA Grapalat"/>
        </w:rPr>
        <w:t xml:space="preserve"> </w:t>
      </w:r>
      <w:r w:rsidRPr="002D7671">
        <w:rPr>
          <w:rFonts w:ascii="GHEA Grapalat" w:hAnsi="GHEA Grapalat"/>
          <w:lang w:val="en-US"/>
        </w:rPr>
        <w:t>կետ</w:t>
      </w:r>
      <w:r>
        <w:rPr>
          <w:rFonts w:ascii="GHEA Grapalat" w:hAnsi="GHEA Grapalat"/>
          <w:lang w:val="en-US"/>
        </w:rPr>
        <w:t>եր</w:t>
      </w:r>
      <w:r w:rsidRPr="002D7671">
        <w:rPr>
          <w:rFonts w:ascii="GHEA Grapalat" w:hAnsi="GHEA Grapalat"/>
          <w:lang w:val="en-US"/>
        </w:rPr>
        <w:t>ի</w:t>
      </w:r>
      <w:r w:rsidRPr="002D7671">
        <w:rPr>
          <w:rFonts w:ascii="GHEA Grapalat" w:hAnsi="GHEA Grapalat"/>
        </w:rPr>
        <w:t xml:space="preserve"> պահանջների համաձայն</w:t>
      </w:r>
      <w:r w:rsidRPr="00B90B4F">
        <w:rPr>
          <w:rFonts w:ascii="GHEA Grapalat" w:hAnsi="GHEA Grapalat"/>
        </w:rPr>
        <w:t>,</w:t>
      </w:r>
    </w:p>
    <w:p w14:paraId="360797F6" w14:textId="77777777" w:rsidR="002F6B2E" w:rsidRPr="000C24BD" w:rsidRDefault="002F6B2E" w:rsidP="00CA0809">
      <w:pPr>
        <w:shd w:val="clear" w:color="auto" w:fill="FFFFFF"/>
        <w:tabs>
          <w:tab w:val="left" w:pos="3402"/>
          <w:tab w:val="left" w:pos="8647"/>
        </w:tabs>
        <w:spacing w:after="120"/>
        <w:ind w:firstLine="567"/>
        <w:jc w:val="both"/>
        <w:rPr>
          <w:rFonts w:ascii="GHEA Grapalat" w:hAnsi="GHEA Grapalat"/>
        </w:rPr>
      </w:pPr>
      <m:oMath>
        <m:r>
          <w:rPr>
            <w:rFonts w:ascii="Cambria Math" w:hAnsi="Cambria Math"/>
            <w:sz w:val="28"/>
            <w:szCs w:val="28"/>
            <w:lang w:val="hy-AM"/>
          </w:rPr>
          <m:t>λ</m:t>
        </m:r>
      </m:oMath>
      <w:r w:rsidRPr="00B47ED5">
        <w:rPr>
          <w:rFonts w:ascii="GHEA Grapalat" w:hAnsi="GHEA Grapalat"/>
          <w:i/>
          <w:sz w:val="28"/>
          <w:szCs w:val="28"/>
          <w:vertAlign w:val="subscript"/>
          <w:lang w:val="en-US"/>
        </w:rPr>
        <w:t>x</w:t>
      </w:r>
      <w:r w:rsidRPr="00B47ED5">
        <w:rPr>
          <w:rFonts w:ascii="Calibri" w:hAnsi="Calibri"/>
          <w:lang w:val="en-US"/>
        </w:rPr>
        <w:t> </w:t>
      </w:r>
      <w:r>
        <w:rPr>
          <w:rFonts w:ascii="GHEA Grapalat" w:hAnsi="GHEA Grapalat"/>
        </w:rPr>
        <w:t>≤</w:t>
      </w:r>
      <w:r w:rsidRPr="00B47ED5">
        <w:rPr>
          <w:rFonts w:ascii="Calibri" w:hAnsi="Calibri"/>
          <w:lang w:val="en-US"/>
        </w:rPr>
        <w:t> </w:t>
      </w:r>
      <m:oMath>
        <m:r>
          <w:rPr>
            <w:rFonts w:ascii="Cambria Math" w:hAnsi="Cambria Math"/>
            <w:sz w:val="28"/>
            <w:szCs w:val="28"/>
            <w:lang w:val="hy-AM"/>
          </w:rPr>
          <m:t>λ</m:t>
        </m:r>
      </m:oMath>
      <w:r w:rsidRPr="00B47ED5">
        <w:rPr>
          <w:rFonts w:ascii="GHEA Grapalat" w:hAnsi="GHEA Grapalat"/>
          <w:i/>
          <w:sz w:val="28"/>
          <w:szCs w:val="28"/>
          <w:vertAlign w:val="subscript"/>
          <w:lang w:val="en-US"/>
        </w:rPr>
        <w:t>y</w:t>
      </w:r>
      <w:r w:rsidRPr="000C24BD">
        <w:rPr>
          <w:rFonts w:ascii="GHEA Grapalat" w:hAnsi="GHEA Grapalat"/>
        </w:rPr>
        <w:t xml:space="preserve"> </w:t>
      </w:r>
      <w:r w:rsidRPr="000C24BD">
        <w:rPr>
          <w:rFonts w:ascii="GHEA Grapalat" w:hAnsi="GHEA Grapalat"/>
          <w:lang w:val="en-US"/>
        </w:rPr>
        <w:t>դեպքում</w:t>
      </w:r>
      <w:r w:rsidRPr="000C24BD">
        <w:rPr>
          <w:rFonts w:ascii="GHEA Grapalat" w:hAnsi="GHEA Grapalat"/>
        </w:rPr>
        <w:t xml:space="preserve"> </w:t>
      </w:r>
      <w:r w:rsidRPr="000C24BD">
        <w:rPr>
          <w:rFonts w:ascii="GHEA Grapalat" w:hAnsi="GHEA Grapalat"/>
          <w:lang w:val="en-US"/>
        </w:rPr>
        <w:t>կայունության</w:t>
      </w:r>
      <w:r w:rsidRPr="000C24BD">
        <w:rPr>
          <w:rFonts w:ascii="GHEA Grapalat" w:hAnsi="GHEA Grapalat"/>
        </w:rPr>
        <w:t xml:space="preserve"> </w:t>
      </w:r>
      <w:r w:rsidRPr="000C24BD">
        <w:rPr>
          <w:rFonts w:ascii="GHEA Grapalat" w:hAnsi="GHEA Grapalat"/>
          <w:lang w:val="en-US"/>
        </w:rPr>
        <w:t>ստուգումը</w:t>
      </w:r>
      <w:r w:rsidRPr="000C24BD">
        <w:rPr>
          <w:rFonts w:ascii="GHEA Grapalat" w:hAnsi="GHEA Grapalat"/>
        </w:rPr>
        <w:t xml:space="preserve"> </w:t>
      </w:r>
      <w:r w:rsidRPr="000C24BD">
        <w:rPr>
          <w:rFonts w:ascii="GHEA Grapalat" w:hAnsi="GHEA Grapalat"/>
          <w:lang w:val="en-US"/>
        </w:rPr>
        <w:t>մոմենտի</w:t>
      </w:r>
      <w:r w:rsidRPr="000C24BD">
        <w:rPr>
          <w:rFonts w:ascii="GHEA Grapalat" w:hAnsi="GHEA Grapalat"/>
        </w:rPr>
        <w:t xml:space="preserve"> </w:t>
      </w:r>
      <w:r w:rsidRPr="000C24BD">
        <w:rPr>
          <w:rFonts w:ascii="GHEA Grapalat" w:hAnsi="GHEA Grapalat"/>
          <w:lang w:val="en-US"/>
        </w:rPr>
        <w:t>ազդեցության</w:t>
      </w:r>
      <w:r>
        <w:rPr>
          <w:rFonts w:ascii="GHEA Grapalat" w:hAnsi="GHEA Grapalat"/>
        </w:rPr>
        <w:t xml:space="preserve"> </w:t>
      </w:r>
      <w:r w:rsidRPr="000C24BD">
        <w:rPr>
          <w:rFonts w:ascii="GHEA Grapalat" w:hAnsi="GHEA Grapalat"/>
          <w:lang w:val="en-US"/>
        </w:rPr>
        <w:t>հարթությունից</w:t>
      </w:r>
      <w:r w:rsidRPr="000C24BD">
        <w:rPr>
          <w:rFonts w:ascii="GHEA Grapalat" w:hAnsi="GHEA Grapalat"/>
        </w:rPr>
        <w:t xml:space="preserve"> </w:t>
      </w:r>
      <w:r>
        <w:rPr>
          <w:rFonts w:ascii="GHEA Grapalat" w:hAnsi="GHEA Grapalat"/>
          <w:lang w:val="en-US"/>
        </w:rPr>
        <w:t>դուրս</w:t>
      </w:r>
      <w:r w:rsidRPr="000C24BD">
        <w:rPr>
          <w:rFonts w:ascii="GHEA Grapalat" w:hAnsi="GHEA Grapalat"/>
        </w:rPr>
        <w:t xml:space="preserve"> </w:t>
      </w:r>
      <w:r w:rsidRPr="000C24BD">
        <w:rPr>
          <w:rFonts w:ascii="GHEA Grapalat" w:hAnsi="GHEA Grapalat"/>
          <w:lang w:val="en-US"/>
        </w:rPr>
        <w:t>չի</w:t>
      </w:r>
      <w:r w:rsidRPr="000C24BD">
        <w:rPr>
          <w:rFonts w:ascii="GHEA Grapalat" w:hAnsi="GHEA Grapalat"/>
        </w:rPr>
        <w:t xml:space="preserve"> </w:t>
      </w:r>
      <w:r w:rsidRPr="000C24BD">
        <w:rPr>
          <w:rFonts w:ascii="GHEA Grapalat" w:hAnsi="GHEA Grapalat"/>
          <w:lang w:val="en-US"/>
        </w:rPr>
        <w:t>պահանջվում</w:t>
      </w:r>
      <w:r w:rsidRPr="000C24BD">
        <w:rPr>
          <w:rFonts w:ascii="GHEA Grapalat" w:hAnsi="GHEA Grapalat"/>
        </w:rPr>
        <w:t>:</w:t>
      </w:r>
    </w:p>
    <w:p w14:paraId="5C5D8A90" w14:textId="77777777" w:rsidR="002F6B2E" w:rsidRDefault="002F6B2E" w:rsidP="002F6B2E">
      <w:pPr>
        <w:shd w:val="clear" w:color="auto" w:fill="FFFFFF"/>
        <w:tabs>
          <w:tab w:val="left" w:pos="2268"/>
          <w:tab w:val="left" w:pos="8647"/>
        </w:tabs>
        <w:spacing w:after="120"/>
        <w:ind w:firstLine="567"/>
        <w:jc w:val="both"/>
        <w:rPr>
          <w:rFonts w:ascii="GHEA Grapalat" w:hAnsi="GHEA Grapalat"/>
          <w:lang w:val="hy-AM"/>
        </w:rPr>
      </w:pPr>
      <w:r w:rsidRPr="000D1507">
        <w:rPr>
          <w:rFonts w:ascii="GHEA Grapalat" w:hAnsi="GHEA Grapalat"/>
          <w:b/>
          <w:lang w:val="hy-AM"/>
        </w:rPr>
        <w:t>208.</w:t>
      </w:r>
      <w:r w:rsidR="00FB07D2">
        <w:rPr>
          <w:rFonts w:ascii="Calibri" w:hAnsi="Calibri"/>
        </w:rPr>
        <w:t> </w:t>
      </w:r>
      <w:r w:rsidRPr="00A83A16">
        <w:rPr>
          <w:rFonts w:ascii="GHEA Grapalat" w:hAnsi="GHEA Grapalat"/>
          <w:lang w:val="en-US"/>
        </w:rPr>
        <w:t>Առավելագույն</w:t>
      </w:r>
      <w:r w:rsidRPr="00A83A16">
        <w:rPr>
          <w:rFonts w:ascii="GHEA Grapalat" w:hAnsi="GHEA Grapalat"/>
        </w:rPr>
        <w:t xml:space="preserve"> </w:t>
      </w:r>
      <w:r w:rsidRPr="00A83A16">
        <w:rPr>
          <w:rFonts w:ascii="GHEA Grapalat" w:hAnsi="GHEA Grapalat"/>
          <w:lang w:val="en-US"/>
        </w:rPr>
        <w:t>կոշտության</w:t>
      </w:r>
      <w:r w:rsidRPr="00A83A16">
        <w:rPr>
          <w:rFonts w:ascii="GHEA Grapalat" w:hAnsi="GHEA Grapalat"/>
        </w:rPr>
        <w:t xml:space="preserve"> </w:t>
      </w:r>
      <w:r w:rsidRPr="00A83A16">
        <w:rPr>
          <w:rFonts w:ascii="GHEA Grapalat" w:hAnsi="GHEA Grapalat"/>
          <w:lang w:val="en-US"/>
        </w:rPr>
        <w:t>հարթության</w:t>
      </w:r>
      <w:r w:rsidRPr="00A83A16">
        <w:rPr>
          <w:rFonts w:ascii="GHEA Grapalat" w:hAnsi="GHEA Grapalat"/>
        </w:rPr>
        <w:t xml:space="preserve"> </w:t>
      </w:r>
      <w:r w:rsidRPr="00A83A16">
        <w:rPr>
          <w:rFonts w:ascii="GHEA Grapalat" w:hAnsi="GHEA Grapalat"/>
          <w:lang w:val="en-US"/>
        </w:rPr>
        <w:t>հետ</w:t>
      </w:r>
      <w:r w:rsidRPr="00A83A16">
        <w:rPr>
          <w:rFonts w:ascii="GHEA Grapalat" w:hAnsi="GHEA Grapalat"/>
        </w:rPr>
        <w:t xml:space="preserve"> </w:t>
      </w:r>
      <w:r w:rsidRPr="00A83A16">
        <w:rPr>
          <w:rFonts w:ascii="GHEA Grapalat" w:hAnsi="GHEA Grapalat"/>
          <w:lang w:val="en-US"/>
        </w:rPr>
        <w:t>համ</w:t>
      </w:r>
      <w:r>
        <w:rPr>
          <w:rFonts w:ascii="GHEA Grapalat" w:hAnsi="GHEA Grapalat"/>
          <w:lang w:val="en-US"/>
        </w:rPr>
        <w:t>ը</w:t>
      </w:r>
      <w:r w:rsidRPr="00A83A16">
        <w:rPr>
          <w:rFonts w:ascii="GHEA Grapalat" w:hAnsi="GHEA Grapalat"/>
          <w:lang w:val="en-US"/>
        </w:rPr>
        <w:t>նկնող</w:t>
      </w:r>
      <w:r w:rsidRPr="00A83A16">
        <w:rPr>
          <w:rFonts w:ascii="GHEA Grapalat" w:hAnsi="GHEA Grapalat"/>
        </w:rPr>
        <w:t xml:space="preserve"> </w:t>
      </w:r>
      <w:r w:rsidRPr="00A83A16">
        <w:rPr>
          <w:rFonts w:ascii="GHEA Grapalat" w:hAnsi="GHEA Grapalat"/>
          <w:lang w:val="en-US"/>
        </w:rPr>
        <w:t>համաչափության</w:t>
      </w:r>
      <w:r w:rsidRPr="00A83A16">
        <w:rPr>
          <w:rFonts w:ascii="GHEA Grapalat" w:hAnsi="GHEA Grapalat"/>
        </w:rPr>
        <w:t xml:space="preserve"> </w:t>
      </w:r>
      <w:r w:rsidRPr="00A83A16">
        <w:rPr>
          <w:rFonts w:ascii="GHEA Grapalat" w:hAnsi="GHEA Grapalat"/>
          <w:lang w:val="en-US"/>
        </w:rPr>
        <w:t>առանցքով</w:t>
      </w:r>
      <w:r w:rsidRPr="00A83A16">
        <w:rPr>
          <w:rFonts w:ascii="GHEA Grapalat" w:hAnsi="GHEA Grapalat"/>
        </w:rPr>
        <w:t xml:space="preserve"> (</w:t>
      </w:r>
      <w:r w:rsidRPr="00292227">
        <w:rPr>
          <w:rFonts w:ascii="Times New Roman" w:hAnsi="Times New Roman" w:cs="Times New Roman"/>
          <w:i/>
          <w:sz w:val="28"/>
          <w:szCs w:val="26"/>
          <w:lang w:val="en-US"/>
        </w:rPr>
        <w:t>I</w:t>
      </w:r>
      <w:r>
        <w:rPr>
          <w:rFonts w:ascii="GHEA Grapalat" w:hAnsi="GHEA Grapalat"/>
          <w:sz w:val="28"/>
          <w:vertAlign w:val="subscript"/>
          <w:lang w:val="en-US"/>
        </w:rPr>
        <w:t>x</w:t>
      </w:r>
      <w:r>
        <w:rPr>
          <w:rFonts w:ascii="Calibri" w:hAnsi="Calibri"/>
          <w:lang w:val="en-US"/>
        </w:rPr>
        <w:t> </w:t>
      </w:r>
      <w:r w:rsidRPr="00A93D8D">
        <w:rPr>
          <w:rFonts w:ascii="GHEA Grapalat" w:hAnsi="GHEA Grapalat"/>
        </w:rPr>
        <w:t>&gt;</w:t>
      </w:r>
      <w:r>
        <w:rPr>
          <w:rFonts w:ascii="Calibri" w:hAnsi="Calibri"/>
          <w:lang w:val="en-US"/>
        </w:rPr>
        <w:t> </w:t>
      </w:r>
      <w:r w:rsidRPr="00292227">
        <w:rPr>
          <w:rFonts w:ascii="Times New Roman" w:hAnsi="Times New Roman" w:cs="Times New Roman"/>
          <w:i/>
          <w:sz w:val="28"/>
          <w:szCs w:val="26"/>
          <w:lang w:val="en-US"/>
        </w:rPr>
        <w:t>I</w:t>
      </w:r>
      <w:r>
        <w:rPr>
          <w:rFonts w:ascii="GHEA Grapalat" w:hAnsi="GHEA Grapalat"/>
          <w:sz w:val="28"/>
          <w:vertAlign w:val="subscript"/>
          <w:lang w:val="en-US"/>
        </w:rPr>
        <w:t>y</w:t>
      </w:r>
      <w:r w:rsidRPr="00E6141A">
        <w:rPr>
          <w:rFonts w:ascii="Calibri" w:hAnsi="Calibri" w:cs="Calibri"/>
          <w:sz w:val="16"/>
          <w:lang w:val="en-US"/>
        </w:rPr>
        <w:t> </w:t>
      </w:r>
      <w:r w:rsidRPr="00A83A16">
        <w:rPr>
          <w:rFonts w:ascii="GHEA Grapalat" w:hAnsi="GHEA Grapalat"/>
        </w:rPr>
        <w:t xml:space="preserve">) </w:t>
      </w:r>
      <w:r w:rsidRPr="00A83A16">
        <w:rPr>
          <w:rFonts w:ascii="GHEA Grapalat" w:hAnsi="GHEA Grapalat"/>
          <w:lang w:val="en-US"/>
        </w:rPr>
        <w:t>երկու</w:t>
      </w:r>
      <w:r w:rsidRPr="00A83A16">
        <w:rPr>
          <w:rFonts w:ascii="GHEA Grapalat" w:hAnsi="GHEA Grapalat"/>
        </w:rPr>
        <w:t xml:space="preserve"> </w:t>
      </w:r>
      <w:r w:rsidRPr="00A83A16">
        <w:rPr>
          <w:rFonts w:ascii="GHEA Grapalat" w:hAnsi="GHEA Grapalat"/>
          <w:lang w:val="en-US"/>
        </w:rPr>
        <w:t>գլխավոր</w:t>
      </w:r>
      <w:r w:rsidRPr="00A83A16">
        <w:rPr>
          <w:rFonts w:ascii="GHEA Grapalat" w:hAnsi="GHEA Grapalat"/>
        </w:rPr>
        <w:t xml:space="preserve"> </w:t>
      </w:r>
      <w:r w:rsidRPr="00A83A16">
        <w:rPr>
          <w:rFonts w:ascii="GHEA Grapalat" w:hAnsi="GHEA Grapalat"/>
          <w:lang w:val="en-US"/>
        </w:rPr>
        <w:t>հարթություններում</w:t>
      </w:r>
      <w:r w:rsidRPr="00A83A16">
        <w:rPr>
          <w:rFonts w:ascii="GHEA Grapalat" w:hAnsi="GHEA Grapalat"/>
        </w:rPr>
        <w:t xml:space="preserve"> </w:t>
      </w:r>
      <w:r>
        <w:rPr>
          <w:rFonts w:ascii="GHEA Grapalat" w:hAnsi="GHEA Grapalat"/>
          <w:lang w:val="en-US"/>
        </w:rPr>
        <w:t>սեղմման</w:t>
      </w:r>
      <w:r>
        <w:rPr>
          <w:rFonts w:ascii="GHEA Grapalat" w:hAnsi="GHEA Grapalat"/>
        </w:rPr>
        <w:t>ն</w:t>
      </w:r>
      <w:r w:rsidRPr="00A83A16">
        <w:rPr>
          <w:rFonts w:ascii="GHEA Grapalat" w:hAnsi="GHEA Grapalat"/>
        </w:rPr>
        <w:t xml:space="preserve"> </w:t>
      </w:r>
      <w:r w:rsidRPr="00A83A16">
        <w:rPr>
          <w:rFonts w:ascii="GHEA Grapalat" w:hAnsi="GHEA Grapalat"/>
          <w:lang w:val="en-US"/>
        </w:rPr>
        <w:t>և</w:t>
      </w:r>
      <w:r w:rsidRPr="00A83A16">
        <w:rPr>
          <w:rFonts w:ascii="GHEA Grapalat" w:hAnsi="GHEA Grapalat"/>
        </w:rPr>
        <w:t xml:space="preserve"> </w:t>
      </w:r>
      <w:r w:rsidRPr="00A83A16">
        <w:rPr>
          <w:rFonts w:ascii="GHEA Grapalat" w:hAnsi="GHEA Grapalat"/>
          <w:lang w:val="en-US"/>
        </w:rPr>
        <w:t>ծռմանն</w:t>
      </w:r>
      <w:r w:rsidRPr="00A83A16">
        <w:rPr>
          <w:rFonts w:ascii="GHEA Grapalat" w:hAnsi="GHEA Grapalat"/>
        </w:rPr>
        <w:t xml:space="preserve"> </w:t>
      </w:r>
      <w:r w:rsidRPr="00A83A16">
        <w:rPr>
          <w:rFonts w:ascii="GHEA Grapalat" w:hAnsi="GHEA Grapalat"/>
          <w:lang w:val="en-US"/>
        </w:rPr>
        <w:t>ենթարկվող</w:t>
      </w:r>
      <w:r w:rsidRPr="00A83A16">
        <w:rPr>
          <w:rFonts w:ascii="GHEA Grapalat" w:hAnsi="GHEA Grapalat"/>
        </w:rPr>
        <w:t xml:space="preserve"> </w:t>
      </w:r>
      <w:r w:rsidRPr="00A83A16">
        <w:rPr>
          <w:rFonts w:ascii="GHEA Grapalat" w:hAnsi="GHEA Grapalat"/>
          <w:lang w:val="en-US"/>
        </w:rPr>
        <w:t>հոծ</w:t>
      </w:r>
      <w:r w:rsidRPr="00A83A16">
        <w:rPr>
          <w:rFonts w:ascii="GHEA Grapalat" w:hAnsi="GHEA Grapalat"/>
        </w:rPr>
        <w:t xml:space="preserve"> </w:t>
      </w:r>
      <w:r w:rsidRPr="00A83A16">
        <w:rPr>
          <w:rFonts w:ascii="GHEA Grapalat" w:hAnsi="GHEA Grapalat"/>
          <w:lang w:val="en-US"/>
        </w:rPr>
        <w:t>հաստատուն</w:t>
      </w:r>
      <w:r w:rsidRPr="00A83A16">
        <w:rPr>
          <w:rFonts w:ascii="GHEA Grapalat" w:hAnsi="GHEA Grapalat"/>
        </w:rPr>
        <w:t xml:space="preserve"> </w:t>
      </w:r>
      <w:r w:rsidRPr="00A83A16">
        <w:rPr>
          <w:rFonts w:ascii="GHEA Grapalat" w:hAnsi="GHEA Grapalat"/>
          <w:lang w:val="en-US"/>
        </w:rPr>
        <w:t>հատվածքով</w:t>
      </w:r>
      <w:r w:rsidRPr="00A83A16">
        <w:rPr>
          <w:rFonts w:ascii="GHEA Grapalat" w:hAnsi="GHEA Grapalat"/>
        </w:rPr>
        <w:t xml:space="preserve">, </w:t>
      </w:r>
      <w:r w:rsidRPr="00A83A16">
        <w:rPr>
          <w:rFonts w:ascii="GHEA Grapalat" w:hAnsi="GHEA Grapalat"/>
          <w:lang w:val="en-US"/>
        </w:rPr>
        <w:t>բացառությամբ</w:t>
      </w:r>
      <w:r w:rsidRPr="00A83A16">
        <w:rPr>
          <w:rFonts w:ascii="GHEA Grapalat" w:hAnsi="GHEA Grapalat"/>
        </w:rPr>
        <w:t xml:space="preserve"> </w:t>
      </w:r>
      <w:r w:rsidRPr="00A83A16">
        <w:rPr>
          <w:rFonts w:ascii="GHEA Grapalat" w:hAnsi="GHEA Grapalat"/>
          <w:lang w:val="en-US"/>
        </w:rPr>
        <w:t>տուփաձևի</w:t>
      </w:r>
      <w:r w:rsidRPr="00A83A16">
        <w:rPr>
          <w:rFonts w:ascii="GHEA Grapalat" w:hAnsi="GHEA Grapalat"/>
        </w:rPr>
        <w:t xml:space="preserve">, </w:t>
      </w:r>
      <w:r w:rsidRPr="00A83A16">
        <w:rPr>
          <w:rFonts w:ascii="GHEA Grapalat" w:hAnsi="GHEA Grapalat"/>
          <w:lang w:val="en-US"/>
        </w:rPr>
        <w:t>արտակենտրոն</w:t>
      </w:r>
      <w:r w:rsidRPr="00A83A16">
        <w:rPr>
          <w:rFonts w:ascii="GHEA Grapalat" w:hAnsi="GHEA Grapalat"/>
        </w:rPr>
        <w:t xml:space="preserve"> </w:t>
      </w:r>
      <w:r w:rsidRPr="00A83A16">
        <w:rPr>
          <w:rFonts w:ascii="GHEA Grapalat" w:hAnsi="GHEA Grapalat"/>
          <w:lang w:val="en-US"/>
        </w:rPr>
        <w:t>սեղմված</w:t>
      </w:r>
      <w:r w:rsidRPr="00A83A16">
        <w:rPr>
          <w:rFonts w:ascii="GHEA Grapalat" w:hAnsi="GHEA Grapalat"/>
        </w:rPr>
        <w:t xml:space="preserve"> (</w:t>
      </w:r>
      <w:r>
        <w:rPr>
          <w:rFonts w:ascii="GHEA Grapalat" w:hAnsi="GHEA Grapalat"/>
          <w:lang w:val="en-US"/>
        </w:rPr>
        <w:t>սեղմա</w:t>
      </w:r>
      <w:r w:rsidRPr="00A83A16">
        <w:rPr>
          <w:rFonts w:ascii="GHEA Grapalat" w:hAnsi="GHEA Grapalat"/>
          <w:lang w:val="en-US"/>
        </w:rPr>
        <w:t>ծռված</w:t>
      </w:r>
      <w:r w:rsidRPr="00A83A16">
        <w:rPr>
          <w:rFonts w:ascii="GHEA Grapalat" w:hAnsi="GHEA Grapalat"/>
        </w:rPr>
        <w:t xml:space="preserve">) </w:t>
      </w:r>
      <w:r w:rsidRPr="00A83A16">
        <w:rPr>
          <w:rFonts w:ascii="GHEA Grapalat" w:hAnsi="GHEA Grapalat"/>
          <w:lang w:val="en-US"/>
        </w:rPr>
        <w:t>ձողերի</w:t>
      </w:r>
      <w:r w:rsidRPr="00A83A16">
        <w:rPr>
          <w:rFonts w:ascii="GHEA Grapalat" w:hAnsi="GHEA Grapalat"/>
        </w:rPr>
        <w:t xml:space="preserve"> </w:t>
      </w:r>
      <w:r w:rsidRPr="00A83A16">
        <w:rPr>
          <w:rFonts w:ascii="GHEA Grapalat" w:hAnsi="GHEA Grapalat"/>
          <w:lang w:val="en-US"/>
        </w:rPr>
        <w:t>կայունության</w:t>
      </w:r>
      <w:r w:rsidRPr="00A83A16">
        <w:rPr>
          <w:rFonts w:ascii="GHEA Grapalat" w:hAnsi="GHEA Grapalat"/>
        </w:rPr>
        <w:t xml:space="preserve"> </w:t>
      </w:r>
      <w:r w:rsidRPr="00A83A16">
        <w:rPr>
          <w:rFonts w:ascii="GHEA Grapalat" w:hAnsi="GHEA Grapalat"/>
          <w:lang w:val="en-US"/>
        </w:rPr>
        <w:t>հաշվարկը</w:t>
      </w:r>
      <w:r w:rsidRPr="00A83A16">
        <w:rPr>
          <w:rFonts w:ascii="GHEA Grapalat" w:hAnsi="GHEA Grapalat"/>
          <w:lang w:val="hy-AM"/>
        </w:rPr>
        <w:t>, ինչպես նաև տ</w:t>
      </w:r>
      <w:r w:rsidRPr="00A83A16">
        <w:rPr>
          <w:rFonts w:ascii="GHEA Grapalat" w:hAnsi="GHEA Grapalat"/>
          <w:lang w:val="en-US"/>
        </w:rPr>
        <w:t>եսակ</w:t>
      </w:r>
      <w:r w:rsidRPr="00A83A16">
        <w:rPr>
          <w:rFonts w:ascii="GHEA Grapalat" w:hAnsi="GHEA Grapalat"/>
          <w:lang w:val="hy-AM"/>
        </w:rPr>
        <w:t xml:space="preserve"> 3</w:t>
      </w:r>
      <w:r w:rsidRPr="00A83A16">
        <w:rPr>
          <w:rFonts w:ascii="GHEA Grapalat" w:hAnsi="GHEA Grapalat"/>
        </w:rPr>
        <w:t>-</w:t>
      </w:r>
      <w:r w:rsidRPr="00A83A16">
        <w:rPr>
          <w:rFonts w:ascii="GHEA Grapalat" w:hAnsi="GHEA Grapalat"/>
          <w:lang w:val="en-US"/>
        </w:rPr>
        <w:t>ի</w:t>
      </w:r>
      <w:r w:rsidRPr="00A83A16">
        <w:rPr>
          <w:rFonts w:ascii="GHEA Grapalat" w:hAnsi="GHEA Grapalat"/>
        </w:rPr>
        <w:t xml:space="preserve"> </w:t>
      </w:r>
      <w:r w:rsidRPr="00A83A16">
        <w:rPr>
          <w:rFonts w:ascii="GHEA Grapalat" w:hAnsi="GHEA Grapalat"/>
          <w:lang w:val="hy-AM"/>
        </w:rPr>
        <w:t>հատվածքի դեպքում (տե</w:t>
      </w:r>
      <w:r>
        <w:rPr>
          <w:rFonts w:ascii="GHEA Grapalat" w:hAnsi="GHEA Grapalat"/>
          <w:lang w:val="en-US"/>
        </w:rPr>
        <w:t>՛</w:t>
      </w:r>
      <w:r w:rsidRPr="00A83A16">
        <w:rPr>
          <w:rFonts w:ascii="GHEA Grapalat" w:hAnsi="GHEA Grapalat"/>
          <w:lang w:val="hy-AM"/>
        </w:rPr>
        <w:t>ս աղյուսակ 21</w:t>
      </w:r>
      <w:r w:rsidRPr="00A83A16">
        <w:rPr>
          <w:rFonts w:ascii="GHEA Grapalat" w:hAnsi="GHEA Grapalat"/>
        </w:rPr>
        <w:t>-</w:t>
      </w:r>
      <w:r w:rsidRPr="00A83A16">
        <w:rPr>
          <w:rFonts w:ascii="GHEA Grapalat" w:hAnsi="GHEA Grapalat"/>
          <w:lang w:val="en-US"/>
        </w:rPr>
        <w:t>ը</w:t>
      </w:r>
      <w:r w:rsidRPr="00A83A16">
        <w:rPr>
          <w:rFonts w:ascii="GHEA Grapalat" w:hAnsi="GHEA Grapalat"/>
          <w:lang w:val="hy-AM"/>
        </w:rPr>
        <w:t>)</w:t>
      </w:r>
      <w:r w:rsidRPr="00A83A16">
        <w:rPr>
          <w:rFonts w:ascii="GHEA Grapalat" w:hAnsi="GHEA Grapalat"/>
        </w:rPr>
        <w:t>,</w:t>
      </w:r>
      <w:r w:rsidRPr="00A83A16">
        <w:rPr>
          <w:rFonts w:ascii="GHEA Grapalat" w:hAnsi="GHEA Grapalat"/>
          <w:lang w:val="hy-AM"/>
        </w:rPr>
        <w:t xml:space="preserve"> անհրաժեշտ է կատարել</w:t>
      </w:r>
      <w:r w:rsidRPr="00A83A16">
        <w:rPr>
          <w:rFonts w:ascii="GHEA Grapalat" w:hAnsi="GHEA Grapalat"/>
        </w:rPr>
        <w:t xml:space="preserve"> </w:t>
      </w:r>
      <w:r w:rsidRPr="00A83A16">
        <w:rPr>
          <w:rFonts w:ascii="GHEA Grapalat" w:hAnsi="GHEA Grapalat"/>
          <w:lang w:val="en-US"/>
        </w:rPr>
        <w:t>հետևյալ</w:t>
      </w:r>
      <w:r w:rsidRPr="00A83A16">
        <w:rPr>
          <w:rFonts w:ascii="GHEA Grapalat" w:hAnsi="GHEA Grapalat"/>
          <w:lang w:val="hy-AM"/>
        </w:rPr>
        <w:t xml:space="preserve"> բանաձևով.</w:t>
      </w:r>
    </w:p>
    <w:p w14:paraId="0B999A1F" w14:textId="77777777" w:rsidR="002F6B2E" w:rsidRPr="00FF5D7D" w:rsidRDefault="002F6B2E" w:rsidP="002F6B2E">
      <w:pPr>
        <w:shd w:val="clear" w:color="auto" w:fill="FFFFFF"/>
        <w:tabs>
          <w:tab w:val="left" w:pos="3686"/>
          <w:tab w:val="left" w:pos="8647"/>
        </w:tabs>
        <w:spacing w:after="120"/>
        <w:ind w:firstLine="567"/>
        <w:rPr>
          <w:rFonts w:ascii="GHEA Grapalat" w:hAnsi="GHEA Grapalat"/>
        </w:rPr>
      </w:pPr>
      <w:r w:rsidRPr="00FF5D7D">
        <w:rPr>
          <w:rFonts w:ascii="GHEA Grapalat" w:hAnsi="GHEA Grapalat"/>
        </w:rPr>
        <w:tab/>
      </w:r>
      <w:r w:rsidRPr="00FF5D7D">
        <w:rPr>
          <w:rFonts w:ascii="GHEA Grapalat" w:hAnsi="GHEA Grapalat"/>
          <w:position w:val="-36"/>
        </w:rPr>
        <w:object w:dxaOrig="2020" w:dyaOrig="760" w14:anchorId="1F17599D">
          <v:shape id="_x0000_i1149" type="#_x0000_t75" style="width:102pt;height:38.25pt" o:ole="" o:preferrelative="f">
            <v:imagedata r:id="rId298" o:title=""/>
          </v:shape>
          <o:OLEObject Type="Embed" ProgID="Equation.DSMT4" ShapeID="_x0000_i1149" DrawAspect="Content" ObjectID="_1671619515" r:id="rId299"/>
        </w:object>
      </w:r>
      <w:r w:rsidRPr="00FF5D7D">
        <w:rPr>
          <w:rFonts w:ascii="GHEA Grapalat" w:hAnsi="GHEA Grapalat"/>
        </w:rPr>
        <w:t>,</w:t>
      </w:r>
      <w:r w:rsidRPr="00FF5D7D">
        <w:rPr>
          <w:rFonts w:ascii="GHEA Grapalat" w:hAnsi="GHEA Grapalat"/>
        </w:rPr>
        <w:tab/>
        <w:t>(</w:t>
      </w:r>
      <w:r w:rsidRPr="00212BD9">
        <w:rPr>
          <w:rFonts w:ascii="GHEA Grapalat" w:hAnsi="GHEA Grapalat"/>
        </w:rPr>
        <w:t>1</w:t>
      </w:r>
      <w:r w:rsidRPr="00DB1658">
        <w:rPr>
          <w:rFonts w:ascii="GHEA Grapalat" w:hAnsi="GHEA Grapalat"/>
        </w:rPr>
        <w:t>16</w:t>
      </w:r>
      <w:r w:rsidRPr="00FF5D7D">
        <w:rPr>
          <w:rFonts w:ascii="GHEA Grapalat" w:hAnsi="GHEA Grapalat"/>
        </w:rPr>
        <w:t>)</w:t>
      </w:r>
    </w:p>
    <w:p w14:paraId="1EBA48A4" w14:textId="77777777" w:rsidR="002F6B2E" w:rsidRPr="00DB1658" w:rsidRDefault="002F6B2E" w:rsidP="00CA0809">
      <w:pPr>
        <w:tabs>
          <w:tab w:val="left" w:pos="8647"/>
        </w:tabs>
        <w:spacing w:after="120" w:line="240" w:lineRule="auto"/>
        <w:ind w:right="45"/>
        <w:jc w:val="both"/>
        <w:rPr>
          <w:rFonts w:ascii="GHEA Grapalat" w:hAnsi="GHEA Grapalat"/>
        </w:rPr>
      </w:pPr>
      <w:r w:rsidRPr="003644B4">
        <w:rPr>
          <w:rFonts w:ascii="GHEA Grapalat" w:hAnsi="GHEA Grapalat"/>
        </w:rPr>
        <w:t xml:space="preserve">որտեղ`  </w:t>
      </w:r>
      <w:r w:rsidR="009317EC" w:rsidRPr="003644B4">
        <w:rPr>
          <w:rFonts w:ascii="GHEA Grapalat" w:hAnsi="GHEA Grapalat"/>
          <w:position w:val="-22"/>
        </w:rPr>
        <w:object w:dxaOrig="3320" w:dyaOrig="560" w14:anchorId="5DD59787">
          <v:shape id="_x0000_i1150" type="#_x0000_t75" style="width:188.25pt;height:26.25pt" o:ole="" o:preferrelative="f">
            <v:imagedata r:id="rId300" o:title=""/>
          </v:shape>
          <o:OLEObject Type="Embed" ProgID="Equation.DSMT4" ShapeID="_x0000_i1150" DrawAspect="Content" ObjectID="_1671619516" r:id="rId301"/>
        </w:object>
      </w:r>
      <w:r>
        <w:rPr>
          <w:rFonts w:ascii="GHEA Grapalat" w:hAnsi="GHEA Grapalat"/>
        </w:rPr>
        <w:t>,</w:t>
      </w:r>
      <w:r>
        <w:rPr>
          <w:rFonts w:ascii="GHEA Grapalat" w:hAnsi="GHEA Grapalat"/>
        </w:rPr>
        <w:tab/>
      </w:r>
      <w:r w:rsidRPr="00DB1658">
        <w:rPr>
          <w:rFonts w:ascii="GHEA Grapalat" w:hAnsi="GHEA Grapalat"/>
        </w:rPr>
        <w:t>(117)</w:t>
      </w:r>
    </w:p>
    <w:p w14:paraId="6B8189F3" w14:textId="77777777" w:rsidR="002F6B2E" w:rsidRDefault="002F6B2E" w:rsidP="00CA0809">
      <w:pPr>
        <w:shd w:val="clear" w:color="auto" w:fill="FFFFFF"/>
        <w:tabs>
          <w:tab w:val="left" w:pos="3402"/>
          <w:tab w:val="left" w:pos="8647"/>
        </w:tabs>
        <w:spacing w:after="0"/>
        <w:jc w:val="both"/>
        <w:rPr>
          <w:rFonts w:ascii="GHEA Grapalat" w:hAnsi="GHEA Grapalat"/>
        </w:rPr>
      </w:pPr>
      <w:r>
        <w:rPr>
          <w:rFonts w:ascii="GHEA Grapalat" w:hAnsi="GHEA Grapalat"/>
          <w:lang w:val="en-US"/>
        </w:rPr>
        <w:t>այստեղ</w:t>
      </w:r>
      <w:r w:rsidRPr="000324EB">
        <w:rPr>
          <w:rFonts w:ascii="GHEA Grapalat" w:hAnsi="GHEA Grapalat"/>
        </w:rPr>
        <w:t xml:space="preserve"> </w:t>
      </w:r>
      <w:r>
        <w:rPr>
          <w:rFonts w:ascii="GHEA Grapalat" w:hAnsi="GHEA Grapalat"/>
          <w:lang w:val="en-US"/>
        </w:rPr>
        <w:t>հարկավոր</w:t>
      </w:r>
      <w:r w:rsidRPr="000324EB">
        <w:rPr>
          <w:rFonts w:ascii="GHEA Grapalat" w:hAnsi="GHEA Grapalat"/>
        </w:rPr>
        <w:t xml:space="preserve"> </w:t>
      </w:r>
      <w:r>
        <w:rPr>
          <w:rFonts w:ascii="GHEA Grapalat" w:hAnsi="GHEA Grapalat"/>
          <w:lang w:val="en-US"/>
        </w:rPr>
        <w:t>է</w:t>
      </w:r>
      <w:r w:rsidRPr="000324EB">
        <w:rPr>
          <w:rFonts w:ascii="GHEA Grapalat" w:hAnsi="GHEA Grapalat"/>
        </w:rPr>
        <w:t xml:space="preserve"> </w:t>
      </w:r>
      <w:r>
        <w:rPr>
          <w:rFonts w:ascii="GHEA Grapalat" w:hAnsi="GHEA Grapalat"/>
          <w:lang w:val="en-US"/>
        </w:rPr>
        <w:t>որոշել</w:t>
      </w:r>
      <w:r w:rsidRPr="000324EB">
        <w:rPr>
          <w:rFonts w:ascii="GHEA Grapalat" w:hAnsi="GHEA Grapalat"/>
        </w:rPr>
        <w:t>.</w:t>
      </w:r>
    </w:p>
    <w:p w14:paraId="63962F54" w14:textId="77777777" w:rsidR="002F6B2E" w:rsidRPr="006A4178" w:rsidRDefault="002F6B2E" w:rsidP="00CA0809">
      <w:pPr>
        <w:shd w:val="clear" w:color="auto" w:fill="FFFFFF"/>
        <w:tabs>
          <w:tab w:val="left" w:pos="2268"/>
          <w:tab w:val="left" w:pos="8647"/>
        </w:tabs>
        <w:spacing w:after="0"/>
        <w:ind w:firstLine="567"/>
        <w:jc w:val="both"/>
        <w:rPr>
          <w:rFonts w:ascii="GHEA Grapalat" w:hAnsi="GHEA Grapalat"/>
        </w:rPr>
      </w:pPr>
      <w:r w:rsidRPr="00C66868">
        <w:rPr>
          <w:rFonts w:ascii="GHEA Grapalat" w:hAnsi="GHEA Grapalat"/>
          <w:i/>
          <w:sz w:val="26"/>
          <w:szCs w:val="26"/>
        </w:rPr>
        <w:t>φ</w:t>
      </w:r>
      <w:r>
        <w:rPr>
          <w:rFonts w:ascii="GHEA Grapalat" w:hAnsi="GHEA Grapalat"/>
          <w:i/>
          <w:sz w:val="28"/>
          <w:szCs w:val="28"/>
          <w:vertAlign w:val="subscript"/>
          <w:lang w:val="en-US"/>
        </w:rPr>
        <w:t>ey</w:t>
      </w:r>
      <w:r w:rsidRPr="0051093F">
        <w:rPr>
          <w:rFonts w:ascii="GHEA Grapalat" w:hAnsi="GHEA Grapalat"/>
        </w:rPr>
        <w:t xml:space="preserve"> </w:t>
      </w:r>
      <w:r w:rsidRPr="00487FA7">
        <w:rPr>
          <w:rFonts w:ascii="GHEA Grapalat" w:hAnsi="GHEA Grapalat"/>
        </w:rPr>
        <w:t>–</w:t>
      </w:r>
      <w:r w:rsidRPr="009E53F9">
        <w:rPr>
          <w:rFonts w:ascii="GHEA Grapalat" w:hAnsi="GHEA Grapalat"/>
        </w:rPr>
        <w:t xml:space="preserve"> </w:t>
      </w:r>
      <w:r w:rsidRPr="000324EB">
        <w:rPr>
          <w:rFonts w:ascii="GHEA Grapalat" w:hAnsi="GHEA Grapalat"/>
          <w:lang w:val="en-US"/>
        </w:rPr>
        <w:t>համաձայն</w:t>
      </w:r>
      <w:r w:rsidRPr="000324EB">
        <w:rPr>
          <w:rFonts w:ascii="GHEA Grapalat" w:hAnsi="GHEA Grapalat"/>
        </w:rPr>
        <w:t xml:space="preserve"> </w:t>
      </w:r>
      <w:r>
        <w:rPr>
          <w:rFonts w:ascii="GHEA Grapalat" w:hAnsi="GHEA Grapalat"/>
          <w:lang w:val="en-US"/>
        </w:rPr>
        <w:t>սույն</w:t>
      </w:r>
      <w:r w:rsidRPr="000F4375">
        <w:rPr>
          <w:rFonts w:ascii="GHEA Grapalat" w:hAnsi="GHEA Grapalat"/>
        </w:rPr>
        <w:t xml:space="preserve"> </w:t>
      </w:r>
      <w:r>
        <w:rPr>
          <w:rFonts w:ascii="GHEA Grapalat" w:hAnsi="GHEA Grapalat"/>
          <w:lang w:val="en-US"/>
        </w:rPr>
        <w:t>բաժնի</w:t>
      </w:r>
      <w:r w:rsidRPr="000F4375">
        <w:rPr>
          <w:rFonts w:ascii="GHEA Grapalat" w:hAnsi="GHEA Grapalat"/>
        </w:rPr>
        <w:t xml:space="preserve"> </w:t>
      </w:r>
      <w:r w:rsidRPr="003318BC">
        <w:rPr>
          <w:rFonts w:ascii="GHEA Grapalat" w:hAnsi="GHEA Grapalat"/>
        </w:rPr>
        <w:t>198</w:t>
      </w:r>
      <w:r w:rsidR="0064467F">
        <w:rPr>
          <w:rFonts w:ascii="GHEA Grapalat" w:hAnsi="GHEA Grapalat"/>
        </w:rPr>
        <w:t>-րդ</w:t>
      </w:r>
      <w:r w:rsidRPr="000324EB">
        <w:rPr>
          <w:rFonts w:ascii="GHEA Grapalat" w:hAnsi="GHEA Grapalat"/>
        </w:rPr>
        <w:t xml:space="preserve"> </w:t>
      </w:r>
      <w:r>
        <w:rPr>
          <w:rFonts w:ascii="GHEA Grapalat" w:hAnsi="GHEA Grapalat"/>
          <w:lang w:val="en-US"/>
        </w:rPr>
        <w:t>կետի</w:t>
      </w:r>
      <w:r w:rsidRPr="000324EB">
        <w:rPr>
          <w:rFonts w:ascii="GHEA Grapalat" w:hAnsi="GHEA Grapalat"/>
        </w:rPr>
        <w:t xml:space="preserve"> </w:t>
      </w:r>
      <w:r w:rsidRPr="000324EB">
        <w:rPr>
          <w:rFonts w:ascii="GHEA Grapalat" w:hAnsi="GHEA Grapalat"/>
          <w:lang w:val="en-US"/>
        </w:rPr>
        <w:t>պահանջների</w:t>
      </w:r>
      <w:r>
        <w:rPr>
          <w:rFonts w:ascii="GHEA Grapalat" w:hAnsi="GHEA Grapalat"/>
          <w:lang w:val="en-US"/>
        </w:rPr>
        <w:t>՝</w:t>
      </w:r>
      <w:r>
        <w:rPr>
          <w:rFonts w:ascii="GHEA Grapalat" w:hAnsi="GHEA Grapalat"/>
        </w:rPr>
        <w:t xml:space="preserve"> </w:t>
      </w:r>
      <w:r>
        <w:rPr>
          <w:rFonts w:ascii="GHEA Grapalat" w:hAnsi="GHEA Grapalat"/>
          <w:lang w:val="en-US"/>
        </w:rPr>
        <w:t>բանաձևերում</w:t>
      </w:r>
      <w:r w:rsidRPr="000324EB">
        <w:rPr>
          <w:rFonts w:ascii="GHEA Grapalat" w:hAnsi="GHEA Grapalat"/>
          <w:i/>
          <w:sz w:val="26"/>
          <w:szCs w:val="26"/>
        </w:rPr>
        <w:t xml:space="preserve"> </w:t>
      </w:r>
      <w:r w:rsidRPr="000324EB">
        <w:rPr>
          <w:rFonts w:ascii="GHEA Grapalat" w:hAnsi="GHEA Grapalat"/>
          <w:i/>
          <w:sz w:val="26"/>
          <w:szCs w:val="26"/>
          <w:lang w:val="en-US"/>
        </w:rPr>
        <w:t>m</w:t>
      </w:r>
      <w:r w:rsidRPr="000324EB">
        <w:rPr>
          <w:rFonts w:ascii="GHEA Grapalat" w:hAnsi="GHEA Grapalat"/>
        </w:rPr>
        <w:t xml:space="preserve"> </w:t>
      </w:r>
      <w:r>
        <w:rPr>
          <w:rFonts w:ascii="GHEA Grapalat" w:hAnsi="GHEA Grapalat"/>
          <w:lang w:val="en-US"/>
        </w:rPr>
        <w:t>և</w:t>
      </w:r>
      <w:r w:rsidRPr="000324EB">
        <w:rPr>
          <w:rFonts w:ascii="GHEA Grapalat" w:hAnsi="GHEA Grapalat"/>
        </w:rPr>
        <w:t xml:space="preserve"> </w:t>
      </w:r>
      <m:oMath>
        <m:acc>
          <m:accPr>
            <m:chr m:val="̅"/>
            <m:ctrlPr>
              <w:rPr>
                <w:rFonts w:ascii="Cambria Math" w:hAnsi="Cambria Math"/>
                <w:i/>
                <w:sz w:val="28"/>
                <w:szCs w:val="28"/>
                <w:lang w:val="hy-AM"/>
              </w:rPr>
            </m:ctrlPr>
          </m:accPr>
          <m:e>
            <m:r>
              <w:rPr>
                <w:rFonts w:ascii="Cambria Math" w:hAnsi="Cambria Math"/>
                <w:sz w:val="28"/>
                <w:szCs w:val="28"/>
                <w:lang w:val="hy-AM"/>
              </w:rPr>
              <m:t>λ</m:t>
            </m:r>
          </m:e>
        </m:acc>
      </m:oMath>
      <w:r w:rsidRPr="000324EB">
        <w:rPr>
          <w:rFonts w:ascii="GHEA Grapalat" w:hAnsi="GHEA Grapalat"/>
        </w:rPr>
        <w:t xml:space="preserve"> </w:t>
      </w:r>
      <w:r>
        <w:rPr>
          <w:rFonts w:ascii="GHEA Grapalat" w:hAnsi="GHEA Grapalat"/>
          <w:lang w:val="en-US"/>
        </w:rPr>
        <w:t>փոխարեն</w:t>
      </w:r>
      <w:r w:rsidRPr="000324EB">
        <w:rPr>
          <w:rFonts w:ascii="GHEA Grapalat" w:hAnsi="GHEA Grapalat"/>
        </w:rPr>
        <w:t xml:space="preserve"> </w:t>
      </w:r>
      <w:r w:rsidRPr="006A4178">
        <w:rPr>
          <w:rFonts w:ascii="GHEA Grapalat" w:hAnsi="GHEA Grapalat"/>
        </w:rPr>
        <w:t xml:space="preserve">ընդունելով </w:t>
      </w:r>
      <w:r w:rsidRPr="006A4178">
        <w:rPr>
          <w:rFonts w:ascii="GHEA Grapalat" w:hAnsi="GHEA Grapalat"/>
          <w:lang w:val="en-US"/>
        </w:rPr>
        <w:t>համապատասխանաբար</w:t>
      </w:r>
      <w:r w:rsidRPr="006A4178">
        <w:rPr>
          <w:rFonts w:ascii="GHEA Grapalat" w:hAnsi="GHEA Grapalat"/>
        </w:rPr>
        <w:t xml:space="preserve"> </w:t>
      </w:r>
      <w:r w:rsidRPr="006A4178">
        <w:rPr>
          <w:rFonts w:ascii="GHEA Grapalat" w:hAnsi="GHEA Grapalat"/>
          <w:i/>
          <w:sz w:val="26"/>
          <w:szCs w:val="26"/>
          <w:lang w:val="en-US"/>
        </w:rPr>
        <w:t>m</w:t>
      </w:r>
      <w:r w:rsidRPr="006A4178">
        <w:rPr>
          <w:rFonts w:ascii="GHEA Grapalat" w:hAnsi="GHEA Grapalat"/>
          <w:i/>
          <w:sz w:val="28"/>
          <w:szCs w:val="28"/>
          <w:vertAlign w:val="subscript"/>
          <w:lang w:val="en-US"/>
        </w:rPr>
        <w:t>y</w:t>
      </w:r>
      <w:r w:rsidRPr="006A4178">
        <w:rPr>
          <w:rFonts w:ascii="GHEA Grapalat" w:hAnsi="GHEA Grapalat"/>
        </w:rPr>
        <w:t xml:space="preserve"> </w:t>
      </w:r>
      <w:r w:rsidRPr="006A4178">
        <w:rPr>
          <w:rFonts w:ascii="GHEA Grapalat" w:hAnsi="GHEA Grapalat"/>
          <w:lang w:val="en-US"/>
        </w:rPr>
        <w:t>և</w:t>
      </w:r>
      <w:r w:rsidRPr="006A4178">
        <w:rPr>
          <w:rFonts w:ascii="GHEA Grapalat" w:hAnsi="GHEA Grapalat"/>
        </w:rPr>
        <w:t xml:space="preserve"> </w:t>
      </w:r>
      <m:oMath>
        <m:acc>
          <m:accPr>
            <m:chr m:val="̅"/>
            <m:ctrlPr>
              <w:rPr>
                <w:rFonts w:ascii="Cambria Math" w:hAnsi="Cambria Math"/>
                <w:i/>
                <w:sz w:val="28"/>
                <w:szCs w:val="28"/>
                <w:lang w:val="hy-AM"/>
              </w:rPr>
            </m:ctrlPr>
          </m:accPr>
          <m:e>
            <m:r>
              <w:rPr>
                <w:rFonts w:ascii="Cambria Math" w:hAnsi="Cambria Math"/>
                <w:sz w:val="28"/>
                <w:szCs w:val="28"/>
                <w:lang w:val="hy-AM"/>
              </w:rPr>
              <m:t>λ</m:t>
            </m:r>
          </m:e>
        </m:acc>
      </m:oMath>
      <w:r w:rsidRPr="006A4178">
        <w:rPr>
          <w:rFonts w:ascii="GHEA Grapalat" w:hAnsi="GHEA Grapalat"/>
          <w:i/>
          <w:sz w:val="28"/>
          <w:szCs w:val="28"/>
          <w:vertAlign w:val="subscript"/>
          <w:lang w:val="en-US"/>
        </w:rPr>
        <w:t>y</w:t>
      </w:r>
      <w:r w:rsidRPr="006A4178">
        <w:rPr>
          <w:rFonts w:ascii="GHEA Grapalat" w:eastAsiaTheme="minorEastAsia" w:hAnsi="GHEA Grapalat"/>
          <w:sz w:val="28"/>
          <w:szCs w:val="28"/>
        </w:rPr>
        <w:t>,</w:t>
      </w:r>
    </w:p>
    <w:p w14:paraId="13A293B1" w14:textId="77777777" w:rsidR="002F6B2E" w:rsidRPr="00803386" w:rsidRDefault="002F6B2E" w:rsidP="00CA0809">
      <w:pPr>
        <w:shd w:val="clear" w:color="auto" w:fill="FFFFFF"/>
        <w:tabs>
          <w:tab w:val="left" w:pos="2268"/>
          <w:tab w:val="left" w:pos="8647"/>
        </w:tabs>
        <w:spacing w:after="120"/>
        <w:ind w:firstLine="567"/>
        <w:jc w:val="both"/>
        <w:rPr>
          <w:rFonts w:ascii="GHEA Grapalat" w:hAnsi="GHEA Grapalat"/>
        </w:rPr>
      </w:pPr>
      <w:r w:rsidRPr="006A4178">
        <w:rPr>
          <w:rFonts w:ascii="GHEA Grapalat" w:hAnsi="GHEA Grapalat"/>
          <w:i/>
          <w:sz w:val="26"/>
          <w:szCs w:val="26"/>
          <w:lang w:val="en-US"/>
        </w:rPr>
        <w:t>c</w:t>
      </w:r>
      <w:r w:rsidRPr="006A4178">
        <w:rPr>
          <w:rFonts w:ascii="GHEA Grapalat" w:hAnsi="GHEA Grapalat"/>
        </w:rPr>
        <w:t xml:space="preserve"> – </w:t>
      </w:r>
      <w:r w:rsidRPr="006A4178">
        <w:rPr>
          <w:rFonts w:ascii="GHEA Grapalat" w:hAnsi="GHEA Grapalat"/>
          <w:lang w:val="en-US"/>
        </w:rPr>
        <w:t>համաձայն</w:t>
      </w:r>
      <w:r w:rsidRPr="006A4178">
        <w:rPr>
          <w:rFonts w:ascii="GHEA Grapalat" w:hAnsi="GHEA Grapalat"/>
        </w:rPr>
        <w:t xml:space="preserve"> </w:t>
      </w:r>
      <w:r w:rsidRPr="00803386">
        <w:rPr>
          <w:rFonts w:ascii="GHEA Grapalat" w:hAnsi="GHEA Grapalat"/>
          <w:lang w:val="en-US"/>
        </w:rPr>
        <w:t>սույն</w:t>
      </w:r>
      <w:r w:rsidRPr="00803386">
        <w:rPr>
          <w:rFonts w:ascii="GHEA Grapalat" w:hAnsi="GHEA Grapalat"/>
        </w:rPr>
        <w:t xml:space="preserve"> </w:t>
      </w:r>
      <w:r w:rsidRPr="00803386">
        <w:rPr>
          <w:rFonts w:ascii="GHEA Grapalat" w:hAnsi="GHEA Grapalat"/>
          <w:lang w:val="en-US"/>
        </w:rPr>
        <w:t>բաժնի</w:t>
      </w:r>
      <w:r w:rsidRPr="00803386">
        <w:rPr>
          <w:rFonts w:ascii="GHEA Grapalat" w:hAnsi="GHEA Grapalat"/>
        </w:rPr>
        <w:t xml:space="preserve"> 202</w:t>
      </w:r>
      <w:r w:rsidR="0064467F">
        <w:rPr>
          <w:rFonts w:ascii="GHEA Grapalat" w:hAnsi="GHEA Grapalat"/>
        </w:rPr>
        <w:t>-ից մինչև</w:t>
      </w:r>
      <w:r w:rsidRPr="00803386">
        <w:rPr>
          <w:rFonts w:ascii="GHEA Grapalat" w:hAnsi="GHEA Grapalat"/>
        </w:rPr>
        <w:t xml:space="preserve"> 204</w:t>
      </w:r>
      <w:r w:rsidR="0064467F">
        <w:rPr>
          <w:rFonts w:ascii="GHEA Grapalat" w:hAnsi="GHEA Grapalat"/>
        </w:rPr>
        <w:t>-րդ</w:t>
      </w:r>
      <w:r w:rsidRPr="00803386">
        <w:rPr>
          <w:rFonts w:ascii="GHEA Grapalat" w:hAnsi="GHEA Grapalat"/>
        </w:rPr>
        <w:t xml:space="preserve"> </w:t>
      </w:r>
      <w:r w:rsidRPr="00803386">
        <w:rPr>
          <w:rFonts w:ascii="GHEA Grapalat" w:hAnsi="GHEA Grapalat"/>
          <w:lang w:val="en-US"/>
        </w:rPr>
        <w:t>կետերի</w:t>
      </w:r>
      <w:r w:rsidRPr="00803386">
        <w:rPr>
          <w:rFonts w:ascii="GHEA Grapalat" w:hAnsi="GHEA Grapalat"/>
        </w:rPr>
        <w:t xml:space="preserve"> </w:t>
      </w:r>
      <w:r w:rsidRPr="00803386">
        <w:rPr>
          <w:rFonts w:ascii="GHEA Grapalat" w:hAnsi="GHEA Grapalat"/>
          <w:lang w:val="en-US"/>
        </w:rPr>
        <w:t>պահանջների</w:t>
      </w:r>
      <w:r w:rsidRPr="00803386">
        <w:rPr>
          <w:rFonts w:ascii="GHEA Grapalat" w:hAnsi="GHEA Grapalat"/>
        </w:rPr>
        <w:t>:</w:t>
      </w:r>
    </w:p>
    <w:p w14:paraId="5F08AF89" w14:textId="77777777" w:rsidR="002F6B2E" w:rsidRPr="00803386" w:rsidRDefault="002F6B2E" w:rsidP="002F6B2E">
      <w:pPr>
        <w:shd w:val="clear" w:color="auto" w:fill="FFFFFF"/>
        <w:tabs>
          <w:tab w:val="left" w:pos="2268"/>
          <w:tab w:val="left" w:pos="8647"/>
        </w:tabs>
        <w:spacing w:after="120"/>
        <w:ind w:firstLine="567"/>
        <w:jc w:val="both"/>
        <w:rPr>
          <w:rFonts w:ascii="GHEA Grapalat" w:hAnsi="GHEA Grapalat"/>
        </w:rPr>
      </w:pPr>
      <w:r w:rsidRPr="00803386">
        <w:rPr>
          <w:rFonts w:ascii="GHEA Grapalat" w:hAnsi="GHEA Grapalat"/>
          <w:b/>
        </w:rPr>
        <w:t>209.</w:t>
      </w:r>
      <w:r w:rsidRPr="00803386">
        <w:rPr>
          <w:rFonts w:ascii="GHEA Grapalat" w:hAnsi="GHEA Grapalat"/>
        </w:rPr>
        <w:t xml:space="preserve"> </w:t>
      </w:r>
      <w:r w:rsidRPr="00803386">
        <w:rPr>
          <w:rFonts w:ascii="GHEA Grapalat" w:hAnsi="GHEA Grapalat"/>
          <w:lang w:val="en-US"/>
        </w:rPr>
        <w:t>Ոչ</w:t>
      </w:r>
      <w:r w:rsidRPr="00803386">
        <w:rPr>
          <w:rFonts w:ascii="GHEA Grapalat" w:hAnsi="GHEA Grapalat"/>
        </w:rPr>
        <w:t xml:space="preserve"> </w:t>
      </w:r>
      <w:r w:rsidRPr="00803386">
        <w:rPr>
          <w:rFonts w:ascii="GHEA Grapalat" w:hAnsi="GHEA Grapalat"/>
          <w:lang w:val="en-US"/>
        </w:rPr>
        <w:t>միանման</w:t>
      </w:r>
      <w:r w:rsidRPr="00803386">
        <w:rPr>
          <w:rFonts w:ascii="GHEA Grapalat" w:hAnsi="GHEA Grapalat"/>
        </w:rPr>
        <w:t xml:space="preserve"> </w:t>
      </w:r>
      <w:r w:rsidRPr="00803386">
        <w:rPr>
          <w:rFonts w:ascii="GHEA Grapalat" w:hAnsi="GHEA Grapalat"/>
          <w:lang w:val="en-US"/>
        </w:rPr>
        <w:t>նիստերով</w:t>
      </w:r>
      <w:r w:rsidRPr="00803386">
        <w:rPr>
          <w:rFonts w:ascii="GHEA Grapalat" w:hAnsi="GHEA Grapalat"/>
        </w:rPr>
        <w:t xml:space="preserve"> երկտավրային հատվածք</w:t>
      </w:r>
      <w:r w:rsidRPr="00803386">
        <w:rPr>
          <w:rFonts w:ascii="GHEA Grapalat" w:hAnsi="GHEA Grapalat"/>
          <w:lang w:val="en-US"/>
        </w:rPr>
        <w:t>ով</w:t>
      </w:r>
      <w:r w:rsidRPr="00803386">
        <w:rPr>
          <w:rFonts w:ascii="GHEA Grapalat" w:hAnsi="GHEA Grapalat"/>
        </w:rPr>
        <w:t xml:space="preserve"> ձողերի համար </w:t>
      </w:r>
      <w:r w:rsidRPr="00803386">
        <w:rPr>
          <w:rFonts w:ascii="GHEA Grapalat" w:hAnsi="GHEA Grapalat"/>
          <w:i/>
          <w:sz w:val="26"/>
          <w:szCs w:val="26"/>
          <w:lang w:val="en-US"/>
        </w:rPr>
        <w:t>m</w:t>
      </w:r>
      <w:r w:rsidRPr="00803386">
        <w:rPr>
          <w:rFonts w:ascii="GHEA Grapalat" w:hAnsi="GHEA Grapalat"/>
          <w:i/>
          <w:sz w:val="28"/>
          <w:szCs w:val="28"/>
          <w:vertAlign w:val="subscript"/>
          <w:lang w:val="en-US"/>
        </w:rPr>
        <w:t>ef</w:t>
      </w:r>
      <w:r w:rsidRPr="00803386">
        <w:rPr>
          <w:rFonts w:ascii="GHEA Grapalat" w:hAnsi="GHEA Grapalat"/>
          <w:i/>
          <w:sz w:val="28"/>
          <w:szCs w:val="28"/>
          <w:vertAlign w:val="subscript"/>
        </w:rPr>
        <w:t>,</w:t>
      </w:r>
      <w:r w:rsidRPr="00803386">
        <w:rPr>
          <w:rFonts w:ascii="GHEA Grapalat" w:hAnsi="GHEA Grapalat"/>
          <w:i/>
          <w:sz w:val="28"/>
          <w:szCs w:val="28"/>
          <w:vertAlign w:val="subscript"/>
          <w:lang w:val="en-US"/>
        </w:rPr>
        <w:t>y</w:t>
      </w:r>
      <w:r w:rsidRPr="00803386">
        <w:rPr>
          <w:rFonts w:ascii="Calibri" w:hAnsi="Calibri" w:cs="Calibri"/>
          <w:lang w:val="en-US"/>
        </w:rPr>
        <w:t> </w:t>
      </w:r>
      <w:r w:rsidRPr="00803386">
        <w:rPr>
          <w:rFonts w:ascii="GHEA Grapalat" w:hAnsi="GHEA Grapalat"/>
        </w:rPr>
        <w:t>=</w:t>
      </w:r>
      <w:r w:rsidRPr="00803386">
        <w:rPr>
          <w:rFonts w:ascii="Calibri" w:hAnsi="Calibri" w:cs="Calibri"/>
          <w:lang w:val="en-US"/>
        </w:rPr>
        <w:t> </w:t>
      </w:r>
      <w:r w:rsidRPr="00803386">
        <w:rPr>
          <w:rFonts w:ascii="GHEA Grapalat" w:hAnsi="GHEA Grapalat"/>
          <w:i/>
          <w:sz w:val="26"/>
          <w:szCs w:val="26"/>
          <w:lang w:val="en-US"/>
        </w:rPr>
        <w:t>η</w:t>
      </w:r>
      <w:r w:rsidRPr="00803386">
        <w:rPr>
          <w:rFonts w:ascii="Courier New" w:hAnsi="Courier New" w:cs="Courier New"/>
          <w:i/>
          <w:sz w:val="26"/>
          <w:szCs w:val="26"/>
        </w:rPr>
        <w:t>∙</w:t>
      </w:r>
      <w:r w:rsidRPr="00803386">
        <w:rPr>
          <w:rFonts w:ascii="GHEA Grapalat" w:hAnsi="GHEA Grapalat"/>
          <w:i/>
          <w:sz w:val="26"/>
          <w:szCs w:val="26"/>
          <w:lang w:val="en-US"/>
        </w:rPr>
        <w:t>m</w:t>
      </w:r>
      <w:r w:rsidRPr="00803386">
        <w:rPr>
          <w:rFonts w:ascii="GHEA Grapalat" w:hAnsi="GHEA Grapalat"/>
          <w:i/>
          <w:sz w:val="28"/>
          <w:szCs w:val="28"/>
          <w:vertAlign w:val="subscript"/>
          <w:lang w:val="en-US"/>
        </w:rPr>
        <w:t>y</w:t>
      </w:r>
      <w:r w:rsidRPr="00803386">
        <w:rPr>
          <w:rFonts w:ascii="GHEA Grapalat" w:hAnsi="GHEA Grapalat"/>
        </w:rPr>
        <w:t xml:space="preserve"> </w:t>
      </w:r>
      <w:r w:rsidRPr="00803386">
        <w:rPr>
          <w:rFonts w:ascii="GHEA Grapalat" w:hAnsi="GHEA Grapalat"/>
          <w:lang w:val="en-US"/>
        </w:rPr>
        <w:t>արժեքի</w:t>
      </w:r>
      <w:r w:rsidRPr="00803386">
        <w:rPr>
          <w:rFonts w:ascii="GHEA Grapalat" w:hAnsi="GHEA Grapalat"/>
        </w:rPr>
        <w:t xml:space="preserve"> </w:t>
      </w:r>
      <w:r w:rsidRPr="00803386">
        <w:rPr>
          <w:rFonts w:ascii="GHEA Grapalat" w:hAnsi="GHEA Grapalat"/>
          <w:lang w:val="en-US"/>
        </w:rPr>
        <w:t>որոշման</w:t>
      </w:r>
      <w:r w:rsidRPr="00803386">
        <w:rPr>
          <w:rFonts w:ascii="GHEA Grapalat" w:hAnsi="GHEA Grapalat"/>
        </w:rPr>
        <w:t xml:space="preserve"> </w:t>
      </w:r>
      <w:r w:rsidRPr="00803386">
        <w:rPr>
          <w:rFonts w:ascii="GHEA Grapalat" w:hAnsi="GHEA Grapalat"/>
          <w:lang w:val="en-US"/>
        </w:rPr>
        <w:t>դեպքում</w:t>
      </w:r>
      <w:r w:rsidRPr="00803386">
        <w:rPr>
          <w:rFonts w:ascii="GHEA Grapalat" w:hAnsi="GHEA Grapalat"/>
        </w:rPr>
        <w:t xml:space="preserve"> </w:t>
      </w:r>
      <w:r w:rsidRPr="00803386">
        <w:rPr>
          <w:rFonts w:ascii="GHEA Grapalat" w:hAnsi="GHEA Grapalat"/>
          <w:i/>
          <w:sz w:val="26"/>
          <w:szCs w:val="26"/>
          <w:lang w:val="en-US"/>
        </w:rPr>
        <w:t>η</w:t>
      </w:r>
      <w:r w:rsidRPr="00803386">
        <w:rPr>
          <w:rFonts w:ascii="GHEA Grapalat" w:hAnsi="GHEA Grapalat"/>
        </w:rPr>
        <w:t xml:space="preserve"> </w:t>
      </w:r>
      <w:r w:rsidRPr="00803386">
        <w:rPr>
          <w:rFonts w:ascii="GHEA Grapalat" w:hAnsi="GHEA Grapalat"/>
          <w:lang w:val="en-US"/>
        </w:rPr>
        <w:t>գործակիցը</w:t>
      </w:r>
      <w:r w:rsidRPr="00803386">
        <w:rPr>
          <w:rFonts w:ascii="GHEA Grapalat" w:hAnsi="GHEA Grapalat"/>
        </w:rPr>
        <w:t xml:space="preserve"> </w:t>
      </w:r>
      <w:r w:rsidRPr="00803386">
        <w:rPr>
          <w:rFonts w:ascii="GHEA Grapalat" w:hAnsi="GHEA Grapalat"/>
          <w:lang w:val="en-US"/>
        </w:rPr>
        <w:t>պետք</w:t>
      </w:r>
      <w:r w:rsidRPr="00803386">
        <w:rPr>
          <w:rFonts w:ascii="GHEA Grapalat" w:hAnsi="GHEA Grapalat"/>
        </w:rPr>
        <w:t xml:space="preserve"> է որոշել </w:t>
      </w:r>
      <w:r w:rsidRPr="00803386">
        <w:rPr>
          <w:rFonts w:ascii="GHEA Grapalat" w:hAnsi="GHEA Grapalat"/>
          <w:lang w:val="en-US"/>
        </w:rPr>
        <w:t>ինչ</w:t>
      </w:r>
      <w:r w:rsidRPr="00803386">
        <w:rPr>
          <w:rFonts w:ascii="GHEA Grapalat" w:hAnsi="GHEA Grapalat"/>
        </w:rPr>
        <w:t>պես 8-</w:t>
      </w:r>
      <w:r w:rsidRPr="00803386">
        <w:rPr>
          <w:rFonts w:ascii="GHEA Grapalat" w:hAnsi="GHEA Grapalat"/>
          <w:lang w:val="en-US"/>
        </w:rPr>
        <w:t>րդ</w:t>
      </w:r>
      <w:r w:rsidRPr="00803386">
        <w:rPr>
          <w:rFonts w:ascii="GHEA Grapalat" w:hAnsi="GHEA Grapalat"/>
        </w:rPr>
        <w:t xml:space="preserve"> </w:t>
      </w:r>
      <w:r w:rsidRPr="00803386">
        <w:rPr>
          <w:rFonts w:ascii="GHEA Grapalat" w:hAnsi="GHEA Grapalat"/>
          <w:lang w:val="en-US"/>
        </w:rPr>
        <w:t>տեսակի</w:t>
      </w:r>
      <w:r w:rsidRPr="00803386">
        <w:rPr>
          <w:rFonts w:ascii="GHEA Grapalat" w:hAnsi="GHEA Grapalat"/>
        </w:rPr>
        <w:t xml:space="preserve">  հատվածքի համար </w:t>
      </w:r>
      <w:r w:rsidR="00594DBA" w:rsidRPr="00594DBA">
        <w:rPr>
          <w:rFonts w:ascii="GHEA Grapalat" w:hAnsi="GHEA Grapalat"/>
          <w:lang w:val="en-US"/>
        </w:rPr>
        <w:t>հավելամաս</w:t>
      </w:r>
      <w:r w:rsidRPr="00803386">
        <w:rPr>
          <w:rFonts w:ascii="GHEA Grapalat" w:hAnsi="GHEA Grapalat"/>
        </w:rPr>
        <w:t xml:space="preserve"> 5-</w:t>
      </w:r>
      <w:r w:rsidRPr="00803386">
        <w:rPr>
          <w:rFonts w:ascii="GHEA Grapalat" w:hAnsi="GHEA Grapalat"/>
          <w:lang w:val="en-US"/>
        </w:rPr>
        <w:t>ի</w:t>
      </w:r>
      <w:r w:rsidRPr="00803386">
        <w:rPr>
          <w:rFonts w:ascii="GHEA Grapalat" w:hAnsi="GHEA Grapalat"/>
        </w:rPr>
        <w:t xml:space="preserve"> աղյուսակ</w:t>
      </w:r>
      <w:r w:rsidR="002773BB">
        <w:rPr>
          <w:rFonts w:ascii="Calibri" w:hAnsi="Calibri" w:cs="Calibri"/>
          <w:lang w:val="hy-AM"/>
        </w:rPr>
        <w:t> </w:t>
      </w:r>
      <w:r w:rsidRPr="00803386">
        <w:rPr>
          <w:rFonts w:ascii="GHEA Grapalat" w:hAnsi="GHEA Grapalat"/>
        </w:rPr>
        <w:t>2-ով:</w:t>
      </w:r>
    </w:p>
    <w:p w14:paraId="6B430A7C" w14:textId="77777777" w:rsidR="002F6B2E" w:rsidRPr="006A4178" w:rsidRDefault="002F6B2E" w:rsidP="002F6B2E">
      <w:pPr>
        <w:shd w:val="clear" w:color="auto" w:fill="FFFFFF"/>
        <w:tabs>
          <w:tab w:val="left" w:pos="2268"/>
          <w:tab w:val="left" w:pos="8647"/>
        </w:tabs>
        <w:spacing w:after="120"/>
        <w:ind w:firstLine="567"/>
        <w:jc w:val="both"/>
        <w:rPr>
          <w:rFonts w:ascii="GHEA Grapalat" w:hAnsi="GHEA Grapalat"/>
        </w:rPr>
      </w:pPr>
      <w:r w:rsidRPr="000D1507">
        <w:rPr>
          <w:rFonts w:ascii="GHEA Grapalat" w:hAnsi="GHEA Grapalat"/>
          <w:b/>
        </w:rPr>
        <w:t>210.</w:t>
      </w:r>
      <w:r>
        <w:rPr>
          <w:rFonts w:ascii="Calibri" w:hAnsi="Calibri"/>
        </w:rPr>
        <w:t> </w:t>
      </w:r>
      <w:r w:rsidRPr="006A4178">
        <w:rPr>
          <w:rFonts w:ascii="GHEA Grapalat" w:hAnsi="GHEA Grapalat"/>
        </w:rPr>
        <w:t xml:space="preserve">Եթե </w:t>
      </w:r>
      <w:r w:rsidRPr="006A4178">
        <w:rPr>
          <w:rFonts w:ascii="GHEA Grapalat" w:hAnsi="GHEA Grapalat"/>
          <w:i/>
          <w:sz w:val="26"/>
          <w:szCs w:val="26"/>
          <w:lang w:val="en-US"/>
        </w:rPr>
        <w:t>m</w:t>
      </w:r>
      <w:r w:rsidRPr="006A4178">
        <w:rPr>
          <w:rFonts w:ascii="GHEA Grapalat" w:hAnsi="GHEA Grapalat"/>
          <w:i/>
          <w:sz w:val="28"/>
          <w:szCs w:val="28"/>
          <w:vertAlign w:val="subscript"/>
          <w:lang w:val="en-US"/>
        </w:rPr>
        <w:t>ef</w:t>
      </w:r>
      <w:r w:rsidRPr="006A4178">
        <w:rPr>
          <w:rFonts w:ascii="GHEA Grapalat" w:hAnsi="GHEA Grapalat"/>
          <w:i/>
          <w:sz w:val="28"/>
          <w:szCs w:val="28"/>
          <w:vertAlign w:val="subscript"/>
        </w:rPr>
        <w:t>,</w:t>
      </w:r>
      <w:r w:rsidRPr="006A4178">
        <w:rPr>
          <w:rFonts w:ascii="GHEA Grapalat" w:hAnsi="GHEA Grapalat"/>
          <w:i/>
          <w:sz w:val="28"/>
          <w:szCs w:val="28"/>
          <w:vertAlign w:val="subscript"/>
          <w:lang w:val="en-US"/>
        </w:rPr>
        <w:t>y</w:t>
      </w:r>
      <w:r w:rsidRPr="006A4178">
        <w:rPr>
          <w:rFonts w:ascii="Calibri" w:hAnsi="Calibri" w:cs="Calibri"/>
          <w:lang w:val="en-US"/>
        </w:rPr>
        <w:t> </w:t>
      </w:r>
      <w:r w:rsidRPr="006A4178">
        <w:rPr>
          <w:rFonts w:ascii="GHEA Grapalat" w:hAnsi="GHEA Grapalat"/>
        </w:rPr>
        <w:t>&lt;</w:t>
      </w:r>
      <w:r w:rsidRPr="006A4178">
        <w:rPr>
          <w:rFonts w:ascii="Calibri" w:hAnsi="Calibri" w:cs="Calibri"/>
          <w:lang w:val="en-US"/>
        </w:rPr>
        <w:t> </w:t>
      </w:r>
      <w:r w:rsidRPr="006A4178">
        <w:rPr>
          <w:rFonts w:ascii="GHEA Grapalat" w:hAnsi="GHEA Grapalat"/>
          <w:i/>
          <w:sz w:val="26"/>
          <w:szCs w:val="26"/>
          <w:lang w:val="en-US"/>
        </w:rPr>
        <w:t>m</w:t>
      </w:r>
      <w:r w:rsidRPr="006A4178">
        <w:rPr>
          <w:rFonts w:ascii="GHEA Grapalat" w:hAnsi="GHEA Grapalat"/>
          <w:i/>
          <w:sz w:val="28"/>
          <w:szCs w:val="28"/>
          <w:vertAlign w:val="subscript"/>
          <w:lang w:val="en-US"/>
        </w:rPr>
        <w:t>x</w:t>
      </w:r>
      <w:r w:rsidRPr="006A4178">
        <w:rPr>
          <w:rFonts w:ascii="GHEA Grapalat" w:hAnsi="GHEA Grapalat"/>
        </w:rPr>
        <w:t>,  ապա  բացի (116) բանաձևով հաշվարկից, անհրաժեշտ է կատարել  լրացուցիչ ստուգում (109) և (111) բանաձևերով</w:t>
      </w:r>
      <w:r>
        <w:rPr>
          <w:rFonts w:ascii="GHEA Grapalat" w:hAnsi="GHEA Grapalat"/>
        </w:rPr>
        <w:t>՝</w:t>
      </w:r>
      <w:r w:rsidRPr="006A4178">
        <w:rPr>
          <w:rFonts w:ascii="GHEA Grapalat" w:hAnsi="GHEA Grapalat"/>
        </w:rPr>
        <w:t xml:space="preserve"> ընդունելով </w:t>
      </w:r>
      <w:r w:rsidRPr="006A4178">
        <w:rPr>
          <w:rFonts w:ascii="GHEA Grapalat" w:hAnsi="GHEA Grapalat"/>
          <w:i/>
          <w:sz w:val="26"/>
          <w:szCs w:val="26"/>
          <w:lang w:val="en-US"/>
        </w:rPr>
        <w:t>e</w:t>
      </w:r>
      <w:r w:rsidRPr="006A4178">
        <w:rPr>
          <w:rFonts w:ascii="GHEA Grapalat" w:hAnsi="GHEA Grapalat"/>
          <w:i/>
          <w:sz w:val="28"/>
          <w:szCs w:val="28"/>
          <w:vertAlign w:val="subscript"/>
          <w:lang w:val="en-US"/>
        </w:rPr>
        <w:t>y</w:t>
      </w:r>
      <w:r w:rsidRPr="006A4178">
        <w:rPr>
          <w:rFonts w:ascii="Calibri" w:hAnsi="Calibri" w:cs="Calibri"/>
          <w:lang w:val="en-US"/>
        </w:rPr>
        <w:t> </w:t>
      </w:r>
      <w:r w:rsidRPr="006A4178">
        <w:rPr>
          <w:rFonts w:ascii="GHEA Grapalat" w:hAnsi="GHEA Grapalat"/>
        </w:rPr>
        <w:t>=</w:t>
      </w:r>
      <w:r w:rsidRPr="006A4178">
        <w:rPr>
          <w:rFonts w:ascii="Calibri" w:hAnsi="Calibri" w:cs="Calibri"/>
          <w:lang w:val="en-US"/>
        </w:rPr>
        <w:t> </w:t>
      </w:r>
      <w:r w:rsidRPr="006A4178">
        <w:rPr>
          <w:rFonts w:ascii="GHEA Grapalat" w:hAnsi="GHEA Grapalat"/>
        </w:rPr>
        <w:t>0:</w:t>
      </w:r>
    </w:p>
    <w:p w14:paraId="05F63096" w14:textId="77777777" w:rsidR="002F6B2E" w:rsidRPr="006A4178" w:rsidRDefault="002F6B2E" w:rsidP="002F6B2E">
      <w:pPr>
        <w:shd w:val="clear" w:color="auto" w:fill="FFFFFF"/>
        <w:tabs>
          <w:tab w:val="left" w:pos="2268"/>
          <w:tab w:val="left" w:pos="8647"/>
        </w:tabs>
        <w:spacing w:after="120"/>
        <w:ind w:firstLine="567"/>
        <w:jc w:val="both"/>
        <w:rPr>
          <w:rFonts w:ascii="GHEA Grapalat" w:hAnsi="GHEA Grapalat"/>
        </w:rPr>
      </w:pPr>
      <w:r w:rsidRPr="000D1507">
        <w:rPr>
          <w:rFonts w:ascii="GHEA Grapalat" w:hAnsi="GHEA Grapalat"/>
          <w:b/>
        </w:rPr>
        <w:t>211.</w:t>
      </w:r>
      <w:r>
        <w:rPr>
          <w:rFonts w:ascii="Calibri" w:hAnsi="Calibri"/>
        </w:rPr>
        <w:t> </w:t>
      </w:r>
      <w:r w:rsidRPr="006A4178">
        <w:rPr>
          <w:rFonts w:ascii="GHEA Grapalat" w:hAnsi="GHEA Grapalat"/>
        </w:rPr>
        <w:t xml:space="preserve">Եթե </w:t>
      </w:r>
      <m:oMath>
        <m:r>
          <w:rPr>
            <w:rFonts w:ascii="Cambria Math" w:hAnsi="Cambria Math"/>
            <w:sz w:val="28"/>
            <w:szCs w:val="28"/>
            <w:lang w:val="hy-AM"/>
          </w:rPr>
          <m:t>λ</m:t>
        </m:r>
      </m:oMath>
      <w:r w:rsidRPr="006A4178">
        <w:rPr>
          <w:rFonts w:ascii="GHEA Grapalat" w:hAnsi="GHEA Grapalat"/>
          <w:i/>
          <w:sz w:val="28"/>
          <w:szCs w:val="28"/>
          <w:vertAlign w:val="subscript"/>
          <w:lang w:val="en-US"/>
        </w:rPr>
        <w:t>x</w:t>
      </w:r>
      <w:r w:rsidRPr="006A4178">
        <w:rPr>
          <w:rFonts w:ascii="Calibri" w:hAnsi="Calibri" w:cs="Calibri"/>
          <w:lang w:val="en-US"/>
        </w:rPr>
        <w:t> </w:t>
      </w:r>
      <w:r w:rsidRPr="006A4178">
        <w:rPr>
          <w:rFonts w:ascii="GHEA Grapalat" w:hAnsi="GHEA Grapalat"/>
        </w:rPr>
        <w:t>&gt;</w:t>
      </w:r>
      <w:r w:rsidRPr="006A4178">
        <w:rPr>
          <w:rFonts w:ascii="Calibri" w:hAnsi="Calibri" w:cs="Calibri"/>
          <w:lang w:val="en-US"/>
        </w:rPr>
        <w:t> </w:t>
      </w:r>
      <m:oMath>
        <m:r>
          <w:rPr>
            <w:rFonts w:ascii="Cambria Math" w:hAnsi="Cambria Math"/>
            <w:sz w:val="28"/>
            <w:szCs w:val="28"/>
            <w:lang w:val="hy-AM"/>
          </w:rPr>
          <m:t>λ</m:t>
        </m:r>
      </m:oMath>
      <w:r w:rsidRPr="006A4178">
        <w:rPr>
          <w:rFonts w:ascii="GHEA Grapalat" w:hAnsi="GHEA Grapalat"/>
          <w:i/>
          <w:sz w:val="28"/>
          <w:szCs w:val="28"/>
          <w:vertAlign w:val="subscript"/>
          <w:lang w:val="en-US"/>
        </w:rPr>
        <w:t>y</w:t>
      </w:r>
      <w:r>
        <w:rPr>
          <w:rFonts w:ascii="Calibri" w:hAnsi="Calibri"/>
          <w:i/>
          <w:sz w:val="28"/>
          <w:szCs w:val="28"/>
          <w:vertAlign w:val="subscript"/>
          <w:lang w:val="en-US"/>
        </w:rPr>
        <w:t> </w:t>
      </w:r>
      <w:r w:rsidRPr="00786F91">
        <w:rPr>
          <w:rFonts w:ascii="GHEA Grapalat" w:hAnsi="GHEA Grapalat"/>
        </w:rPr>
        <w:t xml:space="preserve">, </w:t>
      </w:r>
      <w:r w:rsidRPr="006A4178">
        <w:rPr>
          <w:rFonts w:ascii="GHEA Grapalat" w:hAnsi="GHEA Grapalat"/>
        </w:rPr>
        <w:t>ապա բացի (116) բանաձևով</w:t>
      </w:r>
      <w:r w:rsidRPr="00786F91">
        <w:rPr>
          <w:rFonts w:ascii="GHEA Grapalat" w:hAnsi="GHEA Grapalat"/>
        </w:rPr>
        <w:t xml:space="preserve"> </w:t>
      </w:r>
      <w:r w:rsidRPr="006A4178">
        <w:rPr>
          <w:rFonts w:ascii="GHEA Grapalat" w:hAnsi="GHEA Grapalat"/>
        </w:rPr>
        <w:t xml:space="preserve">հաշվարկից, անհրաժեշտ է կատարել լրացուցիչ ստուգում (109) բանաձևով, ընդունելով </w:t>
      </w:r>
      <w:r w:rsidRPr="006A4178">
        <w:rPr>
          <w:rFonts w:ascii="GHEA Grapalat" w:hAnsi="GHEA Grapalat"/>
          <w:i/>
          <w:sz w:val="26"/>
          <w:szCs w:val="26"/>
          <w:lang w:val="en-US"/>
        </w:rPr>
        <w:t>e</w:t>
      </w:r>
      <w:r w:rsidRPr="006A4178">
        <w:rPr>
          <w:rFonts w:ascii="GHEA Grapalat" w:hAnsi="GHEA Grapalat"/>
          <w:i/>
          <w:sz w:val="28"/>
          <w:szCs w:val="28"/>
          <w:vertAlign w:val="subscript"/>
          <w:lang w:val="en-US"/>
        </w:rPr>
        <w:t>y</w:t>
      </w:r>
      <w:r w:rsidRPr="006A4178">
        <w:rPr>
          <w:rFonts w:ascii="Calibri" w:hAnsi="Calibri" w:cs="Calibri"/>
          <w:lang w:val="en-US"/>
        </w:rPr>
        <w:t> </w:t>
      </w:r>
      <w:r w:rsidRPr="006A4178">
        <w:rPr>
          <w:rFonts w:ascii="GHEA Grapalat" w:hAnsi="GHEA Grapalat"/>
        </w:rPr>
        <w:t>=</w:t>
      </w:r>
      <w:r w:rsidRPr="006A4178">
        <w:rPr>
          <w:rFonts w:ascii="Calibri" w:hAnsi="Calibri" w:cs="Calibri"/>
          <w:lang w:val="en-US"/>
        </w:rPr>
        <w:t> </w:t>
      </w:r>
      <w:r w:rsidRPr="006A4178">
        <w:rPr>
          <w:rFonts w:ascii="GHEA Grapalat" w:hAnsi="GHEA Grapalat"/>
        </w:rPr>
        <w:t>0:</w:t>
      </w:r>
    </w:p>
    <w:p w14:paraId="50B28F95" w14:textId="77777777" w:rsidR="002F6B2E" w:rsidRDefault="002F6B2E" w:rsidP="002F6B2E">
      <w:pPr>
        <w:spacing w:line="264" w:lineRule="auto"/>
        <w:rPr>
          <w:rFonts w:ascii="GHEA Grapalat" w:hAnsi="GHEA Grapalat"/>
        </w:rPr>
      </w:pPr>
      <w:r>
        <w:rPr>
          <w:rFonts w:ascii="GHEA Grapalat" w:hAnsi="GHEA Grapalat"/>
        </w:rPr>
        <w:br w:type="page"/>
      </w:r>
    </w:p>
    <w:p w14:paraId="6D3B1D98" w14:textId="77777777" w:rsidR="002F6B2E" w:rsidRPr="006A4178" w:rsidRDefault="002F6B2E" w:rsidP="002F6B2E">
      <w:pPr>
        <w:shd w:val="clear" w:color="auto" w:fill="FFFFFF"/>
        <w:tabs>
          <w:tab w:val="left" w:pos="2268"/>
          <w:tab w:val="left" w:pos="8647"/>
        </w:tabs>
        <w:spacing w:after="0" w:line="264" w:lineRule="auto"/>
        <w:ind w:firstLine="567"/>
        <w:jc w:val="both"/>
        <w:rPr>
          <w:rFonts w:ascii="GHEA Grapalat" w:hAnsi="GHEA Grapalat"/>
        </w:rPr>
      </w:pPr>
      <w:r w:rsidRPr="000D1507">
        <w:rPr>
          <w:rFonts w:ascii="GHEA Grapalat" w:hAnsi="GHEA Grapalat"/>
          <w:b/>
        </w:rPr>
        <w:lastRenderedPageBreak/>
        <w:t>212.</w:t>
      </w:r>
      <w:r>
        <w:rPr>
          <w:rFonts w:ascii="Calibri" w:hAnsi="Calibri"/>
        </w:rPr>
        <w:t> </w:t>
      </w:r>
      <w:r w:rsidRPr="006A4178">
        <w:rPr>
          <w:rFonts w:ascii="GHEA Grapalat" w:hAnsi="GHEA Grapalat"/>
        </w:rPr>
        <w:t xml:space="preserve">Հարաբերական </w:t>
      </w:r>
      <w:r w:rsidRPr="006A4178">
        <w:rPr>
          <w:rFonts w:ascii="GHEA Grapalat" w:hAnsi="GHEA Grapalat"/>
          <w:lang w:val="en-US"/>
        </w:rPr>
        <w:t>արտակենտրոնություն</w:t>
      </w:r>
      <w:r w:rsidRPr="006A4178">
        <w:rPr>
          <w:rFonts w:ascii="GHEA Grapalat" w:hAnsi="GHEA Grapalat"/>
        </w:rPr>
        <w:t xml:space="preserve">ների արժեքներն անհրաժեշտ է </w:t>
      </w:r>
      <w:r w:rsidRPr="006A4178">
        <w:rPr>
          <w:rFonts w:ascii="GHEA Grapalat" w:hAnsi="GHEA Grapalat"/>
          <w:lang w:val="en-US"/>
        </w:rPr>
        <w:t>որոշել</w:t>
      </w:r>
      <w:r w:rsidRPr="006A4178">
        <w:rPr>
          <w:rFonts w:ascii="GHEA Grapalat" w:hAnsi="GHEA Grapalat"/>
        </w:rPr>
        <w:t xml:space="preserve"> </w:t>
      </w:r>
      <w:r w:rsidRPr="006A4178">
        <w:rPr>
          <w:rFonts w:ascii="GHEA Grapalat" w:hAnsi="GHEA Grapalat"/>
          <w:lang w:val="en-US"/>
        </w:rPr>
        <w:t>հետևյալ</w:t>
      </w:r>
      <w:r w:rsidRPr="006A4178">
        <w:rPr>
          <w:rFonts w:ascii="GHEA Grapalat" w:hAnsi="GHEA Grapalat"/>
        </w:rPr>
        <w:t xml:space="preserve"> բանաձևերով.</w:t>
      </w:r>
    </w:p>
    <w:p w14:paraId="0FEB4197" w14:textId="77777777" w:rsidR="002F6B2E" w:rsidRPr="00280C29" w:rsidRDefault="002F6B2E" w:rsidP="002F6B2E">
      <w:pPr>
        <w:shd w:val="clear" w:color="auto" w:fill="FFFFFF"/>
        <w:tabs>
          <w:tab w:val="left" w:pos="3686"/>
          <w:tab w:val="left" w:pos="8647"/>
        </w:tabs>
        <w:spacing w:after="120" w:line="264" w:lineRule="auto"/>
        <w:rPr>
          <w:rFonts w:ascii="GHEA Grapalat" w:hAnsi="GHEA Grapalat"/>
          <w:lang w:val="en-US"/>
        </w:rPr>
      </w:pPr>
      <w:r w:rsidRPr="000F4375">
        <w:rPr>
          <w:rFonts w:ascii="GHEA Grapalat" w:hAnsi="GHEA Grapalat"/>
        </w:rPr>
        <w:tab/>
      </w:r>
      <w:r w:rsidRPr="000F4375">
        <w:rPr>
          <w:rFonts w:ascii="GHEA Grapalat" w:hAnsi="GHEA Grapalat"/>
          <w:i/>
          <w:sz w:val="26"/>
          <w:szCs w:val="26"/>
          <w:lang w:val="en-US"/>
        </w:rPr>
        <w:t>m</w:t>
      </w:r>
      <w:r w:rsidRPr="000F4375">
        <w:rPr>
          <w:rFonts w:ascii="GHEA Grapalat" w:hAnsi="GHEA Grapalat"/>
          <w:i/>
          <w:sz w:val="28"/>
          <w:szCs w:val="28"/>
          <w:vertAlign w:val="subscript"/>
          <w:lang w:val="en-US"/>
        </w:rPr>
        <w:t>x</w:t>
      </w:r>
      <w:r w:rsidRPr="00280C29">
        <w:rPr>
          <w:rFonts w:ascii="GHEA Grapalat" w:hAnsi="GHEA Grapalat"/>
          <w:lang w:val="en-US"/>
        </w:rPr>
        <w:t xml:space="preserve"> = </w:t>
      </w:r>
      <w:r w:rsidRPr="000F4375">
        <w:rPr>
          <w:rFonts w:ascii="GHEA Grapalat" w:hAnsi="GHEA Grapalat"/>
          <w:i/>
          <w:sz w:val="26"/>
          <w:szCs w:val="26"/>
          <w:lang w:val="en-US"/>
        </w:rPr>
        <w:t>e</w:t>
      </w:r>
      <w:r w:rsidRPr="000F4375">
        <w:rPr>
          <w:rFonts w:ascii="GHEA Grapalat" w:hAnsi="GHEA Grapalat"/>
          <w:i/>
          <w:sz w:val="28"/>
          <w:szCs w:val="28"/>
          <w:vertAlign w:val="subscript"/>
          <w:lang w:val="en-US"/>
        </w:rPr>
        <w:t>x</w:t>
      </w:r>
      <w:r w:rsidRPr="00280C29">
        <w:rPr>
          <w:rFonts w:ascii="Courier New" w:hAnsi="Courier New" w:cs="Courier New"/>
          <w:lang w:val="en-US"/>
        </w:rPr>
        <w:t>∙</w:t>
      </w:r>
      <w:r w:rsidRPr="000F4375">
        <w:rPr>
          <w:rFonts w:ascii="GHEA Grapalat" w:hAnsi="GHEA Grapalat"/>
          <w:i/>
          <w:sz w:val="24"/>
          <w:lang w:val="en-US"/>
        </w:rPr>
        <w:t>A</w:t>
      </w:r>
      <w:r w:rsidRPr="000F4375">
        <w:rPr>
          <w:rFonts w:ascii="Calibri" w:hAnsi="Calibri"/>
          <w:lang w:val="en-US"/>
        </w:rPr>
        <w:t> </w:t>
      </w:r>
      <w:r w:rsidRPr="00280C29">
        <w:rPr>
          <w:rFonts w:ascii="GHEA Grapalat" w:hAnsi="GHEA Grapalat"/>
          <w:sz w:val="28"/>
          <w:lang w:val="en-US"/>
        </w:rPr>
        <w:t>/</w:t>
      </w:r>
      <w:r w:rsidRPr="000F4375">
        <w:rPr>
          <w:rFonts w:ascii="Calibri" w:hAnsi="Calibri"/>
          <w:lang w:val="en-US"/>
        </w:rPr>
        <w:t> </w:t>
      </w:r>
      <w:r w:rsidRPr="000F4375">
        <w:rPr>
          <w:rFonts w:ascii="GHEA Grapalat" w:hAnsi="GHEA Grapalat"/>
          <w:i/>
          <w:sz w:val="24"/>
          <w:lang w:val="en-US"/>
        </w:rPr>
        <w:t>W</w:t>
      </w:r>
      <w:r w:rsidRPr="000F4375">
        <w:rPr>
          <w:rFonts w:ascii="GHEA Grapalat" w:hAnsi="GHEA Grapalat"/>
          <w:i/>
          <w:sz w:val="28"/>
          <w:vertAlign w:val="subscript"/>
          <w:lang w:val="en-US"/>
        </w:rPr>
        <w:t>cx</w:t>
      </w:r>
      <w:r w:rsidRPr="00280C29">
        <w:rPr>
          <w:rFonts w:ascii="GHEA Grapalat" w:hAnsi="GHEA Grapalat"/>
          <w:lang w:val="en-US"/>
        </w:rPr>
        <w:t>,</w:t>
      </w:r>
      <w:r w:rsidRPr="00280C29">
        <w:rPr>
          <w:rFonts w:ascii="GHEA Grapalat" w:hAnsi="GHEA Grapalat"/>
          <w:lang w:val="en-US"/>
        </w:rPr>
        <w:tab/>
        <w:t>(118)</w:t>
      </w:r>
    </w:p>
    <w:p w14:paraId="4F3FEA96" w14:textId="77777777" w:rsidR="002F6B2E" w:rsidRPr="00280C29" w:rsidRDefault="002F6B2E" w:rsidP="002F6B2E">
      <w:pPr>
        <w:shd w:val="clear" w:color="auto" w:fill="FFFFFF"/>
        <w:tabs>
          <w:tab w:val="left" w:pos="3686"/>
          <w:tab w:val="left" w:pos="8647"/>
        </w:tabs>
        <w:spacing w:after="0" w:line="264" w:lineRule="auto"/>
        <w:rPr>
          <w:rFonts w:ascii="GHEA Grapalat" w:hAnsi="GHEA Grapalat"/>
          <w:lang w:val="en-US"/>
        </w:rPr>
      </w:pPr>
      <w:r w:rsidRPr="00280C29">
        <w:rPr>
          <w:rFonts w:ascii="GHEA Grapalat" w:hAnsi="GHEA Grapalat"/>
          <w:lang w:val="en-US"/>
        </w:rPr>
        <w:tab/>
      </w:r>
      <w:r w:rsidRPr="000F4375">
        <w:rPr>
          <w:rFonts w:ascii="GHEA Grapalat" w:hAnsi="GHEA Grapalat"/>
          <w:i/>
          <w:sz w:val="26"/>
          <w:szCs w:val="26"/>
          <w:lang w:val="en-US"/>
        </w:rPr>
        <w:t>m</w:t>
      </w:r>
      <w:r>
        <w:rPr>
          <w:rFonts w:ascii="GHEA Grapalat" w:hAnsi="GHEA Grapalat"/>
          <w:i/>
          <w:sz w:val="28"/>
          <w:szCs w:val="28"/>
          <w:vertAlign w:val="subscript"/>
          <w:lang w:val="en-US"/>
        </w:rPr>
        <w:t>y</w:t>
      </w:r>
      <w:r w:rsidRPr="00280C29">
        <w:rPr>
          <w:rFonts w:ascii="GHEA Grapalat" w:hAnsi="GHEA Grapalat"/>
          <w:lang w:val="en-US"/>
        </w:rPr>
        <w:t xml:space="preserve"> = </w:t>
      </w:r>
      <w:r w:rsidRPr="000F4375">
        <w:rPr>
          <w:rFonts w:ascii="GHEA Grapalat" w:hAnsi="GHEA Grapalat"/>
          <w:i/>
          <w:sz w:val="26"/>
          <w:szCs w:val="26"/>
          <w:lang w:val="en-US"/>
        </w:rPr>
        <w:t>e</w:t>
      </w:r>
      <w:r>
        <w:rPr>
          <w:rFonts w:ascii="GHEA Grapalat" w:hAnsi="GHEA Grapalat"/>
          <w:i/>
          <w:sz w:val="28"/>
          <w:szCs w:val="28"/>
          <w:vertAlign w:val="subscript"/>
          <w:lang w:val="en-US"/>
        </w:rPr>
        <w:t>y</w:t>
      </w:r>
      <w:r w:rsidRPr="00280C29">
        <w:rPr>
          <w:rFonts w:ascii="Courier New" w:hAnsi="Courier New" w:cs="Courier New"/>
          <w:lang w:val="en-US"/>
        </w:rPr>
        <w:t>∙</w:t>
      </w:r>
      <w:r w:rsidRPr="000F4375">
        <w:rPr>
          <w:rFonts w:ascii="GHEA Grapalat" w:hAnsi="GHEA Grapalat"/>
          <w:i/>
          <w:sz w:val="24"/>
          <w:lang w:val="en-US"/>
        </w:rPr>
        <w:t>A</w:t>
      </w:r>
      <w:r w:rsidRPr="000F4375">
        <w:rPr>
          <w:rFonts w:ascii="Calibri" w:hAnsi="Calibri"/>
          <w:lang w:val="en-US"/>
        </w:rPr>
        <w:t> </w:t>
      </w:r>
      <w:r w:rsidRPr="00280C29">
        <w:rPr>
          <w:rFonts w:ascii="GHEA Grapalat" w:hAnsi="GHEA Grapalat"/>
          <w:sz w:val="28"/>
          <w:lang w:val="en-US"/>
        </w:rPr>
        <w:t>/</w:t>
      </w:r>
      <w:r w:rsidRPr="000F4375">
        <w:rPr>
          <w:rFonts w:ascii="Calibri" w:hAnsi="Calibri"/>
          <w:lang w:val="en-US"/>
        </w:rPr>
        <w:t> </w:t>
      </w:r>
      <w:r w:rsidRPr="000F4375">
        <w:rPr>
          <w:rFonts w:ascii="GHEA Grapalat" w:hAnsi="GHEA Grapalat"/>
          <w:i/>
          <w:sz w:val="24"/>
          <w:lang w:val="en-US"/>
        </w:rPr>
        <w:t>W</w:t>
      </w:r>
      <w:r w:rsidRPr="000F4375">
        <w:rPr>
          <w:rFonts w:ascii="GHEA Grapalat" w:hAnsi="GHEA Grapalat"/>
          <w:i/>
          <w:sz w:val="28"/>
          <w:vertAlign w:val="subscript"/>
          <w:lang w:val="en-US"/>
        </w:rPr>
        <w:t>c</w:t>
      </w:r>
      <w:r>
        <w:rPr>
          <w:rFonts w:ascii="GHEA Grapalat" w:hAnsi="GHEA Grapalat"/>
          <w:i/>
          <w:sz w:val="28"/>
          <w:vertAlign w:val="subscript"/>
          <w:lang w:val="en-US"/>
        </w:rPr>
        <w:t>y</w:t>
      </w:r>
      <w:r w:rsidRPr="00280C29">
        <w:rPr>
          <w:rFonts w:ascii="GHEA Grapalat" w:hAnsi="GHEA Grapalat"/>
          <w:lang w:val="en-US"/>
        </w:rPr>
        <w:t>,</w:t>
      </w:r>
      <w:r w:rsidRPr="00280C29">
        <w:rPr>
          <w:rFonts w:ascii="GHEA Grapalat" w:hAnsi="GHEA Grapalat"/>
          <w:lang w:val="en-US"/>
        </w:rPr>
        <w:tab/>
        <w:t>(119)</w:t>
      </w:r>
    </w:p>
    <w:p w14:paraId="62176730" w14:textId="77777777" w:rsidR="002F6B2E" w:rsidRPr="00280C29" w:rsidRDefault="002F6B2E" w:rsidP="00CA0809">
      <w:pPr>
        <w:tabs>
          <w:tab w:val="left" w:pos="8647"/>
        </w:tabs>
        <w:spacing w:after="120" w:line="264" w:lineRule="auto"/>
        <w:ind w:right="45"/>
        <w:jc w:val="both"/>
        <w:rPr>
          <w:rFonts w:ascii="GHEA Grapalat" w:hAnsi="GHEA Grapalat"/>
          <w:lang w:val="en-US"/>
        </w:rPr>
      </w:pPr>
      <w:r w:rsidRPr="003644B4">
        <w:rPr>
          <w:rFonts w:ascii="GHEA Grapalat" w:hAnsi="GHEA Grapalat"/>
        </w:rPr>
        <w:t>որտեղ</w:t>
      </w:r>
      <w:r w:rsidRPr="00280C29">
        <w:rPr>
          <w:rFonts w:ascii="GHEA Grapalat" w:hAnsi="GHEA Grapalat"/>
          <w:lang w:val="en-US"/>
        </w:rPr>
        <w:t xml:space="preserve">` </w:t>
      </w:r>
      <w:r w:rsidRPr="000F4375">
        <w:rPr>
          <w:rFonts w:ascii="GHEA Grapalat" w:hAnsi="GHEA Grapalat"/>
          <w:i/>
          <w:sz w:val="24"/>
          <w:lang w:val="en-US"/>
        </w:rPr>
        <w:t>W</w:t>
      </w:r>
      <w:r w:rsidRPr="000F4375">
        <w:rPr>
          <w:rFonts w:ascii="GHEA Grapalat" w:hAnsi="GHEA Grapalat"/>
          <w:i/>
          <w:sz w:val="28"/>
          <w:vertAlign w:val="subscript"/>
          <w:lang w:val="en-US"/>
        </w:rPr>
        <w:t>cx</w:t>
      </w:r>
      <w:r w:rsidRPr="00280C29">
        <w:rPr>
          <w:rFonts w:ascii="GHEA Grapalat" w:hAnsi="GHEA Grapalat"/>
          <w:sz w:val="28"/>
          <w:lang w:val="en-US"/>
        </w:rPr>
        <w:t xml:space="preserve"> </w:t>
      </w:r>
      <w:r>
        <w:rPr>
          <w:rFonts w:ascii="GHEA Grapalat" w:hAnsi="GHEA Grapalat"/>
          <w:lang w:val="en-US"/>
        </w:rPr>
        <w:t>և</w:t>
      </w:r>
      <w:r w:rsidRPr="00280C29">
        <w:rPr>
          <w:rFonts w:ascii="GHEA Grapalat" w:hAnsi="GHEA Grapalat"/>
          <w:lang w:val="en-US"/>
        </w:rPr>
        <w:t xml:space="preserve"> </w:t>
      </w:r>
      <w:r w:rsidRPr="000F4375">
        <w:rPr>
          <w:rFonts w:ascii="GHEA Grapalat" w:hAnsi="GHEA Grapalat"/>
          <w:i/>
          <w:sz w:val="24"/>
          <w:lang w:val="en-US"/>
        </w:rPr>
        <w:t>W</w:t>
      </w:r>
      <w:r w:rsidRPr="000F4375">
        <w:rPr>
          <w:rFonts w:ascii="GHEA Grapalat" w:hAnsi="GHEA Grapalat"/>
          <w:i/>
          <w:sz w:val="28"/>
          <w:vertAlign w:val="subscript"/>
          <w:lang w:val="en-US"/>
        </w:rPr>
        <w:t>c</w:t>
      </w:r>
      <w:r>
        <w:rPr>
          <w:rFonts w:ascii="GHEA Grapalat" w:hAnsi="GHEA Grapalat"/>
          <w:i/>
          <w:sz w:val="28"/>
          <w:vertAlign w:val="subscript"/>
          <w:lang w:val="en-US"/>
        </w:rPr>
        <w:t>y</w:t>
      </w:r>
      <w:r w:rsidRPr="00280C29">
        <w:rPr>
          <w:rFonts w:ascii="GHEA Grapalat" w:hAnsi="GHEA Grapalat"/>
          <w:sz w:val="28"/>
          <w:lang w:val="en-US"/>
        </w:rPr>
        <w:t xml:space="preserve"> </w:t>
      </w:r>
      <w:r w:rsidRPr="00280C29">
        <w:rPr>
          <w:rFonts w:ascii="GHEA Grapalat" w:hAnsi="GHEA Grapalat"/>
          <w:lang w:val="en-US"/>
        </w:rPr>
        <w:t xml:space="preserve">– </w:t>
      </w:r>
      <w:r w:rsidRPr="00A83A16">
        <w:rPr>
          <w:rFonts w:ascii="GHEA Grapalat" w:hAnsi="GHEA Grapalat"/>
          <w:lang w:val="en-US"/>
        </w:rPr>
        <w:t>առավել</w:t>
      </w:r>
      <w:r w:rsidRPr="00280C29">
        <w:rPr>
          <w:rFonts w:ascii="GHEA Grapalat" w:hAnsi="GHEA Grapalat"/>
          <w:lang w:val="en-US"/>
        </w:rPr>
        <w:t xml:space="preserve"> </w:t>
      </w:r>
      <w:r w:rsidRPr="00A83A16">
        <w:rPr>
          <w:rFonts w:ascii="GHEA Grapalat" w:hAnsi="GHEA Grapalat"/>
          <w:lang w:val="en-US"/>
        </w:rPr>
        <w:t>սեղմված</w:t>
      </w:r>
      <w:r w:rsidRPr="00280C29">
        <w:rPr>
          <w:rFonts w:ascii="GHEA Grapalat" w:hAnsi="GHEA Grapalat"/>
          <w:lang w:val="en-US"/>
        </w:rPr>
        <w:t xml:space="preserve"> </w:t>
      </w:r>
      <w:r w:rsidRPr="00A83A16">
        <w:rPr>
          <w:rFonts w:ascii="GHEA Grapalat" w:hAnsi="GHEA Grapalat"/>
          <w:lang w:val="en-US"/>
        </w:rPr>
        <w:t>թելիկի</w:t>
      </w:r>
      <w:r w:rsidRPr="00280C29">
        <w:rPr>
          <w:rFonts w:ascii="GHEA Grapalat" w:hAnsi="GHEA Grapalat"/>
          <w:lang w:val="en-US"/>
        </w:rPr>
        <w:t xml:space="preserve"> </w:t>
      </w:r>
      <w:r w:rsidRPr="00A83A16">
        <w:rPr>
          <w:rFonts w:ascii="GHEA Grapalat" w:hAnsi="GHEA Grapalat"/>
          <w:lang w:val="en-US"/>
        </w:rPr>
        <w:t>համար</w:t>
      </w:r>
      <w:r w:rsidRPr="00280C29">
        <w:rPr>
          <w:rFonts w:ascii="GHEA Grapalat" w:hAnsi="GHEA Grapalat"/>
          <w:lang w:val="en-US"/>
        </w:rPr>
        <w:t xml:space="preserve"> </w:t>
      </w:r>
      <w:r w:rsidRPr="00A83A16">
        <w:rPr>
          <w:rFonts w:ascii="GHEA Grapalat" w:hAnsi="GHEA Grapalat"/>
          <w:lang w:val="en-US"/>
        </w:rPr>
        <w:t>հատվածքների</w:t>
      </w:r>
      <w:r w:rsidRPr="00280C29">
        <w:rPr>
          <w:rFonts w:ascii="GHEA Grapalat" w:hAnsi="GHEA Grapalat"/>
          <w:lang w:val="en-US"/>
        </w:rPr>
        <w:t xml:space="preserve"> </w:t>
      </w:r>
      <w:r w:rsidRPr="00A83A16">
        <w:rPr>
          <w:rFonts w:ascii="GHEA Grapalat" w:hAnsi="GHEA Grapalat"/>
          <w:lang w:val="en-US"/>
        </w:rPr>
        <w:t>դիմադրության</w:t>
      </w:r>
      <w:r w:rsidRPr="00280C29">
        <w:rPr>
          <w:rFonts w:ascii="GHEA Grapalat" w:hAnsi="GHEA Grapalat"/>
          <w:lang w:val="en-US"/>
        </w:rPr>
        <w:t xml:space="preserve"> </w:t>
      </w:r>
      <w:r w:rsidRPr="00A83A16">
        <w:rPr>
          <w:rFonts w:ascii="GHEA Grapalat" w:hAnsi="GHEA Grapalat"/>
          <w:lang w:val="en-US"/>
        </w:rPr>
        <w:t>մոմենտներն</w:t>
      </w:r>
      <w:r w:rsidRPr="00280C29">
        <w:rPr>
          <w:rFonts w:ascii="GHEA Grapalat" w:hAnsi="GHEA Grapalat"/>
          <w:lang w:val="en-US"/>
        </w:rPr>
        <w:t xml:space="preserve"> </w:t>
      </w:r>
      <w:r w:rsidRPr="00A83A16">
        <w:rPr>
          <w:rFonts w:ascii="GHEA Grapalat" w:hAnsi="GHEA Grapalat"/>
          <w:lang w:val="en-US"/>
        </w:rPr>
        <w:t>են</w:t>
      </w:r>
      <w:r w:rsidRPr="00280C29">
        <w:rPr>
          <w:rFonts w:ascii="GHEA Grapalat" w:hAnsi="GHEA Grapalat"/>
          <w:lang w:val="en-US"/>
        </w:rPr>
        <w:t xml:space="preserve"> </w:t>
      </w:r>
      <w:r w:rsidRPr="00A83A16">
        <w:rPr>
          <w:rFonts w:ascii="GHEA Grapalat" w:hAnsi="GHEA Grapalat"/>
          <w:lang w:val="en-US"/>
        </w:rPr>
        <w:t>համապատասխանաբար</w:t>
      </w:r>
      <w:r w:rsidRPr="00280C29">
        <w:rPr>
          <w:rFonts w:ascii="GHEA Grapalat" w:hAnsi="GHEA Grapalat"/>
          <w:lang w:val="en-US"/>
        </w:rPr>
        <w:t xml:space="preserve"> </w:t>
      </w:r>
      <w:r w:rsidRPr="0074773B">
        <w:rPr>
          <w:rFonts w:ascii="GHEA Grapalat" w:hAnsi="GHEA Grapalat"/>
          <w:i/>
          <w:sz w:val="26"/>
          <w:szCs w:val="26"/>
          <w:lang w:val="en-US"/>
        </w:rPr>
        <w:t>x</w:t>
      </w:r>
      <w:r w:rsidRPr="00280C29">
        <w:rPr>
          <w:rFonts w:ascii="GHEA Grapalat" w:hAnsi="GHEA Grapalat"/>
          <w:lang w:val="en-US"/>
        </w:rPr>
        <w:t xml:space="preserve"> </w:t>
      </w:r>
      <w:r w:rsidRPr="00140C83">
        <w:rPr>
          <w:rFonts w:ascii="GHEA Grapalat" w:hAnsi="GHEA Grapalat"/>
          <w:lang w:val="en-US"/>
        </w:rPr>
        <w:t>-</w:t>
      </w:r>
      <w:r w:rsidRPr="00280C29">
        <w:rPr>
          <w:rFonts w:ascii="GHEA Grapalat" w:hAnsi="GHEA Grapalat"/>
          <w:lang w:val="en-US"/>
        </w:rPr>
        <w:t xml:space="preserve"> </w:t>
      </w:r>
      <w:r w:rsidRPr="0074773B">
        <w:rPr>
          <w:rFonts w:ascii="GHEA Grapalat" w:hAnsi="GHEA Grapalat"/>
          <w:i/>
          <w:sz w:val="26"/>
          <w:szCs w:val="26"/>
          <w:lang w:val="en-US"/>
        </w:rPr>
        <w:t>x</w:t>
      </w:r>
      <w:r w:rsidRPr="0074773B">
        <w:rPr>
          <w:rFonts w:ascii="GHEA Grapalat" w:hAnsi="GHEA Grapalat"/>
          <w:sz w:val="26"/>
          <w:szCs w:val="26"/>
          <w:lang w:val="en-US"/>
        </w:rPr>
        <w:t xml:space="preserve"> </w:t>
      </w:r>
      <w:r w:rsidRPr="00A83A16">
        <w:rPr>
          <w:rFonts w:ascii="GHEA Grapalat" w:hAnsi="GHEA Grapalat"/>
          <w:lang w:val="en-US"/>
        </w:rPr>
        <w:t>և</w:t>
      </w:r>
      <w:r w:rsidRPr="00280C29">
        <w:rPr>
          <w:rFonts w:ascii="GHEA Grapalat" w:hAnsi="GHEA Grapalat"/>
          <w:lang w:val="en-US"/>
        </w:rPr>
        <w:t xml:space="preserve"> </w:t>
      </w:r>
      <w:r w:rsidRPr="0074773B">
        <w:rPr>
          <w:rFonts w:ascii="GHEA Grapalat" w:hAnsi="GHEA Grapalat"/>
          <w:i/>
          <w:sz w:val="26"/>
          <w:szCs w:val="26"/>
          <w:lang w:val="en-US"/>
        </w:rPr>
        <w:t>y</w:t>
      </w:r>
      <w:r w:rsidRPr="00280C29">
        <w:rPr>
          <w:rFonts w:ascii="GHEA Grapalat" w:hAnsi="GHEA Grapalat"/>
          <w:lang w:val="en-US"/>
        </w:rPr>
        <w:t xml:space="preserve"> </w:t>
      </w:r>
      <w:r w:rsidRPr="00140C83">
        <w:rPr>
          <w:rFonts w:ascii="GHEA Grapalat" w:hAnsi="GHEA Grapalat"/>
          <w:lang w:val="en-US"/>
        </w:rPr>
        <w:t>-</w:t>
      </w:r>
      <w:r w:rsidRPr="00280C29">
        <w:rPr>
          <w:rFonts w:ascii="GHEA Grapalat" w:hAnsi="GHEA Grapalat"/>
          <w:lang w:val="en-US"/>
        </w:rPr>
        <w:t xml:space="preserve"> </w:t>
      </w:r>
      <w:r w:rsidRPr="0074773B">
        <w:rPr>
          <w:rFonts w:ascii="GHEA Grapalat" w:hAnsi="GHEA Grapalat"/>
          <w:i/>
          <w:sz w:val="26"/>
          <w:szCs w:val="26"/>
          <w:lang w:val="en-US"/>
        </w:rPr>
        <w:t>y</w:t>
      </w:r>
      <w:r w:rsidRPr="00280C29">
        <w:rPr>
          <w:rFonts w:ascii="GHEA Grapalat" w:hAnsi="GHEA Grapalat"/>
          <w:lang w:val="en-US"/>
        </w:rPr>
        <w:t xml:space="preserve"> </w:t>
      </w:r>
      <w:r w:rsidRPr="00A83A16">
        <w:rPr>
          <w:rFonts w:ascii="GHEA Grapalat" w:hAnsi="GHEA Grapalat"/>
          <w:lang w:val="en-US"/>
        </w:rPr>
        <w:t>առանցքների</w:t>
      </w:r>
      <w:r w:rsidRPr="00280C29">
        <w:rPr>
          <w:rFonts w:ascii="GHEA Grapalat" w:hAnsi="GHEA Grapalat"/>
          <w:lang w:val="en-US"/>
        </w:rPr>
        <w:t xml:space="preserve"> </w:t>
      </w:r>
      <w:r w:rsidRPr="00A83A16">
        <w:rPr>
          <w:rFonts w:ascii="GHEA Grapalat" w:hAnsi="GHEA Grapalat"/>
          <w:lang w:val="en-US"/>
        </w:rPr>
        <w:t>նկատմամբ</w:t>
      </w:r>
      <w:r w:rsidRPr="00280C29">
        <w:rPr>
          <w:rFonts w:ascii="GHEA Grapalat" w:hAnsi="GHEA Grapalat"/>
          <w:lang w:val="en-US"/>
        </w:rPr>
        <w:t>:</w:t>
      </w:r>
    </w:p>
    <w:p w14:paraId="36DE8F74" w14:textId="77777777" w:rsidR="002F6B2E" w:rsidRPr="00195602" w:rsidRDefault="002F6B2E" w:rsidP="002F6B2E">
      <w:pPr>
        <w:shd w:val="clear" w:color="auto" w:fill="FFFFFF"/>
        <w:tabs>
          <w:tab w:val="left" w:pos="2268"/>
          <w:tab w:val="left" w:pos="8647"/>
        </w:tabs>
        <w:spacing w:after="120" w:line="264" w:lineRule="auto"/>
        <w:ind w:firstLine="567"/>
        <w:jc w:val="both"/>
        <w:rPr>
          <w:rFonts w:ascii="GHEA Grapalat" w:hAnsi="GHEA Grapalat"/>
          <w:lang w:val="en-US"/>
        </w:rPr>
      </w:pPr>
      <w:r w:rsidRPr="000D1507">
        <w:rPr>
          <w:rFonts w:ascii="GHEA Grapalat" w:hAnsi="GHEA Grapalat"/>
          <w:b/>
          <w:lang w:val="en-US"/>
        </w:rPr>
        <w:t>213.</w:t>
      </w:r>
      <w:r w:rsidR="007708AD">
        <w:rPr>
          <w:rFonts w:ascii="GHEA Grapalat" w:hAnsi="GHEA Grapalat"/>
          <w:lang w:val="en-US"/>
        </w:rPr>
        <w:t> </w:t>
      </w:r>
      <w:r w:rsidRPr="00627A27">
        <w:rPr>
          <w:rFonts w:ascii="GHEA Grapalat" w:hAnsi="GHEA Grapalat"/>
        </w:rPr>
        <w:t>Եթե</w:t>
      </w:r>
      <w:r w:rsidRPr="00195602">
        <w:rPr>
          <w:rFonts w:ascii="GHEA Grapalat" w:hAnsi="GHEA Grapalat"/>
          <w:lang w:val="en-US"/>
        </w:rPr>
        <w:t xml:space="preserve"> </w:t>
      </w:r>
      <w:r w:rsidRPr="00627A27">
        <w:rPr>
          <w:rFonts w:ascii="GHEA Grapalat" w:hAnsi="GHEA Grapalat"/>
        </w:rPr>
        <w:t>ձողի</w:t>
      </w:r>
      <w:r w:rsidRPr="00195602">
        <w:rPr>
          <w:rFonts w:ascii="GHEA Grapalat" w:hAnsi="GHEA Grapalat"/>
          <w:lang w:val="en-US"/>
        </w:rPr>
        <w:t xml:space="preserve"> </w:t>
      </w:r>
      <w:r w:rsidRPr="00627A27">
        <w:rPr>
          <w:rFonts w:ascii="GHEA Grapalat" w:hAnsi="GHEA Grapalat"/>
        </w:rPr>
        <w:t>հատվածքի</w:t>
      </w:r>
      <w:r w:rsidRPr="00195602">
        <w:rPr>
          <w:rFonts w:ascii="GHEA Grapalat" w:hAnsi="GHEA Grapalat"/>
          <w:lang w:val="en-US"/>
        </w:rPr>
        <w:t xml:space="preserve"> </w:t>
      </w:r>
      <w:r w:rsidRPr="00627A27">
        <w:rPr>
          <w:rFonts w:ascii="GHEA Grapalat" w:hAnsi="GHEA Grapalat"/>
          <w:lang w:val="en-US"/>
        </w:rPr>
        <w:t>առավելագույն</w:t>
      </w:r>
      <w:r w:rsidRPr="00195602">
        <w:rPr>
          <w:rFonts w:ascii="GHEA Grapalat" w:hAnsi="GHEA Grapalat"/>
          <w:lang w:val="en-US"/>
        </w:rPr>
        <w:t xml:space="preserve"> </w:t>
      </w:r>
      <w:r w:rsidRPr="00627A27">
        <w:rPr>
          <w:rFonts w:ascii="GHEA Grapalat" w:hAnsi="GHEA Grapalat"/>
        </w:rPr>
        <w:t>կոշտության</w:t>
      </w:r>
      <w:r w:rsidRPr="00195602">
        <w:rPr>
          <w:rFonts w:ascii="GHEA Grapalat" w:hAnsi="GHEA Grapalat"/>
          <w:lang w:val="en-US"/>
        </w:rPr>
        <w:t xml:space="preserve"> </w:t>
      </w:r>
      <w:r w:rsidRPr="00627A27">
        <w:rPr>
          <w:rFonts w:ascii="GHEA Grapalat" w:hAnsi="GHEA Grapalat"/>
        </w:rPr>
        <w:t>հարթությունը</w:t>
      </w:r>
      <w:r w:rsidRPr="00195602">
        <w:rPr>
          <w:rFonts w:ascii="GHEA Grapalat" w:hAnsi="GHEA Grapalat"/>
          <w:lang w:val="en-US"/>
        </w:rPr>
        <w:t xml:space="preserve"> (</w:t>
      </w:r>
      <w:r w:rsidRPr="00627A27">
        <w:rPr>
          <w:rFonts w:ascii="Times New Roman" w:hAnsi="Times New Roman" w:cs="Times New Roman"/>
          <w:i/>
          <w:sz w:val="28"/>
          <w:szCs w:val="26"/>
          <w:lang w:val="en-US"/>
        </w:rPr>
        <w:t>I</w:t>
      </w:r>
      <w:r w:rsidRPr="00627A27">
        <w:rPr>
          <w:rFonts w:ascii="GHEA Grapalat" w:hAnsi="GHEA Grapalat"/>
          <w:sz w:val="28"/>
          <w:vertAlign w:val="subscript"/>
          <w:lang w:val="en-US"/>
        </w:rPr>
        <w:t>x</w:t>
      </w:r>
      <w:r w:rsidRPr="00627A27">
        <w:rPr>
          <w:rFonts w:ascii="Calibri" w:hAnsi="Calibri"/>
          <w:lang w:val="en-US"/>
        </w:rPr>
        <w:t> </w:t>
      </w:r>
      <w:r w:rsidRPr="00195602">
        <w:rPr>
          <w:rFonts w:ascii="GHEA Grapalat" w:hAnsi="GHEA Grapalat"/>
          <w:lang w:val="en-US"/>
        </w:rPr>
        <w:t>&gt;</w:t>
      </w:r>
      <w:r w:rsidRPr="00627A27">
        <w:rPr>
          <w:rFonts w:ascii="Calibri" w:hAnsi="Calibri"/>
          <w:lang w:val="en-US"/>
        </w:rPr>
        <w:t> </w:t>
      </w:r>
      <w:r w:rsidRPr="00627A27">
        <w:rPr>
          <w:rFonts w:ascii="Times New Roman" w:hAnsi="Times New Roman" w:cs="Times New Roman"/>
          <w:i/>
          <w:sz w:val="28"/>
          <w:szCs w:val="26"/>
          <w:lang w:val="en-US"/>
        </w:rPr>
        <w:t>I</w:t>
      </w:r>
      <w:r w:rsidRPr="0074773B">
        <w:rPr>
          <w:rFonts w:ascii="GHEA Grapalat" w:hAnsi="GHEA Grapalat"/>
          <w:i/>
          <w:sz w:val="28"/>
          <w:vertAlign w:val="subscript"/>
          <w:lang w:val="en-US"/>
        </w:rPr>
        <w:t>y</w:t>
      </w:r>
      <w:r w:rsidRPr="00195602">
        <w:rPr>
          <w:rFonts w:ascii="GHEA Grapalat" w:hAnsi="GHEA Grapalat"/>
          <w:lang w:val="en-US"/>
        </w:rPr>
        <w:t xml:space="preserve">) </w:t>
      </w:r>
      <w:r w:rsidRPr="00627A27">
        <w:rPr>
          <w:rFonts w:ascii="GHEA Grapalat" w:hAnsi="GHEA Grapalat"/>
        </w:rPr>
        <w:t>չի</w:t>
      </w:r>
      <w:r w:rsidRPr="00195602">
        <w:rPr>
          <w:rFonts w:ascii="GHEA Grapalat" w:hAnsi="GHEA Grapalat"/>
          <w:lang w:val="en-US"/>
        </w:rPr>
        <w:t xml:space="preserve"> </w:t>
      </w:r>
      <w:r w:rsidRPr="00803386">
        <w:rPr>
          <w:rFonts w:ascii="GHEA Grapalat" w:hAnsi="GHEA Grapalat"/>
        </w:rPr>
        <w:t>համընկնում</w:t>
      </w:r>
      <w:r w:rsidRPr="00803386">
        <w:rPr>
          <w:rFonts w:ascii="GHEA Grapalat" w:hAnsi="GHEA Grapalat"/>
          <w:lang w:val="en-US"/>
        </w:rPr>
        <w:t xml:space="preserve"> համաչափության </w:t>
      </w:r>
      <w:r w:rsidRPr="00803386">
        <w:rPr>
          <w:rFonts w:ascii="GHEA Grapalat" w:hAnsi="GHEA Grapalat"/>
        </w:rPr>
        <w:t>հարթության</w:t>
      </w:r>
      <w:r w:rsidRPr="00803386">
        <w:rPr>
          <w:rFonts w:ascii="GHEA Grapalat" w:hAnsi="GHEA Grapalat"/>
          <w:lang w:val="en-US"/>
        </w:rPr>
        <w:t xml:space="preserve"> </w:t>
      </w:r>
      <w:r w:rsidRPr="00803386">
        <w:rPr>
          <w:rFonts w:ascii="GHEA Grapalat" w:hAnsi="GHEA Grapalat"/>
        </w:rPr>
        <w:t>հետ</w:t>
      </w:r>
      <w:r w:rsidRPr="00803386">
        <w:rPr>
          <w:rFonts w:ascii="GHEA Grapalat" w:hAnsi="GHEA Grapalat"/>
          <w:lang w:val="en-US"/>
        </w:rPr>
        <w:t xml:space="preserve">, </w:t>
      </w:r>
      <w:r w:rsidRPr="00803386">
        <w:rPr>
          <w:rFonts w:ascii="GHEA Grapalat" w:hAnsi="GHEA Grapalat"/>
        </w:rPr>
        <w:t>ապա</w:t>
      </w:r>
      <w:r w:rsidRPr="00803386">
        <w:rPr>
          <w:rFonts w:ascii="GHEA Grapalat" w:hAnsi="GHEA Grapalat"/>
          <w:lang w:val="en-US"/>
        </w:rPr>
        <w:t xml:space="preserve"> </w:t>
      </w:r>
      <w:r w:rsidRPr="00803386">
        <w:rPr>
          <w:rFonts w:ascii="GHEA Grapalat" w:hAnsi="GHEA Grapalat"/>
          <w:i/>
          <w:sz w:val="26"/>
          <w:szCs w:val="26"/>
          <w:lang w:val="en-US"/>
        </w:rPr>
        <w:t>m</w:t>
      </w:r>
      <w:r w:rsidRPr="00803386">
        <w:rPr>
          <w:rFonts w:ascii="GHEA Grapalat" w:hAnsi="GHEA Grapalat"/>
          <w:i/>
          <w:sz w:val="28"/>
          <w:szCs w:val="28"/>
          <w:vertAlign w:val="subscript"/>
          <w:lang w:val="en-US"/>
        </w:rPr>
        <w:t>x </w:t>
      </w:r>
      <w:r w:rsidRPr="00803386">
        <w:rPr>
          <w:rFonts w:ascii="GHEA Grapalat" w:hAnsi="GHEA Grapalat"/>
          <w:lang w:val="en-US"/>
        </w:rPr>
        <w:t>-ի հ</w:t>
      </w:r>
      <w:r w:rsidRPr="00803386">
        <w:rPr>
          <w:rFonts w:ascii="GHEA Grapalat" w:hAnsi="GHEA Grapalat"/>
        </w:rPr>
        <w:t>աշվարկային</w:t>
      </w:r>
      <w:r w:rsidRPr="00803386">
        <w:rPr>
          <w:rFonts w:ascii="GHEA Grapalat" w:hAnsi="GHEA Grapalat"/>
          <w:lang w:val="en-US"/>
        </w:rPr>
        <w:t xml:space="preserve"> </w:t>
      </w:r>
      <w:r w:rsidRPr="00803386">
        <w:rPr>
          <w:rFonts w:ascii="GHEA Grapalat" w:hAnsi="GHEA Grapalat"/>
        </w:rPr>
        <w:t>արժեքը</w:t>
      </w:r>
      <w:r w:rsidRPr="00803386">
        <w:rPr>
          <w:rFonts w:ascii="GHEA Grapalat" w:hAnsi="GHEA Grapalat"/>
          <w:lang w:val="en-US"/>
        </w:rPr>
        <w:t xml:space="preserve"> հարկավոր </w:t>
      </w:r>
      <w:r w:rsidRPr="00803386">
        <w:rPr>
          <w:rFonts w:ascii="GHEA Grapalat" w:hAnsi="GHEA Grapalat"/>
        </w:rPr>
        <w:t>է</w:t>
      </w:r>
      <w:r w:rsidRPr="00803386">
        <w:rPr>
          <w:rFonts w:ascii="GHEA Grapalat" w:hAnsi="GHEA Grapalat"/>
          <w:lang w:val="en-US"/>
        </w:rPr>
        <w:t xml:space="preserve"> մեծացնել 25%</w:t>
      </w:r>
      <w:r w:rsidRPr="00803386">
        <w:rPr>
          <w:rFonts w:ascii="Calibri" w:hAnsi="Calibri"/>
          <w:lang w:val="en-US"/>
        </w:rPr>
        <w:t> </w:t>
      </w:r>
      <w:r w:rsidRPr="00803386">
        <w:rPr>
          <w:rFonts w:ascii="GHEA Grapalat" w:hAnsi="GHEA Grapalat"/>
          <w:lang w:val="en-US"/>
        </w:rPr>
        <w:t>-</w:t>
      </w:r>
      <w:r w:rsidRPr="00803386">
        <w:rPr>
          <w:rFonts w:ascii="GHEA Grapalat" w:hAnsi="GHEA Grapalat"/>
        </w:rPr>
        <w:t>ով</w:t>
      </w:r>
      <w:r w:rsidRPr="00803386">
        <w:rPr>
          <w:rFonts w:ascii="GHEA Grapalat" w:hAnsi="GHEA Grapalat"/>
          <w:lang w:val="en-US"/>
        </w:rPr>
        <w:t xml:space="preserve"> (</w:t>
      </w:r>
      <w:r w:rsidRPr="00803386">
        <w:rPr>
          <w:rFonts w:ascii="GHEA Grapalat" w:hAnsi="GHEA Grapalat"/>
        </w:rPr>
        <w:t>բաց</w:t>
      </w:r>
      <w:r w:rsidRPr="00803386">
        <w:rPr>
          <w:rFonts w:ascii="GHEA Grapalat" w:hAnsi="GHEA Grapalat"/>
          <w:lang w:val="en-US"/>
        </w:rPr>
        <w:t xml:space="preserve">առությամբ 3-րդ տեսակի  </w:t>
      </w:r>
      <w:r w:rsidRPr="00803386">
        <w:rPr>
          <w:rFonts w:ascii="GHEA Grapalat" w:hAnsi="GHEA Grapalat"/>
        </w:rPr>
        <w:t>հատվածքի</w:t>
      </w:r>
      <w:r w:rsidRPr="00803386">
        <w:rPr>
          <w:rFonts w:ascii="GHEA Grapalat" w:hAnsi="GHEA Grapalat"/>
          <w:lang w:val="en-US"/>
        </w:rPr>
        <w:t xml:space="preserve">՝ ըստ </w:t>
      </w:r>
      <w:r w:rsidRPr="00803386">
        <w:rPr>
          <w:rFonts w:ascii="GHEA Grapalat" w:hAnsi="GHEA Grapalat"/>
        </w:rPr>
        <w:t>աղյուսակ</w:t>
      </w:r>
      <w:r w:rsidR="00A64977">
        <w:rPr>
          <w:rFonts w:ascii="GHEA Grapalat" w:hAnsi="GHEA Grapalat"/>
          <w:lang w:val="en-US"/>
        </w:rPr>
        <w:t> </w:t>
      </w:r>
      <w:r w:rsidRPr="00803386">
        <w:rPr>
          <w:rFonts w:ascii="GHEA Grapalat" w:hAnsi="GHEA Grapalat"/>
          <w:lang w:val="en-US"/>
        </w:rPr>
        <w:t>21</w:t>
      </w:r>
      <w:r>
        <w:rPr>
          <w:rFonts w:ascii="GHEA Grapalat" w:hAnsi="GHEA Grapalat"/>
          <w:lang w:val="en-US"/>
        </w:rPr>
        <w:noBreakHyphen/>
      </w:r>
      <w:r w:rsidRPr="00803386">
        <w:rPr>
          <w:rFonts w:ascii="GHEA Grapalat" w:hAnsi="GHEA Grapalat"/>
          <w:lang w:val="en-US"/>
        </w:rPr>
        <w:t>ի):</w:t>
      </w:r>
    </w:p>
    <w:p w14:paraId="13322804" w14:textId="77777777" w:rsidR="002F6B2E" w:rsidRPr="00DE3A4C" w:rsidRDefault="002F6B2E" w:rsidP="002F6B2E">
      <w:pPr>
        <w:shd w:val="clear" w:color="auto" w:fill="FFFFFF"/>
        <w:tabs>
          <w:tab w:val="left" w:pos="2268"/>
          <w:tab w:val="left" w:pos="8647"/>
        </w:tabs>
        <w:spacing w:after="0" w:line="264" w:lineRule="auto"/>
        <w:ind w:firstLine="567"/>
        <w:jc w:val="both"/>
        <w:rPr>
          <w:rFonts w:ascii="GHEA Grapalat" w:hAnsi="GHEA Grapalat"/>
          <w:lang w:val="hy-AM"/>
        </w:rPr>
      </w:pPr>
      <w:r w:rsidRPr="000D1507">
        <w:rPr>
          <w:rFonts w:ascii="GHEA Grapalat" w:hAnsi="GHEA Grapalat"/>
          <w:b/>
          <w:lang w:val="hy-AM"/>
        </w:rPr>
        <w:t>2</w:t>
      </w:r>
      <w:r w:rsidRPr="000D1507">
        <w:rPr>
          <w:rFonts w:ascii="GHEA Grapalat" w:hAnsi="GHEA Grapalat"/>
          <w:b/>
          <w:lang w:val="en-US"/>
        </w:rPr>
        <w:t>14</w:t>
      </w:r>
      <w:r w:rsidRPr="000D1507">
        <w:rPr>
          <w:rFonts w:ascii="GHEA Grapalat" w:hAnsi="GHEA Grapalat"/>
          <w:b/>
          <w:lang w:val="hy-AM"/>
        </w:rPr>
        <w:t>.</w:t>
      </w:r>
      <w:r w:rsidR="007708AD">
        <w:rPr>
          <w:rFonts w:ascii="GHEA Grapalat" w:hAnsi="GHEA Grapalat"/>
          <w:lang w:val="hy-AM"/>
        </w:rPr>
        <w:t> </w:t>
      </w:r>
      <w:r w:rsidRPr="00DE3A4C">
        <w:rPr>
          <w:rFonts w:ascii="GHEA Grapalat" w:hAnsi="GHEA Grapalat"/>
          <w:lang w:val="en-US"/>
        </w:rPr>
        <w:t>Մ</w:t>
      </w:r>
      <w:r w:rsidRPr="00DE3A4C">
        <w:rPr>
          <w:rFonts w:ascii="GHEA Grapalat" w:hAnsi="GHEA Grapalat"/>
          <w:lang w:val="hy-AM"/>
        </w:rPr>
        <w:t>եկ կամ երկու գլխավոր հարթություններում ծռ</w:t>
      </w:r>
      <w:r w:rsidRPr="00DE3A4C">
        <w:rPr>
          <w:rFonts w:ascii="GHEA Grapalat" w:hAnsi="GHEA Grapalat"/>
          <w:lang w:val="en-US"/>
        </w:rPr>
        <w:t>մամբ</w:t>
      </w:r>
      <w:r w:rsidRPr="00DE3A4C">
        <w:rPr>
          <w:rFonts w:ascii="GHEA Grapalat" w:hAnsi="GHEA Grapalat"/>
          <w:lang w:val="hy-AM"/>
        </w:rPr>
        <w:t xml:space="preserve"> սեղմման դեպքում </w:t>
      </w:r>
      <w:r w:rsidRPr="00DE3A4C">
        <w:rPr>
          <w:rFonts w:ascii="GHEA Grapalat" w:hAnsi="GHEA Grapalat"/>
          <w:lang w:val="en-US"/>
        </w:rPr>
        <w:t>հ</w:t>
      </w:r>
      <w:r w:rsidRPr="00DE3A4C">
        <w:rPr>
          <w:rFonts w:ascii="GHEA Grapalat" w:hAnsi="GHEA Grapalat"/>
          <w:lang w:val="hy-AM"/>
        </w:rPr>
        <w:t>ոծ հաստատուն տուփաձև հատվածք</w:t>
      </w:r>
      <w:r w:rsidRPr="00DE3A4C">
        <w:rPr>
          <w:rFonts w:ascii="GHEA Grapalat" w:hAnsi="GHEA Grapalat"/>
          <w:lang w:val="en-US"/>
        </w:rPr>
        <w:t>ով</w:t>
      </w:r>
      <w:r w:rsidRPr="00DE3A4C">
        <w:rPr>
          <w:rFonts w:ascii="GHEA Grapalat" w:hAnsi="GHEA Grapalat"/>
          <w:lang w:val="hy-AM"/>
        </w:rPr>
        <w:t xml:space="preserve"> ձողերի կայունության հաշվարկ</w:t>
      </w:r>
      <w:r>
        <w:rPr>
          <w:rFonts w:ascii="GHEA Grapalat" w:hAnsi="GHEA Grapalat"/>
        </w:rPr>
        <w:t>ն</w:t>
      </w:r>
      <w:r w:rsidRPr="00DE3A4C">
        <w:rPr>
          <w:rFonts w:ascii="GHEA Grapalat" w:hAnsi="GHEA Grapalat"/>
          <w:lang w:val="hy-AM"/>
        </w:rPr>
        <w:t xml:space="preserve"> անհրաժեշտ է կատարել </w:t>
      </w:r>
      <w:r w:rsidRPr="00DE3A4C">
        <w:rPr>
          <w:rFonts w:ascii="GHEA Grapalat" w:hAnsi="GHEA Grapalat"/>
          <w:lang w:val="en-US"/>
        </w:rPr>
        <w:t>հետևյալ</w:t>
      </w:r>
      <w:r w:rsidRPr="00DE3A4C">
        <w:rPr>
          <w:rFonts w:ascii="GHEA Grapalat" w:hAnsi="GHEA Grapalat"/>
          <w:lang w:val="hy-AM"/>
        </w:rPr>
        <w:t xml:space="preserve"> բանաձևերով.</w:t>
      </w:r>
    </w:p>
    <w:p w14:paraId="0635D0E3" w14:textId="77777777" w:rsidR="002F6B2E" w:rsidRPr="00041245" w:rsidRDefault="002F6B2E" w:rsidP="002F6B2E">
      <w:pPr>
        <w:shd w:val="clear" w:color="auto" w:fill="FFFFFF"/>
        <w:tabs>
          <w:tab w:val="left" w:pos="2268"/>
          <w:tab w:val="left" w:pos="8647"/>
        </w:tabs>
        <w:spacing w:after="0" w:line="264" w:lineRule="auto"/>
        <w:ind w:firstLine="567"/>
        <w:rPr>
          <w:rFonts w:ascii="GHEA Grapalat" w:hAnsi="GHEA Grapalat"/>
          <w:lang w:val="en-US"/>
        </w:rPr>
      </w:pPr>
      <w:r w:rsidRPr="00195602">
        <w:rPr>
          <w:rFonts w:ascii="GHEA Grapalat" w:hAnsi="GHEA Grapalat"/>
          <w:lang w:val="en-US"/>
        </w:rPr>
        <w:tab/>
      </w:r>
      <w:r w:rsidRPr="000C22D6">
        <w:rPr>
          <w:rFonts w:ascii="GHEA Grapalat" w:hAnsi="GHEA Grapalat"/>
          <w:position w:val="-36"/>
        </w:rPr>
        <w:object w:dxaOrig="4520" w:dyaOrig="780" w14:anchorId="6622F86C">
          <v:shape id="_x0000_i1151" type="#_x0000_t75" style="width:227.25pt;height:38.25pt" o:ole="" o:preferrelative="f">
            <v:imagedata r:id="rId302" o:title=""/>
          </v:shape>
          <o:OLEObject Type="Embed" ProgID="Equation.DSMT4" ShapeID="_x0000_i1151" DrawAspect="Content" ObjectID="_1671619517" r:id="rId303"/>
        </w:object>
      </w:r>
      <w:r w:rsidRPr="00041245">
        <w:rPr>
          <w:rFonts w:ascii="GHEA Grapalat" w:hAnsi="GHEA Grapalat"/>
          <w:lang w:val="en-US"/>
        </w:rPr>
        <w:t>,</w:t>
      </w:r>
      <w:r w:rsidRPr="00041245">
        <w:rPr>
          <w:rFonts w:ascii="GHEA Grapalat" w:hAnsi="GHEA Grapalat"/>
          <w:lang w:val="en-US"/>
        </w:rPr>
        <w:tab/>
        <w:t>(120)</w:t>
      </w:r>
    </w:p>
    <w:p w14:paraId="599B471D" w14:textId="77777777" w:rsidR="002F6B2E" w:rsidRPr="00041245" w:rsidRDefault="002F6B2E" w:rsidP="002F6B2E">
      <w:pPr>
        <w:shd w:val="clear" w:color="auto" w:fill="FFFFFF"/>
        <w:tabs>
          <w:tab w:val="left" w:pos="2268"/>
          <w:tab w:val="left" w:pos="8647"/>
        </w:tabs>
        <w:spacing w:after="0" w:line="264" w:lineRule="auto"/>
        <w:ind w:firstLine="567"/>
        <w:rPr>
          <w:rFonts w:ascii="GHEA Grapalat" w:hAnsi="GHEA Grapalat"/>
          <w:lang w:val="en-US"/>
        </w:rPr>
      </w:pPr>
      <w:r w:rsidRPr="00041245">
        <w:rPr>
          <w:rFonts w:ascii="GHEA Grapalat" w:hAnsi="GHEA Grapalat"/>
          <w:lang w:val="en-US"/>
        </w:rPr>
        <w:tab/>
      </w:r>
      <w:r w:rsidRPr="000C22D6">
        <w:rPr>
          <w:rFonts w:ascii="GHEA Grapalat" w:hAnsi="GHEA Grapalat"/>
          <w:position w:val="-36"/>
        </w:rPr>
        <w:object w:dxaOrig="4560" w:dyaOrig="840" w14:anchorId="66A13407">
          <v:shape id="_x0000_i1152" type="#_x0000_t75" style="width:234pt;height:42pt" o:ole="" o:preferrelative="f">
            <v:imagedata r:id="rId304" o:title=""/>
          </v:shape>
          <o:OLEObject Type="Embed" ProgID="Equation.DSMT4" ShapeID="_x0000_i1152" DrawAspect="Content" ObjectID="_1671619518" r:id="rId305"/>
        </w:object>
      </w:r>
      <w:r w:rsidRPr="00041245">
        <w:rPr>
          <w:rFonts w:ascii="GHEA Grapalat" w:hAnsi="GHEA Grapalat"/>
          <w:lang w:val="en-US"/>
        </w:rPr>
        <w:t>,</w:t>
      </w:r>
      <w:r w:rsidRPr="00041245">
        <w:rPr>
          <w:rFonts w:ascii="GHEA Grapalat" w:hAnsi="GHEA Grapalat"/>
          <w:lang w:val="en-US"/>
        </w:rPr>
        <w:tab/>
        <w:t>(121)</w:t>
      </w:r>
    </w:p>
    <w:p w14:paraId="35041BA5" w14:textId="77777777" w:rsidR="002F6B2E" w:rsidRPr="00041245" w:rsidRDefault="002F6B2E" w:rsidP="00CA0809">
      <w:pPr>
        <w:shd w:val="clear" w:color="auto" w:fill="FFFFFF"/>
        <w:tabs>
          <w:tab w:val="left" w:pos="3402"/>
          <w:tab w:val="left" w:pos="8647"/>
        </w:tabs>
        <w:spacing w:after="0" w:line="264" w:lineRule="auto"/>
        <w:jc w:val="both"/>
        <w:rPr>
          <w:rFonts w:ascii="GHEA Grapalat" w:hAnsi="GHEA Grapalat"/>
          <w:lang w:val="en-US"/>
        </w:rPr>
      </w:pPr>
      <w:r>
        <w:rPr>
          <w:rFonts w:ascii="GHEA Grapalat" w:hAnsi="GHEA Grapalat"/>
          <w:lang w:val="en-US"/>
        </w:rPr>
        <w:t>որտեղ՝</w:t>
      </w:r>
      <w:r w:rsidRPr="00041245">
        <w:rPr>
          <w:rFonts w:ascii="GHEA Grapalat" w:hAnsi="GHEA Grapalat"/>
          <w:lang w:val="en-US"/>
        </w:rPr>
        <w:t xml:space="preserve"> </w:t>
      </w:r>
      <w:r w:rsidRPr="00C66868">
        <w:rPr>
          <w:rFonts w:ascii="GHEA Grapalat" w:hAnsi="GHEA Grapalat"/>
          <w:i/>
          <w:sz w:val="26"/>
          <w:szCs w:val="26"/>
        </w:rPr>
        <w:t>φ</w:t>
      </w:r>
      <w:r>
        <w:rPr>
          <w:rFonts w:ascii="GHEA Grapalat" w:hAnsi="GHEA Grapalat"/>
          <w:i/>
          <w:sz w:val="28"/>
          <w:szCs w:val="28"/>
          <w:vertAlign w:val="subscript"/>
          <w:lang w:val="en-US"/>
        </w:rPr>
        <w:t>ex</w:t>
      </w:r>
      <w:r w:rsidRPr="00041245">
        <w:rPr>
          <w:rFonts w:ascii="GHEA Grapalat" w:hAnsi="GHEA Grapalat"/>
          <w:sz w:val="18"/>
          <w:vertAlign w:val="subscript"/>
          <w:lang w:val="en-US"/>
        </w:rPr>
        <w:t> </w:t>
      </w:r>
      <w:r w:rsidRPr="00041245">
        <w:rPr>
          <w:rFonts w:ascii="GHEA Grapalat" w:hAnsi="GHEA Grapalat"/>
          <w:lang w:val="en-US"/>
        </w:rPr>
        <w:t xml:space="preserve">, </w:t>
      </w:r>
      <w:r w:rsidRPr="00C66868">
        <w:rPr>
          <w:rFonts w:ascii="GHEA Grapalat" w:hAnsi="GHEA Grapalat"/>
          <w:i/>
          <w:sz w:val="26"/>
          <w:szCs w:val="26"/>
        </w:rPr>
        <w:t>φ</w:t>
      </w:r>
      <w:r>
        <w:rPr>
          <w:rFonts w:ascii="GHEA Grapalat" w:hAnsi="GHEA Grapalat"/>
          <w:i/>
          <w:sz w:val="28"/>
          <w:szCs w:val="28"/>
          <w:vertAlign w:val="subscript"/>
          <w:lang w:val="en-US"/>
        </w:rPr>
        <w:t>ey</w:t>
      </w:r>
      <w:r w:rsidRPr="00041245">
        <w:rPr>
          <w:rFonts w:ascii="GHEA Grapalat" w:hAnsi="GHEA Grapalat"/>
          <w:lang w:val="en-US"/>
        </w:rPr>
        <w:t xml:space="preserve"> – </w:t>
      </w:r>
      <w:r w:rsidRPr="00DE3A4C">
        <w:rPr>
          <w:rFonts w:ascii="GHEA Grapalat" w:hAnsi="GHEA Grapalat"/>
          <w:lang w:val="hy-AM"/>
        </w:rPr>
        <w:t>ծռ</w:t>
      </w:r>
      <w:r w:rsidRPr="00DE3A4C">
        <w:rPr>
          <w:rFonts w:ascii="GHEA Grapalat" w:hAnsi="GHEA Grapalat"/>
          <w:lang w:val="en-US"/>
        </w:rPr>
        <w:t>մամբ</w:t>
      </w:r>
      <w:r w:rsidRPr="00DE3A4C">
        <w:rPr>
          <w:rFonts w:ascii="GHEA Grapalat" w:hAnsi="GHEA Grapalat"/>
          <w:lang w:val="hy-AM"/>
        </w:rPr>
        <w:t xml:space="preserve"> սեղմման դեպքում </w:t>
      </w:r>
      <w:r w:rsidRPr="00AC1937">
        <w:rPr>
          <w:rFonts w:ascii="GHEA Grapalat" w:hAnsi="GHEA Grapalat"/>
        </w:rPr>
        <w:t>կայունության</w:t>
      </w:r>
      <w:r w:rsidRPr="00041245">
        <w:rPr>
          <w:rFonts w:ascii="GHEA Grapalat" w:hAnsi="GHEA Grapalat"/>
          <w:lang w:val="en-US"/>
        </w:rPr>
        <w:t xml:space="preserve"> </w:t>
      </w:r>
      <w:r w:rsidRPr="00AC1937">
        <w:rPr>
          <w:rFonts w:ascii="GHEA Grapalat" w:hAnsi="GHEA Grapalat"/>
        </w:rPr>
        <w:t>գործակիցներ</w:t>
      </w:r>
      <w:r w:rsidRPr="00041245">
        <w:rPr>
          <w:rFonts w:ascii="GHEA Grapalat" w:hAnsi="GHEA Grapalat"/>
          <w:lang w:val="en-US"/>
        </w:rPr>
        <w:t xml:space="preserve"> </w:t>
      </w:r>
      <w:r>
        <w:rPr>
          <w:rFonts w:ascii="GHEA Grapalat" w:hAnsi="GHEA Grapalat"/>
          <w:lang w:val="en-US"/>
        </w:rPr>
        <w:t>ե</w:t>
      </w:r>
      <w:r w:rsidRPr="00AC1937">
        <w:rPr>
          <w:rFonts w:ascii="GHEA Grapalat" w:hAnsi="GHEA Grapalat"/>
        </w:rPr>
        <w:t>ն</w:t>
      </w:r>
      <w:r w:rsidRPr="00041245">
        <w:rPr>
          <w:rFonts w:ascii="GHEA Grapalat" w:hAnsi="GHEA Grapalat"/>
          <w:lang w:val="en-US"/>
        </w:rPr>
        <w:t xml:space="preserve">, </w:t>
      </w:r>
      <w:r w:rsidRPr="00AC1937">
        <w:rPr>
          <w:rFonts w:ascii="GHEA Grapalat" w:hAnsi="GHEA Grapalat"/>
        </w:rPr>
        <w:t>որոնք</w:t>
      </w:r>
      <w:r w:rsidRPr="00041245">
        <w:rPr>
          <w:rFonts w:ascii="GHEA Grapalat" w:hAnsi="GHEA Grapalat"/>
          <w:lang w:val="en-US"/>
        </w:rPr>
        <w:t xml:space="preserve"> </w:t>
      </w:r>
      <w:r w:rsidRPr="00AC1937">
        <w:rPr>
          <w:rFonts w:ascii="GHEA Grapalat" w:hAnsi="GHEA Grapalat"/>
        </w:rPr>
        <w:t>որոշվում</w:t>
      </w:r>
      <w:r w:rsidRPr="00041245">
        <w:rPr>
          <w:rFonts w:ascii="GHEA Grapalat" w:hAnsi="GHEA Grapalat"/>
          <w:lang w:val="en-US"/>
        </w:rPr>
        <w:t xml:space="preserve"> </w:t>
      </w:r>
      <w:r w:rsidRPr="00AC1937">
        <w:rPr>
          <w:rFonts w:ascii="GHEA Grapalat" w:hAnsi="GHEA Grapalat"/>
        </w:rPr>
        <w:t>են</w:t>
      </w:r>
      <w:r w:rsidRPr="00041245">
        <w:rPr>
          <w:rFonts w:ascii="GHEA Grapalat" w:hAnsi="GHEA Grapalat"/>
          <w:lang w:val="en-US"/>
        </w:rPr>
        <w:t xml:space="preserve"> </w:t>
      </w:r>
      <w:r>
        <w:rPr>
          <w:rFonts w:ascii="GHEA Grapalat" w:hAnsi="GHEA Grapalat"/>
          <w:lang w:val="en-US"/>
        </w:rPr>
        <w:t>ըստ</w:t>
      </w:r>
      <w:r w:rsidRPr="00041245">
        <w:rPr>
          <w:rFonts w:ascii="GHEA Grapalat" w:hAnsi="GHEA Grapalat"/>
          <w:lang w:val="en-US"/>
        </w:rPr>
        <w:t xml:space="preserve"> </w:t>
      </w:r>
      <w:r w:rsidR="00594DBA" w:rsidRPr="00594DBA">
        <w:rPr>
          <w:rFonts w:ascii="GHEA Grapalat" w:hAnsi="GHEA Grapalat"/>
          <w:lang w:val="en-US"/>
        </w:rPr>
        <w:t>հավելամաս</w:t>
      </w:r>
      <w:r w:rsidRPr="00041245">
        <w:rPr>
          <w:rFonts w:ascii="GHEA Grapalat" w:hAnsi="GHEA Grapalat"/>
          <w:lang w:val="en-US"/>
        </w:rPr>
        <w:t xml:space="preserve"> 5-</w:t>
      </w:r>
      <w:r w:rsidRPr="00AC1937">
        <w:rPr>
          <w:rFonts w:ascii="GHEA Grapalat" w:hAnsi="GHEA Grapalat"/>
          <w:lang w:val="en-US"/>
        </w:rPr>
        <w:t>ի</w:t>
      </w:r>
      <w:r w:rsidRPr="00041245">
        <w:rPr>
          <w:rFonts w:ascii="GHEA Grapalat" w:hAnsi="GHEA Grapalat"/>
          <w:lang w:val="en-US"/>
        </w:rPr>
        <w:t xml:space="preserve"> </w:t>
      </w:r>
      <w:r w:rsidRPr="00AC1937">
        <w:rPr>
          <w:rFonts w:ascii="GHEA Grapalat" w:hAnsi="GHEA Grapalat"/>
        </w:rPr>
        <w:t>աղյուսակ</w:t>
      </w:r>
      <w:r w:rsidR="002773BB">
        <w:rPr>
          <w:rFonts w:ascii="Calibri" w:hAnsi="Calibri" w:cs="Calibri"/>
          <w:lang w:val="hy-AM"/>
        </w:rPr>
        <w:t> </w:t>
      </w:r>
      <w:r w:rsidRPr="00041245">
        <w:rPr>
          <w:rFonts w:ascii="GHEA Grapalat" w:hAnsi="GHEA Grapalat"/>
          <w:lang w:val="en-US"/>
        </w:rPr>
        <w:t>3-</w:t>
      </w:r>
      <w:r>
        <w:rPr>
          <w:rFonts w:ascii="GHEA Grapalat" w:hAnsi="GHEA Grapalat"/>
          <w:lang w:val="en-US"/>
        </w:rPr>
        <w:t>ի</w:t>
      </w:r>
      <w:r w:rsidRPr="00041245">
        <w:rPr>
          <w:rFonts w:ascii="GHEA Grapalat" w:hAnsi="GHEA Grapalat"/>
          <w:lang w:val="en-US"/>
        </w:rPr>
        <w:t>,</w:t>
      </w:r>
    </w:p>
    <w:p w14:paraId="79A5694C" w14:textId="77777777" w:rsidR="002F6B2E" w:rsidRPr="00041245" w:rsidRDefault="002F6B2E" w:rsidP="00CA0809">
      <w:pPr>
        <w:shd w:val="clear" w:color="auto" w:fill="FFFFFF"/>
        <w:tabs>
          <w:tab w:val="left" w:pos="3402"/>
          <w:tab w:val="left" w:pos="8647"/>
        </w:tabs>
        <w:spacing w:after="0" w:line="264" w:lineRule="auto"/>
        <w:ind w:firstLine="567"/>
        <w:jc w:val="both"/>
        <w:rPr>
          <w:rFonts w:ascii="GHEA Grapalat" w:hAnsi="GHEA Grapalat"/>
          <w:lang w:val="en-US"/>
        </w:rPr>
      </w:pPr>
      <w:r>
        <w:rPr>
          <w:rFonts w:ascii="GHEA Grapalat" w:hAnsi="GHEA Grapalat"/>
          <w:i/>
          <w:sz w:val="26"/>
          <w:szCs w:val="26"/>
          <w:lang w:val="en-US"/>
        </w:rPr>
        <w:t>c</w:t>
      </w:r>
      <w:r>
        <w:rPr>
          <w:rFonts w:ascii="GHEA Grapalat" w:hAnsi="GHEA Grapalat"/>
          <w:i/>
          <w:sz w:val="28"/>
          <w:szCs w:val="28"/>
          <w:vertAlign w:val="subscript"/>
          <w:lang w:val="en-US"/>
        </w:rPr>
        <w:t>x</w:t>
      </w:r>
      <w:r w:rsidRPr="00041245">
        <w:rPr>
          <w:rFonts w:ascii="GHEA Grapalat" w:hAnsi="GHEA Grapalat"/>
          <w:sz w:val="18"/>
          <w:vertAlign w:val="subscript"/>
          <w:lang w:val="en-US"/>
        </w:rPr>
        <w:t> </w:t>
      </w:r>
      <w:r w:rsidRPr="00041245">
        <w:rPr>
          <w:rFonts w:ascii="GHEA Grapalat" w:hAnsi="GHEA Grapalat"/>
          <w:lang w:val="en-US"/>
        </w:rPr>
        <w:t xml:space="preserve">, </w:t>
      </w:r>
      <w:r>
        <w:rPr>
          <w:rFonts w:ascii="GHEA Grapalat" w:hAnsi="GHEA Grapalat"/>
          <w:i/>
          <w:sz w:val="26"/>
          <w:szCs w:val="26"/>
          <w:lang w:val="en-US"/>
        </w:rPr>
        <w:t>c</w:t>
      </w:r>
      <w:r>
        <w:rPr>
          <w:rFonts w:ascii="GHEA Grapalat" w:hAnsi="GHEA Grapalat"/>
          <w:i/>
          <w:sz w:val="28"/>
          <w:szCs w:val="28"/>
          <w:vertAlign w:val="subscript"/>
          <w:lang w:val="en-US"/>
        </w:rPr>
        <w:t>y</w:t>
      </w:r>
      <w:r w:rsidRPr="00041245">
        <w:rPr>
          <w:rFonts w:ascii="GHEA Grapalat" w:hAnsi="GHEA Grapalat"/>
          <w:lang w:val="en-US"/>
        </w:rPr>
        <w:t xml:space="preserve"> – </w:t>
      </w:r>
      <w:r w:rsidRPr="00AC1937">
        <w:rPr>
          <w:rFonts w:ascii="GHEA Grapalat" w:hAnsi="GHEA Grapalat"/>
        </w:rPr>
        <w:t>գործակիցներ</w:t>
      </w:r>
      <w:r w:rsidRPr="00041245">
        <w:rPr>
          <w:rFonts w:ascii="GHEA Grapalat" w:hAnsi="GHEA Grapalat"/>
          <w:lang w:val="en-US"/>
        </w:rPr>
        <w:t xml:space="preserve"> </w:t>
      </w:r>
      <w:r>
        <w:rPr>
          <w:rFonts w:ascii="GHEA Grapalat" w:hAnsi="GHEA Grapalat"/>
          <w:lang w:val="en-US"/>
        </w:rPr>
        <w:t>ե</w:t>
      </w:r>
      <w:r w:rsidRPr="00AC1937">
        <w:rPr>
          <w:rFonts w:ascii="GHEA Grapalat" w:hAnsi="GHEA Grapalat"/>
        </w:rPr>
        <w:t>ն</w:t>
      </w:r>
      <w:r w:rsidRPr="00041245">
        <w:rPr>
          <w:rFonts w:ascii="GHEA Grapalat" w:hAnsi="GHEA Grapalat"/>
          <w:lang w:val="en-US"/>
        </w:rPr>
        <w:t xml:space="preserve">, </w:t>
      </w:r>
      <w:r w:rsidRPr="00AC1937">
        <w:rPr>
          <w:rFonts w:ascii="GHEA Grapalat" w:hAnsi="GHEA Grapalat"/>
        </w:rPr>
        <w:t>որոնք</w:t>
      </w:r>
      <w:r w:rsidRPr="00041245">
        <w:rPr>
          <w:rFonts w:ascii="GHEA Grapalat" w:hAnsi="GHEA Grapalat"/>
          <w:lang w:val="en-US"/>
        </w:rPr>
        <w:t xml:space="preserve"> </w:t>
      </w:r>
      <w:r w:rsidRPr="00AC1937">
        <w:rPr>
          <w:rFonts w:ascii="GHEA Grapalat" w:hAnsi="GHEA Grapalat"/>
        </w:rPr>
        <w:t>որոշվում</w:t>
      </w:r>
      <w:r>
        <w:rPr>
          <w:rFonts w:ascii="GHEA Grapalat" w:hAnsi="GHEA Grapalat"/>
          <w:lang w:val="en-US"/>
        </w:rPr>
        <w:t xml:space="preserve"> են</w:t>
      </w:r>
      <w:r w:rsidRPr="00041245">
        <w:rPr>
          <w:rFonts w:ascii="GHEA Grapalat" w:hAnsi="GHEA Grapalat"/>
          <w:lang w:val="en-US"/>
        </w:rPr>
        <w:t xml:space="preserve"> </w:t>
      </w:r>
      <w:r>
        <w:rPr>
          <w:rFonts w:ascii="GHEA Grapalat" w:hAnsi="GHEA Grapalat"/>
          <w:lang w:val="en-US"/>
        </w:rPr>
        <w:t>ըստ</w:t>
      </w:r>
      <w:r w:rsidRPr="00041245">
        <w:rPr>
          <w:rFonts w:ascii="GHEA Grapalat" w:hAnsi="GHEA Grapalat"/>
          <w:lang w:val="en-US"/>
        </w:rPr>
        <w:t xml:space="preserve"> </w:t>
      </w:r>
      <w:r w:rsidR="00594DBA" w:rsidRPr="00594DBA">
        <w:rPr>
          <w:rFonts w:ascii="GHEA Grapalat" w:hAnsi="GHEA Grapalat"/>
          <w:lang w:val="en-US"/>
        </w:rPr>
        <w:t>հավելամաս</w:t>
      </w:r>
      <w:r w:rsidRPr="00041245">
        <w:rPr>
          <w:rFonts w:ascii="GHEA Grapalat" w:hAnsi="GHEA Grapalat"/>
          <w:lang w:val="en-US"/>
        </w:rPr>
        <w:t xml:space="preserve"> 6-</w:t>
      </w:r>
      <w:r w:rsidRPr="00AC1937">
        <w:rPr>
          <w:rFonts w:ascii="GHEA Grapalat" w:hAnsi="GHEA Grapalat"/>
          <w:lang w:val="en-US"/>
        </w:rPr>
        <w:t>ի</w:t>
      </w:r>
      <w:r w:rsidRPr="00041245">
        <w:rPr>
          <w:rFonts w:ascii="GHEA Grapalat" w:hAnsi="GHEA Grapalat"/>
          <w:lang w:val="en-US"/>
        </w:rPr>
        <w:t xml:space="preserve"> </w:t>
      </w:r>
      <w:r w:rsidRPr="00AC1937">
        <w:rPr>
          <w:rFonts w:ascii="GHEA Grapalat" w:hAnsi="GHEA Grapalat"/>
        </w:rPr>
        <w:t>աղյուսակ</w:t>
      </w:r>
      <w:r w:rsidR="002773BB">
        <w:rPr>
          <w:rFonts w:ascii="Calibri" w:hAnsi="Calibri" w:cs="Calibri"/>
          <w:lang w:val="hy-AM"/>
        </w:rPr>
        <w:t> </w:t>
      </w:r>
      <w:r w:rsidRPr="00041245">
        <w:rPr>
          <w:rFonts w:ascii="GHEA Grapalat" w:hAnsi="GHEA Grapalat"/>
          <w:lang w:val="en-US"/>
        </w:rPr>
        <w:t>1-</w:t>
      </w:r>
      <w:r>
        <w:rPr>
          <w:rFonts w:ascii="GHEA Grapalat" w:hAnsi="GHEA Grapalat"/>
          <w:lang w:val="en-US"/>
        </w:rPr>
        <w:t>ի</w:t>
      </w:r>
      <w:r w:rsidRPr="00041245">
        <w:rPr>
          <w:rFonts w:ascii="GHEA Grapalat" w:hAnsi="GHEA Grapalat"/>
          <w:lang w:val="en-US"/>
        </w:rPr>
        <w:t>,</w:t>
      </w:r>
    </w:p>
    <w:p w14:paraId="59C57913" w14:textId="77777777" w:rsidR="002F6B2E" w:rsidRPr="00041245" w:rsidRDefault="002F6B2E" w:rsidP="00CA0809">
      <w:pPr>
        <w:shd w:val="clear" w:color="auto" w:fill="FFFFFF"/>
        <w:tabs>
          <w:tab w:val="left" w:pos="3402"/>
          <w:tab w:val="left" w:pos="8647"/>
        </w:tabs>
        <w:spacing w:after="0" w:line="264" w:lineRule="auto"/>
        <w:ind w:firstLine="567"/>
        <w:jc w:val="both"/>
        <w:rPr>
          <w:rFonts w:ascii="GHEA Grapalat" w:hAnsi="GHEA Grapalat"/>
          <w:lang w:val="en-US"/>
        </w:rPr>
      </w:pPr>
      <w:r>
        <w:rPr>
          <w:rFonts w:ascii="GHEA Grapalat" w:hAnsi="GHEA Grapalat"/>
          <w:i/>
          <w:sz w:val="26"/>
          <w:szCs w:val="26"/>
        </w:rPr>
        <w:t>δ</w:t>
      </w:r>
      <w:r>
        <w:rPr>
          <w:rFonts w:ascii="GHEA Grapalat" w:hAnsi="GHEA Grapalat"/>
          <w:i/>
          <w:sz w:val="28"/>
          <w:szCs w:val="28"/>
          <w:vertAlign w:val="subscript"/>
          <w:lang w:val="en-US"/>
        </w:rPr>
        <w:t>x</w:t>
      </w:r>
      <w:r w:rsidRPr="00041245">
        <w:rPr>
          <w:rFonts w:ascii="GHEA Grapalat" w:hAnsi="GHEA Grapalat"/>
          <w:sz w:val="18"/>
          <w:vertAlign w:val="subscript"/>
          <w:lang w:val="en-US"/>
        </w:rPr>
        <w:t> </w:t>
      </w:r>
      <w:r w:rsidRPr="00041245">
        <w:rPr>
          <w:rFonts w:ascii="GHEA Grapalat" w:hAnsi="GHEA Grapalat"/>
          <w:lang w:val="en-US"/>
        </w:rPr>
        <w:t xml:space="preserve">, </w:t>
      </w:r>
      <w:r>
        <w:rPr>
          <w:rFonts w:ascii="GHEA Grapalat" w:hAnsi="GHEA Grapalat"/>
          <w:i/>
          <w:sz w:val="26"/>
          <w:szCs w:val="26"/>
        </w:rPr>
        <w:t>δ</w:t>
      </w:r>
      <w:r>
        <w:rPr>
          <w:rFonts w:ascii="GHEA Grapalat" w:hAnsi="GHEA Grapalat"/>
          <w:i/>
          <w:sz w:val="28"/>
          <w:szCs w:val="28"/>
          <w:vertAlign w:val="subscript"/>
          <w:lang w:val="en-US"/>
        </w:rPr>
        <w:t>y</w:t>
      </w:r>
      <w:r w:rsidRPr="00041245">
        <w:rPr>
          <w:rFonts w:ascii="GHEA Grapalat" w:hAnsi="GHEA Grapalat"/>
          <w:lang w:val="en-US"/>
        </w:rPr>
        <w:t xml:space="preserve"> – </w:t>
      </w:r>
      <w:r w:rsidRPr="00AC1937">
        <w:rPr>
          <w:rFonts w:ascii="GHEA Grapalat" w:hAnsi="GHEA Grapalat"/>
        </w:rPr>
        <w:t>գործակիցներ</w:t>
      </w:r>
      <w:r w:rsidRPr="00041245">
        <w:rPr>
          <w:rFonts w:ascii="GHEA Grapalat" w:hAnsi="GHEA Grapalat"/>
          <w:lang w:val="en-US"/>
        </w:rPr>
        <w:t xml:space="preserve"> </w:t>
      </w:r>
      <w:r>
        <w:rPr>
          <w:rFonts w:ascii="GHEA Grapalat" w:hAnsi="GHEA Grapalat"/>
          <w:lang w:val="en-US"/>
        </w:rPr>
        <w:t>ե</w:t>
      </w:r>
      <w:r w:rsidRPr="00AC1937">
        <w:rPr>
          <w:rFonts w:ascii="GHEA Grapalat" w:hAnsi="GHEA Grapalat"/>
        </w:rPr>
        <w:t>ն</w:t>
      </w:r>
      <w:r w:rsidRPr="00041245">
        <w:rPr>
          <w:rFonts w:ascii="GHEA Grapalat" w:hAnsi="GHEA Grapalat"/>
          <w:lang w:val="en-US"/>
        </w:rPr>
        <w:t xml:space="preserve">, </w:t>
      </w:r>
      <w:r w:rsidRPr="00AC1937">
        <w:rPr>
          <w:rFonts w:ascii="GHEA Grapalat" w:hAnsi="GHEA Grapalat"/>
        </w:rPr>
        <w:t>որոնք</w:t>
      </w:r>
      <w:r w:rsidRPr="00041245">
        <w:rPr>
          <w:rFonts w:ascii="GHEA Grapalat" w:hAnsi="GHEA Grapalat"/>
          <w:lang w:val="en-US"/>
        </w:rPr>
        <w:t xml:space="preserve"> </w:t>
      </w:r>
      <w:r w:rsidRPr="00AC1937">
        <w:rPr>
          <w:rFonts w:ascii="GHEA Grapalat" w:hAnsi="GHEA Grapalat"/>
        </w:rPr>
        <w:t>որոշվում</w:t>
      </w:r>
      <w:r w:rsidRPr="00041245">
        <w:rPr>
          <w:rFonts w:ascii="GHEA Grapalat" w:hAnsi="GHEA Grapalat"/>
          <w:lang w:val="en-US"/>
        </w:rPr>
        <w:t xml:space="preserve"> </w:t>
      </w:r>
      <w:r>
        <w:rPr>
          <w:rFonts w:ascii="GHEA Grapalat" w:hAnsi="GHEA Grapalat"/>
          <w:lang w:val="en-US"/>
        </w:rPr>
        <w:t xml:space="preserve">են </w:t>
      </w:r>
      <w:r>
        <w:rPr>
          <w:rFonts w:ascii="GHEA Grapalat" w:hAnsi="GHEA Grapalat"/>
        </w:rPr>
        <w:t>հետևյալ</w:t>
      </w:r>
      <w:r w:rsidRPr="00041245">
        <w:rPr>
          <w:rFonts w:ascii="GHEA Grapalat" w:hAnsi="GHEA Grapalat"/>
          <w:lang w:val="en-US"/>
        </w:rPr>
        <w:t xml:space="preserve"> </w:t>
      </w:r>
      <w:r>
        <w:rPr>
          <w:rFonts w:ascii="GHEA Grapalat" w:hAnsi="GHEA Grapalat"/>
        </w:rPr>
        <w:t>բանաձևերով</w:t>
      </w:r>
      <w:r w:rsidRPr="00041245">
        <w:rPr>
          <w:rFonts w:ascii="GHEA Grapalat" w:hAnsi="GHEA Grapalat"/>
          <w:lang w:val="en-US"/>
        </w:rPr>
        <w:t>.</w:t>
      </w:r>
    </w:p>
    <w:p w14:paraId="07C2C079" w14:textId="77777777" w:rsidR="002F6B2E" w:rsidRPr="00041245" w:rsidRDefault="002F6B2E" w:rsidP="002F6B2E">
      <w:pPr>
        <w:shd w:val="clear" w:color="auto" w:fill="FFFFFF"/>
        <w:tabs>
          <w:tab w:val="left" w:pos="1701"/>
          <w:tab w:val="left" w:pos="4111"/>
          <w:tab w:val="left" w:pos="4536"/>
          <w:tab w:val="left" w:pos="8647"/>
        </w:tabs>
        <w:spacing w:after="0" w:line="264" w:lineRule="auto"/>
        <w:ind w:firstLine="567"/>
        <w:rPr>
          <w:rFonts w:ascii="GHEA Grapalat" w:hAnsi="GHEA Grapalat"/>
          <w:lang w:val="en-US"/>
        </w:rPr>
      </w:pPr>
      <w:r w:rsidRPr="00041245">
        <w:rPr>
          <w:rFonts w:ascii="GHEA Grapalat" w:hAnsi="GHEA Grapalat"/>
          <w:lang w:val="en-US"/>
        </w:rPr>
        <w:tab/>
      </w:r>
      <w:r w:rsidRPr="00FF5D7D">
        <w:rPr>
          <w:rFonts w:ascii="GHEA Grapalat" w:hAnsi="GHEA Grapalat"/>
          <w:position w:val="-36"/>
        </w:rPr>
        <w:object w:dxaOrig="2000" w:dyaOrig="859" w14:anchorId="5155E6DB">
          <v:shape id="_x0000_i1153" type="#_x0000_t75" style="width:102pt;height:45.75pt" o:ole="" o:preferrelative="f">
            <v:imagedata r:id="rId306" o:title=""/>
          </v:shape>
          <o:OLEObject Type="Embed" ProgID="Equation.DSMT4" ShapeID="_x0000_i1153" DrawAspect="Content" ObjectID="_1671619519" r:id="rId307"/>
        </w:object>
      </w:r>
      <w:r w:rsidRPr="00041245">
        <w:rPr>
          <w:rFonts w:ascii="GHEA Grapalat" w:hAnsi="GHEA Grapalat"/>
          <w:lang w:val="en-US"/>
        </w:rPr>
        <w:t xml:space="preserve"> </w:t>
      </w:r>
      <w:r w:rsidRPr="00041245">
        <w:rPr>
          <w:rFonts w:ascii="GHEA Grapalat" w:hAnsi="GHEA Grapalat"/>
          <w:lang w:val="en-US"/>
        </w:rPr>
        <w:tab/>
      </w:r>
      <w:r>
        <w:rPr>
          <w:rFonts w:ascii="GHEA Grapalat" w:hAnsi="GHEA Grapalat"/>
          <w:lang w:val="en-US"/>
        </w:rPr>
        <w:t>և</w:t>
      </w:r>
      <w:r w:rsidRPr="00041245">
        <w:rPr>
          <w:rFonts w:ascii="GHEA Grapalat" w:hAnsi="GHEA Grapalat"/>
          <w:lang w:val="en-US"/>
        </w:rPr>
        <w:tab/>
      </w:r>
      <w:r w:rsidRPr="00FF5D7D">
        <w:rPr>
          <w:rFonts w:ascii="GHEA Grapalat" w:hAnsi="GHEA Grapalat"/>
          <w:position w:val="-36"/>
        </w:rPr>
        <w:object w:dxaOrig="2020" w:dyaOrig="900" w14:anchorId="67863221">
          <v:shape id="_x0000_i1154" type="#_x0000_t75" style="width:102pt;height:49.5pt" o:ole="" o:preferrelative="f">
            <v:imagedata r:id="rId308" o:title=""/>
          </v:shape>
          <o:OLEObject Type="Embed" ProgID="Equation.DSMT4" ShapeID="_x0000_i1154" DrawAspect="Content" ObjectID="_1671619520" r:id="rId309"/>
        </w:object>
      </w:r>
      <w:r w:rsidRPr="00041245">
        <w:rPr>
          <w:rFonts w:ascii="GHEA Grapalat" w:hAnsi="GHEA Grapalat"/>
          <w:lang w:val="en-US"/>
        </w:rPr>
        <w:t>,</w:t>
      </w:r>
      <w:r w:rsidRPr="00041245">
        <w:rPr>
          <w:rFonts w:ascii="GHEA Grapalat" w:hAnsi="GHEA Grapalat"/>
          <w:lang w:val="en-US"/>
        </w:rPr>
        <w:tab/>
        <w:t>(122)</w:t>
      </w:r>
    </w:p>
    <w:p w14:paraId="555E8B04" w14:textId="77777777" w:rsidR="002F6B2E" w:rsidRPr="00041245" w:rsidRDefault="00A76FCA" w:rsidP="00CA0809">
      <w:pPr>
        <w:shd w:val="clear" w:color="auto" w:fill="FFFFFF"/>
        <w:tabs>
          <w:tab w:val="left" w:pos="2268"/>
          <w:tab w:val="left" w:pos="8647"/>
        </w:tabs>
        <w:spacing w:after="0" w:line="264" w:lineRule="auto"/>
        <w:jc w:val="both"/>
        <w:rPr>
          <w:rFonts w:ascii="GHEA Grapalat" w:hAnsi="GHEA Grapalat"/>
          <w:lang w:val="en-US"/>
        </w:rPr>
      </w:pPr>
      <w:r>
        <w:rPr>
          <w:rFonts w:ascii="GHEA Grapalat" w:hAnsi="GHEA Grapalat"/>
          <w:lang w:val="en-US"/>
        </w:rPr>
        <w:t>և</w:t>
      </w:r>
      <w:r w:rsidR="002F6B2E" w:rsidRPr="00041245">
        <w:rPr>
          <w:rFonts w:ascii="GHEA Grapalat" w:hAnsi="GHEA Grapalat"/>
          <w:lang w:val="en-US"/>
        </w:rPr>
        <w:t xml:space="preserve"> </w:t>
      </w:r>
      <w:r w:rsidR="002F6B2E" w:rsidRPr="001911B7">
        <w:rPr>
          <w:rFonts w:ascii="GHEA Grapalat" w:hAnsi="GHEA Grapalat"/>
          <w:lang w:val="en-US"/>
        </w:rPr>
        <w:t>ընդունվում</w:t>
      </w:r>
      <w:r w:rsidR="002F6B2E" w:rsidRPr="00041245">
        <w:rPr>
          <w:rFonts w:ascii="GHEA Grapalat" w:hAnsi="GHEA Grapalat"/>
          <w:lang w:val="en-US"/>
        </w:rPr>
        <w:t xml:space="preserve"> </w:t>
      </w:r>
      <w:r w:rsidR="002F6B2E" w:rsidRPr="001911B7">
        <w:rPr>
          <w:rFonts w:ascii="GHEA Grapalat" w:hAnsi="GHEA Grapalat"/>
          <w:lang w:val="en-US"/>
        </w:rPr>
        <w:t>են</w:t>
      </w:r>
      <w:r w:rsidR="002F6B2E" w:rsidRPr="00041245">
        <w:rPr>
          <w:rFonts w:ascii="GHEA Grapalat" w:hAnsi="GHEA Grapalat"/>
          <w:lang w:val="en-US"/>
        </w:rPr>
        <w:t xml:space="preserve"> </w:t>
      </w:r>
      <w:r w:rsidR="002F6B2E" w:rsidRPr="001911B7">
        <w:rPr>
          <w:rFonts w:ascii="GHEA Grapalat" w:hAnsi="GHEA Grapalat"/>
          <w:lang w:val="en-US"/>
        </w:rPr>
        <w:t>հավասար</w:t>
      </w:r>
      <w:r w:rsidR="002F6B2E" w:rsidRPr="00041245">
        <w:rPr>
          <w:rFonts w:ascii="GHEA Grapalat" w:hAnsi="GHEA Grapalat"/>
          <w:lang w:val="en-US"/>
        </w:rPr>
        <w:t xml:space="preserve"> 1,0-</w:t>
      </w:r>
      <w:r w:rsidR="002F6B2E" w:rsidRPr="001911B7">
        <w:rPr>
          <w:rFonts w:ascii="GHEA Grapalat" w:hAnsi="GHEA Grapalat"/>
          <w:lang w:val="en-US"/>
        </w:rPr>
        <w:t>ի</w:t>
      </w:r>
      <w:r w:rsidR="002F6B2E">
        <w:rPr>
          <w:rFonts w:ascii="GHEA Grapalat" w:hAnsi="GHEA Grapalat"/>
        </w:rPr>
        <w:t>՝</w:t>
      </w:r>
      <w:r w:rsidR="002F6B2E" w:rsidRPr="00041245">
        <w:rPr>
          <w:rFonts w:ascii="GHEA Grapalat" w:hAnsi="GHEA Grapalat"/>
          <w:lang w:val="en-US"/>
        </w:rPr>
        <w:t xml:space="preserve"> </w:t>
      </w:r>
      <w:r w:rsidR="002F6B2E" w:rsidRPr="001911B7">
        <w:rPr>
          <w:rFonts w:ascii="GHEA Grapalat" w:hAnsi="GHEA Grapalat"/>
          <w:lang w:val="en-US"/>
        </w:rPr>
        <w:t>համապատասխանաբար</w:t>
      </w:r>
      <w:r w:rsidR="002F6B2E" w:rsidRPr="00041245">
        <w:rPr>
          <w:rFonts w:ascii="GHEA Grapalat" w:hAnsi="GHEA Grapalat"/>
          <w:lang w:val="en-US"/>
        </w:rPr>
        <w:t xml:space="preserve"> </w:t>
      </w:r>
      <m:oMath>
        <m:acc>
          <m:accPr>
            <m:chr m:val="̅"/>
            <m:ctrlPr>
              <w:rPr>
                <w:rFonts w:ascii="Cambria Math" w:hAnsi="Cambria Math"/>
                <w:i/>
                <w:sz w:val="28"/>
                <w:szCs w:val="28"/>
                <w:lang w:val="hy-AM"/>
              </w:rPr>
            </m:ctrlPr>
          </m:accPr>
          <m:e>
            <m:r>
              <w:rPr>
                <w:rFonts w:ascii="Cambria Math" w:hAnsi="Cambria Math"/>
                <w:sz w:val="28"/>
                <w:szCs w:val="28"/>
                <w:lang w:val="hy-AM"/>
              </w:rPr>
              <m:t>λ</m:t>
            </m:r>
          </m:e>
        </m:acc>
      </m:oMath>
      <w:r w:rsidR="002F6B2E" w:rsidRPr="001911B7">
        <w:rPr>
          <w:rFonts w:ascii="GHEA Grapalat" w:hAnsi="GHEA Grapalat"/>
          <w:i/>
          <w:sz w:val="28"/>
          <w:szCs w:val="28"/>
          <w:vertAlign w:val="subscript"/>
          <w:lang w:val="en-US"/>
        </w:rPr>
        <w:t>x</w:t>
      </w:r>
      <w:r w:rsidR="002F6B2E" w:rsidRPr="00041245">
        <w:rPr>
          <w:rFonts w:ascii="GHEA Grapalat" w:hAnsi="GHEA Grapalat"/>
          <w:lang w:val="en-US"/>
        </w:rPr>
        <w:t xml:space="preserve"> ≤ 1 </w:t>
      </w:r>
      <w:r w:rsidR="002F6B2E" w:rsidRPr="001911B7">
        <w:rPr>
          <w:rFonts w:ascii="GHEA Grapalat" w:hAnsi="GHEA Grapalat"/>
          <w:lang w:val="en-US"/>
        </w:rPr>
        <w:t>և</w:t>
      </w:r>
      <w:r w:rsidR="002F6B2E" w:rsidRPr="00041245">
        <w:rPr>
          <w:rFonts w:ascii="GHEA Grapalat" w:hAnsi="GHEA Grapalat"/>
          <w:lang w:val="en-US"/>
        </w:rPr>
        <w:t xml:space="preserve"> </w:t>
      </w:r>
      <m:oMath>
        <m:acc>
          <m:accPr>
            <m:chr m:val="̅"/>
            <m:ctrlPr>
              <w:rPr>
                <w:rFonts w:ascii="Cambria Math" w:hAnsi="Cambria Math"/>
                <w:i/>
                <w:sz w:val="28"/>
                <w:szCs w:val="28"/>
                <w:lang w:val="hy-AM"/>
              </w:rPr>
            </m:ctrlPr>
          </m:accPr>
          <m:e>
            <m:r>
              <w:rPr>
                <w:rFonts w:ascii="Cambria Math" w:hAnsi="Cambria Math"/>
                <w:sz w:val="28"/>
                <w:szCs w:val="28"/>
                <w:lang w:val="hy-AM"/>
              </w:rPr>
              <m:t>λ</m:t>
            </m:r>
          </m:e>
        </m:acc>
      </m:oMath>
      <w:r w:rsidR="002F6B2E">
        <w:rPr>
          <w:rFonts w:ascii="GHEA Grapalat" w:hAnsi="GHEA Grapalat"/>
          <w:i/>
          <w:sz w:val="28"/>
          <w:szCs w:val="28"/>
          <w:vertAlign w:val="subscript"/>
          <w:lang w:val="en-US"/>
        </w:rPr>
        <w:t>y</w:t>
      </w:r>
      <w:r w:rsidR="002F6B2E" w:rsidRPr="00041245">
        <w:rPr>
          <w:rFonts w:ascii="GHEA Grapalat" w:hAnsi="GHEA Grapalat"/>
          <w:lang w:val="en-US"/>
        </w:rPr>
        <w:t xml:space="preserve"> ≤ 1</w:t>
      </w:r>
      <w:r w:rsidR="002F6B2E" w:rsidRPr="00215341">
        <w:rPr>
          <w:rFonts w:ascii="GHEA Grapalat" w:hAnsi="GHEA Grapalat"/>
          <w:lang w:val="en-US"/>
        </w:rPr>
        <w:t xml:space="preserve"> </w:t>
      </w:r>
      <w:r w:rsidR="002F6B2E">
        <w:rPr>
          <w:rFonts w:ascii="GHEA Grapalat" w:hAnsi="GHEA Grapalat"/>
        </w:rPr>
        <w:t>դեպքերի</w:t>
      </w:r>
      <w:r w:rsidR="002F6B2E" w:rsidRPr="00215341">
        <w:rPr>
          <w:rFonts w:ascii="GHEA Grapalat" w:hAnsi="GHEA Grapalat"/>
          <w:lang w:val="en-US"/>
        </w:rPr>
        <w:t xml:space="preserve"> </w:t>
      </w:r>
      <w:r w:rsidR="002F6B2E">
        <w:rPr>
          <w:rFonts w:ascii="GHEA Grapalat" w:hAnsi="GHEA Grapalat"/>
        </w:rPr>
        <w:t>համար</w:t>
      </w:r>
      <w:r w:rsidR="002F6B2E" w:rsidRPr="00041245">
        <w:rPr>
          <w:rFonts w:ascii="GHEA Grapalat" w:hAnsi="GHEA Grapalat"/>
          <w:lang w:val="en-US"/>
        </w:rPr>
        <w:t xml:space="preserve">, </w:t>
      </w:r>
      <w:r w:rsidR="002F6B2E" w:rsidRPr="00140C83">
        <w:rPr>
          <w:rFonts w:ascii="GHEA Grapalat" w:hAnsi="GHEA Grapalat"/>
          <w:lang w:val="en-US"/>
        </w:rPr>
        <w:t>ընդ</w:t>
      </w:r>
      <w:r w:rsidR="002F6B2E" w:rsidRPr="00041245">
        <w:rPr>
          <w:rFonts w:ascii="GHEA Grapalat" w:hAnsi="GHEA Grapalat"/>
          <w:lang w:val="en-US"/>
        </w:rPr>
        <w:t xml:space="preserve"> </w:t>
      </w:r>
      <w:r w:rsidR="002F6B2E" w:rsidRPr="00140C83">
        <w:rPr>
          <w:rFonts w:ascii="GHEA Grapalat" w:hAnsi="GHEA Grapalat"/>
          <w:lang w:val="en-US"/>
        </w:rPr>
        <w:t>որում</w:t>
      </w:r>
      <w:r>
        <w:rPr>
          <w:rFonts w:ascii="GHEA Grapalat" w:hAnsi="GHEA Grapalat"/>
          <w:lang w:val="en-US"/>
        </w:rPr>
        <w:t>,</w:t>
      </w:r>
      <w:r w:rsidR="002F6B2E" w:rsidRPr="00041245">
        <w:rPr>
          <w:rFonts w:ascii="GHEA Grapalat" w:hAnsi="GHEA Grapalat"/>
          <w:lang w:val="en-US"/>
        </w:rPr>
        <w:t xml:space="preserve"> (122) </w:t>
      </w:r>
      <w:r w:rsidR="002F6B2E" w:rsidRPr="00140C83">
        <w:rPr>
          <w:rFonts w:ascii="GHEA Grapalat" w:hAnsi="GHEA Grapalat"/>
          <w:lang w:val="en-US"/>
        </w:rPr>
        <w:t>բանաձևերում</w:t>
      </w:r>
      <w:r w:rsidR="002F6B2E" w:rsidRPr="00041245">
        <w:rPr>
          <w:rFonts w:ascii="GHEA Grapalat" w:hAnsi="GHEA Grapalat"/>
          <w:lang w:val="en-US"/>
        </w:rPr>
        <w:t xml:space="preserve"> </w:t>
      </w:r>
      <w:r w:rsidR="002F6B2E" w:rsidRPr="00140C83">
        <w:rPr>
          <w:rFonts w:ascii="GHEA Grapalat" w:hAnsi="GHEA Grapalat"/>
          <w:i/>
          <w:sz w:val="24"/>
          <w:lang w:val="en-US"/>
        </w:rPr>
        <w:t>N</w:t>
      </w:r>
      <w:r w:rsidR="002F6B2E" w:rsidRPr="00140C83">
        <w:rPr>
          <w:rFonts w:ascii="Calibri" w:hAnsi="Calibri"/>
          <w:i/>
          <w:sz w:val="24"/>
          <w:lang w:val="en-US"/>
        </w:rPr>
        <w:t> </w:t>
      </w:r>
      <w:r w:rsidR="002F6B2E" w:rsidRPr="00041245">
        <w:rPr>
          <w:rFonts w:ascii="Calibri" w:hAnsi="Calibri"/>
          <w:lang w:val="en-US"/>
        </w:rPr>
        <w:noBreakHyphen/>
      </w:r>
      <w:r w:rsidR="002F6B2E" w:rsidRPr="00140C83">
        <w:rPr>
          <w:rFonts w:ascii="GHEA Grapalat" w:hAnsi="GHEA Grapalat"/>
          <w:lang w:val="en-US"/>
        </w:rPr>
        <w:t>ը</w:t>
      </w:r>
      <w:r w:rsidR="002F6B2E" w:rsidRPr="00041245">
        <w:rPr>
          <w:rFonts w:ascii="GHEA Grapalat" w:hAnsi="GHEA Grapalat"/>
          <w:lang w:val="en-US"/>
        </w:rPr>
        <w:t xml:space="preserve"> </w:t>
      </w:r>
      <w:r w:rsidR="002F6B2E" w:rsidRPr="00140C83">
        <w:rPr>
          <w:rFonts w:ascii="GHEA Grapalat" w:hAnsi="GHEA Grapalat"/>
          <w:lang w:val="en-US"/>
        </w:rPr>
        <w:t>պետք</w:t>
      </w:r>
      <w:r w:rsidR="002F6B2E" w:rsidRPr="00041245">
        <w:rPr>
          <w:rFonts w:ascii="GHEA Grapalat" w:hAnsi="GHEA Grapalat"/>
          <w:lang w:val="en-US"/>
        </w:rPr>
        <w:t xml:space="preserve"> </w:t>
      </w:r>
      <w:r w:rsidR="002F6B2E" w:rsidRPr="00140C83">
        <w:rPr>
          <w:rFonts w:ascii="GHEA Grapalat" w:hAnsi="GHEA Grapalat"/>
          <w:lang w:val="en-US"/>
        </w:rPr>
        <w:t>է</w:t>
      </w:r>
      <w:r w:rsidR="002F6B2E" w:rsidRPr="00041245">
        <w:rPr>
          <w:rFonts w:ascii="GHEA Grapalat" w:hAnsi="GHEA Grapalat"/>
          <w:lang w:val="en-US"/>
        </w:rPr>
        <w:t xml:space="preserve"> </w:t>
      </w:r>
      <w:r w:rsidR="002F6B2E" w:rsidRPr="00140C83">
        <w:rPr>
          <w:rFonts w:ascii="GHEA Grapalat" w:hAnsi="GHEA Grapalat"/>
          <w:lang w:val="en-US"/>
        </w:rPr>
        <w:t>ընդունել</w:t>
      </w:r>
      <w:r w:rsidR="002F6B2E" w:rsidRPr="00041245">
        <w:rPr>
          <w:rFonts w:ascii="GHEA Grapalat" w:hAnsi="GHEA Grapalat"/>
          <w:lang w:val="en-US"/>
        </w:rPr>
        <w:t xml:space="preserve"> «</w:t>
      </w:r>
      <w:r w:rsidR="002F6B2E" w:rsidRPr="00140C83">
        <w:rPr>
          <w:rFonts w:ascii="GHEA Grapalat" w:hAnsi="GHEA Grapalat"/>
          <w:lang w:val="en-US"/>
        </w:rPr>
        <w:t>մինուս</w:t>
      </w:r>
      <w:r w:rsidR="002F6B2E" w:rsidRPr="00041245">
        <w:rPr>
          <w:rFonts w:ascii="GHEA Grapalat" w:hAnsi="GHEA Grapalat"/>
          <w:lang w:val="en-US"/>
        </w:rPr>
        <w:t xml:space="preserve">» </w:t>
      </w:r>
      <w:r w:rsidR="002F6B2E" w:rsidRPr="00140C83">
        <w:rPr>
          <w:rFonts w:ascii="GHEA Grapalat" w:hAnsi="GHEA Grapalat"/>
          <w:lang w:val="en-US"/>
        </w:rPr>
        <w:t>նշանով</w:t>
      </w:r>
      <w:r w:rsidR="002F6B2E" w:rsidRPr="00041245">
        <w:rPr>
          <w:rFonts w:ascii="GHEA Grapalat" w:hAnsi="GHEA Grapalat"/>
          <w:lang w:val="en-US"/>
        </w:rPr>
        <w:t>:</w:t>
      </w:r>
    </w:p>
    <w:p w14:paraId="270806F9" w14:textId="77777777" w:rsidR="002F6B2E" w:rsidRPr="00041245" w:rsidRDefault="002F6B2E" w:rsidP="00CA0809">
      <w:pPr>
        <w:shd w:val="clear" w:color="auto" w:fill="FFFFFF"/>
        <w:tabs>
          <w:tab w:val="left" w:pos="2268"/>
          <w:tab w:val="left" w:pos="8647"/>
        </w:tabs>
        <w:spacing w:after="120" w:line="264" w:lineRule="auto"/>
        <w:jc w:val="both"/>
        <w:rPr>
          <w:rFonts w:ascii="GHEA Grapalat" w:hAnsi="GHEA Grapalat"/>
          <w:lang w:val="en-US"/>
        </w:rPr>
      </w:pPr>
      <w:r w:rsidRPr="001911B7">
        <w:rPr>
          <w:rFonts w:ascii="GHEA Grapalat" w:hAnsi="GHEA Grapalat"/>
          <w:lang w:val="en-US"/>
        </w:rPr>
        <w:t>Առավելագույն</w:t>
      </w:r>
      <w:r w:rsidRPr="00041245">
        <w:rPr>
          <w:rFonts w:ascii="GHEA Grapalat" w:hAnsi="GHEA Grapalat"/>
          <w:lang w:val="en-US"/>
        </w:rPr>
        <w:t xml:space="preserve"> </w:t>
      </w:r>
      <w:r w:rsidRPr="001911B7">
        <w:rPr>
          <w:rFonts w:ascii="GHEA Grapalat" w:hAnsi="GHEA Grapalat"/>
        </w:rPr>
        <w:t>կոշտության</w:t>
      </w:r>
      <w:r w:rsidRPr="00041245">
        <w:rPr>
          <w:rFonts w:ascii="GHEA Grapalat" w:hAnsi="GHEA Grapalat"/>
          <w:lang w:val="en-US"/>
        </w:rPr>
        <w:t xml:space="preserve"> </w:t>
      </w:r>
      <w:r w:rsidRPr="001911B7">
        <w:rPr>
          <w:rFonts w:ascii="GHEA Grapalat" w:hAnsi="GHEA Grapalat"/>
        </w:rPr>
        <w:t>հարթությ</w:t>
      </w:r>
      <w:r>
        <w:rPr>
          <w:rFonts w:ascii="GHEA Grapalat" w:hAnsi="GHEA Grapalat"/>
          <w:lang w:val="en-US"/>
        </w:rPr>
        <w:t>ու</w:t>
      </w:r>
      <w:r w:rsidRPr="001911B7">
        <w:rPr>
          <w:rFonts w:ascii="GHEA Grapalat" w:hAnsi="GHEA Grapalat"/>
        </w:rPr>
        <w:t>ն</w:t>
      </w:r>
      <w:r>
        <w:rPr>
          <w:rFonts w:ascii="GHEA Grapalat" w:hAnsi="GHEA Grapalat"/>
          <w:lang w:val="en-US"/>
        </w:rPr>
        <w:t>ում</w:t>
      </w:r>
      <w:r w:rsidRPr="00041245">
        <w:rPr>
          <w:rFonts w:ascii="GHEA Grapalat" w:hAnsi="GHEA Grapalat"/>
          <w:lang w:val="en-US"/>
        </w:rPr>
        <w:t xml:space="preserve"> (</w:t>
      </w:r>
      <w:r w:rsidRPr="001911B7">
        <w:rPr>
          <w:rFonts w:ascii="Times New Roman" w:hAnsi="Times New Roman" w:cs="Times New Roman"/>
          <w:i/>
          <w:sz w:val="28"/>
          <w:szCs w:val="26"/>
          <w:lang w:val="en-US"/>
        </w:rPr>
        <w:t>I</w:t>
      </w:r>
      <w:r w:rsidRPr="001911B7">
        <w:rPr>
          <w:rFonts w:ascii="GHEA Grapalat" w:hAnsi="GHEA Grapalat"/>
          <w:sz w:val="28"/>
          <w:vertAlign w:val="subscript"/>
          <w:lang w:val="en-US"/>
        </w:rPr>
        <w:t>x</w:t>
      </w:r>
      <w:r w:rsidRPr="001911B7">
        <w:rPr>
          <w:rFonts w:ascii="Calibri" w:hAnsi="Calibri"/>
          <w:lang w:val="en-US"/>
        </w:rPr>
        <w:t> </w:t>
      </w:r>
      <w:r w:rsidRPr="00041245">
        <w:rPr>
          <w:rFonts w:ascii="GHEA Grapalat" w:hAnsi="GHEA Grapalat"/>
          <w:lang w:val="en-US"/>
        </w:rPr>
        <w:t>&gt;</w:t>
      </w:r>
      <w:r w:rsidRPr="001911B7">
        <w:rPr>
          <w:rFonts w:ascii="Calibri" w:hAnsi="Calibri"/>
          <w:lang w:val="en-US"/>
        </w:rPr>
        <w:t> </w:t>
      </w:r>
      <w:r w:rsidRPr="001911B7">
        <w:rPr>
          <w:rFonts w:ascii="Times New Roman" w:hAnsi="Times New Roman" w:cs="Times New Roman"/>
          <w:i/>
          <w:sz w:val="28"/>
          <w:szCs w:val="26"/>
          <w:lang w:val="en-US"/>
        </w:rPr>
        <w:t>I</w:t>
      </w:r>
      <w:r w:rsidRPr="001911B7">
        <w:rPr>
          <w:rFonts w:ascii="GHEA Grapalat" w:hAnsi="GHEA Grapalat"/>
          <w:sz w:val="28"/>
          <w:vertAlign w:val="subscript"/>
          <w:lang w:val="en-US"/>
        </w:rPr>
        <w:t>y</w:t>
      </w:r>
      <w:r w:rsidRPr="00041245">
        <w:rPr>
          <w:rFonts w:ascii="GHEA Grapalat" w:hAnsi="GHEA Grapalat"/>
          <w:lang w:val="en-US"/>
        </w:rPr>
        <w:t>,</w:t>
      </w:r>
      <w:r w:rsidRPr="001911B7">
        <w:rPr>
          <w:rFonts w:ascii="Calibri" w:hAnsi="Calibri"/>
          <w:lang w:val="en-US"/>
        </w:rPr>
        <w:t> </w:t>
      </w:r>
      <w:r w:rsidRPr="001911B7">
        <w:rPr>
          <w:rFonts w:ascii="GHEA Grapalat" w:hAnsi="GHEA Grapalat"/>
          <w:i/>
          <w:sz w:val="24"/>
          <w:lang w:val="en-US"/>
        </w:rPr>
        <w:t>M</w:t>
      </w:r>
      <w:r w:rsidRPr="001911B7">
        <w:rPr>
          <w:rFonts w:ascii="GHEA Grapalat" w:hAnsi="GHEA Grapalat"/>
          <w:i/>
          <w:sz w:val="28"/>
          <w:vertAlign w:val="subscript"/>
          <w:lang w:val="en-US"/>
        </w:rPr>
        <w:t>y</w:t>
      </w:r>
      <w:r w:rsidRPr="001911B7">
        <w:rPr>
          <w:rFonts w:ascii="Calibri" w:hAnsi="Calibri"/>
          <w:lang w:val="en-US"/>
        </w:rPr>
        <w:t> </w:t>
      </w:r>
      <w:r w:rsidRPr="00041245">
        <w:rPr>
          <w:rFonts w:ascii="GHEA Grapalat" w:hAnsi="GHEA Grapalat"/>
          <w:lang w:val="en-US"/>
        </w:rPr>
        <w:t>=</w:t>
      </w:r>
      <w:r w:rsidRPr="001911B7">
        <w:rPr>
          <w:rFonts w:ascii="Calibri" w:hAnsi="Calibri"/>
          <w:lang w:val="en-US"/>
        </w:rPr>
        <w:t> </w:t>
      </w:r>
      <w:r w:rsidRPr="00041245">
        <w:rPr>
          <w:rFonts w:ascii="GHEA Grapalat" w:hAnsi="GHEA Grapalat"/>
          <w:lang w:val="en-US"/>
        </w:rPr>
        <w:t xml:space="preserve">0) </w:t>
      </w:r>
      <w:r w:rsidRPr="001911B7">
        <w:rPr>
          <w:rFonts w:ascii="GHEA Grapalat" w:hAnsi="GHEA Grapalat"/>
          <w:lang w:val="en-US"/>
        </w:rPr>
        <w:t>ծռման</w:t>
      </w:r>
      <w:r w:rsidRPr="00041245">
        <w:rPr>
          <w:rFonts w:ascii="GHEA Grapalat" w:hAnsi="GHEA Grapalat"/>
          <w:lang w:val="en-US"/>
        </w:rPr>
        <w:t xml:space="preserve"> </w:t>
      </w:r>
      <w:r w:rsidRPr="001911B7">
        <w:rPr>
          <w:rFonts w:ascii="GHEA Grapalat" w:hAnsi="GHEA Grapalat"/>
          <w:lang w:val="en-US"/>
        </w:rPr>
        <w:t>դեպքում</w:t>
      </w:r>
      <w:r w:rsidRPr="00041245">
        <w:rPr>
          <w:rFonts w:ascii="GHEA Grapalat" w:hAnsi="GHEA Grapalat"/>
          <w:lang w:val="en-US"/>
        </w:rPr>
        <w:t xml:space="preserve"> </w:t>
      </w:r>
      <w:r w:rsidRPr="001911B7">
        <w:rPr>
          <w:rFonts w:ascii="GHEA Grapalat" w:hAnsi="GHEA Grapalat"/>
          <w:i/>
          <w:sz w:val="26"/>
          <w:szCs w:val="26"/>
        </w:rPr>
        <w:t>φ</w:t>
      </w:r>
      <w:r w:rsidRPr="001911B7">
        <w:rPr>
          <w:rFonts w:ascii="GHEA Grapalat" w:hAnsi="GHEA Grapalat"/>
          <w:i/>
          <w:sz w:val="28"/>
          <w:szCs w:val="28"/>
          <w:vertAlign w:val="subscript"/>
          <w:lang w:val="en-US"/>
        </w:rPr>
        <w:t>ey</w:t>
      </w:r>
      <w:r w:rsidRPr="00041245">
        <w:rPr>
          <w:rFonts w:ascii="GHEA Grapalat" w:hAnsi="GHEA Grapalat"/>
          <w:lang w:val="en-US"/>
        </w:rPr>
        <w:t> -</w:t>
      </w:r>
      <w:r w:rsidRPr="001911B7">
        <w:rPr>
          <w:rFonts w:ascii="GHEA Grapalat" w:hAnsi="GHEA Grapalat"/>
          <w:lang w:val="en-US"/>
        </w:rPr>
        <w:t>ի</w:t>
      </w:r>
      <w:r w:rsidRPr="00041245">
        <w:rPr>
          <w:rFonts w:ascii="GHEA Grapalat" w:hAnsi="GHEA Grapalat"/>
          <w:lang w:val="en-US"/>
        </w:rPr>
        <w:t xml:space="preserve"> </w:t>
      </w:r>
      <w:r w:rsidRPr="001911B7">
        <w:rPr>
          <w:rFonts w:ascii="GHEA Grapalat" w:hAnsi="GHEA Grapalat"/>
        </w:rPr>
        <w:t>փոխարեն</w:t>
      </w:r>
      <w:r w:rsidRPr="00041245">
        <w:rPr>
          <w:rFonts w:ascii="GHEA Grapalat" w:hAnsi="GHEA Grapalat"/>
          <w:lang w:val="en-US"/>
        </w:rPr>
        <w:t xml:space="preserve">  </w:t>
      </w:r>
      <w:r w:rsidRPr="001911B7">
        <w:rPr>
          <w:rFonts w:ascii="GHEA Grapalat" w:hAnsi="GHEA Grapalat"/>
          <w:lang w:val="en-US"/>
        </w:rPr>
        <w:t>հարկավոր</w:t>
      </w:r>
      <w:r w:rsidRPr="00041245">
        <w:rPr>
          <w:rFonts w:ascii="GHEA Grapalat" w:hAnsi="GHEA Grapalat"/>
          <w:lang w:val="en-US"/>
        </w:rPr>
        <w:t xml:space="preserve"> </w:t>
      </w:r>
      <w:r w:rsidRPr="001911B7">
        <w:rPr>
          <w:rFonts w:ascii="GHEA Grapalat" w:hAnsi="GHEA Grapalat"/>
        </w:rPr>
        <w:t>է</w:t>
      </w:r>
      <w:r w:rsidRPr="00041245">
        <w:rPr>
          <w:rFonts w:ascii="GHEA Grapalat" w:hAnsi="GHEA Grapalat"/>
          <w:lang w:val="en-US"/>
        </w:rPr>
        <w:t xml:space="preserve"> </w:t>
      </w:r>
      <w:r w:rsidRPr="001911B7">
        <w:rPr>
          <w:rFonts w:ascii="GHEA Grapalat" w:hAnsi="GHEA Grapalat"/>
        </w:rPr>
        <w:t>ընդունել</w:t>
      </w:r>
      <w:r w:rsidRPr="00041245">
        <w:rPr>
          <w:rFonts w:ascii="GHEA Grapalat" w:hAnsi="GHEA Grapalat"/>
          <w:lang w:val="en-US"/>
        </w:rPr>
        <w:t xml:space="preserve"> </w:t>
      </w:r>
      <w:r w:rsidRPr="001911B7">
        <w:rPr>
          <w:rFonts w:ascii="GHEA Grapalat" w:hAnsi="GHEA Grapalat"/>
          <w:i/>
          <w:sz w:val="26"/>
          <w:szCs w:val="26"/>
        </w:rPr>
        <w:t>φ</w:t>
      </w:r>
      <w:r w:rsidRPr="001911B7">
        <w:rPr>
          <w:rFonts w:ascii="GHEA Grapalat" w:hAnsi="GHEA Grapalat"/>
          <w:i/>
          <w:sz w:val="28"/>
          <w:szCs w:val="28"/>
          <w:vertAlign w:val="subscript"/>
          <w:lang w:val="en-US"/>
        </w:rPr>
        <w:t>y</w:t>
      </w:r>
      <w:r w:rsidRPr="001911B7">
        <w:rPr>
          <w:rFonts w:ascii="Calibri" w:hAnsi="Calibri"/>
          <w:i/>
          <w:sz w:val="28"/>
          <w:szCs w:val="28"/>
          <w:vertAlign w:val="subscript"/>
          <w:lang w:val="en-US"/>
        </w:rPr>
        <w:t> </w:t>
      </w:r>
      <w:r w:rsidRPr="00041245">
        <w:rPr>
          <w:rFonts w:ascii="GHEA Grapalat" w:hAnsi="GHEA Grapalat"/>
          <w:lang w:val="en-US"/>
        </w:rPr>
        <w:t>:</w:t>
      </w:r>
    </w:p>
    <w:p w14:paraId="7A005539" w14:textId="77777777" w:rsidR="002F6B2E" w:rsidRPr="00041245" w:rsidRDefault="002F6B2E" w:rsidP="00A76FCA">
      <w:pPr>
        <w:spacing w:before="240" w:after="120" w:line="264" w:lineRule="auto"/>
        <w:jc w:val="center"/>
        <w:rPr>
          <w:rFonts w:ascii="GHEA Grapalat" w:hAnsi="GHEA Grapalat"/>
          <w:b/>
          <w:bCs/>
          <w:lang w:val="en-US"/>
        </w:rPr>
      </w:pPr>
      <w:r w:rsidRPr="00041245">
        <w:rPr>
          <w:rFonts w:ascii="GHEA Grapalat" w:hAnsi="GHEA Grapalat"/>
          <w:b/>
          <w:lang w:val="en-US"/>
        </w:rPr>
        <w:t xml:space="preserve">3. </w:t>
      </w:r>
      <w:r w:rsidRPr="00DB2AC3">
        <w:rPr>
          <w:rFonts w:ascii="GHEA Grapalat" w:hAnsi="GHEA Grapalat"/>
          <w:b/>
          <w:bCs/>
          <w:lang w:val="en-US"/>
        </w:rPr>
        <w:t>Միջանցիկ</w:t>
      </w:r>
      <w:r w:rsidRPr="00041245">
        <w:rPr>
          <w:rFonts w:ascii="GHEA Grapalat" w:hAnsi="GHEA Grapalat"/>
          <w:b/>
          <w:bCs/>
          <w:lang w:val="en-US"/>
        </w:rPr>
        <w:t xml:space="preserve"> </w:t>
      </w:r>
      <w:r>
        <w:rPr>
          <w:rFonts w:ascii="GHEA Grapalat" w:hAnsi="GHEA Grapalat"/>
          <w:b/>
          <w:bCs/>
          <w:lang w:val="en-US"/>
        </w:rPr>
        <w:t>հատվածք</w:t>
      </w:r>
      <w:r w:rsidRPr="00DB2AC3">
        <w:rPr>
          <w:rFonts w:ascii="GHEA Grapalat" w:hAnsi="GHEA Grapalat"/>
          <w:b/>
          <w:bCs/>
          <w:lang w:val="en-US"/>
        </w:rPr>
        <w:t>ով</w:t>
      </w:r>
      <w:r w:rsidRPr="00041245">
        <w:rPr>
          <w:rFonts w:ascii="GHEA Grapalat" w:hAnsi="GHEA Grapalat"/>
          <w:b/>
          <w:bCs/>
          <w:lang w:val="en-US"/>
        </w:rPr>
        <w:t xml:space="preserve"> </w:t>
      </w:r>
      <w:r w:rsidRPr="00DB2AC3">
        <w:rPr>
          <w:rFonts w:ascii="GHEA Grapalat" w:hAnsi="GHEA Grapalat"/>
          <w:b/>
          <w:bCs/>
          <w:lang w:val="en-US"/>
        </w:rPr>
        <w:t>տարրերի</w:t>
      </w:r>
      <w:r w:rsidRPr="00041245">
        <w:rPr>
          <w:rFonts w:ascii="GHEA Grapalat" w:hAnsi="GHEA Grapalat"/>
          <w:b/>
          <w:bCs/>
          <w:lang w:val="en-US"/>
        </w:rPr>
        <w:t xml:space="preserve"> </w:t>
      </w:r>
      <w:r w:rsidRPr="00DB2AC3">
        <w:rPr>
          <w:rFonts w:ascii="GHEA Grapalat" w:hAnsi="GHEA Grapalat"/>
          <w:b/>
          <w:bCs/>
          <w:lang w:val="en-US"/>
        </w:rPr>
        <w:t>կայունության</w:t>
      </w:r>
      <w:r w:rsidRPr="00041245">
        <w:rPr>
          <w:rFonts w:ascii="GHEA Grapalat" w:hAnsi="GHEA Grapalat"/>
          <w:b/>
          <w:bCs/>
          <w:lang w:val="en-US"/>
        </w:rPr>
        <w:t xml:space="preserve"> </w:t>
      </w:r>
      <w:r w:rsidRPr="00DB2AC3">
        <w:rPr>
          <w:rFonts w:ascii="GHEA Grapalat" w:hAnsi="GHEA Grapalat"/>
          <w:b/>
          <w:bCs/>
          <w:lang w:val="en-US"/>
        </w:rPr>
        <w:t>հաշվարկը</w:t>
      </w:r>
    </w:p>
    <w:p w14:paraId="79D25295" w14:textId="77777777" w:rsidR="002F6B2E" w:rsidRPr="00CA4A96" w:rsidRDefault="002F6B2E" w:rsidP="002F6B2E">
      <w:pPr>
        <w:shd w:val="clear" w:color="auto" w:fill="FFFFFF"/>
        <w:tabs>
          <w:tab w:val="left" w:pos="2268"/>
          <w:tab w:val="left" w:pos="8647"/>
        </w:tabs>
        <w:spacing w:after="120" w:line="264" w:lineRule="auto"/>
        <w:ind w:firstLine="567"/>
        <w:jc w:val="both"/>
        <w:rPr>
          <w:rFonts w:ascii="GHEA Grapalat" w:hAnsi="GHEA Grapalat"/>
          <w:color w:val="FF0000"/>
          <w:lang w:val="hy-AM"/>
        </w:rPr>
      </w:pPr>
      <w:r w:rsidRPr="000D1507">
        <w:rPr>
          <w:rFonts w:ascii="GHEA Grapalat" w:hAnsi="GHEA Grapalat"/>
          <w:b/>
          <w:lang w:val="hy-AM"/>
        </w:rPr>
        <w:t>21</w:t>
      </w:r>
      <w:r w:rsidRPr="000D1507">
        <w:rPr>
          <w:rFonts w:ascii="GHEA Grapalat" w:hAnsi="GHEA Grapalat"/>
          <w:b/>
          <w:lang w:val="en-US"/>
        </w:rPr>
        <w:t>5</w:t>
      </w:r>
      <w:r w:rsidRPr="000D1507">
        <w:rPr>
          <w:rFonts w:ascii="GHEA Grapalat" w:hAnsi="GHEA Grapalat"/>
          <w:b/>
          <w:lang w:val="hy-AM"/>
        </w:rPr>
        <w:t>.</w:t>
      </w:r>
      <w:r>
        <w:rPr>
          <w:rFonts w:ascii="GHEA Grapalat" w:hAnsi="GHEA Grapalat"/>
          <w:lang w:val="hy-AM"/>
        </w:rPr>
        <w:t xml:space="preserve"> </w:t>
      </w:r>
      <w:r w:rsidRPr="00926F1C">
        <w:rPr>
          <w:rFonts w:ascii="GHEA Grapalat" w:hAnsi="GHEA Grapalat"/>
        </w:rPr>
        <w:t>Մ</w:t>
      </w:r>
      <w:r w:rsidRPr="00926F1C">
        <w:rPr>
          <w:rFonts w:ascii="GHEA Grapalat" w:hAnsi="GHEA Grapalat"/>
          <w:lang w:val="hy-AM"/>
        </w:rPr>
        <w:t xml:space="preserve">իացնող զոլակներով կամ վանդակներով </w:t>
      </w:r>
      <w:r>
        <w:rPr>
          <w:rFonts w:ascii="GHEA Grapalat" w:hAnsi="GHEA Grapalat"/>
        </w:rPr>
        <w:t>մ</w:t>
      </w:r>
      <w:r w:rsidRPr="00CA4A96">
        <w:rPr>
          <w:rFonts w:ascii="GHEA Grapalat" w:hAnsi="GHEA Grapalat"/>
          <w:lang w:val="hy-AM"/>
        </w:rPr>
        <w:t>իջանցիկ հատվածք</w:t>
      </w:r>
      <w:r w:rsidRPr="00CA4A96">
        <w:rPr>
          <w:rFonts w:ascii="GHEA Grapalat" w:hAnsi="GHEA Grapalat"/>
        </w:rPr>
        <w:t>ով</w:t>
      </w:r>
      <w:r w:rsidRPr="00CA4A96">
        <w:rPr>
          <w:rFonts w:ascii="GHEA Grapalat" w:hAnsi="GHEA Grapalat"/>
          <w:lang w:val="hy-AM"/>
        </w:rPr>
        <w:t xml:space="preserve"> արտակենտրոն</w:t>
      </w:r>
      <w:r w:rsidRPr="00041245">
        <w:rPr>
          <w:rFonts w:ascii="GHEA Grapalat" w:hAnsi="GHEA Grapalat"/>
          <w:lang w:val="en-US"/>
        </w:rPr>
        <w:t xml:space="preserve"> </w:t>
      </w:r>
      <w:r w:rsidRPr="00CA4A96">
        <w:rPr>
          <w:rFonts w:ascii="GHEA Grapalat" w:hAnsi="GHEA Grapalat"/>
          <w:lang w:val="hy-AM"/>
        </w:rPr>
        <w:t>սեղմ</w:t>
      </w:r>
      <w:r w:rsidRPr="00CA4A96">
        <w:rPr>
          <w:rFonts w:ascii="GHEA Grapalat" w:hAnsi="GHEA Grapalat"/>
        </w:rPr>
        <w:t>ված</w:t>
      </w:r>
      <w:r w:rsidRPr="00CA4A96">
        <w:rPr>
          <w:rFonts w:ascii="GHEA Grapalat" w:hAnsi="GHEA Grapalat"/>
          <w:lang w:val="hy-AM"/>
        </w:rPr>
        <w:t xml:space="preserve"> (</w:t>
      </w:r>
      <w:r>
        <w:rPr>
          <w:rFonts w:ascii="GHEA Grapalat" w:hAnsi="GHEA Grapalat"/>
          <w:lang w:val="hy-AM"/>
        </w:rPr>
        <w:t>սեղմա</w:t>
      </w:r>
      <w:r w:rsidRPr="00CA4A96">
        <w:rPr>
          <w:rFonts w:ascii="GHEA Grapalat" w:hAnsi="GHEA Grapalat"/>
          <w:lang w:val="hy-AM"/>
        </w:rPr>
        <w:t>ծռվ</w:t>
      </w:r>
      <w:r w:rsidRPr="00CA4A96">
        <w:rPr>
          <w:rFonts w:ascii="GHEA Grapalat" w:hAnsi="GHEA Grapalat"/>
        </w:rPr>
        <w:t>ած</w:t>
      </w:r>
      <w:r w:rsidRPr="00CA4A96">
        <w:rPr>
          <w:rFonts w:ascii="GHEA Grapalat" w:hAnsi="GHEA Grapalat"/>
          <w:lang w:val="hy-AM"/>
        </w:rPr>
        <w:t>) ձողերի</w:t>
      </w:r>
      <w:r w:rsidRPr="00CA4A96">
        <w:rPr>
          <w:rFonts w:ascii="GHEA Grapalat" w:hAnsi="GHEA Grapalat"/>
          <w:color w:val="FF0000"/>
          <w:lang w:val="hy-AM"/>
        </w:rPr>
        <w:t xml:space="preserve"> </w:t>
      </w:r>
      <w:r w:rsidRPr="00140C83">
        <w:rPr>
          <w:rFonts w:ascii="GHEA Grapalat" w:hAnsi="GHEA Grapalat"/>
          <w:lang w:val="hy-AM"/>
        </w:rPr>
        <w:t>կայունության</w:t>
      </w:r>
      <w:r>
        <w:rPr>
          <w:rFonts w:ascii="GHEA Grapalat" w:hAnsi="GHEA Grapalat"/>
          <w:color w:val="FF0000"/>
          <w:lang w:val="hy-AM"/>
        </w:rPr>
        <w:t xml:space="preserve"> </w:t>
      </w:r>
      <w:r w:rsidRPr="00140C83">
        <w:rPr>
          <w:rFonts w:ascii="GHEA Grapalat" w:hAnsi="GHEA Grapalat"/>
          <w:lang w:val="hy-AM"/>
        </w:rPr>
        <w:t>ստուգման դեպքում անհրաժեշտ է կատարել հաշվարկ</w:t>
      </w:r>
      <w:r w:rsidRPr="00140C83">
        <w:rPr>
          <w:rFonts w:ascii="GHEA Grapalat" w:hAnsi="GHEA Grapalat"/>
        </w:rPr>
        <w:t>ներ</w:t>
      </w:r>
      <w:r>
        <w:rPr>
          <w:rFonts w:ascii="GHEA Grapalat" w:hAnsi="GHEA Grapalat"/>
        </w:rPr>
        <w:t>՝</w:t>
      </w:r>
      <w:r w:rsidRPr="00140C83">
        <w:rPr>
          <w:rFonts w:ascii="GHEA Grapalat" w:hAnsi="GHEA Grapalat"/>
          <w:lang w:val="hy-AM"/>
        </w:rPr>
        <w:t xml:space="preserve"> ինչպես ամբողջական ձողի, այնպես էլ առանձին ճյուղերի</w:t>
      </w:r>
      <w:r w:rsidRPr="00041245">
        <w:rPr>
          <w:rFonts w:ascii="GHEA Grapalat" w:hAnsi="GHEA Grapalat"/>
          <w:lang w:val="en-US"/>
        </w:rPr>
        <w:t xml:space="preserve"> </w:t>
      </w:r>
      <w:r>
        <w:rPr>
          <w:rFonts w:ascii="GHEA Grapalat" w:hAnsi="GHEA Grapalat"/>
        </w:rPr>
        <w:t>համար</w:t>
      </w:r>
      <w:r w:rsidRPr="00140C83">
        <w:rPr>
          <w:rFonts w:ascii="GHEA Grapalat" w:hAnsi="GHEA Grapalat"/>
          <w:lang w:val="hy-AM"/>
        </w:rPr>
        <w:t>:</w:t>
      </w:r>
    </w:p>
    <w:p w14:paraId="14B7071B" w14:textId="77777777" w:rsidR="002F6B2E" w:rsidRDefault="002F6B2E" w:rsidP="002F6B2E">
      <w:pPr>
        <w:shd w:val="clear" w:color="auto" w:fill="FFFFFF"/>
        <w:tabs>
          <w:tab w:val="left" w:pos="2268"/>
          <w:tab w:val="left" w:pos="8647"/>
        </w:tabs>
        <w:spacing w:after="120" w:line="264" w:lineRule="auto"/>
        <w:ind w:firstLine="567"/>
        <w:jc w:val="both"/>
        <w:rPr>
          <w:rFonts w:ascii="GHEA Grapalat" w:hAnsi="GHEA Grapalat"/>
          <w:lang w:val="hy-AM"/>
        </w:rPr>
      </w:pPr>
      <w:r w:rsidRPr="000D1507">
        <w:rPr>
          <w:rFonts w:ascii="GHEA Grapalat" w:hAnsi="GHEA Grapalat"/>
          <w:b/>
          <w:lang w:val="hy-AM"/>
        </w:rPr>
        <w:t>216.</w:t>
      </w:r>
      <w:r>
        <w:rPr>
          <w:rFonts w:ascii="GHEA Grapalat" w:hAnsi="GHEA Grapalat"/>
          <w:lang w:val="hy-AM"/>
        </w:rPr>
        <w:t xml:space="preserve"> </w:t>
      </w:r>
      <w:r w:rsidR="00EE607D" w:rsidRPr="00E502A2">
        <w:rPr>
          <w:rFonts w:ascii="GHEA Grapalat" w:hAnsi="GHEA Grapalat"/>
          <w:lang w:val="hy-AM"/>
        </w:rPr>
        <w:t>Բ</w:t>
      </w:r>
      <w:r w:rsidRPr="00E502A2">
        <w:rPr>
          <w:rFonts w:ascii="GHEA Grapalat" w:hAnsi="GHEA Grapalat"/>
          <w:lang w:val="hy-AM"/>
        </w:rPr>
        <w:t>անաձև</w:t>
      </w:r>
      <w:r w:rsidR="00EE607D" w:rsidRPr="00EE607D">
        <w:rPr>
          <w:rFonts w:ascii="GHEA Grapalat" w:hAnsi="GHEA Grapalat"/>
          <w:lang w:val="hy-AM"/>
        </w:rPr>
        <w:t xml:space="preserve"> </w:t>
      </w:r>
      <w:r w:rsidR="00EE607D" w:rsidRPr="00E502A2">
        <w:rPr>
          <w:rFonts w:ascii="GHEA Grapalat" w:hAnsi="GHEA Grapalat"/>
          <w:lang w:val="hy-AM"/>
        </w:rPr>
        <w:t>(109)</w:t>
      </w:r>
      <w:r w:rsidR="00EE607D" w:rsidRPr="00EE607D">
        <w:rPr>
          <w:rFonts w:ascii="GHEA Grapalat" w:hAnsi="GHEA Grapalat"/>
          <w:lang w:val="hy-AM"/>
        </w:rPr>
        <w:t>-</w:t>
      </w:r>
      <w:r w:rsidRPr="00E502A2">
        <w:rPr>
          <w:rFonts w:ascii="GHEA Grapalat" w:hAnsi="GHEA Grapalat"/>
          <w:lang w:val="hy-AM"/>
        </w:rPr>
        <w:t>ով (</w:t>
      </w:r>
      <w:r w:rsidRPr="0055187E">
        <w:rPr>
          <w:rFonts w:ascii="GHEA Grapalat" w:hAnsi="GHEA Grapalat"/>
          <w:i/>
          <w:sz w:val="24"/>
          <w:lang w:val="hy-AM"/>
        </w:rPr>
        <w:t>y</w:t>
      </w:r>
      <w:r w:rsidRPr="00E502A2">
        <w:rPr>
          <w:rFonts w:ascii="Calibri" w:hAnsi="Calibri"/>
          <w:lang w:val="hy-AM"/>
        </w:rPr>
        <w:t> </w:t>
      </w:r>
      <w:r w:rsidRPr="00E502A2">
        <w:rPr>
          <w:rFonts w:ascii="GHEA Grapalat" w:hAnsi="GHEA Grapalat"/>
          <w:lang w:val="hy-AM"/>
        </w:rPr>
        <w:t>-</w:t>
      </w:r>
      <w:r w:rsidRPr="00E502A2">
        <w:rPr>
          <w:rFonts w:ascii="Calibri" w:hAnsi="Calibri"/>
          <w:lang w:val="hy-AM"/>
        </w:rPr>
        <w:t> </w:t>
      </w:r>
      <w:r w:rsidRPr="0055187E">
        <w:rPr>
          <w:rFonts w:ascii="GHEA Grapalat" w:hAnsi="GHEA Grapalat"/>
          <w:i/>
          <w:sz w:val="24"/>
          <w:lang w:val="hy-AM"/>
        </w:rPr>
        <w:t>y</w:t>
      </w:r>
      <w:r w:rsidRPr="00E502A2">
        <w:rPr>
          <w:rFonts w:ascii="GHEA Grapalat" w:hAnsi="GHEA Grapalat"/>
          <w:lang w:val="hy-AM"/>
        </w:rPr>
        <w:t xml:space="preserve">) ազատ առանցքի նկատմամբ ամբողջական ձողի հաշվարկի դեպքում, երբ զոլակները և վանդակները գտնվում են մոմենտի ազդեցության հարթությանը զուգահեռ հարթություններում, </w:t>
      </w:r>
      <w:r w:rsidRPr="001911B7">
        <w:rPr>
          <w:rFonts w:ascii="GHEA Grapalat" w:hAnsi="GHEA Grapalat"/>
          <w:i/>
          <w:sz w:val="26"/>
          <w:szCs w:val="26"/>
        </w:rPr>
        <w:t>φ</w:t>
      </w:r>
      <w:r w:rsidRPr="00E502A2">
        <w:rPr>
          <w:rFonts w:ascii="GHEA Grapalat" w:hAnsi="GHEA Grapalat"/>
          <w:i/>
          <w:sz w:val="28"/>
          <w:szCs w:val="28"/>
          <w:vertAlign w:val="subscript"/>
          <w:lang w:val="hy-AM"/>
        </w:rPr>
        <w:t>e</w:t>
      </w:r>
      <w:r w:rsidRPr="00E502A2">
        <w:rPr>
          <w:rFonts w:ascii="GHEA Grapalat" w:hAnsi="GHEA Grapalat"/>
          <w:lang w:val="hy-AM"/>
        </w:rPr>
        <w:t xml:space="preserve"> գործակից</w:t>
      </w:r>
      <w:r w:rsidRPr="00926F1C">
        <w:rPr>
          <w:rFonts w:ascii="GHEA Grapalat" w:hAnsi="GHEA Grapalat"/>
          <w:lang w:val="hy-AM"/>
        </w:rPr>
        <w:t>ն</w:t>
      </w:r>
      <w:r w:rsidRPr="00E502A2">
        <w:rPr>
          <w:rFonts w:ascii="GHEA Grapalat" w:hAnsi="GHEA Grapalat"/>
          <w:lang w:val="hy-AM"/>
        </w:rPr>
        <w:t xml:space="preserve"> անհրաժեշտ է որոշել </w:t>
      </w:r>
      <w:r w:rsidR="00594DBA" w:rsidRPr="00594DBA">
        <w:rPr>
          <w:rFonts w:ascii="GHEA Grapalat" w:hAnsi="GHEA Grapalat"/>
          <w:lang w:val="hy-AM"/>
        </w:rPr>
        <w:t>հավելամաս</w:t>
      </w:r>
      <w:r w:rsidRPr="00853A70">
        <w:rPr>
          <w:rFonts w:ascii="Calibri" w:hAnsi="Calibri"/>
          <w:lang w:val="hy-AM"/>
        </w:rPr>
        <w:t> </w:t>
      </w:r>
      <w:r w:rsidRPr="00E502A2">
        <w:rPr>
          <w:rFonts w:ascii="GHEA Grapalat" w:hAnsi="GHEA Grapalat"/>
          <w:lang w:val="hy-AM"/>
        </w:rPr>
        <w:t>5-ի աղյուսակ</w:t>
      </w:r>
      <w:r w:rsidRPr="00E502A2">
        <w:rPr>
          <w:rFonts w:ascii="Calibri" w:hAnsi="Calibri"/>
          <w:lang w:val="hy-AM"/>
        </w:rPr>
        <w:t> </w:t>
      </w:r>
      <w:r w:rsidRPr="00E502A2">
        <w:rPr>
          <w:rFonts w:ascii="GHEA Grapalat" w:hAnsi="GHEA Grapalat"/>
          <w:lang w:val="hy-AM"/>
        </w:rPr>
        <w:t>4</w:t>
      </w:r>
      <w:r>
        <w:rPr>
          <w:rFonts w:ascii="GHEA Grapalat" w:hAnsi="GHEA Grapalat"/>
          <w:lang w:val="hy-AM"/>
        </w:rPr>
        <w:noBreakHyphen/>
      </w:r>
      <w:r w:rsidRPr="00E502A2">
        <w:rPr>
          <w:rFonts w:ascii="GHEA Grapalat" w:hAnsi="GHEA Grapalat"/>
          <w:lang w:val="hy-AM"/>
        </w:rPr>
        <w:t>ով՝</w:t>
      </w:r>
      <w:r w:rsidRPr="00CA4A96">
        <w:rPr>
          <w:rFonts w:ascii="GHEA Grapalat" w:hAnsi="GHEA Grapalat"/>
          <w:color w:val="FF0000"/>
          <w:lang w:val="hy-AM"/>
        </w:rPr>
        <w:t xml:space="preserve"> </w:t>
      </w:r>
      <w:r w:rsidRPr="00E502A2">
        <w:rPr>
          <w:rFonts w:ascii="GHEA Grapalat" w:hAnsi="GHEA Grapalat"/>
          <w:lang w:val="hy-AM"/>
        </w:rPr>
        <w:t xml:space="preserve">կախված </w:t>
      </w:r>
      <m:oMath>
        <m:acc>
          <m:accPr>
            <m:chr m:val="̅"/>
            <m:ctrlPr>
              <w:rPr>
                <w:rFonts w:ascii="Cambria Math" w:hAnsi="Cambria Math"/>
                <w:i/>
                <w:sz w:val="28"/>
                <w:szCs w:val="28"/>
                <w:lang w:val="hy-AM"/>
              </w:rPr>
            </m:ctrlPr>
          </m:accPr>
          <m:e>
            <m:r>
              <w:rPr>
                <w:rFonts w:ascii="Cambria Math" w:hAnsi="Cambria Math"/>
                <w:sz w:val="28"/>
                <w:szCs w:val="28"/>
                <w:lang w:val="hy-AM"/>
              </w:rPr>
              <m:t>λ</m:t>
            </m:r>
          </m:e>
        </m:acc>
      </m:oMath>
      <w:r w:rsidRPr="00E502A2">
        <w:rPr>
          <w:rFonts w:ascii="GHEA Grapalat" w:hAnsi="GHEA Grapalat"/>
          <w:i/>
          <w:sz w:val="28"/>
          <w:szCs w:val="28"/>
          <w:vertAlign w:val="subscript"/>
          <w:lang w:val="hy-AM"/>
        </w:rPr>
        <w:t>ef</w:t>
      </w:r>
      <w:r w:rsidRPr="00E502A2">
        <w:rPr>
          <w:rFonts w:ascii="GHEA Grapalat" w:hAnsi="GHEA Grapalat"/>
          <w:lang w:val="hy-AM"/>
        </w:rPr>
        <w:t xml:space="preserve"> պայմանական բերված ճկունությունից (</w:t>
      </w:r>
      <m:oMath>
        <m:r>
          <w:rPr>
            <w:rFonts w:ascii="Cambria Math" w:hAnsi="Cambria Math"/>
            <w:sz w:val="28"/>
            <w:szCs w:val="28"/>
            <w:lang w:val="hy-AM"/>
          </w:rPr>
          <m:t>λ</m:t>
        </m:r>
      </m:oMath>
      <w:r w:rsidRPr="00E502A2">
        <w:rPr>
          <w:rFonts w:ascii="GHEA Grapalat" w:hAnsi="GHEA Grapalat"/>
          <w:i/>
          <w:sz w:val="28"/>
          <w:szCs w:val="28"/>
          <w:vertAlign w:val="subscript"/>
          <w:lang w:val="hy-AM"/>
        </w:rPr>
        <w:t>ef</w:t>
      </w:r>
      <w:r w:rsidRPr="00E502A2">
        <w:rPr>
          <w:rFonts w:ascii="GHEA Grapalat" w:hAnsi="GHEA Grapalat"/>
          <w:lang w:val="hy-AM"/>
        </w:rPr>
        <w:t xml:space="preserve"> – ըստ աղյուսակ 8-ի) և </w:t>
      </w:r>
      <w:r w:rsidRPr="00E502A2">
        <w:rPr>
          <w:rFonts w:ascii="GHEA Grapalat" w:hAnsi="GHEA Grapalat"/>
          <w:i/>
          <w:sz w:val="26"/>
          <w:szCs w:val="26"/>
          <w:lang w:val="hy-AM"/>
        </w:rPr>
        <w:t>m</w:t>
      </w:r>
      <w:r w:rsidRPr="00E502A2">
        <w:rPr>
          <w:rFonts w:ascii="GHEA Grapalat" w:hAnsi="GHEA Grapalat"/>
          <w:lang w:val="hy-AM"/>
        </w:rPr>
        <w:t xml:space="preserve"> հարաբերական արտակենտրոնությունից, որը որոշվում է հետևյալ բանաձևով.</w:t>
      </w:r>
      <w:r>
        <w:rPr>
          <w:rFonts w:ascii="GHEA Grapalat" w:hAnsi="GHEA Grapalat"/>
          <w:lang w:val="hy-AM"/>
        </w:rPr>
        <w:br w:type="page"/>
      </w:r>
    </w:p>
    <w:p w14:paraId="4C985CB7" w14:textId="77777777" w:rsidR="002F6B2E" w:rsidRPr="00041245" w:rsidRDefault="002F6B2E" w:rsidP="002F6B2E">
      <w:pPr>
        <w:shd w:val="clear" w:color="auto" w:fill="FFFFFF"/>
        <w:tabs>
          <w:tab w:val="left" w:pos="3686"/>
          <w:tab w:val="left" w:pos="8647"/>
        </w:tabs>
        <w:spacing w:after="60" w:line="269" w:lineRule="auto"/>
        <w:ind w:firstLine="567"/>
        <w:rPr>
          <w:rFonts w:ascii="GHEA Grapalat" w:hAnsi="GHEA Grapalat"/>
          <w:lang w:val="hy-AM"/>
        </w:rPr>
      </w:pPr>
      <w:r w:rsidRPr="00CA4A96">
        <w:rPr>
          <w:rFonts w:ascii="GHEA Grapalat" w:hAnsi="GHEA Grapalat"/>
          <w:lang w:val="hy-AM"/>
        </w:rPr>
        <w:lastRenderedPageBreak/>
        <w:tab/>
      </w:r>
      <w:r w:rsidRPr="00041245">
        <w:rPr>
          <w:rFonts w:ascii="GHEA Grapalat" w:hAnsi="GHEA Grapalat"/>
          <w:i/>
          <w:sz w:val="26"/>
          <w:szCs w:val="26"/>
          <w:lang w:val="hy-AM"/>
        </w:rPr>
        <w:t>m</w:t>
      </w:r>
      <w:r w:rsidRPr="00041245">
        <w:rPr>
          <w:rFonts w:ascii="Calibri" w:hAnsi="Calibri"/>
          <w:i/>
          <w:sz w:val="26"/>
          <w:szCs w:val="26"/>
          <w:lang w:val="hy-AM"/>
        </w:rPr>
        <w:t> </w:t>
      </w:r>
      <w:r w:rsidRPr="00041245">
        <w:rPr>
          <w:rFonts w:ascii="GHEA Grapalat" w:hAnsi="GHEA Grapalat"/>
          <w:lang w:val="hy-AM"/>
        </w:rPr>
        <w:t>=</w:t>
      </w:r>
      <w:r w:rsidRPr="00041245">
        <w:rPr>
          <w:rFonts w:ascii="Calibri" w:hAnsi="Calibri"/>
          <w:lang w:val="hy-AM"/>
        </w:rPr>
        <w:t> </w:t>
      </w:r>
      <w:r w:rsidRPr="00041245">
        <w:rPr>
          <w:rFonts w:ascii="GHEA Grapalat" w:hAnsi="GHEA Grapalat"/>
          <w:i/>
          <w:sz w:val="26"/>
          <w:szCs w:val="26"/>
          <w:lang w:val="hy-AM"/>
        </w:rPr>
        <w:t>e</w:t>
      </w:r>
      <w:r w:rsidRPr="00041245">
        <w:rPr>
          <w:rFonts w:ascii="Courier New" w:hAnsi="Courier New" w:cs="Courier New"/>
          <w:lang w:val="hy-AM"/>
        </w:rPr>
        <w:t>∙</w:t>
      </w:r>
      <w:r w:rsidRPr="00041245">
        <w:rPr>
          <w:rFonts w:ascii="GHEA Grapalat" w:hAnsi="GHEA Grapalat"/>
          <w:i/>
          <w:sz w:val="24"/>
          <w:lang w:val="hy-AM"/>
        </w:rPr>
        <w:t>A</w:t>
      </w:r>
      <w:r w:rsidRPr="00041245">
        <w:rPr>
          <w:rFonts w:ascii="Courier New" w:hAnsi="Courier New" w:cs="Courier New"/>
          <w:lang w:val="hy-AM"/>
        </w:rPr>
        <w:t>∙</w:t>
      </w:r>
      <w:r w:rsidRPr="00041245">
        <w:rPr>
          <w:rFonts w:ascii="GHEA Grapalat" w:hAnsi="GHEA Grapalat"/>
          <w:i/>
          <w:sz w:val="26"/>
          <w:szCs w:val="26"/>
          <w:lang w:val="hy-AM"/>
        </w:rPr>
        <w:t>a</w:t>
      </w:r>
      <w:r w:rsidRPr="00041245">
        <w:rPr>
          <w:rFonts w:ascii="Calibri" w:hAnsi="Calibri"/>
          <w:lang w:val="hy-AM"/>
        </w:rPr>
        <w:t> </w:t>
      </w:r>
      <w:r w:rsidRPr="00041245">
        <w:rPr>
          <w:rFonts w:ascii="GHEA Grapalat" w:hAnsi="GHEA Grapalat"/>
          <w:sz w:val="28"/>
          <w:lang w:val="hy-AM"/>
        </w:rPr>
        <w:t>/</w:t>
      </w:r>
      <w:r w:rsidRPr="00041245">
        <w:rPr>
          <w:rFonts w:ascii="Calibri" w:hAnsi="Calibri"/>
          <w:sz w:val="28"/>
          <w:vertAlign w:val="subscript"/>
          <w:lang w:val="hy-AM"/>
        </w:rPr>
        <w:t> </w:t>
      </w:r>
      <w:r w:rsidRPr="00041245">
        <w:rPr>
          <w:rFonts w:ascii="Times New Roman" w:hAnsi="Times New Roman" w:cs="Times New Roman"/>
          <w:i/>
          <w:sz w:val="28"/>
          <w:lang w:val="hy-AM"/>
        </w:rPr>
        <w:t>I</w:t>
      </w:r>
      <w:r w:rsidRPr="00041245">
        <w:rPr>
          <w:rFonts w:ascii="Calibri" w:hAnsi="Calibri"/>
          <w:lang w:val="hy-AM"/>
        </w:rPr>
        <w:t> </w:t>
      </w:r>
      <w:r w:rsidRPr="00041245">
        <w:rPr>
          <w:rFonts w:ascii="GHEA Grapalat" w:hAnsi="GHEA Grapalat"/>
          <w:lang w:val="hy-AM"/>
        </w:rPr>
        <w:t>,</w:t>
      </w:r>
      <w:r w:rsidRPr="00041245">
        <w:rPr>
          <w:rFonts w:ascii="GHEA Grapalat" w:hAnsi="GHEA Grapalat"/>
          <w:lang w:val="hy-AM"/>
        </w:rPr>
        <w:tab/>
        <w:t>(123)</w:t>
      </w:r>
    </w:p>
    <w:p w14:paraId="0C29C461" w14:textId="77777777" w:rsidR="002F6B2E" w:rsidRPr="00041245" w:rsidRDefault="002F6B2E" w:rsidP="00CA0809">
      <w:pPr>
        <w:shd w:val="clear" w:color="auto" w:fill="FFFFFF"/>
        <w:tabs>
          <w:tab w:val="left" w:pos="3686"/>
          <w:tab w:val="left" w:pos="8647"/>
        </w:tabs>
        <w:spacing w:after="0" w:line="264" w:lineRule="auto"/>
        <w:jc w:val="both"/>
        <w:rPr>
          <w:rFonts w:ascii="GHEA Grapalat" w:hAnsi="GHEA Grapalat"/>
          <w:lang w:val="hy-AM"/>
        </w:rPr>
      </w:pPr>
      <w:r w:rsidRPr="00041245">
        <w:rPr>
          <w:rFonts w:ascii="GHEA Grapalat" w:hAnsi="GHEA Grapalat"/>
          <w:lang w:val="hy-AM"/>
        </w:rPr>
        <w:t xml:space="preserve">որտեղ՝ </w:t>
      </w:r>
      <w:r w:rsidRPr="00041245">
        <w:rPr>
          <w:rFonts w:ascii="GHEA Grapalat" w:hAnsi="GHEA Grapalat"/>
          <w:i/>
          <w:sz w:val="26"/>
          <w:szCs w:val="26"/>
          <w:lang w:val="hy-AM"/>
        </w:rPr>
        <w:t>e</w:t>
      </w:r>
      <w:r w:rsidRPr="00041245">
        <w:rPr>
          <w:rFonts w:ascii="GHEA Grapalat" w:hAnsi="GHEA Grapalat"/>
          <w:lang w:val="hy-AM"/>
        </w:rPr>
        <w:t xml:space="preserve"> = </w:t>
      </w:r>
      <w:r w:rsidRPr="00041245">
        <w:rPr>
          <w:rFonts w:ascii="GHEA Grapalat" w:hAnsi="GHEA Grapalat"/>
          <w:i/>
          <w:sz w:val="24"/>
          <w:lang w:val="hy-AM"/>
        </w:rPr>
        <w:t>M</w:t>
      </w:r>
      <w:r w:rsidRPr="00041245">
        <w:rPr>
          <w:rFonts w:ascii="Calibri" w:hAnsi="Calibri"/>
          <w:i/>
          <w:sz w:val="24"/>
          <w:lang w:val="hy-AM"/>
        </w:rPr>
        <w:t> </w:t>
      </w:r>
      <w:r w:rsidRPr="00041245">
        <w:rPr>
          <w:rFonts w:ascii="GHEA Grapalat" w:hAnsi="GHEA Grapalat"/>
          <w:sz w:val="24"/>
          <w:lang w:val="hy-AM"/>
        </w:rPr>
        <w:t>/</w:t>
      </w:r>
      <w:r w:rsidRPr="00041245">
        <w:rPr>
          <w:rFonts w:ascii="GHEA Grapalat" w:hAnsi="GHEA Grapalat"/>
          <w:i/>
          <w:sz w:val="24"/>
          <w:lang w:val="hy-AM"/>
        </w:rPr>
        <w:t xml:space="preserve">N </w:t>
      </w:r>
      <w:r w:rsidRPr="00041245">
        <w:rPr>
          <w:rFonts w:ascii="GHEA Grapalat" w:hAnsi="GHEA Grapalat"/>
          <w:lang w:val="hy-AM"/>
        </w:rPr>
        <w:t xml:space="preserve">– արտակենտրոնություն է, որի որոշման դեպքում </w:t>
      </w:r>
      <w:r w:rsidRPr="00041245">
        <w:rPr>
          <w:rFonts w:ascii="GHEA Grapalat" w:hAnsi="GHEA Grapalat"/>
          <w:i/>
          <w:sz w:val="24"/>
          <w:lang w:val="hy-AM"/>
        </w:rPr>
        <w:t>M</w:t>
      </w:r>
      <w:r w:rsidRPr="00041245">
        <w:rPr>
          <w:rFonts w:ascii="GHEA Grapalat" w:hAnsi="GHEA Grapalat"/>
          <w:lang w:val="hy-AM"/>
        </w:rPr>
        <w:t xml:space="preserve">-ը և </w:t>
      </w:r>
      <w:r w:rsidRPr="00041245">
        <w:rPr>
          <w:rFonts w:ascii="GHEA Grapalat" w:hAnsi="GHEA Grapalat"/>
          <w:i/>
          <w:sz w:val="24"/>
          <w:lang w:val="hy-AM"/>
        </w:rPr>
        <w:t>N</w:t>
      </w:r>
      <w:r w:rsidRPr="00041245">
        <w:rPr>
          <w:rFonts w:ascii="GHEA Grapalat" w:hAnsi="GHEA Grapalat"/>
          <w:lang w:val="hy-AM"/>
        </w:rPr>
        <w:t xml:space="preserve">-ը պետք է ընդունել ըստ սույն բաժնի </w:t>
      </w:r>
      <w:r w:rsidRPr="003318BC">
        <w:rPr>
          <w:rFonts w:ascii="GHEA Grapalat" w:hAnsi="GHEA Grapalat"/>
          <w:lang w:val="hy-AM"/>
        </w:rPr>
        <w:t>199</w:t>
      </w:r>
      <w:r w:rsidR="00513DA9" w:rsidRPr="00513DA9">
        <w:rPr>
          <w:rFonts w:ascii="GHEA Grapalat" w:hAnsi="GHEA Grapalat"/>
          <w:lang w:val="hy-AM"/>
        </w:rPr>
        <w:t>-րդ և</w:t>
      </w:r>
      <w:r w:rsidRPr="003318BC">
        <w:rPr>
          <w:rFonts w:ascii="GHEA Grapalat" w:hAnsi="GHEA Grapalat"/>
          <w:lang w:val="hy-AM"/>
        </w:rPr>
        <w:t xml:space="preserve"> 200</w:t>
      </w:r>
      <w:r w:rsidR="00513DA9" w:rsidRPr="00513DA9">
        <w:rPr>
          <w:rFonts w:ascii="GHEA Grapalat" w:hAnsi="GHEA Grapalat"/>
          <w:lang w:val="hy-AM"/>
        </w:rPr>
        <w:t>-րդ</w:t>
      </w:r>
      <w:r w:rsidRPr="00041245">
        <w:rPr>
          <w:rFonts w:ascii="GHEA Grapalat" w:hAnsi="GHEA Grapalat"/>
          <w:color w:val="FF0000"/>
          <w:lang w:val="hy-AM"/>
        </w:rPr>
        <w:t xml:space="preserve"> </w:t>
      </w:r>
      <w:r w:rsidRPr="00041245">
        <w:rPr>
          <w:rFonts w:ascii="GHEA Grapalat" w:hAnsi="GHEA Grapalat"/>
          <w:lang w:val="hy-AM"/>
        </w:rPr>
        <w:t>կետ</w:t>
      </w:r>
      <w:r w:rsidRPr="003318BC">
        <w:rPr>
          <w:rFonts w:ascii="GHEA Grapalat" w:hAnsi="GHEA Grapalat"/>
          <w:lang w:val="hy-AM"/>
        </w:rPr>
        <w:t>եր</w:t>
      </w:r>
      <w:r w:rsidRPr="00041245">
        <w:rPr>
          <w:rFonts w:ascii="GHEA Grapalat" w:hAnsi="GHEA Grapalat"/>
          <w:lang w:val="hy-AM"/>
        </w:rPr>
        <w:t>ի.</w:t>
      </w:r>
    </w:p>
    <w:p w14:paraId="395F864B" w14:textId="77777777" w:rsidR="002F6B2E" w:rsidRPr="00041245" w:rsidRDefault="002F6B2E" w:rsidP="00CA0809">
      <w:pPr>
        <w:shd w:val="clear" w:color="auto" w:fill="FFFFFF"/>
        <w:tabs>
          <w:tab w:val="left" w:pos="3686"/>
          <w:tab w:val="left" w:pos="8647"/>
        </w:tabs>
        <w:spacing w:after="0" w:line="264" w:lineRule="auto"/>
        <w:ind w:firstLine="567"/>
        <w:jc w:val="both"/>
        <w:rPr>
          <w:rFonts w:ascii="GHEA Grapalat" w:hAnsi="GHEA Grapalat"/>
          <w:lang w:val="hy-AM"/>
        </w:rPr>
      </w:pPr>
      <w:r w:rsidRPr="00041245">
        <w:rPr>
          <w:rFonts w:ascii="GHEA Grapalat" w:hAnsi="GHEA Grapalat"/>
          <w:i/>
          <w:sz w:val="26"/>
          <w:szCs w:val="26"/>
          <w:lang w:val="hy-AM"/>
        </w:rPr>
        <w:t>a</w:t>
      </w:r>
      <w:r w:rsidRPr="00041245">
        <w:rPr>
          <w:rFonts w:ascii="GHEA Grapalat" w:hAnsi="GHEA Grapalat"/>
          <w:lang w:val="hy-AM"/>
        </w:rPr>
        <w:t xml:space="preserve"> – մոմենտի ազդեցության հարթության</w:t>
      </w:r>
      <w:r w:rsidRPr="00926F1C">
        <w:rPr>
          <w:rFonts w:ascii="GHEA Grapalat" w:hAnsi="GHEA Grapalat"/>
          <w:lang w:val="hy-AM"/>
        </w:rPr>
        <w:t>ն</w:t>
      </w:r>
      <w:r w:rsidRPr="00041245">
        <w:rPr>
          <w:rFonts w:ascii="GHEA Grapalat" w:hAnsi="GHEA Grapalat"/>
          <w:lang w:val="hy-AM"/>
        </w:rPr>
        <w:t xml:space="preserve"> ուղղահայաց հատվածքի գլխավոր առանցքից մինչև առավել սեղմված ճյուղի առանցք</w:t>
      </w:r>
      <w:r w:rsidRPr="00926F1C">
        <w:rPr>
          <w:rFonts w:ascii="GHEA Grapalat" w:hAnsi="GHEA Grapalat"/>
          <w:lang w:val="hy-AM"/>
        </w:rPr>
        <w:t>ն</w:t>
      </w:r>
      <w:r w:rsidRPr="00041245">
        <w:rPr>
          <w:rFonts w:ascii="GHEA Grapalat" w:hAnsi="GHEA Grapalat"/>
          <w:lang w:val="hy-AM"/>
        </w:rPr>
        <w:t xml:space="preserve"> ընկած հեռավորությունն է, բայց ոչ պակաս քան մինչև ճյուղի պատի առանցք</w:t>
      </w:r>
      <w:r w:rsidRPr="00926F1C">
        <w:rPr>
          <w:rFonts w:ascii="GHEA Grapalat" w:hAnsi="GHEA Grapalat"/>
          <w:lang w:val="hy-AM"/>
        </w:rPr>
        <w:t>ն</w:t>
      </w:r>
      <w:r w:rsidRPr="00041245">
        <w:rPr>
          <w:rFonts w:ascii="GHEA Grapalat" w:hAnsi="GHEA Grapalat"/>
          <w:lang w:val="hy-AM"/>
        </w:rPr>
        <w:t xml:space="preserve"> եղած հեռավորությունը,</w:t>
      </w:r>
    </w:p>
    <w:p w14:paraId="20AFC8E9" w14:textId="77777777" w:rsidR="002F6B2E" w:rsidRPr="00041245" w:rsidRDefault="002F6B2E" w:rsidP="00CA0809">
      <w:pPr>
        <w:shd w:val="clear" w:color="auto" w:fill="FFFFFF"/>
        <w:tabs>
          <w:tab w:val="left" w:pos="3686"/>
          <w:tab w:val="left" w:pos="8647"/>
        </w:tabs>
        <w:spacing w:after="0" w:line="264" w:lineRule="auto"/>
        <w:ind w:firstLine="567"/>
        <w:rPr>
          <w:rFonts w:ascii="GHEA Grapalat" w:hAnsi="GHEA Grapalat"/>
          <w:lang w:val="hy-AM"/>
        </w:rPr>
      </w:pPr>
      <w:r w:rsidRPr="00041245">
        <w:rPr>
          <w:rFonts w:ascii="Times New Roman" w:hAnsi="Times New Roman" w:cs="Times New Roman"/>
          <w:i/>
          <w:sz w:val="28"/>
          <w:szCs w:val="28"/>
          <w:lang w:val="hy-AM"/>
        </w:rPr>
        <w:t>I</w:t>
      </w:r>
      <w:r w:rsidRPr="00041245">
        <w:rPr>
          <w:rFonts w:ascii="GHEA Grapalat" w:hAnsi="GHEA Grapalat"/>
          <w:lang w:val="hy-AM"/>
        </w:rPr>
        <w:t xml:space="preserve"> – միջանցիկ ձողի հատվածքի իներցիայի մոմենտն է ազատ առանցքի նկատմամբ:</w:t>
      </w:r>
    </w:p>
    <w:p w14:paraId="12BB4812" w14:textId="77777777" w:rsidR="002F6B2E" w:rsidRPr="00963896" w:rsidRDefault="002F6B2E" w:rsidP="00CA0809">
      <w:pPr>
        <w:shd w:val="clear" w:color="auto" w:fill="FFFFFF"/>
        <w:tabs>
          <w:tab w:val="left" w:pos="3686"/>
          <w:tab w:val="left" w:pos="8647"/>
        </w:tabs>
        <w:spacing w:after="120" w:line="264" w:lineRule="auto"/>
        <w:ind w:firstLine="567"/>
        <w:jc w:val="both"/>
        <w:rPr>
          <w:rFonts w:ascii="GHEA Grapalat" w:hAnsi="GHEA Grapalat"/>
          <w:lang w:val="hy-AM"/>
        </w:rPr>
      </w:pPr>
      <w:r w:rsidRPr="00963896">
        <w:rPr>
          <w:rFonts w:ascii="GHEA Grapalat" w:hAnsi="GHEA Grapalat"/>
          <w:i/>
          <w:sz w:val="26"/>
          <w:szCs w:val="26"/>
          <w:lang w:val="hy-AM"/>
        </w:rPr>
        <w:t>m</w:t>
      </w:r>
      <w:r w:rsidRPr="00963896">
        <w:rPr>
          <w:rFonts w:ascii="GHEA Grapalat" w:hAnsi="GHEA Grapalat"/>
          <w:lang w:val="hy-AM"/>
        </w:rPr>
        <w:t> &gt; 20 արժեքների դեպքում ամբողջական ձողի կայունության հաշվարկ չի պահանջվում, այս դեպքում հաշվարկն անհրաժեշտ է կատարել ինչպես ծռվող տարրերի համար:</w:t>
      </w:r>
    </w:p>
    <w:p w14:paraId="35C8A192" w14:textId="77777777" w:rsidR="002F6B2E" w:rsidRDefault="002F6B2E" w:rsidP="00513DA9">
      <w:pPr>
        <w:shd w:val="clear" w:color="auto" w:fill="FFFFFF"/>
        <w:tabs>
          <w:tab w:val="left" w:pos="3686"/>
          <w:tab w:val="left" w:pos="8647"/>
        </w:tabs>
        <w:spacing w:after="0" w:line="266" w:lineRule="auto"/>
        <w:ind w:firstLine="567"/>
        <w:jc w:val="both"/>
        <w:rPr>
          <w:rFonts w:ascii="GHEA Grapalat" w:hAnsi="GHEA Grapalat"/>
          <w:lang w:val="hy-AM"/>
        </w:rPr>
      </w:pPr>
      <w:r w:rsidRPr="000D1507">
        <w:rPr>
          <w:rFonts w:ascii="GHEA Grapalat" w:hAnsi="GHEA Grapalat"/>
          <w:b/>
          <w:lang w:val="hy-AM"/>
        </w:rPr>
        <w:t>217.</w:t>
      </w:r>
      <w:r w:rsidRPr="000D1507">
        <w:rPr>
          <w:rFonts w:ascii="Calibri" w:hAnsi="Calibri"/>
          <w:lang w:val="hy-AM"/>
        </w:rPr>
        <w:t> </w:t>
      </w:r>
      <w:r w:rsidRPr="00963896">
        <w:rPr>
          <w:rFonts w:ascii="GHEA Grapalat" w:hAnsi="GHEA Grapalat"/>
          <w:lang w:val="hy-AM"/>
        </w:rPr>
        <w:t>Վ</w:t>
      </w:r>
      <w:r w:rsidRPr="002F6F52">
        <w:rPr>
          <w:rFonts w:ascii="GHEA Grapalat" w:hAnsi="GHEA Grapalat"/>
          <w:lang w:val="hy-AM"/>
        </w:rPr>
        <w:t>անդակներով միջանցիկ ձողերի առանձին ճյուղերի (7) բանաձևով հաշվարկի դեպքում երկայնական ուժը յուրաքանչյուր ճյուղում անհրաժեշտ է որոշել</w:t>
      </w:r>
      <w:r w:rsidRPr="0055187E">
        <w:rPr>
          <w:rFonts w:ascii="GHEA Grapalat" w:hAnsi="GHEA Grapalat"/>
          <w:lang w:val="hy-AM"/>
        </w:rPr>
        <w:t>՝</w:t>
      </w:r>
      <w:r w:rsidRPr="002F6F52">
        <w:rPr>
          <w:rFonts w:ascii="GHEA Grapalat" w:hAnsi="GHEA Grapalat"/>
          <w:lang w:val="hy-AM"/>
        </w:rPr>
        <w:t xml:space="preserve"> հաշվի առնելով</w:t>
      </w:r>
      <w:r w:rsidRPr="00963896">
        <w:rPr>
          <w:rFonts w:ascii="GHEA Grapalat" w:hAnsi="GHEA Grapalat"/>
          <w:lang w:val="hy-AM"/>
        </w:rPr>
        <w:t xml:space="preserve"> </w:t>
      </w:r>
      <w:r w:rsidRPr="00963896">
        <w:rPr>
          <w:rFonts w:ascii="GHEA Grapalat" w:hAnsi="GHEA Grapalat"/>
          <w:i/>
          <w:sz w:val="24"/>
          <w:lang w:val="hy-AM"/>
        </w:rPr>
        <w:t>N</w:t>
      </w:r>
      <w:r w:rsidRPr="00963896">
        <w:rPr>
          <w:rFonts w:ascii="GHEA Grapalat" w:hAnsi="GHEA Grapalat"/>
          <w:i/>
          <w:sz w:val="28"/>
          <w:vertAlign w:val="subscript"/>
          <w:lang w:val="hy-AM"/>
        </w:rPr>
        <w:t>ad</w:t>
      </w:r>
      <w:r>
        <w:rPr>
          <w:rFonts w:ascii="GHEA Grapalat" w:hAnsi="GHEA Grapalat"/>
          <w:lang w:val="hy-AM"/>
        </w:rPr>
        <w:t xml:space="preserve"> </w:t>
      </w:r>
      <w:r w:rsidRPr="002F6F52">
        <w:rPr>
          <w:rFonts w:ascii="GHEA Grapalat" w:hAnsi="GHEA Grapalat"/>
          <w:lang w:val="hy-AM"/>
        </w:rPr>
        <w:t xml:space="preserve">լրացուցիչ </w:t>
      </w:r>
      <w:r w:rsidRPr="00963896">
        <w:rPr>
          <w:rFonts w:ascii="GHEA Grapalat" w:hAnsi="GHEA Grapalat"/>
          <w:lang w:val="hy-AM"/>
        </w:rPr>
        <w:t>ճիգը</w:t>
      </w:r>
      <w:r w:rsidRPr="002F6F52">
        <w:rPr>
          <w:rFonts w:ascii="GHEA Grapalat" w:hAnsi="GHEA Grapalat"/>
          <w:lang w:val="hy-AM"/>
        </w:rPr>
        <w:t xml:space="preserve"> մոմենտից: Այդ ուժի արժեք</w:t>
      </w:r>
      <w:r w:rsidRPr="00926F1C">
        <w:rPr>
          <w:rFonts w:ascii="GHEA Grapalat" w:hAnsi="GHEA Grapalat"/>
          <w:lang w:val="hy-AM"/>
        </w:rPr>
        <w:t>ն</w:t>
      </w:r>
      <w:r w:rsidRPr="002F6F52">
        <w:rPr>
          <w:rFonts w:ascii="GHEA Grapalat" w:hAnsi="GHEA Grapalat"/>
          <w:lang w:val="hy-AM"/>
        </w:rPr>
        <w:t xml:space="preserve"> անհրաժեշտ է հաշվարկել հետևյալ բանաձևերով.</w:t>
      </w:r>
    </w:p>
    <w:p w14:paraId="6CEB3F5E" w14:textId="77777777" w:rsidR="002F6B2E" w:rsidRPr="005D06A3" w:rsidRDefault="002F6B2E" w:rsidP="00CA0809">
      <w:pPr>
        <w:shd w:val="clear" w:color="auto" w:fill="FFFFFF"/>
        <w:tabs>
          <w:tab w:val="left" w:pos="3686"/>
          <w:tab w:val="left" w:pos="8647"/>
        </w:tabs>
        <w:spacing w:after="0" w:line="266" w:lineRule="auto"/>
        <w:ind w:firstLine="567"/>
        <w:jc w:val="both"/>
        <w:rPr>
          <w:rFonts w:ascii="GHEA Grapalat" w:hAnsi="GHEA Grapalat"/>
          <w:lang w:val="hy-AM"/>
        </w:rPr>
      </w:pPr>
      <w:r w:rsidRPr="000E3B1E">
        <w:rPr>
          <w:rFonts w:ascii="GHEA Grapalat" w:hAnsi="GHEA Grapalat"/>
          <w:lang w:val="hy-AM"/>
        </w:rPr>
        <w:t xml:space="preserve">1) </w:t>
      </w:r>
      <w:r w:rsidRPr="000E3B1E">
        <w:rPr>
          <w:rFonts w:ascii="GHEA Grapalat" w:hAnsi="GHEA Grapalat"/>
          <w:i/>
          <w:sz w:val="24"/>
          <w:lang w:val="hy-AM"/>
        </w:rPr>
        <w:t>N</w:t>
      </w:r>
      <w:r w:rsidRPr="000E3B1E">
        <w:rPr>
          <w:rFonts w:ascii="GHEA Grapalat" w:hAnsi="GHEA Grapalat"/>
          <w:i/>
          <w:sz w:val="28"/>
          <w:vertAlign w:val="subscript"/>
          <w:lang w:val="hy-AM"/>
        </w:rPr>
        <w:t xml:space="preserve">ad </w:t>
      </w:r>
      <w:r w:rsidRPr="000E3B1E">
        <w:rPr>
          <w:rFonts w:ascii="GHEA Grapalat" w:hAnsi="GHEA Grapalat"/>
          <w:lang w:val="hy-AM"/>
        </w:rPr>
        <w:t xml:space="preserve">= </w:t>
      </w:r>
      <w:r w:rsidRPr="000E3B1E">
        <w:rPr>
          <w:rFonts w:ascii="GHEA Grapalat" w:hAnsi="GHEA Grapalat"/>
          <w:i/>
          <w:sz w:val="24"/>
          <w:lang w:val="hy-AM"/>
        </w:rPr>
        <w:t>M</w:t>
      </w:r>
      <w:r w:rsidRPr="000E3B1E">
        <w:rPr>
          <w:rFonts w:ascii="GHEA Grapalat" w:hAnsi="GHEA Grapalat"/>
          <w:i/>
          <w:sz w:val="28"/>
          <w:vertAlign w:val="subscript"/>
          <w:lang w:val="hy-AM"/>
        </w:rPr>
        <w:t>y</w:t>
      </w:r>
      <w:r w:rsidRPr="000E3B1E">
        <w:rPr>
          <w:rFonts w:ascii="Calibri" w:hAnsi="Calibri"/>
          <w:i/>
          <w:sz w:val="24"/>
          <w:lang w:val="hy-AM"/>
        </w:rPr>
        <w:t> </w:t>
      </w:r>
      <w:r w:rsidRPr="000E3B1E">
        <w:rPr>
          <w:rFonts w:ascii="GHEA Grapalat" w:hAnsi="GHEA Grapalat"/>
          <w:sz w:val="24"/>
          <w:lang w:val="hy-AM"/>
        </w:rPr>
        <w:t>/</w:t>
      </w:r>
      <w:r w:rsidRPr="000E3B1E">
        <w:rPr>
          <w:rFonts w:ascii="GHEA Grapalat" w:hAnsi="GHEA Grapalat"/>
          <w:i/>
          <w:sz w:val="26"/>
          <w:szCs w:val="26"/>
          <w:lang w:val="hy-AM"/>
        </w:rPr>
        <w:t>b</w:t>
      </w:r>
      <w:r>
        <w:rPr>
          <w:rFonts w:ascii="Calibri" w:hAnsi="Calibri"/>
          <w:i/>
          <w:sz w:val="26"/>
          <w:szCs w:val="26"/>
          <w:lang w:val="hy-AM"/>
        </w:rPr>
        <w:t> </w:t>
      </w:r>
      <w:r w:rsidRPr="005D06A3">
        <w:rPr>
          <w:rFonts w:ascii="GHEA Grapalat" w:hAnsi="GHEA Grapalat"/>
          <w:szCs w:val="26"/>
          <w:lang w:val="hy-AM"/>
        </w:rPr>
        <w:t>`</w:t>
      </w:r>
      <w:r>
        <w:rPr>
          <w:rFonts w:ascii="GHEA Grapalat" w:hAnsi="GHEA Grapalat"/>
          <w:szCs w:val="26"/>
          <w:lang w:val="hy-AM"/>
        </w:rPr>
        <w:t xml:space="preserve"> </w:t>
      </w:r>
      <w:r w:rsidRPr="00C13BED">
        <w:rPr>
          <w:rFonts w:ascii="GHEA Grapalat" w:hAnsi="GHEA Grapalat"/>
          <w:i/>
          <w:sz w:val="24"/>
          <w:lang w:val="hy-AM"/>
        </w:rPr>
        <w:t>y</w:t>
      </w:r>
      <w:r w:rsidRPr="00E502A2">
        <w:rPr>
          <w:rFonts w:ascii="Calibri" w:hAnsi="Calibri"/>
          <w:lang w:val="hy-AM"/>
        </w:rPr>
        <w:t> </w:t>
      </w:r>
      <w:r w:rsidRPr="00E502A2">
        <w:rPr>
          <w:rFonts w:ascii="GHEA Grapalat" w:hAnsi="GHEA Grapalat"/>
          <w:lang w:val="hy-AM"/>
        </w:rPr>
        <w:t>-</w:t>
      </w:r>
      <w:r w:rsidRPr="00E502A2">
        <w:rPr>
          <w:rFonts w:ascii="Calibri" w:hAnsi="Calibri"/>
          <w:lang w:val="hy-AM"/>
        </w:rPr>
        <w:t> </w:t>
      </w:r>
      <w:r w:rsidRPr="00C13BED">
        <w:rPr>
          <w:rFonts w:ascii="GHEA Grapalat" w:hAnsi="GHEA Grapalat"/>
          <w:i/>
          <w:sz w:val="24"/>
          <w:lang w:val="hy-AM"/>
        </w:rPr>
        <w:t>y</w:t>
      </w:r>
      <w:r>
        <w:rPr>
          <w:rFonts w:ascii="GHEA Grapalat" w:hAnsi="GHEA Grapalat"/>
          <w:lang w:val="hy-AM"/>
        </w:rPr>
        <w:t xml:space="preserve"> առանցքին ուղղահայաց հարթությ</w:t>
      </w:r>
      <w:r w:rsidRPr="0004798E">
        <w:rPr>
          <w:rFonts w:ascii="GHEA Grapalat" w:hAnsi="GHEA Grapalat"/>
          <w:lang w:val="hy-AM"/>
        </w:rPr>
        <w:t>ու</w:t>
      </w:r>
      <w:r>
        <w:rPr>
          <w:rFonts w:ascii="GHEA Grapalat" w:hAnsi="GHEA Grapalat"/>
          <w:lang w:val="hy-AM"/>
        </w:rPr>
        <w:t>ն</w:t>
      </w:r>
      <w:r w:rsidRPr="0004798E">
        <w:rPr>
          <w:rFonts w:ascii="GHEA Grapalat" w:hAnsi="GHEA Grapalat"/>
          <w:lang w:val="hy-AM"/>
        </w:rPr>
        <w:t>ում</w:t>
      </w:r>
      <w:r>
        <w:rPr>
          <w:rFonts w:ascii="GHEA Grapalat" w:hAnsi="GHEA Grapalat"/>
          <w:lang w:val="hy-AM"/>
        </w:rPr>
        <w:t xml:space="preserve"> ձողի ծռման դեպքում 1 և 3 տեսակների հատվածքների համար (տե</w:t>
      </w:r>
      <w:r w:rsidRPr="0055187E">
        <w:rPr>
          <w:rFonts w:ascii="GHEA Grapalat" w:hAnsi="GHEA Grapalat"/>
          <w:lang w:val="hy-AM"/>
        </w:rPr>
        <w:t>՛</w:t>
      </w:r>
      <w:r>
        <w:rPr>
          <w:rFonts w:ascii="GHEA Grapalat" w:hAnsi="GHEA Grapalat"/>
          <w:lang w:val="hy-AM"/>
        </w:rPr>
        <w:t>ս աղյուսակ 8-ը),</w:t>
      </w:r>
    </w:p>
    <w:p w14:paraId="17EAF77B" w14:textId="77777777" w:rsidR="002F6B2E" w:rsidRPr="005D06A3" w:rsidRDefault="002F6B2E" w:rsidP="00CA0809">
      <w:pPr>
        <w:shd w:val="clear" w:color="auto" w:fill="FFFFFF"/>
        <w:tabs>
          <w:tab w:val="left" w:pos="3686"/>
          <w:tab w:val="left" w:pos="8647"/>
        </w:tabs>
        <w:spacing w:after="0" w:line="266" w:lineRule="auto"/>
        <w:ind w:firstLine="567"/>
        <w:jc w:val="both"/>
        <w:rPr>
          <w:rFonts w:ascii="GHEA Grapalat" w:hAnsi="GHEA Grapalat"/>
          <w:lang w:val="hy-AM"/>
        </w:rPr>
      </w:pPr>
      <w:r w:rsidRPr="000E3B1E">
        <w:rPr>
          <w:rFonts w:ascii="GHEA Grapalat" w:hAnsi="GHEA Grapalat"/>
          <w:lang w:val="hy-AM"/>
        </w:rPr>
        <w:t>2)</w:t>
      </w:r>
      <w:r w:rsidRPr="000E3B1E">
        <w:rPr>
          <w:rFonts w:ascii="GHEA Grapalat" w:hAnsi="GHEA Grapalat"/>
          <w:i/>
          <w:sz w:val="24"/>
          <w:lang w:val="hy-AM"/>
        </w:rPr>
        <w:t xml:space="preserve"> N</w:t>
      </w:r>
      <w:r w:rsidRPr="000E3B1E">
        <w:rPr>
          <w:rFonts w:ascii="GHEA Grapalat" w:hAnsi="GHEA Grapalat"/>
          <w:i/>
          <w:sz w:val="28"/>
          <w:vertAlign w:val="subscript"/>
          <w:lang w:val="hy-AM"/>
        </w:rPr>
        <w:t xml:space="preserve">ad </w:t>
      </w:r>
      <w:r w:rsidRPr="000E3B1E">
        <w:rPr>
          <w:rFonts w:ascii="GHEA Grapalat" w:hAnsi="GHEA Grapalat"/>
          <w:lang w:val="hy-AM"/>
        </w:rPr>
        <w:t xml:space="preserve">= </w:t>
      </w:r>
      <w:r>
        <w:rPr>
          <w:rFonts w:ascii="GHEA Grapalat" w:hAnsi="GHEA Grapalat"/>
          <w:lang w:val="hy-AM"/>
        </w:rPr>
        <w:t>0,5</w:t>
      </w:r>
      <w:r>
        <w:rPr>
          <w:rFonts w:ascii="Courier New" w:hAnsi="Courier New" w:cs="Courier New"/>
          <w:lang w:val="hy-AM"/>
        </w:rPr>
        <w:t>∙</w:t>
      </w:r>
      <w:r w:rsidRPr="000E3B1E">
        <w:rPr>
          <w:rFonts w:ascii="GHEA Grapalat" w:hAnsi="GHEA Grapalat"/>
          <w:i/>
          <w:sz w:val="24"/>
          <w:lang w:val="hy-AM"/>
        </w:rPr>
        <w:t>M</w:t>
      </w:r>
      <w:r w:rsidRPr="000E3B1E">
        <w:rPr>
          <w:rFonts w:ascii="GHEA Grapalat" w:hAnsi="GHEA Grapalat"/>
          <w:i/>
          <w:sz w:val="28"/>
          <w:vertAlign w:val="subscript"/>
          <w:lang w:val="hy-AM"/>
        </w:rPr>
        <w:t>y</w:t>
      </w:r>
      <w:r w:rsidRPr="000E3B1E">
        <w:rPr>
          <w:rFonts w:ascii="Calibri" w:hAnsi="Calibri"/>
          <w:i/>
          <w:sz w:val="24"/>
          <w:lang w:val="hy-AM"/>
        </w:rPr>
        <w:t> </w:t>
      </w:r>
      <w:r w:rsidRPr="000E3B1E">
        <w:rPr>
          <w:rFonts w:ascii="GHEA Grapalat" w:hAnsi="GHEA Grapalat"/>
          <w:sz w:val="24"/>
          <w:lang w:val="hy-AM"/>
        </w:rPr>
        <w:t>/</w:t>
      </w:r>
      <w:r w:rsidRPr="000E3B1E">
        <w:rPr>
          <w:rFonts w:ascii="GHEA Grapalat" w:hAnsi="GHEA Grapalat"/>
          <w:i/>
          <w:sz w:val="26"/>
          <w:szCs w:val="26"/>
          <w:lang w:val="hy-AM"/>
        </w:rPr>
        <w:t>b</w:t>
      </w:r>
      <w:r w:rsidRPr="005D06A3">
        <w:rPr>
          <w:rFonts w:ascii="GHEA Grapalat" w:hAnsi="GHEA Grapalat"/>
          <w:i/>
          <w:sz w:val="20"/>
          <w:szCs w:val="26"/>
          <w:vertAlign w:val="subscript"/>
          <w:lang w:val="hy-AM"/>
        </w:rPr>
        <w:t xml:space="preserve"> </w:t>
      </w:r>
      <w:r w:rsidRPr="000E3B1E">
        <w:rPr>
          <w:rFonts w:ascii="GHEA Grapalat" w:hAnsi="GHEA Grapalat"/>
          <w:sz w:val="28"/>
          <w:szCs w:val="26"/>
          <w:vertAlign w:val="subscript"/>
          <w:lang w:val="hy-AM"/>
        </w:rPr>
        <w:t>1</w:t>
      </w:r>
      <w:r>
        <w:rPr>
          <w:rFonts w:ascii="Calibri" w:hAnsi="Calibri"/>
          <w:sz w:val="28"/>
          <w:szCs w:val="26"/>
          <w:vertAlign w:val="subscript"/>
          <w:lang w:val="hy-AM"/>
        </w:rPr>
        <w:t> </w:t>
      </w:r>
      <w:r>
        <w:rPr>
          <w:rFonts w:ascii="GHEA Grapalat" w:hAnsi="GHEA Grapalat"/>
          <w:szCs w:val="26"/>
          <w:lang w:val="hy-AM"/>
        </w:rPr>
        <w:t>` նույնը, 2</w:t>
      </w:r>
      <w:r w:rsidRPr="002577CE">
        <w:rPr>
          <w:rFonts w:ascii="GHEA Grapalat" w:hAnsi="GHEA Grapalat"/>
          <w:szCs w:val="26"/>
          <w:lang w:val="hy-AM"/>
        </w:rPr>
        <w:t>-րդ</w:t>
      </w:r>
      <w:r>
        <w:rPr>
          <w:rFonts w:ascii="GHEA Grapalat" w:hAnsi="GHEA Grapalat"/>
          <w:szCs w:val="26"/>
          <w:lang w:val="hy-AM"/>
        </w:rPr>
        <w:t xml:space="preserve"> </w:t>
      </w:r>
      <w:r>
        <w:rPr>
          <w:rFonts w:ascii="GHEA Grapalat" w:hAnsi="GHEA Grapalat"/>
          <w:lang w:val="hy-AM"/>
        </w:rPr>
        <w:t>տեսակի հատվածքների համար (տե</w:t>
      </w:r>
      <w:r w:rsidRPr="0055187E">
        <w:rPr>
          <w:rFonts w:ascii="GHEA Grapalat" w:hAnsi="GHEA Grapalat"/>
          <w:lang w:val="hy-AM"/>
        </w:rPr>
        <w:t>՛</w:t>
      </w:r>
      <w:r>
        <w:rPr>
          <w:rFonts w:ascii="GHEA Grapalat" w:hAnsi="GHEA Grapalat"/>
          <w:lang w:val="hy-AM"/>
        </w:rPr>
        <w:t>ս աղյուսակ 8-ը),</w:t>
      </w:r>
    </w:p>
    <w:p w14:paraId="2C24E6C0" w14:textId="77777777" w:rsidR="002F6B2E" w:rsidRPr="005D06A3" w:rsidRDefault="002F6B2E" w:rsidP="00CA0809">
      <w:pPr>
        <w:shd w:val="clear" w:color="auto" w:fill="FFFFFF"/>
        <w:tabs>
          <w:tab w:val="left" w:pos="3686"/>
          <w:tab w:val="left" w:pos="8647"/>
        </w:tabs>
        <w:spacing w:after="0" w:line="266" w:lineRule="auto"/>
        <w:ind w:firstLine="567"/>
        <w:jc w:val="both"/>
        <w:rPr>
          <w:rFonts w:ascii="GHEA Grapalat" w:hAnsi="GHEA Grapalat"/>
          <w:lang w:val="hy-AM"/>
        </w:rPr>
      </w:pPr>
      <w:r w:rsidRPr="000E3B1E">
        <w:rPr>
          <w:rFonts w:ascii="GHEA Grapalat" w:hAnsi="GHEA Grapalat"/>
          <w:lang w:val="hy-AM"/>
        </w:rPr>
        <w:t>3)</w:t>
      </w:r>
      <w:r w:rsidRPr="000E3B1E">
        <w:rPr>
          <w:rFonts w:ascii="GHEA Grapalat" w:hAnsi="GHEA Grapalat"/>
          <w:i/>
          <w:sz w:val="24"/>
          <w:lang w:val="hy-AM"/>
        </w:rPr>
        <w:t xml:space="preserve"> N</w:t>
      </w:r>
      <w:r w:rsidRPr="000E3B1E">
        <w:rPr>
          <w:rFonts w:ascii="GHEA Grapalat" w:hAnsi="GHEA Grapalat"/>
          <w:i/>
          <w:sz w:val="28"/>
          <w:vertAlign w:val="subscript"/>
          <w:lang w:val="hy-AM"/>
        </w:rPr>
        <w:t xml:space="preserve">ad </w:t>
      </w:r>
      <w:r w:rsidRPr="000E3B1E">
        <w:rPr>
          <w:rFonts w:ascii="GHEA Grapalat" w:hAnsi="GHEA Grapalat"/>
          <w:lang w:val="hy-AM"/>
        </w:rPr>
        <w:t xml:space="preserve">= </w:t>
      </w:r>
      <w:r>
        <w:rPr>
          <w:rFonts w:ascii="GHEA Grapalat" w:hAnsi="GHEA Grapalat"/>
          <w:lang w:val="hy-AM"/>
        </w:rPr>
        <w:t>1,16</w:t>
      </w:r>
      <w:r>
        <w:rPr>
          <w:rFonts w:ascii="Courier New" w:hAnsi="Courier New" w:cs="Courier New"/>
          <w:lang w:val="hy-AM"/>
        </w:rPr>
        <w:t>∙</w:t>
      </w:r>
      <w:r w:rsidRPr="000E3B1E">
        <w:rPr>
          <w:rFonts w:ascii="GHEA Grapalat" w:hAnsi="GHEA Grapalat"/>
          <w:i/>
          <w:sz w:val="24"/>
          <w:lang w:val="hy-AM"/>
        </w:rPr>
        <w:t>M</w:t>
      </w:r>
      <w:r w:rsidRPr="000E3B1E">
        <w:rPr>
          <w:rFonts w:ascii="GHEA Grapalat" w:hAnsi="GHEA Grapalat"/>
          <w:i/>
          <w:sz w:val="28"/>
          <w:vertAlign w:val="subscript"/>
          <w:lang w:val="hy-AM"/>
        </w:rPr>
        <w:t>x</w:t>
      </w:r>
      <w:r w:rsidRPr="000E3B1E">
        <w:rPr>
          <w:rFonts w:ascii="Calibri" w:hAnsi="Calibri"/>
          <w:i/>
          <w:sz w:val="24"/>
          <w:lang w:val="hy-AM"/>
        </w:rPr>
        <w:t> </w:t>
      </w:r>
      <w:r w:rsidRPr="000E3B1E">
        <w:rPr>
          <w:rFonts w:ascii="GHEA Grapalat" w:hAnsi="GHEA Grapalat"/>
          <w:sz w:val="24"/>
          <w:lang w:val="hy-AM"/>
        </w:rPr>
        <w:t>/</w:t>
      </w:r>
      <w:r w:rsidRPr="005D06A3">
        <w:rPr>
          <w:rFonts w:ascii="GHEA Grapalat" w:hAnsi="GHEA Grapalat"/>
          <w:i/>
          <w:sz w:val="26"/>
          <w:szCs w:val="26"/>
          <w:lang w:val="hy-AM"/>
        </w:rPr>
        <w:t>b</w:t>
      </w:r>
      <w:r>
        <w:rPr>
          <w:rFonts w:ascii="Calibri" w:hAnsi="Calibri"/>
          <w:i/>
          <w:sz w:val="26"/>
          <w:szCs w:val="26"/>
          <w:lang w:val="hy-AM"/>
        </w:rPr>
        <w:t> </w:t>
      </w:r>
      <w:r w:rsidRPr="005D06A3">
        <w:rPr>
          <w:rFonts w:ascii="GHEA Grapalat" w:hAnsi="GHEA Grapalat"/>
          <w:szCs w:val="26"/>
          <w:lang w:val="hy-AM"/>
        </w:rPr>
        <w:t>`</w:t>
      </w:r>
      <w:r>
        <w:rPr>
          <w:rFonts w:ascii="GHEA Grapalat" w:hAnsi="GHEA Grapalat"/>
          <w:szCs w:val="26"/>
          <w:lang w:val="hy-AM"/>
        </w:rPr>
        <w:t xml:space="preserve"> </w:t>
      </w:r>
      <w:r w:rsidRPr="0055187E">
        <w:rPr>
          <w:rFonts w:ascii="GHEA Grapalat" w:hAnsi="GHEA Grapalat"/>
          <w:i/>
          <w:sz w:val="24"/>
          <w:lang w:val="hy-AM"/>
        </w:rPr>
        <w:t>x</w:t>
      </w:r>
      <w:r w:rsidRPr="00E502A2">
        <w:rPr>
          <w:rFonts w:ascii="Calibri" w:hAnsi="Calibri"/>
          <w:lang w:val="hy-AM"/>
        </w:rPr>
        <w:t> </w:t>
      </w:r>
      <w:r w:rsidRPr="00E502A2">
        <w:rPr>
          <w:rFonts w:ascii="GHEA Grapalat" w:hAnsi="GHEA Grapalat"/>
          <w:lang w:val="hy-AM"/>
        </w:rPr>
        <w:t>-</w:t>
      </w:r>
      <w:r w:rsidRPr="00E502A2">
        <w:rPr>
          <w:rFonts w:ascii="Calibri" w:hAnsi="Calibri"/>
          <w:lang w:val="hy-AM"/>
        </w:rPr>
        <w:t> </w:t>
      </w:r>
      <w:r w:rsidRPr="0055187E">
        <w:rPr>
          <w:rFonts w:ascii="GHEA Grapalat" w:hAnsi="GHEA Grapalat"/>
          <w:i/>
          <w:sz w:val="24"/>
          <w:lang w:val="hy-AM"/>
        </w:rPr>
        <w:t>x</w:t>
      </w:r>
      <w:r>
        <w:rPr>
          <w:rFonts w:ascii="GHEA Grapalat" w:hAnsi="GHEA Grapalat"/>
          <w:lang w:val="hy-AM"/>
        </w:rPr>
        <w:t xml:space="preserve"> առանցքին ուղղահայաց հարթությ</w:t>
      </w:r>
      <w:r w:rsidRPr="0004798E">
        <w:rPr>
          <w:rFonts w:ascii="GHEA Grapalat" w:hAnsi="GHEA Grapalat"/>
          <w:lang w:val="hy-AM"/>
        </w:rPr>
        <w:t>ու</w:t>
      </w:r>
      <w:r>
        <w:rPr>
          <w:rFonts w:ascii="GHEA Grapalat" w:hAnsi="GHEA Grapalat"/>
          <w:lang w:val="hy-AM"/>
        </w:rPr>
        <w:t>ն</w:t>
      </w:r>
      <w:r w:rsidRPr="0004798E">
        <w:rPr>
          <w:rFonts w:ascii="GHEA Grapalat" w:hAnsi="GHEA Grapalat"/>
          <w:lang w:val="hy-AM"/>
        </w:rPr>
        <w:t>ում</w:t>
      </w:r>
      <w:r>
        <w:rPr>
          <w:rFonts w:ascii="GHEA Grapalat" w:hAnsi="GHEA Grapalat"/>
          <w:lang w:val="hy-AM"/>
        </w:rPr>
        <w:t xml:space="preserve"> ձողի ծռման դեպքում 3</w:t>
      </w:r>
      <w:r w:rsidRPr="002577CE">
        <w:rPr>
          <w:rFonts w:ascii="GHEA Grapalat" w:hAnsi="GHEA Grapalat"/>
          <w:lang w:val="hy-AM"/>
        </w:rPr>
        <w:t>-րդ</w:t>
      </w:r>
      <w:r>
        <w:rPr>
          <w:rFonts w:ascii="GHEA Grapalat" w:hAnsi="GHEA Grapalat"/>
          <w:lang w:val="hy-AM"/>
        </w:rPr>
        <w:t xml:space="preserve"> տեսակի հատվածքների համար (տե</w:t>
      </w:r>
      <w:r w:rsidRPr="0055187E">
        <w:rPr>
          <w:rFonts w:ascii="GHEA Grapalat" w:hAnsi="GHEA Grapalat"/>
          <w:lang w:val="hy-AM"/>
        </w:rPr>
        <w:t>՛</w:t>
      </w:r>
      <w:r>
        <w:rPr>
          <w:rFonts w:ascii="GHEA Grapalat" w:hAnsi="GHEA Grapalat"/>
          <w:lang w:val="hy-AM"/>
        </w:rPr>
        <w:t>ս աղյուսակ 8-ը),</w:t>
      </w:r>
    </w:p>
    <w:p w14:paraId="1EB52F04" w14:textId="77777777" w:rsidR="002F6B2E" w:rsidRDefault="002F6B2E" w:rsidP="00CA0809">
      <w:pPr>
        <w:shd w:val="clear" w:color="auto" w:fill="FFFFFF"/>
        <w:tabs>
          <w:tab w:val="left" w:pos="3686"/>
          <w:tab w:val="left" w:pos="8647"/>
        </w:tabs>
        <w:spacing w:after="0" w:line="266" w:lineRule="auto"/>
        <w:ind w:firstLine="567"/>
        <w:jc w:val="both"/>
        <w:rPr>
          <w:rFonts w:ascii="GHEA Grapalat" w:hAnsi="GHEA Grapalat"/>
          <w:lang w:val="hy-AM"/>
        </w:rPr>
      </w:pPr>
      <w:r w:rsidRPr="000E3B1E">
        <w:rPr>
          <w:rFonts w:ascii="GHEA Grapalat" w:hAnsi="GHEA Grapalat"/>
          <w:lang w:val="hy-AM"/>
        </w:rPr>
        <w:t>4)</w:t>
      </w:r>
      <w:r w:rsidRPr="000E3B1E">
        <w:rPr>
          <w:rFonts w:ascii="GHEA Grapalat" w:hAnsi="GHEA Grapalat"/>
          <w:i/>
          <w:sz w:val="24"/>
          <w:lang w:val="hy-AM"/>
        </w:rPr>
        <w:t xml:space="preserve"> N</w:t>
      </w:r>
      <w:r w:rsidRPr="000E3B1E">
        <w:rPr>
          <w:rFonts w:ascii="GHEA Grapalat" w:hAnsi="GHEA Grapalat"/>
          <w:i/>
          <w:sz w:val="28"/>
          <w:vertAlign w:val="subscript"/>
          <w:lang w:val="hy-AM"/>
        </w:rPr>
        <w:t xml:space="preserve">ad </w:t>
      </w:r>
      <w:r w:rsidRPr="000E3B1E">
        <w:rPr>
          <w:rFonts w:ascii="GHEA Grapalat" w:hAnsi="GHEA Grapalat"/>
          <w:lang w:val="hy-AM"/>
        </w:rPr>
        <w:t xml:space="preserve">= </w:t>
      </w:r>
      <w:r>
        <w:rPr>
          <w:rFonts w:ascii="GHEA Grapalat" w:hAnsi="GHEA Grapalat"/>
          <w:lang w:val="hy-AM"/>
        </w:rPr>
        <w:t>0,5</w:t>
      </w:r>
      <w:r>
        <w:rPr>
          <w:rFonts w:ascii="Courier New" w:hAnsi="Courier New" w:cs="Courier New"/>
          <w:lang w:val="hy-AM"/>
        </w:rPr>
        <w:t>∙</w:t>
      </w:r>
      <w:r w:rsidRPr="000E3B1E">
        <w:rPr>
          <w:rFonts w:ascii="GHEA Grapalat" w:hAnsi="GHEA Grapalat"/>
          <w:i/>
          <w:sz w:val="24"/>
          <w:lang w:val="hy-AM"/>
        </w:rPr>
        <w:t>M</w:t>
      </w:r>
      <w:r w:rsidRPr="000E3B1E">
        <w:rPr>
          <w:rFonts w:ascii="GHEA Grapalat" w:hAnsi="GHEA Grapalat"/>
          <w:i/>
          <w:sz w:val="28"/>
          <w:vertAlign w:val="subscript"/>
          <w:lang w:val="hy-AM"/>
        </w:rPr>
        <w:t>x</w:t>
      </w:r>
      <w:r w:rsidRPr="000E3B1E">
        <w:rPr>
          <w:rFonts w:ascii="Calibri" w:hAnsi="Calibri"/>
          <w:i/>
          <w:sz w:val="24"/>
          <w:lang w:val="hy-AM"/>
        </w:rPr>
        <w:t> </w:t>
      </w:r>
      <w:r w:rsidRPr="000E3B1E">
        <w:rPr>
          <w:rFonts w:ascii="GHEA Grapalat" w:hAnsi="GHEA Grapalat"/>
          <w:sz w:val="24"/>
          <w:lang w:val="hy-AM"/>
        </w:rPr>
        <w:t>/</w:t>
      </w:r>
      <w:r w:rsidRPr="000E3B1E">
        <w:rPr>
          <w:rFonts w:ascii="GHEA Grapalat" w:hAnsi="GHEA Grapalat"/>
          <w:i/>
          <w:sz w:val="26"/>
          <w:szCs w:val="26"/>
          <w:lang w:val="hy-AM"/>
        </w:rPr>
        <w:t>b</w:t>
      </w:r>
      <w:r w:rsidRPr="005D06A3">
        <w:rPr>
          <w:rFonts w:ascii="GHEA Grapalat" w:hAnsi="GHEA Grapalat"/>
          <w:i/>
          <w:sz w:val="20"/>
          <w:szCs w:val="26"/>
          <w:vertAlign w:val="subscript"/>
          <w:lang w:val="hy-AM"/>
        </w:rPr>
        <w:t xml:space="preserve"> </w:t>
      </w:r>
      <w:r>
        <w:rPr>
          <w:rFonts w:ascii="GHEA Grapalat" w:hAnsi="GHEA Grapalat"/>
          <w:sz w:val="28"/>
          <w:szCs w:val="26"/>
          <w:vertAlign w:val="subscript"/>
          <w:lang w:val="hy-AM"/>
        </w:rPr>
        <w:t>2</w:t>
      </w:r>
      <w:r>
        <w:rPr>
          <w:rFonts w:ascii="Calibri" w:hAnsi="Calibri"/>
          <w:sz w:val="28"/>
          <w:szCs w:val="26"/>
          <w:vertAlign w:val="subscript"/>
          <w:lang w:val="hy-AM"/>
        </w:rPr>
        <w:t> </w:t>
      </w:r>
      <w:r w:rsidRPr="005D06A3">
        <w:rPr>
          <w:rFonts w:ascii="GHEA Grapalat" w:hAnsi="GHEA Grapalat"/>
          <w:szCs w:val="26"/>
          <w:lang w:val="hy-AM"/>
        </w:rPr>
        <w:t>`</w:t>
      </w:r>
      <w:r>
        <w:rPr>
          <w:rFonts w:ascii="GHEA Grapalat" w:hAnsi="GHEA Grapalat"/>
          <w:szCs w:val="26"/>
          <w:lang w:val="hy-AM"/>
        </w:rPr>
        <w:t xml:space="preserve"> նույնը, 2</w:t>
      </w:r>
      <w:r w:rsidRPr="002577CE">
        <w:rPr>
          <w:rFonts w:ascii="GHEA Grapalat" w:hAnsi="GHEA Grapalat"/>
          <w:szCs w:val="26"/>
          <w:lang w:val="hy-AM"/>
        </w:rPr>
        <w:t>-րդ</w:t>
      </w:r>
      <w:r>
        <w:rPr>
          <w:rFonts w:ascii="GHEA Grapalat" w:hAnsi="GHEA Grapalat"/>
          <w:szCs w:val="26"/>
          <w:lang w:val="hy-AM"/>
        </w:rPr>
        <w:t xml:space="preserve"> </w:t>
      </w:r>
      <w:r>
        <w:rPr>
          <w:rFonts w:ascii="GHEA Grapalat" w:hAnsi="GHEA Grapalat"/>
          <w:lang w:val="hy-AM"/>
        </w:rPr>
        <w:t>տեսակի հատվածքների համար (տե</w:t>
      </w:r>
      <w:r w:rsidRPr="0055187E">
        <w:rPr>
          <w:rFonts w:ascii="GHEA Grapalat" w:hAnsi="GHEA Grapalat"/>
          <w:lang w:val="hy-AM"/>
        </w:rPr>
        <w:t>՛</w:t>
      </w:r>
      <w:r>
        <w:rPr>
          <w:rFonts w:ascii="GHEA Grapalat" w:hAnsi="GHEA Grapalat"/>
          <w:lang w:val="hy-AM"/>
        </w:rPr>
        <w:t>ս աղյուսակ 8-ը),</w:t>
      </w:r>
    </w:p>
    <w:p w14:paraId="27D96912" w14:textId="77777777" w:rsidR="002F6B2E" w:rsidRPr="000E3B1E" w:rsidRDefault="002F6B2E" w:rsidP="00CA0809">
      <w:pPr>
        <w:shd w:val="clear" w:color="auto" w:fill="FFFFFF"/>
        <w:tabs>
          <w:tab w:val="left" w:pos="3686"/>
          <w:tab w:val="left" w:pos="8647"/>
        </w:tabs>
        <w:spacing w:after="0" w:line="274" w:lineRule="auto"/>
        <w:ind w:firstLine="567"/>
        <w:jc w:val="both"/>
        <w:rPr>
          <w:rFonts w:ascii="GHEA Grapalat" w:hAnsi="GHEA Grapalat"/>
          <w:lang w:val="hy-AM"/>
        </w:rPr>
      </w:pPr>
      <w:r w:rsidRPr="000E3B1E">
        <w:rPr>
          <w:rFonts w:ascii="GHEA Grapalat" w:hAnsi="GHEA Grapalat"/>
          <w:lang w:val="hy-AM"/>
        </w:rPr>
        <w:t>5)</w:t>
      </w:r>
      <w:r>
        <w:rPr>
          <w:rFonts w:ascii="GHEA Grapalat" w:hAnsi="GHEA Grapalat"/>
          <w:lang w:val="hy-AM"/>
        </w:rPr>
        <w:t xml:space="preserve"> </w:t>
      </w:r>
      <w:r>
        <w:rPr>
          <w:rFonts w:ascii="GHEA Grapalat" w:hAnsi="GHEA Grapalat"/>
          <w:szCs w:val="26"/>
          <w:lang w:val="hy-AM"/>
        </w:rPr>
        <w:t>2</w:t>
      </w:r>
      <w:r w:rsidRPr="002577CE">
        <w:rPr>
          <w:rFonts w:ascii="GHEA Grapalat" w:hAnsi="GHEA Grapalat"/>
          <w:szCs w:val="26"/>
          <w:lang w:val="hy-AM"/>
        </w:rPr>
        <w:t>-րդ</w:t>
      </w:r>
      <w:r>
        <w:rPr>
          <w:rFonts w:ascii="GHEA Grapalat" w:hAnsi="GHEA Grapalat"/>
          <w:szCs w:val="26"/>
          <w:lang w:val="hy-AM"/>
        </w:rPr>
        <w:t xml:space="preserve"> </w:t>
      </w:r>
      <w:r>
        <w:rPr>
          <w:rFonts w:ascii="GHEA Grapalat" w:hAnsi="GHEA Grapalat"/>
          <w:lang w:val="hy-AM"/>
        </w:rPr>
        <w:t>տեսակի հատվածքների համար (տե</w:t>
      </w:r>
      <w:r w:rsidRPr="0055187E">
        <w:rPr>
          <w:rFonts w:ascii="GHEA Grapalat" w:hAnsi="GHEA Grapalat"/>
          <w:lang w:val="hy-AM"/>
        </w:rPr>
        <w:t>՛</w:t>
      </w:r>
      <w:r>
        <w:rPr>
          <w:rFonts w:ascii="GHEA Grapalat" w:hAnsi="GHEA Grapalat"/>
          <w:lang w:val="hy-AM"/>
        </w:rPr>
        <w:t xml:space="preserve">ս աղյուսակ 8-ը) երկու հարթություններում </w:t>
      </w:r>
      <w:r w:rsidRPr="002F6F52">
        <w:rPr>
          <w:rFonts w:ascii="GHEA Grapalat" w:hAnsi="GHEA Grapalat"/>
          <w:lang w:val="hy-AM"/>
        </w:rPr>
        <w:t>միջանցիկ</w:t>
      </w:r>
      <w:r>
        <w:rPr>
          <w:rFonts w:ascii="GHEA Grapalat" w:hAnsi="GHEA Grapalat"/>
          <w:lang w:val="hy-AM"/>
        </w:rPr>
        <w:t xml:space="preserve"> հատվածքով ձողի ծռման դեպքում </w:t>
      </w:r>
      <w:r w:rsidRPr="00046319">
        <w:rPr>
          <w:rFonts w:ascii="GHEA Grapalat" w:hAnsi="GHEA Grapalat"/>
          <w:i/>
          <w:sz w:val="24"/>
          <w:lang w:val="hy-AM"/>
        </w:rPr>
        <w:t>N</w:t>
      </w:r>
      <w:r w:rsidRPr="00046319">
        <w:rPr>
          <w:rFonts w:ascii="GHEA Grapalat" w:hAnsi="GHEA Grapalat"/>
          <w:i/>
          <w:sz w:val="28"/>
          <w:vertAlign w:val="subscript"/>
          <w:lang w:val="hy-AM"/>
        </w:rPr>
        <w:t>ad</w:t>
      </w:r>
      <w:r>
        <w:rPr>
          <w:rFonts w:ascii="GHEA Grapalat" w:hAnsi="GHEA Grapalat"/>
          <w:lang w:val="hy-AM"/>
        </w:rPr>
        <w:t xml:space="preserve"> </w:t>
      </w:r>
      <w:r w:rsidRPr="002F6F52">
        <w:rPr>
          <w:rFonts w:ascii="GHEA Grapalat" w:hAnsi="GHEA Grapalat"/>
          <w:lang w:val="hy-AM"/>
        </w:rPr>
        <w:t xml:space="preserve">լրացուցիչ </w:t>
      </w:r>
      <w:r w:rsidRPr="00046319">
        <w:rPr>
          <w:rFonts w:ascii="GHEA Grapalat" w:hAnsi="GHEA Grapalat"/>
          <w:lang w:val="hy-AM"/>
        </w:rPr>
        <w:t>ճիգ</w:t>
      </w:r>
      <w:r w:rsidRPr="00926F1C">
        <w:rPr>
          <w:rFonts w:ascii="GHEA Grapalat" w:hAnsi="GHEA Grapalat"/>
          <w:lang w:val="hy-AM"/>
        </w:rPr>
        <w:t>ն</w:t>
      </w:r>
      <w:r w:rsidRPr="002F6F52">
        <w:rPr>
          <w:rFonts w:ascii="GHEA Grapalat" w:hAnsi="GHEA Grapalat"/>
          <w:lang w:val="hy-AM"/>
        </w:rPr>
        <w:t xml:space="preserve"> անհրաժեշտ է հաշվարկել հետևյալ բանաձևով</w:t>
      </w:r>
      <w:r>
        <w:rPr>
          <w:rFonts w:ascii="GHEA Grapalat" w:hAnsi="GHEA Grapalat"/>
          <w:lang w:val="hy-AM"/>
        </w:rPr>
        <w:t>.</w:t>
      </w:r>
    </w:p>
    <w:p w14:paraId="5AA0AF5B" w14:textId="77777777" w:rsidR="002F6B2E" w:rsidRPr="00046319" w:rsidRDefault="002F6B2E" w:rsidP="002F6B2E">
      <w:pPr>
        <w:shd w:val="clear" w:color="auto" w:fill="FFFFFF"/>
        <w:tabs>
          <w:tab w:val="left" w:pos="3261"/>
          <w:tab w:val="left" w:pos="8647"/>
        </w:tabs>
        <w:spacing w:after="0"/>
        <w:ind w:firstLine="567"/>
        <w:rPr>
          <w:rFonts w:ascii="GHEA Grapalat" w:hAnsi="GHEA Grapalat"/>
          <w:lang w:val="hy-AM"/>
        </w:rPr>
      </w:pPr>
      <w:r w:rsidRPr="000E3B1E">
        <w:rPr>
          <w:rFonts w:ascii="GHEA Grapalat" w:hAnsi="GHEA Grapalat"/>
          <w:lang w:val="hy-AM"/>
        </w:rPr>
        <w:tab/>
      </w:r>
      <w:r w:rsidRPr="000E3B1E">
        <w:rPr>
          <w:rFonts w:ascii="GHEA Grapalat" w:hAnsi="GHEA Grapalat"/>
          <w:i/>
          <w:sz w:val="24"/>
          <w:lang w:val="hy-AM"/>
        </w:rPr>
        <w:t>N</w:t>
      </w:r>
      <w:r w:rsidRPr="000E3B1E">
        <w:rPr>
          <w:rFonts w:ascii="GHEA Grapalat" w:hAnsi="GHEA Grapalat"/>
          <w:i/>
          <w:sz w:val="28"/>
          <w:vertAlign w:val="subscript"/>
          <w:lang w:val="hy-AM"/>
        </w:rPr>
        <w:t xml:space="preserve">ad </w:t>
      </w:r>
      <w:r w:rsidRPr="000E3B1E">
        <w:rPr>
          <w:rFonts w:ascii="GHEA Grapalat" w:hAnsi="GHEA Grapalat"/>
          <w:lang w:val="hy-AM"/>
        </w:rPr>
        <w:t xml:space="preserve">= </w:t>
      </w:r>
      <w:r>
        <w:rPr>
          <w:rFonts w:ascii="GHEA Grapalat" w:hAnsi="GHEA Grapalat"/>
          <w:lang w:val="hy-AM"/>
        </w:rPr>
        <w:t>0,5</w:t>
      </w:r>
      <w:r>
        <w:rPr>
          <w:rFonts w:ascii="Courier New" w:hAnsi="Courier New" w:cs="Courier New"/>
          <w:lang w:val="hy-AM"/>
        </w:rPr>
        <w:t>∙</w:t>
      </w:r>
      <w:r w:rsidRPr="00046319">
        <w:rPr>
          <w:rFonts w:ascii="GHEA Grapalat" w:hAnsi="GHEA Grapalat"/>
          <w:sz w:val="24"/>
          <w:lang w:val="hy-AM"/>
        </w:rPr>
        <w:t>(</w:t>
      </w:r>
      <w:r w:rsidRPr="000E3B1E">
        <w:rPr>
          <w:rFonts w:ascii="GHEA Grapalat" w:hAnsi="GHEA Grapalat"/>
          <w:i/>
          <w:sz w:val="24"/>
          <w:lang w:val="hy-AM"/>
        </w:rPr>
        <w:t>M</w:t>
      </w:r>
      <w:r>
        <w:rPr>
          <w:rFonts w:ascii="GHEA Grapalat" w:hAnsi="GHEA Grapalat"/>
          <w:i/>
          <w:sz w:val="28"/>
          <w:vertAlign w:val="subscript"/>
          <w:lang w:val="hy-AM"/>
        </w:rPr>
        <w:t>y</w:t>
      </w:r>
      <w:r w:rsidRPr="000E3B1E">
        <w:rPr>
          <w:rFonts w:ascii="Calibri" w:hAnsi="Calibri"/>
          <w:i/>
          <w:sz w:val="24"/>
          <w:lang w:val="hy-AM"/>
        </w:rPr>
        <w:t> </w:t>
      </w:r>
      <w:r w:rsidRPr="000E3B1E">
        <w:rPr>
          <w:rFonts w:ascii="GHEA Grapalat" w:hAnsi="GHEA Grapalat"/>
          <w:sz w:val="24"/>
          <w:lang w:val="hy-AM"/>
        </w:rPr>
        <w:t>/</w:t>
      </w:r>
      <w:r w:rsidRPr="000E3B1E">
        <w:rPr>
          <w:rFonts w:ascii="GHEA Grapalat" w:hAnsi="GHEA Grapalat"/>
          <w:i/>
          <w:sz w:val="26"/>
          <w:szCs w:val="26"/>
          <w:lang w:val="hy-AM"/>
        </w:rPr>
        <w:t>b</w:t>
      </w:r>
      <w:r w:rsidRPr="005D06A3">
        <w:rPr>
          <w:rFonts w:ascii="GHEA Grapalat" w:hAnsi="GHEA Grapalat"/>
          <w:i/>
          <w:sz w:val="20"/>
          <w:szCs w:val="26"/>
          <w:vertAlign w:val="subscript"/>
          <w:lang w:val="hy-AM"/>
        </w:rPr>
        <w:t xml:space="preserve"> </w:t>
      </w:r>
      <w:r>
        <w:rPr>
          <w:rFonts w:ascii="GHEA Grapalat" w:hAnsi="GHEA Grapalat"/>
          <w:sz w:val="28"/>
          <w:szCs w:val="26"/>
          <w:vertAlign w:val="subscript"/>
          <w:lang w:val="hy-AM"/>
        </w:rPr>
        <w:t>1</w:t>
      </w:r>
      <w:r w:rsidRPr="00046319">
        <w:rPr>
          <w:rFonts w:ascii="GHEA Grapalat" w:hAnsi="GHEA Grapalat"/>
          <w:lang w:val="hy-AM"/>
        </w:rPr>
        <w:t> </w:t>
      </w:r>
      <w:r>
        <w:rPr>
          <w:rFonts w:ascii="GHEA Grapalat" w:hAnsi="GHEA Grapalat"/>
          <w:lang w:val="hy-AM"/>
        </w:rPr>
        <w:t>+</w:t>
      </w:r>
      <w:r>
        <w:rPr>
          <w:rFonts w:ascii="Calibri" w:hAnsi="Calibri"/>
          <w:lang w:val="hy-AM"/>
        </w:rPr>
        <w:t> </w:t>
      </w:r>
      <w:r w:rsidRPr="000E3B1E">
        <w:rPr>
          <w:rFonts w:ascii="GHEA Grapalat" w:hAnsi="GHEA Grapalat"/>
          <w:i/>
          <w:sz w:val="24"/>
          <w:lang w:val="hy-AM"/>
        </w:rPr>
        <w:t>M</w:t>
      </w:r>
      <w:r>
        <w:rPr>
          <w:rFonts w:ascii="GHEA Grapalat" w:hAnsi="GHEA Grapalat"/>
          <w:i/>
          <w:sz w:val="28"/>
          <w:vertAlign w:val="subscript"/>
          <w:lang w:val="hy-AM"/>
        </w:rPr>
        <w:t>x</w:t>
      </w:r>
      <w:r w:rsidRPr="000E3B1E">
        <w:rPr>
          <w:rFonts w:ascii="Calibri" w:hAnsi="Calibri"/>
          <w:i/>
          <w:sz w:val="24"/>
          <w:lang w:val="hy-AM"/>
        </w:rPr>
        <w:t> </w:t>
      </w:r>
      <w:r w:rsidRPr="000E3B1E">
        <w:rPr>
          <w:rFonts w:ascii="GHEA Grapalat" w:hAnsi="GHEA Grapalat"/>
          <w:sz w:val="24"/>
          <w:lang w:val="hy-AM"/>
        </w:rPr>
        <w:t>/</w:t>
      </w:r>
      <w:r w:rsidRPr="000E3B1E">
        <w:rPr>
          <w:rFonts w:ascii="GHEA Grapalat" w:hAnsi="GHEA Grapalat"/>
          <w:i/>
          <w:sz w:val="26"/>
          <w:szCs w:val="26"/>
          <w:lang w:val="hy-AM"/>
        </w:rPr>
        <w:t>b</w:t>
      </w:r>
      <w:r w:rsidRPr="005D06A3">
        <w:rPr>
          <w:rFonts w:ascii="GHEA Grapalat" w:hAnsi="GHEA Grapalat"/>
          <w:i/>
          <w:sz w:val="20"/>
          <w:szCs w:val="26"/>
          <w:vertAlign w:val="subscript"/>
          <w:lang w:val="hy-AM"/>
        </w:rPr>
        <w:t xml:space="preserve"> </w:t>
      </w:r>
      <w:r>
        <w:rPr>
          <w:rFonts w:ascii="GHEA Grapalat" w:hAnsi="GHEA Grapalat"/>
          <w:sz w:val="28"/>
          <w:szCs w:val="26"/>
          <w:vertAlign w:val="subscript"/>
          <w:lang w:val="hy-AM"/>
        </w:rPr>
        <w:t>2</w:t>
      </w:r>
      <w:r w:rsidRPr="00046319">
        <w:rPr>
          <w:rFonts w:ascii="GHEA Grapalat" w:hAnsi="GHEA Grapalat"/>
          <w:sz w:val="24"/>
          <w:lang w:val="hy-AM"/>
        </w:rPr>
        <w:t>)</w:t>
      </w:r>
      <w:r w:rsidRPr="001B3F1B">
        <w:rPr>
          <w:rFonts w:ascii="GHEA Grapalat" w:hAnsi="GHEA Grapalat"/>
          <w:sz w:val="24"/>
          <w:lang w:val="hy-AM"/>
        </w:rPr>
        <w:t>,</w:t>
      </w:r>
      <w:r w:rsidRPr="00046319">
        <w:rPr>
          <w:rFonts w:ascii="GHEA Grapalat" w:hAnsi="GHEA Grapalat"/>
          <w:lang w:val="hy-AM"/>
        </w:rPr>
        <w:tab/>
        <w:t>(124)</w:t>
      </w:r>
    </w:p>
    <w:p w14:paraId="61740B66" w14:textId="77777777" w:rsidR="002F6B2E" w:rsidRPr="00046319" w:rsidRDefault="002F6B2E" w:rsidP="00CA0809">
      <w:pPr>
        <w:shd w:val="clear" w:color="auto" w:fill="FFFFFF"/>
        <w:tabs>
          <w:tab w:val="left" w:pos="3969"/>
          <w:tab w:val="left" w:pos="8647"/>
        </w:tabs>
        <w:spacing w:after="120" w:line="240" w:lineRule="auto"/>
        <w:jc w:val="both"/>
        <w:rPr>
          <w:rFonts w:ascii="GHEA Grapalat" w:hAnsi="GHEA Grapalat"/>
          <w:lang w:val="hy-AM"/>
        </w:rPr>
      </w:pPr>
      <w:r w:rsidRPr="00046319">
        <w:rPr>
          <w:rFonts w:ascii="GHEA Grapalat" w:hAnsi="GHEA Grapalat"/>
          <w:lang w:val="hy-AM"/>
        </w:rPr>
        <w:t xml:space="preserve">որտեղ՝ </w:t>
      </w:r>
      <w:r w:rsidRPr="000E3B1E">
        <w:rPr>
          <w:rFonts w:ascii="GHEA Grapalat" w:hAnsi="GHEA Grapalat"/>
          <w:i/>
          <w:sz w:val="26"/>
          <w:szCs w:val="26"/>
          <w:lang w:val="hy-AM"/>
        </w:rPr>
        <w:t>b</w:t>
      </w:r>
      <w:r>
        <w:rPr>
          <w:rFonts w:ascii="GHEA Grapalat" w:hAnsi="GHEA Grapalat"/>
          <w:lang w:val="hy-AM"/>
        </w:rPr>
        <w:t xml:space="preserve">, </w:t>
      </w:r>
      <w:r w:rsidRPr="000E3B1E">
        <w:rPr>
          <w:rFonts w:ascii="GHEA Grapalat" w:hAnsi="GHEA Grapalat"/>
          <w:i/>
          <w:sz w:val="26"/>
          <w:szCs w:val="26"/>
          <w:lang w:val="hy-AM"/>
        </w:rPr>
        <w:t>b</w:t>
      </w:r>
      <w:r w:rsidRPr="00895FEA">
        <w:rPr>
          <w:rFonts w:ascii="Calibri" w:hAnsi="Calibri"/>
          <w:i/>
          <w:sz w:val="18"/>
          <w:szCs w:val="26"/>
          <w:vertAlign w:val="subscript"/>
          <w:lang w:val="hy-AM"/>
        </w:rPr>
        <w:t> </w:t>
      </w:r>
      <w:r w:rsidRPr="000E3B1E">
        <w:rPr>
          <w:rFonts w:ascii="GHEA Grapalat" w:hAnsi="GHEA Grapalat"/>
          <w:sz w:val="28"/>
          <w:szCs w:val="26"/>
          <w:vertAlign w:val="subscript"/>
          <w:lang w:val="hy-AM"/>
        </w:rPr>
        <w:t>1</w:t>
      </w:r>
      <w:r>
        <w:rPr>
          <w:rFonts w:ascii="GHEA Grapalat" w:hAnsi="GHEA Grapalat"/>
          <w:lang w:val="hy-AM"/>
        </w:rPr>
        <w:t xml:space="preserve">, </w:t>
      </w:r>
      <w:r w:rsidRPr="000E3B1E">
        <w:rPr>
          <w:rFonts w:ascii="GHEA Grapalat" w:hAnsi="GHEA Grapalat"/>
          <w:i/>
          <w:sz w:val="26"/>
          <w:szCs w:val="26"/>
          <w:lang w:val="hy-AM"/>
        </w:rPr>
        <w:t>b</w:t>
      </w:r>
      <w:r w:rsidRPr="00895FEA">
        <w:rPr>
          <w:rFonts w:ascii="Calibri" w:hAnsi="Calibri"/>
          <w:i/>
          <w:sz w:val="18"/>
          <w:szCs w:val="26"/>
          <w:vertAlign w:val="subscript"/>
          <w:lang w:val="hy-AM"/>
        </w:rPr>
        <w:t> </w:t>
      </w:r>
      <w:r>
        <w:rPr>
          <w:rFonts w:ascii="GHEA Grapalat" w:hAnsi="GHEA Grapalat"/>
          <w:sz w:val="28"/>
          <w:szCs w:val="26"/>
          <w:vertAlign w:val="subscript"/>
          <w:lang w:val="hy-AM"/>
        </w:rPr>
        <w:t>2</w:t>
      </w:r>
      <w:r>
        <w:rPr>
          <w:rFonts w:ascii="GHEA Grapalat" w:hAnsi="GHEA Grapalat"/>
          <w:lang w:val="hy-AM"/>
        </w:rPr>
        <w:t xml:space="preserve"> </w:t>
      </w:r>
      <w:r w:rsidRPr="00895FEA">
        <w:rPr>
          <w:rFonts w:ascii="GHEA Grapalat" w:hAnsi="GHEA Grapalat"/>
          <w:lang w:val="hy-AM"/>
        </w:rPr>
        <w:t>–</w:t>
      </w:r>
      <w:r>
        <w:rPr>
          <w:rFonts w:ascii="GHEA Grapalat" w:hAnsi="GHEA Grapalat"/>
          <w:lang w:val="hy-AM"/>
        </w:rPr>
        <w:t xml:space="preserve"> ճյուղերի առանցքների միջև եղած հեռավորություններն են (տե</w:t>
      </w:r>
      <w:r w:rsidRPr="001B3F1B">
        <w:rPr>
          <w:rFonts w:ascii="GHEA Grapalat" w:hAnsi="GHEA Grapalat"/>
          <w:lang w:val="hy-AM"/>
        </w:rPr>
        <w:t>՛</w:t>
      </w:r>
      <w:r>
        <w:rPr>
          <w:rFonts w:ascii="GHEA Grapalat" w:hAnsi="GHEA Grapalat"/>
          <w:lang w:val="hy-AM"/>
        </w:rPr>
        <w:t>ս աղյուսակ</w:t>
      </w:r>
      <w:r>
        <w:rPr>
          <w:rFonts w:ascii="Calibri" w:hAnsi="Calibri"/>
          <w:lang w:val="hy-AM"/>
        </w:rPr>
        <w:t> </w:t>
      </w:r>
      <w:r>
        <w:rPr>
          <w:rFonts w:ascii="GHEA Grapalat" w:hAnsi="GHEA Grapalat"/>
          <w:lang w:val="hy-AM"/>
        </w:rPr>
        <w:t>8</w:t>
      </w:r>
      <w:r w:rsidRPr="00895FEA">
        <w:rPr>
          <w:rFonts w:ascii="Calibri" w:hAnsi="Calibri"/>
          <w:lang w:val="hy-AM"/>
        </w:rPr>
        <w:noBreakHyphen/>
      </w:r>
      <w:r>
        <w:rPr>
          <w:rFonts w:ascii="GHEA Grapalat" w:hAnsi="GHEA Grapalat"/>
          <w:lang w:val="hy-AM"/>
        </w:rPr>
        <w:t>ը):</w:t>
      </w:r>
    </w:p>
    <w:p w14:paraId="3BE643FD" w14:textId="77777777" w:rsidR="002F6B2E" w:rsidRPr="00B34B05" w:rsidRDefault="002F6B2E" w:rsidP="00513DA9">
      <w:pPr>
        <w:shd w:val="clear" w:color="auto" w:fill="FFFFFF"/>
        <w:tabs>
          <w:tab w:val="left" w:pos="3686"/>
          <w:tab w:val="left" w:pos="8647"/>
        </w:tabs>
        <w:spacing w:after="120" w:line="266" w:lineRule="auto"/>
        <w:ind w:firstLine="567"/>
        <w:jc w:val="both"/>
        <w:rPr>
          <w:rFonts w:ascii="GHEA Grapalat" w:hAnsi="GHEA Grapalat"/>
          <w:lang w:val="hy-AM"/>
        </w:rPr>
      </w:pPr>
      <w:r w:rsidRPr="000D1507">
        <w:rPr>
          <w:rFonts w:ascii="GHEA Grapalat" w:hAnsi="GHEA Grapalat"/>
          <w:b/>
          <w:lang w:val="hy-AM"/>
        </w:rPr>
        <w:t>218.</w:t>
      </w:r>
      <w:r w:rsidRPr="000D1507">
        <w:rPr>
          <w:rFonts w:ascii="Calibri" w:hAnsi="Calibri"/>
          <w:lang w:val="hy-AM"/>
        </w:rPr>
        <w:t> </w:t>
      </w:r>
      <w:r w:rsidRPr="00B34B05">
        <w:rPr>
          <w:rFonts w:ascii="GHEA Grapalat" w:hAnsi="GHEA Grapalat"/>
          <w:lang w:val="hy-AM"/>
        </w:rPr>
        <w:t>Զոլակներով միջանցիկ ձողերի առան</w:t>
      </w:r>
      <w:r w:rsidRPr="001B3F1B">
        <w:rPr>
          <w:rFonts w:ascii="GHEA Grapalat" w:hAnsi="GHEA Grapalat"/>
          <w:lang w:val="hy-AM"/>
        </w:rPr>
        <w:t>ձ</w:t>
      </w:r>
      <w:r w:rsidRPr="00B34B05">
        <w:rPr>
          <w:rFonts w:ascii="GHEA Grapalat" w:hAnsi="GHEA Grapalat"/>
          <w:lang w:val="hy-AM"/>
        </w:rPr>
        <w:t xml:space="preserve">ին ճյուղերի հաշվարկման դեպքում (109) բանաձևում անհրաժեշտ է հաշվի առնել </w:t>
      </w:r>
      <w:r w:rsidRPr="00B34B05">
        <w:rPr>
          <w:rFonts w:ascii="GHEA Grapalat" w:hAnsi="GHEA Grapalat"/>
          <w:i/>
          <w:sz w:val="24"/>
          <w:lang w:val="hy-AM"/>
        </w:rPr>
        <w:t>N</w:t>
      </w:r>
      <w:r w:rsidRPr="00B34B05">
        <w:rPr>
          <w:rFonts w:ascii="GHEA Grapalat" w:hAnsi="GHEA Grapalat"/>
          <w:i/>
          <w:sz w:val="28"/>
          <w:vertAlign w:val="subscript"/>
          <w:lang w:val="hy-AM"/>
        </w:rPr>
        <w:t>ad</w:t>
      </w:r>
      <w:r w:rsidRPr="00B34B05">
        <w:rPr>
          <w:rFonts w:ascii="GHEA Grapalat" w:hAnsi="GHEA Grapalat"/>
          <w:lang w:val="hy-AM"/>
        </w:rPr>
        <w:t xml:space="preserve"> լրացուցիչ ճիգը </w:t>
      </w:r>
      <w:r w:rsidRPr="00B34B05">
        <w:rPr>
          <w:rFonts w:ascii="GHEA Grapalat" w:hAnsi="GHEA Grapalat"/>
          <w:i/>
          <w:sz w:val="24"/>
          <w:lang w:val="hy-AM"/>
        </w:rPr>
        <w:t>M</w:t>
      </w:r>
      <w:r w:rsidRPr="00B34B05">
        <w:rPr>
          <w:rFonts w:ascii="GHEA Grapalat" w:hAnsi="GHEA Grapalat"/>
          <w:lang w:val="hy-AM"/>
        </w:rPr>
        <w:t xml:space="preserve"> մոմենտից և ճյուղերի տեղական ծռումը փաստացի կամ պայմանական լայնական ուժից (ինչպես </w:t>
      </w:r>
      <w:r>
        <w:rPr>
          <w:rFonts w:ascii="GHEA Grapalat" w:hAnsi="GHEA Grapalat"/>
          <w:lang w:val="hy-AM"/>
        </w:rPr>
        <w:t>անշեղմույթ</w:t>
      </w:r>
      <w:r w:rsidRPr="00B34B05">
        <w:rPr>
          <w:rFonts w:ascii="GHEA Grapalat" w:hAnsi="GHEA Grapalat"/>
          <w:lang w:val="hy-AM"/>
        </w:rPr>
        <w:t xml:space="preserve"> ֆերմայի գոտիներում):</w:t>
      </w:r>
    </w:p>
    <w:p w14:paraId="0BCB0506" w14:textId="77777777" w:rsidR="002F6B2E" w:rsidRPr="008F08DB" w:rsidRDefault="002F6B2E" w:rsidP="00513DA9">
      <w:pPr>
        <w:shd w:val="clear" w:color="auto" w:fill="FFFFFF"/>
        <w:tabs>
          <w:tab w:val="left" w:pos="3686"/>
          <w:tab w:val="left" w:pos="8647"/>
        </w:tabs>
        <w:spacing w:after="120" w:line="266" w:lineRule="auto"/>
        <w:ind w:firstLine="567"/>
        <w:jc w:val="both"/>
        <w:rPr>
          <w:rFonts w:ascii="GHEA Grapalat" w:hAnsi="GHEA Grapalat"/>
          <w:lang w:val="hy-AM"/>
        </w:rPr>
      </w:pPr>
      <w:r w:rsidRPr="000D1507">
        <w:rPr>
          <w:rFonts w:ascii="GHEA Grapalat" w:hAnsi="GHEA Grapalat"/>
          <w:b/>
          <w:lang w:val="hy-AM"/>
        </w:rPr>
        <w:t>219.</w:t>
      </w:r>
      <w:r w:rsidRPr="000D1507">
        <w:rPr>
          <w:rFonts w:ascii="Calibri" w:hAnsi="Calibri"/>
          <w:lang w:val="hy-AM"/>
        </w:rPr>
        <w:t> </w:t>
      </w:r>
      <w:r w:rsidRPr="00B34B05">
        <w:rPr>
          <w:rFonts w:ascii="GHEA Grapalat" w:hAnsi="GHEA Grapalat"/>
          <w:lang w:val="hy-AM"/>
        </w:rPr>
        <w:t>Վանդակներով և ըստ երկարության հաստատուն հավասարակողմ հատվածքով  արտակենտրոն սեղմված (</w:t>
      </w:r>
      <w:r>
        <w:rPr>
          <w:rFonts w:ascii="GHEA Grapalat" w:hAnsi="GHEA Grapalat"/>
          <w:lang w:val="hy-AM"/>
        </w:rPr>
        <w:t>սեղմա</w:t>
      </w:r>
      <w:r w:rsidRPr="00B34B05">
        <w:rPr>
          <w:rFonts w:ascii="GHEA Grapalat" w:hAnsi="GHEA Grapalat"/>
          <w:lang w:val="hy-AM"/>
        </w:rPr>
        <w:t>ծռված</w:t>
      </w:r>
      <w:r w:rsidRPr="00040888">
        <w:rPr>
          <w:rFonts w:ascii="GHEA Grapalat" w:hAnsi="GHEA Grapalat"/>
          <w:lang w:val="hy-AM"/>
        </w:rPr>
        <w:t xml:space="preserve">) եռանիստ միջանցիկ </w:t>
      </w:r>
      <w:r w:rsidRPr="00B34B05">
        <w:rPr>
          <w:rFonts w:ascii="GHEA Grapalat" w:hAnsi="GHEA Grapalat"/>
          <w:lang w:val="hy-AM"/>
        </w:rPr>
        <w:t xml:space="preserve">ձողերի կայունության  հաշվարկն </w:t>
      </w:r>
      <w:r w:rsidRPr="008F08DB">
        <w:rPr>
          <w:rFonts w:ascii="GHEA Grapalat" w:hAnsi="GHEA Grapalat"/>
          <w:lang w:val="hy-AM"/>
        </w:rPr>
        <w:t>անհրաժեշտ է կատարել համաձայն XVI բաժնի պահանջների:</w:t>
      </w:r>
    </w:p>
    <w:p w14:paraId="068C6EEE" w14:textId="77777777" w:rsidR="002F6B2E" w:rsidRPr="008F08DB" w:rsidRDefault="002F6B2E" w:rsidP="00513DA9">
      <w:pPr>
        <w:shd w:val="clear" w:color="auto" w:fill="FFFFFF"/>
        <w:tabs>
          <w:tab w:val="left" w:pos="3686"/>
          <w:tab w:val="left" w:pos="8647"/>
        </w:tabs>
        <w:spacing w:after="0" w:line="266" w:lineRule="auto"/>
        <w:ind w:firstLine="567"/>
        <w:jc w:val="both"/>
        <w:rPr>
          <w:rFonts w:ascii="GHEA Grapalat" w:hAnsi="GHEA Grapalat"/>
          <w:lang w:val="hy-AM"/>
        </w:rPr>
      </w:pPr>
      <w:r w:rsidRPr="008F08DB">
        <w:rPr>
          <w:rFonts w:ascii="GHEA Grapalat" w:hAnsi="GHEA Grapalat"/>
          <w:b/>
          <w:lang w:val="hy-AM"/>
        </w:rPr>
        <w:t>220.</w:t>
      </w:r>
      <w:r w:rsidRPr="008F08DB">
        <w:rPr>
          <w:rFonts w:ascii="Calibri" w:hAnsi="Calibri"/>
          <w:b/>
          <w:lang w:val="hy-AM"/>
        </w:rPr>
        <w:t> </w:t>
      </w:r>
      <w:r w:rsidRPr="0074773B">
        <w:rPr>
          <w:rFonts w:ascii="GHEA Grapalat" w:hAnsi="GHEA Grapalat"/>
          <w:i/>
          <w:sz w:val="26"/>
          <w:szCs w:val="26"/>
          <w:lang w:val="hy-AM"/>
        </w:rPr>
        <w:t>x</w:t>
      </w:r>
      <w:r w:rsidRPr="008F08DB">
        <w:rPr>
          <w:rFonts w:ascii="Courier New" w:hAnsi="Courier New" w:cs="Courier New"/>
          <w:i/>
          <w:sz w:val="16"/>
          <w:szCs w:val="16"/>
          <w:lang w:val="hy-AM"/>
        </w:rPr>
        <w:t> </w:t>
      </w:r>
      <w:r>
        <w:rPr>
          <w:rFonts w:ascii="GHEA Grapalat" w:hAnsi="GHEA Grapalat"/>
          <w:lang w:val="hy-AM"/>
        </w:rPr>
        <w:t>–</w:t>
      </w:r>
      <w:r w:rsidRPr="008F08DB">
        <w:rPr>
          <w:rFonts w:ascii="Courier New" w:hAnsi="Courier New" w:cs="Courier New"/>
          <w:sz w:val="16"/>
          <w:szCs w:val="16"/>
          <w:lang w:val="hy-AM"/>
        </w:rPr>
        <w:t> </w:t>
      </w:r>
      <w:r w:rsidRPr="0074773B">
        <w:rPr>
          <w:rFonts w:ascii="GHEA Grapalat" w:hAnsi="GHEA Grapalat"/>
          <w:i/>
          <w:sz w:val="26"/>
          <w:szCs w:val="26"/>
          <w:lang w:val="hy-AM"/>
        </w:rPr>
        <w:t>x</w:t>
      </w:r>
      <w:r w:rsidR="00513DA9" w:rsidRPr="00513DA9">
        <w:rPr>
          <w:rFonts w:ascii="Calibri" w:hAnsi="Calibri"/>
          <w:lang w:val="hy-AM"/>
        </w:rPr>
        <w:t> </w:t>
      </w:r>
      <w:r w:rsidRPr="008F08DB">
        <w:rPr>
          <w:rFonts w:ascii="GHEA Grapalat" w:hAnsi="GHEA Grapalat"/>
          <w:lang w:val="hy-AM"/>
        </w:rPr>
        <w:t>առանցքի նկատմամբ համաչափ (նկար</w:t>
      </w:r>
      <w:r>
        <w:rPr>
          <w:rFonts w:ascii="GHEA Grapalat" w:hAnsi="GHEA Grapalat"/>
          <w:lang w:val="hy-AM"/>
        </w:rPr>
        <w:t> </w:t>
      </w:r>
      <w:r w:rsidRPr="008F08DB">
        <w:rPr>
          <w:rFonts w:ascii="GHEA Grapalat" w:hAnsi="GHEA Grapalat"/>
          <w:lang w:val="hy-AM"/>
        </w:rPr>
        <w:t>12), երկու զուգահեռ հարթություններում վանդակներով, երկու գլխավոր հարթություններում սեղմող և ծռող ճիգերի ազդեցություններին ենթարկվող երկու հոծ ճյուղերից կազմված միջանցիկ ձողերի կայունության հաշվարկն անհրաժեշտ է կատարել.</w:t>
      </w:r>
    </w:p>
    <w:p w14:paraId="54885955" w14:textId="77777777" w:rsidR="002F6B2E" w:rsidRDefault="00A76FCA" w:rsidP="00A76FCA">
      <w:pPr>
        <w:shd w:val="clear" w:color="auto" w:fill="FFFFFF"/>
        <w:tabs>
          <w:tab w:val="left" w:pos="567"/>
          <w:tab w:val="left" w:pos="851"/>
          <w:tab w:val="left" w:pos="3686"/>
          <w:tab w:val="left" w:pos="8647"/>
        </w:tabs>
        <w:spacing w:after="0" w:line="240" w:lineRule="auto"/>
        <w:ind w:firstLine="567"/>
        <w:jc w:val="both"/>
        <w:rPr>
          <w:rFonts w:ascii="GHEA Grapalat" w:hAnsi="GHEA Grapalat"/>
          <w:lang w:val="hy-AM"/>
        </w:rPr>
      </w:pPr>
      <w:r>
        <w:rPr>
          <w:rFonts w:ascii="GHEA Grapalat" w:hAnsi="GHEA Grapalat"/>
          <w:lang w:val="hy-AM"/>
        </w:rPr>
        <w:t xml:space="preserve">1) </w:t>
      </w:r>
      <w:r w:rsidR="002F6B2E" w:rsidRPr="00F74268">
        <w:rPr>
          <w:rFonts w:ascii="GHEA Grapalat" w:hAnsi="GHEA Grapalat"/>
          <w:lang w:val="hy-AM"/>
        </w:rPr>
        <w:t xml:space="preserve">ամբողջական ձողի համար վանդակների հարթություններին զուգահեռ հարթությունում, </w:t>
      </w:r>
      <w:r w:rsidR="00513DA9" w:rsidRPr="00513DA9">
        <w:rPr>
          <w:rFonts w:ascii="GHEA Grapalat" w:hAnsi="GHEA Grapalat"/>
          <w:lang w:val="hy-AM"/>
        </w:rPr>
        <w:t xml:space="preserve"> </w:t>
      </w:r>
      <w:r w:rsidR="002F6B2E" w:rsidRPr="00F74268">
        <w:rPr>
          <w:rFonts w:ascii="GHEA Grapalat" w:hAnsi="GHEA Grapalat"/>
          <w:lang w:val="hy-AM"/>
        </w:rPr>
        <w:t xml:space="preserve">համաձայն </w:t>
      </w:r>
      <w:r w:rsidR="00513DA9" w:rsidRPr="00513DA9">
        <w:rPr>
          <w:rFonts w:ascii="GHEA Grapalat" w:hAnsi="GHEA Grapalat"/>
          <w:lang w:val="hy-AM"/>
        </w:rPr>
        <w:t xml:space="preserve"> </w:t>
      </w:r>
      <w:r w:rsidR="002F6B2E" w:rsidRPr="00F74268">
        <w:rPr>
          <w:rFonts w:ascii="GHEA Grapalat" w:hAnsi="GHEA Grapalat"/>
          <w:lang w:val="hy-AM"/>
        </w:rPr>
        <w:t xml:space="preserve">սույն </w:t>
      </w:r>
      <w:r w:rsidR="00513DA9" w:rsidRPr="00513DA9">
        <w:rPr>
          <w:rFonts w:ascii="GHEA Grapalat" w:hAnsi="GHEA Grapalat"/>
          <w:lang w:val="hy-AM"/>
        </w:rPr>
        <w:t xml:space="preserve"> </w:t>
      </w:r>
      <w:r w:rsidR="002F6B2E" w:rsidRPr="00F74268">
        <w:rPr>
          <w:rFonts w:ascii="GHEA Grapalat" w:hAnsi="GHEA Grapalat"/>
          <w:lang w:val="hy-AM"/>
        </w:rPr>
        <w:t xml:space="preserve">բաժնի </w:t>
      </w:r>
      <w:r w:rsidR="00513DA9" w:rsidRPr="00513DA9">
        <w:rPr>
          <w:rFonts w:ascii="GHEA Grapalat" w:hAnsi="GHEA Grapalat"/>
          <w:lang w:val="hy-AM"/>
        </w:rPr>
        <w:t xml:space="preserve"> </w:t>
      </w:r>
      <w:r w:rsidR="002F6B2E" w:rsidRPr="003318BC">
        <w:rPr>
          <w:rFonts w:ascii="GHEA Grapalat" w:hAnsi="GHEA Grapalat"/>
          <w:lang w:val="hy-AM"/>
        </w:rPr>
        <w:t>216</w:t>
      </w:r>
      <w:r w:rsidR="00513DA9" w:rsidRPr="00513DA9">
        <w:rPr>
          <w:rFonts w:ascii="GHEA Grapalat" w:hAnsi="GHEA Grapalat"/>
          <w:lang w:val="hy-AM"/>
        </w:rPr>
        <w:t>-րդ</w:t>
      </w:r>
      <w:r w:rsidR="002F6B2E">
        <w:rPr>
          <w:rFonts w:ascii="GHEA Grapalat" w:hAnsi="GHEA Grapalat"/>
          <w:color w:val="FF0000"/>
          <w:lang w:val="hy-AM"/>
        </w:rPr>
        <w:t xml:space="preserve"> </w:t>
      </w:r>
      <w:r w:rsidR="00513DA9" w:rsidRPr="00513DA9">
        <w:rPr>
          <w:rFonts w:ascii="GHEA Grapalat" w:hAnsi="GHEA Grapalat"/>
          <w:color w:val="FF0000"/>
          <w:lang w:val="hy-AM"/>
        </w:rPr>
        <w:t xml:space="preserve"> </w:t>
      </w:r>
      <w:r w:rsidR="002F6B2E" w:rsidRPr="00F74268">
        <w:rPr>
          <w:rFonts w:ascii="GHEA Grapalat" w:hAnsi="GHEA Grapalat"/>
          <w:lang w:val="hy-AM"/>
        </w:rPr>
        <w:t xml:space="preserve">կետի </w:t>
      </w:r>
      <w:r w:rsidR="00513DA9" w:rsidRPr="00513DA9">
        <w:rPr>
          <w:rFonts w:ascii="GHEA Grapalat" w:hAnsi="GHEA Grapalat"/>
          <w:lang w:val="hy-AM"/>
        </w:rPr>
        <w:t xml:space="preserve"> </w:t>
      </w:r>
      <w:r w:rsidR="002F6B2E" w:rsidRPr="00F74268">
        <w:rPr>
          <w:rFonts w:ascii="GHEA Grapalat" w:hAnsi="GHEA Grapalat"/>
          <w:lang w:val="hy-AM"/>
        </w:rPr>
        <w:t xml:space="preserve">պահանջների, </w:t>
      </w:r>
      <w:r w:rsidR="00513DA9" w:rsidRPr="00513DA9">
        <w:rPr>
          <w:rFonts w:ascii="GHEA Grapalat" w:hAnsi="GHEA Grapalat"/>
          <w:lang w:val="hy-AM"/>
        </w:rPr>
        <w:t xml:space="preserve"> </w:t>
      </w:r>
      <w:r w:rsidR="002F6B2E" w:rsidRPr="00F74268">
        <w:rPr>
          <w:rFonts w:ascii="GHEA Grapalat" w:hAnsi="GHEA Grapalat"/>
          <w:lang w:val="hy-AM"/>
        </w:rPr>
        <w:t>ընդունելով</w:t>
      </w:r>
      <w:r w:rsidR="00CA0809" w:rsidRPr="003A08A1">
        <w:rPr>
          <w:rFonts w:ascii="GHEA Grapalat" w:hAnsi="GHEA Grapalat"/>
          <w:lang w:val="hy-AM"/>
        </w:rPr>
        <w:t xml:space="preserve"> </w:t>
      </w:r>
      <w:r w:rsidR="002F6B2E" w:rsidRPr="00F74268">
        <w:rPr>
          <w:rFonts w:ascii="GHEA Grapalat" w:hAnsi="GHEA Grapalat"/>
          <w:i/>
          <w:sz w:val="26"/>
          <w:szCs w:val="26"/>
          <w:lang w:val="hy-AM"/>
        </w:rPr>
        <w:t>e</w:t>
      </w:r>
      <w:r w:rsidR="002F6B2E" w:rsidRPr="00F74268">
        <w:rPr>
          <w:rFonts w:ascii="GHEA Grapalat" w:hAnsi="GHEA Grapalat"/>
          <w:i/>
          <w:sz w:val="28"/>
          <w:szCs w:val="28"/>
          <w:vertAlign w:val="subscript"/>
          <w:lang w:val="hy-AM"/>
        </w:rPr>
        <w:t>x</w:t>
      </w:r>
      <w:r w:rsidR="002F6B2E" w:rsidRPr="00F74268">
        <w:rPr>
          <w:rFonts w:ascii="Calibri" w:hAnsi="Calibri" w:cs="Calibri"/>
          <w:lang w:val="hy-AM"/>
        </w:rPr>
        <w:t> </w:t>
      </w:r>
      <w:r w:rsidR="002F6B2E" w:rsidRPr="00F74268">
        <w:rPr>
          <w:rFonts w:ascii="GHEA Grapalat" w:hAnsi="GHEA Grapalat"/>
          <w:lang w:val="hy-AM"/>
        </w:rPr>
        <w:t>=</w:t>
      </w:r>
      <w:r w:rsidR="002F6B2E" w:rsidRPr="00F74268">
        <w:rPr>
          <w:rFonts w:ascii="Calibri" w:hAnsi="Calibri" w:cs="Calibri"/>
          <w:lang w:val="hy-AM"/>
        </w:rPr>
        <w:t> </w:t>
      </w:r>
      <w:r w:rsidR="002F6B2E" w:rsidRPr="00F74268">
        <w:rPr>
          <w:rFonts w:ascii="GHEA Grapalat" w:hAnsi="GHEA Grapalat"/>
          <w:lang w:val="hy-AM"/>
        </w:rPr>
        <w:t>0:</w:t>
      </w:r>
      <w:r w:rsidR="002F6B2E">
        <w:rPr>
          <w:rFonts w:ascii="GHEA Grapalat" w:hAnsi="GHEA Grapalat"/>
          <w:lang w:val="hy-AM"/>
        </w:rPr>
        <w:br w:type="page"/>
      </w:r>
    </w:p>
    <w:p w14:paraId="0DD7E68D" w14:textId="77777777" w:rsidR="002F6B2E" w:rsidRPr="00041245" w:rsidRDefault="00CA0809" w:rsidP="00CA0809">
      <w:pPr>
        <w:shd w:val="clear" w:color="auto" w:fill="FFFFFF"/>
        <w:tabs>
          <w:tab w:val="left" w:pos="567"/>
          <w:tab w:val="left" w:pos="3686"/>
          <w:tab w:val="left" w:pos="8647"/>
        </w:tabs>
        <w:spacing w:after="120"/>
        <w:ind w:firstLine="567"/>
        <w:jc w:val="both"/>
        <w:rPr>
          <w:rFonts w:ascii="GHEA Grapalat" w:hAnsi="GHEA Grapalat"/>
          <w:lang w:val="hy-AM"/>
        </w:rPr>
      </w:pPr>
      <w:r>
        <w:rPr>
          <w:rFonts w:ascii="GHEA Grapalat" w:hAnsi="GHEA Grapalat"/>
          <w:lang w:val="hy-AM"/>
        </w:rPr>
        <w:lastRenderedPageBreak/>
        <w:t xml:space="preserve">2) </w:t>
      </w:r>
      <w:r w:rsidR="002F6B2E" w:rsidRPr="008F08DB">
        <w:rPr>
          <w:rFonts w:ascii="GHEA Grapalat" w:hAnsi="GHEA Grapalat"/>
          <w:lang w:val="hy-AM"/>
        </w:rPr>
        <w:t>առանձին ճյուղերի համար, ինչպես արտակենտրոն սեղմված տարրերի համար (109) և (111) բանաձևերով, ընդ որում երկայնական ուժ</w:t>
      </w:r>
      <w:r w:rsidR="004D0E38">
        <w:rPr>
          <w:rFonts w:ascii="GHEA Grapalat" w:hAnsi="GHEA Grapalat"/>
          <w:lang w:val="hy-AM"/>
        </w:rPr>
        <w:t>ը</w:t>
      </w:r>
      <w:r w:rsidR="002F6B2E" w:rsidRPr="008F08DB">
        <w:rPr>
          <w:rFonts w:ascii="GHEA Grapalat" w:hAnsi="GHEA Grapalat"/>
          <w:lang w:val="hy-AM"/>
        </w:rPr>
        <w:t xml:space="preserve"> յուրաքանչյուր ճյուղում անհրաժեշտ է </w:t>
      </w:r>
      <w:r w:rsidR="00A10CDB">
        <w:rPr>
          <w:rFonts w:ascii="GHEA Grapalat" w:hAnsi="GHEA Grapalat"/>
          <w:lang w:val="hy-AM"/>
        </w:rPr>
        <w:t>որոշել</w:t>
      </w:r>
      <w:r w:rsidR="002F6B2E" w:rsidRPr="008F08DB">
        <w:rPr>
          <w:rFonts w:ascii="GHEA Grapalat" w:hAnsi="GHEA Grapalat"/>
          <w:lang w:val="hy-AM"/>
        </w:rPr>
        <w:t xml:space="preserve"> հաշվի առնելով լրացուցիչ ուժը </w:t>
      </w:r>
      <w:r w:rsidR="002F6B2E" w:rsidRPr="008F08DB">
        <w:rPr>
          <w:rFonts w:ascii="GHEA Grapalat" w:hAnsi="GHEA Grapalat"/>
          <w:i/>
          <w:sz w:val="24"/>
          <w:lang w:val="hy-AM"/>
        </w:rPr>
        <w:t>M</w:t>
      </w:r>
      <w:r w:rsidR="002F6B2E" w:rsidRPr="008F08DB">
        <w:rPr>
          <w:rFonts w:ascii="GHEA Grapalat" w:hAnsi="GHEA Grapalat"/>
          <w:i/>
          <w:sz w:val="28"/>
          <w:vertAlign w:val="subscript"/>
          <w:lang w:val="hy-AM"/>
        </w:rPr>
        <w:t>y</w:t>
      </w:r>
      <w:r w:rsidR="002F6B2E" w:rsidRPr="008F08DB">
        <w:rPr>
          <w:rFonts w:ascii="GHEA Grapalat" w:hAnsi="GHEA Grapalat"/>
          <w:lang w:val="hy-AM"/>
        </w:rPr>
        <w:t xml:space="preserve"> մոմենտից </w:t>
      </w:r>
      <w:r w:rsidR="002F6B2E" w:rsidRPr="00F74268">
        <w:rPr>
          <w:rFonts w:ascii="GHEA Grapalat" w:hAnsi="GHEA Grapalat"/>
          <w:lang w:val="hy-AM"/>
        </w:rPr>
        <w:t>(</w:t>
      </w:r>
      <w:r w:rsidR="002F6B2E" w:rsidRPr="0066365C">
        <w:rPr>
          <w:rFonts w:ascii="GHEA Grapalat" w:hAnsi="GHEA Grapalat"/>
          <w:lang w:val="hy-AM"/>
        </w:rPr>
        <w:t xml:space="preserve">սույն բաժնի </w:t>
      </w:r>
      <w:r w:rsidR="002F6B2E" w:rsidRPr="00F74268">
        <w:rPr>
          <w:rFonts w:ascii="GHEA Grapalat" w:hAnsi="GHEA Grapalat"/>
          <w:lang w:val="hy-AM"/>
        </w:rPr>
        <w:t>կետ</w:t>
      </w:r>
      <w:r w:rsidR="002F6B2E" w:rsidRPr="003318BC">
        <w:rPr>
          <w:rFonts w:ascii="GHEA Grapalat" w:hAnsi="GHEA Grapalat"/>
          <w:lang w:val="hy-AM"/>
        </w:rPr>
        <w:t xml:space="preserve"> 217</w:t>
      </w:r>
      <w:r w:rsidR="00513DA9" w:rsidRPr="00513DA9">
        <w:rPr>
          <w:rFonts w:ascii="GHEA Grapalat" w:hAnsi="GHEA Grapalat"/>
          <w:lang w:val="hy-AM"/>
        </w:rPr>
        <w:t>-րդ</w:t>
      </w:r>
      <w:r w:rsidR="002F6B2E" w:rsidRPr="003318BC">
        <w:rPr>
          <w:rFonts w:ascii="GHEA Grapalat" w:hAnsi="GHEA Grapalat"/>
          <w:lang w:val="hy-AM"/>
        </w:rPr>
        <w:t xml:space="preserve">), </w:t>
      </w:r>
      <w:r w:rsidR="002F6B2E" w:rsidRPr="00F74268">
        <w:rPr>
          <w:rFonts w:ascii="GHEA Grapalat" w:hAnsi="GHEA Grapalat"/>
          <w:lang w:val="hy-AM"/>
        </w:rPr>
        <w:t xml:space="preserve">իսկ </w:t>
      </w:r>
      <w:r w:rsidR="002F6B2E" w:rsidRPr="00F74268">
        <w:rPr>
          <w:rFonts w:ascii="GHEA Grapalat" w:hAnsi="GHEA Grapalat"/>
          <w:i/>
          <w:sz w:val="24"/>
          <w:lang w:val="hy-AM"/>
        </w:rPr>
        <w:t>M</w:t>
      </w:r>
      <w:r w:rsidR="002F6B2E" w:rsidRPr="00F74268">
        <w:rPr>
          <w:rFonts w:ascii="GHEA Grapalat" w:hAnsi="GHEA Grapalat"/>
          <w:i/>
          <w:sz w:val="28"/>
          <w:vertAlign w:val="subscript"/>
          <w:lang w:val="hy-AM"/>
        </w:rPr>
        <w:t>x</w:t>
      </w:r>
      <w:r w:rsidR="002F6B2E" w:rsidRPr="00F74268">
        <w:rPr>
          <w:rFonts w:ascii="GHEA Grapalat" w:hAnsi="GHEA Grapalat"/>
          <w:lang w:val="hy-AM"/>
        </w:rPr>
        <w:t xml:space="preserve"> մոմենտը բաշխել ճյուղերի միջև </w:t>
      </w:r>
      <w:r w:rsidR="002F6B2E" w:rsidRPr="0004798E">
        <w:rPr>
          <w:rFonts w:ascii="GHEA Grapalat" w:hAnsi="GHEA Grapalat"/>
          <w:lang w:val="hy-AM"/>
        </w:rPr>
        <w:t>որպես`</w:t>
      </w:r>
      <w:r w:rsidR="002F6B2E" w:rsidRPr="00F74268">
        <w:rPr>
          <w:rFonts w:ascii="GHEA Grapalat" w:hAnsi="GHEA Grapalat"/>
          <w:lang w:val="hy-AM"/>
        </w:rPr>
        <w:t xml:space="preserve"> </w:t>
      </w:r>
      <w:r w:rsidR="002F6B2E" w:rsidRPr="00F74268">
        <w:rPr>
          <w:rFonts w:ascii="GHEA Grapalat" w:hAnsi="GHEA Grapalat"/>
          <w:i/>
          <w:sz w:val="24"/>
          <w:lang w:val="hy-AM"/>
        </w:rPr>
        <w:t>M</w:t>
      </w:r>
      <w:r w:rsidR="002F6B2E" w:rsidRPr="00F74268">
        <w:rPr>
          <w:rFonts w:ascii="GHEA Grapalat" w:hAnsi="GHEA Grapalat"/>
          <w:i/>
          <w:sz w:val="28"/>
          <w:vertAlign w:val="subscript"/>
          <w:lang w:val="hy-AM"/>
        </w:rPr>
        <w:t>xb</w:t>
      </w:r>
      <w:r w:rsidR="002F6B2E" w:rsidRPr="00F74268">
        <w:rPr>
          <w:rFonts w:ascii="Calibri" w:hAnsi="Calibri"/>
          <w:lang w:val="hy-AM"/>
        </w:rPr>
        <w:t> </w:t>
      </w:r>
      <w:r w:rsidR="002F6B2E" w:rsidRPr="00F74268">
        <w:rPr>
          <w:rFonts w:ascii="GHEA Grapalat" w:hAnsi="GHEA Grapalat"/>
          <w:lang w:val="hy-AM"/>
        </w:rPr>
        <w:t>=</w:t>
      </w:r>
      <w:r w:rsidR="002F6B2E" w:rsidRPr="00F74268">
        <w:rPr>
          <w:rFonts w:ascii="Calibri" w:hAnsi="Calibri"/>
          <w:lang w:val="hy-AM"/>
        </w:rPr>
        <w:t> </w:t>
      </w:r>
      <w:r w:rsidR="002F6B2E" w:rsidRPr="00F74268">
        <w:rPr>
          <w:rFonts w:ascii="GHEA Grapalat" w:hAnsi="GHEA Grapalat"/>
          <w:i/>
          <w:lang w:val="hy-AM"/>
        </w:rPr>
        <w:t>N</w:t>
      </w:r>
      <w:r w:rsidR="002F6B2E" w:rsidRPr="00F74268">
        <w:rPr>
          <w:rFonts w:ascii="GHEA Grapalat" w:hAnsi="GHEA Grapalat"/>
          <w:i/>
          <w:sz w:val="28"/>
          <w:vertAlign w:val="subscript"/>
          <w:lang w:val="hy-AM"/>
        </w:rPr>
        <w:t>b</w:t>
      </w:r>
      <w:r w:rsidR="002F6B2E" w:rsidRPr="00F74268">
        <w:rPr>
          <w:rFonts w:ascii="Courier New" w:hAnsi="Courier New" w:cs="Courier New"/>
          <w:lang w:val="hy-AM"/>
        </w:rPr>
        <w:t>∙</w:t>
      </w:r>
      <w:r w:rsidR="002F6B2E" w:rsidRPr="00F74268">
        <w:rPr>
          <w:rFonts w:ascii="GHEA Grapalat" w:hAnsi="GHEA Grapalat"/>
          <w:i/>
          <w:sz w:val="26"/>
          <w:szCs w:val="26"/>
          <w:lang w:val="hy-AM"/>
        </w:rPr>
        <w:t>e</w:t>
      </w:r>
      <w:r w:rsidR="002F6B2E" w:rsidRPr="00F74268">
        <w:rPr>
          <w:rFonts w:ascii="GHEA Grapalat" w:hAnsi="GHEA Grapalat"/>
          <w:i/>
          <w:sz w:val="28"/>
          <w:vertAlign w:val="subscript"/>
          <w:lang w:val="hy-AM"/>
        </w:rPr>
        <w:t>x</w:t>
      </w:r>
      <w:r w:rsidR="002F6B2E" w:rsidRPr="00F74268">
        <w:rPr>
          <w:rFonts w:ascii="GHEA Grapalat" w:hAnsi="GHEA Grapalat"/>
          <w:lang w:val="hy-AM"/>
        </w:rPr>
        <w:t xml:space="preserve"> (տե</w:t>
      </w:r>
      <w:r w:rsidR="002F6B2E" w:rsidRPr="00A4527B">
        <w:rPr>
          <w:rFonts w:ascii="GHEA Grapalat" w:hAnsi="GHEA Grapalat"/>
          <w:lang w:val="hy-AM"/>
        </w:rPr>
        <w:t>՛</w:t>
      </w:r>
      <w:r w:rsidR="002F6B2E" w:rsidRPr="00F74268">
        <w:rPr>
          <w:rFonts w:ascii="GHEA Grapalat" w:hAnsi="GHEA Grapalat"/>
          <w:lang w:val="hy-AM"/>
        </w:rPr>
        <w:t>ս նկար</w:t>
      </w:r>
      <w:r w:rsidR="00A278A0" w:rsidRPr="00A278A0">
        <w:rPr>
          <w:rFonts w:ascii="Calibri" w:hAnsi="Calibri"/>
          <w:lang w:val="hy-AM"/>
        </w:rPr>
        <w:t> </w:t>
      </w:r>
      <w:r w:rsidR="002F6B2E" w:rsidRPr="00F74268">
        <w:rPr>
          <w:rFonts w:ascii="GHEA Grapalat" w:hAnsi="GHEA Grapalat"/>
          <w:lang w:val="hy-AM"/>
        </w:rPr>
        <w:t>12</w:t>
      </w:r>
      <w:r w:rsidR="002F6B2E" w:rsidRPr="0004798E">
        <w:rPr>
          <w:rFonts w:ascii="GHEA Grapalat" w:hAnsi="GHEA Grapalat"/>
          <w:lang w:val="hy-AM"/>
        </w:rPr>
        <w:t>-ը</w:t>
      </w:r>
      <w:r w:rsidR="002F6B2E" w:rsidRPr="00F74268">
        <w:rPr>
          <w:rFonts w:ascii="GHEA Grapalat" w:hAnsi="GHEA Grapalat"/>
          <w:lang w:val="hy-AM"/>
        </w:rPr>
        <w:t>)</w:t>
      </w:r>
      <w:r w:rsidR="002F6B2E" w:rsidRPr="0004798E">
        <w:rPr>
          <w:rFonts w:ascii="GHEA Grapalat" w:hAnsi="GHEA Grapalat"/>
          <w:lang w:val="hy-AM"/>
        </w:rPr>
        <w:t>,</w:t>
      </w:r>
      <w:r w:rsidR="002F6B2E" w:rsidRPr="00F74268">
        <w:rPr>
          <w:rFonts w:ascii="GHEA Grapalat" w:hAnsi="GHEA Grapalat"/>
          <w:lang w:val="hy-AM"/>
        </w:rPr>
        <w:t xml:space="preserve"> </w:t>
      </w:r>
      <w:r w:rsidR="002F6B2E" w:rsidRPr="0004798E">
        <w:rPr>
          <w:rFonts w:ascii="GHEA Grapalat" w:hAnsi="GHEA Grapalat"/>
          <w:lang w:val="hy-AM"/>
        </w:rPr>
        <w:t>եթե մոմենտը գործում է ճյուղերից մեկի հարթությ</w:t>
      </w:r>
      <w:r w:rsidR="00061997">
        <w:rPr>
          <w:rFonts w:ascii="GHEA Grapalat" w:hAnsi="GHEA Grapalat"/>
          <w:lang w:val="hy-AM"/>
        </w:rPr>
        <w:t>ա</w:t>
      </w:r>
      <w:r w:rsidR="002F6B2E" w:rsidRPr="0004798E">
        <w:rPr>
          <w:rFonts w:ascii="GHEA Grapalat" w:hAnsi="GHEA Grapalat"/>
          <w:lang w:val="hy-AM"/>
        </w:rPr>
        <w:t>ն</w:t>
      </w:r>
      <w:r w:rsidR="00061997">
        <w:rPr>
          <w:rFonts w:ascii="GHEA Grapalat" w:hAnsi="GHEA Grapalat"/>
          <w:lang w:val="hy-AM"/>
        </w:rPr>
        <w:t xml:space="preserve"> մեջ</w:t>
      </w:r>
      <w:r w:rsidR="002F6B2E" w:rsidRPr="0004798E">
        <w:rPr>
          <w:rFonts w:ascii="GHEA Grapalat" w:hAnsi="GHEA Grapalat"/>
          <w:lang w:val="hy-AM"/>
        </w:rPr>
        <w:t>,</w:t>
      </w:r>
      <w:r w:rsidR="002F6B2E" w:rsidRPr="00844B0B">
        <w:rPr>
          <w:rFonts w:ascii="GHEA Grapalat" w:hAnsi="GHEA Grapalat"/>
          <w:color w:val="FF0000"/>
          <w:lang w:val="hy-AM"/>
        </w:rPr>
        <w:t xml:space="preserve"> </w:t>
      </w:r>
      <w:r w:rsidR="002F6B2E" w:rsidRPr="0004798E">
        <w:rPr>
          <w:rFonts w:ascii="GHEA Grapalat" w:hAnsi="GHEA Grapalat"/>
          <w:lang w:val="hy-AM"/>
        </w:rPr>
        <w:t>ապա համարվում է, որ այն լիովին փոխանցվում է այդ ճյուղի վրա</w:t>
      </w:r>
      <w:r w:rsidR="002F6B2E" w:rsidRPr="000C3BCB">
        <w:rPr>
          <w:rFonts w:ascii="GHEA Grapalat" w:hAnsi="GHEA Grapalat"/>
          <w:lang w:val="hy-AM"/>
        </w:rPr>
        <w:t>: (109) բանաձևով հաշվարկման դեպքում առանձին ճյուղի ճկունություն</w:t>
      </w:r>
      <w:r w:rsidR="002F6B2E" w:rsidRPr="008F08DB">
        <w:rPr>
          <w:rFonts w:ascii="GHEA Grapalat" w:hAnsi="GHEA Grapalat"/>
          <w:lang w:val="hy-AM"/>
        </w:rPr>
        <w:t>ն</w:t>
      </w:r>
      <w:r w:rsidR="002F6B2E" w:rsidRPr="000C3BCB">
        <w:rPr>
          <w:rFonts w:ascii="GHEA Grapalat" w:hAnsi="GHEA Grapalat"/>
          <w:lang w:val="hy-AM"/>
        </w:rPr>
        <w:t xml:space="preserve"> անհրաժեշտ է որոշել հաշվի առնելով X բաժնի </w:t>
      </w:r>
      <w:r w:rsidR="002F6B2E" w:rsidRPr="003318BC">
        <w:rPr>
          <w:rFonts w:ascii="GHEA Grapalat" w:hAnsi="GHEA Grapalat"/>
          <w:lang w:val="hy-AM"/>
        </w:rPr>
        <w:t>254</w:t>
      </w:r>
      <w:r w:rsidR="00513DA9" w:rsidRPr="00513DA9">
        <w:rPr>
          <w:rFonts w:ascii="GHEA Grapalat" w:hAnsi="GHEA Grapalat"/>
          <w:lang w:val="hy-AM"/>
        </w:rPr>
        <w:t>-րդ</w:t>
      </w:r>
      <w:r w:rsidR="002F6B2E" w:rsidRPr="00844B0B">
        <w:rPr>
          <w:rFonts w:ascii="GHEA Grapalat" w:hAnsi="GHEA Grapalat"/>
          <w:color w:val="FF0000"/>
          <w:lang w:val="hy-AM"/>
        </w:rPr>
        <w:t xml:space="preserve"> </w:t>
      </w:r>
      <w:r w:rsidR="002F6B2E" w:rsidRPr="000C3BCB">
        <w:rPr>
          <w:rFonts w:ascii="GHEA Grapalat" w:hAnsi="GHEA Grapalat"/>
          <w:lang w:val="hy-AM"/>
        </w:rPr>
        <w:t xml:space="preserve">կետի պահանջները, իսկ (111) </w:t>
      </w:r>
      <w:r w:rsidR="002F6B2E" w:rsidRPr="0066365C">
        <w:rPr>
          <w:rFonts w:ascii="GHEA Grapalat" w:hAnsi="GHEA Grapalat"/>
          <w:lang w:val="hy-AM"/>
        </w:rPr>
        <w:t xml:space="preserve">բանաձևով հաշվարկման դեպքում՝ վանդակի հանգույցների </w:t>
      </w:r>
      <w:r w:rsidR="002F6B2E" w:rsidRPr="00041245">
        <w:rPr>
          <w:rFonts w:ascii="GHEA Grapalat" w:hAnsi="GHEA Grapalat"/>
          <w:lang w:val="hy-AM"/>
        </w:rPr>
        <w:t xml:space="preserve">միջև </w:t>
      </w:r>
      <w:r w:rsidR="002F6B2E" w:rsidRPr="002B724C">
        <w:rPr>
          <w:rFonts w:ascii="GHEA Grapalat" w:hAnsi="GHEA Grapalat"/>
          <w:lang w:val="hy-AM"/>
        </w:rPr>
        <w:t xml:space="preserve">առավելագույն </w:t>
      </w:r>
      <w:r w:rsidR="00061997" w:rsidRPr="002B724C">
        <w:rPr>
          <w:rFonts w:ascii="GHEA Grapalat" w:hAnsi="GHEA Grapalat"/>
          <w:lang w:val="hy-AM"/>
        </w:rPr>
        <w:t>հեռավորությունը</w:t>
      </w:r>
      <w:r w:rsidR="002F6B2E" w:rsidRPr="002B724C">
        <w:rPr>
          <w:rFonts w:ascii="GHEA Grapalat" w:hAnsi="GHEA Grapalat"/>
          <w:lang w:val="hy-AM"/>
        </w:rPr>
        <w:t>:</w:t>
      </w:r>
    </w:p>
    <w:p w14:paraId="2EB46C71" w14:textId="77777777" w:rsidR="002F6B2E" w:rsidRPr="00840BEA" w:rsidRDefault="002F6B2E" w:rsidP="002F6B2E">
      <w:pPr>
        <w:shd w:val="clear" w:color="auto" w:fill="FFFFFF"/>
        <w:spacing w:after="120"/>
        <w:jc w:val="center"/>
        <w:rPr>
          <w:rFonts w:ascii="GHEA Grapalat" w:hAnsi="GHEA Grapalat"/>
          <w:color w:val="FF0000"/>
        </w:rPr>
      </w:pPr>
      <w:r w:rsidRPr="00840BEA">
        <w:rPr>
          <w:rFonts w:ascii="GHEA Grapalat" w:hAnsi="GHEA Grapalat"/>
          <w:noProof/>
          <w:color w:val="000001"/>
          <w:lang w:val="en-US"/>
        </w:rPr>
        <w:drawing>
          <wp:inline distT="0" distB="0" distL="0" distR="0" wp14:anchorId="223DFC46" wp14:editId="3F03CC91">
            <wp:extent cx="2592000" cy="1893600"/>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592000" cy="1893600"/>
                    </a:xfrm>
                    <a:prstGeom prst="rect">
                      <a:avLst/>
                    </a:prstGeom>
                    <a:noFill/>
                    <a:ln>
                      <a:noFill/>
                    </a:ln>
                  </pic:spPr>
                </pic:pic>
              </a:graphicData>
            </a:graphic>
          </wp:inline>
        </w:drawing>
      </w:r>
    </w:p>
    <w:p w14:paraId="5AB0EDE3" w14:textId="77777777" w:rsidR="002F6B2E" w:rsidRPr="0008416B" w:rsidRDefault="002F6B2E" w:rsidP="002F6B2E">
      <w:pPr>
        <w:shd w:val="clear" w:color="auto" w:fill="FFFFFF"/>
        <w:spacing w:after="240"/>
        <w:jc w:val="center"/>
        <w:rPr>
          <w:rFonts w:ascii="GHEA Grapalat" w:hAnsi="GHEA Grapalat"/>
          <w:b/>
        </w:rPr>
      </w:pPr>
      <w:r w:rsidRPr="00840BEA">
        <w:rPr>
          <w:rFonts w:ascii="GHEA Grapalat" w:hAnsi="GHEA Grapalat"/>
          <w:b/>
          <w:bCs/>
          <w:iCs/>
          <w:lang w:val="en-US"/>
        </w:rPr>
        <w:t>Նկար</w:t>
      </w:r>
      <w:r w:rsidRPr="00840BEA">
        <w:rPr>
          <w:rFonts w:ascii="GHEA Grapalat" w:hAnsi="GHEA Grapalat"/>
          <w:b/>
          <w:bCs/>
          <w:iCs/>
        </w:rPr>
        <w:t xml:space="preserve"> 12</w:t>
      </w:r>
      <w:r w:rsidRPr="00840BEA">
        <w:rPr>
          <w:rFonts w:ascii="GHEA Grapalat" w:hAnsi="GHEA Grapalat"/>
          <w:iCs/>
        </w:rPr>
        <w:t xml:space="preserve"> </w:t>
      </w:r>
      <w:r w:rsidRPr="00896189">
        <w:rPr>
          <w:rFonts w:ascii="GHEA Grapalat" w:hAnsi="GHEA Grapalat"/>
          <w:b/>
        </w:rPr>
        <w:t>–</w:t>
      </w:r>
      <w:r w:rsidRPr="00840BEA">
        <w:rPr>
          <w:rFonts w:ascii="GHEA Grapalat" w:hAnsi="GHEA Grapalat"/>
        </w:rPr>
        <w:t xml:space="preserve"> </w:t>
      </w:r>
      <w:r w:rsidRPr="00840BEA">
        <w:rPr>
          <w:rFonts w:ascii="GHEA Grapalat" w:hAnsi="GHEA Grapalat"/>
          <w:b/>
          <w:lang w:val="en-US"/>
        </w:rPr>
        <w:t>Երկու</w:t>
      </w:r>
      <w:r w:rsidRPr="00840BEA">
        <w:rPr>
          <w:rFonts w:ascii="GHEA Grapalat" w:hAnsi="GHEA Grapalat"/>
          <w:b/>
        </w:rPr>
        <w:t xml:space="preserve"> </w:t>
      </w:r>
      <w:r w:rsidRPr="00840BEA">
        <w:rPr>
          <w:rFonts w:ascii="GHEA Grapalat" w:hAnsi="GHEA Grapalat"/>
          <w:b/>
          <w:lang w:val="en-US"/>
        </w:rPr>
        <w:t>հոծ</w:t>
      </w:r>
      <w:r w:rsidRPr="00840BEA">
        <w:rPr>
          <w:rFonts w:ascii="GHEA Grapalat" w:hAnsi="GHEA Grapalat"/>
          <w:b/>
        </w:rPr>
        <w:t xml:space="preserve"> </w:t>
      </w:r>
      <w:r w:rsidRPr="00840BEA">
        <w:rPr>
          <w:rFonts w:ascii="GHEA Grapalat" w:hAnsi="GHEA Grapalat"/>
          <w:b/>
          <w:lang w:val="en-US"/>
        </w:rPr>
        <w:t>պատերով</w:t>
      </w:r>
      <w:r w:rsidRPr="00840BEA">
        <w:rPr>
          <w:rFonts w:ascii="GHEA Grapalat" w:hAnsi="GHEA Grapalat"/>
          <w:b/>
        </w:rPr>
        <w:t xml:space="preserve"> </w:t>
      </w:r>
      <w:r w:rsidRPr="00840BEA">
        <w:rPr>
          <w:rFonts w:ascii="GHEA Grapalat" w:hAnsi="GHEA Grapalat"/>
          <w:b/>
          <w:lang w:val="en-US"/>
        </w:rPr>
        <w:t>ճյուղերից</w:t>
      </w:r>
      <w:r w:rsidRPr="00840BEA">
        <w:rPr>
          <w:rFonts w:ascii="GHEA Grapalat" w:hAnsi="GHEA Grapalat"/>
          <w:b/>
        </w:rPr>
        <w:t xml:space="preserve"> </w:t>
      </w:r>
      <w:r w:rsidRPr="00840BEA">
        <w:rPr>
          <w:rFonts w:ascii="GHEA Grapalat" w:hAnsi="GHEA Grapalat"/>
          <w:b/>
          <w:lang w:val="en-US"/>
        </w:rPr>
        <w:t>միջանցիկ</w:t>
      </w:r>
      <w:r w:rsidRPr="00840BEA">
        <w:rPr>
          <w:rFonts w:ascii="GHEA Grapalat" w:hAnsi="GHEA Grapalat"/>
          <w:b/>
        </w:rPr>
        <w:t xml:space="preserve"> </w:t>
      </w:r>
      <w:r w:rsidRPr="00840BEA">
        <w:rPr>
          <w:rFonts w:ascii="GHEA Grapalat" w:hAnsi="GHEA Grapalat"/>
          <w:b/>
          <w:lang w:val="en-US"/>
        </w:rPr>
        <w:t>հատվածքով</w:t>
      </w:r>
      <w:r w:rsidRPr="00840BEA">
        <w:rPr>
          <w:rFonts w:ascii="GHEA Grapalat" w:hAnsi="GHEA Grapalat"/>
          <w:b/>
        </w:rPr>
        <w:t xml:space="preserve"> </w:t>
      </w:r>
      <w:r w:rsidRPr="00840BEA">
        <w:rPr>
          <w:rFonts w:ascii="GHEA Grapalat" w:hAnsi="GHEA Grapalat"/>
          <w:b/>
          <w:lang w:val="en-US"/>
        </w:rPr>
        <w:t>ձողի</w:t>
      </w:r>
      <w:r w:rsidRPr="00840BEA">
        <w:rPr>
          <w:rFonts w:ascii="GHEA Grapalat" w:hAnsi="GHEA Grapalat"/>
          <w:b/>
        </w:rPr>
        <w:t xml:space="preserve"> </w:t>
      </w:r>
      <w:r>
        <w:rPr>
          <w:rFonts w:ascii="GHEA Grapalat" w:hAnsi="GHEA Grapalat"/>
          <w:b/>
        </w:rPr>
        <w:t>սխեմա</w:t>
      </w:r>
    </w:p>
    <w:p w14:paraId="50A2F834" w14:textId="77777777" w:rsidR="002F6B2E" w:rsidRPr="00F25E12" w:rsidRDefault="002F6B2E" w:rsidP="002F6B2E">
      <w:pPr>
        <w:shd w:val="clear" w:color="auto" w:fill="FFFFFF"/>
        <w:tabs>
          <w:tab w:val="left" w:pos="3686"/>
          <w:tab w:val="left" w:pos="8647"/>
        </w:tabs>
        <w:spacing w:after="120"/>
        <w:ind w:firstLine="567"/>
        <w:jc w:val="both"/>
        <w:rPr>
          <w:rFonts w:ascii="GHEA Grapalat" w:hAnsi="GHEA Grapalat"/>
          <w:lang w:val="hy-AM"/>
        </w:rPr>
      </w:pPr>
      <w:r w:rsidRPr="000D1507">
        <w:rPr>
          <w:rFonts w:ascii="GHEA Grapalat" w:hAnsi="GHEA Grapalat"/>
          <w:b/>
          <w:lang w:val="hy-AM"/>
        </w:rPr>
        <w:t>2</w:t>
      </w:r>
      <w:r w:rsidRPr="000D1507">
        <w:rPr>
          <w:rFonts w:ascii="GHEA Grapalat" w:hAnsi="GHEA Grapalat"/>
          <w:b/>
        </w:rPr>
        <w:t>21</w:t>
      </w:r>
      <w:r w:rsidRPr="000D1507">
        <w:rPr>
          <w:rFonts w:ascii="GHEA Grapalat" w:hAnsi="GHEA Grapalat"/>
          <w:b/>
          <w:lang w:val="hy-AM"/>
        </w:rPr>
        <w:t>.</w:t>
      </w:r>
      <w:r w:rsidR="009317EC">
        <w:rPr>
          <w:rFonts w:ascii="Calibri" w:hAnsi="Calibri"/>
          <w:lang w:val="en-US"/>
        </w:rPr>
        <w:t> </w:t>
      </w:r>
      <w:r w:rsidRPr="00041245">
        <w:rPr>
          <w:rFonts w:ascii="GHEA Grapalat" w:hAnsi="GHEA Grapalat"/>
          <w:lang w:val="hy-AM"/>
        </w:rPr>
        <w:t>Միջանցիկ արտակենտրոն</w:t>
      </w:r>
      <w:r w:rsidRPr="00041245">
        <w:rPr>
          <w:rFonts w:ascii="GHEA Grapalat" w:hAnsi="GHEA Grapalat"/>
        </w:rPr>
        <w:t xml:space="preserve"> </w:t>
      </w:r>
      <w:r w:rsidRPr="00041245">
        <w:rPr>
          <w:rFonts w:ascii="GHEA Grapalat" w:hAnsi="GHEA Grapalat"/>
          <w:lang w:val="hy-AM"/>
        </w:rPr>
        <w:t>սեղմ</w:t>
      </w:r>
      <w:r w:rsidRPr="00041245">
        <w:rPr>
          <w:rFonts w:ascii="GHEA Grapalat" w:hAnsi="GHEA Grapalat"/>
          <w:lang w:val="en-US"/>
        </w:rPr>
        <w:t>ված</w:t>
      </w:r>
      <w:r w:rsidRPr="00041245">
        <w:rPr>
          <w:rFonts w:ascii="GHEA Grapalat" w:hAnsi="GHEA Grapalat"/>
          <w:lang w:val="hy-AM"/>
        </w:rPr>
        <w:t xml:space="preserve"> (ս</w:t>
      </w:r>
      <w:r>
        <w:rPr>
          <w:rFonts w:ascii="GHEA Grapalat" w:hAnsi="GHEA Grapalat"/>
          <w:lang w:val="hy-AM"/>
        </w:rPr>
        <w:t>եղմա</w:t>
      </w:r>
      <w:r w:rsidRPr="00041245">
        <w:rPr>
          <w:rFonts w:ascii="GHEA Grapalat" w:hAnsi="GHEA Grapalat"/>
          <w:lang w:val="hy-AM"/>
        </w:rPr>
        <w:t>ծռվ</w:t>
      </w:r>
      <w:r w:rsidRPr="00041245">
        <w:rPr>
          <w:rFonts w:ascii="GHEA Grapalat" w:hAnsi="GHEA Grapalat"/>
          <w:lang w:val="en-US"/>
        </w:rPr>
        <w:t>ած</w:t>
      </w:r>
      <w:r w:rsidRPr="00041245">
        <w:rPr>
          <w:rFonts w:ascii="GHEA Grapalat" w:hAnsi="GHEA Grapalat"/>
          <w:lang w:val="hy-AM"/>
        </w:rPr>
        <w:t>) ձողեր</w:t>
      </w:r>
      <w:r>
        <w:rPr>
          <w:rFonts w:ascii="GHEA Grapalat" w:hAnsi="GHEA Grapalat"/>
          <w:lang w:val="en-US"/>
        </w:rPr>
        <w:t>ը</w:t>
      </w:r>
      <w:r w:rsidRPr="00844B0B">
        <w:rPr>
          <w:rFonts w:ascii="GHEA Grapalat" w:hAnsi="GHEA Grapalat"/>
          <w:color w:val="FF0000"/>
          <w:lang w:val="hy-AM"/>
        </w:rPr>
        <w:t xml:space="preserve"> </w:t>
      </w:r>
      <w:r w:rsidRPr="00041245">
        <w:rPr>
          <w:rFonts w:ascii="GHEA Grapalat" w:hAnsi="GHEA Grapalat"/>
          <w:lang w:val="hy-AM"/>
        </w:rPr>
        <w:t>միացնող զոլակների կամ վանդակների հաշվարկ</w:t>
      </w:r>
      <w:r>
        <w:rPr>
          <w:rFonts w:ascii="GHEA Grapalat" w:hAnsi="GHEA Grapalat"/>
        </w:rPr>
        <w:t>ն</w:t>
      </w:r>
      <w:r w:rsidRPr="00041245">
        <w:rPr>
          <w:rFonts w:ascii="GHEA Grapalat" w:hAnsi="GHEA Grapalat"/>
          <w:lang w:val="hy-AM"/>
        </w:rPr>
        <w:t xml:space="preserve"> անհրաժեշտ է կատարել համաձայն</w:t>
      </w:r>
      <w:r w:rsidRPr="00041245">
        <w:rPr>
          <w:rFonts w:ascii="GHEA Grapalat" w:hAnsi="GHEA Grapalat"/>
        </w:rPr>
        <w:t xml:space="preserve"> </w:t>
      </w:r>
      <w:r>
        <w:rPr>
          <w:rFonts w:ascii="GHEA Grapalat" w:hAnsi="GHEA Grapalat"/>
          <w:lang w:val="en-US"/>
        </w:rPr>
        <w:t>VII</w:t>
      </w:r>
      <w:r w:rsidRPr="00041245">
        <w:rPr>
          <w:rFonts w:ascii="GHEA Grapalat" w:hAnsi="GHEA Grapalat"/>
        </w:rPr>
        <w:t xml:space="preserve"> </w:t>
      </w:r>
      <w:r>
        <w:rPr>
          <w:rFonts w:ascii="GHEA Grapalat" w:hAnsi="GHEA Grapalat"/>
          <w:lang w:val="en-US"/>
        </w:rPr>
        <w:t>բաժնի</w:t>
      </w:r>
      <w:r w:rsidRPr="00041245">
        <w:rPr>
          <w:rFonts w:ascii="GHEA Grapalat" w:hAnsi="GHEA Grapalat"/>
          <w:lang w:val="hy-AM"/>
        </w:rPr>
        <w:t xml:space="preserve"> </w:t>
      </w:r>
      <w:r w:rsidRPr="003318BC">
        <w:rPr>
          <w:rFonts w:ascii="GHEA Grapalat" w:hAnsi="GHEA Grapalat"/>
        </w:rPr>
        <w:t>98</w:t>
      </w:r>
      <w:r w:rsidR="00513DA9">
        <w:rPr>
          <w:rFonts w:ascii="GHEA Grapalat" w:hAnsi="GHEA Grapalat"/>
        </w:rPr>
        <w:t xml:space="preserve">-ից մինչև </w:t>
      </w:r>
      <w:r w:rsidRPr="003318BC">
        <w:rPr>
          <w:rFonts w:ascii="GHEA Grapalat" w:hAnsi="GHEA Grapalat"/>
        </w:rPr>
        <w:t>100</w:t>
      </w:r>
      <w:r w:rsidR="00513DA9">
        <w:rPr>
          <w:rFonts w:ascii="GHEA Grapalat" w:hAnsi="GHEA Grapalat"/>
        </w:rPr>
        <w:noBreakHyphen/>
        <w:t>րդ</w:t>
      </w:r>
      <w:r w:rsidRPr="003318BC">
        <w:rPr>
          <w:rFonts w:ascii="GHEA Grapalat" w:hAnsi="GHEA Grapalat"/>
        </w:rPr>
        <w:t xml:space="preserve"> </w:t>
      </w:r>
      <w:r w:rsidRPr="00041245">
        <w:rPr>
          <w:rFonts w:ascii="GHEA Grapalat" w:hAnsi="GHEA Grapalat"/>
          <w:lang w:val="en-US"/>
        </w:rPr>
        <w:t>կետերի</w:t>
      </w:r>
      <w:r>
        <w:rPr>
          <w:rFonts w:ascii="GHEA Grapalat" w:hAnsi="GHEA Grapalat"/>
          <w:lang w:val="en-US"/>
        </w:rPr>
        <w:t>՝</w:t>
      </w:r>
      <w:r w:rsidRPr="00041245">
        <w:rPr>
          <w:rFonts w:ascii="GHEA Grapalat" w:hAnsi="GHEA Grapalat"/>
          <w:lang w:val="hy-AM"/>
        </w:rPr>
        <w:t xml:space="preserve"> </w:t>
      </w:r>
      <w:r w:rsidRPr="00041245">
        <w:rPr>
          <w:rFonts w:ascii="GHEA Grapalat" w:hAnsi="GHEA Grapalat"/>
          <w:lang w:val="en-US"/>
        </w:rPr>
        <w:t>ըստ</w:t>
      </w:r>
      <w:r w:rsidRPr="00041245">
        <w:rPr>
          <w:rFonts w:ascii="GHEA Grapalat" w:hAnsi="GHEA Grapalat"/>
        </w:rPr>
        <w:t xml:space="preserve"> </w:t>
      </w:r>
      <w:r w:rsidRPr="00041245">
        <w:rPr>
          <w:rFonts w:ascii="GHEA Grapalat" w:hAnsi="GHEA Grapalat"/>
          <w:lang w:val="hy-AM"/>
        </w:rPr>
        <w:t>լայնական ուժի, որը հավասար է երկու արժեքներից մեծին.</w:t>
      </w:r>
      <w:r w:rsidRPr="00844B0B">
        <w:rPr>
          <w:rFonts w:ascii="GHEA Grapalat" w:hAnsi="GHEA Grapalat"/>
          <w:color w:val="FF0000"/>
          <w:lang w:val="hy-AM"/>
        </w:rPr>
        <w:t xml:space="preserve"> </w:t>
      </w:r>
      <w:r w:rsidRPr="00041245">
        <w:rPr>
          <w:rFonts w:ascii="GHEA Grapalat" w:hAnsi="GHEA Grapalat"/>
          <w:i/>
          <w:sz w:val="24"/>
          <w:lang w:val="hy-AM"/>
        </w:rPr>
        <w:t>Q</w:t>
      </w:r>
      <w:r w:rsidRPr="00041245">
        <w:rPr>
          <w:rFonts w:ascii="GHEA Grapalat" w:hAnsi="GHEA Grapalat"/>
          <w:color w:val="FF0000"/>
          <w:lang w:val="hy-AM"/>
        </w:rPr>
        <w:t xml:space="preserve"> </w:t>
      </w:r>
      <w:r w:rsidRPr="00041245">
        <w:rPr>
          <w:rFonts w:ascii="GHEA Grapalat" w:hAnsi="GHEA Grapalat"/>
          <w:lang w:val="hy-AM"/>
        </w:rPr>
        <w:t>փաստացի լայնական ուժին</w:t>
      </w:r>
      <w:r w:rsidRPr="00367B66">
        <w:rPr>
          <w:rFonts w:ascii="GHEA Grapalat" w:hAnsi="GHEA Grapalat"/>
          <w:lang w:val="hy-AM"/>
        </w:rPr>
        <w:t xml:space="preserve">, որոշված ինչպես անշեղմույթ ֆերմայի ձողի հաշվարկման դեպքում կամ </w:t>
      </w:r>
      <w:r w:rsidRPr="00041245">
        <w:rPr>
          <w:rFonts w:ascii="GHEA Grapalat" w:hAnsi="GHEA Grapalat"/>
          <w:i/>
          <w:sz w:val="24"/>
          <w:lang w:val="hy-AM"/>
        </w:rPr>
        <w:t>Q</w:t>
      </w:r>
      <w:r w:rsidRPr="00041245">
        <w:rPr>
          <w:rFonts w:ascii="GHEA Grapalat" w:hAnsi="GHEA Grapalat"/>
          <w:i/>
          <w:sz w:val="28"/>
          <w:vertAlign w:val="subscript"/>
          <w:lang w:val="hy-AM"/>
        </w:rPr>
        <w:t>fic</w:t>
      </w:r>
      <w:r w:rsidRPr="00041245">
        <w:rPr>
          <w:rFonts w:ascii="GHEA Grapalat" w:hAnsi="GHEA Grapalat"/>
          <w:lang w:val="hy-AM"/>
        </w:rPr>
        <w:t xml:space="preserve"> պայմանական լայնական ուժին, որը հաշվարկվում է համաձայն VII բաժնի </w:t>
      </w:r>
      <w:r w:rsidR="00513DA9">
        <w:rPr>
          <w:rFonts w:ascii="GHEA Grapalat" w:hAnsi="GHEA Grapalat"/>
          <w:lang w:val="hy-AM"/>
        </w:rPr>
        <w:t>96-րդ և</w:t>
      </w:r>
      <w:r w:rsidRPr="003318BC">
        <w:rPr>
          <w:rFonts w:ascii="GHEA Grapalat" w:hAnsi="GHEA Grapalat"/>
          <w:lang w:val="hy-AM"/>
        </w:rPr>
        <w:t xml:space="preserve"> 97</w:t>
      </w:r>
      <w:r w:rsidR="00513DA9" w:rsidRPr="00513DA9">
        <w:rPr>
          <w:rFonts w:ascii="GHEA Grapalat" w:hAnsi="GHEA Grapalat"/>
          <w:lang w:val="hy-AM"/>
        </w:rPr>
        <w:t>-րդ</w:t>
      </w:r>
      <w:r>
        <w:rPr>
          <w:rFonts w:ascii="GHEA Grapalat" w:hAnsi="GHEA Grapalat"/>
          <w:color w:val="FF0000"/>
          <w:lang w:val="hy-AM"/>
        </w:rPr>
        <w:t xml:space="preserve"> </w:t>
      </w:r>
      <w:r w:rsidRPr="00041245">
        <w:rPr>
          <w:rFonts w:ascii="GHEA Grapalat" w:hAnsi="GHEA Grapalat"/>
          <w:lang w:val="hy-AM"/>
        </w:rPr>
        <w:t>կետ</w:t>
      </w:r>
      <w:r w:rsidRPr="003318BC">
        <w:rPr>
          <w:rFonts w:ascii="GHEA Grapalat" w:hAnsi="GHEA Grapalat"/>
          <w:lang w:val="hy-AM"/>
        </w:rPr>
        <w:t>եր</w:t>
      </w:r>
      <w:r w:rsidRPr="00041245">
        <w:rPr>
          <w:rFonts w:ascii="GHEA Grapalat" w:hAnsi="GHEA Grapalat"/>
          <w:lang w:val="hy-AM"/>
        </w:rPr>
        <w:t xml:space="preserve">ի </w:t>
      </w:r>
      <w:r>
        <w:rPr>
          <w:rFonts w:ascii="GHEA Grapalat" w:hAnsi="GHEA Grapalat"/>
          <w:lang w:val="hy-AM"/>
        </w:rPr>
        <w:t>պահանջների</w:t>
      </w:r>
      <w:r w:rsidRPr="00041245">
        <w:rPr>
          <w:rFonts w:ascii="GHEA Grapalat" w:hAnsi="GHEA Grapalat"/>
          <w:lang w:val="hy-AM"/>
        </w:rPr>
        <w:t>:</w:t>
      </w:r>
      <w:r w:rsidRPr="00F25E12">
        <w:rPr>
          <w:rFonts w:ascii="GHEA Grapalat" w:hAnsi="GHEA Grapalat"/>
          <w:lang w:val="hy-AM"/>
        </w:rPr>
        <w:t xml:space="preserve"> </w:t>
      </w:r>
      <w:r w:rsidRPr="0073371F">
        <w:rPr>
          <w:rFonts w:ascii="GHEA Grapalat" w:hAnsi="GHEA Grapalat"/>
          <w:lang w:val="hy-AM"/>
        </w:rPr>
        <w:t>Այն դեպքում, երբ փաստացի լայնական ուժը մեծ է պայմանականից, միջանցիկ արտակենտրոն սեղմված տարրերի ճյուղեր</w:t>
      </w:r>
      <w:r w:rsidRPr="008F08DB">
        <w:rPr>
          <w:rFonts w:ascii="GHEA Grapalat" w:hAnsi="GHEA Grapalat"/>
          <w:lang w:val="hy-AM"/>
        </w:rPr>
        <w:t>ն</w:t>
      </w:r>
      <w:r w:rsidRPr="0073371F">
        <w:rPr>
          <w:rFonts w:ascii="GHEA Grapalat" w:hAnsi="GHEA Grapalat"/>
          <w:lang w:val="hy-AM"/>
        </w:rPr>
        <w:t xml:space="preserve"> անհրաժեշտ է միացնել վանդակներով:</w:t>
      </w:r>
    </w:p>
    <w:p w14:paraId="1718BB75" w14:textId="77777777" w:rsidR="002F6B2E" w:rsidRPr="00041245" w:rsidRDefault="002F6B2E" w:rsidP="009725DD">
      <w:pPr>
        <w:spacing w:before="240" w:after="120"/>
        <w:jc w:val="center"/>
        <w:rPr>
          <w:rFonts w:ascii="GHEA Grapalat" w:hAnsi="GHEA Grapalat"/>
          <w:b/>
          <w:bCs/>
          <w:lang w:val="hy-AM"/>
        </w:rPr>
      </w:pPr>
      <w:r w:rsidRPr="00041245">
        <w:rPr>
          <w:rFonts w:ascii="GHEA Grapalat" w:hAnsi="GHEA Grapalat"/>
          <w:b/>
          <w:lang w:val="hy-AM"/>
        </w:rPr>
        <w:t xml:space="preserve">4. </w:t>
      </w:r>
      <w:r w:rsidRPr="00041245">
        <w:rPr>
          <w:rFonts w:ascii="GHEA Grapalat" w:hAnsi="GHEA Grapalat"/>
          <w:b/>
          <w:bCs/>
          <w:lang w:val="hy-AM"/>
        </w:rPr>
        <w:t>Գոտիների և պատերի կայունության ստուգումը</w:t>
      </w:r>
    </w:p>
    <w:p w14:paraId="2ADC45CE" w14:textId="77777777" w:rsidR="002F6B2E" w:rsidRDefault="002F6B2E" w:rsidP="002F6B2E">
      <w:pPr>
        <w:shd w:val="clear" w:color="auto" w:fill="FFFFFF"/>
        <w:spacing w:after="120"/>
        <w:ind w:firstLine="567"/>
        <w:jc w:val="both"/>
        <w:rPr>
          <w:rFonts w:ascii="GHEA Grapalat" w:hAnsi="GHEA Grapalat"/>
          <w:lang w:val="hy-AM"/>
        </w:rPr>
      </w:pPr>
      <w:r w:rsidRPr="000D1507">
        <w:rPr>
          <w:rFonts w:ascii="GHEA Grapalat" w:hAnsi="GHEA Grapalat"/>
          <w:b/>
          <w:lang w:val="hy-AM"/>
        </w:rPr>
        <w:t>222.</w:t>
      </w:r>
      <w:r>
        <w:rPr>
          <w:rFonts w:ascii="GHEA Grapalat" w:hAnsi="GHEA Grapalat"/>
          <w:lang w:val="hy-AM"/>
        </w:rPr>
        <w:t> Կայունության</w:t>
      </w:r>
      <w:r w:rsidRPr="00E70F68">
        <w:rPr>
          <w:rFonts w:ascii="GHEA Grapalat" w:hAnsi="GHEA Grapalat"/>
          <w:lang w:val="hy-AM"/>
        </w:rPr>
        <w:t xml:space="preserve"> </w:t>
      </w:r>
      <w:r>
        <w:rPr>
          <w:rFonts w:ascii="GHEA Grapalat" w:hAnsi="GHEA Grapalat"/>
          <w:lang w:val="hy-AM"/>
        </w:rPr>
        <w:t>ստուգման ենթակա</w:t>
      </w:r>
      <w:r w:rsidRPr="00E70F68">
        <w:rPr>
          <w:rFonts w:ascii="GHEA Grapalat" w:hAnsi="GHEA Grapalat"/>
          <w:lang w:val="hy-AM"/>
        </w:rPr>
        <w:t xml:space="preserve"> պատերի և գոտու թերթերի (նիստերի</w:t>
      </w:r>
      <w:r>
        <w:rPr>
          <w:rFonts w:ascii="GHEA Grapalat" w:hAnsi="GHEA Grapalat"/>
          <w:lang w:val="hy-AM"/>
        </w:rPr>
        <w:t xml:space="preserve">) </w:t>
      </w:r>
      <w:r w:rsidRPr="00E70F68">
        <w:rPr>
          <w:rFonts w:ascii="GHEA Grapalat" w:hAnsi="GHEA Grapalat"/>
          <w:lang w:val="hy-AM"/>
        </w:rPr>
        <w:t xml:space="preserve">հաշվարկային </w:t>
      </w:r>
      <w:r>
        <w:rPr>
          <w:rFonts w:ascii="GHEA Grapalat" w:hAnsi="GHEA Grapalat"/>
          <w:lang w:val="hy-AM"/>
        </w:rPr>
        <w:t>չափ</w:t>
      </w:r>
      <w:r w:rsidRPr="00E70F68">
        <w:rPr>
          <w:rFonts w:ascii="GHEA Grapalat" w:hAnsi="GHEA Grapalat"/>
          <w:lang w:val="hy-AM"/>
        </w:rPr>
        <w:t xml:space="preserve">երն անհրաժեշտ է ընդունել </w:t>
      </w:r>
      <w:r w:rsidRPr="00041245">
        <w:rPr>
          <w:rFonts w:ascii="GHEA Grapalat" w:hAnsi="GHEA Grapalat"/>
          <w:lang w:val="hy-AM"/>
        </w:rPr>
        <w:t xml:space="preserve">VII բաժնի </w:t>
      </w:r>
      <w:r w:rsidRPr="003318BC">
        <w:rPr>
          <w:rFonts w:ascii="GHEA Grapalat" w:hAnsi="GHEA Grapalat"/>
          <w:lang w:val="hy-AM"/>
        </w:rPr>
        <w:t>103</w:t>
      </w:r>
      <w:r w:rsidR="00513DA9" w:rsidRPr="00513DA9">
        <w:rPr>
          <w:rFonts w:ascii="GHEA Grapalat" w:hAnsi="GHEA Grapalat"/>
          <w:lang w:val="hy-AM"/>
        </w:rPr>
        <w:t>-րդ</w:t>
      </w:r>
      <w:r w:rsidRPr="00E70F68">
        <w:rPr>
          <w:rFonts w:ascii="GHEA Grapalat" w:hAnsi="GHEA Grapalat"/>
          <w:color w:val="FF0000"/>
          <w:lang w:val="hy-AM"/>
        </w:rPr>
        <w:t xml:space="preserve"> </w:t>
      </w:r>
      <w:r w:rsidRPr="00E70F68">
        <w:rPr>
          <w:rFonts w:ascii="GHEA Grapalat" w:hAnsi="GHEA Grapalat"/>
          <w:lang w:val="hy-AM"/>
        </w:rPr>
        <w:t xml:space="preserve">և </w:t>
      </w:r>
      <w:r w:rsidRPr="003318BC">
        <w:rPr>
          <w:rFonts w:ascii="GHEA Grapalat" w:hAnsi="GHEA Grapalat"/>
          <w:lang w:val="hy-AM"/>
        </w:rPr>
        <w:t>119</w:t>
      </w:r>
      <w:r w:rsidR="00513DA9" w:rsidRPr="00513DA9">
        <w:rPr>
          <w:rFonts w:ascii="GHEA Grapalat" w:hAnsi="GHEA Grapalat"/>
          <w:lang w:val="hy-AM"/>
        </w:rPr>
        <w:t>-րդ</w:t>
      </w:r>
      <w:r w:rsidRPr="00E70F68">
        <w:rPr>
          <w:rFonts w:ascii="GHEA Grapalat" w:hAnsi="GHEA Grapalat"/>
          <w:lang w:val="hy-AM"/>
        </w:rPr>
        <w:t xml:space="preserve"> </w:t>
      </w:r>
      <w:r>
        <w:rPr>
          <w:rFonts w:ascii="GHEA Grapalat" w:hAnsi="GHEA Grapalat"/>
          <w:lang w:val="hy-AM"/>
        </w:rPr>
        <w:t>կետերի պահանջների</w:t>
      </w:r>
      <w:r w:rsidRPr="00E70F68">
        <w:rPr>
          <w:rFonts w:ascii="GHEA Grapalat" w:hAnsi="GHEA Grapalat"/>
          <w:lang w:val="hy-AM"/>
        </w:rPr>
        <w:t>ն համապատասխան:</w:t>
      </w:r>
    </w:p>
    <w:p w14:paraId="5F6EC28E" w14:textId="77777777" w:rsidR="002F6B2E" w:rsidRDefault="002F6B2E" w:rsidP="002F6B2E">
      <w:pPr>
        <w:shd w:val="clear" w:color="auto" w:fill="FFFFFF"/>
        <w:spacing w:after="120"/>
        <w:ind w:firstLine="567"/>
        <w:jc w:val="both"/>
        <w:rPr>
          <w:rFonts w:ascii="GHEA Grapalat" w:hAnsi="GHEA Grapalat"/>
          <w:lang w:val="hy-AM"/>
        </w:rPr>
      </w:pPr>
      <w:r w:rsidRPr="000D1507">
        <w:rPr>
          <w:rFonts w:ascii="GHEA Grapalat" w:hAnsi="GHEA Grapalat"/>
          <w:b/>
          <w:lang w:val="hy-AM"/>
        </w:rPr>
        <w:t>223.</w:t>
      </w:r>
      <w:r>
        <w:rPr>
          <w:rFonts w:ascii="GHEA Grapalat" w:hAnsi="GHEA Grapalat"/>
          <w:lang w:val="hy-AM"/>
        </w:rPr>
        <w:t xml:space="preserve"> Արտակենտրոն </w:t>
      </w:r>
      <w:r w:rsidRPr="00B8102E">
        <w:rPr>
          <w:rFonts w:ascii="GHEA Grapalat" w:hAnsi="GHEA Grapalat"/>
          <w:lang w:val="hy-AM"/>
        </w:rPr>
        <w:t>սեղմված (</w:t>
      </w:r>
      <w:r>
        <w:rPr>
          <w:rFonts w:ascii="GHEA Grapalat" w:hAnsi="GHEA Grapalat"/>
          <w:lang w:val="hy-AM"/>
        </w:rPr>
        <w:t>սեղմա</w:t>
      </w:r>
      <w:r w:rsidRPr="00B8102E">
        <w:rPr>
          <w:rFonts w:ascii="GHEA Grapalat" w:hAnsi="GHEA Grapalat"/>
          <w:lang w:val="hy-AM"/>
        </w:rPr>
        <w:t>ծռված) տարրերի պատերի կայունությունը</w:t>
      </w:r>
      <w:r>
        <w:rPr>
          <w:rFonts w:ascii="GHEA Grapalat" w:hAnsi="GHEA Grapalat"/>
          <w:lang w:val="hy-AM"/>
        </w:rPr>
        <w:t xml:space="preserve"> </w:t>
      </w:r>
      <w:r w:rsidRPr="00B8102E">
        <w:rPr>
          <w:rFonts w:ascii="GHEA Grapalat" w:hAnsi="GHEA Grapalat"/>
          <w:lang w:val="hy-AM"/>
        </w:rPr>
        <w:t>համար</w:t>
      </w:r>
      <w:r w:rsidRPr="001A610F">
        <w:rPr>
          <w:rFonts w:ascii="GHEA Grapalat" w:hAnsi="GHEA Grapalat"/>
          <w:lang w:val="hy-AM"/>
        </w:rPr>
        <w:t>վում է</w:t>
      </w:r>
      <w:r w:rsidRPr="00B8102E">
        <w:rPr>
          <w:rFonts w:ascii="GHEA Grapalat" w:hAnsi="GHEA Grapalat"/>
          <w:lang w:val="hy-AM"/>
        </w:rPr>
        <w:t xml:space="preserve"> ապահովված, եթե</w:t>
      </w:r>
      <w:r>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1A610F">
        <w:rPr>
          <w:rFonts w:ascii="GHEA Grapalat" w:hAnsi="GHEA Grapalat" w:cs="Times New Roman"/>
          <w:i/>
          <w:sz w:val="28"/>
          <w:vertAlign w:val="subscript"/>
          <w:lang w:val="hy-AM"/>
        </w:rPr>
        <w:t>w</w:t>
      </w:r>
      <w:r w:rsidRPr="001A610F">
        <w:rPr>
          <w:rFonts w:ascii="Calibri" w:hAnsi="Calibri"/>
          <w:lang w:val="hy-AM"/>
        </w:rPr>
        <w:t> </w:t>
      </w:r>
      <w:r w:rsidRPr="001A610F">
        <w:rPr>
          <w:rFonts w:ascii="GHEA Grapalat" w:hAnsi="GHEA Grapalat"/>
          <w:lang w:val="hy-AM"/>
        </w:rPr>
        <w:t>=</w:t>
      </w:r>
      <w:r w:rsidRPr="001A610F">
        <w:rPr>
          <w:rFonts w:ascii="Calibri" w:hAnsi="Calibri"/>
          <w:lang w:val="hy-AM"/>
        </w:rPr>
        <w:t> </w:t>
      </w:r>
      <w:r w:rsidRPr="001A610F">
        <w:rPr>
          <w:rFonts w:ascii="GHEA Grapalat" w:hAnsi="GHEA Grapalat"/>
          <w:sz w:val="24"/>
          <w:lang w:val="hy-AM"/>
        </w:rPr>
        <w:t>(</w:t>
      </w:r>
      <w:r w:rsidRPr="001A610F">
        <w:rPr>
          <w:rFonts w:ascii="GHEA Grapalat" w:hAnsi="GHEA Grapalat"/>
          <w:i/>
          <w:sz w:val="26"/>
          <w:szCs w:val="26"/>
          <w:lang w:val="hy-AM"/>
        </w:rPr>
        <w:t>h</w:t>
      </w:r>
      <w:r w:rsidRPr="001A610F">
        <w:rPr>
          <w:rFonts w:ascii="GHEA Grapalat" w:hAnsi="GHEA Grapalat"/>
          <w:i/>
          <w:sz w:val="28"/>
          <w:szCs w:val="28"/>
          <w:vertAlign w:val="subscript"/>
          <w:lang w:val="hy-AM"/>
        </w:rPr>
        <w:t>ef</w:t>
      </w:r>
      <w:r w:rsidRPr="001A610F">
        <w:rPr>
          <w:rFonts w:ascii="GHEA Grapalat" w:hAnsi="GHEA Grapalat"/>
          <w:lang w:val="hy-AM"/>
        </w:rPr>
        <w:t xml:space="preserve"> </w:t>
      </w:r>
      <w:r w:rsidRPr="001A610F">
        <w:rPr>
          <w:rFonts w:ascii="GHEA Grapalat" w:hAnsi="GHEA Grapalat"/>
          <w:sz w:val="24"/>
          <w:lang w:val="hy-AM"/>
        </w:rPr>
        <w:t>/</w:t>
      </w:r>
      <w:r w:rsidRPr="001A610F">
        <w:rPr>
          <w:rFonts w:ascii="GHEA Grapalat" w:hAnsi="GHEA Grapalat"/>
          <w:i/>
          <w:sz w:val="26"/>
          <w:szCs w:val="26"/>
          <w:lang w:val="hy-AM"/>
        </w:rPr>
        <w:t>t</w:t>
      </w:r>
      <w:r w:rsidRPr="001A610F">
        <w:rPr>
          <w:rFonts w:ascii="GHEA Grapalat" w:hAnsi="GHEA Grapalat"/>
          <w:i/>
          <w:sz w:val="28"/>
          <w:szCs w:val="28"/>
          <w:vertAlign w:val="subscript"/>
          <w:lang w:val="hy-AM"/>
        </w:rPr>
        <w:t>w</w:t>
      </w:r>
      <w:r w:rsidRPr="001A610F">
        <w:rPr>
          <w:rFonts w:ascii="Calibri" w:hAnsi="Calibri"/>
          <w:i/>
          <w:sz w:val="28"/>
          <w:szCs w:val="28"/>
          <w:vertAlign w:val="subscript"/>
          <w:lang w:val="hy-AM"/>
        </w:rPr>
        <w:t> </w:t>
      </w:r>
      <w:r w:rsidRPr="001A610F">
        <w:rPr>
          <w:rFonts w:ascii="GHEA Grapalat" w:hAnsi="GHEA Grapalat"/>
          <w:sz w:val="24"/>
          <w:lang w:val="hy-AM"/>
        </w:rPr>
        <w:t>)</w:t>
      </w:r>
      <w:r w:rsidRPr="001A610F">
        <w:rPr>
          <w:rFonts w:ascii="Courier New" w:hAnsi="Courier New" w:cs="Courier New"/>
          <w:lang w:val="hy-AM"/>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hy-AM"/>
                  </w:rPr>
                  <m:t>R</m:t>
                </m:r>
              </m:e>
              <m:sub>
                <m:r>
                  <w:rPr>
                    <w:rFonts w:ascii="Cambria Math" w:hAnsi="Cambria Math" w:cs="Arial"/>
                    <w:sz w:val="26"/>
                    <w:szCs w:val="26"/>
                    <w:lang w:val="hy-AM"/>
                  </w:rPr>
                  <m:t>y</m:t>
                </m:r>
              </m:sub>
            </m:sSub>
            <m:r>
              <w:rPr>
                <w:rFonts w:ascii="Cambria Math" w:hAnsi="Cambria Math" w:cs="Arial"/>
                <w:sz w:val="26"/>
                <w:szCs w:val="26"/>
                <w:lang w:val="hy-AM"/>
              </w:rPr>
              <m:t>/E</m:t>
            </m:r>
          </m:e>
        </m:rad>
      </m:oMath>
      <w:r>
        <w:rPr>
          <w:rFonts w:ascii="Courier New" w:eastAsiaTheme="minorEastAsia" w:hAnsi="Courier New" w:cs="Courier New"/>
          <w:sz w:val="26"/>
          <w:szCs w:val="26"/>
          <w:lang w:val="hy-AM"/>
        </w:rPr>
        <w:t xml:space="preserve"> </w:t>
      </w:r>
      <w:r w:rsidRPr="00B8102E">
        <w:rPr>
          <w:rFonts w:ascii="GHEA Grapalat" w:hAnsi="GHEA Grapalat"/>
          <w:lang w:val="hy-AM"/>
        </w:rPr>
        <w:t>պատի</w:t>
      </w:r>
      <w:r>
        <w:rPr>
          <w:rFonts w:ascii="GHEA Grapalat" w:hAnsi="GHEA Grapalat"/>
          <w:lang w:val="hy-AM"/>
        </w:rPr>
        <w:t xml:space="preserve"> </w:t>
      </w:r>
      <w:r w:rsidRPr="00B8102E">
        <w:rPr>
          <w:rFonts w:ascii="GHEA Grapalat" w:hAnsi="GHEA Grapalat"/>
          <w:lang w:val="hy-AM"/>
        </w:rPr>
        <w:t>պայմանական</w:t>
      </w:r>
      <w:r>
        <w:rPr>
          <w:rFonts w:ascii="GHEA Grapalat" w:hAnsi="GHEA Grapalat"/>
          <w:lang w:val="hy-AM"/>
        </w:rPr>
        <w:t xml:space="preserve"> </w:t>
      </w:r>
      <w:r w:rsidRPr="00B8102E">
        <w:rPr>
          <w:rFonts w:ascii="GHEA Grapalat" w:hAnsi="GHEA Grapalat"/>
          <w:lang w:val="hy-AM"/>
        </w:rPr>
        <w:t>ճկունությունը</w:t>
      </w:r>
      <w:r>
        <w:rPr>
          <w:rFonts w:ascii="GHEA Grapalat" w:hAnsi="GHEA Grapalat"/>
          <w:lang w:val="hy-AM"/>
        </w:rPr>
        <w:t xml:space="preserve"> </w:t>
      </w:r>
      <w:r w:rsidRPr="00B8102E">
        <w:rPr>
          <w:rFonts w:ascii="GHEA Grapalat" w:hAnsi="GHEA Grapalat"/>
          <w:lang w:val="hy-AM"/>
        </w:rPr>
        <w:t>չի</w:t>
      </w:r>
      <w:r>
        <w:rPr>
          <w:rFonts w:ascii="GHEA Grapalat" w:hAnsi="GHEA Grapalat"/>
          <w:lang w:val="hy-AM"/>
        </w:rPr>
        <w:t xml:space="preserve"> </w:t>
      </w:r>
      <w:r w:rsidRPr="00B8102E">
        <w:rPr>
          <w:rFonts w:ascii="GHEA Grapalat" w:hAnsi="GHEA Grapalat"/>
          <w:lang w:val="hy-AM"/>
        </w:rPr>
        <w:t>գերազանցում</w:t>
      </w:r>
      <w:r w:rsidRPr="0066437B">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1A610F">
        <w:rPr>
          <w:rFonts w:ascii="GHEA Grapalat" w:hAnsi="GHEA Grapalat" w:cs="Times New Roman"/>
          <w:i/>
          <w:sz w:val="28"/>
          <w:vertAlign w:val="subscript"/>
          <w:lang w:val="hy-AM"/>
        </w:rPr>
        <w:t>uw</w:t>
      </w:r>
      <w:r w:rsidRPr="001A610F">
        <w:rPr>
          <w:rFonts w:ascii="GHEA Grapalat" w:hAnsi="GHEA Grapalat"/>
          <w:lang w:val="hy-AM"/>
        </w:rPr>
        <w:t xml:space="preserve"> </w:t>
      </w:r>
      <w:r w:rsidRPr="00B8102E">
        <w:rPr>
          <w:rFonts w:ascii="GHEA Grapalat" w:hAnsi="GHEA Grapalat"/>
          <w:lang w:val="hy-AM"/>
        </w:rPr>
        <w:t>սահմանային</w:t>
      </w:r>
      <w:r>
        <w:rPr>
          <w:rFonts w:ascii="GHEA Grapalat" w:hAnsi="GHEA Grapalat"/>
          <w:lang w:val="hy-AM"/>
        </w:rPr>
        <w:t xml:space="preserve"> </w:t>
      </w:r>
      <w:r w:rsidRPr="00B8102E">
        <w:rPr>
          <w:rFonts w:ascii="GHEA Grapalat" w:hAnsi="GHEA Grapalat"/>
          <w:lang w:val="hy-AM"/>
        </w:rPr>
        <w:t>պայմանական</w:t>
      </w:r>
      <w:r>
        <w:rPr>
          <w:rFonts w:ascii="GHEA Grapalat" w:hAnsi="GHEA Grapalat"/>
          <w:lang w:val="hy-AM"/>
        </w:rPr>
        <w:t xml:space="preserve"> </w:t>
      </w:r>
      <w:r w:rsidRPr="00B8102E">
        <w:rPr>
          <w:rFonts w:ascii="GHEA Grapalat" w:hAnsi="GHEA Grapalat"/>
          <w:lang w:val="hy-AM"/>
        </w:rPr>
        <w:t>ճկունության</w:t>
      </w:r>
      <w:r>
        <w:rPr>
          <w:rFonts w:ascii="GHEA Grapalat" w:hAnsi="GHEA Grapalat"/>
          <w:lang w:val="hy-AM"/>
        </w:rPr>
        <w:t xml:space="preserve"> </w:t>
      </w:r>
      <w:r w:rsidRPr="00B8102E">
        <w:rPr>
          <w:rFonts w:ascii="GHEA Grapalat" w:hAnsi="GHEA Grapalat"/>
          <w:lang w:val="hy-AM"/>
        </w:rPr>
        <w:t>արժեքները, որոնք</w:t>
      </w:r>
      <w:r>
        <w:rPr>
          <w:rFonts w:ascii="GHEA Grapalat" w:hAnsi="GHEA Grapalat"/>
          <w:lang w:val="hy-AM"/>
        </w:rPr>
        <w:t xml:space="preserve"> </w:t>
      </w:r>
      <w:r w:rsidRPr="00B8102E">
        <w:rPr>
          <w:rFonts w:ascii="GHEA Grapalat" w:hAnsi="GHEA Grapalat"/>
          <w:lang w:val="hy-AM"/>
        </w:rPr>
        <w:t>որոշվում են աղյուսակ</w:t>
      </w:r>
      <w:r>
        <w:rPr>
          <w:rFonts w:ascii="GHEA Grapalat" w:hAnsi="GHEA Grapalat"/>
          <w:lang w:val="hy-AM"/>
        </w:rPr>
        <w:t xml:space="preserve"> </w:t>
      </w:r>
      <w:r w:rsidRPr="00B8102E">
        <w:rPr>
          <w:rFonts w:ascii="GHEA Grapalat" w:hAnsi="GHEA Grapalat"/>
          <w:lang w:val="hy-AM"/>
        </w:rPr>
        <w:t>22-</w:t>
      </w:r>
      <w:r w:rsidR="002B724C">
        <w:rPr>
          <w:rFonts w:ascii="GHEA Grapalat" w:hAnsi="GHEA Grapalat"/>
          <w:lang w:val="hy-AM"/>
        </w:rPr>
        <w:t>ում տրված</w:t>
      </w:r>
      <w:r w:rsidRPr="00B8102E">
        <w:rPr>
          <w:rFonts w:ascii="GHEA Grapalat" w:hAnsi="GHEA Grapalat"/>
          <w:lang w:val="hy-AM"/>
        </w:rPr>
        <w:t xml:space="preserve"> բանաձևերով</w:t>
      </w:r>
      <w:r w:rsidRPr="001A610F">
        <w:rPr>
          <w:rFonts w:ascii="GHEA Grapalat" w:hAnsi="GHEA Grapalat"/>
          <w:lang w:val="hy-AM"/>
        </w:rPr>
        <w:t>:</w:t>
      </w:r>
    </w:p>
    <w:p w14:paraId="372AAFCE" w14:textId="77777777" w:rsidR="002F6B2E" w:rsidRPr="0024104A" w:rsidRDefault="002F6B2E" w:rsidP="002F6B2E">
      <w:pPr>
        <w:shd w:val="clear" w:color="auto" w:fill="FFFFFF"/>
        <w:tabs>
          <w:tab w:val="left" w:pos="3969"/>
          <w:tab w:val="left" w:pos="8647"/>
        </w:tabs>
        <w:spacing w:after="120"/>
        <w:ind w:firstLine="567"/>
        <w:jc w:val="both"/>
        <w:rPr>
          <w:rFonts w:ascii="GHEA Grapalat" w:hAnsi="GHEA Grapalat"/>
          <w:lang w:val="hy-AM"/>
        </w:rPr>
      </w:pPr>
      <w:r w:rsidRPr="000D1507">
        <w:rPr>
          <w:rFonts w:ascii="GHEA Grapalat" w:hAnsi="GHEA Grapalat"/>
          <w:b/>
          <w:lang w:val="hy-AM"/>
        </w:rPr>
        <w:t>224.</w:t>
      </w:r>
      <w:r w:rsidRPr="001A610F">
        <w:rPr>
          <w:rFonts w:ascii="GHEA Grapalat" w:hAnsi="GHEA Grapalat"/>
          <w:lang w:val="hy-AM"/>
        </w:rPr>
        <w:t xml:space="preserve"> </w:t>
      </w:r>
      <w:r w:rsidRPr="00A5485B">
        <w:rPr>
          <w:rFonts w:ascii="GHEA Grapalat" w:hAnsi="GHEA Grapalat"/>
          <w:lang w:val="hy-AM"/>
        </w:rPr>
        <w:t>0,8</w:t>
      </w:r>
      <w:r w:rsidRPr="00A5485B">
        <w:rPr>
          <w:rFonts w:ascii="Calibri" w:hAnsi="Calibri"/>
          <w:lang w:val="hy-AM"/>
        </w:rPr>
        <w:t> </w:t>
      </w:r>
      <w:r>
        <w:rPr>
          <w:rFonts w:ascii="GHEA Grapalat" w:hAnsi="GHEA Grapalat"/>
          <w:lang w:val="hy-AM"/>
        </w:rPr>
        <w:t>≤</w:t>
      </w:r>
      <w:r w:rsidRPr="00A5485B">
        <w:rPr>
          <w:rFonts w:ascii="Calibri" w:hAnsi="Calibri"/>
          <w:lang w:val="hy-AM"/>
        </w:rPr>
        <w:t> </w:t>
      </w:r>
      <w:r w:rsidRPr="00A5485B">
        <w:rPr>
          <w:rFonts w:ascii="GHEA Grapalat" w:hAnsi="GHEA Grapalat"/>
          <w:i/>
          <w:sz w:val="24"/>
          <w:lang w:val="hy-AM"/>
        </w:rPr>
        <w:t>N</w:t>
      </w:r>
      <w:r w:rsidRPr="00A5485B">
        <w:rPr>
          <w:rFonts w:ascii="GHEA Grapalat" w:hAnsi="GHEA Grapalat"/>
          <w:lang w:val="hy-AM"/>
        </w:rPr>
        <w:t> </w:t>
      </w:r>
      <w:r w:rsidRPr="00A5485B">
        <w:rPr>
          <w:rFonts w:ascii="GHEA Grapalat" w:hAnsi="GHEA Grapalat"/>
          <w:sz w:val="24"/>
          <w:lang w:val="hy-AM"/>
        </w:rPr>
        <w:t>/</w:t>
      </w:r>
      <w:r w:rsidRPr="00A5485B">
        <w:rPr>
          <w:rFonts w:ascii="Calibri" w:hAnsi="Calibri"/>
          <w:lang w:val="hy-AM"/>
        </w:rPr>
        <w:t> </w:t>
      </w:r>
      <w:r w:rsidRPr="00A5485B">
        <w:rPr>
          <w:rFonts w:ascii="GHEA Grapalat" w:hAnsi="GHEA Grapalat"/>
          <w:lang w:val="hy-AM"/>
        </w:rPr>
        <w:t>(</w:t>
      </w:r>
      <w:r w:rsidRPr="001911B7">
        <w:rPr>
          <w:rFonts w:ascii="GHEA Grapalat" w:hAnsi="GHEA Grapalat"/>
          <w:i/>
          <w:sz w:val="26"/>
          <w:szCs w:val="26"/>
        </w:rPr>
        <w:t>φ</w:t>
      </w:r>
      <w:r w:rsidRPr="00E502A2">
        <w:rPr>
          <w:rFonts w:ascii="GHEA Grapalat" w:hAnsi="GHEA Grapalat"/>
          <w:i/>
          <w:sz w:val="28"/>
          <w:szCs w:val="28"/>
          <w:vertAlign w:val="subscript"/>
          <w:lang w:val="hy-AM"/>
        </w:rPr>
        <w:t>e</w:t>
      </w:r>
      <w:r>
        <w:rPr>
          <w:rFonts w:ascii="Courier New" w:hAnsi="Courier New" w:cs="Courier New"/>
          <w:lang w:val="hy-AM"/>
        </w:rPr>
        <w:t>∙</w:t>
      </w:r>
      <w:r w:rsidRPr="00A5485B">
        <w:rPr>
          <w:rFonts w:ascii="GHEA Grapalat" w:hAnsi="GHEA Grapalat"/>
          <w:i/>
          <w:sz w:val="24"/>
          <w:lang w:val="hy-AM"/>
        </w:rPr>
        <w:t>A</w:t>
      </w:r>
      <w:r>
        <w:rPr>
          <w:rFonts w:ascii="Courier New" w:hAnsi="Courier New" w:cs="Courier New"/>
          <w:lang w:val="hy-AM"/>
        </w:rPr>
        <w:t>∙</w:t>
      </w:r>
      <w:r w:rsidRPr="00A5485B">
        <w:rPr>
          <w:rFonts w:ascii="GHEA Grapalat" w:hAnsi="GHEA Grapalat"/>
          <w:i/>
          <w:sz w:val="24"/>
          <w:lang w:val="hy-AM"/>
        </w:rPr>
        <w:t>R</w:t>
      </w:r>
      <w:r w:rsidRPr="00A5485B">
        <w:rPr>
          <w:rFonts w:ascii="GHEA Grapalat" w:hAnsi="GHEA Grapalat"/>
          <w:i/>
          <w:sz w:val="28"/>
          <w:vertAlign w:val="subscript"/>
          <w:lang w:val="hy-AM"/>
        </w:rPr>
        <w:t>y</w:t>
      </w:r>
      <w:r>
        <w:rPr>
          <w:rFonts w:ascii="Courier New" w:hAnsi="Courier New" w:cs="Courier New"/>
          <w:lang w:val="hy-AM"/>
        </w:rPr>
        <w:t>∙</w:t>
      </w:r>
      <w:r w:rsidRPr="00A5485B">
        <w:rPr>
          <w:rFonts w:ascii="GHEA Grapalat" w:hAnsi="GHEA Grapalat"/>
          <w:i/>
          <w:sz w:val="28"/>
          <w:lang w:val="hy-AM"/>
        </w:rPr>
        <w:t>γ</w:t>
      </w:r>
      <w:r w:rsidRPr="00A5485B">
        <w:rPr>
          <w:rFonts w:ascii="GHEA Grapalat" w:hAnsi="GHEA Grapalat"/>
          <w:i/>
          <w:sz w:val="28"/>
          <w:vertAlign w:val="subscript"/>
          <w:lang w:val="hy-AM"/>
        </w:rPr>
        <w:t>c</w:t>
      </w:r>
      <w:r w:rsidRPr="00A5485B">
        <w:rPr>
          <w:rFonts w:ascii="GHEA Grapalat" w:hAnsi="GHEA Grapalat"/>
          <w:lang w:val="hy-AM"/>
        </w:rPr>
        <w:t>)</w:t>
      </w:r>
      <w:r w:rsidRPr="00A5485B">
        <w:rPr>
          <w:rFonts w:ascii="Calibri" w:hAnsi="Calibri"/>
          <w:lang w:val="hy-AM"/>
        </w:rPr>
        <w:t> </w:t>
      </w:r>
      <w:r>
        <w:rPr>
          <w:rFonts w:ascii="GHEA Grapalat" w:hAnsi="GHEA Grapalat"/>
          <w:lang w:val="hy-AM"/>
        </w:rPr>
        <w:t>≤</w:t>
      </w:r>
      <w:r w:rsidRPr="00A5485B">
        <w:rPr>
          <w:rFonts w:ascii="Calibri" w:hAnsi="Calibri"/>
          <w:lang w:val="hy-AM"/>
        </w:rPr>
        <w:t> </w:t>
      </w:r>
      <w:r w:rsidRPr="00A5485B">
        <w:rPr>
          <w:rFonts w:ascii="GHEA Grapalat" w:hAnsi="GHEA Grapalat"/>
          <w:lang w:val="hy-AM"/>
        </w:rPr>
        <w:t>1</w:t>
      </w:r>
      <w:r w:rsidRPr="001A610F">
        <w:rPr>
          <w:rFonts w:ascii="GHEA Grapalat" w:hAnsi="GHEA Grapalat"/>
          <w:lang w:val="hy-AM"/>
        </w:rPr>
        <w:t xml:space="preserve"> </w:t>
      </w:r>
      <w:r w:rsidRPr="00CC4D7F">
        <w:rPr>
          <w:rFonts w:ascii="GHEA Grapalat" w:hAnsi="GHEA Grapalat"/>
          <w:lang w:val="hy-AM"/>
        </w:rPr>
        <w:t xml:space="preserve">պայմանի կատարման դեպքում (125) և (126) բանաձևերով հաշվարկված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CC4D7F">
        <w:rPr>
          <w:rFonts w:ascii="GHEA Grapalat" w:hAnsi="GHEA Grapalat" w:cs="Times New Roman"/>
          <w:i/>
          <w:sz w:val="28"/>
          <w:vertAlign w:val="subscript"/>
          <w:lang w:val="hy-AM"/>
        </w:rPr>
        <w:t>uw</w:t>
      </w:r>
      <w:r w:rsidRPr="00CC4D7F">
        <w:rPr>
          <w:rFonts w:ascii="GHEA Grapalat" w:hAnsi="GHEA Grapalat"/>
          <w:lang w:val="hy-AM"/>
        </w:rPr>
        <w:t xml:space="preserve"> սահմանային պայմանական ճկունությունը մեծաց</w:t>
      </w:r>
      <w:r w:rsidRPr="00A4527B">
        <w:rPr>
          <w:rFonts w:ascii="GHEA Grapalat" w:hAnsi="GHEA Grapalat"/>
          <w:lang w:val="hy-AM"/>
        </w:rPr>
        <w:t>վ</w:t>
      </w:r>
      <w:r w:rsidRPr="00CC4D7F">
        <w:rPr>
          <w:rFonts w:ascii="GHEA Grapalat" w:hAnsi="GHEA Grapalat"/>
          <w:lang w:val="hy-AM"/>
        </w:rPr>
        <w:t xml:space="preserve">ում </w:t>
      </w:r>
      <w:r w:rsidRPr="00A4527B">
        <w:rPr>
          <w:rFonts w:ascii="GHEA Grapalat" w:hAnsi="GHEA Grapalat"/>
          <w:lang w:val="hy-AM"/>
        </w:rPr>
        <w:t>է</w:t>
      </w:r>
      <w:r w:rsidRPr="004C135D">
        <w:rPr>
          <w:rFonts w:ascii="GHEA Grapalat" w:hAnsi="GHEA Grapalat"/>
          <w:lang w:val="hy-AM"/>
        </w:rPr>
        <w:t>՝</w:t>
      </w:r>
      <w:r w:rsidRPr="00CC4D7F">
        <w:rPr>
          <w:rFonts w:ascii="GHEA Grapalat" w:hAnsi="GHEA Grapalat"/>
          <w:lang w:val="hy-AM"/>
        </w:rPr>
        <w:t xml:space="preserve"> որոշվ</w:t>
      </w:r>
      <w:r w:rsidRPr="003C0625">
        <w:rPr>
          <w:rFonts w:ascii="GHEA Grapalat" w:hAnsi="GHEA Grapalat"/>
          <w:lang w:val="hy-AM"/>
        </w:rPr>
        <w:t>ելով</w:t>
      </w:r>
      <w:r w:rsidRPr="00CC4D7F">
        <w:rPr>
          <w:rFonts w:ascii="GHEA Grapalat" w:hAnsi="GHEA Grapalat"/>
          <w:lang w:val="hy-AM"/>
        </w:rPr>
        <w:t xml:space="preserve"> հետևյալ բանաձևով</w:t>
      </w:r>
      <w:r>
        <w:rPr>
          <w:rFonts w:ascii="GHEA Grapalat" w:hAnsi="GHEA Grapalat"/>
          <w:lang w:val="hy-AM"/>
        </w:rPr>
        <w:t>.</w:t>
      </w:r>
    </w:p>
    <w:p w14:paraId="7BA75317" w14:textId="77777777" w:rsidR="002F6B2E" w:rsidRPr="00CC4D7F" w:rsidRDefault="002F6B2E" w:rsidP="002F6B2E">
      <w:pPr>
        <w:shd w:val="clear" w:color="auto" w:fill="FFFFFF"/>
        <w:tabs>
          <w:tab w:val="left" w:pos="2268"/>
          <w:tab w:val="left" w:pos="8647"/>
        </w:tabs>
        <w:spacing w:after="120"/>
        <w:ind w:firstLine="567"/>
        <w:jc w:val="both"/>
        <w:rPr>
          <w:rFonts w:ascii="GHEA Grapalat" w:hAnsi="GHEA Grapalat"/>
          <w:lang w:val="hy-AM"/>
        </w:rPr>
      </w:pPr>
      <w:r w:rsidRPr="00CC4D7F">
        <w:rPr>
          <w:rFonts w:ascii="GHEA Grapalat" w:hAnsi="GHEA Grapalat"/>
          <w:lang w:val="hy-AM"/>
        </w:rPr>
        <w:lastRenderedPageBreak/>
        <w:tab/>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CC4D7F">
        <w:rPr>
          <w:rFonts w:ascii="GHEA Grapalat" w:hAnsi="GHEA Grapalat" w:cs="Times New Roman"/>
          <w:i/>
          <w:sz w:val="28"/>
          <w:vertAlign w:val="subscript"/>
          <w:lang w:val="hy-AM"/>
        </w:rPr>
        <w:t>uw</w:t>
      </w:r>
      <w:r w:rsidRPr="00CC4D7F">
        <w:rPr>
          <w:rFonts w:ascii="Calibri" w:hAnsi="Calibri" w:cs="Calibri"/>
          <w:i/>
          <w:sz w:val="28"/>
          <w:vertAlign w:val="subscript"/>
          <w:lang w:val="hy-AM"/>
        </w:rPr>
        <w:t>  </w:t>
      </w:r>
      <w:r w:rsidRPr="00CC4D7F">
        <w:rPr>
          <w:rFonts w:ascii="GHEA Grapalat" w:hAnsi="GHEA Grapalat"/>
          <w:lang w:val="hy-AM"/>
        </w:rPr>
        <w:t>=</w:t>
      </w:r>
      <w:r w:rsidRPr="00CC4D7F">
        <w:rPr>
          <w:rFonts w:ascii="Calibri" w:eastAsiaTheme="minorEastAsia" w:hAnsi="Calibri"/>
          <w:lang w:val="hy-AM"/>
        </w:rPr>
        <w:t>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CC4D7F">
        <w:rPr>
          <w:rFonts w:ascii="GHEA Grapalat" w:hAnsi="GHEA Grapalat" w:cs="Times New Roman"/>
          <w:i/>
          <w:sz w:val="28"/>
          <w:vertAlign w:val="subscript"/>
          <w:lang w:val="hy-AM"/>
        </w:rPr>
        <w:t>uw</w:t>
      </w:r>
      <w:r w:rsidRPr="00CC4D7F">
        <w:rPr>
          <w:rFonts w:ascii="GHEA Grapalat" w:hAnsi="GHEA Grapalat" w:cs="Times New Roman"/>
          <w:sz w:val="28"/>
          <w:vertAlign w:val="subscript"/>
          <w:lang w:val="hy-AM"/>
        </w:rPr>
        <w:t>,1</w:t>
      </w:r>
      <w:r w:rsidRPr="00CC4D7F">
        <w:rPr>
          <w:rFonts w:ascii="GHEA Grapalat" w:hAnsi="GHEA Grapalat"/>
          <w:lang w:val="hy-AM"/>
        </w:rPr>
        <w:t xml:space="preserve"> +</w:t>
      </w:r>
      <w:r w:rsidRPr="00CC4D7F">
        <w:rPr>
          <w:rFonts w:ascii="Calibri" w:hAnsi="Calibri"/>
          <w:lang w:val="hy-AM"/>
        </w:rPr>
        <w:t> </w:t>
      </w:r>
      <w:r w:rsidRPr="00CC4D7F">
        <w:rPr>
          <w:rFonts w:ascii="GHEA Grapalat" w:hAnsi="GHEA Grapalat"/>
          <w:lang w:val="hy-AM"/>
        </w:rPr>
        <w:t>5</w:t>
      </w:r>
      <w:r w:rsidRPr="00CC4D7F">
        <w:rPr>
          <w:rFonts w:ascii="Courier New" w:hAnsi="Courier New" w:cs="Courier New"/>
          <w:lang w:val="hy-AM"/>
        </w:rPr>
        <w:t>∙</w:t>
      </w:r>
      <w:r w:rsidRPr="00CC4D7F">
        <w:rPr>
          <w:rFonts w:ascii="GHEA Grapalat" w:hAnsi="GHEA Grapalat"/>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CC4D7F">
        <w:rPr>
          <w:rFonts w:ascii="GHEA Grapalat" w:hAnsi="GHEA Grapalat" w:cs="Times New Roman"/>
          <w:i/>
          <w:sz w:val="28"/>
          <w:vertAlign w:val="subscript"/>
          <w:lang w:val="hy-AM"/>
        </w:rPr>
        <w:t>uw</w:t>
      </w:r>
      <w:r w:rsidRPr="00CC4D7F">
        <w:rPr>
          <w:rFonts w:ascii="GHEA Grapalat" w:hAnsi="GHEA Grapalat" w:cs="Times New Roman"/>
          <w:sz w:val="28"/>
          <w:vertAlign w:val="subscript"/>
          <w:lang w:val="hy-AM"/>
        </w:rPr>
        <w:t>,2</w:t>
      </w:r>
      <w:r w:rsidRPr="00CC4D7F">
        <w:rPr>
          <w:rFonts w:ascii="Calibri" w:hAnsi="Calibri" w:cs="Calibri"/>
          <w:sz w:val="28"/>
          <w:vertAlign w:val="subscript"/>
          <w:lang w:val="hy-AM"/>
        </w:rPr>
        <w:t> </w:t>
      </w:r>
      <w:r w:rsidRPr="00CC4D7F">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CC4D7F">
        <w:rPr>
          <w:rFonts w:ascii="GHEA Grapalat" w:hAnsi="GHEA Grapalat" w:cs="Times New Roman"/>
          <w:i/>
          <w:sz w:val="28"/>
          <w:vertAlign w:val="subscript"/>
          <w:lang w:val="hy-AM"/>
        </w:rPr>
        <w:t>uw</w:t>
      </w:r>
      <w:r w:rsidRPr="00CC4D7F">
        <w:rPr>
          <w:rFonts w:ascii="GHEA Grapalat" w:hAnsi="GHEA Grapalat" w:cs="Times New Roman"/>
          <w:sz w:val="28"/>
          <w:vertAlign w:val="subscript"/>
          <w:lang w:val="hy-AM"/>
        </w:rPr>
        <w:t>,1</w:t>
      </w:r>
      <w:r w:rsidRPr="00CC4D7F">
        <w:rPr>
          <w:rFonts w:ascii="GHEA Grapalat" w:hAnsi="GHEA Grapalat"/>
          <w:lang w:val="hy-AM"/>
        </w:rPr>
        <w:t>)</w:t>
      </w:r>
      <w:r w:rsidRPr="00CC4D7F">
        <w:rPr>
          <w:rFonts w:ascii="Courier New" w:hAnsi="Courier New" w:cs="Courier New"/>
          <w:lang w:val="hy-AM"/>
        </w:rPr>
        <w:t>∙</w:t>
      </w:r>
      <w:r w:rsidRPr="00CC4D7F">
        <w:rPr>
          <w:rFonts w:ascii="GHEA Grapalat" w:hAnsi="GHEA Grapalat"/>
          <w:position w:val="-38"/>
        </w:rPr>
        <w:object w:dxaOrig="2060" w:dyaOrig="880" w14:anchorId="0FCBA6ED">
          <v:shape id="_x0000_i1155" type="#_x0000_t75" style="width:102.75pt;height:45.75pt" o:ole="" o:preferrelative="f">
            <v:imagedata r:id="rId311" o:title=""/>
          </v:shape>
          <o:OLEObject Type="Embed" ProgID="Equation.DSMT4" ShapeID="_x0000_i1155" DrawAspect="Content" ObjectID="_1671619521" r:id="rId312"/>
        </w:object>
      </w:r>
      <w:r w:rsidRPr="00CC4D7F">
        <w:rPr>
          <w:rFonts w:ascii="GHEA Grapalat" w:hAnsi="GHEA Grapalat"/>
          <w:lang w:val="hy-AM"/>
        </w:rPr>
        <w:t>,</w:t>
      </w:r>
      <w:r w:rsidRPr="00CC4D7F">
        <w:rPr>
          <w:rFonts w:ascii="GHEA Grapalat" w:hAnsi="GHEA Grapalat"/>
          <w:lang w:val="hy-AM"/>
        </w:rPr>
        <w:tab/>
        <w:t>(131)</w:t>
      </w:r>
    </w:p>
    <w:p w14:paraId="5D2B90B7" w14:textId="77777777" w:rsidR="002F6B2E" w:rsidRPr="00050451" w:rsidRDefault="002F6B2E" w:rsidP="00CA0809">
      <w:pPr>
        <w:shd w:val="clear" w:color="auto" w:fill="FFFFFF"/>
        <w:tabs>
          <w:tab w:val="left" w:pos="3969"/>
          <w:tab w:val="left" w:pos="8647"/>
        </w:tabs>
        <w:spacing w:after="0"/>
        <w:jc w:val="both"/>
        <w:rPr>
          <w:rFonts w:ascii="GHEA Grapalat" w:hAnsi="GHEA Grapalat"/>
          <w:lang w:val="hy-AM"/>
        </w:rPr>
      </w:pPr>
      <w:r w:rsidRPr="00050451">
        <w:rPr>
          <w:rFonts w:ascii="GHEA Grapalat" w:hAnsi="GHEA Grapalat"/>
          <w:lang w:val="hy-AM"/>
        </w:rPr>
        <w:t xml:space="preserve">որտեղ՝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050451">
        <w:rPr>
          <w:rFonts w:ascii="GHEA Grapalat" w:hAnsi="GHEA Grapalat" w:cs="Times New Roman"/>
          <w:i/>
          <w:sz w:val="28"/>
          <w:vertAlign w:val="subscript"/>
          <w:lang w:val="hy-AM"/>
        </w:rPr>
        <w:t>uw</w:t>
      </w:r>
      <w:r w:rsidRPr="00050451">
        <w:rPr>
          <w:rFonts w:ascii="GHEA Grapalat" w:hAnsi="GHEA Grapalat" w:cs="Times New Roman"/>
          <w:sz w:val="28"/>
          <w:vertAlign w:val="subscript"/>
          <w:lang w:val="hy-AM"/>
        </w:rPr>
        <w:t>,1</w:t>
      </w:r>
      <w:r w:rsidRPr="00050451">
        <w:rPr>
          <w:rFonts w:ascii="GHEA Grapalat" w:hAnsi="GHEA Grapalat"/>
          <w:i/>
          <w:sz w:val="26"/>
          <w:szCs w:val="26"/>
          <w:lang w:val="hy-AM"/>
        </w:rPr>
        <w:t xml:space="preserve"> </w:t>
      </w:r>
      <w:r w:rsidRPr="00050451">
        <w:rPr>
          <w:rFonts w:ascii="GHEA Grapalat" w:hAnsi="GHEA Grapalat"/>
          <w:lang w:val="hy-AM"/>
        </w:rPr>
        <w:t xml:space="preserve">և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050451">
        <w:rPr>
          <w:rFonts w:ascii="GHEA Grapalat" w:hAnsi="GHEA Grapalat" w:cs="Times New Roman"/>
          <w:i/>
          <w:sz w:val="28"/>
          <w:vertAlign w:val="subscript"/>
          <w:lang w:val="hy-AM"/>
        </w:rPr>
        <w:t>uw</w:t>
      </w:r>
      <w:r w:rsidRPr="00050451">
        <w:rPr>
          <w:rFonts w:ascii="GHEA Grapalat" w:hAnsi="GHEA Grapalat" w:cs="Times New Roman"/>
          <w:sz w:val="28"/>
          <w:vertAlign w:val="subscript"/>
          <w:lang w:val="hy-AM"/>
        </w:rPr>
        <w:t>,2</w:t>
      </w:r>
      <w:r w:rsidRPr="00050451">
        <w:rPr>
          <w:rFonts w:ascii="GHEA Grapalat" w:hAnsi="GHEA Grapalat"/>
          <w:lang w:val="hy-AM"/>
        </w:rPr>
        <w:t xml:space="preserve"> – (125), (126) և (127) բանաձևերով հաշվարկված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050451">
        <w:rPr>
          <w:rFonts w:ascii="GHEA Grapalat" w:hAnsi="GHEA Grapalat" w:cs="Times New Roman"/>
          <w:i/>
          <w:sz w:val="28"/>
          <w:vertAlign w:val="subscript"/>
          <w:lang w:val="hy-AM"/>
        </w:rPr>
        <w:t>uw</w:t>
      </w:r>
      <w:r w:rsidRPr="00050451">
        <w:rPr>
          <w:rFonts w:ascii="Calibri" w:hAnsi="Calibri"/>
          <w:lang w:val="hy-AM"/>
        </w:rPr>
        <w:t> </w:t>
      </w:r>
      <w:r w:rsidRPr="00050451">
        <w:rPr>
          <w:rFonts w:ascii="GHEA Grapalat" w:hAnsi="GHEA Grapalat"/>
          <w:lang w:val="hy-AM"/>
        </w:rPr>
        <w:t>–ի արժեքներն են:</w:t>
      </w:r>
    </w:p>
    <w:p w14:paraId="6B5BA3F4" w14:textId="77777777" w:rsidR="002F6B2E" w:rsidRPr="00050451" w:rsidRDefault="002F6B2E" w:rsidP="00CA0809">
      <w:pPr>
        <w:shd w:val="clear" w:color="auto" w:fill="FFFFFF"/>
        <w:tabs>
          <w:tab w:val="left" w:pos="3969"/>
          <w:tab w:val="left" w:pos="8647"/>
        </w:tabs>
        <w:spacing w:after="120"/>
        <w:ind w:firstLine="567"/>
        <w:jc w:val="both"/>
        <w:rPr>
          <w:rFonts w:ascii="GHEA Grapalat" w:hAnsi="GHEA Grapalat"/>
          <w:lang w:val="hy-AM"/>
        </w:rPr>
      </w:pPr>
      <w:r w:rsidRPr="00A5485B">
        <w:rPr>
          <w:rFonts w:ascii="GHEA Grapalat" w:hAnsi="GHEA Grapalat"/>
          <w:i/>
          <w:sz w:val="24"/>
          <w:lang w:val="hy-AM"/>
        </w:rPr>
        <w:t>N</w:t>
      </w:r>
      <w:r w:rsidRPr="00A5485B">
        <w:rPr>
          <w:rFonts w:ascii="GHEA Grapalat" w:hAnsi="GHEA Grapalat"/>
          <w:lang w:val="hy-AM"/>
        </w:rPr>
        <w:t> </w:t>
      </w:r>
      <w:r w:rsidRPr="00A5485B">
        <w:rPr>
          <w:rFonts w:ascii="GHEA Grapalat" w:hAnsi="GHEA Grapalat"/>
          <w:sz w:val="24"/>
          <w:lang w:val="hy-AM"/>
        </w:rPr>
        <w:t>/</w:t>
      </w:r>
      <w:r w:rsidRPr="00A5485B">
        <w:rPr>
          <w:rFonts w:ascii="Calibri" w:hAnsi="Calibri"/>
          <w:lang w:val="hy-AM"/>
        </w:rPr>
        <w:t> </w:t>
      </w:r>
      <w:r w:rsidRPr="00A5485B">
        <w:rPr>
          <w:rFonts w:ascii="GHEA Grapalat" w:hAnsi="GHEA Grapalat"/>
          <w:lang w:val="hy-AM"/>
        </w:rPr>
        <w:t>(</w:t>
      </w:r>
      <w:r w:rsidRPr="001911B7">
        <w:rPr>
          <w:rFonts w:ascii="GHEA Grapalat" w:hAnsi="GHEA Grapalat"/>
          <w:i/>
          <w:sz w:val="26"/>
          <w:szCs w:val="26"/>
        </w:rPr>
        <w:t>φ</w:t>
      </w:r>
      <w:r w:rsidRPr="00E502A2">
        <w:rPr>
          <w:rFonts w:ascii="GHEA Grapalat" w:hAnsi="GHEA Grapalat"/>
          <w:i/>
          <w:sz w:val="28"/>
          <w:szCs w:val="28"/>
          <w:vertAlign w:val="subscript"/>
          <w:lang w:val="hy-AM"/>
        </w:rPr>
        <w:t>e</w:t>
      </w:r>
      <w:r>
        <w:rPr>
          <w:rFonts w:ascii="Courier New" w:hAnsi="Courier New" w:cs="Courier New"/>
          <w:lang w:val="hy-AM"/>
        </w:rPr>
        <w:t>∙</w:t>
      </w:r>
      <w:r w:rsidRPr="00A5485B">
        <w:rPr>
          <w:rFonts w:ascii="GHEA Grapalat" w:hAnsi="GHEA Grapalat"/>
          <w:i/>
          <w:sz w:val="24"/>
          <w:lang w:val="hy-AM"/>
        </w:rPr>
        <w:t>A</w:t>
      </w:r>
      <w:r>
        <w:rPr>
          <w:rFonts w:ascii="Courier New" w:hAnsi="Courier New" w:cs="Courier New"/>
          <w:lang w:val="hy-AM"/>
        </w:rPr>
        <w:t>∙</w:t>
      </w:r>
      <w:r w:rsidRPr="00A5485B">
        <w:rPr>
          <w:rFonts w:ascii="GHEA Grapalat" w:hAnsi="GHEA Grapalat"/>
          <w:i/>
          <w:sz w:val="24"/>
          <w:lang w:val="hy-AM"/>
        </w:rPr>
        <w:t>R</w:t>
      </w:r>
      <w:r w:rsidRPr="00A5485B">
        <w:rPr>
          <w:rFonts w:ascii="GHEA Grapalat" w:hAnsi="GHEA Grapalat"/>
          <w:i/>
          <w:sz w:val="28"/>
          <w:vertAlign w:val="subscript"/>
          <w:lang w:val="hy-AM"/>
        </w:rPr>
        <w:t>y</w:t>
      </w:r>
      <w:r>
        <w:rPr>
          <w:rFonts w:ascii="Courier New" w:hAnsi="Courier New" w:cs="Courier New"/>
          <w:lang w:val="hy-AM"/>
        </w:rPr>
        <w:t>∙</w:t>
      </w:r>
      <w:r w:rsidRPr="00A5485B">
        <w:rPr>
          <w:rFonts w:ascii="GHEA Grapalat" w:hAnsi="GHEA Grapalat"/>
          <w:i/>
          <w:sz w:val="28"/>
          <w:lang w:val="hy-AM"/>
        </w:rPr>
        <w:t>γ</w:t>
      </w:r>
      <w:r w:rsidRPr="00A5485B">
        <w:rPr>
          <w:rFonts w:ascii="GHEA Grapalat" w:hAnsi="GHEA Grapalat"/>
          <w:i/>
          <w:sz w:val="28"/>
          <w:vertAlign w:val="subscript"/>
          <w:lang w:val="hy-AM"/>
        </w:rPr>
        <w:t>c</w:t>
      </w:r>
      <w:r w:rsidRPr="00A5485B">
        <w:rPr>
          <w:rFonts w:ascii="GHEA Grapalat" w:hAnsi="GHEA Grapalat"/>
          <w:lang w:val="hy-AM"/>
        </w:rPr>
        <w:t>)</w:t>
      </w:r>
      <w:r w:rsidRPr="00A5485B">
        <w:rPr>
          <w:rFonts w:ascii="Calibri" w:hAnsi="Calibri"/>
          <w:lang w:val="hy-AM"/>
        </w:rPr>
        <w:t> </w:t>
      </w:r>
      <w:r w:rsidRPr="00050451">
        <w:rPr>
          <w:rFonts w:ascii="GHEA Grapalat" w:hAnsi="GHEA Grapalat"/>
          <w:lang w:val="hy-AM"/>
        </w:rPr>
        <w:t>&lt;</w:t>
      </w:r>
      <w:r w:rsidRPr="00A5485B">
        <w:rPr>
          <w:rFonts w:ascii="Calibri" w:hAnsi="Calibri"/>
          <w:lang w:val="hy-AM"/>
        </w:rPr>
        <w:t> </w:t>
      </w:r>
      <w:r w:rsidRPr="00050451">
        <w:rPr>
          <w:rFonts w:ascii="GHEA Grapalat" w:hAnsi="GHEA Grapalat"/>
          <w:lang w:val="hy-AM"/>
        </w:rPr>
        <w:t xml:space="preserve">0,8 պայմանի կատարման դեպքում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050451">
        <w:rPr>
          <w:rFonts w:ascii="GHEA Grapalat" w:hAnsi="GHEA Grapalat" w:cs="Times New Roman"/>
          <w:i/>
          <w:sz w:val="28"/>
          <w:vertAlign w:val="subscript"/>
          <w:lang w:val="hy-AM"/>
        </w:rPr>
        <w:t>uw</w:t>
      </w:r>
      <w:r w:rsidRPr="00050451">
        <w:rPr>
          <w:rFonts w:ascii="Calibri" w:hAnsi="Calibri"/>
          <w:lang w:val="hy-AM"/>
        </w:rPr>
        <w:t> </w:t>
      </w:r>
      <w:r w:rsidRPr="00050451">
        <w:rPr>
          <w:rFonts w:ascii="GHEA Grapalat" w:hAnsi="GHEA Grapalat"/>
          <w:lang w:val="hy-AM"/>
        </w:rPr>
        <w:t>–ի արժեք</w:t>
      </w:r>
      <w:r w:rsidRPr="00124052">
        <w:rPr>
          <w:rFonts w:ascii="GHEA Grapalat" w:hAnsi="GHEA Grapalat"/>
          <w:lang w:val="hy-AM"/>
        </w:rPr>
        <w:t>ն</w:t>
      </w:r>
      <w:r w:rsidRPr="00050451">
        <w:rPr>
          <w:rFonts w:ascii="GHEA Grapalat" w:hAnsi="GHEA Grapalat"/>
          <w:lang w:val="hy-AM"/>
        </w:rPr>
        <w:t xml:space="preserve"> անհրաժեշտ է  ընդունել հավասար</w:t>
      </w:r>
      <w:r>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CC4D7F">
        <w:rPr>
          <w:rFonts w:ascii="GHEA Grapalat" w:hAnsi="GHEA Grapalat" w:cs="Times New Roman"/>
          <w:i/>
          <w:sz w:val="28"/>
          <w:vertAlign w:val="subscript"/>
          <w:lang w:val="hy-AM"/>
        </w:rPr>
        <w:t>uw</w:t>
      </w:r>
      <w:r w:rsidRPr="00CC4D7F">
        <w:rPr>
          <w:rFonts w:ascii="GHEA Grapalat" w:hAnsi="GHEA Grapalat" w:cs="Times New Roman"/>
          <w:sz w:val="28"/>
          <w:vertAlign w:val="subscript"/>
          <w:lang w:val="hy-AM"/>
        </w:rPr>
        <w:t>,2</w:t>
      </w:r>
      <w:r w:rsidRPr="00050451">
        <w:rPr>
          <w:rFonts w:ascii="GHEA Grapalat" w:hAnsi="GHEA Grapalat"/>
          <w:lang w:val="hy-AM"/>
        </w:rPr>
        <w:t>:</w:t>
      </w:r>
    </w:p>
    <w:p w14:paraId="35ADC1ED" w14:textId="77777777" w:rsidR="002F6B2E" w:rsidRDefault="002F6B2E" w:rsidP="002F6B2E">
      <w:pPr>
        <w:shd w:val="clear" w:color="auto" w:fill="FFFFFF"/>
        <w:spacing w:after="120"/>
        <w:jc w:val="both"/>
        <w:rPr>
          <w:rFonts w:ascii="GHEA Grapalat" w:hAnsi="GHEA Grapalat"/>
          <w:b/>
          <w:spacing w:val="20"/>
          <w:lang w:val="hy-AM"/>
        </w:rPr>
      </w:pPr>
    </w:p>
    <w:p w14:paraId="65F5655B" w14:textId="77777777" w:rsidR="002F6B2E" w:rsidRPr="00041245" w:rsidRDefault="00C56CF9" w:rsidP="00C56CF9">
      <w:pPr>
        <w:shd w:val="clear" w:color="auto" w:fill="FFFFFF"/>
        <w:spacing w:after="120"/>
        <w:ind w:left="142"/>
        <w:jc w:val="center"/>
        <w:rPr>
          <w:rFonts w:ascii="GHEA Grapalat" w:hAnsi="GHEA Grapalat"/>
          <w:b/>
          <w:lang w:val="hy-AM"/>
        </w:rPr>
      </w:pPr>
      <w:r w:rsidRPr="003A08A1">
        <w:rPr>
          <w:rFonts w:ascii="GHEA Grapalat" w:hAnsi="GHEA Grapalat"/>
          <w:b/>
          <w:spacing w:val="20"/>
          <w:lang w:val="hy-AM"/>
        </w:rPr>
        <w:t xml:space="preserve">                                                                                        </w:t>
      </w:r>
      <w:r w:rsidR="002F6B2E" w:rsidRPr="00041245">
        <w:rPr>
          <w:rFonts w:ascii="GHEA Grapalat" w:hAnsi="GHEA Grapalat"/>
          <w:b/>
          <w:spacing w:val="20"/>
          <w:lang w:val="hy-AM"/>
        </w:rPr>
        <w:t xml:space="preserve">Աղյուսակ </w:t>
      </w:r>
      <w:r w:rsidR="002F6B2E" w:rsidRPr="00041245">
        <w:rPr>
          <w:rFonts w:ascii="GHEA Grapalat" w:hAnsi="GHEA Grapalat"/>
          <w:b/>
          <w:lang w:val="hy-AM"/>
        </w:rPr>
        <w:t>22</w:t>
      </w:r>
    </w:p>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681"/>
        <w:gridCol w:w="2835"/>
        <w:gridCol w:w="1417"/>
        <w:gridCol w:w="870"/>
        <w:gridCol w:w="3666"/>
      </w:tblGrid>
      <w:tr w:rsidR="002F6B2E" w:rsidRPr="003A08A1" w14:paraId="5CA74A22" w14:textId="77777777" w:rsidTr="00F60667">
        <w:trPr>
          <w:trHeight w:val="2406"/>
        </w:trPr>
        <w:tc>
          <w:tcPr>
            <w:tcW w:w="681" w:type="dxa"/>
            <w:textDirection w:val="btLr"/>
            <w:vAlign w:val="center"/>
          </w:tcPr>
          <w:p w14:paraId="123E401C" w14:textId="77777777" w:rsidR="002F6B2E" w:rsidRPr="00870529" w:rsidRDefault="002F6B2E" w:rsidP="00F60667">
            <w:pPr>
              <w:ind w:left="113" w:right="113"/>
              <w:jc w:val="center"/>
              <w:rPr>
                <w:rFonts w:ascii="GHEA Grapalat" w:hAnsi="GHEA Grapalat"/>
                <w:szCs w:val="21"/>
                <w:lang w:val="en-US"/>
              </w:rPr>
            </w:pPr>
            <w:r w:rsidRPr="00870529">
              <w:rPr>
                <w:rFonts w:ascii="GHEA Grapalat" w:hAnsi="GHEA Grapalat"/>
                <w:szCs w:val="21"/>
                <w:lang w:val="en-US"/>
              </w:rPr>
              <w:t>Հատվածքի տեսակը</w:t>
            </w:r>
          </w:p>
        </w:tc>
        <w:tc>
          <w:tcPr>
            <w:tcW w:w="2835" w:type="dxa"/>
            <w:vAlign w:val="center"/>
          </w:tcPr>
          <w:p w14:paraId="792E22CC" w14:textId="77777777" w:rsidR="002F6B2E" w:rsidRPr="00870529" w:rsidRDefault="002F6B2E" w:rsidP="00F60667">
            <w:pPr>
              <w:spacing w:line="276" w:lineRule="auto"/>
              <w:jc w:val="center"/>
              <w:rPr>
                <w:rFonts w:ascii="GHEA Grapalat" w:hAnsi="GHEA Grapalat"/>
                <w:lang w:val="en-US"/>
              </w:rPr>
            </w:pPr>
            <w:r w:rsidRPr="00870529">
              <w:rPr>
                <w:rFonts w:ascii="GHEA Grapalat" w:hAnsi="GHEA Grapalat"/>
                <w:lang w:val="en-US"/>
              </w:rPr>
              <w:t xml:space="preserve">Հատվածքի </w:t>
            </w:r>
            <w:r>
              <w:t xml:space="preserve"> </w:t>
            </w:r>
            <w:r w:rsidRPr="00A647A5">
              <w:rPr>
                <w:rFonts w:ascii="GHEA Grapalat" w:hAnsi="GHEA Grapalat"/>
                <w:lang w:val="en-US"/>
              </w:rPr>
              <w:t>գծապատկեր</w:t>
            </w:r>
            <w:r w:rsidRPr="00870529">
              <w:rPr>
                <w:rFonts w:ascii="GHEA Grapalat" w:hAnsi="GHEA Grapalat"/>
                <w:lang w:val="en-US"/>
              </w:rPr>
              <w:t>ն և</w:t>
            </w:r>
          </w:p>
          <w:p w14:paraId="79F9E7E3" w14:textId="77777777" w:rsidR="002F6B2E" w:rsidRPr="00870529" w:rsidRDefault="002F6B2E" w:rsidP="00F60667">
            <w:pPr>
              <w:spacing w:line="276" w:lineRule="auto"/>
              <w:jc w:val="center"/>
              <w:rPr>
                <w:rFonts w:ascii="GHEA Grapalat" w:hAnsi="GHEA Grapalat"/>
                <w:lang w:val="en-US"/>
              </w:rPr>
            </w:pPr>
            <w:r w:rsidRPr="00870529">
              <w:rPr>
                <w:rFonts w:ascii="GHEA Grapalat" w:hAnsi="GHEA Grapalat"/>
                <w:lang w:val="en-US"/>
              </w:rPr>
              <w:t>արտակենտրոնությունը</w:t>
            </w:r>
          </w:p>
        </w:tc>
        <w:tc>
          <w:tcPr>
            <w:tcW w:w="2287" w:type="dxa"/>
            <w:gridSpan w:val="2"/>
            <w:vAlign w:val="center"/>
          </w:tcPr>
          <w:p w14:paraId="0341F25E" w14:textId="77777777" w:rsidR="002F6B2E" w:rsidRPr="00870529" w:rsidRDefault="002F6B2E" w:rsidP="00F60667">
            <w:pPr>
              <w:spacing w:line="276" w:lineRule="auto"/>
              <w:jc w:val="center"/>
              <w:rPr>
                <w:rFonts w:ascii="GHEA Grapalat" w:hAnsi="GHEA Grapalat"/>
                <w:lang w:val="en-US"/>
              </w:rPr>
            </w:pPr>
            <w:r w:rsidRPr="00870529">
              <w:rPr>
                <w:rFonts w:ascii="GHEA Grapalat" w:hAnsi="GHEA Grapalat"/>
                <w:lang w:val="en-US"/>
              </w:rPr>
              <w:t>Բանաձևերի կիրառման պայմանները</w:t>
            </w:r>
          </w:p>
        </w:tc>
        <w:tc>
          <w:tcPr>
            <w:tcW w:w="3666" w:type="dxa"/>
            <w:vAlign w:val="center"/>
          </w:tcPr>
          <w:p w14:paraId="13FBC037" w14:textId="77777777" w:rsidR="002F6B2E" w:rsidRDefault="002F6B2E" w:rsidP="00F60667">
            <w:pPr>
              <w:spacing w:line="276" w:lineRule="auto"/>
              <w:jc w:val="center"/>
              <w:rPr>
                <w:rFonts w:ascii="GHEA Grapalat" w:hAnsi="GHEA Grapalat"/>
                <w:lang w:val="hy-AM"/>
              </w:rPr>
            </w:pPr>
            <w:r w:rsidRPr="00870529">
              <w:rPr>
                <w:rFonts w:ascii="GHEA Grapalat" w:hAnsi="GHEA Grapalat"/>
                <w:lang w:val="en-US"/>
              </w:rPr>
              <w:t>Պատի սահմանային պայմանական ճկունությունը</w:t>
            </w:r>
          </w:p>
          <w:p w14:paraId="3C09BD13" w14:textId="77777777" w:rsidR="002F6B2E" w:rsidRPr="00F708CF" w:rsidRDefault="00E516B8" w:rsidP="00F60667">
            <w:pPr>
              <w:spacing w:line="276" w:lineRule="auto"/>
              <w:jc w:val="center"/>
              <w:rPr>
                <w:rFonts w:ascii="GHEA Grapalat" w:hAnsi="GHEA Grapalat"/>
                <w:lang w:val="en-US"/>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1A610F">
              <w:rPr>
                <w:rFonts w:ascii="GHEA Grapalat" w:hAnsi="GHEA Grapalat" w:cs="Times New Roman"/>
                <w:i/>
                <w:sz w:val="28"/>
                <w:vertAlign w:val="subscript"/>
                <w:lang w:val="hy-AM"/>
              </w:rPr>
              <w:t>uw</w:t>
            </w:r>
            <w:r w:rsidR="002F6B2E" w:rsidRPr="00F708CF">
              <w:rPr>
                <w:rFonts w:ascii="GHEA Grapalat" w:hAnsi="GHEA Grapalat"/>
                <w:lang w:val="en-US"/>
              </w:rPr>
              <w:t xml:space="preserve"> </w:t>
            </w:r>
          </w:p>
        </w:tc>
      </w:tr>
      <w:tr w:rsidR="002F6B2E" w:rsidRPr="00FF5D7D" w14:paraId="2EF000E4" w14:textId="77777777" w:rsidTr="00F60667">
        <w:trPr>
          <w:trHeight w:val="85"/>
        </w:trPr>
        <w:tc>
          <w:tcPr>
            <w:tcW w:w="681" w:type="dxa"/>
            <w:vAlign w:val="center"/>
          </w:tcPr>
          <w:p w14:paraId="18D3D817" w14:textId="77777777" w:rsidR="002F6B2E" w:rsidRPr="006E5B72" w:rsidRDefault="002F6B2E" w:rsidP="00F60667">
            <w:pPr>
              <w:jc w:val="center"/>
              <w:rPr>
                <w:rFonts w:ascii="GHEA Grapalat" w:hAnsi="GHEA Grapalat"/>
                <w:i/>
                <w:sz w:val="20"/>
                <w:szCs w:val="21"/>
                <w:lang w:val="en-US"/>
              </w:rPr>
            </w:pPr>
            <w:r w:rsidRPr="006E5B72">
              <w:rPr>
                <w:rFonts w:ascii="GHEA Grapalat" w:hAnsi="GHEA Grapalat"/>
                <w:i/>
                <w:sz w:val="20"/>
                <w:szCs w:val="21"/>
                <w:lang w:val="en-US"/>
              </w:rPr>
              <w:t>1</w:t>
            </w:r>
          </w:p>
        </w:tc>
        <w:tc>
          <w:tcPr>
            <w:tcW w:w="2835" w:type="dxa"/>
            <w:vAlign w:val="center"/>
          </w:tcPr>
          <w:p w14:paraId="1215A6C0" w14:textId="77777777" w:rsidR="002F6B2E" w:rsidRPr="006E5B72" w:rsidRDefault="002F6B2E" w:rsidP="00F60667">
            <w:pPr>
              <w:jc w:val="center"/>
              <w:rPr>
                <w:rFonts w:ascii="GHEA Grapalat" w:hAnsi="GHEA Grapalat"/>
                <w:i/>
                <w:sz w:val="20"/>
                <w:lang w:val="en-US"/>
              </w:rPr>
            </w:pPr>
            <w:r w:rsidRPr="006E5B72">
              <w:rPr>
                <w:rFonts w:ascii="GHEA Grapalat" w:hAnsi="GHEA Grapalat"/>
                <w:i/>
                <w:sz w:val="20"/>
                <w:lang w:val="en-US"/>
              </w:rPr>
              <w:t>2</w:t>
            </w:r>
          </w:p>
        </w:tc>
        <w:tc>
          <w:tcPr>
            <w:tcW w:w="2287" w:type="dxa"/>
            <w:gridSpan w:val="2"/>
            <w:vAlign w:val="center"/>
          </w:tcPr>
          <w:p w14:paraId="63AAD6A9" w14:textId="77777777" w:rsidR="002F6B2E" w:rsidRPr="006E5B72" w:rsidRDefault="002F6B2E" w:rsidP="00F60667">
            <w:pPr>
              <w:jc w:val="center"/>
              <w:rPr>
                <w:rFonts w:ascii="GHEA Grapalat" w:hAnsi="GHEA Grapalat"/>
                <w:i/>
                <w:sz w:val="20"/>
                <w:lang w:val="en-US"/>
              </w:rPr>
            </w:pPr>
            <w:r w:rsidRPr="006E5B72">
              <w:rPr>
                <w:rFonts w:ascii="GHEA Grapalat" w:hAnsi="GHEA Grapalat"/>
                <w:i/>
                <w:sz w:val="20"/>
                <w:lang w:val="en-US"/>
              </w:rPr>
              <w:t>3</w:t>
            </w:r>
          </w:p>
        </w:tc>
        <w:tc>
          <w:tcPr>
            <w:tcW w:w="3666" w:type="dxa"/>
            <w:vAlign w:val="center"/>
          </w:tcPr>
          <w:p w14:paraId="2BF9F31A" w14:textId="77777777" w:rsidR="002F6B2E" w:rsidRPr="006E5B72" w:rsidRDefault="002F6B2E" w:rsidP="00F60667">
            <w:pPr>
              <w:jc w:val="center"/>
              <w:rPr>
                <w:rFonts w:ascii="GHEA Grapalat" w:hAnsi="GHEA Grapalat"/>
                <w:i/>
                <w:sz w:val="20"/>
                <w:lang w:val="en-US"/>
              </w:rPr>
            </w:pPr>
            <w:r w:rsidRPr="006E5B72">
              <w:rPr>
                <w:rFonts w:ascii="GHEA Grapalat" w:hAnsi="GHEA Grapalat"/>
                <w:i/>
                <w:sz w:val="20"/>
                <w:lang w:val="en-US"/>
              </w:rPr>
              <w:t>4</w:t>
            </w:r>
          </w:p>
        </w:tc>
      </w:tr>
      <w:tr w:rsidR="002F6B2E" w:rsidRPr="00870529" w14:paraId="4E0B63BD" w14:textId="77777777" w:rsidTr="00F60667">
        <w:trPr>
          <w:trHeight w:val="556"/>
        </w:trPr>
        <w:tc>
          <w:tcPr>
            <w:tcW w:w="681" w:type="dxa"/>
            <w:vMerge w:val="restart"/>
            <w:vAlign w:val="center"/>
          </w:tcPr>
          <w:p w14:paraId="485EF981" w14:textId="77777777" w:rsidR="002F6B2E" w:rsidRPr="00870529" w:rsidRDefault="002F6B2E" w:rsidP="00F60667">
            <w:pPr>
              <w:jc w:val="center"/>
              <w:rPr>
                <w:rFonts w:ascii="GHEA Grapalat" w:hAnsi="GHEA Grapalat"/>
                <w:lang w:val="en-US"/>
              </w:rPr>
            </w:pPr>
            <w:r w:rsidRPr="00870529">
              <w:rPr>
                <w:rFonts w:ascii="GHEA Grapalat" w:hAnsi="GHEA Grapalat"/>
                <w:lang w:val="en-US"/>
              </w:rPr>
              <w:t>1</w:t>
            </w:r>
          </w:p>
        </w:tc>
        <w:tc>
          <w:tcPr>
            <w:tcW w:w="2835" w:type="dxa"/>
            <w:vMerge w:val="restart"/>
            <w:vAlign w:val="center"/>
          </w:tcPr>
          <w:p w14:paraId="7E96990F" w14:textId="77777777" w:rsidR="002F6B2E" w:rsidRPr="00870529" w:rsidRDefault="002F6B2E" w:rsidP="00F60667">
            <w:pPr>
              <w:jc w:val="center"/>
              <w:rPr>
                <w:rFonts w:ascii="GHEA Grapalat" w:hAnsi="GHEA Grapalat"/>
                <w:b/>
                <w:lang w:val="en-US"/>
              </w:rPr>
            </w:pPr>
            <w:r w:rsidRPr="00870529">
              <w:rPr>
                <w:rFonts w:ascii="GHEA Grapalat" w:hAnsi="GHEA Grapalat"/>
                <w:noProof/>
                <w:color w:val="000001"/>
                <w:lang w:val="en-US"/>
              </w:rPr>
              <w:drawing>
                <wp:inline distT="0" distB="0" distL="0" distR="0" wp14:anchorId="12CF9A2F" wp14:editId="415AA683">
                  <wp:extent cx="1684800" cy="84240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4"/>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684800" cy="842400"/>
                          </a:xfrm>
                          <a:prstGeom prst="rect">
                            <a:avLst/>
                          </a:prstGeom>
                          <a:noFill/>
                          <a:ln>
                            <a:noFill/>
                          </a:ln>
                        </pic:spPr>
                      </pic:pic>
                    </a:graphicData>
                  </a:graphic>
                </wp:inline>
              </w:drawing>
            </w:r>
          </w:p>
        </w:tc>
        <w:tc>
          <w:tcPr>
            <w:tcW w:w="1417" w:type="dxa"/>
            <w:vMerge w:val="restart"/>
            <w:vAlign w:val="center"/>
          </w:tcPr>
          <w:p w14:paraId="727AD46D" w14:textId="77777777" w:rsidR="002F6B2E" w:rsidRPr="00870529" w:rsidRDefault="002F6B2E" w:rsidP="00F60667">
            <w:pPr>
              <w:rPr>
                <w:rFonts w:ascii="GHEA Grapalat" w:hAnsi="GHEA Grapalat"/>
                <w:lang w:val="en-US"/>
              </w:rPr>
            </w:pPr>
            <w:r w:rsidRPr="00A1353B">
              <w:rPr>
                <w:rFonts w:ascii="GHEA Grapalat" w:hAnsi="GHEA Grapalat"/>
                <w:lang w:val="en-US"/>
              </w:rPr>
              <w:t>1</w:t>
            </w:r>
            <w:r w:rsidRPr="00A1353B">
              <w:rPr>
                <w:rFonts w:ascii="Calibri" w:hAnsi="Calibri" w:cs="Calibri"/>
                <w:lang w:val="en-US"/>
              </w:rPr>
              <w:t> </w:t>
            </w:r>
            <w:r w:rsidRPr="00A1353B">
              <w:rPr>
                <w:rFonts w:ascii="GHEA Grapalat" w:hAnsi="GHEA Grapalat" w:cs="Times New Roman"/>
                <w:lang w:val="en-US"/>
              </w:rPr>
              <w:t>≤</w:t>
            </w:r>
            <w:r w:rsidRPr="00A1353B">
              <w:rPr>
                <w:rFonts w:ascii="Calibri" w:hAnsi="Calibri" w:cs="Calibri"/>
                <w:lang w:val="en-US"/>
              </w:rPr>
              <w:t> </w:t>
            </w:r>
            <w:r w:rsidRPr="00D26A64">
              <w:rPr>
                <w:rFonts w:ascii="GHEA Grapalat" w:hAnsi="GHEA Grapalat"/>
                <w:i/>
                <w:sz w:val="26"/>
                <w:szCs w:val="26"/>
                <w:lang w:val="en-US"/>
              </w:rPr>
              <w:t>m</w:t>
            </w:r>
            <w:r>
              <w:rPr>
                <w:rFonts w:ascii="GHEA Grapalat" w:hAnsi="GHEA Grapalat"/>
                <w:i/>
                <w:sz w:val="28"/>
                <w:szCs w:val="28"/>
                <w:vertAlign w:val="subscript"/>
                <w:lang w:val="en-US"/>
              </w:rPr>
              <w:t>x</w:t>
            </w:r>
            <w:r w:rsidRPr="00A1353B">
              <w:rPr>
                <w:rFonts w:ascii="GHEA Grapalat" w:hAnsi="GHEA Grapalat" w:cs="Times New Roman"/>
                <w:lang w:val="en-US"/>
              </w:rPr>
              <w:t xml:space="preserve"> ≤</w:t>
            </w:r>
            <w:r w:rsidRPr="00A1353B">
              <w:rPr>
                <w:rFonts w:ascii="Calibri" w:hAnsi="Calibri" w:cs="Calibri"/>
                <w:lang w:val="en-US"/>
              </w:rPr>
              <w:t> </w:t>
            </w:r>
            <w:r w:rsidRPr="00A1353B">
              <w:rPr>
                <w:rFonts w:ascii="GHEA Grapalat" w:hAnsi="GHEA Grapalat"/>
                <w:lang w:val="en-US"/>
              </w:rPr>
              <w:t>10,</w:t>
            </w:r>
          </w:p>
          <w:p w14:paraId="6D343CBA" w14:textId="77777777" w:rsidR="002F6B2E" w:rsidRPr="00A1353B" w:rsidRDefault="002F6B2E" w:rsidP="00F60667">
            <w:pPr>
              <w:jc w:val="center"/>
              <w:rPr>
                <w:rFonts w:ascii="GHEA Grapalat" w:hAnsi="GHEA Grapalat"/>
                <w:lang w:val="en-US"/>
              </w:rPr>
            </w:pPr>
            <w:r w:rsidRPr="00A1353B">
              <w:rPr>
                <w:rFonts w:ascii="GHEA Grapalat" w:hAnsi="GHEA Grapalat"/>
                <w:lang w:val="en-US"/>
              </w:rPr>
              <w:t>երկտավրի</w:t>
            </w:r>
          </w:p>
          <w:p w14:paraId="080A9167" w14:textId="77777777" w:rsidR="002F6B2E" w:rsidRPr="00A1353B" w:rsidRDefault="002F6B2E" w:rsidP="00F60667">
            <w:pPr>
              <w:jc w:val="center"/>
              <w:rPr>
                <w:rFonts w:ascii="GHEA Grapalat" w:hAnsi="GHEA Grapalat"/>
                <w:lang w:val="en-US"/>
              </w:rPr>
            </w:pPr>
            <w:r w:rsidRPr="00A1353B">
              <w:rPr>
                <w:rFonts w:ascii="GHEA Grapalat" w:hAnsi="GHEA Grapalat"/>
                <w:lang w:val="en-US"/>
              </w:rPr>
              <w:t>համար</w:t>
            </w:r>
          </w:p>
          <w:p w14:paraId="1878CA34" w14:textId="77777777" w:rsidR="002F6B2E" w:rsidRPr="00870529" w:rsidRDefault="002F6B2E" w:rsidP="00F60667">
            <w:pPr>
              <w:jc w:val="center"/>
              <w:rPr>
                <w:rFonts w:ascii="GHEA Grapalat" w:hAnsi="GHEA Grapalat"/>
                <w:lang w:val="en-US"/>
              </w:rPr>
            </w:pPr>
            <w:r w:rsidRPr="00211702">
              <w:rPr>
                <w:rFonts w:ascii="GHEA Grapalat" w:hAnsi="GHEA Grapalat"/>
                <w:i/>
                <w:sz w:val="26"/>
                <w:szCs w:val="26"/>
                <w:lang w:val="en-US"/>
              </w:rPr>
              <w:t>c</w:t>
            </w:r>
            <w:r w:rsidRPr="00211702">
              <w:rPr>
                <w:rFonts w:ascii="Courier New" w:hAnsi="Courier New" w:cs="Courier New"/>
                <w:lang w:val="en-US"/>
              </w:rPr>
              <w:t>∙</w:t>
            </w:r>
            <w:r w:rsidRPr="00211702">
              <w:rPr>
                <w:rFonts w:ascii="GHEA Grapalat" w:hAnsi="GHEA Grapalat"/>
                <w:i/>
                <w:sz w:val="26"/>
                <w:szCs w:val="26"/>
              </w:rPr>
              <w:t>φ</w:t>
            </w:r>
            <w:r w:rsidRPr="00211702">
              <w:rPr>
                <w:rFonts w:ascii="GHEA Grapalat" w:hAnsi="GHEA Grapalat"/>
                <w:i/>
                <w:sz w:val="28"/>
                <w:vertAlign w:val="subscript"/>
                <w:lang w:val="en-US"/>
              </w:rPr>
              <w:t>y</w:t>
            </w:r>
            <w:r w:rsidRPr="00211702">
              <w:rPr>
                <w:rFonts w:ascii="GHEA Grapalat" w:hAnsi="GHEA Grapalat"/>
                <w:lang w:val="en-US"/>
              </w:rPr>
              <w:t xml:space="preserve"> </w:t>
            </w:r>
            <w:r w:rsidRPr="00963896">
              <w:rPr>
                <w:rFonts w:ascii="GHEA Grapalat" w:hAnsi="GHEA Grapalat"/>
                <w:lang w:val="en-US"/>
              </w:rPr>
              <w:t>&gt;</w:t>
            </w:r>
            <w:r w:rsidRPr="00211702">
              <w:rPr>
                <w:rFonts w:ascii="Calibri" w:hAnsi="Calibri"/>
                <w:lang w:val="en-US"/>
              </w:rPr>
              <w:t> </w:t>
            </w:r>
            <w:r w:rsidRPr="00211702">
              <w:rPr>
                <w:rFonts w:ascii="GHEA Grapalat" w:hAnsi="GHEA Grapalat"/>
                <w:i/>
                <w:sz w:val="26"/>
                <w:szCs w:val="26"/>
              </w:rPr>
              <w:t>φ</w:t>
            </w:r>
            <w:r w:rsidRPr="00211702">
              <w:rPr>
                <w:rFonts w:ascii="GHEA Grapalat" w:hAnsi="GHEA Grapalat"/>
                <w:i/>
                <w:sz w:val="28"/>
                <w:vertAlign w:val="subscript"/>
                <w:lang w:val="en-US"/>
              </w:rPr>
              <w:t>c</w:t>
            </w:r>
          </w:p>
        </w:tc>
        <w:tc>
          <w:tcPr>
            <w:tcW w:w="870" w:type="dxa"/>
            <w:vAlign w:val="center"/>
          </w:tcPr>
          <w:p w14:paraId="6CF1DFB1" w14:textId="77777777" w:rsidR="002F6B2E" w:rsidRPr="00870529" w:rsidRDefault="00E516B8" w:rsidP="00F60667">
            <w:pPr>
              <w:ind w:left="-106" w:right="-84"/>
              <w:jc w:val="center"/>
              <w:rPr>
                <w:rFonts w:ascii="GHEA Grapalat" w:hAnsi="GHEA Grapalat"/>
                <w:lang w:val="en-US"/>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rPr>
              <w:t>x</w:t>
            </w:r>
            <w:r w:rsidR="002F6B2E" w:rsidRPr="00A1353B">
              <w:rPr>
                <w:rFonts w:ascii="GHEA Grapalat" w:hAnsi="GHEA Grapalat"/>
              </w:rPr>
              <w:t xml:space="preserve"> </w:t>
            </w:r>
            <w:r w:rsidR="002F6B2E">
              <w:rPr>
                <w:rFonts w:ascii="GHEA Grapalat" w:hAnsi="GHEA Grapalat"/>
                <w:lang w:val="hy-AM"/>
              </w:rPr>
              <w:t>&lt; 2</w:t>
            </w:r>
          </w:p>
        </w:tc>
        <w:tc>
          <w:tcPr>
            <w:tcW w:w="3666" w:type="dxa"/>
            <w:vAlign w:val="center"/>
          </w:tcPr>
          <w:p w14:paraId="161F68FD" w14:textId="77777777" w:rsidR="002F6B2E" w:rsidRPr="00870529" w:rsidRDefault="00E516B8" w:rsidP="00F60667">
            <w:pPr>
              <w:tabs>
                <w:tab w:val="left" w:pos="2797"/>
              </w:tabs>
              <w:rPr>
                <w:rFonts w:ascii="GHEA Grapalat" w:hAnsi="GHEA Grapalat"/>
                <w:lang w:val="en-US"/>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1A610F">
              <w:rPr>
                <w:rFonts w:ascii="GHEA Grapalat" w:hAnsi="GHEA Grapalat" w:cs="Times New Roman"/>
                <w:i/>
                <w:sz w:val="28"/>
                <w:vertAlign w:val="subscript"/>
                <w:lang w:val="hy-AM"/>
              </w:rPr>
              <w:t>uw</w:t>
            </w:r>
            <w:r w:rsidR="002F6B2E" w:rsidRPr="00424CD7">
              <w:rPr>
                <w:rFonts w:ascii="GHEA Grapalat" w:hAnsi="GHEA Grapalat"/>
              </w:rPr>
              <w:t xml:space="preserve"> </w:t>
            </w:r>
            <w:r w:rsidR="002F6B2E">
              <w:rPr>
                <w:rFonts w:ascii="GHEA Grapalat" w:hAnsi="GHEA Grapalat"/>
                <w:lang w:val="hy-AM"/>
              </w:rPr>
              <w:t>=</w:t>
            </w:r>
            <w:r w:rsidR="002F6B2E">
              <w:rPr>
                <w:rFonts w:ascii="Calibri" w:hAnsi="Calibri"/>
              </w:rPr>
              <w:t>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1A610F">
              <w:rPr>
                <w:rFonts w:ascii="GHEA Grapalat" w:hAnsi="GHEA Grapalat" w:cs="Times New Roman"/>
                <w:i/>
                <w:sz w:val="28"/>
                <w:vertAlign w:val="subscript"/>
                <w:lang w:val="hy-AM"/>
              </w:rPr>
              <w:t>uw</w:t>
            </w:r>
            <w:r w:rsidR="002F6B2E">
              <w:rPr>
                <w:rFonts w:ascii="GHEA Grapalat" w:hAnsi="GHEA Grapalat" w:cs="Times New Roman"/>
                <w:sz w:val="28"/>
                <w:vertAlign w:val="subscript"/>
              </w:rPr>
              <w:t>,1</w:t>
            </w:r>
            <w:r w:rsidR="002F6B2E">
              <w:rPr>
                <w:rFonts w:ascii="Calibri" w:hAnsi="Calibri" w:cs="Calibri"/>
              </w:rPr>
              <w:t> </w:t>
            </w:r>
            <w:r w:rsidR="002F6B2E">
              <w:rPr>
                <w:rFonts w:ascii="GHEA Grapalat" w:hAnsi="GHEA Grapalat"/>
                <w:lang w:val="hy-AM"/>
              </w:rPr>
              <w:t>= 1,3+0,15</w:t>
            </w:r>
            <w:r w:rsidR="002F6B2E">
              <w:rPr>
                <w:rFonts w:ascii="Courier New" w:hAnsi="Courier New" w:cs="Courier New"/>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rPr>
              <w:t>x</w:t>
            </w:r>
            <w:r w:rsidR="002F6B2E" w:rsidRPr="00211702">
              <w:rPr>
                <w:rFonts w:ascii="GHEA Grapalat" w:hAnsi="GHEA Grapalat"/>
                <w:sz w:val="32"/>
                <w:vertAlign w:val="superscript"/>
              </w:rPr>
              <w:t>2</w:t>
            </w:r>
            <w:r w:rsidR="002F6B2E" w:rsidRPr="00870529">
              <w:rPr>
                <w:rFonts w:ascii="GHEA Grapalat" w:hAnsi="GHEA Grapalat"/>
              </w:rPr>
              <w:tab/>
            </w:r>
            <w:r w:rsidR="002F6B2E" w:rsidRPr="00870529">
              <w:rPr>
                <w:rFonts w:ascii="GHEA Grapalat" w:hAnsi="GHEA Grapalat"/>
                <w:lang w:val="en-US"/>
              </w:rPr>
              <w:t>(125)</w:t>
            </w:r>
          </w:p>
        </w:tc>
      </w:tr>
      <w:tr w:rsidR="002F6B2E" w:rsidRPr="00870529" w14:paraId="5E503AAE" w14:textId="77777777" w:rsidTr="00F60667">
        <w:trPr>
          <w:trHeight w:val="820"/>
        </w:trPr>
        <w:tc>
          <w:tcPr>
            <w:tcW w:w="681" w:type="dxa"/>
            <w:vMerge/>
            <w:vAlign w:val="center"/>
          </w:tcPr>
          <w:p w14:paraId="25FE1B7C" w14:textId="77777777" w:rsidR="002F6B2E" w:rsidRPr="00870529" w:rsidRDefault="002F6B2E" w:rsidP="00F60667">
            <w:pPr>
              <w:jc w:val="center"/>
              <w:rPr>
                <w:rFonts w:ascii="GHEA Grapalat" w:hAnsi="GHEA Grapalat"/>
                <w:lang w:val="en-US"/>
              </w:rPr>
            </w:pPr>
          </w:p>
        </w:tc>
        <w:tc>
          <w:tcPr>
            <w:tcW w:w="2835" w:type="dxa"/>
            <w:vMerge/>
            <w:vAlign w:val="center"/>
          </w:tcPr>
          <w:p w14:paraId="20712503" w14:textId="77777777" w:rsidR="002F6B2E" w:rsidRPr="00870529" w:rsidRDefault="002F6B2E" w:rsidP="00F60667">
            <w:pPr>
              <w:jc w:val="center"/>
              <w:rPr>
                <w:rFonts w:ascii="GHEA Grapalat" w:hAnsi="GHEA Grapalat"/>
                <w:b/>
                <w:lang w:val="en-US"/>
              </w:rPr>
            </w:pPr>
          </w:p>
        </w:tc>
        <w:tc>
          <w:tcPr>
            <w:tcW w:w="1417" w:type="dxa"/>
            <w:vMerge/>
            <w:vAlign w:val="center"/>
          </w:tcPr>
          <w:p w14:paraId="2FA5AA13" w14:textId="77777777" w:rsidR="002F6B2E" w:rsidRPr="00870529" w:rsidRDefault="002F6B2E" w:rsidP="00F60667">
            <w:pPr>
              <w:jc w:val="center"/>
              <w:rPr>
                <w:rFonts w:ascii="GHEA Grapalat" w:hAnsi="GHEA Grapalat"/>
              </w:rPr>
            </w:pPr>
          </w:p>
        </w:tc>
        <w:tc>
          <w:tcPr>
            <w:tcW w:w="870" w:type="dxa"/>
            <w:vAlign w:val="center"/>
          </w:tcPr>
          <w:p w14:paraId="017A6769" w14:textId="77777777" w:rsidR="002F6B2E" w:rsidRPr="00870529" w:rsidRDefault="00E516B8" w:rsidP="00F60667">
            <w:pPr>
              <w:ind w:left="-110" w:right="-87"/>
              <w:jc w:val="center"/>
              <w:rPr>
                <w:rFonts w:ascii="GHEA Grapalat" w:hAnsi="GHEA Grapalat"/>
                <w:lang w:val="en-US"/>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rPr>
              <w:t>x</w:t>
            </w:r>
            <w:r w:rsidR="002F6B2E" w:rsidRPr="00A1353B">
              <w:rPr>
                <w:rFonts w:ascii="GHEA Grapalat" w:hAnsi="GHEA Grapalat"/>
              </w:rPr>
              <w:t xml:space="preserve"> </w:t>
            </w:r>
            <w:r w:rsidR="002F6B2E">
              <w:rPr>
                <w:rFonts w:ascii="GHEA Grapalat" w:hAnsi="GHEA Grapalat"/>
                <w:lang w:val="hy-AM"/>
              </w:rPr>
              <w:t>≥ 2</w:t>
            </w:r>
          </w:p>
        </w:tc>
        <w:tc>
          <w:tcPr>
            <w:tcW w:w="3666" w:type="dxa"/>
            <w:vAlign w:val="center"/>
          </w:tcPr>
          <w:p w14:paraId="4FDDC5B7" w14:textId="77777777" w:rsidR="002F6B2E" w:rsidRPr="00A1353B" w:rsidRDefault="00E516B8" w:rsidP="00F60667">
            <w:pPr>
              <w:rPr>
                <w:rFonts w:ascii="GHEA Grapalat" w:hAnsi="GHEA Grapalat"/>
                <w:lang w:val="hy-AM"/>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1A610F">
              <w:rPr>
                <w:rFonts w:ascii="GHEA Grapalat" w:hAnsi="GHEA Grapalat" w:cs="Times New Roman"/>
                <w:i/>
                <w:sz w:val="28"/>
                <w:vertAlign w:val="subscript"/>
                <w:lang w:val="hy-AM"/>
              </w:rPr>
              <w:t>uw</w:t>
            </w:r>
            <w:r w:rsidR="002F6B2E" w:rsidRPr="00424CD7">
              <w:rPr>
                <w:rFonts w:ascii="GHEA Grapalat" w:hAnsi="GHEA Grapalat"/>
              </w:rPr>
              <w:t xml:space="preserve"> </w:t>
            </w:r>
            <w:r w:rsidR="002F6B2E">
              <w:rPr>
                <w:rFonts w:ascii="GHEA Grapalat" w:hAnsi="GHEA Grapalat"/>
                <w:lang w:val="hy-AM"/>
              </w:rPr>
              <w:t>=</w:t>
            </w:r>
            <w:r w:rsidR="002F6B2E">
              <w:rPr>
                <w:rFonts w:ascii="Calibri" w:hAnsi="Calibri"/>
              </w:rPr>
              <w:t>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1A610F">
              <w:rPr>
                <w:rFonts w:ascii="GHEA Grapalat" w:hAnsi="GHEA Grapalat" w:cs="Times New Roman"/>
                <w:i/>
                <w:sz w:val="28"/>
                <w:vertAlign w:val="subscript"/>
                <w:lang w:val="hy-AM"/>
              </w:rPr>
              <w:t>uw</w:t>
            </w:r>
            <w:r w:rsidR="002F6B2E">
              <w:rPr>
                <w:rFonts w:ascii="GHEA Grapalat" w:hAnsi="GHEA Grapalat" w:cs="Times New Roman"/>
                <w:sz w:val="28"/>
                <w:vertAlign w:val="subscript"/>
              </w:rPr>
              <w:t>,1</w:t>
            </w:r>
            <w:r w:rsidR="002F6B2E">
              <w:rPr>
                <w:rFonts w:ascii="GHEA Grapalat" w:hAnsi="GHEA Grapalat"/>
              </w:rPr>
              <w:t> </w:t>
            </w:r>
            <w:r w:rsidR="002F6B2E">
              <w:rPr>
                <w:rFonts w:ascii="GHEA Grapalat" w:hAnsi="GHEA Grapalat"/>
                <w:lang w:val="hy-AM"/>
              </w:rPr>
              <w:t>= 1,2+0,35</w:t>
            </w:r>
            <w:r w:rsidR="002F6B2E">
              <w:rPr>
                <w:rFonts w:ascii="Courier New" w:hAnsi="Courier New" w:cs="Courier New"/>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rPr>
              <w:t>x</w:t>
            </w:r>
            <w:r w:rsidR="002F6B2E" w:rsidRPr="002729F7">
              <w:rPr>
                <w:rFonts w:ascii="Calibri" w:hAnsi="Calibri"/>
                <w:sz w:val="32"/>
                <w:lang w:val="en-US"/>
              </w:rPr>
              <w:t> </w:t>
            </w:r>
            <w:r w:rsidR="002F6B2E">
              <w:rPr>
                <w:rFonts w:ascii="GHEA Grapalat" w:hAnsi="GHEA Grapalat"/>
              </w:rPr>
              <w:t>≤</w:t>
            </w:r>
            <w:r w:rsidR="002F6B2E">
              <w:rPr>
                <w:rFonts w:ascii="GHEA Grapalat" w:hAnsi="GHEA Grapalat"/>
                <w:lang w:val="hy-AM"/>
              </w:rPr>
              <w:t xml:space="preserve"> 3,1</w:t>
            </w:r>
          </w:p>
          <w:p w14:paraId="09F6DB85" w14:textId="77777777" w:rsidR="002F6B2E" w:rsidRPr="00870529" w:rsidRDefault="002F6B2E" w:rsidP="00F60667">
            <w:pPr>
              <w:tabs>
                <w:tab w:val="left" w:pos="2847"/>
              </w:tabs>
              <w:rPr>
                <w:rFonts w:ascii="GHEA Grapalat" w:hAnsi="GHEA Grapalat"/>
                <w:lang w:val="en-US"/>
              </w:rPr>
            </w:pPr>
            <w:r w:rsidRPr="00870529">
              <w:rPr>
                <w:rFonts w:ascii="GHEA Grapalat" w:hAnsi="GHEA Grapalat"/>
              </w:rPr>
              <w:tab/>
            </w:r>
            <w:r w:rsidRPr="00870529">
              <w:rPr>
                <w:rFonts w:ascii="GHEA Grapalat" w:hAnsi="GHEA Grapalat"/>
                <w:lang w:val="en-US"/>
              </w:rPr>
              <w:t>(126)</w:t>
            </w:r>
          </w:p>
        </w:tc>
      </w:tr>
      <w:tr w:rsidR="002F6B2E" w:rsidRPr="00870529" w14:paraId="031E3969" w14:textId="77777777" w:rsidTr="00F60667">
        <w:trPr>
          <w:trHeight w:val="1571"/>
        </w:trPr>
        <w:tc>
          <w:tcPr>
            <w:tcW w:w="681" w:type="dxa"/>
            <w:vAlign w:val="center"/>
          </w:tcPr>
          <w:p w14:paraId="46E81C59" w14:textId="77777777" w:rsidR="002F6B2E" w:rsidRPr="00870529" w:rsidRDefault="002F6B2E" w:rsidP="00F60667">
            <w:pPr>
              <w:jc w:val="center"/>
              <w:rPr>
                <w:rFonts w:ascii="GHEA Grapalat" w:hAnsi="GHEA Grapalat"/>
                <w:lang w:val="en-US"/>
              </w:rPr>
            </w:pPr>
            <w:r w:rsidRPr="00870529">
              <w:rPr>
                <w:rFonts w:ascii="GHEA Grapalat" w:hAnsi="GHEA Grapalat"/>
                <w:lang w:val="en-US"/>
              </w:rPr>
              <w:t>2</w:t>
            </w:r>
          </w:p>
        </w:tc>
        <w:tc>
          <w:tcPr>
            <w:tcW w:w="2835" w:type="dxa"/>
            <w:vAlign w:val="center"/>
          </w:tcPr>
          <w:p w14:paraId="519454D4" w14:textId="77777777" w:rsidR="002F6B2E" w:rsidRPr="00870529" w:rsidRDefault="002F6B2E" w:rsidP="00F60667">
            <w:pPr>
              <w:jc w:val="center"/>
              <w:rPr>
                <w:rFonts w:ascii="GHEA Grapalat" w:hAnsi="GHEA Grapalat"/>
                <w:b/>
                <w:lang w:val="en-US"/>
              </w:rPr>
            </w:pPr>
            <w:r w:rsidRPr="00870529">
              <w:rPr>
                <w:rFonts w:ascii="GHEA Grapalat" w:hAnsi="GHEA Grapalat"/>
                <w:noProof/>
                <w:color w:val="000001"/>
                <w:lang w:val="en-US"/>
              </w:rPr>
              <w:drawing>
                <wp:inline distT="0" distB="0" distL="0" distR="0" wp14:anchorId="4DB2B439" wp14:editId="5BB8D73B">
                  <wp:extent cx="979200" cy="831600"/>
                  <wp:effectExtent l="0" t="0" r="0" b="698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6"/>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979200" cy="831600"/>
                          </a:xfrm>
                          <a:prstGeom prst="rect">
                            <a:avLst/>
                          </a:prstGeom>
                          <a:noFill/>
                          <a:ln>
                            <a:noFill/>
                          </a:ln>
                        </pic:spPr>
                      </pic:pic>
                    </a:graphicData>
                  </a:graphic>
                </wp:inline>
              </w:drawing>
            </w:r>
          </w:p>
        </w:tc>
        <w:tc>
          <w:tcPr>
            <w:tcW w:w="2287" w:type="dxa"/>
            <w:gridSpan w:val="2"/>
            <w:vAlign w:val="center"/>
          </w:tcPr>
          <w:p w14:paraId="42872255" w14:textId="77777777" w:rsidR="002F6B2E" w:rsidRPr="00211702" w:rsidRDefault="002F6B2E" w:rsidP="00F60667">
            <w:pPr>
              <w:spacing w:line="360" w:lineRule="auto"/>
              <w:jc w:val="center"/>
              <w:rPr>
                <w:rFonts w:ascii="GHEA Grapalat" w:hAnsi="GHEA Grapalat"/>
                <w:lang w:val="en-US"/>
              </w:rPr>
            </w:pPr>
            <w:r w:rsidRPr="00211702">
              <w:rPr>
                <w:rFonts w:ascii="GHEA Grapalat" w:hAnsi="GHEA Grapalat"/>
                <w:i/>
                <w:sz w:val="26"/>
                <w:szCs w:val="26"/>
              </w:rPr>
              <w:t>c</w:t>
            </w:r>
            <w:r w:rsidRPr="00211702">
              <w:rPr>
                <w:rFonts w:ascii="Courier New" w:hAnsi="Courier New" w:cs="Courier New"/>
              </w:rPr>
              <w:t>∙</w:t>
            </w:r>
            <w:r w:rsidRPr="00211702">
              <w:rPr>
                <w:rFonts w:ascii="GHEA Grapalat" w:hAnsi="GHEA Grapalat"/>
                <w:i/>
                <w:sz w:val="26"/>
                <w:szCs w:val="26"/>
              </w:rPr>
              <w:t>φ</w:t>
            </w:r>
            <w:r w:rsidRPr="00211702">
              <w:rPr>
                <w:rFonts w:ascii="GHEA Grapalat" w:hAnsi="GHEA Grapalat"/>
                <w:i/>
                <w:sz w:val="28"/>
                <w:vertAlign w:val="subscript"/>
              </w:rPr>
              <w:t>y</w:t>
            </w:r>
            <w:r w:rsidRPr="00211702">
              <w:rPr>
                <w:rFonts w:ascii="GHEA Grapalat" w:hAnsi="GHEA Grapalat"/>
              </w:rPr>
              <w:t xml:space="preserve"> ≤</w:t>
            </w:r>
            <w:r w:rsidRPr="00211702">
              <w:rPr>
                <w:rFonts w:ascii="Calibri" w:hAnsi="Calibri"/>
              </w:rPr>
              <w:t> </w:t>
            </w:r>
            <w:r w:rsidRPr="00211702">
              <w:rPr>
                <w:rFonts w:ascii="GHEA Grapalat" w:hAnsi="GHEA Grapalat"/>
                <w:i/>
                <w:sz w:val="26"/>
                <w:szCs w:val="26"/>
              </w:rPr>
              <w:t>φ</w:t>
            </w:r>
            <w:r w:rsidRPr="00211702">
              <w:rPr>
                <w:rFonts w:ascii="GHEA Grapalat" w:hAnsi="GHEA Grapalat"/>
                <w:i/>
                <w:sz w:val="28"/>
                <w:vertAlign w:val="subscript"/>
              </w:rPr>
              <w:t>c</w:t>
            </w:r>
            <w:r w:rsidRPr="00211702">
              <w:rPr>
                <w:rFonts w:ascii="GHEA Grapalat" w:hAnsi="GHEA Grapalat"/>
              </w:rPr>
              <w:t xml:space="preserve"> </w:t>
            </w:r>
            <w:r w:rsidRPr="00211702">
              <w:rPr>
                <w:rFonts w:ascii="GHEA Grapalat" w:hAnsi="GHEA Grapalat"/>
                <w:lang w:val="en-US"/>
              </w:rPr>
              <w:t>,</w:t>
            </w:r>
          </w:p>
          <w:p w14:paraId="553CDE22" w14:textId="77777777" w:rsidR="002F6B2E" w:rsidRPr="00211702" w:rsidRDefault="002F6B2E" w:rsidP="00F60667">
            <w:pPr>
              <w:spacing w:line="360" w:lineRule="auto"/>
              <w:jc w:val="center"/>
              <w:rPr>
                <w:rFonts w:ascii="GHEA Grapalat" w:hAnsi="GHEA Grapalat"/>
                <w:lang w:val="hy-AM"/>
              </w:rPr>
            </w:pPr>
            <w:r w:rsidRPr="00211702">
              <w:rPr>
                <w:rFonts w:ascii="GHEA Grapalat" w:hAnsi="GHEA Grapalat"/>
                <w:lang w:val="hy-AM"/>
              </w:rPr>
              <w:t xml:space="preserve">1 </w:t>
            </w:r>
            <w:r w:rsidRPr="00211702">
              <w:rPr>
                <w:rFonts w:ascii="GHEA Grapalat" w:hAnsi="GHEA Grapalat"/>
              </w:rPr>
              <w:t>≤</w:t>
            </w:r>
            <w:r w:rsidRPr="00211702">
              <w:rPr>
                <w:rFonts w:ascii="GHEA Grapalat" w:hAnsi="GHEA Grapalat"/>
                <w:lang w:val="hy-AM"/>
              </w:rPr>
              <w:t xml:space="preserve"> </w:t>
            </w:r>
            <w:r w:rsidRPr="00211702">
              <w:rPr>
                <w:rFonts w:ascii="GHEA Grapalat" w:hAnsi="GHEA Grapalat"/>
                <w:i/>
                <w:sz w:val="26"/>
                <w:szCs w:val="26"/>
                <w:lang w:val="hy-AM"/>
              </w:rPr>
              <w:t>α</w:t>
            </w:r>
            <w:r w:rsidRPr="00211702">
              <w:rPr>
                <w:rFonts w:ascii="Calibri" w:hAnsi="Calibri"/>
                <w:lang w:val="en-US"/>
              </w:rPr>
              <w:t xml:space="preserve"> </w:t>
            </w:r>
            <w:r w:rsidRPr="00211702">
              <w:rPr>
                <w:rFonts w:ascii="GHEA Grapalat" w:hAnsi="GHEA Grapalat"/>
              </w:rPr>
              <w:t>≤</w:t>
            </w:r>
            <w:r w:rsidRPr="00211702">
              <w:rPr>
                <w:rFonts w:ascii="GHEA Grapalat" w:hAnsi="GHEA Grapalat"/>
                <w:lang w:val="hy-AM"/>
              </w:rPr>
              <w:t xml:space="preserve"> 2</w:t>
            </w:r>
          </w:p>
        </w:tc>
        <w:tc>
          <w:tcPr>
            <w:tcW w:w="3666" w:type="dxa"/>
            <w:vAlign w:val="center"/>
          </w:tcPr>
          <w:p w14:paraId="1B22B497" w14:textId="77777777" w:rsidR="002F6B2E" w:rsidRDefault="00E516B8" w:rsidP="00F60667">
            <w:pPr>
              <w:tabs>
                <w:tab w:val="left" w:pos="2797"/>
              </w:tabs>
              <w:ind w:firstLine="11"/>
              <w:rPr>
                <w:rFonts w:ascii="GHEA Grapalat" w:hAnsi="GHEA Grapalat"/>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1A610F">
              <w:rPr>
                <w:rFonts w:ascii="GHEA Grapalat" w:hAnsi="GHEA Grapalat" w:cs="Times New Roman"/>
                <w:i/>
                <w:sz w:val="28"/>
                <w:vertAlign w:val="subscript"/>
                <w:lang w:val="hy-AM"/>
              </w:rPr>
              <w:t>uw</w:t>
            </w:r>
            <w:r w:rsidR="002F6B2E" w:rsidRPr="00424CD7">
              <w:rPr>
                <w:rFonts w:ascii="GHEA Grapalat" w:hAnsi="GHEA Grapalat"/>
              </w:rPr>
              <w:t xml:space="preserve"> </w:t>
            </w:r>
            <w:r w:rsidR="002F6B2E">
              <w:rPr>
                <w:rFonts w:ascii="GHEA Grapalat" w:hAnsi="GHEA Grapalat"/>
                <w:lang w:val="hy-AM"/>
              </w:rPr>
              <w:t>=</w:t>
            </w:r>
            <w:r w:rsidR="002F6B2E">
              <w:rPr>
                <w:rFonts w:ascii="Calibri" w:hAnsi="Calibri"/>
              </w:rPr>
              <w:t>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1A610F">
              <w:rPr>
                <w:rFonts w:ascii="GHEA Grapalat" w:hAnsi="GHEA Grapalat" w:cs="Times New Roman"/>
                <w:i/>
                <w:sz w:val="28"/>
                <w:vertAlign w:val="subscript"/>
                <w:lang w:val="hy-AM"/>
              </w:rPr>
              <w:t>uw</w:t>
            </w:r>
            <w:r w:rsidR="002F6B2E">
              <w:rPr>
                <w:rFonts w:ascii="GHEA Grapalat" w:hAnsi="GHEA Grapalat" w:cs="Times New Roman"/>
                <w:sz w:val="28"/>
                <w:vertAlign w:val="subscript"/>
              </w:rPr>
              <w:t>,2</w:t>
            </w:r>
            <w:r w:rsidR="002F6B2E">
              <w:rPr>
                <w:rFonts w:ascii="GHEA Grapalat" w:hAnsi="GHEA Grapalat"/>
              </w:rPr>
              <w:t> </w:t>
            </w:r>
            <w:r w:rsidR="002F6B2E">
              <w:rPr>
                <w:rFonts w:ascii="GHEA Grapalat" w:hAnsi="GHEA Grapalat"/>
                <w:lang w:val="hy-AM"/>
              </w:rPr>
              <w:t>=</w:t>
            </w:r>
            <w:r w:rsidR="002F6B2E">
              <w:rPr>
                <w:rFonts w:ascii="GHEA Grapalat" w:hAnsi="GHEA Grapalat"/>
              </w:rPr>
              <w:t xml:space="preserve"> </w:t>
            </w:r>
            <w:r w:rsidR="002F6B2E">
              <w:rPr>
                <w:rFonts w:ascii="GHEA Grapalat" w:hAnsi="GHEA Grapalat"/>
                <w:lang w:val="hy-AM"/>
              </w:rPr>
              <w:t xml:space="preserve">1,42 </w:t>
            </w:r>
            <w:r w:rsidR="002F6B2E">
              <w:rPr>
                <w:rFonts w:ascii="GHEA Grapalat" w:hAnsi="GHEA Grapalat"/>
              </w:rPr>
              <w:t>×</w:t>
            </w:r>
          </w:p>
          <w:p w14:paraId="1D76D076" w14:textId="77777777" w:rsidR="002F6B2E" w:rsidRPr="00870529" w:rsidRDefault="002F6B2E" w:rsidP="00F60667">
            <w:pPr>
              <w:tabs>
                <w:tab w:val="left" w:pos="2797"/>
              </w:tabs>
              <w:ind w:firstLine="45"/>
              <w:rPr>
                <w:rFonts w:ascii="GHEA Grapalat" w:hAnsi="GHEA Grapalat"/>
              </w:rPr>
            </w:pPr>
            <w:r w:rsidRPr="00FD0244">
              <w:rPr>
                <w:rFonts w:ascii="GHEA Grapalat" w:hAnsi="GHEA Grapalat"/>
                <w:position w:val="-60"/>
              </w:rPr>
              <w:object w:dxaOrig="3240" w:dyaOrig="1120" w14:anchorId="5D25DB2F">
                <v:shape id="_x0000_i1156" type="#_x0000_t75" style="width:166.5pt;height:55.5pt" o:ole="" o:preferrelative="f">
                  <v:imagedata r:id="rId315" o:title=""/>
                </v:shape>
                <o:OLEObject Type="Embed" ProgID="Equation.DSMT4" ShapeID="_x0000_i1156" DrawAspect="Content" ObjectID="_1671619522" r:id="rId316"/>
              </w:object>
            </w:r>
          </w:p>
          <w:p w14:paraId="7227FCE8" w14:textId="77777777" w:rsidR="002F6B2E" w:rsidRPr="00870529" w:rsidRDefault="002F6B2E" w:rsidP="00F60667">
            <w:pPr>
              <w:tabs>
                <w:tab w:val="left" w:pos="2797"/>
              </w:tabs>
              <w:ind w:firstLine="754"/>
              <w:rPr>
                <w:rFonts w:ascii="GHEA Grapalat" w:hAnsi="GHEA Grapalat"/>
                <w:lang w:val="en-US"/>
              </w:rPr>
            </w:pPr>
            <w:r w:rsidRPr="00FD0244">
              <w:rPr>
                <w:rFonts w:ascii="GHEA Grapalat" w:hAnsi="GHEA Grapalat"/>
                <w:lang w:val="hy-AM"/>
              </w:rPr>
              <w:t>≤ 0,7 + 2,4</w:t>
            </w:r>
            <w:r w:rsidRPr="00FD0244">
              <w:rPr>
                <w:rFonts w:ascii="Courier New" w:hAnsi="Courier New" w:cs="Courier New"/>
                <w:lang w:val="hy-AM"/>
              </w:rPr>
              <w:t>∙</w:t>
            </w:r>
            <w:r w:rsidRPr="00D26A64">
              <w:rPr>
                <w:rFonts w:ascii="GHEA Grapalat" w:hAnsi="GHEA Grapalat"/>
                <w:i/>
                <w:sz w:val="26"/>
                <w:szCs w:val="26"/>
                <w:lang w:val="hy-AM"/>
              </w:rPr>
              <w:t>α</w:t>
            </w:r>
            <w:r w:rsidRPr="00870529">
              <w:rPr>
                <w:rFonts w:ascii="GHEA Grapalat" w:hAnsi="GHEA Grapalat"/>
              </w:rPr>
              <w:tab/>
            </w:r>
            <w:r w:rsidRPr="00870529">
              <w:rPr>
                <w:rFonts w:ascii="GHEA Grapalat" w:hAnsi="GHEA Grapalat"/>
                <w:lang w:val="en-US"/>
              </w:rPr>
              <w:t>(127)</w:t>
            </w:r>
          </w:p>
        </w:tc>
      </w:tr>
      <w:tr w:rsidR="002F6B2E" w:rsidRPr="00870529" w14:paraId="638CE5F0" w14:textId="77777777" w:rsidTr="00F60667">
        <w:trPr>
          <w:trHeight w:val="1339"/>
        </w:trPr>
        <w:tc>
          <w:tcPr>
            <w:tcW w:w="681" w:type="dxa"/>
            <w:vAlign w:val="center"/>
          </w:tcPr>
          <w:p w14:paraId="398D1EA0" w14:textId="77777777" w:rsidR="002F6B2E" w:rsidRPr="00870529" w:rsidRDefault="002F6B2E" w:rsidP="00F60667">
            <w:pPr>
              <w:jc w:val="center"/>
              <w:rPr>
                <w:rFonts w:ascii="GHEA Grapalat" w:hAnsi="GHEA Grapalat"/>
                <w:lang w:val="en-US"/>
              </w:rPr>
            </w:pPr>
            <w:r w:rsidRPr="00870529">
              <w:rPr>
                <w:rFonts w:ascii="GHEA Grapalat" w:hAnsi="GHEA Grapalat"/>
                <w:lang w:val="en-US"/>
              </w:rPr>
              <w:t>3</w:t>
            </w:r>
          </w:p>
        </w:tc>
        <w:tc>
          <w:tcPr>
            <w:tcW w:w="2835" w:type="dxa"/>
            <w:vAlign w:val="center"/>
          </w:tcPr>
          <w:p w14:paraId="75DCC3C7" w14:textId="77777777" w:rsidR="002F6B2E" w:rsidRPr="00870529" w:rsidRDefault="002F6B2E" w:rsidP="00F60667">
            <w:pPr>
              <w:jc w:val="center"/>
              <w:rPr>
                <w:rFonts w:ascii="GHEA Grapalat" w:hAnsi="GHEA Grapalat"/>
                <w:b/>
                <w:lang w:val="en-US"/>
              </w:rPr>
            </w:pPr>
            <w:r w:rsidRPr="00870529">
              <w:rPr>
                <w:rFonts w:ascii="GHEA Grapalat" w:hAnsi="GHEA Grapalat"/>
                <w:noProof/>
                <w:color w:val="000001"/>
                <w:lang w:val="en-US"/>
              </w:rPr>
              <w:drawing>
                <wp:inline distT="0" distB="0" distL="0" distR="0" wp14:anchorId="1056715E" wp14:editId="5F47EE13">
                  <wp:extent cx="1155600" cy="838800"/>
                  <wp:effectExtent l="0" t="0" r="6985"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8"/>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155600" cy="838800"/>
                          </a:xfrm>
                          <a:prstGeom prst="rect">
                            <a:avLst/>
                          </a:prstGeom>
                          <a:noFill/>
                          <a:ln>
                            <a:noFill/>
                          </a:ln>
                        </pic:spPr>
                      </pic:pic>
                    </a:graphicData>
                  </a:graphic>
                </wp:inline>
              </w:drawing>
            </w:r>
          </w:p>
        </w:tc>
        <w:tc>
          <w:tcPr>
            <w:tcW w:w="2287" w:type="dxa"/>
            <w:gridSpan w:val="2"/>
            <w:vAlign w:val="center"/>
          </w:tcPr>
          <w:p w14:paraId="314FB077" w14:textId="77777777" w:rsidR="002F6B2E" w:rsidRPr="00911180" w:rsidRDefault="002F6B2E" w:rsidP="00F60667">
            <w:pPr>
              <w:jc w:val="center"/>
              <w:rPr>
                <w:rFonts w:ascii="GHEA Grapalat" w:hAnsi="GHEA Grapalat"/>
                <w:lang w:val="en-US"/>
              </w:rPr>
            </w:pPr>
            <w:r>
              <w:rPr>
                <w:rFonts w:ascii="GHEA Grapalat" w:hAnsi="GHEA Grapalat"/>
                <w:lang w:val="hy-AM"/>
              </w:rPr>
              <w:t xml:space="preserve">1 </w:t>
            </w:r>
            <w:r>
              <w:rPr>
                <w:rFonts w:ascii="GHEA Grapalat" w:hAnsi="GHEA Grapalat"/>
              </w:rPr>
              <w:t>≤</w:t>
            </w:r>
            <w:r>
              <w:rPr>
                <w:rFonts w:ascii="GHEA Grapalat" w:hAnsi="GHEA Grapalat"/>
                <w:lang w:val="hy-AM"/>
              </w:rPr>
              <w:t xml:space="preserve"> </w:t>
            </w:r>
            <w:r w:rsidRPr="00D26A64">
              <w:rPr>
                <w:rFonts w:ascii="GHEA Grapalat" w:hAnsi="GHEA Grapalat"/>
                <w:i/>
                <w:sz w:val="26"/>
                <w:szCs w:val="26"/>
                <w:lang w:val="hy-AM"/>
              </w:rPr>
              <w:t>α</w:t>
            </w:r>
            <w:r>
              <w:rPr>
                <w:rFonts w:ascii="Calibri" w:hAnsi="Calibri"/>
                <w:lang w:val="en-US"/>
              </w:rPr>
              <w:t xml:space="preserve"> </w:t>
            </w:r>
            <w:r>
              <w:rPr>
                <w:rFonts w:ascii="GHEA Grapalat" w:hAnsi="GHEA Grapalat"/>
              </w:rPr>
              <w:t>≤</w:t>
            </w:r>
            <w:r>
              <w:rPr>
                <w:rFonts w:ascii="GHEA Grapalat" w:hAnsi="GHEA Grapalat"/>
                <w:lang w:val="hy-AM"/>
              </w:rPr>
              <w:t xml:space="preserve"> 2</w:t>
            </w:r>
          </w:p>
        </w:tc>
        <w:tc>
          <w:tcPr>
            <w:tcW w:w="3666" w:type="dxa"/>
            <w:vAlign w:val="center"/>
          </w:tcPr>
          <w:p w14:paraId="593192C8" w14:textId="77777777" w:rsidR="002F6B2E" w:rsidRPr="00211702" w:rsidRDefault="00E516B8" w:rsidP="00F60667">
            <w:pPr>
              <w:rPr>
                <w:rFonts w:ascii="GHEA Grapalat" w:hAnsi="GHEA Grapalat"/>
                <w:lang w:val="hy-AM"/>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211702">
              <w:rPr>
                <w:rFonts w:ascii="GHEA Grapalat" w:hAnsi="GHEA Grapalat" w:cs="Times New Roman"/>
                <w:i/>
                <w:sz w:val="28"/>
                <w:vertAlign w:val="subscript"/>
                <w:lang w:val="hy-AM"/>
              </w:rPr>
              <w:t>uw</w:t>
            </w:r>
            <w:r w:rsidR="002F6B2E" w:rsidRPr="00211702">
              <w:rPr>
                <w:rFonts w:ascii="GHEA Grapalat" w:hAnsi="GHEA Grapalat"/>
              </w:rPr>
              <w:t> </w:t>
            </w:r>
            <w:r w:rsidR="002F6B2E" w:rsidRPr="00211702">
              <w:rPr>
                <w:rFonts w:ascii="GHEA Grapalat" w:hAnsi="GHEA Grapalat"/>
                <w:lang w:val="hy-AM"/>
              </w:rPr>
              <w:t>= 0,75</w:t>
            </w:r>
            <w:r w:rsidR="002F6B2E" w:rsidRPr="00211702">
              <w:rPr>
                <w:rFonts w:ascii="Courier New" w:hAnsi="Courier New" w:cs="Courier New"/>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211702">
              <w:rPr>
                <w:rFonts w:ascii="GHEA Grapalat" w:hAnsi="GHEA Grapalat" w:cs="Times New Roman"/>
                <w:i/>
                <w:sz w:val="28"/>
                <w:vertAlign w:val="subscript"/>
                <w:lang w:val="hy-AM"/>
              </w:rPr>
              <w:t>uw</w:t>
            </w:r>
            <w:r w:rsidR="002F6B2E" w:rsidRPr="00211702">
              <w:rPr>
                <w:rFonts w:ascii="GHEA Grapalat" w:hAnsi="GHEA Grapalat" w:cs="Times New Roman"/>
                <w:sz w:val="28"/>
                <w:vertAlign w:val="subscript"/>
              </w:rPr>
              <w:t>,2</w:t>
            </w:r>
            <w:r w:rsidR="002F6B2E" w:rsidRPr="00211702">
              <w:rPr>
                <w:rFonts w:ascii="GHEA Grapalat" w:hAnsi="GHEA Grapalat"/>
                <w:lang w:val="hy-AM"/>
              </w:rPr>
              <w:t xml:space="preserve"> ≤ 0,52+1,8</w:t>
            </w:r>
            <w:r w:rsidR="002F6B2E" w:rsidRPr="00211702">
              <w:rPr>
                <w:rFonts w:ascii="Courier New" w:hAnsi="Courier New" w:cs="Courier New"/>
                <w:lang w:val="hy-AM"/>
              </w:rPr>
              <w:t>∙</w:t>
            </w:r>
            <w:r w:rsidR="002F6B2E" w:rsidRPr="00211702">
              <w:rPr>
                <w:rFonts w:ascii="GHEA Grapalat" w:hAnsi="GHEA Grapalat"/>
                <w:i/>
                <w:sz w:val="26"/>
                <w:szCs w:val="26"/>
                <w:lang w:val="hy-AM"/>
              </w:rPr>
              <w:t>α</w:t>
            </w:r>
          </w:p>
          <w:p w14:paraId="5DD8DC6B" w14:textId="77777777" w:rsidR="002F6B2E" w:rsidRPr="00211702" w:rsidRDefault="002F6B2E" w:rsidP="00F60667">
            <w:pPr>
              <w:tabs>
                <w:tab w:val="left" w:pos="2797"/>
              </w:tabs>
              <w:rPr>
                <w:rFonts w:ascii="GHEA Grapalat" w:hAnsi="GHEA Grapalat"/>
                <w:lang w:val="en-US"/>
              </w:rPr>
            </w:pPr>
            <w:r w:rsidRPr="00211702">
              <w:rPr>
                <w:rFonts w:ascii="GHEA Grapalat" w:hAnsi="GHEA Grapalat"/>
              </w:rPr>
              <w:tab/>
            </w:r>
            <w:r w:rsidRPr="00211702">
              <w:rPr>
                <w:rFonts w:ascii="GHEA Grapalat" w:hAnsi="GHEA Grapalat"/>
                <w:lang w:val="en-US"/>
              </w:rPr>
              <w:t>(128)</w:t>
            </w:r>
          </w:p>
        </w:tc>
      </w:tr>
      <w:tr w:rsidR="002F6B2E" w:rsidRPr="00870529" w14:paraId="5E42B27F" w14:textId="77777777" w:rsidTr="00F60667">
        <w:trPr>
          <w:trHeight w:val="1571"/>
        </w:trPr>
        <w:tc>
          <w:tcPr>
            <w:tcW w:w="681" w:type="dxa"/>
            <w:vAlign w:val="center"/>
          </w:tcPr>
          <w:p w14:paraId="2F5E05B3" w14:textId="77777777" w:rsidR="002F6B2E" w:rsidRPr="00870529" w:rsidRDefault="002F6B2E" w:rsidP="00F60667">
            <w:pPr>
              <w:jc w:val="center"/>
              <w:rPr>
                <w:rFonts w:ascii="GHEA Grapalat" w:hAnsi="GHEA Grapalat"/>
                <w:lang w:val="en-US"/>
              </w:rPr>
            </w:pPr>
            <w:r w:rsidRPr="00870529">
              <w:rPr>
                <w:rFonts w:ascii="GHEA Grapalat" w:hAnsi="GHEA Grapalat"/>
                <w:lang w:val="en-US"/>
              </w:rPr>
              <w:t>4</w:t>
            </w:r>
          </w:p>
        </w:tc>
        <w:tc>
          <w:tcPr>
            <w:tcW w:w="2835" w:type="dxa"/>
            <w:vAlign w:val="center"/>
          </w:tcPr>
          <w:p w14:paraId="450D71E1" w14:textId="77777777" w:rsidR="002F6B2E" w:rsidRPr="00870529" w:rsidRDefault="002F6B2E" w:rsidP="00F60667">
            <w:pPr>
              <w:jc w:val="center"/>
              <w:rPr>
                <w:rFonts w:ascii="GHEA Grapalat" w:hAnsi="GHEA Grapalat"/>
                <w:b/>
                <w:lang w:val="en-US"/>
              </w:rPr>
            </w:pPr>
            <w:r w:rsidRPr="00870529">
              <w:rPr>
                <w:rFonts w:ascii="GHEA Grapalat" w:hAnsi="GHEA Grapalat"/>
                <w:noProof/>
                <w:color w:val="000001"/>
                <w:lang w:val="en-US"/>
              </w:rPr>
              <w:drawing>
                <wp:inline distT="0" distB="0" distL="0" distR="0" wp14:anchorId="65854151" wp14:editId="4427A847">
                  <wp:extent cx="1098000" cy="882000"/>
                  <wp:effectExtent l="0" t="0" r="6985"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0"/>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098000" cy="882000"/>
                          </a:xfrm>
                          <a:prstGeom prst="rect">
                            <a:avLst/>
                          </a:prstGeom>
                          <a:noFill/>
                          <a:ln>
                            <a:noFill/>
                          </a:ln>
                        </pic:spPr>
                      </pic:pic>
                    </a:graphicData>
                  </a:graphic>
                </wp:inline>
              </w:drawing>
            </w:r>
          </w:p>
        </w:tc>
        <w:tc>
          <w:tcPr>
            <w:tcW w:w="2287" w:type="dxa"/>
            <w:gridSpan w:val="2"/>
            <w:vAlign w:val="center"/>
          </w:tcPr>
          <w:p w14:paraId="2FD69404" w14:textId="77777777" w:rsidR="002F6B2E" w:rsidRPr="00211702" w:rsidRDefault="002F6B2E" w:rsidP="00F60667">
            <w:pPr>
              <w:spacing w:line="360" w:lineRule="auto"/>
              <w:jc w:val="center"/>
              <w:rPr>
                <w:rFonts w:ascii="GHEA Grapalat" w:hAnsi="GHEA Grapalat"/>
                <w:lang w:val="en-US"/>
              </w:rPr>
            </w:pPr>
            <w:r w:rsidRPr="00211702">
              <w:rPr>
                <w:rFonts w:ascii="GHEA Grapalat" w:hAnsi="GHEA Grapalat"/>
                <w:lang w:val="en-US"/>
              </w:rPr>
              <w:t>1</w:t>
            </w:r>
            <w:r w:rsidRPr="00211702">
              <w:rPr>
                <w:rFonts w:ascii="Calibri" w:hAnsi="Calibri" w:cs="Calibri"/>
                <w:lang w:val="en-US"/>
              </w:rPr>
              <w:t> </w:t>
            </w:r>
            <w:r w:rsidRPr="00211702">
              <w:rPr>
                <w:rFonts w:ascii="GHEA Grapalat" w:hAnsi="GHEA Grapalat" w:cs="Times New Roman"/>
                <w:lang w:val="en-US"/>
              </w:rPr>
              <w:t>≤</w:t>
            </w:r>
            <w:r w:rsidRPr="00211702">
              <w:rPr>
                <w:rFonts w:ascii="Calibri" w:hAnsi="Calibri" w:cs="Calibri"/>
                <w:lang w:val="en-US"/>
              </w:rPr>
              <w:t> </w:t>
            </w:r>
            <w:r w:rsidRPr="00211702">
              <w:rPr>
                <w:rFonts w:ascii="GHEA Grapalat" w:hAnsi="GHEA Grapalat" w:cs="Calibri"/>
                <w:i/>
                <w:sz w:val="26"/>
                <w:szCs w:val="26"/>
              </w:rPr>
              <w:t>b</w:t>
            </w:r>
            <w:r w:rsidRPr="00211702">
              <w:rPr>
                <w:rFonts w:ascii="GHEA Grapalat" w:hAnsi="GHEA Grapalat" w:cs="Calibri"/>
                <w:sz w:val="28"/>
                <w:szCs w:val="26"/>
                <w:vertAlign w:val="subscript"/>
              </w:rPr>
              <w:t>f</w:t>
            </w:r>
            <w:r>
              <w:rPr>
                <w:rFonts w:ascii="Calibri" w:hAnsi="Calibri" w:cs="Calibri"/>
                <w:sz w:val="28"/>
                <w:szCs w:val="26"/>
                <w:vertAlign w:val="subscript"/>
              </w:rPr>
              <w:t> </w:t>
            </w:r>
            <w:r w:rsidRPr="00211702">
              <w:rPr>
                <w:rFonts w:ascii="GHEA Grapalat" w:hAnsi="GHEA Grapalat" w:cs="Calibri"/>
                <w:sz w:val="24"/>
              </w:rPr>
              <w:t>/</w:t>
            </w:r>
            <w:r w:rsidRPr="00211702">
              <w:rPr>
                <w:rFonts w:ascii="GHEA Grapalat" w:hAnsi="GHEA Grapalat" w:cs="Calibri"/>
                <w:i/>
                <w:sz w:val="26"/>
                <w:szCs w:val="26"/>
              </w:rPr>
              <w:t>h</w:t>
            </w:r>
            <w:r w:rsidRPr="00211702">
              <w:rPr>
                <w:rFonts w:ascii="GHEA Grapalat" w:hAnsi="GHEA Grapalat" w:cs="Calibri"/>
                <w:sz w:val="28"/>
                <w:vertAlign w:val="subscript"/>
              </w:rPr>
              <w:t>ef</w:t>
            </w:r>
            <w:r>
              <w:rPr>
                <w:rFonts w:ascii="GHEA Grapalat" w:hAnsi="GHEA Grapalat"/>
              </w:rPr>
              <w:t xml:space="preserve"> </w:t>
            </w:r>
            <w:r w:rsidRPr="00211702">
              <w:rPr>
                <w:rFonts w:ascii="GHEA Grapalat" w:hAnsi="GHEA Grapalat" w:cs="Times New Roman"/>
                <w:lang w:val="en-US"/>
              </w:rPr>
              <w:t>≤</w:t>
            </w:r>
            <w:r w:rsidRPr="00211702">
              <w:rPr>
                <w:rFonts w:ascii="Calibri" w:hAnsi="Calibri" w:cs="Calibri"/>
                <w:lang w:val="en-US"/>
              </w:rPr>
              <w:t> </w:t>
            </w:r>
            <w:r w:rsidRPr="00211702">
              <w:rPr>
                <w:rFonts w:ascii="GHEA Grapalat" w:hAnsi="GHEA Grapalat"/>
                <w:lang w:val="en-US"/>
              </w:rPr>
              <w:t xml:space="preserve">2, </w:t>
            </w:r>
          </w:p>
          <w:p w14:paraId="55F917AC" w14:textId="77777777" w:rsidR="002F6B2E" w:rsidRPr="00870529" w:rsidRDefault="002F6B2E" w:rsidP="00F60667">
            <w:pPr>
              <w:spacing w:line="360" w:lineRule="auto"/>
              <w:jc w:val="center"/>
              <w:rPr>
                <w:rFonts w:ascii="GHEA Grapalat" w:hAnsi="GHEA Grapalat"/>
                <w:lang w:val="en-US"/>
              </w:rPr>
            </w:pPr>
            <w:r w:rsidRPr="00211702">
              <w:rPr>
                <w:rFonts w:ascii="GHEA Grapalat" w:hAnsi="GHEA Grapalat"/>
                <w:lang w:val="hy-AM"/>
              </w:rPr>
              <w:t xml:space="preserve">0,8 </w:t>
            </w:r>
            <w:r w:rsidRPr="00211702">
              <w:rPr>
                <w:rFonts w:ascii="GHEA Grapalat" w:hAnsi="GHEA Grapalat"/>
              </w:rPr>
              <w:t>≤</w:t>
            </w:r>
            <w:r w:rsidRPr="00211702">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211702">
              <w:rPr>
                <w:rFonts w:ascii="GHEA Grapalat" w:hAnsi="GHEA Grapalat" w:cs="Times New Roman"/>
                <w:i/>
                <w:sz w:val="28"/>
                <w:vertAlign w:val="subscript"/>
              </w:rPr>
              <w:t>x</w:t>
            </w:r>
            <w:r w:rsidRPr="00211702">
              <w:rPr>
                <w:rFonts w:ascii="GHEA Grapalat" w:hAnsi="GHEA Grapalat"/>
              </w:rPr>
              <w:t xml:space="preserve"> ≤</w:t>
            </w:r>
            <w:r w:rsidRPr="00211702">
              <w:rPr>
                <w:rFonts w:ascii="GHEA Grapalat" w:hAnsi="GHEA Grapalat"/>
                <w:lang w:val="hy-AM"/>
              </w:rPr>
              <w:t xml:space="preserve"> 4</w:t>
            </w:r>
          </w:p>
        </w:tc>
        <w:tc>
          <w:tcPr>
            <w:tcW w:w="3666" w:type="dxa"/>
            <w:vAlign w:val="center"/>
          </w:tcPr>
          <w:p w14:paraId="500E007E" w14:textId="77777777" w:rsidR="002F6B2E" w:rsidRPr="00211702" w:rsidRDefault="00E516B8" w:rsidP="00F60667">
            <w:pPr>
              <w:rPr>
                <w:rFonts w:ascii="GHEA Grapalat" w:hAnsi="GHEA Grapalat"/>
                <w:lang w:val="hy-AM"/>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211702">
              <w:rPr>
                <w:rFonts w:ascii="GHEA Grapalat" w:hAnsi="GHEA Grapalat" w:cs="Times New Roman"/>
                <w:i/>
                <w:sz w:val="28"/>
                <w:vertAlign w:val="subscript"/>
                <w:lang w:val="hy-AM"/>
              </w:rPr>
              <w:t>uw</w:t>
            </w:r>
            <w:r w:rsidR="002F6B2E" w:rsidRPr="00211702">
              <w:rPr>
                <w:rFonts w:ascii="GHEA Grapalat" w:hAnsi="GHEA Grapalat"/>
              </w:rPr>
              <w:t> </w:t>
            </w:r>
            <w:r w:rsidR="002F6B2E">
              <w:rPr>
                <w:rFonts w:ascii="GHEA Grapalat" w:hAnsi="GHEA Grapalat"/>
                <w:lang w:val="hy-AM"/>
              </w:rPr>
              <w:t>= (0,</w:t>
            </w:r>
            <w:r w:rsidR="002F6B2E" w:rsidRPr="00211702">
              <w:rPr>
                <w:rFonts w:ascii="GHEA Grapalat" w:hAnsi="GHEA Grapalat"/>
                <w:lang w:val="hy-AM"/>
              </w:rPr>
              <w:t>4+0,07</w:t>
            </w:r>
            <w:r w:rsidR="002F6B2E" w:rsidRPr="00211702">
              <w:rPr>
                <w:rFonts w:ascii="Courier New" w:hAnsi="Courier New" w:cs="Courier New"/>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211702">
              <w:rPr>
                <w:rFonts w:ascii="GHEA Grapalat" w:hAnsi="GHEA Grapalat" w:cs="Times New Roman"/>
                <w:i/>
                <w:sz w:val="28"/>
                <w:vertAlign w:val="subscript"/>
              </w:rPr>
              <w:t>x</w:t>
            </w:r>
            <w:r w:rsidR="002F6B2E" w:rsidRPr="00211702">
              <w:rPr>
                <w:rFonts w:ascii="GHEA Grapalat" w:hAnsi="GHEA Grapalat"/>
                <w:sz w:val="20"/>
                <w:vertAlign w:val="subscript"/>
                <w:lang w:val="hy-AM"/>
              </w:rPr>
              <w:t> </w:t>
            </w:r>
            <w:r w:rsidR="002F6B2E" w:rsidRPr="00211702">
              <w:rPr>
                <w:rFonts w:ascii="GHEA Grapalat" w:hAnsi="GHEA Grapalat"/>
                <w:lang w:val="hy-AM"/>
              </w:rPr>
              <w:t xml:space="preserve">) </w:t>
            </w:r>
            <w:r w:rsidR="002F6B2E" w:rsidRPr="00211702">
              <w:rPr>
                <w:rFonts w:ascii="GHEA Grapalat" w:hAnsi="GHEA Grapalat"/>
              </w:rPr>
              <w:t>×</w:t>
            </w:r>
          </w:p>
          <w:p w14:paraId="4435C7E7" w14:textId="77777777" w:rsidR="002F6B2E" w:rsidRPr="00211702" w:rsidRDefault="002F6B2E" w:rsidP="00F60667">
            <w:pPr>
              <w:tabs>
                <w:tab w:val="left" w:pos="2847"/>
              </w:tabs>
              <w:ind w:firstLine="328"/>
              <w:rPr>
                <w:rFonts w:ascii="GHEA Grapalat" w:hAnsi="GHEA Grapalat"/>
                <w:lang w:val="en-US"/>
              </w:rPr>
            </w:pPr>
            <w:r w:rsidRPr="00211702">
              <w:rPr>
                <w:rFonts w:ascii="GHEA Grapalat" w:hAnsi="GHEA Grapalat"/>
                <w:position w:val="-38"/>
              </w:rPr>
              <w:object w:dxaOrig="2240" w:dyaOrig="880" w14:anchorId="406F7C31">
                <v:shape id="_x0000_i1157" type="#_x0000_t75" style="width:114pt;height:49.5pt" o:ole="" o:preferrelative="f">
                  <v:imagedata r:id="rId319" o:title=""/>
                </v:shape>
                <o:OLEObject Type="Embed" ProgID="Equation.DSMT4" ShapeID="_x0000_i1157" DrawAspect="Content" ObjectID="_1671619523" r:id="rId320"/>
              </w:object>
            </w:r>
            <w:r w:rsidRPr="00211702">
              <w:rPr>
                <w:rFonts w:ascii="GHEA Grapalat" w:hAnsi="GHEA Grapalat"/>
              </w:rPr>
              <w:tab/>
            </w:r>
            <w:r w:rsidRPr="00211702">
              <w:rPr>
                <w:rFonts w:ascii="GHEA Grapalat" w:hAnsi="GHEA Grapalat"/>
                <w:lang w:val="en-US"/>
              </w:rPr>
              <w:t>(129)</w:t>
            </w:r>
          </w:p>
        </w:tc>
      </w:tr>
      <w:tr w:rsidR="002F6B2E" w:rsidRPr="00870529" w14:paraId="6B5E03E8" w14:textId="77777777" w:rsidTr="00F60667">
        <w:trPr>
          <w:trHeight w:val="1571"/>
        </w:trPr>
        <w:tc>
          <w:tcPr>
            <w:tcW w:w="681" w:type="dxa"/>
            <w:tcBorders>
              <w:bottom w:val="single" w:sz="4" w:space="0" w:color="auto"/>
            </w:tcBorders>
            <w:vAlign w:val="center"/>
          </w:tcPr>
          <w:p w14:paraId="3FC69A36" w14:textId="77777777" w:rsidR="002F6B2E" w:rsidRPr="00870529" w:rsidRDefault="002F6B2E" w:rsidP="00F60667">
            <w:pPr>
              <w:jc w:val="center"/>
              <w:rPr>
                <w:rFonts w:ascii="GHEA Grapalat" w:hAnsi="GHEA Grapalat"/>
                <w:lang w:val="en-US"/>
              </w:rPr>
            </w:pPr>
            <w:r w:rsidRPr="00870529">
              <w:rPr>
                <w:rFonts w:ascii="GHEA Grapalat" w:hAnsi="GHEA Grapalat"/>
                <w:lang w:val="en-US"/>
              </w:rPr>
              <w:t>5</w:t>
            </w:r>
          </w:p>
        </w:tc>
        <w:tc>
          <w:tcPr>
            <w:tcW w:w="2835" w:type="dxa"/>
            <w:tcBorders>
              <w:bottom w:val="single" w:sz="4" w:space="0" w:color="auto"/>
            </w:tcBorders>
            <w:vAlign w:val="center"/>
          </w:tcPr>
          <w:p w14:paraId="4116EEEC" w14:textId="77777777" w:rsidR="002F6B2E" w:rsidRPr="00870529" w:rsidRDefault="002F6B2E" w:rsidP="00F60667">
            <w:pPr>
              <w:jc w:val="center"/>
              <w:rPr>
                <w:rFonts w:ascii="GHEA Grapalat" w:hAnsi="GHEA Grapalat"/>
                <w:b/>
                <w:lang w:val="en-US"/>
              </w:rPr>
            </w:pPr>
            <w:r w:rsidRPr="00870529">
              <w:rPr>
                <w:rFonts w:ascii="GHEA Grapalat" w:hAnsi="GHEA Grapalat"/>
                <w:noProof/>
                <w:color w:val="000001"/>
                <w:lang w:val="en-US"/>
              </w:rPr>
              <w:drawing>
                <wp:inline distT="0" distB="0" distL="0" distR="0" wp14:anchorId="0FFC39D2" wp14:editId="5A42F4D8">
                  <wp:extent cx="1657350" cy="89535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2"/>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1657350" cy="895350"/>
                          </a:xfrm>
                          <a:prstGeom prst="rect">
                            <a:avLst/>
                          </a:prstGeom>
                          <a:noFill/>
                          <a:ln>
                            <a:noFill/>
                          </a:ln>
                        </pic:spPr>
                      </pic:pic>
                    </a:graphicData>
                  </a:graphic>
                </wp:inline>
              </w:drawing>
            </w:r>
          </w:p>
        </w:tc>
        <w:tc>
          <w:tcPr>
            <w:tcW w:w="2287" w:type="dxa"/>
            <w:gridSpan w:val="2"/>
            <w:tcBorders>
              <w:bottom w:val="single" w:sz="4" w:space="0" w:color="auto"/>
            </w:tcBorders>
            <w:shd w:val="clear" w:color="auto" w:fill="auto"/>
            <w:vAlign w:val="center"/>
          </w:tcPr>
          <w:p w14:paraId="27D89D64" w14:textId="77777777" w:rsidR="002F6B2E" w:rsidRPr="00A1353B" w:rsidRDefault="002F6B2E" w:rsidP="00F60667">
            <w:pPr>
              <w:jc w:val="center"/>
              <w:rPr>
                <w:rFonts w:ascii="GHEA Grapalat" w:hAnsi="GHEA Grapalat"/>
                <w:lang w:val="hy-AM"/>
              </w:rPr>
            </w:pPr>
            <w:r w:rsidRPr="00D26A64">
              <w:rPr>
                <w:rFonts w:ascii="GHEA Grapalat" w:hAnsi="GHEA Grapalat"/>
                <w:i/>
                <w:sz w:val="26"/>
                <w:szCs w:val="26"/>
                <w:lang w:val="en-US"/>
              </w:rPr>
              <w:t>m</w:t>
            </w:r>
            <w:r w:rsidRPr="00D26A64">
              <w:rPr>
                <w:rFonts w:ascii="GHEA Grapalat" w:hAnsi="GHEA Grapalat"/>
                <w:i/>
                <w:sz w:val="28"/>
                <w:szCs w:val="28"/>
                <w:vertAlign w:val="subscript"/>
                <w:lang w:val="en-US"/>
              </w:rPr>
              <w:t>y</w:t>
            </w:r>
            <w:r>
              <w:rPr>
                <w:rFonts w:ascii="Calibri" w:hAnsi="Calibri"/>
                <w:lang w:val="en-US"/>
              </w:rPr>
              <w:t> </w:t>
            </w:r>
            <w:r>
              <w:rPr>
                <w:rFonts w:ascii="GHEA Grapalat" w:hAnsi="GHEA Grapalat"/>
              </w:rPr>
              <w:t>≥</w:t>
            </w:r>
            <w:r>
              <w:rPr>
                <w:rFonts w:ascii="GHEA Grapalat" w:hAnsi="GHEA Grapalat"/>
                <w:lang w:val="hy-AM"/>
              </w:rPr>
              <w:t xml:space="preserve"> 1</w:t>
            </w:r>
          </w:p>
        </w:tc>
        <w:tc>
          <w:tcPr>
            <w:tcW w:w="3666" w:type="dxa"/>
            <w:tcBorders>
              <w:bottom w:val="single" w:sz="4" w:space="0" w:color="auto"/>
            </w:tcBorders>
            <w:vAlign w:val="center"/>
          </w:tcPr>
          <w:p w14:paraId="3C1ACE02" w14:textId="77777777" w:rsidR="002F6B2E" w:rsidRPr="00211702" w:rsidRDefault="00E516B8" w:rsidP="00F60667">
            <w:pPr>
              <w:tabs>
                <w:tab w:val="left" w:pos="2847"/>
              </w:tabs>
              <w:rPr>
                <w:rFonts w:ascii="GHEA Grapalat" w:hAnsi="GHEA Grapalat"/>
                <w:lang w:val="en-US"/>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211702">
              <w:rPr>
                <w:rFonts w:ascii="GHEA Grapalat" w:hAnsi="GHEA Grapalat" w:cs="Times New Roman"/>
                <w:i/>
                <w:sz w:val="28"/>
                <w:vertAlign w:val="subscript"/>
                <w:lang w:val="hy-AM"/>
              </w:rPr>
              <w:t>uw</w:t>
            </w:r>
            <w:r w:rsidR="002F6B2E" w:rsidRPr="00211702">
              <w:rPr>
                <w:rFonts w:ascii="GHEA Grapalat" w:hAnsi="GHEA Grapalat"/>
              </w:rPr>
              <w:t> </w:t>
            </w:r>
            <w:r w:rsidR="002F6B2E" w:rsidRPr="00211702">
              <w:rPr>
                <w:rFonts w:ascii="GHEA Grapalat" w:hAnsi="GHEA Grapalat"/>
                <w:lang w:val="hy-AM"/>
              </w:rPr>
              <w:t xml:space="preserve">= </w:t>
            </w:r>
            <w:r w:rsidR="002F6B2E" w:rsidRPr="00211702">
              <w:rPr>
                <w:rFonts w:ascii="GHEA Grapalat" w:hAnsi="GHEA Grapalat"/>
                <w:position w:val="-26"/>
              </w:rPr>
              <w:object w:dxaOrig="1520" w:dyaOrig="780" w14:anchorId="55B7EE37">
                <v:shape id="_x0000_i1158" type="#_x0000_t75" style="width:75.75pt;height:38.25pt" o:ole="" o:preferrelative="f">
                  <v:imagedata r:id="rId322" o:title=""/>
                </v:shape>
                <o:OLEObject Type="Embed" ProgID="Equation.DSMT4" ShapeID="_x0000_i1158" DrawAspect="Content" ObjectID="_1671619524" r:id="rId323"/>
              </w:object>
            </w:r>
            <w:r w:rsidR="002F6B2E" w:rsidRPr="00211702">
              <w:rPr>
                <w:rFonts w:ascii="GHEA Grapalat" w:hAnsi="GHEA Grapalat"/>
                <w:lang w:val="hy-AM"/>
              </w:rPr>
              <w:t>≤ 5,5</w:t>
            </w:r>
            <w:r w:rsidR="002F6B2E" w:rsidRPr="00211702">
              <w:rPr>
                <w:rFonts w:ascii="GHEA Grapalat" w:hAnsi="GHEA Grapalat"/>
              </w:rPr>
              <w:tab/>
            </w:r>
            <w:r w:rsidR="002F6B2E" w:rsidRPr="00211702">
              <w:rPr>
                <w:rFonts w:ascii="GHEA Grapalat" w:hAnsi="GHEA Grapalat"/>
                <w:lang w:val="en-US"/>
              </w:rPr>
              <w:t>(130)</w:t>
            </w:r>
          </w:p>
        </w:tc>
      </w:tr>
      <w:tr w:rsidR="002F6B2E" w:rsidRPr="00870529" w14:paraId="7B8CF713" w14:textId="77777777" w:rsidTr="00F60667">
        <w:trPr>
          <w:trHeight w:val="118"/>
        </w:trPr>
        <w:tc>
          <w:tcPr>
            <w:tcW w:w="681" w:type="dxa"/>
            <w:tcBorders>
              <w:left w:val="nil"/>
              <w:bottom w:val="nil"/>
              <w:right w:val="nil"/>
            </w:tcBorders>
            <w:vAlign w:val="center"/>
          </w:tcPr>
          <w:p w14:paraId="10C8CBAD" w14:textId="77777777" w:rsidR="002F6B2E" w:rsidRPr="00A5485B" w:rsidRDefault="002F6B2E" w:rsidP="00F60667">
            <w:pPr>
              <w:jc w:val="center"/>
              <w:rPr>
                <w:rFonts w:ascii="GHEA Grapalat" w:hAnsi="GHEA Grapalat"/>
                <w:sz w:val="10"/>
                <w:lang w:val="en-US"/>
              </w:rPr>
            </w:pPr>
          </w:p>
        </w:tc>
        <w:tc>
          <w:tcPr>
            <w:tcW w:w="2835" w:type="dxa"/>
            <w:tcBorders>
              <w:left w:val="nil"/>
              <w:bottom w:val="nil"/>
              <w:right w:val="nil"/>
            </w:tcBorders>
            <w:vAlign w:val="center"/>
          </w:tcPr>
          <w:p w14:paraId="023A7103" w14:textId="77777777" w:rsidR="002F6B2E" w:rsidRPr="00A5485B" w:rsidRDefault="002F6B2E" w:rsidP="00F60667">
            <w:pPr>
              <w:jc w:val="center"/>
              <w:rPr>
                <w:rFonts w:ascii="GHEA Grapalat" w:hAnsi="GHEA Grapalat"/>
                <w:noProof/>
                <w:color w:val="000001"/>
                <w:sz w:val="10"/>
                <w:lang w:eastAsia="ru-RU"/>
              </w:rPr>
            </w:pPr>
          </w:p>
        </w:tc>
        <w:tc>
          <w:tcPr>
            <w:tcW w:w="2287" w:type="dxa"/>
            <w:gridSpan w:val="2"/>
            <w:tcBorders>
              <w:left w:val="nil"/>
              <w:bottom w:val="nil"/>
              <w:right w:val="nil"/>
            </w:tcBorders>
            <w:shd w:val="clear" w:color="auto" w:fill="auto"/>
            <w:vAlign w:val="center"/>
          </w:tcPr>
          <w:p w14:paraId="170E264E" w14:textId="77777777" w:rsidR="002F6B2E" w:rsidRPr="00A5485B" w:rsidRDefault="002F6B2E" w:rsidP="00F60667">
            <w:pPr>
              <w:jc w:val="center"/>
              <w:rPr>
                <w:rFonts w:ascii="GHEA Grapalat" w:hAnsi="GHEA Grapalat"/>
                <w:i/>
                <w:sz w:val="10"/>
                <w:szCs w:val="26"/>
                <w:lang w:val="en-US"/>
              </w:rPr>
            </w:pPr>
          </w:p>
        </w:tc>
        <w:tc>
          <w:tcPr>
            <w:tcW w:w="3666" w:type="dxa"/>
            <w:tcBorders>
              <w:left w:val="nil"/>
              <w:bottom w:val="nil"/>
              <w:right w:val="nil"/>
            </w:tcBorders>
            <w:vAlign w:val="center"/>
          </w:tcPr>
          <w:p w14:paraId="14E04A3E" w14:textId="77777777" w:rsidR="002F6B2E" w:rsidRPr="00A5485B" w:rsidRDefault="002F6B2E" w:rsidP="00F60667">
            <w:pPr>
              <w:tabs>
                <w:tab w:val="left" w:pos="2847"/>
              </w:tabs>
              <w:rPr>
                <w:rFonts w:ascii="GHEA Grapalat" w:eastAsia="Calibri" w:hAnsi="GHEA Grapalat" w:cs="Times New Roman"/>
                <w:sz w:val="10"/>
              </w:rPr>
            </w:pPr>
          </w:p>
        </w:tc>
      </w:tr>
    </w:tbl>
    <w:p w14:paraId="69EF89D6" w14:textId="77777777" w:rsidR="002F6B2E" w:rsidRDefault="002F6B2E" w:rsidP="002F6B2E">
      <w:pPr>
        <w:rPr>
          <w:rFonts w:ascii="GHEA Grapalat" w:hAnsi="GHEA Grapalat"/>
          <w:b/>
          <w:spacing w:val="20"/>
          <w:lang w:val="en-US"/>
        </w:rPr>
      </w:pPr>
      <w:r>
        <w:rPr>
          <w:rFonts w:ascii="GHEA Grapalat" w:hAnsi="GHEA Grapalat"/>
          <w:b/>
          <w:spacing w:val="20"/>
          <w:lang w:val="en-US"/>
        </w:rPr>
        <w:br w:type="page"/>
      </w:r>
    </w:p>
    <w:p w14:paraId="2587D35A" w14:textId="77777777" w:rsidR="002F6B2E" w:rsidRPr="007C2A54" w:rsidRDefault="002F6B2E" w:rsidP="00A1075E">
      <w:pPr>
        <w:shd w:val="clear" w:color="auto" w:fill="FFFFFF"/>
        <w:tabs>
          <w:tab w:val="left" w:pos="2268"/>
          <w:tab w:val="left" w:pos="8647"/>
        </w:tabs>
        <w:spacing w:after="120"/>
        <w:ind w:left="142"/>
        <w:rPr>
          <w:rFonts w:ascii="GHEA Grapalat" w:hAnsi="GHEA Grapalat"/>
          <w:color w:val="FFFFFF" w:themeColor="background1"/>
          <w:lang w:val="en-US"/>
        </w:rPr>
      </w:pPr>
      <w:r w:rsidRPr="007C2A54">
        <w:rPr>
          <w:rFonts w:ascii="GHEA Grapalat" w:hAnsi="GHEA Grapalat"/>
          <w:b/>
          <w:color w:val="FFFFFF" w:themeColor="background1"/>
          <w:lang w:val="en-US"/>
        </w:rPr>
        <w:lastRenderedPageBreak/>
        <w:t xml:space="preserve">ի </w:t>
      </w:r>
      <w:r w:rsidRPr="007C2A54">
        <w:rPr>
          <w:rFonts w:ascii="GHEA Grapalat" w:hAnsi="GHEA Grapalat"/>
          <w:b/>
          <w:color w:val="FFFFFF" w:themeColor="background1"/>
        </w:rPr>
        <w:t>ավարտ</w:t>
      </w:r>
      <w:r w:rsidRPr="007C2A54">
        <w:rPr>
          <w:rFonts w:ascii="GHEA Grapalat" w:hAnsi="GHEA Grapalat"/>
          <w:b/>
          <w:color w:val="FFFFFF" w:themeColor="background1"/>
          <w:lang w:val="en-US"/>
        </w:rPr>
        <w:t>ը</w:t>
      </w:r>
    </w:p>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9469"/>
      </w:tblGrid>
      <w:tr w:rsidR="002F6B2E" w:rsidRPr="003A08A1" w14:paraId="11103A94" w14:textId="77777777" w:rsidTr="00F60667">
        <w:trPr>
          <w:trHeight w:val="1571"/>
        </w:trPr>
        <w:tc>
          <w:tcPr>
            <w:tcW w:w="9469" w:type="dxa"/>
            <w:tcBorders>
              <w:bottom w:val="single" w:sz="4" w:space="0" w:color="auto"/>
            </w:tcBorders>
          </w:tcPr>
          <w:p w14:paraId="66C3D9CB" w14:textId="77777777" w:rsidR="002F6B2E" w:rsidRPr="000001F0" w:rsidRDefault="002E3C21" w:rsidP="00F60667">
            <w:pPr>
              <w:tabs>
                <w:tab w:val="left" w:pos="308"/>
                <w:tab w:val="left" w:pos="2847"/>
              </w:tabs>
              <w:ind w:left="308" w:hanging="284"/>
              <w:jc w:val="both"/>
              <w:rPr>
                <w:rFonts w:ascii="GHEA Grapalat" w:hAnsi="GHEA Grapalat"/>
                <w:sz w:val="20"/>
                <w:lang w:val="en-US"/>
              </w:rPr>
            </w:pPr>
            <w:r>
              <w:rPr>
                <w:rFonts w:ascii="GHEA Grapalat" w:eastAsiaTheme="minorEastAsia" w:hAnsi="GHEA Grapalat"/>
                <w:sz w:val="20"/>
                <w:lang w:val="en-US"/>
              </w:rPr>
              <w:t>6</w:t>
            </w:r>
            <w:r w:rsidR="002F6B2E" w:rsidRPr="00A5485B">
              <w:rPr>
                <w:rFonts w:ascii="GHEA Grapalat" w:eastAsiaTheme="minorEastAsia" w:hAnsi="GHEA Grapalat"/>
                <w:sz w:val="20"/>
                <w:lang w:val="en-US"/>
              </w:rPr>
              <w:t>.</w:t>
            </w:r>
            <w:r w:rsidR="002F6B2E" w:rsidRPr="00A5485B">
              <w:rPr>
                <w:rFonts w:ascii="GHEA Grapalat" w:eastAsiaTheme="minorEastAsia" w:hAnsi="GHEA Grapalat"/>
                <w:sz w:val="24"/>
                <w:lang w:val="en-US"/>
              </w:rPr>
              <w:t xml:space="preserve"> </w:t>
            </w:r>
            <m:oMath>
              <m:acc>
                <m:accPr>
                  <m:chr m:val="̅"/>
                  <m:ctrlPr>
                    <w:rPr>
                      <w:rFonts w:ascii="Cambria Math" w:hAnsi="Cambria Math" w:cs="Times New Roman"/>
                      <w:i/>
                      <w:sz w:val="24"/>
                    </w:rPr>
                  </m:ctrlPr>
                </m:accPr>
                <m:e>
                  <m:r>
                    <w:rPr>
                      <w:rFonts w:ascii="Cambria Math" w:hAnsi="Cambria Math" w:cs="Times New Roman"/>
                      <w:sz w:val="24"/>
                    </w:rPr>
                    <m:t>λ</m:t>
                  </m:r>
                </m:e>
              </m:acc>
            </m:oMath>
            <w:r w:rsidR="002F6B2E" w:rsidRPr="00211702">
              <w:rPr>
                <w:rFonts w:ascii="GHEA Grapalat" w:hAnsi="GHEA Grapalat" w:cs="Times New Roman"/>
                <w:i/>
                <w:sz w:val="24"/>
                <w:vertAlign w:val="subscript"/>
                <w:lang w:val="en-US"/>
              </w:rPr>
              <w:t>x</w:t>
            </w:r>
            <w:r w:rsidR="002F6B2E" w:rsidRPr="000001F0">
              <w:rPr>
                <w:rFonts w:ascii="GHEA Grapalat" w:hAnsi="GHEA Grapalat"/>
                <w:sz w:val="20"/>
                <w:lang w:val="en-US"/>
              </w:rPr>
              <w:t xml:space="preserve"> </w:t>
            </w:r>
            <w:r w:rsidR="002F6B2E" w:rsidRPr="000001F0">
              <w:rPr>
                <w:rFonts w:ascii="GHEA Grapalat" w:eastAsiaTheme="minorEastAsia" w:hAnsi="GHEA Grapalat"/>
                <w:sz w:val="20"/>
                <w:lang w:val="en-US"/>
              </w:rPr>
              <w:t>–</w:t>
            </w:r>
            <w:r w:rsidR="002F6B2E" w:rsidRPr="000001F0">
              <w:rPr>
                <w:rFonts w:ascii="GHEA Grapalat" w:hAnsi="GHEA Grapalat"/>
                <w:sz w:val="20"/>
                <w:lang w:val="en-US"/>
              </w:rPr>
              <w:t xml:space="preserve"> </w:t>
            </w:r>
            <w:r w:rsidR="002F6B2E" w:rsidRPr="0024104A">
              <w:rPr>
                <w:rFonts w:ascii="GHEA Grapalat" w:hAnsi="GHEA Grapalat"/>
                <w:sz w:val="20"/>
                <w:lang w:val="en-US"/>
              </w:rPr>
              <w:t>ազդող</w:t>
            </w:r>
            <w:r w:rsidR="002F6B2E" w:rsidRPr="000001F0">
              <w:rPr>
                <w:rFonts w:ascii="GHEA Grapalat" w:hAnsi="GHEA Grapalat"/>
                <w:sz w:val="20"/>
                <w:lang w:val="en-US"/>
              </w:rPr>
              <w:t xml:space="preserve"> </w:t>
            </w:r>
            <w:r w:rsidR="002F6B2E" w:rsidRPr="0024104A">
              <w:rPr>
                <w:rFonts w:ascii="GHEA Grapalat" w:hAnsi="GHEA Grapalat"/>
                <w:sz w:val="20"/>
                <w:lang w:val="en-US"/>
              </w:rPr>
              <w:t>մոմենտի</w:t>
            </w:r>
            <w:r w:rsidR="002F6B2E" w:rsidRPr="000001F0">
              <w:rPr>
                <w:rFonts w:ascii="GHEA Grapalat" w:hAnsi="GHEA Grapalat"/>
                <w:sz w:val="20"/>
                <w:lang w:val="en-US"/>
              </w:rPr>
              <w:t xml:space="preserve"> </w:t>
            </w:r>
            <w:r w:rsidR="002F6B2E" w:rsidRPr="0024104A">
              <w:rPr>
                <w:rFonts w:ascii="GHEA Grapalat" w:hAnsi="GHEA Grapalat"/>
                <w:sz w:val="20"/>
                <w:lang w:val="en-US"/>
              </w:rPr>
              <w:t>հարթությ</w:t>
            </w:r>
            <w:r w:rsidR="002F6B2E">
              <w:rPr>
                <w:rFonts w:ascii="GHEA Grapalat" w:hAnsi="GHEA Grapalat"/>
                <w:sz w:val="20"/>
                <w:lang w:val="en-US"/>
              </w:rPr>
              <w:t>ու</w:t>
            </w:r>
            <w:r w:rsidR="002F6B2E" w:rsidRPr="0024104A">
              <w:rPr>
                <w:rFonts w:ascii="GHEA Grapalat" w:hAnsi="GHEA Grapalat"/>
                <w:sz w:val="20"/>
                <w:lang w:val="en-US"/>
              </w:rPr>
              <w:t>ն</w:t>
            </w:r>
            <w:r w:rsidR="002F6B2E">
              <w:rPr>
                <w:rFonts w:ascii="GHEA Grapalat" w:hAnsi="GHEA Grapalat"/>
                <w:sz w:val="20"/>
                <w:lang w:val="en-US"/>
              </w:rPr>
              <w:t>ում</w:t>
            </w:r>
            <w:r w:rsidR="002F6B2E" w:rsidRPr="000001F0">
              <w:rPr>
                <w:rFonts w:ascii="GHEA Grapalat" w:hAnsi="GHEA Grapalat"/>
                <w:sz w:val="20"/>
                <w:lang w:val="en-US"/>
              </w:rPr>
              <w:t xml:space="preserve"> </w:t>
            </w:r>
            <w:r w:rsidR="002F6B2E" w:rsidRPr="0024104A">
              <w:rPr>
                <w:rFonts w:ascii="GHEA Grapalat" w:hAnsi="GHEA Grapalat"/>
                <w:sz w:val="20"/>
                <w:lang w:val="en-US"/>
              </w:rPr>
              <w:t>ձողի</w:t>
            </w:r>
            <w:r w:rsidR="002F6B2E" w:rsidRPr="000001F0">
              <w:rPr>
                <w:rFonts w:ascii="GHEA Grapalat" w:hAnsi="GHEA Grapalat"/>
                <w:sz w:val="20"/>
                <w:lang w:val="en-US"/>
              </w:rPr>
              <w:t xml:space="preserve"> </w:t>
            </w:r>
            <w:r w:rsidR="002F6B2E" w:rsidRPr="0024104A">
              <w:rPr>
                <w:rFonts w:ascii="GHEA Grapalat" w:hAnsi="GHEA Grapalat"/>
                <w:sz w:val="20"/>
                <w:lang w:val="en-US"/>
              </w:rPr>
              <w:t>պայմանական</w:t>
            </w:r>
            <w:r w:rsidR="002F6B2E" w:rsidRPr="000001F0">
              <w:rPr>
                <w:rFonts w:ascii="GHEA Grapalat" w:hAnsi="GHEA Grapalat"/>
                <w:sz w:val="20"/>
                <w:lang w:val="en-US"/>
              </w:rPr>
              <w:t xml:space="preserve"> </w:t>
            </w:r>
            <w:r w:rsidR="002F6B2E" w:rsidRPr="0024104A">
              <w:rPr>
                <w:rFonts w:ascii="GHEA Grapalat" w:hAnsi="GHEA Grapalat"/>
                <w:sz w:val="20"/>
                <w:lang w:val="en-US"/>
              </w:rPr>
              <w:t>ճկունությունն</w:t>
            </w:r>
            <w:r w:rsidR="002F6B2E" w:rsidRPr="000001F0">
              <w:rPr>
                <w:rFonts w:ascii="GHEA Grapalat" w:hAnsi="GHEA Grapalat"/>
                <w:sz w:val="20"/>
                <w:lang w:val="en-US"/>
              </w:rPr>
              <w:t xml:space="preserve"> </w:t>
            </w:r>
            <w:r w:rsidR="002F6B2E" w:rsidRPr="0024104A">
              <w:rPr>
                <w:rFonts w:ascii="GHEA Grapalat" w:hAnsi="GHEA Grapalat"/>
                <w:sz w:val="20"/>
                <w:lang w:val="en-US"/>
              </w:rPr>
              <w:t>է</w:t>
            </w:r>
            <w:r w:rsidR="002F6B2E" w:rsidRPr="000001F0">
              <w:rPr>
                <w:rFonts w:ascii="GHEA Grapalat" w:hAnsi="GHEA Grapalat"/>
                <w:sz w:val="20"/>
                <w:lang w:val="en-US"/>
              </w:rPr>
              <w:t>,</w:t>
            </w:r>
          </w:p>
          <w:p w14:paraId="02872022" w14:textId="77777777" w:rsidR="002F6B2E" w:rsidRPr="000001F0" w:rsidRDefault="002E3C21" w:rsidP="00F60667">
            <w:pPr>
              <w:tabs>
                <w:tab w:val="left" w:pos="308"/>
                <w:tab w:val="left" w:pos="2847"/>
              </w:tabs>
              <w:ind w:left="308" w:hanging="284"/>
              <w:jc w:val="both"/>
              <w:rPr>
                <w:rFonts w:ascii="GHEA Grapalat" w:hAnsi="GHEA Grapalat" w:cs="Times New Roman"/>
                <w:sz w:val="20"/>
                <w:lang w:val="en-US"/>
              </w:rPr>
            </w:pPr>
            <w:r>
              <w:rPr>
                <w:rFonts w:ascii="GHEA Grapalat" w:hAnsi="GHEA Grapalat"/>
                <w:sz w:val="20"/>
                <w:lang w:val="en-US"/>
              </w:rPr>
              <w:t>7</w:t>
            </w:r>
            <w:r w:rsidR="002F6B2E" w:rsidRPr="000001F0">
              <w:rPr>
                <w:rFonts w:ascii="GHEA Grapalat" w:hAnsi="GHEA Grapalat"/>
                <w:sz w:val="20"/>
                <w:lang w:val="en-US"/>
              </w:rPr>
              <w:t>.</w:t>
            </w:r>
            <w:r w:rsidR="002F6B2E" w:rsidRPr="000001F0">
              <w:rPr>
                <w:rFonts w:ascii="GHEA Grapalat" w:hAnsi="GHEA Grapalat"/>
                <w:i/>
                <w:sz w:val="24"/>
                <w:lang w:val="en-US"/>
              </w:rPr>
              <w:t xml:space="preserve"> </w:t>
            </w:r>
            <w:r w:rsidR="002F6B2E" w:rsidRPr="00211702">
              <w:rPr>
                <w:rFonts w:ascii="GHEA Grapalat" w:hAnsi="GHEA Grapalat"/>
                <w:i/>
                <w:sz w:val="24"/>
                <w:lang w:val="en-US"/>
              </w:rPr>
              <w:t>c</w:t>
            </w:r>
            <w:r w:rsidR="002F6B2E" w:rsidRPr="00211702">
              <w:rPr>
                <w:rFonts w:ascii="GHEA Grapalat" w:hAnsi="GHEA Grapalat"/>
                <w:i/>
                <w:sz w:val="24"/>
                <w:vertAlign w:val="subscript"/>
                <w:lang w:val="en-US"/>
              </w:rPr>
              <w:t>cr</w:t>
            </w:r>
            <w:r w:rsidR="002F6B2E" w:rsidRPr="00211702">
              <w:rPr>
                <w:rFonts w:ascii="Calibri" w:hAnsi="Calibri" w:cs="Calibri"/>
                <w:sz w:val="20"/>
                <w:lang w:val="en-US"/>
              </w:rPr>
              <w:t> </w:t>
            </w:r>
            <w:r w:rsidR="002F6B2E" w:rsidRPr="000001F0">
              <w:rPr>
                <w:rFonts w:ascii="GHEA Grapalat" w:eastAsiaTheme="minorEastAsia" w:hAnsi="GHEA Grapalat"/>
                <w:sz w:val="20"/>
                <w:lang w:val="en-US"/>
              </w:rPr>
              <w:t>–</w:t>
            </w:r>
            <w:r w:rsidR="002F6B2E" w:rsidRPr="000001F0">
              <w:rPr>
                <w:rFonts w:ascii="GHEA Grapalat" w:hAnsi="GHEA Grapalat"/>
                <w:sz w:val="20"/>
                <w:lang w:val="en-US"/>
              </w:rPr>
              <w:t xml:space="preserve"> </w:t>
            </w:r>
            <w:r w:rsidR="002F6B2E" w:rsidRPr="0024104A">
              <w:rPr>
                <w:rFonts w:ascii="GHEA Grapalat" w:hAnsi="GHEA Grapalat"/>
                <w:sz w:val="20"/>
                <w:lang w:val="en-US"/>
              </w:rPr>
              <w:t>գործակից</w:t>
            </w:r>
            <w:r w:rsidR="002F6B2E" w:rsidRPr="000001F0">
              <w:rPr>
                <w:rFonts w:ascii="GHEA Grapalat" w:hAnsi="GHEA Grapalat"/>
                <w:sz w:val="20"/>
                <w:lang w:val="en-US"/>
              </w:rPr>
              <w:t xml:space="preserve"> </w:t>
            </w:r>
            <w:r w:rsidR="002F6B2E" w:rsidRPr="0024104A">
              <w:rPr>
                <w:rFonts w:ascii="GHEA Grapalat" w:hAnsi="GHEA Grapalat"/>
                <w:sz w:val="20"/>
                <w:lang w:val="en-US"/>
              </w:rPr>
              <w:t>է</w:t>
            </w:r>
            <w:r w:rsidR="002F6B2E" w:rsidRPr="000001F0">
              <w:rPr>
                <w:rFonts w:ascii="GHEA Grapalat" w:hAnsi="GHEA Grapalat"/>
                <w:sz w:val="20"/>
                <w:lang w:val="en-US"/>
              </w:rPr>
              <w:t xml:space="preserve">, </w:t>
            </w:r>
            <w:r w:rsidR="002F6B2E" w:rsidRPr="0024104A">
              <w:rPr>
                <w:rFonts w:ascii="GHEA Grapalat" w:hAnsi="GHEA Grapalat"/>
                <w:sz w:val="20"/>
                <w:lang w:val="en-US"/>
              </w:rPr>
              <w:t>որոշվում</w:t>
            </w:r>
            <w:r w:rsidR="002F6B2E" w:rsidRPr="000001F0">
              <w:rPr>
                <w:rFonts w:ascii="GHEA Grapalat" w:hAnsi="GHEA Grapalat"/>
                <w:sz w:val="20"/>
                <w:lang w:val="en-US"/>
              </w:rPr>
              <w:t xml:space="preserve"> </w:t>
            </w:r>
            <w:r w:rsidR="002F6B2E" w:rsidRPr="0024104A">
              <w:rPr>
                <w:rFonts w:ascii="GHEA Grapalat" w:hAnsi="GHEA Grapalat"/>
                <w:sz w:val="20"/>
                <w:lang w:val="en-US"/>
              </w:rPr>
              <w:t>է</w:t>
            </w:r>
            <w:r w:rsidR="002F6B2E" w:rsidRPr="000001F0">
              <w:rPr>
                <w:rFonts w:ascii="GHEA Grapalat" w:hAnsi="GHEA Grapalat"/>
                <w:sz w:val="20"/>
                <w:lang w:val="en-US"/>
              </w:rPr>
              <w:t xml:space="preserve"> </w:t>
            </w:r>
            <w:r w:rsidR="002F6B2E" w:rsidRPr="0024104A">
              <w:rPr>
                <w:rFonts w:ascii="GHEA Grapalat" w:hAnsi="GHEA Grapalat"/>
                <w:sz w:val="20"/>
                <w:lang w:val="en-US"/>
              </w:rPr>
              <w:t>ըստ</w:t>
            </w:r>
            <w:r w:rsidR="002F6B2E" w:rsidRPr="000001F0">
              <w:rPr>
                <w:rFonts w:ascii="GHEA Grapalat" w:hAnsi="GHEA Grapalat"/>
                <w:sz w:val="20"/>
                <w:lang w:val="en-US"/>
              </w:rPr>
              <w:t xml:space="preserve"> </w:t>
            </w:r>
            <w:r w:rsidR="002F6B2E" w:rsidRPr="0024104A">
              <w:rPr>
                <w:rFonts w:ascii="GHEA Grapalat" w:hAnsi="GHEA Grapalat"/>
                <w:sz w:val="20"/>
                <w:lang w:val="en-US"/>
              </w:rPr>
              <w:t>աղյուսակ</w:t>
            </w:r>
            <w:r w:rsidR="002F6B2E" w:rsidRPr="000001F0">
              <w:rPr>
                <w:rFonts w:ascii="GHEA Grapalat" w:hAnsi="GHEA Grapalat"/>
                <w:sz w:val="20"/>
                <w:lang w:val="en-US"/>
              </w:rPr>
              <w:t xml:space="preserve"> 17-</w:t>
            </w:r>
            <w:r w:rsidR="002F6B2E" w:rsidRPr="0024104A">
              <w:rPr>
                <w:rFonts w:ascii="GHEA Grapalat" w:hAnsi="GHEA Grapalat"/>
                <w:sz w:val="20"/>
                <w:lang w:val="en-US"/>
              </w:rPr>
              <w:t>ի</w:t>
            </w:r>
            <w:r w:rsidR="002F6B2E">
              <w:rPr>
                <w:rFonts w:ascii="GHEA Grapalat" w:hAnsi="GHEA Grapalat"/>
                <w:sz w:val="20"/>
                <w:lang w:val="en-US"/>
              </w:rPr>
              <w:t>՝</w:t>
            </w:r>
            <w:r w:rsidR="002F6B2E" w:rsidRPr="000001F0">
              <w:rPr>
                <w:rFonts w:ascii="GHEA Grapalat" w:hAnsi="GHEA Grapalat"/>
                <w:sz w:val="20"/>
                <w:lang w:val="en-US"/>
              </w:rPr>
              <w:t xml:space="preserve"> </w:t>
            </w:r>
            <w:r w:rsidR="002F6B2E" w:rsidRPr="0024104A">
              <w:rPr>
                <w:rFonts w:ascii="GHEA Grapalat" w:hAnsi="GHEA Grapalat"/>
                <w:sz w:val="20"/>
                <w:lang w:val="en-US"/>
              </w:rPr>
              <w:t>կախված</w:t>
            </w:r>
            <w:r w:rsidR="002F6B2E" w:rsidRPr="000001F0">
              <w:rPr>
                <w:rFonts w:ascii="GHEA Grapalat" w:hAnsi="GHEA Grapalat" w:cs="Times New Roman"/>
                <w:i/>
                <w:sz w:val="24"/>
                <w:lang w:val="en-US"/>
              </w:rPr>
              <w:t xml:space="preserve"> </w:t>
            </w:r>
            <w:r w:rsidR="002F6B2E" w:rsidRPr="0024104A">
              <w:rPr>
                <w:rFonts w:ascii="GHEA Grapalat" w:hAnsi="GHEA Grapalat" w:cs="Times New Roman"/>
                <w:i/>
                <w:sz w:val="24"/>
                <w:lang w:val="en-US"/>
              </w:rPr>
              <w:t>α</w:t>
            </w:r>
            <w:r w:rsidR="002F6B2E" w:rsidRPr="00211702">
              <w:rPr>
                <w:rFonts w:ascii="Calibri" w:hAnsi="Calibri" w:cs="Calibri"/>
                <w:sz w:val="20"/>
                <w:lang w:val="en-US"/>
              </w:rPr>
              <w:t> </w:t>
            </w:r>
            <w:r w:rsidR="002F6B2E" w:rsidRPr="000001F0">
              <w:rPr>
                <w:rFonts w:ascii="GHEA Grapalat" w:hAnsi="GHEA Grapalat"/>
                <w:sz w:val="20"/>
                <w:lang w:val="en-US"/>
              </w:rPr>
              <w:t>-</w:t>
            </w:r>
            <w:r w:rsidR="002F6B2E" w:rsidRPr="0024104A">
              <w:rPr>
                <w:rFonts w:ascii="GHEA Grapalat" w:hAnsi="GHEA Grapalat"/>
                <w:sz w:val="20"/>
                <w:lang w:val="en-US"/>
              </w:rPr>
              <w:t>ի</w:t>
            </w:r>
            <w:r w:rsidR="002F6B2E" w:rsidRPr="000001F0">
              <w:rPr>
                <w:rFonts w:ascii="GHEA Grapalat" w:hAnsi="GHEA Grapalat"/>
                <w:sz w:val="20"/>
                <w:lang w:val="en-US"/>
              </w:rPr>
              <w:t xml:space="preserve"> </w:t>
            </w:r>
            <w:r w:rsidR="002F6B2E" w:rsidRPr="0024104A">
              <w:rPr>
                <w:rFonts w:ascii="GHEA Grapalat" w:hAnsi="GHEA Grapalat"/>
                <w:sz w:val="20"/>
                <w:lang w:val="en-US"/>
              </w:rPr>
              <w:t>արժեքից</w:t>
            </w:r>
            <w:r w:rsidR="002F6B2E" w:rsidRPr="000001F0">
              <w:rPr>
                <w:rFonts w:ascii="GHEA Grapalat" w:hAnsi="GHEA Grapalat"/>
                <w:sz w:val="20"/>
                <w:lang w:val="en-US"/>
              </w:rPr>
              <w:t>,</w:t>
            </w:r>
            <w:r w:rsidR="002F6B2E">
              <w:rPr>
                <w:rFonts w:ascii="GHEA Grapalat" w:hAnsi="GHEA Grapalat"/>
                <w:sz w:val="20"/>
                <w:lang w:val="en-US"/>
              </w:rPr>
              <w:t xml:space="preserve"> </w:t>
            </w:r>
          </w:p>
          <w:p w14:paraId="14E87499" w14:textId="77777777" w:rsidR="002F6B2E" w:rsidRPr="00211702" w:rsidRDefault="002E3C21" w:rsidP="00F60667">
            <w:pPr>
              <w:tabs>
                <w:tab w:val="left" w:pos="308"/>
                <w:tab w:val="left" w:pos="2847"/>
              </w:tabs>
              <w:ind w:left="308" w:hanging="284"/>
              <w:jc w:val="both"/>
              <w:rPr>
                <w:rFonts w:ascii="GHEA Grapalat" w:hAnsi="GHEA Grapalat"/>
                <w:sz w:val="20"/>
                <w:lang w:val="en-US"/>
              </w:rPr>
            </w:pPr>
            <w:r>
              <w:rPr>
                <w:rFonts w:ascii="GHEA Grapalat" w:hAnsi="GHEA Grapalat" w:cs="Times New Roman"/>
                <w:sz w:val="20"/>
                <w:lang w:val="en-US"/>
              </w:rPr>
              <w:t>8</w:t>
            </w:r>
            <w:r w:rsidR="002F6B2E" w:rsidRPr="00211702">
              <w:rPr>
                <w:rFonts w:ascii="GHEA Grapalat" w:hAnsi="GHEA Grapalat" w:cs="Times New Roman"/>
                <w:sz w:val="20"/>
                <w:lang w:val="en-US"/>
              </w:rPr>
              <w:t>.</w:t>
            </w:r>
            <w:r w:rsidR="002F6B2E" w:rsidRPr="00211702">
              <w:rPr>
                <w:rFonts w:ascii="GHEA Grapalat" w:hAnsi="GHEA Grapalat" w:cs="Times New Roman"/>
                <w:i/>
                <w:sz w:val="24"/>
                <w:lang w:val="en-US"/>
              </w:rPr>
              <w:t xml:space="preserve"> </w:t>
            </w:r>
            <w:r w:rsidR="002F6B2E" w:rsidRPr="0024104A">
              <w:rPr>
                <w:rFonts w:ascii="GHEA Grapalat" w:hAnsi="GHEA Grapalat" w:cs="Times New Roman"/>
                <w:i/>
                <w:sz w:val="24"/>
                <w:lang w:val="en-US"/>
              </w:rPr>
              <w:t>α</w:t>
            </w:r>
            <w:r w:rsidR="002F6B2E" w:rsidRPr="00211702">
              <w:rPr>
                <w:rFonts w:ascii="Calibri" w:hAnsi="Calibri" w:cs="Calibri"/>
                <w:sz w:val="20"/>
                <w:lang w:val="en-US"/>
              </w:rPr>
              <w:t> </w:t>
            </w:r>
            <w:r w:rsidR="002F6B2E" w:rsidRPr="00211702">
              <w:rPr>
                <w:rFonts w:ascii="GHEA Grapalat" w:hAnsi="GHEA Grapalat" w:cs="Times New Roman"/>
                <w:sz w:val="20"/>
                <w:lang w:val="en-US"/>
              </w:rPr>
              <w:t>=</w:t>
            </w:r>
            <w:r w:rsidR="002F6B2E" w:rsidRPr="00211702">
              <w:rPr>
                <w:rFonts w:ascii="Calibri" w:hAnsi="Calibri" w:cs="Calibri"/>
                <w:sz w:val="20"/>
                <w:lang w:val="en-US"/>
              </w:rPr>
              <w:t> </w:t>
            </w:r>
            <w:r w:rsidR="002F6B2E" w:rsidRPr="00211702">
              <w:rPr>
                <w:rFonts w:ascii="GHEA Grapalat" w:hAnsi="GHEA Grapalat"/>
                <w:sz w:val="24"/>
                <w:lang w:val="en-US"/>
              </w:rPr>
              <w:t>(</w:t>
            </w:r>
            <w:r w:rsidR="002F6B2E" w:rsidRPr="0024104A">
              <w:rPr>
                <w:rFonts w:ascii="GHEA Grapalat" w:hAnsi="GHEA Grapalat" w:cs="Times New Roman"/>
                <w:i/>
                <w:sz w:val="24"/>
              </w:rPr>
              <w:t>σ</w:t>
            </w:r>
            <w:r w:rsidR="002F6B2E" w:rsidRPr="00211702">
              <w:rPr>
                <w:rFonts w:ascii="GHEA Grapalat" w:hAnsi="GHEA Grapalat" w:cs="Times New Roman"/>
                <w:sz w:val="24"/>
                <w:vertAlign w:val="subscript"/>
                <w:lang w:val="en-US"/>
              </w:rPr>
              <w:t>1</w:t>
            </w:r>
            <w:r w:rsidR="002F6B2E" w:rsidRPr="00211702">
              <w:rPr>
                <w:rFonts w:ascii="Calibri" w:hAnsi="Calibri" w:cs="Calibri"/>
                <w:sz w:val="24"/>
                <w:vertAlign w:val="subscript"/>
                <w:lang w:val="en-US"/>
              </w:rPr>
              <w:t> </w:t>
            </w:r>
            <w:r w:rsidR="002F6B2E" w:rsidRPr="00211702">
              <w:rPr>
                <w:rFonts w:ascii="GHEA Grapalat" w:hAnsi="GHEA Grapalat"/>
                <w:sz w:val="24"/>
                <w:lang w:val="en-US"/>
              </w:rPr>
              <w:t>–</w:t>
            </w:r>
            <w:r w:rsidR="002F6B2E" w:rsidRPr="00211702">
              <w:rPr>
                <w:rFonts w:ascii="Calibri" w:hAnsi="Calibri" w:cs="Calibri"/>
                <w:sz w:val="24"/>
                <w:lang w:val="en-US"/>
              </w:rPr>
              <w:t> </w:t>
            </w:r>
            <w:r w:rsidR="002F6B2E" w:rsidRPr="0024104A">
              <w:rPr>
                <w:rFonts w:ascii="GHEA Grapalat" w:hAnsi="GHEA Grapalat" w:cs="Times New Roman"/>
                <w:i/>
                <w:sz w:val="24"/>
              </w:rPr>
              <w:t>σ</w:t>
            </w:r>
            <w:r w:rsidR="002F6B2E" w:rsidRPr="00211702">
              <w:rPr>
                <w:rFonts w:ascii="GHEA Grapalat" w:hAnsi="GHEA Grapalat" w:cs="Times New Roman"/>
                <w:sz w:val="24"/>
                <w:vertAlign w:val="subscript"/>
                <w:lang w:val="en-US"/>
              </w:rPr>
              <w:t>2</w:t>
            </w:r>
            <w:r w:rsidR="002F6B2E" w:rsidRPr="00211702">
              <w:rPr>
                <w:rFonts w:ascii="GHEA Grapalat" w:hAnsi="GHEA Grapalat"/>
                <w:sz w:val="24"/>
                <w:lang w:val="en-US"/>
              </w:rPr>
              <w:t>)/</w:t>
            </w:r>
            <w:r w:rsidR="002F6B2E" w:rsidRPr="0024104A">
              <w:rPr>
                <w:rFonts w:ascii="GHEA Grapalat" w:hAnsi="GHEA Grapalat" w:cs="Times New Roman"/>
                <w:i/>
                <w:sz w:val="24"/>
              </w:rPr>
              <w:t>σ</w:t>
            </w:r>
            <w:r w:rsidR="002F6B2E" w:rsidRPr="00211702">
              <w:rPr>
                <w:rFonts w:ascii="GHEA Grapalat" w:hAnsi="GHEA Grapalat" w:cs="Times New Roman"/>
                <w:sz w:val="24"/>
                <w:vertAlign w:val="subscript"/>
                <w:lang w:val="en-US"/>
              </w:rPr>
              <w:t>1</w:t>
            </w:r>
            <w:r w:rsidR="002F6B2E" w:rsidRPr="00211702">
              <w:rPr>
                <w:rFonts w:ascii="GHEA Grapalat" w:hAnsi="GHEA Grapalat"/>
                <w:sz w:val="20"/>
                <w:lang w:val="en-US"/>
              </w:rPr>
              <w:t>, (</w:t>
            </w:r>
            <w:r w:rsidR="002F6B2E" w:rsidRPr="0024104A">
              <w:rPr>
                <w:rFonts w:ascii="GHEA Grapalat" w:hAnsi="GHEA Grapalat"/>
                <w:sz w:val="20"/>
                <w:lang w:val="en-US"/>
              </w:rPr>
              <w:t>այստեղ՝</w:t>
            </w:r>
            <w:r w:rsidR="002F6B2E" w:rsidRPr="00211702">
              <w:rPr>
                <w:rFonts w:ascii="GHEA Grapalat" w:hAnsi="GHEA Grapalat"/>
                <w:sz w:val="20"/>
                <w:lang w:val="en-US"/>
              </w:rPr>
              <w:t xml:space="preserve"> </w:t>
            </w:r>
            <w:r w:rsidR="002F6B2E" w:rsidRPr="00211702">
              <w:rPr>
                <w:rFonts w:ascii="GHEA Grapalat" w:hAnsi="GHEA Grapalat" w:cs="Times New Roman"/>
                <w:sz w:val="24"/>
                <w:lang w:val="en-US"/>
              </w:rPr>
              <w:t xml:space="preserve"> </w:t>
            </w:r>
            <w:r w:rsidR="002F6B2E" w:rsidRPr="0024104A">
              <w:rPr>
                <w:rFonts w:ascii="GHEA Grapalat" w:hAnsi="GHEA Grapalat" w:cs="Times New Roman"/>
                <w:i/>
                <w:sz w:val="24"/>
              </w:rPr>
              <w:t>σ</w:t>
            </w:r>
            <w:r w:rsidR="002F6B2E" w:rsidRPr="00211702">
              <w:rPr>
                <w:rFonts w:ascii="GHEA Grapalat" w:hAnsi="GHEA Grapalat" w:cs="Times New Roman"/>
                <w:sz w:val="24"/>
                <w:vertAlign w:val="subscript"/>
                <w:lang w:val="en-US"/>
              </w:rPr>
              <w:t>1</w:t>
            </w:r>
            <w:r w:rsidR="002F6B2E" w:rsidRPr="00211702">
              <w:rPr>
                <w:rFonts w:ascii="Calibri" w:hAnsi="Calibri" w:cs="Calibri"/>
                <w:sz w:val="20"/>
                <w:lang w:val="en-US"/>
              </w:rPr>
              <w:t> </w:t>
            </w:r>
            <w:r w:rsidR="002F6B2E" w:rsidRPr="00211702">
              <w:rPr>
                <w:rFonts w:ascii="GHEA Grapalat" w:hAnsi="GHEA Grapalat"/>
                <w:sz w:val="20"/>
                <w:lang w:val="en-US"/>
              </w:rPr>
              <w:t>-</w:t>
            </w:r>
            <w:r w:rsidR="002F6B2E" w:rsidRPr="0024104A">
              <w:rPr>
                <w:rFonts w:ascii="GHEA Grapalat" w:hAnsi="GHEA Grapalat"/>
                <w:sz w:val="20"/>
                <w:lang w:val="en-US"/>
              </w:rPr>
              <w:t>ը</w:t>
            </w:r>
            <w:r w:rsidR="002F6B2E" w:rsidRPr="00211702">
              <w:rPr>
                <w:rFonts w:ascii="GHEA Grapalat" w:hAnsi="GHEA Grapalat"/>
                <w:sz w:val="20"/>
                <w:lang w:val="en-US"/>
              </w:rPr>
              <w:t xml:space="preserve"> </w:t>
            </w:r>
            <w:r w:rsidR="002F6B2E" w:rsidRPr="00211702">
              <w:rPr>
                <w:rFonts w:ascii="GHEA Grapalat" w:hAnsi="GHEA Grapalat"/>
                <w:color w:val="FF0000"/>
                <w:sz w:val="20"/>
                <w:lang w:val="en-US"/>
              </w:rPr>
              <w:t xml:space="preserve"> </w:t>
            </w:r>
            <w:r w:rsidR="002F6B2E" w:rsidRPr="0024104A">
              <w:rPr>
                <w:rFonts w:ascii="GHEA Grapalat" w:hAnsi="GHEA Grapalat"/>
                <w:sz w:val="20"/>
                <w:lang w:val="en-US"/>
              </w:rPr>
              <w:t>պատի</w:t>
            </w:r>
            <w:r w:rsidR="002F6B2E" w:rsidRPr="00211702">
              <w:rPr>
                <w:rFonts w:ascii="GHEA Grapalat" w:hAnsi="GHEA Grapalat"/>
                <w:sz w:val="20"/>
                <w:lang w:val="en-US"/>
              </w:rPr>
              <w:t xml:space="preserve"> </w:t>
            </w:r>
            <w:r w:rsidR="002F6B2E" w:rsidRPr="0024104A">
              <w:rPr>
                <w:rFonts w:ascii="GHEA Grapalat" w:hAnsi="GHEA Grapalat"/>
                <w:sz w:val="20"/>
                <w:lang w:val="en-US"/>
              </w:rPr>
              <w:t>հաշվարկային</w:t>
            </w:r>
            <w:r w:rsidR="002F6B2E" w:rsidRPr="00211702">
              <w:rPr>
                <w:rFonts w:ascii="GHEA Grapalat" w:hAnsi="GHEA Grapalat"/>
                <w:sz w:val="20"/>
                <w:lang w:val="en-US"/>
              </w:rPr>
              <w:t xml:space="preserve"> </w:t>
            </w:r>
            <w:r w:rsidR="002F6B2E" w:rsidRPr="0024104A">
              <w:rPr>
                <w:rFonts w:ascii="GHEA Grapalat" w:hAnsi="GHEA Grapalat"/>
                <w:sz w:val="20"/>
                <w:lang w:val="en-US"/>
              </w:rPr>
              <w:t>սահմանագծի</w:t>
            </w:r>
            <w:r w:rsidR="002F6B2E" w:rsidRPr="00211702">
              <w:rPr>
                <w:rFonts w:ascii="GHEA Grapalat" w:hAnsi="GHEA Grapalat"/>
                <w:sz w:val="20"/>
                <w:lang w:val="en-US"/>
              </w:rPr>
              <w:t xml:space="preserve"> </w:t>
            </w:r>
            <w:r w:rsidR="002F6B2E" w:rsidRPr="0024104A">
              <w:rPr>
                <w:rFonts w:ascii="GHEA Grapalat" w:hAnsi="GHEA Grapalat"/>
                <w:sz w:val="20"/>
                <w:lang w:val="en-US"/>
              </w:rPr>
              <w:t>մոտակայքում</w:t>
            </w:r>
            <w:r w:rsidR="002F6B2E" w:rsidRPr="00211702">
              <w:rPr>
                <w:rFonts w:ascii="GHEA Grapalat" w:hAnsi="GHEA Grapalat"/>
                <w:sz w:val="20"/>
                <w:lang w:val="en-US"/>
              </w:rPr>
              <w:t xml:space="preserve"> </w:t>
            </w:r>
            <w:r w:rsidR="002F6B2E" w:rsidRPr="0024104A">
              <w:rPr>
                <w:rFonts w:ascii="GHEA Grapalat" w:hAnsi="GHEA Grapalat"/>
                <w:sz w:val="20"/>
                <w:lang w:val="en-US"/>
              </w:rPr>
              <w:t>առավելագույն</w:t>
            </w:r>
            <w:r w:rsidR="002F6B2E" w:rsidRPr="00211702">
              <w:rPr>
                <w:rFonts w:ascii="GHEA Grapalat" w:hAnsi="GHEA Grapalat"/>
                <w:sz w:val="20"/>
                <w:lang w:val="en-US"/>
              </w:rPr>
              <w:t xml:space="preserve"> </w:t>
            </w:r>
            <w:r w:rsidR="002F6B2E" w:rsidRPr="0024104A">
              <w:rPr>
                <w:rFonts w:ascii="GHEA Grapalat" w:hAnsi="GHEA Grapalat"/>
                <w:sz w:val="20"/>
                <w:lang w:val="en-US"/>
              </w:rPr>
              <w:t>սեղմող</w:t>
            </w:r>
            <w:r w:rsidR="002F6B2E" w:rsidRPr="00211702">
              <w:rPr>
                <w:rFonts w:ascii="GHEA Grapalat" w:hAnsi="GHEA Grapalat"/>
                <w:sz w:val="20"/>
                <w:lang w:val="en-US"/>
              </w:rPr>
              <w:t xml:space="preserve"> </w:t>
            </w:r>
            <w:r w:rsidR="002F6B2E" w:rsidRPr="0024104A">
              <w:rPr>
                <w:rFonts w:ascii="GHEA Grapalat" w:hAnsi="GHEA Grapalat"/>
                <w:sz w:val="20"/>
                <w:lang w:val="en-US"/>
              </w:rPr>
              <w:t>լարումն</w:t>
            </w:r>
            <w:r w:rsidR="002F6B2E" w:rsidRPr="00211702">
              <w:rPr>
                <w:rFonts w:ascii="GHEA Grapalat" w:hAnsi="GHEA Grapalat"/>
                <w:sz w:val="20"/>
                <w:lang w:val="en-US"/>
              </w:rPr>
              <w:t xml:space="preserve"> </w:t>
            </w:r>
            <w:r w:rsidR="002F6B2E" w:rsidRPr="0024104A">
              <w:rPr>
                <w:rFonts w:ascii="GHEA Grapalat" w:hAnsi="GHEA Grapalat"/>
                <w:sz w:val="20"/>
                <w:lang w:val="en-US"/>
              </w:rPr>
              <w:t>է</w:t>
            </w:r>
            <w:r w:rsidR="002F6B2E" w:rsidRPr="00211702">
              <w:rPr>
                <w:rFonts w:ascii="GHEA Grapalat" w:hAnsi="GHEA Grapalat"/>
                <w:sz w:val="20"/>
                <w:lang w:val="en-US"/>
              </w:rPr>
              <w:t xml:space="preserve">, </w:t>
            </w:r>
            <w:r w:rsidR="002F6B2E" w:rsidRPr="0024104A">
              <w:rPr>
                <w:rFonts w:ascii="GHEA Grapalat" w:hAnsi="GHEA Grapalat"/>
                <w:sz w:val="20"/>
                <w:lang w:val="en-US"/>
              </w:rPr>
              <w:t>ընդունվելով</w:t>
            </w:r>
            <w:r w:rsidR="002F6B2E" w:rsidRPr="00211702">
              <w:rPr>
                <w:rFonts w:ascii="GHEA Grapalat" w:hAnsi="GHEA Grapalat"/>
                <w:sz w:val="20"/>
                <w:lang w:val="en-US"/>
              </w:rPr>
              <w:t xml:space="preserve"> «</w:t>
            </w:r>
            <w:r w:rsidR="002F6B2E" w:rsidRPr="0024104A">
              <w:rPr>
                <w:rFonts w:ascii="GHEA Grapalat" w:hAnsi="GHEA Grapalat"/>
                <w:sz w:val="20"/>
                <w:lang w:val="en-US"/>
              </w:rPr>
              <w:t>պլ</w:t>
            </w:r>
            <w:r w:rsidR="002F6B2E" w:rsidRPr="0024104A">
              <w:rPr>
                <w:rFonts w:ascii="GHEA Grapalat" w:hAnsi="GHEA Grapalat"/>
                <w:sz w:val="20"/>
              </w:rPr>
              <w:t>յուս</w:t>
            </w:r>
            <w:r w:rsidR="002F6B2E" w:rsidRPr="00211702">
              <w:rPr>
                <w:rFonts w:ascii="GHEA Grapalat" w:hAnsi="GHEA Grapalat"/>
                <w:sz w:val="20"/>
                <w:lang w:val="en-US"/>
              </w:rPr>
              <w:t xml:space="preserve">» </w:t>
            </w:r>
            <w:r w:rsidR="002F6B2E" w:rsidRPr="0024104A">
              <w:rPr>
                <w:rFonts w:ascii="GHEA Grapalat" w:hAnsi="GHEA Grapalat"/>
                <w:sz w:val="20"/>
                <w:lang w:val="en-US"/>
              </w:rPr>
              <w:t>նշանով</w:t>
            </w:r>
            <w:r w:rsidR="002F6B2E" w:rsidRPr="00211702">
              <w:rPr>
                <w:rFonts w:ascii="GHEA Grapalat" w:hAnsi="GHEA Grapalat"/>
                <w:sz w:val="20"/>
                <w:lang w:val="en-US"/>
              </w:rPr>
              <w:t xml:space="preserve"> </w:t>
            </w:r>
            <w:r w:rsidR="002F6B2E" w:rsidRPr="0024104A">
              <w:rPr>
                <w:rFonts w:ascii="GHEA Grapalat" w:hAnsi="GHEA Grapalat"/>
                <w:sz w:val="20"/>
                <w:lang w:val="en-US"/>
              </w:rPr>
              <w:t>և</w:t>
            </w:r>
            <w:r w:rsidR="002F6B2E" w:rsidRPr="00211702">
              <w:rPr>
                <w:rFonts w:ascii="GHEA Grapalat" w:hAnsi="GHEA Grapalat"/>
                <w:sz w:val="20"/>
                <w:lang w:val="en-US"/>
              </w:rPr>
              <w:t xml:space="preserve"> </w:t>
            </w:r>
            <w:r w:rsidR="002F6B2E" w:rsidRPr="0024104A">
              <w:rPr>
                <w:rFonts w:ascii="GHEA Grapalat" w:hAnsi="GHEA Grapalat"/>
                <w:sz w:val="20"/>
                <w:lang w:val="en-US"/>
              </w:rPr>
              <w:t>հաշվարկված</w:t>
            </w:r>
            <w:r w:rsidR="002F6B2E" w:rsidRPr="00211702">
              <w:rPr>
                <w:rFonts w:ascii="GHEA Grapalat" w:hAnsi="GHEA Grapalat"/>
                <w:sz w:val="20"/>
                <w:lang w:val="en-US"/>
              </w:rPr>
              <w:t xml:space="preserve"> </w:t>
            </w:r>
            <w:r w:rsidR="002F6B2E" w:rsidRPr="0024104A">
              <w:rPr>
                <w:rFonts w:ascii="GHEA Grapalat" w:hAnsi="GHEA Grapalat"/>
                <w:sz w:val="20"/>
                <w:lang w:val="en-US"/>
              </w:rPr>
              <w:t>առանց</w:t>
            </w:r>
            <w:r w:rsidR="002F6B2E" w:rsidRPr="00211702">
              <w:rPr>
                <w:rFonts w:ascii="GHEA Grapalat" w:hAnsi="GHEA Grapalat"/>
                <w:sz w:val="20"/>
                <w:lang w:val="en-US"/>
              </w:rPr>
              <w:t xml:space="preserve"> </w:t>
            </w:r>
            <w:r w:rsidR="002F6B2E" w:rsidRPr="0024104A">
              <w:rPr>
                <w:rFonts w:ascii="GHEA Grapalat" w:hAnsi="GHEA Grapalat" w:cs="Times New Roman"/>
                <w:i/>
                <w:sz w:val="24"/>
              </w:rPr>
              <w:t>φ</w:t>
            </w:r>
            <w:r w:rsidR="002F6B2E" w:rsidRPr="00211702">
              <w:rPr>
                <w:rFonts w:ascii="GHEA Grapalat" w:hAnsi="GHEA Grapalat" w:cs="Times New Roman"/>
                <w:i/>
                <w:sz w:val="24"/>
                <w:vertAlign w:val="subscript"/>
                <w:lang w:val="en-US"/>
              </w:rPr>
              <w:t>e</w:t>
            </w:r>
            <w:r w:rsidR="002F6B2E" w:rsidRPr="00211702">
              <w:rPr>
                <w:rFonts w:ascii="Calibri" w:hAnsi="Calibri" w:cs="Calibri"/>
                <w:sz w:val="20"/>
                <w:lang w:val="en-US"/>
              </w:rPr>
              <w:t> </w:t>
            </w:r>
            <w:r w:rsidR="002F6B2E" w:rsidRPr="00211702">
              <w:rPr>
                <w:rFonts w:ascii="GHEA Grapalat" w:hAnsi="GHEA Grapalat"/>
                <w:sz w:val="20"/>
                <w:lang w:val="en-US"/>
              </w:rPr>
              <w:t>,</w:t>
            </w:r>
            <w:r w:rsidR="002F6B2E" w:rsidRPr="00211702">
              <w:rPr>
                <w:rFonts w:ascii="GHEA Grapalat" w:hAnsi="GHEA Grapalat" w:cs="Times New Roman"/>
                <w:i/>
                <w:sz w:val="28"/>
                <w:lang w:val="en-US"/>
              </w:rPr>
              <w:t xml:space="preserve"> </w:t>
            </w:r>
            <w:r w:rsidR="002F6B2E" w:rsidRPr="0024104A">
              <w:rPr>
                <w:rFonts w:ascii="GHEA Grapalat" w:hAnsi="GHEA Grapalat" w:cs="Times New Roman"/>
                <w:i/>
                <w:sz w:val="24"/>
                <w:lang w:val="en-US"/>
              </w:rPr>
              <w:t>c</w:t>
            </w:r>
            <w:r w:rsidR="002F6B2E" w:rsidRPr="00211702">
              <w:rPr>
                <w:rFonts w:ascii="Courier New" w:hAnsi="Courier New" w:cs="Courier New"/>
                <w:i/>
                <w:sz w:val="20"/>
                <w:lang w:val="en-US"/>
              </w:rPr>
              <w:t>∙</w:t>
            </w:r>
            <w:r w:rsidR="002F6B2E" w:rsidRPr="00211702">
              <w:rPr>
                <w:rFonts w:ascii="Calibri" w:hAnsi="Calibri" w:cs="Calibri"/>
                <w:i/>
                <w:sz w:val="20"/>
                <w:lang w:val="en-US"/>
              </w:rPr>
              <w:t> </w:t>
            </w:r>
            <w:r w:rsidR="002F6B2E" w:rsidRPr="0024104A">
              <w:rPr>
                <w:rFonts w:ascii="GHEA Grapalat" w:hAnsi="GHEA Grapalat" w:cs="Times New Roman"/>
                <w:i/>
                <w:sz w:val="24"/>
                <w:lang w:val="en-US"/>
              </w:rPr>
              <w:t>φ</w:t>
            </w:r>
            <w:r w:rsidR="002F6B2E" w:rsidRPr="00211702">
              <w:rPr>
                <w:rFonts w:ascii="GHEA Grapalat" w:hAnsi="GHEA Grapalat" w:cs="Times New Roman"/>
                <w:i/>
                <w:sz w:val="24"/>
                <w:vertAlign w:val="subscript"/>
                <w:lang w:val="en-US"/>
              </w:rPr>
              <w:t>y</w:t>
            </w:r>
            <w:r w:rsidR="002F6B2E" w:rsidRPr="00211702">
              <w:rPr>
                <w:rFonts w:ascii="GHEA Grapalat" w:hAnsi="GHEA Grapalat"/>
                <w:sz w:val="20"/>
                <w:lang w:val="en-US"/>
              </w:rPr>
              <w:t xml:space="preserve"> </w:t>
            </w:r>
            <w:r w:rsidR="002F6B2E" w:rsidRPr="0024104A">
              <w:rPr>
                <w:rFonts w:ascii="GHEA Grapalat" w:hAnsi="GHEA Grapalat"/>
                <w:sz w:val="20"/>
                <w:lang w:val="en-US"/>
              </w:rPr>
              <w:t>և</w:t>
            </w:r>
            <w:r w:rsidR="002F6B2E" w:rsidRPr="00211702">
              <w:rPr>
                <w:rFonts w:ascii="GHEA Grapalat" w:hAnsi="GHEA Grapalat" w:cs="Times New Roman"/>
                <w:i/>
                <w:sz w:val="24"/>
                <w:lang w:val="en-US"/>
              </w:rPr>
              <w:t xml:space="preserve"> </w:t>
            </w:r>
            <w:r w:rsidR="002F6B2E" w:rsidRPr="0024104A">
              <w:rPr>
                <w:rFonts w:ascii="GHEA Grapalat" w:hAnsi="GHEA Grapalat" w:cs="Times New Roman"/>
                <w:i/>
                <w:sz w:val="24"/>
                <w:lang w:val="en-US"/>
              </w:rPr>
              <w:t>φ</w:t>
            </w:r>
            <w:r w:rsidR="002F6B2E" w:rsidRPr="00211702">
              <w:rPr>
                <w:rFonts w:ascii="GHEA Grapalat" w:hAnsi="GHEA Grapalat" w:cs="Times New Roman"/>
                <w:i/>
                <w:sz w:val="24"/>
                <w:vertAlign w:val="subscript"/>
                <w:lang w:val="en-US"/>
              </w:rPr>
              <w:t>exy</w:t>
            </w:r>
            <w:r w:rsidR="002F6B2E" w:rsidRPr="00211702">
              <w:rPr>
                <w:rFonts w:ascii="GHEA Grapalat" w:hAnsi="GHEA Grapalat"/>
                <w:sz w:val="20"/>
                <w:lang w:val="en-US"/>
              </w:rPr>
              <w:t xml:space="preserve"> </w:t>
            </w:r>
            <w:r w:rsidR="002F6B2E" w:rsidRPr="0024104A">
              <w:rPr>
                <w:rFonts w:ascii="GHEA Grapalat" w:hAnsi="GHEA Grapalat"/>
                <w:sz w:val="20"/>
                <w:lang w:val="en-US"/>
              </w:rPr>
              <w:t>գործակիցների</w:t>
            </w:r>
            <w:r w:rsidR="002F6B2E" w:rsidRPr="00211702">
              <w:rPr>
                <w:rFonts w:ascii="GHEA Grapalat" w:hAnsi="GHEA Grapalat"/>
                <w:sz w:val="20"/>
                <w:lang w:val="en-US"/>
              </w:rPr>
              <w:t xml:space="preserve"> </w:t>
            </w:r>
            <w:r w:rsidR="002F6B2E" w:rsidRPr="0024104A">
              <w:rPr>
                <w:rFonts w:ascii="GHEA Grapalat" w:hAnsi="GHEA Grapalat"/>
                <w:sz w:val="20"/>
                <w:lang w:val="en-US"/>
              </w:rPr>
              <w:t>հաշվառմամբ</w:t>
            </w:r>
            <w:r w:rsidR="002F6B2E" w:rsidRPr="00211702">
              <w:rPr>
                <w:rFonts w:ascii="GHEA Grapalat" w:hAnsi="GHEA Grapalat"/>
                <w:sz w:val="20"/>
                <w:lang w:val="en-US"/>
              </w:rPr>
              <w:t>,</w:t>
            </w:r>
            <w:r w:rsidR="002F6B2E" w:rsidRPr="00211702">
              <w:rPr>
                <w:rFonts w:ascii="GHEA Grapalat" w:hAnsi="GHEA Grapalat"/>
                <w:color w:val="FF0000"/>
                <w:sz w:val="20"/>
                <w:lang w:val="en-US"/>
              </w:rPr>
              <w:t xml:space="preserve"> </w:t>
            </w:r>
            <w:r w:rsidR="002F6B2E" w:rsidRPr="00211702">
              <w:rPr>
                <w:rFonts w:ascii="GHEA Grapalat" w:hAnsi="GHEA Grapalat" w:cs="Times New Roman"/>
                <w:sz w:val="24"/>
                <w:lang w:val="en-US"/>
              </w:rPr>
              <w:t xml:space="preserve"> </w:t>
            </w:r>
            <w:r w:rsidR="002F6B2E" w:rsidRPr="0024104A">
              <w:rPr>
                <w:rFonts w:ascii="GHEA Grapalat" w:hAnsi="GHEA Grapalat" w:cs="Times New Roman"/>
                <w:i/>
                <w:sz w:val="24"/>
              </w:rPr>
              <w:t>σ</w:t>
            </w:r>
            <w:r w:rsidR="002F6B2E" w:rsidRPr="00211702">
              <w:rPr>
                <w:rFonts w:ascii="GHEA Grapalat" w:hAnsi="GHEA Grapalat" w:cs="Times New Roman"/>
                <w:sz w:val="24"/>
                <w:vertAlign w:val="subscript"/>
                <w:lang w:val="en-US"/>
              </w:rPr>
              <w:t>2</w:t>
            </w:r>
            <w:r w:rsidR="002F6B2E" w:rsidRPr="00211702">
              <w:rPr>
                <w:rFonts w:ascii="Calibri" w:hAnsi="Calibri" w:cs="Calibri"/>
                <w:sz w:val="20"/>
                <w:lang w:val="en-US"/>
              </w:rPr>
              <w:t> </w:t>
            </w:r>
            <w:r w:rsidR="002F6B2E" w:rsidRPr="00211702">
              <w:rPr>
                <w:rFonts w:ascii="GHEA Grapalat" w:hAnsi="GHEA Grapalat"/>
                <w:sz w:val="20"/>
                <w:lang w:val="en-US"/>
              </w:rPr>
              <w:t>-</w:t>
            </w:r>
            <w:r w:rsidR="002F6B2E">
              <w:rPr>
                <w:rFonts w:ascii="GHEA Grapalat" w:hAnsi="GHEA Grapalat"/>
                <w:sz w:val="20"/>
                <w:lang w:val="en-US"/>
              </w:rPr>
              <w:t>ը</w:t>
            </w:r>
            <w:r w:rsidR="002F6B2E" w:rsidRPr="00211702">
              <w:rPr>
                <w:rFonts w:ascii="GHEA Grapalat" w:hAnsi="GHEA Grapalat"/>
                <w:color w:val="FF0000"/>
                <w:sz w:val="20"/>
                <w:lang w:val="en-US"/>
              </w:rPr>
              <w:t xml:space="preserve"> </w:t>
            </w:r>
            <w:r w:rsidR="002F6B2E" w:rsidRPr="0024104A">
              <w:rPr>
                <w:rFonts w:ascii="GHEA Grapalat" w:hAnsi="GHEA Grapalat"/>
                <w:sz w:val="20"/>
                <w:lang w:val="en-US"/>
              </w:rPr>
              <w:t>պատի</w:t>
            </w:r>
            <w:r w:rsidR="002F6B2E" w:rsidRPr="00211702">
              <w:rPr>
                <w:rFonts w:ascii="GHEA Grapalat" w:hAnsi="GHEA Grapalat"/>
                <w:sz w:val="20"/>
                <w:lang w:val="en-US"/>
              </w:rPr>
              <w:t xml:space="preserve"> </w:t>
            </w:r>
            <w:r w:rsidR="002F6B2E" w:rsidRPr="0024104A">
              <w:rPr>
                <w:rFonts w:ascii="GHEA Grapalat" w:hAnsi="GHEA Grapalat"/>
                <w:sz w:val="20"/>
                <w:lang w:val="en-US"/>
              </w:rPr>
              <w:t>հակառակ</w:t>
            </w:r>
            <w:r w:rsidR="002F6B2E" w:rsidRPr="00211702">
              <w:rPr>
                <w:rFonts w:ascii="GHEA Grapalat" w:hAnsi="GHEA Grapalat"/>
                <w:sz w:val="20"/>
                <w:lang w:val="en-US"/>
              </w:rPr>
              <w:t xml:space="preserve"> </w:t>
            </w:r>
            <w:r w:rsidR="002F6B2E" w:rsidRPr="0024104A">
              <w:rPr>
                <w:rFonts w:ascii="GHEA Grapalat" w:hAnsi="GHEA Grapalat"/>
                <w:sz w:val="20"/>
                <w:lang w:val="en-US"/>
              </w:rPr>
              <w:t>կողմում</w:t>
            </w:r>
            <w:r w:rsidR="002F6B2E" w:rsidRPr="00211702">
              <w:rPr>
                <w:rFonts w:ascii="GHEA Grapalat" w:hAnsi="GHEA Grapalat"/>
                <w:sz w:val="20"/>
                <w:lang w:val="en-US"/>
              </w:rPr>
              <w:t xml:space="preserve"> </w:t>
            </w:r>
            <w:r w:rsidR="002F6B2E" w:rsidRPr="0024104A">
              <w:rPr>
                <w:rFonts w:ascii="GHEA Grapalat" w:hAnsi="GHEA Grapalat"/>
                <w:sz w:val="20"/>
                <w:lang w:val="en-US"/>
              </w:rPr>
              <w:t>հաշվարկային</w:t>
            </w:r>
            <w:r w:rsidR="002F6B2E" w:rsidRPr="00211702">
              <w:rPr>
                <w:rFonts w:ascii="GHEA Grapalat" w:hAnsi="GHEA Grapalat"/>
                <w:sz w:val="20"/>
                <w:lang w:val="en-US"/>
              </w:rPr>
              <w:t xml:space="preserve"> </w:t>
            </w:r>
            <w:r w:rsidR="002F6B2E" w:rsidRPr="0024104A">
              <w:rPr>
                <w:rFonts w:ascii="GHEA Grapalat" w:hAnsi="GHEA Grapalat"/>
                <w:sz w:val="20"/>
                <w:lang w:val="en-US"/>
              </w:rPr>
              <w:t>սահմանագծի</w:t>
            </w:r>
            <w:r w:rsidR="002F6B2E" w:rsidRPr="00211702">
              <w:rPr>
                <w:rFonts w:ascii="GHEA Grapalat" w:hAnsi="GHEA Grapalat"/>
                <w:sz w:val="20"/>
                <w:lang w:val="en-US"/>
              </w:rPr>
              <w:t xml:space="preserve"> </w:t>
            </w:r>
            <w:r w:rsidR="002F6B2E" w:rsidRPr="0024104A">
              <w:rPr>
                <w:rFonts w:ascii="GHEA Grapalat" w:hAnsi="GHEA Grapalat"/>
                <w:sz w:val="20"/>
              </w:rPr>
              <w:t>մոտ</w:t>
            </w:r>
            <w:r w:rsidR="002F6B2E" w:rsidRPr="0024104A">
              <w:rPr>
                <w:rFonts w:ascii="GHEA Grapalat" w:hAnsi="GHEA Grapalat"/>
                <w:sz w:val="20"/>
                <w:lang w:val="en-US"/>
              </w:rPr>
              <w:t>ակայքում</w:t>
            </w:r>
            <w:r w:rsidR="002F6B2E" w:rsidRPr="00211702">
              <w:rPr>
                <w:rFonts w:ascii="GHEA Grapalat" w:hAnsi="GHEA Grapalat"/>
                <w:sz w:val="20"/>
                <w:lang w:val="en-US"/>
              </w:rPr>
              <w:t xml:space="preserve"> </w:t>
            </w:r>
            <w:r w:rsidR="002F6B2E" w:rsidRPr="0024104A">
              <w:rPr>
                <w:rFonts w:ascii="GHEA Grapalat" w:hAnsi="GHEA Grapalat"/>
                <w:sz w:val="20"/>
                <w:lang w:val="en-US"/>
              </w:rPr>
              <w:t>համապատասխան</w:t>
            </w:r>
            <w:r w:rsidR="002F6B2E" w:rsidRPr="00211702">
              <w:rPr>
                <w:rFonts w:ascii="GHEA Grapalat" w:hAnsi="GHEA Grapalat"/>
                <w:sz w:val="20"/>
                <w:lang w:val="en-US"/>
              </w:rPr>
              <w:t xml:space="preserve"> </w:t>
            </w:r>
            <w:r w:rsidR="002F6B2E" w:rsidRPr="0024104A">
              <w:rPr>
                <w:rFonts w:ascii="GHEA Grapalat" w:hAnsi="GHEA Grapalat"/>
                <w:sz w:val="20"/>
                <w:lang w:val="en-US"/>
              </w:rPr>
              <w:t>լարումն</w:t>
            </w:r>
            <w:r w:rsidR="002F6B2E" w:rsidRPr="00211702">
              <w:rPr>
                <w:rFonts w:ascii="GHEA Grapalat" w:hAnsi="GHEA Grapalat"/>
                <w:sz w:val="20"/>
                <w:lang w:val="en-US"/>
              </w:rPr>
              <w:t xml:space="preserve"> </w:t>
            </w:r>
            <w:r w:rsidR="002F6B2E" w:rsidRPr="0024104A">
              <w:rPr>
                <w:rFonts w:ascii="GHEA Grapalat" w:hAnsi="GHEA Grapalat"/>
                <w:sz w:val="20"/>
                <w:lang w:val="en-US"/>
              </w:rPr>
              <w:t>է</w:t>
            </w:r>
            <w:r w:rsidR="002F6B2E" w:rsidRPr="00211702">
              <w:rPr>
                <w:rFonts w:ascii="GHEA Grapalat" w:hAnsi="GHEA Grapalat"/>
                <w:sz w:val="20"/>
                <w:lang w:val="en-US"/>
              </w:rPr>
              <w:t>,</w:t>
            </w:r>
            <w:r w:rsidR="002F6B2E" w:rsidRPr="00211702">
              <w:rPr>
                <w:rFonts w:ascii="GHEA Grapalat" w:hAnsi="GHEA Grapalat" w:cs="Times New Roman"/>
                <w:i/>
                <w:sz w:val="24"/>
                <w:lang w:val="en-US"/>
              </w:rPr>
              <w:t xml:space="preserve"> </w:t>
            </w:r>
            <w:r w:rsidR="002F6B2E" w:rsidRPr="0024104A">
              <w:rPr>
                <w:rFonts w:ascii="GHEA Grapalat" w:hAnsi="GHEA Grapalat" w:cs="Times New Roman"/>
                <w:i/>
                <w:sz w:val="24"/>
                <w:lang w:val="en-US"/>
              </w:rPr>
              <w:t>β</w:t>
            </w:r>
            <w:r w:rsidR="002F6B2E" w:rsidRPr="00211702">
              <w:rPr>
                <w:rFonts w:ascii="Calibri" w:hAnsi="Calibri" w:cs="Calibri"/>
                <w:sz w:val="20"/>
                <w:lang w:val="en-US"/>
              </w:rPr>
              <w:t> </w:t>
            </w:r>
            <w:r w:rsidR="002F6B2E" w:rsidRPr="00211702">
              <w:rPr>
                <w:rFonts w:ascii="GHEA Grapalat" w:hAnsi="GHEA Grapalat" w:cs="Times New Roman"/>
                <w:sz w:val="20"/>
                <w:lang w:val="en-US"/>
              </w:rPr>
              <w:t>=</w:t>
            </w:r>
            <w:r w:rsidR="002F6B2E" w:rsidRPr="00211702">
              <w:rPr>
                <w:rFonts w:ascii="Calibri" w:hAnsi="Calibri" w:cs="Calibri"/>
                <w:sz w:val="20"/>
                <w:lang w:val="en-US"/>
              </w:rPr>
              <w:t> </w:t>
            </w:r>
            <w:r w:rsidR="002F6B2E" w:rsidRPr="00211702">
              <w:rPr>
                <w:rFonts w:ascii="GHEA Grapalat" w:hAnsi="GHEA Grapalat"/>
                <w:sz w:val="20"/>
                <w:lang w:val="en-US"/>
              </w:rPr>
              <w:t>0,15</w:t>
            </w:r>
            <w:r w:rsidR="002F6B2E" w:rsidRPr="00211702">
              <w:rPr>
                <w:rFonts w:ascii="Courier New" w:hAnsi="Courier New" w:cs="Courier New"/>
                <w:sz w:val="20"/>
                <w:lang w:val="en-US"/>
              </w:rPr>
              <w:t>∙</w:t>
            </w:r>
            <w:r w:rsidR="002F6B2E" w:rsidRPr="00211702">
              <w:rPr>
                <w:rFonts w:ascii="GHEA Grapalat" w:hAnsi="GHEA Grapalat"/>
                <w:i/>
                <w:sz w:val="24"/>
                <w:lang w:val="en-US"/>
              </w:rPr>
              <w:t>c</w:t>
            </w:r>
            <w:r w:rsidR="002F6B2E" w:rsidRPr="00211702">
              <w:rPr>
                <w:rFonts w:ascii="GHEA Grapalat" w:hAnsi="GHEA Grapalat"/>
                <w:i/>
                <w:sz w:val="24"/>
                <w:vertAlign w:val="subscript"/>
                <w:lang w:val="en-US"/>
              </w:rPr>
              <w:t>cr</w:t>
            </w:r>
            <w:r w:rsidR="002F6B2E" w:rsidRPr="00211702">
              <w:rPr>
                <w:rFonts w:ascii="Calibri" w:hAnsi="Calibri" w:cs="Calibri"/>
                <w:i/>
                <w:sz w:val="24"/>
                <w:vertAlign w:val="subscript"/>
                <w:lang w:val="en-US"/>
              </w:rPr>
              <w:t> </w:t>
            </w:r>
            <w:r w:rsidR="002F6B2E" w:rsidRPr="00211702">
              <w:rPr>
                <w:rFonts w:ascii="Courier New" w:hAnsi="Courier New" w:cs="Courier New"/>
                <w:sz w:val="20"/>
                <w:lang w:val="en-US"/>
              </w:rPr>
              <w:t>∙</w:t>
            </w:r>
            <w:r w:rsidR="002F6B2E" w:rsidRPr="0024104A">
              <w:rPr>
                <w:rFonts w:ascii="GHEA Grapalat" w:hAnsi="GHEA Grapalat" w:cs="Times New Roman"/>
                <w:i/>
                <w:sz w:val="24"/>
              </w:rPr>
              <w:t>τ</w:t>
            </w:r>
            <w:r w:rsidR="002F6B2E" w:rsidRPr="00211702">
              <w:rPr>
                <w:rFonts w:ascii="Calibri" w:hAnsi="Calibri" w:cs="Calibri"/>
                <w:sz w:val="24"/>
                <w:lang w:val="en-US"/>
              </w:rPr>
              <w:t> </w:t>
            </w:r>
            <w:r w:rsidR="002F6B2E" w:rsidRPr="00211702">
              <w:rPr>
                <w:rFonts w:ascii="GHEA Grapalat" w:hAnsi="GHEA Grapalat"/>
                <w:sz w:val="24"/>
                <w:lang w:val="en-US"/>
              </w:rPr>
              <w:t>/</w:t>
            </w:r>
            <w:r w:rsidR="002F6B2E" w:rsidRPr="0024104A">
              <w:rPr>
                <w:rFonts w:ascii="GHEA Grapalat" w:hAnsi="GHEA Grapalat" w:cs="Times New Roman"/>
                <w:i/>
                <w:sz w:val="24"/>
              </w:rPr>
              <w:t>σ</w:t>
            </w:r>
            <w:r w:rsidR="002F6B2E" w:rsidRPr="00211702">
              <w:rPr>
                <w:rFonts w:ascii="GHEA Grapalat" w:hAnsi="GHEA Grapalat" w:cs="Times New Roman"/>
                <w:sz w:val="24"/>
                <w:vertAlign w:val="subscript"/>
                <w:lang w:val="en-US"/>
              </w:rPr>
              <w:t>1</w:t>
            </w:r>
            <w:r w:rsidR="002F6B2E" w:rsidRPr="00211702">
              <w:rPr>
                <w:rFonts w:ascii="GHEA Grapalat" w:hAnsi="GHEA Grapalat"/>
                <w:color w:val="FF0000"/>
                <w:sz w:val="20"/>
                <w:lang w:val="en-US"/>
              </w:rPr>
              <w:t xml:space="preserve"> </w:t>
            </w:r>
            <w:r w:rsidR="002F6B2E" w:rsidRPr="00211702">
              <w:rPr>
                <w:rFonts w:ascii="GHEA Grapalat" w:hAnsi="GHEA Grapalat"/>
                <w:sz w:val="20"/>
                <w:lang w:val="en-US"/>
              </w:rPr>
              <w:t>(</w:t>
            </w:r>
            <w:r w:rsidR="002F6B2E" w:rsidRPr="0024104A">
              <w:rPr>
                <w:rFonts w:ascii="GHEA Grapalat" w:hAnsi="GHEA Grapalat"/>
                <w:sz w:val="20"/>
              </w:rPr>
              <w:t>այստեղ</w:t>
            </w:r>
            <w:r w:rsidR="002F6B2E" w:rsidRPr="00211702">
              <w:rPr>
                <w:rFonts w:ascii="GHEA Grapalat" w:hAnsi="GHEA Grapalat" w:cs="Times New Roman"/>
                <w:i/>
                <w:sz w:val="24"/>
                <w:lang w:val="en-US"/>
              </w:rPr>
              <w:t xml:space="preserve"> </w:t>
            </w:r>
            <w:r w:rsidR="002F6B2E" w:rsidRPr="0024104A">
              <w:rPr>
                <w:rFonts w:ascii="GHEA Grapalat" w:hAnsi="GHEA Grapalat" w:cs="Times New Roman"/>
                <w:i/>
                <w:sz w:val="24"/>
                <w:lang w:val="en-US"/>
              </w:rPr>
              <w:t>τ</w:t>
            </w:r>
            <w:r w:rsidR="002F6B2E" w:rsidRPr="00211702">
              <w:rPr>
                <w:rFonts w:ascii="Calibri" w:hAnsi="Calibri" w:cs="Calibri"/>
                <w:sz w:val="20"/>
                <w:lang w:val="en-US"/>
              </w:rPr>
              <w:t> </w:t>
            </w:r>
            <w:r w:rsidR="002F6B2E" w:rsidRPr="00211702">
              <w:rPr>
                <w:rFonts w:ascii="GHEA Grapalat" w:hAnsi="GHEA Grapalat" w:cs="Times New Roman"/>
                <w:sz w:val="20"/>
                <w:lang w:val="en-US"/>
              </w:rPr>
              <w:t>=</w:t>
            </w:r>
            <w:r w:rsidR="002F6B2E" w:rsidRPr="00211702">
              <w:rPr>
                <w:rFonts w:ascii="Calibri" w:hAnsi="Calibri" w:cs="Calibri"/>
                <w:sz w:val="20"/>
                <w:lang w:val="en-US"/>
              </w:rPr>
              <w:t> </w:t>
            </w:r>
            <w:r w:rsidR="002F6B2E" w:rsidRPr="00211702">
              <w:rPr>
                <w:rFonts w:ascii="GHEA Grapalat" w:hAnsi="GHEA Grapalat" w:cs="Times New Roman"/>
                <w:i/>
                <w:lang w:val="en-US"/>
              </w:rPr>
              <w:t>Q</w:t>
            </w:r>
            <w:r w:rsidR="002F6B2E" w:rsidRPr="00211702">
              <w:rPr>
                <w:rFonts w:ascii="GHEA Grapalat" w:hAnsi="GHEA Grapalat"/>
                <w:sz w:val="24"/>
                <w:lang w:val="en-US"/>
              </w:rPr>
              <w:t>/(</w:t>
            </w:r>
            <w:r w:rsidR="002F6B2E" w:rsidRPr="00211702">
              <w:rPr>
                <w:rFonts w:ascii="GHEA Grapalat" w:hAnsi="GHEA Grapalat" w:cs="Times New Roman"/>
                <w:i/>
                <w:sz w:val="24"/>
                <w:lang w:val="en-US"/>
              </w:rPr>
              <w:t>t</w:t>
            </w:r>
            <w:r w:rsidR="002F6B2E" w:rsidRPr="00211702">
              <w:rPr>
                <w:rFonts w:ascii="GHEA Grapalat" w:hAnsi="GHEA Grapalat" w:cs="Times New Roman"/>
                <w:i/>
                <w:sz w:val="24"/>
                <w:vertAlign w:val="subscript"/>
                <w:lang w:val="en-US"/>
              </w:rPr>
              <w:t>w</w:t>
            </w:r>
            <w:r w:rsidR="002F6B2E" w:rsidRPr="00211702">
              <w:rPr>
                <w:rFonts w:ascii="Calibri" w:hAnsi="Calibri" w:cs="Calibri"/>
                <w:sz w:val="24"/>
                <w:vertAlign w:val="subscript"/>
                <w:lang w:val="en-US"/>
              </w:rPr>
              <w:t> </w:t>
            </w:r>
            <w:r w:rsidR="002F6B2E" w:rsidRPr="00211702">
              <w:rPr>
                <w:rFonts w:ascii="Courier New" w:hAnsi="Courier New" w:cs="Courier New"/>
                <w:sz w:val="20"/>
                <w:lang w:val="en-US"/>
              </w:rPr>
              <w:t>∙</w:t>
            </w:r>
            <w:r w:rsidR="002F6B2E" w:rsidRPr="00211702">
              <w:rPr>
                <w:rFonts w:ascii="GHEA Grapalat" w:hAnsi="GHEA Grapalat" w:cs="Times New Roman"/>
                <w:i/>
                <w:sz w:val="24"/>
                <w:lang w:val="en-US"/>
              </w:rPr>
              <w:t>h</w:t>
            </w:r>
            <w:r w:rsidR="002F6B2E" w:rsidRPr="00211702">
              <w:rPr>
                <w:rFonts w:ascii="GHEA Grapalat" w:hAnsi="GHEA Grapalat" w:cs="Times New Roman"/>
                <w:i/>
                <w:sz w:val="24"/>
                <w:vertAlign w:val="subscript"/>
                <w:lang w:val="en-US"/>
              </w:rPr>
              <w:t>w</w:t>
            </w:r>
            <w:r w:rsidR="002F6B2E" w:rsidRPr="00211702">
              <w:rPr>
                <w:rFonts w:ascii="GHEA Grapalat" w:hAnsi="GHEA Grapalat"/>
                <w:sz w:val="24"/>
                <w:lang w:val="en-US"/>
              </w:rPr>
              <w:t>)</w:t>
            </w:r>
            <w:r w:rsidR="002F6B2E" w:rsidRPr="00211702">
              <w:rPr>
                <w:rFonts w:ascii="GHEA Grapalat" w:hAnsi="GHEA Grapalat"/>
                <w:sz w:val="20"/>
                <w:lang w:val="en-US"/>
              </w:rPr>
              <w:t xml:space="preserve">, </w:t>
            </w:r>
            <w:r w:rsidR="002F6B2E" w:rsidRPr="0024104A">
              <w:rPr>
                <w:rFonts w:ascii="GHEA Grapalat" w:hAnsi="GHEA Grapalat"/>
                <w:sz w:val="20"/>
                <w:lang w:val="en-US"/>
              </w:rPr>
              <w:t>դիտարկվող</w:t>
            </w:r>
            <w:r w:rsidR="002F6B2E" w:rsidRPr="00211702">
              <w:rPr>
                <w:rFonts w:ascii="GHEA Grapalat" w:hAnsi="GHEA Grapalat"/>
                <w:sz w:val="20"/>
                <w:lang w:val="en-US"/>
              </w:rPr>
              <w:t xml:space="preserve"> </w:t>
            </w:r>
            <w:r w:rsidR="002F6B2E" w:rsidRPr="0024104A">
              <w:rPr>
                <w:rFonts w:ascii="GHEA Grapalat" w:hAnsi="GHEA Grapalat"/>
                <w:sz w:val="20"/>
                <w:lang w:val="en-US"/>
              </w:rPr>
              <w:t>հատվածքում</w:t>
            </w:r>
            <w:r w:rsidR="002F6B2E" w:rsidRPr="00211702">
              <w:rPr>
                <w:rFonts w:ascii="GHEA Grapalat" w:hAnsi="GHEA Grapalat"/>
                <w:sz w:val="20"/>
                <w:lang w:val="en-US"/>
              </w:rPr>
              <w:t xml:space="preserve"> </w:t>
            </w:r>
            <w:r w:rsidR="002F6B2E" w:rsidRPr="0024104A">
              <w:rPr>
                <w:rFonts w:ascii="GHEA Grapalat" w:hAnsi="GHEA Grapalat"/>
                <w:sz w:val="20"/>
                <w:lang w:val="en-US"/>
              </w:rPr>
              <w:t>միջին</w:t>
            </w:r>
            <w:r w:rsidR="002F6B2E" w:rsidRPr="00211702">
              <w:rPr>
                <w:rFonts w:ascii="GHEA Grapalat" w:hAnsi="GHEA Grapalat"/>
                <w:sz w:val="20"/>
                <w:lang w:val="en-US"/>
              </w:rPr>
              <w:t xml:space="preserve"> </w:t>
            </w:r>
            <w:r w:rsidR="002F6B2E" w:rsidRPr="0024104A">
              <w:rPr>
                <w:rFonts w:ascii="GHEA Grapalat" w:hAnsi="GHEA Grapalat"/>
                <w:sz w:val="20"/>
                <w:lang w:val="en-US"/>
              </w:rPr>
              <w:t>շոշափող</w:t>
            </w:r>
            <w:r w:rsidR="002F6B2E" w:rsidRPr="00211702">
              <w:rPr>
                <w:rFonts w:ascii="GHEA Grapalat" w:hAnsi="GHEA Grapalat"/>
                <w:sz w:val="20"/>
                <w:lang w:val="en-US"/>
              </w:rPr>
              <w:t xml:space="preserve"> </w:t>
            </w:r>
            <w:r w:rsidR="002F6B2E" w:rsidRPr="0024104A">
              <w:rPr>
                <w:rFonts w:ascii="GHEA Grapalat" w:hAnsi="GHEA Grapalat"/>
                <w:sz w:val="20"/>
                <w:lang w:val="en-US"/>
              </w:rPr>
              <w:t>լարումներն</w:t>
            </w:r>
            <w:r w:rsidR="002F6B2E" w:rsidRPr="00211702">
              <w:rPr>
                <w:rFonts w:ascii="GHEA Grapalat" w:hAnsi="GHEA Grapalat"/>
                <w:sz w:val="20"/>
                <w:lang w:val="en-US"/>
              </w:rPr>
              <w:t xml:space="preserve"> </w:t>
            </w:r>
            <w:r w:rsidR="002F6B2E" w:rsidRPr="0024104A">
              <w:rPr>
                <w:rFonts w:ascii="GHEA Grapalat" w:hAnsi="GHEA Grapalat"/>
                <w:sz w:val="20"/>
                <w:lang w:val="en-US"/>
              </w:rPr>
              <w:t>են</w:t>
            </w:r>
            <w:r w:rsidR="002F6B2E" w:rsidRPr="00211702">
              <w:rPr>
                <w:rFonts w:ascii="GHEA Grapalat" w:hAnsi="GHEA Grapalat"/>
                <w:sz w:val="20"/>
                <w:lang w:val="en-US"/>
              </w:rPr>
              <w:t xml:space="preserve">, </w:t>
            </w:r>
            <w:r w:rsidR="002F6B2E" w:rsidRPr="0024104A">
              <w:rPr>
                <w:rFonts w:ascii="GHEA Grapalat" w:hAnsi="GHEA Grapalat"/>
                <w:sz w:val="20"/>
                <w:lang w:val="en-US"/>
              </w:rPr>
              <w:t>տուփաձև</w:t>
            </w:r>
            <w:r w:rsidR="002F6B2E" w:rsidRPr="00211702">
              <w:rPr>
                <w:rFonts w:ascii="GHEA Grapalat" w:hAnsi="GHEA Grapalat"/>
                <w:sz w:val="20"/>
                <w:lang w:val="en-US"/>
              </w:rPr>
              <w:t xml:space="preserve"> </w:t>
            </w:r>
            <w:r w:rsidR="002F6B2E" w:rsidRPr="0024104A">
              <w:rPr>
                <w:rFonts w:ascii="GHEA Grapalat" w:hAnsi="GHEA Grapalat"/>
                <w:sz w:val="20"/>
                <w:lang w:val="en-US"/>
              </w:rPr>
              <w:t>հատվածքի</w:t>
            </w:r>
            <w:r w:rsidR="002F6B2E" w:rsidRPr="00211702">
              <w:rPr>
                <w:rFonts w:ascii="GHEA Grapalat" w:hAnsi="GHEA Grapalat"/>
                <w:sz w:val="20"/>
                <w:lang w:val="en-US"/>
              </w:rPr>
              <w:t xml:space="preserve"> </w:t>
            </w:r>
            <w:r w:rsidR="002F6B2E" w:rsidRPr="0024104A">
              <w:rPr>
                <w:rFonts w:ascii="GHEA Grapalat" w:hAnsi="GHEA Grapalat"/>
                <w:sz w:val="20"/>
                <w:lang w:val="en-US"/>
              </w:rPr>
              <w:t>համար՝</w:t>
            </w:r>
            <w:r w:rsidR="002F6B2E" w:rsidRPr="00211702">
              <w:rPr>
                <w:rFonts w:ascii="GHEA Grapalat" w:hAnsi="GHEA Grapalat" w:cs="Times New Roman"/>
                <w:i/>
                <w:sz w:val="24"/>
                <w:lang w:val="en-US"/>
              </w:rPr>
              <w:t xml:space="preserve"> </w:t>
            </w:r>
            <w:r w:rsidR="002F6B2E" w:rsidRPr="0024104A">
              <w:rPr>
                <w:rFonts w:ascii="GHEA Grapalat" w:hAnsi="GHEA Grapalat" w:cs="Times New Roman"/>
                <w:i/>
                <w:sz w:val="24"/>
                <w:lang w:val="en-US"/>
              </w:rPr>
              <w:t>τ</w:t>
            </w:r>
            <w:r w:rsidR="002F6B2E" w:rsidRPr="00211702">
              <w:rPr>
                <w:rFonts w:ascii="Calibri" w:hAnsi="Calibri" w:cs="Calibri"/>
                <w:sz w:val="20"/>
                <w:lang w:val="en-US"/>
              </w:rPr>
              <w:t> </w:t>
            </w:r>
            <w:r w:rsidR="002F6B2E" w:rsidRPr="00211702">
              <w:rPr>
                <w:rFonts w:ascii="GHEA Grapalat" w:hAnsi="GHEA Grapalat" w:cs="Times New Roman"/>
                <w:sz w:val="20"/>
                <w:lang w:val="en-US"/>
              </w:rPr>
              <w:t>=</w:t>
            </w:r>
            <w:r w:rsidR="002F6B2E" w:rsidRPr="00211702">
              <w:rPr>
                <w:rFonts w:ascii="Calibri" w:hAnsi="Calibri" w:cs="Calibri"/>
                <w:sz w:val="20"/>
                <w:lang w:val="en-US"/>
              </w:rPr>
              <w:t> </w:t>
            </w:r>
            <w:r w:rsidR="002F6B2E" w:rsidRPr="00211702">
              <w:rPr>
                <w:rFonts w:ascii="GHEA Grapalat" w:hAnsi="GHEA Grapalat" w:cs="Times New Roman"/>
                <w:i/>
                <w:lang w:val="en-US"/>
              </w:rPr>
              <w:t>Q</w:t>
            </w:r>
            <w:r w:rsidR="002F6B2E" w:rsidRPr="00211702">
              <w:rPr>
                <w:rFonts w:ascii="GHEA Grapalat" w:hAnsi="GHEA Grapalat"/>
                <w:sz w:val="24"/>
                <w:lang w:val="en-US"/>
              </w:rPr>
              <w:t>/(</w:t>
            </w:r>
            <w:r w:rsidR="002F6B2E" w:rsidRPr="00211702">
              <w:rPr>
                <w:rFonts w:ascii="GHEA Grapalat" w:hAnsi="GHEA Grapalat"/>
                <w:sz w:val="20"/>
                <w:lang w:val="en-US"/>
              </w:rPr>
              <w:t>2</w:t>
            </w:r>
            <w:r w:rsidR="002F6B2E" w:rsidRPr="00211702">
              <w:rPr>
                <w:rFonts w:ascii="Courier New" w:hAnsi="Courier New" w:cs="Courier New"/>
                <w:sz w:val="20"/>
                <w:lang w:val="en-US"/>
              </w:rPr>
              <w:t>∙</w:t>
            </w:r>
            <w:r w:rsidR="002F6B2E" w:rsidRPr="00211702">
              <w:rPr>
                <w:rFonts w:ascii="GHEA Grapalat" w:hAnsi="GHEA Grapalat" w:cs="Times New Roman"/>
                <w:i/>
                <w:sz w:val="24"/>
                <w:lang w:val="en-US"/>
              </w:rPr>
              <w:t>t</w:t>
            </w:r>
            <w:r w:rsidR="002F6B2E" w:rsidRPr="00211702">
              <w:rPr>
                <w:rFonts w:ascii="GHEA Grapalat" w:hAnsi="GHEA Grapalat" w:cs="Times New Roman"/>
                <w:i/>
                <w:sz w:val="24"/>
                <w:vertAlign w:val="subscript"/>
                <w:lang w:val="en-US"/>
              </w:rPr>
              <w:t>w</w:t>
            </w:r>
            <w:r w:rsidR="002F6B2E" w:rsidRPr="00211702">
              <w:rPr>
                <w:rFonts w:ascii="Calibri" w:hAnsi="Calibri" w:cs="Calibri"/>
                <w:sz w:val="24"/>
                <w:vertAlign w:val="subscript"/>
                <w:lang w:val="en-US"/>
              </w:rPr>
              <w:t> </w:t>
            </w:r>
            <w:r w:rsidR="002F6B2E" w:rsidRPr="00211702">
              <w:rPr>
                <w:rFonts w:ascii="Courier New" w:hAnsi="Courier New" w:cs="Courier New"/>
                <w:sz w:val="20"/>
                <w:lang w:val="en-US"/>
              </w:rPr>
              <w:t>∙</w:t>
            </w:r>
            <w:r w:rsidR="002F6B2E" w:rsidRPr="00211702">
              <w:rPr>
                <w:rFonts w:ascii="GHEA Grapalat" w:hAnsi="GHEA Grapalat" w:cs="Times New Roman"/>
                <w:i/>
                <w:sz w:val="24"/>
                <w:lang w:val="en-US"/>
              </w:rPr>
              <w:t>h</w:t>
            </w:r>
            <w:r w:rsidR="002F6B2E" w:rsidRPr="00211702">
              <w:rPr>
                <w:rFonts w:ascii="GHEA Grapalat" w:hAnsi="GHEA Grapalat" w:cs="Times New Roman"/>
                <w:i/>
                <w:sz w:val="24"/>
                <w:vertAlign w:val="subscript"/>
                <w:lang w:val="en-US"/>
              </w:rPr>
              <w:t>w</w:t>
            </w:r>
            <w:r w:rsidR="002F6B2E" w:rsidRPr="00211702">
              <w:rPr>
                <w:rFonts w:ascii="GHEA Grapalat" w:hAnsi="GHEA Grapalat"/>
                <w:sz w:val="24"/>
                <w:lang w:val="en-US"/>
              </w:rPr>
              <w:t>)</w:t>
            </w:r>
            <w:r w:rsidR="002F6B2E" w:rsidRPr="00211702">
              <w:rPr>
                <w:rFonts w:ascii="GHEA Grapalat" w:hAnsi="GHEA Grapalat"/>
                <w:sz w:val="20"/>
                <w:lang w:val="en-US"/>
              </w:rPr>
              <w:t xml:space="preserve">, </w:t>
            </w:r>
            <w:r w:rsidR="002F6B2E" w:rsidRPr="00211702">
              <w:rPr>
                <w:rFonts w:ascii="GHEA Grapalat" w:hAnsi="GHEA Grapalat" w:cs="Times New Roman"/>
                <w:i/>
                <w:sz w:val="24"/>
                <w:lang w:val="en-US"/>
              </w:rPr>
              <w:t>b</w:t>
            </w:r>
            <w:r w:rsidR="002F6B2E" w:rsidRPr="00211702">
              <w:rPr>
                <w:rFonts w:ascii="GHEA Grapalat" w:hAnsi="GHEA Grapalat" w:cs="Times New Roman"/>
                <w:i/>
                <w:sz w:val="24"/>
                <w:vertAlign w:val="subscript"/>
                <w:lang w:val="en-US"/>
              </w:rPr>
              <w:t>f</w:t>
            </w:r>
            <w:r w:rsidR="002F6B2E" w:rsidRPr="00211702">
              <w:rPr>
                <w:rFonts w:ascii="Calibri" w:hAnsi="Calibri" w:cs="Calibri"/>
                <w:sz w:val="20"/>
                <w:lang w:val="en-US"/>
              </w:rPr>
              <w:t> </w:t>
            </w:r>
            <w:r w:rsidR="002F6B2E" w:rsidRPr="00211702">
              <w:rPr>
                <w:rFonts w:ascii="GHEA Grapalat" w:hAnsi="GHEA Grapalat"/>
                <w:sz w:val="20"/>
                <w:lang w:val="en-US"/>
              </w:rPr>
              <w:t>-</w:t>
            </w:r>
            <w:r w:rsidR="002F6B2E" w:rsidRPr="0024104A">
              <w:rPr>
                <w:rFonts w:ascii="GHEA Grapalat" w:hAnsi="GHEA Grapalat"/>
                <w:sz w:val="20"/>
                <w:lang w:val="en-US"/>
              </w:rPr>
              <w:t>ը</w:t>
            </w:r>
            <w:r w:rsidR="002F6B2E" w:rsidRPr="00211702">
              <w:rPr>
                <w:rFonts w:ascii="GHEA Grapalat" w:hAnsi="GHEA Grapalat"/>
                <w:sz w:val="20"/>
                <w:lang w:val="en-US"/>
              </w:rPr>
              <w:t xml:space="preserve"> </w:t>
            </w:r>
            <w:r w:rsidR="002F6B2E" w:rsidRPr="0024104A">
              <w:rPr>
                <w:rFonts w:ascii="GHEA Grapalat" w:hAnsi="GHEA Grapalat"/>
                <w:sz w:val="20"/>
                <w:lang w:val="en-US"/>
              </w:rPr>
              <w:t>տավրի</w:t>
            </w:r>
            <w:r w:rsidR="002F6B2E" w:rsidRPr="00211702">
              <w:rPr>
                <w:rFonts w:ascii="GHEA Grapalat" w:hAnsi="GHEA Grapalat"/>
                <w:sz w:val="20"/>
                <w:lang w:val="en-US"/>
              </w:rPr>
              <w:t xml:space="preserve"> </w:t>
            </w:r>
            <w:r w:rsidR="002F6B2E" w:rsidRPr="0024104A">
              <w:rPr>
                <w:rFonts w:ascii="GHEA Grapalat" w:hAnsi="GHEA Grapalat"/>
                <w:sz w:val="20"/>
                <w:lang w:val="en-US"/>
              </w:rPr>
              <w:t>նիստի</w:t>
            </w:r>
            <w:r w:rsidR="002F6B2E" w:rsidRPr="00211702">
              <w:rPr>
                <w:rFonts w:ascii="GHEA Grapalat" w:hAnsi="GHEA Grapalat"/>
                <w:sz w:val="20"/>
                <w:lang w:val="en-US"/>
              </w:rPr>
              <w:t xml:space="preserve"> </w:t>
            </w:r>
            <w:r w:rsidR="002F6B2E" w:rsidRPr="0024104A">
              <w:rPr>
                <w:rFonts w:ascii="GHEA Grapalat" w:hAnsi="GHEA Grapalat"/>
                <w:sz w:val="20"/>
                <w:lang w:val="en-US"/>
              </w:rPr>
              <w:t>լայնությունն</w:t>
            </w:r>
            <w:r w:rsidR="002F6B2E" w:rsidRPr="00211702">
              <w:rPr>
                <w:rFonts w:ascii="GHEA Grapalat" w:hAnsi="GHEA Grapalat"/>
                <w:sz w:val="20"/>
                <w:lang w:val="en-US"/>
              </w:rPr>
              <w:t xml:space="preserve"> </w:t>
            </w:r>
            <w:r w:rsidR="002F6B2E" w:rsidRPr="0024104A">
              <w:rPr>
                <w:rFonts w:ascii="GHEA Grapalat" w:hAnsi="GHEA Grapalat"/>
                <w:sz w:val="20"/>
                <w:lang w:val="en-US"/>
              </w:rPr>
              <w:t>է</w:t>
            </w:r>
            <w:r w:rsidR="002F6B2E" w:rsidRPr="00211702">
              <w:rPr>
                <w:rFonts w:ascii="GHEA Grapalat" w:hAnsi="GHEA Grapalat"/>
                <w:sz w:val="20"/>
                <w:lang w:val="en-US"/>
              </w:rPr>
              <w:t>:</w:t>
            </w:r>
          </w:p>
          <w:p w14:paraId="34CDC68F" w14:textId="77777777" w:rsidR="002F6B2E" w:rsidRPr="0024104A" w:rsidRDefault="002E3C21" w:rsidP="00F60667">
            <w:pPr>
              <w:tabs>
                <w:tab w:val="left" w:pos="308"/>
                <w:tab w:val="left" w:pos="2847"/>
              </w:tabs>
              <w:ind w:left="308" w:hanging="284"/>
              <w:jc w:val="both"/>
              <w:rPr>
                <w:rFonts w:ascii="GHEA Grapalat" w:hAnsi="GHEA Grapalat"/>
                <w:sz w:val="20"/>
                <w:lang w:val="hy-AM"/>
              </w:rPr>
            </w:pPr>
            <w:r>
              <w:rPr>
                <w:rFonts w:ascii="GHEA Grapalat" w:hAnsi="GHEA Grapalat"/>
                <w:sz w:val="20"/>
                <w:lang w:val="hy-AM"/>
              </w:rPr>
              <w:t>9</w:t>
            </w:r>
            <w:r w:rsidR="002F6B2E">
              <w:rPr>
                <w:rFonts w:ascii="GHEA Grapalat" w:hAnsi="GHEA Grapalat"/>
                <w:sz w:val="20"/>
                <w:lang w:val="hy-AM"/>
              </w:rPr>
              <w:t xml:space="preserve">. </w:t>
            </w:r>
            <w:r w:rsidR="002F6B2E">
              <w:rPr>
                <w:rFonts w:ascii="GHEA Grapalat" w:hAnsi="GHEA Grapalat"/>
                <w:sz w:val="20"/>
                <w:lang w:val="hy-AM"/>
              </w:rPr>
              <w:tab/>
            </w:r>
            <w:r w:rsidR="002F6B2E" w:rsidRPr="00124052">
              <w:rPr>
                <w:rFonts w:ascii="GHEA Grapalat" w:hAnsi="GHEA Grapalat"/>
                <w:sz w:val="20"/>
                <w:lang w:val="hy-AM"/>
              </w:rPr>
              <w:t xml:space="preserve">1-ին տեսակի հատվածքների </w:t>
            </w:r>
            <w:r w:rsidR="002F6B2E" w:rsidRPr="0024104A">
              <w:rPr>
                <w:rFonts w:ascii="GHEA Grapalat" w:hAnsi="GHEA Grapalat"/>
                <w:sz w:val="20"/>
                <w:lang w:val="hy-AM"/>
              </w:rPr>
              <w:t>համար՝ 0</w:t>
            </w:r>
            <w:r w:rsidR="002F6B2E" w:rsidRPr="0024104A">
              <w:rPr>
                <w:rFonts w:ascii="Calibri" w:hAnsi="Calibri" w:cs="Calibri"/>
                <w:sz w:val="20"/>
                <w:lang w:val="hy-AM"/>
              </w:rPr>
              <w:t> </w:t>
            </w:r>
            <w:r w:rsidR="002F6B2E" w:rsidRPr="0024104A">
              <w:rPr>
                <w:rFonts w:ascii="GHEA Grapalat" w:hAnsi="GHEA Grapalat" w:cs="Times New Roman"/>
                <w:sz w:val="20"/>
                <w:lang w:val="hy-AM"/>
              </w:rPr>
              <w:t>&lt;</w:t>
            </w:r>
            <w:r w:rsidR="002F6B2E" w:rsidRPr="0024104A">
              <w:rPr>
                <w:rFonts w:ascii="Calibri" w:hAnsi="Calibri" w:cs="Calibri"/>
                <w:sz w:val="20"/>
                <w:lang w:val="hy-AM"/>
              </w:rPr>
              <w:t> </w:t>
            </w:r>
            <w:r w:rsidR="002F6B2E" w:rsidRPr="0024104A">
              <w:rPr>
                <w:rFonts w:ascii="GHEA Grapalat" w:hAnsi="GHEA Grapalat" w:cs="Times New Roman"/>
                <w:i/>
                <w:sz w:val="24"/>
                <w:lang w:val="hy-AM"/>
              </w:rPr>
              <w:t>m</w:t>
            </w:r>
            <w:r w:rsidR="002F6B2E" w:rsidRPr="0024104A">
              <w:rPr>
                <w:rFonts w:ascii="GHEA Grapalat" w:hAnsi="GHEA Grapalat" w:cs="Times New Roman"/>
                <w:i/>
                <w:sz w:val="24"/>
                <w:vertAlign w:val="subscript"/>
                <w:lang w:val="hy-AM"/>
              </w:rPr>
              <w:t>x</w:t>
            </w:r>
            <w:r w:rsidR="002F6B2E" w:rsidRPr="0024104A">
              <w:rPr>
                <w:rFonts w:ascii="Calibri" w:hAnsi="Calibri" w:cs="Calibri"/>
                <w:sz w:val="20"/>
                <w:lang w:val="hy-AM"/>
              </w:rPr>
              <w:t> </w:t>
            </w:r>
            <w:r w:rsidR="002F6B2E" w:rsidRPr="0024104A">
              <w:rPr>
                <w:rFonts w:ascii="GHEA Grapalat" w:hAnsi="GHEA Grapalat" w:cs="Times New Roman"/>
                <w:sz w:val="20"/>
                <w:lang w:val="hy-AM"/>
              </w:rPr>
              <w:t>&lt;</w:t>
            </w:r>
            <w:r w:rsidR="002F6B2E" w:rsidRPr="0024104A">
              <w:rPr>
                <w:rFonts w:ascii="Calibri" w:hAnsi="Calibri" w:cs="Calibri"/>
                <w:lang w:val="hy-AM"/>
              </w:rPr>
              <w:t> </w:t>
            </w:r>
            <w:r w:rsidR="002F6B2E" w:rsidRPr="0024104A">
              <w:rPr>
                <w:rFonts w:ascii="GHEA Grapalat" w:hAnsi="GHEA Grapalat"/>
                <w:sz w:val="20"/>
                <w:lang w:val="hy-AM"/>
              </w:rPr>
              <w:t>1 կամ 10</w:t>
            </w:r>
            <w:r w:rsidR="002F6B2E" w:rsidRPr="0024104A">
              <w:rPr>
                <w:rFonts w:ascii="Calibri" w:hAnsi="Calibri" w:cs="Calibri"/>
                <w:sz w:val="20"/>
                <w:lang w:val="hy-AM"/>
              </w:rPr>
              <w:t> </w:t>
            </w:r>
            <w:r w:rsidR="002F6B2E" w:rsidRPr="0024104A">
              <w:rPr>
                <w:rFonts w:ascii="GHEA Grapalat" w:hAnsi="GHEA Grapalat" w:cs="Times New Roman"/>
                <w:sz w:val="20"/>
                <w:lang w:val="hy-AM"/>
              </w:rPr>
              <w:t>&lt;</w:t>
            </w:r>
            <w:r w:rsidR="002F6B2E" w:rsidRPr="0024104A">
              <w:rPr>
                <w:rFonts w:ascii="Calibri" w:hAnsi="Calibri" w:cs="Calibri"/>
                <w:sz w:val="20"/>
                <w:lang w:val="hy-AM"/>
              </w:rPr>
              <w:t> </w:t>
            </w:r>
            <w:r w:rsidR="002F6B2E" w:rsidRPr="0024104A">
              <w:rPr>
                <w:rFonts w:ascii="GHEA Grapalat" w:hAnsi="GHEA Grapalat" w:cs="Times New Roman"/>
                <w:i/>
                <w:sz w:val="24"/>
                <w:lang w:val="hy-AM"/>
              </w:rPr>
              <w:t>m</w:t>
            </w:r>
            <w:r w:rsidR="002F6B2E" w:rsidRPr="0024104A">
              <w:rPr>
                <w:rFonts w:ascii="GHEA Grapalat" w:hAnsi="GHEA Grapalat" w:cs="Times New Roman"/>
                <w:i/>
                <w:sz w:val="24"/>
                <w:vertAlign w:val="subscript"/>
                <w:lang w:val="hy-AM"/>
              </w:rPr>
              <w:t>x</w:t>
            </w:r>
            <w:r w:rsidR="002F6B2E" w:rsidRPr="0024104A">
              <w:rPr>
                <w:rFonts w:ascii="Calibri" w:hAnsi="Calibri" w:cs="Calibri"/>
                <w:sz w:val="20"/>
                <w:lang w:val="hy-AM"/>
              </w:rPr>
              <w:t> </w:t>
            </w:r>
            <w:r w:rsidR="002F6B2E" w:rsidRPr="0024104A">
              <w:rPr>
                <w:rFonts w:ascii="GHEA Grapalat" w:hAnsi="GHEA Grapalat" w:cs="Times New Roman"/>
                <w:sz w:val="20"/>
                <w:lang w:val="hy-AM"/>
              </w:rPr>
              <w:t>≤</w:t>
            </w:r>
            <w:r w:rsidR="002F6B2E" w:rsidRPr="0024104A">
              <w:rPr>
                <w:rFonts w:ascii="Calibri" w:hAnsi="Calibri" w:cs="Calibri"/>
                <w:lang w:val="hy-AM"/>
              </w:rPr>
              <w:t> </w:t>
            </w:r>
            <w:r w:rsidR="002F6B2E" w:rsidRPr="0024104A">
              <w:rPr>
                <w:rFonts w:ascii="GHEA Grapalat" w:hAnsi="GHEA Grapalat"/>
                <w:sz w:val="20"/>
                <w:lang w:val="hy-AM"/>
              </w:rPr>
              <w:t>20 արժեքների դեպքում</w:t>
            </w:r>
            <w:r w:rsidR="002F6B2E" w:rsidRPr="0024104A">
              <w:rPr>
                <w:rFonts w:ascii="GHEA Grapalat" w:hAnsi="GHEA Grapalat"/>
                <w:color w:val="0070C0"/>
                <w:sz w:val="20"/>
                <w:lang w:val="hy-AM"/>
              </w:rPr>
              <w:t xml:space="preserve">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24104A">
              <w:rPr>
                <w:rFonts w:ascii="GHEA Grapalat" w:hAnsi="GHEA Grapalat" w:cs="Times New Roman"/>
                <w:i/>
                <w:sz w:val="24"/>
                <w:vertAlign w:val="subscript"/>
                <w:lang w:val="hy-AM"/>
              </w:rPr>
              <w:t>uw</w:t>
            </w:r>
            <w:r w:rsidR="002F6B2E" w:rsidRPr="0024104A">
              <w:rPr>
                <w:rFonts w:ascii="Calibri" w:hAnsi="Calibri" w:cs="Calibri"/>
                <w:i/>
                <w:sz w:val="24"/>
                <w:vertAlign w:val="subscript"/>
                <w:lang w:val="hy-AM"/>
              </w:rPr>
              <w:t> </w:t>
            </w:r>
            <w:r w:rsidR="002F6B2E" w:rsidRPr="0024104A">
              <w:rPr>
                <w:rFonts w:ascii="GHEA Grapalat" w:hAnsi="GHEA Grapalat"/>
                <w:sz w:val="20"/>
                <w:lang w:val="hy-AM"/>
              </w:rPr>
              <w:t>-ի արժեքներ</w:t>
            </w:r>
            <w:r w:rsidR="002F6B2E" w:rsidRPr="00124052">
              <w:rPr>
                <w:rFonts w:ascii="GHEA Grapalat" w:hAnsi="GHEA Grapalat"/>
                <w:sz w:val="20"/>
                <w:lang w:val="hy-AM"/>
              </w:rPr>
              <w:t>ն</w:t>
            </w:r>
            <w:r w:rsidR="002F6B2E" w:rsidRPr="0024104A">
              <w:rPr>
                <w:rFonts w:ascii="GHEA Grapalat" w:hAnsi="GHEA Grapalat"/>
                <w:sz w:val="20"/>
                <w:lang w:val="hy-AM"/>
              </w:rPr>
              <w:t xml:space="preserve"> անհրաժեշտ է որոշել համաձայն </w:t>
            </w:r>
            <w:r w:rsidR="002F6B2E" w:rsidRPr="003318BC">
              <w:rPr>
                <w:rFonts w:ascii="GHEA Grapalat" w:hAnsi="GHEA Grapalat"/>
                <w:sz w:val="20"/>
                <w:lang w:val="hy-AM"/>
              </w:rPr>
              <w:t>104</w:t>
            </w:r>
            <w:r w:rsidR="00513DA9" w:rsidRPr="00513DA9">
              <w:rPr>
                <w:rFonts w:ascii="GHEA Grapalat" w:hAnsi="GHEA Grapalat"/>
                <w:sz w:val="20"/>
                <w:lang w:val="hy-AM"/>
              </w:rPr>
              <w:t>-րդ</w:t>
            </w:r>
            <w:r w:rsidR="002F6B2E" w:rsidRPr="0024104A">
              <w:rPr>
                <w:rFonts w:ascii="GHEA Grapalat" w:hAnsi="GHEA Grapalat"/>
                <w:sz w:val="20"/>
                <w:lang w:val="hy-AM"/>
              </w:rPr>
              <w:t xml:space="preserve"> կետի (</w:t>
            </w:r>
            <w:r w:rsidR="002F6B2E" w:rsidRPr="0024104A">
              <w:rPr>
                <w:rFonts w:ascii="GHEA Grapalat" w:hAnsi="GHEA Grapalat" w:cs="Times New Roman"/>
                <w:i/>
                <w:sz w:val="24"/>
                <w:lang w:val="hy-AM"/>
              </w:rPr>
              <w:t>m</w:t>
            </w:r>
            <w:r w:rsidR="002F6B2E" w:rsidRPr="0024104A">
              <w:rPr>
                <w:rFonts w:ascii="GHEA Grapalat" w:hAnsi="GHEA Grapalat" w:cs="Times New Roman"/>
                <w:i/>
                <w:sz w:val="24"/>
                <w:vertAlign w:val="subscript"/>
                <w:lang w:val="hy-AM"/>
              </w:rPr>
              <w:t>x</w:t>
            </w:r>
            <w:r w:rsidR="002F6B2E" w:rsidRPr="0024104A">
              <w:rPr>
                <w:rFonts w:ascii="Calibri" w:hAnsi="Calibri" w:cs="Calibri"/>
                <w:sz w:val="20"/>
                <w:lang w:val="hy-AM"/>
              </w:rPr>
              <w:t> </w:t>
            </w:r>
            <w:r w:rsidR="002F6B2E" w:rsidRPr="0024104A">
              <w:rPr>
                <w:rFonts w:ascii="GHEA Grapalat" w:hAnsi="GHEA Grapalat" w:cs="Times New Roman"/>
                <w:sz w:val="20"/>
                <w:lang w:val="hy-AM"/>
              </w:rPr>
              <w:t>=</w:t>
            </w:r>
            <w:r w:rsidR="002F6B2E" w:rsidRPr="0024104A">
              <w:rPr>
                <w:rFonts w:ascii="Calibri" w:hAnsi="Calibri" w:cs="Calibri"/>
                <w:lang w:val="hy-AM"/>
              </w:rPr>
              <w:t> </w:t>
            </w:r>
            <w:r w:rsidR="002F6B2E" w:rsidRPr="0024104A">
              <w:rPr>
                <w:rFonts w:ascii="GHEA Grapalat" w:hAnsi="GHEA Grapalat"/>
                <w:sz w:val="20"/>
                <w:lang w:val="hy-AM"/>
              </w:rPr>
              <w:t xml:space="preserve">0) կամ </w:t>
            </w:r>
            <w:r w:rsidR="002F6B2E" w:rsidRPr="003318BC">
              <w:rPr>
                <w:rFonts w:ascii="GHEA Grapalat" w:hAnsi="GHEA Grapalat"/>
                <w:sz w:val="20"/>
                <w:lang w:val="hy-AM"/>
              </w:rPr>
              <w:t>159</w:t>
            </w:r>
            <w:r w:rsidR="00513DA9" w:rsidRPr="00513DA9">
              <w:rPr>
                <w:rFonts w:ascii="GHEA Grapalat" w:hAnsi="GHEA Grapalat"/>
                <w:sz w:val="20"/>
                <w:lang w:val="hy-AM"/>
              </w:rPr>
              <w:t>-րդ</w:t>
            </w:r>
            <w:r w:rsidR="002F6B2E" w:rsidRPr="003318BC">
              <w:rPr>
                <w:rFonts w:ascii="GHEA Grapalat" w:hAnsi="GHEA Grapalat"/>
                <w:sz w:val="20"/>
                <w:lang w:val="hy-AM"/>
              </w:rPr>
              <w:t xml:space="preserve"> կ</w:t>
            </w:r>
            <w:r w:rsidR="002F6B2E" w:rsidRPr="0024104A">
              <w:rPr>
                <w:rFonts w:ascii="GHEA Grapalat" w:hAnsi="GHEA Grapalat"/>
                <w:sz w:val="20"/>
                <w:lang w:val="hy-AM"/>
              </w:rPr>
              <w:t>ետի (</w:t>
            </w:r>
            <w:r w:rsidR="002F6B2E" w:rsidRPr="0024104A">
              <w:rPr>
                <w:rFonts w:ascii="GHEA Grapalat" w:hAnsi="GHEA Grapalat" w:cs="Times New Roman"/>
                <w:i/>
                <w:sz w:val="24"/>
                <w:lang w:val="hy-AM"/>
              </w:rPr>
              <w:t>m</w:t>
            </w:r>
            <w:r w:rsidR="002F6B2E" w:rsidRPr="0024104A">
              <w:rPr>
                <w:rFonts w:ascii="GHEA Grapalat" w:hAnsi="GHEA Grapalat" w:cs="Times New Roman"/>
                <w:i/>
                <w:sz w:val="24"/>
                <w:vertAlign w:val="subscript"/>
                <w:lang w:val="hy-AM"/>
              </w:rPr>
              <w:t>x</w:t>
            </w:r>
            <w:r w:rsidR="002F6B2E" w:rsidRPr="0024104A">
              <w:rPr>
                <w:rFonts w:ascii="Calibri" w:hAnsi="Calibri" w:cs="Calibri"/>
                <w:sz w:val="20"/>
                <w:lang w:val="hy-AM"/>
              </w:rPr>
              <w:t> </w:t>
            </w:r>
            <w:r w:rsidR="002F6B2E" w:rsidRPr="0024104A">
              <w:rPr>
                <w:rFonts w:ascii="GHEA Grapalat" w:hAnsi="GHEA Grapalat" w:cs="Times New Roman"/>
                <w:sz w:val="20"/>
                <w:lang w:val="hy-AM"/>
              </w:rPr>
              <w:t>=</w:t>
            </w:r>
            <w:r w:rsidR="002F6B2E" w:rsidRPr="0024104A">
              <w:rPr>
                <w:rFonts w:ascii="Calibri" w:hAnsi="Calibri" w:cs="Calibri"/>
                <w:lang w:val="hy-AM"/>
              </w:rPr>
              <w:t> </w:t>
            </w:r>
            <w:r w:rsidR="002F6B2E" w:rsidRPr="0024104A">
              <w:rPr>
                <w:rFonts w:ascii="GHEA Grapalat" w:hAnsi="GHEA Grapalat"/>
                <w:sz w:val="20"/>
                <w:lang w:val="hy-AM"/>
              </w:rPr>
              <w:t xml:space="preserve">20) և համապատասխանաբար (125) կամ (126) բանաձևերով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24104A">
              <w:rPr>
                <w:rFonts w:ascii="GHEA Grapalat" w:hAnsi="GHEA Grapalat" w:cs="Times New Roman"/>
                <w:i/>
                <w:sz w:val="24"/>
                <w:vertAlign w:val="subscript"/>
                <w:lang w:val="hy-AM"/>
              </w:rPr>
              <w:t>uw</w:t>
            </w:r>
            <w:r w:rsidR="002F6B2E" w:rsidRPr="0024104A">
              <w:rPr>
                <w:rFonts w:ascii="Calibri" w:hAnsi="Calibri" w:cs="Calibri"/>
                <w:i/>
                <w:sz w:val="24"/>
                <w:vertAlign w:val="subscript"/>
                <w:lang w:val="hy-AM"/>
              </w:rPr>
              <w:t> </w:t>
            </w:r>
            <w:r w:rsidR="002F6B2E" w:rsidRPr="0024104A">
              <w:rPr>
                <w:rFonts w:ascii="GHEA Grapalat" w:hAnsi="GHEA Grapalat"/>
                <w:sz w:val="20"/>
                <w:lang w:val="hy-AM"/>
              </w:rPr>
              <w:t>-ի հաշվարկված արժեքների միջև գծային միջարկմամբ:</w:t>
            </w:r>
          </w:p>
          <w:p w14:paraId="55473689" w14:textId="77777777" w:rsidR="002F6B2E" w:rsidRPr="00D336A2" w:rsidRDefault="002E3C21" w:rsidP="002E3C21">
            <w:pPr>
              <w:tabs>
                <w:tab w:val="left" w:pos="308"/>
              </w:tabs>
              <w:ind w:left="308" w:hanging="284"/>
              <w:jc w:val="both"/>
              <w:rPr>
                <w:rFonts w:ascii="GHEA Grapalat" w:hAnsi="GHEA Grapalat"/>
                <w:sz w:val="20"/>
                <w:lang w:val="hy-AM"/>
              </w:rPr>
            </w:pPr>
            <w:r>
              <w:rPr>
                <w:rFonts w:ascii="GHEA Grapalat" w:hAnsi="GHEA Grapalat"/>
                <w:sz w:val="20"/>
                <w:lang w:val="hy-AM"/>
              </w:rPr>
              <w:t>10</w:t>
            </w:r>
            <w:r w:rsidR="002F6B2E">
              <w:rPr>
                <w:rFonts w:ascii="GHEA Grapalat" w:hAnsi="GHEA Grapalat"/>
                <w:sz w:val="20"/>
                <w:lang w:val="hy-AM"/>
              </w:rPr>
              <w:t xml:space="preserve">. </w:t>
            </w:r>
            <w:r w:rsidR="002F6B2E" w:rsidRPr="004C135D">
              <w:rPr>
                <w:rFonts w:ascii="GHEA Grapalat" w:hAnsi="GHEA Grapalat"/>
                <w:color w:val="FF0000"/>
                <w:sz w:val="20"/>
                <w:lang w:val="hy-AM"/>
              </w:rPr>
              <w:tab/>
            </w:r>
            <w:r w:rsidR="002F6B2E" w:rsidRPr="00124052">
              <w:rPr>
                <w:rFonts w:ascii="GHEA Grapalat" w:hAnsi="GHEA Grapalat"/>
                <w:sz w:val="20"/>
                <w:lang w:val="hy-AM"/>
              </w:rPr>
              <w:t xml:space="preserve">2-րդ տեսակի </w:t>
            </w:r>
            <w:r w:rsidR="002F6B2E" w:rsidRPr="0024104A">
              <w:rPr>
                <w:rFonts w:ascii="GHEA Grapalat" w:hAnsi="GHEA Grapalat"/>
                <w:sz w:val="20"/>
                <w:lang w:val="hy-AM"/>
              </w:rPr>
              <w:t>հատվածքի</w:t>
            </w:r>
            <w:r w:rsidR="002F6B2E" w:rsidRPr="0024104A">
              <w:rPr>
                <w:rFonts w:ascii="GHEA Grapalat" w:hAnsi="GHEA Grapalat"/>
                <w:color w:val="FF0000"/>
                <w:sz w:val="20"/>
                <w:lang w:val="hy-AM"/>
              </w:rPr>
              <w:t xml:space="preserve"> </w:t>
            </w:r>
            <w:r w:rsidR="002F6B2E" w:rsidRPr="0024104A">
              <w:rPr>
                <w:rFonts w:ascii="GHEA Grapalat" w:hAnsi="GHEA Grapalat"/>
                <w:sz w:val="20"/>
                <w:lang w:val="hy-AM"/>
              </w:rPr>
              <w:t>համար՝</w:t>
            </w:r>
            <w:r w:rsidR="002F6B2E" w:rsidRPr="0024104A">
              <w:rPr>
                <w:rFonts w:ascii="GHEA Grapalat" w:hAnsi="GHEA Grapalat" w:cs="Times New Roman"/>
                <w:i/>
                <w:sz w:val="24"/>
                <w:lang w:val="hy-AM"/>
              </w:rPr>
              <w:t xml:space="preserve"> </w:t>
            </w:r>
            <w:r w:rsidR="002F6B2E" w:rsidRPr="0024104A">
              <w:rPr>
                <w:rFonts w:ascii="GHEA Grapalat" w:hAnsi="GHEA Grapalat" w:cs="Times New Roman"/>
                <w:i/>
                <w:sz w:val="24"/>
                <w:lang w:val="en-US"/>
              </w:rPr>
              <w:t>α</w:t>
            </w:r>
            <w:r w:rsidR="002F6B2E" w:rsidRPr="0024104A">
              <w:rPr>
                <w:rFonts w:ascii="Calibri" w:hAnsi="Calibri" w:cs="Calibri"/>
                <w:sz w:val="20"/>
                <w:lang w:val="hy-AM"/>
              </w:rPr>
              <w:t> </w:t>
            </w:r>
            <w:r w:rsidR="002F6B2E" w:rsidRPr="0024104A">
              <w:rPr>
                <w:rFonts w:ascii="GHEA Grapalat" w:hAnsi="GHEA Grapalat" w:cs="Times New Roman"/>
                <w:sz w:val="20"/>
                <w:lang w:val="hy-AM"/>
              </w:rPr>
              <w:t>≤</w:t>
            </w:r>
            <w:r w:rsidR="002F6B2E" w:rsidRPr="0024104A">
              <w:rPr>
                <w:rFonts w:ascii="Calibri" w:hAnsi="Calibri" w:cs="Calibri"/>
                <w:lang w:val="hy-AM"/>
              </w:rPr>
              <w:t> </w:t>
            </w:r>
            <w:r w:rsidR="002F6B2E" w:rsidRPr="0024104A">
              <w:rPr>
                <w:rFonts w:ascii="Calibri" w:hAnsi="Calibri" w:cs="Calibri"/>
                <w:sz w:val="2"/>
                <w:szCs w:val="2"/>
                <w:lang w:val="hy-AM"/>
              </w:rPr>
              <w:t> </w:t>
            </w:r>
            <w:r w:rsidR="002F6B2E" w:rsidRPr="0024104A">
              <w:rPr>
                <w:rFonts w:ascii="GHEA Grapalat" w:hAnsi="GHEA Grapalat"/>
                <w:sz w:val="20"/>
                <w:lang w:val="hy-AM"/>
              </w:rPr>
              <w:t xml:space="preserve">0,5 արժեքի դեպքում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24104A">
              <w:rPr>
                <w:rFonts w:ascii="GHEA Grapalat" w:hAnsi="GHEA Grapalat" w:cs="Times New Roman"/>
                <w:i/>
                <w:sz w:val="24"/>
                <w:vertAlign w:val="subscript"/>
                <w:lang w:val="hy-AM"/>
              </w:rPr>
              <w:t>uw</w:t>
            </w:r>
            <w:r w:rsidR="002F6B2E" w:rsidRPr="0024104A">
              <w:rPr>
                <w:rFonts w:ascii="Calibri" w:hAnsi="Calibri" w:cs="Calibri"/>
                <w:i/>
                <w:sz w:val="24"/>
                <w:vertAlign w:val="subscript"/>
                <w:lang w:val="hy-AM"/>
              </w:rPr>
              <w:t> </w:t>
            </w:r>
            <w:r w:rsidR="002F6B2E" w:rsidRPr="0024104A">
              <w:rPr>
                <w:rFonts w:ascii="GHEA Grapalat" w:hAnsi="GHEA Grapalat"/>
                <w:sz w:val="20"/>
                <w:lang w:val="hy-AM"/>
              </w:rPr>
              <w:t>-ի արժեք</w:t>
            </w:r>
            <w:r w:rsidR="002F6B2E" w:rsidRPr="00124052">
              <w:rPr>
                <w:rFonts w:ascii="GHEA Grapalat" w:hAnsi="GHEA Grapalat"/>
                <w:sz w:val="20"/>
                <w:lang w:val="hy-AM"/>
              </w:rPr>
              <w:t>ն</w:t>
            </w:r>
            <w:r w:rsidR="002F6B2E" w:rsidRPr="0024104A">
              <w:rPr>
                <w:rFonts w:ascii="GHEA Grapalat" w:hAnsi="GHEA Grapalat"/>
                <w:sz w:val="20"/>
                <w:lang w:val="hy-AM"/>
              </w:rPr>
              <w:t xml:space="preserve"> անհրաժեշտ է որոշել երկու անգամ</w:t>
            </w:r>
            <w:r w:rsidR="002F6B2E">
              <w:rPr>
                <w:rFonts w:ascii="GHEA Grapalat" w:hAnsi="GHEA Grapalat"/>
                <w:sz w:val="20"/>
                <w:lang w:val="hy-AM"/>
              </w:rPr>
              <w:t>՝</w:t>
            </w:r>
            <w:r w:rsidR="002F6B2E" w:rsidRPr="0024104A">
              <w:rPr>
                <w:rFonts w:ascii="GHEA Grapalat" w:hAnsi="GHEA Grapalat"/>
                <w:sz w:val="20"/>
                <w:lang w:val="hy-AM"/>
              </w:rPr>
              <w:t xml:space="preserve"> </w:t>
            </w:r>
            <w:r w:rsidR="002F6B2E" w:rsidRPr="003318BC">
              <w:rPr>
                <w:rFonts w:ascii="GHEA Grapalat" w:hAnsi="GHEA Grapalat"/>
                <w:sz w:val="20"/>
                <w:lang w:val="hy-AM"/>
              </w:rPr>
              <w:t>համաձայն 104</w:t>
            </w:r>
            <w:r w:rsidR="00513DA9" w:rsidRPr="00513DA9">
              <w:rPr>
                <w:rFonts w:ascii="GHEA Grapalat" w:hAnsi="GHEA Grapalat"/>
                <w:sz w:val="20"/>
                <w:lang w:val="hy-AM"/>
              </w:rPr>
              <w:t>-րդ</w:t>
            </w:r>
            <w:r w:rsidR="002F6B2E" w:rsidRPr="003318BC">
              <w:rPr>
                <w:rFonts w:ascii="GHEA Grapalat" w:hAnsi="GHEA Grapalat"/>
                <w:sz w:val="20"/>
                <w:lang w:val="hy-AM"/>
              </w:rPr>
              <w:t xml:space="preserve"> կետի և օգտագործելով (125), (126) բանաձևերը: Նույն հատվածքի համար՝ 0,5</w:t>
            </w:r>
            <w:r w:rsidR="002F6B2E" w:rsidRPr="003318BC">
              <w:rPr>
                <w:rFonts w:ascii="Calibri" w:hAnsi="Calibri" w:cs="Calibri"/>
                <w:sz w:val="20"/>
                <w:lang w:val="hy-AM"/>
              </w:rPr>
              <w:t> </w:t>
            </w:r>
            <w:r w:rsidR="002F6B2E" w:rsidRPr="003318BC">
              <w:rPr>
                <w:rFonts w:ascii="GHEA Grapalat" w:hAnsi="GHEA Grapalat" w:cs="Times New Roman"/>
                <w:sz w:val="20"/>
                <w:lang w:val="hy-AM"/>
              </w:rPr>
              <w:t>&lt;</w:t>
            </w:r>
            <w:r w:rsidR="002F6B2E" w:rsidRPr="003318BC">
              <w:rPr>
                <w:rFonts w:ascii="Calibri" w:hAnsi="Calibri" w:cs="Calibri"/>
                <w:sz w:val="20"/>
                <w:lang w:val="hy-AM"/>
              </w:rPr>
              <w:t> </w:t>
            </w:r>
            <w:r w:rsidR="002F6B2E" w:rsidRPr="003318BC">
              <w:rPr>
                <w:rFonts w:ascii="GHEA Grapalat" w:hAnsi="GHEA Grapalat" w:cs="Times New Roman"/>
                <w:i/>
                <w:sz w:val="24"/>
                <w:lang w:val="en-US"/>
              </w:rPr>
              <w:t>α</w:t>
            </w:r>
            <w:r w:rsidR="002F6B2E" w:rsidRPr="003318BC">
              <w:rPr>
                <w:rFonts w:ascii="Calibri" w:hAnsi="Calibri" w:cs="Calibri"/>
                <w:sz w:val="20"/>
                <w:lang w:val="hy-AM"/>
              </w:rPr>
              <w:t> </w:t>
            </w:r>
            <w:r w:rsidR="002F6B2E" w:rsidRPr="003318BC">
              <w:rPr>
                <w:rFonts w:ascii="GHEA Grapalat" w:hAnsi="GHEA Grapalat" w:cs="Times New Roman"/>
                <w:sz w:val="20"/>
                <w:lang w:val="hy-AM"/>
              </w:rPr>
              <w:t>&lt;</w:t>
            </w:r>
            <w:r w:rsidR="002F6B2E" w:rsidRPr="003318BC">
              <w:rPr>
                <w:rFonts w:ascii="Calibri" w:hAnsi="Calibri" w:cs="Calibri"/>
                <w:lang w:val="hy-AM"/>
              </w:rPr>
              <w:t> </w:t>
            </w:r>
            <w:r w:rsidR="002F6B2E" w:rsidRPr="003318BC">
              <w:rPr>
                <w:rFonts w:ascii="Calibri" w:hAnsi="Calibri" w:cs="Calibri"/>
                <w:sz w:val="2"/>
                <w:szCs w:val="2"/>
                <w:lang w:val="hy-AM"/>
              </w:rPr>
              <w:t> </w:t>
            </w:r>
            <w:r w:rsidR="002F6B2E" w:rsidRPr="003318BC">
              <w:rPr>
                <w:rFonts w:ascii="GHEA Grapalat" w:hAnsi="GHEA Grapalat"/>
                <w:sz w:val="20"/>
                <w:lang w:val="hy-AM"/>
              </w:rPr>
              <w:t>1 արժեքի դեպքում</w:t>
            </w:r>
            <w:r w:rsidR="002F6B2E" w:rsidRPr="0024104A">
              <w:rPr>
                <w:rFonts w:ascii="GHEA Grapalat" w:hAnsi="GHEA Grapalat"/>
                <w:sz w:val="20"/>
                <w:lang w:val="hy-AM"/>
              </w:rPr>
              <w:t xml:space="preserve">՝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24104A">
              <w:rPr>
                <w:rFonts w:ascii="GHEA Grapalat" w:hAnsi="GHEA Grapalat" w:cs="Times New Roman"/>
                <w:i/>
                <w:sz w:val="24"/>
                <w:vertAlign w:val="subscript"/>
                <w:lang w:val="hy-AM"/>
              </w:rPr>
              <w:t>uw</w:t>
            </w:r>
            <w:r w:rsidR="002F6B2E" w:rsidRPr="0024104A">
              <w:rPr>
                <w:rFonts w:ascii="Calibri" w:hAnsi="Calibri" w:cs="Calibri"/>
                <w:i/>
                <w:sz w:val="24"/>
                <w:vertAlign w:val="subscript"/>
                <w:lang w:val="hy-AM"/>
              </w:rPr>
              <w:t> </w:t>
            </w:r>
            <w:r w:rsidR="002F6B2E" w:rsidRPr="0024104A">
              <w:rPr>
                <w:rFonts w:ascii="GHEA Grapalat" w:hAnsi="GHEA Grapalat"/>
                <w:sz w:val="20"/>
                <w:lang w:val="hy-AM"/>
              </w:rPr>
              <w:t>-ի արժեք</w:t>
            </w:r>
            <w:r w:rsidR="002F6B2E" w:rsidRPr="00124052">
              <w:rPr>
                <w:rFonts w:ascii="GHEA Grapalat" w:hAnsi="GHEA Grapalat"/>
                <w:sz w:val="20"/>
                <w:lang w:val="hy-AM"/>
              </w:rPr>
              <w:t>ն</w:t>
            </w:r>
            <w:r w:rsidR="002F6B2E" w:rsidRPr="0024104A">
              <w:rPr>
                <w:rFonts w:ascii="GHEA Grapalat" w:hAnsi="GHEA Grapalat"/>
                <w:sz w:val="20"/>
                <w:lang w:val="hy-AM"/>
              </w:rPr>
              <w:t xml:space="preserve"> անհրաժեշտ է որոշել</w:t>
            </w:r>
            <w:r w:rsidR="002F6B2E" w:rsidRPr="0024104A">
              <w:rPr>
                <w:rFonts w:ascii="GHEA Grapalat" w:hAnsi="GHEA Grapalat" w:cs="Times New Roman"/>
                <w:i/>
                <w:sz w:val="28"/>
                <w:lang w:val="hy-AM"/>
              </w:rPr>
              <w:t xml:space="preserve"> </w:t>
            </w:r>
            <w:r w:rsidR="002F6B2E" w:rsidRPr="0024104A">
              <w:rPr>
                <w:rFonts w:ascii="GHEA Grapalat" w:hAnsi="GHEA Grapalat" w:cs="Times New Roman"/>
                <w:i/>
                <w:sz w:val="24"/>
                <w:lang w:val="en-US"/>
              </w:rPr>
              <w:t>α</w:t>
            </w:r>
            <w:r w:rsidR="002F6B2E" w:rsidRPr="0024104A">
              <w:rPr>
                <w:rFonts w:ascii="Calibri" w:hAnsi="Calibri" w:cs="Calibri"/>
                <w:i/>
                <w:sz w:val="28"/>
                <w:lang w:val="hy-AM"/>
              </w:rPr>
              <w:t> </w:t>
            </w:r>
            <w:r w:rsidR="002F6B2E" w:rsidRPr="0024104A">
              <w:rPr>
                <w:rFonts w:ascii="GHEA Grapalat" w:hAnsi="GHEA Grapalat" w:cs="Times New Roman"/>
                <w:sz w:val="20"/>
                <w:lang w:val="hy-AM"/>
              </w:rPr>
              <w:t>=</w:t>
            </w:r>
            <w:r w:rsidR="002F6B2E" w:rsidRPr="0024104A">
              <w:rPr>
                <w:rFonts w:ascii="Calibri" w:hAnsi="Calibri" w:cs="Calibri"/>
                <w:sz w:val="20"/>
                <w:lang w:val="hy-AM"/>
              </w:rPr>
              <w:t> </w:t>
            </w:r>
            <w:r w:rsidR="002F6B2E" w:rsidRPr="0024104A">
              <w:rPr>
                <w:rFonts w:ascii="GHEA Grapalat" w:hAnsi="GHEA Grapalat"/>
                <w:sz w:val="20"/>
                <w:lang w:val="hy-AM"/>
              </w:rPr>
              <w:t>0,5 և</w:t>
            </w:r>
            <w:r w:rsidR="002F6B2E" w:rsidRPr="0024104A">
              <w:rPr>
                <w:rFonts w:ascii="GHEA Grapalat" w:hAnsi="GHEA Grapalat" w:cs="Times New Roman"/>
                <w:i/>
                <w:sz w:val="24"/>
                <w:lang w:val="hy-AM"/>
              </w:rPr>
              <w:t xml:space="preserve"> </w:t>
            </w:r>
            <w:r w:rsidR="002F6B2E" w:rsidRPr="0024104A">
              <w:rPr>
                <w:rFonts w:ascii="GHEA Grapalat" w:hAnsi="GHEA Grapalat" w:cs="Times New Roman"/>
                <w:i/>
                <w:sz w:val="24"/>
                <w:lang w:val="en-US"/>
              </w:rPr>
              <w:t>α</w:t>
            </w:r>
            <w:r w:rsidR="002F6B2E" w:rsidRPr="0024104A">
              <w:rPr>
                <w:rFonts w:ascii="Calibri" w:hAnsi="Calibri" w:cs="Calibri"/>
                <w:i/>
                <w:sz w:val="28"/>
                <w:lang w:val="hy-AM"/>
              </w:rPr>
              <w:t> </w:t>
            </w:r>
            <w:r w:rsidR="002F6B2E" w:rsidRPr="0024104A">
              <w:rPr>
                <w:rFonts w:ascii="GHEA Grapalat" w:hAnsi="GHEA Grapalat" w:cs="Times New Roman"/>
                <w:sz w:val="20"/>
                <w:lang w:val="hy-AM"/>
              </w:rPr>
              <w:t>=</w:t>
            </w:r>
            <w:r w:rsidR="002F6B2E" w:rsidRPr="0024104A">
              <w:rPr>
                <w:rFonts w:ascii="Calibri" w:hAnsi="Calibri" w:cs="Calibri"/>
                <w:sz w:val="20"/>
                <w:lang w:val="hy-AM"/>
              </w:rPr>
              <w:t> </w:t>
            </w:r>
            <w:r w:rsidR="002F6B2E" w:rsidRPr="0024104A">
              <w:rPr>
                <w:rFonts w:ascii="GHEA Grapalat" w:hAnsi="GHEA Grapalat"/>
                <w:sz w:val="20"/>
                <w:lang w:val="hy-AM"/>
              </w:rPr>
              <w:t xml:space="preserve">1 դեպքերի համար հաշվարկված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24104A">
              <w:rPr>
                <w:rFonts w:ascii="GHEA Grapalat" w:hAnsi="GHEA Grapalat" w:cs="Times New Roman"/>
                <w:i/>
                <w:sz w:val="24"/>
                <w:vertAlign w:val="subscript"/>
                <w:lang w:val="hy-AM"/>
              </w:rPr>
              <w:t>uw</w:t>
            </w:r>
            <w:r w:rsidR="002F6B2E" w:rsidRPr="0024104A">
              <w:rPr>
                <w:rFonts w:ascii="Calibri" w:hAnsi="Calibri" w:cs="Calibri"/>
                <w:i/>
                <w:sz w:val="24"/>
                <w:vertAlign w:val="subscript"/>
                <w:lang w:val="hy-AM"/>
              </w:rPr>
              <w:t> </w:t>
            </w:r>
            <w:r w:rsidR="002F6B2E" w:rsidRPr="0024104A">
              <w:rPr>
                <w:rFonts w:ascii="GHEA Grapalat" w:hAnsi="GHEA Grapalat"/>
                <w:sz w:val="20"/>
                <w:lang w:val="hy-AM"/>
              </w:rPr>
              <w:t xml:space="preserve">-ի արժեքների միջև գծային </w:t>
            </w:r>
            <w:r w:rsidR="002F6B2E" w:rsidRPr="00D336A2">
              <w:rPr>
                <w:rFonts w:ascii="GHEA Grapalat" w:hAnsi="GHEA Grapalat"/>
                <w:sz w:val="20"/>
                <w:lang w:val="hy-AM"/>
              </w:rPr>
              <w:t>միջարկմամբ:</w:t>
            </w:r>
          </w:p>
          <w:p w14:paraId="280416C3" w14:textId="77777777" w:rsidR="002F6B2E" w:rsidRPr="0024104A" w:rsidRDefault="002E3C21" w:rsidP="00F60667">
            <w:pPr>
              <w:tabs>
                <w:tab w:val="left" w:pos="308"/>
                <w:tab w:val="left" w:pos="2847"/>
              </w:tabs>
              <w:ind w:left="308" w:hanging="284"/>
              <w:jc w:val="both"/>
              <w:rPr>
                <w:rFonts w:ascii="GHEA Grapalat" w:hAnsi="GHEA Grapalat"/>
                <w:sz w:val="20"/>
                <w:lang w:val="hy-AM"/>
              </w:rPr>
            </w:pPr>
            <w:r>
              <w:rPr>
                <w:rFonts w:ascii="GHEA Grapalat" w:hAnsi="GHEA Grapalat"/>
                <w:sz w:val="20"/>
                <w:lang w:val="hy-AM"/>
              </w:rPr>
              <w:t>11</w:t>
            </w:r>
            <w:r w:rsidR="002F6B2E" w:rsidRPr="00D336A2">
              <w:rPr>
                <w:rFonts w:ascii="GHEA Grapalat" w:hAnsi="GHEA Grapalat"/>
                <w:sz w:val="20"/>
                <w:lang w:val="hy-AM"/>
              </w:rPr>
              <w:t xml:space="preserve">. </w:t>
            </w:r>
            <w:r w:rsidR="002F6B2E" w:rsidRPr="00D336A2">
              <w:rPr>
                <w:rFonts w:ascii="GHEA Grapalat" w:hAnsi="GHEA Grapalat"/>
                <w:sz w:val="20"/>
                <w:lang w:val="hy-AM"/>
              </w:rPr>
              <w:tab/>
            </w:r>
            <w:r w:rsidR="002F6B2E" w:rsidRPr="00124052">
              <w:rPr>
                <w:rFonts w:ascii="GHEA Grapalat" w:hAnsi="GHEA Grapalat"/>
                <w:sz w:val="20"/>
                <w:lang w:val="hy-AM"/>
              </w:rPr>
              <w:t xml:space="preserve">4-րդ տեսակի </w:t>
            </w:r>
            <w:r w:rsidR="002F6B2E" w:rsidRPr="00D336A2">
              <w:rPr>
                <w:rFonts w:ascii="GHEA Grapalat" w:hAnsi="GHEA Grapalat"/>
                <w:sz w:val="20"/>
                <w:lang w:val="hy-AM"/>
              </w:rPr>
              <w:t xml:space="preserve">հատվածքի համար՝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D336A2">
              <w:rPr>
                <w:rFonts w:ascii="GHEA Grapalat" w:hAnsi="GHEA Grapalat" w:cs="Times New Roman"/>
                <w:i/>
                <w:sz w:val="24"/>
                <w:vertAlign w:val="subscript"/>
                <w:lang w:val="hy-AM"/>
              </w:rPr>
              <w:t>x</w:t>
            </w:r>
            <w:r w:rsidR="002F6B2E" w:rsidRPr="00D336A2">
              <w:rPr>
                <w:rFonts w:ascii="Calibri" w:hAnsi="Calibri" w:cs="Calibri"/>
                <w:sz w:val="20"/>
                <w:lang w:val="hy-AM"/>
              </w:rPr>
              <w:t> </w:t>
            </w:r>
            <w:r w:rsidR="002F6B2E" w:rsidRPr="00D336A2">
              <w:rPr>
                <w:rFonts w:ascii="GHEA Grapalat" w:hAnsi="GHEA Grapalat" w:cs="Times New Roman"/>
                <w:sz w:val="20"/>
                <w:lang w:val="hy-AM"/>
              </w:rPr>
              <w:t>&lt;</w:t>
            </w:r>
            <w:r w:rsidR="002F6B2E" w:rsidRPr="00D336A2">
              <w:rPr>
                <w:rFonts w:ascii="Calibri" w:hAnsi="Calibri" w:cs="Calibri"/>
                <w:sz w:val="20"/>
                <w:lang w:val="hy-AM"/>
              </w:rPr>
              <w:t> </w:t>
            </w:r>
            <w:r w:rsidR="002F6B2E" w:rsidRPr="00D336A2">
              <w:rPr>
                <w:rFonts w:ascii="GHEA Grapalat" w:hAnsi="GHEA Grapalat"/>
                <w:sz w:val="20"/>
                <w:lang w:val="hy-AM"/>
              </w:rPr>
              <w:t xml:space="preserve">0,8 կամ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D336A2">
              <w:rPr>
                <w:rFonts w:ascii="GHEA Grapalat" w:hAnsi="GHEA Grapalat" w:cs="Times New Roman"/>
                <w:i/>
                <w:sz w:val="24"/>
                <w:vertAlign w:val="subscript"/>
                <w:lang w:val="hy-AM"/>
              </w:rPr>
              <w:t>x</w:t>
            </w:r>
            <w:r w:rsidR="002F6B2E" w:rsidRPr="00D336A2">
              <w:rPr>
                <w:rFonts w:ascii="GHEA Grapalat" w:hAnsi="GHEA Grapalat"/>
                <w:sz w:val="20"/>
                <w:lang w:val="hy-AM"/>
              </w:rPr>
              <w:t xml:space="preserve"> </w:t>
            </w:r>
            <w:r w:rsidR="002F6B2E" w:rsidRPr="00D336A2">
              <w:rPr>
                <w:rFonts w:ascii="GHEA Grapalat" w:hAnsi="GHEA Grapalat" w:cs="Times New Roman"/>
                <w:sz w:val="20"/>
                <w:lang w:val="hy-AM"/>
              </w:rPr>
              <w:t>&gt;</w:t>
            </w:r>
            <w:r w:rsidR="002F6B2E" w:rsidRPr="00D336A2">
              <w:rPr>
                <w:rFonts w:ascii="Calibri" w:hAnsi="Calibri" w:cs="Calibri"/>
                <w:sz w:val="20"/>
                <w:lang w:val="hy-AM"/>
              </w:rPr>
              <w:t> </w:t>
            </w:r>
            <w:r w:rsidR="002F6B2E" w:rsidRPr="00D336A2">
              <w:rPr>
                <w:rFonts w:ascii="GHEA Grapalat" w:hAnsi="GHEA Grapalat"/>
                <w:sz w:val="20"/>
                <w:lang w:val="hy-AM"/>
              </w:rPr>
              <w:t xml:space="preserve">4 </w:t>
            </w:r>
            <w:r w:rsidR="002F6B2E">
              <w:rPr>
                <w:rFonts w:ascii="GHEA Grapalat" w:hAnsi="GHEA Grapalat"/>
                <w:sz w:val="20"/>
                <w:lang w:val="hy-AM"/>
              </w:rPr>
              <w:t>դեպքում</w:t>
            </w:r>
            <w:r w:rsidR="002F6B2E" w:rsidRPr="00D336A2">
              <w:rPr>
                <w:rFonts w:ascii="GHEA Grapalat" w:hAnsi="GHEA Grapalat"/>
                <w:sz w:val="20"/>
                <w:lang w:val="hy-AM"/>
              </w:rPr>
              <w:t xml:space="preserve"> (129) բանաձևում </w:t>
            </w:r>
            <w:r w:rsidR="002F6B2E" w:rsidRPr="0024104A">
              <w:rPr>
                <w:rFonts w:ascii="GHEA Grapalat" w:hAnsi="GHEA Grapalat"/>
                <w:sz w:val="20"/>
                <w:lang w:val="hy-AM"/>
              </w:rPr>
              <w:t xml:space="preserve">պետք է ընդունել համապատասխանաբար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24104A">
              <w:rPr>
                <w:rFonts w:ascii="GHEA Grapalat" w:hAnsi="GHEA Grapalat" w:cs="Times New Roman"/>
                <w:i/>
                <w:sz w:val="24"/>
                <w:vertAlign w:val="subscript"/>
                <w:lang w:val="hy-AM"/>
              </w:rPr>
              <w:t>x</w:t>
            </w:r>
            <w:r w:rsidR="002F6B2E" w:rsidRPr="0024104A">
              <w:rPr>
                <w:rFonts w:ascii="Calibri" w:hAnsi="Calibri" w:cs="Calibri"/>
                <w:i/>
                <w:sz w:val="24"/>
                <w:vertAlign w:val="subscript"/>
                <w:lang w:val="hy-AM"/>
              </w:rPr>
              <w:t> </w:t>
            </w:r>
            <w:r w:rsidR="002F6B2E" w:rsidRPr="0024104A">
              <w:rPr>
                <w:rFonts w:ascii="GHEA Grapalat" w:hAnsi="GHEA Grapalat" w:cs="Times New Roman"/>
                <w:sz w:val="20"/>
                <w:lang w:val="hy-AM"/>
              </w:rPr>
              <w:t>=</w:t>
            </w:r>
            <w:r w:rsidR="002F6B2E" w:rsidRPr="0024104A">
              <w:rPr>
                <w:rFonts w:ascii="GHEA Grapalat" w:hAnsi="GHEA Grapalat"/>
                <w:sz w:val="20"/>
                <w:lang w:val="hy-AM"/>
              </w:rPr>
              <w:t xml:space="preserve"> 0,8 կամ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24104A">
              <w:rPr>
                <w:rFonts w:ascii="GHEA Grapalat" w:hAnsi="GHEA Grapalat" w:cs="Times New Roman"/>
                <w:i/>
                <w:sz w:val="24"/>
                <w:vertAlign w:val="subscript"/>
                <w:lang w:val="hy-AM"/>
              </w:rPr>
              <w:t>x</w:t>
            </w:r>
            <w:r w:rsidR="002F6B2E" w:rsidRPr="0024104A">
              <w:rPr>
                <w:rFonts w:ascii="Calibri" w:hAnsi="Calibri" w:cs="Calibri"/>
                <w:i/>
                <w:sz w:val="24"/>
                <w:vertAlign w:val="subscript"/>
                <w:lang w:val="hy-AM"/>
              </w:rPr>
              <w:t> </w:t>
            </w:r>
            <w:r w:rsidR="002F6B2E" w:rsidRPr="0024104A">
              <w:rPr>
                <w:rFonts w:ascii="GHEA Grapalat" w:hAnsi="GHEA Grapalat" w:cs="Times New Roman"/>
                <w:sz w:val="20"/>
                <w:lang w:val="hy-AM"/>
              </w:rPr>
              <w:t>=</w:t>
            </w:r>
            <w:r w:rsidR="002F6B2E" w:rsidRPr="0024104A">
              <w:rPr>
                <w:rFonts w:ascii="GHEA Grapalat" w:hAnsi="GHEA Grapalat"/>
                <w:sz w:val="20"/>
                <w:lang w:val="hy-AM"/>
              </w:rPr>
              <w:t xml:space="preserve"> 4:</w:t>
            </w:r>
          </w:p>
          <w:p w14:paraId="3FEA0D62" w14:textId="77777777" w:rsidR="002F6B2E" w:rsidRPr="0024104A" w:rsidRDefault="002E3C21" w:rsidP="002E3C21">
            <w:pPr>
              <w:spacing w:after="60"/>
              <w:ind w:hanging="14"/>
              <w:jc w:val="both"/>
              <w:rPr>
                <w:rFonts w:ascii="GHEA Grapalat" w:hAnsi="GHEA Grapalat"/>
                <w:sz w:val="20"/>
                <w:lang w:val="hy-AM"/>
              </w:rPr>
            </w:pPr>
            <w:r>
              <w:rPr>
                <w:rFonts w:ascii="GHEA Grapalat" w:hAnsi="GHEA Grapalat"/>
                <w:sz w:val="20"/>
                <w:lang w:val="hy-AM"/>
              </w:rPr>
              <w:t>12</w:t>
            </w:r>
            <w:r w:rsidR="002F6B2E">
              <w:rPr>
                <w:rFonts w:ascii="GHEA Grapalat" w:hAnsi="GHEA Grapalat"/>
                <w:sz w:val="20"/>
                <w:lang w:val="hy-AM"/>
              </w:rPr>
              <w:t xml:space="preserve">. </w:t>
            </w:r>
            <w:r w:rsidR="002F6B2E" w:rsidRPr="004C135D">
              <w:rPr>
                <w:rFonts w:ascii="GHEA Grapalat" w:hAnsi="GHEA Grapalat"/>
                <w:color w:val="FF0000"/>
                <w:sz w:val="20"/>
                <w:lang w:val="hy-AM"/>
              </w:rPr>
              <w:tab/>
            </w:r>
            <w:r w:rsidR="002F6B2E" w:rsidRPr="00124052">
              <w:rPr>
                <w:rFonts w:ascii="GHEA Grapalat" w:hAnsi="GHEA Grapalat"/>
                <w:sz w:val="20"/>
                <w:lang w:val="hy-AM"/>
              </w:rPr>
              <w:t xml:space="preserve">5-րդ տեսակի </w:t>
            </w:r>
            <w:r w:rsidR="002F6B2E" w:rsidRPr="0024104A">
              <w:rPr>
                <w:rFonts w:ascii="GHEA Grapalat" w:hAnsi="GHEA Grapalat"/>
                <w:sz w:val="20"/>
                <w:lang w:val="hy-AM"/>
              </w:rPr>
              <w:t>հատվածքների համար՝</w:t>
            </w:r>
            <w:r w:rsidR="002F6B2E" w:rsidRPr="0024104A">
              <w:rPr>
                <w:rFonts w:ascii="GHEA Grapalat" w:hAnsi="GHEA Grapalat"/>
                <w:color w:val="FF0000"/>
                <w:sz w:val="20"/>
                <w:lang w:val="hy-AM"/>
              </w:rPr>
              <w:t xml:space="preserve"> </w:t>
            </w:r>
            <w:r w:rsidR="002F6B2E" w:rsidRPr="0024104A">
              <w:rPr>
                <w:rFonts w:ascii="GHEA Grapalat" w:hAnsi="GHEA Grapalat"/>
                <w:sz w:val="20"/>
                <w:lang w:val="hy-AM"/>
              </w:rPr>
              <w:t>0</w:t>
            </w:r>
            <w:r w:rsidR="002F6B2E" w:rsidRPr="0024104A">
              <w:rPr>
                <w:rFonts w:ascii="Calibri" w:hAnsi="Calibri" w:cs="Calibri"/>
                <w:sz w:val="20"/>
                <w:lang w:val="hy-AM"/>
              </w:rPr>
              <w:t> </w:t>
            </w:r>
            <w:r w:rsidR="002F6B2E" w:rsidRPr="0024104A">
              <w:rPr>
                <w:rFonts w:ascii="GHEA Grapalat" w:hAnsi="GHEA Grapalat" w:cs="Times New Roman"/>
                <w:sz w:val="20"/>
                <w:lang w:val="hy-AM"/>
              </w:rPr>
              <w:t>&lt;</w:t>
            </w:r>
            <w:r w:rsidR="002F6B2E" w:rsidRPr="0024104A">
              <w:rPr>
                <w:rFonts w:ascii="Calibri" w:hAnsi="Calibri" w:cs="Calibri"/>
                <w:sz w:val="20"/>
                <w:lang w:val="hy-AM"/>
              </w:rPr>
              <w:t> </w:t>
            </w:r>
            <w:r w:rsidR="002F6B2E" w:rsidRPr="0024104A">
              <w:rPr>
                <w:rFonts w:ascii="GHEA Grapalat" w:hAnsi="GHEA Grapalat" w:cs="Times New Roman"/>
                <w:i/>
                <w:sz w:val="24"/>
                <w:lang w:val="hy-AM"/>
              </w:rPr>
              <w:t>m</w:t>
            </w:r>
            <w:r w:rsidR="002F6B2E" w:rsidRPr="0024104A">
              <w:rPr>
                <w:rFonts w:ascii="GHEA Grapalat" w:hAnsi="GHEA Grapalat" w:cs="Times New Roman"/>
                <w:i/>
                <w:sz w:val="24"/>
                <w:vertAlign w:val="subscript"/>
                <w:lang w:val="hy-AM"/>
              </w:rPr>
              <w:t>y</w:t>
            </w:r>
            <w:r w:rsidR="002F6B2E" w:rsidRPr="0024104A">
              <w:rPr>
                <w:rFonts w:ascii="Calibri" w:hAnsi="Calibri" w:cs="Calibri"/>
                <w:sz w:val="20"/>
                <w:lang w:val="hy-AM"/>
              </w:rPr>
              <w:t> </w:t>
            </w:r>
            <w:r w:rsidR="002F6B2E" w:rsidRPr="0024104A">
              <w:rPr>
                <w:rFonts w:ascii="GHEA Grapalat" w:hAnsi="GHEA Grapalat" w:cs="Times New Roman"/>
                <w:sz w:val="20"/>
                <w:lang w:val="hy-AM"/>
              </w:rPr>
              <w:t>&lt;</w:t>
            </w:r>
            <w:r w:rsidR="002F6B2E" w:rsidRPr="0024104A">
              <w:rPr>
                <w:rFonts w:ascii="Calibri" w:hAnsi="Calibri" w:cs="Calibri"/>
                <w:lang w:val="hy-AM"/>
              </w:rPr>
              <w:t> </w:t>
            </w:r>
            <w:r w:rsidR="002F6B2E">
              <w:rPr>
                <w:rFonts w:ascii="GHEA Grapalat" w:hAnsi="GHEA Grapalat"/>
                <w:sz w:val="20"/>
                <w:lang w:val="hy-AM"/>
              </w:rPr>
              <w:t>1</w:t>
            </w:r>
            <w:r w:rsidR="002F6B2E" w:rsidRPr="0024104A">
              <w:rPr>
                <w:rFonts w:ascii="GHEA Grapalat" w:hAnsi="GHEA Grapalat"/>
                <w:sz w:val="20"/>
                <w:lang w:val="hy-AM"/>
              </w:rPr>
              <w:t xml:space="preserve"> դեպքում</w:t>
            </w:r>
            <w:r w:rsidR="002F6B2E" w:rsidRPr="0024104A">
              <w:rPr>
                <w:rFonts w:ascii="GHEA Grapalat" w:hAnsi="GHEA Grapalat"/>
                <w:color w:val="FF0000"/>
                <w:sz w:val="20"/>
                <w:lang w:val="hy-AM"/>
              </w:rPr>
              <w:t xml:space="preserve">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24104A">
              <w:rPr>
                <w:rFonts w:ascii="GHEA Grapalat" w:hAnsi="GHEA Grapalat" w:cs="Times New Roman"/>
                <w:i/>
                <w:sz w:val="24"/>
                <w:vertAlign w:val="subscript"/>
                <w:lang w:val="hy-AM"/>
              </w:rPr>
              <w:t>uw</w:t>
            </w:r>
            <w:r w:rsidR="002F6B2E" w:rsidRPr="0024104A">
              <w:rPr>
                <w:rFonts w:ascii="Calibri" w:hAnsi="Calibri" w:cs="Calibri"/>
                <w:i/>
                <w:sz w:val="24"/>
                <w:vertAlign w:val="subscript"/>
                <w:lang w:val="hy-AM"/>
              </w:rPr>
              <w:t> </w:t>
            </w:r>
            <w:r w:rsidR="002F6B2E" w:rsidRPr="0024104A">
              <w:rPr>
                <w:rFonts w:ascii="GHEA Grapalat" w:hAnsi="GHEA Grapalat"/>
                <w:sz w:val="20"/>
                <w:lang w:val="hy-AM"/>
              </w:rPr>
              <w:t>-ի արժեքներ</w:t>
            </w:r>
            <w:r w:rsidR="002F6B2E" w:rsidRPr="00124052">
              <w:rPr>
                <w:rFonts w:ascii="GHEA Grapalat" w:hAnsi="GHEA Grapalat"/>
                <w:sz w:val="20"/>
                <w:lang w:val="hy-AM"/>
              </w:rPr>
              <w:t>ն</w:t>
            </w:r>
            <w:r w:rsidR="002F6B2E" w:rsidRPr="0024104A">
              <w:rPr>
                <w:rFonts w:ascii="GHEA Grapalat" w:hAnsi="GHEA Grapalat"/>
                <w:sz w:val="20"/>
                <w:lang w:val="hy-AM"/>
              </w:rPr>
              <w:t xml:space="preserve"> անհրաժեշտ է որոշել </w:t>
            </w:r>
            <w:r w:rsidR="002F6B2E" w:rsidRPr="003318BC">
              <w:rPr>
                <w:rFonts w:ascii="GHEA Grapalat" w:hAnsi="GHEA Grapalat"/>
                <w:sz w:val="20"/>
                <w:lang w:val="hy-AM"/>
              </w:rPr>
              <w:t>համաձայն 104</w:t>
            </w:r>
            <w:r w:rsidR="00513DA9" w:rsidRPr="00513DA9">
              <w:rPr>
                <w:rFonts w:ascii="GHEA Grapalat" w:hAnsi="GHEA Grapalat"/>
                <w:sz w:val="20"/>
                <w:lang w:val="hy-AM"/>
              </w:rPr>
              <w:t>-րդ</w:t>
            </w:r>
            <w:r w:rsidR="002F6B2E" w:rsidRPr="003318BC">
              <w:rPr>
                <w:rFonts w:ascii="GHEA Grapalat" w:hAnsi="GHEA Grapalat"/>
                <w:sz w:val="20"/>
                <w:lang w:val="hy-AM"/>
              </w:rPr>
              <w:t xml:space="preserve"> կետի </w:t>
            </w:r>
            <w:r w:rsidR="002F6B2E" w:rsidRPr="0024104A">
              <w:rPr>
                <w:rFonts w:ascii="GHEA Grapalat" w:hAnsi="GHEA Grapalat"/>
                <w:sz w:val="20"/>
                <w:lang w:val="hy-AM"/>
              </w:rPr>
              <w:t>(</w:t>
            </w:r>
            <w:r w:rsidR="002F6B2E" w:rsidRPr="0024104A">
              <w:rPr>
                <w:rFonts w:ascii="GHEA Grapalat" w:hAnsi="GHEA Grapalat" w:cs="Times New Roman"/>
                <w:i/>
                <w:sz w:val="24"/>
                <w:lang w:val="hy-AM"/>
              </w:rPr>
              <w:t>m</w:t>
            </w:r>
            <w:r w:rsidR="002F6B2E" w:rsidRPr="0024104A">
              <w:rPr>
                <w:rFonts w:ascii="GHEA Grapalat" w:hAnsi="GHEA Grapalat" w:cs="Times New Roman"/>
                <w:i/>
                <w:sz w:val="24"/>
                <w:vertAlign w:val="subscript"/>
                <w:lang w:val="hy-AM"/>
              </w:rPr>
              <w:t>y</w:t>
            </w:r>
            <w:r w:rsidR="002F6B2E" w:rsidRPr="0024104A">
              <w:rPr>
                <w:rFonts w:ascii="Calibri" w:hAnsi="Calibri" w:cs="Calibri"/>
                <w:i/>
                <w:sz w:val="24"/>
                <w:vertAlign w:val="subscript"/>
                <w:lang w:val="hy-AM"/>
              </w:rPr>
              <w:t> </w:t>
            </w:r>
            <w:r w:rsidR="002F6B2E" w:rsidRPr="0024104A">
              <w:rPr>
                <w:rFonts w:ascii="GHEA Grapalat" w:hAnsi="GHEA Grapalat" w:cs="Times New Roman"/>
                <w:sz w:val="20"/>
                <w:lang w:val="hy-AM"/>
              </w:rPr>
              <w:t>=</w:t>
            </w:r>
            <w:r w:rsidR="002F6B2E" w:rsidRPr="0024104A">
              <w:rPr>
                <w:rFonts w:ascii="Calibri" w:hAnsi="Calibri" w:cs="Calibri"/>
                <w:sz w:val="20"/>
                <w:lang w:val="hy-AM"/>
              </w:rPr>
              <w:t> </w:t>
            </w:r>
            <w:r w:rsidR="002F6B2E" w:rsidRPr="0024104A">
              <w:rPr>
                <w:rFonts w:ascii="GHEA Grapalat" w:hAnsi="GHEA Grapalat"/>
                <w:sz w:val="20"/>
                <w:lang w:val="hy-AM"/>
              </w:rPr>
              <w:t>0) և (130) բան</w:t>
            </w:r>
            <w:r w:rsidR="002F6B2E" w:rsidRPr="006679A8">
              <w:rPr>
                <w:rFonts w:ascii="GHEA Grapalat" w:hAnsi="GHEA Grapalat"/>
                <w:sz w:val="20"/>
                <w:lang w:val="hy-AM"/>
              </w:rPr>
              <w:t>ա</w:t>
            </w:r>
            <w:r w:rsidR="002F6B2E" w:rsidRPr="0024104A">
              <w:rPr>
                <w:rFonts w:ascii="GHEA Grapalat" w:hAnsi="GHEA Grapalat"/>
                <w:sz w:val="20"/>
                <w:lang w:val="hy-AM"/>
              </w:rPr>
              <w:t xml:space="preserve">ձևով որոշված </w:t>
            </w:r>
            <m:oMath>
              <m:acc>
                <m:accPr>
                  <m:chr m:val="̅"/>
                  <m:ctrlPr>
                    <w:rPr>
                      <w:rFonts w:ascii="Cambria Math" w:hAnsi="Cambria Math" w:cs="Times New Roman"/>
                      <w:i/>
                      <w:sz w:val="24"/>
                    </w:rPr>
                  </m:ctrlPr>
                </m:accPr>
                <m:e>
                  <m:r>
                    <w:rPr>
                      <w:rFonts w:ascii="Cambria Math" w:hAnsi="Cambria Math" w:cs="Times New Roman"/>
                      <w:sz w:val="24"/>
                      <w:lang w:val="hy-AM"/>
                    </w:rPr>
                    <m:t>λ</m:t>
                  </m:r>
                </m:e>
              </m:acc>
            </m:oMath>
            <w:r w:rsidR="002F6B2E" w:rsidRPr="0024104A">
              <w:rPr>
                <w:rFonts w:ascii="GHEA Grapalat" w:hAnsi="GHEA Grapalat" w:cs="Times New Roman"/>
                <w:i/>
                <w:sz w:val="24"/>
                <w:vertAlign w:val="subscript"/>
                <w:lang w:val="hy-AM"/>
              </w:rPr>
              <w:t>uw</w:t>
            </w:r>
            <w:r w:rsidR="002F6B2E" w:rsidRPr="0024104A">
              <w:rPr>
                <w:rFonts w:ascii="Calibri" w:hAnsi="Calibri" w:cs="Calibri"/>
                <w:i/>
                <w:sz w:val="24"/>
                <w:vertAlign w:val="subscript"/>
                <w:lang w:val="hy-AM"/>
              </w:rPr>
              <w:t> </w:t>
            </w:r>
            <w:r w:rsidR="002F6B2E" w:rsidRPr="0024104A">
              <w:rPr>
                <w:rFonts w:ascii="GHEA Grapalat" w:hAnsi="GHEA Grapalat"/>
                <w:sz w:val="20"/>
                <w:lang w:val="hy-AM"/>
              </w:rPr>
              <w:t>-ի հաշվարկված արժեքների միջև գծային միջարկմամբ:</w:t>
            </w:r>
          </w:p>
        </w:tc>
      </w:tr>
      <w:tr w:rsidR="002F6B2E" w:rsidRPr="003A08A1" w14:paraId="4913B614" w14:textId="77777777" w:rsidTr="00F60667">
        <w:trPr>
          <w:trHeight w:val="60"/>
        </w:trPr>
        <w:tc>
          <w:tcPr>
            <w:tcW w:w="9469" w:type="dxa"/>
            <w:tcBorders>
              <w:left w:val="nil"/>
              <w:bottom w:val="nil"/>
              <w:right w:val="nil"/>
            </w:tcBorders>
          </w:tcPr>
          <w:p w14:paraId="36A3E84D" w14:textId="77777777" w:rsidR="002F6B2E" w:rsidRPr="00D95C04" w:rsidRDefault="002F6B2E" w:rsidP="00F60667">
            <w:pPr>
              <w:tabs>
                <w:tab w:val="left" w:pos="308"/>
                <w:tab w:val="left" w:pos="2847"/>
              </w:tabs>
              <w:ind w:left="308" w:hanging="284"/>
              <w:jc w:val="both"/>
              <w:rPr>
                <w:rFonts w:ascii="GHEA Grapalat" w:eastAsiaTheme="minorEastAsia" w:hAnsi="GHEA Grapalat"/>
                <w:sz w:val="8"/>
                <w:lang w:val="hy-AM"/>
              </w:rPr>
            </w:pPr>
          </w:p>
        </w:tc>
      </w:tr>
    </w:tbl>
    <w:p w14:paraId="143CEA85" w14:textId="77777777" w:rsidR="002F6B2E" w:rsidRDefault="002F6B2E" w:rsidP="002F6B2E">
      <w:pPr>
        <w:shd w:val="clear" w:color="auto" w:fill="FFFFFF"/>
        <w:tabs>
          <w:tab w:val="left" w:pos="3969"/>
          <w:tab w:val="left" w:pos="8647"/>
        </w:tabs>
        <w:spacing w:after="120"/>
        <w:rPr>
          <w:rFonts w:ascii="GHEA Grapalat" w:hAnsi="GHEA Grapalat"/>
          <w:lang w:val="hy-AM"/>
        </w:rPr>
      </w:pPr>
    </w:p>
    <w:p w14:paraId="7FFDAE34" w14:textId="77777777" w:rsidR="002F6B2E" w:rsidRPr="00D336A2" w:rsidRDefault="002F6B2E" w:rsidP="002F6B2E">
      <w:pPr>
        <w:shd w:val="clear" w:color="auto" w:fill="FFFFFF"/>
        <w:tabs>
          <w:tab w:val="left" w:pos="3969"/>
          <w:tab w:val="left" w:pos="8647"/>
        </w:tabs>
        <w:spacing w:after="120"/>
        <w:ind w:firstLine="567"/>
        <w:jc w:val="both"/>
        <w:rPr>
          <w:rFonts w:ascii="GHEA Grapalat" w:hAnsi="GHEA Grapalat"/>
          <w:lang w:val="hy-AM"/>
        </w:rPr>
      </w:pPr>
      <w:r w:rsidRPr="000D1507">
        <w:rPr>
          <w:rFonts w:ascii="GHEA Grapalat" w:hAnsi="GHEA Grapalat"/>
          <w:b/>
          <w:lang w:val="hy-AM"/>
        </w:rPr>
        <w:t>225.</w:t>
      </w:r>
      <w:r w:rsidR="009317EC" w:rsidRPr="009317EC">
        <w:rPr>
          <w:rFonts w:ascii="Calibri" w:hAnsi="Calibri"/>
          <w:color w:val="FF0000"/>
          <w:lang w:val="hy-AM"/>
        </w:rPr>
        <w:t> </w:t>
      </w:r>
      <w:r w:rsidRPr="00D95C04">
        <w:rPr>
          <w:rFonts w:ascii="GHEA Grapalat" w:hAnsi="GHEA Grapalat"/>
          <w:lang w:val="hy-AM"/>
        </w:rPr>
        <w:t>Ա</w:t>
      </w:r>
      <w:r w:rsidRPr="000E1A76">
        <w:rPr>
          <w:rFonts w:ascii="GHEA Grapalat" w:hAnsi="GHEA Grapalat"/>
          <w:lang w:val="hy-AM"/>
        </w:rPr>
        <w:t>րտակենտրոն սեղմված (</w:t>
      </w:r>
      <w:r>
        <w:rPr>
          <w:rFonts w:ascii="GHEA Grapalat" w:hAnsi="GHEA Grapalat"/>
          <w:lang w:val="hy-AM"/>
        </w:rPr>
        <w:t>սեղմա</w:t>
      </w:r>
      <w:r w:rsidRPr="000E1A76">
        <w:rPr>
          <w:rFonts w:ascii="GHEA Grapalat" w:hAnsi="GHEA Grapalat"/>
          <w:lang w:val="hy-AM"/>
        </w:rPr>
        <w:t>ծռված) հոծ հատվածքով տարրերի (սյուների,  կանգնակների</w:t>
      </w:r>
      <w:r>
        <w:rPr>
          <w:rFonts w:ascii="GHEA Grapalat" w:hAnsi="GHEA Grapalat"/>
          <w:lang w:val="hy-AM"/>
        </w:rPr>
        <w:t>,</w:t>
      </w:r>
      <w:r w:rsidRPr="000E1A76">
        <w:rPr>
          <w:rFonts w:ascii="GHEA Grapalat" w:hAnsi="GHEA Grapalat"/>
          <w:lang w:val="hy-AM"/>
        </w:rPr>
        <w:t xml:space="preserve"> հենակների և այլն) պատերը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0E1A76">
        <w:rPr>
          <w:rFonts w:ascii="GHEA Grapalat" w:hAnsi="GHEA Grapalat" w:cs="Times New Roman"/>
          <w:i/>
          <w:sz w:val="28"/>
          <w:vertAlign w:val="subscript"/>
          <w:lang w:val="hy-AM"/>
        </w:rPr>
        <w:t>w</w:t>
      </w:r>
      <w:r w:rsidRPr="000E1A76">
        <w:rPr>
          <w:rFonts w:ascii="GHEA Grapalat" w:hAnsi="GHEA Grapalat"/>
          <w:lang w:val="hy-AM"/>
        </w:rPr>
        <w:t xml:space="preserve"> ≥ 2,3 դեպքում</w:t>
      </w:r>
      <w:r w:rsidRPr="000E1A76">
        <w:rPr>
          <w:rFonts w:ascii="GHEA Grapalat" w:hAnsi="GHEA Grapalat"/>
          <w:color w:val="FF0000"/>
          <w:lang w:val="hy-AM"/>
        </w:rPr>
        <w:t xml:space="preserve"> </w:t>
      </w:r>
      <w:r w:rsidRPr="00D95C04">
        <w:rPr>
          <w:rFonts w:ascii="GHEA Grapalat" w:hAnsi="GHEA Grapalat"/>
          <w:lang w:val="hy-AM"/>
        </w:rPr>
        <w:t xml:space="preserve">անհրաժեշտ է ամրացնել լայնական </w:t>
      </w:r>
      <w:r w:rsidR="00FB07D2" w:rsidRPr="00D95C04">
        <w:rPr>
          <w:rFonts w:ascii="GHEA Grapalat" w:hAnsi="GHEA Grapalat"/>
          <w:lang w:val="hy-AM"/>
        </w:rPr>
        <w:t xml:space="preserve">կոշտության </w:t>
      </w:r>
      <w:r w:rsidRPr="00D95C04">
        <w:rPr>
          <w:rFonts w:ascii="GHEA Grapalat" w:hAnsi="GHEA Grapalat"/>
          <w:lang w:val="hy-AM"/>
        </w:rPr>
        <w:t xml:space="preserve">կողերով համապատասխան VII </w:t>
      </w:r>
      <w:r w:rsidRPr="003318BC">
        <w:rPr>
          <w:rFonts w:ascii="GHEA Grapalat" w:hAnsi="GHEA Grapalat"/>
          <w:lang w:val="hy-AM"/>
        </w:rPr>
        <w:t>բաժնի 105</w:t>
      </w:r>
      <w:r w:rsidR="00513DA9" w:rsidRPr="00513DA9">
        <w:rPr>
          <w:rFonts w:ascii="GHEA Grapalat" w:hAnsi="GHEA Grapalat"/>
          <w:lang w:val="hy-AM"/>
        </w:rPr>
        <w:t>-ից մինչև</w:t>
      </w:r>
      <w:r w:rsidRPr="004B76F8">
        <w:rPr>
          <w:rFonts w:ascii="Courier New" w:hAnsi="Courier New" w:cs="Courier New"/>
          <w:sz w:val="14"/>
          <w:lang w:val="hy-AM"/>
        </w:rPr>
        <w:t> </w:t>
      </w:r>
      <w:r w:rsidRPr="003318BC">
        <w:rPr>
          <w:rFonts w:ascii="GHEA Grapalat" w:hAnsi="GHEA Grapalat"/>
          <w:lang w:val="hy-AM"/>
        </w:rPr>
        <w:t>108</w:t>
      </w:r>
      <w:r w:rsidR="00513DA9" w:rsidRPr="00513DA9">
        <w:rPr>
          <w:rFonts w:ascii="GHEA Grapalat" w:hAnsi="GHEA Grapalat"/>
          <w:lang w:val="hy-AM"/>
        </w:rPr>
        <w:t>-րդ</w:t>
      </w:r>
      <w:r w:rsidRPr="003318BC">
        <w:rPr>
          <w:rFonts w:ascii="GHEA Grapalat" w:hAnsi="GHEA Grapalat"/>
          <w:lang w:val="hy-AM"/>
        </w:rPr>
        <w:t xml:space="preserve"> կետերի </w:t>
      </w:r>
      <w:r w:rsidRPr="00D336A2">
        <w:rPr>
          <w:rFonts w:ascii="GHEA Grapalat" w:hAnsi="GHEA Grapalat"/>
          <w:lang w:val="hy-AM"/>
        </w:rPr>
        <w:t>պահանջների</w:t>
      </w:r>
      <w:r w:rsidRPr="006679A8">
        <w:rPr>
          <w:rFonts w:ascii="GHEA Grapalat" w:hAnsi="GHEA Grapalat"/>
          <w:lang w:val="hy-AM"/>
        </w:rPr>
        <w:t>ն</w:t>
      </w:r>
      <w:r w:rsidRPr="00D336A2">
        <w:rPr>
          <w:rFonts w:ascii="GHEA Grapalat" w:hAnsi="GHEA Grapalat"/>
          <w:lang w:val="hy-AM"/>
        </w:rPr>
        <w:t>:</w:t>
      </w:r>
    </w:p>
    <w:p w14:paraId="42110271" w14:textId="77777777" w:rsidR="002F6B2E" w:rsidRPr="00CF76D3" w:rsidRDefault="002F6B2E" w:rsidP="002F6B2E">
      <w:pPr>
        <w:shd w:val="clear" w:color="auto" w:fill="FFFFFF"/>
        <w:tabs>
          <w:tab w:val="left" w:pos="3969"/>
          <w:tab w:val="left" w:pos="8647"/>
        </w:tabs>
        <w:spacing w:after="120"/>
        <w:ind w:firstLine="567"/>
        <w:jc w:val="both"/>
        <w:rPr>
          <w:rFonts w:ascii="GHEA Grapalat" w:hAnsi="GHEA Grapalat"/>
          <w:lang w:val="hy-AM"/>
        </w:rPr>
      </w:pPr>
      <w:r w:rsidRPr="000D1507">
        <w:rPr>
          <w:rFonts w:ascii="GHEA Grapalat" w:hAnsi="GHEA Grapalat"/>
          <w:b/>
          <w:lang w:val="hy-AM"/>
        </w:rPr>
        <w:t>226.</w:t>
      </w:r>
      <w:r w:rsidR="009317EC" w:rsidRPr="009317EC">
        <w:rPr>
          <w:rFonts w:ascii="Calibri" w:hAnsi="Calibri"/>
          <w:lang w:val="hy-AM"/>
        </w:rPr>
        <w:t> </w:t>
      </w:r>
      <w:r w:rsidRPr="00D336A2">
        <w:rPr>
          <w:rFonts w:ascii="GHEA Grapalat" w:hAnsi="GHEA Grapalat"/>
          <w:lang w:val="hy-AM"/>
        </w:rPr>
        <w:t>Պատի մեջտեղում տեղադրված (</w:t>
      </w:r>
      <w:r w:rsidRPr="00D336A2">
        <w:rPr>
          <w:rFonts w:ascii="Calibri" w:hAnsi="Calibri"/>
          <w:lang w:val="hy-AM"/>
        </w:rPr>
        <w:t> </w:t>
      </w:r>
      <w:r w:rsidRPr="00D336A2">
        <w:rPr>
          <w:rFonts w:ascii="Times New Roman" w:hAnsi="Times New Roman" w:cs="Times New Roman"/>
          <w:i/>
          <w:sz w:val="28"/>
          <w:lang w:val="hy-AM"/>
        </w:rPr>
        <w:t>I</w:t>
      </w:r>
      <w:r w:rsidRPr="00D336A2">
        <w:rPr>
          <w:rFonts w:ascii="GHEA Grapalat" w:hAnsi="GHEA Grapalat"/>
          <w:i/>
          <w:sz w:val="28"/>
          <w:vertAlign w:val="subscript"/>
          <w:lang w:val="hy-AM"/>
        </w:rPr>
        <w:t>rl</w:t>
      </w:r>
      <w:r w:rsidRPr="00D336A2">
        <w:rPr>
          <w:rFonts w:ascii="Calibri" w:hAnsi="Calibri"/>
          <w:lang w:val="hy-AM"/>
        </w:rPr>
        <w:t> </w:t>
      </w:r>
      <w:r w:rsidRPr="00D336A2">
        <w:rPr>
          <w:rFonts w:ascii="GHEA Grapalat" w:hAnsi="GHEA Grapalat"/>
          <w:lang w:val="hy-AM"/>
        </w:rPr>
        <w:t>≥</w:t>
      </w:r>
      <w:r w:rsidRPr="00D336A2">
        <w:rPr>
          <w:rFonts w:ascii="Calibri" w:hAnsi="Calibri"/>
          <w:lang w:val="hy-AM"/>
        </w:rPr>
        <w:t> </w:t>
      </w:r>
      <w:r w:rsidRPr="00D336A2">
        <w:rPr>
          <w:rFonts w:ascii="GHEA Grapalat" w:hAnsi="GHEA Grapalat"/>
          <w:lang w:val="hy-AM"/>
        </w:rPr>
        <w:t>6</w:t>
      </w:r>
      <w:r w:rsidRPr="00D336A2">
        <w:rPr>
          <w:rFonts w:ascii="Courier New" w:hAnsi="Courier New" w:cs="Courier New"/>
          <w:lang w:val="hy-AM"/>
        </w:rPr>
        <w:t>∙</w:t>
      </w:r>
      <w:r w:rsidRPr="00D336A2">
        <w:rPr>
          <w:rFonts w:ascii="GHEA Grapalat" w:hAnsi="GHEA Grapalat"/>
          <w:i/>
          <w:sz w:val="26"/>
          <w:szCs w:val="26"/>
          <w:lang w:val="hy-AM"/>
        </w:rPr>
        <w:t>h</w:t>
      </w:r>
      <w:r w:rsidRPr="00D336A2">
        <w:rPr>
          <w:rFonts w:ascii="GHEA Grapalat" w:hAnsi="GHEA Grapalat"/>
          <w:i/>
          <w:sz w:val="28"/>
          <w:vertAlign w:val="subscript"/>
          <w:lang w:val="hy-AM"/>
        </w:rPr>
        <w:t>ef</w:t>
      </w:r>
      <w:r w:rsidRPr="00D336A2">
        <w:rPr>
          <w:rFonts w:ascii="Courier New" w:hAnsi="Courier New" w:cs="Courier New"/>
          <w:lang w:val="hy-AM"/>
        </w:rPr>
        <w:t>∙</w:t>
      </w:r>
      <w:r w:rsidRPr="00D336A2">
        <w:rPr>
          <w:rFonts w:ascii="GHEA Grapalat" w:hAnsi="GHEA Grapalat"/>
          <w:i/>
          <w:sz w:val="26"/>
          <w:szCs w:val="26"/>
          <w:lang w:val="hy-AM"/>
        </w:rPr>
        <w:t>t</w:t>
      </w:r>
      <w:r w:rsidRPr="00D336A2">
        <w:rPr>
          <w:rFonts w:ascii="GHEA Grapalat" w:hAnsi="GHEA Grapalat"/>
          <w:sz w:val="28"/>
          <w:vertAlign w:val="subscript"/>
          <w:lang w:val="hy-AM"/>
        </w:rPr>
        <w:t>w</w:t>
      </w:r>
      <w:r w:rsidRPr="00D336A2">
        <w:rPr>
          <w:rFonts w:ascii="GHEA Grapalat" w:hAnsi="GHEA Grapalat"/>
          <w:sz w:val="28"/>
          <w:vertAlign w:val="superscript"/>
          <w:lang w:val="hy-AM"/>
        </w:rPr>
        <w:t>3</w:t>
      </w:r>
      <w:r w:rsidRPr="00D336A2">
        <w:rPr>
          <w:rFonts w:ascii="GHEA Grapalat" w:hAnsi="GHEA Grapalat"/>
          <w:lang w:val="hy-AM"/>
        </w:rPr>
        <w:t xml:space="preserve"> իներցիայի մոմենտով) </w:t>
      </w:r>
      <w:r w:rsidRPr="002F4FB4">
        <w:rPr>
          <w:rFonts w:ascii="GHEA Grapalat" w:hAnsi="GHEA Grapalat"/>
          <w:lang w:val="hy-AM"/>
        </w:rPr>
        <w:t xml:space="preserve">երկայնական </w:t>
      </w:r>
      <w:r w:rsidR="00FB07D2" w:rsidRPr="00D336A2">
        <w:rPr>
          <w:rFonts w:ascii="GHEA Grapalat" w:hAnsi="GHEA Grapalat"/>
          <w:lang w:val="hy-AM"/>
        </w:rPr>
        <w:t xml:space="preserve">կոշտության </w:t>
      </w:r>
      <w:r w:rsidRPr="002F4FB4">
        <w:rPr>
          <w:rFonts w:ascii="GHEA Grapalat" w:hAnsi="GHEA Grapalat"/>
          <w:lang w:val="hy-AM"/>
        </w:rPr>
        <w:t>կողով արտակենտրոն սեղմված (</w:t>
      </w:r>
      <w:r>
        <w:rPr>
          <w:rFonts w:ascii="GHEA Grapalat" w:hAnsi="GHEA Grapalat"/>
          <w:lang w:val="hy-AM"/>
        </w:rPr>
        <w:t>սեղմա</w:t>
      </w:r>
      <w:r w:rsidRPr="002F4FB4">
        <w:rPr>
          <w:rFonts w:ascii="GHEA Grapalat" w:hAnsi="GHEA Grapalat"/>
          <w:lang w:val="hy-AM"/>
        </w:rPr>
        <w:t>ծռված) տարրի պատի ամրացման դեպքում գոտու և կողի առանցքի միջև գտնվող պատի առավել բեռնավորված մասը հարկավոր է դիտարկել որպես ինքնուրույն թիթեղ և ստուգել աղյուսակ 22-ի բանաձևերով: Ընդ որում կողի և</w:t>
      </w:r>
      <w:r>
        <w:rPr>
          <w:rFonts w:ascii="GHEA Grapalat" w:hAnsi="GHEA Grapalat"/>
          <w:lang w:val="hy-AM"/>
        </w:rPr>
        <w:t xml:space="preserve"> </w:t>
      </w:r>
      <w:r w:rsidRPr="002F4FB4">
        <w:rPr>
          <w:rFonts w:ascii="GHEA Grapalat" w:hAnsi="GHEA Grapalat"/>
          <w:lang w:val="hy-AM"/>
        </w:rPr>
        <w:t>ամբողջական տարրի հաշվարկն</w:t>
      </w:r>
      <w:r>
        <w:rPr>
          <w:rFonts w:ascii="GHEA Grapalat" w:hAnsi="GHEA Grapalat"/>
          <w:lang w:val="hy-AM"/>
        </w:rPr>
        <w:t xml:space="preserve"> </w:t>
      </w:r>
      <w:r w:rsidRPr="002F4FB4">
        <w:rPr>
          <w:rFonts w:ascii="GHEA Grapalat" w:hAnsi="GHEA Grapalat"/>
          <w:lang w:val="hy-AM"/>
        </w:rPr>
        <w:t>ու նախագծում</w:t>
      </w:r>
      <w:r w:rsidRPr="00D814AA">
        <w:rPr>
          <w:rFonts w:ascii="GHEA Grapalat" w:hAnsi="GHEA Grapalat"/>
          <w:lang w:val="hy-AM"/>
        </w:rPr>
        <w:t>ն</w:t>
      </w:r>
      <w:r>
        <w:rPr>
          <w:rFonts w:ascii="GHEA Grapalat" w:hAnsi="GHEA Grapalat"/>
          <w:lang w:val="hy-AM"/>
        </w:rPr>
        <w:t xml:space="preserve"> </w:t>
      </w:r>
      <w:r w:rsidRPr="002F4FB4">
        <w:rPr>
          <w:rFonts w:ascii="GHEA Grapalat" w:hAnsi="GHEA Grapalat"/>
          <w:lang w:val="hy-AM"/>
        </w:rPr>
        <w:t>անհրաժեշտ է կատարել</w:t>
      </w:r>
      <w:r>
        <w:rPr>
          <w:rFonts w:ascii="GHEA Grapalat" w:hAnsi="GHEA Grapalat"/>
          <w:lang w:val="hy-AM"/>
        </w:rPr>
        <w:t>՝</w:t>
      </w:r>
      <w:r w:rsidRPr="002F4FB4">
        <w:rPr>
          <w:rFonts w:ascii="GHEA Grapalat" w:hAnsi="GHEA Grapalat"/>
          <w:lang w:val="hy-AM"/>
        </w:rPr>
        <w:t xml:space="preserve"> հաշվի առնելով</w:t>
      </w:r>
      <w:r>
        <w:rPr>
          <w:rFonts w:ascii="GHEA Grapalat" w:hAnsi="GHEA Grapalat"/>
          <w:lang w:val="hy-AM"/>
        </w:rPr>
        <w:t xml:space="preserve"> </w:t>
      </w:r>
      <w:r w:rsidRPr="00CF76D3">
        <w:rPr>
          <w:rFonts w:ascii="GHEA Grapalat" w:hAnsi="GHEA Grapalat"/>
          <w:lang w:val="hy-AM"/>
        </w:rPr>
        <w:t xml:space="preserve">VII բաժնի </w:t>
      </w:r>
      <w:r w:rsidRPr="003318BC">
        <w:rPr>
          <w:rFonts w:ascii="GHEA Grapalat" w:hAnsi="GHEA Grapalat"/>
          <w:lang w:val="hy-AM"/>
        </w:rPr>
        <w:t>109</w:t>
      </w:r>
      <w:r w:rsidR="00513DA9" w:rsidRPr="00513DA9">
        <w:rPr>
          <w:rFonts w:ascii="GHEA Grapalat" w:hAnsi="GHEA Grapalat"/>
          <w:lang w:val="hy-AM"/>
        </w:rPr>
        <w:t xml:space="preserve">-ից մինչև </w:t>
      </w:r>
      <w:r w:rsidRPr="003318BC">
        <w:rPr>
          <w:rFonts w:ascii="GHEA Grapalat" w:hAnsi="GHEA Grapalat"/>
          <w:lang w:val="hy-AM"/>
        </w:rPr>
        <w:t>113</w:t>
      </w:r>
      <w:r w:rsidR="00513DA9" w:rsidRPr="00513DA9">
        <w:rPr>
          <w:rFonts w:ascii="GHEA Grapalat" w:hAnsi="GHEA Grapalat"/>
          <w:lang w:val="hy-AM"/>
        </w:rPr>
        <w:t>-րդ</w:t>
      </w:r>
      <w:r>
        <w:rPr>
          <w:rFonts w:ascii="GHEA Grapalat" w:hAnsi="GHEA Grapalat"/>
          <w:color w:val="FF0000"/>
          <w:lang w:val="hy-AM"/>
        </w:rPr>
        <w:t xml:space="preserve"> </w:t>
      </w:r>
      <w:r w:rsidRPr="00CF76D3">
        <w:rPr>
          <w:rFonts w:ascii="GHEA Grapalat" w:hAnsi="GHEA Grapalat"/>
          <w:lang w:val="hy-AM"/>
        </w:rPr>
        <w:t>կետ</w:t>
      </w:r>
      <w:r w:rsidRPr="003318BC">
        <w:rPr>
          <w:rFonts w:ascii="GHEA Grapalat" w:hAnsi="GHEA Grapalat"/>
          <w:lang w:val="hy-AM"/>
        </w:rPr>
        <w:t>եր</w:t>
      </w:r>
      <w:r w:rsidRPr="00CF76D3">
        <w:rPr>
          <w:rFonts w:ascii="GHEA Grapalat" w:hAnsi="GHEA Grapalat"/>
          <w:lang w:val="hy-AM"/>
        </w:rPr>
        <w:t>ի պահանջները:</w:t>
      </w:r>
    </w:p>
    <w:p w14:paraId="21978524" w14:textId="77777777" w:rsidR="002F6B2E" w:rsidRPr="002F4FB4" w:rsidRDefault="002F6B2E" w:rsidP="002F6B2E">
      <w:pPr>
        <w:shd w:val="clear" w:color="auto" w:fill="FFFFFF"/>
        <w:tabs>
          <w:tab w:val="left" w:pos="3969"/>
          <w:tab w:val="left" w:pos="8647"/>
        </w:tabs>
        <w:spacing w:after="120"/>
        <w:ind w:firstLine="567"/>
        <w:jc w:val="both"/>
        <w:rPr>
          <w:rFonts w:ascii="GHEA Grapalat" w:hAnsi="GHEA Grapalat"/>
          <w:lang w:val="hy-AM"/>
        </w:rPr>
      </w:pPr>
      <w:r w:rsidRPr="000D1507">
        <w:rPr>
          <w:rFonts w:ascii="GHEA Grapalat" w:hAnsi="GHEA Grapalat"/>
          <w:b/>
          <w:lang w:val="hy-AM"/>
        </w:rPr>
        <w:t>227.</w:t>
      </w:r>
      <w:r w:rsidR="009317EC" w:rsidRPr="009317EC">
        <w:rPr>
          <w:rFonts w:ascii="Calibri" w:hAnsi="Calibri"/>
          <w:lang w:val="hy-AM"/>
        </w:rPr>
        <w:t> </w:t>
      </w:r>
      <w:r w:rsidRPr="00E52BC6">
        <w:rPr>
          <w:rFonts w:ascii="GHEA Grapalat" w:hAnsi="GHEA Grapalat"/>
          <w:lang w:val="hy-AM"/>
        </w:rPr>
        <w:t xml:space="preserve">Այն դեպքերում, երբ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E52BC6">
        <w:rPr>
          <w:rFonts w:ascii="GHEA Grapalat" w:hAnsi="GHEA Grapalat" w:cs="Times New Roman"/>
          <w:i/>
          <w:sz w:val="28"/>
          <w:vertAlign w:val="subscript"/>
          <w:lang w:val="hy-AM"/>
        </w:rPr>
        <w:t>w</w:t>
      </w:r>
      <w:r w:rsidRPr="00E52BC6">
        <w:rPr>
          <w:rFonts w:ascii="GHEA Grapalat" w:hAnsi="GHEA Grapalat"/>
          <w:lang w:val="hy-AM"/>
        </w:rPr>
        <w:t xml:space="preserve"> պատի պայմանական ճկունության փաստացի արժեքը գերազանցում է</w:t>
      </w:r>
      <w:r>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E52BC6">
        <w:rPr>
          <w:rFonts w:ascii="GHEA Grapalat" w:hAnsi="GHEA Grapalat" w:cs="Times New Roman"/>
          <w:i/>
          <w:sz w:val="28"/>
          <w:vertAlign w:val="subscript"/>
          <w:lang w:val="hy-AM"/>
        </w:rPr>
        <w:t>uw</w:t>
      </w:r>
      <w:r w:rsidRPr="00E52BC6">
        <w:rPr>
          <w:rFonts w:ascii="Calibri" w:hAnsi="Calibri"/>
          <w:lang w:val="hy-AM"/>
        </w:rPr>
        <w:t> </w:t>
      </w:r>
      <w:r w:rsidRPr="00E52BC6">
        <w:rPr>
          <w:rFonts w:ascii="GHEA Grapalat" w:hAnsi="GHEA Grapalat"/>
          <w:lang w:val="hy-AM"/>
        </w:rPr>
        <w:t xml:space="preserve"> </w:t>
      </w:r>
      <w:r>
        <w:rPr>
          <w:rFonts w:ascii="GHEA Grapalat" w:hAnsi="GHEA Grapalat"/>
          <w:lang w:val="hy-AM"/>
        </w:rPr>
        <w:t>սահմանային արժեքը, որոշված</w:t>
      </w:r>
      <w:r w:rsidRPr="00E52BC6">
        <w:rPr>
          <w:rFonts w:ascii="GHEA Grapalat" w:hAnsi="GHEA Grapalat"/>
          <w:lang w:val="hy-AM"/>
        </w:rPr>
        <w:t xml:space="preserve"> 1</w:t>
      </w:r>
      <w:r w:rsidRPr="004C135D">
        <w:rPr>
          <w:rFonts w:ascii="GHEA Grapalat" w:hAnsi="GHEA Grapalat"/>
          <w:lang w:val="hy-AM"/>
        </w:rPr>
        <w:t>-ին</w:t>
      </w:r>
      <w:r w:rsidRPr="00E52BC6">
        <w:rPr>
          <w:rFonts w:ascii="GHEA Grapalat" w:hAnsi="GHEA Grapalat"/>
          <w:lang w:val="hy-AM"/>
        </w:rPr>
        <w:t xml:space="preserve"> </w:t>
      </w:r>
      <w:r>
        <w:rPr>
          <w:rFonts w:ascii="GHEA Grapalat" w:hAnsi="GHEA Grapalat"/>
          <w:lang w:val="hy-AM"/>
        </w:rPr>
        <w:t>տեսակի</w:t>
      </w:r>
      <w:r w:rsidRPr="00E52BC6">
        <w:rPr>
          <w:rFonts w:ascii="GHEA Grapalat" w:hAnsi="GHEA Grapalat"/>
          <w:lang w:val="hy-AM"/>
        </w:rPr>
        <w:t xml:space="preserve"> հատվածքների համար աղյուսակ 22-ի բանաձևերով, </w:t>
      </w:r>
      <w:r w:rsidRPr="00D814AA">
        <w:rPr>
          <w:rFonts w:ascii="GHEA Grapalat" w:hAnsi="GHEA Grapalat"/>
          <w:lang w:val="hy-AM"/>
        </w:rPr>
        <w:t xml:space="preserve">իսկ 2-րդ և 3-րդ տեսակի </w:t>
      </w:r>
      <w:r w:rsidRPr="00E52BC6">
        <w:rPr>
          <w:rFonts w:ascii="GHEA Grapalat" w:hAnsi="GHEA Grapalat"/>
          <w:lang w:val="hy-AM"/>
        </w:rPr>
        <w:t>հատվածքների համար, հաշվի առնելով աղյուսակ 22-</w:t>
      </w:r>
      <w:r w:rsidRPr="00387BD4">
        <w:rPr>
          <w:rFonts w:ascii="GHEA Grapalat" w:hAnsi="GHEA Grapalat"/>
          <w:lang w:val="hy-AM"/>
        </w:rPr>
        <w:t>ի</w:t>
      </w:r>
      <w:r w:rsidRPr="00387BD4">
        <w:rPr>
          <w:rFonts w:ascii="GHEA Grapalat" w:hAnsi="GHEA Grapalat"/>
          <w:color w:val="FF0000"/>
          <w:lang w:val="hy-AM"/>
        </w:rPr>
        <w:t xml:space="preserve"> </w:t>
      </w:r>
      <w:r w:rsidR="008C6751" w:rsidRPr="008C6751">
        <w:rPr>
          <w:rFonts w:ascii="GHEA Grapalat" w:hAnsi="GHEA Grapalat"/>
          <w:lang w:val="hy-AM"/>
        </w:rPr>
        <w:t>ծանոթության</w:t>
      </w:r>
      <w:r w:rsidRPr="00387BD4">
        <w:rPr>
          <w:rFonts w:ascii="GHEA Grapalat" w:hAnsi="GHEA Grapalat"/>
          <w:color w:val="FF0000"/>
          <w:lang w:val="hy-AM"/>
        </w:rPr>
        <w:t xml:space="preserve"> </w:t>
      </w:r>
      <w:r w:rsidRPr="00387BD4">
        <w:rPr>
          <w:rFonts w:ascii="GHEA Grapalat" w:hAnsi="GHEA Grapalat"/>
          <w:lang w:val="hy-AM"/>
        </w:rPr>
        <w:t>5-րդ</w:t>
      </w:r>
      <w:r w:rsidRPr="00E52BC6">
        <w:rPr>
          <w:rFonts w:ascii="GHEA Grapalat" w:hAnsi="GHEA Grapalat"/>
          <w:color w:val="FF0000"/>
          <w:lang w:val="hy-AM"/>
        </w:rPr>
        <w:t xml:space="preserve"> </w:t>
      </w:r>
      <w:r w:rsidRPr="00F12989">
        <w:rPr>
          <w:rFonts w:ascii="GHEA Grapalat" w:hAnsi="GHEA Grapalat"/>
          <w:lang w:val="hy-AM"/>
        </w:rPr>
        <w:t xml:space="preserve">կետը (երբ </w:t>
      </w:r>
      <w:r w:rsidRPr="00F12989">
        <w:rPr>
          <w:rFonts w:ascii="GHEA Grapalat" w:hAnsi="GHEA Grapalat"/>
          <w:i/>
          <w:sz w:val="26"/>
          <w:szCs w:val="26"/>
          <w:lang w:val="hy-AM"/>
        </w:rPr>
        <w:t>α</w:t>
      </w:r>
      <w:r w:rsidRPr="00F12989">
        <w:rPr>
          <w:rFonts w:ascii="Calibri" w:hAnsi="Calibri"/>
          <w:lang w:val="hy-AM"/>
        </w:rPr>
        <w:t> </w:t>
      </w:r>
      <w:r w:rsidRPr="00F12989">
        <w:rPr>
          <w:rFonts w:ascii="GHEA Grapalat" w:hAnsi="GHEA Grapalat"/>
          <w:lang w:val="hy-AM"/>
        </w:rPr>
        <w:t>≤</w:t>
      </w:r>
      <w:r w:rsidRPr="00F12989">
        <w:rPr>
          <w:rFonts w:ascii="Calibri" w:hAnsi="Calibri"/>
          <w:lang w:val="hy-AM"/>
        </w:rPr>
        <w:t> </w:t>
      </w:r>
      <w:r w:rsidRPr="00F12989">
        <w:rPr>
          <w:rFonts w:ascii="GHEA Grapalat" w:hAnsi="GHEA Grapalat"/>
          <w:lang w:val="hy-AM"/>
        </w:rPr>
        <w:t>0,5),</w:t>
      </w:r>
      <w:r w:rsidRPr="00050451">
        <w:rPr>
          <w:rFonts w:ascii="GHEA Grapalat" w:hAnsi="GHEA Grapalat"/>
          <w:color w:val="FF0000"/>
          <w:lang w:val="hy-AM"/>
        </w:rPr>
        <w:t xml:space="preserve"> </w:t>
      </w:r>
      <w:r w:rsidRPr="00F12989">
        <w:rPr>
          <w:rFonts w:ascii="GHEA Grapalat" w:hAnsi="GHEA Grapalat"/>
          <w:lang w:val="hy-AM"/>
        </w:rPr>
        <w:t xml:space="preserve">ձողի կայունության ստուգումը (109), (115) և (116) </w:t>
      </w:r>
      <w:r w:rsidRPr="00D336A2">
        <w:rPr>
          <w:rFonts w:ascii="GHEA Grapalat" w:hAnsi="GHEA Grapalat"/>
          <w:lang w:val="hy-AM"/>
        </w:rPr>
        <w:t xml:space="preserve">բանաձևերով, ինչպես նաև </w:t>
      </w:r>
      <w:r w:rsidRPr="00D336A2">
        <w:rPr>
          <w:rFonts w:ascii="GHEA Grapalat" w:hAnsi="GHEA Grapalat"/>
          <w:i/>
          <w:sz w:val="26"/>
          <w:szCs w:val="26"/>
          <w:lang w:val="hy-AM"/>
        </w:rPr>
        <w:t>α</w:t>
      </w:r>
      <w:r w:rsidRPr="00D336A2">
        <w:rPr>
          <w:rFonts w:ascii="Calibri" w:hAnsi="Calibri"/>
          <w:lang w:val="hy-AM"/>
        </w:rPr>
        <w:t> </w:t>
      </w:r>
      <w:r w:rsidRPr="00D336A2">
        <w:rPr>
          <w:rFonts w:ascii="GHEA Grapalat" w:hAnsi="GHEA Grapalat"/>
          <w:lang w:val="hy-AM"/>
        </w:rPr>
        <w:t>≤</w:t>
      </w:r>
      <w:r w:rsidRPr="00D336A2">
        <w:rPr>
          <w:rFonts w:ascii="Calibri" w:hAnsi="Calibri"/>
          <w:lang w:val="hy-AM"/>
        </w:rPr>
        <w:t> </w:t>
      </w:r>
      <w:r w:rsidRPr="00D336A2">
        <w:rPr>
          <w:rFonts w:ascii="GHEA Grapalat" w:hAnsi="GHEA Grapalat"/>
          <w:lang w:val="hy-AM"/>
        </w:rPr>
        <w:t xml:space="preserve">0,5 </w:t>
      </w:r>
      <w:r w:rsidRPr="00F12989">
        <w:rPr>
          <w:rFonts w:ascii="GHEA Grapalat" w:hAnsi="GHEA Grapalat"/>
          <w:lang w:val="hy-AM"/>
        </w:rPr>
        <w:t>դեպքում՝ (111) բանաձևով, անհրաժեշտ է կատարել</w:t>
      </w:r>
      <w:r>
        <w:rPr>
          <w:rFonts w:ascii="GHEA Grapalat" w:hAnsi="GHEA Grapalat"/>
          <w:lang w:val="hy-AM"/>
        </w:rPr>
        <w:t>՝</w:t>
      </w:r>
      <w:r w:rsidRPr="00F12989">
        <w:rPr>
          <w:rFonts w:ascii="GHEA Grapalat" w:hAnsi="GHEA Grapalat"/>
          <w:lang w:val="hy-AM"/>
        </w:rPr>
        <w:t xml:space="preserve"> հաշվի </w:t>
      </w:r>
      <w:r w:rsidRPr="00D336A2">
        <w:rPr>
          <w:rFonts w:ascii="GHEA Grapalat" w:hAnsi="GHEA Grapalat"/>
          <w:lang w:val="hy-AM"/>
        </w:rPr>
        <w:t xml:space="preserve">առնելով </w:t>
      </w:r>
      <w:r w:rsidRPr="00D336A2">
        <w:rPr>
          <w:rFonts w:ascii="GHEA Grapalat" w:hAnsi="GHEA Grapalat"/>
          <w:i/>
          <w:sz w:val="24"/>
          <w:lang w:val="hy-AM"/>
        </w:rPr>
        <w:t>A</w:t>
      </w:r>
      <w:r w:rsidRPr="00D336A2">
        <w:rPr>
          <w:rFonts w:ascii="GHEA Grapalat" w:hAnsi="GHEA Grapalat"/>
          <w:i/>
          <w:sz w:val="28"/>
          <w:vertAlign w:val="subscript"/>
          <w:lang w:val="hy-AM"/>
        </w:rPr>
        <w:t>d</w:t>
      </w:r>
      <w:r w:rsidRPr="00D336A2">
        <w:rPr>
          <w:rFonts w:ascii="GHEA Grapalat" w:hAnsi="GHEA Grapalat"/>
          <w:lang w:val="hy-AM"/>
        </w:rPr>
        <w:t xml:space="preserve"> հաշվարկային </w:t>
      </w:r>
      <w:r w:rsidRPr="00F12989">
        <w:rPr>
          <w:rFonts w:ascii="GHEA Grapalat" w:hAnsi="GHEA Grapalat"/>
          <w:lang w:val="hy-AM"/>
        </w:rPr>
        <w:t>փոքրացված մակերեսը</w:t>
      </w:r>
      <w:r w:rsidRPr="006679A8">
        <w:rPr>
          <w:rFonts w:ascii="GHEA Grapalat" w:hAnsi="GHEA Grapalat"/>
          <w:lang w:val="hy-AM"/>
        </w:rPr>
        <w:t>՝</w:t>
      </w:r>
      <w:r w:rsidRPr="00F12989">
        <w:rPr>
          <w:rFonts w:ascii="GHEA Grapalat" w:hAnsi="GHEA Grapalat"/>
          <w:lang w:val="hy-AM"/>
        </w:rPr>
        <w:t xml:space="preserve"> համապատասխան VII բաժնի </w:t>
      </w:r>
      <w:r w:rsidRPr="00387BD4">
        <w:rPr>
          <w:rFonts w:ascii="GHEA Grapalat" w:hAnsi="GHEA Grapalat"/>
          <w:lang w:val="hy-AM"/>
        </w:rPr>
        <w:t>115</w:t>
      </w:r>
      <w:r w:rsidR="00513DA9" w:rsidRPr="00513DA9">
        <w:rPr>
          <w:rFonts w:ascii="GHEA Grapalat" w:hAnsi="GHEA Grapalat"/>
          <w:lang w:val="hy-AM"/>
        </w:rPr>
        <w:t xml:space="preserve">-ից մինչև </w:t>
      </w:r>
      <w:r w:rsidRPr="00387BD4">
        <w:rPr>
          <w:rFonts w:ascii="GHEA Grapalat" w:hAnsi="GHEA Grapalat"/>
          <w:lang w:val="hy-AM"/>
        </w:rPr>
        <w:t>118</w:t>
      </w:r>
      <w:r w:rsidR="00513DA9" w:rsidRPr="00513DA9">
        <w:rPr>
          <w:rFonts w:ascii="GHEA Grapalat" w:hAnsi="GHEA Grapalat"/>
          <w:lang w:val="hy-AM"/>
        </w:rPr>
        <w:t>-րդ</w:t>
      </w:r>
      <w:r w:rsidRPr="00387BD4">
        <w:rPr>
          <w:rFonts w:ascii="GHEA Grapalat" w:hAnsi="GHEA Grapalat"/>
          <w:lang w:val="hy-AM"/>
        </w:rPr>
        <w:t xml:space="preserve"> </w:t>
      </w:r>
      <w:r w:rsidRPr="00F12989">
        <w:rPr>
          <w:rFonts w:ascii="GHEA Grapalat" w:hAnsi="GHEA Grapalat"/>
          <w:lang w:val="hy-AM"/>
        </w:rPr>
        <w:t>կետ</w:t>
      </w:r>
      <w:r w:rsidRPr="00387BD4">
        <w:rPr>
          <w:rFonts w:ascii="GHEA Grapalat" w:hAnsi="GHEA Grapalat"/>
          <w:lang w:val="hy-AM"/>
        </w:rPr>
        <w:t>եր</w:t>
      </w:r>
      <w:r w:rsidRPr="00F12989">
        <w:rPr>
          <w:rFonts w:ascii="GHEA Grapalat" w:hAnsi="GHEA Grapalat"/>
          <w:lang w:val="hy-AM"/>
        </w:rPr>
        <w:t xml:space="preserve">ի </w:t>
      </w:r>
      <w:r w:rsidRPr="00D336A2">
        <w:rPr>
          <w:rFonts w:ascii="GHEA Grapalat" w:hAnsi="GHEA Grapalat"/>
          <w:lang w:val="hy-AM"/>
        </w:rPr>
        <w:t>դրույթների:</w:t>
      </w:r>
      <w:r w:rsidRPr="002F4FB4">
        <w:rPr>
          <w:rFonts w:ascii="GHEA Grapalat" w:hAnsi="GHEA Grapalat"/>
          <w:lang w:val="hy-AM"/>
        </w:rPr>
        <w:br w:type="page"/>
      </w:r>
    </w:p>
    <w:p w14:paraId="4CDB729F" w14:textId="77777777" w:rsidR="002F6B2E" w:rsidRPr="00050451" w:rsidRDefault="002F6B2E" w:rsidP="002F6B2E">
      <w:pPr>
        <w:shd w:val="clear" w:color="auto" w:fill="FFFFFF"/>
        <w:tabs>
          <w:tab w:val="left" w:pos="3969"/>
          <w:tab w:val="left" w:pos="8647"/>
        </w:tabs>
        <w:spacing w:after="120"/>
        <w:ind w:firstLine="567"/>
        <w:jc w:val="both"/>
        <w:rPr>
          <w:rFonts w:ascii="GHEA Grapalat" w:hAnsi="GHEA Grapalat"/>
          <w:lang w:val="hy-AM"/>
        </w:rPr>
      </w:pPr>
      <w:r w:rsidRPr="000D1507">
        <w:rPr>
          <w:rFonts w:ascii="GHEA Grapalat" w:hAnsi="GHEA Grapalat"/>
          <w:b/>
          <w:lang w:val="hy-AM"/>
        </w:rPr>
        <w:lastRenderedPageBreak/>
        <w:t>228.</w:t>
      </w:r>
      <w:r>
        <w:rPr>
          <w:rFonts w:ascii="GHEA Grapalat" w:hAnsi="GHEA Grapalat"/>
          <w:lang w:val="hy-AM"/>
        </w:rPr>
        <w:t xml:space="preserve"> 0,8</w:t>
      </w:r>
      <w:r>
        <w:rPr>
          <w:rFonts w:ascii="Calibri" w:hAnsi="Calibri"/>
          <w:lang w:val="hy-AM"/>
        </w:rPr>
        <w:t> </w:t>
      </w:r>
      <w:r>
        <w:rPr>
          <w:rFonts w:ascii="GHEA Grapalat" w:hAnsi="GHEA Grapalat"/>
          <w:lang w:val="hy-AM"/>
        </w:rPr>
        <w:t>≤</w:t>
      </w:r>
      <w:r>
        <w:rPr>
          <w:rFonts w:ascii="Calibri" w:hAnsi="Calibri"/>
          <w:lang w:val="hy-AM"/>
        </w:rPr>
        <w:t>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Pr>
          <w:rFonts w:ascii="GHEA Grapalat" w:hAnsi="GHEA Grapalat" w:cs="Times New Roman"/>
          <w:i/>
          <w:sz w:val="28"/>
          <w:vertAlign w:val="subscript"/>
          <w:lang w:val="hy-AM"/>
        </w:rPr>
        <w:t>x</w:t>
      </w:r>
      <w:r>
        <w:rPr>
          <w:rFonts w:ascii="Calibri" w:hAnsi="Calibri" w:cs="Times New Roman"/>
          <w:i/>
          <w:sz w:val="28"/>
          <w:vertAlign w:val="subscript"/>
          <w:lang w:val="hy-AM"/>
        </w:rPr>
        <w:t> </w:t>
      </w:r>
      <w:r>
        <w:rPr>
          <w:rFonts w:ascii="GHEA Grapalat" w:hAnsi="GHEA Grapalat"/>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Pr>
          <w:rFonts w:ascii="GHEA Grapalat" w:hAnsi="GHEA Grapalat" w:cs="Times New Roman"/>
          <w:i/>
          <w:sz w:val="28"/>
          <w:vertAlign w:val="subscript"/>
          <w:lang w:val="hy-AM"/>
        </w:rPr>
        <w:t>y</w:t>
      </w:r>
      <w:r>
        <w:rPr>
          <w:rFonts w:ascii="GHEA Grapalat" w:hAnsi="GHEA Grapalat"/>
          <w:lang w:val="hy-AM"/>
        </w:rPr>
        <w:t>)</w:t>
      </w:r>
      <w:r>
        <w:rPr>
          <w:rFonts w:ascii="Calibri" w:hAnsi="Calibri"/>
          <w:lang w:val="hy-AM"/>
        </w:rPr>
        <w:t> </w:t>
      </w:r>
      <w:r>
        <w:rPr>
          <w:rFonts w:ascii="GHEA Grapalat" w:hAnsi="GHEA Grapalat"/>
          <w:lang w:val="hy-AM"/>
        </w:rPr>
        <w:t>≤</w:t>
      </w:r>
      <w:r>
        <w:rPr>
          <w:rFonts w:ascii="Calibri" w:hAnsi="Calibri"/>
          <w:lang w:val="hy-AM"/>
        </w:rPr>
        <w:t> </w:t>
      </w:r>
      <w:r>
        <w:rPr>
          <w:rFonts w:ascii="GHEA Grapalat" w:hAnsi="GHEA Grapalat"/>
          <w:lang w:val="hy-AM"/>
        </w:rPr>
        <w:t xml:space="preserve">4 </w:t>
      </w:r>
      <w:r w:rsidRPr="00A41364">
        <w:rPr>
          <w:rFonts w:ascii="GHEA Grapalat" w:hAnsi="GHEA Grapalat"/>
          <w:lang w:val="hy-AM"/>
        </w:rPr>
        <w:t>ճկունությամբ արտակենտրոն սեղմված (</w:t>
      </w:r>
      <w:r>
        <w:rPr>
          <w:rFonts w:ascii="GHEA Grapalat" w:hAnsi="GHEA Grapalat"/>
          <w:lang w:val="hy-AM"/>
        </w:rPr>
        <w:t>սեղմա</w:t>
      </w:r>
      <w:r w:rsidRPr="00A41364">
        <w:rPr>
          <w:rFonts w:ascii="GHEA Grapalat" w:hAnsi="GHEA Grapalat"/>
          <w:lang w:val="hy-AM"/>
        </w:rPr>
        <w:t>ծռված) ձողերի</w:t>
      </w:r>
      <w:r w:rsidRPr="00050451">
        <w:rPr>
          <w:rFonts w:ascii="GHEA Grapalat" w:hAnsi="GHEA Grapalat"/>
          <w:color w:val="FF0000"/>
          <w:lang w:val="hy-AM"/>
        </w:rPr>
        <w:t xml:space="preserve"> </w:t>
      </w:r>
      <w:r w:rsidRPr="00A41364">
        <w:rPr>
          <w:rFonts w:ascii="GHEA Grapalat" w:hAnsi="GHEA Grapalat"/>
          <w:lang w:val="hy-AM"/>
        </w:rPr>
        <w:t>գոտիների (նիստերի) կայունությունն համարվում է ապահովված, եթե</w:t>
      </w:r>
      <w:r w:rsidRPr="00050451">
        <w:rPr>
          <w:rFonts w:ascii="GHEA Grapalat" w:hAnsi="GHEA Grapalat"/>
          <w:color w:val="FF0000"/>
          <w:lang w:val="hy-AM"/>
        </w:rPr>
        <w:t xml:space="preserve"> </w:t>
      </w:r>
      <w:r w:rsidRPr="00A41364">
        <w:rPr>
          <w:rFonts w:ascii="GHEA Grapalat" w:hAnsi="GHEA Grapalat"/>
          <w:lang w:val="hy-AM"/>
        </w:rPr>
        <w:t>գոտու (նիստի) ցվի</w:t>
      </w:r>
      <w:r w:rsidRPr="00D814AA">
        <w:rPr>
          <w:rFonts w:ascii="GHEA Grapalat" w:hAnsi="GHEA Grapalat"/>
          <w:lang w:val="hy-AM"/>
        </w:rPr>
        <w:t>ք</w:t>
      </w:r>
      <w:r w:rsidRPr="00A41364">
        <w:rPr>
          <w:rFonts w:ascii="GHEA Grapalat" w:hAnsi="GHEA Grapalat"/>
          <w:lang w:val="hy-AM"/>
        </w:rPr>
        <w:t>ի պայմանական ճկունությունը</w:t>
      </w:r>
      <w:r>
        <w:rPr>
          <w:rFonts w:ascii="GHEA Grapalat" w:hAnsi="GHEA Grapalat"/>
          <w:color w:val="FF0000"/>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A41364">
        <w:rPr>
          <w:rFonts w:ascii="GHEA Grapalat" w:hAnsi="GHEA Grapalat" w:cs="Times New Roman"/>
          <w:i/>
          <w:sz w:val="28"/>
          <w:vertAlign w:val="subscript"/>
          <w:lang w:val="hy-AM"/>
        </w:rPr>
        <w:t>f</w:t>
      </w:r>
      <w:r>
        <w:rPr>
          <w:rFonts w:ascii="Calibri" w:hAnsi="Calibri"/>
          <w:lang w:val="hy-AM"/>
        </w:rPr>
        <w:t> </w:t>
      </w:r>
      <w:r w:rsidRPr="00A41364">
        <w:rPr>
          <w:rFonts w:ascii="GHEA Grapalat" w:hAnsi="GHEA Grapalat"/>
          <w:lang w:val="hy-AM"/>
        </w:rPr>
        <w:t>=</w:t>
      </w:r>
      <w:r w:rsidRPr="00A41364">
        <w:rPr>
          <w:rFonts w:ascii="Calibri" w:hAnsi="Calibri"/>
          <w:lang w:val="hy-AM"/>
        </w:rPr>
        <w:t> </w:t>
      </w:r>
      <w:r w:rsidRPr="00A41364">
        <w:rPr>
          <w:rFonts w:ascii="GHEA Grapalat" w:hAnsi="GHEA Grapalat"/>
          <w:sz w:val="24"/>
          <w:lang w:val="hy-AM"/>
        </w:rPr>
        <w:t>(</w:t>
      </w:r>
      <w:r w:rsidRPr="00A41364">
        <w:rPr>
          <w:rFonts w:ascii="GHEA Grapalat" w:hAnsi="GHEA Grapalat"/>
          <w:i/>
          <w:sz w:val="26"/>
          <w:szCs w:val="26"/>
          <w:lang w:val="hy-AM"/>
        </w:rPr>
        <w:t>b</w:t>
      </w:r>
      <w:r w:rsidRPr="00A41364">
        <w:rPr>
          <w:rFonts w:ascii="GHEA Grapalat" w:hAnsi="GHEA Grapalat"/>
          <w:i/>
          <w:sz w:val="28"/>
          <w:szCs w:val="28"/>
          <w:vertAlign w:val="subscript"/>
          <w:lang w:val="hy-AM"/>
        </w:rPr>
        <w:t>ef</w:t>
      </w:r>
      <w:r>
        <w:rPr>
          <w:rFonts w:ascii="Calibri" w:hAnsi="Calibri"/>
          <w:lang w:val="hy-AM"/>
        </w:rPr>
        <w:t> </w:t>
      </w:r>
      <w:r w:rsidRPr="00A41364">
        <w:rPr>
          <w:rFonts w:ascii="GHEA Grapalat" w:hAnsi="GHEA Grapalat"/>
          <w:sz w:val="24"/>
          <w:lang w:val="hy-AM"/>
        </w:rPr>
        <w:t>/</w:t>
      </w:r>
      <w:r w:rsidRPr="00A41364">
        <w:rPr>
          <w:rFonts w:ascii="GHEA Grapalat" w:hAnsi="GHEA Grapalat"/>
          <w:i/>
          <w:sz w:val="26"/>
          <w:szCs w:val="26"/>
          <w:lang w:val="hy-AM"/>
        </w:rPr>
        <w:t>t</w:t>
      </w:r>
      <w:r w:rsidRPr="00A41364">
        <w:rPr>
          <w:rFonts w:ascii="GHEA Grapalat" w:hAnsi="GHEA Grapalat"/>
          <w:i/>
          <w:sz w:val="28"/>
          <w:szCs w:val="28"/>
          <w:vertAlign w:val="subscript"/>
          <w:lang w:val="hy-AM"/>
        </w:rPr>
        <w:t>f</w:t>
      </w:r>
      <w:r w:rsidRPr="00A41364">
        <w:rPr>
          <w:rFonts w:ascii="Calibri" w:hAnsi="Calibri"/>
          <w:i/>
          <w:sz w:val="28"/>
          <w:szCs w:val="28"/>
          <w:vertAlign w:val="subscript"/>
          <w:lang w:val="hy-AM"/>
        </w:rPr>
        <w:t> </w:t>
      </w:r>
      <w:r w:rsidRPr="00A41364">
        <w:rPr>
          <w:rFonts w:ascii="GHEA Grapalat" w:hAnsi="GHEA Grapalat"/>
          <w:sz w:val="24"/>
          <w:lang w:val="hy-AM"/>
        </w:rPr>
        <w:t>)</w:t>
      </w:r>
      <w:r w:rsidRPr="00A41364">
        <w:rPr>
          <w:rFonts w:ascii="Courier New" w:hAnsi="Courier New" w:cs="Courier New"/>
          <w:lang w:val="hy-AM"/>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hy-AM"/>
                  </w:rPr>
                  <m:t>R</m:t>
                </m:r>
              </m:e>
              <m:sub>
                <m:r>
                  <w:rPr>
                    <w:rFonts w:ascii="Cambria Math" w:hAnsi="Cambria Math" w:cs="Arial"/>
                    <w:sz w:val="26"/>
                    <w:szCs w:val="26"/>
                    <w:lang w:val="hy-AM"/>
                  </w:rPr>
                  <m:t>y</m:t>
                </m:r>
              </m:sub>
            </m:sSub>
            <m:r>
              <w:rPr>
                <w:rFonts w:ascii="Cambria Math" w:hAnsi="Cambria Math" w:cs="Arial"/>
                <w:sz w:val="26"/>
                <w:szCs w:val="26"/>
                <w:lang w:val="hy-AM"/>
              </w:rPr>
              <m:t>/E</m:t>
            </m:r>
          </m:e>
        </m:rad>
      </m:oMath>
      <w:r>
        <w:rPr>
          <w:rFonts w:ascii="GHEA Grapalat" w:hAnsi="GHEA Grapalat"/>
          <w:color w:val="FF0000"/>
          <w:lang w:val="hy-AM"/>
        </w:rPr>
        <w:t xml:space="preserve"> </w:t>
      </w:r>
      <w:r w:rsidRPr="00A41364">
        <w:rPr>
          <w:rFonts w:ascii="GHEA Grapalat" w:hAnsi="GHEA Grapalat"/>
          <w:lang w:val="hy-AM"/>
        </w:rPr>
        <w:t>կամ</w:t>
      </w:r>
      <w:r w:rsidRPr="00050451">
        <w:rPr>
          <w:rFonts w:ascii="GHEA Grapalat" w:hAnsi="GHEA Grapalat"/>
          <w:color w:val="FF0000"/>
          <w:lang w:val="hy-AM"/>
        </w:rPr>
        <w:t xml:space="preserve"> </w:t>
      </w:r>
      <w:r w:rsidRPr="00A41364">
        <w:rPr>
          <w:rFonts w:ascii="GHEA Grapalat" w:hAnsi="GHEA Grapalat"/>
          <w:lang w:val="hy-AM"/>
        </w:rPr>
        <w:t>գոտու թերթի ճկունությունը</w:t>
      </w:r>
      <w:r>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A41364">
        <w:rPr>
          <w:rFonts w:ascii="GHEA Grapalat" w:hAnsi="GHEA Grapalat" w:cs="Times New Roman"/>
          <w:i/>
          <w:sz w:val="28"/>
          <w:vertAlign w:val="subscript"/>
          <w:lang w:val="hy-AM"/>
        </w:rPr>
        <w:t>f</w:t>
      </w:r>
      <w:r w:rsidRPr="00A41364">
        <w:rPr>
          <w:rFonts w:ascii="GHEA Grapalat" w:hAnsi="GHEA Grapalat" w:cs="Times New Roman"/>
          <w:sz w:val="28"/>
          <w:vertAlign w:val="subscript"/>
          <w:lang w:val="hy-AM"/>
        </w:rPr>
        <w:t>,1</w:t>
      </w:r>
      <w:r>
        <w:rPr>
          <w:rFonts w:ascii="Calibri" w:hAnsi="Calibri"/>
          <w:lang w:val="hy-AM"/>
        </w:rPr>
        <w:t> </w:t>
      </w:r>
      <w:r w:rsidRPr="00A41364">
        <w:rPr>
          <w:rFonts w:ascii="GHEA Grapalat" w:hAnsi="GHEA Grapalat"/>
          <w:lang w:val="hy-AM"/>
        </w:rPr>
        <w:t>=</w:t>
      </w:r>
      <w:r w:rsidRPr="00A41364">
        <w:rPr>
          <w:rFonts w:ascii="Calibri" w:hAnsi="Calibri"/>
          <w:lang w:val="hy-AM"/>
        </w:rPr>
        <w:t> </w:t>
      </w:r>
      <w:r w:rsidRPr="00A41364">
        <w:rPr>
          <w:rFonts w:ascii="GHEA Grapalat" w:hAnsi="GHEA Grapalat"/>
          <w:sz w:val="24"/>
          <w:lang w:val="hy-AM"/>
        </w:rPr>
        <w:t>(</w:t>
      </w:r>
      <w:r w:rsidRPr="00A41364">
        <w:rPr>
          <w:rFonts w:ascii="GHEA Grapalat" w:hAnsi="GHEA Grapalat"/>
          <w:i/>
          <w:sz w:val="26"/>
          <w:szCs w:val="26"/>
          <w:lang w:val="hy-AM"/>
        </w:rPr>
        <w:t>b</w:t>
      </w:r>
      <w:r w:rsidRPr="00A41364">
        <w:rPr>
          <w:rFonts w:ascii="GHEA Grapalat" w:hAnsi="GHEA Grapalat"/>
          <w:i/>
          <w:sz w:val="28"/>
          <w:szCs w:val="28"/>
          <w:vertAlign w:val="subscript"/>
          <w:lang w:val="hy-AM"/>
        </w:rPr>
        <w:t>ef</w:t>
      </w:r>
      <w:r w:rsidRPr="00A41364">
        <w:rPr>
          <w:rFonts w:ascii="GHEA Grapalat" w:hAnsi="GHEA Grapalat"/>
          <w:sz w:val="28"/>
          <w:szCs w:val="28"/>
          <w:vertAlign w:val="subscript"/>
          <w:lang w:val="hy-AM"/>
        </w:rPr>
        <w:t>,1</w:t>
      </w:r>
      <w:r>
        <w:rPr>
          <w:rFonts w:ascii="Calibri" w:hAnsi="Calibri"/>
          <w:lang w:val="hy-AM"/>
        </w:rPr>
        <w:t> </w:t>
      </w:r>
      <w:r w:rsidRPr="00A41364">
        <w:rPr>
          <w:rFonts w:ascii="GHEA Grapalat" w:hAnsi="GHEA Grapalat"/>
          <w:sz w:val="24"/>
          <w:lang w:val="hy-AM"/>
        </w:rPr>
        <w:t>/</w:t>
      </w:r>
      <w:r w:rsidRPr="00A41364">
        <w:rPr>
          <w:rFonts w:ascii="GHEA Grapalat" w:hAnsi="GHEA Grapalat"/>
          <w:i/>
          <w:sz w:val="26"/>
          <w:szCs w:val="26"/>
          <w:lang w:val="hy-AM"/>
        </w:rPr>
        <w:t>t</w:t>
      </w:r>
      <w:r w:rsidRPr="00A41364">
        <w:rPr>
          <w:rFonts w:ascii="GHEA Grapalat" w:hAnsi="GHEA Grapalat"/>
          <w:i/>
          <w:sz w:val="28"/>
          <w:szCs w:val="28"/>
          <w:vertAlign w:val="subscript"/>
          <w:lang w:val="hy-AM"/>
        </w:rPr>
        <w:t>f</w:t>
      </w:r>
      <w:r w:rsidRPr="00A41364">
        <w:rPr>
          <w:rFonts w:ascii="Calibri" w:hAnsi="Calibri"/>
          <w:i/>
          <w:sz w:val="28"/>
          <w:szCs w:val="28"/>
          <w:vertAlign w:val="subscript"/>
          <w:lang w:val="hy-AM"/>
        </w:rPr>
        <w:t> </w:t>
      </w:r>
      <w:r w:rsidRPr="00A41364">
        <w:rPr>
          <w:rFonts w:ascii="GHEA Grapalat" w:hAnsi="GHEA Grapalat"/>
          <w:sz w:val="24"/>
          <w:lang w:val="hy-AM"/>
        </w:rPr>
        <w:t>)</w:t>
      </w:r>
      <w:r w:rsidRPr="00A41364">
        <w:rPr>
          <w:rFonts w:ascii="Courier New" w:hAnsi="Courier New" w:cs="Courier New"/>
          <w:lang w:val="hy-AM"/>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hy-AM"/>
                  </w:rPr>
                  <m:t>R</m:t>
                </m:r>
              </m:e>
              <m:sub>
                <m:r>
                  <w:rPr>
                    <w:rFonts w:ascii="Cambria Math" w:hAnsi="Cambria Math" w:cs="Arial"/>
                    <w:sz w:val="26"/>
                    <w:szCs w:val="26"/>
                    <w:lang w:val="hy-AM"/>
                  </w:rPr>
                  <m:t>y</m:t>
                </m:r>
              </m:sub>
            </m:sSub>
            <m:r>
              <w:rPr>
                <w:rFonts w:ascii="Cambria Math" w:hAnsi="Cambria Math" w:cs="Arial"/>
                <w:sz w:val="26"/>
                <w:szCs w:val="26"/>
                <w:lang w:val="hy-AM"/>
              </w:rPr>
              <m:t>/E</m:t>
            </m:r>
          </m:e>
        </m:rad>
      </m:oMath>
      <w:r w:rsidRPr="00A41364">
        <w:rPr>
          <w:rFonts w:ascii="GHEA Grapalat" w:hAnsi="GHEA Grapalat"/>
          <w:lang w:val="hy-AM"/>
        </w:rPr>
        <w:t xml:space="preserve"> չի գերազանցում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Pr>
          <w:rFonts w:ascii="GHEA Grapalat" w:hAnsi="GHEA Grapalat" w:cs="Times New Roman"/>
          <w:i/>
          <w:sz w:val="28"/>
          <w:vertAlign w:val="subscript"/>
          <w:lang w:val="hy-AM"/>
        </w:rPr>
        <w:t>uf</w:t>
      </w:r>
      <w:r>
        <w:rPr>
          <w:rFonts w:ascii="Calibri" w:hAnsi="Calibri" w:cs="Times New Roman"/>
          <w:i/>
          <w:sz w:val="28"/>
          <w:vertAlign w:val="subscript"/>
          <w:lang w:val="hy-AM"/>
        </w:rPr>
        <w:t> </w:t>
      </w:r>
      <w:r>
        <w:rPr>
          <w:rFonts w:ascii="Sylfaen" w:hAnsi="Sylfaen" w:cs="Times New Roman"/>
          <w:i/>
          <w:sz w:val="28"/>
          <w:vertAlign w:val="subscript"/>
          <w:lang w:val="hy-AM"/>
        </w:rPr>
        <w:t> </w:t>
      </w:r>
      <w:r>
        <w:rPr>
          <w:rFonts w:ascii="GHEA Grapalat" w:hAnsi="GHEA Grapalat"/>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Pr>
          <w:rFonts w:ascii="GHEA Grapalat" w:hAnsi="GHEA Grapalat" w:cs="Times New Roman"/>
          <w:i/>
          <w:sz w:val="28"/>
          <w:vertAlign w:val="subscript"/>
          <w:lang w:val="hy-AM"/>
        </w:rPr>
        <w:t>uf</w:t>
      </w:r>
      <w:r>
        <w:rPr>
          <w:rFonts w:ascii="GHEA Grapalat" w:hAnsi="GHEA Grapalat" w:cs="Times New Roman"/>
          <w:sz w:val="28"/>
          <w:vertAlign w:val="subscript"/>
          <w:lang w:val="hy-AM"/>
        </w:rPr>
        <w:t>,1</w:t>
      </w:r>
      <w:r>
        <w:rPr>
          <w:rFonts w:ascii="GHEA Grapalat" w:hAnsi="GHEA Grapalat"/>
          <w:lang w:val="hy-AM"/>
        </w:rPr>
        <w:t xml:space="preserve">) </w:t>
      </w:r>
      <w:r w:rsidRPr="00A41364">
        <w:rPr>
          <w:rFonts w:ascii="GHEA Grapalat" w:hAnsi="GHEA Grapalat"/>
          <w:lang w:val="hy-AM"/>
        </w:rPr>
        <w:t>սահմանային պայմանական ճկունության արժեքները, որոնք որոշվում են աղյուսակ 23-ի բանաձևերով:</w:t>
      </w:r>
    </w:p>
    <w:p w14:paraId="19C90E9D" w14:textId="77777777" w:rsidR="002F6B2E" w:rsidRPr="002E4697" w:rsidRDefault="009C1BBE" w:rsidP="009C1BBE">
      <w:pPr>
        <w:shd w:val="clear" w:color="auto" w:fill="FFFFFF"/>
        <w:spacing w:after="120"/>
        <w:ind w:left="142"/>
        <w:jc w:val="center"/>
        <w:rPr>
          <w:rFonts w:ascii="GHEA Grapalat" w:hAnsi="GHEA Grapalat"/>
          <w:b/>
          <w:lang w:val="en-US"/>
        </w:rPr>
      </w:pPr>
      <w:r w:rsidRPr="003A08A1">
        <w:rPr>
          <w:rFonts w:ascii="GHEA Grapalat" w:hAnsi="GHEA Grapalat"/>
          <w:b/>
          <w:spacing w:val="20"/>
          <w:lang w:val="hy-AM"/>
        </w:rPr>
        <w:t xml:space="preserve">                                                                                       </w:t>
      </w:r>
      <w:r w:rsidR="002F6B2E" w:rsidRPr="002E4697">
        <w:rPr>
          <w:rFonts w:ascii="GHEA Grapalat" w:hAnsi="GHEA Grapalat"/>
          <w:b/>
          <w:spacing w:val="20"/>
          <w:lang w:val="en-US"/>
        </w:rPr>
        <w:t xml:space="preserve">Աղյուսակ </w:t>
      </w:r>
      <w:r w:rsidR="002F6B2E" w:rsidRPr="002E4697">
        <w:rPr>
          <w:rFonts w:ascii="GHEA Grapalat" w:hAnsi="GHEA Grapalat"/>
          <w:b/>
          <w:lang w:val="en-US"/>
        </w:rPr>
        <w:t>23</w:t>
      </w:r>
    </w:p>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681"/>
        <w:gridCol w:w="2835"/>
        <w:gridCol w:w="1984"/>
        <w:gridCol w:w="3969"/>
      </w:tblGrid>
      <w:tr w:rsidR="002F6B2E" w:rsidRPr="003A08A1" w14:paraId="5D6871D2" w14:textId="77777777" w:rsidTr="00F60667">
        <w:trPr>
          <w:trHeight w:val="2406"/>
        </w:trPr>
        <w:tc>
          <w:tcPr>
            <w:tcW w:w="681" w:type="dxa"/>
            <w:textDirection w:val="btLr"/>
            <w:vAlign w:val="center"/>
          </w:tcPr>
          <w:p w14:paraId="51425023" w14:textId="77777777" w:rsidR="002F6B2E" w:rsidRPr="00D336A2" w:rsidRDefault="002F6B2E" w:rsidP="00F60667">
            <w:pPr>
              <w:ind w:left="113" w:right="113"/>
              <w:jc w:val="center"/>
              <w:rPr>
                <w:rFonts w:ascii="GHEA Grapalat" w:hAnsi="GHEA Grapalat" w:cs="Arial"/>
                <w:szCs w:val="21"/>
                <w:lang w:val="en-US"/>
              </w:rPr>
            </w:pPr>
            <w:r w:rsidRPr="00D336A2">
              <w:rPr>
                <w:rFonts w:ascii="GHEA Grapalat" w:hAnsi="GHEA Grapalat" w:cs="Sylfaen"/>
                <w:szCs w:val="21"/>
                <w:lang w:val="en-US"/>
              </w:rPr>
              <w:t>Հատվածքի</w:t>
            </w:r>
            <w:r w:rsidRPr="00D336A2">
              <w:rPr>
                <w:rFonts w:ascii="GHEA Grapalat" w:hAnsi="GHEA Grapalat" w:cs="Arial"/>
                <w:szCs w:val="21"/>
                <w:lang w:val="en-US"/>
              </w:rPr>
              <w:t xml:space="preserve"> </w:t>
            </w:r>
            <w:r w:rsidRPr="00D336A2">
              <w:rPr>
                <w:rFonts w:ascii="GHEA Grapalat" w:hAnsi="GHEA Grapalat" w:cs="Sylfaen"/>
                <w:szCs w:val="21"/>
                <w:lang w:val="en-US"/>
              </w:rPr>
              <w:t>տեսակը</w:t>
            </w:r>
          </w:p>
        </w:tc>
        <w:tc>
          <w:tcPr>
            <w:tcW w:w="2835" w:type="dxa"/>
            <w:vAlign w:val="center"/>
          </w:tcPr>
          <w:p w14:paraId="780923E8" w14:textId="77777777" w:rsidR="002F6B2E" w:rsidRPr="00D336A2" w:rsidRDefault="002F6B2E" w:rsidP="00F60667">
            <w:pPr>
              <w:spacing w:line="276" w:lineRule="auto"/>
              <w:jc w:val="center"/>
              <w:rPr>
                <w:rFonts w:ascii="GHEA Grapalat" w:hAnsi="GHEA Grapalat" w:cs="Arial"/>
                <w:lang w:val="en-US"/>
              </w:rPr>
            </w:pPr>
            <w:r w:rsidRPr="00D336A2">
              <w:rPr>
                <w:rFonts w:ascii="GHEA Grapalat" w:hAnsi="GHEA Grapalat" w:cs="Sylfaen"/>
                <w:lang w:val="en-US"/>
              </w:rPr>
              <w:t>Հատվածքի</w:t>
            </w:r>
            <w:r w:rsidRPr="00D336A2">
              <w:rPr>
                <w:rFonts w:ascii="GHEA Grapalat" w:hAnsi="GHEA Grapalat" w:cs="Arial"/>
                <w:lang w:val="en-US"/>
              </w:rPr>
              <w:t xml:space="preserve"> </w:t>
            </w:r>
            <w:r>
              <w:t xml:space="preserve"> </w:t>
            </w:r>
            <w:r w:rsidRPr="00A647A5">
              <w:rPr>
                <w:rFonts w:ascii="GHEA Grapalat" w:hAnsi="GHEA Grapalat" w:cs="Sylfaen"/>
                <w:lang w:val="en-US"/>
              </w:rPr>
              <w:t>գծապատկեր</w:t>
            </w:r>
            <w:r w:rsidRPr="00D336A2">
              <w:rPr>
                <w:rFonts w:ascii="GHEA Grapalat" w:hAnsi="GHEA Grapalat" w:cs="Sylfaen"/>
                <w:lang w:val="en-US"/>
              </w:rPr>
              <w:t>ն</w:t>
            </w:r>
            <w:r w:rsidRPr="00D336A2">
              <w:rPr>
                <w:rFonts w:ascii="GHEA Grapalat" w:hAnsi="GHEA Grapalat" w:cs="Arial"/>
                <w:lang w:val="en-US"/>
              </w:rPr>
              <w:t xml:space="preserve"> </w:t>
            </w:r>
            <w:r w:rsidRPr="00D336A2">
              <w:rPr>
                <w:rFonts w:ascii="GHEA Grapalat" w:hAnsi="GHEA Grapalat" w:cs="Sylfaen"/>
                <w:lang w:val="en-US"/>
              </w:rPr>
              <w:t>և</w:t>
            </w:r>
          </w:p>
          <w:p w14:paraId="11B36947" w14:textId="77777777" w:rsidR="002F6B2E" w:rsidRPr="00D336A2" w:rsidRDefault="002F6B2E" w:rsidP="00F60667">
            <w:pPr>
              <w:spacing w:line="276" w:lineRule="auto"/>
              <w:jc w:val="center"/>
              <w:rPr>
                <w:rFonts w:ascii="GHEA Grapalat" w:hAnsi="GHEA Grapalat" w:cs="Arial"/>
                <w:lang w:val="en-US"/>
              </w:rPr>
            </w:pPr>
            <w:r w:rsidRPr="00D336A2">
              <w:rPr>
                <w:rFonts w:ascii="GHEA Grapalat" w:hAnsi="GHEA Grapalat" w:cs="Sylfaen"/>
                <w:lang w:val="en-US"/>
              </w:rPr>
              <w:t>արտակենտրոնությունը</w:t>
            </w:r>
          </w:p>
        </w:tc>
        <w:tc>
          <w:tcPr>
            <w:tcW w:w="1984" w:type="dxa"/>
            <w:vAlign w:val="center"/>
          </w:tcPr>
          <w:p w14:paraId="2ADA9526" w14:textId="77777777" w:rsidR="002F6B2E" w:rsidRPr="00D336A2" w:rsidRDefault="002F6B2E" w:rsidP="00F60667">
            <w:pPr>
              <w:spacing w:line="276" w:lineRule="auto"/>
              <w:jc w:val="center"/>
              <w:rPr>
                <w:rFonts w:ascii="GHEA Grapalat" w:hAnsi="GHEA Grapalat" w:cs="Arial"/>
                <w:lang w:val="en-US"/>
              </w:rPr>
            </w:pPr>
            <w:r w:rsidRPr="00D336A2">
              <w:rPr>
                <w:rFonts w:ascii="GHEA Grapalat" w:hAnsi="GHEA Grapalat" w:cs="Sylfaen"/>
                <w:lang w:val="en-US"/>
              </w:rPr>
              <w:t>Բանաձևերի</w:t>
            </w:r>
            <w:r w:rsidRPr="00D336A2">
              <w:rPr>
                <w:rFonts w:ascii="GHEA Grapalat" w:hAnsi="GHEA Grapalat" w:cs="Arial"/>
                <w:lang w:val="en-US"/>
              </w:rPr>
              <w:t xml:space="preserve"> </w:t>
            </w:r>
            <w:r w:rsidRPr="00D336A2">
              <w:rPr>
                <w:rFonts w:ascii="GHEA Grapalat" w:hAnsi="GHEA Grapalat" w:cs="Sylfaen"/>
                <w:lang w:val="en-US"/>
              </w:rPr>
              <w:t>կիրառման</w:t>
            </w:r>
            <w:r w:rsidRPr="00D336A2">
              <w:rPr>
                <w:rFonts w:ascii="GHEA Grapalat" w:hAnsi="GHEA Grapalat" w:cs="Arial"/>
                <w:lang w:val="en-US"/>
              </w:rPr>
              <w:t xml:space="preserve"> </w:t>
            </w:r>
            <w:r w:rsidRPr="00D336A2">
              <w:rPr>
                <w:rFonts w:ascii="GHEA Grapalat" w:hAnsi="GHEA Grapalat" w:cs="Sylfaen"/>
                <w:lang w:val="en-US"/>
              </w:rPr>
              <w:t>պայմանը</w:t>
            </w:r>
          </w:p>
        </w:tc>
        <w:tc>
          <w:tcPr>
            <w:tcW w:w="3969" w:type="dxa"/>
            <w:vAlign w:val="center"/>
          </w:tcPr>
          <w:p w14:paraId="1E9889CE" w14:textId="77777777" w:rsidR="002F6B2E" w:rsidRPr="00D336A2" w:rsidRDefault="00E516B8" w:rsidP="00F60667">
            <w:pPr>
              <w:spacing w:line="276" w:lineRule="auto"/>
              <w:jc w:val="center"/>
              <w:rPr>
                <w:rFonts w:ascii="GHEA Grapalat" w:hAnsi="GHEA Grapalat" w:cs="Arial"/>
                <w:lang w:val="en-US"/>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D336A2">
              <w:rPr>
                <w:rFonts w:ascii="GHEA Grapalat" w:hAnsi="GHEA Grapalat" w:cs="Times New Roman"/>
                <w:i/>
                <w:sz w:val="28"/>
                <w:vertAlign w:val="subscript"/>
                <w:lang w:val="hy-AM"/>
              </w:rPr>
              <w:t>uf</w:t>
            </w:r>
            <w:r w:rsidR="002F6B2E" w:rsidRPr="00D336A2">
              <w:rPr>
                <w:rFonts w:ascii="GHEA Grapalat" w:hAnsi="GHEA Grapalat"/>
                <w:lang w:val="en-US"/>
              </w:rPr>
              <w:t xml:space="preserve"> </w:t>
            </w:r>
            <w:r w:rsidR="002F6B2E" w:rsidRPr="00D336A2">
              <w:rPr>
                <w:rFonts w:ascii="GHEA Grapalat" w:hAnsi="GHEA Grapalat"/>
                <w:lang w:val="hy-AM"/>
              </w:rPr>
              <w:t xml:space="preserve"> </w:t>
            </w:r>
            <w:r w:rsidR="002F6B2E" w:rsidRPr="00D336A2">
              <w:rPr>
                <w:rFonts w:ascii="GHEA Grapalat" w:hAnsi="GHEA Grapalat" w:cs="Sylfaen"/>
                <w:lang w:val="en-US"/>
              </w:rPr>
              <w:t>նիստի</w:t>
            </w:r>
            <w:r w:rsidR="002F6B2E" w:rsidRPr="00D336A2">
              <w:rPr>
                <w:rFonts w:ascii="GHEA Grapalat" w:hAnsi="GHEA Grapalat" w:cs="Arial"/>
                <w:lang w:val="en-US"/>
              </w:rPr>
              <w:t xml:space="preserve"> </w:t>
            </w:r>
            <w:r w:rsidR="002F6B2E" w:rsidRPr="00D336A2">
              <w:rPr>
                <w:rFonts w:ascii="GHEA Grapalat" w:hAnsi="GHEA Grapalat" w:cs="Sylfaen"/>
                <w:lang w:val="en-US"/>
              </w:rPr>
              <w:t>ցվիգի</w:t>
            </w:r>
            <w:r w:rsidR="002F6B2E" w:rsidRPr="00D336A2">
              <w:rPr>
                <w:rFonts w:ascii="GHEA Grapalat" w:hAnsi="GHEA Grapalat" w:cs="Arial"/>
                <w:lang w:val="en-US"/>
              </w:rPr>
              <w:t xml:space="preserve"> </w:t>
            </w:r>
            <w:r w:rsidR="002F6B2E" w:rsidRPr="00D336A2">
              <w:rPr>
                <w:rFonts w:ascii="GHEA Grapalat" w:hAnsi="GHEA Grapalat" w:cs="Sylfaen"/>
                <w:lang w:val="en-US"/>
              </w:rPr>
              <w:t>կամ</w:t>
            </w:r>
          </w:p>
          <w:p w14:paraId="5CEB63C0" w14:textId="77777777" w:rsidR="002F6B2E" w:rsidRPr="00D336A2" w:rsidRDefault="00E516B8" w:rsidP="00F60667">
            <w:pPr>
              <w:spacing w:line="276" w:lineRule="auto"/>
              <w:jc w:val="center"/>
              <w:rPr>
                <w:rFonts w:ascii="GHEA Grapalat" w:hAnsi="GHEA Grapalat" w:cs="Arial"/>
                <w:lang w:val="en-US"/>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sidRPr="00D336A2">
              <w:rPr>
                <w:rFonts w:ascii="GHEA Grapalat" w:hAnsi="GHEA Grapalat" w:cs="Times New Roman"/>
                <w:i/>
                <w:sz w:val="28"/>
                <w:vertAlign w:val="subscript"/>
                <w:lang w:val="hy-AM"/>
              </w:rPr>
              <w:t>uf</w:t>
            </w:r>
            <w:r w:rsidR="002F6B2E" w:rsidRPr="00D336A2">
              <w:rPr>
                <w:rFonts w:ascii="GHEA Grapalat" w:hAnsi="GHEA Grapalat" w:cs="Times New Roman"/>
                <w:sz w:val="28"/>
                <w:vertAlign w:val="subscript"/>
                <w:lang w:val="hy-AM"/>
              </w:rPr>
              <w:t>,1</w:t>
            </w:r>
            <w:r w:rsidR="002F6B2E" w:rsidRPr="00D336A2">
              <w:rPr>
                <w:rFonts w:ascii="GHEA Grapalat" w:hAnsi="GHEA Grapalat"/>
                <w:lang w:val="hy-AM"/>
              </w:rPr>
              <w:t xml:space="preserve"> </w:t>
            </w:r>
            <w:r w:rsidR="002F6B2E" w:rsidRPr="00D336A2">
              <w:rPr>
                <w:rFonts w:ascii="GHEA Grapalat" w:hAnsi="GHEA Grapalat" w:cs="Sylfaen"/>
                <w:lang w:val="en-US"/>
              </w:rPr>
              <w:t>գոտու</w:t>
            </w:r>
            <w:r w:rsidR="002F6B2E" w:rsidRPr="00D336A2">
              <w:rPr>
                <w:rFonts w:ascii="GHEA Grapalat" w:hAnsi="GHEA Grapalat" w:cs="Arial"/>
                <w:lang w:val="en-US"/>
              </w:rPr>
              <w:t xml:space="preserve"> </w:t>
            </w:r>
            <w:r w:rsidR="002F6B2E" w:rsidRPr="00D336A2">
              <w:rPr>
                <w:rFonts w:ascii="GHEA Grapalat" w:hAnsi="GHEA Grapalat" w:cs="Sylfaen"/>
                <w:lang w:val="en-US"/>
              </w:rPr>
              <w:t>թերթի</w:t>
            </w:r>
            <w:r w:rsidR="002F6B2E" w:rsidRPr="00D336A2">
              <w:rPr>
                <w:rFonts w:ascii="GHEA Grapalat" w:hAnsi="GHEA Grapalat" w:cs="Arial"/>
                <w:lang w:val="en-US"/>
              </w:rPr>
              <w:t xml:space="preserve"> </w:t>
            </w:r>
            <w:r w:rsidR="002F6B2E" w:rsidRPr="00D336A2">
              <w:rPr>
                <w:rFonts w:ascii="GHEA Grapalat" w:hAnsi="GHEA Grapalat" w:cs="Sylfaen"/>
                <w:lang w:val="en-US"/>
              </w:rPr>
              <w:t>սահմանային</w:t>
            </w:r>
            <w:r w:rsidR="002F6B2E" w:rsidRPr="00D336A2">
              <w:rPr>
                <w:rFonts w:ascii="GHEA Grapalat" w:hAnsi="GHEA Grapalat" w:cs="Arial"/>
                <w:lang w:val="en-US"/>
              </w:rPr>
              <w:t xml:space="preserve"> </w:t>
            </w:r>
            <w:r w:rsidR="002F6B2E" w:rsidRPr="00D336A2">
              <w:rPr>
                <w:rFonts w:ascii="GHEA Grapalat" w:hAnsi="GHEA Grapalat" w:cs="Sylfaen"/>
                <w:lang w:val="en-US"/>
              </w:rPr>
              <w:t>պայմանական</w:t>
            </w:r>
            <w:r w:rsidR="002F6B2E" w:rsidRPr="00D336A2">
              <w:rPr>
                <w:rFonts w:ascii="GHEA Grapalat" w:hAnsi="GHEA Grapalat" w:cs="Arial"/>
                <w:lang w:val="en-US"/>
              </w:rPr>
              <w:t xml:space="preserve"> </w:t>
            </w:r>
            <w:r w:rsidR="002F6B2E" w:rsidRPr="00D336A2">
              <w:rPr>
                <w:rFonts w:ascii="GHEA Grapalat" w:hAnsi="GHEA Grapalat" w:cs="Sylfaen"/>
                <w:lang w:val="en-US"/>
              </w:rPr>
              <w:t>ճկունությունը</w:t>
            </w:r>
          </w:p>
          <w:p w14:paraId="4D5E9444" w14:textId="77777777" w:rsidR="002F6B2E" w:rsidRPr="00D336A2" w:rsidRDefault="002F6B2E" w:rsidP="00F60667">
            <w:pPr>
              <w:spacing w:line="276" w:lineRule="auto"/>
              <w:jc w:val="center"/>
              <w:rPr>
                <w:rFonts w:ascii="GHEA Grapalat" w:hAnsi="GHEA Grapalat" w:cs="Arial"/>
                <w:lang w:val="hy-AM"/>
              </w:rPr>
            </w:pPr>
            <w:r w:rsidRPr="00D336A2">
              <w:rPr>
                <w:rFonts w:ascii="GHEA Grapalat" w:hAnsi="GHEA Grapalat" w:cs="Arial"/>
                <w:lang w:val="en-US"/>
              </w:rPr>
              <w:t xml:space="preserve">0,8 ≤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D336A2">
              <w:rPr>
                <w:rFonts w:ascii="GHEA Grapalat" w:hAnsi="GHEA Grapalat" w:cs="Times New Roman"/>
                <w:i/>
                <w:sz w:val="28"/>
                <w:vertAlign w:val="subscript"/>
                <w:lang w:val="hy-AM"/>
              </w:rPr>
              <w:t>x</w:t>
            </w:r>
            <w:r w:rsidRPr="00D336A2">
              <w:rPr>
                <w:rFonts w:ascii="GHEA Grapalat" w:hAnsi="GHEA Grapalat"/>
                <w:lang w:val="en-US"/>
              </w:rPr>
              <w:t xml:space="preserve"> </w:t>
            </w:r>
            <w:r w:rsidRPr="00D336A2">
              <w:rPr>
                <w:rFonts w:ascii="GHEA Grapalat" w:hAnsi="GHEA Grapalat"/>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D336A2">
              <w:rPr>
                <w:rFonts w:ascii="GHEA Grapalat" w:hAnsi="GHEA Grapalat" w:cs="Times New Roman"/>
                <w:i/>
                <w:sz w:val="28"/>
                <w:vertAlign w:val="subscript"/>
                <w:lang w:val="hy-AM"/>
              </w:rPr>
              <w:t>y</w:t>
            </w:r>
            <w:r w:rsidRPr="00D336A2">
              <w:rPr>
                <w:rFonts w:ascii="GHEA Grapalat" w:hAnsi="GHEA Grapalat"/>
                <w:lang w:val="hy-AM"/>
              </w:rPr>
              <w:t>)</w:t>
            </w:r>
            <w:r w:rsidRPr="00D336A2">
              <w:rPr>
                <w:rFonts w:ascii="GHEA Grapalat" w:hAnsi="GHEA Grapalat" w:cs="Arial"/>
                <w:lang w:val="en-US"/>
              </w:rPr>
              <w:t xml:space="preserve"> ≤ 4</w:t>
            </w:r>
          </w:p>
          <w:p w14:paraId="406AD489" w14:textId="77777777" w:rsidR="002F6B2E" w:rsidRPr="00D336A2" w:rsidRDefault="002F6B2E" w:rsidP="00F60667">
            <w:pPr>
              <w:spacing w:line="276" w:lineRule="auto"/>
              <w:jc w:val="center"/>
              <w:rPr>
                <w:rFonts w:ascii="GHEA Grapalat" w:hAnsi="GHEA Grapalat" w:cs="Arial"/>
                <w:lang w:val="en-US"/>
              </w:rPr>
            </w:pPr>
            <w:r w:rsidRPr="00D336A2">
              <w:rPr>
                <w:rFonts w:ascii="GHEA Grapalat" w:hAnsi="GHEA Grapalat" w:cs="Sylfaen"/>
                <w:lang w:val="en-US"/>
              </w:rPr>
              <w:t>ձողի</w:t>
            </w:r>
            <w:r w:rsidRPr="00D336A2">
              <w:rPr>
                <w:rFonts w:ascii="GHEA Grapalat" w:hAnsi="GHEA Grapalat" w:cs="Arial"/>
                <w:lang w:val="en-US"/>
              </w:rPr>
              <w:t xml:space="preserve"> </w:t>
            </w:r>
            <w:r w:rsidRPr="00D336A2">
              <w:rPr>
                <w:rFonts w:ascii="GHEA Grapalat" w:hAnsi="GHEA Grapalat" w:cs="Sylfaen"/>
                <w:lang w:val="en-US"/>
              </w:rPr>
              <w:t>ճկունության</w:t>
            </w:r>
            <w:r w:rsidRPr="00D336A2">
              <w:rPr>
                <w:rFonts w:ascii="GHEA Grapalat" w:hAnsi="GHEA Grapalat" w:cs="Arial"/>
                <w:lang w:val="en-US"/>
              </w:rPr>
              <w:t xml:space="preserve"> </w:t>
            </w:r>
            <w:r w:rsidRPr="00D336A2">
              <w:rPr>
                <w:rFonts w:ascii="GHEA Grapalat" w:hAnsi="GHEA Grapalat" w:cs="Sylfaen"/>
                <w:lang w:val="en-US"/>
              </w:rPr>
              <w:t>դեպքում</w:t>
            </w:r>
          </w:p>
        </w:tc>
      </w:tr>
      <w:tr w:rsidR="002F6B2E" w:rsidRPr="00FF5D7D" w14:paraId="46C5302D" w14:textId="77777777" w:rsidTr="00F60667">
        <w:trPr>
          <w:trHeight w:val="272"/>
        </w:trPr>
        <w:tc>
          <w:tcPr>
            <w:tcW w:w="681" w:type="dxa"/>
            <w:vAlign w:val="center"/>
          </w:tcPr>
          <w:p w14:paraId="0AE36E44" w14:textId="77777777" w:rsidR="002F6B2E" w:rsidRPr="006E5B72" w:rsidRDefault="002F6B2E" w:rsidP="00F60667">
            <w:pPr>
              <w:jc w:val="center"/>
              <w:rPr>
                <w:rFonts w:ascii="GHEA Grapalat" w:hAnsi="GHEA Grapalat" w:cs="Sylfaen"/>
                <w:i/>
                <w:sz w:val="20"/>
                <w:szCs w:val="21"/>
                <w:lang w:val="en-US"/>
              </w:rPr>
            </w:pPr>
            <w:r w:rsidRPr="006E5B72">
              <w:rPr>
                <w:rFonts w:ascii="GHEA Grapalat" w:hAnsi="GHEA Grapalat" w:cs="Sylfaen"/>
                <w:i/>
                <w:sz w:val="20"/>
                <w:szCs w:val="21"/>
                <w:lang w:val="en-US"/>
              </w:rPr>
              <w:t>1</w:t>
            </w:r>
          </w:p>
        </w:tc>
        <w:tc>
          <w:tcPr>
            <w:tcW w:w="2835" w:type="dxa"/>
            <w:vAlign w:val="center"/>
          </w:tcPr>
          <w:p w14:paraId="5209EC89" w14:textId="77777777" w:rsidR="002F6B2E" w:rsidRPr="006E5B72" w:rsidRDefault="002F6B2E" w:rsidP="00F60667">
            <w:pPr>
              <w:jc w:val="center"/>
              <w:rPr>
                <w:rFonts w:ascii="GHEA Grapalat" w:hAnsi="GHEA Grapalat" w:cs="Sylfaen"/>
                <w:i/>
                <w:sz w:val="20"/>
                <w:lang w:val="en-US"/>
              </w:rPr>
            </w:pPr>
            <w:r w:rsidRPr="006E5B72">
              <w:rPr>
                <w:rFonts w:ascii="GHEA Grapalat" w:hAnsi="GHEA Grapalat" w:cs="Sylfaen"/>
                <w:i/>
                <w:sz w:val="20"/>
                <w:lang w:val="en-US"/>
              </w:rPr>
              <w:t>2</w:t>
            </w:r>
          </w:p>
        </w:tc>
        <w:tc>
          <w:tcPr>
            <w:tcW w:w="1984" w:type="dxa"/>
            <w:vAlign w:val="center"/>
          </w:tcPr>
          <w:p w14:paraId="61C428B2" w14:textId="77777777" w:rsidR="002F6B2E" w:rsidRPr="006E5B72" w:rsidRDefault="002F6B2E" w:rsidP="00F60667">
            <w:pPr>
              <w:jc w:val="center"/>
              <w:rPr>
                <w:rFonts w:ascii="GHEA Grapalat" w:hAnsi="GHEA Grapalat" w:cs="Sylfaen"/>
                <w:i/>
                <w:sz w:val="20"/>
                <w:lang w:val="en-US"/>
              </w:rPr>
            </w:pPr>
            <w:r w:rsidRPr="006E5B72">
              <w:rPr>
                <w:rFonts w:ascii="GHEA Grapalat" w:hAnsi="GHEA Grapalat" w:cs="Sylfaen"/>
                <w:i/>
                <w:sz w:val="20"/>
                <w:lang w:val="en-US"/>
              </w:rPr>
              <w:t>3</w:t>
            </w:r>
          </w:p>
        </w:tc>
        <w:tc>
          <w:tcPr>
            <w:tcW w:w="3969" w:type="dxa"/>
            <w:vAlign w:val="center"/>
          </w:tcPr>
          <w:p w14:paraId="3D5A2834" w14:textId="77777777" w:rsidR="002F6B2E" w:rsidRPr="006E5B72" w:rsidRDefault="002F6B2E" w:rsidP="00F60667">
            <w:pPr>
              <w:jc w:val="center"/>
              <w:rPr>
                <w:rFonts w:ascii="GHEA Grapalat" w:hAnsi="GHEA Grapalat"/>
                <w:i/>
                <w:sz w:val="20"/>
                <w:lang w:val="en-US"/>
              </w:rPr>
            </w:pPr>
            <w:r w:rsidRPr="006E5B72">
              <w:rPr>
                <w:rFonts w:ascii="GHEA Grapalat" w:hAnsi="GHEA Grapalat"/>
                <w:i/>
                <w:sz w:val="20"/>
                <w:lang w:val="en-US"/>
              </w:rPr>
              <w:t>4</w:t>
            </w:r>
          </w:p>
        </w:tc>
      </w:tr>
      <w:tr w:rsidR="002F6B2E" w:rsidRPr="000C6D23" w14:paraId="2850BD7C" w14:textId="77777777" w:rsidTr="009725DD">
        <w:trPr>
          <w:trHeight w:val="1408"/>
        </w:trPr>
        <w:tc>
          <w:tcPr>
            <w:tcW w:w="681" w:type="dxa"/>
            <w:vAlign w:val="center"/>
          </w:tcPr>
          <w:p w14:paraId="15D60DA9" w14:textId="77777777" w:rsidR="002F6B2E" w:rsidRPr="002E4697" w:rsidRDefault="002F6B2E" w:rsidP="00F60667">
            <w:pPr>
              <w:jc w:val="center"/>
              <w:rPr>
                <w:rFonts w:ascii="GHEA Grapalat" w:hAnsi="GHEA Grapalat" w:cs="Arial"/>
                <w:lang w:val="en-US"/>
              </w:rPr>
            </w:pPr>
            <w:r w:rsidRPr="002E4697">
              <w:rPr>
                <w:rFonts w:ascii="GHEA Grapalat" w:hAnsi="GHEA Grapalat" w:cs="Arial"/>
                <w:lang w:val="en-US"/>
              </w:rPr>
              <w:t>1</w:t>
            </w:r>
          </w:p>
        </w:tc>
        <w:tc>
          <w:tcPr>
            <w:tcW w:w="2835" w:type="dxa"/>
            <w:vAlign w:val="center"/>
          </w:tcPr>
          <w:p w14:paraId="4FD6C1AB" w14:textId="77777777" w:rsidR="002F6B2E" w:rsidRPr="002E4697" w:rsidRDefault="002F6B2E" w:rsidP="00F60667">
            <w:pPr>
              <w:rPr>
                <w:rFonts w:ascii="GHEA Grapalat" w:hAnsi="GHEA Grapalat" w:cs="Arial"/>
                <w:b/>
                <w:lang w:val="en-US"/>
              </w:rPr>
            </w:pPr>
            <w:r w:rsidRPr="002E4697">
              <w:rPr>
                <w:rFonts w:ascii="GHEA Grapalat" w:hAnsi="GHEA Grapalat" w:cs="Arial"/>
                <w:noProof/>
                <w:color w:val="000001"/>
                <w:lang w:val="en-US"/>
              </w:rPr>
              <w:drawing>
                <wp:inline distT="0" distB="0" distL="0" distR="0" wp14:anchorId="0C3A9577" wp14:editId="3E84B5C5">
                  <wp:extent cx="1706400" cy="759600"/>
                  <wp:effectExtent l="0" t="0" r="8255" b="254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4"/>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706400" cy="759600"/>
                          </a:xfrm>
                          <a:prstGeom prst="rect">
                            <a:avLst/>
                          </a:prstGeom>
                          <a:noFill/>
                          <a:ln>
                            <a:noFill/>
                          </a:ln>
                        </pic:spPr>
                      </pic:pic>
                    </a:graphicData>
                  </a:graphic>
                </wp:inline>
              </w:drawing>
            </w:r>
          </w:p>
        </w:tc>
        <w:tc>
          <w:tcPr>
            <w:tcW w:w="1984" w:type="dxa"/>
            <w:vMerge w:val="restart"/>
            <w:vAlign w:val="center"/>
          </w:tcPr>
          <w:p w14:paraId="7CD09C94" w14:textId="77777777" w:rsidR="002F6B2E" w:rsidRPr="00A122E8" w:rsidRDefault="002F6B2E" w:rsidP="00F60667">
            <w:pPr>
              <w:jc w:val="center"/>
              <w:rPr>
                <w:rFonts w:ascii="GHEA Grapalat" w:hAnsi="GHEA Grapalat" w:cs="Arial"/>
                <w:lang w:val="en-US"/>
              </w:rPr>
            </w:pPr>
            <w:r w:rsidRPr="00A122E8">
              <w:rPr>
                <w:rFonts w:ascii="GHEA Grapalat" w:hAnsi="GHEA Grapalat" w:cs="Arial"/>
                <w:lang w:val="hy-AM"/>
              </w:rPr>
              <w:t>0</w:t>
            </w:r>
            <w:r w:rsidRPr="00A122E8">
              <w:rPr>
                <w:rFonts w:ascii="GHEA Grapalat" w:hAnsi="GHEA Grapalat" w:cs="Arial"/>
                <w:lang w:val="en-US"/>
              </w:rPr>
              <w:t xml:space="preserve"> </w:t>
            </w:r>
            <w:r w:rsidRPr="00A122E8">
              <w:rPr>
                <w:rFonts w:ascii="GHEA Grapalat" w:hAnsi="GHEA Grapalat" w:cs="Arial"/>
              </w:rPr>
              <w:t>≤</w:t>
            </w:r>
            <w:r w:rsidRPr="00A122E8">
              <w:rPr>
                <w:rFonts w:ascii="GHEA Grapalat" w:hAnsi="GHEA Grapalat" w:cs="Arial"/>
                <w:lang w:val="en-US"/>
              </w:rPr>
              <w:t xml:space="preserve"> </w:t>
            </w:r>
            <w:r w:rsidRPr="00D26A64">
              <w:rPr>
                <w:rFonts w:ascii="GHEA Grapalat" w:hAnsi="GHEA Grapalat"/>
                <w:i/>
                <w:sz w:val="26"/>
                <w:szCs w:val="26"/>
                <w:lang w:val="en-US"/>
              </w:rPr>
              <w:t>m</w:t>
            </w:r>
            <w:r>
              <w:rPr>
                <w:rFonts w:ascii="GHEA Grapalat" w:hAnsi="GHEA Grapalat"/>
                <w:i/>
                <w:sz w:val="28"/>
                <w:szCs w:val="28"/>
                <w:vertAlign w:val="subscript"/>
                <w:lang w:val="hy-AM"/>
              </w:rPr>
              <w:t>x</w:t>
            </w:r>
            <w:r w:rsidRPr="00A122E8">
              <w:rPr>
                <w:rFonts w:ascii="GHEA Grapalat" w:hAnsi="GHEA Grapalat" w:cs="Arial"/>
              </w:rPr>
              <w:t xml:space="preserve"> ≤</w:t>
            </w:r>
            <w:r w:rsidRPr="00A122E8">
              <w:rPr>
                <w:rFonts w:ascii="GHEA Grapalat" w:hAnsi="GHEA Grapalat" w:cs="Arial"/>
                <w:lang w:val="en-US"/>
              </w:rPr>
              <w:t xml:space="preserve"> </w:t>
            </w:r>
            <w:r w:rsidRPr="00A122E8">
              <w:rPr>
                <w:rFonts w:ascii="GHEA Grapalat" w:hAnsi="GHEA Grapalat" w:cs="Arial"/>
                <w:lang w:val="hy-AM"/>
              </w:rPr>
              <w:t>5</w:t>
            </w:r>
          </w:p>
        </w:tc>
        <w:tc>
          <w:tcPr>
            <w:tcW w:w="3969" w:type="dxa"/>
            <w:vAlign w:val="center"/>
          </w:tcPr>
          <w:p w14:paraId="6A13C356" w14:textId="77777777" w:rsidR="002F6B2E" w:rsidRPr="000C6D23" w:rsidRDefault="00E516B8" w:rsidP="00F60667">
            <w:pPr>
              <w:tabs>
                <w:tab w:val="left" w:pos="2797"/>
              </w:tabs>
              <w:rPr>
                <w:rFonts w:ascii="GHEA Grapalat" w:hAnsi="GHEA Grapalat" w:cs="Arial"/>
                <w:lang w:val="hy-AM"/>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lang w:val="hy-AM"/>
              </w:rPr>
              <w:t>uf</w:t>
            </w:r>
            <w:r w:rsidR="002F6B2E" w:rsidRPr="000C6D23">
              <w:rPr>
                <w:rFonts w:ascii="GHEA Grapalat" w:hAnsi="GHEA Grapalat"/>
                <w:lang w:val="hy-AM"/>
              </w:rPr>
              <w:t xml:space="preserve"> =</w:t>
            </w:r>
            <w:r w:rsidR="002F6B2E">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lang w:val="hy-AM"/>
              </w:rPr>
              <w:t>ufc</w:t>
            </w:r>
            <w:r w:rsidR="002F6B2E" w:rsidRPr="000C6D23">
              <w:rPr>
                <w:rFonts w:ascii="GHEA Grapalat" w:hAnsi="GHEA Grapalat"/>
                <w:lang w:val="hy-AM"/>
              </w:rPr>
              <w:t xml:space="preserve"> </w:t>
            </w:r>
            <w:r w:rsidR="002F6B2E" w:rsidRPr="000C6D23">
              <w:rPr>
                <w:rFonts w:ascii="GHEA Grapalat" w:hAnsi="GHEA Grapalat" w:cs="Arial"/>
                <w:lang w:val="en-US"/>
              </w:rPr>
              <w:t>–</w:t>
            </w:r>
            <w:r w:rsidR="002F6B2E">
              <w:rPr>
                <w:rFonts w:ascii="GHEA Grapalat" w:hAnsi="GHEA Grapalat" w:cs="Arial"/>
                <w:lang w:val="hy-AM"/>
              </w:rPr>
              <w:t xml:space="preserve"> 0,01</w:t>
            </w:r>
            <w:r w:rsidR="002F6B2E">
              <w:rPr>
                <w:rFonts w:ascii="Courier New" w:hAnsi="Courier New" w:cs="Courier New"/>
                <w:lang w:val="hy-AM"/>
              </w:rPr>
              <w:t>∙</w:t>
            </w:r>
            <w:r w:rsidR="002F6B2E">
              <w:rPr>
                <w:rFonts w:ascii="GHEA Grapalat" w:hAnsi="GHEA Grapalat" w:cs="Arial"/>
                <w:lang w:val="hy-AM"/>
              </w:rPr>
              <w:t>(1,5 + 0,7</w:t>
            </w:r>
            <w:r w:rsidR="002F6B2E">
              <w:rPr>
                <w:rFonts w:ascii="Courier New" w:hAnsi="Courier New" w:cs="Courier New"/>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lang w:val="hy-AM"/>
              </w:rPr>
              <w:t>x</w:t>
            </w:r>
            <w:r w:rsidR="002F6B2E" w:rsidRPr="008A45C9">
              <w:rPr>
                <w:rFonts w:ascii="GHEA Grapalat" w:hAnsi="GHEA Grapalat"/>
                <w:lang w:val="en-US"/>
              </w:rPr>
              <w:t xml:space="preserve"> </w:t>
            </w:r>
            <w:r w:rsidR="002F6B2E">
              <w:rPr>
                <w:rFonts w:ascii="GHEA Grapalat" w:hAnsi="GHEA Grapalat" w:cs="Arial"/>
                <w:lang w:val="hy-AM"/>
              </w:rPr>
              <w:t>)</w:t>
            </w:r>
            <w:r w:rsidR="002F6B2E">
              <w:rPr>
                <w:rFonts w:ascii="Courier New" w:hAnsi="Courier New" w:cs="Courier New"/>
                <w:lang w:val="hy-AM"/>
              </w:rPr>
              <w:t>∙</w:t>
            </w:r>
            <w:r w:rsidR="002F6B2E" w:rsidRPr="00D26A64">
              <w:rPr>
                <w:rFonts w:ascii="GHEA Grapalat" w:hAnsi="GHEA Grapalat"/>
                <w:i/>
                <w:sz w:val="26"/>
                <w:szCs w:val="26"/>
                <w:lang w:val="en-US"/>
              </w:rPr>
              <w:t>m</w:t>
            </w:r>
            <w:r w:rsidR="002F6B2E">
              <w:rPr>
                <w:rFonts w:ascii="GHEA Grapalat" w:hAnsi="GHEA Grapalat"/>
                <w:i/>
                <w:sz w:val="28"/>
                <w:szCs w:val="28"/>
                <w:vertAlign w:val="subscript"/>
                <w:lang w:val="hy-AM"/>
              </w:rPr>
              <w:t>x</w:t>
            </w:r>
          </w:p>
          <w:p w14:paraId="1339B7E6" w14:textId="77777777" w:rsidR="002F6B2E" w:rsidRPr="00627C9C" w:rsidRDefault="002F6B2E" w:rsidP="00F60667">
            <w:pPr>
              <w:tabs>
                <w:tab w:val="left" w:pos="2797"/>
              </w:tabs>
              <w:rPr>
                <w:rFonts w:ascii="GHEA Grapalat" w:hAnsi="GHEA Grapalat" w:cs="Arial"/>
                <w:lang w:val="en-US"/>
              </w:rPr>
            </w:pPr>
            <w:r w:rsidRPr="000C6D23">
              <w:rPr>
                <w:rFonts w:ascii="GHEA Grapalat" w:hAnsi="GHEA Grapalat" w:cs="Arial"/>
                <w:lang w:val="en-US"/>
              </w:rPr>
              <w:tab/>
            </w:r>
            <w:r w:rsidRPr="00627C9C">
              <w:rPr>
                <w:rFonts w:ascii="GHEA Grapalat" w:hAnsi="GHEA Grapalat" w:cs="Arial"/>
                <w:lang w:val="en-US"/>
              </w:rPr>
              <w:t>(132)</w:t>
            </w:r>
          </w:p>
        </w:tc>
      </w:tr>
      <w:tr w:rsidR="002F6B2E" w:rsidRPr="002E4697" w14:paraId="4120AF5F" w14:textId="77777777" w:rsidTr="009725DD">
        <w:trPr>
          <w:trHeight w:val="1540"/>
        </w:trPr>
        <w:tc>
          <w:tcPr>
            <w:tcW w:w="681" w:type="dxa"/>
            <w:vAlign w:val="center"/>
          </w:tcPr>
          <w:p w14:paraId="3C820A1A" w14:textId="77777777" w:rsidR="002F6B2E" w:rsidRPr="002E4697" w:rsidRDefault="002F6B2E" w:rsidP="00F60667">
            <w:pPr>
              <w:jc w:val="center"/>
              <w:rPr>
                <w:rFonts w:ascii="GHEA Grapalat" w:hAnsi="GHEA Grapalat" w:cs="Arial"/>
                <w:lang w:val="en-US"/>
              </w:rPr>
            </w:pPr>
            <w:r w:rsidRPr="002E4697">
              <w:rPr>
                <w:rFonts w:ascii="GHEA Grapalat" w:hAnsi="GHEA Grapalat" w:cs="Arial"/>
                <w:lang w:val="en-US"/>
              </w:rPr>
              <w:t>2</w:t>
            </w:r>
          </w:p>
        </w:tc>
        <w:tc>
          <w:tcPr>
            <w:tcW w:w="2835" w:type="dxa"/>
            <w:vAlign w:val="center"/>
          </w:tcPr>
          <w:p w14:paraId="63CA48EE" w14:textId="77777777" w:rsidR="002F6B2E" w:rsidRPr="002E4697" w:rsidRDefault="002F6B2E" w:rsidP="00F60667">
            <w:pPr>
              <w:jc w:val="center"/>
              <w:rPr>
                <w:rFonts w:ascii="GHEA Grapalat" w:hAnsi="GHEA Grapalat" w:cs="Arial"/>
                <w:b/>
                <w:lang w:val="en-US"/>
              </w:rPr>
            </w:pPr>
            <w:r w:rsidRPr="002E4697">
              <w:rPr>
                <w:rFonts w:ascii="GHEA Grapalat" w:hAnsi="GHEA Grapalat" w:cs="Arial"/>
                <w:noProof/>
                <w:color w:val="000001"/>
                <w:lang w:val="en-US"/>
              </w:rPr>
              <w:drawing>
                <wp:inline distT="0" distB="0" distL="0" distR="0" wp14:anchorId="043E219C" wp14:editId="5E9C0562">
                  <wp:extent cx="1310400" cy="878400"/>
                  <wp:effectExtent l="0" t="0" r="444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6"/>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1310400" cy="878400"/>
                          </a:xfrm>
                          <a:prstGeom prst="rect">
                            <a:avLst/>
                          </a:prstGeom>
                          <a:noFill/>
                          <a:ln>
                            <a:noFill/>
                          </a:ln>
                        </pic:spPr>
                      </pic:pic>
                    </a:graphicData>
                  </a:graphic>
                </wp:inline>
              </w:drawing>
            </w:r>
          </w:p>
        </w:tc>
        <w:tc>
          <w:tcPr>
            <w:tcW w:w="1984" w:type="dxa"/>
            <w:vMerge/>
            <w:vAlign w:val="center"/>
          </w:tcPr>
          <w:p w14:paraId="625CC938" w14:textId="77777777" w:rsidR="002F6B2E" w:rsidRPr="002E4697" w:rsidRDefault="002F6B2E" w:rsidP="00F60667">
            <w:pPr>
              <w:ind w:left="-110" w:right="-87"/>
              <w:jc w:val="center"/>
              <w:rPr>
                <w:rFonts w:ascii="GHEA Grapalat" w:hAnsi="GHEA Grapalat" w:cs="Arial"/>
              </w:rPr>
            </w:pPr>
          </w:p>
        </w:tc>
        <w:tc>
          <w:tcPr>
            <w:tcW w:w="3969" w:type="dxa"/>
            <w:vAlign w:val="center"/>
          </w:tcPr>
          <w:p w14:paraId="1CA065BA" w14:textId="77777777" w:rsidR="002F6B2E" w:rsidRPr="000C6D23" w:rsidRDefault="00E516B8" w:rsidP="00F60667">
            <w:pPr>
              <w:tabs>
                <w:tab w:val="left" w:pos="2797"/>
              </w:tabs>
              <w:rPr>
                <w:rFonts w:ascii="GHEA Grapalat" w:hAnsi="GHEA Grapalat" w:cs="Arial"/>
                <w:lang w:val="hy-AM"/>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lang w:val="hy-AM"/>
              </w:rPr>
              <w:t>uf</w:t>
            </w:r>
            <w:r w:rsidR="002F6B2E">
              <w:rPr>
                <w:rFonts w:ascii="GHEA Grapalat" w:hAnsi="GHEA Grapalat" w:cs="Times New Roman"/>
                <w:sz w:val="28"/>
                <w:vertAlign w:val="subscript"/>
                <w:lang w:val="hy-AM"/>
              </w:rPr>
              <w:t>,1</w:t>
            </w:r>
            <w:r w:rsidR="002F6B2E" w:rsidRPr="000C6D23">
              <w:rPr>
                <w:rFonts w:ascii="GHEA Grapalat" w:hAnsi="GHEA Grapalat"/>
                <w:lang w:val="hy-AM"/>
              </w:rPr>
              <w:t xml:space="preserve"> =</w:t>
            </w:r>
            <w:r w:rsidR="002F6B2E">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lang w:val="hy-AM"/>
              </w:rPr>
              <w:t>ufc</w:t>
            </w:r>
            <w:r w:rsidR="002F6B2E" w:rsidRPr="000C6D23">
              <w:rPr>
                <w:rFonts w:ascii="GHEA Grapalat" w:hAnsi="GHEA Grapalat"/>
                <w:lang w:val="hy-AM"/>
              </w:rPr>
              <w:t xml:space="preserve"> </w:t>
            </w:r>
            <w:r w:rsidR="002F6B2E" w:rsidRPr="000C6D23">
              <w:rPr>
                <w:rFonts w:ascii="GHEA Grapalat" w:hAnsi="GHEA Grapalat" w:cs="Arial"/>
              </w:rPr>
              <w:t>–</w:t>
            </w:r>
            <w:r w:rsidR="002F6B2E">
              <w:rPr>
                <w:rFonts w:ascii="GHEA Grapalat" w:hAnsi="GHEA Grapalat" w:cs="Arial"/>
                <w:lang w:val="hy-AM"/>
              </w:rPr>
              <w:t xml:space="preserve"> 0,01</w:t>
            </w:r>
            <w:r w:rsidR="002F6B2E">
              <w:rPr>
                <w:rFonts w:ascii="Courier New" w:hAnsi="Courier New" w:cs="Courier New"/>
                <w:lang w:val="hy-AM"/>
              </w:rPr>
              <w:t>∙</w:t>
            </w:r>
            <w:r w:rsidR="002F6B2E">
              <w:rPr>
                <w:rFonts w:ascii="GHEA Grapalat" w:hAnsi="GHEA Grapalat" w:cs="Arial"/>
                <w:lang w:val="hy-AM"/>
              </w:rPr>
              <w:t>(5,3 + 1,3</w:t>
            </w:r>
            <w:r w:rsidR="002F6B2E">
              <w:rPr>
                <w:rFonts w:ascii="Courier New" w:hAnsi="Courier New" w:cs="Courier New"/>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lang w:val="hy-AM"/>
              </w:rPr>
              <w:t>x</w:t>
            </w:r>
            <w:r w:rsidR="002F6B2E" w:rsidRPr="000C6D23">
              <w:rPr>
                <w:rFonts w:ascii="GHEA Grapalat" w:hAnsi="GHEA Grapalat"/>
              </w:rPr>
              <w:t xml:space="preserve"> </w:t>
            </w:r>
            <w:r w:rsidR="002F6B2E">
              <w:rPr>
                <w:rFonts w:ascii="GHEA Grapalat" w:hAnsi="GHEA Grapalat" w:cs="Arial"/>
                <w:lang w:val="hy-AM"/>
              </w:rPr>
              <w:t>)</w:t>
            </w:r>
            <w:r w:rsidR="002F6B2E">
              <w:rPr>
                <w:rFonts w:ascii="Courier New" w:hAnsi="Courier New" w:cs="Courier New"/>
                <w:lang w:val="hy-AM"/>
              </w:rPr>
              <w:t>∙</w:t>
            </w:r>
            <w:r w:rsidR="002F6B2E" w:rsidRPr="00D26A64">
              <w:rPr>
                <w:rFonts w:ascii="GHEA Grapalat" w:hAnsi="GHEA Grapalat"/>
                <w:i/>
                <w:sz w:val="26"/>
                <w:szCs w:val="26"/>
                <w:lang w:val="en-US"/>
              </w:rPr>
              <w:t>m</w:t>
            </w:r>
            <w:r w:rsidR="002F6B2E">
              <w:rPr>
                <w:rFonts w:ascii="GHEA Grapalat" w:hAnsi="GHEA Grapalat"/>
                <w:i/>
                <w:sz w:val="28"/>
                <w:szCs w:val="28"/>
                <w:vertAlign w:val="subscript"/>
                <w:lang w:val="hy-AM"/>
              </w:rPr>
              <w:t>x</w:t>
            </w:r>
          </w:p>
          <w:p w14:paraId="506B5820" w14:textId="77777777" w:rsidR="002F6B2E" w:rsidRPr="00627C9C" w:rsidRDefault="002F6B2E" w:rsidP="00F60667">
            <w:pPr>
              <w:tabs>
                <w:tab w:val="left" w:pos="2797"/>
              </w:tabs>
              <w:rPr>
                <w:rFonts w:ascii="GHEA Grapalat" w:hAnsi="GHEA Grapalat" w:cs="Arial"/>
                <w:lang w:val="en-US"/>
              </w:rPr>
            </w:pPr>
            <w:r w:rsidRPr="00627C9C">
              <w:rPr>
                <w:rFonts w:ascii="GHEA Grapalat" w:hAnsi="GHEA Grapalat" w:cs="Arial"/>
              </w:rPr>
              <w:tab/>
            </w:r>
            <w:r w:rsidRPr="00627C9C">
              <w:rPr>
                <w:rFonts w:ascii="GHEA Grapalat" w:hAnsi="GHEA Grapalat" w:cs="Arial"/>
                <w:lang w:val="en-US"/>
              </w:rPr>
              <w:t>(133)</w:t>
            </w:r>
          </w:p>
        </w:tc>
      </w:tr>
      <w:tr w:rsidR="002F6B2E" w:rsidRPr="002E4697" w14:paraId="718B96CF" w14:textId="77777777" w:rsidTr="009725DD">
        <w:trPr>
          <w:trHeight w:val="1734"/>
        </w:trPr>
        <w:tc>
          <w:tcPr>
            <w:tcW w:w="681" w:type="dxa"/>
            <w:vAlign w:val="center"/>
          </w:tcPr>
          <w:p w14:paraId="1DF4B0FF" w14:textId="77777777" w:rsidR="002F6B2E" w:rsidRPr="002E4697" w:rsidRDefault="002F6B2E" w:rsidP="00F60667">
            <w:pPr>
              <w:jc w:val="center"/>
              <w:rPr>
                <w:rFonts w:ascii="GHEA Grapalat" w:hAnsi="GHEA Grapalat" w:cs="Arial"/>
                <w:lang w:val="en-US"/>
              </w:rPr>
            </w:pPr>
            <w:r w:rsidRPr="002E4697">
              <w:rPr>
                <w:rFonts w:ascii="GHEA Grapalat" w:hAnsi="GHEA Grapalat" w:cs="Arial"/>
                <w:lang w:val="en-US"/>
              </w:rPr>
              <w:t>3</w:t>
            </w:r>
          </w:p>
        </w:tc>
        <w:tc>
          <w:tcPr>
            <w:tcW w:w="2835" w:type="dxa"/>
            <w:vAlign w:val="center"/>
          </w:tcPr>
          <w:p w14:paraId="4F36E62D" w14:textId="77777777" w:rsidR="002F6B2E" w:rsidRPr="002E4697" w:rsidRDefault="002F6B2E" w:rsidP="00F60667">
            <w:pPr>
              <w:jc w:val="center"/>
              <w:rPr>
                <w:rFonts w:ascii="GHEA Grapalat" w:hAnsi="GHEA Grapalat" w:cs="Arial"/>
                <w:b/>
                <w:lang w:val="en-US"/>
              </w:rPr>
            </w:pPr>
            <w:r w:rsidRPr="002E4697">
              <w:rPr>
                <w:rFonts w:ascii="GHEA Grapalat" w:hAnsi="GHEA Grapalat" w:cs="Arial"/>
                <w:noProof/>
                <w:color w:val="000001"/>
                <w:lang w:val="en-US"/>
              </w:rPr>
              <w:drawing>
                <wp:inline distT="0" distB="0" distL="0" distR="0" wp14:anchorId="228764C8" wp14:editId="3F3220E0">
                  <wp:extent cx="928800" cy="986400"/>
                  <wp:effectExtent l="0" t="0" r="5080" b="4445"/>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8"/>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928800" cy="986400"/>
                          </a:xfrm>
                          <a:prstGeom prst="rect">
                            <a:avLst/>
                          </a:prstGeom>
                          <a:noFill/>
                          <a:ln>
                            <a:noFill/>
                          </a:ln>
                        </pic:spPr>
                      </pic:pic>
                    </a:graphicData>
                  </a:graphic>
                </wp:inline>
              </w:drawing>
            </w:r>
          </w:p>
        </w:tc>
        <w:tc>
          <w:tcPr>
            <w:tcW w:w="1984" w:type="dxa"/>
            <w:vMerge w:val="restart"/>
            <w:vAlign w:val="center"/>
          </w:tcPr>
          <w:p w14:paraId="08292764" w14:textId="77777777" w:rsidR="002F6B2E" w:rsidRPr="002E4697" w:rsidRDefault="002F6B2E" w:rsidP="00F60667">
            <w:pPr>
              <w:ind w:left="-110" w:right="-87"/>
              <w:jc w:val="center"/>
              <w:rPr>
                <w:rFonts w:ascii="GHEA Grapalat" w:hAnsi="GHEA Grapalat" w:cs="Arial"/>
              </w:rPr>
            </w:pPr>
            <w:r w:rsidRPr="002E4697">
              <w:rPr>
                <w:rFonts w:ascii="GHEA Grapalat" w:hAnsi="GHEA Grapalat" w:cs="Arial"/>
                <w:b/>
                <w:lang w:val="en-US"/>
              </w:rPr>
              <w:t>–</w:t>
            </w:r>
          </w:p>
        </w:tc>
        <w:tc>
          <w:tcPr>
            <w:tcW w:w="3969" w:type="dxa"/>
            <w:vAlign w:val="center"/>
          </w:tcPr>
          <w:p w14:paraId="2DD8CF0B" w14:textId="77777777" w:rsidR="002F6B2E" w:rsidRPr="002E4697" w:rsidRDefault="00E516B8" w:rsidP="00F60667">
            <w:pPr>
              <w:tabs>
                <w:tab w:val="left" w:pos="2797"/>
              </w:tabs>
              <w:ind w:firstLine="320"/>
              <w:rPr>
                <w:rFonts w:ascii="GHEA Grapalat" w:hAnsi="GHEA Grapalat" w:cs="Arial"/>
                <w:lang w:val="en-US"/>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lang w:val="hy-AM"/>
              </w:rPr>
              <w:t>uf</w:t>
            </w:r>
            <w:r w:rsidR="002F6B2E" w:rsidRPr="000C6D23">
              <w:rPr>
                <w:rFonts w:ascii="GHEA Grapalat" w:hAnsi="GHEA Grapalat"/>
                <w:lang w:val="hy-AM"/>
              </w:rPr>
              <w:t xml:space="preserve"> =</w:t>
            </w:r>
            <w:r w:rsidR="002F6B2E">
              <w:rPr>
                <w:rFonts w:ascii="GHEA Grapalat" w:hAnsi="GHEA Grapalat"/>
                <w:lang w:val="hy-AM"/>
              </w:rPr>
              <w:t xml:space="preserve"> 0,36 + 0,10</w:t>
            </w:r>
            <w:r w:rsidR="002F6B2E">
              <w:rPr>
                <w:rFonts w:ascii="Courier New" w:hAnsi="Courier New" w:cs="Courier New"/>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lang w:val="hy-AM"/>
              </w:rPr>
              <w:t>x</w:t>
            </w:r>
            <w:r w:rsidR="002F6B2E" w:rsidRPr="00627C9C">
              <w:rPr>
                <w:rFonts w:ascii="GHEA Grapalat" w:hAnsi="GHEA Grapalat" w:cs="Arial"/>
              </w:rPr>
              <w:tab/>
            </w:r>
            <w:r w:rsidR="002F6B2E" w:rsidRPr="00627C9C">
              <w:rPr>
                <w:rFonts w:ascii="GHEA Grapalat" w:hAnsi="GHEA Grapalat" w:cs="Arial"/>
                <w:lang w:val="en-US"/>
              </w:rPr>
              <w:t>(134)</w:t>
            </w:r>
          </w:p>
        </w:tc>
      </w:tr>
      <w:tr w:rsidR="002F6B2E" w:rsidRPr="002E4697" w14:paraId="3113EE1D" w14:textId="77777777" w:rsidTr="00F60667">
        <w:trPr>
          <w:trHeight w:val="1830"/>
        </w:trPr>
        <w:tc>
          <w:tcPr>
            <w:tcW w:w="681" w:type="dxa"/>
            <w:vAlign w:val="center"/>
          </w:tcPr>
          <w:p w14:paraId="13257DC9" w14:textId="77777777" w:rsidR="002F6B2E" w:rsidRPr="002E4697" w:rsidRDefault="002F6B2E" w:rsidP="00F60667">
            <w:pPr>
              <w:jc w:val="center"/>
              <w:rPr>
                <w:rFonts w:ascii="GHEA Grapalat" w:hAnsi="GHEA Grapalat" w:cs="Arial"/>
                <w:lang w:val="en-US"/>
              </w:rPr>
            </w:pPr>
            <w:r w:rsidRPr="002E4697">
              <w:rPr>
                <w:rFonts w:ascii="GHEA Grapalat" w:hAnsi="GHEA Grapalat" w:cs="Arial"/>
                <w:lang w:val="en-US"/>
              </w:rPr>
              <w:t>4</w:t>
            </w:r>
          </w:p>
        </w:tc>
        <w:tc>
          <w:tcPr>
            <w:tcW w:w="2835" w:type="dxa"/>
            <w:vAlign w:val="center"/>
          </w:tcPr>
          <w:p w14:paraId="205741CB" w14:textId="77777777" w:rsidR="002F6B2E" w:rsidRPr="002E4697" w:rsidRDefault="002F6B2E" w:rsidP="00F60667">
            <w:pPr>
              <w:jc w:val="center"/>
              <w:rPr>
                <w:rFonts w:ascii="GHEA Grapalat" w:hAnsi="GHEA Grapalat" w:cs="Arial"/>
                <w:b/>
                <w:lang w:val="en-US"/>
              </w:rPr>
            </w:pPr>
            <w:r w:rsidRPr="002E4697">
              <w:rPr>
                <w:rFonts w:ascii="GHEA Grapalat" w:hAnsi="GHEA Grapalat" w:cs="Arial"/>
                <w:noProof/>
                <w:color w:val="000001"/>
                <w:lang w:val="en-US"/>
              </w:rPr>
              <w:drawing>
                <wp:inline distT="0" distB="0" distL="0" distR="0" wp14:anchorId="01241183" wp14:editId="5FC083CA">
                  <wp:extent cx="1472400" cy="1015200"/>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0"/>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472400" cy="1015200"/>
                          </a:xfrm>
                          <a:prstGeom prst="rect">
                            <a:avLst/>
                          </a:prstGeom>
                          <a:noFill/>
                          <a:ln>
                            <a:noFill/>
                          </a:ln>
                        </pic:spPr>
                      </pic:pic>
                    </a:graphicData>
                  </a:graphic>
                </wp:inline>
              </w:drawing>
            </w:r>
          </w:p>
        </w:tc>
        <w:tc>
          <w:tcPr>
            <w:tcW w:w="1984" w:type="dxa"/>
            <w:vMerge/>
            <w:vAlign w:val="center"/>
          </w:tcPr>
          <w:p w14:paraId="4E83BDF2" w14:textId="77777777" w:rsidR="002F6B2E" w:rsidRPr="002E4697" w:rsidRDefault="002F6B2E" w:rsidP="00F60667">
            <w:pPr>
              <w:ind w:left="-110" w:right="-87"/>
              <w:jc w:val="center"/>
              <w:rPr>
                <w:rFonts w:ascii="GHEA Grapalat" w:hAnsi="GHEA Grapalat" w:cs="Arial"/>
              </w:rPr>
            </w:pPr>
          </w:p>
        </w:tc>
        <w:tc>
          <w:tcPr>
            <w:tcW w:w="3969" w:type="dxa"/>
            <w:vAlign w:val="center"/>
          </w:tcPr>
          <w:p w14:paraId="2F1AC568" w14:textId="77777777" w:rsidR="002F6B2E" w:rsidRPr="002E4697" w:rsidRDefault="00E516B8" w:rsidP="00F60667">
            <w:pPr>
              <w:tabs>
                <w:tab w:val="left" w:pos="2797"/>
              </w:tabs>
              <w:ind w:firstLine="320"/>
              <w:rPr>
                <w:rFonts w:ascii="GHEA Grapalat" w:hAnsi="GHEA Grapalat" w:cs="Arial"/>
                <w:lang w:val="en-US"/>
              </w:rPr>
            </w:pP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lang w:val="hy-AM"/>
              </w:rPr>
              <w:t>uf</w:t>
            </w:r>
            <w:r w:rsidR="002F6B2E" w:rsidRPr="000C6D23">
              <w:rPr>
                <w:rFonts w:ascii="GHEA Grapalat" w:hAnsi="GHEA Grapalat"/>
                <w:lang w:val="hy-AM"/>
              </w:rPr>
              <w:t xml:space="preserve"> =</w:t>
            </w:r>
            <w:r w:rsidR="002F6B2E">
              <w:rPr>
                <w:rFonts w:ascii="GHEA Grapalat" w:hAnsi="GHEA Grapalat"/>
                <w:lang w:val="hy-AM"/>
              </w:rPr>
              <w:t xml:space="preserve"> 0,36 + 0,10</w:t>
            </w:r>
            <w:r w:rsidR="002F6B2E">
              <w:rPr>
                <w:rFonts w:ascii="Courier New" w:hAnsi="Courier New" w:cs="Courier New"/>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002F6B2E">
              <w:rPr>
                <w:rFonts w:ascii="GHEA Grapalat" w:hAnsi="GHEA Grapalat" w:cs="Times New Roman"/>
                <w:i/>
                <w:sz w:val="28"/>
                <w:vertAlign w:val="subscript"/>
                <w:lang w:val="hy-AM"/>
              </w:rPr>
              <w:t>y</w:t>
            </w:r>
            <w:r w:rsidR="002F6B2E" w:rsidRPr="002E4697">
              <w:rPr>
                <w:rFonts w:ascii="GHEA Grapalat" w:hAnsi="GHEA Grapalat" w:cs="Arial"/>
              </w:rPr>
              <w:tab/>
            </w:r>
            <w:r w:rsidR="002F6B2E" w:rsidRPr="002E4697">
              <w:rPr>
                <w:rFonts w:ascii="GHEA Grapalat" w:hAnsi="GHEA Grapalat" w:cs="Arial"/>
                <w:lang w:val="en-US"/>
              </w:rPr>
              <w:t>(135)</w:t>
            </w:r>
          </w:p>
        </w:tc>
      </w:tr>
      <w:tr w:rsidR="002F6B2E" w:rsidRPr="00A122E8" w14:paraId="2418FD5E" w14:textId="77777777" w:rsidTr="00F60667">
        <w:trPr>
          <w:trHeight w:val="820"/>
        </w:trPr>
        <w:tc>
          <w:tcPr>
            <w:tcW w:w="9469" w:type="dxa"/>
            <w:gridSpan w:val="4"/>
            <w:vAlign w:val="center"/>
          </w:tcPr>
          <w:p w14:paraId="64A2A560" w14:textId="77777777" w:rsidR="002F6B2E" w:rsidRPr="00DB138E" w:rsidRDefault="00DB138E" w:rsidP="00DB138E">
            <w:pPr>
              <w:jc w:val="both"/>
              <w:rPr>
                <w:rFonts w:ascii="GHEA Grapalat" w:hAnsi="GHEA Grapalat" w:cs="Arial"/>
                <w:sz w:val="20"/>
              </w:rPr>
            </w:pPr>
            <m:oMath>
              <m:r>
                <w:rPr>
                  <w:rFonts w:ascii="Cambria Math" w:hAnsi="Cambria Math" w:cs="Arial"/>
                  <w:sz w:val="24"/>
                </w:rPr>
                <m:t>5.</m:t>
              </m:r>
              <m:acc>
                <m:accPr>
                  <m:chr m:val="̅"/>
                  <m:ctrlPr>
                    <w:rPr>
                      <w:rFonts w:ascii="Cambria Math" w:hAnsi="Cambria Math" w:cs="Arial"/>
                      <w:i/>
                      <w:sz w:val="24"/>
                    </w:rPr>
                  </m:ctrlPr>
                </m:accPr>
                <m:e>
                  <m:r>
                    <w:rPr>
                      <w:rFonts w:ascii="Cambria Math" w:hAnsi="Cambria Math" w:cs="Arial"/>
                      <w:sz w:val="24"/>
                    </w:rPr>
                    <m:t>λ</m:t>
                  </m:r>
                </m:e>
              </m:acc>
            </m:oMath>
            <w:r w:rsidR="002F6B2E" w:rsidRPr="00DB138E">
              <w:rPr>
                <w:rFonts w:ascii="GHEA Grapalat" w:hAnsi="GHEA Grapalat" w:cs="Arial"/>
                <w:i/>
                <w:sz w:val="24"/>
                <w:vertAlign w:val="subscript"/>
              </w:rPr>
              <w:t>ufc</w:t>
            </w:r>
            <w:r w:rsidR="002F6B2E" w:rsidRPr="00DB138E">
              <w:rPr>
                <w:rFonts w:ascii="Calibri" w:hAnsi="Calibri" w:cs="Calibri"/>
                <w:lang w:val="en-US"/>
              </w:rPr>
              <w:t> </w:t>
            </w:r>
            <w:r w:rsidR="002F6B2E" w:rsidRPr="00DB138E">
              <w:rPr>
                <w:rFonts w:ascii="GHEA Grapalat" w:eastAsiaTheme="minorEastAsia" w:hAnsi="GHEA Grapalat"/>
                <w:sz w:val="20"/>
              </w:rPr>
              <w:t>–</w:t>
            </w:r>
            <w:r w:rsidR="002F6B2E" w:rsidRPr="00DB138E">
              <w:rPr>
                <w:rFonts w:ascii="Calibri" w:hAnsi="Calibri" w:cs="Arial"/>
                <w:sz w:val="20"/>
              </w:rPr>
              <w:t> </w:t>
            </w:r>
            <w:r w:rsidR="002F6B2E" w:rsidRPr="00DB138E">
              <w:rPr>
                <w:rFonts w:ascii="GHEA Grapalat" w:hAnsi="GHEA Grapalat" w:cs="Sylfaen"/>
                <w:sz w:val="20"/>
                <w:lang w:val="en-US"/>
              </w:rPr>
              <w:t>կենտրոնական</w:t>
            </w:r>
            <w:r w:rsidR="002F6B2E" w:rsidRPr="00DB138E">
              <w:rPr>
                <w:rFonts w:ascii="GHEA Grapalat" w:hAnsi="GHEA Grapalat" w:cs="Arial"/>
                <w:sz w:val="20"/>
              </w:rPr>
              <w:t xml:space="preserve"> </w:t>
            </w:r>
            <w:r w:rsidR="002F6B2E" w:rsidRPr="00DB138E">
              <w:rPr>
                <w:rFonts w:ascii="GHEA Grapalat" w:hAnsi="GHEA Grapalat" w:cs="Sylfaen"/>
                <w:sz w:val="20"/>
                <w:lang w:val="en-US"/>
              </w:rPr>
              <w:t>սեղմված</w:t>
            </w:r>
            <w:r w:rsidR="002F6B2E" w:rsidRPr="00DB138E">
              <w:rPr>
                <w:rFonts w:ascii="GHEA Grapalat" w:hAnsi="GHEA Grapalat" w:cs="Arial"/>
                <w:sz w:val="20"/>
              </w:rPr>
              <w:t xml:space="preserve"> </w:t>
            </w:r>
            <w:r w:rsidR="002F6B2E" w:rsidRPr="00DB138E">
              <w:rPr>
                <w:rFonts w:ascii="GHEA Grapalat" w:hAnsi="GHEA Grapalat" w:cs="Sylfaen"/>
                <w:sz w:val="20"/>
                <w:lang w:val="en-US"/>
              </w:rPr>
              <w:t>տարրի</w:t>
            </w:r>
            <w:r w:rsidR="002F6B2E" w:rsidRPr="00DB138E">
              <w:rPr>
                <w:rFonts w:ascii="GHEA Grapalat" w:hAnsi="GHEA Grapalat" w:cs="Arial"/>
                <w:sz w:val="20"/>
              </w:rPr>
              <w:t xml:space="preserve"> </w:t>
            </w:r>
            <w:r w:rsidR="002F6B2E" w:rsidRPr="00DB138E">
              <w:rPr>
                <w:rFonts w:ascii="GHEA Grapalat" w:hAnsi="GHEA Grapalat" w:cs="Sylfaen"/>
                <w:sz w:val="20"/>
                <w:lang w:val="en-US"/>
              </w:rPr>
              <w:t>նիստի</w:t>
            </w:r>
            <w:r w:rsidR="002F6B2E" w:rsidRPr="00DB138E">
              <w:rPr>
                <w:rFonts w:ascii="GHEA Grapalat" w:hAnsi="GHEA Grapalat" w:cs="Arial"/>
                <w:sz w:val="20"/>
              </w:rPr>
              <w:t xml:space="preserve"> </w:t>
            </w:r>
            <w:r w:rsidR="002F6B2E" w:rsidRPr="00DB138E">
              <w:rPr>
                <w:rFonts w:ascii="GHEA Grapalat" w:hAnsi="GHEA Grapalat" w:cs="Sylfaen"/>
                <w:sz w:val="20"/>
                <w:lang w:val="en-US"/>
              </w:rPr>
              <w:t>ցվի</w:t>
            </w:r>
            <w:r w:rsidR="002F6B2E" w:rsidRPr="00DB138E">
              <w:rPr>
                <w:rFonts w:ascii="GHEA Grapalat" w:hAnsi="GHEA Grapalat" w:cs="Sylfaen"/>
                <w:sz w:val="20"/>
              </w:rPr>
              <w:t>ք</w:t>
            </w:r>
            <w:r w:rsidR="002F6B2E" w:rsidRPr="00DB138E">
              <w:rPr>
                <w:rFonts w:ascii="GHEA Grapalat" w:hAnsi="GHEA Grapalat" w:cs="Sylfaen"/>
                <w:sz w:val="20"/>
                <w:lang w:val="en-US"/>
              </w:rPr>
              <w:t>ի</w:t>
            </w:r>
            <w:r w:rsidR="002F6B2E" w:rsidRPr="00DB138E">
              <w:rPr>
                <w:rFonts w:ascii="GHEA Grapalat" w:hAnsi="GHEA Grapalat" w:cs="Arial"/>
                <w:sz w:val="20"/>
              </w:rPr>
              <w:t xml:space="preserve"> </w:t>
            </w:r>
            <w:r w:rsidR="002F6B2E" w:rsidRPr="00DB138E">
              <w:rPr>
                <w:rFonts w:ascii="GHEA Grapalat" w:hAnsi="GHEA Grapalat" w:cs="Sylfaen"/>
                <w:sz w:val="20"/>
                <w:lang w:val="en-US"/>
              </w:rPr>
              <w:t>կամ</w:t>
            </w:r>
            <w:r w:rsidR="002F6B2E" w:rsidRPr="00DB138E">
              <w:rPr>
                <w:rFonts w:ascii="GHEA Grapalat" w:hAnsi="GHEA Grapalat" w:cs="Arial"/>
              </w:rPr>
              <w:t xml:space="preserve"> </w:t>
            </w:r>
            <w:r w:rsidR="002F6B2E" w:rsidRPr="00DB138E">
              <w:rPr>
                <w:rFonts w:ascii="GHEA Grapalat" w:hAnsi="GHEA Grapalat" w:cs="Sylfaen"/>
                <w:sz w:val="20"/>
                <w:lang w:val="en-US"/>
              </w:rPr>
              <w:t>գոտու</w:t>
            </w:r>
            <w:r w:rsidR="002F6B2E" w:rsidRPr="00DB138E">
              <w:rPr>
                <w:rFonts w:ascii="GHEA Grapalat" w:hAnsi="GHEA Grapalat" w:cs="Arial"/>
                <w:sz w:val="20"/>
              </w:rPr>
              <w:t xml:space="preserve"> </w:t>
            </w:r>
            <w:r w:rsidR="002F6B2E" w:rsidRPr="00DB138E">
              <w:rPr>
                <w:rFonts w:ascii="GHEA Grapalat" w:hAnsi="GHEA Grapalat" w:cs="Sylfaen"/>
                <w:sz w:val="20"/>
                <w:lang w:val="en-US"/>
              </w:rPr>
              <w:t>թերթի</w:t>
            </w:r>
            <w:r w:rsidR="002F6B2E" w:rsidRPr="00DB138E">
              <w:rPr>
                <w:rFonts w:ascii="GHEA Grapalat" w:hAnsi="GHEA Grapalat" w:cs="Arial"/>
                <w:sz w:val="20"/>
              </w:rPr>
              <w:t xml:space="preserve"> </w:t>
            </w:r>
            <w:r w:rsidR="002F6B2E" w:rsidRPr="00DB138E">
              <w:rPr>
                <w:rFonts w:ascii="GHEA Grapalat" w:hAnsi="GHEA Grapalat" w:cs="Sylfaen"/>
                <w:sz w:val="20"/>
                <w:lang w:val="en-US"/>
              </w:rPr>
              <w:t>պայմանական</w:t>
            </w:r>
            <w:r w:rsidR="002F6B2E" w:rsidRPr="00DB138E">
              <w:rPr>
                <w:rFonts w:ascii="GHEA Grapalat" w:hAnsi="GHEA Grapalat" w:cs="Arial"/>
                <w:sz w:val="20"/>
              </w:rPr>
              <w:t xml:space="preserve"> </w:t>
            </w:r>
            <w:r w:rsidR="002F6B2E" w:rsidRPr="00DB138E">
              <w:rPr>
                <w:rFonts w:ascii="GHEA Grapalat" w:hAnsi="GHEA Grapalat" w:cs="Sylfaen"/>
                <w:sz w:val="20"/>
                <w:lang w:val="en-US"/>
              </w:rPr>
              <w:t>ճկունության</w:t>
            </w:r>
            <w:r w:rsidR="002F6B2E" w:rsidRPr="00DB138E">
              <w:rPr>
                <w:rFonts w:ascii="GHEA Grapalat" w:hAnsi="GHEA Grapalat" w:cs="Arial"/>
                <w:sz w:val="20"/>
              </w:rPr>
              <w:t xml:space="preserve"> </w:t>
            </w:r>
            <w:r w:rsidR="002F6B2E" w:rsidRPr="00DB138E">
              <w:rPr>
                <w:rFonts w:ascii="GHEA Grapalat" w:hAnsi="GHEA Grapalat" w:cs="Sylfaen"/>
                <w:sz w:val="20"/>
                <w:lang w:val="en-US"/>
              </w:rPr>
              <w:t>սահմանային</w:t>
            </w:r>
            <w:r w:rsidR="002F6B2E" w:rsidRPr="00DB138E">
              <w:rPr>
                <w:rFonts w:ascii="GHEA Grapalat" w:hAnsi="GHEA Grapalat" w:cs="Arial"/>
                <w:sz w:val="20"/>
              </w:rPr>
              <w:t xml:space="preserve"> </w:t>
            </w:r>
            <w:r w:rsidR="002F6B2E" w:rsidRPr="00DB138E">
              <w:rPr>
                <w:rFonts w:ascii="GHEA Grapalat" w:hAnsi="GHEA Grapalat" w:cs="Sylfaen"/>
                <w:sz w:val="20"/>
                <w:lang w:val="en-US"/>
              </w:rPr>
              <w:t>արժեքն</w:t>
            </w:r>
            <w:r w:rsidR="002F6B2E" w:rsidRPr="00DB138E">
              <w:rPr>
                <w:rFonts w:ascii="GHEA Grapalat" w:hAnsi="GHEA Grapalat" w:cs="Arial"/>
                <w:sz w:val="20"/>
              </w:rPr>
              <w:t xml:space="preserve"> </w:t>
            </w:r>
            <w:r w:rsidR="002F6B2E" w:rsidRPr="00DB138E">
              <w:rPr>
                <w:rFonts w:ascii="GHEA Grapalat" w:hAnsi="GHEA Grapalat" w:cs="Sylfaen"/>
                <w:sz w:val="20"/>
                <w:lang w:val="en-US"/>
              </w:rPr>
              <w:t>է</w:t>
            </w:r>
            <w:r w:rsidR="002F6B2E" w:rsidRPr="00DB138E">
              <w:rPr>
                <w:rFonts w:ascii="GHEA Grapalat" w:hAnsi="GHEA Grapalat" w:cs="Arial"/>
                <w:sz w:val="20"/>
              </w:rPr>
              <w:t xml:space="preserve">, </w:t>
            </w:r>
            <w:r w:rsidR="002F6B2E" w:rsidRPr="00DB138E">
              <w:rPr>
                <w:rFonts w:ascii="GHEA Grapalat" w:hAnsi="GHEA Grapalat" w:cs="Arial"/>
                <w:sz w:val="20"/>
                <w:lang w:val="en-US"/>
              </w:rPr>
              <w:t>որը</w:t>
            </w:r>
            <w:r w:rsidR="002F6B2E" w:rsidRPr="00DB138E">
              <w:rPr>
                <w:rFonts w:ascii="GHEA Grapalat" w:hAnsi="GHEA Grapalat" w:cs="Arial"/>
                <w:sz w:val="20"/>
              </w:rPr>
              <w:t xml:space="preserve"> </w:t>
            </w:r>
            <w:r w:rsidR="002F6B2E" w:rsidRPr="00DB138E">
              <w:rPr>
                <w:rFonts w:ascii="GHEA Grapalat" w:hAnsi="GHEA Grapalat" w:cs="Sylfaen"/>
                <w:sz w:val="20"/>
                <w:lang w:val="en-US"/>
              </w:rPr>
              <w:t>որոշվում</w:t>
            </w:r>
            <w:r w:rsidR="002F6B2E" w:rsidRPr="00DB138E">
              <w:rPr>
                <w:rFonts w:ascii="GHEA Grapalat" w:hAnsi="GHEA Grapalat" w:cs="Sylfaen"/>
                <w:sz w:val="20"/>
              </w:rPr>
              <w:t xml:space="preserve"> </w:t>
            </w:r>
            <w:r w:rsidR="002F6B2E" w:rsidRPr="00DB138E">
              <w:rPr>
                <w:rFonts w:ascii="GHEA Grapalat" w:hAnsi="GHEA Grapalat" w:cs="Sylfaen"/>
                <w:sz w:val="20"/>
                <w:lang w:val="en-US"/>
              </w:rPr>
              <w:t>է</w:t>
            </w:r>
            <w:r w:rsidR="002F6B2E" w:rsidRPr="00DB138E">
              <w:rPr>
                <w:rFonts w:ascii="GHEA Grapalat" w:hAnsi="GHEA Grapalat" w:cs="Arial"/>
                <w:sz w:val="20"/>
              </w:rPr>
              <w:t xml:space="preserve"> 120</w:t>
            </w:r>
            <w:r w:rsidR="00D9258B" w:rsidRPr="00DB138E">
              <w:rPr>
                <w:rFonts w:ascii="GHEA Grapalat" w:hAnsi="GHEA Grapalat" w:cs="Arial"/>
                <w:sz w:val="20"/>
              </w:rPr>
              <w:t>-րդ</w:t>
            </w:r>
            <w:r w:rsidR="002F6B2E" w:rsidRPr="00DB138E">
              <w:rPr>
                <w:rFonts w:ascii="GHEA Grapalat" w:hAnsi="GHEA Grapalat" w:cs="Arial"/>
                <w:color w:val="FF0000"/>
                <w:sz w:val="20"/>
              </w:rPr>
              <w:t xml:space="preserve"> </w:t>
            </w:r>
            <w:r w:rsidR="002F6B2E" w:rsidRPr="00DB138E">
              <w:rPr>
                <w:rFonts w:ascii="GHEA Grapalat" w:hAnsi="GHEA Grapalat" w:cs="Sylfaen"/>
                <w:sz w:val="20"/>
                <w:lang w:val="en-US"/>
              </w:rPr>
              <w:t>և</w:t>
            </w:r>
            <w:r w:rsidR="002F6B2E" w:rsidRPr="00DB138E">
              <w:rPr>
                <w:rFonts w:ascii="GHEA Grapalat" w:hAnsi="GHEA Grapalat" w:cs="Arial"/>
                <w:sz w:val="20"/>
              </w:rPr>
              <w:t xml:space="preserve"> 121</w:t>
            </w:r>
            <w:r w:rsidR="00D9258B" w:rsidRPr="00DB138E">
              <w:rPr>
                <w:rFonts w:ascii="GHEA Grapalat" w:hAnsi="GHEA Grapalat" w:cs="Arial"/>
                <w:sz w:val="20"/>
              </w:rPr>
              <w:t>-րդ</w:t>
            </w:r>
            <w:r w:rsidR="002F6B2E" w:rsidRPr="00DB138E">
              <w:rPr>
                <w:rFonts w:ascii="GHEA Grapalat" w:hAnsi="GHEA Grapalat" w:cs="Arial"/>
                <w:sz w:val="20"/>
              </w:rPr>
              <w:t xml:space="preserve"> </w:t>
            </w:r>
            <w:r w:rsidR="002F6B2E" w:rsidRPr="00DB138E">
              <w:rPr>
                <w:rFonts w:ascii="GHEA Grapalat" w:hAnsi="GHEA Grapalat" w:cs="Sylfaen"/>
                <w:sz w:val="20"/>
                <w:lang w:val="en-US"/>
              </w:rPr>
              <w:t>կետերի</w:t>
            </w:r>
            <w:r w:rsidR="002F6B2E" w:rsidRPr="00DB138E">
              <w:rPr>
                <w:rFonts w:ascii="GHEA Grapalat" w:hAnsi="GHEA Grapalat" w:cs="Arial"/>
                <w:sz w:val="20"/>
              </w:rPr>
              <w:t xml:space="preserve"> </w:t>
            </w:r>
            <w:r w:rsidR="002F6B2E" w:rsidRPr="00DB138E">
              <w:rPr>
                <w:rFonts w:ascii="GHEA Grapalat" w:hAnsi="GHEA Grapalat" w:cs="Sylfaen"/>
                <w:sz w:val="20"/>
                <w:lang w:val="en-US"/>
              </w:rPr>
              <w:t>պահանջներին</w:t>
            </w:r>
            <w:r w:rsidR="002F6B2E" w:rsidRPr="00DB138E">
              <w:rPr>
                <w:rFonts w:ascii="GHEA Grapalat" w:hAnsi="GHEA Grapalat" w:cs="Arial"/>
                <w:sz w:val="20"/>
              </w:rPr>
              <w:t xml:space="preserve"> </w:t>
            </w:r>
            <w:r w:rsidR="002F6B2E" w:rsidRPr="00DB138E">
              <w:rPr>
                <w:rFonts w:ascii="GHEA Grapalat" w:hAnsi="GHEA Grapalat" w:cs="Sylfaen"/>
                <w:sz w:val="20"/>
                <w:lang w:val="en-US"/>
              </w:rPr>
              <w:t>համաձայն</w:t>
            </w:r>
            <w:r w:rsidR="002F6B2E" w:rsidRPr="00DB138E">
              <w:rPr>
                <w:rFonts w:ascii="GHEA Grapalat" w:hAnsi="GHEA Grapalat" w:cs="Arial"/>
                <w:sz w:val="20"/>
              </w:rPr>
              <w:t>:</w:t>
            </w:r>
          </w:p>
          <w:p w14:paraId="4EAF41B8" w14:textId="77777777" w:rsidR="002F6B2E" w:rsidRPr="00DB138E" w:rsidRDefault="00DB138E" w:rsidP="00DB138E">
            <w:pPr>
              <w:jc w:val="both"/>
              <w:rPr>
                <w:rFonts w:ascii="GHEA Grapalat" w:hAnsi="GHEA Grapalat" w:cs="Arial"/>
                <w:sz w:val="20"/>
              </w:rPr>
            </w:pPr>
            <m:oMath>
              <m:r>
                <w:rPr>
                  <w:rFonts w:ascii="Cambria Math" w:hAnsi="Cambria Math" w:cs="Arial"/>
                  <w:sz w:val="24"/>
                </w:rPr>
                <m:t xml:space="preserve">6. </m:t>
              </m:r>
              <m:acc>
                <m:accPr>
                  <m:chr m:val="̅"/>
                  <m:ctrlPr>
                    <w:rPr>
                      <w:rFonts w:ascii="Cambria Math" w:hAnsi="Cambria Math" w:cs="Arial"/>
                      <w:i/>
                      <w:sz w:val="24"/>
                    </w:rPr>
                  </m:ctrlPr>
                </m:accPr>
                <m:e>
                  <m:r>
                    <w:rPr>
                      <w:rFonts w:ascii="Cambria Math" w:hAnsi="Cambria Math" w:cs="Arial"/>
                      <w:sz w:val="24"/>
                    </w:rPr>
                    <m:t>λ</m:t>
                  </m:r>
                </m:e>
              </m:acc>
            </m:oMath>
            <w:r w:rsidR="002F6B2E" w:rsidRPr="00DB138E">
              <w:rPr>
                <w:rFonts w:ascii="GHEA Grapalat" w:hAnsi="GHEA Grapalat" w:cs="Arial"/>
                <w:i/>
                <w:sz w:val="24"/>
                <w:vertAlign w:val="subscript"/>
              </w:rPr>
              <w:t>uf</w:t>
            </w:r>
            <w:r w:rsidR="002F6B2E" w:rsidRPr="00DB138E">
              <w:rPr>
                <w:rFonts w:ascii="Calibri" w:hAnsi="Calibri" w:cs="Calibri"/>
              </w:rPr>
              <w:t> </w:t>
            </w:r>
            <w:r w:rsidR="002F6B2E" w:rsidRPr="00DB138E">
              <w:rPr>
                <w:rFonts w:ascii="GHEA Grapalat" w:hAnsi="GHEA Grapalat" w:cs="Arial"/>
                <w:sz w:val="24"/>
              </w:rPr>
              <w:t>(</w:t>
            </w:r>
            <m:oMath>
              <m:acc>
                <m:accPr>
                  <m:chr m:val="̅"/>
                  <m:ctrlPr>
                    <w:rPr>
                      <w:rFonts w:ascii="Cambria Math" w:hAnsi="Cambria Math" w:cs="Arial"/>
                      <w:i/>
                      <w:sz w:val="24"/>
                    </w:rPr>
                  </m:ctrlPr>
                </m:accPr>
                <m:e>
                  <m:r>
                    <w:rPr>
                      <w:rFonts w:ascii="Cambria Math" w:hAnsi="Cambria Math" w:cs="Arial"/>
                      <w:sz w:val="24"/>
                    </w:rPr>
                    <m:t>λ</m:t>
                  </m:r>
                </m:e>
              </m:acc>
            </m:oMath>
            <w:r w:rsidR="002F6B2E" w:rsidRPr="00DB138E">
              <w:rPr>
                <w:rFonts w:ascii="GHEA Grapalat" w:hAnsi="GHEA Grapalat" w:cs="Arial"/>
                <w:i/>
                <w:sz w:val="24"/>
                <w:vertAlign w:val="subscript"/>
              </w:rPr>
              <w:t>uf</w:t>
            </w:r>
            <w:r w:rsidR="002F6B2E" w:rsidRPr="00DB138E">
              <w:rPr>
                <w:rFonts w:ascii="GHEA Grapalat" w:hAnsi="GHEA Grapalat" w:cs="Arial"/>
                <w:sz w:val="24"/>
                <w:vertAlign w:val="subscript"/>
              </w:rPr>
              <w:t>,1</w:t>
            </w:r>
            <w:r w:rsidR="002F6B2E" w:rsidRPr="00DB138E">
              <w:rPr>
                <w:rFonts w:ascii="GHEA Grapalat" w:hAnsi="GHEA Grapalat" w:cs="Arial"/>
                <w:sz w:val="24"/>
              </w:rPr>
              <w:t>)</w:t>
            </w:r>
            <w:r w:rsidR="002F6B2E" w:rsidRPr="00DB138E">
              <w:rPr>
                <w:rFonts w:ascii="Calibri" w:hAnsi="Calibri" w:cs="Calibri"/>
                <w:sz w:val="24"/>
              </w:rPr>
              <w:t> </w:t>
            </w:r>
            <w:r w:rsidR="002F6B2E" w:rsidRPr="00DB138E">
              <w:rPr>
                <w:rFonts w:ascii="GHEA Grapalat" w:hAnsi="GHEA Grapalat" w:cs="Arial"/>
                <w:sz w:val="20"/>
              </w:rPr>
              <w:t>-</w:t>
            </w:r>
            <w:r w:rsidR="002F6B2E" w:rsidRPr="00DB138E">
              <w:rPr>
                <w:rFonts w:ascii="GHEA Grapalat" w:hAnsi="GHEA Grapalat" w:cs="Sylfaen"/>
                <w:sz w:val="20"/>
                <w:lang w:val="en-US"/>
              </w:rPr>
              <w:t>ի</w:t>
            </w:r>
            <w:r w:rsidR="002F6B2E" w:rsidRPr="00DB138E">
              <w:rPr>
                <w:rFonts w:ascii="GHEA Grapalat" w:hAnsi="GHEA Grapalat" w:cs="Arial"/>
                <w:sz w:val="20"/>
              </w:rPr>
              <w:t xml:space="preserve"> </w:t>
            </w:r>
            <w:r w:rsidR="002F6B2E" w:rsidRPr="00DB138E">
              <w:rPr>
                <w:rFonts w:ascii="GHEA Grapalat" w:hAnsi="GHEA Grapalat" w:cs="Sylfaen"/>
                <w:sz w:val="20"/>
                <w:lang w:val="en-US"/>
              </w:rPr>
              <w:t>արժեքները</w:t>
            </w:r>
            <w:r w:rsidR="002F6B2E" w:rsidRPr="00DB138E">
              <w:rPr>
                <w:rFonts w:ascii="GHEA Grapalat" w:hAnsi="GHEA Grapalat" w:cs="Arial"/>
                <w:sz w:val="20"/>
              </w:rPr>
              <w:t xml:space="preserve"> 5</w:t>
            </w:r>
            <w:r w:rsidR="002F6B2E" w:rsidRPr="00DB138E">
              <w:rPr>
                <w:rFonts w:ascii="Calibri" w:hAnsi="Calibri" w:cs="Calibri"/>
                <w:sz w:val="20"/>
              </w:rPr>
              <w:t> </w:t>
            </w:r>
            <w:r w:rsidR="002F6B2E" w:rsidRPr="00DB138E">
              <w:rPr>
                <w:rFonts w:ascii="GHEA Grapalat" w:hAnsi="GHEA Grapalat" w:cs="Arial"/>
                <w:sz w:val="20"/>
              </w:rPr>
              <w:t>&lt;</w:t>
            </w:r>
            <w:r w:rsidR="002F6B2E" w:rsidRPr="00DB138E">
              <w:rPr>
                <w:rFonts w:ascii="Calibri" w:hAnsi="Calibri" w:cs="Calibri"/>
                <w:sz w:val="20"/>
              </w:rPr>
              <w:t> </w:t>
            </w:r>
            <w:r w:rsidR="002F6B2E" w:rsidRPr="00DB138E">
              <w:rPr>
                <w:rFonts w:ascii="GHEA Grapalat" w:hAnsi="GHEA Grapalat" w:cs="Arial"/>
                <w:i/>
                <w:sz w:val="24"/>
                <w:lang w:val="en-US"/>
              </w:rPr>
              <w:t>m</w:t>
            </w:r>
            <w:r w:rsidR="002F6B2E" w:rsidRPr="00DB138E">
              <w:rPr>
                <w:rFonts w:ascii="GHEA Grapalat" w:hAnsi="GHEA Grapalat" w:cs="Arial"/>
                <w:i/>
                <w:sz w:val="24"/>
                <w:vertAlign w:val="subscript"/>
              </w:rPr>
              <w:t>x</w:t>
            </w:r>
            <w:r w:rsidR="002F6B2E" w:rsidRPr="00DB138E">
              <w:rPr>
                <w:rFonts w:ascii="Calibri" w:hAnsi="Calibri" w:cs="Calibri"/>
                <w:sz w:val="20"/>
              </w:rPr>
              <w:t> </w:t>
            </w:r>
            <w:r w:rsidR="002F6B2E" w:rsidRPr="00DB138E">
              <w:rPr>
                <w:rFonts w:ascii="GHEA Grapalat" w:hAnsi="GHEA Grapalat" w:cs="Arial"/>
                <w:sz w:val="20"/>
              </w:rPr>
              <w:t>≤</w:t>
            </w:r>
            <w:r w:rsidR="002F6B2E" w:rsidRPr="00DB138E">
              <w:rPr>
                <w:rFonts w:ascii="Calibri" w:hAnsi="Calibri" w:cs="Calibri"/>
              </w:rPr>
              <w:t> </w:t>
            </w:r>
            <w:r w:rsidR="002F6B2E" w:rsidRPr="00DB138E">
              <w:rPr>
                <w:rFonts w:ascii="GHEA Grapalat" w:hAnsi="GHEA Grapalat" w:cs="Arial"/>
                <w:sz w:val="20"/>
              </w:rPr>
              <w:t xml:space="preserve">20 </w:t>
            </w:r>
            <w:r w:rsidR="002F6B2E" w:rsidRPr="00DB138E">
              <w:rPr>
                <w:rFonts w:ascii="GHEA Grapalat" w:hAnsi="GHEA Grapalat" w:cs="Sylfaen"/>
                <w:sz w:val="20"/>
                <w:lang w:val="en-US"/>
              </w:rPr>
              <w:t>դեպքում</w:t>
            </w:r>
            <w:r w:rsidR="002F6B2E" w:rsidRPr="00DB138E">
              <w:rPr>
                <w:rFonts w:ascii="GHEA Grapalat" w:hAnsi="GHEA Grapalat" w:cs="Arial"/>
                <w:sz w:val="20"/>
              </w:rPr>
              <w:t xml:space="preserve"> </w:t>
            </w:r>
            <w:r w:rsidR="002F6B2E" w:rsidRPr="00DB138E">
              <w:rPr>
                <w:rFonts w:ascii="GHEA Grapalat" w:hAnsi="GHEA Grapalat" w:cs="Sylfaen"/>
                <w:sz w:val="20"/>
                <w:lang w:val="en-US"/>
              </w:rPr>
              <w:t>անհրաժեշտ</w:t>
            </w:r>
            <w:r w:rsidR="002F6B2E" w:rsidRPr="00DB138E">
              <w:rPr>
                <w:rFonts w:ascii="GHEA Grapalat" w:hAnsi="GHEA Grapalat" w:cs="Arial"/>
                <w:sz w:val="20"/>
              </w:rPr>
              <w:t xml:space="preserve"> </w:t>
            </w:r>
            <w:r w:rsidR="002F6B2E" w:rsidRPr="00DB138E">
              <w:rPr>
                <w:rFonts w:ascii="GHEA Grapalat" w:hAnsi="GHEA Grapalat" w:cs="Sylfaen"/>
                <w:sz w:val="20"/>
                <w:lang w:val="en-US"/>
              </w:rPr>
              <w:t>է</w:t>
            </w:r>
            <w:r w:rsidR="002F6B2E" w:rsidRPr="00DB138E">
              <w:rPr>
                <w:rFonts w:ascii="GHEA Grapalat" w:hAnsi="GHEA Grapalat" w:cs="Arial"/>
                <w:sz w:val="20"/>
              </w:rPr>
              <w:t xml:space="preserve"> </w:t>
            </w:r>
            <w:r w:rsidR="002F6B2E" w:rsidRPr="00DB138E">
              <w:rPr>
                <w:rFonts w:ascii="GHEA Grapalat" w:hAnsi="GHEA Grapalat" w:cs="Sylfaen"/>
                <w:sz w:val="20"/>
                <w:lang w:val="en-US"/>
              </w:rPr>
              <w:t>որոշել</w:t>
            </w:r>
            <w:r w:rsidR="002F6B2E" w:rsidRPr="00DB138E">
              <w:rPr>
                <w:rFonts w:ascii="GHEA Grapalat" w:hAnsi="GHEA Grapalat" w:cs="Arial"/>
                <w:sz w:val="20"/>
              </w:rPr>
              <w:t xml:space="preserve"> </w:t>
            </w:r>
            <w:r w:rsidR="002F6B2E" w:rsidRPr="00DB138E">
              <w:rPr>
                <w:rFonts w:ascii="GHEA Grapalat" w:hAnsi="GHEA Grapalat" w:cs="Sylfaen"/>
                <w:sz w:val="20"/>
                <w:lang w:val="en-US"/>
              </w:rPr>
              <w:t>սույն</w:t>
            </w:r>
            <w:r w:rsidR="002F6B2E" w:rsidRPr="00DB138E">
              <w:rPr>
                <w:rFonts w:ascii="GHEA Grapalat" w:hAnsi="GHEA Grapalat" w:cs="Arial"/>
                <w:sz w:val="20"/>
              </w:rPr>
              <w:t xml:space="preserve"> </w:t>
            </w:r>
            <w:r w:rsidR="002F6B2E" w:rsidRPr="00DB138E">
              <w:rPr>
                <w:rFonts w:ascii="GHEA Grapalat" w:hAnsi="GHEA Grapalat" w:cs="Sylfaen"/>
                <w:sz w:val="20"/>
                <w:lang w:val="en-US"/>
              </w:rPr>
              <w:t>աղյուսակի</w:t>
            </w:r>
            <w:r w:rsidR="002F6B2E" w:rsidRPr="00DB138E">
              <w:rPr>
                <w:rFonts w:ascii="GHEA Grapalat" w:hAnsi="GHEA Grapalat" w:cs="Arial"/>
                <w:sz w:val="20"/>
              </w:rPr>
              <w:t xml:space="preserve"> </w:t>
            </w:r>
            <w:r w:rsidR="002F6B2E" w:rsidRPr="00DB138E">
              <w:rPr>
                <w:rFonts w:ascii="GHEA Grapalat" w:hAnsi="GHEA Grapalat" w:cs="Sylfaen"/>
                <w:sz w:val="20"/>
                <w:lang w:val="en-US"/>
              </w:rPr>
              <w:t>բանաձևերով</w:t>
            </w:r>
            <w:r w:rsidR="002F6B2E" w:rsidRPr="00DB138E">
              <w:rPr>
                <w:rFonts w:ascii="GHEA Grapalat" w:hAnsi="GHEA Grapalat" w:cs="Arial"/>
                <w:sz w:val="20"/>
              </w:rPr>
              <w:t xml:space="preserve"> </w:t>
            </w:r>
            <w:r w:rsidR="002F6B2E" w:rsidRPr="00DB138E">
              <w:rPr>
                <w:rFonts w:ascii="GHEA Grapalat" w:hAnsi="GHEA Grapalat" w:cs="Sylfaen"/>
                <w:sz w:val="20"/>
                <w:lang w:val="en-US"/>
              </w:rPr>
              <w:t>հաշվարկված</w:t>
            </w:r>
            <w:r w:rsidR="002F6B2E" w:rsidRPr="00DB138E">
              <w:rPr>
                <w:rFonts w:ascii="GHEA Grapalat" w:hAnsi="GHEA Grapalat" w:cs="Sylfaen"/>
                <w:sz w:val="20"/>
              </w:rPr>
              <w:t>՝</w:t>
            </w:r>
            <w:r w:rsidR="002F6B2E" w:rsidRPr="00DB138E">
              <w:rPr>
                <w:rFonts w:ascii="GHEA Grapalat" w:hAnsi="GHEA Grapalat" w:cs="Arial"/>
                <w:sz w:val="20"/>
              </w:rPr>
              <w:t xml:space="preserve"> </w:t>
            </w:r>
            <m:oMath>
              <m:acc>
                <m:accPr>
                  <m:chr m:val="̅"/>
                  <m:ctrlPr>
                    <w:rPr>
                      <w:rFonts w:ascii="Cambria Math" w:hAnsi="Cambria Math" w:cs="Arial"/>
                      <w:i/>
                      <w:sz w:val="24"/>
                    </w:rPr>
                  </m:ctrlPr>
                </m:accPr>
                <m:e>
                  <m:r>
                    <w:rPr>
                      <w:rFonts w:ascii="Cambria Math" w:hAnsi="Cambria Math" w:cs="Arial"/>
                      <w:sz w:val="24"/>
                    </w:rPr>
                    <m:t>λ</m:t>
                  </m:r>
                </m:e>
              </m:acc>
            </m:oMath>
            <w:r w:rsidR="002F6B2E" w:rsidRPr="00DB138E">
              <w:rPr>
                <w:rFonts w:ascii="GHEA Grapalat" w:hAnsi="GHEA Grapalat" w:cs="Arial"/>
                <w:i/>
                <w:sz w:val="24"/>
                <w:vertAlign w:val="subscript"/>
              </w:rPr>
              <w:t>uf</w:t>
            </w:r>
            <w:r w:rsidR="002F6B2E" w:rsidRPr="00DB138E">
              <w:rPr>
                <w:rFonts w:ascii="Calibri" w:hAnsi="Calibri" w:cs="Calibri"/>
              </w:rPr>
              <w:t> </w:t>
            </w:r>
            <w:r w:rsidR="002F6B2E" w:rsidRPr="00DB138E">
              <w:rPr>
                <w:rFonts w:ascii="GHEA Grapalat" w:hAnsi="GHEA Grapalat" w:cs="Arial"/>
                <w:sz w:val="24"/>
              </w:rPr>
              <w:t>(</w:t>
            </w:r>
            <m:oMath>
              <m:acc>
                <m:accPr>
                  <m:chr m:val="̅"/>
                  <m:ctrlPr>
                    <w:rPr>
                      <w:rFonts w:ascii="Cambria Math" w:hAnsi="Cambria Math" w:cs="Arial"/>
                      <w:i/>
                      <w:sz w:val="24"/>
                    </w:rPr>
                  </m:ctrlPr>
                </m:accPr>
                <m:e>
                  <m:r>
                    <w:rPr>
                      <w:rFonts w:ascii="Cambria Math" w:hAnsi="Cambria Math" w:cs="Arial"/>
                      <w:sz w:val="24"/>
                    </w:rPr>
                    <m:t>λ</m:t>
                  </m:r>
                </m:e>
              </m:acc>
            </m:oMath>
            <w:r w:rsidR="002F6B2E" w:rsidRPr="00DB138E">
              <w:rPr>
                <w:rFonts w:ascii="GHEA Grapalat" w:hAnsi="GHEA Grapalat" w:cs="Arial"/>
                <w:i/>
                <w:sz w:val="24"/>
                <w:vertAlign w:val="subscript"/>
              </w:rPr>
              <w:t>uf</w:t>
            </w:r>
            <w:r w:rsidR="002F6B2E" w:rsidRPr="00DB138E">
              <w:rPr>
                <w:rFonts w:ascii="GHEA Grapalat" w:hAnsi="GHEA Grapalat" w:cs="Arial"/>
                <w:sz w:val="24"/>
                <w:vertAlign w:val="subscript"/>
              </w:rPr>
              <w:t>,1</w:t>
            </w:r>
            <w:r w:rsidR="002F6B2E" w:rsidRPr="00DB138E">
              <w:rPr>
                <w:rFonts w:ascii="GHEA Grapalat" w:hAnsi="GHEA Grapalat" w:cs="Arial"/>
                <w:sz w:val="24"/>
              </w:rPr>
              <w:t xml:space="preserve">) </w:t>
            </w:r>
            <w:r w:rsidR="002F6B2E" w:rsidRPr="00DB138E">
              <w:rPr>
                <w:rFonts w:ascii="GHEA Grapalat" w:hAnsi="GHEA Grapalat" w:cs="Sylfaen"/>
                <w:sz w:val="20"/>
                <w:lang w:val="en-US"/>
              </w:rPr>
              <w:t>արժեքների</w:t>
            </w:r>
            <w:r w:rsidR="002F6B2E" w:rsidRPr="00DB138E">
              <w:rPr>
                <w:rFonts w:ascii="GHEA Grapalat" w:hAnsi="GHEA Grapalat" w:cs="Arial"/>
                <w:sz w:val="20"/>
              </w:rPr>
              <w:t xml:space="preserve"> </w:t>
            </w:r>
            <w:r w:rsidR="002F6B2E" w:rsidRPr="00DB138E">
              <w:rPr>
                <w:rFonts w:ascii="GHEA Grapalat" w:hAnsi="GHEA Grapalat" w:cs="Sylfaen"/>
                <w:sz w:val="20"/>
                <w:lang w:val="en-US"/>
              </w:rPr>
              <w:t>միջև</w:t>
            </w:r>
            <w:r w:rsidR="002F6B2E" w:rsidRPr="00DB138E">
              <w:rPr>
                <w:rFonts w:ascii="GHEA Grapalat" w:hAnsi="GHEA Grapalat" w:cs="Arial"/>
                <w:color w:val="FF0000"/>
                <w:sz w:val="20"/>
              </w:rPr>
              <w:t xml:space="preserve"> </w:t>
            </w:r>
            <w:r w:rsidR="002F6B2E" w:rsidRPr="00DB138E">
              <w:rPr>
                <w:rFonts w:ascii="GHEA Grapalat" w:hAnsi="GHEA Grapalat" w:cs="Sylfaen"/>
                <w:sz w:val="20"/>
                <w:lang w:val="en-US"/>
              </w:rPr>
              <w:t>գծային</w:t>
            </w:r>
            <w:r w:rsidR="002F6B2E" w:rsidRPr="00DB138E">
              <w:rPr>
                <w:rFonts w:ascii="GHEA Grapalat" w:hAnsi="GHEA Grapalat" w:cs="Arial"/>
              </w:rPr>
              <w:t xml:space="preserve"> </w:t>
            </w:r>
            <w:r w:rsidR="002F6B2E" w:rsidRPr="00DB138E">
              <w:rPr>
                <w:rFonts w:ascii="GHEA Grapalat" w:hAnsi="GHEA Grapalat" w:cs="Sylfaen"/>
                <w:sz w:val="20"/>
                <w:lang w:val="en-US"/>
              </w:rPr>
              <w:t>միջարկմամբ</w:t>
            </w:r>
            <w:r w:rsidR="002F6B2E" w:rsidRPr="00DB138E">
              <w:rPr>
                <w:rFonts w:ascii="GHEA Grapalat" w:hAnsi="GHEA Grapalat" w:cs="Arial"/>
                <w:color w:val="FF0000"/>
                <w:sz w:val="20"/>
              </w:rPr>
              <w:t xml:space="preserve"> </w:t>
            </w:r>
            <w:r w:rsidR="002F6B2E" w:rsidRPr="00DB138E">
              <w:rPr>
                <w:rFonts w:ascii="GHEA Grapalat" w:hAnsi="GHEA Grapalat" w:cs="Sylfaen"/>
                <w:sz w:val="20"/>
                <w:lang w:val="en-US"/>
              </w:rPr>
              <w:t>և</w:t>
            </w:r>
            <w:r w:rsidR="002F6B2E" w:rsidRPr="00DB138E">
              <w:rPr>
                <w:rFonts w:ascii="GHEA Grapalat" w:hAnsi="GHEA Grapalat" w:cs="Arial"/>
                <w:sz w:val="20"/>
              </w:rPr>
              <w:t xml:space="preserve"> </w:t>
            </w:r>
            <w:r w:rsidR="002F6B2E" w:rsidRPr="00DB138E">
              <w:rPr>
                <w:rFonts w:ascii="GHEA Grapalat" w:hAnsi="GHEA Grapalat" w:cs="Arial"/>
                <w:color w:val="FF0000"/>
                <w:sz w:val="20"/>
              </w:rPr>
              <w:t xml:space="preserve"> </w:t>
            </w:r>
            <w:r w:rsidR="002F6B2E" w:rsidRPr="00DB138E">
              <w:rPr>
                <w:rFonts w:ascii="GHEA Grapalat" w:hAnsi="GHEA Grapalat" w:cs="Sylfaen"/>
                <w:sz w:val="20"/>
                <w:lang w:val="en-US"/>
              </w:rPr>
              <w:t>համապատասխանաբար</w:t>
            </w:r>
            <w:r w:rsidR="002F6B2E" w:rsidRPr="00DB138E">
              <w:rPr>
                <w:rFonts w:ascii="GHEA Grapalat" w:hAnsi="GHEA Grapalat" w:cs="Arial"/>
                <w:sz w:val="20"/>
              </w:rPr>
              <w:t xml:space="preserve"> 188</w:t>
            </w:r>
            <w:r w:rsidR="00D9258B" w:rsidRPr="00DB138E">
              <w:rPr>
                <w:rFonts w:ascii="GHEA Grapalat" w:hAnsi="GHEA Grapalat" w:cs="Arial"/>
                <w:sz w:val="20"/>
              </w:rPr>
              <w:noBreakHyphen/>
              <w:t>րդ</w:t>
            </w:r>
            <w:r w:rsidR="002F6B2E" w:rsidRPr="00DB138E">
              <w:rPr>
                <w:rFonts w:ascii="GHEA Grapalat" w:hAnsi="GHEA Grapalat" w:cs="Arial"/>
                <w:sz w:val="20"/>
              </w:rPr>
              <w:t xml:space="preserve"> </w:t>
            </w:r>
            <w:r w:rsidR="002F6B2E" w:rsidRPr="00DB138E">
              <w:rPr>
                <w:rFonts w:ascii="GHEA Grapalat" w:hAnsi="GHEA Grapalat" w:cs="Sylfaen"/>
                <w:sz w:val="20"/>
              </w:rPr>
              <w:t xml:space="preserve"> </w:t>
            </w:r>
            <w:r w:rsidR="002F6B2E" w:rsidRPr="00DB138E">
              <w:rPr>
                <w:rFonts w:ascii="GHEA Grapalat" w:hAnsi="GHEA Grapalat" w:cs="Sylfaen"/>
                <w:sz w:val="20"/>
                <w:lang w:val="en-US"/>
              </w:rPr>
              <w:t>և</w:t>
            </w:r>
            <w:r w:rsidR="002F6B2E" w:rsidRPr="00DB138E">
              <w:rPr>
                <w:rFonts w:ascii="GHEA Grapalat" w:hAnsi="GHEA Grapalat" w:cs="Arial"/>
                <w:sz w:val="20"/>
              </w:rPr>
              <w:t xml:space="preserve"> 189</w:t>
            </w:r>
            <w:r w:rsidR="00D9258B" w:rsidRPr="00DB138E">
              <w:rPr>
                <w:rFonts w:ascii="GHEA Grapalat" w:hAnsi="GHEA Grapalat" w:cs="Arial"/>
                <w:sz w:val="20"/>
              </w:rPr>
              <w:t>-րդ</w:t>
            </w:r>
            <w:r w:rsidR="002F6B2E" w:rsidRPr="00DB138E">
              <w:rPr>
                <w:rFonts w:ascii="GHEA Grapalat" w:hAnsi="GHEA Grapalat" w:cs="Arial"/>
                <w:sz w:val="20"/>
              </w:rPr>
              <w:t xml:space="preserve"> </w:t>
            </w:r>
            <w:r w:rsidR="002F6B2E" w:rsidRPr="00DB138E">
              <w:rPr>
                <w:rFonts w:ascii="GHEA Grapalat" w:hAnsi="GHEA Grapalat" w:cs="Sylfaen"/>
                <w:sz w:val="20"/>
                <w:lang w:val="en-US"/>
              </w:rPr>
              <w:t>կետերի</w:t>
            </w:r>
            <w:r w:rsidR="002F6B2E" w:rsidRPr="00DB138E">
              <w:rPr>
                <w:rFonts w:ascii="GHEA Grapalat" w:hAnsi="GHEA Grapalat" w:cs="Arial"/>
                <w:sz w:val="20"/>
              </w:rPr>
              <w:t xml:space="preserve"> </w:t>
            </w:r>
            <w:r w:rsidR="002F6B2E" w:rsidRPr="00DB138E">
              <w:rPr>
                <w:rFonts w:ascii="GHEA Grapalat" w:hAnsi="GHEA Grapalat" w:cs="Sylfaen"/>
                <w:sz w:val="20"/>
                <w:lang w:val="en-US"/>
              </w:rPr>
              <w:t>համաձայն</w:t>
            </w:r>
            <w:r w:rsidR="002F6B2E" w:rsidRPr="00DB138E">
              <w:rPr>
                <w:rFonts w:ascii="GHEA Grapalat" w:hAnsi="GHEA Grapalat" w:cs="Arial"/>
                <w:sz w:val="20"/>
              </w:rPr>
              <w:t xml:space="preserve"> (</w:t>
            </w:r>
            <w:r w:rsidR="002F6B2E" w:rsidRPr="00DB138E">
              <w:rPr>
                <w:rFonts w:ascii="GHEA Grapalat" w:hAnsi="GHEA Grapalat" w:cs="Arial"/>
                <w:i/>
                <w:sz w:val="20"/>
              </w:rPr>
              <w:t>m</w:t>
            </w:r>
            <w:r w:rsidR="002F6B2E" w:rsidRPr="00DB138E">
              <w:rPr>
                <w:rFonts w:ascii="GHEA Grapalat" w:hAnsi="GHEA Grapalat" w:cs="Arial"/>
                <w:sz w:val="20"/>
              </w:rPr>
              <w:t xml:space="preserve"> = 20 </w:t>
            </w:r>
            <w:r w:rsidR="002F6B2E" w:rsidRPr="00DB138E">
              <w:rPr>
                <w:rFonts w:ascii="GHEA Grapalat" w:hAnsi="GHEA Grapalat" w:cs="Sylfaen"/>
                <w:sz w:val="20"/>
                <w:lang w:val="en-US"/>
              </w:rPr>
              <w:t>դեպքում</w:t>
            </w:r>
            <w:r w:rsidR="002F6B2E" w:rsidRPr="00DB138E">
              <w:rPr>
                <w:rFonts w:ascii="GHEA Grapalat" w:hAnsi="GHEA Grapalat" w:cs="Arial"/>
                <w:sz w:val="20"/>
              </w:rPr>
              <w:t>):</w:t>
            </w:r>
          </w:p>
          <w:p w14:paraId="347914A0" w14:textId="77777777" w:rsidR="002F6B2E" w:rsidRPr="00DB138E" w:rsidRDefault="00DB138E" w:rsidP="00DB138E">
            <w:pPr>
              <w:spacing w:after="60"/>
              <w:jc w:val="both"/>
              <w:rPr>
                <w:rFonts w:ascii="GHEA Grapalat" w:hAnsi="GHEA Grapalat" w:cs="Arial"/>
                <w:sz w:val="20"/>
              </w:rPr>
            </w:pPr>
            <w:r w:rsidRPr="003A08A1">
              <w:rPr>
                <w:rFonts w:ascii="GHEA Grapalat" w:hAnsi="GHEA Grapalat" w:cs="Sylfaen"/>
                <w:sz w:val="20"/>
              </w:rPr>
              <w:t xml:space="preserve">7. </w:t>
            </w:r>
            <w:r w:rsidR="002F6B2E" w:rsidRPr="00DB138E">
              <w:rPr>
                <w:rFonts w:ascii="GHEA Grapalat" w:hAnsi="GHEA Grapalat" w:cs="Sylfaen"/>
                <w:sz w:val="20"/>
                <w:lang w:val="en-US"/>
              </w:rPr>
              <w:t>Ձողի</w:t>
            </w:r>
            <w:r w:rsidR="002F6B2E" w:rsidRPr="00DB138E">
              <w:rPr>
                <w:rFonts w:ascii="GHEA Grapalat" w:hAnsi="GHEA Grapalat" w:cs="Arial"/>
                <w:sz w:val="20"/>
              </w:rPr>
              <w:t xml:space="preserve"> </w:t>
            </w:r>
            <w:r w:rsidR="002F6B2E" w:rsidRPr="00DB138E">
              <w:rPr>
                <w:rFonts w:ascii="GHEA Grapalat" w:hAnsi="GHEA Grapalat" w:cs="Sylfaen"/>
                <w:sz w:val="20"/>
                <w:lang w:val="en-US"/>
              </w:rPr>
              <w:t>ճկունությունները</w:t>
            </w:r>
            <w:r w:rsidR="002F6B2E" w:rsidRPr="00DB138E">
              <w:rPr>
                <w:rFonts w:ascii="GHEA Grapalat" w:hAnsi="GHEA Grapalat" w:cs="Arial"/>
                <w:sz w:val="20"/>
              </w:rPr>
              <w:t xml:space="preserve"> </w:t>
            </w:r>
            <w:r w:rsidR="002F6B2E" w:rsidRPr="00DB138E">
              <w:rPr>
                <w:rFonts w:ascii="GHEA Grapalat" w:hAnsi="GHEA Grapalat" w:cs="Sylfaen"/>
                <w:sz w:val="20"/>
                <w:lang w:val="en-US"/>
              </w:rPr>
              <w:t>պետք</w:t>
            </w:r>
            <w:r w:rsidR="002F6B2E" w:rsidRPr="00DB138E">
              <w:rPr>
                <w:rFonts w:ascii="GHEA Grapalat" w:hAnsi="GHEA Grapalat" w:cs="Arial"/>
                <w:sz w:val="20"/>
              </w:rPr>
              <w:t xml:space="preserve"> </w:t>
            </w:r>
            <w:r w:rsidR="002F6B2E" w:rsidRPr="00DB138E">
              <w:rPr>
                <w:rFonts w:ascii="GHEA Grapalat" w:hAnsi="GHEA Grapalat" w:cs="Sylfaen"/>
                <w:sz w:val="20"/>
                <w:lang w:val="en-US"/>
              </w:rPr>
              <w:t>է</w:t>
            </w:r>
            <w:r w:rsidR="002F6B2E" w:rsidRPr="00DB138E">
              <w:rPr>
                <w:rFonts w:ascii="GHEA Grapalat" w:hAnsi="GHEA Grapalat" w:cs="Arial"/>
                <w:sz w:val="20"/>
              </w:rPr>
              <w:t xml:space="preserve"> </w:t>
            </w:r>
            <w:r w:rsidR="002F6B2E" w:rsidRPr="00DB138E">
              <w:rPr>
                <w:rFonts w:ascii="GHEA Grapalat" w:hAnsi="GHEA Grapalat" w:cs="Sylfaen"/>
                <w:sz w:val="20"/>
                <w:lang w:val="en-US"/>
              </w:rPr>
              <w:t>ընդունել</w:t>
            </w:r>
            <w:r w:rsidR="002F6B2E" w:rsidRPr="00DB138E">
              <w:rPr>
                <w:rFonts w:ascii="GHEA Grapalat" w:hAnsi="GHEA Grapalat" w:cs="Arial"/>
                <w:sz w:val="20"/>
              </w:rPr>
              <w:t xml:space="preserve"> 0,8 </w:t>
            </w:r>
            <w:r w:rsidR="002F6B2E" w:rsidRPr="00DB138E">
              <w:rPr>
                <w:rFonts w:ascii="GHEA Grapalat" w:hAnsi="GHEA Grapalat" w:cs="Sylfaen"/>
                <w:sz w:val="20"/>
                <w:lang w:val="en-US"/>
              </w:rPr>
              <w:t>կամ</w:t>
            </w:r>
            <w:r w:rsidR="002F6B2E" w:rsidRPr="00DB138E">
              <w:rPr>
                <w:rFonts w:ascii="GHEA Grapalat" w:hAnsi="GHEA Grapalat" w:cs="Arial"/>
                <w:sz w:val="20"/>
              </w:rPr>
              <w:t xml:space="preserve"> 4՝ </w:t>
            </w:r>
            <w:r w:rsidR="002F6B2E" w:rsidRPr="00DB138E">
              <w:rPr>
                <w:rFonts w:ascii="GHEA Grapalat" w:hAnsi="GHEA Grapalat" w:cs="Sylfaen"/>
                <w:sz w:val="20"/>
                <w:lang w:val="en-US"/>
              </w:rPr>
              <w:t>համապատասխանաբար</w:t>
            </w:r>
            <w:r w:rsidR="002F6B2E" w:rsidRPr="00DB138E">
              <w:rPr>
                <w:rFonts w:ascii="GHEA Grapalat" w:hAnsi="GHEA Grapalat" w:cs="Arial"/>
                <w:sz w:val="20"/>
              </w:rPr>
              <w:t xml:space="preserve"> </w:t>
            </w:r>
            <m:oMath>
              <m:acc>
                <m:accPr>
                  <m:chr m:val="̅"/>
                  <m:ctrlPr>
                    <w:rPr>
                      <w:rFonts w:ascii="Cambria Math" w:hAnsi="Cambria Math" w:cs="Arial"/>
                      <w:i/>
                      <w:sz w:val="24"/>
                    </w:rPr>
                  </m:ctrlPr>
                </m:accPr>
                <m:e>
                  <m:r>
                    <w:rPr>
                      <w:rFonts w:ascii="Cambria Math" w:hAnsi="Cambria Math" w:cs="Arial"/>
                      <w:sz w:val="24"/>
                    </w:rPr>
                    <m:t>λ</m:t>
                  </m:r>
                </m:e>
              </m:acc>
            </m:oMath>
            <w:r w:rsidR="002F6B2E" w:rsidRPr="00DB138E">
              <w:rPr>
                <w:rFonts w:ascii="GHEA Grapalat" w:hAnsi="GHEA Grapalat" w:cs="Arial"/>
                <w:i/>
                <w:sz w:val="24"/>
                <w:vertAlign w:val="subscript"/>
                <w:lang w:val="en-US"/>
              </w:rPr>
              <w:t>x</w:t>
            </w:r>
            <w:r w:rsidR="002F6B2E" w:rsidRPr="00DB138E">
              <w:rPr>
                <w:rFonts w:ascii="Calibri" w:hAnsi="Calibri" w:cs="Calibri"/>
                <w:lang w:val="en-US"/>
              </w:rPr>
              <w:t> </w:t>
            </w:r>
            <w:r w:rsidR="002F6B2E" w:rsidRPr="00DB138E">
              <w:rPr>
                <w:rFonts w:ascii="GHEA Grapalat" w:hAnsi="GHEA Grapalat" w:cs="Arial"/>
                <w:sz w:val="24"/>
              </w:rPr>
              <w:t>(</w:t>
            </w:r>
            <m:oMath>
              <m:acc>
                <m:accPr>
                  <m:chr m:val="̅"/>
                  <m:ctrlPr>
                    <w:rPr>
                      <w:rFonts w:ascii="Cambria Math" w:hAnsi="Cambria Math" w:cs="Arial"/>
                      <w:i/>
                      <w:sz w:val="24"/>
                    </w:rPr>
                  </m:ctrlPr>
                </m:accPr>
                <m:e>
                  <m:r>
                    <w:rPr>
                      <w:rFonts w:ascii="Cambria Math" w:hAnsi="Cambria Math" w:cs="Arial"/>
                      <w:sz w:val="24"/>
                    </w:rPr>
                    <m:t>λ</m:t>
                  </m:r>
                </m:e>
              </m:acc>
            </m:oMath>
            <w:r w:rsidR="002F6B2E" w:rsidRPr="00DB138E">
              <w:rPr>
                <w:rFonts w:ascii="GHEA Grapalat" w:hAnsi="GHEA Grapalat" w:cs="Arial"/>
                <w:i/>
                <w:sz w:val="24"/>
                <w:vertAlign w:val="subscript"/>
                <w:lang w:val="en-US"/>
              </w:rPr>
              <w:t>y</w:t>
            </w:r>
            <w:r w:rsidR="002F6B2E" w:rsidRPr="00DB138E">
              <w:rPr>
                <w:rFonts w:ascii="GHEA Grapalat" w:hAnsi="GHEA Grapalat" w:cs="Arial"/>
                <w:sz w:val="24"/>
              </w:rPr>
              <w:t>)</w:t>
            </w:r>
            <w:r w:rsidR="002F6B2E" w:rsidRPr="00DB138E">
              <w:rPr>
                <w:rFonts w:ascii="GHEA Grapalat" w:hAnsi="GHEA Grapalat" w:cs="Arial"/>
              </w:rPr>
              <w:t xml:space="preserve"> </w:t>
            </w:r>
            <w:r w:rsidR="002F6B2E" w:rsidRPr="00DB138E">
              <w:rPr>
                <w:rFonts w:ascii="GHEA Grapalat" w:hAnsi="GHEA Grapalat" w:cs="Arial"/>
                <w:sz w:val="20"/>
              </w:rPr>
              <w:t>&lt;</w:t>
            </w:r>
            <w:r w:rsidR="002F6B2E" w:rsidRPr="00DB138E">
              <w:rPr>
                <w:rFonts w:ascii="GHEA Grapalat" w:hAnsi="GHEA Grapalat" w:cs="Arial"/>
              </w:rPr>
              <w:t xml:space="preserve"> 0,8</w:t>
            </w:r>
            <w:r w:rsidR="002F6B2E" w:rsidRPr="00DB138E">
              <w:rPr>
                <w:rFonts w:ascii="GHEA Grapalat" w:hAnsi="GHEA Grapalat" w:cs="Arial"/>
                <w:sz w:val="20"/>
              </w:rPr>
              <w:t xml:space="preserve"> </w:t>
            </w:r>
            <w:r w:rsidR="002F6B2E" w:rsidRPr="00DB138E">
              <w:rPr>
                <w:rFonts w:ascii="GHEA Grapalat" w:hAnsi="GHEA Grapalat" w:cs="Sylfaen"/>
                <w:sz w:val="20"/>
                <w:lang w:val="en-US"/>
              </w:rPr>
              <w:t>կամ</w:t>
            </w:r>
            <w:r w:rsidR="002F6B2E" w:rsidRPr="00DB138E">
              <w:rPr>
                <w:rFonts w:ascii="GHEA Grapalat" w:hAnsi="GHEA Grapalat" w:cs="Arial"/>
                <w:sz w:val="20"/>
              </w:rPr>
              <w:t xml:space="preserve"> </w:t>
            </w:r>
            <m:oMath>
              <m:acc>
                <m:accPr>
                  <m:chr m:val="̅"/>
                  <m:ctrlPr>
                    <w:rPr>
                      <w:rFonts w:ascii="Cambria Math" w:hAnsi="Cambria Math" w:cs="Arial"/>
                      <w:i/>
                      <w:sz w:val="24"/>
                    </w:rPr>
                  </m:ctrlPr>
                </m:accPr>
                <m:e>
                  <m:r>
                    <w:rPr>
                      <w:rFonts w:ascii="Cambria Math" w:hAnsi="Cambria Math" w:cs="Arial"/>
                      <w:sz w:val="24"/>
                    </w:rPr>
                    <m:t>λ</m:t>
                  </m:r>
                </m:e>
              </m:acc>
            </m:oMath>
            <w:r w:rsidR="002F6B2E" w:rsidRPr="00DB138E">
              <w:rPr>
                <w:rFonts w:ascii="GHEA Grapalat" w:hAnsi="GHEA Grapalat" w:cs="Arial"/>
                <w:i/>
                <w:sz w:val="24"/>
                <w:vertAlign w:val="subscript"/>
                <w:lang w:val="en-US"/>
              </w:rPr>
              <w:t>x</w:t>
            </w:r>
            <w:r w:rsidR="002F6B2E" w:rsidRPr="00DB138E">
              <w:rPr>
                <w:rFonts w:ascii="Calibri" w:hAnsi="Calibri" w:cs="Calibri"/>
                <w:lang w:val="en-US"/>
              </w:rPr>
              <w:t> </w:t>
            </w:r>
            <w:r w:rsidR="002F6B2E" w:rsidRPr="00DB138E">
              <w:rPr>
                <w:rFonts w:ascii="GHEA Grapalat" w:hAnsi="GHEA Grapalat" w:cs="Arial"/>
                <w:sz w:val="24"/>
              </w:rPr>
              <w:t>(</w:t>
            </w:r>
            <m:oMath>
              <m:acc>
                <m:accPr>
                  <m:chr m:val="̅"/>
                  <m:ctrlPr>
                    <w:rPr>
                      <w:rFonts w:ascii="Cambria Math" w:hAnsi="Cambria Math" w:cs="Arial"/>
                      <w:i/>
                      <w:sz w:val="24"/>
                    </w:rPr>
                  </m:ctrlPr>
                </m:accPr>
                <m:e>
                  <m:r>
                    <w:rPr>
                      <w:rFonts w:ascii="Cambria Math" w:hAnsi="Cambria Math" w:cs="Arial"/>
                      <w:sz w:val="24"/>
                    </w:rPr>
                    <m:t>λ</m:t>
                  </m:r>
                </m:e>
              </m:acc>
            </m:oMath>
            <w:r w:rsidR="002F6B2E" w:rsidRPr="00DB138E">
              <w:rPr>
                <w:rFonts w:ascii="GHEA Grapalat" w:hAnsi="GHEA Grapalat" w:cs="Arial"/>
                <w:i/>
                <w:sz w:val="24"/>
                <w:vertAlign w:val="subscript"/>
                <w:lang w:val="en-US"/>
              </w:rPr>
              <w:t>y</w:t>
            </w:r>
            <w:r w:rsidR="002F6B2E" w:rsidRPr="00DB138E">
              <w:rPr>
                <w:rFonts w:ascii="GHEA Grapalat" w:hAnsi="GHEA Grapalat" w:cs="Arial"/>
                <w:sz w:val="24"/>
              </w:rPr>
              <w:t>)</w:t>
            </w:r>
            <w:r w:rsidR="002F6B2E" w:rsidRPr="00DB138E">
              <w:rPr>
                <w:rFonts w:ascii="GHEA Grapalat" w:hAnsi="GHEA Grapalat" w:cs="Arial"/>
                <w:sz w:val="20"/>
              </w:rPr>
              <w:t xml:space="preserve"> </w:t>
            </w:r>
            <w:r w:rsidR="002F6B2E" w:rsidRPr="00DB138E">
              <w:rPr>
                <w:rFonts w:ascii="GHEA Grapalat" w:hAnsi="GHEA Grapalat" w:cs="Arial"/>
                <w:sz w:val="24"/>
              </w:rPr>
              <w:t>&gt;</w:t>
            </w:r>
            <w:r w:rsidR="002F6B2E" w:rsidRPr="00DB138E">
              <w:rPr>
                <w:rFonts w:ascii="GHEA Grapalat" w:hAnsi="GHEA Grapalat" w:cs="Arial"/>
                <w:sz w:val="20"/>
              </w:rPr>
              <w:t xml:space="preserve"> 4 </w:t>
            </w:r>
            <w:r w:rsidR="002F6B2E" w:rsidRPr="00DB138E">
              <w:rPr>
                <w:rFonts w:ascii="GHEA Grapalat" w:hAnsi="GHEA Grapalat" w:cs="Sylfaen"/>
                <w:sz w:val="20"/>
                <w:lang w:val="en-US"/>
              </w:rPr>
              <w:t>դեպքերի</w:t>
            </w:r>
            <w:r w:rsidR="002F6B2E" w:rsidRPr="00DB138E">
              <w:rPr>
                <w:rFonts w:ascii="GHEA Grapalat" w:hAnsi="GHEA Grapalat" w:cs="Arial"/>
                <w:sz w:val="20"/>
              </w:rPr>
              <w:t xml:space="preserve"> </w:t>
            </w:r>
            <w:r w:rsidR="002F6B2E" w:rsidRPr="00DB138E">
              <w:rPr>
                <w:rFonts w:ascii="GHEA Grapalat" w:hAnsi="GHEA Grapalat" w:cs="Sylfaen"/>
                <w:sz w:val="20"/>
                <w:lang w:val="en-US"/>
              </w:rPr>
              <w:t>համար</w:t>
            </w:r>
            <w:r w:rsidR="002F6B2E" w:rsidRPr="00DB138E">
              <w:rPr>
                <w:rFonts w:ascii="GHEA Grapalat" w:hAnsi="GHEA Grapalat" w:cs="Arial"/>
                <w:sz w:val="20"/>
              </w:rPr>
              <w:t>:</w:t>
            </w:r>
          </w:p>
        </w:tc>
      </w:tr>
    </w:tbl>
    <w:p w14:paraId="6DBCBE4F" w14:textId="77777777" w:rsidR="002F6B2E" w:rsidRPr="000606A7" w:rsidRDefault="002F6B2E" w:rsidP="002F6B2E">
      <w:pPr>
        <w:shd w:val="clear" w:color="auto" w:fill="FFFFFF"/>
        <w:tabs>
          <w:tab w:val="left" w:pos="3969"/>
          <w:tab w:val="left" w:pos="8647"/>
        </w:tabs>
        <w:spacing w:after="120"/>
        <w:ind w:firstLine="567"/>
        <w:jc w:val="both"/>
        <w:rPr>
          <w:rFonts w:ascii="GHEA Grapalat" w:hAnsi="GHEA Grapalat"/>
        </w:rPr>
      </w:pPr>
      <w:r w:rsidRPr="000D1507">
        <w:rPr>
          <w:rFonts w:ascii="GHEA Grapalat" w:hAnsi="GHEA Grapalat"/>
          <w:b/>
          <w:lang w:val="hy-AM"/>
        </w:rPr>
        <w:lastRenderedPageBreak/>
        <w:t>22</w:t>
      </w:r>
      <w:r w:rsidRPr="000D1507">
        <w:rPr>
          <w:rFonts w:ascii="GHEA Grapalat" w:hAnsi="GHEA Grapalat"/>
          <w:b/>
        </w:rPr>
        <w:t>9</w:t>
      </w:r>
      <w:r w:rsidRPr="000D1507">
        <w:rPr>
          <w:rFonts w:ascii="GHEA Grapalat" w:hAnsi="GHEA Grapalat"/>
          <w:b/>
          <w:lang w:val="hy-AM"/>
        </w:rPr>
        <w:t>.</w:t>
      </w:r>
      <w:r>
        <w:rPr>
          <w:rFonts w:ascii="GHEA Grapalat" w:hAnsi="GHEA Grapalat"/>
        </w:rPr>
        <w:t xml:space="preserve"> </w:t>
      </w:r>
      <w:r w:rsidRPr="008A45C9">
        <w:rPr>
          <w:rFonts w:ascii="GHEA Grapalat" w:hAnsi="GHEA Grapalat"/>
        </w:rPr>
        <w:t xml:space="preserve">Ծռվածքներով </w:t>
      </w:r>
      <w:r w:rsidRPr="008A45C9">
        <w:rPr>
          <w:rFonts w:ascii="GHEA Grapalat" w:hAnsi="GHEA Grapalat"/>
          <w:lang w:val="hy-AM"/>
        </w:rPr>
        <w:t>գոտի</w:t>
      </w:r>
      <w:r w:rsidRPr="008A45C9">
        <w:rPr>
          <w:rFonts w:ascii="GHEA Grapalat" w:hAnsi="GHEA Grapalat"/>
        </w:rPr>
        <w:t>ների (</w:t>
      </w:r>
      <w:r w:rsidRPr="008A45C9">
        <w:rPr>
          <w:rFonts w:ascii="GHEA Grapalat" w:hAnsi="GHEA Grapalat"/>
          <w:lang w:val="hy-AM"/>
        </w:rPr>
        <w:t>նիս</w:t>
      </w:r>
      <w:r w:rsidRPr="008A45C9">
        <w:rPr>
          <w:rFonts w:ascii="GHEA Grapalat" w:hAnsi="GHEA Grapalat"/>
        </w:rPr>
        <w:t>տերի) համար (տե</w:t>
      </w:r>
      <w:r>
        <w:rPr>
          <w:rFonts w:ascii="GHEA Grapalat" w:hAnsi="GHEA Grapalat"/>
        </w:rPr>
        <w:t>՛</w:t>
      </w:r>
      <w:r w:rsidRPr="008A45C9">
        <w:rPr>
          <w:rFonts w:ascii="GHEA Grapalat" w:hAnsi="GHEA Grapalat"/>
        </w:rPr>
        <w:t>ս նկար 5</w:t>
      </w:r>
      <w:r w:rsidRPr="008A45C9">
        <w:rPr>
          <w:rFonts w:ascii="GHEA Grapalat" w:hAnsi="GHEA Grapalat"/>
          <w:lang w:val="hy-AM"/>
        </w:rPr>
        <w:t>-ը</w:t>
      </w:r>
      <w:r w:rsidRPr="008A45C9">
        <w:rPr>
          <w:rFonts w:ascii="GHEA Grapalat" w:hAnsi="GHEA Grapalat"/>
        </w:rPr>
        <w:t>)</w:t>
      </w:r>
      <w:r w:rsidRPr="000606A7">
        <w:rPr>
          <w:rFonts w:ascii="GHEA Grapalat" w:hAnsi="GHEA Grapalat"/>
          <w:color w:val="FF0000"/>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Pr>
          <w:rFonts w:ascii="GHEA Grapalat" w:hAnsi="GHEA Grapalat" w:cs="Times New Roman"/>
          <w:i/>
          <w:sz w:val="28"/>
          <w:vertAlign w:val="subscript"/>
          <w:lang w:val="hy-AM"/>
        </w:rPr>
        <w:t>uf</w:t>
      </w:r>
      <w:r>
        <w:rPr>
          <w:rFonts w:ascii="Calibri" w:hAnsi="Calibri" w:cs="Times New Roman"/>
          <w:i/>
          <w:sz w:val="28"/>
          <w:vertAlign w:val="subscript"/>
          <w:lang w:val="hy-AM"/>
        </w:rPr>
        <w:t> </w:t>
      </w:r>
      <w:r>
        <w:rPr>
          <w:rFonts w:ascii="Sylfaen" w:hAnsi="Sylfaen" w:cs="Times New Roman"/>
          <w:i/>
          <w:sz w:val="28"/>
          <w:vertAlign w:val="subscript"/>
          <w:lang w:val="hy-AM"/>
        </w:rPr>
        <w:t> </w:t>
      </w:r>
      <w:r>
        <w:rPr>
          <w:rFonts w:ascii="GHEA Grapalat" w:hAnsi="GHEA Grapalat"/>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Pr>
          <w:rFonts w:ascii="GHEA Grapalat" w:hAnsi="GHEA Grapalat" w:cs="Times New Roman"/>
          <w:i/>
          <w:sz w:val="28"/>
          <w:vertAlign w:val="subscript"/>
          <w:lang w:val="hy-AM"/>
        </w:rPr>
        <w:t>uf</w:t>
      </w:r>
      <w:r>
        <w:rPr>
          <w:rFonts w:ascii="GHEA Grapalat" w:hAnsi="GHEA Grapalat" w:cs="Times New Roman"/>
          <w:sz w:val="28"/>
          <w:vertAlign w:val="subscript"/>
          <w:lang w:val="hy-AM"/>
        </w:rPr>
        <w:t>,1</w:t>
      </w:r>
      <w:r>
        <w:rPr>
          <w:rFonts w:ascii="GHEA Grapalat" w:hAnsi="GHEA Grapalat"/>
          <w:lang w:val="hy-AM"/>
        </w:rPr>
        <w:t xml:space="preserve">) </w:t>
      </w:r>
      <w:r w:rsidRPr="008A45C9">
        <w:rPr>
          <w:rFonts w:ascii="GHEA Grapalat" w:hAnsi="GHEA Grapalat"/>
        </w:rPr>
        <w:t>սահմանային պայմանական ճկունության արժեքները, որոնք որոշվում են աղյուսակ</w:t>
      </w:r>
      <w:r w:rsidR="00D9258B">
        <w:rPr>
          <w:rFonts w:ascii="Calibri" w:hAnsi="Calibri"/>
        </w:rPr>
        <w:t> </w:t>
      </w:r>
      <w:r w:rsidRPr="008A45C9">
        <w:rPr>
          <w:rFonts w:ascii="GHEA Grapalat" w:hAnsi="GHEA Grapalat"/>
        </w:rPr>
        <w:t>23</w:t>
      </w:r>
      <w:r w:rsidRPr="008A45C9">
        <w:rPr>
          <w:rFonts w:ascii="GHEA Grapalat" w:hAnsi="GHEA Grapalat"/>
          <w:lang w:val="hy-AM"/>
        </w:rPr>
        <w:t>-ի</w:t>
      </w:r>
      <w:r w:rsidRPr="008A45C9">
        <w:rPr>
          <w:rFonts w:ascii="GHEA Grapalat" w:hAnsi="GHEA Grapalat"/>
        </w:rPr>
        <w:t xml:space="preserve"> բանաձևերով, անհրաժեշտ է բազմապատկել 1,5 գործակցով: Ծռվածքի չափեր</w:t>
      </w:r>
      <w:r>
        <w:rPr>
          <w:rFonts w:ascii="GHEA Grapalat" w:hAnsi="GHEA Grapalat"/>
        </w:rPr>
        <w:t>ն</w:t>
      </w:r>
      <w:r w:rsidRPr="008A45C9">
        <w:rPr>
          <w:rFonts w:ascii="GHEA Grapalat" w:hAnsi="GHEA Grapalat"/>
        </w:rPr>
        <w:t xml:space="preserve"> անհրաժեշտ է որոշել համաձայն </w:t>
      </w:r>
      <w:r w:rsidRPr="008A45C9">
        <w:rPr>
          <w:rFonts w:ascii="GHEA Grapalat" w:hAnsi="GHEA Grapalat"/>
          <w:lang w:val="hy-AM"/>
        </w:rPr>
        <w:t xml:space="preserve">VII բաժնի </w:t>
      </w:r>
      <w:r w:rsidRPr="00387BD4">
        <w:rPr>
          <w:rFonts w:ascii="GHEA Grapalat" w:hAnsi="GHEA Grapalat"/>
        </w:rPr>
        <w:t>122</w:t>
      </w:r>
      <w:r w:rsidR="00D9258B">
        <w:rPr>
          <w:rFonts w:ascii="GHEA Grapalat" w:hAnsi="GHEA Grapalat"/>
        </w:rPr>
        <w:t>-րդ</w:t>
      </w:r>
      <w:r w:rsidRPr="008A45C9">
        <w:rPr>
          <w:rFonts w:ascii="GHEA Grapalat" w:hAnsi="GHEA Grapalat"/>
          <w:color w:val="FF0000"/>
          <w:lang w:val="hy-AM"/>
        </w:rPr>
        <w:t xml:space="preserve"> </w:t>
      </w:r>
      <w:r w:rsidRPr="008A45C9">
        <w:rPr>
          <w:rFonts w:ascii="GHEA Grapalat" w:hAnsi="GHEA Grapalat"/>
          <w:lang w:val="hy-AM"/>
        </w:rPr>
        <w:t>կետի</w:t>
      </w:r>
      <w:r w:rsidRPr="008A45C9">
        <w:rPr>
          <w:rFonts w:ascii="GHEA Grapalat" w:hAnsi="GHEA Grapalat"/>
        </w:rPr>
        <w:t>:</w:t>
      </w:r>
    </w:p>
    <w:p w14:paraId="7CDDE19E" w14:textId="77777777" w:rsidR="002F6B2E" w:rsidRPr="000606A7" w:rsidRDefault="002F6B2E" w:rsidP="002F6B2E">
      <w:pPr>
        <w:shd w:val="clear" w:color="auto" w:fill="FFFFFF"/>
        <w:tabs>
          <w:tab w:val="left" w:pos="3969"/>
          <w:tab w:val="left" w:pos="8647"/>
        </w:tabs>
        <w:spacing w:after="120"/>
        <w:ind w:firstLine="567"/>
        <w:jc w:val="both"/>
        <w:rPr>
          <w:rFonts w:ascii="GHEA Grapalat" w:hAnsi="GHEA Grapalat"/>
        </w:rPr>
      </w:pPr>
      <w:r w:rsidRPr="000D1507">
        <w:rPr>
          <w:rFonts w:ascii="GHEA Grapalat" w:hAnsi="GHEA Grapalat"/>
          <w:b/>
          <w:lang w:val="hy-AM"/>
        </w:rPr>
        <w:t>2</w:t>
      </w:r>
      <w:r w:rsidRPr="000D1507">
        <w:rPr>
          <w:rFonts w:ascii="GHEA Grapalat" w:hAnsi="GHEA Grapalat"/>
          <w:b/>
        </w:rPr>
        <w:t>30</w:t>
      </w:r>
      <w:r w:rsidRPr="000D1507">
        <w:rPr>
          <w:rFonts w:ascii="GHEA Grapalat" w:hAnsi="GHEA Grapalat"/>
          <w:b/>
          <w:lang w:val="hy-AM"/>
        </w:rPr>
        <w:t>.</w:t>
      </w:r>
      <w:r>
        <w:rPr>
          <w:rFonts w:ascii="GHEA Grapalat" w:hAnsi="GHEA Grapalat"/>
        </w:rPr>
        <w:t> </w:t>
      </w:r>
      <w:r>
        <w:rPr>
          <w:rFonts w:ascii="GHEA Grapalat" w:hAnsi="GHEA Grapalat"/>
          <w:lang w:val="hy-AM"/>
        </w:rPr>
        <w:t>Ա</w:t>
      </w:r>
      <w:r w:rsidRPr="0024120F">
        <w:rPr>
          <w:rFonts w:ascii="GHEA Grapalat" w:hAnsi="GHEA Grapalat"/>
        </w:rPr>
        <w:t>րտակենտրոն</w:t>
      </w:r>
      <w:r w:rsidRPr="0024120F">
        <w:rPr>
          <w:rFonts w:ascii="GHEA Grapalat" w:hAnsi="GHEA Grapalat"/>
          <w:lang w:val="hy-AM"/>
        </w:rPr>
        <w:t xml:space="preserve"> </w:t>
      </w:r>
      <w:r w:rsidRPr="0024120F">
        <w:rPr>
          <w:rFonts w:ascii="GHEA Grapalat" w:hAnsi="GHEA Grapalat"/>
        </w:rPr>
        <w:t>սեղմ</w:t>
      </w:r>
      <w:r w:rsidRPr="0024120F">
        <w:rPr>
          <w:rFonts w:ascii="GHEA Grapalat" w:hAnsi="GHEA Grapalat"/>
          <w:lang w:val="hy-AM"/>
        </w:rPr>
        <w:t>ված</w:t>
      </w:r>
      <w:r w:rsidRPr="0024120F">
        <w:rPr>
          <w:rFonts w:ascii="GHEA Grapalat" w:hAnsi="GHEA Grapalat"/>
        </w:rPr>
        <w:t xml:space="preserve"> և </w:t>
      </w:r>
      <w:r>
        <w:rPr>
          <w:rFonts w:ascii="GHEA Grapalat" w:hAnsi="GHEA Grapalat"/>
        </w:rPr>
        <w:t>սեղմա</w:t>
      </w:r>
      <w:r w:rsidRPr="0024120F">
        <w:rPr>
          <w:rFonts w:ascii="GHEA Grapalat" w:hAnsi="GHEA Grapalat"/>
        </w:rPr>
        <w:t>ծռվ</w:t>
      </w:r>
      <w:r w:rsidRPr="0024120F">
        <w:rPr>
          <w:rFonts w:ascii="GHEA Grapalat" w:hAnsi="GHEA Grapalat"/>
          <w:lang w:val="hy-AM"/>
        </w:rPr>
        <w:t>ած</w:t>
      </w:r>
      <w:r w:rsidRPr="0024120F">
        <w:rPr>
          <w:rFonts w:ascii="GHEA Grapalat" w:hAnsi="GHEA Grapalat"/>
        </w:rPr>
        <w:t xml:space="preserve"> տարրերի հատվածքների</w:t>
      </w:r>
      <w:r>
        <w:rPr>
          <w:rFonts w:ascii="GHEA Grapalat" w:hAnsi="GHEA Grapalat"/>
        </w:rPr>
        <w:t>,</w:t>
      </w:r>
      <w:r w:rsidRPr="0024120F">
        <w:rPr>
          <w:rFonts w:ascii="GHEA Grapalat" w:hAnsi="GHEA Grapalat"/>
        </w:rPr>
        <w:t xml:space="preserve"> </w:t>
      </w:r>
      <w:r w:rsidRPr="0024120F">
        <w:rPr>
          <w:rFonts w:ascii="GHEA Grapalat" w:hAnsi="GHEA Grapalat"/>
          <w:lang w:val="hy-AM"/>
        </w:rPr>
        <w:t>ս</w:t>
      </w:r>
      <w:r w:rsidRPr="0024120F">
        <w:rPr>
          <w:rFonts w:ascii="GHEA Grapalat" w:hAnsi="GHEA Grapalat"/>
        </w:rPr>
        <w:t>ահմանային ճկունությամբ նշանակման դեպքում</w:t>
      </w:r>
      <w:r w:rsidRPr="000606A7">
        <w:rPr>
          <w:rFonts w:ascii="GHEA Grapalat" w:hAnsi="GHEA Grapalat"/>
          <w:color w:val="FF0000"/>
        </w:rPr>
        <w:t xml:space="preserve"> </w:t>
      </w:r>
      <w:r w:rsidRPr="0024120F">
        <w:rPr>
          <w:rFonts w:ascii="GHEA Grapalat" w:hAnsi="GHEA Grapalat"/>
        </w:rPr>
        <w:t>(</w:t>
      </w:r>
      <w:r w:rsidRPr="0024120F">
        <w:rPr>
          <w:rFonts w:ascii="GHEA Grapalat" w:hAnsi="GHEA Grapalat"/>
          <w:lang w:val="hy-AM"/>
        </w:rPr>
        <w:t xml:space="preserve">X </w:t>
      </w:r>
      <w:r w:rsidRPr="0024120F">
        <w:rPr>
          <w:rFonts w:ascii="GHEA Grapalat" w:hAnsi="GHEA Grapalat"/>
        </w:rPr>
        <w:t>բաժին 4</w:t>
      </w:r>
      <w:r w:rsidRPr="0024120F">
        <w:rPr>
          <w:rFonts w:ascii="GHEA Grapalat" w:hAnsi="GHEA Grapalat"/>
          <w:lang w:val="hy-AM"/>
        </w:rPr>
        <w:t>-րդ ենթաբաժին</w:t>
      </w:r>
      <w:r w:rsidRPr="0024120F">
        <w:rPr>
          <w:rFonts w:ascii="GHEA Grapalat" w:hAnsi="GHEA Grapalat"/>
        </w:rPr>
        <w:t>)</w:t>
      </w:r>
      <w:r>
        <w:rPr>
          <w:rFonts w:ascii="GHEA Grapalat" w:hAnsi="GHEA Grapalat"/>
        </w:rPr>
        <w:t>,</w:t>
      </w:r>
      <w:r>
        <w:rPr>
          <w:rFonts w:ascii="GHEA Grapalat" w:hAnsi="GHEA Grapalat"/>
          <w:color w:val="FF0000"/>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Pr>
          <w:rFonts w:ascii="GHEA Grapalat" w:hAnsi="GHEA Grapalat" w:cs="Times New Roman"/>
          <w:i/>
          <w:sz w:val="28"/>
          <w:vertAlign w:val="subscript"/>
          <w:lang w:val="hy-AM"/>
        </w:rPr>
        <w:t>uw</w:t>
      </w:r>
      <w:r>
        <w:rPr>
          <w:rFonts w:ascii="GHEA Grapalat" w:hAnsi="GHEA Grapalat"/>
          <w:color w:val="FF0000"/>
          <w:lang w:val="hy-AM"/>
        </w:rPr>
        <w:t xml:space="preserve"> </w:t>
      </w:r>
      <w:r w:rsidRPr="0024120F">
        <w:rPr>
          <w:rFonts w:ascii="GHEA Grapalat" w:hAnsi="GHEA Grapalat"/>
        </w:rPr>
        <w:t>պատի սահմանային պայմանական ճկունությունների արժեքները, որոնք որոշվում են աղյուսակ 22</w:t>
      </w:r>
      <w:r w:rsidRPr="0024120F">
        <w:rPr>
          <w:rFonts w:ascii="GHEA Grapalat" w:hAnsi="GHEA Grapalat"/>
          <w:lang w:val="hy-AM"/>
        </w:rPr>
        <w:t>-ի</w:t>
      </w:r>
      <w:r w:rsidRPr="0024120F">
        <w:rPr>
          <w:rFonts w:ascii="GHEA Grapalat" w:hAnsi="GHEA Grapalat"/>
        </w:rPr>
        <w:t xml:space="preserve"> բանաձևերով, ինչպես նաև</w:t>
      </w:r>
      <w:r>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Pr>
          <w:rFonts w:ascii="GHEA Grapalat" w:hAnsi="GHEA Grapalat" w:cs="Times New Roman"/>
          <w:i/>
          <w:sz w:val="28"/>
          <w:vertAlign w:val="subscript"/>
          <w:lang w:val="hy-AM"/>
        </w:rPr>
        <w:t>uf</w:t>
      </w:r>
      <w:r>
        <w:rPr>
          <w:rFonts w:ascii="Calibri" w:hAnsi="Calibri" w:cs="Times New Roman"/>
          <w:i/>
          <w:sz w:val="28"/>
          <w:vertAlign w:val="subscript"/>
          <w:lang w:val="hy-AM"/>
        </w:rPr>
        <w:t> </w:t>
      </w:r>
      <w:r>
        <w:rPr>
          <w:rFonts w:ascii="Sylfaen" w:hAnsi="Sylfaen" w:cs="Times New Roman"/>
          <w:i/>
          <w:sz w:val="28"/>
          <w:vertAlign w:val="subscript"/>
          <w:lang w:val="hy-AM"/>
        </w:rPr>
        <w:t> </w:t>
      </w:r>
      <w:r>
        <w:rPr>
          <w:rFonts w:ascii="GHEA Grapalat" w:hAnsi="GHEA Grapalat"/>
          <w:lang w:val="hy-AM"/>
        </w:rPr>
        <w:t>(</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Pr>
          <w:rFonts w:ascii="GHEA Grapalat" w:hAnsi="GHEA Grapalat" w:cs="Times New Roman"/>
          <w:i/>
          <w:sz w:val="28"/>
          <w:vertAlign w:val="subscript"/>
          <w:lang w:val="hy-AM"/>
        </w:rPr>
        <w:t>uf</w:t>
      </w:r>
      <w:r>
        <w:rPr>
          <w:rFonts w:ascii="GHEA Grapalat" w:hAnsi="GHEA Grapalat" w:cs="Times New Roman"/>
          <w:sz w:val="28"/>
          <w:vertAlign w:val="subscript"/>
          <w:lang w:val="hy-AM"/>
        </w:rPr>
        <w:t>,1</w:t>
      </w:r>
      <w:r>
        <w:rPr>
          <w:rFonts w:ascii="GHEA Grapalat" w:hAnsi="GHEA Grapalat"/>
          <w:lang w:val="hy-AM"/>
        </w:rPr>
        <w:t>)</w:t>
      </w:r>
      <w:r w:rsidRPr="0024120F">
        <w:rPr>
          <w:rFonts w:ascii="GHEA Grapalat" w:hAnsi="GHEA Grapalat"/>
        </w:rPr>
        <w:t xml:space="preserve"> գոտիներինը, որոնք որոշվում են աղյուսակ 23</w:t>
      </w:r>
      <w:r>
        <w:rPr>
          <w:rFonts w:ascii="GHEA Grapalat" w:hAnsi="GHEA Grapalat"/>
          <w:lang w:val="hy-AM"/>
        </w:rPr>
        <w:t>-</w:t>
      </w:r>
      <w:r w:rsidRPr="0024120F">
        <w:rPr>
          <w:rFonts w:ascii="GHEA Grapalat" w:hAnsi="GHEA Grapalat"/>
          <w:lang w:val="hy-AM"/>
        </w:rPr>
        <w:t>ի</w:t>
      </w:r>
      <w:r w:rsidRPr="0024120F">
        <w:rPr>
          <w:rFonts w:ascii="GHEA Grapalat" w:hAnsi="GHEA Grapalat"/>
        </w:rPr>
        <w:t xml:space="preserve"> բանաձևերով և համաձայն</w:t>
      </w:r>
      <w:r w:rsidRPr="00387BD4">
        <w:rPr>
          <w:rFonts w:ascii="GHEA Grapalat" w:hAnsi="GHEA Grapalat"/>
        </w:rPr>
        <w:t xml:space="preserve"> </w:t>
      </w:r>
      <w:r>
        <w:rPr>
          <w:rFonts w:ascii="GHEA Grapalat" w:hAnsi="GHEA Grapalat"/>
          <w:lang w:val="en-US"/>
        </w:rPr>
        <w:t>IX</w:t>
      </w:r>
      <w:r w:rsidRPr="00387BD4">
        <w:rPr>
          <w:rFonts w:ascii="GHEA Grapalat" w:hAnsi="GHEA Grapalat"/>
        </w:rPr>
        <w:t xml:space="preserve"> </w:t>
      </w:r>
      <w:r>
        <w:rPr>
          <w:rFonts w:ascii="GHEA Grapalat" w:hAnsi="GHEA Grapalat"/>
          <w:lang w:val="en-US"/>
        </w:rPr>
        <w:t>բաժնի</w:t>
      </w:r>
      <w:r w:rsidRPr="00387BD4">
        <w:rPr>
          <w:rFonts w:ascii="GHEA Grapalat" w:hAnsi="GHEA Grapalat"/>
        </w:rPr>
        <w:t xml:space="preserve"> 229</w:t>
      </w:r>
      <w:r w:rsidR="00D9258B">
        <w:rPr>
          <w:rFonts w:ascii="GHEA Grapalat" w:hAnsi="GHEA Grapalat"/>
        </w:rPr>
        <w:t>-րդ</w:t>
      </w:r>
      <w:r>
        <w:rPr>
          <w:rFonts w:ascii="GHEA Grapalat" w:hAnsi="GHEA Grapalat"/>
          <w:color w:val="FF0000"/>
          <w:lang w:val="hy-AM"/>
        </w:rPr>
        <w:t xml:space="preserve"> </w:t>
      </w:r>
      <w:r w:rsidRPr="0024120F">
        <w:rPr>
          <w:rFonts w:ascii="GHEA Grapalat" w:hAnsi="GHEA Grapalat"/>
          <w:lang w:val="hy-AM"/>
        </w:rPr>
        <w:t>կետի</w:t>
      </w:r>
      <w:r w:rsidRPr="0024120F">
        <w:rPr>
          <w:rFonts w:ascii="GHEA Grapalat" w:hAnsi="GHEA Grapalat"/>
        </w:rPr>
        <w:t>, անհրաժեշտ է մեծացնել, բազմապատկելով</w:t>
      </w:r>
      <w:r>
        <w:rPr>
          <w:rFonts w:ascii="GHEA Grapalat" w:hAnsi="GHEA Grapalat"/>
          <w:lang w:val="hy-AM"/>
        </w:rPr>
        <w:t xml:space="preserve"> </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φ</m:t>
                </m:r>
              </m:e>
              <m:sub>
                <m:r>
                  <w:rPr>
                    <w:rFonts w:ascii="Cambria Math" w:hAnsi="Cambria Math" w:cs="Arial"/>
                    <w:sz w:val="26"/>
                    <w:szCs w:val="26"/>
                    <w:lang w:val="en-US"/>
                  </w:rPr>
                  <m:t>m</m:t>
                </m:r>
              </m:sub>
            </m:sSub>
            <m:r>
              <w:rPr>
                <w:rFonts w:ascii="Cambria Math" w:hAnsi="Cambria Math" w:cs="Arial"/>
                <w:sz w:val="26"/>
                <w:szCs w:val="26"/>
              </w:rPr>
              <m:t>⋅</m:t>
            </m:r>
            <m:r>
              <w:rPr>
                <w:rFonts w:ascii="Cambria Math" w:hAnsi="Cambria Math" w:cs="Arial"/>
                <w:sz w:val="26"/>
                <w:szCs w:val="26"/>
                <w:lang w:val="en-US"/>
              </w:rPr>
              <m:t>A</m:t>
            </m:r>
            <m:r>
              <w:rPr>
                <w:rFonts w:ascii="Cambria Math" w:hAnsi="Cambria Math" w:cs="Arial"/>
                <w:sz w:val="26"/>
                <w:szCs w:val="26"/>
              </w:rPr>
              <m:t>⋅</m:t>
            </m:r>
            <m:sSub>
              <m:sSubPr>
                <m:ctrlPr>
                  <w:rPr>
                    <w:rFonts w:ascii="Cambria Math" w:hAnsi="Cambria Math" w:cs="Arial"/>
                    <w:i/>
                    <w:sz w:val="26"/>
                    <w:szCs w:val="26"/>
                    <w:lang w:val="en-US"/>
                  </w:rPr>
                </m:ctrlPr>
              </m:sSubPr>
              <m:e>
                <m:r>
                  <w:rPr>
                    <w:rFonts w:ascii="Cambria Math" w:hAnsi="Cambria Math" w:cs="Arial"/>
                    <w:sz w:val="26"/>
                    <w:szCs w:val="26"/>
                    <w:lang w:val="hy-AM"/>
                  </w:rPr>
                  <m:t>R</m:t>
                </m:r>
              </m:e>
              <m:sub>
                <m:r>
                  <w:rPr>
                    <w:rFonts w:ascii="Cambria Math" w:hAnsi="Cambria Math" w:cs="Arial"/>
                    <w:sz w:val="26"/>
                    <w:szCs w:val="26"/>
                    <w:lang w:val="hy-AM"/>
                  </w:rPr>
                  <m:t>y</m:t>
                </m:r>
              </m:sub>
            </m:sSub>
            <m:r>
              <w:rPr>
                <w:rFonts w:ascii="Cambria Math" w:hAnsi="Cambria Math" w:cs="Arial"/>
                <w:sz w:val="26"/>
                <w:szCs w:val="26"/>
                <w:lang w:val="hy-AM"/>
              </w:rPr>
              <m:t>/N</m:t>
            </m:r>
          </m:e>
        </m:rad>
      </m:oMath>
      <w:r w:rsidRPr="0024120F">
        <w:rPr>
          <w:rFonts w:ascii="GHEA Grapalat" w:hAnsi="GHEA Grapalat"/>
        </w:rPr>
        <w:t xml:space="preserve"> գործակց</w:t>
      </w:r>
      <w:r>
        <w:rPr>
          <w:rFonts w:ascii="GHEA Grapalat" w:hAnsi="GHEA Grapalat"/>
        </w:rPr>
        <w:t>ով</w:t>
      </w:r>
      <w:r w:rsidRPr="0024120F">
        <w:rPr>
          <w:rFonts w:ascii="GHEA Grapalat" w:hAnsi="GHEA Grapalat"/>
        </w:rPr>
        <w:t xml:space="preserve"> (այստեղ</w:t>
      </w:r>
      <w:r>
        <w:rPr>
          <w:rFonts w:ascii="GHEA Grapalat" w:hAnsi="GHEA Grapalat"/>
          <w:lang w:val="hy-AM"/>
        </w:rPr>
        <w:t xml:space="preserve">` </w:t>
      </w:r>
      <w:r w:rsidRPr="00702D65">
        <w:rPr>
          <w:rFonts w:ascii="GHEA Grapalat" w:hAnsi="GHEA Grapalat"/>
          <w:i/>
          <w:sz w:val="26"/>
          <w:szCs w:val="26"/>
          <w:lang w:val="hy-AM"/>
        </w:rPr>
        <w:t>φ</w:t>
      </w:r>
      <w:r w:rsidRPr="00702D65">
        <w:rPr>
          <w:rFonts w:ascii="GHEA Grapalat" w:hAnsi="GHEA Grapalat"/>
          <w:i/>
          <w:sz w:val="28"/>
          <w:vertAlign w:val="subscript"/>
          <w:lang w:val="hy-AM"/>
        </w:rPr>
        <w:t>m</w:t>
      </w:r>
      <w:r>
        <w:rPr>
          <w:rFonts w:ascii="GHEA Grapalat" w:hAnsi="GHEA Grapalat"/>
          <w:lang w:val="hy-AM"/>
        </w:rPr>
        <w:t xml:space="preserve"> </w:t>
      </w:r>
      <w:r w:rsidRPr="00050451">
        <w:rPr>
          <w:rFonts w:ascii="GHEA Grapalat" w:hAnsi="GHEA Grapalat"/>
          <w:lang w:val="hy-AM"/>
        </w:rPr>
        <w:t>–</w:t>
      </w:r>
      <w:r>
        <w:rPr>
          <w:rFonts w:ascii="GHEA Grapalat" w:hAnsi="GHEA Grapalat"/>
          <w:lang w:val="hy-AM"/>
        </w:rPr>
        <w:t xml:space="preserve"> </w:t>
      </w:r>
      <w:r w:rsidRPr="00702D65">
        <w:rPr>
          <w:rFonts w:ascii="GHEA Grapalat" w:hAnsi="GHEA Grapalat"/>
          <w:i/>
          <w:sz w:val="26"/>
          <w:szCs w:val="26"/>
          <w:lang w:val="hy-AM"/>
        </w:rPr>
        <w:t>φ</w:t>
      </w:r>
      <w:r>
        <w:rPr>
          <w:rFonts w:ascii="GHEA Grapalat" w:hAnsi="GHEA Grapalat"/>
          <w:i/>
          <w:sz w:val="28"/>
          <w:vertAlign w:val="subscript"/>
          <w:lang w:val="hy-AM"/>
        </w:rPr>
        <w:t>e</w:t>
      </w:r>
      <w:r>
        <w:rPr>
          <w:rFonts w:ascii="GHEA Grapalat" w:hAnsi="GHEA Grapalat"/>
          <w:lang w:val="hy-AM"/>
        </w:rPr>
        <w:t xml:space="preserve">, </w:t>
      </w:r>
      <w:r w:rsidRPr="00702D65">
        <w:rPr>
          <w:rFonts w:ascii="GHEA Grapalat" w:hAnsi="GHEA Grapalat"/>
          <w:i/>
          <w:sz w:val="26"/>
          <w:szCs w:val="26"/>
          <w:lang w:val="hy-AM"/>
        </w:rPr>
        <w:t>c</w:t>
      </w:r>
      <w:r>
        <w:rPr>
          <w:rFonts w:ascii="Courier New" w:hAnsi="Courier New" w:cs="Courier New"/>
          <w:lang w:val="hy-AM"/>
        </w:rPr>
        <w:t>∙</w:t>
      </w:r>
      <w:r w:rsidRPr="00702D65">
        <w:rPr>
          <w:rFonts w:ascii="GHEA Grapalat" w:hAnsi="GHEA Grapalat"/>
          <w:i/>
          <w:sz w:val="26"/>
          <w:szCs w:val="26"/>
          <w:lang w:val="hy-AM"/>
        </w:rPr>
        <w:t>φ</w:t>
      </w:r>
      <w:r>
        <w:rPr>
          <w:rFonts w:ascii="GHEA Grapalat" w:hAnsi="GHEA Grapalat"/>
          <w:i/>
          <w:sz w:val="28"/>
          <w:vertAlign w:val="subscript"/>
          <w:lang w:val="hy-AM"/>
        </w:rPr>
        <w:t>y</w:t>
      </w:r>
      <w:r>
        <w:rPr>
          <w:rFonts w:ascii="GHEA Grapalat" w:hAnsi="GHEA Grapalat"/>
          <w:lang w:val="hy-AM"/>
        </w:rPr>
        <w:t xml:space="preserve">, </w:t>
      </w:r>
      <w:r w:rsidRPr="00702D65">
        <w:rPr>
          <w:rFonts w:ascii="GHEA Grapalat" w:hAnsi="GHEA Grapalat"/>
          <w:i/>
          <w:sz w:val="26"/>
          <w:szCs w:val="26"/>
          <w:lang w:val="hy-AM"/>
        </w:rPr>
        <w:t>φ</w:t>
      </w:r>
      <w:r>
        <w:rPr>
          <w:rFonts w:ascii="GHEA Grapalat" w:hAnsi="GHEA Grapalat"/>
          <w:i/>
          <w:sz w:val="28"/>
          <w:vertAlign w:val="subscript"/>
          <w:lang w:val="hy-AM"/>
        </w:rPr>
        <w:t>exy</w:t>
      </w:r>
      <w:r w:rsidRPr="0024120F">
        <w:rPr>
          <w:rFonts w:ascii="GHEA Grapalat" w:hAnsi="GHEA Grapalat"/>
        </w:rPr>
        <w:t xml:space="preserve"> արժեքներից </w:t>
      </w:r>
      <w:r w:rsidRPr="0024120F">
        <w:rPr>
          <w:rFonts w:ascii="GHEA Grapalat" w:hAnsi="GHEA Grapalat"/>
          <w:lang w:val="hy-AM"/>
        </w:rPr>
        <w:t>նվազագույնն</w:t>
      </w:r>
      <w:r w:rsidRPr="0024120F">
        <w:rPr>
          <w:rFonts w:ascii="GHEA Grapalat" w:hAnsi="GHEA Grapalat"/>
        </w:rPr>
        <w:t xml:space="preserve"> է, որն օգտագործված է տարրի կայունության ստուգման ժամանակ), բայց ոչ ավել, քան 1,25 անգամ:</w:t>
      </w:r>
    </w:p>
    <w:p w14:paraId="67257397" w14:textId="77777777" w:rsidR="002F6B2E" w:rsidRPr="00963896" w:rsidRDefault="002F6B2E" w:rsidP="00740977">
      <w:pPr>
        <w:pStyle w:val="Heading1"/>
        <w:spacing w:before="240" w:after="240"/>
        <w:ind w:left="284" w:right="284"/>
        <w:rPr>
          <w:rFonts w:ascii="GHEA Grapalat" w:eastAsia="Times New Roman" w:hAnsi="GHEA Grapalat"/>
          <w:sz w:val="26"/>
          <w:szCs w:val="26"/>
        </w:rPr>
      </w:pPr>
      <w:r w:rsidRPr="000E1A76">
        <w:rPr>
          <w:rFonts w:ascii="GHEA Grapalat" w:eastAsia="Times New Roman" w:hAnsi="GHEA Grapalat"/>
          <w:sz w:val="26"/>
          <w:szCs w:val="26"/>
          <w:lang w:val="en-US"/>
        </w:rPr>
        <w:t>X</w:t>
      </w:r>
      <w:r w:rsidRPr="00963896">
        <w:rPr>
          <w:rFonts w:ascii="GHEA Grapalat" w:eastAsia="Times New Roman" w:hAnsi="GHEA Grapalat"/>
          <w:sz w:val="26"/>
          <w:szCs w:val="26"/>
        </w:rPr>
        <w:t xml:space="preserve">. </w:t>
      </w:r>
      <w:r w:rsidRPr="000E1A76">
        <w:rPr>
          <w:rFonts w:ascii="GHEA Grapalat" w:eastAsia="Times New Roman" w:hAnsi="GHEA Grapalat"/>
          <w:sz w:val="26"/>
          <w:szCs w:val="26"/>
          <w:lang w:val="en-US"/>
        </w:rPr>
        <w:t>ՊՈՂՊԱՏԵ</w:t>
      </w:r>
      <w:r w:rsidRPr="00963896">
        <w:rPr>
          <w:rFonts w:ascii="GHEA Grapalat" w:eastAsia="Times New Roman" w:hAnsi="GHEA Grapalat"/>
          <w:sz w:val="26"/>
          <w:szCs w:val="26"/>
        </w:rPr>
        <w:t xml:space="preserve"> </w:t>
      </w:r>
      <w:r w:rsidRPr="000E1A76">
        <w:rPr>
          <w:rFonts w:ascii="GHEA Grapalat" w:eastAsia="Times New Roman" w:hAnsi="GHEA Grapalat"/>
          <w:sz w:val="26"/>
          <w:szCs w:val="26"/>
          <w:lang w:val="en-US"/>
        </w:rPr>
        <w:t>ԿՈՆՍՏՐՈՒԿՑԻԱՆԵՐԻ</w:t>
      </w:r>
      <w:r w:rsidRPr="00963896">
        <w:rPr>
          <w:rFonts w:ascii="GHEA Grapalat" w:eastAsia="Times New Roman" w:hAnsi="GHEA Grapalat"/>
          <w:sz w:val="26"/>
          <w:szCs w:val="26"/>
        </w:rPr>
        <w:t xml:space="preserve"> </w:t>
      </w:r>
      <w:r w:rsidRPr="000E1A76">
        <w:rPr>
          <w:rFonts w:ascii="GHEA Grapalat" w:eastAsia="Times New Roman" w:hAnsi="GHEA Grapalat"/>
          <w:sz w:val="26"/>
          <w:szCs w:val="26"/>
          <w:lang w:val="en-US"/>
        </w:rPr>
        <w:t>ՏԱՐՐԵՐԻ</w:t>
      </w:r>
      <w:r w:rsidRPr="00963896">
        <w:rPr>
          <w:rFonts w:ascii="GHEA Grapalat" w:eastAsia="Times New Roman" w:hAnsi="GHEA Grapalat"/>
          <w:sz w:val="26"/>
          <w:szCs w:val="26"/>
        </w:rPr>
        <w:t xml:space="preserve"> </w:t>
      </w:r>
      <w:r w:rsidRPr="000E1A76">
        <w:rPr>
          <w:rFonts w:ascii="GHEA Grapalat" w:eastAsia="Times New Roman" w:hAnsi="GHEA Grapalat"/>
          <w:sz w:val="26"/>
          <w:szCs w:val="26"/>
          <w:lang w:val="en-US"/>
        </w:rPr>
        <w:t>ՀԱՇՎԱՐԿԱՅԻՆ</w:t>
      </w:r>
      <w:r w:rsidRPr="00963896">
        <w:rPr>
          <w:rFonts w:ascii="GHEA Grapalat" w:eastAsia="Times New Roman" w:hAnsi="GHEA Grapalat"/>
          <w:sz w:val="26"/>
          <w:szCs w:val="26"/>
        </w:rPr>
        <w:t xml:space="preserve"> </w:t>
      </w:r>
      <w:r w:rsidRPr="000E1A76">
        <w:rPr>
          <w:rFonts w:ascii="GHEA Grapalat" w:eastAsia="Times New Roman" w:hAnsi="GHEA Grapalat"/>
          <w:sz w:val="26"/>
          <w:szCs w:val="26"/>
          <w:lang w:val="en-US"/>
        </w:rPr>
        <w:t>ԵՐԿԱՐՈՒԹՅՈՒՆՆԵՐՆ</w:t>
      </w:r>
      <w:r w:rsidRPr="00963896">
        <w:rPr>
          <w:rFonts w:ascii="GHEA Grapalat" w:eastAsia="Times New Roman" w:hAnsi="GHEA Grapalat"/>
          <w:sz w:val="26"/>
          <w:szCs w:val="26"/>
        </w:rPr>
        <w:t xml:space="preserve"> </w:t>
      </w:r>
      <w:r w:rsidRPr="000E1A76">
        <w:rPr>
          <w:rFonts w:ascii="GHEA Grapalat" w:eastAsia="Times New Roman" w:hAnsi="GHEA Grapalat"/>
          <w:sz w:val="26"/>
          <w:szCs w:val="26"/>
          <w:lang w:val="en-US"/>
        </w:rPr>
        <w:t>ՈՒ</w:t>
      </w:r>
      <w:r w:rsidRPr="00963896">
        <w:rPr>
          <w:rFonts w:ascii="GHEA Grapalat" w:eastAsia="Times New Roman" w:hAnsi="GHEA Grapalat"/>
          <w:sz w:val="26"/>
          <w:szCs w:val="26"/>
        </w:rPr>
        <w:t xml:space="preserve"> </w:t>
      </w:r>
      <w:r w:rsidRPr="000E1A76">
        <w:rPr>
          <w:rFonts w:ascii="GHEA Grapalat" w:eastAsia="Times New Roman" w:hAnsi="GHEA Grapalat"/>
          <w:sz w:val="26"/>
          <w:szCs w:val="26"/>
          <w:lang w:val="en-US"/>
        </w:rPr>
        <w:t>ՍԱՀՄԱՆԱՅԻՆ</w:t>
      </w:r>
      <w:r w:rsidRPr="00963896">
        <w:rPr>
          <w:rFonts w:ascii="GHEA Grapalat" w:eastAsia="Times New Roman" w:hAnsi="GHEA Grapalat"/>
          <w:sz w:val="26"/>
          <w:szCs w:val="26"/>
        </w:rPr>
        <w:t xml:space="preserve"> </w:t>
      </w:r>
      <w:r w:rsidRPr="000E1A76">
        <w:rPr>
          <w:rFonts w:ascii="GHEA Grapalat" w:eastAsia="Times New Roman" w:hAnsi="GHEA Grapalat"/>
          <w:sz w:val="26"/>
          <w:szCs w:val="26"/>
          <w:lang w:val="en-US"/>
        </w:rPr>
        <w:t>ՃԿՈՒՆՈՒԹՅՈՒՆՆԵՐԸ</w:t>
      </w:r>
    </w:p>
    <w:p w14:paraId="22D0582D" w14:textId="77777777" w:rsidR="002F6B2E" w:rsidRDefault="002F6B2E" w:rsidP="002F6B2E">
      <w:pPr>
        <w:spacing w:after="120"/>
        <w:jc w:val="center"/>
        <w:rPr>
          <w:rFonts w:ascii="GHEA Grapalat" w:hAnsi="GHEA Grapalat"/>
          <w:b/>
          <w:lang w:val="hy-AM"/>
        </w:rPr>
      </w:pPr>
      <w:r w:rsidRPr="000E1A76">
        <w:rPr>
          <w:rFonts w:ascii="GHEA Grapalat" w:hAnsi="GHEA Grapalat"/>
          <w:b/>
          <w:lang w:val="hy-AM"/>
        </w:rPr>
        <w:t>1.Հարթ ֆերմաների և կապերի տարրերի հաշվարկային երկարությունները</w:t>
      </w:r>
    </w:p>
    <w:p w14:paraId="2DD3748A" w14:textId="77777777" w:rsidR="002F6B2E" w:rsidRDefault="002F6B2E" w:rsidP="002F6B2E">
      <w:pPr>
        <w:shd w:val="clear" w:color="auto" w:fill="FFFFFF"/>
        <w:tabs>
          <w:tab w:val="left" w:pos="3969"/>
          <w:tab w:val="left" w:pos="8647"/>
        </w:tabs>
        <w:spacing w:after="0"/>
        <w:ind w:firstLine="567"/>
        <w:jc w:val="both"/>
        <w:rPr>
          <w:rFonts w:ascii="GHEA Grapalat" w:hAnsi="GHEA Grapalat"/>
          <w:lang w:val="hy-AM"/>
        </w:rPr>
      </w:pPr>
      <w:r w:rsidRPr="000D1507">
        <w:rPr>
          <w:rFonts w:ascii="GHEA Grapalat" w:hAnsi="GHEA Grapalat"/>
          <w:b/>
          <w:lang w:val="hy-AM"/>
        </w:rPr>
        <w:t>231.</w:t>
      </w:r>
      <w:r w:rsidRPr="00660F22">
        <w:rPr>
          <w:rFonts w:ascii="GHEA Grapalat" w:hAnsi="GHEA Grapalat"/>
          <w:lang w:val="hy-AM"/>
        </w:rPr>
        <w:t xml:space="preserve"> Հարթ ֆերմաների և կապերի սեղմված տարրերի հաշվարկային երկարությունները </w:t>
      </w:r>
      <w:r w:rsidRPr="008A45C9">
        <w:rPr>
          <w:rFonts w:ascii="GHEA Grapalat" w:hAnsi="GHEA Grapalat"/>
          <w:i/>
          <w:sz w:val="28"/>
          <w:lang w:val="hy-AM"/>
        </w:rPr>
        <w:t>l</w:t>
      </w:r>
      <w:r w:rsidRPr="008A45C9">
        <w:rPr>
          <w:rFonts w:ascii="GHEA Grapalat" w:hAnsi="GHEA Grapalat"/>
          <w:i/>
          <w:sz w:val="28"/>
          <w:vertAlign w:val="subscript"/>
          <w:lang w:val="hy-AM"/>
        </w:rPr>
        <w:t>ef</w:t>
      </w:r>
      <w:r>
        <w:rPr>
          <w:rFonts w:ascii="Calibri" w:hAnsi="Calibri"/>
          <w:lang w:val="hy-AM"/>
        </w:rPr>
        <w:t> </w:t>
      </w:r>
      <w:r>
        <w:rPr>
          <w:rFonts w:ascii="Sylfaen" w:hAnsi="Sylfaen"/>
          <w:lang w:val="hy-AM"/>
        </w:rPr>
        <w:t xml:space="preserve"> </w:t>
      </w:r>
      <w:r w:rsidRPr="00660F22">
        <w:rPr>
          <w:rFonts w:ascii="GHEA Grapalat" w:hAnsi="GHEA Grapalat"/>
          <w:lang w:val="hy-AM"/>
        </w:rPr>
        <w:t xml:space="preserve">հարթությունում և </w:t>
      </w:r>
      <w:r w:rsidRPr="008A45C9">
        <w:rPr>
          <w:rFonts w:ascii="GHEA Grapalat" w:hAnsi="GHEA Grapalat"/>
          <w:i/>
          <w:sz w:val="28"/>
          <w:szCs w:val="28"/>
          <w:lang w:val="hy-AM"/>
        </w:rPr>
        <w:t>l</w:t>
      </w:r>
      <w:r w:rsidRPr="008A45C9">
        <w:rPr>
          <w:rFonts w:ascii="GHEA Grapalat" w:hAnsi="GHEA Grapalat"/>
          <w:i/>
          <w:sz w:val="28"/>
          <w:szCs w:val="28"/>
          <w:vertAlign w:val="subscript"/>
          <w:lang w:val="hy-AM"/>
        </w:rPr>
        <w:t>ef</w:t>
      </w:r>
      <w:r w:rsidRPr="008A45C9">
        <w:rPr>
          <w:rFonts w:ascii="GHEA Grapalat" w:hAnsi="GHEA Grapalat"/>
          <w:sz w:val="28"/>
          <w:szCs w:val="28"/>
          <w:vertAlign w:val="subscript"/>
          <w:lang w:val="hy-AM"/>
        </w:rPr>
        <w:t>,1</w:t>
      </w:r>
      <w:r>
        <w:rPr>
          <w:rFonts w:ascii="GHEA Grapalat" w:hAnsi="GHEA Grapalat"/>
          <w:lang w:val="hy-AM"/>
        </w:rPr>
        <w:t xml:space="preserve"> </w:t>
      </w:r>
      <w:r w:rsidRPr="00660F22">
        <w:rPr>
          <w:rFonts w:ascii="GHEA Grapalat" w:hAnsi="GHEA Grapalat"/>
          <w:lang w:val="hy-AM"/>
        </w:rPr>
        <w:t>հարթությունից դուրս (</w:t>
      </w:r>
      <w:r w:rsidRPr="00EE3085">
        <w:rPr>
          <w:rFonts w:ascii="GHEA Grapalat" w:hAnsi="GHEA Grapalat"/>
          <w:lang w:val="hy-AM"/>
        </w:rPr>
        <w:t xml:space="preserve">նկար 13-ի </w:t>
      </w:r>
      <w:r w:rsidRPr="00EE3085">
        <w:rPr>
          <w:rFonts w:ascii="GHEA Grapalat" w:hAnsi="GHEA Grapalat"/>
          <w:i/>
          <w:lang w:val="hy-AM"/>
        </w:rPr>
        <w:t>ա</w:t>
      </w:r>
      <w:r w:rsidRPr="00EE3085">
        <w:rPr>
          <w:rFonts w:ascii="GHEA Grapalat" w:hAnsi="GHEA Grapalat"/>
          <w:lang w:val="hy-AM"/>
        </w:rPr>
        <w:t xml:space="preserve">, </w:t>
      </w:r>
      <w:r w:rsidRPr="00EE3085">
        <w:rPr>
          <w:rFonts w:ascii="GHEA Grapalat" w:hAnsi="GHEA Grapalat"/>
          <w:i/>
          <w:lang w:val="hy-AM"/>
        </w:rPr>
        <w:t>բ</w:t>
      </w:r>
      <w:r w:rsidRPr="00EE3085">
        <w:rPr>
          <w:rFonts w:ascii="GHEA Grapalat" w:hAnsi="GHEA Grapalat"/>
          <w:lang w:val="hy-AM"/>
        </w:rPr>
        <w:t xml:space="preserve">, </w:t>
      </w:r>
      <w:r w:rsidRPr="00EE3085">
        <w:rPr>
          <w:rFonts w:ascii="GHEA Grapalat" w:hAnsi="GHEA Grapalat"/>
          <w:i/>
          <w:lang w:val="hy-AM"/>
        </w:rPr>
        <w:t>գ</w:t>
      </w:r>
      <w:r w:rsidRPr="00EE3085">
        <w:rPr>
          <w:rFonts w:ascii="GHEA Grapalat" w:hAnsi="GHEA Grapalat"/>
          <w:lang w:val="hy-AM"/>
        </w:rPr>
        <w:t xml:space="preserve">, </w:t>
      </w:r>
      <w:r w:rsidRPr="00EE3085">
        <w:rPr>
          <w:rFonts w:ascii="GHEA Grapalat" w:hAnsi="GHEA Grapalat"/>
          <w:i/>
          <w:lang w:val="hy-AM"/>
        </w:rPr>
        <w:t>դ</w:t>
      </w:r>
      <w:r w:rsidR="00EE3085" w:rsidRPr="00EE3085">
        <w:rPr>
          <w:rFonts w:ascii="GHEA Grapalat" w:hAnsi="GHEA Grapalat"/>
          <w:lang w:val="hy-AM"/>
        </w:rPr>
        <w:t xml:space="preserve"> դիրքեր</w:t>
      </w:r>
      <w:r w:rsidRPr="00660F22">
        <w:rPr>
          <w:rFonts w:ascii="GHEA Grapalat" w:hAnsi="GHEA Grapalat"/>
          <w:lang w:val="hy-AM"/>
        </w:rPr>
        <w:t>)</w:t>
      </w:r>
      <w:r w:rsidRPr="00215341">
        <w:rPr>
          <w:rFonts w:ascii="GHEA Grapalat" w:hAnsi="GHEA Grapalat"/>
          <w:lang w:val="hy-AM"/>
        </w:rPr>
        <w:t>,</w:t>
      </w:r>
      <w:r w:rsidRPr="00660F22">
        <w:rPr>
          <w:rFonts w:ascii="GHEA Grapalat" w:hAnsi="GHEA Grapalat"/>
          <w:lang w:val="hy-AM"/>
        </w:rPr>
        <w:t xml:space="preserve"> բացառությամբ այն տարրեր</w:t>
      </w:r>
      <w:r w:rsidRPr="00215341">
        <w:rPr>
          <w:rFonts w:ascii="GHEA Grapalat" w:hAnsi="GHEA Grapalat"/>
          <w:lang w:val="hy-AM"/>
        </w:rPr>
        <w:t>ի</w:t>
      </w:r>
      <w:r w:rsidRPr="00660F22">
        <w:rPr>
          <w:rFonts w:ascii="GHEA Grapalat" w:hAnsi="GHEA Grapalat"/>
          <w:lang w:val="hy-AM"/>
        </w:rPr>
        <w:t xml:space="preserve">, որոնք նշված են սույն բաժնի </w:t>
      </w:r>
      <w:r w:rsidRPr="00387BD4">
        <w:rPr>
          <w:rFonts w:ascii="GHEA Grapalat" w:hAnsi="GHEA Grapalat"/>
          <w:lang w:val="hy-AM"/>
        </w:rPr>
        <w:t>232</w:t>
      </w:r>
      <w:r w:rsidR="00D9258B" w:rsidRPr="00D9258B">
        <w:rPr>
          <w:rFonts w:ascii="GHEA Grapalat" w:hAnsi="GHEA Grapalat"/>
          <w:lang w:val="hy-AM"/>
        </w:rPr>
        <w:t xml:space="preserve">-ից մինչև </w:t>
      </w:r>
      <w:r w:rsidRPr="00387BD4">
        <w:rPr>
          <w:rFonts w:ascii="GHEA Grapalat" w:hAnsi="GHEA Grapalat"/>
          <w:lang w:val="hy-AM"/>
        </w:rPr>
        <w:t>235</w:t>
      </w:r>
      <w:r w:rsidR="00D9258B" w:rsidRPr="00D9258B">
        <w:rPr>
          <w:rFonts w:ascii="GHEA Grapalat" w:hAnsi="GHEA Grapalat"/>
          <w:lang w:val="hy-AM"/>
        </w:rPr>
        <w:t>-րդ</w:t>
      </w:r>
      <w:r w:rsidRPr="00387BD4">
        <w:rPr>
          <w:rFonts w:ascii="GHEA Grapalat" w:hAnsi="GHEA Grapalat"/>
          <w:lang w:val="hy-AM"/>
        </w:rPr>
        <w:t xml:space="preserve"> </w:t>
      </w:r>
      <w:r w:rsidRPr="00660F22">
        <w:rPr>
          <w:rFonts w:ascii="GHEA Grapalat" w:hAnsi="GHEA Grapalat"/>
          <w:lang w:val="hy-AM"/>
        </w:rPr>
        <w:t>կետերում, պետք է ընդունել ըստ աղյուսակ</w:t>
      </w:r>
      <w:r w:rsidR="00D9258B" w:rsidRPr="00D9258B">
        <w:rPr>
          <w:rFonts w:ascii="Calibri" w:hAnsi="Calibri"/>
          <w:lang w:val="hy-AM"/>
        </w:rPr>
        <w:t> </w:t>
      </w:r>
      <w:r w:rsidRPr="00660F22">
        <w:rPr>
          <w:rFonts w:ascii="GHEA Grapalat" w:hAnsi="GHEA Grapalat"/>
          <w:lang w:val="hy-AM"/>
        </w:rPr>
        <w:t>24-ի:</w:t>
      </w:r>
    </w:p>
    <w:p w14:paraId="242AA2D5" w14:textId="77777777" w:rsidR="002F6B2E" w:rsidRPr="000606A7" w:rsidRDefault="002F6B2E" w:rsidP="002F6B2E">
      <w:pPr>
        <w:shd w:val="clear" w:color="auto" w:fill="FFFFFF"/>
        <w:tabs>
          <w:tab w:val="left" w:pos="3969"/>
          <w:tab w:val="left" w:pos="8647"/>
        </w:tabs>
        <w:spacing w:after="120"/>
        <w:jc w:val="center"/>
        <w:rPr>
          <w:rFonts w:ascii="GHEA Grapalat" w:hAnsi="GHEA Grapalat"/>
          <w:lang w:val="hy-AM"/>
        </w:rPr>
      </w:pPr>
      <w:r w:rsidRPr="00E46164">
        <w:rPr>
          <w:rFonts w:ascii="GHEA Grapalat" w:hAnsi="GHEA Grapalat"/>
          <w:noProof/>
          <w:lang w:val="en-US"/>
        </w:rPr>
        <w:drawing>
          <wp:inline distT="0" distB="0" distL="0" distR="0" wp14:anchorId="778CB4DF" wp14:editId="6C03C82B">
            <wp:extent cx="5343525" cy="3319560"/>
            <wp:effectExtent l="0" t="0" r="0" b="0"/>
            <wp:docPr id="20" name="Рисунок 20" descr="C:\Users\User\Desktop\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User\Desktop\13.png"/>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349363" cy="3323186"/>
                    </a:xfrm>
                    <a:prstGeom prst="rect">
                      <a:avLst/>
                    </a:prstGeom>
                    <a:noFill/>
                    <a:ln>
                      <a:noFill/>
                    </a:ln>
                  </pic:spPr>
                </pic:pic>
              </a:graphicData>
            </a:graphic>
          </wp:inline>
        </w:drawing>
      </w:r>
    </w:p>
    <w:p w14:paraId="12B590E9" w14:textId="77777777" w:rsidR="002F6B2E" w:rsidRDefault="002F6B2E" w:rsidP="002F6B2E">
      <w:pPr>
        <w:shd w:val="clear" w:color="auto" w:fill="FFFFFF"/>
        <w:spacing w:after="0"/>
        <w:ind w:left="851" w:right="1132"/>
        <w:jc w:val="center"/>
        <w:rPr>
          <w:rFonts w:ascii="GHEA Grapalat" w:hAnsi="GHEA Grapalat"/>
          <w:b/>
          <w:bCs/>
          <w:iCs/>
          <w:lang w:val="hy-AM"/>
        </w:rPr>
      </w:pPr>
      <w:r w:rsidRPr="00E46164">
        <w:rPr>
          <w:rFonts w:ascii="GHEA Grapalat" w:hAnsi="GHEA Grapalat"/>
          <w:b/>
          <w:bCs/>
          <w:iCs/>
          <w:lang w:val="hy-AM"/>
        </w:rPr>
        <w:t xml:space="preserve">Նկար 13 </w:t>
      </w:r>
      <w:r w:rsidRPr="00E46164">
        <w:rPr>
          <w:rFonts w:ascii="GHEA Grapalat" w:hAnsi="GHEA Grapalat"/>
          <w:b/>
          <w:lang w:val="hy-AM"/>
        </w:rPr>
        <w:t>–</w:t>
      </w:r>
      <w:r w:rsidRPr="00E46164">
        <w:rPr>
          <w:rFonts w:ascii="GHEA Grapalat" w:hAnsi="GHEA Grapalat"/>
          <w:b/>
          <w:bCs/>
          <w:lang w:val="hy-AM"/>
        </w:rPr>
        <w:t xml:space="preserve"> </w:t>
      </w:r>
      <w:r w:rsidRPr="00E46164">
        <w:rPr>
          <w:rFonts w:ascii="GHEA Grapalat" w:hAnsi="GHEA Grapalat"/>
          <w:b/>
          <w:bCs/>
          <w:iCs/>
          <w:lang w:val="hy-AM"/>
        </w:rPr>
        <w:t>Սխեմաներ ֆերմաների վանդակների սեղմված տարրերի (նշանակումները բերված են աղյուսակ 24-ում</w:t>
      </w:r>
      <w:r>
        <w:rPr>
          <w:rFonts w:ascii="GHEA Grapalat" w:hAnsi="GHEA Grapalat"/>
          <w:b/>
          <w:bCs/>
          <w:iCs/>
          <w:lang w:val="hy-AM"/>
        </w:rPr>
        <w:t>)</w:t>
      </w:r>
    </w:p>
    <w:p w14:paraId="5A84F1B7" w14:textId="77777777" w:rsidR="002F6B2E" w:rsidRPr="00E46164" w:rsidRDefault="002F6B2E" w:rsidP="002F6B2E">
      <w:pPr>
        <w:shd w:val="clear" w:color="auto" w:fill="FFFFFF"/>
        <w:spacing w:after="0"/>
        <w:ind w:left="851" w:right="1132"/>
        <w:jc w:val="center"/>
        <w:rPr>
          <w:rFonts w:ascii="GHEA Grapalat" w:hAnsi="GHEA Grapalat"/>
          <w:b/>
          <w:bCs/>
          <w:iCs/>
          <w:lang w:val="hy-AM"/>
        </w:rPr>
      </w:pPr>
      <w:r w:rsidRPr="00E46164">
        <w:rPr>
          <w:rFonts w:ascii="GHEA Grapalat" w:hAnsi="GHEA Grapalat"/>
          <w:b/>
          <w:bCs/>
          <w:iCs/>
          <w:lang w:val="hy-AM"/>
        </w:rPr>
        <w:t>հաշվարկային երկարությունների որոշման համար</w:t>
      </w:r>
    </w:p>
    <w:p w14:paraId="3939E6BA" w14:textId="77777777" w:rsidR="002F6B2E" w:rsidRPr="00BD3C0E" w:rsidRDefault="002F6B2E" w:rsidP="002F6B2E">
      <w:pPr>
        <w:shd w:val="clear" w:color="auto" w:fill="FFFFFF"/>
        <w:spacing w:after="0"/>
        <w:ind w:left="567" w:right="706"/>
        <w:jc w:val="center"/>
        <w:rPr>
          <w:rFonts w:ascii="GHEA Grapalat" w:hAnsi="GHEA Grapalat"/>
          <w:i/>
          <w:lang w:val="hy-AM"/>
        </w:rPr>
      </w:pPr>
      <w:r w:rsidRPr="00BD3C0E">
        <w:rPr>
          <w:rFonts w:ascii="GHEA Grapalat" w:hAnsi="GHEA Grapalat"/>
          <w:i/>
          <w:iCs/>
          <w:lang w:val="hy-AM"/>
        </w:rPr>
        <w:t>ա – կանգնակներով եռանկյունի</w:t>
      </w:r>
      <w:r w:rsidRPr="00BD3C0E">
        <w:rPr>
          <w:rFonts w:ascii="GHEA Grapalat" w:hAnsi="GHEA Grapalat"/>
          <w:i/>
          <w:lang w:val="hy-AM"/>
        </w:rPr>
        <w:t xml:space="preserve">, </w:t>
      </w:r>
      <w:r w:rsidRPr="00BD3C0E">
        <w:rPr>
          <w:rFonts w:ascii="GHEA Grapalat" w:hAnsi="GHEA Grapalat"/>
          <w:i/>
          <w:iCs/>
          <w:lang w:val="hy-AM"/>
        </w:rPr>
        <w:t>բ – շեղմույթային, գ – շպրենգելներով եռանկյունի, դ – կիսաշեղմույթային եռանկյունի, ե – խաչվող</w:t>
      </w:r>
      <w:r w:rsidRPr="00BD3C0E">
        <w:rPr>
          <w:rFonts w:ascii="GHEA Grapalat" w:hAnsi="GHEA Grapalat"/>
          <w:b/>
          <w:bCs/>
          <w:iCs/>
          <w:lang w:val="hy-AM"/>
        </w:rPr>
        <w:br w:type="page"/>
      </w:r>
    </w:p>
    <w:p w14:paraId="7D5540F6" w14:textId="77777777" w:rsidR="002F6B2E" w:rsidRPr="00D336A2" w:rsidRDefault="002F6B2E" w:rsidP="002F6B2E">
      <w:pPr>
        <w:shd w:val="clear" w:color="auto" w:fill="FFFFFF"/>
        <w:spacing w:after="0"/>
        <w:ind w:firstLine="567"/>
        <w:jc w:val="both"/>
        <w:rPr>
          <w:rFonts w:ascii="GHEA Grapalat" w:hAnsi="GHEA Grapalat"/>
          <w:lang w:val="hy-AM"/>
        </w:rPr>
      </w:pPr>
      <w:r w:rsidRPr="000D1507">
        <w:rPr>
          <w:rFonts w:ascii="GHEA Grapalat" w:hAnsi="GHEA Grapalat"/>
          <w:b/>
          <w:lang w:val="hy-AM"/>
        </w:rPr>
        <w:lastRenderedPageBreak/>
        <w:t>232.</w:t>
      </w:r>
      <w:r>
        <w:rPr>
          <w:rFonts w:ascii="GHEA Grapalat" w:hAnsi="GHEA Grapalat"/>
          <w:lang w:val="hy-AM"/>
        </w:rPr>
        <w:t> </w:t>
      </w:r>
      <w:r w:rsidRPr="009C32C1">
        <w:rPr>
          <w:rFonts w:ascii="GHEA Grapalat" w:hAnsi="GHEA Grapalat"/>
          <w:lang w:val="hy-AM"/>
        </w:rPr>
        <w:t xml:space="preserve">Հաստատուն հատվածքով </w:t>
      </w:r>
      <w:r w:rsidRPr="00BD3C0E">
        <w:rPr>
          <w:rFonts w:ascii="GHEA Grapalat" w:hAnsi="GHEA Grapalat"/>
          <w:lang w:val="hy-AM"/>
        </w:rPr>
        <w:t>տեղամասերում</w:t>
      </w:r>
      <w:r w:rsidRPr="00F643EE">
        <w:rPr>
          <w:rFonts w:ascii="GHEA Grapalat" w:hAnsi="GHEA Grapalat"/>
          <w:lang w:val="hy-AM"/>
        </w:rPr>
        <w:t xml:space="preserve"> (</w:t>
      </w:r>
      <w:r w:rsidRPr="00F643EE">
        <w:rPr>
          <w:rFonts w:ascii="GHEA Grapalat" w:hAnsi="GHEA Grapalat"/>
          <w:i/>
          <w:sz w:val="26"/>
          <w:szCs w:val="26"/>
          <w:lang w:val="hy-AM"/>
        </w:rPr>
        <w:t>k</w:t>
      </w:r>
      <w:r w:rsidRPr="00BD3C0E">
        <w:rPr>
          <w:rFonts w:ascii="GHEA Grapalat" w:hAnsi="GHEA Grapalat"/>
          <w:lang w:val="hy-AM"/>
        </w:rPr>
        <w:t> </w:t>
      </w:r>
      <w:r w:rsidRPr="00F643EE">
        <w:rPr>
          <w:rFonts w:ascii="GHEA Grapalat" w:hAnsi="GHEA Grapalat"/>
          <w:lang w:val="hy-AM"/>
        </w:rPr>
        <w:t>≥</w:t>
      </w:r>
      <w:r w:rsidRPr="00BD3C0E">
        <w:rPr>
          <w:rFonts w:ascii="Calibri" w:hAnsi="Calibri"/>
          <w:lang w:val="hy-AM"/>
        </w:rPr>
        <w:t> </w:t>
      </w:r>
      <w:r w:rsidRPr="00F643EE">
        <w:rPr>
          <w:rFonts w:ascii="GHEA Grapalat" w:hAnsi="GHEA Grapalat"/>
          <w:lang w:val="hy-AM"/>
        </w:rPr>
        <w:t>2</w:t>
      </w:r>
      <w:r w:rsidRPr="00BD3C0E">
        <w:rPr>
          <w:rFonts w:ascii="GHEA Grapalat" w:hAnsi="GHEA Grapalat"/>
          <w:lang w:val="hy-AM"/>
        </w:rPr>
        <w:t xml:space="preserve"> </w:t>
      </w:r>
      <w:r w:rsidRPr="00F643EE">
        <w:rPr>
          <w:rFonts w:ascii="GHEA Grapalat" w:hAnsi="GHEA Grapalat"/>
          <w:lang w:val="hy-AM"/>
        </w:rPr>
        <w:t xml:space="preserve">հավասար երկարության հատվածների թիվը) </w:t>
      </w:r>
      <w:r w:rsidRPr="009C32C1">
        <w:rPr>
          <w:rFonts w:ascii="GHEA Grapalat" w:hAnsi="GHEA Grapalat"/>
          <w:lang w:val="hy-AM"/>
        </w:rPr>
        <w:t>սեղմող կամ ձգող տարբեր ճիգերով</w:t>
      </w:r>
      <w:r>
        <w:rPr>
          <w:rFonts w:ascii="GHEA Grapalat" w:hAnsi="GHEA Grapalat"/>
          <w:color w:val="FF0000"/>
          <w:lang w:val="hy-AM"/>
        </w:rPr>
        <w:t xml:space="preserve"> </w:t>
      </w:r>
      <w:r w:rsidRPr="00F643EE">
        <w:rPr>
          <w:rFonts w:ascii="GHEA Grapalat" w:hAnsi="GHEA Grapalat"/>
          <w:lang w:val="hy-AM"/>
        </w:rPr>
        <w:t xml:space="preserve">վանդակի և կապերի տարրերի </w:t>
      </w:r>
      <w:r w:rsidRPr="009C32C1">
        <w:rPr>
          <w:rFonts w:ascii="GHEA Grapalat" w:hAnsi="GHEA Grapalat"/>
          <w:lang w:val="hy-AM"/>
        </w:rPr>
        <w:t xml:space="preserve">հոդակապային </w:t>
      </w:r>
      <w:r w:rsidRPr="00D336A2">
        <w:rPr>
          <w:rFonts w:ascii="GHEA Grapalat" w:hAnsi="GHEA Grapalat"/>
          <w:lang w:val="hy-AM"/>
        </w:rPr>
        <w:t xml:space="preserve">կցորդման ենթադրմամբ (նկար 14-ի </w:t>
      </w:r>
      <w:r w:rsidRPr="004533A9">
        <w:rPr>
          <w:rFonts w:ascii="GHEA Grapalat" w:hAnsi="GHEA Grapalat"/>
          <w:i/>
          <w:lang w:val="hy-AM"/>
        </w:rPr>
        <w:t>ա</w:t>
      </w:r>
      <w:r w:rsidR="004533A9" w:rsidRPr="004533A9">
        <w:rPr>
          <w:rFonts w:ascii="GHEA Grapalat" w:hAnsi="GHEA Grapalat"/>
          <w:lang w:val="hy-AM"/>
        </w:rPr>
        <w:t xml:space="preserve"> դիրք</w:t>
      </w:r>
      <w:r w:rsidRPr="00D336A2">
        <w:rPr>
          <w:rFonts w:ascii="GHEA Grapalat" w:hAnsi="GHEA Grapalat"/>
          <w:lang w:val="hy-AM"/>
        </w:rPr>
        <w:t xml:space="preserve">) ֆերմայի վերին գոտու (անխզովի ձողի) </w:t>
      </w:r>
      <w:r w:rsidRPr="00D336A2">
        <w:rPr>
          <w:rFonts w:ascii="GHEA Grapalat" w:hAnsi="GHEA Grapalat"/>
          <w:i/>
          <w:sz w:val="28"/>
          <w:lang w:val="hy-AM"/>
        </w:rPr>
        <w:t>l</w:t>
      </w:r>
      <w:r w:rsidRPr="00D336A2">
        <w:rPr>
          <w:rFonts w:ascii="GHEA Grapalat" w:hAnsi="GHEA Grapalat"/>
          <w:i/>
          <w:sz w:val="28"/>
          <w:vertAlign w:val="subscript"/>
          <w:lang w:val="hy-AM"/>
        </w:rPr>
        <w:t>ef</w:t>
      </w:r>
      <w:r w:rsidRPr="00D336A2">
        <w:rPr>
          <w:rFonts w:ascii="Calibri" w:hAnsi="Calibri"/>
          <w:lang w:val="hy-AM"/>
        </w:rPr>
        <w:t> </w:t>
      </w:r>
      <w:r w:rsidRPr="00D336A2">
        <w:rPr>
          <w:rFonts w:ascii="GHEA Grapalat" w:hAnsi="GHEA Grapalat"/>
          <w:lang w:val="hy-AM"/>
        </w:rPr>
        <w:t xml:space="preserve"> և </w:t>
      </w:r>
      <w:r w:rsidRPr="00D336A2">
        <w:rPr>
          <w:rFonts w:ascii="GHEA Grapalat" w:hAnsi="GHEA Grapalat"/>
          <w:i/>
          <w:sz w:val="28"/>
          <w:szCs w:val="28"/>
          <w:lang w:val="hy-AM"/>
        </w:rPr>
        <w:t>l</w:t>
      </w:r>
      <w:r w:rsidRPr="00D336A2">
        <w:rPr>
          <w:rFonts w:ascii="GHEA Grapalat" w:hAnsi="GHEA Grapalat"/>
          <w:i/>
          <w:sz w:val="28"/>
          <w:szCs w:val="28"/>
          <w:vertAlign w:val="subscript"/>
          <w:lang w:val="hy-AM"/>
        </w:rPr>
        <w:t>ef</w:t>
      </w:r>
      <w:r w:rsidRPr="00D336A2">
        <w:rPr>
          <w:rFonts w:ascii="GHEA Grapalat" w:hAnsi="GHEA Grapalat"/>
          <w:sz w:val="28"/>
          <w:szCs w:val="28"/>
          <w:vertAlign w:val="subscript"/>
          <w:lang w:val="hy-AM"/>
        </w:rPr>
        <w:t xml:space="preserve">,1 </w:t>
      </w:r>
      <w:r w:rsidRPr="00D336A2">
        <w:rPr>
          <w:rFonts w:ascii="GHEA Grapalat" w:hAnsi="GHEA Grapalat"/>
          <w:lang w:val="hy-AM"/>
        </w:rPr>
        <w:t xml:space="preserve">հաշվարկային երկարությունները </w:t>
      </w:r>
      <w:r>
        <w:rPr>
          <w:rFonts w:ascii="GHEA Grapalat" w:hAnsi="GHEA Grapalat"/>
          <w:lang w:val="hy-AM"/>
        </w:rPr>
        <w:t>որոշվում են</w:t>
      </w:r>
      <w:r w:rsidRPr="00D336A2">
        <w:rPr>
          <w:rFonts w:ascii="GHEA Grapalat" w:hAnsi="GHEA Grapalat"/>
          <w:lang w:val="hy-AM"/>
        </w:rPr>
        <w:t xml:space="preserve"> հետևյալ բանաձևերով.</w:t>
      </w:r>
    </w:p>
    <w:p w14:paraId="4AAA23F0" w14:textId="77777777" w:rsidR="002F6B2E" w:rsidRPr="00963896" w:rsidRDefault="002F6B2E" w:rsidP="002F6B2E">
      <w:pPr>
        <w:shd w:val="clear" w:color="auto" w:fill="FFFFFF"/>
        <w:spacing w:after="120" w:line="240" w:lineRule="auto"/>
        <w:ind w:firstLine="567"/>
        <w:jc w:val="both"/>
        <w:rPr>
          <w:rFonts w:ascii="GHEA Grapalat" w:hAnsi="GHEA Grapalat"/>
          <w:lang w:val="hy-AM"/>
        </w:rPr>
      </w:pPr>
      <w:r w:rsidRPr="00963896">
        <w:rPr>
          <w:rFonts w:ascii="GHEA Grapalat" w:hAnsi="GHEA Grapalat"/>
          <w:lang w:val="hy-AM"/>
        </w:rPr>
        <w:t>1) ֆերմայի գոտու հարթությ</w:t>
      </w:r>
      <w:r>
        <w:rPr>
          <w:rFonts w:ascii="GHEA Grapalat" w:hAnsi="GHEA Grapalat"/>
          <w:lang w:val="hy-AM"/>
        </w:rPr>
        <w:t>ա</w:t>
      </w:r>
      <w:r w:rsidRPr="00963896">
        <w:rPr>
          <w:rFonts w:ascii="GHEA Grapalat" w:hAnsi="GHEA Grapalat"/>
          <w:lang w:val="hy-AM"/>
        </w:rPr>
        <w:t>ն</w:t>
      </w:r>
      <w:r>
        <w:rPr>
          <w:rFonts w:ascii="GHEA Grapalat" w:hAnsi="GHEA Grapalat"/>
          <w:lang w:val="hy-AM"/>
        </w:rPr>
        <w:t xml:space="preserve"> մեջ</w:t>
      </w:r>
    </w:p>
    <w:p w14:paraId="7C3190B7" w14:textId="77777777" w:rsidR="002F6B2E" w:rsidRPr="00963896" w:rsidRDefault="002F6B2E" w:rsidP="002F6B2E">
      <w:pPr>
        <w:shd w:val="clear" w:color="auto" w:fill="FFFFFF"/>
        <w:tabs>
          <w:tab w:val="left" w:pos="2835"/>
          <w:tab w:val="left" w:pos="8647"/>
        </w:tabs>
        <w:spacing w:after="0"/>
        <w:ind w:firstLine="567"/>
        <w:rPr>
          <w:rFonts w:ascii="GHEA Grapalat" w:hAnsi="GHEA Grapalat"/>
          <w:lang w:val="hy-AM"/>
        </w:rPr>
      </w:pPr>
      <w:r w:rsidRPr="00963896">
        <w:rPr>
          <w:rFonts w:ascii="GHEA Grapalat" w:hAnsi="GHEA Grapalat"/>
          <w:lang w:val="hy-AM"/>
        </w:rPr>
        <w:tab/>
      </w:r>
      <w:r w:rsidRPr="001161F9">
        <w:rPr>
          <w:rFonts w:ascii="GHEA Grapalat" w:hAnsi="GHEA Grapalat"/>
          <w:position w:val="-22"/>
        </w:rPr>
        <w:object w:dxaOrig="3400" w:dyaOrig="560" w14:anchorId="68230EE2">
          <v:shape id="_x0000_i1159" type="#_x0000_t75" style="width:174.75pt;height:30pt" o:ole="" o:preferrelative="f">
            <v:imagedata r:id="rId329" o:title=""/>
          </v:shape>
          <o:OLEObject Type="Embed" ProgID="Equation.DSMT4" ShapeID="_x0000_i1159" DrawAspect="Content" ObjectID="_1671619525" r:id="rId330"/>
        </w:object>
      </w:r>
      <w:r w:rsidRPr="00963896">
        <w:rPr>
          <w:rFonts w:ascii="GHEA Grapalat" w:hAnsi="GHEA Grapalat"/>
          <w:lang w:val="hy-AM"/>
        </w:rPr>
        <w:t>,</w:t>
      </w:r>
      <w:r w:rsidRPr="00963896">
        <w:rPr>
          <w:rFonts w:ascii="GHEA Grapalat" w:hAnsi="GHEA Grapalat"/>
          <w:lang w:val="hy-AM"/>
        </w:rPr>
        <w:tab/>
        <w:t>(1</w:t>
      </w:r>
      <w:r>
        <w:rPr>
          <w:rFonts w:ascii="GHEA Grapalat" w:hAnsi="GHEA Grapalat"/>
          <w:lang w:val="hy-AM"/>
        </w:rPr>
        <w:t>36</w:t>
      </w:r>
      <w:r w:rsidRPr="00963896">
        <w:rPr>
          <w:rFonts w:ascii="GHEA Grapalat" w:hAnsi="GHEA Grapalat"/>
          <w:lang w:val="hy-AM"/>
        </w:rPr>
        <w:t>)</w:t>
      </w:r>
    </w:p>
    <w:p w14:paraId="1489B737" w14:textId="77777777" w:rsidR="002F6B2E" w:rsidRPr="00D336A2" w:rsidRDefault="002F6B2E" w:rsidP="00CA0809">
      <w:pPr>
        <w:shd w:val="clear" w:color="auto" w:fill="FFFFFF"/>
        <w:spacing w:after="0"/>
        <w:jc w:val="both"/>
        <w:rPr>
          <w:rFonts w:ascii="GHEA Grapalat" w:hAnsi="GHEA Grapalat"/>
          <w:lang w:val="hy-AM"/>
        </w:rPr>
      </w:pPr>
      <w:r w:rsidRPr="00D336A2">
        <w:rPr>
          <w:rFonts w:ascii="GHEA Grapalat" w:hAnsi="GHEA Grapalat"/>
          <w:lang w:val="hy-AM"/>
        </w:rPr>
        <w:t>որտեղ՝</w:t>
      </w:r>
      <w:r w:rsidR="004533A9" w:rsidRPr="004533A9">
        <w:rPr>
          <w:rFonts w:ascii="Calibri" w:hAnsi="Calibri"/>
          <w:lang w:val="hy-AM"/>
        </w:rPr>
        <w:t> </w:t>
      </w:r>
      <w:r w:rsidRPr="00D336A2">
        <w:rPr>
          <w:rFonts w:ascii="GHEA Grapalat" w:hAnsi="GHEA Grapalat"/>
          <w:i/>
          <w:sz w:val="26"/>
          <w:szCs w:val="26"/>
          <w:lang w:val="hy-AM"/>
        </w:rPr>
        <w:t>α</w:t>
      </w:r>
      <w:r w:rsidRPr="00D336A2">
        <w:rPr>
          <w:rFonts w:ascii="GHEA Grapalat" w:hAnsi="GHEA Grapalat"/>
          <w:lang w:val="hy-AM"/>
        </w:rPr>
        <w:t xml:space="preserve"> – առավելագույն ճիգին հարևան ճիգի հարաբերությունն է ֆերմայի պանելներում առավելագույն ճիգին, ընդ որում 1 ≥ </w:t>
      </w:r>
      <w:r w:rsidRPr="00D336A2">
        <w:rPr>
          <w:rFonts w:ascii="GHEA Grapalat" w:hAnsi="GHEA Grapalat"/>
          <w:i/>
          <w:sz w:val="26"/>
          <w:szCs w:val="26"/>
          <w:lang w:val="hy-AM"/>
        </w:rPr>
        <w:t>α</w:t>
      </w:r>
      <w:r w:rsidRPr="00D336A2">
        <w:rPr>
          <w:rFonts w:ascii="GHEA Grapalat" w:hAnsi="GHEA Grapalat"/>
          <w:lang w:val="hy-AM"/>
        </w:rPr>
        <w:t xml:space="preserve"> ≥ (–0,55),</w:t>
      </w:r>
    </w:p>
    <w:p w14:paraId="024680D7" w14:textId="77777777" w:rsidR="002F6B2E" w:rsidRPr="00963896" w:rsidRDefault="002F6B2E" w:rsidP="002F6B2E">
      <w:pPr>
        <w:shd w:val="clear" w:color="auto" w:fill="FFFFFF"/>
        <w:spacing w:after="120" w:line="240" w:lineRule="auto"/>
        <w:ind w:firstLine="567"/>
        <w:jc w:val="both"/>
        <w:rPr>
          <w:rFonts w:ascii="GHEA Grapalat" w:hAnsi="GHEA Grapalat"/>
          <w:b/>
          <w:bCs/>
          <w:iCs/>
          <w:lang w:val="hy-AM"/>
        </w:rPr>
      </w:pPr>
      <w:r w:rsidRPr="00963896">
        <w:rPr>
          <w:rFonts w:ascii="GHEA Grapalat" w:hAnsi="GHEA Grapalat"/>
          <w:lang w:val="hy-AM"/>
        </w:rPr>
        <w:t>2) ֆերմայի գոտու հարթությունից դուրս</w:t>
      </w:r>
    </w:p>
    <w:p w14:paraId="65C972FF" w14:textId="77777777" w:rsidR="002F6B2E" w:rsidRPr="008F6AB7" w:rsidRDefault="002F6B2E" w:rsidP="002F6B2E">
      <w:pPr>
        <w:shd w:val="clear" w:color="auto" w:fill="FFFFFF"/>
        <w:tabs>
          <w:tab w:val="left" w:pos="2835"/>
          <w:tab w:val="left" w:pos="8647"/>
        </w:tabs>
        <w:spacing w:after="0"/>
        <w:ind w:firstLine="567"/>
        <w:rPr>
          <w:rFonts w:ascii="GHEA Grapalat" w:hAnsi="GHEA Grapalat"/>
          <w:lang w:val="hy-AM"/>
        </w:rPr>
      </w:pPr>
      <w:r w:rsidRPr="00963896">
        <w:rPr>
          <w:rFonts w:ascii="GHEA Grapalat" w:hAnsi="GHEA Grapalat"/>
          <w:lang w:val="hy-AM"/>
        </w:rPr>
        <w:tab/>
      </w:r>
      <w:r w:rsidRPr="001161F9">
        <w:rPr>
          <w:rFonts w:ascii="GHEA Grapalat" w:hAnsi="GHEA Grapalat"/>
          <w:position w:val="-42"/>
        </w:rPr>
        <w:object w:dxaOrig="4620" w:dyaOrig="960" w14:anchorId="23FED848">
          <v:shape id="_x0000_i1160" type="#_x0000_t75" style="width:235.5pt;height:49.5pt" o:ole="" o:preferrelative="f">
            <v:imagedata r:id="rId331" o:title=""/>
          </v:shape>
          <o:OLEObject Type="Embed" ProgID="Equation.DSMT4" ShapeID="_x0000_i1160" DrawAspect="Content" ObjectID="_1671619526" r:id="rId332"/>
        </w:object>
      </w:r>
      <w:r w:rsidRPr="008F6AB7">
        <w:rPr>
          <w:rFonts w:ascii="GHEA Grapalat" w:hAnsi="GHEA Grapalat"/>
          <w:lang w:val="hy-AM"/>
        </w:rPr>
        <w:t>,</w:t>
      </w:r>
      <w:r w:rsidRPr="008F6AB7">
        <w:rPr>
          <w:rFonts w:ascii="GHEA Grapalat" w:hAnsi="GHEA Grapalat"/>
          <w:lang w:val="hy-AM"/>
        </w:rPr>
        <w:tab/>
        <w:t>(1</w:t>
      </w:r>
      <w:r>
        <w:rPr>
          <w:rFonts w:ascii="GHEA Grapalat" w:hAnsi="GHEA Grapalat"/>
          <w:lang w:val="hy-AM"/>
        </w:rPr>
        <w:t>37</w:t>
      </w:r>
      <w:r w:rsidRPr="008F6AB7">
        <w:rPr>
          <w:rFonts w:ascii="GHEA Grapalat" w:hAnsi="GHEA Grapalat"/>
          <w:lang w:val="hy-AM"/>
        </w:rPr>
        <w:t>)</w:t>
      </w:r>
    </w:p>
    <w:p w14:paraId="7C4D97FF" w14:textId="77777777" w:rsidR="002F6B2E" w:rsidRPr="00B02E5F" w:rsidRDefault="002F6B2E" w:rsidP="00CA0809">
      <w:pPr>
        <w:shd w:val="clear" w:color="auto" w:fill="FFFFFF"/>
        <w:tabs>
          <w:tab w:val="left" w:pos="2835"/>
          <w:tab w:val="left" w:pos="8647"/>
        </w:tabs>
        <w:spacing w:after="120"/>
        <w:jc w:val="both"/>
        <w:rPr>
          <w:rFonts w:ascii="GHEA Grapalat" w:hAnsi="GHEA Grapalat"/>
          <w:lang w:val="hy-AM"/>
        </w:rPr>
      </w:pPr>
      <w:r w:rsidRPr="00963896">
        <w:rPr>
          <w:rFonts w:ascii="GHEA Grapalat" w:hAnsi="GHEA Grapalat"/>
          <w:lang w:val="hy-AM"/>
        </w:rPr>
        <w:t xml:space="preserve">որտեղ՝ </w:t>
      </w:r>
      <w:r w:rsidRPr="00963896">
        <w:rPr>
          <w:rFonts w:ascii="GHEA Grapalat" w:hAnsi="GHEA Grapalat"/>
          <w:i/>
          <w:sz w:val="26"/>
          <w:szCs w:val="26"/>
          <w:lang w:val="hy-AM"/>
        </w:rPr>
        <w:t>β</w:t>
      </w:r>
      <w:r w:rsidRPr="00963896">
        <w:rPr>
          <w:rFonts w:ascii="GHEA Grapalat" w:hAnsi="GHEA Grapalat"/>
          <w:lang w:val="hy-AM"/>
        </w:rPr>
        <w:t xml:space="preserve"> –</w:t>
      </w:r>
      <w:r>
        <w:rPr>
          <w:rFonts w:ascii="GHEA Grapalat" w:hAnsi="GHEA Grapalat"/>
          <w:lang w:val="hy-AM"/>
        </w:rPr>
        <w:t xml:space="preserve"> </w:t>
      </w:r>
      <w:r w:rsidRPr="008030D3">
        <w:rPr>
          <w:rFonts w:ascii="GHEA Grapalat" w:hAnsi="GHEA Grapalat"/>
          <w:lang w:val="hy-AM"/>
        </w:rPr>
        <w:t xml:space="preserve">բոլոր </w:t>
      </w:r>
      <w:r w:rsidRPr="00041066">
        <w:rPr>
          <w:rFonts w:ascii="GHEA Grapalat" w:hAnsi="GHEA Grapalat"/>
          <w:lang w:val="hy-AM"/>
        </w:rPr>
        <w:t>հատվածներում (դիտարկվող երկարությամբ հարթությունից դուրս գոտու ամրակ</w:t>
      </w:r>
      <w:r>
        <w:rPr>
          <w:rFonts w:ascii="GHEA Grapalat" w:hAnsi="GHEA Grapalat"/>
          <w:lang w:val="hy-AM"/>
        </w:rPr>
        <w:t>ցված</w:t>
      </w:r>
      <w:r w:rsidRPr="00041066">
        <w:rPr>
          <w:rFonts w:ascii="GHEA Grapalat" w:hAnsi="GHEA Grapalat"/>
          <w:lang w:val="hy-AM"/>
        </w:rPr>
        <w:t xml:space="preserve"> կետերի միջև) ճիգերի </w:t>
      </w:r>
      <w:r w:rsidRPr="008030D3">
        <w:rPr>
          <w:rFonts w:ascii="GHEA Grapalat" w:hAnsi="GHEA Grapalat"/>
          <w:lang w:val="hy-AM"/>
        </w:rPr>
        <w:t>գումարի</w:t>
      </w:r>
      <w:r>
        <w:rPr>
          <w:rFonts w:ascii="GHEA Grapalat" w:hAnsi="GHEA Grapalat"/>
          <w:lang w:val="hy-AM"/>
        </w:rPr>
        <w:t>,</w:t>
      </w:r>
      <w:r w:rsidRPr="008030D3">
        <w:rPr>
          <w:rFonts w:ascii="GHEA Grapalat" w:hAnsi="GHEA Grapalat"/>
          <w:lang w:val="hy-AM"/>
        </w:rPr>
        <w:t xml:space="preserve"> բացառությամբ առավելագ</w:t>
      </w:r>
      <w:r>
        <w:rPr>
          <w:rFonts w:ascii="GHEA Grapalat" w:hAnsi="GHEA Grapalat"/>
          <w:lang w:val="hy-AM"/>
        </w:rPr>
        <w:t>ույն</w:t>
      </w:r>
      <w:r w:rsidRPr="008030D3">
        <w:rPr>
          <w:rFonts w:ascii="GHEA Grapalat" w:hAnsi="GHEA Grapalat"/>
          <w:lang w:val="hy-AM"/>
        </w:rPr>
        <w:t xml:space="preserve"> ճիգի</w:t>
      </w:r>
      <w:r>
        <w:rPr>
          <w:rFonts w:ascii="GHEA Grapalat" w:hAnsi="GHEA Grapalat"/>
          <w:lang w:val="hy-AM"/>
        </w:rPr>
        <w:t>,</w:t>
      </w:r>
      <w:r w:rsidRPr="008030D3">
        <w:rPr>
          <w:rFonts w:ascii="GHEA Grapalat" w:hAnsi="GHEA Grapalat"/>
          <w:lang w:val="hy-AM"/>
        </w:rPr>
        <w:t xml:space="preserve"> </w:t>
      </w:r>
      <w:r w:rsidRPr="004E35C2">
        <w:rPr>
          <w:rFonts w:ascii="GHEA Grapalat" w:hAnsi="GHEA Grapalat"/>
          <w:lang w:val="hy-AM"/>
        </w:rPr>
        <w:t xml:space="preserve">հարաբերությունն է առավելագույն ճիգին, ընդ </w:t>
      </w:r>
      <w:r w:rsidRPr="00D336A2">
        <w:rPr>
          <w:rFonts w:ascii="GHEA Grapalat" w:hAnsi="GHEA Grapalat"/>
          <w:lang w:val="hy-AM"/>
        </w:rPr>
        <w:t>որում</w:t>
      </w:r>
      <w:r>
        <w:rPr>
          <w:rFonts w:ascii="GHEA Grapalat" w:hAnsi="GHEA Grapalat"/>
          <w:lang w:val="hy-AM"/>
        </w:rPr>
        <w:t xml:space="preserve"> (</w:t>
      </w:r>
      <w:r w:rsidRPr="00F643EE">
        <w:rPr>
          <w:rFonts w:ascii="GHEA Grapalat" w:hAnsi="GHEA Grapalat"/>
          <w:i/>
          <w:sz w:val="26"/>
          <w:szCs w:val="26"/>
          <w:lang w:val="hy-AM"/>
        </w:rPr>
        <w:t>k</w:t>
      </w:r>
      <w:r>
        <w:rPr>
          <w:rFonts w:ascii="Calibri" w:hAnsi="Calibri"/>
          <w:lang w:val="hy-AM"/>
        </w:rPr>
        <w:t> </w:t>
      </w:r>
      <w:r w:rsidRPr="00D336A2">
        <w:rPr>
          <w:rFonts w:ascii="GHEA Grapalat" w:hAnsi="GHEA Grapalat"/>
          <w:lang w:val="hy-AM"/>
        </w:rPr>
        <w:t>–</w:t>
      </w:r>
      <w:r>
        <w:rPr>
          <w:rFonts w:ascii="Calibri" w:hAnsi="Calibri"/>
          <w:lang w:val="hy-AM"/>
        </w:rPr>
        <w:t> </w:t>
      </w:r>
      <w:r>
        <w:rPr>
          <w:rFonts w:ascii="GHEA Grapalat" w:hAnsi="GHEA Grapalat"/>
          <w:lang w:val="hy-AM"/>
        </w:rPr>
        <w:t>1)</w:t>
      </w:r>
      <w:r>
        <w:rPr>
          <w:rFonts w:ascii="Calibri" w:hAnsi="Calibri"/>
          <w:lang w:val="hy-AM"/>
        </w:rPr>
        <w:t> </w:t>
      </w:r>
      <w:r w:rsidRPr="00D336A2">
        <w:rPr>
          <w:rFonts w:ascii="GHEA Grapalat" w:hAnsi="GHEA Grapalat"/>
          <w:lang w:val="hy-AM"/>
        </w:rPr>
        <w:t>≥ </w:t>
      </w:r>
      <w:r w:rsidRPr="00963896">
        <w:rPr>
          <w:rFonts w:ascii="GHEA Grapalat" w:hAnsi="GHEA Grapalat"/>
          <w:i/>
          <w:sz w:val="26"/>
          <w:szCs w:val="26"/>
          <w:lang w:val="hy-AM"/>
        </w:rPr>
        <w:t>β</w:t>
      </w:r>
      <w:r>
        <w:rPr>
          <w:rFonts w:ascii="Calibri" w:hAnsi="Calibri"/>
          <w:lang w:val="hy-AM"/>
        </w:rPr>
        <w:t> </w:t>
      </w:r>
      <w:r w:rsidRPr="00D336A2">
        <w:rPr>
          <w:rFonts w:ascii="GHEA Grapalat" w:hAnsi="GHEA Grapalat"/>
          <w:lang w:val="hy-AM"/>
        </w:rPr>
        <w:t>≥</w:t>
      </w:r>
      <w:r>
        <w:rPr>
          <w:rFonts w:ascii="Calibri" w:hAnsi="Calibri"/>
          <w:lang w:val="hy-AM"/>
        </w:rPr>
        <w:t> </w:t>
      </w:r>
      <w:r w:rsidRPr="00D336A2">
        <w:rPr>
          <w:rFonts w:ascii="GHEA Grapalat" w:hAnsi="GHEA Grapalat"/>
          <w:lang w:val="hy-AM"/>
        </w:rPr>
        <w:t>(–0,5</w:t>
      </w:r>
      <w:r w:rsidRPr="004E35C2">
        <w:rPr>
          <w:rFonts w:ascii="GHEA Grapalat" w:hAnsi="GHEA Grapalat"/>
          <w:lang w:val="hy-AM"/>
        </w:rPr>
        <w:t>): (137)</w:t>
      </w:r>
      <w:r>
        <w:rPr>
          <w:rFonts w:ascii="Calibri" w:hAnsi="Calibri"/>
          <w:lang w:val="hy-AM"/>
        </w:rPr>
        <w:t> </w:t>
      </w:r>
      <w:r w:rsidRPr="004E35C2">
        <w:rPr>
          <w:rFonts w:ascii="GHEA Grapalat" w:hAnsi="GHEA Grapalat"/>
          <w:lang w:val="hy-AM"/>
        </w:rPr>
        <w:t xml:space="preserve">բանաձևում </w:t>
      </w:r>
      <w:r w:rsidRPr="004E35C2">
        <w:rPr>
          <w:rFonts w:ascii="GHEA Grapalat" w:hAnsi="GHEA Grapalat"/>
          <w:i/>
          <w:sz w:val="26"/>
          <w:szCs w:val="26"/>
          <w:lang w:val="hy-AM"/>
        </w:rPr>
        <w:t>β</w:t>
      </w:r>
      <w:r w:rsidRPr="004E35C2">
        <w:rPr>
          <w:rFonts w:ascii="GHEA Grapalat" w:hAnsi="GHEA Grapalat"/>
          <w:lang w:val="hy-AM"/>
        </w:rPr>
        <w:t xml:space="preserve"> պարամետրի հաշվարկման ժամանակ ձգող ճիգերը ձողերում անհրաժեշտ է ընդունել «մինուս» նշանով:</w:t>
      </w:r>
      <w:r w:rsidRPr="00B02E5F">
        <w:rPr>
          <w:rFonts w:ascii="GHEA Grapalat" w:hAnsi="GHEA Grapalat"/>
          <w:lang w:val="hy-AM"/>
        </w:rPr>
        <w:t xml:space="preserve"> </w:t>
      </w:r>
    </w:p>
    <w:p w14:paraId="47CD100A" w14:textId="77777777" w:rsidR="002F6B2E" w:rsidRPr="003E40A0" w:rsidRDefault="002F6B2E" w:rsidP="002F6B2E">
      <w:pPr>
        <w:shd w:val="clear" w:color="auto" w:fill="FFFFFF"/>
        <w:tabs>
          <w:tab w:val="left" w:pos="2835"/>
          <w:tab w:val="left" w:pos="8647"/>
        </w:tabs>
        <w:spacing w:after="0"/>
        <w:ind w:firstLine="567"/>
        <w:jc w:val="both"/>
        <w:rPr>
          <w:rFonts w:ascii="GHEA Grapalat" w:hAnsi="GHEA Grapalat"/>
          <w:lang w:val="hy-AM"/>
        </w:rPr>
      </w:pPr>
      <w:r w:rsidRPr="000D1507">
        <w:rPr>
          <w:rFonts w:ascii="GHEA Grapalat" w:hAnsi="GHEA Grapalat"/>
          <w:b/>
          <w:lang w:val="hy-AM"/>
        </w:rPr>
        <w:t>233.</w:t>
      </w:r>
      <w:r>
        <w:rPr>
          <w:rFonts w:ascii="GHEA Grapalat" w:hAnsi="GHEA Grapalat"/>
          <w:color w:val="FF0000"/>
          <w:lang w:val="hy-AM"/>
        </w:rPr>
        <w:t> </w:t>
      </w:r>
      <w:r w:rsidRPr="00AB29F4">
        <w:rPr>
          <w:rFonts w:ascii="GHEA Grapalat" w:hAnsi="GHEA Grapalat"/>
          <w:lang w:val="hy-AM"/>
        </w:rPr>
        <w:t>Տարբեր սեղմվող ճիգերով տեղամասերում (</w:t>
      </w:r>
      <w:r w:rsidRPr="00AB29F4">
        <w:rPr>
          <w:rFonts w:ascii="GHEA Grapalat" w:hAnsi="GHEA Grapalat"/>
          <w:i/>
          <w:sz w:val="26"/>
          <w:szCs w:val="26"/>
          <w:lang w:val="hy-AM"/>
        </w:rPr>
        <w:t>k</w:t>
      </w:r>
      <w:r w:rsidRPr="00AB29F4">
        <w:rPr>
          <w:rFonts w:ascii="Calibri" w:hAnsi="Calibri"/>
          <w:lang w:val="hy-AM"/>
        </w:rPr>
        <w:t> </w:t>
      </w:r>
      <w:r w:rsidRPr="00AB29F4">
        <w:rPr>
          <w:rFonts w:ascii="GHEA Grapalat" w:hAnsi="GHEA Grapalat"/>
          <w:lang w:val="hy-AM"/>
        </w:rPr>
        <w:t>≥ 2 հավասար երկարության հատվածների թիվը), վանդակի տարրերի հոդակապային և ձողի (ստորին) մեկ եզրի կոշտ ամրակցմամբ, իսկ մյուսի վանդակի հարթությանում հոդակապային հենմամբ եզրային պայմաններով (նկար 1</w:t>
      </w:r>
      <w:r w:rsidR="00A278A0">
        <w:rPr>
          <w:rFonts w:ascii="GHEA Grapalat" w:hAnsi="GHEA Grapalat"/>
          <w:lang w:val="hy-AM"/>
        </w:rPr>
        <w:t>4-ի</w:t>
      </w:r>
      <w:r w:rsidRPr="00AB29F4">
        <w:rPr>
          <w:rFonts w:ascii="GHEA Grapalat" w:hAnsi="GHEA Grapalat"/>
          <w:lang w:val="hy-AM"/>
        </w:rPr>
        <w:t xml:space="preserve"> </w:t>
      </w:r>
      <w:r w:rsidRPr="00A278A0">
        <w:rPr>
          <w:rFonts w:ascii="GHEA Grapalat" w:hAnsi="GHEA Grapalat"/>
          <w:i/>
          <w:lang w:val="hy-AM"/>
        </w:rPr>
        <w:t>բ</w:t>
      </w:r>
      <w:r w:rsidR="00A278A0" w:rsidRPr="00A278A0">
        <w:rPr>
          <w:rFonts w:ascii="GHEA Grapalat" w:hAnsi="GHEA Grapalat"/>
          <w:lang w:val="hy-AM"/>
        </w:rPr>
        <w:t xml:space="preserve"> դիրք</w:t>
      </w:r>
      <w:r w:rsidRPr="00AB29F4">
        <w:rPr>
          <w:rFonts w:ascii="GHEA Grapalat" w:hAnsi="GHEA Grapalat"/>
          <w:lang w:val="hy-AM"/>
        </w:rPr>
        <w:t xml:space="preserve">) հաստատուն հատվածքով միջանցիկ սյան ճյուղի (անխզովի ձողի) </w:t>
      </w:r>
      <w:r w:rsidRPr="00AB29F4">
        <w:rPr>
          <w:rFonts w:ascii="GHEA Grapalat" w:hAnsi="GHEA Grapalat"/>
          <w:i/>
          <w:sz w:val="28"/>
          <w:lang w:val="hy-AM"/>
        </w:rPr>
        <w:t>l</w:t>
      </w:r>
      <w:r w:rsidRPr="00AB29F4">
        <w:rPr>
          <w:rFonts w:ascii="GHEA Grapalat" w:hAnsi="GHEA Grapalat"/>
          <w:i/>
          <w:sz w:val="28"/>
          <w:vertAlign w:val="subscript"/>
          <w:lang w:val="hy-AM"/>
        </w:rPr>
        <w:t>ef</w:t>
      </w:r>
      <w:r w:rsidRPr="00AB29F4">
        <w:rPr>
          <w:rFonts w:ascii="Calibri" w:hAnsi="Calibri"/>
          <w:lang w:val="hy-AM"/>
        </w:rPr>
        <w:t> </w:t>
      </w:r>
      <w:r w:rsidRPr="00AB29F4">
        <w:rPr>
          <w:rFonts w:ascii="GHEA Grapalat" w:hAnsi="GHEA Grapalat"/>
          <w:lang w:val="hy-AM"/>
        </w:rPr>
        <w:t xml:space="preserve"> և </w:t>
      </w:r>
      <w:r w:rsidRPr="00AB29F4">
        <w:rPr>
          <w:rFonts w:ascii="GHEA Grapalat" w:hAnsi="GHEA Grapalat"/>
          <w:i/>
          <w:sz w:val="28"/>
          <w:szCs w:val="28"/>
          <w:lang w:val="hy-AM"/>
        </w:rPr>
        <w:t>l</w:t>
      </w:r>
      <w:r w:rsidRPr="00AB29F4">
        <w:rPr>
          <w:rFonts w:ascii="GHEA Grapalat" w:hAnsi="GHEA Grapalat"/>
          <w:i/>
          <w:sz w:val="28"/>
          <w:szCs w:val="28"/>
          <w:vertAlign w:val="subscript"/>
          <w:lang w:val="hy-AM"/>
        </w:rPr>
        <w:t>ef</w:t>
      </w:r>
      <w:r w:rsidRPr="00AB29F4">
        <w:rPr>
          <w:rFonts w:ascii="GHEA Grapalat" w:hAnsi="GHEA Grapalat"/>
          <w:sz w:val="28"/>
          <w:szCs w:val="28"/>
          <w:vertAlign w:val="subscript"/>
          <w:lang w:val="hy-AM"/>
        </w:rPr>
        <w:t xml:space="preserve">,1 </w:t>
      </w:r>
      <w:r w:rsidRPr="00AB29F4">
        <w:rPr>
          <w:rFonts w:ascii="GHEA Grapalat" w:hAnsi="GHEA Grapalat"/>
          <w:lang w:val="hy-AM"/>
        </w:rPr>
        <w:t xml:space="preserve">հաշվարկային երկարություններն անհրաժեշտ է որոշել </w:t>
      </w:r>
      <w:r w:rsidRPr="003E40A0">
        <w:rPr>
          <w:rFonts w:ascii="GHEA Grapalat" w:hAnsi="GHEA Grapalat"/>
          <w:lang w:val="hy-AM"/>
        </w:rPr>
        <w:t xml:space="preserve">հետևյալ բանաձևերով. </w:t>
      </w:r>
    </w:p>
    <w:p w14:paraId="20ED39F5" w14:textId="77777777" w:rsidR="002F6B2E" w:rsidRPr="00E16269" w:rsidRDefault="002F6B2E" w:rsidP="002F6B2E">
      <w:pPr>
        <w:shd w:val="clear" w:color="auto" w:fill="FFFFFF"/>
        <w:spacing w:after="120" w:line="240" w:lineRule="auto"/>
        <w:ind w:firstLine="567"/>
        <w:jc w:val="both"/>
        <w:rPr>
          <w:rFonts w:ascii="GHEA Grapalat" w:hAnsi="GHEA Grapalat"/>
          <w:lang w:val="hy-AM"/>
        </w:rPr>
      </w:pPr>
      <w:r w:rsidRPr="00E16269">
        <w:rPr>
          <w:rFonts w:ascii="GHEA Grapalat" w:hAnsi="GHEA Grapalat"/>
          <w:lang w:val="hy-AM"/>
        </w:rPr>
        <w:t>1) ճյուղի հարթության մեջ՝</w:t>
      </w:r>
    </w:p>
    <w:p w14:paraId="47D53C2D" w14:textId="77777777" w:rsidR="002F6B2E" w:rsidRPr="008F6AB7" w:rsidRDefault="002F6B2E" w:rsidP="002F6B2E">
      <w:pPr>
        <w:shd w:val="clear" w:color="auto" w:fill="FFFFFF"/>
        <w:tabs>
          <w:tab w:val="left" w:pos="2835"/>
          <w:tab w:val="left" w:pos="8647"/>
        </w:tabs>
        <w:spacing w:after="0"/>
        <w:ind w:firstLine="567"/>
        <w:rPr>
          <w:rFonts w:ascii="GHEA Grapalat" w:hAnsi="GHEA Grapalat"/>
          <w:lang w:val="hy-AM"/>
        </w:rPr>
      </w:pPr>
      <w:r w:rsidRPr="008F6AB7">
        <w:rPr>
          <w:rFonts w:ascii="GHEA Grapalat" w:hAnsi="GHEA Grapalat"/>
          <w:lang w:val="hy-AM"/>
        </w:rPr>
        <w:tab/>
      </w:r>
      <w:r w:rsidR="009317EC" w:rsidRPr="00C40BAA">
        <w:rPr>
          <w:rFonts w:ascii="GHEA Grapalat" w:hAnsi="GHEA Grapalat"/>
          <w:position w:val="-14"/>
        </w:rPr>
        <w:object w:dxaOrig="3460" w:dyaOrig="520" w14:anchorId="02BC1661">
          <v:shape id="_x0000_i1161" type="#_x0000_t75" style="width:193.5pt;height:26.25pt" o:ole="" o:preferrelative="f">
            <v:imagedata r:id="rId333" o:title=""/>
          </v:shape>
          <o:OLEObject Type="Embed" ProgID="Equation.DSMT4" ShapeID="_x0000_i1161" DrawAspect="Content" ObjectID="_1671619527" r:id="rId334"/>
        </w:object>
      </w:r>
      <w:r w:rsidRPr="008F6AB7">
        <w:rPr>
          <w:rFonts w:ascii="GHEA Grapalat" w:hAnsi="GHEA Grapalat"/>
          <w:lang w:val="hy-AM"/>
        </w:rPr>
        <w:t>,</w:t>
      </w:r>
      <w:r w:rsidRPr="008F6AB7">
        <w:rPr>
          <w:rFonts w:ascii="GHEA Grapalat" w:hAnsi="GHEA Grapalat"/>
          <w:lang w:val="hy-AM"/>
        </w:rPr>
        <w:tab/>
        <w:t>(1</w:t>
      </w:r>
      <w:r w:rsidRPr="00C40BAA">
        <w:rPr>
          <w:rFonts w:ascii="GHEA Grapalat" w:hAnsi="GHEA Grapalat"/>
          <w:lang w:val="hy-AM"/>
        </w:rPr>
        <w:t>3</w:t>
      </w:r>
      <w:r w:rsidRPr="008F6AB7">
        <w:rPr>
          <w:rFonts w:ascii="GHEA Grapalat" w:hAnsi="GHEA Grapalat"/>
          <w:lang w:val="hy-AM"/>
        </w:rPr>
        <w:t>8)</w:t>
      </w:r>
    </w:p>
    <w:p w14:paraId="5A7271D3" w14:textId="77777777" w:rsidR="002F6B2E" w:rsidRPr="00C40BAA" w:rsidRDefault="002F6B2E" w:rsidP="00CA0809">
      <w:pPr>
        <w:shd w:val="clear" w:color="auto" w:fill="FFFFFF"/>
        <w:spacing w:after="0"/>
        <w:jc w:val="both"/>
        <w:rPr>
          <w:rFonts w:ascii="GHEA Grapalat" w:hAnsi="GHEA Grapalat"/>
          <w:lang w:val="hy-AM"/>
        </w:rPr>
      </w:pPr>
      <w:r w:rsidRPr="00C40BAA">
        <w:rPr>
          <w:rFonts w:ascii="GHEA Grapalat" w:hAnsi="GHEA Grapalat"/>
          <w:lang w:val="hy-AM"/>
        </w:rPr>
        <w:t>որտեղ՝</w:t>
      </w:r>
      <w:r w:rsidR="004533A9" w:rsidRPr="004533A9">
        <w:rPr>
          <w:rFonts w:ascii="Calibri" w:hAnsi="Calibri"/>
          <w:lang w:val="hy-AM"/>
        </w:rPr>
        <w:t> </w:t>
      </w:r>
      <w:r w:rsidRPr="00C40BAA">
        <w:rPr>
          <w:rFonts w:ascii="GHEA Grapalat" w:hAnsi="GHEA Grapalat"/>
          <w:i/>
          <w:sz w:val="26"/>
          <w:szCs w:val="26"/>
          <w:lang w:val="hy-AM"/>
        </w:rPr>
        <w:t>α</w:t>
      </w:r>
      <w:r w:rsidRPr="00C40BAA">
        <w:rPr>
          <w:rFonts w:ascii="GHEA Grapalat" w:hAnsi="GHEA Grapalat"/>
          <w:lang w:val="hy-AM"/>
        </w:rPr>
        <w:t xml:space="preserve"> – առավելագույն ճիգին հարևան ճիգի հարաբերությունն է կոշտ ամրակցված մասի առավելագույն ճիգին, ընդ որում 1 ≥ </w:t>
      </w:r>
      <w:r w:rsidRPr="00C40BAA">
        <w:rPr>
          <w:rFonts w:ascii="GHEA Grapalat" w:hAnsi="GHEA Grapalat"/>
          <w:i/>
          <w:sz w:val="26"/>
          <w:szCs w:val="26"/>
          <w:lang w:val="hy-AM"/>
        </w:rPr>
        <w:t>α</w:t>
      </w:r>
      <w:r w:rsidRPr="00C40BAA">
        <w:rPr>
          <w:rFonts w:ascii="GHEA Grapalat" w:hAnsi="GHEA Grapalat"/>
          <w:lang w:val="hy-AM"/>
        </w:rPr>
        <w:t xml:space="preserve"> ≥ 0:</w:t>
      </w:r>
    </w:p>
    <w:p w14:paraId="73857F92" w14:textId="77777777" w:rsidR="002F6B2E" w:rsidRPr="00C40BAA" w:rsidRDefault="002F6B2E" w:rsidP="002F6B2E">
      <w:pPr>
        <w:shd w:val="clear" w:color="auto" w:fill="FFFFFF"/>
        <w:spacing w:after="120" w:line="240" w:lineRule="auto"/>
        <w:ind w:firstLine="567"/>
        <w:jc w:val="both"/>
        <w:rPr>
          <w:rFonts w:ascii="GHEA Grapalat" w:hAnsi="GHEA Grapalat"/>
          <w:b/>
          <w:bCs/>
          <w:iCs/>
          <w:lang w:val="hy-AM"/>
        </w:rPr>
      </w:pPr>
      <w:r w:rsidRPr="00C40BAA">
        <w:rPr>
          <w:rFonts w:ascii="GHEA Grapalat" w:hAnsi="GHEA Grapalat"/>
          <w:lang w:val="hy-AM"/>
        </w:rPr>
        <w:t>2) ճյուղի հարթությունից դուրս՝</w:t>
      </w:r>
    </w:p>
    <w:p w14:paraId="637BEEA9" w14:textId="77777777" w:rsidR="002F6B2E" w:rsidRPr="00C40BAA" w:rsidRDefault="002F6B2E" w:rsidP="002F6B2E">
      <w:pPr>
        <w:shd w:val="clear" w:color="auto" w:fill="FFFFFF"/>
        <w:tabs>
          <w:tab w:val="left" w:pos="2835"/>
          <w:tab w:val="left" w:pos="8647"/>
        </w:tabs>
        <w:spacing w:after="0"/>
        <w:ind w:firstLine="567"/>
        <w:rPr>
          <w:rFonts w:ascii="GHEA Grapalat" w:hAnsi="GHEA Grapalat"/>
          <w:lang w:val="hy-AM"/>
        </w:rPr>
      </w:pPr>
      <w:r w:rsidRPr="00C40BAA">
        <w:rPr>
          <w:rFonts w:ascii="GHEA Grapalat" w:hAnsi="GHEA Grapalat"/>
          <w:lang w:val="hy-AM"/>
        </w:rPr>
        <w:tab/>
      </w:r>
      <w:r w:rsidR="009317EC" w:rsidRPr="00C40BAA">
        <w:rPr>
          <w:rFonts w:ascii="GHEA Grapalat" w:hAnsi="GHEA Grapalat"/>
          <w:position w:val="-24"/>
        </w:rPr>
        <w:object w:dxaOrig="3879" w:dyaOrig="660" w14:anchorId="04B34103">
          <v:shape id="_x0000_i1162" type="#_x0000_t75" style="width:189.75pt;height:37.5pt" o:ole="" o:preferrelative="f">
            <v:imagedata r:id="rId335" o:title=""/>
          </v:shape>
          <o:OLEObject Type="Embed" ProgID="Equation.DSMT4" ShapeID="_x0000_i1162" DrawAspect="Content" ObjectID="_1671619528" r:id="rId336"/>
        </w:object>
      </w:r>
      <w:r w:rsidRPr="00C40BAA">
        <w:rPr>
          <w:rFonts w:ascii="GHEA Grapalat" w:hAnsi="GHEA Grapalat"/>
          <w:lang w:val="hy-AM"/>
        </w:rPr>
        <w:t>,</w:t>
      </w:r>
      <w:r w:rsidRPr="00C40BAA">
        <w:rPr>
          <w:rFonts w:ascii="GHEA Grapalat" w:hAnsi="GHEA Grapalat"/>
          <w:lang w:val="hy-AM"/>
        </w:rPr>
        <w:tab/>
        <w:t>(139)</w:t>
      </w:r>
    </w:p>
    <w:p w14:paraId="247FB585" w14:textId="77777777" w:rsidR="002F6B2E" w:rsidRPr="00C40BAA" w:rsidRDefault="002F6B2E" w:rsidP="00CA0809">
      <w:pPr>
        <w:shd w:val="clear" w:color="auto" w:fill="FFFFFF"/>
        <w:tabs>
          <w:tab w:val="left" w:pos="2835"/>
          <w:tab w:val="left" w:pos="8647"/>
        </w:tabs>
        <w:spacing w:after="0"/>
        <w:jc w:val="both"/>
        <w:rPr>
          <w:rFonts w:ascii="GHEA Grapalat" w:hAnsi="GHEA Grapalat"/>
          <w:lang w:val="hy-AM"/>
        </w:rPr>
      </w:pPr>
      <w:r w:rsidRPr="00C40BAA">
        <w:rPr>
          <w:rFonts w:ascii="GHEA Grapalat" w:hAnsi="GHEA Grapalat"/>
          <w:lang w:val="hy-AM"/>
        </w:rPr>
        <w:t>որտեղ՝</w:t>
      </w:r>
      <w:r w:rsidR="004533A9" w:rsidRPr="004533A9">
        <w:rPr>
          <w:rFonts w:ascii="Calibri" w:hAnsi="Calibri"/>
          <w:lang w:val="hy-AM"/>
        </w:rPr>
        <w:t> </w:t>
      </w:r>
      <w:r w:rsidRPr="00C40BAA">
        <w:rPr>
          <w:rFonts w:ascii="GHEA Grapalat" w:hAnsi="GHEA Grapalat"/>
          <w:i/>
          <w:sz w:val="26"/>
          <w:szCs w:val="26"/>
          <w:lang w:val="hy-AM"/>
        </w:rPr>
        <w:t>β</w:t>
      </w:r>
      <w:r w:rsidRPr="00C40BAA">
        <w:rPr>
          <w:rFonts w:ascii="GHEA Grapalat" w:hAnsi="GHEA Grapalat"/>
          <w:lang w:val="hy-AM"/>
        </w:rPr>
        <w:t xml:space="preserve"> – բոլոր հատվածներում ճիգերի գումարի, բացառությամբ </w:t>
      </w:r>
      <w:r>
        <w:rPr>
          <w:rFonts w:ascii="GHEA Grapalat" w:hAnsi="GHEA Grapalat"/>
          <w:lang w:val="hy-AM"/>
        </w:rPr>
        <w:t>առավելագույն</w:t>
      </w:r>
      <w:r w:rsidRPr="00C40BAA">
        <w:rPr>
          <w:rFonts w:ascii="GHEA Grapalat" w:hAnsi="GHEA Grapalat"/>
          <w:lang w:val="hy-AM"/>
        </w:rPr>
        <w:t xml:space="preserve"> ճիգի, հարաբերությունն է կոշտ ամրակցված մասի առավելագույն ճիգին, ընդ որում (</w:t>
      </w:r>
      <w:r w:rsidRPr="00C40BAA">
        <w:rPr>
          <w:rFonts w:ascii="GHEA Grapalat" w:hAnsi="GHEA Grapalat"/>
          <w:i/>
          <w:sz w:val="26"/>
          <w:szCs w:val="26"/>
          <w:lang w:val="hy-AM"/>
        </w:rPr>
        <w:t>k</w:t>
      </w:r>
      <w:r w:rsidRPr="00C40BAA">
        <w:rPr>
          <w:rFonts w:ascii="Calibri" w:hAnsi="Calibri"/>
          <w:lang w:val="hy-AM"/>
        </w:rPr>
        <w:t> </w:t>
      </w:r>
      <w:r w:rsidRPr="00C40BAA">
        <w:rPr>
          <w:rFonts w:ascii="GHEA Grapalat" w:hAnsi="GHEA Grapalat"/>
          <w:lang w:val="hy-AM"/>
        </w:rPr>
        <w:t>–</w:t>
      </w:r>
      <w:r w:rsidRPr="00C40BAA">
        <w:rPr>
          <w:rFonts w:ascii="Calibri" w:hAnsi="Calibri"/>
          <w:lang w:val="hy-AM"/>
        </w:rPr>
        <w:t> </w:t>
      </w:r>
      <w:r w:rsidRPr="00C40BAA">
        <w:rPr>
          <w:rFonts w:ascii="GHEA Grapalat" w:hAnsi="GHEA Grapalat"/>
          <w:lang w:val="hy-AM"/>
        </w:rPr>
        <w:t>1)</w:t>
      </w:r>
      <w:r w:rsidRPr="00C40BAA">
        <w:rPr>
          <w:rFonts w:ascii="Calibri" w:hAnsi="Calibri"/>
          <w:lang w:val="hy-AM"/>
        </w:rPr>
        <w:t> </w:t>
      </w:r>
      <w:r w:rsidRPr="00C40BAA">
        <w:rPr>
          <w:rFonts w:ascii="GHEA Grapalat" w:hAnsi="GHEA Grapalat"/>
          <w:lang w:val="hy-AM"/>
        </w:rPr>
        <w:t>≥ </w:t>
      </w:r>
      <w:r w:rsidRPr="00C40BAA">
        <w:rPr>
          <w:rFonts w:ascii="GHEA Grapalat" w:hAnsi="GHEA Grapalat"/>
          <w:i/>
          <w:sz w:val="26"/>
          <w:szCs w:val="26"/>
          <w:lang w:val="hy-AM"/>
        </w:rPr>
        <w:t>β</w:t>
      </w:r>
      <w:r w:rsidRPr="00C40BAA">
        <w:rPr>
          <w:rFonts w:ascii="Calibri" w:hAnsi="Calibri"/>
          <w:lang w:val="hy-AM"/>
        </w:rPr>
        <w:t> </w:t>
      </w:r>
      <w:r w:rsidRPr="00C40BAA">
        <w:rPr>
          <w:rFonts w:ascii="GHEA Grapalat" w:hAnsi="GHEA Grapalat"/>
          <w:lang w:val="hy-AM"/>
        </w:rPr>
        <w:t>≥</w:t>
      </w:r>
      <w:r w:rsidRPr="00C40BAA">
        <w:rPr>
          <w:rFonts w:ascii="Calibri" w:hAnsi="Calibri"/>
          <w:lang w:val="hy-AM"/>
        </w:rPr>
        <w:t> </w:t>
      </w:r>
      <w:r w:rsidRPr="00C40BAA">
        <w:rPr>
          <w:rFonts w:ascii="GHEA Grapalat" w:hAnsi="GHEA Grapalat"/>
          <w:lang w:val="hy-AM"/>
        </w:rPr>
        <w:t>0:</w:t>
      </w:r>
    </w:p>
    <w:p w14:paraId="526366EA" w14:textId="77777777" w:rsidR="002F6B2E" w:rsidRPr="00C40BAA" w:rsidRDefault="002F6B2E" w:rsidP="002F6B2E">
      <w:pPr>
        <w:shd w:val="clear" w:color="auto" w:fill="FFFFFF"/>
        <w:tabs>
          <w:tab w:val="left" w:pos="2835"/>
          <w:tab w:val="left" w:pos="8647"/>
        </w:tabs>
        <w:spacing w:after="0"/>
        <w:ind w:firstLine="567"/>
        <w:jc w:val="both"/>
        <w:rPr>
          <w:rFonts w:ascii="GHEA Grapalat" w:hAnsi="GHEA Grapalat"/>
          <w:lang w:val="hy-AM"/>
        </w:rPr>
      </w:pPr>
      <w:r w:rsidRPr="000D1507">
        <w:rPr>
          <w:rFonts w:ascii="GHEA Grapalat" w:hAnsi="GHEA Grapalat"/>
          <w:b/>
          <w:lang w:val="hy-AM"/>
        </w:rPr>
        <w:t>234.</w:t>
      </w:r>
      <w:r w:rsidR="006A2052">
        <w:rPr>
          <w:rFonts w:ascii="GHEA Grapalat" w:hAnsi="GHEA Grapalat"/>
          <w:lang w:val="hy-AM"/>
        </w:rPr>
        <w:t xml:space="preserve"> </w:t>
      </w:r>
      <w:r w:rsidR="006A2052" w:rsidRPr="008F6AB7">
        <w:rPr>
          <w:rFonts w:ascii="GHEA Grapalat" w:hAnsi="GHEA Grapalat"/>
          <w:lang w:val="hy-AM"/>
        </w:rPr>
        <w:t>(1</w:t>
      </w:r>
      <w:r w:rsidR="006A2052" w:rsidRPr="00C40BAA">
        <w:rPr>
          <w:rFonts w:ascii="GHEA Grapalat" w:hAnsi="GHEA Grapalat"/>
          <w:lang w:val="hy-AM"/>
        </w:rPr>
        <w:t>3</w:t>
      </w:r>
      <w:r w:rsidR="006A2052" w:rsidRPr="008F6AB7">
        <w:rPr>
          <w:rFonts w:ascii="GHEA Grapalat" w:hAnsi="GHEA Grapalat"/>
          <w:lang w:val="hy-AM"/>
        </w:rPr>
        <w:t>8)</w:t>
      </w:r>
      <w:r w:rsidR="006A2052" w:rsidRPr="006A2052">
        <w:rPr>
          <w:rFonts w:ascii="GHEA Grapalat" w:hAnsi="GHEA Grapalat"/>
          <w:lang w:val="hy-AM"/>
        </w:rPr>
        <w:t xml:space="preserve"> </w:t>
      </w:r>
      <w:r w:rsidR="006A2052">
        <w:rPr>
          <w:rFonts w:ascii="GHEA Grapalat" w:hAnsi="GHEA Grapalat"/>
          <w:lang w:val="hy-AM"/>
        </w:rPr>
        <w:t xml:space="preserve">և </w:t>
      </w:r>
      <w:r w:rsidR="006A2052" w:rsidRPr="00C40BAA">
        <w:rPr>
          <w:rFonts w:ascii="GHEA Grapalat" w:hAnsi="GHEA Grapalat"/>
          <w:lang w:val="hy-AM"/>
        </w:rPr>
        <w:t>(139)</w:t>
      </w:r>
      <w:r w:rsidR="006A2052">
        <w:rPr>
          <w:rFonts w:ascii="GHEA Grapalat" w:hAnsi="GHEA Grapalat"/>
          <w:lang w:val="hy-AM"/>
        </w:rPr>
        <w:t xml:space="preserve"> բանաձևերում </w:t>
      </w:r>
      <w:r w:rsidRPr="00C40BAA">
        <w:rPr>
          <w:rFonts w:ascii="GHEA Grapalat" w:hAnsi="GHEA Grapalat"/>
          <w:i/>
          <w:sz w:val="28"/>
          <w:lang w:val="hy-AM"/>
        </w:rPr>
        <w:t>l</w:t>
      </w:r>
      <w:r w:rsidRPr="009317EC">
        <w:rPr>
          <w:rFonts w:ascii="GHEA Grapalat" w:hAnsi="GHEA Grapalat"/>
          <w:vertAlign w:val="subscript"/>
          <w:lang w:val="hy-AM"/>
        </w:rPr>
        <w:t xml:space="preserve"> </w:t>
      </w:r>
      <w:r w:rsidR="009317EC" w:rsidRPr="009317EC">
        <w:rPr>
          <w:rFonts w:ascii="GHEA Grapalat" w:hAnsi="GHEA Grapalat"/>
          <w:lang w:val="hy-AM"/>
        </w:rPr>
        <w:t>-ը</w:t>
      </w:r>
      <w:r w:rsidRPr="00C40BAA">
        <w:rPr>
          <w:rFonts w:ascii="GHEA Grapalat" w:hAnsi="GHEA Grapalat"/>
          <w:lang w:val="hy-AM"/>
        </w:rPr>
        <w:t xml:space="preserve"> հատվածի երկարությունն է (տե</w:t>
      </w:r>
      <w:r w:rsidRPr="00E601F9">
        <w:rPr>
          <w:rFonts w:ascii="GHEA Grapalat" w:hAnsi="GHEA Grapalat"/>
          <w:lang w:val="hy-AM"/>
        </w:rPr>
        <w:t>՛</w:t>
      </w:r>
      <w:r w:rsidRPr="00C40BAA">
        <w:rPr>
          <w:rFonts w:ascii="GHEA Grapalat" w:hAnsi="GHEA Grapalat"/>
          <w:lang w:val="hy-AM"/>
        </w:rPr>
        <w:t xml:space="preserve">ս նկարներ 13-ը և 14-ը), </w:t>
      </w:r>
      <w:r w:rsidRPr="00C40BAA">
        <w:rPr>
          <w:rFonts w:ascii="GHEA Grapalat" w:hAnsi="GHEA Grapalat"/>
          <w:i/>
          <w:sz w:val="28"/>
          <w:szCs w:val="28"/>
          <w:lang w:val="hy-AM"/>
        </w:rPr>
        <w:t>l</w:t>
      </w:r>
      <w:r w:rsidRPr="00C40BAA">
        <w:rPr>
          <w:rFonts w:ascii="Calibri" w:hAnsi="Calibri" w:cs="Calibri"/>
          <w:i/>
          <w:sz w:val="28"/>
          <w:szCs w:val="28"/>
          <w:vertAlign w:val="subscript"/>
          <w:lang w:val="hy-AM"/>
        </w:rPr>
        <w:t> </w:t>
      </w:r>
      <w:r w:rsidRPr="00C40BAA">
        <w:rPr>
          <w:rFonts w:ascii="GHEA Grapalat" w:hAnsi="GHEA Grapalat"/>
          <w:sz w:val="28"/>
          <w:szCs w:val="28"/>
          <w:vertAlign w:val="subscript"/>
          <w:lang w:val="hy-AM"/>
        </w:rPr>
        <w:t>1</w:t>
      </w:r>
      <w:r w:rsidRPr="00C40BAA">
        <w:rPr>
          <w:rFonts w:ascii="Calibri" w:hAnsi="Calibri" w:cs="Calibri"/>
          <w:lang w:val="hy-AM"/>
        </w:rPr>
        <w:t> </w:t>
      </w:r>
      <w:r w:rsidR="009317EC" w:rsidRPr="009317EC">
        <w:rPr>
          <w:rFonts w:ascii="GHEA Grapalat" w:hAnsi="GHEA Grapalat" w:cs="Calibri"/>
          <w:lang w:val="hy-AM"/>
        </w:rPr>
        <w:noBreakHyphen/>
        <w:t>ը</w:t>
      </w:r>
      <w:r w:rsidR="009317EC">
        <w:rPr>
          <w:rFonts w:ascii="Calibri" w:hAnsi="Calibri" w:cs="Calibri"/>
          <w:lang w:val="hy-AM"/>
        </w:rPr>
        <w:t xml:space="preserve"> </w:t>
      </w:r>
      <w:r w:rsidRPr="009317EC">
        <w:rPr>
          <w:rFonts w:ascii="GHEA Grapalat" w:hAnsi="GHEA Grapalat"/>
          <w:lang w:val="hy-AM"/>
        </w:rPr>
        <w:t>ձողի</w:t>
      </w:r>
      <w:r w:rsidRPr="00C40BAA">
        <w:rPr>
          <w:rFonts w:ascii="GHEA Grapalat" w:hAnsi="GHEA Grapalat"/>
          <w:lang w:val="hy-AM"/>
        </w:rPr>
        <w:t xml:space="preserve"> հարթությունից դուրս կապերի կետերի միջև եղած հեռավորությունն է (տե</w:t>
      </w:r>
      <w:r w:rsidRPr="00E601F9">
        <w:rPr>
          <w:rFonts w:ascii="GHEA Grapalat" w:hAnsi="GHEA Grapalat"/>
          <w:lang w:val="hy-AM"/>
        </w:rPr>
        <w:t>՛</w:t>
      </w:r>
      <w:r w:rsidRPr="00C40BAA">
        <w:rPr>
          <w:rFonts w:ascii="GHEA Grapalat" w:hAnsi="GHEA Grapalat"/>
          <w:lang w:val="hy-AM"/>
        </w:rPr>
        <w:t>ս նկար</w:t>
      </w:r>
      <w:r w:rsidRPr="00E601F9">
        <w:rPr>
          <w:rFonts w:ascii="Calibri" w:hAnsi="Calibri"/>
          <w:lang w:val="hy-AM"/>
        </w:rPr>
        <w:t> </w:t>
      </w:r>
      <w:r w:rsidRPr="00C40BAA">
        <w:rPr>
          <w:rFonts w:ascii="GHEA Grapalat" w:hAnsi="GHEA Grapalat"/>
          <w:lang w:val="hy-AM"/>
        </w:rPr>
        <w:t>14</w:t>
      </w:r>
      <w:r w:rsidRPr="00C40BAA">
        <w:rPr>
          <w:rFonts w:ascii="GHEA Grapalat" w:hAnsi="GHEA Grapalat"/>
          <w:lang w:val="hy-AM"/>
        </w:rPr>
        <w:noBreakHyphen/>
        <w:t xml:space="preserve">ը), </w:t>
      </w:r>
      <w:r w:rsidR="00CC6468">
        <w:rPr>
          <w:rFonts w:ascii="GHEA Grapalat" w:hAnsi="GHEA Grapalat"/>
          <w:lang w:val="hy-AM"/>
        </w:rPr>
        <w:t xml:space="preserve">և </w:t>
      </w:r>
      <w:r w:rsidRPr="00C40BAA">
        <w:rPr>
          <w:rFonts w:ascii="GHEA Grapalat" w:hAnsi="GHEA Grapalat"/>
          <w:lang w:val="hy-AM"/>
        </w:rPr>
        <w:t>կայունության հաշվարկ</w:t>
      </w:r>
      <w:r w:rsidRPr="00960B37">
        <w:rPr>
          <w:rFonts w:ascii="GHEA Grapalat" w:hAnsi="GHEA Grapalat"/>
          <w:lang w:val="hy-AM"/>
        </w:rPr>
        <w:t>ն</w:t>
      </w:r>
      <w:r w:rsidRPr="00C40BAA">
        <w:rPr>
          <w:rFonts w:ascii="GHEA Grapalat" w:hAnsi="GHEA Grapalat"/>
          <w:lang w:val="hy-AM"/>
        </w:rPr>
        <w:t xml:space="preserve"> անհրաժեշտ է կատարել ըստ առավելագույն ճիգի:</w:t>
      </w:r>
      <w:r w:rsidRPr="00C40BAA">
        <w:rPr>
          <w:rFonts w:ascii="GHEA Grapalat" w:hAnsi="GHEA Grapalat"/>
          <w:b/>
          <w:spacing w:val="20"/>
          <w:lang w:val="hy-AM"/>
        </w:rPr>
        <w:br w:type="page"/>
      </w:r>
    </w:p>
    <w:p w14:paraId="4A6FF04E" w14:textId="77777777" w:rsidR="002F6B2E" w:rsidRPr="006515ED" w:rsidRDefault="002F6B2E" w:rsidP="009725DD">
      <w:pPr>
        <w:shd w:val="clear" w:color="auto" w:fill="FFFFFF"/>
        <w:spacing w:after="120"/>
        <w:ind w:left="142"/>
        <w:jc w:val="right"/>
        <w:rPr>
          <w:rFonts w:ascii="GHEA Grapalat" w:hAnsi="GHEA Grapalat"/>
          <w:b/>
          <w:lang w:val="hy-AM"/>
        </w:rPr>
      </w:pPr>
      <w:r w:rsidRPr="006515ED">
        <w:rPr>
          <w:rFonts w:ascii="GHEA Grapalat" w:hAnsi="GHEA Grapalat"/>
          <w:b/>
          <w:spacing w:val="20"/>
          <w:lang w:val="hy-AM"/>
        </w:rPr>
        <w:lastRenderedPageBreak/>
        <w:t xml:space="preserve">Աղյուսակ </w:t>
      </w:r>
      <w:r w:rsidRPr="006515ED">
        <w:rPr>
          <w:rFonts w:ascii="GHEA Grapalat" w:hAnsi="GHEA Grapalat"/>
          <w:b/>
          <w:lang w:val="hy-AM"/>
        </w:rPr>
        <w:t>24</w:t>
      </w:r>
    </w:p>
    <w:tbl>
      <w:tblPr>
        <w:tblStyle w:val="TableGrid"/>
        <w:tblW w:w="0" w:type="auto"/>
        <w:jc w:val="center"/>
        <w:tblLook w:val="04A0" w:firstRow="1" w:lastRow="0" w:firstColumn="1" w:lastColumn="0" w:noHBand="0" w:noVBand="1"/>
      </w:tblPr>
      <w:tblGrid>
        <w:gridCol w:w="4690"/>
        <w:gridCol w:w="1276"/>
        <w:gridCol w:w="1701"/>
        <w:gridCol w:w="1808"/>
      </w:tblGrid>
      <w:tr w:rsidR="002F6B2E" w:rsidRPr="003A08A1" w14:paraId="13A5E8BA" w14:textId="77777777" w:rsidTr="00F60667">
        <w:trPr>
          <w:jc w:val="center"/>
        </w:trPr>
        <w:tc>
          <w:tcPr>
            <w:tcW w:w="4690" w:type="dxa"/>
            <w:vMerge w:val="restart"/>
            <w:vAlign w:val="center"/>
          </w:tcPr>
          <w:p w14:paraId="4362BD3F" w14:textId="77777777" w:rsidR="002F6B2E" w:rsidRPr="008F6AB7" w:rsidRDefault="002F6B2E" w:rsidP="00F60667">
            <w:pPr>
              <w:tabs>
                <w:tab w:val="left" w:pos="2268"/>
                <w:tab w:val="left" w:pos="8647"/>
              </w:tabs>
              <w:spacing w:line="276" w:lineRule="auto"/>
              <w:jc w:val="center"/>
              <w:rPr>
                <w:rFonts w:ascii="GHEA Grapalat" w:hAnsi="GHEA Grapalat"/>
                <w:lang w:val="hy-AM"/>
              </w:rPr>
            </w:pPr>
            <w:r w:rsidRPr="008F6AB7">
              <w:rPr>
                <w:rFonts w:ascii="GHEA Grapalat" w:hAnsi="GHEA Grapalat"/>
                <w:lang w:val="hy-AM"/>
              </w:rPr>
              <w:t>Ֆերմայի տարրի երկայնական ծռման ու</w:t>
            </w:r>
            <w:r w:rsidRPr="00E601F9">
              <w:rPr>
                <w:rFonts w:ascii="GHEA Grapalat" w:hAnsi="GHEA Grapalat"/>
                <w:lang w:val="hy-AM"/>
              </w:rPr>
              <w:t>ղ</w:t>
            </w:r>
            <w:r w:rsidRPr="008F6AB7">
              <w:rPr>
                <w:rFonts w:ascii="GHEA Grapalat" w:hAnsi="GHEA Grapalat"/>
                <w:lang w:val="hy-AM"/>
              </w:rPr>
              <w:t>ղությունը</w:t>
            </w:r>
          </w:p>
        </w:tc>
        <w:tc>
          <w:tcPr>
            <w:tcW w:w="4785" w:type="dxa"/>
            <w:gridSpan w:val="3"/>
            <w:vAlign w:val="center"/>
          </w:tcPr>
          <w:p w14:paraId="3E02FCB8" w14:textId="77777777" w:rsidR="002F6B2E" w:rsidRPr="008F6AB7" w:rsidRDefault="002F6B2E" w:rsidP="00F60667">
            <w:pPr>
              <w:tabs>
                <w:tab w:val="left" w:pos="2268"/>
                <w:tab w:val="left" w:pos="8647"/>
              </w:tabs>
              <w:spacing w:line="276" w:lineRule="auto"/>
              <w:jc w:val="center"/>
              <w:rPr>
                <w:rFonts w:ascii="GHEA Grapalat" w:hAnsi="GHEA Grapalat"/>
                <w:lang w:val="hy-AM"/>
              </w:rPr>
            </w:pPr>
            <w:r w:rsidRPr="008F6AB7">
              <w:rPr>
                <w:rFonts w:ascii="GHEA Grapalat" w:hAnsi="GHEA Grapalat"/>
                <w:i/>
                <w:sz w:val="28"/>
                <w:szCs w:val="26"/>
                <w:lang w:val="hy-AM"/>
              </w:rPr>
              <w:t>l</w:t>
            </w:r>
            <w:r w:rsidRPr="008F6AB7">
              <w:rPr>
                <w:rFonts w:ascii="GHEA Grapalat" w:hAnsi="GHEA Grapalat"/>
                <w:i/>
                <w:sz w:val="28"/>
                <w:vertAlign w:val="subscript"/>
                <w:lang w:val="hy-AM"/>
              </w:rPr>
              <w:t>ef</w:t>
            </w:r>
            <w:r w:rsidRPr="008F6AB7">
              <w:rPr>
                <w:rFonts w:ascii="GHEA Grapalat" w:hAnsi="GHEA Grapalat"/>
                <w:lang w:val="hy-AM"/>
              </w:rPr>
              <w:t xml:space="preserve"> և </w:t>
            </w:r>
            <w:r w:rsidRPr="008F6AB7">
              <w:rPr>
                <w:rFonts w:ascii="GHEA Grapalat" w:hAnsi="GHEA Grapalat"/>
                <w:i/>
                <w:sz w:val="28"/>
                <w:szCs w:val="26"/>
                <w:lang w:val="hy-AM"/>
              </w:rPr>
              <w:t>l</w:t>
            </w:r>
            <w:r w:rsidRPr="008F6AB7">
              <w:rPr>
                <w:rFonts w:ascii="GHEA Grapalat" w:hAnsi="GHEA Grapalat"/>
                <w:i/>
                <w:sz w:val="28"/>
                <w:vertAlign w:val="subscript"/>
                <w:lang w:val="hy-AM"/>
              </w:rPr>
              <w:t>ef</w:t>
            </w:r>
            <w:r w:rsidRPr="008F6AB7">
              <w:rPr>
                <w:rFonts w:ascii="GHEA Grapalat" w:hAnsi="GHEA Grapalat"/>
                <w:sz w:val="28"/>
                <w:vertAlign w:val="subscript"/>
                <w:lang w:val="hy-AM"/>
              </w:rPr>
              <w:t>,1</w:t>
            </w:r>
            <w:r w:rsidRPr="008F6AB7">
              <w:rPr>
                <w:rFonts w:ascii="GHEA Grapalat" w:hAnsi="GHEA Grapalat" w:cs="Times New Roman"/>
                <w:sz w:val="28"/>
                <w:vertAlign w:val="subscript"/>
                <w:lang w:val="hy-AM"/>
              </w:rPr>
              <w:t xml:space="preserve"> </w:t>
            </w:r>
            <w:r w:rsidRPr="008F6AB7">
              <w:rPr>
                <w:rFonts w:ascii="GHEA Grapalat" w:hAnsi="GHEA Grapalat"/>
                <w:lang w:val="hy-AM"/>
              </w:rPr>
              <w:t>հաշվարկային երկարությունները</w:t>
            </w:r>
          </w:p>
        </w:tc>
      </w:tr>
      <w:tr w:rsidR="002F6B2E" w:rsidRPr="00C12692" w14:paraId="29801369" w14:textId="77777777" w:rsidTr="00F60667">
        <w:trPr>
          <w:jc w:val="center"/>
        </w:trPr>
        <w:tc>
          <w:tcPr>
            <w:tcW w:w="4690" w:type="dxa"/>
            <w:vMerge/>
            <w:tcBorders>
              <w:bottom w:val="single" w:sz="4" w:space="0" w:color="auto"/>
            </w:tcBorders>
            <w:vAlign w:val="center"/>
          </w:tcPr>
          <w:p w14:paraId="5EDDDECA" w14:textId="77777777" w:rsidR="002F6B2E" w:rsidRPr="008F6AB7" w:rsidRDefault="002F6B2E" w:rsidP="00F60667">
            <w:pPr>
              <w:tabs>
                <w:tab w:val="left" w:pos="2268"/>
                <w:tab w:val="left" w:pos="8647"/>
              </w:tabs>
              <w:spacing w:line="276" w:lineRule="auto"/>
              <w:jc w:val="center"/>
              <w:rPr>
                <w:rFonts w:ascii="GHEA Grapalat" w:hAnsi="GHEA Grapalat"/>
                <w:lang w:val="hy-AM"/>
              </w:rPr>
            </w:pPr>
          </w:p>
        </w:tc>
        <w:tc>
          <w:tcPr>
            <w:tcW w:w="1276" w:type="dxa"/>
            <w:tcBorders>
              <w:bottom w:val="single" w:sz="4" w:space="0" w:color="auto"/>
            </w:tcBorders>
            <w:vAlign w:val="center"/>
          </w:tcPr>
          <w:p w14:paraId="00B8E692" w14:textId="77777777" w:rsidR="002F6B2E" w:rsidRPr="00C12692" w:rsidRDefault="002F6B2E" w:rsidP="00F60667">
            <w:pPr>
              <w:tabs>
                <w:tab w:val="left" w:pos="2268"/>
                <w:tab w:val="left" w:pos="8647"/>
              </w:tabs>
              <w:spacing w:line="276" w:lineRule="auto"/>
              <w:jc w:val="center"/>
              <w:rPr>
                <w:rFonts w:ascii="GHEA Grapalat" w:hAnsi="GHEA Grapalat"/>
                <w:lang w:val="en-US"/>
              </w:rPr>
            </w:pPr>
            <w:r w:rsidRPr="00C12692">
              <w:rPr>
                <w:rFonts w:ascii="GHEA Grapalat" w:hAnsi="GHEA Grapalat"/>
                <w:lang w:val="en-US"/>
              </w:rPr>
              <w:t>գոտիների</w:t>
            </w:r>
          </w:p>
        </w:tc>
        <w:tc>
          <w:tcPr>
            <w:tcW w:w="1701" w:type="dxa"/>
            <w:tcBorders>
              <w:bottom w:val="single" w:sz="4" w:space="0" w:color="auto"/>
            </w:tcBorders>
            <w:vAlign w:val="center"/>
          </w:tcPr>
          <w:p w14:paraId="507213D4" w14:textId="77777777" w:rsidR="002F6B2E" w:rsidRPr="00C12692" w:rsidRDefault="002F6B2E" w:rsidP="00F60667">
            <w:pPr>
              <w:tabs>
                <w:tab w:val="left" w:pos="2268"/>
                <w:tab w:val="left" w:pos="8647"/>
              </w:tabs>
              <w:spacing w:line="276" w:lineRule="auto"/>
              <w:jc w:val="center"/>
              <w:rPr>
                <w:rFonts w:ascii="GHEA Grapalat" w:hAnsi="GHEA Grapalat"/>
                <w:lang w:val="en-US"/>
              </w:rPr>
            </w:pPr>
            <w:r w:rsidRPr="00C12692">
              <w:rPr>
                <w:rFonts w:ascii="GHEA Grapalat" w:hAnsi="GHEA Grapalat"/>
                <w:lang w:val="en-US"/>
              </w:rPr>
              <w:t>հենարանային շեղմույթների և հենարանային կանգնակների</w:t>
            </w:r>
          </w:p>
        </w:tc>
        <w:tc>
          <w:tcPr>
            <w:tcW w:w="1808" w:type="dxa"/>
            <w:tcBorders>
              <w:bottom w:val="single" w:sz="4" w:space="0" w:color="auto"/>
            </w:tcBorders>
            <w:vAlign w:val="center"/>
          </w:tcPr>
          <w:p w14:paraId="436F8CF9" w14:textId="77777777" w:rsidR="002F6B2E" w:rsidRPr="00C12692" w:rsidRDefault="002F6B2E" w:rsidP="00F60667">
            <w:pPr>
              <w:tabs>
                <w:tab w:val="left" w:pos="2268"/>
                <w:tab w:val="left" w:pos="8647"/>
              </w:tabs>
              <w:spacing w:line="276" w:lineRule="auto"/>
              <w:jc w:val="center"/>
              <w:rPr>
                <w:rFonts w:ascii="GHEA Grapalat" w:hAnsi="GHEA Grapalat"/>
                <w:lang w:val="en-US"/>
              </w:rPr>
            </w:pPr>
            <w:r w:rsidRPr="00C12692">
              <w:rPr>
                <w:rFonts w:ascii="GHEA Grapalat" w:hAnsi="GHEA Grapalat"/>
                <w:lang w:val="en-US"/>
              </w:rPr>
              <w:t>վանդակի այլ տարրերի</w:t>
            </w:r>
          </w:p>
        </w:tc>
      </w:tr>
      <w:tr w:rsidR="002F6B2E" w:rsidRPr="00C12692" w14:paraId="5F11617E" w14:textId="77777777" w:rsidTr="00F60667">
        <w:trPr>
          <w:jc w:val="center"/>
        </w:trPr>
        <w:tc>
          <w:tcPr>
            <w:tcW w:w="4690" w:type="dxa"/>
            <w:tcBorders>
              <w:bottom w:val="single" w:sz="4" w:space="0" w:color="auto"/>
            </w:tcBorders>
            <w:vAlign w:val="center"/>
          </w:tcPr>
          <w:p w14:paraId="31756CA7" w14:textId="77777777" w:rsidR="002F6B2E" w:rsidRPr="006E5B72" w:rsidRDefault="002F6B2E" w:rsidP="00F60667">
            <w:pPr>
              <w:tabs>
                <w:tab w:val="left" w:pos="2268"/>
                <w:tab w:val="left" w:pos="8647"/>
              </w:tabs>
              <w:jc w:val="center"/>
              <w:rPr>
                <w:rFonts w:ascii="GHEA Grapalat" w:hAnsi="GHEA Grapalat"/>
                <w:i/>
                <w:sz w:val="20"/>
                <w:szCs w:val="20"/>
                <w:lang w:val="en-US"/>
              </w:rPr>
            </w:pPr>
            <w:r w:rsidRPr="006E5B72">
              <w:rPr>
                <w:rFonts w:ascii="GHEA Grapalat" w:hAnsi="GHEA Grapalat"/>
                <w:i/>
                <w:sz w:val="20"/>
                <w:szCs w:val="20"/>
                <w:lang w:val="en-US"/>
              </w:rPr>
              <w:t>1</w:t>
            </w:r>
          </w:p>
        </w:tc>
        <w:tc>
          <w:tcPr>
            <w:tcW w:w="1276" w:type="dxa"/>
            <w:tcBorders>
              <w:bottom w:val="single" w:sz="4" w:space="0" w:color="auto"/>
            </w:tcBorders>
            <w:vAlign w:val="center"/>
          </w:tcPr>
          <w:p w14:paraId="00D5FD6A" w14:textId="77777777" w:rsidR="002F6B2E" w:rsidRPr="006E5B72" w:rsidRDefault="002F6B2E" w:rsidP="00F60667">
            <w:pPr>
              <w:tabs>
                <w:tab w:val="left" w:pos="2268"/>
                <w:tab w:val="left" w:pos="8647"/>
              </w:tabs>
              <w:jc w:val="center"/>
              <w:rPr>
                <w:rFonts w:ascii="GHEA Grapalat" w:hAnsi="GHEA Grapalat"/>
                <w:i/>
                <w:sz w:val="20"/>
                <w:szCs w:val="20"/>
                <w:lang w:val="en-US"/>
              </w:rPr>
            </w:pPr>
            <w:r w:rsidRPr="006E5B72">
              <w:rPr>
                <w:rFonts w:ascii="GHEA Grapalat" w:hAnsi="GHEA Grapalat"/>
                <w:i/>
                <w:sz w:val="20"/>
                <w:szCs w:val="20"/>
                <w:lang w:val="en-US"/>
              </w:rPr>
              <w:t>2</w:t>
            </w:r>
          </w:p>
        </w:tc>
        <w:tc>
          <w:tcPr>
            <w:tcW w:w="1701" w:type="dxa"/>
            <w:tcBorders>
              <w:bottom w:val="single" w:sz="4" w:space="0" w:color="auto"/>
            </w:tcBorders>
            <w:vAlign w:val="center"/>
          </w:tcPr>
          <w:p w14:paraId="2C678E92" w14:textId="77777777" w:rsidR="002F6B2E" w:rsidRPr="006E5B72" w:rsidRDefault="002F6B2E" w:rsidP="00F60667">
            <w:pPr>
              <w:tabs>
                <w:tab w:val="left" w:pos="2268"/>
                <w:tab w:val="left" w:pos="8647"/>
              </w:tabs>
              <w:jc w:val="center"/>
              <w:rPr>
                <w:rFonts w:ascii="GHEA Grapalat" w:hAnsi="GHEA Grapalat"/>
                <w:i/>
                <w:sz w:val="20"/>
                <w:szCs w:val="20"/>
                <w:lang w:val="en-US"/>
              </w:rPr>
            </w:pPr>
            <w:r w:rsidRPr="006E5B72">
              <w:rPr>
                <w:rFonts w:ascii="GHEA Grapalat" w:hAnsi="GHEA Grapalat"/>
                <w:i/>
                <w:sz w:val="20"/>
                <w:szCs w:val="20"/>
                <w:lang w:val="en-US"/>
              </w:rPr>
              <w:t>3</w:t>
            </w:r>
          </w:p>
        </w:tc>
        <w:tc>
          <w:tcPr>
            <w:tcW w:w="1808" w:type="dxa"/>
            <w:tcBorders>
              <w:bottom w:val="single" w:sz="4" w:space="0" w:color="auto"/>
            </w:tcBorders>
            <w:vAlign w:val="center"/>
          </w:tcPr>
          <w:p w14:paraId="1BD54053" w14:textId="77777777" w:rsidR="002F6B2E" w:rsidRPr="006E5B72" w:rsidRDefault="002F6B2E" w:rsidP="00F60667">
            <w:pPr>
              <w:tabs>
                <w:tab w:val="left" w:pos="2268"/>
                <w:tab w:val="left" w:pos="8647"/>
              </w:tabs>
              <w:jc w:val="center"/>
              <w:rPr>
                <w:rFonts w:ascii="GHEA Grapalat" w:hAnsi="GHEA Grapalat"/>
                <w:i/>
                <w:sz w:val="20"/>
                <w:szCs w:val="20"/>
                <w:lang w:val="en-US"/>
              </w:rPr>
            </w:pPr>
            <w:r w:rsidRPr="006E5B72">
              <w:rPr>
                <w:rFonts w:ascii="GHEA Grapalat" w:hAnsi="GHEA Grapalat"/>
                <w:i/>
                <w:sz w:val="20"/>
                <w:szCs w:val="20"/>
                <w:lang w:val="en-US"/>
              </w:rPr>
              <w:t>4</w:t>
            </w:r>
          </w:p>
        </w:tc>
      </w:tr>
      <w:tr w:rsidR="002F6B2E" w:rsidRPr="00C12692" w14:paraId="6D04D21E" w14:textId="77777777" w:rsidTr="00F60667">
        <w:trPr>
          <w:jc w:val="center"/>
        </w:trPr>
        <w:tc>
          <w:tcPr>
            <w:tcW w:w="4690" w:type="dxa"/>
            <w:tcBorders>
              <w:top w:val="single" w:sz="4" w:space="0" w:color="auto"/>
              <w:left w:val="single" w:sz="4" w:space="0" w:color="auto"/>
              <w:bottom w:val="nil"/>
              <w:right w:val="single" w:sz="4" w:space="0" w:color="auto"/>
            </w:tcBorders>
            <w:vAlign w:val="center"/>
          </w:tcPr>
          <w:p w14:paraId="38D5FCD9" w14:textId="77777777" w:rsidR="002F6B2E" w:rsidRPr="00C12692" w:rsidRDefault="002F6B2E" w:rsidP="00F60667">
            <w:pPr>
              <w:tabs>
                <w:tab w:val="left" w:pos="2268"/>
                <w:tab w:val="left" w:pos="8647"/>
              </w:tabs>
              <w:spacing w:line="276" w:lineRule="auto"/>
              <w:rPr>
                <w:rFonts w:ascii="GHEA Grapalat" w:hAnsi="GHEA Grapalat"/>
                <w:lang w:val="en-US"/>
              </w:rPr>
            </w:pPr>
            <w:r w:rsidRPr="00C12692">
              <w:rPr>
                <w:rFonts w:ascii="GHEA Grapalat" w:hAnsi="GHEA Grapalat"/>
                <w:lang w:val="en-US"/>
              </w:rPr>
              <w:t>1. Ֆերմայի հարթությ</w:t>
            </w:r>
            <w:r>
              <w:rPr>
                <w:rFonts w:ascii="GHEA Grapalat" w:hAnsi="GHEA Grapalat"/>
                <w:lang w:val="en-US"/>
              </w:rPr>
              <w:t>ու</w:t>
            </w:r>
            <w:r w:rsidRPr="00C12692">
              <w:rPr>
                <w:rFonts w:ascii="GHEA Grapalat" w:hAnsi="GHEA Grapalat"/>
                <w:lang w:val="en-US"/>
              </w:rPr>
              <w:t>ն</w:t>
            </w:r>
            <w:r>
              <w:rPr>
                <w:rFonts w:ascii="GHEA Grapalat" w:hAnsi="GHEA Grapalat"/>
                <w:lang w:val="en-US"/>
              </w:rPr>
              <w:t>ում</w:t>
            </w:r>
            <w:r w:rsidRPr="00C12692">
              <w:rPr>
                <w:rFonts w:ascii="GHEA Grapalat" w:hAnsi="GHEA Grapalat"/>
                <w:lang w:val="en-US"/>
              </w:rPr>
              <w:t xml:space="preserve"> </w:t>
            </w:r>
            <w:r w:rsidRPr="004E35C2">
              <w:rPr>
                <w:rFonts w:ascii="GHEA Grapalat" w:hAnsi="GHEA Grapalat"/>
                <w:i/>
                <w:sz w:val="28"/>
                <w:szCs w:val="28"/>
                <w:lang w:val="en-US"/>
              </w:rPr>
              <w:t>l</w:t>
            </w:r>
            <w:r w:rsidRPr="004E35C2">
              <w:rPr>
                <w:rFonts w:ascii="GHEA Grapalat" w:hAnsi="GHEA Grapalat"/>
                <w:i/>
                <w:sz w:val="28"/>
                <w:szCs w:val="28"/>
                <w:vertAlign w:val="subscript"/>
                <w:lang w:val="en-US"/>
              </w:rPr>
              <w:t>ef</w:t>
            </w:r>
            <w:r w:rsidRPr="00C12692">
              <w:rPr>
                <w:rFonts w:ascii="GHEA Grapalat" w:hAnsi="GHEA Grapalat"/>
                <w:lang w:val="en-US"/>
              </w:rPr>
              <w:t>.</w:t>
            </w:r>
          </w:p>
        </w:tc>
        <w:tc>
          <w:tcPr>
            <w:tcW w:w="1276" w:type="dxa"/>
            <w:tcBorders>
              <w:top w:val="single" w:sz="4" w:space="0" w:color="auto"/>
              <w:left w:val="single" w:sz="4" w:space="0" w:color="auto"/>
              <w:bottom w:val="nil"/>
              <w:right w:val="single" w:sz="4" w:space="0" w:color="auto"/>
            </w:tcBorders>
            <w:vAlign w:val="center"/>
          </w:tcPr>
          <w:p w14:paraId="0451D95E" w14:textId="77777777" w:rsidR="002F6B2E" w:rsidRPr="00C12692" w:rsidRDefault="002F6B2E" w:rsidP="00F60667">
            <w:pPr>
              <w:tabs>
                <w:tab w:val="left" w:pos="2268"/>
                <w:tab w:val="left" w:pos="8647"/>
              </w:tabs>
              <w:spacing w:line="276" w:lineRule="auto"/>
              <w:jc w:val="center"/>
              <w:rPr>
                <w:rFonts w:ascii="GHEA Grapalat" w:hAnsi="GHEA Grapalat"/>
                <w:lang w:val="en-US"/>
              </w:rPr>
            </w:pPr>
          </w:p>
        </w:tc>
        <w:tc>
          <w:tcPr>
            <w:tcW w:w="1701" w:type="dxa"/>
            <w:tcBorders>
              <w:top w:val="single" w:sz="4" w:space="0" w:color="auto"/>
              <w:left w:val="single" w:sz="4" w:space="0" w:color="auto"/>
              <w:bottom w:val="nil"/>
              <w:right w:val="single" w:sz="4" w:space="0" w:color="auto"/>
            </w:tcBorders>
            <w:vAlign w:val="center"/>
          </w:tcPr>
          <w:p w14:paraId="530C9808" w14:textId="77777777" w:rsidR="002F6B2E" w:rsidRPr="00C12692" w:rsidRDefault="002F6B2E" w:rsidP="00F60667">
            <w:pPr>
              <w:tabs>
                <w:tab w:val="left" w:pos="2268"/>
                <w:tab w:val="left" w:pos="8647"/>
              </w:tabs>
              <w:spacing w:line="276" w:lineRule="auto"/>
              <w:jc w:val="center"/>
              <w:rPr>
                <w:rFonts w:ascii="GHEA Grapalat" w:hAnsi="GHEA Grapalat"/>
                <w:lang w:val="en-US"/>
              </w:rPr>
            </w:pPr>
          </w:p>
        </w:tc>
        <w:tc>
          <w:tcPr>
            <w:tcW w:w="1808" w:type="dxa"/>
            <w:tcBorders>
              <w:top w:val="single" w:sz="4" w:space="0" w:color="auto"/>
              <w:left w:val="single" w:sz="4" w:space="0" w:color="auto"/>
              <w:bottom w:val="nil"/>
              <w:right w:val="single" w:sz="4" w:space="0" w:color="auto"/>
            </w:tcBorders>
            <w:vAlign w:val="center"/>
          </w:tcPr>
          <w:p w14:paraId="25313D2E" w14:textId="77777777" w:rsidR="002F6B2E" w:rsidRPr="00C12692" w:rsidRDefault="002F6B2E" w:rsidP="00F60667">
            <w:pPr>
              <w:tabs>
                <w:tab w:val="left" w:pos="2268"/>
                <w:tab w:val="left" w:pos="8647"/>
              </w:tabs>
              <w:spacing w:line="276" w:lineRule="auto"/>
              <w:jc w:val="center"/>
              <w:rPr>
                <w:rFonts w:ascii="GHEA Grapalat" w:hAnsi="GHEA Grapalat"/>
                <w:lang w:val="en-US"/>
              </w:rPr>
            </w:pPr>
          </w:p>
        </w:tc>
      </w:tr>
      <w:tr w:rsidR="002F6B2E" w:rsidRPr="00C12692" w14:paraId="1FCF8931" w14:textId="77777777" w:rsidTr="00F60667">
        <w:trPr>
          <w:jc w:val="center"/>
        </w:trPr>
        <w:tc>
          <w:tcPr>
            <w:tcW w:w="4690" w:type="dxa"/>
            <w:tcBorders>
              <w:top w:val="nil"/>
              <w:left w:val="single" w:sz="4" w:space="0" w:color="auto"/>
              <w:bottom w:val="nil"/>
              <w:right w:val="single" w:sz="4" w:space="0" w:color="auto"/>
            </w:tcBorders>
            <w:vAlign w:val="center"/>
          </w:tcPr>
          <w:p w14:paraId="6CFDC2E1" w14:textId="77777777" w:rsidR="002F6B2E" w:rsidRPr="00C12692" w:rsidRDefault="002F6B2E" w:rsidP="00F60667">
            <w:pPr>
              <w:tabs>
                <w:tab w:val="left" w:pos="2268"/>
                <w:tab w:val="left" w:pos="8647"/>
              </w:tabs>
              <w:spacing w:line="276" w:lineRule="auto"/>
              <w:ind w:left="731" w:hanging="284"/>
              <w:rPr>
                <w:rFonts w:ascii="GHEA Grapalat" w:hAnsi="GHEA Grapalat"/>
              </w:rPr>
            </w:pPr>
            <w:r w:rsidRPr="00C12692">
              <w:rPr>
                <w:rFonts w:ascii="GHEA Grapalat" w:hAnsi="GHEA Grapalat"/>
                <w:lang w:val="en-US"/>
              </w:rPr>
              <w:t>ա</w:t>
            </w:r>
            <w:r w:rsidRPr="00C12692">
              <w:rPr>
                <w:rFonts w:ascii="GHEA Grapalat" w:hAnsi="GHEA Grapalat"/>
              </w:rPr>
              <w:t xml:space="preserve">) </w:t>
            </w:r>
            <w:r w:rsidRPr="00C12692">
              <w:rPr>
                <w:rFonts w:ascii="GHEA Grapalat" w:hAnsi="GHEA Grapalat"/>
                <w:lang w:val="en-US"/>
              </w:rPr>
              <w:t>ֆերմաների</w:t>
            </w:r>
            <w:r w:rsidRPr="00C12692">
              <w:rPr>
                <w:rFonts w:ascii="GHEA Grapalat" w:hAnsi="GHEA Grapalat"/>
              </w:rPr>
              <w:t xml:space="preserve"> </w:t>
            </w:r>
            <w:r w:rsidRPr="00C12692">
              <w:rPr>
                <w:rFonts w:ascii="GHEA Grapalat" w:hAnsi="GHEA Grapalat"/>
                <w:lang w:val="en-US"/>
              </w:rPr>
              <w:t>համար</w:t>
            </w:r>
            <w:r w:rsidRPr="00C12692">
              <w:rPr>
                <w:rFonts w:ascii="GHEA Grapalat" w:hAnsi="GHEA Grapalat"/>
              </w:rPr>
              <w:t xml:space="preserve">, </w:t>
            </w:r>
            <w:r w:rsidRPr="00C12692">
              <w:rPr>
                <w:rFonts w:ascii="GHEA Grapalat" w:hAnsi="GHEA Grapalat"/>
                <w:lang w:val="en-US"/>
              </w:rPr>
              <w:t>բացառությամբ</w:t>
            </w:r>
            <w:r w:rsidR="004533A9">
              <w:rPr>
                <w:rFonts w:ascii="GHEA Grapalat" w:hAnsi="GHEA Grapalat"/>
              </w:rPr>
              <w:t xml:space="preserve"> 1-ի</w:t>
            </w:r>
            <w:r w:rsidRPr="00C12692">
              <w:rPr>
                <w:rFonts w:ascii="GHEA Grapalat" w:hAnsi="GHEA Grapalat"/>
              </w:rPr>
              <w:t xml:space="preserve"> </w:t>
            </w:r>
            <w:r w:rsidRPr="004533A9">
              <w:rPr>
                <w:rFonts w:ascii="GHEA Grapalat" w:hAnsi="GHEA Grapalat"/>
                <w:i/>
                <w:lang w:val="en-US"/>
              </w:rPr>
              <w:t>բ</w:t>
            </w:r>
            <w:r w:rsidRPr="00C12692">
              <w:rPr>
                <w:rFonts w:ascii="GHEA Grapalat" w:hAnsi="GHEA Grapalat"/>
              </w:rPr>
              <w:t xml:space="preserve"> </w:t>
            </w:r>
            <w:r w:rsidRPr="00C12692">
              <w:rPr>
                <w:rFonts w:ascii="GHEA Grapalat" w:hAnsi="GHEA Grapalat"/>
                <w:lang w:val="en-US"/>
              </w:rPr>
              <w:t>դիրքում</w:t>
            </w:r>
            <w:r w:rsidRPr="00C12692">
              <w:rPr>
                <w:rFonts w:ascii="GHEA Grapalat" w:hAnsi="GHEA Grapalat"/>
              </w:rPr>
              <w:t xml:space="preserve"> </w:t>
            </w:r>
            <w:r w:rsidRPr="00C12692">
              <w:rPr>
                <w:rFonts w:ascii="GHEA Grapalat" w:hAnsi="GHEA Grapalat"/>
                <w:lang w:val="en-US"/>
              </w:rPr>
              <w:t>նշվածներից</w:t>
            </w:r>
          </w:p>
        </w:tc>
        <w:tc>
          <w:tcPr>
            <w:tcW w:w="1276" w:type="dxa"/>
            <w:tcBorders>
              <w:top w:val="nil"/>
              <w:left w:val="single" w:sz="4" w:space="0" w:color="auto"/>
              <w:bottom w:val="nil"/>
              <w:right w:val="single" w:sz="4" w:space="0" w:color="auto"/>
            </w:tcBorders>
            <w:vAlign w:val="bottom"/>
          </w:tcPr>
          <w:p w14:paraId="5E2A26DA" w14:textId="77777777" w:rsidR="002F6B2E" w:rsidRPr="002771D3" w:rsidRDefault="002F6B2E" w:rsidP="00F60667">
            <w:pPr>
              <w:tabs>
                <w:tab w:val="left" w:pos="2268"/>
                <w:tab w:val="left" w:pos="8647"/>
              </w:tabs>
              <w:spacing w:line="276" w:lineRule="auto"/>
              <w:jc w:val="center"/>
              <w:rPr>
                <w:rFonts w:ascii="GHEA Grapalat" w:hAnsi="GHEA Grapalat"/>
                <w:sz w:val="26"/>
                <w:szCs w:val="26"/>
                <w:lang w:val="en-US"/>
              </w:rPr>
            </w:pPr>
            <w:r w:rsidRPr="004E35C2">
              <w:rPr>
                <w:rFonts w:ascii="GHEA Grapalat" w:hAnsi="GHEA Grapalat"/>
                <w:i/>
                <w:sz w:val="28"/>
                <w:szCs w:val="26"/>
                <w:lang w:val="en-US"/>
              </w:rPr>
              <w:t>l</w:t>
            </w:r>
          </w:p>
        </w:tc>
        <w:tc>
          <w:tcPr>
            <w:tcW w:w="1701" w:type="dxa"/>
            <w:tcBorders>
              <w:top w:val="nil"/>
              <w:left w:val="single" w:sz="4" w:space="0" w:color="auto"/>
              <w:bottom w:val="nil"/>
              <w:right w:val="single" w:sz="4" w:space="0" w:color="auto"/>
            </w:tcBorders>
            <w:vAlign w:val="bottom"/>
          </w:tcPr>
          <w:p w14:paraId="12214F71" w14:textId="77777777" w:rsidR="002F6B2E" w:rsidRPr="002771D3" w:rsidRDefault="002F6B2E" w:rsidP="00F60667">
            <w:pPr>
              <w:tabs>
                <w:tab w:val="left" w:pos="2268"/>
                <w:tab w:val="left" w:pos="8647"/>
              </w:tabs>
              <w:spacing w:line="276" w:lineRule="auto"/>
              <w:jc w:val="center"/>
              <w:rPr>
                <w:rFonts w:ascii="GHEA Grapalat" w:hAnsi="GHEA Grapalat"/>
                <w:sz w:val="26"/>
                <w:szCs w:val="26"/>
                <w:lang w:val="en-US"/>
              </w:rPr>
            </w:pPr>
            <w:r w:rsidRPr="004E35C2">
              <w:rPr>
                <w:rFonts w:ascii="GHEA Grapalat" w:hAnsi="GHEA Grapalat"/>
                <w:i/>
                <w:sz w:val="28"/>
                <w:szCs w:val="26"/>
                <w:lang w:val="en-US"/>
              </w:rPr>
              <w:t>l</w:t>
            </w:r>
          </w:p>
        </w:tc>
        <w:tc>
          <w:tcPr>
            <w:tcW w:w="1808" w:type="dxa"/>
            <w:tcBorders>
              <w:top w:val="nil"/>
              <w:left w:val="single" w:sz="4" w:space="0" w:color="auto"/>
              <w:bottom w:val="nil"/>
              <w:right w:val="single" w:sz="4" w:space="0" w:color="auto"/>
            </w:tcBorders>
            <w:vAlign w:val="bottom"/>
          </w:tcPr>
          <w:p w14:paraId="22F15827" w14:textId="77777777" w:rsidR="002F6B2E" w:rsidRPr="00C12692" w:rsidRDefault="002F6B2E" w:rsidP="00F60667">
            <w:pPr>
              <w:tabs>
                <w:tab w:val="left" w:pos="2268"/>
                <w:tab w:val="left" w:pos="8647"/>
              </w:tabs>
              <w:spacing w:line="276" w:lineRule="auto"/>
              <w:jc w:val="center"/>
              <w:rPr>
                <w:rFonts w:ascii="GHEA Grapalat" w:hAnsi="GHEA Grapalat"/>
                <w:lang w:val="en-US"/>
              </w:rPr>
            </w:pPr>
            <w:r w:rsidRPr="00C12692">
              <w:rPr>
                <w:rFonts w:ascii="GHEA Grapalat" w:hAnsi="GHEA Grapalat"/>
                <w:lang w:val="en-US"/>
              </w:rPr>
              <w:t>0,8</w:t>
            </w:r>
            <w:r w:rsidRPr="00C12692">
              <w:rPr>
                <w:rFonts w:ascii="Courier New" w:hAnsi="Courier New" w:cs="Courier New"/>
                <w:lang w:val="en-US"/>
              </w:rPr>
              <w:t>∙</w:t>
            </w:r>
            <w:r w:rsidRPr="004E35C2">
              <w:rPr>
                <w:rFonts w:ascii="GHEA Grapalat" w:hAnsi="GHEA Grapalat"/>
                <w:i/>
                <w:sz w:val="28"/>
                <w:szCs w:val="26"/>
                <w:lang w:val="en-US"/>
              </w:rPr>
              <w:t>l</w:t>
            </w:r>
          </w:p>
        </w:tc>
      </w:tr>
      <w:tr w:rsidR="002F6B2E" w:rsidRPr="00C12692" w14:paraId="7021C1B9" w14:textId="77777777" w:rsidTr="00F60667">
        <w:trPr>
          <w:jc w:val="center"/>
        </w:trPr>
        <w:tc>
          <w:tcPr>
            <w:tcW w:w="4690" w:type="dxa"/>
            <w:tcBorders>
              <w:top w:val="nil"/>
              <w:left w:val="single" w:sz="4" w:space="0" w:color="auto"/>
              <w:bottom w:val="single" w:sz="4" w:space="0" w:color="auto"/>
              <w:right w:val="single" w:sz="4" w:space="0" w:color="auto"/>
            </w:tcBorders>
            <w:vAlign w:val="center"/>
          </w:tcPr>
          <w:p w14:paraId="77CED90A" w14:textId="77777777" w:rsidR="002F6B2E" w:rsidRPr="00C12692" w:rsidRDefault="002F6B2E" w:rsidP="00F60667">
            <w:pPr>
              <w:tabs>
                <w:tab w:val="left" w:pos="2268"/>
                <w:tab w:val="left" w:pos="8647"/>
              </w:tabs>
              <w:ind w:left="731" w:hanging="284"/>
              <w:rPr>
                <w:rFonts w:ascii="GHEA Grapalat" w:hAnsi="GHEA Grapalat"/>
              </w:rPr>
            </w:pPr>
            <w:r w:rsidRPr="00C12692">
              <w:rPr>
                <w:rFonts w:ascii="GHEA Grapalat" w:hAnsi="GHEA Grapalat"/>
                <w:lang w:val="en-US"/>
              </w:rPr>
              <w:t>բ</w:t>
            </w:r>
            <w:r w:rsidRPr="00C12692">
              <w:rPr>
                <w:rFonts w:ascii="GHEA Grapalat" w:hAnsi="GHEA Grapalat"/>
              </w:rPr>
              <w:t xml:space="preserve">) </w:t>
            </w:r>
            <w:r w:rsidRPr="00C12692">
              <w:rPr>
                <w:rFonts w:ascii="GHEA Grapalat" w:hAnsi="GHEA Grapalat"/>
                <w:lang w:val="en-US"/>
              </w:rPr>
              <w:t>միակի</w:t>
            </w:r>
            <w:r w:rsidRPr="00C12692">
              <w:rPr>
                <w:rFonts w:ascii="GHEA Grapalat" w:hAnsi="GHEA Grapalat"/>
              </w:rPr>
              <w:t xml:space="preserve"> </w:t>
            </w:r>
            <w:r w:rsidRPr="00C12692">
              <w:rPr>
                <w:rFonts w:ascii="GHEA Grapalat" w:hAnsi="GHEA Grapalat"/>
                <w:lang w:val="en-US"/>
              </w:rPr>
              <w:t>անկյունակներից</w:t>
            </w:r>
            <w:r w:rsidRPr="00C12692">
              <w:rPr>
                <w:rFonts w:ascii="GHEA Grapalat" w:hAnsi="GHEA Grapalat"/>
              </w:rPr>
              <w:t xml:space="preserve"> </w:t>
            </w:r>
            <w:r w:rsidRPr="00C12692">
              <w:rPr>
                <w:rFonts w:ascii="GHEA Grapalat" w:hAnsi="GHEA Grapalat"/>
                <w:lang w:val="en-US"/>
              </w:rPr>
              <w:t>ֆերմաների</w:t>
            </w:r>
            <w:r w:rsidRPr="00C12692">
              <w:rPr>
                <w:rFonts w:ascii="GHEA Grapalat" w:hAnsi="GHEA Grapalat"/>
              </w:rPr>
              <w:t xml:space="preserve"> </w:t>
            </w:r>
            <w:r w:rsidRPr="00C12692">
              <w:rPr>
                <w:rFonts w:ascii="GHEA Grapalat" w:hAnsi="GHEA Grapalat"/>
                <w:lang w:val="en-US"/>
              </w:rPr>
              <w:t>և</w:t>
            </w:r>
            <w:r w:rsidRPr="00C12692">
              <w:rPr>
                <w:rFonts w:ascii="GHEA Grapalat" w:hAnsi="GHEA Grapalat"/>
              </w:rPr>
              <w:t xml:space="preserve"> </w:t>
            </w:r>
            <w:r w:rsidRPr="00C12692">
              <w:rPr>
                <w:rFonts w:ascii="GHEA Grapalat" w:hAnsi="GHEA Grapalat"/>
                <w:lang w:val="en-US"/>
              </w:rPr>
              <w:t>գոտիներին</w:t>
            </w:r>
            <w:r w:rsidRPr="00C12692">
              <w:rPr>
                <w:rFonts w:ascii="GHEA Grapalat" w:hAnsi="GHEA Grapalat"/>
              </w:rPr>
              <w:t xml:space="preserve"> </w:t>
            </w:r>
            <w:r w:rsidRPr="00C12692">
              <w:rPr>
                <w:rFonts w:ascii="GHEA Grapalat" w:hAnsi="GHEA Grapalat"/>
                <w:lang w:val="en-US"/>
              </w:rPr>
              <w:t>կիպ</w:t>
            </w:r>
            <w:r w:rsidRPr="00C12692">
              <w:rPr>
                <w:rFonts w:ascii="GHEA Grapalat" w:hAnsi="GHEA Grapalat"/>
              </w:rPr>
              <w:t xml:space="preserve"> </w:t>
            </w:r>
            <w:r w:rsidRPr="00C12692">
              <w:rPr>
                <w:rFonts w:ascii="GHEA Grapalat" w:hAnsi="GHEA Grapalat"/>
                <w:lang w:val="en-US"/>
              </w:rPr>
              <w:t>միացված</w:t>
            </w:r>
            <w:r w:rsidRPr="00C12692">
              <w:rPr>
                <w:rFonts w:ascii="GHEA Grapalat" w:hAnsi="GHEA Grapalat"/>
              </w:rPr>
              <w:t xml:space="preserve"> </w:t>
            </w:r>
            <w:r w:rsidRPr="00C12692">
              <w:rPr>
                <w:rFonts w:ascii="GHEA Grapalat" w:hAnsi="GHEA Grapalat"/>
                <w:lang w:val="en-US"/>
              </w:rPr>
              <w:t>վանդակի</w:t>
            </w:r>
            <w:r w:rsidRPr="00C12692">
              <w:rPr>
                <w:rFonts w:ascii="GHEA Grapalat" w:hAnsi="GHEA Grapalat"/>
              </w:rPr>
              <w:t xml:space="preserve"> </w:t>
            </w:r>
            <w:r w:rsidRPr="00C12692">
              <w:rPr>
                <w:rFonts w:ascii="GHEA Grapalat" w:hAnsi="GHEA Grapalat"/>
                <w:lang w:val="en-US"/>
              </w:rPr>
              <w:t>տարրերից</w:t>
            </w:r>
            <w:r w:rsidRPr="00C12692">
              <w:rPr>
                <w:rFonts w:ascii="GHEA Grapalat" w:hAnsi="GHEA Grapalat"/>
              </w:rPr>
              <w:t xml:space="preserve"> </w:t>
            </w:r>
            <w:r w:rsidRPr="00C12692">
              <w:rPr>
                <w:rFonts w:ascii="GHEA Grapalat" w:hAnsi="GHEA Grapalat"/>
                <w:lang w:val="en-US"/>
              </w:rPr>
              <w:t>ֆերմաների</w:t>
            </w:r>
            <w:r w:rsidRPr="00C12692">
              <w:rPr>
                <w:rFonts w:ascii="GHEA Grapalat" w:hAnsi="GHEA Grapalat"/>
              </w:rPr>
              <w:t xml:space="preserve"> </w:t>
            </w:r>
            <w:r w:rsidRPr="00C12692">
              <w:rPr>
                <w:rFonts w:ascii="GHEA Grapalat" w:hAnsi="GHEA Grapalat"/>
                <w:lang w:val="en-US"/>
              </w:rPr>
              <w:t>համար</w:t>
            </w:r>
          </w:p>
        </w:tc>
        <w:tc>
          <w:tcPr>
            <w:tcW w:w="1276" w:type="dxa"/>
            <w:tcBorders>
              <w:top w:val="nil"/>
              <w:left w:val="single" w:sz="4" w:space="0" w:color="auto"/>
              <w:bottom w:val="single" w:sz="4" w:space="0" w:color="auto"/>
              <w:right w:val="single" w:sz="4" w:space="0" w:color="auto"/>
            </w:tcBorders>
            <w:vAlign w:val="bottom"/>
          </w:tcPr>
          <w:p w14:paraId="55695655" w14:textId="77777777" w:rsidR="002F6B2E" w:rsidRPr="002771D3" w:rsidRDefault="002F6B2E" w:rsidP="00F60667">
            <w:pPr>
              <w:tabs>
                <w:tab w:val="left" w:pos="2268"/>
                <w:tab w:val="left" w:pos="8647"/>
              </w:tabs>
              <w:spacing w:line="276" w:lineRule="auto"/>
              <w:jc w:val="center"/>
              <w:rPr>
                <w:rFonts w:ascii="GHEA Grapalat" w:hAnsi="GHEA Grapalat"/>
                <w:sz w:val="26"/>
                <w:szCs w:val="26"/>
                <w:lang w:val="en-US"/>
              </w:rPr>
            </w:pPr>
            <w:r w:rsidRPr="004E35C2">
              <w:rPr>
                <w:rFonts w:ascii="GHEA Grapalat" w:hAnsi="GHEA Grapalat"/>
                <w:i/>
                <w:sz w:val="28"/>
                <w:szCs w:val="26"/>
                <w:lang w:val="en-US"/>
              </w:rPr>
              <w:t>l</w:t>
            </w:r>
          </w:p>
        </w:tc>
        <w:tc>
          <w:tcPr>
            <w:tcW w:w="1701" w:type="dxa"/>
            <w:tcBorders>
              <w:top w:val="nil"/>
              <w:left w:val="single" w:sz="4" w:space="0" w:color="auto"/>
              <w:bottom w:val="single" w:sz="4" w:space="0" w:color="auto"/>
              <w:right w:val="single" w:sz="4" w:space="0" w:color="auto"/>
            </w:tcBorders>
            <w:vAlign w:val="bottom"/>
          </w:tcPr>
          <w:p w14:paraId="4521E4E7" w14:textId="77777777" w:rsidR="002F6B2E" w:rsidRPr="002771D3" w:rsidRDefault="002F6B2E" w:rsidP="00F60667">
            <w:pPr>
              <w:tabs>
                <w:tab w:val="left" w:pos="2268"/>
                <w:tab w:val="left" w:pos="8647"/>
              </w:tabs>
              <w:spacing w:line="276" w:lineRule="auto"/>
              <w:jc w:val="center"/>
              <w:rPr>
                <w:rFonts w:ascii="GHEA Grapalat" w:hAnsi="GHEA Grapalat"/>
                <w:sz w:val="26"/>
                <w:szCs w:val="26"/>
                <w:lang w:val="en-US"/>
              </w:rPr>
            </w:pPr>
            <w:r w:rsidRPr="004E35C2">
              <w:rPr>
                <w:rFonts w:ascii="GHEA Grapalat" w:hAnsi="GHEA Grapalat"/>
                <w:i/>
                <w:sz w:val="28"/>
                <w:szCs w:val="26"/>
                <w:lang w:val="en-US"/>
              </w:rPr>
              <w:t>l</w:t>
            </w:r>
          </w:p>
        </w:tc>
        <w:tc>
          <w:tcPr>
            <w:tcW w:w="1808" w:type="dxa"/>
            <w:tcBorders>
              <w:top w:val="nil"/>
              <w:left w:val="single" w:sz="4" w:space="0" w:color="auto"/>
              <w:bottom w:val="single" w:sz="4" w:space="0" w:color="auto"/>
              <w:right w:val="single" w:sz="4" w:space="0" w:color="auto"/>
            </w:tcBorders>
            <w:vAlign w:val="bottom"/>
          </w:tcPr>
          <w:p w14:paraId="40574C95" w14:textId="77777777" w:rsidR="002F6B2E" w:rsidRPr="00C12692" w:rsidRDefault="002F6B2E" w:rsidP="00F60667">
            <w:pPr>
              <w:tabs>
                <w:tab w:val="left" w:pos="2268"/>
                <w:tab w:val="left" w:pos="8647"/>
              </w:tabs>
              <w:spacing w:line="276" w:lineRule="auto"/>
              <w:jc w:val="center"/>
              <w:rPr>
                <w:rFonts w:ascii="GHEA Grapalat" w:hAnsi="GHEA Grapalat"/>
                <w:lang w:val="en-US"/>
              </w:rPr>
            </w:pPr>
            <w:r w:rsidRPr="00C12692">
              <w:rPr>
                <w:rFonts w:ascii="GHEA Grapalat" w:hAnsi="GHEA Grapalat"/>
                <w:lang w:val="en-US"/>
              </w:rPr>
              <w:t>0,9</w:t>
            </w:r>
            <w:r w:rsidRPr="00C12692">
              <w:rPr>
                <w:rFonts w:ascii="Courier New" w:hAnsi="Courier New" w:cs="Courier New"/>
                <w:lang w:val="en-US"/>
              </w:rPr>
              <w:t>∙</w:t>
            </w:r>
            <w:r w:rsidRPr="004E35C2">
              <w:rPr>
                <w:rFonts w:ascii="GHEA Grapalat" w:hAnsi="GHEA Grapalat"/>
                <w:i/>
                <w:sz w:val="28"/>
                <w:szCs w:val="26"/>
                <w:lang w:val="en-US"/>
              </w:rPr>
              <w:t>l</w:t>
            </w:r>
          </w:p>
        </w:tc>
      </w:tr>
      <w:tr w:rsidR="002F6B2E" w:rsidRPr="00C12692" w14:paraId="1F9B0FA2" w14:textId="77777777" w:rsidTr="00F60667">
        <w:trPr>
          <w:jc w:val="center"/>
        </w:trPr>
        <w:tc>
          <w:tcPr>
            <w:tcW w:w="4690" w:type="dxa"/>
            <w:tcBorders>
              <w:top w:val="single" w:sz="4" w:space="0" w:color="auto"/>
              <w:left w:val="single" w:sz="4" w:space="0" w:color="auto"/>
              <w:bottom w:val="nil"/>
              <w:right w:val="single" w:sz="4" w:space="0" w:color="auto"/>
            </w:tcBorders>
            <w:vAlign w:val="center"/>
          </w:tcPr>
          <w:p w14:paraId="5A11CEFD" w14:textId="77777777" w:rsidR="002F6B2E" w:rsidRPr="00C12692" w:rsidRDefault="002F6B2E" w:rsidP="00F60667">
            <w:pPr>
              <w:tabs>
                <w:tab w:val="left" w:pos="2268"/>
                <w:tab w:val="left" w:pos="8647"/>
              </w:tabs>
              <w:spacing w:line="276" w:lineRule="auto"/>
              <w:rPr>
                <w:rFonts w:ascii="GHEA Grapalat" w:hAnsi="GHEA Grapalat"/>
              </w:rPr>
            </w:pPr>
            <w:r w:rsidRPr="00C12692">
              <w:rPr>
                <w:rFonts w:ascii="GHEA Grapalat" w:hAnsi="GHEA Grapalat"/>
              </w:rPr>
              <w:t xml:space="preserve">2. </w:t>
            </w:r>
            <w:r w:rsidRPr="00C12692">
              <w:rPr>
                <w:rFonts w:ascii="GHEA Grapalat" w:hAnsi="GHEA Grapalat"/>
                <w:lang w:val="en-US"/>
              </w:rPr>
              <w:t>Ֆերմայի</w:t>
            </w:r>
            <w:r w:rsidRPr="00C12692">
              <w:rPr>
                <w:rFonts w:ascii="GHEA Grapalat" w:hAnsi="GHEA Grapalat"/>
              </w:rPr>
              <w:t xml:space="preserve"> </w:t>
            </w:r>
            <w:r w:rsidRPr="00C12692">
              <w:rPr>
                <w:rFonts w:ascii="GHEA Grapalat" w:hAnsi="GHEA Grapalat"/>
                <w:lang w:val="en-US"/>
              </w:rPr>
              <w:t>հարթությանը</w:t>
            </w:r>
            <w:r w:rsidRPr="00C12692">
              <w:rPr>
                <w:rFonts w:ascii="GHEA Grapalat" w:hAnsi="GHEA Grapalat"/>
              </w:rPr>
              <w:t xml:space="preserve"> </w:t>
            </w:r>
            <w:r w:rsidRPr="00C12692">
              <w:rPr>
                <w:rFonts w:ascii="GHEA Grapalat" w:hAnsi="GHEA Grapalat"/>
                <w:lang w:val="en-US"/>
              </w:rPr>
              <w:t>ուղղաձիգ</w:t>
            </w:r>
            <w:r w:rsidRPr="00C12692">
              <w:rPr>
                <w:rFonts w:ascii="GHEA Grapalat" w:hAnsi="GHEA Grapalat"/>
              </w:rPr>
              <w:t xml:space="preserve"> </w:t>
            </w:r>
            <w:r w:rsidRPr="00C12692">
              <w:rPr>
                <w:rFonts w:ascii="GHEA Grapalat" w:hAnsi="GHEA Grapalat"/>
                <w:lang w:val="en-US"/>
              </w:rPr>
              <w:t>ուղ</w:t>
            </w:r>
            <w:r>
              <w:rPr>
                <w:rFonts w:ascii="GHEA Grapalat" w:hAnsi="GHEA Grapalat"/>
              </w:rPr>
              <w:t>ղ</w:t>
            </w:r>
            <w:r w:rsidRPr="00C12692">
              <w:rPr>
                <w:rFonts w:ascii="GHEA Grapalat" w:hAnsi="GHEA Grapalat"/>
                <w:lang w:val="en-US"/>
              </w:rPr>
              <w:t>ությամբ</w:t>
            </w:r>
            <w:r w:rsidRPr="00C12692">
              <w:rPr>
                <w:rFonts w:ascii="GHEA Grapalat" w:hAnsi="GHEA Grapalat"/>
                <w:color w:val="FF0000"/>
              </w:rPr>
              <w:t xml:space="preserve"> </w:t>
            </w:r>
            <w:r w:rsidRPr="00C12692">
              <w:rPr>
                <w:rFonts w:ascii="GHEA Grapalat" w:hAnsi="GHEA Grapalat"/>
              </w:rPr>
              <w:t>(</w:t>
            </w:r>
            <w:r w:rsidRPr="00C12692">
              <w:rPr>
                <w:rFonts w:ascii="GHEA Grapalat" w:hAnsi="GHEA Grapalat"/>
                <w:lang w:val="en-US"/>
              </w:rPr>
              <w:t>ֆերմայի</w:t>
            </w:r>
            <w:r w:rsidRPr="00C12692">
              <w:rPr>
                <w:rFonts w:ascii="GHEA Grapalat" w:hAnsi="GHEA Grapalat"/>
              </w:rPr>
              <w:t xml:space="preserve"> </w:t>
            </w:r>
            <w:r w:rsidRPr="00C12692">
              <w:rPr>
                <w:rFonts w:ascii="GHEA Grapalat" w:hAnsi="GHEA Grapalat"/>
                <w:lang w:val="en-US"/>
              </w:rPr>
              <w:t>հարթությունից</w:t>
            </w:r>
            <w:r w:rsidRPr="00C12692">
              <w:rPr>
                <w:rFonts w:ascii="GHEA Grapalat" w:hAnsi="GHEA Grapalat"/>
              </w:rPr>
              <w:t xml:space="preserve"> </w:t>
            </w:r>
            <w:r w:rsidRPr="00C12692">
              <w:rPr>
                <w:rFonts w:ascii="GHEA Grapalat" w:hAnsi="GHEA Grapalat"/>
                <w:lang w:val="en-US"/>
              </w:rPr>
              <w:t>դուրս</w:t>
            </w:r>
            <w:r w:rsidRPr="00C12692">
              <w:rPr>
                <w:rFonts w:ascii="GHEA Grapalat" w:hAnsi="GHEA Grapalat"/>
              </w:rPr>
              <w:t xml:space="preserve">) </w:t>
            </w:r>
            <w:r w:rsidRPr="004E35C2">
              <w:rPr>
                <w:rFonts w:ascii="GHEA Grapalat" w:hAnsi="GHEA Grapalat"/>
                <w:i/>
                <w:sz w:val="28"/>
                <w:szCs w:val="28"/>
                <w:lang w:val="en-US"/>
              </w:rPr>
              <w:t>l</w:t>
            </w:r>
            <w:r w:rsidRPr="004E35C2">
              <w:rPr>
                <w:rFonts w:ascii="GHEA Grapalat" w:hAnsi="GHEA Grapalat"/>
                <w:i/>
                <w:sz w:val="28"/>
                <w:szCs w:val="28"/>
                <w:vertAlign w:val="subscript"/>
                <w:lang w:val="en-US"/>
              </w:rPr>
              <w:t>ef</w:t>
            </w:r>
            <w:r w:rsidRPr="004E35C2">
              <w:rPr>
                <w:rFonts w:ascii="GHEA Grapalat" w:hAnsi="GHEA Grapalat"/>
                <w:sz w:val="28"/>
                <w:szCs w:val="28"/>
                <w:vertAlign w:val="subscript"/>
              </w:rPr>
              <w:t>,1</w:t>
            </w:r>
            <w:r w:rsidRPr="00C12692">
              <w:rPr>
                <w:rFonts w:ascii="GHEA Grapalat" w:hAnsi="GHEA Grapalat"/>
              </w:rPr>
              <w:t>.</w:t>
            </w:r>
          </w:p>
        </w:tc>
        <w:tc>
          <w:tcPr>
            <w:tcW w:w="1276" w:type="dxa"/>
            <w:tcBorders>
              <w:top w:val="single" w:sz="4" w:space="0" w:color="auto"/>
              <w:left w:val="single" w:sz="4" w:space="0" w:color="auto"/>
              <w:bottom w:val="nil"/>
              <w:right w:val="single" w:sz="4" w:space="0" w:color="auto"/>
            </w:tcBorders>
            <w:vAlign w:val="bottom"/>
          </w:tcPr>
          <w:p w14:paraId="783EB89E" w14:textId="77777777" w:rsidR="002F6B2E" w:rsidRPr="00C12692" w:rsidRDefault="002F6B2E" w:rsidP="00F60667">
            <w:pPr>
              <w:tabs>
                <w:tab w:val="left" w:pos="2268"/>
                <w:tab w:val="left" w:pos="8647"/>
              </w:tabs>
              <w:spacing w:line="276" w:lineRule="auto"/>
              <w:jc w:val="center"/>
              <w:rPr>
                <w:rFonts w:ascii="GHEA Grapalat" w:hAnsi="GHEA Grapalat"/>
              </w:rPr>
            </w:pPr>
          </w:p>
        </w:tc>
        <w:tc>
          <w:tcPr>
            <w:tcW w:w="1701" w:type="dxa"/>
            <w:tcBorders>
              <w:top w:val="single" w:sz="4" w:space="0" w:color="auto"/>
              <w:left w:val="single" w:sz="4" w:space="0" w:color="auto"/>
              <w:bottom w:val="nil"/>
              <w:right w:val="single" w:sz="4" w:space="0" w:color="auto"/>
            </w:tcBorders>
            <w:vAlign w:val="bottom"/>
          </w:tcPr>
          <w:p w14:paraId="193D7724" w14:textId="77777777" w:rsidR="002F6B2E" w:rsidRPr="00C12692" w:rsidRDefault="002F6B2E" w:rsidP="00F60667">
            <w:pPr>
              <w:tabs>
                <w:tab w:val="left" w:pos="2268"/>
                <w:tab w:val="left" w:pos="8647"/>
              </w:tabs>
              <w:spacing w:line="276" w:lineRule="auto"/>
              <w:jc w:val="center"/>
              <w:rPr>
                <w:rFonts w:ascii="GHEA Grapalat" w:hAnsi="GHEA Grapalat"/>
              </w:rPr>
            </w:pPr>
          </w:p>
        </w:tc>
        <w:tc>
          <w:tcPr>
            <w:tcW w:w="1808" w:type="dxa"/>
            <w:tcBorders>
              <w:top w:val="single" w:sz="4" w:space="0" w:color="auto"/>
              <w:left w:val="single" w:sz="4" w:space="0" w:color="auto"/>
              <w:bottom w:val="nil"/>
              <w:right w:val="single" w:sz="4" w:space="0" w:color="auto"/>
            </w:tcBorders>
            <w:vAlign w:val="bottom"/>
          </w:tcPr>
          <w:p w14:paraId="66106FBA" w14:textId="77777777" w:rsidR="002F6B2E" w:rsidRPr="00C12692" w:rsidRDefault="002F6B2E" w:rsidP="00F60667">
            <w:pPr>
              <w:tabs>
                <w:tab w:val="left" w:pos="2268"/>
                <w:tab w:val="left" w:pos="8647"/>
              </w:tabs>
              <w:spacing w:line="276" w:lineRule="auto"/>
              <w:jc w:val="center"/>
              <w:rPr>
                <w:rFonts w:ascii="GHEA Grapalat" w:hAnsi="GHEA Grapalat"/>
              </w:rPr>
            </w:pPr>
          </w:p>
        </w:tc>
      </w:tr>
      <w:tr w:rsidR="002F6B2E" w:rsidRPr="00C12692" w14:paraId="3E91AB0F" w14:textId="77777777" w:rsidTr="00F60667">
        <w:trPr>
          <w:jc w:val="center"/>
        </w:trPr>
        <w:tc>
          <w:tcPr>
            <w:tcW w:w="4690" w:type="dxa"/>
            <w:tcBorders>
              <w:top w:val="nil"/>
              <w:left w:val="single" w:sz="4" w:space="0" w:color="auto"/>
              <w:bottom w:val="nil"/>
              <w:right w:val="single" w:sz="4" w:space="0" w:color="auto"/>
            </w:tcBorders>
            <w:vAlign w:val="center"/>
          </w:tcPr>
          <w:p w14:paraId="1AB38442" w14:textId="77777777" w:rsidR="002F6B2E" w:rsidRPr="00C12692" w:rsidRDefault="002F6B2E" w:rsidP="00F60667">
            <w:pPr>
              <w:tabs>
                <w:tab w:val="left" w:pos="2268"/>
                <w:tab w:val="left" w:pos="8647"/>
              </w:tabs>
              <w:spacing w:line="276" w:lineRule="auto"/>
              <w:ind w:left="731" w:hanging="284"/>
              <w:rPr>
                <w:rFonts w:ascii="GHEA Grapalat" w:hAnsi="GHEA Grapalat"/>
              </w:rPr>
            </w:pPr>
            <w:r w:rsidRPr="00C12692">
              <w:rPr>
                <w:rFonts w:ascii="GHEA Grapalat" w:hAnsi="GHEA Grapalat"/>
                <w:lang w:val="en-US"/>
              </w:rPr>
              <w:t>ա</w:t>
            </w:r>
            <w:r w:rsidRPr="00C12692">
              <w:rPr>
                <w:rFonts w:ascii="GHEA Grapalat" w:hAnsi="GHEA Grapalat"/>
              </w:rPr>
              <w:t xml:space="preserve">) </w:t>
            </w:r>
            <w:r w:rsidRPr="00C12692">
              <w:rPr>
                <w:rFonts w:ascii="GHEA Grapalat" w:hAnsi="GHEA Grapalat"/>
                <w:lang w:val="en-US"/>
              </w:rPr>
              <w:t>ֆերմաների</w:t>
            </w:r>
            <w:r w:rsidRPr="00C12692">
              <w:rPr>
                <w:rFonts w:ascii="GHEA Grapalat" w:hAnsi="GHEA Grapalat"/>
              </w:rPr>
              <w:t xml:space="preserve"> </w:t>
            </w:r>
            <w:r w:rsidRPr="00C12692">
              <w:rPr>
                <w:rFonts w:ascii="GHEA Grapalat" w:hAnsi="GHEA Grapalat"/>
                <w:lang w:val="en-US"/>
              </w:rPr>
              <w:t>համար</w:t>
            </w:r>
            <w:r w:rsidRPr="00C12692">
              <w:rPr>
                <w:rFonts w:ascii="GHEA Grapalat" w:hAnsi="GHEA Grapalat"/>
              </w:rPr>
              <w:t xml:space="preserve">, </w:t>
            </w:r>
            <w:r w:rsidRPr="00C12692">
              <w:rPr>
                <w:rFonts w:ascii="GHEA Grapalat" w:hAnsi="GHEA Grapalat"/>
                <w:lang w:val="en-US"/>
              </w:rPr>
              <w:t>բացառությամբ</w:t>
            </w:r>
            <w:r w:rsidR="004533A9">
              <w:rPr>
                <w:rFonts w:ascii="GHEA Grapalat" w:hAnsi="GHEA Grapalat"/>
              </w:rPr>
              <w:t xml:space="preserve"> 2-ի</w:t>
            </w:r>
            <w:r w:rsidRPr="00C12692">
              <w:rPr>
                <w:rFonts w:ascii="GHEA Grapalat" w:hAnsi="GHEA Grapalat"/>
              </w:rPr>
              <w:t xml:space="preserve"> </w:t>
            </w:r>
            <w:r w:rsidRPr="004533A9">
              <w:rPr>
                <w:rFonts w:ascii="GHEA Grapalat" w:hAnsi="GHEA Grapalat"/>
                <w:i/>
                <w:lang w:val="en-US"/>
              </w:rPr>
              <w:t>բ</w:t>
            </w:r>
            <w:r w:rsidRPr="00C12692">
              <w:rPr>
                <w:rFonts w:ascii="GHEA Grapalat" w:hAnsi="GHEA Grapalat"/>
              </w:rPr>
              <w:t xml:space="preserve"> </w:t>
            </w:r>
            <w:r w:rsidRPr="00C12692">
              <w:rPr>
                <w:rFonts w:ascii="GHEA Grapalat" w:hAnsi="GHEA Grapalat"/>
                <w:lang w:val="en-US"/>
              </w:rPr>
              <w:t>դիրքում</w:t>
            </w:r>
            <w:r w:rsidRPr="00C12692">
              <w:rPr>
                <w:rFonts w:ascii="GHEA Grapalat" w:hAnsi="GHEA Grapalat"/>
              </w:rPr>
              <w:t xml:space="preserve"> </w:t>
            </w:r>
            <w:r w:rsidRPr="00C12692">
              <w:rPr>
                <w:rFonts w:ascii="GHEA Grapalat" w:hAnsi="GHEA Grapalat"/>
                <w:lang w:val="en-US"/>
              </w:rPr>
              <w:t>նշվածներից</w:t>
            </w:r>
          </w:p>
        </w:tc>
        <w:tc>
          <w:tcPr>
            <w:tcW w:w="1276" w:type="dxa"/>
            <w:tcBorders>
              <w:top w:val="nil"/>
              <w:left w:val="single" w:sz="4" w:space="0" w:color="auto"/>
              <w:bottom w:val="nil"/>
              <w:right w:val="single" w:sz="4" w:space="0" w:color="auto"/>
            </w:tcBorders>
            <w:vAlign w:val="bottom"/>
          </w:tcPr>
          <w:p w14:paraId="73E5999C" w14:textId="77777777" w:rsidR="002F6B2E" w:rsidRPr="004E35C2" w:rsidRDefault="002F6B2E" w:rsidP="00F60667">
            <w:pPr>
              <w:tabs>
                <w:tab w:val="left" w:pos="2268"/>
                <w:tab w:val="left" w:pos="8647"/>
              </w:tabs>
              <w:spacing w:line="276" w:lineRule="auto"/>
              <w:jc w:val="center"/>
              <w:rPr>
                <w:rFonts w:ascii="GHEA Grapalat" w:hAnsi="GHEA Grapalat"/>
                <w:sz w:val="28"/>
                <w:szCs w:val="28"/>
                <w:lang w:val="en-US"/>
              </w:rPr>
            </w:pP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c>
          <w:tcPr>
            <w:tcW w:w="1701" w:type="dxa"/>
            <w:tcBorders>
              <w:top w:val="nil"/>
              <w:left w:val="single" w:sz="4" w:space="0" w:color="auto"/>
              <w:bottom w:val="nil"/>
              <w:right w:val="single" w:sz="4" w:space="0" w:color="auto"/>
            </w:tcBorders>
            <w:vAlign w:val="bottom"/>
          </w:tcPr>
          <w:p w14:paraId="4A42FA5F" w14:textId="77777777" w:rsidR="002F6B2E" w:rsidRPr="004E35C2" w:rsidRDefault="002F6B2E" w:rsidP="00F60667">
            <w:pPr>
              <w:tabs>
                <w:tab w:val="left" w:pos="2268"/>
                <w:tab w:val="left" w:pos="8647"/>
              </w:tabs>
              <w:spacing w:line="276" w:lineRule="auto"/>
              <w:jc w:val="center"/>
              <w:rPr>
                <w:rFonts w:ascii="GHEA Grapalat" w:hAnsi="GHEA Grapalat"/>
                <w:sz w:val="28"/>
                <w:szCs w:val="28"/>
                <w:lang w:val="en-US"/>
              </w:rPr>
            </w:pP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c>
          <w:tcPr>
            <w:tcW w:w="1808" w:type="dxa"/>
            <w:tcBorders>
              <w:top w:val="nil"/>
              <w:left w:val="single" w:sz="4" w:space="0" w:color="auto"/>
              <w:bottom w:val="nil"/>
              <w:right w:val="single" w:sz="4" w:space="0" w:color="auto"/>
            </w:tcBorders>
            <w:vAlign w:val="bottom"/>
          </w:tcPr>
          <w:p w14:paraId="068BDC5E" w14:textId="77777777" w:rsidR="002F6B2E" w:rsidRPr="004E35C2" w:rsidRDefault="002F6B2E" w:rsidP="00F60667">
            <w:pPr>
              <w:tabs>
                <w:tab w:val="left" w:pos="2268"/>
                <w:tab w:val="left" w:pos="8647"/>
              </w:tabs>
              <w:spacing w:line="276" w:lineRule="auto"/>
              <w:jc w:val="center"/>
              <w:rPr>
                <w:rFonts w:ascii="GHEA Grapalat" w:hAnsi="GHEA Grapalat"/>
                <w:sz w:val="28"/>
                <w:szCs w:val="28"/>
                <w:lang w:val="en-US"/>
              </w:rPr>
            </w:pP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r>
      <w:tr w:rsidR="002F6B2E" w:rsidRPr="00C12692" w14:paraId="7E12A030" w14:textId="77777777" w:rsidTr="00F60667">
        <w:trPr>
          <w:jc w:val="center"/>
        </w:trPr>
        <w:tc>
          <w:tcPr>
            <w:tcW w:w="4690" w:type="dxa"/>
            <w:tcBorders>
              <w:top w:val="nil"/>
              <w:left w:val="single" w:sz="4" w:space="0" w:color="auto"/>
              <w:bottom w:val="single" w:sz="4" w:space="0" w:color="auto"/>
              <w:right w:val="single" w:sz="4" w:space="0" w:color="auto"/>
            </w:tcBorders>
            <w:vAlign w:val="center"/>
          </w:tcPr>
          <w:p w14:paraId="755C3F07" w14:textId="77777777" w:rsidR="002F6B2E" w:rsidRPr="00C12692" w:rsidRDefault="002F6B2E" w:rsidP="00F60667">
            <w:pPr>
              <w:tabs>
                <w:tab w:val="left" w:pos="2268"/>
                <w:tab w:val="left" w:pos="8647"/>
              </w:tabs>
              <w:ind w:left="731" w:hanging="284"/>
              <w:rPr>
                <w:rFonts w:ascii="GHEA Grapalat" w:hAnsi="GHEA Grapalat"/>
              </w:rPr>
            </w:pPr>
            <w:r w:rsidRPr="00C12692">
              <w:rPr>
                <w:rFonts w:ascii="GHEA Grapalat" w:hAnsi="GHEA Grapalat"/>
                <w:lang w:val="en-US"/>
              </w:rPr>
              <w:t>բ</w:t>
            </w:r>
            <w:r w:rsidRPr="00C12692">
              <w:rPr>
                <w:rFonts w:ascii="GHEA Grapalat" w:hAnsi="GHEA Grapalat"/>
              </w:rPr>
              <w:t xml:space="preserve">) </w:t>
            </w:r>
            <w:r w:rsidRPr="00C12692">
              <w:rPr>
                <w:rFonts w:ascii="GHEA Grapalat" w:hAnsi="GHEA Grapalat"/>
                <w:lang w:val="en-US"/>
              </w:rPr>
              <w:t>գոտիներին</w:t>
            </w:r>
            <w:r w:rsidRPr="00C12692">
              <w:rPr>
                <w:rFonts w:ascii="GHEA Grapalat" w:hAnsi="GHEA Grapalat"/>
              </w:rPr>
              <w:t xml:space="preserve"> </w:t>
            </w:r>
            <w:r w:rsidRPr="00C12692">
              <w:rPr>
                <w:rFonts w:ascii="GHEA Grapalat" w:hAnsi="GHEA Grapalat"/>
                <w:lang w:val="en-US"/>
              </w:rPr>
              <w:t>կիպ</w:t>
            </w:r>
            <w:r w:rsidRPr="00C12692">
              <w:rPr>
                <w:rFonts w:ascii="GHEA Grapalat" w:hAnsi="GHEA Grapalat"/>
              </w:rPr>
              <w:t xml:space="preserve"> </w:t>
            </w:r>
            <w:r w:rsidRPr="00C12692">
              <w:rPr>
                <w:rFonts w:ascii="GHEA Grapalat" w:hAnsi="GHEA Grapalat"/>
                <w:lang w:val="en-US"/>
              </w:rPr>
              <w:t>միացված</w:t>
            </w:r>
            <w:r w:rsidRPr="00C12692">
              <w:rPr>
                <w:rFonts w:ascii="GHEA Grapalat" w:hAnsi="GHEA Grapalat"/>
              </w:rPr>
              <w:t xml:space="preserve"> </w:t>
            </w:r>
            <w:r w:rsidRPr="00C12692">
              <w:rPr>
                <w:rFonts w:ascii="GHEA Grapalat" w:hAnsi="GHEA Grapalat"/>
                <w:lang w:val="en-US"/>
              </w:rPr>
              <w:t>վանդակի</w:t>
            </w:r>
            <w:r w:rsidRPr="00C12692">
              <w:rPr>
                <w:rFonts w:ascii="GHEA Grapalat" w:hAnsi="GHEA Grapalat"/>
              </w:rPr>
              <w:t xml:space="preserve"> </w:t>
            </w:r>
            <w:r w:rsidRPr="00C12692">
              <w:rPr>
                <w:rFonts w:ascii="GHEA Grapalat" w:hAnsi="GHEA Grapalat"/>
                <w:lang w:val="en-US"/>
              </w:rPr>
              <w:t>տարրերից</w:t>
            </w:r>
            <w:r w:rsidRPr="00C12692">
              <w:rPr>
                <w:rFonts w:ascii="GHEA Grapalat" w:hAnsi="GHEA Grapalat"/>
              </w:rPr>
              <w:t xml:space="preserve"> </w:t>
            </w:r>
            <w:r w:rsidRPr="00C12692">
              <w:rPr>
                <w:rFonts w:ascii="GHEA Grapalat" w:hAnsi="GHEA Grapalat"/>
                <w:lang w:val="en-US"/>
              </w:rPr>
              <w:t>ֆերմաների</w:t>
            </w:r>
            <w:r w:rsidRPr="00C12692">
              <w:rPr>
                <w:rFonts w:ascii="GHEA Grapalat" w:hAnsi="GHEA Grapalat"/>
              </w:rPr>
              <w:t xml:space="preserve"> </w:t>
            </w:r>
            <w:r w:rsidRPr="00C12692">
              <w:rPr>
                <w:rFonts w:ascii="GHEA Grapalat" w:hAnsi="GHEA Grapalat"/>
                <w:lang w:val="en-US"/>
              </w:rPr>
              <w:t>համար</w:t>
            </w:r>
          </w:p>
        </w:tc>
        <w:tc>
          <w:tcPr>
            <w:tcW w:w="1276" w:type="dxa"/>
            <w:tcBorders>
              <w:top w:val="nil"/>
              <w:left w:val="single" w:sz="4" w:space="0" w:color="auto"/>
              <w:bottom w:val="single" w:sz="4" w:space="0" w:color="auto"/>
              <w:right w:val="single" w:sz="4" w:space="0" w:color="auto"/>
            </w:tcBorders>
            <w:vAlign w:val="bottom"/>
          </w:tcPr>
          <w:p w14:paraId="6EEAF4EA" w14:textId="77777777" w:rsidR="002F6B2E" w:rsidRPr="004E35C2" w:rsidRDefault="002F6B2E" w:rsidP="00F60667">
            <w:pPr>
              <w:tabs>
                <w:tab w:val="left" w:pos="2268"/>
                <w:tab w:val="left" w:pos="8647"/>
              </w:tabs>
              <w:jc w:val="center"/>
              <w:rPr>
                <w:rFonts w:ascii="GHEA Grapalat" w:hAnsi="GHEA Grapalat"/>
                <w:sz w:val="28"/>
                <w:szCs w:val="28"/>
                <w:lang w:val="en-US"/>
              </w:rPr>
            </w:pP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c>
          <w:tcPr>
            <w:tcW w:w="1701" w:type="dxa"/>
            <w:tcBorders>
              <w:top w:val="nil"/>
              <w:left w:val="single" w:sz="4" w:space="0" w:color="auto"/>
              <w:bottom w:val="single" w:sz="4" w:space="0" w:color="auto"/>
              <w:right w:val="single" w:sz="4" w:space="0" w:color="auto"/>
            </w:tcBorders>
            <w:vAlign w:val="bottom"/>
          </w:tcPr>
          <w:p w14:paraId="46C29B23" w14:textId="77777777" w:rsidR="002F6B2E" w:rsidRPr="004E35C2" w:rsidRDefault="002F6B2E" w:rsidP="00F60667">
            <w:pPr>
              <w:tabs>
                <w:tab w:val="left" w:pos="2268"/>
                <w:tab w:val="left" w:pos="8647"/>
              </w:tabs>
              <w:jc w:val="center"/>
              <w:rPr>
                <w:rFonts w:ascii="GHEA Grapalat" w:hAnsi="GHEA Grapalat"/>
                <w:sz w:val="28"/>
                <w:szCs w:val="28"/>
                <w:lang w:val="en-US"/>
              </w:rPr>
            </w:pP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c>
          <w:tcPr>
            <w:tcW w:w="1808" w:type="dxa"/>
            <w:tcBorders>
              <w:top w:val="nil"/>
              <w:left w:val="single" w:sz="4" w:space="0" w:color="auto"/>
              <w:bottom w:val="single" w:sz="4" w:space="0" w:color="auto"/>
              <w:right w:val="single" w:sz="4" w:space="0" w:color="auto"/>
            </w:tcBorders>
            <w:vAlign w:val="bottom"/>
          </w:tcPr>
          <w:p w14:paraId="32C6575F" w14:textId="77777777" w:rsidR="002F6B2E" w:rsidRPr="00C12692" w:rsidRDefault="002F6B2E" w:rsidP="00F60667">
            <w:pPr>
              <w:tabs>
                <w:tab w:val="left" w:pos="2268"/>
                <w:tab w:val="left" w:pos="8647"/>
              </w:tabs>
              <w:jc w:val="center"/>
              <w:rPr>
                <w:rFonts w:ascii="GHEA Grapalat" w:hAnsi="GHEA Grapalat"/>
                <w:lang w:val="en-US"/>
              </w:rPr>
            </w:pPr>
            <w:r w:rsidRPr="00C12692">
              <w:rPr>
                <w:rFonts w:ascii="GHEA Grapalat" w:hAnsi="GHEA Grapalat"/>
                <w:lang w:val="en-US"/>
              </w:rPr>
              <w:t>0,9</w:t>
            </w:r>
            <w:r w:rsidRPr="00C12692">
              <w:rPr>
                <w:rFonts w:ascii="Courier New" w:hAnsi="Courier New" w:cs="Courier New"/>
                <w:lang w:val="en-US"/>
              </w:rPr>
              <w:t>∙</w:t>
            </w: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r>
      <w:tr w:rsidR="002F6B2E" w:rsidRPr="00C12692" w14:paraId="73E6B3F3" w14:textId="77777777" w:rsidTr="00F60667">
        <w:trPr>
          <w:jc w:val="center"/>
        </w:trPr>
        <w:tc>
          <w:tcPr>
            <w:tcW w:w="4690" w:type="dxa"/>
            <w:tcBorders>
              <w:top w:val="single" w:sz="4" w:space="0" w:color="auto"/>
              <w:left w:val="single" w:sz="4" w:space="0" w:color="auto"/>
              <w:bottom w:val="single" w:sz="4" w:space="0" w:color="auto"/>
              <w:right w:val="single" w:sz="4" w:space="0" w:color="auto"/>
            </w:tcBorders>
            <w:vAlign w:val="center"/>
          </w:tcPr>
          <w:p w14:paraId="2B9858FC" w14:textId="77777777" w:rsidR="002F6B2E" w:rsidRPr="00C12692" w:rsidRDefault="002F6B2E" w:rsidP="00F60667">
            <w:pPr>
              <w:tabs>
                <w:tab w:val="left" w:pos="2268"/>
                <w:tab w:val="left" w:pos="8647"/>
              </w:tabs>
              <w:spacing w:line="276" w:lineRule="auto"/>
              <w:rPr>
                <w:rFonts w:ascii="GHEA Grapalat" w:hAnsi="GHEA Grapalat"/>
              </w:rPr>
            </w:pPr>
            <w:r w:rsidRPr="00C12692">
              <w:rPr>
                <w:rFonts w:ascii="GHEA Grapalat" w:hAnsi="GHEA Grapalat"/>
              </w:rPr>
              <w:t xml:space="preserve">3. </w:t>
            </w:r>
            <w:r w:rsidRPr="00C12692">
              <w:rPr>
                <w:rFonts w:ascii="GHEA Grapalat" w:hAnsi="GHEA Grapalat"/>
                <w:lang w:val="en-US"/>
              </w:rPr>
              <w:t>Միակի</w:t>
            </w:r>
            <w:r w:rsidRPr="00C12692">
              <w:rPr>
                <w:rFonts w:ascii="GHEA Grapalat" w:hAnsi="GHEA Grapalat"/>
              </w:rPr>
              <w:t xml:space="preserve"> </w:t>
            </w:r>
            <w:r w:rsidRPr="00C12692">
              <w:rPr>
                <w:rFonts w:ascii="GHEA Grapalat" w:hAnsi="GHEA Grapalat"/>
                <w:lang w:val="en-US"/>
              </w:rPr>
              <w:t>անկյունակներից</w:t>
            </w:r>
            <w:r w:rsidRPr="00C12692">
              <w:rPr>
                <w:rFonts w:ascii="GHEA Grapalat" w:hAnsi="GHEA Grapalat"/>
              </w:rPr>
              <w:t xml:space="preserve"> </w:t>
            </w:r>
            <w:r w:rsidRPr="00C12692">
              <w:rPr>
                <w:rFonts w:ascii="GHEA Grapalat" w:hAnsi="GHEA Grapalat"/>
                <w:lang w:val="en-US"/>
              </w:rPr>
              <w:t>ֆերմաների</w:t>
            </w:r>
            <w:r w:rsidRPr="00C12692">
              <w:rPr>
                <w:rFonts w:ascii="GHEA Grapalat" w:hAnsi="GHEA Grapalat"/>
              </w:rPr>
              <w:t xml:space="preserve"> </w:t>
            </w:r>
            <w:r w:rsidRPr="00C12692">
              <w:rPr>
                <w:rFonts w:ascii="GHEA Grapalat" w:hAnsi="GHEA Grapalat"/>
                <w:lang w:val="en-US"/>
              </w:rPr>
              <w:t>համար</w:t>
            </w:r>
            <w:r w:rsidRPr="00C12692">
              <w:rPr>
                <w:rFonts w:ascii="GHEA Grapalat" w:hAnsi="GHEA Grapalat"/>
              </w:rPr>
              <w:t xml:space="preserve"> </w:t>
            </w:r>
            <w:r w:rsidRPr="00C12692">
              <w:rPr>
                <w:rFonts w:ascii="GHEA Grapalat" w:hAnsi="GHEA Grapalat"/>
                <w:lang w:val="en-US"/>
              </w:rPr>
              <w:t>ցանկացած</w:t>
            </w:r>
            <w:r w:rsidRPr="00C12692">
              <w:rPr>
                <w:rFonts w:ascii="GHEA Grapalat" w:hAnsi="GHEA Grapalat"/>
              </w:rPr>
              <w:t xml:space="preserve"> </w:t>
            </w:r>
            <w:r w:rsidRPr="00C12692">
              <w:rPr>
                <w:rFonts w:ascii="GHEA Grapalat" w:hAnsi="GHEA Grapalat"/>
                <w:lang w:val="en-US"/>
              </w:rPr>
              <w:t>ուղղությամբ</w:t>
            </w:r>
            <w:r w:rsidRPr="00C12692">
              <w:rPr>
                <w:rFonts w:ascii="GHEA Grapalat" w:hAnsi="GHEA Grapalat"/>
              </w:rPr>
              <w:t xml:space="preserve"> </w:t>
            </w:r>
            <w:r w:rsidRPr="004E35C2">
              <w:rPr>
                <w:rFonts w:ascii="GHEA Grapalat" w:hAnsi="GHEA Grapalat"/>
                <w:i/>
                <w:sz w:val="28"/>
                <w:szCs w:val="28"/>
                <w:lang w:val="en-US"/>
              </w:rPr>
              <w:t>l</w:t>
            </w:r>
            <w:r w:rsidRPr="004E35C2">
              <w:rPr>
                <w:rFonts w:ascii="GHEA Grapalat" w:hAnsi="GHEA Grapalat"/>
                <w:i/>
                <w:sz w:val="28"/>
                <w:szCs w:val="28"/>
                <w:vertAlign w:val="subscript"/>
                <w:lang w:val="en-US"/>
              </w:rPr>
              <w:t>ef</w:t>
            </w:r>
            <w:r w:rsidRPr="004E35C2">
              <w:rPr>
                <w:rFonts w:ascii="GHEA Grapalat" w:hAnsi="GHEA Grapalat"/>
                <w:sz w:val="28"/>
                <w:szCs w:val="28"/>
              </w:rPr>
              <w:t xml:space="preserve"> =</w:t>
            </w:r>
            <w:r w:rsidRPr="004E35C2">
              <w:rPr>
                <w:rFonts w:ascii="GHEA Grapalat" w:hAnsi="GHEA Grapalat"/>
                <w:i/>
                <w:sz w:val="28"/>
                <w:szCs w:val="28"/>
                <w:lang w:val="en-US"/>
              </w:rPr>
              <w:t>l</w:t>
            </w:r>
            <w:r w:rsidRPr="004E35C2">
              <w:rPr>
                <w:rFonts w:ascii="GHEA Grapalat" w:hAnsi="GHEA Grapalat"/>
                <w:i/>
                <w:sz w:val="28"/>
                <w:szCs w:val="28"/>
                <w:vertAlign w:val="subscript"/>
                <w:lang w:val="en-US"/>
              </w:rPr>
              <w:t>ef</w:t>
            </w:r>
            <w:r w:rsidRPr="004E35C2">
              <w:rPr>
                <w:rFonts w:ascii="GHEA Grapalat" w:hAnsi="GHEA Grapalat"/>
                <w:sz w:val="28"/>
                <w:szCs w:val="28"/>
                <w:vertAlign w:val="subscript"/>
              </w:rPr>
              <w:t>,1</w:t>
            </w:r>
            <w:r w:rsidRPr="00C12692">
              <w:rPr>
                <w:rFonts w:ascii="GHEA Grapalat" w:hAnsi="GHEA Grapalat"/>
              </w:rPr>
              <w:t xml:space="preserve"> </w:t>
            </w:r>
            <w:r w:rsidRPr="00C12692">
              <w:rPr>
                <w:rFonts w:ascii="GHEA Grapalat" w:hAnsi="GHEA Grapalat"/>
                <w:lang w:val="en-US"/>
              </w:rPr>
              <w:t>ֆերմայի</w:t>
            </w:r>
            <w:r w:rsidRPr="00C12692">
              <w:rPr>
                <w:rFonts w:ascii="GHEA Grapalat" w:hAnsi="GHEA Grapalat"/>
              </w:rPr>
              <w:t xml:space="preserve"> </w:t>
            </w:r>
            <w:r w:rsidRPr="00C12692">
              <w:rPr>
                <w:rFonts w:ascii="GHEA Grapalat" w:hAnsi="GHEA Grapalat"/>
                <w:lang w:val="en-US"/>
              </w:rPr>
              <w:t>հարթությ</w:t>
            </w:r>
            <w:r>
              <w:rPr>
                <w:rFonts w:ascii="GHEA Grapalat" w:hAnsi="GHEA Grapalat"/>
                <w:lang w:val="en-US"/>
              </w:rPr>
              <w:t>ու</w:t>
            </w:r>
            <w:r w:rsidRPr="00C12692">
              <w:rPr>
                <w:rFonts w:ascii="GHEA Grapalat" w:hAnsi="GHEA Grapalat"/>
                <w:lang w:val="en-US"/>
              </w:rPr>
              <w:t>ն</w:t>
            </w:r>
            <w:r>
              <w:rPr>
                <w:rFonts w:ascii="GHEA Grapalat" w:hAnsi="GHEA Grapalat"/>
                <w:lang w:val="en-US"/>
              </w:rPr>
              <w:t>ում</w:t>
            </w:r>
            <w:r w:rsidRPr="00C12692">
              <w:rPr>
                <w:rFonts w:ascii="GHEA Grapalat" w:hAnsi="GHEA Grapalat"/>
              </w:rPr>
              <w:t xml:space="preserve"> </w:t>
            </w:r>
            <w:r w:rsidRPr="00C12692">
              <w:rPr>
                <w:rFonts w:ascii="GHEA Grapalat" w:hAnsi="GHEA Grapalat"/>
                <w:lang w:val="en-US"/>
              </w:rPr>
              <w:t>և</w:t>
            </w:r>
            <w:r w:rsidRPr="00C12692">
              <w:rPr>
                <w:rFonts w:ascii="GHEA Grapalat" w:hAnsi="GHEA Grapalat"/>
              </w:rPr>
              <w:t xml:space="preserve"> </w:t>
            </w:r>
            <w:r w:rsidRPr="00C12692">
              <w:rPr>
                <w:rFonts w:ascii="GHEA Grapalat" w:hAnsi="GHEA Grapalat"/>
                <w:lang w:val="en-US"/>
              </w:rPr>
              <w:t>հարթությունից</w:t>
            </w:r>
            <w:r w:rsidRPr="00C12692">
              <w:rPr>
                <w:rFonts w:ascii="GHEA Grapalat" w:hAnsi="GHEA Grapalat"/>
              </w:rPr>
              <w:t xml:space="preserve"> </w:t>
            </w:r>
            <w:r w:rsidRPr="00C12692">
              <w:rPr>
                <w:rFonts w:ascii="GHEA Grapalat" w:hAnsi="GHEA Grapalat"/>
                <w:lang w:val="en-US"/>
              </w:rPr>
              <w:t>դուրս</w:t>
            </w:r>
            <w:r w:rsidRPr="00C12692">
              <w:rPr>
                <w:rFonts w:ascii="GHEA Grapalat" w:hAnsi="GHEA Grapalat"/>
              </w:rPr>
              <w:t xml:space="preserve"> </w:t>
            </w:r>
            <w:r w:rsidRPr="00C12692">
              <w:rPr>
                <w:rFonts w:ascii="GHEA Grapalat" w:hAnsi="GHEA Grapalat"/>
                <w:lang w:val="en-US"/>
              </w:rPr>
              <w:t>տարրերի</w:t>
            </w:r>
            <w:r w:rsidRPr="00C12692">
              <w:rPr>
                <w:rFonts w:ascii="GHEA Grapalat" w:hAnsi="GHEA Grapalat"/>
              </w:rPr>
              <w:t xml:space="preserve"> </w:t>
            </w:r>
            <w:r w:rsidRPr="00C12692">
              <w:rPr>
                <w:rFonts w:ascii="GHEA Grapalat" w:hAnsi="GHEA Grapalat"/>
                <w:lang w:val="en-US"/>
              </w:rPr>
              <w:t>ամրակցման</w:t>
            </w:r>
            <w:r w:rsidRPr="00C12692">
              <w:rPr>
                <w:rFonts w:ascii="GHEA Grapalat" w:hAnsi="GHEA Grapalat"/>
              </w:rPr>
              <w:t xml:space="preserve"> </w:t>
            </w:r>
            <w:r w:rsidRPr="00C12692">
              <w:rPr>
                <w:rFonts w:ascii="GHEA Grapalat" w:hAnsi="GHEA Grapalat"/>
                <w:lang w:val="en-US"/>
              </w:rPr>
              <w:t>կետերի</w:t>
            </w:r>
            <w:r w:rsidRPr="00C12692">
              <w:rPr>
                <w:rFonts w:ascii="GHEA Grapalat" w:hAnsi="GHEA Grapalat"/>
              </w:rPr>
              <w:t xml:space="preserve"> </w:t>
            </w:r>
            <w:r w:rsidRPr="00C12692">
              <w:rPr>
                <w:rFonts w:ascii="GHEA Grapalat" w:hAnsi="GHEA Grapalat"/>
                <w:lang w:val="en-US"/>
              </w:rPr>
              <w:t>միջև</w:t>
            </w:r>
            <w:r w:rsidRPr="00C12692">
              <w:rPr>
                <w:rFonts w:ascii="GHEA Grapalat" w:hAnsi="GHEA Grapalat"/>
              </w:rPr>
              <w:t xml:space="preserve"> </w:t>
            </w:r>
            <w:r w:rsidRPr="00C12692">
              <w:rPr>
                <w:rFonts w:ascii="GHEA Grapalat" w:hAnsi="GHEA Grapalat"/>
                <w:lang w:val="en-US"/>
              </w:rPr>
              <w:t>միևնույն</w:t>
            </w:r>
            <w:r w:rsidRPr="00C12692">
              <w:rPr>
                <w:rFonts w:ascii="GHEA Grapalat" w:hAnsi="GHEA Grapalat"/>
              </w:rPr>
              <w:t xml:space="preserve"> հեռավորության </w:t>
            </w:r>
            <w:r w:rsidRPr="00C12692">
              <w:rPr>
                <w:rFonts w:ascii="GHEA Grapalat" w:hAnsi="GHEA Grapalat"/>
                <w:lang w:val="en-US"/>
              </w:rPr>
              <w:t>դեպքում</w:t>
            </w:r>
          </w:p>
        </w:tc>
        <w:tc>
          <w:tcPr>
            <w:tcW w:w="1276" w:type="dxa"/>
            <w:tcBorders>
              <w:top w:val="single" w:sz="4" w:space="0" w:color="auto"/>
              <w:left w:val="single" w:sz="4" w:space="0" w:color="auto"/>
              <w:bottom w:val="single" w:sz="4" w:space="0" w:color="auto"/>
              <w:right w:val="single" w:sz="4" w:space="0" w:color="auto"/>
            </w:tcBorders>
            <w:vAlign w:val="bottom"/>
          </w:tcPr>
          <w:p w14:paraId="0E9A85A8" w14:textId="77777777" w:rsidR="002F6B2E" w:rsidRPr="00C12692" w:rsidRDefault="002F6B2E" w:rsidP="00F60667">
            <w:pPr>
              <w:tabs>
                <w:tab w:val="left" w:pos="2268"/>
                <w:tab w:val="left" w:pos="8647"/>
              </w:tabs>
              <w:spacing w:line="276" w:lineRule="auto"/>
              <w:jc w:val="center"/>
              <w:rPr>
                <w:rFonts w:ascii="GHEA Grapalat" w:hAnsi="GHEA Grapalat"/>
                <w:lang w:val="en-US"/>
              </w:rPr>
            </w:pPr>
            <w:r w:rsidRPr="00C12692">
              <w:rPr>
                <w:rFonts w:ascii="GHEA Grapalat" w:hAnsi="GHEA Grapalat"/>
                <w:lang w:val="en-US"/>
              </w:rPr>
              <w:t>0,85</w:t>
            </w:r>
            <w:r w:rsidRPr="00C12692">
              <w:rPr>
                <w:rFonts w:ascii="Courier New" w:hAnsi="Courier New" w:cs="Courier New"/>
                <w:lang w:val="en-US"/>
              </w:rPr>
              <w:t>∙</w:t>
            </w:r>
            <w:r w:rsidRPr="004E35C2">
              <w:rPr>
                <w:rFonts w:ascii="GHEA Grapalat" w:hAnsi="GHEA Grapalat"/>
                <w:i/>
                <w:sz w:val="28"/>
                <w:szCs w:val="28"/>
                <w:lang w:val="en-US"/>
              </w:rPr>
              <w:t>l</w:t>
            </w:r>
          </w:p>
        </w:tc>
        <w:tc>
          <w:tcPr>
            <w:tcW w:w="1701" w:type="dxa"/>
            <w:tcBorders>
              <w:top w:val="single" w:sz="4" w:space="0" w:color="auto"/>
              <w:left w:val="single" w:sz="4" w:space="0" w:color="auto"/>
              <w:bottom w:val="single" w:sz="4" w:space="0" w:color="auto"/>
              <w:right w:val="single" w:sz="4" w:space="0" w:color="auto"/>
            </w:tcBorders>
            <w:vAlign w:val="bottom"/>
          </w:tcPr>
          <w:p w14:paraId="590623CB" w14:textId="77777777" w:rsidR="002F6B2E" w:rsidRPr="004E35C2" w:rsidRDefault="002F6B2E" w:rsidP="00F60667">
            <w:pPr>
              <w:tabs>
                <w:tab w:val="left" w:pos="2268"/>
                <w:tab w:val="left" w:pos="8647"/>
              </w:tabs>
              <w:spacing w:line="276" w:lineRule="auto"/>
              <w:jc w:val="center"/>
              <w:rPr>
                <w:rFonts w:ascii="GHEA Grapalat" w:hAnsi="GHEA Grapalat"/>
                <w:sz w:val="28"/>
                <w:szCs w:val="28"/>
                <w:lang w:val="en-US"/>
              </w:rPr>
            </w:pPr>
            <w:r w:rsidRPr="004E35C2">
              <w:rPr>
                <w:rFonts w:ascii="GHEA Grapalat" w:hAnsi="GHEA Grapalat"/>
                <w:i/>
                <w:sz w:val="28"/>
                <w:szCs w:val="28"/>
                <w:lang w:val="en-US"/>
              </w:rPr>
              <w:t>l</w:t>
            </w:r>
          </w:p>
        </w:tc>
        <w:tc>
          <w:tcPr>
            <w:tcW w:w="1808" w:type="dxa"/>
            <w:tcBorders>
              <w:top w:val="single" w:sz="4" w:space="0" w:color="auto"/>
              <w:left w:val="single" w:sz="4" w:space="0" w:color="auto"/>
              <w:bottom w:val="single" w:sz="4" w:space="0" w:color="auto"/>
              <w:right w:val="single" w:sz="4" w:space="0" w:color="auto"/>
            </w:tcBorders>
            <w:vAlign w:val="bottom"/>
          </w:tcPr>
          <w:p w14:paraId="5B981190" w14:textId="77777777" w:rsidR="002F6B2E" w:rsidRPr="00C12692" w:rsidRDefault="002F6B2E" w:rsidP="00F60667">
            <w:pPr>
              <w:tabs>
                <w:tab w:val="left" w:pos="2268"/>
                <w:tab w:val="left" w:pos="8647"/>
              </w:tabs>
              <w:spacing w:line="276" w:lineRule="auto"/>
              <w:jc w:val="center"/>
              <w:rPr>
                <w:rFonts w:ascii="GHEA Grapalat" w:hAnsi="GHEA Grapalat"/>
                <w:lang w:val="en-US"/>
              </w:rPr>
            </w:pPr>
            <w:r w:rsidRPr="00C12692">
              <w:rPr>
                <w:rFonts w:ascii="GHEA Grapalat" w:hAnsi="GHEA Grapalat"/>
                <w:lang w:val="en-US"/>
              </w:rPr>
              <w:t>0,85</w:t>
            </w:r>
            <w:r w:rsidRPr="00C12692">
              <w:rPr>
                <w:rFonts w:ascii="Courier New" w:hAnsi="Courier New" w:cs="Courier New"/>
                <w:lang w:val="en-US"/>
              </w:rPr>
              <w:t>∙</w:t>
            </w:r>
            <w:r w:rsidRPr="004E35C2">
              <w:rPr>
                <w:rFonts w:ascii="GHEA Grapalat" w:hAnsi="GHEA Grapalat"/>
                <w:i/>
                <w:sz w:val="28"/>
                <w:szCs w:val="28"/>
                <w:lang w:val="en-US"/>
              </w:rPr>
              <w:t>l</w:t>
            </w:r>
          </w:p>
        </w:tc>
      </w:tr>
      <w:tr w:rsidR="002F6B2E" w:rsidRPr="00C12692" w14:paraId="3BB84E6C" w14:textId="77777777" w:rsidTr="00F60667">
        <w:trPr>
          <w:jc w:val="center"/>
        </w:trPr>
        <w:tc>
          <w:tcPr>
            <w:tcW w:w="9475" w:type="dxa"/>
            <w:gridSpan w:val="4"/>
            <w:tcBorders>
              <w:top w:val="single" w:sz="4" w:space="0" w:color="auto"/>
              <w:bottom w:val="single" w:sz="4" w:space="0" w:color="auto"/>
            </w:tcBorders>
            <w:vAlign w:val="center"/>
          </w:tcPr>
          <w:p w14:paraId="74926E08" w14:textId="77777777" w:rsidR="002F6B2E" w:rsidRPr="009C4BFD" w:rsidRDefault="002F6B2E" w:rsidP="009C4BFD">
            <w:pPr>
              <w:pStyle w:val="ListParagraph"/>
              <w:numPr>
                <w:ilvl w:val="0"/>
                <w:numId w:val="16"/>
              </w:numPr>
              <w:tabs>
                <w:tab w:val="left" w:pos="2268"/>
                <w:tab w:val="left" w:pos="8647"/>
              </w:tabs>
              <w:ind w:left="347"/>
              <w:jc w:val="both"/>
              <w:rPr>
                <w:rFonts w:ascii="GHEA Grapalat" w:hAnsi="GHEA Grapalat"/>
                <w:sz w:val="20"/>
              </w:rPr>
            </w:pPr>
            <w:r w:rsidRPr="009C4BFD">
              <w:rPr>
                <w:rFonts w:ascii="GHEA Grapalat" w:hAnsi="GHEA Grapalat" w:cs="Times New Roman"/>
                <w:i/>
                <w:sz w:val="24"/>
                <w:szCs w:val="28"/>
                <w:lang w:val="en-US"/>
              </w:rPr>
              <w:t>l</w:t>
            </w:r>
            <w:r w:rsidRPr="009C4BFD">
              <w:rPr>
                <w:rFonts w:ascii="GHEA Grapalat" w:hAnsi="GHEA Grapalat"/>
                <w:sz w:val="20"/>
              </w:rPr>
              <w:t xml:space="preserve"> </w:t>
            </w:r>
            <w:r w:rsidRPr="009C4BFD">
              <w:rPr>
                <w:rFonts w:ascii="GHEA Grapalat" w:eastAsiaTheme="minorEastAsia" w:hAnsi="GHEA Grapalat"/>
                <w:sz w:val="20"/>
              </w:rPr>
              <w:t>–</w:t>
            </w:r>
            <w:r w:rsidRPr="009C4BFD">
              <w:rPr>
                <w:rFonts w:ascii="GHEA Grapalat" w:hAnsi="GHEA Grapalat"/>
                <w:sz w:val="20"/>
              </w:rPr>
              <w:t xml:space="preserve"> </w:t>
            </w:r>
            <w:r w:rsidRPr="009C4BFD">
              <w:rPr>
                <w:rFonts w:ascii="GHEA Grapalat" w:hAnsi="GHEA Grapalat"/>
                <w:sz w:val="20"/>
                <w:lang w:val="en-US"/>
              </w:rPr>
              <w:t>ֆերմայի</w:t>
            </w:r>
            <w:r w:rsidRPr="009C4BFD">
              <w:rPr>
                <w:rFonts w:ascii="GHEA Grapalat" w:hAnsi="GHEA Grapalat"/>
                <w:sz w:val="20"/>
              </w:rPr>
              <w:t xml:space="preserve"> </w:t>
            </w:r>
            <w:r w:rsidRPr="009C4BFD">
              <w:rPr>
                <w:rFonts w:ascii="GHEA Grapalat" w:hAnsi="GHEA Grapalat"/>
                <w:sz w:val="20"/>
                <w:lang w:val="en-US"/>
              </w:rPr>
              <w:t>հարթությունում</w:t>
            </w:r>
            <w:r w:rsidRPr="009C4BFD">
              <w:rPr>
                <w:rFonts w:ascii="GHEA Grapalat" w:hAnsi="GHEA Grapalat"/>
                <w:sz w:val="20"/>
              </w:rPr>
              <w:t xml:space="preserve"> </w:t>
            </w:r>
            <w:r w:rsidRPr="009C4BFD">
              <w:rPr>
                <w:rFonts w:ascii="GHEA Grapalat" w:hAnsi="GHEA Grapalat"/>
                <w:sz w:val="20"/>
                <w:lang w:val="en-US"/>
              </w:rPr>
              <w:t>տարրի</w:t>
            </w:r>
            <w:r w:rsidRPr="009C4BFD">
              <w:rPr>
                <w:rFonts w:ascii="GHEA Grapalat" w:hAnsi="GHEA Grapalat"/>
                <w:sz w:val="20"/>
              </w:rPr>
              <w:t xml:space="preserve"> </w:t>
            </w:r>
            <w:r w:rsidRPr="009C4BFD">
              <w:rPr>
                <w:rFonts w:ascii="GHEA Grapalat" w:hAnsi="GHEA Grapalat"/>
                <w:sz w:val="20"/>
                <w:lang w:val="en-US"/>
              </w:rPr>
              <w:t>երկրաչափական</w:t>
            </w:r>
            <w:r w:rsidRPr="009C4BFD">
              <w:rPr>
                <w:rFonts w:ascii="GHEA Grapalat" w:hAnsi="GHEA Grapalat"/>
                <w:sz w:val="20"/>
              </w:rPr>
              <w:t xml:space="preserve"> </w:t>
            </w:r>
            <w:r w:rsidRPr="009C4BFD">
              <w:rPr>
                <w:rFonts w:ascii="GHEA Grapalat" w:hAnsi="GHEA Grapalat"/>
                <w:sz w:val="20"/>
                <w:lang w:val="en-US"/>
              </w:rPr>
              <w:t>երկարությունն</w:t>
            </w:r>
            <w:r w:rsidRPr="009C4BFD">
              <w:rPr>
                <w:rFonts w:ascii="GHEA Grapalat" w:hAnsi="GHEA Grapalat"/>
                <w:sz w:val="20"/>
              </w:rPr>
              <w:t xml:space="preserve"> </w:t>
            </w:r>
            <w:r w:rsidRPr="009C4BFD">
              <w:rPr>
                <w:rFonts w:ascii="GHEA Grapalat" w:hAnsi="GHEA Grapalat"/>
                <w:sz w:val="20"/>
                <w:lang w:val="en-US"/>
              </w:rPr>
              <w:t>է</w:t>
            </w:r>
            <w:r w:rsidRPr="009C4BFD">
              <w:rPr>
                <w:rFonts w:ascii="GHEA Grapalat" w:hAnsi="GHEA Grapalat"/>
                <w:sz w:val="20"/>
              </w:rPr>
              <w:t xml:space="preserve"> (</w:t>
            </w:r>
            <w:r w:rsidRPr="009C4BFD">
              <w:rPr>
                <w:rFonts w:ascii="GHEA Grapalat" w:hAnsi="GHEA Grapalat"/>
                <w:sz w:val="20"/>
                <w:lang w:val="en-US"/>
              </w:rPr>
              <w:t>մոտակա</w:t>
            </w:r>
            <w:r w:rsidRPr="009C4BFD">
              <w:rPr>
                <w:rFonts w:ascii="GHEA Grapalat" w:hAnsi="GHEA Grapalat"/>
                <w:sz w:val="20"/>
              </w:rPr>
              <w:t xml:space="preserve"> </w:t>
            </w:r>
            <w:r w:rsidRPr="009C4BFD">
              <w:rPr>
                <w:rFonts w:ascii="GHEA Grapalat" w:hAnsi="GHEA Grapalat"/>
                <w:sz w:val="20"/>
                <w:lang w:val="en-US"/>
              </w:rPr>
              <w:t>հանգույցների</w:t>
            </w:r>
            <w:r w:rsidRPr="009C4BFD">
              <w:rPr>
                <w:rFonts w:ascii="GHEA Grapalat" w:hAnsi="GHEA Grapalat"/>
                <w:sz w:val="20"/>
              </w:rPr>
              <w:t xml:space="preserve"> </w:t>
            </w:r>
            <w:r w:rsidRPr="009C4BFD">
              <w:rPr>
                <w:rFonts w:ascii="GHEA Grapalat" w:hAnsi="GHEA Grapalat"/>
                <w:sz w:val="20"/>
                <w:lang w:val="en-US"/>
              </w:rPr>
              <w:t>կենտրոնների</w:t>
            </w:r>
            <w:r w:rsidRPr="009C4BFD">
              <w:rPr>
                <w:rFonts w:ascii="GHEA Grapalat" w:hAnsi="GHEA Grapalat"/>
                <w:sz w:val="20"/>
              </w:rPr>
              <w:t xml:space="preserve"> </w:t>
            </w:r>
            <w:r w:rsidRPr="009C4BFD">
              <w:rPr>
                <w:rFonts w:ascii="GHEA Grapalat" w:hAnsi="GHEA Grapalat"/>
                <w:sz w:val="20"/>
                <w:lang w:val="en-US"/>
              </w:rPr>
              <w:t>միջև</w:t>
            </w:r>
            <w:r w:rsidRPr="009C4BFD">
              <w:rPr>
                <w:rFonts w:ascii="GHEA Grapalat" w:hAnsi="GHEA Grapalat"/>
                <w:sz w:val="20"/>
              </w:rPr>
              <w:t xml:space="preserve"> </w:t>
            </w:r>
            <w:r w:rsidRPr="009C4BFD">
              <w:rPr>
                <w:rFonts w:ascii="GHEA Grapalat" w:hAnsi="GHEA Grapalat"/>
                <w:sz w:val="20"/>
                <w:lang w:val="en-US"/>
              </w:rPr>
              <w:t>ընկած</w:t>
            </w:r>
            <w:r w:rsidRPr="009C4BFD">
              <w:rPr>
                <w:rFonts w:ascii="GHEA Grapalat" w:hAnsi="GHEA Grapalat"/>
                <w:sz w:val="20"/>
              </w:rPr>
              <w:t xml:space="preserve"> </w:t>
            </w:r>
            <w:r w:rsidRPr="009C4BFD">
              <w:rPr>
                <w:rFonts w:ascii="GHEA Grapalat" w:hAnsi="GHEA Grapalat"/>
                <w:sz w:val="20"/>
                <w:lang w:val="en-US"/>
              </w:rPr>
              <w:t>հեռավորությունը</w:t>
            </w:r>
            <w:r w:rsidRPr="009C4BFD">
              <w:rPr>
                <w:rFonts w:ascii="GHEA Grapalat" w:hAnsi="GHEA Grapalat"/>
                <w:sz w:val="20"/>
              </w:rPr>
              <w:t xml:space="preserve">), </w:t>
            </w:r>
            <w:r w:rsidRPr="009C4BFD">
              <w:rPr>
                <w:rFonts w:ascii="GHEA Grapalat" w:hAnsi="GHEA Grapalat"/>
                <w:i/>
                <w:sz w:val="20"/>
                <w:lang w:val="en-US"/>
              </w:rPr>
              <w:t>տե</w:t>
            </w:r>
            <w:r w:rsidRPr="009C4BFD">
              <w:rPr>
                <w:rFonts w:ascii="GHEA Grapalat" w:hAnsi="GHEA Grapalat"/>
                <w:i/>
                <w:sz w:val="20"/>
              </w:rPr>
              <w:t>՛</w:t>
            </w:r>
            <w:r w:rsidRPr="009C4BFD">
              <w:rPr>
                <w:rFonts w:ascii="GHEA Grapalat" w:hAnsi="GHEA Grapalat"/>
                <w:i/>
                <w:sz w:val="20"/>
                <w:lang w:val="en-US"/>
              </w:rPr>
              <w:t>ս</w:t>
            </w:r>
            <w:r w:rsidRPr="009C4BFD">
              <w:rPr>
                <w:rFonts w:ascii="GHEA Grapalat" w:hAnsi="GHEA Grapalat"/>
                <w:i/>
                <w:sz w:val="20"/>
              </w:rPr>
              <w:t xml:space="preserve"> </w:t>
            </w:r>
            <w:r w:rsidRPr="009C4BFD">
              <w:rPr>
                <w:rFonts w:ascii="GHEA Grapalat" w:hAnsi="GHEA Grapalat"/>
                <w:i/>
                <w:sz w:val="20"/>
                <w:lang w:val="en-US"/>
              </w:rPr>
              <w:t>նկար</w:t>
            </w:r>
            <w:r w:rsidRPr="009C4BFD">
              <w:rPr>
                <w:rFonts w:ascii="GHEA Grapalat" w:hAnsi="GHEA Grapalat"/>
                <w:i/>
                <w:sz w:val="20"/>
              </w:rPr>
              <w:t xml:space="preserve"> 13-</w:t>
            </w:r>
            <w:r w:rsidRPr="009C4BFD">
              <w:rPr>
                <w:rFonts w:ascii="GHEA Grapalat" w:hAnsi="GHEA Grapalat"/>
                <w:i/>
                <w:sz w:val="20"/>
                <w:lang w:val="en-US"/>
              </w:rPr>
              <w:t>ը</w:t>
            </w:r>
            <w:r w:rsidRPr="009C4BFD">
              <w:rPr>
                <w:rFonts w:ascii="GHEA Grapalat" w:hAnsi="GHEA Grapalat"/>
                <w:sz w:val="20"/>
              </w:rPr>
              <w:t>,</w:t>
            </w:r>
          </w:p>
          <w:p w14:paraId="30941361" w14:textId="77777777" w:rsidR="002F6B2E" w:rsidRPr="00C12692" w:rsidRDefault="002F6B2E" w:rsidP="009C4BFD">
            <w:pPr>
              <w:pStyle w:val="ListParagraph"/>
              <w:numPr>
                <w:ilvl w:val="0"/>
                <w:numId w:val="16"/>
              </w:numPr>
              <w:tabs>
                <w:tab w:val="left" w:pos="2268"/>
                <w:tab w:val="left" w:pos="8647"/>
              </w:tabs>
              <w:spacing w:after="60"/>
              <w:ind w:left="306" w:hanging="273"/>
              <w:jc w:val="both"/>
              <w:rPr>
                <w:rFonts w:ascii="GHEA Grapalat" w:hAnsi="GHEA Grapalat"/>
              </w:rPr>
            </w:pPr>
            <w:r w:rsidRPr="00C12692">
              <w:rPr>
                <w:rFonts w:ascii="GHEA Grapalat" w:hAnsi="GHEA Grapalat" w:cs="Times New Roman"/>
                <w:i/>
                <w:sz w:val="24"/>
                <w:szCs w:val="28"/>
                <w:lang w:val="en-US"/>
              </w:rPr>
              <w:t>l</w:t>
            </w:r>
            <w:r w:rsidRPr="00C12692">
              <w:rPr>
                <w:rFonts w:ascii="GHEA Grapalat" w:hAnsi="GHEA Grapalat" w:cs="Times New Roman"/>
                <w:sz w:val="24"/>
                <w:szCs w:val="28"/>
                <w:vertAlign w:val="subscript"/>
              </w:rPr>
              <w:t>1</w:t>
            </w:r>
            <w:r w:rsidRPr="00C12692">
              <w:rPr>
                <w:rFonts w:ascii="Calibri" w:hAnsi="Calibri" w:cs="Calibri"/>
                <w:sz w:val="28"/>
                <w:szCs w:val="28"/>
                <w:vertAlign w:val="subscript"/>
              </w:rPr>
              <w:t xml:space="preserve"> </w:t>
            </w:r>
            <w:r w:rsidRPr="00C12692">
              <w:rPr>
                <w:rFonts w:ascii="GHEA Grapalat" w:eastAsiaTheme="minorEastAsia" w:hAnsi="GHEA Grapalat"/>
                <w:sz w:val="20"/>
              </w:rPr>
              <w:t xml:space="preserve">– </w:t>
            </w:r>
            <w:r w:rsidRPr="00C12692">
              <w:rPr>
                <w:rFonts w:ascii="GHEA Grapalat" w:hAnsi="GHEA Grapalat"/>
                <w:sz w:val="20"/>
                <w:lang w:val="en-US"/>
              </w:rPr>
              <w:t>ֆերմայի</w:t>
            </w:r>
            <w:r w:rsidRPr="00C12692">
              <w:rPr>
                <w:rFonts w:ascii="GHEA Grapalat" w:hAnsi="GHEA Grapalat"/>
                <w:sz w:val="20"/>
              </w:rPr>
              <w:t xml:space="preserve"> </w:t>
            </w:r>
            <w:r w:rsidRPr="00C12692">
              <w:rPr>
                <w:rFonts w:ascii="GHEA Grapalat" w:hAnsi="GHEA Grapalat"/>
                <w:sz w:val="20"/>
                <w:lang w:val="en-US"/>
              </w:rPr>
              <w:t>հարթությունից</w:t>
            </w:r>
            <w:r w:rsidRPr="00C12692">
              <w:rPr>
                <w:rFonts w:ascii="GHEA Grapalat" w:hAnsi="GHEA Grapalat"/>
                <w:sz w:val="20"/>
              </w:rPr>
              <w:t xml:space="preserve"> </w:t>
            </w:r>
            <w:r w:rsidRPr="00C12692">
              <w:rPr>
                <w:rFonts w:ascii="GHEA Grapalat" w:hAnsi="GHEA Grapalat"/>
                <w:sz w:val="20"/>
                <w:lang w:val="en-US"/>
              </w:rPr>
              <w:t>դուրս</w:t>
            </w:r>
            <w:r w:rsidRPr="00C12692">
              <w:rPr>
                <w:rFonts w:ascii="GHEA Grapalat" w:hAnsi="GHEA Grapalat"/>
                <w:sz w:val="20"/>
              </w:rPr>
              <w:t xml:space="preserve"> </w:t>
            </w:r>
            <w:r w:rsidRPr="00C12692">
              <w:rPr>
                <w:rFonts w:ascii="GHEA Grapalat" w:hAnsi="GHEA Grapalat"/>
                <w:sz w:val="20"/>
                <w:lang w:val="en-US"/>
              </w:rPr>
              <w:t>ամրակցված</w:t>
            </w:r>
            <w:r w:rsidRPr="00C12692">
              <w:rPr>
                <w:rFonts w:ascii="GHEA Grapalat" w:hAnsi="GHEA Grapalat"/>
                <w:sz w:val="20"/>
              </w:rPr>
              <w:t xml:space="preserve"> </w:t>
            </w:r>
            <w:r w:rsidRPr="00C12692">
              <w:rPr>
                <w:rFonts w:ascii="GHEA Grapalat" w:hAnsi="GHEA Grapalat"/>
                <w:sz w:val="20"/>
                <w:lang w:val="en-US"/>
              </w:rPr>
              <w:t>տեղաշարժից</w:t>
            </w:r>
            <w:r w:rsidRPr="00C12692">
              <w:rPr>
                <w:rFonts w:ascii="GHEA Grapalat" w:hAnsi="GHEA Grapalat"/>
                <w:sz w:val="20"/>
              </w:rPr>
              <w:t xml:space="preserve"> (</w:t>
            </w:r>
            <w:r w:rsidRPr="00C12692">
              <w:rPr>
                <w:rFonts w:ascii="GHEA Grapalat" w:hAnsi="GHEA Grapalat"/>
                <w:sz w:val="20"/>
                <w:lang w:val="en-US"/>
              </w:rPr>
              <w:t>ֆերմայի</w:t>
            </w:r>
            <w:r w:rsidRPr="00C12692">
              <w:rPr>
                <w:rFonts w:ascii="GHEA Grapalat" w:hAnsi="GHEA Grapalat"/>
                <w:sz w:val="20"/>
              </w:rPr>
              <w:t xml:space="preserve"> </w:t>
            </w:r>
            <w:r w:rsidRPr="00C12692">
              <w:rPr>
                <w:rFonts w:ascii="GHEA Grapalat" w:hAnsi="GHEA Grapalat"/>
                <w:sz w:val="20"/>
                <w:lang w:val="en-US"/>
              </w:rPr>
              <w:t>գոտիներով</w:t>
            </w:r>
            <w:r w:rsidRPr="00C12692">
              <w:rPr>
                <w:rFonts w:ascii="GHEA Grapalat" w:hAnsi="GHEA Grapalat"/>
                <w:sz w:val="20"/>
              </w:rPr>
              <w:t xml:space="preserve">, </w:t>
            </w:r>
            <w:r w:rsidRPr="00C12692">
              <w:rPr>
                <w:rFonts w:ascii="GHEA Grapalat" w:hAnsi="GHEA Grapalat"/>
                <w:sz w:val="20"/>
                <w:lang w:val="en-US"/>
              </w:rPr>
              <w:t>հատուկ</w:t>
            </w:r>
            <w:r w:rsidRPr="00C12692">
              <w:rPr>
                <w:rFonts w:ascii="GHEA Grapalat" w:hAnsi="GHEA Grapalat"/>
                <w:sz w:val="20"/>
              </w:rPr>
              <w:t xml:space="preserve"> </w:t>
            </w:r>
            <w:r w:rsidRPr="00C12692">
              <w:rPr>
                <w:rFonts w:ascii="GHEA Grapalat" w:hAnsi="GHEA Grapalat"/>
                <w:sz w:val="20"/>
                <w:lang w:val="en-US"/>
              </w:rPr>
              <w:t>կապերով</w:t>
            </w:r>
            <w:r w:rsidRPr="00C12692">
              <w:rPr>
                <w:rFonts w:ascii="GHEA Grapalat" w:hAnsi="GHEA Grapalat"/>
                <w:sz w:val="20"/>
              </w:rPr>
              <w:t xml:space="preserve">, </w:t>
            </w:r>
            <w:r w:rsidRPr="00C12692">
              <w:rPr>
                <w:rFonts w:ascii="GHEA Grapalat" w:hAnsi="GHEA Grapalat"/>
                <w:sz w:val="20"/>
                <w:lang w:val="en-US"/>
              </w:rPr>
              <w:t>ծածկի</w:t>
            </w:r>
            <w:r w:rsidRPr="00C12692">
              <w:rPr>
                <w:rFonts w:ascii="GHEA Grapalat" w:hAnsi="GHEA Grapalat"/>
                <w:sz w:val="20"/>
              </w:rPr>
              <w:t xml:space="preserve"> </w:t>
            </w:r>
            <w:r w:rsidRPr="00C12692">
              <w:rPr>
                <w:rFonts w:ascii="GHEA Grapalat" w:hAnsi="GHEA Grapalat"/>
                <w:sz w:val="20"/>
                <w:lang w:val="en-US"/>
              </w:rPr>
              <w:t>կոշտ</w:t>
            </w:r>
            <w:r w:rsidRPr="00C12692">
              <w:rPr>
                <w:rFonts w:ascii="GHEA Grapalat" w:hAnsi="GHEA Grapalat"/>
                <w:sz w:val="20"/>
              </w:rPr>
              <w:t xml:space="preserve"> </w:t>
            </w:r>
            <w:r w:rsidRPr="00C12692">
              <w:rPr>
                <w:rFonts w:ascii="GHEA Grapalat" w:hAnsi="GHEA Grapalat"/>
                <w:sz w:val="20"/>
                <w:lang w:val="en-US"/>
              </w:rPr>
              <w:t>սալերով</w:t>
            </w:r>
            <w:r w:rsidRPr="00C12692">
              <w:rPr>
                <w:rFonts w:ascii="GHEA Grapalat" w:hAnsi="GHEA Grapalat"/>
                <w:sz w:val="20"/>
              </w:rPr>
              <w:t xml:space="preserve">, </w:t>
            </w:r>
            <w:r w:rsidRPr="00C12692">
              <w:rPr>
                <w:rFonts w:ascii="GHEA Grapalat" w:hAnsi="GHEA Grapalat"/>
                <w:sz w:val="20"/>
                <w:lang w:val="en-US"/>
              </w:rPr>
              <w:t>որոնք</w:t>
            </w:r>
            <w:r w:rsidRPr="00C12692">
              <w:rPr>
                <w:rFonts w:ascii="GHEA Grapalat" w:hAnsi="GHEA Grapalat"/>
                <w:sz w:val="20"/>
              </w:rPr>
              <w:t xml:space="preserve"> </w:t>
            </w:r>
            <w:r w:rsidRPr="00C12692">
              <w:rPr>
                <w:rFonts w:ascii="GHEA Grapalat" w:hAnsi="GHEA Grapalat"/>
                <w:sz w:val="20"/>
                <w:lang w:val="en-US"/>
              </w:rPr>
              <w:t>ամրակցված</w:t>
            </w:r>
            <w:r w:rsidRPr="00C12692">
              <w:rPr>
                <w:rFonts w:ascii="GHEA Grapalat" w:hAnsi="GHEA Grapalat"/>
                <w:sz w:val="20"/>
              </w:rPr>
              <w:t xml:space="preserve"> </w:t>
            </w:r>
            <w:r w:rsidRPr="00C12692">
              <w:rPr>
                <w:rFonts w:ascii="GHEA Grapalat" w:hAnsi="GHEA Grapalat"/>
                <w:sz w:val="20"/>
                <w:lang w:val="en-US"/>
              </w:rPr>
              <w:t>են</w:t>
            </w:r>
            <w:r w:rsidRPr="00C12692">
              <w:rPr>
                <w:rFonts w:ascii="GHEA Grapalat" w:hAnsi="GHEA Grapalat"/>
                <w:sz w:val="20"/>
              </w:rPr>
              <w:t xml:space="preserve"> </w:t>
            </w:r>
            <w:r w:rsidRPr="00C12692">
              <w:rPr>
                <w:rFonts w:ascii="GHEA Grapalat" w:hAnsi="GHEA Grapalat"/>
                <w:sz w:val="20"/>
                <w:lang w:val="en-US"/>
              </w:rPr>
              <w:t>գոտիներին</w:t>
            </w:r>
            <w:r w:rsidRPr="00C12692">
              <w:rPr>
                <w:rFonts w:ascii="GHEA Grapalat" w:hAnsi="GHEA Grapalat"/>
                <w:sz w:val="20"/>
              </w:rPr>
              <w:t xml:space="preserve"> </w:t>
            </w:r>
            <w:r w:rsidRPr="00C12692">
              <w:rPr>
                <w:rFonts w:ascii="GHEA Grapalat" w:hAnsi="GHEA Grapalat"/>
                <w:sz w:val="20"/>
                <w:lang w:val="en-US"/>
              </w:rPr>
              <w:t>եռ</w:t>
            </w:r>
            <w:r>
              <w:rPr>
                <w:rFonts w:ascii="GHEA Grapalat" w:hAnsi="GHEA Grapalat"/>
                <w:sz w:val="20"/>
              </w:rPr>
              <w:t>ք</w:t>
            </w:r>
            <w:r w:rsidRPr="00C12692">
              <w:rPr>
                <w:rFonts w:ascii="GHEA Grapalat" w:hAnsi="GHEA Grapalat"/>
                <w:sz w:val="20"/>
                <w:lang w:val="en-US"/>
              </w:rPr>
              <w:t>ակարաններով</w:t>
            </w:r>
            <w:r w:rsidRPr="00C12692">
              <w:rPr>
                <w:rFonts w:ascii="GHEA Grapalat" w:hAnsi="GHEA Grapalat"/>
                <w:sz w:val="20"/>
              </w:rPr>
              <w:t xml:space="preserve"> </w:t>
            </w:r>
            <w:r w:rsidRPr="00C12692">
              <w:rPr>
                <w:rFonts w:ascii="GHEA Grapalat" w:hAnsi="GHEA Grapalat"/>
                <w:sz w:val="20"/>
                <w:lang w:val="en-US"/>
              </w:rPr>
              <w:t>կամ</w:t>
            </w:r>
            <w:r w:rsidRPr="00C12692">
              <w:rPr>
                <w:rFonts w:ascii="GHEA Grapalat" w:hAnsi="GHEA Grapalat"/>
                <w:sz w:val="20"/>
              </w:rPr>
              <w:t xml:space="preserve"> </w:t>
            </w:r>
            <w:r w:rsidRPr="00C12692">
              <w:rPr>
                <w:rFonts w:ascii="GHEA Grapalat" w:hAnsi="GHEA Grapalat"/>
                <w:sz w:val="20"/>
                <w:lang w:val="en-US"/>
              </w:rPr>
              <w:t>հեղույսներով</w:t>
            </w:r>
            <w:r w:rsidRPr="00C12692">
              <w:rPr>
                <w:rFonts w:ascii="GHEA Grapalat" w:hAnsi="GHEA Grapalat"/>
                <w:sz w:val="20"/>
              </w:rPr>
              <w:t xml:space="preserve"> </w:t>
            </w:r>
            <w:r w:rsidRPr="00C12692">
              <w:rPr>
                <w:rFonts w:ascii="GHEA Grapalat" w:hAnsi="GHEA Grapalat"/>
                <w:sz w:val="20"/>
                <w:lang w:val="en-US"/>
              </w:rPr>
              <w:t>և</w:t>
            </w:r>
            <w:r w:rsidRPr="00C12692">
              <w:rPr>
                <w:rFonts w:ascii="GHEA Grapalat" w:hAnsi="GHEA Grapalat"/>
                <w:sz w:val="20"/>
              </w:rPr>
              <w:t xml:space="preserve"> </w:t>
            </w:r>
            <w:r w:rsidRPr="00C12692">
              <w:rPr>
                <w:rFonts w:ascii="GHEA Grapalat" w:hAnsi="GHEA Grapalat" w:cs="Sylfaen"/>
                <w:sz w:val="20"/>
                <w:lang w:val="en-US"/>
              </w:rPr>
              <w:t>նմանատիպ</w:t>
            </w:r>
            <w:r w:rsidRPr="00C12692">
              <w:rPr>
                <w:rFonts w:ascii="GHEA Grapalat" w:hAnsi="GHEA Grapalat" w:cs="Sylfaen"/>
                <w:sz w:val="20"/>
              </w:rPr>
              <w:t xml:space="preserve"> </w:t>
            </w:r>
            <w:r w:rsidRPr="00C12692">
              <w:rPr>
                <w:rFonts w:ascii="GHEA Grapalat" w:hAnsi="GHEA Grapalat" w:cs="Sylfaen"/>
                <w:sz w:val="20"/>
                <w:lang w:val="en-US"/>
              </w:rPr>
              <w:t>դեպքերի</w:t>
            </w:r>
            <w:r w:rsidRPr="00C12692">
              <w:rPr>
                <w:rFonts w:ascii="GHEA Grapalat" w:hAnsi="GHEA Grapalat" w:cs="Sylfaen"/>
                <w:sz w:val="20"/>
              </w:rPr>
              <w:t xml:space="preserve"> </w:t>
            </w:r>
            <w:r w:rsidRPr="00C12692">
              <w:rPr>
                <w:rFonts w:ascii="GHEA Grapalat" w:hAnsi="GHEA Grapalat" w:cs="Sylfaen"/>
                <w:sz w:val="20"/>
                <w:lang w:val="en-US"/>
              </w:rPr>
              <w:t>համար</w:t>
            </w:r>
            <w:r w:rsidRPr="00C12692">
              <w:rPr>
                <w:rFonts w:ascii="GHEA Grapalat" w:hAnsi="GHEA Grapalat"/>
                <w:sz w:val="20"/>
              </w:rPr>
              <w:t xml:space="preserve">) </w:t>
            </w:r>
            <w:r w:rsidRPr="00C12692">
              <w:rPr>
                <w:rFonts w:ascii="GHEA Grapalat" w:hAnsi="GHEA Grapalat"/>
                <w:sz w:val="20"/>
                <w:lang w:val="en-US"/>
              </w:rPr>
              <w:t>հանգույցների</w:t>
            </w:r>
            <w:r w:rsidRPr="00C12692">
              <w:rPr>
                <w:rFonts w:ascii="GHEA Grapalat" w:hAnsi="GHEA Grapalat"/>
                <w:sz w:val="20"/>
              </w:rPr>
              <w:t xml:space="preserve"> </w:t>
            </w:r>
            <w:r w:rsidRPr="00C12692">
              <w:rPr>
                <w:rFonts w:ascii="GHEA Grapalat" w:hAnsi="GHEA Grapalat"/>
                <w:sz w:val="20"/>
                <w:lang w:val="en-US"/>
              </w:rPr>
              <w:t>միջև</w:t>
            </w:r>
            <w:r w:rsidRPr="00C12692">
              <w:rPr>
                <w:rFonts w:ascii="GHEA Grapalat" w:hAnsi="GHEA Grapalat"/>
                <w:sz w:val="20"/>
              </w:rPr>
              <w:t xml:space="preserve"> </w:t>
            </w:r>
            <w:r w:rsidRPr="00C12692">
              <w:rPr>
                <w:rFonts w:ascii="GHEA Grapalat" w:hAnsi="GHEA Grapalat"/>
                <w:sz w:val="20"/>
                <w:lang w:val="en-US"/>
              </w:rPr>
              <w:t>հեռավորությունն</w:t>
            </w:r>
            <w:r w:rsidRPr="00C12692">
              <w:rPr>
                <w:rFonts w:ascii="GHEA Grapalat" w:hAnsi="GHEA Grapalat"/>
                <w:sz w:val="20"/>
              </w:rPr>
              <w:t xml:space="preserve"> </w:t>
            </w:r>
            <w:r w:rsidRPr="00C12692">
              <w:rPr>
                <w:rFonts w:ascii="GHEA Grapalat" w:hAnsi="GHEA Grapalat"/>
                <w:sz w:val="20"/>
                <w:lang w:val="en-US"/>
              </w:rPr>
              <w:t>է</w:t>
            </w:r>
            <w:r w:rsidRPr="00A832B8">
              <w:rPr>
                <w:rFonts w:ascii="GHEA Grapalat" w:hAnsi="GHEA Grapalat"/>
                <w:sz w:val="20"/>
              </w:rPr>
              <w:t xml:space="preserve">, </w:t>
            </w:r>
            <w:r w:rsidRPr="00A832B8">
              <w:rPr>
                <w:rFonts w:ascii="GHEA Grapalat" w:hAnsi="GHEA Grapalat"/>
                <w:i/>
                <w:sz w:val="20"/>
                <w:lang w:val="en-US"/>
              </w:rPr>
              <w:t>տես</w:t>
            </w:r>
            <w:r w:rsidRPr="00A832B8">
              <w:rPr>
                <w:rFonts w:ascii="Calibri" w:hAnsi="Calibri"/>
                <w:i/>
                <w:sz w:val="20"/>
                <w:lang w:val="en-US"/>
              </w:rPr>
              <w:t> </w:t>
            </w:r>
            <w:r w:rsidRPr="00A832B8">
              <w:rPr>
                <w:rFonts w:ascii="GHEA Grapalat" w:hAnsi="GHEA Grapalat"/>
                <w:i/>
                <w:sz w:val="20"/>
                <w:lang w:val="en-US"/>
              </w:rPr>
              <w:t>նկար</w:t>
            </w:r>
            <w:r w:rsidRPr="00A832B8">
              <w:rPr>
                <w:rFonts w:ascii="Calibri" w:hAnsi="Calibri"/>
                <w:i/>
                <w:sz w:val="20"/>
                <w:lang w:val="en-US"/>
              </w:rPr>
              <w:t> </w:t>
            </w:r>
            <w:r w:rsidRPr="00A832B8">
              <w:rPr>
                <w:rFonts w:ascii="GHEA Grapalat" w:hAnsi="GHEA Grapalat"/>
                <w:i/>
                <w:sz w:val="20"/>
              </w:rPr>
              <w:t>13-</w:t>
            </w:r>
            <w:r w:rsidRPr="00A832B8">
              <w:rPr>
                <w:rFonts w:ascii="GHEA Grapalat" w:hAnsi="GHEA Grapalat"/>
                <w:i/>
                <w:sz w:val="20"/>
                <w:lang w:val="en-US"/>
              </w:rPr>
              <w:t>ը</w:t>
            </w:r>
            <w:r w:rsidRPr="00C12692">
              <w:rPr>
                <w:rFonts w:ascii="GHEA Grapalat" w:hAnsi="GHEA Grapalat"/>
                <w:sz w:val="20"/>
              </w:rPr>
              <w:t>:</w:t>
            </w:r>
          </w:p>
        </w:tc>
      </w:tr>
      <w:tr w:rsidR="002F6B2E" w:rsidRPr="00C12692" w14:paraId="6D17783C" w14:textId="77777777" w:rsidTr="00F60667">
        <w:trPr>
          <w:jc w:val="center"/>
        </w:trPr>
        <w:tc>
          <w:tcPr>
            <w:tcW w:w="9475" w:type="dxa"/>
            <w:gridSpan w:val="4"/>
            <w:tcBorders>
              <w:top w:val="single" w:sz="4" w:space="0" w:color="auto"/>
              <w:left w:val="nil"/>
              <w:bottom w:val="nil"/>
              <w:right w:val="nil"/>
            </w:tcBorders>
            <w:vAlign w:val="center"/>
          </w:tcPr>
          <w:p w14:paraId="28A56B70" w14:textId="77777777" w:rsidR="002F6B2E" w:rsidRPr="008F6AB7" w:rsidRDefault="002F6B2E" w:rsidP="00F60667">
            <w:pPr>
              <w:tabs>
                <w:tab w:val="left" w:pos="2268"/>
                <w:tab w:val="left" w:pos="8647"/>
              </w:tabs>
              <w:jc w:val="both"/>
              <w:rPr>
                <w:rFonts w:ascii="GHEA Grapalat" w:hAnsi="GHEA Grapalat" w:cs="Times New Roman"/>
                <w:i/>
                <w:sz w:val="10"/>
                <w:szCs w:val="28"/>
              </w:rPr>
            </w:pPr>
          </w:p>
        </w:tc>
      </w:tr>
    </w:tbl>
    <w:p w14:paraId="386C79C1" w14:textId="77777777" w:rsidR="002F6B2E" w:rsidRPr="005A7C4F" w:rsidRDefault="002F6B2E" w:rsidP="002F6B2E">
      <w:pPr>
        <w:shd w:val="clear" w:color="auto" w:fill="FFFFFF"/>
        <w:tabs>
          <w:tab w:val="left" w:pos="2268"/>
          <w:tab w:val="left" w:pos="8647"/>
        </w:tabs>
        <w:spacing w:after="0"/>
        <w:rPr>
          <w:rFonts w:ascii="Sylfaen" w:hAnsi="Sylfaen"/>
          <w:b/>
          <w:spacing w:val="20"/>
        </w:rPr>
      </w:pPr>
    </w:p>
    <w:p w14:paraId="3487A094" w14:textId="77777777" w:rsidR="002F6B2E" w:rsidRDefault="002F6B2E" w:rsidP="002F6B2E">
      <w:pPr>
        <w:shd w:val="clear" w:color="auto" w:fill="FFFFFF"/>
        <w:tabs>
          <w:tab w:val="left" w:pos="2835"/>
          <w:tab w:val="left" w:pos="8647"/>
        </w:tabs>
        <w:spacing w:after="120"/>
        <w:ind w:firstLine="567"/>
        <w:jc w:val="both"/>
        <w:rPr>
          <w:rFonts w:ascii="GHEA Grapalat" w:hAnsi="GHEA Grapalat"/>
          <w:lang w:val="hy-AM"/>
        </w:rPr>
      </w:pPr>
      <w:r w:rsidRPr="000D1507">
        <w:rPr>
          <w:rFonts w:ascii="GHEA Grapalat" w:hAnsi="GHEA Grapalat"/>
          <w:b/>
          <w:lang w:val="hy-AM"/>
        </w:rPr>
        <w:t>23</w:t>
      </w:r>
      <w:r w:rsidRPr="000D1507">
        <w:rPr>
          <w:rFonts w:ascii="GHEA Grapalat" w:hAnsi="GHEA Grapalat"/>
          <w:b/>
        </w:rPr>
        <w:t>5</w:t>
      </w:r>
      <w:r w:rsidRPr="000D1507">
        <w:rPr>
          <w:rFonts w:ascii="GHEA Grapalat" w:hAnsi="GHEA Grapalat"/>
          <w:b/>
          <w:lang w:val="hy-AM"/>
        </w:rPr>
        <w:t>.</w:t>
      </w:r>
      <w:r>
        <w:rPr>
          <w:rFonts w:ascii="GHEA Grapalat" w:hAnsi="GHEA Grapalat"/>
          <w:lang w:val="hy-AM"/>
        </w:rPr>
        <w:t> </w:t>
      </w:r>
      <w:r w:rsidRPr="00BA60FA">
        <w:rPr>
          <w:rFonts w:ascii="GHEA Grapalat" w:hAnsi="GHEA Grapalat"/>
          <w:lang w:val="en-US"/>
        </w:rPr>
        <w:t>Միմ</w:t>
      </w:r>
      <w:r>
        <w:rPr>
          <w:rFonts w:ascii="GHEA Grapalat" w:hAnsi="GHEA Grapalat"/>
        </w:rPr>
        <w:t>յ</w:t>
      </w:r>
      <w:r w:rsidRPr="00BA60FA">
        <w:rPr>
          <w:rFonts w:ascii="GHEA Grapalat" w:hAnsi="GHEA Grapalat"/>
          <w:lang w:val="en-US"/>
        </w:rPr>
        <w:t>անց</w:t>
      </w:r>
      <w:r w:rsidRPr="00BA60FA">
        <w:rPr>
          <w:rFonts w:ascii="GHEA Grapalat" w:hAnsi="GHEA Grapalat"/>
          <w:lang w:val="hy-AM"/>
        </w:rPr>
        <w:t xml:space="preserve"> </w:t>
      </w:r>
      <w:r w:rsidRPr="00BA60FA">
        <w:rPr>
          <w:rFonts w:ascii="GHEA Grapalat" w:hAnsi="GHEA Grapalat"/>
          <w:lang w:val="en-US"/>
        </w:rPr>
        <w:t>կ</w:t>
      </w:r>
      <w:r w:rsidRPr="00BA60FA">
        <w:rPr>
          <w:rFonts w:ascii="GHEA Grapalat" w:hAnsi="GHEA Grapalat"/>
          <w:lang w:val="hy-AM"/>
        </w:rPr>
        <w:t>ցորդ</w:t>
      </w:r>
      <w:r w:rsidRPr="00BA60FA">
        <w:rPr>
          <w:rFonts w:ascii="GHEA Grapalat" w:hAnsi="GHEA Grapalat"/>
          <w:lang w:val="en-US"/>
        </w:rPr>
        <w:t>ված</w:t>
      </w:r>
      <w:r w:rsidRPr="00BA60FA">
        <w:rPr>
          <w:rFonts w:ascii="GHEA Grapalat" w:hAnsi="GHEA Grapalat"/>
        </w:rPr>
        <w:t xml:space="preserve"> </w:t>
      </w:r>
      <w:r w:rsidRPr="00BA60FA">
        <w:rPr>
          <w:rFonts w:ascii="GHEA Grapalat" w:hAnsi="GHEA Grapalat"/>
          <w:lang w:val="en-US"/>
        </w:rPr>
        <w:t>խ</w:t>
      </w:r>
      <w:r w:rsidRPr="00BA60FA">
        <w:rPr>
          <w:rFonts w:ascii="GHEA Grapalat" w:hAnsi="GHEA Grapalat"/>
          <w:lang w:val="hy-AM"/>
        </w:rPr>
        <w:t>աչաձև վանդակի (տե</w:t>
      </w:r>
      <w:r>
        <w:rPr>
          <w:rFonts w:ascii="GHEA Grapalat" w:hAnsi="GHEA Grapalat"/>
        </w:rPr>
        <w:t>՛</w:t>
      </w:r>
      <w:r w:rsidRPr="00BA60FA">
        <w:rPr>
          <w:rFonts w:ascii="GHEA Grapalat" w:hAnsi="GHEA Grapalat"/>
          <w:lang w:val="hy-AM"/>
        </w:rPr>
        <w:t>ս</w:t>
      </w:r>
      <w:r w:rsidRPr="00BA60FA">
        <w:rPr>
          <w:rFonts w:ascii="Calibri" w:hAnsi="Calibri"/>
          <w:lang w:val="en-US"/>
        </w:rPr>
        <w:t> </w:t>
      </w:r>
      <w:r w:rsidRPr="00BA60FA">
        <w:rPr>
          <w:rFonts w:ascii="GHEA Grapalat" w:hAnsi="GHEA Grapalat"/>
          <w:lang w:val="hy-AM"/>
        </w:rPr>
        <w:t>նկար</w:t>
      </w:r>
      <w:r w:rsidRPr="00BA60FA">
        <w:rPr>
          <w:rFonts w:ascii="Calibri" w:hAnsi="Calibri"/>
          <w:lang w:val="en-US"/>
        </w:rPr>
        <w:t> </w:t>
      </w:r>
      <w:r w:rsidRPr="00BA60FA">
        <w:rPr>
          <w:rFonts w:ascii="GHEA Grapalat" w:hAnsi="GHEA Grapalat"/>
          <w:lang w:val="hy-AM"/>
        </w:rPr>
        <w:t>13</w:t>
      </w:r>
      <w:r w:rsidRPr="00BA60FA">
        <w:rPr>
          <w:rFonts w:ascii="GHEA Grapalat" w:hAnsi="GHEA Grapalat"/>
        </w:rPr>
        <w:noBreakHyphen/>
      </w:r>
      <w:r w:rsidRPr="00BA60FA">
        <w:rPr>
          <w:rFonts w:ascii="GHEA Grapalat" w:hAnsi="GHEA Grapalat"/>
          <w:lang w:val="en-US"/>
        </w:rPr>
        <w:t>ի</w:t>
      </w:r>
      <w:r w:rsidRPr="00BA60FA">
        <w:rPr>
          <w:rFonts w:ascii="Calibri" w:hAnsi="Calibri"/>
          <w:lang w:val="en-US"/>
        </w:rPr>
        <w:t> </w:t>
      </w:r>
      <w:r w:rsidRPr="004533A9">
        <w:rPr>
          <w:rFonts w:ascii="GHEA Grapalat" w:hAnsi="GHEA Grapalat"/>
          <w:i/>
          <w:lang w:val="en-US"/>
        </w:rPr>
        <w:t>ե</w:t>
      </w:r>
      <w:r w:rsidR="00E433E6">
        <w:rPr>
          <w:rFonts w:ascii="GHEA Grapalat" w:hAnsi="GHEA Grapalat"/>
        </w:rPr>
        <w:t xml:space="preserve"> </w:t>
      </w:r>
      <w:r w:rsidR="004533A9">
        <w:rPr>
          <w:rFonts w:ascii="GHEA Grapalat" w:hAnsi="GHEA Grapalat"/>
          <w:lang w:val="en-US"/>
        </w:rPr>
        <w:t>դիրքը</w:t>
      </w:r>
      <w:r w:rsidRPr="00BA60FA">
        <w:rPr>
          <w:rFonts w:ascii="GHEA Grapalat" w:hAnsi="GHEA Grapalat"/>
          <w:lang w:val="hy-AM"/>
        </w:rPr>
        <w:t>) տարրերի</w:t>
      </w:r>
      <w:r w:rsidRPr="00BA60FA">
        <w:rPr>
          <w:rFonts w:ascii="GHEA Grapalat" w:hAnsi="GHEA Grapalat"/>
        </w:rPr>
        <w:t xml:space="preserve"> </w:t>
      </w:r>
      <w:r w:rsidRPr="00BA60FA">
        <w:rPr>
          <w:rFonts w:ascii="GHEA Grapalat" w:hAnsi="GHEA Grapalat"/>
          <w:i/>
          <w:sz w:val="28"/>
          <w:szCs w:val="26"/>
          <w:lang w:val="en-US"/>
        </w:rPr>
        <w:t>l</w:t>
      </w:r>
      <w:r w:rsidRPr="00BA60FA">
        <w:rPr>
          <w:rFonts w:ascii="GHEA Grapalat" w:hAnsi="GHEA Grapalat"/>
          <w:i/>
          <w:sz w:val="28"/>
          <w:vertAlign w:val="subscript"/>
          <w:lang w:val="en-US"/>
        </w:rPr>
        <w:t>ef</w:t>
      </w:r>
      <w:r w:rsidRPr="00BA60FA">
        <w:rPr>
          <w:rFonts w:ascii="GHEA Grapalat" w:hAnsi="GHEA Grapalat"/>
          <w:sz w:val="28"/>
          <w:vertAlign w:val="subscript"/>
        </w:rPr>
        <w:t>,1</w:t>
      </w:r>
      <w:r w:rsidRPr="00BA60FA">
        <w:rPr>
          <w:rFonts w:ascii="GHEA Grapalat" w:hAnsi="GHEA Grapalat"/>
          <w:lang w:val="hy-AM"/>
        </w:rPr>
        <w:t xml:space="preserve"> հաշվարկային երկարությունները (երբ դրանք կախված չեն ճիգերի հարաբերակցությունից) </w:t>
      </w:r>
      <w:r w:rsidRPr="00603EE8">
        <w:rPr>
          <w:rFonts w:ascii="GHEA Grapalat" w:hAnsi="GHEA Grapalat"/>
          <w:lang w:val="hy-AM"/>
        </w:rPr>
        <w:t>անհրաժեշտ է ընդո</w:t>
      </w:r>
      <w:r>
        <w:rPr>
          <w:rFonts w:ascii="GHEA Grapalat" w:hAnsi="GHEA Grapalat"/>
          <w:lang w:val="en-US"/>
        </w:rPr>
        <w:t>ւ</w:t>
      </w:r>
      <w:r w:rsidRPr="00603EE8">
        <w:rPr>
          <w:rFonts w:ascii="GHEA Grapalat" w:hAnsi="GHEA Grapalat"/>
          <w:lang w:val="hy-AM"/>
        </w:rPr>
        <w:t xml:space="preserve">նել </w:t>
      </w:r>
      <w:r w:rsidRPr="00603EE8">
        <w:rPr>
          <w:rFonts w:ascii="GHEA Grapalat" w:hAnsi="GHEA Grapalat"/>
          <w:lang w:val="en-US"/>
        </w:rPr>
        <w:t>ըստ</w:t>
      </w:r>
      <w:r w:rsidRPr="00603EE8">
        <w:rPr>
          <w:rFonts w:ascii="GHEA Grapalat" w:hAnsi="GHEA Grapalat"/>
        </w:rPr>
        <w:t xml:space="preserve"> </w:t>
      </w:r>
      <w:r w:rsidRPr="00603EE8">
        <w:rPr>
          <w:rFonts w:ascii="GHEA Grapalat" w:hAnsi="GHEA Grapalat"/>
          <w:lang w:val="hy-AM"/>
        </w:rPr>
        <w:t>աղյուսակ</w:t>
      </w:r>
      <w:r w:rsidR="00A1075E">
        <w:rPr>
          <w:rFonts w:ascii="GHEA Grapalat" w:hAnsi="GHEA Grapalat"/>
        </w:rPr>
        <w:t> </w:t>
      </w:r>
      <w:r w:rsidRPr="00603EE8">
        <w:rPr>
          <w:rFonts w:ascii="GHEA Grapalat" w:hAnsi="GHEA Grapalat"/>
          <w:lang w:val="hy-AM"/>
        </w:rPr>
        <w:t>25</w:t>
      </w:r>
      <w:r w:rsidRPr="00603EE8">
        <w:rPr>
          <w:rFonts w:ascii="GHEA Grapalat" w:hAnsi="GHEA Grapalat"/>
        </w:rPr>
        <w:t>-</w:t>
      </w:r>
      <w:r w:rsidRPr="00603EE8">
        <w:rPr>
          <w:rFonts w:ascii="GHEA Grapalat" w:hAnsi="GHEA Grapalat"/>
          <w:lang w:val="en-US"/>
        </w:rPr>
        <w:t>ի</w:t>
      </w:r>
      <w:r w:rsidRPr="00603EE8">
        <w:rPr>
          <w:rFonts w:ascii="GHEA Grapalat" w:hAnsi="GHEA Grapalat"/>
          <w:lang w:val="hy-AM"/>
        </w:rPr>
        <w:t xml:space="preserve">: </w:t>
      </w:r>
      <w:r w:rsidRPr="00090E88">
        <w:rPr>
          <w:rFonts w:ascii="GHEA Grapalat" w:hAnsi="GHEA Grapalat"/>
          <w:lang w:val="hy-AM"/>
        </w:rPr>
        <w:t>Հատվող կապերի հաշվարկային երկարությունները (տե</w:t>
      </w:r>
      <w:r>
        <w:rPr>
          <w:rFonts w:ascii="GHEA Grapalat" w:hAnsi="GHEA Grapalat"/>
        </w:rPr>
        <w:t>՛</w:t>
      </w:r>
      <w:r w:rsidRPr="00090E88">
        <w:rPr>
          <w:rFonts w:ascii="GHEA Grapalat" w:hAnsi="GHEA Grapalat"/>
          <w:lang w:val="hy-AM"/>
        </w:rPr>
        <w:t>ս նկար 14</w:t>
      </w:r>
      <w:r w:rsidRPr="00090E88">
        <w:rPr>
          <w:rFonts w:ascii="GHEA Grapalat" w:hAnsi="GHEA Grapalat"/>
        </w:rPr>
        <w:t>-</w:t>
      </w:r>
      <w:r w:rsidRPr="00090E88">
        <w:rPr>
          <w:rFonts w:ascii="GHEA Grapalat" w:hAnsi="GHEA Grapalat"/>
          <w:lang w:val="en-US"/>
        </w:rPr>
        <w:t>ի</w:t>
      </w:r>
      <w:r w:rsidRPr="00090E88">
        <w:rPr>
          <w:rFonts w:ascii="GHEA Grapalat" w:hAnsi="GHEA Grapalat"/>
          <w:lang w:val="hy-AM"/>
        </w:rPr>
        <w:t xml:space="preserve"> </w:t>
      </w:r>
      <w:r w:rsidRPr="004533A9">
        <w:rPr>
          <w:rFonts w:ascii="GHEA Grapalat" w:hAnsi="GHEA Grapalat"/>
          <w:i/>
          <w:lang w:val="en-US"/>
        </w:rPr>
        <w:t>ա</w:t>
      </w:r>
      <w:r w:rsidR="004533A9" w:rsidRPr="004533A9">
        <w:rPr>
          <w:rFonts w:ascii="GHEA Grapalat" w:hAnsi="GHEA Grapalat"/>
        </w:rPr>
        <w:t xml:space="preserve"> </w:t>
      </w:r>
      <w:r w:rsidR="004533A9">
        <w:rPr>
          <w:rFonts w:ascii="GHEA Grapalat" w:hAnsi="GHEA Grapalat"/>
          <w:lang w:val="en-US"/>
        </w:rPr>
        <w:t>դիրքը</w:t>
      </w:r>
      <w:r w:rsidRPr="00090E88">
        <w:rPr>
          <w:rFonts w:ascii="GHEA Grapalat" w:hAnsi="GHEA Grapalat"/>
          <w:lang w:val="en-US"/>
        </w:rPr>
        <w:t>՝</w:t>
      </w:r>
      <w:r w:rsidRPr="00090E88">
        <w:rPr>
          <w:rFonts w:ascii="GHEA Grapalat" w:hAnsi="GHEA Grapalat"/>
          <w:lang w:val="hy-AM"/>
        </w:rPr>
        <w:t xml:space="preserve"> տեսք 1</w:t>
      </w:r>
      <w:r w:rsidRPr="00090E88">
        <w:rPr>
          <w:rFonts w:ascii="Calibri" w:hAnsi="Calibri"/>
          <w:lang w:val="en-US"/>
        </w:rPr>
        <w:t> </w:t>
      </w:r>
      <w:r w:rsidRPr="00090E88">
        <w:rPr>
          <w:rFonts w:ascii="GHEA Grapalat" w:hAnsi="GHEA Grapalat"/>
          <w:lang w:val="hy-AM"/>
        </w:rPr>
        <w:t>-</w:t>
      </w:r>
      <w:r w:rsidRPr="00090E88">
        <w:rPr>
          <w:rFonts w:ascii="Calibri" w:hAnsi="Calibri"/>
          <w:lang w:val="en-US"/>
        </w:rPr>
        <w:t> </w:t>
      </w:r>
      <w:r w:rsidRPr="00090E88">
        <w:rPr>
          <w:rFonts w:ascii="GHEA Grapalat" w:hAnsi="GHEA Grapalat"/>
          <w:lang w:val="hy-AM"/>
        </w:rPr>
        <w:t>1) անհրաժեշտ է որոշել պողպատե կոնստրուկցիաների նախագծման կանոններին համապատասխան:</w:t>
      </w:r>
    </w:p>
    <w:p w14:paraId="522821D6" w14:textId="77777777" w:rsidR="002F6B2E" w:rsidRPr="00BA60FA" w:rsidRDefault="002F6B2E" w:rsidP="002F6B2E">
      <w:pPr>
        <w:shd w:val="clear" w:color="auto" w:fill="FFFFFF"/>
        <w:tabs>
          <w:tab w:val="left" w:pos="2835"/>
          <w:tab w:val="left" w:pos="8647"/>
        </w:tabs>
        <w:spacing w:after="120"/>
        <w:ind w:firstLine="567"/>
        <w:jc w:val="both"/>
        <w:rPr>
          <w:rFonts w:ascii="GHEA Grapalat" w:hAnsi="GHEA Grapalat"/>
          <w:lang w:val="hy-AM"/>
        </w:rPr>
      </w:pPr>
      <w:r w:rsidRPr="000D1507">
        <w:rPr>
          <w:rFonts w:ascii="GHEA Grapalat" w:hAnsi="GHEA Grapalat"/>
          <w:b/>
          <w:lang w:val="hy-AM"/>
        </w:rPr>
        <w:t>236.</w:t>
      </w:r>
      <w:r>
        <w:rPr>
          <w:rFonts w:ascii="GHEA Grapalat" w:hAnsi="GHEA Grapalat"/>
          <w:lang w:val="hy-AM"/>
        </w:rPr>
        <w:t> </w:t>
      </w:r>
      <w:r w:rsidRPr="00090E88">
        <w:rPr>
          <w:rFonts w:ascii="GHEA Grapalat" w:hAnsi="GHEA Grapalat"/>
          <w:lang w:val="hy-AM"/>
        </w:rPr>
        <w:t xml:space="preserve">Միակի անկյունակներից տարրերի ճկունության որոշման դեպքում հատվածքների </w:t>
      </w:r>
      <w:r w:rsidRPr="00090E88">
        <w:rPr>
          <w:rFonts w:ascii="GHEA Grapalat" w:hAnsi="GHEA Grapalat"/>
          <w:i/>
          <w:sz w:val="26"/>
          <w:szCs w:val="26"/>
          <w:lang w:val="hy-AM"/>
        </w:rPr>
        <w:t>i</w:t>
      </w:r>
      <w:r w:rsidRPr="00090E88">
        <w:rPr>
          <w:rFonts w:ascii="GHEA Grapalat" w:hAnsi="GHEA Grapalat"/>
          <w:lang w:val="hy-AM"/>
        </w:rPr>
        <w:t xml:space="preserve"> </w:t>
      </w:r>
      <w:r w:rsidRPr="00BA60FA">
        <w:rPr>
          <w:rFonts w:ascii="GHEA Grapalat" w:hAnsi="GHEA Grapalat"/>
          <w:lang w:val="hy-AM"/>
        </w:rPr>
        <w:t>իներցիայի շառավիղներ</w:t>
      </w:r>
      <w:r w:rsidRPr="00960B37">
        <w:rPr>
          <w:rFonts w:ascii="GHEA Grapalat" w:hAnsi="GHEA Grapalat"/>
          <w:lang w:val="hy-AM"/>
        </w:rPr>
        <w:t>ն</w:t>
      </w:r>
      <w:r w:rsidRPr="00BA60FA">
        <w:rPr>
          <w:rFonts w:ascii="GHEA Grapalat" w:hAnsi="GHEA Grapalat"/>
          <w:lang w:val="hy-AM"/>
        </w:rPr>
        <w:t xml:space="preserve"> անհրաժեշտ է ընդունել.</w:t>
      </w:r>
    </w:p>
    <w:p w14:paraId="68A6E0F0" w14:textId="77777777" w:rsidR="002F6B2E" w:rsidRPr="006F48F2" w:rsidRDefault="00CA0809" w:rsidP="00CA0809">
      <w:pPr>
        <w:shd w:val="clear" w:color="auto" w:fill="FFFFFF"/>
        <w:tabs>
          <w:tab w:val="left" w:pos="142"/>
          <w:tab w:val="left" w:pos="2835"/>
          <w:tab w:val="left" w:pos="8647"/>
        </w:tabs>
        <w:spacing w:after="120"/>
        <w:ind w:firstLine="567"/>
        <w:jc w:val="both"/>
        <w:rPr>
          <w:rFonts w:ascii="GHEA Grapalat" w:hAnsi="GHEA Grapalat"/>
          <w:lang w:val="hy-AM"/>
        </w:rPr>
      </w:pPr>
      <w:r>
        <w:rPr>
          <w:rFonts w:ascii="GHEA Grapalat" w:hAnsi="GHEA Grapalat"/>
          <w:lang w:val="hy-AM"/>
        </w:rPr>
        <w:lastRenderedPageBreak/>
        <w:t xml:space="preserve">1) </w:t>
      </w:r>
      <w:r w:rsidR="002F6B2E" w:rsidRPr="006F48F2">
        <w:rPr>
          <w:rFonts w:ascii="GHEA Grapalat" w:hAnsi="GHEA Grapalat"/>
          <w:lang w:val="hy-AM"/>
        </w:rPr>
        <w:t>տարրի ոչ պակաս, քան 0.85</w:t>
      </w:r>
      <w:r w:rsidR="002F6B2E" w:rsidRPr="006F48F2">
        <w:rPr>
          <w:rFonts w:ascii="Courier New" w:hAnsi="Courier New" w:cs="Courier New"/>
          <w:lang w:val="hy-AM"/>
        </w:rPr>
        <w:t>∙</w:t>
      </w:r>
      <w:r w:rsidR="002F6B2E" w:rsidRPr="006F48F2">
        <w:rPr>
          <w:rFonts w:ascii="GHEA Grapalat" w:hAnsi="GHEA Grapalat"/>
          <w:i/>
          <w:sz w:val="28"/>
          <w:szCs w:val="26"/>
          <w:lang w:val="hy-AM"/>
        </w:rPr>
        <w:t>l</w:t>
      </w:r>
      <w:r w:rsidR="002F6B2E" w:rsidRPr="006F48F2">
        <w:rPr>
          <w:rFonts w:ascii="GHEA Grapalat" w:hAnsi="GHEA Grapalat"/>
          <w:lang w:val="hy-AM"/>
        </w:rPr>
        <w:t xml:space="preserve"> (որտեղ </w:t>
      </w:r>
      <w:r w:rsidR="002F6B2E" w:rsidRPr="006F48F2">
        <w:rPr>
          <w:rFonts w:ascii="GHEA Grapalat" w:hAnsi="GHEA Grapalat"/>
          <w:i/>
          <w:sz w:val="28"/>
          <w:szCs w:val="26"/>
          <w:lang w:val="hy-AM"/>
        </w:rPr>
        <w:t>l</w:t>
      </w:r>
      <w:r w:rsidR="002F6B2E" w:rsidRPr="006F48F2">
        <w:rPr>
          <w:rFonts w:ascii="GHEA Grapalat" w:hAnsi="GHEA Grapalat"/>
          <w:lang w:val="hy-AM"/>
        </w:rPr>
        <w:t xml:space="preserve"> – մոտակա հանգույցների կենտրոնների միջև եղած հեռավորությունն է) հաշվարկային երկարության դեպքում նվազագույնը (</w:t>
      </w:r>
      <w:r w:rsidR="002F6B2E" w:rsidRPr="006F48F2">
        <w:rPr>
          <w:rFonts w:ascii="GHEA Grapalat" w:hAnsi="GHEA Grapalat"/>
          <w:i/>
          <w:sz w:val="26"/>
          <w:szCs w:val="26"/>
          <w:lang w:val="hy-AM"/>
        </w:rPr>
        <w:t>i</w:t>
      </w:r>
      <w:r w:rsidR="002F6B2E" w:rsidRPr="006F48F2">
        <w:rPr>
          <w:rFonts w:ascii="Calibri" w:hAnsi="Calibri"/>
          <w:lang w:val="hy-AM"/>
        </w:rPr>
        <w:t> </w:t>
      </w:r>
      <w:r w:rsidR="002F6B2E" w:rsidRPr="006F48F2">
        <w:rPr>
          <w:rFonts w:ascii="GHEA Grapalat" w:hAnsi="GHEA Grapalat"/>
          <w:lang w:val="hy-AM"/>
        </w:rPr>
        <w:t>=</w:t>
      </w:r>
      <w:r w:rsidR="002F6B2E" w:rsidRPr="006F48F2">
        <w:rPr>
          <w:rFonts w:ascii="Calibri" w:hAnsi="Calibri"/>
          <w:lang w:val="hy-AM"/>
        </w:rPr>
        <w:t> </w:t>
      </w:r>
      <w:r w:rsidR="002F6B2E" w:rsidRPr="006F48F2">
        <w:rPr>
          <w:rFonts w:ascii="GHEA Grapalat" w:hAnsi="GHEA Grapalat"/>
          <w:i/>
          <w:sz w:val="26"/>
          <w:szCs w:val="26"/>
          <w:lang w:val="hy-AM"/>
        </w:rPr>
        <w:t>i</w:t>
      </w:r>
      <w:r w:rsidR="002F6B2E" w:rsidRPr="006F48F2">
        <w:rPr>
          <w:rFonts w:ascii="GHEA Grapalat" w:hAnsi="GHEA Grapalat"/>
          <w:i/>
          <w:sz w:val="28"/>
          <w:vertAlign w:val="subscript"/>
          <w:lang w:val="hy-AM"/>
        </w:rPr>
        <w:t>min</w:t>
      </w:r>
      <w:r w:rsidR="002F6B2E" w:rsidRPr="006F48F2">
        <w:rPr>
          <w:rFonts w:ascii="GHEA Grapalat" w:hAnsi="GHEA Grapalat"/>
          <w:lang w:val="hy-AM"/>
        </w:rPr>
        <w:t>),</w:t>
      </w:r>
    </w:p>
    <w:p w14:paraId="65103AFD" w14:textId="77777777" w:rsidR="002F6B2E" w:rsidRPr="006F48F2" w:rsidRDefault="002F6B2E" w:rsidP="00CA0809">
      <w:pPr>
        <w:shd w:val="clear" w:color="auto" w:fill="FFFFFF"/>
        <w:tabs>
          <w:tab w:val="left" w:pos="142"/>
          <w:tab w:val="left" w:pos="851"/>
          <w:tab w:val="left" w:pos="2835"/>
          <w:tab w:val="left" w:pos="8647"/>
        </w:tabs>
        <w:spacing w:after="0"/>
        <w:ind w:firstLine="567"/>
        <w:jc w:val="both"/>
        <w:rPr>
          <w:rFonts w:ascii="GHEA Grapalat" w:hAnsi="GHEA Grapalat"/>
          <w:lang w:val="hy-AM"/>
        </w:rPr>
      </w:pPr>
      <w:r w:rsidRPr="006F48F2">
        <w:rPr>
          <w:rFonts w:ascii="GHEA Grapalat" w:hAnsi="GHEA Grapalat"/>
          <w:lang w:val="hy-AM"/>
        </w:rPr>
        <w:t xml:space="preserve">2) </w:t>
      </w:r>
      <w:r w:rsidRPr="006F48F2">
        <w:rPr>
          <w:rFonts w:ascii="GHEA Grapalat" w:hAnsi="GHEA Grapalat"/>
          <w:lang w:val="hy-AM"/>
        </w:rPr>
        <w:tab/>
        <w:t xml:space="preserve">մնացած </w:t>
      </w:r>
      <w:r>
        <w:rPr>
          <w:rFonts w:ascii="GHEA Grapalat" w:hAnsi="GHEA Grapalat"/>
          <w:lang w:val="hy-AM"/>
        </w:rPr>
        <w:t>դեպքերում</w:t>
      </w:r>
      <w:r w:rsidRPr="006F48F2">
        <w:rPr>
          <w:rFonts w:ascii="GHEA Grapalat" w:hAnsi="GHEA Grapalat"/>
          <w:lang w:val="hy-AM"/>
        </w:rPr>
        <w:t xml:space="preserve"> անկյունակի առանցքի նկատմամբ երկայնական ծռման ուղղությունից կախված</w:t>
      </w:r>
      <w:r w:rsidRPr="00E601F9">
        <w:rPr>
          <w:rFonts w:ascii="GHEA Grapalat" w:hAnsi="GHEA Grapalat"/>
          <w:lang w:val="hy-AM"/>
        </w:rPr>
        <w:t>՝</w:t>
      </w:r>
      <w:r w:rsidRPr="006F48F2">
        <w:rPr>
          <w:rFonts w:ascii="GHEA Grapalat" w:hAnsi="GHEA Grapalat"/>
          <w:lang w:val="hy-AM"/>
        </w:rPr>
        <w:t xml:space="preserve"> ֆերմայի հարթության</w:t>
      </w:r>
      <w:r w:rsidRPr="00960B37">
        <w:rPr>
          <w:rFonts w:ascii="GHEA Grapalat" w:hAnsi="GHEA Grapalat"/>
          <w:lang w:val="hy-AM"/>
        </w:rPr>
        <w:t>ն</w:t>
      </w:r>
      <w:r w:rsidRPr="006F48F2">
        <w:rPr>
          <w:rFonts w:ascii="GHEA Grapalat" w:hAnsi="GHEA Grapalat"/>
          <w:lang w:val="hy-AM"/>
        </w:rPr>
        <w:t xml:space="preserve"> ուղղահայաց կամ զուգահեռ (</w:t>
      </w:r>
      <w:r w:rsidRPr="006F48F2">
        <w:rPr>
          <w:rFonts w:ascii="GHEA Grapalat" w:hAnsi="GHEA Grapalat"/>
          <w:i/>
          <w:sz w:val="26"/>
          <w:szCs w:val="26"/>
          <w:lang w:val="hy-AM"/>
        </w:rPr>
        <w:t>i</w:t>
      </w:r>
      <w:r w:rsidRPr="006F48F2">
        <w:rPr>
          <w:rFonts w:ascii="Calibri" w:hAnsi="Calibri"/>
          <w:lang w:val="hy-AM"/>
        </w:rPr>
        <w:t> </w:t>
      </w:r>
      <w:r w:rsidRPr="006F48F2">
        <w:rPr>
          <w:rFonts w:ascii="GHEA Grapalat" w:hAnsi="GHEA Grapalat"/>
          <w:lang w:val="hy-AM"/>
        </w:rPr>
        <w:t>=</w:t>
      </w:r>
      <w:r w:rsidRPr="006F48F2">
        <w:rPr>
          <w:rFonts w:ascii="Calibri" w:hAnsi="Calibri"/>
          <w:lang w:val="hy-AM"/>
        </w:rPr>
        <w:t> </w:t>
      </w:r>
      <w:r w:rsidRPr="006F48F2">
        <w:rPr>
          <w:rFonts w:ascii="GHEA Grapalat" w:hAnsi="GHEA Grapalat"/>
          <w:i/>
          <w:sz w:val="26"/>
          <w:szCs w:val="26"/>
          <w:lang w:val="hy-AM"/>
        </w:rPr>
        <w:t>i</w:t>
      </w:r>
      <w:r w:rsidRPr="006F48F2">
        <w:rPr>
          <w:rFonts w:ascii="GHEA Grapalat" w:hAnsi="GHEA Grapalat"/>
          <w:i/>
          <w:sz w:val="28"/>
          <w:vertAlign w:val="subscript"/>
          <w:lang w:val="hy-AM"/>
        </w:rPr>
        <w:t>x</w:t>
      </w:r>
      <w:r w:rsidRPr="006F48F2">
        <w:rPr>
          <w:rFonts w:ascii="Calibri" w:hAnsi="Calibri"/>
          <w:lang w:val="hy-AM"/>
        </w:rPr>
        <w:t xml:space="preserve">  </w:t>
      </w:r>
      <w:r w:rsidRPr="006F48F2">
        <w:rPr>
          <w:rFonts w:ascii="GHEA Grapalat" w:hAnsi="GHEA Grapalat"/>
          <w:lang w:val="hy-AM"/>
        </w:rPr>
        <w:t>կամ</w:t>
      </w:r>
      <w:r w:rsidRPr="006F48F2">
        <w:rPr>
          <w:rFonts w:ascii="Calibri" w:hAnsi="Calibri"/>
          <w:lang w:val="hy-AM"/>
        </w:rPr>
        <w:t> </w:t>
      </w:r>
      <w:r w:rsidRPr="006F48F2">
        <w:rPr>
          <w:rFonts w:ascii="GHEA Grapalat" w:hAnsi="GHEA Grapalat"/>
          <w:i/>
          <w:sz w:val="26"/>
          <w:szCs w:val="26"/>
          <w:lang w:val="hy-AM"/>
        </w:rPr>
        <w:t>i</w:t>
      </w:r>
      <w:r w:rsidRPr="006F48F2">
        <w:rPr>
          <w:rFonts w:ascii="Calibri" w:hAnsi="Calibri"/>
          <w:lang w:val="hy-AM"/>
        </w:rPr>
        <w:t> </w:t>
      </w:r>
      <w:r w:rsidRPr="006F48F2">
        <w:rPr>
          <w:rFonts w:ascii="GHEA Grapalat" w:hAnsi="GHEA Grapalat"/>
          <w:lang w:val="hy-AM"/>
        </w:rPr>
        <w:t>=</w:t>
      </w:r>
      <w:r w:rsidRPr="006F48F2">
        <w:rPr>
          <w:rFonts w:ascii="Calibri" w:hAnsi="Calibri"/>
          <w:lang w:val="hy-AM"/>
        </w:rPr>
        <w:t> </w:t>
      </w:r>
      <w:r w:rsidRPr="006F48F2">
        <w:rPr>
          <w:rFonts w:ascii="GHEA Grapalat" w:hAnsi="GHEA Grapalat"/>
          <w:i/>
          <w:sz w:val="26"/>
          <w:szCs w:val="26"/>
          <w:lang w:val="hy-AM"/>
        </w:rPr>
        <w:t>i</w:t>
      </w:r>
      <w:r w:rsidRPr="006F48F2">
        <w:rPr>
          <w:rFonts w:ascii="GHEA Grapalat" w:hAnsi="GHEA Grapalat"/>
          <w:i/>
          <w:sz w:val="28"/>
          <w:vertAlign w:val="subscript"/>
          <w:lang w:val="hy-AM"/>
        </w:rPr>
        <w:t>y</w:t>
      </w:r>
      <w:r w:rsidRPr="006F48F2">
        <w:rPr>
          <w:rFonts w:ascii="Calibri" w:hAnsi="Calibri"/>
          <w:lang w:val="hy-AM"/>
        </w:rPr>
        <w:t> </w:t>
      </w:r>
      <w:r w:rsidRPr="006F48F2">
        <w:rPr>
          <w:rFonts w:ascii="GHEA Grapalat" w:hAnsi="GHEA Grapalat"/>
          <w:lang w:val="hy-AM"/>
        </w:rPr>
        <w:t>):</w:t>
      </w:r>
    </w:p>
    <w:p w14:paraId="3AB3FA04" w14:textId="77777777" w:rsidR="002F6B2E" w:rsidRPr="006F48F2" w:rsidRDefault="002F6B2E" w:rsidP="002F6B2E">
      <w:pPr>
        <w:shd w:val="clear" w:color="auto" w:fill="FFFFFF"/>
        <w:spacing w:after="120" w:line="240" w:lineRule="auto"/>
        <w:jc w:val="center"/>
        <w:rPr>
          <w:rFonts w:ascii="GHEA Grapalat" w:hAnsi="GHEA Grapalat"/>
          <w:lang w:val="hy-AM"/>
        </w:rPr>
      </w:pPr>
      <w:r w:rsidRPr="006426A1">
        <w:rPr>
          <w:rFonts w:ascii="GHEA Grapalat" w:hAnsi="GHEA Grapalat"/>
          <w:noProof/>
          <w:lang w:val="en-US"/>
        </w:rPr>
        <w:drawing>
          <wp:inline distT="0" distB="0" distL="0" distR="0" wp14:anchorId="6BD1C54A" wp14:editId="698A975D">
            <wp:extent cx="5598000" cy="3153600"/>
            <wp:effectExtent l="0" t="0" r="3175" b="8890"/>
            <wp:docPr id="12" name="Рисунок 12" descr="C:\Users\User\Desktop\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User\Desktop\14.png"/>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598000" cy="3153600"/>
                    </a:xfrm>
                    <a:prstGeom prst="rect">
                      <a:avLst/>
                    </a:prstGeom>
                    <a:noFill/>
                    <a:ln>
                      <a:noFill/>
                    </a:ln>
                  </pic:spPr>
                </pic:pic>
              </a:graphicData>
            </a:graphic>
          </wp:inline>
        </w:drawing>
      </w:r>
    </w:p>
    <w:p w14:paraId="258B39D4" w14:textId="77777777" w:rsidR="002F6B2E" w:rsidRDefault="002F6B2E" w:rsidP="002F6B2E">
      <w:pPr>
        <w:shd w:val="clear" w:color="auto" w:fill="FFFFFF"/>
        <w:spacing w:after="0" w:line="120" w:lineRule="auto"/>
        <w:jc w:val="center"/>
        <w:rPr>
          <w:rFonts w:ascii="GHEA Grapalat" w:hAnsi="GHEA Grapalat"/>
          <w:i/>
        </w:rPr>
      </w:pPr>
    </w:p>
    <w:p w14:paraId="693653B4" w14:textId="77777777" w:rsidR="002F6B2E" w:rsidRDefault="002F6B2E" w:rsidP="009725DD">
      <w:pPr>
        <w:shd w:val="clear" w:color="auto" w:fill="FFFFFF"/>
        <w:spacing w:after="120"/>
        <w:jc w:val="center"/>
        <w:rPr>
          <w:rFonts w:ascii="GHEA Grapalat" w:hAnsi="GHEA Grapalat"/>
          <w:i/>
          <w:iCs/>
        </w:rPr>
      </w:pPr>
      <w:r>
        <w:rPr>
          <w:rFonts w:ascii="GHEA Grapalat" w:hAnsi="GHEA Grapalat"/>
          <w:b/>
          <w:bCs/>
          <w:iCs/>
        </w:rPr>
        <w:t>Նկար 14</w:t>
      </w:r>
      <w:r w:rsidRPr="00716CD9">
        <w:rPr>
          <w:rFonts w:ascii="GHEA Grapalat" w:hAnsi="GHEA Grapalat"/>
          <w:b/>
          <w:bCs/>
          <w:iCs/>
        </w:rPr>
        <w:t xml:space="preserve"> </w:t>
      </w:r>
      <w:r w:rsidRPr="00896189">
        <w:rPr>
          <w:rFonts w:ascii="GHEA Grapalat" w:hAnsi="GHEA Grapalat"/>
          <w:b/>
        </w:rPr>
        <w:t>–</w:t>
      </w:r>
      <w:r>
        <w:rPr>
          <w:rFonts w:ascii="GHEA Grapalat" w:hAnsi="GHEA Grapalat"/>
          <w:b/>
          <w:bCs/>
          <w:iCs/>
        </w:rPr>
        <w:t xml:space="preserve"> Սխեմա</w:t>
      </w:r>
      <w:r>
        <w:rPr>
          <w:rFonts w:ascii="GHEA Grapalat" w:hAnsi="GHEA Grapalat"/>
          <w:b/>
          <w:bCs/>
          <w:iCs/>
          <w:lang w:val="en-US"/>
        </w:rPr>
        <w:t>ներ</w:t>
      </w:r>
      <w:r w:rsidRPr="00B70EA0">
        <w:rPr>
          <w:rFonts w:ascii="GHEA Grapalat" w:hAnsi="GHEA Grapalat"/>
          <w:b/>
          <w:bCs/>
          <w:iCs/>
        </w:rPr>
        <w:t xml:space="preserve"> </w:t>
      </w:r>
      <w:r>
        <w:rPr>
          <w:rFonts w:ascii="GHEA Grapalat" w:hAnsi="GHEA Grapalat"/>
          <w:b/>
          <w:bCs/>
          <w:iCs/>
          <w:lang w:val="en-US"/>
        </w:rPr>
        <w:t>տարրերի</w:t>
      </w:r>
      <w:r w:rsidRPr="00B70EA0">
        <w:rPr>
          <w:rFonts w:ascii="GHEA Grapalat" w:hAnsi="GHEA Grapalat"/>
          <w:b/>
          <w:bCs/>
          <w:iCs/>
        </w:rPr>
        <w:t xml:space="preserve"> </w:t>
      </w:r>
      <w:r>
        <w:rPr>
          <w:rFonts w:ascii="GHEA Grapalat" w:hAnsi="GHEA Grapalat"/>
          <w:b/>
          <w:bCs/>
          <w:iCs/>
          <w:lang w:val="en-US"/>
        </w:rPr>
        <w:t>հաշվարկային</w:t>
      </w:r>
      <w:r w:rsidRPr="00B70EA0">
        <w:rPr>
          <w:rFonts w:ascii="GHEA Grapalat" w:hAnsi="GHEA Grapalat"/>
          <w:b/>
          <w:bCs/>
          <w:iCs/>
        </w:rPr>
        <w:t xml:space="preserve"> </w:t>
      </w:r>
      <w:r>
        <w:rPr>
          <w:rFonts w:ascii="GHEA Grapalat" w:hAnsi="GHEA Grapalat"/>
          <w:b/>
          <w:bCs/>
          <w:iCs/>
          <w:lang w:val="en-US"/>
        </w:rPr>
        <w:t>երկարության</w:t>
      </w:r>
      <w:r w:rsidRPr="00B70EA0">
        <w:rPr>
          <w:rFonts w:ascii="GHEA Grapalat" w:hAnsi="GHEA Grapalat"/>
          <w:b/>
          <w:bCs/>
          <w:iCs/>
        </w:rPr>
        <w:t xml:space="preserve"> </w:t>
      </w:r>
      <w:r>
        <w:rPr>
          <w:rFonts w:ascii="GHEA Grapalat" w:hAnsi="GHEA Grapalat"/>
          <w:b/>
          <w:bCs/>
          <w:iCs/>
          <w:lang w:val="en-US"/>
        </w:rPr>
        <w:t>որոշման</w:t>
      </w:r>
      <w:r w:rsidRPr="00B70EA0">
        <w:rPr>
          <w:rFonts w:ascii="GHEA Grapalat" w:hAnsi="GHEA Grapalat"/>
          <w:b/>
          <w:bCs/>
          <w:iCs/>
        </w:rPr>
        <w:t xml:space="preserve"> </w:t>
      </w:r>
      <w:r>
        <w:rPr>
          <w:rFonts w:ascii="GHEA Grapalat" w:hAnsi="GHEA Grapalat"/>
          <w:b/>
          <w:bCs/>
          <w:iCs/>
          <w:lang w:val="en-US"/>
        </w:rPr>
        <w:t>համար</w:t>
      </w:r>
    </w:p>
    <w:p w14:paraId="64360A7D" w14:textId="77777777" w:rsidR="002F6B2E" w:rsidRDefault="002F6B2E" w:rsidP="002F6B2E">
      <w:pPr>
        <w:shd w:val="clear" w:color="auto" w:fill="FFFFFF"/>
        <w:spacing w:after="120"/>
        <w:jc w:val="center"/>
        <w:rPr>
          <w:rFonts w:ascii="GHEA Grapalat" w:hAnsi="GHEA Grapalat"/>
          <w:b/>
          <w:bCs/>
          <w:iCs/>
        </w:rPr>
      </w:pPr>
      <w:r>
        <w:rPr>
          <w:rFonts w:ascii="GHEA Grapalat" w:hAnsi="GHEA Grapalat"/>
          <w:i/>
          <w:iCs/>
          <w:lang w:val="en-US"/>
        </w:rPr>
        <w:t>ա</w:t>
      </w:r>
      <w:r>
        <w:rPr>
          <w:rFonts w:ascii="GHEA Grapalat" w:hAnsi="GHEA Grapalat"/>
          <w:i/>
          <w:iCs/>
        </w:rPr>
        <w:t xml:space="preserve"> – </w:t>
      </w:r>
      <w:r>
        <w:rPr>
          <w:rFonts w:ascii="GHEA Grapalat" w:hAnsi="GHEA Grapalat"/>
          <w:i/>
          <w:iCs/>
          <w:lang w:val="en-US"/>
        </w:rPr>
        <w:t>ֆերմայի</w:t>
      </w:r>
      <w:r w:rsidRPr="00B70EA0">
        <w:rPr>
          <w:rFonts w:ascii="GHEA Grapalat" w:hAnsi="GHEA Grapalat"/>
          <w:i/>
          <w:iCs/>
        </w:rPr>
        <w:t xml:space="preserve"> </w:t>
      </w:r>
      <w:r>
        <w:rPr>
          <w:rFonts w:ascii="GHEA Grapalat" w:hAnsi="GHEA Grapalat"/>
          <w:i/>
          <w:iCs/>
          <w:lang w:val="en-US"/>
        </w:rPr>
        <w:t>գոտիներ</w:t>
      </w:r>
      <w:r>
        <w:rPr>
          <w:rFonts w:ascii="GHEA Grapalat" w:hAnsi="GHEA Grapalat"/>
          <w:i/>
        </w:rPr>
        <w:t xml:space="preserve">, </w:t>
      </w:r>
      <w:r>
        <w:rPr>
          <w:rFonts w:ascii="GHEA Grapalat" w:hAnsi="GHEA Grapalat"/>
          <w:i/>
          <w:iCs/>
          <w:lang w:val="en-US"/>
        </w:rPr>
        <w:t>բ</w:t>
      </w:r>
      <w:r>
        <w:rPr>
          <w:rFonts w:ascii="GHEA Grapalat" w:hAnsi="GHEA Grapalat"/>
          <w:i/>
          <w:iCs/>
        </w:rPr>
        <w:t xml:space="preserve">  – </w:t>
      </w:r>
      <w:r>
        <w:rPr>
          <w:rFonts w:ascii="GHEA Grapalat" w:hAnsi="GHEA Grapalat"/>
          <w:i/>
          <w:iCs/>
          <w:lang w:val="en-US"/>
        </w:rPr>
        <w:t>սյան</w:t>
      </w:r>
      <w:r w:rsidRPr="00B70EA0">
        <w:rPr>
          <w:rFonts w:ascii="GHEA Grapalat" w:hAnsi="GHEA Grapalat"/>
          <w:i/>
          <w:iCs/>
        </w:rPr>
        <w:t xml:space="preserve"> </w:t>
      </w:r>
      <w:r>
        <w:rPr>
          <w:rFonts w:ascii="GHEA Grapalat" w:hAnsi="GHEA Grapalat"/>
          <w:i/>
          <w:iCs/>
          <w:lang w:val="en-US"/>
        </w:rPr>
        <w:t>ճյուղեր</w:t>
      </w:r>
    </w:p>
    <w:p w14:paraId="083D3F0C" w14:textId="77777777" w:rsidR="002F6B2E" w:rsidRDefault="002F6B2E" w:rsidP="002F6B2E">
      <w:pPr>
        <w:spacing w:after="60" w:line="240" w:lineRule="auto"/>
        <w:rPr>
          <w:rFonts w:ascii="Sylfaen" w:hAnsi="Sylfaen"/>
          <w:color w:val="FF0000"/>
        </w:rPr>
      </w:pPr>
    </w:p>
    <w:p w14:paraId="30A85679" w14:textId="77777777" w:rsidR="002F6B2E" w:rsidRPr="00A832B8" w:rsidRDefault="00450033" w:rsidP="00450033">
      <w:pPr>
        <w:shd w:val="clear" w:color="auto" w:fill="FFFFFF"/>
        <w:tabs>
          <w:tab w:val="left" w:pos="2268"/>
          <w:tab w:val="left" w:pos="8647"/>
        </w:tabs>
        <w:spacing w:after="120"/>
        <w:ind w:left="142"/>
        <w:jc w:val="center"/>
        <w:rPr>
          <w:rFonts w:ascii="GHEA Grapalat" w:hAnsi="GHEA Grapalat"/>
          <w:b/>
        </w:rPr>
      </w:pPr>
      <w:r w:rsidRPr="003A08A1">
        <w:rPr>
          <w:rFonts w:ascii="GHEA Grapalat" w:hAnsi="GHEA Grapalat"/>
          <w:b/>
          <w:spacing w:val="20"/>
        </w:rPr>
        <w:t xml:space="preserve">                                                                                        </w:t>
      </w:r>
      <w:r w:rsidR="002F6B2E" w:rsidRPr="00A832B8">
        <w:rPr>
          <w:rFonts w:ascii="GHEA Grapalat" w:hAnsi="GHEA Grapalat"/>
          <w:b/>
          <w:spacing w:val="20"/>
          <w:lang w:val="en-US"/>
        </w:rPr>
        <w:t>Աղյուսակ</w:t>
      </w:r>
      <w:r w:rsidR="002F6B2E" w:rsidRPr="00A832B8">
        <w:rPr>
          <w:rFonts w:ascii="GHEA Grapalat" w:hAnsi="GHEA Grapalat"/>
          <w:b/>
          <w:spacing w:val="20"/>
        </w:rPr>
        <w:t xml:space="preserve"> </w:t>
      </w:r>
      <w:r w:rsidR="002F6B2E" w:rsidRPr="00A832B8">
        <w:rPr>
          <w:rFonts w:ascii="GHEA Grapalat" w:hAnsi="GHEA Grapalat"/>
          <w:b/>
        </w:rPr>
        <w:t>25</w:t>
      </w:r>
    </w:p>
    <w:tbl>
      <w:tblPr>
        <w:tblStyle w:val="TableGrid"/>
        <w:tblW w:w="0" w:type="auto"/>
        <w:jc w:val="center"/>
        <w:tblLook w:val="04A0" w:firstRow="1" w:lastRow="0" w:firstColumn="1" w:lastColumn="0" w:noHBand="0" w:noVBand="1"/>
      </w:tblPr>
      <w:tblGrid>
        <w:gridCol w:w="4690"/>
        <w:gridCol w:w="1398"/>
        <w:gridCol w:w="1701"/>
        <w:gridCol w:w="1686"/>
      </w:tblGrid>
      <w:tr w:rsidR="002F6B2E" w:rsidRPr="00A832B8" w14:paraId="34E0A853" w14:textId="77777777" w:rsidTr="00F60667">
        <w:trPr>
          <w:trHeight w:val="1207"/>
          <w:jc w:val="center"/>
        </w:trPr>
        <w:tc>
          <w:tcPr>
            <w:tcW w:w="4690" w:type="dxa"/>
            <w:vMerge w:val="restart"/>
            <w:vAlign w:val="center"/>
          </w:tcPr>
          <w:p w14:paraId="450A32C1" w14:textId="77777777" w:rsidR="002F6B2E" w:rsidRPr="00A832B8" w:rsidRDefault="002F6B2E" w:rsidP="00F60667">
            <w:pPr>
              <w:tabs>
                <w:tab w:val="left" w:pos="2268"/>
                <w:tab w:val="left" w:pos="8647"/>
              </w:tabs>
              <w:jc w:val="center"/>
              <w:rPr>
                <w:rFonts w:ascii="GHEA Grapalat" w:hAnsi="GHEA Grapalat"/>
                <w:color w:val="FF0000"/>
              </w:rPr>
            </w:pPr>
            <w:r w:rsidRPr="00A832B8">
              <w:rPr>
                <w:rFonts w:ascii="GHEA Grapalat" w:hAnsi="GHEA Grapalat"/>
                <w:lang w:val="en-US"/>
              </w:rPr>
              <w:t>Վանդակի</w:t>
            </w:r>
            <w:r w:rsidRPr="00A832B8">
              <w:rPr>
                <w:rFonts w:ascii="GHEA Grapalat" w:hAnsi="GHEA Grapalat"/>
              </w:rPr>
              <w:t xml:space="preserve"> </w:t>
            </w:r>
            <w:r w:rsidRPr="00A832B8">
              <w:rPr>
                <w:rFonts w:ascii="GHEA Grapalat" w:hAnsi="GHEA Grapalat"/>
                <w:lang w:val="en-US"/>
              </w:rPr>
              <w:t>տարրերի</w:t>
            </w:r>
            <w:r w:rsidRPr="00A832B8">
              <w:rPr>
                <w:rFonts w:ascii="GHEA Grapalat" w:hAnsi="GHEA Grapalat"/>
              </w:rPr>
              <w:t xml:space="preserve"> </w:t>
            </w:r>
            <w:r w:rsidRPr="00A832B8">
              <w:rPr>
                <w:rFonts w:ascii="GHEA Grapalat" w:hAnsi="GHEA Grapalat"/>
                <w:lang w:val="en-US"/>
              </w:rPr>
              <w:t>հատման</w:t>
            </w:r>
            <w:r w:rsidRPr="00A832B8">
              <w:rPr>
                <w:rFonts w:ascii="GHEA Grapalat" w:hAnsi="GHEA Grapalat"/>
              </w:rPr>
              <w:t xml:space="preserve"> </w:t>
            </w:r>
            <w:r w:rsidRPr="00A832B8">
              <w:rPr>
                <w:rFonts w:ascii="GHEA Grapalat" w:hAnsi="GHEA Grapalat"/>
                <w:lang w:val="en-US"/>
              </w:rPr>
              <w:t>հանգույցի</w:t>
            </w:r>
            <w:r w:rsidRPr="00A832B8">
              <w:rPr>
                <w:rFonts w:ascii="GHEA Grapalat" w:hAnsi="GHEA Grapalat"/>
              </w:rPr>
              <w:t xml:space="preserve"> </w:t>
            </w:r>
            <w:r w:rsidRPr="00A832B8">
              <w:rPr>
                <w:rFonts w:ascii="GHEA Grapalat" w:hAnsi="GHEA Grapalat"/>
                <w:lang w:val="en-US"/>
              </w:rPr>
              <w:t>կոնստրուկցիա</w:t>
            </w:r>
          </w:p>
        </w:tc>
        <w:tc>
          <w:tcPr>
            <w:tcW w:w="4785" w:type="dxa"/>
            <w:gridSpan w:val="3"/>
            <w:vAlign w:val="center"/>
          </w:tcPr>
          <w:p w14:paraId="3349E4F0" w14:textId="77777777" w:rsidR="002F6B2E" w:rsidRPr="00A832B8" w:rsidRDefault="002F6B2E" w:rsidP="00F60667">
            <w:pPr>
              <w:tabs>
                <w:tab w:val="left" w:pos="2268"/>
                <w:tab w:val="left" w:pos="8647"/>
              </w:tabs>
              <w:jc w:val="center"/>
              <w:rPr>
                <w:rFonts w:ascii="GHEA Grapalat" w:hAnsi="GHEA Grapalat"/>
                <w:color w:val="FF0000"/>
              </w:rPr>
            </w:pPr>
            <w:r w:rsidRPr="00A832B8">
              <w:rPr>
                <w:rFonts w:ascii="GHEA Grapalat" w:hAnsi="GHEA Grapalat"/>
                <w:lang w:val="en-US"/>
              </w:rPr>
              <w:t>Ֆերմայի</w:t>
            </w:r>
            <w:r w:rsidRPr="00A832B8">
              <w:rPr>
                <w:rFonts w:ascii="GHEA Grapalat" w:hAnsi="GHEA Grapalat"/>
              </w:rPr>
              <w:t xml:space="preserve"> (</w:t>
            </w:r>
            <w:r w:rsidRPr="00A832B8">
              <w:rPr>
                <w:rFonts w:ascii="GHEA Grapalat" w:hAnsi="GHEA Grapalat"/>
                <w:lang w:val="en-US"/>
              </w:rPr>
              <w:t>կապի</w:t>
            </w:r>
            <w:r w:rsidRPr="00A832B8">
              <w:rPr>
                <w:rFonts w:ascii="GHEA Grapalat" w:hAnsi="GHEA Grapalat"/>
              </w:rPr>
              <w:t xml:space="preserve">) </w:t>
            </w:r>
            <w:r w:rsidRPr="00A832B8">
              <w:rPr>
                <w:rFonts w:ascii="GHEA Grapalat" w:hAnsi="GHEA Grapalat"/>
                <w:lang w:val="en-US"/>
              </w:rPr>
              <w:t>հարթությունից</w:t>
            </w:r>
            <w:r w:rsidRPr="00A832B8">
              <w:rPr>
                <w:rFonts w:ascii="GHEA Grapalat" w:hAnsi="GHEA Grapalat"/>
              </w:rPr>
              <w:t xml:space="preserve"> </w:t>
            </w:r>
            <w:r w:rsidRPr="00A832B8">
              <w:rPr>
                <w:rFonts w:ascii="GHEA Grapalat" w:hAnsi="GHEA Grapalat"/>
                <w:lang w:val="en-US"/>
              </w:rPr>
              <w:t>դուրս</w:t>
            </w:r>
            <w:r w:rsidRPr="00A832B8">
              <w:rPr>
                <w:rFonts w:ascii="GHEA Grapalat" w:hAnsi="GHEA Grapalat"/>
              </w:rPr>
              <w:t xml:space="preserve"> </w:t>
            </w:r>
            <w:r w:rsidRPr="004E35C2">
              <w:rPr>
                <w:rFonts w:ascii="GHEA Grapalat" w:hAnsi="GHEA Grapalat"/>
                <w:i/>
                <w:sz w:val="28"/>
                <w:szCs w:val="28"/>
                <w:lang w:val="en-US"/>
              </w:rPr>
              <w:t>l</w:t>
            </w:r>
            <w:r w:rsidRPr="004E35C2">
              <w:rPr>
                <w:rFonts w:ascii="GHEA Grapalat" w:hAnsi="GHEA Grapalat"/>
                <w:i/>
                <w:sz w:val="28"/>
                <w:szCs w:val="28"/>
                <w:vertAlign w:val="subscript"/>
                <w:lang w:val="en-US"/>
              </w:rPr>
              <w:t>ef</w:t>
            </w:r>
            <w:r w:rsidRPr="004E35C2">
              <w:rPr>
                <w:rFonts w:ascii="GHEA Grapalat" w:hAnsi="GHEA Grapalat"/>
                <w:sz w:val="28"/>
                <w:szCs w:val="28"/>
                <w:vertAlign w:val="subscript"/>
              </w:rPr>
              <w:t>,1</w:t>
            </w:r>
            <w:r w:rsidRPr="00A832B8">
              <w:rPr>
                <w:rFonts w:ascii="GHEA Grapalat" w:hAnsi="GHEA Grapalat"/>
                <w:color w:val="FF0000"/>
              </w:rPr>
              <w:t xml:space="preserve"> </w:t>
            </w:r>
            <w:r w:rsidRPr="00A832B8">
              <w:rPr>
                <w:rFonts w:ascii="GHEA Grapalat" w:hAnsi="GHEA Grapalat"/>
                <w:lang w:val="en-US"/>
              </w:rPr>
              <w:t>հաշվարկային</w:t>
            </w:r>
            <w:r w:rsidRPr="00A832B8">
              <w:rPr>
                <w:rFonts w:ascii="GHEA Grapalat" w:hAnsi="GHEA Grapalat"/>
              </w:rPr>
              <w:t xml:space="preserve"> </w:t>
            </w:r>
            <w:r w:rsidRPr="00A832B8">
              <w:rPr>
                <w:rFonts w:ascii="GHEA Grapalat" w:hAnsi="GHEA Grapalat"/>
                <w:lang w:val="en-US"/>
              </w:rPr>
              <w:t>երկարություն</w:t>
            </w:r>
            <w:r>
              <w:rPr>
                <w:rFonts w:ascii="GHEA Grapalat" w:hAnsi="GHEA Grapalat"/>
              </w:rPr>
              <w:t>ն</w:t>
            </w:r>
            <w:r w:rsidRPr="00A832B8">
              <w:rPr>
                <w:rFonts w:ascii="GHEA Grapalat" w:hAnsi="GHEA Grapalat"/>
              </w:rPr>
              <w:t xml:space="preserve"> </w:t>
            </w:r>
            <w:r w:rsidRPr="00A832B8">
              <w:rPr>
                <w:rFonts w:ascii="GHEA Grapalat" w:hAnsi="GHEA Grapalat"/>
                <w:lang w:val="en-US"/>
              </w:rPr>
              <w:t>օժանդակող</w:t>
            </w:r>
            <w:r w:rsidRPr="00A832B8">
              <w:rPr>
                <w:rFonts w:ascii="GHEA Grapalat" w:hAnsi="GHEA Grapalat"/>
              </w:rPr>
              <w:t xml:space="preserve"> </w:t>
            </w:r>
            <w:r w:rsidRPr="00A832B8">
              <w:rPr>
                <w:rFonts w:ascii="GHEA Grapalat" w:hAnsi="GHEA Grapalat"/>
                <w:lang w:val="en-US"/>
              </w:rPr>
              <w:t>տարրի</w:t>
            </w:r>
            <w:r w:rsidRPr="00A832B8">
              <w:rPr>
                <w:rFonts w:ascii="GHEA Grapalat" w:hAnsi="GHEA Grapalat"/>
              </w:rPr>
              <w:t xml:space="preserve"> </w:t>
            </w:r>
            <w:r w:rsidRPr="00A832B8">
              <w:rPr>
                <w:rFonts w:ascii="GHEA Grapalat" w:hAnsi="GHEA Grapalat"/>
                <w:lang w:val="en-US"/>
              </w:rPr>
              <w:t>դեպքում</w:t>
            </w:r>
          </w:p>
        </w:tc>
      </w:tr>
      <w:tr w:rsidR="002F6B2E" w:rsidRPr="00A832B8" w14:paraId="2DDB605F" w14:textId="77777777" w:rsidTr="00F60667">
        <w:trPr>
          <w:trHeight w:val="333"/>
          <w:jc w:val="center"/>
        </w:trPr>
        <w:tc>
          <w:tcPr>
            <w:tcW w:w="4690" w:type="dxa"/>
            <w:vMerge/>
            <w:tcBorders>
              <w:bottom w:val="single" w:sz="4" w:space="0" w:color="auto"/>
            </w:tcBorders>
            <w:vAlign w:val="center"/>
          </w:tcPr>
          <w:p w14:paraId="29A64987" w14:textId="77777777" w:rsidR="002F6B2E" w:rsidRPr="00A832B8" w:rsidRDefault="002F6B2E" w:rsidP="00F60667">
            <w:pPr>
              <w:tabs>
                <w:tab w:val="left" w:pos="2268"/>
                <w:tab w:val="left" w:pos="8647"/>
              </w:tabs>
              <w:spacing w:line="276" w:lineRule="auto"/>
              <w:jc w:val="center"/>
              <w:rPr>
                <w:rFonts w:ascii="GHEA Grapalat" w:hAnsi="GHEA Grapalat"/>
              </w:rPr>
            </w:pPr>
          </w:p>
        </w:tc>
        <w:tc>
          <w:tcPr>
            <w:tcW w:w="1398" w:type="dxa"/>
            <w:tcBorders>
              <w:bottom w:val="single" w:sz="4" w:space="0" w:color="auto"/>
            </w:tcBorders>
            <w:vAlign w:val="center"/>
          </w:tcPr>
          <w:p w14:paraId="6B5F7D8F" w14:textId="77777777" w:rsidR="002F6B2E" w:rsidRPr="00A832B8" w:rsidRDefault="002F6B2E" w:rsidP="00F60667">
            <w:pPr>
              <w:tabs>
                <w:tab w:val="left" w:pos="2268"/>
                <w:tab w:val="left" w:pos="8647"/>
              </w:tabs>
              <w:spacing w:line="276" w:lineRule="auto"/>
              <w:jc w:val="center"/>
              <w:rPr>
                <w:rFonts w:ascii="GHEA Grapalat" w:hAnsi="GHEA Grapalat"/>
                <w:lang w:val="en-US"/>
              </w:rPr>
            </w:pPr>
            <w:r w:rsidRPr="00A832B8">
              <w:rPr>
                <w:rFonts w:ascii="GHEA Grapalat" w:hAnsi="GHEA Grapalat"/>
                <w:lang w:val="en-US"/>
              </w:rPr>
              <w:t>ձգված</w:t>
            </w:r>
          </w:p>
        </w:tc>
        <w:tc>
          <w:tcPr>
            <w:tcW w:w="1701" w:type="dxa"/>
            <w:tcBorders>
              <w:bottom w:val="single" w:sz="4" w:space="0" w:color="auto"/>
            </w:tcBorders>
            <w:vAlign w:val="center"/>
          </w:tcPr>
          <w:p w14:paraId="4960B5A9" w14:textId="77777777" w:rsidR="002F6B2E" w:rsidRPr="00A832B8" w:rsidRDefault="002F6B2E" w:rsidP="00F60667">
            <w:pPr>
              <w:tabs>
                <w:tab w:val="left" w:pos="2268"/>
                <w:tab w:val="left" w:pos="8647"/>
              </w:tabs>
              <w:spacing w:line="276" w:lineRule="auto"/>
              <w:jc w:val="center"/>
              <w:rPr>
                <w:rFonts w:ascii="GHEA Grapalat" w:hAnsi="GHEA Grapalat"/>
                <w:lang w:val="en-US"/>
              </w:rPr>
            </w:pPr>
            <w:r w:rsidRPr="00A832B8">
              <w:rPr>
                <w:rFonts w:ascii="GHEA Grapalat" w:hAnsi="GHEA Grapalat"/>
                <w:lang w:val="en-US"/>
              </w:rPr>
              <w:t>չաշխատող</w:t>
            </w:r>
          </w:p>
        </w:tc>
        <w:tc>
          <w:tcPr>
            <w:tcW w:w="1686" w:type="dxa"/>
            <w:tcBorders>
              <w:bottom w:val="single" w:sz="4" w:space="0" w:color="auto"/>
            </w:tcBorders>
            <w:vAlign w:val="center"/>
          </w:tcPr>
          <w:p w14:paraId="1E25DEA7" w14:textId="77777777" w:rsidR="002F6B2E" w:rsidRPr="00A832B8" w:rsidRDefault="002F6B2E" w:rsidP="00F60667">
            <w:pPr>
              <w:tabs>
                <w:tab w:val="left" w:pos="2268"/>
                <w:tab w:val="left" w:pos="8647"/>
              </w:tabs>
              <w:spacing w:line="276" w:lineRule="auto"/>
              <w:jc w:val="center"/>
              <w:rPr>
                <w:rFonts w:ascii="GHEA Grapalat" w:hAnsi="GHEA Grapalat"/>
                <w:lang w:val="en-US"/>
              </w:rPr>
            </w:pPr>
            <w:r w:rsidRPr="00A832B8">
              <w:rPr>
                <w:rFonts w:ascii="GHEA Grapalat" w:hAnsi="GHEA Grapalat"/>
                <w:lang w:val="en-US"/>
              </w:rPr>
              <w:t>սեղմված</w:t>
            </w:r>
          </w:p>
        </w:tc>
      </w:tr>
      <w:tr w:rsidR="002F6B2E" w:rsidRPr="006E5B72" w14:paraId="0367EBFB" w14:textId="77777777" w:rsidTr="00F60667">
        <w:trPr>
          <w:trHeight w:val="123"/>
          <w:jc w:val="center"/>
        </w:trPr>
        <w:tc>
          <w:tcPr>
            <w:tcW w:w="4690" w:type="dxa"/>
            <w:tcBorders>
              <w:bottom w:val="single" w:sz="4" w:space="0" w:color="auto"/>
            </w:tcBorders>
            <w:vAlign w:val="center"/>
          </w:tcPr>
          <w:p w14:paraId="540CDCB9" w14:textId="77777777" w:rsidR="002F6B2E" w:rsidRPr="006E5B72" w:rsidRDefault="002F6B2E" w:rsidP="00F60667">
            <w:pPr>
              <w:tabs>
                <w:tab w:val="left" w:pos="2268"/>
                <w:tab w:val="left" w:pos="8647"/>
              </w:tabs>
              <w:jc w:val="center"/>
              <w:rPr>
                <w:rFonts w:ascii="GHEA Grapalat" w:hAnsi="GHEA Grapalat"/>
                <w:i/>
                <w:sz w:val="20"/>
                <w:lang w:val="en-US"/>
              </w:rPr>
            </w:pPr>
            <w:r w:rsidRPr="006E5B72">
              <w:rPr>
                <w:rFonts w:ascii="GHEA Grapalat" w:hAnsi="GHEA Grapalat"/>
                <w:i/>
                <w:sz w:val="20"/>
                <w:lang w:val="en-US"/>
              </w:rPr>
              <w:t>1</w:t>
            </w:r>
          </w:p>
        </w:tc>
        <w:tc>
          <w:tcPr>
            <w:tcW w:w="1398" w:type="dxa"/>
            <w:tcBorders>
              <w:bottom w:val="single" w:sz="4" w:space="0" w:color="auto"/>
            </w:tcBorders>
            <w:vAlign w:val="center"/>
          </w:tcPr>
          <w:p w14:paraId="0C7C989A" w14:textId="77777777" w:rsidR="002F6B2E" w:rsidRPr="006E5B72" w:rsidRDefault="002F6B2E" w:rsidP="00F60667">
            <w:pPr>
              <w:tabs>
                <w:tab w:val="left" w:pos="2268"/>
                <w:tab w:val="left" w:pos="8647"/>
              </w:tabs>
              <w:jc w:val="center"/>
              <w:rPr>
                <w:rFonts w:ascii="GHEA Grapalat" w:hAnsi="GHEA Grapalat"/>
                <w:i/>
                <w:sz w:val="20"/>
                <w:lang w:val="en-US"/>
              </w:rPr>
            </w:pPr>
            <w:r w:rsidRPr="006E5B72">
              <w:rPr>
                <w:rFonts w:ascii="GHEA Grapalat" w:hAnsi="GHEA Grapalat"/>
                <w:i/>
                <w:sz w:val="20"/>
                <w:lang w:val="en-US"/>
              </w:rPr>
              <w:t>2</w:t>
            </w:r>
          </w:p>
        </w:tc>
        <w:tc>
          <w:tcPr>
            <w:tcW w:w="1701" w:type="dxa"/>
            <w:tcBorders>
              <w:bottom w:val="single" w:sz="4" w:space="0" w:color="auto"/>
            </w:tcBorders>
            <w:vAlign w:val="center"/>
          </w:tcPr>
          <w:p w14:paraId="22F6F4EF" w14:textId="77777777" w:rsidR="002F6B2E" w:rsidRPr="006E5B72" w:rsidRDefault="002F6B2E" w:rsidP="00F60667">
            <w:pPr>
              <w:tabs>
                <w:tab w:val="left" w:pos="2268"/>
                <w:tab w:val="left" w:pos="8647"/>
              </w:tabs>
              <w:jc w:val="center"/>
              <w:rPr>
                <w:rFonts w:ascii="GHEA Grapalat" w:hAnsi="GHEA Grapalat"/>
                <w:i/>
                <w:sz w:val="20"/>
                <w:lang w:val="en-US"/>
              </w:rPr>
            </w:pPr>
            <w:r w:rsidRPr="006E5B72">
              <w:rPr>
                <w:rFonts w:ascii="GHEA Grapalat" w:hAnsi="GHEA Grapalat"/>
                <w:i/>
                <w:sz w:val="20"/>
                <w:lang w:val="en-US"/>
              </w:rPr>
              <w:t>3</w:t>
            </w:r>
          </w:p>
        </w:tc>
        <w:tc>
          <w:tcPr>
            <w:tcW w:w="1686" w:type="dxa"/>
            <w:tcBorders>
              <w:bottom w:val="single" w:sz="4" w:space="0" w:color="auto"/>
            </w:tcBorders>
            <w:vAlign w:val="center"/>
          </w:tcPr>
          <w:p w14:paraId="771F3602" w14:textId="77777777" w:rsidR="002F6B2E" w:rsidRPr="006E5B72" w:rsidRDefault="002F6B2E" w:rsidP="00F60667">
            <w:pPr>
              <w:tabs>
                <w:tab w:val="left" w:pos="2268"/>
                <w:tab w:val="left" w:pos="8647"/>
              </w:tabs>
              <w:jc w:val="center"/>
              <w:rPr>
                <w:rFonts w:ascii="GHEA Grapalat" w:hAnsi="GHEA Grapalat"/>
                <w:i/>
                <w:sz w:val="20"/>
                <w:lang w:val="en-US"/>
              </w:rPr>
            </w:pPr>
            <w:r w:rsidRPr="006E5B72">
              <w:rPr>
                <w:rFonts w:ascii="GHEA Grapalat" w:hAnsi="GHEA Grapalat"/>
                <w:i/>
                <w:sz w:val="20"/>
                <w:lang w:val="en-US"/>
              </w:rPr>
              <w:t>4</w:t>
            </w:r>
          </w:p>
        </w:tc>
      </w:tr>
      <w:tr w:rsidR="002F6B2E" w:rsidRPr="00A832B8" w14:paraId="6D13BB8C" w14:textId="77777777" w:rsidTr="00F60667">
        <w:trPr>
          <w:jc w:val="center"/>
        </w:trPr>
        <w:tc>
          <w:tcPr>
            <w:tcW w:w="4690" w:type="dxa"/>
            <w:tcBorders>
              <w:top w:val="single" w:sz="4" w:space="0" w:color="auto"/>
              <w:left w:val="single" w:sz="4" w:space="0" w:color="auto"/>
              <w:bottom w:val="single" w:sz="4" w:space="0" w:color="auto"/>
              <w:right w:val="single" w:sz="4" w:space="0" w:color="auto"/>
            </w:tcBorders>
            <w:vAlign w:val="center"/>
          </w:tcPr>
          <w:p w14:paraId="44D4BC66" w14:textId="77777777" w:rsidR="002F6B2E" w:rsidRPr="00A832B8" w:rsidRDefault="002F6B2E" w:rsidP="00F60667">
            <w:pPr>
              <w:tabs>
                <w:tab w:val="left" w:pos="2268"/>
                <w:tab w:val="left" w:pos="8647"/>
              </w:tabs>
              <w:spacing w:line="276" w:lineRule="auto"/>
              <w:rPr>
                <w:rFonts w:ascii="GHEA Grapalat" w:hAnsi="GHEA Grapalat"/>
                <w:color w:val="FF0000"/>
              </w:rPr>
            </w:pPr>
            <w:r w:rsidRPr="00D360CA">
              <w:rPr>
                <w:rFonts w:ascii="GHEA Grapalat" w:hAnsi="GHEA Grapalat"/>
              </w:rPr>
              <w:t xml:space="preserve">1. </w:t>
            </w:r>
            <w:r w:rsidRPr="00A832B8">
              <w:rPr>
                <w:rFonts w:ascii="GHEA Grapalat" w:hAnsi="GHEA Grapalat"/>
                <w:lang w:val="en-US"/>
              </w:rPr>
              <w:t>Երկու</w:t>
            </w:r>
            <w:r w:rsidRPr="00A832B8">
              <w:rPr>
                <w:rFonts w:ascii="GHEA Grapalat" w:hAnsi="GHEA Grapalat"/>
              </w:rPr>
              <w:t xml:space="preserve"> </w:t>
            </w:r>
            <w:r w:rsidRPr="00A832B8">
              <w:rPr>
                <w:rFonts w:ascii="GHEA Grapalat" w:hAnsi="GHEA Grapalat"/>
                <w:lang w:val="en-US"/>
              </w:rPr>
              <w:t>տարրերն</w:t>
            </w:r>
            <w:r w:rsidRPr="00A832B8">
              <w:rPr>
                <w:rFonts w:ascii="GHEA Grapalat" w:hAnsi="GHEA Grapalat"/>
              </w:rPr>
              <w:t xml:space="preserve"> </w:t>
            </w:r>
            <w:r w:rsidRPr="00A832B8">
              <w:rPr>
                <w:rFonts w:ascii="GHEA Grapalat" w:hAnsi="GHEA Grapalat"/>
                <w:lang w:val="en-US"/>
              </w:rPr>
              <w:t>էլ</w:t>
            </w:r>
            <w:r w:rsidRPr="00A832B8">
              <w:rPr>
                <w:rFonts w:ascii="GHEA Grapalat" w:hAnsi="GHEA Grapalat"/>
              </w:rPr>
              <w:t xml:space="preserve"> </w:t>
            </w:r>
            <w:r w:rsidRPr="00A832B8">
              <w:rPr>
                <w:rFonts w:ascii="GHEA Grapalat" w:hAnsi="GHEA Grapalat"/>
                <w:lang w:val="en-US"/>
              </w:rPr>
              <w:t>չեն</w:t>
            </w:r>
            <w:r w:rsidRPr="00A832B8">
              <w:rPr>
                <w:rFonts w:ascii="GHEA Grapalat" w:hAnsi="GHEA Grapalat"/>
              </w:rPr>
              <w:t xml:space="preserve"> </w:t>
            </w:r>
            <w:r w:rsidRPr="00A832B8">
              <w:rPr>
                <w:rFonts w:ascii="GHEA Grapalat" w:hAnsi="GHEA Grapalat"/>
                <w:lang w:val="en-US"/>
              </w:rPr>
              <w:t>ըն</w:t>
            </w:r>
            <w:r>
              <w:rPr>
                <w:rFonts w:ascii="GHEA Grapalat" w:hAnsi="GHEA Grapalat"/>
              </w:rPr>
              <w:t>դ</w:t>
            </w:r>
            <w:r w:rsidRPr="00A832B8">
              <w:rPr>
                <w:rFonts w:ascii="GHEA Grapalat" w:hAnsi="GHEA Grapalat"/>
                <w:lang w:val="en-US"/>
              </w:rPr>
              <w:t>հատվում</w:t>
            </w:r>
          </w:p>
        </w:tc>
        <w:tc>
          <w:tcPr>
            <w:tcW w:w="1398" w:type="dxa"/>
            <w:tcBorders>
              <w:top w:val="single" w:sz="4" w:space="0" w:color="auto"/>
              <w:left w:val="single" w:sz="4" w:space="0" w:color="auto"/>
              <w:bottom w:val="single" w:sz="4" w:space="0" w:color="auto"/>
              <w:right w:val="single" w:sz="4" w:space="0" w:color="auto"/>
            </w:tcBorders>
            <w:vAlign w:val="bottom"/>
          </w:tcPr>
          <w:p w14:paraId="304C6215" w14:textId="77777777" w:rsidR="002F6B2E" w:rsidRPr="004E35C2" w:rsidRDefault="002F6B2E" w:rsidP="00F60667">
            <w:pPr>
              <w:tabs>
                <w:tab w:val="left" w:pos="2268"/>
                <w:tab w:val="left" w:pos="8647"/>
              </w:tabs>
              <w:spacing w:line="276" w:lineRule="auto"/>
              <w:jc w:val="center"/>
              <w:rPr>
                <w:rFonts w:ascii="GHEA Grapalat" w:hAnsi="GHEA Grapalat"/>
                <w:color w:val="FF0000"/>
                <w:sz w:val="28"/>
                <w:szCs w:val="28"/>
              </w:rPr>
            </w:pPr>
            <w:r w:rsidRPr="004E35C2">
              <w:rPr>
                <w:rFonts w:ascii="GHEA Grapalat" w:hAnsi="GHEA Grapalat"/>
                <w:i/>
                <w:sz w:val="28"/>
                <w:szCs w:val="28"/>
                <w:lang w:val="en-US"/>
              </w:rPr>
              <w:t>l</w:t>
            </w:r>
          </w:p>
        </w:tc>
        <w:tc>
          <w:tcPr>
            <w:tcW w:w="1701" w:type="dxa"/>
            <w:tcBorders>
              <w:top w:val="single" w:sz="4" w:space="0" w:color="auto"/>
              <w:left w:val="single" w:sz="4" w:space="0" w:color="auto"/>
              <w:bottom w:val="single" w:sz="4" w:space="0" w:color="auto"/>
              <w:right w:val="single" w:sz="4" w:space="0" w:color="auto"/>
            </w:tcBorders>
            <w:vAlign w:val="bottom"/>
          </w:tcPr>
          <w:p w14:paraId="7D5B8EF9" w14:textId="77777777" w:rsidR="002F6B2E" w:rsidRPr="00D360CA" w:rsidRDefault="002F6B2E" w:rsidP="00F60667">
            <w:pPr>
              <w:tabs>
                <w:tab w:val="left" w:pos="2268"/>
                <w:tab w:val="left" w:pos="8647"/>
              </w:tabs>
              <w:spacing w:line="276" w:lineRule="auto"/>
              <w:jc w:val="center"/>
              <w:rPr>
                <w:rFonts w:ascii="GHEA Grapalat" w:hAnsi="GHEA Grapalat"/>
                <w:color w:val="FF0000"/>
              </w:rPr>
            </w:pPr>
            <w:r w:rsidRPr="00D360CA">
              <w:rPr>
                <w:rFonts w:ascii="GHEA Grapalat" w:hAnsi="GHEA Grapalat"/>
              </w:rPr>
              <w:t>0,7</w:t>
            </w:r>
            <w:r w:rsidRPr="00D360CA">
              <w:rPr>
                <w:rFonts w:ascii="Courier New" w:hAnsi="Courier New" w:cs="Courier New"/>
              </w:rPr>
              <w:t>∙</w:t>
            </w: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c>
          <w:tcPr>
            <w:tcW w:w="1686" w:type="dxa"/>
            <w:tcBorders>
              <w:top w:val="single" w:sz="4" w:space="0" w:color="auto"/>
              <w:left w:val="single" w:sz="4" w:space="0" w:color="auto"/>
              <w:bottom w:val="single" w:sz="4" w:space="0" w:color="auto"/>
              <w:right w:val="single" w:sz="4" w:space="0" w:color="auto"/>
            </w:tcBorders>
            <w:vAlign w:val="bottom"/>
          </w:tcPr>
          <w:p w14:paraId="3C88F45F" w14:textId="77777777" w:rsidR="002F6B2E" w:rsidRPr="004E35C2" w:rsidRDefault="002F6B2E" w:rsidP="00F60667">
            <w:pPr>
              <w:tabs>
                <w:tab w:val="left" w:pos="2268"/>
                <w:tab w:val="left" w:pos="8647"/>
              </w:tabs>
              <w:spacing w:line="276" w:lineRule="auto"/>
              <w:jc w:val="center"/>
              <w:rPr>
                <w:rFonts w:ascii="GHEA Grapalat" w:hAnsi="GHEA Grapalat"/>
                <w:color w:val="FF0000"/>
                <w:sz w:val="28"/>
                <w:szCs w:val="28"/>
              </w:rPr>
            </w:pP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r>
      <w:tr w:rsidR="002F6B2E" w:rsidRPr="00A832B8" w14:paraId="65A2613B" w14:textId="77777777" w:rsidTr="00F60667">
        <w:trPr>
          <w:jc w:val="center"/>
        </w:trPr>
        <w:tc>
          <w:tcPr>
            <w:tcW w:w="4690" w:type="dxa"/>
            <w:tcBorders>
              <w:top w:val="single" w:sz="4" w:space="0" w:color="auto"/>
              <w:left w:val="single" w:sz="4" w:space="0" w:color="auto"/>
              <w:bottom w:val="nil"/>
              <w:right w:val="single" w:sz="4" w:space="0" w:color="auto"/>
            </w:tcBorders>
            <w:vAlign w:val="center"/>
          </w:tcPr>
          <w:p w14:paraId="290EDE4D" w14:textId="77777777" w:rsidR="002F6B2E" w:rsidRPr="00A832B8" w:rsidRDefault="002F6B2E" w:rsidP="00F60667">
            <w:pPr>
              <w:tabs>
                <w:tab w:val="left" w:pos="2268"/>
                <w:tab w:val="left" w:pos="8647"/>
              </w:tabs>
              <w:spacing w:line="276" w:lineRule="auto"/>
              <w:rPr>
                <w:rFonts w:ascii="GHEA Grapalat" w:hAnsi="GHEA Grapalat"/>
              </w:rPr>
            </w:pPr>
            <w:r w:rsidRPr="00D360CA">
              <w:rPr>
                <w:rFonts w:ascii="GHEA Grapalat" w:hAnsi="GHEA Grapalat"/>
              </w:rPr>
              <w:t xml:space="preserve">2. </w:t>
            </w:r>
            <w:r w:rsidRPr="00A832B8">
              <w:rPr>
                <w:rFonts w:ascii="GHEA Grapalat" w:hAnsi="GHEA Grapalat"/>
                <w:lang w:val="en-US"/>
              </w:rPr>
              <w:t>Օժանդակող</w:t>
            </w:r>
            <w:r w:rsidRPr="00A832B8">
              <w:rPr>
                <w:rFonts w:ascii="GHEA Grapalat" w:hAnsi="GHEA Grapalat"/>
              </w:rPr>
              <w:t xml:space="preserve"> </w:t>
            </w:r>
            <w:r w:rsidRPr="00A832B8">
              <w:rPr>
                <w:rFonts w:ascii="GHEA Grapalat" w:hAnsi="GHEA Grapalat"/>
                <w:lang w:val="en-US"/>
              </w:rPr>
              <w:t>տարր</w:t>
            </w:r>
            <w:r>
              <w:rPr>
                <w:rFonts w:ascii="GHEA Grapalat" w:hAnsi="GHEA Grapalat"/>
              </w:rPr>
              <w:t>ն</w:t>
            </w:r>
            <w:r w:rsidRPr="00A832B8">
              <w:rPr>
                <w:rFonts w:ascii="GHEA Grapalat" w:hAnsi="GHEA Grapalat"/>
              </w:rPr>
              <w:t xml:space="preserve"> </w:t>
            </w:r>
            <w:r w:rsidRPr="00A832B8">
              <w:rPr>
                <w:rFonts w:ascii="GHEA Grapalat" w:hAnsi="GHEA Grapalat"/>
                <w:lang w:val="en-US"/>
              </w:rPr>
              <w:t>ընդհատվում</w:t>
            </w:r>
            <w:r w:rsidRPr="00A832B8">
              <w:rPr>
                <w:rFonts w:ascii="GHEA Grapalat" w:hAnsi="GHEA Grapalat"/>
              </w:rPr>
              <w:t xml:space="preserve"> </w:t>
            </w:r>
            <w:r w:rsidRPr="00A832B8">
              <w:rPr>
                <w:rFonts w:ascii="GHEA Grapalat" w:hAnsi="GHEA Grapalat"/>
                <w:lang w:val="en-US"/>
              </w:rPr>
              <w:t>է</w:t>
            </w:r>
            <w:r w:rsidRPr="00A832B8">
              <w:rPr>
                <w:rFonts w:ascii="GHEA Grapalat" w:hAnsi="GHEA Grapalat"/>
                <w:color w:val="FF0000"/>
              </w:rPr>
              <w:t xml:space="preserve"> </w:t>
            </w:r>
            <w:r w:rsidRPr="00A832B8">
              <w:rPr>
                <w:rFonts w:ascii="GHEA Grapalat" w:hAnsi="GHEA Grapalat"/>
                <w:lang w:val="en-US"/>
              </w:rPr>
              <w:t>և</w:t>
            </w:r>
            <w:r w:rsidRPr="00A832B8">
              <w:rPr>
                <w:rFonts w:ascii="GHEA Grapalat" w:hAnsi="GHEA Grapalat"/>
              </w:rPr>
              <w:t xml:space="preserve"> </w:t>
            </w:r>
            <w:r w:rsidRPr="00A832B8">
              <w:rPr>
                <w:rFonts w:ascii="GHEA Grapalat" w:hAnsi="GHEA Grapalat"/>
                <w:lang w:val="en-US"/>
              </w:rPr>
              <w:t>ծածկվում</w:t>
            </w:r>
            <w:r w:rsidRPr="00A832B8">
              <w:rPr>
                <w:rFonts w:ascii="GHEA Grapalat" w:hAnsi="GHEA Grapalat"/>
              </w:rPr>
              <w:t xml:space="preserve"> </w:t>
            </w:r>
            <w:r w:rsidRPr="00A832B8">
              <w:rPr>
                <w:rFonts w:ascii="GHEA Grapalat" w:hAnsi="GHEA Grapalat"/>
                <w:lang w:val="en-US"/>
              </w:rPr>
              <w:t>է</w:t>
            </w:r>
            <w:r w:rsidRPr="00A832B8">
              <w:rPr>
                <w:rFonts w:ascii="GHEA Grapalat" w:hAnsi="GHEA Grapalat"/>
              </w:rPr>
              <w:t xml:space="preserve"> </w:t>
            </w:r>
            <w:r w:rsidRPr="00A832B8">
              <w:rPr>
                <w:rFonts w:ascii="GHEA Grapalat" w:hAnsi="GHEA Grapalat"/>
                <w:lang w:val="en-US"/>
              </w:rPr>
              <w:t>ձևակով</w:t>
            </w:r>
            <w:r w:rsidRPr="00A832B8">
              <w:rPr>
                <w:rFonts w:ascii="GHEA Grapalat" w:hAnsi="GHEA Grapalat"/>
              </w:rPr>
              <w:t>.</w:t>
            </w:r>
          </w:p>
        </w:tc>
        <w:tc>
          <w:tcPr>
            <w:tcW w:w="1398" w:type="dxa"/>
            <w:tcBorders>
              <w:top w:val="single" w:sz="4" w:space="0" w:color="auto"/>
              <w:left w:val="single" w:sz="4" w:space="0" w:color="auto"/>
              <w:bottom w:val="nil"/>
              <w:right w:val="single" w:sz="4" w:space="0" w:color="auto"/>
            </w:tcBorders>
            <w:vAlign w:val="bottom"/>
          </w:tcPr>
          <w:p w14:paraId="3A72EDF0" w14:textId="77777777" w:rsidR="002F6B2E" w:rsidRPr="00A832B8" w:rsidRDefault="002F6B2E" w:rsidP="00F60667">
            <w:pPr>
              <w:tabs>
                <w:tab w:val="left" w:pos="2268"/>
                <w:tab w:val="left" w:pos="8647"/>
              </w:tabs>
              <w:spacing w:line="276" w:lineRule="auto"/>
              <w:jc w:val="center"/>
              <w:rPr>
                <w:rFonts w:ascii="GHEA Grapalat" w:hAnsi="GHEA Grapalat"/>
              </w:rPr>
            </w:pPr>
          </w:p>
        </w:tc>
        <w:tc>
          <w:tcPr>
            <w:tcW w:w="1701" w:type="dxa"/>
            <w:tcBorders>
              <w:top w:val="single" w:sz="4" w:space="0" w:color="auto"/>
              <w:left w:val="single" w:sz="4" w:space="0" w:color="auto"/>
              <w:bottom w:val="nil"/>
              <w:right w:val="single" w:sz="4" w:space="0" w:color="auto"/>
            </w:tcBorders>
            <w:vAlign w:val="bottom"/>
          </w:tcPr>
          <w:p w14:paraId="661EF257" w14:textId="77777777" w:rsidR="002F6B2E" w:rsidRPr="00A832B8" w:rsidRDefault="002F6B2E" w:rsidP="00F60667">
            <w:pPr>
              <w:tabs>
                <w:tab w:val="left" w:pos="2268"/>
                <w:tab w:val="left" w:pos="8647"/>
              </w:tabs>
              <w:spacing w:line="276" w:lineRule="auto"/>
              <w:jc w:val="center"/>
              <w:rPr>
                <w:rFonts w:ascii="GHEA Grapalat" w:hAnsi="GHEA Grapalat"/>
              </w:rPr>
            </w:pPr>
          </w:p>
        </w:tc>
        <w:tc>
          <w:tcPr>
            <w:tcW w:w="1686" w:type="dxa"/>
            <w:tcBorders>
              <w:top w:val="single" w:sz="4" w:space="0" w:color="auto"/>
              <w:left w:val="single" w:sz="4" w:space="0" w:color="auto"/>
              <w:bottom w:val="nil"/>
              <w:right w:val="single" w:sz="4" w:space="0" w:color="auto"/>
            </w:tcBorders>
            <w:vAlign w:val="bottom"/>
          </w:tcPr>
          <w:p w14:paraId="4C43F1DC" w14:textId="77777777" w:rsidR="002F6B2E" w:rsidRPr="00A832B8" w:rsidRDefault="002F6B2E" w:rsidP="00F60667">
            <w:pPr>
              <w:tabs>
                <w:tab w:val="left" w:pos="2268"/>
                <w:tab w:val="left" w:pos="8647"/>
              </w:tabs>
              <w:spacing w:line="276" w:lineRule="auto"/>
              <w:jc w:val="center"/>
              <w:rPr>
                <w:rFonts w:ascii="GHEA Grapalat" w:hAnsi="GHEA Grapalat"/>
              </w:rPr>
            </w:pPr>
          </w:p>
        </w:tc>
      </w:tr>
      <w:tr w:rsidR="002F6B2E" w:rsidRPr="00A832B8" w14:paraId="72FD8371" w14:textId="77777777" w:rsidTr="00F60667">
        <w:trPr>
          <w:jc w:val="center"/>
        </w:trPr>
        <w:tc>
          <w:tcPr>
            <w:tcW w:w="4690" w:type="dxa"/>
            <w:tcBorders>
              <w:top w:val="nil"/>
              <w:left w:val="single" w:sz="4" w:space="0" w:color="auto"/>
              <w:bottom w:val="nil"/>
              <w:right w:val="single" w:sz="4" w:space="0" w:color="auto"/>
            </w:tcBorders>
            <w:vAlign w:val="center"/>
          </w:tcPr>
          <w:p w14:paraId="21790C3F" w14:textId="77777777" w:rsidR="002F6B2E" w:rsidRPr="00A832B8" w:rsidRDefault="002F6B2E" w:rsidP="00F60667">
            <w:pPr>
              <w:tabs>
                <w:tab w:val="left" w:pos="2268"/>
                <w:tab w:val="left" w:pos="8647"/>
              </w:tabs>
              <w:spacing w:line="276" w:lineRule="auto"/>
              <w:ind w:left="444"/>
              <w:rPr>
                <w:rFonts w:ascii="GHEA Grapalat" w:hAnsi="GHEA Grapalat"/>
              </w:rPr>
            </w:pPr>
            <w:r>
              <w:rPr>
                <w:rFonts w:ascii="GHEA Grapalat" w:hAnsi="GHEA Grapalat"/>
                <w:lang w:val="en-US"/>
              </w:rPr>
              <w:t>ա</w:t>
            </w:r>
            <w:r w:rsidRPr="00D360CA">
              <w:rPr>
                <w:rFonts w:ascii="GHEA Grapalat" w:hAnsi="GHEA Grapalat"/>
              </w:rPr>
              <w:t xml:space="preserve">) </w:t>
            </w:r>
            <w:r w:rsidRPr="00A832B8">
              <w:rPr>
                <w:rFonts w:ascii="GHEA Grapalat" w:hAnsi="GHEA Grapalat"/>
                <w:lang w:val="en-US"/>
              </w:rPr>
              <w:t>դիտարկվող</w:t>
            </w:r>
            <w:r w:rsidRPr="00A832B8">
              <w:rPr>
                <w:rFonts w:ascii="GHEA Grapalat" w:hAnsi="GHEA Grapalat"/>
              </w:rPr>
              <w:t xml:space="preserve"> </w:t>
            </w:r>
            <w:r w:rsidRPr="00A832B8">
              <w:rPr>
                <w:rFonts w:ascii="GHEA Grapalat" w:hAnsi="GHEA Grapalat"/>
                <w:lang w:val="en-US"/>
              </w:rPr>
              <w:t>տարրը</w:t>
            </w:r>
            <w:r w:rsidRPr="00A832B8">
              <w:rPr>
                <w:rFonts w:ascii="GHEA Grapalat" w:hAnsi="GHEA Grapalat"/>
              </w:rPr>
              <w:t xml:space="preserve"> </w:t>
            </w:r>
            <w:r w:rsidRPr="00A832B8">
              <w:rPr>
                <w:rFonts w:ascii="GHEA Grapalat" w:hAnsi="GHEA Grapalat"/>
                <w:lang w:val="en-US"/>
              </w:rPr>
              <w:t>չի</w:t>
            </w:r>
            <w:r w:rsidRPr="00A832B8">
              <w:rPr>
                <w:rFonts w:ascii="GHEA Grapalat" w:hAnsi="GHEA Grapalat"/>
              </w:rPr>
              <w:t xml:space="preserve"> </w:t>
            </w:r>
            <w:r w:rsidRPr="00A832B8">
              <w:rPr>
                <w:rFonts w:ascii="GHEA Grapalat" w:hAnsi="GHEA Grapalat"/>
                <w:lang w:val="en-US"/>
              </w:rPr>
              <w:t>խզվում</w:t>
            </w:r>
          </w:p>
        </w:tc>
        <w:tc>
          <w:tcPr>
            <w:tcW w:w="1398" w:type="dxa"/>
            <w:tcBorders>
              <w:top w:val="nil"/>
              <w:left w:val="single" w:sz="4" w:space="0" w:color="auto"/>
              <w:bottom w:val="nil"/>
              <w:right w:val="single" w:sz="4" w:space="0" w:color="auto"/>
            </w:tcBorders>
            <w:vAlign w:val="bottom"/>
          </w:tcPr>
          <w:p w14:paraId="3BD7915F" w14:textId="77777777" w:rsidR="002F6B2E" w:rsidRPr="00A832B8" w:rsidRDefault="002F6B2E" w:rsidP="00F60667">
            <w:pPr>
              <w:tabs>
                <w:tab w:val="left" w:pos="2268"/>
                <w:tab w:val="left" w:pos="8647"/>
              </w:tabs>
              <w:spacing w:line="276" w:lineRule="auto"/>
              <w:jc w:val="center"/>
              <w:rPr>
                <w:rFonts w:ascii="GHEA Grapalat" w:hAnsi="GHEA Grapalat"/>
                <w:lang w:val="en-US"/>
              </w:rPr>
            </w:pPr>
            <w:r w:rsidRPr="00A832B8">
              <w:rPr>
                <w:rFonts w:ascii="GHEA Grapalat" w:hAnsi="GHEA Grapalat"/>
                <w:lang w:val="en-US"/>
              </w:rPr>
              <w:t>0,7</w:t>
            </w:r>
            <w:r w:rsidRPr="00A832B8">
              <w:rPr>
                <w:rFonts w:ascii="Courier New" w:hAnsi="Courier New" w:cs="Courier New"/>
                <w:lang w:val="en-US"/>
              </w:rPr>
              <w:t>∙</w:t>
            </w: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c>
          <w:tcPr>
            <w:tcW w:w="1701" w:type="dxa"/>
            <w:tcBorders>
              <w:top w:val="nil"/>
              <w:left w:val="single" w:sz="4" w:space="0" w:color="auto"/>
              <w:bottom w:val="nil"/>
              <w:right w:val="single" w:sz="4" w:space="0" w:color="auto"/>
            </w:tcBorders>
            <w:vAlign w:val="bottom"/>
          </w:tcPr>
          <w:p w14:paraId="57F0C419" w14:textId="77777777" w:rsidR="002F6B2E" w:rsidRPr="004E35C2" w:rsidRDefault="002F6B2E" w:rsidP="00F60667">
            <w:pPr>
              <w:tabs>
                <w:tab w:val="left" w:pos="2268"/>
                <w:tab w:val="left" w:pos="8647"/>
              </w:tabs>
              <w:spacing w:line="276" w:lineRule="auto"/>
              <w:jc w:val="center"/>
              <w:rPr>
                <w:rFonts w:ascii="GHEA Grapalat" w:hAnsi="GHEA Grapalat"/>
                <w:sz w:val="28"/>
                <w:szCs w:val="28"/>
                <w:lang w:val="en-US"/>
              </w:rPr>
            </w:pP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c>
          <w:tcPr>
            <w:tcW w:w="1686" w:type="dxa"/>
            <w:tcBorders>
              <w:top w:val="nil"/>
              <w:left w:val="single" w:sz="4" w:space="0" w:color="auto"/>
              <w:bottom w:val="nil"/>
              <w:right w:val="single" w:sz="4" w:space="0" w:color="auto"/>
            </w:tcBorders>
            <w:vAlign w:val="bottom"/>
          </w:tcPr>
          <w:p w14:paraId="4A9FE413" w14:textId="77777777" w:rsidR="002F6B2E" w:rsidRPr="00A832B8" w:rsidRDefault="002F6B2E" w:rsidP="00F60667">
            <w:pPr>
              <w:tabs>
                <w:tab w:val="left" w:pos="2268"/>
                <w:tab w:val="left" w:pos="8647"/>
              </w:tabs>
              <w:spacing w:line="276" w:lineRule="auto"/>
              <w:jc w:val="center"/>
              <w:rPr>
                <w:rFonts w:ascii="GHEA Grapalat" w:hAnsi="GHEA Grapalat"/>
                <w:lang w:val="en-US"/>
              </w:rPr>
            </w:pPr>
            <w:r w:rsidRPr="00A832B8">
              <w:rPr>
                <w:rFonts w:ascii="GHEA Grapalat" w:hAnsi="GHEA Grapalat"/>
                <w:lang w:val="en-US"/>
              </w:rPr>
              <w:t>1,4</w:t>
            </w:r>
            <w:r w:rsidRPr="00A832B8">
              <w:rPr>
                <w:rFonts w:ascii="Courier New" w:hAnsi="Courier New" w:cs="Courier New"/>
                <w:lang w:val="en-US"/>
              </w:rPr>
              <w:t>∙</w:t>
            </w: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r>
      <w:tr w:rsidR="002F6B2E" w:rsidRPr="00A832B8" w14:paraId="6CA0D3B8" w14:textId="77777777" w:rsidTr="00F60667">
        <w:trPr>
          <w:jc w:val="center"/>
        </w:trPr>
        <w:tc>
          <w:tcPr>
            <w:tcW w:w="4690" w:type="dxa"/>
            <w:tcBorders>
              <w:top w:val="nil"/>
              <w:left w:val="single" w:sz="4" w:space="0" w:color="auto"/>
              <w:bottom w:val="single" w:sz="4" w:space="0" w:color="auto"/>
              <w:right w:val="single" w:sz="4" w:space="0" w:color="auto"/>
            </w:tcBorders>
            <w:vAlign w:val="center"/>
          </w:tcPr>
          <w:p w14:paraId="02A87E64" w14:textId="77777777" w:rsidR="002F6B2E" w:rsidRPr="00A832B8" w:rsidRDefault="002F6B2E" w:rsidP="00CA0809">
            <w:pPr>
              <w:tabs>
                <w:tab w:val="left" w:pos="2268"/>
                <w:tab w:val="left" w:pos="8647"/>
              </w:tabs>
              <w:ind w:firstLine="521"/>
              <w:rPr>
                <w:rFonts w:ascii="GHEA Grapalat" w:hAnsi="GHEA Grapalat"/>
              </w:rPr>
            </w:pPr>
            <w:r>
              <w:rPr>
                <w:rFonts w:ascii="GHEA Grapalat" w:hAnsi="GHEA Grapalat"/>
                <w:lang w:val="en-US"/>
              </w:rPr>
              <w:t>բ</w:t>
            </w:r>
            <w:r w:rsidRPr="00D360CA">
              <w:rPr>
                <w:rFonts w:ascii="GHEA Grapalat" w:hAnsi="GHEA Grapalat"/>
              </w:rPr>
              <w:t xml:space="preserve">) </w:t>
            </w:r>
            <w:r w:rsidRPr="00A832B8">
              <w:rPr>
                <w:rFonts w:ascii="GHEA Grapalat" w:hAnsi="GHEA Grapalat"/>
                <w:lang w:val="en-US"/>
              </w:rPr>
              <w:t>դիտարկվող</w:t>
            </w:r>
            <w:r w:rsidRPr="00A832B8">
              <w:rPr>
                <w:rFonts w:ascii="GHEA Grapalat" w:hAnsi="GHEA Grapalat"/>
              </w:rPr>
              <w:t xml:space="preserve"> </w:t>
            </w:r>
            <w:r w:rsidRPr="00A832B8">
              <w:rPr>
                <w:rFonts w:ascii="GHEA Grapalat" w:hAnsi="GHEA Grapalat"/>
                <w:lang w:val="en-US"/>
              </w:rPr>
              <w:t>տարրը</w:t>
            </w:r>
            <w:r w:rsidRPr="00A832B8">
              <w:rPr>
                <w:rFonts w:ascii="GHEA Grapalat" w:hAnsi="GHEA Grapalat"/>
              </w:rPr>
              <w:t xml:space="preserve"> </w:t>
            </w:r>
            <w:r w:rsidRPr="00A832B8">
              <w:rPr>
                <w:rFonts w:ascii="GHEA Grapalat" w:hAnsi="GHEA Grapalat"/>
                <w:lang w:val="en-US"/>
              </w:rPr>
              <w:t>խզվում</w:t>
            </w:r>
            <w:r w:rsidRPr="00A832B8">
              <w:rPr>
                <w:rFonts w:ascii="GHEA Grapalat" w:hAnsi="GHEA Grapalat"/>
              </w:rPr>
              <w:t xml:space="preserve"> </w:t>
            </w:r>
            <w:r w:rsidRPr="00A832B8">
              <w:rPr>
                <w:rFonts w:ascii="GHEA Grapalat" w:hAnsi="GHEA Grapalat"/>
                <w:lang w:val="en-US"/>
              </w:rPr>
              <w:t>է</w:t>
            </w:r>
            <w:r w:rsidRPr="00A832B8">
              <w:rPr>
                <w:rFonts w:ascii="GHEA Grapalat" w:hAnsi="GHEA Grapalat"/>
              </w:rPr>
              <w:t xml:space="preserve"> </w:t>
            </w:r>
            <w:r w:rsidRPr="00A832B8">
              <w:rPr>
                <w:rFonts w:ascii="GHEA Grapalat" w:hAnsi="GHEA Grapalat"/>
                <w:lang w:val="en-US"/>
              </w:rPr>
              <w:t>և</w:t>
            </w:r>
            <w:r w:rsidRPr="00A832B8">
              <w:rPr>
                <w:rFonts w:ascii="GHEA Grapalat" w:hAnsi="GHEA Grapalat"/>
              </w:rPr>
              <w:t xml:space="preserve"> </w:t>
            </w:r>
            <w:r w:rsidRPr="00A832B8">
              <w:rPr>
                <w:rFonts w:ascii="GHEA Grapalat" w:hAnsi="GHEA Grapalat"/>
                <w:lang w:val="en-US"/>
              </w:rPr>
              <w:t>ծածկվում</w:t>
            </w:r>
            <w:r w:rsidRPr="00A832B8">
              <w:rPr>
                <w:rFonts w:ascii="GHEA Grapalat" w:hAnsi="GHEA Grapalat"/>
              </w:rPr>
              <w:t xml:space="preserve"> </w:t>
            </w:r>
            <w:r w:rsidRPr="00A832B8">
              <w:rPr>
                <w:rFonts w:ascii="GHEA Grapalat" w:hAnsi="GHEA Grapalat"/>
                <w:lang w:val="en-US"/>
              </w:rPr>
              <w:t>է</w:t>
            </w:r>
            <w:r w:rsidRPr="00A832B8">
              <w:rPr>
                <w:rFonts w:ascii="GHEA Grapalat" w:hAnsi="GHEA Grapalat"/>
              </w:rPr>
              <w:t xml:space="preserve"> </w:t>
            </w:r>
            <w:r w:rsidRPr="00A832B8">
              <w:rPr>
                <w:rFonts w:ascii="GHEA Grapalat" w:hAnsi="GHEA Grapalat"/>
                <w:lang w:val="en-US"/>
              </w:rPr>
              <w:t>ձևակով</w:t>
            </w:r>
          </w:p>
        </w:tc>
        <w:tc>
          <w:tcPr>
            <w:tcW w:w="1398" w:type="dxa"/>
            <w:tcBorders>
              <w:top w:val="nil"/>
              <w:left w:val="single" w:sz="4" w:space="0" w:color="auto"/>
              <w:bottom w:val="single" w:sz="4" w:space="0" w:color="auto"/>
              <w:right w:val="single" w:sz="4" w:space="0" w:color="auto"/>
            </w:tcBorders>
            <w:vAlign w:val="bottom"/>
          </w:tcPr>
          <w:p w14:paraId="15056B04" w14:textId="77777777" w:rsidR="002F6B2E" w:rsidRPr="00A832B8" w:rsidRDefault="002F6B2E" w:rsidP="00F60667">
            <w:pPr>
              <w:tabs>
                <w:tab w:val="left" w:pos="2268"/>
                <w:tab w:val="left" w:pos="8647"/>
              </w:tabs>
              <w:spacing w:line="276" w:lineRule="auto"/>
              <w:jc w:val="center"/>
              <w:rPr>
                <w:rFonts w:ascii="GHEA Grapalat" w:hAnsi="GHEA Grapalat"/>
                <w:lang w:val="en-US"/>
              </w:rPr>
            </w:pPr>
            <w:r w:rsidRPr="00A832B8">
              <w:rPr>
                <w:rFonts w:ascii="GHEA Grapalat" w:hAnsi="GHEA Grapalat"/>
                <w:lang w:val="en-US"/>
              </w:rPr>
              <w:t>0,7</w:t>
            </w:r>
            <w:r w:rsidRPr="00A832B8">
              <w:rPr>
                <w:rFonts w:ascii="Courier New" w:hAnsi="Courier New" w:cs="Courier New"/>
                <w:lang w:val="en-US"/>
              </w:rPr>
              <w:t>∙</w:t>
            </w:r>
            <w:r w:rsidRPr="004E35C2">
              <w:rPr>
                <w:rFonts w:ascii="GHEA Grapalat" w:hAnsi="GHEA Grapalat"/>
                <w:i/>
                <w:sz w:val="28"/>
                <w:szCs w:val="28"/>
                <w:lang w:val="en-US"/>
              </w:rPr>
              <w:t>l</w:t>
            </w:r>
            <w:r w:rsidRPr="004E35C2">
              <w:rPr>
                <w:rFonts w:ascii="GHEA Grapalat" w:hAnsi="GHEA Grapalat"/>
                <w:sz w:val="28"/>
                <w:szCs w:val="28"/>
                <w:vertAlign w:val="subscript"/>
                <w:lang w:val="en-US"/>
              </w:rPr>
              <w:t>1</w:t>
            </w:r>
          </w:p>
        </w:tc>
        <w:tc>
          <w:tcPr>
            <w:tcW w:w="1701" w:type="dxa"/>
            <w:tcBorders>
              <w:top w:val="nil"/>
              <w:left w:val="single" w:sz="4" w:space="0" w:color="auto"/>
              <w:bottom w:val="single" w:sz="4" w:space="0" w:color="auto"/>
              <w:right w:val="single" w:sz="4" w:space="0" w:color="auto"/>
            </w:tcBorders>
            <w:vAlign w:val="bottom"/>
          </w:tcPr>
          <w:p w14:paraId="0BE74423" w14:textId="77777777" w:rsidR="002F6B2E" w:rsidRPr="00A832B8" w:rsidRDefault="002F6B2E" w:rsidP="00F60667">
            <w:pPr>
              <w:tabs>
                <w:tab w:val="left" w:pos="2268"/>
                <w:tab w:val="left" w:pos="8647"/>
              </w:tabs>
              <w:spacing w:line="312" w:lineRule="auto"/>
              <w:jc w:val="center"/>
              <w:rPr>
                <w:rFonts w:ascii="GHEA Grapalat" w:hAnsi="GHEA Grapalat"/>
                <w:lang w:val="en-US"/>
              </w:rPr>
            </w:pPr>
            <w:r w:rsidRPr="00A832B8">
              <w:rPr>
                <w:rFonts w:ascii="GHEA Grapalat" w:hAnsi="GHEA Grapalat"/>
                <w:b/>
                <w:lang w:val="en-US"/>
              </w:rPr>
              <w:t>–</w:t>
            </w:r>
          </w:p>
        </w:tc>
        <w:tc>
          <w:tcPr>
            <w:tcW w:w="1686" w:type="dxa"/>
            <w:tcBorders>
              <w:top w:val="nil"/>
              <w:left w:val="single" w:sz="4" w:space="0" w:color="auto"/>
              <w:bottom w:val="single" w:sz="4" w:space="0" w:color="auto"/>
              <w:right w:val="single" w:sz="4" w:space="0" w:color="auto"/>
            </w:tcBorders>
            <w:vAlign w:val="bottom"/>
          </w:tcPr>
          <w:p w14:paraId="422DA85D" w14:textId="77777777" w:rsidR="002F6B2E" w:rsidRPr="00A832B8" w:rsidRDefault="002F6B2E" w:rsidP="00F60667">
            <w:pPr>
              <w:tabs>
                <w:tab w:val="left" w:pos="2268"/>
                <w:tab w:val="left" w:pos="8647"/>
              </w:tabs>
              <w:spacing w:line="312" w:lineRule="auto"/>
              <w:jc w:val="center"/>
              <w:rPr>
                <w:rFonts w:ascii="GHEA Grapalat" w:hAnsi="GHEA Grapalat"/>
                <w:lang w:val="en-US"/>
              </w:rPr>
            </w:pPr>
            <w:r w:rsidRPr="00A832B8">
              <w:rPr>
                <w:rFonts w:ascii="GHEA Grapalat" w:hAnsi="GHEA Grapalat"/>
                <w:b/>
                <w:lang w:val="en-US"/>
              </w:rPr>
              <w:t>–</w:t>
            </w:r>
          </w:p>
        </w:tc>
      </w:tr>
      <w:tr w:rsidR="002F6B2E" w:rsidRPr="00732561" w14:paraId="3C54D938" w14:textId="77777777" w:rsidTr="00F60667">
        <w:trPr>
          <w:trHeight w:val="1126"/>
          <w:jc w:val="center"/>
        </w:trPr>
        <w:tc>
          <w:tcPr>
            <w:tcW w:w="9475" w:type="dxa"/>
            <w:gridSpan w:val="4"/>
            <w:tcBorders>
              <w:top w:val="single" w:sz="4" w:space="0" w:color="auto"/>
              <w:left w:val="single" w:sz="4" w:space="0" w:color="auto"/>
              <w:bottom w:val="single" w:sz="4" w:space="0" w:color="auto"/>
              <w:right w:val="single" w:sz="4" w:space="0" w:color="auto"/>
            </w:tcBorders>
            <w:vAlign w:val="center"/>
          </w:tcPr>
          <w:p w14:paraId="70E7352C" w14:textId="77777777" w:rsidR="002F6B2E" w:rsidRPr="00732561" w:rsidRDefault="002F6B2E" w:rsidP="00732561">
            <w:pPr>
              <w:pStyle w:val="ListParagraph"/>
              <w:numPr>
                <w:ilvl w:val="0"/>
                <w:numId w:val="15"/>
              </w:numPr>
              <w:ind w:left="347"/>
              <w:jc w:val="both"/>
              <w:rPr>
                <w:rFonts w:ascii="GHEA Grapalat" w:hAnsi="GHEA Grapalat"/>
                <w:sz w:val="20"/>
                <w:szCs w:val="20"/>
              </w:rPr>
            </w:pPr>
            <w:r w:rsidRPr="00732561">
              <w:rPr>
                <w:rFonts w:ascii="GHEA Grapalat" w:hAnsi="GHEA Grapalat" w:cs="Times New Roman"/>
                <w:i/>
                <w:sz w:val="20"/>
                <w:szCs w:val="20"/>
              </w:rPr>
              <w:t>l</w:t>
            </w:r>
            <w:r w:rsidRPr="00732561">
              <w:rPr>
                <w:rFonts w:ascii="Calibri" w:hAnsi="Calibri" w:cs="Calibri"/>
                <w:sz w:val="20"/>
                <w:szCs w:val="20"/>
                <w:vertAlign w:val="subscript"/>
                <w:lang w:val="en-US"/>
              </w:rPr>
              <w:t> </w:t>
            </w:r>
            <w:r w:rsidRPr="00732561">
              <w:rPr>
                <w:rFonts w:ascii="Calibri" w:hAnsi="Calibri" w:cs="Calibri"/>
                <w:sz w:val="20"/>
                <w:szCs w:val="20"/>
                <w:vertAlign w:val="subscript"/>
              </w:rPr>
              <w:t> </w:t>
            </w:r>
            <w:r w:rsidRPr="00732561">
              <w:rPr>
                <w:rFonts w:ascii="GHEA Grapalat" w:eastAsiaTheme="minorEastAsia" w:hAnsi="GHEA Grapalat"/>
                <w:sz w:val="20"/>
                <w:szCs w:val="20"/>
              </w:rPr>
              <w:t>–</w:t>
            </w:r>
            <w:r w:rsidRPr="00732561">
              <w:rPr>
                <w:rFonts w:ascii="Calibri" w:hAnsi="Calibri" w:cs="Calibri"/>
                <w:sz w:val="20"/>
                <w:szCs w:val="20"/>
              </w:rPr>
              <w:t> </w:t>
            </w:r>
            <w:r w:rsidRPr="00732561">
              <w:rPr>
                <w:rFonts w:ascii="GHEA Grapalat" w:hAnsi="GHEA Grapalat"/>
                <w:sz w:val="20"/>
                <w:szCs w:val="20"/>
                <w:lang w:val="en-US"/>
              </w:rPr>
              <w:t>ֆերմայի</w:t>
            </w:r>
            <w:r w:rsidRPr="00732561">
              <w:rPr>
                <w:rFonts w:ascii="GHEA Grapalat" w:hAnsi="GHEA Grapalat"/>
                <w:sz w:val="20"/>
                <w:szCs w:val="20"/>
              </w:rPr>
              <w:t xml:space="preserve"> (</w:t>
            </w:r>
            <w:r w:rsidRPr="00732561">
              <w:rPr>
                <w:rFonts w:ascii="GHEA Grapalat" w:hAnsi="GHEA Grapalat"/>
                <w:sz w:val="20"/>
                <w:szCs w:val="20"/>
                <w:lang w:val="en-US"/>
              </w:rPr>
              <w:t>կապի</w:t>
            </w:r>
            <w:r w:rsidRPr="00732561">
              <w:rPr>
                <w:rFonts w:ascii="GHEA Grapalat" w:hAnsi="GHEA Grapalat"/>
                <w:sz w:val="20"/>
                <w:szCs w:val="20"/>
              </w:rPr>
              <w:t xml:space="preserve">) </w:t>
            </w:r>
            <w:r w:rsidRPr="00732561">
              <w:rPr>
                <w:rFonts w:ascii="GHEA Grapalat" w:hAnsi="GHEA Grapalat"/>
                <w:sz w:val="20"/>
                <w:szCs w:val="20"/>
                <w:lang w:val="en-US"/>
              </w:rPr>
              <w:t>հանգույցի</w:t>
            </w:r>
            <w:r w:rsidRPr="00732561">
              <w:rPr>
                <w:rFonts w:ascii="GHEA Grapalat" w:hAnsi="GHEA Grapalat"/>
                <w:sz w:val="20"/>
                <w:szCs w:val="20"/>
              </w:rPr>
              <w:t xml:space="preserve"> </w:t>
            </w:r>
            <w:r w:rsidRPr="00732561">
              <w:rPr>
                <w:rFonts w:ascii="GHEA Grapalat" w:hAnsi="GHEA Grapalat"/>
                <w:sz w:val="20"/>
                <w:szCs w:val="20"/>
                <w:lang w:val="en-US"/>
              </w:rPr>
              <w:t>կենտրոնից</w:t>
            </w:r>
            <w:r w:rsidRPr="00732561">
              <w:rPr>
                <w:rFonts w:ascii="GHEA Grapalat" w:hAnsi="GHEA Grapalat"/>
                <w:sz w:val="20"/>
                <w:szCs w:val="20"/>
              </w:rPr>
              <w:t xml:space="preserve"> </w:t>
            </w:r>
            <w:r w:rsidRPr="00732561">
              <w:rPr>
                <w:rFonts w:ascii="GHEA Grapalat" w:hAnsi="GHEA Grapalat"/>
                <w:sz w:val="20"/>
                <w:szCs w:val="20"/>
                <w:lang w:val="en-US"/>
              </w:rPr>
              <w:t>մինչև</w:t>
            </w:r>
            <w:r w:rsidRPr="00732561">
              <w:rPr>
                <w:rFonts w:ascii="GHEA Grapalat" w:hAnsi="GHEA Grapalat"/>
                <w:sz w:val="20"/>
                <w:szCs w:val="20"/>
              </w:rPr>
              <w:t xml:space="preserve"> </w:t>
            </w:r>
            <w:r w:rsidRPr="00732561">
              <w:rPr>
                <w:rFonts w:ascii="GHEA Grapalat" w:hAnsi="GHEA Grapalat"/>
                <w:sz w:val="20"/>
                <w:szCs w:val="20"/>
                <w:lang w:val="en-US"/>
              </w:rPr>
              <w:t>տարրերի</w:t>
            </w:r>
            <w:r w:rsidRPr="00732561">
              <w:rPr>
                <w:rFonts w:ascii="GHEA Grapalat" w:hAnsi="GHEA Grapalat"/>
                <w:sz w:val="20"/>
                <w:szCs w:val="20"/>
              </w:rPr>
              <w:t xml:space="preserve"> </w:t>
            </w:r>
            <w:r w:rsidRPr="00732561">
              <w:rPr>
                <w:rFonts w:ascii="GHEA Grapalat" w:hAnsi="GHEA Grapalat"/>
                <w:sz w:val="20"/>
                <w:szCs w:val="20"/>
                <w:lang w:val="en-US"/>
              </w:rPr>
              <w:t>հատման</w:t>
            </w:r>
            <w:r w:rsidRPr="00732561">
              <w:rPr>
                <w:rFonts w:ascii="GHEA Grapalat" w:hAnsi="GHEA Grapalat"/>
                <w:sz w:val="20"/>
                <w:szCs w:val="20"/>
              </w:rPr>
              <w:t xml:space="preserve"> </w:t>
            </w:r>
            <w:r w:rsidRPr="00732561">
              <w:rPr>
                <w:rFonts w:ascii="GHEA Grapalat" w:hAnsi="GHEA Grapalat"/>
                <w:sz w:val="20"/>
                <w:szCs w:val="20"/>
                <w:lang w:val="en-US"/>
              </w:rPr>
              <w:t>կետ</w:t>
            </w:r>
            <w:r w:rsidRPr="00732561">
              <w:rPr>
                <w:rFonts w:ascii="GHEA Grapalat" w:hAnsi="GHEA Grapalat"/>
                <w:sz w:val="20"/>
                <w:szCs w:val="20"/>
              </w:rPr>
              <w:t xml:space="preserve">ն </w:t>
            </w:r>
            <w:r w:rsidRPr="00732561">
              <w:rPr>
                <w:rFonts w:ascii="GHEA Grapalat" w:hAnsi="GHEA Grapalat"/>
                <w:sz w:val="20"/>
                <w:szCs w:val="20"/>
                <w:lang w:val="en-US"/>
              </w:rPr>
              <w:t>ընկած</w:t>
            </w:r>
            <w:r w:rsidRPr="00732561">
              <w:rPr>
                <w:rFonts w:ascii="GHEA Grapalat" w:hAnsi="GHEA Grapalat"/>
                <w:sz w:val="20"/>
                <w:szCs w:val="20"/>
              </w:rPr>
              <w:t xml:space="preserve"> </w:t>
            </w:r>
            <w:r w:rsidRPr="00732561">
              <w:rPr>
                <w:rFonts w:ascii="GHEA Grapalat" w:hAnsi="GHEA Grapalat"/>
                <w:sz w:val="20"/>
                <w:szCs w:val="20"/>
                <w:lang w:val="en-US"/>
              </w:rPr>
              <w:t>հեռավորությունն</w:t>
            </w:r>
            <w:r w:rsidRPr="00732561">
              <w:rPr>
                <w:rFonts w:ascii="GHEA Grapalat" w:hAnsi="GHEA Grapalat"/>
                <w:sz w:val="20"/>
                <w:szCs w:val="20"/>
              </w:rPr>
              <w:t xml:space="preserve"> </w:t>
            </w:r>
            <w:r w:rsidRPr="00732561">
              <w:rPr>
                <w:rFonts w:ascii="GHEA Grapalat" w:hAnsi="GHEA Grapalat"/>
                <w:sz w:val="20"/>
                <w:szCs w:val="20"/>
                <w:lang w:val="en-US"/>
              </w:rPr>
              <w:t>է</w:t>
            </w:r>
            <w:r w:rsidRPr="00732561">
              <w:rPr>
                <w:rFonts w:ascii="GHEA Grapalat" w:hAnsi="GHEA Grapalat"/>
                <w:sz w:val="20"/>
                <w:szCs w:val="20"/>
              </w:rPr>
              <w:t xml:space="preserve"> (</w:t>
            </w:r>
            <w:r w:rsidRPr="00732561">
              <w:rPr>
                <w:rFonts w:ascii="GHEA Grapalat" w:eastAsiaTheme="minorEastAsia" w:hAnsi="GHEA Grapalat"/>
                <w:i/>
                <w:sz w:val="20"/>
                <w:szCs w:val="20"/>
                <w:lang w:val="en-US"/>
              </w:rPr>
              <w:t>տե</w:t>
            </w:r>
            <w:r w:rsidRPr="00732561">
              <w:rPr>
                <w:rFonts w:ascii="GHEA Grapalat" w:eastAsiaTheme="minorEastAsia" w:hAnsi="GHEA Grapalat"/>
                <w:i/>
                <w:sz w:val="20"/>
                <w:szCs w:val="20"/>
              </w:rPr>
              <w:t>'</w:t>
            </w:r>
            <w:r w:rsidRPr="00732561">
              <w:rPr>
                <w:rFonts w:ascii="GHEA Grapalat" w:eastAsiaTheme="minorEastAsia" w:hAnsi="GHEA Grapalat"/>
                <w:i/>
                <w:sz w:val="20"/>
                <w:szCs w:val="20"/>
                <w:lang w:val="en-US"/>
              </w:rPr>
              <w:t>ս</w:t>
            </w:r>
            <w:r w:rsidRPr="00732561">
              <w:rPr>
                <w:rFonts w:ascii="GHEA Grapalat" w:eastAsiaTheme="minorEastAsia" w:hAnsi="GHEA Grapalat"/>
                <w:i/>
                <w:sz w:val="20"/>
                <w:szCs w:val="20"/>
              </w:rPr>
              <w:t xml:space="preserve"> </w:t>
            </w:r>
            <w:r w:rsidRPr="00732561">
              <w:rPr>
                <w:rFonts w:ascii="GHEA Grapalat" w:eastAsiaTheme="minorEastAsia" w:hAnsi="GHEA Grapalat"/>
                <w:i/>
                <w:sz w:val="20"/>
                <w:szCs w:val="20"/>
                <w:lang w:val="en-US"/>
              </w:rPr>
              <w:t>նկար</w:t>
            </w:r>
            <w:r w:rsidRPr="00732561">
              <w:rPr>
                <w:rFonts w:ascii="GHEA Grapalat" w:eastAsiaTheme="minorEastAsia" w:hAnsi="GHEA Grapalat"/>
                <w:i/>
                <w:sz w:val="20"/>
                <w:szCs w:val="20"/>
              </w:rPr>
              <w:t xml:space="preserve"> 13-</w:t>
            </w:r>
            <w:r w:rsidRPr="00732561">
              <w:rPr>
                <w:rFonts w:ascii="GHEA Grapalat" w:eastAsiaTheme="minorEastAsia" w:hAnsi="GHEA Grapalat"/>
                <w:i/>
                <w:sz w:val="20"/>
                <w:szCs w:val="20"/>
                <w:lang w:val="en-US"/>
              </w:rPr>
              <w:t>ի</w:t>
            </w:r>
            <w:r w:rsidRPr="00732561">
              <w:rPr>
                <w:rFonts w:ascii="GHEA Grapalat" w:eastAsiaTheme="minorEastAsia" w:hAnsi="GHEA Grapalat"/>
                <w:i/>
                <w:sz w:val="20"/>
                <w:szCs w:val="20"/>
              </w:rPr>
              <w:t xml:space="preserve"> </w:t>
            </w:r>
            <w:r w:rsidRPr="00732561">
              <w:rPr>
                <w:rFonts w:ascii="GHEA Grapalat" w:eastAsiaTheme="minorEastAsia" w:hAnsi="GHEA Grapalat"/>
                <w:i/>
                <w:sz w:val="20"/>
                <w:szCs w:val="20"/>
                <w:lang w:val="en-US"/>
              </w:rPr>
              <w:t>ե</w:t>
            </w:r>
            <w:r w:rsidRPr="00732561">
              <w:rPr>
                <w:rFonts w:ascii="GHEA Grapalat" w:eastAsiaTheme="minorEastAsia" w:hAnsi="GHEA Grapalat"/>
                <w:sz w:val="20"/>
                <w:szCs w:val="20"/>
              </w:rPr>
              <w:t>),</w:t>
            </w:r>
          </w:p>
          <w:p w14:paraId="70EFD896" w14:textId="77777777" w:rsidR="002F6B2E" w:rsidRPr="00732561" w:rsidRDefault="002F6B2E" w:rsidP="00732561">
            <w:pPr>
              <w:pStyle w:val="ListParagraph"/>
              <w:numPr>
                <w:ilvl w:val="0"/>
                <w:numId w:val="15"/>
              </w:numPr>
              <w:ind w:left="306" w:hanging="273"/>
              <w:jc w:val="both"/>
              <w:rPr>
                <w:rFonts w:ascii="GHEA Grapalat" w:hAnsi="GHEA Grapalat"/>
                <w:sz w:val="20"/>
                <w:szCs w:val="20"/>
              </w:rPr>
            </w:pPr>
            <w:r w:rsidRPr="00732561">
              <w:rPr>
                <w:rFonts w:ascii="GHEA Grapalat" w:hAnsi="GHEA Grapalat" w:cs="Times New Roman"/>
                <w:i/>
                <w:sz w:val="20"/>
                <w:szCs w:val="20"/>
              </w:rPr>
              <w:t>l</w:t>
            </w:r>
            <w:r w:rsidRPr="00732561">
              <w:rPr>
                <w:rFonts w:ascii="GHEA Grapalat" w:hAnsi="GHEA Grapalat" w:cs="Times New Roman"/>
                <w:sz w:val="20"/>
                <w:szCs w:val="20"/>
                <w:vertAlign w:val="subscript"/>
              </w:rPr>
              <w:t>1</w:t>
            </w:r>
            <w:r w:rsidRPr="00732561">
              <w:rPr>
                <w:rFonts w:ascii="Calibri" w:hAnsi="Calibri" w:cs="Calibri"/>
                <w:sz w:val="20"/>
                <w:szCs w:val="20"/>
                <w:vertAlign w:val="subscript"/>
              </w:rPr>
              <w:t xml:space="preserve"> </w:t>
            </w:r>
            <w:r w:rsidRPr="00732561">
              <w:rPr>
                <w:rFonts w:ascii="GHEA Grapalat" w:eastAsiaTheme="minorEastAsia" w:hAnsi="GHEA Grapalat"/>
                <w:sz w:val="20"/>
                <w:szCs w:val="20"/>
              </w:rPr>
              <w:t>–</w:t>
            </w:r>
            <w:r w:rsidRPr="00732561">
              <w:rPr>
                <w:rFonts w:ascii="GHEA Grapalat" w:hAnsi="GHEA Grapalat"/>
                <w:sz w:val="20"/>
                <w:szCs w:val="20"/>
              </w:rPr>
              <w:t xml:space="preserve"> </w:t>
            </w:r>
            <w:r w:rsidRPr="00732561">
              <w:rPr>
                <w:rFonts w:ascii="GHEA Grapalat" w:hAnsi="GHEA Grapalat"/>
                <w:sz w:val="20"/>
                <w:szCs w:val="20"/>
                <w:lang w:val="en-US"/>
              </w:rPr>
              <w:t>տարրի</w:t>
            </w:r>
            <w:r w:rsidRPr="00732561">
              <w:rPr>
                <w:rFonts w:ascii="GHEA Grapalat" w:hAnsi="GHEA Grapalat"/>
                <w:sz w:val="20"/>
                <w:szCs w:val="20"/>
              </w:rPr>
              <w:t xml:space="preserve"> </w:t>
            </w:r>
            <w:r w:rsidRPr="00732561">
              <w:rPr>
                <w:rFonts w:ascii="GHEA Grapalat" w:hAnsi="GHEA Grapalat"/>
                <w:sz w:val="20"/>
                <w:szCs w:val="20"/>
                <w:lang w:val="en-US"/>
              </w:rPr>
              <w:t>ամբողջական</w:t>
            </w:r>
            <w:r w:rsidRPr="00732561">
              <w:rPr>
                <w:rFonts w:ascii="GHEA Grapalat" w:hAnsi="GHEA Grapalat"/>
                <w:sz w:val="20"/>
                <w:szCs w:val="20"/>
              </w:rPr>
              <w:t xml:space="preserve"> </w:t>
            </w:r>
            <w:r w:rsidRPr="00732561">
              <w:rPr>
                <w:rFonts w:ascii="GHEA Grapalat" w:hAnsi="GHEA Grapalat"/>
                <w:sz w:val="20"/>
                <w:szCs w:val="20"/>
                <w:lang w:val="en-US"/>
              </w:rPr>
              <w:t>երկրաչափական</w:t>
            </w:r>
            <w:r w:rsidRPr="00732561">
              <w:rPr>
                <w:rFonts w:ascii="GHEA Grapalat" w:hAnsi="GHEA Grapalat"/>
                <w:sz w:val="20"/>
                <w:szCs w:val="20"/>
              </w:rPr>
              <w:t xml:space="preserve"> </w:t>
            </w:r>
            <w:r w:rsidRPr="00732561">
              <w:rPr>
                <w:rFonts w:ascii="GHEA Grapalat" w:hAnsi="GHEA Grapalat"/>
                <w:sz w:val="20"/>
                <w:szCs w:val="20"/>
                <w:lang w:val="en-US"/>
              </w:rPr>
              <w:t>երկարությունն</w:t>
            </w:r>
            <w:r w:rsidRPr="00732561">
              <w:rPr>
                <w:rFonts w:ascii="GHEA Grapalat" w:hAnsi="GHEA Grapalat"/>
                <w:sz w:val="20"/>
                <w:szCs w:val="20"/>
              </w:rPr>
              <w:t xml:space="preserve"> </w:t>
            </w:r>
            <w:r w:rsidRPr="00732561">
              <w:rPr>
                <w:rFonts w:ascii="GHEA Grapalat" w:hAnsi="GHEA Grapalat"/>
                <w:sz w:val="20"/>
                <w:szCs w:val="20"/>
                <w:lang w:val="en-US"/>
              </w:rPr>
              <w:t>է</w:t>
            </w:r>
            <w:r w:rsidRPr="00732561">
              <w:rPr>
                <w:rFonts w:ascii="GHEA Grapalat" w:hAnsi="GHEA Grapalat"/>
                <w:sz w:val="20"/>
                <w:szCs w:val="20"/>
              </w:rPr>
              <w:t xml:space="preserve"> (</w:t>
            </w:r>
            <w:r w:rsidRPr="00732561">
              <w:rPr>
                <w:rFonts w:ascii="GHEA Grapalat" w:eastAsiaTheme="minorEastAsia" w:hAnsi="GHEA Grapalat"/>
                <w:i/>
                <w:sz w:val="20"/>
                <w:szCs w:val="20"/>
                <w:lang w:val="en-US"/>
              </w:rPr>
              <w:t>տե</w:t>
            </w:r>
            <w:r w:rsidRPr="00732561">
              <w:rPr>
                <w:rFonts w:ascii="GHEA Grapalat" w:eastAsiaTheme="minorEastAsia" w:hAnsi="GHEA Grapalat"/>
                <w:i/>
                <w:sz w:val="20"/>
                <w:szCs w:val="20"/>
              </w:rPr>
              <w:t>'</w:t>
            </w:r>
            <w:r w:rsidRPr="00732561">
              <w:rPr>
                <w:rFonts w:ascii="GHEA Grapalat" w:eastAsiaTheme="minorEastAsia" w:hAnsi="GHEA Grapalat"/>
                <w:i/>
                <w:sz w:val="20"/>
                <w:szCs w:val="20"/>
                <w:lang w:val="en-US"/>
              </w:rPr>
              <w:t>ս</w:t>
            </w:r>
            <w:r w:rsidRPr="00732561">
              <w:rPr>
                <w:rFonts w:ascii="GHEA Grapalat" w:eastAsiaTheme="minorEastAsia" w:hAnsi="GHEA Grapalat"/>
                <w:i/>
                <w:sz w:val="20"/>
                <w:szCs w:val="20"/>
              </w:rPr>
              <w:t xml:space="preserve"> </w:t>
            </w:r>
            <w:r w:rsidRPr="00732561">
              <w:rPr>
                <w:rFonts w:ascii="GHEA Grapalat" w:eastAsiaTheme="minorEastAsia" w:hAnsi="GHEA Grapalat"/>
                <w:i/>
                <w:sz w:val="20"/>
                <w:szCs w:val="20"/>
                <w:lang w:val="en-US"/>
              </w:rPr>
              <w:t>նկար</w:t>
            </w:r>
            <w:r w:rsidRPr="00732561">
              <w:rPr>
                <w:rFonts w:ascii="GHEA Grapalat" w:eastAsiaTheme="minorEastAsia" w:hAnsi="GHEA Grapalat"/>
                <w:i/>
                <w:sz w:val="20"/>
                <w:szCs w:val="20"/>
              </w:rPr>
              <w:t xml:space="preserve"> 13-</w:t>
            </w:r>
            <w:r w:rsidRPr="00732561">
              <w:rPr>
                <w:rFonts w:ascii="GHEA Grapalat" w:eastAsiaTheme="minorEastAsia" w:hAnsi="GHEA Grapalat"/>
                <w:i/>
                <w:sz w:val="20"/>
                <w:szCs w:val="20"/>
                <w:lang w:val="en-US"/>
              </w:rPr>
              <w:t>ի</w:t>
            </w:r>
            <w:r w:rsidRPr="00732561">
              <w:rPr>
                <w:rFonts w:ascii="GHEA Grapalat" w:eastAsiaTheme="minorEastAsia" w:hAnsi="GHEA Grapalat"/>
                <w:i/>
                <w:sz w:val="20"/>
                <w:szCs w:val="20"/>
              </w:rPr>
              <w:t xml:space="preserve"> </w:t>
            </w:r>
            <w:r w:rsidRPr="00732561">
              <w:rPr>
                <w:rFonts w:ascii="GHEA Grapalat" w:eastAsiaTheme="minorEastAsia" w:hAnsi="GHEA Grapalat"/>
                <w:i/>
                <w:sz w:val="20"/>
                <w:szCs w:val="20"/>
                <w:lang w:val="en-US"/>
              </w:rPr>
              <w:t>ե</w:t>
            </w:r>
            <w:r w:rsidRPr="00732561">
              <w:rPr>
                <w:rFonts w:ascii="GHEA Grapalat" w:hAnsi="GHEA Grapalat"/>
                <w:sz w:val="20"/>
                <w:szCs w:val="20"/>
              </w:rPr>
              <w:t>):</w:t>
            </w:r>
          </w:p>
        </w:tc>
      </w:tr>
      <w:tr w:rsidR="002F6B2E" w:rsidRPr="00943B8B" w14:paraId="0300C1AE" w14:textId="77777777" w:rsidTr="00F60667">
        <w:trPr>
          <w:trHeight w:val="85"/>
          <w:jc w:val="center"/>
        </w:trPr>
        <w:tc>
          <w:tcPr>
            <w:tcW w:w="9475" w:type="dxa"/>
            <w:gridSpan w:val="4"/>
            <w:tcBorders>
              <w:top w:val="single" w:sz="4" w:space="0" w:color="auto"/>
              <w:left w:val="nil"/>
              <w:bottom w:val="nil"/>
              <w:right w:val="nil"/>
            </w:tcBorders>
            <w:vAlign w:val="center"/>
          </w:tcPr>
          <w:p w14:paraId="1E1E1462" w14:textId="77777777" w:rsidR="002F6B2E" w:rsidRPr="00943B8B" w:rsidRDefault="002F6B2E" w:rsidP="00F60667">
            <w:pPr>
              <w:jc w:val="both"/>
              <w:rPr>
                <w:rFonts w:ascii="GHEA Grapalat" w:hAnsi="GHEA Grapalat" w:cs="Times New Roman"/>
                <w:i/>
                <w:sz w:val="10"/>
              </w:rPr>
            </w:pPr>
          </w:p>
        </w:tc>
      </w:tr>
    </w:tbl>
    <w:p w14:paraId="4F12EE07" w14:textId="77777777" w:rsidR="002F6B2E" w:rsidRPr="006426A1" w:rsidRDefault="002F6B2E" w:rsidP="002F6B2E">
      <w:pPr>
        <w:rPr>
          <w:rFonts w:ascii="GHEA Grapalat" w:hAnsi="GHEA Grapalat"/>
          <w:b/>
          <w:sz w:val="14"/>
          <w:lang w:val="hy-AM"/>
        </w:rPr>
      </w:pPr>
      <w:r w:rsidRPr="006426A1">
        <w:rPr>
          <w:rFonts w:ascii="GHEA Grapalat" w:hAnsi="GHEA Grapalat"/>
          <w:b/>
          <w:sz w:val="14"/>
          <w:lang w:val="hy-AM"/>
        </w:rPr>
        <w:br w:type="page"/>
      </w:r>
    </w:p>
    <w:p w14:paraId="244256C4" w14:textId="77777777" w:rsidR="002F6B2E" w:rsidRDefault="002F6B2E" w:rsidP="002F6B2E">
      <w:pPr>
        <w:spacing w:after="120"/>
        <w:jc w:val="center"/>
        <w:rPr>
          <w:rFonts w:ascii="GHEA Grapalat" w:hAnsi="GHEA Grapalat"/>
          <w:b/>
          <w:lang w:val="hy-AM"/>
        </w:rPr>
      </w:pPr>
      <w:r w:rsidRPr="000E1A76">
        <w:rPr>
          <w:rFonts w:ascii="GHEA Grapalat" w:hAnsi="GHEA Grapalat"/>
          <w:b/>
          <w:lang w:val="hy-AM"/>
        </w:rPr>
        <w:lastRenderedPageBreak/>
        <w:t>2.Տարածական վանդակային, այդ թվում նաև կառուցվածքային (ստրուկտուրային) կոնստրուկցիաների տարրերի հաշվարկային երկարությունները</w:t>
      </w:r>
    </w:p>
    <w:p w14:paraId="20076DFA" w14:textId="77777777" w:rsidR="002F6B2E" w:rsidRPr="006515ED" w:rsidRDefault="002F6B2E" w:rsidP="002F6B2E">
      <w:pPr>
        <w:shd w:val="clear" w:color="auto" w:fill="FFFFFF"/>
        <w:tabs>
          <w:tab w:val="left" w:pos="2835"/>
          <w:tab w:val="left" w:pos="8647"/>
        </w:tabs>
        <w:spacing w:after="240"/>
        <w:ind w:firstLine="567"/>
        <w:jc w:val="both"/>
        <w:rPr>
          <w:rFonts w:ascii="GHEA Grapalat" w:hAnsi="GHEA Grapalat"/>
          <w:lang w:val="hy-AM"/>
        </w:rPr>
      </w:pPr>
      <w:r w:rsidRPr="000D1507">
        <w:rPr>
          <w:rFonts w:ascii="GHEA Grapalat" w:hAnsi="GHEA Grapalat"/>
          <w:b/>
          <w:lang w:val="hy-AM"/>
        </w:rPr>
        <w:t>237.</w:t>
      </w:r>
      <w:r>
        <w:rPr>
          <w:rFonts w:ascii="GHEA Grapalat" w:hAnsi="GHEA Grapalat"/>
          <w:lang w:val="hy-AM"/>
        </w:rPr>
        <w:t> </w:t>
      </w:r>
      <w:r w:rsidRPr="006F48F2">
        <w:rPr>
          <w:rFonts w:ascii="GHEA Grapalat" w:hAnsi="GHEA Grapalat"/>
          <w:lang w:val="hy-AM"/>
        </w:rPr>
        <w:t>Կառուցվածքային կոնստրուկցիաների տարրերի</w:t>
      </w:r>
      <w:r w:rsidRPr="00943B8B">
        <w:rPr>
          <w:rFonts w:ascii="GHEA Grapalat" w:hAnsi="GHEA Grapalat"/>
          <w:color w:val="FF0000"/>
          <w:lang w:val="hy-AM"/>
        </w:rPr>
        <w:t xml:space="preserve"> </w:t>
      </w:r>
      <w:r w:rsidRPr="006F48F2">
        <w:rPr>
          <w:rFonts w:ascii="GHEA Grapalat" w:hAnsi="GHEA Grapalat"/>
          <w:i/>
          <w:sz w:val="28"/>
          <w:szCs w:val="28"/>
          <w:lang w:val="hy-AM"/>
        </w:rPr>
        <w:t>l</w:t>
      </w:r>
      <w:r w:rsidRPr="006F48F2">
        <w:rPr>
          <w:rFonts w:ascii="GHEA Grapalat" w:hAnsi="GHEA Grapalat"/>
          <w:i/>
          <w:sz w:val="28"/>
          <w:szCs w:val="28"/>
          <w:vertAlign w:val="subscript"/>
          <w:lang w:val="hy-AM"/>
        </w:rPr>
        <w:t>ef</w:t>
      </w:r>
      <w:r w:rsidRPr="000D1507">
        <w:rPr>
          <w:rFonts w:ascii="GHEA Grapalat" w:hAnsi="GHEA Grapalat"/>
          <w:lang w:val="hy-AM"/>
        </w:rPr>
        <w:t xml:space="preserve"> հ</w:t>
      </w:r>
      <w:r w:rsidRPr="006F48F2">
        <w:rPr>
          <w:rFonts w:ascii="GHEA Grapalat" w:hAnsi="GHEA Grapalat"/>
          <w:lang w:val="hy-AM"/>
        </w:rPr>
        <w:t>աշվարկային երկարություններն անհրաժեշտ է ընդունել ըստ աղյուսակ 26</w:t>
      </w:r>
      <w:r w:rsidRPr="00BA60FA">
        <w:rPr>
          <w:rFonts w:ascii="Calibri" w:hAnsi="Calibri"/>
          <w:lang w:val="hy-AM"/>
        </w:rPr>
        <w:t> </w:t>
      </w:r>
      <w:r w:rsidRPr="006F48F2">
        <w:rPr>
          <w:rFonts w:ascii="GHEA Grapalat" w:hAnsi="GHEA Grapalat"/>
          <w:lang w:val="hy-AM"/>
        </w:rPr>
        <w:t>-ի (</w:t>
      </w:r>
      <w:r w:rsidRPr="006F48F2">
        <w:rPr>
          <w:rFonts w:ascii="GHEA Grapalat" w:hAnsi="GHEA Grapalat"/>
          <w:i/>
          <w:sz w:val="28"/>
          <w:szCs w:val="28"/>
          <w:lang w:val="hy-AM"/>
        </w:rPr>
        <w:t>l</w:t>
      </w:r>
      <w:r w:rsidRPr="006F48F2">
        <w:rPr>
          <w:rFonts w:ascii="GHEA Grapalat" w:hAnsi="GHEA Grapalat"/>
          <w:lang w:val="hy-AM"/>
        </w:rPr>
        <w:t xml:space="preserve"> – տարրի երկրաչափական երկարությունն է՝ կառուցվածքային կոնստրուկցիաների հանգույցների կենտրոնների միջև եղած </w:t>
      </w:r>
      <w:r>
        <w:rPr>
          <w:rFonts w:ascii="GHEA Grapalat" w:hAnsi="GHEA Grapalat"/>
          <w:lang w:val="hy-AM"/>
        </w:rPr>
        <w:t>հեռավորություն</w:t>
      </w:r>
      <w:r w:rsidRPr="001B27CA">
        <w:rPr>
          <w:rFonts w:ascii="GHEA Grapalat" w:hAnsi="GHEA Grapalat"/>
          <w:lang w:val="hy-AM"/>
        </w:rPr>
        <w:t>ը</w:t>
      </w:r>
      <w:r w:rsidRPr="006F48F2">
        <w:rPr>
          <w:rFonts w:ascii="GHEA Grapalat" w:hAnsi="GHEA Grapalat"/>
          <w:lang w:val="hy-AM"/>
        </w:rPr>
        <w:t>):</w:t>
      </w:r>
    </w:p>
    <w:p w14:paraId="5812E251" w14:textId="77777777" w:rsidR="002F6B2E" w:rsidRPr="00A832B8" w:rsidRDefault="002F6B2E" w:rsidP="009725DD">
      <w:pPr>
        <w:shd w:val="clear" w:color="auto" w:fill="FFFFFF"/>
        <w:tabs>
          <w:tab w:val="left" w:pos="2268"/>
          <w:tab w:val="left" w:pos="8647"/>
        </w:tabs>
        <w:spacing w:after="120"/>
        <w:ind w:left="142"/>
        <w:jc w:val="right"/>
        <w:rPr>
          <w:rFonts w:ascii="GHEA Grapalat" w:hAnsi="GHEA Grapalat"/>
          <w:b/>
        </w:rPr>
      </w:pPr>
      <w:r w:rsidRPr="00A832B8">
        <w:rPr>
          <w:rFonts w:ascii="GHEA Grapalat" w:hAnsi="GHEA Grapalat"/>
          <w:b/>
          <w:spacing w:val="20"/>
          <w:lang w:val="en-US"/>
        </w:rPr>
        <w:t>Աղյուսակ</w:t>
      </w:r>
      <w:r w:rsidRPr="00A832B8">
        <w:rPr>
          <w:rFonts w:ascii="GHEA Grapalat" w:hAnsi="GHEA Grapalat"/>
          <w:b/>
          <w:spacing w:val="20"/>
        </w:rPr>
        <w:t xml:space="preserve"> </w:t>
      </w:r>
      <w:r w:rsidRPr="00A832B8">
        <w:rPr>
          <w:rFonts w:ascii="GHEA Grapalat" w:hAnsi="GHEA Grapalat"/>
          <w:b/>
        </w:rPr>
        <w:t>26</w:t>
      </w:r>
    </w:p>
    <w:tbl>
      <w:tblPr>
        <w:tblStyle w:val="TableGrid"/>
        <w:tblW w:w="0" w:type="auto"/>
        <w:jc w:val="center"/>
        <w:tblLook w:val="04A0" w:firstRow="1" w:lastRow="0" w:firstColumn="1" w:lastColumn="0" w:noHBand="0" w:noVBand="1"/>
      </w:tblPr>
      <w:tblGrid>
        <w:gridCol w:w="7660"/>
        <w:gridCol w:w="1808"/>
      </w:tblGrid>
      <w:tr w:rsidR="002F6B2E" w:rsidRPr="00A832B8" w14:paraId="7BD59E81" w14:textId="77777777" w:rsidTr="00F60667">
        <w:trPr>
          <w:jc w:val="center"/>
        </w:trPr>
        <w:tc>
          <w:tcPr>
            <w:tcW w:w="7660" w:type="dxa"/>
            <w:vAlign w:val="center"/>
          </w:tcPr>
          <w:p w14:paraId="678116BD" w14:textId="77777777" w:rsidR="002F6B2E" w:rsidRPr="00A832B8" w:rsidRDefault="002F6B2E" w:rsidP="00F60667">
            <w:pPr>
              <w:tabs>
                <w:tab w:val="left" w:pos="2268"/>
                <w:tab w:val="left" w:pos="8647"/>
              </w:tabs>
              <w:spacing w:line="276" w:lineRule="auto"/>
              <w:ind w:left="878" w:right="1178"/>
              <w:jc w:val="center"/>
              <w:rPr>
                <w:rFonts w:ascii="GHEA Grapalat" w:hAnsi="GHEA Grapalat"/>
                <w:lang w:val="en-US"/>
              </w:rPr>
            </w:pPr>
            <w:r w:rsidRPr="00A832B8">
              <w:rPr>
                <w:rFonts w:ascii="GHEA Grapalat" w:hAnsi="GHEA Grapalat"/>
                <w:lang w:val="en-US"/>
              </w:rPr>
              <w:t xml:space="preserve">Կառուցվածքային </w:t>
            </w:r>
            <w:r w:rsidRPr="000D1507">
              <w:rPr>
                <w:rFonts w:ascii="GHEA Grapalat" w:hAnsi="GHEA Grapalat"/>
                <w:lang w:val="hy-AM"/>
              </w:rPr>
              <w:t>(ստրուկտուրային)</w:t>
            </w:r>
            <w:r>
              <w:rPr>
                <w:rFonts w:ascii="GHEA Grapalat" w:hAnsi="GHEA Grapalat"/>
                <w:lang w:val="en-US"/>
              </w:rPr>
              <w:t xml:space="preserve"> </w:t>
            </w:r>
            <w:r w:rsidRPr="00A832B8">
              <w:rPr>
                <w:rFonts w:ascii="GHEA Grapalat" w:hAnsi="GHEA Grapalat"/>
                <w:lang w:val="en-US"/>
              </w:rPr>
              <w:t>կոնստրուկցիաների տարրեր</w:t>
            </w:r>
          </w:p>
        </w:tc>
        <w:tc>
          <w:tcPr>
            <w:tcW w:w="1808" w:type="dxa"/>
            <w:vAlign w:val="center"/>
          </w:tcPr>
          <w:p w14:paraId="5E523E47" w14:textId="77777777" w:rsidR="002F6B2E" w:rsidRPr="00A832B8" w:rsidRDefault="002F6B2E" w:rsidP="00F60667">
            <w:pPr>
              <w:tabs>
                <w:tab w:val="left" w:pos="2268"/>
                <w:tab w:val="left" w:pos="8647"/>
              </w:tabs>
              <w:spacing w:line="276" w:lineRule="auto"/>
              <w:jc w:val="center"/>
              <w:rPr>
                <w:rFonts w:ascii="GHEA Grapalat" w:hAnsi="GHEA Grapalat"/>
                <w:lang w:val="en-US"/>
              </w:rPr>
            </w:pPr>
            <w:r w:rsidRPr="00A832B8">
              <w:rPr>
                <w:rFonts w:ascii="GHEA Grapalat" w:hAnsi="GHEA Grapalat"/>
                <w:lang w:val="en-US"/>
              </w:rPr>
              <w:t>Հաշվարկային երկարությունը</w:t>
            </w:r>
          </w:p>
          <w:p w14:paraId="142C2008" w14:textId="77777777" w:rsidR="002F6B2E" w:rsidRPr="00A832B8" w:rsidRDefault="002F6B2E" w:rsidP="00F60667">
            <w:pPr>
              <w:tabs>
                <w:tab w:val="left" w:pos="2268"/>
                <w:tab w:val="left" w:pos="8647"/>
              </w:tabs>
              <w:spacing w:line="276" w:lineRule="auto"/>
              <w:jc w:val="center"/>
              <w:rPr>
                <w:rFonts w:ascii="GHEA Grapalat" w:hAnsi="GHEA Grapalat"/>
                <w:lang w:val="en-US"/>
              </w:rPr>
            </w:pPr>
            <w:r w:rsidRPr="001C6026">
              <w:rPr>
                <w:rFonts w:ascii="GHEA Grapalat" w:hAnsi="GHEA Grapalat"/>
                <w:i/>
                <w:sz w:val="28"/>
                <w:szCs w:val="26"/>
                <w:lang w:val="en-US"/>
              </w:rPr>
              <w:t>l</w:t>
            </w:r>
            <w:r w:rsidRPr="002771D3">
              <w:rPr>
                <w:rFonts w:ascii="GHEA Grapalat" w:hAnsi="GHEA Grapalat"/>
                <w:i/>
                <w:sz w:val="28"/>
                <w:vertAlign w:val="subscript"/>
                <w:lang w:val="en-US"/>
              </w:rPr>
              <w:t>ef</w:t>
            </w:r>
          </w:p>
        </w:tc>
      </w:tr>
      <w:tr w:rsidR="002F6B2E" w:rsidRPr="006E5B72" w14:paraId="13184CCF" w14:textId="77777777" w:rsidTr="00F60667">
        <w:trPr>
          <w:jc w:val="center"/>
        </w:trPr>
        <w:tc>
          <w:tcPr>
            <w:tcW w:w="7660" w:type="dxa"/>
            <w:vAlign w:val="center"/>
          </w:tcPr>
          <w:p w14:paraId="4D2EC5A1" w14:textId="77777777" w:rsidR="002F6B2E" w:rsidRPr="006E5B72" w:rsidRDefault="002F6B2E" w:rsidP="00F60667">
            <w:pPr>
              <w:tabs>
                <w:tab w:val="left" w:pos="2268"/>
                <w:tab w:val="left" w:pos="8647"/>
              </w:tabs>
              <w:jc w:val="center"/>
              <w:rPr>
                <w:rFonts w:ascii="GHEA Grapalat" w:hAnsi="GHEA Grapalat"/>
                <w:i/>
                <w:sz w:val="20"/>
                <w:lang w:val="en-US"/>
              </w:rPr>
            </w:pPr>
            <w:r w:rsidRPr="006E5B72">
              <w:rPr>
                <w:rFonts w:ascii="GHEA Grapalat" w:hAnsi="GHEA Grapalat"/>
                <w:i/>
                <w:sz w:val="20"/>
                <w:lang w:val="en-US"/>
              </w:rPr>
              <w:t>1</w:t>
            </w:r>
          </w:p>
        </w:tc>
        <w:tc>
          <w:tcPr>
            <w:tcW w:w="1808" w:type="dxa"/>
            <w:vAlign w:val="center"/>
          </w:tcPr>
          <w:p w14:paraId="16609A9E" w14:textId="77777777" w:rsidR="002F6B2E" w:rsidRPr="006E5B72" w:rsidRDefault="002F6B2E" w:rsidP="00F60667">
            <w:pPr>
              <w:tabs>
                <w:tab w:val="left" w:pos="2268"/>
                <w:tab w:val="left" w:pos="8647"/>
              </w:tabs>
              <w:jc w:val="center"/>
              <w:rPr>
                <w:rFonts w:ascii="GHEA Grapalat" w:hAnsi="GHEA Grapalat"/>
                <w:i/>
                <w:sz w:val="20"/>
                <w:lang w:val="en-US"/>
              </w:rPr>
            </w:pPr>
            <w:r w:rsidRPr="006E5B72">
              <w:rPr>
                <w:rFonts w:ascii="GHEA Grapalat" w:hAnsi="GHEA Grapalat"/>
                <w:i/>
                <w:sz w:val="20"/>
                <w:lang w:val="en-US"/>
              </w:rPr>
              <w:t>2</w:t>
            </w:r>
          </w:p>
        </w:tc>
      </w:tr>
      <w:tr w:rsidR="002F6B2E" w:rsidRPr="00A832B8" w14:paraId="79E0798C" w14:textId="77777777" w:rsidTr="00F60667">
        <w:trPr>
          <w:jc w:val="center"/>
        </w:trPr>
        <w:tc>
          <w:tcPr>
            <w:tcW w:w="7660" w:type="dxa"/>
            <w:vAlign w:val="center"/>
          </w:tcPr>
          <w:p w14:paraId="26475786" w14:textId="77777777" w:rsidR="002F6B2E" w:rsidRPr="00A832B8" w:rsidRDefault="002F6B2E" w:rsidP="00F60667">
            <w:pPr>
              <w:tabs>
                <w:tab w:val="left" w:pos="2268"/>
                <w:tab w:val="left" w:pos="8647"/>
              </w:tabs>
              <w:spacing w:line="276" w:lineRule="auto"/>
              <w:rPr>
                <w:rFonts w:ascii="GHEA Grapalat" w:hAnsi="GHEA Grapalat"/>
              </w:rPr>
            </w:pPr>
            <w:r w:rsidRPr="00A832B8">
              <w:rPr>
                <w:rFonts w:ascii="GHEA Grapalat" w:hAnsi="GHEA Grapalat"/>
              </w:rPr>
              <w:t xml:space="preserve">1. </w:t>
            </w:r>
            <w:r w:rsidRPr="00A832B8">
              <w:rPr>
                <w:rFonts w:ascii="GHEA Grapalat" w:hAnsi="GHEA Grapalat"/>
                <w:lang w:val="en-US"/>
              </w:rPr>
              <w:t>Բացառությամբ</w:t>
            </w:r>
            <w:r w:rsidRPr="00A832B8">
              <w:rPr>
                <w:rFonts w:ascii="GHEA Grapalat" w:hAnsi="GHEA Grapalat"/>
              </w:rPr>
              <w:t xml:space="preserve"> 2 </w:t>
            </w:r>
            <w:r w:rsidRPr="00A832B8">
              <w:rPr>
                <w:rFonts w:ascii="GHEA Grapalat" w:hAnsi="GHEA Grapalat"/>
                <w:lang w:val="en-US"/>
              </w:rPr>
              <w:t>և</w:t>
            </w:r>
            <w:r w:rsidRPr="00A832B8">
              <w:rPr>
                <w:rFonts w:ascii="GHEA Grapalat" w:hAnsi="GHEA Grapalat"/>
              </w:rPr>
              <w:t xml:space="preserve"> 3 </w:t>
            </w:r>
            <w:r w:rsidRPr="00A832B8">
              <w:rPr>
                <w:rFonts w:ascii="GHEA Grapalat" w:hAnsi="GHEA Grapalat"/>
                <w:lang w:val="en-US"/>
              </w:rPr>
              <w:t>դիրքերում</w:t>
            </w:r>
            <w:r w:rsidRPr="00A832B8">
              <w:rPr>
                <w:rFonts w:ascii="GHEA Grapalat" w:hAnsi="GHEA Grapalat"/>
              </w:rPr>
              <w:t xml:space="preserve"> </w:t>
            </w:r>
            <w:r w:rsidRPr="00A832B8">
              <w:rPr>
                <w:rFonts w:ascii="GHEA Grapalat" w:hAnsi="GHEA Grapalat"/>
                <w:lang w:val="en-US"/>
              </w:rPr>
              <w:t>նշվածներից</w:t>
            </w:r>
          </w:p>
        </w:tc>
        <w:tc>
          <w:tcPr>
            <w:tcW w:w="1808" w:type="dxa"/>
            <w:vAlign w:val="bottom"/>
          </w:tcPr>
          <w:p w14:paraId="19F57D9C" w14:textId="77777777" w:rsidR="002F6B2E" w:rsidRPr="00A832B8" w:rsidRDefault="002F6B2E" w:rsidP="00F60667">
            <w:pPr>
              <w:tabs>
                <w:tab w:val="left" w:pos="2268"/>
                <w:tab w:val="left" w:pos="8647"/>
              </w:tabs>
              <w:spacing w:before="40" w:after="40" w:line="276" w:lineRule="auto"/>
              <w:jc w:val="center"/>
              <w:rPr>
                <w:rFonts w:ascii="GHEA Grapalat" w:hAnsi="GHEA Grapalat"/>
                <w:b/>
                <w:lang w:val="en-US"/>
              </w:rPr>
            </w:pPr>
            <w:r w:rsidRPr="00A832B8">
              <w:rPr>
                <w:rFonts w:ascii="GHEA Grapalat" w:hAnsi="GHEA Grapalat" w:cs="Times New Roman"/>
                <w:i/>
                <w:sz w:val="28"/>
              </w:rPr>
              <w:t>l</w:t>
            </w:r>
          </w:p>
        </w:tc>
      </w:tr>
      <w:tr w:rsidR="002F6B2E" w:rsidRPr="00A832B8" w14:paraId="695E1359" w14:textId="77777777" w:rsidTr="00F60667">
        <w:trPr>
          <w:jc w:val="center"/>
        </w:trPr>
        <w:tc>
          <w:tcPr>
            <w:tcW w:w="7660" w:type="dxa"/>
            <w:tcBorders>
              <w:bottom w:val="single" w:sz="4" w:space="0" w:color="auto"/>
            </w:tcBorders>
          </w:tcPr>
          <w:p w14:paraId="33A3F2AF" w14:textId="77777777" w:rsidR="002F6B2E" w:rsidRPr="00A832B8" w:rsidRDefault="002F6B2E" w:rsidP="00F60667">
            <w:pPr>
              <w:tabs>
                <w:tab w:val="left" w:pos="2268"/>
                <w:tab w:val="left" w:pos="8647"/>
              </w:tabs>
              <w:spacing w:line="276" w:lineRule="auto"/>
              <w:rPr>
                <w:rFonts w:ascii="GHEA Grapalat" w:hAnsi="GHEA Grapalat"/>
              </w:rPr>
            </w:pPr>
            <w:r w:rsidRPr="00A832B8">
              <w:rPr>
                <w:rFonts w:ascii="GHEA Grapalat" w:hAnsi="GHEA Grapalat"/>
              </w:rPr>
              <w:t xml:space="preserve">2. </w:t>
            </w:r>
            <w:r w:rsidRPr="00A832B8">
              <w:rPr>
                <w:rFonts w:ascii="GHEA Grapalat" w:hAnsi="GHEA Grapalat"/>
                <w:lang w:val="en-US"/>
              </w:rPr>
              <w:t>Անխզովի</w:t>
            </w:r>
            <w:r w:rsidRPr="00A832B8">
              <w:rPr>
                <w:rFonts w:ascii="GHEA Grapalat" w:hAnsi="GHEA Grapalat"/>
              </w:rPr>
              <w:t xml:space="preserve"> (</w:t>
            </w:r>
            <w:r w:rsidRPr="00A832B8">
              <w:rPr>
                <w:rFonts w:ascii="GHEA Grapalat" w:hAnsi="GHEA Grapalat"/>
                <w:lang w:val="en-US"/>
              </w:rPr>
              <w:t>հանգույցներում</w:t>
            </w:r>
            <w:r w:rsidRPr="00A832B8">
              <w:rPr>
                <w:rFonts w:ascii="GHEA Grapalat" w:hAnsi="GHEA Grapalat"/>
              </w:rPr>
              <w:t xml:space="preserve"> </w:t>
            </w:r>
            <w:r w:rsidRPr="00A832B8">
              <w:rPr>
                <w:rFonts w:ascii="GHEA Grapalat" w:hAnsi="GHEA Grapalat"/>
                <w:lang w:val="en-US"/>
              </w:rPr>
              <w:t>չ</w:t>
            </w:r>
            <w:r>
              <w:rPr>
                <w:rFonts w:ascii="GHEA Grapalat" w:hAnsi="GHEA Grapalat"/>
              </w:rPr>
              <w:t>ը</w:t>
            </w:r>
            <w:r w:rsidRPr="00A832B8">
              <w:rPr>
                <w:rFonts w:ascii="GHEA Grapalat" w:hAnsi="GHEA Grapalat"/>
                <w:lang w:val="en-US"/>
              </w:rPr>
              <w:t>նդ</w:t>
            </w:r>
            <w:r>
              <w:rPr>
                <w:rFonts w:ascii="GHEA Grapalat" w:hAnsi="GHEA Grapalat"/>
              </w:rPr>
              <w:t>հ</w:t>
            </w:r>
            <w:r w:rsidRPr="00A832B8">
              <w:rPr>
                <w:rFonts w:ascii="GHEA Grapalat" w:hAnsi="GHEA Grapalat"/>
                <w:lang w:val="en-US"/>
              </w:rPr>
              <w:t>ատվող</w:t>
            </w:r>
            <w:r w:rsidRPr="00A832B8">
              <w:rPr>
                <w:rFonts w:ascii="GHEA Grapalat" w:hAnsi="GHEA Grapalat"/>
              </w:rPr>
              <w:t xml:space="preserve">) </w:t>
            </w:r>
            <w:r w:rsidRPr="00A832B8">
              <w:rPr>
                <w:rFonts w:ascii="GHEA Grapalat" w:hAnsi="GHEA Grapalat"/>
                <w:lang w:val="en-US"/>
              </w:rPr>
              <w:t>գոտիներ</w:t>
            </w:r>
            <w:r w:rsidRPr="00A832B8">
              <w:rPr>
                <w:rFonts w:ascii="GHEA Grapalat" w:hAnsi="GHEA Grapalat"/>
              </w:rPr>
              <w:t xml:space="preserve">, </w:t>
            </w:r>
            <w:r w:rsidRPr="00A832B8">
              <w:rPr>
                <w:rFonts w:ascii="GHEA Grapalat" w:hAnsi="GHEA Grapalat"/>
                <w:lang w:val="en-US"/>
              </w:rPr>
              <w:t>ինչպես</w:t>
            </w:r>
            <w:r w:rsidRPr="00A832B8">
              <w:rPr>
                <w:rFonts w:ascii="GHEA Grapalat" w:hAnsi="GHEA Grapalat"/>
              </w:rPr>
              <w:t xml:space="preserve"> </w:t>
            </w:r>
            <w:r w:rsidRPr="00A832B8">
              <w:rPr>
                <w:rFonts w:ascii="GHEA Grapalat" w:hAnsi="GHEA Grapalat"/>
                <w:lang w:val="en-US"/>
              </w:rPr>
              <w:t>նաև</w:t>
            </w:r>
            <w:r w:rsidRPr="00A832B8">
              <w:rPr>
                <w:rFonts w:ascii="GHEA Grapalat" w:hAnsi="GHEA Grapalat"/>
              </w:rPr>
              <w:t xml:space="preserve"> </w:t>
            </w:r>
            <w:r w:rsidRPr="00A832B8">
              <w:rPr>
                <w:rFonts w:ascii="GHEA Grapalat" w:hAnsi="GHEA Grapalat"/>
                <w:lang w:val="en-US"/>
              </w:rPr>
              <w:t>գոտիների</w:t>
            </w:r>
            <w:r w:rsidRPr="00A832B8">
              <w:rPr>
                <w:rFonts w:ascii="GHEA Grapalat" w:hAnsi="GHEA Grapalat"/>
              </w:rPr>
              <w:t xml:space="preserve"> </w:t>
            </w:r>
            <w:r w:rsidRPr="00A832B8">
              <w:rPr>
                <w:rFonts w:ascii="GHEA Grapalat" w:hAnsi="GHEA Grapalat"/>
                <w:lang w:val="en-US"/>
              </w:rPr>
              <w:t>և</w:t>
            </w:r>
            <w:r w:rsidRPr="00A832B8">
              <w:rPr>
                <w:rFonts w:ascii="GHEA Grapalat" w:hAnsi="GHEA Grapalat"/>
              </w:rPr>
              <w:t xml:space="preserve"> </w:t>
            </w:r>
            <w:r w:rsidRPr="00A832B8">
              <w:rPr>
                <w:rFonts w:ascii="GHEA Grapalat" w:hAnsi="GHEA Grapalat"/>
                <w:lang w:val="en-US"/>
              </w:rPr>
              <w:t>վանդակի</w:t>
            </w:r>
            <w:r w:rsidRPr="00A832B8">
              <w:rPr>
                <w:rFonts w:ascii="GHEA Grapalat" w:hAnsi="GHEA Grapalat"/>
              </w:rPr>
              <w:t xml:space="preserve"> </w:t>
            </w:r>
            <w:r w:rsidRPr="00A832B8">
              <w:rPr>
                <w:rFonts w:ascii="GHEA Grapalat" w:hAnsi="GHEA Grapalat"/>
                <w:lang w:val="en-US"/>
              </w:rPr>
              <w:t>տարրեր</w:t>
            </w:r>
            <w:r w:rsidRPr="00A832B8">
              <w:rPr>
                <w:rFonts w:ascii="GHEA Grapalat" w:hAnsi="GHEA Grapalat"/>
              </w:rPr>
              <w:t xml:space="preserve">, </w:t>
            </w:r>
            <w:r w:rsidRPr="00A832B8">
              <w:rPr>
                <w:rFonts w:ascii="GHEA Grapalat" w:hAnsi="GHEA Grapalat"/>
                <w:lang w:val="en-US"/>
              </w:rPr>
              <w:t>հանգույցներում</w:t>
            </w:r>
            <w:r w:rsidRPr="00A832B8">
              <w:rPr>
                <w:rFonts w:ascii="GHEA Grapalat" w:hAnsi="GHEA Grapalat"/>
              </w:rPr>
              <w:t xml:space="preserve"> </w:t>
            </w:r>
            <w:r w:rsidRPr="00A832B8">
              <w:rPr>
                <w:rFonts w:ascii="GHEA Grapalat" w:hAnsi="GHEA Grapalat"/>
                <w:lang w:val="en-US"/>
              </w:rPr>
              <w:t>գնդային</w:t>
            </w:r>
            <w:r w:rsidRPr="00A832B8">
              <w:rPr>
                <w:rFonts w:ascii="GHEA Grapalat" w:hAnsi="GHEA Grapalat"/>
              </w:rPr>
              <w:t xml:space="preserve"> </w:t>
            </w:r>
            <w:r w:rsidRPr="00A832B8">
              <w:rPr>
                <w:rFonts w:ascii="GHEA Grapalat" w:hAnsi="GHEA Grapalat"/>
                <w:lang w:val="en-US"/>
              </w:rPr>
              <w:t>կամ</w:t>
            </w:r>
            <w:r w:rsidRPr="00A832B8">
              <w:rPr>
                <w:rFonts w:ascii="GHEA Grapalat" w:hAnsi="GHEA Grapalat"/>
              </w:rPr>
              <w:t xml:space="preserve"> </w:t>
            </w:r>
            <w:r w:rsidRPr="00A832B8">
              <w:rPr>
                <w:rFonts w:ascii="GHEA Grapalat" w:hAnsi="GHEA Grapalat"/>
                <w:lang w:val="en-US"/>
              </w:rPr>
              <w:t>գլանային</w:t>
            </w:r>
            <w:r w:rsidRPr="00A832B8">
              <w:rPr>
                <w:rFonts w:ascii="GHEA Grapalat" w:hAnsi="GHEA Grapalat"/>
              </w:rPr>
              <w:t xml:space="preserve"> </w:t>
            </w:r>
            <w:r>
              <w:rPr>
                <w:rFonts w:ascii="GHEA Grapalat" w:hAnsi="GHEA Grapalat"/>
                <w:lang w:val="en-US"/>
              </w:rPr>
              <w:t>հանգու</w:t>
            </w:r>
            <w:r w:rsidRPr="00A832B8">
              <w:rPr>
                <w:rFonts w:ascii="GHEA Grapalat" w:hAnsi="GHEA Grapalat"/>
                <w:lang w:val="en-US"/>
              </w:rPr>
              <w:t>ցային</w:t>
            </w:r>
            <w:r w:rsidRPr="00A832B8">
              <w:rPr>
                <w:rFonts w:ascii="GHEA Grapalat" w:hAnsi="GHEA Grapalat"/>
              </w:rPr>
              <w:t xml:space="preserve"> </w:t>
            </w:r>
            <w:r w:rsidRPr="00A832B8">
              <w:rPr>
                <w:rFonts w:ascii="GHEA Grapalat" w:hAnsi="GHEA Grapalat"/>
                <w:lang w:val="en-US"/>
              </w:rPr>
              <w:t>տարրերին</w:t>
            </w:r>
            <w:r w:rsidRPr="00A832B8">
              <w:rPr>
                <w:rFonts w:ascii="GHEA Grapalat" w:hAnsi="GHEA Grapalat"/>
              </w:rPr>
              <w:t xml:space="preserve"> </w:t>
            </w:r>
            <w:r w:rsidRPr="00A832B8">
              <w:rPr>
                <w:rFonts w:ascii="GHEA Grapalat" w:hAnsi="GHEA Grapalat"/>
                <w:lang w:val="en-US"/>
              </w:rPr>
              <w:t>եռակցմամբ</w:t>
            </w:r>
            <w:r w:rsidRPr="00A832B8">
              <w:rPr>
                <w:rFonts w:ascii="GHEA Grapalat" w:hAnsi="GHEA Grapalat"/>
              </w:rPr>
              <w:t xml:space="preserve"> </w:t>
            </w:r>
            <w:r w:rsidRPr="00A832B8">
              <w:rPr>
                <w:rFonts w:ascii="GHEA Grapalat" w:hAnsi="GHEA Grapalat"/>
                <w:lang w:val="en-US"/>
              </w:rPr>
              <w:t>կիպ</w:t>
            </w:r>
            <w:r w:rsidRPr="00A832B8">
              <w:rPr>
                <w:rFonts w:ascii="GHEA Grapalat" w:hAnsi="GHEA Grapalat"/>
              </w:rPr>
              <w:t xml:space="preserve"> </w:t>
            </w:r>
            <w:r w:rsidRPr="00A832B8">
              <w:rPr>
                <w:rFonts w:ascii="GHEA Grapalat" w:hAnsi="GHEA Grapalat"/>
                <w:lang w:val="en-US"/>
              </w:rPr>
              <w:t>ամրակցված</w:t>
            </w:r>
          </w:p>
        </w:tc>
        <w:tc>
          <w:tcPr>
            <w:tcW w:w="1808" w:type="dxa"/>
            <w:tcBorders>
              <w:bottom w:val="single" w:sz="4" w:space="0" w:color="auto"/>
            </w:tcBorders>
            <w:vAlign w:val="bottom"/>
          </w:tcPr>
          <w:p w14:paraId="33A2031C" w14:textId="77777777" w:rsidR="002F6B2E" w:rsidRPr="00A832B8" w:rsidRDefault="002F6B2E" w:rsidP="00F60667">
            <w:pPr>
              <w:tabs>
                <w:tab w:val="left" w:pos="2268"/>
                <w:tab w:val="left" w:pos="8647"/>
              </w:tabs>
              <w:spacing w:before="40" w:after="40" w:line="276" w:lineRule="auto"/>
              <w:jc w:val="center"/>
              <w:rPr>
                <w:rFonts w:ascii="GHEA Grapalat" w:hAnsi="GHEA Grapalat"/>
                <w:b/>
                <w:lang w:val="en-US"/>
              </w:rPr>
            </w:pPr>
            <w:r w:rsidRPr="00A832B8">
              <w:rPr>
                <w:rFonts w:ascii="GHEA Grapalat" w:hAnsi="GHEA Grapalat"/>
                <w:lang w:val="en-US"/>
              </w:rPr>
              <w:t>0,85</w:t>
            </w:r>
            <w:r w:rsidRPr="00A832B8">
              <w:rPr>
                <w:rFonts w:ascii="Courier New" w:hAnsi="Courier New" w:cs="Courier New"/>
                <w:lang w:val="en-US"/>
              </w:rPr>
              <w:t>∙</w:t>
            </w:r>
            <w:r w:rsidRPr="00A832B8">
              <w:rPr>
                <w:rFonts w:ascii="GHEA Grapalat" w:hAnsi="GHEA Grapalat" w:cs="Times New Roman"/>
                <w:i/>
                <w:sz w:val="28"/>
              </w:rPr>
              <w:t>l</w:t>
            </w:r>
          </w:p>
        </w:tc>
      </w:tr>
      <w:tr w:rsidR="002F6B2E" w:rsidRPr="00A832B8" w14:paraId="3E89C848" w14:textId="77777777" w:rsidTr="00F60667">
        <w:trPr>
          <w:jc w:val="center"/>
        </w:trPr>
        <w:tc>
          <w:tcPr>
            <w:tcW w:w="7660" w:type="dxa"/>
            <w:tcBorders>
              <w:top w:val="single" w:sz="4" w:space="0" w:color="auto"/>
              <w:left w:val="single" w:sz="4" w:space="0" w:color="auto"/>
              <w:bottom w:val="nil"/>
              <w:right w:val="single" w:sz="4" w:space="0" w:color="auto"/>
            </w:tcBorders>
          </w:tcPr>
          <w:p w14:paraId="591936CA" w14:textId="77777777" w:rsidR="002F6B2E" w:rsidRPr="00A832B8" w:rsidRDefault="002F6B2E" w:rsidP="00F60667">
            <w:pPr>
              <w:tabs>
                <w:tab w:val="left" w:pos="2268"/>
                <w:tab w:val="left" w:pos="8647"/>
              </w:tabs>
              <w:spacing w:line="276" w:lineRule="auto"/>
              <w:rPr>
                <w:rFonts w:ascii="GHEA Grapalat" w:hAnsi="GHEA Grapalat"/>
                <w:color w:val="FF0000"/>
              </w:rPr>
            </w:pPr>
            <w:r w:rsidRPr="00A832B8">
              <w:rPr>
                <w:rFonts w:ascii="GHEA Grapalat" w:hAnsi="GHEA Grapalat"/>
              </w:rPr>
              <w:t xml:space="preserve">3. </w:t>
            </w:r>
            <w:r w:rsidRPr="00A832B8">
              <w:rPr>
                <w:rFonts w:ascii="GHEA Grapalat" w:hAnsi="GHEA Grapalat"/>
                <w:lang w:val="en-US"/>
              </w:rPr>
              <w:t>Միակի</w:t>
            </w:r>
            <w:r w:rsidRPr="00A832B8">
              <w:rPr>
                <w:rFonts w:ascii="GHEA Grapalat" w:hAnsi="GHEA Grapalat"/>
              </w:rPr>
              <w:t xml:space="preserve"> </w:t>
            </w:r>
            <w:r w:rsidRPr="00A832B8">
              <w:rPr>
                <w:rFonts w:ascii="GHEA Grapalat" w:hAnsi="GHEA Grapalat"/>
                <w:lang w:val="en-US"/>
              </w:rPr>
              <w:t>անկյունակներից</w:t>
            </w:r>
            <w:r w:rsidRPr="00A832B8">
              <w:rPr>
                <w:rFonts w:ascii="GHEA Grapalat" w:hAnsi="GHEA Grapalat"/>
              </w:rPr>
              <w:t xml:space="preserve"> </w:t>
            </w:r>
            <w:r w:rsidRPr="00A832B8">
              <w:rPr>
                <w:rFonts w:ascii="GHEA Grapalat" w:hAnsi="GHEA Grapalat"/>
                <w:lang w:val="en-US"/>
              </w:rPr>
              <w:t>հանգույցներում</w:t>
            </w:r>
            <w:r w:rsidRPr="00A832B8">
              <w:rPr>
                <w:rFonts w:ascii="GHEA Grapalat" w:hAnsi="GHEA Grapalat"/>
              </w:rPr>
              <w:t xml:space="preserve"> </w:t>
            </w:r>
            <w:r w:rsidRPr="00A832B8">
              <w:rPr>
                <w:rFonts w:ascii="GHEA Grapalat" w:hAnsi="GHEA Grapalat"/>
                <w:lang w:val="en-US"/>
              </w:rPr>
              <w:t>մեկ</w:t>
            </w:r>
            <w:r w:rsidRPr="00A832B8">
              <w:rPr>
                <w:rFonts w:ascii="GHEA Grapalat" w:hAnsi="GHEA Grapalat"/>
              </w:rPr>
              <w:t xml:space="preserve"> </w:t>
            </w:r>
            <w:r w:rsidRPr="00A832B8">
              <w:rPr>
                <w:rFonts w:ascii="GHEA Grapalat" w:hAnsi="GHEA Grapalat"/>
                <w:lang w:val="en-US"/>
              </w:rPr>
              <w:t>նիստով</w:t>
            </w:r>
            <w:r w:rsidRPr="00A832B8">
              <w:rPr>
                <w:rFonts w:ascii="GHEA Grapalat" w:hAnsi="GHEA Grapalat"/>
              </w:rPr>
              <w:t xml:space="preserve"> </w:t>
            </w:r>
            <w:r w:rsidRPr="00A832B8">
              <w:rPr>
                <w:rFonts w:ascii="GHEA Grapalat" w:hAnsi="GHEA Grapalat"/>
                <w:lang w:val="en-US"/>
              </w:rPr>
              <w:t>ամրակցմամբ</w:t>
            </w:r>
            <w:r w:rsidRPr="00A832B8">
              <w:rPr>
                <w:rFonts w:ascii="GHEA Grapalat" w:hAnsi="GHEA Grapalat"/>
              </w:rPr>
              <w:t>:</w:t>
            </w:r>
          </w:p>
        </w:tc>
        <w:tc>
          <w:tcPr>
            <w:tcW w:w="1808" w:type="dxa"/>
            <w:tcBorders>
              <w:top w:val="single" w:sz="4" w:space="0" w:color="auto"/>
              <w:left w:val="single" w:sz="4" w:space="0" w:color="auto"/>
              <w:bottom w:val="nil"/>
              <w:right w:val="single" w:sz="4" w:space="0" w:color="auto"/>
            </w:tcBorders>
            <w:vAlign w:val="bottom"/>
          </w:tcPr>
          <w:p w14:paraId="3757CE15" w14:textId="77777777" w:rsidR="002F6B2E" w:rsidRPr="00A832B8" w:rsidRDefault="002F6B2E" w:rsidP="00F60667">
            <w:pPr>
              <w:tabs>
                <w:tab w:val="left" w:pos="2268"/>
                <w:tab w:val="left" w:pos="8647"/>
              </w:tabs>
              <w:spacing w:before="40" w:after="40" w:line="276" w:lineRule="auto"/>
              <w:jc w:val="center"/>
              <w:rPr>
                <w:rFonts w:ascii="GHEA Grapalat" w:hAnsi="GHEA Grapalat"/>
                <w:b/>
              </w:rPr>
            </w:pPr>
          </w:p>
        </w:tc>
      </w:tr>
      <w:tr w:rsidR="002F6B2E" w:rsidRPr="00A832B8" w14:paraId="0B150343" w14:textId="77777777" w:rsidTr="00F60667">
        <w:trPr>
          <w:jc w:val="center"/>
        </w:trPr>
        <w:tc>
          <w:tcPr>
            <w:tcW w:w="7660" w:type="dxa"/>
            <w:tcBorders>
              <w:top w:val="nil"/>
              <w:left w:val="single" w:sz="4" w:space="0" w:color="auto"/>
              <w:bottom w:val="nil"/>
              <w:right w:val="single" w:sz="4" w:space="0" w:color="auto"/>
            </w:tcBorders>
          </w:tcPr>
          <w:p w14:paraId="46D54507" w14:textId="77777777" w:rsidR="002F6B2E" w:rsidRPr="00A832B8" w:rsidRDefault="002F6B2E" w:rsidP="00F60667">
            <w:pPr>
              <w:tabs>
                <w:tab w:val="left" w:pos="2268"/>
                <w:tab w:val="left" w:pos="8647"/>
              </w:tabs>
              <w:spacing w:line="276" w:lineRule="auto"/>
              <w:ind w:left="444"/>
              <w:rPr>
                <w:rFonts w:ascii="GHEA Grapalat" w:hAnsi="GHEA Grapalat"/>
              </w:rPr>
            </w:pPr>
            <w:r w:rsidRPr="00A832B8">
              <w:rPr>
                <w:rFonts w:ascii="GHEA Grapalat" w:hAnsi="GHEA Grapalat"/>
                <w:lang w:val="en-US"/>
              </w:rPr>
              <w:t>ա</w:t>
            </w:r>
            <w:r w:rsidRPr="00A832B8">
              <w:rPr>
                <w:rFonts w:ascii="GHEA Grapalat" w:hAnsi="GHEA Grapalat"/>
              </w:rPr>
              <w:t xml:space="preserve">) </w:t>
            </w:r>
            <w:r w:rsidRPr="00A832B8">
              <w:rPr>
                <w:rFonts w:ascii="GHEA Grapalat" w:hAnsi="GHEA Grapalat"/>
                <w:lang w:val="en-US"/>
              </w:rPr>
              <w:t>եռքակարաններով</w:t>
            </w:r>
            <w:r w:rsidRPr="00A832B8">
              <w:rPr>
                <w:rFonts w:ascii="GHEA Grapalat" w:hAnsi="GHEA Grapalat"/>
              </w:rPr>
              <w:t xml:space="preserve"> </w:t>
            </w:r>
            <w:r w:rsidRPr="00A832B8">
              <w:rPr>
                <w:rFonts w:ascii="GHEA Grapalat" w:hAnsi="GHEA Grapalat"/>
                <w:lang w:val="en-US"/>
              </w:rPr>
              <w:t>կամ</w:t>
            </w:r>
            <w:r w:rsidRPr="00A832B8">
              <w:rPr>
                <w:rFonts w:ascii="GHEA Grapalat" w:hAnsi="GHEA Grapalat"/>
              </w:rPr>
              <w:t xml:space="preserve"> </w:t>
            </w:r>
            <w:r w:rsidRPr="00A832B8">
              <w:rPr>
                <w:rFonts w:ascii="GHEA Grapalat" w:hAnsi="GHEA Grapalat"/>
                <w:lang w:val="en-US"/>
              </w:rPr>
              <w:t>հեղույսներով</w:t>
            </w:r>
            <w:r w:rsidRPr="00A832B8">
              <w:rPr>
                <w:rFonts w:ascii="GHEA Grapalat" w:hAnsi="GHEA Grapalat"/>
              </w:rPr>
              <w:t xml:space="preserve"> (</w:t>
            </w:r>
            <w:r w:rsidRPr="00A832B8">
              <w:rPr>
                <w:rFonts w:ascii="GHEA Grapalat" w:hAnsi="GHEA Grapalat"/>
                <w:lang w:val="en-US"/>
              </w:rPr>
              <w:t>երկուսից</w:t>
            </w:r>
            <w:r w:rsidRPr="00A832B8">
              <w:rPr>
                <w:rFonts w:ascii="GHEA Grapalat" w:hAnsi="GHEA Grapalat"/>
              </w:rPr>
              <w:t xml:space="preserve"> </w:t>
            </w:r>
            <w:r w:rsidRPr="00A832B8">
              <w:rPr>
                <w:rFonts w:ascii="GHEA Grapalat" w:hAnsi="GHEA Grapalat"/>
                <w:lang w:val="en-US"/>
              </w:rPr>
              <w:t>ոչ</w:t>
            </w:r>
            <w:r w:rsidRPr="00A832B8">
              <w:rPr>
                <w:rFonts w:ascii="GHEA Grapalat" w:hAnsi="GHEA Grapalat"/>
              </w:rPr>
              <w:t xml:space="preserve"> </w:t>
            </w:r>
            <w:r w:rsidRPr="00A832B8">
              <w:rPr>
                <w:rFonts w:ascii="GHEA Grapalat" w:hAnsi="GHEA Grapalat"/>
                <w:lang w:val="en-US"/>
              </w:rPr>
              <w:t>պակաս</w:t>
            </w:r>
            <w:r w:rsidRPr="00A832B8">
              <w:rPr>
                <w:rFonts w:ascii="GHEA Grapalat" w:hAnsi="GHEA Grapalat"/>
              </w:rPr>
              <w:t xml:space="preserve">), </w:t>
            </w:r>
            <w:r w:rsidRPr="00A832B8">
              <w:rPr>
                <w:rFonts w:ascii="GHEA Grapalat" w:hAnsi="GHEA Grapalat"/>
                <w:lang w:val="en-US"/>
              </w:rPr>
              <w:t>տեղադրված</w:t>
            </w:r>
            <w:r w:rsidRPr="00A832B8">
              <w:rPr>
                <w:rFonts w:ascii="GHEA Grapalat" w:hAnsi="GHEA Grapalat"/>
              </w:rPr>
              <w:t xml:space="preserve"> </w:t>
            </w:r>
            <w:r w:rsidRPr="00A832B8">
              <w:rPr>
                <w:rFonts w:ascii="GHEA Grapalat" w:hAnsi="GHEA Grapalat"/>
                <w:lang w:val="en-US"/>
              </w:rPr>
              <w:t>տարրի</w:t>
            </w:r>
            <w:r w:rsidRPr="00A832B8">
              <w:rPr>
                <w:rFonts w:ascii="GHEA Grapalat" w:hAnsi="GHEA Grapalat"/>
              </w:rPr>
              <w:t xml:space="preserve"> </w:t>
            </w:r>
            <w:r w:rsidRPr="00A832B8">
              <w:rPr>
                <w:rFonts w:ascii="GHEA Grapalat" w:hAnsi="GHEA Grapalat"/>
                <w:lang w:val="en-US"/>
              </w:rPr>
              <w:t>երկայնքով</w:t>
            </w:r>
            <w:r w:rsidRPr="00A832B8">
              <w:rPr>
                <w:rFonts w:ascii="GHEA Grapalat" w:hAnsi="GHEA Grapalat"/>
              </w:rPr>
              <w:t xml:space="preserve">, </w:t>
            </w:r>
            <w:r w:rsidRPr="00A832B8">
              <w:rPr>
                <w:rFonts w:ascii="GHEA Grapalat" w:hAnsi="GHEA Grapalat"/>
                <w:lang w:val="en-US"/>
              </w:rPr>
              <w:t>երբ</w:t>
            </w:r>
            <w:r>
              <w:rPr>
                <w:rFonts w:ascii="GHEA Grapalat" w:hAnsi="GHEA Grapalat"/>
              </w:rPr>
              <w:t>՝</w:t>
            </w:r>
          </w:p>
        </w:tc>
        <w:tc>
          <w:tcPr>
            <w:tcW w:w="1808" w:type="dxa"/>
            <w:tcBorders>
              <w:top w:val="nil"/>
              <w:left w:val="single" w:sz="4" w:space="0" w:color="auto"/>
              <w:bottom w:val="nil"/>
              <w:right w:val="single" w:sz="4" w:space="0" w:color="auto"/>
            </w:tcBorders>
            <w:vAlign w:val="bottom"/>
          </w:tcPr>
          <w:p w14:paraId="7EC5F355" w14:textId="77777777" w:rsidR="002F6B2E" w:rsidRPr="00A832B8" w:rsidRDefault="002F6B2E" w:rsidP="00F60667">
            <w:pPr>
              <w:tabs>
                <w:tab w:val="left" w:pos="2268"/>
                <w:tab w:val="left" w:pos="8647"/>
              </w:tabs>
              <w:spacing w:before="40" w:after="40" w:line="276" w:lineRule="auto"/>
              <w:jc w:val="center"/>
              <w:rPr>
                <w:rFonts w:ascii="GHEA Grapalat" w:hAnsi="GHEA Grapalat"/>
                <w:b/>
              </w:rPr>
            </w:pPr>
          </w:p>
        </w:tc>
      </w:tr>
      <w:tr w:rsidR="002F6B2E" w:rsidRPr="00A832B8" w14:paraId="2DCE45C8" w14:textId="77777777" w:rsidTr="00F60667">
        <w:trPr>
          <w:jc w:val="center"/>
        </w:trPr>
        <w:tc>
          <w:tcPr>
            <w:tcW w:w="7660" w:type="dxa"/>
            <w:tcBorders>
              <w:top w:val="nil"/>
              <w:left w:val="single" w:sz="4" w:space="0" w:color="auto"/>
              <w:bottom w:val="nil"/>
              <w:right w:val="single" w:sz="4" w:space="0" w:color="auto"/>
            </w:tcBorders>
          </w:tcPr>
          <w:p w14:paraId="402ACCB9" w14:textId="77777777" w:rsidR="002F6B2E" w:rsidRPr="00A832B8" w:rsidRDefault="002F6B2E" w:rsidP="00F60667">
            <w:pPr>
              <w:tabs>
                <w:tab w:val="left" w:pos="2268"/>
                <w:tab w:val="left" w:pos="8647"/>
              </w:tabs>
              <w:spacing w:line="276" w:lineRule="auto"/>
              <w:ind w:left="728"/>
              <w:rPr>
                <w:rFonts w:ascii="GHEA Grapalat" w:hAnsi="GHEA Grapalat"/>
                <w:lang w:val="en-US"/>
              </w:rPr>
            </w:pPr>
            <w:r w:rsidRPr="00A832B8">
              <w:rPr>
                <w:rFonts w:ascii="GHEA Grapalat" w:hAnsi="GHEA Grapalat" w:cs="Times New Roman"/>
                <w:i/>
                <w:sz w:val="28"/>
              </w:rPr>
              <w:t>l</w:t>
            </w:r>
            <w:r w:rsidRPr="00A832B8">
              <w:rPr>
                <w:rFonts w:ascii="GHEA Grapalat" w:hAnsi="GHEA Grapalat" w:cs="Times New Roman"/>
                <w:sz w:val="28"/>
              </w:rPr>
              <w:t>/</w:t>
            </w:r>
            <w:r w:rsidRPr="00A832B8">
              <w:rPr>
                <w:rFonts w:ascii="GHEA Grapalat" w:hAnsi="GHEA Grapalat" w:cs="Times New Roman"/>
                <w:i/>
                <w:sz w:val="28"/>
              </w:rPr>
              <w:t>i</w:t>
            </w:r>
            <w:r w:rsidRPr="0059188D">
              <w:rPr>
                <w:rFonts w:ascii="GHEA Grapalat" w:hAnsi="GHEA Grapalat" w:cs="Times New Roman"/>
                <w:i/>
                <w:sz w:val="28"/>
                <w:vertAlign w:val="subscript"/>
              </w:rPr>
              <w:t>min</w:t>
            </w:r>
            <w:r w:rsidRPr="00A832B8">
              <w:rPr>
                <w:rFonts w:ascii="GHEA Grapalat" w:hAnsi="GHEA Grapalat"/>
                <w:lang w:val="en-US"/>
              </w:rPr>
              <w:t xml:space="preserve"> </w:t>
            </w:r>
            <w:r w:rsidRPr="00A832B8">
              <w:rPr>
                <w:rFonts w:ascii="GHEA Grapalat" w:hAnsi="GHEA Grapalat" w:cs="Times New Roman"/>
              </w:rPr>
              <w:t xml:space="preserve">≤ </w:t>
            </w:r>
            <w:r w:rsidRPr="00A832B8">
              <w:rPr>
                <w:rFonts w:ascii="GHEA Grapalat" w:hAnsi="GHEA Grapalat"/>
                <w:lang w:val="en-US"/>
              </w:rPr>
              <w:t>90</w:t>
            </w:r>
          </w:p>
        </w:tc>
        <w:tc>
          <w:tcPr>
            <w:tcW w:w="1808" w:type="dxa"/>
            <w:tcBorders>
              <w:top w:val="nil"/>
              <w:left w:val="single" w:sz="4" w:space="0" w:color="auto"/>
              <w:bottom w:val="nil"/>
              <w:right w:val="single" w:sz="4" w:space="0" w:color="auto"/>
            </w:tcBorders>
            <w:vAlign w:val="bottom"/>
          </w:tcPr>
          <w:p w14:paraId="44FCB591" w14:textId="77777777" w:rsidR="002F6B2E" w:rsidRPr="00A832B8" w:rsidRDefault="002F6B2E" w:rsidP="00F60667">
            <w:pPr>
              <w:tabs>
                <w:tab w:val="left" w:pos="2268"/>
                <w:tab w:val="left" w:pos="8647"/>
              </w:tabs>
              <w:spacing w:before="40" w:after="40" w:line="276" w:lineRule="auto"/>
              <w:jc w:val="center"/>
              <w:rPr>
                <w:rFonts w:ascii="GHEA Grapalat" w:hAnsi="GHEA Grapalat"/>
              </w:rPr>
            </w:pPr>
            <w:r w:rsidRPr="00A832B8">
              <w:rPr>
                <w:rFonts w:ascii="GHEA Grapalat" w:hAnsi="GHEA Grapalat" w:cs="Times New Roman"/>
                <w:i/>
                <w:sz w:val="28"/>
              </w:rPr>
              <w:t>l</w:t>
            </w:r>
          </w:p>
        </w:tc>
      </w:tr>
      <w:tr w:rsidR="002F6B2E" w:rsidRPr="00A832B8" w14:paraId="65363C98" w14:textId="77777777" w:rsidTr="00F60667">
        <w:trPr>
          <w:jc w:val="center"/>
        </w:trPr>
        <w:tc>
          <w:tcPr>
            <w:tcW w:w="7660" w:type="dxa"/>
            <w:tcBorders>
              <w:top w:val="nil"/>
              <w:left w:val="single" w:sz="4" w:space="0" w:color="auto"/>
              <w:bottom w:val="nil"/>
              <w:right w:val="single" w:sz="4" w:space="0" w:color="auto"/>
            </w:tcBorders>
          </w:tcPr>
          <w:p w14:paraId="5D57D5C8" w14:textId="77777777" w:rsidR="002F6B2E" w:rsidRPr="00A832B8" w:rsidRDefault="002F6B2E" w:rsidP="00F60667">
            <w:pPr>
              <w:tabs>
                <w:tab w:val="left" w:pos="2268"/>
                <w:tab w:val="left" w:pos="8647"/>
              </w:tabs>
              <w:spacing w:line="276" w:lineRule="auto"/>
              <w:ind w:left="728"/>
              <w:rPr>
                <w:rFonts w:ascii="GHEA Grapalat" w:hAnsi="GHEA Grapalat"/>
                <w:lang w:val="en-US"/>
              </w:rPr>
            </w:pPr>
            <w:r w:rsidRPr="00A832B8">
              <w:rPr>
                <w:rFonts w:ascii="GHEA Grapalat" w:hAnsi="GHEA Grapalat"/>
                <w:lang w:val="en-US"/>
              </w:rPr>
              <w:t xml:space="preserve">90 </w:t>
            </w:r>
            <w:r w:rsidRPr="00A832B8">
              <w:rPr>
                <w:rFonts w:ascii="GHEA Grapalat" w:hAnsi="GHEA Grapalat" w:cs="Times New Roman"/>
              </w:rPr>
              <w:t xml:space="preserve">&lt; </w:t>
            </w:r>
            <w:r w:rsidRPr="00A832B8">
              <w:rPr>
                <w:rFonts w:ascii="GHEA Grapalat" w:hAnsi="GHEA Grapalat" w:cs="Times New Roman"/>
                <w:i/>
                <w:sz w:val="28"/>
              </w:rPr>
              <w:t>l</w:t>
            </w:r>
            <w:r w:rsidRPr="00A832B8">
              <w:rPr>
                <w:rFonts w:ascii="GHEA Grapalat" w:hAnsi="GHEA Grapalat" w:cs="Times New Roman"/>
                <w:sz w:val="28"/>
              </w:rPr>
              <w:t>/</w:t>
            </w:r>
            <w:r w:rsidRPr="00A832B8">
              <w:rPr>
                <w:rFonts w:ascii="GHEA Grapalat" w:hAnsi="GHEA Grapalat" w:cs="Times New Roman"/>
                <w:i/>
                <w:sz w:val="28"/>
              </w:rPr>
              <w:t>i</w:t>
            </w:r>
            <w:r w:rsidRPr="0059188D">
              <w:rPr>
                <w:rFonts w:ascii="GHEA Grapalat" w:hAnsi="GHEA Grapalat" w:cs="Times New Roman"/>
                <w:i/>
                <w:sz w:val="28"/>
                <w:vertAlign w:val="subscript"/>
              </w:rPr>
              <w:t>min</w:t>
            </w:r>
            <w:r w:rsidRPr="00A832B8">
              <w:rPr>
                <w:rFonts w:ascii="GHEA Grapalat" w:hAnsi="GHEA Grapalat"/>
                <w:lang w:val="en-US"/>
              </w:rPr>
              <w:t xml:space="preserve"> </w:t>
            </w:r>
            <w:r w:rsidRPr="00A832B8">
              <w:rPr>
                <w:rFonts w:ascii="GHEA Grapalat" w:hAnsi="GHEA Grapalat" w:cs="Times New Roman"/>
              </w:rPr>
              <w:t xml:space="preserve">≤ </w:t>
            </w:r>
            <w:r w:rsidRPr="00A832B8">
              <w:rPr>
                <w:rFonts w:ascii="GHEA Grapalat" w:hAnsi="GHEA Grapalat"/>
                <w:lang w:val="en-US"/>
              </w:rPr>
              <w:t>120</w:t>
            </w:r>
          </w:p>
        </w:tc>
        <w:tc>
          <w:tcPr>
            <w:tcW w:w="1808" w:type="dxa"/>
            <w:tcBorders>
              <w:top w:val="nil"/>
              <w:left w:val="single" w:sz="4" w:space="0" w:color="auto"/>
              <w:bottom w:val="nil"/>
              <w:right w:val="single" w:sz="4" w:space="0" w:color="auto"/>
            </w:tcBorders>
            <w:vAlign w:val="bottom"/>
          </w:tcPr>
          <w:p w14:paraId="0DB1487B" w14:textId="77777777" w:rsidR="002F6B2E" w:rsidRPr="00A832B8" w:rsidRDefault="002F6B2E" w:rsidP="00F60667">
            <w:pPr>
              <w:tabs>
                <w:tab w:val="left" w:pos="2268"/>
                <w:tab w:val="left" w:pos="8647"/>
              </w:tabs>
              <w:spacing w:before="40" w:after="40" w:line="276" w:lineRule="auto"/>
              <w:jc w:val="center"/>
              <w:rPr>
                <w:rFonts w:ascii="GHEA Grapalat" w:hAnsi="GHEA Grapalat"/>
                <w:b/>
                <w:lang w:val="en-US"/>
              </w:rPr>
            </w:pPr>
            <w:r w:rsidRPr="00A832B8">
              <w:rPr>
                <w:rFonts w:ascii="GHEA Grapalat" w:hAnsi="GHEA Grapalat"/>
                <w:lang w:val="en-US"/>
              </w:rPr>
              <w:t>0,9</w:t>
            </w:r>
            <w:r w:rsidRPr="00A832B8">
              <w:rPr>
                <w:rFonts w:ascii="Courier New" w:hAnsi="Courier New" w:cs="Courier New"/>
                <w:lang w:val="en-US"/>
              </w:rPr>
              <w:t>∙</w:t>
            </w:r>
            <w:r w:rsidRPr="00A832B8">
              <w:rPr>
                <w:rFonts w:ascii="GHEA Grapalat" w:hAnsi="GHEA Grapalat" w:cs="Times New Roman"/>
                <w:i/>
                <w:sz w:val="28"/>
              </w:rPr>
              <w:t>l</w:t>
            </w:r>
          </w:p>
        </w:tc>
      </w:tr>
      <w:tr w:rsidR="002F6B2E" w:rsidRPr="00A832B8" w14:paraId="710301B3" w14:textId="77777777" w:rsidTr="00F60667">
        <w:trPr>
          <w:jc w:val="center"/>
        </w:trPr>
        <w:tc>
          <w:tcPr>
            <w:tcW w:w="7660" w:type="dxa"/>
            <w:tcBorders>
              <w:top w:val="nil"/>
              <w:left w:val="single" w:sz="4" w:space="0" w:color="auto"/>
              <w:bottom w:val="nil"/>
              <w:right w:val="single" w:sz="4" w:space="0" w:color="auto"/>
            </w:tcBorders>
          </w:tcPr>
          <w:p w14:paraId="6CBF8FF9" w14:textId="77777777" w:rsidR="002F6B2E" w:rsidRPr="00A832B8" w:rsidRDefault="002F6B2E" w:rsidP="00F60667">
            <w:pPr>
              <w:tabs>
                <w:tab w:val="left" w:pos="2268"/>
                <w:tab w:val="left" w:pos="8647"/>
              </w:tabs>
              <w:spacing w:line="276" w:lineRule="auto"/>
              <w:ind w:left="728"/>
              <w:rPr>
                <w:rFonts w:ascii="GHEA Grapalat" w:hAnsi="GHEA Grapalat"/>
              </w:rPr>
            </w:pPr>
            <w:r w:rsidRPr="00A832B8">
              <w:rPr>
                <w:rFonts w:ascii="GHEA Grapalat" w:hAnsi="GHEA Grapalat"/>
              </w:rPr>
              <w:t xml:space="preserve">120 </w:t>
            </w:r>
            <w:r w:rsidRPr="00A832B8">
              <w:rPr>
                <w:rFonts w:ascii="GHEA Grapalat" w:hAnsi="GHEA Grapalat" w:cs="Times New Roman"/>
              </w:rPr>
              <w:t xml:space="preserve">&lt; </w:t>
            </w:r>
            <w:r w:rsidRPr="00A832B8">
              <w:rPr>
                <w:rFonts w:ascii="GHEA Grapalat" w:hAnsi="GHEA Grapalat" w:cs="Times New Roman"/>
                <w:i/>
                <w:sz w:val="28"/>
              </w:rPr>
              <w:t>l</w:t>
            </w:r>
            <w:r w:rsidRPr="00A832B8">
              <w:rPr>
                <w:rFonts w:ascii="GHEA Grapalat" w:hAnsi="GHEA Grapalat" w:cs="Times New Roman"/>
                <w:sz w:val="28"/>
              </w:rPr>
              <w:t>/</w:t>
            </w:r>
            <w:r w:rsidRPr="00A832B8">
              <w:rPr>
                <w:rFonts w:ascii="GHEA Grapalat" w:hAnsi="GHEA Grapalat" w:cs="Times New Roman"/>
                <w:i/>
                <w:sz w:val="28"/>
              </w:rPr>
              <w:t>i</w:t>
            </w:r>
            <w:r w:rsidRPr="0059188D">
              <w:rPr>
                <w:rFonts w:ascii="GHEA Grapalat" w:hAnsi="GHEA Grapalat" w:cs="Times New Roman"/>
                <w:i/>
                <w:sz w:val="28"/>
                <w:vertAlign w:val="subscript"/>
              </w:rPr>
              <w:t>min</w:t>
            </w:r>
            <w:r w:rsidRPr="00A832B8">
              <w:rPr>
                <w:rFonts w:ascii="GHEA Grapalat" w:hAnsi="GHEA Grapalat"/>
              </w:rPr>
              <w:t xml:space="preserve"> </w:t>
            </w:r>
            <w:r w:rsidRPr="00A832B8">
              <w:rPr>
                <w:rFonts w:ascii="GHEA Grapalat" w:hAnsi="GHEA Grapalat" w:cs="Times New Roman"/>
              </w:rPr>
              <w:t>≤</w:t>
            </w:r>
            <w:r w:rsidRPr="00A832B8">
              <w:rPr>
                <w:rFonts w:ascii="GHEA Grapalat" w:hAnsi="GHEA Grapalat"/>
              </w:rPr>
              <w:t xml:space="preserve"> 150 (</w:t>
            </w:r>
            <w:r w:rsidRPr="00A832B8">
              <w:rPr>
                <w:rFonts w:ascii="GHEA Grapalat" w:hAnsi="GHEA Grapalat"/>
                <w:lang w:val="en-US"/>
              </w:rPr>
              <w:t>միայն</w:t>
            </w:r>
            <w:r w:rsidRPr="00A832B8">
              <w:rPr>
                <w:rFonts w:ascii="GHEA Grapalat" w:hAnsi="GHEA Grapalat"/>
              </w:rPr>
              <w:t xml:space="preserve"> </w:t>
            </w:r>
            <w:r w:rsidRPr="00A832B8">
              <w:rPr>
                <w:rFonts w:ascii="GHEA Grapalat" w:hAnsi="GHEA Grapalat"/>
                <w:lang w:val="en-US"/>
              </w:rPr>
              <w:t>վանդակի</w:t>
            </w:r>
            <w:r w:rsidRPr="00A832B8">
              <w:rPr>
                <w:rFonts w:ascii="GHEA Grapalat" w:hAnsi="GHEA Grapalat"/>
              </w:rPr>
              <w:t xml:space="preserve"> </w:t>
            </w:r>
            <w:r w:rsidRPr="00A832B8">
              <w:rPr>
                <w:rFonts w:ascii="GHEA Grapalat" w:hAnsi="GHEA Grapalat"/>
                <w:lang w:val="en-US"/>
              </w:rPr>
              <w:t>տարրերի</w:t>
            </w:r>
            <w:r w:rsidRPr="00A832B8">
              <w:rPr>
                <w:rFonts w:ascii="GHEA Grapalat" w:hAnsi="GHEA Grapalat"/>
              </w:rPr>
              <w:t xml:space="preserve"> </w:t>
            </w:r>
            <w:r w:rsidRPr="00A832B8">
              <w:rPr>
                <w:rFonts w:ascii="GHEA Grapalat" w:hAnsi="GHEA Grapalat"/>
                <w:lang w:val="en-US"/>
              </w:rPr>
              <w:t>համար</w:t>
            </w:r>
            <w:r w:rsidRPr="00A832B8">
              <w:rPr>
                <w:rFonts w:ascii="GHEA Grapalat" w:hAnsi="GHEA Grapalat"/>
              </w:rPr>
              <w:t>)</w:t>
            </w:r>
          </w:p>
        </w:tc>
        <w:tc>
          <w:tcPr>
            <w:tcW w:w="1808" w:type="dxa"/>
            <w:tcBorders>
              <w:top w:val="nil"/>
              <w:left w:val="single" w:sz="4" w:space="0" w:color="auto"/>
              <w:bottom w:val="nil"/>
              <w:right w:val="single" w:sz="4" w:space="0" w:color="auto"/>
            </w:tcBorders>
            <w:vAlign w:val="bottom"/>
          </w:tcPr>
          <w:p w14:paraId="0C032DDC" w14:textId="77777777" w:rsidR="002F6B2E" w:rsidRPr="00A832B8" w:rsidRDefault="002F6B2E" w:rsidP="00F60667">
            <w:pPr>
              <w:tabs>
                <w:tab w:val="left" w:pos="2268"/>
                <w:tab w:val="left" w:pos="8647"/>
              </w:tabs>
              <w:spacing w:before="40" w:after="40" w:line="276" w:lineRule="auto"/>
              <w:jc w:val="center"/>
              <w:rPr>
                <w:rFonts w:ascii="GHEA Grapalat" w:hAnsi="GHEA Grapalat"/>
                <w:b/>
                <w:lang w:val="en-US"/>
              </w:rPr>
            </w:pPr>
            <w:r w:rsidRPr="00A832B8">
              <w:rPr>
                <w:rFonts w:ascii="GHEA Grapalat" w:hAnsi="GHEA Grapalat"/>
                <w:lang w:val="en-US"/>
              </w:rPr>
              <w:t>0,75</w:t>
            </w:r>
            <w:r w:rsidRPr="00A832B8">
              <w:rPr>
                <w:rFonts w:ascii="Courier New" w:hAnsi="Courier New" w:cs="Courier New"/>
                <w:lang w:val="en-US"/>
              </w:rPr>
              <w:t>∙</w:t>
            </w:r>
            <w:r w:rsidRPr="00A832B8">
              <w:rPr>
                <w:rFonts w:ascii="GHEA Grapalat" w:hAnsi="GHEA Grapalat" w:cs="Times New Roman"/>
                <w:i/>
                <w:sz w:val="28"/>
              </w:rPr>
              <w:t>l</w:t>
            </w:r>
          </w:p>
        </w:tc>
      </w:tr>
      <w:tr w:rsidR="002F6B2E" w:rsidRPr="00A832B8" w14:paraId="58087A08" w14:textId="77777777" w:rsidTr="00F60667">
        <w:trPr>
          <w:jc w:val="center"/>
        </w:trPr>
        <w:tc>
          <w:tcPr>
            <w:tcW w:w="7660" w:type="dxa"/>
            <w:tcBorders>
              <w:top w:val="nil"/>
              <w:left w:val="single" w:sz="4" w:space="0" w:color="auto"/>
              <w:bottom w:val="nil"/>
              <w:right w:val="single" w:sz="4" w:space="0" w:color="auto"/>
            </w:tcBorders>
          </w:tcPr>
          <w:p w14:paraId="1B651363" w14:textId="77777777" w:rsidR="002F6B2E" w:rsidRPr="00A832B8" w:rsidRDefault="002F6B2E" w:rsidP="00F60667">
            <w:pPr>
              <w:tabs>
                <w:tab w:val="left" w:pos="2268"/>
                <w:tab w:val="left" w:pos="8647"/>
              </w:tabs>
              <w:spacing w:line="276" w:lineRule="auto"/>
              <w:ind w:left="728"/>
              <w:rPr>
                <w:rFonts w:ascii="GHEA Grapalat" w:hAnsi="GHEA Grapalat"/>
              </w:rPr>
            </w:pPr>
            <w:r w:rsidRPr="00A832B8">
              <w:rPr>
                <w:rFonts w:ascii="GHEA Grapalat" w:hAnsi="GHEA Grapalat"/>
              </w:rPr>
              <w:t xml:space="preserve">150 </w:t>
            </w:r>
            <w:r w:rsidRPr="00A832B8">
              <w:rPr>
                <w:rFonts w:ascii="GHEA Grapalat" w:hAnsi="GHEA Grapalat" w:cs="Times New Roman"/>
              </w:rPr>
              <w:t xml:space="preserve">&lt; </w:t>
            </w:r>
            <w:r w:rsidRPr="00A832B8">
              <w:rPr>
                <w:rFonts w:ascii="GHEA Grapalat" w:hAnsi="GHEA Grapalat" w:cs="Times New Roman"/>
                <w:i/>
                <w:sz w:val="28"/>
              </w:rPr>
              <w:t>l</w:t>
            </w:r>
            <w:r w:rsidRPr="00A832B8">
              <w:rPr>
                <w:rFonts w:ascii="GHEA Grapalat" w:hAnsi="GHEA Grapalat" w:cs="Times New Roman"/>
                <w:sz w:val="28"/>
              </w:rPr>
              <w:t>/</w:t>
            </w:r>
            <w:r w:rsidRPr="00A832B8">
              <w:rPr>
                <w:rFonts w:ascii="GHEA Grapalat" w:hAnsi="GHEA Grapalat" w:cs="Times New Roman"/>
                <w:i/>
                <w:sz w:val="28"/>
              </w:rPr>
              <w:t>i</w:t>
            </w:r>
            <w:r w:rsidRPr="0059188D">
              <w:rPr>
                <w:rFonts w:ascii="GHEA Grapalat" w:hAnsi="GHEA Grapalat" w:cs="Times New Roman"/>
                <w:i/>
                <w:sz w:val="28"/>
                <w:vertAlign w:val="subscript"/>
              </w:rPr>
              <w:t>min</w:t>
            </w:r>
            <w:r w:rsidRPr="00A832B8">
              <w:rPr>
                <w:rFonts w:ascii="GHEA Grapalat" w:hAnsi="GHEA Grapalat"/>
              </w:rPr>
              <w:t xml:space="preserve"> </w:t>
            </w:r>
            <w:r w:rsidRPr="00A832B8">
              <w:rPr>
                <w:rFonts w:ascii="GHEA Grapalat" w:hAnsi="GHEA Grapalat" w:cs="Times New Roman"/>
              </w:rPr>
              <w:t>≤</w:t>
            </w:r>
            <w:r w:rsidRPr="00A832B8">
              <w:rPr>
                <w:rFonts w:ascii="GHEA Grapalat" w:hAnsi="GHEA Grapalat"/>
              </w:rPr>
              <w:t xml:space="preserve"> 200 (</w:t>
            </w:r>
            <w:r w:rsidRPr="00A832B8">
              <w:rPr>
                <w:rFonts w:ascii="GHEA Grapalat" w:hAnsi="GHEA Grapalat"/>
                <w:lang w:val="en-US"/>
              </w:rPr>
              <w:t>միայն</w:t>
            </w:r>
            <w:r w:rsidRPr="00A832B8">
              <w:rPr>
                <w:rFonts w:ascii="GHEA Grapalat" w:hAnsi="GHEA Grapalat"/>
              </w:rPr>
              <w:t xml:space="preserve"> </w:t>
            </w:r>
            <w:r w:rsidRPr="00A832B8">
              <w:rPr>
                <w:rFonts w:ascii="GHEA Grapalat" w:hAnsi="GHEA Grapalat"/>
                <w:lang w:val="en-US"/>
              </w:rPr>
              <w:t>վանդակի</w:t>
            </w:r>
            <w:r w:rsidRPr="00A832B8">
              <w:rPr>
                <w:rFonts w:ascii="GHEA Grapalat" w:hAnsi="GHEA Grapalat"/>
              </w:rPr>
              <w:t xml:space="preserve"> </w:t>
            </w:r>
            <w:r w:rsidRPr="00A832B8">
              <w:rPr>
                <w:rFonts w:ascii="GHEA Grapalat" w:hAnsi="GHEA Grapalat"/>
                <w:lang w:val="en-US"/>
              </w:rPr>
              <w:t>տարրերի</w:t>
            </w:r>
            <w:r w:rsidRPr="00A832B8">
              <w:rPr>
                <w:rFonts w:ascii="GHEA Grapalat" w:hAnsi="GHEA Grapalat"/>
              </w:rPr>
              <w:t xml:space="preserve"> </w:t>
            </w:r>
            <w:r w:rsidRPr="00A832B8">
              <w:rPr>
                <w:rFonts w:ascii="GHEA Grapalat" w:hAnsi="GHEA Grapalat"/>
                <w:lang w:val="en-US"/>
              </w:rPr>
              <w:t>համար</w:t>
            </w:r>
            <w:r w:rsidRPr="00A832B8">
              <w:rPr>
                <w:rFonts w:ascii="GHEA Grapalat" w:hAnsi="GHEA Grapalat"/>
              </w:rPr>
              <w:t>)</w:t>
            </w:r>
          </w:p>
        </w:tc>
        <w:tc>
          <w:tcPr>
            <w:tcW w:w="1808" w:type="dxa"/>
            <w:tcBorders>
              <w:top w:val="nil"/>
              <w:left w:val="single" w:sz="4" w:space="0" w:color="auto"/>
              <w:bottom w:val="nil"/>
              <w:right w:val="single" w:sz="4" w:space="0" w:color="auto"/>
            </w:tcBorders>
            <w:vAlign w:val="bottom"/>
          </w:tcPr>
          <w:p w14:paraId="0FA56B0D" w14:textId="77777777" w:rsidR="002F6B2E" w:rsidRPr="00A832B8" w:rsidRDefault="002F6B2E" w:rsidP="00F60667">
            <w:pPr>
              <w:tabs>
                <w:tab w:val="left" w:pos="2268"/>
                <w:tab w:val="left" w:pos="8647"/>
              </w:tabs>
              <w:spacing w:before="40" w:after="40" w:line="276" w:lineRule="auto"/>
              <w:jc w:val="center"/>
              <w:rPr>
                <w:rFonts w:ascii="GHEA Grapalat" w:hAnsi="GHEA Grapalat"/>
                <w:b/>
                <w:lang w:val="en-US"/>
              </w:rPr>
            </w:pPr>
            <w:r w:rsidRPr="00A832B8">
              <w:rPr>
                <w:rFonts w:ascii="GHEA Grapalat" w:hAnsi="GHEA Grapalat"/>
                <w:lang w:val="en-US"/>
              </w:rPr>
              <w:t>0,7</w:t>
            </w:r>
            <w:r w:rsidRPr="00A832B8">
              <w:rPr>
                <w:rFonts w:ascii="Courier New" w:hAnsi="Courier New" w:cs="Courier New"/>
                <w:lang w:val="en-US"/>
              </w:rPr>
              <w:t>∙</w:t>
            </w:r>
            <w:r w:rsidRPr="00A832B8">
              <w:rPr>
                <w:rFonts w:ascii="GHEA Grapalat" w:hAnsi="GHEA Grapalat" w:cs="Times New Roman"/>
                <w:i/>
                <w:sz w:val="28"/>
              </w:rPr>
              <w:t>l</w:t>
            </w:r>
          </w:p>
        </w:tc>
      </w:tr>
      <w:tr w:rsidR="002F6B2E" w:rsidRPr="00A832B8" w14:paraId="7805FF62" w14:textId="77777777" w:rsidTr="00F60667">
        <w:trPr>
          <w:jc w:val="center"/>
        </w:trPr>
        <w:tc>
          <w:tcPr>
            <w:tcW w:w="7660" w:type="dxa"/>
            <w:tcBorders>
              <w:top w:val="nil"/>
              <w:left w:val="single" w:sz="4" w:space="0" w:color="auto"/>
              <w:bottom w:val="nil"/>
              <w:right w:val="single" w:sz="4" w:space="0" w:color="auto"/>
            </w:tcBorders>
          </w:tcPr>
          <w:p w14:paraId="583E7A78" w14:textId="77777777" w:rsidR="002F6B2E" w:rsidRPr="00A832B8" w:rsidRDefault="002F6B2E" w:rsidP="00F60667">
            <w:pPr>
              <w:tabs>
                <w:tab w:val="left" w:pos="2268"/>
                <w:tab w:val="left" w:pos="8647"/>
              </w:tabs>
              <w:spacing w:line="276" w:lineRule="auto"/>
              <w:ind w:left="444"/>
              <w:rPr>
                <w:rFonts w:ascii="GHEA Grapalat" w:hAnsi="GHEA Grapalat"/>
              </w:rPr>
            </w:pPr>
            <w:r w:rsidRPr="00A832B8">
              <w:rPr>
                <w:rFonts w:ascii="GHEA Grapalat" w:hAnsi="GHEA Grapalat"/>
                <w:lang w:val="en-US"/>
              </w:rPr>
              <w:t>բ</w:t>
            </w:r>
            <w:r w:rsidRPr="00A832B8">
              <w:rPr>
                <w:rFonts w:ascii="GHEA Grapalat" w:hAnsi="GHEA Grapalat"/>
              </w:rPr>
              <w:t xml:space="preserve">) </w:t>
            </w:r>
            <w:r w:rsidRPr="00A832B8">
              <w:rPr>
                <w:rFonts w:ascii="GHEA Grapalat" w:hAnsi="GHEA Grapalat"/>
                <w:lang w:val="en-US"/>
              </w:rPr>
              <w:t>մեկ հեղույսով</w:t>
            </w:r>
            <w:r>
              <w:rPr>
                <w:rFonts w:ascii="GHEA Grapalat" w:hAnsi="GHEA Grapalat"/>
              </w:rPr>
              <w:t>,</w:t>
            </w:r>
            <w:r w:rsidRPr="00A832B8">
              <w:rPr>
                <w:rFonts w:ascii="GHEA Grapalat" w:hAnsi="GHEA Grapalat"/>
                <w:color w:val="FF0000"/>
              </w:rPr>
              <w:t xml:space="preserve"> </w:t>
            </w:r>
            <w:r w:rsidRPr="00A832B8">
              <w:rPr>
                <w:rFonts w:ascii="GHEA Grapalat" w:hAnsi="GHEA Grapalat"/>
                <w:lang w:val="en-US"/>
              </w:rPr>
              <w:t>երբ</w:t>
            </w:r>
            <w:r>
              <w:rPr>
                <w:rFonts w:ascii="GHEA Grapalat" w:hAnsi="GHEA Grapalat"/>
              </w:rPr>
              <w:t>՝</w:t>
            </w:r>
          </w:p>
        </w:tc>
        <w:tc>
          <w:tcPr>
            <w:tcW w:w="1808" w:type="dxa"/>
            <w:tcBorders>
              <w:top w:val="nil"/>
              <w:left w:val="single" w:sz="4" w:space="0" w:color="auto"/>
              <w:bottom w:val="nil"/>
              <w:right w:val="single" w:sz="4" w:space="0" w:color="auto"/>
            </w:tcBorders>
            <w:vAlign w:val="bottom"/>
          </w:tcPr>
          <w:p w14:paraId="6FED2735" w14:textId="77777777" w:rsidR="002F6B2E" w:rsidRPr="00A832B8" w:rsidRDefault="002F6B2E" w:rsidP="00F60667">
            <w:pPr>
              <w:tabs>
                <w:tab w:val="left" w:pos="2268"/>
                <w:tab w:val="left" w:pos="8647"/>
              </w:tabs>
              <w:spacing w:before="40" w:after="40" w:line="276" w:lineRule="auto"/>
              <w:jc w:val="center"/>
              <w:rPr>
                <w:rFonts w:ascii="GHEA Grapalat" w:hAnsi="GHEA Grapalat"/>
              </w:rPr>
            </w:pPr>
          </w:p>
        </w:tc>
      </w:tr>
      <w:tr w:rsidR="002F6B2E" w:rsidRPr="00A832B8" w14:paraId="5395ECF9" w14:textId="77777777" w:rsidTr="00F60667">
        <w:trPr>
          <w:jc w:val="center"/>
        </w:trPr>
        <w:tc>
          <w:tcPr>
            <w:tcW w:w="7660" w:type="dxa"/>
            <w:tcBorders>
              <w:top w:val="nil"/>
              <w:left w:val="single" w:sz="4" w:space="0" w:color="auto"/>
              <w:bottom w:val="nil"/>
              <w:right w:val="single" w:sz="4" w:space="0" w:color="auto"/>
            </w:tcBorders>
          </w:tcPr>
          <w:p w14:paraId="1923386F" w14:textId="77777777" w:rsidR="002F6B2E" w:rsidRPr="00A832B8" w:rsidRDefault="002F6B2E" w:rsidP="00F60667">
            <w:pPr>
              <w:tabs>
                <w:tab w:val="left" w:pos="2268"/>
                <w:tab w:val="left" w:pos="8647"/>
              </w:tabs>
              <w:spacing w:line="276" w:lineRule="auto"/>
              <w:ind w:left="728"/>
              <w:rPr>
                <w:rFonts w:ascii="GHEA Grapalat" w:hAnsi="GHEA Grapalat"/>
                <w:lang w:val="en-US"/>
              </w:rPr>
            </w:pPr>
            <w:r w:rsidRPr="00A832B8">
              <w:rPr>
                <w:rFonts w:ascii="GHEA Grapalat" w:hAnsi="GHEA Grapalat" w:cs="Times New Roman"/>
                <w:i/>
                <w:sz w:val="28"/>
              </w:rPr>
              <w:t>l</w:t>
            </w:r>
            <w:r w:rsidRPr="00A832B8">
              <w:rPr>
                <w:rFonts w:ascii="GHEA Grapalat" w:hAnsi="GHEA Grapalat" w:cs="Times New Roman"/>
                <w:sz w:val="28"/>
              </w:rPr>
              <w:t>/</w:t>
            </w:r>
            <w:r w:rsidRPr="00A832B8">
              <w:rPr>
                <w:rFonts w:ascii="GHEA Grapalat" w:hAnsi="GHEA Grapalat" w:cs="Times New Roman"/>
                <w:i/>
                <w:sz w:val="28"/>
              </w:rPr>
              <w:t>i</w:t>
            </w:r>
            <w:r w:rsidRPr="0059188D">
              <w:rPr>
                <w:rFonts w:ascii="GHEA Grapalat" w:hAnsi="GHEA Grapalat" w:cs="Times New Roman"/>
                <w:i/>
                <w:sz w:val="28"/>
                <w:vertAlign w:val="subscript"/>
              </w:rPr>
              <w:t>min</w:t>
            </w:r>
            <w:r w:rsidRPr="00A832B8">
              <w:rPr>
                <w:rFonts w:ascii="GHEA Grapalat" w:hAnsi="GHEA Grapalat"/>
                <w:lang w:val="en-US"/>
              </w:rPr>
              <w:t xml:space="preserve"> </w:t>
            </w:r>
            <w:r w:rsidRPr="00A832B8">
              <w:rPr>
                <w:rFonts w:ascii="GHEA Grapalat" w:hAnsi="GHEA Grapalat" w:cs="Times New Roman"/>
              </w:rPr>
              <w:t xml:space="preserve">≤ </w:t>
            </w:r>
            <w:r w:rsidRPr="00A832B8">
              <w:rPr>
                <w:rFonts w:ascii="GHEA Grapalat" w:hAnsi="GHEA Grapalat"/>
                <w:lang w:val="en-US"/>
              </w:rPr>
              <w:t>90</w:t>
            </w:r>
          </w:p>
        </w:tc>
        <w:tc>
          <w:tcPr>
            <w:tcW w:w="1808" w:type="dxa"/>
            <w:tcBorders>
              <w:top w:val="nil"/>
              <w:left w:val="single" w:sz="4" w:space="0" w:color="auto"/>
              <w:bottom w:val="nil"/>
              <w:right w:val="single" w:sz="4" w:space="0" w:color="auto"/>
            </w:tcBorders>
            <w:vAlign w:val="bottom"/>
          </w:tcPr>
          <w:p w14:paraId="7738A81A" w14:textId="77777777" w:rsidR="002F6B2E" w:rsidRPr="00A832B8" w:rsidRDefault="002F6B2E" w:rsidP="00F60667">
            <w:pPr>
              <w:tabs>
                <w:tab w:val="left" w:pos="2268"/>
                <w:tab w:val="left" w:pos="8647"/>
              </w:tabs>
              <w:spacing w:before="40" w:after="40" w:line="276" w:lineRule="auto"/>
              <w:jc w:val="center"/>
              <w:rPr>
                <w:rFonts w:ascii="GHEA Grapalat" w:hAnsi="GHEA Grapalat"/>
              </w:rPr>
            </w:pPr>
            <w:r w:rsidRPr="00A832B8">
              <w:rPr>
                <w:rFonts w:ascii="GHEA Grapalat" w:hAnsi="GHEA Grapalat" w:cs="Times New Roman"/>
                <w:i/>
                <w:sz w:val="28"/>
              </w:rPr>
              <w:t>l</w:t>
            </w:r>
          </w:p>
        </w:tc>
      </w:tr>
      <w:tr w:rsidR="002F6B2E" w:rsidRPr="00A832B8" w14:paraId="007491CE" w14:textId="77777777" w:rsidTr="00F60667">
        <w:trPr>
          <w:jc w:val="center"/>
        </w:trPr>
        <w:tc>
          <w:tcPr>
            <w:tcW w:w="7660" w:type="dxa"/>
            <w:tcBorders>
              <w:top w:val="nil"/>
              <w:left w:val="single" w:sz="4" w:space="0" w:color="auto"/>
              <w:bottom w:val="nil"/>
              <w:right w:val="single" w:sz="4" w:space="0" w:color="auto"/>
            </w:tcBorders>
          </w:tcPr>
          <w:p w14:paraId="39B0EC4B" w14:textId="77777777" w:rsidR="002F6B2E" w:rsidRPr="00A832B8" w:rsidRDefault="002F6B2E" w:rsidP="00F60667">
            <w:pPr>
              <w:tabs>
                <w:tab w:val="left" w:pos="2268"/>
                <w:tab w:val="left" w:pos="8647"/>
              </w:tabs>
              <w:spacing w:line="276" w:lineRule="auto"/>
              <w:ind w:left="728"/>
              <w:rPr>
                <w:rFonts w:ascii="GHEA Grapalat" w:hAnsi="GHEA Grapalat"/>
                <w:lang w:val="en-US"/>
              </w:rPr>
            </w:pPr>
            <w:r w:rsidRPr="00A832B8">
              <w:rPr>
                <w:rFonts w:ascii="GHEA Grapalat" w:hAnsi="GHEA Grapalat"/>
                <w:lang w:val="en-US"/>
              </w:rPr>
              <w:t xml:space="preserve">90 </w:t>
            </w:r>
            <w:r w:rsidRPr="00A832B8">
              <w:rPr>
                <w:rFonts w:ascii="GHEA Grapalat" w:hAnsi="GHEA Grapalat" w:cs="Times New Roman"/>
              </w:rPr>
              <w:t xml:space="preserve">&lt; </w:t>
            </w:r>
            <w:r w:rsidRPr="00A832B8">
              <w:rPr>
                <w:rFonts w:ascii="GHEA Grapalat" w:hAnsi="GHEA Grapalat" w:cs="Times New Roman"/>
                <w:i/>
                <w:sz w:val="28"/>
              </w:rPr>
              <w:t>l</w:t>
            </w:r>
            <w:r w:rsidRPr="00A832B8">
              <w:rPr>
                <w:rFonts w:ascii="GHEA Grapalat" w:hAnsi="GHEA Grapalat" w:cs="Times New Roman"/>
                <w:sz w:val="28"/>
              </w:rPr>
              <w:t>/</w:t>
            </w:r>
            <w:r w:rsidRPr="00A832B8">
              <w:rPr>
                <w:rFonts w:ascii="GHEA Grapalat" w:hAnsi="GHEA Grapalat" w:cs="Times New Roman"/>
                <w:i/>
                <w:sz w:val="28"/>
              </w:rPr>
              <w:t>i</w:t>
            </w:r>
            <w:r w:rsidRPr="0059188D">
              <w:rPr>
                <w:rFonts w:ascii="GHEA Grapalat" w:hAnsi="GHEA Grapalat" w:cs="Times New Roman"/>
                <w:i/>
                <w:sz w:val="28"/>
                <w:vertAlign w:val="subscript"/>
              </w:rPr>
              <w:t>min</w:t>
            </w:r>
            <w:r w:rsidRPr="00A832B8">
              <w:rPr>
                <w:rFonts w:ascii="GHEA Grapalat" w:hAnsi="GHEA Grapalat"/>
                <w:lang w:val="en-US"/>
              </w:rPr>
              <w:t xml:space="preserve"> </w:t>
            </w:r>
            <w:r w:rsidRPr="00A832B8">
              <w:rPr>
                <w:rFonts w:ascii="GHEA Grapalat" w:hAnsi="GHEA Grapalat" w:cs="Times New Roman"/>
              </w:rPr>
              <w:t>≤</w:t>
            </w:r>
            <w:r w:rsidRPr="00A832B8">
              <w:rPr>
                <w:rFonts w:ascii="GHEA Grapalat" w:hAnsi="GHEA Grapalat"/>
                <w:lang w:val="en-US"/>
              </w:rPr>
              <w:t xml:space="preserve"> 120</w:t>
            </w:r>
          </w:p>
        </w:tc>
        <w:tc>
          <w:tcPr>
            <w:tcW w:w="1808" w:type="dxa"/>
            <w:tcBorders>
              <w:top w:val="nil"/>
              <w:left w:val="single" w:sz="4" w:space="0" w:color="auto"/>
              <w:bottom w:val="nil"/>
              <w:right w:val="single" w:sz="4" w:space="0" w:color="auto"/>
            </w:tcBorders>
            <w:vAlign w:val="bottom"/>
          </w:tcPr>
          <w:p w14:paraId="5365B8EF" w14:textId="77777777" w:rsidR="002F6B2E" w:rsidRPr="00A832B8" w:rsidRDefault="002F6B2E" w:rsidP="00F60667">
            <w:pPr>
              <w:tabs>
                <w:tab w:val="left" w:pos="2268"/>
                <w:tab w:val="left" w:pos="8647"/>
              </w:tabs>
              <w:spacing w:before="40" w:after="40" w:line="276" w:lineRule="auto"/>
              <w:jc w:val="center"/>
              <w:rPr>
                <w:rFonts w:ascii="GHEA Grapalat" w:hAnsi="GHEA Grapalat"/>
              </w:rPr>
            </w:pPr>
            <w:r w:rsidRPr="00A832B8">
              <w:rPr>
                <w:rFonts w:ascii="GHEA Grapalat" w:hAnsi="GHEA Grapalat"/>
                <w:lang w:val="en-US"/>
              </w:rPr>
              <w:t>0,95</w:t>
            </w:r>
            <w:r w:rsidRPr="00A832B8">
              <w:rPr>
                <w:rFonts w:ascii="Courier New" w:hAnsi="Courier New" w:cs="Courier New"/>
                <w:lang w:val="en-US"/>
              </w:rPr>
              <w:t>∙</w:t>
            </w:r>
            <w:r w:rsidRPr="00A832B8">
              <w:rPr>
                <w:rFonts w:ascii="GHEA Grapalat" w:hAnsi="GHEA Grapalat" w:cs="Times New Roman"/>
                <w:i/>
                <w:sz w:val="28"/>
              </w:rPr>
              <w:t>l</w:t>
            </w:r>
          </w:p>
        </w:tc>
      </w:tr>
      <w:tr w:rsidR="002F6B2E" w:rsidRPr="00A832B8" w14:paraId="22DDED62" w14:textId="77777777" w:rsidTr="00F60667">
        <w:trPr>
          <w:jc w:val="center"/>
        </w:trPr>
        <w:tc>
          <w:tcPr>
            <w:tcW w:w="7660" w:type="dxa"/>
            <w:tcBorders>
              <w:top w:val="nil"/>
              <w:left w:val="single" w:sz="4" w:space="0" w:color="auto"/>
              <w:bottom w:val="nil"/>
              <w:right w:val="single" w:sz="4" w:space="0" w:color="auto"/>
            </w:tcBorders>
          </w:tcPr>
          <w:p w14:paraId="130A2B4F" w14:textId="77777777" w:rsidR="002F6B2E" w:rsidRPr="00A832B8" w:rsidRDefault="002F6B2E" w:rsidP="00F60667">
            <w:pPr>
              <w:tabs>
                <w:tab w:val="left" w:pos="2268"/>
                <w:tab w:val="left" w:pos="8647"/>
              </w:tabs>
              <w:spacing w:line="276" w:lineRule="auto"/>
              <w:ind w:left="728"/>
              <w:rPr>
                <w:rFonts w:ascii="GHEA Grapalat" w:hAnsi="GHEA Grapalat"/>
              </w:rPr>
            </w:pPr>
            <w:r w:rsidRPr="00A832B8">
              <w:rPr>
                <w:rFonts w:ascii="GHEA Grapalat" w:hAnsi="GHEA Grapalat"/>
              </w:rPr>
              <w:t xml:space="preserve">120 </w:t>
            </w:r>
            <w:r w:rsidRPr="00A832B8">
              <w:rPr>
                <w:rFonts w:ascii="GHEA Grapalat" w:hAnsi="GHEA Grapalat" w:cs="Times New Roman"/>
              </w:rPr>
              <w:t xml:space="preserve">&lt; </w:t>
            </w:r>
            <w:r w:rsidRPr="00A832B8">
              <w:rPr>
                <w:rFonts w:ascii="GHEA Grapalat" w:hAnsi="GHEA Grapalat" w:cs="Times New Roman"/>
                <w:i/>
                <w:sz w:val="28"/>
              </w:rPr>
              <w:t>l</w:t>
            </w:r>
            <w:r w:rsidRPr="00A832B8">
              <w:rPr>
                <w:rFonts w:ascii="GHEA Grapalat" w:hAnsi="GHEA Grapalat" w:cs="Times New Roman"/>
                <w:sz w:val="28"/>
              </w:rPr>
              <w:t>/</w:t>
            </w:r>
            <w:r w:rsidRPr="00A832B8">
              <w:rPr>
                <w:rFonts w:ascii="GHEA Grapalat" w:hAnsi="GHEA Grapalat" w:cs="Times New Roman"/>
                <w:i/>
                <w:sz w:val="28"/>
              </w:rPr>
              <w:t>i</w:t>
            </w:r>
            <w:r w:rsidRPr="0059188D">
              <w:rPr>
                <w:rFonts w:ascii="GHEA Grapalat" w:hAnsi="GHEA Grapalat" w:cs="Times New Roman"/>
                <w:i/>
                <w:sz w:val="28"/>
                <w:vertAlign w:val="subscript"/>
              </w:rPr>
              <w:t>min</w:t>
            </w:r>
            <w:r w:rsidRPr="00A832B8">
              <w:rPr>
                <w:rFonts w:ascii="GHEA Grapalat" w:hAnsi="GHEA Grapalat"/>
              </w:rPr>
              <w:t xml:space="preserve"> </w:t>
            </w:r>
            <w:r w:rsidRPr="00A832B8">
              <w:rPr>
                <w:rFonts w:ascii="GHEA Grapalat" w:hAnsi="GHEA Grapalat" w:cs="Times New Roman"/>
              </w:rPr>
              <w:t>≤</w:t>
            </w:r>
            <w:r w:rsidRPr="00A832B8">
              <w:rPr>
                <w:rFonts w:ascii="GHEA Grapalat" w:hAnsi="GHEA Grapalat"/>
              </w:rPr>
              <w:t xml:space="preserve"> 150 (</w:t>
            </w:r>
            <w:r w:rsidRPr="00A832B8">
              <w:rPr>
                <w:rFonts w:ascii="GHEA Grapalat" w:hAnsi="GHEA Grapalat"/>
                <w:lang w:val="en-US"/>
              </w:rPr>
              <w:t>միայն</w:t>
            </w:r>
            <w:r w:rsidRPr="00A832B8">
              <w:rPr>
                <w:rFonts w:ascii="GHEA Grapalat" w:hAnsi="GHEA Grapalat"/>
              </w:rPr>
              <w:t xml:space="preserve"> </w:t>
            </w:r>
            <w:r w:rsidRPr="00A832B8">
              <w:rPr>
                <w:rFonts w:ascii="GHEA Grapalat" w:hAnsi="GHEA Grapalat"/>
                <w:lang w:val="en-US"/>
              </w:rPr>
              <w:t>վանդակի</w:t>
            </w:r>
            <w:r w:rsidRPr="00A832B8">
              <w:rPr>
                <w:rFonts w:ascii="GHEA Grapalat" w:hAnsi="GHEA Grapalat"/>
              </w:rPr>
              <w:t xml:space="preserve"> </w:t>
            </w:r>
            <w:r w:rsidRPr="00A832B8">
              <w:rPr>
                <w:rFonts w:ascii="GHEA Grapalat" w:hAnsi="GHEA Grapalat"/>
                <w:lang w:val="en-US"/>
              </w:rPr>
              <w:t>տարրերի</w:t>
            </w:r>
            <w:r w:rsidRPr="00A832B8">
              <w:rPr>
                <w:rFonts w:ascii="GHEA Grapalat" w:hAnsi="GHEA Grapalat"/>
              </w:rPr>
              <w:t xml:space="preserve"> </w:t>
            </w:r>
            <w:r w:rsidRPr="00A832B8">
              <w:rPr>
                <w:rFonts w:ascii="GHEA Grapalat" w:hAnsi="GHEA Grapalat"/>
                <w:lang w:val="en-US"/>
              </w:rPr>
              <w:t>համար</w:t>
            </w:r>
            <w:r w:rsidRPr="00A832B8">
              <w:rPr>
                <w:rFonts w:ascii="GHEA Grapalat" w:hAnsi="GHEA Grapalat"/>
              </w:rPr>
              <w:t>)</w:t>
            </w:r>
          </w:p>
        </w:tc>
        <w:tc>
          <w:tcPr>
            <w:tcW w:w="1808" w:type="dxa"/>
            <w:tcBorders>
              <w:top w:val="nil"/>
              <w:left w:val="single" w:sz="4" w:space="0" w:color="auto"/>
              <w:bottom w:val="nil"/>
              <w:right w:val="single" w:sz="4" w:space="0" w:color="auto"/>
            </w:tcBorders>
            <w:vAlign w:val="bottom"/>
          </w:tcPr>
          <w:p w14:paraId="082C3445" w14:textId="77777777" w:rsidR="002F6B2E" w:rsidRPr="00A832B8" w:rsidRDefault="002F6B2E" w:rsidP="00F60667">
            <w:pPr>
              <w:tabs>
                <w:tab w:val="left" w:pos="2268"/>
                <w:tab w:val="left" w:pos="8647"/>
              </w:tabs>
              <w:spacing w:before="40" w:after="40" w:line="276" w:lineRule="auto"/>
              <w:jc w:val="center"/>
              <w:rPr>
                <w:rFonts w:ascii="GHEA Grapalat" w:hAnsi="GHEA Grapalat"/>
              </w:rPr>
            </w:pPr>
            <w:r w:rsidRPr="00A832B8">
              <w:rPr>
                <w:rFonts w:ascii="GHEA Grapalat" w:hAnsi="GHEA Grapalat"/>
                <w:lang w:val="en-US"/>
              </w:rPr>
              <w:t>0,85</w:t>
            </w:r>
            <w:r w:rsidRPr="00A832B8">
              <w:rPr>
                <w:rFonts w:ascii="Courier New" w:hAnsi="Courier New" w:cs="Courier New"/>
                <w:lang w:val="en-US"/>
              </w:rPr>
              <w:t>∙</w:t>
            </w:r>
            <w:r w:rsidRPr="00A832B8">
              <w:rPr>
                <w:rFonts w:ascii="GHEA Grapalat" w:hAnsi="GHEA Grapalat" w:cs="Times New Roman"/>
                <w:i/>
                <w:sz w:val="28"/>
              </w:rPr>
              <w:t>l</w:t>
            </w:r>
          </w:p>
        </w:tc>
      </w:tr>
      <w:tr w:rsidR="002F6B2E" w:rsidRPr="00A832B8" w14:paraId="1451A123" w14:textId="77777777" w:rsidTr="00F60667">
        <w:trPr>
          <w:jc w:val="center"/>
        </w:trPr>
        <w:tc>
          <w:tcPr>
            <w:tcW w:w="7660" w:type="dxa"/>
            <w:tcBorders>
              <w:top w:val="nil"/>
              <w:left w:val="single" w:sz="4" w:space="0" w:color="auto"/>
              <w:bottom w:val="single" w:sz="4" w:space="0" w:color="auto"/>
              <w:right w:val="single" w:sz="4" w:space="0" w:color="auto"/>
            </w:tcBorders>
          </w:tcPr>
          <w:p w14:paraId="36E88E2C" w14:textId="77777777" w:rsidR="002F6B2E" w:rsidRPr="00A832B8" w:rsidRDefault="002F6B2E" w:rsidP="00F60667">
            <w:pPr>
              <w:tabs>
                <w:tab w:val="left" w:pos="2268"/>
                <w:tab w:val="left" w:pos="8647"/>
              </w:tabs>
              <w:spacing w:line="276" w:lineRule="auto"/>
              <w:ind w:left="728"/>
              <w:rPr>
                <w:rFonts w:ascii="GHEA Grapalat" w:hAnsi="GHEA Grapalat"/>
              </w:rPr>
            </w:pPr>
            <w:r w:rsidRPr="00A832B8">
              <w:rPr>
                <w:rFonts w:ascii="GHEA Grapalat" w:hAnsi="GHEA Grapalat"/>
              </w:rPr>
              <w:t xml:space="preserve">150 </w:t>
            </w:r>
            <w:r w:rsidRPr="00A832B8">
              <w:rPr>
                <w:rFonts w:ascii="GHEA Grapalat" w:hAnsi="GHEA Grapalat" w:cs="Times New Roman"/>
              </w:rPr>
              <w:t xml:space="preserve">&lt; </w:t>
            </w:r>
            <w:r w:rsidRPr="00A832B8">
              <w:rPr>
                <w:rFonts w:ascii="GHEA Grapalat" w:hAnsi="GHEA Grapalat" w:cs="Times New Roman"/>
                <w:i/>
                <w:sz w:val="28"/>
              </w:rPr>
              <w:t>l</w:t>
            </w:r>
            <w:r w:rsidRPr="00A832B8">
              <w:rPr>
                <w:rFonts w:ascii="GHEA Grapalat" w:hAnsi="GHEA Grapalat" w:cs="Times New Roman"/>
                <w:sz w:val="28"/>
              </w:rPr>
              <w:t>/</w:t>
            </w:r>
            <w:r w:rsidRPr="00A832B8">
              <w:rPr>
                <w:rFonts w:ascii="GHEA Grapalat" w:hAnsi="GHEA Grapalat" w:cs="Times New Roman"/>
                <w:i/>
                <w:sz w:val="28"/>
              </w:rPr>
              <w:t>i</w:t>
            </w:r>
            <w:r w:rsidRPr="0059188D">
              <w:rPr>
                <w:rFonts w:ascii="GHEA Grapalat" w:hAnsi="GHEA Grapalat" w:cs="Times New Roman"/>
                <w:i/>
                <w:sz w:val="28"/>
                <w:vertAlign w:val="subscript"/>
              </w:rPr>
              <w:t>min</w:t>
            </w:r>
            <w:r w:rsidRPr="00A832B8">
              <w:rPr>
                <w:rFonts w:ascii="GHEA Grapalat" w:hAnsi="GHEA Grapalat"/>
              </w:rPr>
              <w:t xml:space="preserve"> </w:t>
            </w:r>
            <w:r w:rsidRPr="00A832B8">
              <w:rPr>
                <w:rFonts w:ascii="GHEA Grapalat" w:hAnsi="GHEA Grapalat" w:cs="Times New Roman"/>
              </w:rPr>
              <w:t>≤</w:t>
            </w:r>
            <w:r w:rsidRPr="00A832B8">
              <w:rPr>
                <w:rFonts w:ascii="GHEA Grapalat" w:hAnsi="GHEA Grapalat"/>
              </w:rPr>
              <w:t xml:space="preserve"> 200 (</w:t>
            </w:r>
            <w:r w:rsidRPr="00A832B8">
              <w:rPr>
                <w:rFonts w:ascii="GHEA Grapalat" w:hAnsi="GHEA Grapalat"/>
                <w:lang w:val="en-US"/>
              </w:rPr>
              <w:t>միայն</w:t>
            </w:r>
            <w:r w:rsidRPr="00A832B8">
              <w:rPr>
                <w:rFonts w:ascii="GHEA Grapalat" w:hAnsi="GHEA Grapalat"/>
              </w:rPr>
              <w:t xml:space="preserve"> </w:t>
            </w:r>
            <w:r w:rsidRPr="00A832B8">
              <w:rPr>
                <w:rFonts w:ascii="GHEA Grapalat" w:hAnsi="GHEA Grapalat"/>
                <w:lang w:val="en-US"/>
              </w:rPr>
              <w:t>վանդակի</w:t>
            </w:r>
            <w:r w:rsidRPr="00A832B8">
              <w:rPr>
                <w:rFonts w:ascii="GHEA Grapalat" w:hAnsi="GHEA Grapalat"/>
              </w:rPr>
              <w:t xml:space="preserve"> </w:t>
            </w:r>
            <w:r w:rsidRPr="00A832B8">
              <w:rPr>
                <w:rFonts w:ascii="GHEA Grapalat" w:hAnsi="GHEA Grapalat"/>
                <w:lang w:val="en-US"/>
              </w:rPr>
              <w:t>տարրերի</w:t>
            </w:r>
            <w:r w:rsidRPr="00A832B8">
              <w:rPr>
                <w:rFonts w:ascii="GHEA Grapalat" w:hAnsi="GHEA Grapalat"/>
              </w:rPr>
              <w:t xml:space="preserve"> </w:t>
            </w:r>
            <w:r w:rsidRPr="00A832B8">
              <w:rPr>
                <w:rFonts w:ascii="GHEA Grapalat" w:hAnsi="GHEA Grapalat"/>
                <w:lang w:val="en-US"/>
              </w:rPr>
              <w:t>համար</w:t>
            </w:r>
            <w:r w:rsidRPr="00A832B8">
              <w:rPr>
                <w:rFonts w:ascii="GHEA Grapalat" w:hAnsi="GHEA Grapalat"/>
              </w:rPr>
              <w:t>)</w:t>
            </w:r>
          </w:p>
        </w:tc>
        <w:tc>
          <w:tcPr>
            <w:tcW w:w="1808" w:type="dxa"/>
            <w:tcBorders>
              <w:top w:val="nil"/>
              <w:left w:val="single" w:sz="4" w:space="0" w:color="auto"/>
              <w:bottom w:val="single" w:sz="4" w:space="0" w:color="auto"/>
              <w:right w:val="single" w:sz="4" w:space="0" w:color="auto"/>
            </w:tcBorders>
            <w:vAlign w:val="bottom"/>
          </w:tcPr>
          <w:p w14:paraId="12A30DB5" w14:textId="77777777" w:rsidR="002F6B2E" w:rsidRPr="00A832B8" w:rsidRDefault="002F6B2E" w:rsidP="00F60667">
            <w:pPr>
              <w:tabs>
                <w:tab w:val="left" w:pos="2268"/>
                <w:tab w:val="left" w:pos="8647"/>
              </w:tabs>
              <w:spacing w:before="40" w:after="40" w:line="276" w:lineRule="auto"/>
              <w:jc w:val="center"/>
              <w:rPr>
                <w:rFonts w:ascii="GHEA Grapalat" w:hAnsi="GHEA Grapalat"/>
              </w:rPr>
            </w:pPr>
            <w:r w:rsidRPr="00A832B8">
              <w:rPr>
                <w:rFonts w:ascii="GHEA Grapalat" w:hAnsi="GHEA Grapalat"/>
                <w:lang w:val="en-US"/>
              </w:rPr>
              <w:t>0,8</w:t>
            </w:r>
            <w:r w:rsidRPr="00A832B8">
              <w:rPr>
                <w:rFonts w:ascii="Courier New" w:hAnsi="Courier New" w:cs="Courier New"/>
                <w:lang w:val="en-US"/>
              </w:rPr>
              <w:t>∙</w:t>
            </w:r>
            <w:r w:rsidRPr="00A832B8">
              <w:rPr>
                <w:rFonts w:ascii="GHEA Grapalat" w:hAnsi="GHEA Grapalat" w:cs="Times New Roman"/>
                <w:i/>
                <w:sz w:val="28"/>
              </w:rPr>
              <w:t>l</w:t>
            </w:r>
          </w:p>
        </w:tc>
      </w:tr>
      <w:tr w:rsidR="002F6B2E" w:rsidRPr="00721F9E" w14:paraId="621F7953" w14:textId="77777777" w:rsidTr="00F60667">
        <w:trPr>
          <w:jc w:val="center"/>
        </w:trPr>
        <w:tc>
          <w:tcPr>
            <w:tcW w:w="7660" w:type="dxa"/>
            <w:tcBorders>
              <w:top w:val="single" w:sz="4" w:space="0" w:color="auto"/>
              <w:left w:val="nil"/>
              <w:bottom w:val="nil"/>
              <w:right w:val="nil"/>
            </w:tcBorders>
          </w:tcPr>
          <w:p w14:paraId="1A9F8107" w14:textId="77777777" w:rsidR="002F6B2E" w:rsidRPr="00721F9E" w:rsidRDefault="002F6B2E" w:rsidP="00F60667">
            <w:pPr>
              <w:tabs>
                <w:tab w:val="left" w:pos="2268"/>
                <w:tab w:val="left" w:pos="8647"/>
              </w:tabs>
              <w:ind w:left="728"/>
              <w:rPr>
                <w:rFonts w:ascii="GHEA Grapalat" w:hAnsi="GHEA Grapalat"/>
                <w:sz w:val="10"/>
              </w:rPr>
            </w:pPr>
          </w:p>
        </w:tc>
        <w:tc>
          <w:tcPr>
            <w:tcW w:w="1808" w:type="dxa"/>
            <w:tcBorders>
              <w:top w:val="single" w:sz="4" w:space="0" w:color="auto"/>
              <w:left w:val="nil"/>
              <w:bottom w:val="nil"/>
              <w:right w:val="nil"/>
            </w:tcBorders>
            <w:vAlign w:val="bottom"/>
          </w:tcPr>
          <w:p w14:paraId="74259DB1" w14:textId="77777777" w:rsidR="002F6B2E" w:rsidRPr="00721F9E" w:rsidRDefault="002F6B2E" w:rsidP="00F60667">
            <w:pPr>
              <w:tabs>
                <w:tab w:val="left" w:pos="2268"/>
                <w:tab w:val="left" w:pos="8647"/>
              </w:tabs>
              <w:jc w:val="center"/>
              <w:rPr>
                <w:rFonts w:ascii="GHEA Grapalat" w:hAnsi="GHEA Grapalat"/>
                <w:sz w:val="10"/>
                <w:lang w:val="en-US"/>
              </w:rPr>
            </w:pPr>
          </w:p>
        </w:tc>
      </w:tr>
    </w:tbl>
    <w:p w14:paraId="6C7E3FE3" w14:textId="77777777" w:rsidR="002F6B2E" w:rsidRDefault="002F6B2E" w:rsidP="002F6B2E">
      <w:pPr>
        <w:shd w:val="clear" w:color="auto" w:fill="FFFFFF"/>
        <w:tabs>
          <w:tab w:val="left" w:pos="2268"/>
          <w:tab w:val="left" w:pos="8647"/>
        </w:tabs>
        <w:spacing w:after="0" w:line="240" w:lineRule="auto"/>
        <w:ind w:firstLine="567"/>
        <w:rPr>
          <w:rFonts w:ascii="GHEA Grapalat" w:hAnsi="GHEA Grapalat"/>
          <w:lang w:val="hy-AM"/>
        </w:rPr>
      </w:pPr>
    </w:p>
    <w:p w14:paraId="4265E665" w14:textId="77777777" w:rsidR="002F6B2E" w:rsidRPr="00BA60FA" w:rsidRDefault="002F6B2E" w:rsidP="002F6B2E">
      <w:pPr>
        <w:shd w:val="clear" w:color="auto" w:fill="FFFFFF"/>
        <w:tabs>
          <w:tab w:val="left" w:pos="2268"/>
          <w:tab w:val="left" w:pos="8647"/>
        </w:tabs>
        <w:spacing w:after="60"/>
        <w:ind w:firstLine="567"/>
        <w:jc w:val="both"/>
        <w:rPr>
          <w:rFonts w:ascii="GHEA Grapalat" w:hAnsi="GHEA Grapalat"/>
          <w:lang w:val="hy-AM"/>
        </w:rPr>
      </w:pPr>
      <w:r w:rsidRPr="000D1507">
        <w:rPr>
          <w:rFonts w:ascii="GHEA Grapalat" w:hAnsi="GHEA Grapalat"/>
          <w:b/>
          <w:lang w:val="hy-AM"/>
        </w:rPr>
        <w:t>238.</w:t>
      </w:r>
      <w:r>
        <w:rPr>
          <w:rFonts w:ascii="GHEA Grapalat" w:hAnsi="GHEA Grapalat"/>
          <w:lang w:val="hy-AM"/>
        </w:rPr>
        <w:t> </w:t>
      </w:r>
      <w:r w:rsidRPr="00BA60FA">
        <w:rPr>
          <w:rFonts w:ascii="GHEA Grapalat" w:hAnsi="GHEA Grapalat"/>
          <w:lang w:val="hy-AM"/>
        </w:rPr>
        <w:t xml:space="preserve">Կառուցվածքային կոնստրուկցիաների տարրերի հատվածքների </w:t>
      </w:r>
      <w:r w:rsidRPr="00BA60FA">
        <w:rPr>
          <w:rFonts w:ascii="GHEA Grapalat" w:hAnsi="GHEA Grapalat"/>
          <w:i/>
          <w:sz w:val="26"/>
          <w:szCs w:val="26"/>
          <w:lang w:val="hy-AM"/>
        </w:rPr>
        <w:t>i</w:t>
      </w:r>
      <w:r w:rsidRPr="00BA60FA">
        <w:rPr>
          <w:rFonts w:ascii="Calibri" w:hAnsi="Calibri"/>
          <w:lang w:val="hy-AM"/>
        </w:rPr>
        <w:t> </w:t>
      </w:r>
      <w:r w:rsidRPr="00BA60FA">
        <w:rPr>
          <w:rFonts w:ascii="GHEA Grapalat" w:hAnsi="GHEA Grapalat"/>
          <w:lang w:val="hy-AM"/>
        </w:rPr>
        <w:t xml:space="preserve"> իներցիայի շառավիղները ճկունությունը որոշելու դեպքում անհրաժեշտ է ընդունել՝</w:t>
      </w:r>
    </w:p>
    <w:p w14:paraId="5A447F24" w14:textId="77777777" w:rsidR="002F6B2E" w:rsidRPr="00BA60FA" w:rsidRDefault="002F6B2E" w:rsidP="00CA0809">
      <w:pPr>
        <w:shd w:val="clear" w:color="auto" w:fill="FFFFFF"/>
        <w:tabs>
          <w:tab w:val="left" w:pos="2268"/>
          <w:tab w:val="left" w:pos="8647"/>
        </w:tabs>
        <w:spacing w:after="0"/>
        <w:ind w:firstLine="567"/>
        <w:jc w:val="both"/>
        <w:rPr>
          <w:rFonts w:ascii="GHEA Grapalat" w:hAnsi="GHEA Grapalat"/>
          <w:lang w:val="hy-AM"/>
        </w:rPr>
      </w:pPr>
      <w:r w:rsidRPr="00BA60FA">
        <w:rPr>
          <w:rFonts w:ascii="GHEA Grapalat" w:hAnsi="GHEA Grapalat"/>
          <w:lang w:val="hy-AM"/>
        </w:rPr>
        <w:t>1) սեղմ</w:t>
      </w:r>
      <w:r>
        <w:rPr>
          <w:rFonts w:ascii="GHEA Grapalat" w:hAnsi="GHEA Grapalat"/>
          <w:lang w:val="hy-AM"/>
        </w:rPr>
        <w:t>ա</w:t>
      </w:r>
      <w:r w:rsidRPr="00BA60FA">
        <w:rPr>
          <w:rFonts w:ascii="GHEA Grapalat" w:hAnsi="GHEA Grapalat"/>
          <w:lang w:val="hy-AM"/>
        </w:rPr>
        <w:t>ծռված տարրերի համար՝ առանցքի նկատմամբ, որն ուղղահայաց է կամ զուգահեռ ծռման հարթությանը (</w:t>
      </w:r>
      <w:r w:rsidRPr="00BA60FA">
        <w:rPr>
          <w:rFonts w:ascii="GHEA Grapalat" w:hAnsi="GHEA Grapalat"/>
          <w:i/>
          <w:sz w:val="26"/>
          <w:szCs w:val="26"/>
          <w:lang w:val="hy-AM"/>
        </w:rPr>
        <w:t>i</w:t>
      </w:r>
      <w:r w:rsidRPr="00BA60FA">
        <w:rPr>
          <w:rFonts w:ascii="Calibri" w:hAnsi="Calibri"/>
          <w:lang w:val="hy-AM"/>
        </w:rPr>
        <w:t> </w:t>
      </w:r>
      <w:r w:rsidRPr="00BA60FA">
        <w:rPr>
          <w:rFonts w:ascii="GHEA Grapalat" w:hAnsi="GHEA Grapalat"/>
          <w:lang w:val="hy-AM"/>
        </w:rPr>
        <w:t>=</w:t>
      </w:r>
      <w:r w:rsidRPr="00BA60FA">
        <w:rPr>
          <w:rFonts w:ascii="Calibri" w:hAnsi="Calibri"/>
          <w:lang w:val="hy-AM"/>
        </w:rPr>
        <w:t> </w:t>
      </w:r>
      <w:r w:rsidRPr="00BA60FA">
        <w:rPr>
          <w:rFonts w:ascii="GHEA Grapalat" w:hAnsi="GHEA Grapalat"/>
          <w:i/>
          <w:sz w:val="26"/>
          <w:szCs w:val="26"/>
          <w:lang w:val="hy-AM"/>
        </w:rPr>
        <w:t>i</w:t>
      </w:r>
      <w:r w:rsidRPr="00BA60FA">
        <w:rPr>
          <w:rFonts w:ascii="GHEA Grapalat" w:hAnsi="GHEA Grapalat"/>
          <w:i/>
          <w:sz w:val="28"/>
          <w:vertAlign w:val="subscript"/>
          <w:lang w:val="hy-AM"/>
        </w:rPr>
        <w:t>x</w:t>
      </w:r>
      <w:r w:rsidRPr="00BA60FA">
        <w:rPr>
          <w:rFonts w:ascii="Calibri" w:hAnsi="Calibri"/>
          <w:lang w:val="hy-AM"/>
        </w:rPr>
        <w:t xml:space="preserve">  </w:t>
      </w:r>
      <w:r w:rsidRPr="00BA60FA">
        <w:rPr>
          <w:rFonts w:ascii="GHEA Grapalat" w:hAnsi="GHEA Grapalat"/>
          <w:lang w:val="hy-AM"/>
        </w:rPr>
        <w:t>կամ</w:t>
      </w:r>
      <w:r w:rsidRPr="00BA60FA">
        <w:rPr>
          <w:rFonts w:ascii="Calibri" w:hAnsi="Calibri"/>
          <w:lang w:val="hy-AM"/>
        </w:rPr>
        <w:t> </w:t>
      </w:r>
      <w:r w:rsidRPr="00BA60FA">
        <w:rPr>
          <w:rFonts w:ascii="GHEA Grapalat" w:hAnsi="GHEA Grapalat"/>
          <w:i/>
          <w:sz w:val="26"/>
          <w:szCs w:val="26"/>
          <w:lang w:val="hy-AM"/>
        </w:rPr>
        <w:t>i</w:t>
      </w:r>
      <w:r w:rsidRPr="00BA60FA">
        <w:rPr>
          <w:rFonts w:ascii="Calibri" w:hAnsi="Calibri"/>
          <w:lang w:val="hy-AM"/>
        </w:rPr>
        <w:t> </w:t>
      </w:r>
      <w:r w:rsidRPr="00BA60FA">
        <w:rPr>
          <w:rFonts w:ascii="GHEA Grapalat" w:hAnsi="GHEA Grapalat"/>
          <w:lang w:val="hy-AM"/>
        </w:rPr>
        <w:t>=</w:t>
      </w:r>
      <w:r w:rsidRPr="00BA60FA">
        <w:rPr>
          <w:rFonts w:ascii="Calibri" w:hAnsi="Calibri"/>
          <w:lang w:val="hy-AM"/>
        </w:rPr>
        <w:t> </w:t>
      </w:r>
      <w:r w:rsidRPr="00BA60FA">
        <w:rPr>
          <w:rFonts w:ascii="GHEA Grapalat" w:hAnsi="GHEA Grapalat"/>
          <w:i/>
          <w:sz w:val="26"/>
          <w:szCs w:val="26"/>
          <w:lang w:val="hy-AM"/>
        </w:rPr>
        <w:t>i</w:t>
      </w:r>
      <w:r w:rsidRPr="00BA60FA">
        <w:rPr>
          <w:rFonts w:ascii="GHEA Grapalat" w:hAnsi="GHEA Grapalat"/>
          <w:i/>
          <w:sz w:val="28"/>
          <w:vertAlign w:val="subscript"/>
          <w:lang w:val="hy-AM"/>
        </w:rPr>
        <w:t>y</w:t>
      </w:r>
      <w:r w:rsidRPr="00BA60FA">
        <w:rPr>
          <w:rFonts w:ascii="Calibri" w:hAnsi="Calibri"/>
          <w:lang w:val="hy-AM"/>
        </w:rPr>
        <w:t> </w:t>
      </w:r>
      <w:r w:rsidRPr="00BA60FA">
        <w:rPr>
          <w:rFonts w:ascii="GHEA Grapalat" w:hAnsi="GHEA Grapalat"/>
          <w:lang w:val="hy-AM"/>
        </w:rPr>
        <w:t>),</w:t>
      </w:r>
    </w:p>
    <w:p w14:paraId="10CE68BD" w14:textId="77777777" w:rsidR="002F6B2E" w:rsidRPr="00BA60FA" w:rsidRDefault="002F6B2E" w:rsidP="00CA0809">
      <w:pPr>
        <w:shd w:val="clear" w:color="auto" w:fill="FFFFFF"/>
        <w:tabs>
          <w:tab w:val="left" w:pos="2268"/>
          <w:tab w:val="left" w:pos="8647"/>
        </w:tabs>
        <w:spacing w:after="0"/>
        <w:ind w:firstLine="567"/>
        <w:jc w:val="both"/>
        <w:rPr>
          <w:rFonts w:ascii="GHEA Grapalat" w:hAnsi="GHEA Grapalat"/>
          <w:b/>
          <w:lang w:val="hy-AM"/>
        </w:rPr>
      </w:pPr>
      <w:r w:rsidRPr="00BA60FA">
        <w:rPr>
          <w:rFonts w:ascii="GHEA Grapalat" w:hAnsi="GHEA Grapalat"/>
          <w:lang w:val="hy-AM"/>
        </w:rPr>
        <w:t>2) մնացած դեպքերում՝ նվազագույնը (</w:t>
      </w:r>
      <w:r w:rsidRPr="00BA60FA">
        <w:rPr>
          <w:rFonts w:ascii="GHEA Grapalat" w:hAnsi="GHEA Grapalat"/>
          <w:i/>
          <w:sz w:val="26"/>
          <w:szCs w:val="26"/>
          <w:lang w:val="hy-AM"/>
        </w:rPr>
        <w:t>i</w:t>
      </w:r>
      <w:r w:rsidRPr="00BA60FA">
        <w:rPr>
          <w:rFonts w:ascii="Calibri" w:hAnsi="Calibri"/>
          <w:lang w:val="hy-AM"/>
        </w:rPr>
        <w:t> </w:t>
      </w:r>
      <w:r w:rsidRPr="00BA60FA">
        <w:rPr>
          <w:rFonts w:ascii="GHEA Grapalat" w:hAnsi="GHEA Grapalat"/>
          <w:lang w:val="hy-AM"/>
        </w:rPr>
        <w:t>=</w:t>
      </w:r>
      <w:r w:rsidRPr="00BA60FA">
        <w:rPr>
          <w:rFonts w:ascii="Calibri" w:hAnsi="Calibri"/>
          <w:lang w:val="hy-AM"/>
        </w:rPr>
        <w:t> </w:t>
      </w:r>
      <w:r w:rsidRPr="00BA60FA">
        <w:rPr>
          <w:rFonts w:ascii="GHEA Grapalat" w:hAnsi="GHEA Grapalat"/>
          <w:i/>
          <w:sz w:val="26"/>
          <w:szCs w:val="26"/>
          <w:lang w:val="hy-AM"/>
        </w:rPr>
        <w:t>i</w:t>
      </w:r>
      <w:r w:rsidRPr="00BA60FA">
        <w:rPr>
          <w:rFonts w:ascii="GHEA Grapalat" w:hAnsi="GHEA Grapalat"/>
          <w:i/>
          <w:sz w:val="28"/>
          <w:vertAlign w:val="subscript"/>
          <w:lang w:val="hy-AM"/>
        </w:rPr>
        <w:t>min</w:t>
      </w:r>
      <w:r w:rsidRPr="00BA60FA">
        <w:rPr>
          <w:rFonts w:ascii="GHEA Grapalat" w:hAnsi="GHEA Grapalat"/>
          <w:lang w:val="hy-AM"/>
        </w:rPr>
        <w:t>):</w:t>
      </w:r>
      <w:r w:rsidRPr="00BA60FA">
        <w:rPr>
          <w:rFonts w:ascii="GHEA Grapalat" w:hAnsi="GHEA Grapalat"/>
          <w:lang w:val="hy-AM"/>
        </w:rPr>
        <w:br w:type="page"/>
      </w:r>
    </w:p>
    <w:p w14:paraId="5994DA46" w14:textId="77777777" w:rsidR="002F6B2E" w:rsidRPr="0082695F" w:rsidRDefault="002F6B2E" w:rsidP="002F6B2E">
      <w:pPr>
        <w:shd w:val="clear" w:color="auto" w:fill="FFFFFF"/>
        <w:tabs>
          <w:tab w:val="left" w:pos="2268"/>
          <w:tab w:val="left" w:pos="8647"/>
        </w:tabs>
        <w:spacing w:after="120"/>
        <w:ind w:firstLine="567"/>
        <w:jc w:val="both"/>
        <w:rPr>
          <w:rFonts w:ascii="GHEA Grapalat" w:hAnsi="GHEA Grapalat"/>
          <w:b/>
          <w:lang w:val="hy-AM"/>
        </w:rPr>
      </w:pPr>
      <w:r w:rsidRPr="000D1507">
        <w:rPr>
          <w:rFonts w:ascii="GHEA Grapalat" w:hAnsi="GHEA Grapalat"/>
          <w:b/>
          <w:lang w:val="hy-AM"/>
        </w:rPr>
        <w:lastRenderedPageBreak/>
        <w:t>239.</w:t>
      </w:r>
      <w:r>
        <w:rPr>
          <w:rFonts w:ascii="GHEA Grapalat" w:hAnsi="GHEA Grapalat"/>
          <w:lang w:val="hy-AM"/>
        </w:rPr>
        <w:t> </w:t>
      </w:r>
      <w:r w:rsidRPr="007D5DF5">
        <w:rPr>
          <w:rFonts w:ascii="GHEA Grapalat" w:hAnsi="GHEA Grapalat"/>
          <w:lang w:val="hy-AM"/>
        </w:rPr>
        <w:t xml:space="preserve">Միակի անկյունակներից տարածական </w:t>
      </w:r>
      <w:r w:rsidRPr="0082695F">
        <w:rPr>
          <w:rFonts w:ascii="GHEA Grapalat" w:hAnsi="GHEA Grapalat"/>
          <w:lang w:val="hy-AM"/>
        </w:rPr>
        <w:t>կոնստրուկցիաների (նկար 15) սեղմված, ձգված և չբեռնավորված</w:t>
      </w:r>
      <w:r w:rsidRPr="004C1EFE">
        <w:rPr>
          <w:rFonts w:ascii="GHEA Grapalat" w:hAnsi="GHEA Grapalat"/>
          <w:color w:val="FF0000"/>
          <w:lang w:val="hy-AM"/>
        </w:rPr>
        <w:t xml:space="preserve"> </w:t>
      </w:r>
      <w:r w:rsidRPr="0082695F">
        <w:rPr>
          <w:rFonts w:ascii="GHEA Grapalat" w:hAnsi="GHEA Grapalat"/>
          <w:lang w:val="hy-AM"/>
        </w:rPr>
        <w:t xml:space="preserve">տարրերի </w:t>
      </w:r>
      <w:r w:rsidRPr="006F48F2">
        <w:rPr>
          <w:rFonts w:ascii="GHEA Grapalat" w:hAnsi="GHEA Grapalat"/>
          <w:i/>
          <w:sz w:val="28"/>
          <w:szCs w:val="28"/>
          <w:lang w:val="hy-AM"/>
        </w:rPr>
        <w:t>l</w:t>
      </w:r>
      <w:r w:rsidRPr="006F48F2">
        <w:rPr>
          <w:rFonts w:ascii="GHEA Grapalat" w:hAnsi="GHEA Grapalat"/>
          <w:i/>
          <w:sz w:val="28"/>
          <w:szCs w:val="28"/>
          <w:vertAlign w:val="subscript"/>
          <w:lang w:val="hy-AM"/>
        </w:rPr>
        <w:t>ef</w:t>
      </w:r>
      <w:r w:rsidRPr="00BA60FA">
        <w:rPr>
          <w:rFonts w:ascii="GHEA Grapalat" w:hAnsi="GHEA Grapalat"/>
          <w:lang w:val="hy-AM"/>
        </w:rPr>
        <w:t xml:space="preserve"> </w:t>
      </w:r>
      <w:r w:rsidRPr="0082695F">
        <w:rPr>
          <w:rFonts w:ascii="GHEA Grapalat" w:hAnsi="GHEA Grapalat"/>
          <w:lang w:val="hy-AM"/>
        </w:rPr>
        <w:t>հաշվարկային երկարությունները և</w:t>
      </w:r>
      <w:r w:rsidRPr="00BA60FA">
        <w:rPr>
          <w:rFonts w:ascii="GHEA Grapalat" w:hAnsi="GHEA Grapalat"/>
          <w:lang w:val="hy-AM"/>
        </w:rPr>
        <w:t xml:space="preserve"> </w:t>
      </w:r>
      <w:r w:rsidRPr="00932E1D">
        <w:rPr>
          <w:rFonts w:ascii="GHEA Grapalat" w:hAnsi="GHEA Grapalat"/>
          <w:i/>
          <w:sz w:val="26"/>
          <w:szCs w:val="26"/>
          <w:lang w:val="hy-AM"/>
        </w:rPr>
        <w:t>i</w:t>
      </w:r>
      <w:r w:rsidRPr="0082695F">
        <w:rPr>
          <w:rFonts w:ascii="GHEA Grapalat" w:hAnsi="GHEA Grapalat"/>
          <w:lang w:val="hy-AM"/>
        </w:rPr>
        <w:t xml:space="preserve"> հատվածքների իներցիայի շառավիղները ճկունության որոշման դեպքում անհրաժեշտ է ընդունել ըստ աղյուսակներ 27-ի, 28-ի և 29-ի:</w:t>
      </w:r>
    </w:p>
    <w:p w14:paraId="3E869170" w14:textId="77777777" w:rsidR="002F6B2E" w:rsidRPr="00501E3C" w:rsidRDefault="00145DB4" w:rsidP="00145DB4">
      <w:pPr>
        <w:shd w:val="clear" w:color="auto" w:fill="FFFFFF"/>
        <w:tabs>
          <w:tab w:val="left" w:pos="2268"/>
          <w:tab w:val="left" w:pos="8647"/>
        </w:tabs>
        <w:spacing w:before="240" w:after="120"/>
        <w:ind w:left="142"/>
        <w:jc w:val="center"/>
        <w:rPr>
          <w:rFonts w:ascii="GHEA Grapalat" w:hAnsi="GHEA Grapalat"/>
          <w:b/>
          <w:lang w:val="en-US"/>
        </w:rPr>
      </w:pPr>
      <w:r w:rsidRPr="003A08A1">
        <w:rPr>
          <w:rFonts w:ascii="GHEA Grapalat" w:hAnsi="GHEA Grapalat"/>
          <w:b/>
          <w:spacing w:val="20"/>
          <w:lang w:val="hy-AM"/>
        </w:rPr>
        <w:t xml:space="preserve">                                                                                        </w:t>
      </w:r>
      <w:r w:rsidR="002F6B2E" w:rsidRPr="00501E3C">
        <w:rPr>
          <w:rFonts w:ascii="GHEA Grapalat" w:hAnsi="GHEA Grapalat"/>
          <w:b/>
          <w:spacing w:val="20"/>
          <w:lang w:val="en-US"/>
        </w:rPr>
        <w:t xml:space="preserve">Աղյուսակ </w:t>
      </w:r>
      <w:r w:rsidR="002F6B2E" w:rsidRPr="00501E3C">
        <w:rPr>
          <w:rFonts w:ascii="GHEA Grapalat" w:hAnsi="GHEA Grapalat"/>
          <w:b/>
          <w:lang w:val="en-US"/>
        </w:rPr>
        <w:t>27</w:t>
      </w:r>
    </w:p>
    <w:tbl>
      <w:tblPr>
        <w:tblStyle w:val="TableGrid"/>
        <w:tblW w:w="0" w:type="auto"/>
        <w:jc w:val="center"/>
        <w:tblLook w:val="04A0" w:firstRow="1" w:lastRow="0" w:firstColumn="1" w:lastColumn="0" w:noHBand="0" w:noVBand="1"/>
      </w:tblPr>
      <w:tblGrid>
        <w:gridCol w:w="3918"/>
        <w:gridCol w:w="1278"/>
        <w:gridCol w:w="1416"/>
        <w:gridCol w:w="1459"/>
        <w:gridCol w:w="1463"/>
      </w:tblGrid>
      <w:tr w:rsidR="002F6B2E" w:rsidRPr="00BA60FA" w14:paraId="161515C8" w14:textId="77777777" w:rsidTr="00A41253">
        <w:trPr>
          <w:trHeight w:val="1144"/>
          <w:jc w:val="center"/>
        </w:trPr>
        <w:tc>
          <w:tcPr>
            <w:tcW w:w="3918" w:type="dxa"/>
            <w:vMerge w:val="restart"/>
            <w:vAlign w:val="center"/>
          </w:tcPr>
          <w:p w14:paraId="4B863FA4" w14:textId="77777777" w:rsidR="002F6B2E" w:rsidRPr="00BA60FA" w:rsidRDefault="002F6B2E" w:rsidP="00F60667">
            <w:pPr>
              <w:tabs>
                <w:tab w:val="left" w:pos="2268"/>
                <w:tab w:val="left" w:pos="8647"/>
              </w:tabs>
              <w:jc w:val="center"/>
              <w:rPr>
                <w:rFonts w:ascii="GHEA Grapalat" w:hAnsi="GHEA Grapalat"/>
                <w:lang w:val="en-US"/>
              </w:rPr>
            </w:pPr>
            <w:r w:rsidRPr="00BA60FA">
              <w:rPr>
                <w:rFonts w:ascii="GHEA Grapalat" w:hAnsi="GHEA Grapalat"/>
                <w:lang w:val="en-US"/>
              </w:rPr>
              <w:t>Տարածական</w:t>
            </w:r>
          </w:p>
          <w:p w14:paraId="78445B21" w14:textId="77777777" w:rsidR="002F6B2E" w:rsidRPr="00BA60FA" w:rsidRDefault="002F6B2E" w:rsidP="00F60667">
            <w:pPr>
              <w:tabs>
                <w:tab w:val="left" w:pos="2268"/>
                <w:tab w:val="left" w:pos="8647"/>
              </w:tabs>
              <w:jc w:val="center"/>
              <w:rPr>
                <w:rFonts w:ascii="GHEA Grapalat" w:hAnsi="GHEA Grapalat"/>
                <w:lang w:val="en-US"/>
              </w:rPr>
            </w:pPr>
            <w:r w:rsidRPr="00BA60FA">
              <w:rPr>
                <w:rFonts w:ascii="GHEA Grapalat" w:hAnsi="GHEA Grapalat"/>
                <w:lang w:val="en-US"/>
              </w:rPr>
              <w:t>կոնստրուկցիաների</w:t>
            </w:r>
          </w:p>
          <w:p w14:paraId="7168F80C" w14:textId="77777777" w:rsidR="002F6B2E" w:rsidRPr="00BA60FA" w:rsidRDefault="002F6B2E" w:rsidP="00F60667">
            <w:pPr>
              <w:tabs>
                <w:tab w:val="left" w:pos="2268"/>
                <w:tab w:val="left" w:pos="8647"/>
              </w:tabs>
              <w:jc w:val="center"/>
              <w:rPr>
                <w:rFonts w:ascii="GHEA Grapalat" w:hAnsi="GHEA Grapalat"/>
                <w:lang w:val="en-US"/>
              </w:rPr>
            </w:pPr>
            <w:r w:rsidRPr="00BA60FA">
              <w:rPr>
                <w:rFonts w:ascii="GHEA Grapalat" w:hAnsi="GHEA Grapalat"/>
                <w:lang w:val="en-US"/>
              </w:rPr>
              <w:t>տարրեր</w:t>
            </w:r>
          </w:p>
        </w:tc>
        <w:tc>
          <w:tcPr>
            <w:tcW w:w="2694" w:type="dxa"/>
            <w:gridSpan w:val="2"/>
            <w:vAlign w:val="center"/>
          </w:tcPr>
          <w:p w14:paraId="6300D653" w14:textId="77777777" w:rsidR="002F6B2E" w:rsidRPr="00BA60FA" w:rsidRDefault="002F6B2E" w:rsidP="00F60667">
            <w:pPr>
              <w:tabs>
                <w:tab w:val="left" w:pos="2268"/>
                <w:tab w:val="left" w:pos="8647"/>
              </w:tabs>
              <w:ind w:right="142"/>
              <w:jc w:val="center"/>
              <w:rPr>
                <w:rFonts w:ascii="GHEA Grapalat" w:hAnsi="GHEA Grapalat"/>
                <w:b/>
              </w:rPr>
            </w:pPr>
            <w:r w:rsidRPr="00BA60FA">
              <w:rPr>
                <w:rFonts w:ascii="GHEA Grapalat" w:hAnsi="GHEA Grapalat"/>
                <w:lang w:val="en-US"/>
              </w:rPr>
              <w:t>Սեղմված և չբեռնավորված տարրեր</w:t>
            </w:r>
          </w:p>
        </w:tc>
        <w:tc>
          <w:tcPr>
            <w:tcW w:w="2922" w:type="dxa"/>
            <w:gridSpan w:val="2"/>
            <w:vAlign w:val="center"/>
          </w:tcPr>
          <w:p w14:paraId="322B12A2" w14:textId="77777777" w:rsidR="002F6B2E" w:rsidRPr="00BA60FA" w:rsidRDefault="002F6B2E" w:rsidP="00F60667">
            <w:pPr>
              <w:tabs>
                <w:tab w:val="left" w:pos="2268"/>
                <w:tab w:val="left" w:pos="8647"/>
              </w:tabs>
              <w:jc w:val="center"/>
              <w:rPr>
                <w:rFonts w:ascii="GHEA Grapalat" w:hAnsi="GHEA Grapalat"/>
                <w:lang w:val="en-US"/>
              </w:rPr>
            </w:pPr>
            <w:r w:rsidRPr="00BA60FA">
              <w:rPr>
                <w:rFonts w:ascii="GHEA Grapalat" w:hAnsi="GHEA Grapalat"/>
                <w:lang w:val="en-US"/>
              </w:rPr>
              <w:t>Ձգված</w:t>
            </w:r>
          </w:p>
          <w:p w14:paraId="39769A95" w14:textId="77777777" w:rsidR="002F6B2E" w:rsidRPr="00BA60FA" w:rsidRDefault="002F6B2E" w:rsidP="00F60667">
            <w:pPr>
              <w:tabs>
                <w:tab w:val="left" w:pos="2268"/>
                <w:tab w:val="left" w:pos="8647"/>
              </w:tabs>
              <w:jc w:val="center"/>
              <w:rPr>
                <w:rFonts w:ascii="GHEA Grapalat" w:hAnsi="GHEA Grapalat"/>
                <w:lang w:val="en-US"/>
              </w:rPr>
            </w:pPr>
            <w:r w:rsidRPr="00BA60FA">
              <w:rPr>
                <w:rFonts w:ascii="GHEA Grapalat" w:hAnsi="GHEA Grapalat"/>
                <w:lang w:val="en-US"/>
              </w:rPr>
              <w:t>տարրեր</w:t>
            </w:r>
          </w:p>
        </w:tc>
      </w:tr>
      <w:tr w:rsidR="002F6B2E" w:rsidRPr="00BA60FA" w14:paraId="56B17254" w14:textId="77777777" w:rsidTr="00A41253">
        <w:trPr>
          <w:jc w:val="center"/>
        </w:trPr>
        <w:tc>
          <w:tcPr>
            <w:tcW w:w="3918" w:type="dxa"/>
            <w:vMerge/>
            <w:tcBorders>
              <w:bottom w:val="single" w:sz="4" w:space="0" w:color="auto"/>
            </w:tcBorders>
            <w:vAlign w:val="center"/>
          </w:tcPr>
          <w:p w14:paraId="41F1505B" w14:textId="77777777" w:rsidR="002F6B2E" w:rsidRPr="00BA60FA" w:rsidRDefault="002F6B2E" w:rsidP="00F60667">
            <w:pPr>
              <w:tabs>
                <w:tab w:val="left" w:pos="2268"/>
                <w:tab w:val="left" w:pos="8647"/>
              </w:tabs>
              <w:spacing w:before="60" w:after="60"/>
              <w:rPr>
                <w:rFonts w:ascii="GHEA Grapalat" w:hAnsi="GHEA Grapalat"/>
                <w:b/>
              </w:rPr>
            </w:pPr>
          </w:p>
        </w:tc>
        <w:tc>
          <w:tcPr>
            <w:tcW w:w="1278" w:type="dxa"/>
            <w:tcBorders>
              <w:bottom w:val="single" w:sz="4" w:space="0" w:color="auto"/>
            </w:tcBorders>
            <w:vAlign w:val="center"/>
          </w:tcPr>
          <w:p w14:paraId="61A47D76"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i/>
                <w:sz w:val="26"/>
                <w:szCs w:val="26"/>
                <w:lang w:val="en-US"/>
              </w:rPr>
              <w:t>l</w:t>
            </w:r>
            <w:r w:rsidRPr="00BA60FA">
              <w:rPr>
                <w:rFonts w:ascii="GHEA Grapalat" w:hAnsi="GHEA Grapalat"/>
                <w:i/>
                <w:sz w:val="28"/>
                <w:vertAlign w:val="subscript"/>
                <w:lang w:val="en-US"/>
              </w:rPr>
              <w:t>ef</w:t>
            </w:r>
          </w:p>
        </w:tc>
        <w:tc>
          <w:tcPr>
            <w:tcW w:w="1416" w:type="dxa"/>
            <w:tcBorders>
              <w:bottom w:val="single" w:sz="4" w:space="0" w:color="auto"/>
            </w:tcBorders>
            <w:vAlign w:val="center"/>
          </w:tcPr>
          <w:p w14:paraId="7E6DFFDD" w14:textId="77777777" w:rsidR="002F6B2E" w:rsidRPr="00BA60FA" w:rsidRDefault="002F6B2E" w:rsidP="00F60667">
            <w:pPr>
              <w:tabs>
                <w:tab w:val="left" w:pos="2268"/>
                <w:tab w:val="left" w:pos="8647"/>
              </w:tabs>
              <w:jc w:val="center"/>
              <w:rPr>
                <w:rFonts w:ascii="GHEA Grapalat" w:hAnsi="GHEA Grapalat" w:cs="Times New Roman"/>
                <w:b/>
                <w:i/>
                <w:sz w:val="26"/>
                <w:szCs w:val="26"/>
              </w:rPr>
            </w:pPr>
            <w:r w:rsidRPr="00BA60FA">
              <w:rPr>
                <w:rFonts w:ascii="GHEA Grapalat" w:hAnsi="GHEA Grapalat" w:cs="Times New Roman"/>
                <w:i/>
                <w:sz w:val="26"/>
                <w:szCs w:val="26"/>
              </w:rPr>
              <w:t>i</w:t>
            </w:r>
          </w:p>
        </w:tc>
        <w:tc>
          <w:tcPr>
            <w:tcW w:w="1459" w:type="dxa"/>
            <w:tcBorders>
              <w:bottom w:val="single" w:sz="4" w:space="0" w:color="auto"/>
            </w:tcBorders>
            <w:vAlign w:val="center"/>
          </w:tcPr>
          <w:p w14:paraId="5CFDC5FB" w14:textId="77777777" w:rsidR="002F6B2E" w:rsidRPr="00BA60FA" w:rsidRDefault="002F6B2E" w:rsidP="00F60667">
            <w:pPr>
              <w:tabs>
                <w:tab w:val="left" w:pos="2268"/>
                <w:tab w:val="left" w:pos="8647"/>
              </w:tabs>
              <w:jc w:val="center"/>
              <w:rPr>
                <w:rFonts w:ascii="GHEA Grapalat" w:hAnsi="GHEA Grapalat"/>
                <w:b/>
              </w:rPr>
            </w:pPr>
            <w:r w:rsidRPr="00BA60FA">
              <w:rPr>
                <w:rFonts w:ascii="GHEA Grapalat" w:hAnsi="GHEA Grapalat"/>
                <w:i/>
                <w:sz w:val="26"/>
                <w:szCs w:val="26"/>
                <w:lang w:val="en-US"/>
              </w:rPr>
              <w:t>l</w:t>
            </w:r>
            <w:r w:rsidRPr="00BA60FA">
              <w:rPr>
                <w:rFonts w:ascii="GHEA Grapalat" w:hAnsi="GHEA Grapalat"/>
                <w:i/>
                <w:sz w:val="28"/>
                <w:vertAlign w:val="subscript"/>
                <w:lang w:val="en-US"/>
              </w:rPr>
              <w:t>ef</w:t>
            </w:r>
          </w:p>
        </w:tc>
        <w:tc>
          <w:tcPr>
            <w:tcW w:w="1463" w:type="dxa"/>
            <w:tcBorders>
              <w:bottom w:val="single" w:sz="4" w:space="0" w:color="auto"/>
            </w:tcBorders>
            <w:vAlign w:val="center"/>
          </w:tcPr>
          <w:p w14:paraId="0EA12267" w14:textId="77777777" w:rsidR="002F6B2E" w:rsidRPr="00BA60FA" w:rsidRDefault="002F6B2E" w:rsidP="00F60667">
            <w:pPr>
              <w:tabs>
                <w:tab w:val="left" w:pos="2268"/>
                <w:tab w:val="left" w:pos="8647"/>
              </w:tabs>
              <w:jc w:val="center"/>
              <w:rPr>
                <w:rFonts w:ascii="GHEA Grapalat" w:hAnsi="GHEA Grapalat"/>
                <w:b/>
                <w:sz w:val="26"/>
                <w:szCs w:val="26"/>
              </w:rPr>
            </w:pPr>
            <w:r w:rsidRPr="00BA60FA">
              <w:rPr>
                <w:rFonts w:ascii="GHEA Grapalat" w:hAnsi="GHEA Grapalat" w:cs="Times New Roman"/>
                <w:i/>
                <w:sz w:val="26"/>
                <w:szCs w:val="26"/>
              </w:rPr>
              <w:t>i</w:t>
            </w:r>
          </w:p>
        </w:tc>
      </w:tr>
      <w:tr w:rsidR="002F6B2E" w:rsidRPr="00BA60FA" w14:paraId="6D2D74D4" w14:textId="77777777" w:rsidTr="00A41253">
        <w:trPr>
          <w:trHeight w:val="159"/>
          <w:jc w:val="center"/>
        </w:trPr>
        <w:tc>
          <w:tcPr>
            <w:tcW w:w="3918" w:type="dxa"/>
            <w:tcBorders>
              <w:bottom w:val="single" w:sz="4" w:space="0" w:color="auto"/>
            </w:tcBorders>
            <w:vAlign w:val="center"/>
          </w:tcPr>
          <w:p w14:paraId="707BE118" w14:textId="77777777" w:rsidR="002F6B2E" w:rsidRPr="00BA60FA" w:rsidRDefault="002F6B2E" w:rsidP="00F60667">
            <w:pPr>
              <w:tabs>
                <w:tab w:val="left" w:pos="2268"/>
                <w:tab w:val="left" w:pos="8647"/>
              </w:tabs>
              <w:jc w:val="center"/>
              <w:rPr>
                <w:rFonts w:ascii="GHEA Grapalat" w:hAnsi="GHEA Grapalat"/>
                <w:i/>
                <w:sz w:val="20"/>
                <w:lang w:val="en-US"/>
              </w:rPr>
            </w:pPr>
            <w:r w:rsidRPr="00BA60FA">
              <w:rPr>
                <w:rFonts w:ascii="GHEA Grapalat" w:hAnsi="GHEA Grapalat"/>
                <w:i/>
                <w:sz w:val="20"/>
                <w:lang w:val="en-US"/>
              </w:rPr>
              <w:t>1</w:t>
            </w:r>
          </w:p>
        </w:tc>
        <w:tc>
          <w:tcPr>
            <w:tcW w:w="1278" w:type="dxa"/>
            <w:tcBorders>
              <w:bottom w:val="single" w:sz="4" w:space="0" w:color="auto"/>
            </w:tcBorders>
            <w:vAlign w:val="center"/>
          </w:tcPr>
          <w:p w14:paraId="5B775B17" w14:textId="77777777" w:rsidR="002F6B2E" w:rsidRPr="00BA60FA" w:rsidRDefault="002F6B2E" w:rsidP="00F60667">
            <w:pPr>
              <w:tabs>
                <w:tab w:val="left" w:pos="2268"/>
                <w:tab w:val="left" w:pos="8647"/>
              </w:tabs>
              <w:jc w:val="center"/>
              <w:rPr>
                <w:rFonts w:ascii="GHEA Grapalat" w:hAnsi="GHEA Grapalat"/>
                <w:i/>
                <w:sz w:val="20"/>
                <w:lang w:val="en-US"/>
              </w:rPr>
            </w:pPr>
            <w:r w:rsidRPr="00BA60FA">
              <w:rPr>
                <w:rFonts w:ascii="GHEA Grapalat" w:hAnsi="GHEA Grapalat"/>
                <w:i/>
                <w:sz w:val="20"/>
                <w:lang w:val="en-US"/>
              </w:rPr>
              <w:t>2</w:t>
            </w:r>
          </w:p>
        </w:tc>
        <w:tc>
          <w:tcPr>
            <w:tcW w:w="1416" w:type="dxa"/>
            <w:tcBorders>
              <w:bottom w:val="single" w:sz="4" w:space="0" w:color="auto"/>
            </w:tcBorders>
            <w:vAlign w:val="center"/>
          </w:tcPr>
          <w:p w14:paraId="0CEE677C" w14:textId="77777777" w:rsidR="002F6B2E" w:rsidRPr="00BA60FA" w:rsidRDefault="002F6B2E" w:rsidP="00F60667">
            <w:pPr>
              <w:tabs>
                <w:tab w:val="left" w:pos="2268"/>
                <w:tab w:val="left" w:pos="8647"/>
              </w:tabs>
              <w:jc w:val="center"/>
              <w:rPr>
                <w:rFonts w:ascii="GHEA Grapalat" w:hAnsi="GHEA Grapalat" w:cs="Times New Roman"/>
                <w:i/>
                <w:sz w:val="20"/>
                <w:szCs w:val="26"/>
                <w:lang w:val="en-US"/>
              </w:rPr>
            </w:pPr>
            <w:r w:rsidRPr="00BA60FA">
              <w:rPr>
                <w:rFonts w:ascii="GHEA Grapalat" w:hAnsi="GHEA Grapalat" w:cs="Times New Roman"/>
                <w:i/>
                <w:sz w:val="20"/>
                <w:szCs w:val="26"/>
                <w:lang w:val="en-US"/>
              </w:rPr>
              <w:t>3</w:t>
            </w:r>
          </w:p>
        </w:tc>
        <w:tc>
          <w:tcPr>
            <w:tcW w:w="1459" w:type="dxa"/>
            <w:tcBorders>
              <w:bottom w:val="single" w:sz="4" w:space="0" w:color="auto"/>
            </w:tcBorders>
            <w:vAlign w:val="center"/>
          </w:tcPr>
          <w:p w14:paraId="3104C9A1" w14:textId="77777777" w:rsidR="002F6B2E" w:rsidRPr="00BA60FA" w:rsidRDefault="002F6B2E" w:rsidP="00F60667">
            <w:pPr>
              <w:tabs>
                <w:tab w:val="left" w:pos="2268"/>
                <w:tab w:val="left" w:pos="8647"/>
              </w:tabs>
              <w:jc w:val="center"/>
              <w:rPr>
                <w:rFonts w:ascii="GHEA Grapalat" w:hAnsi="GHEA Grapalat"/>
                <w:i/>
                <w:sz w:val="20"/>
                <w:lang w:val="en-US"/>
              </w:rPr>
            </w:pPr>
            <w:r w:rsidRPr="00BA60FA">
              <w:rPr>
                <w:rFonts w:ascii="GHEA Grapalat" w:hAnsi="GHEA Grapalat"/>
                <w:i/>
                <w:sz w:val="20"/>
                <w:lang w:val="en-US"/>
              </w:rPr>
              <w:t>4</w:t>
            </w:r>
          </w:p>
        </w:tc>
        <w:tc>
          <w:tcPr>
            <w:tcW w:w="1463" w:type="dxa"/>
            <w:tcBorders>
              <w:bottom w:val="single" w:sz="4" w:space="0" w:color="auto"/>
            </w:tcBorders>
            <w:vAlign w:val="center"/>
          </w:tcPr>
          <w:p w14:paraId="1FB7E734" w14:textId="77777777" w:rsidR="002F6B2E" w:rsidRPr="00BA60FA" w:rsidRDefault="002F6B2E" w:rsidP="00F60667">
            <w:pPr>
              <w:tabs>
                <w:tab w:val="left" w:pos="2268"/>
                <w:tab w:val="left" w:pos="8647"/>
              </w:tabs>
              <w:jc w:val="center"/>
              <w:rPr>
                <w:rFonts w:ascii="GHEA Grapalat" w:hAnsi="GHEA Grapalat" w:cs="Times New Roman"/>
                <w:i/>
                <w:sz w:val="20"/>
                <w:szCs w:val="26"/>
                <w:lang w:val="en-US"/>
              </w:rPr>
            </w:pPr>
            <w:r w:rsidRPr="00BA60FA">
              <w:rPr>
                <w:rFonts w:ascii="GHEA Grapalat" w:hAnsi="GHEA Grapalat" w:cs="Times New Roman"/>
                <w:i/>
                <w:sz w:val="20"/>
                <w:szCs w:val="26"/>
                <w:lang w:val="en-US"/>
              </w:rPr>
              <w:t>5</w:t>
            </w:r>
          </w:p>
        </w:tc>
      </w:tr>
      <w:tr w:rsidR="002F6B2E" w:rsidRPr="00BA60FA" w14:paraId="53493535" w14:textId="77777777" w:rsidTr="00A41253">
        <w:trPr>
          <w:jc w:val="center"/>
        </w:trPr>
        <w:tc>
          <w:tcPr>
            <w:tcW w:w="3918" w:type="dxa"/>
            <w:tcBorders>
              <w:top w:val="single" w:sz="4" w:space="0" w:color="auto"/>
              <w:left w:val="single" w:sz="4" w:space="0" w:color="auto"/>
              <w:bottom w:val="nil"/>
              <w:right w:val="single" w:sz="4" w:space="0" w:color="auto"/>
            </w:tcBorders>
          </w:tcPr>
          <w:p w14:paraId="03E7D90A" w14:textId="77777777" w:rsidR="002F6B2E" w:rsidRPr="00BA60FA" w:rsidRDefault="002F6B2E" w:rsidP="00F60667">
            <w:pPr>
              <w:tabs>
                <w:tab w:val="left" w:pos="2268"/>
                <w:tab w:val="left" w:pos="8647"/>
              </w:tabs>
              <w:spacing w:before="80" w:after="80" w:line="360" w:lineRule="auto"/>
              <w:rPr>
                <w:rFonts w:ascii="GHEA Grapalat" w:hAnsi="GHEA Grapalat"/>
              </w:rPr>
            </w:pPr>
            <w:r w:rsidRPr="00BA60FA">
              <w:rPr>
                <w:rFonts w:ascii="GHEA Grapalat" w:hAnsi="GHEA Grapalat"/>
              </w:rPr>
              <w:t xml:space="preserve">1. </w:t>
            </w:r>
            <w:r w:rsidRPr="00BA60FA">
              <w:rPr>
                <w:rFonts w:ascii="GHEA Grapalat" w:hAnsi="GHEA Grapalat"/>
                <w:lang w:val="en-US"/>
              </w:rPr>
              <w:t>Գոտիներ</w:t>
            </w:r>
            <w:r w:rsidRPr="00BA60FA">
              <w:rPr>
                <w:rFonts w:ascii="GHEA Grapalat" w:hAnsi="GHEA Grapalat"/>
              </w:rPr>
              <w:t>.</w:t>
            </w:r>
          </w:p>
        </w:tc>
        <w:tc>
          <w:tcPr>
            <w:tcW w:w="1278" w:type="dxa"/>
            <w:tcBorders>
              <w:top w:val="single" w:sz="4" w:space="0" w:color="auto"/>
              <w:left w:val="single" w:sz="4" w:space="0" w:color="auto"/>
              <w:bottom w:val="nil"/>
              <w:right w:val="nil"/>
            </w:tcBorders>
            <w:vAlign w:val="center"/>
          </w:tcPr>
          <w:p w14:paraId="707DF706" w14:textId="77777777" w:rsidR="002F6B2E" w:rsidRPr="00BA60FA" w:rsidRDefault="002F6B2E" w:rsidP="00F60667">
            <w:pPr>
              <w:tabs>
                <w:tab w:val="left" w:pos="2268"/>
                <w:tab w:val="left" w:pos="8647"/>
              </w:tabs>
              <w:spacing w:line="360" w:lineRule="auto"/>
              <w:jc w:val="center"/>
              <w:rPr>
                <w:rFonts w:ascii="GHEA Grapalat" w:hAnsi="GHEA Grapalat"/>
                <w:b/>
              </w:rPr>
            </w:pPr>
          </w:p>
        </w:tc>
        <w:tc>
          <w:tcPr>
            <w:tcW w:w="1416" w:type="dxa"/>
            <w:tcBorders>
              <w:top w:val="single" w:sz="4" w:space="0" w:color="auto"/>
              <w:left w:val="nil"/>
              <w:bottom w:val="nil"/>
              <w:right w:val="single" w:sz="4" w:space="0" w:color="auto"/>
            </w:tcBorders>
            <w:vAlign w:val="center"/>
          </w:tcPr>
          <w:p w14:paraId="2B7A8955" w14:textId="77777777" w:rsidR="002F6B2E" w:rsidRPr="00BA60FA" w:rsidRDefault="002F6B2E" w:rsidP="00F60667">
            <w:pPr>
              <w:tabs>
                <w:tab w:val="left" w:pos="2268"/>
                <w:tab w:val="left" w:pos="8647"/>
              </w:tabs>
              <w:spacing w:line="360" w:lineRule="auto"/>
              <w:jc w:val="center"/>
              <w:rPr>
                <w:rFonts w:ascii="GHEA Grapalat" w:hAnsi="GHEA Grapalat"/>
                <w:b/>
              </w:rPr>
            </w:pPr>
          </w:p>
        </w:tc>
        <w:tc>
          <w:tcPr>
            <w:tcW w:w="1459" w:type="dxa"/>
            <w:tcBorders>
              <w:top w:val="single" w:sz="4" w:space="0" w:color="auto"/>
              <w:left w:val="single" w:sz="4" w:space="0" w:color="auto"/>
              <w:bottom w:val="nil"/>
              <w:right w:val="nil"/>
            </w:tcBorders>
            <w:vAlign w:val="center"/>
          </w:tcPr>
          <w:p w14:paraId="16F347F1" w14:textId="77777777" w:rsidR="002F6B2E" w:rsidRPr="00BA60FA" w:rsidRDefault="002F6B2E" w:rsidP="00F60667">
            <w:pPr>
              <w:tabs>
                <w:tab w:val="left" w:pos="2268"/>
                <w:tab w:val="left" w:pos="8647"/>
              </w:tabs>
              <w:spacing w:line="360" w:lineRule="auto"/>
              <w:jc w:val="center"/>
              <w:rPr>
                <w:rFonts w:ascii="GHEA Grapalat" w:hAnsi="GHEA Grapalat"/>
                <w:b/>
              </w:rPr>
            </w:pPr>
          </w:p>
        </w:tc>
        <w:tc>
          <w:tcPr>
            <w:tcW w:w="1463" w:type="dxa"/>
            <w:tcBorders>
              <w:top w:val="single" w:sz="4" w:space="0" w:color="auto"/>
              <w:left w:val="nil"/>
              <w:bottom w:val="nil"/>
              <w:right w:val="single" w:sz="4" w:space="0" w:color="auto"/>
            </w:tcBorders>
            <w:vAlign w:val="center"/>
          </w:tcPr>
          <w:p w14:paraId="0E1B95A9" w14:textId="77777777" w:rsidR="002F6B2E" w:rsidRPr="00BA60FA" w:rsidRDefault="002F6B2E" w:rsidP="00F60667">
            <w:pPr>
              <w:tabs>
                <w:tab w:val="left" w:pos="2268"/>
                <w:tab w:val="left" w:pos="8647"/>
              </w:tabs>
              <w:spacing w:line="360" w:lineRule="auto"/>
              <w:jc w:val="center"/>
              <w:rPr>
                <w:rFonts w:ascii="GHEA Grapalat" w:hAnsi="GHEA Grapalat"/>
                <w:b/>
              </w:rPr>
            </w:pPr>
          </w:p>
        </w:tc>
      </w:tr>
      <w:tr w:rsidR="002F6B2E" w:rsidRPr="00501E3C" w14:paraId="3DA5B884" w14:textId="77777777" w:rsidTr="00A41253">
        <w:trPr>
          <w:jc w:val="center"/>
        </w:trPr>
        <w:tc>
          <w:tcPr>
            <w:tcW w:w="3918" w:type="dxa"/>
            <w:tcBorders>
              <w:top w:val="nil"/>
              <w:left w:val="single" w:sz="4" w:space="0" w:color="auto"/>
              <w:bottom w:val="nil"/>
              <w:right w:val="single" w:sz="4" w:space="0" w:color="auto"/>
            </w:tcBorders>
          </w:tcPr>
          <w:p w14:paraId="3A8B10AA" w14:textId="77777777" w:rsidR="002F6B2E" w:rsidRPr="00A36EA4" w:rsidRDefault="002F6B2E" w:rsidP="00FC507D">
            <w:pPr>
              <w:tabs>
                <w:tab w:val="left" w:pos="2268"/>
                <w:tab w:val="left" w:pos="8647"/>
              </w:tabs>
              <w:ind w:left="549" w:hanging="283"/>
              <w:rPr>
                <w:rFonts w:ascii="GHEA Grapalat" w:hAnsi="GHEA Grapalat"/>
              </w:rPr>
            </w:pPr>
            <w:r>
              <w:rPr>
                <w:rFonts w:ascii="GHEA Grapalat" w:hAnsi="GHEA Grapalat"/>
                <w:lang w:val="en-US"/>
              </w:rPr>
              <w:t>ա</w:t>
            </w:r>
            <w:r w:rsidRPr="00603FBF">
              <w:rPr>
                <w:rFonts w:ascii="GHEA Grapalat" w:hAnsi="GHEA Grapalat"/>
              </w:rPr>
              <w:t xml:space="preserve">) </w:t>
            </w:r>
            <w:r w:rsidRPr="00501E3C">
              <w:rPr>
                <w:rFonts w:ascii="GHEA Grapalat" w:hAnsi="GHEA Grapalat"/>
                <w:lang w:val="en-US"/>
              </w:rPr>
              <w:t>ըստ</w:t>
            </w:r>
            <w:r w:rsidRPr="00501E3C">
              <w:rPr>
                <w:rFonts w:ascii="GHEA Grapalat" w:hAnsi="GHEA Grapalat"/>
              </w:rPr>
              <w:t xml:space="preserve"> </w:t>
            </w:r>
            <w:r w:rsidRPr="00501E3C">
              <w:rPr>
                <w:rFonts w:ascii="GHEA Grapalat" w:hAnsi="GHEA Grapalat"/>
                <w:lang w:val="en-US"/>
              </w:rPr>
              <w:t>նկար</w:t>
            </w:r>
            <w:r w:rsidRPr="00501E3C">
              <w:rPr>
                <w:rFonts w:ascii="GHEA Grapalat" w:hAnsi="GHEA Grapalat"/>
              </w:rPr>
              <w:t xml:space="preserve"> 15-</w:t>
            </w:r>
            <w:r w:rsidR="00A36EA4">
              <w:rPr>
                <w:rFonts w:ascii="GHEA Grapalat" w:hAnsi="GHEA Grapalat"/>
                <w:lang w:val="en-US"/>
              </w:rPr>
              <w:t>ի</w:t>
            </w:r>
            <w:r w:rsidRPr="00501E3C">
              <w:rPr>
                <w:rFonts w:ascii="GHEA Grapalat" w:hAnsi="GHEA Grapalat"/>
              </w:rPr>
              <w:t xml:space="preserve"> </w:t>
            </w:r>
            <w:r w:rsidRPr="00A36EA4">
              <w:rPr>
                <w:rFonts w:ascii="GHEA Grapalat" w:hAnsi="GHEA Grapalat"/>
                <w:i/>
                <w:lang w:val="en-US"/>
              </w:rPr>
              <w:t>ա</w:t>
            </w:r>
            <w:r w:rsidRPr="00501E3C">
              <w:rPr>
                <w:rFonts w:ascii="GHEA Grapalat" w:hAnsi="GHEA Grapalat"/>
              </w:rPr>
              <w:t xml:space="preserve">, </w:t>
            </w:r>
            <w:r w:rsidRPr="00A36EA4">
              <w:rPr>
                <w:rFonts w:ascii="GHEA Grapalat" w:hAnsi="GHEA Grapalat"/>
                <w:i/>
                <w:lang w:val="en-US"/>
              </w:rPr>
              <w:t>բ</w:t>
            </w:r>
            <w:r w:rsidRPr="00501E3C">
              <w:rPr>
                <w:rFonts w:ascii="GHEA Grapalat" w:hAnsi="GHEA Grapalat"/>
              </w:rPr>
              <w:t xml:space="preserve">, </w:t>
            </w:r>
            <w:r w:rsidRPr="00A36EA4">
              <w:rPr>
                <w:rFonts w:ascii="GHEA Grapalat" w:hAnsi="GHEA Grapalat"/>
                <w:i/>
                <w:lang w:val="en-US"/>
              </w:rPr>
              <w:t>գ</w:t>
            </w:r>
            <w:r w:rsidR="00A36EA4" w:rsidRPr="00A36EA4">
              <w:rPr>
                <w:rFonts w:ascii="GHEA Grapalat" w:hAnsi="GHEA Grapalat"/>
                <w:szCs w:val="20"/>
              </w:rPr>
              <w:t xml:space="preserve"> սխեմա</w:t>
            </w:r>
            <w:r w:rsidR="00A36EA4">
              <w:rPr>
                <w:rFonts w:ascii="GHEA Grapalat" w:hAnsi="GHEA Grapalat"/>
                <w:szCs w:val="20"/>
                <w:lang w:val="en-US"/>
              </w:rPr>
              <w:t>ներ</w:t>
            </w:r>
            <w:r w:rsidR="00A36EA4" w:rsidRPr="00A36EA4">
              <w:rPr>
                <w:rFonts w:ascii="GHEA Grapalat" w:hAnsi="GHEA Grapalat"/>
                <w:szCs w:val="20"/>
                <w:lang w:val="en-US"/>
              </w:rPr>
              <w:t>ի</w:t>
            </w:r>
          </w:p>
        </w:tc>
        <w:tc>
          <w:tcPr>
            <w:tcW w:w="1278" w:type="dxa"/>
            <w:tcBorders>
              <w:top w:val="nil"/>
              <w:left w:val="single" w:sz="4" w:space="0" w:color="auto"/>
              <w:bottom w:val="nil"/>
              <w:right w:val="nil"/>
            </w:tcBorders>
            <w:vAlign w:val="center"/>
          </w:tcPr>
          <w:p w14:paraId="040B1E81"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cs="Times New Roman"/>
                <w:i/>
                <w:sz w:val="28"/>
              </w:rPr>
              <w:t>l</w:t>
            </w:r>
            <w:r w:rsidRPr="00501E3C">
              <w:rPr>
                <w:rFonts w:ascii="GHEA Grapalat" w:hAnsi="GHEA Grapalat" w:cs="Times New Roman"/>
                <w:i/>
                <w:sz w:val="28"/>
                <w:vertAlign w:val="subscript"/>
              </w:rPr>
              <w:t>m</w:t>
            </w:r>
          </w:p>
        </w:tc>
        <w:tc>
          <w:tcPr>
            <w:tcW w:w="1416" w:type="dxa"/>
            <w:tcBorders>
              <w:top w:val="nil"/>
              <w:left w:val="nil"/>
              <w:bottom w:val="nil"/>
              <w:right w:val="single" w:sz="4" w:space="0" w:color="auto"/>
            </w:tcBorders>
            <w:vAlign w:val="center"/>
          </w:tcPr>
          <w:p w14:paraId="399DFF0C"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c>
          <w:tcPr>
            <w:tcW w:w="1459" w:type="dxa"/>
            <w:tcBorders>
              <w:top w:val="nil"/>
              <w:left w:val="single" w:sz="4" w:space="0" w:color="auto"/>
              <w:bottom w:val="nil"/>
              <w:right w:val="nil"/>
            </w:tcBorders>
            <w:vAlign w:val="center"/>
          </w:tcPr>
          <w:p w14:paraId="7D4E546F"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cs="Times New Roman"/>
                <w:i/>
                <w:sz w:val="28"/>
              </w:rPr>
              <w:t>l</w:t>
            </w:r>
            <w:r w:rsidRPr="00501E3C">
              <w:rPr>
                <w:rFonts w:ascii="GHEA Grapalat" w:hAnsi="GHEA Grapalat" w:cs="Times New Roman"/>
                <w:i/>
                <w:sz w:val="28"/>
                <w:vertAlign w:val="subscript"/>
              </w:rPr>
              <w:t>m</w:t>
            </w:r>
          </w:p>
        </w:tc>
        <w:tc>
          <w:tcPr>
            <w:tcW w:w="1463" w:type="dxa"/>
            <w:tcBorders>
              <w:top w:val="nil"/>
              <w:left w:val="nil"/>
              <w:bottom w:val="nil"/>
              <w:right w:val="single" w:sz="4" w:space="0" w:color="auto"/>
            </w:tcBorders>
            <w:vAlign w:val="center"/>
          </w:tcPr>
          <w:p w14:paraId="410A27CD"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r>
      <w:tr w:rsidR="002F6B2E" w:rsidRPr="00501E3C" w14:paraId="30365B0B" w14:textId="77777777" w:rsidTr="00A41253">
        <w:trPr>
          <w:jc w:val="center"/>
        </w:trPr>
        <w:tc>
          <w:tcPr>
            <w:tcW w:w="3918" w:type="dxa"/>
            <w:tcBorders>
              <w:top w:val="nil"/>
              <w:left w:val="single" w:sz="4" w:space="0" w:color="auto"/>
              <w:bottom w:val="nil"/>
              <w:right w:val="single" w:sz="4" w:space="0" w:color="auto"/>
            </w:tcBorders>
          </w:tcPr>
          <w:p w14:paraId="19A48004" w14:textId="77777777" w:rsidR="002F6B2E" w:rsidRPr="00A41253" w:rsidRDefault="002F6B2E" w:rsidP="00FC507D">
            <w:pPr>
              <w:tabs>
                <w:tab w:val="left" w:pos="2268"/>
                <w:tab w:val="left" w:pos="8647"/>
              </w:tabs>
              <w:ind w:left="549" w:hanging="283"/>
              <w:rPr>
                <w:rFonts w:ascii="GHEA Grapalat" w:hAnsi="GHEA Grapalat"/>
              </w:rPr>
            </w:pPr>
            <w:r>
              <w:rPr>
                <w:rFonts w:ascii="GHEA Grapalat" w:hAnsi="GHEA Grapalat"/>
                <w:lang w:val="en-US"/>
              </w:rPr>
              <w:t>բ</w:t>
            </w:r>
            <w:r w:rsidRPr="00603FBF">
              <w:rPr>
                <w:rFonts w:ascii="GHEA Grapalat" w:hAnsi="GHEA Grapalat"/>
              </w:rPr>
              <w:t xml:space="preserve">) </w:t>
            </w:r>
            <w:r w:rsidRPr="00501E3C">
              <w:rPr>
                <w:rFonts w:ascii="GHEA Grapalat" w:hAnsi="GHEA Grapalat"/>
                <w:lang w:val="en-US"/>
              </w:rPr>
              <w:t>ըստ</w:t>
            </w:r>
            <w:r w:rsidRPr="00501E3C">
              <w:rPr>
                <w:rFonts w:ascii="GHEA Grapalat" w:hAnsi="GHEA Grapalat"/>
              </w:rPr>
              <w:t xml:space="preserve"> </w:t>
            </w:r>
            <w:r w:rsidRPr="00501E3C">
              <w:rPr>
                <w:rFonts w:ascii="GHEA Grapalat" w:hAnsi="GHEA Grapalat"/>
                <w:lang w:val="en-US"/>
              </w:rPr>
              <w:t>նկար</w:t>
            </w:r>
            <w:r w:rsidRPr="00501E3C">
              <w:rPr>
                <w:rFonts w:ascii="GHEA Grapalat" w:hAnsi="GHEA Grapalat"/>
              </w:rPr>
              <w:t xml:space="preserve"> 15-</w:t>
            </w:r>
            <w:r w:rsidR="00A36EA4">
              <w:rPr>
                <w:rFonts w:ascii="GHEA Grapalat" w:hAnsi="GHEA Grapalat"/>
                <w:lang w:val="en-US"/>
              </w:rPr>
              <w:t>ի</w:t>
            </w:r>
            <w:r w:rsidRPr="00501E3C">
              <w:rPr>
                <w:rFonts w:ascii="GHEA Grapalat" w:hAnsi="GHEA Grapalat"/>
              </w:rPr>
              <w:t xml:space="preserve"> </w:t>
            </w:r>
            <w:r w:rsidRPr="00A36EA4">
              <w:rPr>
                <w:rFonts w:ascii="GHEA Grapalat" w:hAnsi="GHEA Grapalat"/>
                <w:i/>
              </w:rPr>
              <w:t>դ</w:t>
            </w:r>
            <w:r w:rsidRPr="00501E3C">
              <w:rPr>
                <w:rFonts w:ascii="GHEA Grapalat" w:hAnsi="GHEA Grapalat"/>
              </w:rPr>
              <w:t xml:space="preserve">, </w:t>
            </w:r>
            <w:r w:rsidRPr="00A36EA4">
              <w:rPr>
                <w:rFonts w:ascii="GHEA Grapalat" w:hAnsi="GHEA Grapalat"/>
                <w:i/>
              </w:rPr>
              <w:t>ե</w:t>
            </w:r>
            <w:r w:rsidR="00A36EA4" w:rsidRPr="00A36EA4">
              <w:rPr>
                <w:rFonts w:ascii="GHEA Grapalat" w:hAnsi="GHEA Grapalat"/>
                <w:szCs w:val="20"/>
              </w:rPr>
              <w:t xml:space="preserve"> սխեմա</w:t>
            </w:r>
            <w:r w:rsidR="00A36EA4">
              <w:rPr>
                <w:rFonts w:ascii="GHEA Grapalat" w:hAnsi="GHEA Grapalat"/>
                <w:szCs w:val="20"/>
                <w:lang w:val="en-US"/>
              </w:rPr>
              <w:t>ներ</w:t>
            </w:r>
            <w:r w:rsidR="00A36EA4" w:rsidRPr="00A36EA4">
              <w:rPr>
                <w:rFonts w:ascii="GHEA Grapalat" w:hAnsi="GHEA Grapalat"/>
                <w:szCs w:val="20"/>
                <w:lang w:val="en-US"/>
              </w:rPr>
              <w:t>ի</w:t>
            </w:r>
          </w:p>
        </w:tc>
        <w:tc>
          <w:tcPr>
            <w:tcW w:w="1278" w:type="dxa"/>
            <w:tcBorders>
              <w:top w:val="nil"/>
              <w:left w:val="single" w:sz="4" w:space="0" w:color="auto"/>
              <w:bottom w:val="nil"/>
              <w:right w:val="nil"/>
            </w:tcBorders>
            <w:vAlign w:val="center"/>
          </w:tcPr>
          <w:p w14:paraId="56CFC7AF"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7C7FD5">
              <w:rPr>
                <w:rFonts w:ascii="GHEA Grapalat" w:hAnsi="GHEA Grapalat"/>
              </w:rPr>
              <w:t>0,73</w:t>
            </w:r>
            <w:r w:rsidRPr="007C7FD5">
              <w:rPr>
                <w:rFonts w:ascii="Courier New" w:hAnsi="Courier New" w:cs="Courier New"/>
              </w:rPr>
              <w:t>∙</w:t>
            </w:r>
            <w:r w:rsidRPr="00501E3C">
              <w:rPr>
                <w:rFonts w:ascii="GHEA Grapalat" w:hAnsi="GHEA Grapalat" w:cs="Times New Roman"/>
                <w:i/>
                <w:sz w:val="28"/>
              </w:rPr>
              <w:t>l</w:t>
            </w:r>
            <w:r w:rsidRPr="00501E3C">
              <w:rPr>
                <w:rFonts w:ascii="GHEA Grapalat" w:hAnsi="GHEA Grapalat" w:cs="Times New Roman"/>
                <w:i/>
                <w:sz w:val="28"/>
                <w:vertAlign w:val="subscript"/>
              </w:rPr>
              <w:t>m</w:t>
            </w:r>
          </w:p>
        </w:tc>
        <w:tc>
          <w:tcPr>
            <w:tcW w:w="1416" w:type="dxa"/>
            <w:tcBorders>
              <w:top w:val="nil"/>
              <w:left w:val="nil"/>
              <w:bottom w:val="nil"/>
              <w:right w:val="single" w:sz="4" w:space="0" w:color="auto"/>
            </w:tcBorders>
            <w:vAlign w:val="center"/>
          </w:tcPr>
          <w:p w14:paraId="7C2C612F"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c>
          <w:tcPr>
            <w:tcW w:w="1459" w:type="dxa"/>
            <w:tcBorders>
              <w:top w:val="nil"/>
              <w:left w:val="single" w:sz="4" w:space="0" w:color="auto"/>
              <w:bottom w:val="nil"/>
              <w:right w:val="nil"/>
            </w:tcBorders>
            <w:vAlign w:val="center"/>
          </w:tcPr>
          <w:p w14:paraId="4D993565"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7C7FD5">
              <w:rPr>
                <w:rFonts w:ascii="GHEA Grapalat" w:hAnsi="GHEA Grapalat"/>
              </w:rPr>
              <w:t>0,73</w:t>
            </w:r>
            <w:r w:rsidRPr="007C7FD5">
              <w:rPr>
                <w:rFonts w:ascii="Courier New" w:hAnsi="Courier New" w:cs="Courier New"/>
              </w:rPr>
              <w:t>∙</w:t>
            </w:r>
            <w:r w:rsidRPr="00501E3C">
              <w:rPr>
                <w:rFonts w:ascii="GHEA Grapalat" w:hAnsi="GHEA Grapalat" w:cs="Times New Roman"/>
                <w:i/>
                <w:sz w:val="28"/>
              </w:rPr>
              <w:t>l</w:t>
            </w:r>
            <w:r w:rsidRPr="00501E3C">
              <w:rPr>
                <w:rFonts w:ascii="GHEA Grapalat" w:hAnsi="GHEA Grapalat" w:cs="Times New Roman"/>
                <w:i/>
                <w:sz w:val="28"/>
                <w:vertAlign w:val="subscript"/>
              </w:rPr>
              <w:t>m</w:t>
            </w:r>
          </w:p>
        </w:tc>
        <w:tc>
          <w:tcPr>
            <w:tcW w:w="1463" w:type="dxa"/>
            <w:tcBorders>
              <w:top w:val="nil"/>
              <w:left w:val="nil"/>
              <w:bottom w:val="nil"/>
              <w:right w:val="single" w:sz="4" w:space="0" w:color="auto"/>
            </w:tcBorders>
            <w:vAlign w:val="center"/>
          </w:tcPr>
          <w:p w14:paraId="09A23E22"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r>
      <w:tr w:rsidR="002F6B2E" w:rsidRPr="00501E3C" w14:paraId="080002D7" w14:textId="77777777" w:rsidTr="00A41253">
        <w:trPr>
          <w:jc w:val="center"/>
        </w:trPr>
        <w:tc>
          <w:tcPr>
            <w:tcW w:w="3918" w:type="dxa"/>
            <w:tcBorders>
              <w:top w:val="nil"/>
              <w:left w:val="single" w:sz="4" w:space="0" w:color="auto"/>
              <w:bottom w:val="single" w:sz="4" w:space="0" w:color="auto"/>
              <w:right w:val="single" w:sz="4" w:space="0" w:color="auto"/>
            </w:tcBorders>
          </w:tcPr>
          <w:p w14:paraId="304F93C8" w14:textId="77777777" w:rsidR="002F6B2E" w:rsidRPr="00A36EA4" w:rsidRDefault="002F6B2E" w:rsidP="00F60667">
            <w:pPr>
              <w:tabs>
                <w:tab w:val="left" w:pos="2268"/>
                <w:tab w:val="left" w:pos="8647"/>
              </w:tabs>
              <w:spacing w:before="80" w:after="80" w:line="360" w:lineRule="auto"/>
              <w:ind w:left="264"/>
              <w:rPr>
                <w:rFonts w:ascii="GHEA Grapalat" w:hAnsi="GHEA Grapalat"/>
              </w:rPr>
            </w:pPr>
            <w:r>
              <w:rPr>
                <w:rFonts w:ascii="GHEA Grapalat" w:hAnsi="GHEA Grapalat"/>
                <w:lang w:val="en-US"/>
              </w:rPr>
              <w:t>գ</w:t>
            </w:r>
            <w:r w:rsidRPr="00603FBF">
              <w:rPr>
                <w:rFonts w:ascii="GHEA Grapalat" w:hAnsi="GHEA Grapalat"/>
              </w:rPr>
              <w:t xml:space="preserve">) </w:t>
            </w:r>
            <w:r w:rsidRPr="00501E3C">
              <w:rPr>
                <w:rFonts w:ascii="GHEA Grapalat" w:hAnsi="GHEA Grapalat"/>
                <w:lang w:val="en-US"/>
              </w:rPr>
              <w:t>ըստ</w:t>
            </w:r>
            <w:r w:rsidRPr="00501E3C">
              <w:rPr>
                <w:rFonts w:ascii="GHEA Grapalat" w:hAnsi="GHEA Grapalat"/>
              </w:rPr>
              <w:t xml:space="preserve"> </w:t>
            </w:r>
            <w:r w:rsidRPr="00501E3C">
              <w:rPr>
                <w:rFonts w:ascii="GHEA Grapalat" w:hAnsi="GHEA Grapalat"/>
                <w:lang w:val="en-US"/>
              </w:rPr>
              <w:t>նկար</w:t>
            </w:r>
            <w:r w:rsidRPr="00501E3C">
              <w:rPr>
                <w:rFonts w:ascii="GHEA Grapalat" w:hAnsi="GHEA Grapalat"/>
              </w:rPr>
              <w:t xml:space="preserve"> 15-</w:t>
            </w:r>
            <w:r w:rsidR="00A36EA4">
              <w:rPr>
                <w:rFonts w:ascii="GHEA Grapalat" w:hAnsi="GHEA Grapalat"/>
              </w:rPr>
              <w:t>ի</w:t>
            </w:r>
            <w:r w:rsidRPr="00501E3C">
              <w:rPr>
                <w:rFonts w:ascii="GHEA Grapalat" w:hAnsi="GHEA Grapalat"/>
              </w:rPr>
              <w:t xml:space="preserve"> </w:t>
            </w:r>
            <w:r w:rsidRPr="00A36EA4">
              <w:rPr>
                <w:rFonts w:ascii="GHEA Grapalat" w:hAnsi="GHEA Grapalat"/>
                <w:i/>
              </w:rPr>
              <w:t>զ</w:t>
            </w:r>
            <w:r w:rsidR="00A36EA4" w:rsidRPr="00A36EA4">
              <w:rPr>
                <w:rFonts w:ascii="GHEA Grapalat" w:hAnsi="GHEA Grapalat"/>
                <w:i/>
              </w:rPr>
              <w:t xml:space="preserve"> </w:t>
            </w:r>
            <w:r w:rsidR="00A36EA4" w:rsidRPr="00A36EA4">
              <w:rPr>
                <w:rFonts w:ascii="GHEA Grapalat" w:hAnsi="GHEA Grapalat"/>
                <w:szCs w:val="20"/>
              </w:rPr>
              <w:t>սխեմայ</w:t>
            </w:r>
            <w:r w:rsidR="00A36EA4" w:rsidRPr="00A36EA4">
              <w:rPr>
                <w:rFonts w:ascii="GHEA Grapalat" w:hAnsi="GHEA Grapalat"/>
                <w:szCs w:val="20"/>
                <w:lang w:val="en-US"/>
              </w:rPr>
              <w:t>ի</w:t>
            </w:r>
          </w:p>
        </w:tc>
        <w:tc>
          <w:tcPr>
            <w:tcW w:w="1278" w:type="dxa"/>
            <w:tcBorders>
              <w:top w:val="nil"/>
              <w:left w:val="single" w:sz="4" w:space="0" w:color="auto"/>
              <w:bottom w:val="single" w:sz="4" w:space="0" w:color="auto"/>
              <w:right w:val="nil"/>
            </w:tcBorders>
            <w:vAlign w:val="center"/>
          </w:tcPr>
          <w:p w14:paraId="77E530E0"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7C7FD5">
              <w:rPr>
                <w:rFonts w:ascii="GHEA Grapalat" w:hAnsi="GHEA Grapalat"/>
              </w:rPr>
              <w:t>0,64</w:t>
            </w:r>
            <w:r w:rsidRPr="007C7FD5">
              <w:rPr>
                <w:rFonts w:ascii="Courier New" w:hAnsi="Courier New" w:cs="Courier New"/>
              </w:rPr>
              <w:t>∙</w:t>
            </w:r>
            <w:r w:rsidRPr="00501E3C">
              <w:rPr>
                <w:rFonts w:ascii="GHEA Grapalat" w:hAnsi="GHEA Grapalat" w:cs="Times New Roman"/>
                <w:i/>
                <w:sz w:val="28"/>
              </w:rPr>
              <w:t>l</w:t>
            </w:r>
            <w:r w:rsidRPr="00501E3C">
              <w:rPr>
                <w:rFonts w:ascii="GHEA Grapalat" w:hAnsi="GHEA Grapalat" w:cs="Times New Roman"/>
                <w:i/>
                <w:sz w:val="28"/>
                <w:vertAlign w:val="subscript"/>
              </w:rPr>
              <w:t>m</w:t>
            </w:r>
          </w:p>
        </w:tc>
        <w:tc>
          <w:tcPr>
            <w:tcW w:w="1416" w:type="dxa"/>
            <w:tcBorders>
              <w:top w:val="nil"/>
              <w:left w:val="nil"/>
              <w:bottom w:val="single" w:sz="4" w:space="0" w:color="auto"/>
              <w:right w:val="single" w:sz="4" w:space="0" w:color="auto"/>
            </w:tcBorders>
            <w:vAlign w:val="center"/>
          </w:tcPr>
          <w:p w14:paraId="2E90FDAF"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c>
          <w:tcPr>
            <w:tcW w:w="1459" w:type="dxa"/>
            <w:tcBorders>
              <w:top w:val="nil"/>
              <w:left w:val="single" w:sz="4" w:space="0" w:color="auto"/>
              <w:bottom w:val="single" w:sz="4" w:space="0" w:color="auto"/>
              <w:right w:val="nil"/>
            </w:tcBorders>
            <w:vAlign w:val="center"/>
          </w:tcPr>
          <w:p w14:paraId="0B60E33E"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7C7FD5">
              <w:rPr>
                <w:rFonts w:ascii="GHEA Grapalat" w:hAnsi="GHEA Grapalat"/>
              </w:rPr>
              <w:t>0,6</w:t>
            </w:r>
            <w:r w:rsidRPr="00501E3C">
              <w:rPr>
                <w:rFonts w:ascii="GHEA Grapalat" w:hAnsi="GHEA Grapalat"/>
                <w:lang w:val="en-US"/>
              </w:rPr>
              <w:t>4</w:t>
            </w:r>
            <w:r w:rsidRPr="00501E3C">
              <w:rPr>
                <w:rFonts w:ascii="Courier New" w:hAnsi="Courier New" w:cs="Courier New"/>
                <w:lang w:val="en-US"/>
              </w:rPr>
              <w:t>∙</w:t>
            </w:r>
            <w:r w:rsidRPr="00501E3C">
              <w:rPr>
                <w:rFonts w:ascii="GHEA Grapalat" w:hAnsi="GHEA Grapalat" w:cs="Times New Roman"/>
                <w:i/>
                <w:sz w:val="28"/>
              </w:rPr>
              <w:t>l</w:t>
            </w:r>
            <w:r w:rsidRPr="00501E3C">
              <w:rPr>
                <w:rFonts w:ascii="GHEA Grapalat" w:hAnsi="GHEA Grapalat" w:cs="Times New Roman"/>
                <w:i/>
                <w:sz w:val="28"/>
                <w:vertAlign w:val="subscript"/>
              </w:rPr>
              <w:t>m</w:t>
            </w:r>
          </w:p>
        </w:tc>
        <w:tc>
          <w:tcPr>
            <w:tcW w:w="1463" w:type="dxa"/>
            <w:tcBorders>
              <w:top w:val="nil"/>
              <w:left w:val="nil"/>
              <w:bottom w:val="single" w:sz="4" w:space="0" w:color="auto"/>
              <w:right w:val="single" w:sz="4" w:space="0" w:color="auto"/>
            </w:tcBorders>
            <w:vAlign w:val="center"/>
          </w:tcPr>
          <w:p w14:paraId="1EFA6BA3"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r>
      <w:tr w:rsidR="002F6B2E" w:rsidRPr="00501E3C" w14:paraId="647C2ACC" w14:textId="77777777" w:rsidTr="00A41253">
        <w:trPr>
          <w:jc w:val="center"/>
        </w:trPr>
        <w:tc>
          <w:tcPr>
            <w:tcW w:w="3918" w:type="dxa"/>
            <w:tcBorders>
              <w:top w:val="single" w:sz="4" w:space="0" w:color="auto"/>
              <w:left w:val="single" w:sz="4" w:space="0" w:color="auto"/>
              <w:bottom w:val="nil"/>
              <w:right w:val="single" w:sz="4" w:space="0" w:color="auto"/>
            </w:tcBorders>
          </w:tcPr>
          <w:p w14:paraId="0379B58C" w14:textId="77777777" w:rsidR="002F6B2E" w:rsidRPr="007C7FD5" w:rsidRDefault="002F6B2E" w:rsidP="00F60667">
            <w:pPr>
              <w:tabs>
                <w:tab w:val="left" w:pos="2268"/>
                <w:tab w:val="left" w:pos="8647"/>
              </w:tabs>
              <w:spacing w:before="80" w:after="80" w:line="360" w:lineRule="auto"/>
              <w:rPr>
                <w:rFonts w:ascii="GHEA Grapalat" w:hAnsi="GHEA Grapalat"/>
              </w:rPr>
            </w:pPr>
            <w:r w:rsidRPr="007C7FD5">
              <w:rPr>
                <w:rFonts w:ascii="GHEA Grapalat" w:hAnsi="GHEA Grapalat"/>
              </w:rPr>
              <w:t xml:space="preserve">2. </w:t>
            </w:r>
            <w:r w:rsidRPr="00501E3C">
              <w:rPr>
                <w:rFonts w:ascii="GHEA Grapalat" w:hAnsi="GHEA Grapalat"/>
                <w:lang w:val="en-US"/>
              </w:rPr>
              <w:t>Շեղմույթներ</w:t>
            </w:r>
            <w:r w:rsidRPr="007C7FD5">
              <w:rPr>
                <w:rFonts w:ascii="GHEA Grapalat" w:hAnsi="GHEA Grapalat"/>
              </w:rPr>
              <w:t>.</w:t>
            </w:r>
          </w:p>
        </w:tc>
        <w:tc>
          <w:tcPr>
            <w:tcW w:w="1278" w:type="dxa"/>
            <w:tcBorders>
              <w:top w:val="single" w:sz="4" w:space="0" w:color="auto"/>
              <w:left w:val="single" w:sz="4" w:space="0" w:color="auto"/>
              <w:bottom w:val="nil"/>
              <w:right w:val="nil"/>
            </w:tcBorders>
            <w:vAlign w:val="center"/>
          </w:tcPr>
          <w:p w14:paraId="6F365B40"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p>
        </w:tc>
        <w:tc>
          <w:tcPr>
            <w:tcW w:w="1416" w:type="dxa"/>
            <w:tcBorders>
              <w:top w:val="single" w:sz="4" w:space="0" w:color="auto"/>
              <w:left w:val="nil"/>
              <w:bottom w:val="nil"/>
              <w:right w:val="single" w:sz="4" w:space="0" w:color="auto"/>
            </w:tcBorders>
            <w:vAlign w:val="center"/>
          </w:tcPr>
          <w:p w14:paraId="1357AA94"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p>
        </w:tc>
        <w:tc>
          <w:tcPr>
            <w:tcW w:w="1459" w:type="dxa"/>
            <w:tcBorders>
              <w:top w:val="single" w:sz="4" w:space="0" w:color="auto"/>
              <w:left w:val="single" w:sz="4" w:space="0" w:color="auto"/>
              <w:bottom w:val="nil"/>
              <w:right w:val="nil"/>
            </w:tcBorders>
            <w:vAlign w:val="center"/>
          </w:tcPr>
          <w:p w14:paraId="25379ADA"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p>
        </w:tc>
        <w:tc>
          <w:tcPr>
            <w:tcW w:w="1463" w:type="dxa"/>
            <w:tcBorders>
              <w:top w:val="single" w:sz="4" w:space="0" w:color="auto"/>
              <w:left w:val="nil"/>
              <w:bottom w:val="nil"/>
              <w:right w:val="single" w:sz="4" w:space="0" w:color="auto"/>
            </w:tcBorders>
            <w:vAlign w:val="center"/>
          </w:tcPr>
          <w:p w14:paraId="613C61AE"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p>
        </w:tc>
      </w:tr>
      <w:tr w:rsidR="002F6B2E" w:rsidRPr="00501E3C" w14:paraId="61AE350F" w14:textId="77777777" w:rsidTr="00A41253">
        <w:trPr>
          <w:jc w:val="center"/>
        </w:trPr>
        <w:tc>
          <w:tcPr>
            <w:tcW w:w="3918" w:type="dxa"/>
            <w:tcBorders>
              <w:top w:val="nil"/>
              <w:left w:val="single" w:sz="4" w:space="0" w:color="auto"/>
              <w:bottom w:val="nil"/>
              <w:right w:val="single" w:sz="4" w:space="0" w:color="auto"/>
            </w:tcBorders>
          </w:tcPr>
          <w:p w14:paraId="0A82C51B" w14:textId="77777777" w:rsidR="002F6B2E" w:rsidRPr="00A41253" w:rsidRDefault="002F6B2E" w:rsidP="00FC507D">
            <w:pPr>
              <w:tabs>
                <w:tab w:val="left" w:pos="2268"/>
                <w:tab w:val="left" w:pos="8647"/>
              </w:tabs>
              <w:ind w:left="549" w:hanging="283"/>
              <w:rPr>
                <w:rFonts w:ascii="GHEA Grapalat" w:hAnsi="GHEA Grapalat"/>
              </w:rPr>
            </w:pPr>
            <w:r>
              <w:rPr>
                <w:rFonts w:ascii="GHEA Grapalat" w:hAnsi="GHEA Grapalat"/>
                <w:lang w:val="en-US"/>
              </w:rPr>
              <w:t>ա</w:t>
            </w:r>
            <w:r w:rsidRPr="00603FBF">
              <w:rPr>
                <w:rFonts w:ascii="GHEA Grapalat" w:hAnsi="GHEA Grapalat"/>
              </w:rPr>
              <w:t xml:space="preserve">) </w:t>
            </w:r>
            <w:r w:rsidRPr="00501E3C">
              <w:rPr>
                <w:rFonts w:ascii="GHEA Grapalat" w:hAnsi="GHEA Grapalat"/>
                <w:lang w:val="en-US"/>
              </w:rPr>
              <w:t>ըստ</w:t>
            </w:r>
            <w:r w:rsidRPr="00501E3C">
              <w:rPr>
                <w:rFonts w:ascii="GHEA Grapalat" w:hAnsi="GHEA Grapalat"/>
              </w:rPr>
              <w:t xml:space="preserve"> </w:t>
            </w:r>
            <w:r w:rsidRPr="00501E3C">
              <w:rPr>
                <w:rFonts w:ascii="GHEA Grapalat" w:hAnsi="GHEA Grapalat"/>
                <w:lang w:val="en-US"/>
              </w:rPr>
              <w:t>նկար</w:t>
            </w:r>
            <w:r w:rsidRPr="00501E3C">
              <w:rPr>
                <w:rFonts w:ascii="GHEA Grapalat" w:hAnsi="GHEA Grapalat"/>
              </w:rPr>
              <w:t xml:space="preserve"> 15-</w:t>
            </w:r>
            <w:r w:rsidRPr="00501E3C">
              <w:rPr>
                <w:rFonts w:ascii="GHEA Grapalat" w:hAnsi="GHEA Grapalat"/>
                <w:lang w:val="en-US"/>
              </w:rPr>
              <w:t>ի</w:t>
            </w:r>
            <w:r w:rsidRPr="00501E3C">
              <w:rPr>
                <w:rFonts w:ascii="GHEA Grapalat" w:hAnsi="GHEA Grapalat"/>
              </w:rPr>
              <w:t xml:space="preserve"> </w:t>
            </w:r>
            <w:r w:rsidRPr="00A36EA4">
              <w:rPr>
                <w:rFonts w:ascii="GHEA Grapalat" w:hAnsi="GHEA Grapalat"/>
                <w:i/>
                <w:lang w:val="en-US"/>
              </w:rPr>
              <w:t>ա</w:t>
            </w:r>
            <w:r w:rsidRPr="00501E3C">
              <w:rPr>
                <w:rFonts w:ascii="GHEA Grapalat" w:hAnsi="GHEA Grapalat"/>
              </w:rPr>
              <w:t xml:space="preserve">, </w:t>
            </w:r>
            <w:r w:rsidRPr="00A36EA4">
              <w:rPr>
                <w:rFonts w:ascii="GHEA Grapalat" w:hAnsi="GHEA Grapalat"/>
                <w:i/>
              </w:rPr>
              <w:t>ե</w:t>
            </w:r>
            <w:r w:rsidR="00A36EA4" w:rsidRPr="00A36EA4">
              <w:rPr>
                <w:rFonts w:ascii="GHEA Grapalat" w:hAnsi="GHEA Grapalat"/>
                <w:szCs w:val="20"/>
              </w:rPr>
              <w:t xml:space="preserve"> սխեմա</w:t>
            </w:r>
            <w:r w:rsidR="00A36EA4">
              <w:rPr>
                <w:rFonts w:ascii="GHEA Grapalat" w:hAnsi="GHEA Grapalat"/>
                <w:szCs w:val="20"/>
                <w:lang w:val="en-US"/>
              </w:rPr>
              <w:t>ներ</w:t>
            </w:r>
            <w:r w:rsidR="00A36EA4" w:rsidRPr="00A36EA4">
              <w:rPr>
                <w:rFonts w:ascii="GHEA Grapalat" w:hAnsi="GHEA Grapalat"/>
                <w:szCs w:val="20"/>
                <w:lang w:val="en-US"/>
              </w:rPr>
              <w:t>ի</w:t>
            </w:r>
          </w:p>
        </w:tc>
        <w:tc>
          <w:tcPr>
            <w:tcW w:w="1278" w:type="dxa"/>
            <w:tcBorders>
              <w:top w:val="nil"/>
              <w:left w:val="single" w:sz="4" w:space="0" w:color="auto"/>
              <w:bottom w:val="nil"/>
              <w:right w:val="nil"/>
            </w:tcBorders>
            <w:vAlign w:val="center"/>
          </w:tcPr>
          <w:p w14:paraId="55D04CFD"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cs="Times New Roman"/>
                <w:i/>
                <w:sz w:val="28"/>
              </w:rPr>
              <w:sym w:font="Symbol" w:char="F06D"/>
            </w:r>
            <w:r w:rsidRPr="00501E3C">
              <w:rPr>
                <w:rFonts w:ascii="GHEA Grapalat" w:hAnsi="GHEA Grapalat" w:cs="Times New Roman"/>
                <w:i/>
                <w:sz w:val="28"/>
                <w:vertAlign w:val="subscript"/>
              </w:rPr>
              <w:t>d</w:t>
            </w:r>
            <w:r w:rsidRPr="00501E3C">
              <w:rPr>
                <w:rFonts w:ascii="GHEA Grapalat" w:hAnsi="GHEA Grapalat" w:cs="Times New Roman"/>
                <w:i/>
                <w:sz w:val="28"/>
              </w:rPr>
              <w:t xml:space="preserve"> </w:t>
            </w:r>
            <w:r w:rsidRPr="00501E3C">
              <w:rPr>
                <w:rFonts w:ascii="Courier New" w:hAnsi="Courier New" w:cs="Courier New"/>
                <w:i/>
                <w:sz w:val="28"/>
              </w:rPr>
              <w:t>∙</w:t>
            </w:r>
            <w:r w:rsidRPr="00501E3C">
              <w:rPr>
                <w:rFonts w:ascii="GHEA Grapalat" w:hAnsi="GHEA Grapalat" w:cs="Times New Roman"/>
                <w:i/>
                <w:sz w:val="28"/>
              </w:rPr>
              <w:t>l</w:t>
            </w:r>
            <w:r w:rsidRPr="00501E3C">
              <w:rPr>
                <w:rFonts w:ascii="GHEA Grapalat" w:hAnsi="GHEA Grapalat" w:cs="Times New Roman"/>
                <w:i/>
                <w:sz w:val="28"/>
                <w:vertAlign w:val="subscript"/>
              </w:rPr>
              <w:t>dc</w:t>
            </w:r>
          </w:p>
        </w:tc>
        <w:tc>
          <w:tcPr>
            <w:tcW w:w="1416" w:type="dxa"/>
            <w:tcBorders>
              <w:top w:val="nil"/>
              <w:left w:val="nil"/>
              <w:bottom w:val="nil"/>
              <w:right w:val="single" w:sz="4" w:space="0" w:color="auto"/>
            </w:tcBorders>
            <w:vAlign w:val="center"/>
          </w:tcPr>
          <w:p w14:paraId="332657E2"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c>
          <w:tcPr>
            <w:tcW w:w="1459" w:type="dxa"/>
            <w:tcBorders>
              <w:top w:val="nil"/>
              <w:left w:val="single" w:sz="4" w:space="0" w:color="auto"/>
              <w:bottom w:val="nil"/>
              <w:right w:val="nil"/>
            </w:tcBorders>
            <w:vAlign w:val="center"/>
          </w:tcPr>
          <w:p w14:paraId="61064800"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cs="Times New Roman"/>
                <w:i/>
                <w:sz w:val="28"/>
              </w:rPr>
              <w:t>l</w:t>
            </w:r>
            <w:r w:rsidRPr="00501E3C">
              <w:rPr>
                <w:rFonts w:ascii="GHEA Grapalat" w:hAnsi="GHEA Grapalat" w:cs="Times New Roman"/>
                <w:i/>
                <w:sz w:val="28"/>
                <w:vertAlign w:val="subscript"/>
              </w:rPr>
              <w:t xml:space="preserve">d </w:t>
            </w:r>
            <w:r w:rsidRPr="00501E3C">
              <w:rPr>
                <w:rFonts w:ascii="GHEA Grapalat" w:hAnsi="GHEA Grapalat" w:cs="Times New Roman"/>
                <w:sz w:val="28"/>
              </w:rPr>
              <w:t>(</w:t>
            </w:r>
            <w:r w:rsidRPr="00F04361">
              <w:rPr>
                <w:rFonts w:ascii="GHEA Grapalat" w:hAnsi="GHEA Grapalat" w:cs="Times New Roman"/>
                <w:i/>
                <w:sz w:val="28"/>
              </w:rPr>
              <w:t>l</w:t>
            </w:r>
            <w:r w:rsidRPr="00F04361">
              <w:rPr>
                <w:rFonts w:ascii="GHEA Grapalat" w:hAnsi="GHEA Grapalat" w:cs="Times New Roman"/>
                <w:i/>
                <w:sz w:val="28"/>
                <w:vertAlign w:val="subscript"/>
              </w:rPr>
              <w:t>d</w:t>
            </w:r>
            <w:r w:rsidRPr="00F04361">
              <w:rPr>
                <w:rFonts w:ascii="GHEA Grapalat" w:hAnsi="GHEA Grapalat" w:cs="Times New Roman"/>
                <w:sz w:val="28"/>
                <w:vertAlign w:val="subscript"/>
                <w:lang w:val="en-US"/>
              </w:rPr>
              <w:t>1</w:t>
            </w:r>
            <w:r w:rsidRPr="00501E3C">
              <w:rPr>
                <w:rFonts w:ascii="GHEA Grapalat" w:hAnsi="GHEA Grapalat" w:cs="Times New Roman"/>
                <w:sz w:val="28"/>
              </w:rPr>
              <w:t>)</w:t>
            </w:r>
          </w:p>
        </w:tc>
        <w:tc>
          <w:tcPr>
            <w:tcW w:w="1463" w:type="dxa"/>
            <w:tcBorders>
              <w:top w:val="nil"/>
              <w:left w:val="nil"/>
              <w:bottom w:val="nil"/>
              <w:right w:val="single" w:sz="4" w:space="0" w:color="auto"/>
            </w:tcBorders>
            <w:vAlign w:val="center"/>
          </w:tcPr>
          <w:p w14:paraId="49050C1B"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r w:rsidRPr="00501E3C">
              <w:rPr>
                <w:rFonts w:ascii="GHEA Grapalat" w:hAnsi="GHEA Grapalat" w:cs="Times New Roman"/>
                <w:sz w:val="28"/>
                <w:vertAlign w:val="subscript"/>
              </w:rPr>
              <w:t xml:space="preserve"> </w:t>
            </w:r>
            <w:r w:rsidRPr="00501E3C">
              <w:rPr>
                <w:rFonts w:ascii="GHEA Grapalat" w:hAnsi="GHEA Grapalat" w:cs="Times New Roman"/>
                <w:sz w:val="28"/>
              </w:rPr>
              <w:t>(</w:t>
            </w:r>
            <w:r w:rsidRPr="00501E3C">
              <w:rPr>
                <w:rFonts w:ascii="GHEA Grapalat" w:hAnsi="GHEA Grapalat" w:cs="Times New Roman"/>
                <w:i/>
                <w:sz w:val="28"/>
              </w:rPr>
              <w:t>i</w:t>
            </w:r>
            <w:r w:rsidRPr="00501E3C">
              <w:rPr>
                <w:rFonts w:ascii="GHEA Grapalat" w:hAnsi="GHEA Grapalat" w:cs="Times New Roman"/>
                <w:i/>
                <w:sz w:val="28"/>
                <w:vertAlign w:val="subscript"/>
              </w:rPr>
              <w:t>x</w:t>
            </w:r>
            <w:r w:rsidRPr="00501E3C">
              <w:rPr>
                <w:rFonts w:ascii="GHEA Grapalat" w:hAnsi="GHEA Grapalat" w:cs="Times New Roman"/>
                <w:sz w:val="28"/>
              </w:rPr>
              <w:t>)</w:t>
            </w:r>
          </w:p>
        </w:tc>
      </w:tr>
      <w:tr w:rsidR="002F6B2E" w:rsidRPr="00501E3C" w14:paraId="6C1A87B5" w14:textId="77777777" w:rsidTr="00A41253">
        <w:trPr>
          <w:jc w:val="center"/>
        </w:trPr>
        <w:tc>
          <w:tcPr>
            <w:tcW w:w="3918" w:type="dxa"/>
            <w:tcBorders>
              <w:top w:val="nil"/>
              <w:left w:val="single" w:sz="4" w:space="0" w:color="auto"/>
              <w:bottom w:val="single" w:sz="4" w:space="0" w:color="auto"/>
              <w:right w:val="single" w:sz="4" w:space="0" w:color="auto"/>
            </w:tcBorders>
          </w:tcPr>
          <w:p w14:paraId="733664B3" w14:textId="77777777" w:rsidR="002F6B2E" w:rsidRPr="00A41253" w:rsidRDefault="002F6B2E" w:rsidP="00FC507D">
            <w:pPr>
              <w:tabs>
                <w:tab w:val="left" w:pos="2268"/>
                <w:tab w:val="left" w:pos="8647"/>
              </w:tabs>
              <w:spacing w:before="80" w:after="240"/>
              <w:ind w:left="550" w:hanging="284"/>
              <w:rPr>
                <w:rFonts w:ascii="GHEA Grapalat" w:hAnsi="GHEA Grapalat"/>
              </w:rPr>
            </w:pPr>
            <w:r>
              <w:rPr>
                <w:rFonts w:ascii="GHEA Grapalat" w:hAnsi="GHEA Grapalat"/>
                <w:lang w:val="en-US"/>
              </w:rPr>
              <w:t>բ</w:t>
            </w:r>
            <w:r w:rsidRPr="00603FBF">
              <w:rPr>
                <w:rFonts w:ascii="GHEA Grapalat" w:hAnsi="GHEA Grapalat"/>
              </w:rPr>
              <w:t xml:space="preserve">) </w:t>
            </w:r>
            <w:r w:rsidRPr="00501E3C">
              <w:rPr>
                <w:rFonts w:ascii="GHEA Grapalat" w:hAnsi="GHEA Grapalat"/>
                <w:lang w:val="en-US"/>
              </w:rPr>
              <w:t>ըստ</w:t>
            </w:r>
            <w:r w:rsidRPr="00501E3C">
              <w:rPr>
                <w:rFonts w:ascii="GHEA Grapalat" w:hAnsi="GHEA Grapalat"/>
              </w:rPr>
              <w:t xml:space="preserve"> </w:t>
            </w:r>
            <w:r w:rsidRPr="00501E3C">
              <w:rPr>
                <w:rFonts w:ascii="GHEA Grapalat" w:hAnsi="GHEA Grapalat"/>
                <w:lang w:val="en-US"/>
              </w:rPr>
              <w:t>նկար</w:t>
            </w:r>
            <w:r w:rsidRPr="00501E3C">
              <w:rPr>
                <w:rFonts w:ascii="GHEA Grapalat" w:hAnsi="GHEA Grapalat"/>
              </w:rPr>
              <w:t xml:space="preserve"> 15-</w:t>
            </w:r>
            <w:r w:rsidR="00A36EA4">
              <w:rPr>
                <w:rFonts w:ascii="GHEA Grapalat" w:hAnsi="GHEA Grapalat"/>
              </w:rPr>
              <w:t>ի</w:t>
            </w:r>
            <w:r w:rsidRPr="00501E3C">
              <w:rPr>
                <w:rFonts w:ascii="GHEA Grapalat" w:hAnsi="GHEA Grapalat"/>
              </w:rPr>
              <w:t xml:space="preserve"> </w:t>
            </w:r>
            <w:r w:rsidRPr="00A36EA4">
              <w:rPr>
                <w:rFonts w:ascii="GHEA Grapalat" w:hAnsi="GHEA Grapalat"/>
                <w:i/>
              </w:rPr>
              <w:t>բ</w:t>
            </w:r>
            <w:r w:rsidRPr="00501E3C">
              <w:rPr>
                <w:rFonts w:ascii="GHEA Grapalat" w:hAnsi="GHEA Grapalat"/>
              </w:rPr>
              <w:t xml:space="preserve">, </w:t>
            </w:r>
            <w:r w:rsidRPr="00A36EA4">
              <w:rPr>
                <w:rFonts w:ascii="GHEA Grapalat" w:hAnsi="GHEA Grapalat"/>
                <w:i/>
              </w:rPr>
              <w:t>գ</w:t>
            </w:r>
            <w:r w:rsidRPr="00501E3C">
              <w:rPr>
                <w:rFonts w:ascii="GHEA Grapalat" w:hAnsi="GHEA Grapalat"/>
              </w:rPr>
              <w:t xml:space="preserve">, </w:t>
            </w:r>
            <w:r w:rsidRPr="00A36EA4">
              <w:rPr>
                <w:rFonts w:ascii="GHEA Grapalat" w:hAnsi="GHEA Grapalat"/>
                <w:i/>
              </w:rPr>
              <w:t>դ</w:t>
            </w:r>
            <w:r w:rsidRPr="00501E3C">
              <w:rPr>
                <w:rFonts w:ascii="GHEA Grapalat" w:hAnsi="GHEA Grapalat"/>
              </w:rPr>
              <w:t xml:space="preserve">, </w:t>
            </w:r>
            <w:r w:rsidRPr="00A36EA4">
              <w:rPr>
                <w:rFonts w:ascii="GHEA Grapalat" w:hAnsi="GHEA Grapalat"/>
                <w:i/>
              </w:rPr>
              <w:t>զ</w:t>
            </w:r>
            <w:r w:rsidR="00A36EA4" w:rsidRPr="00A36EA4">
              <w:rPr>
                <w:rFonts w:ascii="GHEA Grapalat" w:hAnsi="GHEA Grapalat"/>
                <w:szCs w:val="20"/>
              </w:rPr>
              <w:t xml:space="preserve"> սխեմա</w:t>
            </w:r>
            <w:r w:rsidR="00A36EA4">
              <w:rPr>
                <w:rFonts w:ascii="GHEA Grapalat" w:hAnsi="GHEA Grapalat"/>
                <w:szCs w:val="20"/>
                <w:lang w:val="en-US"/>
              </w:rPr>
              <w:t>ներ</w:t>
            </w:r>
            <w:r w:rsidR="00A36EA4" w:rsidRPr="00A36EA4">
              <w:rPr>
                <w:rFonts w:ascii="GHEA Grapalat" w:hAnsi="GHEA Grapalat"/>
                <w:szCs w:val="20"/>
                <w:lang w:val="en-US"/>
              </w:rPr>
              <w:t>ի</w:t>
            </w:r>
          </w:p>
        </w:tc>
        <w:tc>
          <w:tcPr>
            <w:tcW w:w="1278" w:type="dxa"/>
            <w:tcBorders>
              <w:top w:val="nil"/>
              <w:left w:val="single" w:sz="4" w:space="0" w:color="auto"/>
              <w:bottom w:val="single" w:sz="4" w:space="0" w:color="auto"/>
              <w:right w:val="nil"/>
            </w:tcBorders>
            <w:vAlign w:val="center"/>
          </w:tcPr>
          <w:p w14:paraId="08C22895"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cs="Times New Roman"/>
                <w:i/>
                <w:sz w:val="28"/>
              </w:rPr>
              <w:sym w:font="Symbol" w:char="F06D"/>
            </w:r>
            <w:r w:rsidRPr="00501E3C">
              <w:rPr>
                <w:rFonts w:ascii="GHEA Grapalat" w:hAnsi="GHEA Grapalat" w:cs="Times New Roman"/>
                <w:i/>
                <w:sz w:val="28"/>
                <w:vertAlign w:val="subscript"/>
              </w:rPr>
              <w:t>d</w:t>
            </w:r>
            <w:r w:rsidRPr="00501E3C">
              <w:rPr>
                <w:rFonts w:ascii="GHEA Grapalat" w:hAnsi="GHEA Grapalat" w:cs="Times New Roman"/>
                <w:i/>
                <w:sz w:val="28"/>
              </w:rPr>
              <w:t xml:space="preserve"> </w:t>
            </w:r>
            <w:r w:rsidRPr="00501E3C">
              <w:rPr>
                <w:rFonts w:ascii="Courier New" w:hAnsi="Courier New" w:cs="Courier New"/>
                <w:i/>
                <w:sz w:val="28"/>
              </w:rPr>
              <w:t>∙</w:t>
            </w:r>
            <w:r w:rsidRPr="00501E3C">
              <w:rPr>
                <w:rFonts w:ascii="GHEA Grapalat" w:hAnsi="GHEA Grapalat" w:cs="Times New Roman"/>
                <w:i/>
                <w:sz w:val="28"/>
              </w:rPr>
              <w:t>l</w:t>
            </w:r>
            <w:r w:rsidRPr="00501E3C">
              <w:rPr>
                <w:rFonts w:ascii="GHEA Grapalat" w:hAnsi="GHEA Grapalat" w:cs="Times New Roman"/>
                <w:i/>
                <w:sz w:val="28"/>
                <w:vertAlign w:val="subscript"/>
              </w:rPr>
              <w:t>d</w:t>
            </w:r>
          </w:p>
        </w:tc>
        <w:tc>
          <w:tcPr>
            <w:tcW w:w="1416" w:type="dxa"/>
            <w:tcBorders>
              <w:top w:val="nil"/>
              <w:left w:val="nil"/>
              <w:bottom w:val="single" w:sz="4" w:space="0" w:color="auto"/>
              <w:right w:val="single" w:sz="4" w:space="0" w:color="auto"/>
            </w:tcBorders>
            <w:vAlign w:val="center"/>
          </w:tcPr>
          <w:p w14:paraId="1B9B91DB"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c>
          <w:tcPr>
            <w:tcW w:w="1459" w:type="dxa"/>
            <w:tcBorders>
              <w:top w:val="nil"/>
              <w:left w:val="single" w:sz="4" w:space="0" w:color="auto"/>
              <w:bottom w:val="single" w:sz="4" w:space="0" w:color="auto"/>
              <w:right w:val="nil"/>
            </w:tcBorders>
            <w:vAlign w:val="center"/>
          </w:tcPr>
          <w:p w14:paraId="3A373B1A"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cs="Times New Roman"/>
                <w:i/>
                <w:sz w:val="28"/>
              </w:rPr>
              <w:t>l</w:t>
            </w:r>
            <w:r w:rsidRPr="00501E3C">
              <w:rPr>
                <w:rFonts w:ascii="GHEA Grapalat" w:hAnsi="GHEA Grapalat" w:cs="Times New Roman"/>
                <w:i/>
                <w:sz w:val="28"/>
                <w:vertAlign w:val="subscript"/>
              </w:rPr>
              <w:t>d</w:t>
            </w:r>
          </w:p>
        </w:tc>
        <w:tc>
          <w:tcPr>
            <w:tcW w:w="1463" w:type="dxa"/>
            <w:tcBorders>
              <w:top w:val="nil"/>
              <w:left w:val="nil"/>
              <w:bottom w:val="single" w:sz="4" w:space="0" w:color="auto"/>
              <w:right w:val="single" w:sz="4" w:space="0" w:color="auto"/>
            </w:tcBorders>
            <w:vAlign w:val="center"/>
          </w:tcPr>
          <w:p w14:paraId="73E3254A"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r>
      <w:tr w:rsidR="002F6B2E" w:rsidRPr="00501E3C" w14:paraId="346FCECE" w14:textId="77777777" w:rsidTr="00A41253">
        <w:trPr>
          <w:jc w:val="center"/>
        </w:trPr>
        <w:tc>
          <w:tcPr>
            <w:tcW w:w="3918" w:type="dxa"/>
            <w:tcBorders>
              <w:top w:val="single" w:sz="4" w:space="0" w:color="auto"/>
              <w:left w:val="single" w:sz="4" w:space="0" w:color="auto"/>
              <w:bottom w:val="nil"/>
              <w:right w:val="single" w:sz="4" w:space="0" w:color="auto"/>
            </w:tcBorders>
          </w:tcPr>
          <w:p w14:paraId="50D52676" w14:textId="77777777" w:rsidR="002F6B2E" w:rsidRPr="007C7FD5" w:rsidRDefault="002F6B2E" w:rsidP="00F60667">
            <w:pPr>
              <w:tabs>
                <w:tab w:val="left" w:pos="2268"/>
                <w:tab w:val="left" w:pos="8647"/>
              </w:tabs>
              <w:spacing w:before="80" w:after="80" w:line="360" w:lineRule="auto"/>
              <w:rPr>
                <w:rFonts w:ascii="GHEA Grapalat" w:hAnsi="GHEA Grapalat"/>
              </w:rPr>
            </w:pPr>
            <w:r>
              <w:rPr>
                <w:rFonts w:ascii="GHEA Grapalat" w:hAnsi="GHEA Grapalat"/>
                <w:lang w:val="en-US"/>
              </w:rPr>
              <w:t xml:space="preserve">3. </w:t>
            </w:r>
            <w:r w:rsidRPr="00501E3C">
              <w:rPr>
                <w:rFonts w:ascii="GHEA Grapalat" w:hAnsi="GHEA Grapalat"/>
              </w:rPr>
              <w:t>Պահանգներ</w:t>
            </w:r>
            <w:r w:rsidRPr="007C7FD5">
              <w:rPr>
                <w:rFonts w:ascii="GHEA Grapalat" w:hAnsi="GHEA Grapalat"/>
              </w:rPr>
              <w:t>.</w:t>
            </w:r>
          </w:p>
        </w:tc>
        <w:tc>
          <w:tcPr>
            <w:tcW w:w="1278" w:type="dxa"/>
            <w:tcBorders>
              <w:top w:val="single" w:sz="4" w:space="0" w:color="auto"/>
              <w:left w:val="single" w:sz="4" w:space="0" w:color="auto"/>
              <w:bottom w:val="nil"/>
              <w:right w:val="nil"/>
            </w:tcBorders>
            <w:vAlign w:val="center"/>
          </w:tcPr>
          <w:p w14:paraId="1C315283"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p>
        </w:tc>
        <w:tc>
          <w:tcPr>
            <w:tcW w:w="1416" w:type="dxa"/>
            <w:tcBorders>
              <w:top w:val="single" w:sz="4" w:space="0" w:color="auto"/>
              <w:left w:val="nil"/>
              <w:bottom w:val="nil"/>
              <w:right w:val="single" w:sz="4" w:space="0" w:color="auto"/>
            </w:tcBorders>
            <w:vAlign w:val="center"/>
          </w:tcPr>
          <w:p w14:paraId="2B3736AB"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p>
        </w:tc>
        <w:tc>
          <w:tcPr>
            <w:tcW w:w="1459" w:type="dxa"/>
            <w:tcBorders>
              <w:top w:val="single" w:sz="4" w:space="0" w:color="auto"/>
              <w:left w:val="single" w:sz="4" w:space="0" w:color="auto"/>
              <w:bottom w:val="nil"/>
              <w:right w:val="nil"/>
            </w:tcBorders>
            <w:vAlign w:val="center"/>
          </w:tcPr>
          <w:p w14:paraId="0039181D"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p>
        </w:tc>
        <w:tc>
          <w:tcPr>
            <w:tcW w:w="1463" w:type="dxa"/>
            <w:tcBorders>
              <w:top w:val="single" w:sz="4" w:space="0" w:color="auto"/>
              <w:left w:val="nil"/>
              <w:bottom w:val="nil"/>
              <w:right w:val="single" w:sz="4" w:space="0" w:color="auto"/>
            </w:tcBorders>
            <w:vAlign w:val="center"/>
          </w:tcPr>
          <w:p w14:paraId="295EC9C8"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p>
        </w:tc>
      </w:tr>
      <w:tr w:rsidR="002F6B2E" w:rsidRPr="00501E3C" w14:paraId="5A1C5FEB" w14:textId="77777777" w:rsidTr="00A41253">
        <w:trPr>
          <w:jc w:val="center"/>
        </w:trPr>
        <w:tc>
          <w:tcPr>
            <w:tcW w:w="3918" w:type="dxa"/>
            <w:tcBorders>
              <w:top w:val="nil"/>
              <w:left w:val="single" w:sz="4" w:space="0" w:color="auto"/>
              <w:bottom w:val="nil"/>
              <w:right w:val="single" w:sz="4" w:space="0" w:color="auto"/>
            </w:tcBorders>
          </w:tcPr>
          <w:p w14:paraId="405D9232" w14:textId="77777777" w:rsidR="002F6B2E" w:rsidRPr="00501E3C" w:rsidRDefault="002F6B2E" w:rsidP="00543F24">
            <w:pPr>
              <w:tabs>
                <w:tab w:val="left" w:pos="2268"/>
                <w:tab w:val="left" w:pos="8647"/>
              </w:tabs>
              <w:spacing w:before="80" w:after="120"/>
              <w:ind w:left="546" w:hanging="283"/>
              <w:rPr>
                <w:rFonts w:ascii="GHEA Grapalat" w:hAnsi="GHEA Grapalat"/>
              </w:rPr>
            </w:pPr>
            <w:r>
              <w:rPr>
                <w:rFonts w:ascii="GHEA Grapalat" w:hAnsi="GHEA Grapalat"/>
                <w:lang w:val="en-US"/>
              </w:rPr>
              <w:t>ա</w:t>
            </w:r>
            <w:r w:rsidRPr="00603FBF">
              <w:rPr>
                <w:rFonts w:ascii="GHEA Grapalat" w:hAnsi="GHEA Grapalat"/>
              </w:rPr>
              <w:t xml:space="preserve">) </w:t>
            </w:r>
            <w:r w:rsidRPr="00501E3C">
              <w:rPr>
                <w:rFonts w:ascii="GHEA Grapalat" w:hAnsi="GHEA Grapalat"/>
                <w:lang w:val="en-US"/>
              </w:rPr>
              <w:t>ըստ</w:t>
            </w:r>
            <w:r w:rsidRPr="00501E3C">
              <w:rPr>
                <w:rFonts w:ascii="GHEA Grapalat" w:hAnsi="GHEA Grapalat"/>
              </w:rPr>
              <w:t xml:space="preserve"> </w:t>
            </w:r>
            <w:r w:rsidRPr="00501E3C">
              <w:rPr>
                <w:rFonts w:ascii="GHEA Grapalat" w:hAnsi="GHEA Grapalat"/>
                <w:lang w:val="en-US"/>
              </w:rPr>
              <w:t>նկար</w:t>
            </w:r>
            <w:r w:rsidRPr="00501E3C">
              <w:rPr>
                <w:rFonts w:ascii="GHEA Grapalat" w:hAnsi="GHEA Grapalat"/>
              </w:rPr>
              <w:t xml:space="preserve"> 15-</w:t>
            </w:r>
            <w:r w:rsidR="00A36EA4">
              <w:rPr>
                <w:rFonts w:ascii="GHEA Grapalat" w:hAnsi="GHEA Grapalat"/>
              </w:rPr>
              <w:t>ի</w:t>
            </w:r>
            <w:r w:rsidRPr="00501E3C">
              <w:rPr>
                <w:rFonts w:ascii="GHEA Grapalat" w:hAnsi="GHEA Grapalat"/>
              </w:rPr>
              <w:t xml:space="preserve"> </w:t>
            </w:r>
            <w:r w:rsidRPr="00A36EA4">
              <w:rPr>
                <w:rFonts w:ascii="GHEA Grapalat" w:hAnsi="GHEA Grapalat"/>
                <w:i/>
                <w:lang w:val="en-US"/>
              </w:rPr>
              <w:t>բ</w:t>
            </w:r>
            <w:r w:rsidRPr="00501E3C">
              <w:rPr>
                <w:rFonts w:ascii="GHEA Grapalat" w:hAnsi="GHEA Grapalat"/>
              </w:rPr>
              <w:t xml:space="preserve">, </w:t>
            </w:r>
            <w:r w:rsidRPr="00A36EA4">
              <w:rPr>
                <w:rFonts w:ascii="GHEA Grapalat" w:hAnsi="GHEA Grapalat"/>
                <w:i/>
                <w:lang w:val="en-US"/>
              </w:rPr>
              <w:t>գ</w:t>
            </w:r>
            <w:r w:rsidR="00A36EA4" w:rsidRPr="00A36EA4">
              <w:rPr>
                <w:rFonts w:ascii="GHEA Grapalat" w:hAnsi="GHEA Grapalat"/>
                <w:szCs w:val="20"/>
              </w:rPr>
              <w:t xml:space="preserve"> </w:t>
            </w:r>
            <w:r w:rsidR="00543F24" w:rsidRPr="003A08A1">
              <w:rPr>
                <w:rFonts w:ascii="GHEA Grapalat" w:hAnsi="GHEA Grapalat"/>
                <w:szCs w:val="20"/>
              </w:rPr>
              <w:t xml:space="preserve"> </w:t>
            </w:r>
            <w:r w:rsidR="00A36EA4" w:rsidRPr="00A36EA4">
              <w:rPr>
                <w:rFonts w:ascii="GHEA Grapalat" w:hAnsi="GHEA Grapalat"/>
                <w:szCs w:val="20"/>
              </w:rPr>
              <w:t>սխեմա</w:t>
            </w:r>
            <w:r w:rsidR="00A36EA4">
              <w:rPr>
                <w:rFonts w:ascii="GHEA Grapalat" w:hAnsi="GHEA Grapalat"/>
                <w:szCs w:val="20"/>
                <w:lang w:val="en-US"/>
              </w:rPr>
              <w:t>ներ</w:t>
            </w:r>
            <w:r w:rsidR="00A36EA4" w:rsidRPr="00A36EA4">
              <w:rPr>
                <w:rFonts w:ascii="GHEA Grapalat" w:hAnsi="GHEA Grapalat"/>
                <w:szCs w:val="20"/>
                <w:lang w:val="en-US"/>
              </w:rPr>
              <w:t>ի</w:t>
            </w:r>
          </w:p>
        </w:tc>
        <w:tc>
          <w:tcPr>
            <w:tcW w:w="1278" w:type="dxa"/>
            <w:tcBorders>
              <w:top w:val="nil"/>
              <w:left w:val="single" w:sz="4" w:space="0" w:color="auto"/>
              <w:bottom w:val="nil"/>
              <w:right w:val="nil"/>
            </w:tcBorders>
            <w:vAlign w:val="center"/>
          </w:tcPr>
          <w:p w14:paraId="60BE6E71"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lang w:val="en-US"/>
              </w:rPr>
              <w:t>0,80</w:t>
            </w:r>
            <w:r w:rsidRPr="00501E3C">
              <w:rPr>
                <w:rFonts w:ascii="Courier New" w:hAnsi="Courier New" w:cs="Courier New"/>
                <w:i/>
                <w:sz w:val="28"/>
              </w:rPr>
              <w:t>∙</w:t>
            </w:r>
            <w:r w:rsidRPr="00501E3C">
              <w:rPr>
                <w:rFonts w:ascii="GHEA Grapalat" w:hAnsi="GHEA Grapalat" w:cs="Times New Roman"/>
                <w:i/>
                <w:sz w:val="28"/>
              </w:rPr>
              <w:t>l</w:t>
            </w:r>
            <w:r w:rsidRPr="00501E3C">
              <w:rPr>
                <w:rFonts w:ascii="GHEA Grapalat" w:hAnsi="GHEA Grapalat" w:cs="Times New Roman"/>
                <w:i/>
                <w:sz w:val="28"/>
                <w:vertAlign w:val="subscript"/>
              </w:rPr>
              <w:t>c</w:t>
            </w:r>
          </w:p>
        </w:tc>
        <w:tc>
          <w:tcPr>
            <w:tcW w:w="1416" w:type="dxa"/>
            <w:tcBorders>
              <w:top w:val="nil"/>
              <w:left w:val="nil"/>
              <w:bottom w:val="nil"/>
              <w:right w:val="single" w:sz="4" w:space="0" w:color="auto"/>
            </w:tcBorders>
            <w:vAlign w:val="center"/>
          </w:tcPr>
          <w:p w14:paraId="049FBC92"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c>
          <w:tcPr>
            <w:tcW w:w="1459" w:type="dxa"/>
            <w:tcBorders>
              <w:top w:val="nil"/>
              <w:left w:val="single" w:sz="4" w:space="0" w:color="auto"/>
              <w:bottom w:val="nil"/>
              <w:right w:val="nil"/>
            </w:tcBorders>
            <w:vAlign w:val="center"/>
          </w:tcPr>
          <w:p w14:paraId="7F11E681"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b/>
              </w:rPr>
              <w:t>–</w:t>
            </w:r>
          </w:p>
        </w:tc>
        <w:tc>
          <w:tcPr>
            <w:tcW w:w="1463" w:type="dxa"/>
            <w:tcBorders>
              <w:top w:val="nil"/>
              <w:left w:val="nil"/>
              <w:bottom w:val="nil"/>
              <w:right w:val="single" w:sz="4" w:space="0" w:color="auto"/>
            </w:tcBorders>
            <w:vAlign w:val="center"/>
          </w:tcPr>
          <w:p w14:paraId="6CC4EF47"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b/>
              </w:rPr>
              <w:t>–</w:t>
            </w:r>
          </w:p>
        </w:tc>
      </w:tr>
      <w:tr w:rsidR="002F6B2E" w:rsidRPr="00501E3C" w14:paraId="5333EA8E" w14:textId="77777777" w:rsidTr="00A41253">
        <w:trPr>
          <w:jc w:val="center"/>
        </w:trPr>
        <w:tc>
          <w:tcPr>
            <w:tcW w:w="3918" w:type="dxa"/>
            <w:tcBorders>
              <w:top w:val="nil"/>
              <w:left w:val="single" w:sz="4" w:space="0" w:color="auto"/>
              <w:bottom w:val="single" w:sz="4" w:space="0" w:color="auto"/>
              <w:right w:val="single" w:sz="4" w:space="0" w:color="auto"/>
            </w:tcBorders>
          </w:tcPr>
          <w:p w14:paraId="0D988E38" w14:textId="77777777" w:rsidR="002F6B2E" w:rsidRPr="00A36EA4" w:rsidRDefault="002F6B2E" w:rsidP="00F60667">
            <w:pPr>
              <w:tabs>
                <w:tab w:val="left" w:pos="2268"/>
                <w:tab w:val="left" w:pos="8647"/>
              </w:tabs>
              <w:spacing w:before="80" w:after="80" w:line="360" w:lineRule="auto"/>
              <w:ind w:left="264"/>
              <w:rPr>
                <w:rFonts w:ascii="GHEA Grapalat" w:hAnsi="GHEA Grapalat"/>
              </w:rPr>
            </w:pPr>
            <w:r>
              <w:rPr>
                <w:rFonts w:ascii="GHEA Grapalat" w:hAnsi="GHEA Grapalat"/>
                <w:lang w:val="en-US"/>
              </w:rPr>
              <w:t>բ</w:t>
            </w:r>
            <w:r w:rsidRPr="00603FBF">
              <w:rPr>
                <w:rFonts w:ascii="GHEA Grapalat" w:hAnsi="GHEA Grapalat"/>
              </w:rPr>
              <w:t xml:space="preserve">) </w:t>
            </w:r>
            <w:r w:rsidRPr="00501E3C">
              <w:rPr>
                <w:rFonts w:ascii="GHEA Grapalat" w:hAnsi="GHEA Grapalat"/>
                <w:lang w:val="en-US"/>
              </w:rPr>
              <w:t>ըստ</w:t>
            </w:r>
            <w:r w:rsidRPr="00501E3C">
              <w:rPr>
                <w:rFonts w:ascii="GHEA Grapalat" w:hAnsi="GHEA Grapalat"/>
              </w:rPr>
              <w:t xml:space="preserve"> </w:t>
            </w:r>
            <w:r w:rsidRPr="00501E3C">
              <w:rPr>
                <w:rFonts w:ascii="GHEA Grapalat" w:hAnsi="GHEA Grapalat"/>
                <w:lang w:val="en-US"/>
              </w:rPr>
              <w:t>նկար</w:t>
            </w:r>
            <w:r w:rsidRPr="00501E3C">
              <w:rPr>
                <w:rFonts w:ascii="GHEA Grapalat" w:hAnsi="GHEA Grapalat"/>
              </w:rPr>
              <w:t xml:space="preserve"> 15-</w:t>
            </w:r>
            <w:r w:rsidR="00A36EA4">
              <w:rPr>
                <w:rFonts w:ascii="GHEA Grapalat" w:hAnsi="GHEA Grapalat"/>
              </w:rPr>
              <w:t>ի</w:t>
            </w:r>
            <w:r w:rsidRPr="00501E3C">
              <w:rPr>
                <w:rFonts w:ascii="GHEA Grapalat" w:hAnsi="GHEA Grapalat"/>
              </w:rPr>
              <w:t xml:space="preserve"> </w:t>
            </w:r>
            <w:r w:rsidRPr="00A36EA4">
              <w:rPr>
                <w:rFonts w:ascii="GHEA Grapalat" w:hAnsi="GHEA Grapalat"/>
                <w:i/>
                <w:lang w:val="en-US"/>
              </w:rPr>
              <w:t>գ</w:t>
            </w:r>
            <w:r w:rsidR="00A36EA4" w:rsidRPr="00A36EA4">
              <w:rPr>
                <w:rFonts w:ascii="GHEA Grapalat" w:hAnsi="GHEA Grapalat"/>
                <w:i/>
              </w:rPr>
              <w:t xml:space="preserve"> </w:t>
            </w:r>
            <w:r w:rsidR="00A36EA4" w:rsidRPr="00A36EA4">
              <w:rPr>
                <w:rFonts w:ascii="GHEA Grapalat" w:hAnsi="GHEA Grapalat"/>
                <w:szCs w:val="20"/>
              </w:rPr>
              <w:t>սխեմայ</w:t>
            </w:r>
            <w:r w:rsidR="00A36EA4" w:rsidRPr="00A36EA4">
              <w:rPr>
                <w:rFonts w:ascii="GHEA Grapalat" w:hAnsi="GHEA Grapalat"/>
                <w:szCs w:val="20"/>
                <w:lang w:val="en-US"/>
              </w:rPr>
              <w:t>ի</w:t>
            </w:r>
          </w:p>
        </w:tc>
        <w:tc>
          <w:tcPr>
            <w:tcW w:w="1278" w:type="dxa"/>
            <w:tcBorders>
              <w:top w:val="nil"/>
              <w:left w:val="single" w:sz="4" w:space="0" w:color="auto"/>
              <w:bottom w:val="single" w:sz="4" w:space="0" w:color="auto"/>
              <w:right w:val="nil"/>
            </w:tcBorders>
            <w:vAlign w:val="center"/>
          </w:tcPr>
          <w:p w14:paraId="3094B7A3"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lang w:val="en-US"/>
              </w:rPr>
              <w:t>0,73</w:t>
            </w:r>
            <w:r w:rsidRPr="00501E3C">
              <w:rPr>
                <w:rFonts w:ascii="Courier New" w:hAnsi="Courier New" w:cs="Courier New"/>
                <w:i/>
                <w:sz w:val="28"/>
              </w:rPr>
              <w:t>∙</w:t>
            </w:r>
            <w:r w:rsidRPr="00501E3C">
              <w:rPr>
                <w:rFonts w:ascii="GHEA Grapalat" w:hAnsi="GHEA Grapalat" w:cs="Times New Roman"/>
                <w:i/>
                <w:sz w:val="28"/>
              </w:rPr>
              <w:t>l</w:t>
            </w:r>
            <w:r w:rsidRPr="00501E3C">
              <w:rPr>
                <w:rFonts w:ascii="GHEA Grapalat" w:hAnsi="GHEA Grapalat" w:cs="Times New Roman"/>
                <w:i/>
                <w:sz w:val="28"/>
                <w:vertAlign w:val="subscript"/>
              </w:rPr>
              <w:t>c</w:t>
            </w:r>
          </w:p>
        </w:tc>
        <w:tc>
          <w:tcPr>
            <w:tcW w:w="1416" w:type="dxa"/>
            <w:tcBorders>
              <w:top w:val="nil"/>
              <w:left w:val="nil"/>
              <w:bottom w:val="single" w:sz="4" w:space="0" w:color="auto"/>
              <w:right w:val="single" w:sz="4" w:space="0" w:color="auto"/>
            </w:tcBorders>
            <w:vAlign w:val="center"/>
          </w:tcPr>
          <w:p w14:paraId="5455B205"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603FBF">
              <w:rPr>
                <w:rFonts w:ascii="GHEA Grapalat" w:hAnsi="GHEA Grapalat" w:cs="Times New Roman"/>
                <w:i/>
                <w:sz w:val="26"/>
                <w:szCs w:val="26"/>
              </w:rPr>
              <w:t>i</w:t>
            </w:r>
            <w:r w:rsidRPr="0059188D">
              <w:rPr>
                <w:rFonts w:ascii="GHEA Grapalat" w:hAnsi="GHEA Grapalat" w:cs="Times New Roman"/>
                <w:i/>
                <w:sz w:val="28"/>
                <w:vertAlign w:val="subscript"/>
              </w:rPr>
              <w:t>min</w:t>
            </w:r>
          </w:p>
        </w:tc>
        <w:tc>
          <w:tcPr>
            <w:tcW w:w="1459" w:type="dxa"/>
            <w:tcBorders>
              <w:top w:val="nil"/>
              <w:left w:val="single" w:sz="4" w:space="0" w:color="auto"/>
              <w:bottom w:val="single" w:sz="4" w:space="0" w:color="auto"/>
              <w:right w:val="nil"/>
            </w:tcBorders>
            <w:vAlign w:val="center"/>
          </w:tcPr>
          <w:p w14:paraId="769B406E"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b/>
              </w:rPr>
              <w:t>–</w:t>
            </w:r>
          </w:p>
        </w:tc>
        <w:tc>
          <w:tcPr>
            <w:tcW w:w="1463" w:type="dxa"/>
            <w:tcBorders>
              <w:top w:val="nil"/>
              <w:left w:val="nil"/>
              <w:bottom w:val="single" w:sz="4" w:space="0" w:color="auto"/>
              <w:right w:val="single" w:sz="4" w:space="0" w:color="auto"/>
            </w:tcBorders>
            <w:vAlign w:val="center"/>
          </w:tcPr>
          <w:p w14:paraId="3D03BB44" w14:textId="77777777" w:rsidR="002F6B2E" w:rsidRPr="00501E3C" w:rsidRDefault="002F6B2E" w:rsidP="00F60667">
            <w:pPr>
              <w:tabs>
                <w:tab w:val="left" w:pos="2268"/>
                <w:tab w:val="left" w:pos="8647"/>
              </w:tabs>
              <w:spacing w:before="80" w:after="80" w:line="360" w:lineRule="auto"/>
              <w:jc w:val="center"/>
              <w:rPr>
                <w:rFonts w:ascii="GHEA Grapalat" w:hAnsi="GHEA Grapalat"/>
                <w:b/>
              </w:rPr>
            </w:pPr>
            <w:r w:rsidRPr="00501E3C">
              <w:rPr>
                <w:rFonts w:ascii="GHEA Grapalat" w:hAnsi="GHEA Grapalat"/>
                <w:b/>
              </w:rPr>
              <w:t>–</w:t>
            </w:r>
          </w:p>
        </w:tc>
      </w:tr>
      <w:tr w:rsidR="002F6B2E" w:rsidRPr="00BA60FA" w14:paraId="47A837EE" w14:textId="77777777" w:rsidTr="00F60667">
        <w:trPr>
          <w:trHeight w:val="2350"/>
          <w:jc w:val="center"/>
        </w:trPr>
        <w:tc>
          <w:tcPr>
            <w:tcW w:w="9534" w:type="dxa"/>
            <w:gridSpan w:val="5"/>
            <w:tcBorders>
              <w:top w:val="nil"/>
              <w:bottom w:val="single" w:sz="4" w:space="0" w:color="auto"/>
            </w:tcBorders>
          </w:tcPr>
          <w:p w14:paraId="09BA3509" w14:textId="77777777" w:rsidR="002F6B2E" w:rsidRPr="003470FC" w:rsidRDefault="003470FC" w:rsidP="003470FC">
            <w:pPr>
              <w:tabs>
                <w:tab w:val="left" w:pos="2268"/>
                <w:tab w:val="left" w:pos="8647"/>
              </w:tabs>
              <w:ind w:firstLine="17"/>
              <w:jc w:val="both"/>
              <w:rPr>
                <w:rFonts w:ascii="GHEA Grapalat" w:hAnsi="GHEA Grapalat"/>
                <w:sz w:val="20"/>
                <w:szCs w:val="20"/>
              </w:rPr>
            </w:pPr>
            <w:r w:rsidRPr="003A08A1">
              <w:rPr>
                <w:rFonts w:ascii="GHEA Grapalat" w:hAnsi="GHEA Grapalat" w:cs="Times New Roman"/>
                <w:sz w:val="24"/>
              </w:rPr>
              <w:t>4.</w:t>
            </w:r>
            <w:r w:rsidR="002F6B2E" w:rsidRPr="003470FC">
              <w:rPr>
                <w:rFonts w:ascii="GHEA Grapalat" w:hAnsi="GHEA Grapalat" w:cs="Times New Roman"/>
                <w:i/>
                <w:sz w:val="24"/>
              </w:rPr>
              <w:t>l</w:t>
            </w:r>
            <w:r w:rsidR="002F6B2E" w:rsidRPr="003470FC">
              <w:rPr>
                <w:rFonts w:ascii="GHEA Grapalat" w:hAnsi="GHEA Grapalat" w:cs="Times New Roman"/>
                <w:i/>
                <w:sz w:val="24"/>
                <w:vertAlign w:val="subscript"/>
              </w:rPr>
              <w:t>dc</w:t>
            </w:r>
            <w:r w:rsidR="002F6B2E" w:rsidRPr="003470FC">
              <w:rPr>
                <w:rFonts w:ascii="GHEA Grapalat" w:hAnsi="GHEA Grapalat"/>
                <w:sz w:val="20"/>
                <w:szCs w:val="20"/>
              </w:rPr>
              <w:t xml:space="preserve"> </w:t>
            </w:r>
            <w:r w:rsidR="002F6B2E" w:rsidRPr="003470FC">
              <w:rPr>
                <w:rFonts w:ascii="GHEA Grapalat" w:eastAsiaTheme="minorEastAsia" w:hAnsi="GHEA Grapalat"/>
                <w:sz w:val="20"/>
              </w:rPr>
              <w:t>–</w:t>
            </w:r>
            <w:r w:rsidR="002F6B2E" w:rsidRPr="003470FC">
              <w:rPr>
                <w:rFonts w:ascii="GHEA Grapalat" w:hAnsi="GHEA Grapalat"/>
                <w:sz w:val="20"/>
                <w:szCs w:val="20"/>
              </w:rPr>
              <w:t xml:space="preserve"> </w:t>
            </w:r>
            <w:r w:rsidR="002F6B2E" w:rsidRPr="003470FC">
              <w:rPr>
                <w:rFonts w:ascii="GHEA Grapalat" w:hAnsi="GHEA Grapalat"/>
                <w:sz w:val="20"/>
                <w:szCs w:val="20"/>
                <w:lang w:val="en-US"/>
              </w:rPr>
              <w:t>պայմանական</w:t>
            </w:r>
            <w:r w:rsidR="002F6B2E" w:rsidRPr="003470FC">
              <w:rPr>
                <w:rFonts w:ascii="GHEA Grapalat" w:hAnsi="GHEA Grapalat"/>
                <w:sz w:val="20"/>
                <w:szCs w:val="20"/>
              </w:rPr>
              <w:t xml:space="preserve"> </w:t>
            </w:r>
            <w:r w:rsidR="002F6B2E" w:rsidRPr="003470FC">
              <w:rPr>
                <w:rFonts w:ascii="GHEA Grapalat" w:hAnsi="GHEA Grapalat"/>
                <w:sz w:val="20"/>
                <w:szCs w:val="20"/>
                <w:lang w:val="en-US"/>
              </w:rPr>
              <w:t>երկարություն</w:t>
            </w:r>
            <w:r w:rsidR="002F6B2E" w:rsidRPr="003470FC">
              <w:rPr>
                <w:rFonts w:ascii="GHEA Grapalat" w:hAnsi="GHEA Grapalat"/>
                <w:sz w:val="20"/>
                <w:szCs w:val="20"/>
              </w:rPr>
              <w:t xml:space="preserve"> </w:t>
            </w:r>
            <w:r w:rsidR="002F6B2E" w:rsidRPr="003470FC">
              <w:rPr>
                <w:rFonts w:ascii="GHEA Grapalat" w:hAnsi="GHEA Grapalat"/>
                <w:sz w:val="20"/>
                <w:szCs w:val="20"/>
                <w:lang w:val="en-US"/>
              </w:rPr>
              <w:t>է</w:t>
            </w:r>
            <w:r w:rsidR="002F6B2E" w:rsidRPr="003470FC">
              <w:rPr>
                <w:rFonts w:ascii="GHEA Grapalat" w:hAnsi="GHEA Grapalat"/>
                <w:sz w:val="20"/>
                <w:szCs w:val="20"/>
              </w:rPr>
              <w:t xml:space="preserve"> </w:t>
            </w:r>
            <w:r w:rsidR="002F6B2E" w:rsidRPr="003470FC">
              <w:rPr>
                <w:rFonts w:ascii="GHEA Grapalat" w:hAnsi="GHEA Grapalat"/>
                <w:sz w:val="20"/>
                <w:szCs w:val="20"/>
                <w:lang w:val="en-US"/>
              </w:rPr>
              <w:t>ընդունվում</w:t>
            </w:r>
            <w:r w:rsidR="002F6B2E" w:rsidRPr="003470FC">
              <w:rPr>
                <w:rFonts w:ascii="GHEA Grapalat" w:hAnsi="GHEA Grapalat"/>
                <w:sz w:val="20"/>
                <w:szCs w:val="20"/>
              </w:rPr>
              <w:t xml:space="preserve"> է </w:t>
            </w:r>
            <w:r w:rsidR="002F6B2E" w:rsidRPr="003470FC">
              <w:rPr>
                <w:rFonts w:ascii="GHEA Grapalat" w:hAnsi="GHEA Grapalat"/>
                <w:sz w:val="20"/>
                <w:szCs w:val="20"/>
                <w:lang w:val="en-US"/>
              </w:rPr>
              <w:t>ըստ</w:t>
            </w:r>
            <w:r w:rsidR="002F6B2E" w:rsidRPr="003470FC">
              <w:rPr>
                <w:rFonts w:ascii="GHEA Grapalat" w:hAnsi="GHEA Grapalat"/>
                <w:sz w:val="20"/>
                <w:szCs w:val="20"/>
              </w:rPr>
              <w:t xml:space="preserve"> </w:t>
            </w:r>
            <w:r w:rsidR="002F6B2E" w:rsidRPr="003470FC">
              <w:rPr>
                <w:rFonts w:ascii="GHEA Grapalat" w:hAnsi="GHEA Grapalat"/>
                <w:sz w:val="20"/>
                <w:szCs w:val="20"/>
                <w:lang w:val="en-US"/>
              </w:rPr>
              <w:t>աղյուսակ</w:t>
            </w:r>
            <w:r w:rsidR="002F6B2E" w:rsidRPr="003470FC">
              <w:rPr>
                <w:rFonts w:ascii="GHEA Grapalat" w:hAnsi="GHEA Grapalat"/>
                <w:sz w:val="20"/>
                <w:szCs w:val="20"/>
              </w:rPr>
              <w:t xml:space="preserve"> 28-</w:t>
            </w:r>
            <w:r w:rsidR="002F6B2E" w:rsidRPr="003470FC">
              <w:rPr>
                <w:rFonts w:ascii="GHEA Grapalat" w:hAnsi="GHEA Grapalat"/>
                <w:sz w:val="20"/>
                <w:szCs w:val="20"/>
                <w:lang w:val="en-US"/>
              </w:rPr>
              <w:t>ի</w:t>
            </w:r>
            <w:r w:rsidR="002F6B2E" w:rsidRPr="003470FC">
              <w:rPr>
                <w:rFonts w:ascii="GHEA Grapalat" w:hAnsi="GHEA Grapalat"/>
                <w:sz w:val="20"/>
                <w:szCs w:val="20"/>
              </w:rPr>
              <w:t xml:space="preserve">, </w:t>
            </w:r>
            <w:r w:rsidR="002F6B2E" w:rsidRPr="003470FC">
              <w:rPr>
                <w:rFonts w:ascii="GHEA Grapalat" w:eastAsiaTheme="minorEastAsia" w:hAnsi="GHEA Grapalat"/>
                <w:i/>
                <w:sz w:val="20"/>
                <w:szCs w:val="20"/>
                <w:lang w:val="en-US"/>
              </w:rPr>
              <w:t>տե</w:t>
            </w:r>
            <w:r w:rsidR="002F6B2E" w:rsidRPr="003470FC">
              <w:rPr>
                <w:rFonts w:ascii="GHEA Grapalat" w:eastAsiaTheme="minorEastAsia" w:hAnsi="GHEA Grapalat"/>
                <w:i/>
                <w:sz w:val="20"/>
                <w:szCs w:val="20"/>
              </w:rPr>
              <w:t>՛</w:t>
            </w:r>
            <w:r w:rsidR="002F6B2E" w:rsidRPr="003470FC">
              <w:rPr>
                <w:rFonts w:ascii="GHEA Grapalat" w:eastAsiaTheme="minorEastAsia" w:hAnsi="GHEA Grapalat"/>
                <w:i/>
                <w:sz w:val="20"/>
                <w:szCs w:val="20"/>
                <w:lang w:val="en-US"/>
              </w:rPr>
              <w:t>ս</w:t>
            </w:r>
            <w:r w:rsidR="002F6B2E" w:rsidRPr="003470FC">
              <w:rPr>
                <w:rFonts w:ascii="GHEA Grapalat" w:eastAsiaTheme="minorEastAsia" w:hAnsi="GHEA Grapalat"/>
                <w:i/>
                <w:sz w:val="20"/>
                <w:szCs w:val="20"/>
              </w:rPr>
              <w:t xml:space="preserve"> </w:t>
            </w:r>
            <w:r w:rsidR="002F6B2E" w:rsidRPr="003470FC">
              <w:rPr>
                <w:rFonts w:ascii="GHEA Grapalat" w:eastAsiaTheme="minorEastAsia" w:hAnsi="GHEA Grapalat"/>
                <w:i/>
                <w:sz w:val="20"/>
                <w:szCs w:val="20"/>
                <w:lang w:val="en-US"/>
              </w:rPr>
              <w:t>նկար</w:t>
            </w:r>
            <w:r w:rsidR="002F6B2E" w:rsidRPr="003470FC">
              <w:rPr>
                <w:rFonts w:ascii="GHEA Grapalat" w:eastAsiaTheme="minorEastAsia" w:hAnsi="GHEA Grapalat"/>
                <w:i/>
                <w:sz w:val="20"/>
                <w:szCs w:val="20"/>
              </w:rPr>
              <w:t xml:space="preserve"> 15-</w:t>
            </w:r>
            <w:r w:rsidR="002F6B2E" w:rsidRPr="003470FC">
              <w:rPr>
                <w:rFonts w:ascii="GHEA Grapalat" w:eastAsiaTheme="minorEastAsia" w:hAnsi="GHEA Grapalat"/>
                <w:i/>
                <w:sz w:val="20"/>
                <w:szCs w:val="20"/>
                <w:lang w:val="en-US"/>
              </w:rPr>
              <w:t>ը</w:t>
            </w:r>
            <w:r w:rsidR="002F6B2E" w:rsidRPr="003470FC">
              <w:rPr>
                <w:rFonts w:ascii="GHEA Grapalat" w:hAnsi="GHEA Grapalat"/>
                <w:sz w:val="20"/>
                <w:szCs w:val="20"/>
              </w:rPr>
              <w:t>,</w:t>
            </w:r>
          </w:p>
          <w:p w14:paraId="47915FE1" w14:textId="77777777" w:rsidR="002F6B2E" w:rsidRPr="00BA60FA" w:rsidRDefault="002F6B2E" w:rsidP="003470FC">
            <w:pPr>
              <w:pStyle w:val="ListParagraph"/>
              <w:numPr>
                <w:ilvl w:val="0"/>
                <w:numId w:val="15"/>
              </w:numPr>
              <w:tabs>
                <w:tab w:val="left" w:pos="2268"/>
                <w:tab w:val="left" w:pos="8647"/>
              </w:tabs>
              <w:ind w:left="317" w:hanging="262"/>
              <w:jc w:val="both"/>
              <w:rPr>
                <w:rFonts w:ascii="GHEA Grapalat" w:hAnsi="GHEA Grapalat"/>
                <w:sz w:val="20"/>
                <w:szCs w:val="20"/>
              </w:rPr>
            </w:pPr>
            <w:r w:rsidRPr="00BA60FA">
              <w:rPr>
                <w:rFonts w:cs="Times New Roman"/>
                <w:i/>
                <w:sz w:val="24"/>
              </w:rPr>
              <w:sym w:font="Symbol" w:char="F06D"/>
            </w:r>
            <w:r w:rsidRPr="00BA60FA">
              <w:rPr>
                <w:rFonts w:ascii="GHEA Grapalat" w:hAnsi="GHEA Grapalat" w:cs="Times New Roman"/>
                <w:i/>
                <w:sz w:val="24"/>
                <w:vertAlign w:val="subscript"/>
              </w:rPr>
              <w:t>d</w:t>
            </w:r>
            <w:r w:rsidRPr="00BA60FA">
              <w:rPr>
                <w:rFonts w:ascii="GHEA Grapalat" w:hAnsi="GHEA Grapalat"/>
                <w:sz w:val="20"/>
                <w:szCs w:val="20"/>
              </w:rPr>
              <w:t xml:space="preserve"> </w:t>
            </w:r>
            <w:r w:rsidRPr="00BA60FA">
              <w:rPr>
                <w:rFonts w:ascii="GHEA Grapalat" w:eastAsiaTheme="minorEastAsia" w:hAnsi="GHEA Grapalat"/>
                <w:sz w:val="20"/>
              </w:rPr>
              <w:t>–</w:t>
            </w:r>
            <w:r w:rsidRPr="00BA60FA">
              <w:rPr>
                <w:rFonts w:ascii="GHEA Grapalat" w:hAnsi="GHEA Grapalat"/>
                <w:sz w:val="20"/>
                <w:szCs w:val="20"/>
              </w:rPr>
              <w:t xml:space="preserve"> </w:t>
            </w:r>
            <w:r w:rsidRPr="00BA60FA">
              <w:rPr>
                <w:rFonts w:ascii="GHEA Grapalat" w:hAnsi="GHEA Grapalat"/>
                <w:sz w:val="20"/>
                <w:szCs w:val="20"/>
                <w:lang w:val="en-US"/>
              </w:rPr>
              <w:t>շեղմույթի</w:t>
            </w:r>
            <w:r w:rsidRPr="00BA60FA">
              <w:rPr>
                <w:rFonts w:ascii="GHEA Grapalat" w:hAnsi="GHEA Grapalat"/>
                <w:sz w:val="20"/>
                <w:szCs w:val="20"/>
              </w:rPr>
              <w:t xml:space="preserve"> </w:t>
            </w:r>
            <w:r w:rsidRPr="00BA60FA">
              <w:rPr>
                <w:rFonts w:ascii="GHEA Grapalat" w:hAnsi="GHEA Grapalat"/>
                <w:sz w:val="20"/>
                <w:szCs w:val="20"/>
                <w:lang w:val="en-US"/>
              </w:rPr>
              <w:t>հաշվարկային</w:t>
            </w:r>
            <w:r w:rsidRPr="00BA60FA">
              <w:rPr>
                <w:rFonts w:ascii="GHEA Grapalat" w:hAnsi="GHEA Grapalat"/>
                <w:sz w:val="20"/>
                <w:szCs w:val="20"/>
              </w:rPr>
              <w:t xml:space="preserve"> </w:t>
            </w:r>
            <w:r w:rsidRPr="00BA60FA">
              <w:rPr>
                <w:rFonts w:ascii="GHEA Grapalat" w:hAnsi="GHEA Grapalat"/>
                <w:sz w:val="20"/>
                <w:szCs w:val="20"/>
                <w:lang w:val="en-US"/>
              </w:rPr>
              <w:t>երկարության</w:t>
            </w:r>
            <w:r w:rsidRPr="00BA60FA">
              <w:rPr>
                <w:rFonts w:ascii="GHEA Grapalat" w:hAnsi="GHEA Grapalat"/>
                <w:sz w:val="20"/>
                <w:szCs w:val="20"/>
              </w:rPr>
              <w:t xml:space="preserve"> </w:t>
            </w:r>
            <w:r w:rsidRPr="00BA60FA">
              <w:rPr>
                <w:rFonts w:ascii="GHEA Grapalat" w:hAnsi="GHEA Grapalat"/>
                <w:sz w:val="20"/>
                <w:szCs w:val="20"/>
                <w:lang w:val="en-US"/>
              </w:rPr>
              <w:t>գործակիցն</w:t>
            </w:r>
            <w:r w:rsidRPr="00BA60FA">
              <w:rPr>
                <w:rFonts w:ascii="GHEA Grapalat" w:hAnsi="GHEA Grapalat"/>
                <w:sz w:val="20"/>
                <w:szCs w:val="20"/>
              </w:rPr>
              <w:t xml:space="preserve"> </w:t>
            </w:r>
            <w:r w:rsidRPr="00BA60FA">
              <w:rPr>
                <w:rFonts w:ascii="GHEA Grapalat" w:hAnsi="GHEA Grapalat"/>
                <w:sz w:val="20"/>
                <w:szCs w:val="20"/>
                <w:lang w:val="en-US"/>
              </w:rPr>
              <w:t>է</w:t>
            </w:r>
            <w:r w:rsidRPr="00BA60FA">
              <w:rPr>
                <w:rFonts w:ascii="GHEA Grapalat" w:hAnsi="GHEA Grapalat"/>
                <w:sz w:val="20"/>
                <w:szCs w:val="20"/>
              </w:rPr>
              <w:t xml:space="preserve"> </w:t>
            </w:r>
            <w:r w:rsidRPr="00BA60FA">
              <w:rPr>
                <w:rFonts w:ascii="GHEA Grapalat" w:hAnsi="GHEA Grapalat"/>
                <w:sz w:val="20"/>
                <w:szCs w:val="20"/>
                <w:lang w:val="en-US"/>
              </w:rPr>
              <w:t>ընդունվում</w:t>
            </w:r>
            <w:r w:rsidRPr="00BA60FA">
              <w:rPr>
                <w:rFonts w:ascii="GHEA Grapalat" w:hAnsi="GHEA Grapalat"/>
                <w:sz w:val="20"/>
                <w:szCs w:val="20"/>
              </w:rPr>
              <w:t xml:space="preserve"> </w:t>
            </w:r>
            <w:r w:rsidRPr="00BA60FA">
              <w:rPr>
                <w:rFonts w:ascii="GHEA Grapalat" w:hAnsi="GHEA Grapalat"/>
                <w:sz w:val="20"/>
                <w:szCs w:val="20"/>
                <w:lang w:val="en-US"/>
              </w:rPr>
              <w:t>ըստ</w:t>
            </w:r>
            <w:r w:rsidRPr="00BA60FA">
              <w:rPr>
                <w:rFonts w:ascii="GHEA Grapalat" w:hAnsi="GHEA Grapalat"/>
                <w:sz w:val="20"/>
                <w:szCs w:val="20"/>
              </w:rPr>
              <w:t xml:space="preserve"> </w:t>
            </w:r>
            <w:r w:rsidRPr="00BA60FA">
              <w:rPr>
                <w:rFonts w:ascii="GHEA Grapalat" w:hAnsi="GHEA Grapalat"/>
                <w:sz w:val="20"/>
                <w:szCs w:val="20"/>
                <w:lang w:val="en-US"/>
              </w:rPr>
              <w:t>աղյուսակ</w:t>
            </w:r>
            <w:r w:rsidRPr="00BA60FA">
              <w:rPr>
                <w:rFonts w:ascii="GHEA Grapalat" w:hAnsi="GHEA Grapalat"/>
                <w:sz w:val="20"/>
                <w:szCs w:val="20"/>
              </w:rPr>
              <w:t xml:space="preserve"> 29-</w:t>
            </w:r>
            <w:r w:rsidRPr="00BA60FA">
              <w:rPr>
                <w:rFonts w:ascii="GHEA Grapalat" w:hAnsi="GHEA Grapalat"/>
                <w:sz w:val="20"/>
                <w:szCs w:val="20"/>
                <w:lang w:val="en-US"/>
              </w:rPr>
              <w:t>ի</w:t>
            </w:r>
            <w:r w:rsidRPr="00BA60FA">
              <w:rPr>
                <w:rFonts w:ascii="GHEA Grapalat" w:hAnsi="GHEA Grapalat"/>
                <w:sz w:val="20"/>
                <w:szCs w:val="20"/>
              </w:rPr>
              <w:t xml:space="preserve">, </w:t>
            </w:r>
            <w:r w:rsidRPr="00BA60FA">
              <w:rPr>
                <w:rFonts w:ascii="GHEA Grapalat" w:eastAsiaTheme="minorEastAsia" w:hAnsi="GHEA Grapalat"/>
                <w:i/>
                <w:sz w:val="20"/>
                <w:szCs w:val="20"/>
                <w:lang w:val="en-US"/>
              </w:rPr>
              <w:t>տե</w:t>
            </w:r>
            <w:r>
              <w:rPr>
                <w:rFonts w:ascii="GHEA Grapalat" w:eastAsiaTheme="minorEastAsia" w:hAnsi="GHEA Grapalat"/>
                <w:i/>
                <w:sz w:val="20"/>
                <w:szCs w:val="20"/>
              </w:rPr>
              <w:t>՛</w:t>
            </w:r>
            <w:r w:rsidRPr="00BA60FA">
              <w:rPr>
                <w:rFonts w:ascii="GHEA Grapalat" w:eastAsiaTheme="minorEastAsia" w:hAnsi="GHEA Grapalat"/>
                <w:i/>
                <w:sz w:val="20"/>
                <w:szCs w:val="20"/>
                <w:lang w:val="en-US"/>
              </w:rPr>
              <w:t>ս</w:t>
            </w:r>
            <w:r w:rsidRPr="00BA60FA">
              <w:rPr>
                <w:rFonts w:ascii="Calibri" w:eastAsiaTheme="minorEastAsia" w:hAnsi="Calibri"/>
                <w:i/>
                <w:sz w:val="20"/>
                <w:szCs w:val="20"/>
                <w:lang w:val="en-US"/>
              </w:rPr>
              <w:t> </w:t>
            </w:r>
            <w:r w:rsidRPr="00BA60FA">
              <w:rPr>
                <w:rFonts w:ascii="GHEA Grapalat" w:eastAsiaTheme="minorEastAsia" w:hAnsi="GHEA Grapalat"/>
                <w:i/>
                <w:sz w:val="20"/>
                <w:szCs w:val="20"/>
                <w:lang w:val="en-US"/>
              </w:rPr>
              <w:t>նկար</w:t>
            </w:r>
            <w:r w:rsidRPr="00BA60FA">
              <w:rPr>
                <w:rFonts w:ascii="Calibri" w:eastAsiaTheme="minorEastAsia" w:hAnsi="Calibri"/>
                <w:i/>
                <w:sz w:val="20"/>
                <w:szCs w:val="20"/>
                <w:lang w:val="en-US"/>
              </w:rPr>
              <w:t> </w:t>
            </w:r>
            <w:r w:rsidRPr="00BA60FA">
              <w:rPr>
                <w:rFonts w:ascii="GHEA Grapalat" w:eastAsiaTheme="minorEastAsia" w:hAnsi="GHEA Grapalat"/>
                <w:i/>
                <w:sz w:val="20"/>
                <w:szCs w:val="20"/>
              </w:rPr>
              <w:t>15-</w:t>
            </w:r>
            <w:r w:rsidRPr="00BA60FA">
              <w:rPr>
                <w:rFonts w:ascii="GHEA Grapalat" w:eastAsiaTheme="minorEastAsia" w:hAnsi="GHEA Grapalat"/>
                <w:i/>
                <w:sz w:val="20"/>
                <w:szCs w:val="20"/>
                <w:lang w:val="en-US"/>
              </w:rPr>
              <w:t>ը</w:t>
            </w:r>
            <w:r w:rsidRPr="00BA60FA">
              <w:rPr>
                <w:rFonts w:ascii="GHEA Grapalat" w:hAnsi="GHEA Grapalat"/>
                <w:sz w:val="20"/>
                <w:szCs w:val="20"/>
              </w:rPr>
              <w:t>:</w:t>
            </w:r>
          </w:p>
          <w:p w14:paraId="2F180AC3" w14:textId="77777777" w:rsidR="002F6B2E" w:rsidRPr="00BA60FA" w:rsidRDefault="002F6B2E" w:rsidP="003470FC">
            <w:pPr>
              <w:pStyle w:val="ListParagraph"/>
              <w:numPr>
                <w:ilvl w:val="0"/>
                <w:numId w:val="15"/>
              </w:numPr>
              <w:tabs>
                <w:tab w:val="left" w:pos="2268"/>
                <w:tab w:val="left" w:pos="8647"/>
              </w:tabs>
              <w:ind w:left="317" w:hanging="262"/>
              <w:jc w:val="both"/>
              <w:rPr>
                <w:rFonts w:ascii="GHEA Grapalat" w:hAnsi="GHEA Grapalat"/>
                <w:sz w:val="20"/>
                <w:szCs w:val="20"/>
              </w:rPr>
            </w:pPr>
            <w:r w:rsidRPr="00BA60FA">
              <w:rPr>
                <w:rFonts w:ascii="GHEA Grapalat" w:hAnsi="GHEA Grapalat" w:cs="Sylfaen"/>
                <w:sz w:val="20"/>
                <w:szCs w:val="20"/>
                <w:lang w:val="en-US"/>
              </w:rPr>
              <w:t>Ըստ</w:t>
            </w:r>
            <w:r w:rsidRPr="00BA60FA">
              <w:rPr>
                <w:rFonts w:ascii="GHEA Grapalat" w:hAnsi="GHEA Grapalat"/>
                <w:sz w:val="20"/>
                <w:szCs w:val="20"/>
              </w:rPr>
              <w:t xml:space="preserve"> </w:t>
            </w:r>
            <w:r w:rsidRPr="00BA60FA">
              <w:rPr>
                <w:rFonts w:ascii="GHEA Grapalat" w:hAnsi="GHEA Grapalat"/>
                <w:sz w:val="20"/>
                <w:szCs w:val="20"/>
                <w:lang w:val="en-US"/>
              </w:rPr>
              <w:t>նկար</w:t>
            </w:r>
            <w:r w:rsidRPr="00BA60FA">
              <w:rPr>
                <w:rFonts w:ascii="GHEA Grapalat" w:hAnsi="GHEA Grapalat"/>
                <w:sz w:val="20"/>
                <w:szCs w:val="20"/>
              </w:rPr>
              <w:t xml:space="preserve"> 15-</w:t>
            </w:r>
            <w:r w:rsidRPr="00BA60FA">
              <w:rPr>
                <w:rFonts w:ascii="GHEA Grapalat" w:hAnsi="GHEA Grapalat"/>
                <w:sz w:val="20"/>
                <w:szCs w:val="20"/>
                <w:lang w:val="en-US"/>
              </w:rPr>
              <w:t>ի</w:t>
            </w:r>
            <w:r w:rsidRPr="00BA60FA">
              <w:rPr>
                <w:rFonts w:ascii="GHEA Grapalat" w:hAnsi="GHEA Grapalat"/>
                <w:sz w:val="20"/>
                <w:szCs w:val="20"/>
              </w:rPr>
              <w:t xml:space="preserve"> </w:t>
            </w:r>
            <w:r w:rsidRPr="00A36EA4">
              <w:rPr>
                <w:rFonts w:ascii="GHEA Grapalat" w:hAnsi="GHEA Grapalat"/>
                <w:i/>
                <w:sz w:val="20"/>
                <w:szCs w:val="20"/>
                <w:lang w:val="en-US"/>
              </w:rPr>
              <w:t>ա</w:t>
            </w:r>
            <w:r w:rsidRPr="00BA60FA">
              <w:rPr>
                <w:rFonts w:ascii="GHEA Grapalat" w:hAnsi="GHEA Grapalat"/>
                <w:sz w:val="20"/>
                <w:szCs w:val="20"/>
              </w:rPr>
              <w:t xml:space="preserve">, </w:t>
            </w:r>
            <w:r w:rsidRPr="00A36EA4">
              <w:rPr>
                <w:rFonts w:ascii="GHEA Grapalat" w:hAnsi="GHEA Grapalat"/>
                <w:i/>
                <w:sz w:val="20"/>
                <w:szCs w:val="20"/>
                <w:lang w:val="en-US"/>
              </w:rPr>
              <w:t>ե</w:t>
            </w:r>
            <w:r w:rsidRPr="00BA60FA">
              <w:rPr>
                <w:rFonts w:ascii="GHEA Grapalat" w:hAnsi="GHEA Grapalat"/>
                <w:sz w:val="20"/>
                <w:szCs w:val="20"/>
              </w:rPr>
              <w:t xml:space="preserve"> </w:t>
            </w:r>
            <w:r>
              <w:rPr>
                <w:rFonts w:ascii="GHEA Grapalat" w:hAnsi="GHEA Grapalat"/>
                <w:sz w:val="20"/>
                <w:szCs w:val="20"/>
              </w:rPr>
              <w:t>սխեմա</w:t>
            </w:r>
            <w:r w:rsidRPr="00BA60FA">
              <w:rPr>
                <w:rFonts w:ascii="GHEA Grapalat" w:hAnsi="GHEA Grapalat"/>
                <w:sz w:val="20"/>
                <w:szCs w:val="20"/>
                <w:lang w:val="en-US"/>
              </w:rPr>
              <w:t>ների՝</w:t>
            </w:r>
            <w:r w:rsidRPr="00BA60FA">
              <w:rPr>
                <w:rFonts w:ascii="GHEA Grapalat" w:hAnsi="GHEA Grapalat"/>
                <w:sz w:val="20"/>
                <w:szCs w:val="20"/>
              </w:rPr>
              <w:t xml:space="preserve"> </w:t>
            </w:r>
            <w:r w:rsidRPr="00BA60FA">
              <w:rPr>
                <w:rFonts w:ascii="GHEA Grapalat" w:hAnsi="GHEA Grapalat"/>
                <w:sz w:val="20"/>
                <w:szCs w:val="20"/>
                <w:lang w:val="en-US"/>
              </w:rPr>
              <w:t>շեղմույթները</w:t>
            </w:r>
            <w:r w:rsidRPr="00BA60FA">
              <w:rPr>
                <w:rFonts w:ascii="GHEA Grapalat" w:hAnsi="GHEA Grapalat"/>
                <w:sz w:val="20"/>
                <w:szCs w:val="20"/>
              </w:rPr>
              <w:t xml:space="preserve"> </w:t>
            </w:r>
            <w:r w:rsidRPr="00BA60FA">
              <w:rPr>
                <w:rFonts w:ascii="GHEA Grapalat" w:hAnsi="GHEA Grapalat"/>
                <w:sz w:val="20"/>
                <w:szCs w:val="20"/>
                <w:lang w:val="en-US"/>
              </w:rPr>
              <w:t>հատման</w:t>
            </w:r>
            <w:r w:rsidRPr="00BA60FA">
              <w:rPr>
                <w:rFonts w:ascii="GHEA Grapalat" w:hAnsi="GHEA Grapalat"/>
                <w:sz w:val="20"/>
                <w:szCs w:val="20"/>
              </w:rPr>
              <w:t xml:space="preserve"> </w:t>
            </w:r>
            <w:r w:rsidRPr="00BA60FA">
              <w:rPr>
                <w:rFonts w:ascii="GHEA Grapalat" w:hAnsi="GHEA Grapalat"/>
                <w:sz w:val="20"/>
                <w:szCs w:val="20"/>
                <w:lang w:val="en-US"/>
              </w:rPr>
              <w:t>կետերում</w:t>
            </w:r>
            <w:r w:rsidRPr="00BA60FA">
              <w:rPr>
                <w:rFonts w:ascii="GHEA Grapalat" w:hAnsi="GHEA Grapalat"/>
                <w:sz w:val="20"/>
                <w:szCs w:val="20"/>
              </w:rPr>
              <w:t xml:space="preserve"> </w:t>
            </w:r>
            <w:r w:rsidRPr="00BA60FA">
              <w:rPr>
                <w:rFonts w:ascii="GHEA Grapalat" w:hAnsi="GHEA Grapalat"/>
                <w:sz w:val="20"/>
                <w:szCs w:val="20"/>
                <w:lang w:val="en-US"/>
              </w:rPr>
              <w:t>պետք</w:t>
            </w:r>
            <w:r w:rsidRPr="00BA60FA">
              <w:rPr>
                <w:rFonts w:ascii="GHEA Grapalat" w:hAnsi="GHEA Grapalat"/>
                <w:sz w:val="20"/>
                <w:szCs w:val="20"/>
              </w:rPr>
              <w:t xml:space="preserve"> </w:t>
            </w:r>
            <w:r w:rsidRPr="00BA60FA">
              <w:rPr>
                <w:rFonts w:ascii="GHEA Grapalat" w:hAnsi="GHEA Grapalat"/>
                <w:sz w:val="20"/>
                <w:szCs w:val="20"/>
                <w:lang w:val="en-US"/>
              </w:rPr>
              <w:t>է</w:t>
            </w:r>
            <w:r w:rsidRPr="00BA60FA">
              <w:rPr>
                <w:rFonts w:ascii="GHEA Grapalat" w:hAnsi="GHEA Grapalat"/>
                <w:sz w:val="20"/>
                <w:szCs w:val="20"/>
              </w:rPr>
              <w:t xml:space="preserve"> </w:t>
            </w:r>
            <w:r w:rsidRPr="00BA60FA">
              <w:rPr>
                <w:rFonts w:ascii="GHEA Grapalat" w:hAnsi="GHEA Grapalat"/>
                <w:sz w:val="20"/>
                <w:szCs w:val="20"/>
                <w:lang w:val="en-US"/>
              </w:rPr>
              <w:t>ամրակ</w:t>
            </w:r>
            <w:r>
              <w:rPr>
                <w:rFonts w:ascii="GHEA Grapalat" w:hAnsi="GHEA Grapalat"/>
                <w:sz w:val="20"/>
                <w:szCs w:val="20"/>
              </w:rPr>
              <w:t>ց</w:t>
            </w:r>
            <w:r w:rsidRPr="00BA60FA">
              <w:rPr>
                <w:rFonts w:ascii="GHEA Grapalat" w:hAnsi="GHEA Grapalat"/>
                <w:sz w:val="20"/>
                <w:szCs w:val="20"/>
                <w:lang w:val="en-US"/>
              </w:rPr>
              <w:t>վեն</w:t>
            </w:r>
            <w:r w:rsidRPr="00BA60FA">
              <w:rPr>
                <w:rFonts w:ascii="GHEA Grapalat" w:hAnsi="GHEA Grapalat"/>
                <w:sz w:val="20"/>
                <w:szCs w:val="20"/>
              </w:rPr>
              <w:t xml:space="preserve"> </w:t>
            </w:r>
            <w:r w:rsidRPr="00BA60FA">
              <w:rPr>
                <w:rFonts w:ascii="GHEA Grapalat" w:hAnsi="GHEA Grapalat"/>
                <w:sz w:val="20"/>
                <w:szCs w:val="20"/>
                <w:lang w:val="en-US"/>
              </w:rPr>
              <w:t>միմ</w:t>
            </w:r>
            <w:r>
              <w:rPr>
                <w:rFonts w:ascii="GHEA Grapalat" w:hAnsi="GHEA Grapalat"/>
                <w:sz w:val="20"/>
                <w:szCs w:val="20"/>
              </w:rPr>
              <w:t>յ</w:t>
            </w:r>
            <w:r w:rsidRPr="00BA60FA">
              <w:rPr>
                <w:rFonts w:ascii="GHEA Grapalat" w:hAnsi="GHEA Grapalat"/>
                <w:sz w:val="20"/>
                <w:szCs w:val="20"/>
                <w:lang w:val="en-US"/>
              </w:rPr>
              <w:t>անց</w:t>
            </w:r>
            <w:r w:rsidRPr="00BA60FA">
              <w:rPr>
                <w:rFonts w:ascii="GHEA Grapalat" w:hAnsi="GHEA Grapalat"/>
                <w:sz w:val="20"/>
                <w:szCs w:val="20"/>
              </w:rPr>
              <w:t>:</w:t>
            </w:r>
          </w:p>
          <w:p w14:paraId="4861B461" w14:textId="77777777" w:rsidR="002F6B2E" w:rsidRPr="00BA60FA" w:rsidRDefault="002F6B2E" w:rsidP="003470FC">
            <w:pPr>
              <w:pStyle w:val="ListParagraph"/>
              <w:numPr>
                <w:ilvl w:val="0"/>
                <w:numId w:val="15"/>
              </w:numPr>
              <w:tabs>
                <w:tab w:val="left" w:pos="2268"/>
                <w:tab w:val="left" w:pos="8647"/>
              </w:tabs>
              <w:ind w:left="317" w:hanging="262"/>
              <w:jc w:val="both"/>
              <w:rPr>
                <w:rFonts w:ascii="GHEA Grapalat" w:hAnsi="GHEA Grapalat"/>
                <w:sz w:val="20"/>
                <w:szCs w:val="20"/>
              </w:rPr>
            </w:pPr>
            <w:r w:rsidRPr="00BA60FA">
              <w:rPr>
                <w:rFonts w:ascii="GHEA Grapalat" w:hAnsi="GHEA Grapalat" w:cs="Times New Roman"/>
                <w:i/>
                <w:sz w:val="24"/>
              </w:rPr>
              <w:t>l</w:t>
            </w:r>
            <w:r w:rsidRPr="00BA60FA">
              <w:rPr>
                <w:rFonts w:ascii="GHEA Grapalat" w:hAnsi="GHEA Grapalat" w:cs="Times New Roman"/>
                <w:i/>
                <w:sz w:val="24"/>
                <w:vertAlign w:val="subscript"/>
              </w:rPr>
              <w:t>ef</w:t>
            </w:r>
            <w:r w:rsidRPr="00BA60FA">
              <w:rPr>
                <w:rFonts w:ascii="Calibri" w:hAnsi="Calibri" w:cs="Calibri"/>
                <w:sz w:val="20"/>
                <w:szCs w:val="20"/>
              </w:rPr>
              <w:t> </w:t>
            </w:r>
            <w:r w:rsidRPr="00BA60FA">
              <w:rPr>
                <w:rFonts w:ascii="GHEA Grapalat" w:hAnsi="GHEA Grapalat"/>
                <w:sz w:val="20"/>
                <w:szCs w:val="20"/>
              </w:rPr>
              <w:t>-</w:t>
            </w:r>
            <w:r w:rsidRPr="00BA60FA">
              <w:rPr>
                <w:rFonts w:ascii="GHEA Grapalat" w:hAnsi="GHEA Grapalat"/>
                <w:sz w:val="20"/>
                <w:szCs w:val="20"/>
                <w:lang w:val="en-US"/>
              </w:rPr>
              <w:t>ի</w:t>
            </w:r>
            <w:r w:rsidRPr="00BA60FA">
              <w:rPr>
                <w:rFonts w:ascii="GHEA Grapalat" w:hAnsi="GHEA Grapalat"/>
                <w:sz w:val="20"/>
                <w:szCs w:val="20"/>
              </w:rPr>
              <w:t xml:space="preserve"> </w:t>
            </w:r>
            <w:r w:rsidRPr="00BA60FA">
              <w:rPr>
                <w:rFonts w:ascii="GHEA Grapalat" w:hAnsi="GHEA Grapalat"/>
                <w:sz w:val="20"/>
                <w:szCs w:val="20"/>
                <w:lang w:val="en-US"/>
              </w:rPr>
              <w:t>արժեքը</w:t>
            </w:r>
            <w:r w:rsidRPr="00BA60FA">
              <w:rPr>
                <w:rFonts w:ascii="GHEA Grapalat" w:hAnsi="GHEA Grapalat"/>
                <w:sz w:val="20"/>
                <w:szCs w:val="20"/>
              </w:rPr>
              <w:t xml:space="preserve"> </w:t>
            </w:r>
            <w:r w:rsidRPr="00BA60FA">
              <w:rPr>
                <w:rFonts w:ascii="GHEA Grapalat" w:hAnsi="GHEA Grapalat"/>
                <w:sz w:val="20"/>
                <w:szCs w:val="20"/>
                <w:lang w:val="en-US"/>
              </w:rPr>
              <w:t>պահանգների</w:t>
            </w:r>
            <w:r w:rsidRPr="00BA60FA">
              <w:rPr>
                <w:rFonts w:ascii="GHEA Grapalat" w:hAnsi="GHEA Grapalat"/>
                <w:sz w:val="20"/>
                <w:szCs w:val="20"/>
              </w:rPr>
              <w:t xml:space="preserve"> </w:t>
            </w:r>
            <w:r w:rsidRPr="00BA60FA">
              <w:rPr>
                <w:rFonts w:ascii="GHEA Grapalat" w:hAnsi="GHEA Grapalat"/>
                <w:sz w:val="20"/>
                <w:szCs w:val="20"/>
                <w:lang w:val="en-US"/>
              </w:rPr>
              <w:t>դեպքում</w:t>
            </w:r>
            <w:r>
              <w:rPr>
                <w:rFonts w:ascii="GHEA Grapalat" w:hAnsi="GHEA Grapalat"/>
                <w:sz w:val="20"/>
                <w:szCs w:val="20"/>
              </w:rPr>
              <w:t>,</w:t>
            </w:r>
            <w:r w:rsidRPr="00BA60FA">
              <w:rPr>
                <w:rFonts w:ascii="GHEA Grapalat" w:hAnsi="GHEA Grapalat"/>
                <w:sz w:val="20"/>
                <w:szCs w:val="20"/>
              </w:rPr>
              <w:t xml:space="preserve"> </w:t>
            </w:r>
            <w:r w:rsidRPr="00BA60FA">
              <w:rPr>
                <w:rFonts w:ascii="GHEA Grapalat" w:hAnsi="GHEA Grapalat"/>
                <w:sz w:val="20"/>
                <w:szCs w:val="20"/>
                <w:lang w:val="en-US"/>
              </w:rPr>
              <w:t>ըստ</w:t>
            </w:r>
            <w:r w:rsidRPr="00BA60FA">
              <w:rPr>
                <w:rFonts w:ascii="GHEA Grapalat" w:hAnsi="GHEA Grapalat"/>
                <w:sz w:val="20"/>
                <w:szCs w:val="20"/>
              </w:rPr>
              <w:t xml:space="preserve"> </w:t>
            </w:r>
            <w:r w:rsidRPr="00BA60FA">
              <w:rPr>
                <w:rFonts w:ascii="GHEA Grapalat" w:hAnsi="GHEA Grapalat"/>
                <w:sz w:val="20"/>
                <w:szCs w:val="20"/>
                <w:lang w:val="en-US"/>
              </w:rPr>
              <w:t>նկար</w:t>
            </w:r>
            <w:r w:rsidRPr="00BA60FA">
              <w:rPr>
                <w:rFonts w:ascii="GHEA Grapalat" w:hAnsi="GHEA Grapalat"/>
                <w:sz w:val="20"/>
                <w:szCs w:val="20"/>
              </w:rPr>
              <w:t xml:space="preserve"> 15-</w:t>
            </w:r>
            <w:r w:rsidRPr="00BA60FA">
              <w:rPr>
                <w:rFonts w:ascii="GHEA Grapalat" w:hAnsi="GHEA Grapalat"/>
                <w:sz w:val="20"/>
                <w:szCs w:val="20"/>
                <w:lang w:val="en-US"/>
              </w:rPr>
              <w:t>ի</w:t>
            </w:r>
            <w:r w:rsidRPr="00BA60FA">
              <w:rPr>
                <w:rFonts w:ascii="GHEA Grapalat" w:hAnsi="GHEA Grapalat"/>
                <w:sz w:val="20"/>
                <w:szCs w:val="20"/>
              </w:rPr>
              <w:t xml:space="preserve"> </w:t>
            </w:r>
            <w:r w:rsidRPr="00A36EA4">
              <w:rPr>
                <w:rFonts w:ascii="GHEA Grapalat" w:hAnsi="GHEA Grapalat"/>
                <w:i/>
                <w:sz w:val="20"/>
                <w:szCs w:val="20"/>
                <w:lang w:val="en-US"/>
              </w:rPr>
              <w:t>գ</w:t>
            </w:r>
            <w:r w:rsidRPr="00BA60FA">
              <w:rPr>
                <w:rFonts w:ascii="GHEA Grapalat" w:hAnsi="GHEA Grapalat"/>
                <w:sz w:val="20"/>
                <w:szCs w:val="20"/>
              </w:rPr>
              <w:t xml:space="preserve"> </w:t>
            </w:r>
            <w:r>
              <w:rPr>
                <w:rFonts w:ascii="GHEA Grapalat" w:hAnsi="GHEA Grapalat"/>
                <w:sz w:val="20"/>
                <w:szCs w:val="20"/>
              </w:rPr>
              <w:t>սխեմայ</w:t>
            </w:r>
            <w:r w:rsidRPr="00BA60FA">
              <w:rPr>
                <w:rFonts w:ascii="GHEA Grapalat" w:hAnsi="GHEA Grapalat"/>
                <w:sz w:val="20"/>
                <w:szCs w:val="20"/>
                <w:lang w:val="en-US"/>
              </w:rPr>
              <w:t>ի</w:t>
            </w:r>
            <w:r>
              <w:rPr>
                <w:rFonts w:ascii="GHEA Grapalat" w:hAnsi="GHEA Grapalat"/>
                <w:sz w:val="20"/>
                <w:szCs w:val="20"/>
              </w:rPr>
              <w:t>,</w:t>
            </w:r>
            <w:r w:rsidRPr="00BA60FA">
              <w:rPr>
                <w:rFonts w:ascii="GHEA Grapalat" w:hAnsi="GHEA Grapalat"/>
                <w:sz w:val="20"/>
                <w:szCs w:val="20"/>
              </w:rPr>
              <w:t xml:space="preserve"> </w:t>
            </w:r>
            <w:r w:rsidRPr="00BA60FA">
              <w:rPr>
                <w:rFonts w:ascii="GHEA Grapalat" w:hAnsi="GHEA Grapalat"/>
                <w:sz w:val="20"/>
                <w:szCs w:val="20"/>
                <w:lang w:val="en-US"/>
              </w:rPr>
              <w:t>ներկայացված</w:t>
            </w:r>
            <w:r w:rsidRPr="00BA60FA">
              <w:rPr>
                <w:rFonts w:ascii="GHEA Grapalat" w:hAnsi="GHEA Grapalat"/>
                <w:sz w:val="20"/>
                <w:szCs w:val="20"/>
              </w:rPr>
              <w:t xml:space="preserve"> </w:t>
            </w:r>
            <w:r w:rsidRPr="00BA60FA">
              <w:rPr>
                <w:rFonts w:ascii="GHEA Grapalat" w:hAnsi="GHEA Grapalat"/>
                <w:sz w:val="20"/>
                <w:szCs w:val="20"/>
                <w:lang w:val="en-US"/>
              </w:rPr>
              <w:t>է</w:t>
            </w:r>
            <w:r w:rsidRPr="00BA60FA">
              <w:rPr>
                <w:rFonts w:ascii="GHEA Grapalat" w:hAnsi="GHEA Grapalat"/>
                <w:sz w:val="20"/>
                <w:szCs w:val="20"/>
              </w:rPr>
              <w:t xml:space="preserve"> </w:t>
            </w:r>
            <w:r w:rsidRPr="00BA60FA">
              <w:rPr>
                <w:rFonts w:ascii="GHEA Grapalat" w:hAnsi="GHEA Grapalat"/>
                <w:sz w:val="20"/>
                <w:szCs w:val="20"/>
                <w:lang w:val="en-US"/>
              </w:rPr>
              <w:t>հավասարակող</w:t>
            </w:r>
            <w:r w:rsidR="00166509">
              <w:rPr>
                <w:rFonts w:ascii="GHEA Grapalat" w:hAnsi="GHEA Grapalat"/>
                <w:sz w:val="20"/>
                <w:szCs w:val="20"/>
                <w:lang w:val="en-US"/>
              </w:rPr>
              <w:t>մ</w:t>
            </w:r>
            <w:r w:rsidRPr="00BA60FA">
              <w:rPr>
                <w:rFonts w:ascii="GHEA Grapalat" w:hAnsi="GHEA Grapalat"/>
                <w:sz w:val="20"/>
                <w:szCs w:val="20"/>
              </w:rPr>
              <w:t xml:space="preserve"> </w:t>
            </w:r>
            <w:r w:rsidRPr="00BA60FA">
              <w:rPr>
                <w:rFonts w:ascii="GHEA Grapalat" w:hAnsi="GHEA Grapalat"/>
                <w:sz w:val="20"/>
                <w:szCs w:val="20"/>
                <w:lang w:val="en-US"/>
              </w:rPr>
              <w:t>անկյունակների</w:t>
            </w:r>
            <w:r w:rsidRPr="00BA60FA">
              <w:rPr>
                <w:rFonts w:ascii="GHEA Grapalat" w:hAnsi="GHEA Grapalat"/>
                <w:sz w:val="20"/>
                <w:szCs w:val="20"/>
              </w:rPr>
              <w:t xml:space="preserve"> </w:t>
            </w:r>
            <w:r w:rsidRPr="00BA60FA">
              <w:rPr>
                <w:rFonts w:ascii="GHEA Grapalat" w:hAnsi="GHEA Grapalat"/>
                <w:sz w:val="20"/>
                <w:szCs w:val="20"/>
                <w:lang w:val="en-US"/>
              </w:rPr>
              <w:t>համար</w:t>
            </w:r>
            <w:r w:rsidRPr="00BA60FA">
              <w:rPr>
                <w:rFonts w:ascii="GHEA Grapalat" w:hAnsi="GHEA Grapalat"/>
                <w:sz w:val="20"/>
                <w:szCs w:val="20"/>
              </w:rPr>
              <w:t>:</w:t>
            </w:r>
          </w:p>
          <w:p w14:paraId="6751C966" w14:textId="77777777" w:rsidR="002F6B2E" w:rsidRPr="00BA60FA" w:rsidRDefault="002F6B2E" w:rsidP="003470FC">
            <w:pPr>
              <w:pStyle w:val="ListParagraph"/>
              <w:numPr>
                <w:ilvl w:val="0"/>
                <w:numId w:val="15"/>
              </w:numPr>
              <w:tabs>
                <w:tab w:val="left" w:pos="2268"/>
                <w:tab w:val="left" w:pos="8647"/>
              </w:tabs>
              <w:spacing w:after="60"/>
              <w:ind w:left="317" w:hanging="262"/>
              <w:jc w:val="both"/>
              <w:rPr>
                <w:rFonts w:ascii="GHEA Grapalat" w:hAnsi="GHEA Grapalat"/>
                <w:b/>
                <w:sz w:val="20"/>
                <w:szCs w:val="20"/>
              </w:rPr>
            </w:pPr>
            <w:r w:rsidRPr="00BA60FA">
              <w:rPr>
                <w:rFonts w:ascii="GHEA Grapalat" w:hAnsi="GHEA Grapalat" w:cs="Sylfaen"/>
                <w:sz w:val="20"/>
                <w:szCs w:val="20"/>
                <w:lang w:val="en-US"/>
              </w:rPr>
              <w:t>Փակագծերում</w:t>
            </w:r>
            <w:r w:rsidRPr="00BA60FA">
              <w:rPr>
                <w:rFonts w:ascii="GHEA Grapalat" w:hAnsi="GHEA Grapalat"/>
                <w:sz w:val="20"/>
                <w:szCs w:val="20"/>
              </w:rPr>
              <w:t xml:space="preserve"> </w:t>
            </w:r>
            <w:r w:rsidRPr="00BA60FA">
              <w:rPr>
                <w:rFonts w:ascii="GHEA Grapalat" w:hAnsi="GHEA Grapalat"/>
                <w:sz w:val="20"/>
                <w:szCs w:val="20"/>
                <w:lang w:val="en-US"/>
              </w:rPr>
              <w:t>ներկայացված</w:t>
            </w:r>
            <w:r w:rsidRPr="00BA60FA">
              <w:rPr>
                <w:rFonts w:ascii="GHEA Grapalat" w:hAnsi="GHEA Grapalat"/>
                <w:sz w:val="20"/>
                <w:szCs w:val="20"/>
              </w:rPr>
              <w:t xml:space="preserve"> </w:t>
            </w:r>
            <w:r w:rsidRPr="00BA60FA">
              <w:rPr>
                <w:rFonts w:ascii="GHEA Grapalat" w:hAnsi="GHEA Grapalat"/>
                <w:sz w:val="20"/>
                <w:szCs w:val="20"/>
                <w:lang w:val="en-US"/>
              </w:rPr>
              <w:t>են</w:t>
            </w:r>
            <w:r w:rsidRPr="00BA60FA">
              <w:rPr>
                <w:rFonts w:ascii="GHEA Grapalat" w:hAnsi="GHEA Grapalat"/>
                <w:sz w:val="20"/>
                <w:szCs w:val="20"/>
              </w:rPr>
              <w:t xml:space="preserve"> </w:t>
            </w:r>
            <w:r w:rsidRPr="00BA60FA">
              <w:rPr>
                <w:rFonts w:ascii="GHEA Grapalat" w:hAnsi="GHEA Grapalat"/>
                <w:sz w:val="20"/>
                <w:szCs w:val="20"/>
                <w:lang w:val="en-US"/>
              </w:rPr>
              <w:t>կոնստրուկցիայի</w:t>
            </w:r>
            <w:r w:rsidRPr="00BA60FA">
              <w:rPr>
                <w:rFonts w:ascii="GHEA Grapalat" w:hAnsi="GHEA Grapalat"/>
                <w:sz w:val="20"/>
                <w:szCs w:val="20"/>
              </w:rPr>
              <w:t xml:space="preserve"> </w:t>
            </w:r>
            <w:r w:rsidRPr="00BA60FA">
              <w:rPr>
                <w:rFonts w:ascii="GHEA Grapalat" w:hAnsi="GHEA Grapalat"/>
                <w:sz w:val="20"/>
                <w:szCs w:val="20"/>
                <w:lang w:val="en-US"/>
              </w:rPr>
              <w:t>նիստի</w:t>
            </w:r>
            <w:r w:rsidRPr="00BA60FA">
              <w:rPr>
                <w:rFonts w:ascii="GHEA Grapalat" w:hAnsi="GHEA Grapalat"/>
                <w:sz w:val="20"/>
                <w:szCs w:val="20"/>
              </w:rPr>
              <w:t xml:space="preserve"> </w:t>
            </w:r>
            <w:r w:rsidRPr="00BA60FA">
              <w:rPr>
                <w:rFonts w:ascii="GHEA Grapalat" w:hAnsi="GHEA Grapalat"/>
                <w:sz w:val="20"/>
                <w:szCs w:val="20"/>
                <w:lang w:val="en-US"/>
              </w:rPr>
              <w:t>հարթությունից</w:t>
            </w:r>
            <w:r w:rsidRPr="00BA60FA">
              <w:rPr>
                <w:rFonts w:ascii="GHEA Grapalat" w:hAnsi="GHEA Grapalat"/>
                <w:sz w:val="20"/>
                <w:szCs w:val="20"/>
              </w:rPr>
              <w:t xml:space="preserve"> </w:t>
            </w:r>
            <w:r w:rsidRPr="00BA60FA">
              <w:rPr>
                <w:rFonts w:ascii="GHEA Grapalat" w:hAnsi="GHEA Grapalat"/>
                <w:sz w:val="20"/>
                <w:szCs w:val="20"/>
                <w:lang w:val="en-US"/>
              </w:rPr>
              <w:t>դուրս</w:t>
            </w:r>
            <w:r w:rsidRPr="00BA60FA">
              <w:rPr>
                <w:rFonts w:ascii="GHEA Grapalat" w:hAnsi="GHEA Grapalat"/>
                <w:sz w:val="20"/>
                <w:szCs w:val="20"/>
              </w:rPr>
              <w:t xml:space="preserve"> </w:t>
            </w:r>
            <w:r w:rsidRPr="00BA60FA">
              <w:rPr>
                <w:rFonts w:ascii="GHEA Grapalat" w:hAnsi="GHEA Grapalat" w:cs="Times New Roman"/>
                <w:i/>
                <w:sz w:val="24"/>
              </w:rPr>
              <w:t>l</w:t>
            </w:r>
            <w:r w:rsidRPr="00BA60FA">
              <w:rPr>
                <w:rFonts w:ascii="GHEA Grapalat" w:hAnsi="GHEA Grapalat" w:cs="Times New Roman"/>
                <w:i/>
                <w:sz w:val="24"/>
                <w:vertAlign w:val="subscript"/>
              </w:rPr>
              <w:t>ef</w:t>
            </w:r>
            <w:r w:rsidRPr="00BA60FA">
              <w:rPr>
                <w:rFonts w:ascii="Calibri" w:hAnsi="Calibri" w:cs="Calibri"/>
                <w:sz w:val="20"/>
                <w:szCs w:val="20"/>
              </w:rPr>
              <w:t> </w:t>
            </w:r>
            <w:r w:rsidRPr="00BA60FA">
              <w:rPr>
                <w:rFonts w:ascii="GHEA Grapalat" w:hAnsi="GHEA Grapalat"/>
                <w:sz w:val="20"/>
                <w:szCs w:val="20"/>
              </w:rPr>
              <w:t>-</w:t>
            </w:r>
            <w:r w:rsidRPr="00BA60FA">
              <w:rPr>
                <w:rFonts w:ascii="GHEA Grapalat" w:hAnsi="GHEA Grapalat"/>
                <w:sz w:val="20"/>
                <w:szCs w:val="20"/>
                <w:lang w:val="en-US"/>
              </w:rPr>
              <w:t>ի</w:t>
            </w:r>
            <w:r w:rsidRPr="00BA60FA">
              <w:rPr>
                <w:rFonts w:ascii="GHEA Grapalat" w:hAnsi="GHEA Grapalat"/>
                <w:sz w:val="20"/>
                <w:szCs w:val="20"/>
              </w:rPr>
              <w:t xml:space="preserve"> </w:t>
            </w:r>
            <w:r w:rsidRPr="00BA60FA">
              <w:rPr>
                <w:rFonts w:ascii="GHEA Grapalat" w:hAnsi="GHEA Grapalat"/>
                <w:sz w:val="20"/>
                <w:szCs w:val="20"/>
                <w:lang w:val="en-US"/>
              </w:rPr>
              <w:t>և</w:t>
            </w:r>
            <w:r w:rsidRPr="00BA60FA">
              <w:rPr>
                <w:rFonts w:ascii="GHEA Grapalat" w:hAnsi="GHEA Grapalat"/>
                <w:sz w:val="20"/>
                <w:szCs w:val="20"/>
              </w:rPr>
              <w:t xml:space="preserve"> </w:t>
            </w:r>
            <w:r w:rsidRPr="00BA60FA">
              <w:rPr>
                <w:rFonts w:ascii="GHEA Grapalat" w:hAnsi="GHEA Grapalat" w:cs="Times New Roman"/>
                <w:i/>
                <w:sz w:val="24"/>
              </w:rPr>
              <w:t>i</w:t>
            </w:r>
            <w:r w:rsidRPr="00BA60FA">
              <w:rPr>
                <w:rFonts w:ascii="GHEA Grapalat" w:hAnsi="GHEA Grapalat"/>
                <w:sz w:val="20"/>
                <w:szCs w:val="20"/>
              </w:rPr>
              <w:t>-</w:t>
            </w:r>
            <w:r w:rsidRPr="00BA60FA">
              <w:rPr>
                <w:rFonts w:ascii="GHEA Grapalat" w:hAnsi="GHEA Grapalat"/>
                <w:sz w:val="20"/>
                <w:szCs w:val="20"/>
                <w:lang w:val="en-US"/>
              </w:rPr>
              <w:t>ի</w:t>
            </w:r>
            <w:r w:rsidRPr="00BA60FA">
              <w:rPr>
                <w:rFonts w:ascii="GHEA Grapalat" w:hAnsi="GHEA Grapalat"/>
                <w:sz w:val="20"/>
                <w:szCs w:val="20"/>
              </w:rPr>
              <w:t xml:space="preserve"> </w:t>
            </w:r>
            <w:r w:rsidRPr="00BA60FA">
              <w:rPr>
                <w:rFonts w:ascii="GHEA Grapalat" w:hAnsi="GHEA Grapalat"/>
                <w:sz w:val="20"/>
                <w:szCs w:val="20"/>
                <w:lang w:val="en-US"/>
              </w:rPr>
              <w:t>արժեքները</w:t>
            </w:r>
            <w:r w:rsidRPr="00BA60FA">
              <w:rPr>
                <w:rFonts w:ascii="GHEA Grapalat" w:hAnsi="GHEA Grapalat"/>
                <w:sz w:val="20"/>
                <w:szCs w:val="20"/>
              </w:rPr>
              <w:t xml:space="preserve"> </w:t>
            </w:r>
            <w:r w:rsidRPr="00BA60FA">
              <w:rPr>
                <w:rFonts w:ascii="GHEA Grapalat" w:hAnsi="GHEA Grapalat"/>
                <w:sz w:val="20"/>
                <w:szCs w:val="20"/>
                <w:lang w:val="en-US"/>
              </w:rPr>
              <w:t>շեղմույթների</w:t>
            </w:r>
            <w:r w:rsidRPr="00BA60FA">
              <w:rPr>
                <w:rFonts w:ascii="GHEA Grapalat" w:hAnsi="GHEA Grapalat"/>
                <w:sz w:val="20"/>
                <w:szCs w:val="20"/>
              </w:rPr>
              <w:t xml:space="preserve"> </w:t>
            </w:r>
            <w:r w:rsidRPr="00BA60FA">
              <w:rPr>
                <w:rFonts w:ascii="GHEA Grapalat" w:hAnsi="GHEA Grapalat"/>
                <w:sz w:val="20"/>
                <w:szCs w:val="20"/>
                <w:lang w:val="en-US"/>
              </w:rPr>
              <w:t>համար</w:t>
            </w:r>
            <w:r w:rsidRPr="00BA60FA">
              <w:rPr>
                <w:rFonts w:ascii="GHEA Grapalat" w:hAnsi="GHEA Grapalat"/>
                <w:sz w:val="20"/>
                <w:szCs w:val="20"/>
              </w:rPr>
              <w:t>:</w:t>
            </w:r>
          </w:p>
        </w:tc>
      </w:tr>
      <w:tr w:rsidR="002F6B2E" w:rsidRPr="00B24376" w14:paraId="2A077547" w14:textId="77777777" w:rsidTr="00F60667">
        <w:trPr>
          <w:trHeight w:val="106"/>
          <w:jc w:val="center"/>
        </w:trPr>
        <w:tc>
          <w:tcPr>
            <w:tcW w:w="9534" w:type="dxa"/>
            <w:gridSpan w:val="5"/>
            <w:tcBorders>
              <w:top w:val="single" w:sz="4" w:space="0" w:color="auto"/>
              <w:left w:val="nil"/>
              <w:bottom w:val="nil"/>
              <w:right w:val="nil"/>
            </w:tcBorders>
          </w:tcPr>
          <w:p w14:paraId="1B767231" w14:textId="77777777" w:rsidR="002F6B2E" w:rsidRPr="00B24376" w:rsidRDefault="002F6B2E" w:rsidP="00F60667">
            <w:pPr>
              <w:tabs>
                <w:tab w:val="left" w:pos="2268"/>
                <w:tab w:val="left" w:pos="8647"/>
              </w:tabs>
              <w:jc w:val="both"/>
              <w:rPr>
                <w:rFonts w:ascii="GHEA Grapalat" w:hAnsi="GHEA Grapalat" w:cs="Times New Roman"/>
                <w:i/>
                <w:sz w:val="8"/>
              </w:rPr>
            </w:pPr>
          </w:p>
        </w:tc>
      </w:tr>
    </w:tbl>
    <w:p w14:paraId="7B2AF676" w14:textId="77777777" w:rsidR="002F6B2E" w:rsidRPr="008F6AB7" w:rsidRDefault="002F6B2E" w:rsidP="002F6B2E">
      <w:pPr>
        <w:spacing w:after="0" w:line="240" w:lineRule="auto"/>
        <w:rPr>
          <w:rFonts w:ascii="GHEA Grapalat" w:hAnsi="GHEA Grapalat"/>
          <w:b/>
          <w:spacing w:val="20"/>
        </w:rPr>
      </w:pPr>
      <w:r w:rsidRPr="008F6AB7">
        <w:rPr>
          <w:rFonts w:ascii="GHEA Grapalat" w:hAnsi="GHEA Grapalat"/>
          <w:b/>
          <w:spacing w:val="20"/>
        </w:rPr>
        <w:br w:type="page"/>
      </w:r>
    </w:p>
    <w:p w14:paraId="3A3E0C9F" w14:textId="77777777" w:rsidR="002F6B2E" w:rsidRPr="009F1994" w:rsidRDefault="00743E48" w:rsidP="00743E48">
      <w:pPr>
        <w:shd w:val="clear" w:color="auto" w:fill="FFFFFF"/>
        <w:tabs>
          <w:tab w:val="left" w:pos="2268"/>
          <w:tab w:val="left" w:pos="8647"/>
        </w:tabs>
        <w:spacing w:after="120"/>
        <w:ind w:left="142"/>
        <w:jc w:val="center"/>
        <w:rPr>
          <w:rFonts w:ascii="GHEA Grapalat" w:hAnsi="GHEA Grapalat"/>
          <w:b/>
          <w:lang w:val="en-US"/>
        </w:rPr>
      </w:pPr>
      <w:r w:rsidRPr="003A08A1">
        <w:rPr>
          <w:rFonts w:ascii="GHEA Grapalat" w:hAnsi="GHEA Grapalat"/>
          <w:b/>
          <w:spacing w:val="20"/>
        </w:rPr>
        <w:lastRenderedPageBreak/>
        <w:t xml:space="preserve">                                                                                      </w:t>
      </w:r>
      <w:r w:rsidR="002F6B2E" w:rsidRPr="00EA0C3C">
        <w:rPr>
          <w:rFonts w:ascii="GHEA Grapalat" w:hAnsi="GHEA Grapalat"/>
          <w:b/>
          <w:spacing w:val="20"/>
          <w:lang w:val="en-US"/>
        </w:rPr>
        <w:t>Աղյուսակ</w:t>
      </w:r>
      <w:r w:rsidR="002F6B2E" w:rsidRPr="00EA0C3C">
        <w:rPr>
          <w:rFonts w:ascii="GHEA Grapalat" w:hAnsi="GHEA Grapalat"/>
          <w:b/>
          <w:spacing w:val="20"/>
        </w:rPr>
        <w:t xml:space="preserve"> </w:t>
      </w:r>
      <w:r w:rsidR="002F6B2E" w:rsidRPr="00EA0C3C">
        <w:rPr>
          <w:rFonts w:ascii="GHEA Grapalat" w:hAnsi="GHEA Grapalat"/>
          <w:b/>
        </w:rPr>
        <w:t>28</w:t>
      </w:r>
    </w:p>
    <w:tbl>
      <w:tblPr>
        <w:tblStyle w:val="TableGrid"/>
        <w:tblW w:w="0" w:type="auto"/>
        <w:jc w:val="center"/>
        <w:tblLook w:val="04A0" w:firstRow="1" w:lastRow="0" w:firstColumn="1" w:lastColumn="0" w:noHBand="0" w:noVBand="1"/>
      </w:tblPr>
      <w:tblGrid>
        <w:gridCol w:w="4241"/>
        <w:gridCol w:w="1985"/>
        <w:gridCol w:w="1874"/>
        <w:gridCol w:w="1368"/>
      </w:tblGrid>
      <w:tr w:rsidR="002F6B2E" w:rsidRPr="003A08A1" w14:paraId="5B067C61" w14:textId="77777777" w:rsidTr="00F60667">
        <w:trPr>
          <w:jc w:val="center"/>
        </w:trPr>
        <w:tc>
          <w:tcPr>
            <w:tcW w:w="4241" w:type="dxa"/>
            <w:vMerge w:val="restart"/>
            <w:vAlign w:val="center"/>
          </w:tcPr>
          <w:p w14:paraId="7976FE0F" w14:textId="77777777" w:rsidR="002F6B2E" w:rsidRPr="00B24376" w:rsidRDefault="002F6B2E" w:rsidP="00F60667">
            <w:pPr>
              <w:tabs>
                <w:tab w:val="left" w:pos="2268"/>
                <w:tab w:val="left" w:pos="8647"/>
              </w:tabs>
              <w:jc w:val="center"/>
              <w:rPr>
                <w:rFonts w:ascii="GHEA Grapalat" w:hAnsi="GHEA Grapalat"/>
                <w:highlight w:val="yellow"/>
                <w:lang w:val="en-US"/>
              </w:rPr>
            </w:pPr>
            <w:r w:rsidRPr="00B24376">
              <w:rPr>
                <w:rFonts w:ascii="GHEA Grapalat" w:hAnsi="GHEA Grapalat"/>
                <w:lang w:val="en-US"/>
              </w:rPr>
              <w:t>Վանդակի տարրերի հատման հանգույցի կոնստրուկցիա</w:t>
            </w:r>
          </w:p>
        </w:tc>
        <w:tc>
          <w:tcPr>
            <w:tcW w:w="5227" w:type="dxa"/>
            <w:gridSpan w:val="3"/>
            <w:vAlign w:val="center"/>
          </w:tcPr>
          <w:p w14:paraId="64FD7E88" w14:textId="77777777" w:rsidR="002F6B2E" w:rsidRPr="00B24376" w:rsidRDefault="002F6B2E" w:rsidP="00F60667">
            <w:pPr>
              <w:tabs>
                <w:tab w:val="left" w:pos="2268"/>
                <w:tab w:val="left" w:pos="8647"/>
              </w:tabs>
              <w:jc w:val="center"/>
              <w:rPr>
                <w:rFonts w:ascii="GHEA Grapalat" w:hAnsi="GHEA Grapalat"/>
                <w:lang w:val="en-US"/>
              </w:rPr>
            </w:pPr>
            <w:r w:rsidRPr="00B24376">
              <w:rPr>
                <w:rFonts w:ascii="GHEA Grapalat" w:hAnsi="GHEA Grapalat"/>
                <w:lang w:val="en-US"/>
              </w:rPr>
              <w:t xml:space="preserve">Շեղմույթի պայմանական երկարությունը </w:t>
            </w:r>
            <w:r w:rsidRPr="00B24376">
              <w:rPr>
                <w:rFonts w:ascii="GHEA Grapalat" w:hAnsi="GHEA Grapalat" w:cs="Times New Roman"/>
                <w:i/>
                <w:sz w:val="28"/>
                <w:lang w:val="en-US"/>
              </w:rPr>
              <w:t>l</w:t>
            </w:r>
            <w:r w:rsidRPr="00B24376">
              <w:rPr>
                <w:rFonts w:ascii="GHEA Grapalat" w:hAnsi="GHEA Grapalat" w:cs="Times New Roman"/>
                <w:i/>
                <w:sz w:val="28"/>
                <w:vertAlign w:val="subscript"/>
                <w:lang w:val="en-US"/>
              </w:rPr>
              <w:t>dc</w:t>
            </w:r>
          </w:p>
          <w:p w14:paraId="6BEC15A0" w14:textId="77777777" w:rsidR="002F6B2E" w:rsidRPr="00B24376" w:rsidRDefault="002F6B2E" w:rsidP="00F60667">
            <w:pPr>
              <w:tabs>
                <w:tab w:val="left" w:pos="2268"/>
                <w:tab w:val="left" w:pos="8647"/>
              </w:tabs>
              <w:jc w:val="center"/>
              <w:rPr>
                <w:rFonts w:ascii="GHEA Grapalat" w:hAnsi="GHEA Grapalat"/>
                <w:highlight w:val="yellow"/>
                <w:lang w:val="en-US"/>
              </w:rPr>
            </w:pPr>
            <w:r w:rsidRPr="00B24376">
              <w:rPr>
                <w:rFonts w:ascii="GHEA Grapalat" w:hAnsi="GHEA Grapalat"/>
                <w:lang w:val="en-US"/>
              </w:rPr>
              <w:t>օժանդակող տարրի դեպքում</w:t>
            </w:r>
          </w:p>
        </w:tc>
      </w:tr>
      <w:tr w:rsidR="002F6B2E" w:rsidRPr="00B24376" w14:paraId="23EB3026" w14:textId="77777777" w:rsidTr="00F60667">
        <w:trPr>
          <w:trHeight w:val="333"/>
          <w:jc w:val="center"/>
        </w:trPr>
        <w:tc>
          <w:tcPr>
            <w:tcW w:w="4241" w:type="dxa"/>
            <w:vMerge/>
            <w:tcBorders>
              <w:bottom w:val="single" w:sz="4" w:space="0" w:color="auto"/>
            </w:tcBorders>
            <w:vAlign w:val="center"/>
          </w:tcPr>
          <w:p w14:paraId="22DE8CC0" w14:textId="77777777" w:rsidR="002F6B2E" w:rsidRPr="00B24376" w:rsidRDefault="002F6B2E" w:rsidP="00F60667">
            <w:pPr>
              <w:tabs>
                <w:tab w:val="left" w:pos="2268"/>
                <w:tab w:val="left" w:pos="8647"/>
              </w:tabs>
              <w:jc w:val="center"/>
              <w:rPr>
                <w:rFonts w:ascii="GHEA Grapalat" w:hAnsi="GHEA Grapalat"/>
                <w:highlight w:val="yellow"/>
                <w:lang w:val="en-US"/>
              </w:rPr>
            </w:pPr>
          </w:p>
        </w:tc>
        <w:tc>
          <w:tcPr>
            <w:tcW w:w="1985" w:type="dxa"/>
            <w:tcBorders>
              <w:bottom w:val="single" w:sz="4" w:space="0" w:color="auto"/>
            </w:tcBorders>
            <w:vAlign w:val="center"/>
          </w:tcPr>
          <w:p w14:paraId="4ECA70B9" w14:textId="77777777" w:rsidR="002F6B2E" w:rsidRPr="00B24376" w:rsidRDefault="002F6B2E" w:rsidP="00F60667">
            <w:pPr>
              <w:tabs>
                <w:tab w:val="left" w:pos="2268"/>
                <w:tab w:val="left" w:pos="8647"/>
              </w:tabs>
              <w:jc w:val="center"/>
              <w:rPr>
                <w:rFonts w:ascii="GHEA Grapalat" w:hAnsi="GHEA Grapalat"/>
                <w:lang w:val="en-US"/>
              </w:rPr>
            </w:pPr>
            <w:r w:rsidRPr="00B24376">
              <w:rPr>
                <w:rFonts w:ascii="GHEA Grapalat" w:hAnsi="GHEA Grapalat"/>
                <w:lang w:val="en-US"/>
              </w:rPr>
              <w:t>ձգված</w:t>
            </w:r>
          </w:p>
        </w:tc>
        <w:tc>
          <w:tcPr>
            <w:tcW w:w="1874" w:type="dxa"/>
            <w:tcBorders>
              <w:bottom w:val="single" w:sz="4" w:space="0" w:color="auto"/>
            </w:tcBorders>
            <w:vAlign w:val="center"/>
          </w:tcPr>
          <w:p w14:paraId="47535448" w14:textId="77777777" w:rsidR="002F6B2E" w:rsidRPr="00B24376" w:rsidRDefault="002F6B2E" w:rsidP="00F60667">
            <w:pPr>
              <w:tabs>
                <w:tab w:val="left" w:pos="2268"/>
                <w:tab w:val="left" w:pos="8647"/>
              </w:tabs>
              <w:jc w:val="center"/>
              <w:rPr>
                <w:rFonts w:ascii="GHEA Grapalat" w:hAnsi="GHEA Grapalat"/>
                <w:lang w:val="en-US"/>
              </w:rPr>
            </w:pPr>
            <w:r w:rsidRPr="00B24376">
              <w:rPr>
                <w:rFonts w:ascii="GHEA Grapalat" w:hAnsi="GHEA Grapalat"/>
                <w:lang w:val="en-US"/>
              </w:rPr>
              <w:t>չաշխատող</w:t>
            </w:r>
          </w:p>
        </w:tc>
        <w:tc>
          <w:tcPr>
            <w:tcW w:w="1368" w:type="dxa"/>
            <w:tcBorders>
              <w:bottom w:val="single" w:sz="4" w:space="0" w:color="auto"/>
            </w:tcBorders>
            <w:vAlign w:val="center"/>
          </w:tcPr>
          <w:p w14:paraId="62D51749" w14:textId="77777777" w:rsidR="002F6B2E" w:rsidRPr="00B24376" w:rsidRDefault="002F6B2E" w:rsidP="00F60667">
            <w:pPr>
              <w:tabs>
                <w:tab w:val="left" w:pos="2268"/>
                <w:tab w:val="left" w:pos="8647"/>
              </w:tabs>
              <w:jc w:val="center"/>
              <w:rPr>
                <w:rFonts w:ascii="GHEA Grapalat" w:hAnsi="GHEA Grapalat"/>
                <w:lang w:val="en-US"/>
              </w:rPr>
            </w:pPr>
            <w:r w:rsidRPr="00B24376">
              <w:rPr>
                <w:rFonts w:ascii="GHEA Grapalat" w:hAnsi="GHEA Grapalat"/>
                <w:lang w:val="en-US"/>
              </w:rPr>
              <w:t>սեղմված</w:t>
            </w:r>
          </w:p>
        </w:tc>
      </w:tr>
      <w:tr w:rsidR="002F6B2E" w:rsidRPr="00B24376" w14:paraId="478ABDB4" w14:textId="77777777" w:rsidTr="00F60667">
        <w:trPr>
          <w:trHeight w:val="228"/>
          <w:jc w:val="center"/>
        </w:trPr>
        <w:tc>
          <w:tcPr>
            <w:tcW w:w="4241" w:type="dxa"/>
            <w:tcBorders>
              <w:bottom w:val="single" w:sz="4" w:space="0" w:color="auto"/>
            </w:tcBorders>
            <w:vAlign w:val="center"/>
          </w:tcPr>
          <w:p w14:paraId="10A2F979" w14:textId="77777777" w:rsidR="002F6B2E" w:rsidRPr="00B24376" w:rsidRDefault="002F6B2E" w:rsidP="00F60667">
            <w:pPr>
              <w:tabs>
                <w:tab w:val="left" w:pos="2268"/>
                <w:tab w:val="left" w:pos="8647"/>
              </w:tabs>
              <w:jc w:val="center"/>
              <w:rPr>
                <w:rFonts w:ascii="GHEA Grapalat" w:hAnsi="GHEA Grapalat"/>
                <w:i/>
                <w:sz w:val="20"/>
                <w:lang w:val="en-US"/>
              </w:rPr>
            </w:pPr>
            <w:r w:rsidRPr="00B24376">
              <w:rPr>
                <w:rFonts w:ascii="GHEA Grapalat" w:hAnsi="GHEA Grapalat"/>
                <w:i/>
                <w:sz w:val="20"/>
                <w:lang w:val="en-US"/>
              </w:rPr>
              <w:t>1</w:t>
            </w:r>
          </w:p>
        </w:tc>
        <w:tc>
          <w:tcPr>
            <w:tcW w:w="1985" w:type="dxa"/>
            <w:tcBorders>
              <w:bottom w:val="single" w:sz="4" w:space="0" w:color="auto"/>
            </w:tcBorders>
            <w:vAlign w:val="center"/>
          </w:tcPr>
          <w:p w14:paraId="57495E5D" w14:textId="77777777" w:rsidR="002F6B2E" w:rsidRPr="00B24376" w:rsidRDefault="002F6B2E" w:rsidP="00F60667">
            <w:pPr>
              <w:tabs>
                <w:tab w:val="left" w:pos="2268"/>
                <w:tab w:val="left" w:pos="8647"/>
              </w:tabs>
              <w:jc w:val="center"/>
              <w:rPr>
                <w:rFonts w:ascii="GHEA Grapalat" w:hAnsi="GHEA Grapalat"/>
                <w:i/>
                <w:sz w:val="20"/>
                <w:lang w:val="en-US"/>
              </w:rPr>
            </w:pPr>
            <w:r w:rsidRPr="00B24376">
              <w:rPr>
                <w:rFonts w:ascii="GHEA Grapalat" w:hAnsi="GHEA Grapalat"/>
                <w:i/>
                <w:sz w:val="20"/>
                <w:lang w:val="en-US"/>
              </w:rPr>
              <w:t>2</w:t>
            </w:r>
          </w:p>
        </w:tc>
        <w:tc>
          <w:tcPr>
            <w:tcW w:w="1874" w:type="dxa"/>
            <w:tcBorders>
              <w:bottom w:val="single" w:sz="4" w:space="0" w:color="auto"/>
            </w:tcBorders>
            <w:vAlign w:val="center"/>
          </w:tcPr>
          <w:p w14:paraId="34B5F399" w14:textId="77777777" w:rsidR="002F6B2E" w:rsidRPr="00B24376" w:rsidRDefault="002F6B2E" w:rsidP="00F60667">
            <w:pPr>
              <w:tabs>
                <w:tab w:val="left" w:pos="2268"/>
                <w:tab w:val="left" w:pos="8647"/>
              </w:tabs>
              <w:jc w:val="center"/>
              <w:rPr>
                <w:rFonts w:ascii="GHEA Grapalat" w:hAnsi="GHEA Grapalat"/>
                <w:i/>
                <w:sz w:val="20"/>
                <w:lang w:val="en-US"/>
              </w:rPr>
            </w:pPr>
            <w:r w:rsidRPr="00B24376">
              <w:rPr>
                <w:rFonts w:ascii="GHEA Grapalat" w:hAnsi="GHEA Grapalat"/>
                <w:i/>
                <w:sz w:val="20"/>
                <w:lang w:val="en-US"/>
              </w:rPr>
              <w:t>3</w:t>
            </w:r>
          </w:p>
        </w:tc>
        <w:tc>
          <w:tcPr>
            <w:tcW w:w="1368" w:type="dxa"/>
            <w:tcBorders>
              <w:bottom w:val="single" w:sz="4" w:space="0" w:color="auto"/>
            </w:tcBorders>
            <w:vAlign w:val="center"/>
          </w:tcPr>
          <w:p w14:paraId="434EF7F1" w14:textId="77777777" w:rsidR="002F6B2E" w:rsidRPr="00B24376" w:rsidRDefault="002F6B2E" w:rsidP="00F60667">
            <w:pPr>
              <w:tabs>
                <w:tab w:val="left" w:pos="2268"/>
                <w:tab w:val="left" w:pos="8647"/>
              </w:tabs>
              <w:jc w:val="center"/>
              <w:rPr>
                <w:rFonts w:ascii="GHEA Grapalat" w:hAnsi="GHEA Grapalat"/>
                <w:i/>
                <w:sz w:val="20"/>
                <w:lang w:val="en-US"/>
              </w:rPr>
            </w:pPr>
            <w:r w:rsidRPr="00B24376">
              <w:rPr>
                <w:rFonts w:ascii="GHEA Grapalat" w:hAnsi="GHEA Grapalat"/>
                <w:i/>
                <w:sz w:val="20"/>
                <w:lang w:val="en-US"/>
              </w:rPr>
              <w:t>4</w:t>
            </w:r>
          </w:p>
        </w:tc>
      </w:tr>
      <w:tr w:rsidR="002F6B2E" w:rsidRPr="00B24376" w14:paraId="4C10E253" w14:textId="77777777" w:rsidTr="00F60667">
        <w:trPr>
          <w:jc w:val="center"/>
        </w:trPr>
        <w:tc>
          <w:tcPr>
            <w:tcW w:w="4241" w:type="dxa"/>
            <w:tcBorders>
              <w:top w:val="single" w:sz="4" w:space="0" w:color="auto"/>
              <w:left w:val="single" w:sz="4" w:space="0" w:color="auto"/>
              <w:bottom w:val="single" w:sz="4" w:space="0" w:color="auto"/>
              <w:right w:val="single" w:sz="4" w:space="0" w:color="auto"/>
            </w:tcBorders>
            <w:vAlign w:val="center"/>
          </w:tcPr>
          <w:p w14:paraId="309C8479" w14:textId="77777777" w:rsidR="002F6B2E" w:rsidRPr="00B24376" w:rsidRDefault="002F6B2E" w:rsidP="00F60667">
            <w:pPr>
              <w:tabs>
                <w:tab w:val="left" w:pos="2268"/>
                <w:tab w:val="left" w:pos="8647"/>
              </w:tabs>
              <w:rPr>
                <w:rFonts w:ascii="GHEA Grapalat" w:hAnsi="GHEA Grapalat"/>
                <w:highlight w:val="yellow"/>
              </w:rPr>
            </w:pPr>
            <w:r w:rsidRPr="00B24376">
              <w:rPr>
                <w:rFonts w:ascii="GHEA Grapalat" w:hAnsi="GHEA Grapalat"/>
              </w:rPr>
              <w:t xml:space="preserve">1. </w:t>
            </w:r>
            <w:r w:rsidRPr="00B24376">
              <w:rPr>
                <w:rFonts w:ascii="GHEA Grapalat" w:hAnsi="GHEA Grapalat"/>
                <w:lang w:val="en-US"/>
              </w:rPr>
              <w:t>Երկու</w:t>
            </w:r>
            <w:r w:rsidRPr="00B24376">
              <w:rPr>
                <w:rFonts w:ascii="GHEA Grapalat" w:hAnsi="GHEA Grapalat"/>
              </w:rPr>
              <w:t xml:space="preserve"> </w:t>
            </w:r>
            <w:r w:rsidRPr="00B24376">
              <w:rPr>
                <w:rFonts w:ascii="GHEA Grapalat" w:hAnsi="GHEA Grapalat"/>
                <w:lang w:val="en-US"/>
              </w:rPr>
              <w:t>տարրերն</w:t>
            </w:r>
            <w:r w:rsidRPr="00B24376">
              <w:rPr>
                <w:rFonts w:ascii="GHEA Grapalat" w:hAnsi="GHEA Grapalat"/>
              </w:rPr>
              <w:t xml:space="preserve"> </w:t>
            </w:r>
            <w:r w:rsidRPr="00B24376">
              <w:rPr>
                <w:rFonts w:ascii="GHEA Grapalat" w:hAnsi="GHEA Grapalat"/>
                <w:lang w:val="en-US"/>
              </w:rPr>
              <w:t>էլ</w:t>
            </w:r>
            <w:r w:rsidRPr="00B24376">
              <w:rPr>
                <w:rFonts w:ascii="GHEA Grapalat" w:hAnsi="GHEA Grapalat"/>
              </w:rPr>
              <w:t xml:space="preserve"> </w:t>
            </w:r>
            <w:r w:rsidRPr="00B24376">
              <w:rPr>
                <w:rFonts w:ascii="GHEA Grapalat" w:hAnsi="GHEA Grapalat"/>
                <w:lang w:val="en-US"/>
              </w:rPr>
              <w:t>չեն</w:t>
            </w:r>
            <w:r w:rsidRPr="00B24376">
              <w:rPr>
                <w:rFonts w:ascii="GHEA Grapalat" w:hAnsi="GHEA Grapalat"/>
              </w:rPr>
              <w:t xml:space="preserve"> </w:t>
            </w:r>
            <w:r w:rsidRPr="00B24376">
              <w:rPr>
                <w:rFonts w:ascii="GHEA Grapalat" w:hAnsi="GHEA Grapalat"/>
                <w:lang w:val="en-US"/>
              </w:rPr>
              <w:t>ըն</w:t>
            </w:r>
            <w:r>
              <w:rPr>
                <w:rFonts w:ascii="GHEA Grapalat" w:hAnsi="GHEA Grapalat"/>
              </w:rPr>
              <w:t>դ</w:t>
            </w:r>
            <w:r w:rsidRPr="00B24376">
              <w:rPr>
                <w:rFonts w:ascii="GHEA Grapalat" w:hAnsi="GHEA Grapalat"/>
                <w:lang w:val="en-US"/>
              </w:rPr>
              <w:t>հատվում</w:t>
            </w:r>
          </w:p>
        </w:tc>
        <w:tc>
          <w:tcPr>
            <w:tcW w:w="1985" w:type="dxa"/>
            <w:tcBorders>
              <w:top w:val="single" w:sz="4" w:space="0" w:color="auto"/>
              <w:left w:val="single" w:sz="4" w:space="0" w:color="auto"/>
              <w:bottom w:val="single" w:sz="4" w:space="0" w:color="auto"/>
              <w:right w:val="single" w:sz="4" w:space="0" w:color="auto"/>
            </w:tcBorders>
            <w:vAlign w:val="bottom"/>
          </w:tcPr>
          <w:p w14:paraId="7F92E6E0" w14:textId="77777777" w:rsidR="002F6B2E" w:rsidRPr="00B24376" w:rsidRDefault="002F6B2E" w:rsidP="00F60667">
            <w:pPr>
              <w:tabs>
                <w:tab w:val="left" w:pos="2268"/>
                <w:tab w:val="left" w:pos="8647"/>
              </w:tabs>
              <w:jc w:val="center"/>
              <w:rPr>
                <w:rFonts w:ascii="GHEA Grapalat" w:hAnsi="GHEA Grapalat"/>
              </w:rPr>
            </w:pPr>
            <w:r w:rsidRPr="00B24376">
              <w:rPr>
                <w:rFonts w:ascii="GHEA Grapalat" w:hAnsi="GHEA Grapalat" w:cs="Times New Roman"/>
                <w:i/>
                <w:sz w:val="28"/>
              </w:rPr>
              <w:t>l</w:t>
            </w:r>
            <w:r w:rsidRPr="00B24376">
              <w:rPr>
                <w:rFonts w:ascii="GHEA Grapalat" w:hAnsi="GHEA Grapalat" w:cs="Times New Roman"/>
                <w:i/>
                <w:sz w:val="28"/>
                <w:vertAlign w:val="subscript"/>
              </w:rPr>
              <w:t>d</w:t>
            </w:r>
          </w:p>
        </w:tc>
        <w:tc>
          <w:tcPr>
            <w:tcW w:w="1874" w:type="dxa"/>
            <w:tcBorders>
              <w:top w:val="single" w:sz="4" w:space="0" w:color="auto"/>
              <w:left w:val="single" w:sz="4" w:space="0" w:color="auto"/>
              <w:bottom w:val="single" w:sz="4" w:space="0" w:color="auto"/>
              <w:right w:val="single" w:sz="4" w:space="0" w:color="auto"/>
            </w:tcBorders>
            <w:vAlign w:val="bottom"/>
          </w:tcPr>
          <w:p w14:paraId="41B0262C" w14:textId="77777777" w:rsidR="002F6B2E" w:rsidRPr="00B24376" w:rsidRDefault="002F6B2E" w:rsidP="00F60667">
            <w:pPr>
              <w:tabs>
                <w:tab w:val="left" w:pos="2268"/>
                <w:tab w:val="left" w:pos="8647"/>
              </w:tabs>
              <w:jc w:val="center"/>
              <w:rPr>
                <w:rFonts w:ascii="GHEA Grapalat" w:hAnsi="GHEA Grapalat"/>
              </w:rPr>
            </w:pPr>
            <w:r w:rsidRPr="00B24376">
              <w:rPr>
                <w:rFonts w:ascii="GHEA Grapalat" w:hAnsi="GHEA Grapalat"/>
              </w:rPr>
              <w:t>1,3</w:t>
            </w:r>
            <w:r w:rsidRPr="00B24376">
              <w:rPr>
                <w:rFonts w:ascii="Courier New" w:hAnsi="Courier New" w:cs="Courier New"/>
              </w:rPr>
              <w:t>∙</w:t>
            </w:r>
            <w:r w:rsidRPr="00B24376">
              <w:rPr>
                <w:rFonts w:ascii="GHEA Grapalat" w:hAnsi="GHEA Grapalat" w:cs="Times New Roman"/>
                <w:i/>
                <w:sz w:val="28"/>
              </w:rPr>
              <w:t>l</w:t>
            </w:r>
            <w:r w:rsidRPr="00B24376">
              <w:rPr>
                <w:rFonts w:ascii="GHEA Grapalat" w:hAnsi="GHEA Grapalat" w:cs="Times New Roman"/>
                <w:i/>
                <w:sz w:val="28"/>
                <w:vertAlign w:val="subscript"/>
              </w:rPr>
              <w:t>d</w:t>
            </w:r>
          </w:p>
        </w:tc>
        <w:tc>
          <w:tcPr>
            <w:tcW w:w="1368" w:type="dxa"/>
            <w:tcBorders>
              <w:top w:val="single" w:sz="4" w:space="0" w:color="auto"/>
              <w:left w:val="single" w:sz="4" w:space="0" w:color="auto"/>
              <w:bottom w:val="single" w:sz="4" w:space="0" w:color="auto"/>
              <w:right w:val="single" w:sz="4" w:space="0" w:color="auto"/>
            </w:tcBorders>
            <w:vAlign w:val="bottom"/>
          </w:tcPr>
          <w:p w14:paraId="1DB53722" w14:textId="77777777" w:rsidR="002F6B2E" w:rsidRPr="00B24376" w:rsidRDefault="002F6B2E" w:rsidP="00F60667">
            <w:pPr>
              <w:tabs>
                <w:tab w:val="left" w:pos="2268"/>
                <w:tab w:val="left" w:pos="8647"/>
              </w:tabs>
              <w:jc w:val="center"/>
              <w:rPr>
                <w:rFonts w:ascii="GHEA Grapalat" w:hAnsi="GHEA Grapalat"/>
              </w:rPr>
            </w:pPr>
            <w:r w:rsidRPr="00B24376">
              <w:rPr>
                <w:rFonts w:ascii="GHEA Grapalat" w:hAnsi="GHEA Grapalat"/>
              </w:rPr>
              <w:t>0,8</w:t>
            </w:r>
            <w:r w:rsidRPr="00B24376">
              <w:rPr>
                <w:rFonts w:ascii="Courier New" w:hAnsi="Courier New" w:cs="Courier New"/>
              </w:rPr>
              <w:t>∙</w:t>
            </w:r>
            <w:r w:rsidRPr="00B24376">
              <w:rPr>
                <w:rFonts w:ascii="GHEA Grapalat" w:hAnsi="GHEA Grapalat" w:cs="Times New Roman"/>
                <w:i/>
                <w:sz w:val="28"/>
              </w:rPr>
              <w:t>l</w:t>
            </w:r>
            <w:r w:rsidRPr="00B24376">
              <w:rPr>
                <w:rFonts w:ascii="GHEA Grapalat" w:hAnsi="GHEA Grapalat" w:cs="Times New Roman"/>
                <w:i/>
                <w:sz w:val="28"/>
                <w:vertAlign w:val="subscript"/>
              </w:rPr>
              <w:t>d</w:t>
            </w:r>
            <w:r w:rsidRPr="00374CE2">
              <w:rPr>
                <w:rFonts w:ascii="Calibri" w:hAnsi="Calibri" w:cs="Times New Roman"/>
                <w:i/>
                <w:sz w:val="10"/>
                <w:vertAlign w:val="subscript"/>
              </w:rPr>
              <w:t> </w:t>
            </w:r>
            <w:r w:rsidRPr="00B24376">
              <w:rPr>
                <w:rFonts w:ascii="GHEA Grapalat" w:hAnsi="GHEA Grapalat" w:cs="Times New Roman"/>
                <w:sz w:val="28"/>
                <w:vertAlign w:val="subscript"/>
              </w:rPr>
              <w:t>1</w:t>
            </w:r>
          </w:p>
        </w:tc>
      </w:tr>
      <w:tr w:rsidR="002F6B2E" w:rsidRPr="00B24376" w14:paraId="5D99A215" w14:textId="77777777" w:rsidTr="00F60667">
        <w:trPr>
          <w:jc w:val="center"/>
        </w:trPr>
        <w:tc>
          <w:tcPr>
            <w:tcW w:w="4241" w:type="dxa"/>
            <w:tcBorders>
              <w:top w:val="single" w:sz="4" w:space="0" w:color="auto"/>
              <w:left w:val="single" w:sz="4" w:space="0" w:color="auto"/>
              <w:bottom w:val="nil"/>
              <w:right w:val="single" w:sz="4" w:space="0" w:color="auto"/>
            </w:tcBorders>
            <w:vAlign w:val="center"/>
          </w:tcPr>
          <w:p w14:paraId="3EC7753A" w14:textId="77777777" w:rsidR="002F6B2E" w:rsidRPr="00B24376" w:rsidRDefault="002F6B2E" w:rsidP="002537AC">
            <w:pPr>
              <w:tabs>
                <w:tab w:val="left" w:pos="2268"/>
                <w:tab w:val="left" w:pos="8647"/>
              </w:tabs>
              <w:rPr>
                <w:rFonts w:ascii="GHEA Grapalat" w:hAnsi="GHEA Grapalat"/>
                <w:highlight w:val="yellow"/>
              </w:rPr>
            </w:pPr>
            <w:r w:rsidRPr="00B24376">
              <w:rPr>
                <w:rFonts w:ascii="GHEA Grapalat" w:hAnsi="GHEA Grapalat"/>
              </w:rPr>
              <w:t xml:space="preserve">2. </w:t>
            </w:r>
            <w:r w:rsidRPr="00B24376">
              <w:rPr>
                <w:rFonts w:ascii="GHEA Grapalat" w:hAnsi="GHEA Grapalat"/>
                <w:lang w:val="en-US"/>
              </w:rPr>
              <w:t>Օժանդակող</w:t>
            </w:r>
            <w:r w:rsidRPr="00B24376">
              <w:rPr>
                <w:rFonts w:ascii="GHEA Grapalat" w:hAnsi="GHEA Grapalat"/>
              </w:rPr>
              <w:t xml:space="preserve"> </w:t>
            </w:r>
            <w:r w:rsidRPr="00B24376">
              <w:rPr>
                <w:rFonts w:ascii="GHEA Grapalat" w:hAnsi="GHEA Grapalat"/>
                <w:lang w:val="en-US"/>
              </w:rPr>
              <w:t>տարր</w:t>
            </w:r>
            <w:r w:rsidR="002537AC">
              <w:rPr>
                <w:rFonts w:ascii="GHEA Grapalat" w:hAnsi="GHEA Grapalat"/>
                <w:lang w:val="en-US"/>
              </w:rPr>
              <w:t>ն</w:t>
            </w:r>
            <w:r w:rsidRPr="00B24376">
              <w:rPr>
                <w:rFonts w:ascii="GHEA Grapalat" w:hAnsi="GHEA Grapalat"/>
              </w:rPr>
              <w:t xml:space="preserve"> </w:t>
            </w:r>
            <w:r w:rsidRPr="00B24376">
              <w:rPr>
                <w:rFonts w:ascii="GHEA Grapalat" w:hAnsi="GHEA Grapalat"/>
                <w:lang w:val="en-US"/>
              </w:rPr>
              <w:t>ըն</w:t>
            </w:r>
            <w:r>
              <w:rPr>
                <w:rFonts w:ascii="GHEA Grapalat" w:hAnsi="GHEA Grapalat"/>
              </w:rPr>
              <w:t>դ</w:t>
            </w:r>
            <w:r w:rsidRPr="00B24376">
              <w:rPr>
                <w:rFonts w:ascii="GHEA Grapalat" w:hAnsi="GHEA Grapalat"/>
                <w:lang w:val="en-US"/>
              </w:rPr>
              <w:t>հատվում</w:t>
            </w:r>
            <w:r w:rsidRPr="00B24376">
              <w:rPr>
                <w:rFonts w:ascii="GHEA Grapalat" w:hAnsi="GHEA Grapalat"/>
              </w:rPr>
              <w:t xml:space="preserve"> </w:t>
            </w:r>
            <w:r w:rsidRPr="00B24376">
              <w:rPr>
                <w:rFonts w:ascii="GHEA Grapalat" w:hAnsi="GHEA Grapalat"/>
                <w:lang w:val="en-US"/>
              </w:rPr>
              <w:t>է</w:t>
            </w:r>
            <w:r w:rsidRPr="00B24376">
              <w:rPr>
                <w:rFonts w:ascii="GHEA Grapalat" w:hAnsi="GHEA Grapalat"/>
              </w:rPr>
              <w:t xml:space="preserve"> </w:t>
            </w:r>
            <w:r w:rsidRPr="00B24376">
              <w:rPr>
                <w:rFonts w:ascii="GHEA Grapalat" w:hAnsi="GHEA Grapalat"/>
                <w:lang w:val="en-US"/>
              </w:rPr>
              <w:t>և</w:t>
            </w:r>
            <w:r w:rsidRPr="00B24376">
              <w:rPr>
                <w:rFonts w:ascii="GHEA Grapalat" w:hAnsi="GHEA Grapalat"/>
              </w:rPr>
              <w:t xml:space="preserve"> </w:t>
            </w:r>
            <w:r w:rsidRPr="00B24376">
              <w:rPr>
                <w:rFonts w:ascii="GHEA Grapalat" w:hAnsi="GHEA Grapalat"/>
                <w:lang w:val="en-US"/>
              </w:rPr>
              <w:t>ծածկվում</w:t>
            </w:r>
            <w:r w:rsidRPr="00B24376">
              <w:rPr>
                <w:rFonts w:ascii="GHEA Grapalat" w:hAnsi="GHEA Grapalat"/>
              </w:rPr>
              <w:t xml:space="preserve"> </w:t>
            </w:r>
            <w:r w:rsidRPr="00B24376">
              <w:rPr>
                <w:rFonts w:ascii="GHEA Grapalat" w:hAnsi="GHEA Grapalat"/>
                <w:lang w:val="en-US"/>
              </w:rPr>
              <w:t>է</w:t>
            </w:r>
            <w:r w:rsidRPr="00B24376">
              <w:rPr>
                <w:rFonts w:ascii="GHEA Grapalat" w:hAnsi="GHEA Grapalat"/>
              </w:rPr>
              <w:t xml:space="preserve"> </w:t>
            </w:r>
            <w:r w:rsidRPr="00B24376">
              <w:rPr>
                <w:rFonts w:ascii="GHEA Grapalat" w:hAnsi="GHEA Grapalat"/>
                <w:lang w:val="en-US"/>
              </w:rPr>
              <w:t>ձևակով</w:t>
            </w:r>
            <w:r w:rsidRPr="00B24376">
              <w:rPr>
                <w:rFonts w:ascii="GHEA Grapalat" w:hAnsi="GHEA Grapalat"/>
              </w:rPr>
              <w:t xml:space="preserve">, </w:t>
            </w:r>
            <w:r w:rsidRPr="00B24376">
              <w:rPr>
                <w:rFonts w:ascii="GHEA Grapalat" w:hAnsi="GHEA Grapalat"/>
                <w:lang w:val="en-US"/>
              </w:rPr>
              <w:t>դիտարկվող</w:t>
            </w:r>
            <w:r w:rsidRPr="00B24376">
              <w:rPr>
                <w:rFonts w:ascii="GHEA Grapalat" w:hAnsi="GHEA Grapalat"/>
              </w:rPr>
              <w:t xml:space="preserve"> </w:t>
            </w:r>
            <w:r w:rsidRPr="00B24376">
              <w:rPr>
                <w:rFonts w:ascii="GHEA Grapalat" w:hAnsi="GHEA Grapalat"/>
                <w:lang w:val="en-US"/>
              </w:rPr>
              <w:t>տարրը</w:t>
            </w:r>
            <w:r w:rsidRPr="00B24376">
              <w:rPr>
                <w:rFonts w:ascii="GHEA Grapalat" w:hAnsi="GHEA Grapalat"/>
              </w:rPr>
              <w:t xml:space="preserve"> </w:t>
            </w:r>
            <w:r w:rsidRPr="00B24376">
              <w:rPr>
                <w:rFonts w:ascii="GHEA Grapalat" w:hAnsi="GHEA Grapalat"/>
                <w:lang w:val="en-US"/>
              </w:rPr>
              <w:t>չի</w:t>
            </w:r>
            <w:r w:rsidRPr="00B24376">
              <w:rPr>
                <w:rFonts w:ascii="GHEA Grapalat" w:hAnsi="GHEA Grapalat"/>
              </w:rPr>
              <w:t xml:space="preserve"> </w:t>
            </w:r>
            <w:r w:rsidRPr="00B24376">
              <w:rPr>
                <w:rFonts w:ascii="GHEA Grapalat" w:hAnsi="GHEA Grapalat"/>
                <w:lang w:val="en-US"/>
              </w:rPr>
              <w:t>խզվում</w:t>
            </w:r>
            <w:r w:rsidRPr="00B24376">
              <w:rPr>
                <w:rFonts w:ascii="GHEA Grapalat" w:hAnsi="GHEA Grapalat"/>
              </w:rPr>
              <w:t>.</w:t>
            </w:r>
          </w:p>
        </w:tc>
        <w:tc>
          <w:tcPr>
            <w:tcW w:w="1985" w:type="dxa"/>
            <w:tcBorders>
              <w:top w:val="single" w:sz="4" w:space="0" w:color="auto"/>
              <w:left w:val="single" w:sz="4" w:space="0" w:color="auto"/>
              <w:bottom w:val="nil"/>
              <w:right w:val="single" w:sz="4" w:space="0" w:color="auto"/>
            </w:tcBorders>
            <w:vAlign w:val="center"/>
          </w:tcPr>
          <w:p w14:paraId="04E8FB34" w14:textId="77777777" w:rsidR="002F6B2E" w:rsidRPr="00B24376" w:rsidRDefault="002F6B2E" w:rsidP="00F60667">
            <w:pPr>
              <w:tabs>
                <w:tab w:val="left" w:pos="2268"/>
                <w:tab w:val="left" w:pos="8647"/>
              </w:tabs>
              <w:jc w:val="center"/>
              <w:rPr>
                <w:rFonts w:ascii="GHEA Grapalat" w:hAnsi="GHEA Grapalat"/>
                <w:highlight w:val="yellow"/>
              </w:rPr>
            </w:pPr>
          </w:p>
        </w:tc>
        <w:tc>
          <w:tcPr>
            <w:tcW w:w="1874" w:type="dxa"/>
            <w:tcBorders>
              <w:top w:val="single" w:sz="4" w:space="0" w:color="auto"/>
              <w:left w:val="single" w:sz="4" w:space="0" w:color="auto"/>
              <w:bottom w:val="nil"/>
              <w:right w:val="single" w:sz="4" w:space="0" w:color="auto"/>
            </w:tcBorders>
            <w:vAlign w:val="center"/>
          </w:tcPr>
          <w:p w14:paraId="78F9B827" w14:textId="77777777" w:rsidR="002F6B2E" w:rsidRPr="00B24376" w:rsidRDefault="002F6B2E" w:rsidP="00F60667">
            <w:pPr>
              <w:tabs>
                <w:tab w:val="left" w:pos="2268"/>
                <w:tab w:val="left" w:pos="8647"/>
              </w:tabs>
              <w:jc w:val="center"/>
              <w:rPr>
                <w:rFonts w:ascii="GHEA Grapalat" w:hAnsi="GHEA Grapalat"/>
                <w:highlight w:val="yellow"/>
              </w:rPr>
            </w:pPr>
          </w:p>
        </w:tc>
        <w:tc>
          <w:tcPr>
            <w:tcW w:w="1368" w:type="dxa"/>
            <w:tcBorders>
              <w:top w:val="single" w:sz="4" w:space="0" w:color="auto"/>
              <w:left w:val="single" w:sz="4" w:space="0" w:color="auto"/>
              <w:bottom w:val="nil"/>
              <w:right w:val="single" w:sz="4" w:space="0" w:color="auto"/>
            </w:tcBorders>
            <w:vAlign w:val="center"/>
          </w:tcPr>
          <w:p w14:paraId="1F1AAE33" w14:textId="77777777" w:rsidR="002F6B2E" w:rsidRPr="00B24376" w:rsidRDefault="002F6B2E" w:rsidP="00F60667">
            <w:pPr>
              <w:tabs>
                <w:tab w:val="left" w:pos="2268"/>
                <w:tab w:val="left" w:pos="8647"/>
              </w:tabs>
              <w:jc w:val="center"/>
              <w:rPr>
                <w:rFonts w:ascii="GHEA Grapalat" w:hAnsi="GHEA Grapalat"/>
              </w:rPr>
            </w:pPr>
          </w:p>
        </w:tc>
      </w:tr>
      <w:tr w:rsidR="002F6B2E" w:rsidRPr="00B24376" w14:paraId="598932DB" w14:textId="77777777" w:rsidTr="00F60667">
        <w:trPr>
          <w:jc w:val="center"/>
        </w:trPr>
        <w:tc>
          <w:tcPr>
            <w:tcW w:w="4241" w:type="dxa"/>
            <w:tcBorders>
              <w:top w:val="nil"/>
              <w:left w:val="single" w:sz="4" w:space="0" w:color="auto"/>
              <w:bottom w:val="nil"/>
              <w:right w:val="single" w:sz="4" w:space="0" w:color="auto"/>
            </w:tcBorders>
            <w:vAlign w:val="center"/>
          </w:tcPr>
          <w:p w14:paraId="69EBEB60" w14:textId="77777777" w:rsidR="002F6B2E" w:rsidRPr="00A41253" w:rsidRDefault="002F6B2E" w:rsidP="00F60667">
            <w:pPr>
              <w:tabs>
                <w:tab w:val="left" w:pos="2268"/>
                <w:tab w:val="left" w:pos="8647"/>
              </w:tabs>
              <w:ind w:left="731" w:hanging="284"/>
              <w:rPr>
                <w:rFonts w:ascii="GHEA Grapalat" w:hAnsi="GHEA Grapalat"/>
                <w:highlight w:val="yellow"/>
              </w:rPr>
            </w:pPr>
            <w:r w:rsidRPr="00B24376">
              <w:rPr>
                <w:rFonts w:ascii="GHEA Grapalat" w:hAnsi="GHEA Grapalat"/>
                <w:lang w:val="en-US"/>
              </w:rPr>
              <w:t>ա</w:t>
            </w:r>
            <w:r w:rsidRPr="00B24376">
              <w:rPr>
                <w:rFonts w:ascii="GHEA Grapalat" w:hAnsi="GHEA Grapalat"/>
              </w:rPr>
              <w:t>) կոնստրուկցիաներում ըստ նկար 15-</w:t>
            </w:r>
            <w:r>
              <w:rPr>
                <w:rFonts w:ascii="GHEA Grapalat" w:hAnsi="GHEA Grapalat"/>
              </w:rPr>
              <w:t>ի</w:t>
            </w:r>
            <w:r w:rsidRPr="00B24376">
              <w:rPr>
                <w:rFonts w:ascii="GHEA Grapalat" w:hAnsi="GHEA Grapalat"/>
              </w:rPr>
              <w:t xml:space="preserve"> </w:t>
            </w:r>
            <w:r w:rsidRPr="00FC507D">
              <w:rPr>
                <w:rFonts w:ascii="GHEA Grapalat" w:hAnsi="GHEA Grapalat"/>
                <w:i/>
              </w:rPr>
              <w:t>ա</w:t>
            </w:r>
            <w:r w:rsidR="00FC507D">
              <w:rPr>
                <w:rFonts w:ascii="GHEA Grapalat" w:hAnsi="GHEA Grapalat"/>
              </w:rPr>
              <w:t xml:space="preserve"> սխեմայի</w:t>
            </w:r>
          </w:p>
        </w:tc>
        <w:tc>
          <w:tcPr>
            <w:tcW w:w="1985" w:type="dxa"/>
            <w:tcBorders>
              <w:top w:val="nil"/>
              <w:left w:val="single" w:sz="4" w:space="0" w:color="auto"/>
              <w:bottom w:val="nil"/>
              <w:right w:val="single" w:sz="4" w:space="0" w:color="auto"/>
            </w:tcBorders>
            <w:vAlign w:val="bottom"/>
          </w:tcPr>
          <w:p w14:paraId="1AB1A35C" w14:textId="77777777" w:rsidR="002F6B2E" w:rsidRPr="00B24376" w:rsidRDefault="002F6B2E" w:rsidP="00F60667">
            <w:pPr>
              <w:tabs>
                <w:tab w:val="left" w:pos="2268"/>
                <w:tab w:val="left" w:pos="8647"/>
              </w:tabs>
              <w:jc w:val="center"/>
              <w:rPr>
                <w:rFonts w:ascii="GHEA Grapalat" w:hAnsi="GHEA Grapalat"/>
                <w:highlight w:val="yellow"/>
                <w:lang w:val="en-US"/>
              </w:rPr>
            </w:pPr>
            <w:r w:rsidRPr="00B24376">
              <w:rPr>
                <w:rFonts w:ascii="GHEA Grapalat" w:hAnsi="GHEA Grapalat"/>
                <w:lang w:val="en-US"/>
              </w:rPr>
              <w:t>1,3</w:t>
            </w:r>
            <w:r w:rsidRPr="00B24376">
              <w:rPr>
                <w:rFonts w:ascii="Courier New" w:hAnsi="Courier New" w:cs="Courier New"/>
                <w:lang w:val="en-US"/>
              </w:rPr>
              <w:t>∙</w:t>
            </w:r>
            <w:r w:rsidRPr="00B24376">
              <w:rPr>
                <w:rFonts w:ascii="GHEA Grapalat" w:hAnsi="GHEA Grapalat" w:cs="Times New Roman"/>
                <w:i/>
                <w:sz w:val="28"/>
              </w:rPr>
              <w:t>l</w:t>
            </w:r>
            <w:r w:rsidRPr="00B24376">
              <w:rPr>
                <w:rFonts w:ascii="GHEA Grapalat" w:hAnsi="GHEA Grapalat" w:cs="Times New Roman"/>
                <w:i/>
                <w:sz w:val="28"/>
                <w:vertAlign w:val="subscript"/>
              </w:rPr>
              <w:t>d</w:t>
            </w:r>
          </w:p>
        </w:tc>
        <w:tc>
          <w:tcPr>
            <w:tcW w:w="1874" w:type="dxa"/>
            <w:tcBorders>
              <w:top w:val="nil"/>
              <w:left w:val="single" w:sz="4" w:space="0" w:color="auto"/>
              <w:bottom w:val="nil"/>
              <w:right w:val="single" w:sz="4" w:space="0" w:color="auto"/>
            </w:tcBorders>
            <w:vAlign w:val="bottom"/>
          </w:tcPr>
          <w:p w14:paraId="2BD4BFF6" w14:textId="77777777" w:rsidR="002F6B2E" w:rsidRPr="00B24376" w:rsidRDefault="002F6B2E" w:rsidP="00F60667">
            <w:pPr>
              <w:tabs>
                <w:tab w:val="left" w:pos="2268"/>
                <w:tab w:val="left" w:pos="8647"/>
              </w:tabs>
              <w:jc w:val="center"/>
              <w:rPr>
                <w:rFonts w:ascii="GHEA Grapalat" w:hAnsi="GHEA Grapalat"/>
                <w:highlight w:val="yellow"/>
                <w:lang w:val="en-US"/>
              </w:rPr>
            </w:pPr>
            <w:r w:rsidRPr="00B24376">
              <w:rPr>
                <w:rFonts w:ascii="GHEA Grapalat" w:hAnsi="GHEA Grapalat"/>
                <w:lang w:val="en-US"/>
              </w:rPr>
              <w:t>1,6</w:t>
            </w:r>
            <w:r w:rsidRPr="00B24376">
              <w:rPr>
                <w:rFonts w:ascii="Courier New" w:hAnsi="Courier New" w:cs="Courier New"/>
                <w:lang w:val="en-US"/>
              </w:rPr>
              <w:t>∙</w:t>
            </w:r>
            <w:r w:rsidRPr="00B24376">
              <w:rPr>
                <w:rFonts w:ascii="GHEA Grapalat" w:hAnsi="GHEA Grapalat" w:cs="Times New Roman"/>
                <w:i/>
                <w:sz w:val="28"/>
              </w:rPr>
              <w:t>l</w:t>
            </w:r>
            <w:r w:rsidRPr="00B24376">
              <w:rPr>
                <w:rFonts w:ascii="GHEA Grapalat" w:hAnsi="GHEA Grapalat" w:cs="Times New Roman"/>
                <w:i/>
                <w:sz w:val="28"/>
                <w:vertAlign w:val="subscript"/>
              </w:rPr>
              <w:t>d</w:t>
            </w:r>
          </w:p>
        </w:tc>
        <w:tc>
          <w:tcPr>
            <w:tcW w:w="1368" w:type="dxa"/>
            <w:tcBorders>
              <w:top w:val="nil"/>
              <w:left w:val="single" w:sz="4" w:space="0" w:color="auto"/>
              <w:bottom w:val="nil"/>
              <w:right w:val="single" w:sz="4" w:space="0" w:color="auto"/>
            </w:tcBorders>
            <w:vAlign w:val="bottom"/>
          </w:tcPr>
          <w:p w14:paraId="1BD51B68" w14:textId="77777777" w:rsidR="002F6B2E" w:rsidRPr="00B24376" w:rsidRDefault="002F6B2E" w:rsidP="00F60667">
            <w:pPr>
              <w:tabs>
                <w:tab w:val="left" w:pos="2268"/>
                <w:tab w:val="left" w:pos="8647"/>
              </w:tabs>
              <w:jc w:val="center"/>
              <w:rPr>
                <w:rFonts w:ascii="GHEA Grapalat" w:hAnsi="GHEA Grapalat"/>
                <w:lang w:val="en-US"/>
              </w:rPr>
            </w:pPr>
            <w:r w:rsidRPr="00B24376">
              <w:rPr>
                <w:rFonts w:ascii="GHEA Grapalat" w:hAnsi="GHEA Grapalat" w:cs="Times New Roman"/>
                <w:i/>
                <w:sz w:val="28"/>
              </w:rPr>
              <w:t>l</w:t>
            </w:r>
            <w:r w:rsidRPr="00B24376">
              <w:rPr>
                <w:rFonts w:ascii="GHEA Grapalat" w:hAnsi="GHEA Grapalat" w:cs="Times New Roman"/>
                <w:i/>
                <w:sz w:val="28"/>
                <w:vertAlign w:val="subscript"/>
              </w:rPr>
              <w:t>d</w:t>
            </w:r>
            <w:r w:rsidRPr="00374CE2">
              <w:rPr>
                <w:rFonts w:ascii="Calibri" w:hAnsi="Calibri" w:cs="Times New Roman"/>
                <w:i/>
                <w:sz w:val="10"/>
                <w:vertAlign w:val="subscript"/>
              </w:rPr>
              <w:t> </w:t>
            </w:r>
            <w:r w:rsidRPr="00B24376">
              <w:rPr>
                <w:rFonts w:ascii="GHEA Grapalat" w:hAnsi="GHEA Grapalat" w:cs="Times New Roman"/>
                <w:sz w:val="28"/>
                <w:vertAlign w:val="subscript"/>
              </w:rPr>
              <w:t>1</w:t>
            </w:r>
          </w:p>
        </w:tc>
      </w:tr>
      <w:tr w:rsidR="002F6B2E" w:rsidRPr="00B24376" w14:paraId="13C2A9E5" w14:textId="77777777" w:rsidTr="00F60667">
        <w:trPr>
          <w:jc w:val="center"/>
        </w:trPr>
        <w:tc>
          <w:tcPr>
            <w:tcW w:w="4241" w:type="dxa"/>
            <w:tcBorders>
              <w:top w:val="nil"/>
              <w:left w:val="single" w:sz="4" w:space="0" w:color="auto"/>
              <w:bottom w:val="single" w:sz="4" w:space="0" w:color="auto"/>
              <w:right w:val="single" w:sz="4" w:space="0" w:color="auto"/>
            </w:tcBorders>
            <w:vAlign w:val="center"/>
          </w:tcPr>
          <w:p w14:paraId="7F70DFBC" w14:textId="77777777" w:rsidR="002F6B2E" w:rsidRPr="00FC507D" w:rsidRDefault="002F6B2E" w:rsidP="00FC507D">
            <w:pPr>
              <w:tabs>
                <w:tab w:val="left" w:pos="2268"/>
                <w:tab w:val="left" w:pos="8647"/>
              </w:tabs>
              <w:ind w:left="731" w:right="29" w:hanging="284"/>
              <w:rPr>
                <w:rFonts w:ascii="GHEA Grapalat" w:hAnsi="GHEA Grapalat"/>
                <w:highlight w:val="yellow"/>
              </w:rPr>
            </w:pPr>
            <w:r w:rsidRPr="00B24376">
              <w:rPr>
                <w:rFonts w:ascii="GHEA Grapalat" w:hAnsi="GHEA Grapalat"/>
                <w:lang w:val="en-US"/>
              </w:rPr>
              <w:t>բ</w:t>
            </w:r>
            <w:r w:rsidRPr="00B24376">
              <w:rPr>
                <w:rFonts w:ascii="GHEA Grapalat" w:hAnsi="GHEA Grapalat"/>
              </w:rPr>
              <w:t>) կոնստրուկցիաներում ըստ նկար 15-</w:t>
            </w:r>
            <w:r>
              <w:rPr>
                <w:rFonts w:ascii="GHEA Grapalat" w:hAnsi="GHEA Grapalat"/>
              </w:rPr>
              <w:t>ի</w:t>
            </w:r>
            <w:r w:rsidRPr="00B24376">
              <w:rPr>
                <w:rFonts w:ascii="GHEA Grapalat" w:hAnsi="GHEA Grapalat"/>
              </w:rPr>
              <w:t xml:space="preserve"> </w:t>
            </w:r>
            <w:r w:rsidRPr="00FC507D">
              <w:rPr>
                <w:rFonts w:ascii="GHEA Grapalat" w:hAnsi="GHEA Grapalat"/>
                <w:i/>
              </w:rPr>
              <w:t>ե</w:t>
            </w:r>
            <w:r w:rsidR="00FC507D" w:rsidRPr="00FC507D">
              <w:rPr>
                <w:rFonts w:ascii="GHEA Grapalat" w:hAnsi="GHEA Grapalat"/>
              </w:rPr>
              <w:t xml:space="preserve"> </w:t>
            </w:r>
            <w:r w:rsidR="00FC507D">
              <w:rPr>
                <w:rFonts w:ascii="GHEA Grapalat" w:hAnsi="GHEA Grapalat"/>
                <w:lang w:val="en-US"/>
              </w:rPr>
              <w:t>սխեմայի</w:t>
            </w:r>
          </w:p>
        </w:tc>
        <w:tc>
          <w:tcPr>
            <w:tcW w:w="1985" w:type="dxa"/>
            <w:tcBorders>
              <w:top w:val="nil"/>
              <w:left w:val="single" w:sz="4" w:space="0" w:color="auto"/>
              <w:bottom w:val="single" w:sz="4" w:space="0" w:color="auto"/>
              <w:right w:val="single" w:sz="4" w:space="0" w:color="auto"/>
            </w:tcBorders>
            <w:vAlign w:val="bottom"/>
          </w:tcPr>
          <w:p w14:paraId="284429E2" w14:textId="77777777" w:rsidR="002F6B2E" w:rsidRPr="00B24376" w:rsidRDefault="002F6B2E" w:rsidP="00F60667">
            <w:pPr>
              <w:tabs>
                <w:tab w:val="left" w:pos="2268"/>
                <w:tab w:val="left" w:pos="8647"/>
              </w:tabs>
              <w:jc w:val="center"/>
              <w:rPr>
                <w:rFonts w:ascii="GHEA Grapalat" w:hAnsi="GHEA Grapalat"/>
                <w:highlight w:val="yellow"/>
                <w:lang w:val="en-US"/>
              </w:rPr>
            </w:pPr>
            <w:r w:rsidRPr="00B24376">
              <w:rPr>
                <w:rFonts w:ascii="GHEA Grapalat" w:hAnsi="GHEA Grapalat"/>
                <w:lang w:val="en-US"/>
              </w:rPr>
              <w:t>(1,75</w:t>
            </w:r>
            <w:r w:rsidRPr="00B24376">
              <w:rPr>
                <w:rFonts w:ascii="GHEA Grapalat" w:hAnsi="GHEA Grapalat"/>
                <w:vertAlign w:val="subscript"/>
                <w:lang w:val="en-US"/>
              </w:rPr>
              <w:t xml:space="preserve"> </w:t>
            </w:r>
            <w:r w:rsidRPr="00B24376">
              <w:rPr>
                <w:rFonts w:ascii="GHEA Grapalat" w:hAnsi="GHEA Grapalat"/>
                <w:b/>
              </w:rPr>
              <w:t>–</w:t>
            </w:r>
            <w:r w:rsidRPr="00B24376">
              <w:rPr>
                <w:rFonts w:ascii="GHEA Grapalat" w:hAnsi="GHEA Grapalat"/>
                <w:b/>
                <w:vertAlign w:val="subscript"/>
                <w:lang w:val="en-US"/>
              </w:rPr>
              <w:t xml:space="preserve"> </w:t>
            </w:r>
            <w:r w:rsidRPr="00B24376">
              <w:rPr>
                <w:rFonts w:ascii="GHEA Grapalat" w:hAnsi="GHEA Grapalat"/>
                <w:lang w:val="en-US"/>
              </w:rPr>
              <w:t>0,15</w:t>
            </w:r>
            <w:r w:rsidRPr="00B24376">
              <w:rPr>
                <w:rFonts w:ascii="Courier New" w:hAnsi="Courier New" w:cs="Courier New"/>
                <w:lang w:val="en-US"/>
              </w:rPr>
              <w:t>∙</w:t>
            </w:r>
            <w:r w:rsidRPr="00B24376">
              <w:rPr>
                <w:rFonts w:ascii="GHEA Grapalat" w:hAnsi="GHEA Grapalat" w:cs="Times New Roman"/>
                <w:i/>
                <w:sz w:val="26"/>
                <w:szCs w:val="26"/>
              </w:rPr>
              <w:t>n</w:t>
            </w:r>
            <w:r w:rsidRPr="00B24376">
              <w:rPr>
                <w:rFonts w:ascii="GHEA Grapalat" w:hAnsi="GHEA Grapalat"/>
                <w:lang w:val="en-US"/>
              </w:rPr>
              <w:t>)</w:t>
            </w:r>
            <w:r w:rsidRPr="00B24376">
              <w:rPr>
                <w:rFonts w:ascii="Courier New" w:hAnsi="Courier New" w:cs="Courier New"/>
                <w:lang w:val="en-US"/>
              </w:rPr>
              <w:t>∙</w:t>
            </w:r>
            <w:r w:rsidRPr="00B24376">
              <w:rPr>
                <w:rFonts w:ascii="GHEA Grapalat" w:hAnsi="GHEA Grapalat" w:cs="Times New Roman"/>
                <w:i/>
                <w:sz w:val="28"/>
              </w:rPr>
              <w:t>l</w:t>
            </w:r>
            <w:r w:rsidRPr="00B24376">
              <w:rPr>
                <w:rFonts w:ascii="GHEA Grapalat" w:hAnsi="GHEA Grapalat" w:cs="Times New Roman"/>
                <w:i/>
                <w:sz w:val="28"/>
                <w:vertAlign w:val="subscript"/>
              </w:rPr>
              <w:t>d</w:t>
            </w:r>
          </w:p>
        </w:tc>
        <w:tc>
          <w:tcPr>
            <w:tcW w:w="1874" w:type="dxa"/>
            <w:tcBorders>
              <w:top w:val="nil"/>
              <w:left w:val="single" w:sz="4" w:space="0" w:color="auto"/>
              <w:bottom w:val="single" w:sz="4" w:space="0" w:color="auto"/>
              <w:right w:val="single" w:sz="4" w:space="0" w:color="auto"/>
            </w:tcBorders>
            <w:vAlign w:val="bottom"/>
          </w:tcPr>
          <w:p w14:paraId="5A077CDF" w14:textId="77777777" w:rsidR="002F6B2E" w:rsidRPr="00B24376" w:rsidRDefault="002F6B2E" w:rsidP="00F60667">
            <w:pPr>
              <w:tabs>
                <w:tab w:val="left" w:pos="2268"/>
                <w:tab w:val="left" w:pos="8647"/>
              </w:tabs>
              <w:jc w:val="center"/>
              <w:rPr>
                <w:rFonts w:ascii="GHEA Grapalat" w:hAnsi="GHEA Grapalat"/>
                <w:highlight w:val="yellow"/>
                <w:lang w:val="en-US"/>
              </w:rPr>
            </w:pPr>
            <w:r w:rsidRPr="00B24376">
              <w:rPr>
                <w:rFonts w:ascii="GHEA Grapalat" w:hAnsi="GHEA Grapalat"/>
                <w:lang w:val="en-US"/>
              </w:rPr>
              <w:t>(1,9</w:t>
            </w:r>
            <w:r w:rsidRPr="00B24376">
              <w:rPr>
                <w:rFonts w:ascii="GHEA Grapalat" w:hAnsi="GHEA Grapalat"/>
                <w:vertAlign w:val="subscript"/>
                <w:lang w:val="en-US"/>
              </w:rPr>
              <w:t xml:space="preserve"> </w:t>
            </w:r>
            <w:r w:rsidRPr="00B24376">
              <w:rPr>
                <w:rFonts w:ascii="GHEA Grapalat" w:hAnsi="GHEA Grapalat"/>
                <w:b/>
              </w:rPr>
              <w:t>–</w:t>
            </w:r>
            <w:r w:rsidRPr="00B24376">
              <w:rPr>
                <w:rFonts w:ascii="GHEA Grapalat" w:hAnsi="GHEA Grapalat"/>
                <w:b/>
                <w:vertAlign w:val="subscript"/>
                <w:lang w:val="en-US"/>
              </w:rPr>
              <w:t xml:space="preserve"> </w:t>
            </w:r>
            <w:r w:rsidRPr="00B24376">
              <w:rPr>
                <w:rFonts w:ascii="GHEA Grapalat" w:hAnsi="GHEA Grapalat"/>
                <w:lang w:val="en-US"/>
              </w:rPr>
              <w:t>0,1</w:t>
            </w:r>
            <w:r w:rsidRPr="00B24376">
              <w:rPr>
                <w:rFonts w:ascii="Courier New" w:hAnsi="Courier New" w:cs="Courier New"/>
                <w:lang w:val="en-US"/>
              </w:rPr>
              <w:t>∙</w:t>
            </w:r>
            <w:r w:rsidRPr="00B24376">
              <w:rPr>
                <w:rFonts w:ascii="GHEA Grapalat" w:hAnsi="GHEA Grapalat" w:cs="Times New Roman"/>
                <w:i/>
                <w:sz w:val="26"/>
                <w:szCs w:val="26"/>
              </w:rPr>
              <w:t>n</w:t>
            </w:r>
            <w:r w:rsidRPr="00B24376">
              <w:rPr>
                <w:rFonts w:ascii="GHEA Grapalat" w:hAnsi="GHEA Grapalat"/>
                <w:lang w:val="en-US"/>
              </w:rPr>
              <w:t>)</w:t>
            </w:r>
            <w:r w:rsidRPr="00B24376">
              <w:rPr>
                <w:rFonts w:ascii="Courier New" w:hAnsi="Courier New" w:cs="Courier New"/>
                <w:lang w:val="en-US"/>
              </w:rPr>
              <w:t>∙</w:t>
            </w:r>
            <w:r w:rsidRPr="00B24376">
              <w:rPr>
                <w:rFonts w:ascii="GHEA Grapalat" w:hAnsi="GHEA Grapalat" w:cs="Times New Roman"/>
                <w:i/>
                <w:sz w:val="28"/>
              </w:rPr>
              <w:t>l</w:t>
            </w:r>
            <w:r w:rsidRPr="00B24376">
              <w:rPr>
                <w:rFonts w:ascii="GHEA Grapalat" w:hAnsi="GHEA Grapalat" w:cs="Times New Roman"/>
                <w:i/>
                <w:sz w:val="28"/>
                <w:vertAlign w:val="subscript"/>
              </w:rPr>
              <w:t>d</w:t>
            </w:r>
          </w:p>
        </w:tc>
        <w:tc>
          <w:tcPr>
            <w:tcW w:w="1368" w:type="dxa"/>
            <w:tcBorders>
              <w:top w:val="nil"/>
              <w:left w:val="single" w:sz="4" w:space="0" w:color="auto"/>
              <w:bottom w:val="single" w:sz="4" w:space="0" w:color="auto"/>
              <w:right w:val="single" w:sz="4" w:space="0" w:color="auto"/>
            </w:tcBorders>
            <w:vAlign w:val="bottom"/>
          </w:tcPr>
          <w:p w14:paraId="6C4E5292" w14:textId="77777777" w:rsidR="002F6B2E" w:rsidRPr="00B24376" w:rsidRDefault="002F6B2E" w:rsidP="00F60667">
            <w:pPr>
              <w:tabs>
                <w:tab w:val="left" w:pos="2268"/>
                <w:tab w:val="left" w:pos="8647"/>
              </w:tabs>
              <w:jc w:val="center"/>
              <w:rPr>
                <w:rFonts w:ascii="GHEA Grapalat" w:hAnsi="GHEA Grapalat"/>
                <w:lang w:val="en-US"/>
              </w:rPr>
            </w:pPr>
            <w:r w:rsidRPr="00B24376">
              <w:rPr>
                <w:rFonts w:ascii="GHEA Grapalat" w:hAnsi="GHEA Grapalat" w:cs="Times New Roman"/>
                <w:i/>
                <w:sz w:val="28"/>
              </w:rPr>
              <w:t>l</w:t>
            </w:r>
            <w:r w:rsidRPr="00B24376">
              <w:rPr>
                <w:rFonts w:ascii="GHEA Grapalat" w:hAnsi="GHEA Grapalat" w:cs="Times New Roman"/>
                <w:i/>
                <w:sz w:val="28"/>
                <w:vertAlign w:val="subscript"/>
              </w:rPr>
              <w:t>d</w:t>
            </w:r>
            <w:r w:rsidRPr="00374CE2">
              <w:rPr>
                <w:rFonts w:ascii="Calibri" w:hAnsi="Calibri" w:cs="Times New Roman"/>
                <w:i/>
                <w:sz w:val="10"/>
                <w:vertAlign w:val="subscript"/>
              </w:rPr>
              <w:t> </w:t>
            </w:r>
            <w:r w:rsidRPr="00B24376">
              <w:rPr>
                <w:rFonts w:ascii="GHEA Grapalat" w:hAnsi="GHEA Grapalat" w:cs="Times New Roman"/>
                <w:sz w:val="28"/>
                <w:vertAlign w:val="subscript"/>
              </w:rPr>
              <w:t>1</w:t>
            </w:r>
          </w:p>
        </w:tc>
      </w:tr>
      <w:tr w:rsidR="002F6B2E" w:rsidRPr="00B24376" w14:paraId="2FEA2875" w14:textId="77777777" w:rsidTr="00F60667">
        <w:trPr>
          <w:jc w:val="center"/>
        </w:trPr>
        <w:tc>
          <w:tcPr>
            <w:tcW w:w="4241" w:type="dxa"/>
            <w:tcBorders>
              <w:top w:val="nil"/>
              <w:left w:val="single" w:sz="4" w:space="0" w:color="auto"/>
              <w:bottom w:val="single" w:sz="4" w:space="0" w:color="auto"/>
              <w:right w:val="single" w:sz="4" w:space="0" w:color="auto"/>
            </w:tcBorders>
            <w:vAlign w:val="center"/>
          </w:tcPr>
          <w:p w14:paraId="2DFC7D99" w14:textId="77777777" w:rsidR="002F6B2E" w:rsidRPr="00B24376" w:rsidRDefault="002F6B2E" w:rsidP="00F60667">
            <w:pPr>
              <w:tabs>
                <w:tab w:val="left" w:pos="2268"/>
                <w:tab w:val="left" w:pos="8647"/>
              </w:tabs>
              <w:rPr>
                <w:rFonts w:ascii="GHEA Grapalat" w:hAnsi="GHEA Grapalat"/>
              </w:rPr>
            </w:pPr>
            <w:r w:rsidRPr="00B24376">
              <w:rPr>
                <w:rFonts w:ascii="GHEA Grapalat" w:hAnsi="GHEA Grapalat"/>
              </w:rPr>
              <w:t xml:space="preserve">3. </w:t>
            </w:r>
            <w:r w:rsidRPr="00B24376">
              <w:rPr>
                <w:rFonts w:ascii="GHEA Grapalat" w:hAnsi="GHEA Grapalat"/>
                <w:lang w:val="en-US"/>
              </w:rPr>
              <w:t>Տարրերի</w:t>
            </w:r>
            <w:r w:rsidRPr="00B24376">
              <w:rPr>
                <w:rFonts w:ascii="GHEA Grapalat" w:hAnsi="GHEA Grapalat"/>
              </w:rPr>
              <w:t xml:space="preserve"> </w:t>
            </w:r>
            <w:r w:rsidRPr="00B24376">
              <w:rPr>
                <w:rFonts w:ascii="GHEA Grapalat" w:hAnsi="GHEA Grapalat"/>
                <w:lang w:val="en-US"/>
              </w:rPr>
              <w:t>հատման</w:t>
            </w:r>
            <w:r w:rsidRPr="00B24376">
              <w:rPr>
                <w:rFonts w:ascii="GHEA Grapalat" w:hAnsi="GHEA Grapalat"/>
              </w:rPr>
              <w:t xml:space="preserve"> </w:t>
            </w:r>
            <w:r w:rsidRPr="00B24376">
              <w:rPr>
                <w:rFonts w:ascii="GHEA Grapalat" w:hAnsi="GHEA Grapalat"/>
                <w:lang w:val="en-US"/>
              </w:rPr>
              <w:t>հանգույցը</w:t>
            </w:r>
            <w:r w:rsidRPr="00B24376">
              <w:rPr>
                <w:rFonts w:ascii="GHEA Grapalat" w:hAnsi="GHEA Grapalat"/>
              </w:rPr>
              <w:t xml:space="preserve"> </w:t>
            </w:r>
            <w:r w:rsidRPr="00B24376">
              <w:rPr>
                <w:rFonts w:ascii="GHEA Grapalat" w:hAnsi="GHEA Grapalat"/>
                <w:lang w:val="en-US"/>
              </w:rPr>
              <w:t>նիստի</w:t>
            </w:r>
            <w:r w:rsidRPr="00B24376">
              <w:rPr>
                <w:rFonts w:ascii="GHEA Grapalat" w:hAnsi="GHEA Grapalat"/>
              </w:rPr>
              <w:t xml:space="preserve"> </w:t>
            </w:r>
            <w:r w:rsidRPr="00B24376">
              <w:rPr>
                <w:rFonts w:ascii="GHEA Grapalat" w:hAnsi="GHEA Grapalat"/>
                <w:lang w:val="en-US"/>
              </w:rPr>
              <w:t>հարթությունից</w:t>
            </w:r>
            <w:r w:rsidRPr="00B24376">
              <w:rPr>
                <w:rFonts w:ascii="GHEA Grapalat" w:hAnsi="GHEA Grapalat"/>
              </w:rPr>
              <w:t xml:space="preserve"> </w:t>
            </w:r>
            <w:r w:rsidRPr="00B24376">
              <w:rPr>
                <w:rFonts w:ascii="GHEA Grapalat" w:hAnsi="GHEA Grapalat"/>
                <w:lang w:val="en-US"/>
              </w:rPr>
              <w:t>դուրս</w:t>
            </w:r>
            <w:r w:rsidRPr="00B24376">
              <w:rPr>
                <w:rFonts w:ascii="GHEA Grapalat" w:hAnsi="GHEA Grapalat"/>
              </w:rPr>
              <w:t xml:space="preserve"> </w:t>
            </w:r>
            <w:r w:rsidRPr="00B24376">
              <w:rPr>
                <w:rFonts w:ascii="GHEA Grapalat" w:hAnsi="GHEA Grapalat"/>
                <w:lang w:val="en-US"/>
              </w:rPr>
              <w:t>ամրակցված</w:t>
            </w:r>
            <w:r w:rsidRPr="00B24376">
              <w:rPr>
                <w:rFonts w:ascii="GHEA Grapalat" w:hAnsi="GHEA Grapalat"/>
              </w:rPr>
              <w:t xml:space="preserve"> </w:t>
            </w:r>
            <w:r w:rsidRPr="00B24376">
              <w:rPr>
                <w:rFonts w:ascii="GHEA Grapalat" w:hAnsi="GHEA Grapalat"/>
                <w:lang w:val="en-US"/>
              </w:rPr>
              <w:t>է</w:t>
            </w:r>
            <w:r w:rsidRPr="00B24376">
              <w:rPr>
                <w:rFonts w:ascii="GHEA Grapalat" w:hAnsi="GHEA Grapalat"/>
              </w:rPr>
              <w:t xml:space="preserve"> </w:t>
            </w:r>
            <w:r w:rsidRPr="00B24376">
              <w:rPr>
                <w:rFonts w:ascii="GHEA Grapalat" w:hAnsi="GHEA Grapalat"/>
                <w:lang w:val="en-US"/>
              </w:rPr>
              <w:t>տեղաշարժից</w:t>
            </w:r>
            <w:r w:rsidRPr="00B24376">
              <w:rPr>
                <w:rFonts w:ascii="GHEA Grapalat" w:hAnsi="GHEA Grapalat"/>
              </w:rPr>
              <w:t xml:space="preserve"> (</w:t>
            </w:r>
            <w:r w:rsidRPr="00B24376">
              <w:rPr>
                <w:rFonts w:ascii="GHEA Grapalat" w:hAnsi="GHEA Grapalat"/>
                <w:lang w:val="en-US"/>
              </w:rPr>
              <w:t>դիաֆրագմայով</w:t>
            </w:r>
            <w:r w:rsidRPr="00B24376">
              <w:rPr>
                <w:rFonts w:ascii="GHEA Grapalat" w:hAnsi="GHEA Grapalat"/>
              </w:rPr>
              <w:t xml:space="preserve"> </w:t>
            </w:r>
            <w:r w:rsidRPr="00B24376">
              <w:rPr>
                <w:rFonts w:ascii="GHEA Grapalat" w:hAnsi="GHEA Grapalat" w:cs="Sylfaen"/>
                <w:lang w:val="en-US"/>
              </w:rPr>
              <w:t>և</w:t>
            </w:r>
            <w:r w:rsidRPr="00B24376">
              <w:rPr>
                <w:rFonts w:ascii="GHEA Grapalat" w:hAnsi="GHEA Grapalat" w:cs="Sylfaen"/>
              </w:rPr>
              <w:t xml:space="preserve"> </w:t>
            </w:r>
            <w:r w:rsidRPr="00B24376">
              <w:rPr>
                <w:rFonts w:ascii="GHEA Grapalat" w:hAnsi="GHEA Grapalat" w:cs="Sylfaen"/>
                <w:lang w:val="en-US"/>
              </w:rPr>
              <w:t>նմանատիպ</w:t>
            </w:r>
            <w:r w:rsidRPr="00B24376">
              <w:rPr>
                <w:rFonts w:ascii="GHEA Grapalat" w:hAnsi="GHEA Grapalat" w:cs="Sylfaen"/>
              </w:rPr>
              <w:t xml:space="preserve"> </w:t>
            </w:r>
            <w:r w:rsidRPr="00B24376">
              <w:rPr>
                <w:rFonts w:ascii="GHEA Grapalat" w:hAnsi="GHEA Grapalat" w:cs="Sylfaen"/>
                <w:lang w:val="en-US"/>
              </w:rPr>
              <w:t>դեպքերի</w:t>
            </w:r>
            <w:r w:rsidRPr="00B24376">
              <w:rPr>
                <w:rFonts w:ascii="GHEA Grapalat" w:hAnsi="GHEA Grapalat" w:cs="Sylfaen"/>
              </w:rPr>
              <w:t xml:space="preserve"> </w:t>
            </w:r>
            <w:r w:rsidRPr="00B24376">
              <w:rPr>
                <w:rFonts w:ascii="GHEA Grapalat" w:hAnsi="GHEA Grapalat" w:cs="Sylfaen"/>
                <w:lang w:val="en-US"/>
              </w:rPr>
              <w:t>համար</w:t>
            </w:r>
            <w:r w:rsidRPr="00B24376">
              <w:rPr>
                <w:rFonts w:ascii="GHEA Grapalat" w:hAnsi="GHEA Grapalat"/>
              </w:rPr>
              <w:t>)</w:t>
            </w:r>
          </w:p>
        </w:tc>
        <w:tc>
          <w:tcPr>
            <w:tcW w:w="1985" w:type="dxa"/>
            <w:tcBorders>
              <w:top w:val="nil"/>
              <w:left w:val="single" w:sz="4" w:space="0" w:color="auto"/>
              <w:bottom w:val="single" w:sz="4" w:space="0" w:color="auto"/>
              <w:right w:val="single" w:sz="4" w:space="0" w:color="auto"/>
            </w:tcBorders>
            <w:vAlign w:val="bottom"/>
          </w:tcPr>
          <w:p w14:paraId="4A6B3464" w14:textId="77777777" w:rsidR="002F6B2E" w:rsidRPr="00B24376" w:rsidRDefault="002F6B2E" w:rsidP="00F60667">
            <w:pPr>
              <w:tabs>
                <w:tab w:val="left" w:pos="2268"/>
                <w:tab w:val="left" w:pos="8647"/>
              </w:tabs>
              <w:jc w:val="center"/>
              <w:rPr>
                <w:rFonts w:ascii="GHEA Grapalat" w:hAnsi="GHEA Grapalat"/>
                <w:highlight w:val="yellow"/>
              </w:rPr>
            </w:pPr>
            <w:r w:rsidRPr="00B24376">
              <w:rPr>
                <w:rFonts w:ascii="GHEA Grapalat" w:hAnsi="GHEA Grapalat" w:cs="Times New Roman"/>
                <w:i/>
                <w:sz w:val="28"/>
              </w:rPr>
              <w:t>l</w:t>
            </w:r>
            <w:r w:rsidRPr="00B24376">
              <w:rPr>
                <w:rFonts w:ascii="GHEA Grapalat" w:hAnsi="GHEA Grapalat" w:cs="Times New Roman"/>
                <w:i/>
                <w:sz w:val="28"/>
                <w:vertAlign w:val="subscript"/>
              </w:rPr>
              <w:t>d</w:t>
            </w:r>
          </w:p>
        </w:tc>
        <w:tc>
          <w:tcPr>
            <w:tcW w:w="1874" w:type="dxa"/>
            <w:tcBorders>
              <w:top w:val="nil"/>
              <w:left w:val="single" w:sz="4" w:space="0" w:color="auto"/>
              <w:bottom w:val="single" w:sz="4" w:space="0" w:color="auto"/>
              <w:right w:val="single" w:sz="4" w:space="0" w:color="auto"/>
            </w:tcBorders>
            <w:vAlign w:val="bottom"/>
          </w:tcPr>
          <w:p w14:paraId="0DC5CA0E" w14:textId="77777777" w:rsidR="002F6B2E" w:rsidRPr="00B24376" w:rsidRDefault="002F6B2E" w:rsidP="00F60667">
            <w:pPr>
              <w:tabs>
                <w:tab w:val="left" w:pos="2268"/>
                <w:tab w:val="left" w:pos="8647"/>
              </w:tabs>
              <w:jc w:val="center"/>
              <w:rPr>
                <w:rFonts w:ascii="GHEA Grapalat" w:hAnsi="GHEA Grapalat"/>
                <w:b/>
                <w:highlight w:val="yellow"/>
              </w:rPr>
            </w:pPr>
            <w:r w:rsidRPr="00B24376">
              <w:rPr>
                <w:rFonts w:ascii="GHEA Grapalat" w:hAnsi="GHEA Grapalat" w:cs="Times New Roman"/>
                <w:i/>
                <w:sz w:val="28"/>
              </w:rPr>
              <w:t>l</w:t>
            </w:r>
            <w:r w:rsidRPr="00B24376">
              <w:rPr>
                <w:rFonts w:ascii="GHEA Grapalat" w:hAnsi="GHEA Grapalat" w:cs="Times New Roman"/>
                <w:i/>
                <w:sz w:val="28"/>
                <w:vertAlign w:val="subscript"/>
              </w:rPr>
              <w:t>d</w:t>
            </w:r>
          </w:p>
        </w:tc>
        <w:tc>
          <w:tcPr>
            <w:tcW w:w="1368" w:type="dxa"/>
            <w:tcBorders>
              <w:top w:val="nil"/>
              <w:left w:val="single" w:sz="4" w:space="0" w:color="auto"/>
              <w:bottom w:val="single" w:sz="4" w:space="0" w:color="auto"/>
              <w:right w:val="single" w:sz="4" w:space="0" w:color="auto"/>
            </w:tcBorders>
            <w:vAlign w:val="bottom"/>
          </w:tcPr>
          <w:p w14:paraId="77E539DF" w14:textId="77777777" w:rsidR="002F6B2E" w:rsidRPr="00B24376" w:rsidRDefault="002F6B2E" w:rsidP="00F60667">
            <w:pPr>
              <w:tabs>
                <w:tab w:val="left" w:pos="2268"/>
                <w:tab w:val="left" w:pos="8647"/>
              </w:tabs>
              <w:jc w:val="center"/>
              <w:rPr>
                <w:rFonts w:ascii="GHEA Grapalat" w:hAnsi="GHEA Grapalat"/>
                <w:b/>
                <w:highlight w:val="yellow"/>
              </w:rPr>
            </w:pPr>
            <w:r w:rsidRPr="00B24376">
              <w:rPr>
                <w:rFonts w:ascii="GHEA Grapalat" w:hAnsi="GHEA Grapalat" w:cs="Times New Roman"/>
                <w:i/>
                <w:sz w:val="28"/>
              </w:rPr>
              <w:t>l</w:t>
            </w:r>
            <w:r w:rsidRPr="00B24376">
              <w:rPr>
                <w:rFonts w:ascii="GHEA Grapalat" w:hAnsi="GHEA Grapalat" w:cs="Times New Roman"/>
                <w:i/>
                <w:sz w:val="28"/>
                <w:vertAlign w:val="subscript"/>
              </w:rPr>
              <w:t>d</w:t>
            </w:r>
          </w:p>
        </w:tc>
      </w:tr>
      <w:tr w:rsidR="002F6B2E" w:rsidRPr="00BA60FA" w14:paraId="18379765" w14:textId="77777777" w:rsidTr="00F60667">
        <w:trPr>
          <w:jc w:val="center"/>
        </w:trPr>
        <w:tc>
          <w:tcPr>
            <w:tcW w:w="9468" w:type="dxa"/>
            <w:gridSpan w:val="4"/>
            <w:tcBorders>
              <w:top w:val="single" w:sz="4" w:space="0" w:color="auto"/>
              <w:left w:val="single" w:sz="4" w:space="0" w:color="auto"/>
              <w:bottom w:val="single" w:sz="4" w:space="0" w:color="auto"/>
              <w:right w:val="single" w:sz="4" w:space="0" w:color="auto"/>
            </w:tcBorders>
            <w:vAlign w:val="center"/>
          </w:tcPr>
          <w:p w14:paraId="451EE180" w14:textId="77777777" w:rsidR="002F6B2E" w:rsidRPr="00892ADF" w:rsidRDefault="002F6B2E" w:rsidP="00892ADF">
            <w:pPr>
              <w:pStyle w:val="ListParagraph"/>
              <w:numPr>
                <w:ilvl w:val="0"/>
                <w:numId w:val="9"/>
              </w:numPr>
              <w:tabs>
                <w:tab w:val="left" w:pos="2268"/>
                <w:tab w:val="left" w:pos="8647"/>
              </w:tabs>
              <w:ind w:left="437"/>
              <w:rPr>
                <w:rFonts w:ascii="GHEA Grapalat" w:hAnsi="GHEA Grapalat"/>
                <w:sz w:val="20"/>
              </w:rPr>
            </w:pPr>
            <w:r w:rsidRPr="00892ADF">
              <w:rPr>
                <w:rFonts w:ascii="GHEA Grapalat" w:hAnsi="GHEA Grapalat" w:cs="Times New Roman"/>
                <w:i/>
                <w:sz w:val="24"/>
                <w:szCs w:val="24"/>
                <w:lang w:val="en-US"/>
              </w:rPr>
              <w:t>n</w:t>
            </w:r>
            <w:r w:rsidRPr="00892ADF">
              <w:rPr>
                <w:rFonts w:ascii="GHEA Grapalat" w:hAnsi="GHEA Grapalat"/>
                <w:sz w:val="24"/>
                <w:szCs w:val="24"/>
              </w:rPr>
              <w:t xml:space="preserve"> </w:t>
            </w:r>
            <w:r w:rsidRPr="00892ADF">
              <w:rPr>
                <w:rFonts w:ascii="GHEA Grapalat" w:hAnsi="GHEA Grapalat" w:cs="Times New Roman"/>
                <w:sz w:val="24"/>
                <w:szCs w:val="24"/>
              </w:rPr>
              <w:t>=</w:t>
            </w:r>
            <w:r w:rsidRPr="00892ADF">
              <w:rPr>
                <w:rFonts w:ascii="GHEA Grapalat" w:hAnsi="GHEA Grapalat"/>
                <w:sz w:val="24"/>
                <w:szCs w:val="24"/>
              </w:rPr>
              <w:t xml:space="preserve"> </w:t>
            </w:r>
            <w:r w:rsidRPr="00892ADF">
              <w:rPr>
                <w:rFonts w:ascii="Times New Roman" w:hAnsi="Times New Roman" w:cs="Times New Roman"/>
                <w:i/>
                <w:sz w:val="24"/>
                <w:szCs w:val="24"/>
                <w:lang w:val="en-US"/>
              </w:rPr>
              <w:t>I</w:t>
            </w:r>
            <w:r w:rsidRPr="00892ADF">
              <w:rPr>
                <w:rFonts w:ascii="GHEA Grapalat" w:hAnsi="GHEA Grapalat" w:cs="Times New Roman"/>
                <w:i/>
                <w:sz w:val="24"/>
                <w:szCs w:val="24"/>
                <w:vertAlign w:val="subscript"/>
                <w:lang w:val="en-US"/>
              </w:rPr>
              <w:t>m</w:t>
            </w:r>
            <w:r w:rsidRPr="00892ADF">
              <w:rPr>
                <w:rFonts w:ascii="GHEA Grapalat" w:hAnsi="GHEA Grapalat" w:cs="Times New Roman"/>
                <w:sz w:val="24"/>
                <w:szCs w:val="24"/>
                <w:vertAlign w:val="subscript"/>
              </w:rPr>
              <w:t>,</w:t>
            </w:r>
            <w:r w:rsidRPr="00892ADF">
              <w:rPr>
                <w:rFonts w:ascii="GHEA Grapalat" w:hAnsi="GHEA Grapalat" w:cs="Times New Roman"/>
                <w:i/>
                <w:sz w:val="24"/>
                <w:szCs w:val="24"/>
                <w:vertAlign w:val="subscript"/>
                <w:lang w:val="en-US"/>
              </w:rPr>
              <w:t>min</w:t>
            </w:r>
            <w:r w:rsidRPr="00892ADF">
              <w:rPr>
                <w:rFonts w:ascii="Courier New" w:hAnsi="Courier New" w:cs="Courier New"/>
                <w:sz w:val="20"/>
                <w:szCs w:val="24"/>
              </w:rPr>
              <w:t>∙</w:t>
            </w:r>
            <w:r w:rsidRPr="00892ADF">
              <w:rPr>
                <w:rFonts w:ascii="GHEA Grapalat" w:hAnsi="GHEA Grapalat" w:cs="Times New Roman"/>
                <w:i/>
                <w:sz w:val="24"/>
                <w:szCs w:val="24"/>
                <w:lang w:val="en-US"/>
              </w:rPr>
              <w:t>l</w:t>
            </w:r>
            <w:r w:rsidRPr="00892ADF">
              <w:rPr>
                <w:rFonts w:ascii="GHEA Grapalat" w:hAnsi="GHEA Grapalat" w:cs="Times New Roman"/>
                <w:i/>
                <w:sz w:val="24"/>
                <w:szCs w:val="24"/>
                <w:vertAlign w:val="subscript"/>
                <w:lang w:val="en-US"/>
              </w:rPr>
              <w:t>d</w:t>
            </w:r>
            <w:r w:rsidRPr="00892ADF">
              <w:rPr>
                <w:rFonts w:ascii="GHEA Grapalat" w:hAnsi="GHEA Grapalat" w:cs="Times New Roman"/>
                <w:i/>
                <w:sz w:val="24"/>
                <w:szCs w:val="24"/>
                <w:vertAlign w:val="subscript"/>
              </w:rPr>
              <w:t xml:space="preserve"> </w:t>
            </w:r>
            <w:r w:rsidRPr="00892ADF">
              <w:rPr>
                <w:rFonts w:ascii="GHEA Grapalat" w:hAnsi="GHEA Grapalat" w:cs="Times New Roman"/>
                <w:sz w:val="24"/>
                <w:szCs w:val="24"/>
              </w:rPr>
              <w:t>/</w:t>
            </w:r>
            <w:r w:rsidRPr="00892ADF">
              <w:rPr>
                <w:rFonts w:ascii="GHEA Grapalat" w:hAnsi="GHEA Grapalat"/>
                <w:sz w:val="24"/>
                <w:szCs w:val="24"/>
              </w:rPr>
              <w:t>(</w:t>
            </w:r>
            <w:r w:rsidRPr="00892ADF">
              <w:rPr>
                <w:rFonts w:ascii="Times New Roman" w:hAnsi="Times New Roman" w:cs="Times New Roman"/>
                <w:i/>
                <w:sz w:val="24"/>
                <w:szCs w:val="24"/>
                <w:lang w:val="en-US"/>
              </w:rPr>
              <w:t>I</w:t>
            </w:r>
            <w:r w:rsidRPr="00892ADF">
              <w:rPr>
                <w:rFonts w:ascii="GHEA Grapalat" w:hAnsi="GHEA Grapalat" w:cs="Times New Roman"/>
                <w:i/>
                <w:sz w:val="24"/>
                <w:szCs w:val="24"/>
                <w:vertAlign w:val="subscript"/>
                <w:lang w:val="en-US"/>
              </w:rPr>
              <w:t>d</w:t>
            </w:r>
            <w:r w:rsidRPr="00892ADF">
              <w:rPr>
                <w:rFonts w:ascii="GHEA Grapalat" w:hAnsi="GHEA Grapalat" w:cs="Times New Roman"/>
                <w:sz w:val="24"/>
                <w:szCs w:val="24"/>
                <w:vertAlign w:val="subscript"/>
              </w:rPr>
              <w:t>,</w:t>
            </w:r>
            <w:r w:rsidRPr="00892ADF">
              <w:rPr>
                <w:rFonts w:ascii="GHEA Grapalat" w:hAnsi="GHEA Grapalat" w:cs="Times New Roman"/>
                <w:i/>
                <w:sz w:val="24"/>
                <w:szCs w:val="24"/>
                <w:vertAlign w:val="subscript"/>
                <w:lang w:val="en-US"/>
              </w:rPr>
              <w:t>min</w:t>
            </w:r>
            <w:r w:rsidRPr="00892ADF">
              <w:rPr>
                <w:rFonts w:ascii="Courier New" w:hAnsi="Courier New" w:cs="Courier New"/>
                <w:sz w:val="20"/>
                <w:szCs w:val="24"/>
              </w:rPr>
              <w:t>∙</w:t>
            </w:r>
            <w:r w:rsidRPr="00892ADF">
              <w:rPr>
                <w:rFonts w:ascii="GHEA Grapalat" w:hAnsi="GHEA Grapalat" w:cs="Times New Roman"/>
                <w:i/>
                <w:sz w:val="24"/>
                <w:szCs w:val="24"/>
                <w:lang w:val="en-US"/>
              </w:rPr>
              <w:t>l</w:t>
            </w:r>
            <w:r w:rsidRPr="00892ADF">
              <w:rPr>
                <w:rFonts w:ascii="GHEA Grapalat" w:hAnsi="GHEA Grapalat" w:cs="Times New Roman"/>
                <w:i/>
                <w:sz w:val="24"/>
                <w:szCs w:val="24"/>
                <w:vertAlign w:val="subscript"/>
                <w:lang w:val="en-US"/>
              </w:rPr>
              <w:t>m</w:t>
            </w:r>
            <w:r w:rsidRPr="00892ADF">
              <w:rPr>
                <w:rFonts w:ascii="GHEA Grapalat" w:hAnsi="GHEA Grapalat" w:cs="Times New Roman"/>
                <w:sz w:val="24"/>
                <w:szCs w:val="24"/>
              </w:rPr>
              <w:t>),</w:t>
            </w:r>
            <w:r w:rsidRPr="00892ADF">
              <w:rPr>
                <w:rFonts w:ascii="GHEA Grapalat" w:hAnsi="GHEA Grapalat" w:cs="Times New Roman"/>
                <w:sz w:val="24"/>
              </w:rPr>
              <w:t xml:space="preserve"> </w:t>
            </w:r>
            <w:r w:rsidRPr="00892ADF">
              <w:rPr>
                <w:rFonts w:ascii="GHEA Grapalat" w:eastAsiaTheme="minorEastAsia" w:hAnsi="GHEA Grapalat"/>
                <w:i/>
                <w:sz w:val="20"/>
                <w:szCs w:val="20"/>
                <w:lang w:val="en-US"/>
              </w:rPr>
              <w:t>նշանակումներ</w:t>
            </w:r>
            <w:r w:rsidRPr="00892ADF">
              <w:rPr>
                <w:rFonts w:ascii="GHEA Grapalat" w:eastAsiaTheme="minorEastAsia" w:hAnsi="GHEA Grapalat"/>
                <w:i/>
                <w:sz w:val="20"/>
                <w:szCs w:val="20"/>
              </w:rPr>
              <w:t xml:space="preserve">ն </w:t>
            </w:r>
            <w:r w:rsidRPr="00892ADF">
              <w:rPr>
                <w:rFonts w:ascii="GHEA Grapalat" w:eastAsiaTheme="minorEastAsia" w:hAnsi="GHEA Grapalat"/>
                <w:i/>
                <w:sz w:val="20"/>
                <w:szCs w:val="20"/>
                <w:lang w:val="en-US"/>
              </w:rPr>
              <w:t>ըստ</w:t>
            </w:r>
            <w:r w:rsidRPr="00892ADF">
              <w:rPr>
                <w:rFonts w:ascii="GHEA Grapalat" w:eastAsiaTheme="minorEastAsia" w:hAnsi="GHEA Grapalat"/>
                <w:i/>
                <w:sz w:val="20"/>
                <w:szCs w:val="20"/>
              </w:rPr>
              <w:t xml:space="preserve"> </w:t>
            </w:r>
            <w:r w:rsidRPr="00892ADF">
              <w:rPr>
                <w:rFonts w:ascii="GHEA Grapalat" w:eastAsiaTheme="minorEastAsia" w:hAnsi="GHEA Grapalat"/>
                <w:i/>
                <w:sz w:val="20"/>
                <w:szCs w:val="20"/>
                <w:lang w:val="en-US"/>
              </w:rPr>
              <w:t>նկար</w:t>
            </w:r>
            <w:r w:rsidRPr="00892ADF">
              <w:rPr>
                <w:rFonts w:ascii="GHEA Grapalat" w:eastAsiaTheme="minorEastAsia" w:hAnsi="GHEA Grapalat"/>
                <w:i/>
                <w:sz w:val="20"/>
                <w:szCs w:val="20"/>
              </w:rPr>
              <w:t xml:space="preserve"> 15-</w:t>
            </w:r>
            <w:r w:rsidRPr="00892ADF">
              <w:rPr>
                <w:rFonts w:ascii="GHEA Grapalat" w:eastAsiaTheme="minorEastAsia" w:hAnsi="GHEA Grapalat"/>
                <w:i/>
                <w:sz w:val="20"/>
                <w:szCs w:val="20"/>
                <w:lang w:val="en-US"/>
              </w:rPr>
              <w:t>ի</w:t>
            </w:r>
            <w:r w:rsidRPr="00892ADF">
              <w:rPr>
                <w:rFonts w:ascii="GHEA Grapalat" w:eastAsiaTheme="minorEastAsia" w:hAnsi="GHEA Grapalat"/>
                <w:i/>
                <w:sz w:val="20"/>
                <w:szCs w:val="20"/>
              </w:rPr>
              <w:t>,</w:t>
            </w:r>
          </w:p>
          <w:p w14:paraId="4CBDD2E7" w14:textId="77777777" w:rsidR="002F6B2E" w:rsidRPr="00BA60FA" w:rsidRDefault="002F6B2E" w:rsidP="00892ADF">
            <w:pPr>
              <w:pStyle w:val="ListParagraph"/>
              <w:numPr>
                <w:ilvl w:val="0"/>
                <w:numId w:val="9"/>
              </w:numPr>
              <w:tabs>
                <w:tab w:val="left" w:pos="2268"/>
                <w:tab w:val="left" w:pos="8647"/>
              </w:tabs>
              <w:ind w:left="316" w:hanging="287"/>
              <w:jc w:val="both"/>
              <w:rPr>
                <w:rFonts w:ascii="GHEA Grapalat" w:hAnsi="GHEA Grapalat"/>
              </w:rPr>
            </w:pPr>
            <w:r w:rsidRPr="00BA60FA">
              <w:rPr>
                <w:rFonts w:ascii="Times New Roman" w:hAnsi="Times New Roman" w:cs="Times New Roman"/>
                <w:i/>
                <w:sz w:val="24"/>
                <w:szCs w:val="24"/>
                <w:lang w:val="en-US"/>
              </w:rPr>
              <w:t>I</w:t>
            </w:r>
            <w:r w:rsidRPr="00BA60FA">
              <w:rPr>
                <w:rFonts w:ascii="GHEA Grapalat" w:hAnsi="GHEA Grapalat" w:cs="Times New Roman"/>
                <w:i/>
                <w:sz w:val="24"/>
                <w:szCs w:val="24"/>
                <w:vertAlign w:val="subscript"/>
                <w:lang w:val="en-US"/>
              </w:rPr>
              <w:t>m</w:t>
            </w:r>
            <w:r w:rsidRPr="00BA60FA">
              <w:rPr>
                <w:rFonts w:ascii="GHEA Grapalat" w:hAnsi="GHEA Grapalat" w:cs="Times New Roman"/>
                <w:sz w:val="24"/>
                <w:szCs w:val="24"/>
                <w:vertAlign w:val="subscript"/>
              </w:rPr>
              <w:t>,</w:t>
            </w:r>
            <w:r w:rsidRPr="00BA60FA">
              <w:rPr>
                <w:rFonts w:ascii="GHEA Grapalat" w:hAnsi="GHEA Grapalat" w:cs="Times New Roman"/>
                <w:sz w:val="24"/>
                <w:szCs w:val="24"/>
                <w:vertAlign w:val="subscript"/>
                <w:lang w:val="en-US"/>
              </w:rPr>
              <w:t>min</w:t>
            </w:r>
            <w:r w:rsidRPr="00BA60FA">
              <w:rPr>
                <w:rFonts w:ascii="GHEA Grapalat" w:hAnsi="GHEA Grapalat"/>
              </w:rPr>
              <w:t xml:space="preserve"> </w:t>
            </w:r>
            <w:r w:rsidRPr="00BA60FA">
              <w:rPr>
                <w:rFonts w:ascii="GHEA Grapalat" w:hAnsi="GHEA Grapalat"/>
                <w:sz w:val="20"/>
                <w:szCs w:val="20"/>
                <w:lang w:val="en-US"/>
              </w:rPr>
              <w:t>և</w:t>
            </w:r>
            <w:r w:rsidRPr="00BA60FA">
              <w:rPr>
                <w:rFonts w:ascii="GHEA Grapalat" w:hAnsi="GHEA Grapalat"/>
                <w:sz w:val="20"/>
              </w:rPr>
              <w:t xml:space="preserve"> </w:t>
            </w:r>
            <w:r w:rsidRPr="00BA60FA">
              <w:rPr>
                <w:rFonts w:ascii="Times New Roman" w:hAnsi="Times New Roman" w:cs="Times New Roman"/>
                <w:i/>
                <w:sz w:val="24"/>
                <w:szCs w:val="24"/>
                <w:lang w:val="en-US"/>
              </w:rPr>
              <w:t>I</w:t>
            </w:r>
            <w:r w:rsidRPr="00BA60FA">
              <w:rPr>
                <w:rFonts w:ascii="GHEA Grapalat" w:hAnsi="GHEA Grapalat" w:cs="Times New Roman"/>
                <w:i/>
                <w:sz w:val="24"/>
                <w:szCs w:val="24"/>
                <w:vertAlign w:val="subscript"/>
                <w:lang w:val="en-US"/>
              </w:rPr>
              <w:t>d</w:t>
            </w:r>
            <w:r w:rsidRPr="00BA60FA">
              <w:rPr>
                <w:rFonts w:ascii="GHEA Grapalat" w:hAnsi="GHEA Grapalat" w:cs="Times New Roman"/>
                <w:sz w:val="24"/>
                <w:szCs w:val="24"/>
                <w:vertAlign w:val="subscript"/>
              </w:rPr>
              <w:t>,</w:t>
            </w:r>
            <w:r w:rsidRPr="00BA60FA">
              <w:rPr>
                <w:rFonts w:ascii="GHEA Grapalat" w:hAnsi="GHEA Grapalat" w:cs="Times New Roman"/>
                <w:sz w:val="24"/>
                <w:szCs w:val="24"/>
                <w:vertAlign w:val="subscript"/>
                <w:lang w:val="en-US"/>
              </w:rPr>
              <w:t>min</w:t>
            </w:r>
            <w:r w:rsidRPr="00BA60FA">
              <w:rPr>
                <w:rFonts w:ascii="Calibri" w:hAnsi="Calibri" w:cs="Calibri"/>
                <w:lang w:val="en-US"/>
              </w:rPr>
              <w:t> </w:t>
            </w:r>
            <w:r w:rsidRPr="00BA60FA">
              <w:rPr>
                <w:rFonts w:ascii="GHEA Grapalat" w:eastAsiaTheme="minorEastAsia" w:hAnsi="GHEA Grapalat"/>
                <w:sz w:val="20"/>
              </w:rPr>
              <w:t xml:space="preserve">– </w:t>
            </w:r>
            <w:r w:rsidRPr="00BA60FA">
              <w:rPr>
                <w:rFonts w:ascii="GHEA Grapalat" w:hAnsi="GHEA Grapalat"/>
                <w:sz w:val="20"/>
                <w:szCs w:val="20"/>
                <w:lang w:val="en-US"/>
              </w:rPr>
              <w:t>համապատասխանաբար</w:t>
            </w:r>
            <w:r w:rsidRPr="00BA60FA">
              <w:rPr>
                <w:rFonts w:ascii="GHEA Grapalat" w:hAnsi="GHEA Grapalat"/>
                <w:sz w:val="20"/>
                <w:szCs w:val="20"/>
              </w:rPr>
              <w:t xml:space="preserve"> </w:t>
            </w:r>
            <w:r w:rsidRPr="00BA60FA">
              <w:rPr>
                <w:rFonts w:ascii="GHEA Grapalat" w:hAnsi="GHEA Grapalat"/>
                <w:sz w:val="20"/>
                <w:szCs w:val="20"/>
                <w:lang w:val="en-US"/>
              </w:rPr>
              <w:t>գոտու</w:t>
            </w:r>
            <w:r w:rsidRPr="00BA60FA">
              <w:rPr>
                <w:rFonts w:ascii="GHEA Grapalat" w:hAnsi="GHEA Grapalat"/>
                <w:sz w:val="20"/>
                <w:szCs w:val="20"/>
              </w:rPr>
              <w:t xml:space="preserve"> </w:t>
            </w:r>
            <w:r w:rsidRPr="00BA60FA">
              <w:rPr>
                <w:rFonts w:ascii="GHEA Grapalat" w:hAnsi="GHEA Grapalat"/>
                <w:sz w:val="20"/>
                <w:szCs w:val="20"/>
                <w:lang w:val="en-US"/>
              </w:rPr>
              <w:t>և</w:t>
            </w:r>
            <w:r w:rsidRPr="00BA60FA">
              <w:rPr>
                <w:rFonts w:ascii="GHEA Grapalat" w:hAnsi="GHEA Grapalat"/>
                <w:sz w:val="20"/>
                <w:szCs w:val="20"/>
              </w:rPr>
              <w:t xml:space="preserve"> </w:t>
            </w:r>
            <w:r w:rsidRPr="00BA60FA">
              <w:rPr>
                <w:rFonts w:ascii="GHEA Grapalat" w:hAnsi="GHEA Grapalat"/>
                <w:sz w:val="20"/>
                <w:szCs w:val="20"/>
                <w:lang w:val="en-US"/>
              </w:rPr>
              <w:t>շեղմույթի</w:t>
            </w:r>
            <w:r w:rsidRPr="00BA60FA">
              <w:rPr>
                <w:rFonts w:ascii="GHEA Grapalat" w:hAnsi="GHEA Grapalat"/>
                <w:sz w:val="20"/>
                <w:szCs w:val="20"/>
              </w:rPr>
              <w:t xml:space="preserve"> </w:t>
            </w:r>
            <w:r w:rsidRPr="00BA60FA">
              <w:rPr>
                <w:rFonts w:ascii="GHEA Grapalat" w:hAnsi="GHEA Grapalat"/>
                <w:sz w:val="20"/>
                <w:szCs w:val="20"/>
                <w:lang w:val="en-US"/>
              </w:rPr>
              <w:t>հատվածքի</w:t>
            </w:r>
            <w:r w:rsidRPr="00BA60FA">
              <w:rPr>
                <w:rFonts w:ascii="GHEA Grapalat" w:hAnsi="GHEA Grapalat"/>
                <w:sz w:val="20"/>
                <w:szCs w:val="20"/>
              </w:rPr>
              <w:t xml:space="preserve"> </w:t>
            </w:r>
            <w:r w:rsidRPr="00BA60FA">
              <w:rPr>
                <w:rFonts w:ascii="GHEA Grapalat" w:hAnsi="GHEA Grapalat"/>
                <w:sz w:val="20"/>
                <w:szCs w:val="20"/>
                <w:lang w:val="en-US"/>
              </w:rPr>
              <w:t>իներցիայի</w:t>
            </w:r>
            <w:r w:rsidRPr="00BA60FA">
              <w:rPr>
                <w:rFonts w:ascii="GHEA Grapalat" w:hAnsi="GHEA Grapalat"/>
                <w:sz w:val="20"/>
                <w:szCs w:val="20"/>
              </w:rPr>
              <w:t xml:space="preserve"> </w:t>
            </w:r>
            <w:r w:rsidRPr="00BA60FA">
              <w:rPr>
                <w:rFonts w:ascii="GHEA Grapalat" w:hAnsi="GHEA Grapalat"/>
                <w:sz w:val="20"/>
                <w:szCs w:val="20"/>
                <w:lang w:val="en-US"/>
              </w:rPr>
              <w:t>նվազագույն</w:t>
            </w:r>
            <w:r w:rsidRPr="00BA60FA">
              <w:rPr>
                <w:rFonts w:ascii="GHEA Grapalat" w:hAnsi="GHEA Grapalat"/>
                <w:sz w:val="20"/>
                <w:szCs w:val="20"/>
              </w:rPr>
              <w:t xml:space="preserve"> </w:t>
            </w:r>
            <w:r w:rsidRPr="00BA60FA">
              <w:rPr>
                <w:rFonts w:ascii="GHEA Grapalat" w:hAnsi="GHEA Grapalat"/>
                <w:sz w:val="20"/>
                <w:szCs w:val="20"/>
                <w:lang w:val="en-US"/>
              </w:rPr>
              <w:t>մոմենտներն</w:t>
            </w:r>
            <w:r w:rsidRPr="00BA60FA">
              <w:rPr>
                <w:rFonts w:ascii="GHEA Grapalat" w:hAnsi="GHEA Grapalat"/>
                <w:sz w:val="20"/>
                <w:szCs w:val="20"/>
              </w:rPr>
              <w:t xml:space="preserve"> </w:t>
            </w:r>
            <w:r w:rsidRPr="00BA60FA">
              <w:rPr>
                <w:rFonts w:ascii="GHEA Grapalat" w:hAnsi="GHEA Grapalat"/>
                <w:sz w:val="20"/>
                <w:szCs w:val="20"/>
                <w:lang w:val="en-US"/>
              </w:rPr>
              <w:t>են</w:t>
            </w:r>
            <w:r w:rsidRPr="00BA60FA">
              <w:rPr>
                <w:rFonts w:ascii="GHEA Grapalat" w:hAnsi="GHEA Grapalat"/>
                <w:sz w:val="20"/>
                <w:szCs w:val="20"/>
              </w:rPr>
              <w:t>:</w:t>
            </w:r>
          </w:p>
          <w:p w14:paraId="2950B4DF" w14:textId="77777777" w:rsidR="002F6B2E" w:rsidRPr="00BA60FA" w:rsidRDefault="00A64977" w:rsidP="00892ADF">
            <w:pPr>
              <w:pStyle w:val="ListParagraph"/>
              <w:numPr>
                <w:ilvl w:val="0"/>
                <w:numId w:val="9"/>
              </w:numPr>
              <w:tabs>
                <w:tab w:val="left" w:pos="2268"/>
                <w:tab w:val="left" w:pos="8647"/>
              </w:tabs>
              <w:spacing w:after="60"/>
              <w:ind w:left="312" w:hanging="261"/>
              <w:jc w:val="both"/>
              <w:rPr>
                <w:rFonts w:ascii="GHEA Grapalat" w:hAnsi="GHEA Grapalat"/>
              </w:rPr>
            </w:pPr>
            <w:r>
              <w:rPr>
                <w:rFonts w:ascii="GHEA Grapalat" w:hAnsi="GHEA Grapalat"/>
                <w:sz w:val="20"/>
                <w:lang w:val="en-US"/>
              </w:rPr>
              <w:t>Սույն</w:t>
            </w:r>
            <w:r w:rsidRPr="00A64977">
              <w:rPr>
                <w:rFonts w:ascii="GHEA Grapalat" w:hAnsi="GHEA Grapalat"/>
                <w:sz w:val="20"/>
              </w:rPr>
              <w:t xml:space="preserve"> </w:t>
            </w:r>
            <w:r>
              <w:rPr>
                <w:rFonts w:ascii="GHEA Grapalat" w:hAnsi="GHEA Grapalat"/>
                <w:sz w:val="20"/>
                <w:lang w:val="en-US"/>
              </w:rPr>
              <w:t>ա</w:t>
            </w:r>
            <w:r w:rsidR="002F6B2E" w:rsidRPr="00BA60FA">
              <w:rPr>
                <w:rFonts w:ascii="GHEA Grapalat" w:hAnsi="GHEA Grapalat"/>
                <w:sz w:val="20"/>
                <w:lang w:val="en-US"/>
              </w:rPr>
              <w:t>ղյուսակի</w:t>
            </w:r>
            <w:r w:rsidR="002F6B2E" w:rsidRPr="00BA60FA">
              <w:rPr>
                <w:rFonts w:ascii="GHEA Grapalat" w:hAnsi="GHEA Grapalat"/>
                <w:sz w:val="20"/>
              </w:rPr>
              <w:t xml:space="preserve"> </w:t>
            </w:r>
            <w:r w:rsidR="002F6B2E" w:rsidRPr="00BA60FA">
              <w:rPr>
                <w:rFonts w:ascii="GHEA Grapalat" w:hAnsi="GHEA Grapalat"/>
                <w:sz w:val="20"/>
                <w:lang w:val="en-US"/>
              </w:rPr>
              <w:t>բանաձևերում</w:t>
            </w:r>
            <w:r w:rsidR="002F6B2E" w:rsidRPr="00BA60FA">
              <w:rPr>
                <w:rFonts w:ascii="GHEA Grapalat" w:hAnsi="GHEA Grapalat"/>
                <w:sz w:val="20"/>
              </w:rPr>
              <w:t xml:space="preserve"> </w:t>
            </w:r>
            <w:r w:rsidR="002F6B2E" w:rsidRPr="00BA60FA">
              <w:rPr>
                <w:rFonts w:ascii="GHEA Grapalat" w:hAnsi="GHEA Grapalat"/>
                <w:sz w:val="20"/>
                <w:lang w:val="en-US"/>
              </w:rPr>
              <w:t>պետք</w:t>
            </w:r>
            <w:r w:rsidR="002F6B2E" w:rsidRPr="00BA60FA">
              <w:rPr>
                <w:rFonts w:ascii="GHEA Grapalat" w:hAnsi="GHEA Grapalat"/>
                <w:sz w:val="20"/>
              </w:rPr>
              <w:t xml:space="preserve"> </w:t>
            </w:r>
            <w:r w:rsidR="002F6B2E" w:rsidRPr="00BA60FA">
              <w:rPr>
                <w:rFonts w:ascii="GHEA Grapalat" w:hAnsi="GHEA Grapalat"/>
                <w:sz w:val="20"/>
                <w:lang w:val="en-US"/>
              </w:rPr>
              <w:t>է</w:t>
            </w:r>
            <w:r w:rsidR="002F6B2E" w:rsidRPr="00BA60FA">
              <w:rPr>
                <w:rFonts w:ascii="GHEA Grapalat" w:hAnsi="GHEA Grapalat"/>
                <w:sz w:val="20"/>
              </w:rPr>
              <w:t xml:space="preserve"> </w:t>
            </w:r>
            <w:r w:rsidR="002F6B2E" w:rsidRPr="00BA60FA">
              <w:rPr>
                <w:rFonts w:ascii="GHEA Grapalat" w:hAnsi="GHEA Grapalat"/>
                <w:sz w:val="20"/>
                <w:lang w:val="en-US"/>
              </w:rPr>
              <w:t>ընդունել</w:t>
            </w:r>
            <w:r w:rsidR="002F6B2E" w:rsidRPr="00BA60FA">
              <w:rPr>
                <w:rFonts w:ascii="GHEA Grapalat" w:hAnsi="GHEA Grapalat"/>
                <w:sz w:val="20"/>
              </w:rPr>
              <w:t xml:space="preserve"> </w:t>
            </w:r>
            <w:r w:rsidR="002F6B2E" w:rsidRPr="00BA60FA">
              <w:rPr>
                <w:rFonts w:ascii="GHEA Grapalat" w:hAnsi="GHEA Grapalat" w:cs="Times New Roman"/>
                <w:i/>
                <w:sz w:val="24"/>
                <w:lang w:val="en-US"/>
              </w:rPr>
              <w:t>n</w:t>
            </w:r>
            <w:r w:rsidR="002F6B2E" w:rsidRPr="00BA60FA">
              <w:rPr>
                <w:rFonts w:ascii="GHEA Grapalat" w:hAnsi="GHEA Grapalat"/>
                <w:sz w:val="20"/>
              </w:rPr>
              <w:t xml:space="preserve"> </w:t>
            </w:r>
            <w:r w:rsidR="002F6B2E" w:rsidRPr="00BA60FA">
              <w:rPr>
                <w:rFonts w:ascii="GHEA Grapalat" w:hAnsi="GHEA Grapalat" w:cs="Times New Roman"/>
                <w:sz w:val="20"/>
              </w:rPr>
              <w:t xml:space="preserve">= </w:t>
            </w:r>
            <w:r w:rsidR="002F6B2E" w:rsidRPr="00BA60FA">
              <w:rPr>
                <w:rFonts w:ascii="GHEA Grapalat" w:hAnsi="GHEA Grapalat"/>
                <w:sz w:val="20"/>
              </w:rPr>
              <w:t xml:space="preserve">1 </w:t>
            </w:r>
            <w:r w:rsidR="002F6B2E" w:rsidRPr="00BA60FA">
              <w:rPr>
                <w:rFonts w:ascii="GHEA Grapalat" w:hAnsi="GHEA Grapalat"/>
                <w:sz w:val="20"/>
                <w:lang w:val="en-US"/>
              </w:rPr>
              <w:t>և</w:t>
            </w:r>
            <w:r w:rsidR="002F6B2E" w:rsidRPr="00BA60FA">
              <w:rPr>
                <w:rFonts w:ascii="GHEA Grapalat" w:hAnsi="GHEA Grapalat"/>
                <w:sz w:val="20"/>
              </w:rPr>
              <w:t xml:space="preserve"> </w:t>
            </w:r>
            <w:r w:rsidR="002F6B2E" w:rsidRPr="00BA60FA">
              <w:rPr>
                <w:rFonts w:ascii="GHEA Grapalat" w:hAnsi="GHEA Grapalat" w:cs="Times New Roman"/>
                <w:i/>
                <w:sz w:val="24"/>
                <w:lang w:val="en-US"/>
              </w:rPr>
              <w:t>n</w:t>
            </w:r>
            <w:r w:rsidR="002F6B2E" w:rsidRPr="00BA60FA">
              <w:rPr>
                <w:rFonts w:ascii="GHEA Grapalat" w:hAnsi="GHEA Grapalat"/>
                <w:sz w:val="20"/>
              </w:rPr>
              <w:t xml:space="preserve"> </w:t>
            </w:r>
            <w:r w:rsidR="002F6B2E" w:rsidRPr="00BA60FA">
              <w:rPr>
                <w:rFonts w:ascii="GHEA Grapalat" w:hAnsi="GHEA Grapalat" w:cs="Times New Roman"/>
                <w:sz w:val="20"/>
              </w:rPr>
              <w:t xml:space="preserve">= </w:t>
            </w:r>
            <w:r w:rsidR="002F6B2E" w:rsidRPr="00BA60FA">
              <w:rPr>
                <w:rFonts w:ascii="GHEA Grapalat" w:hAnsi="GHEA Grapalat"/>
                <w:sz w:val="20"/>
              </w:rPr>
              <w:t xml:space="preserve">3 </w:t>
            </w:r>
            <w:r w:rsidR="002F6B2E" w:rsidRPr="00BA60FA">
              <w:rPr>
                <w:rFonts w:ascii="GHEA Grapalat" w:hAnsi="GHEA Grapalat"/>
                <w:sz w:val="20"/>
                <w:lang w:val="en-US"/>
              </w:rPr>
              <w:t>համապատասխանաբար՝</w:t>
            </w:r>
            <w:r w:rsidR="002F6B2E" w:rsidRPr="00BA60FA">
              <w:rPr>
                <w:rFonts w:ascii="GHEA Grapalat" w:hAnsi="GHEA Grapalat"/>
                <w:sz w:val="20"/>
              </w:rPr>
              <w:t xml:space="preserve"> </w:t>
            </w:r>
            <w:r w:rsidR="002F6B2E" w:rsidRPr="00BA60FA">
              <w:rPr>
                <w:rFonts w:ascii="GHEA Grapalat" w:hAnsi="GHEA Grapalat" w:cs="Times New Roman"/>
                <w:i/>
                <w:sz w:val="24"/>
                <w:lang w:val="en-US"/>
              </w:rPr>
              <w:t>n</w:t>
            </w:r>
            <w:r w:rsidR="002F6B2E" w:rsidRPr="00BA60FA">
              <w:rPr>
                <w:rFonts w:ascii="GHEA Grapalat" w:hAnsi="GHEA Grapalat"/>
                <w:sz w:val="20"/>
              </w:rPr>
              <w:t xml:space="preserve"> </w:t>
            </w:r>
            <w:r w:rsidR="002F6B2E" w:rsidRPr="00BA60FA">
              <w:rPr>
                <w:rFonts w:ascii="GHEA Grapalat" w:hAnsi="GHEA Grapalat" w:cs="Times New Roman"/>
                <w:sz w:val="20"/>
              </w:rPr>
              <w:t xml:space="preserve">&lt; </w:t>
            </w:r>
            <w:r w:rsidR="002F6B2E" w:rsidRPr="00BA60FA">
              <w:rPr>
                <w:rFonts w:ascii="GHEA Grapalat" w:hAnsi="GHEA Grapalat"/>
                <w:sz w:val="20"/>
              </w:rPr>
              <w:t xml:space="preserve">1 </w:t>
            </w:r>
            <w:r w:rsidR="002F6B2E" w:rsidRPr="00BA60FA">
              <w:rPr>
                <w:rFonts w:ascii="GHEA Grapalat" w:hAnsi="GHEA Grapalat"/>
                <w:sz w:val="20"/>
                <w:lang w:val="en-US"/>
              </w:rPr>
              <w:t>և</w:t>
            </w:r>
            <w:r w:rsidR="002F6B2E" w:rsidRPr="00BA60FA">
              <w:rPr>
                <w:rFonts w:ascii="GHEA Grapalat" w:hAnsi="GHEA Grapalat"/>
                <w:sz w:val="20"/>
              </w:rPr>
              <w:t xml:space="preserve"> </w:t>
            </w:r>
            <w:r w:rsidR="002F6B2E" w:rsidRPr="00BA60FA">
              <w:rPr>
                <w:rFonts w:ascii="GHEA Grapalat" w:hAnsi="GHEA Grapalat" w:cs="Times New Roman"/>
                <w:i/>
                <w:sz w:val="24"/>
                <w:lang w:val="en-US"/>
              </w:rPr>
              <w:t>n</w:t>
            </w:r>
            <w:r w:rsidR="002F6B2E" w:rsidRPr="00BA60FA">
              <w:rPr>
                <w:rFonts w:ascii="GHEA Grapalat" w:hAnsi="GHEA Grapalat"/>
                <w:sz w:val="20"/>
              </w:rPr>
              <w:t xml:space="preserve"> </w:t>
            </w:r>
            <w:r w:rsidR="002F6B2E" w:rsidRPr="00BA60FA">
              <w:rPr>
                <w:rFonts w:ascii="GHEA Grapalat" w:hAnsi="GHEA Grapalat" w:cs="Times New Roman"/>
                <w:sz w:val="20"/>
              </w:rPr>
              <w:t xml:space="preserve">&gt; </w:t>
            </w:r>
            <w:r w:rsidR="002F6B2E" w:rsidRPr="00BA60FA">
              <w:rPr>
                <w:rFonts w:ascii="GHEA Grapalat" w:hAnsi="GHEA Grapalat"/>
                <w:sz w:val="20"/>
              </w:rPr>
              <w:t xml:space="preserve">3 </w:t>
            </w:r>
            <w:r w:rsidR="002F6B2E" w:rsidRPr="00BA60FA">
              <w:rPr>
                <w:rFonts w:ascii="GHEA Grapalat" w:hAnsi="GHEA Grapalat"/>
                <w:sz w:val="20"/>
                <w:lang w:val="en-US"/>
              </w:rPr>
              <w:t>դեպքերի</w:t>
            </w:r>
            <w:r w:rsidR="002F6B2E" w:rsidRPr="00BA60FA">
              <w:rPr>
                <w:rFonts w:ascii="GHEA Grapalat" w:hAnsi="GHEA Grapalat"/>
                <w:sz w:val="20"/>
              </w:rPr>
              <w:t xml:space="preserve"> </w:t>
            </w:r>
            <w:r w:rsidR="002F6B2E" w:rsidRPr="00BA60FA">
              <w:rPr>
                <w:rFonts w:ascii="GHEA Grapalat" w:hAnsi="GHEA Grapalat"/>
                <w:sz w:val="20"/>
                <w:lang w:val="en-US"/>
              </w:rPr>
              <w:t>համար</w:t>
            </w:r>
            <w:r w:rsidR="002F6B2E" w:rsidRPr="00BA60FA">
              <w:rPr>
                <w:rFonts w:ascii="GHEA Grapalat" w:hAnsi="GHEA Grapalat"/>
                <w:sz w:val="20"/>
              </w:rPr>
              <w:t>:</w:t>
            </w:r>
          </w:p>
        </w:tc>
      </w:tr>
      <w:tr w:rsidR="002F6B2E" w:rsidRPr="00BA60FA" w14:paraId="4FC0B183" w14:textId="77777777" w:rsidTr="00F60667">
        <w:trPr>
          <w:jc w:val="center"/>
        </w:trPr>
        <w:tc>
          <w:tcPr>
            <w:tcW w:w="9468" w:type="dxa"/>
            <w:gridSpan w:val="4"/>
            <w:tcBorders>
              <w:top w:val="single" w:sz="4" w:space="0" w:color="auto"/>
              <w:left w:val="nil"/>
              <w:bottom w:val="nil"/>
              <w:right w:val="nil"/>
            </w:tcBorders>
            <w:vAlign w:val="center"/>
          </w:tcPr>
          <w:p w14:paraId="27B7C300" w14:textId="77777777" w:rsidR="002F6B2E" w:rsidRPr="007F4ABB" w:rsidRDefault="002F6B2E" w:rsidP="00F60667">
            <w:pPr>
              <w:tabs>
                <w:tab w:val="left" w:pos="2268"/>
                <w:tab w:val="left" w:pos="8647"/>
              </w:tabs>
              <w:rPr>
                <w:rFonts w:ascii="GHEA Grapalat" w:hAnsi="GHEA Grapalat" w:cs="Times New Roman"/>
                <w:i/>
                <w:sz w:val="8"/>
                <w:szCs w:val="24"/>
              </w:rPr>
            </w:pPr>
          </w:p>
        </w:tc>
      </w:tr>
    </w:tbl>
    <w:p w14:paraId="2E66D89D" w14:textId="77777777" w:rsidR="002F6B2E" w:rsidRPr="00662739" w:rsidRDefault="00783573" w:rsidP="00783573">
      <w:pPr>
        <w:shd w:val="clear" w:color="auto" w:fill="FFFFFF"/>
        <w:tabs>
          <w:tab w:val="left" w:pos="2268"/>
          <w:tab w:val="left" w:pos="8647"/>
        </w:tabs>
        <w:spacing w:before="240" w:after="120"/>
        <w:jc w:val="center"/>
        <w:rPr>
          <w:rFonts w:ascii="GHEA Grapalat" w:hAnsi="GHEA Grapalat"/>
        </w:rPr>
      </w:pPr>
      <w:r w:rsidRPr="003A08A1">
        <w:rPr>
          <w:rFonts w:ascii="GHEA Grapalat" w:hAnsi="GHEA Grapalat"/>
          <w:b/>
          <w:spacing w:val="20"/>
        </w:rPr>
        <w:t xml:space="preserve">                                                                                           </w:t>
      </w:r>
      <w:r w:rsidR="002F6B2E" w:rsidRPr="00662739">
        <w:rPr>
          <w:rFonts w:ascii="GHEA Grapalat" w:hAnsi="GHEA Grapalat"/>
          <w:b/>
          <w:spacing w:val="20"/>
          <w:lang w:val="en-US"/>
        </w:rPr>
        <w:t>Աղյուսակ</w:t>
      </w:r>
      <w:r w:rsidR="002F6B2E" w:rsidRPr="00662739">
        <w:rPr>
          <w:rFonts w:ascii="GHEA Grapalat" w:hAnsi="GHEA Grapalat"/>
          <w:b/>
          <w:spacing w:val="20"/>
        </w:rPr>
        <w:t xml:space="preserve"> </w:t>
      </w:r>
      <w:r w:rsidR="002F6B2E" w:rsidRPr="00662739">
        <w:rPr>
          <w:rFonts w:ascii="GHEA Grapalat" w:hAnsi="GHEA Grapalat"/>
          <w:b/>
        </w:rPr>
        <w:t>29</w:t>
      </w:r>
    </w:p>
    <w:tbl>
      <w:tblPr>
        <w:tblStyle w:val="TableGrid"/>
        <w:tblW w:w="0" w:type="auto"/>
        <w:jc w:val="center"/>
        <w:tblLook w:val="04A0" w:firstRow="1" w:lastRow="0" w:firstColumn="1" w:lastColumn="0" w:noHBand="0" w:noVBand="1"/>
      </w:tblPr>
      <w:tblGrid>
        <w:gridCol w:w="3256"/>
        <w:gridCol w:w="1416"/>
        <w:gridCol w:w="1436"/>
        <w:gridCol w:w="1968"/>
        <w:gridCol w:w="1543"/>
      </w:tblGrid>
      <w:tr w:rsidR="002F6B2E" w:rsidRPr="00662739" w14:paraId="0CC0BEA3" w14:textId="77777777" w:rsidTr="00F60667">
        <w:trPr>
          <w:jc w:val="center"/>
        </w:trPr>
        <w:tc>
          <w:tcPr>
            <w:tcW w:w="3256" w:type="dxa"/>
            <w:vMerge w:val="restart"/>
            <w:vAlign w:val="center"/>
          </w:tcPr>
          <w:p w14:paraId="3A90D9B3" w14:textId="77777777" w:rsidR="002F6B2E" w:rsidRPr="00BA60FA" w:rsidRDefault="002F6B2E" w:rsidP="00F60667">
            <w:pPr>
              <w:tabs>
                <w:tab w:val="left" w:pos="2268"/>
                <w:tab w:val="left" w:pos="8647"/>
              </w:tabs>
              <w:spacing w:after="120"/>
              <w:jc w:val="center"/>
              <w:rPr>
                <w:rFonts w:ascii="GHEA Grapalat" w:hAnsi="GHEA Grapalat"/>
              </w:rPr>
            </w:pPr>
            <w:r w:rsidRPr="00BA60FA">
              <w:rPr>
                <w:rFonts w:ascii="GHEA Grapalat" w:hAnsi="GHEA Grapalat"/>
                <w:lang w:val="en-US"/>
              </w:rPr>
              <w:t>Շեղմույթի ամրակցումը գոտիներին</w:t>
            </w:r>
          </w:p>
        </w:tc>
        <w:tc>
          <w:tcPr>
            <w:tcW w:w="1416" w:type="dxa"/>
            <w:vMerge w:val="restart"/>
            <w:vAlign w:val="center"/>
          </w:tcPr>
          <w:p w14:paraId="61FC799F"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cs="Times New Roman"/>
                <w:i/>
                <w:sz w:val="26"/>
                <w:szCs w:val="26"/>
              </w:rPr>
              <w:t>n</w:t>
            </w:r>
            <w:r w:rsidRPr="00BA60FA">
              <w:rPr>
                <w:rFonts w:ascii="GHEA Grapalat" w:hAnsi="GHEA Grapalat"/>
              </w:rPr>
              <w:t xml:space="preserve"> -ի</w:t>
            </w:r>
          </w:p>
          <w:p w14:paraId="2DD2C18C"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արժեքը</w:t>
            </w:r>
          </w:p>
        </w:tc>
        <w:tc>
          <w:tcPr>
            <w:tcW w:w="4947" w:type="dxa"/>
            <w:gridSpan w:val="3"/>
            <w:vAlign w:val="center"/>
          </w:tcPr>
          <w:p w14:paraId="0957EA36" w14:textId="77777777" w:rsidR="002F6B2E" w:rsidRPr="00BA60FA" w:rsidRDefault="002F6B2E" w:rsidP="00F60667">
            <w:pPr>
              <w:tabs>
                <w:tab w:val="left" w:pos="2268"/>
                <w:tab w:val="left" w:pos="8647"/>
              </w:tabs>
              <w:spacing w:after="120"/>
              <w:jc w:val="center"/>
              <w:rPr>
                <w:rFonts w:ascii="GHEA Grapalat" w:hAnsi="GHEA Grapalat"/>
              </w:rPr>
            </w:pPr>
            <w:r w:rsidRPr="00BA60FA">
              <w:rPr>
                <w:rFonts w:ascii="GHEA Grapalat" w:hAnsi="GHEA Grapalat" w:cs="Times New Roman"/>
                <w:i/>
                <w:sz w:val="28"/>
              </w:rPr>
              <w:sym w:font="Symbol" w:char="F06D"/>
            </w:r>
            <w:r w:rsidRPr="00BA60FA">
              <w:rPr>
                <w:rFonts w:ascii="GHEA Grapalat" w:hAnsi="GHEA Grapalat" w:cs="Times New Roman"/>
                <w:i/>
                <w:sz w:val="28"/>
                <w:vertAlign w:val="subscript"/>
              </w:rPr>
              <w:t>d</w:t>
            </w:r>
            <w:r w:rsidRPr="00BA60FA">
              <w:rPr>
                <w:rFonts w:ascii="GHEA Grapalat" w:hAnsi="GHEA Grapalat"/>
              </w:rPr>
              <w:t xml:space="preserve"> -ի արժեքը</w:t>
            </w:r>
            <w:r>
              <w:rPr>
                <w:rFonts w:ascii="GHEA Grapalat" w:hAnsi="GHEA Grapalat"/>
              </w:rPr>
              <w:t>՝</w:t>
            </w:r>
            <w:r w:rsidRPr="00BA60FA">
              <w:rPr>
                <w:rFonts w:ascii="GHEA Grapalat" w:hAnsi="GHEA Grapalat"/>
              </w:rPr>
              <w:t xml:space="preserve"> կախված </w:t>
            </w:r>
            <w:r w:rsidRPr="00BA60FA">
              <w:rPr>
                <w:rFonts w:ascii="GHEA Grapalat" w:hAnsi="GHEA Grapalat" w:cs="Times New Roman"/>
                <w:i/>
                <w:sz w:val="28"/>
              </w:rPr>
              <w:t>l</w:t>
            </w:r>
            <w:r w:rsidRPr="00374CE2">
              <w:rPr>
                <w:rFonts w:ascii="Calibri" w:hAnsi="Calibri" w:cs="Times New Roman"/>
                <w:i/>
                <w:sz w:val="10"/>
                <w:vertAlign w:val="subscript"/>
              </w:rPr>
              <w:t> </w:t>
            </w:r>
            <w:r w:rsidRPr="00BA60FA">
              <w:rPr>
                <w:rFonts w:ascii="GHEA Grapalat" w:hAnsi="GHEA Grapalat" w:cs="Times New Roman"/>
                <w:sz w:val="28"/>
              </w:rPr>
              <w:t>/</w:t>
            </w:r>
            <w:r w:rsidRPr="00BA60FA">
              <w:rPr>
                <w:rFonts w:ascii="GHEA Grapalat" w:hAnsi="GHEA Grapalat" w:cs="Times New Roman"/>
                <w:i/>
                <w:sz w:val="28"/>
              </w:rPr>
              <w:t>i</w:t>
            </w:r>
            <w:r w:rsidRPr="00BA60FA">
              <w:rPr>
                <w:rFonts w:ascii="GHEA Grapalat" w:hAnsi="GHEA Grapalat" w:cs="Times New Roman"/>
                <w:i/>
                <w:sz w:val="28"/>
                <w:vertAlign w:val="subscript"/>
              </w:rPr>
              <w:t>min</w:t>
            </w:r>
            <w:r w:rsidRPr="00BA60FA">
              <w:rPr>
                <w:rFonts w:ascii="GHEA Grapalat" w:hAnsi="GHEA Grapalat"/>
              </w:rPr>
              <w:t xml:space="preserve"> -</w:t>
            </w:r>
            <w:r w:rsidRPr="00BA60FA">
              <w:rPr>
                <w:rFonts w:ascii="GHEA Grapalat" w:hAnsi="GHEA Grapalat"/>
                <w:lang w:val="en-US"/>
              </w:rPr>
              <w:t>ի</w:t>
            </w:r>
            <w:r w:rsidRPr="00BA60FA">
              <w:rPr>
                <w:rFonts w:ascii="GHEA Grapalat" w:hAnsi="GHEA Grapalat"/>
              </w:rPr>
              <w:t xml:space="preserve"> </w:t>
            </w:r>
            <w:r w:rsidRPr="00BA60FA">
              <w:rPr>
                <w:rFonts w:ascii="GHEA Grapalat" w:hAnsi="GHEA Grapalat"/>
                <w:lang w:val="en-US"/>
              </w:rPr>
              <w:t>արժեքից</w:t>
            </w:r>
          </w:p>
        </w:tc>
      </w:tr>
      <w:tr w:rsidR="002F6B2E" w:rsidRPr="00662739" w14:paraId="741DB1C7" w14:textId="77777777" w:rsidTr="00F60667">
        <w:trPr>
          <w:trHeight w:val="547"/>
          <w:jc w:val="center"/>
        </w:trPr>
        <w:tc>
          <w:tcPr>
            <w:tcW w:w="3256" w:type="dxa"/>
            <w:vMerge/>
          </w:tcPr>
          <w:p w14:paraId="595E1C59" w14:textId="77777777" w:rsidR="002F6B2E" w:rsidRPr="00BA60FA" w:rsidRDefault="002F6B2E" w:rsidP="00F60667">
            <w:pPr>
              <w:tabs>
                <w:tab w:val="left" w:pos="2268"/>
                <w:tab w:val="left" w:pos="8647"/>
              </w:tabs>
              <w:spacing w:after="120"/>
              <w:jc w:val="center"/>
              <w:rPr>
                <w:rFonts w:ascii="GHEA Grapalat" w:hAnsi="GHEA Grapalat"/>
              </w:rPr>
            </w:pPr>
          </w:p>
        </w:tc>
        <w:tc>
          <w:tcPr>
            <w:tcW w:w="1416" w:type="dxa"/>
            <w:vMerge/>
            <w:vAlign w:val="center"/>
          </w:tcPr>
          <w:p w14:paraId="0A7277D3" w14:textId="77777777" w:rsidR="002F6B2E" w:rsidRPr="00BA60FA" w:rsidRDefault="002F6B2E" w:rsidP="00F60667">
            <w:pPr>
              <w:tabs>
                <w:tab w:val="left" w:pos="2268"/>
                <w:tab w:val="left" w:pos="8647"/>
              </w:tabs>
              <w:spacing w:after="120"/>
              <w:jc w:val="center"/>
              <w:rPr>
                <w:rFonts w:ascii="GHEA Grapalat" w:hAnsi="GHEA Grapalat"/>
              </w:rPr>
            </w:pPr>
          </w:p>
        </w:tc>
        <w:tc>
          <w:tcPr>
            <w:tcW w:w="1436" w:type="dxa"/>
            <w:vAlign w:val="center"/>
          </w:tcPr>
          <w:p w14:paraId="646B85EF" w14:textId="77777777" w:rsidR="002F6B2E" w:rsidRPr="00BA60FA" w:rsidRDefault="002F6B2E" w:rsidP="00F60667">
            <w:pPr>
              <w:tabs>
                <w:tab w:val="left" w:pos="2268"/>
                <w:tab w:val="left" w:pos="8647"/>
              </w:tabs>
              <w:jc w:val="center"/>
              <w:rPr>
                <w:rFonts w:ascii="GHEA Grapalat" w:hAnsi="GHEA Grapalat"/>
                <w:lang w:val="en-US"/>
              </w:rPr>
            </w:pPr>
            <w:r w:rsidRPr="00BA60FA">
              <w:rPr>
                <w:rFonts w:ascii="GHEA Grapalat" w:hAnsi="GHEA Grapalat" w:cs="Times New Roman"/>
                <w:i/>
                <w:sz w:val="28"/>
              </w:rPr>
              <w:t>l</w:t>
            </w:r>
            <w:r w:rsidRPr="00374CE2">
              <w:rPr>
                <w:rFonts w:ascii="Calibri" w:hAnsi="Calibri" w:cs="Times New Roman"/>
                <w:i/>
                <w:sz w:val="10"/>
                <w:vertAlign w:val="subscript"/>
              </w:rPr>
              <w:t> </w:t>
            </w:r>
            <w:r w:rsidRPr="00BA60FA">
              <w:rPr>
                <w:rFonts w:ascii="GHEA Grapalat" w:hAnsi="GHEA Grapalat" w:cs="Times New Roman"/>
                <w:sz w:val="28"/>
              </w:rPr>
              <w:t>/</w:t>
            </w:r>
            <w:r w:rsidRPr="00BA60FA">
              <w:rPr>
                <w:rFonts w:ascii="GHEA Grapalat" w:hAnsi="GHEA Grapalat" w:cs="Times New Roman"/>
                <w:i/>
                <w:sz w:val="28"/>
              </w:rPr>
              <w:t>i</w:t>
            </w:r>
            <w:r w:rsidRPr="00BA60FA">
              <w:rPr>
                <w:rFonts w:ascii="GHEA Grapalat" w:hAnsi="GHEA Grapalat" w:cs="Times New Roman"/>
                <w:i/>
                <w:sz w:val="28"/>
                <w:vertAlign w:val="subscript"/>
              </w:rPr>
              <w:t>min</w:t>
            </w:r>
            <w:r w:rsidRPr="00BA60FA">
              <w:rPr>
                <w:rFonts w:ascii="GHEA Grapalat" w:hAnsi="GHEA Grapalat" w:cs="Times New Roman"/>
              </w:rPr>
              <w:t xml:space="preserve"> ≤</w:t>
            </w:r>
            <w:r w:rsidRPr="00BA60FA">
              <w:rPr>
                <w:rFonts w:ascii="GHEA Grapalat" w:hAnsi="GHEA Grapalat"/>
                <w:lang w:val="en-US"/>
              </w:rPr>
              <w:t xml:space="preserve"> 60</w:t>
            </w:r>
          </w:p>
        </w:tc>
        <w:tc>
          <w:tcPr>
            <w:tcW w:w="1968" w:type="dxa"/>
            <w:vAlign w:val="center"/>
          </w:tcPr>
          <w:p w14:paraId="0BFE0914" w14:textId="77777777" w:rsidR="002F6B2E" w:rsidRPr="00BA60FA" w:rsidRDefault="002F6B2E" w:rsidP="00F60667">
            <w:pPr>
              <w:tabs>
                <w:tab w:val="left" w:pos="2268"/>
                <w:tab w:val="left" w:pos="8647"/>
              </w:tabs>
              <w:jc w:val="center"/>
              <w:rPr>
                <w:rFonts w:ascii="GHEA Grapalat" w:hAnsi="GHEA Grapalat"/>
                <w:lang w:val="en-US"/>
              </w:rPr>
            </w:pPr>
            <w:r w:rsidRPr="00BA60FA">
              <w:rPr>
                <w:rFonts w:ascii="GHEA Grapalat" w:hAnsi="GHEA Grapalat"/>
                <w:lang w:val="en-US"/>
              </w:rPr>
              <w:t xml:space="preserve">60 </w:t>
            </w:r>
            <w:r w:rsidRPr="00BA60FA">
              <w:rPr>
                <w:rFonts w:ascii="GHEA Grapalat" w:hAnsi="GHEA Grapalat" w:cs="Times New Roman"/>
              </w:rPr>
              <w:t xml:space="preserve">&lt; </w:t>
            </w:r>
            <w:r w:rsidRPr="00BA60FA">
              <w:rPr>
                <w:rFonts w:ascii="GHEA Grapalat" w:hAnsi="GHEA Grapalat" w:cs="Times New Roman"/>
                <w:i/>
                <w:sz w:val="28"/>
              </w:rPr>
              <w:t>l</w:t>
            </w:r>
            <w:r w:rsidRPr="00374CE2">
              <w:rPr>
                <w:rFonts w:ascii="Calibri" w:hAnsi="Calibri" w:cs="Times New Roman"/>
                <w:i/>
                <w:sz w:val="10"/>
                <w:vertAlign w:val="subscript"/>
              </w:rPr>
              <w:t> </w:t>
            </w:r>
            <w:r w:rsidRPr="00BA60FA">
              <w:rPr>
                <w:rFonts w:ascii="GHEA Grapalat" w:hAnsi="GHEA Grapalat" w:cs="Times New Roman"/>
                <w:sz w:val="28"/>
              </w:rPr>
              <w:t>/</w:t>
            </w:r>
            <w:r w:rsidRPr="00BA60FA">
              <w:rPr>
                <w:rFonts w:ascii="GHEA Grapalat" w:hAnsi="GHEA Grapalat" w:cs="Times New Roman"/>
                <w:i/>
                <w:sz w:val="28"/>
              </w:rPr>
              <w:t>i</w:t>
            </w:r>
            <w:r w:rsidRPr="00BA60FA">
              <w:rPr>
                <w:rFonts w:ascii="GHEA Grapalat" w:hAnsi="GHEA Grapalat" w:cs="Times New Roman"/>
                <w:i/>
                <w:sz w:val="28"/>
                <w:vertAlign w:val="subscript"/>
              </w:rPr>
              <w:t>min</w:t>
            </w:r>
            <w:r w:rsidRPr="00BA60FA">
              <w:rPr>
                <w:rFonts w:ascii="GHEA Grapalat" w:hAnsi="GHEA Grapalat"/>
                <w:lang w:val="en-US"/>
              </w:rPr>
              <w:t xml:space="preserve"> </w:t>
            </w:r>
            <w:r w:rsidRPr="00BA60FA">
              <w:rPr>
                <w:rFonts w:ascii="GHEA Grapalat" w:hAnsi="GHEA Grapalat" w:cs="Times New Roman"/>
              </w:rPr>
              <w:t xml:space="preserve">≤ </w:t>
            </w:r>
            <w:r w:rsidRPr="00BA60FA">
              <w:rPr>
                <w:rFonts w:ascii="GHEA Grapalat" w:hAnsi="GHEA Grapalat"/>
                <w:lang w:val="en-US"/>
              </w:rPr>
              <w:t>160</w:t>
            </w:r>
          </w:p>
        </w:tc>
        <w:tc>
          <w:tcPr>
            <w:tcW w:w="1543" w:type="dxa"/>
            <w:vAlign w:val="center"/>
          </w:tcPr>
          <w:p w14:paraId="2BAF0348" w14:textId="77777777" w:rsidR="002F6B2E" w:rsidRPr="00BA60FA" w:rsidRDefault="002F6B2E" w:rsidP="00F60667">
            <w:pPr>
              <w:tabs>
                <w:tab w:val="left" w:pos="2268"/>
                <w:tab w:val="left" w:pos="8647"/>
              </w:tabs>
              <w:jc w:val="center"/>
              <w:rPr>
                <w:rFonts w:ascii="GHEA Grapalat" w:hAnsi="GHEA Grapalat"/>
                <w:lang w:val="en-US"/>
              </w:rPr>
            </w:pPr>
            <w:r w:rsidRPr="00BA60FA">
              <w:rPr>
                <w:rFonts w:ascii="GHEA Grapalat" w:hAnsi="GHEA Grapalat" w:cs="Times New Roman"/>
                <w:i/>
                <w:sz w:val="28"/>
              </w:rPr>
              <w:t>l</w:t>
            </w:r>
            <w:r w:rsidRPr="00374CE2">
              <w:rPr>
                <w:rFonts w:ascii="Calibri" w:hAnsi="Calibri" w:cs="Times New Roman"/>
                <w:i/>
                <w:sz w:val="10"/>
                <w:vertAlign w:val="subscript"/>
              </w:rPr>
              <w:t> </w:t>
            </w:r>
            <w:r w:rsidRPr="00BA60FA">
              <w:rPr>
                <w:rFonts w:ascii="GHEA Grapalat" w:hAnsi="GHEA Grapalat" w:cs="Times New Roman"/>
                <w:sz w:val="28"/>
              </w:rPr>
              <w:t>/</w:t>
            </w:r>
            <w:r w:rsidRPr="00BA60FA">
              <w:rPr>
                <w:rFonts w:ascii="GHEA Grapalat" w:hAnsi="GHEA Grapalat" w:cs="Times New Roman"/>
                <w:i/>
                <w:sz w:val="28"/>
              </w:rPr>
              <w:t>i</w:t>
            </w:r>
            <w:r w:rsidRPr="00BA60FA">
              <w:rPr>
                <w:rFonts w:ascii="GHEA Grapalat" w:hAnsi="GHEA Grapalat" w:cs="Times New Roman"/>
                <w:i/>
                <w:sz w:val="28"/>
                <w:vertAlign w:val="subscript"/>
              </w:rPr>
              <w:t>min</w:t>
            </w:r>
            <w:r w:rsidRPr="00BA60FA">
              <w:rPr>
                <w:rFonts w:ascii="GHEA Grapalat" w:hAnsi="GHEA Grapalat"/>
                <w:lang w:val="en-US"/>
              </w:rPr>
              <w:t xml:space="preserve"> </w:t>
            </w:r>
            <w:r w:rsidRPr="00BA60FA">
              <w:rPr>
                <w:rFonts w:ascii="GHEA Grapalat" w:hAnsi="GHEA Grapalat" w:cs="Times New Roman"/>
              </w:rPr>
              <w:t>&gt;</w:t>
            </w:r>
            <w:r w:rsidRPr="00BA60FA">
              <w:rPr>
                <w:rFonts w:ascii="GHEA Grapalat" w:hAnsi="GHEA Grapalat"/>
              </w:rPr>
              <w:t xml:space="preserve"> </w:t>
            </w:r>
            <w:r w:rsidRPr="00BA60FA">
              <w:rPr>
                <w:rFonts w:ascii="GHEA Grapalat" w:hAnsi="GHEA Grapalat"/>
                <w:lang w:val="en-US"/>
              </w:rPr>
              <w:t>160</w:t>
            </w:r>
          </w:p>
        </w:tc>
      </w:tr>
      <w:tr w:rsidR="002F6B2E" w:rsidRPr="00AE20E6" w14:paraId="4559D34D" w14:textId="77777777" w:rsidTr="00F60667">
        <w:trPr>
          <w:jc w:val="center"/>
        </w:trPr>
        <w:tc>
          <w:tcPr>
            <w:tcW w:w="3256" w:type="dxa"/>
          </w:tcPr>
          <w:p w14:paraId="323A0A38" w14:textId="77777777" w:rsidR="002F6B2E" w:rsidRPr="00BA60FA" w:rsidRDefault="002F6B2E" w:rsidP="00F60667">
            <w:pPr>
              <w:tabs>
                <w:tab w:val="left" w:pos="2268"/>
                <w:tab w:val="left" w:pos="8647"/>
              </w:tabs>
              <w:jc w:val="center"/>
              <w:rPr>
                <w:rFonts w:ascii="GHEA Grapalat" w:hAnsi="GHEA Grapalat"/>
                <w:i/>
                <w:sz w:val="20"/>
                <w:lang w:val="en-US"/>
              </w:rPr>
            </w:pPr>
            <w:r w:rsidRPr="00BA60FA">
              <w:rPr>
                <w:rFonts w:ascii="GHEA Grapalat" w:hAnsi="GHEA Grapalat"/>
                <w:i/>
                <w:sz w:val="20"/>
                <w:lang w:val="en-US"/>
              </w:rPr>
              <w:t>1</w:t>
            </w:r>
          </w:p>
        </w:tc>
        <w:tc>
          <w:tcPr>
            <w:tcW w:w="1416" w:type="dxa"/>
            <w:vAlign w:val="center"/>
          </w:tcPr>
          <w:p w14:paraId="77A6C19C" w14:textId="77777777" w:rsidR="002F6B2E" w:rsidRPr="00BA60FA" w:rsidRDefault="002F6B2E" w:rsidP="00F60667">
            <w:pPr>
              <w:tabs>
                <w:tab w:val="left" w:pos="2268"/>
                <w:tab w:val="left" w:pos="8647"/>
              </w:tabs>
              <w:jc w:val="center"/>
              <w:rPr>
                <w:rFonts w:ascii="GHEA Grapalat" w:hAnsi="GHEA Grapalat"/>
                <w:i/>
                <w:sz w:val="20"/>
                <w:lang w:val="en-US"/>
              </w:rPr>
            </w:pPr>
            <w:r w:rsidRPr="00BA60FA">
              <w:rPr>
                <w:rFonts w:ascii="GHEA Grapalat" w:hAnsi="GHEA Grapalat"/>
                <w:i/>
                <w:sz w:val="20"/>
                <w:lang w:val="en-US"/>
              </w:rPr>
              <w:t>2</w:t>
            </w:r>
          </w:p>
        </w:tc>
        <w:tc>
          <w:tcPr>
            <w:tcW w:w="1436" w:type="dxa"/>
            <w:vAlign w:val="center"/>
          </w:tcPr>
          <w:p w14:paraId="535E7183" w14:textId="77777777" w:rsidR="002F6B2E" w:rsidRPr="00BA60FA" w:rsidRDefault="002F6B2E" w:rsidP="00F60667">
            <w:pPr>
              <w:tabs>
                <w:tab w:val="left" w:pos="2268"/>
                <w:tab w:val="left" w:pos="8647"/>
              </w:tabs>
              <w:jc w:val="center"/>
              <w:rPr>
                <w:rFonts w:ascii="GHEA Grapalat" w:hAnsi="GHEA Grapalat" w:cs="Times New Roman"/>
                <w:i/>
                <w:sz w:val="20"/>
                <w:lang w:val="en-US"/>
              </w:rPr>
            </w:pPr>
            <w:r w:rsidRPr="00BA60FA">
              <w:rPr>
                <w:rFonts w:ascii="GHEA Grapalat" w:hAnsi="GHEA Grapalat" w:cs="Times New Roman"/>
                <w:i/>
                <w:sz w:val="20"/>
                <w:lang w:val="en-US"/>
              </w:rPr>
              <w:t>3</w:t>
            </w:r>
          </w:p>
        </w:tc>
        <w:tc>
          <w:tcPr>
            <w:tcW w:w="1968" w:type="dxa"/>
            <w:vAlign w:val="center"/>
          </w:tcPr>
          <w:p w14:paraId="69358189" w14:textId="77777777" w:rsidR="002F6B2E" w:rsidRPr="00BA60FA" w:rsidRDefault="002F6B2E" w:rsidP="00F60667">
            <w:pPr>
              <w:tabs>
                <w:tab w:val="left" w:pos="2268"/>
                <w:tab w:val="left" w:pos="8647"/>
              </w:tabs>
              <w:jc w:val="center"/>
              <w:rPr>
                <w:rFonts w:ascii="GHEA Grapalat" w:hAnsi="GHEA Grapalat"/>
                <w:i/>
                <w:sz w:val="20"/>
                <w:lang w:val="en-US"/>
              </w:rPr>
            </w:pPr>
            <w:r w:rsidRPr="00BA60FA">
              <w:rPr>
                <w:rFonts w:ascii="GHEA Grapalat" w:hAnsi="GHEA Grapalat"/>
                <w:i/>
                <w:sz w:val="20"/>
                <w:lang w:val="en-US"/>
              </w:rPr>
              <w:t>4</w:t>
            </w:r>
          </w:p>
        </w:tc>
        <w:tc>
          <w:tcPr>
            <w:tcW w:w="1543" w:type="dxa"/>
            <w:vAlign w:val="center"/>
          </w:tcPr>
          <w:p w14:paraId="44B74188" w14:textId="77777777" w:rsidR="002F6B2E" w:rsidRPr="00BA60FA" w:rsidRDefault="002F6B2E" w:rsidP="00F60667">
            <w:pPr>
              <w:tabs>
                <w:tab w:val="left" w:pos="2268"/>
                <w:tab w:val="left" w:pos="8647"/>
              </w:tabs>
              <w:jc w:val="center"/>
              <w:rPr>
                <w:rFonts w:ascii="GHEA Grapalat" w:hAnsi="GHEA Grapalat" w:cs="Times New Roman"/>
                <w:i/>
                <w:sz w:val="20"/>
                <w:lang w:val="en-US"/>
              </w:rPr>
            </w:pPr>
            <w:r w:rsidRPr="00BA60FA">
              <w:rPr>
                <w:rFonts w:ascii="GHEA Grapalat" w:hAnsi="GHEA Grapalat" w:cs="Times New Roman"/>
                <w:i/>
                <w:sz w:val="20"/>
                <w:lang w:val="en-US"/>
              </w:rPr>
              <w:t>5</w:t>
            </w:r>
          </w:p>
        </w:tc>
      </w:tr>
      <w:tr w:rsidR="002F6B2E" w:rsidRPr="00662739" w14:paraId="42ADCC34" w14:textId="77777777" w:rsidTr="00F60667">
        <w:trPr>
          <w:trHeight w:val="581"/>
          <w:jc w:val="center"/>
        </w:trPr>
        <w:tc>
          <w:tcPr>
            <w:tcW w:w="3256" w:type="dxa"/>
            <w:vMerge w:val="restart"/>
          </w:tcPr>
          <w:p w14:paraId="220C0319" w14:textId="77777777" w:rsidR="002F6B2E" w:rsidRPr="00BA60FA" w:rsidRDefault="002F6B2E" w:rsidP="00F60667">
            <w:pPr>
              <w:tabs>
                <w:tab w:val="left" w:pos="2268"/>
                <w:tab w:val="left" w:pos="8647"/>
              </w:tabs>
              <w:ind w:left="308" w:hanging="284"/>
              <w:rPr>
                <w:rFonts w:ascii="GHEA Grapalat" w:hAnsi="GHEA Grapalat"/>
              </w:rPr>
            </w:pPr>
            <w:r w:rsidRPr="00BA60FA">
              <w:rPr>
                <w:rFonts w:ascii="GHEA Grapalat" w:hAnsi="GHEA Grapalat"/>
              </w:rPr>
              <w:t xml:space="preserve">1. </w:t>
            </w:r>
            <w:r w:rsidR="00FC507D">
              <w:rPr>
                <w:rFonts w:ascii="Calibri" w:hAnsi="Calibri"/>
                <w:lang w:val="en-US"/>
              </w:rPr>
              <w:t> </w:t>
            </w:r>
            <w:r w:rsidRPr="00BA60FA">
              <w:rPr>
                <w:rFonts w:ascii="GHEA Grapalat" w:hAnsi="GHEA Grapalat"/>
              </w:rPr>
              <w:t xml:space="preserve">Եռքակարաններով, </w:t>
            </w:r>
            <w:r w:rsidRPr="00BA60FA">
              <w:rPr>
                <w:rFonts w:ascii="GHEA Grapalat" w:hAnsi="GHEA Grapalat"/>
                <w:lang w:val="en-US"/>
              </w:rPr>
              <w:t>հեղույսներով</w:t>
            </w:r>
            <w:r w:rsidRPr="00BA60FA">
              <w:rPr>
                <w:rFonts w:ascii="GHEA Grapalat" w:hAnsi="GHEA Grapalat"/>
              </w:rPr>
              <w:t xml:space="preserve"> (երկուսից ոչ պակաս</w:t>
            </w:r>
            <w:r>
              <w:rPr>
                <w:rFonts w:ascii="GHEA Grapalat" w:hAnsi="GHEA Grapalat"/>
              </w:rPr>
              <w:t>)՝</w:t>
            </w:r>
            <w:r w:rsidRPr="00BA60FA">
              <w:rPr>
                <w:rFonts w:ascii="GHEA Grapalat" w:hAnsi="GHEA Grapalat"/>
              </w:rPr>
              <w:t xml:space="preserve"> </w:t>
            </w:r>
            <w:r w:rsidRPr="00BA60FA">
              <w:rPr>
                <w:rFonts w:ascii="GHEA Grapalat" w:hAnsi="GHEA Grapalat"/>
                <w:lang w:val="en-US"/>
              </w:rPr>
              <w:t>տեղադրված</w:t>
            </w:r>
            <w:r w:rsidRPr="00BA60FA">
              <w:rPr>
                <w:rFonts w:ascii="GHEA Grapalat" w:hAnsi="GHEA Grapalat"/>
              </w:rPr>
              <w:t xml:space="preserve"> </w:t>
            </w:r>
            <w:r w:rsidRPr="00BA60FA">
              <w:rPr>
                <w:rFonts w:ascii="GHEA Grapalat" w:hAnsi="GHEA Grapalat"/>
                <w:lang w:val="en-US"/>
              </w:rPr>
              <w:t>շեղմույթի</w:t>
            </w:r>
            <w:r w:rsidRPr="00BA60FA">
              <w:rPr>
                <w:rFonts w:ascii="GHEA Grapalat" w:hAnsi="GHEA Grapalat"/>
              </w:rPr>
              <w:t xml:space="preserve"> </w:t>
            </w:r>
            <w:r w:rsidRPr="00BA60FA">
              <w:rPr>
                <w:rFonts w:ascii="GHEA Grapalat" w:hAnsi="GHEA Grapalat"/>
                <w:lang w:val="en-US"/>
              </w:rPr>
              <w:t>երկայնքով</w:t>
            </w:r>
          </w:p>
        </w:tc>
        <w:tc>
          <w:tcPr>
            <w:tcW w:w="1416" w:type="dxa"/>
            <w:vAlign w:val="center"/>
          </w:tcPr>
          <w:p w14:paraId="41DF8C8E"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Մինչև 2</w:t>
            </w:r>
          </w:p>
        </w:tc>
        <w:tc>
          <w:tcPr>
            <w:tcW w:w="1436" w:type="dxa"/>
            <w:vAlign w:val="center"/>
          </w:tcPr>
          <w:p w14:paraId="381FFF73"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1,14</w:t>
            </w:r>
          </w:p>
        </w:tc>
        <w:tc>
          <w:tcPr>
            <w:tcW w:w="1968" w:type="dxa"/>
            <w:vAlign w:val="center"/>
          </w:tcPr>
          <w:p w14:paraId="3E97ACC7"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0,54+36</w:t>
            </w:r>
            <w:r w:rsidRPr="00BA60FA">
              <w:rPr>
                <w:rFonts w:ascii="Courier New" w:hAnsi="Courier New" w:cs="Courier New"/>
              </w:rPr>
              <w:t>∙</w:t>
            </w:r>
            <w:r w:rsidRPr="00BA60FA">
              <w:rPr>
                <w:rFonts w:ascii="GHEA Grapalat" w:hAnsi="GHEA Grapalat" w:cs="Times New Roman"/>
                <w:i/>
                <w:sz w:val="28"/>
              </w:rPr>
              <w:t>i</w:t>
            </w:r>
            <w:r w:rsidRPr="00BA60FA">
              <w:rPr>
                <w:rFonts w:ascii="GHEA Grapalat" w:hAnsi="GHEA Grapalat" w:cs="Times New Roman"/>
                <w:i/>
                <w:sz w:val="28"/>
                <w:vertAlign w:val="subscript"/>
              </w:rPr>
              <w:t>min</w:t>
            </w:r>
            <w:r w:rsidRPr="00BA60FA">
              <w:rPr>
                <w:rFonts w:ascii="GHEA Grapalat" w:hAnsi="GHEA Grapalat" w:cs="Times New Roman"/>
                <w:sz w:val="28"/>
              </w:rPr>
              <w:t>/</w:t>
            </w:r>
            <w:r w:rsidRPr="00BA60FA">
              <w:rPr>
                <w:rFonts w:ascii="GHEA Grapalat" w:hAnsi="GHEA Grapalat" w:cs="Times New Roman"/>
                <w:i/>
                <w:sz w:val="28"/>
              </w:rPr>
              <w:t>l</w:t>
            </w:r>
          </w:p>
        </w:tc>
        <w:tc>
          <w:tcPr>
            <w:tcW w:w="1543" w:type="dxa"/>
            <w:vAlign w:val="center"/>
          </w:tcPr>
          <w:p w14:paraId="5BCC2B81"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0,765</w:t>
            </w:r>
          </w:p>
        </w:tc>
      </w:tr>
      <w:tr w:rsidR="002F6B2E" w:rsidRPr="00662739" w14:paraId="16D35BBD" w14:textId="77777777" w:rsidTr="00F60667">
        <w:trPr>
          <w:jc w:val="center"/>
        </w:trPr>
        <w:tc>
          <w:tcPr>
            <w:tcW w:w="3256" w:type="dxa"/>
            <w:vMerge/>
          </w:tcPr>
          <w:p w14:paraId="207FC6A7" w14:textId="77777777" w:rsidR="002F6B2E" w:rsidRPr="00BA60FA" w:rsidRDefault="002F6B2E" w:rsidP="00F60667">
            <w:pPr>
              <w:tabs>
                <w:tab w:val="left" w:pos="2268"/>
                <w:tab w:val="left" w:pos="8647"/>
              </w:tabs>
              <w:ind w:left="308" w:hanging="284"/>
              <w:rPr>
                <w:rFonts w:ascii="GHEA Grapalat" w:hAnsi="GHEA Grapalat"/>
              </w:rPr>
            </w:pPr>
          </w:p>
        </w:tc>
        <w:tc>
          <w:tcPr>
            <w:tcW w:w="1416" w:type="dxa"/>
            <w:vAlign w:val="center"/>
          </w:tcPr>
          <w:p w14:paraId="60F4AD63"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6-ից մեծ</w:t>
            </w:r>
          </w:p>
        </w:tc>
        <w:tc>
          <w:tcPr>
            <w:tcW w:w="1436" w:type="dxa"/>
            <w:vAlign w:val="center"/>
          </w:tcPr>
          <w:p w14:paraId="25AC9C10"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1,04</w:t>
            </w:r>
          </w:p>
        </w:tc>
        <w:tc>
          <w:tcPr>
            <w:tcW w:w="1968" w:type="dxa"/>
            <w:vAlign w:val="center"/>
          </w:tcPr>
          <w:p w14:paraId="69EBD745"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0,56+28,8</w:t>
            </w:r>
            <w:r w:rsidRPr="00BA60FA">
              <w:rPr>
                <w:rFonts w:ascii="Courier New" w:hAnsi="Courier New" w:cs="Courier New"/>
              </w:rPr>
              <w:t>∙</w:t>
            </w:r>
            <w:r w:rsidRPr="00BA60FA">
              <w:rPr>
                <w:rFonts w:ascii="GHEA Grapalat" w:hAnsi="GHEA Grapalat" w:cs="Times New Roman"/>
                <w:i/>
                <w:sz w:val="28"/>
              </w:rPr>
              <w:t>i</w:t>
            </w:r>
            <w:r w:rsidRPr="00BA60FA">
              <w:rPr>
                <w:rFonts w:ascii="GHEA Grapalat" w:hAnsi="GHEA Grapalat" w:cs="Times New Roman"/>
                <w:i/>
                <w:sz w:val="28"/>
                <w:vertAlign w:val="subscript"/>
              </w:rPr>
              <w:t>min</w:t>
            </w:r>
            <w:r w:rsidRPr="00BA60FA">
              <w:rPr>
                <w:rFonts w:ascii="GHEA Grapalat" w:hAnsi="GHEA Grapalat" w:cs="Times New Roman"/>
                <w:sz w:val="28"/>
              </w:rPr>
              <w:t>/</w:t>
            </w:r>
            <w:r w:rsidRPr="00BA60FA">
              <w:rPr>
                <w:rFonts w:ascii="GHEA Grapalat" w:hAnsi="GHEA Grapalat" w:cs="Times New Roman"/>
                <w:i/>
                <w:sz w:val="28"/>
              </w:rPr>
              <w:t>l</w:t>
            </w:r>
          </w:p>
        </w:tc>
        <w:tc>
          <w:tcPr>
            <w:tcW w:w="1543" w:type="dxa"/>
            <w:vAlign w:val="center"/>
          </w:tcPr>
          <w:p w14:paraId="17AE5A85"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0,740</w:t>
            </w:r>
          </w:p>
        </w:tc>
      </w:tr>
      <w:tr w:rsidR="002F6B2E" w:rsidRPr="00662739" w14:paraId="3A268B60" w14:textId="77777777" w:rsidTr="00F60667">
        <w:trPr>
          <w:jc w:val="center"/>
        </w:trPr>
        <w:tc>
          <w:tcPr>
            <w:tcW w:w="3256" w:type="dxa"/>
          </w:tcPr>
          <w:p w14:paraId="457316B6" w14:textId="77777777" w:rsidR="002F6B2E" w:rsidRPr="00BA60FA" w:rsidRDefault="002F6B2E" w:rsidP="00F60667">
            <w:pPr>
              <w:tabs>
                <w:tab w:val="left" w:pos="2268"/>
                <w:tab w:val="left" w:pos="8647"/>
              </w:tabs>
              <w:ind w:left="308" w:hanging="284"/>
              <w:rPr>
                <w:rFonts w:ascii="GHEA Grapalat" w:hAnsi="GHEA Grapalat"/>
              </w:rPr>
            </w:pPr>
            <w:r w:rsidRPr="00BA60FA">
              <w:rPr>
                <w:rFonts w:ascii="GHEA Grapalat" w:hAnsi="GHEA Grapalat"/>
                <w:lang w:val="en-US"/>
              </w:rPr>
              <w:t xml:space="preserve">2. </w:t>
            </w:r>
            <w:r w:rsidRPr="00BA60FA">
              <w:rPr>
                <w:rFonts w:ascii="GHEA Grapalat" w:hAnsi="GHEA Grapalat"/>
              </w:rPr>
              <w:t>Մեկ հեղույսով</w:t>
            </w:r>
            <w:r>
              <w:rPr>
                <w:rFonts w:ascii="GHEA Grapalat" w:hAnsi="GHEA Grapalat"/>
              </w:rPr>
              <w:t>՝</w:t>
            </w:r>
            <w:r w:rsidRPr="00BA60FA">
              <w:rPr>
                <w:rFonts w:ascii="GHEA Grapalat" w:hAnsi="GHEA Grapalat"/>
              </w:rPr>
              <w:t xml:space="preserve"> առանց ձևակի</w:t>
            </w:r>
          </w:p>
        </w:tc>
        <w:tc>
          <w:tcPr>
            <w:tcW w:w="1416" w:type="dxa"/>
            <w:vAlign w:val="center"/>
          </w:tcPr>
          <w:p w14:paraId="6B3B0EAB"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Ցանկացած արժեքի դեպքում</w:t>
            </w:r>
          </w:p>
        </w:tc>
        <w:tc>
          <w:tcPr>
            <w:tcW w:w="1436" w:type="dxa"/>
            <w:vAlign w:val="center"/>
          </w:tcPr>
          <w:p w14:paraId="53AEAC0F"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1,12</w:t>
            </w:r>
          </w:p>
        </w:tc>
        <w:tc>
          <w:tcPr>
            <w:tcW w:w="1968" w:type="dxa"/>
            <w:vAlign w:val="center"/>
          </w:tcPr>
          <w:p w14:paraId="6F0B91B0"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lang w:val="en-US"/>
              </w:rPr>
              <w:t>0,64+28,8</w:t>
            </w:r>
            <w:r w:rsidRPr="00BA60FA">
              <w:rPr>
                <w:rFonts w:ascii="Courier New" w:hAnsi="Courier New" w:cs="Courier New"/>
                <w:lang w:val="en-US"/>
              </w:rPr>
              <w:t>∙</w:t>
            </w:r>
            <w:r w:rsidRPr="00BA60FA">
              <w:rPr>
                <w:rFonts w:ascii="GHEA Grapalat" w:hAnsi="GHEA Grapalat" w:cs="Times New Roman"/>
                <w:i/>
                <w:sz w:val="28"/>
              </w:rPr>
              <w:t>i</w:t>
            </w:r>
            <w:r w:rsidRPr="00BA60FA">
              <w:rPr>
                <w:rFonts w:ascii="GHEA Grapalat" w:hAnsi="GHEA Grapalat" w:cs="Times New Roman"/>
                <w:i/>
                <w:sz w:val="28"/>
                <w:vertAlign w:val="subscript"/>
              </w:rPr>
              <w:t>min</w:t>
            </w:r>
            <w:r w:rsidRPr="00BA60FA">
              <w:rPr>
                <w:rFonts w:ascii="GHEA Grapalat" w:hAnsi="GHEA Grapalat" w:cs="Times New Roman"/>
                <w:sz w:val="28"/>
              </w:rPr>
              <w:t>/</w:t>
            </w:r>
            <w:r w:rsidRPr="00BA60FA">
              <w:rPr>
                <w:rFonts w:ascii="GHEA Grapalat" w:hAnsi="GHEA Grapalat" w:cs="Times New Roman"/>
                <w:i/>
                <w:sz w:val="28"/>
              </w:rPr>
              <w:t>l</w:t>
            </w:r>
          </w:p>
        </w:tc>
        <w:tc>
          <w:tcPr>
            <w:tcW w:w="1543" w:type="dxa"/>
            <w:vAlign w:val="center"/>
          </w:tcPr>
          <w:p w14:paraId="29E10FC4" w14:textId="77777777" w:rsidR="002F6B2E" w:rsidRPr="00BA60FA" w:rsidRDefault="002F6B2E" w:rsidP="00F60667">
            <w:pPr>
              <w:tabs>
                <w:tab w:val="left" w:pos="2268"/>
                <w:tab w:val="left" w:pos="8647"/>
              </w:tabs>
              <w:jc w:val="center"/>
              <w:rPr>
                <w:rFonts w:ascii="GHEA Grapalat" w:hAnsi="GHEA Grapalat"/>
              </w:rPr>
            </w:pPr>
            <w:r w:rsidRPr="00BA60FA">
              <w:rPr>
                <w:rFonts w:ascii="GHEA Grapalat" w:hAnsi="GHEA Grapalat"/>
              </w:rPr>
              <w:t>0,820</w:t>
            </w:r>
          </w:p>
        </w:tc>
      </w:tr>
      <w:tr w:rsidR="002F6B2E" w:rsidRPr="00662739" w14:paraId="7417C5DE" w14:textId="77777777" w:rsidTr="00F60667">
        <w:trPr>
          <w:jc w:val="center"/>
        </w:trPr>
        <w:tc>
          <w:tcPr>
            <w:tcW w:w="9619" w:type="dxa"/>
            <w:gridSpan w:val="5"/>
            <w:tcBorders>
              <w:bottom w:val="single" w:sz="4" w:space="0" w:color="auto"/>
            </w:tcBorders>
          </w:tcPr>
          <w:p w14:paraId="73BDAC0D" w14:textId="77777777" w:rsidR="002F6B2E" w:rsidRPr="00ED08F9" w:rsidRDefault="00E50E9B" w:rsidP="00F60667">
            <w:pPr>
              <w:tabs>
                <w:tab w:val="left" w:pos="2268"/>
                <w:tab w:val="left" w:pos="8647"/>
              </w:tabs>
              <w:ind w:left="167" w:hanging="167"/>
              <w:rPr>
                <w:rFonts w:ascii="GHEA Grapalat" w:hAnsi="GHEA Grapalat"/>
                <w:sz w:val="20"/>
              </w:rPr>
            </w:pPr>
            <w:r>
              <w:rPr>
                <w:rFonts w:ascii="GHEA Grapalat" w:hAnsi="GHEA Grapalat" w:cs="Times New Roman"/>
                <w:sz w:val="20"/>
              </w:rPr>
              <w:t>3</w:t>
            </w:r>
            <w:r w:rsidR="002F6B2E" w:rsidRPr="00ED08F9">
              <w:rPr>
                <w:rFonts w:ascii="GHEA Grapalat" w:hAnsi="GHEA Grapalat" w:cs="Times New Roman"/>
                <w:sz w:val="20"/>
              </w:rPr>
              <w:t>.</w:t>
            </w:r>
            <w:r w:rsidR="00543F24" w:rsidRPr="003A08A1">
              <w:rPr>
                <w:rFonts w:ascii="GHEA Grapalat" w:hAnsi="GHEA Grapalat" w:cs="Times New Roman"/>
                <w:sz w:val="20"/>
              </w:rPr>
              <w:t xml:space="preserve"> </w:t>
            </w:r>
            <w:r w:rsidR="002F6B2E" w:rsidRPr="00ED08F9">
              <w:rPr>
                <w:rFonts w:ascii="GHEA Grapalat" w:hAnsi="GHEA Grapalat" w:cs="Times New Roman"/>
                <w:sz w:val="20"/>
              </w:rPr>
              <w:t xml:space="preserve"> </w:t>
            </w:r>
            <w:r w:rsidR="002F6B2E" w:rsidRPr="00ED08F9">
              <w:rPr>
                <w:rFonts w:ascii="GHEA Grapalat" w:hAnsi="GHEA Grapalat" w:cs="Times New Roman"/>
                <w:i/>
                <w:sz w:val="24"/>
              </w:rPr>
              <w:t>n</w:t>
            </w:r>
            <w:r w:rsidR="002F6B2E" w:rsidRPr="00ED08F9">
              <w:rPr>
                <w:rFonts w:ascii="GHEA Grapalat" w:hAnsi="GHEA Grapalat"/>
                <w:sz w:val="20"/>
              </w:rPr>
              <w:t xml:space="preserve"> </w:t>
            </w:r>
            <w:r w:rsidR="002F6B2E" w:rsidRPr="00ED08F9">
              <w:rPr>
                <w:rFonts w:ascii="GHEA Grapalat" w:eastAsiaTheme="minorEastAsia" w:hAnsi="GHEA Grapalat"/>
                <w:sz w:val="20"/>
              </w:rPr>
              <w:t>–</w:t>
            </w:r>
            <w:r w:rsidR="002F6B2E" w:rsidRPr="00ED08F9">
              <w:rPr>
                <w:rFonts w:ascii="GHEA Grapalat" w:hAnsi="GHEA Grapalat"/>
                <w:sz w:val="20"/>
              </w:rPr>
              <w:t xml:space="preserve"> </w:t>
            </w:r>
            <w:r w:rsidR="002F6B2E" w:rsidRPr="00ED08F9">
              <w:rPr>
                <w:rFonts w:ascii="GHEA Grapalat" w:hAnsi="GHEA Grapalat"/>
                <w:sz w:val="20"/>
                <w:lang w:val="en-US"/>
              </w:rPr>
              <w:t>ըստ</w:t>
            </w:r>
            <w:r w:rsidR="002F6B2E" w:rsidRPr="00ED08F9">
              <w:rPr>
                <w:rFonts w:ascii="GHEA Grapalat" w:hAnsi="GHEA Grapalat"/>
                <w:sz w:val="20"/>
              </w:rPr>
              <w:t xml:space="preserve"> </w:t>
            </w:r>
            <w:r w:rsidR="002F6B2E" w:rsidRPr="00ED08F9">
              <w:rPr>
                <w:rFonts w:ascii="GHEA Grapalat" w:hAnsi="GHEA Grapalat"/>
                <w:sz w:val="20"/>
                <w:lang w:val="en-US"/>
              </w:rPr>
              <w:t>աղյուսակ</w:t>
            </w:r>
            <w:r w:rsidR="002F6B2E" w:rsidRPr="00ED08F9">
              <w:rPr>
                <w:rFonts w:ascii="GHEA Grapalat" w:hAnsi="GHEA Grapalat"/>
                <w:sz w:val="20"/>
              </w:rPr>
              <w:t xml:space="preserve"> 28-</w:t>
            </w:r>
            <w:r w:rsidR="002F6B2E" w:rsidRPr="00ED08F9">
              <w:rPr>
                <w:rFonts w:ascii="GHEA Grapalat" w:hAnsi="GHEA Grapalat"/>
                <w:sz w:val="20"/>
                <w:lang w:val="en-US"/>
              </w:rPr>
              <w:t>ի</w:t>
            </w:r>
            <w:r w:rsidR="002F6B2E" w:rsidRPr="00ED08F9">
              <w:rPr>
                <w:rFonts w:ascii="GHEA Grapalat" w:hAnsi="GHEA Grapalat"/>
                <w:sz w:val="20"/>
              </w:rPr>
              <w:t>,</w:t>
            </w:r>
          </w:p>
          <w:p w14:paraId="4E7E682E" w14:textId="77777777" w:rsidR="002F6B2E" w:rsidRPr="00B70CE2" w:rsidRDefault="00E50E9B" w:rsidP="00F60667">
            <w:pPr>
              <w:tabs>
                <w:tab w:val="left" w:pos="2268"/>
                <w:tab w:val="left" w:pos="8647"/>
              </w:tabs>
              <w:ind w:left="167" w:hanging="167"/>
              <w:jc w:val="both"/>
              <w:rPr>
                <w:rFonts w:ascii="GHEA Grapalat" w:hAnsi="GHEA Grapalat"/>
                <w:sz w:val="20"/>
                <w:szCs w:val="20"/>
              </w:rPr>
            </w:pPr>
            <w:r>
              <w:rPr>
                <w:rFonts w:ascii="GHEA Grapalat" w:hAnsi="GHEA Grapalat" w:cs="Times New Roman"/>
                <w:sz w:val="20"/>
              </w:rPr>
              <w:t>4</w:t>
            </w:r>
            <w:r w:rsidR="002F6B2E" w:rsidRPr="00ED08F9">
              <w:rPr>
                <w:rFonts w:ascii="GHEA Grapalat" w:hAnsi="GHEA Grapalat" w:cs="Times New Roman"/>
                <w:sz w:val="20"/>
              </w:rPr>
              <w:t>.</w:t>
            </w:r>
            <w:r w:rsidR="002F6B2E">
              <w:rPr>
                <w:rFonts w:ascii="Calibri" w:hAnsi="Calibri" w:cs="Times New Roman"/>
                <w:sz w:val="20"/>
                <w:lang w:val="en-US"/>
              </w:rPr>
              <w:t> </w:t>
            </w:r>
            <w:r w:rsidR="002F6B2E" w:rsidRPr="00ED08F9">
              <w:rPr>
                <w:rFonts w:ascii="GHEA Grapalat" w:hAnsi="GHEA Grapalat" w:cs="Times New Roman"/>
                <w:i/>
                <w:sz w:val="24"/>
              </w:rPr>
              <w:t>l</w:t>
            </w:r>
            <w:r w:rsidR="002F6B2E" w:rsidRPr="00ED08F9">
              <w:rPr>
                <w:rFonts w:ascii="Calibri" w:hAnsi="Calibri" w:cs="Calibri"/>
                <w:i/>
                <w:sz w:val="24"/>
              </w:rPr>
              <w:t> </w:t>
            </w:r>
            <w:r w:rsidR="002F6B2E" w:rsidRPr="00ED08F9">
              <w:rPr>
                <w:rFonts w:ascii="GHEA Grapalat" w:eastAsiaTheme="minorEastAsia" w:hAnsi="GHEA Grapalat"/>
                <w:sz w:val="20"/>
              </w:rPr>
              <w:t>–</w:t>
            </w:r>
            <w:r w:rsidR="002F6B2E" w:rsidRPr="00ED08F9">
              <w:rPr>
                <w:rFonts w:ascii="GHEA Grapalat" w:hAnsi="GHEA Grapalat"/>
                <w:sz w:val="20"/>
              </w:rPr>
              <w:t xml:space="preserve"> </w:t>
            </w:r>
            <w:r w:rsidR="002F6B2E" w:rsidRPr="00B70CE2">
              <w:rPr>
                <w:rFonts w:ascii="GHEA Grapalat" w:hAnsi="GHEA Grapalat"/>
                <w:sz w:val="20"/>
              </w:rPr>
              <w:t>եր</w:t>
            </w:r>
            <w:r w:rsidR="002F6B2E" w:rsidRPr="00B70CE2">
              <w:rPr>
                <w:rFonts w:ascii="GHEA Grapalat" w:hAnsi="GHEA Grapalat"/>
                <w:sz w:val="20"/>
                <w:lang w:val="en-US"/>
              </w:rPr>
              <w:t>կ</w:t>
            </w:r>
            <w:r w:rsidR="002F6B2E" w:rsidRPr="00B70CE2">
              <w:rPr>
                <w:rFonts w:ascii="GHEA Grapalat" w:hAnsi="GHEA Grapalat"/>
                <w:sz w:val="20"/>
              </w:rPr>
              <w:t xml:space="preserve">արություն </w:t>
            </w:r>
            <w:r w:rsidR="002F6B2E" w:rsidRPr="00B70CE2">
              <w:rPr>
                <w:rFonts w:ascii="GHEA Grapalat" w:hAnsi="GHEA Grapalat"/>
                <w:sz w:val="20"/>
                <w:lang w:val="en-US"/>
              </w:rPr>
              <w:t>է</w:t>
            </w:r>
            <w:r w:rsidR="002F6B2E" w:rsidRPr="00B70CE2">
              <w:rPr>
                <w:rFonts w:ascii="GHEA Grapalat" w:hAnsi="GHEA Grapalat"/>
                <w:sz w:val="20"/>
              </w:rPr>
              <w:t xml:space="preserve">, </w:t>
            </w:r>
            <w:r w:rsidR="002F6B2E" w:rsidRPr="00B70CE2">
              <w:rPr>
                <w:rFonts w:ascii="GHEA Grapalat" w:hAnsi="GHEA Grapalat"/>
                <w:sz w:val="20"/>
                <w:lang w:val="en-US"/>
              </w:rPr>
              <w:t>որն</w:t>
            </w:r>
            <w:r w:rsidR="002F6B2E" w:rsidRPr="00B70CE2">
              <w:rPr>
                <w:rFonts w:ascii="GHEA Grapalat" w:hAnsi="GHEA Grapalat"/>
                <w:sz w:val="20"/>
              </w:rPr>
              <w:t xml:space="preserve"> </w:t>
            </w:r>
            <w:r w:rsidR="002F6B2E" w:rsidRPr="00B70CE2">
              <w:rPr>
                <w:rFonts w:ascii="GHEA Grapalat" w:hAnsi="GHEA Grapalat"/>
                <w:sz w:val="20"/>
                <w:lang w:val="en-US"/>
              </w:rPr>
              <w:t>ընդունվում</w:t>
            </w:r>
            <w:r w:rsidR="002F6B2E" w:rsidRPr="00B70CE2">
              <w:rPr>
                <w:rFonts w:ascii="GHEA Grapalat" w:hAnsi="GHEA Grapalat"/>
                <w:sz w:val="20"/>
              </w:rPr>
              <w:t xml:space="preserve"> </w:t>
            </w:r>
            <w:r w:rsidR="002F6B2E" w:rsidRPr="00B70CE2">
              <w:rPr>
                <w:rFonts w:ascii="GHEA Grapalat" w:hAnsi="GHEA Grapalat"/>
                <w:sz w:val="20"/>
                <w:lang w:val="en-US"/>
              </w:rPr>
              <w:t>է</w:t>
            </w:r>
            <w:r w:rsidR="002F6B2E" w:rsidRPr="00B70CE2">
              <w:rPr>
                <w:rFonts w:ascii="GHEA Grapalat" w:hAnsi="GHEA Grapalat"/>
                <w:sz w:val="20"/>
              </w:rPr>
              <w:t xml:space="preserve"> </w:t>
            </w:r>
            <w:r w:rsidR="002F6B2E" w:rsidRPr="00B70CE2">
              <w:rPr>
                <w:rFonts w:ascii="GHEA Grapalat" w:hAnsi="GHEA Grapalat"/>
                <w:sz w:val="20"/>
                <w:szCs w:val="20"/>
                <w:lang w:val="en-US"/>
              </w:rPr>
              <w:t>հավասար</w:t>
            </w:r>
            <w:r w:rsidR="002F6B2E" w:rsidRPr="00B70CE2">
              <w:rPr>
                <w:rFonts w:ascii="GHEA Grapalat" w:hAnsi="GHEA Grapalat"/>
                <w:sz w:val="20"/>
                <w:szCs w:val="20"/>
              </w:rPr>
              <w:t xml:space="preserve">. </w:t>
            </w:r>
            <w:r w:rsidR="002F6B2E" w:rsidRPr="00B70CE2">
              <w:rPr>
                <w:rFonts w:ascii="GHEA Grapalat" w:hAnsi="GHEA Grapalat" w:cs="Times New Roman"/>
                <w:i/>
                <w:sz w:val="24"/>
              </w:rPr>
              <w:t>l</w:t>
            </w:r>
            <w:r w:rsidR="002F6B2E" w:rsidRPr="00B70CE2">
              <w:rPr>
                <w:rFonts w:ascii="GHEA Grapalat" w:hAnsi="GHEA Grapalat" w:cs="Times New Roman"/>
                <w:i/>
                <w:sz w:val="24"/>
                <w:vertAlign w:val="subscript"/>
              </w:rPr>
              <w:t>d</w:t>
            </w:r>
            <w:r w:rsidR="002F6B2E" w:rsidRPr="00B70CE2">
              <w:rPr>
                <w:rFonts w:ascii="Calibri" w:hAnsi="Calibri" w:cs="Calibri"/>
                <w:sz w:val="20"/>
                <w:szCs w:val="20"/>
                <w:lang w:val="en-US"/>
              </w:rPr>
              <w:t> </w:t>
            </w:r>
            <w:r w:rsidR="002F6B2E" w:rsidRPr="00B70CE2">
              <w:rPr>
                <w:rFonts w:ascii="GHEA Grapalat" w:hAnsi="GHEA Grapalat"/>
                <w:sz w:val="20"/>
                <w:szCs w:val="20"/>
              </w:rPr>
              <w:t>-</w:t>
            </w:r>
            <w:r w:rsidR="002F6B2E" w:rsidRPr="00B70CE2">
              <w:rPr>
                <w:rFonts w:ascii="GHEA Grapalat" w:hAnsi="GHEA Grapalat"/>
                <w:sz w:val="20"/>
                <w:szCs w:val="20"/>
                <w:lang w:val="en-US"/>
              </w:rPr>
              <w:t>ի՝</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նկար</w:t>
            </w:r>
            <w:r w:rsidR="002F6B2E" w:rsidRPr="00B70CE2">
              <w:rPr>
                <w:rFonts w:ascii="GHEA Grapalat" w:hAnsi="GHEA Grapalat"/>
                <w:sz w:val="20"/>
                <w:szCs w:val="20"/>
              </w:rPr>
              <w:t xml:space="preserve"> 15-</w:t>
            </w:r>
            <w:r w:rsidR="002F6B2E" w:rsidRPr="00B70CE2">
              <w:rPr>
                <w:rFonts w:ascii="GHEA Grapalat" w:hAnsi="GHEA Grapalat"/>
                <w:sz w:val="20"/>
                <w:szCs w:val="20"/>
                <w:lang w:val="en-US"/>
              </w:rPr>
              <w:t>ի</w:t>
            </w:r>
            <w:r w:rsidR="002F6B2E" w:rsidRPr="00B70CE2">
              <w:rPr>
                <w:rFonts w:ascii="GHEA Grapalat" w:hAnsi="GHEA Grapalat"/>
                <w:sz w:val="20"/>
                <w:szCs w:val="20"/>
              </w:rPr>
              <w:t xml:space="preserve"> </w:t>
            </w:r>
            <w:r w:rsidR="002F6B2E" w:rsidRPr="00FC507D">
              <w:rPr>
                <w:rFonts w:ascii="GHEA Grapalat" w:hAnsi="GHEA Grapalat"/>
                <w:i/>
                <w:sz w:val="20"/>
                <w:szCs w:val="20"/>
                <w:lang w:val="en-US"/>
              </w:rPr>
              <w:t>բ</w:t>
            </w:r>
            <w:r w:rsidR="002F6B2E" w:rsidRPr="00B70CE2">
              <w:rPr>
                <w:rFonts w:ascii="GHEA Grapalat" w:hAnsi="GHEA Grapalat"/>
                <w:sz w:val="20"/>
                <w:szCs w:val="20"/>
              </w:rPr>
              <w:t xml:space="preserve">, </w:t>
            </w:r>
            <w:r w:rsidR="002F6B2E" w:rsidRPr="00FC507D">
              <w:rPr>
                <w:rFonts w:ascii="GHEA Grapalat" w:hAnsi="GHEA Grapalat"/>
                <w:i/>
                <w:sz w:val="20"/>
                <w:szCs w:val="20"/>
                <w:lang w:val="en-US"/>
              </w:rPr>
              <w:t>գ</w:t>
            </w:r>
            <w:r w:rsidR="002F6B2E" w:rsidRPr="00B70CE2">
              <w:rPr>
                <w:rFonts w:ascii="GHEA Grapalat" w:hAnsi="GHEA Grapalat"/>
                <w:sz w:val="20"/>
                <w:szCs w:val="20"/>
              </w:rPr>
              <w:t xml:space="preserve">, </w:t>
            </w:r>
            <w:r w:rsidR="002F6B2E" w:rsidRPr="00FC507D">
              <w:rPr>
                <w:rFonts w:ascii="GHEA Grapalat" w:hAnsi="GHEA Grapalat"/>
                <w:i/>
                <w:sz w:val="20"/>
                <w:szCs w:val="20"/>
                <w:lang w:val="en-US"/>
              </w:rPr>
              <w:t>դ</w:t>
            </w:r>
            <w:r w:rsidR="002F6B2E" w:rsidRPr="00B70CE2">
              <w:rPr>
                <w:rFonts w:ascii="GHEA Grapalat" w:hAnsi="GHEA Grapalat"/>
                <w:sz w:val="20"/>
                <w:szCs w:val="20"/>
              </w:rPr>
              <w:t xml:space="preserve">, </w:t>
            </w:r>
            <w:r w:rsidR="002F6B2E" w:rsidRPr="00FC507D">
              <w:rPr>
                <w:rFonts w:ascii="GHEA Grapalat" w:hAnsi="GHEA Grapalat"/>
                <w:i/>
                <w:sz w:val="20"/>
                <w:szCs w:val="20"/>
                <w:lang w:val="en-US"/>
              </w:rPr>
              <w:t>զ</w:t>
            </w:r>
            <w:r w:rsidR="002F6B2E" w:rsidRPr="00B70CE2">
              <w:rPr>
                <w:rFonts w:ascii="GHEA Grapalat" w:hAnsi="GHEA Grapalat"/>
                <w:sz w:val="20"/>
                <w:szCs w:val="20"/>
              </w:rPr>
              <w:t xml:space="preserve"> </w:t>
            </w:r>
            <w:r w:rsidR="002F6B2E">
              <w:rPr>
                <w:rFonts w:ascii="GHEA Grapalat" w:hAnsi="GHEA Grapalat"/>
                <w:sz w:val="20"/>
                <w:szCs w:val="20"/>
              </w:rPr>
              <w:t>սխեմա</w:t>
            </w:r>
            <w:r w:rsidR="002F6B2E" w:rsidRPr="00B70CE2">
              <w:rPr>
                <w:rFonts w:ascii="GHEA Grapalat" w:hAnsi="GHEA Grapalat"/>
                <w:sz w:val="20"/>
                <w:szCs w:val="20"/>
                <w:lang w:val="en-US"/>
              </w:rPr>
              <w:t>ների</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շեղմու</w:t>
            </w:r>
            <w:r w:rsidR="002F6B2E" w:rsidRPr="00B70CE2">
              <w:rPr>
                <w:rFonts w:ascii="GHEA Grapalat" w:hAnsi="GHEA Grapalat"/>
                <w:sz w:val="20"/>
                <w:szCs w:val="20"/>
              </w:rPr>
              <w:t>յ</w:t>
            </w:r>
            <w:r w:rsidR="002F6B2E" w:rsidRPr="00B70CE2">
              <w:rPr>
                <w:rFonts w:ascii="GHEA Grapalat" w:hAnsi="GHEA Grapalat"/>
                <w:sz w:val="20"/>
                <w:szCs w:val="20"/>
                <w:lang w:val="en-US"/>
              </w:rPr>
              <w:t>թների</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համար</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և</w:t>
            </w:r>
            <w:r w:rsidR="002F6B2E" w:rsidRPr="00B70CE2">
              <w:rPr>
                <w:rFonts w:ascii="GHEA Grapalat" w:hAnsi="GHEA Grapalat"/>
                <w:sz w:val="20"/>
                <w:szCs w:val="20"/>
              </w:rPr>
              <w:t xml:space="preserve"> </w:t>
            </w:r>
            <w:r w:rsidR="002F6B2E" w:rsidRPr="00B70CE2">
              <w:rPr>
                <w:rFonts w:ascii="GHEA Grapalat" w:hAnsi="GHEA Grapalat" w:cs="Times New Roman"/>
                <w:i/>
                <w:sz w:val="24"/>
              </w:rPr>
              <w:t>l</w:t>
            </w:r>
            <w:r w:rsidR="002F6B2E" w:rsidRPr="00B70CE2">
              <w:rPr>
                <w:rFonts w:ascii="GHEA Grapalat" w:hAnsi="GHEA Grapalat" w:cs="Times New Roman"/>
                <w:i/>
                <w:sz w:val="24"/>
                <w:vertAlign w:val="subscript"/>
              </w:rPr>
              <w:t>dc</w:t>
            </w:r>
            <w:r w:rsidR="002F6B2E" w:rsidRPr="00B70CE2">
              <w:rPr>
                <w:rFonts w:ascii="Calibri" w:hAnsi="Calibri" w:cs="Calibri"/>
                <w:sz w:val="20"/>
                <w:szCs w:val="20"/>
              </w:rPr>
              <w:t> </w:t>
            </w:r>
            <w:r w:rsidR="002F6B2E" w:rsidRPr="00B70CE2">
              <w:rPr>
                <w:rFonts w:ascii="GHEA Grapalat" w:hAnsi="GHEA Grapalat"/>
                <w:sz w:val="20"/>
                <w:szCs w:val="20"/>
              </w:rPr>
              <w:t>-</w:t>
            </w:r>
            <w:r w:rsidR="002F6B2E" w:rsidRPr="00B70CE2">
              <w:rPr>
                <w:rFonts w:ascii="GHEA Grapalat" w:hAnsi="GHEA Grapalat"/>
                <w:sz w:val="20"/>
                <w:szCs w:val="20"/>
                <w:lang w:val="en-US"/>
              </w:rPr>
              <w:t>ի</w:t>
            </w:r>
            <w:r w:rsidR="002F6B2E" w:rsidRPr="00B70CE2">
              <w:rPr>
                <w:rFonts w:ascii="GHEA Grapalat" w:hAnsi="GHEA Grapalat"/>
                <w:sz w:val="20"/>
                <w:szCs w:val="20"/>
              </w:rPr>
              <w:t xml:space="preserve"> </w:t>
            </w:r>
            <w:r w:rsidR="002F6B2E" w:rsidRPr="00B70CE2">
              <w:rPr>
                <w:rFonts w:ascii="GHEA Grapalat" w:hAnsi="GHEA Grapalat"/>
                <w:sz w:val="20"/>
                <w:lang w:val="en-US"/>
              </w:rPr>
              <w:t>ըստ</w:t>
            </w:r>
            <w:r w:rsidR="002F6B2E" w:rsidRPr="00B70CE2">
              <w:rPr>
                <w:rFonts w:ascii="GHEA Grapalat" w:hAnsi="GHEA Grapalat"/>
                <w:sz w:val="20"/>
              </w:rPr>
              <w:t xml:space="preserve"> </w:t>
            </w:r>
            <w:r w:rsidR="002F6B2E" w:rsidRPr="00B70CE2">
              <w:rPr>
                <w:rFonts w:ascii="GHEA Grapalat" w:hAnsi="GHEA Grapalat"/>
                <w:sz w:val="20"/>
                <w:lang w:val="en-US"/>
              </w:rPr>
              <w:t>աղյուսակ</w:t>
            </w:r>
            <w:r w:rsidR="002F6B2E" w:rsidRPr="00B70CE2">
              <w:rPr>
                <w:rFonts w:ascii="GHEA Grapalat" w:hAnsi="GHEA Grapalat"/>
                <w:sz w:val="20"/>
              </w:rPr>
              <w:t xml:space="preserve"> 28-</w:t>
            </w:r>
            <w:r w:rsidR="002F6B2E" w:rsidRPr="00B70CE2">
              <w:rPr>
                <w:rFonts w:ascii="GHEA Grapalat" w:hAnsi="GHEA Grapalat"/>
                <w:sz w:val="20"/>
                <w:lang w:val="en-US"/>
              </w:rPr>
              <w:t>ի՝</w:t>
            </w:r>
            <w:r w:rsidR="002F6B2E" w:rsidRPr="00B70CE2">
              <w:rPr>
                <w:rFonts w:ascii="GHEA Grapalat" w:hAnsi="GHEA Grapalat"/>
                <w:sz w:val="20"/>
              </w:rPr>
              <w:t xml:space="preserve"> </w:t>
            </w:r>
            <w:r w:rsidR="002F6B2E" w:rsidRPr="00B70CE2">
              <w:rPr>
                <w:rFonts w:ascii="GHEA Grapalat" w:hAnsi="GHEA Grapalat"/>
                <w:sz w:val="20"/>
                <w:szCs w:val="20"/>
                <w:lang w:val="en-US"/>
              </w:rPr>
              <w:t>նկար</w:t>
            </w:r>
            <w:r w:rsidR="002F6B2E" w:rsidRPr="00B70CE2">
              <w:rPr>
                <w:rFonts w:ascii="GHEA Grapalat" w:hAnsi="GHEA Grapalat"/>
                <w:sz w:val="20"/>
                <w:szCs w:val="20"/>
              </w:rPr>
              <w:t xml:space="preserve"> 15-</w:t>
            </w:r>
            <w:r w:rsidR="002F6B2E" w:rsidRPr="00B70CE2">
              <w:rPr>
                <w:rFonts w:ascii="GHEA Grapalat" w:hAnsi="GHEA Grapalat"/>
                <w:sz w:val="20"/>
                <w:szCs w:val="20"/>
                <w:lang w:val="en-US"/>
              </w:rPr>
              <w:t>ի</w:t>
            </w:r>
            <w:r w:rsidR="002F6B2E" w:rsidRPr="00B70CE2">
              <w:rPr>
                <w:rFonts w:ascii="GHEA Grapalat" w:hAnsi="GHEA Grapalat"/>
                <w:sz w:val="20"/>
                <w:szCs w:val="20"/>
              </w:rPr>
              <w:t xml:space="preserve"> </w:t>
            </w:r>
            <w:r w:rsidR="002F6B2E" w:rsidRPr="00A278A0">
              <w:rPr>
                <w:rFonts w:ascii="GHEA Grapalat" w:hAnsi="GHEA Grapalat"/>
                <w:i/>
                <w:sz w:val="20"/>
                <w:szCs w:val="20"/>
                <w:lang w:val="en-US"/>
              </w:rPr>
              <w:t>ա</w:t>
            </w:r>
            <w:r w:rsidR="002F6B2E" w:rsidRPr="00B70CE2">
              <w:rPr>
                <w:rFonts w:ascii="GHEA Grapalat" w:hAnsi="GHEA Grapalat"/>
                <w:sz w:val="20"/>
                <w:szCs w:val="20"/>
              </w:rPr>
              <w:t xml:space="preserve">, </w:t>
            </w:r>
            <w:r w:rsidR="002F6B2E" w:rsidRPr="00A278A0">
              <w:rPr>
                <w:rFonts w:ascii="GHEA Grapalat" w:hAnsi="GHEA Grapalat"/>
                <w:i/>
                <w:sz w:val="20"/>
                <w:szCs w:val="20"/>
                <w:lang w:val="en-US"/>
              </w:rPr>
              <w:t>ե</w:t>
            </w:r>
            <w:r w:rsidR="002F6B2E" w:rsidRPr="00B70CE2">
              <w:rPr>
                <w:rFonts w:ascii="GHEA Grapalat" w:hAnsi="GHEA Grapalat"/>
                <w:sz w:val="20"/>
                <w:szCs w:val="20"/>
              </w:rPr>
              <w:t xml:space="preserve"> </w:t>
            </w:r>
            <w:r w:rsidR="002F6B2E">
              <w:rPr>
                <w:rFonts w:ascii="GHEA Grapalat" w:hAnsi="GHEA Grapalat"/>
                <w:sz w:val="20"/>
                <w:szCs w:val="20"/>
              </w:rPr>
              <w:t>սխեմա</w:t>
            </w:r>
            <w:r w:rsidR="002F6B2E" w:rsidRPr="00B70CE2">
              <w:rPr>
                <w:rFonts w:ascii="GHEA Grapalat" w:hAnsi="GHEA Grapalat"/>
                <w:sz w:val="20"/>
                <w:szCs w:val="20"/>
                <w:lang w:val="en-US"/>
              </w:rPr>
              <w:t>ների</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շեղմու</w:t>
            </w:r>
            <w:r w:rsidR="002F6B2E" w:rsidRPr="00B70CE2">
              <w:rPr>
                <w:rFonts w:ascii="GHEA Grapalat" w:hAnsi="GHEA Grapalat"/>
                <w:sz w:val="20"/>
                <w:szCs w:val="20"/>
              </w:rPr>
              <w:t>յ</w:t>
            </w:r>
            <w:r w:rsidR="002F6B2E" w:rsidRPr="00B70CE2">
              <w:rPr>
                <w:rFonts w:ascii="GHEA Grapalat" w:hAnsi="GHEA Grapalat"/>
                <w:sz w:val="20"/>
                <w:szCs w:val="20"/>
                <w:lang w:val="en-US"/>
              </w:rPr>
              <w:t>թների</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համար</w:t>
            </w:r>
            <w:r w:rsidR="002F6B2E" w:rsidRPr="00B70CE2">
              <w:rPr>
                <w:rFonts w:ascii="GHEA Grapalat" w:hAnsi="GHEA Grapalat"/>
                <w:sz w:val="20"/>
                <w:szCs w:val="20"/>
              </w:rPr>
              <w:t>:</w:t>
            </w:r>
          </w:p>
          <w:p w14:paraId="626F977B" w14:textId="77777777" w:rsidR="002F6B2E" w:rsidRPr="00B70CE2" w:rsidRDefault="00E50E9B" w:rsidP="00F60667">
            <w:pPr>
              <w:tabs>
                <w:tab w:val="left" w:pos="2268"/>
                <w:tab w:val="left" w:pos="8647"/>
              </w:tabs>
              <w:ind w:left="167" w:hanging="167"/>
              <w:rPr>
                <w:rFonts w:ascii="GHEA Grapalat" w:hAnsi="GHEA Grapalat"/>
                <w:sz w:val="20"/>
                <w:szCs w:val="20"/>
              </w:rPr>
            </w:pPr>
            <w:r>
              <w:rPr>
                <w:rFonts w:ascii="GHEA Grapalat" w:hAnsi="GHEA Grapalat" w:cs="Times New Roman"/>
                <w:sz w:val="20"/>
                <w:szCs w:val="20"/>
              </w:rPr>
              <w:t>5</w:t>
            </w:r>
            <w:r w:rsidR="002F6B2E" w:rsidRPr="00B70CE2">
              <w:rPr>
                <w:rFonts w:ascii="GHEA Grapalat" w:hAnsi="GHEA Grapalat" w:cs="Times New Roman"/>
                <w:sz w:val="20"/>
                <w:szCs w:val="20"/>
              </w:rPr>
              <w:t xml:space="preserve">. </w:t>
            </w:r>
            <w:r w:rsidR="002F6B2E" w:rsidRPr="00A84EB0">
              <w:rPr>
                <w:rFonts w:cs="Times New Roman"/>
                <w:i/>
                <w:sz w:val="24"/>
                <w:szCs w:val="24"/>
              </w:rPr>
              <w:sym w:font="Symbol" w:char="F06D"/>
            </w:r>
            <w:r w:rsidR="002F6B2E" w:rsidRPr="00A84EB0">
              <w:rPr>
                <w:rFonts w:ascii="GHEA Grapalat" w:hAnsi="GHEA Grapalat" w:cs="Times New Roman"/>
                <w:i/>
                <w:sz w:val="24"/>
                <w:szCs w:val="20"/>
                <w:vertAlign w:val="subscript"/>
              </w:rPr>
              <w:t>d</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ի</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արժեքը՝</w:t>
            </w:r>
            <w:r w:rsidR="002F6B2E" w:rsidRPr="00B70CE2">
              <w:rPr>
                <w:rFonts w:ascii="GHEA Grapalat" w:hAnsi="GHEA Grapalat"/>
                <w:sz w:val="20"/>
                <w:szCs w:val="20"/>
              </w:rPr>
              <w:t xml:space="preserve"> 2</w:t>
            </w:r>
            <w:r w:rsidR="002F6B2E" w:rsidRPr="00B70CE2">
              <w:rPr>
                <w:rFonts w:ascii="Calibri" w:hAnsi="Calibri" w:cs="Calibri"/>
                <w:sz w:val="20"/>
                <w:szCs w:val="20"/>
                <w:lang w:val="en-US"/>
              </w:rPr>
              <w:t> </w:t>
            </w:r>
            <w:r w:rsidR="002F6B2E" w:rsidRPr="00B70CE2">
              <w:rPr>
                <w:rFonts w:ascii="GHEA Grapalat" w:hAnsi="GHEA Grapalat" w:cs="Times New Roman"/>
                <w:sz w:val="20"/>
                <w:szCs w:val="20"/>
              </w:rPr>
              <w:t>≤</w:t>
            </w:r>
            <w:r w:rsidR="002F6B2E" w:rsidRPr="00B70CE2">
              <w:rPr>
                <w:rFonts w:ascii="Calibri" w:hAnsi="Calibri" w:cs="Calibri"/>
                <w:i/>
                <w:sz w:val="20"/>
                <w:szCs w:val="20"/>
                <w:lang w:val="en-US"/>
              </w:rPr>
              <w:t> </w:t>
            </w:r>
            <w:r w:rsidR="002F6B2E" w:rsidRPr="00B70CE2">
              <w:rPr>
                <w:rFonts w:ascii="GHEA Grapalat" w:hAnsi="GHEA Grapalat" w:cs="Times New Roman"/>
                <w:i/>
                <w:sz w:val="20"/>
                <w:szCs w:val="20"/>
                <w:lang w:val="en-US"/>
              </w:rPr>
              <w:t>n</w:t>
            </w:r>
            <w:r w:rsidR="002F6B2E" w:rsidRPr="00B70CE2">
              <w:rPr>
                <w:rFonts w:ascii="Calibri" w:hAnsi="Calibri" w:cs="Calibri"/>
                <w:i/>
                <w:sz w:val="20"/>
                <w:szCs w:val="20"/>
                <w:lang w:val="en-US"/>
              </w:rPr>
              <w:t> </w:t>
            </w:r>
            <w:r w:rsidR="002F6B2E" w:rsidRPr="00B70CE2">
              <w:rPr>
                <w:rFonts w:ascii="GHEA Grapalat" w:hAnsi="GHEA Grapalat" w:cs="Times New Roman"/>
                <w:sz w:val="20"/>
                <w:szCs w:val="20"/>
              </w:rPr>
              <w:t>≤</w:t>
            </w:r>
            <w:r w:rsidR="002F6B2E" w:rsidRPr="00B70CE2">
              <w:rPr>
                <w:rFonts w:ascii="Calibri" w:hAnsi="Calibri" w:cs="Calibri"/>
                <w:sz w:val="20"/>
                <w:szCs w:val="20"/>
                <w:lang w:val="en-US"/>
              </w:rPr>
              <w:t> </w:t>
            </w:r>
            <w:r w:rsidR="002F6B2E" w:rsidRPr="00B70CE2">
              <w:rPr>
                <w:rFonts w:ascii="GHEA Grapalat" w:hAnsi="GHEA Grapalat"/>
                <w:sz w:val="20"/>
                <w:szCs w:val="20"/>
              </w:rPr>
              <w:t xml:space="preserve">6 </w:t>
            </w:r>
            <w:r w:rsidR="002F6B2E" w:rsidRPr="00B70CE2">
              <w:rPr>
                <w:rFonts w:ascii="GHEA Grapalat" w:hAnsi="GHEA Grapalat"/>
                <w:sz w:val="20"/>
                <w:szCs w:val="20"/>
                <w:lang w:val="en-US"/>
              </w:rPr>
              <w:t>դեպքում</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անհրաժեշտ</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է</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որոշել</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գծային</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միջարկմամբ</w:t>
            </w:r>
            <w:r w:rsidR="002F6B2E" w:rsidRPr="00B70CE2">
              <w:rPr>
                <w:rFonts w:ascii="GHEA Grapalat" w:hAnsi="GHEA Grapalat"/>
                <w:sz w:val="20"/>
                <w:szCs w:val="20"/>
              </w:rPr>
              <w:t>:</w:t>
            </w:r>
          </w:p>
          <w:p w14:paraId="6E1343AA" w14:textId="77777777" w:rsidR="002F6B2E" w:rsidRPr="00ED08F9" w:rsidRDefault="00E50E9B" w:rsidP="00F60667">
            <w:pPr>
              <w:tabs>
                <w:tab w:val="left" w:pos="2268"/>
                <w:tab w:val="left" w:pos="8647"/>
              </w:tabs>
              <w:spacing w:after="60"/>
              <w:ind w:left="167" w:hanging="167"/>
              <w:jc w:val="both"/>
              <w:rPr>
                <w:rFonts w:ascii="GHEA Grapalat" w:hAnsi="GHEA Grapalat"/>
                <w:sz w:val="20"/>
              </w:rPr>
            </w:pPr>
            <w:r>
              <w:rPr>
                <w:rFonts w:ascii="GHEA Grapalat" w:hAnsi="GHEA Grapalat" w:cs="Sylfaen"/>
                <w:sz w:val="20"/>
                <w:szCs w:val="20"/>
              </w:rPr>
              <w:t>6</w:t>
            </w:r>
            <w:r w:rsidR="002F6B2E" w:rsidRPr="00B70CE2">
              <w:rPr>
                <w:rFonts w:ascii="GHEA Grapalat" w:hAnsi="GHEA Grapalat" w:cs="Sylfaen"/>
                <w:sz w:val="20"/>
                <w:szCs w:val="20"/>
              </w:rPr>
              <w:t xml:space="preserve">. </w:t>
            </w:r>
            <w:r w:rsidR="002F6B2E" w:rsidRPr="00B70CE2">
              <w:rPr>
                <w:rFonts w:ascii="GHEA Grapalat" w:hAnsi="GHEA Grapalat"/>
                <w:sz w:val="20"/>
                <w:szCs w:val="20"/>
                <w:lang w:val="en-US"/>
              </w:rPr>
              <w:t>Առանց</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ձևակի</w:t>
            </w:r>
            <w:r w:rsidR="002F6B2E" w:rsidRPr="00B70CE2">
              <w:rPr>
                <w:rFonts w:ascii="GHEA Grapalat" w:hAnsi="GHEA Grapalat"/>
                <w:sz w:val="20"/>
                <w:szCs w:val="20"/>
              </w:rPr>
              <w:t xml:space="preserve"> </w:t>
            </w:r>
            <w:r w:rsidR="002F6B2E" w:rsidRPr="00B70CE2">
              <w:rPr>
                <w:rFonts w:ascii="GHEA Grapalat" w:hAnsi="GHEA Grapalat" w:cs="Sylfaen"/>
                <w:sz w:val="20"/>
                <w:szCs w:val="20"/>
                <w:lang w:val="en-US"/>
              </w:rPr>
              <w:t>գոտուն</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շեղմույթի</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մեկ</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եզրի</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եռակցման</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կամ</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հեղույսներով</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ամրակցման</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իսկ</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երկրորդին՝</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ձևակով</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ամրակցման</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դեպքում</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շեղմույթի</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հաշվարկային</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երկարության</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գործակիցը</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պետք</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է</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ընդունել</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հավասար</w:t>
            </w:r>
            <w:r w:rsidR="002F6B2E" w:rsidRPr="00B70CE2">
              <w:rPr>
                <w:rFonts w:ascii="GHEA Grapalat" w:hAnsi="GHEA Grapalat"/>
                <w:sz w:val="20"/>
                <w:szCs w:val="20"/>
              </w:rPr>
              <w:t xml:space="preserve"> 0,5</w:t>
            </w:r>
            <w:r w:rsidR="002F6B2E" w:rsidRPr="00B70CE2">
              <w:rPr>
                <w:rFonts w:ascii="Courier New" w:hAnsi="Courier New" w:cs="Courier New"/>
                <w:sz w:val="20"/>
                <w:szCs w:val="20"/>
              </w:rPr>
              <w:t>∙</w:t>
            </w:r>
            <w:r w:rsidR="002F6B2E" w:rsidRPr="00B70CE2">
              <w:rPr>
                <w:rFonts w:ascii="GHEA Grapalat" w:hAnsi="GHEA Grapalat"/>
                <w:sz w:val="20"/>
                <w:szCs w:val="20"/>
              </w:rPr>
              <w:t>(1</w:t>
            </w:r>
            <w:r w:rsidR="002F6B2E" w:rsidRPr="00B70CE2">
              <w:rPr>
                <w:rFonts w:ascii="Calibri" w:hAnsi="Calibri" w:cs="Calibri"/>
                <w:sz w:val="20"/>
                <w:szCs w:val="20"/>
                <w:lang w:val="en-US"/>
              </w:rPr>
              <w:t> </w:t>
            </w:r>
            <w:r w:rsidR="002F6B2E" w:rsidRPr="00B70CE2">
              <w:rPr>
                <w:rFonts w:ascii="GHEA Grapalat" w:hAnsi="GHEA Grapalat"/>
                <w:sz w:val="20"/>
                <w:szCs w:val="20"/>
              </w:rPr>
              <w:t>+</w:t>
            </w:r>
            <w:r w:rsidR="002F6B2E" w:rsidRPr="00B70CE2">
              <w:rPr>
                <w:rFonts w:ascii="Calibri" w:hAnsi="Calibri" w:cs="Calibri"/>
                <w:sz w:val="20"/>
                <w:szCs w:val="20"/>
                <w:lang w:val="en-US"/>
              </w:rPr>
              <w:t> </w:t>
            </w:r>
            <w:r w:rsidR="002F6B2E" w:rsidRPr="00A84EB0">
              <w:rPr>
                <w:rFonts w:cs="Times New Roman"/>
                <w:i/>
                <w:sz w:val="24"/>
                <w:szCs w:val="24"/>
              </w:rPr>
              <w:sym w:font="Symbol" w:char="F06D"/>
            </w:r>
            <w:r w:rsidR="002F6B2E" w:rsidRPr="00A84EB0">
              <w:rPr>
                <w:rFonts w:ascii="GHEA Grapalat" w:hAnsi="GHEA Grapalat" w:cs="Times New Roman"/>
                <w:i/>
                <w:sz w:val="24"/>
                <w:szCs w:val="24"/>
                <w:vertAlign w:val="subscript"/>
              </w:rPr>
              <w:t>d</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շեղմույթների</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երկու</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եզրերը</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ձևակով</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ամրակցնելու</w:t>
            </w:r>
            <w:r w:rsidR="002F6B2E" w:rsidRPr="00B70CE2">
              <w:rPr>
                <w:rFonts w:ascii="GHEA Grapalat" w:hAnsi="GHEA Grapalat"/>
                <w:sz w:val="20"/>
                <w:szCs w:val="20"/>
              </w:rPr>
              <w:t xml:space="preserve"> </w:t>
            </w:r>
            <w:r w:rsidR="002F6B2E" w:rsidRPr="00B70CE2">
              <w:rPr>
                <w:rFonts w:ascii="GHEA Grapalat" w:hAnsi="GHEA Grapalat"/>
                <w:sz w:val="20"/>
                <w:szCs w:val="20"/>
                <w:lang w:val="en-US"/>
              </w:rPr>
              <w:t>դեպքում՝</w:t>
            </w:r>
            <w:r w:rsidR="002F6B2E" w:rsidRPr="00B70CE2">
              <w:rPr>
                <w:rFonts w:ascii="GHEA Grapalat" w:hAnsi="GHEA Grapalat"/>
                <w:sz w:val="20"/>
                <w:szCs w:val="20"/>
              </w:rPr>
              <w:t xml:space="preserve"> </w:t>
            </w:r>
            <w:r w:rsidR="002F6B2E" w:rsidRPr="00E17B3D">
              <w:rPr>
                <w:rFonts w:cs="Times New Roman"/>
                <w:i/>
                <w:sz w:val="24"/>
                <w:szCs w:val="24"/>
              </w:rPr>
              <w:sym w:font="Symbol" w:char="F06D"/>
            </w:r>
            <w:r w:rsidR="002F6B2E" w:rsidRPr="00E17B3D">
              <w:rPr>
                <w:rFonts w:ascii="GHEA Grapalat" w:hAnsi="GHEA Grapalat" w:cs="Times New Roman"/>
                <w:i/>
                <w:sz w:val="24"/>
                <w:szCs w:val="24"/>
                <w:vertAlign w:val="subscript"/>
              </w:rPr>
              <w:t>d</w:t>
            </w:r>
            <w:r w:rsidR="002F6B2E" w:rsidRPr="00B70CE2">
              <w:rPr>
                <w:rFonts w:ascii="GHEA Grapalat" w:hAnsi="GHEA Grapalat"/>
                <w:sz w:val="20"/>
                <w:szCs w:val="20"/>
              </w:rPr>
              <w:t xml:space="preserve"> </w:t>
            </w:r>
            <w:r w:rsidR="002F6B2E" w:rsidRPr="00B70CE2">
              <w:rPr>
                <w:rFonts w:ascii="GHEA Grapalat" w:hAnsi="GHEA Grapalat" w:cs="Times New Roman"/>
                <w:sz w:val="20"/>
                <w:szCs w:val="20"/>
              </w:rPr>
              <w:t>=</w:t>
            </w:r>
            <w:r w:rsidR="002F6B2E" w:rsidRPr="00B70CE2">
              <w:rPr>
                <w:rFonts w:ascii="GHEA Grapalat" w:hAnsi="GHEA Grapalat"/>
                <w:sz w:val="20"/>
                <w:szCs w:val="20"/>
              </w:rPr>
              <w:t xml:space="preserve"> 1,0:</w:t>
            </w:r>
          </w:p>
        </w:tc>
      </w:tr>
      <w:tr w:rsidR="002F6B2E" w:rsidRPr="00A4370C" w14:paraId="06A4E427" w14:textId="77777777" w:rsidTr="00F60667">
        <w:trPr>
          <w:jc w:val="center"/>
        </w:trPr>
        <w:tc>
          <w:tcPr>
            <w:tcW w:w="9619" w:type="dxa"/>
            <w:gridSpan w:val="5"/>
            <w:tcBorders>
              <w:left w:val="nil"/>
              <w:bottom w:val="nil"/>
              <w:right w:val="nil"/>
            </w:tcBorders>
          </w:tcPr>
          <w:p w14:paraId="4F0ED241" w14:textId="77777777" w:rsidR="002F6B2E" w:rsidRPr="00A4370C" w:rsidRDefault="002F6B2E" w:rsidP="00F60667">
            <w:pPr>
              <w:tabs>
                <w:tab w:val="left" w:pos="2268"/>
                <w:tab w:val="left" w:pos="8647"/>
              </w:tabs>
              <w:rPr>
                <w:rFonts w:ascii="GHEA Grapalat" w:hAnsi="GHEA Grapalat" w:cs="Times New Roman"/>
                <w:i/>
                <w:sz w:val="6"/>
              </w:rPr>
            </w:pPr>
          </w:p>
        </w:tc>
      </w:tr>
    </w:tbl>
    <w:p w14:paraId="7ED16C27" w14:textId="77777777" w:rsidR="002F6B2E" w:rsidRPr="00896189" w:rsidRDefault="002F6B2E" w:rsidP="002F6B2E">
      <w:pPr>
        <w:spacing w:after="0" w:line="120" w:lineRule="auto"/>
        <w:rPr>
          <w:rFonts w:ascii="GHEA Grapalat" w:hAnsi="GHEA Grapalat"/>
          <w:b/>
          <w:sz w:val="40"/>
          <w:lang w:val="hy-AM"/>
        </w:rPr>
      </w:pPr>
      <w:r w:rsidRPr="00896189">
        <w:rPr>
          <w:rFonts w:ascii="GHEA Grapalat" w:hAnsi="GHEA Grapalat"/>
          <w:b/>
          <w:sz w:val="40"/>
          <w:lang w:val="hy-AM"/>
        </w:rPr>
        <w:br w:type="page"/>
      </w:r>
    </w:p>
    <w:p w14:paraId="432F1904" w14:textId="77777777" w:rsidR="002F6B2E" w:rsidRPr="00B70CE2" w:rsidRDefault="002F6B2E" w:rsidP="002F6B2E">
      <w:pPr>
        <w:shd w:val="clear" w:color="auto" w:fill="FFFFFF"/>
        <w:spacing w:after="120" w:line="240" w:lineRule="auto"/>
        <w:jc w:val="center"/>
        <w:rPr>
          <w:rFonts w:ascii="GHEA Grapalat" w:hAnsi="GHEA Grapalat"/>
        </w:rPr>
      </w:pPr>
      <w:r w:rsidRPr="001B3BFA">
        <w:rPr>
          <w:rFonts w:ascii="GHEA Grapalat" w:hAnsi="GHEA Grapalat"/>
          <w:noProof/>
          <w:lang w:val="en-US"/>
        </w:rPr>
        <w:lastRenderedPageBreak/>
        <w:drawing>
          <wp:inline distT="0" distB="0" distL="0" distR="0" wp14:anchorId="04DDC6A5" wp14:editId="4B1A6515">
            <wp:extent cx="4302000" cy="4086000"/>
            <wp:effectExtent l="0" t="0" r="3810" b="0"/>
            <wp:docPr id="17" name="Рисунок 17" descr="C:\Users\User\Desktop\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User\Desktop\15.png"/>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4302000" cy="4086000"/>
                    </a:xfrm>
                    <a:prstGeom prst="rect">
                      <a:avLst/>
                    </a:prstGeom>
                    <a:noFill/>
                    <a:ln>
                      <a:noFill/>
                    </a:ln>
                  </pic:spPr>
                </pic:pic>
              </a:graphicData>
            </a:graphic>
          </wp:inline>
        </w:drawing>
      </w:r>
    </w:p>
    <w:p w14:paraId="00DF8A3F" w14:textId="77777777" w:rsidR="002F6B2E" w:rsidRDefault="002F6B2E" w:rsidP="009F35E2">
      <w:pPr>
        <w:shd w:val="clear" w:color="auto" w:fill="FFFFFF"/>
        <w:spacing w:after="0"/>
        <w:jc w:val="center"/>
        <w:rPr>
          <w:rFonts w:ascii="GHEA Grapalat" w:hAnsi="GHEA Grapalat"/>
          <w:b/>
          <w:bCs/>
          <w:iCs/>
        </w:rPr>
      </w:pPr>
      <w:r w:rsidRPr="007644EC">
        <w:rPr>
          <w:rFonts w:ascii="GHEA Grapalat" w:hAnsi="GHEA Grapalat"/>
          <w:b/>
          <w:bCs/>
          <w:iCs/>
        </w:rPr>
        <w:t>Նկար</w:t>
      </w:r>
      <w:r w:rsidRPr="0074773B">
        <w:rPr>
          <w:rFonts w:ascii="GHEA Grapalat" w:hAnsi="GHEA Grapalat"/>
          <w:b/>
          <w:bCs/>
          <w:iCs/>
        </w:rPr>
        <w:t xml:space="preserve"> 15</w:t>
      </w:r>
      <w:r w:rsidRPr="00896189">
        <w:rPr>
          <w:rFonts w:ascii="GHEA Grapalat" w:hAnsi="GHEA Grapalat"/>
          <w:b/>
          <w:bCs/>
          <w:iCs/>
        </w:rPr>
        <w:t xml:space="preserve"> </w:t>
      </w:r>
      <w:r w:rsidRPr="00896189">
        <w:rPr>
          <w:rFonts w:ascii="GHEA Grapalat" w:hAnsi="GHEA Grapalat"/>
          <w:b/>
        </w:rPr>
        <w:t>–</w:t>
      </w:r>
      <w:r w:rsidRPr="0074773B">
        <w:rPr>
          <w:rFonts w:ascii="GHEA Grapalat" w:hAnsi="GHEA Grapalat"/>
          <w:b/>
          <w:bCs/>
        </w:rPr>
        <w:t xml:space="preserve"> </w:t>
      </w:r>
      <w:r w:rsidRPr="007644EC">
        <w:rPr>
          <w:rFonts w:ascii="GHEA Grapalat" w:hAnsi="GHEA Grapalat"/>
          <w:b/>
          <w:bCs/>
          <w:iCs/>
          <w:lang w:val="en-US"/>
        </w:rPr>
        <w:t>Տարածական</w:t>
      </w:r>
      <w:r w:rsidRPr="0074773B">
        <w:rPr>
          <w:rFonts w:ascii="GHEA Grapalat" w:hAnsi="GHEA Grapalat"/>
          <w:b/>
          <w:bCs/>
          <w:iCs/>
        </w:rPr>
        <w:t xml:space="preserve"> </w:t>
      </w:r>
      <w:r w:rsidRPr="007644EC">
        <w:rPr>
          <w:rFonts w:ascii="GHEA Grapalat" w:hAnsi="GHEA Grapalat"/>
          <w:b/>
          <w:bCs/>
          <w:iCs/>
          <w:lang w:val="en-US"/>
        </w:rPr>
        <w:t>վանդակային</w:t>
      </w:r>
      <w:r w:rsidRPr="0074773B">
        <w:rPr>
          <w:rFonts w:ascii="GHEA Grapalat" w:hAnsi="GHEA Grapalat"/>
          <w:b/>
          <w:bCs/>
          <w:iCs/>
        </w:rPr>
        <w:t xml:space="preserve"> </w:t>
      </w:r>
      <w:r w:rsidRPr="007644EC">
        <w:rPr>
          <w:rFonts w:ascii="GHEA Grapalat" w:hAnsi="GHEA Grapalat"/>
          <w:b/>
          <w:bCs/>
          <w:iCs/>
          <w:lang w:val="en-US"/>
        </w:rPr>
        <w:t>կոնստրուկցիաների</w:t>
      </w:r>
      <w:r w:rsidRPr="0074773B">
        <w:rPr>
          <w:rFonts w:ascii="GHEA Grapalat" w:hAnsi="GHEA Grapalat"/>
          <w:b/>
          <w:bCs/>
          <w:iCs/>
        </w:rPr>
        <w:t xml:space="preserve"> </w:t>
      </w:r>
      <w:r>
        <w:rPr>
          <w:rFonts w:ascii="GHEA Grapalat" w:hAnsi="GHEA Grapalat"/>
          <w:b/>
          <w:bCs/>
          <w:iCs/>
        </w:rPr>
        <w:t>սխեմա</w:t>
      </w:r>
      <w:r w:rsidRPr="007644EC">
        <w:rPr>
          <w:rFonts w:ascii="GHEA Grapalat" w:hAnsi="GHEA Grapalat"/>
          <w:b/>
          <w:bCs/>
          <w:iCs/>
          <w:lang w:val="en-US"/>
        </w:rPr>
        <w:t>ներ</w:t>
      </w:r>
    </w:p>
    <w:p w14:paraId="1AC7338F" w14:textId="77777777" w:rsidR="002F6B2E" w:rsidRPr="00B70CE2" w:rsidRDefault="002F6B2E" w:rsidP="00C40707">
      <w:pPr>
        <w:shd w:val="clear" w:color="auto" w:fill="FFFFFF"/>
        <w:spacing w:after="0" w:line="240" w:lineRule="auto"/>
        <w:ind w:left="1701" w:right="1557"/>
        <w:jc w:val="both"/>
        <w:rPr>
          <w:rFonts w:ascii="GHEA Grapalat" w:hAnsi="GHEA Grapalat"/>
          <w:i/>
          <w:iCs/>
        </w:rPr>
      </w:pPr>
      <w:r w:rsidRPr="007644EC">
        <w:rPr>
          <w:rFonts w:ascii="GHEA Grapalat" w:hAnsi="GHEA Grapalat"/>
          <w:i/>
          <w:iCs/>
          <w:lang w:val="en-US"/>
        </w:rPr>
        <w:t>ա</w:t>
      </w:r>
      <w:r w:rsidRPr="00B70CE2">
        <w:rPr>
          <w:rFonts w:ascii="GHEA Grapalat" w:hAnsi="GHEA Grapalat"/>
          <w:i/>
          <w:iCs/>
        </w:rPr>
        <w:t xml:space="preserve">, </w:t>
      </w:r>
      <w:r w:rsidRPr="007644EC">
        <w:rPr>
          <w:rFonts w:ascii="GHEA Grapalat" w:hAnsi="GHEA Grapalat"/>
          <w:i/>
          <w:iCs/>
          <w:lang w:val="en-US"/>
        </w:rPr>
        <w:t>բ</w:t>
      </w:r>
      <w:r w:rsidRPr="00B70CE2">
        <w:rPr>
          <w:rFonts w:ascii="GHEA Grapalat" w:hAnsi="GHEA Grapalat"/>
          <w:i/>
          <w:iCs/>
        </w:rPr>
        <w:t xml:space="preserve">, </w:t>
      </w:r>
      <w:r w:rsidRPr="007644EC">
        <w:rPr>
          <w:rFonts w:ascii="GHEA Grapalat" w:hAnsi="GHEA Grapalat"/>
          <w:i/>
          <w:iCs/>
          <w:lang w:val="en-US"/>
        </w:rPr>
        <w:t>գ</w:t>
      </w:r>
      <w:r w:rsidRPr="00B70CE2">
        <w:rPr>
          <w:rFonts w:ascii="GHEA Grapalat" w:hAnsi="GHEA Grapalat"/>
          <w:i/>
          <w:iCs/>
        </w:rPr>
        <w:t xml:space="preserve"> – </w:t>
      </w:r>
      <w:r w:rsidRPr="007644EC">
        <w:rPr>
          <w:rFonts w:ascii="GHEA Grapalat" w:hAnsi="GHEA Grapalat"/>
          <w:i/>
          <w:iCs/>
        </w:rPr>
        <w:t>հարակից</w:t>
      </w:r>
      <w:r w:rsidRPr="00B70CE2">
        <w:rPr>
          <w:rFonts w:ascii="GHEA Grapalat" w:hAnsi="GHEA Grapalat"/>
          <w:i/>
          <w:iCs/>
        </w:rPr>
        <w:t xml:space="preserve"> </w:t>
      </w:r>
      <w:r w:rsidRPr="007644EC">
        <w:rPr>
          <w:rFonts w:ascii="GHEA Grapalat" w:hAnsi="GHEA Grapalat"/>
          <w:i/>
          <w:iCs/>
        </w:rPr>
        <w:t>նիստերում</w:t>
      </w:r>
      <w:r w:rsidRPr="00B70CE2">
        <w:rPr>
          <w:rFonts w:ascii="GHEA Grapalat" w:hAnsi="GHEA Grapalat"/>
          <w:i/>
          <w:iCs/>
        </w:rPr>
        <w:t xml:space="preserve"> </w:t>
      </w:r>
      <w:r w:rsidRPr="007644EC">
        <w:rPr>
          <w:rFonts w:ascii="GHEA Grapalat" w:hAnsi="GHEA Grapalat"/>
          <w:i/>
          <w:iCs/>
        </w:rPr>
        <w:t>համատեղված</w:t>
      </w:r>
      <w:r w:rsidRPr="00B70CE2">
        <w:rPr>
          <w:rFonts w:ascii="GHEA Grapalat" w:hAnsi="GHEA Grapalat"/>
          <w:i/>
          <w:iCs/>
        </w:rPr>
        <w:t xml:space="preserve"> </w:t>
      </w:r>
      <w:r w:rsidRPr="007644EC">
        <w:rPr>
          <w:rFonts w:ascii="GHEA Grapalat" w:hAnsi="GHEA Grapalat"/>
          <w:i/>
          <w:iCs/>
        </w:rPr>
        <w:t>հանգույցներով</w:t>
      </w:r>
      <w:r w:rsidRPr="00B70CE2">
        <w:rPr>
          <w:rFonts w:ascii="GHEA Grapalat" w:hAnsi="GHEA Grapalat"/>
          <w:i/>
        </w:rPr>
        <w:t xml:space="preserve">, </w:t>
      </w:r>
      <w:r w:rsidRPr="007644EC">
        <w:rPr>
          <w:rFonts w:ascii="GHEA Grapalat" w:hAnsi="GHEA Grapalat"/>
          <w:i/>
          <w:iCs/>
          <w:lang w:val="en-US"/>
        </w:rPr>
        <w:t>դ</w:t>
      </w:r>
      <w:r w:rsidRPr="00B70CE2">
        <w:rPr>
          <w:rFonts w:ascii="GHEA Grapalat" w:hAnsi="GHEA Grapalat"/>
          <w:i/>
          <w:iCs/>
        </w:rPr>
        <w:t xml:space="preserve">, </w:t>
      </w:r>
      <w:r w:rsidRPr="007644EC">
        <w:rPr>
          <w:rFonts w:ascii="GHEA Grapalat" w:hAnsi="GHEA Grapalat"/>
          <w:i/>
          <w:iCs/>
          <w:lang w:val="en-US"/>
        </w:rPr>
        <w:t>ե</w:t>
      </w:r>
      <w:r w:rsidRPr="00B70CE2">
        <w:rPr>
          <w:rFonts w:ascii="GHEA Grapalat" w:hAnsi="GHEA Grapalat"/>
          <w:i/>
          <w:iCs/>
        </w:rPr>
        <w:t xml:space="preserve"> – </w:t>
      </w:r>
      <w:r w:rsidRPr="007644EC">
        <w:rPr>
          <w:rFonts w:ascii="GHEA Grapalat" w:hAnsi="GHEA Grapalat"/>
          <w:i/>
          <w:iCs/>
        </w:rPr>
        <w:t>հարակից</w:t>
      </w:r>
      <w:r w:rsidRPr="00B70CE2">
        <w:rPr>
          <w:rFonts w:ascii="GHEA Grapalat" w:hAnsi="GHEA Grapalat"/>
          <w:i/>
          <w:iCs/>
        </w:rPr>
        <w:t xml:space="preserve"> </w:t>
      </w:r>
      <w:r w:rsidRPr="007644EC">
        <w:rPr>
          <w:rFonts w:ascii="GHEA Grapalat" w:hAnsi="GHEA Grapalat"/>
          <w:i/>
          <w:iCs/>
        </w:rPr>
        <w:t>նիստերում</w:t>
      </w:r>
      <w:r w:rsidRPr="00B70CE2">
        <w:rPr>
          <w:rFonts w:ascii="GHEA Grapalat" w:hAnsi="GHEA Grapalat"/>
          <w:i/>
          <w:iCs/>
        </w:rPr>
        <w:t xml:space="preserve"> </w:t>
      </w:r>
      <w:r>
        <w:rPr>
          <w:rFonts w:ascii="GHEA Grapalat" w:hAnsi="GHEA Grapalat"/>
          <w:i/>
          <w:iCs/>
          <w:lang w:val="en-US"/>
        </w:rPr>
        <w:t>չ</w:t>
      </w:r>
      <w:r w:rsidRPr="007644EC">
        <w:rPr>
          <w:rFonts w:ascii="GHEA Grapalat" w:hAnsi="GHEA Grapalat"/>
          <w:i/>
          <w:iCs/>
        </w:rPr>
        <w:t>համատեղված</w:t>
      </w:r>
      <w:r w:rsidRPr="00B70CE2">
        <w:rPr>
          <w:rFonts w:ascii="GHEA Grapalat" w:hAnsi="GHEA Grapalat"/>
          <w:i/>
          <w:iCs/>
        </w:rPr>
        <w:t xml:space="preserve"> </w:t>
      </w:r>
      <w:r w:rsidRPr="007644EC">
        <w:rPr>
          <w:rFonts w:ascii="GHEA Grapalat" w:hAnsi="GHEA Grapalat"/>
          <w:i/>
          <w:iCs/>
        </w:rPr>
        <w:t>հանգույցներով</w:t>
      </w:r>
      <w:r w:rsidRPr="00B70CE2">
        <w:rPr>
          <w:rFonts w:ascii="GHEA Grapalat" w:hAnsi="GHEA Grapalat"/>
          <w:i/>
          <w:iCs/>
        </w:rPr>
        <w:t>,</w:t>
      </w:r>
    </w:p>
    <w:p w14:paraId="6711AFEB" w14:textId="77777777" w:rsidR="002F6B2E" w:rsidRPr="0074773B" w:rsidRDefault="002F6B2E" w:rsidP="00C40707">
      <w:pPr>
        <w:shd w:val="clear" w:color="auto" w:fill="FFFFFF"/>
        <w:spacing w:after="300" w:line="240" w:lineRule="auto"/>
        <w:jc w:val="center"/>
        <w:rPr>
          <w:rFonts w:ascii="GHEA Grapalat" w:hAnsi="GHEA Grapalat"/>
          <w:b/>
          <w:bCs/>
          <w:iCs/>
        </w:rPr>
      </w:pPr>
      <w:r w:rsidRPr="007644EC">
        <w:rPr>
          <w:rFonts w:ascii="GHEA Grapalat" w:hAnsi="GHEA Grapalat"/>
          <w:i/>
          <w:iCs/>
          <w:lang w:val="en-US"/>
        </w:rPr>
        <w:t>զ</w:t>
      </w:r>
      <w:r w:rsidRPr="0074773B">
        <w:rPr>
          <w:rFonts w:ascii="GHEA Grapalat" w:hAnsi="GHEA Grapalat"/>
          <w:i/>
          <w:iCs/>
        </w:rPr>
        <w:t xml:space="preserve"> – </w:t>
      </w:r>
      <w:r w:rsidRPr="007644EC">
        <w:rPr>
          <w:rFonts w:ascii="GHEA Grapalat" w:hAnsi="GHEA Grapalat"/>
          <w:i/>
          <w:iCs/>
        </w:rPr>
        <w:t>հարակից</w:t>
      </w:r>
      <w:r w:rsidRPr="0074773B">
        <w:rPr>
          <w:rFonts w:ascii="GHEA Grapalat" w:hAnsi="GHEA Grapalat"/>
          <w:i/>
          <w:iCs/>
        </w:rPr>
        <w:t xml:space="preserve"> </w:t>
      </w:r>
      <w:r w:rsidRPr="007644EC">
        <w:rPr>
          <w:rFonts w:ascii="GHEA Grapalat" w:hAnsi="GHEA Grapalat"/>
          <w:i/>
          <w:iCs/>
        </w:rPr>
        <w:t>նիստերում</w:t>
      </w:r>
      <w:r w:rsidRPr="0074773B">
        <w:rPr>
          <w:rFonts w:ascii="GHEA Grapalat" w:hAnsi="GHEA Grapalat"/>
          <w:i/>
          <w:iCs/>
        </w:rPr>
        <w:t xml:space="preserve"> </w:t>
      </w:r>
      <w:r w:rsidRPr="007644EC">
        <w:rPr>
          <w:rFonts w:ascii="GHEA Grapalat" w:hAnsi="GHEA Grapalat"/>
          <w:i/>
          <w:iCs/>
          <w:lang w:val="en-US"/>
        </w:rPr>
        <w:t>մասամբ</w:t>
      </w:r>
      <w:r w:rsidRPr="0074773B">
        <w:rPr>
          <w:rFonts w:ascii="GHEA Grapalat" w:hAnsi="GHEA Grapalat"/>
          <w:i/>
          <w:iCs/>
        </w:rPr>
        <w:t xml:space="preserve"> </w:t>
      </w:r>
      <w:r w:rsidRPr="007644EC">
        <w:rPr>
          <w:rFonts w:ascii="GHEA Grapalat" w:hAnsi="GHEA Grapalat"/>
          <w:i/>
          <w:iCs/>
        </w:rPr>
        <w:t>համատեղված</w:t>
      </w:r>
      <w:r w:rsidRPr="0074773B">
        <w:rPr>
          <w:rFonts w:ascii="GHEA Grapalat" w:hAnsi="GHEA Grapalat"/>
          <w:i/>
          <w:iCs/>
        </w:rPr>
        <w:t xml:space="preserve"> </w:t>
      </w:r>
      <w:r w:rsidRPr="007644EC">
        <w:rPr>
          <w:rFonts w:ascii="GHEA Grapalat" w:hAnsi="GHEA Grapalat"/>
          <w:i/>
          <w:iCs/>
        </w:rPr>
        <w:t>հանգույցներով</w:t>
      </w:r>
    </w:p>
    <w:p w14:paraId="2C96ADD7" w14:textId="77777777" w:rsidR="002F6B2E" w:rsidRPr="007D379E" w:rsidRDefault="002F6B2E" w:rsidP="002F6B2E">
      <w:pPr>
        <w:shd w:val="clear" w:color="auto" w:fill="FFFFFF"/>
        <w:tabs>
          <w:tab w:val="left" w:pos="2268"/>
          <w:tab w:val="left" w:pos="8647"/>
        </w:tabs>
        <w:spacing w:after="120" w:line="240" w:lineRule="auto"/>
        <w:ind w:firstLine="567"/>
        <w:jc w:val="both"/>
        <w:rPr>
          <w:rFonts w:ascii="GHEA Grapalat" w:hAnsi="GHEA Grapalat"/>
          <w:b/>
          <w:lang w:val="hy-AM"/>
        </w:rPr>
      </w:pPr>
      <w:r w:rsidRPr="000D1507">
        <w:rPr>
          <w:rFonts w:ascii="GHEA Grapalat" w:hAnsi="GHEA Grapalat"/>
          <w:b/>
          <w:lang w:val="hy-AM"/>
        </w:rPr>
        <w:t>24</w:t>
      </w:r>
      <w:r w:rsidRPr="00B70CE2">
        <w:rPr>
          <w:rFonts w:ascii="GHEA Grapalat" w:hAnsi="GHEA Grapalat"/>
          <w:b/>
          <w:lang w:val="hy-AM"/>
        </w:rPr>
        <w:t>0.</w:t>
      </w:r>
      <w:r w:rsidRPr="00B70CE2">
        <w:rPr>
          <w:rFonts w:ascii="GHEA Grapalat" w:hAnsi="GHEA Grapalat"/>
          <w:lang w:val="hy-AM"/>
        </w:rPr>
        <w:t xml:space="preserve"> </w:t>
      </w:r>
      <w:r w:rsidRPr="00B70CE2">
        <w:rPr>
          <w:rFonts w:ascii="GHEA Grapalat" w:hAnsi="GHEA Grapalat"/>
          <w:lang w:val="en-US"/>
        </w:rPr>
        <w:t>Ը</w:t>
      </w:r>
      <w:r w:rsidRPr="00B70CE2">
        <w:rPr>
          <w:rFonts w:ascii="GHEA Grapalat" w:hAnsi="GHEA Grapalat"/>
          <w:lang w:val="hy-AM"/>
        </w:rPr>
        <w:t>ստ նկար 15</w:t>
      </w:r>
      <w:r w:rsidRPr="0074773B">
        <w:rPr>
          <w:rFonts w:ascii="GHEA Grapalat" w:hAnsi="GHEA Grapalat"/>
        </w:rPr>
        <w:t>-</w:t>
      </w:r>
      <w:r w:rsidRPr="00B70CE2">
        <w:rPr>
          <w:rFonts w:ascii="GHEA Grapalat" w:hAnsi="GHEA Grapalat"/>
          <w:lang w:val="en-US"/>
        </w:rPr>
        <w:t>ի</w:t>
      </w:r>
      <w:r w:rsidRPr="0074773B">
        <w:rPr>
          <w:rFonts w:ascii="GHEA Grapalat" w:hAnsi="GHEA Grapalat"/>
        </w:rPr>
        <w:t xml:space="preserve"> </w:t>
      </w:r>
      <w:r w:rsidRPr="00FC507D">
        <w:rPr>
          <w:rFonts w:ascii="GHEA Grapalat" w:hAnsi="GHEA Grapalat"/>
          <w:i/>
          <w:lang w:val="en-US"/>
        </w:rPr>
        <w:t>գ</w:t>
      </w:r>
      <w:r w:rsidRPr="0074773B">
        <w:rPr>
          <w:rFonts w:ascii="GHEA Grapalat" w:hAnsi="GHEA Grapalat"/>
        </w:rPr>
        <w:t xml:space="preserve"> </w:t>
      </w:r>
      <w:r>
        <w:rPr>
          <w:rFonts w:ascii="GHEA Grapalat" w:hAnsi="GHEA Grapalat"/>
        </w:rPr>
        <w:t>սխեմայ</w:t>
      </w:r>
      <w:r w:rsidRPr="00B70CE2">
        <w:rPr>
          <w:rFonts w:ascii="GHEA Grapalat" w:hAnsi="GHEA Grapalat"/>
          <w:lang w:val="hy-AM"/>
        </w:rPr>
        <w:t>ի</w:t>
      </w:r>
      <w:r w:rsidRPr="00B70CE2">
        <w:rPr>
          <w:rFonts w:ascii="GHEA Grapalat" w:hAnsi="GHEA Grapalat"/>
          <w:lang w:val="en-US"/>
        </w:rPr>
        <w:t>՝</w:t>
      </w:r>
      <w:r w:rsidRPr="00B70CE2">
        <w:rPr>
          <w:rFonts w:ascii="GHEA Grapalat" w:hAnsi="GHEA Grapalat"/>
          <w:lang w:val="hy-AM"/>
        </w:rPr>
        <w:t xml:space="preserve"> </w:t>
      </w:r>
      <w:r w:rsidRPr="00B70CE2">
        <w:rPr>
          <w:rFonts w:ascii="GHEA Grapalat" w:hAnsi="GHEA Grapalat"/>
          <w:lang w:val="en-US"/>
        </w:rPr>
        <w:t>շ</w:t>
      </w:r>
      <w:r w:rsidRPr="00B70CE2">
        <w:rPr>
          <w:rFonts w:ascii="GHEA Grapalat" w:hAnsi="GHEA Grapalat"/>
          <w:lang w:val="hy-AM"/>
        </w:rPr>
        <w:t xml:space="preserve">եղմույթների հաշվարկային երկարությունները որոշելու համար </w:t>
      </w:r>
      <w:r w:rsidRPr="00B70CE2">
        <w:rPr>
          <w:rFonts w:ascii="GHEA Grapalat" w:hAnsi="GHEA Grapalat"/>
          <w:lang w:val="en-US"/>
        </w:rPr>
        <w:t>դրանք</w:t>
      </w:r>
      <w:r w:rsidRPr="0074773B">
        <w:rPr>
          <w:rFonts w:ascii="GHEA Grapalat" w:hAnsi="GHEA Grapalat"/>
        </w:rPr>
        <w:t xml:space="preserve"> </w:t>
      </w:r>
      <w:r w:rsidRPr="00B70CE2">
        <w:rPr>
          <w:rFonts w:ascii="GHEA Grapalat" w:hAnsi="GHEA Grapalat"/>
          <w:lang w:val="hy-AM"/>
        </w:rPr>
        <w:t xml:space="preserve">եռքակարաններով կամ հեղույսներով (երկուսից ոչ պակաս) պահանգին և գոտուն առանց ձևակների ամրակցման դեպքում </w:t>
      </w:r>
      <w:r w:rsidRPr="00B70CE2">
        <w:rPr>
          <w:rFonts w:ascii="GHEA Grapalat" w:hAnsi="GHEA Grapalat"/>
          <w:i/>
          <w:sz w:val="26"/>
          <w:szCs w:val="26"/>
          <w:lang w:val="en-US"/>
        </w:rPr>
        <w:t>μ</w:t>
      </w:r>
      <w:r w:rsidRPr="00B70CE2">
        <w:rPr>
          <w:rFonts w:ascii="GHEA Grapalat" w:hAnsi="GHEA Grapalat"/>
          <w:i/>
          <w:sz w:val="28"/>
          <w:szCs w:val="26"/>
          <w:vertAlign w:val="subscript"/>
          <w:lang w:val="en-US"/>
        </w:rPr>
        <w:t>d</w:t>
      </w:r>
      <w:r w:rsidRPr="0074773B">
        <w:rPr>
          <w:rFonts w:ascii="GHEA Grapalat" w:hAnsi="GHEA Grapalat"/>
          <w:i/>
          <w:sz w:val="28"/>
          <w:szCs w:val="26"/>
          <w:vertAlign w:val="subscript"/>
        </w:rPr>
        <w:t xml:space="preserve"> </w:t>
      </w:r>
      <w:r w:rsidRPr="00B70CE2">
        <w:rPr>
          <w:rFonts w:ascii="GHEA Grapalat" w:hAnsi="GHEA Grapalat"/>
          <w:lang w:val="hy-AM"/>
        </w:rPr>
        <w:t>հաշվարկային երկարության գործակցի արժեք</w:t>
      </w:r>
      <w:r w:rsidRPr="00B70CE2">
        <w:rPr>
          <w:rFonts w:ascii="GHEA Grapalat" w:hAnsi="GHEA Grapalat"/>
          <w:lang w:val="en-US"/>
        </w:rPr>
        <w:t>ն</w:t>
      </w:r>
      <w:r w:rsidRPr="00B70CE2">
        <w:rPr>
          <w:rFonts w:ascii="GHEA Grapalat" w:hAnsi="GHEA Grapalat"/>
          <w:lang w:val="hy-AM"/>
        </w:rPr>
        <w:t xml:space="preserve"> անհրաժեշտ է ընդունել </w:t>
      </w:r>
      <w:r w:rsidRPr="00B70CE2">
        <w:rPr>
          <w:rFonts w:ascii="GHEA Grapalat" w:hAnsi="GHEA Grapalat"/>
          <w:lang w:val="en-US"/>
        </w:rPr>
        <w:t>ըստ</w:t>
      </w:r>
      <w:r w:rsidRPr="0074773B">
        <w:rPr>
          <w:rFonts w:ascii="GHEA Grapalat" w:hAnsi="GHEA Grapalat"/>
        </w:rPr>
        <w:t xml:space="preserve"> </w:t>
      </w:r>
      <w:r w:rsidRPr="00B70CE2">
        <w:rPr>
          <w:rFonts w:ascii="GHEA Grapalat" w:hAnsi="GHEA Grapalat"/>
          <w:lang w:val="hy-AM"/>
        </w:rPr>
        <w:t>աղյուսակ</w:t>
      </w:r>
      <w:r w:rsidRPr="0074773B">
        <w:rPr>
          <w:rFonts w:ascii="GHEA Grapalat" w:hAnsi="GHEA Grapalat"/>
        </w:rPr>
        <w:t xml:space="preserve"> </w:t>
      </w:r>
      <w:r w:rsidRPr="00B70CE2">
        <w:rPr>
          <w:rFonts w:ascii="GHEA Grapalat" w:hAnsi="GHEA Grapalat"/>
          <w:lang w:val="hy-AM"/>
        </w:rPr>
        <w:t>29</w:t>
      </w:r>
      <w:r w:rsidRPr="0074773B">
        <w:rPr>
          <w:rFonts w:ascii="GHEA Grapalat" w:hAnsi="GHEA Grapalat"/>
        </w:rPr>
        <w:t>-</w:t>
      </w:r>
      <w:r w:rsidRPr="00B70CE2">
        <w:rPr>
          <w:rFonts w:ascii="GHEA Grapalat" w:hAnsi="GHEA Grapalat"/>
          <w:lang w:val="en-US"/>
        </w:rPr>
        <w:t>ի</w:t>
      </w:r>
      <w:r w:rsidRPr="00B70CE2">
        <w:rPr>
          <w:rFonts w:ascii="GHEA Grapalat" w:hAnsi="GHEA Grapalat"/>
          <w:lang w:val="hy-AM"/>
        </w:rPr>
        <w:t xml:space="preserve"> «Մինչև 2»</w:t>
      </w:r>
      <w:r w:rsidRPr="0074773B">
        <w:rPr>
          <w:rFonts w:ascii="GHEA Grapalat" w:hAnsi="GHEA Grapalat"/>
        </w:rPr>
        <w:t>-</w:t>
      </w:r>
      <w:r w:rsidRPr="00B70CE2">
        <w:rPr>
          <w:rFonts w:ascii="GHEA Grapalat" w:hAnsi="GHEA Grapalat"/>
          <w:lang w:val="en-US"/>
        </w:rPr>
        <w:t>ին</w:t>
      </w:r>
      <w:r w:rsidRPr="0074773B">
        <w:rPr>
          <w:rFonts w:ascii="GHEA Grapalat" w:hAnsi="GHEA Grapalat"/>
        </w:rPr>
        <w:t xml:space="preserve"> </w:t>
      </w:r>
      <w:r w:rsidRPr="00B70CE2">
        <w:rPr>
          <w:rFonts w:ascii="GHEA Grapalat" w:hAnsi="GHEA Grapalat"/>
          <w:lang w:val="en-US"/>
        </w:rPr>
        <w:t>համապատասխան</w:t>
      </w:r>
      <w:r w:rsidRPr="00B70CE2">
        <w:rPr>
          <w:rFonts w:ascii="GHEA Grapalat" w:hAnsi="GHEA Grapalat"/>
          <w:lang w:val="hy-AM"/>
        </w:rPr>
        <w:t xml:space="preserve"> </w:t>
      </w:r>
      <w:r w:rsidRPr="00B70CE2">
        <w:rPr>
          <w:rFonts w:ascii="GHEA Grapalat" w:hAnsi="GHEA Grapalat"/>
          <w:i/>
          <w:sz w:val="26"/>
          <w:szCs w:val="26"/>
          <w:lang w:val="hy-AM"/>
        </w:rPr>
        <w:t>n</w:t>
      </w:r>
      <w:r w:rsidRPr="00B70CE2">
        <w:rPr>
          <w:rFonts w:ascii="Calibri" w:hAnsi="Calibri"/>
          <w:i/>
          <w:sz w:val="26"/>
          <w:szCs w:val="26"/>
          <w:lang w:val="hy-AM"/>
        </w:rPr>
        <w:t> </w:t>
      </w:r>
      <w:r w:rsidRPr="00B70CE2">
        <w:rPr>
          <w:rFonts w:ascii="GHEA Grapalat" w:hAnsi="GHEA Grapalat"/>
          <w:lang w:val="hy-AM"/>
        </w:rPr>
        <w:t xml:space="preserve">-ի արժեքի դեպքում: Մեկ հեղույսով դրանց եզրերի ամրակցման դեպքում </w:t>
      </w:r>
      <w:r w:rsidRPr="00B70CE2">
        <w:rPr>
          <w:rFonts w:ascii="GHEA Grapalat" w:hAnsi="GHEA Grapalat"/>
          <w:i/>
          <w:sz w:val="26"/>
          <w:szCs w:val="26"/>
          <w:lang w:val="en-US"/>
        </w:rPr>
        <w:t>μ</w:t>
      </w:r>
      <w:r w:rsidRPr="00B70CE2">
        <w:rPr>
          <w:rFonts w:ascii="GHEA Grapalat" w:hAnsi="GHEA Grapalat"/>
          <w:i/>
          <w:sz w:val="28"/>
          <w:szCs w:val="26"/>
          <w:vertAlign w:val="subscript"/>
          <w:lang w:val="hy-AM"/>
        </w:rPr>
        <w:t xml:space="preserve">d </w:t>
      </w:r>
      <w:r w:rsidRPr="00B70CE2">
        <w:rPr>
          <w:rFonts w:ascii="GHEA Grapalat" w:hAnsi="GHEA Grapalat"/>
          <w:lang w:val="hy-AM"/>
        </w:rPr>
        <w:t>արժեքն անհրաժեշտ է ընդունել ըստ աղյուսակ 29-ի «Մեկ հեղույսով առանց ձևակի» ամրա</w:t>
      </w:r>
      <w:r w:rsidRPr="00B70CE2">
        <w:rPr>
          <w:rFonts w:ascii="GHEA Grapalat" w:hAnsi="GHEA Grapalat"/>
          <w:lang w:val="en-US"/>
        </w:rPr>
        <w:t>կ</w:t>
      </w:r>
      <w:r w:rsidRPr="00B70CE2">
        <w:rPr>
          <w:rFonts w:ascii="GHEA Grapalat" w:hAnsi="GHEA Grapalat"/>
          <w:lang w:val="hy-AM"/>
        </w:rPr>
        <w:t>ցման համար, իսկ ըստ աղյուսակ 27-ի</w:t>
      </w:r>
      <w:r w:rsidRPr="00B70CE2">
        <w:rPr>
          <w:rFonts w:ascii="GHEA Grapalat" w:hAnsi="GHEA Grapalat"/>
          <w:i/>
          <w:sz w:val="26"/>
          <w:szCs w:val="26"/>
          <w:lang w:val="hy-AM"/>
        </w:rPr>
        <w:t xml:space="preserve"> </w:t>
      </w:r>
      <w:r w:rsidRPr="00B70CE2">
        <w:rPr>
          <w:rFonts w:ascii="GHEA Grapalat" w:hAnsi="GHEA Grapalat"/>
          <w:i/>
          <w:sz w:val="28"/>
          <w:szCs w:val="26"/>
          <w:lang w:val="hy-AM"/>
        </w:rPr>
        <w:t>l</w:t>
      </w:r>
      <w:r w:rsidRPr="00B70CE2">
        <w:rPr>
          <w:rFonts w:ascii="GHEA Grapalat" w:hAnsi="GHEA Grapalat"/>
          <w:i/>
          <w:sz w:val="28"/>
          <w:vertAlign w:val="subscript"/>
          <w:lang w:val="hy-AM"/>
        </w:rPr>
        <w:t>ef</w:t>
      </w:r>
      <w:r w:rsidRPr="00B70CE2">
        <w:rPr>
          <w:rFonts w:ascii="GHEA Grapalat" w:hAnsi="GHEA Grapalat"/>
          <w:lang w:val="hy-AM"/>
        </w:rPr>
        <w:t xml:space="preserve"> արժեքի հաշվարկման դեպքում </w:t>
      </w:r>
      <w:r w:rsidRPr="00B70CE2">
        <w:rPr>
          <w:rFonts w:ascii="GHEA Grapalat" w:hAnsi="GHEA Grapalat"/>
          <w:i/>
          <w:sz w:val="26"/>
          <w:szCs w:val="26"/>
          <w:lang w:val="en-US"/>
        </w:rPr>
        <w:t>μ</w:t>
      </w:r>
      <w:r w:rsidRPr="00B70CE2">
        <w:rPr>
          <w:rFonts w:ascii="GHEA Grapalat" w:hAnsi="GHEA Grapalat"/>
          <w:i/>
          <w:sz w:val="28"/>
          <w:szCs w:val="26"/>
          <w:vertAlign w:val="subscript"/>
          <w:lang w:val="hy-AM"/>
        </w:rPr>
        <w:t>d</w:t>
      </w:r>
      <w:r w:rsidRPr="00B70CE2">
        <w:rPr>
          <w:rFonts w:ascii="Calibri" w:hAnsi="Calibri"/>
          <w:lang w:val="hy-AM"/>
        </w:rPr>
        <w:t> </w:t>
      </w:r>
      <w:r w:rsidRPr="00B70CE2">
        <w:rPr>
          <w:rFonts w:ascii="GHEA Grapalat" w:hAnsi="GHEA Grapalat"/>
          <w:lang w:val="hy-AM"/>
        </w:rPr>
        <w:t>-ի փոխարեն անհրաժեշտ է ընդունել 0,5</w:t>
      </w:r>
      <w:r w:rsidRPr="00B70CE2">
        <w:rPr>
          <w:rFonts w:ascii="Courier New" w:hAnsi="Courier New" w:cs="Courier New"/>
          <w:lang w:val="hy-AM"/>
        </w:rPr>
        <w:t>∙</w:t>
      </w:r>
      <w:r w:rsidRPr="00B70CE2">
        <w:rPr>
          <w:rFonts w:ascii="GHEA Grapalat" w:hAnsi="GHEA Grapalat"/>
          <w:sz w:val="24"/>
          <w:lang w:val="hy-AM"/>
        </w:rPr>
        <w:t>(</w:t>
      </w:r>
      <w:r w:rsidRPr="00B70CE2">
        <w:rPr>
          <w:rFonts w:ascii="GHEA Grapalat" w:hAnsi="GHEA Grapalat"/>
          <w:lang w:val="hy-AM"/>
        </w:rPr>
        <w:t>1+</w:t>
      </w:r>
      <w:r w:rsidRPr="00B70CE2">
        <w:rPr>
          <w:rFonts w:ascii="GHEA Grapalat" w:hAnsi="GHEA Grapalat"/>
          <w:i/>
          <w:sz w:val="26"/>
          <w:szCs w:val="26"/>
          <w:lang w:val="en-US"/>
        </w:rPr>
        <w:t>μ</w:t>
      </w:r>
      <w:r w:rsidRPr="00B70CE2">
        <w:rPr>
          <w:rFonts w:ascii="GHEA Grapalat" w:hAnsi="GHEA Grapalat"/>
          <w:i/>
          <w:sz w:val="28"/>
          <w:szCs w:val="26"/>
          <w:vertAlign w:val="subscript"/>
          <w:lang w:val="hy-AM"/>
        </w:rPr>
        <w:t>d</w:t>
      </w:r>
      <w:r w:rsidRPr="00B70CE2">
        <w:rPr>
          <w:rFonts w:ascii="Calibri" w:hAnsi="Calibri"/>
          <w:i/>
          <w:sz w:val="28"/>
          <w:szCs w:val="26"/>
          <w:vertAlign w:val="subscript"/>
          <w:lang w:val="hy-AM"/>
        </w:rPr>
        <w:t> </w:t>
      </w:r>
      <w:r w:rsidRPr="00B70CE2">
        <w:rPr>
          <w:rFonts w:ascii="GHEA Grapalat" w:hAnsi="GHEA Grapalat"/>
          <w:sz w:val="24"/>
          <w:lang w:val="hy-AM"/>
        </w:rPr>
        <w:t>)</w:t>
      </w:r>
      <w:r w:rsidRPr="00B70CE2">
        <w:rPr>
          <w:rFonts w:ascii="GHEA Grapalat" w:hAnsi="GHEA Grapalat"/>
          <w:lang w:val="hy-AM"/>
        </w:rPr>
        <w:t>:</w:t>
      </w:r>
    </w:p>
    <w:p w14:paraId="2B97DCA2" w14:textId="77777777" w:rsidR="002F6B2E" w:rsidRDefault="002F6B2E" w:rsidP="002F6B2E">
      <w:pPr>
        <w:shd w:val="clear" w:color="auto" w:fill="FFFFFF"/>
        <w:tabs>
          <w:tab w:val="left" w:pos="2268"/>
          <w:tab w:val="left" w:pos="8647"/>
        </w:tabs>
        <w:spacing w:after="120" w:line="240" w:lineRule="auto"/>
        <w:ind w:firstLine="567"/>
        <w:jc w:val="both"/>
        <w:rPr>
          <w:rFonts w:ascii="GHEA Grapalat" w:hAnsi="GHEA Grapalat"/>
          <w:color w:val="FF0000"/>
          <w:lang w:val="hy-AM"/>
        </w:rPr>
      </w:pPr>
      <w:r w:rsidRPr="000D1507">
        <w:rPr>
          <w:rFonts w:ascii="GHEA Grapalat" w:hAnsi="GHEA Grapalat"/>
          <w:b/>
          <w:lang w:val="hy-AM"/>
        </w:rPr>
        <w:t>241.</w:t>
      </w:r>
      <w:r w:rsidR="007708AD">
        <w:rPr>
          <w:rFonts w:ascii="GHEA Grapalat" w:hAnsi="GHEA Grapalat"/>
          <w:lang w:val="hy-AM"/>
        </w:rPr>
        <w:t> </w:t>
      </w:r>
      <w:r w:rsidRPr="001F0C1D">
        <w:rPr>
          <w:rFonts w:ascii="GHEA Grapalat" w:hAnsi="GHEA Grapalat"/>
          <w:lang w:val="hy-AM"/>
        </w:rPr>
        <w:t>Խողովակներից կամ զույգ անկյունակներից</w:t>
      </w:r>
      <w:r w:rsidRPr="00B70CE2">
        <w:rPr>
          <w:rFonts w:ascii="GHEA Grapalat" w:hAnsi="GHEA Grapalat"/>
          <w:lang w:val="hy-AM"/>
        </w:rPr>
        <w:t xml:space="preserve"> տարրերի</w:t>
      </w:r>
      <w:r w:rsidRPr="001F0C1D">
        <w:rPr>
          <w:rFonts w:ascii="GHEA Grapalat" w:hAnsi="GHEA Grapalat"/>
          <w:lang w:val="hy-AM"/>
        </w:rPr>
        <w:t xml:space="preserve"> </w:t>
      </w:r>
      <w:r w:rsidRPr="001F0C1D">
        <w:rPr>
          <w:rFonts w:ascii="GHEA Grapalat" w:hAnsi="GHEA Grapalat"/>
          <w:i/>
          <w:sz w:val="28"/>
          <w:szCs w:val="26"/>
          <w:lang w:val="hy-AM"/>
        </w:rPr>
        <w:t>l</w:t>
      </w:r>
      <w:r w:rsidRPr="001F0C1D">
        <w:rPr>
          <w:rFonts w:ascii="GHEA Grapalat" w:hAnsi="GHEA Grapalat"/>
          <w:i/>
          <w:sz w:val="28"/>
          <w:vertAlign w:val="subscript"/>
          <w:lang w:val="hy-AM"/>
        </w:rPr>
        <w:t>ef</w:t>
      </w:r>
      <w:r w:rsidRPr="001F0C1D">
        <w:rPr>
          <w:rFonts w:ascii="GHEA Grapalat" w:hAnsi="GHEA Grapalat"/>
          <w:lang w:val="hy-AM"/>
        </w:rPr>
        <w:t xml:space="preserve"> հաշվարկային երկարությունները և </w:t>
      </w:r>
      <w:r w:rsidRPr="001F0C1D">
        <w:rPr>
          <w:rFonts w:ascii="GHEA Grapalat" w:hAnsi="GHEA Grapalat"/>
          <w:i/>
          <w:sz w:val="26"/>
          <w:szCs w:val="26"/>
          <w:lang w:val="hy-AM"/>
        </w:rPr>
        <w:t>i</w:t>
      </w:r>
      <w:r w:rsidRPr="001F0C1D">
        <w:rPr>
          <w:rFonts w:ascii="GHEA Grapalat" w:hAnsi="GHEA Grapalat"/>
          <w:lang w:val="hy-AM"/>
        </w:rPr>
        <w:t xml:space="preserve"> իներցիայի շառավիղներն անհրաժեշտ է ընդունել համաձայն X բաժնի </w:t>
      </w:r>
      <w:r w:rsidRPr="00387BD4">
        <w:rPr>
          <w:rFonts w:ascii="GHEA Grapalat" w:hAnsi="GHEA Grapalat"/>
          <w:lang w:val="hy-AM"/>
        </w:rPr>
        <w:t>231</w:t>
      </w:r>
      <w:r w:rsidR="006966CA" w:rsidRPr="006966CA">
        <w:rPr>
          <w:rFonts w:ascii="GHEA Grapalat" w:hAnsi="GHEA Grapalat"/>
          <w:lang w:val="hy-AM"/>
        </w:rPr>
        <w:t xml:space="preserve">-ից մինչև </w:t>
      </w:r>
      <w:r w:rsidRPr="00387BD4">
        <w:rPr>
          <w:rFonts w:ascii="GHEA Grapalat" w:hAnsi="GHEA Grapalat"/>
          <w:lang w:val="hy-AM"/>
        </w:rPr>
        <w:t>235</w:t>
      </w:r>
      <w:r w:rsidR="006966CA" w:rsidRPr="006966CA">
        <w:rPr>
          <w:rFonts w:ascii="GHEA Grapalat" w:hAnsi="GHEA Grapalat"/>
          <w:lang w:val="hy-AM"/>
        </w:rPr>
        <w:t>-րդ</w:t>
      </w:r>
      <w:r w:rsidRPr="004C1EFE">
        <w:rPr>
          <w:rFonts w:ascii="GHEA Grapalat" w:hAnsi="GHEA Grapalat"/>
          <w:color w:val="FF0000"/>
          <w:lang w:val="hy-AM"/>
        </w:rPr>
        <w:t xml:space="preserve"> </w:t>
      </w:r>
      <w:r w:rsidRPr="001F0C1D">
        <w:rPr>
          <w:rFonts w:ascii="GHEA Grapalat" w:hAnsi="GHEA Grapalat"/>
          <w:lang w:val="hy-AM"/>
        </w:rPr>
        <w:t>կետերի դրույթների:</w:t>
      </w:r>
    </w:p>
    <w:p w14:paraId="7BF81049" w14:textId="77777777" w:rsidR="002F6B2E" w:rsidRDefault="002F6B2E" w:rsidP="002F6B2E">
      <w:pPr>
        <w:spacing w:before="120" w:after="120" w:line="264" w:lineRule="auto"/>
        <w:jc w:val="center"/>
        <w:rPr>
          <w:rFonts w:ascii="GHEA Grapalat" w:hAnsi="GHEA Grapalat"/>
          <w:b/>
          <w:lang w:val="hy-AM"/>
        </w:rPr>
      </w:pPr>
      <w:r w:rsidRPr="000E1A76">
        <w:rPr>
          <w:rFonts w:ascii="GHEA Grapalat" w:hAnsi="GHEA Grapalat"/>
          <w:b/>
          <w:lang w:val="hy-AM"/>
        </w:rPr>
        <w:t>3.</w:t>
      </w:r>
      <w:r w:rsidRPr="0074773B">
        <w:rPr>
          <w:rFonts w:ascii="GHEA Grapalat" w:hAnsi="GHEA Grapalat"/>
          <w:b/>
          <w:lang w:val="hy-AM"/>
        </w:rPr>
        <w:t xml:space="preserve"> </w:t>
      </w:r>
      <w:r w:rsidRPr="000E1A76">
        <w:rPr>
          <w:rFonts w:ascii="GHEA Grapalat" w:hAnsi="GHEA Grapalat"/>
          <w:b/>
          <w:lang w:val="hy-AM"/>
        </w:rPr>
        <w:t>Սյուների (կանգնակների) հաշվարկային երկարությունները</w:t>
      </w:r>
    </w:p>
    <w:p w14:paraId="7695ADC3" w14:textId="77777777" w:rsidR="002F6B2E" w:rsidRPr="000E1A76" w:rsidRDefault="002F6B2E" w:rsidP="002F6B2E">
      <w:pPr>
        <w:spacing w:after="120" w:line="240" w:lineRule="auto"/>
        <w:ind w:firstLine="567"/>
        <w:jc w:val="both"/>
        <w:rPr>
          <w:rFonts w:ascii="GHEA Grapalat" w:hAnsi="GHEA Grapalat"/>
          <w:b/>
          <w:lang w:val="hy-AM"/>
        </w:rPr>
      </w:pPr>
      <w:r w:rsidRPr="000D1507">
        <w:rPr>
          <w:rFonts w:ascii="GHEA Grapalat" w:hAnsi="GHEA Grapalat"/>
          <w:b/>
          <w:lang w:val="hy-AM"/>
        </w:rPr>
        <w:t>242.</w:t>
      </w:r>
      <w:r>
        <w:rPr>
          <w:rFonts w:ascii="GHEA Grapalat" w:hAnsi="GHEA Grapalat"/>
          <w:lang w:val="hy-AM"/>
        </w:rPr>
        <w:t xml:space="preserve"> </w:t>
      </w:r>
      <w:r w:rsidRPr="001C6026">
        <w:rPr>
          <w:rFonts w:ascii="GHEA Grapalat" w:hAnsi="GHEA Grapalat"/>
          <w:lang w:val="hy-AM"/>
        </w:rPr>
        <w:t>Հաստատուն հատվածքով սյուների (կանգնակների) կամ</w:t>
      </w:r>
      <w:r w:rsidRPr="009F1994">
        <w:rPr>
          <w:rFonts w:ascii="GHEA Grapalat" w:hAnsi="GHEA Grapalat"/>
          <w:color w:val="FF0000"/>
          <w:lang w:val="hy-AM"/>
        </w:rPr>
        <w:t xml:space="preserve"> </w:t>
      </w:r>
      <w:r w:rsidRPr="00932E1D">
        <w:rPr>
          <w:rFonts w:ascii="GHEA Grapalat" w:hAnsi="GHEA Grapalat"/>
          <w:lang w:val="hy-AM"/>
        </w:rPr>
        <w:t>աստիճանավոր սյուների առանձին հատվածների</w:t>
      </w:r>
      <w:r w:rsidRPr="009F1994">
        <w:rPr>
          <w:rFonts w:ascii="GHEA Grapalat" w:hAnsi="GHEA Grapalat"/>
          <w:color w:val="FF0000"/>
          <w:lang w:val="hy-AM"/>
        </w:rPr>
        <w:t xml:space="preserve"> </w:t>
      </w:r>
      <w:r w:rsidRPr="001C6026">
        <w:rPr>
          <w:rFonts w:ascii="GHEA Grapalat" w:hAnsi="GHEA Grapalat"/>
          <w:i/>
          <w:sz w:val="28"/>
          <w:szCs w:val="26"/>
          <w:lang w:val="hy-AM"/>
        </w:rPr>
        <w:t>l</w:t>
      </w:r>
      <w:r w:rsidRPr="001C6026">
        <w:rPr>
          <w:rFonts w:ascii="GHEA Grapalat" w:hAnsi="GHEA Grapalat"/>
          <w:i/>
          <w:sz w:val="28"/>
          <w:vertAlign w:val="subscript"/>
          <w:lang w:val="hy-AM"/>
        </w:rPr>
        <w:t>ef</w:t>
      </w:r>
      <w:r w:rsidRPr="001C6026">
        <w:rPr>
          <w:rFonts w:ascii="GHEA Grapalat" w:hAnsi="GHEA Grapalat"/>
          <w:lang w:val="hy-AM"/>
        </w:rPr>
        <w:t xml:space="preserve"> հաշվարկային երկարությունները որոշ</w:t>
      </w:r>
      <w:r w:rsidRPr="00C13BED">
        <w:rPr>
          <w:rFonts w:ascii="GHEA Grapalat" w:hAnsi="GHEA Grapalat"/>
          <w:lang w:val="hy-AM"/>
        </w:rPr>
        <w:t>վում են</w:t>
      </w:r>
      <w:r w:rsidRPr="001C6026">
        <w:rPr>
          <w:rFonts w:ascii="GHEA Grapalat" w:hAnsi="GHEA Grapalat"/>
          <w:lang w:val="hy-AM"/>
        </w:rPr>
        <w:t xml:space="preserve"> հետևյալ բանաձևով.</w:t>
      </w:r>
    </w:p>
    <w:p w14:paraId="67380BBF" w14:textId="77777777" w:rsidR="002F6B2E" w:rsidRPr="001C6026" w:rsidRDefault="002F6B2E" w:rsidP="002F6B2E">
      <w:pPr>
        <w:shd w:val="clear" w:color="auto" w:fill="FFFFFF"/>
        <w:tabs>
          <w:tab w:val="left" w:pos="3828"/>
          <w:tab w:val="left" w:pos="8647"/>
        </w:tabs>
        <w:spacing w:after="0" w:line="240" w:lineRule="auto"/>
        <w:ind w:firstLine="567"/>
        <w:rPr>
          <w:rFonts w:ascii="GHEA Grapalat" w:hAnsi="GHEA Grapalat"/>
          <w:lang w:val="hy-AM"/>
        </w:rPr>
      </w:pPr>
      <w:r w:rsidRPr="009F1994">
        <w:rPr>
          <w:rFonts w:ascii="GHEA Grapalat" w:hAnsi="GHEA Grapalat"/>
          <w:lang w:val="hy-AM"/>
        </w:rPr>
        <w:tab/>
      </w:r>
      <w:r w:rsidRPr="001C6026">
        <w:rPr>
          <w:rFonts w:ascii="GHEA Grapalat" w:hAnsi="GHEA Grapalat"/>
          <w:i/>
          <w:sz w:val="28"/>
          <w:szCs w:val="26"/>
          <w:lang w:val="hy-AM"/>
        </w:rPr>
        <w:t>l</w:t>
      </w:r>
      <w:r w:rsidRPr="001C6026">
        <w:rPr>
          <w:rFonts w:ascii="GHEA Grapalat" w:hAnsi="GHEA Grapalat"/>
          <w:i/>
          <w:sz w:val="28"/>
          <w:vertAlign w:val="subscript"/>
          <w:lang w:val="hy-AM"/>
        </w:rPr>
        <w:t>ef</w:t>
      </w:r>
      <w:r w:rsidRPr="001C6026">
        <w:rPr>
          <w:rFonts w:ascii="GHEA Grapalat" w:hAnsi="GHEA Grapalat"/>
          <w:lang w:val="hy-AM"/>
        </w:rPr>
        <w:t xml:space="preserve"> = </w:t>
      </w:r>
      <w:r w:rsidRPr="001C6026">
        <w:rPr>
          <w:rFonts w:ascii="GHEA Grapalat" w:hAnsi="GHEA Grapalat"/>
          <w:i/>
          <w:sz w:val="26"/>
          <w:szCs w:val="26"/>
          <w:lang w:val="en-US"/>
        </w:rPr>
        <w:t>μ</w:t>
      </w:r>
      <w:r w:rsidRPr="001C6026">
        <w:rPr>
          <w:rFonts w:ascii="Courier New" w:hAnsi="Courier New" w:cs="Courier New"/>
          <w:lang w:val="hy-AM"/>
        </w:rPr>
        <w:t>∙</w:t>
      </w:r>
      <w:r w:rsidRPr="001C6026">
        <w:rPr>
          <w:rFonts w:ascii="GHEA Grapalat" w:hAnsi="GHEA Grapalat"/>
          <w:i/>
          <w:sz w:val="28"/>
          <w:szCs w:val="28"/>
          <w:lang w:val="hy-AM"/>
        </w:rPr>
        <w:t>l</w:t>
      </w:r>
      <w:r w:rsidRPr="001C6026">
        <w:rPr>
          <w:rFonts w:ascii="Calibri" w:hAnsi="Calibri"/>
          <w:lang w:val="hy-AM"/>
        </w:rPr>
        <w:t> </w:t>
      </w:r>
      <w:r w:rsidRPr="001C6026">
        <w:rPr>
          <w:rFonts w:ascii="GHEA Grapalat" w:hAnsi="GHEA Grapalat"/>
          <w:lang w:val="hy-AM"/>
        </w:rPr>
        <w:t>,</w:t>
      </w:r>
      <w:r w:rsidRPr="001C6026">
        <w:rPr>
          <w:rFonts w:ascii="GHEA Grapalat" w:hAnsi="GHEA Grapalat"/>
          <w:lang w:val="hy-AM"/>
        </w:rPr>
        <w:tab/>
        <w:t>(140)</w:t>
      </w:r>
    </w:p>
    <w:p w14:paraId="6C278C9B" w14:textId="77777777" w:rsidR="002F6B2E" w:rsidRPr="00932E1D" w:rsidRDefault="002F6B2E" w:rsidP="002F6B2E">
      <w:pPr>
        <w:shd w:val="clear" w:color="auto" w:fill="FFFFFF"/>
        <w:tabs>
          <w:tab w:val="left" w:pos="3686"/>
          <w:tab w:val="left" w:pos="8647"/>
        </w:tabs>
        <w:spacing w:after="0" w:line="240" w:lineRule="auto"/>
        <w:rPr>
          <w:rFonts w:ascii="GHEA Grapalat" w:hAnsi="GHEA Grapalat"/>
          <w:lang w:val="hy-AM"/>
        </w:rPr>
      </w:pPr>
      <w:r w:rsidRPr="00932E1D">
        <w:rPr>
          <w:rFonts w:ascii="GHEA Grapalat" w:hAnsi="GHEA Grapalat"/>
          <w:lang w:val="hy-AM"/>
        </w:rPr>
        <w:t xml:space="preserve">որտեղ` </w:t>
      </w:r>
      <w:r w:rsidRPr="00932E1D">
        <w:rPr>
          <w:rFonts w:ascii="GHEA Grapalat" w:hAnsi="GHEA Grapalat"/>
          <w:i/>
          <w:sz w:val="28"/>
          <w:szCs w:val="28"/>
          <w:lang w:val="hy-AM"/>
        </w:rPr>
        <w:t>l</w:t>
      </w:r>
      <w:r w:rsidRPr="00932E1D">
        <w:rPr>
          <w:rFonts w:ascii="GHEA Grapalat" w:hAnsi="GHEA Grapalat"/>
          <w:lang w:val="hy-AM"/>
        </w:rPr>
        <w:t xml:space="preserve"> – սյան կամ դրա առանձին հատվածի երկարությունն է կամ էլ հարկի բարձրություն</w:t>
      </w:r>
      <w:r w:rsidRPr="00C13BED">
        <w:rPr>
          <w:rFonts w:ascii="GHEA Grapalat" w:hAnsi="GHEA Grapalat"/>
          <w:lang w:val="hy-AM"/>
        </w:rPr>
        <w:t>ը</w:t>
      </w:r>
      <w:r w:rsidRPr="00932E1D">
        <w:rPr>
          <w:rFonts w:ascii="GHEA Grapalat" w:hAnsi="GHEA Grapalat"/>
          <w:lang w:val="hy-AM"/>
        </w:rPr>
        <w:t>,</w:t>
      </w:r>
    </w:p>
    <w:p w14:paraId="4449F791" w14:textId="77777777" w:rsidR="002F6B2E" w:rsidRPr="00932E1D" w:rsidRDefault="002F6B2E" w:rsidP="002F6B2E">
      <w:pPr>
        <w:spacing w:after="0" w:line="240" w:lineRule="auto"/>
        <w:ind w:firstLine="567"/>
        <w:rPr>
          <w:rFonts w:ascii="GHEA Grapalat" w:hAnsi="GHEA Grapalat"/>
          <w:lang w:val="hy-AM"/>
        </w:rPr>
      </w:pPr>
      <w:r w:rsidRPr="00932E1D">
        <w:rPr>
          <w:rFonts w:ascii="GHEA Grapalat" w:hAnsi="GHEA Grapalat"/>
          <w:i/>
          <w:sz w:val="26"/>
          <w:szCs w:val="26"/>
          <w:lang w:val="en-US"/>
        </w:rPr>
        <w:t>μ</w:t>
      </w:r>
      <w:r w:rsidRPr="00932E1D">
        <w:rPr>
          <w:rFonts w:ascii="GHEA Grapalat" w:hAnsi="GHEA Grapalat"/>
          <w:i/>
          <w:sz w:val="28"/>
          <w:szCs w:val="28"/>
          <w:lang w:val="hy-AM"/>
        </w:rPr>
        <w:t xml:space="preserve"> </w:t>
      </w:r>
      <w:r w:rsidRPr="00932E1D">
        <w:rPr>
          <w:rFonts w:ascii="GHEA Grapalat" w:hAnsi="GHEA Grapalat"/>
          <w:lang w:val="hy-AM"/>
        </w:rPr>
        <w:t>– հաշվարկային երկարության գործակիցն է:</w:t>
      </w:r>
      <w:r w:rsidRPr="00932E1D">
        <w:rPr>
          <w:rFonts w:ascii="GHEA Grapalat" w:hAnsi="GHEA Grapalat"/>
          <w:lang w:val="hy-AM"/>
        </w:rPr>
        <w:br w:type="page"/>
      </w:r>
    </w:p>
    <w:p w14:paraId="64AB46D2" w14:textId="77777777" w:rsidR="002F6B2E" w:rsidRPr="00AA2A09" w:rsidRDefault="002F6B2E" w:rsidP="002F6B2E">
      <w:pPr>
        <w:spacing w:after="120"/>
        <w:ind w:firstLine="567"/>
        <w:jc w:val="both"/>
        <w:rPr>
          <w:rFonts w:ascii="GHEA Grapalat" w:hAnsi="GHEA Grapalat"/>
          <w:lang w:val="hy-AM"/>
        </w:rPr>
      </w:pPr>
      <w:r w:rsidRPr="000D1507">
        <w:rPr>
          <w:rFonts w:ascii="GHEA Grapalat" w:hAnsi="GHEA Grapalat"/>
          <w:b/>
          <w:lang w:val="hy-AM"/>
        </w:rPr>
        <w:lastRenderedPageBreak/>
        <w:t>243.</w:t>
      </w:r>
      <w:r w:rsidRPr="007468A2">
        <w:rPr>
          <w:rFonts w:ascii="Calibri" w:hAnsi="Calibri"/>
          <w:lang w:val="hy-AM"/>
        </w:rPr>
        <w:t> </w:t>
      </w:r>
      <w:r w:rsidRPr="004F7D32">
        <w:rPr>
          <w:rFonts w:ascii="GHEA Grapalat" w:hAnsi="GHEA Grapalat"/>
          <w:lang w:val="hy-AM"/>
        </w:rPr>
        <w:t>Սյուների (կանգնակների) հաշվարկային երկարության գործակիցների որոշման դեպքում համակարգի տարրերում երկայնական ուժերի արժեքներ</w:t>
      </w:r>
      <w:r w:rsidRPr="00AA2A09">
        <w:rPr>
          <w:rFonts w:ascii="GHEA Grapalat" w:hAnsi="GHEA Grapalat"/>
          <w:lang w:val="hy-AM"/>
        </w:rPr>
        <w:t>ն</w:t>
      </w:r>
      <w:r w:rsidRPr="004F7D32">
        <w:rPr>
          <w:rFonts w:ascii="GHEA Grapalat" w:hAnsi="GHEA Grapalat"/>
          <w:lang w:val="hy-AM"/>
        </w:rPr>
        <w:t xml:space="preserve"> անհրաժեշտ է ընդունել բեռնվածքների այն զուգակցման համար, որի համար կատարվում է սյուների (կանգնակների) </w:t>
      </w:r>
      <w:r w:rsidRPr="00AA2A09">
        <w:rPr>
          <w:rFonts w:ascii="GHEA Grapalat" w:hAnsi="GHEA Grapalat"/>
          <w:lang w:val="hy-AM"/>
        </w:rPr>
        <w:t>կայունության ստուգումը համաձայն VII և IX բաժինների:</w:t>
      </w:r>
    </w:p>
    <w:p w14:paraId="19C8DBA1" w14:textId="77777777" w:rsidR="002F6B2E" w:rsidRPr="00AA2A09" w:rsidRDefault="002F6B2E" w:rsidP="002F6B2E">
      <w:pPr>
        <w:spacing w:after="120"/>
        <w:ind w:firstLine="567"/>
        <w:jc w:val="both"/>
        <w:rPr>
          <w:rFonts w:ascii="GHEA Grapalat" w:hAnsi="GHEA Grapalat"/>
          <w:lang w:val="hy-AM"/>
        </w:rPr>
      </w:pPr>
      <w:r w:rsidRPr="00AA2A09">
        <w:rPr>
          <w:rFonts w:ascii="GHEA Grapalat" w:hAnsi="GHEA Grapalat"/>
          <w:b/>
          <w:lang w:val="hy-AM"/>
        </w:rPr>
        <w:t>244.</w:t>
      </w:r>
      <w:r w:rsidRPr="00AA2A09">
        <w:rPr>
          <w:rFonts w:ascii="Calibri" w:hAnsi="Calibri"/>
          <w:lang w:val="hy-AM"/>
        </w:rPr>
        <w:t> </w:t>
      </w:r>
      <w:r w:rsidRPr="00AA2A09">
        <w:rPr>
          <w:rFonts w:ascii="GHEA Grapalat" w:hAnsi="GHEA Grapalat"/>
          <w:lang w:val="hy-AM"/>
        </w:rPr>
        <w:t>Հաստատուն և աստիճանավոր հատվածքով սյուների առանձին հատվածների համար բեռնվածքների ցանկացած զուգակցումների դեպքում</w:t>
      </w:r>
      <w:r w:rsidRPr="00AA2A09">
        <w:rPr>
          <w:rFonts w:ascii="GHEA Grapalat" w:hAnsi="GHEA Grapalat"/>
          <w:i/>
          <w:sz w:val="26"/>
          <w:szCs w:val="26"/>
          <w:lang w:val="hy-AM"/>
        </w:rPr>
        <w:t xml:space="preserve"> </w:t>
      </w:r>
      <w:r w:rsidRPr="00AA2A09">
        <w:rPr>
          <w:rFonts w:ascii="GHEA Grapalat" w:hAnsi="GHEA Grapalat"/>
          <w:i/>
          <w:sz w:val="26"/>
          <w:szCs w:val="26"/>
          <w:lang w:val="en-US"/>
        </w:rPr>
        <w:t>μ</w:t>
      </w:r>
      <w:r w:rsidRPr="00AA2A09">
        <w:rPr>
          <w:rFonts w:ascii="GHEA Grapalat" w:hAnsi="GHEA Grapalat"/>
          <w:i/>
          <w:sz w:val="26"/>
          <w:szCs w:val="26"/>
          <w:lang w:val="hy-AM"/>
        </w:rPr>
        <w:t xml:space="preserve"> </w:t>
      </w:r>
      <w:r w:rsidRPr="00AA2A09">
        <w:rPr>
          <w:rFonts w:ascii="GHEA Grapalat" w:hAnsi="GHEA Grapalat"/>
          <w:lang w:val="hy-AM"/>
        </w:rPr>
        <w:t>հաշվարկային երկարության գործակիցների արժեքներն ընդունվում են ինչպես հաշվարկվող կոնստրուկցիայում հաստատուն և աստիճանավոր հատվածքով սյուների առանձին հատվածների համար երկայնական ուժերի առավելագույն արժեքները տվող բեռնվածքների զուգակցման դեպքում:</w:t>
      </w:r>
    </w:p>
    <w:p w14:paraId="499E7433" w14:textId="77777777" w:rsidR="002F6B2E" w:rsidRPr="00AA2A09" w:rsidRDefault="002F6B2E" w:rsidP="002F6B2E">
      <w:pPr>
        <w:spacing w:after="120"/>
        <w:ind w:firstLine="567"/>
        <w:jc w:val="both"/>
        <w:rPr>
          <w:rFonts w:ascii="GHEA Grapalat" w:hAnsi="GHEA Grapalat"/>
          <w:lang w:val="hy-AM"/>
        </w:rPr>
      </w:pPr>
      <w:r w:rsidRPr="00AA2A09">
        <w:rPr>
          <w:rFonts w:ascii="GHEA Grapalat" w:hAnsi="GHEA Grapalat"/>
          <w:b/>
          <w:lang w:val="hy-AM"/>
        </w:rPr>
        <w:t>245.</w:t>
      </w:r>
      <w:r w:rsidRPr="00AA2A09">
        <w:rPr>
          <w:rFonts w:ascii="Calibri" w:hAnsi="Calibri"/>
          <w:lang w:val="hy-AM"/>
        </w:rPr>
        <w:t> </w:t>
      </w:r>
      <w:r w:rsidRPr="00AA2A09">
        <w:rPr>
          <w:rFonts w:ascii="GHEA Grapalat" w:hAnsi="GHEA Grapalat"/>
          <w:lang w:val="hy-AM"/>
        </w:rPr>
        <w:t xml:space="preserve">Անհրաժեշտ է տարբերակել անազատ (ամրակապված) շրջանակները, որոնց պարզունակների և սյուներին միացման հանգույցները շրջանակի հարթությունում չունեն սյան առանցքին ուղղահայաց ուղղությամբ տեղափոխության ազատություն, և ազատ (չամրակապված) շրջանակները, որոնց համար այդպիսի տեղափոխությունները </w:t>
      </w:r>
      <w:r w:rsidR="00E53CD8">
        <w:rPr>
          <w:rFonts w:ascii="GHEA Grapalat" w:hAnsi="GHEA Grapalat"/>
          <w:lang w:val="hy-AM"/>
        </w:rPr>
        <w:t>հնարավո</w:t>
      </w:r>
    </w:p>
    <w:p w14:paraId="5EDC91A8" w14:textId="77777777" w:rsidR="002F6B2E" w:rsidRPr="00AA2A09" w:rsidRDefault="002F6B2E" w:rsidP="002F6B2E">
      <w:pPr>
        <w:spacing w:after="120"/>
        <w:ind w:firstLine="567"/>
        <w:jc w:val="both"/>
        <w:rPr>
          <w:rFonts w:ascii="GHEA Grapalat" w:hAnsi="GHEA Grapalat"/>
          <w:lang w:val="hy-AM"/>
        </w:rPr>
      </w:pPr>
      <w:r w:rsidRPr="000D1507">
        <w:rPr>
          <w:rFonts w:ascii="GHEA Grapalat" w:hAnsi="GHEA Grapalat"/>
          <w:b/>
          <w:lang w:val="hy-AM"/>
        </w:rPr>
        <w:t>246.</w:t>
      </w:r>
      <w:r w:rsidRPr="007468A2">
        <w:rPr>
          <w:rFonts w:ascii="Calibri" w:hAnsi="Calibri"/>
          <w:lang w:val="hy-AM"/>
        </w:rPr>
        <w:t> </w:t>
      </w:r>
      <w:r w:rsidRPr="00FA2C83">
        <w:rPr>
          <w:rFonts w:ascii="GHEA Grapalat" w:hAnsi="GHEA Grapalat"/>
          <w:lang w:val="hy-AM"/>
        </w:rPr>
        <w:t xml:space="preserve">Հաստատուն հատվածքով սյուների (կանգնակների) </w:t>
      </w:r>
      <w:r w:rsidRPr="00FA2C83">
        <w:rPr>
          <w:rFonts w:ascii="GHEA Grapalat" w:hAnsi="GHEA Grapalat"/>
          <w:i/>
          <w:sz w:val="26"/>
          <w:szCs w:val="26"/>
          <w:lang w:val="en-US"/>
        </w:rPr>
        <w:t>μ</w:t>
      </w:r>
      <w:r w:rsidRPr="00FA2C83">
        <w:rPr>
          <w:rFonts w:ascii="GHEA Grapalat" w:hAnsi="GHEA Grapalat"/>
          <w:lang w:val="hy-AM"/>
        </w:rPr>
        <w:t xml:space="preserve"> հաշվարկային երկարության գործակիցներ</w:t>
      </w:r>
      <w:r w:rsidRPr="00AA2A09">
        <w:rPr>
          <w:rFonts w:ascii="GHEA Grapalat" w:hAnsi="GHEA Grapalat"/>
          <w:lang w:val="hy-AM"/>
        </w:rPr>
        <w:t>ն</w:t>
      </w:r>
      <w:r w:rsidRPr="00FA2C83">
        <w:rPr>
          <w:rFonts w:ascii="GHEA Grapalat" w:hAnsi="GHEA Grapalat"/>
          <w:lang w:val="hy-AM"/>
        </w:rPr>
        <w:t xml:space="preserve"> անհրաժեշտ է որոշել՝ կախված դրանց եզրերի ամրակցման պայմաններից և բեռնվածքի ձևից: </w:t>
      </w:r>
      <w:r w:rsidRPr="00AA2A09">
        <w:rPr>
          <w:rFonts w:ascii="GHEA Grapalat" w:hAnsi="GHEA Grapalat"/>
          <w:lang w:val="hy-AM"/>
        </w:rPr>
        <w:t>Աղյուսակ</w:t>
      </w:r>
      <w:r w:rsidR="00A64977" w:rsidRPr="00A64977">
        <w:rPr>
          <w:rFonts w:ascii="Calibri" w:hAnsi="Calibri"/>
          <w:lang w:val="hy-AM"/>
        </w:rPr>
        <w:t> </w:t>
      </w:r>
      <w:r w:rsidRPr="00AA2A09">
        <w:rPr>
          <w:rFonts w:ascii="GHEA Grapalat" w:hAnsi="GHEA Grapalat"/>
          <w:lang w:val="hy-AM"/>
        </w:rPr>
        <w:t xml:space="preserve">30-ում բերված են որոշակի </w:t>
      </w:r>
      <w:r w:rsidRPr="0008416B">
        <w:rPr>
          <w:rFonts w:ascii="GHEA Grapalat" w:hAnsi="GHEA Grapalat"/>
          <w:lang w:val="hy-AM"/>
        </w:rPr>
        <w:t>սխեմա</w:t>
      </w:r>
      <w:r w:rsidRPr="00AA2A09">
        <w:rPr>
          <w:rFonts w:ascii="GHEA Grapalat" w:hAnsi="GHEA Grapalat"/>
          <w:lang w:val="hy-AM"/>
        </w:rPr>
        <w:t xml:space="preserve">ների համար եզրերի ամրակցման և բեռնվածքի ձևերից կախված </w:t>
      </w:r>
      <w:r w:rsidRPr="00AA2A09">
        <w:rPr>
          <w:rFonts w:ascii="GHEA Grapalat" w:hAnsi="GHEA Grapalat"/>
          <w:i/>
          <w:sz w:val="26"/>
          <w:szCs w:val="26"/>
          <w:lang w:val="en-US"/>
        </w:rPr>
        <w:t>μ</w:t>
      </w:r>
      <w:r w:rsidRPr="00AA2A09">
        <w:rPr>
          <w:rFonts w:ascii="GHEA Grapalat" w:hAnsi="GHEA Grapalat"/>
          <w:lang w:val="hy-AM"/>
        </w:rPr>
        <w:t xml:space="preserve"> արժեքները:  </w:t>
      </w:r>
    </w:p>
    <w:p w14:paraId="4ECCBEA9" w14:textId="77777777" w:rsidR="002F6B2E" w:rsidRPr="00BC041C" w:rsidRDefault="001937FE" w:rsidP="001937FE">
      <w:pPr>
        <w:shd w:val="clear" w:color="auto" w:fill="FFFFFF"/>
        <w:spacing w:before="240" w:after="120"/>
        <w:jc w:val="center"/>
        <w:rPr>
          <w:rFonts w:ascii="GHEA Grapalat" w:hAnsi="GHEA Grapalat"/>
          <w:b/>
        </w:rPr>
      </w:pPr>
      <w:r w:rsidRPr="003A08A1">
        <w:rPr>
          <w:rFonts w:ascii="GHEA Grapalat" w:hAnsi="GHEA Grapalat"/>
          <w:b/>
          <w:spacing w:val="20"/>
          <w:lang w:val="hy-AM"/>
        </w:rPr>
        <w:t xml:space="preserve">                                                                                          </w:t>
      </w:r>
      <w:r w:rsidR="002F6B2E" w:rsidRPr="00BC041C">
        <w:rPr>
          <w:rFonts w:ascii="GHEA Grapalat" w:hAnsi="GHEA Grapalat"/>
          <w:b/>
          <w:spacing w:val="20"/>
          <w:lang w:val="en-US"/>
        </w:rPr>
        <w:t>Աղյուսակ</w:t>
      </w:r>
      <w:r w:rsidR="002F6B2E" w:rsidRPr="00BC041C">
        <w:rPr>
          <w:rFonts w:ascii="GHEA Grapalat" w:hAnsi="GHEA Grapalat"/>
          <w:b/>
          <w:spacing w:val="20"/>
        </w:rPr>
        <w:t xml:space="preserve"> </w:t>
      </w:r>
      <w:r w:rsidR="002F6B2E" w:rsidRPr="00BC041C">
        <w:rPr>
          <w:rFonts w:ascii="GHEA Grapalat" w:hAnsi="GHEA Grapalat"/>
          <w:b/>
        </w:rPr>
        <w:t>30</w:t>
      </w:r>
    </w:p>
    <w:tbl>
      <w:tblPr>
        <w:tblStyle w:val="TableGrid"/>
        <w:tblW w:w="9576" w:type="dxa"/>
        <w:jc w:val="center"/>
        <w:tblLook w:val="04A0" w:firstRow="1" w:lastRow="0" w:firstColumn="1" w:lastColumn="0" w:noHBand="0" w:noVBand="1"/>
      </w:tblPr>
      <w:tblGrid>
        <w:gridCol w:w="1542"/>
        <w:gridCol w:w="928"/>
        <w:gridCol w:w="870"/>
        <w:gridCol w:w="920"/>
        <w:gridCol w:w="939"/>
        <w:gridCol w:w="851"/>
        <w:gridCol w:w="963"/>
        <w:gridCol w:w="1411"/>
        <w:gridCol w:w="1152"/>
      </w:tblGrid>
      <w:tr w:rsidR="002F6B2E" w14:paraId="3F9FCF56" w14:textId="77777777" w:rsidTr="00BC32F0">
        <w:trPr>
          <w:jc w:val="center"/>
        </w:trPr>
        <w:tc>
          <w:tcPr>
            <w:tcW w:w="1543" w:type="dxa"/>
            <w:vMerge w:val="restart"/>
            <w:vAlign w:val="center"/>
          </w:tcPr>
          <w:p w14:paraId="1FBB3110" w14:textId="77777777" w:rsidR="002F6B2E" w:rsidRPr="00BC041C" w:rsidRDefault="002F6B2E" w:rsidP="00F60667">
            <w:pPr>
              <w:tabs>
                <w:tab w:val="left" w:pos="3402"/>
                <w:tab w:val="left" w:pos="8647"/>
              </w:tabs>
              <w:spacing w:after="120"/>
              <w:jc w:val="center"/>
              <w:rPr>
                <w:rFonts w:ascii="GHEA Grapalat" w:hAnsi="GHEA Grapalat"/>
              </w:rPr>
            </w:pPr>
            <w:r w:rsidRPr="00BC041C">
              <w:rPr>
                <w:rFonts w:ascii="GHEA Grapalat" w:hAnsi="GHEA Grapalat"/>
              </w:rPr>
              <w:t xml:space="preserve">Սյան (կանգնակի) ամրակցման </w:t>
            </w:r>
            <w:r>
              <w:rPr>
                <w:rFonts w:ascii="GHEA Grapalat" w:hAnsi="GHEA Grapalat"/>
              </w:rPr>
              <w:t>սխեմա</w:t>
            </w:r>
            <w:r w:rsidRPr="00BC041C">
              <w:rPr>
                <w:rFonts w:ascii="GHEA Grapalat" w:hAnsi="GHEA Grapalat"/>
              </w:rPr>
              <w:t>ն և բեռնվածքի տեսակը</w:t>
            </w:r>
          </w:p>
        </w:tc>
        <w:tc>
          <w:tcPr>
            <w:tcW w:w="934" w:type="dxa"/>
            <w:tcBorders>
              <w:bottom w:val="nil"/>
            </w:tcBorders>
            <w:vAlign w:val="center"/>
          </w:tcPr>
          <w:p w14:paraId="6B55FA38" w14:textId="77777777" w:rsidR="002F6B2E" w:rsidRPr="00BC041C" w:rsidRDefault="002F6B2E" w:rsidP="00F60667">
            <w:pPr>
              <w:tabs>
                <w:tab w:val="left" w:pos="3402"/>
                <w:tab w:val="left" w:pos="8647"/>
              </w:tabs>
              <w:ind w:left="-47" w:right="-127"/>
              <w:jc w:val="center"/>
              <w:rPr>
                <w:rFonts w:ascii="GHEA Grapalat" w:hAnsi="GHEA Grapalat"/>
                <w:noProof/>
                <w:color w:val="000001"/>
                <w:lang w:val="en-US" w:eastAsia="ru-RU"/>
              </w:rPr>
            </w:pPr>
            <w:r w:rsidRPr="00BC041C">
              <w:rPr>
                <w:rFonts w:ascii="GHEA Grapalat" w:hAnsi="GHEA Grapalat"/>
                <w:noProof/>
                <w:color w:val="000001"/>
                <w:lang w:val="en-US" w:eastAsia="ru-RU"/>
              </w:rPr>
              <w:t>1</w:t>
            </w:r>
            <w:r>
              <w:rPr>
                <w:rFonts w:ascii="GHEA Grapalat" w:hAnsi="GHEA Grapalat"/>
                <w:noProof/>
                <w:color w:val="000001"/>
                <w:lang w:val="en-US" w:eastAsia="ru-RU"/>
              </w:rPr>
              <w:t>.</w:t>
            </w:r>
          </w:p>
        </w:tc>
        <w:tc>
          <w:tcPr>
            <w:tcW w:w="880" w:type="dxa"/>
            <w:tcBorders>
              <w:bottom w:val="nil"/>
            </w:tcBorders>
            <w:vAlign w:val="center"/>
          </w:tcPr>
          <w:p w14:paraId="5C6D1427" w14:textId="77777777" w:rsidR="002F6B2E" w:rsidRPr="00BC041C" w:rsidRDefault="002F6B2E" w:rsidP="00F60667">
            <w:pPr>
              <w:tabs>
                <w:tab w:val="left" w:pos="3402"/>
                <w:tab w:val="left" w:pos="8647"/>
              </w:tabs>
              <w:ind w:left="-139" w:right="-164"/>
              <w:jc w:val="center"/>
              <w:rPr>
                <w:rFonts w:ascii="GHEA Grapalat" w:hAnsi="GHEA Grapalat"/>
                <w:noProof/>
                <w:color w:val="000001"/>
                <w:lang w:val="en-US" w:eastAsia="ru-RU"/>
              </w:rPr>
            </w:pPr>
            <w:r w:rsidRPr="00BC041C">
              <w:rPr>
                <w:rFonts w:ascii="GHEA Grapalat" w:hAnsi="GHEA Grapalat"/>
                <w:noProof/>
                <w:color w:val="000001"/>
                <w:lang w:val="en-US" w:eastAsia="ru-RU"/>
              </w:rPr>
              <w:t>2</w:t>
            </w:r>
            <w:r>
              <w:rPr>
                <w:rFonts w:ascii="GHEA Grapalat" w:hAnsi="GHEA Grapalat"/>
                <w:noProof/>
                <w:color w:val="000001"/>
                <w:lang w:val="en-US" w:eastAsia="ru-RU"/>
              </w:rPr>
              <w:t>.</w:t>
            </w:r>
          </w:p>
        </w:tc>
        <w:tc>
          <w:tcPr>
            <w:tcW w:w="925" w:type="dxa"/>
            <w:tcBorders>
              <w:bottom w:val="nil"/>
            </w:tcBorders>
            <w:vAlign w:val="center"/>
          </w:tcPr>
          <w:p w14:paraId="5FAB05E4" w14:textId="77777777" w:rsidR="002F6B2E" w:rsidRPr="00BC041C" w:rsidRDefault="002F6B2E" w:rsidP="00F60667">
            <w:pPr>
              <w:tabs>
                <w:tab w:val="left" w:pos="3402"/>
                <w:tab w:val="left" w:pos="8647"/>
              </w:tabs>
              <w:ind w:left="-61" w:right="-75"/>
              <w:jc w:val="center"/>
              <w:rPr>
                <w:rFonts w:ascii="GHEA Grapalat" w:hAnsi="GHEA Grapalat"/>
                <w:noProof/>
                <w:color w:val="000001"/>
                <w:lang w:val="en-US" w:eastAsia="ru-RU"/>
              </w:rPr>
            </w:pPr>
            <w:r w:rsidRPr="00BC041C">
              <w:rPr>
                <w:rFonts w:ascii="GHEA Grapalat" w:hAnsi="GHEA Grapalat"/>
                <w:noProof/>
                <w:color w:val="000001"/>
                <w:lang w:val="en-US" w:eastAsia="ru-RU"/>
              </w:rPr>
              <w:t>3</w:t>
            </w:r>
            <w:r>
              <w:rPr>
                <w:rFonts w:ascii="GHEA Grapalat" w:hAnsi="GHEA Grapalat"/>
                <w:noProof/>
                <w:color w:val="000001"/>
                <w:lang w:val="en-US" w:eastAsia="ru-RU"/>
              </w:rPr>
              <w:t>.</w:t>
            </w:r>
          </w:p>
        </w:tc>
        <w:tc>
          <w:tcPr>
            <w:tcW w:w="947" w:type="dxa"/>
            <w:tcBorders>
              <w:bottom w:val="nil"/>
            </w:tcBorders>
            <w:vAlign w:val="center"/>
          </w:tcPr>
          <w:p w14:paraId="3F0DE0FB" w14:textId="77777777" w:rsidR="002F6B2E" w:rsidRPr="00BC041C" w:rsidRDefault="002F6B2E" w:rsidP="00F60667">
            <w:pPr>
              <w:tabs>
                <w:tab w:val="left" w:pos="3402"/>
                <w:tab w:val="left" w:pos="8647"/>
              </w:tabs>
              <w:ind w:left="-137" w:right="-103"/>
              <w:jc w:val="center"/>
              <w:rPr>
                <w:rFonts w:ascii="GHEA Grapalat" w:hAnsi="GHEA Grapalat"/>
                <w:noProof/>
                <w:color w:val="000001"/>
                <w:lang w:val="en-US" w:eastAsia="ru-RU"/>
              </w:rPr>
            </w:pPr>
            <w:r w:rsidRPr="00BC041C">
              <w:rPr>
                <w:rFonts w:ascii="GHEA Grapalat" w:hAnsi="GHEA Grapalat"/>
                <w:noProof/>
                <w:color w:val="000001"/>
                <w:lang w:val="en-US" w:eastAsia="ru-RU"/>
              </w:rPr>
              <w:t>4</w:t>
            </w:r>
            <w:r>
              <w:rPr>
                <w:rFonts w:ascii="GHEA Grapalat" w:hAnsi="GHEA Grapalat"/>
                <w:noProof/>
                <w:color w:val="000001"/>
                <w:lang w:val="en-US" w:eastAsia="ru-RU"/>
              </w:rPr>
              <w:t>.</w:t>
            </w:r>
          </w:p>
        </w:tc>
        <w:tc>
          <w:tcPr>
            <w:tcW w:w="858" w:type="dxa"/>
            <w:tcBorders>
              <w:bottom w:val="nil"/>
            </w:tcBorders>
            <w:vAlign w:val="center"/>
          </w:tcPr>
          <w:p w14:paraId="127CDF45" w14:textId="77777777" w:rsidR="002F6B2E" w:rsidRPr="00BC041C" w:rsidRDefault="002F6B2E" w:rsidP="00F60667">
            <w:pPr>
              <w:tabs>
                <w:tab w:val="left" w:pos="3402"/>
                <w:tab w:val="left" w:pos="8647"/>
              </w:tabs>
              <w:ind w:left="-122" w:right="-77"/>
              <w:jc w:val="center"/>
              <w:rPr>
                <w:rFonts w:ascii="GHEA Grapalat" w:hAnsi="GHEA Grapalat"/>
                <w:noProof/>
                <w:color w:val="000001"/>
                <w:lang w:val="en-US" w:eastAsia="ru-RU"/>
              </w:rPr>
            </w:pPr>
            <w:r w:rsidRPr="00BC041C">
              <w:rPr>
                <w:rFonts w:ascii="GHEA Grapalat" w:hAnsi="GHEA Grapalat"/>
                <w:noProof/>
                <w:color w:val="000001"/>
                <w:lang w:val="en-US" w:eastAsia="ru-RU"/>
              </w:rPr>
              <w:t>5</w:t>
            </w:r>
            <w:r>
              <w:rPr>
                <w:rFonts w:ascii="GHEA Grapalat" w:hAnsi="GHEA Grapalat"/>
                <w:noProof/>
                <w:color w:val="000001"/>
                <w:lang w:val="en-US" w:eastAsia="ru-RU"/>
              </w:rPr>
              <w:t>.</w:t>
            </w:r>
          </w:p>
        </w:tc>
        <w:tc>
          <w:tcPr>
            <w:tcW w:w="971" w:type="dxa"/>
            <w:tcBorders>
              <w:bottom w:val="nil"/>
            </w:tcBorders>
            <w:vAlign w:val="center"/>
          </w:tcPr>
          <w:p w14:paraId="5B8E04A0" w14:textId="77777777" w:rsidR="002F6B2E" w:rsidRPr="00BC041C" w:rsidRDefault="002F6B2E" w:rsidP="00F60667">
            <w:pPr>
              <w:tabs>
                <w:tab w:val="left" w:pos="3402"/>
                <w:tab w:val="left" w:pos="8647"/>
              </w:tabs>
              <w:ind w:left="-148" w:right="-80"/>
              <w:jc w:val="center"/>
              <w:rPr>
                <w:rFonts w:ascii="GHEA Grapalat" w:hAnsi="GHEA Grapalat"/>
                <w:noProof/>
                <w:color w:val="000001"/>
                <w:lang w:val="en-US" w:eastAsia="ru-RU"/>
              </w:rPr>
            </w:pPr>
            <w:r w:rsidRPr="00BC041C">
              <w:rPr>
                <w:rFonts w:ascii="GHEA Grapalat" w:hAnsi="GHEA Grapalat"/>
                <w:noProof/>
                <w:color w:val="000001"/>
                <w:lang w:val="en-US" w:eastAsia="ru-RU"/>
              </w:rPr>
              <w:t>6</w:t>
            </w:r>
            <w:r>
              <w:rPr>
                <w:rFonts w:ascii="GHEA Grapalat" w:hAnsi="GHEA Grapalat"/>
                <w:noProof/>
                <w:color w:val="000001"/>
                <w:lang w:val="en-US" w:eastAsia="ru-RU"/>
              </w:rPr>
              <w:t>.</w:t>
            </w:r>
          </w:p>
        </w:tc>
        <w:tc>
          <w:tcPr>
            <w:tcW w:w="1417" w:type="dxa"/>
            <w:tcBorders>
              <w:bottom w:val="nil"/>
            </w:tcBorders>
            <w:vAlign w:val="center"/>
          </w:tcPr>
          <w:p w14:paraId="72544E8E" w14:textId="77777777" w:rsidR="002F6B2E" w:rsidRPr="00BC041C" w:rsidRDefault="002F6B2E" w:rsidP="00F60667">
            <w:pPr>
              <w:tabs>
                <w:tab w:val="left" w:pos="3402"/>
                <w:tab w:val="left" w:pos="8647"/>
              </w:tabs>
              <w:ind w:left="-133" w:right="-71"/>
              <w:jc w:val="center"/>
              <w:rPr>
                <w:rFonts w:ascii="GHEA Grapalat" w:hAnsi="GHEA Grapalat"/>
                <w:noProof/>
                <w:color w:val="000001"/>
                <w:lang w:val="en-US" w:eastAsia="ru-RU"/>
              </w:rPr>
            </w:pPr>
            <w:r w:rsidRPr="00BC041C">
              <w:rPr>
                <w:rFonts w:ascii="GHEA Grapalat" w:hAnsi="GHEA Grapalat"/>
                <w:noProof/>
                <w:color w:val="000001"/>
                <w:lang w:val="en-US" w:eastAsia="ru-RU"/>
              </w:rPr>
              <w:t>7</w:t>
            </w:r>
            <w:r>
              <w:rPr>
                <w:rFonts w:ascii="GHEA Grapalat" w:hAnsi="GHEA Grapalat"/>
                <w:noProof/>
                <w:color w:val="000001"/>
                <w:lang w:val="en-US" w:eastAsia="ru-RU"/>
              </w:rPr>
              <w:t>.</w:t>
            </w:r>
          </w:p>
        </w:tc>
        <w:tc>
          <w:tcPr>
            <w:tcW w:w="1101" w:type="dxa"/>
            <w:tcBorders>
              <w:bottom w:val="nil"/>
            </w:tcBorders>
            <w:vAlign w:val="center"/>
          </w:tcPr>
          <w:p w14:paraId="27569506" w14:textId="77777777" w:rsidR="002F6B2E" w:rsidRPr="00BC041C" w:rsidRDefault="002F6B2E" w:rsidP="00F60667">
            <w:pPr>
              <w:tabs>
                <w:tab w:val="left" w:pos="3402"/>
                <w:tab w:val="left" w:pos="8647"/>
              </w:tabs>
              <w:ind w:left="-142" w:right="-2"/>
              <w:jc w:val="center"/>
              <w:rPr>
                <w:rFonts w:ascii="GHEA Grapalat" w:hAnsi="GHEA Grapalat"/>
                <w:noProof/>
                <w:color w:val="000001"/>
                <w:lang w:val="en-US" w:eastAsia="ru-RU"/>
              </w:rPr>
            </w:pPr>
            <w:r w:rsidRPr="00BC041C">
              <w:rPr>
                <w:rFonts w:ascii="GHEA Grapalat" w:hAnsi="GHEA Grapalat"/>
                <w:noProof/>
                <w:color w:val="000001"/>
                <w:lang w:val="en-US" w:eastAsia="ru-RU"/>
              </w:rPr>
              <w:t>8</w:t>
            </w:r>
            <w:r>
              <w:rPr>
                <w:rFonts w:ascii="GHEA Grapalat" w:hAnsi="GHEA Grapalat"/>
                <w:noProof/>
                <w:color w:val="000001"/>
                <w:lang w:val="en-US" w:eastAsia="ru-RU"/>
              </w:rPr>
              <w:t>.</w:t>
            </w:r>
          </w:p>
        </w:tc>
      </w:tr>
      <w:tr w:rsidR="002F6B2E" w14:paraId="0D7FF470" w14:textId="77777777" w:rsidTr="00BC32F0">
        <w:trPr>
          <w:trHeight w:val="2701"/>
          <w:jc w:val="center"/>
        </w:trPr>
        <w:tc>
          <w:tcPr>
            <w:tcW w:w="1543" w:type="dxa"/>
            <w:vMerge/>
            <w:vAlign w:val="center"/>
          </w:tcPr>
          <w:p w14:paraId="70E1ED02" w14:textId="77777777" w:rsidR="002F6B2E" w:rsidRPr="00BC041C" w:rsidRDefault="002F6B2E" w:rsidP="00F60667">
            <w:pPr>
              <w:tabs>
                <w:tab w:val="left" w:pos="3402"/>
                <w:tab w:val="left" w:pos="8647"/>
              </w:tabs>
              <w:spacing w:after="120"/>
              <w:jc w:val="center"/>
              <w:rPr>
                <w:rFonts w:ascii="GHEA Grapalat" w:hAnsi="GHEA Grapalat"/>
                <w:color w:val="FF0000"/>
              </w:rPr>
            </w:pPr>
          </w:p>
        </w:tc>
        <w:tc>
          <w:tcPr>
            <w:tcW w:w="934" w:type="dxa"/>
            <w:tcBorders>
              <w:top w:val="nil"/>
            </w:tcBorders>
            <w:vAlign w:val="center"/>
          </w:tcPr>
          <w:p w14:paraId="264E4C9B" w14:textId="77777777" w:rsidR="002F6B2E" w:rsidRPr="00BC041C" w:rsidRDefault="002F6B2E" w:rsidP="00F60667">
            <w:pPr>
              <w:tabs>
                <w:tab w:val="left" w:pos="3402"/>
                <w:tab w:val="left" w:pos="8647"/>
              </w:tabs>
              <w:spacing w:after="120"/>
              <w:ind w:left="-47" w:right="-127"/>
              <w:jc w:val="center"/>
              <w:rPr>
                <w:rFonts w:ascii="GHEA Grapalat" w:hAnsi="GHEA Grapalat"/>
              </w:rPr>
            </w:pPr>
            <w:r w:rsidRPr="00BC041C">
              <w:rPr>
                <w:rFonts w:ascii="GHEA Grapalat" w:hAnsi="GHEA Grapalat"/>
                <w:noProof/>
                <w:color w:val="000001"/>
                <w:lang w:val="en-US"/>
              </w:rPr>
              <w:drawing>
                <wp:inline distT="0" distB="0" distL="0" distR="0" wp14:anchorId="4EA4B8DC" wp14:editId="2054AEC9">
                  <wp:extent cx="464185" cy="142621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464185" cy="1426210"/>
                          </a:xfrm>
                          <a:prstGeom prst="rect">
                            <a:avLst/>
                          </a:prstGeom>
                          <a:noFill/>
                          <a:ln>
                            <a:noFill/>
                          </a:ln>
                        </pic:spPr>
                      </pic:pic>
                    </a:graphicData>
                  </a:graphic>
                </wp:inline>
              </w:drawing>
            </w:r>
          </w:p>
        </w:tc>
        <w:tc>
          <w:tcPr>
            <w:tcW w:w="880" w:type="dxa"/>
            <w:tcBorders>
              <w:top w:val="nil"/>
            </w:tcBorders>
            <w:vAlign w:val="center"/>
          </w:tcPr>
          <w:p w14:paraId="24DD98EC" w14:textId="77777777" w:rsidR="002F6B2E" w:rsidRPr="00BC041C" w:rsidRDefault="002F6B2E" w:rsidP="00F60667">
            <w:pPr>
              <w:tabs>
                <w:tab w:val="left" w:pos="3402"/>
                <w:tab w:val="left" w:pos="8647"/>
              </w:tabs>
              <w:spacing w:after="120"/>
              <w:ind w:left="-139" w:right="-164"/>
              <w:jc w:val="center"/>
              <w:rPr>
                <w:rFonts w:ascii="GHEA Grapalat" w:hAnsi="GHEA Grapalat"/>
              </w:rPr>
            </w:pPr>
            <w:r w:rsidRPr="00BC041C">
              <w:rPr>
                <w:rFonts w:ascii="GHEA Grapalat" w:hAnsi="GHEA Grapalat"/>
                <w:noProof/>
                <w:color w:val="000001"/>
                <w:lang w:val="en-US"/>
              </w:rPr>
              <w:drawing>
                <wp:inline distT="0" distB="0" distL="0" distR="0" wp14:anchorId="6BC206D8" wp14:editId="0D8D84A8">
                  <wp:extent cx="429895" cy="1412240"/>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29895" cy="1412240"/>
                          </a:xfrm>
                          <a:prstGeom prst="rect">
                            <a:avLst/>
                          </a:prstGeom>
                          <a:noFill/>
                          <a:ln>
                            <a:noFill/>
                          </a:ln>
                        </pic:spPr>
                      </pic:pic>
                    </a:graphicData>
                  </a:graphic>
                </wp:inline>
              </w:drawing>
            </w:r>
          </w:p>
        </w:tc>
        <w:tc>
          <w:tcPr>
            <w:tcW w:w="925" w:type="dxa"/>
            <w:tcBorders>
              <w:top w:val="nil"/>
            </w:tcBorders>
            <w:vAlign w:val="center"/>
          </w:tcPr>
          <w:p w14:paraId="64405B91" w14:textId="77777777" w:rsidR="002F6B2E" w:rsidRPr="00BC041C" w:rsidRDefault="002F6B2E" w:rsidP="00F60667">
            <w:pPr>
              <w:tabs>
                <w:tab w:val="left" w:pos="3402"/>
                <w:tab w:val="left" w:pos="8647"/>
              </w:tabs>
              <w:spacing w:after="120"/>
              <w:ind w:left="-61" w:right="-75"/>
              <w:jc w:val="center"/>
              <w:rPr>
                <w:rFonts w:ascii="GHEA Grapalat" w:hAnsi="GHEA Grapalat"/>
              </w:rPr>
            </w:pPr>
            <w:r w:rsidRPr="00BC041C">
              <w:rPr>
                <w:rFonts w:ascii="GHEA Grapalat" w:hAnsi="GHEA Grapalat"/>
                <w:noProof/>
                <w:color w:val="000001"/>
                <w:lang w:val="en-US"/>
              </w:rPr>
              <w:drawing>
                <wp:inline distT="0" distB="0" distL="0" distR="0" wp14:anchorId="0926E1FF" wp14:editId="33B8B99F">
                  <wp:extent cx="457200" cy="14738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57200" cy="1473835"/>
                          </a:xfrm>
                          <a:prstGeom prst="rect">
                            <a:avLst/>
                          </a:prstGeom>
                          <a:noFill/>
                          <a:ln>
                            <a:noFill/>
                          </a:ln>
                        </pic:spPr>
                      </pic:pic>
                    </a:graphicData>
                  </a:graphic>
                </wp:inline>
              </w:drawing>
            </w:r>
          </w:p>
        </w:tc>
        <w:tc>
          <w:tcPr>
            <w:tcW w:w="947" w:type="dxa"/>
            <w:tcBorders>
              <w:top w:val="nil"/>
            </w:tcBorders>
            <w:vAlign w:val="center"/>
          </w:tcPr>
          <w:p w14:paraId="1405AE9B" w14:textId="77777777" w:rsidR="002F6B2E" w:rsidRPr="00BC041C" w:rsidRDefault="002F6B2E" w:rsidP="00F60667">
            <w:pPr>
              <w:tabs>
                <w:tab w:val="left" w:pos="3402"/>
                <w:tab w:val="left" w:pos="8647"/>
              </w:tabs>
              <w:spacing w:after="120"/>
              <w:ind w:left="-137" w:right="-103"/>
              <w:jc w:val="center"/>
              <w:rPr>
                <w:rFonts w:ascii="GHEA Grapalat" w:hAnsi="GHEA Grapalat"/>
              </w:rPr>
            </w:pPr>
            <w:r w:rsidRPr="00BC041C">
              <w:rPr>
                <w:rFonts w:ascii="GHEA Grapalat" w:hAnsi="GHEA Grapalat"/>
                <w:noProof/>
                <w:color w:val="000001"/>
                <w:lang w:val="en-US"/>
              </w:rPr>
              <w:drawing>
                <wp:inline distT="0" distB="0" distL="0" distR="0" wp14:anchorId="50B5D543" wp14:editId="6AC356A3">
                  <wp:extent cx="477520" cy="149415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77520" cy="1494155"/>
                          </a:xfrm>
                          <a:prstGeom prst="rect">
                            <a:avLst/>
                          </a:prstGeom>
                          <a:noFill/>
                          <a:ln>
                            <a:noFill/>
                          </a:ln>
                        </pic:spPr>
                      </pic:pic>
                    </a:graphicData>
                  </a:graphic>
                </wp:inline>
              </w:drawing>
            </w:r>
          </w:p>
        </w:tc>
        <w:tc>
          <w:tcPr>
            <w:tcW w:w="858" w:type="dxa"/>
            <w:tcBorders>
              <w:top w:val="nil"/>
            </w:tcBorders>
            <w:vAlign w:val="center"/>
          </w:tcPr>
          <w:p w14:paraId="39083D7C" w14:textId="77777777" w:rsidR="002F6B2E" w:rsidRPr="00BC041C" w:rsidRDefault="002F6B2E" w:rsidP="00F60667">
            <w:pPr>
              <w:tabs>
                <w:tab w:val="left" w:pos="3402"/>
                <w:tab w:val="left" w:pos="8647"/>
              </w:tabs>
              <w:spacing w:after="120"/>
              <w:ind w:left="-122" w:right="-77"/>
              <w:jc w:val="center"/>
              <w:rPr>
                <w:rFonts w:ascii="GHEA Grapalat" w:hAnsi="GHEA Grapalat"/>
              </w:rPr>
            </w:pPr>
            <w:r w:rsidRPr="00BC041C">
              <w:rPr>
                <w:rFonts w:ascii="GHEA Grapalat" w:hAnsi="GHEA Grapalat"/>
                <w:noProof/>
                <w:color w:val="000001"/>
                <w:lang w:val="en-US"/>
              </w:rPr>
              <w:drawing>
                <wp:inline distT="0" distB="0" distL="0" distR="0" wp14:anchorId="62DF8940" wp14:editId="34A13484">
                  <wp:extent cx="416560" cy="1515110"/>
                  <wp:effectExtent l="0" t="0" r="254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16560" cy="1515110"/>
                          </a:xfrm>
                          <a:prstGeom prst="rect">
                            <a:avLst/>
                          </a:prstGeom>
                          <a:noFill/>
                          <a:ln>
                            <a:noFill/>
                          </a:ln>
                        </pic:spPr>
                      </pic:pic>
                    </a:graphicData>
                  </a:graphic>
                </wp:inline>
              </w:drawing>
            </w:r>
          </w:p>
        </w:tc>
        <w:tc>
          <w:tcPr>
            <w:tcW w:w="971" w:type="dxa"/>
            <w:tcBorders>
              <w:top w:val="nil"/>
            </w:tcBorders>
            <w:vAlign w:val="center"/>
          </w:tcPr>
          <w:p w14:paraId="0C2B9B56" w14:textId="77777777" w:rsidR="002F6B2E" w:rsidRPr="00BC041C" w:rsidRDefault="002F6B2E" w:rsidP="00F60667">
            <w:pPr>
              <w:tabs>
                <w:tab w:val="left" w:pos="3402"/>
                <w:tab w:val="left" w:pos="8647"/>
              </w:tabs>
              <w:spacing w:after="120"/>
              <w:ind w:left="-148" w:right="-80"/>
              <w:jc w:val="center"/>
              <w:rPr>
                <w:rFonts w:ascii="GHEA Grapalat" w:hAnsi="GHEA Grapalat"/>
              </w:rPr>
            </w:pPr>
            <w:r w:rsidRPr="00BC041C">
              <w:rPr>
                <w:rFonts w:ascii="GHEA Grapalat" w:hAnsi="GHEA Grapalat"/>
                <w:noProof/>
                <w:color w:val="000001"/>
                <w:lang w:val="en-US"/>
              </w:rPr>
              <w:drawing>
                <wp:inline distT="0" distB="0" distL="0" distR="0" wp14:anchorId="276884BF" wp14:editId="6FB9503A">
                  <wp:extent cx="484505" cy="14668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84505" cy="1466850"/>
                          </a:xfrm>
                          <a:prstGeom prst="rect">
                            <a:avLst/>
                          </a:prstGeom>
                          <a:noFill/>
                          <a:ln>
                            <a:noFill/>
                          </a:ln>
                        </pic:spPr>
                      </pic:pic>
                    </a:graphicData>
                  </a:graphic>
                </wp:inline>
              </w:drawing>
            </w:r>
          </w:p>
        </w:tc>
        <w:tc>
          <w:tcPr>
            <w:tcW w:w="1417" w:type="dxa"/>
            <w:tcBorders>
              <w:top w:val="nil"/>
            </w:tcBorders>
            <w:vAlign w:val="center"/>
          </w:tcPr>
          <w:p w14:paraId="7FF2EB2F" w14:textId="77777777" w:rsidR="002F6B2E" w:rsidRPr="00BC041C" w:rsidRDefault="002F6B2E" w:rsidP="00F60667">
            <w:pPr>
              <w:tabs>
                <w:tab w:val="left" w:pos="3402"/>
                <w:tab w:val="left" w:pos="8647"/>
              </w:tabs>
              <w:spacing w:after="120"/>
              <w:ind w:left="-93" w:right="-71"/>
              <w:jc w:val="center"/>
              <w:rPr>
                <w:rFonts w:ascii="GHEA Grapalat" w:hAnsi="GHEA Grapalat"/>
              </w:rPr>
            </w:pPr>
            <w:r w:rsidRPr="00BC041C">
              <w:rPr>
                <w:rFonts w:ascii="GHEA Grapalat" w:hAnsi="GHEA Grapalat"/>
                <w:noProof/>
                <w:color w:val="000001"/>
                <w:lang w:val="en-US"/>
              </w:rPr>
              <w:drawing>
                <wp:inline distT="0" distB="0" distL="0" distR="0" wp14:anchorId="3347ADCB" wp14:editId="5FE30DCD">
                  <wp:extent cx="770890" cy="1446530"/>
                  <wp:effectExtent l="0" t="0" r="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770890" cy="1446530"/>
                          </a:xfrm>
                          <a:prstGeom prst="rect">
                            <a:avLst/>
                          </a:prstGeom>
                          <a:noFill/>
                          <a:ln>
                            <a:noFill/>
                          </a:ln>
                        </pic:spPr>
                      </pic:pic>
                    </a:graphicData>
                  </a:graphic>
                </wp:inline>
              </w:drawing>
            </w:r>
          </w:p>
        </w:tc>
        <w:tc>
          <w:tcPr>
            <w:tcW w:w="1101" w:type="dxa"/>
            <w:tcBorders>
              <w:top w:val="nil"/>
            </w:tcBorders>
            <w:vAlign w:val="center"/>
          </w:tcPr>
          <w:p w14:paraId="25356C14" w14:textId="77777777" w:rsidR="002F6B2E" w:rsidRPr="00BC041C" w:rsidRDefault="002F6B2E" w:rsidP="00F60667">
            <w:pPr>
              <w:tabs>
                <w:tab w:val="left" w:pos="3402"/>
                <w:tab w:val="left" w:pos="8647"/>
              </w:tabs>
              <w:spacing w:after="120"/>
              <w:ind w:left="-52" w:right="-2"/>
              <w:jc w:val="center"/>
              <w:rPr>
                <w:rFonts w:ascii="GHEA Grapalat" w:hAnsi="GHEA Grapalat"/>
              </w:rPr>
            </w:pPr>
            <w:r w:rsidRPr="00BC041C">
              <w:rPr>
                <w:rFonts w:ascii="GHEA Grapalat" w:hAnsi="GHEA Grapalat"/>
                <w:noProof/>
                <w:color w:val="000001"/>
                <w:lang w:val="en-US"/>
              </w:rPr>
              <w:drawing>
                <wp:inline distT="0" distB="0" distL="0" distR="0" wp14:anchorId="24954F23" wp14:editId="0F09A724">
                  <wp:extent cx="628015" cy="1249045"/>
                  <wp:effectExtent l="0" t="0" r="635"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628015" cy="1249045"/>
                          </a:xfrm>
                          <a:prstGeom prst="rect">
                            <a:avLst/>
                          </a:prstGeom>
                          <a:noFill/>
                          <a:ln>
                            <a:noFill/>
                          </a:ln>
                        </pic:spPr>
                      </pic:pic>
                    </a:graphicData>
                  </a:graphic>
                </wp:inline>
              </w:drawing>
            </w:r>
          </w:p>
        </w:tc>
      </w:tr>
      <w:tr w:rsidR="002F6B2E" w14:paraId="1644AC06" w14:textId="77777777" w:rsidTr="00BC32F0">
        <w:trPr>
          <w:trHeight w:val="739"/>
          <w:jc w:val="center"/>
        </w:trPr>
        <w:tc>
          <w:tcPr>
            <w:tcW w:w="1543" w:type="dxa"/>
            <w:tcBorders>
              <w:bottom w:val="single" w:sz="4" w:space="0" w:color="auto"/>
            </w:tcBorders>
            <w:vAlign w:val="center"/>
          </w:tcPr>
          <w:p w14:paraId="00D136DF" w14:textId="77777777" w:rsidR="002F6B2E" w:rsidRPr="00BC041C" w:rsidRDefault="002F6B2E" w:rsidP="00F60667">
            <w:pPr>
              <w:tabs>
                <w:tab w:val="left" w:pos="3402"/>
                <w:tab w:val="left" w:pos="8647"/>
              </w:tabs>
              <w:jc w:val="center"/>
              <w:rPr>
                <w:rFonts w:ascii="GHEA Grapalat" w:hAnsi="GHEA Grapalat"/>
              </w:rPr>
            </w:pPr>
            <w:r w:rsidRPr="00BC041C">
              <w:rPr>
                <w:rFonts w:ascii="GHEA Grapalat" w:hAnsi="GHEA Grapalat" w:cs="Times New Roman"/>
                <w:i/>
                <w:sz w:val="28"/>
              </w:rPr>
              <w:sym w:font="Symbol" w:char="F06D"/>
            </w:r>
          </w:p>
        </w:tc>
        <w:tc>
          <w:tcPr>
            <w:tcW w:w="934" w:type="dxa"/>
            <w:tcBorders>
              <w:bottom w:val="single" w:sz="4" w:space="0" w:color="auto"/>
            </w:tcBorders>
            <w:vAlign w:val="center"/>
          </w:tcPr>
          <w:p w14:paraId="7532B5BE" w14:textId="77777777" w:rsidR="002F6B2E" w:rsidRPr="00BC041C" w:rsidRDefault="002F6B2E" w:rsidP="00F60667">
            <w:pPr>
              <w:tabs>
                <w:tab w:val="left" w:pos="3402"/>
                <w:tab w:val="left" w:pos="8647"/>
              </w:tabs>
              <w:jc w:val="center"/>
              <w:rPr>
                <w:rFonts w:ascii="GHEA Grapalat" w:hAnsi="GHEA Grapalat"/>
                <w:lang w:val="en-US"/>
              </w:rPr>
            </w:pPr>
            <w:r w:rsidRPr="00BC041C">
              <w:rPr>
                <w:rFonts w:ascii="GHEA Grapalat" w:hAnsi="GHEA Grapalat"/>
                <w:lang w:val="en-US"/>
              </w:rPr>
              <w:t>1,0</w:t>
            </w:r>
          </w:p>
        </w:tc>
        <w:tc>
          <w:tcPr>
            <w:tcW w:w="880" w:type="dxa"/>
            <w:tcBorders>
              <w:bottom w:val="single" w:sz="4" w:space="0" w:color="auto"/>
            </w:tcBorders>
            <w:vAlign w:val="center"/>
          </w:tcPr>
          <w:p w14:paraId="357324B9" w14:textId="77777777" w:rsidR="002F6B2E" w:rsidRPr="00BC041C" w:rsidRDefault="002F6B2E" w:rsidP="00F60667">
            <w:pPr>
              <w:tabs>
                <w:tab w:val="left" w:pos="3402"/>
                <w:tab w:val="left" w:pos="8647"/>
              </w:tabs>
              <w:jc w:val="center"/>
              <w:rPr>
                <w:rFonts w:ascii="GHEA Grapalat" w:hAnsi="GHEA Grapalat"/>
                <w:lang w:val="en-US"/>
              </w:rPr>
            </w:pPr>
            <w:r w:rsidRPr="00BC041C">
              <w:rPr>
                <w:rFonts w:ascii="GHEA Grapalat" w:hAnsi="GHEA Grapalat"/>
                <w:lang w:val="en-US"/>
              </w:rPr>
              <w:t>0,7</w:t>
            </w:r>
          </w:p>
        </w:tc>
        <w:tc>
          <w:tcPr>
            <w:tcW w:w="925" w:type="dxa"/>
            <w:tcBorders>
              <w:bottom w:val="single" w:sz="4" w:space="0" w:color="auto"/>
            </w:tcBorders>
            <w:vAlign w:val="center"/>
          </w:tcPr>
          <w:p w14:paraId="1D54A566" w14:textId="77777777" w:rsidR="002F6B2E" w:rsidRPr="00BC041C" w:rsidRDefault="002F6B2E" w:rsidP="00F60667">
            <w:pPr>
              <w:tabs>
                <w:tab w:val="left" w:pos="3402"/>
                <w:tab w:val="left" w:pos="8647"/>
              </w:tabs>
              <w:jc w:val="center"/>
              <w:rPr>
                <w:rFonts w:ascii="GHEA Grapalat" w:hAnsi="GHEA Grapalat"/>
                <w:lang w:val="en-US"/>
              </w:rPr>
            </w:pPr>
            <w:r w:rsidRPr="00BC041C">
              <w:rPr>
                <w:rFonts w:ascii="GHEA Grapalat" w:hAnsi="GHEA Grapalat"/>
                <w:lang w:val="en-US"/>
              </w:rPr>
              <w:t>0,5</w:t>
            </w:r>
          </w:p>
        </w:tc>
        <w:tc>
          <w:tcPr>
            <w:tcW w:w="947" w:type="dxa"/>
            <w:tcBorders>
              <w:bottom w:val="single" w:sz="4" w:space="0" w:color="auto"/>
            </w:tcBorders>
            <w:vAlign w:val="center"/>
          </w:tcPr>
          <w:p w14:paraId="535A0BE0" w14:textId="77777777" w:rsidR="002F6B2E" w:rsidRPr="00BC041C" w:rsidRDefault="002F6B2E" w:rsidP="00F60667">
            <w:pPr>
              <w:tabs>
                <w:tab w:val="left" w:pos="3402"/>
                <w:tab w:val="left" w:pos="8647"/>
              </w:tabs>
              <w:jc w:val="center"/>
              <w:rPr>
                <w:rFonts w:ascii="GHEA Grapalat" w:hAnsi="GHEA Grapalat"/>
                <w:lang w:val="en-US"/>
              </w:rPr>
            </w:pPr>
            <w:r w:rsidRPr="00BC041C">
              <w:rPr>
                <w:rFonts w:ascii="GHEA Grapalat" w:hAnsi="GHEA Grapalat"/>
                <w:lang w:val="en-US"/>
              </w:rPr>
              <w:t>2,0</w:t>
            </w:r>
          </w:p>
        </w:tc>
        <w:tc>
          <w:tcPr>
            <w:tcW w:w="858" w:type="dxa"/>
            <w:tcBorders>
              <w:bottom w:val="single" w:sz="4" w:space="0" w:color="auto"/>
            </w:tcBorders>
            <w:vAlign w:val="center"/>
          </w:tcPr>
          <w:p w14:paraId="408677B4" w14:textId="77777777" w:rsidR="002F6B2E" w:rsidRPr="00BC041C" w:rsidRDefault="002F6B2E" w:rsidP="00F60667">
            <w:pPr>
              <w:tabs>
                <w:tab w:val="left" w:pos="3402"/>
                <w:tab w:val="left" w:pos="8647"/>
              </w:tabs>
              <w:jc w:val="center"/>
              <w:rPr>
                <w:rFonts w:ascii="GHEA Grapalat" w:hAnsi="GHEA Grapalat"/>
                <w:lang w:val="en-US"/>
              </w:rPr>
            </w:pPr>
            <w:r w:rsidRPr="00BC041C">
              <w:rPr>
                <w:rFonts w:ascii="GHEA Grapalat" w:hAnsi="GHEA Grapalat"/>
                <w:lang w:val="en-US"/>
              </w:rPr>
              <w:t>1,0</w:t>
            </w:r>
          </w:p>
        </w:tc>
        <w:tc>
          <w:tcPr>
            <w:tcW w:w="971" w:type="dxa"/>
            <w:tcBorders>
              <w:bottom w:val="single" w:sz="4" w:space="0" w:color="auto"/>
            </w:tcBorders>
            <w:vAlign w:val="center"/>
          </w:tcPr>
          <w:p w14:paraId="01AAFA61" w14:textId="77777777" w:rsidR="002F6B2E" w:rsidRPr="00BC041C" w:rsidRDefault="002F6B2E" w:rsidP="00F60667">
            <w:pPr>
              <w:tabs>
                <w:tab w:val="left" w:pos="3402"/>
                <w:tab w:val="left" w:pos="8647"/>
              </w:tabs>
              <w:jc w:val="center"/>
              <w:rPr>
                <w:rFonts w:ascii="GHEA Grapalat" w:hAnsi="GHEA Grapalat"/>
                <w:lang w:val="en-US"/>
              </w:rPr>
            </w:pPr>
            <w:r w:rsidRPr="00BC041C">
              <w:rPr>
                <w:rFonts w:ascii="GHEA Grapalat" w:hAnsi="GHEA Grapalat"/>
                <w:lang w:val="en-US"/>
              </w:rPr>
              <w:t>2,0</w:t>
            </w:r>
          </w:p>
        </w:tc>
        <w:tc>
          <w:tcPr>
            <w:tcW w:w="1417" w:type="dxa"/>
            <w:tcBorders>
              <w:bottom w:val="single" w:sz="4" w:space="0" w:color="auto"/>
            </w:tcBorders>
            <w:vAlign w:val="center"/>
          </w:tcPr>
          <w:p w14:paraId="17540161" w14:textId="77777777" w:rsidR="002F6B2E" w:rsidRPr="00BC041C" w:rsidRDefault="002F6B2E" w:rsidP="00F60667">
            <w:pPr>
              <w:tabs>
                <w:tab w:val="left" w:pos="3402"/>
                <w:tab w:val="left" w:pos="8647"/>
              </w:tabs>
              <w:jc w:val="center"/>
              <w:rPr>
                <w:rFonts w:ascii="GHEA Grapalat" w:hAnsi="GHEA Grapalat"/>
                <w:lang w:val="en-US"/>
              </w:rPr>
            </w:pPr>
            <w:r w:rsidRPr="00BC041C">
              <w:rPr>
                <w:rFonts w:ascii="GHEA Grapalat" w:hAnsi="GHEA Grapalat"/>
                <w:lang w:val="en-US"/>
              </w:rPr>
              <w:t>0,725</w:t>
            </w:r>
          </w:p>
        </w:tc>
        <w:tc>
          <w:tcPr>
            <w:tcW w:w="1101" w:type="dxa"/>
            <w:tcBorders>
              <w:bottom w:val="single" w:sz="4" w:space="0" w:color="auto"/>
            </w:tcBorders>
            <w:vAlign w:val="center"/>
          </w:tcPr>
          <w:p w14:paraId="0CC5AB2E" w14:textId="77777777" w:rsidR="002F6B2E" w:rsidRPr="00BC041C" w:rsidRDefault="002F6B2E" w:rsidP="00F60667">
            <w:pPr>
              <w:tabs>
                <w:tab w:val="left" w:pos="3402"/>
                <w:tab w:val="left" w:pos="8647"/>
              </w:tabs>
              <w:jc w:val="center"/>
              <w:rPr>
                <w:rFonts w:ascii="GHEA Grapalat" w:hAnsi="GHEA Grapalat"/>
                <w:lang w:val="en-US"/>
              </w:rPr>
            </w:pPr>
            <w:r w:rsidRPr="00BC041C">
              <w:rPr>
                <w:rFonts w:ascii="GHEA Grapalat" w:hAnsi="GHEA Grapalat"/>
                <w:lang w:val="en-US"/>
              </w:rPr>
              <w:t>1,12</w:t>
            </w:r>
          </w:p>
        </w:tc>
      </w:tr>
      <w:tr w:rsidR="002F6B2E" w:rsidRPr="00261778" w14:paraId="7ADB2FD9" w14:textId="77777777" w:rsidTr="00BC32F0">
        <w:trPr>
          <w:trHeight w:val="96"/>
          <w:jc w:val="center"/>
        </w:trPr>
        <w:tc>
          <w:tcPr>
            <w:tcW w:w="9576" w:type="dxa"/>
            <w:gridSpan w:val="9"/>
            <w:tcBorders>
              <w:left w:val="nil"/>
              <w:bottom w:val="nil"/>
              <w:right w:val="nil"/>
            </w:tcBorders>
            <w:vAlign w:val="center"/>
          </w:tcPr>
          <w:p w14:paraId="63883161" w14:textId="77777777" w:rsidR="002F6B2E" w:rsidRPr="00261778" w:rsidRDefault="002F6B2E" w:rsidP="00F60667">
            <w:pPr>
              <w:tabs>
                <w:tab w:val="left" w:pos="3402"/>
                <w:tab w:val="left" w:pos="8647"/>
              </w:tabs>
              <w:jc w:val="center"/>
              <w:rPr>
                <w:rFonts w:ascii="GHEA Grapalat" w:hAnsi="GHEA Grapalat"/>
                <w:sz w:val="8"/>
                <w:lang w:val="en-US"/>
              </w:rPr>
            </w:pPr>
          </w:p>
        </w:tc>
      </w:tr>
    </w:tbl>
    <w:p w14:paraId="45C7A153" w14:textId="77777777" w:rsidR="002F6B2E" w:rsidRDefault="002F6B2E" w:rsidP="002F6B2E">
      <w:pPr>
        <w:shd w:val="clear" w:color="auto" w:fill="FFFFFF"/>
        <w:tabs>
          <w:tab w:val="left" w:pos="3402"/>
          <w:tab w:val="left" w:pos="8647"/>
        </w:tabs>
        <w:spacing w:after="0"/>
        <w:rPr>
          <w:rFonts w:ascii="Sylfaen" w:hAnsi="Sylfaen"/>
        </w:rPr>
      </w:pPr>
    </w:p>
    <w:p w14:paraId="1684D2FC" w14:textId="77777777" w:rsidR="002F6B2E" w:rsidRPr="00C35588" w:rsidRDefault="002F6B2E" w:rsidP="002F6B2E">
      <w:pPr>
        <w:ind w:firstLine="567"/>
        <w:jc w:val="both"/>
        <w:rPr>
          <w:rFonts w:ascii="GHEA Grapalat" w:hAnsi="GHEA Grapalat"/>
          <w:lang w:val="hy-AM"/>
        </w:rPr>
      </w:pPr>
      <w:r w:rsidRPr="000D1507">
        <w:rPr>
          <w:rFonts w:ascii="GHEA Grapalat" w:hAnsi="GHEA Grapalat"/>
          <w:b/>
          <w:lang w:val="hy-AM"/>
        </w:rPr>
        <w:t>24</w:t>
      </w:r>
      <w:r w:rsidRPr="000D1507">
        <w:rPr>
          <w:rFonts w:ascii="GHEA Grapalat" w:hAnsi="GHEA Grapalat"/>
          <w:b/>
        </w:rPr>
        <w:t>7</w:t>
      </w:r>
      <w:r w:rsidRPr="000D1507">
        <w:rPr>
          <w:rFonts w:ascii="GHEA Grapalat" w:hAnsi="GHEA Grapalat"/>
          <w:b/>
          <w:lang w:val="hy-AM"/>
        </w:rPr>
        <w:t>.</w:t>
      </w:r>
      <w:r>
        <w:rPr>
          <w:rFonts w:ascii="Calibri" w:hAnsi="Calibri"/>
        </w:rPr>
        <w:t> </w:t>
      </w:r>
      <w:r w:rsidRPr="00237FAC">
        <w:rPr>
          <w:rFonts w:ascii="GHEA Grapalat" w:hAnsi="GHEA Grapalat"/>
          <w:lang w:val="hy-AM"/>
        </w:rPr>
        <w:t xml:space="preserve">Հաստատուն հատվածքով սյուների հաշվարկային երկարության </w:t>
      </w:r>
      <w:r w:rsidRPr="00237FAC">
        <w:rPr>
          <w:rFonts w:ascii="GHEA Grapalat" w:hAnsi="GHEA Grapalat"/>
          <w:i/>
          <w:sz w:val="26"/>
          <w:szCs w:val="26"/>
          <w:lang w:val="en-US"/>
        </w:rPr>
        <w:t>μ</w:t>
      </w:r>
      <w:r w:rsidRPr="00237FAC">
        <w:rPr>
          <w:rFonts w:ascii="GHEA Grapalat" w:hAnsi="GHEA Grapalat"/>
          <w:lang w:val="hy-AM"/>
        </w:rPr>
        <w:t xml:space="preserve"> գործակիցներ</w:t>
      </w:r>
      <w:r>
        <w:rPr>
          <w:rFonts w:ascii="GHEA Grapalat" w:hAnsi="GHEA Grapalat"/>
          <w:lang w:val="en-US"/>
        </w:rPr>
        <w:t>ն</w:t>
      </w:r>
      <w:r w:rsidRPr="00237FAC">
        <w:rPr>
          <w:rFonts w:ascii="GHEA Grapalat" w:hAnsi="GHEA Grapalat"/>
          <w:lang w:val="hy-AM"/>
        </w:rPr>
        <w:t xml:space="preserve"> </w:t>
      </w:r>
      <w:r w:rsidRPr="00C35588">
        <w:rPr>
          <w:rFonts w:ascii="GHEA Grapalat" w:hAnsi="GHEA Grapalat"/>
          <w:lang w:val="hy-AM"/>
        </w:rPr>
        <w:t>ազատ կամ ոչ ազատ շրջանակների հարթությունում նույն մակարդակում գտնվող հանգույցների միևնույն բեռնավորման դեպքում հարկավոր է որոշել աղյուսակ</w:t>
      </w:r>
      <w:r w:rsidR="00A64977">
        <w:rPr>
          <w:rFonts w:ascii="GHEA Grapalat" w:hAnsi="GHEA Grapalat"/>
          <w:lang w:val="hy-AM"/>
        </w:rPr>
        <w:t> </w:t>
      </w:r>
      <w:r w:rsidRPr="00C35588">
        <w:rPr>
          <w:rFonts w:ascii="GHEA Grapalat" w:hAnsi="GHEA Grapalat"/>
          <w:lang w:val="hy-AM"/>
        </w:rPr>
        <w:t>31-ի բանաձևերով: Ազատ շրջանակներում սյուների հիմքերի կոշտ ամրակցման դեպքում (0,03</w:t>
      </w:r>
      <w:r w:rsidRPr="00C35588">
        <w:rPr>
          <w:rFonts w:ascii="Calibri" w:hAnsi="Calibri"/>
          <w:lang w:val="hy-AM"/>
        </w:rPr>
        <w:t> </w:t>
      </w:r>
      <w:r w:rsidRPr="00C35588">
        <w:rPr>
          <w:rFonts w:ascii="GHEA Grapalat" w:hAnsi="GHEA Grapalat"/>
          <w:lang w:val="hy-AM"/>
        </w:rPr>
        <w:t>≤</w:t>
      </w:r>
      <w:r w:rsidRPr="00C35588">
        <w:rPr>
          <w:rFonts w:ascii="Calibri" w:hAnsi="Calibri"/>
          <w:lang w:val="hy-AM"/>
        </w:rPr>
        <w:t> </w:t>
      </w:r>
      <w:r w:rsidRPr="00C35588">
        <w:rPr>
          <w:rFonts w:ascii="GHEA Grapalat" w:hAnsi="GHEA Grapalat"/>
          <w:i/>
          <w:sz w:val="26"/>
          <w:szCs w:val="26"/>
          <w:lang w:val="hy-AM"/>
        </w:rPr>
        <w:t>ρ</w:t>
      </w:r>
      <w:r w:rsidRPr="00C35588">
        <w:rPr>
          <w:rFonts w:ascii="Calibri" w:hAnsi="Calibri"/>
          <w:lang w:val="hy-AM"/>
        </w:rPr>
        <w:t> </w:t>
      </w:r>
      <w:r w:rsidRPr="00C35588">
        <w:rPr>
          <w:rFonts w:ascii="GHEA Grapalat" w:hAnsi="GHEA Grapalat"/>
          <w:lang w:val="hy-AM"/>
        </w:rPr>
        <w:t>≤</w:t>
      </w:r>
      <w:r w:rsidRPr="00C35588">
        <w:rPr>
          <w:rFonts w:ascii="Calibri" w:hAnsi="Calibri"/>
          <w:lang w:val="hy-AM"/>
        </w:rPr>
        <w:t> </w:t>
      </w:r>
      <w:r w:rsidRPr="00C35588">
        <w:rPr>
          <w:rFonts w:ascii="GHEA Grapalat" w:hAnsi="GHEA Grapalat"/>
          <w:lang w:val="hy-AM"/>
        </w:rPr>
        <w:t xml:space="preserve">50) և սյուների վերին եզրերին պարզունակների հոդակապային ամրակցման դեպքում (142) և (143) բանաձևերում հարկավոր է ընդունել </w:t>
      </w:r>
      <w:r w:rsidRPr="00C35588">
        <w:rPr>
          <w:rFonts w:ascii="GHEA Grapalat" w:hAnsi="GHEA Grapalat"/>
          <w:i/>
          <w:sz w:val="26"/>
          <w:szCs w:val="26"/>
          <w:lang w:val="hy-AM"/>
        </w:rPr>
        <w:t>n</w:t>
      </w:r>
      <w:r w:rsidRPr="00C35588">
        <w:rPr>
          <w:rFonts w:ascii="GHEA Grapalat" w:hAnsi="GHEA Grapalat"/>
          <w:lang w:val="hy-AM"/>
        </w:rPr>
        <w:t> = 0:</w:t>
      </w:r>
      <w:r w:rsidRPr="00C35588">
        <w:rPr>
          <w:rFonts w:ascii="GHEA Grapalat" w:hAnsi="GHEA Grapalat"/>
          <w:lang w:val="hy-AM"/>
        </w:rPr>
        <w:br w:type="page"/>
      </w:r>
    </w:p>
    <w:p w14:paraId="009EBB42" w14:textId="77777777" w:rsidR="002F6B2E" w:rsidRPr="00C35588" w:rsidRDefault="00993A78" w:rsidP="00993A78">
      <w:pPr>
        <w:shd w:val="clear" w:color="auto" w:fill="FFFFFF"/>
        <w:spacing w:after="120"/>
        <w:jc w:val="center"/>
        <w:rPr>
          <w:rFonts w:ascii="GHEA Grapalat" w:hAnsi="GHEA Grapalat"/>
          <w:b/>
        </w:rPr>
      </w:pPr>
      <w:r w:rsidRPr="003A08A1">
        <w:rPr>
          <w:rFonts w:ascii="GHEA Grapalat" w:hAnsi="GHEA Grapalat"/>
          <w:b/>
          <w:spacing w:val="20"/>
        </w:rPr>
        <w:lastRenderedPageBreak/>
        <w:t xml:space="preserve">                                                                                            </w:t>
      </w:r>
      <w:r w:rsidR="002F6B2E" w:rsidRPr="00C35588">
        <w:rPr>
          <w:rFonts w:ascii="GHEA Grapalat" w:hAnsi="GHEA Grapalat"/>
          <w:b/>
          <w:spacing w:val="20"/>
          <w:lang w:val="en-US"/>
        </w:rPr>
        <w:t>Աղյուսակ</w:t>
      </w:r>
      <w:r w:rsidR="002F6B2E" w:rsidRPr="00C35588">
        <w:rPr>
          <w:rFonts w:ascii="GHEA Grapalat" w:hAnsi="GHEA Grapalat"/>
          <w:b/>
          <w:spacing w:val="20"/>
        </w:rPr>
        <w:t xml:space="preserve"> </w:t>
      </w:r>
      <w:r w:rsidR="002F6B2E" w:rsidRPr="00C35588">
        <w:rPr>
          <w:rFonts w:ascii="GHEA Grapalat" w:hAnsi="GHEA Grapalat"/>
          <w:b/>
          <w:lang w:val="en-US"/>
        </w:rPr>
        <w:t>31</w:t>
      </w:r>
    </w:p>
    <w:tbl>
      <w:tblPr>
        <w:tblStyle w:val="TableGrid"/>
        <w:tblW w:w="9639" w:type="dxa"/>
        <w:tblInd w:w="108" w:type="dxa"/>
        <w:tblLayout w:type="fixed"/>
        <w:tblLook w:val="04A0" w:firstRow="1" w:lastRow="0" w:firstColumn="1" w:lastColumn="0" w:noHBand="0" w:noVBand="1"/>
      </w:tblPr>
      <w:tblGrid>
        <w:gridCol w:w="3090"/>
        <w:gridCol w:w="1559"/>
        <w:gridCol w:w="1418"/>
        <w:gridCol w:w="3572"/>
      </w:tblGrid>
      <w:tr w:rsidR="002F6B2E" w:rsidRPr="00C35588" w14:paraId="38B05366" w14:textId="77777777" w:rsidTr="00346E06">
        <w:trPr>
          <w:trHeight w:val="413"/>
        </w:trPr>
        <w:tc>
          <w:tcPr>
            <w:tcW w:w="3090" w:type="dxa"/>
            <w:vMerge w:val="restart"/>
            <w:vAlign w:val="center"/>
          </w:tcPr>
          <w:p w14:paraId="64827ECF" w14:textId="77777777" w:rsidR="002F6B2E" w:rsidRPr="0008416B" w:rsidRDefault="002F6B2E" w:rsidP="00F60667">
            <w:pPr>
              <w:tabs>
                <w:tab w:val="left" w:pos="8647"/>
              </w:tabs>
              <w:jc w:val="center"/>
              <w:rPr>
                <w:rFonts w:ascii="GHEA Grapalat" w:hAnsi="GHEA Grapalat"/>
              </w:rPr>
            </w:pPr>
            <w:r w:rsidRPr="00C35588">
              <w:rPr>
                <w:rFonts w:ascii="GHEA Grapalat" w:hAnsi="GHEA Grapalat"/>
                <w:lang w:val="en-US"/>
              </w:rPr>
              <w:t xml:space="preserve">Շրջանակի </w:t>
            </w:r>
            <w:r>
              <w:rPr>
                <w:rFonts w:ascii="GHEA Grapalat" w:hAnsi="GHEA Grapalat"/>
              </w:rPr>
              <w:t>սխեման</w:t>
            </w:r>
          </w:p>
        </w:tc>
        <w:tc>
          <w:tcPr>
            <w:tcW w:w="2977" w:type="dxa"/>
            <w:gridSpan w:val="2"/>
            <w:vAlign w:val="center"/>
          </w:tcPr>
          <w:p w14:paraId="7D47AF00" w14:textId="77777777" w:rsidR="002F6B2E" w:rsidRPr="00C35588" w:rsidRDefault="002F6B2E" w:rsidP="00F60667">
            <w:pPr>
              <w:tabs>
                <w:tab w:val="left" w:pos="8647"/>
              </w:tabs>
              <w:jc w:val="center"/>
              <w:rPr>
                <w:rFonts w:ascii="GHEA Grapalat" w:hAnsi="GHEA Grapalat"/>
                <w:lang w:val="en-US"/>
              </w:rPr>
            </w:pPr>
            <w:r w:rsidRPr="00C35588">
              <w:rPr>
                <w:rFonts w:ascii="GHEA Grapalat" w:hAnsi="GHEA Grapalat"/>
                <w:lang w:val="en-US"/>
              </w:rPr>
              <w:t>Բնութագրերը</w:t>
            </w:r>
          </w:p>
        </w:tc>
        <w:tc>
          <w:tcPr>
            <w:tcW w:w="3572" w:type="dxa"/>
            <w:vMerge w:val="restart"/>
            <w:vAlign w:val="center"/>
          </w:tcPr>
          <w:p w14:paraId="42119C92" w14:textId="77777777" w:rsidR="002F6B2E" w:rsidRPr="00C35588" w:rsidRDefault="002F6B2E" w:rsidP="00F60667">
            <w:pPr>
              <w:tabs>
                <w:tab w:val="left" w:pos="8647"/>
              </w:tabs>
              <w:jc w:val="center"/>
              <w:rPr>
                <w:rFonts w:ascii="GHEA Grapalat" w:hAnsi="GHEA Grapalat"/>
                <w:lang w:val="en-US"/>
              </w:rPr>
            </w:pPr>
            <w:r w:rsidRPr="00C35588">
              <w:rPr>
                <w:rFonts w:ascii="GHEA Grapalat" w:hAnsi="GHEA Grapalat"/>
                <w:lang w:val="en-US"/>
              </w:rPr>
              <w:t>Հաշվարկային երկարության գործակիցը</w:t>
            </w:r>
          </w:p>
        </w:tc>
      </w:tr>
      <w:tr w:rsidR="002F6B2E" w:rsidRPr="00C35588" w14:paraId="6A4A7BA1" w14:textId="77777777" w:rsidTr="00346E06">
        <w:trPr>
          <w:trHeight w:val="407"/>
        </w:trPr>
        <w:tc>
          <w:tcPr>
            <w:tcW w:w="3090" w:type="dxa"/>
            <w:vMerge/>
            <w:vAlign w:val="center"/>
          </w:tcPr>
          <w:p w14:paraId="5F7C3909" w14:textId="77777777" w:rsidR="002F6B2E" w:rsidRPr="00C35588" w:rsidRDefault="002F6B2E" w:rsidP="00F60667">
            <w:pPr>
              <w:tabs>
                <w:tab w:val="left" w:pos="8647"/>
              </w:tabs>
              <w:jc w:val="center"/>
              <w:rPr>
                <w:rFonts w:ascii="GHEA Grapalat" w:hAnsi="GHEA Grapalat"/>
              </w:rPr>
            </w:pPr>
          </w:p>
        </w:tc>
        <w:tc>
          <w:tcPr>
            <w:tcW w:w="1559" w:type="dxa"/>
            <w:vAlign w:val="center"/>
          </w:tcPr>
          <w:p w14:paraId="3BA4E4F6" w14:textId="77777777" w:rsidR="002F6B2E" w:rsidRPr="00C35588" w:rsidRDefault="002F6B2E" w:rsidP="00F60667">
            <w:pPr>
              <w:tabs>
                <w:tab w:val="left" w:pos="8647"/>
              </w:tabs>
              <w:jc w:val="center"/>
              <w:rPr>
                <w:rFonts w:ascii="GHEA Grapalat" w:hAnsi="GHEA Grapalat"/>
                <w:sz w:val="26"/>
                <w:szCs w:val="26"/>
              </w:rPr>
            </w:pPr>
            <w:r w:rsidRPr="00C35588">
              <w:rPr>
                <w:rFonts w:ascii="GHEA Grapalat" w:hAnsi="GHEA Grapalat" w:cs="Times New Roman"/>
                <w:i/>
                <w:sz w:val="26"/>
                <w:szCs w:val="26"/>
              </w:rPr>
              <w:t>p</w:t>
            </w:r>
          </w:p>
        </w:tc>
        <w:tc>
          <w:tcPr>
            <w:tcW w:w="1418" w:type="dxa"/>
            <w:vAlign w:val="center"/>
          </w:tcPr>
          <w:p w14:paraId="3FF09147" w14:textId="77777777" w:rsidR="002F6B2E" w:rsidRPr="00C35588" w:rsidRDefault="002F6B2E" w:rsidP="00F60667">
            <w:pPr>
              <w:tabs>
                <w:tab w:val="left" w:pos="8647"/>
              </w:tabs>
              <w:jc w:val="center"/>
              <w:rPr>
                <w:rFonts w:ascii="GHEA Grapalat" w:hAnsi="GHEA Grapalat"/>
                <w:sz w:val="26"/>
                <w:szCs w:val="26"/>
              </w:rPr>
            </w:pPr>
            <w:r w:rsidRPr="00C35588">
              <w:rPr>
                <w:rFonts w:ascii="GHEA Grapalat" w:hAnsi="GHEA Grapalat" w:cs="Times New Roman"/>
                <w:i/>
                <w:sz w:val="26"/>
                <w:szCs w:val="26"/>
              </w:rPr>
              <w:t>n</w:t>
            </w:r>
          </w:p>
        </w:tc>
        <w:tc>
          <w:tcPr>
            <w:tcW w:w="3572" w:type="dxa"/>
            <w:vMerge/>
            <w:vAlign w:val="center"/>
          </w:tcPr>
          <w:p w14:paraId="0B021774" w14:textId="77777777" w:rsidR="002F6B2E" w:rsidRPr="00C35588" w:rsidRDefault="002F6B2E" w:rsidP="00F60667">
            <w:pPr>
              <w:tabs>
                <w:tab w:val="left" w:pos="8647"/>
              </w:tabs>
              <w:jc w:val="center"/>
              <w:rPr>
                <w:rFonts w:ascii="GHEA Grapalat" w:hAnsi="GHEA Grapalat"/>
              </w:rPr>
            </w:pPr>
          </w:p>
        </w:tc>
      </w:tr>
      <w:tr w:rsidR="002F6B2E" w:rsidRPr="00C35588" w14:paraId="2DBC6CDC" w14:textId="77777777" w:rsidTr="00346E06">
        <w:trPr>
          <w:trHeight w:val="529"/>
        </w:trPr>
        <w:tc>
          <w:tcPr>
            <w:tcW w:w="9639" w:type="dxa"/>
            <w:gridSpan w:val="4"/>
            <w:vAlign w:val="center"/>
          </w:tcPr>
          <w:p w14:paraId="4675BC0F" w14:textId="77777777" w:rsidR="002F6B2E" w:rsidRPr="00C35588" w:rsidRDefault="002F6B2E" w:rsidP="00F60667">
            <w:pPr>
              <w:tabs>
                <w:tab w:val="left" w:pos="2724"/>
              </w:tabs>
              <w:jc w:val="center"/>
              <w:rPr>
                <w:rFonts w:ascii="GHEA Grapalat" w:hAnsi="GHEA Grapalat"/>
                <w:b/>
                <w:lang w:val="en-US"/>
              </w:rPr>
            </w:pPr>
            <w:r w:rsidRPr="00C35588">
              <w:rPr>
                <w:rFonts w:ascii="GHEA Grapalat" w:hAnsi="GHEA Grapalat"/>
                <w:b/>
                <w:lang w:val="en-US"/>
              </w:rPr>
              <w:t>Ազատ շրջանակներ</w:t>
            </w:r>
          </w:p>
        </w:tc>
      </w:tr>
      <w:tr w:rsidR="002F6B2E" w:rsidRPr="00C35588" w14:paraId="41CC7810" w14:textId="77777777" w:rsidTr="00346E06">
        <w:trPr>
          <w:trHeight w:val="1906"/>
        </w:trPr>
        <w:tc>
          <w:tcPr>
            <w:tcW w:w="3090" w:type="dxa"/>
            <w:vMerge w:val="restart"/>
            <w:vAlign w:val="center"/>
          </w:tcPr>
          <w:p w14:paraId="30A8EC7E" w14:textId="77777777" w:rsidR="002F6B2E" w:rsidRPr="00C35588" w:rsidRDefault="002F6B2E" w:rsidP="00F60667">
            <w:pPr>
              <w:tabs>
                <w:tab w:val="left" w:pos="8647"/>
              </w:tabs>
              <w:rPr>
                <w:rFonts w:ascii="GHEA Grapalat" w:hAnsi="GHEA Grapalat"/>
              </w:rPr>
            </w:pPr>
            <w:r w:rsidRPr="00C35588">
              <w:rPr>
                <w:rFonts w:ascii="GHEA Grapalat" w:hAnsi="GHEA Grapalat"/>
                <w:noProof/>
                <w:lang w:val="en-US"/>
              </w:rPr>
              <w:drawing>
                <wp:inline distT="0" distB="0" distL="0" distR="0" wp14:anchorId="005DD71D" wp14:editId="2B122E81">
                  <wp:extent cx="1807845" cy="2222500"/>
                  <wp:effectExtent l="0" t="0" r="1905" b="635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6"/>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807845" cy="2222500"/>
                          </a:xfrm>
                          <a:prstGeom prst="rect">
                            <a:avLst/>
                          </a:prstGeom>
                          <a:noFill/>
                          <a:ln>
                            <a:noFill/>
                          </a:ln>
                        </pic:spPr>
                      </pic:pic>
                    </a:graphicData>
                  </a:graphic>
                </wp:inline>
              </w:drawing>
            </w:r>
          </w:p>
        </w:tc>
        <w:tc>
          <w:tcPr>
            <w:tcW w:w="1559" w:type="dxa"/>
            <w:vMerge w:val="restart"/>
            <w:vAlign w:val="center"/>
          </w:tcPr>
          <w:p w14:paraId="5B857CEE" w14:textId="77777777" w:rsidR="002F6B2E" w:rsidRPr="00C35588" w:rsidRDefault="002F6B2E" w:rsidP="00F60667">
            <w:pPr>
              <w:tabs>
                <w:tab w:val="left" w:pos="8647"/>
              </w:tabs>
              <w:jc w:val="center"/>
              <w:rPr>
                <w:rFonts w:ascii="GHEA Grapalat" w:hAnsi="GHEA Grapalat"/>
              </w:rPr>
            </w:pPr>
            <w:r w:rsidRPr="00C35588">
              <w:rPr>
                <w:rFonts w:ascii="GHEA Grapalat" w:hAnsi="GHEA Grapalat" w:cs="Times New Roman"/>
                <w:i/>
                <w:sz w:val="26"/>
                <w:szCs w:val="26"/>
              </w:rPr>
              <w:t>p</w:t>
            </w:r>
            <w:r w:rsidRPr="00C35588">
              <w:rPr>
                <w:rFonts w:ascii="GHEA Grapalat" w:hAnsi="GHEA Grapalat"/>
              </w:rPr>
              <w:t xml:space="preserve"> </w:t>
            </w:r>
            <w:r w:rsidRPr="00C35588">
              <w:rPr>
                <w:rFonts w:ascii="GHEA Grapalat" w:hAnsi="GHEA Grapalat" w:cs="Times New Roman"/>
              </w:rPr>
              <w:t>=</w:t>
            </w:r>
            <w:r w:rsidRPr="00C35588">
              <w:rPr>
                <w:rFonts w:ascii="GHEA Grapalat" w:hAnsi="GHEA Grapalat"/>
              </w:rPr>
              <w:t xml:space="preserve"> 0</w:t>
            </w:r>
          </w:p>
        </w:tc>
        <w:tc>
          <w:tcPr>
            <w:tcW w:w="1418" w:type="dxa"/>
            <w:vAlign w:val="center"/>
          </w:tcPr>
          <w:p w14:paraId="2B16AA87" w14:textId="77777777" w:rsidR="002F6B2E" w:rsidRPr="00C35588" w:rsidRDefault="002F6B2E" w:rsidP="00F60667">
            <w:pPr>
              <w:tabs>
                <w:tab w:val="left" w:pos="8647"/>
              </w:tabs>
              <w:ind w:left="-79"/>
              <w:jc w:val="center"/>
              <w:rPr>
                <w:rFonts w:ascii="GHEA Grapalat" w:hAnsi="GHEA Grapalat"/>
                <w:lang w:val="hy-AM"/>
              </w:rPr>
            </w:pPr>
            <w:r w:rsidRPr="00C35588">
              <w:rPr>
                <w:rFonts w:ascii="GHEA Grapalat" w:hAnsi="GHEA Grapalat"/>
                <w:sz w:val="24"/>
                <w:lang w:val="hy-AM"/>
              </w:rPr>
              <w:t>(</w:t>
            </w:r>
            <w:r w:rsidRPr="00C35588">
              <w:rPr>
                <w:rFonts w:ascii="Times New Roman" w:hAnsi="Times New Roman" w:cs="Times New Roman"/>
                <w:i/>
                <w:sz w:val="28"/>
                <w:lang w:val="hy-AM"/>
              </w:rPr>
              <w:t>I</w:t>
            </w:r>
            <w:r w:rsidRPr="00C35588">
              <w:rPr>
                <w:rFonts w:ascii="GHEA Grapalat" w:hAnsi="GHEA Grapalat"/>
                <w:i/>
                <w:sz w:val="28"/>
                <w:vertAlign w:val="subscript"/>
                <w:lang w:val="hy-AM"/>
              </w:rPr>
              <w:t>s</w:t>
            </w:r>
            <w:r w:rsidRPr="00C35588">
              <w:rPr>
                <w:rFonts w:ascii="Calibri" w:hAnsi="Calibri"/>
                <w:i/>
                <w:sz w:val="28"/>
                <w:vertAlign w:val="subscript"/>
                <w:lang w:val="hy-AM"/>
              </w:rPr>
              <w:t> </w:t>
            </w:r>
            <w:r w:rsidRPr="00C35588">
              <w:rPr>
                <w:rFonts w:ascii="GHEA Grapalat" w:hAnsi="GHEA Grapalat"/>
                <w:sz w:val="24"/>
                <w:lang w:val="hy-AM"/>
              </w:rPr>
              <w:t>/</w:t>
            </w:r>
            <w:r w:rsidRPr="00C35588">
              <w:rPr>
                <w:rFonts w:ascii="Times New Roman" w:hAnsi="Times New Roman" w:cs="Times New Roman"/>
                <w:i/>
                <w:sz w:val="28"/>
                <w:lang w:val="hy-AM"/>
              </w:rPr>
              <w:t>I</w:t>
            </w:r>
            <w:r w:rsidRPr="00C35588">
              <w:rPr>
                <w:rFonts w:ascii="GHEA Grapalat" w:hAnsi="GHEA Grapalat"/>
                <w:i/>
                <w:sz w:val="28"/>
                <w:vertAlign w:val="subscript"/>
                <w:lang w:val="hy-AM"/>
              </w:rPr>
              <w:t>c</w:t>
            </w:r>
            <w:r w:rsidRPr="00C35588">
              <w:rPr>
                <w:rFonts w:ascii="GHEA Grapalat" w:hAnsi="GHEA Grapalat"/>
                <w:sz w:val="24"/>
                <w:lang w:val="hy-AM"/>
              </w:rPr>
              <w:t>)</w:t>
            </w:r>
            <w:r w:rsidRPr="00C35588">
              <w:rPr>
                <w:rFonts w:ascii="Courier New" w:hAnsi="Courier New" w:cs="Courier New"/>
                <w:lang w:val="hy-AM"/>
              </w:rPr>
              <w:t>∙</w:t>
            </w:r>
            <w:r w:rsidRPr="00C35588">
              <w:rPr>
                <w:rFonts w:ascii="GHEA Grapalat" w:hAnsi="GHEA Grapalat"/>
                <w:sz w:val="24"/>
                <w:lang w:val="hy-AM"/>
              </w:rPr>
              <w:t>(</w:t>
            </w:r>
            <w:r w:rsidRPr="00C35588">
              <w:rPr>
                <w:rFonts w:ascii="GHEA Grapalat" w:hAnsi="GHEA Grapalat"/>
                <w:i/>
                <w:sz w:val="28"/>
                <w:lang w:val="hy-AM"/>
              </w:rPr>
              <w:t>l</w:t>
            </w:r>
            <w:r w:rsidRPr="00C35588">
              <w:rPr>
                <w:rFonts w:ascii="GHEA Grapalat" w:hAnsi="GHEA Grapalat"/>
                <w:i/>
                <w:sz w:val="28"/>
                <w:vertAlign w:val="subscript"/>
                <w:lang w:val="hy-AM"/>
              </w:rPr>
              <w:t>c</w:t>
            </w:r>
            <w:r w:rsidRPr="00C35588">
              <w:rPr>
                <w:rFonts w:ascii="Calibri" w:hAnsi="Calibri"/>
                <w:i/>
                <w:sz w:val="28"/>
                <w:vertAlign w:val="subscript"/>
                <w:lang w:val="hy-AM"/>
              </w:rPr>
              <w:t> </w:t>
            </w:r>
            <w:r w:rsidRPr="00C35588">
              <w:rPr>
                <w:rFonts w:ascii="GHEA Grapalat" w:hAnsi="GHEA Grapalat"/>
                <w:sz w:val="24"/>
                <w:lang w:val="hy-AM"/>
              </w:rPr>
              <w:t>/</w:t>
            </w:r>
            <w:r w:rsidRPr="00C35588">
              <w:rPr>
                <w:rFonts w:ascii="GHEA Grapalat" w:hAnsi="GHEA Grapalat"/>
                <w:i/>
                <w:sz w:val="28"/>
                <w:lang w:val="hy-AM"/>
              </w:rPr>
              <w:t>l</w:t>
            </w:r>
            <w:r w:rsidRPr="00C35588">
              <w:rPr>
                <w:rFonts w:ascii="Calibri" w:hAnsi="Calibri"/>
                <w:i/>
                <w:sz w:val="20"/>
                <w:vertAlign w:val="subscript"/>
                <w:lang w:val="en-US"/>
              </w:rPr>
              <w:t> </w:t>
            </w:r>
            <w:r w:rsidRPr="00C35588">
              <w:rPr>
                <w:rFonts w:ascii="GHEA Grapalat" w:hAnsi="GHEA Grapalat"/>
                <w:sz w:val="24"/>
                <w:lang w:val="hy-AM"/>
              </w:rPr>
              <w:t>)</w:t>
            </w:r>
          </w:p>
        </w:tc>
        <w:tc>
          <w:tcPr>
            <w:tcW w:w="3572" w:type="dxa"/>
            <w:vMerge w:val="restart"/>
            <w:vAlign w:val="center"/>
          </w:tcPr>
          <w:p w14:paraId="1F98BE62" w14:textId="77777777" w:rsidR="002F6B2E" w:rsidRPr="00C35588" w:rsidRDefault="002F6B2E" w:rsidP="00F60667">
            <w:pPr>
              <w:tabs>
                <w:tab w:val="left" w:pos="2724"/>
                <w:tab w:val="left" w:pos="8647"/>
              </w:tabs>
              <w:ind w:firstLine="454"/>
              <w:rPr>
                <w:rFonts w:ascii="GHEA Grapalat" w:hAnsi="GHEA Grapalat"/>
              </w:rPr>
            </w:pPr>
            <w:r w:rsidRPr="00C35588">
              <w:rPr>
                <w:rFonts w:ascii="GHEA Grapalat" w:hAnsi="GHEA Grapalat"/>
                <w:position w:val="-26"/>
              </w:rPr>
              <w:object w:dxaOrig="1760" w:dyaOrig="720" w14:anchorId="738EE2D4">
                <v:shape id="_x0000_i1163" type="#_x0000_t75" style="width:94.5pt;height:38.25pt" o:ole="" o:preferrelative="f">
                  <v:imagedata r:id="rId348" o:title=""/>
                </v:shape>
                <o:OLEObject Type="Embed" ProgID="Equation.DSMT4" ShapeID="_x0000_i1163" DrawAspect="Content" ObjectID="_1671619529" r:id="rId349"/>
              </w:object>
            </w:r>
            <w:r w:rsidRPr="00C35588">
              <w:rPr>
                <w:rFonts w:ascii="GHEA Grapalat" w:hAnsi="GHEA Grapalat"/>
              </w:rPr>
              <w:tab/>
              <w:t>(141)</w:t>
            </w:r>
          </w:p>
        </w:tc>
      </w:tr>
      <w:tr w:rsidR="002F6B2E" w:rsidRPr="00C35588" w14:paraId="5DC689F6" w14:textId="77777777" w:rsidTr="00346E06">
        <w:trPr>
          <w:trHeight w:val="2205"/>
        </w:trPr>
        <w:tc>
          <w:tcPr>
            <w:tcW w:w="3090" w:type="dxa"/>
            <w:vMerge/>
          </w:tcPr>
          <w:p w14:paraId="5C26DC12" w14:textId="77777777" w:rsidR="002F6B2E" w:rsidRPr="00C35588" w:rsidRDefault="002F6B2E" w:rsidP="00F60667">
            <w:pPr>
              <w:tabs>
                <w:tab w:val="left" w:pos="8647"/>
              </w:tabs>
              <w:rPr>
                <w:rFonts w:ascii="GHEA Grapalat" w:hAnsi="GHEA Grapalat"/>
              </w:rPr>
            </w:pPr>
          </w:p>
        </w:tc>
        <w:tc>
          <w:tcPr>
            <w:tcW w:w="1559" w:type="dxa"/>
            <w:vMerge/>
          </w:tcPr>
          <w:p w14:paraId="59D58BB5" w14:textId="77777777" w:rsidR="002F6B2E" w:rsidRPr="00C35588" w:rsidRDefault="002F6B2E" w:rsidP="00F60667">
            <w:pPr>
              <w:tabs>
                <w:tab w:val="left" w:pos="8647"/>
              </w:tabs>
              <w:rPr>
                <w:rFonts w:ascii="GHEA Grapalat" w:hAnsi="GHEA Grapalat"/>
              </w:rPr>
            </w:pPr>
          </w:p>
        </w:tc>
        <w:tc>
          <w:tcPr>
            <w:tcW w:w="1418" w:type="dxa"/>
            <w:vAlign w:val="center"/>
          </w:tcPr>
          <w:p w14:paraId="705D918B" w14:textId="77777777" w:rsidR="002F6B2E" w:rsidRPr="00C35588" w:rsidRDefault="009317EC" w:rsidP="00F60667">
            <w:pPr>
              <w:tabs>
                <w:tab w:val="left" w:pos="8647"/>
              </w:tabs>
              <w:spacing w:line="480" w:lineRule="auto"/>
              <w:ind w:left="-75" w:right="-139"/>
              <w:rPr>
                <w:rFonts w:ascii="GHEA Grapalat" w:hAnsi="GHEA Grapalat"/>
                <w:lang w:val="en-US"/>
              </w:rPr>
            </w:pPr>
            <w:r w:rsidRPr="00C35588">
              <w:rPr>
                <w:rFonts w:ascii="GHEA Grapalat" w:hAnsi="GHEA Grapalat"/>
                <w:position w:val="-24"/>
              </w:rPr>
              <w:object w:dxaOrig="1340" w:dyaOrig="700" w14:anchorId="4BA0D0AE">
                <v:shape id="_x0000_i1164" type="#_x0000_t75" style="width:63.75pt;height:38.25pt" o:ole="" o:preferrelative="f">
                  <v:imagedata r:id="rId350" o:title=""/>
                </v:shape>
                <o:OLEObject Type="Embed" ProgID="Equation.DSMT4" ShapeID="_x0000_i1164" DrawAspect="Content" ObjectID="_1671619530" r:id="rId351"/>
              </w:object>
            </w:r>
          </w:p>
          <w:p w14:paraId="50A565D3" w14:textId="77777777" w:rsidR="002F6B2E" w:rsidRPr="00C35588" w:rsidRDefault="002F6B2E" w:rsidP="00F60667">
            <w:pPr>
              <w:tabs>
                <w:tab w:val="left" w:pos="8647"/>
              </w:tabs>
              <w:spacing w:line="360" w:lineRule="auto"/>
              <w:ind w:left="-75" w:right="-139"/>
              <w:jc w:val="center"/>
              <w:rPr>
                <w:rFonts w:ascii="GHEA Grapalat" w:hAnsi="GHEA Grapalat"/>
              </w:rPr>
            </w:pPr>
            <w:r w:rsidRPr="00C35588">
              <w:rPr>
                <w:rFonts w:ascii="GHEA Grapalat" w:hAnsi="GHEA Grapalat" w:cs="Times New Roman"/>
                <w:i/>
                <w:sz w:val="26"/>
                <w:szCs w:val="26"/>
                <w:lang w:val="en-US"/>
              </w:rPr>
              <w:t>k</w:t>
            </w:r>
            <w:r w:rsidRPr="00C35588">
              <w:rPr>
                <w:rFonts w:ascii="GHEA Grapalat" w:hAnsi="GHEA Grapalat"/>
              </w:rPr>
              <w:t xml:space="preserve"> </w:t>
            </w:r>
            <w:r w:rsidRPr="00C35588">
              <w:rPr>
                <w:rFonts w:ascii="GHEA Grapalat" w:hAnsi="GHEA Grapalat" w:cs="Times New Roman"/>
              </w:rPr>
              <w:t>≥</w:t>
            </w:r>
            <w:r w:rsidRPr="00C35588">
              <w:rPr>
                <w:rFonts w:ascii="GHEA Grapalat" w:hAnsi="GHEA Grapalat"/>
              </w:rPr>
              <w:t xml:space="preserve"> </w:t>
            </w:r>
            <w:r w:rsidRPr="00C35588">
              <w:rPr>
                <w:rFonts w:ascii="GHEA Grapalat" w:hAnsi="GHEA Grapalat"/>
                <w:lang w:val="en-US"/>
              </w:rPr>
              <w:t>2</w:t>
            </w:r>
          </w:p>
        </w:tc>
        <w:tc>
          <w:tcPr>
            <w:tcW w:w="3572" w:type="dxa"/>
            <w:vMerge/>
          </w:tcPr>
          <w:p w14:paraId="744031E1" w14:textId="77777777" w:rsidR="002F6B2E" w:rsidRPr="00C35588" w:rsidRDefault="002F6B2E" w:rsidP="00F60667">
            <w:pPr>
              <w:tabs>
                <w:tab w:val="left" w:pos="8647"/>
              </w:tabs>
              <w:rPr>
                <w:rFonts w:ascii="GHEA Grapalat" w:hAnsi="GHEA Grapalat"/>
              </w:rPr>
            </w:pPr>
          </w:p>
        </w:tc>
      </w:tr>
      <w:tr w:rsidR="002F6B2E" w:rsidRPr="00C35588" w14:paraId="04993597" w14:textId="77777777" w:rsidTr="00346E06">
        <w:trPr>
          <w:trHeight w:val="1894"/>
        </w:trPr>
        <w:tc>
          <w:tcPr>
            <w:tcW w:w="3090" w:type="dxa"/>
            <w:vMerge w:val="restart"/>
            <w:vAlign w:val="center"/>
          </w:tcPr>
          <w:p w14:paraId="24A77AB6" w14:textId="77777777" w:rsidR="002F6B2E" w:rsidRPr="00C35588" w:rsidRDefault="002F6B2E" w:rsidP="00F60667">
            <w:pPr>
              <w:tabs>
                <w:tab w:val="left" w:pos="8647"/>
              </w:tabs>
              <w:ind w:left="-105" w:right="-134"/>
              <w:jc w:val="center"/>
              <w:rPr>
                <w:rFonts w:ascii="GHEA Grapalat" w:hAnsi="GHEA Grapalat"/>
              </w:rPr>
            </w:pPr>
            <w:r w:rsidRPr="00C35588">
              <w:rPr>
                <w:rFonts w:ascii="GHEA Grapalat" w:hAnsi="GHEA Grapalat"/>
                <w:noProof/>
                <w:lang w:val="en-US"/>
              </w:rPr>
              <w:drawing>
                <wp:inline distT="0" distB="0" distL="0" distR="0" wp14:anchorId="7372922D" wp14:editId="0D5EC8EE">
                  <wp:extent cx="1932305" cy="2138680"/>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7"/>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932305" cy="2138680"/>
                          </a:xfrm>
                          <a:prstGeom prst="rect">
                            <a:avLst/>
                          </a:prstGeom>
                          <a:noFill/>
                          <a:ln>
                            <a:noFill/>
                          </a:ln>
                        </pic:spPr>
                      </pic:pic>
                    </a:graphicData>
                  </a:graphic>
                </wp:inline>
              </w:drawing>
            </w:r>
          </w:p>
        </w:tc>
        <w:tc>
          <w:tcPr>
            <w:tcW w:w="1559" w:type="dxa"/>
            <w:vMerge w:val="restart"/>
            <w:vAlign w:val="center"/>
          </w:tcPr>
          <w:p w14:paraId="481B5183" w14:textId="77777777" w:rsidR="002F6B2E" w:rsidRPr="00C35588" w:rsidRDefault="002F6B2E" w:rsidP="00F60667">
            <w:pPr>
              <w:tabs>
                <w:tab w:val="left" w:pos="8647"/>
              </w:tabs>
              <w:jc w:val="center"/>
              <w:rPr>
                <w:rFonts w:ascii="GHEA Grapalat" w:hAnsi="GHEA Grapalat" w:cs="Times New Roman"/>
                <w:lang w:val="en-US"/>
              </w:rPr>
            </w:pPr>
            <w:r w:rsidRPr="00C35588">
              <w:rPr>
                <w:rFonts w:ascii="GHEA Grapalat" w:hAnsi="GHEA Grapalat" w:cs="Times New Roman"/>
                <w:i/>
                <w:sz w:val="26"/>
                <w:szCs w:val="26"/>
              </w:rPr>
              <w:t>p</w:t>
            </w:r>
            <w:r w:rsidRPr="00C35588">
              <w:rPr>
                <w:rFonts w:ascii="GHEA Grapalat" w:hAnsi="GHEA Grapalat" w:cs="Times New Roman"/>
              </w:rPr>
              <w:t xml:space="preserve"> =</w:t>
            </w:r>
            <w:r w:rsidRPr="00C35588">
              <w:rPr>
                <w:rFonts w:ascii="GHEA Grapalat" w:hAnsi="GHEA Grapalat" w:cs="Times New Roman"/>
                <w:lang w:val="en-US"/>
              </w:rPr>
              <w:t xml:space="preserve"> </w:t>
            </w:r>
            <w:r w:rsidRPr="00C35588">
              <w:rPr>
                <w:rFonts w:ascii="GHEA Grapalat" w:hAnsi="GHEA Grapalat" w:cs="Times New Roman"/>
                <w:sz w:val="32"/>
              </w:rPr>
              <w:t>∞</w:t>
            </w:r>
          </w:p>
        </w:tc>
        <w:tc>
          <w:tcPr>
            <w:tcW w:w="1418" w:type="dxa"/>
            <w:vAlign w:val="center"/>
          </w:tcPr>
          <w:p w14:paraId="5B12EDAC" w14:textId="77777777" w:rsidR="002F6B2E" w:rsidRPr="00C35588" w:rsidRDefault="002F6B2E" w:rsidP="00F60667">
            <w:pPr>
              <w:tabs>
                <w:tab w:val="left" w:pos="8647"/>
              </w:tabs>
              <w:ind w:left="-85"/>
              <w:jc w:val="center"/>
              <w:rPr>
                <w:rFonts w:ascii="GHEA Grapalat" w:hAnsi="GHEA Grapalat"/>
              </w:rPr>
            </w:pPr>
            <w:r w:rsidRPr="00C35588">
              <w:rPr>
                <w:rFonts w:ascii="GHEA Grapalat" w:hAnsi="GHEA Grapalat"/>
                <w:sz w:val="24"/>
                <w:lang w:val="hy-AM"/>
              </w:rPr>
              <w:t>(</w:t>
            </w:r>
            <w:r w:rsidRPr="00C35588">
              <w:rPr>
                <w:rFonts w:ascii="Times New Roman" w:hAnsi="Times New Roman" w:cs="Times New Roman"/>
                <w:i/>
                <w:sz w:val="28"/>
                <w:lang w:val="hy-AM"/>
              </w:rPr>
              <w:t>I</w:t>
            </w:r>
            <w:r w:rsidRPr="00C35588">
              <w:rPr>
                <w:rFonts w:ascii="GHEA Grapalat" w:hAnsi="GHEA Grapalat"/>
                <w:i/>
                <w:sz w:val="28"/>
                <w:vertAlign w:val="subscript"/>
                <w:lang w:val="hy-AM"/>
              </w:rPr>
              <w:t>s</w:t>
            </w:r>
            <w:r w:rsidRPr="00C35588">
              <w:rPr>
                <w:rFonts w:ascii="Calibri" w:hAnsi="Calibri"/>
                <w:i/>
                <w:sz w:val="28"/>
                <w:vertAlign w:val="subscript"/>
                <w:lang w:val="hy-AM"/>
              </w:rPr>
              <w:t> </w:t>
            </w:r>
            <w:r w:rsidRPr="00C35588">
              <w:rPr>
                <w:rFonts w:ascii="GHEA Grapalat" w:hAnsi="GHEA Grapalat"/>
                <w:sz w:val="24"/>
                <w:lang w:val="hy-AM"/>
              </w:rPr>
              <w:t>/</w:t>
            </w:r>
            <w:r w:rsidRPr="00C35588">
              <w:rPr>
                <w:rFonts w:ascii="Times New Roman" w:hAnsi="Times New Roman" w:cs="Times New Roman"/>
                <w:i/>
                <w:sz w:val="28"/>
                <w:lang w:val="hy-AM"/>
              </w:rPr>
              <w:t>I</w:t>
            </w:r>
            <w:r w:rsidRPr="00C35588">
              <w:rPr>
                <w:rFonts w:ascii="GHEA Grapalat" w:hAnsi="GHEA Grapalat"/>
                <w:i/>
                <w:sz w:val="28"/>
                <w:vertAlign w:val="subscript"/>
                <w:lang w:val="hy-AM"/>
              </w:rPr>
              <w:t>c</w:t>
            </w:r>
            <w:r w:rsidRPr="00C35588">
              <w:rPr>
                <w:rFonts w:ascii="GHEA Grapalat" w:hAnsi="GHEA Grapalat"/>
                <w:sz w:val="24"/>
                <w:lang w:val="hy-AM"/>
              </w:rPr>
              <w:t>)</w:t>
            </w:r>
            <w:r w:rsidRPr="00C35588">
              <w:rPr>
                <w:rFonts w:ascii="Courier New" w:hAnsi="Courier New" w:cs="Courier New"/>
                <w:lang w:val="hy-AM"/>
              </w:rPr>
              <w:t>∙</w:t>
            </w:r>
            <w:r w:rsidRPr="00C35588">
              <w:rPr>
                <w:rFonts w:ascii="GHEA Grapalat" w:hAnsi="GHEA Grapalat"/>
                <w:sz w:val="24"/>
                <w:lang w:val="hy-AM"/>
              </w:rPr>
              <w:t>(</w:t>
            </w:r>
            <w:r w:rsidRPr="00C35588">
              <w:rPr>
                <w:rFonts w:ascii="GHEA Grapalat" w:hAnsi="GHEA Grapalat"/>
                <w:i/>
                <w:sz w:val="28"/>
                <w:lang w:val="hy-AM"/>
              </w:rPr>
              <w:t>l</w:t>
            </w:r>
            <w:r w:rsidRPr="00C35588">
              <w:rPr>
                <w:rFonts w:ascii="GHEA Grapalat" w:hAnsi="GHEA Grapalat"/>
                <w:i/>
                <w:sz w:val="28"/>
                <w:vertAlign w:val="subscript"/>
                <w:lang w:val="hy-AM"/>
              </w:rPr>
              <w:t>c</w:t>
            </w:r>
            <w:r w:rsidRPr="00C35588">
              <w:rPr>
                <w:rFonts w:ascii="Calibri" w:hAnsi="Calibri"/>
                <w:i/>
                <w:sz w:val="28"/>
                <w:vertAlign w:val="subscript"/>
                <w:lang w:val="hy-AM"/>
              </w:rPr>
              <w:t> </w:t>
            </w:r>
            <w:r w:rsidRPr="00C35588">
              <w:rPr>
                <w:rFonts w:ascii="GHEA Grapalat" w:hAnsi="GHEA Grapalat"/>
                <w:sz w:val="24"/>
                <w:lang w:val="hy-AM"/>
              </w:rPr>
              <w:t>/</w:t>
            </w:r>
            <w:r w:rsidRPr="00C35588">
              <w:rPr>
                <w:rFonts w:ascii="GHEA Grapalat" w:hAnsi="GHEA Grapalat"/>
                <w:i/>
                <w:sz w:val="28"/>
                <w:lang w:val="hy-AM"/>
              </w:rPr>
              <w:t>l</w:t>
            </w:r>
            <w:r w:rsidRPr="00C35588">
              <w:rPr>
                <w:rFonts w:ascii="Calibri" w:hAnsi="Calibri"/>
                <w:i/>
                <w:sz w:val="20"/>
                <w:vertAlign w:val="subscript"/>
                <w:lang w:val="hy-AM"/>
              </w:rPr>
              <w:t> </w:t>
            </w:r>
            <w:r w:rsidRPr="00C35588">
              <w:rPr>
                <w:rFonts w:ascii="GHEA Grapalat" w:hAnsi="GHEA Grapalat"/>
                <w:sz w:val="24"/>
                <w:lang w:val="hy-AM"/>
              </w:rPr>
              <w:t>)</w:t>
            </w:r>
          </w:p>
        </w:tc>
        <w:tc>
          <w:tcPr>
            <w:tcW w:w="3572" w:type="dxa"/>
            <w:vMerge w:val="restart"/>
            <w:vAlign w:val="center"/>
          </w:tcPr>
          <w:p w14:paraId="0034CC96" w14:textId="77777777" w:rsidR="002F6B2E" w:rsidRPr="00C35588" w:rsidRDefault="002F6B2E" w:rsidP="00F60667">
            <w:pPr>
              <w:tabs>
                <w:tab w:val="left" w:pos="2724"/>
                <w:tab w:val="left" w:pos="8647"/>
              </w:tabs>
              <w:ind w:firstLine="454"/>
              <w:rPr>
                <w:rFonts w:ascii="GHEA Grapalat" w:hAnsi="GHEA Grapalat"/>
              </w:rPr>
            </w:pPr>
            <w:r w:rsidRPr="00C35588">
              <w:rPr>
                <w:rFonts w:ascii="GHEA Grapalat" w:hAnsi="GHEA Grapalat"/>
                <w:position w:val="-30"/>
              </w:rPr>
              <w:object w:dxaOrig="1560" w:dyaOrig="760" w14:anchorId="084EFA40">
                <v:shape id="_x0000_i1165" type="#_x0000_t75" style="width:79.5pt;height:42pt" o:ole="" o:preferrelative="f">
                  <v:imagedata r:id="rId353" o:title=""/>
                </v:shape>
                <o:OLEObject Type="Embed" ProgID="Equation.DSMT4" ShapeID="_x0000_i1165" DrawAspect="Content" ObjectID="_1671619531" r:id="rId354"/>
              </w:object>
            </w:r>
            <w:r w:rsidRPr="00C35588">
              <w:rPr>
                <w:rFonts w:ascii="GHEA Grapalat" w:hAnsi="GHEA Grapalat"/>
              </w:rPr>
              <w:tab/>
              <w:t>(14</w:t>
            </w:r>
            <w:r w:rsidRPr="00C35588">
              <w:rPr>
                <w:rFonts w:ascii="GHEA Grapalat" w:hAnsi="GHEA Grapalat"/>
                <w:lang w:val="en-US"/>
              </w:rPr>
              <w:t>2</w:t>
            </w:r>
            <w:r w:rsidRPr="00C35588">
              <w:rPr>
                <w:rFonts w:ascii="GHEA Grapalat" w:hAnsi="GHEA Grapalat"/>
              </w:rPr>
              <w:t>)</w:t>
            </w:r>
          </w:p>
        </w:tc>
      </w:tr>
      <w:tr w:rsidR="002F6B2E" w:rsidRPr="00C35588" w14:paraId="142AC89C" w14:textId="77777777" w:rsidTr="00346E06">
        <w:trPr>
          <w:trHeight w:val="2246"/>
        </w:trPr>
        <w:tc>
          <w:tcPr>
            <w:tcW w:w="3090" w:type="dxa"/>
            <w:vMerge/>
          </w:tcPr>
          <w:p w14:paraId="04A9A3F3" w14:textId="77777777" w:rsidR="002F6B2E" w:rsidRPr="00C35588" w:rsidRDefault="002F6B2E" w:rsidP="00F60667">
            <w:pPr>
              <w:tabs>
                <w:tab w:val="left" w:pos="8647"/>
              </w:tabs>
              <w:rPr>
                <w:rFonts w:ascii="GHEA Grapalat" w:hAnsi="GHEA Grapalat"/>
              </w:rPr>
            </w:pPr>
          </w:p>
        </w:tc>
        <w:tc>
          <w:tcPr>
            <w:tcW w:w="1559" w:type="dxa"/>
            <w:vMerge/>
          </w:tcPr>
          <w:p w14:paraId="7B0344B3" w14:textId="77777777" w:rsidR="002F6B2E" w:rsidRPr="00C35588" w:rsidRDefault="002F6B2E" w:rsidP="00F60667">
            <w:pPr>
              <w:tabs>
                <w:tab w:val="left" w:pos="8647"/>
              </w:tabs>
              <w:rPr>
                <w:rFonts w:ascii="GHEA Grapalat" w:hAnsi="GHEA Grapalat"/>
              </w:rPr>
            </w:pPr>
          </w:p>
        </w:tc>
        <w:tc>
          <w:tcPr>
            <w:tcW w:w="1418" w:type="dxa"/>
            <w:vAlign w:val="center"/>
          </w:tcPr>
          <w:p w14:paraId="476F937C" w14:textId="77777777" w:rsidR="002F6B2E" w:rsidRPr="00C35588" w:rsidRDefault="009317EC" w:rsidP="00F60667">
            <w:pPr>
              <w:tabs>
                <w:tab w:val="left" w:pos="8647"/>
              </w:tabs>
              <w:spacing w:line="480" w:lineRule="auto"/>
              <w:ind w:left="-75" w:right="-139"/>
              <w:rPr>
                <w:rFonts w:ascii="GHEA Grapalat" w:hAnsi="GHEA Grapalat"/>
                <w:lang w:val="en-US"/>
              </w:rPr>
            </w:pPr>
            <w:r w:rsidRPr="00C35588">
              <w:rPr>
                <w:rFonts w:ascii="GHEA Grapalat" w:hAnsi="GHEA Grapalat"/>
                <w:position w:val="-24"/>
              </w:rPr>
              <w:object w:dxaOrig="1340" w:dyaOrig="700" w14:anchorId="58E32E08">
                <v:shape id="_x0000_i1166" type="#_x0000_t75" style="width:55.5pt;height:36.75pt" o:ole="" o:preferrelative="f">
                  <v:imagedata r:id="rId355" o:title=""/>
                </v:shape>
                <o:OLEObject Type="Embed" ProgID="Equation.DSMT4" ShapeID="_x0000_i1166" DrawAspect="Content" ObjectID="_1671619532" r:id="rId356"/>
              </w:object>
            </w:r>
          </w:p>
          <w:p w14:paraId="1E79DD15" w14:textId="77777777" w:rsidR="002F6B2E" w:rsidRPr="00C35588" w:rsidRDefault="002F6B2E" w:rsidP="00F60667">
            <w:pPr>
              <w:tabs>
                <w:tab w:val="left" w:pos="8647"/>
              </w:tabs>
              <w:spacing w:line="360" w:lineRule="auto"/>
              <w:ind w:left="-75" w:right="-139"/>
              <w:jc w:val="center"/>
              <w:rPr>
                <w:rFonts w:ascii="GHEA Grapalat" w:hAnsi="GHEA Grapalat"/>
              </w:rPr>
            </w:pPr>
            <w:r w:rsidRPr="00C35588">
              <w:rPr>
                <w:rFonts w:ascii="GHEA Grapalat" w:hAnsi="GHEA Grapalat" w:cs="Times New Roman"/>
                <w:i/>
                <w:sz w:val="26"/>
                <w:szCs w:val="26"/>
                <w:lang w:val="en-US"/>
              </w:rPr>
              <w:t>k</w:t>
            </w:r>
            <w:r w:rsidRPr="00C35588">
              <w:rPr>
                <w:rFonts w:ascii="GHEA Grapalat" w:hAnsi="GHEA Grapalat"/>
              </w:rPr>
              <w:t xml:space="preserve"> </w:t>
            </w:r>
            <w:r w:rsidRPr="00C35588">
              <w:rPr>
                <w:rFonts w:ascii="GHEA Grapalat" w:hAnsi="GHEA Grapalat" w:cs="Times New Roman"/>
              </w:rPr>
              <w:t>≥</w:t>
            </w:r>
            <w:r w:rsidRPr="00C35588">
              <w:rPr>
                <w:rFonts w:ascii="GHEA Grapalat" w:hAnsi="GHEA Grapalat"/>
              </w:rPr>
              <w:t xml:space="preserve"> </w:t>
            </w:r>
            <w:r w:rsidRPr="00C35588">
              <w:rPr>
                <w:rFonts w:ascii="GHEA Grapalat" w:hAnsi="GHEA Grapalat"/>
                <w:lang w:val="en-US"/>
              </w:rPr>
              <w:t>2</w:t>
            </w:r>
          </w:p>
        </w:tc>
        <w:tc>
          <w:tcPr>
            <w:tcW w:w="3572" w:type="dxa"/>
            <w:vMerge/>
          </w:tcPr>
          <w:p w14:paraId="44232AB9" w14:textId="77777777" w:rsidR="002F6B2E" w:rsidRPr="00C35588" w:rsidRDefault="002F6B2E" w:rsidP="00F60667">
            <w:pPr>
              <w:tabs>
                <w:tab w:val="left" w:pos="8647"/>
              </w:tabs>
              <w:rPr>
                <w:rFonts w:ascii="GHEA Grapalat" w:hAnsi="GHEA Grapalat"/>
              </w:rPr>
            </w:pPr>
          </w:p>
        </w:tc>
      </w:tr>
      <w:tr w:rsidR="002F6B2E" w:rsidRPr="00C35588" w14:paraId="06ED8D46" w14:textId="77777777" w:rsidTr="00346E06">
        <w:tc>
          <w:tcPr>
            <w:tcW w:w="3090" w:type="dxa"/>
            <w:vMerge w:val="restart"/>
            <w:vAlign w:val="center"/>
          </w:tcPr>
          <w:p w14:paraId="485ED480" w14:textId="77777777" w:rsidR="002F6B2E" w:rsidRPr="00C35588" w:rsidRDefault="002F6B2E" w:rsidP="00F60667">
            <w:pPr>
              <w:tabs>
                <w:tab w:val="left" w:pos="8647"/>
              </w:tabs>
              <w:ind w:left="-107" w:right="-134"/>
              <w:jc w:val="center"/>
              <w:rPr>
                <w:rFonts w:ascii="GHEA Grapalat" w:hAnsi="GHEA Grapalat"/>
              </w:rPr>
            </w:pPr>
            <w:r w:rsidRPr="00C35588">
              <w:rPr>
                <w:rFonts w:ascii="GHEA Grapalat" w:hAnsi="GHEA Grapalat"/>
                <w:noProof/>
                <w:lang w:val="en-US"/>
              </w:rPr>
              <w:drawing>
                <wp:inline distT="0" distB="0" distL="0" distR="0" wp14:anchorId="1E69DF5F" wp14:editId="5EAAF9A8">
                  <wp:extent cx="1931035" cy="1739900"/>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3"/>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1931035" cy="1739900"/>
                          </a:xfrm>
                          <a:prstGeom prst="rect">
                            <a:avLst/>
                          </a:prstGeom>
                          <a:noFill/>
                          <a:ln>
                            <a:noFill/>
                          </a:ln>
                        </pic:spPr>
                      </pic:pic>
                    </a:graphicData>
                  </a:graphic>
                </wp:inline>
              </w:drawing>
            </w:r>
          </w:p>
        </w:tc>
        <w:tc>
          <w:tcPr>
            <w:tcW w:w="2977" w:type="dxa"/>
            <w:gridSpan w:val="2"/>
          </w:tcPr>
          <w:p w14:paraId="790B0571" w14:textId="77777777" w:rsidR="002F6B2E" w:rsidRPr="00C35588" w:rsidRDefault="002F6B2E" w:rsidP="00F60667">
            <w:pPr>
              <w:tabs>
                <w:tab w:val="left" w:pos="8647"/>
              </w:tabs>
              <w:jc w:val="center"/>
              <w:rPr>
                <w:rFonts w:ascii="GHEA Grapalat" w:hAnsi="GHEA Grapalat"/>
                <w:lang w:val="en-US"/>
              </w:rPr>
            </w:pPr>
            <w:r w:rsidRPr="00C35588">
              <w:rPr>
                <w:rFonts w:ascii="GHEA Grapalat" w:hAnsi="GHEA Grapalat"/>
                <w:lang w:val="en-US"/>
              </w:rPr>
              <w:t>Վերին հարկ</w:t>
            </w:r>
          </w:p>
        </w:tc>
        <w:tc>
          <w:tcPr>
            <w:tcW w:w="3572" w:type="dxa"/>
            <w:vMerge w:val="restart"/>
            <w:vAlign w:val="center"/>
          </w:tcPr>
          <w:p w14:paraId="36DCC32D" w14:textId="77777777" w:rsidR="002F6B2E" w:rsidRPr="00C35588" w:rsidRDefault="002F6B2E" w:rsidP="00346E06">
            <w:pPr>
              <w:tabs>
                <w:tab w:val="left" w:pos="2724"/>
                <w:tab w:val="left" w:pos="8647"/>
              </w:tabs>
              <w:spacing w:after="120"/>
              <w:ind w:hanging="102"/>
              <w:jc w:val="center"/>
              <w:rPr>
                <w:rFonts w:ascii="GHEA Grapalat" w:hAnsi="GHEA Grapalat"/>
              </w:rPr>
            </w:pPr>
            <w:r w:rsidRPr="00C35588">
              <w:rPr>
                <w:rFonts w:ascii="GHEA Grapalat" w:hAnsi="GHEA Grapalat"/>
                <w:lang w:val="en-US"/>
              </w:rPr>
              <w:t xml:space="preserve">երբ </w:t>
            </w:r>
            <w:r w:rsidRPr="00C35588">
              <w:rPr>
                <w:rFonts w:ascii="GHEA Grapalat" w:hAnsi="GHEA Grapalat" w:cs="Times New Roman"/>
                <w:i/>
                <w:sz w:val="26"/>
                <w:szCs w:val="26"/>
                <w:lang w:val="en-US"/>
              </w:rPr>
              <w:t>n</w:t>
            </w:r>
            <w:r w:rsidRPr="00C35588">
              <w:rPr>
                <w:rFonts w:ascii="GHEA Grapalat" w:hAnsi="GHEA Grapalat"/>
              </w:rPr>
              <w:t xml:space="preserve"> </w:t>
            </w:r>
            <w:r w:rsidRPr="00C35588">
              <w:rPr>
                <w:rFonts w:ascii="GHEA Grapalat" w:hAnsi="GHEA Grapalat" w:cs="Times New Roman"/>
                <w:lang w:val="en-US"/>
              </w:rPr>
              <w:t>≤</w:t>
            </w:r>
            <w:r w:rsidRPr="00C35588">
              <w:rPr>
                <w:rFonts w:ascii="GHEA Grapalat" w:hAnsi="GHEA Grapalat"/>
              </w:rPr>
              <w:t xml:space="preserve"> </w:t>
            </w:r>
            <w:r w:rsidRPr="00C35588">
              <w:rPr>
                <w:rFonts w:ascii="GHEA Grapalat" w:hAnsi="GHEA Grapalat"/>
                <w:lang w:val="en-US"/>
              </w:rPr>
              <w:t>2</w:t>
            </w:r>
          </w:p>
          <w:p w14:paraId="4E386A64" w14:textId="77777777" w:rsidR="002F6B2E" w:rsidRPr="00C35588" w:rsidRDefault="002F6B2E" w:rsidP="00F60667">
            <w:pPr>
              <w:tabs>
                <w:tab w:val="left" w:pos="2724"/>
                <w:tab w:val="left" w:pos="8647"/>
              </w:tabs>
              <w:ind w:hanging="103"/>
              <w:rPr>
                <w:rFonts w:ascii="GHEA Grapalat" w:hAnsi="GHEA Grapalat"/>
              </w:rPr>
            </w:pPr>
            <w:r w:rsidRPr="00C35588">
              <w:rPr>
                <w:rFonts w:ascii="GHEA Grapalat" w:hAnsi="GHEA Grapalat"/>
                <w:position w:val="-42"/>
              </w:rPr>
              <w:object w:dxaOrig="4500" w:dyaOrig="920" w14:anchorId="60387A12">
                <v:shape id="_x0000_i1167" type="#_x0000_t75" style="width:180.75pt;height:42pt" o:ole="" o:preferrelative="f">
                  <v:imagedata r:id="rId358" o:title=""/>
                </v:shape>
                <o:OLEObject Type="Embed" ProgID="Equation.DSMT4" ShapeID="_x0000_i1167" DrawAspect="Content" ObjectID="_1671619533" r:id="rId359"/>
              </w:object>
            </w:r>
            <w:r w:rsidRPr="00C35588">
              <w:rPr>
                <w:rFonts w:ascii="GHEA Grapalat" w:hAnsi="GHEA Grapalat"/>
              </w:rPr>
              <w:tab/>
              <w:t>(14</w:t>
            </w:r>
            <w:r w:rsidRPr="00C35588">
              <w:rPr>
                <w:rFonts w:ascii="GHEA Grapalat" w:hAnsi="GHEA Grapalat"/>
                <w:lang w:val="en-US"/>
              </w:rPr>
              <w:t>3</w:t>
            </w:r>
            <w:r w:rsidRPr="00C35588">
              <w:rPr>
                <w:rFonts w:ascii="GHEA Grapalat" w:hAnsi="GHEA Grapalat"/>
              </w:rPr>
              <w:t>)</w:t>
            </w:r>
          </w:p>
          <w:p w14:paraId="65565E62" w14:textId="77777777" w:rsidR="002F6B2E" w:rsidRPr="00C35588" w:rsidRDefault="002F6B2E" w:rsidP="00346E06">
            <w:pPr>
              <w:tabs>
                <w:tab w:val="left" w:pos="2724"/>
                <w:tab w:val="left" w:pos="8647"/>
              </w:tabs>
              <w:spacing w:after="120"/>
              <w:ind w:hanging="102"/>
              <w:jc w:val="center"/>
              <w:rPr>
                <w:rFonts w:ascii="GHEA Grapalat" w:hAnsi="GHEA Grapalat"/>
                <w:lang w:val="hy-AM"/>
              </w:rPr>
            </w:pPr>
            <w:r w:rsidRPr="00C35588">
              <w:rPr>
                <w:rFonts w:ascii="GHEA Grapalat" w:hAnsi="GHEA Grapalat"/>
                <w:lang w:val="en-US"/>
              </w:rPr>
              <w:t xml:space="preserve">երբ </w:t>
            </w:r>
            <w:r w:rsidRPr="00C35588">
              <w:rPr>
                <w:rFonts w:ascii="GHEA Grapalat" w:hAnsi="GHEA Grapalat" w:cs="Times New Roman"/>
                <w:i/>
                <w:sz w:val="26"/>
                <w:szCs w:val="26"/>
                <w:lang w:val="en-US"/>
              </w:rPr>
              <w:t>n</w:t>
            </w:r>
            <w:r w:rsidRPr="00C35588">
              <w:rPr>
                <w:rFonts w:ascii="GHEA Grapalat" w:hAnsi="GHEA Grapalat"/>
              </w:rPr>
              <w:t xml:space="preserve"> </w:t>
            </w:r>
            <w:r w:rsidRPr="00C35588">
              <w:rPr>
                <w:rFonts w:ascii="GHEA Grapalat" w:hAnsi="GHEA Grapalat" w:cs="Times New Roman"/>
                <w:lang w:val="en-US"/>
              </w:rPr>
              <w:t>&gt;</w:t>
            </w:r>
            <w:r w:rsidRPr="00C35588">
              <w:rPr>
                <w:rFonts w:ascii="GHEA Grapalat" w:hAnsi="GHEA Grapalat"/>
              </w:rPr>
              <w:t xml:space="preserve"> </w:t>
            </w:r>
            <w:r w:rsidRPr="00C35588">
              <w:rPr>
                <w:rFonts w:ascii="GHEA Grapalat" w:hAnsi="GHEA Grapalat"/>
                <w:lang w:val="en-US"/>
              </w:rPr>
              <w:t>2</w:t>
            </w:r>
          </w:p>
          <w:p w14:paraId="3D6FD08F" w14:textId="77777777" w:rsidR="002F6B2E" w:rsidRPr="00C35588" w:rsidRDefault="002F6B2E" w:rsidP="00F60667">
            <w:pPr>
              <w:tabs>
                <w:tab w:val="left" w:pos="2724"/>
                <w:tab w:val="left" w:pos="8647"/>
              </w:tabs>
              <w:rPr>
                <w:rFonts w:ascii="GHEA Grapalat" w:hAnsi="GHEA Grapalat"/>
              </w:rPr>
            </w:pPr>
            <w:r w:rsidRPr="00C35588">
              <w:rPr>
                <w:rFonts w:ascii="GHEA Grapalat" w:hAnsi="GHEA Grapalat"/>
                <w:position w:val="-42"/>
              </w:rPr>
              <w:object w:dxaOrig="2980" w:dyaOrig="920" w14:anchorId="71AFEEC9">
                <v:shape id="_x0000_i1168" type="#_x0000_t75" style="width:151.5pt;height:42pt" o:ole="" o:preferrelative="f">
                  <v:imagedata r:id="rId360" o:title=""/>
                </v:shape>
                <o:OLEObject Type="Embed" ProgID="Equation.DSMT4" ShapeID="_x0000_i1168" DrawAspect="Content" ObjectID="_1671619534" r:id="rId361"/>
              </w:object>
            </w:r>
          </w:p>
          <w:p w14:paraId="05A0DA91" w14:textId="77777777" w:rsidR="002F6B2E" w:rsidRPr="00C35588" w:rsidRDefault="002F6B2E" w:rsidP="00F60667">
            <w:pPr>
              <w:tabs>
                <w:tab w:val="left" w:pos="2724"/>
                <w:tab w:val="left" w:pos="8647"/>
              </w:tabs>
              <w:ind w:hanging="103"/>
              <w:rPr>
                <w:rFonts w:ascii="GHEA Grapalat" w:hAnsi="GHEA Grapalat"/>
              </w:rPr>
            </w:pPr>
            <w:r w:rsidRPr="00C35588">
              <w:rPr>
                <w:rFonts w:ascii="GHEA Grapalat" w:hAnsi="GHEA Grapalat"/>
              </w:rPr>
              <w:tab/>
            </w:r>
            <w:r w:rsidRPr="00C35588">
              <w:rPr>
                <w:rFonts w:ascii="GHEA Grapalat" w:hAnsi="GHEA Grapalat"/>
              </w:rPr>
              <w:tab/>
              <w:t>(14</w:t>
            </w:r>
            <w:r w:rsidRPr="00C35588">
              <w:rPr>
                <w:rFonts w:ascii="GHEA Grapalat" w:hAnsi="GHEA Grapalat"/>
                <w:lang w:val="en-US"/>
              </w:rPr>
              <w:t>4</w:t>
            </w:r>
            <w:r w:rsidRPr="00C35588">
              <w:rPr>
                <w:rFonts w:ascii="GHEA Grapalat" w:hAnsi="GHEA Grapalat"/>
              </w:rPr>
              <w:t>)</w:t>
            </w:r>
          </w:p>
        </w:tc>
      </w:tr>
      <w:tr w:rsidR="002F6B2E" w:rsidRPr="00C35588" w14:paraId="45CE00B0" w14:textId="77777777" w:rsidTr="00346E06">
        <w:trPr>
          <w:trHeight w:val="964"/>
        </w:trPr>
        <w:tc>
          <w:tcPr>
            <w:tcW w:w="3090" w:type="dxa"/>
            <w:vMerge/>
          </w:tcPr>
          <w:p w14:paraId="62516A6E" w14:textId="77777777" w:rsidR="002F6B2E" w:rsidRPr="00C35588" w:rsidRDefault="002F6B2E" w:rsidP="00F60667">
            <w:pPr>
              <w:tabs>
                <w:tab w:val="left" w:pos="8647"/>
              </w:tabs>
              <w:rPr>
                <w:rFonts w:ascii="GHEA Grapalat" w:hAnsi="GHEA Grapalat"/>
              </w:rPr>
            </w:pPr>
          </w:p>
        </w:tc>
        <w:tc>
          <w:tcPr>
            <w:tcW w:w="1559" w:type="dxa"/>
            <w:vAlign w:val="center"/>
          </w:tcPr>
          <w:p w14:paraId="686CDA0C" w14:textId="77777777" w:rsidR="002F6B2E" w:rsidRPr="00C35588" w:rsidRDefault="007E3803" w:rsidP="00F60667">
            <w:pPr>
              <w:tabs>
                <w:tab w:val="left" w:pos="8647"/>
              </w:tabs>
              <w:jc w:val="center"/>
              <w:rPr>
                <w:rFonts w:ascii="GHEA Grapalat" w:hAnsi="GHEA Grapalat"/>
              </w:rPr>
            </w:pPr>
            <w:r w:rsidRPr="00C35588">
              <w:rPr>
                <w:rFonts w:ascii="GHEA Grapalat" w:hAnsi="GHEA Grapalat"/>
                <w:position w:val="-24"/>
              </w:rPr>
              <w:object w:dxaOrig="1300" w:dyaOrig="700" w14:anchorId="05688497">
                <v:shape id="_x0000_i1169" type="#_x0000_t75" style="width:63.75pt;height:37.5pt" o:ole="" o:preferrelative="f">
                  <v:imagedata r:id="rId362" o:title=""/>
                </v:shape>
                <o:OLEObject Type="Embed" ProgID="Equation.DSMT4" ShapeID="_x0000_i1169" DrawAspect="Content" ObjectID="_1671619535" r:id="rId363"/>
              </w:object>
            </w:r>
          </w:p>
        </w:tc>
        <w:tc>
          <w:tcPr>
            <w:tcW w:w="1418" w:type="dxa"/>
            <w:vAlign w:val="center"/>
          </w:tcPr>
          <w:p w14:paraId="32F5E144" w14:textId="77777777" w:rsidR="002F6B2E" w:rsidRPr="00C35588" w:rsidRDefault="009317EC" w:rsidP="00F60667">
            <w:pPr>
              <w:tabs>
                <w:tab w:val="left" w:pos="8647"/>
              </w:tabs>
              <w:ind w:left="-248" w:right="-252"/>
              <w:jc w:val="center"/>
              <w:rPr>
                <w:rFonts w:ascii="GHEA Grapalat" w:hAnsi="GHEA Grapalat"/>
              </w:rPr>
            </w:pPr>
            <w:r w:rsidRPr="00C35588">
              <w:rPr>
                <w:rFonts w:ascii="GHEA Grapalat" w:hAnsi="GHEA Grapalat"/>
                <w:position w:val="-24"/>
              </w:rPr>
              <w:object w:dxaOrig="1520" w:dyaOrig="700" w14:anchorId="15B35A2B">
                <v:shape id="_x0000_i1170" type="#_x0000_t75" style="width:65.25pt;height:37.5pt" o:ole="" o:preferrelative="f">
                  <v:imagedata r:id="rId364" o:title=""/>
                </v:shape>
                <o:OLEObject Type="Embed" ProgID="Equation.DSMT4" ShapeID="_x0000_i1170" DrawAspect="Content" ObjectID="_1671619536" r:id="rId365"/>
              </w:object>
            </w:r>
          </w:p>
        </w:tc>
        <w:tc>
          <w:tcPr>
            <w:tcW w:w="3572" w:type="dxa"/>
            <w:vMerge/>
          </w:tcPr>
          <w:p w14:paraId="1DCFBE8E" w14:textId="77777777" w:rsidR="002F6B2E" w:rsidRPr="00C35588" w:rsidRDefault="002F6B2E" w:rsidP="00F60667">
            <w:pPr>
              <w:tabs>
                <w:tab w:val="left" w:pos="8647"/>
              </w:tabs>
              <w:rPr>
                <w:rFonts w:ascii="GHEA Grapalat" w:hAnsi="GHEA Grapalat"/>
              </w:rPr>
            </w:pPr>
          </w:p>
        </w:tc>
      </w:tr>
      <w:tr w:rsidR="002F6B2E" w:rsidRPr="00C35588" w14:paraId="08CC67EB" w14:textId="77777777" w:rsidTr="00346E06">
        <w:tc>
          <w:tcPr>
            <w:tcW w:w="3090" w:type="dxa"/>
            <w:vMerge/>
          </w:tcPr>
          <w:p w14:paraId="0AFD3522" w14:textId="77777777" w:rsidR="002F6B2E" w:rsidRPr="00C35588" w:rsidRDefault="002F6B2E" w:rsidP="00F60667">
            <w:pPr>
              <w:tabs>
                <w:tab w:val="left" w:pos="8647"/>
              </w:tabs>
              <w:rPr>
                <w:rFonts w:ascii="GHEA Grapalat" w:hAnsi="GHEA Grapalat"/>
              </w:rPr>
            </w:pPr>
          </w:p>
        </w:tc>
        <w:tc>
          <w:tcPr>
            <w:tcW w:w="2977" w:type="dxa"/>
            <w:gridSpan w:val="2"/>
            <w:vAlign w:val="center"/>
          </w:tcPr>
          <w:p w14:paraId="2EEC20FC" w14:textId="77777777" w:rsidR="002F6B2E" w:rsidRPr="00C35588" w:rsidRDefault="002F6B2E" w:rsidP="00F60667">
            <w:pPr>
              <w:tabs>
                <w:tab w:val="left" w:pos="8647"/>
              </w:tabs>
              <w:jc w:val="center"/>
              <w:rPr>
                <w:rFonts w:ascii="GHEA Grapalat" w:hAnsi="GHEA Grapalat"/>
              </w:rPr>
            </w:pPr>
            <w:r w:rsidRPr="00C35588">
              <w:rPr>
                <w:rFonts w:ascii="GHEA Grapalat" w:hAnsi="GHEA Grapalat"/>
                <w:lang w:val="en-US"/>
              </w:rPr>
              <w:t>Միջին հարկ</w:t>
            </w:r>
          </w:p>
        </w:tc>
        <w:tc>
          <w:tcPr>
            <w:tcW w:w="3572" w:type="dxa"/>
            <w:vMerge/>
          </w:tcPr>
          <w:p w14:paraId="33BA2FE6" w14:textId="77777777" w:rsidR="002F6B2E" w:rsidRPr="00C35588" w:rsidRDefault="002F6B2E" w:rsidP="00F60667">
            <w:pPr>
              <w:tabs>
                <w:tab w:val="left" w:pos="8647"/>
              </w:tabs>
              <w:rPr>
                <w:rFonts w:ascii="GHEA Grapalat" w:hAnsi="GHEA Grapalat"/>
              </w:rPr>
            </w:pPr>
          </w:p>
        </w:tc>
      </w:tr>
      <w:tr w:rsidR="002F6B2E" w:rsidRPr="00C35588" w14:paraId="48BB5B1C" w14:textId="77777777" w:rsidTr="00346E06">
        <w:trPr>
          <w:trHeight w:val="968"/>
        </w:trPr>
        <w:tc>
          <w:tcPr>
            <w:tcW w:w="3090" w:type="dxa"/>
            <w:vMerge/>
          </w:tcPr>
          <w:p w14:paraId="24BB6249" w14:textId="77777777" w:rsidR="002F6B2E" w:rsidRPr="00C35588" w:rsidRDefault="002F6B2E" w:rsidP="00F60667">
            <w:pPr>
              <w:tabs>
                <w:tab w:val="left" w:pos="8647"/>
              </w:tabs>
              <w:rPr>
                <w:rFonts w:ascii="GHEA Grapalat" w:hAnsi="GHEA Grapalat"/>
              </w:rPr>
            </w:pPr>
          </w:p>
        </w:tc>
        <w:tc>
          <w:tcPr>
            <w:tcW w:w="1559" w:type="dxa"/>
            <w:vAlign w:val="center"/>
          </w:tcPr>
          <w:p w14:paraId="43B66209" w14:textId="77777777" w:rsidR="002F6B2E" w:rsidRPr="00AA2A09" w:rsidRDefault="009317EC" w:rsidP="00F60667">
            <w:pPr>
              <w:tabs>
                <w:tab w:val="left" w:pos="8647"/>
              </w:tabs>
              <w:jc w:val="center"/>
              <w:rPr>
                <w:rFonts w:ascii="GHEA Grapalat" w:hAnsi="GHEA Grapalat"/>
                <w:lang w:val="en-US"/>
              </w:rPr>
            </w:pPr>
            <w:r w:rsidRPr="00C35588">
              <w:rPr>
                <w:rFonts w:ascii="GHEA Grapalat" w:hAnsi="GHEA Grapalat"/>
                <w:position w:val="-24"/>
              </w:rPr>
              <w:object w:dxaOrig="1300" w:dyaOrig="700" w14:anchorId="1C96D7C6">
                <v:shape id="_x0000_i1171" type="#_x0000_t75" style="width:63.75pt;height:36.75pt" o:ole="" o:preferrelative="f">
                  <v:imagedata r:id="rId362" o:title=""/>
                </v:shape>
                <o:OLEObject Type="Embed" ProgID="Equation.DSMT4" ShapeID="_x0000_i1171" DrawAspect="Content" ObjectID="_1671619537" r:id="rId366"/>
              </w:object>
            </w:r>
          </w:p>
        </w:tc>
        <w:tc>
          <w:tcPr>
            <w:tcW w:w="1418" w:type="dxa"/>
            <w:vAlign w:val="center"/>
          </w:tcPr>
          <w:p w14:paraId="46DBD31A" w14:textId="77777777" w:rsidR="002F6B2E" w:rsidRPr="00C35588" w:rsidRDefault="009317EC" w:rsidP="00F60667">
            <w:pPr>
              <w:tabs>
                <w:tab w:val="left" w:pos="8647"/>
              </w:tabs>
              <w:ind w:left="-108" w:right="-102"/>
              <w:jc w:val="center"/>
              <w:rPr>
                <w:rFonts w:ascii="GHEA Grapalat" w:hAnsi="GHEA Grapalat"/>
              </w:rPr>
            </w:pPr>
            <w:r w:rsidRPr="00C35588">
              <w:rPr>
                <w:rFonts w:ascii="GHEA Grapalat" w:hAnsi="GHEA Grapalat"/>
                <w:position w:val="-24"/>
              </w:rPr>
              <w:object w:dxaOrig="1260" w:dyaOrig="700" w14:anchorId="61E08A97">
                <v:shape id="_x0000_i1172" type="#_x0000_t75" style="width:57pt;height:36.75pt" o:ole="" o:preferrelative="f">
                  <v:imagedata r:id="rId367" o:title=""/>
                </v:shape>
                <o:OLEObject Type="Embed" ProgID="Equation.DSMT4" ShapeID="_x0000_i1172" DrawAspect="Content" ObjectID="_1671619538" r:id="rId368"/>
              </w:object>
            </w:r>
          </w:p>
        </w:tc>
        <w:tc>
          <w:tcPr>
            <w:tcW w:w="3572" w:type="dxa"/>
            <w:vMerge/>
          </w:tcPr>
          <w:p w14:paraId="7A3E727F" w14:textId="77777777" w:rsidR="002F6B2E" w:rsidRPr="00C35588" w:rsidRDefault="002F6B2E" w:rsidP="00F60667">
            <w:pPr>
              <w:tabs>
                <w:tab w:val="left" w:pos="8647"/>
              </w:tabs>
              <w:rPr>
                <w:rFonts w:ascii="GHEA Grapalat" w:hAnsi="GHEA Grapalat"/>
              </w:rPr>
            </w:pPr>
          </w:p>
        </w:tc>
      </w:tr>
      <w:tr w:rsidR="002F6B2E" w:rsidRPr="00C35588" w14:paraId="07452C8B" w14:textId="77777777" w:rsidTr="00346E06">
        <w:tc>
          <w:tcPr>
            <w:tcW w:w="3090" w:type="dxa"/>
            <w:vMerge/>
          </w:tcPr>
          <w:p w14:paraId="56A32D71" w14:textId="77777777" w:rsidR="002F6B2E" w:rsidRPr="00C35588" w:rsidRDefault="002F6B2E" w:rsidP="00F60667">
            <w:pPr>
              <w:tabs>
                <w:tab w:val="left" w:pos="8647"/>
              </w:tabs>
              <w:rPr>
                <w:rFonts w:ascii="GHEA Grapalat" w:hAnsi="GHEA Grapalat"/>
              </w:rPr>
            </w:pPr>
          </w:p>
        </w:tc>
        <w:tc>
          <w:tcPr>
            <w:tcW w:w="2977" w:type="dxa"/>
            <w:gridSpan w:val="2"/>
            <w:vAlign w:val="center"/>
          </w:tcPr>
          <w:p w14:paraId="4D1333F2" w14:textId="77777777" w:rsidR="002F6B2E" w:rsidRPr="00C35588" w:rsidRDefault="002F6B2E" w:rsidP="00F60667">
            <w:pPr>
              <w:tabs>
                <w:tab w:val="left" w:pos="8647"/>
              </w:tabs>
              <w:jc w:val="center"/>
              <w:rPr>
                <w:rFonts w:ascii="GHEA Grapalat" w:hAnsi="GHEA Grapalat"/>
                <w:lang w:val="en-US"/>
              </w:rPr>
            </w:pPr>
            <w:r w:rsidRPr="00C35588">
              <w:rPr>
                <w:rFonts w:ascii="GHEA Grapalat" w:hAnsi="GHEA Grapalat"/>
                <w:lang w:val="en-US"/>
              </w:rPr>
              <w:t>Ստորին հարկ</w:t>
            </w:r>
          </w:p>
        </w:tc>
        <w:tc>
          <w:tcPr>
            <w:tcW w:w="3572" w:type="dxa"/>
            <w:vMerge/>
          </w:tcPr>
          <w:p w14:paraId="74BCBA54" w14:textId="77777777" w:rsidR="002F6B2E" w:rsidRPr="00C35588" w:rsidRDefault="002F6B2E" w:rsidP="00F60667">
            <w:pPr>
              <w:tabs>
                <w:tab w:val="left" w:pos="8647"/>
              </w:tabs>
              <w:rPr>
                <w:rFonts w:ascii="GHEA Grapalat" w:hAnsi="GHEA Grapalat"/>
              </w:rPr>
            </w:pPr>
          </w:p>
        </w:tc>
      </w:tr>
      <w:tr w:rsidR="002F6B2E" w:rsidRPr="00C35588" w14:paraId="40FACA51" w14:textId="77777777" w:rsidTr="00346E06">
        <w:trPr>
          <w:trHeight w:val="1100"/>
        </w:trPr>
        <w:tc>
          <w:tcPr>
            <w:tcW w:w="3090" w:type="dxa"/>
            <w:vMerge/>
            <w:tcBorders>
              <w:bottom w:val="single" w:sz="4" w:space="0" w:color="auto"/>
            </w:tcBorders>
          </w:tcPr>
          <w:p w14:paraId="03CA8613" w14:textId="77777777" w:rsidR="002F6B2E" w:rsidRPr="00C35588" w:rsidRDefault="002F6B2E" w:rsidP="00F60667">
            <w:pPr>
              <w:tabs>
                <w:tab w:val="left" w:pos="8647"/>
              </w:tabs>
              <w:rPr>
                <w:rFonts w:ascii="GHEA Grapalat" w:hAnsi="GHEA Grapalat"/>
              </w:rPr>
            </w:pPr>
          </w:p>
        </w:tc>
        <w:tc>
          <w:tcPr>
            <w:tcW w:w="1559" w:type="dxa"/>
            <w:tcBorders>
              <w:bottom w:val="single" w:sz="4" w:space="0" w:color="auto"/>
            </w:tcBorders>
            <w:vAlign w:val="center"/>
          </w:tcPr>
          <w:p w14:paraId="0B863583" w14:textId="77777777" w:rsidR="002F6B2E" w:rsidRPr="00C35588" w:rsidRDefault="009317EC" w:rsidP="00F60667">
            <w:pPr>
              <w:tabs>
                <w:tab w:val="left" w:pos="8647"/>
              </w:tabs>
              <w:ind w:left="-104" w:right="-109"/>
              <w:rPr>
                <w:rFonts w:ascii="GHEA Grapalat" w:hAnsi="GHEA Grapalat"/>
              </w:rPr>
            </w:pPr>
            <w:r w:rsidRPr="00C35588">
              <w:rPr>
                <w:rFonts w:ascii="GHEA Grapalat" w:hAnsi="GHEA Grapalat"/>
                <w:position w:val="-24"/>
              </w:rPr>
              <w:object w:dxaOrig="1560" w:dyaOrig="700" w14:anchorId="7E319D84">
                <v:shape id="_x0000_i1173" type="#_x0000_t75" style="width:71.25pt;height:37.5pt" o:ole="" o:preferrelative="f">
                  <v:imagedata r:id="rId369" o:title=""/>
                </v:shape>
                <o:OLEObject Type="Embed" ProgID="Equation.DSMT4" ShapeID="_x0000_i1173" DrawAspect="Content" ObjectID="_1671619539" r:id="rId370"/>
              </w:object>
            </w:r>
          </w:p>
        </w:tc>
        <w:tc>
          <w:tcPr>
            <w:tcW w:w="1418" w:type="dxa"/>
            <w:tcBorders>
              <w:bottom w:val="single" w:sz="4" w:space="0" w:color="auto"/>
            </w:tcBorders>
            <w:vAlign w:val="center"/>
          </w:tcPr>
          <w:p w14:paraId="36BF9551" w14:textId="77777777" w:rsidR="002F6B2E" w:rsidRPr="00C35588" w:rsidRDefault="009317EC" w:rsidP="00F60667">
            <w:pPr>
              <w:tabs>
                <w:tab w:val="left" w:pos="8647"/>
              </w:tabs>
              <w:ind w:left="-105" w:right="-105"/>
              <w:jc w:val="center"/>
              <w:rPr>
                <w:rFonts w:ascii="GHEA Grapalat" w:hAnsi="GHEA Grapalat"/>
              </w:rPr>
            </w:pPr>
            <w:r w:rsidRPr="00C35588">
              <w:rPr>
                <w:rFonts w:ascii="GHEA Grapalat" w:hAnsi="GHEA Grapalat"/>
                <w:position w:val="-24"/>
              </w:rPr>
              <w:object w:dxaOrig="1260" w:dyaOrig="700" w14:anchorId="5074C8EA">
                <v:shape id="_x0000_i1174" type="#_x0000_t75" style="width:57pt;height:36.75pt" o:ole="" o:preferrelative="f">
                  <v:imagedata r:id="rId367" o:title=""/>
                </v:shape>
                <o:OLEObject Type="Embed" ProgID="Equation.DSMT4" ShapeID="_x0000_i1174" DrawAspect="Content" ObjectID="_1671619540" r:id="rId371"/>
              </w:object>
            </w:r>
          </w:p>
        </w:tc>
        <w:tc>
          <w:tcPr>
            <w:tcW w:w="3572" w:type="dxa"/>
            <w:vMerge/>
            <w:tcBorders>
              <w:bottom w:val="single" w:sz="4" w:space="0" w:color="auto"/>
            </w:tcBorders>
          </w:tcPr>
          <w:p w14:paraId="6ED01D23" w14:textId="77777777" w:rsidR="002F6B2E" w:rsidRPr="00C35588" w:rsidRDefault="002F6B2E" w:rsidP="00F60667">
            <w:pPr>
              <w:tabs>
                <w:tab w:val="left" w:pos="8647"/>
              </w:tabs>
              <w:rPr>
                <w:rFonts w:ascii="GHEA Grapalat" w:hAnsi="GHEA Grapalat"/>
              </w:rPr>
            </w:pPr>
          </w:p>
        </w:tc>
      </w:tr>
      <w:tr w:rsidR="002F6B2E" w:rsidRPr="00C35588" w14:paraId="08791FC3" w14:textId="77777777" w:rsidTr="00346E06">
        <w:trPr>
          <w:trHeight w:val="77"/>
        </w:trPr>
        <w:tc>
          <w:tcPr>
            <w:tcW w:w="9639" w:type="dxa"/>
            <w:gridSpan w:val="4"/>
            <w:tcBorders>
              <w:left w:val="nil"/>
              <w:bottom w:val="nil"/>
              <w:right w:val="nil"/>
            </w:tcBorders>
          </w:tcPr>
          <w:p w14:paraId="70304FFA" w14:textId="77777777" w:rsidR="002F6B2E" w:rsidRPr="00C35588" w:rsidRDefault="002F6B2E" w:rsidP="00F60667">
            <w:pPr>
              <w:tabs>
                <w:tab w:val="left" w:pos="8647"/>
              </w:tabs>
              <w:rPr>
                <w:rFonts w:ascii="GHEA Grapalat" w:hAnsi="GHEA Grapalat"/>
                <w:sz w:val="14"/>
              </w:rPr>
            </w:pPr>
          </w:p>
        </w:tc>
      </w:tr>
    </w:tbl>
    <w:p w14:paraId="29C42BB9" w14:textId="77777777" w:rsidR="002F6B2E" w:rsidRPr="00C35588" w:rsidRDefault="002F6B2E" w:rsidP="002F6B2E">
      <w:pPr>
        <w:rPr>
          <w:rFonts w:ascii="GHEA Grapalat" w:hAnsi="GHEA Grapalat"/>
          <w:b/>
          <w:spacing w:val="20"/>
          <w:lang w:val="en-US"/>
        </w:rPr>
      </w:pPr>
      <w:r w:rsidRPr="00C35588">
        <w:rPr>
          <w:rFonts w:ascii="GHEA Grapalat" w:hAnsi="GHEA Grapalat"/>
          <w:b/>
          <w:spacing w:val="20"/>
          <w:lang w:val="en-US"/>
        </w:rPr>
        <w:br w:type="page"/>
      </w:r>
    </w:p>
    <w:p w14:paraId="65CE0E4E" w14:textId="77777777" w:rsidR="002F6B2E" w:rsidRPr="007C2A54" w:rsidRDefault="002F6B2E" w:rsidP="002F6B2E">
      <w:pPr>
        <w:shd w:val="clear" w:color="auto" w:fill="FFFFFF"/>
        <w:spacing w:after="120"/>
        <w:jc w:val="both"/>
        <w:rPr>
          <w:rFonts w:ascii="GHEA Grapalat" w:hAnsi="GHEA Grapalat"/>
          <w:b/>
          <w:color w:val="FFFFFF" w:themeColor="background1"/>
        </w:rPr>
      </w:pPr>
      <w:r w:rsidRPr="007C2A54">
        <w:rPr>
          <w:rFonts w:ascii="GHEA Grapalat" w:hAnsi="GHEA Grapalat"/>
          <w:b/>
          <w:color w:val="FFFFFF" w:themeColor="background1"/>
          <w:lang w:val="en-US"/>
        </w:rPr>
        <w:lastRenderedPageBreak/>
        <w:t>-ի շարունակությունը</w:t>
      </w:r>
    </w:p>
    <w:tbl>
      <w:tblPr>
        <w:tblStyle w:val="TableGrid"/>
        <w:tblW w:w="9752" w:type="dxa"/>
        <w:tblInd w:w="-5" w:type="dxa"/>
        <w:tblLayout w:type="fixed"/>
        <w:tblLook w:val="04A0" w:firstRow="1" w:lastRow="0" w:firstColumn="1" w:lastColumn="0" w:noHBand="0" w:noVBand="1"/>
      </w:tblPr>
      <w:tblGrid>
        <w:gridCol w:w="3232"/>
        <w:gridCol w:w="1559"/>
        <w:gridCol w:w="1418"/>
        <w:gridCol w:w="3543"/>
      </w:tblGrid>
      <w:tr w:rsidR="002F6B2E" w:rsidRPr="00C35588" w14:paraId="419CB37C" w14:textId="77777777" w:rsidTr="00F60667">
        <w:trPr>
          <w:trHeight w:val="413"/>
        </w:trPr>
        <w:tc>
          <w:tcPr>
            <w:tcW w:w="3232" w:type="dxa"/>
            <w:vMerge w:val="restart"/>
            <w:vAlign w:val="center"/>
          </w:tcPr>
          <w:p w14:paraId="2D07A5B9" w14:textId="77777777" w:rsidR="002F6B2E" w:rsidRPr="0008416B" w:rsidRDefault="002F6B2E" w:rsidP="00F60667">
            <w:pPr>
              <w:tabs>
                <w:tab w:val="left" w:pos="8647"/>
              </w:tabs>
              <w:jc w:val="center"/>
              <w:rPr>
                <w:rFonts w:ascii="GHEA Grapalat" w:hAnsi="GHEA Grapalat"/>
              </w:rPr>
            </w:pPr>
            <w:r w:rsidRPr="00C35588">
              <w:rPr>
                <w:rFonts w:ascii="GHEA Grapalat" w:hAnsi="GHEA Grapalat"/>
                <w:lang w:val="en-US"/>
              </w:rPr>
              <w:t xml:space="preserve">Շրջանակի </w:t>
            </w:r>
            <w:r>
              <w:rPr>
                <w:rFonts w:ascii="GHEA Grapalat" w:hAnsi="GHEA Grapalat"/>
              </w:rPr>
              <w:t>սխեման</w:t>
            </w:r>
          </w:p>
        </w:tc>
        <w:tc>
          <w:tcPr>
            <w:tcW w:w="2977" w:type="dxa"/>
            <w:gridSpan w:val="2"/>
            <w:vAlign w:val="center"/>
          </w:tcPr>
          <w:p w14:paraId="196D6674" w14:textId="77777777" w:rsidR="002F6B2E" w:rsidRPr="00C35588" w:rsidRDefault="002F6B2E" w:rsidP="00F60667">
            <w:pPr>
              <w:tabs>
                <w:tab w:val="left" w:pos="8647"/>
              </w:tabs>
              <w:jc w:val="center"/>
              <w:rPr>
                <w:rFonts w:ascii="GHEA Grapalat" w:hAnsi="GHEA Grapalat"/>
                <w:lang w:val="en-US"/>
              </w:rPr>
            </w:pPr>
            <w:r w:rsidRPr="00C35588">
              <w:rPr>
                <w:rFonts w:ascii="GHEA Grapalat" w:hAnsi="GHEA Grapalat"/>
                <w:lang w:val="en-US"/>
              </w:rPr>
              <w:t>Բնութագրերը</w:t>
            </w:r>
          </w:p>
        </w:tc>
        <w:tc>
          <w:tcPr>
            <w:tcW w:w="3543" w:type="dxa"/>
            <w:vMerge w:val="restart"/>
            <w:vAlign w:val="center"/>
          </w:tcPr>
          <w:p w14:paraId="1500251E" w14:textId="77777777" w:rsidR="002F6B2E" w:rsidRPr="00C35588" w:rsidRDefault="002F6B2E" w:rsidP="00F60667">
            <w:pPr>
              <w:tabs>
                <w:tab w:val="left" w:pos="8647"/>
              </w:tabs>
              <w:jc w:val="center"/>
              <w:rPr>
                <w:rFonts w:ascii="GHEA Grapalat" w:hAnsi="GHEA Grapalat"/>
                <w:lang w:val="en-US"/>
              </w:rPr>
            </w:pPr>
            <w:r w:rsidRPr="00C35588">
              <w:rPr>
                <w:rFonts w:ascii="GHEA Grapalat" w:hAnsi="GHEA Grapalat"/>
                <w:lang w:val="en-US"/>
              </w:rPr>
              <w:t>Հաշվարկային երկարության գործակիցը</w:t>
            </w:r>
          </w:p>
        </w:tc>
      </w:tr>
      <w:tr w:rsidR="002F6B2E" w:rsidRPr="00C35588" w14:paraId="5C7BE5EA" w14:textId="77777777" w:rsidTr="00F60667">
        <w:trPr>
          <w:trHeight w:val="407"/>
        </w:trPr>
        <w:tc>
          <w:tcPr>
            <w:tcW w:w="3232" w:type="dxa"/>
            <w:vMerge/>
            <w:vAlign w:val="center"/>
          </w:tcPr>
          <w:p w14:paraId="339E6FBE" w14:textId="77777777" w:rsidR="002F6B2E" w:rsidRPr="00C35588" w:rsidRDefault="002F6B2E" w:rsidP="00F60667">
            <w:pPr>
              <w:tabs>
                <w:tab w:val="left" w:pos="8647"/>
              </w:tabs>
              <w:jc w:val="center"/>
              <w:rPr>
                <w:rFonts w:ascii="GHEA Grapalat" w:hAnsi="GHEA Grapalat"/>
              </w:rPr>
            </w:pPr>
          </w:p>
        </w:tc>
        <w:tc>
          <w:tcPr>
            <w:tcW w:w="1559" w:type="dxa"/>
            <w:vAlign w:val="center"/>
          </w:tcPr>
          <w:p w14:paraId="6031A1BD" w14:textId="77777777" w:rsidR="002F6B2E" w:rsidRPr="00C35588" w:rsidRDefault="002F6B2E" w:rsidP="00F60667">
            <w:pPr>
              <w:tabs>
                <w:tab w:val="left" w:pos="8647"/>
              </w:tabs>
              <w:jc w:val="center"/>
              <w:rPr>
                <w:rFonts w:ascii="GHEA Grapalat" w:hAnsi="GHEA Grapalat"/>
                <w:sz w:val="26"/>
                <w:szCs w:val="26"/>
              </w:rPr>
            </w:pPr>
            <w:r w:rsidRPr="00C35588">
              <w:rPr>
                <w:rFonts w:ascii="GHEA Grapalat" w:hAnsi="GHEA Grapalat" w:cs="Times New Roman"/>
                <w:i/>
                <w:sz w:val="26"/>
                <w:szCs w:val="26"/>
              </w:rPr>
              <w:t>p</w:t>
            </w:r>
          </w:p>
        </w:tc>
        <w:tc>
          <w:tcPr>
            <w:tcW w:w="1418" w:type="dxa"/>
            <w:vAlign w:val="center"/>
          </w:tcPr>
          <w:p w14:paraId="6B16C811" w14:textId="77777777" w:rsidR="002F6B2E" w:rsidRPr="00C35588" w:rsidRDefault="002F6B2E" w:rsidP="00F60667">
            <w:pPr>
              <w:tabs>
                <w:tab w:val="left" w:pos="8647"/>
              </w:tabs>
              <w:jc w:val="center"/>
              <w:rPr>
                <w:rFonts w:ascii="GHEA Grapalat" w:hAnsi="GHEA Grapalat"/>
                <w:sz w:val="26"/>
                <w:szCs w:val="26"/>
              </w:rPr>
            </w:pPr>
            <w:r w:rsidRPr="00C35588">
              <w:rPr>
                <w:rFonts w:ascii="GHEA Grapalat" w:hAnsi="GHEA Grapalat" w:cs="Times New Roman"/>
                <w:i/>
                <w:sz w:val="26"/>
                <w:szCs w:val="26"/>
              </w:rPr>
              <w:t>n</w:t>
            </w:r>
          </w:p>
        </w:tc>
        <w:tc>
          <w:tcPr>
            <w:tcW w:w="3543" w:type="dxa"/>
            <w:vMerge/>
            <w:vAlign w:val="center"/>
          </w:tcPr>
          <w:p w14:paraId="64063068" w14:textId="77777777" w:rsidR="002F6B2E" w:rsidRPr="00C35588" w:rsidRDefault="002F6B2E" w:rsidP="00F60667">
            <w:pPr>
              <w:tabs>
                <w:tab w:val="left" w:pos="8647"/>
              </w:tabs>
              <w:jc w:val="center"/>
              <w:rPr>
                <w:rFonts w:ascii="GHEA Grapalat" w:hAnsi="GHEA Grapalat"/>
              </w:rPr>
            </w:pPr>
          </w:p>
        </w:tc>
      </w:tr>
      <w:tr w:rsidR="002F6B2E" w:rsidRPr="00C35588" w14:paraId="50958380" w14:textId="77777777" w:rsidTr="00F60667">
        <w:tc>
          <w:tcPr>
            <w:tcW w:w="3232" w:type="dxa"/>
            <w:vMerge w:val="restart"/>
            <w:vAlign w:val="center"/>
          </w:tcPr>
          <w:p w14:paraId="18301D93" w14:textId="77777777" w:rsidR="002F6B2E" w:rsidRPr="00C35588" w:rsidRDefault="002F6B2E" w:rsidP="00F60667">
            <w:pPr>
              <w:tabs>
                <w:tab w:val="left" w:pos="8647"/>
              </w:tabs>
              <w:ind w:left="-105" w:right="-134"/>
              <w:jc w:val="center"/>
              <w:rPr>
                <w:rFonts w:ascii="GHEA Grapalat" w:hAnsi="GHEA Grapalat"/>
              </w:rPr>
            </w:pPr>
            <w:r w:rsidRPr="00C35588">
              <w:rPr>
                <w:rFonts w:ascii="GHEA Grapalat" w:hAnsi="GHEA Grapalat"/>
                <w:noProof/>
                <w:lang w:val="en-US"/>
              </w:rPr>
              <w:drawing>
                <wp:inline distT="0" distB="0" distL="0" distR="0" wp14:anchorId="2B4C8B81" wp14:editId="3290AD2E">
                  <wp:extent cx="1944000" cy="1209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7"/>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944000" cy="1209600"/>
                          </a:xfrm>
                          <a:prstGeom prst="rect">
                            <a:avLst/>
                          </a:prstGeom>
                          <a:noFill/>
                          <a:ln>
                            <a:noFill/>
                          </a:ln>
                        </pic:spPr>
                      </pic:pic>
                    </a:graphicData>
                  </a:graphic>
                </wp:inline>
              </w:drawing>
            </w:r>
          </w:p>
        </w:tc>
        <w:tc>
          <w:tcPr>
            <w:tcW w:w="2977" w:type="dxa"/>
            <w:gridSpan w:val="2"/>
          </w:tcPr>
          <w:p w14:paraId="08EB4288" w14:textId="77777777" w:rsidR="002F6B2E" w:rsidRPr="00C35588" w:rsidRDefault="002F6B2E" w:rsidP="00F60667">
            <w:pPr>
              <w:tabs>
                <w:tab w:val="left" w:pos="8647"/>
              </w:tabs>
              <w:jc w:val="center"/>
              <w:rPr>
                <w:rFonts w:ascii="GHEA Grapalat" w:hAnsi="GHEA Grapalat"/>
                <w:i/>
                <w:lang w:val="en-US"/>
              </w:rPr>
            </w:pPr>
            <w:r w:rsidRPr="00C35588">
              <w:rPr>
                <w:rFonts w:ascii="GHEA Grapalat" w:hAnsi="GHEA Grapalat"/>
                <w:i/>
                <w:lang w:val="en-US"/>
              </w:rPr>
              <w:t>Մասնավոր դեպքեր</w:t>
            </w:r>
          </w:p>
        </w:tc>
        <w:tc>
          <w:tcPr>
            <w:tcW w:w="3543" w:type="dxa"/>
            <w:vMerge w:val="restart"/>
            <w:vAlign w:val="center"/>
          </w:tcPr>
          <w:p w14:paraId="446422BD" w14:textId="77777777" w:rsidR="002F6B2E" w:rsidRPr="00C35588" w:rsidRDefault="002F6B2E" w:rsidP="00F60667">
            <w:pPr>
              <w:tabs>
                <w:tab w:val="left" w:pos="2724"/>
                <w:tab w:val="left" w:pos="8647"/>
              </w:tabs>
              <w:ind w:firstLine="454"/>
              <w:rPr>
                <w:rFonts w:ascii="GHEA Grapalat" w:hAnsi="GHEA Grapalat"/>
              </w:rPr>
            </w:pPr>
            <w:r w:rsidRPr="00C35588">
              <w:rPr>
                <w:rFonts w:ascii="GHEA Grapalat" w:hAnsi="GHEA Grapalat"/>
                <w:position w:val="-26"/>
              </w:rPr>
              <w:object w:dxaOrig="2100" w:dyaOrig="720" w14:anchorId="735084F7">
                <v:shape id="_x0000_i1175" type="#_x0000_t75" style="width:110.25pt;height:38.25pt" o:ole="" o:preferrelative="f">
                  <v:imagedata r:id="rId373" o:title=""/>
                </v:shape>
                <o:OLEObject Type="Embed" ProgID="Equation.DSMT4" ShapeID="_x0000_i1175" DrawAspect="Content" ObjectID="_1671619541" r:id="rId374"/>
              </w:object>
            </w:r>
          </w:p>
        </w:tc>
      </w:tr>
      <w:tr w:rsidR="002F6B2E" w:rsidRPr="00C35588" w14:paraId="6195053F" w14:textId="77777777" w:rsidTr="00F60667">
        <w:trPr>
          <w:trHeight w:val="757"/>
        </w:trPr>
        <w:tc>
          <w:tcPr>
            <w:tcW w:w="3232" w:type="dxa"/>
            <w:vMerge/>
          </w:tcPr>
          <w:p w14:paraId="12E2B359" w14:textId="77777777" w:rsidR="002F6B2E" w:rsidRPr="00C35588" w:rsidRDefault="002F6B2E" w:rsidP="00F60667">
            <w:pPr>
              <w:tabs>
                <w:tab w:val="left" w:pos="8647"/>
              </w:tabs>
              <w:rPr>
                <w:rFonts w:ascii="GHEA Grapalat" w:hAnsi="GHEA Grapalat"/>
              </w:rPr>
            </w:pPr>
          </w:p>
        </w:tc>
        <w:tc>
          <w:tcPr>
            <w:tcW w:w="1559" w:type="dxa"/>
            <w:vMerge w:val="restart"/>
            <w:vAlign w:val="center"/>
          </w:tcPr>
          <w:p w14:paraId="1E071BC0" w14:textId="77777777" w:rsidR="002F6B2E" w:rsidRPr="00C35588" w:rsidRDefault="002F6B2E" w:rsidP="00F60667">
            <w:pPr>
              <w:tabs>
                <w:tab w:val="left" w:pos="8647"/>
              </w:tabs>
              <w:jc w:val="center"/>
              <w:rPr>
                <w:rFonts w:ascii="GHEA Grapalat" w:hAnsi="GHEA Grapalat"/>
              </w:rPr>
            </w:pPr>
            <w:r w:rsidRPr="00C35588">
              <w:rPr>
                <w:rFonts w:ascii="GHEA Grapalat" w:hAnsi="GHEA Grapalat" w:cs="Times New Roman"/>
                <w:i/>
                <w:sz w:val="26"/>
                <w:szCs w:val="26"/>
              </w:rPr>
              <w:t>p</w:t>
            </w:r>
            <w:r w:rsidRPr="00C35588">
              <w:rPr>
                <w:rFonts w:ascii="GHEA Grapalat" w:hAnsi="GHEA Grapalat"/>
              </w:rPr>
              <w:t xml:space="preserve"> </w:t>
            </w:r>
            <w:r w:rsidRPr="00C35588">
              <w:rPr>
                <w:rFonts w:ascii="GHEA Grapalat" w:hAnsi="GHEA Grapalat" w:cs="Times New Roman"/>
              </w:rPr>
              <w:t>=</w:t>
            </w:r>
            <w:r w:rsidRPr="00C35588">
              <w:rPr>
                <w:rFonts w:ascii="GHEA Grapalat" w:hAnsi="GHEA Grapalat"/>
              </w:rPr>
              <w:t xml:space="preserve"> 0</w:t>
            </w:r>
          </w:p>
        </w:tc>
        <w:tc>
          <w:tcPr>
            <w:tcW w:w="1418" w:type="dxa"/>
            <w:vAlign w:val="center"/>
          </w:tcPr>
          <w:p w14:paraId="11C053FE" w14:textId="77777777" w:rsidR="002F6B2E" w:rsidRPr="00C35588" w:rsidRDefault="002F6B2E" w:rsidP="00F60667">
            <w:pPr>
              <w:tabs>
                <w:tab w:val="left" w:pos="8647"/>
              </w:tabs>
              <w:jc w:val="center"/>
              <w:rPr>
                <w:rFonts w:ascii="GHEA Grapalat" w:hAnsi="GHEA Grapalat"/>
                <w:lang w:val="en-US"/>
              </w:rPr>
            </w:pPr>
            <w:r w:rsidRPr="00C35588">
              <w:rPr>
                <w:rFonts w:ascii="GHEA Grapalat" w:hAnsi="GHEA Grapalat"/>
              </w:rPr>
              <w:t>0,03 … 0,2</w:t>
            </w:r>
          </w:p>
        </w:tc>
        <w:tc>
          <w:tcPr>
            <w:tcW w:w="3543" w:type="dxa"/>
            <w:vMerge/>
            <w:vAlign w:val="center"/>
          </w:tcPr>
          <w:p w14:paraId="1A62F671" w14:textId="77777777" w:rsidR="002F6B2E" w:rsidRPr="00C35588" w:rsidRDefault="002F6B2E" w:rsidP="00F60667">
            <w:pPr>
              <w:tabs>
                <w:tab w:val="left" w:pos="2724"/>
                <w:tab w:val="left" w:pos="8647"/>
              </w:tabs>
              <w:ind w:firstLine="322"/>
              <w:rPr>
                <w:rFonts w:ascii="GHEA Grapalat" w:hAnsi="GHEA Grapalat"/>
              </w:rPr>
            </w:pPr>
          </w:p>
        </w:tc>
      </w:tr>
      <w:tr w:rsidR="002F6B2E" w:rsidRPr="00C35588" w14:paraId="149D0D18" w14:textId="77777777" w:rsidTr="00F60667">
        <w:trPr>
          <w:trHeight w:val="838"/>
        </w:trPr>
        <w:tc>
          <w:tcPr>
            <w:tcW w:w="3232" w:type="dxa"/>
            <w:vMerge/>
          </w:tcPr>
          <w:p w14:paraId="2CF72492" w14:textId="77777777" w:rsidR="002F6B2E" w:rsidRPr="00C35588" w:rsidRDefault="002F6B2E" w:rsidP="00F60667">
            <w:pPr>
              <w:tabs>
                <w:tab w:val="left" w:pos="8647"/>
              </w:tabs>
              <w:ind w:left="-105"/>
              <w:jc w:val="center"/>
              <w:rPr>
                <w:rFonts w:ascii="GHEA Grapalat" w:hAnsi="GHEA Grapalat"/>
              </w:rPr>
            </w:pPr>
          </w:p>
        </w:tc>
        <w:tc>
          <w:tcPr>
            <w:tcW w:w="1559" w:type="dxa"/>
            <w:vMerge/>
          </w:tcPr>
          <w:p w14:paraId="2042B0FC" w14:textId="77777777" w:rsidR="002F6B2E" w:rsidRPr="00C35588" w:rsidRDefault="002F6B2E" w:rsidP="00F60667">
            <w:pPr>
              <w:tabs>
                <w:tab w:val="left" w:pos="8647"/>
              </w:tabs>
              <w:ind w:left="-104" w:right="-109"/>
              <w:rPr>
                <w:rFonts w:ascii="GHEA Grapalat" w:hAnsi="GHEA Grapalat"/>
              </w:rPr>
            </w:pPr>
          </w:p>
        </w:tc>
        <w:tc>
          <w:tcPr>
            <w:tcW w:w="1418" w:type="dxa"/>
            <w:vAlign w:val="center"/>
          </w:tcPr>
          <w:p w14:paraId="398C7303" w14:textId="77777777" w:rsidR="002F6B2E" w:rsidRPr="00C35588" w:rsidRDefault="002F6B2E" w:rsidP="00F60667">
            <w:pPr>
              <w:tabs>
                <w:tab w:val="left" w:pos="8647"/>
              </w:tabs>
              <w:jc w:val="center"/>
              <w:rPr>
                <w:rFonts w:ascii="GHEA Grapalat" w:hAnsi="GHEA Grapalat"/>
                <w:lang w:val="en-US"/>
              </w:rPr>
            </w:pPr>
            <w:r w:rsidRPr="00C35588">
              <w:rPr>
                <w:rFonts w:ascii="GHEA Grapalat" w:hAnsi="GHEA Grapalat" w:cs="Times New Roman"/>
              </w:rPr>
              <w:t>&gt;</w:t>
            </w:r>
            <w:r w:rsidRPr="00C35588">
              <w:rPr>
                <w:rFonts w:ascii="GHEA Grapalat" w:hAnsi="GHEA Grapalat"/>
              </w:rPr>
              <w:t xml:space="preserve"> 0,2</w:t>
            </w:r>
          </w:p>
        </w:tc>
        <w:tc>
          <w:tcPr>
            <w:tcW w:w="3543" w:type="dxa"/>
            <w:vAlign w:val="center"/>
          </w:tcPr>
          <w:p w14:paraId="5C250E28" w14:textId="77777777" w:rsidR="002F6B2E" w:rsidRPr="00C35588" w:rsidRDefault="002F6B2E" w:rsidP="00F60667">
            <w:pPr>
              <w:tabs>
                <w:tab w:val="left" w:pos="2724"/>
                <w:tab w:val="left" w:pos="8647"/>
              </w:tabs>
              <w:ind w:firstLine="454"/>
              <w:rPr>
                <w:rFonts w:ascii="GHEA Grapalat" w:hAnsi="GHEA Grapalat"/>
              </w:rPr>
            </w:pPr>
            <w:r w:rsidRPr="00C35588">
              <w:rPr>
                <w:rFonts w:ascii="GHEA Grapalat" w:hAnsi="GHEA Grapalat"/>
                <w:position w:val="-26"/>
              </w:rPr>
              <w:object w:dxaOrig="1820" w:dyaOrig="720" w14:anchorId="7309EDF7">
                <v:shape id="_x0000_i1176" type="#_x0000_t75" style="width:105.75pt;height:38.25pt" o:ole="" o:preferrelative="f">
                  <v:imagedata r:id="rId375" o:title=""/>
                </v:shape>
                <o:OLEObject Type="Embed" ProgID="Equation.DSMT4" ShapeID="_x0000_i1176" DrawAspect="Content" ObjectID="_1671619542" r:id="rId376"/>
              </w:object>
            </w:r>
          </w:p>
        </w:tc>
      </w:tr>
      <w:tr w:rsidR="002F6B2E" w:rsidRPr="00C35588" w14:paraId="490B8E98" w14:textId="77777777" w:rsidTr="00F60667">
        <w:trPr>
          <w:trHeight w:val="424"/>
        </w:trPr>
        <w:tc>
          <w:tcPr>
            <w:tcW w:w="3232" w:type="dxa"/>
            <w:vMerge/>
          </w:tcPr>
          <w:p w14:paraId="680C0F28" w14:textId="77777777" w:rsidR="002F6B2E" w:rsidRPr="00C35588" w:rsidRDefault="002F6B2E" w:rsidP="00F60667">
            <w:pPr>
              <w:tabs>
                <w:tab w:val="left" w:pos="8647"/>
              </w:tabs>
              <w:ind w:left="-105"/>
              <w:jc w:val="center"/>
              <w:rPr>
                <w:rFonts w:ascii="GHEA Grapalat" w:hAnsi="GHEA Grapalat"/>
              </w:rPr>
            </w:pPr>
          </w:p>
        </w:tc>
        <w:tc>
          <w:tcPr>
            <w:tcW w:w="1559" w:type="dxa"/>
            <w:vMerge w:val="restart"/>
            <w:vAlign w:val="center"/>
          </w:tcPr>
          <w:p w14:paraId="31AE6FA3" w14:textId="77777777" w:rsidR="002F6B2E" w:rsidRPr="00C35588" w:rsidRDefault="002F6B2E" w:rsidP="00F60667">
            <w:pPr>
              <w:tabs>
                <w:tab w:val="left" w:pos="8647"/>
              </w:tabs>
              <w:ind w:left="-107" w:right="-104"/>
              <w:jc w:val="center"/>
              <w:rPr>
                <w:rFonts w:ascii="GHEA Grapalat" w:hAnsi="GHEA Grapalat"/>
              </w:rPr>
            </w:pPr>
            <w:r w:rsidRPr="00C35588">
              <w:rPr>
                <w:rFonts w:ascii="GHEA Grapalat" w:hAnsi="GHEA Grapalat"/>
                <w:lang w:val="en-US"/>
              </w:rPr>
              <w:t xml:space="preserve">0,03 </w:t>
            </w:r>
            <w:r>
              <w:rPr>
                <w:rFonts w:ascii="GHEA Grapalat" w:hAnsi="GHEA Grapalat" w:cs="Times New Roman"/>
              </w:rPr>
              <w:t>≤</w:t>
            </w:r>
            <w:r w:rsidRPr="00C35588">
              <w:rPr>
                <w:rFonts w:ascii="GHEA Grapalat" w:hAnsi="GHEA Grapalat" w:cs="Times New Roman"/>
                <w:lang w:val="en-US"/>
              </w:rPr>
              <w:t xml:space="preserve"> </w:t>
            </w:r>
            <w:r w:rsidRPr="00C35588">
              <w:rPr>
                <w:rFonts w:ascii="GHEA Grapalat" w:hAnsi="GHEA Grapalat" w:cs="Times New Roman"/>
                <w:i/>
                <w:sz w:val="26"/>
                <w:szCs w:val="26"/>
                <w:lang w:val="en-US"/>
              </w:rPr>
              <w:t>p</w:t>
            </w:r>
            <w:r w:rsidRPr="00C35588">
              <w:rPr>
                <w:rFonts w:ascii="GHEA Grapalat" w:hAnsi="GHEA Grapalat" w:cs="Times New Roman"/>
                <w:lang w:val="en-US"/>
              </w:rPr>
              <w:t xml:space="preserve"> </w:t>
            </w:r>
            <w:r>
              <w:rPr>
                <w:rFonts w:ascii="GHEA Grapalat" w:hAnsi="GHEA Grapalat" w:cs="Times New Roman"/>
              </w:rPr>
              <w:t>≤</w:t>
            </w:r>
            <w:r w:rsidRPr="00C35588">
              <w:rPr>
                <w:rFonts w:ascii="GHEA Grapalat" w:hAnsi="GHEA Grapalat"/>
                <w:lang w:val="en-US"/>
              </w:rPr>
              <w:t xml:space="preserve"> 50</w:t>
            </w:r>
          </w:p>
        </w:tc>
        <w:tc>
          <w:tcPr>
            <w:tcW w:w="1418" w:type="dxa"/>
            <w:vMerge w:val="restart"/>
            <w:vAlign w:val="center"/>
          </w:tcPr>
          <w:p w14:paraId="0BFD8E98" w14:textId="77777777" w:rsidR="002F6B2E" w:rsidRPr="00C35588" w:rsidRDefault="002F6B2E" w:rsidP="00F60667">
            <w:pPr>
              <w:tabs>
                <w:tab w:val="left" w:pos="8647"/>
              </w:tabs>
              <w:jc w:val="center"/>
              <w:rPr>
                <w:rFonts w:ascii="GHEA Grapalat" w:hAnsi="GHEA Grapalat" w:cs="Times New Roman"/>
              </w:rPr>
            </w:pPr>
            <w:r w:rsidRPr="00C35588">
              <w:rPr>
                <w:rFonts w:ascii="GHEA Grapalat" w:hAnsi="GHEA Grapalat" w:cs="Times New Roman"/>
                <w:sz w:val="28"/>
              </w:rPr>
              <w:t>∞</w:t>
            </w:r>
          </w:p>
        </w:tc>
        <w:tc>
          <w:tcPr>
            <w:tcW w:w="3543" w:type="dxa"/>
            <w:vMerge w:val="restart"/>
            <w:vAlign w:val="center"/>
          </w:tcPr>
          <w:p w14:paraId="1954108C" w14:textId="77777777" w:rsidR="002F6B2E" w:rsidRPr="00C35588" w:rsidRDefault="002F6B2E" w:rsidP="00F60667">
            <w:pPr>
              <w:tabs>
                <w:tab w:val="left" w:pos="2724"/>
                <w:tab w:val="left" w:pos="8647"/>
              </w:tabs>
              <w:ind w:firstLine="454"/>
              <w:rPr>
                <w:rFonts w:ascii="GHEA Grapalat" w:hAnsi="GHEA Grapalat"/>
              </w:rPr>
            </w:pPr>
            <w:r w:rsidRPr="00C35588">
              <w:rPr>
                <w:rFonts w:ascii="GHEA Grapalat" w:hAnsi="GHEA Grapalat"/>
                <w:position w:val="-42"/>
              </w:rPr>
              <w:object w:dxaOrig="2439" w:dyaOrig="820" w14:anchorId="5EFB0ED8">
                <v:shape id="_x0000_i1177" type="#_x0000_t75" style="width:125.25pt;height:42pt" o:ole="" o:preferrelative="f">
                  <v:imagedata r:id="rId377" o:title=""/>
                </v:shape>
                <o:OLEObject Type="Embed" ProgID="Equation.DSMT4" ShapeID="_x0000_i1177" DrawAspect="Content" ObjectID="_1671619543" r:id="rId378"/>
              </w:object>
            </w:r>
          </w:p>
        </w:tc>
      </w:tr>
      <w:tr w:rsidR="002F6B2E" w:rsidRPr="00C35588" w14:paraId="00E9C953" w14:textId="77777777" w:rsidTr="00F60667">
        <w:trPr>
          <w:trHeight w:val="302"/>
        </w:trPr>
        <w:tc>
          <w:tcPr>
            <w:tcW w:w="3232" w:type="dxa"/>
            <w:vMerge w:val="restart"/>
            <w:vAlign w:val="center"/>
          </w:tcPr>
          <w:p w14:paraId="5B6A3ED9" w14:textId="77777777" w:rsidR="002F6B2E" w:rsidRPr="00C35588" w:rsidRDefault="002F6B2E" w:rsidP="00F60667">
            <w:pPr>
              <w:tabs>
                <w:tab w:val="left" w:pos="8647"/>
              </w:tabs>
              <w:rPr>
                <w:rFonts w:ascii="GHEA Grapalat" w:hAnsi="GHEA Grapalat"/>
              </w:rPr>
            </w:pPr>
            <w:r w:rsidRPr="00C35588">
              <w:rPr>
                <w:rFonts w:ascii="GHEA Grapalat" w:hAnsi="GHEA Grapalat"/>
                <w:noProof/>
                <w:lang w:val="en-US"/>
              </w:rPr>
              <w:drawing>
                <wp:inline distT="0" distB="0" distL="0" distR="0" wp14:anchorId="607566E2" wp14:editId="12F8D3F5">
                  <wp:extent cx="1879200" cy="1245600"/>
                  <wp:effectExtent l="0" t="0" r="698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9"/>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879200" cy="1245600"/>
                          </a:xfrm>
                          <a:prstGeom prst="rect">
                            <a:avLst/>
                          </a:prstGeom>
                          <a:noFill/>
                          <a:ln>
                            <a:noFill/>
                          </a:ln>
                        </pic:spPr>
                      </pic:pic>
                    </a:graphicData>
                  </a:graphic>
                </wp:inline>
              </w:drawing>
            </w:r>
          </w:p>
        </w:tc>
        <w:tc>
          <w:tcPr>
            <w:tcW w:w="1559" w:type="dxa"/>
            <w:vMerge/>
            <w:vAlign w:val="center"/>
          </w:tcPr>
          <w:p w14:paraId="15F9FEAD" w14:textId="77777777" w:rsidR="002F6B2E" w:rsidRPr="00C35588" w:rsidRDefault="002F6B2E" w:rsidP="00F60667">
            <w:pPr>
              <w:tabs>
                <w:tab w:val="left" w:pos="8647"/>
              </w:tabs>
              <w:ind w:left="-107" w:right="-104"/>
              <w:jc w:val="center"/>
              <w:rPr>
                <w:rFonts w:ascii="GHEA Grapalat" w:hAnsi="GHEA Grapalat"/>
              </w:rPr>
            </w:pPr>
          </w:p>
        </w:tc>
        <w:tc>
          <w:tcPr>
            <w:tcW w:w="1418" w:type="dxa"/>
            <w:vMerge/>
            <w:vAlign w:val="center"/>
          </w:tcPr>
          <w:p w14:paraId="32ABDF48" w14:textId="77777777" w:rsidR="002F6B2E" w:rsidRPr="00C35588" w:rsidRDefault="002F6B2E" w:rsidP="00F60667">
            <w:pPr>
              <w:tabs>
                <w:tab w:val="left" w:pos="8647"/>
              </w:tabs>
              <w:jc w:val="center"/>
              <w:rPr>
                <w:rFonts w:ascii="GHEA Grapalat" w:hAnsi="GHEA Grapalat"/>
              </w:rPr>
            </w:pPr>
          </w:p>
        </w:tc>
        <w:tc>
          <w:tcPr>
            <w:tcW w:w="3543" w:type="dxa"/>
            <w:vMerge/>
            <w:vAlign w:val="center"/>
          </w:tcPr>
          <w:p w14:paraId="06A19BFC" w14:textId="77777777" w:rsidR="002F6B2E" w:rsidRPr="00C35588" w:rsidRDefault="002F6B2E" w:rsidP="00F60667">
            <w:pPr>
              <w:tabs>
                <w:tab w:val="left" w:pos="2724"/>
                <w:tab w:val="left" w:pos="8647"/>
              </w:tabs>
              <w:ind w:firstLine="322"/>
              <w:rPr>
                <w:rFonts w:ascii="GHEA Grapalat" w:hAnsi="GHEA Grapalat"/>
              </w:rPr>
            </w:pPr>
          </w:p>
        </w:tc>
      </w:tr>
      <w:tr w:rsidR="002F6B2E" w:rsidRPr="00C35588" w14:paraId="12161E99" w14:textId="77777777" w:rsidTr="00F60667">
        <w:trPr>
          <w:trHeight w:val="888"/>
        </w:trPr>
        <w:tc>
          <w:tcPr>
            <w:tcW w:w="3232" w:type="dxa"/>
            <w:vMerge/>
          </w:tcPr>
          <w:p w14:paraId="23DD202A" w14:textId="77777777" w:rsidR="002F6B2E" w:rsidRPr="00C35588" w:rsidRDefault="002F6B2E" w:rsidP="00F60667">
            <w:pPr>
              <w:tabs>
                <w:tab w:val="left" w:pos="8647"/>
              </w:tabs>
              <w:rPr>
                <w:rFonts w:ascii="GHEA Grapalat" w:hAnsi="GHEA Grapalat"/>
              </w:rPr>
            </w:pPr>
          </w:p>
        </w:tc>
        <w:tc>
          <w:tcPr>
            <w:tcW w:w="1559" w:type="dxa"/>
            <w:vMerge w:val="restart"/>
            <w:vAlign w:val="center"/>
          </w:tcPr>
          <w:p w14:paraId="7527A8C6" w14:textId="77777777" w:rsidR="002F6B2E" w:rsidRPr="00C35588" w:rsidRDefault="002F6B2E" w:rsidP="00F60667">
            <w:pPr>
              <w:tabs>
                <w:tab w:val="left" w:pos="8647"/>
              </w:tabs>
              <w:jc w:val="center"/>
              <w:rPr>
                <w:rFonts w:ascii="GHEA Grapalat" w:hAnsi="GHEA Grapalat" w:cs="Times New Roman"/>
                <w:lang w:val="en-US"/>
              </w:rPr>
            </w:pPr>
            <w:r w:rsidRPr="00C35588">
              <w:rPr>
                <w:rFonts w:ascii="GHEA Grapalat" w:hAnsi="GHEA Grapalat" w:cs="Times New Roman"/>
                <w:i/>
                <w:sz w:val="26"/>
                <w:szCs w:val="26"/>
              </w:rPr>
              <w:t>p</w:t>
            </w:r>
            <w:r w:rsidRPr="00C35588">
              <w:rPr>
                <w:rFonts w:ascii="GHEA Grapalat" w:hAnsi="GHEA Grapalat" w:cs="Times New Roman"/>
              </w:rPr>
              <w:t xml:space="preserve"> =</w:t>
            </w:r>
            <w:r w:rsidRPr="00C35588">
              <w:rPr>
                <w:rFonts w:ascii="GHEA Grapalat" w:hAnsi="GHEA Grapalat" w:cs="Times New Roman"/>
                <w:lang w:val="en-US"/>
              </w:rPr>
              <w:t xml:space="preserve"> </w:t>
            </w:r>
            <w:r w:rsidRPr="00C35588">
              <w:rPr>
                <w:rFonts w:ascii="GHEA Grapalat" w:hAnsi="GHEA Grapalat" w:cs="Times New Roman"/>
                <w:sz w:val="32"/>
              </w:rPr>
              <w:t>∞</w:t>
            </w:r>
          </w:p>
        </w:tc>
        <w:tc>
          <w:tcPr>
            <w:tcW w:w="1418" w:type="dxa"/>
            <w:vAlign w:val="center"/>
          </w:tcPr>
          <w:p w14:paraId="0D829E25" w14:textId="77777777" w:rsidR="002F6B2E" w:rsidRPr="00C35588" w:rsidRDefault="002F6B2E" w:rsidP="00F60667">
            <w:pPr>
              <w:tabs>
                <w:tab w:val="left" w:pos="8647"/>
              </w:tabs>
              <w:jc w:val="center"/>
              <w:rPr>
                <w:rFonts w:ascii="GHEA Grapalat" w:hAnsi="GHEA Grapalat"/>
              </w:rPr>
            </w:pPr>
            <w:r w:rsidRPr="00C35588">
              <w:rPr>
                <w:rFonts w:ascii="GHEA Grapalat" w:hAnsi="GHEA Grapalat"/>
              </w:rPr>
              <w:t>0,03 … 0,2</w:t>
            </w:r>
          </w:p>
        </w:tc>
        <w:tc>
          <w:tcPr>
            <w:tcW w:w="3543" w:type="dxa"/>
            <w:vAlign w:val="center"/>
          </w:tcPr>
          <w:p w14:paraId="66F9A404" w14:textId="77777777" w:rsidR="002F6B2E" w:rsidRPr="00C35588" w:rsidRDefault="002F6B2E" w:rsidP="00F60667">
            <w:pPr>
              <w:tabs>
                <w:tab w:val="left" w:pos="2724"/>
                <w:tab w:val="left" w:pos="8647"/>
              </w:tabs>
              <w:ind w:firstLine="454"/>
              <w:rPr>
                <w:rFonts w:ascii="GHEA Grapalat" w:hAnsi="GHEA Grapalat"/>
              </w:rPr>
            </w:pPr>
            <w:r w:rsidRPr="00C35588">
              <w:rPr>
                <w:rFonts w:ascii="GHEA Grapalat" w:hAnsi="GHEA Grapalat"/>
                <w:position w:val="-30"/>
              </w:rPr>
              <w:object w:dxaOrig="2040" w:dyaOrig="760" w14:anchorId="6EE80809">
                <v:shape id="_x0000_i1178" type="#_x0000_t75" style="width:90.75pt;height:38.25pt" o:ole="" o:preferrelative="f">
                  <v:imagedata r:id="rId380" o:title=""/>
                </v:shape>
                <o:OLEObject Type="Embed" ProgID="Equation.DSMT4" ShapeID="_x0000_i1178" DrawAspect="Content" ObjectID="_1671619544" r:id="rId381"/>
              </w:object>
            </w:r>
          </w:p>
        </w:tc>
      </w:tr>
      <w:tr w:rsidR="002F6B2E" w:rsidRPr="00C35588" w14:paraId="3D51117E" w14:textId="77777777" w:rsidTr="00F60667">
        <w:trPr>
          <w:trHeight w:val="844"/>
        </w:trPr>
        <w:tc>
          <w:tcPr>
            <w:tcW w:w="3232" w:type="dxa"/>
            <w:vMerge/>
          </w:tcPr>
          <w:p w14:paraId="75A091B2" w14:textId="77777777" w:rsidR="002F6B2E" w:rsidRPr="00C35588" w:rsidRDefault="002F6B2E" w:rsidP="00F60667">
            <w:pPr>
              <w:tabs>
                <w:tab w:val="left" w:pos="8647"/>
              </w:tabs>
              <w:rPr>
                <w:rFonts w:ascii="GHEA Grapalat" w:hAnsi="GHEA Grapalat"/>
                <w:lang w:val="en-US"/>
              </w:rPr>
            </w:pPr>
          </w:p>
        </w:tc>
        <w:tc>
          <w:tcPr>
            <w:tcW w:w="1559" w:type="dxa"/>
            <w:vMerge/>
          </w:tcPr>
          <w:p w14:paraId="2C0249C2" w14:textId="77777777" w:rsidR="002F6B2E" w:rsidRPr="00C35588" w:rsidRDefault="002F6B2E" w:rsidP="00F60667">
            <w:pPr>
              <w:tabs>
                <w:tab w:val="left" w:pos="8647"/>
              </w:tabs>
              <w:ind w:left="-104" w:right="-109"/>
              <w:rPr>
                <w:rFonts w:ascii="GHEA Grapalat" w:hAnsi="GHEA Grapalat"/>
              </w:rPr>
            </w:pPr>
          </w:p>
        </w:tc>
        <w:tc>
          <w:tcPr>
            <w:tcW w:w="1418" w:type="dxa"/>
            <w:vAlign w:val="center"/>
          </w:tcPr>
          <w:p w14:paraId="6ED4671F" w14:textId="77777777" w:rsidR="002F6B2E" w:rsidRPr="00C35588" w:rsidRDefault="002F6B2E" w:rsidP="00F60667">
            <w:pPr>
              <w:tabs>
                <w:tab w:val="left" w:pos="8647"/>
              </w:tabs>
              <w:jc w:val="center"/>
              <w:rPr>
                <w:rFonts w:ascii="GHEA Grapalat" w:hAnsi="GHEA Grapalat"/>
              </w:rPr>
            </w:pPr>
            <w:r w:rsidRPr="00C35588">
              <w:rPr>
                <w:rFonts w:ascii="GHEA Grapalat" w:hAnsi="GHEA Grapalat" w:cs="Times New Roman"/>
              </w:rPr>
              <w:t>&gt;</w:t>
            </w:r>
            <w:r w:rsidRPr="00C35588">
              <w:rPr>
                <w:rFonts w:ascii="GHEA Grapalat" w:hAnsi="GHEA Grapalat"/>
              </w:rPr>
              <w:t xml:space="preserve"> 0,2</w:t>
            </w:r>
          </w:p>
        </w:tc>
        <w:tc>
          <w:tcPr>
            <w:tcW w:w="3543" w:type="dxa"/>
            <w:vAlign w:val="center"/>
          </w:tcPr>
          <w:p w14:paraId="658513AF" w14:textId="77777777" w:rsidR="002F6B2E" w:rsidRPr="00C35588" w:rsidRDefault="002F6B2E" w:rsidP="00F60667">
            <w:pPr>
              <w:tabs>
                <w:tab w:val="left" w:pos="2724"/>
                <w:tab w:val="left" w:pos="8647"/>
              </w:tabs>
              <w:ind w:firstLine="454"/>
              <w:rPr>
                <w:rFonts w:ascii="GHEA Grapalat" w:hAnsi="GHEA Grapalat"/>
              </w:rPr>
            </w:pPr>
            <w:r w:rsidRPr="00C35588">
              <w:rPr>
                <w:rFonts w:ascii="GHEA Grapalat" w:hAnsi="GHEA Grapalat"/>
                <w:position w:val="-26"/>
              </w:rPr>
              <w:object w:dxaOrig="1540" w:dyaOrig="720" w14:anchorId="56893DA6">
                <v:shape id="_x0000_i1179" type="#_x0000_t75" style="width:90.75pt;height:38.25pt" o:ole="" o:preferrelative="f">
                  <v:imagedata r:id="rId382" o:title=""/>
                </v:shape>
                <o:OLEObject Type="Embed" ProgID="Equation.DSMT4" ShapeID="_x0000_i1179" DrawAspect="Content" ObjectID="_1671619545" r:id="rId383"/>
              </w:object>
            </w:r>
          </w:p>
        </w:tc>
      </w:tr>
      <w:tr w:rsidR="002F6B2E" w:rsidRPr="00C35588" w14:paraId="5716D26C" w14:textId="77777777" w:rsidTr="00F60667">
        <w:trPr>
          <w:trHeight w:val="529"/>
        </w:trPr>
        <w:tc>
          <w:tcPr>
            <w:tcW w:w="9752" w:type="dxa"/>
            <w:gridSpan w:val="4"/>
            <w:vAlign w:val="center"/>
          </w:tcPr>
          <w:p w14:paraId="6A18DE58" w14:textId="77777777" w:rsidR="002F6B2E" w:rsidRPr="00C35588" w:rsidRDefault="002F6B2E" w:rsidP="00F60667">
            <w:pPr>
              <w:tabs>
                <w:tab w:val="left" w:pos="2724"/>
              </w:tabs>
              <w:jc w:val="center"/>
              <w:rPr>
                <w:rFonts w:ascii="GHEA Grapalat" w:hAnsi="GHEA Grapalat"/>
                <w:b/>
                <w:lang w:val="en-US"/>
              </w:rPr>
            </w:pPr>
            <w:r w:rsidRPr="00C35588">
              <w:rPr>
                <w:rFonts w:ascii="GHEA Grapalat" w:hAnsi="GHEA Grapalat"/>
                <w:b/>
                <w:lang w:val="en-US"/>
              </w:rPr>
              <w:t>Անազատ շրջանակներ</w:t>
            </w:r>
          </w:p>
        </w:tc>
      </w:tr>
      <w:tr w:rsidR="002F6B2E" w:rsidRPr="00C35588" w14:paraId="5CB77A6A" w14:textId="77777777" w:rsidTr="00F60667">
        <w:tc>
          <w:tcPr>
            <w:tcW w:w="3232" w:type="dxa"/>
            <w:vMerge w:val="restart"/>
            <w:vAlign w:val="center"/>
          </w:tcPr>
          <w:p w14:paraId="21936E20" w14:textId="77777777" w:rsidR="002F6B2E" w:rsidRPr="00C35588" w:rsidRDefault="002F6B2E" w:rsidP="00F60667">
            <w:pPr>
              <w:tabs>
                <w:tab w:val="left" w:pos="8647"/>
              </w:tabs>
              <w:ind w:left="-105" w:right="-134"/>
              <w:jc w:val="center"/>
              <w:rPr>
                <w:rFonts w:ascii="GHEA Grapalat" w:hAnsi="GHEA Grapalat"/>
                <w:lang w:val="en-US"/>
              </w:rPr>
            </w:pPr>
            <w:r w:rsidRPr="00C35588">
              <w:rPr>
                <w:rFonts w:ascii="GHEA Grapalat" w:hAnsi="GHEA Grapalat"/>
                <w:noProof/>
                <w:lang w:val="en-US"/>
              </w:rPr>
              <w:drawing>
                <wp:inline distT="0" distB="0" distL="0" distR="0" wp14:anchorId="6A0EF739" wp14:editId="5B2F3174">
                  <wp:extent cx="1936800" cy="1724400"/>
                  <wp:effectExtent l="0" t="0" r="635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2"/>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936800" cy="1724400"/>
                          </a:xfrm>
                          <a:prstGeom prst="rect">
                            <a:avLst/>
                          </a:prstGeom>
                          <a:noFill/>
                          <a:ln>
                            <a:noFill/>
                          </a:ln>
                        </pic:spPr>
                      </pic:pic>
                    </a:graphicData>
                  </a:graphic>
                </wp:inline>
              </w:drawing>
            </w:r>
          </w:p>
        </w:tc>
        <w:tc>
          <w:tcPr>
            <w:tcW w:w="2977" w:type="dxa"/>
            <w:gridSpan w:val="2"/>
            <w:vAlign w:val="center"/>
          </w:tcPr>
          <w:p w14:paraId="2FF482E4" w14:textId="77777777" w:rsidR="002F6B2E" w:rsidRPr="00C35588" w:rsidRDefault="002F6B2E" w:rsidP="00F60667">
            <w:pPr>
              <w:tabs>
                <w:tab w:val="left" w:pos="8647"/>
              </w:tabs>
              <w:jc w:val="center"/>
              <w:rPr>
                <w:rFonts w:ascii="GHEA Grapalat" w:hAnsi="GHEA Grapalat"/>
              </w:rPr>
            </w:pPr>
            <w:r w:rsidRPr="00C35588">
              <w:rPr>
                <w:rFonts w:ascii="GHEA Grapalat" w:hAnsi="GHEA Grapalat"/>
                <w:lang w:val="en-US"/>
              </w:rPr>
              <w:t>Վերին հարկ</w:t>
            </w:r>
          </w:p>
        </w:tc>
        <w:tc>
          <w:tcPr>
            <w:tcW w:w="3543" w:type="dxa"/>
            <w:vMerge w:val="restart"/>
            <w:vAlign w:val="center"/>
          </w:tcPr>
          <w:p w14:paraId="524E2052" w14:textId="77777777" w:rsidR="002F6B2E" w:rsidRPr="00C35588" w:rsidRDefault="002F6B2E" w:rsidP="00F60667">
            <w:pPr>
              <w:tabs>
                <w:tab w:val="left" w:pos="2724"/>
                <w:tab w:val="left" w:pos="8647"/>
              </w:tabs>
              <w:ind w:left="-79"/>
              <w:rPr>
                <w:rFonts w:ascii="GHEA Grapalat" w:hAnsi="GHEA Grapalat"/>
              </w:rPr>
            </w:pPr>
            <w:r w:rsidRPr="00C35588">
              <w:rPr>
                <w:rFonts w:ascii="GHEA Grapalat" w:hAnsi="GHEA Grapalat"/>
                <w:position w:val="-36"/>
              </w:rPr>
              <w:object w:dxaOrig="3580" w:dyaOrig="880" w14:anchorId="3C89109F">
                <v:shape id="_x0000_i1180" type="#_x0000_t75" style="width:174pt;height:42pt" o:ole="" o:preferrelative="f">
                  <v:imagedata r:id="rId385" o:title=""/>
                </v:shape>
                <o:OLEObject Type="Embed" ProgID="Equation.DSMT4" ShapeID="_x0000_i1180" DrawAspect="Content" ObjectID="_1671619546" r:id="rId386"/>
              </w:object>
            </w:r>
          </w:p>
          <w:p w14:paraId="1A3ACC2C" w14:textId="77777777" w:rsidR="002F6B2E" w:rsidRPr="00C35588" w:rsidRDefault="002F6B2E" w:rsidP="00F60667">
            <w:pPr>
              <w:tabs>
                <w:tab w:val="left" w:pos="2724"/>
                <w:tab w:val="left" w:pos="8647"/>
              </w:tabs>
              <w:ind w:hanging="103"/>
              <w:rPr>
                <w:rFonts w:ascii="GHEA Grapalat" w:hAnsi="GHEA Grapalat"/>
              </w:rPr>
            </w:pPr>
            <w:r w:rsidRPr="00C35588">
              <w:rPr>
                <w:rFonts w:ascii="GHEA Grapalat" w:hAnsi="GHEA Grapalat"/>
              </w:rPr>
              <w:tab/>
            </w:r>
            <w:r w:rsidRPr="00C35588">
              <w:rPr>
                <w:rFonts w:ascii="GHEA Grapalat" w:hAnsi="GHEA Grapalat"/>
              </w:rPr>
              <w:tab/>
              <w:t>(14</w:t>
            </w:r>
            <w:r w:rsidRPr="00C35588">
              <w:rPr>
                <w:rFonts w:ascii="GHEA Grapalat" w:hAnsi="GHEA Grapalat"/>
                <w:lang w:val="en-US"/>
              </w:rPr>
              <w:t>5</w:t>
            </w:r>
            <w:r w:rsidRPr="00C35588">
              <w:rPr>
                <w:rFonts w:ascii="GHEA Grapalat" w:hAnsi="GHEA Grapalat"/>
              </w:rPr>
              <w:t>)</w:t>
            </w:r>
          </w:p>
        </w:tc>
      </w:tr>
      <w:tr w:rsidR="002F6B2E" w:rsidRPr="00C35588" w14:paraId="38658494" w14:textId="77777777" w:rsidTr="00F60667">
        <w:trPr>
          <w:trHeight w:val="774"/>
        </w:trPr>
        <w:tc>
          <w:tcPr>
            <w:tcW w:w="3232" w:type="dxa"/>
            <w:vMerge/>
            <w:vAlign w:val="center"/>
          </w:tcPr>
          <w:p w14:paraId="05E02AD3" w14:textId="77777777" w:rsidR="002F6B2E" w:rsidRPr="00C35588" w:rsidRDefault="002F6B2E" w:rsidP="00F60667">
            <w:pPr>
              <w:tabs>
                <w:tab w:val="left" w:pos="8647"/>
              </w:tabs>
              <w:jc w:val="center"/>
              <w:rPr>
                <w:rFonts w:ascii="GHEA Grapalat" w:hAnsi="GHEA Grapalat"/>
                <w:lang w:val="en-US"/>
              </w:rPr>
            </w:pPr>
          </w:p>
        </w:tc>
        <w:tc>
          <w:tcPr>
            <w:tcW w:w="1559" w:type="dxa"/>
            <w:vAlign w:val="center"/>
          </w:tcPr>
          <w:p w14:paraId="03D78CDD" w14:textId="77777777" w:rsidR="002F6B2E" w:rsidRPr="00C35588" w:rsidRDefault="002F6B2E" w:rsidP="00F60667">
            <w:pPr>
              <w:tabs>
                <w:tab w:val="left" w:pos="8647"/>
              </w:tabs>
              <w:ind w:left="-104" w:right="-109"/>
              <w:jc w:val="center"/>
              <w:rPr>
                <w:rFonts w:ascii="GHEA Grapalat" w:hAnsi="GHEA Grapalat"/>
              </w:rPr>
            </w:pPr>
            <w:r w:rsidRPr="00C35588">
              <w:rPr>
                <w:rFonts w:ascii="GHEA Grapalat" w:hAnsi="GHEA Grapalat"/>
                <w:lang w:val="en-US"/>
              </w:rPr>
              <w:t>0,5</w:t>
            </w:r>
            <w:r w:rsidRPr="00C35588">
              <w:rPr>
                <w:rFonts w:ascii="Courier New" w:hAnsi="Courier New" w:cs="Courier New"/>
                <w:lang w:val="en-US"/>
              </w:rPr>
              <w:t>∙</w:t>
            </w:r>
            <w:r w:rsidRPr="00C35588">
              <w:rPr>
                <w:rFonts w:ascii="GHEA Grapalat" w:hAnsi="GHEA Grapalat"/>
                <w:sz w:val="24"/>
                <w:lang w:val="en-US"/>
              </w:rPr>
              <w:t>(</w:t>
            </w:r>
            <w:r w:rsidRPr="00C35588">
              <w:rPr>
                <w:rFonts w:ascii="GHEA Grapalat" w:hAnsi="GHEA Grapalat" w:cs="Times New Roman"/>
                <w:i/>
                <w:sz w:val="26"/>
                <w:szCs w:val="26"/>
              </w:rPr>
              <w:t>p</w:t>
            </w:r>
            <w:r w:rsidRPr="00C35588">
              <w:rPr>
                <w:rFonts w:ascii="Calibri" w:hAnsi="Calibri" w:cs="Times New Roman"/>
                <w:i/>
                <w:sz w:val="20"/>
                <w:szCs w:val="26"/>
                <w:vertAlign w:val="subscript"/>
                <w:lang w:val="en-US"/>
              </w:rPr>
              <w:t> </w:t>
            </w:r>
            <w:r w:rsidRPr="00C35588">
              <w:rPr>
                <w:rFonts w:ascii="GHEA Grapalat" w:hAnsi="GHEA Grapalat" w:cs="Times New Roman"/>
                <w:sz w:val="28"/>
                <w:szCs w:val="26"/>
                <w:vertAlign w:val="subscript"/>
                <w:lang w:val="en-US"/>
              </w:rPr>
              <w:t>1</w:t>
            </w:r>
            <w:r w:rsidRPr="00C35588">
              <w:rPr>
                <w:rFonts w:ascii="GHEA Grapalat" w:hAnsi="GHEA Grapalat"/>
              </w:rPr>
              <w:t xml:space="preserve"> </w:t>
            </w:r>
            <w:r w:rsidRPr="00C35588">
              <w:rPr>
                <w:rFonts w:ascii="GHEA Grapalat" w:hAnsi="GHEA Grapalat"/>
                <w:lang w:val="en-US"/>
              </w:rPr>
              <w:t xml:space="preserve">+ </w:t>
            </w:r>
            <w:r w:rsidRPr="00C35588">
              <w:rPr>
                <w:rFonts w:ascii="GHEA Grapalat" w:hAnsi="GHEA Grapalat" w:cs="Times New Roman"/>
                <w:i/>
                <w:sz w:val="26"/>
                <w:szCs w:val="26"/>
              </w:rPr>
              <w:t>p</w:t>
            </w:r>
            <w:r w:rsidRPr="00C35588">
              <w:rPr>
                <w:rFonts w:ascii="Calibri" w:hAnsi="Calibri" w:cs="Times New Roman"/>
                <w:i/>
                <w:sz w:val="20"/>
                <w:szCs w:val="26"/>
                <w:vertAlign w:val="subscript"/>
                <w:lang w:val="en-US"/>
              </w:rPr>
              <w:t> </w:t>
            </w:r>
            <w:r w:rsidRPr="00C35588">
              <w:rPr>
                <w:rFonts w:ascii="GHEA Grapalat" w:hAnsi="GHEA Grapalat" w:cs="Times New Roman"/>
                <w:sz w:val="28"/>
                <w:szCs w:val="26"/>
                <w:vertAlign w:val="subscript"/>
                <w:lang w:val="en-US"/>
              </w:rPr>
              <w:t>2</w:t>
            </w:r>
            <w:r w:rsidRPr="00C35588">
              <w:rPr>
                <w:rFonts w:ascii="GHEA Grapalat" w:hAnsi="GHEA Grapalat"/>
                <w:sz w:val="24"/>
                <w:lang w:val="en-US"/>
              </w:rPr>
              <w:t>)</w:t>
            </w:r>
          </w:p>
        </w:tc>
        <w:tc>
          <w:tcPr>
            <w:tcW w:w="1418" w:type="dxa"/>
            <w:vAlign w:val="center"/>
          </w:tcPr>
          <w:p w14:paraId="7F43B434" w14:textId="77777777" w:rsidR="002F6B2E" w:rsidRPr="00C35588" w:rsidRDefault="002F6B2E" w:rsidP="00F60667">
            <w:pPr>
              <w:tabs>
                <w:tab w:val="left" w:pos="8647"/>
              </w:tabs>
              <w:jc w:val="center"/>
              <w:rPr>
                <w:rFonts w:ascii="GHEA Grapalat" w:hAnsi="GHEA Grapalat"/>
              </w:rPr>
            </w:pPr>
            <w:r w:rsidRPr="00C35588">
              <w:rPr>
                <w:rFonts w:ascii="GHEA Grapalat" w:hAnsi="GHEA Grapalat" w:cs="Times New Roman"/>
                <w:i/>
                <w:sz w:val="26"/>
                <w:szCs w:val="26"/>
                <w:lang w:val="en-US"/>
              </w:rPr>
              <w:t>n</w:t>
            </w:r>
            <w:r w:rsidRPr="00C35588">
              <w:rPr>
                <w:rFonts w:ascii="Calibri" w:hAnsi="Calibri" w:cs="Times New Roman"/>
                <w:i/>
                <w:sz w:val="20"/>
                <w:szCs w:val="26"/>
                <w:vertAlign w:val="subscript"/>
                <w:lang w:val="en-US"/>
              </w:rPr>
              <w:t> </w:t>
            </w:r>
            <w:r w:rsidRPr="00C35588">
              <w:rPr>
                <w:rFonts w:ascii="GHEA Grapalat" w:hAnsi="GHEA Grapalat" w:cs="Times New Roman"/>
                <w:sz w:val="28"/>
                <w:szCs w:val="26"/>
                <w:vertAlign w:val="subscript"/>
                <w:lang w:val="en-US"/>
              </w:rPr>
              <w:t>1</w:t>
            </w:r>
            <w:r w:rsidRPr="00C35588">
              <w:rPr>
                <w:rFonts w:ascii="GHEA Grapalat" w:hAnsi="GHEA Grapalat"/>
              </w:rPr>
              <w:t xml:space="preserve"> </w:t>
            </w:r>
            <w:r w:rsidRPr="00C35588">
              <w:rPr>
                <w:rFonts w:ascii="GHEA Grapalat" w:hAnsi="GHEA Grapalat"/>
                <w:lang w:val="en-US"/>
              </w:rPr>
              <w:t xml:space="preserve">+ </w:t>
            </w:r>
            <w:r w:rsidRPr="00C35588">
              <w:rPr>
                <w:rFonts w:ascii="GHEA Grapalat" w:hAnsi="GHEA Grapalat" w:cs="Times New Roman"/>
                <w:i/>
                <w:sz w:val="26"/>
                <w:szCs w:val="26"/>
                <w:lang w:val="en-US"/>
              </w:rPr>
              <w:t>n</w:t>
            </w:r>
            <w:r w:rsidRPr="00C35588">
              <w:rPr>
                <w:rFonts w:ascii="Calibri" w:hAnsi="Calibri" w:cs="Times New Roman"/>
                <w:i/>
                <w:sz w:val="20"/>
                <w:szCs w:val="26"/>
                <w:vertAlign w:val="subscript"/>
                <w:lang w:val="en-US"/>
              </w:rPr>
              <w:t> </w:t>
            </w:r>
            <w:r w:rsidRPr="00C35588">
              <w:rPr>
                <w:rFonts w:ascii="GHEA Grapalat" w:hAnsi="GHEA Grapalat" w:cs="Times New Roman"/>
                <w:sz w:val="28"/>
                <w:szCs w:val="26"/>
                <w:vertAlign w:val="subscript"/>
                <w:lang w:val="en-US"/>
              </w:rPr>
              <w:t>2</w:t>
            </w:r>
          </w:p>
        </w:tc>
        <w:tc>
          <w:tcPr>
            <w:tcW w:w="3543" w:type="dxa"/>
            <w:vMerge/>
            <w:vAlign w:val="center"/>
          </w:tcPr>
          <w:p w14:paraId="63651863" w14:textId="77777777" w:rsidR="002F6B2E" w:rsidRPr="00C35588" w:rsidRDefault="002F6B2E" w:rsidP="00F60667">
            <w:pPr>
              <w:tabs>
                <w:tab w:val="left" w:pos="8647"/>
              </w:tabs>
              <w:jc w:val="center"/>
              <w:rPr>
                <w:rFonts w:ascii="GHEA Grapalat" w:hAnsi="GHEA Grapalat"/>
              </w:rPr>
            </w:pPr>
          </w:p>
        </w:tc>
      </w:tr>
      <w:tr w:rsidR="002F6B2E" w:rsidRPr="00C35588" w14:paraId="19E4FD93" w14:textId="77777777" w:rsidTr="00F60667">
        <w:tc>
          <w:tcPr>
            <w:tcW w:w="3232" w:type="dxa"/>
            <w:vMerge/>
            <w:vAlign w:val="center"/>
          </w:tcPr>
          <w:p w14:paraId="299BE9D9" w14:textId="77777777" w:rsidR="002F6B2E" w:rsidRPr="00C35588" w:rsidRDefault="002F6B2E" w:rsidP="00F60667">
            <w:pPr>
              <w:tabs>
                <w:tab w:val="left" w:pos="8647"/>
              </w:tabs>
              <w:jc w:val="center"/>
              <w:rPr>
                <w:rFonts w:ascii="GHEA Grapalat" w:hAnsi="GHEA Grapalat"/>
                <w:lang w:val="en-US"/>
              </w:rPr>
            </w:pPr>
          </w:p>
        </w:tc>
        <w:tc>
          <w:tcPr>
            <w:tcW w:w="2977" w:type="dxa"/>
            <w:gridSpan w:val="2"/>
            <w:vAlign w:val="center"/>
          </w:tcPr>
          <w:p w14:paraId="5D66F9A1" w14:textId="77777777" w:rsidR="002F6B2E" w:rsidRPr="00C35588" w:rsidRDefault="002F6B2E" w:rsidP="00F60667">
            <w:pPr>
              <w:tabs>
                <w:tab w:val="left" w:pos="8647"/>
              </w:tabs>
              <w:jc w:val="center"/>
              <w:rPr>
                <w:rFonts w:ascii="GHEA Grapalat" w:hAnsi="GHEA Grapalat"/>
              </w:rPr>
            </w:pPr>
            <w:r w:rsidRPr="00C35588">
              <w:rPr>
                <w:rFonts w:ascii="GHEA Grapalat" w:hAnsi="GHEA Grapalat"/>
                <w:lang w:val="en-US"/>
              </w:rPr>
              <w:t>Միջին հարկ</w:t>
            </w:r>
          </w:p>
        </w:tc>
        <w:tc>
          <w:tcPr>
            <w:tcW w:w="3543" w:type="dxa"/>
            <w:vMerge/>
            <w:vAlign w:val="center"/>
          </w:tcPr>
          <w:p w14:paraId="5283807C" w14:textId="77777777" w:rsidR="002F6B2E" w:rsidRPr="00C35588" w:rsidRDefault="002F6B2E" w:rsidP="00F60667">
            <w:pPr>
              <w:tabs>
                <w:tab w:val="left" w:pos="8647"/>
              </w:tabs>
              <w:jc w:val="center"/>
              <w:rPr>
                <w:rFonts w:ascii="GHEA Grapalat" w:hAnsi="GHEA Grapalat"/>
              </w:rPr>
            </w:pPr>
          </w:p>
        </w:tc>
      </w:tr>
      <w:tr w:rsidR="002F6B2E" w:rsidRPr="00C35588" w14:paraId="6708D708" w14:textId="77777777" w:rsidTr="00F60667">
        <w:trPr>
          <w:trHeight w:val="819"/>
        </w:trPr>
        <w:tc>
          <w:tcPr>
            <w:tcW w:w="3232" w:type="dxa"/>
            <w:vMerge/>
            <w:vAlign w:val="center"/>
          </w:tcPr>
          <w:p w14:paraId="00E0B2CB" w14:textId="77777777" w:rsidR="002F6B2E" w:rsidRPr="00C35588" w:rsidRDefault="002F6B2E" w:rsidP="00F60667">
            <w:pPr>
              <w:tabs>
                <w:tab w:val="left" w:pos="8647"/>
              </w:tabs>
              <w:jc w:val="center"/>
              <w:rPr>
                <w:rFonts w:ascii="GHEA Grapalat" w:hAnsi="GHEA Grapalat"/>
                <w:lang w:val="en-US"/>
              </w:rPr>
            </w:pPr>
          </w:p>
        </w:tc>
        <w:tc>
          <w:tcPr>
            <w:tcW w:w="1559" w:type="dxa"/>
            <w:vAlign w:val="center"/>
          </w:tcPr>
          <w:p w14:paraId="4737C6AD" w14:textId="77777777" w:rsidR="002F6B2E" w:rsidRPr="00C35588" w:rsidRDefault="002F6B2E" w:rsidP="00F60667">
            <w:pPr>
              <w:tabs>
                <w:tab w:val="left" w:pos="8647"/>
              </w:tabs>
              <w:ind w:left="-104" w:right="-109"/>
              <w:jc w:val="center"/>
              <w:rPr>
                <w:rFonts w:ascii="GHEA Grapalat" w:hAnsi="GHEA Grapalat"/>
              </w:rPr>
            </w:pPr>
            <w:r w:rsidRPr="00C35588">
              <w:rPr>
                <w:rFonts w:ascii="GHEA Grapalat" w:hAnsi="GHEA Grapalat"/>
                <w:lang w:val="en-US"/>
              </w:rPr>
              <w:t>0,5</w:t>
            </w:r>
            <w:r w:rsidRPr="00C35588">
              <w:rPr>
                <w:rFonts w:ascii="Courier New" w:hAnsi="Courier New" w:cs="Courier New"/>
                <w:lang w:val="en-US"/>
              </w:rPr>
              <w:t>∙</w:t>
            </w:r>
            <w:r w:rsidRPr="00C35588">
              <w:rPr>
                <w:rFonts w:ascii="GHEA Grapalat" w:hAnsi="GHEA Grapalat"/>
                <w:sz w:val="24"/>
                <w:lang w:val="en-US"/>
              </w:rPr>
              <w:t>(</w:t>
            </w:r>
            <w:r w:rsidRPr="00C35588">
              <w:rPr>
                <w:rFonts w:ascii="GHEA Grapalat" w:hAnsi="GHEA Grapalat" w:cs="Times New Roman"/>
                <w:i/>
                <w:sz w:val="26"/>
                <w:szCs w:val="26"/>
              </w:rPr>
              <w:t>p</w:t>
            </w:r>
            <w:r w:rsidRPr="00C35588">
              <w:rPr>
                <w:rFonts w:ascii="Calibri" w:hAnsi="Calibri" w:cs="Times New Roman"/>
                <w:i/>
                <w:sz w:val="20"/>
                <w:szCs w:val="26"/>
                <w:vertAlign w:val="subscript"/>
                <w:lang w:val="en-US"/>
              </w:rPr>
              <w:t> </w:t>
            </w:r>
            <w:r w:rsidRPr="00C35588">
              <w:rPr>
                <w:rFonts w:ascii="GHEA Grapalat" w:hAnsi="GHEA Grapalat" w:cs="Times New Roman"/>
                <w:sz w:val="28"/>
                <w:szCs w:val="26"/>
                <w:vertAlign w:val="subscript"/>
                <w:lang w:val="en-US"/>
              </w:rPr>
              <w:t>1</w:t>
            </w:r>
            <w:r w:rsidRPr="00C35588">
              <w:rPr>
                <w:rFonts w:ascii="GHEA Grapalat" w:hAnsi="GHEA Grapalat"/>
              </w:rPr>
              <w:t xml:space="preserve"> </w:t>
            </w:r>
            <w:r w:rsidRPr="00C35588">
              <w:rPr>
                <w:rFonts w:ascii="GHEA Grapalat" w:hAnsi="GHEA Grapalat"/>
                <w:lang w:val="en-US"/>
              </w:rPr>
              <w:t xml:space="preserve">+ </w:t>
            </w:r>
            <w:r w:rsidRPr="00C35588">
              <w:rPr>
                <w:rFonts w:ascii="GHEA Grapalat" w:hAnsi="GHEA Grapalat" w:cs="Times New Roman"/>
                <w:i/>
                <w:sz w:val="26"/>
                <w:szCs w:val="26"/>
              </w:rPr>
              <w:t>p</w:t>
            </w:r>
            <w:r w:rsidRPr="00C35588">
              <w:rPr>
                <w:rFonts w:ascii="Calibri" w:hAnsi="Calibri" w:cs="Times New Roman"/>
                <w:i/>
                <w:sz w:val="20"/>
                <w:szCs w:val="26"/>
                <w:vertAlign w:val="subscript"/>
                <w:lang w:val="en-US"/>
              </w:rPr>
              <w:t> </w:t>
            </w:r>
            <w:r w:rsidRPr="00C35588">
              <w:rPr>
                <w:rFonts w:ascii="GHEA Grapalat" w:hAnsi="GHEA Grapalat" w:cs="Times New Roman"/>
                <w:sz w:val="28"/>
                <w:szCs w:val="26"/>
                <w:vertAlign w:val="subscript"/>
                <w:lang w:val="en-US"/>
              </w:rPr>
              <w:t>2</w:t>
            </w:r>
            <w:r w:rsidRPr="00C35588">
              <w:rPr>
                <w:rFonts w:ascii="GHEA Grapalat" w:hAnsi="GHEA Grapalat"/>
                <w:sz w:val="24"/>
                <w:lang w:val="en-US"/>
              </w:rPr>
              <w:t>)</w:t>
            </w:r>
          </w:p>
        </w:tc>
        <w:tc>
          <w:tcPr>
            <w:tcW w:w="1418" w:type="dxa"/>
            <w:vAlign w:val="center"/>
          </w:tcPr>
          <w:p w14:paraId="41CDA5C7" w14:textId="77777777" w:rsidR="002F6B2E" w:rsidRPr="00C35588" w:rsidRDefault="002F6B2E" w:rsidP="00F60667">
            <w:pPr>
              <w:tabs>
                <w:tab w:val="left" w:pos="8647"/>
              </w:tabs>
              <w:ind w:left="-222" w:right="-137"/>
              <w:jc w:val="center"/>
              <w:rPr>
                <w:rFonts w:ascii="GHEA Grapalat" w:hAnsi="GHEA Grapalat"/>
              </w:rPr>
            </w:pPr>
            <w:r w:rsidRPr="00C35588">
              <w:rPr>
                <w:rFonts w:ascii="GHEA Grapalat" w:hAnsi="GHEA Grapalat"/>
                <w:lang w:val="en-US"/>
              </w:rPr>
              <w:t xml:space="preserve"> 0,5</w:t>
            </w:r>
            <w:r w:rsidRPr="00C35588">
              <w:rPr>
                <w:rFonts w:ascii="Courier New" w:hAnsi="Courier New" w:cs="Courier New"/>
                <w:lang w:val="en-US"/>
              </w:rPr>
              <w:t>∙</w:t>
            </w:r>
            <w:r w:rsidRPr="00C35588">
              <w:rPr>
                <w:rFonts w:ascii="GHEA Grapalat" w:hAnsi="GHEA Grapalat"/>
                <w:sz w:val="24"/>
                <w:lang w:val="en-US"/>
              </w:rPr>
              <w:t>(</w:t>
            </w:r>
            <w:r w:rsidRPr="00C35588">
              <w:rPr>
                <w:rFonts w:ascii="GHEA Grapalat" w:hAnsi="GHEA Grapalat" w:cs="Times New Roman"/>
                <w:i/>
                <w:sz w:val="26"/>
                <w:szCs w:val="26"/>
                <w:lang w:val="en-US"/>
              </w:rPr>
              <w:t>n</w:t>
            </w:r>
            <w:r w:rsidRPr="00C35588">
              <w:rPr>
                <w:rFonts w:ascii="Calibri" w:hAnsi="Calibri" w:cs="Times New Roman"/>
                <w:i/>
                <w:sz w:val="20"/>
                <w:szCs w:val="26"/>
                <w:vertAlign w:val="subscript"/>
                <w:lang w:val="en-US"/>
              </w:rPr>
              <w:t> </w:t>
            </w:r>
            <w:r w:rsidRPr="00C35588">
              <w:rPr>
                <w:rFonts w:ascii="GHEA Grapalat" w:hAnsi="GHEA Grapalat" w:cs="Times New Roman"/>
                <w:sz w:val="28"/>
                <w:szCs w:val="26"/>
                <w:vertAlign w:val="subscript"/>
                <w:lang w:val="en-US"/>
              </w:rPr>
              <w:t>1</w:t>
            </w:r>
            <w:r w:rsidRPr="00C35588">
              <w:rPr>
                <w:rFonts w:ascii="GHEA Grapalat" w:hAnsi="GHEA Grapalat"/>
              </w:rPr>
              <w:t xml:space="preserve"> </w:t>
            </w:r>
            <w:r w:rsidRPr="00C35588">
              <w:rPr>
                <w:rFonts w:ascii="GHEA Grapalat" w:hAnsi="GHEA Grapalat"/>
                <w:lang w:val="en-US"/>
              </w:rPr>
              <w:t xml:space="preserve">+ </w:t>
            </w:r>
            <w:r w:rsidRPr="00C35588">
              <w:rPr>
                <w:rFonts w:ascii="GHEA Grapalat" w:hAnsi="GHEA Grapalat" w:cs="Times New Roman"/>
                <w:i/>
                <w:sz w:val="26"/>
                <w:szCs w:val="26"/>
                <w:lang w:val="en-US"/>
              </w:rPr>
              <w:t>n</w:t>
            </w:r>
            <w:r w:rsidRPr="00C35588">
              <w:rPr>
                <w:rFonts w:ascii="GHEA Grapalat" w:hAnsi="GHEA Grapalat" w:cs="Times New Roman"/>
                <w:sz w:val="28"/>
                <w:szCs w:val="26"/>
                <w:vertAlign w:val="subscript"/>
                <w:lang w:val="en-US"/>
              </w:rPr>
              <w:t>2</w:t>
            </w:r>
            <w:r w:rsidRPr="00C35588">
              <w:rPr>
                <w:rFonts w:ascii="GHEA Grapalat" w:hAnsi="GHEA Grapalat"/>
                <w:sz w:val="24"/>
                <w:lang w:val="en-US"/>
              </w:rPr>
              <w:t>)</w:t>
            </w:r>
          </w:p>
        </w:tc>
        <w:tc>
          <w:tcPr>
            <w:tcW w:w="3543" w:type="dxa"/>
            <w:vMerge/>
            <w:vAlign w:val="center"/>
          </w:tcPr>
          <w:p w14:paraId="095D9AD0" w14:textId="77777777" w:rsidR="002F6B2E" w:rsidRPr="00C35588" w:rsidRDefault="002F6B2E" w:rsidP="00F60667">
            <w:pPr>
              <w:tabs>
                <w:tab w:val="left" w:pos="8647"/>
              </w:tabs>
              <w:jc w:val="center"/>
              <w:rPr>
                <w:rFonts w:ascii="GHEA Grapalat" w:hAnsi="GHEA Grapalat"/>
              </w:rPr>
            </w:pPr>
          </w:p>
        </w:tc>
      </w:tr>
      <w:tr w:rsidR="002F6B2E" w:rsidRPr="00C35588" w14:paraId="73254B61" w14:textId="77777777" w:rsidTr="00F60667">
        <w:trPr>
          <w:trHeight w:val="149"/>
        </w:trPr>
        <w:tc>
          <w:tcPr>
            <w:tcW w:w="3232" w:type="dxa"/>
            <w:vMerge/>
            <w:vAlign w:val="center"/>
          </w:tcPr>
          <w:p w14:paraId="592E33F5" w14:textId="77777777" w:rsidR="002F6B2E" w:rsidRPr="00C35588" w:rsidRDefault="002F6B2E" w:rsidP="00F60667">
            <w:pPr>
              <w:tabs>
                <w:tab w:val="left" w:pos="8647"/>
              </w:tabs>
              <w:jc w:val="center"/>
              <w:rPr>
                <w:rFonts w:ascii="GHEA Grapalat" w:hAnsi="GHEA Grapalat"/>
                <w:lang w:val="en-US"/>
              </w:rPr>
            </w:pPr>
          </w:p>
        </w:tc>
        <w:tc>
          <w:tcPr>
            <w:tcW w:w="2977" w:type="dxa"/>
            <w:gridSpan w:val="2"/>
            <w:vAlign w:val="center"/>
          </w:tcPr>
          <w:p w14:paraId="5C8C26FA" w14:textId="77777777" w:rsidR="002F6B2E" w:rsidRPr="00C35588" w:rsidRDefault="002F6B2E" w:rsidP="00F60667">
            <w:pPr>
              <w:tabs>
                <w:tab w:val="left" w:pos="8647"/>
              </w:tabs>
              <w:jc w:val="center"/>
              <w:rPr>
                <w:rFonts w:ascii="GHEA Grapalat" w:hAnsi="GHEA Grapalat"/>
              </w:rPr>
            </w:pPr>
            <w:r w:rsidRPr="00C35588">
              <w:rPr>
                <w:rFonts w:ascii="GHEA Grapalat" w:hAnsi="GHEA Grapalat"/>
                <w:lang w:val="en-US"/>
              </w:rPr>
              <w:t>Ստորին հարկ</w:t>
            </w:r>
          </w:p>
        </w:tc>
        <w:tc>
          <w:tcPr>
            <w:tcW w:w="3543" w:type="dxa"/>
            <w:vMerge/>
            <w:vAlign w:val="center"/>
          </w:tcPr>
          <w:p w14:paraId="07C03105" w14:textId="77777777" w:rsidR="002F6B2E" w:rsidRPr="00C35588" w:rsidRDefault="002F6B2E" w:rsidP="00F60667">
            <w:pPr>
              <w:tabs>
                <w:tab w:val="left" w:pos="8647"/>
              </w:tabs>
              <w:jc w:val="center"/>
              <w:rPr>
                <w:rFonts w:ascii="GHEA Grapalat" w:hAnsi="GHEA Grapalat"/>
              </w:rPr>
            </w:pPr>
          </w:p>
        </w:tc>
      </w:tr>
      <w:tr w:rsidR="002F6B2E" w:rsidRPr="00C35588" w14:paraId="600A26C2" w14:textId="77777777" w:rsidTr="00F60667">
        <w:trPr>
          <w:trHeight w:val="835"/>
        </w:trPr>
        <w:tc>
          <w:tcPr>
            <w:tcW w:w="3232" w:type="dxa"/>
            <w:vMerge/>
            <w:vAlign w:val="center"/>
          </w:tcPr>
          <w:p w14:paraId="78C9BBC6" w14:textId="77777777" w:rsidR="002F6B2E" w:rsidRPr="00C35588" w:rsidRDefault="002F6B2E" w:rsidP="00F60667">
            <w:pPr>
              <w:tabs>
                <w:tab w:val="left" w:pos="8647"/>
              </w:tabs>
              <w:jc w:val="center"/>
              <w:rPr>
                <w:rFonts w:ascii="GHEA Grapalat" w:hAnsi="GHEA Grapalat"/>
                <w:lang w:val="en-US"/>
              </w:rPr>
            </w:pPr>
          </w:p>
        </w:tc>
        <w:tc>
          <w:tcPr>
            <w:tcW w:w="1559" w:type="dxa"/>
            <w:vAlign w:val="center"/>
          </w:tcPr>
          <w:p w14:paraId="6E359EBA" w14:textId="77777777" w:rsidR="002F6B2E" w:rsidRPr="00C35588" w:rsidRDefault="002F6B2E" w:rsidP="00F60667">
            <w:pPr>
              <w:tabs>
                <w:tab w:val="left" w:pos="8647"/>
              </w:tabs>
              <w:ind w:left="-104" w:right="-109"/>
              <w:jc w:val="center"/>
              <w:rPr>
                <w:rFonts w:ascii="GHEA Grapalat" w:hAnsi="GHEA Grapalat"/>
              </w:rPr>
            </w:pPr>
            <w:r w:rsidRPr="00C35588">
              <w:rPr>
                <w:rFonts w:ascii="GHEA Grapalat" w:hAnsi="GHEA Grapalat" w:cs="Times New Roman"/>
                <w:i/>
                <w:sz w:val="26"/>
                <w:szCs w:val="26"/>
              </w:rPr>
              <w:t>p</w:t>
            </w:r>
            <w:r w:rsidRPr="00C35588">
              <w:rPr>
                <w:rFonts w:ascii="Calibri" w:hAnsi="Calibri" w:cs="Times New Roman"/>
                <w:i/>
                <w:sz w:val="20"/>
                <w:szCs w:val="26"/>
                <w:vertAlign w:val="subscript"/>
                <w:lang w:val="en-US"/>
              </w:rPr>
              <w:t> </w:t>
            </w:r>
            <w:r w:rsidRPr="00C35588">
              <w:rPr>
                <w:rFonts w:ascii="GHEA Grapalat" w:hAnsi="GHEA Grapalat" w:cs="Times New Roman"/>
                <w:sz w:val="28"/>
                <w:szCs w:val="26"/>
                <w:vertAlign w:val="subscript"/>
                <w:lang w:val="en-US"/>
              </w:rPr>
              <w:t>1</w:t>
            </w:r>
            <w:r w:rsidRPr="00C35588">
              <w:rPr>
                <w:rFonts w:ascii="GHEA Grapalat" w:hAnsi="GHEA Grapalat"/>
              </w:rPr>
              <w:t xml:space="preserve"> </w:t>
            </w:r>
            <w:r w:rsidRPr="00C35588">
              <w:rPr>
                <w:rFonts w:ascii="GHEA Grapalat" w:hAnsi="GHEA Grapalat"/>
                <w:lang w:val="en-US"/>
              </w:rPr>
              <w:t xml:space="preserve">+ </w:t>
            </w:r>
            <w:r w:rsidRPr="00C35588">
              <w:rPr>
                <w:rFonts w:ascii="GHEA Grapalat" w:hAnsi="GHEA Grapalat" w:cs="Times New Roman"/>
                <w:i/>
                <w:sz w:val="26"/>
                <w:szCs w:val="26"/>
              </w:rPr>
              <w:t>p</w:t>
            </w:r>
            <w:r w:rsidRPr="00C35588">
              <w:rPr>
                <w:rFonts w:ascii="Calibri" w:hAnsi="Calibri" w:cs="Times New Roman"/>
                <w:i/>
                <w:sz w:val="20"/>
                <w:szCs w:val="26"/>
                <w:vertAlign w:val="subscript"/>
                <w:lang w:val="en-US"/>
              </w:rPr>
              <w:t> </w:t>
            </w:r>
            <w:r w:rsidRPr="00C35588">
              <w:rPr>
                <w:rFonts w:ascii="GHEA Grapalat" w:hAnsi="GHEA Grapalat" w:cs="Times New Roman"/>
                <w:sz w:val="28"/>
                <w:szCs w:val="26"/>
                <w:vertAlign w:val="subscript"/>
                <w:lang w:val="en-US"/>
              </w:rPr>
              <w:t>2</w:t>
            </w:r>
          </w:p>
        </w:tc>
        <w:tc>
          <w:tcPr>
            <w:tcW w:w="1418" w:type="dxa"/>
            <w:vAlign w:val="center"/>
          </w:tcPr>
          <w:p w14:paraId="1A1732E5" w14:textId="77777777" w:rsidR="002F6B2E" w:rsidRPr="00C35588" w:rsidRDefault="002F6B2E" w:rsidP="00F60667">
            <w:pPr>
              <w:tabs>
                <w:tab w:val="left" w:pos="8647"/>
              </w:tabs>
              <w:ind w:left="-222" w:right="-137"/>
              <w:jc w:val="center"/>
              <w:rPr>
                <w:rFonts w:ascii="GHEA Grapalat" w:hAnsi="GHEA Grapalat"/>
              </w:rPr>
            </w:pPr>
            <w:r w:rsidRPr="00C35588">
              <w:rPr>
                <w:rFonts w:ascii="GHEA Grapalat" w:hAnsi="GHEA Grapalat"/>
                <w:lang w:val="en-US"/>
              </w:rPr>
              <w:t xml:space="preserve"> 0,5</w:t>
            </w:r>
            <w:r w:rsidRPr="00C35588">
              <w:rPr>
                <w:rFonts w:ascii="Courier New" w:hAnsi="Courier New" w:cs="Courier New"/>
                <w:lang w:val="en-US"/>
              </w:rPr>
              <w:t>∙</w:t>
            </w:r>
            <w:r w:rsidRPr="00C35588">
              <w:rPr>
                <w:rFonts w:ascii="GHEA Grapalat" w:hAnsi="GHEA Grapalat"/>
                <w:sz w:val="24"/>
                <w:lang w:val="en-US"/>
              </w:rPr>
              <w:t>(</w:t>
            </w:r>
            <w:r w:rsidRPr="00C35588">
              <w:rPr>
                <w:rFonts w:ascii="GHEA Grapalat" w:hAnsi="GHEA Grapalat" w:cs="Times New Roman"/>
                <w:i/>
                <w:sz w:val="26"/>
                <w:szCs w:val="26"/>
                <w:lang w:val="en-US"/>
              </w:rPr>
              <w:t>n</w:t>
            </w:r>
            <w:r w:rsidRPr="00C35588">
              <w:rPr>
                <w:rFonts w:ascii="Calibri" w:hAnsi="Calibri" w:cs="Times New Roman"/>
                <w:i/>
                <w:sz w:val="20"/>
                <w:szCs w:val="26"/>
                <w:vertAlign w:val="subscript"/>
                <w:lang w:val="en-US"/>
              </w:rPr>
              <w:t> </w:t>
            </w:r>
            <w:r w:rsidRPr="00C35588">
              <w:rPr>
                <w:rFonts w:ascii="GHEA Grapalat" w:hAnsi="GHEA Grapalat" w:cs="Times New Roman"/>
                <w:sz w:val="28"/>
                <w:szCs w:val="26"/>
                <w:vertAlign w:val="subscript"/>
                <w:lang w:val="en-US"/>
              </w:rPr>
              <w:t>1</w:t>
            </w:r>
            <w:r w:rsidRPr="00C35588">
              <w:rPr>
                <w:rFonts w:ascii="GHEA Grapalat" w:hAnsi="GHEA Grapalat"/>
              </w:rPr>
              <w:t xml:space="preserve"> </w:t>
            </w:r>
            <w:r w:rsidRPr="00C35588">
              <w:rPr>
                <w:rFonts w:ascii="GHEA Grapalat" w:hAnsi="GHEA Grapalat"/>
                <w:lang w:val="en-US"/>
              </w:rPr>
              <w:t xml:space="preserve">+ </w:t>
            </w:r>
            <w:r w:rsidRPr="00C35588">
              <w:rPr>
                <w:rFonts w:ascii="GHEA Grapalat" w:hAnsi="GHEA Grapalat" w:cs="Times New Roman"/>
                <w:i/>
                <w:sz w:val="26"/>
                <w:szCs w:val="26"/>
                <w:lang w:val="en-US"/>
              </w:rPr>
              <w:t>n</w:t>
            </w:r>
            <w:r w:rsidRPr="00C35588">
              <w:rPr>
                <w:rFonts w:ascii="GHEA Grapalat" w:hAnsi="GHEA Grapalat" w:cs="Times New Roman"/>
                <w:sz w:val="28"/>
                <w:szCs w:val="26"/>
                <w:vertAlign w:val="subscript"/>
                <w:lang w:val="en-US"/>
              </w:rPr>
              <w:t>2</w:t>
            </w:r>
            <w:r w:rsidRPr="00C35588">
              <w:rPr>
                <w:rFonts w:ascii="GHEA Grapalat" w:hAnsi="GHEA Grapalat"/>
                <w:sz w:val="24"/>
                <w:lang w:val="en-US"/>
              </w:rPr>
              <w:t>)</w:t>
            </w:r>
          </w:p>
        </w:tc>
        <w:tc>
          <w:tcPr>
            <w:tcW w:w="3543" w:type="dxa"/>
            <w:vMerge/>
            <w:vAlign w:val="center"/>
          </w:tcPr>
          <w:p w14:paraId="07082F45" w14:textId="77777777" w:rsidR="002F6B2E" w:rsidRPr="00C35588" w:rsidRDefault="002F6B2E" w:rsidP="00F60667">
            <w:pPr>
              <w:tabs>
                <w:tab w:val="left" w:pos="8647"/>
              </w:tabs>
              <w:jc w:val="center"/>
              <w:rPr>
                <w:rFonts w:ascii="GHEA Grapalat" w:hAnsi="GHEA Grapalat"/>
              </w:rPr>
            </w:pPr>
          </w:p>
        </w:tc>
      </w:tr>
      <w:tr w:rsidR="002F6B2E" w:rsidRPr="00C35588" w14:paraId="48A0E02E" w14:textId="77777777" w:rsidTr="00F60667">
        <w:tc>
          <w:tcPr>
            <w:tcW w:w="3232" w:type="dxa"/>
            <w:vMerge w:val="restart"/>
            <w:vAlign w:val="center"/>
          </w:tcPr>
          <w:p w14:paraId="007DBF44" w14:textId="77777777" w:rsidR="002F6B2E" w:rsidRPr="00C35588" w:rsidRDefault="002F6B2E" w:rsidP="00F60667">
            <w:pPr>
              <w:tabs>
                <w:tab w:val="left" w:pos="8647"/>
              </w:tabs>
              <w:ind w:left="-105" w:right="-134"/>
              <w:jc w:val="center"/>
              <w:rPr>
                <w:rFonts w:ascii="GHEA Grapalat" w:hAnsi="GHEA Grapalat"/>
                <w:lang w:val="en-US"/>
              </w:rPr>
            </w:pPr>
            <w:r w:rsidRPr="00C35588">
              <w:rPr>
                <w:rFonts w:ascii="GHEA Grapalat" w:hAnsi="GHEA Grapalat"/>
                <w:noProof/>
                <w:lang w:val="en-US"/>
              </w:rPr>
              <w:drawing>
                <wp:inline distT="0" distB="0" distL="0" distR="0" wp14:anchorId="714F89A9" wp14:editId="136119CC">
                  <wp:extent cx="1969200" cy="1141200"/>
                  <wp:effectExtent l="0" t="0" r="0" b="190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4"/>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969200" cy="1141200"/>
                          </a:xfrm>
                          <a:prstGeom prst="rect">
                            <a:avLst/>
                          </a:prstGeom>
                          <a:noFill/>
                          <a:ln>
                            <a:noFill/>
                          </a:ln>
                        </pic:spPr>
                      </pic:pic>
                    </a:graphicData>
                  </a:graphic>
                </wp:inline>
              </w:drawing>
            </w:r>
          </w:p>
        </w:tc>
        <w:tc>
          <w:tcPr>
            <w:tcW w:w="2977" w:type="dxa"/>
            <w:gridSpan w:val="2"/>
            <w:vAlign w:val="center"/>
          </w:tcPr>
          <w:p w14:paraId="731F3E8F" w14:textId="77777777" w:rsidR="002F6B2E" w:rsidRPr="00C35588" w:rsidRDefault="002F6B2E" w:rsidP="00F60667">
            <w:pPr>
              <w:tabs>
                <w:tab w:val="left" w:pos="8647"/>
              </w:tabs>
              <w:jc w:val="center"/>
              <w:rPr>
                <w:rFonts w:ascii="GHEA Grapalat" w:hAnsi="GHEA Grapalat"/>
                <w:i/>
                <w:lang w:val="en-US"/>
              </w:rPr>
            </w:pPr>
            <w:r w:rsidRPr="00C35588">
              <w:rPr>
                <w:rFonts w:ascii="GHEA Grapalat" w:hAnsi="GHEA Grapalat"/>
                <w:i/>
                <w:lang w:val="en-US"/>
              </w:rPr>
              <w:t>Մասնավոր դեպքեր</w:t>
            </w:r>
          </w:p>
        </w:tc>
        <w:tc>
          <w:tcPr>
            <w:tcW w:w="3543" w:type="dxa"/>
            <w:vMerge w:val="restart"/>
            <w:vAlign w:val="center"/>
          </w:tcPr>
          <w:p w14:paraId="10AFF042" w14:textId="77777777" w:rsidR="002F6B2E" w:rsidRPr="00C35588" w:rsidRDefault="002F6B2E" w:rsidP="00F60667">
            <w:pPr>
              <w:tabs>
                <w:tab w:val="left" w:pos="2724"/>
                <w:tab w:val="left" w:pos="8647"/>
              </w:tabs>
              <w:ind w:firstLine="594"/>
              <w:rPr>
                <w:rFonts w:ascii="GHEA Grapalat" w:hAnsi="GHEA Grapalat"/>
              </w:rPr>
            </w:pPr>
            <w:r w:rsidRPr="00C35588">
              <w:rPr>
                <w:rFonts w:ascii="GHEA Grapalat" w:hAnsi="GHEA Grapalat"/>
                <w:position w:val="-30"/>
              </w:rPr>
              <w:object w:dxaOrig="1760" w:dyaOrig="760" w14:anchorId="0F277543">
                <v:shape id="_x0000_i1181" type="#_x0000_t75" style="width:94.5pt;height:42pt" o:ole="" o:preferrelative="f">
                  <v:imagedata r:id="rId388" o:title=""/>
                </v:shape>
                <o:OLEObject Type="Embed" ProgID="Equation.DSMT4" ShapeID="_x0000_i1181" DrawAspect="Content" ObjectID="_1671619547" r:id="rId389"/>
              </w:object>
            </w:r>
          </w:p>
        </w:tc>
      </w:tr>
      <w:tr w:rsidR="002F6B2E" w:rsidRPr="00C35588" w14:paraId="05580A99" w14:textId="77777777" w:rsidTr="00F60667">
        <w:trPr>
          <w:trHeight w:val="1625"/>
        </w:trPr>
        <w:tc>
          <w:tcPr>
            <w:tcW w:w="3232" w:type="dxa"/>
            <w:vMerge/>
            <w:vAlign w:val="center"/>
          </w:tcPr>
          <w:p w14:paraId="5EC51422" w14:textId="77777777" w:rsidR="002F6B2E" w:rsidRPr="00C35588" w:rsidRDefault="002F6B2E" w:rsidP="00F60667">
            <w:pPr>
              <w:tabs>
                <w:tab w:val="left" w:pos="8647"/>
              </w:tabs>
              <w:rPr>
                <w:rFonts w:ascii="GHEA Grapalat" w:hAnsi="GHEA Grapalat"/>
                <w:lang w:val="en-US"/>
              </w:rPr>
            </w:pPr>
          </w:p>
        </w:tc>
        <w:tc>
          <w:tcPr>
            <w:tcW w:w="1559" w:type="dxa"/>
            <w:vAlign w:val="center"/>
          </w:tcPr>
          <w:p w14:paraId="49A24ADF" w14:textId="77777777" w:rsidR="002F6B2E" w:rsidRPr="00C35588" w:rsidRDefault="002F6B2E" w:rsidP="00F60667">
            <w:pPr>
              <w:tabs>
                <w:tab w:val="left" w:pos="8647"/>
              </w:tabs>
              <w:jc w:val="center"/>
              <w:rPr>
                <w:rFonts w:ascii="GHEA Grapalat" w:hAnsi="GHEA Grapalat"/>
                <w:lang w:val="en-US"/>
              </w:rPr>
            </w:pPr>
            <w:r w:rsidRPr="00C35588">
              <w:rPr>
                <w:rFonts w:ascii="GHEA Grapalat" w:hAnsi="GHEA Grapalat" w:cs="Times New Roman"/>
                <w:i/>
                <w:sz w:val="26"/>
                <w:szCs w:val="26"/>
              </w:rPr>
              <w:t>p</w:t>
            </w:r>
            <w:r w:rsidRPr="00C35588">
              <w:rPr>
                <w:rFonts w:ascii="GHEA Grapalat" w:hAnsi="GHEA Grapalat"/>
              </w:rPr>
              <w:t xml:space="preserve"> </w:t>
            </w:r>
            <w:r w:rsidRPr="00C35588">
              <w:rPr>
                <w:rFonts w:ascii="GHEA Grapalat" w:hAnsi="GHEA Grapalat" w:cs="Times New Roman"/>
              </w:rPr>
              <w:t>=</w:t>
            </w:r>
            <w:r w:rsidRPr="00C35588">
              <w:rPr>
                <w:rFonts w:ascii="GHEA Grapalat" w:hAnsi="GHEA Grapalat"/>
              </w:rPr>
              <w:t xml:space="preserve"> 0</w:t>
            </w:r>
          </w:p>
        </w:tc>
        <w:tc>
          <w:tcPr>
            <w:tcW w:w="1418" w:type="dxa"/>
            <w:vAlign w:val="center"/>
          </w:tcPr>
          <w:p w14:paraId="721F23C7" w14:textId="77777777" w:rsidR="002F6B2E" w:rsidRPr="00C35588" w:rsidRDefault="002F6B2E" w:rsidP="00F60667">
            <w:pPr>
              <w:tabs>
                <w:tab w:val="left" w:pos="8647"/>
              </w:tabs>
              <w:ind w:left="-85"/>
              <w:jc w:val="center"/>
              <w:rPr>
                <w:rFonts w:ascii="GHEA Grapalat" w:hAnsi="GHEA Grapalat"/>
              </w:rPr>
            </w:pPr>
            <w:r w:rsidRPr="00C35588">
              <w:rPr>
                <w:rFonts w:ascii="GHEA Grapalat" w:hAnsi="GHEA Grapalat"/>
                <w:sz w:val="24"/>
                <w:lang w:val="hy-AM"/>
              </w:rPr>
              <w:t>(</w:t>
            </w:r>
            <w:r w:rsidRPr="00C35588">
              <w:rPr>
                <w:rFonts w:ascii="Times New Roman" w:hAnsi="Times New Roman" w:cs="Times New Roman"/>
                <w:i/>
                <w:sz w:val="28"/>
                <w:lang w:val="hy-AM"/>
              </w:rPr>
              <w:t>I</w:t>
            </w:r>
            <w:r w:rsidRPr="00C35588">
              <w:rPr>
                <w:rFonts w:ascii="GHEA Grapalat" w:hAnsi="GHEA Grapalat"/>
                <w:i/>
                <w:sz w:val="28"/>
                <w:vertAlign w:val="subscript"/>
                <w:lang w:val="hy-AM"/>
              </w:rPr>
              <w:t>s</w:t>
            </w:r>
            <w:r w:rsidRPr="00C35588">
              <w:rPr>
                <w:rFonts w:ascii="Calibri" w:hAnsi="Calibri"/>
                <w:i/>
                <w:sz w:val="28"/>
                <w:vertAlign w:val="subscript"/>
                <w:lang w:val="hy-AM"/>
              </w:rPr>
              <w:t> </w:t>
            </w:r>
            <w:r w:rsidRPr="00C35588">
              <w:rPr>
                <w:rFonts w:ascii="GHEA Grapalat" w:hAnsi="GHEA Grapalat"/>
                <w:sz w:val="24"/>
                <w:lang w:val="hy-AM"/>
              </w:rPr>
              <w:t>/</w:t>
            </w:r>
            <w:r w:rsidRPr="00C35588">
              <w:rPr>
                <w:rFonts w:ascii="Times New Roman" w:hAnsi="Times New Roman" w:cs="Times New Roman"/>
                <w:i/>
                <w:sz w:val="28"/>
                <w:lang w:val="hy-AM"/>
              </w:rPr>
              <w:t>I</w:t>
            </w:r>
            <w:r w:rsidRPr="00C35588">
              <w:rPr>
                <w:rFonts w:ascii="GHEA Grapalat" w:hAnsi="GHEA Grapalat"/>
                <w:i/>
                <w:sz w:val="28"/>
                <w:vertAlign w:val="subscript"/>
                <w:lang w:val="hy-AM"/>
              </w:rPr>
              <w:t>c</w:t>
            </w:r>
            <w:r w:rsidRPr="00C35588">
              <w:rPr>
                <w:rFonts w:ascii="GHEA Grapalat" w:hAnsi="GHEA Grapalat"/>
                <w:sz w:val="24"/>
                <w:lang w:val="hy-AM"/>
              </w:rPr>
              <w:t>)</w:t>
            </w:r>
            <w:r w:rsidRPr="00C35588">
              <w:rPr>
                <w:rFonts w:ascii="Courier New" w:hAnsi="Courier New" w:cs="Courier New"/>
                <w:lang w:val="hy-AM"/>
              </w:rPr>
              <w:t>∙</w:t>
            </w:r>
            <w:r w:rsidRPr="00C35588">
              <w:rPr>
                <w:rFonts w:ascii="GHEA Grapalat" w:hAnsi="GHEA Grapalat"/>
                <w:sz w:val="24"/>
                <w:lang w:val="hy-AM"/>
              </w:rPr>
              <w:t>(</w:t>
            </w:r>
            <w:r w:rsidRPr="00C35588">
              <w:rPr>
                <w:rFonts w:ascii="GHEA Grapalat" w:hAnsi="GHEA Grapalat"/>
                <w:i/>
                <w:sz w:val="28"/>
                <w:lang w:val="hy-AM"/>
              </w:rPr>
              <w:t>l</w:t>
            </w:r>
            <w:r w:rsidRPr="00C35588">
              <w:rPr>
                <w:rFonts w:ascii="GHEA Grapalat" w:hAnsi="GHEA Grapalat"/>
                <w:i/>
                <w:sz w:val="28"/>
                <w:vertAlign w:val="subscript"/>
                <w:lang w:val="hy-AM"/>
              </w:rPr>
              <w:t>c</w:t>
            </w:r>
            <w:r w:rsidRPr="00C35588">
              <w:rPr>
                <w:rFonts w:ascii="Calibri" w:hAnsi="Calibri"/>
                <w:i/>
                <w:sz w:val="28"/>
                <w:vertAlign w:val="subscript"/>
                <w:lang w:val="hy-AM"/>
              </w:rPr>
              <w:t> </w:t>
            </w:r>
            <w:r w:rsidRPr="00C35588">
              <w:rPr>
                <w:rFonts w:ascii="GHEA Grapalat" w:hAnsi="GHEA Grapalat"/>
                <w:sz w:val="24"/>
                <w:lang w:val="hy-AM"/>
              </w:rPr>
              <w:t>/</w:t>
            </w:r>
            <w:r w:rsidRPr="00C35588">
              <w:rPr>
                <w:rFonts w:ascii="GHEA Grapalat" w:hAnsi="GHEA Grapalat"/>
                <w:i/>
                <w:sz w:val="28"/>
                <w:lang w:val="hy-AM"/>
              </w:rPr>
              <w:t>l</w:t>
            </w:r>
            <w:r w:rsidRPr="00C35588">
              <w:rPr>
                <w:rFonts w:ascii="Calibri" w:hAnsi="Calibri"/>
                <w:i/>
                <w:sz w:val="20"/>
                <w:vertAlign w:val="subscript"/>
                <w:lang w:val="hy-AM"/>
              </w:rPr>
              <w:t> </w:t>
            </w:r>
            <w:r w:rsidRPr="00C35588">
              <w:rPr>
                <w:rFonts w:ascii="GHEA Grapalat" w:hAnsi="GHEA Grapalat"/>
                <w:sz w:val="24"/>
                <w:lang w:val="hy-AM"/>
              </w:rPr>
              <w:t>)</w:t>
            </w:r>
          </w:p>
        </w:tc>
        <w:tc>
          <w:tcPr>
            <w:tcW w:w="3543" w:type="dxa"/>
            <w:vMerge/>
            <w:vAlign w:val="center"/>
          </w:tcPr>
          <w:p w14:paraId="2FAC702C" w14:textId="77777777" w:rsidR="002F6B2E" w:rsidRPr="00C35588" w:rsidRDefault="002F6B2E" w:rsidP="00F60667">
            <w:pPr>
              <w:tabs>
                <w:tab w:val="left" w:pos="8647"/>
              </w:tabs>
              <w:rPr>
                <w:rFonts w:ascii="GHEA Grapalat" w:hAnsi="GHEA Grapalat"/>
              </w:rPr>
            </w:pPr>
          </w:p>
        </w:tc>
      </w:tr>
      <w:tr w:rsidR="002F6B2E" w:rsidRPr="00C35588" w14:paraId="6D64F416" w14:textId="77777777" w:rsidTr="00F60667">
        <w:trPr>
          <w:trHeight w:val="2429"/>
        </w:trPr>
        <w:tc>
          <w:tcPr>
            <w:tcW w:w="3232" w:type="dxa"/>
            <w:tcBorders>
              <w:bottom w:val="single" w:sz="4" w:space="0" w:color="auto"/>
            </w:tcBorders>
            <w:vAlign w:val="center"/>
          </w:tcPr>
          <w:p w14:paraId="1D9B556B" w14:textId="77777777" w:rsidR="002F6B2E" w:rsidRPr="00C35588" w:rsidRDefault="002F6B2E" w:rsidP="00F60667">
            <w:pPr>
              <w:tabs>
                <w:tab w:val="left" w:pos="8647"/>
              </w:tabs>
              <w:ind w:left="-105" w:right="-134"/>
              <w:jc w:val="center"/>
              <w:rPr>
                <w:rFonts w:ascii="GHEA Grapalat" w:hAnsi="GHEA Grapalat"/>
                <w:lang w:val="en-US"/>
              </w:rPr>
            </w:pPr>
            <w:r w:rsidRPr="00C35588">
              <w:rPr>
                <w:rFonts w:ascii="GHEA Grapalat" w:hAnsi="GHEA Grapalat"/>
                <w:noProof/>
                <w:lang w:val="en-US"/>
              </w:rPr>
              <w:drawing>
                <wp:inline distT="0" distB="0" distL="0" distR="0" wp14:anchorId="77CA501F" wp14:editId="2770ABBA">
                  <wp:extent cx="1969200" cy="12024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6"/>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969200" cy="1202400"/>
                          </a:xfrm>
                          <a:prstGeom prst="rect">
                            <a:avLst/>
                          </a:prstGeom>
                          <a:noFill/>
                          <a:ln>
                            <a:noFill/>
                          </a:ln>
                        </pic:spPr>
                      </pic:pic>
                    </a:graphicData>
                  </a:graphic>
                </wp:inline>
              </w:drawing>
            </w:r>
          </w:p>
        </w:tc>
        <w:tc>
          <w:tcPr>
            <w:tcW w:w="1559" w:type="dxa"/>
            <w:tcBorders>
              <w:bottom w:val="single" w:sz="4" w:space="0" w:color="auto"/>
            </w:tcBorders>
            <w:vAlign w:val="center"/>
          </w:tcPr>
          <w:p w14:paraId="6B28A86F" w14:textId="77777777" w:rsidR="002F6B2E" w:rsidRPr="00C35588" w:rsidRDefault="002F6B2E" w:rsidP="00F60667">
            <w:pPr>
              <w:tabs>
                <w:tab w:val="left" w:pos="8647"/>
              </w:tabs>
              <w:jc w:val="center"/>
              <w:rPr>
                <w:rFonts w:ascii="GHEA Grapalat" w:hAnsi="GHEA Grapalat" w:cs="Times New Roman"/>
                <w:lang w:val="en-US"/>
              </w:rPr>
            </w:pPr>
            <w:r w:rsidRPr="00C35588">
              <w:rPr>
                <w:rFonts w:ascii="GHEA Grapalat" w:hAnsi="GHEA Grapalat" w:cs="Times New Roman"/>
                <w:i/>
                <w:sz w:val="26"/>
                <w:szCs w:val="26"/>
              </w:rPr>
              <w:t>p</w:t>
            </w:r>
            <w:r w:rsidRPr="00C35588">
              <w:rPr>
                <w:rFonts w:ascii="GHEA Grapalat" w:hAnsi="GHEA Grapalat" w:cs="Times New Roman"/>
              </w:rPr>
              <w:t xml:space="preserve"> =</w:t>
            </w:r>
            <w:r w:rsidRPr="00C35588">
              <w:rPr>
                <w:rFonts w:ascii="GHEA Grapalat" w:hAnsi="GHEA Grapalat" w:cs="Times New Roman"/>
                <w:lang w:val="en-US"/>
              </w:rPr>
              <w:t xml:space="preserve"> </w:t>
            </w:r>
            <w:r w:rsidRPr="00C35588">
              <w:rPr>
                <w:rFonts w:ascii="GHEA Grapalat" w:hAnsi="GHEA Grapalat" w:cs="Times New Roman"/>
                <w:sz w:val="32"/>
              </w:rPr>
              <w:t>∞</w:t>
            </w:r>
          </w:p>
        </w:tc>
        <w:tc>
          <w:tcPr>
            <w:tcW w:w="1418" w:type="dxa"/>
            <w:tcBorders>
              <w:bottom w:val="single" w:sz="4" w:space="0" w:color="auto"/>
            </w:tcBorders>
            <w:vAlign w:val="center"/>
          </w:tcPr>
          <w:p w14:paraId="11D29DDE" w14:textId="77777777" w:rsidR="002F6B2E" w:rsidRPr="00C35588" w:rsidRDefault="002F6B2E" w:rsidP="00F60667">
            <w:pPr>
              <w:tabs>
                <w:tab w:val="left" w:pos="8647"/>
              </w:tabs>
              <w:ind w:left="-85"/>
              <w:jc w:val="center"/>
              <w:rPr>
                <w:rFonts w:ascii="GHEA Grapalat" w:hAnsi="GHEA Grapalat"/>
              </w:rPr>
            </w:pPr>
            <w:r w:rsidRPr="00C35588">
              <w:rPr>
                <w:rFonts w:ascii="GHEA Grapalat" w:hAnsi="GHEA Grapalat"/>
                <w:sz w:val="24"/>
                <w:lang w:val="hy-AM"/>
              </w:rPr>
              <w:t>(</w:t>
            </w:r>
            <w:r w:rsidRPr="00C35588">
              <w:rPr>
                <w:rFonts w:ascii="Times New Roman" w:hAnsi="Times New Roman" w:cs="Times New Roman"/>
                <w:i/>
                <w:sz w:val="28"/>
                <w:lang w:val="hy-AM"/>
              </w:rPr>
              <w:t>I</w:t>
            </w:r>
            <w:r w:rsidRPr="00C35588">
              <w:rPr>
                <w:rFonts w:ascii="GHEA Grapalat" w:hAnsi="GHEA Grapalat"/>
                <w:i/>
                <w:sz w:val="28"/>
                <w:vertAlign w:val="subscript"/>
                <w:lang w:val="hy-AM"/>
              </w:rPr>
              <w:t>s</w:t>
            </w:r>
            <w:r w:rsidRPr="00C35588">
              <w:rPr>
                <w:rFonts w:ascii="Calibri" w:hAnsi="Calibri"/>
                <w:i/>
                <w:sz w:val="28"/>
                <w:vertAlign w:val="subscript"/>
                <w:lang w:val="hy-AM"/>
              </w:rPr>
              <w:t> </w:t>
            </w:r>
            <w:r w:rsidRPr="00C35588">
              <w:rPr>
                <w:rFonts w:ascii="GHEA Grapalat" w:hAnsi="GHEA Grapalat"/>
                <w:sz w:val="24"/>
                <w:lang w:val="hy-AM"/>
              </w:rPr>
              <w:t>/</w:t>
            </w:r>
            <w:r w:rsidRPr="00C35588">
              <w:rPr>
                <w:rFonts w:ascii="Times New Roman" w:hAnsi="Times New Roman" w:cs="Times New Roman"/>
                <w:i/>
                <w:sz w:val="28"/>
                <w:lang w:val="hy-AM"/>
              </w:rPr>
              <w:t>I</w:t>
            </w:r>
            <w:r w:rsidRPr="00C35588">
              <w:rPr>
                <w:rFonts w:ascii="GHEA Grapalat" w:hAnsi="GHEA Grapalat"/>
                <w:i/>
                <w:sz w:val="28"/>
                <w:vertAlign w:val="subscript"/>
                <w:lang w:val="hy-AM"/>
              </w:rPr>
              <w:t>c</w:t>
            </w:r>
            <w:r w:rsidRPr="00C35588">
              <w:rPr>
                <w:rFonts w:ascii="GHEA Grapalat" w:hAnsi="GHEA Grapalat"/>
                <w:sz w:val="24"/>
                <w:lang w:val="hy-AM"/>
              </w:rPr>
              <w:t>)</w:t>
            </w:r>
            <w:r w:rsidRPr="00C35588">
              <w:rPr>
                <w:rFonts w:ascii="Courier New" w:hAnsi="Courier New" w:cs="Courier New"/>
                <w:lang w:val="hy-AM"/>
              </w:rPr>
              <w:t>∙</w:t>
            </w:r>
            <w:r w:rsidRPr="00C35588">
              <w:rPr>
                <w:rFonts w:ascii="GHEA Grapalat" w:hAnsi="GHEA Grapalat"/>
                <w:sz w:val="24"/>
                <w:lang w:val="hy-AM"/>
              </w:rPr>
              <w:t>(</w:t>
            </w:r>
            <w:r w:rsidRPr="00C35588">
              <w:rPr>
                <w:rFonts w:ascii="GHEA Grapalat" w:hAnsi="GHEA Grapalat"/>
                <w:i/>
                <w:sz w:val="28"/>
                <w:lang w:val="hy-AM"/>
              </w:rPr>
              <w:t>l</w:t>
            </w:r>
            <w:r w:rsidRPr="00C35588">
              <w:rPr>
                <w:rFonts w:ascii="GHEA Grapalat" w:hAnsi="GHEA Grapalat"/>
                <w:i/>
                <w:sz w:val="28"/>
                <w:vertAlign w:val="subscript"/>
                <w:lang w:val="hy-AM"/>
              </w:rPr>
              <w:t>c</w:t>
            </w:r>
            <w:r w:rsidRPr="00C35588">
              <w:rPr>
                <w:rFonts w:ascii="Calibri" w:hAnsi="Calibri"/>
                <w:i/>
                <w:sz w:val="28"/>
                <w:vertAlign w:val="subscript"/>
                <w:lang w:val="hy-AM"/>
              </w:rPr>
              <w:t> </w:t>
            </w:r>
            <w:r w:rsidRPr="00C35588">
              <w:rPr>
                <w:rFonts w:ascii="GHEA Grapalat" w:hAnsi="GHEA Grapalat"/>
                <w:sz w:val="24"/>
                <w:lang w:val="hy-AM"/>
              </w:rPr>
              <w:t>/</w:t>
            </w:r>
            <w:r w:rsidRPr="00C35588">
              <w:rPr>
                <w:rFonts w:ascii="GHEA Grapalat" w:hAnsi="GHEA Grapalat"/>
                <w:i/>
                <w:sz w:val="28"/>
                <w:lang w:val="hy-AM"/>
              </w:rPr>
              <w:t>l</w:t>
            </w:r>
            <w:r w:rsidRPr="00C35588">
              <w:rPr>
                <w:rFonts w:ascii="Calibri" w:hAnsi="Calibri"/>
                <w:i/>
                <w:sz w:val="20"/>
                <w:vertAlign w:val="subscript"/>
                <w:lang w:val="hy-AM"/>
              </w:rPr>
              <w:t> </w:t>
            </w:r>
            <w:r w:rsidRPr="00C35588">
              <w:rPr>
                <w:rFonts w:ascii="GHEA Grapalat" w:hAnsi="GHEA Grapalat"/>
                <w:sz w:val="24"/>
                <w:lang w:val="hy-AM"/>
              </w:rPr>
              <w:t>)</w:t>
            </w:r>
            <w:r w:rsidRPr="00C35588">
              <w:rPr>
                <w:rFonts w:ascii="GHEA Grapalat" w:hAnsi="GHEA Grapalat"/>
              </w:rPr>
              <w:t xml:space="preserve"> </w:t>
            </w:r>
          </w:p>
        </w:tc>
        <w:tc>
          <w:tcPr>
            <w:tcW w:w="3543" w:type="dxa"/>
            <w:tcBorders>
              <w:bottom w:val="single" w:sz="4" w:space="0" w:color="auto"/>
            </w:tcBorders>
            <w:vAlign w:val="center"/>
          </w:tcPr>
          <w:p w14:paraId="57FF04B8" w14:textId="77777777" w:rsidR="002F6B2E" w:rsidRPr="00C35588" w:rsidRDefault="002F6B2E" w:rsidP="00F60667">
            <w:pPr>
              <w:tabs>
                <w:tab w:val="left" w:pos="2724"/>
                <w:tab w:val="left" w:pos="8647"/>
              </w:tabs>
              <w:ind w:firstLine="594"/>
              <w:rPr>
                <w:rFonts w:ascii="GHEA Grapalat" w:hAnsi="GHEA Grapalat"/>
              </w:rPr>
            </w:pPr>
            <w:r w:rsidRPr="00C35588">
              <w:rPr>
                <w:rFonts w:ascii="GHEA Grapalat" w:hAnsi="GHEA Grapalat"/>
                <w:position w:val="-30"/>
              </w:rPr>
              <w:object w:dxaOrig="1780" w:dyaOrig="760" w14:anchorId="2878B8CB">
                <v:shape id="_x0000_i1182" type="#_x0000_t75" style="width:82.5pt;height:42pt" o:ole="" o:preferrelative="f">
                  <v:imagedata r:id="rId391" o:title=""/>
                </v:shape>
                <o:OLEObject Type="Embed" ProgID="Equation.DSMT4" ShapeID="_x0000_i1182" DrawAspect="Content" ObjectID="_1671619548" r:id="rId392"/>
              </w:object>
            </w:r>
          </w:p>
        </w:tc>
      </w:tr>
      <w:tr w:rsidR="002F6B2E" w:rsidRPr="00C35588" w14:paraId="52B84B08" w14:textId="77777777" w:rsidTr="00F60667">
        <w:trPr>
          <w:trHeight w:val="96"/>
        </w:trPr>
        <w:tc>
          <w:tcPr>
            <w:tcW w:w="9752" w:type="dxa"/>
            <w:gridSpan w:val="4"/>
            <w:tcBorders>
              <w:left w:val="nil"/>
              <w:bottom w:val="nil"/>
              <w:right w:val="nil"/>
            </w:tcBorders>
            <w:vAlign w:val="center"/>
          </w:tcPr>
          <w:p w14:paraId="54F4E9C0" w14:textId="77777777" w:rsidR="002F6B2E" w:rsidRPr="00C35588" w:rsidRDefault="002F6B2E" w:rsidP="00F60667">
            <w:pPr>
              <w:tabs>
                <w:tab w:val="left" w:pos="2724"/>
                <w:tab w:val="left" w:pos="8647"/>
              </w:tabs>
              <w:ind w:firstLine="594"/>
              <w:rPr>
                <w:rFonts w:ascii="GHEA Grapalat" w:hAnsi="GHEA Grapalat"/>
                <w:sz w:val="14"/>
              </w:rPr>
            </w:pPr>
          </w:p>
        </w:tc>
      </w:tr>
    </w:tbl>
    <w:p w14:paraId="03235B69" w14:textId="77777777" w:rsidR="002F6B2E" w:rsidRPr="00C35588" w:rsidRDefault="002F6B2E" w:rsidP="002F6B2E">
      <w:pPr>
        <w:rPr>
          <w:rFonts w:ascii="Sylfaen" w:hAnsi="Sylfaen"/>
        </w:rPr>
      </w:pPr>
      <w:r w:rsidRPr="00C35588">
        <w:rPr>
          <w:rFonts w:ascii="Sylfaen" w:hAnsi="Sylfaen"/>
        </w:rPr>
        <w:br w:type="page"/>
      </w:r>
    </w:p>
    <w:p w14:paraId="7E767507" w14:textId="77777777" w:rsidR="002F6B2E" w:rsidRPr="007C2A54" w:rsidRDefault="002F6B2E" w:rsidP="002F6B2E">
      <w:pPr>
        <w:shd w:val="clear" w:color="auto" w:fill="FFFFFF"/>
        <w:spacing w:after="120"/>
        <w:jc w:val="both"/>
        <w:rPr>
          <w:rFonts w:ascii="GHEA Grapalat" w:hAnsi="GHEA Grapalat"/>
          <w:b/>
          <w:color w:val="FFFFFF" w:themeColor="background1"/>
        </w:rPr>
      </w:pPr>
    </w:p>
    <w:tbl>
      <w:tblPr>
        <w:tblStyle w:val="TableGrid"/>
        <w:tblW w:w="9752" w:type="dxa"/>
        <w:tblInd w:w="-5" w:type="dxa"/>
        <w:tblLayout w:type="fixed"/>
        <w:tblLook w:val="04A0" w:firstRow="1" w:lastRow="0" w:firstColumn="1" w:lastColumn="0" w:noHBand="0" w:noVBand="1"/>
      </w:tblPr>
      <w:tblGrid>
        <w:gridCol w:w="9752"/>
      </w:tblGrid>
      <w:tr w:rsidR="002F6B2E" w:rsidRPr="00C35588" w14:paraId="24736A38" w14:textId="77777777" w:rsidTr="00F60667">
        <w:tc>
          <w:tcPr>
            <w:tcW w:w="9752" w:type="dxa"/>
            <w:tcBorders>
              <w:bottom w:val="single" w:sz="4" w:space="0" w:color="auto"/>
            </w:tcBorders>
          </w:tcPr>
          <w:p w14:paraId="21747BFE" w14:textId="77777777" w:rsidR="002F6B2E" w:rsidRPr="00C35588" w:rsidRDefault="002F6B2E" w:rsidP="005E61BF">
            <w:pPr>
              <w:pStyle w:val="ListParagraph"/>
              <w:numPr>
                <w:ilvl w:val="0"/>
                <w:numId w:val="25"/>
              </w:numPr>
              <w:tabs>
                <w:tab w:val="left" w:pos="8647"/>
              </w:tabs>
              <w:ind w:left="321" w:hanging="258"/>
              <w:jc w:val="both"/>
              <w:rPr>
                <w:rFonts w:ascii="GHEA Grapalat" w:hAnsi="GHEA Grapalat"/>
                <w:sz w:val="20"/>
              </w:rPr>
            </w:pPr>
            <w:r w:rsidRPr="00C35588">
              <w:rPr>
                <w:rFonts w:ascii="Times New Roman" w:hAnsi="Times New Roman" w:cs="Times New Roman"/>
                <w:i/>
                <w:sz w:val="24"/>
                <w:szCs w:val="24"/>
              </w:rPr>
              <w:t>I</w:t>
            </w:r>
            <w:r w:rsidRPr="00C35588">
              <w:rPr>
                <w:rFonts w:ascii="GHEA Grapalat" w:hAnsi="GHEA Grapalat" w:cs="Times New Roman"/>
                <w:i/>
                <w:sz w:val="26"/>
                <w:szCs w:val="26"/>
                <w:vertAlign w:val="subscript"/>
              </w:rPr>
              <w:t>s</w:t>
            </w:r>
            <w:r w:rsidRPr="00C35588">
              <w:rPr>
                <w:rFonts w:ascii="Calibri" w:hAnsi="Calibri" w:cs="Times New Roman"/>
                <w:i/>
                <w:sz w:val="20"/>
                <w:szCs w:val="26"/>
                <w:vertAlign w:val="subscript"/>
                <w:lang w:val="en-US"/>
              </w:rPr>
              <w:t> </w:t>
            </w:r>
            <w:r w:rsidRPr="00C35588">
              <w:rPr>
                <w:rFonts w:ascii="GHEA Grapalat" w:hAnsi="GHEA Grapalat" w:cs="Times New Roman"/>
                <w:sz w:val="26"/>
                <w:szCs w:val="26"/>
                <w:vertAlign w:val="subscript"/>
              </w:rPr>
              <w:t>1</w:t>
            </w:r>
            <w:r w:rsidRPr="00C35588">
              <w:rPr>
                <w:rFonts w:ascii="GHEA Grapalat" w:hAnsi="GHEA Grapalat"/>
                <w:sz w:val="20"/>
              </w:rPr>
              <w:t xml:space="preserve">, </w:t>
            </w:r>
            <w:r w:rsidRPr="00C35588">
              <w:rPr>
                <w:rFonts w:ascii="Times New Roman" w:hAnsi="Times New Roman" w:cs="Times New Roman"/>
                <w:i/>
                <w:sz w:val="24"/>
                <w:szCs w:val="24"/>
              </w:rPr>
              <w:t>I</w:t>
            </w:r>
            <w:r w:rsidRPr="00C35588">
              <w:rPr>
                <w:rFonts w:ascii="GHEA Grapalat" w:hAnsi="GHEA Grapalat" w:cs="Times New Roman"/>
                <w:i/>
                <w:sz w:val="26"/>
                <w:szCs w:val="26"/>
                <w:vertAlign w:val="subscript"/>
              </w:rPr>
              <w:t>s</w:t>
            </w:r>
            <w:r w:rsidRPr="00C35588">
              <w:rPr>
                <w:rFonts w:ascii="Calibri" w:hAnsi="Calibri" w:cs="Times New Roman"/>
                <w:i/>
                <w:sz w:val="20"/>
                <w:szCs w:val="26"/>
                <w:vertAlign w:val="subscript"/>
                <w:lang w:val="en-US"/>
              </w:rPr>
              <w:t> </w:t>
            </w:r>
            <w:r w:rsidRPr="00C35588">
              <w:rPr>
                <w:rFonts w:ascii="GHEA Grapalat" w:hAnsi="GHEA Grapalat" w:cs="Times New Roman"/>
                <w:sz w:val="26"/>
                <w:szCs w:val="26"/>
                <w:vertAlign w:val="subscript"/>
              </w:rPr>
              <w:t>2</w:t>
            </w:r>
            <w:r w:rsidRPr="00C35588">
              <w:rPr>
                <w:rFonts w:ascii="GHEA Grapalat" w:hAnsi="GHEA Grapalat"/>
                <w:sz w:val="20"/>
              </w:rPr>
              <w:t xml:space="preserve"> </w:t>
            </w:r>
            <w:r w:rsidRPr="00C35588">
              <w:rPr>
                <w:rFonts w:ascii="GHEA Grapalat" w:hAnsi="GHEA Grapalat"/>
                <w:sz w:val="20"/>
                <w:lang w:val="en-US"/>
              </w:rPr>
              <w:t>և</w:t>
            </w:r>
            <w:r w:rsidRPr="00C35588">
              <w:rPr>
                <w:rFonts w:ascii="GHEA Grapalat" w:hAnsi="GHEA Grapalat"/>
                <w:sz w:val="20"/>
              </w:rPr>
              <w:t xml:space="preserve"> </w:t>
            </w:r>
            <w:r w:rsidRPr="00C35588">
              <w:rPr>
                <w:rFonts w:ascii="Times New Roman" w:hAnsi="Times New Roman" w:cs="Times New Roman"/>
                <w:i/>
                <w:sz w:val="24"/>
                <w:szCs w:val="24"/>
              </w:rPr>
              <w:t>I</w:t>
            </w:r>
            <w:r w:rsidRPr="00C35588">
              <w:rPr>
                <w:rFonts w:ascii="GHEA Grapalat" w:hAnsi="GHEA Grapalat" w:cs="Times New Roman"/>
                <w:i/>
                <w:sz w:val="26"/>
                <w:szCs w:val="26"/>
                <w:vertAlign w:val="subscript"/>
              </w:rPr>
              <w:t>i</w:t>
            </w:r>
            <w:r w:rsidRPr="00C35588">
              <w:rPr>
                <w:rFonts w:ascii="Calibri" w:hAnsi="Calibri" w:cs="Times New Roman"/>
                <w:i/>
                <w:sz w:val="20"/>
                <w:szCs w:val="26"/>
                <w:vertAlign w:val="subscript"/>
                <w:lang w:val="en-US"/>
              </w:rPr>
              <w:t> </w:t>
            </w:r>
            <w:r w:rsidRPr="00C35588">
              <w:rPr>
                <w:rFonts w:ascii="GHEA Grapalat" w:hAnsi="GHEA Grapalat" w:cs="Times New Roman"/>
                <w:sz w:val="26"/>
                <w:szCs w:val="26"/>
                <w:vertAlign w:val="subscript"/>
              </w:rPr>
              <w:t>1</w:t>
            </w:r>
            <w:r w:rsidRPr="00C35588">
              <w:rPr>
                <w:rFonts w:ascii="GHEA Grapalat" w:hAnsi="GHEA Grapalat" w:cs="Times New Roman"/>
                <w:sz w:val="24"/>
              </w:rPr>
              <w:t>,</w:t>
            </w:r>
            <w:r w:rsidRPr="00C35588">
              <w:rPr>
                <w:rFonts w:ascii="GHEA Grapalat" w:hAnsi="GHEA Grapalat" w:cs="Times New Roman"/>
                <w:i/>
              </w:rPr>
              <w:t xml:space="preserve"> </w:t>
            </w:r>
            <w:r w:rsidRPr="00C35588">
              <w:rPr>
                <w:rFonts w:ascii="Times New Roman" w:hAnsi="Times New Roman" w:cs="Times New Roman"/>
                <w:i/>
                <w:sz w:val="24"/>
                <w:szCs w:val="24"/>
              </w:rPr>
              <w:t>I</w:t>
            </w:r>
            <w:r w:rsidRPr="00C35588">
              <w:rPr>
                <w:rFonts w:ascii="GHEA Grapalat" w:hAnsi="GHEA Grapalat" w:cs="Times New Roman"/>
                <w:i/>
                <w:sz w:val="26"/>
                <w:szCs w:val="26"/>
                <w:vertAlign w:val="subscript"/>
              </w:rPr>
              <w:t>i</w:t>
            </w:r>
            <w:r w:rsidRPr="00C35588">
              <w:rPr>
                <w:rFonts w:ascii="Calibri" w:hAnsi="Calibri" w:cs="Times New Roman"/>
                <w:i/>
                <w:sz w:val="20"/>
                <w:szCs w:val="26"/>
                <w:vertAlign w:val="subscript"/>
                <w:lang w:val="en-US"/>
              </w:rPr>
              <w:t> </w:t>
            </w:r>
            <w:r w:rsidRPr="00C35588">
              <w:rPr>
                <w:rFonts w:ascii="GHEA Grapalat" w:hAnsi="GHEA Grapalat" w:cs="Times New Roman"/>
                <w:sz w:val="26"/>
                <w:szCs w:val="26"/>
                <w:vertAlign w:val="subscript"/>
              </w:rPr>
              <w:t>2</w:t>
            </w:r>
            <w:r w:rsidRPr="00C35588">
              <w:rPr>
                <w:rFonts w:ascii="Calibri" w:hAnsi="Calibri" w:cs="Calibri"/>
                <w:sz w:val="24"/>
                <w:vertAlign w:val="subscript"/>
              </w:rPr>
              <w:t xml:space="preserve">  </w:t>
            </w:r>
            <w:r w:rsidRPr="00C35588">
              <w:rPr>
                <w:rFonts w:ascii="GHEA Grapalat" w:eastAsiaTheme="minorEastAsia" w:hAnsi="GHEA Grapalat"/>
                <w:sz w:val="20"/>
              </w:rPr>
              <w:t>–</w:t>
            </w:r>
            <w:r w:rsidRPr="00C35588">
              <w:rPr>
                <w:rFonts w:ascii="GHEA Grapalat" w:hAnsi="GHEA Grapalat"/>
                <w:sz w:val="20"/>
              </w:rPr>
              <w:t xml:space="preserve"> </w:t>
            </w:r>
            <w:r w:rsidRPr="00C35588">
              <w:rPr>
                <w:rFonts w:ascii="GHEA Grapalat" w:hAnsi="GHEA Grapalat"/>
                <w:sz w:val="20"/>
                <w:lang w:val="en-US"/>
              </w:rPr>
              <w:t>ստուգվող</w:t>
            </w:r>
            <w:r w:rsidRPr="00C35588">
              <w:rPr>
                <w:rFonts w:ascii="GHEA Grapalat" w:hAnsi="GHEA Grapalat"/>
                <w:sz w:val="20"/>
              </w:rPr>
              <w:t xml:space="preserve"> </w:t>
            </w:r>
            <w:r w:rsidRPr="00C35588">
              <w:rPr>
                <w:rFonts w:ascii="GHEA Grapalat" w:hAnsi="GHEA Grapalat"/>
                <w:sz w:val="20"/>
                <w:lang w:val="en-US"/>
              </w:rPr>
              <w:t>սյան</w:t>
            </w:r>
            <w:r w:rsidRPr="00C35588">
              <w:rPr>
                <w:rFonts w:ascii="GHEA Grapalat" w:hAnsi="GHEA Grapalat"/>
                <w:sz w:val="20"/>
              </w:rPr>
              <w:t xml:space="preserve"> </w:t>
            </w:r>
            <w:r w:rsidRPr="00C35588">
              <w:rPr>
                <w:rFonts w:ascii="GHEA Grapalat" w:hAnsi="GHEA Grapalat"/>
                <w:sz w:val="20"/>
                <w:lang w:val="en-US"/>
              </w:rPr>
              <w:t>վերին</w:t>
            </w:r>
            <w:r w:rsidRPr="00C35588">
              <w:rPr>
                <w:rFonts w:ascii="GHEA Grapalat" w:hAnsi="GHEA Grapalat"/>
                <w:sz w:val="20"/>
              </w:rPr>
              <w:t xml:space="preserve"> </w:t>
            </w:r>
            <w:r w:rsidRPr="00C35588">
              <w:rPr>
                <w:rFonts w:ascii="GHEA Grapalat" w:hAnsi="GHEA Grapalat"/>
                <w:sz w:val="20"/>
                <w:lang w:val="en-US"/>
              </w:rPr>
              <w:t>և</w:t>
            </w:r>
            <w:r w:rsidRPr="00C35588">
              <w:rPr>
                <w:rFonts w:ascii="GHEA Grapalat" w:hAnsi="GHEA Grapalat"/>
                <w:sz w:val="20"/>
              </w:rPr>
              <w:t xml:space="preserve"> </w:t>
            </w:r>
            <w:r w:rsidRPr="00C35588">
              <w:rPr>
                <w:rFonts w:ascii="GHEA Grapalat" w:hAnsi="GHEA Grapalat"/>
                <w:sz w:val="20"/>
                <w:lang w:val="en-US"/>
              </w:rPr>
              <w:t>ստորին</w:t>
            </w:r>
            <w:r w:rsidRPr="00C35588">
              <w:rPr>
                <w:rFonts w:ascii="GHEA Grapalat" w:hAnsi="GHEA Grapalat"/>
                <w:sz w:val="20"/>
              </w:rPr>
              <w:t xml:space="preserve"> </w:t>
            </w:r>
            <w:r w:rsidRPr="00C35588">
              <w:rPr>
                <w:rFonts w:ascii="GHEA Grapalat" w:hAnsi="GHEA Grapalat"/>
                <w:sz w:val="20"/>
                <w:lang w:val="en-US"/>
              </w:rPr>
              <w:t>եզրերին</w:t>
            </w:r>
            <w:r w:rsidRPr="00C35588">
              <w:rPr>
                <w:rFonts w:ascii="GHEA Grapalat" w:hAnsi="GHEA Grapalat"/>
                <w:sz w:val="20"/>
              </w:rPr>
              <w:t xml:space="preserve"> </w:t>
            </w:r>
            <w:r w:rsidRPr="00C35588">
              <w:rPr>
                <w:rFonts w:ascii="GHEA Grapalat" w:hAnsi="GHEA Grapalat"/>
                <w:sz w:val="20"/>
                <w:lang w:val="en-US"/>
              </w:rPr>
              <w:t>հարող</w:t>
            </w:r>
            <w:r w:rsidRPr="00C35588">
              <w:rPr>
                <w:rFonts w:ascii="GHEA Grapalat" w:hAnsi="GHEA Grapalat"/>
                <w:sz w:val="20"/>
              </w:rPr>
              <w:t xml:space="preserve"> </w:t>
            </w:r>
            <w:r w:rsidRPr="00C35588">
              <w:rPr>
                <w:rFonts w:ascii="GHEA Grapalat" w:hAnsi="GHEA Grapalat"/>
                <w:sz w:val="20"/>
                <w:lang w:val="en-US"/>
              </w:rPr>
              <w:t>պարզունակների</w:t>
            </w:r>
            <w:r w:rsidRPr="00C35588">
              <w:rPr>
                <w:rFonts w:ascii="GHEA Grapalat" w:hAnsi="GHEA Grapalat"/>
                <w:sz w:val="20"/>
              </w:rPr>
              <w:t xml:space="preserve"> </w:t>
            </w:r>
            <w:r w:rsidRPr="00C35588">
              <w:rPr>
                <w:rFonts w:ascii="GHEA Grapalat" w:hAnsi="GHEA Grapalat"/>
                <w:sz w:val="20"/>
                <w:lang w:val="en-US"/>
              </w:rPr>
              <w:t>հատվածքների</w:t>
            </w:r>
            <w:r w:rsidRPr="00C35588">
              <w:rPr>
                <w:rFonts w:ascii="GHEA Grapalat" w:hAnsi="GHEA Grapalat"/>
                <w:sz w:val="20"/>
              </w:rPr>
              <w:t xml:space="preserve"> </w:t>
            </w:r>
            <w:r w:rsidRPr="00C35588">
              <w:rPr>
                <w:rFonts w:ascii="GHEA Grapalat" w:hAnsi="GHEA Grapalat"/>
                <w:sz w:val="20"/>
                <w:lang w:val="en-US"/>
              </w:rPr>
              <w:t>իներցիայի</w:t>
            </w:r>
            <w:r w:rsidRPr="00C35588">
              <w:rPr>
                <w:rFonts w:ascii="GHEA Grapalat" w:hAnsi="GHEA Grapalat"/>
                <w:sz w:val="20"/>
              </w:rPr>
              <w:t xml:space="preserve"> </w:t>
            </w:r>
            <w:r w:rsidRPr="00C35588">
              <w:rPr>
                <w:rFonts w:ascii="GHEA Grapalat" w:hAnsi="GHEA Grapalat"/>
                <w:sz w:val="20"/>
                <w:lang w:val="en-US"/>
              </w:rPr>
              <w:t>մոմենտներն</w:t>
            </w:r>
            <w:r w:rsidRPr="00C35588">
              <w:rPr>
                <w:rFonts w:ascii="GHEA Grapalat" w:hAnsi="GHEA Grapalat"/>
                <w:sz w:val="20"/>
              </w:rPr>
              <w:t xml:space="preserve"> </w:t>
            </w:r>
            <w:r w:rsidRPr="00C35588">
              <w:rPr>
                <w:rFonts w:ascii="GHEA Grapalat" w:hAnsi="GHEA Grapalat"/>
                <w:sz w:val="20"/>
                <w:lang w:val="en-US"/>
              </w:rPr>
              <w:t>են</w:t>
            </w:r>
            <w:r w:rsidRPr="00C35588">
              <w:rPr>
                <w:rFonts w:ascii="GHEA Grapalat" w:hAnsi="GHEA Grapalat"/>
                <w:sz w:val="20"/>
              </w:rPr>
              <w:t>,</w:t>
            </w:r>
          </w:p>
          <w:p w14:paraId="0CC57FCA" w14:textId="77777777" w:rsidR="002F6B2E" w:rsidRPr="00C35588" w:rsidRDefault="002F6B2E" w:rsidP="005E61BF">
            <w:pPr>
              <w:pStyle w:val="ListParagraph"/>
              <w:numPr>
                <w:ilvl w:val="0"/>
                <w:numId w:val="25"/>
              </w:numPr>
              <w:tabs>
                <w:tab w:val="left" w:pos="8647"/>
              </w:tabs>
              <w:ind w:left="321" w:hanging="258"/>
              <w:jc w:val="both"/>
              <w:rPr>
                <w:rFonts w:ascii="GHEA Grapalat" w:hAnsi="GHEA Grapalat"/>
                <w:sz w:val="20"/>
              </w:rPr>
            </w:pPr>
            <w:r w:rsidRPr="00C35588">
              <w:rPr>
                <w:rFonts w:ascii="Times New Roman" w:hAnsi="Times New Roman" w:cs="Times New Roman"/>
                <w:i/>
                <w:sz w:val="24"/>
                <w:szCs w:val="24"/>
              </w:rPr>
              <w:t>I</w:t>
            </w:r>
            <w:r w:rsidRPr="00C35588">
              <w:rPr>
                <w:rFonts w:ascii="GHEA Grapalat" w:hAnsi="GHEA Grapalat" w:cs="Times New Roman"/>
                <w:i/>
                <w:sz w:val="26"/>
                <w:szCs w:val="26"/>
                <w:vertAlign w:val="subscript"/>
              </w:rPr>
              <w:t>c</w:t>
            </w:r>
            <w:r w:rsidRPr="00C35588">
              <w:rPr>
                <w:rFonts w:ascii="GHEA Grapalat" w:hAnsi="GHEA Grapalat"/>
                <w:sz w:val="20"/>
              </w:rPr>
              <w:t>,</w:t>
            </w:r>
            <w:r w:rsidRPr="00C35588">
              <w:rPr>
                <w:rFonts w:ascii="Calibri" w:hAnsi="Calibri" w:cs="Calibri"/>
                <w:sz w:val="20"/>
                <w:lang w:val="en-US"/>
              </w:rPr>
              <w:t> </w:t>
            </w:r>
            <w:r w:rsidRPr="00C35588">
              <w:rPr>
                <w:rFonts w:ascii="GHEA Grapalat" w:hAnsi="GHEA Grapalat" w:cs="Times New Roman"/>
                <w:i/>
                <w:sz w:val="24"/>
              </w:rPr>
              <w:t>l</w:t>
            </w:r>
            <w:r w:rsidRPr="00C35588">
              <w:rPr>
                <w:rFonts w:ascii="GHEA Grapalat" w:hAnsi="GHEA Grapalat" w:cs="Times New Roman"/>
                <w:i/>
                <w:sz w:val="26"/>
                <w:szCs w:val="26"/>
                <w:vertAlign w:val="subscript"/>
              </w:rPr>
              <w:t>c</w:t>
            </w:r>
            <w:r w:rsidRPr="00C35588">
              <w:rPr>
                <w:rFonts w:ascii="Calibri" w:hAnsi="Calibri" w:cs="Calibri"/>
                <w:sz w:val="20"/>
              </w:rPr>
              <w:t xml:space="preserve">  </w:t>
            </w:r>
            <w:r w:rsidRPr="00C35588">
              <w:rPr>
                <w:rFonts w:ascii="GHEA Grapalat" w:eastAsiaTheme="minorEastAsia" w:hAnsi="GHEA Grapalat"/>
                <w:sz w:val="20"/>
              </w:rPr>
              <w:t>–</w:t>
            </w:r>
            <w:r w:rsidRPr="00C35588">
              <w:rPr>
                <w:rFonts w:ascii="GHEA Grapalat" w:hAnsi="GHEA Grapalat"/>
                <w:sz w:val="20"/>
              </w:rPr>
              <w:t xml:space="preserve"> </w:t>
            </w:r>
            <w:r w:rsidRPr="00C35588">
              <w:rPr>
                <w:rFonts w:ascii="GHEA Grapalat" w:hAnsi="GHEA Grapalat"/>
                <w:sz w:val="20"/>
                <w:lang w:val="en-US"/>
              </w:rPr>
              <w:t>ստուգվող</w:t>
            </w:r>
            <w:r w:rsidRPr="00C35588">
              <w:rPr>
                <w:rFonts w:ascii="GHEA Grapalat" w:hAnsi="GHEA Grapalat"/>
                <w:sz w:val="20"/>
              </w:rPr>
              <w:t xml:space="preserve"> </w:t>
            </w:r>
            <w:r w:rsidRPr="00C35588">
              <w:rPr>
                <w:rFonts w:ascii="GHEA Grapalat" w:hAnsi="GHEA Grapalat"/>
                <w:sz w:val="20"/>
                <w:lang w:val="en-US"/>
              </w:rPr>
              <w:t>սյան</w:t>
            </w:r>
            <w:r w:rsidRPr="00C35588">
              <w:rPr>
                <w:rFonts w:ascii="GHEA Grapalat" w:hAnsi="GHEA Grapalat"/>
                <w:sz w:val="20"/>
              </w:rPr>
              <w:t xml:space="preserve"> </w:t>
            </w:r>
            <w:r>
              <w:rPr>
                <w:rFonts w:ascii="GHEA Grapalat" w:hAnsi="GHEA Grapalat"/>
                <w:sz w:val="20"/>
                <w:lang w:val="en-US"/>
              </w:rPr>
              <w:t>համապատասխանաբ</w:t>
            </w:r>
            <w:r w:rsidRPr="00C35588">
              <w:rPr>
                <w:rFonts w:ascii="GHEA Grapalat" w:hAnsi="GHEA Grapalat"/>
                <w:sz w:val="20"/>
                <w:lang w:val="en-US"/>
              </w:rPr>
              <w:t>ար</w:t>
            </w:r>
            <w:r w:rsidRPr="00C35588">
              <w:rPr>
                <w:rFonts w:ascii="GHEA Grapalat" w:hAnsi="GHEA Grapalat"/>
                <w:sz w:val="20"/>
              </w:rPr>
              <w:t xml:space="preserve"> </w:t>
            </w:r>
            <w:r w:rsidRPr="00C35588">
              <w:rPr>
                <w:rFonts w:ascii="GHEA Grapalat" w:hAnsi="GHEA Grapalat"/>
                <w:sz w:val="20"/>
                <w:lang w:val="en-US"/>
              </w:rPr>
              <w:t>հատվածքի</w:t>
            </w:r>
            <w:r w:rsidRPr="00C35588">
              <w:rPr>
                <w:rFonts w:ascii="GHEA Grapalat" w:hAnsi="GHEA Grapalat"/>
                <w:sz w:val="20"/>
              </w:rPr>
              <w:t xml:space="preserve"> </w:t>
            </w:r>
            <w:r w:rsidRPr="00C35588">
              <w:rPr>
                <w:rFonts w:ascii="GHEA Grapalat" w:hAnsi="GHEA Grapalat"/>
                <w:sz w:val="20"/>
                <w:lang w:val="en-US"/>
              </w:rPr>
              <w:t>իներցիայի</w:t>
            </w:r>
            <w:r w:rsidRPr="00C35588">
              <w:rPr>
                <w:rFonts w:ascii="GHEA Grapalat" w:hAnsi="GHEA Grapalat"/>
                <w:sz w:val="20"/>
              </w:rPr>
              <w:t xml:space="preserve"> </w:t>
            </w:r>
            <w:r w:rsidRPr="00C35588">
              <w:rPr>
                <w:rFonts w:ascii="GHEA Grapalat" w:hAnsi="GHEA Grapalat"/>
                <w:sz w:val="20"/>
                <w:lang w:val="en-US"/>
              </w:rPr>
              <w:t>մոմենտն</w:t>
            </w:r>
            <w:r w:rsidRPr="00C35588">
              <w:rPr>
                <w:rFonts w:ascii="GHEA Grapalat" w:hAnsi="GHEA Grapalat"/>
                <w:sz w:val="20"/>
              </w:rPr>
              <w:t xml:space="preserve"> </w:t>
            </w:r>
            <w:r w:rsidRPr="00C35588">
              <w:rPr>
                <w:rFonts w:ascii="GHEA Grapalat" w:hAnsi="GHEA Grapalat"/>
                <w:sz w:val="20"/>
                <w:lang w:val="en-US"/>
              </w:rPr>
              <w:t>է</w:t>
            </w:r>
            <w:r w:rsidRPr="00C35588">
              <w:rPr>
                <w:rFonts w:ascii="GHEA Grapalat" w:hAnsi="GHEA Grapalat"/>
                <w:sz w:val="20"/>
              </w:rPr>
              <w:t xml:space="preserve"> </w:t>
            </w:r>
            <w:r w:rsidRPr="00C35588">
              <w:rPr>
                <w:rFonts w:ascii="GHEA Grapalat" w:hAnsi="GHEA Grapalat"/>
                <w:sz w:val="20"/>
                <w:lang w:val="en-US"/>
              </w:rPr>
              <w:t>և</w:t>
            </w:r>
            <w:r w:rsidRPr="00C35588">
              <w:rPr>
                <w:rFonts w:ascii="GHEA Grapalat" w:hAnsi="GHEA Grapalat"/>
                <w:sz w:val="20"/>
              </w:rPr>
              <w:t xml:space="preserve"> </w:t>
            </w:r>
            <w:r w:rsidRPr="00C35588">
              <w:rPr>
                <w:rFonts w:ascii="GHEA Grapalat" w:hAnsi="GHEA Grapalat"/>
                <w:sz w:val="20"/>
                <w:lang w:val="en-US"/>
              </w:rPr>
              <w:t>երկարություն</w:t>
            </w:r>
            <w:r>
              <w:rPr>
                <w:rFonts w:ascii="GHEA Grapalat" w:hAnsi="GHEA Grapalat"/>
                <w:sz w:val="20"/>
                <w:lang w:val="en-US"/>
              </w:rPr>
              <w:t>ը</w:t>
            </w:r>
            <w:r w:rsidRPr="00C35588">
              <w:rPr>
                <w:rFonts w:ascii="GHEA Grapalat" w:hAnsi="GHEA Grapalat"/>
                <w:sz w:val="20"/>
              </w:rPr>
              <w:t>,</w:t>
            </w:r>
          </w:p>
          <w:p w14:paraId="0FC42AEC" w14:textId="77777777" w:rsidR="002F6B2E" w:rsidRPr="00C35588" w:rsidRDefault="002F6B2E" w:rsidP="005E61BF">
            <w:pPr>
              <w:pStyle w:val="ListParagraph"/>
              <w:numPr>
                <w:ilvl w:val="0"/>
                <w:numId w:val="25"/>
              </w:numPr>
              <w:tabs>
                <w:tab w:val="left" w:pos="8647"/>
              </w:tabs>
              <w:ind w:left="321" w:hanging="258"/>
              <w:jc w:val="both"/>
              <w:rPr>
                <w:rFonts w:ascii="GHEA Grapalat" w:hAnsi="GHEA Grapalat"/>
                <w:sz w:val="20"/>
              </w:rPr>
            </w:pPr>
            <w:r w:rsidRPr="00C35588">
              <w:rPr>
                <w:rFonts w:ascii="GHEA Grapalat" w:hAnsi="GHEA Grapalat" w:cs="Times New Roman"/>
                <w:i/>
                <w:sz w:val="24"/>
              </w:rPr>
              <w:t>l</w:t>
            </w:r>
            <w:r w:rsidRPr="00C35588">
              <w:rPr>
                <w:rFonts w:ascii="GHEA Grapalat" w:hAnsi="GHEA Grapalat"/>
                <w:sz w:val="20"/>
              </w:rPr>
              <w:t xml:space="preserve">, </w:t>
            </w:r>
            <w:r w:rsidRPr="00C35588">
              <w:rPr>
                <w:rFonts w:ascii="GHEA Grapalat" w:hAnsi="GHEA Grapalat" w:cs="Times New Roman"/>
                <w:i/>
                <w:sz w:val="24"/>
              </w:rPr>
              <w:t>l</w:t>
            </w:r>
            <w:r w:rsidRPr="00C35588">
              <w:rPr>
                <w:rFonts w:ascii="GHEA Grapalat" w:hAnsi="GHEA Grapalat" w:cs="Times New Roman"/>
                <w:sz w:val="26"/>
                <w:szCs w:val="26"/>
                <w:vertAlign w:val="subscript"/>
              </w:rPr>
              <w:t>1</w:t>
            </w:r>
            <w:r w:rsidRPr="00C35588">
              <w:rPr>
                <w:rFonts w:ascii="GHEA Grapalat" w:hAnsi="GHEA Grapalat"/>
                <w:sz w:val="20"/>
              </w:rPr>
              <w:t xml:space="preserve">, </w:t>
            </w:r>
            <w:r w:rsidRPr="00C35588">
              <w:rPr>
                <w:rFonts w:ascii="GHEA Grapalat" w:hAnsi="GHEA Grapalat" w:cs="Times New Roman"/>
                <w:i/>
                <w:sz w:val="24"/>
              </w:rPr>
              <w:t>l</w:t>
            </w:r>
            <w:r w:rsidRPr="00C35588">
              <w:rPr>
                <w:rFonts w:ascii="GHEA Grapalat" w:hAnsi="GHEA Grapalat" w:cs="Times New Roman"/>
                <w:sz w:val="26"/>
                <w:szCs w:val="26"/>
                <w:vertAlign w:val="subscript"/>
              </w:rPr>
              <w:t>2</w:t>
            </w:r>
            <w:r w:rsidRPr="00C35588">
              <w:rPr>
                <w:rFonts w:ascii="Calibri" w:hAnsi="Calibri" w:cs="Calibri"/>
                <w:sz w:val="20"/>
              </w:rPr>
              <w:t> </w:t>
            </w:r>
            <w:r w:rsidRPr="00C35588">
              <w:rPr>
                <w:rFonts w:ascii="GHEA Grapalat" w:eastAsiaTheme="minorEastAsia" w:hAnsi="GHEA Grapalat"/>
                <w:sz w:val="20"/>
              </w:rPr>
              <w:t>–</w:t>
            </w:r>
            <w:r w:rsidRPr="00C35588">
              <w:rPr>
                <w:rFonts w:ascii="GHEA Grapalat" w:hAnsi="GHEA Grapalat"/>
                <w:sz w:val="20"/>
              </w:rPr>
              <w:t xml:space="preserve"> </w:t>
            </w:r>
            <w:r w:rsidRPr="00C35588">
              <w:rPr>
                <w:rFonts w:ascii="GHEA Grapalat" w:hAnsi="GHEA Grapalat"/>
                <w:sz w:val="20"/>
                <w:lang w:val="en-US"/>
              </w:rPr>
              <w:t>շրջանակի</w:t>
            </w:r>
            <w:r w:rsidRPr="00C35588">
              <w:rPr>
                <w:rFonts w:ascii="GHEA Grapalat" w:hAnsi="GHEA Grapalat"/>
                <w:sz w:val="20"/>
              </w:rPr>
              <w:t xml:space="preserve"> </w:t>
            </w:r>
            <w:r w:rsidRPr="00C35588">
              <w:rPr>
                <w:rFonts w:ascii="GHEA Grapalat" w:hAnsi="GHEA Grapalat"/>
                <w:sz w:val="20"/>
                <w:lang w:val="en-US"/>
              </w:rPr>
              <w:t>թռիչքներն</w:t>
            </w:r>
            <w:r w:rsidRPr="00C35588">
              <w:rPr>
                <w:rFonts w:ascii="GHEA Grapalat" w:hAnsi="GHEA Grapalat"/>
                <w:sz w:val="20"/>
              </w:rPr>
              <w:t xml:space="preserve"> </w:t>
            </w:r>
            <w:r w:rsidRPr="00C35588">
              <w:rPr>
                <w:rFonts w:ascii="GHEA Grapalat" w:hAnsi="GHEA Grapalat"/>
                <w:sz w:val="20"/>
                <w:lang w:val="en-US"/>
              </w:rPr>
              <w:t>են</w:t>
            </w:r>
            <w:r w:rsidRPr="00C35588">
              <w:rPr>
                <w:rFonts w:ascii="GHEA Grapalat" w:hAnsi="GHEA Grapalat"/>
                <w:sz w:val="20"/>
              </w:rPr>
              <w:t>,</w:t>
            </w:r>
          </w:p>
          <w:p w14:paraId="73AF5E99" w14:textId="77777777" w:rsidR="002F6B2E" w:rsidRPr="00C35588" w:rsidRDefault="002F6B2E" w:rsidP="005E61BF">
            <w:pPr>
              <w:pStyle w:val="ListParagraph"/>
              <w:numPr>
                <w:ilvl w:val="0"/>
                <w:numId w:val="25"/>
              </w:numPr>
              <w:tabs>
                <w:tab w:val="left" w:pos="8647"/>
              </w:tabs>
              <w:ind w:left="321" w:hanging="258"/>
              <w:jc w:val="both"/>
              <w:rPr>
                <w:rFonts w:ascii="GHEA Grapalat" w:hAnsi="GHEA Grapalat"/>
                <w:sz w:val="20"/>
              </w:rPr>
            </w:pPr>
            <w:r w:rsidRPr="00C35588">
              <w:rPr>
                <w:rFonts w:ascii="GHEA Grapalat" w:hAnsi="GHEA Grapalat"/>
                <w:i/>
                <w:sz w:val="24"/>
                <w:lang w:val="en-US"/>
              </w:rPr>
              <w:t>k</w:t>
            </w:r>
            <w:r w:rsidRPr="00C35588">
              <w:rPr>
                <w:rFonts w:ascii="GHEA Grapalat" w:hAnsi="GHEA Grapalat"/>
                <w:i/>
                <w:sz w:val="24"/>
              </w:rPr>
              <w:t xml:space="preserve"> </w:t>
            </w:r>
            <w:r w:rsidRPr="00C35588">
              <w:rPr>
                <w:rFonts w:ascii="GHEA Grapalat" w:eastAsiaTheme="minorEastAsia" w:hAnsi="GHEA Grapalat"/>
                <w:sz w:val="20"/>
              </w:rPr>
              <w:t>–</w:t>
            </w:r>
            <w:r w:rsidRPr="00C35588">
              <w:rPr>
                <w:rFonts w:ascii="GHEA Grapalat" w:hAnsi="GHEA Grapalat"/>
                <w:sz w:val="20"/>
              </w:rPr>
              <w:t xml:space="preserve"> </w:t>
            </w:r>
            <w:r w:rsidRPr="00C35588">
              <w:rPr>
                <w:rFonts w:ascii="GHEA Grapalat" w:hAnsi="GHEA Grapalat"/>
                <w:sz w:val="20"/>
                <w:lang w:val="en-US"/>
              </w:rPr>
              <w:t>թռիչքների</w:t>
            </w:r>
            <w:r w:rsidRPr="00C35588">
              <w:rPr>
                <w:rFonts w:ascii="GHEA Grapalat" w:hAnsi="GHEA Grapalat"/>
                <w:sz w:val="20"/>
              </w:rPr>
              <w:t xml:space="preserve"> </w:t>
            </w:r>
            <w:r w:rsidRPr="00C35588">
              <w:rPr>
                <w:rFonts w:ascii="GHEA Grapalat" w:hAnsi="GHEA Grapalat"/>
                <w:sz w:val="20"/>
                <w:lang w:val="en-US"/>
              </w:rPr>
              <w:t>քանակն</w:t>
            </w:r>
            <w:r w:rsidRPr="00C35588">
              <w:rPr>
                <w:rFonts w:ascii="GHEA Grapalat" w:hAnsi="GHEA Grapalat"/>
                <w:sz w:val="20"/>
              </w:rPr>
              <w:t xml:space="preserve"> </w:t>
            </w:r>
            <w:r w:rsidRPr="00C35588">
              <w:rPr>
                <w:rFonts w:ascii="GHEA Grapalat" w:hAnsi="GHEA Grapalat"/>
                <w:sz w:val="20"/>
                <w:lang w:val="en-US"/>
              </w:rPr>
              <w:t>է</w:t>
            </w:r>
            <w:r w:rsidRPr="00C35588">
              <w:rPr>
                <w:rFonts w:ascii="GHEA Grapalat" w:hAnsi="GHEA Grapalat"/>
                <w:sz w:val="20"/>
              </w:rPr>
              <w:t>,</w:t>
            </w:r>
          </w:p>
          <w:p w14:paraId="29CCFCA2" w14:textId="77777777" w:rsidR="002F6B2E" w:rsidRPr="00C35588" w:rsidRDefault="002F6B2E" w:rsidP="005E61BF">
            <w:pPr>
              <w:pStyle w:val="ListParagraph"/>
              <w:numPr>
                <w:ilvl w:val="0"/>
                <w:numId w:val="25"/>
              </w:numPr>
              <w:tabs>
                <w:tab w:val="left" w:pos="8647"/>
              </w:tabs>
              <w:ind w:left="321" w:hanging="258"/>
              <w:rPr>
                <w:rFonts w:ascii="GHEA Grapalat" w:hAnsi="GHEA Grapalat"/>
                <w:sz w:val="20"/>
              </w:rPr>
            </w:pPr>
            <w:r w:rsidRPr="00C35588">
              <w:rPr>
                <w:rFonts w:ascii="GHEA Grapalat" w:hAnsi="GHEA Grapalat"/>
                <w:i/>
                <w:sz w:val="24"/>
                <w:szCs w:val="24"/>
                <w:lang w:val="en-US"/>
              </w:rPr>
              <w:t>n</w:t>
            </w:r>
            <w:r w:rsidRPr="00C35588">
              <w:rPr>
                <w:rFonts w:ascii="GHEA Grapalat" w:hAnsi="GHEA Grapalat"/>
                <w:sz w:val="26"/>
                <w:szCs w:val="26"/>
                <w:vertAlign w:val="subscript"/>
              </w:rPr>
              <w:t>1</w:t>
            </w:r>
            <w:r w:rsidRPr="00C35588">
              <w:rPr>
                <w:rFonts w:ascii="Calibri" w:hAnsi="Calibri"/>
                <w:sz w:val="26"/>
                <w:szCs w:val="26"/>
                <w:vertAlign w:val="subscript"/>
                <w:lang w:val="en-US"/>
              </w:rPr>
              <w:t> </w:t>
            </w:r>
            <w:r w:rsidRPr="00C35588">
              <w:rPr>
                <w:rFonts w:ascii="GHEA Grapalat" w:hAnsi="GHEA Grapalat"/>
              </w:rPr>
              <w:t>=</w:t>
            </w:r>
            <w:r w:rsidRPr="00C35588">
              <w:t xml:space="preserve"> </w:t>
            </w:r>
            <w:r w:rsidRPr="00C35588">
              <w:rPr>
                <w:rFonts w:ascii="Times New Roman" w:hAnsi="Times New Roman" w:cs="Times New Roman"/>
                <w:i/>
                <w:sz w:val="24"/>
                <w:szCs w:val="24"/>
                <w:lang w:val="en-US"/>
              </w:rPr>
              <w:t>I</w:t>
            </w:r>
            <w:r w:rsidRPr="00C35588">
              <w:rPr>
                <w:rFonts w:ascii="GHEA Grapalat" w:hAnsi="GHEA Grapalat" w:cs="Times New Roman"/>
                <w:i/>
                <w:sz w:val="26"/>
                <w:szCs w:val="26"/>
                <w:vertAlign w:val="subscript"/>
                <w:lang w:val="en-US"/>
              </w:rPr>
              <w:t>s</w:t>
            </w:r>
            <w:r w:rsidRPr="00C35588">
              <w:rPr>
                <w:rFonts w:ascii="Calibri" w:hAnsi="Calibri" w:cs="Times New Roman"/>
                <w:i/>
                <w:sz w:val="20"/>
                <w:szCs w:val="26"/>
                <w:vertAlign w:val="subscript"/>
                <w:lang w:val="en-US"/>
              </w:rPr>
              <w:t> </w:t>
            </w:r>
            <w:r w:rsidRPr="00C35588">
              <w:rPr>
                <w:rFonts w:ascii="GHEA Grapalat" w:hAnsi="GHEA Grapalat" w:cs="Times New Roman"/>
                <w:sz w:val="26"/>
                <w:szCs w:val="26"/>
                <w:vertAlign w:val="subscript"/>
              </w:rPr>
              <w:t>1</w:t>
            </w:r>
            <w:r w:rsidRPr="00C35588">
              <w:rPr>
                <w:rFonts w:ascii="Courier New" w:hAnsi="Courier New" w:cs="Courier New"/>
                <w:sz w:val="20"/>
                <w:szCs w:val="26"/>
              </w:rPr>
              <w:t>∙</w:t>
            </w:r>
            <w:r w:rsidRPr="00C35588">
              <w:rPr>
                <w:rFonts w:ascii="GHEA Grapalat" w:hAnsi="GHEA Grapalat" w:cs="Times New Roman"/>
                <w:i/>
                <w:sz w:val="24"/>
                <w:lang w:val="en-US"/>
              </w:rPr>
              <w:t>l</w:t>
            </w:r>
            <w:r w:rsidRPr="00C35588">
              <w:rPr>
                <w:rFonts w:ascii="GHEA Grapalat" w:hAnsi="GHEA Grapalat" w:cs="Times New Roman"/>
                <w:i/>
                <w:sz w:val="26"/>
                <w:szCs w:val="26"/>
                <w:vertAlign w:val="subscript"/>
                <w:lang w:val="en-US"/>
              </w:rPr>
              <w:t>c</w:t>
            </w:r>
            <w:r w:rsidRPr="00C35588">
              <w:t xml:space="preserve"> /(</w:t>
            </w:r>
            <w:r w:rsidRPr="00C35588">
              <w:rPr>
                <w:rFonts w:ascii="Times New Roman" w:hAnsi="Times New Roman" w:cs="Times New Roman"/>
                <w:i/>
                <w:sz w:val="24"/>
                <w:szCs w:val="24"/>
                <w:lang w:val="en-US"/>
              </w:rPr>
              <w:t>I</w:t>
            </w:r>
            <w:r w:rsidRPr="00C35588">
              <w:rPr>
                <w:rFonts w:ascii="GHEA Grapalat" w:hAnsi="GHEA Grapalat" w:cs="Times New Roman"/>
                <w:i/>
                <w:sz w:val="26"/>
                <w:szCs w:val="26"/>
                <w:vertAlign w:val="subscript"/>
                <w:lang w:val="en-US"/>
              </w:rPr>
              <w:t>c</w:t>
            </w:r>
            <w:r w:rsidRPr="00C35588">
              <w:rPr>
                <w:rFonts w:ascii="Courier New" w:hAnsi="Courier New" w:cs="Courier New"/>
                <w:sz w:val="20"/>
                <w:szCs w:val="26"/>
              </w:rPr>
              <w:t>∙</w:t>
            </w:r>
            <w:r w:rsidRPr="00C35588">
              <w:rPr>
                <w:rFonts w:ascii="GHEA Grapalat" w:hAnsi="GHEA Grapalat" w:cs="Times New Roman"/>
                <w:i/>
                <w:sz w:val="24"/>
                <w:lang w:val="en-US"/>
              </w:rPr>
              <w:t>l</w:t>
            </w:r>
            <w:r w:rsidRPr="00C35588">
              <w:rPr>
                <w:rFonts w:ascii="GHEA Grapalat" w:hAnsi="GHEA Grapalat" w:cs="Times New Roman"/>
                <w:sz w:val="26"/>
                <w:szCs w:val="26"/>
                <w:vertAlign w:val="subscript"/>
              </w:rPr>
              <w:t>1</w:t>
            </w:r>
            <w:r w:rsidRPr="00C35588">
              <w:t xml:space="preserve">), </w:t>
            </w:r>
            <w:r w:rsidRPr="00C35588">
              <w:rPr>
                <w:rFonts w:ascii="GHEA Grapalat" w:hAnsi="GHEA Grapalat"/>
                <w:i/>
                <w:sz w:val="24"/>
                <w:szCs w:val="24"/>
                <w:lang w:val="en-US"/>
              </w:rPr>
              <w:t>n</w:t>
            </w:r>
            <w:r w:rsidRPr="00C35588">
              <w:rPr>
                <w:rFonts w:ascii="GHEA Grapalat" w:hAnsi="GHEA Grapalat"/>
                <w:sz w:val="26"/>
                <w:szCs w:val="26"/>
                <w:vertAlign w:val="subscript"/>
              </w:rPr>
              <w:t>2</w:t>
            </w:r>
            <w:r w:rsidRPr="00C35588">
              <w:rPr>
                <w:rFonts w:ascii="Calibri" w:hAnsi="Calibri"/>
                <w:sz w:val="26"/>
                <w:szCs w:val="26"/>
                <w:vertAlign w:val="subscript"/>
                <w:lang w:val="en-US"/>
              </w:rPr>
              <w:t> </w:t>
            </w:r>
            <w:r w:rsidRPr="00C35588">
              <w:rPr>
                <w:rFonts w:ascii="GHEA Grapalat" w:hAnsi="GHEA Grapalat"/>
              </w:rPr>
              <w:t>=</w:t>
            </w:r>
            <w:r w:rsidRPr="00C35588">
              <w:t xml:space="preserve"> </w:t>
            </w:r>
            <w:r w:rsidRPr="00C35588">
              <w:rPr>
                <w:rFonts w:ascii="Times New Roman" w:hAnsi="Times New Roman" w:cs="Times New Roman"/>
                <w:i/>
                <w:sz w:val="24"/>
                <w:szCs w:val="24"/>
                <w:lang w:val="en-US"/>
              </w:rPr>
              <w:t>I</w:t>
            </w:r>
            <w:r w:rsidRPr="00C35588">
              <w:rPr>
                <w:rFonts w:ascii="GHEA Grapalat" w:hAnsi="GHEA Grapalat" w:cs="Times New Roman"/>
                <w:i/>
                <w:sz w:val="26"/>
                <w:szCs w:val="26"/>
                <w:vertAlign w:val="subscript"/>
                <w:lang w:val="en-US"/>
              </w:rPr>
              <w:t>s</w:t>
            </w:r>
            <w:r w:rsidRPr="00C35588">
              <w:rPr>
                <w:rFonts w:ascii="Calibri" w:hAnsi="Calibri" w:cs="Times New Roman"/>
                <w:i/>
                <w:sz w:val="20"/>
                <w:szCs w:val="26"/>
                <w:vertAlign w:val="subscript"/>
                <w:lang w:val="en-US"/>
              </w:rPr>
              <w:t> </w:t>
            </w:r>
            <w:r w:rsidRPr="00C35588">
              <w:rPr>
                <w:rFonts w:ascii="GHEA Grapalat" w:hAnsi="GHEA Grapalat" w:cs="Times New Roman"/>
                <w:sz w:val="26"/>
                <w:szCs w:val="26"/>
                <w:vertAlign w:val="subscript"/>
              </w:rPr>
              <w:t>2</w:t>
            </w:r>
            <w:r w:rsidRPr="00C35588">
              <w:rPr>
                <w:rFonts w:ascii="Courier New" w:hAnsi="Courier New" w:cs="Courier New"/>
                <w:sz w:val="20"/>
                <w:szCs w:val="26"/>
              </w:rPr>
              <w:t>∙</w:t>
            </w:r>
            <w:r w:rsidRPr="00C35588">
              <w:rPr>
                <w:rFonts w:ascii="GHEA Grapalat" w:hAnsi="GHEA Grapalat" w:cs="Times New Roman"/>
                <w:i/>
                <w:sz w:val="24"/>
                <w:lang w:val="en-US"/>
              </w:rPr>
              <w:t>l</w:t>
            </w:r>
            <w:r w:rsidRPr="00C35588">
              <w:rPr>
                <w:rFonts w:ascii="GHEA Grapalat" w:hAnsi="GHEA Grapalat" w:cs="Times New Roman"/>
                <w:i/>
                <w:sz w:val="26"/>
                <w:szCs w:val="26"/>
                <w:vertAlign w:val="subscript"/>
                <w:lang w:val="en-US"/>
              </w:rPr>
              <w:t>c</w:t>
            </w:r>
            <w:r w:rsidRPr="00C35588">
              <w:t xml:space="preserve"> /(</w:t>
            </w:r>
            <w:r w:rsidRPr="00C35588">
              <w:rPr>
                <w:rFonts w:ascii="Times New Roman" w:hAnsi="Times New Roman" w:cs="Times New Roman"/>
                <w:i/>
                <w:sz w:val="24"/>
                <w:szCs w:val="24"/>
                <w:lang w:val="en-US"/>
              </w:rPr>
              <w:t>I</w:t>
            </w:r>
            <w:r w:rsidRPr="00C35588">
              <w:rPr>
                <w:rFonts w:ascii="GHEA Grapalat" w:hAnsi="GHEA Grapalat" w:cs="Times New Roman"/>
                <w:i/>
                <w:sz w:val="26"/>
                <w:szCs w:val="26"/>
                <w:vertAlign w:val="subscript"/>
                <w:lang w:val="en-US"/>
              </w:rPr>
              <w:t>c</w:t>
            </w:r>
            <w:r w:rsidRPr="00C35588">
              <w:rPr>
                <w:rFonts w:ascii="Courier New" w:hAnsi="Courier New" w:cs="Courier New"/>
                <w:sz w:val="20"/>
                <w:szCs w:val="26"/>
              </w:rPr>
              <w:t>∙</w:t>
            </w:r>
            <w:r w:rsidRPr="00C35588">
              <w:rPr>
                <w:rFonts w:ascii="GHEA Grapalat" w:hAnsi="GHEA Grapalat" w:cs="Times New Roman"/>
                <w:i/>
                <w:sz w:val="24"/>
                <w:lang w:val="en-US"/>
              </w:rPr>
              <w:t>l</w:t>
            </w:r>
            <w:r w:rsidRPr="00C35588">
              <w:rPr>
                <w:rFonts w:ascii="GHEA Grapalat" w:hAnsi="GHEA Grapalat" w:cs="Times New Roman"/>
                <w:sz w:val="26"/>
                <w:szCs w:val="26"/>
                <w:vertAlign w:val="subscript"/>
              </w:rPr>
              <w:t>2</w:t>
            </w:r>
            <w:r w:rsidRPr="00C35588">
              <w:t>),</w:t>
            </w:r>
            <w:r w:rsidRPr="00C35588">
              <w:rPr>
                <w:rFonts w:ascii="GHEA Grapalat" w:hAnsi="GHEA Grapalat"/>
                <w:sz w:val="20"/>
              </w:rPr>
              <w:t xml:space="preserve"> </w:t>
            </w:r>
            <w:r w:rsidRPr="00C35588">
              <w:rPr>
                <w:rFonts w:ascii="GHEA Grapalat" w:hAnsi="GHEA Grapalat"/>
                <w:i/>
                <w:sz w:val="24"/>
                <w:szCs w:val="24"/>
                <w:lang w:val="en-US"/>
              </w:rPr>
              <w:t>p</w:t>
            </w:r>
            <w:r w:rsidRPr="00C35588">
              <w:rPr>
                <w:rFonts w:ascii="GHEA Grapalat" w:hAnsi="GHEA Grapalat"/>
                <w:sz w:val="26"/>
                <w:szCs w:val="26"/>
                <w:vertAlign w:val="subscript"/>
              </w:rPr>
              <w:t>1</w:t>
            </w:r>
            <w:r w:rsidRPr="00C35588">
              <w:rPr>
                <w:rFonts w:ascii="Calibri" w:hAnsi="Calibri"/>
                <w:sz w:val="26"/>
                <w:szCs w:val="26"/>
                <w:vertAlign w:val="subscript"/>
                <w:lang w:val="en-US"/>
              </w:rPr>
              <w:t> </w:t>
            </w:r>
            <w:r w:rsidRPr="00C35588">
              <w:rPr>
                <w:rFonts w:ascii="GHEA Grapalat" w:hAnsi="GHEA Grapalat"/>
              </w:rPr>
              <w:t>=</w:t>
            </w:r>
            <w:r w:rsidRPr="00C35588">
              <w:t xml:space="preserve"> </w:t>
            </w:r>
            <w:r w:rsidRPr="00C35588">
              <w:rPr>
                <w:rFonts w:ascii="Times New Roman" w:hAnsi="Times New Roman" w:cs="Times New Roman"/>
                <w:i/>
                <w:sz w:val="24"/>
                <w:szCs w:val="24"/>
              </w:rPr>
              <w:t>I</w:t>
            </w:r>
            <w:r w:rsidRPr="00C35588">
              <w:rPr>
                <w:rFonts w:ascii="GHEA Grapalat" w:hAnsi="GHEA Grapalat" w:cs="Times New Roman"/>
                <w:i/>
                <w:sz w:val="26"/>
                <w:szCs w:val="26"/>
                <w:vertAlign w:val="subscript"/>
              </w:rPr>
              <w:t>i</w:t>
            </w:r>
            <w:r w:rsidRPr="00C35588">
              <w:rPr>
                <w:rFonts w:ascii="Calibri" w:hAnsi="Calibri" w:cs="Times New Roman"/>
                <w:i/>
                <w:sz w:val="20"/>
                <w:szCs w:val="26"/>
                <w:vertAlign w:val="subscript"/>
                <w:lang w:val="en-US"/>
              </w:rPr>
              <w:t> </w:t>
            </w:r>
            <w:r w:rsidRPr="00C35588">
              <w:rPr>
                <w:rFonts w:ascii="GHEA Grapalat" w:hAnsi="GHEA Grapalat" w:cs="Times New Roman"/>
                <w:sz w:val="26"/>
                <w:szCs w:val="26"/>
                <w:vertAlign w:val="subscript"/>
              </w:rPr>
              <w:t>1</w:t>
            </w:r>
            <w:r w:rsidRPr="00C35588">
              <w:rPr>
                <w:rFonts w:ascii="Courier New" w:hAnsi="Courier New" w:cs="Courier New"/>
                <w:sz w:val="20"/>
                <w:szCs w:val="26"/>
              </w:rPr>
              <w:t>∙</w:t>
            </w:r>
            <w:r w:rsidRPr="00C35588">
              <w:rPr>
                <w:rFonts w:ascii="GHEA Grapalat" w:hAnsi="GHEA Grapalat" w:cs="Times New Roman"/>
                <w:i/>
                <w:sz w:val="24"/>
                <w:lang w:val="en-US"/>
              </w:rPr>
              <w:t>l</w:t>
            </w:r>
            <w:r w:rsidRPr="00C35588">
              <w:rPr>
                <w:rFonts w:ascii="GHEA Grapalat" w:hAnsi="GHEA Grapalat" w:cs="Times New Roman"/>
                <w:i/>
                <w:sz w:val="26"/>
                <w:szCs w:val="26"/>
                <w:vertAlign w:val="subscript"/>
                <w:lang w:val="en-US"/>
              </w:rPr>
              <w:t>c</w:t>
            </w:r>
            <w:r w:rsidRPr="00C35588">
              <w:t xml:space="preserve"> /(</w:t>
            </w:r>
            <w:r w:rsidRPr="00C35588">
              <w:rPr>
                <w:rFonts w:ascii="Times New Roman" w:hAnsi="Times New Roman" w:cs="Times New Roman"/>
                <w:i/>
                <w:sz w:val="24"/>
                <w:szCs w:val="24"/>
                <w:lang w:val="en-US"/>
              </w:rPr>
              <w:t>I</w:t>
            </w:r>
            <w:r w:rsidRPr="00C35588">
              <w:rPr>
                <w:rFonts w:ascii="GHEA Grapalat" w:hAnsi="GHEA Grapalat" w:cs="Times New Roman"/>
                <w:i/>
                <w:sz w:val="26"/>
                <w:szCs w:val="26"/>
                <w:vertAlign w:val="subscript"/>
                <w:lang w:val="en-US"/>
              </w:rPr>
              <w:t>c</w:t>
            </w:r>
            <w:r w:rsidRPr="00C35588">
              <w:rPr>
                <w:rFonts w:ascii="Courier New" w:hAnsi="Courier New" w:cs="Courier New"/>
                <w:sz w:val="20"/>
                <w:szCs w:val="26"/>
              </w:rPr>
              <w:t>∙</w:t>
            </w:r>
            <w:r w:rsidRPr="00C35588">
              <w:rPr>
                <w:rFonts w:ascii="GHEA Grapalat" w:hAnsi="GHEA Grapalat" w:cs="Times New Roman"/>
                <w:i/>
                <w:sz w:val="24"/>
                <w:lang w:val="en-US"/>
              </w:rPr>
              <w:t>l</w:t>
            </w:r>
            <w:r w:rsidRPr="00C35588">
              <w:rPr>
                <w:rFonts w:ascii="GHEA Grapalat" w:hAnsi="GHEA Grapalat" w:cs="Times New Roman"/>
                <w:sz w:val="26"/>
                <w:szCs w:val="26"/>
                <w:vertAlign w:val="subscript"/>
              </w:rPr>
              <w:t>1</w:t>
            </w:r>
            <w:r w:rsidRPr="00C35588">
              <w:t xml:space="preserve">), </w:t>
            </w:r>
            <w:r w:rsidRPr="00C35588">
              <w:rPr>
                <w:rFonts w:ascii="GHEA Grapalat" w:hAnsi="GHEA Grapalat"/>
                <w:i/>
                <w:sz w:val="24"/>
                <w:szCs w:val="24"/>
                <w:lang w:val="en-US"/>
              </w:rPr>
              <w:t>p</w:t>
            </w:r>
            <w:r w:rsidRPr="00C35588">
              <w:rPr>
                <w:rFonts w:ascii="GHEA Grapalat" w:hAnsi="GHEA Grapalat"/>
                <w:sz w:val="26"/>
                <w:szCs w:val="26"/>
                <w:vertAlign w:val="subscript"/>
              </w:rPr>
              <w:t>2</w:t>
            </w:r>
            <w:r w:rsidRPr="00C35588">
              <w:rPr>
                <w:rFonts w:ascii="Calibri" w:hAnsi="Calibri"/>
                <w:sz w:val="26"/>
                <w:szCs w:val="26"/>
                <w:vertAlign w:val="subscript"/>
                <w:lang w:val="en-US"/>
              </w:rPr>
              <w:t> </w:t>
            </w:r>
            <w:r w:rsidRPr="00C35588">
              <w:rPr>
                <w:rFonts w:ascii="GHEA Grapalat" w:hAnsi="GHEA Grapalat"/>
              </w:rPr>
              <w:t>=</w:t>
            </w:r>
            <w:r w:rsidRPr="00C35588">
              <w:t xml:space="preserve"> </w:t>
            </w:r>
            <w:r w:rsidRPr="00C35588">
              <w:rPr>
                <w:rFonts w:ascii="Times New Roman" w:hAnsi="Times New Roman" w:cs="Times New Roman"/>
                <w:i/>
                <w:sz w:val="24"/>
                <w:szCs w:val="24"/>
              </w:rPr>
              <w:t>I</w:t>
            </w:r>
            <w:r w:rsidRPr="00C35588">
              <w:rPr>
                <w:rFonts w:ascii="GHEA Grapalat" w:hAnsi="GHEA Grapalat" w:cs="Times New Roman"/>
                <w:i/>
                <w:sz w:val="26"/>
                <w:szCs w:val="26"/>
                <w:vertAlign w:val="subscript"/>
              </w:rPr>
              <w:t>i</w:t>
            </w:r>
            <w:r w:rsidRPr="00C35588">
              <w:rPr>
                <w:rFonts w:ascii="Calibri" w:hAnsi="Calibri" w:cs="Times New Roman"/>
                <w:i/>
                <w:sz w:val="20"/>
                <w:szCs w:val="26"/>
                <w:vertAlign w:val="subscript"/>
                <w:lang w:val="en-US"/>
              </w:rPr>
              <w:t> </w:t>
            </w:r>
            <w:r w:rsidRPr="00C35588">
              <w:rPr>
                <w:rFonts w:ascii="GHEA Grapalat" w:hAnsi="GHEA Grapalat" w:cs="Times New Roman"/>
                <w:sz w:val="26"/>
                <w:szCs w:val="26"/>
                <w:vertAlign w:val="subscript"/>
              </w:rPr>
              <w:t>2</w:t>
            </w:r>
            <w:r w:rsidRPr="00C35588">
              <w:rPr>
                <w:rFonts w:ascii="Courier New" w:hAnsi="Courier New" w:cs="Courier New"/>
                <w:sz w:val="20"/>
                <w:szCs w:val="26"/>
              </w:rPr>
              <w:t>∙</w:t>
            </w:r>
            <w:r w:rsidRPr="00C35588">
              <w:rPr>
                <w:rFonts w:ascii="GHEA Grapalat" w:hAnsi="GHEA Grapalat" w:cs="Times New Roman"/>
                <w:i/>
                <w:sz w:val="24"/>
                <w:lang w:val="en-US"/>
              </w:rPr>
              <w:t>l</w:t>
            </w:r>
            <w:r w:rsidRPr="00C35588">
              <w:rPr>
                <w:rFonts w:ascii="GHEA Grapalat" w:hAnsi="GHEA Grapalat" w:cs="Times New Roman"/>
                <w:i/>
                <w:sz w:val="26"/>
                <w:szCs w:val="26"/>
                <w:vertAlign w:val="subscript"/>
                <w:lang w:val="en-US"/>
              </w:rPr>
              <w:t>c</w:t>
            </w:r>
            <w:r w:rsidRPr="00C35588">
              <w:t xml:space="preserve"> /(</w:t>
            </w:r>
            <w:r w:rsidRPr="00C35588">
              <w:rPr>
                <w:rFonts w:ascii="Times New Roman" w:hAnsi="Times New Roman" w:cs="Times New Roman"/>
                <w:i/>
                <w:sz w:val="24"/>
                <w:szCs w:val="24"/>
                <w:lang w:val="en-US"/>
              </w:rPr>
              <w:t>I</w:t>
            </w:r>
            <w:r w:rsidRPr="00C35588">
              <w:rPr>
                <w:rFonts w:ascii="GHEA Grapalat" w:hAnsi="GHEA Grapalat" w:cs="Times New Roman"/>
                <w:i/>
                <w:sz w:val="26"/>
                <w:szCs w:val="26"/>
                <w:vertAlign w:val="subscript"/>
                <w:lang w:val="en-US"/>
              </w:rPr>
              <w:t>c</w:t>
            </w:r>
            <w:r w:rsidRPr="00C35588">
              <w:rPr>
                <w:rFonts w:ascii="Courier New" w:hAnsi="Courier New" w:cs="Courier New"/>
                <w:sz w:val="20"/>
                <w:szCs w:val="26"/>
              </w:rPr>
              <w:t>∙</w:t>
            </w:r>
            <w:r w:rsidRPr="00C35588">
              <w:rPr>
                <w:rFonts w:ascii="GHEA Grapalat" w:hAnsi="GHEA Grapalat" w:cs="Times New Roman"/>
                <w:i/>
                <w:sz w:val="24"/>
                <w:lang w:val="en-US"/>
              </w:rPr>
              <w:t>l</w:t>
            </w:r>
            <w:r w:rsidRPr="00C35588">
              <w:rPr>
                <w:rFonts w:ascii="GHEA Grapalat" w:hAnsi="GHEA Grapalat" w:cs="Times New Roman"/>
                <w:sz w:val="26"/>
                <w:szCs w:val="26"/>
                <w:vertAlign w:val="subscript"/>
              </w:rPr>
              <w:t>2</w:t>
            </w:r>
            <w:r w:rsidRPr="00C35588">
              <w:t>):</w:t>
            </w:r>
          </w:p>
          <w:p w14:paraId="38049FCE" w14:textId="77777777" w:rsidR="002F6B2E" w:rsidRPr="00C35588" w:rsidRDefault="002F6B2E" w:rsidP="005E61BF">
            <w:pPr>
              <w:pStyle w:val="ListParagraph"/>
              <w:numPr>
                <w:ilvl w:val="0"/>
                <w:numId w:val="25"/>
              </w:numPr>
              <w:tabs>
                <w:tab w:val="left" w:pos="8647"/>
              </w:tabs>
              <w:ind w:left="321" w:hanging="258"/>
              <w:jc w:val="both"/>
              <w:rPr>
                <w:rFonts w:ascii="GHEA Grapalat" w:hAnsi="GHEA Grapalat"/>
              </w:rPr>
            </w:pPr>
            <w:r w:rsidRPr="00C35588">
              <w:rPr>
                <w:rFonts w:ascii="GHEA Grapalat" w:hAnsi="GHEA Grapalat"/>
                <w:sz w:val="20"/>
                <w:szCs w:val="20"/>
                <w:lang w:val="en-US"/>
              </w:rPr>
              <w:t>Ազատ</w:t>
            </w:r>
            <w:r w:rsidRPr="00C35588">
              <w:rPr>
                <w:rFonts w:ascii="GHEA Grapalat" w:hAnsi="GHEA Grapalat"/>
                <w:sz w:val="20"/>
                <w:szCs w:val="20"/>
              </w:rPr>
              <w:t xml:space="preserve"> </w:t>
            </w:r>
            <w:r w:rsidRPr="00C35588">
              <w:rPr>
                <w:rFonts w:ascii="GHEA Grapalat" w:hAnsi="GHEA Grapalat"/>
                <w:sz w:val="20"/>
                <w:szCs w:val="20"/>
                <w:lang w:val="en-US"/>
              </w:rPr>
              <w:t>բազմաթռիչք</w:t>
            </w:r>
            <w:r w:rsidRPr="00C35588">
              <w:rPr>
                <w:rFonts w:ascii="GHEA Grapalat" w:hAnsi="GHEA Grapalat"/>
                <w:sz w:val="20"/>
                <w:szCs w:val="20"/>
              </w:rPr>
              <w:t xml:space="preserve"> </w:t>
            </w:r>
            <w:r w:rsidRPr="00C35588">
              <w:rPr>
                <w:rFonts w:ascii="GHEA Grapalat" w:hAnsi="GHEA Grapalat"/>
                <w:sz w:val="20"/>
                <w:szCs w:val="20"/>
                <w:lang w:val="en-US"/>
              </w:rPr>
              <w:t>շրջանակի</w:t>
            </w:r>
            <w:r w:rsidRPr="00C35588">
              <w:rPr>
                <w:rFonts w:ascii="GHEA Grapalat" w:hAnsi="GHEA Grapalat"/>
                <w:sz w:val="20"/>
                <w:szCs w:val="20"/>
              </w:rPr>
              <w:t xml:space="preserve"> </w:t>
            </w:r>
            <w:r w:rsidRPr="00C35588">
              <w:rPr>
                <w:rFonts w:ascii="GHEA Grapalat" w:hAnsi="GHEA Grapalat"/>
                <w:sz w:val="20"/>
                <w:szCs w:val="20"/>
                <w:lang w:val="en-US"/>
              </w:rPr>
              <w:t>եզրային</w:t>
            </w:r>
            <w:r w:rsidRPr="00C35588">
              <w:rPr>
                <w:rFonts w:ascii="GHEA Grapalat" w:hAnsi="GHEA Grapalat"/>
                <w:sz w:val="20"/>
                <w:szCs w:val="20"/>
              </w:rPr>
              <w:t xml:space="preserve"> </w:t>
            </w:r>
            <w:r w:rsidRPr="00C35588">
              <w:rPr>
                <w:rFonts w:ascii="GHEA Grapalat" w:hAnsi="GHEA Grapalat"/>
                <w:sz w:val="20"/>
                <w:szCs w:val="20"/>
                <w:lang w:val="en-US"/>
              </w:rPr>
              <w:t>սյուների</w:t>
            </w:r>
            <w:r w:rsidRPr="00C35588">
              <w:rPr>
                <w:rFonts w:ascii="GHEA Grapalat" w:hAnsi="GHEA Grapalat"/>
                <w:sz w:val="20"/>
                <w:szCs w:val="20"/>
              </w:rPr>
              <w:t xml:space="preserve"> </w:t>
            </w:r>
            <w:r w:rsidRPr="00C35588">
              <w:rPr>
                <w:rFonts w:ascii="GHEA Grapalat" w:hAnsi="GHEA Grapalat"/>
                <w:sz w:val="20"/>
                <w:szCs w:val="20"/>
                <w:lang w:val="en-US"/>
              </w:rPr>
              <w:t>համար</w:t>
            </w:r>
            <w:r w:rsidRPr="00C35588">
              <w:rPr>
                <w:rFonts w:ascii="GHEA Grapalat" w:hAnsi="GHEA Grapalat"/>
                <w:sz w:val="20"/>
                <w:szCs w:val="20"/>
              </w:rPr>
              <w:t xml:space="preserve"> </w:t>
            </w:r>
            <w:r w:rsidRPr="00C35588">
              <w:rPr>
                <w:rFonts w:ascii="GHEA Grapalat" w:hAnsi="GHEA Grapalat" w:cs="Times New Roman"/>
                <w:i/>
                <w:sz w:val="24"/>
              </w:rPr>
              <w:sym w:font="Symbol" w:char="F06D"/>
            </w:r>
            <w:r w:rsidRPr="00C35588">
              <w:rPr>
                <w:rFonts w:ascii="GHEA Grapalat" w:hAnsi="GHEA Grapalat"/>
                <w:sz w:val="20"/>
                <w:szCs w:val="20"/>
              </w:rPr>
              <w:t xml:space="preserve"> </w:t>
            </w:r>
            <w:r w:rsidRPr="00C35588">
              <w:rPr>
                <w:rFonts w:ascii="GHEA Grapalat" w:hAnsi="GHEA Grapalat"/>
                <w:sz w:val="20"/>
                <w:szCs w:val="20"/>
                <w:lang w:val="en-US"/>
              </w:rPr>
              <w:t>գործակիցը</w:t>
            </w:r>
            <w:r w:rsidRPr="00C35588">
              <w:rPr>
                <w:rFonts w:ascii="GHEA Grapalat" w:hAnsi="GHEA Grapalat"/>
                <w:sz w:val="20"/>
                <w:szCs w:val="20"/>
              </w:rPr>
              <w:t xml:space="preserve"> </w:t>
            </w:r>
            <w:r w:rsidRPr="00C35588">
              <w:rPr>
                <w:rFonts w:ascii="GHEA Grapalat" w:hAnsi="GHEA Grapalat"/>
                <w:sz w:val="20"/>
                <w:szCs w:val="20"/>
                <w:lang w:val="en-US"/>
              </w:rPr>
              <w:t>պետք</w:t>
            </w:r>
            <w:r w:rsidRPr="00C35588">
              <w:rPr>
                <w:rFonts w:ascii="GHEA Grapalat" w:hAnsi="GHEA Grapalat"/>
                <w:sz w:val="20"/>
                <w:szCs w:val="20"/>
              </w:rPr>
              <w:t xml:space="preserve"> </w:t>
            </w:r>
            <w:r w:rsidRPr="00C35588">
              <w:rPr>
                <w:rFonts w:ascii="GHEA Grapalat" w:hAnsi="GHEA Grapalat"/>
                <w:sz w:val="20"/>
                <w:szCs w:val="20"/>
                <w:lang w:val="en-US"/>
              </w:rPr>
              <w:t>է</w:t>
            </w:r>
            <w:r w:rsidRPr="00C35588">
              <w:rPr>
                <w:rFonts w:ascii="GHEA Grapalat" w:hAnsi="GHEA Grapalat"/>
                <w:sz w:val="20"/>
                <w:szCs w:val="20"/>
              </w:rPr>
              <w:t xml:space="preserve"> </w:t>
            </w:r>
            <w:r w:rsidRPr="00C35588">
              <w:rPr>
                <w:rFonts w:ascii="GHEA Grapalat" w:hAnsi="GHEA Grapalat"/>
                <w:sz w:val="20"/>
                <w:szCs w:val="20"/>
                <w:lang w:val="en-US"/>
              </w:rPr>
              <w:t>որոշվի</w:t>
            </w:r>
            <w:r w:rsidRPr="00C35588">
              <w:rPr>
                <w:rFonts w:ascii="GHEA Grapalat" w:hAnsi="GHEA Grapalat"/>
                <w:sz w:val="20"/>
                <w:szCs w:val="20"/>
              </w:rPr>
              <w:t xml:space="preserve"> </w:t>
            </w:r>
            <w:r w:rsidRPr="00C35588">
              <w:rPr>
                <w:rFonts w:ascii="GHEA Grapalat" w:hAnsi="GHEA Grapalat" w:cs="Times New Roman"/>
                <w:i/>
                <w:sz w:val="24"/>
              </w:rPr>
              <w:t>p</w:t>
            </w:r>
            <w:r w:rsidRPr="00C35588">
              <w:rPr>
                <w:rFonts w:ascii="GHEA Grapalat" w:hAnsi="GHEA Grapalat"/>
                <w:sz w:val="20"/>
                <w:szCs w:val="20"/>
              </w:rPr>
              <w:t xml:space="preserve"> </w:t>
            </w:r>
            <w:r w:rsidRPr="00C35588">
              <w:rPr>
                <w:rFonts w:ascii="GHEA Grapalat" w:hAnsi="GHEA Grapalat"/>
                <w:sz w:val="20"/>
                <w:szCs w:val="20"/>
                <w:lang w:val="en-US"/>
              </w:rPr>
              <w:t>և</w:t>
            </w:r>
            <w:r w:rsidRPr="00C35588">
              <w:rPr>
                <w:rFonts w:ascii="GHEA Grapalat" w:hAnsi="GHEA Grapalat"/>
                <w:sz w:val="20"/>
                <w:szCs w:val="20"/>
              </w:rPr>
              <w:t xml:space="preserve"> </w:t>
            </w:r>
            <w:r w:rsidRPr="00C35588">
              <w:rPr>
                <w:rFonts w:ascii="GHEA Grapalat" w:hAnsi="GHEA Grapalat" w:cs="Times New Roman"/>
                <w:i/>
                <w:sz w:val="24"/>
              </w:rPr>
              <w:t>n</w:t>
            </w:r>
            <w:r w:rsidRPr="00C35588">
              <w:rPr>
                <w:rFonts w:ascii="GHEA Grapalat" w:hAnsi="GHEA Grapalat"/>
                <w:sz w:val="20"/>
                <w:szCs w:val="20"/>
              </w:rPr>
              <w:t xml:space="preserve"> </w:t>
            </w:r>
            <w:r w:rsidRPr="00C35588">
              <w:rPr>
                <w:rFonts w:ascii="GHEA Grapalat" w:hAnsi="GHEA Grapalat"/>
                <w:sz w:val="20"/>
                <w:szCs w:val="20"/>
                <w:lang w:val="en-US"/>
              </w:rPr>
              <w:t>արժեքների</w:t>
            </w:r>
            <w:r w:rsidRPr="00C35588">
              <w:rPr>
                <w:rFonts w:ascii="GHEA Grapalat" w:hAnsi="GHEA Grapalat"/>
                <w:sz w:val="20"/>
              </w:rPr>
              <w:t xml:space="preserve"> </w:t>
            </w:r>
            <w:r w:rsidRPr="00C35588">
              <w:rPr>
                <w:rFonts w:ascii="GHEA Grapalat" w:hAnsi="GHEA Grapalat"/>
                <w:sz w:val="20"/>
                <w:lang w:val="en-US"/>
              </w:rPr>
              <w:t>դեպքում</w:t>
            </w:r>
            <w:r w:rsidRPr="00DC699E">
              <w:rPr>
                <w:rFonts w:ascii="GHEA Grapalat" w:hAnsi="GHEA Grapalat"/>
                <w:sz w:val="20"/>
              </w:rPr>
              <w:t>,</w:t>
            </w:r>
            <w:r w:rsidRPr="00C35588">
              <w:rPr>
                <w:rFonts w:ascii="GHEA Grapalat" w:hAnsi="GHEA Grapalat"/>
                <w:sz w:val="20"/>
              </w:rPr>
              <w:t xml:space="preserve"> </w:t>
            </w:r>
            <w:r w:rsidRPr="00C35588">
              <w:rPr>
                <w:rFonts w:ascii="GHEA Grapalat" w:hAnsi="GHEA Grapalat"/>
                <w:sz w:val="20"/>
                <w:lang w:val="en-US"/>
              </w:rPr>
              <w:t>ինչպես</w:t>
            </w:r>
            <w:r w:rsidRPr="00C35588">
              <w:rPr>
                <w:rFonts w:ascii="GHEA Grapalat" w:hAnsi="GHEA Grapalat"/>
                <w:sz w:val="20"/>
              </w:rPr>
              <w:t xml:space="preserve"> </w:t>
            </w:r>
            <w:r w:rsidRPr="00C35588">
              <w:rPr>
                <w:rFonts w:ascii="GHEA Grapalat" w:hAnsi="GHEA Grapalat"/>
                <w:sz w:val="20"/>
                <w:lang w:val="en-US"/>
              </w:rPr>
              <w:t>որ</w:t>
            </w:r>
            <w:r w:rsidRPr="00C35588">
              <w:rPr>
                <w:rFonts w:ascii="GHEA Grapalat" w:hAnsi="GHEA Grapalat"/>
                <w:sz w:val="20"/>
              </w:rPr>
              <w:t xml:space="preserve"> </w:t>
            </w:r>
            <w:r w:rsidRPr="00C35588">
              <w:rPr>
                <w:rFonts w:ascii="GHEA Grapalat" w:hAnsi="GHEA Grapalat"/>
                <w:sz w:val="20"/>
                <w:lang w:val="en-US"/>
              </w:rPr>
              <w:t>միաթռիչք</w:t>
            </w:r>
            <w:r w:rsidRPr="00C35588">
              <w:rPr>
                <w:rFonts w:ascii="GHEA Grapalat" w:hAnsi="GHEA Grapalat"/>
                <w:sz w:val="20"/>
              </w:rPr>
              <w:t xml:space="preserve"> </w:t>
            </w:r>
            <w:r w:rsidRPr="00C35588">
              <w:rPr>
                <w:rFonts w:ascii="GHEA Grapalat" w:hAnsi="GHEA Grapalat"/>
                <w:sz w:val="20"/>
                <w:lang w:val="en-US"/>
              </w:rPr>
              <w:t>շրջանակի</w:t>
            </w:r>
            <w:r w:rsidRPr="00C35588">
              <w:rPr>
                <w:rFonts w:ascii="GHEA Grapalat" w:hAnsi="GHEA Grapalat"/>
                <w:sz w:val="20"/>
              </w:rPr>
              <w:t xml:space="preserve"> </w:t>
            </w:r>
            <w:r w:rsidRPr="00C35588">
              <w:rPr>
                <w:rFonts w:ascii="GHEA Grapalat" w:hAnsi="GHEA Grapalat"/>
                <w:sz w:val="20"/>
                <w:lang w:val="en-US"/>
              </w:rPr>
              <w:t>սյուների</w:t>
            </w:r>
            <w:r w:rsidRPr="00C35588">
              <w:rPr>
                <w:rFonts w:ascii="GHEA Grapalat" w:hAnsi="GHEA Grapalat"/>
                <w:sz w:val="20"/>
              </w:rPr>
              <w:t xml:space="preserve"> </w:t>
            </w:r>
            <w:r w:rsidRPr="00C35588">
              <w:rPr>
                <w:rFonts w:ascii="GHEA Grapalat" w:hAnsi="GHEA Grapalat"/>
                <w:sz w:val="20"/>
                <w:lang w:val="en-US"/>
              </w:rPr>
              <w:t>համար</w:t>
            </w:r>
            <w:r w:rsidRPr="00C35588">
              <w:rPr>
                <w:rFonts w:ascii="GHEA Grapalat" w:hAnsi="GHEA Grapalat"/>
                <w:sz w:val="20"/>
              </w:rPr>
              <w:t>:</w:t>
            </w:r>
          </w:p>
        </w:tc>
      </w:tr>
      <w:tr w:rsidR="002F6B2E" w:rsidRPr="00C35588" w14:paraId="7FCC002E" w14:textId="77777777" w:rsidTr="00F60667">
        <w:tc>
          <w:tcPr>
            <w:tcW w:w="9752" w:type="dxa"/>
            <w:tcBorders>
              <w:left w:val="nil"/>
              <w:bottom w:val="nil"/>
              <w:right w:val="nil"/>
            </w:tcBorders>
          </w:tcPr>
          <w:p w14:paraId="7ABEABA6" w14:textId="77777777" w:rsidR="002F6B2E" w:rsidRPr="00C35588" w:rsidRDefault="002F6B2E" w:rsidP="00F60667">
            <w:pPr>
              <w:tabs>
                <w:tab w:val="left" w:pos="8647"/>
              </w:tabs>
              <w:jc w:val="both"/>
              <w:rPr>
                <w:rFonts w:ascii="Times New Roman" w:hAnsi="Times New Roman" w:cs="Times New Roman"/>
                <w:i/>
                <w:sz w:val="8"/>
                <w:szCs w:val="24"/>
              </w:rPr>
            </w:pPr>
          </w:p>
        </w:tc>
      </w:tr>
    </w:tbl>
    <w:p w14:paraId="502FCEBC" w14:textId="77777777" w:rsidR="000E2DF1" w:rsidRDefault="000E2DF1" w:rsidP="000E2DF1">
      <w:pPr>
        <w:shd w:val="clear" w:color="auto" w:fill="FFFFFF"/>
        <w:tabs>
          <w:tab w:val="left" w:pos="8647"/>
        </w:tabs>
        <w:spacing w:after="0" w:line="120" w:lineRule="auto"/>
        <w:ind w:firstLine="567"/>
        <w:jc w:val="both"/>
        <w:rPr>
          <w:rFonts w:ascii="GHEA Grapalat" w:hAnsi="GHEA Grapalat"/>
          <w:b/>
          <w:lang w:val="hy-AM"/>
        </w:rPr>
      </w:pPr>
    </w:p>
    <w:p w14:paraId="551ADD09" w14:textId="77777777" w:rsidR="002F6B2E" w:rsidRPr="004B76F8" w:rsidRDefault="002F6B2E" w:rsidP="002F6B2E">
      <w:pPr>
        <w:shd w:val="clear" w:color="auto" w:fill="FFFFFF"/>
        <w:tabs>
          <w:tab w:val="left" w:pos="8647"/>
        </w:tabs>
        <w:spacing w:after="120" w:line="262" w:lineRule="auto"/>
        <w:ind w:firstLine="567"/>
        <w:jc w:val="both"/>
        <w:rPr>
          <w:rFonts w:ascii="GHEA Grapalat" w:hAnsi="GHEA Grapalat"/>
          <w:lang w:val="hy-AM"/>
        </w:rPr>
      </w:pPr>
      <w:r w:rsidRPr="000D1507">
        <w:rPr>
          <w:rFonts w:ascii="GHEA Grapalat" w:hAnsi="GHEA Grapalat"/>
          <w:b/>
          <w:lang w:val="hy-AM"/>
        </w:rPr>
        <w:t>248.</w:t>
      </w:r>
      <w:r w:rsidRPr="00C35588">
        <w:rPr>
          <w:rFonts w:ascii="GHEA Grapalat" w:hAnsi="GHEA Grapalat"/>
          <w:lang w:val="hy-AM"/>
        </w:rPr>
        <w:t> </w:t>
      </w:r>
      <w:r w:rsidRPr="000E2DF1">
        <w:rPr>
          <w:rFonts w:ascii="GHEA Grapalat" w:hAnsi="GHEA Grapalat"/>
          <w:i/>
          <w:sz w:val="24"/>
          <w:lang w:val="hy-AM"/>
        </w:rPr>
        <w:t>H</w:t>
      </w:r>
      <w:r w:rsidRPr="000E2DF1">
        <w:rPr>
          <w:rFonts w:ascii="Calibri" w:hAnsi="Calibri"/>
          <w:i/>
          <w:sz w:val="24"/>
          <w:vertAlign w:val="subscript"/>
          <w:lang w:val="hy-AM"/>
        </w:rPr>
        <w:t> </w:t>
      </w:r>
      <w:r w:rsidRPr="000E2DF1">
        <w:rPr>
          <w:rFonts w:ascii="GHEA Grapalat" w:hAnsi="GHEA Grapalat"/>
          <w:sz w:val="24"/>
          <w:lang w:val="hy-AM"/>
        </w:rPr>
        <w:t>/</w:t>
      </w:r>
      <w:r w:rsidRPr="000E2DF1">
        <w:rPr>
          <w:rFonts w:ascii="GHEA Grapalat" w:hAnsi="GHEA Grapalat"/>
          <w:i/>
          <w:sz w:val="24"/>
          <w:lang w:val="hy-AM"/>
        </w:rPr>
        <w:t>B</w:t>
      </w:r>
      <w:r w:rsidRPr="000E2DF1">
        <w:rPr>
          <w:rFonts w:ascii="GHEA Grapalat" w:hAnsi="GHEA Grapalat"/>
          <w:lang w:val="hy-AM"/>
        </w:rPr>
        <w:t xml:space="preserve"> ≥ 6 </w:t>
      </w:r>
      <w:r w:rsidRPr="00C35588">
        <w:rPr>
          <w:rFonts w:ascii="GHEA Grapalat" w:hAnsi="GHEA Grapalat"/>
          <w:lang w:val="hy-AM"/>
        </w:rPr>
        <w:t xml:space="preserve">հարաբերության դեպքում (որտեղ </w:t>
      </w:r>
      <w:r w:rsidRPr="000E2DF1">
        <w:rPr>
          <w:rFonts w:ascii="GHEA Grapalat" w:hAnsi="GHEA Grapalat"/>
          <w:i/>
          <w:sz w:val="24"/>
          <w:lang w:val="hy-AM"/>
        </w:rPr>
        <w:t>H</w:t>
      </w:r>
      <w:r w:rsidRPr="000E2DF1">
        <w:rPr>
          <w:rFonts w:ascii="Calibri" w:hAnsi="Calibri"/>
          <w:i/>
          <w:sz w:val="24"/>
          <w:vertAlign w:val="subscript"/>
          <w:lang w:val="hy-AM"/>
        </w:rPr>
        <w:t> </w:t>
      </w:r>
      <w:r w:rsidRPr="00C35588">
        <w:rPr>
          <w:rFonts w:ascii="GHEA Grapalat" w:hAnsi="GHEA Grapalat"/>
          <w:lang w:val="hy-AM"/>
        </w:rPr>
        <w:t xml:space="preserve"> – ազատ բազմահարկ շրջանակի </w:t>
      </w:r>
      <w:r w:rsidRPr="000E2DF1">
        <w:rPr>
          <w:rFonts w:ascii="GHEA Grapalat" w:hAnsi="GHEA Grapalat"/>
          <w:lang w:val="hy-AM"/>
        </w:rPr>
        <w:t>ամբողջ</w:t>
      </w:r>
      <w:r w:rsidRPr="00C35588">
        <w:rPr>
          <w:rFonts w:ascii="GHEA Grapalat" w:hAnsi="GHEA Grapalat"/>
          <w:lang w:val="hy-AM"/>
        </w:rPr>
        <w:t xml:space="preserve"> բարձրությունն է, </w:t>
      </w:r>
      <w:r w:rsidRPr="000E2DF1">
        <w:rPr>
          <w:rFonts w:ascii="GHEA Grapalat" w:hAnsi="GHEA Grapalat"/>
          <w:i/>
          <w:sz w:val="24"/>
          <w:lang w:val="hy-AM"/>
        </w:rPr>
        <w:t>B</w:t>
      </w:r>
      <w:r w:rsidRPr="00C35588">
        <w:rPr>
          <w:rFonts w:ascii="GHEA Grapalat" w:hAnsi="GHEA Grapalat"/>
          <w:lang w:val="hy-AM"/>
        </w:rPr>
        <w:t xml:space="preserve"> – շրջանակի լայ</w:t>
      </w:r>
      <w:r w:rsidRPr="000E2DF1">
        <w:rPr>
          <w:rFonts w:ascii="GHEA Grapalat" w:hAnsi="GHEA Grapalat"/>
          <w:lang w:val="hy-AM"/>
        </w:rPr>
        <w:t>նությունն</w:t>
      </w:r>
      <w:r w:rsidRPr="00C35588">
        <w:rPr>
          <w:rFonts w:ascii="GHEA Grapalat" w:hAnsi="GHEA Grapalat"/>
          <w:lang w:val="hy-AM"/>
        </w:rPr>
        <w:t xml:space="preserve"> է) պետք է ստուգված </w:t>
      </w:r>
      <w:r w:rsidR="00AF0A9E" w:rsidRPr="00C35588">
        <w:rPr>
          <w:rFonts w:ascii="GHEA Grapalat" w:hAnsi="GHEA Grapalat"/>
          <w:lang w:val="hy-AM"/>
        </w:rPr>
        <w:t xml:space="preserve">լինի </w:t>
      </w:r>
      <w:r w:rsidRPr="00C35588">
        <w:rPr>
          <w:rFonts w:ascii="GHEA Grapalat" w:hAnsi="GHEA Grapalat"/>
          <w:lang w:val="hy-AM"/>
        </w:rPr>
        <w:t>շրջանակի ընդհանուր կայունությունն ամբողջությամբ</w:t>
      </w:r>
      <w:r w:rsidRPr="000E2DF1">
        <w:rPr>
          <w:rFonts w:ascii="GHEA Grapalat" w:hAnsi="GHEA Grapalat"/>
          <w:lang w:val="hy-AM"/>
        </w:rPr>
        <w:t>՝</w:t>
      </w:r>
      <w:r w:rsidRPr="00C35588">
        <w:rPr>
          <w:rFonts w:ascii="GHEA Grapalat" w:hAnsi="GHEA Grapalat"/>
          <w:lang w:val="hy-AM"/>
        </w:rPr>
        <w:t xml:space="preserve"> որպես </w:t>
      </w:r>
      <w:r>
        <w:rPr>
          <w:rFonts w:ascii="GHEA Grapalat" w:hAnsi="GHEA Grapalat"/>
          <w:lang w:val="hy-AM"/>
        </w:rPr>
        <w:t>կազմովի</w:t>
      </w:r>
      <w:r w:rsidRPr="00C35588">
        <w:rPr>
          <w:rFonts w:ascii="GHEA Grapalat" w:hAnsi="GHEA Grapalat"/>
          <w:lang w:val="hy-AM"/>
        </w:rPr>
        <w:t xml:space="preserve"> ձողի, որ</w:t>
      </w:r>
      <w:r w:rsidRPr="000E2DF1">
        <w:rPr>
          <w:rFonts w:ascii="GHEA Grapalat" w:hAnsi="GHEA Grapalat"/>
          <w:lang w:val="hy-AM"/>
        </w:rPr>
        <w:t>ը</w:t>
      </w:r>
      <w:r w:rsidRPr="00C35588">
        <w:rPr>
          <w:rFonts w:ascii="GHEA Grapalat" w:hAnsi="GHEA Grapalat"/>
          <w:lang w:val="hy-AM"/>
        </w:rPr>
        <w:t xml:space="preserve"> </w:t>
      </w:r>
      <w:r w:rsidRPr="000E2DF1">
        <w:rPr>
          <w:rFonts w:ascii="GHEA Grapalat" w:hAnsi="GHEA Grapalat"/>
          <w:lang w:val="hy-AM"/>
        </w:rPr>
        <w:t xml:space="preserve">կոշտ </w:t>
      </w:r>
      <w:r w:rsidRPr="00C35588">
        <w:rPr>
          <w:rFonts w:ascii="GHEA Grapalat" w:hAnsi="GHEA Grapalat"/>
          <w:lang w:val="hy-AM"/>
        </w:rPr>
        <w:t xml:space="preserve">ամրակցված է հիմքում </w:t>
      </w:r>
      <w:r w:rsidRPr="004B76F8">
        <w:rPr>
          <w:rFonts w:ascii="GHEA Grapalat" w:hAnsi="GHEA Grapalat"/>
          <w:lang w:val="hy-AM"/>
        </w:rPr>
        <w:t>և ազատ է վերևում:</w:t>
      </w:r>
    </w:p>
    <w:p w14:paraId="029E7AD7" w14:textId="77777777" w:rsidR="002F6B2E" w:rsidRPr="004B76F8" w:rsidRDefault="002F6B2E" w:rsidP="000E2DF1">
      <w:pPr>
        <w:shd w:val="clear" w:color="auto" w:fill="FFFFFF"/>
        <w:tabs>
          <w:tab w:val="left" w:pos="8647"/>
        </w:tabs>
        <w:spacing w:after="120" w:line="262" w:lineRule="auto"/>
        <w:ind w:firstLine="567"/>
        <w:jc w:val="both"/>
        <w:rPr>
          <w:rFonts w:ascii="Sylfaen" w:hAnsi="Sylfaen"/>
          <w:lang w:val="hy-AM"/>
        </w:rPr>
      </w:pPr>
      <w:r w:rsidRPr="004B76F8">
        <w:rPr>
          <w:rFonts w:ascii="GHEA Grapalat" w:hAnsi="GHEA Grapalat"/>
          <w:b/>
          <w:lang w:val="hy-AM"/>
        </w:rPr>
        <w:t>249.</w:t>
      </w:r>
      <w:r w:rsidRPr="004B76F8">
        <w:rPr>
          <w:rFonts w:ascii="Calibri" w:hAnsi="Calibri"/>
          <w:b/>
          <w:lang w:val="hy-AM"/>
        </w:rPr>
        <w:t> </w:t>
      </w:r>
      <w:r w:rsidRPr="004B76F8">
        <w:rPr>
          <w:rFonts w:ascii="GHEA Grapalat" w:hAnsi="GHEA Grapalat"/>
          <w:lang w:val="hy-AM"/>
        </w:rPr>
        <w:t xml:space="preserve">Ազատ միահարկ շրջանակի սյուների վերին հանգույցների անհավասարաչափ բեռնավորման և ծածկի կոշտ սկավառակի կամ բոլոր սյուների վերին մասերում երկայնական կապերի առկայության դեպքում շրջանակի հարթությունում առավել բեռնավորված սյան </w:t>
      </w:r>
      <w:r w:rsidRPr="004B76F8">
        <w:rPr>
          <w:rFonts w:ascii="GHEA Grapalat" w:hAnsi="GHEA Grapalat"/>
          <w:i/>
          <w:sz w:val="26"/>
          <w:szCs w:val="26"/>
        </w:rPr>
        <w:t>μ</w:t>
      </w:r>
      <w:r w:rsidRPr="004B76F8">
        <w:rPr>
          <w:rFonts w:ascii="GHEA Grapalat" w:hAnsi="GHEA Grapalat"/>
          <w:i/>
          <w:sz w:val="28"/>
          <w:szCs w:val="26"/>
          <w:vertAlign w:val="subscript"/>
          <w:lang w:val="hy-AM"/>
        </w:rPr>
        <w:t>ef</w:t>
      </w:r>
      <w:r w:rsidRPr="004B76F8">
        <w:rPr>
          <w:rFonts w:ascii="GHEA Grapalat" w:hAnsi="GHEA Grapalat"/>
          <w:lang w:val="hy-AM"/>
        </w:rPr>
        <w:t xml:space="preserve"> հաշվարկային երկարության գործակիցն անհրաժեշտ է որոշել հետևյալ բանաձևով.</w:t>
      </w:r>
    </w:p>
    <w:p w14:paraId="14DB320C" w14:textId="77777777" w:rsidR="002F6B2E" w:rsidRPr="003A5AD5" w:rsidRDefault="002F6B2E" w:rsidP="000E2DF1">
      <w:pPr>
        <w:shd w:val="clear" w:color="auto" w:fill="FFFFFF"/>
        <w:tabs>
          <w:tab w:val="left" w:pos="3261"/>
          <w:tab w:val="left" w:pos="8647"/>
        </w:tabs>
        <w:spacing w:after="120" w:line="262" w:lineRule="auto"/>
        <w:ind w:firstLine="567"/>
        <w:rPr>
          <w:rFonts w:ascii="GHEA Grapalat" w:hAnsi="GHEA Grapalat"/>
          <w:lang w:val="hy-AM"/>
        </w:rPr>
      </w:pPr>
      <w:r w:rsidRPr="003A5AD5">
        <w:rPr>
          <w:rFonts w:ascii="GHEA Grapalat" w:hAnsi="GHEA Grapalat"/>
          <w:lang w:val="hy-AM"/>
        </w:rPr>
        <w:tab/>
      </w:r>
      <w:r w:rsidRPr="003A5AD5">
        <w:rPr>
          <w:rFonts w:ascii="GHEA Grapalat" w:hAnsi="GHEA Grapalat"/>
          <w:position w:val="-34"/>
        </w:rPr>
        <w:object w:dxaOrig="2680" w:dyaOrig="820" w14:anchorId="3A55FC64">
          <v:shape id="_x0000_i1183" type="#_x0000_t75" style="width:136.5pt;height:42pt" o:ole="" o:preferrelative="f">
            <v:imagedata r:id="rId393" o:title=""/>
          </v:shape>
          <o:OLEObject Type="Embed" ProgID="Equation.DSMT4" ShapeID="_x0000_i1183" DrawAspect="Content" ObjectID="_1671619549" r:id="rId394"/>
        </w:object>
      </w:r>
      <w:r w:rsidRPr="003A5AD5">
        <w:rPr>
          <w:rFonts w:ascii="GHEA Grapalat" w:hAnsi="GHEA Grapalat"/>
          <w:lang w:val="hy-AM"/>
        </w:rPr>
        <w:t>,</w:t>
      </w:r>
      <w:r w:rsidRPr="003A5AD5">
        <w:rPr>
          <w:rFonts w:ascii="GHEA Grapalat" w:hAnsi="GHEA Grapalat"/>
          <w:lang w:val="hy-AM"/>
        </w:rPr>
        <w:tab/>
        <w:t>(146)</w:t>
      </w:r>
    </w:p>
    <w:p w14:paraId="381BA2B8" w14:textId="77777777" w:rsidR="002F6B2E" w:rsidRPr="003A5AD5" w:rsidRDefault="002F6B2E" w:rsidP="00CA0809">
      <w:pPr>
        <w:shd w:val="clear" w:color="auto" w:fill="FFFFFF"/>
        <w:tabs>
          <w:tab w:val="left" w:pos="3261"/>
          <w:tab w:val="left" w:pos="8647"/>
        </w:tabs>
        <w:spacing w:after="0" w:line="262" w:lineRule="auto"/>
        <w:jc w:val="both"/>
        <w:rPr>
          <w:rFonts w:ascii="GHEA Grapalat" w:hAnsi="GHEA Grapalat"/>
          <w:lang w:val="hy-AM"/>
        </w:rPr>
      </w:pPr>
      <w:r w:rsidRPr="003A5AD5">
        <w:rPr>
          <w:rFonts w:ascii="GHEA Grapalat" w:hAnsi="GHEA Grapalat"/>
          <w:lang w:val="hy-AM"/>
        </w:rPr>
        <w:t xml:space="preserve">որտեղ՝ </w:t>
      </w:r>
      <w:r w:rsidRPr="003A5AD5">
        <w:rPr>
          <w:rFonts w:ascii="GHEA Grapalat" w:hAnsi="GHEA Grapalat"/>
          <w:i/>
          <w:sz w:val="26"/>
          <w:szCs w:val="26"/>
        </w:rPr>
        <w:t>μ</w:t>
      </w:r>
      <w:r w:rsidRPr="003A5AD5">
        <w:rPr>
          <w:rFonts w:ascii="GHEA Grapalat" w:hAnsi="GHEA Grapalat"/>
          <w:i/>
          <w:sz w:val="26"/>
          <w:szCs w:val="26"/>
          <w:lang w:val="hy-AM"/>
        </w:rPr>
        <w:t> </w:t>
      </w:r>
      <w:r w:rsidRPr="003A5AD5">
        <w:rPr>
          <w:rFonts w:ascii="GHEA Grapalat" w:hAnsi="GHEA Grapalat"/>
          <w:lang w:val="hy-AM"/>
        </w:rPr>
        <w:t>– (141) և (142) բանաձևերով հաշվարկված ստուգվող սյան հաշվարկային երկարության գործակիցն է,</w:t>
      </w:r>
    </w:p>
    <w:p w14:paraId="173E4BB5" w14:textId="77777777" w:rsidR="002F6B2E" w:rsidRPr="003A5AD5" w:rsidRDefault="002F6B2E" w:rsidP="00CA0809">
      <w:pPr>
        <w:shd w:val="clear" w:color="auto" w:fill="FFFFFF"/>
        <w:tabs>
          <w:tab w:val="left" w:pos="3261"/>
          <w:tab w:val="left" w:pos="8647"/>
        </w:tabs>
        <w:spacing w:after="0" w:line="262" w:lineRule="auto"/>
        <w:ind w:firstLine="567"/>
        <w:jc w:val="both"/>
        <w:rPr>
          <w:rFonts w:ascii="GHEA Grapalat" w:hAnsi="GHEA Grapalat"/>
          <w:lang w:val="hy-AM"/>
        </w:rPr>
      </w:pPr>
      <w:r w:rsidRPr="003A5AD5">
        <w:rPr>
          <w:rFonts w:ascii="Times New Roman" w:hAnsi="Times New Roman" w:cs="Times New Roman"/>
          <w:i/>
          <w:sz w:val="28"/>
          <w:lang w:val="hy-AM"/>
        </w:rPr>
        <w:t>I</w:t>
      </w:r>
      <w:r w:rsidRPr="003A5AD5">
        <w:rPr>
          <w:rFonts w:ascii="GHEA Grapalat" w:hAnsi="GHEA Grapalat"/>
          <w:i/>
          <w:sz w:val="28"/>
          <w:vertAlign w:val="subscript"/>
          <w:lang w:val="hy-AM"/>
        </w:rPr>
        <w:t>c</w:t>
      </w:r>
      <w:r w:rsidRPr="003A5AD5">
        <w:rPr>
          <w:rFonts w:ascii="Calibri" w:hAnsi="Calibri"/>
          <w:i/>
          <w:sz w:val="28"/>
          <w:vertAlign w:val="subscript"/>
          <w:lang w:val="hy-AM"/>
        </w:rPr>
        <w:t> </w:t>
      </w:r>
      <w:r w:rsidRPr="003A5AD5">
        <w:rPr>
          <w:rFonts w:ascii="GHEA Grapalat" w:hAnsi="GHEA Grapalat"/>
          <w:lang w:val="hy-AM"/>
        </w:rPr>
        <w:t>,</w:t>
      </w:r>
      <w:r w:rsidRPr="003A5AD5">
        <w:rPr>
          <w:rFonts w:ascii="Calibri" w:hAnsi="Calibri"/>
          <w:lang w:val="hy-AM"/>
        </w:rPr>
        <w:t> </w:t>
      </w:r>
      <w:r w:rsidRPr="003A5AD5">
        <w:rPr>
          <w:rFonts w:ascii="GHEA Grapalat" w:hAnsi="GHEA Grapalat"/>
          <w:i/>
          <w:sz w:val="24"/>
          <w:lang w:val="hy-AM"/>
        </w:rPr>
        <w:t>N</w:t>
      </w:r>
      <w:r w:rsidRPr="003A5AD5">
        <w:rPr>
          <w:rFonts w:ascii="GHEA Grapalat" w:hAnsi="GHEA Grapalat"/>
          <w:i/>
          <w:sz w:val="28"/>
          <w:vertAlign w:val="subscript"/>
          <w:lang w:val="hy-AM"/>
        </w:rPr>
        <w:t>c</w:t>
      </w:r>
      <w:r w:rsidRPr="003A5AD5">
        <w:rPr>
          <w:rFonts w:ascii="GHEA Grapalat" w:hAnsi="GHEA Grapalat"/>
          <w:lang w:val="hy-AM"/>
        </w:rPr>
        <w:t> – դիտարկվող շրջանակի առավել բեռնավորված սյան համապատասխանաբար հատվածքի իներցիայի մոմենտն է և ճիգը,</w:t>
      </w:r>
    </w:p>
    <w:p w14:paraId="4BEB1095" w14:textId="77777777" w:rsidR="002F6B2E" w:rsidRPr="003A5AD5" w:rsidRDefault="002F6B2E" w:rsidP="00CA0809">
      <w:pPr>
        <w:shd w:val="clear" w:color="auto" w:fill="FFFFFF"/>
        <w:tabs>
          <w:tab w:val="left" w:pos="3261"/>
          <w:tab w:val="left" w:pos="8647"/>
        </w:tabs>
        <w:spacing w:after="120" w:line="262" w:lineRule="auto"/>
        <w:ind w:firstLine="567"/>
        <w:jc w:val="both"/>
        <w:rPr>
          <w:rFonts w:ascii="GHEA Grapalat" w:hAnsi="GHEA Grapalat"/>
          <w:lang w:val="hy-AM"/>
        </w:rPr>
      </w:pPr>
      <w:r w:rsidRPr="003A5AD5">
        <w:rPr>
          <w:rFonts w:ascii="GHEA Grapalat" w:hAnsi="GHEA Grapalat"/>
          <w:sz w:val="24"/>
          <w:lang w:val="hy-AM"/>
        </w:rPr>
        <w:t xml:space="preserve"> Σ</w:t>
      </w:r>
      <w:r w:rsidRPr="003A5AD5">
        <w:rPr>
          <w:rFonts w:ascii="Calibri" w:hAnsi="Calibri"/>
          <w:sz w:val="24"/>
          <w:lang w:val="hy-AM"/>
        </w:rPr>
        <w:t> </w:t>
      </w:r>
      <w:r w:rsidRPr="003A5AD5">
        <w:rPr>
          <w:rFonts w:ascii="GHEA Grapalat" w:hAnsi="GHEA Grapalat"/>
          <w:i/>
          <w:sz w:val="24"/>
          <w:lang w:val="hy-AM"/>
        </w:rPr>
        <w:t>N</w:t>
      </w:r>
      <w:r w:rsidRPr="003A5AD5">
        <w:rPr>
          <w:rFonts w:ascii="GHEA Grapalat" w:hAnsi="GHEA Grapalat"/>
          <w:i/>
          <w:sz w:val="28"/>
          <w:vertAlign w:val="subscript"/>
          <w:lang w:val="hy-AM"/>
        </w:rPr>
        <w:t>i</w:t>
      </w:r>
      <w:r w:rsidRPr="003A5AD5">
        <w:rPr>
          <w:rFonts w:ascii="Times New Roman" w:hAnsi="Times New Roman" w:cs="Times New Roman"/>
          <w:i/>
          <w:sz w:val="28"/>
          <w:lang w:val="hy-AM"/>
        </w:rPr>
        <w:t> </w:t>
      </w:r>
      <w:r w:rsidRPr="003A5AD5">
        <w:rPr>
          <w:rFonts w:ascii="GHEA Grapalat" w:hAnsi="GHEA Grapalat"/>
          <w:lang w:val="hy-AM"/>
        </w:rPr>
        <w:t>,</w:t>
      </w:r>
      <w:r w:rsidRPr="003A5AD5">
        <w:rPr>
          <w:rFonts w:ascii="Calibri" w:hAnsi="Calibri"/>
          <w:lang w:val="hy-AM"/>
        </w:rPr>
        <w:t> </w:t>
      </w:r>
      <w:r w:rsidRPr="003A5AD5">
        <w:rPr>
          <w:rFonts w:ascii="GHEA Grapalat" w:hAnsi="GHEA Grapalat"/>
          <w:sz w:val="24"/>
          <w:lang w:val="hy-AM"/>
        </w:rPr>
        <w:t>Σ</w:t>
      </w:r>
      <w:r w:rsidRPr="003A5AD5">
        <w:rPr>
          <w:rFonts w:ascii="Calibri" w:hAnsi="Calibri"/>
          <w:sz w:val="24"/>
          <w:lang w:val="hy-AM"/>
        </w:rPr>
        <w:t> </w:t>
      </w:r>
      <w:r w:rsidRPr="003A5AD5">
        <w:rPr>
          <w:rFonts w:ascii="Times New Roman" w:hAnsi="Times New Roman" w:cs="Times New Roman"/>
          <w:i/>
          <w:sz w:val="28"/>
          <w:lang w:val="hy-AM"/>
        </w:rPr>
        <w:t>I</w:t>
      </w:r>
      <w:r w:rsidRPr="003A5AD5">
        <w:rPr>
          <w:rFonts w:ascii="GHEA Grapalat" w:hAnsi="GHEA Grapalat"/>
          <w:i/>
          <w:sz w:val="28"/>
          <w:vertAlign w:val="subscript"/>
          <w:lang w:val="hy-AM"/>
        </w:rPr>
        <w:t>i</w:t>
      </w:r>
      <w:r w:rsidRPr="003A5AD5">
        <w:rPr>
          <w:rFonts w:ascii="GHEA Grapalat" w:hAnsi="GHEA Grapalat"/>
          <w:i/>
          <w:sz w:val="24"/>
          <w:lang w:val="hy-AM"/>
        </w:rPr>
        <w:t> </w:t>
      </w:r>
      <w:r w:rsidRPr="003A5AD5">
        <w:rPr>
          <w:rFonts w:ascii="GHEA Grapalat" w:hAnsi="GHEA Grapalat"/>
          <w:lang w:val="hy-AM"/>
        </w:rPr>
        <w:t>– դիտարկվող շրջանակի ու հար</w:t>
      </w:r>
      <w:r w:rsidRPr="00BC3270">
        <w:rPr>
          <w:rFonts w:ascii="GHEA Grapalat" w:hAnsi="GHEA Grapalat"/>
          <w:lang w:val="hy-AM"/>
        </w:rPr>
        <w:t>ևան</w:t>
      </w:r>
      <w:r w:rsidRPr="003A5AD5">
        <w:rPr>
          <w:rFonts w:ascii="GHEA Grapalat" w:hAnsi="GHEA Grapalat"/>
          <w:lang w:val="hy-AM"/>
        </w:rPr>
        <w:t xml:space="preserve"> չորս շրջանակների (երկուական յուրաքանչյուր կողմից) բոլոր սյուների համապատասխանաբար հաշվարկային ճիգերի և հատվածքների իներցիայի մոմենտների գումարն է, բոլոր ճիգերն հարկավոր է որոշել ստուգվող սյան մեջ </w:t>
      </w:r>
      <w:r w:rsidRPr="003A5AD5">
        <w:rPr>
          <w:rFonts w:ascii="GHEA Grapalat" w:hAnsi="GHEA Grapalat"/>
          <w:i/>
          <w:sz w:val="24"/>
          <w:lang w:val="hy-AM"/>
        </w:rPr>
        <w:t>N</w:t>
      </w:r>
      <w:r w:rsidRPr="003A5AD5">
        <w:rPr>
          <w:rFonts w:ascii="GHEA Grapalat" w:hAnsi="GHEA Grapalat"/>
          <w:i/>
          <w:sz w:val="28"/>
          <w:vertAlign w:val="subscript"/>
          <w:lang w:val="hy-AM"/>
        </w:rPr>
        <w:t>c</w:t>
      </w:r>
      <w:r w:rsidRPr="003A5AD5">
        <w:rPr>
          <w:rFonts w:ascii="GHEA Grapalat" w:hAnsi="GHEA Grapalat"/>
          <w:lang w:val="hy-AM"/>
        </w:rPr>
        <w:t xml:space="preserve"> </w:t>
      </w:r>
      <w:r w:rsidR="00F466DA" w:rsidRPr="00F466DA">
        <w:rPr>
          <w:rFonts w:ascii="GHEA Grapalat" w:hAnsi="GHEA Grapalat"/>
          <w:lang w:val="hy-AM"/>
        </w:rPr>
        <w:t xml:space="preserve"> </w:t>
      </w:r>
      <w:r w:rsidRPr="003A5AD5">
        <w:rPr>
          <w:rFonts w:ascii="GHEA Grapalat" w:hAnsi="GHEA Grapalat"/>
          <w:lang w:val="hy-AM"/>
        </w:rPr>
        <w:t>ճիգ առաջացնող բեռնվածքների միևնույն զուգակցման դեպքում:</w:t>
      </w:r>
    </w:p>
    <w:p w14:paraId="13E7F5F4" w14:textId="77777777" w:rsidR="002F6B2E" w:rsidRPr="004B76F8" w:rsidRDefault="002F6B2E" w:rsidP="002F6B2E">
      <w:pPr>
        <w:shd w:val="clear" w:color="auto" w:fill="FFFFFF"/>
        <w:tabs>
          <w:tab w:val="left" w:pos="3261"/>
          <w:tab w:val="left" w:pos="8647"/>
        </w:tabs>
        <w:spacing w:after="120" w:line="262" w:lineRule="auto"/>
        <w:ind w:firstLine="567"/>
        <w:jc w:val="both"/>
        <w:rPr>
          <w:rFonts w:ascii="GHEA Grapalat" w:hAnsi="GHEA Grapalat"/>
          <w:lang w:val="hy-AM"/>
        </w:rPr>
      </w:pPr>
      <w:r w:rsidRPr="000D1507">
        <w:rPr>
          <w:rFonts w:ascii="GHEA Grapalat" w:hAnsi="GHEA Grapalat"/>
          <w:b/>
          <w:lang w:val="hy-AM"/>
        </w:rPr>
        <w:t>250.</w:t>
      </w:r>
      <w:r w:rsidRPr="00AE2E83">
        <w:rPr>
          <w:rFonts w:ascii="Calibri" w:hAnsi="Calibri"/>
          <w:lang w:val="hy-AM"/>
        </w:rPr>
        <w:t> </w:t>
      </w:r>
      <w:r w:rsidRPr="00BC3270">
        <w:rPr>
          <w:rFonts w:ascii="GHEA Grapalat" w:hAnsi="GHEA Grapalat"/>
          <w:lang w:val="hy-AM"/>
        </w:rPr>
        <w:t xml:space="preserve">Շրջանակի հարթության մեջ աստիճանավոր սյուների առանձին հատվածների </w:t>
      </w:r>
      <w:r w:rsidRPr="00BC3270">
        <w:rPr>
          <w:rFonts w:ascii="GHEA Grapalat" w:hAnsi="GHEA Grapalat"/>
          <w:i/>
          <w:sz w:val="26"/>
          <w:szCs w:val="26"/>
        </w:rPr>
        <w:t>μ</w:t>
      </w:r>
      <w:r w:rsidRPr="00BC3270">
        <w:rPr>
          <w:rFonts w:ascii="GHEA Grapalat" w:hAnsi="GHEA Grapalat"/>
          <w:lang w:val="hy-AM"/>
        </w:rPr>
        <w:t xml:space="preserve">  </w:t>
      </w:r>
      <w:r w:rsidRPr="004B76F8">
        <w:rPr>
          <w:rFonts w:ascii="GHEA Grapalat" w:hAnsi="GHEA Grapalat"/>
          <w:lang w:val="hy-AM"/>
        </w:rPr>
        <w:t xml:space="preserve">հաշվարկային  երկարության  գործակիցներն անհրաժեշտ է որոշել համաձայն </w:t>
      </w:r>
      <w:r w:rsidR="00594DBA" w:rsidRPr="00594DBA">
        <w:rPr>
          <w:rFonts w:ascii="GHEA Grapalat" w:hAnsi="GHEA Grapalat"/>
          <w:lang w:val="hy-AM"/>
        </w:rPr>
        <w:t>հավելամաս</w:t>
      </w:r>
      <w:r w:rsidR="00594DBA">
        <w:rPr>
          <w:rFonts w:ascii="Calibri" w:hAnsi="Calibri" w:cs="Calibri"/>
          <w:lang w:val="hy-AM"/>
        </w:rPr>
        <w:t> </w:t>
      </w:r>
      <w:r w:rsidRPr="004B76F8">
        <w:rPr>
          <w:rFonts w:ascii="GHEA Grapalat" w:hAnsi="GHEA Grapalat"/>
          <w:lang w:val="hy-AM"/>
        </w:rPr>
        <w:t>8</w:t>
      </w:r>
      <w:r w:rsidRPr="004B76F8">
        <w:rPr>
          <w:rFonts w:ascii="GHEA Grapalat" w:hAnsi="GHEA Grapalat"/>
          <w:lang w:val="hy-AM"/>
        </w:rPr>
        <w:noBreakHyphen/>
        <w:t xml:space="preserve">ի կամ </w:t>
      </w:r>
      <w:r w:rsidRPr="00525AD9">
        <w:rPr>
          <w:rFonts w:ascii="GHEA Grapalat" w:hAnsi="GHEA Grapalat"/>
          <w:lang w:val="hy-AM"/>
        </w:rPr>
        <w:t>սյուների եզրերի ամրակցման փաստացի պայմանները</w:t>
      </w:r>
      <w:r w:rsidR="00E82112" w:rsidRPr="00525AD9">
        <w:rPr>
          <w:rFonts w:ascii="GHEA Grapalat" w:hAnsi="GHEA Grapalat"/>
          <w:lang w:val="hy-AM"/>
        </w:rPr>
        <w:t xml:space="preserve"> հաշվառող</w:t>
      </w:r>
      <w:r w:rsidRPr="00525AD9">
        <w:rPr>
          <w:rFonts w:ascii="GHEA Grapalat" w:hAnsi="GHEA Grapalat"/>
          <w:lang w:val="hy-AM"/>
        </w:rPr>
        <w:t xml:space="preserve"> </w:t>
      </w:r>
      <w:r w:rsidRPr="004B76F8">
        <w:rPr>
          <w:rFonts w:ascii="GHEA Grapalat" w:hAnsi="GHEA Grapalat"/>
          <w:lang w:val="hy-AM"/>
        </w:rPr>
        <w:t xml:space="preserve">հաշվարկային </w:t>
      </w:r>
      <w:r w:rsidRPr="0008416B">
        <w:rPr>
          <w:rFonts w:ascii="GHEA Grapalat" w:hAnsi="GHEA Grapalat"/>
          <w:lang w:val="hy-AM"/>
        </w:rPr>
        <w:t>սխեմայ</w:t>
      </w:r>
      <w:r w:rsidRPr="004B76F8">
        <w:rPr>
          <w:rFonts w:ascii="GHEA Grapalat" w:hAnsi="GHEA Grapalat"/>
          <w:lang w:val="hy-AM"/>
        </w:rPr>
        <w:t>ի հիման վրա՝ հաշվի առնելով X բաժնի 242</w:t>
      </w:r>
      <w:r w:rsidR="006966CA" w:rsidRPr="006966CA">
        <w:rPr>
          <w:rFonts w:ascii="GHEA Grapalat" w:hAnsi="GHEA Grapalat"/>
          <w:lang w:val="hy-AM"/>
        </w:rPr>
        <w:t>-րդ</w:t>
      </w:r>
      <w:r w:rsidRPr="004B76F8">
        <w:rPr>
          <w:rFonts w:ascii="GHEA Grapalat" w:hAnsi="GHEA Grapalat"/>
          <w:lang w:val="hy-AM"/>
        </w:rPr>
        <w:t xml:space="preserve"> և 245</w:t>
      </w:r>
      <w:r w:rsidR="006966CA" w:rsidRPr="006966CA">
        <w:rPr>
          <w:rFonts w:ascii="GHEA Grapalat" w:hAnsi="GHEA Grapalat"/>
          <w:lang w:val="hy-AM"/>
        </w:rPr>
        <w:t>-րդ</w:t>
      </w:r>
      <w:r w:rsidRPr="004B76F8">
        <w:rPr>
          <w:rFonts w:ascii="GHEA Grapalat" w:hAnsi="GHEA Grapalat"/>
          <w:lang w:val="hy-AM"/>
        </w:rPr>
        <w:t xml:space="preserve"> կետերի դրույթները:</w:t>
      </w:r>
    </w:p>
    <w:p w14:paraId="44D3529A" w14:textId="77777777" w:rsidR="002F6B2E" w:rsidRPr="00F222B1" w:rsidRDefault="002F6B2E" w:rsidP="002F6B2E">
      <w:pPr>
        <w:shd w:val="clear" w:color="auto" w:fill="FFFFFF"/>
        <w:tabs>
          <w:tab w:val="left" w:pos="3261"/>
          <w:tab w:val="left" w:pos="8647"/>
        </w:tabs>
        <w:spacing w:after="0" w:line="262" w:lineRule="auto"/>
        <w:ind w:firstLine="567"/>
        <w:jc w:val="both"/>
        <w:rPr>
          <w:rFonts w:ascii="GHEA Grapalat" w:hAnsi="GHEA Grapalat"/>
          <w:lang w:val="hy-AM"/>
        </w:rPr>
      </w:pPr>
      <w:r w:rsidRPr="004B76F8">
        <w:rPr>
          <w:rFonts w:ascii="GHEA Grapalat" w:hAnsi="GHEA Grapalat"/>
          <w:b/>
          <w:lang w:val="hy-AM"/>
        </w:rPr>
        <w:t>251.</w:t>
      </w:r>
      <w:r w:rsidRPr="004B76F8">
        <w:rPr>
          <w:rFonts w:ascii="Calibri" w:hAnsi="Calibri"/>
          <w:lang w:val="hy-AM"/>
        </w:rPr>
        <w:t> </w:t>
      </w:r>
      <w:r w:rsidRPr="004B76F8">
        <w:rPr>
          <w:rFonts w:ascii="GHEA Grapalat" w:hAnsi="GHEA Grapalat"/>
          <w:lang w:val="hy-AM"/>
        </w:rPr>
        <w:t xml:space="preserve">Միահարկ արտադրական շենքերի շրջանակների աստիճանավոր սյուների համար հաշվարկային երկարության </w:t>
      </w:r>
      <w:r w:rsidRPr="004B76F8">
        <w:rPr>
          <w:rFonts w:ascii="GHEA Grapalat" w:hAnsi="GHEA Grapalat"/>
          <w:i/>
          <w:sz w:val="26"/>
          <w:szCs w:val="26"/>
        </w:rPr>
        <w:t>μ</w:t>
      </w:r>
      <w:r w:rsidRPr="004B76F8">
        <w:rPr>
          <w:rFonts w:ascii="Calibri" w:hAnsi="Calibri"/>
          <w:lang w:val="hy-AM"/>
        </w:rPr>
        <w:t> </w:t>
      </w:r>
      <w:r w:rsidRPr="004B76F8">
        <w:rPr>
          <w:rFonts w:ascii="GHEA Grapalat" w:hAnsi="GHEA Grapalat"/>
          <w:lang w:val="hy-AM"/>
        </w:rPr>
        <w:t xml:space="preserve"> գործակիցների որոշման դեպքում հաշվի չի առնվում հարևան սյուների բեռնավորման աստիճանի և կոշտության ազդեցությունը, բազմաթռիչք շրջանակների համար (թռիչքների թիվը՝ երկու և ավելի) բոլոր սյուների վերին մասերը կապող և կառույցի տարածական աշխատանքն ապահովող ծածկի կոշտ սկավառակի կամ երկայնական կապերի առկայության դեպքում սյուների հաշվարկային երկարություններն անհրաժեշտ է որոշել ինչպես պարզունակների մակարդակում անշարժ ամրակցված կանգնակների համար:</w:t>
      </w:r>
    </w:p>
    <w:p w14:paraId="7A14CA4A" w14:textId="77777777" w:rsidR="002F6B2E" w:rsidRPr="004D4A0A" w:rsidRDefault="002F6B2E" w:rsidP="00103D7A">
      <w:pPr>
        <w:shd w:val="clear" w:color="auto" w:fill="FFFFFF"/>
        <w:tabs>
          <w:tab w:val="left" w:pos="3261"/>
          <w:tab w:val="left" w:pos="8647"/>
        </w:tabs>
        <w:spacing w:after="0" w:line="281" w:lineRule="auto"/>
        <w:ind w:firstLine="567"/>
        <w:jc w:val="both"/>
        <w:rPr>
          <w:rFonts w:ascii="GHEA Grapalat" w:hAnsi="GHEA Grapalat"/>
          <w:lang w:val="hy-AM"/>
        </w:rPr>
      </w:pPr>
      <w:r w:rsidRPr="000D1507">
        <w:rPr>
          <w:rFonts w:ascii="GHEA Grapalat" w:hAnsi="GHEA Grapalat"/>
          <w:b/>
          <w:lang w:val="hy-AM"/>
        </w:rPr>
        <w:lastRenderedPageBreak/>
        <w:t>252.</w:t>
      </w:r>
      <w:r>
        <w:rPr>
          <w:rFonts w:ascii="GHEA Grapalat" w:hAnsi="GHEA Grapalat"/>
          <w:lang w:val="hy-AM"/>
        </w:rPr>
        <w:t xml:space="preserve"> </w:t>
      </w:r>
      <w:r w:rsidRPr="004D4A0A">
        <w:rPr>
          <w:rFonts w:ascii="GHEA Grapalat" w:hAnsi="GHEA Grapalat"/>
          <w:i/>
          <w:sz w:val="26"/>
          <w:szCs w:val="26"/>
        </w:rPr>
        <w:t>μ</w:t>
      </w:r>
      <w:r w:rsidRPr="004D4A0A">
        <w:rPr>
          <w:rFonts w:ascii="GHEA Grapalat" w:hAnsi="GHEA Grapalat"/>
          <w:lang w:val="hy-AM"/>
        </w:rPr>
        <w:t xml:space="preserve"> հաշվարկային երկարության գործակիցները, որոնք որոշված են ազատ միահարկ (ծածկի կոշտ սկավառակի բացակայության դեպքում) և բազմահարկ շրջանակների սյուների համար, անհրաժեշտ է նվազեցնել</w:t>
      </w:r>
      <w:r>
        <w:rPr>
          <w:rFonts w:ascii="GHEA Grapalat" w:hAnsi="GHEA Grapalat"/>
          <w:lang w:val="hy-AM"/>
        </w:rPr>
        <w:t>՝</w:t>
      </w:r>
      <w:r w:rsidRPr="004D4A0A">
        <w:rPr>
          <w:rFonts w:ascii="GHEA Grapalat" w:hAnsi="GHEA Grapalat"/>
          <w:lang w:val="hy-AM"/>
        </w:rPr>
        <w:t xml:space="preserve"> բազմապատկելով </w:t>
      </w:r>
      <w:r w:rsidRPr="004D4A0A">
        <w:rPr>
          <w:rFonts w:ascii="Times New Roman" w:hAnsi="Times New Roman" w:cs="Times New Roman"/>
          <w:i/>
          <w:sz w:val="28"/>
          <w:szCs w:val="28"/>
          <w:lang w:val="hy-AM"/>
        </w:rPr>
        <w:t>ψ</w:t>
      </w:r>
      <w:r w:rsidRPr="004D4A0A">
        <w:rPr>
          <w:rFonts w:ascii="GHEA Grapalat" w:hAnsi="GHEA Grapalat"/>
          <w:lang w:val="hy-AM"/>
        </w:rPr>
        <w:t xml:space="preserve"> գործակցով, որը որոշվում է հետևյալ բանաձևով.</w:t>
      </w:r>
    </w:p>
    <w:p w14:paraId="0AA16BC0" w14:textId="77777777" w:rsidR="002F6B2E" w:rsidRPr="002D5668" w:rsidRDefault="002F6B2E" w:rsidP="002F6B2E">
      <w:pPr>
        <w:shd w:val="clear" w:color="auto" w:fill="FFFFFF"/>
        <w:tabs>
          <w:tab w:val="left" w:pos="3261"/>
          <w:tab w:val="left" w:pos="8647"/>
        </w:tabs>
        <w:spacing w:after="120"/>
        <w:ind w:firstLine="567"/>
        <w:rPr>
          <w:rFonts w:ascii="GHEA Grapalat" w:hAnsi="GHEA Grapalat"/>
          <w:lang w:val="hy-AM"/>
        </w:rPr>
      </w:pPr>
      <w:r w:rsidRPr="002D5668">
        <w:rPr>
          <w:rFonts w:ascii="GHEA Grapalat" w:hAnsi="GHEA Grapalat"/>
          <w:lang w:val="hy-AM"/>
        </w:rPr>
        <w:tab/>
      </w:r>
      <w:r w:rsidRPr="004D4A0A">
        <w:rPr>
          <w:rFonts w:ascii="Times New Roman" w:hAnsi="Times New Roman" w:cs="Times New Roman"/>
          <w:i/>
          <w:sz w:val="28"/>
          <w:szCs w:val="28"/>
          <w:lang w:val="hy-AM"/>
        </w:rPr>
        <w:t>ψ</w:t>
      </w:r>
      <w:r w:rsidRPr="007F4ABB">
        <w:rPr>
          <w:rFonts w:ascii="GHEA Grapalat" w:hAnsi="GHEA Grapalat"/>
          <w:lang w:val="hy-AM"/>
        </w:rPr>
        <w:t xml:space="preserve"> = 1 </w:t>
      </w:r>
      <w:r w:rsidRPr="002D5668">
        <w:rPr>
          <w:rFonts w:ascii="GHEA Grapalat" w:hAnsi="GHEA Grapalat"/>
          <w:lang w:val="hy-AM"/>
        </w:rPr>
        <w:t>–</w:t>
      </w:r>
      <w:r w:rsidRPr="007F4ABB">
        <w:rPr>
          <w:rFonts w:ascii="GHEA Grapalat" w:hAnsi="GHEA Grapalat"/>
          <w:lang w:val="hy-AM"/>
        </w:rPr>
        <w:t xml:space="preserve"> </w:t>
      </w:r>
      <w:r w:rsidRPr="002D5668">
        <w:rPr>
          <w:rFonts w:ascii="GHEA Grapalat" w:hAnsi="GHEA Grapalat"/>
          <w:i/>
          <w:sz w:val="26"/>
          <w:szCs w:val="26"/>
        </w:rPr>
        <w:t>α</w:t>
      </w:r>
      <w:r w:rsidRPr="007F4ABB">
        <w:rPr>
          <w:rFonts w:ascii="GHEA Grapalat" w:hAnsi="GHEA Grapalat"/>
          <w:lang w:val="hy-AM"/>
        </w:rPr>
        <w:t xml:space="preserve"> </w:t>
      </w:r>
      <w:r w:rsidRPr="002D5668">
        <w:rPr>
          <w:rFonts w:ascii="Courier New" w:hAnsi="Courier New" w:cs="Courier New"/>
          <w:lang w:val="hy-AM"/>
        </w:rPr>
        <w:t>∙</w:t>
      </w:r>
      <w:r w:rsidRPr="002D5668">
        <w:rPr>
          <w:rFonts w:ascii="GHEA Grapalat" w:hAnsi="GHEA Grapalat"/>
          <w:position w:val="-26"/>
        </w:rPr>
        <w:object w:dxaOrig="1740" w:dyaOrig="740" w14:anchorId="0FC06E75">
          <v:shape id="_x0000_i1184" type="#_x0000_t75" style="width:87pt;height:42pt" o:ole="" o:preferrelative="f">
            <v:imagedata r:id="rId395" o:title=""/>
          </v:shape>
          <o:OLEObject Type="Embed" ProgID="Equation.DSMT4" ShapeID="_x0000_i1184" DrawAspect="Content" ObjectID="_1671619550" r:id="rId396"/>
        </w:object>
      </w:r>
      <w:r w:rsidRPr="002D5668">
        <w:rPr>
          <w:rFonts w:ascii="GHEA Grapalat" w:hAnsi="GHEA Grapalat"/>
          <w:lang w:val="hy-AM"/>
        </w:rPr>
        <w:t>,</w:t>
      </w:r>
      <w:r w:rsidRPr="002D5668">
        <w:rPr>
          <w:rFonts w:ascii="GHEA Grapalat" w:hAnsi="GHEA Grapalat"/>
          <w:lang w:val="hy-AM"/>
        </w:rPr>
        <w:tab/>
        <w:t>(147)</w:t>
      </w:r>
    </w:p>
    <w:p w14:paraId="6DAF69C2" w14:textId="77777777" w:rsidR="002F6B2E" w:rsidRPr="002D5668" w:rsidRDefault="002F6B2E" w:rsidP="002F6B2E">
      <w:pPr>
        <w:shd w:val="clear" w:color="auto" w:fill="FFFFFF"/>
        <w:tabs>
          <w:tab w:val="left" w:pos="3261"/>
          <w:tab w:val="left" w:pos="8647"/>
        </w:tabs>
        <w:spacing w:after="0"/>
        <w:rPr>
          <w:rFonts w:ascii="GHEA Grapalat" w:hAnsi="GHEA Grapalat"/>
          <w:lang w:val="hy-AM"/>
        </w:rPr>
      </w:pPr>
      <w:r w:rsidRPr="002D5668">
        <w:rPr>
          <w:rFonts w:ascii="GHEA Grapalat" w:hAnsi="GHEA Grapalat"/>
          <w:lang w:val="hy-AM"/>
        </w:rPr>
        <w:t xml:space="preserve">որտեղ՝ </w:t>
      </w:r>
      <w:r w:rsidRPr="002D5668">
        <w:rPr>
          <w:rFonts w:ascii="GHEA Grapalat" w:hAnsi="GHEA Grapalat"/>
          <w:i/>
          <w:sz w:val="26"/>
          <w:szCs w:val="26"/>
        </w:rPr>
        <w:t>α</w:t>
      </w:r>
      <w:r w:rsidRPr="002D5668">
        <w:rPr>
          <w:rFonts w:ascii="GHEA Grapalat" w:hAnsi="GHEA Grapalat"/>
          <w:lang w:val="hy-AM"/>
        </w:rPr>
        <w:t xml:space="preserve"> = 0,65</w:t>
      </w:r>
      <w:r w:rsidRPr="002D5668">
        <w:rPr>
          <w:rFonts w:ascii="Calibri" w:hAnsi="Calibri"/>
          <w:lang w:val="hy-AM"/>
        </w:rPr>
        <w:t> </w:t>
      </w:r>
      <w:r w:rsidRPr="002D5668">
        <w:rPr>
          <w:rFonts w:ascii="GHEA Grapalat" w:hAnsi="GHEA Grapalat"/>
          <w:lang w:val="hy-AM"/>
        </w:rPr>
        <w:t>–</w:t>
      </w:r>
      <w:r w:rsidRPr="002D5668">
        <w:rPr>
          <w:rFonts w:ascii="Calibri" w:hAnsi="Calibri"/>
          <w:lang w:val="hy-AM"/>
        </w:rPr>
        <w:t> </w:t>
      </w:r>
      <w:r w:rsidRPr="002D5668">
        <w:rPr>
          <w:rFonts w:ascii="GHEA Grapalat" w:hAnsi="GHEA Grapalat"/>
          <w:lang w:val="hy-AM"/>
        </w:rPr>
        <w:t>0,9</w:t>
      </w:r>
      <w:r w:rsidRPr="002D5668">
        <w:rPr>
          <w:rFonts w:ascii="Courier New" w:hAnsi="Courier New" w:cs="Courier New"/>
          <w:lang w:val="hy-AM"/>
        </w:rPr>
        <w:t>∙</w:t>
      </w:r>
      <w:r w:rsidRPr="002D5668">
        <w:rPr>
          <w:rFonts w:ascii="GHEA Grapalat" w:hAnsi="GHEA Grapalat"/>
          <w:i/>
          <w:sz w:val="26"/>
          <w:szCs w:val="26"/>
        </w:rPr>
        <w:t>β</w:t>
      </w:r>
      <w:r w:rsidRPr="002D5668">
        <w:rPr>
          <w:rFonts w:ascii="GHEA Grapalat" w:hAnsi="GHEA Grapalat"/>
          <w:lang w:val="hy-AM"/>
        </w:rPr>
        <w:t xml:space="preserve"> + 0,25</w:t>
      </w:r>
      <w:r w:rsidRPr="002D5668">
        <w:rPr>
          <w:rFonts w:ascii="Courier New" w:hAnsi="Courier New" w:cs="Courier New"/>
          <w:lang w:val="hy-AM"/>
        </w:rPr>
        <w:t>∙</w:t>
      </w:r>
      <w:r w:rsidRPr="002D5668">
        <w:rPr>
          <w:rFonts w:ascii="GHEA Grapalat" w:hAnsi="GHEA Grapalat"/>
          <w:i/>
          <w:sz w:val="26"/>
          <w:szCs w:val="26"/>
        </w:rPr>
        <w:t>β</w:t>
      </w:r>
      <w:r w:rsidRPr="002D5668">
        <w:rPr>
          <w:rFonts w:ascii="Calibri" w:hAnsi="Calibri"/>
          <w:i/>
          <w:sz w:val="26"/>
          <w:szCs w:val="26"/>
          <w:vertAlign w:val="superscript"/>
          <w:lang w:val="hy-AM"/>
        </w:rPr>
        <w:t> </w:t>
      </w:r>
      <w:r w:rsidRPr="002D5668">
        <w:rPr>
          <w:rFonts w:ascii="GHEA Grapalat" w:hAnsi="GHEA Grapalat"/>
          <w:sz w:val="28"/>
          <w:vertAlign w:val="superscript"/>
          <w:lang w:val="hy-AM"/>
        </w:rPr>
        <w:t>2</w:t>
      </w:r>
      <w:r w:rsidRPr="002D5668">
        <w:rPr>
          <w:rFonts w:ascii="GHEA Grapalat" w:hAnsi="GHEA Grapalat"/>
          <w:lang w:val="hy-AM"/>
        </w:rPr>
        <w:t>,</w:t>
      </w:r>
    </w:p>
    <w:p w14:paraId="7D791C7A" w14:textId="77777777" w:rsidR="002F6B2E" w:rsidRPr="007F4ABB" w:rsidRDefault="006F092A" w:rsidP="002F6B2E">
      <w:pPr>
        <w:shd w:val="clear" w:color="auto" w:fill="FFFFFF"/>
        <w:tabs>
          <w:tab w:val="left" w:pos="3261"/>
          <w:tab w:val="left" w:pos="8647"/>
        </w:tabs>
        <w:spacing w:after="0"/>
        <w:ind w:left="567"/>
        <w:rPr>
          <w:rFonts w:ascii="GHEA Grapalat" w:hAnsi="GHEA Grapalat"/>
          <w:lang w:val="hy-AM"/>
        </w:rPr>
      </w:pPr>
      <w:r>
        <w:rPr>
          <w:rFonts w:ascii="GHEA Grapalat" w:hAnsi="GHEA Grapalat"/>
          <w:i/>
          <w:sz w:val="26"/>
          <w:szCs w:val="26"/>
          <w:lang w:val="hy-AM"/>
        </w:rPr>
        <w:t xml:space="preserve">   </w:t>
      </w:r>
      <w:r w:rsidR="002F6B2E" w:rsidRPr="002D5668">
        <w:rPr>
          <w:rFonts w:ascii="GHEA Grapalat" w:hAnsi="GHEA Grapalat"/>
          <w:i/>
          <w:sz w:val="26"/>
          <w:szCs w:val="26"/>
        </w:rPr>
        <w:t>ω</w:t>
      </w:r>
      <w:r w:rsidR="002F6B2E" w:rsidRPr="002D5668">
        <w:rPr>
          <w:rFonts w:ascii="GHEA Grapalat" w:hAnsi="GHEA Grapalat"/>
          <w:lang w:val="hy-AM"/>
        </w:rPr>
        <w:t xml:space="preserve"> = </w:t>
      </w:r>
      <m:oMath>
        <m:acc>
          <m:accPr>
            <m:chr m:val="̅"/>
            <m:ctrlPr>
              <w:rPr>
                <w:rFonts w:ascii="Cambria Math" w:hAnsi="Cambria Math"/>
                <w:i/>
                <w:sz w:val="26"/>
                <w:szCs w:val="26"/>
              </w:rPr>
            </m:ctrlPr>
          </m:accPr>
          <m:e>
            <m:r>
              <w:rPr>
                <w:rFonts w:ascii="Cambria Math" w:hAnsi="Cambria Math"/>
                <w:sz w:val="26"/>
                <w:szCs w:val="26"/>
                <w:lang w:val="hy-AM"/>
              </w:rPr>
              <m:t>λ</m:t>
            </m:r>
          </m:e>
        </m:acc>
        <m:r>
          <w:rPr>
            <w:rFonts w:ascii="Cambria Math" w:hAnsi="Cambria Math"/>
            <w:sz w:val="26"/>
            <w:szCs w:val="26"/>
            <w:lang w:val="hy-AM"/>
          </w:rPr>
          <m:t>/</m:t>
        </m:r>
        <m:rad>
          <m:radPr>
            <m:degHide m:val="1"/>
            <m:ctrlPr>
              <w:rPr>
                <w:rFonts w:ascii="Cambria Math" w:hAnsi="Cambria Math"/>
                <w:i/>
                <w:sz w:val="26"/>
                <w:szCs w:val="26"/>
              </w:rPr>
            </m:ctrlPr>
          </m:radPr>
          <m:deg/>
          <m:e>
            <m:r>
              <w:rPr>
                <w:rFonts w:ascii="Cambria Math" w:hAnsi="Cambria Math"/>
                <w:sz w:val="26"/>
                <w:szCs w:val="26"/>
                <w:lang w:val="hy-AM"/>
              </w:rPr>
              <m:t>1+m</m:t>
            </m:r>
          </m:e>
        </m:rad>
      </m:oMath>
      <w:r w:rsidR="002F6B2E" w:rsidRPr="002D5668">
        <w:rPr>
          <w:rFonts w:ascii="GHEA Grapalat" w:hAnsi="GHEA Grapalat"/>
          <w:lang w:val="hy-AM"/>
        </w:rPr>
        <w:t xml:space="preserve">  ≤ 5</w:t>
      </w:r>
      <w:r w:rsidR="002F6B2E" w:rsidRPr="007F4ABB">
        <w:rPr>
          <w:rFonts w:ascii="GHEA Grapalat" w:hAnsi="GHEA Grapalat"/>
          <w:lang w:val="hy-AM"/>
        </w:rPr>
        <w:t>:</w:t>
      </w:r>
    </w:p>
    <w:p w14:paraId="2A466ED4" w14:textId="77777777" w:rsidR="002F6B2E" w:rsidRPr="002D5668" w:rsidRDefault="002F6B2E" w:rsidP="006F092A">
      <w:pPr>
        <w:shd w:val="clear" w:color="auto" w:fill="FFFFFF"/>
        <w:tabs>
          <w:tab w:val="left" w:pos="3261"/>
          <w:tab w:val="left" w:pos="3686"/>
          <w:tab w:val="left" w:pos="8647"/>
        </w:tabs>
        <w:spacing w:after="0"/>
        <w:ind w:firstLine="810"/>
        <w:rPr>
          <w:rFonts w:ascii="GHEA Grapalat" w:hAnsi="GHEA Grapalat"/>
          <w:lang w:val="hy-AM"/>
        </w:rPr>
      </w:pPr>
      <w:r w:rsidRPr="002D5668">
        <w:rPr>
          <w:rFonts w:ascii="GHEA Grapalat" w:hAnsi="GHEA Grapalat"/>
          <w:i/>
          <w:sz w:val="26"/>
          <w:szCs w:val="26"/>
        </w:rPr>
        <w:t>β</w:t>
      </w:r>
      <w:r w:rsidRPr="002D5668">
        <w:rPr>
          <w:rFonts w:ascii="GHEA Grapalat" w:hAnsi="GHEA Grapalat"/>
          <w:lang w:val="hy-AM"/>
        </w:rPr>
        <w:t xml:space="preserve"> = 1 – </w:t>
      </w:r>
      <w:r w:rsidRPr="002D5668">
        <w:rPr>
          <w:rFonts w:ascii="GHEA Grapalat" w:hAnsi="GHEA Grapalat"/>
          <w:i/>
          <w:sz w:val="24"/>
          <w:lang w:val="hy-AM"/>
        </w:rPr>
        <w:t>M</w:t>
      </w:r>
      <w:r w:rsidRPr="002D5668">
        <w:rPr>
          <w:rFonts w:ascii="Calibri" w:hAnsi="Calibri"/>
          <w:sz w:val="20"/>
          <w:vertAlign w:val="subscript"/>
          <w:lang w:val="hy-AM"/>
        </w:rPr>
        <w:t> </w:t>
      </w:r>
      <w:r w:rsidRPr="002D5668">
        <w:rPr>
          <w:rFonts w:ascii="GHEA Grapalat" w:hAnsi="GHEA Grapalat"/>
          <w:sz w:val="28"/>
          <w:vertAlign w:val="subscript"/>
          <w:lang w:val="hy-AM"/>
        </w:rPr>
        <w:t>1</w:t>
      </w:r>
      <w:r w:rsidRPr="002D5668">
        <w:rPr>
          <w:rFonts w:ascii="GHEA Grapalat" w:hAnsi="GHEA Grapalat"/>
          <w:sz w:val="20"/>
          <w:vertAlign w:val="subscript"/>
          <w:lang w:val="hy-AM"/>
        </w:rPr>
        <w:t xml:space="preserve"> </w:t>
      </w:r>
      <w:r w:rsidRPr="002D5668">
        <w:rPr>
          <w:rFonts w:ascii="GHEA Grapalat" w:hAnsi="GHEA Grapalat"/>
          <w:lang w:val="hy-AM"/>
        </w:rPr>
        <w:t>/</w:t>
      </w:r>
      <w:r w:rsidRPr="002D5668">
        <w:rPr>
          <w:rFonts w:ascii="Calibri" w:hAnsi="Calibri"/>
          <w:lang w:val="hy-AM"/>
        </w:rPr>
        <w:t> </w:t>
      </w:r>
      <w:r w:rsidRPr="002D5668">
        <w:rPr>
          <w:rFonts w:ascii="GHEA Grapalat" w:hAnsi="GHEA Grapalat"/>
          <w:i/>
          <w:sz w:val="24"/>
          <w:lang w:val="hy-AM"/>
        </w:rPr>
        <w:t>M</w:t>
      </w:r>
      <w:r w:rsidRPr="002D5668">
        <w:rPr>
          <w:rFonts w:ascii="GHEA Grapalat" w:hAnsi="GHEA Grapalat"/>
          <w:lang w:val="hy-AM"/>
        </w:rPr>
        <w:t xml:space="preserve"> ≤ 0,2 </w:t>
      </w:r>
      <w:r w:rsidR="006F092A">
        <w:rPr>
          <w:rFonts w:ascii="GHEA Grapalat" w:hAnsi="GHEA Grapalat"/>
          <w:lang w:val="hy-AM"/>
        </w:rPr>
        <w:t xml:space="preserve"> </w:t>
      </w:r>
      <w:r w:rsidRPr="002D5668">
        <w:rPr>
          <w:rFonts w:ascii="GHEA Grapalat" w:hAnsi="GHEA Grapalat"/>
          <w:lang w:val="hy-AM"/>
        </w:rPr>
        <w:t>և</w:t>
      </w:r>
      <w:r w:rsidRPr="002D5668">
        <w:rPr>
          <w:rFonts w:ascii="GHEA Grapalat" w:hAnsi="GHEA Grapalat"/>
          <w:lang w:val="hy-AM"/>
        </w:rPr>
        <w:tab/>
      </w:r>
      <w:r w:rsidRPr="002D5668">
        <w:rPr>
          <w:rFonts w:ascii="GHEA Grapalat" w:hAnsi="GHEA Grapalat"/>
          <w:i/>
          <w:sz w:val="26"/>
          <w:szCs w:val="26"/>
          <w:lang w:val="hy-AM"/>
        </w:rPr>
        <w:t>m</w:t>
      </w:r>
      <w:r w:rsidRPr="002D5668">
        <w:rPr>
          <w:rFonts w:ascii="GHEA Grapalat" w:hAnsi="GHEA Grapalat"/>
          <w:lang w:val="hy-AM"/>
        </w:rPr>
        <w:t xml:space="preserve"> = </w:t>
      </w:r>
      <w:r w:rsidRPr="002D5668">
        <w:rPr>
          <w:rFonts w:ascii="GHEA Grapalat" w:hAnsi="GHEA Grapalat"/>
          <w:i/>
          <w:sz w:val="24"/>
          <w:szCs w:val="24"/>
          <w:lang w:val="hy-AM"/>
        </w:rPr>
        <w:t>M</w:t>
      </w:r>
      <w:r w:rsidRPr="002D5668">
        <w:rPr>
          <w:rFonts w:ascii="Courier New" w:hAnsi="Courier New" w:cs="Courier New"/>
          <w:lang w:val="hy-AM"/>
        </w:rPr>
        <w:t>∙</w:t>
      </w:r>
      <w:r w:rsidRPr="002D5668">
        <w:rPr>
          <w:rFonts w:ascii="GHEA Grapalat" w:hAnsi="GHEA Grapalat"/>
          <w:i/>
          <w:sz w:val="24"/>
          <w:lang w:val="hy-AM"/>
        </w:rPr>
        <w:t>A</w:t>
      </w:r>
      <w:r w:rsidRPr="002D5668">
        <w:rPr>
          <w:rFonts w:ascii="GHEA Grapalat" w:hAnsi="GHEA Grapalat"/>
          <w:sz w:val="20"/>
          <w:vertAlign w:val="subscript"/>
          <w:lang w:val="hy-AM"/>
        </w:rPr>
        <w:t xml:space="preserve"> </w:t>
      </w:r>
      <w:r w:rsidRPr="002D5668">
        <w:rPr>
          <w:rFonts w:ascii="GHEA Grapalat" w:hAnsi="GHEA Grapalat"/>
          <w:lang w:val="hy-AM"/>
        </w:rPr>
        <w:t>/</w:t>
      </w:r>
      <w:r w:rsidRPr="002D5668">
        <w:rPr>
          <w:rFonts w:ascii="Calibri" w:hAnsi="Calibri"/>
          <w:lang w:val="hy-AM"/>
        </w:rPr>
        <w:t> </w:t>
      </w:r>
      <w:r w:rsidRPr="002D5668">
        <w:rPr>
          <w:rFonts w:ascii="GHEA Grapalat" w:hAnsi="GHEA Grapalat"/>
          <w:sz w:val="24"/>
          <w:lang w:val="hy-AM"/>
        </w:rPr>
        <w:t>(</w:t>
      </w:r>
      <w:r w:rsidRPr="002D5668">
        <w:rPr>
          <w:rFonts w:ascii="GHEA Grapalat" w:hAnsi="GHEA Grapalat"/>
          <w:i/>
          <w:sz w:val="24"/>
          <w:lang w:val="hy-AM"/>
        </w:rPr>
        <w:t>N</w:t>
      </w:r>
      <w:r w:rsidRPr="002D5668">
        <w:rPr>
          <w:rFonts w:ascii="Courier New" w:hAnsi="Courier New" w:cs="Courier New"/>
          <w:i/>
          <w:sz w:val="24"/>
          <w:lang w:val="hy-AM"/>
        </w:rPr>
        <w:t>∙</w:t>
      </w:r>
      <w:r w:rsidRPr="002D5668">
        <w:rPr>
          <w:rFonts w:ascii="GHEA Grapalat" w:hAnsi="GHEA Grapalat"/>
          <w:i/>
          <w:sz w:val="24"/>
          <w:lang w:val="hy-AM"/>
        </w:rPr>
        <w:t>W</w:t>
      </w:r>
      <w:r w:rsidRPr="002D5668">
        <w:rPr>
          <w:rFonts w:ascii="Calibri" w:hAnsi="Calibri"/>
          <w:sz w:val="20"/>
          <w:vertAlign w:val="subscript"/>
          <w:lang w:val="hy-AM"/>
        </w:rPr>
        <w:t> </w:t>
      </w:r>
      <w:r w:rsidRPr="002D5668">
        <w:rPr>
          <w:rFonts w:ascii="GHEA Grapalat" w:hAnsi="GHEA Grapalat"/>
          <w:i/>
          <w:sz w:val="28"/>
          <w:vertAlign w:val="subscript"/>
          <w:lang w:val="hy-AM"/>
        </w:rPr>
        <w:t>c</w:t>
      </w:r>
      <w:r w:rsidRPr="002D5668">
        <w:rPr>
          <w:rFonts w:ascii="GHEA Grapalat" w:hAnsi="GHEA Grapalat"/>
          <w:sz w:val="24"/>
          <w:lang w:val="hy-AM"/>
        </w:rPr>
        <w:t>),</w:t>
      </w:r>
    </w:p>
    <w:p w14:paraId="6B169441" w14:textId="77777777" w:rsidR="002F6B2E" w:rsidRPr="00387BD4" w:rsidRDefault="00E516B8" w:rsidP="00CA0809">
      <w:pPr>
        <w:shd w:val="clear" w:color="auto" w:fill="FFFFFF"/>
        <w:tabs>
          <w:tab w:val="left" w:pos="3261"/>
          <w:tab w:val="left" w:pos="8647"/>
        </w:tabs>
        <w:spacing w:after="0" w:line="281" w:lineRule="auto"/>
        <w:ind w:firstLine="851"/>
        <w:jc w:val="both"/>
        <w:rPr>
          <w:rFonts w:ascii="GHEA Grapalat" w:hAnsi="GHEA Grapalat"/>
          <w:lang w:val="hy-AM"/>
        </w:rPr>
      </w:pPr>
      <m:oMath>
        <m:acc>
          <m:accPr>
            <m:chr m:val="̅"/>
            <m:ctrlPr>
              <w:rPr>
                <w:rFonts w:ascii="Cambria Math" w:hAnsi="Cambria Math"/>
                <w:i/>
                <w:sz w:val="28"/>
                <w:szCs w:val="26"/>
              </w:rPr>
            </m:ctrlPr>
          </m:accPr>
          <m:e>
            <m:r>
              <w:rPr>
                <w:rFonts w:ascii="Cambria Math" w:hAnsi="Cambria Math"/>
                <w:sz w:val="28"/>
                <w:szCs w:val="26"/>
                <w:lang w:val="hy-AM"/>
              </w:rPr>
              <m:t>λ</m:t>
            </m:r>
          </m:e>
        </m:acc>
      </m:oMath>
      <w:r w:rsidR="002F6B2E" w:rsidRPr="002D5668">
        <w:rPr>
          <w:rFonts w:ascii="GHEA Grapalat" w:hAnsi="GHEA Grapalat"/>
          <w:sz w:val="24"/>
          <w:lang w:val="hy-AM"/>
        </w:rPr>
        <w:t xml:space="preserve"> </w:t>
      </w:r>
      <w:r w:rsidR="002F6B2E" w:rsidRPr="002D5668">
        <w:rPr>
          <w:rFonts w:ascii="GHEA Grapalat" w:hAnsi="GHEA Grapalat"/>
          <w:lang w:val="hy-AM"/>
        </w:rPr>
        <w:t>– սյան պայմանական ճկունությունն է հաշվարկված</w:t>
      </w:r>
      <w:r w:rsidR="002F6B2E" w:rsidRPr="00B37D41">
        <w:rPr>
          <w:rFonts w:ascii="GHEA Grapalat" w:hAnsi="GHEA Grapalat"/>
          <w:lang w:val="hy-AM"/>
        </w:rPr>
        <w:t>՝</w:t>
      </w:r>
      <w:r w:rsidR="002F6B2E" w:rsidRPr="002D5668">
        <w:rPr>
          <w:rFonts w:ascii="GHEA Grapalat" w:hAnsi="GHEA Grapalat"/>
          <w:lang w:val="hy-AM"/>
        </w:rPr>
        <w:t xml:space="preserve"> հաշվի առնելով VII բաժնի </w:t>
      </w:r>
      <w:r w:rsidR="00CA0809" w:rsidRPr="003A08A1">
        <w:rPr>
          <w:rFonts w:ascii="GHEA Grapalat" w:hAnsi="GHEA Grapalat"/>
          <w:lang w:val="hy-AM"/>
        </w:rPr>
        <w:t xml:space="preserve">    </w:t>
      </w:r>
      <w:r w:rsidR="002F6B2E" w:rsidRPr="00387BD4">
        <w:rPr>
          <w:rFonts w:ascii="GHEA Grapalat" w:hAnsi="GHEA Grapalat"/>
          <w:lang w:val="hy-AM"/>
        </w:rPr>
        <w:t>104</w:t>
      </w:r>
      <w:r w:rsidR="00D35EDC" w:rsidRPr="00D35EDC">
        <w:rPr>
          <w:rFonts w:ascii="GHEA Grapalat" w:hAnsi="GHEA Grapalat"/>
          <w:lang w:val="hy-AM"/>
        </w:rPr>
        <w:t xml:space="preserve">-ից մինչև </w:t>
      </w:r>
      <w:r w:rsidR="002F6B2E" w:rsidRPr="00387BD4">
        <w:rPr>
          <w:rFonts w:ascii="GHEA Grapalat" w:hAnsi="GHEA Grapalat"/>
          <w:lang w:val="hy-AM"/>
        </w:rPr>
        <w:t>108</w:t>
      </w:r>
      <w:r w:rsidR="00D35EDC" w:rsidRPr="00D35EDC">
        <w:rPr>
          <w:rFonts w:ascii="GHEA Grapalat" w:hAnsi="GHEA Grapalat"/>
          <w:lang w:val="hy-AM"/>
        </w:rPr>
        <w:t>-րդ</w:t>
      </w:r>
      <w:r w:rsidR="002F6B2E" w:rsidRPr="00387BD4">
        <w:rPr>
          <w:rFonts w:ascii="GHEA Grapalat" w:hAnsi="GHEA Grapalat"/>
          <w:lang w:val="hy-AM"/>
        </w:rPr>
        <w:t xml:space="preserve"> կետերի պահանջները:</w:t>
      </w:r>
    </w:p>
    <w:p w14:paraId="5C426843" w14:textId="77777777" w:rsidR="002F6B2E" w:rsidRPr="006318F2" w:rsidRDefault="002F6B2E" w:rsidP="00CA0809">
      <w:pPr>
        <w:shd w:val="clear" w:color="auto" w:fill="FFFFFF"/>
        <w:tabs>
          <w:tab w:val="left" w:pos="3261"/>
          <w:tab w:val="left" w:pos="8647"/>
        </w:tabs>
        <w:spacing w:after="0" w:line="281" w:lineRule="auto"/>
        <w:jc w:val="both"/>
        <w:rPr>
          <w:rFonts w:ascii="GHEA Grapalat" w:hAnsi="GHEA Grapalat"/>
          <w:lang w:val="hy-AM"/>
        </w:rPr>
      </w:pPr>
      <w:r w:rsidRPr="006318F2">
        <w:rPr>
          <w:rFonts w:ascii="GHEA Grapalat" w:hAnsi="GHEA Grapalat"/>
          <w:lang w:val="hy-AM"/>
        </w:rPr>
        <w:t>Հաշվարկվող ազատ շրջանակում</w:t>
      </w:r>
      <w:r w:rsidRPr="006318F2">
        <w:rPr>
          <w:rFonts w:ascii="GHEA Grapalat" w:hAnsi="GHEA Grapalat"/>
          <w:i/>
          <w:sz w:val="24"/>
          <w:lang w:val="hy-AM"/>
        </w:rPr>
        <w:t xml:space="preserve"> N</w:t>
      </w:r>
      <w:r w:rsidRPr="006318F2">
        <w:rPr>
          <w:rFonts w:ascii="GHEA Grapalat" w:hAnsi="GHEA Grapalat"/>
          <w:lang w:val="hy-AM"/>
        </w:rPr>
        <w:t xml:space="preserve"> երկայնական ուժի և </w:t>
      </w:r>
      <w:r w:rsidRPr="006318F2">
        <w:rPr>
          <w:rFonts w:ascii="GHEA Grapalat" w:hAnsi="GHEA Grapalat"/>
          <w:i/>
          <w:sz w:val="24"/>
          <w:szCs w:val="24"/>
          <w:lang w:val="hy-AM"/>
        </w:rPr>
        <w:t>M</w:t>
      </w:r>
      <w:r w:rsidRPr="006318F2">
        <w:rPr>
          <w:rFonts w:ascii="GHEA Grapalat" w:hAnsi="GHEA Grapalat"/>
          <w:lang w:val="hy-AM"/>
        </w:rPr>
        <w:t xml:space="preserve"> ծռող մոմենտի հաշվարկային արժեքները հարկավոր է որոշել համաձայն IX բաժնի 199</w:t>
      </w:r>
      <w:r w:rsidR="00D35EDC" w:rsidRPr="00D35EDC">
        <w:rPr>
          <w:rFonts w:ascii="GHEA Grapalat" w:hAnsi="GHEA Grapalat"/>
          <w:lang w:val="hy-AM"/>
        </w:rPr>
        <w:t xml:space="preserve">-րդ և </w:t>
      </w:r>
      <w:r w:rsidRPr="006318F2">
        <w:rPr>
          <w:rFonts w:ascii="GHEA Grapalat" w:hAnsi="GHEA Grapalat"/>
          <w:lang w:val="hy-AM"/>
        </w:rPr>
        <w:t>200</w:t>
      </w:r>
      <w:r w:rsidR="00D35EDC" w:rsidRPr="00D35EDC">
        <w:rPr>
          <w:rFonts w:ascii="GHEA Grapalat" w:hAnsi="GHEA Grapalat"/>
          <w:lang w:val="hy-AM"/>
        </w:rPr>
        <w:t>-րդ</w:t>
      </w:r>
      <w:r w:rsidRPr="006318F2">
        <w:rPr>
          <w:rFonts w:ascii="GHEA Grapalat" w:hAnsi="GHEA Grapalat"/>
          <w:lang w:val="hy-AM"/>
        </w:rPr>
        <w:t xml:space="preserve"> կետերի:</w:t>
      </w:r>
    </w:p>
    <w:p w14:paraId="7AA6CCD8" w14:textId="77777777" w:rsidR="002F6B2E" w:rsidRPr="006318F2" w:rsidRDefault="002F6B2E" w:rsidP="00CA0809">
      <w:pPr>
        <w:shd w:val="clear" w:color="auto" w:fill="FFFFFF"/>
        <w:tabs>
          <w:tab w:val="left" w:pos="3261"/>
          <w:tab w:val="left" w:pos="8647"/>
        </w:tabs>
        <w:spacing w:after="120" w:line="281" w:lineRule="auto"/>
        <w:jc w:val="both"/>
        <w:rPr>
          <w:rFonts w:ascii="GHEA Grapalat" w:hAnsi="GHEA Grapalat"/>
          <w:lang w:val="hy-AM"/>
        </w:rPr>
      </w:pPr>
      <w:r w:rsidRPr="006318F2">
        <w:rPr>
          <w:rFonts w:ascii="GHEA Grapalat" w:hAnsi="GHEA Grapalat"/>
          <w:i/>
          <w:sz w:val="24"/>
          <w:lang w:val="hy-AM"/>
        </w:rPr>
        <w:t>M</w:t>
      </w:r>
      <w:r w:rsidRPr="006318F2">
        <w:rPr>
          <w:rFonts w:ascii="Calibri" w:hAnsi="Calibri"/>
          <w:sz w:val="20"/>
          <w:vertAlign w:val="subscript"/>
          <w:lang w:val="hy-AM"/>
        </w:rPr>
        <w:t> </w:t>
      </w:r>
      <w:r w:rsidRPr="006318F2">
        <w:rPr>
          <w:rFonts w:ascii="GHEA Grapalat" w:hAnsi="GHEA Grapalat"/>
          <w:sz w:val="28"/>
          <w:vertAlign w:val="subscript"/>
          <w:lang w:val="hy-AM"/>
        </w:rPr>
        <w:t>1</w:t>
      </w:r>
      <w:r w:rsidRPr="006318F2">
        <w:rPr>
          <w:rFonts w:ascii="GHEA Grapalat" w:hAnsi="GHEA Grapalat"/>
          <w:lang w:val="hy-AM"/>
        </w:rPr>
        <w:t xml:space="preserve"> ծռող մոմենտի արժեքը հարկավոր է որոշել բեռնվածքների նույն զուգակցման և սյան միևնույն հատվածքի համար, որտեղ ազդում է </w:t>
      </w:r>
      <w:r w:rsidRPr="006318F2">
        <w:rPr>
          <w:rFonts w:ascii="GHEA Grapalat" w:hAnsi="GHEA Grapalat"/>
          <w:i/>
          <w:sz w:val="24"/>
          <w:szCs w:val="24"/>
          <w:lang w:val="hy-AM"/>
        </w:rPr>
        <w:t>M</w:t>
      </w:r>
      <w:r w:rsidRPr="006318F2">
        <w:rPr>
          <w:rFonts w:ascii="GHEA Grapalat" w:hAnsi="GHEA Grapalat"/>
          <w:lang w:val="hy-AM"/>
        </w:rPr>
        <w:t xml:space="preserve"> մոմենտը՝ դիտարկելով շրջանակը նույն հաշվարկային պայմաններում ինչպես ոչ ազատ</w:t>
      </w:r>
      <w:r w:rsidR="00D35EDC">
        <w:rPr>
          <w:rFonts w:ascii="GHEA Grapalat" w:hAnsi="GHEA Grapalat"/>
          <w:lang w:val="hy-AM"/>
        </w:rPr>
        <w:t>:</w:t>
      </w:r>
    </w:p>
    <w:p w14:paraId="6C0D79FF" w14:textId="77777777" w:rsidR="002F6B2E" w:rsidRPr="002D5668" w:rsidRDefault="002F6B2E" w:rsidP="00103D7A">
      <w:pPr>
        <w:shd w:val="clear" w:color="auto" w:fill="FFFFFF"/>
        <w:tabs>
          <w:tab w:val="left" w:pos="3261"/>
          <w:tab w:val="left" w:pos="8647"/>
        </w:tabs>
        <w:spacing w:after="120" w:line="281" w:lineRule="auto"/>
        <w:ind w:firstLine="567"/>
        <w:jc w:val="both"/>
        <w:rPr>
          <w:rFonts w:ascii="GHEA Grapalat" w:hAnsi="GHEA Grapalat"/>
          <w:lang w:val="hy-AM"/>
        </w:rPr>
      </w:pPr>
      <w:r w:rsidRPr="000D1507">
        <w:rPr>
          <w:rFonts w:ascii="GHEA Grapalat" w:hAnsi="GHEA Grapalat"/>
          <w:b/>
          <w:lang w:val="hy-AM"/>
        </w:rPr>
        <w:t>253.</w:t>
      </w:r>
      <w:r>
        <w:rPr>
          <w:rFonts w:ascii="GHEA Grapalat" w:hAnsi="GHEA Grapalat"/>
          <w:lang w:val="hy-AM"/>
        </w:rPr>
        <w:t> </w:t>
      </w:r>
      <w:r w:rsidRPr="002D5668">
        <w:rPr>
          <w:rFonts w:ascii="GHEA Grapalat" w:hAnsi="GHEA Grapalat"/>
          <w:lang w:val="hy-AM"/>
        </w:rPr>
        <w:t>Սյուների հաշվարկային երկարությունները շենքի երկայնական ուղղությամբ (շրջանակի հարթությունից դուրս) անհրաժեշտ է ընդունել շրջանակի ամրակցված կետերի միջև հեռավորություններին հավասար</w:t>
      </w:r>
      <w:r w:rsidRPr="00B46F5A">
        <w:rPr>
          <w:rFonts w:ascii="GHEA Grapalat" w:hAnsi="GHEA Grapalat"/>
          <w:lang w:val="hy-AM"/>
        </w:rPr>
        <w:t>, որոնք ապահովում են</w:t>
      </w:r>
      <w:r w:rsidRPr="002D5668">
        <w:rPr>
          <w:rFonts w:ascii="GHEA Grapalat" w:hAnsi="GHEA Grapalat"/>
          <w:lang w:val="hy-AM"/>
        </w:rPr>
        <w:t xml:space="preserve"> հարթությունից դուրս </w:t>
      </w:r>
      <w:r>
        <w:rPr>
          <w:rFonts w:ascii="GHEA Grapalat" w:hAnsi="GHEA Grapalat"/>
          <w:lang w:val="hy-AM"/>
        </w:rPr>
        <w:t>տեղաշարժումը</w:t>
      </w:r>
      <w:r w:rsidRPr="002D5668">
        <w:rPr>
          <w:rFonts w:ascii="GHEA Grapalat" w:hAnsi="GHEA Grapalat"/>
          <w:lang w:val="hy-AM"/>
        </w:rPr>
        <w:t xml:space="preserve"> (սյուների հենարանների, ենթաամբարձիչային հեծանների և ենթածպեղային ֆերմաների, կապերի և պարզունակների ամրակցման հանգույցներ և այլն) կամ որոշել սյուների եզրերի ամրակցման փաստացի պայմանները հաշվի առնող հաշվարկային </w:t>
      </w:r>
      <w:r w:rsidRPr="0008416B">
        <w:rPr>
          <w:rFonts w:ascii="GHEA Grapalat" w:hAnsi="GHEA Grapalat"/>
          <w:lang w:val="hy-AM"/>
        </w:rPr>
        <w:t>սխեմայ</w:t>
      </w:r>
      <w:r w:rsidRPr="002D5668">
        <w:rPr>
          <w:rFonts w:ascii="GHEA Grapalat" w:hAnsi="GHEA Grapalat"/>
          <w:lang w:val="hy-AM"/>
        </w:rPr>
        <w:t>ի հիման վրա:</w:t>
      </w:r>
    </w:p>
    <w:p w14:paraId="5C0E0B78" w14:textId="77777777" w:rsidR="002F6B2E" w:rsidRPr="002D5668" w:rsidRDefault="002F6B2E" w:rsidP="00103D7A">
      <w:pPr>
        <w:shd w:val="clear" w:color="auto" w:fill="FFFFFF"/>
        <w:tabs>
          <w:tab w:val="left" w:pos="3261"/>
          <w:tab w:val="left" w:pos="8647"/>
        </w:tabs>
        <w:spacing w:after="120" w:line="281" w:lineRule="auto"/>
        <w:ind w:firstLine="567"/>
        <w:jc w:val="both"/>
        <w:rPr>
          <w:rFonts w:ascii="GHEA Grapalat" w:hAnsi="GHEA Grapalat"/>
          <w:lang w:val="hy-AM"/>
        </w:rPr>
      </w:pPr>
      <w:r w:rsidRPr="000D1507">
        <w:rPr>
          <w:rFonts w:ascii="GHEA Grapalat" w:hAnsi="GHEA Grapalat"/>
          <w:b/>
          <w:lang w:val="hy-AM"/>
        </w:rPr>
        <w:t>254.</w:t>
      </w:r>
      <w:r>
        <w:rPr>
          <w:rFonts w:ascii="GHEA Grapalat" w:hAnsi="GHEA Grapalat"/>
          <w:lang w:val="hy-AM"/>
        </w:rPr>
        <w:t> </w:t>
      </w:r>
      <w:r w:rsidRPr="002D5668">
        <w:rPr>
          <w:rFonts w:ascii="GHEA Grapalat" w:hAnsi="GHEA Grapalat"/>
          <w:lang w:val="hy-AM"/>
        </w:rPr>
        <w:t>Փոխակրիչ սրահների հենարանների ճյուղերի հաշվարկային երկարությունն անհրաժեշտ է ընդունել հավասար.</w:t>
      </w:r>
    </w:p>
    <w:p w14:paraId="21DAE0B9" w14:textId="77777777" w:rsidR="002F6B2E" w:rsidRPr="00881983" w:rsidRDefault="00CA0809" w:rsidP="00CA0809">
      <w:pPr>
        <w:shd w:val="clear" w:color="auto" w:fill="FFFFFF"/>
        <w:tabs>
          <w:tab w:val="left" w:pos="3261"/>
          <w:tab w:val="left" w:pos="8647"/>
        </w:tabs>
        <w:spacing w:after="120" w:line="281" w:lineRule="auto"/>
        <w:ind w:firstLine="567"/>
        <w:jc w:val="both"/>
        <w:rPr>
          <w:rFonts w:ascii="GHEA Grapalat" w:hAnsi="GHEA Grapalat"/>
          <w:lang w:val="hy-AM"/>
        </w:rPr>
      </w:pPr>
      <w:r>
        <w:rPr>
          <w:rFonts w:ascii="GHEA Grapalat" w:hAnsi="GHEA Grapalat"/>
          <w:lang w:val="hy-AM"/>
        </w:rPr>
        <w:t xml:space="preserve">1) </w:t>
      </w:r>
      <w:r w:rsidR="002F6B2E" w:rsidRPr="002D5668">
        <w:rPr>
          <w:rFonts w:ascii="GHEA Grapalat" w:hAnsi="GHEA Grapalat"/>
          <w:lang w:val="hy-AM"/>
        </w:rPr>
        <w:t>սրահի երկայնական ուղղությամբ՝ հենարանի բարձրությ</w:t>
      </w:r>
      <w:r w:rsidR="002F6B2E" w:rsidRPr="006318F2">
        <w:rPr>
          <w:rFonts w:ascii="GHEA Grapalat" w:hAnsi="GHEA Grapalat"/>
          <w:lang w:val="hy-AM"/>
        </w:rPr>
        <w:t>ա</w:t>
      </w:r>
      <w:r w:rsidR="002F6B2E" w:rsidRPr="002D5668">
        <w:rPr>
          <w:rFonts w:ascii="GHEA Grapalat" w:hAnsi="GHEA Grapalat"/>
          <w:lang w:val="hy-AM"/>
        </w:rPr>
        <w:t xml:space="preserve">նը (սյունակալի ներքևից մինչև ֆերմայի գոտու ստորին առանցքը կամ հեծանը) բազմապատկված </w:t>
      </w:r>
      <w:r w:rsidR="002F6B2E" w:rsidRPr="002D5668">
        <w:rPr>
          <w:rFonts w:ascii="GHEA Grapalat" w:hAnsi="GHEA Grapalat"/>
          <w:i/>
          <w:sz w:val="26"/>
          <w:szCs w:val="26"/>
        </w:rPr>
        <w:t>μ</w:t>
      </w:r>
      <w:r w:rsidR="002F6B2E" w:rsidRPr="002D5668">
        <w:rPr>
          <w:rFonts w:ascii="GHEA Grapalat" w:hAnsi="GHEA Grapalat"/>
          <w:lang w:val="hy-AM"/>
        </w:rPr>
        <w:t xml:space="preserve"> գործակցով, որը որոշվում է ինչպես հաստատուն հատվածքով կանգնակների համար՝ կախված դրանց եզրերի ամրակցման պայմաններից,</w:t>
      </w:r>
      <w:r w:rsidR="002F6B2E" w:rsidRPr="00881983">
        <w:rPr>
          <w:rFonts w:ascii="GHEA Grapalat" w:hAnsi="GHEA Grapalat"/>
          <w:lang w:val="hy-AM"/>
        </w:rPr>
        <w:t xml:space="preserve"> </w:t>
      </w:r>
    </w:p>
    <w:p w14:paraId="64EBE2C9" w14:textId="77777777" w:rsidR="002F6B2E" w:rsidRPr="002D5668" w:rsidRDefault="00CA0809" w:rsidP="00CA0809">
      <w:pPr>
        <w:shd w:val="clear" w:color="auto" w:fill="FFFFFF"/>
        <w:tabs>
          <w:tab w:val="left" w:pos="3261"/>
          <w:tab w:val="left" w:pos="8647"/>
        </w:tabs>
        <w:spacing w:after="120" w:line="281" w:lineRule="auto"/>
        <w:ind w:firstLine="567"/>
        <w:jc w:val="both"/>
        <w:rPr>
          <w:rFonts w:ascii="GHEA Grapalat" w:hAnsi="GHEA Grapalat"/>
          <w:lang w:val="hy-AM"/>
        </w:rPr>
      </w:pPr>
      <w:r>
        <w:rPr>
          <w:rFonts w:ascii="GHEA Grapalat" w:hAnsi="GHEA Grapalat"/>
          <w:lang w:val="hy-AM"/>
        </w:rPr>
        <w:t xml:space="preserve">2) </w:t>
      </w:r>
      <w:r w:rsidR="002F6B2E" w:rsidRPr="002D5668">
        <w:rPr>
          <w:rFonts w:ascii="GHEA Grapalat" w:hAnsi="GHEA Grapalat"/>
          <w:lang w:val="hy-AM"/>
        </w:rPr>
        <w:t>լայնական ուղղությամբ (հենարանի հարթությունում)՝ հանգույցների կենտրոնների միջև եղած հեռավորությանը, ընդ որում պետք է ստուգվի հենարանի ընդհանուր կայունությունն ամբողջությամբ ինչպես կազմովի ձողի, որ</w:t>
      </w:r>
      <w:r w:rsidR="002F6B2E" w:rsidRPr="002355EA">
        <w:rPr>
          <w:rFonts w:ascii="GHEA Grapalat" w:hAnsi="GHEA Grapalat"/>
          <w:lang w:val="hy-AM"/>
        </w:rPr>
        <w:t>ն</w:t>
      </w:r>
      <w:r w:rsidR="002F6B2E" w:rsidRPr="002D5668">
        <w:rPr>
          <w:rFonts w:ascii="GHEA Grapalat" w:hAnsi="GHEA Grapalat"/>
          <w:lang w:val="hy-AM"/>
        </w:rPr>
        <w:t xml:space="preserve"> ամրակցված է հիմքում և ազատ է վերևում:</w:t>
      </w:r>
    </w:p>
    <w:p w14:paraId="48682118" w14:textId="77777777" w:rsidR="00570349" w:rsidRDefault="002F6B2E" w:rsidP="00570349">
      <w:pPr>
        <w:shd w:val="clear" w:color="auto" w:fill="FFFFFF"/>
        <w:tabs>
          <w:tab w:val="left" w:pos="3261"/>
          <w:tab w:val="left" w:pos="8647"/>
        </w:tabs>
        <w:spacing w:after="0" w:line="281" w:lineRule="auto"/>
        <w:ind w:firstLine="567"/>
        <w:jc w:val="both"/>
        <w:rPr>
          <w:rFonts w:ascii="GHEA Grapalat" w:hAnsi="GHEA Grapalat"/>
          <w:lang w:val="hy-AM"/>
        </w:rPr>
      </w:pPr>
      <w:r w:rsidRPr="000D1507">
        <w:rPr>
          <w:rFonts w:ascii="GHEA Grapalat" w:hAnsi="GHEA Grapalat"/>
          <w:b/>
          <w:lang w:val="hy-AM"/>
        </w:rPr>
        <w:t>255.</w:t>
      </w:r>
      <w:r>
        <w:rPr>
          <w:rFonts w:ascii="GHEA Grapalat" w:hAnsi="GHEA Grapalat"/>
          <w:lang w:val="hy-AM"/>
        </w:rPr>
        <w:t> </w:t>
      </w:r>
      <w:r w:rsidRPr="002D5668">
        <w:rPr>
          <w:rFonts w:ascii="GHEA Grapalat" w:hAnsi="GHEA Grapalat"/>
          <w:lang w:val="hy-AM"/>
        </w:rPr>
        <w:t xml:space="preserve">Սյուների (կանգնակների) հաշվարկային երկարությունների որոշումը, այդ թվում տարածական վանդակային կոնստրուկցիաների սեղմված տարրերի, կատարվում է </w:t>
      </w:r>
      <w:r w:rsidR="00880BF7" w:rsidRPr="002C0E35">
        <w:rPr>
          <w:rFonts w:ascii="GHEA Grapalat" w:hAnsi="GHEA Grapalat"/>
          <w:lang w:val="hy-AM"/>
        </w:rPr>
        <w:t xml:space="preserve">հավաստագրված </w:t>
      </w:r>
      <w:r w:rsidR="00880BF7" w:rsidRPr="00880BF7">
        <w:rPr>
          <w:rFonts w:ascii="GHEA Grapalat" w:hAnsi="GHEA Grapalat"/>
          <w:lang w:val="hy-AM"/>
        </w:rPr>
        <w:t>հաշվողական</w:t>
      </w:r>
      <w:r w:rsidR="00880BF7" w:rsidRPr="002C0E35">
        <w:rPr>
          <w:rFonts w:ascii="GHEA Grapalat" w:hAnsi="GHEA Grapalat"/>
          <w:lang w:val="hy-AM"/>
        </w:rPr>
        <w:t xml:space="preserve"> </w:t>
      </w:r>
      <w:r w:rsidR="00880BF7" w:rsidRPr="00880BF7">
        <w:rPr>
          <w:rFonts w:ascii="GHEA Grapalat" w:hAnsi="GHEA Grapalat"/>
          <w:lang w:val="hy-AM"/>
        </w:rPr>
        <w:t>համալիրներ</w:t>
      </w:r>
      <w:r w:rsidRPr="002C0E35">
        <w:rPr>
          <w:rFonts w:ascii="GHEA Grapalat" w:hAnsi="GHEA Grapalat"/>
          <w:lang w:val="hy-AM"/>
        </w:rPr>
        <w:t>ի</w:t>
      </w:r>
      <w:r w:rsidRPr="002D5668">
        <w:rPr>
          <w:rFonts w:ascii="GHEA Grapalat" w:hAnsi="GHEA Grapalat"/>
          <w:lang w:val="hy-AM"/>
        </w:rPr>
        <w:t xml:space="preserve"> օգտագործմամբ պողպատի չդեֆորմացվող </w:t>
      </w:r>
      <w:r w:rsidRPr="0008416B">
        <w:rPr>
          <w:rFonts w:ascii="GHEA Grapalat" w:hAnsi="GHEA Grapalat"/>
          <w:lang w:val="hy-AM"/>
        </w:rPr>
        <w:t>սխեմայ</w:t>
      </w:r>
      <w:r w:rsidRPr="002D5668">
        <w:rPr>
          <w:rFonts w:ascii="GHEA Grapalat" w:hAnsi="GHEA Grapalat"/>
          <w:lang w:val="hy-AM"/>
        </w:rPr>
        <w:t>ով առաձգական աշխատանքի ենթադրմամբ:</w:t>
      </w:r>
    </w:p>
    <w:p w14:paraId="5DCA7B05" w14:textId="77777777" w:rsidR="009F35E2" w:rsidRDefault="009F35E2" w:rsidP="009F35E2">
      <w:pPr>
        <w:spacing w:after="0"/>
        <w:jc w:val="center"/>
        <w:rPr>
          <w:rFonts w:ascii="GHEA Grapalat" w:hAnsi="GHEA Grapalat"/>
          <w:b/>
          <w:lang w:val="hy-AM"/>
        </w:rPr>
      </w:pPr>
    </w:p>
    <w:p w14:paraId="3BDE5ED6" w14:textId="77777777" w:rsidR="002F6B2E" w:rsidRDefault="002F6B2E" w:rsidP="002F6B2E">
      <w:pPr>
        <w:spacing w:after="120"/>
        <w:jc w:val="center"/>
        <w:rPr>
          <w:rFonts w:ascii="GHEA Grapalat" w:hAnsi="GHEA Grapalat"/>
          <w:b/>
          <w:lang w:val="hy-AM"/>
        </w:rPr>
      </w:pPr>
      <w:r w:rsidRPr="000E1A76">
        <w:rPr>
          <w:rFonts w:ascii="GHEA Grapalat" w:hAnsi="GHEA Grapalat"/>
          <w:b/>
          <w:lang w:val="hy-AM"/>
        </w:rPr>
        <w:lastRenderedPageBreak/>
        <w:t>4.Տարրերի սահմանային ճկունությունները</w:t>
      </w:r>
    </w:p>
    <w:p w14:paraId="5CE9006C" w14:textId="77777777" w:rsidR="002F6B2E" w:rsidRPr="00BF4A24" w:rsidRDefault="002F6B2E" w:rsidP="002F6B2E">
      <w:pPr>
        <w:shd w:val="clear" w:color="auto" w:fill="FFFFFF"/>
        <w:tabs>
          <w:tab w:val="left" w:pos="3261"/>
          <w:tab w:val="left" w:pos="8647"/>
        </w:tabs>
        <w:spacing w:after="120" w:line="264" w:lineRule="auto"/>
        <w:ind w:firstLine="567"/>
        <w:jc w:val="both"/>
        <w:rPr>
          <w:rFonts w:ascii="GHEA Grapalat" w:hAnsi="GHEA Grapalat"/>
          <w:lang w:val="hy-AM"/>
        </w:rPr>
      </w:pPr>
      <w:r w:rsidRPr="000D1507">
        <w:rPr>
          <w:rFonts w:ascii="GHEA Grapalat" w:hAnsi="GHEA Grapalat"/>
          <w:b/>
          <w:lang w:val="hy-AM"/>
        </w:rPr>
        <w:t>256.</w:t>
      </w:r>
      <w:r w:rsidRPr="000D1507">
        <w:rPr>
          <w:rFonts w:ascii="Calibri" w:hAnsi="Calibri"/>
          <w:b/>
          <w:lang w:val="hy-AM"/>
        </w:rPr>
        <w:t> </w:t>
      </w:r>
      <m:oMath>
        <m:r>
          <w:rPr>
            <w:rFonts w:ascii="Cambria Math" w:hAnsi="Cambria Math" w:cs="Times New Roman"/>
            <w:sz w:val="28"/>
            <w:lang w:val="hy-AM"/>
          </w:rPr>
          <m:t xml:space="preserve"> λ</m:t>
        </m:r>
      </m:oMath>
      <w:r w:rsidRPr="00BF4A24">
        <w:rPr>
          <w:rFonts w:ascii="Sylfaen" w:eastAsiaTheme="minorEastAsia" w:hAnsi="Sylfaen"/>
          <w:sz w:val="28"/>
          <w:lang w:val="hy-AM"/>
        </w:rPr>
        <w:t> </w:t>
      </w:r>
      <w:r w:rsidRPr="00BF4A24">
        <w:rPr>
          <w:rFonts w:ascii="GHEA Grapalat" w:hAnsi="GHEA Grapalat"/>
          <w:lang w:val="hy-AM"/>
        </w:rPr>
        <w:t>=</w:t>
      </w:r>
      <w:r w:rsidRPr="00BF4A24">
        <w:rPr>
          <w:rFonts w:ascii="Calibri" w:hAnsi="Calibri"/>
          <w:lang w:val="hy-AM"/>
        </w:rPr>
        <w:t> </w:t>
      </w:r>
      <w:r w:rsidRPr="00BF4A24">
        <w:rPr>
          <w:rFonts w:ascii="GHEA Grapalat" w:hAnsi="GHEA Grapalat"/>
          <w:i/>
          <w:sz w:val="28"/>
          <w:szCs w:val="26"/>
          <w:lang w:val="hy-AM"/>
        </w:rPr>
        <w:t>l</w:t>
      </w:r>
      <w:r w:rsidRPr="00BF4A24">
        <w:rPr>
          <w:rFonts w:ascii="GHEA Grapalat" w:hAnsi="GHEA Grapalat"/>
          <w:i/>
          <w:sz w:val="28"/>
          <w:vertAlign w:val="subscript"/>
          <w:lang w:val="hy-AM"/>
        </w:rPr>
        <w:t>ef</w:t>
      </w:r>
      <w:r w:rsidRPr="00BF4A24">
        <w:rPr>
          <w:rFonts w:ascii="Calibri" w:hAnsi="Calibri"/>
          <w:lang w:val="hy-AM"/>
        </w:rPr>
        <w:t> </w:t>
      </w:r>
      <w:r w:rsidRPr="00BF4A24">
        <w:rPr>
          <w:rFonts w:ascii="GHEA Grapalat" w:hAnsi="GHEA Grapalat"/>
          <w:lang w:val="hy-AM"/>
        </w:rPr>
        <w:t>/</w:t>
      </w:r>
      <w:r w:rsidRPr="00BF4A24">
        <w:rPr>
          <w:rFonts w:ascii="GHEA Grapalat" w:hAnsi="GHEA Grapalat"/>
          <w:i/>
          <w:sz w:val="26"/>
          <w:szCs w:val="26"/>
          <w:lang w:val="hy-AM"/>
        </w:rPr>
        <w:t>i</w:t>
      </w:r>
      <w:r w:rsidRPr="00BF4A24">
        <w:rPr>
          <w:rFonts w:ascii="GHEA Grapalat" w:hAnsi="GHEA Grapalat"/>
          <w:lang w:val="hy-AM"/>
        </w:rPr>
        <w:t xml:space="preserve"> տարրերի ճկունությունները չպետք է գերազանցեն </w:t>
      </w:r>
      <m:oMath>
        <m:r>
          <w:rPr>
            <w:rFonts w:ascii="Cambria Math" w:hAnsi="Cambria Math" w:cs="Times New Roman"/>
            <w:sz w:val="28"/>
            <w:lang w:val="hy-AM"/>
          </w:rPr>
          <m:t>λ</m:t>
        </m:r>
      </m:oMath>
      <w:r w:rsidRPr="00BF4A24">
        <w:rPr>
          <w:rFonts w:ascii="GHEA Grapalat" w:eastAsiaTheme="minorEastAsia" w:hAnsi="GHEA Grapalat" w:cs="Times New Roman"/>
          <w:i/>
          <w:sz w:val="28"/>
          <w:vertAlign w:val="subscript"/>
          <w:lang w:val="hy-AM"/>
        </w:rPr>
        <w:t>u</w:t>
      </w:r>
      <w:r w:rsidRPr="00BF4A24">
        <w:rPr>
          <w:rFonts w:ascii="GHEA Grapalat" w:hAnsi="GHEA Grapalat"/>
          <w:lang w:val="hy-AM"/>
        </w:rPr>
        <w:t xml:space="preserve"> սահմանային արժեքները, որոնք սեղմված տարրերի համար բերված են աղյուսակ 32-ում</w:t>
      </w:r>
      <w:r w:rsidR="009B07B0">
        <w:rPr>
          <w:rFonts w:ascii="GHEA Grapalat" w:hAnsi="GHEA Grapalat"/>
          <w:lang w:val="hy-AM"/>
        </w:rPr>
        <w:t>,</w:t>
      </w:r>
      <w:r w:rsidRPr="00BF4A24">
        <w:rPr>
          <w:rFonts w:ascii="GHEA Grapalat" w:hAnsi="GHEA Grapalat"/>
          <w:lang w:val="hy-AM"/>
        </w:rPr>
        <w:t xml:space="preserve"> ձգված տարրերի համար՝ աղյուսակ 33</w:t>
      </w:r>
      <w:r w:rsidRPr="00E31343">
        <w:rPr>
          <w:rFonts w:ascii="Calibri" w:hAnsi="Calibri"/>
          <w:lang w:val="hy-AM"/>
        </w:rPr>
        <w:t> </w:t>
      </w:r>
      <w:r w:rsidRPr="00BF4A24">
        <w:rPr>
          <w:rFonts w:ascii="GHEA Grapalat" w:hAnsi="GHEA Grapalat"/>
          <w:lang w:val="hy-AM"/>
        </w:rPr>
        <w:t>-ում:</w:t>
      </w:r>
    </w:p>
    <w:p w14:paraId="71C2106A" w14:textId="77777777" w:rsidR="002F6B2E" w:rsidRPr="00E31343" w:rsidRDefault="002F6B2E" w:rsidP="002F6B2E">
      <w:pPr>
        <w:shd w:val="clear" w:color="auto" w:fill="FFFFFF"/>
        <w:tabs>
          <w:tab w:val="left" w:pos="3261"/>
          <w:tab w:val="left" w:pos="8647"/>
        </w:tabs>
        <w:spacing w:after="120" w:line="264" w:lineRule="auto"/>
        <w:ind w:firstLine="567"/>
        <w:jc w:val="both"/>
        <w:rPr>
          <w:rFonts w:ascii="GHEA Grapalat" w:hAnsi="GHEA Grapalat"/>
          <w:lang w:val="hy-AM"/>
        </w:rPr>
      </w:pPr>
      <w:r w:rsidRPr="000B14CB">
        <w:rPr>
          <w:rFonts w:ascii="GHEA Grapalat" w:hAnsi="GHEA Grapalat"/>
          <w:b/>
          <w:lang w:val="hy-AM"/>
        </w:rPr>
        <w:t>257.</w:t>
      </w:r>
      <w:r>
        <w:rPr>
          <w:rFonts w:ascii="Calibri" w:hAnsi="Calibri"/>
          <w:color w:val="FF0000"/>
          <w:lang w:val="hy-AM"/>
        </w:rPr>
        <w:t> </w:t>
      </w:r>
      <w:r w:rsidRPr="00E31343">
        <w:rPr>
          <w:rFonts w:ascii="GHEA Grapalat" w:hAnsi="GHEA Grapalat"/>
          <w:lang w:val="hy-AM"/>
        </w:rPr>
        <w:t>ԳՕՍՏ 27751 ստանդարտով բոլոր դասերի շենքեր</w:t>
      </w:r>
      <w:r w:rsidRPr="00DA6078">
        <w:rPr>
          <w:rFonts w:ascii="GHEA Grapalat" w:hAnsi="GHEA Grapalat"/>
          <w:lang w:val="hy-AM"/>
        </w:rPr>
        <w:t>ի</w:t>
      </w:r>
      <w:r w:rsidRPr="00E31343">
        <w:rPr>
          <w:rFonts w:ascii="GHEA Grapalat" w:hAnsi="GHEA Grapalat"/>
          <w:lang w:val="hy-AM"/>
        </w:rPr>
        <w:t xml:space="preserve"> և կառույցներ</w:t>
      </w:r>
      <w:r w:rsidRPr="00DA6078">
        <w:rPr>
          <w:rFonts w:ascii="GHEA Grapalat" w:hAnsi="GHEA Grapalat"/>
          <w:lang w:val="hy-AM"/>
        </w:rPr>
        <w:t>ի</w:t>
      </w:r>
      <w:r w:rsidRPr="00E31343">
        <w:rPr>
          <w:rFonts w:ascii="GHEA Grapalat" w:hAnsi="GHEA Grapalat"/>
          <w:lang w:val="hy-AM"/>
        </w:rPr>
        <w:t xml:space="preserve"> </w:t>
      </w:r>
      <w:r w:rsidRPr="00DA6078">
        <w:rPr>
          <w:rFonts w:ascii="GHEA Grapalat" w:hAnsi="GHEA Grapalat"/>
          <w:lang w:val="hy-AM"/>
        </w:rPr>
        <w:t>կ</w:t>
      </w:r>
      <w:r w:rsidRPr="00E31343">
        <w:rPr>
          <w:rFonts w:ascii="GHEA Grapalat" w:hAnsi="GHEA Grapalat"/>
          <w:lang w:val="hy-AM"/>
        </w:rPr>
        <w:t>ոնստրուկցիաների տարրերի համար, որոնք</w:t>
      </w:r>
      <w:r w:rsidRPr="00DA6078">
        <w:rPr>
          <w:rFonts w:ascii="GHEA Grapalat" w:hAnsi="GHEA Grapalat"/>
          <w:lang w:val="hy-AM"/>
        </w:rPr>
        <w:t>,</w:t>
      </w:r>
      <w:r w:rsidRPr="00E31343">
        <w:rPr>
          <w:rFonts w:ascii="GHEA Grapalat" w:hAnsi="GHEA Grapalat"/>
          <w:lang w:val="hy-AM"/>
        </w:rPr>
        <w:t xml:space="preserve"> համաձայն </w:t>
      </w:r>
      <w:r w:rsidR="00594DBA" w:rsidRPr="00594DBA">
        <w:rPr>
          <w:rFonts w:ascii="GHEA Grapalat" w:hAnsi="GHEA Grapalat"/>
          <w:lang w:val="hy-AM"/>
        </w:rPr>
        <w:t>հավելամաս</w:t>
      </w:r>
      <w:r w:rsidRPr="00E31343">
        <w:rPr>
          <w:rFonts w:ascii="Calibri" w:hAnsi="Calibri"/>
          <w:lang w:val="hy-AM"/>
        </w:rPr>
        <w:t> </w:t>
      </w:r>
      <w:r w:rsidRPr="00E31343">
        <w:rPr>
          <w:rFonts w:ascii="GHEA Grapalat" w:hAnsi="GHEA Grapalat"/>
          <w:lang w:val="hy-AM"/>
        </w:rPr>
        <w:t>3-ի աղյուսակ</w:t>
      </w:r>
      <w:r w:rsidRPr="00E31343">
        <w:rPr>
          <w:rFonts w:ascii="Calibri" w:hAnsi="Calibri"/>
          <w:lang w:val="hy-AM"/>
        </w:rPr>
        <w:t> </w:t>
      </w:r>
      <w:r w:rsidRPr="00E31343">
        <w:rPr>
          <w:rFonts w:ascii="GHEA Grapalat" w:hAnsi="GHEA Grapalat"/>
          <w:lang w:val="hy-AM"/>
        </w:rPr>
        <w:t>1</w:t>
      </w:r>
      <w:r>
        <w:rPr>
          <w:rFonts w:ascii="GHEA Grapalat" w:hAnsi="GHEA Grapalat"/>
          <w:lang w:val="hy-AM"/>
        </w:rPr>
        <w:noBreakHyphen/>
      </w:r>
      <w:r w:rsidRPr="00E31343">
        <w:rPr>
          <w:rFonts w:ascii="GHEA Grapalat" w:hAnsi="GHEA Grapalat"/>
          <w:lang w:val="hy-AM"/>
        </w:rPr>
        <w:t>ի</w:t>
      </w:r>
      <w:r w:rsidRPr="00DA6078">
        <w:rPr>
          <w:rFonts w:ascii="GHEA Grapalat" w:hAnsi="GHEA Grapalat"/>
          <w:lang w:val="hy-AM"/>
        </w:rPr>
        <w:t>,</w:t>
      </w:r>
      <w:r w:rsidRPr="00E31343">
        <w:rPr>
          <w:rFonts w:ascii="GHEA Grapalat" w:hAnsi="GHEA Grapalat"/>
          <w:lang w:val="hy-AM"/>
        </w:rPr>
        <w:t xml:space="preserve"> պատկանում են 4-</w:t>
      </w:r>
      <w:r w:rsidRPr="00B37D41">
        <w:rPr>
          <w:rFonts w:ascii="GHEA Grapalat" w:hAnsi="GHEA Grapalat"/>
          <w:lang w:val="hy-AM"/>
        </w:rPr>
        <w:t xml:space="preserve">րդ </w:t>
      </w:r>
      <w:r w:rsidRPr="00E31343">
        <w:rPr>
          <w:rFonts w:ascii="GHEA Grapalat" w:hAnsi="GHEA Grapalat"/>
          <w:lang w:val="hy-AM"/>
        </w:rPr>
        <w:t>խմբին, սահմանային ճկունության արժեքը մեծացվում է 10%</w:t>
      </w:r>
      <w:r w:rsidRPr="00E31343">
        <w:rPr>
          <w:rFonts w:ascii="Calibri" w:hAnsi="Calibri"/>
          <w:lang w:val="hy-AM"/>
        </w:rPr>
        <w:t> </w:t>
      </w:r>
      <w:r w:rsidRPr="00E31343">
        <w:rPr>
          <w:rFonts w:ascii="GHEA Grapalat" w:hAnsi="GHEA Grapalat"/>
          <w:lang w:val="hy-AM"/>
        </w:rPr>
        <w:t>-ով:</w:t>
      </w:r>
    </w:p>
    <w:p w14:paraId="3CFCA2E7" w14:textId="77777777" w:rsidR="002F6B2E" w:rsidRPr="00E2021F" w:rsidRDefault="00EA7F61" w:rsidP="00EA7F61">
      <w:pPr>
        <w:shd w:val="clear" w:color="auto" w:fill="FFFFFF"/>
        <w:spacing w:after="120"/>
        <w:jc w:val="center"/>
        <w:rPr>
          <w:rFonts w:ascii="GHEA Grapalat" w:hAnsi="GHEA Grapalat"/>
          <w:b/>
          <w:lang w:val="en-US"/>
        </w:rPr>
      </w:pPr>
      <w:r w:rsidRPr="003A08A1">
        <w:rPr>
          <w:rFonts w:ascii="GHEA Grapalat" w:hAnsi="GHEA Grapalat"/>
          <w:b/>
          <w:spacing w:val="20"/>
          <w:lang w:val="hy-AM"/>
        </w:rPr>
        <w:t xml:space="preserve">                                                                                          </w:t>
      </w:r>
      <w:r w:rsidR="002F6B2E" w:rsidRPr="00E2021F">
        <w:rPr>
          <w:rFonts w:ascii="GHEA Grapalat" w:hAnsi="GHEA Grapalat"/>
          <w:b/>
          <w:spacing w:val="20"/>
          <w:lang w:val="en-US"/>
        </w:rPr>
        <w:t xml:space="preserve">Աղյուսակ </w:t>
      </w:r>
      <w:r w:rsidR="002F6B2E" w:rsidRPr="00E2021F">
        <w:rPr>
          <w:rFonts w:ascii="GHEA Grapalat" w:hAnsi="GHEA Grapalat"/>
          <w:b/>
          <w:lang w:val="en-US"/>
        </w:rPr>
        <w:t>32</w:t>
      </w:r>
    </w:p>
    <w:tbl>
      <w:tblPr>
        <w:tblStyle w:val="TableGrid"/>
        <w:tblW w:w="0" w:type="auto"/>
        <w:jc w:val="center"/>
        <w:tblLook w:val="04A0" w:firstRow="1" w:lastRow="0" w:firstColumn="1" w:lastColumn="0" w:noHBand="0" w:noVBand="1"/>
      </w:tblPr>
      <w:tblGrid>
        <w:gridCol w:w="7377"/>
        <w:gridCol w:w="2233"/>
      </w:tblGrid>
      <w:tr w:rsidR="002F6B2E" w:rsidRPr="003A08A1" w14:paraId="0ED6CE60" w14:textId="77777777" w:rsidTr="00F60667">
        <w:trPr>
          <w:jc w:val="center"/>
        </w:trPr>
        <w:tc>
          <w:tcPr>
            <w:tcW w:w="7377" w:type="dxa"/>
            <w:tcBorders>
              <w:bottom w:val="single" w:sz="4" w:space="0" w:color="auto"/>
            </w:tcBorders>
            <w:vAlign w:val="center"/>
          </w:tcPr>
          <w:p w14:paraId="43023D14" w14:textId="77777777" w:rsidR="002F6B2E" w:rsidRPr="00E2021F" w:rsidRDefault="002F6B2E" w:rsidP="00F60667">
            <w:pPr>
              <w:tabs>
                <w:tab w:val="left" w:pos="0"/>
                <w:tab w:val="left" w:pos="8647"/>
              </w:tabs>
              <w:jc w:val="center"/>
              <w:rPr>
                <w:rFonts w:ascii="GHEA Grapalat" w:hAnsi="GHEA Grapalat"/>
                <w:lang w:val="en-US"/>
              </w:rPr>
            </w:pPr>
            <w:r w:rsidRPr="00E2021F">
              <w:rPr>
                <w:rFonts w:ascii="GHEA Grapalat" w:hAnsi="GHEA Grapalat"/>
                <w:lang w:val="en-US"/>
              </w:rPr>
              <w:t>Կոնստրուկցիաների տարրերը</w:t>
            </w:r>
          </w:p>
        </w:tc>
        <w:tc>
          <w:tcPr>
            <w:tcW w:w="2233" w:type="dxa"/>
            <w:tcBorders>
              <w:bottom w:val="single" w:sz="4" w:space="0" w:color="auto"/>
            </w:tcBorders>
            <w:vAlign w:val="center"/>
          </w:tcPr>
          <w:p w14:paraId="47EDF4D8" w14:textId="77777777" w:rsidR="002F6B2E" w:rsidRPr="00A52AAD"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 xml:space="preserve">Սեղմված տարրերի </w:t>
            </w:r>
            <m:oMath>
              <m:r>
                <w:rPr>
                  <w:rFonts w:ascii="Cambria Math" w:hAnsi="Cambria Math" w:cs="Times New Roman"/>
                  <w:sz w:val="28"/>
                  <w:lang w:val="hy-AM"/>
                </w:rPr>
                <m:t>λ</m:t>
              </m:r>
            </m:oMath>
            <w:r w:rsidRPr="00A52AAD">
              <w:rPr>
                <w:rFonts w:ascii="GHEA Grapalat" w:eastAsiaTheme="minorEastAsia" w:hAnsi="GHEA Grapalat" w:cs="Times New Roman"/>
                <w:i/>
                <w:sz w:val="28"/>
                <w:vertAlign w:val="subscript"/>
                <w:lang w:val="hy-AM"/>
              </w:rPr>
              <w:t>u</w:t>
            </w:r>
            <w:r w:rsidRPr="00E2021F">
              <w:rPr>
                <w:rFonts w:ascii="GHEA Grapalat" w:hAnsi="GHEA Grapalat"/>
                <w:lang w:val="en-US"/>
              </w:rPr>
              <w:t xml:space="preserve"> սահմանային ճկունությունը</w:t>
            </w:r>
          </w:p>
        </w:tc>
      </w:tr>
      <w:tr w:rsidR="002F6B2E" w:rsidRPr="00987CAE" w14:paraId="6027FB6D" w14:textId="77777777" w:rsidTr="00F60667">
        <w:trPr>
          <w:jc w:val="center"/>
        </w:trPr>
        <w:tc>
          <w:tcPr>
            <w:tcW w:w="7377" w:type="dxa"/>
            <w:tcBorders>
              <w:bottom w:val="single" w:sz="4" w:space="0" w:color="auto"/>
            </w:tcBorders>
            <w:vAlign w:val="center"/>
          </w:tcPr>
          <w:p w14:paraId="61B7EC6D" w14:textId="77777777" w:rsidR="002F6B2E" w:rsidRPr="00987CAE" w:rsidRDefault="002F6B2E" w:rsidP="00F60667">
            <w:pPr>
              <w:tabs>
                <w:tab w:val="left" w:pos="0"/>
                <w:tab w:val="left" w:pos="8647"/>
              </w:tabs>
              <w:jc w:val="center"/>
              <w:rPr>
                <w:rFonts w:ascii="GHEA Grapalat" w:hAnsi="GHEA Grapalat"/>
                <w:i/>
                <w:sz w:val="20"/>
                <w:lang w:val="en-US"/>
              </w:rPr>
            </w:pPr>
            <w:r>
              <w:rPr>
                <w:rFonts w:ascii="GHEA Grapalat" w:hAnsi="GHEA Grapalat"/>
                <w:i/>
                <w:sz w:val="20"/>
                <w:lang w:val="en-US"/>
              </w:rPr>
              <w:t>1</w:t>
            </w:r>
          </w:p>
        </w:tc>
        <w:tc>
          <w:tcPr>
            <w:tcW w:w="2233" w:type="dxa"/>
            <w:tcBorders>
              <w:bottom w:val="single" w:sz="4" w:space="0" w:color="auto"/>
            </w:tcBorders>
            <w:vAlign w:val="center"/>
          </w:tcPr>
          <w:p w14:paraId="67F5EA3C" w14:textId="77777777" w:rsidR="002F6B2E" w:rsidRPr="00987CAE" w:rsidRDefault="002F6B2E" w:rsidP="00F60667">
            <w:pPr>
              <w:tabs>
                <w:tab w:val="left" w:pos="3402"/>
                <w:tab w:val="left" w:pos="8647"/>
              </w:tabs>
              <w:jc w:val="center"/>
              <w:rPr>
                <w:rFonts w:ascii="GHEA Grapalat" w:hAnsi="GHEA Grapalat"/>
                <w:i/>
                <w:sz w:val="20"/>
                <w:lang w:val="en-US"/>
              </w:rPr>
            </w:pPr>
            <w:r>
              <w:rPr>
                <w:rFonts w:ascii="GHEA Grapalat" w:hAnsi="GHEA Grapalat"/>
                <w:i/>
                <w:sz w:val="20"/>
                <w:lang w:val="en-US"/>
              </w:rPr>
              <w:t>2</w:t>
            </w:r>
          </w:p>
        </w:tc>
      </w:tr>
      <w:tr w:rsidR="002F6B2E" w:rsidRPr="00E2021F" w14:paraId="2DC61F3C" w14:textId="77777777" w:rsidTr="00F60667">
        <w:trPr>
          <w:jc w:val="center"/>
        </w:trPr>
        <w:tc>
          <w:tcPr>
            <w:tcW w:w="7377" w:type="dxa"/>
            <w:tcBorders>
              <w:top w:val="single" w:sz="4" w:space="0" w:color="auto"/>
              <w:left w:val="single" w:sz="4" w:space="0" w:color="auto"/>
              <w:bottom w:val="nil"/>
              <w:right w:val="single" w:sz="4" w:space="0" w:color="auto"/>
            </w:tcBorders>
          </w:tcPr>
          <w:p w14:paraId="78E5798F" w14:textId="77777777" w:rsidR="002F6B2E" w:rsidRPr="00BF4A24" w:rsidRDefault="002F6B2E" w:rsidP="005C4B31">
            <w:pPr>
              <w:tabs>
                <w:tab w:val="left" w:pos="8647"/>
              </w:tabs>
              <w:ind w:left="312" w:hanging="284"/>
              <w:rPr>
                <w:rFonts w:ascii="GHEA Grapalat" w:hAnsi="GHEA Grapalat"/>
                <w:sz w:val="21"/>
                <w:szCs w:val="21"/>
              </w:rPr>
            </w:pPr>
            <w:r w:rsidRPr="00BF4A24">
              <w:rPr>
                <w:rFonts w:ascii="GHEA Grapalat" w:hAnsi="GHEA Grapalat"/>
                <w:sz w:val="21"/>
                <w:szCs w:val="21"/>
              </w:rPr>
              <w:t xml:space="preserve">1. </w:t>
            </w:r>
            <w:r w:rsidRPr="00BF4A24">
              <w:rPr>
                <w:rFonts w:ascii="GHEA Grapalat" w:hAnsi="GHEA Grapalat"/>
                <w:sz w:val="21"/>
                <w:szCs w:val="21"/>
              </w:rPr>
              <w:tab/>
            </w:r>
            <w:r w:rsidRPr="00BF4A24">
              <w:rPr>
                <w:rFonts w:ascii="GHEA Grapalat" w:hAnsi="GHEA Grapalat"/>
                <w:sz w:val="21"/>
                <w:szCs w:val="21"/>
                <w:lang w:val="en-US"/>
              </w:rPr>
              <w:t>Հենարանային</w:t>
            </w:r>
            <w:r w:rsidRPr="00BF4A24">
              <w:rPr>
                <w:rFonts w:ascii="GHEA Grapalat" w:hAnsi="GHEA Grapalat"/>
                <w:sz w:val="21"/>
                <w:szCs w:val="21"/>
              </w:rPr>
              <w:t xml:space="preserve"> </w:t>
            </w:r>
            <w:r w:rsidRPr="00BF4A24">
              <w:rPr>
                <w:rFonts w:ascii="GHEA Grapalat" w:hAnsi="GHEA Grapalat"/>
                <w:sz w:val="21"/>
                <w:szCs w:val="21"/>
                <w:lang w:val="en-US"/>
              </w:rPr>
              <w:t>ճիգերը</w:t>
            </w:r>
            <w:r w:rsidRPr="00BF4A24">
              <w:rPr>
                <w:rFonts w:ascii="GHEA Grapalat" w:hAnsi="GHEA Grapalat"/>
                <w:sz w:val="21"/>
                <w:szCs w:val="21"/>
              </w:rPr>
              <w:t xml:space="preserve"> </w:t>
            </w:r>
            <w:r w:rsidRPr="00BF4A24">
              <w:rPr>
                <w:rFonts w:ascii="GHEA Grapalat" w:hAnsi="GHEA Grapalat"/>
                <w:sz w:val="21"/>
                <w:szCs w:val="21"/>
                <w:lang w:val="en-US"/>
              </w:rPr>
              <w:t>փոխանցող</w:t>
            </w:r>
            <w:r w:rsidRPr="00BF4A24">
              <w:rPr>
                <w:rFonts w:ascii="GHEA Grapalat" w:hAnsi="GHEA Grapalat"/>
                <w:sz w:val="21"/>
                <w:szCs w:val="21"/>
              </w:rPr>
              <w:t xml:space="preserve"> </w:t>
            </w:r>
            <w:r w:rsidRPr="00BF4A24">
              <w:rPr>
                <w:rFonts w:ascii="GHEA Grapalat" w:hAnsi="GHEA Grapalat"/>
                <w:sz w:val="21"/>
                <w:szCs w:val="21"/>
                <w:lang w:val="en-US"/>
              </w:rPr>
              <w:t>գոտիներ</w:t>
            </w:r>
            <w:r w:rsidRPr="00BF4A24">
              <w:rPr>
                <w:rFonts w:ascii="GHEA Grapalat" w:hAnsi="GHEA Grapalat"/>
                <w:sz w:val="21"/>
                <w:szCs w:val="21"/>
              </w:rPr>
              <w:t xml:space="preserve">, </w:t>
            </w:r>
            <w:r w:rsidRPr="00BF4A24">
              <w:rPr>
                <w:rFonts w:ascii="GHEA Grapalat" w:hAnsi="GHEA Grapalat"/>
                <w:sz w:val="21"/>
                <w:szCs w:val="21"/>
                <w:lang w:val="en-US"/>
              </w:rPr>
              <w:t>հենարանային</w:t>
            </w:r>
            <w:r w:rsidRPr="00BF4A24">
              <w:rPr>
                <w:rFonts w:ascii="GHEA Grapalat" w:hAnsi="GHEA Grapalat"/>
                <w:sz w:val="21"/>
                <w:szCs w:val="21"/>
              </w:rPr>
              <w:t xml:space="preserve"> </w:t>
            </w:r>
            <w:r w:rsidRPr="00BF4A24">
              <w:rPr>
                <w:rFonts w:ascii="GHEA Grapalat" w:hAnsi="GHEA Grapalat"/>
                <w:sz w:val="21"/>
                <w:szCs w:val="21"/>
                <w:lang w:val="en-US"/>
              </w:rPr>
              <w:t>շեղմույթներ</w:t>
            </w:r>
            <w:r w:rsidRPr="00BF4A24">
              <w:rPr>
                <w:rFonts w:ascii="GHEA Grapalat" w:hAnsi="GHEA Grapalat"/>
                <w:sz w:val="21"/>
                <w:szCs w:val="21"/>
              </w:rPr>
              <w:t xml:space="preserve"> </w:t>
            </w:r>
            <w:r w:rsidRPr="00BF4A24">
              <w:rPr>
                <w:rFonts w:ascii="GHEA Grapalat" w:hAnsi="GHEA Grapalat"/>
                <w:sz w:val="21"/>
                <w:szCs w:val="21"/>
                <w:lang w:val="en-US"/>
              </w:rPr>
              <w:t>և</w:t>
            </w:r>
            <w:r w:rsidRPr="00BF4A24">
              <w:rPr>
                <w:rFonts w:ascii="GHEA Grapalat" w:hAnsi="GHEA Grapalat"/>
                <w:sz w:val="21"/>
                <w:szCs w:val="21"/>
              </w:rPr>
              <w:t xml:space="preserve"> </w:t>
            </w:r>
            <w:r w:rsidRPr="00BF4A24">
              <w:rPr>
                <w:rFonts w:ascii="GHEA Grapalat" w:hAnsi="GHEA Grapalat"/>
                <w:sz w:val="21"/>
                <w:szCs w:val="21"/>
                <w:lang w:val="en-US"/>
              </w:rPr>
              <w:t>կանգնակներ</w:t>
            </w:r>
            <w:r w:rsidRPr="00BF4A24">
              <w:rPr>
                <w:rFonts w:ascii="GHEA Grapalat" w:hAnsi="GHEA Grapalat"/>
                <w:sz w:val="21"/>
                <w:szCs w:val="21"/>
              </w:rPr>
              <w:t>.</w:t>
            </w:r>
          </w:p>
        </w:tc>
        <w:tc>
          <w:tcPr>
            <w:tcW w:w="2233" w:type="dxa"/>
            <w:tcBorders>
              <w:top w:val="single" w:sz="4" w:space="0" w:color="auto"/>
              <w:left w:val="single" w:sz="4" w:space="0" w:color="auto"/>
              <w:bottom w:val="nil"/>
              <w:right w:val="single" w:sz="4" w:space="0" w:color="auto"/>
            </w:tcBorders>
            <w:vAlign w:val="bottom"/>
          </w:tcPr>
          <w:p w14:paraId="1675518C" w14:textId="77777777" w:rsidR="002F6B2E" w:rsidRPr="002669E4" w:rsidRDefault="002F6B2E" w:rsidP="00F60667">
            <w:pPr>
              <w:tabs>
                <w:tab w:val="left" w:pos="3402"/>
                <w:tab w:val="left" w:pos="8647"/>
              </w:tabs>
              <w:jc w:val="center"/>
              <w:rPr>
                <w:rFonts w:ascii="GHEA Grapalat" w:hAnsi="GHEA Grapalat"/>
              </w:rPr>
            </w:pPr>
          </w:p>
        </w:tc>
      </w:tr>
      <w:tr w:rsidR="002F6B2E" w:rsidRPr="00E2021F" w14:paraId="3BC93ED3" w14:textId="77777777" w:rsidTr="00F60667">
        <w:trPr>
          <w:jc w:val="center"/>
        </w:trPr>
        <w:tc>
          <w:tcPr>
            <w:tcW w:w="7377" w:type="dxa"/>
            <w:tcBorders>
              <w:top w:val="nil"/>
              <w:left w:val="single" w:sz="4" w:space="0" w:color="auto"/>
              <w:bottom w:val="nil"/>
              <w:right w:val="single" w:sz="4" w:space="0" w:color="auto"/>
            </w:tcBorders>
          </w:tcPr>
          <w:p w14:paraId="24A8FD31" w14:textId="77777777" w:rsidR="002F6B2E" w:rsidRPr="00BF4A24" w:rsidRDefault="002F6B2E" w:rsidP="005C4B31">
            <w:pPr>
              <w:tabs>
                <w:tab w:val="left" w:pos="8647"/>
              </w:tabs>
              <w:ind w:left="590" w:hanging="284"/>
              <w:rPr>
                <w:rFonts w:ascii="GHEA Grapalat" w:hAnsi="GHEA Grapalat"/>
                <w:sz w:val="21"/>
                <w:szCs w:val="21"/>
              </w:rPr>
            </w:pPr>
            <w:r w:rsidRPr="00BF4A24">
              <w:rPr>
                <w:rFonts w:ascii="GHEA Grapalat" w:hAnsi="GHEA Grapalat"/>
                <w:sz w:val="21"/>
                <w:szCs w:val="21"/>
                <w:lang w:val="en-US"/>
              </w:rPr>
              <w:t>ա</w:t>
            </w:r>
            <w:r w:rsidRPr="00BF4A24">
              <w:rPr>
                <w:rFonts w:ascii="GHEA Grapalat" w:hAnsi="GHEA Grapalat"/>
                <w:sz w:val="21"/>
                <w:szCs w:val="21"/>
              </w:rPr>
              <w:t xml:space="preserve">) </w:t>
            </w:r>
            <w:r w:rsidRPr="00BF4A24">
              <w:rPr>
                <w:rFonts w:ascii="GHEA Grapalat" w:hAnsi="GHEA Grapalat"/>
                <w:sz w:val="21"/>
                <w:szCs w:val="21"/>
                <w:lang w:val="en-US"/>
              </w:rPr>
              <w:t>հարթ</w:t>
            </w:r>
            <w:r w:rsidRPr="00BF4A24">
              <w:rPr>
                <w:rFonts w:ascii="GHEA Grapalat" w:hAnsi="GHEA Grapalat"/>
                <w:sz w:val="21"/>
                <w:szCs w:val="21"/>
              </w:rPr>
              <w:t xml:space="preserve"> </w:t>
            </w:r>
            <w:r w:rsidRPr="00BF4A24">
              <w:rPr>
                <w:rFonts w:ascii="GHEA Grapalat" w:hAnsi="GHEA Grapalat"/>
                <w:sz w:val="21"/>
                <w:szCs w:val="21"/>
                <w:lang w:val="en-US"/>
              </w:rPr>
              <w:t>ֆերմաների</w:t>
            </w:r>
            <w:r w:rsidRPr="00BF4A24">
              <w:rPr>
                <w:rFonts w:ascii="GHEA Grapalat" w:hAnsi="GHEA Grapalat"/>
                <w:sz w:val="21"/>
                <w:szCs w:val="21"/>
              </w:rPr>
              <w:t xml:space="preserve">, </w:t>
            </w:r>
            <w:r w:rsidRPr="00BF4A24">
              <w:rPr>
                <w:rFonts w:ascii="GHEA Grapalat" w:hAnsi="GHEA Grapalat"/>
                <w:sz w:val="21"/>
                <w:szCs w:val="21"/>
                <w:lang w:val="en-US"/>
              </w:rPr>
              <w:t>կառուցվածքային</w:t>
            </w:r>
            <w:r w:rsidRPr="00BF4A24">
              <w:rPr>
                <w:rFonts w:ascii="GHEA Grapalat" w:hAnsi="GHEA Grapalat"/>
                <w:sz w:val="21"/>
                <w:szCs w:val="21"/>
              </w:rPr>
              <w:t xml:space="preserve"> </w:t>
            </w:r>
            <w:r w:rsidRPr="00BF4A24">
              <w:rPr>
                <w:rFonts w:ascii="GHEA Grapalat" w:hAnsi="GHEA Grapalat"/>
                <w:sz w:val="21"/>
                <w:szCs w:val="21"/>
                <w:lang w:val="en-US"/>
              </w:rPr>
              <w:t>կոնստրուկցիաների</w:t>
            </w:r>
            <w:r w:rsidRPr="00BF4A24">
              <w:rPr>
                <w:rFonts w:ascii="GHEA Grapalat" w:hAnsi="GHEA Grapalat"/>
                <w:sz w:val="21"/>
                <w:szCs w:val="21"/>
              </w:rPr>
              <w:t xml:space="preserve"> </w:t>
            </w:r>
            <w:r w:rsidRPr="00BF4A24">
              <w:rPr>
                <w:rFonts w:ascii="GHEA Grapalat" w:hAnsi="GHEA Grapalat"/>
                <w:sz w:val="21"/>
                <w:szCs w:val="21"/>
                <w:lang w:val="en-US"/>
              </w:rPr>
              <w:t>և</w:t>
            </w:r>
            <w:r w:rsidRPr="00BF4A24">
              <w:rPr>
                <w:rFonts w:ascii="GHEA Grapalat" w:hAnsi="GHEA Grapalat"/>
                <w:sz w:val="21"/>
                <w:szCs w:val="21"/>
              </w:rPr>
              <w:t xml:space="preserve"> </w:t>
            </w:r>
            <w:r w:rsidRPr="00BF4A24">
              <w:rPr>
                <w:rFonts w:ascii="GHEA Grapalat" w:hAnsi="GHEA Grapalat"/>
                <w:sz w:val="21"/>
                <w:szCs w:val="21"/>
                <w:lang w:val="en-US"/>
              </w:rPr>
              <w:t>մինչև</w:t>
            </w:r>
            <w:r w:rsidRPr="00BF4A24">
              <w:rPr>
                <w:rFonts w:ascii="GHEA Grapalat" w:hAnsi="GHEA Grapalat"/>
                <w:sz w:val="21"/>
                <w:szCs w:val="21"/>
              </w:rPr>
              <w:t xml:space="preserve"> 50 </w:t>
            </w:r>
            <w:r w:rsidRPr="00BF4A24">
              <w:rPr>
                <w:rFonts w:ascii="GHEA Grapalat" w:hAnsi="GHEA Grapalat"/>
                <w:sz w:val="21"/>
                <w:szCs w:val="21"/>
                <w:lang w:val="en-US"/>
              </w:rPr>
              <w:t>մ</w:t>
            </w:r>
            <w:r w:rsidRPr="00BF4A24">
              <w:rPr>
                <w:rFonts w:ascii="GHEA Grapalat" w:hAnsi="GHEA Grapalat"/>
                <w:sz w:val="21"/>
                <w:szCs w:val="21"/>
              </w:rPr>
              <w:t xml:space="preserve"> </w:t>
            </w:r>
            <w:r w:rsidRPr="00BF4A24">
              <w:rPr>
                <w:rFonts w:ascii="GHEA Grapalat" w:hAnsi="GHEA Grapalat"/>
                <w:sz w:val="21"/>
                <w:szCs w:val="21"/>
                <w:lang w:val="en-US"/>
              </w:rPr>
              <w:t>բարձրությամբ</w:t>
            </w:r>
            <w:r w:rsidRPr="00BF4A24">
              <w:rPr>
                <w:rFonts w:ascii="GHEA Grapalat" w:hAnsi="GHEA Grapalat"/>
                <w:sz w:val="21"/>
                <w:szCs w:val="21"/>
              </w:rPr>
              <w:t xml:space="preserve"> </w:t>
            </w:r>
            <w:r w:rsidRPr="00BF4A24">
              <w:rPr>
                <w:rFonts w:ascii="GHEA Grapalat" w:hAnsi="GHEA Grapalat"/>
                <w:sz w:val="21"/>
                <w:szCs w:val="21"/>
                <w:lang w:val="en-US"/>
              </w:rPr>
              <w:t>խողովակներից</w:t>
            </w:r>
            <w:r w:rsidRPr="00BF4A24">
              <w:rPr>
                <w:rFonts w:ascii="GHEA Grapalat" w:hAnsi="GHEA Grapalat"/>
                <w:sz w:val="21"/>
                <w:szCs w:val="21"/>
              </w:rPr>
              <w:t xml:space="preserve"> </w:t>
            </w:r>
            <w:r w:rsidRPr="00BF4A24">
              <w:rPr>
                <w:rFonts w:ascii="GHEA Grapalat" w:hAnsi="GHEA Grapalat"/>
                <w:sz w:val="21"/>
                <w:szCs w:val="21"/>
                <w:lang w:val="en-US"/>
              </w:rPr>
              <w:t>կամ</w:t>
            </w:r>
            <w:r w:rsidRPr="00BF4A24">
              <w:rPr>
                <w:rFonts w:ascii="GHEA Grapalat" w:hAnsi="GHEA Grapalat"/>
                <w:sz w:val="21"/>
                <w:szCs w:val="21"/>
              </w:rPr>
              <w:t xml:space="preserve"> </w:t>
            </w:r>
            <w:r w:rsidRPr="00BF4A24">
              <w:rPr>
                <w:rFonts w:ascii="GHEA Grapalat" w:hAnsi="GHEA Grapalat"/>
                <w:sz w:val="21"/>
                <w:szCs w:val="21"/>
                <w:lang w:val="en-US"/>
              </w:rPr>
              <w:t>զույգ</w:t>
            </w:r>
            <w:r w:rsidRPr="00BF4A24">
              <w:rPr>
                <w:rFonts w:ascii="GHEA Grapalat" w:hAnsi="GHEA Grapalat"/>
                <w:sz w:val="21"/>
                <w:szCs w:val="21"/>
              </w:rPr>
              <w:t xml:space="preserve"> </w:t>
            </w:r>
            <w:r w:rsidRPr="00BF4A24">
              <w:rPr>
                <w:rFonts w:ascii="GHEA Grapalat" w:hAnsi="GHEA Grapalat"/>
                <w:sz w:val="21"/>
                <w:szCs w:val="21"/>
                <w:lang w:val="en-US"/>
              </w:rPr>
              <w:t>անկյունակներից</w:t>
            </w:r>
            <w:r w:rsidRPr="00BF4A24">
              <w:rPr>
                <w:rFonts w:ascii="GHEA Grapalat" w:hAnsi="GHEA Grapalat"/>
                <w:sz w:val="21"/>
                <w:szCs w:val="21"/>
              </w:rPr>
              <w:t xml:space="preserve"> </w:t>
            </w:r>
            <w:r w:rsidRPr="00BF4A24">
              <w:rPr>
                <w:rFonts w:ascii="GHEA Grapalat" w:hAnsi="GHEA Grapalat"/>
                <w:sz w:val="21"/>
                <w:szCs w:val="21"/>
                <w:lang w:val="en-US"/>
              </w:rPr>
              <w:t>տարածական</w:t>
            </w:r>
            <w:r w:rsidRPr="00BF4A24">
              <w:rPr>
                <w:rFonts w:ascii="GHEA Grapalat" w:hAnsi="GHEA Grapalat"/>
                <w:sz w:val="21"/>
                <w:szCs w:val="21"/>
              </w:rPr>
              <w:t xml:space="preserve"> </w:t>
            </w:r>
            <w:r w:rsidRPr="00BF4A24">
              <w:rPr>
                <w:rFonts w:ascii="GHEA Grapalat" w:hAnsi="GHEA Grapalat"/>
                <w:sz w:val="21"/>
                <w:szCs w:val="21"/>
                <w:lang w:val="en-US"/>
              </w:rPr>
              <w:t>կոնստրուկցիաների</w:t>
            </w:r>
          </w:p>
        </w:tc>
        <w:tc>
          <w:tcPr>
            <w:tcW w:w="2233" w:type="dxa"/>
            <w:tcBorders>
              <w:top w:val="nil"/>
              <w:left w:val="single" w:sz="4" w:space="0" w:color="auto"/>
              <w:bottom w:val="nil"/>
              <w:right w:val="single" w:sz="4" w:space="0" w:color="auto"/>
            </w:tcBorders>
            <w:vAlign w:val="bottom"/>
          </w:tcPr>
          <w:p w14:paraId="020603B7"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 xml:space="preserve">180 </w:t>
            </w:r>
            <w:r w:rsidRPr="00E2021F">
              <w:rPr>
                <w:rFonts w:ascii="GHEA Grapalat" w:hAnsi="GHEA Grapalat"/>
                <w:b/>
              </w:rPr>
              <w:t>–</w:t>
            </w:r>
            <w:r w:rsidRPr="00E2021F">
              <w:rPr>
                <w:rFonts w:ascii="GHEA Grapalat" w:hAnsi="GHEA Grapalat"/>
                <w:lang w:val="en-US"/>
              </w:rPr>
              <w:t xml:space="preserve"> 60</w:t>
            </w:r>
            <w:r w:rsidRPr="00E2021F">
              <w:rPr>
                <w:rFonts w:ascii="Courier New" w:hAnsi="Courier New" w:cs="Courier New"/>
                <w:lang w:val="en-US"/>
              </w:rPr>
              <w:t>∙</w:t>
            </w:r>
            <w:r w:rsidRPr="00E2021F">
              <w:rPr>
                <w:rFonts w:ascii="GHEA Grapalat" w:hAnsi="GHEA Grapalat" w:cs="Times New Roman"/>
                <w:i/>
                <w:sz w:val="26"/>
                <w:szCs w:val="26"/>
                <w:lang w:val="en-US"/>
              </w:rPr>
              <w:t>α</w:t>
            </w:r>
          </w:p>
        </w:tc>
      </w:tr>
      <w:tr w:rsidR="002F6B2E" w:rsidRPr="00E2021F" w14:paraId="59B913F9" w14:textId="77777777" w:rsidTr="00F60667">
        <w:trPr>
          <w:jc w:val="center"/>
        </w:trPr>
        <w:tc>
          <w:tcPr>
            <w:tcW w:w="7377" w:type="dxa"/>
            <w:tcBorders>
              <w:top w:val="nil"/>
              <w:left w:val="single" w:sz="4" w:space="0" w:color="auto"/>
              <w:bottom w:val="single" w:sz="4" w:space="0" w:color="auto"/>
              <w:right w:val="single" w:sz="4" w:space="0" w:color="auto"/>
            </w:tcBorders>
          </w:tcPr>
          <w:p w14:paraId="327BF91A" w14:textId="77777777" w:rsidR="002F6B2E" w:rsidRPr="00BF4A24" w:rsidRDefault="002F6B2E" w:rsidP="005C4B31">
            <w:pPr>
              <w:tabs>
                <w:tab w:val="left" w:pos="8647"/>
              </w:tabs>
              <w:ind w:left="590" w:hanging="284"/>
              <w:rPr>
                <w:rFonts w:ascii="GHEA Grapalat" w:hAnsi="GHEA Grapalat"/>
                <w:sz w:val="21"/>
                <w:szCs w:val="21"/>
              </w:rPr>
            </w:pPr>
            <w:r w:rsidRPr="00BF4A24">
              <w:rPr>
                <w:rFonts w:ascii="GHEA Grapalat" w:hAnsi="GHEA Grapalat"/>
                <w:sz w:val="21"/>
                <w:szCs w:val="21"/>
                <w:lang w:val="en-US"/>
              </w:rPr>
              <w:t>բ</w:t>
            </w:r>
            <w:r w:rsidRPr="00BF4A24">
              <w:rPr>
                <w:rFonts w:ascii="GHEA Grapalat" w:hAnsi="GHEA Grapalat"/>
                <w:sz w:val="21"/>
                <w:szCs w:val="21"/>
              </w:rPr>
              <w:t xml:space="preserve">) </w:t>
            </w:r>
            <w:r w:rsidRPr="00BF4A24">
              <w:rPr>
                <w:rFonts w:ascii="GHEA Grapalat" w:hAnsi="GHEA Grapalat"/>
                <w:sz w:val="21"/>
                <w:szCs w:val="21"/>
                <w:lang w:val="en-US"/>
              </w:rPr>
              <w:t>միակի</w:t>
            </w:r>
            <w:r w:rsidRPr="00BF4A24">
              <w:rPr>
                <w:rFonts w:ascii="GHEA Grapalat" w:hAnsi="GHEA Grapalat"/>
                <w:sz w:val="21"/>
                <w:szCs w:val="21"/>
              </w:rPr>
              <w:t xml:space="preserve"> </w:t>
            </w:r>
            <w:r w:rsidRPr="00BF4A24">
              <w:rPr>
                <w:rFonts w:ascii="GHEA Grapalat" w:hAnsi="GHEA Grapalat"/>
                <w:sz w:val="21"/>
                <w:szCs w:val="21"/>
                <w:lang w:val="en-US"/>
              </w:rPr>
              <w:t>անկյունակներից</w:t>
            </w:r>
            <w:r w:rsidRPr="00BF4A24">
              <w:rPr>
                <w:rFonts w:ascii="GHEA Grapalat" w:hAnsi="GHEA Grapalat"/>
                <w:sz w:val="21"/>
                <w:szCs w:val="21"/>
              </w:rPr>
              <w:t xml:space="preserve"> </w:t>
            </w:r>
            <w:r w:rsidRPr="00BF4A24">
              <w:rPr>
                <w:rFonts w:ascii="GHEA Grapalat" w:hAnsi="GHEA Grapalat"/>
                <w:sz w:val="21"/>
                <w:szCs w:val="21"/>
                <w:lang w:val="en-US"/>
              </w:rPr>
              <w:t>տարածական</w:t>
            </w:r>
            <w:r w:rsidRPr="00BF4A24">
              <w:rPr>
                <w:rFonts w:ascii="GHEA Grapalat" w:hAnsi="GHEA Grapalat"/>
                <w:sz w:val="21"/>
                <w:szCs w:val="21"/>
              </w:rPr>
              <w:t xml:space="preserve"> </w:t>
            </w:r>
            <w:r w:rsidRPr="00BF4A24">
              <w:rPr>
                <w:rFonts w:ascii="GHEA Grapalat" w:hAnsi="GHEA Grapalat"/>
                <w:sz w:val="21"/>
                <w:szCs w:val="21"/>
                <w:lang w:val="en-US"/>
              </w:rPr>
              <w:t>կոնստրուկցիաների</w:t>
            </w:r>
            <w:r w:rsidRPr="00DA6078">
              <w:rPr>
                <w:rFonts w:ascii="GHEA Grapalat" w:hAnsi="GHEA Grapalat"/>
                <w:sz w:val="21"/>
                <w:szCs w:val="21"/>
              </w:rPr>
              <w:t>,</w:t>
            </w:r>
            <w:r w:rsidRPr="00BF4A24">
              <w:rPr>
                <w:rFonts w:ascii="GHEA Grapalat" w:hAnsi="GHEA Grapalat"/>
                <w:sz w:val="21"/>
                <w:szCs w:val="21"/>
              </w:rPr>
              <w:t xml:space="preserve"> </w:t>
            </w:r>
            <w:r w:rsidRPr="00BF4A24">
              <w:rPr>
                <w:rFonts w:ascii="GHEA Grapalat" w:hAnsi="GHEA Grapalat"/>
                <w:sz w:val="21"/>
                <w:szCs w:val="21"/>
                <w:lang w:val="en-US"/>
              </w:rPr>
              <w:t>ինչպես</w:t>
            </w:r>
            <w:r w:rsidRPr="00BF4A24">
              <w:rPr>
                <w:rFonts w:ascii="GHEA Grapalat" w:hAnsi="GHEA Grapalat"/>
                <w:sz w:val="21"/>
                <w:szCs w:val="21"/>
              </w:rPr>
              <w:t xml:space="preserve"> </w:t>
            </w:r>
            <w:r w:rsidRPr="00BF4A24">
              <w:rPr>
                <w:rFonts w:ascii="GHEA Grapalat" w:hAnsi="GHEA Grapalat"/>
                <w:sz w:val="21"/>
                <w:szCs w:val="21"/>
                <w:lang w:val="en-US"/>
              </w:rPr>
              <w:t>նաև</w:t>
            </w:r>
            <w:r w:rsidRPr="00BF4A24">
              <w:rPr>
                <w:rFonts w:ascii="GHEA Grapalat" w:hAnsi="GHEA Grapalat"/>
                <w:sz w:val="21"/>
                <w:szCs w:val="21"/>
              </w:rPr>
              <w:t xml:space="preserve"> 50 </w:t>
            </w:r>
            <w:r w:rsidRPr="00BF4A24">
              <w:rPr>
                <w:rFonts w:ascii="GHEA Grapalat" w:hAnsi="GHEA Grapalat"/>
                <w:sz w:val="21"/>
                <w:szCs w:val="21"/>
                <w:lang w:val="en-US"/>
              </w:rPr>
              <w:t>մ</w:t>
            </w:r>
            <w:r w:rsidRPr="00BF4A24">
              <w:rPr>
                <w:rFonts w:ascii="GHEA Grapalat" w:hAnsi="GHEA Grapalat"/>
                <w:sz w:val="21"/>
                <w:szCs w:val="21"/>
              </w:rPr>
              <w:t>-</w:t>
            </w:r>
            <w:r w:rsidRPr="00BF4A24">
              <w:rPr>
                <w:rFonts w:ascii="GHEA Grapalat" w:hAnsi="GHEA Grapalat"/>
                <w:sz w:val="21"/>
                <w:szCs w:val="21"/>
                <w:lang w:val="en-US"/>
              </w:rPr>
              <w:t>ից</w:t>
            </w:r>
            <w:r w:rsidRPr="00BF4A24">
              <w:rPr>
                <w:rFonts w:ascii="GHEA Grapalat" w:hAnsi="GHEA Grapalat"/>
                <w:sz w:val="21"/>
                <w:szCs w:val="21"/>
              </w:rPr>
              <w:t xml:space="preserve"> </w:t>
            </w:r>
            <w:r w:rsidRPr="00BF4A24">
              <w:rPr>
                <w:rFonts w:ascii="GHEA Grapalat" w:hAnsi="GHEA Grapalat"/>
                <w:sz w:val="21"/>
                <w:szCs w:val="21"/>
                <w:lang w:val="en-US"/>
              </w:rPr>
              <w:t>ավելին</w:t>
            </w:r>
            <w:r w:rsidRPr="00BF4A24">
              <w:rPr>
                <w:rFonts w:ascii="GHEA Grapalat" w:hAnsi="GHEA Grapalat"/>
                <w:sz w:val="21"/>
                <w:szCs w:val="21"/>
              </w:rPr>
              <w:t xml:space="preserve"> </w:t>
            </w:r>
            <w:r w:rsidRPr="00BF4A24">
              <w:rPr>
                <w:rFonts w:ascii="GHEA Grapalat" w:hAnsi="GHEA Grapalat"/>
                <w:sz w:val="21"/>
                <w:szCs w:val="21"/>
                <w:lang w:val="en-US"/>
              </w:rPr>
              <w:t>բարձրությամբ</w:t>
            </w:r>
            <w:r w:rsidRPr="00BF4A24">
              <w:rPr>
                <w:rFonts w:ascii="GHEA Grapalat" w:hAnsi="GHEA Grapalat"/>
                <w:sz w:val="21"/>
                <w:szCs w:val="21"/>
              </w:rPr>
              <w:t xml:space="preserve"> </w:t>
            </w:r>
            <w:r w:rsidRPr="00BF4A24">
              <w:rPr>
                <w:rFonts w:ascii="GHEA Grapalat" w:hAnsi="GHEA Grapalat"/>
                <w:sz w:val="21"/>
                <w:szCs w:val="21"/>
                <w:lang w:val="en-US"/>
              </w:rPr>
              <w:t>խողովակներից</w:t>
            </w:r>
            <w:r w:rsidRPr="00BF4A24">
              <w:rPr>
                <w:rFonts w:ascii="GHEA Grapalat" w:hAnsi="GHEA Grapalat"/>
                <w:sz w:val="21"/>
                <w:szCs w:val="21"/>
              </w:rPr>
              <w:t xml:space="preserve"> </w:t>
            </w:r>
            <w:r w:rsidRPr="00BF4A24">
              <w:rPr>
                <w:rFonts w:ascii="GHEA Grapalat" w:hAnsi="GHEA Grapalat"/>
                <w:sz w:val="21"/>
                <w:szCs w:val="21"/>
                <w:lang w:val="en-US"/>
              </w:rPr>
              <w:t>կամ</w:t>
            </w:r>
            <w:r w:rsidRPr="00BF4A24">
              <w:rPr>
                <w:rFonts w:ascii="GHEA Grapalat" w:hAnsi="GHEA Grapalat"/>
                <w:sz w:val="21"/>
                <w:szCs w:val="21"/>
              </w:rPr>
              <w:t xml:space="preserve"> </w:t>
            </w:r>
            <w:r w:rsidRPr="00BF4A24">
              <w:rPr>
                <w:rFonts w:ascii="GHEA Grapalat" w:hAnsi="GHEA Grapalat"/>
                <w:sz w:val="21"/>
                <w:szCs w:val="21"/>
                <w:lang w:val="en-US"/>
              </w:rPr>
              <w:t>զույգ</w:t>
            </w:r>
            <w:r w:rsidRPr="00BF4A24">
              <w:rPr>
                <w:rFonts w:ascii="GHEA Grapalat" w:hAnsi="GHEA Grapalat"/>
                <w:sz w:val="21"/>
                <w:szCs w:val="21"/>
              </w:rPr>
              <w:t xml:space="preserve"> </w:t>
            </w:r>
            <w:r w:rsidRPr="00BF4A24">
              <w:rPr>
                <w:rFonts w:ascii="GHEA Grapalat" w:hAnsi="GHEA Grapalat"/>
                <w:sz w:val="21"/>
                <w:szCs w:val="21"/>
                <w:lang w:val="en-US"/>
              </w:rPr>
              <w:t>անկյունակներից</w:t>
            </w:r>
            <w:r w:rsidRPr="00BF4A24">
              <w:rPr>
                <w:rFonts w:ascii="GHEA Grapalat" w:hAnsi="GHEA Grapalat"/>
                <w:sz w:val="21"/>
                <w:szCs w:val="21"/>
              </w:rPr>
              <w:t xml:space="preserve"> </w:t>
            </w:r>
            <w:r w:rsidRPr="00BF4A24">
              <w:rPr>
                <w:rFonts w:ascii="GHEA Grapalat" w:hAnsi="GHEA Grapalat"/>
                <w:sz w:val="21"/>
                <w:szCs w:val="21"/>
                <w:lang w:val="en-US"/>
              </w:rPr>
              <w:t>տարածական</w:t>
            </w:r>
            <w:r w:rsidRPr="00BF4A24">
              <w:rPr>
                <w:rFonts w:ascii="GHEA Grapalat" w:hAnsi="GHEA Grapalat"/>
                <w:sz w:val="21"/>
                <w:szCs w:val="21"/>
              </w:rPr>
              <w:t xml:space="preserve"> </w:t>
            </w:r>
            <w:r w:rsidRPr="00BF4A24">
              <w:rPr>
                <w:rFonts w:ascii="GHEA Grapalat" w:hAnsi="GHEA Grapalat"/>
                <w:sz w:val="21"/>
                <w:szCs w:val="21"/>
                <w:lang w:val="en-US"/>
              </w:rPr>
              <w:t>կոնստրուկցիաների</w:t>
            </w:r>
          </w:p>
        </w:tc>
        <w:tc>
          <w:tcPr>
            <w:tcW w:w="2233" w:type="dxa"/>
            <w:tcBorders>
              <w:top w:val="nil"/>
              <w:left w:val="single" w:sz="4" w:space="0" w:color="auto"/>
              <w:bottom w:val="single" w:sz="4" w:space="0" w:color="auto"/>
              <w:right w:val="single" w:sz="4" w:space="0" w:color="auto"/>
            </w:tcBorders>
            <w:vAlign w:val="bottom"/>
          </w:tcPr>
          <w:p w14:paraId="591019C2"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120</w:t>
            </w:r>
          </w:p>
        </w:tc>
      </w:tr>
      <w:tr w:rsidR="002F6B2E" w:rsidRPr="00E2021F" w14:paraId="36CE8CAC" w14:textId="77777777" w:rsidTr="00F60667">
        <w:trPr>
          <w:jc w:val="center"/>
        </w:trPr>
        <w:tc>
          <w:tcPr>
            <w:tcW w:w="7377" w:type="dxa"/>
            <w:tcBorders>
              <w:top w:val="single" w:sz="4" w:space="0" w:color="auto"/>
              <w:left w:val="single" w:sz="4" w:space="0" w:color="auto"/>
              <w:bottom w:val="nil"/>
              <w:right w:val="single" w:sz="4" w:space="0" w:color="auto"/>
            </w:tcBorders>
          </w:tcPr>
          <w:p w14:paraId="2C4011E6" w14:textId="77777777" w:rsidR="002F6B2E" w:rsidRPr="00BF4A24" w:rsidRDefault="002F6B2E" w:rsidP="00F60667">
            <w:pPr>
              <w:tabs>
                <w:tab w:val="left" w:pos="313"/>
                <w:tab w:val="left" w:pos="8647"/>
              </w:tabs>
              <w:rPr>
                <w:rFonts w:ascii="GHEA Grapalat" w:hAnsi="GHEA Grapalat"/>
                <w:sz w:val="21"/>
                <w:szCs w:val="21"/>
              </w:rPr>
            </w:pPr>
            <w:r w:rsidRPr="00BF4A24">
              <w:rPr>
                <w:rFonts w:ascii="GHEA Grapalat" w:hAnsi="GHEA Grapalat"/>
                <w:sz w:val="21"/>
                <w:szCs w:val="21"/>
              </w:rPr>
              <w:t xml:space="preserve">2. </w:t>
            </w:r>
            <w:r w:rsidRPr="00BF4A24">
              <w:rPr>
                <w:rFonts w:ascii="GHEA Grapalat" w:hAnsi="GHEA Grapalat"/>
                <w:sz w:val="21"/>
                <w:szCs w:val="21"/>
              </w:rPr>
              <w:tab/>
            </w:r>
            <w:r w:rsidRPr="00BF4A24">
              <w:rPr>
                <w:rFonts w:ascii="GHEA Grapalat" w:hAnsi="GHEA Grapalat"/>
                <w:sz w:val="21"/>
                <w:szCs w:val="21"/>
                <w:lang w:val="en-US"/>
              </w:rPr>
              <w:t>Տարրեր</w:t>
            </w:r>
            <w:r w:rsidRPr="00BF4A24">
              <w:rPr>
                <w:rFonts w:ascii="GHEA Grapalat" w:hAnsi="GHEA Grapalat"/>
                <w:sz w:val="21"/>
                <w:szCs w:val="21"/>
              </w:rPr>
              <w:t xml:space="preserve">, </w:t>
            </w:r>
            <w:r w:rsidRPr="00DE172E">
              <w:rPr>
                <w:rFonts w:ascii="GHEA Grapalat" w:hAnsi="GHEA Grapalat"/>
                <w:sz w:val="21"/>
                <w:szCs w:val="21"/>
                <w:lang w:val="en-US"/>
              </w:rPr>
              <w:t>բացառությամբ</w:t>
            </w:r>
            <w:r w:rsidRPr="00DE172E">
              <w:rPr>
                <w:rFonts w:ascii="GHEA Grapalat" w:hAnsi="GHEA Grapalat"/>
                <w:sz w:val="21"/>
                <w:szCs w:val="21"/>
              </w:rPr>
              <w:t xml:space="preserve"> 1-</w:t>
            </w:r>
            <w:r w:rsidRPr="00DE172E">
              <w:rPr>
                <w:rFonts w:ascii="GHEA Grapalat" w:hAnsi="GHEA Grapalat"/>
                <w:sz w:val="21"/>
                <w:szCs w:val="21"/>
                <w:lang w:val="en-US"/>
              </w:rPr>
              <w:t>ին</w:t>
            </w:r>
            <w:r w:rsidRPr="00DE172E">
              <w:rPr>
                <w:rFonts w:ascii="GHEA Grapalat" w:hAnsi="GHEA Grapalat"/>
                <w:sz w:val="21"/>
                <w:szCs w:val="21"/>
              </w:rPr>
              <w:t xml:space="preserve"> </w:t>
            </w:r>
            <w:r w:rsidRPr="00DE172E">
              <w:rPr>
                <w:rFonts w:ascii="GHEA Grapalat" w:hAnsi="GHEA Grapalat"/>
                <w:sz w:val="21"/>
                <w:szCs w:val="21"/>
                <w:lang w:val="en-US"/>
              </w:rPr>
              <w:t>և</w:t>
            </w:r>
            <w:r w:rsidRPr="00DE172E">
              <w:rPr>
                <w:rFonts w:ascii="GHEA Grapalat" w:hAnsi="GHEA Grapalat"/>
                <w:sz w:val="21"/>
                <w:szCs w:val="21"/>
              </w:rPr>
              <w:t xml:space="preserve"> 7-</w:t>
            </w:r>
            <w:r w:rsidRPr="00DE172E">
              <w:rPr>
                <w:rFonts w:ascii="GHEA Grapalat" w:hAnsi="GHEA Grapalat"/>
                <w:sz w:val="21"/>
                <w:szCs w:val="21"/>
                <w:lang w:val="en-US"/>
              </w:rPr>
              <w:t>րդ</w:t>
            </w:r>
            <w:r w:rsidRPr="00DE172E">
              <w:rPr>
                <w:rFonts w:ascii="GHEA Grapalat" w:hAnsi="GHEA Grapalat"/>
                <w:sz w:val="21"/>
                <w:szCs w:val="21"/>
              </w:rPr>
              <w:t xml:space="preserve"> </w:t>
            </w:r>
            <w:r w:rsidRPr="00DE172E">
              <w:rPr>
                <w:rFonts w:ascii="GHEA Grapalat" w:hAnsi="GHEA Grapalat"/>
                <w:sz w:val="21"/>
                <w:szCs w:val="21"/>
                <w:lang w:val="en-US"/>
              </w:rPr>
              <w:t>դիրքերում</w:t>
            </w:r>
            <w:r w:rsidRPr="00DE172E">
              <w:rPr>
                <w:rFonts w:ascii="GHEA Grapalat" w:hAnsi="GHEA Grapalat"/>
                <w:sz w:val="21"/>
                <w:szCs w:val="21"/>
              </w:rPr>
              <w:t xml:space="preserve"> </w:t>
            </w:r>
            <w:r w:rsidRPr="00BF4A24">
              <w:rPr>
                <w:rFonts w:ascii="GHEA Grapalat" w:hAnsi="GHEA Grapalat"/>
                <w:sz w:val="21"/>
                <w:szCs w:val="21"/>
                <w:lang w:val="en-US"/>
              </w:rPr>
              <w:t>նշվածներից</w:t>
            </w:r>
            <w:r w:rsidRPr="00BF4A24">
              <w:rPr>
                <w:rFonts w:ascii="GHEA Grapalat" w:hAnsi="GHEA Grapalat"/>
                <w:sz w:val="21"/>
                <w:szCs w:val="21"/>
              </w:rPr>
              <w:t>.</w:t>
            </w:r>
          </w:p>
        </w:tc>
        <w:tc>
          <w:tcPr>
            <w:tcW w:w="2233" w:type="dxa"/>
            <w:tcBorders>
              <w:top w:val="single" w:sz="4" w:space="0" w:color="auto"/>
              <w:left w:val="single" w:sz="4" w:space="0" w:color="auto"/>
              <w:bottom w:val="nil"/>
              <w:right w:val="single" w:sz="4" w:space="0" w:color="auto"/>
            </w:tcBorders>
            <w:vAlign w:val="bottom"/>
          </w:tcPr>
          <w:p w14:paraId="30FB613F" w14:textId="77777777" w:rsidR="002F6B2E" w:rsidRPr="00E2021F" w:rsidRDefault="002F6B2E" w:rsidP="00F60667">
            <w:pPr>
              <w:tabs>
                <w:tab w:val="left" w:pos="3402"/>
                <w:tab w:val="left" w:pos="8647"/>
              </w:tabs>
              <w:jc w:val="center"/>
              <w:rPr>
                <w:rFonts w:ascii="GHEA Grapalat" w:hAnsi="GHEA Grapalat"/>
              </w:rPr>
            </w:pPr>
          </w:p>
        </w:tc>
      </w:tr>
      <w:tr w:rsidR="002F6B2E" w:rsidRPr="00E2021F" w14:paraId="3239DF9E" w14:textId="77777777" w:rsidTr="00F60667">
        <w:trPr>
          <w:jc w:val="center"/>
        </w:trPr>
        <w:tc>
          <w:tcPr>
            <w:tcW w:w="7377" w:type="dxa"/>
            <w:tcBorders>
              <w:top w:val="nil"/>
              <w:left w:val="single" w:sz="4" w:space="0" w:color="auto"/>
              <w:bottom w:val="nil"/>
              <w:right w:val="single" w:sz="4" w:space="0" w:color="auto"/>
            </w:tcBorders>
          </w:tcPr>
          <w:p w14:paraId="2CF773B5" w14:textId="77777777" w:rsidR="002F6B2E" w:rsidRPr="00BF4A24" w:rsidRDefault="002F6B2E" w:rsidP="00F60667">
            <w:pPr>
              <w:tabs>
                <w:tab w:val="left" w:pos="8647"/>
              </w:tabs>
              <w:ind w:left="590" w:hanging="284"/>
              <w:rPr>
                <w:rFonts w:ascii="GHEA Grapalat" w:hAnsi="GHEA Grapalat"/>
                <w:sz w:val="21"/>
                <w:szCs w:val="21"/>
              </w:rPr>
            </w:pPr>
            <w:r w:rsidRPr="00BF4A24">
              <w:rPr>
                <w:rFonts w:ascii="GHEA Grapalat" w:hAnsi="GHEA Grapalat"/>
                <w:sz w:val="21"/>
                <w:szCs w:val="21"/>
                <w:lang w:val="en-US"/>
              </w:rPr>
              <w:t>ա</w:t>
            </w:r>
            <w:r w:rsidRPr="00BF4A24">
              <w:rPr>
                <w:rFonts w:ascii="GHEA Grapalat" w:hAnsi="GHEA Grapalat"/>
                <w:sz w:val="21"/>
                <w:szCs w:val="21"/>
              </w:rPr>
              <w:t xml:space="preserve">) </w:t>
            </w:r>
            <w:r w:rsidRPr="00BF4A24">
              <w:rPr>
                <w:rFonts w:ascii="GHEA Grapalat" w:hAnsi="GHEA Grapalat"/>
                <w:sz w:val="21"/>
                <w:szCs w:val="21"/>
                <w:lang w:val="en-US"/>
              </w:rPr>
              <w:t>հարթ</w:t>
            </w:r>
            <w:r w:rsidRPr="00BF4A24">
              <w:rPr>
                <w:rFonts w:ascii="GHEA Grapalat" w:hAnsi="GHEA Grapalat"/>
                <w:sz w:val="21"/>
                <w:szCs w:val="21"/>
              </w:rPr>
              <w:t xml:space="preserve"> </w:t>
            </w:r>
            <w:r w:rsidRPr="00BF4A24">
              <w:rPr>
                <w:rFonts w:ascii="GHEA Grapalat" w:hAnsi="GHEA Grapalat"/>
                <w:sz w:val="21"/>
                <w:szCs w:val="21"/>
                <w:lang w:val="en-US"/>
              </w:rPr>
              <w:t>ֆերմաների</w:t>
            </w:r>
            <w:r w:rsidRPr="00BF4A24">
              <w:rPr>
                <w:rFonts w:ascii="GHEA Grapalat" w:hAnsi="GHEA Grapalat"/>
                <w:sz w:val="21"/>
                <w:szCs w:val="21"/>
              </w:rPr>
              <w:t xml:space="preserve">, </w:t>
            </w:r>
            <w:r w:rsidRPr="00BF4A24">
              <w:rPr>
                <w:rFonts w:ascii="GHEA Grapalat" w:hAnsi="GHEA Grapalat"/>
                <w:sz w:val="21"/>
                <w:szCs w:val="21"/>
                <w:lang w:val="en-US"/>
              </w:rPr>
              <w:t>միակի</w:t>
            </w:r>
            <w:r w:rsidRPr="00BF4A24">
              <w:rPr>
                <w:rFonts w:ascii="GHEA Grapalat" w:hAnsi="GHEA Grapalat"/>
                <w:sz w:val="21"/>
                <w:szCs w:val="21"/>
              </w:rPr>
              <w:t xml:space="preserve"> </w:t>
            </w:r>
            <w:r w:rsidRPr="00BF4A24">
              <w:rPr>
                <w:rFonts w:ascii="GHEA Grapalat" w:hAnsi="GHEA Grapalat"/>
                <w:sz w:val="21"/>
                <w:szCs w:val="21"/>
                <w:lang w:val="en-US"/>
              </w:rPr>
              <w:t>անկյունակներից</w:t>
            </w:r>
            <w:r w:rsidRPr="00BF4A24">
              <w:rPr>
                <w:rFonts w:ascii="GHEA Grapalat" w:hAnsi="GHEA Grapalat"/>
                <w:sz w:val="21"/>
                <w:szCs w:val="21"/>
              </w:rPr>
              <w:t xml:space="preserve"> </w:t>
            </w:r>
            <w:r w:rsidRPr="00BF4A24">
              <w:rPr>
                <w:rFonts w:ascii="GHEA Grapalat" w:hAnsi="GHEA Grapalat"/>
                <w:sz w:val="21"/>
                <w:szCs w:val="21"/>
                <w:lang w:val="en-US"/>
              </w:rPr>
              <w:t>եռակցովի</w:t>
            </w:r>
            <w:r w:rsidRPr="00BF4A24">
              <w:rPr>
                <w:rFonts w:ascii="GHEA Grapalat" w:hAnsi="GHEA Grapalat"/>
                <w:sz w:val="21"/>
                <w:szCs w:val="21"/>
              </w:rPr>
              <w:t xml:space="preserve"> </w:t>
            </w:r>
            <w:r w:rsidRPr="00BF4A24">
              <w:rPr>
                <w:rFonts w:ascii="GHEA Grapalat" w:hAnsi="GHEA Grapalat"/>
                <w:sz w:val="21"/>
                <w:szCs w:val="21"/>
                <w:lang w:val="en-US"/>
              </w:rPr>
              <w:t>տարածական</w:t>
            </w:r>
            <w:r w:rsidRPr="00BF4A24">
              <w:rPr>
                <w:rFonts w:ascii="GHEA Grapalat" w:hAnsi="GHEA Grapalat"/>
                <w:sz w:val="21"/>
                <w:szCs w:val="21"/>
              </w:rPr>
              <w:t xml:space="preserve"> </w:t>
            </w:r>
            <w:r w:rsidRPr="00BF4A24">
              <w:rPr>
                <w:rFonts w:ascii="GHEA Grapalat" w:hAnsi="GHEA Grapalat"/>
                <w:sz w:val="21"/>
                <w:szCs w:val="21"/>
                <w:lang w:val="en-US"/>
              </w:rPr>
              <w:t>և</w:t>
            </w:r>
            <w:r w:rsidRPr="00BF4A24">
              <w:rPr>
                <w:rFonts w:ascii="GHEA Grapalat" w:hAnsi="GHEA Grapalat"/>
                <w:sz w:val="21"/>
                <w:szCs w:val="21"/>
              </w:rPr>
              <w:t xml:space="preserve">  </w:t>
            </w:r>
            <w:r w:rsidRPr="00BF4A24">
              <w:rPr>
                <w:rFonts w:ascii="GHEA Grapalat" w:hAnsi="GHEA Grapalat"/>
                <w:sz w:val="21"/>
                <w:szCs w:val="21"/>
                <w:lang w:val="en-US"/>
              </w:rPr>
              <w:t>կառուցվածքային</w:t>
            </w:r>
            <w:r w:rsidRPr="00BF4A24">
              <w:rPr>
                <w:rFonts w:ascii="GHEA Grapalat" w:hAnsi="GHEA Grapalat"/>
                <w:sz w:val="21"/>
                <w:szCs w:val="21"/>
              </w:rPr>
              <w:t xml:space="preserve"> </w:t>
            </w:r>
            <w:r w:rsidRPr="00BF4A24">
              <w:rPr>
                <w:rFonts w:ascii="GHEA Grapalat" w:hAnsi="GHEA Grapalat"/>
                <w:sz w:val="21"/>
                <w:szCs w:val="21"/>
                <w:lang w:val="en-US"/>
              </w:rPr>
              <w:t>կոնստրուկցիաների</w:t>
            </w:r>
            <w:r w:rsidRPr="00BF4A24">
              <w:rPr>
                <w:rFonts w:ascii="GHEA Grapalat" w:hAnsi="GHEA Grapalat"/>
                <w:sz w:val="21"/>
                <w:szCs w:val="21"/>
              </w:rPr>
              <w:t xml:space="preserve">, </w:t>
            </w:r>
            <w:r w:rsidRPr="00BF4A24">
              <w:rPr>
                <w:rFonts w:ascii="GHEA Grapalat" w:hAnsi="GHEA Grapalat"/>
                <w:color w:val="FF0000"/>
                <w:sz w:val="21"/>
                <w:szCs w:val="21"/>
              </w:rPr>
              <w:t xml:space="preserve"> </w:t>
            </w:r>
            <w:r w:rsidRPr="00BF4A24">
              <w:rPr>
                <w:rFonts w:ascii="GHEA Grapalat" w:hAnsi="GHEA Grapalat"/>
                <w:sz w:val="21"/>
                <w:szCs w:val="21"/>
                <w:lang w:val="en-US"/>
              </w:rPr>
              <w:t>խողովակներից</w:t>
            </w:r>
            <w:r w:rsidRPr="00BF4A24">
              <w:rPr>
                <w:rFonts w:ascii="GHEA Grapalat" w:hAnsi="GHEA Grapalat"/>
                <w:sz w:val="21"/>
                <w:szCs w:val="21"/>
              </w:rPr>
              <w:t xml:space="preserve"> </w:t>
            </w:r>
            <w:r w:rsidRPr="00BF4A24">
              <w:rPr>
                <w:rFonts w:ascii="GHEA Grapalat" w:hAnsi="GHEA Grapalat"/>
                <w:sz w:val="21"/>
                <w:szCs w:val="21"/>
                <w:lang w:val="en-US"/>
              </w:rPr>
              <w:t>կամ</w:t>
            </w:r>
            <w:r w:rsidRPr="00BF4A24">
              <w:rPr>
                <w:rFonts w:ascii="GHEA Grapalat" w:hAnsi="GHEA Grapalat"/>
                <w:sz w:val="21"/>
                <w:szCs w:val="21"/>
              </w:rPr>
              <w:t xml:space="preserve"> </w:t>
            </w:r>
            <w:r w:rsidRPr="00BF4A24">
              <w:rPr>
                <w:rFonts w:ascii="GHEA Grapalat" w:hAnsi="GHEA Grapalat"/>
                <w:sz w:val="21"/>
                <w:szCs w:val="21"/>
                <w:lang w:val="en-US"/>
              </w:rPr>
              <w:t>զույգ</w:t>
            </w:r>
            <w:r w:rsidRPr="00BF4A24">
              <w:rPr>
                <w:rFonts w:ascii="GHEA Grapalat" w:hAnsi="GHEA Grapalat"/>
                <w:sz w:val="21"/>
                <w:szCs w:val="21"/>
              </w:rPr>
              <w:t xml:space="preserve"> </w:t>
            </w:r>
            <w:r w:rsidRPr="00BF4A24">
              <w:rPr>
                <w:rFonts w:ascii="GHEA Grapalat" w:hAnsi="GHEA Grapalat"/>
                <w:sz w:val="21"/>
                <w:szCs w:val="21"/>
                <w:lang w:val="en-US"/>
              </w:rPr>
              <w:t>անկյունակներից</w:t>
            </w:r>
            <w:r w:rsidRPr="00BF4A24">
              <w:rPr>
                <w:rFonts w:ascii="GHEA Grapalat" w:hAnsi="GHEA Grapalat"/>
                <w:sz w:val="21"/>
                <w:szCs w:val="21"/>
              </w:rPr>
              <w:t xml:space="preserve"> </w:t>
            </w:r>
            <w:r w:rsidRPr="00BF4A24">
              <w:rPr>
                <w:rFonts w:ascii="GHEA Grapalat" w:hAnsi="GHEA Grapalat"/>
                <w:sz w:val="21"/>
                <w:szCs w:val="21"/>
                <w:lang w:val="en-US"/>
              </w:rPr>
              <w:t>տարածական</w:t>
            </w:r>
            <w:r w:rsidRPr="00BF4A24">
              <w:rPr>
                <w:rFonts w:ascii="GHEA Grapalat" w:hAnsi="GHEA Grapalat"/>
                <w:sz w:val="21"/>
                <w:szCs w:val="21"/>
              </w:rPr>
              <w:t xml:space="preserve"> </w:t>
            </w:r>
            <w:r w:rsidRPr="00BF4A24">
              <w:rPr>
                <w:rFonts w:ascii="GHEA Grapalat" w:hAnsi="GHEA Grapalat"/>
                <w:sz w:val="21"/>
                <w:szCs w:val="21"/>
                <w:lang w:val="en-US"/>
              </w:rPr>
              <w:t>և</w:t>
            </w:r>
            <w:r w:rsidRPr="00BF4A24">
              <w:rPr>
                <w:rFonts w:ascii="GHEA Grapalat" w:hAnsi="GHEA Grapalat"/>
                <w:sz w:val="21"/>
                <w:szCs w:val="21"/>
              </w:rPr>
              <w:t xml:space="preserve">  </w:t>
            </w:r>
            <w:r w:rsidRPr="00BF4A24">
              <w:rPr>
                <w:rFonts w:ascii="GHEA Grapalat" w:hAnsi="GHEA Grapalat"/>
                <w:sz w:val="21"/>
                <w:szCs w:val="21"/>
                <w:lang w:val="en-US"/>
              </w:rPr>
              <w:t>կառուցվածքային</w:t>
            </w:r>
            <w:r w:rsidRPr="00BF4A24">
              <w:rPr>
                <w:rFonts w:ascii="GHEA Grapalat" w:hAnsi="GHEA Grapalat"/>
                <w:sz w:val="21"/>
                <w:szCs w:val="21"/>
              </w:rPr>
              <w:t xml:space="preserve"> </w:t>
            </w:r>
            <w:r w:rsidRPr="00BF4A24">
              <w:rPr>
                <w:rFonts w:ascii="GHEA Grapalat" w:hAnsi="GHEA Grapalat"/>
                <w:sz w:val="21"/>
                <w:szCs w:val="21"/>
                <w:lang w:val="en-US"/>
              </w:rPr>
              <w:t>կոնստրուկցիաների</w:t>
            </w:r>
          </w:p>
        </w:tc>
        <w:tc>
          <w:tcPr>
            <w:tcW w:w="2233" w:type="dxa"/>
            <w:tcBorders>
              <w:top w:val="nil"/>
              <w:left w:val="single" w:sz="4" w:space="0" w:color="auto"/>
              <w:bottom w:val="nil"/>
              <w:right w:val="single" w:sz="4" w:space="0" w:color="auto"/>
            </w:tcBorders>
            <w:vAlign w:val="bottom"/>
          </w:tcPr>
          <w:p w14:paraId="2C1EBCB3"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 xml:space="preserve">210 </w:t>
            </w:r>
            <w:r w:rsidRPr="00E2021F">
              <w:rPr>
                <w:rFonts w:ascii="GHEA Grapalat" w:hAnsi="GHEA Grapalat"/>
                <w:b/>
              </w:rPr>
              <w:t>–</w:t>
            </w:r>
            <w:r w:rsidRPr="00E2021F">
              <w:rPr>
                <w:rFonts w:ascii="GHEA Grapalat" w:hAnsi="GHEA Grapalat"/>
                <w:lang w:val="en-US"/>
              </w:rPr>
              <w:t xml:space="preserve"> 60</w:t>
            </w:r>
            <w:r w:rsidRPr="00E2021F">
              <w:rPr>
                <w:rFonts w:ascii="Courier New" w:hAnsi="Courier New" w:cs="Courier New"/>
                <w:lang w:val="en-US"/>
              </w:rPr>
              <w:t>∙</w:t>
            </w:r>
            <w:r w:rsidRPr="00E2021F">
              <w:rPr>
                <w:rFonts w:ascii="GHEA Grapalat" w:hAnsi="GHEA Grapalat" w:cs="Times New Roman"/>
                <w:i/>
                <w:sz w:val="26"/>
                <w:szCs w:val="26"/>
                <w:lang w:val="en-US"/>
              </w:rPr>
              <w:t>α</w:t>
            </w:r>
          </w:p>
        </w:tc>
      </w:tr>
      <w:tr w:rsidR="002F6B2E" w:rsidRPr="00E2021F" w14:paraId="4B40F39A" w14:textId="77777777" w:rsidTr="00F60667">
        <w:trPr>
          <w:jc w:val="center"/>
        </w:trPr>
        <w:tc>
          <w:tcPr>
            <w:tcW w:w="7377" w:type="dxa"/>
            <w:tcBorders>
              <w:top w:val="nil"/>
              <w:left w:val="single" w:sz="4" w:space="0" w:color="auto"/>
              <w:bottom w:val="single" w:sz="4" w:space="0" w:color="auto"/>
              <w:right w:val="single" w:sz="4" w:space="0" w:color="auto"/>
            </w:tcBorders>
          </w:tcPr>
          <w:p w14:paraId="714479E7" w14:textId="77777777" w:rsidR="002F6B2E" w:rsidRPr="00BF4A24" w:rsidRDefault="002F6B2E" w:rsidP="00F60667">
            <w:pPr>
              <w:tabs>
                <w:tab w:val="left" w:pos="8647"/>
              </w:tabs>
              <w:ind w:left="590" w:hanging="284"/>
              <w:rPr>
                <w:rFonts w:ascii="GHEA Grapalat" w:hAnsi="GHEA Grapalat"/>
                <w:sz w:val="21"/>
                <w:szCs w:val="21"/>
              </w:rPr>
            </w:pPr>
            <w:r w:rsidRPr="00BF4A24">
              <w:rPr>
                <w:rFonts w:ascii="GHEA Grapalat" w:hAnsi="GHEA Grapalat"/>
                <w:sz w:val="21"/>
                <w:szCs w:val="21"/>
                <w:lang w:val="en-US"/>
              </w:rPr>
              <w:t>բ</w:t>
            </w:r>
            <w:r w:rsidRPr="00BF4A24">
              <w:rPr>
                <w:rFonts w:ascii="GHEA Grapalat" w:hAnsi="GHEA Grapalat"/>
                <w:sz w:val="21"/>
                <w:szCs w:val="21"/>
              </w:rPr>
              <w:t xml:space="preserve">) </w:t>
            </w:r>
            <w:r w:rsidRPr="00BF4A24">
              <w:rPr>
                <w:rFonts w:ascii="GHEA Grapalat" w:hAnsi="GHEA Grapalat"/>
                <w:sz w:val="21"/>
                <w:szCs w:val="21"/>
                <w:lang w:val="en-US"/>
              </w:rPr>
              <w:t>միակի</w:t>
            </w:r>
            <w:r w:rsidRPr="00BF4A24">
              <w:rPr>
                <w:rFonts w:ascii="GHEA Grapalat" w:hAnsi="GHEA Grapalat"/>
                <w:sz w:val="21"/>
                <w:szCs w:val="21"/>
              </w:rPr>
              <w:t xml:space="preserve"> </w:t>
            </w:r>
            <w:r w:rsidRPr="00BF4A24">
              <w:rPr>
                <w:rFonts w:ascii="GHEA Grapalat" w:hAnsi="GHEA Grapalat"/>
                <w:sz w:val="21"/>
                <w:szCs w:val="21"/>
                <w:lang w:val="en-US"/>
              </w:rPr>
              <w:t>անկյունակներից</w:t>
            </w:r>
            <w:r w:rsidRPr="00BF4A24">
              <w:rPr>
                <w:rFonts w:ascii="GHEA Grapalat" w:hAnsi="GHEA Grapalat"/>
                <w:sz w:val="21"/>
                <w:szCs w:val="21"/>
              </w:rPr>
              <w:t xml:space="preserve"> </w:t>
            </w:r>
            <w:r w:rsidRPr="00BF4A24">
              <w:rPr>
                <w:rFonts w:ascii="GHEA Grapalat" w:hAnsi="GHEA Grapalat"/>
                <w:sz w:val="21"/>
                <w:szCs w:val="21"/>
                <w:lang w:val="en-US"/>
              </w:rPr>
              <w:t>հեղույսային</w:t>
            </w:r>
            <w:r w:rsidRPr="00BF4A24">
              <w:rPr>
                <w:rFonts w:ascii="GHEA Grapalat" w:hAnsi="GHEA Grapalat"/>
                <w:sz w:val="21"/>
                <w:szCs w:val="21"/>
              </w:rPr>
              <w:t xml:space="preserve"> </w:t>
            </w:r>
            <w:r w:rsidRPr="00BF4A24">
              <w:rPr>
                <w:rFonts w:ascii="GHEA Grapalat" w:hAnsi="GHEA Grapalat"/>
                <w:sz w:val="21"/>
                <w:szCs w:val="21"/>
                <w:lang w:val="en-US"/>
              </w:rPr>
              <w:t>միացումներով</w:t>
            </w:r>
            <w:r w:rsidRPr="00BF4A24">
              <w:rPr>
                <w:rFonts w:ascii="GHEA Grapalat" w:hAnsi="GHEA Grapalat"/>
                <w:sz w:val="21"/>
                <w:szCs w:val="21"/>
              </w:rPr>
              <w:t xml:space="preserve"> </w:t>
            </w:r>
            <w:r w:rsidRPr="00BF4A24">
              <w:rPr>
                <w:rFonts w:ascii="GHEA Grapalat" w:hAnsi="GHEA Grapalat"/>
                <w:sz w:val="21"/>
                <w:szCs w:val="21"/>
                <w:lang w:val="en-US"/>
              </w:rPr>
              <w:t>տարածական</w:t>
            </w:r>
            <w:r w:rsidRPr="00BF4A24">
              <w:rPr>
                <w:rFonts w:ascii="GHEA Grapalat" w:hAnsi="GHEA Grapalat"/>
                <w:sz w:val="21"/>
                <w:szCs w:val="21"/>
              </w:rPr>
              <w:t xml:space="preserve"> </w:t>
            </w:r>
            <w:r w:rsidRPr="00BF4A24">
              <w:rPr>
                <w:rFonts w:ascii="GHEA Grapalat" w:hAnsi="GHEA Grapalat"/>
                <w:sz w:val="21"/>
                <w:szCs w:val="21"/>
                <w:lang w:val="en-US"/>
              </w:rPr>
              <w:t>և</w:t>
            </w:r>
            <w:r w:rsidRPr="00BF4A24">
              <w:rPr>
                <w:rFonts w:ascii="GHEA Grapalat" w:hAnsi="GHEA Grapalat"/>
                <w:sz w:val="21"/>
                <w:szCs w:val="21"/>
              </w:rPr>
              <w:t xml:space="preserve"> </w:t>
            </w:r>
            <w:r w:rsidRPr="00BF4A24">
              <w:rPr>
                <w:rFonts w:ascii="GHEA Grapalat" w:hAnsi="GHEA Grapalat"/>
                <w:sz w:val="21"/>
                <w:szCs w:val="21"/>
                <w:lang w:val="en-US"/>
              </w:rPr>
              <w:t>կառուցվածքային</w:t>
            </w:r>
            <w:r w:rsidRPr="00BF4A24">
              <w:rPr>
                <w:rFonts w:ascii="GHEA Grapalat" w:hAnsi="GHEA Grapalat"/>
                <w:sz w:val="21"/>
                <w:szCs w:val="21"/>
              </w:rPr>
              <w:t xml:space="preserve"> </w:t>
            </w:r>
            <w:r w:rsidRPr="00BF4A24">
              <w:rPr>
                <w:rFonts w:ascii="GHEA Grapalat" w:hAnsi="GHEA Grapalat"/>
                <w:sz w:val="21"/>
                <w:szCs w:val="21"/>
                <w:lang w:val="en-US"/>
              </w:rPr>
              <w:t>կոնստրուկցիաների</w:t>
            </w:r>
          </w:p>
        </w:tc>
        <w:tc>
          <w:tcPr>
            <w:tcW w:w="2233" w:type="dxa"/>
            <w:tcBorders>
              <w:top w:val="nil"/>
              <w:left w:val="single" w:sz="4" w:space="0" w:color="auto"/>
              <w:bottom w:val="single" w:sz="4" w:space="0" w:color="auto"/>
              <w:right w:val="single" w:sz="4" w:space="0" w:color="auto"/>
            </w:tcBorders>
            <w:vAlign w:val="bottom"/>
          </w:tcPr>
          <w:p w14:paraId="6B057406"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 xml:space="preserve">220 </w:t>
            </w:r>
            <w:r w:rsidRPr="00E2021F">
              <w:rPr>
                <w:rFonts w:ascii="GHEA Grapalat" w:hAnsi="GHEA Grapalat"/>
                <w:b/>
              </w:rPr>
              <w:t>–</w:t>
            </w:r>
            <w:r w:rsidRPr="00E2021F">
              <w:rPr>
                <w:rFonts w:ascii="GHEA Grapalat" w:hAnsi="GHEA Grapalat"/>
                <w:lang w:val="en-US"/>
              </w:rPr>
              <w:t xml:space="preserve"> 40</w:t>
            </w:r>
            <w:r w:rsidRPr="00E2021F">
              <w:rPr>
                <w:rFonts w:ascii="Courier New" w:hAnsi="Courier New" w:cs="Courier New"/>
                <w:lang w:val="en-US"/>
              </w:rPr>
              <w:t>∙</w:t>
            </w:r>
            <w:r w:rsidRPr="00E2021F">
              <w:rPr>
                <w:rFonts w:ascii="GHEA Grapalat" w:hAnsi="GHEA Grapalat" w:cs="Times New Roman"/>
                <w:i/>
                <w:sz w:val="26"/>
                <w:szCs w:val="26"/>
                <w:lang w:val="en-US"/>
              </w:rPr>
              <w:t>α</w:t>
            </w:r>
          </w:p>
        </w:tc>
      </w:tr>
      <w:tr w:rsidR="002F6B2E" w:rsidRPr="00E2021F" w14:paraId="48FC2BC3" w14:textId="77777777" w:rsidTr="00F60667">
        <w:trPr>
          <w:jc w:val="center"/>
        </w:trPr>
        <w:tc>
          <w:tcPr>
            <w:tcW w:w="7377" w:type="dxa"/>
            <w:tcBorders>
              <w:top w:val="single" w:sz="4" w:space="0" w:color="auto"/>
              <w:left w:val="single" w:sz="4" w:space="0" w:color="auto"/>
              <w:bottom w:val="single" w:sz="4" w:space="0" w:color="auto"/>
              <w:right w:val="single" w:sz="4" w:space="0" w:color="auto"/>
            </w:tcBorders>
          </w:tcPr>
          <w:p w14:paraId="15CE4AAB" w14:textId="77777777" w:rsidR="002F6B2E" w:rsidRPr="00BF4A24" w:rsidRDefault="002F6B2E" w:rsidP="00F60667">
            <w:pPr>
              <w:tabs>
                <w:tab w:val="left" w:pos="313"/>
                <w:tab w:val="left" w:pos="8647"/>
              </w:tabs>
              <w:ind w:left="312" w:hanging="284"/>
              <w:rPr>
                <w:rFonts w:ascii="GHEA Grapalat" w:hAnsi="GHEA Grapalat"/>
                <w:sz w:val="21"/>
                <w:szCs w:val="21"/>
              </w:rPr>
            </w:pPr>
            <w:r w:rsidRPr="00BF4A24">
              <w:rPr>
                <w:rFonts w:ascii="GHEA Grapalat" w:hAnsi="GHEA Grapalat"/>
                <w:sz w:val="21"/>
                <w:szCs w:val="21"/>
              </w:rPr>
              <w:t xml:space="preserve">3. </w:t>
            </w:r>
            <w:r w:rsidRPr="00BF4A24">
              <w:rPr>
                <w:rFonts w:ascii="GHEA Grapalat" w:hAnsi="GHEA Grapalat"/>
                <w:sz w:val="21"/>
                <w:szCs w:val="21"/>
              </w:rPr>
              <w:tab/>
            </w:r>
            <w:r w:rsidRPr="00BF4A24">
              <w:rPr>
                <w:rFonts w:ascii="GHEA Grapalat" w:hAnsi="GHEA Grapalat"/>
                <w:sz w:val="21"/>
                <w:szCs w:val="21"/>
                <w:lang w:val="en-US"/>
              </w:rPr>
              <w:t>Ֆերմաների</w:t>
            </w:r>
            <w:r w:rsidRPr="00BF4A24">
              <w:rPr>
                <w:rFonts w:ascii="GHEA Grapalat" w:hAnsi="GHEA Grapalat"/>
                <w:sz w:val="21"/>
                <w:szCs w:val="21"/>
              </w:rPr>
              <w:t xml:space="preserve"> </w:t>
            </w:r>
            <w:r w:rsidRPr="00BF4A24">
              <w:rPr>
                <w:rFonts w:ascii="GHEA Grapalat" w:hAnsi="GHEA Grapalat"/>
                <w:sz w:val="21"/>
                <w:szCs w:val="21"/>
                <w:lang w:val="en-US"/>
              </w:rPr>
              <w:t>վերին</w:t>
            </w:r>
            <w:r w:rsidRPr="00BF4A24">
              <w:rPr>
                <w:rFonts w:ascii="GHEA Grapalat" w:hAnsi="GHEA Grapalat"/>
                <w:sz w:val="21"/>
                <w:szCs w:val="21"/>
              </w:rPr>
              <w:t xml:space="preserve"> </w:t>
            </w:r>
            <w:r w:rsidRPr="00BF4A24">
              <w:rPr>
                <w:rFonts w:ascii="GHEA Grapalat" w:hAnsi="GHEA Grapalat"/>
                <w:sz w:val="21"/>
                <w:szCs w:val="21"/>
                <w:lang w:val="en-US"/>
              </w:rPr>
              <w:t>գոտիներ՝</w:t>
            </w:r>
            <w:r w:rsidRPr="00BF4A24">
              <w:rPr>
                <w:rFonts w:ascii="GHEA Grapalat" w:hAnsi="GHEA Grapalat"/>
                <w:sz w:val="21"/>
                <w:szCs w:val="21"/>
              </w:rPr>
              <w:t xml:space="preserve"> </w:t>
            </w:r>
            <w:r w:rsidRPr="00BF4A24">
              <w:rPr>
                <w:rFonts w:ascii="GHEA Grapalat" w:hAnsi="GHEA Grapalat"/>
                <w:sz w:val="21"/>
                <w:szCs w:val="21"/>
                <w:lang w:val="en-US"/>
              </w:rPr>
              <w:t>չամրակցված</w:t>
            </w:r>
            <w:r w:rsidRPr="00BF4A24">
              <w:rPr>
                <w:rFonts w:ascii="GHEA Grapalat" w:hAnsi="GHEA Grapalat"/>
                <w:sz w:val="21"/>
                <w:szCs w:val="21"/>
              </w:rPr>
              <w:t xml:space="preserve"> </w:t>
            </w:r>
            <w:r w:rsidRPr="00BF4A24">
              <w:rPr>
                <w:rFonts w:ascii="GHEA Grapalat" w:hAnsi="GHEA Grapalat"/>
                <w:sz w:val="21"/>
                <w:szCs w:val="21"/>
                <w:lang w:val="en-US"/>
              </w:rPr>
              <w:t>մոնտաժի</w:t>
            </w:r>
            <w:r w:rsidRPr="00BF4A24">
              <w:rPr>
                <w:rFonts w:ascii="GHEA Grapalat" w:hAnsi="GHEA Grapalat"/>
                <w:sz w:val="21"/>
                <w:szCs w:val="21"/>
              </w:rPr>
              <w:t xml:space="preserve"> </w:t>
            </w:r>
            <w:r w:rsidRPr="00BF4A24">
              <w:rPr>
                <w:rFonts w:ascii="GHEA Grapalat" w:hAnsi="GHEA Grapalat"/>
                <w:sz w:val="21"/>
                <w:szCs w:val="21"/>
                <w:lang w:val="en-US"/>
              </w:rPr>
              <w:t>ըն</w:t>
            </w:r>
            <w:r>
              <w:rPr>
                <w:rFonts w:ascii="GHEA Grapalat" w:hAnsi="GHEA Grapalat"/>
                <w:sz w:val="21"/>
                <w:szCs w:val="21"/>
                <w:lang w:val="en-US"/>
              </w:rPr>
              <w:t>թ</w:t>
            </w:r>
            <w:r w:rsidRPr="00BF4A24">
              <w:rPr>
                <w:rFonts w:ascii="GHEA Grapalat" w:hAnsi="GHEA Grapalat"/>
                <w:sz w:val="21"/>
                <w:szCs w:val="21"/>
                <w:lang w:val="en-US"/>
              </w:rPr>
              <w:t>ացքում</w:t>
            </w:r>
            <w:r w:rsidRPr="00BF4A24">
              <w:rPr>
                <w:rFonts w:ascii="GHEA Grapalat" w:hAnsi="GHEA Grapalat"/>
                <w:sz w:val="21"/>
                <w:szCs w:val="21"/>
              </w:rPr>
              <w:t xml:space="preserve"> (</w:t>
            </w:r>
            <w:r w:rsidRPr="00BF4A24">
              <w:rPr>
                <w:rFonts w:ascii="GHEA Grapalat" w:hAnsi="GHEA Grapalat"/>
                <w:sz w:val="21"/>
                <w:szCs w:val="21"/>
                <w:lang w:val="en-US"/>
              </w:rPr>
              <w:t>սահմանային</w:t>
            </w:r>
            <w:r w:rsidRPr="00BF4A24">
              <w:rPr>
                <w:rFonts w:ascii="GHEA Grapalat" w:hAnsi="GHEA Grapalat"/>
                <w:sz w:val="21"/>
                <w:szCs w:val="21"/>
              </w:rPr>
              <w:t xml:space="preserve"> </w:t>
            </w:r>
            <w:r w:rsidRPr="00BF4A24">
              <w:rPr>
                <w:rFonts w:ascii="GHEA Grapalat" w:hAnsi="GHEA Grapalat"/>
                <w:sz w:val="21"/>
                <w:szCs w:val="21"/>
                <w:lang w:val="en-US"/>
              </w:rPr>
              <w:t>ճկունությունը</w:t>
            </w:r>
            <w:r w:rsidRPr="00BF4A24">
              <w:rPr>
                <w:rFonts w:ascii="GHEA Grapalat" w:hAnsi="GHEA Grapalat"/>
                <w:sz w:val="21"/>
                <w:szCs w:val="21"/>
              </w:rPr>
              <w:t xml:space="preserve"> </w:t>
            </w:r>
            <w:r w:rsidRPr="00BF4A24">
              <w:rPr>
                <w:rFonts w:ascii="GHEA Grapalat" w:hAnsi="GHEA Grapalat"/>
                <w:sz w:val="21"/>
                <w:szCs w:val="21"/>
                <w:lang w:val="en-US"/>
              </w:rPr>
              <w:t>մոնտաժի</w:t>
            </w:r>
            <w:r w:rsidRPr="00BF4A24">
              <w:rPr>
                <w:rFonts w:ascii="GHEA Grapalat" w:hAnsi="GHEA Grapalat"/>
                <w:sz w:val="21"/>
                <w:szCs w:val="21"/>
              </w:rPr>
              <w:t xml:space="preserve"> </w:t>
            </w:r>
            <w:r w:rsidRPr="00BF4A24">
              <w:rPr>
                <w:rFonts w:ascii="GHEA Grapalat" w:hAnsi="GHEA Grapalat"/>
                <w:sz w:val="21"/>
                <w:szCs w:val="21"/>
                <w:lang w:val="en-US"/>
              </w:rPr>
              <w:t>ավարտից</w:t>
            </w:r>
            <w:r w:rsidRPr="00BF4A24">
              <w:rPr>
                <w:rFonts w:ascii="GHEA Grapalat" w:hAnsi="GHEA Grapalat"/>
                <w:sz w:val="21"/>
                <w:szCs w:val="21"/>
              </w:rPr>
              <w:t xml:space="preserve"> </w:t>
            </w:r>
            <w:r w:rsidRPr="00BF4A24">
              <w:rPr>
                <w:rFonts w:ascii="GHEA Grapalat" w:hAnsi="GHEA Grapalat"/>
                <w:sz w:val="21"/>
                <w:szCs w:val="21"/>
                <w:lang w:val="en-US"/>
              </w:rPr>
              <w:t>հետո</w:t>
            </w:r>
            <w:r w:rsidRPr="00BF4A24">
              <w:rPr>
                <w:rFonts w:ascii="GHEA Grapalat" w:hAnsi="GHEA Grapalat"/>
                <w:sz w:val="21"/>
                <w:szCs w:val="21"/>
              </w:rPr>
              <w:t xml:space="preserve"> </w:t>
            </w:r>
            <w:r w:rsidRPr="00BF4A24">
              <w:rPr>
                <w:rFonts w:ascii="GHEA Grapalat" w:hAnsi="GHEA Grapalat"/>
                <w:sz w:val="21"/>
                <w:szCs w:val="21"/>
                <w:lang w:val="en-US"/>
              </w:rPr>
              <w:t>պետք</w:t>
            </w:r>
            <w:r w:rsidRPr="00BF4A24">
              <w:rPr>
                <w:rFonts w:ascii="GHEA Grapalat" w:hAnsi="GHEA Grapalat"/>
                <w:sz w:val="21"/>
                <w:szCs w:val="21"/>
              </w:rPr>
              <w:t xml:space="preserve"> </w:t>
            </w:r>
            <w:r w:rsidRPr="00BF4A24">
              <w:rPr>
                <w:rFonts w:ascii="GHEA Grapalat" w:hAnsi="GHEA Grapalat"/>
                <w:sz w:val="21"/>
                <w:szCs w:val="21"/>
                <w:lang w:val="en-US"/>
              </w:rPr>
              <w:t>է</w:t>
            </w:r>
            <w:r w:rsidRPr="00BF4A24">
              <w:rPr>
                <w:rFonts w:ascii="GHEA Grapalat" w:hAnsi="GHEA Grapalat"/>
                <w:sz w:val="21"/>
                <w:szCs w:val="21"/>
              </w:rPr>
              <w:t xml:space="preserve"> </w:t>
            </w:r>
            <w:r w:rsidRPr="00BF4A24">
              <w:rPr>
                <w:rFonts w:ascii="GHEA Grapalat" w:hAnsi="GHEA Grapalat"/>
                <w:sz w:val="21"/>
                <w:szCs w:val="21"/>
                <w:lang w:val="en-US"/>
              </w:rPr>
              <w:t>ընդունել</w:t>
            </w:r>
            <w:r w:rsidRPr="00BF4A24">
              <w:rPr>
                <w:rFonts w:ascii="GHEA Grapalat" w:hAnsi="GHEA Grapalat"/>
                <w:sz w:val="21"/>
                <w:szCs w:val="21"/>
              </w:rPr>
              <w:t xml:space="preserve"> </w:t>
            </w:r>
            <w:r w:rsidRPr="00BF4A24">
              <w:rPr>
                <w:rFonts w:ascii="GHEA Grapalat" w:hAnsi="GHEA Grapalat"/>
                <w:sz w:val="21"/>
                <w:szCs w:val="21"/>
                <w:lang w:val="en-US"/>
              </w:rPr>
              <w:t>ըստ</w:t>
            </w:r>
            <w:r w:rsidRPr="00BF4A24">
              <w:rPr>
                <w:rFonts w:ascii="GHEA Grapalat" w:hAnsi="GHEA Grapalat"/>
                <w:sz w:val="21"/>
                <w:szCs w:val="21"/>
              </w:rPr>
              <w:t xml:space="preserve"> 1</w:t>
            </w:r>
            <w:r w:rsidRPr="00DE172E">
              <w:rPr>
                <w:rFonts w:ascii="GHEA Grapalat" w:hAnsi="GHEA Grapalat"/>
                <w:sz w:val="21"/>
                <w:szCs w:val="21"/>
              </w:rPr>
              <w:t>-</w:t>
            </w:r>
            <w:r w:rsidRPr="00DE172E">
              <w:rPr>
                <w:rFonts w:ascii="GHEA Grapalat" w:hAnsi="GHEA Grapalat"/>
                <w:sz w:val="21"/>
                <w:szCs w:val="21"/>
                <w:lang w:val="en-US"/>
              </w:rPr>
              <w:t>ին</w:t>
            </w:r>
            <w:r w:rsidRPr="00BF4A24">
              <w:rPr>
                <w:rFonts w:ascii="GHEA Grapalat" w:hAnsi="GHEA Grapalat"/>
                <w:sz w:val="21"/>
                <w:szCs w:val="21"/>
              </w:rPr>
              <w:t xml:space="preserve"> </w:t>
            </w:r>
            <w:r w:rsidRPr="00BF4A24">
              <w:rPr>
                <w:rFonts w:ascii="GHEA Grapalat" w:hAnsi="GHEA Grapalat"/>
                <w:sz w:val="21"/>
                <w:szCs w:val="21"/>
                <w:lang w:val="en-US"/>
              </w:rPr>
              <w:t>դիրքի</w:t>
            </w:r>
            <w:r w:rsidRPr="00BF4A24">
              <w:rPr>
                <w:rFonts w:ascii="GHEA Grapalat" w:hAnsi="GHEA Grapalat"/>
                <w:sz w:val="21"/>
                <w:szCs w:val="21"/>
              </w:rPr>
              <w:t>)</w:t>
            </w:r>
          </w:p>
        </w:tc>
        <w:tc>
          <w:tcPr>
            <w:tcW w:w="2233" w:type="dxa"/>
            <w:tcBorders>
              <w:top w:val="single" w:sz="4" w:space="0" w:color="auto"/>
              <w:left w:val="single" w:sz="4" w:space="0" w:color="auto"/>
              <w:bottom w:val="single" w:sz="4" w:space="0" w:color="auto"/>
              <w:right w:val="single" w:sz="4" w:space="0" w:color="auto"/>
            </w:tcBorders>
            <w:vAlign w:val="bottom"/>
          </w:tcPr>
          <w:p w14:paraId="26132EEE" w14:textId="77777777" w:rsidR="002F6B2E" w:rsidRPr="00E2021F" w:rsidRDefault="002F6B2E" w:rsidP="00F60667">
            <w:pPr>
              <w:tabs>
                <w:tab w:val="left" w:pos="3402"/>
                <w:tab w:val="left" w:pos="8647"/>
              </w:tabs>
              <w:jc w:val="center"/>
              <w:rPr>
                <w:rFonts w:ascii="GHEA Grapalat" w:hAnsi="GHEA Grapalat"/>
              </w:rPr>
            </w:pPr>
            <w:r w:rsidRPr="00E2021F">
              <w:rPr>
                <w:rFonts w:ascii="GHEA Grapalat" w:hAnsi="GHEA Grapalat"/>
              </w:rPr>
              <w:t>220</w:t>
            </w:r>
          </w:p>
        </w:tc>
      </w:tr>
      <w:tr w:rsidR="002F6B2E" w:rsidRPr="00E2021F" w14:paraId="7A48BFC4" w14:textId="77777777" w:rsidTr="00F60667">
        <w:trPr>
          <w:jc w:val="center"/>
        </w:trPr>
        <w:tc>
          <w:tcPr>
            <w:tcW w:w="7377" w:type="dxa"/>
            <w:tcBorders>
              <w:top w:val="single" w:sz="4" w:space="0" w:color="auto"/>
              <w:left w:val="single" w:sz="4" w:space="0" w:color="auto"/>
              <w:bottom w:val="single" w:sz="4" w:space="0" w:color="auto"/>
              <w:right w:val="single" w:sz="4" w:space="0" w:color="auto"/>
            </w:tcBorders>
          </w:tcPr>
          <w:p w14:paraId="0D27C6BD" w14:textId="77777777" w:rsidR="002F6B2E" w:rsidRPr="00BF4A24" w:rsidRDefault="002F6B2E" w:rsidP="00F60667">
            <w:pPr>
              <w:tabs>
                <w:tab w:val="left" w:pos="0"/>
                <w:tab w:val="left" w:pos="8647"/>
              </w:tabs>
              <w:rPr>
                <w:rFonts w:ascii="GHEA Grapalat" w:hAnsi="GHEA Grapalat"/>
                <w:sz w:val="21"/>
                <w:szCs w:val="21"/>
              </w:rPr>
            </w:pPr>
            <w:r w:rsidRPr="00BF4A24">
              <w:rPr>
                <w:rFonts w:ascii="GHEA Grapalat" w:hAnsi="GHEA Grapalat"/>
                <w:sz w:val="21"/>
                <w:szCs w:val="21"/>
              </w:rPr>
              <w:t xml:space="preserve">4. </w:t>
            </w:r>
            <w:r w:rsidRPr="00BF4A24">
              <w:rPr>
                <w:rFonts w:ascii="GHEA Grapalat" w:hAnsi="GHEA Grapalat"/>
                <w:sz w:val="21"/>
                <w:szCs w:val="21"/>
                <w:lang w:val="en-US"/>
              </w:rPr>
              <w:t>Գլխավոր</w:t>
            </w:r>
            <w:r w:rsidRPr="00BF4A24">
              <w:rPr>
                <w:rFonts w:ascii="GHEA Grapalat" w:hAnsi="GHEA Grapalat"/>
                <w:sz w:val="21"/>
                <w:szCs w:val="21"/>
              </w:rPr>
              <w:t xml:space="preserve"> </w:t>
            </w:r>
            <w:r w:rsidRPr="00BF4A24">
              <w:rPr>
                <w:rFonts w:ascii="GHEA Grapalat" w:hAnsi="GHEA Grapalat"/>
                <w:sz w:val="21"/>
                <w:szCs w:val="21"/>
                <w:lang w:val="en-US"/>
              </w:rPr>
              <w:t>սյուներ</w:t>
            </w:r>
          </w:p>
        </w:tc>
        <w:tc>
          <w:tcPr>
            <w:tcW w:w="2233" w:type="dxa"/>
            <w:tcBorders>
              <w:top w:val="single" w:sz="4" w:space="0" w:color="auto"/>
              <w:left w:val="single" w:sz="4" w:space="0" w:color="auto"/>
              <w:bottom w:val="single" w:sz="4" w:space="0" w:color="auto"/>
              <w:right w:val="single" w:sz="4" w:space="0" w:color="auto"/>
            </w:tcBorders>
            <w:vAlign w:val="bottom"/>
          </w:tcPr>
          <w:p w14:paraId="49FFED8B" w14:textId="77777777" w:rsidR="002F6B2E" w:rsidRPr="00E2021F" w:rsidRDefault="002F6B2E" w:rsidP="00F60667">
            <w:pPr>
              <w:tabs>
                <w:tab w:val="left" w:pos="3402"/>
                <w:tab w:val="left" w:pos="8647"/>
              </w:tabs>
              <w:jc w:val="center"/>
              <w:rPr>
                <w:rFonts w:ascii="GHEA Grapalat" w:hAnsi="GHEA Grapalat"/>
              </w:rPr>
            </w:pPr>
            <w:r w:rsidRPr="00E2021F">
              <w:rPr>
                <w:rFonts w:ascii="GHEA Grapalat" w:hAnsi="GHEA Grapalat"/>
                <w:lang w:val="en-US"/>
              </w:rPr>
              <w:t xml:space="preserve">180 </w:t>
            </w:r>
            <w:r w:rsidRPr="00E2021F">
              <w:rPr>
                <w:rFonts w:ascii="GHEA Grapalat" w:hAnsi="GHEA Grapalat"/>
                <w:b/>
              </w:rPr>
              <w:t>–</w:t>
            </w:r>
            <w:r w:rsidRPr="00E2021F">
              <w:rPr>
                <w:rFonts w:ascii="GHEA Grapalat" w:hAnsi="GHEA Grapalat"/>
                <w:lang w:val="en-US"/>
              </w:rPr>
              <w:t xml:space="preserve"> 60</w:t>
            </w:r>
            <w:r w:rsidRPr="00E2021F">
              <w:rPr>
                <w:rFonts w:ascii="Courier New" w:hAnsi="Courier New" w:cs="Courier New"/>
                <w:lang w:val="en-US"/>
              </w:rPr>
              <w:t>∙</w:t>
            </w:r>
            <w:r w:rsidRPr="00E2021F">
              <w:rPr>
                <w:rFonts w:ascii="GHEA Grapalat" w:hAnsi="GHEA Grapalat" w:cs="Times New Roman"/>
                <w:i/>
                <w:sz w:val="26"/>
                <w:szCs w:val="26"/>
                <w:lang w:val="en-US"/>
              </w:rPr>
              <w:t>α</w:t>
            </w:r>
          </w:p>
        </w:tc>
      </w:tr>
      <w:tr w:rsidR="002F6B2E" w:rsidRPr="00E2021F" w14:paraId="1C1D8BAC" w14:textId="77777777" w:rsidTr="00F60667">
        <w:trPr>
          <w:jc w:val="center"/>
        </w:trPr>
        <w:tc>
          <w:tcPr>
            <w:tcW w:w="7377" w:type="dxa"/>
            <w:tcBorders>
              <w:top w:val="single" w:sz="4" w:space="0" w:color="auto"/>
              <w:left w:val="single" w:sz="4" w:space="0" w:color="auto"/>
              <w:bottom w:val="single" w:sz="4" w:space="0" w:color="auto"/>
              <w:right w:val="single" w:sz="4" w:space="0" w:color="auto"/>
            </w:tcBorders>
          </w:tcPr>
          <w:p w14:paraId="53F1ACFA" w14:textId="77777777" w:rsidR="002F6B2E" w:rsidRPr="00BF4A24" w:rsidRDefault="002F6B2E" w:rsidP="00F60667">
            <w:pPr>
              <w:tabs>
                <w:tab w:val="left" w:pos="313"/>
                <w:tab w:val="left" w:pos="8647"/>
              </w:tabs>
              <w:ind w:left="312" w:hanging="284"/>
              <w:rPr>
                <w:rFonts w:ascii="GHEA Grapalat" w:hAnsi="GHEA Grapalat"/>
                <w:sz w:val="21"/>
                <w:szCs w:val="21"/>
              </w:rPr>
            </w:pPr>
            <w:r w:rsidRPr="00BF4A24">
              <w:rPr>
                <w:rFonts w:ascii="GHEA Grapalat" w:hAnsi="GHEA Grapalat"/>
                <w:sz w:val="21"/>
                <w:szCs w:val="21"/>
              </w:rPr>
              <w:t xml:space="preserve">5. </w:t>
            </w:r>
            <w:r w:rsidRPr="00BF4A24">
              <w:rPr>
                <w:rFonts w:ascii="GHEA Grapalat" w:hAnsi="GHEA Grapalat"/>
                <w:sz w:val="21"/>
                <w:szCs w:val="21"/>
                <w:lang w:val="en-US"/>
              </w:rPr>
              <w:t>Երկրորդական</w:t>
            </w:r>
            <w:r w:rsidRPr="00BF4A24">
              <w:rPr>
                <w:rFonts w:ascii="GHEA Grapalat" w:hAnsi="GHEA Grapalat"/>
                <w:sz w:val="21"/>
                <w:szCs w:val="21"/>
              </w:rPr>
              <w:t xml:space="preserve"> </w:t>
            </w:r>
            <w:r w:rsidRPr="00BF4A24">
              <w:rPr>
                <w:rFonts w:ascii="GHEA Grapalat" w:hAnsi="GHEA Grapalat"/>
                <w:sz w:val="21"/>
                <w:szCs w:val="21"/>
                <w:lang w:val="en-US"/>
              </w:rPr>
              <w:t>սյուներ</w:t>
            </w:r>
            <w:r w:rsidRPr="00BF4A24">
              <w:rPr>
                <w:rFonts w:ascii="GHEA Grapalat" w:hAnsi="GHEA Grapalat"/>
                <w:color w:val="FF0000"/>
                <w:sz w:val="21"/>
                <w:szCs w:val="21"/>
              </w:rPr>
              <w:t xml:space="preserve"> </w:t>
            </w:r>
            <w:r w:rsidRPr="00BF4A24">
              <w:rPr>
                <w:rFonts w:ascii="GHEA Grapalat" w:hAnsi="GHEA Grapalat"/>
                <w:sz w:val="21"/>
                <w:szCs w:val="21"/>
              </w:rPr>
              <w:t>(</w:t>
            </w:r>
            <w:r w:rsidRPr="00BF4A24">
              <w:rPr>
                <w:rFonts w:ascii="GHEA Grapalat" w:hAnsi="GHEA Grapalat"/>
                <w:sz w:val="21"/>
                <w:szCs w:val="21"/>
                <w:lang w:val="en-US"/>
              </w:rPr>
              <w:t>վանդակամածի</w:t>
            </w:r>
            <w:r w:rsidRPr="00BF4A24">
              <w:rPr>
                <w:rFonts w:ascii="GHEA Grapalat" w:hAnsi="GHEA Grapalat"/>
                <w:sz w:val="21"/>
                <w:szCs w:val="21"/>
              </w:rPr>
              <w:t xml:space="preserve">, </w:t>
            </w:r>
            <w:r w:rsidRPr="00BF4A24">
              <w:rPr>
                <w:rFonts w:ascii="GHEA Grapalat" w:hAnsi="GHEA Grapalat"/>
                <w:sz w:val="21"/>
                <w:szCs w:val="21"/>
                <w:lang w:val="en-US"/>
              </w:rPr>
              <w:t>երդիկի</w:t>
            </w:r>
            <w:r w:rsidRPr="00BF4A24">
              <w:rPr>
                <w:rFonts w:ascii="GHEA Grapalat" w:hAnsi="GHEA Grapalat"/>
                <w:sz w:val="21"/>
                <w:szCs w:val="21"/>
              </w:rPr>
              <w:t xml:space="preserve"> </w:t>
            </w:r>
            <w:r w:rsidRPr="00BF4A24">
              <w:rPr>
                <w:rFonts w:ascii="GHEA Grapalat" w:hAnsi="GHEA Grapalat"/>
                <w:sz w:val="21"/>
                <w:szCs w:val="21"/>
                <w:lang w:val="en-US"/>
              </w:rPr>
              <w:t>կանգնակներ</w:t>
            </w:r>
            <w:r>
              <w:rPr>
                <w:rFonts w:ascii="GHEA Grapalat" w:hAnsi="GHEA Grapalat"/>
                <w:sz w:val="21"/>
                <w:szCs w:val="21"/>
                <w:lang w:val="en-US"/>
              </w:rPr>
              <w:t>ի</w:t>
            </w:r>
            <w:r w:rsidRPr="00BF4A24">
              <w:rPr>
                <w:rFonts w:ascii="GHEA Grapalat" w:hAnsi="GHEA Grapalat"/>
                <w:sz w:val="21"/>
                <w:szCs w:val="21"/>
              </w:rPr>
              <w:t xml:space="preserve"> </w:t>
            </w:r>
            <w:r w:rsidRPr="00BF4A24">
              <w:rPr>
                <w:rFonts w:ascii="GHEA Grapalat" w:hAnsi="GHEA Grapalat"/>
                <w:sz w:val="21"/>
                <w:szCs w:val="21"/>
                <w:lang w:val="en-US"/>
              </w:rPr>
              <w:t>և</w:t>
            </w:r>
            <w:r w:rsidRPr="00BF4A24">
              <w:rPr>
                <w:rFonts w:ascii="GHEA Grapalat" w:hAnsi="GHEA Grapalat"/>
                <w:sz w:val="21"/>
                <w:szCs w:val="21"/>
              </w:rPr>
              <w:t xml:space="preserve"> </w:t>
            </w:r>
            <w:r w:rsidRPr="00BF4A24">
              <w:rPr>
                <w:rFonts w:ascii="GHEA Grapalat" w:hAnsi="GHEA Grapalat"/>
                <w:sz w:val="21"/>
                <w:szCs w:val="21"/>
                <w:lang w:val="en-US"/>
              </w:rPr>
              <w:t>նմանատիպ</w:t>
            </w:r>
            <w:r w:rsidRPr="00BF4A24">
              <w:rPr>
                <w:rFonts w:ascii="GHEA Grapalat" w:hAnsi="GHEA Grapalat"/>
                <w:sz w:val="21"/>
                <w:szCs w:val="21"/>
              </w:rPr>
              <w:t xml:space="preserve"> </w:t>
            </w:r>
            <w:r w:rsidRPr="00BF4A24">
              <w:rPr>
                <w:rFonts w:ascii="GHEA Grapalat" w:hAnsi="GHEA Grapalat"/>
                <w:sz w:val="21"/>
                <w:szCs w:val="21"/>
                <w:lang w:val="en-US"/>
              </w:rPr>
              <w:t>դեպքերի</w:t>
            </w:r>
            <w:r w:rsidRPr="00BF4A24">
              <w:rPr>
                <w:rFonts w:ascii="GHEA Grapalat" w:hAnsi="GHEA Grapalat"/>
                <w:sz w:val="21"/>
                <w:szCs w:val="21"/>
              </w:rPr>
              <w:t xml:space="preserve"> </w:t>
            </w:r>
            <w:r w:rsidRPr="00BF4A24">
              <w:rPr>
                <w:rFonts w:ascii="GHEA Grapalat" w:hAnsi="GHEA Grapalat"/>
                <w:sz w:val="21"/>
                <w:szCs w:val="21"/>
                <w:lang w:val="en-US"/>
              </w:rPr>
              <w:t>համար</w:t>
            </w:r>
            <w:r w:rsidRPr="00BF4A24">
              <w:rPr>
                <w:rFonts w:ascii="GHEA Grapalat" w:hAnsi="GHEA Grapalat"/>
                <w:sz w:val="21"/>
                <w:szCs w:val="21"/>
              </w:rPr>
              <w:t>),</w:t>
            </w:r>
            <w:r w:rsidRPr="00BF4A24">
              <w:rPr>
                <w:rFonts w:ascii="GHEA Grapalat" w:hAnsi="GHEA Grapalat"/>
                <w:color w:val="FF0000"/>
                <w:sz w:val="21"/>
                <w:szCs w:val="21"/>
              </w:rPr>
              <w:t xml:space="preserve"> </w:t>
            </w:r>
            <w:r w:rsidRPr="00BF4A24">
              <w:rPr>
                <w:rFonts w:ascii="GHEA Grapalat" w:hAnsi="GHEA Grapalat"/>
                <w:sz w:val="21"/>
                <w:szCs w:val="21"/>
                <w:lang w:val="en-US"/>
              </w:rPr>
              <w:t>սյան</w:t>
            </w:r>
            <w:r w:rsidRPr="00BF4A24">
              <w:rPr>
                <w:rFonts w:ascii="GHEA Grapalat" w:hAnsi="GHEA Grapalat"/>
                <w:sz w:val="21"/>
                <w:szCs w:val="21"/>
              </w:rPr>
              <w:t xml:space="preserve"> </w:t>
            </w:r>
            <w:r w:rsidRPr="00BF4A24">
              <w:rPr>
                <w:rFonts w:ascii="GHEA Grapalat" w:hAnsi="GHEA Grapalat"/>
                <w:sz w:val="21"/>
                <w:szCs w:val="21"/>
                <w:lang w:val="en-US"/>
              </w:rPr>
              <w:t>վանդակի</w:t>
            </w:r>
            <w:r w:rsidRPr="00BF4A24">
              <w:rPr>
                <w:rFonts w:ascii="GHEA Grapalat" w:hAnsi="GHEA Grapalat"/>
                <w:sz w:val="21"/>
                <w:szCs w:val="21"/>
              </w:rPr>
              <w:t xml:space="preserve"> </w:t>
            </w:r>
            <w:r w:rsidRPr="00BF4A24">
              <w:rPr>
                <w:rFonts w:ascii="GHEA Grapalat" w:hAnsi="GHEA Grapalat"/>
                <w:sz w:val="21"/>
                <w:szCs w:val="21"/>
                <w:lang w:val="en-US"/>
              </w:rPr>
              <w:t>տարրեր</w:t>
            </w:r>
            <w:r w:rsidRPr="00BF4A24">
              <w:rPr>
                <w:rFonts w:ascii="GHEA Grapalat" w:hAnsi="GHEA Grapalat"/>
                <w:sz w:val="21"/>
                <w:szCs w:val="21"/>
              </w:rPr>
              <w:t xml:space="preserve">, </w:t>
            </w:r>
            <w:r w:rsidRPr="00BF4A24">
              <w:rPr>
                <w:rFonts w:ascii="GHEA Grapalat" w:hAnsi="GHEA Grapalat"/>
                <w:sz w:val="21"/>
                <w:szCs w:val="21"/>
                <w:lang w:val="en-US"/>
              </w:rPr>
              <w:t>սյուների</w:t>
            </w:r>
            <w:r w:rsidRPr="00BF4A24">
              <w:rPr>
                <w:rFonts w:ascii="GHEA Grapalat" w:hAnsi="GHEA Grapalat"/>
                <w:sz w:val="21"/>
                <w:szCs w:val="21"/>
              </w:rPr>
              <w:t xml:space="preserve"> </w:t>
            </w:r>
            <w:r w:rsidRPr="00BF4A24">
              <w:rPr>
                <w:rFonts w:ascii="GHEA Grapalat" w:hAnsi="GHEA Grapalat"/>
                <w:sz w:val="21"/>
                <w:szCs w:val="21"/>
                <w:lang w:val="en-US"/>
              </w:rPr>
              <w:t>միջև</w:t>
            </w:r>
            <w:r w:rsidRPr="00BF4A24">
              <w:rPr>
                <w:rFonts w:ascii="GHEA Grapalat" w:hAnsi="GHEA Grapalat"/>
                <w:sz w:val="21"/>
                <w:szCs w:val="21"/>
              </w:rPr>
              <w:t xml:space="preserve"> </w:t>
            </w:r>
            <w:r w:rsidRPr="00BF4A24">
              <w:rPr>
                <w:rFonts w:ascii="GHEA Grapalat" w:hAnsi="GHEA Grapalat"/>
                <w:sz w:val="21"/>
                <w:szCs w:val="21"/>
                <w:lang w:val="en-US"/>
              </w:rPr>
              <w:t>ուղղաձիգ</w:t>
            </w:r>
            <w:r w:rsidRPr="00BF4A24">
              <w:rPr>
                <w:rFonts w:ascii="GHEA Grapalat" w:hAnsi="GHEA Grapalat"/>
                <w:sz w:val="21"/>
                <w:szCs w:val="21"/>
              </w:rPr>
              <w:t xml:space="preserve"> </w:t>
            </w:r>
            <w:r w:rsidRPr="00BF4A24">
              <w:rPr>
                <w:rFonts w:ascii="GHEA Grapalat" w:hAnsi="GHEA Grapalat"/>
                <w:sz w:val="21"/>
                <w:szCs w:val="21"/>
                <w:lang w:val="en-US"/>
              </w:rPr>
              <w:t>կապերի</w:t>
            </w:r>
            <w:r w:rsidRPr="00BF4A24">
              <w:rPr>
                <w:rFonts w:ascii="GHEA Grapalat" w:hAnsi="GHEA Grapalat"/>
                <w:sz w:val="21"/>
                <w:szCs w:val="21"/>
              </w:rPr>
              <w:t xml:space="preserve"> </w:t>
            </w:r>
            <w:r w:rsidRPr="00BF4A24">
              <w:rPr>
                <w:rFonts w:ascii="GHEA Grapalat" w:hAnsi="GHEA Grapalat"/>
                <w:sz w:val="21"/>
                <w:szCs w:val="21"/>
                <w:lang w:val="en-US"/>
              </w:rPr>
              <w:t>տարրեր</w:t>
            </w:r>
            <w:r w:rsidRPr="00BF4A24">
              <w:rPr>
                <w:rFonts w:ascii="GHEA Grapalat" w:hAnsi="GHEA Grapalat"/>
                <w:color w:val="FF0000"/>
                <w:sz w:val="21"/>
                <w:szCs w:val="21"/>
              </w:rPr>
              <w:t xml:space="preserve"> </w:t>
            </w:r>
            <w:r w:rsidRPr="00BF4A24">
              <w:rPr>
                <w:rFonts w:ascii="GHEA Grapalat" w:hAnsi="GHEA Grapalat"/>
                <w:sz w:val="21"/>
                <w:szCs w:val="21"/>
              </w:rPr>
              <w:t>(</w:t>
            </w:r>
            <w:r w:rsidRPr="00BF4A24">
              <w:rPr>
                <w:rFonts w:ascii="GHEA Grapalat" w:hAnsi="GHEA Grapalat"/>
                <w:sz w:val="21"/>
                <w:szCs w:val="21"/>
                <w:lang w:val="en-US"/>
              </w:rPr>
              <w:t>ամբարձիչային</w:t>
            </w:r>
            <w:r w:rsidRPr="00BF4A24">
              <w:rPr>
                <w:rFonts w:ascii="GHEA Grapalat" w:hAnsi="GHEA Grapalat"/>
                <w:sz w:val="21"/>
                <w:szCs w:val="21"/>
              </w:rPr>
              <w:t xml:space="preserve"> </w:t>
            </w:r>
            <w:r w:rsidRPr="00BF4A24">
              <w:rPr>
                <w:rFonts w:ascii="GHEA Grapalat" w:hAnsi="GHEA Grapalat"/>
                <w:sz w:val="21"/>
                <w:szCs w:val="21"/>
                <w:lang w:val="en-US"/>
              </w:rPr>
              <w:t>ուղիների</w:t>
            </w:r>
            <w:r w:rsidRPr="00BF4A24">
              <w:rPr>
                <w:rFonts w:ascii="GHEA Grapalat" w:hAnsi="GHEA Grapalat"/>
                <w:sz w:val="21"/>
                <w:szCs w:val="21"/>
              </w:rPr>
              <w:t xml:space="preserve"> </w:t>
            </w:r>
            <w:r w:rsidRPr="00BF4A24">
              <w:rPr>
                <w:rFonts w:ascii="GHEA Grapalat" w:hAnsi="GHEA Grapalat"/>
                <w:sz w:val="21"/>
                <w:szCs w:val="21"/>
                <w:lang w:val="en-US"/>
              </w:rPr>
              <w:t>հեծաններից</w:t>
            </w:r>
            <w:r w:rsidRPr="00BF4A24">
              <w:rPr>
                <w:rFonts w:ascii="GHEA Grapalat" w:hAnsi="GHEA Grapalat"/>
                <w:sz w:val="21"/>
                <w:szCs w:val="21"/>
              </w:rPr>
              <w:t xml:space="preserve"> </w:t>
            </w:r>
            <w:r w:rsidRPr="00BF4A24">
              <w:rPr>
                <w:rFonts w:ascii="GHEA Grapalat" w:hAnsi="GHEA Grapalat"/>
                <w:sz w:val="21"/>
                <w:szCs w:val="21"/>
                <w:lang w:val="en-US"/>
              </w:rPr>
              <w:t>ներքև</w:t>
            </w:r>
            <w:r w:rsidRPr="00BF4A24">
              <w:rPr>
                <w:rFonts w:ascii="GHEA Grapalat" w:hAnsi="GHEA Grapalat"/>
                <w:sz w:val="21"/>
                <w:szCs w:val="21"/>
              </w:rPr>
              <w:t>)</w:t>
            </w:r>
          </w:p>
        </w:tc>
        <w:tc>
          <w:tcPr>
            <w:tcW w:w="2233" w:type="dxa"/>
            <w:tcBorders>
              <w:top w:val="single" w:sz="4" w:space="0" w:color="auto"/>
              <w:left w:val="single" w:sz="4" w:space="0" w:color="auto"/>
              <w:bottom w:val="single" w:sz="4" w:space="0" w:color="auto"/>
              <w:right w:val="single" w:sz="4" w:space="0" w:color="auto"/>
            </w:tcBorders>
            <w:vAlign w:val="bottom"/>
          </w:tcPr>
          <w:p w14:paraId="7985C683"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 xml:space="preserve">210 </w:t>
            </w:r>
            <w:r w:rsidRPr="00E2021F">
              <w:rPr>
                <w:rFonts w:ascii="GHEA Grapalat" w:hAnsi="GHEA Grapalat"/>
                <w:b/>
              </w:rPr>
              <w:t>–</w:t>
            </w:r>
            <w:r w:rsidRPr="00E2021F">
              <w:rPr>
                <w:rFonts w:ascii="GHEA Grapalat" w:hAnsi="GHEA Grapalat"/>
                <w:lang w:val="en-US"/>
              </w:rPr>
              <w:t xml:space="preserve"> 60</w:t>
            </w:r>
            <w:r w:rsidRPr="00E2021F">
              <w:rPr>
                <w:rFonts w:ascii="Courier New" w:hAnsi="Courier New" w:cs="Courier New"/>
                <w:lang w:val="en-US"/>
              </w:rPr>
              <w:t>∙</w:t>
            </w:r>
            <w:r w:rsidRPr="00E2021F">
              <w:rPr>
                <w:rFonts w:ascii="GHEA Grapalat" w:hAnsi="GHEA Grapalat" w:cs="Times New Roman"/>
                <w:i/>
                <w:sz w:val="26"/>
                <w:szCs w:val="26"/>
                <w:lang w:val="en-US"/>
              </w:rPr>
              <w:t>α</w:t>
            </w:r>
          </w:p>
        </w:tc>
      </w:tr>
      <w:tr w:rsidR="002F6B2E" w:rsidRPr="00E2021F" w14:paraId="4E03676A" w14:textId="77777777" w:rsidTr="00F60667">
        <w:trPr>
          <w:jc w:val="center"/>
        </w:trPr>
        <w:tc>
          <w:tcPr>
            <w:tcW w:w="7377" w:type="dxa"/>
            <w:tcBorders>
              <w:top w:val="single" w:sz="4" w:space="0" w:color="auto"/>
              <w:left w:val="single" w:sz="4" w:space="0" w:color="auto"/>
              <w:bottom w:val="single" w:sz="4" w:space="0" w:color="auto"/>
              <w:right w:val="single" w:sz="4" w:space="0" w:color="auto"/>
            </w:tcBorders>
          </w:tcPr>
          <w:p w14:paraId="34841788" w14:textId="77777777" w:rsidR="002F6B2E" w:rsidRPr="00BF4A24" w:rsidRDefault="002F6B2E" w:rsidP="00F60667">
            <w:pPr>
              <w:tabs>
                <w:tab w:val="left" w:pos="313"/>
                <w:tab w:val="left" w:pos="8647"/>
              </w:tabs>
              <w:ind w:left="312" w:hanging="284"/>
              <w:rPr>
                <w:rFonts w:ascii="GHEA Grapalat" w:hAnsi="GHEA Grapalat"/>
                <w:sz w:val="21"/>
                <w:szCs w:val="21"/>
              </w:rPr>
            </w:pPr>
            <w:r w:rsidRPr="00BF4A24">
              <w:rPr>
                <w:rFonts w:ascii="GHEA Grapalat" w:hAnsi="GHEA Grapalat"/>
                <w:sz w:val="21"/>
                <w:szCs w:val="21"/>
              </w:rPr>
              <w:t xml:space="preserve">6. </w:t>
            </w:r>
            <w:r w:rsidRPr="00BF4A24">
              <w:rPr>
                <w:rFonts w:ascii="GHEA Grapalat" w:hAnsi="GHEA Grapalat"/>
                <w:sz w:val="21"/>
                <w:szCs w:val="21"/>
                <w:lang w:val="en-US"/>
              </w:rPr>
              <w:t>Կապերի</w:t>
            </w:r>
            <w:r w:rsidRPr="00BF4A24">
              <w:rPr>
                <w:rFonts w:ascii="GHEA Grapalat" w:hAnsi="GHEA Grapalat"/>
                <w:sz w:val="21"/>
                <w:szCs w:val="21"/>
              </w:rPr>
              <w:t xml:space="preserve"> </w:t>
            </w:r>
            <w:r w:rsidRPr="00BF4A24">
              <w:rPr>
                <w:rFonts w:ascii="GHEA Grapalat" w:hAnsi="GHEA Grapalat"/>
                <w:sz w:val="21"/>
                <w:szCs w:val="21"/>
                <w:lang w:val="en-US"/>
              </w:rPr>
              <w:t>տարրեր</w:t>
            </w:r>
            <w:r w:rsidRPr="00BF4A24">
              <w:rPr>
                <w:rFonts w:ascii="GHEA Grapalat" w:hAnsi="GHEA Grapalat"/>
                <w:sz w:val="21"/>
                <w:szCs w:val="21"/>
              </w:rPr>
              <w:t xml:space="preserve">, </w:t>
            </w:r>
            <w:r w:rsidRPr="00DE172E">
              <w:rPr>
                <w:rFonts w:ascii="GHEA Grapalat" w:hAnsi="GHEA Grapalat"/>
                <w:sz w:val="21"/>
                <w:szCs w:val="21"/>
                <w:lang w:val="en-US"/>
              </w:rPr>
              <w:t>բացառությամբ</w:t>
            </w:r>
            <w:r w:rsidRPr="00DE172E">
              <w:rPr>
                <w:rFonts w:ascii="GHEA Grapalat" w:hAnsi="GHEA Grapalat"/>
                <w:sz w:val="21"/>
                <w:szCs w:val="21"/>
              </w:rPr>
              <w:t xml:space="preserve"> 5-</w:t>
            </w:r>
            <w:r w:rsidRPr="00DE172E">
              <w:rPr>
                <w:rFonts w:ascii="GHEA Grapalat" w:hAnsi="GHEA Grapalat"/>
                <w:sz w:val="21"/>
                <w:szCs w:val="21"/>
                <w:lang w:val="en-US"/>
              </w:rPr>
              <w:t>րդ</w:t>
            </w:r>
            <w:r w:rsidRPr="00DE172E">
              <w:rPr>
                <w:rFonts w:ascii="GHEA Grapalat" w:hAnsi="GHEA Grapalat"/>
                <w:sz w:val="21"/>
                <w:szCs w:val="21"/>
              </w:rPr>
              <w:t xml:space="preserve"> </w:t>
            </w:r>
            <w:r w:rsidRPr="00DE172E">
              <w:rPr>
                <w:rFonts w:ascii="GHEA Grapalat" w:hAnsi="GHEA Grapalat"/>
                <w:sz w:val="21"/>
                <w:szCs w:val="21"/>
                <w:lang w:val="en-US"/>
              </w:rPr>
              <w:t>դիրքում</w:t>
            </w:r>
            <w:r w:rsidRPr="00DE172E">
              <w:rPr>
                <w:rFonts w:ascii="GHEA Grapalat" w:hAnsi="GHEA Grapalat"/>
                <w:sz w:val="21"/>
                <w:szCs w:val="21"/>
              </w:rPr>
              <w:t xml:space="preserve"> </w:t>
            </w:r>
            <w:r w:rsidRPr="00DE172E">
              <w:rPr>
                <w:rFonts w:ascii="GHEA Grapalat" w:hAnsi="GHEA Grapalat"/>
                <w:sz w:val="21"/>
                <w:szCs w:val="21"/>
                <w:lang w:val="en-US"/>
              </w:rPr>
              <w:t>նշվածներից</w:t>
            </w:r>
            <w:r w:rsidRPr="00DE172E">
              <w:rPr>
                <w:rFonts w:ascii="GHEA Grapalat" w:hAnsi="GHEA Grapalat"/>
                <w:sz w:val="21"/>
                <w:szCs w:val="21"/>
              </w:rPr>
              <w:t xml:space="preserve">, </w:t>
            </w:r>
            <w:r w:rsidRPr="00DE172E">
              <w:rPr>
                <w:rFonts w:ascii="GHEA Grapalat" w:hAnsi="GHEA Grapalat"/>
                <w:sz w:val="21"/>
                <w:szCs w:val="21"/>
                <w:lang w:val="en-US"/>
              </w:rPr>
              <w:t>ինչպես</w:t>
            </w:r>
            <w:r w:rsidRPr="00DE172E">
              <w:rPr>
                <w:rFonts w:ascii="GHEA Grapalat" w:hAnsi="GHEA Grapalat"/>
                <w:sz w:val="21"/>
                <w:szCs w:val="21"/>
              </w:rPr>
              <w:t xml:space="preserve"> </w:t>
            </w:r>
            <w:r w:rsidRPr="00DE172E">
              <w:rPr>
                <w:rFonts w:ascii="GHEA Grapalat" w:hAnsi="GHEA Grapalat"/>
                <w:sz w:val="21"/>
                <w:szCs w:val="21"/>
                <w:lang w:val="en-US"/>
              </w:rPr>
              <w:t>նաև</w:t>
            </w:r>
            <w:r w:rsidRPr="00DE172E">
              <w:rPr>
                <w:rFonts w:ascii="GHEA Grapalat" w:hAnsi="GHEA Grapalat"/>
                <w:sz w:val="21"/>
                <w:szCs w:val="21"/>
              </w:rPr>
              <w:t xml:space="preserve"> </w:t>
            </w:r>
            <w:r w:rsidRPr="00DE172E">
              <w:rPr>
                <w:rFonts w:ascii="GHEA Grapalat" w:hAnsi="GHEA Grapalat"/>
                <w:sz w:val="21"/>
                <w:szCs w:val="21"/>
                <w:lang w:val="en-US"/>
              </w:rPr>
              <w:t>սեղմված</w:t>
            </w:r>
            <w:r w:rsidRPr="00DE172E">
              <w:rPr>
                <w:rFonts w:ascii="GHEA Grapalat" w:hAnsi="GHEA Grapalat"/>
                <w:sz w:val="21"/>
                <w:szCs w:val="21"/>
              </w:rPr>
              <w:t xml:space="preserve"> </w:t>
            </w:r>
            <w:r w:rsidRPr="00DE172E">
              <w:rPr>
                <w:rFonts w:ascii="GHEA Grapalat" w:hAnsi="GHEA Grapalat"/>
                <w:sz w:val="21"/>
                <w:szCs w:val="21"/>
                <w:lang w:val="en-US"/>
              </w:rPr>
              <w:t>ձողերի</w:t>
            </w:r>
            <w:r w:rsidRPr="00DE172E">
              <w:rPr>
                <w:rFonts w:ascii="GHEA Grapalat" w:hAnsi="GHEA Grapalat"/>
                <w:sz w:val="21"/>
                <w:szCs w:val="21"/>
              </w:rPr>
              <w:t xml:space="preserve"> </w:t>
            </w:r>
            <w:r w:rsidRPr="00DE172E">
              <w:rPr>
                <w:rFonts w:ascii="GHEA Grapalat" w:hAnsi="GHEA Grapalat"/>
                <w:sz w:val="21"/>
                <w:szCs w:val="21"/>
                <w:lang w:val="en-US"/>
              </w:rPr>
              <w:t>հաշվարկային</w:t>
            </w:r>
            <w:r w:rsidRPr="00DE172E">
              <w:rPr>
                <w:rFonts w:ascii="GHEA Grapalat" w:hAnsi="GHEA Grapalat"/>
                <w:sz w:val="21"/>
                <w:szCs w:val="21"/>
              </w:rPr>
              <w:t xml:space="preserve"> </w:t>
            </w:r>
            <w:r w:rsidRPr="00DE172E">
              <w:rPr>
                <w:rFonts w:ascii="GHEA Grapalat" w:hAnsi="GHEA Grapalat"/>
                <w:sz w:val="21"/>
                <w:szCs w:val="21"/>
                <w:lang w:val="en-US"/>
              </w:rPr>
              <w:t>երկարության</w:t>
            </w:r>
            <w:r w:rsidRPr="00DE172E">
              <w:rPr>
                <w:rFonts w:ascii="GHEA Grapalat" w:hAnsi="GHEA Grapalat"/>
                <w:sz w:val="21"/>
                <w:szCs w:val="21"/>
              </w:rPr>
              <w:t xml:space="preserve"> </w:t>
            </w:r>
            <w:r w:rsidRPr="00DE172E">
              <w:rPr>
                <w:rFonts w:ascii="GHEA Grapalat" w:hAnsi="GHEA Grapalat"/>
                <w:sz w:val="21"/>
                <w:szCs w:val="21"/>
                <w:lang w:val="en-US"/>
              </w:rPr>
              <w:t>փոքրացմանը</w:t>
            </w:r>
            <w:r w:rsidRPr="00DE172E">
              <w:rPr>
                <w:rFonts w:ascii="GHEA Grapalat" w:hAnsi="GHEA Grapalat"/>
                <w:sz w:val="21"/>
                <w:szCs w:val="21"/>
              </w:rPr>
              <w:t xml:space="preserve"> </w:t>
            </w:r>
            <w:r w:rsidRPr="00DE172E">
              <w:rPr>
                <w:rFonts w:ascii="GHEA Grapalat" w:hAnsi="GHEA Grapalat"/>
                <w:sz w:val="21"/>
                <w:szCs w:val="21"/>
                <w:lang w:val="en-US"/>
              </w:rPr>
              <w:t>ծառայող</w:t>
            </w:r>
            <w:r w:rsidRPr="00DE172E">
              <w:rPr>
                <w:rFonts w:ascii="GHEA Grapalat" w:hAnsi="GHEA Grapalat"/>
                <w:sz w:val="21"/>
                <w:szCs w:val="21"/>
              </w:rPr>
              <w:t xml:space="preserve"> </w:t>
            </w:r>
            <w:r w:rsidRPr="00DE172E">
              <w:rPr>
                <w:rFonts w:ascii="GHEA Grapalat" w:hAnsi="GHEA Grapalat"/>
                <w:sz w:val="21"/>
                <w:szCs w:val="21"/>
                <w:lang w:val="en-US"/>
              </w:rPr>
              <w:t>ձողեր</w:t>
            </w:r>
            <w:r w:rsidRPr="00DE172E">
              <w:rPr>
                <w:rFonts w:ascii="GHEA Grapalat" w:hAnsi="GHEA Grapalat"/>
                <w:sz w:val="21"/>
                <w:szCs w:val="21"/>
              </w:rPr>
              <w:t xml:space="preserve"> </w:t>
            </w:r>
            <w:r w:rsidRPr="00DE172E">
              <w:rPr>
                <w:rFonts w:ascii="GHEA Grapalat" w:hAnsi="GHEA Grapalat"/>
                <w:sz w:val="21"/>
                <w:szCs w:val="21"/>
                <w:lang w:val="en-US"/>
              </w:rPr>
              <w:t>և</w:t>
            </w:r>
            <w:r w:rsidRPr="00DE172E">
              <w:rPr>
                <w:rFonts w:ascii="GHEA Grapalat" w:hAnsi="GHEA Grapalat"/>
                <w:sz w:val="21"/>
                <w:szCs w:val="21"/>
              </w:rPr>
              <w:t xml:space="preserve"> </w:t>
            </w:r>
            <w:r w:rsidRPr="00DE172E">
              <w:rPr>
                <w:rFonts w:ascii="GHEA Grapalat" w:hAnsi="GHEA Grapalat"/>
                <w:sz w:val="21"/>
                <w:szCs w:val="21"/>
                <w:lang w:val="en-US"/>
              </w:rPr>
              <w:t>այլ</w:t>
            </w:r>
            <w:r w:rsidRPr="00DE172E">
              <w:rPr>
                <w:rFonts w:ascii="GHEA Grapalat" w:hAnsi="GHEA Grapalat"/>
                <w:sz w:val="21"/>
                <w:szCs w:val="21"/>
              </w:rPr>
              <w:t xml:space="preserve"> </w:t>
            </w:r>
            <w:r w:rsidRPr="00DE172E">
              <w:rPr>
                <w:rFonts w:ascii="GHEA Grapalat" w:hAnsi="GHEA Grapalat"/>
                <w:sz w:val="21"/>
                <w:szCs w:val="21"/>
                <w:lang w:val="en-US"/>
              </w:rPr>
              <w:t>չբեռնավորված</w:t>
            </w:r>
            <w:r w:rsidRPr="00DE172E">
              <w:rPr>
                <w:rFonts w:ascii="GHEA Grapalat" w:hAnsi="GHEA Grapalat"/>
                <w:sz w:val="21"/>
                <w:szCs w:val="21"/>
              </w:rPr>
              <w:t xml:space="preserve"> </w:t>
            </w:r>
            <w:r w:rsidRPr="00DE172E">
              <w:rPr>
                <w:rFonts w:ascii="GHEA Grapalat" w:hAnsi="GHEA Grapalat"/>
                <w:sz w:val="21"/>
                <w:szCs w:val="21"/>
                <w:lang w:val="en-US"/>
              </w:rPr>
              <w:t>տարրեր</w:t>
            </w:r>
            <w:r w:rsidRPr="00DE172E">
              <w:rPr>
                <w:rFonts w:ascii="GHEA Grapalat" w:hAnsi="GHEA Grapalat"/>
                <w:sz w:val="21"/>
                <w:szCs w:val="21"/>
              </w:rPr>
              <w:t xml:space="preserve">, </w:t>
            </w:r>
            <w:r w:rsidRPr="00DE172E">
              <w:rPr>
                <w:rFonts w:ascii="GHEA Grapalat" w:hAnsi="GHEA Grapalat"/>
                <w:sz w:val="21"/>
                <w:szCs w:val="21"/>
                <w:lang w:val="en-US"/>
              </w:rPr>
              <w:t>բացառությամբ</w:t>
            </w:r>
            <w:r w:rsidRPr="00DE172E">
              <w:rPr>
                <w:rFonts w:ascii="GHEA Grapalat" w:hAnsi="GHEA Grapalat"/>
                <w:sz w:val="21"/>
                <w:szCs w:val="21"/>
              </w:rPr>
              <w:t xml:space="preserve"> 7-</w:t>
            </w:r>
            <w:r w:rsidRPr="00DE172E">
              <w:rPr>
                <w:rFonts w:ascii="GHEA Grapalat" w:hAnsi="GHEA Grapalat"/>
                <w:sz w:val="21"/>
                <w:szCs w:val="21"/>
                <w:lang w:val="en-US"/>
              </w:rPr>
              <w:t>րդ</w:t>
            </w:r>
            <w:r w:rsidRPr="00DE172E">
              <w:rPr>
                <w:rFonts w:ascii="GHEA Grapalat" w:hAnsi="GHEA Grapalat"/>
                <w:sz w:val="21"/>
                <w:szCs w:val="21"/>
              </w:rPr>
              <w:t xml:space="preserve"> </w:t>
            </w:r>
            <w:r w:rsidRPr="00DE172E">
              <w:rPr>
                <w:rFonts w:ascii="GHEA Grapalat" w:hAnsi="GHEA Grapalat"/>
                <w:sz w:val="21"/>
                <w:szCs w:val="21"/>
                <w:lang w:val="en-US"/>
              </w:rPr>
              <w:t>դիրքում</w:t>
            </w:r>
            <w:r w:rsidRPr="00DE172E">
              <w:rPr>
                <w:rFonts w:ascii="GHEA Grapalat" w:hAnsi="GHEA Grapalat"/>
                <w:sz w:val="21"/>
                <w:szCs w:val="21"/>
              </w:rPr>
              <w:t xml:space="preserve"> </w:t>
            </w:r>
            <w:r w:rsidRPr="00DE172E">
              <w:rPr>
                <w:rFonts w:ascii="GHEA Grapalat" w:hAnsi="GHEA Grapalat"/>
                <w:sz w:val="21"/>
                <w:szCs w:val="21"/>
                <w:lang w:val="en-US"/>
              </w:rPr>
              <w:t>նշվածներից</w:t>
            </w:r>
          </w:p>
        </w:tc>
        <w:tc>
          <w:tcPr>
            <w:tcW w:w="2233" w:type="dxa"/>
            <w:tcBorders>
              <w:top w:val="single" w:sz="4" w:space="0" w:color="auto"/>
              <w:left w:val="single" w:sz="4" w:space="0" w:color="auto"/>
              <w:bottom w:val="single" w:sz="4" w:space="0" w:color="auto"/>
              <w:right w:val="single" w:sz="4" w:space="0" w:color="auto"/>
            </w:tcBorders>
            <w:vAlign w:val="bottom"/>
          </w:tcPr>
          <w:p w14:paraId="4A879246"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200</w:t>
            </w:r>
          </w:p>
        </w:tc>
      </w:tr>
      <w:tr w:rsidR="002F6B2E" w:rsidRPr="00E2021F" w14:paraId="768CBAA6" w14:textId="77777777" w:rsidTr="009F35E2">
        <w:trPr>
          <w:jc w:val="center"/>
        </w:trPr>
        <w:tc>
          <w:tcPr>
            <w:tcW w:w="7377" w:type="dxa"/>
            <w:tcBorders>
              <w:top w:val="single" w:sz="4" w:space="0" w:color="auto"/>
              <w:left w:val="single" w:sz="4" w:space="0" w:color="auto"/>
              <w:bottom w:val="single" w:sz="4" w:space="0" w:color="auto"/>
              <w:right w:val="single" w:sz="4" w:space="0" w:color="auto"/>
            </w:tcBorders>
          </w:tcPr>
          <w:p w14:paraId="73A31B21" w14:textId="77777777" w:rsidR="002F6B2E" w:rsidRPr="00BF4A24" w:rsidRDefault="002F6B2E" w:rsidP="00F60667">
            <w:pPr>
              <w:tabs>
                <w:tab w:val="left" w:pos="313"/>
                <w:tab w:val="left" w:pos="8647"/>
              </w:tabs>
              <w:ind w:left="312" w:hanging="284"/>
              <w:rPr>
                <w:rFonts w:ascii="GHEA Grapalat" w:hAnsi="GHEA Grapalat"/>
                <w:sz w:val="21"/>
                <w:szCs w:val="21"/>
              </w:rPr>
            </w:pPr>
            <w:r w:rsidRPr="00BF4A24">
              <w:rPr>
                <w:rFonts w:ascii="GHEA Grapalat" w:hAnsi="GHEA Grapalat"/>
                <w:sz w:val="21"/>
                <w:szCs w:val="21"/>
              </w:rPr>
              <w:t xml:space="preserve">7. </w:t>
            </w:r>
            <w:r w:rsidRPr="00BF4A24">
              <w:rPr>
                <w:rFonts w:ascii="GHEA Grapalat" w:hAnsi="GHEA Grapalat"/>
                <w:sz w:val="21"/>
                <w:szCs w:val="21"/>
                <w:lang w:val="en-US"/>
              </w:rPr>
              <w:t>Տավրային</w:t>
            </w:r>
            <w:r w:rsidRPr="00BF4A24">
              <w:rPr>
                <w:rFonts w:ascii="GHEA Grapalat" w:hAnsi="GHEA Grapalat"/>
                <w:color w:val="FF0000"/>
                <w:sz w:val="21"/>
                <w:szCs w:val="21"/>
              </w:rPr>
              <w:t xml:space="preserve"> </w:t>
            </w:r>
            <w:r w:rsidRPr="00BF4A24">
              <w:rPr>
                <w:rFonts w:ascii="GHEA Grapalat" w:hAnsi="GHEA Grapalat"/>
                <w:sz w:val="21"/>
                <w:szCs w:val="21"/>
                <w:lang w:val="en-US"/>
              </w:rPr>
              <w:t>և</w:t>
            </w:r>
            <w:r w:rsidRPr="00BF4A24">
              <w:rPr>
                <w:rFonts w:ascii="GHEA Grapalat" w:hAnsi="GHEA Grapalat"/>
                <w:sz w:val="21"/>
                <w:szCs w:val="21"/>
              </w:rPr>
              <w:t xml:space="preserve"> </w:t>
            </w:r>
            <w:r w:rsidRPr="00BF4A24">
              <w:rPr>
                <w:rFonts w:ascii="GHEA Grapalat" w:hAnsi="GHEA Grapalat"/>
                <w:sz w:val="21"/>
                <w:szCs w:val="21"/>
                <w:lang w:val="en-US"/>
              </w:rPr>
              <w:t>խաչաձև</w:t>
            </w:r>
            <w:r w:rsidRPr="00BF4A24">
              <w:rPr>
                <w:rFonts w:ascii="GHEA Grapalat" w:hAnsi="GHEA Grapalat"/>
                <w:sz w:val="21"/>
                <w:szCs w:val="21"/>
              </w:rPr>
              <w:t xml:space="preserve"> </w:t>
            </w:r>
            <w:r w:rsidRPr="00BF4A24">
              <w:rPr>
                <w:rFonts w:ascii="GHEA Grapalat" w:hAnsi="GHEA Grapalat"/>
                <w:sz w:val="21"/>
                <w:szCs w:val="21"/>
                <w:lang w:val="en-US"/>
              </w:rPr>
              <w:t>հատվածքներից</w:t>
            </w:r>
            <w:r w:rsidRPr="00BF4A24">
              <w:rPr>
                <w:rFonts w:ascii="GHEA Grapalat" w:hAnsi="GHEA Grapalat"/>
                <w:sz w:val="21"/>
                <w:szCs w:val="21"/>
              </w:rPr>
              <w:t xml:space="preserve"> </w:t>
            </w:r>
            <w:r w:rsidRPr="00BF4A24">
              <w:rPr>
                <w:rFonts w:ascii="GHEA Grapalat" w:hAnsi="GHEA Grapalat"/>
                <w:sz w:val="21"/>
                <w:szCs w:val="21"/>
                <w:lang w:val="en-US"/>
              </w:rPr>
              <w:t>տարածական</w:t>
            </w:r>
            <w:r w:rsidRPr="00BF4A24">
              <w:rPr>
                <w:rFonts w:ascii="GHEA Grapalat" w:hAnsi="GHEA Grapalat"/>
                <w:sz w:val="21"/>
                <w:szCs w:val="21"/>
              </w:rPr>
              <w:t xml:space="preserve"> </w:t>
            </w:r>
            <w:r w:rsidRPr="00BF4A24">
              <w:rPr>
                <w:rFonts w:ascii="GHEA Grapalat" w:hAnsi="GHEA Grapalat"/>
                <w:sz w:val="21"/>
                <w:szCs w:val="21"/>
                <w:lang w:val="en-US"/>
              </w:rPr>
              <w:t>կոնստրուկցիաների</w:t>
            </w:r>
            <w:r w:rsidRPr="00BF4A24">
              <w:rPr>
                <w:rFonts w:ascii="GHEA Grapalat" w:hAnsi="GHEA Grapalat"/>
                <w:sz w:val="21"/>
                <w:szCs w:val="21"/>
              </w:rPr>
              <w:t xml:space="preserve"> </w:t>
            </w:r>
            <w:r w:rsidRPr="00BF4A24">
              <w:rPr>
                <w:rFonts w:ascii="GHEA Grapalat" w:hAnsi="GHEA Grapalat"/>
                <w:sz w:val="21"/>
                <w:szCs w:val="21"/>
                <w:lang w:val="en-US"/>
              </w:rPr>
              <w:t>սեղմված</w:t>
            </w:r>
            <w:r w:rsidRPr="00BF4A24">
              <w:rPr>
                <w:rFonts w:ascii="GHEA Grapalat" w:hAnsi="GHEA Grapalat"/>
                <w:sz w:val="21"/>
                <w:szCs w:val="21"/>
              </w:rPr>
              <w:t xml:space="preserve"> </w:t>
            </w:r>
            <w:r w:rsidRPr="00BF4A24">
              <w:rPr>
                <w:rFonts w:ascii="GHEA Grapalat" w:hAnsi="GHEA Grapalat"/>
                <w:sz w:val="21"/>
                <w:szCs w:val="21"/>
                <w:lang w:val="en-US"/>
              </w:rPr>
              <w:t>և</w:t>
            </w:r>
            <w:r w:rsidRPr="00BF4A24">
              <w:rPr>
                <w:rFonts w:ascii="GHEA Grapalat" w:hAnsi="GHEA Grapalat"/>
                <w:sz w:val="21"/>
                <w:szCs w:val="21"/>
              </w:rPr>
              <w:t xml:space="preserve"> </w:t>
            </w:r>
            <w:r>
              <w:rPr>
                <w:rFonts w:ascii="GHEA Grapalat" w:hAnsi="GHEA Grapalat"/>
                <w:sz w:val="21"/>
                <w:szCs w:val="21"/>
                <w:lang w:val="en-US"/>
              </w:rPr>
              <w:t>չ</w:t>
            </w:r>
            <w:r w:rsidRPr="00BF4A24">
              <w:rPr>
                <w:rFonts w:ascii="GHEA Grapalat" w:hAnsi="GHEA Grapalat"/>
                <w:sz w:val="21"/>
                <w:szCs w:val="21"/>
                <w:lang w:val="en-US"/>
              </w:rPr>
              <w:t>բեռնավորված</w:t>
            </w:r>
            <w:r w:rsidRPr="00BF4A24">
              <w:rPr>
                <w:rFonts w:ascii="GHEA Grapalat" w:hAnsi="GHEA Grapalat"/>
                <w:sz w:val="21"/>
                <w:szCs w:val="21"/>
              </w:rPr>
              <w:t xml:space="preserve"> </w:t>
            </w:r>
            <w:r w:rsidRPr="00BF4A24">
              <w:rPr>
                <w:rFonts w:ascii="GHEA Grapalat" w:hAnsi="GHEA Grapalat"/>
                <w:sz w:val="21"/>
                <w:szCs w:val="21"/>
                <w:lang w:val="en-US"/>
              </w:rPr>
              <w:t>տարրեր՝</w:t>
            </w:r>
            <w:r w:rsidRPr="00BF4A24">
              <w:rPr>
                <w:rFonts w:ascii="GHEA Grapalat" w:hAnsi="GHEA Grapalat"/>
                <w:sz w:val="21"/>
                <w:szCs w:val="21"/>
              </w:rPr>
              <w:t xml:space="preserve"> </w:t>
            </w:r>
            <w:r w:rsidRPr="00BF4A24">
              <w:rPr>
                <w:rFonts w:ascii="GHEA Grapalat" w:hAnsi="GHEA Grapalat"/>
                <w:sz w:val="21"/>
                <w:szCs w:val="21"/>
                <w:lang w:val="en-US"/>
              </w:rPr>
              <w:t>ենթարկվող</w:t>
            </w:r>
            <w:r w:rsidRPr="00BF4A24">
              <w:rPr>
                <w:rFonts w:ascii="GHEA Grapalat" w:hAnsi="GHEA Grapalat"/>
                <w:sz w:val="21"/>
                <w:szCs w:val="21"/>
              </w:rPr>
              <w:t xml:space="preserve"> </w:t>
            </w:r>
            <w:r w:rsidRPr="00BF4A24">
              <w:rPr>
                <w:rFonts w:ascii="GHEA Grapalat" w:hAnsi="GHEA Grapalat"/>
                <w:sz w:val="21"/>
                <w:szCs w:val="21"/>
                <w:lang w:val="en-US"/>
              </w:rPr>
              <w:t>քամու</w:t>
            </w:r>
            <w:r w:rsidRPr="00BF4A24">
              <w:rPr>
                <w:rFonts w:ascii="GHEA Grapalat" w:hAnsi="GHEA Grapalat"/>
                <w:sz w:val="21"/>
                <w:szCs w:val="21"/>
              </w:rPr>
              <w:t xml:space="preserve"> </w:t>
            </w:r>
            <w:r w:rsidRPr="00BF4A24">
              <w:rPr>
                <w:rFonts w:ascii="GHEA Grapalat" w:hAnsi="GHEA Grapalat"/>
                <w:sz w:val="21"/>
                <w:szCs w:val="21"/>
                <w:lang w:val="en-US"/>
              </w:rPr>
              <w:t>բեռնվածքների</w:t>
            </w:r>
            <w:r w:rsidRPr="00BF4A24">
              <w:rPr>
                <w:rFonts w:ascii="GHEA Grapalat" w:hAnsi="GHEA Grapalat"/>
                <w:sz w:val="21"/>
                <w:szCs w:val="21"/>
              </w:rPr>
              <w:t xml:space="preserve"> </w:t>
            </w:r>
            <w:r w:rsidRPr="00BF4A24">
              <w:rPr>
                <w:rFonts w:ascii="GHEA Grapalat" w:hAnsi="GHEA Grapalat"/>
                <w:sz w:val="21"/>
                <w:szCs w:val="21"/>
                <w:lang w:val="en-US"/>
              </w:rPr>
              <w:t>ազդեցության</w:t>
            </w:r>
            <w:r>
              <w:rPr>
                <w:rFonts w:ascii="GHEA Grapalat" w:hAnsi="GHEA Grapalat"/>
                <w:sz w:val="21"/>
                <w:szCs w:val="21"/>
                <w:lang w:val="en-US"/>
              </w:rPr>
              <w:t>ը</w:t>
            </w:r>
            <w:r w:rsidRPr="00BF4A24">
              <w:rPr>
                <w:rFonts w:ascii="GHEA Grapalat" w:hAnsi="GHEA Grapalat"/>
                <w:sz w:val="21"/>
                <w:szCs w:val="21"/>
              </w:rPr>
              <w:t xml:space="preserve">, </w:t>
            </w:r>
            <w:r w:rsidRPr="00BF4A24">
              <w:rPr>
                <w:rFonts w:ascii="GHEA Grapalat" w:hAnsi="GHEA Grapalat"/>
                <w:sz w:val="21"/>
                <w:szCs w:val="21"/>
                <w:lang w:val="en-US"/>
              </w:rPr>
              <w:t>ուղղաձիգ</w:t>
            </w:r>
            <w:r w:rsidRPr="00BF4A24">
              <w:rPr>
                <w:rFonts w:ascii="GHEA Grapalat" w:hAnsi="GHEA Grapalat"/>
                <w:sz w:val="21"/>
                <w:szCs w:val="21"/>
              </w:rPr>
              <w:t xml:space="preserve"> </w:t>
            </w:r>
            <w:r w:rsidRPr="00BF4A24">
              <w:rPr>
                <w:rFonts w:ascii="GHEA Grapalat" w:hAnsi="GHEA Grapalat"/>
                <w:sz w:val="21"/>
                <w:szCs w:val="21"/>
                <w:lang w:val="en-US"/>
              </w:rPr>
              <w:t>հարթությունում</w:t>
            </w:r>
            <w:r w:rsidRPr="00BF4A24">
              <w:rPr>
                <w:rFonts w:ascii="GHEA Grapalat" w:hAnsi="GHEA Grapalat"/>
                <w:sz w:val="21"/>
                <w:szCs w:val="21"/>
              </w:rPr>
              <w:t xml:space="preserve"> </w:t>
            </w:r>
            <w:r w:rsidRPr="00BF4A24">
              <w:rPr>
                <w:rFonts w:ascii="GHEA Grapalat" w:hAnsi="GHEA Grapalat"/>
                <w:sz w:val="21"/>
                <w:szCs w:val="21"/>
                <w:lang w:val="en-US"/>
              </w:rPr>
              <w:t>ճկունության</w:t>
            </w:r>
            <w:r w:rsidRPr="00BF4A24">
              <w:rPr>
                <w:rFonts w:ascii="GHEA Grapalat" w:hAnsi="GHEA Grapalat"/>
                <w:sz w:val="21"/>
                <w:szCs w:val="21"/>
              </w:rPr>
              <w:t xml:space="preserve"> </w:t>
            </w:r>
            <w:r w:rsidRPr="00BF4A24">
              <w:rPr>
                <w:rFonts w:ascii="GHEA Grapalat" w:hAnsi="GHEA Grapalat"/>
                <w:sz w:val="21"/>
                <w:szCs w:val="21"/>
                <w:lang w:val="en-US"/>
              </w:rPr>
              <w:t>ստուգման</w:t>
            </w:r>
            <w:r w:rsidRPr="00BF4A24">
              <w:rPr>
                <w:rFonts w:ascii="GHEA Grapalat" w:hAnsi="GHEA Grapalat"/>
                <w:sz w:val="21"/>
                <w:szCs w:val="21"/>
              </w:rPr>
              <w:t xml:space="preserve"> </w:t>
            </w:r>
            <w:r w:rsidRPr="00BF4A24">
              <w:rPr>
                <w:rFonts w:ascii="GHEA Grapalat" w:hAnsi="GHEA Grapalat"/>
                <w:sz w:val="21"/>
                <w:szCs w:val="21"/>
                <w:lang w:val="en-US"/>
              </w:rPr>
              <w:t>դեպքում</w:t>
            </w:r>
          </w:p>
        </w:tc>
        <w:tc>
          <w:tcPr>
            <w:tcW w:w="2233" w:type="dxa"/>
            <w:tcBorders>
              <w:top w:val="single" w:sz="4" w:space="0" w:color="auto"/>
              <w:left w:val="single" w:sz="4" w:space="0" w:color="auto"/>
              <w:bottom w:val="single" w:sz="4" w:space="0" w:color="auto"/>
              <w:right w:val="single" w:sz="4" w:space="0" w:color="auto"/>
            </w:tcBorders>
            <w:vAlign w:val="bottom"/>
          </w:tcPr>
          <w:p w14:paraId="5354C815"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150</w:t>
            </w:r>
          </w:p>
        </w:tc>
      </w:tr>
      <w:tr w:rsidR="002F6B2E" w:rsidRPr="00E2021F" w14:paraId="52D98640" w14:textId="77777777" w:rsidTr="009F35E2">
        <w:trPr>
          <w:jc w:val="center"/>
        </w:trPr>
        <w:tc>
          <w:tcPr>
            <w:tcW w:w="9610" w:type="dxa"/>
            <w:gridSpan w:val="2"/>
            <w:tcBorders>
              <w:top w:val="single" w:sz="4" w:space="0" w:color="auto"/>
              <w:bottom w:val="single" w:sz="4" w:space="0" w:color="auto"/>
            </w:tcBorders>
          </w:tcPr>
          <w:p w14:paraId="0FE15729" w14:textId="77777777" w:rsidR="002F6B2E" w:rsidRPr="00E2021F" w:rsidRDefault="00AE5873" w:rsidP="00F60667">
            <w:pPr>
              <w:tabs>
                <w:tab w:val="left" w:pos="457"/>
                <w:tab w:val="left" w:pos="3402"/>
                <w:tab w:val="left" w:pos="8647"/>
              </w:tabs>
              <w:ind w:left="308" w:hanging="283"/>
              <w:rPr>
                <w:rFonts w:ascii="GHEA Grapalat" w:hAnsi="GHEA Grapalat"/>
              </w:rPr>
            </w:pPr>
            <w:r>
              <w:rPr>
                <w:rFonts w:ascii="GHEA Grapalat" w:hAnsi="GHEA Grapalat"/>
                <w:sz w:val="20"/>
              </w:rPr>
              <w:t>8</w:t>
            </w:r>
            <w:r w:rsidR="002F6B2E" w:rsidRPr="0036072B">
              <w:rPr>
                <w:rFonts w:ascii="GHEA Grapalat" w:hAnsi="GHEA Grapalat"/>
                <w:sz w:val="20"/>
              </w:rPr>
              <w:t xml:space="preserve">. </w:t>
            </w:r>
            <w:r w:rsidR="002F6B2E">
              <w:rPr>
                <w:rFonts w:ascii="GHEA Grapalat" w:hAnsi="GHEA Grapalat"/>
                <w:sz w:val="20"/>
              </w:rPr>
              <w:tab/>
            </w:r>
            <w:r w:rsidR="002F6B2E" w:rsidRPr="0036072B">
              <w:rPr>
                <w:rFonts w:ascii="GHEA Grapalat" w:hAnsi="GHEA Grapalat" w:cs="Times New Roman"/>
                <w:i/>
                <w:sz w:val="24"/>
                <w:szCs w:val="24"/>
                <w:lang w:val="en-US"/>
              </w:rPr>
              <w:t>α</w:t>
            </w:r>
            <w:r w:rsidR="002F6B2E" w:rsidRPr="0036072B">
              <w:rPr>
                <w:rFonts w:ascii="GHEA Grapalat" w:hAnsi="GHEA Grapalat"/>
                <w:sz w:val="20"/>
              </w:rPr>
              <w:t xml:space="preserve"> =</w:t>
            </w:r>
            <w:r w:rsidR="002F6B2E" w:rsidRPr="0036072B">
              <w:rPr>
                <w:rFonts w:ascii="GHEA Grapalat" w:hAnsi="GHEA Grapalat"/>
                <w:i/>
                <w:sz w:val="24"/>
                <w:szCs w:val="24"/>
                <w:lang w:val="en-US"/>
              </w:rPr>
              <w:t>N</w:t>
            </w:r>
            <w:r w:rsidR="002F6B2E" w:rsidRPr="0036072B">
              <w:rPr>
                <w:rFonts w:ascii="GHEA Grapalat" w:hAnsi="GHEA Grapalat"/>
                <w:sz w:val="24"/>
              </w:rPr>
              <w:t>/</w:t>
            </w:r>
            <w:r w:rsidR="002F6B2E" w:rsidRPr="0036072B">
              <w:rPr>
                <w:rFonts w:ascii="GHEA Grapalat" w:hAnsi="GHEA Grapalat"/>
                <w:sz w:val="20"/>
              </w:rPr>
              <w:t>(</w:t>
            </w:r>
            <w:r w:rsidR="002F6B2E" w:rsidRPr="0036072B">
              <w:rPr>
                <w:rFonts w:ascii="GHEA Grapalat" w:hAnsi="GHEA Grapalat" w:cs="Times New Roman"/>
                <w:i/>
                <w:sz w:val="24"/>
                <w:szCs w:val="20"/>
              </w:rPr>
              <w:t>φ</w:t>
            </w:r>
            <w:r w:rsidR="002F6B2E" w:rsidRPr="0036072B">
              <w:rPr>
                <w:rFonts w:ascii="Courier New" w:hAnsi="Courier New" w:cs="Courier New"/>
                <w:i/>
                <w:sz w:val="20"/>
                <w:szCs w:val="20"/>
              </w:rPr>
              <w:t>∙</w:t>
            </w:r>
            <w:r w:rsidR="002F6B2E" w:rsidRPr="0036072B">
              <w:rPr>
                <w:rFonts w:ascii="GHEA Grapalat" w:hAnsi="GHEA Grapalat" w:cs="Times New Roman"/>
                <w:i/>
                <w:sz w:val="24"/>
                <w:szCs w:val="20"/>
                <w:lang w:val="en-US"/>
              </w:rPr>
              <w:t>A</w:t>
            </w:r>
            <w:r w:rsidR="002F6B2E" w:rsidRPr="0036072B">
              <w:rPr>
                <w:rFonts w:ascii="Courier New" w:hAnsi="Courier New" w:cs="Courier New"/>
                <w:i/>
                <w:sz w:val="20"/>
                <w:szCs w:val="20"/>
              </w:rPr>
              <w:t>∙</w:t>
            </w:r>
            <w:r w:rsidR="002F6B2E" w:rsidRPr="0036072B">
              <w:rPr>
                <w:rFonts w:ascii="GHEA Grapalat" w:hAnsi="GHEA Grapalat" w:cs="Times New Roman"/>
                <w:i/>
                <w:sz w:val="24"/>
                <w:szCs w:val="20"/>
                <w:lang w:val="en-US"/>
              </w:rPr>
              <w:t>R</w:t>
            </w:r>
            <w:r w:rsidR="002F6B2E" w:rsidRPr="0036072B">
              <w:rPr>
                <w:rFonts w:ascii="GHEA Grapalat" w:hAnsi="GHEA Grapalat" w:cs="Times New Roman"/>
                <w:i/>
                <w:sz w:val="26"/>
                <w:szCs w:val="26"/>
                <w:vertAlign w:val="subscript"/>
                <w:lang w:val="en-US"/>
              </w:rPr>
              <w:t>y</w:t>
            </w:r>
            <w:r w:rsidR="002F6B2E" w:rsidRPr="0036072B">
              <w:rPr>
                <w:rFonts w:ascii="Courier New" w:hAnsi="Courier New" w:cs="Courier New"/>
                <w:i/>
                <w:sz w:val="20"/>
                <w:szCs w:val="20"/>
              </w:rPr>
              <w:t>∙</w:t>
            </w:r>
            <w:r w:rsidR="002F6B2E" w:rsidRPr="0036072B">
              <w:rPr>
                <w:rFonts w:ascii="GHEA Grapalat" w:hAnsi="GHEA Grapalat" w:cs="Times New Roman"/>
                <w:i/>
                <w:sz w:val="24"/>
                <w:szCs w:val="20"/>
                <w:lang w:val="en-US"/>
              </w:rPr>
              <w:t>γ</w:t>
            </w:r>
            <w:r w:rsidR="002F6B2E" w:rsidRPr="0036072B">
              <w:rPr>
                <w:rFonts w:ascii="GHEA Grapalat" w:hAnsi="GHEA Grapalat" w:cs="Times New Roman"/>
                <w:i/>
                <w:sz w:val="26"/>
                <w:szCs w:val="26"/>
                <w:vertAlign w:val="subscript"/>
                <w:lang w:val="en-US"/>
              </w:rPr>
              <w:t>c</w:t>
            </w:r>
            <w:r w:rsidR="002F6B2E" w:rsidRPr="0036072B">
              <w:rPr>
                <w:rFonts w:ascii="GHEA Grapalat" w:hAnsi="GHEA Grapalat"/>
                <w:sz w:val="20"/>
              </w:rPr>
              <w:t xml:space="preserve">) </w:t>
            </w:r>
            <w:r w:rsidR="002F6B2E" w:rsidRPr="0036072B">
              <w:rPr>
                <w:rFonts w:ascii="GHEA Grapalat" w:hAnsi="GHEA Grapalat"/>
                <w:sz w:val="20"/>
                <w:lang w:val="en-US"/>
              </w:rPr>
              <w:t>գործակից</w:t>
            </w:r>
            <w:r w:rsidR="002F6B2E" w:rsidRPr="0036072B">
              <w:rPr>
                <w:rFonts w:ascii="GHEA Grapalat" w:hAnsi="GHEA Grapalat"/>
                <w:sz w:val="20"/>
              </w:rPr>
              <w:t xml:space="preserve"> </w:t>
            </w:r>
            <w:r w:rsidR="002F6B2E" w:rsidRPr="0036072B">
              <w:rPr>
                <w:rFonts w:ascii="GHEA Grapalat" w:hAnsi="GHEA Grapalat"/>
                <w:sz w:val="20"/>
                <w:lang w:val="en-US"/>
              </w:rPr>
              <w:t>է</w:t>
            </w:r>
            <w:r w:rsidR="002F6B2E" w:rsidRPr="0036072B">
              <w:rPr>
                <w:rFonts w:ascii="GHEA Grapalat" w:hAnsi="GHEA Grapalat"/>
                <w:sz w:val="20"/>
              </w:rPr>
              <w:t xml:space="preserve">, </w:t>
            </w:r>
            <w:r w:rsidR="002F6B2E" w:rsidRPr="0036072B">
              <w:rPr>
                <w:rFonts w:ascii="GHEA Grapalat" w:hAnsi="GHEA Grapalat"/>
                <w:sz w:val="20"/>
                <w:lang w:val="en-US"/>
              </w:rPr>
              <w:t>ընդունվում</w:t>
            </w:r>
            <w:r w:rsidR="002F6B2E" w:rsidRPr="0036072B">
              <w:rPr>
                <w:rFonts w:ascii="GHEA Grapalat" w:hAnsi="GHEA Grapalat"/>
                <w:sz w:val="20"/>
              </w:rPr>
              <w:t xml:space="preserve"> </w:t>
            </w:r>
            <w:r w:rsidR="002F6B2E" w:rsidRPr="0036072B">
              <w:rPr>
                <w:rFonts w:ascii="GHEA Grapalat" w:hAnsi="GHEA Grapalat"/>
                <w:sz w:val="20"/>
                <w:lang w:val="en-US"/>
              </w:rPr>
              <w:t>է</w:t>
            </w:r>
            <w:r w:rsidR="002F6B2E" w:rsidRPr="0036072B">
              <w:rPr>
                <w:rFonts w:ascii="GHEA Grapalat" w:hAnsi="GHEA Grapalat"/>
                <w:sz w:val="20"/>
              </w:rPr>
              <w:t xml:space="preserve"> </w:t>
            </w:r>
            <w:r w:rsidR="002F6B2E" w:rsidRPr="0036072B">
              <w:rPr>
                <w:rFonts w:ascii="GHEA Grapalat" w:hAnsi="GHEA Grapalat"/>
                <w:sz w:val="20"/>
                <w:lang w:val="en-US"/>
              </w:rPr>
              <w:t>ոչ</w:t>
            </w:r>
            <w:r w:rsidR="002F6B2E" w:rsidRPr="0036072B">
              <w:rPr>
                <w:rFonts w:ascii="GHEA Grapalat" w:hAnsi="GHEA Grapalat"/>
                <w:sz w:val="20"/>
              </w:rPr>
              <w:t xml:space="preserve"> </w:t>
            </w:r>
            <w:r w:rsidR="002F6B2E" w:rsidRPr="0036072B">
              <w:rPr>
                <w:rFonts w:ascii="GHEA Grapalat" w:hAnsi="GHEA Grapalat"/>
                <w:sz w:val="20"/>
                <w:lang w:val="en-US"/>
              </w:rPr>
              <w:t>պակաս</w:t>
            </w:r>
            <w:r w:rsidR="002F6B2E" w:rsidRPr="00DA6078">
              <w:rPr>
                <w:rFonts w:ascii="GHEA Grapalat" w:hAnsi="GHEA Grapalat"/>
                <w:sz w:val="20"/>
              </w:rPr>
              <w:t>,</w:t>
            </w:r>
            <w:r w:rsidR="002F6B2E" w:rsidRPr="0036072B">
              <w:rPr>
                <w:rFonts w:ascii="GHEA Grapalat" w:hAnsi="GHEA Grapalat"/>
                <w:sz w:val="20"/>
              </w:rPr>
              <w:t xml:space="preserve"> </w:t>
            </w:r>
            <w:r w:rsidR="002F6B2E" w:rsidRPr="0036072B">
              <w:rPr>
                <w:rFonts w:ascii="GHEA Grapalat" w:hAnsi="GHEA Grapalat"/>
                <w:sz w:val="20"/>
                <w:lang w:val="en-US"/>
              </w:rPr>
              <w:t>քան</w:t>
            </w:r>
            <w:r w:rsidR="002F6B2E" w:rsidRPr="0036072B">
              <w:rPr>
                <w:rFonts w:ascii="GHEA Grapalat" w:hAnsi="GHEA Grapalat"/>
                <w:sz w:val="20"/>
              </w:rPr>
              <w:t xml:space="preserve"> 0,5 (</w:t>
            </w:r>
            <w:r w:rsidR="002F6B2E" w:rsidRPr="0036072B">
              <w:rPr>
                <w:rFonts w:ascii="GHEA Grapalat" w:hAnsi="GHEA Grapalat"/>
                <w:sz w:val="20"/>
                <w:lang w:val="en-US"/>
              </w:rPr>
              <w:t>անհրաժեշտության</w:t>
            </w:r>
            <w:r w:rsidR="002F6B2E" w:rsidRPr="0036072B">
              <w:rPr>
                <w:rFonts w:ascii="GHEA Grapalat" w:hAnsi="GHEA Grapalat"/>
                <w:sz w:val="20"/>
              </w:rPr>
              <w:t xml:space="preserve"> </w:t>
            </w:r>
            <w:r w:rsidR="002F6B2E" w:rsidRPr="0036072B">
              <w:rPr>
                <w:rFonts w:ascii="GHEA Grapalat" w:hAnsi="GHEA Grapalat"/>
                <w:sz w:val="20"/>
                <w:szCs w:val="20"/>
                <w:lang w:val="en-US"/>
              </w:rPr>
              <w:t>դեպքում</w:t>
            </w:r>
            <w:r w:rsidR="002F6B2E" w:rsidRPr="0036072B">
              <w:rPr>
                <w:rFonts w:ascii="GHEA Grapalat" w:hAnsi="GHEA Grapalat"/>
                <w:sz w:val="20"/>
                <w:szCs w:val="20"/>
              </w:rPr>
              <w:t xml:space="preserve"> </w:t>
            </w:r>
            <w:r w:rsidR="002F6B2E" w:rsidRPr="0036072B">
              <w:rPr>
                <w:rFonts w:ascii="GHEA Grapalat" w:hAnsi="GHEA Grapalat" w:cs="Times New Roman"/>
                <w:i/>
                <w:sz w:val="24"/>
                <w:szCs w:val="20"/>
              </w:rPr>
              <w:t>φ</w:t>
            </w:r>
            <w:r w:rsidR="002F6B2E" w:rsidRPr="0036072B">
              <w:rPr>
                <w:rFonts w:ascii="GHEA Grapalat" w:hAnsi="GHEA Grapalat"/>
                <w:sz w:val="20"/>
                <w:szCs w:val="20"/>
              </w:rPr>
              <w:noBreakHyphen/>
            </w:r>
            <w:r w:rsidR="002F6B2E" w:rsidRPr="0036072B">
              <w:rPr>
                <w:rFonts w:ascii="GHEA Grapalat" w:hAnsi="GHEA Grapalat"/>
                <w:sz w:val="20"/>
                <w:szCs w:val="20"/>
                <w:lang w:val="en-US"/>
              </w:rPr>
              <w:t>ի</w:t>
            </w:r>
            <w:r w:rsidR="002F6B2E" w:rsidRPr="0036072B">
              <w:rPr>
                <w:rFonts w:ascii="GHEA Grapalat" w:hAnsi="GHEA Grapalat"/>
                <w:sz w:val="20"/>
                <w:szCs w:val="20"/>
              </w:rPr>
              <w:t xml:space="preserve"> </w:t>
            </w:r>
            <w:r w:rsidR="002F6B2E" w:rsidRPr="0036072B">
              <w:rPr>
                <w:rFonts w:ascii="GHEA Grapalat" w:hAnsi="GHEA Grapalat"/>
                <w:sz w:val="20"/>
                <w:szCs w:val="20"/>
                <w:lang w:val="en-US"/>
              </w:rPr>
              <w:t>փոխարեն</w:t>
            </w:r>
            <w:r w:rsidR="002F6B2E" w:rsidRPr="0036072B">
              <w:rPr>
                <w:rFonts w:ascii="GHEA Grapalat" w:hAnsi="GHEA Grapalat"/>
                <w:sz w:val="20"/>
                <w:szCs w:val="20"/>
              </w:rPr>
              <w:t xml:space="preserve"> </w:t>
            </w:r>
            <w:r w:rsidR="002F6B2E" w:rsidRPr="0036072B">
              <w:rPr>
                <w:rFonts w:ascii="GHEA Grapalat" w:hAnsi="GHEA Grapalat"/>
                <w:sz w:val="20"/>
                <w:szCs w:val="20"/>
                <w:lang w:val="en-US"/>
              </w:rPr>
              <w:t>պետք</w:t>
            </w:r>
            <w:r w:rsidR="002F6B2E" w:rsidRPr="0036072B">
              <w:rPr>
                <w:rFonts w:ascii="GHEA Grapalat" w:hAnsi="GHEA Grapalat"/>
                <w:sz w:val="20"/>
                <w:szCs w:val="20"/>
              </w:rPr>
              <w:t xml:space="preserve"> </w:t>
            </w:r>
            <w:r w:rsidR="002F6B2E" w:rsidRPr="0036072B">
              <w:rPr>
                <w:rFonts w:ascii="GHEA Grapalat" w:hAnsi="GHEA Grapalat"/>
                <w:sz w:val="20"/>
                <w:szCs w:val="20"/>
                <w:lang w:val="en-US"/>
              </w:rPr>
              <w:t>է</w:t>
            </w:r>
            <w:r w:rsidR="002F6B2E" w:rsidRPr="0036072B">
              <w:rPr>
                <w:rFonts w:ascii="GHEA Grapalat" w:hAnsi="GHEA Grapalat"/>
                <w:sz w:val="20"/>
                <w:szCs w:val="20"/>
              </w:rPr>
              <w:t xml:space="preserve"> </w:t>
            </w:r>
            <w:r w:rsidR="002F6B2E" w:rsidRPr="0036072B">
              <w:rPr>
                <w:rFonts w:ascii="GHEA Grapalat" w:hAnsi="GHEA Grapalat"/>
                <w:sz w:val="20"/>
                <w:szCs w:val="20"/>
                <w:lang w:val="en-US"/>
              </w:rPr>
              <w:t>ընդունել</w:t>
            </w:r>
            <w:r w:rsidR="002F6B2E" w:rsidRPr="0036072B">
              <w:rPr>
                <w:rFonts w:ascii="GHEA Grapalat" w:hAnsi="GHEA Grapalat"/>
                <w:sz w:val="20"/>
                <w:szCs w:val="20"/>
              </w:rPr>
              <w:t xml:space="preserve"> </w:t>
            </w:r>
            <w:r w:rsidR="002F6B2E" w:rsidRPr="0036072B">
              <w:rPr>
                <w:rFonts w:ascii="GHEA Grapalat" w:hAnsi="GHEA Grapalat" w:cs="Times New Roman"/>
                <w:i/>
                <w:sz w:val="24"/>
                <w:szCs w:val="28"/>
              </w:rPr>
              <w:t>φ</w:t>
            </w:r>
            <w:r w:rsidR="002F6B2E" w:rsidRPr="0036072B">
              <w:rPr>
                <w:rFonts w:ascii="GHEA Grapalat" w:hAnsi="GHEA Grapalat" w:cs="Times New Roman"/>
                <w:i/>
                <w:sz w:val="24"/>
                <w:szCs w:val="28"/>
                <w:vertAlign w:val="subscript"/>
                <w:lang w:val="en-US"/>
              </w:rPr>
              <w:t>e</w:t>
            </w:r>
            <w:r w:rsidR="002F6B2E" w:rsidRPr="0036072B">
              <w:rPr>
                <w:rFonts w:ascii="Calibri" w:hAnsi="Calibri" w:cs="Calibri"/>
                <w:sz w:val="20"/>
                <w:szCs w:val="20"/>
                <w:lang w:val="en-US"/>
              </w:rPr>
              <w:t> </w:t>
            </w:r>
            <w:r w:rsidR="002F6B2E" w:rsidRPr="0036072B">
              <w:rPr>
                <w:rFonts w:ascii="GHEA Grapalat" w:hAnsi="GHEA Grapalat"/>
                <w:sz w:val="20"/>
                <w:szCs w:val="20"/>
              </w:rPr>
              <w:t>-</w:t>
            </w:r>
            <w:r w:rsidR="002F6B2E" w:rsidRPr="0036072B">
              <w:rPr>
                <w:rFonts w:ascii="GHEA Grapalat" w:hAnsi="GHEA Grapalat"/>
                <w:sz w:val="20"/>
                <w:szCs w:val="20"/>
                <w:lang w:val="en-US"/>
              </w:rPr>
              <w:t>ն</w:t>
            </w:r>
            <w:r w:rsidR="002F6B2E" w:rsidRPr="0036072B">
              <w:rPr>
                <w:rFonts w:ascii="GHEA Grapalat" w:hAnsi="GHEA Grapalat"/>
                <w:sz w:val="20"/>
                <w:szCs w:val="20"/>
              </w:rPr>
              <w:t>)</w:t>
            </w:r>
            <w:r w:rsidR="002F6B2E" w:rsidRPr="0036072B">
              <w:rPr>
                <w:rFonts w:ascii="GHEA Grapalat" w:hAnsi="GHEA Grapalat"/>
                <w:sz w:val="20"/>
              </w:rPr>
              <w:t>:</w:t>
            </w:r>
          </w:p>
        </w:tc>
      </w:tr>
      <w:tr w:rsidR="002F6B2E" w:rsidRPr="008D54BB" w14:paraId="68EE81E9" w14:textId="77777777" w:rsidTr="00F60667">
        <w:trPr>
          <w:jc w:val="center"/>
        </w:trPr>
        <w:tc>
          <w:tcPr>
            <w:tcW w:w="9610" w:type="dxa"/>
            <w:gridSpan w:val="2"/>
            <w:tcBorders>
              <w:top w:val="single" w:sz="4" w:space="0" w:color="auto"/>
              <w:left w:val="nil"/>
              <w:bottom w:val="nil"/>
              <w:right w:val="nil"/>
            </w:tcBorders>
          </w:tcPr>
          <w:p w14:paraId="7E003497" w14:textId="77777777" w:rsidR="002F6B2E" w:rsidRPr="008D54BB" w:rsidRDefault="002F6B2E" w:rsidP="00F60667">
            <w:pPr>
              <w:tabs>
                <w:tab w:val="left" w:pos="457"/>
                <w:tab w:val="left" w:pos="3402"/>
                <w:tab w:val="left" w:pos="8647"/>
              </w:tabs>
              <w:rPr>
                <w:rFonts w:ascii="GHEA Grapalat" w:hAnsi="GHEA Grapalat"/>
                <w:sz w:val="6"/>
              </w:rPr>
            </w:pPr>
          </w:p>
        </w:tc>
      </w:tr>
    </w:tbl>
    <w:p w14:paraId="20FAA7A1" w14:textId="77777777" w:rsidR="00346E06" w:rsidRPr="003A08A1" w:rsidRDefault="00346E06" w:rsidP="00346E06">
      <w:pPr>
        <w:shd w:val="clear" w:color="auto" w:fill="FFFFFF"/>
        <w:spacing w:after="120"/>
        <w:jc w:val="right"/>
        <w:rPr>
          <w:rFonts w:ascii="GHEA Grapalat" w:hAnsi="GHEA Grapalat"/>
          <w:b/>
          <w:spacing w:val="20"/>
        </w:rPr>
      </w:pPr>
    </w:p>
    <w:p w14:paraId="4AFD991D" w14:textId="77777777" w:rsidR="002F6B2E" w:rsidRPr="00E2021F" w:rsidRDefault="002F6B2E" w:rsidP="00346E06">
      <w:pPr>
        <w:shd w:val="clear" w:color="auto" w:fill="FFFFFF"/>
        <w:spacing w:after="120"/>
        <w:jc w:val="right"/>
        <w:rPr>
          <w:rFonts w:ascii="GHEA Grapalat" w:hAnsi="GHEA Grapalat"/>
          <w:b/>
        </w:rPr>
      </w:pPr>
      <w:r w:rsidRPr="00E2021F">
        <w:rPr>
          <w:rFonts w:ascii="GHEA Grapalat" w:hAnsi="GHEA Grapalat"/>
          <w:b/>
          <w:spacing w:val="20"/>
          <w:lang w:val="en-US"/>
        </w:rPr>
        <w:lastRenderedPageBreak/>
        <w:t>Աղյուսակ</w:t>
      </w:r>
      <w:r w:rsidRPr="00E2021F">
        <w:rPr>
          <w:rFonts w:ascii="GHEA Grapalat" w:hAnsi="GHEA Grapalat"/>
          <w:b/>
          <w:spacing w:val="20"/>
        </w:rPr>
        <w:t xml:space="preserve"> </w:t>
      </w:r>
      <w:r w:rsidRPr="00E2021F">
        <w:rPr>
          <w:rFonts w:ascii="GHEA Grapalat" w:hAnsi="GHEA Grapalat"/>
          <w:b/>
        </w:rPr>
        <w:t>33</w:t>
      </w:r>
    </w:p>
    <w:tbl>
      <w:tblPr>
        <w:tblStyle w:val="TableGrid"/>
        <w:tblW w:w="0" w:type="auto"/>
        <w:jc w:val="center"/>
        <w:tblLook w:val="04A0" w:firstRow="1" w:lastRow="0" w:firstColumn="1" w:lastColumn="0" w:noHBand="0" w:noVBand="1"/>
      </w:tblPr>
      <w:tblGrid>
        <w:gridCol w:w="4352"/>
        <w:gridCol w:w="2043"/>
        <w:gridCol w:w="1267"/>
        <w:gridCol w:w="1965"/>
      </w:tblGrid>
      <w:tr w:rsidR="002F6B2E" w:rsidRPr="003A08A1" w14:paraId="6309B2DF" w14:textId="77777777" w:rsidTr="00053B92">
        <w:trPr>
          <w:trHeight w:val="1081"/>
          <w:jc w:val="center"/>
        </w:trPr>
        <w:tc>
          <w:tcPr>
            <w:tcW w:w="4352" w:type="dxa"/>
            <w:vMerge w:val="restart"/>
            <w:vAlign w:val="center"/>
          </w:tcPr>
          <w:p w14:paraId="7DE7CE44"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Կոնստրուկցիաների տարրեր</w:t>
            </w:r>
          </w:p>
        </w:tc>
        <w:tc>
          <w:tcPr>
            <w:tcW w:w="5275" w:type="dxa"/>
            <w:gridSpan w:val="3"/>
            <w:vAlign w:val="center"/>
          </w:tcPr>
          <w:p w14:paraId="40E0F3A6" w14:textId="77777777" w:rsidR="002F6B2E" w:rsidRPr="002C0E35" w:rsidRDefault="002F6B2E" w:rsidP="00F60667">
            <w:pPr>
              <w:tabs>
                <w:tab w:val="left" w:pos="3402"/>
                <w:tab w:val="left" w:pos="8647"/>
              </w:tabs>
              <w:jc w:val="center"/>
              <w:rPr>
                <w:rFonts w:ascii="GHEA Grapalat" w:hAnsi="GHEA Grapalat"/>
                <w:lang w:val="en-US"/>
              </w:rPr>
            </w:pPr>
            <w:r w:rsidRPr="002C0E35">
              <w:rPr>
                <w:rFonts w:ascii="GHEA Grapalat" w:hAnsi="GHEA Grapalat"/>
                <w:lang w:val="en-US"/>
              </w:rPr>
              <w:t xml:space="preserve">Ձգվող տարրերի սահմանային </w:t>
            </w:r>
            <w:r>
              <w:rPr>
                <w:rFonts w:ascii="GHEA Grapalat" w:hAnsi="GHEA Grapalat"/>
                <w:lang w:val="en-US"/>
              </w:rPr>
              <w:t>ճկունությունը</w:t>
            </w:r>
          </w:p>
          <w:p w14:paraId="10F00558" w14:textId="77777777" w:rsidR="002F6B2E" w:rsidRPr="002C0E35" w:rsidRDefault="002F6B2E" w:rsidP="00F60667">
            <w:pPr>
              <w:tabs>
                <w:tab w:val="left" w:pos="3402"/>
                <w:tab w:val="left" w:pos="8647"/>
              </w:tabs>
              <w:jc w:val="center"/>
              <w:rPr>
                <w:rFonts w:ascii="GHEA Grapalat" w:hAnsi="GHEA Grapalat"/>
                <w:lang w:val="en-US"/>
              </w:rPr>
            </w:pPr>
            <m:oMath>
              <m:r>
                <w:rPr>
                  <w:rFonts w:ascii="Cambria Math" w:hAnsi="Cambria Math" w:cs="Times New Roman"/>
                  <w:sz w:val="28"/>
                  <w:lang w:val="hy-AM"/>
                </w:rPr>
                <m:t>λ</m:t>
              </m:r>
            </m:oMath>
            <w:r w:rsidRPr="002C0E35">
              <w:rPr>
                <w:rFonts w:ascii="GHEA Grapalat" w:eastAsiaTheme="minorEastAsia" w:hAnsi="GHEA Grapalat" w:cs="Times New Roman"/>
                <w:i/>
                <w:sz w:val="28"/>
                <w:vertAlign w:val="subscript"/>
                <w:lang w:val="hy-AM"/>
              </w:rPr>
              <w:t>u</w:t>
            </w:r>
            <w:r w:rsidRPr="002C0E35">
              <w:rPr>
                <w:rFonts w:ascii="GHEA Grapalat" w:hAnsi="GHEA Grapalat"/>
                <w:lang w:val="en-US"/>
              </w:rPr>
              <w:t> -ն կոնստրուկցիայի վրա բեռնվածքների ազդեցության դեպքում</w:t>
            </w:r>
          </w:p>
        </w:tc>
      </w:tr>
      <w:tr w:rsidR="002F6B2E" w:rsidRPr="003A08A1" w14:paraId="38E88423" w14:textId="77777777" w:rsidTr="00053B92">
        <w:trPr>
          <w:trHeight w:val="1976"/>
          <w:jc w:val="center"/>
        </w:trPr>
        <w:tc>
          <w:tcPr>
            <w:tcW w:w="4352" w:type="dxa"/>
            <w:vMerge/>
            <w:vAlign w:val="center"/>
          </w:tcPr>
          <w:p w14:paraId="061FEDCE" w14:textId="77777777" w:rsidR="002F6B2E" w:rsidRPr="0010541B" w:rsidRDefault="002F6B2E" w:rsidP="00F60667">
            <w:pPr>
              <w:tabs>
                <w:tab w:val="left" w:pos="3402"/>
                <w:tab w:val="left" w:pos="8647"/>
              </w:tabs>
              <w:jc w:val="center"/>
              <w:rPr>
                <w:rFonts w:ascii="GHEA Grapalat" w:hAnsi="GHEA Grapalat"/>
                <w:lang w:val="en-US"/>
              </w:rPr>
            </w:pPr>
          </w:p>
        </w:tc>
        <w:tc>
          <w:tcPr>
            <w:tcW w:w="2043" w:type="dxa"/>
            <w:vAlign w:val="center"/>
          </w:tcPr>
          <w:p w14:paraId="11F2B4AE"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 xml:space="preserve">դինամիկ, </w:t>
            </w:r>
            <w:r w:rsidRPr="00E2021F">
              <w:rPr>
                <w:rFonts w:ascii="GHEA Grapalat" w:hAnsi="GHEA Grapalat"/>
                <w:lang w:val="en-US"/>
              </w:rPr>
              <w:t>կոնստրուկցիային անմիջականորեն կիրառված</w:t>
            </w:r>
          </w:p>
        </w:tc>
        <w:tc>
          <w:tcPr>
            <w:tcW w:w="1267" w:type="dxa"/>
            <w:vAlign w:val="center"/>
          </w:tcPr>
          <w:p w14:paraId="270A3D92"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ստատիկ</w:t>
            </w:r>
          </w:p>
        </w:tc>
        <w:tc>
          <w:tcPr>
            <w:tcW w:w="1965" w:type="dxa"/>
            <w:vAlign w:val="center"/>
          </w:tcPr>
          <w:p w14:paraId="4EE8D305" w14:textId="77777777" w:rsidR="002F6B2E" w:rsidRPr="002C0E35" w:rsidRDefault="002F6B2E" w:rsidP="00F60667">
            <w:pPr>
              <w:tabs>
                <w:tab w:val="left" w:pos="3402"/>
                <w:tab w:val="left" w:pos="8647"/>
              </w:tabs>
              <w:jc w:val="center"/>
              <w:rPr>
                <w:rFonts w:ascii="GHEA Grapalat" w:hAnsi="GHEA Grapalat"/>
                <w:lang w:val="en-US"/>
              </w:rPr>
            </w:pPr>
            <w:r w:rsidRPr="002C0E35">
              <w:rPr>
                <w:rFonts w:ascii="GHEA Grapalat" w:hAnsi="GHEA Grapalat"/>
                <w:lang w:val="en-US"/>
              </w:rPr>
              <w:t xml:space="preserve">ամբարձիչներից </w:t>
            </w:r>
          </w:p>
          <w:p w14:paraId="54F43D82" w14:textId="77777777" w:rsidR="002F6B2E" w:rsidRPr="002C0E35" w:rsidRDefault="002F6B2E" w:rsidP="00F60667">
            <w:pPr>
              <w:tabs>
                <w:tab w:val="left" w:pos="3402"/>
                <w:tab w:val="left" w:pos="8647"/>
              </w:tabs>
              <w:jc w:val="center"/>
              <w:rPr>
                <w:rFonts w:ascii="GHEA Grapalat" w:hAnsi="GHEA Grapalat"/>
                <w:lang w:val="en-US"/>
              </w:rPr>
            </w:pPr>
            <w:r w:rsidRPr="00A72903">
              <w:rPr>
                <w:rFonts w:ascii="GHEA Grapalat" w:hAnsi="GHEA Grapalat"/>
                <w:lang w:val="en-US"/>
              </w:rPr>
              <w:t>(տե</w:t>
            </w:r>
            <w:r>
              <w:rPr>
                <w:rFonts w:ascii="GHEA Grapalat" w:hAnsi="GHEA Grapalat"/>
                <w:lang w:val="en-US"/>
              </w:rPr>
              <w:t>՛</w:t>
            </w:r>
            <w:r w:rsidRPr="00A72903">
              <w:rPr>
                <w:rFonts w:ascii="GHEA Grapalat" w:hAnsi="GHEA Grapalat"/>
                <w:lang w:val="en-US"/>
              </w:rPr>
              <w:t xml:space="preserve">ս </w:t>
            </w:r>
            <w:r>
              <w:rPr>
                <w:rFonts w:ascii="GHEA Grapalat" w:hAnsi="GHEA Grapalat"/>
                <w:lang w:val="en-US"/>
              </w:rPr>
              <w:t xml:space="preserve">աղյուսակի </w:t>
            </w:r>
            <w:r w:rsidR="008C6751" w:rsidRPr="008C6751">
              <w:rPr>
                <w:rFonts w:ascii="GHEA Grapalat" w:hAnsi="GHEA Grapalat"/>
                <w:lang w:val="en-US"/>
              </w:rPr>
              <w:t>ծանոթության</w:t>
            </w:r>
            <w:r w:rsidRPr="00A72903">
              <w:rPr>
                <w:rFonts w:ascii="GHEA Grapalat" w:hAnsi="GHEA Grapalat"/>
                <w:lang w:val="en-US"/>
              </w:rPr>
              <w:t xml:space="preserve"> </w:t>
            </w:r>
            <w:r w:rsidRPr="00A72903">
              <w:rPr>
                <w:rFonts w:ascii="GHEA Grapalat" w:hAnsi="GHEA Grapalat"/>
                <w:lang w:val="hy-AM"/>
              </w:rPr>
              <w:t>կետ</w:t>
            </w:r>
            <w:r w:rsidRPr="00A72903">
              <w:rPr>
                <w:rFonts w:ascii="GHEA Grapalat" w:hAnsi="GHEA Grapalat"/>
                <w:lang w:val="en-US"/>
              </w:rPr>
              <w:t xml:space="preserve"> 4</w:t>
            </w:r>
            <w:r w:rsidRPr="00A72903">
              <w:rPr>
                <w:rFonts w:ascii="GHEA Grapalat" w:hAnsi="GHEA Grapalat"/>
                <w:lang w:val="hy-AM"/>
              </w:rPr>
              <w:t>-ը</w:t>
            </w:r>
            <w:r w:rsidRPr="00A72903">
              <w:rPr>
                <w:rFonts w:ascii="GHEA Grapalat" w:hAnsi="GHEA Grapalat"/>
                <w:lang w:val="en-US"/>
              </w:rPr>
              <w:t>) և</w:t>
            </w:r>
            <w:r w:rsidRPr="002C0E35">
              <w:rPr>
                <w:rFonts w:ascii="GHEA Grapalat" w:hAnsi="GHEA Grapalat"/>
                <w:lang w:val="en-US"/>
              </w:rPr>
              <w:t xml:space="preserve"> երկաթուղային շարժակազմերից</w:t>
            </w:r>
          </w:p>
        </w:tc>
      </w:tr>
      <w:tr w:rsidR="002F6B2E" w:rsidRPr="00987CAE" w14:paraId="32193209" w14:textId="77777777" w:rsidTr="00F60667">
        <w:trPr>
          <w:jc w:val="center"/>
        </w:trPr>
        <w:tc>
          <w:tcPr>
            <w:tcW w:w="4352" w:type="dxa"/>
            <w:vAlign w:val="center"/>
          </w:tcPr>
          <w:p w14:paraId="4B21F95F" w14:textId="77777777" w:rsidR="002F6B2E" w:rsidRPr="00987CAE" w:rsidRDefault="002F6B2E" w:rsidP="00F60667">
            <w:pPr>
              <w:tabs>
                <w:tab w:val="left" w:pos="3402"/>
                <w:tab w:val="left" w:pos="8647"/>
              </w:tabs>
              <w:jc w:val="center"/>
              <w:rPr>
                <w:rFonts w:ascii="GHEA Grapalat" w:hAnsi="GHEA Grapalat"/>
                <w:i/>
                <w:sz w:val="20"/>
                <w:lang w:val="en-US"/>
              </w:rPr>
            </w:pPr>
            <w:r>
              <w:rPr>
                <w:rFonts w:ascii="GHEA Grapalat" w:hAnsi="GHEA Grapalat"/>
                <w:i/>
                <w:sz w:val="20"/>
                <w:lang w:val="en-US"/>
              </w:rPr>
              <w:t>1</w:t>
            </w:r>
          </w:p>
        </w:tc>
        <w:tc>
          <w:tcPr>
            <w:tcW w:w="2043" w:type="dxa"/>
            <w:vAlign w:val="center"/>
          </w:tcPr>
          <w:p w14:paraId="7168965D" w14:textId="77777777" w:rsidR="002F6B2E" w:rsidRPr="00987CAE" w:rsidRDefault="002F6B2E" w:rsidP="00F60667">
            <w:pPr>
              <w:tabs>
                <w:tab w:val="left" w:pos="3402"/>
                <w:tab w:val="left" w:pos="8647"/>
              </w:tabs>
              <w:jc w:val="center"/>
              <w:rPr>
                <w:rFonts w:ascii="GHEA Grapalat" w:hAnsi="GHEA Grapalat"/>
                <w:i/>
                <w:sz w:val="20"/>
                <w:lang w:val="en-US"/>
              </w:rPr>
            </w:pPr>
            <w:r>
              <w:rPr>
                <w:rFonts w:ascii="GHEA Grapalat" w:hAnsi="GHEA Grapalat"/>
                <w:i/>
                <w:sz w:val="20"/>
                <w:lang w:val="en-US"/>
              </w:rPr>
              <w:t>2</w:t>
            </w:r>
          </w:p>
        </w:tc>
        <w:tc>
          <w:tcPr>
            <w:tcW w:w="1267" w:type="dxa"/>
            <w:vAlign w:val="center"/>
          </w:tcPr>
          <w:p w14:paraId="545D5A5B" w14:textId="77777777" w:rsidR="002F6B2E" w:rsidRPr="00987CAE" w:rsidRDefault="002F6B2E" w:rsidP="00F60667">
            <w:pPr>
              <w:tabs>
                <w:tab w:val="left" w:pos="3402"/>
                <w:tab w:val="left" w:pos="8647"/>
              </w:tabs>
              <w:jc w:val="center"/>
              <w:rPr>
                <w:rFonts w:ascii="GHEA Grapalat" w:hAnsi="GHEA Grapalat"/>
                <w:i/>
                <w:sz w:val="20"/>
                <w:lang w:val="en-US"/>
              </w:rPr>
            </w:pPr>
            <w:r>
              <w:rPr>
                <w:rFonts w:ascii="GHEA Grapalat" w:hAnsi="GHEA Grapalat"/>
                <w:i/>
                <w:sz w:val="20"/>
                <w:lang w:val="en-US"/>
              </w:rPr>
              <w:t>3</w:t>
            </w:r>
          </w:p>
        </w:tc>
        <w:tc>
          <w:tcPr>
            <w:tcW w:w="1965" w:type="dxa"/>
            <w:vAlign w:val="center"/>
          </w:tcPr>
          <w:p w14:paraId="1C60368B" w14:textId="77777777" w:rsidR="002F6B2E" w:rsidRPr="00987CAE" w:rsidRDefault="002F6B2E" w:rsidP="00F60667">
            <w:pPr>
              <w:tabs>
                <w:tab w:val="left" w:pos="3402"/>
                <w:tab w:val="left" w:pos="8647"/>
              </w:tabs>
              <w:jc w:val="center"/>
              <w:rPr>
                <w:rFonts w:ascii="GHEA Grapalat" w:hAnsi="GHEA Grapalat"/>
                <w:i/>
                <w:sz w:val="20"/>
                <w:lang w:val="en-US"/>
              </w:rPr>
            </w:pPr>
            <w:r>
              <w:rPr>
                <w:rFonts w:ascii="GHEA Grapalat" w:hAnsi="GHEA Grapalat"/>
                <w:i/>
                <w:sz w:val="20"/>
                <w:lang w:val="en-US"/>
              </w:rPr>
              <w:t>4</w:t>
            </w:r>
          </w:p>
        </w:tc>
      </w:tr>
      <w:tr w:rsidR="002F6B2E" w14:paraId="47150C76" w14:textId="77777777" w:rsidTr="00F60667">
        <w:trPr>
          <w:jc w:val="center"/>
        </w:trPr>
        <w:tc>
          <w:tcPr>
            <w:tcW w:w="4352" w:type="dxa"/>
            <w:vAlign w:val="center"/>
          </w:tcPr>
          <w:p w14:paraId="0BA15E50" w14:textId="77777777" w:rsidR="002F6B2E" w:rsidRPr="00A72903" w:rsidRDefault="002F6B2E" w:rsidP="00F60667">
            <w:pPr>
              <w:tabs>
                <w:tab w:val="left" w:pos="3402"/>
                <w:tab w:val="left" w:pos="8647"/>
              </w:tabs>
              <w:ind w:left="309" w:hanging="284"/>
              <w:rPr>
                <w:rFonts w:ascii="GHEA Grapalat" w:hAnsi="GHEA Grapalat"/>
                <w:sz w:val="21"/>
                <w:szCs w:val="21"/>
              </w:rPr>
            </w:pPr>
            <w:r w:rsidRPr="00A72903">
              <w:rPr>
                <w:rFonts w:ascii="GHEA Grapalat" w:hAnsi="GHEA Grapalat"/>
                <w:sz w:val="21"/>
                <w:szCs w:val="21"/>
              </w:rPr>
              <w:t xml:space="preserve">1. </w:t>
            </w:r>
            <w:r w:rsidRPr="00A72903">
              <w:rPr>
                <w:rFonts w:ascii="GHEA Grapalat" w:hAnsi="GHEA Grapalat"/>
                <w:sz w:val="21"/>
                <w:szCs w:val="21"/>
                <w:lang w:val="en-US"/>
              </w:rPr>
              <w:t>Հարթ</w:t>
            </w:r>
            <w:r w:rsidRPr="00A72903">
              <w:rPr>
                <w:rFonts w:ascii="GHEA Grapalat" w:hAnsi="GHEA Grapalat"/>
                <w:sz w:val="21"/>
                <w:szCs w:val="21"/>
              </w:rPr>
              <w:t xml:space="preserve"> </w:t>
            </w:r>
            <w:r w:rsidRPr="00A72903">
              <w:rPr>
                <w:rFonts w:ascii="GHEA Grapalat" w:hAnsi="GHEA Grapalat"/>
                <w:sz w:val="21"/>
                <w:szCs w:val="21"/>
                <w:lang w:val="en-US"/>
              </w:rPr>
              <w:t>ֆերմաների</w:t>
            </w:r>
            <w:r w:rsidRPr="00A72903">
              <w:rPr>
                <w:rFonts w:ascii="GHEA Grapalat" w:hAnsi="GHEA Grapalat"/>
                <w:sz w:val="21"/>
                <w:szCs w:val="21"/>
              </w:rPr>
              <w:t xml:space="preserve"> </w:t>
            </w:r>
            <w:r w:rsidRPr="00A72903">
              <w:rPr>
                <w:rFonts w:ascii="GHEA Grapalat" w:hAnsi="GHEA Grapalat"/>
                <w:sz w:val="21"/>
                <w:szCs w:val="21"/>
                <w:lang w:val="en-US"/>
              </w:rPr>
              <w:t>և</w:t>
            </w:r>
            <w:r w:rsidRPr="00A72903">
              <w:rPr>
                <w:rFonts w:ascii="GHEA Grapalat" w:hAnsi="GHEA Grapalat"/>
                <w:sz w:val="21"/>
                <w:szCs w:val="21"/>
              </w:rPr>
              <w:t xml:space="preserve"> </w:t>
            </w:r>
            <w:r w:rsidRPr="00A72903">
              <w:rPr>
                <w:rFonts w:ascii="GHEA Grapalat" w:hAnsi="GHEA Grapalat"/>
                <w:sz w:val="21"/>
                <w:szCs w:val="21"/>
                <w:lang w:val="en-US"/>
              </w:rPr>
              <w:t>կառուցվածքային</w:t>
            </w:r>
            <w:r w:rsidRPr="00A72903">
              <w:rPr>
                <w:rFonts w:ascii="GHEA Grapalat" w:hAnsi="GHEA Grapalat"/>
                <w:sz w:val="21"/>
                <w:szCs w:val="21"/>
              </w:rPr>
              <w:t xml:space="preserve"> </w:t>
            </w:r>
            <w:r w:rsidRPr="00A72903">
              <w:rPr>
                <w:rFonts w:ascii="GHEA Grapalat" w:hAnsi="GHEA Grapalat"/>
                <w:sz w:val="21"/>
                <w:szCs w:val="21"/>
                <w:lang w:val="en-US"/>
              </w:rPr>
              <w:t>կոնստրուկցիաների</w:t>
            </w:r>
            <w:r w:rsidRPr="00A72903">
              <w:rPr>
                <w:rFonts w:ascii="GHEA Grapalat" w:hAnsi="GHEA Grapalat"/>
                <w:sz w:val="21"/>
                <w:szCs w:val="21"/>
              </w:rPr>
              <w:t xml:space="preserve"> </w:t>
            </w:r>
            <w:r w:rsidRPr="00A72903">
              <w:rPr>
                <w:rFonts w:ascii="GHEA Grapalat" w:hAnsi="GHEA Grapalat"/>
                <w:sz w:val="21"/>
                <w:szCs w:val="21"/>
                <w:lang w:val="en-US"/>
              </w:rPr>
              <w:t>գոտիներ</w:t>
            </w:r>
            <w:r w:rsidRPr="00A72903">
              <w:rPr>
                <w:rFonts w:ascii="GHEA Grapalat" w:hAnsi="GHEA Grapalat"/>
                <w:sz w:val="21"/>
                <w:szCs w:val="21"/>
              </w:rPr>
              <w:t xml:space="preserve"> </w:t>
            </w:r>
            <w:r w:rsidRPr="00A72903">
              <w:rPr>
                <w:rFonts w:ascii="GHEA Grapalat" w:hAnsi="GHEA Grapalat"/>
                <w:sz w:val="21"/>
                <w:szCs w:val="21"/>
                <w:lang w:val="en-US"/>
              </w:rPr>
              <w:t>և</w:t>
            </w:r>
            <w:r w:rsidRPr="00A72903">
              <w:rPr>
                <w:rFonts w:ascii="GHEA Grapalat" w:hAnsi="GHEA Grapalat"/>
                <w:sz w:val="21"/>
                <w:szCs w:val="21"/>
              </w:rPr>
              <w:t xml:space="preserve"> </w:t>
            </w:r>
            <w:r w:rsidRPr="00A72903">
              <w:rPr>
                <w:rFonts w:ascii="GHEA Grapalat" w:hAnsi="GHEA Grapalat"/>
                <w:sz w:val="21"/>
                <w:szCs w:val="21"/>
                <w:lang w:val="en-US"/>
              </w:rPr>
              <w:t>հենարանային</w:t>
            </w:r>
            <w:r w:rsidRPr="00A72903">
              <w:rPr>
                <w:rFonts w:ascii="GHEA Grapalat" w:hAnsi="GHEA Grapalat"/>
                <w:sz w:val="21"/>
                <w:szCs w:val="21"/>
              </w:rPr>
              <w:t xml:space="preserve"> </w:t>
            </w:r>
            <w:r w:rsidRPr="00A72903">
              <w:rPr>
                <w:rFonts w:ascii="GHEA Grapalat" w:hAnsi="GHEA Grapalat"/>
                <w:sz w:val="21"/>
                <w:szCs w:val="21"/>
                <w:lang w:val="en-US"/>
              </w:rPr>
              <w:t>շեղմույթներ</w:t>
            </w:r>
            <w:r w:rsidRPr="00A72903">
              <w:rPr>
                <w:rFonts w:ascii="GHEA Grapalat" w:hAnsi="GHEA Grapalat"/>
                <w:sz w:val="21"/>
                <w:szCs w:val="21"/>
              </w:rPr>
              <w:t xml:space="preserve"> (</w:t>
            </w:r>
            <w:r w:rsidRPr="00A72903">
              <w:rPr>
                <w:rFonts w:ascii="GHEA Grapalat" w:hAnsi="GHEA Grapalat"/>
                <w:sz w:val="21"/>
                <w:szCs w:val="21"/>
                <w:lang w:val="en-US"/>
              </w:rPr>
              <w:t>ներա</w:t>
            </w:r>
            <w:r>
              <w:rPr>
                <w:rFonts w:ascii="GHEA Grapalat" w:hAnsi="GHEA Grapalat"/>
                <w:sz w:val="21"/>
                <w:szCs w:val="21"/>
                <w:lang w:val="en-US"/>
              </w:rPr>
              <w:t>ռ</w:t>
            </w:r>
            <w:r w:rsidRPr="00A72903">
              <w:rPr>
                <w:rFonts w:ascii="GHEA Grapalat" w:hAnsi="GHEA Grapalat"/>
                <w:sz w:val="21"/>
                <w:szCs w:val="21"/>
                <w:lang w:val="en-US"/>
              </w:rPr>
              <w:t>յալ</w:t>
            </w:r>
            <w:r w:rsidRPr="00A72903">
              <w:rPr>
                <w:rFonts w:ascii="GHEA Grapalat" w:hAnsi="GHEA Grapalat"/>
                <w:sz w:val="21"/>
                <w:szCs w:val="21"/>
              </w:rPr>
              <w:t xml:space="preserve"> </w:t>
            </w:r>
            <w:r w:rsidRPr="00A72903">
              <w:rPr>
                <w:rFonts w:ascii="GHEA Grapalat" w:hAnsi="GHEA Grapalat"/>
                <w:sz w:val="21"/>
                <w:szCs w:val="21"/>
                <w:lang w:val="en-US"/>
              </w:rPr>
              <w:t>արգելակման</w:t>
            </w:r>
            <w:r w:rsidRPr="00A72903">
              <w:rPr>
                <w:rFonts w:ascii="GHEA Grapalat" w:hAnsi="GHEA Grapalat"/>
                <w:sz w:val="21"/>
                <w:szCs w:val="21"/>
              </w:rPr>
              <w:t xml:space="preserve"> </w:t>
            </w:r>
            <w:r w:rsidRPr="00A72903">
              <w:rPr>
                <w:rFonts w:ascii="GHEA Grapalat" w:hAnsi="GHEA Grapalat"/>
                <w:sz w:val="21"/>
                <w:szCs w:val="21"/>
                <w:lang w:val="en-US"/>
              </w:rPr>
              <w:t>ֆերմաներ</w:t>
            </w:r>
            <w:r>
              <w:rPr>
                <w:rFonts w:ascii="GHEA Grapalat" w:hAnsi="GHEA Grapalat"/>
                <w:sz w:val="21"/>
                <w:szCs w:val="21"/>
                <w:lang w:val="en-US"/>
              </w:rPr>
              <w:t>ը</w:t>
            </w:r>
            <w:r w:rsidRPr="00A72903">
              <w:rPr>
                <w:rFonts w:ascii="GHEA Grapalat" w:hAnsi="GHEA Grapalat"/>
                <w:sz w:val="21"/>
                <w:szCs w:val="21"/>
              </w:rPr>
              <w:t>)</w:t>
            </w:r>
          </w:p>
        </w:tc>
        <w:tc>
          <w:tcPr>
            <w:tcW w:w="2043" w:type="dxa"/>
            <w:vAlign w:val="bottom"/>
          </w:tcPr>
          <w:p w14:paraId="48ABCAC6"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250</w:t>
            </w:r>
          </w:p>
        </w:tc>
        <w:tc>
          <w:tcPr>
            <w:tcW w:w="1267" w:type="dxa"/>
            <w:vAlign w:val="bottom"/>
          </w:tcPr>
          <w:p w14:paraId="018EF21D"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400</w:t>
            </w:r>
          </w:p>
        </w:tc>
        <w:tc>
          <w:tcPr>
            <w:tcW w:w="1965" w:type="dxa"/>
            <w:vAlign w:val="bottom"/>
          </w:tcPr>
          <w:p w14:paraId="63EAF064"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250</w:t>
            </w:r>
          </w:p>
        </w:tc>
      </w:tr>
      <w:tr w:rsidR="002F6B2E" w14:paraId="7042EA68" w14:textId="77777777" w:rsidTr="00F60667">
        <w:trPr>
          <w:jc w:val="center"/>
        </w:trPr>
        <w:tc>
          <w:tcPr>
            <w:tcW w:w="4352" w:type="dxa"/>
            <w:vAlign w:val="center"/>
          </w:tcPr>
          <w:p w14:paraId="0D8BF1E6" w14:textId="77777777" w:rsidR="002F6B2E" w:rsidRPr="00A72903" w:rsidRDefault="002F6B2E" w:rsidP="00F60667">
            <w:pPr>
              <w:tabs>
                <w:tab w:val="left" w:pos="3402"/>
                <w:tab w:val="left" w:pos="8647"/>
              </w:tabs>
              <w:ind w:left="309" w:hanging="284"/>
              <w:rPr>
                <w:rFonts w:ascii="GHEA Grapalat" w:hAnsi="GHEA Grapalat"/>
                <w:sz w:val="21"/>
                <w:szCs w:val="21"/>
              </w:rPr>
            </w:pPr>
            <w:r w:rsidRPr="00A72903">
              <w:rPr>
                <w:rFonts w:ascii="GHEA Grapalat" w:hAnsi="GHEA Grapalat"/>
                <w:sz w:val="21"/>
                <w:szCs w:val="21"/>
              </w:rPr>
              <w:t xml:space="preserve">2. </w:t>
            </w:r>
            <w:r w:rsidRPr="00A72903">
              <w:rPr>
                <w:rFonts w:ascii="GHEA Grapalat" w:hAnsi="GHEA Grapalat"/>
                <w:sz w:val="21"/>
                <w:szCs w:val="21"/>
                <w:lang w:val="en-US"/>
              </w:rPr>
              <w:t>Ֆերմաների</w:t>
            </w:r>
            <w:r w:rsidRPr="00A72903">
              <w:rPr>
                <w:rFonts w:ascii="GHEA Grapalat" w:hAnsi="GHEA Grapalat"/>
                <w:sz w:val="21"/>
                <w:szCs w:val="21"/>
              </w:rPr>
              <w:t xml:space="preserve"> </w:t>
            </w:r>
            <w:r w:rsidRPr="00A72903">
              <w:rPr>
                <w:rFonts w:ascii="GHEA Grapalat" w:hAnsi="GHEA Grapalat"/>
                <w:sz w:val="21"/>
                <w:szCs w:val="21"/>
                <w:lang w:val="en-US"/>
              </w:rPr>
              <w:t>և</w:t>
            </w:r>
            <w:r w:rsidRPr="00A72903">
              <w:rPr>
                <w:rFonts w:ascii="GHEA Grapalat" w:hAnsi="GHEA Grapalat"/>
                <w:sz w:val="21"/>
                <w:szCs w:val="21"/>
              </w:rPr>
              <w:t xml:space="preserve"> </w:t>
            </w:r>
            <w:r w:rsidRPr="00A72903">
              <w:rPr>
                <w:rFonts w:ascii="GHEA Grapalat" w:hAnsi="GHEA Grapalat"/>
                <w:sz w:val="21"/>
                <w:szCs w:val="21"/>
                <w:lang w:val="en-US"/>
              </w:rPr>
              <w:t>կառուցվածքային</w:t>
            </w:r>
            <w:r w:rsidRPr="00A72903">
              <w:rPr>
                <w:rFonts w:ascii="GHEA Grapalat" w:hAnsi="GHEA Grapalat"/>
                <w:sz w:val="21"/>
                <w:szCs w:val="21"/>
              </w:rPr>
              <w:t xml:space="preserve"> </w:t>
            </w:r>
            <w:r w:rsidRPr="00DE172E">
              <w:rPr>
                <w:rFonts w:ascii="GHEA Grapalat" w:hAnsi="GHEA Grapalat"/>
                <w:sz w:val="21"/>
                <w:szCs w:val="21"/>
                <w:lang w:val="en-US"/>
              </w:rPr>
              <w:t>կոնստրուկցիաների</w:t>
            </w:r>
            <w:r w:rsidRPr="00DE172E">
              <w:rPr>
                <w:rFonts w:ascii="GHEA Grapalat" w:hAnsi="GHEA Grapalat"/>
                <w:sz w:val="21"/>
                <w:szCs w:val="21"/>
              </w:rPr>
              <w:t xml:space="preserve"> </w:t>
            </w:r>
            <w:r w:rsidRPr="00DE172E">
              <w:rPr>
                <w:rFonts w:ascii="GHEA Grapalat" w:hAnsi="GHEA Grapalat"/>
                <w:sz w:val="21"/>
                <w:szCs w:val="21"/>
                <w:lang w:val="en-US"/>
              </w:rPr>
              <w:t>տարրեր</w:t>
            </w:r>
            <w:r w:rsidRPr="00DE172E">
              <w:rPr>
                <w:rFonts w:ascii="GHEA Grapalat" w:hAnsi="GHEA Grapalat"/>
                <w:sz w:val="21"/>
                <w:szCs w:val="21"/>
              </w:rPr>
              <w:t xml:space="preserve">, </w:t>
            </w:r>
            <w:r w:rsidRPr="00DE172E">
              <w:rPr>
                <w:rFonts w:ascii="GHEA Grapalat" w:hAnsi="GHEA Grapalat"/>
                <w:sz w:val="21"/>
                <w:szCs w:val="21"/>
                <w:lang w:val="en-US"/>
              </w:rPr>
              <w:t>բացառությամբ</w:t>
            </w:r>
            <w:r w:rsidRPr="00DE172E">
              <w:rPr>
                <w:rFonts w:ascii="GHEA Grapalat" w:hAnsi="GHEA Grapalat"/>
                <w:sz w:val="21"/>
                <w:szCs w:val="21"/>
              </w:rPr>
              <w:t xml:space="preserve"> 1-</w:t>
            </w:r>
            <w:r w:rsidRPr="00DE172E">
              <w:rPr>
                <w:rFonts w:ascii="GHEA Grapalat" w:hAnsi="GHEA Grapalat"/>
                <w:sz w:val="21"/>
                <w:szCs w:val="21"/>
                <w:lang w:val="en-US"/>
              </w:rPr>
              <w:t>ին</w:t>
            </w:r>
            <w:r w:rsidRPr="00DE172E">
              <w:rPr>
                <w:rFonts w:ascii="GHEA Grapalat" w:hAnsi="GHEA Grapalat"/>
                <w:sz w:val="21"/>
                <w:szCs w:val="21"/>
              </w:rPr>
              <w:t xml:space="preserve"> </w:t>
            </w:r>
            <w:r w:rsidRPr="00DE172E">
              <w:rPr>
                <w:rFonts w:ascii="GHEA Grapalat" w:hAnsi="GHEA Grapalat"/>
                <w:sz w:val="21"/>
                <w:szCs w:val="21"/>
                <w:lang w:val="en-US"/>
              </w:rPr>
              <w:t>դիրքում</w:t>
            </w:r>
            <w:r w:rsidRPr="00DE172E">
              <w:rPr>
                <w:rFonts w:ascii="GHEA Grapalat" w:hAnsi="GHEA Grapalat"/>
                <w:sz w:val="21"/>
                <w:szCs w:val="21"/>
              </w:rPr>
              <w:t xml:space="preserve"> </w:t>
            </w:r>
            <w:r w:rsidRPr="00DE172E">
              <w:rPr>
                <w:rFonts w:ascii="GHEA Grapalat" w:hAnsi="GHEA Grapalat"/>
                <w:sz w:val="21"/>
                <w:szCs w:val="21"/>
                <w:lang w:val="en-US"/>
              </w:rPr>
              <w:t>նշվածների</w:t>
            </w:r>
          </w:p>
        </w:tc>
        <w:tc>
          <w:tcPr>
            <w:tcW w:w="2043" w:type="dxa"/>
            <w:vAlign w:val="bottom"/>
          </w:tcPr>
          <w:p w14:paraId="4CCBAEAA"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350</w:t>
            </w:r>
          </w:p>
        </w:tc>
        <w:tc>
          <w:tcPr>
            <w:tcW w:w="1267" w:type="dxa"/>
            <w:vAlign w:val="bottom"/>
          </w:tcPr>
          <w:p w14:paraId="3CF88CBF"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400</w:t>
            </w:r>
          </w:p>
        </w:tc>
        <w:tc>
          <w:tcPr>
            <w:tcW w:w="1965" w:type="dxa"/>
            <w:vAlign w:val="bottom"/>
          </w:tcPr>
          <w:p w14:paraId="263C3ED3"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300</w:t>
            </w:r>
          </w:p>
        </w:tc>
      </w:tr>
      <w:tr w:rsidR="002F6B2E" w14:paraId="3174AD22" w14:textId="77777777" w:rsidTr="00F60667">
        <w:trPr>
          <w:jc w:val="center"/>
        </w:trPr>
        <w:tc>
          <w:tcPr>
            <w:tcW w:w="4352" w:type="dxa"/>
            <w:vAlign w:val="center"/>
          </w:tcPr>
          <w:p w14:paraId="52279C1B" w14:textId="77777777" w:rsidR="002F6B2E" w:rsidRPr="00A72903" w:rsidRDefault="002F6B2E" w:rsidP="00F60667">
            <w:pPr>
              <w:tabs>
                <w:tab w:val="left" w:pos="3402"/>
                <w:tab w:val="left" w:pos="8647"/>
              </w:tabs>
              <w:ind w:left="309" w:hanging="284"/>
              <w:rPr>
                <w:rFonts w:ascii="GHEA Grapalat" w:hAnsi="GHEA Grapalat"/>
                <w:sz w:val="21"/>
                <w:szCs w:val="21"/>
              </w:rPr>
            </w:pPr>
            <w:r w:rsidRPr="00A72903">
              <w:rPr>
                <w:rFonts w:ascii="GHEA Grapalat" w:hAnsi="GHEA Grapalat"/>
                <w:sz w:val="21"/>
                <w:szCs w:val="21"/>
              </w:rPr>
              <w:t xml:space="preserve">3. </w:t>
            </w:r>
            <w:r w:rsidRPr="00A72903">
              <w:rPr>
                <w:rFonts w:ascii="GHEA Grapalat" w:hAnsi="GHEA Grapalat"/>
                <w:sz w:val="21"/>
                <w:szCs w:val="21"/>
                <w:lang w:val="en-US"/>
              </w:rPr>
              <w:t>Ամբարձիչային</w:t>
            </w:r>
            <w:r w:rsidRPr="00A72903">
              <w:rPr>
                <w:rFonts w:ascii="GHEA Grapalat" w:hAnsi="GHEA Grapalat"/>
                <w:sz w:val="21"/>
                <w:szCs w:val="21"/>
              </w:rPr>
              <w:t xml:space="preserve"> </w:t>
            </w:r>
            <w:r w:rsidRPr="00A72903">
              <w:rPr>
                <w:rFonts w:ascii="GHEA Grapalat" w:hAnsi="GHEA Grapalat"/>
                <w:sz w:val="21"/>
                <w:szCs w:val="21"/>
                <w:lang w:val="en-US"/>
              </w:rPr>
              <w:t>ուղիների</w:t>
            </w:r>
            <w:r w:rsidRPr="00A72903">
              <w:rPr>
                <w:rFonts w:ascii="GHEA Grapalat" w:hAnsi="GHEA Grapalat"/>
                <w:sz w:val="21"/>
                <w:szCs w:val="21"/>
              </w:rPr>
              <w:t xml:space="preserve"> </w:t>
            </w:r>
            <w:r w:rsidRPr="00A72903">
              <w:rPr>
                <w:rFonts w:ascii="GHEA Grapalat" w:hAnsi="GHEA Grapalat"/>
                <w:sz w:val="21"/>
                <w:szCs w:val="21"/>
                <w:lang w:val="en-US"/>
              </w:rPr>
              <w:t>հեծանների</w:t>
            </w:r>
            <w:r w:rsidRPr="00A72903">
              <w:rPr>
                <w:rFonts w:ascii="GHEA Grapalat" w:hAnsi="GHEA Grapalat"/>
                <w:sz w:val="21"/>
                <w:szCs w:val="21"/>
              </w:rPr>
              <w:t xml:space="preserve"> </w:t>
            </w:r>
            <w:r w:rsidRPr="00A72903">
              <w:rPr>
                <w:rFonts w:ascii="GHEA Grapalat" w:hAnsi="GHEA Grapalat"/>
                <w:sz w:val="21"/>
                <w:szCs w:val="21"/>
                <w:lang w:val="en-US"/>
              </w:rPr>
              <w:t>և</w:t>
            </w:r>
            <w:r w:rsidRPr="00A72903">
              <w:rPr>
                <w:rFonts w:ascii="GHEA Grapalat" w:hAnsi="GHEA Grapalat"/>
                <w:sz w:val="21"/>
                <w:szCs w:val="21"/>
              </w:rPr>
              <w:t xml:space="preserve"> </w:t>
            </w:r>
            <w:r w:rsidRPr="00A72903">
              <w:rPr>
                <w:rFonts w:ascii="GHEA Grapalat" w:hAnsi="GHEA Grapalat"/>
                <w:sz w:val="21"/>
                <w:szCs w:val="21"/>
                <w:lang w:val="en-US"/>
              </w:rPr>
              <w:t>ֆերմաների</w:t>
            </w:r>
            <w:r w:rsidRPr="00A72903">
              <w:rPr>
                <w:rFonts w:ascii="GHEA Grapalat" w:hAnsi="GHEA Grapalat"/>
                <w:sz w:val="21"/>
                <w:szCs w:val="21"/>
              </w:rPr>
              <w:t xml:space="preserve"> </w:t>
            </w:r>
            <w:r w:rsidRPr="00A72903">
              <w:rPr>
                <w:rFonts w:ascii="GHEA Grapalat" w:hAnsi="GHEA Grapalat"/>
                <w:sz w:val="21"/>
                <w:szCs w:val="21"/>
                <w:lang w:val="en-US"/>
              </w:rPr>
              <w:t>ստորին</w:t>
            </w:r>
            <w:r w:rsidRPr="00A72903">
              <w:rPr>
                <w:rFonts w:ascii="GHEA Grapalat" w:hAnsi="GHEA Grapalat"/>
                <w:sz w:val="21"/>
                <w:szCs w:val="21"/>
              </w:rPr>
              <w:t xml:space="preserve"> </w:t>
            </w:r>
            <w:r w:rsidRPr="00A72903">
              <w:rPr>
                <w:rFonts w:ascii="GHEA Grapalat" w:hAnsi="GHEA Grapalat"/>
                <w:sz w:val="21"/>
                <w:szCs w:val="21"/>
                <w:lang w:val="en-US"/>
              </w:rPr>
              <w:t>գոտիներ</w:t>
            </w:r>
          </w:p>
        </w:tc>
        <w:tc>
          <w:tcPr>
            <w:tcW w:w="2043" w:type="dxa"/>
            <w:vAlign w:val="bottom"/>
          </w:tcPr>
          <w:p w14:paraId="549C8941"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b/>
                <w:lang w:val="en-US"/>
              </w:rPr>
              <w:t>-</w:t>
            </w:r>
          </w:p>
        </w:tc>
        <w:tc>
          <w:tcPr>
            <w:tcW w:w="1267" w:type="dxa"/>
            <w:vAlign w:val="bottom"/>
          </w:tcPr>
          <w:p w14:paraId="144A6D77"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b/>
                <w:lang w:val="en-US"/>
              </w:rPr>
              <w:t>-</w:t>
            </w:r>
          </w:p>
        </w:tc>
        <w:tc>
          <w:tcPr>
            <w:tcW w:w="1965" w:type="dxa"/>
            <w:vAlign w:val="bottom"/>
          </w:tcPr>
          <w:p w14:paraId="06562276"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150</w:t>
            </w:r>
          </w:p>
        </w:tc>
      </w:tr>
      <w:tr w:rsidR="002F6B2E" w14:paraId="5377E477" w14:textId="77777777" w:rsidTr="00F60667">
        <w:trPr>
          <w:jc w:val="center"/>
        </w:trPr>
        <w:tc>
          <w:tcPr>
            <w:tcW w:w="4352" w:type="dxa"/>
            <w:vAlign w:val="center"/>
          </w:tcPr>
          <w:p w14:paraId="6422C7E4" w14:textId="77777777" w:rsidR="002F6B2E" w:rsidRPr="00A72903" w:rsidRDefault="002F6B2E" w:rsidP="00F60667">
            <w:pPr>
              <w:tabs>
                <w:tab w:val="left" w:pos="3402"/>
                <w:tab w:val="left" w:pos="8647"/>
              </w:tabs>
              <w:ind w:left="309" w:hanging="284"/>
              <w:rPr>
                <w:rFonts w:ascii="GHEA Grapalat" w:hAnsi="GHEA Grapalat"/>
                <w:sz w:val="21"/>
                <w:szCs w:val="21"/>
              </w:rPr>
            </w:pPr>
            <w:r w:rsidRPr="00A72903">
              <w:rPr>
                <w:rFonts w:ascii="GHEA Grapalat" w:hAnsi="GHEA Grapalat"/>
                <w:sz w:val="21"/>
                <w:szCs w:val="21"/>
              </w:rPr>
              <w:t xml:space="preserve">4. </w:t>
            </w:r>
            <w:r w:rsidRPr="00A72903">
              <w:rPr>
                <w:rFonts w:ascii="GHEA Grapalat" w:hAnsi="GHEA Grapalat"/>
                <w:sz w:val="21"/>
                <w:szCs w:val="21"/>
                <w:lang w:val="en-US"/>
              </w:rPr>
              <w:t>Սյուների</w:t>
            </w:r>
            <w:r w:rsidRPr="00A72903">
              <w:rPr>
                <w:rFonts w:ascii="GHEA Grapalat" w:hAnsi="GHEA Grapalat"/>
                <w:sz w:val="21"/>
                <w:szCs w:val="21"/>
              </w:rPr>
              <w:t xml:space="preserve"> </w:t>
            </w:r>
            <w:r w:rsidRPr="00A72903">
              <w:rPr>
                <w:rFonts w:ascii="GHEA Grapalat" w:hAnsi="GHEA Grapalat"/>
                <w:sz w:val="21"/>
                <w:szCs w:val="21"/>
                <w:lang w:val="en-US"/>
              </w:rPr>
              <w:t>միջև</w:t>
            </w:r>
            <w:r w:rsidRPr="00A72903">
              <w:rPr>
                <w:rFonts w:ascii="GHEA Grapalat" w:hAnsi="GHEA Grapalat"/>
                <w:sz w:val="21"/>
                <w:szCs w:val="21"/>
              </w:rPr>
              <w:t xml:space="preserve"> (</w:t>
            </w:r>
            <w:r w:rsidRPr="00A72903">
              <w:rPr>
                <w:rFonts w:ascii="GHEA Grapalat" w:hAnsi="GHEA Grapalat"/>
                <w:sz w:val="21"/>
                <w:szCs w:val="21"/>
                <w:lang w:val="en-US"/>
              </w:rPr>
              <w:t>ամբարձիչային</w:t>
            </w:r>
            <w:r w:rsidRPr="00A72903">
              <w:rPr>
                <w:rFonts w:ascii="GHEA Grapalat" w:hAnsi="GHEA Grapalat"/>
                <w:sz w:val="21"/>
                <w:szCs w:val="21"/>
              </w:rPr>
              <w:t xml:space="preserve"> </w:t>
            </w:r>
            <w:r w:rsidRPr="00A72903">
              <w:rPr>
                <w:rFonts w:ascii="GHEA Grapalat" w:hAnsi="GHEA Grapalat"/>
                <w:sz w:val="21"/>
                <w:szCs w:val="21"/>
                <w:lang w:val="en-US"/>
              </w:rPr>
              <w:t>ուղիների</w:t>
            </w:r>
            <w:r w:rsidRPr="00A72903">
              <w:rPr>
                <w:rFonts w:ascii="GHEA Grapalat" w:hAnsi="GHEA Grapalat"/>
                <w:sz w:val="21"/>
                <w:szCs w:val="21"/>
              </w:rPr>
              <w:t xml:space="preserve"> </w:t>
            </w:r>
            <w:r w:rsidRPr="00A72903">
              <w:rPr>
                <w:rFonts w:ascii="GHEA Grapalat" w:hAnsi="GHEA Grapalat"/>
                <w:sz w:val="21"/>
                <w:szCs w:val="21"/>
                <w:lang w:val="en-US"/>
              </w:rPr>
              <w:t>հեծաններից</w:t>
            </w:r>
            <w:r w:rsidRPr="00A72903">
              <w:rPr>
                <w:rFonts w:ascii="GHEA Grapalat" w:hAnsi="GHEA Grapalat"/>
                <w:sz w:val="21"/>
                <w:szCs w:val="21"/>
              </w:rPr>
              <w:t xml:space="preserve"> </w:t>
            </w:r>
            <w:r w:rsidRPr="00A72903">
              <w:rPr>
                <w:rFonts w:ascii="GHEA Grapalat" w:hAnsi="GHEA Grapalat"/>
                <w:sz w:val="21"/>
                <w:szCs w:val="21"/>
                <w:lang w:val="en-US"/>
              </w:rPr>
              <w:t>ցածր</w:t>
            </w:r>
            <w:r w:rsidRPr="00A72903">
              <w:rPr>
                <w:rFonts w:ascii="GHEA Grapalat" w:hAnsi="GHEA Grapalat"/>
                <w:sz w:val="21"/>
                <w:szCs w:val="21"/>
              </w:rPr>
              <w:t xml:space="preserve">) </w:t>
            </w:r>
            <w:r w:rsidRPr="00A72903">
              <w:rPr>
                <w:rFonts w:ascii="GHEA Grapalat" w:hAnsi="GHEA Grapalat"/>
                <w:sz w:val="21"/>
                <w:szCs w:val="21"/>
                <w:lang w:val="en-US"/>
              </w:rPr>
              <w:t>ուղղաձիգ</w:t>
            </w:r>
            <w:r w:rsidRPr="00A72903">
              <w:rPr>
                <w:rFonts w:ascii="GHEA Grapalat" w:hAnsi="GHEA Grapalat"/>
                <w:sz w:val="21"/>
                <w:szCs w:val="21"/>
              </w:rPr>
              <w:t xml:space="preserve"> </w:t>
            </w:r>
            <w:r w:rsidRPr="00A72903">
              <w:rPr>
                <w:rFonts w:ascii="GHEA Grapalat" w:hAnsi="GHEA Grapalat"/>
                <w:sz w:val="21"/>
                <w:szCs w:val="21"/>
                <w:lang w:val="en-US"/>
              </w:rPr>
              <w:t>կապերի</w:t>
            </w:r>
            <w:r w:rsidRPr="00A72903">
              <w:rPr>
                <w:rFonts w:ascii="GHEA Grapalat" w:hAnsi="GHEA Grapalat"/>
                <w:sz w:val="21"/>
                <w:szCs w:val="21"/>
              </w:rPr>
              <w:t xml:space="preserve"> </w:t>
            </w:r>
            <w:r w:rsidRPr="00A72903">
              <w:rPr>
                <w:rFonts w:ascii="GHEA Grapalat" w:hAnsi="GHEA Grapalat"/>
                <w:sz w:val="21"/>
                <w:szCs w:val="21"/>
                <w:lang w:val="en-US"/>
              </w:rPr>
              <w:t>տարրեր</w:t>
            </w:r>
          </w:p>
        </w:tc>
        <w:tc>
          <w:tcPr>
            <w:tcW w:w="2043" w:type="dxa"/>
            <w:vAlign w:val="bottom"/>
          </w:tcPr>
          <w:p w14:paraId="255B6E2A"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300</w:t>
            </w:r>
          </w:p>
        </w:tc>
        <w:tc>
          <w:tcPr>
            <w:tcW w:w="1267" w:type="dxa"/>
            <w:vAlign w:val="bottom"/>
          </w:tcPr>
          <w:p w14:paraId="3F9E1028"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300</w:t>
            </w:r>
          </w:p>
        </w:tc>
        <w:tc>
          <w:tcPr>
            <w:tcW w:w="1965" w:type="dxa"/>
            <w:vAlign w:val="bottom"/>
          </w:tcPr>
          <w:p w14:paraId="2DDEB2A3"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200</w:t>
            </w:r>
          </w:p>
        </w:tc>
      </w:tr>
      <w:tr w:rsidR="002F6B2E" w14:paraId="1AD47EB0" w14:textId="77777777" w:rsidTr="00F60667">
        <w:trPr>
          <w:jc w:val="center"/>
        </w:trPr>
        <w:tc>
          <w:tcPr>
            <w:tcW w:w="4352" w:type="dxa"/>
            <w:vAlign w:val="center"/>
          </w:tcPr>
          <w:p w14:paraId="39848D7C" w14:textId="77777777" w:rsidR="002F6B2E" w:rsidRPr="00A72903" w:rsidRDefault="002F6B2E" w:rsidP="00F60667">
            <w:pPr>
              <w:tabs>
                <w:tab w:val="left" w:pos="3402"/>
                <w:tab w:val="left" w:pos="8647"/>
              </w:tabs>
              <w:ind w:left="309" w:hanging="284"/>
              <w:rPr>
                <w:rFonts w:ascii="GHEA Grapalat" w:hAnsi="GHEA Grapalat"/>
                <w:sz w:val="21"/>
                <w:szCs w:val="21"/>
                <w:lang w:val="en-US"/>
              </w:rPr>
            </w:pPr>
            <w:r w:rsidRPr="00A72903">
              <w:rPr>
                <w:rFonts w:ascii="GHEA Grapalat" w:hAnsi="GHEA Grapalat"/>
                <w:sz w:val="21"/>
                <w:szCs w:val="21"/>
                <w:lang w:val="en-US"/>
              </w:rPr>
              <w:t xml:space="preserve">5. Կապերի այլ </w:t>
            </w:r>
            <w:r>
              <w:rPr>
                <w:rFonts w:ascii="GHEA Grapalat" w:hAnsi="GHEA Grapalat"/>
                <w:sz w:val="21"/>
                <w:szCs w:val="21"/>
                <w:lang w:val="en-US"/>
              </w:rPr>
              <w:t>տարրեր</w:t>
            </w:r>
          </w:p>
        </w:tc>
        <w:tc>
          <w:tcPr>
            <w:tcW w:w="2043" w:type="dxa"/>
            <w:vAlign w:val="bottom"/>
          </w:tcPr>
          <w:p w14:paraId="2D34A93C"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400</w:t>
            </w:r>
          </w:p>
        </w:tc>
        <w:tc>
          <w:tcPr>
            <w:tcW w:w="1267" w:type="dxa"/>
            <w:vAlign w:val="bottom"/>
          </w:tcPr>
          <w:p w14:paraId="584D3ECF"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400</w:t>
            </w:r>
          </w:p>
        </w:tc>
        <w:tc>
          <w:tcPr>
            <w:tcW w:w="1965" w:type="dxa"/>
            <w:vAlign w:val="bottom"/>
          </w:tcPr>
          <w:p w14:paraId="266F6723"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300</w:t>
            </w:r>
          </w:p>
        </w:tc>
      </w:tr>
      <w:tr w:rsidR="002F6B2E" w14:paraId="5B430A8C" w14:textId="77777777" w:rsidTr="00F60667">
        <w:trPr>
          <w:jc w:val="center"/>
        </w:trPr>
        <w:tc>
          <w:tcPr>
            <w:tcW w:w="4352" w:type="dxa"/>
            <w:vAlign w:val="center"/>
          </w:tcPr>
          <w:p w14:paraId="650CD8A9" w14:textId="77777777" w:rsidR="002F6B2E" w:rsidRPr="00A72903" w:rsidRDefault="002F6B2E" w:rsidP="00F60667">
            <w:pPr>
              <w:tabs>
                <w:tab w:val="left" w:pos="3402"/>
                <w:tab w:val="left" w:pos="8647"/>
              </w:tabs>
              <w:ind w:left="309" w:hanging="284"/>
              <w:rPr>
                <w:rFonts w:ascii="GHEA Grapalat" w:hAnsi="GHEA Grapalat"/>
                <w:sz w:val="21"/>
                <w:szCs w:val="21"/>
              </w:rPr>
            </w:pPr>
            <w:r w:rsidRPr="00A72903">
              <w:rPr>
                <w:rFonts w:ascii="GHEA Grapalat" w:hAnsi="GHEA Grapalat"/>
                <w:sz w:val="21"/>
                <w:szCs w:val="21"/>
              </w:rPr>
              <w:t xml:space="preserve">6. </w:t>
            </w:r>
            <w:r w:rsidRPr="00A72903">
              <w:rPr>
                <w:rFonts w:ascii="GHEA Grapalat" w:hAnsi="GHEA Grapalat"/>
                <w:sz w:val="21"/>
                <w:szCs w:val="21"/>
                <w:lang w:val="en-US"/>
              </w:rPr>
              <w:t>Կանգնակների</w:t>
            </w:r>
            <w:r w:rsidRPr="00A72903">
              <w:rPr>
                <w:rFonts w:ascii="GHEA Grapalat" w:hAnsi="GHEA Grapalat"/>
                <w:sz w:val="21"/>
                <w:szCs w:val="21"/>
              </w:rPr>
              <w:t xml:space="preserve"> </w:t>
            </w:r>
            <w:r w:rsidRPr="00A72903">
              <w:rPr>
                <w:rFonts w:ascii="GHEA Grapalat" w:hAnsi="GHEA Grapalat"/>
                <w:sz w:val="21"/>
                <w:szCs w:val="21"/>
                <w:lang w:val="en-US"/>
              </w:rPr>
              <w:t>և</w:t>
            </w:r>
            <w:r w:rsidRPr="00A72903">
              <w:rPr>
                <w:rFonts w:ascii="GHEA Grapalat" w:hAnsi="GHEA Grapalat"/>
                <w:sz w:val="21"/>
                <w:szCs w:val="21"/>
              </w:rPr>
              <w:t xml:space="preserve"> </w:t>
            </w:r>
            <w:r w:rsidRPr="00A72903">
              <w:rPr>
                <w:rFonts w:ascii="GHEA Grapalat" w:hAnsi="GHEA Grapalat"/>
                <w:sz w:val="21"/>
                <w:szCs w:val="21"/>
                <w:lang w:val="en-US"/>
              </w:rPr>
              <w:t>լայնակների</w:t>
            </w:r>
            <w:r w:rsidRPr="00A72903">
              <w:rPr>
                <w:rFonts w:ascii="GHEA Grapalat" w:hAnsi="GHEA Grapalat"/>
                <w:sz w:val="21"/>
                <w:szCs w:val="21"/>
              </w:rPr>
              <w:t xml:space="preserve"> </w:t>
            </w:r>
            <w:r w:rsidRPr="00A72903">
              <w:rPr>
                <w:rFonts w:ascii="GHEA Grapalat" w:hAnsi="GHEA Grapalat"/>
                <w:sz w:val="21"/>
                <w:szCs w:val="21"/>
                <w:lang w:val="en-US"/>
              </w:rPr>
              <w:t>գոտիներ</w:t>
            </w:r>
            <w:r w:rsidRPr="00A72903">
              <w:rPr>
                <w:rFonts w:ascii="GHEA Grapalat" w:hAnsi="GHEA Grapalat"/>
                <w:sz w:val="21"/>
                <w:szCs w:val="21"/>
              </w:rPr>
              <w:t xml:space="preserve"> </w:t>
            </w:r>
            <w:r w:rsidRPr="00A72903">
              <w:rPr>
                <w:rFonts w:ascii="GHEA Grapalat" w:hAnsi="GHEA Grapalat"/>
                <w:sz w:val="21"/>
                <w:szCs w:val="21"/>
                <w:lang w:val="en-US"/>
              </w:rPr>
              <w:t>և</w:t>
            </w:r>
            <w:r w:rsidRPr="00A72903">
              <w:rPr>
                <w:rFonts w:ascii="GHEA Grapalat" w:hAnsi="GHEA Grapalat"/>
                <w:sz w:val="21"/>
                <w:szCs w:val="21"/>
              </w:rPr>
              <w:t xml:space="preserve"> </w:t>
            </w:r>
            <w:r w:rsidRPr="00A72903">
              <w:rPr>
                <w:rFonts w:ascii="GHEA Grapalat" w:hAnsi="GHEA Grapalat"/>
                <w:sz w:val="21"/>
                <w:szCs w:val="21"/>
                <w:lang w:val="en-US"/>
              </w:rPr>
              <w:t>հենարանային</w:t>
            </w:r>
            <w:r w:rsidRPr="00A72903">
              <w:rPr>
                <w:rFonts w:ascii="GHEA Grapalat" w:hAnsi="GHEA Grapalat"/>
                <w:sz w:val="21"/>
                <w:szCs w:val="21"/>
              </w:rPr>
              <w:t xml:space="preserve"> </w:t>
            </w:r>
            <w:r w:rsidRPr="00A72903">
              <w:rPr>
                <w:rFonts w:ascii="GHEA Grapalat" w:hAnsi="GHEA Grapalat"/>
                <w:sz w:val="21"/>
                <w:szCs w:val="21"/>
                <w:lang w:val="en-US"/>
              </w:rPr>
              <w:t>շեղմույթներ</w:t>
            </w:r>
            <w:r w:rsidRPr="00A72903">
              <w:rPr>
                <w:rFonts w:ascii="GHEA Grapalat" w:hAnsi="GHEA Grapalat"/>
                <w:sz w:val="21"/>
                <w:szCs w:val="21"/>
              </w:rPr>
              <w:t xml:space="preserve">,  </w:t>
            </w:r>
            <w:r w:rsidRPr="00A72903">
              <w:rPr>
                <w:rFonts w:ascii="GHEA Grapalat" w:hAnsi="GHEA Grapalat"/>
                <w:sz w:val="21"/>
                <w:szCs w:val="21"/>
                <w:lang w:val="en-US"/>
              </w:rPr>
              <w:t>էլեկտրահաղորդման</w:t>
            </w:r>
            <w:r w:rsidRPr="00A72903">
              <w:rPr>
                <w:rFonts w:ascii="GHEA Grapalat" w:hAnsi="GHEA Grapalat"/>
                <w:sz w:val="21"/>
                <w:szCs w:val="21"/>
              </w:rPr>
              <w:t xml:space="preserve"> </w:t>
            </w:r>
            <w:r w:rsidRPr="00A72903">
              <w:rPr>
                <w:rFonts w:ascii="GHEA Grapalat" w:hAnsi="GHEA Grapalat"/>
                <w:sz w:val="21"/>
                <w:szCs w:val="21"/>
                <w:lang w:val="en-US"/>
              </w:rPr>
              <w:t>գծերի</w:t>
            </w:r>
            <w:r w:rsidRPr="00A72903">
              <w:rPr>
                <w:rFonts w:ascii="GHEA Grapalat" w:hAnsi="GHEA Grapalat"/>
                <w:sz w:val="21"/>
                <w:szCs w:val="21"/>
              </w:rPr>
              <w:t xml:space="preserve"> </w:t>
            </w:r>
            <w:r w:rsidRPr="00A72903">
              <w:rPr>
                <w:rFonts w:ascii="GHEA Grapalat" w:hAnsi="GHEA Grapalat"/>
                <w:sz w:val="21"/>
                <w:szCs w:val="21"/>
                <w:lang w:val="en-US"/>
              </w:rPr>
              <w:t>հենարանների</w:t>
            </w:r>
            <w:r w:rsidRPr="00A72903">
              <w:rPr>
                <w:rFonts w:ascii="GHEA Grapalat" w:hAnsi="GHEA Grapalat"/>
                <w:color w:val="FF0000"/>
                <w:sz w:val="21"/>
                <w:szCs w:val="21"/>
              </w:rPr>
              <w:t xml:space="preserve"> </w:t>
            </w:r>
            <w:r w:rsidRPr="00A72903">
              <w:rPr>
                <w:rFonts w:ascii="GHEA Grapalat" w:hAnsi="GHEA Grapalat"/>
                <w:sz w:val="21"/>
                <w:szCs w:val="21"/>
                <w:lang w:val="en-US"/>
              </w:rPr>
              <w:t>լայնակների</w:t>
            </w:r>
            <w:r w:rsidRPr="00A72903">
              <w:rPr>
                <w:rFonts w:ascii="GHEA Grapalat" w:hAnsi="GHEA Grapalat"/>
                <w:sz w:val="21"/>
                <w:szCs w:val="21"/>
              </w:rPr>
              <w:t>,</w:t>
            </w:r>
            <w:r w:rsidRPr="00A72903">
              <w:rPr>
                <w:rFonts w:ascii="GHEA Grapalat" w:hAnsi="GHEA Grapalat"/>
                <w:color w:val="FF0000"/>
                <w:sz w:val="21"/>
                <w:szCs w:val="21"/>
              </w:rPr>
              <w:t xml:space="preserve"> </w:t>
            </w:r>
            <w:r w:rsidRPr="00A72903">
              <w:rPr>
                <w:rFonts w:ascii="GHEA Grapalat" w:hAnsi="GHEA Grapalat"/>
                <w:sz w:val="21"/>
                <w:szCs w:val="21"/>
                <w:lang w:val="en-US"/>
              </w:rPr>
              <w:t>բաց</w:t>
            </w:r>
            <w:r w:rsidRPr="00A72903">
              <w:rPr>
                <w:rFonts w:ascii="GHEA Grapalat" w:hAnsi="GHEA Grapalat"/>
                <w:sz w:val="21"/>
                <w:szCs w:val="21"/>
              </w:rPr>
              <w:t xml:space="preserve"> </w:t>
            </w:r>
            <w:r w:rsidRPr="00A72903">
              <w:rPr>
                <w:rFonts w:ascii="GHEA Grapalat" w:hAnsi="GHEA Grapalat"/>
                <w:sz w:val="21"/>
                <w:szCs w:val="21"/>
                <w:lang w:val="en-US"/>
              </w:rPr>
              <w:t>բաշխիչ</w:t>
            </w:r>
            <w:r w:rsidRPr="00A72903">
              <w:rPr>
                <w:rFonts w:ascii="GHEA Grapalat" w:hAnsi="GHEA Grapalat"/>
                <w:sz w:val="21"/>
                <w:szCs w:val="21"/>
              </w:rPr>
              <w:t xml:space="preserve"> </w:t>
            </w:r>
            <w:r w:rsidRPr="00A72903">
              <w:rPr>
                <w:rFonts w:ascii="GHEA Grapalat" w:hAnsi="GHEA Grapalat"/>
                <w:sz w:val="21"/>
                <w:szCs w:val="21"/>
                <w:lang w:val="en-US"/>
              </w:rPr>
              <w:t>սարքվածքների</w:t>
            </w:r>
            <w:r w:rsidRPr="00A72903">
              <w:rPr>
                <w:rFonts w:ascii="GHEA Grapalat" w:hAnsi="GHEA Grapalat"/>
                <w:sz w:val="21"/>
                <w:szCs w:val="21"/>
              </w:rPr>
              <w:t xml:space="preserve"> </w:t>
            </w:r>
            <w:r w:rsidRPr="00A72903">
              <w:rPr>
                <w:rFonts w:ascii="GHEA Grapalat" w:hAnsi="GHEA Grapalat"/>
                <w:sz w:val="21"/>
                <w:szCs w:val="21"/>
                <w:lang w:val="en-US"/>
              </w:rPr>
              <w:t>և</w:t>
            </w:r>
            <w:r w:rsidRPr="00A72903">
              <w:rPr>
                <w:rFonts w:ascii="GHEA Grapalat" w:hAnsi="GHEA Grapalat"/>
                <w:color w:val="FF0000"/>
                <w:sz w:val="21"/>
                <w:szCs w:val="21"/>
              </w:rPr>
              <w:t xml:space="preserve"> </w:t>
            </w:r>
            <w:r w:rsidRPr="00A72903">
              <w:rPr>
                <w:rFonts w:ascii="GHEA Grapalat" w:hAnsi="GHEA Grapalat"/>
                <w:sz w:val="21"/>
                <w:szCs w:val="21"/>
                <w:lang w:val="en-US"/>
              </w:rPr>
              <w:t>տրանսպորտի</w:t>
            </w:r>
            <w:r w:rsidRPr="00A72903">
              <w:rPr>
                <w:rFonts w:ascii="GHEA Grapalat" w:hAnsi="GHEA Grapalat"/>
                <w:sz w:val="21"/>
                <w:szCs w:val="21"/>
              </w:rPr>
              <w:t xml:space="preserve"> հպումային ցանց</w:t>
            </w:r>
            <w:r w:rsidRPr="00A72903">
              <w:rPr>
                <w:rFonts w:ascii="GHEA Grapalat" w:hAnsi="GHEA Grapalat"/>
                <w:sz w:val="21"/>
                <w:szCs w:val="21"/>
                <w:lang w:val="en-US"/>
              </w:rPr>
              <w:t>եր</w:t>
            </w:r>
            <w:r w:rsidRPr="00A72903">
              <w:rPr>
                <w:rFonts w:ascii="GHEA Grapalat" w:hAnsi="GHEA Grapalat"/>
                <w:sz w:val="21"/>
                <w:szCs w:val="21"/>
              </w:rPr>
              <w:t xml:space="preserve">ի </w:t>
            </w:r>
            <w:r w:rsidRPr="00A72903">
              <w:rPr>
                <w:rFonts w:ascii="GHEA Grapalat" w:hAnsi="GHEA Grapalat"/>
                <w:sz w:val="21"/>
                <w:szCs w:val="21"/>
                <w:lang w:val="en-US"/>
              </w:rPr>
              <w:t>ձգաձողեր</w:t>
            </w:r>
          </w:p>
        </w:tc>
        <w:tc>
          <w:tcPr>
            <w:tcW w:w="2043" w:type="dxa"/>
            <w:vAlign w:val="bottom"/>
          </w:tcPr>
          <w:p w14:paraId="38E0CA79"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250</w:t>
            </w:r>
          </w:p>
        </w:tc>
        <w:tc>
          <w:tcPr>
            <w:tcW w:w="1267" w:type="dxa"/>
            <w:vAlign w:val="bottom"/>
          </w:tcPr>
          <w:p w14:paraId="22C46032"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b/>
                <w:lang w:val="en-US"/>
              </w:rPr>
              <w:t>-</w:t>
            </w:r>
          </w:p>
        </w:tc>
        <w:tc>
          <w:tcPr>
            <w:tcW w:w="1965" w:type="dxa"/>
            <w:vAlign w:val="bottom"/>
          </w:tcPr>
          <w:p w14:paraId="62AB28A4"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b/>
                <w:lang w:val="en-US"/>
              </w:rPr>
              <w:t>-</w:t>
            </w:r>
          </w:p>
        </w:tc>
      </w:tr>
      <w:tr w:rsidR="002F6B2E" w14:paraId="40F370AE" w14:textId="77777777" w:rsidTr="00F60667">
        <w:trPr>
          <w:jc w:val="center"/>
        </w:trPr>
        <w:tc>
          <w:tcPr>
            <w:tcW w:w="4352" w:type="dxa"/>
            <w:vAlign w:val="center"/>
          </w:tcPr>
          <w:p w14:paraId="35F87713" w14:textId="77777777" w:rsidR="002F6B2E" w:rsidRPr="00A72903" w:rsidRDefault="002F6B2E" w:rsidP="00F60667">
            <w:pPr>
              <w:tabs>
                <w:tab w:val="left" w:pos="3402"/>
                <w:tab w:val="left" w:pos="8647"/>
              </w:tabs>
              <w:ind w:left="309" w:hanging="284"/>
              <w:rPr>
                <w:rFonts w:ascii="GHEA Grapalat" w:hAnsi="GHEA Grapalat"/>
                <w:sz w:val="21"/>
                <w:szCs w:val="21"/>
              </w:rPr>
            </w:pPr>
            <w:r w:rsidRPr="00A72903">
              <w:rPr>
                <w:rFonts w:ascii="GHEA Grapalat" w:hAnsi="GHEA Grapalat"/>
                <w:sz w:val="21"/>
                <w:szCs w:val="21"/>
              </w:rPr>
              <w:t xml:space="preserve">7. </w:t>
            </w:r>
            <w:r w:rsidRPr="00A72903">
              <w:rPr>
                <w:rFonts w:ascii="GHEA Grapalat" w:hAnsi="GHEA Grapalat"/>
                <w:sz w:val="21"/>
                <w:szCs w:val="21"/>
                <w:lang w:val="en-US"/>
              </w:rPr>
              <w:t>էլեկտրահաղորդման</w:t>
            </w:r>
            <w:r w:rsidRPr="00A72903">
              <w:rPr>
                <w:rFonts w:ascii="GHEA Grapalat" w:hAnsi="GHEA Grapalat"/>
                <w:sz w:val="21"/>
                <w:szCs w:val="21"/>
              </w:rPr>
              <w:t xml:space="preserve"> </w:t>
            </w:r>
            <w:r w:rsidRPr="00A72903">
              <w:rPr>
                <w:rFonts w:ascii="GHEA Grapalat" w:hAnsi="GHEA Grapalat"/>
                <w:sz w:val="21"/>
                <w:szCs w:val="21"/>
                <w:lang w:val="en-US"/>
              </w:rPr>
              <w:t>գծերի</w:t>
            </w:r>
            <w:r w:rsidRPr="00A72903">
              <w:rPr>
                <w:rFonts w:ascii="GHEA Grapalat" w:hAnsi="GHEA Grapalat"/>
                <w:sz w:val="21"/>
                <w:szCs w:val="21"/>
              </w:rPr>
              <w:t xml:space="preserve"> </w:t>
            </w:r>
            <w:r w:rsidRPr="00A72903">
              <w:rPr>
                <w:rFonts w:ascii="GHEA Grapalat" w:hAnsi="GHEA Grapalat"/>
                <w:sz w:val="21"/>
                <w:szCs w:val="21"/>
                <w:lang w:val="en-US"/>
              </w:rPr>
              <w:t>հենարանների</w:t>
            </w:r>
            <w:r>
              <w:rPr>
                <w:rFonts w:ascii="GHEA Grapalat" w:hAnsi="GHEA Grapalat"/>
                <w:sz w:val="21"/>
                <w:szCs w:val="21"/>
              </w:rPr>
              <w:t>,</w:t>
            </w:r>
            <w:r w:rsidRPr="00A72903">
              <w:rPr>
                <w:rFonts w:ascii="GHEA Grapalat" w:hAnsi="GHEA Grapalat"/>
                <w:sz w:val="21"/>
                <w:szCs w:val="21"/>
              </w:rPr>
              <w:t xml:space="preserve"> </w:t>
            </w:r>
            <w:r w:rsidRPr="00A72903">
              <w:rPr>
                <w:rFonts w:ascii="GHEA Grapalat" w:hAnsi="GHEA Grapalat"/>
                <w:sz w:val="21"/>
                <w:szCs w:val="21"/>
                <w:lang w:val="en-US"/>
              </w:rPr>
              <w:t>բաց</w:t>
            </w:r>
            <w:r w:rsidRPr="00A72903">
              <w:rPr>
                <w:rFonts w:ascii="GHEA Grapalat" w:hAnsi="GHEA Grapalat"/>
                <w:sz w:val="21"/>
                <w:szCs w:val="21"/>
              </w:rPr>
              <w:t xml:space="preserve"> </w:t>
            </w:r>
            <w:r w:rsidRPr="00A72903">
              <w:rPr>
                <w:rFonts w:ascii="GHEA Grapalat" w:hAnsi="GHEA Grapalat"/>
                <w:sz w:val="21"/>
                <w:szCs w:val="21"/>
                <w:lang w:val="en-US"/>
              </w:rPr>
              <w:t>բաշխիչ</w:t>
            </w:r>
            <w:r w:rsidRPr="00A72903">
              <w:rPr>
                <w:rFonts w:ascii="GHEA Grapalat" w:hAnsi="GHEA Grapalat"/>
                <w:sz w:val="21"/>
                <w:szCs w:val="21"/>
              </w:rPr>
              <w:t xml:space="preserve"> </w:t>
            </w:r>
            <w:r w:rsidRPr="00A72903">
              <w:rPr>
                <w:rFonts w:ascii="GHEA Grapalat" w:hAnsi="GHEA Grapalat"/>
                <w:sz w:val="21"/>
                <w:szCs w:val="21"/>
                <w:lang w:val="en-US"/>
              </w:rPr>
              <w:t>սարքվածքների</w:t>
            </w:r>
            <w:r w:rsidRPr="00A72903">
              <w:rPr>
                <w:rFonts w:ascii="GHEA Grapalat" w:hAnsi="GHEA Grapalat"/>
                <w:sz w:val="21"/>
                <w:szCs w:val="21"/>
              </w:rPr>
              <w:t xml:space="preserve"> </w:t>
            </w:r>
            <w:r w:rsidRPr="00A72903">
              <w:rPr>
                <w:rFonts w:ascii="GHEA Grapalat" w:hAnsi="GHEA Grapalat"/>
                <w:sz w:val="21"/>
                <w:szCs w:val="21"/>
                <w:lang w:val="en-US"/>
              </w:rPr>
              <w:t>և</w:t>
            </w:r>
            <w:r w:rsidRPr="00A72903">
              <w:rPr>
                <w:rFonts w:ascii="GHEA Grapalat" w:hAnsi="GHEA Grapalat"/>
                <w:sz w:val="21"/>
                <w:szCs w:val="21"/>
              </w:rPr>
              <w:t xml:space="preserve"> </w:t>
            </w:r>
            <w:r w:rsidRPr="00A72903">
              <w:rPr>
                <w:rFonts w:ascii="GHEA Grapalat" w:hAnsi="GHEA Grapalat"/>
                <w:sz w:val="21"/>
                <w:szCs w:val="21"/>
                <w:lang w:val="en-US"/>
              </w:rPr>
              <w:t>տրանսպորտի</w:t>
            </w:r>
            <w:r w:rsidRPr="00A72903">
              <w:rPr>
                <w:rFonts w:ascii="GHEA Grapalat" w:hAnsi="GHEA Grapalat"/>
                <w:sz w:val="21"/>
                <w:szCs w:val="21"/>
              </w:rPr>
              <w:t xml:space="preserve"> հպումային ցանց</w:t>
            </w:r>
            <w:r w:rsidRPr="00A72903">
              <w:rPr>
                <w:rFonts w:ascii="GHEA Grapalat" w:hAnsi="GHEA Grapalat"/>
                <w:sz w:val="21"/>
                <w:szCs w:val="21"/>
                <w:lang w:val="en-US"/>
              </w:rPr>
              <w:t>եր</w:t>
            </w:r>
            <w:r w:rsidRPr="00A72903">
              <w:rPr>
                <w:rFonts w:ascii="GHEA Grapalat" w:hAnsi="GHEA Grapalat"/>
                <w:sz w:val="21"/>
                <w:szCs w:val="21"/>
              </w:rPr>
              <w:t>ի</w:t>
            </w:r>
            <w:r w:rsidRPr="00A72903">
              <w:rPr>
                <w:rFonts w:ascii="GHEA Grapalat" w:hAnsi="GHEA Grapalat"/>
                <w:color w:val="FF0000"/>
                <w:sz w:val="21"/>
                <w:szCs w:val="21"/>
              </w:rPr>
              <w:t xml:space="preserve"> </w:t>
            </w:r>
            <w:r w:rsidRPr="00A72903">
              <w:rPr>
                <w:rFonts w:ascii="GHEA Grapalat" w:hAnsi="GHEA Grapalat"/>
                <w:sz w:val="21"/>
                <w:szCs w:val="21"/>
                <w:lang w:val="en-US"/>
              </w:rPr>
              <w:t>տարրեր</w:t>
            </w:r>
            <w:r>
              <w:rPr>
                <w:rFonts w:ascii="GHEA Grapalat" w:hAnsi="GHEA Grapalat"/>
                <w:sz w:val="21"/>
                <w:szCs w:val="21"/>
              </w:rPr>
              <w:t>՝</w:t>
            </w:r>
            <w:r w:rsidRPr="00A72903">
              <w:rPr>
                <w:rFonts w:ascii="GHEA Grapalat" w:hAnsi="GHEA Grapalat"/>
                <w:color w:val="FF0000"/>
                <w:sz w:val="21"/>
                <w:szCs w:val="21"/>
              </w:rPr>
              <w:t xml:space="preserve"> </w:t>
            </w:r>
            <w:r w:rsidRPr="00A72903">
              <w:rPr>
                <w:rFonts w:ascii="GHEA Grapalat" w:hAnsi="GHEA Grapalat"/>
                <w:sz w:val="21"/>
                <w:szCs w:val="21"/>
                <w:lang w:val="en-US"/>
              </w:rPr>
              <w:t>բացառությամբ</w:t>
            </w:r>
            <w:r w:rsidRPr="00A72903">
              <w:rPr>
                <w:rFonts w:ascii="GHEA Grapalat" w:hAnsi="GHEA Grapalat"/>
                <w:sz w:val="21"/>
                <w:szCs w:val="21"/>
              </w:rPr>
              <w:t xml:space="preserve"> 6 </w:t>
            </w:r>
            <w:r w:rsidRPr="00A72903">
              <w:rPr>
                <w:rFonts w:ascii="GHEA Grapalat" w:hAnsi="GHEA Grapalat"/>
                <w:sz w:val="21"/>
                <w:szCs w:val="21"/>
                <w:lang w:val="en-US"/>
              </w:rPr>
              <w:t>և</w:t>
            </w:r>
            <w:r w:rsidRPr="00A72903">
              <w:rPr>
                <w:rFonts w:ascii="GHEA Grapalat" w:hAnsi="GHEA Grapalat"/>
                <w:sz w:val="21"/>
                <w:szCs w:val="21"/>
              </w:rPr>
              <w:t xml:space="preserve"> 8 </w:t>
            </w:r>
            <w:r w:rsidRPr="00A72903">
              <w:rPr>
                <w:rFonts w:ascii="GHEA Grapalat" w:hAnsi="GHEA Grapalat"/>
                <w:sz w:val="21"/>
                <w:szCs w:val="21"/>
                <w:lang w:val="en-US"/>
              </w:rPr>
              <w:t>դիրքերում</w:t>
            </w:r>
            <w:r w:rsidRPr="00A72903">
              <w:rPr>
                <w:rFonts w:ascii="GHEA Grapalat" w:hAnsi="GHEA Grapalat"/>
                <w:sz w:val="21"/>
                <w:szCs w:val="21"/>
              </w:rPr>
              <w:t xml:space="preserve"> </w:t>
            </w:r>
            <w:r>
              <w:rPr>
                <w:rFonts w:ascii="GHEA Grapalat" w:hAnsi="GHEA Grapalat"/>
                <w:sz w:val="21"/>
                <w:szCs w:val="21"/>
                <w:lang w:val="en-US"/>
              </w:rPr>
              <w:t>նշվածների</w:t>
            </w:r>
          </w:p>
        </w:tc>
        <w:tc>
          <w:tcPr>
            <w:tcW w:w="2043" w:type="dxa"/>
            <w:vAlign w:val="bottom"/>
          </w:tcPr>
          <w:p w14:paraId="17FCE20E"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lang w:val="en-US"/>
              </w:rPr>
              <w:t>350</w:t>
            </w:r>
          </w:p>
        </w:tc>
        <w:tc>
          <w:tcPr>
            <w:tcW w:w="1267" w:type="dxa"/>
            <w:vAlign w:val="bottom"/>
          </w:tcPr>
          <w:p w14:paraId="5B78F7DE"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b/>
                <w:lang w:val="en-US"/>
              </w:rPr>
              <w:t>-</w:t>
            </w:r>
          </w:p>
        </w:tc>
        <w:tc>
          <w:tcPr>
            <w:tcW w:w="1965" w:type="dxa"/>
            <w:vAlign w:val="bottom"/>
          </w:tcPr>
          <w:p w14:paraId="4AC9F61C" w14:textId="77777777" w:rsidR="002F6B2E" w:rsidRPr="0010541B" w:rsidRDefault="002F6B2E" w:rsidP="00F60667">
            <w:pPr>
              <w:tabs>
                <w:tab w:val="left" w:pos="3402"/>
                <w:tab w:val="left" w:pos="8647"/>
              </w:tabs>
              <w:jc w:val="center"/>
              <w:rPr>
                <w:rFonts w:ascii="GHEA Grapalat" w:hAnsi="GHEA Grapalat"/>
                <w:lang w:val="en-US"/>
              </w:rPr>
            </w:pPr>
            <w:r w:rsidRPr="0010541B">
              <w:rPr>
                <w:rFonts w:ascii="GHEA Grapalat" w:hAnsi="GHEA Grapalat"/>
                <w:b/>
                <w:lang w:val="en-US"/>
              </w:rPr>
              <w:t>-</w:t>
            </w:r>
          </w:p>
        </w:tc>
      </w:tr>
      <w:tr w:rsidR="002F6B2E" w14:paraId="3D269075" w14:textId="77777777" w:rsidTr="00F60667">
        <w:trPr>
          <w:jc w:val="center"/>
        </w:trPr>
        <w:tc>
          <w:tcPr>
            <w:tcW w:w="4352" w:type="dxa"/>
            <w:tcBorders>
              <w:bottom w:val="single" w:sz="4" w:space="0" w:color="auto"/>
            </w:tcBorders>
            <w:vAlign w:val="center"/>
          </w:tcPr>
          <w:p w14:paraId="56369B40" w14:textId="77777777" w:rsidR="002F6B2E" w:rsidRPr="00A72903" w:rsidRDefault="002F6B2E" w:rsidP="00F60667">
            <w:pPr>
              <w:tabs>
                <w:tab w:val="left" w:pos="3402"/>
                <w:tab w:val="left" w:pos="8647"/>
              </w:tabs>
              <w:ind w:left="309" w:hanging="284"/>
              <w:rPr>
                <w:rFonts w:ascii="GHEA Grapalat" w:hAnsi="GHEA Grapalat"/>
                <w:sz w:val="21"/>
                <w:szCs w:val="21"/>
              </w:rPr>
            </w:pPr>
            <w:r w:rsidRPr="00A72903">
              <w:rPr>
                <w:rFonts w:ascii="GHEA Grapalat" w:hAnsi="GHEA Grapalat"/>
                <w:sz w:val="21"/>
                <w:szCs w:val="21"/>
              </w:rPr>
              <w:t xml:space="preserve">8. </w:t>
            </w:r>
            <w:r w:rsidRPr="00A72903">
              <w:rPr>
                <w:rFonts w:ascii="GHEA Grapalat" w:hAnsi="GHEA Grapalat"/>
                <w:sz w:val="21"/>
                <w:szCs w:val="21"/>
                <w:lang w:val="en-US"/>
              </w:rPr>
              <w:t>Տավրային</w:t>
            </w:r>
            <w:r w:rsidRPr="00A72903">
              <w:rPr>
                <w:rFonts w:ascii="GHEA Grapalat" w:hAnsi="GHEA Grapalat"/>
                <w:sz w:val="21"/>
                <w:szCs w:val="21"/>
              </w:rPr>
              <w:t xml:space="preserve"> </w:t>
            </w:r>
            <w:r w:rsidRPr="00A72903">
              <w:rPr>
                <w:rFonts w:ascii="GHEA Grapalat" w:hAnsi="GHEA Grapalat"/>
                <w:sz w:val="21"/>
                <w:szCs w:val="21"/>
                <w:lang w:val="en-US"/>
              </w:rPr>
              <w:t>և</w:t>
            </w:r>
            <w:r w:rsidRPr="00A72903">
              <w:rPr>
                <w:rFonts w:ascii="GHEA Grapalat" w:hAnsi="GHEA Grapalat"/>
                <w:sz w:val="21"/>
                <w:szCs w:val="21"/>
              </w:rPr>
              <w:t xml:space="preserve"> </w:t>
            </w:r>
            <w:r w:rsidRPr="00A72903">
              <w:rPr>
                <w:rFonts w:ascii="GHEA Grapalat" w:hAnsi="GHEA Grapalat"/>
                <w:sz w:val="21"/>
                <w:szCs w:val="21"/>
                <w:lang w:val="en-US"/>
              </w:rPr>
              <w:t>խաչաձև</w:t>
            </w:r>
            <w:r w:rsidRPr="00A72903">
              <w:rPr>
                <w:rFonts w:ascii="GHEA Grapalat" w:hAnsi="GHEA Grapalat"/>
                <w:sz w:val="21"/>
                <w:szCs w:val="21"/>
              </w:rPr>
              <w:t xml:space="preserve"> </w:t>
            </w:r>
            <w:r w:rsidRPr="00A72903">
              <w:rPr>
                <w:rFonts w:ascii="GHEA Grapalat" w:hAnsi="GHEA Grapalat"/>
                <w:sz w:val="21"/>
                <w:szCs w:val="21"/>
                <w:lang w:val="en-US"/>
              </w:rPr>
              <w:t>հատվածքներով</w:t>
            </w:r>
            <w:r w:rsidRPr="00A72903">
              <w:rPr>
                <w:rFonts w:ascii="GHEA Grapalat" w:hAnsi="GHEA Grapalat"/>
                <w:sz w:val="21"/>
                <w:szCs w:val="21"/>
              </w:rPr>
              <w:t xml:space="preserve"> </w:t>
            </w:r>
            <w:r w:rsidRPr="00A72903">
              <w:rPr>
                <w:rFonts w:ascii="GHEA Grapalat" w:hAnsi="GHEA Grapalat"/>
                <w:sz w:val="21"/>
                <w:szCs w:val="21"/>
                <w:lang w:val="en-US"/>
              </w:rPr>
              <w:t>տարածական</w:t>
            </w:r>
            <w:r w:rsidRPr="00A72903">
              <w:rPr>
                <w:rFonts w:ascii="GHEA Grapalat" w:hAnsi="GHEA Grapalat"/>
                <w:sz w:val="21"/>
                <w:szCs w:val="21"/>
              </w:rPr>
              <w:t xml:space="preserve"> </w:t>
            </w:r>
            <w:r w:rsidRPr="00A72903">
              <w:rPr>
                <w:rFonts w:ascii="GHEA Grapalat" w:hAnsi="GHEA Grapalat"/>
                <w:sz w:val="21"/>
                <w:szCs w:val="21"/>
                <w:lang w:val="en-US"/>
              </w:rPr>
              <w:t>կոնստրուկցիաների</w:t>
            </w:r>
            <w:r w:rsidRPr="00A72903">
              <w:rPr>
                <w:rFonts w:ascii="GHEA Grapalat" w:hAnsi="GHEA Grapalat"/>
                <w:sz w:val="21"/>
                <w:szCs w:val="21"/>
              </w:rPr>
              <w:t xml:space="preserve"> </w:t>
            </w:r>
            <w:r w:rsidRPr="00A72903">
              <w:rPr>
                <w:rFonts w:ascii="GHEA Grapalat" w:hAnsi="GHEA Grapalat"/>
                <w:sz w:val="21"/>
                <w:szCs w:val="21"/>
                <w:lang w:val="en-US"/>
              </w:rPr>
              <w:t>տարրեր</w:t>
            </w:r>
            <w:r w:rsidRPr="00A72903">
              <w:rPr>
                <w:rFonts w:ascii="GHEA Grapalat" w:hAnsi="GHEA Grapalat"/>
                <w:sz w:val="21"/>
                <w:szCs w:val="21"/>
              </w:rPr>
              <w:t xml:space="preserve"> (</w:t>
            </w:r>
            <w:r w:rsidRPr="00A72903">
              <w:rPr>
                <w:rFonts w:ascii="GHEA Grapalat" w:hAnsi="GHEA Grapalat"/>
                <w:sz w:val="21"/>
                <w:szCs w:val="21"/>
                <w:lang w:val="en-US"/>
              </w:rPr>
              <w:t>իսկ</w:t>
            </w:r>
            <w:r w:rsidRPr="00A72903">
              <w:rPr>
                <w:rFonts w:ascii="Calibri" w:hAnsi="Calibri" w:cs="Calibri"/>
                <w:color w:val="FF0000"/>
                <w:sz w:val="21"/>
                <w:szCs w:val="21"/>
              </w:rPr>
              <w:t> </w:t>
            </w:r>
            <w:r w:rsidRPr="00A72903">
              <w:rPr>
                <w:rFonts w:ascii="GHEA Grapalat" w:hAnsi="GHEA Grapalat"/>
                <w:sz w:val="21"/>
                <w:szCs w:val="21"/>
                <w:lang w:val="en-US"/>
              </w:rPr>
              <w:t>էլեկտրահաղորդման</w:t>
            </w:r>
            <w:r w:rsidRPr="00A72903">
              <w:rPr>
                <w:rFonts w:ascii="GHEA Grapalat" w:hAnsi="GHEA Grapalat"/>
                <w:sz w:val="21"/>
                <w:szCs w:val="21"/>
              </w:rPr>
              <w:t xml:space="preserve"> </w:t>
            </w:r>
            <w:r w:rsidRPr="00A72903">
              <w:rPr>
                <w:rFonts w:ascii="GHEA Grapalat" w:hAnsi="GHEA Grapalat"/>
                <w:sz w:val="21"/>
                <w:szCs w:val="21"/>
                <w:lang w:val="en-US"/>
              </w:rPr>
              <w:t>գծերի</w:t>
            </w:r>
            <w:r w:rsidRPr="00A72903">
              <w:rPr>
                <w:rFonts w:ascii="GHEA Grapalat" w:hAnsi="GHEA Grapalat"/>
                <w:sz w:val="21"/>
                <w:szCs w:val="21"/>
              </w:rPr>
              <w:t xml:space="preserve"> </w:t>
            </w:r>
            <w:r w:rsidRPr="00A72903">
              <w:rPr>
                <w:rFonts w:ascii="GHEA Grapalat" w:hAnsi="GHEA Grapalat"/>
                <w:sz w:val="21"/>
                <w:szCs w:val="21"/>
                <w:lang w:val="en-US"/>
              </w:rPr>
              <w:t>հենարանների</w:t>
            </w:r>
            <w:r w:rsidRPr="00A72903">
              <w:rPr>
                <w:rFonts w:ascii="GHEA Grapalat" w:hAnsi="GHEA Grapalat"/>
                <w:sz w:val="21"/>
                <w:szCs w:val="21"/>
              </w:rPr>
              <w:t xml:space="preserve"> լայնակ</w:t>
            </w:r>
            <w:r w:rsidRPr="00A72903">
              <w:rPr>
                <w:rFonts w:ascii="GHEA Grapalat" w:hAnsi="GHEA Grapalat"/>
                <w:sz w:val="21"/>
                <w:szCs w:val="21"/>
                <w:lang w:val="en-US"/>
              </w:rPr>
              <w:t>ների</w:t>
            </w:r>
            <w:r w:rsidRPr="00A72903">
              <w:rPr>
                <w:rFonts w:ascii="GHEA Grapalat" w:hAnsi="GHEA Grapalat"/>
                <w:sz w:val="21"/>
                <w:szCs w:val="21"/>
              </w:rPr>
              <w:t xml:space="preserve"> </w:t>
            </w:r>
            <w:r w:rsidRPr="00A72903">
              <w:rPr>
                <w:rFonts w:ascii="GHEA Grapalat" w:hAnsi="GHEA Grapalat"/>
                <w:sz w:val="21"/>
                <w:szCs w:val="21"/>
                <w:lang w:val="en-US"/>
              </w:rPr>
              <w:t>ձգաձողերում</w:t>
            </w:r>
            <w:r w:rsidRPr="00A72903">
              <w:rPr>
                <w:rFonts w:ascii="GHEA Grapalat" w:hAnsi="GHEA Grapalat"/>
                <w:sz w:val="21"/>
                <w:szCs w:val="21"/>
              </w:rPr>
              <w:t xml:space="preserve"> </w:t>
            </w:r>
            <w:r w:rsidRPr="00A72903">
              <w:rPr>
                <w:rFonts w:ascii="GHEA Grapalat" w:hAnsi="GHEA Grapalat"/>
                <w:sz w:val="21"/>
                <w:szCs w:val="21"/>
                <w:lang w:val="en-US"/>
              </w:rPr>
              <w:t>նաև</w:t>
            </w:r>
            <w:r w:rsidRPr="00A72903">
              <w:rPr>
                <w:rFonts w:ascii="GHEA Grapalat" w:hAnsi="GHEA Grapalat"/>
                <w:sz w:val="21"/>
                <w:szCs w:val="21"/>
              </w:rPr>
              <w:t xml:space="preserve"> </w:t>
            </w:r>
            <w:r w:rsidRPr="00A72903">
              <w:rPr>
                <w:rFonts w:ascii="GHEA Grapalat" w:hAnsi="GHEA Grapalat"/>
                <w:sz w:val="21"/>
                <w:szCs w:val="21"/>
                <w:lang w:val="en-US"/>
              </w:rPr>
              <w:t>միակի</w:t>
            </w:r>
            <w:r w:rsidRPr="00A72903">
              <w:rPr>
                <w:rFonts w:ascii="GHEA Grapalat" w:hAnsi="GHEA Grapalat"/>
                <w:sz w:val="21"/>
                <w:szCs w:val="21"/>
              </w:rPr>
              <w:t xml:space="preserve"> </w:t>
            </w:r>
            <w:r w:rsidRPr="00A72903">
              <w:rPr>
                <w:rFonts w:ascii="GHEA Grapalat" w:hAnsi="GHEA Grapalat"/>
                <w:sz w:val="21"/>
                <w:szCs w:val="21"/>
                <w:lang w:val="en-US"/>
              </w:rPr>
              <w:t>անկյունակներից</w:t>
            </w:r>
            <w:r w:rsidRPr="00A72903">
              <w:rPr>
                <w:rFonts w:ascii="GHEA Grapalat" w:hAnsi="GHEA Grapalat"/>
                <w:sz w:val="21"/>
                <w:szCs w:val="21"/>
              </w:rPr>
              <w:t>),</w:t>
            </w:r>
            <w:r w:rsidRPr="00A72903">
              <w:rPr>
                <w:rFonts w:ascii="GHEA Grapalat" w:hAnsi="GHEA Grapalat"/>
                <w:color w:val="FF0000"/>
                <w:sz w:val="21"/>
                <w:szCs w:val="21"/>
              </w:rPr>
              <w:t xml:space="preserve"> </w:t>
            </w:r>
            <w:r w:rsidRPr="00A72903">
              <w:rPr>
                <w:rFonts w:ascii="GHEA Grapalat" w:hAnsi="GHEA Grapalat"/>
                <w:sz w:val="21"/>
                <w:szCs w:val="21"/>
                <w:lang w:val="en-US"/>
              </w:rPr>
              <w:t>ուղղաձիգ</w:t>
            </w:r>
            <w:r w:rsidRPr="00A72903">
              <w:rPr>
                <w:rFonts w:ascii="GHEA Grapalat" w:hAnsi="GHEA Grapalat"/>
                <w:sz w:val="21"/>
                <w:szCs w:val="21"/>
              </w:rPr>
              <w:t xml:space="preserve"> </w:t>
            </w:r>
            <w:r w:rsidRPr="00A72903">
              <w:rPr>
                <w:rFonts w:ascii="GHEA Grapalat" w:hAnsi="GHEA Grapalat"/>
                <w:sz w:val="21"/>
                <w:szCs w:val="21"/>
                <w:lang w:val="en-US"/>
              </w:rPr>
              <w:t>հարթությունում</w:t>
            </w:r>
            <w:r w:rsidRPr="00A72903">
              <w:rPr>
                <w:rFonts w:ascii="GHEA Grapalat" w:hAnsi="GHEA Grapalat"/>
                <w:sz w:val="21"/>
                <w:szCs w:val="21"/>
              </w:rPr>
              <w:t xml:space="preserve"> </w:t>
            </w:r>
            <w:r w:rsidRPr="00A72903">
              <w:rPr>
                <w:rFonts w:ascii="GHEA Grapalat" w:hAnsi="GHEA Grapalat"/>
                <w:sz w:val="21"/>
                <w:szCs w:val="21"/>
                <w:lang w:val="en-US"/>
              </w:rPr>
              <w:t>ճկունության</w:t>
            </w:r>
            <w:r w:rsidRPr="00A72903">
              <w:rPr>
                <w:rFonts w:ascii="GHEA Grapalat" w:hAnsi="GHEA Grapalat"/>
                <w:sz w:val="21"/>
                <w:szCs w:val="21"/>
              </w:rPr>
              <w:t xml:space="preserve"> </w:t>
            </w:r>
            <w:r w:rsidRPr="00A72903">
              <w:rPr>
                <w:rFonts w:ascii="GHEA Grapalat" w:hAnsi="GHEA Grapalat"/>
                <w:sz w:val="21"/>
                <w:szCs w:val="21"/>
                <w:lang w:val="en-US"/>
              </w:rPr>
              <w:t>ստուգման</w:t>
            </w:r>
            <w:r w:rsidRPr="00A72903">
              <w:rPr>
                <w:rFonts w:ascii="GHEA Grapalat" w:hAnsi="GHEA Grapalat"/>
                <w:sz w:val="21"/>
                <w:szCs w:val="21"/>
              </w:rPr>
              <w:t xml:space="preserve"> </w:t>
            </w:r>
            <w:r w:rsidRPr="00A72903">
              <w:rPr>
                <w:rFonts w:ascii="GHEA Grapalat" w:hAnsi="GHEA Grapalat"/>
                <w:sz w:val="21"/>
                <w:szCs w:val="21"/>
                <w:lang w:val="en-US"/>
              </w:rPr>
              <w:t>դեպքում</w:t>
            </w:r>
            <w:r>
              <w:rPr>
                <w:rFonts w:ascii="GHEA Grapalat" w:hAnsi="GHEA Grapalat"/>
                <w:sz w:val="21"/>
                <w:szCs w:val="21"/>
                <w:lang w:val="en-US"/>
              </w:rPr>
              <w:t>՝</w:t>
            </w:r>
            <w:r w:rsidRPr="00DA4162">
              <w:rPr>
                <w:rFonts w:ascii="GHEA Grapalat" w:hAnsi="GHEA Grapalat"/>
                <w:sz w:val="21"/>
                <w:szCs w:val="21"/>
              </w:rPr>
              <w:t xml:space="preserve"> </w:t>
            </w:r>
            <w:r w:rsidRPr="00A72903">
              <w:rPr>
                <w:rFonts w:ascii="GHEA Grapalat" w:hAnsi="GHEA Grapalat"/>
                <w:sz w:val="21"/>
                <w:szCs w:val="21"/>
                <w:lang w:val="en-US"/>
              </w:rPr>
              <w:t>քամու</w:t>
            </w:r>
            <w:r w:rsidRPr="00A72903">
              <w:rPr>
                <w:rFonts w:ascii="GHEA Grapalat" w:hAnsi="GHEA Grapalat"/>
                <w:sz w:val="21"/>
                <w:szCs w:val="21"/>
              </w:rPr>
              <w:t xml:space="preserve"> </w:t>
            </w:r>
            <w:r w:rsidRPr="00A72903">
              <w:rPr>
                <w:rFonts w:ascii="GHEA Grapalat" w:hAnsi="GHEA Grapalat"/>
                <w:sz w:val="21"/>
                <w:szCs w:val="21"/>
                <w:lang w:val="en-US"/>
              </w:rPr>
              <w:t>բեռնվածքների</w:t>
            </w:r>
            <w:r w:rsidRPr="00A72903">
              <w:rPr>
                <w:rFonts w:ascii="GHEA Grapalat" w:hAnsi="GHEA Grapalat"/>
                <w:sz w:val="21"/>
                <w:szCs w:val="21"/>
              </w:rPr>
              <w:t xml:space="preserve"> </w:t>
            </w:r>
            <w:r w:rsidRPr="00A72903">
              <w:rPr>
                <w:rFonts w:ascii="GHEA Grapalat" w:hAnsi="GHEA Grapalat"/>
                <w:sz w:val="21"/>
                <w:szCs w:val="21"/>
                <w:lang w:val="en-US"/>
              </w:rPr>
              <w:t>ազդեցությանն</w:t>
            </w:r>
            <w:r w:rsidRPr="00DA4162">
              <w:rPr>
                <w:rFonts w:ascii="GHEA Grapalat" w:hAnsi="GHEA Grapalat"/>
                <w:sz w:val="21"/>
                <w:szCs w:val="21"/>
              </w:rPr>
              <w:t xml:space="preserve"> </w:t>
            </w:r>
            <w:r w:rsidRPr="00A72903">
              <w:rPr>
                <w:rFonts w:ascii="GHEA Grapalat" w:hAnsi="GHEA Grapalat"/>
                <w:sz w:val="21"/>
                <w:szCs w:val="21"/>
                <w:lang w:val="en-US"/>
              </w:rPr>
              <w:t>ենթարկվող</w:t>
            </w:r>
          </w:p>
        </w:tc>
        <w:tc>
          <w:tcPr>
            <w:tcW w:w="2043" w:type="dxa"/>
            <w:tcBorders>
              <w:bottom w:val="single" w:sz="4" w:space="0" w:color="auto"/>
            </w:tcBorders>
            <w:vAlign w:val="bottom"/>
          </w:tcPr>
          <w:p w14:paraId="07EED081" w14:textId="77777777" w:rsidR="002F6B2E" w:rsidRPr="0010541B" w:rsidRDefault="002F6B2E" w:rsidP="00F60667">
            <w:pPr>
              <w:tabs>
                <w:tab w:val="left" w:pos="3402"/>
                <w:tab w:val="left" w:pos="8647"/>
              </w:tabs>
              <w:jc w:val="center"/>
              <w:rPr>
                <w:rFonts w:ascii="GHEA Grapalat" w:hAnsi="GHEA Grapalat"/>
              </w:rPr>
            </w:pPr>
            <w:r w:rsidRPr="0010541B">
              <w:rPr>
                <w:rFonts w:ascii="GHEA Grapalat" w:hAnsi="GHEA Grapalat"/>
              </w:rPr>
              <w:t>150</w:t>
            </w:r>
          </w:p>
        </w:tc>
        <w:tc>
          <w:tcPr>
            <w:tcW w:w="1267" w:type="dxa"/>
            <w:tcBorders>
              <w:bottom w:val="single" w:sz="4" w:space="0" w:color="auto"/>
            </w:tcBorders>
            <w:vAlign w:val="bottom"/>
          </w:tcPr>
          <w:p w14:paraId="6FC187B4" w14:textId="77777777" w:rsidR="002F6B2E" w:rsidRPr="0010541B" w:rsidRDefault="002F6B2E" w:rsidP="00F60667">
            <w:pPr>
              <w:tabs>
                <w:tab w:val="left" w:pos="3402"/>
                <w:tab w:val="left" w:pos="8647"/>
              </w:tabs>
              <w:jc w:val="center"/>
              <w:rPr>
                <w:rFonts w:ascii="GHEA Grapalat" w:hAnsi="GHEA Grapalat"/>
              </w:rPr>
            </w:pPr>
            <w:r w:rsidRPr="0010541B">
              <w:rPr>
                <w:rFonts w:ascii="GHEA Grapalat" w:hAnsi="GHEA Grapalat"/>
                <w:b/>
              </w:rPr>
              <w:t>-</w:t>
            </w:r>
          </w:p>
        </w:tc>
        <w:tc>
          <w:tcPr>
            <w:tcW w:w="1965" w:type="dxa"/>
            <w:tcBorders>
              <w:bottom w:val="single" w:sz="4" w:space="0" w:color="auto"/>
            </w:tcBorders>
            <w:vAlign w:val="bottom"/>
          </w:tcPr>
          <w:p w14:paraId="6E7FEFFC" w14:textId="77777777" w:rsidR="002F6B2E" w:rsidRPr="0010541B" w:rsidRDefault="002F6B2E" w:rsidP="00F60667">
            <w:pPr>
              <w:tabs>
                <w:tab w:val="left" w:pos="3402"/>
                <w:tab w:val="left" w:pos="8647"/>
              </w:tabs>
              <w:jc w:val="center"/>
              <w:rPr>
                <w:rFonts w:ascii="GHEA Grapalat" w:hAnsi="GHEA Grapalat"/>
              </w:rPr>
            </w:pPr>
            <w:r w:rsidRPr="0010541B">
              <w:rPr>
                <w:rFonts w:ascii="GHEA Grapalat" w:hAnsi="GHEA Grapalat"/>
                <w:b/>
              </w:rPr>
              <w:t>-</w:t>
            </w:r>
          </w:p>
        </w:tc>
      </w:tr>
      <w:tr w:rsidR="00570349" w14:paraId="408FCDC5" w14:textId="77777777" w:rsidTr="00133811">
        <w:trPr>
          <w:jc w:val="center"/>
        </w:trPr>
        <w:tc>
          <w:tcPr>
            <w:tcW w:w="9627" w:type="dxa"/>
            <w:gridSpan w:val="4"/>
            <w:tcBorders>
              <w:bottom w:val="single" w:sz="4" w:space="0" w:color="auto"/>
            </w:tcBorders>
            <w:vAlign w:val="center"/>
          </w:tcPr>
          <w:p w14:paraId="0B80A05D" w14:textId="77777777" w:rsidR="00570349" w:rsidRPr="003A08A1" w:rsidRDefault="00AE5873" w:rsidP="00570349">
            <w:pPr>
              <w:tabs>
                <w:tab w:val="left" w:pos="3402"/>
                <w:tab w:val="left" w:pos="8647"/>
              </w:tabs>
              <w:ind w:left="311" w:hanging="284"/>
              <w:jc w:val="both"/>
              <w:rPr>
                <w:rFonts w:ascii="GHEA Grapalat" w:hAnsi="GHEA Grapalat"/>
                <w:sz w:val="20"/>
                <w:szCs w:val="20"/>
              </w:rPr>
            </w:pPr>
            <w:r w:rsidRPr="003A08A1">
              <w:rPr>
                <w:rFonts w:ascii="GHEA Grapalat" w:hAnsi="GHEA Grapalat" w:cs="Sylfaen"/>
                <w:sz w:val="20"/>
                <w:szCs w:val="20"/>
              </w:rPr>
              <w:t>9</w:t>
            </w:r>
            <w:r w:rsidR="00570349" w:rsidRPr="003A08A1">
              <w:rPr>
                <w:rFonts w:ascii="GHEA Grapalat" w:hAnsi="GHEA Grapalat" w:cs="Sylfaen"/>
                <w:sz w:val="20"/>
                <w:szCs w:val="20"/>
              </w:rPr>
              <w:t xml:space="preserve">. </w:t>
            </w:r>
            <w:r w:rsidR="00570349" w:rsidRPr="007309F6">
              <w:rPr>
                <w:rFonts w:ascii="GHEA Grapalat" w:hAnsi="GHEA Grapalat" w:cs="Sylfaen"/>
                <w:sz w:val="20"/>
                <w:szCs w:val="20"/>
                <w:lang w:val="en-US"/>
              </w:rPr>
              <w:t>Դինամիկ</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ազդեցություններին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չենթարկվող</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կոնստրուկցիաներում</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ձգվող</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տարրերի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ճկունություն</w:t>
            </w:r>
            <w:r w:rsidR="00570349">
              <w:rPr>
                <w:rFonts w:ascii="GHEA Grapalat" w:hAnsi="GHEA Grapalat"/>
                <w:sz w:val="20"/>
                <w:szCs w:val="20"/>
                <w:lang w:val="en-US"/>
              </w:rPr>
              <w:t>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անհրաժեշտ</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է</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ստուգել</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միայն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ուղղաձիգ</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հարթություններում</w:t>
            </w:r>
            <w:r w:rsidR="00570349" w:rsidRPr="003A08A1">
              <w:rPr>
                <w:rFonts w:ascii="GHEA Grapalat" w:hAnsi="GHEA Grapalat"/>
                <w:sz w:val="20"/>
                <w:szCs w:val="20"/>
              </w:rPr>
              <w:t>:</w:t>
            </w:r>
          </w:p>
          <w:p w14:paraId="6094CAAD" w14:textId="77777777" w:rsidR="00570349" w:rsidRPr="003A08A1" w:rsidRDefault="00AE5873" w:rsidP="00570349">
            <w:pPr>
              <w:tabs>
                <w:tab w:val="left" w:pos="3402"/>
                <w:tab w:val="left" w:pos="8647"/>
              </w:tabs>
              <w:ind w:left="311" w:hanging="284"/>
              <w:jc w:val="both"/>
              <w:rPr>
                <w:rFonts w:ascii="GHEA Grapalat" w:hAnsi="GHEA Grapalat"/>
                <w:sz w:val="20"/>
                <w:szCs w:val="20"/>
              </w:rPr>
            </w:pPr>
            <w:r w:rsidRPr="003A08A1">
              <w:rPr>
                <w:rFonts w:ascii="GHEA Grapalat" w:hAnsi="GHEA Grapalat" w:cs="Sylfaen"/>
                <w:sz w:val="20"/>
                <w:szCs w:val="20"/>
              </w:rPr>
              <w:lastRenderedPageBreak/>
              <w:t>10</w:t>
            </w:r>
            <w:r w:rsidR="00570349" w:rsidRPr="003A08A1">
              <w:rPr>
                <w:rFonts w:ascii="GHEA Grapalat" w:hAnsi="GHEA Grapalat" w:cs="Sylfaen"/>
                <w:sz w:val="20"/>
                <w:szCs w:val="20"/>
              </w:rPr>
              <w:t xml:space="preserve">. </w:t>
            </w:r>
            <w:r w:rsidR="00570349" w:rsidRPr="007309F6">
              <w:rPr>
                <w:rFonts w:ascii="GHEA Grapalat" w:hAnsi="GHEA Grapalat" w:cs="Sylfaen"/>
                <w:sz w:val="20"/>
                <w:szCs w:val="20"/>
                <w:lang w:val="en-US"/>
              </w:rPr>
              <w:t>Կապերի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տարրերի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համար</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դիրք</w:t>
            </w:r>
            <w:r w:rsidR="00570349" w:rsidRPr="003A08A1">
              <w:rPr>
                <w:rFonts w:ascii="GHEA Grapalat" w:hAnsi="GHEA Grapalat"/>
                <w:sz w:val="20"/>
                <w:szCs w:val="20"/>
              </w:rPr>
              <w:t xml:space="preserve"> 5), </w:t>
            </w:r>
            <w:r w:rsidR="00570349" w:rsidRPr="007309F6">
              <w:rPr>
                <w:rFonts w:ascii="GHEA Grapalat" w:hAnsi="GHEA Grapalat"/>
                <w:sz w:val="20"/>
                <w:szCs w:val="20"/>
                <w:lang w:val="en-US"/>
              </w:rPr>
              <w:t>որոնց</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մոտ</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ճկվածքը</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սեփական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քաշի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ազդեցությունից</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չի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գերազ</w:t>
            </w:r>
            <w:r w:rsidR="00570349">
              <w:rPr>
                <w:rFonts w:ascii="GHEA Grapalat" w:hAnsi="GHEA Grapalat"/>
                <w:sz w:val="20"/>
                <w:szCs w:val="20"/>
                <w:lang w:val="en-US"/>
              </w:rPr>
              <w:t>ա</w:t>
            </w:r>
            <w:r w:rsidR="00570349" w:rsidRPr="007309F6">
              <w:rPr>
                <w:rFonts w:ascii="GHEA Grapalat" w:hAnsi="GHEA Grapalat"/>
                <w:sz w:val="20"/>
                <w:szCs w:val="20"/>
                <w:lang w:val="en-US"/>
              </w:rPr>
              <w:t>նցում</w:t>
            </w:r>
            <w:r w:rsidR="00570349" w:rsidRPr="003A08A1">
              <w:rPr>
                <w:rFonts w:ascii="GHEA Grapalat" w:hAnsi="GHEA Grapalat"/>
                <w:sz w:val="20"/>
                <w:szCs w:val="20"/>
              </w:rPr>
              <w:t xml:space="preserve"> </w:t>
            </w:r>
            <w:r w:rsidR="00570349" w:rsidRPr="007309F6">
              <w:rPr>
                <w:rFonts w:ascii="GHEA Grapalat" w:hAnsi="GHEA Grapalat" w:cs="Times New Roman"/>
                <w:i/>
                <w:sz w:val="24"/>
                <w:szCs w:val="20"/>
                <w:lang w:val="hy-AM"/>
              </w:rPr>
              <w:t>l</w:t>
            </w:r>
            <w:r w:rsidR="00570349" w:rsidRPr="007309F6">
              <w:rPr>
                <w:rFonts w:ascii="Calibri" w:hAnsi="Calibri" w:cs="Times New Roman"/>
                <w:i/>
                <w:sz w:val="20"/>
                <w:szCs w:val="20"/>
                <w:vertAlign w:val="subscript"/>
                <w:lang w:val="en-US"/>
              </w:rPr>
              <w:t> </w:t>
            </w:r>
            <w:r w:rsidR="00570349" w:rsidRPr="003A08A1">
              <w:rPr>
                <w:rFonts w:ascii="GHEA Grapalat" w:hAnsi="GHEA Grapalat"/>
                <w:sz w:val="20"/>
                <w:szCs w:val="20"/>
              </w:rPr>
              <w:t xml:space="preserve">/150, </w:t>
            </w:r>
            <w:r w:rsidR="00570349" w:rsidRPr="007309F6">
              <w:rPr>
                <w:rFonts w:ascii="GHEA Grapalat" w:hAnsi="GHEA Grapalat"/>
                <w:sz w:val="20"/>
                <w:szCs w:val="20"/>
                <w:lang w:val="en-US"/>
              </w:rPr>
              <w:t>կոնստրուկցիայի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վրա</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ստատիկ</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բեռնվածքների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ազդեցության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դեպքում</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թույլատրվում</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է</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ընդունել</w:t>
            </w:r>
            <w:r w:rsidR="00570349" w:rsidRPr="003A08A1">
              <w:rPr>
                <w:rFonts w:ascii="GHEA Grapalat" w:hAnsi="GHEA Grapalat"/>
                <w:sz w:val="20"/>
                <w:szCs w:val="20"/>
              </w:rPr>
              <w:t xml:space="preserve"> </w:t>
            </w:r>
            <w:r w:rsidR="00570349" w:rsidRPr="007309F6">
              <w:rPr>
                <w:rFonts w:ascii="GHEA Grapalat" w:hAnsi="GHEA Grapalat" w:cs="Times New Roman"/>
                <w:i/>
                <w:sz w:val="24"/>
                <w:lang w:val="en-US"/>
              </w:rPr>
              <w:t>λ</w:t>
            </w:r>
            <w:r w:rsidR="00570349" w:rsidRPr="007309F6">
              <w:rPr>
                <w:rFonts w:ascii="GHEA Grapalat" w:hAnsi="GHEA Grapalat" w:cs="Times New Roman"/>
                <w:i/>
                <w:sz w:val="24"/>
                <w:vertAlign w:val="subscript"/>
                <w:lang w:val="hy-AM"/>
              </w:rPr>
              <w:t>u</w:t>
            </w:r>
            <w:r w:rsidR="00570349" w:rsidRPr="007309F6">
              <w:rPr>
                <w:rFonts w:ascii="GHEA Grapalat" w:hAnsi="GHEA Grapalat"/>
                <w:sz w:val="20"/>
                <w:szCs w:val="20"/>
                <w:lang w:val="hy-AM"/>
              </w:rPr>
              <w:t xml:space="preserve"> </w:t>
            </w:r>
            <w:r w:rsidR="00570349" w:rsidRPr="007309F6">
              <w:rPr>
                <w:rFonts w:ascii="GHEA Grapalat" w:hAnsi="GHEA Grapalat" w:cs="Times New Roman"/>
                <w:sz w:val="20"/>
                <w:szCs w:val="20"/>
                <w:lang w:val="hy-AM"/>
              </w:rPr>
              <w:t>=</w:t>
            </w:r>
            <w:r w:rsidR="00570349" w:rsidRPr="007309F6">
              <w:rPr>
                <w:rFonts w:ascii="GHEA Grapalat" w:hAnsi="GHEA Grapalat"/>
                <w:sz w:val="20"/>
                <w:szCs w:val="20"/>
                <w:lang w:val="hy-AM"/>
              </w:rPr>
              <w:t xml:space="preserve"> </w:t>
            </w:r>
            <w:r w:rsidR="00570349" w:rsidRPr="003A08A1">
              <w:rPr>
                <w:rFonts w:ascii="GHEA Grapalat" w:hAnsi="GHEA Grapalat"/>
                <w:sz w:val="20"/>
                <w:szCs w:val="20"/>
              </w:rPr>
              <w:t>500:</w:t>
            </w:r>
          </w:p>
          <w:p w14:paraId="47304635" w14:textId="77777777" w:rsidR="00570349" w:rsidRPr="003A08A1" w:rsidRDefault="00AE5873" w:rsidP="00570349">
            <w:pPr>
              <w:tabs>
                <w:tab w:val="left" w:pos="3402"/>
                <w:tab w:val="left" w:pos="8647"/>
              </w:tabs>
              <w:ind w:left="311" w:hanging="284"/>
              <w:jc w:val="both"/>
              <w:rPr>
                <w:rFonts w:ascii="GHEA Grapalat" w:hAnsi="GHEA Grapalat"/>
                <w:sz w:val="20"/>
                <w:szCs w:val="20"/>
              </w:rPr>
            </w:pPr>
            <w:r w:rsidRPr="003A08A1">
              <w:rPr>
                <w:rFonts w:ascii="GHEA Grapalat" w:hAnsi="GHEA Grapalat" w:cs="Sylfaen"/>
                <w:sz w:val="20"/>
                <w:szCs w:val="20"/>
              </w:rPr>
              <w:t>11</w:t>
            </w:r>
            <w:r w:rsidR="00570349" w:rsidRPr="003A08A1">
              <w:rPr>
                <w:rFonts w:ascii="GHEA Grapalat" w:hAnsi="GHEA Grapalat" w:cs="Sylfaen"/>
                <w:sz w:val="20"/>
                <w:szCs w:val="20"/>
              </w:rPr>
              <w:t>.</w:t>
            </w:r>
            <w:r w:rsidR="00570349">
              <w:rPr>
                <w:rFonts w:ascii="GHEA Grapalat" w:hAnsi="GHEA Grapalat" w:cs="Sylfaen"/>
                <w:sz w:val="20"/>
                <w:szCs w:val="20"/>
                <w:lang w:val="en-US"/>
              </w:rPr>
              <w:t> </w:t>
            </w:r>
            <w:r w:rsidR="00570349">
              <w:rPr>
                <w:rFonts w:ascii="Calibri" w:hAnsi="Calibri" w:cs="Sylfaen"/>
                <w:sz w:val="20"/>
                <w:szCs w:val="20"/>
                <w:lang w:val="en-US"/>
              </w:rPr>
              <w:t> </w:t>
            </w:r>
            <w:r w:rsidR="00570349" w:rsidRPr="007309F6">
              <w:rPr>
                <w:rFonts w:ascii="GHEA Grapalat" w:hAnsi="GHEA Grapalat"/>
                <w:sz w:val="20"/>
                <w:szCs w:val="20"/>
                <w:lang w:val="en-US"/>
              </w:rPr>
              <w:t>Նախապես</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լարման</w:t>
            </w:r>
            <w:r w:rsidR="00570349" w:rsidRPr="003A08A1">
              <w:rPr>
                <w:rFonts w:ascii="GHEA Grapalat" w:hAnsi="GHEA Grapalat"/>
                <w:sz w:val="20"/>
                <w:szCs w:val="20"/>
              </w:rPr>
              <w:t xml:space="preserve"> </w:t>
            </w:r>
            <w:r w:rsidR="00570349" w:rsidRPr="007309F6">
              <w:rPr>
                <w:rFonts w:ascii="GHEA Grapalat" w:hAnsi="GHEA Grapalat" w:cs="Sylfaen"/>
                <w:sz w:val="20"/>
                <w:szCs w:val="20"/>
                <w:lang w:val="en-US"/>
              </w:rPr>
              <w:t>ենթարկված</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ձգվող</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տարրերի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ճկունությունը</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չի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սահմանափակվում</w:t>
            </w:r>
            <w:r w:rsidR="00570349" w:rsidRPr="003A08A1">
              <w:rPr>
                <w:rFonts w:ascii="GHEA Grapalat" w:hAnsi="GHEA Grapalat"/>
                <w:sz w:val="20"/>
                <w:szCs w:val="20"/>
              </w:rPr>
              <w:t>:</w:t>
            </w:r>
          </w:p>
          <w:p w14:paraId="220246A8" w14:textId="77777777" w:rsidR="00570349" w:rsidRPr="003A08A1" w:rsidRDefault="00AE5873" w:rsidP="00570349">
            <w:pPr>
              <w:tabs>
                <w:tab w:val="left" w:pos="3402"/>
                <w:tab w:val="left" w:pos="8647"/>
              </w:tabs>
              <w:ind w:left="311" w:hanging="284"/>
              <w:jc w:val="both"/>
              <w:rPr>
                <w:rFonts w:ascii="GHEA Grapalat" w:hAnsi="GHEA Grapalat"/>
                <w:sz w:val="20"/>
                <w:szCs w:val="20"/>
              </w:rPr>
            </w:pPr>
            <w:r w:rsidRPr="003A08A1">
              <w:rPr>
                <w:rFonts w:ascii="GHEA Grapalat" w:hAnsi="GHEA Grapalat"/>
                <w:sz w:val="20"/>
                <w:szCs w:val="20"/>
              </w:rPr>
              <w:t>12</w:t>
            </w:r>
            <w:r w:rsidR="00570349" w:rsidRPr="003A08A1">
              <w:rPr>
                <w:rFonts w:ascii="GHEA Grapalat" w:hAnsi="GHEA Grapalat"/>
                <w:sz w:val="20"/>
                <w:szCs w:val="20"/>
              </w:rPr>
              <w:t>.</w:t>
            </w:r>
            <w:r w:rsidR="00570349">
              <w:rPr>
                <w:rFonts w:ascii="GHEA Grapalat" w:hAnsi="GHEA Grapalat"/>
                <w:sz w:val="20"/>
                <w:szCs w:val="20"/>
                <w:lang w:val="en-US"/>
              </w:rPr>
              <w:t> </w:t>
            </w:r>
            <w:r w:rsidR="00570349">
              <w:rPr>
                <w:rFonts w:ascii="Calibri" w:hAnsi="Calibri"/>
                <w:sz w:val="20"/>
                <w:szCs w:val="20"/>
                <w:lang w:val="en-US"/>
              </w:rPr>
              <w:t> </w:t>
            </w:r>
            <w:r w:rsidR="00570349" w:rsidRPr="003A1F43">
              <w:rPr>
                <w:rFonts w:ascii="GHEA Grapalat" w:hAnsi="GHEA Grapalat"/>
                <w:sz w:val="20"/>
                <w:szCs w:val="20"/>
                <w:lang w:val="en-US"/>
              </w:rPr>
              <w:t>A</w:t>
            </w:r>
            <w:r w:rsidR="00570349" w:rsidRPr="003A08A1">
              <w:rPr>
                <w:rFonts w:ascii="GHEA Grapalat" w:hAnsi="GHEA Grapalat"/>
                <w:sz w:val="20"/>
                <w:szCs w:val="20"/>
              </w:rPr>
              <w:t>7 (</w:t>
            </w:r>
            <w:r w:rsidR="00570349" w:rsidRPr="003A1F43">
              <w:rPr>
                <w:rFonts w:ascii="GHEA Grapalat" w:hAnsi="GHEA Grapalat"/>
                <w:sz w:val="20"/>
                <w:szCs w:val="20"/>
                <w:lang w:val="en-US"/>
              </w:rPr>
              <w:t>մետալուրգիական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արտադրության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արտադրամասերում</w:t>
            </w:r>
            <w:r w:rsidR="00570349" w:rsidRPr="003A08A1">
              <w:rPr>
                <w:rFonts w:ascii="GHEA Grapalat" w:hAnsi="GHEA Grapalat"/>
                <w:sz w:val="20"/>
                <w:szCs w:val="20"/>
              </w:rPr>
              <w:t xml:space="preserve">), </w:t>
            </w:r>
            <w:r w:rsidR="00570349">
              <w:rPr>
                <w:rFonts w:ascii="GHEA Grapalat" w:hAnsi="GHEA Grapalat"/>
                <w:sz w:val="20"/>
                <w:szCs w:val="20"/>
                <w:lang w:val="en-US"/>
              </w:rPr>
              <w:t>A</w:t>
            </w:r>
            <w:r w:rsidR="00570349" w:rsidRPr="003A08A1">
              <w:rPr>
                <w:rFonts w:ascii="GHEA Grapalat" w:hAnsi="GHEA Grapalat"/>
                <w:sz w:val="20"/>
                <w:szCs w:val="20"/>
              </w:rPr>
              <w:t xml:space="preserve">8 </w:t>
            </w:r>
            <w:r w:rsidR="00570349">
              <w:rPr>
                <w:rFonts w:ascii="GHEA Grapalat" w:hAnsi="GHEA Grapalat"/>
                <w:sz w:val="20"/>
                <w:szCs w:val="20"/>
                <w:lang w:val="en-US"/>
              </w:rPr>
              <w:t>և</w:t>
            </w:r>
            <w:r w:rsidR="00570349" w:rsidRPr="003A08A1">
              <w:rPr>
                <w:rFonts w:ascii="GHEA Grapalat" w:hAnsi="GHEA Grapalat"/>
                <w:sz w:val="20"/>
                <w:szCs w:val="20"/>
              </w:rPr>
              <w:t xml:space="preserve"> </w:t>
            </w:r>
            <w:r w:rsidR="00570349">
              <w:rPr>
                <w:rFonts w:ascii="GHEA Grapalat" w:hAnsi="GHEA Grapalat"/>
                <w:sz w:val="20"/>
                <w:szCs w:val="20"/>
                <w:lang w:val="en-US"/>
              </w:rPr>
              <w:t>A</w:t>
            </w:r>
            <w:r w:rsidR="00570349" w:rsidRPr="003A08A1">
              <w:rPr>
                <w:rFonts w:ascii="GHEA Grapalat" w:hAnsi="GHEA Grapalat"/>
                <w:sz w:val="20"/>
                <w:szCs w:val="20"/>
              </w:rPr>
              <w:t xml:space="preserve">9 </w:t>
            </w:r>
            <w:r w:rsidR="00570349" w:rsidRPr="00F56B3E">
              <w:rPr>
                <w:rFonts w:ascii="GHEA Grapalat" w:hAnsi="GHEA Grapalat"/>
                <w:sz w:val="20"/>
                <w:szCs w:val="20"/>
                <w:lang w:val="en-US"/>
              </w:rPr>
              <w:t>աշխատանքի</w:t>
            </w:r>
            <w:r w:rsidR="00570349" w:rsidRPr="003A08A1">
              <w:rPr>
                <w:rFonts w:ascii="GHEA Grapalat" w:hAnsi="GHEA Grapalat"/>
                <w:sz w:val="20"/>
                <w:szCs w:val="20"/>
              </w:rPr>
              <w:t xml:space="preserve"> </w:t>
            </w:r>
            <w:r w:rsidR="00570349" w:rsidRPr="00F56B3E">
              <w:rPr>
                <w:rFonts w:ascii="GHEA Grapalat" w:hAnsi="GHEA Grapalat"/>
                <w:sz w:val="20"/>
                <w:szCs w:val="20"/>
                <w:lang w:val="en-US"/>
              </w:rPr>
              <w:t>ռեժիմներով</w:t>
            </w:r>
            <w:r w:rsidR="00570349" w:rsidRPr="003A08A1">
              <w:rPr>
                <w:rFonts w:ascii="GHEA Grapalat" w:hAnsi="GHEA Grapalat"/>
                <w:sz w:val="20"/>
                <w:szCs w:val="20"/>
              </w:rPr>
              <w:t xml:space="preserve"> </w:t>
            </w:r>
            <w:r w:rsidR="00570349" w:rsidRPr="00F56B3E">
              <w:rPr>
                <w:rFonts w:ascii="GHEA Grapalat" w:hAnsi="GHEA Grapalat"/>
                <w:sz w:val="20"/>
                <w:szCs w:val="20"/>
                <w:lang w:val="en-US"/>
              </w:rPr>
              <w:t>ամբարձիչների</w:t>
            </w:r>
            <w:r w:rsidR="00570349" w:rsidRPr="003A08A1">
              <w:rPr>
                <w:rFonts w:ascii="GHEA Grapalat" w:hAnsi="GHEA Grapalat"/>
                <w:sz w:val="20"/>
                <w:szCs w:val="20"/>
              </w:rPr>
              <w:t xml:space="preserve"> </w:t>
            </w:r>
            <w:r w:rsidR="00570349" w:rsidRPr="00F56B3E">
              <w:rPr>
                <w:rFonts w:ascii="GHEA Grapalat" w:hAnsi="GHEA Grapalat"/>
                <w:sz w:val="20"/>
                <w:szCs w:val="20"/>
                <w:lang w:val="en-US"/>
              </w:rPr>
              <w:t>խմբերի</w:t>
            </w:r>
            <w:r w:rsidR="00570349" w:rsidRPr="003A08A1">
              <w:rPr>
                <w:rFonts w:ascii="GHEA Grapalat" w:hAnsi="GHEA Grapalat"/>
                <w:sz w:val="20"/>
                <w:szCs w:val="20"/>
              </w:rPr>
              <w:t xml:space="preserve"> </w:t>
            </w:r>
            <w:r w:rsidR="00570349" w:rsidRPr="00F56B3E">
              <w:rPr>
                <w:rFonts w:ascii="GHEA Grapalat" w:hAnsi="GHEA Grapalat"/>
                <w:sz w:val="20"/>
                <w:szCs w:val="20"/>
                <w:lang w:val="en-US"/>
              </w:rPr>
              <w:t>դեպքում</w:t>
            </w:r>
            <w:r w:rsidR="00570349" w:rsidRPr="003A08A1">
              <w:rPr>
                <w:rFonts w:ascii="GHEA Grapalat" w:hAnsi="GHEA Grapalat"/>
                <w:sz w:val="20"/>
                <w:szCs w:val="20"/>
              </w:rPr>
              <w:t xml:space="preserve"> </w:t>
            </w:r>
            <w:r w:rsidR="00570349" w:rsidRPr="00F56B3E">
              <w:rPr>
                <w:rFonts w:ascii="GHEA Grapalat" w:hAnsi="GHEA Grapalat"/>
                <w:sz w:val="20"/>
                <w:szCs w:val="20"/>
                <w:lang w:val="en-US"/>
              </w:rPr>
              <w:t>սահմանային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ճկունության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արժեքները</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պետք</w:t>
            </w:r>
            <w:r w:rsidR="00570349" w:rsidRPr="003A08A1">
              <w:rPr>
                <w:rFonts w:ascii="GHEA Grapalat" w:hAnsi="GHEA Grapalat"/>
                <w:sz w:val="20"/>
                <w:szCs w:val="20"/>
              </w:rPr>
              <w:t xml:space="preserve"> </w:t>
            </w:r>
            <w:r w:rsidR="00570349">
              <w:rPr>
                <w:rFonts w:ascii="GHEA Grapalat" w:hAnsi="GHEA Grapalat"/>
                <w:sz w:val="20"/>
                <w:szCs w:val="20"/>
                <w:lang w:val="en-US"/>
              </w:rPr>
              <w:t>է</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ընդունել</w:t>
            </w:r>
            <w:r w:rsidR="00570349" w:rsidRPr="003A08A1">
              <w:rPr>
                <w:rFonts w:ascii="GHEA Grapalat" w:hAnsi="GHEA Grapalat"/>
                <w:sz w:val="20"/>
                <w:szCs w:val="20"/>
              </w:rPr>
              <w:t xml:space="preserve"> </w:t>
            </w:r>
            <w:r w:rsidR="00570349" w:rsidRPr="007309F6">
              <w:rPr>
                <w:rFonts w:ascii="GHEA Grapalat" w:hAnsi="GHEA Grapalat"/>
                <w:sz w:val="20"/>
                <w:szCs w:val="20"/>
              </w:rPr>
              <w:t>ՍՆիՊ</w:t>
            </w:r>
            <w:r w:rsidR="00570349" w:rsidRPr="007309F6">
              <w:rPr>
                <w:rFonts w:ascii="Calibri" w:hAnsi="Calibri" w:cs="Calibri"/>
                <w:sz w:val="20"/>
                <w:szCs w:val="20"/>
                <w:lang w:val="en-US"/>
              </w:rPr>
              <w:t> </w:t>
            </w:r>
            <w:r w:rsidR="00570349" w:rsidRPr="003A08A1">
              <w:rPr>
                <w:rFonts w:ascii="GHEA Grapalat" w:hAnsi="GHEA Grapalat"/>
                <w:sz w:val="20"/>
                <w:szCs w:val="20"/>
              </w:rPr>
              <w:t xml:space="preserve">2.01.07 </w:t>
            </w:r>
            <w:r w:rsidR="00570349">
              <w:rPr>
                <w:rFonts w:ascii="GHEA Grapalat" w:hAnsi="GHEA Grapalat"/>
                <w:sz w:val="20"/>
                <w:szCs w:val="20"/>
                <w:lang w:val="en-US"/>
              </w:rPr>
              <w:t>շինարարական</w:t>
            </w:r>
            <w:r w:rsidR="00570349" w:rsidRPr="003A08A1">
              <w:rPr>
                <w:rFonts w:ascii="GHEA Grapalat" w:hAnsi="GHEA Grapalat"/>
                <w:sz w:val="20"/>
                <w:szCs w:val="20"/>
              </w:rPr>
              <w:t xml:space="preserve"> </w:t>
            </w:r>
            <w:r w:rsidR="00570349">
              <w:rPr>
                <w:rFonts w:ascii="GHEA Grapalat" w:hAnsi="GHEA Grapalat"/>
                <w:sz w:val="20"/>
                <w:szCs w:val="20"/>
                <w:lang w:val="en-US"/>
              </w:rPr>
              <w:t>նորմերի</w:t>
            </w:r>
            <w:r w:rsidR="00570349" w:rsidRPr="007309F6">
              <w:rPr>
                <w:rFonts w:ascii="GHEA Grapalat" w:hAnsi="GHEA Grapalat"/>
                <w:sz w:val="20"/>
                <w:szCs w:val="20"/>
              </w:rPr>
              <w:t>ն</w:t>
            </w:r>
            <w:r w:rsidR="00570349" w:rsidRPr="003A08A1">
              <w:rPr>
                <w:rFonts w:ascii="GHEA Grapalat" w:hAnsi="GHEA Grapalat"/>
                <w:sz w:val="20"/>
                <w:szCs w:val="20"/>
              </w:rPr>
              <w:t xml:space="preserve"> </w:t>
            </w:r>
            <w:r w:rsidR="00570349" w:rsidRPr="007309F6">
              <w:rPr>
                <w:rFonts w:ascii="GHEA Grapalat" w:hAnsi="GHEA Grapalat"/>
                <w:sz w:val="20"/>
                <w:szCs w:val="20"/>
              </w:rPr>
              <w:t>համապատասխան</w:t>
            </w:r>
            <w:r w:rsidR="00570349" w:rsidRPr="003A08A1">
              <w:rPr>
                <w:rFonts w:ascii="GHEA Grapalat" w:hAnsi="GHEA Grapalat"/>
                <w:sz w:val="20"/>
                <w:szCs w:val="20"/>
              </w:rPr>
              <w:t>:</w:t>
            </w:r>
          </w:p>
          <w:p w14:paraId="4C5D67FB" w14:textId="77777777" w:rsidR="00570349" w:rsidRPr="003A08A1" w:rsidRDefault="00AE5873" w:rsidP="00570349">
            <w:pPr>
              <w:tabs>
                <w:tab w:val="left" w:pos="3402"/>
                <w:tab w:val="left" w:pos="8647"/>
              </w:tabs>
              <w:ind w:left="311" w:hanging="284"/>
              <w:jc w:val="both"/>
              <w:rPr>
                <w:rFonts w:ascii="GHEA Grapalat" w:hAnsi="GHEA Grapalat"/>
                <w:sz w:val="20"/>
                <w:szCs w:val="20"/>
              </w:rPr>
            </w:pPr>
            <w:r w:rsidRPr="003A08A1">
              <w:rPr>
                <w:rFonts w:ascii="GHEA Grapalat" w:hAnsi="GHEA Grapalat" w:cs="Sylfaen"/>
                <w:sz w:val="20"/>
                <w:szCs w:val="20"/>
              </w:rPr>
              <w:t>13</w:t>
            </w:r>
            <w:r w:rsidR="00570349" w:rsidRPr="003A08A1">
              <w:rPr>
                <w:rFonts w:ascii="GHEA Grapalat" w:hAnsi="GHEA Grapalat" w:cs="Sylfaen"/>
                <w:sz w:val="20"/>
                <w:szCs w:val="20"/>
              </w:rPr>
              <w:t xml:space="preserve">. </w:t>
            </w:r>
            <w:r w:rsidR="00570349" w:rsidRPr="007309F6">
              <w:rPr>
                <w:rFonts w:ascii="GHEA Grapalat" w:hAnsi="GHEA Grapalat" w:cs="Sylfaen"/>
                <w:sz w:val="20"/>
                <w:szCs w:val="20"/>
                <w:lang w:val="en-US"/>
              </w:rPr>
              <w:t>Ամբարձիչային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ուղիների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հեծանների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և</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ֆերմաների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ստորին</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գոտիների</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համար</w:t>
            </w:r>
            <w:r w:rsidR="00570349" w:rsidRPr="003A08A1">
              <w:rPr>
                <w:rFonts w:ascii="GHEA Grapalat" w:hAnsi="GHEA Grapalat"/>
                <w:sz w:val="20"/>
                <w:szCs w:val="20"/>
              </w:rPr>
              <w:t xml:space="preserve"> </w:t>
            </w:r>
            <w:r w:rsidR="00570349">
              <w:rPr>
                <w:rFonts w:ascii="GHEA Grapalat" w:hAnsi="GHEA Grapalat"/>
                <w:sz w:val="20"/>
                <w:szCs w:val="20"/>
                <w:lang w:val="en-US"/>
              </w:rPr>
              <w:t>A</w:t>
            </w:r>
            <w:r w:rsidR="00570349" w:rsidRPr="003A08A1">
              <w:rPr>
                <w:rFonts w:ascii="GHEA Grapalat" w:hAnsi="GHEA Grapalat"/>
                <w:sz w:val="20"/>
                <w:szCs w:val="20"/>
              </w:rPr>
              <w:t>0-</w:t>
            </w:r>
            <w:r w:rsidR="00570349">
              <w:rPr>
                <w:rFonts w:ascii="GHEA Grapalat" w:hAnsi="GHEA Grapalat"/>
                <w:sz w:val="20"/>
                <w:szCs w:val="20"/>
                <w:lang w:val="en-US"/>
              </w:rPr>
              <w:t>ից</w:t>
            </w:r>
            <w:r w:rsidR="00570349" w:rsidRPr="003A08A1">
              <w:rPr>
                <w:rFonts w:ascii="GHEA Grapalat" w:hAnsi="GHEA Grapalat"/>
                <w:sz w:val="20"/>
                <w:szCs w:val="20"/>
              </w:rPr>
              <w:t xml:space="preserve"> </w:t>
            </w:r>
            <w:r w:rsidR="00570349">
              <w:rPr>
                <w:rFonts w:ascii="GHEA Grapalat" w:hAnsi="GHEA Grapalat"/>
                <w:sz w:val="20"/>
                <w:szCs w:val="20"/>
                <w:lang w:val="en-US"/>
              </w:rPr>
              <w:t>մինչև</w:t>
            </w:r>
            <w:r w:rsidR="00570349" w:rsidRPr="003A08A1">
              <w:rPr>
                <w:rFonts w:ascii="GHEA Grapalat" w:hAnsi="GHEA Grapalat"/>
                <w:sz w:val="20"/>
                <w:szCs w:val="20"/>
              </w:rPr>
              <w:t xml:space="preserve"> </w:t>
            </w:r>
            <w:r w:rsidR="00570349">
              <w:rPr>
                <w:rFonts w:ascii="GHEA Grapalat" w:hAnsi="GHEA Grapalat"/>
                <w:sz w:val="20"/>
                <w:szCs w:val="20"/>
                <w:lang w:val="en-US"/>
              </w:rPr>
              <w:t>A</w:t>
            </w:r>
            <w:r w:rsidR="00570349" w:rsidRPr="003A08A1">
              <w:rPr>
                <w:rFonts w:ascii="GHEA Grapalat" w:hAnsi="GHEA Grapalat"/>
                <w:sz w:val="20"/>
                <w:szCs w:val="20"/>
              </w:rPr>
              <w:t xml:space="preserve">6 </w:t>
            </w:r>
            <w:r w:rsidR="00570349" w:rsidRPr="00F56B3E">
              <w:rPr>
                <w:rFonts w:ascii="GHEA Grapalat" w:hAnsi="GHEA Grapalat"/>
                <w:sz w:val="20"/>
                <w:szCs w:val="20"/>
                <w:lang w:val="en-US"/>
              </w:rPr>
              <w:t>աշխատանքի</w:t>
            </w:r>
            <w:r w:rsidR="00570349" w:rsidRPr="003A08A1">
              <w:rPr>
                <w:rFonts w:ascii="GHEA Grapalat" w:hAnsi="GHEA Grapalat"/>
                <w:sz w:val="20"/>
                <w:szCs w:val="20"/>
              </w:rPr>
              <w:t xml:space="preserve"> </w:t>
            </w:r>
            <w:r w:rsidR="00570349" w:rsidRPr="00F56B3E">
              <w:rPr>
                <w:rFonts w:ascii="GHEA Grapalat" w:hAnsi="GHEA Grapalat"/>
                <w:sz w:val="20"/>
                <w:szCs w:val="20"/>
                <w:lang w:val="en-US"/>
              </w:rPr>
              <w:t>ռեժիմներով</w:t>
            </w:r>
            <w:r w:rsidR="00570349" w:rsidRPr="003A08A1">
              <w:rPr>
                <w:rFonts w:ascii="GHEA Grapalat" w:hAnsi="GHEA Grapalat"/>
                <w:sz w:val="20"/>
                <w:szCs w:val="20"/>
              </w:rPr>
              <w:t xml:space="preserve"> </w:t>
            </w:r>
            <w:r w:rsidR="00570349" w:rsidRPr="00F56B3E">
              <w:rPr>
                <w:rFonts w:ascii="GHEA Grapalat" w:hAnsi="GHEA Grapalat"/>
                <w:sz w:val="20"/>
                <w:szCs w:val="20"/>
                <w:lang w:val="en-US"/>
              </w:rPr>
              <w:t>ամբարձիչների</w:t>
            </w:r>
            <w:r w:rsidR="00570349" w:rsidRPr="003A08A1">
              <w:rPr>
                <w:rFonts w:ascii="GHEA Grapalat" w:hAnsi="GHEA Grapalat"/>
                <w:sz w:val="20"/>
                <w:szCs w:val="20"/>
              </w:rPr>
              <w:t xml:space="preserve"> </w:t>
            </w:r>
            <w:r w:rsidR="00570349" w:rsidRPr="00F56B3E">
              <w:rPr>
                <w:rFonts w:ascii="GHEA Grapalat" w:hAnsi="GHEA Grapalat"/>
                <w:sz w:val="20"/>
                <w:szCs w:val="20"/>
                <w:lang w:val="en-US"/>
              </w:rPr>
              <w:t>խմբերի</w:t>
            </w:r>
            <w:r w:rsidR="00570349" w:rsidRPr="003A08A1">
              <w:rPr>
                <w:rFonts w:ascii="GHEA Grapalat" w:hAnsi="GHEA Grapalat"/>
                <w:sz w:val="20"/>
                <w:szCs w:val="20"/>
              </w:rPr>
              <w:t xml:space="preserve"> </w:t>
            </w:r>
            <w:r w:rsidR="00570349" w:rsidRPr="00F56B3E">
              <w:rPr>
                <w:rFonts w:ascii="GHEA Grapalat" w:hAnsi="GHEA Grapalat"/>
                <w:sz w:val="20"/>
                <w:szCs w:val="20"/>
                <w:lang w:val="en-US"/>
              </w:rPr>
              <w:t>դեպքում</w:t>
            </w:r>
            <w:r w:rsidR="00570349" w:rsidRPr="003A08A1">
              <w:rPr>
                <w:rFonts w:ascii="GHEA Grapalat" w:hAnsi="GHEA Grapalat"/>
                <w:sz w:val="20"/>
                <w:szCs w:val="20"/>
              </w:rPr>
              <w:t xml:space="preserve"> </w:t>
            </w:r>
            <w:r w:rsidR="00570349" w:rsidRPr="00F56B3E">
              <w:rPr>
                <w:rFonts w:ascii="GHEA Grapalat" w:hAnsi="GHEA Grapalat"/>
                <w:sz w:val="20"/>
                <w:szCs w:val="20"/>
                <w:lang w:val="en-US"/>
              </w:rPr>
              <w:t>թույլատրվում</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է</w:t>
            </w:r>
            <w:r w:rsidR="00570349" w:rsidRPr="003A08A1">
              <w:rPr>
                <w:rFonts w:ascii="GHEA Grapalat" w:hAnsi="GHEA Grapalat"/>
                <w:sz w:val="20"/>
                <w:szCs w:val="20"/>
              </w:rPr>
              <w:t xml:space="preserve"> </w:t>
            </w:r>
            <w:r w:rsidR="00570349" w:rsidRPr="007309F6">
              <w:rPr>
                <w:rFonts w:ascii="GHEA Grapalat" w:hAnsi="GHEA Grapalat"/>
                <w:sz w:val="20"/>
                <w:szCs w:val="20"/>
                <w:lang w:val="en-US"/>
              </w:rPr>
              <w:t>ընդունել</w:t>
            </w:r>
            <w:r w:rsidR="00570349" w:rsidRPr="003A08A1">
              <w:rPr>
                <w:rFonts w:ascii="GHEA Grapalat" w:hAnsi="GHEA Grapalat"/>
                <w:sz w:val="20"/>
                <w:szCs w:val="20"/>
              </w:rPr>
              <w:t xml:space="preserve"> </w:t>
            </w:r>
            <w:r w:rsidR="00570349" w:rsidRPr="007309F6">
              <w:rPr>
                <w:rFonts w:ascii="GHEA Grapalat" w:hAnsi="GHEA Grapalat" w:cs="Times New Roman"/>
                <w:i/>
                <w:sz w:val="24"/>
                <w:lang w:val="en-US"/>
              </w:rPr>
              <w:t>λ</w:t>
            </w:r>
            <w:r w:rsidR="00570349" w:rsidRPr="007309F6">
              <w:rPr>
                <w:rFonts w:ascii="GHEA Grapalat" w:hAnsi="GHEA Grapalat" w:cs="Times New Roman"/>
                <w:i/>
                <w:sz w:val="24"/>
                <w:vertAlign w:val="subscript"/>
                <w:lang w:val="hy-AM"/>
              </w:rPr>
              <w:t>u</w:t>
            </w:r>
            <w:r w:rsidR="00570349" w:rsidRPr="007309F6">
              <w:rPr>
                <w:rFonts w:ascii="GHEA Grapalat" w:hAnsi="GHEA Grapalat"/>
                <w:sz w:val="20"/>
                <w:szCs w:val="20"/>
                <w:lang w:val="hy-AM"/>
              </w:rPr>
              <w:t xml:space="preserve"> </w:t>
            </w:r>
            <w:r w:rsidR="00570349" w:rsidRPr="007309F6">
              <w:rPr>
                <w:rFonts w:ascii="GHEA Grapalat" w:hAnsi="GHEA Grapalat" w:cs="Times New Roman"/>
                <w:sz w:val="20"/>
                <w:szCs w:val="20"/>
                <w:lang w:val="hy-AM"/>
              </w:rPr>
              <w:t>=</w:t>
            </w:r>
            <w:r w:rsidR="00570349" w:rsidRPr="007309F6">
              <w:rPr>
                <w:rFonts w:ascii="GHEA Grapalat" w:hAnsi="GHEA Grapalat"/>
                <w:sz w:val="20"/>
                <w:szCs w:val="20"/>
                <w:lang w:val="hy-AM"/>
              </w:rPr>
              <w:t xml:space="preserve"> </w:t>
            </w:r>
            <w:r w:rsidR="00570349" w:rsidRPr="003A08A1">
              <w:rPr>
                <w:rFonts w:ascii="GHEA Grapalat" w:hAnsi="GHEA Grapalat"/>
                <w:sz w:val="20"/>
                <w:szCs w:val="20"/>
              </w:rPr>
              <w:t>200:</w:t>
            </w:r>
          </w:p>
          <w:p w14:paraId="366AF6EE" w14:textId="77777777" w:rsidR="00570349" w:rsidRPr="003A08A1" w:rsidRDefault="00AE5873" w:rsidP="00570349">
            <w:pPr>
              <w:tabs>
                <w:tab w:val="left" w:pos="3402"/>
                <w:tab w:val="left" w:pos="8647"/>
              </w:tabs>
              <w:ind w:left="311" w:hanging="284"/>
              <w:jc w:val="both"/>
              <w:rPr>
                <w:rFonts w:ascii="Sylfaen" w:hAnsi="Sylfaen"/>
                <w:sz w:val="20"/>
              </w:rPr>
            </w:pPr>
            <w:r w:rsidRPr="003A08A1">
              <w:rPr>
                <w:rFonts w:ascii="GHEA Grapalat" w:hAnsi="GHEA Grapalat" w:cs="Sylfaen"/>
                <w:sz w:val="20"/>
                <w:szCs w:val="20"/>
              </w:rPr>
              <w:t>14</w:t>
            </w:r>
            <w:r w:rsidR="00570349" w:rsidRPr="003A08A1">
              <w:rPr>
                <w:rFonts w:ascii="GHEA Grapalat" w:hAnsi="GHEA Grapalat" w:cs="Sylfaen"/>
                <w:sz w:val="20"/>
                <w:szCs w:val="20"/>
              </w:rPr>
              <w:t>.</w:t>
            </w:r>
            <w:r w:rsidR="00570349">
              <w:rPr>
                <w:rFonts w:ascii="Calibri" w:hAnsi="Calibri" w:cs="Sylfaen"/>
                <w:sz w:val="20"/>
                <w:szCs w:val="20"/>
                <w:lang w:val="en-US"/>
              </w:rPr>
              <w:t>  </w:t>
            </w:r>
            <w:r w:rsidR="00570349" w:rsidRPr="008C4AAE">
              <w:rPr>
                <w:rFonts w:ascii="GHEA Grapalat" w:hAnsi="GHEA Grapalat" w:cs="Sylfaen"/>
                <w:sz w:val="20"/>
                <w:szCs w:val="20"/>
                <w:lang w:val="en-US"/>
              </w:rPr>
              <w:t>Կոնստրուկցիային</w:t>
            </w:r>
            <w:r w:rsidR="00570349" w:rsidRPr="003A08A1">
              <w:rPr>
                <w:rFonts w:ascii="GHEA Grapalat" w:hAnsi="GHEA Grapalat"/>
                <w:sz w:val="20"/>
                <w:szCs w:val="20"/>
              </w:rPr>
              <w:t xml:space="preserve"> </w:t>
            </w:r>
            <w:r w:rsidR="00570349" w:rsidRPr="008C4AAE">
              <w:rPr>
                <w:rFonts w:ascii="GHEA Grapalat" w:hAnsi="GHEA Grapalat"/>
                <w:sz w:val="20"/>
                <w:szCs w:val="20"/>
                <w:lang w:val="en-US"/>
              </w:rPr>
              <w:t>անմիջականորեն</w:t>
            </w:r>
            <w:r w:rsidR="00570349" w:rsidRPr="003A08A1">
              <w:rPr>
                <w:rFonts w:ascii="GHEA Grapalat" w:hAnsi="GHEA Grapalat"/>
                <w:sz w:val="20"/>
                <w:szCs w:val="20"/>
              </w:rPr>
              <w:t xml:space="preserve"> </w:t>
            </w:r>
            <w:r w:rsidR="00570349" w:rsidRPr="008C4AAE">
              <w:rPr>
                <w:rFonts w:ascii="GHEA Grapalat" w:hAnsi="GHEA Grapalat"/>
                <w:sz w:val="20"/>
                <w:szCs w:val="20"/>
                <w:lang w:val="en-US"/>
              </w:rPr>
              <w:t>կիրառված</w:t>
            </w:r>
            <w:r w:rsidR="00570349" w:rsidRPr="003A08A1">
              <w:rPr>
                <w:rFonts w:ascii="GHEA Grapalat" w:hAnsi="GHEA Grapalat"/>
                <w:sz w:val="20"/>
                <w:szCs w:val="20"/>
              </w:rPr>
              <w:t xml:space="preserve"> </w:t>
            </w:r>
            <w:r w:rsidR="00570349" w:rsidRPr="008C4AAE">
              <w:rPr>
                <w:rFonts w:ascii="GHEA Grapalat" w:hAnsi="GHEA Grapalat"/>
                <w:sz w:val="20"/>
                <w:szCs w:val="20"/>
                <w:lang w:val="en-US"/>
              </w:rPr>
              <w:t>դինամիկ</w:t>
            </w:r>
            <w:r w:rsidR="00570349" w:rsidRPr="003A08A1">
              <w:rPr>
                <w:rFonts w:ascii="GHEA Grapalat" w:hAnsi="GHEA Grapalat"/>
                <w:sz w:val="20"/>
                <w:szCs w:val="20"/>
              </w:rPr>
              <w:t xml:space="preserve"> </w:t>
            </w:r>
            <w:r w:rsidR="00570349" w:rsidRPr="008C4AAE">
              <w:rPr>
                <w:rFonts w:ascii="GHEA Grapalat" w:hAnsi="GHEA Grapalat"/>
                <w:sz w:val="20"/>
                <w:szCs w:val="20"/>
                <w:lang w:val="en-US"/>
              </w:rPr>
              <w:t>բեռնվածքներին</w:t>
            </w:r>
            <w:r w:rsidR="00570349" w:rsidRPr="003A08A1">
              <w:rPr>
                <w:rFonts w:ascii="GHEA Grapalat" w:hAnsi="GHEA Grapalat"/>
                <w:sz w:val="20"/>
                <w:szCs w:val="20"/>
              </w:rPr>
              <w:t xml:space="preserve"> </w:t>
            </w:r>
            <w:r w:rsidR="00570349" w:rsidRPr="008C4AAE">
              <w:rPr>
                <w:rFonts w:ascii="GHEA Grapalat" w:hAnsi="GHEA Grapalat"/>
                <w:sz w:val="20"/>
                <w:szCs w:val="20"/>
                <w:lang w:val="en-US"/>
              </w:rPr>
              <w:t>են</w:t>
            </w:r>
            <w:r w:rsidR="00570349" w:rsidRPr="003A08A1">
              <w:rPr>
                <w:rFonts w:ascii="GHEA Grapalat" w:hAnsi="GHEA Grapalat"/>
                <w:sz w:val="20"/>
                <w:szCs w:val="20"/>
              </w:rPr>
              <w:t xml:space="preserve"> </w:t>
            </w:r>
            <w:r w:rsidR="00570349" w:rsidRPr="008C4AAE">
              <w:rPr>
                <w:rFonts w:ascii="GHEA Grapalat" w:hAnsi="GHEA Grapalat"/>
                <w:sz w:val="20"/>
                <w:szCs w:val="20"/>
                <w:lang w:val="en-US"/>
              </w:rPr>
              <w:t>վերաբերվում</w:t>
            </w:r>
            <w:r w:rsidR="00570349" w:rsidRPr="003A08A1">
              <w:rPr>
                <w:rFonts w:ascii="GHEA Grapalat" w:hAnsi="GHEA Grapalat"/>
                <w:sz w:val="20"/>
                <w:szCs w:val="20"/>
              </w:rPr>
              <w:t xml:space="preserve"> </w:t>
            </w:r>
            <w:r w:rsidR="00570349">
              <w:rPr>
                <w:rFonts w:ascii="GHEA Grapalat" w:hAnsi="GHEA Grapalat"/>
                <w:sz w:val="20"/>
                <w:szCs w:val="20"/>
                <w:lang w:val="en-US"/>
              </w:rPr>
              <w:t>բեռնվածքները՝</w:t>
            </w:r>
            <w:r w:rsidR="00570349" w:rsidRPr="003A08A1">
              <w:rPr>
                <w:rFonts w:ascii="GHEA Grapalat" w:hAnsi="GHEA Grapalat"/>
                <w:sz w:val="20"/>
                <w:szCs w:val="20"/>
              </w:rPr>
              <w:t xml:space="preserve"> </w:t>
            </w:r>
            <w:r w:rsidR="00570349">
              <w:rPr>
                <w:rFonts w:ascii="GHEA Grapalat" w:hAnsi="GHEA Grapalat"/>
                <w:sz w:val="20"/>
                <w:szCs w:val="20"/>
                <w:lang w:val="en-US"/>
              </w:rPr>
              <w:t>որոնք</w:t>
            </w:r>
            <w:r w:rsidR="00570349" w:rsidRPr="003A08A1">
              <w:rPr>
                <w:rFonts w:ascii="GHEA Grapalat" w:hAnsi="GHEA Grapalat"/>
                <w:sz w:val="20"/>
                <w:szCs w:val="20"/>
              </w:rPr>
              <w:t xml:space="preserve"> </w:t>
            </w:r>
            <w:r w:rsidR="00570349">
              <w:rPr>
                <w:rFonts w:ascii="GHEA Grapalat" w:hAnsi="GHEA Grapalat"/>
                <w:sz w:val="20"/>
                <w:szCs w:val="20"/>
                <w:lang w:val="en-US"/>
              </w:rPr>
              <w:t>կիրառվում</w:t>
            </w:r>
            <w:r w:rsidR="00570349" w:rsidRPr="003A08A1">
              <w:rPr>
                <w:rFonts w:ascii="GHEA Grapalat" w:hAnsi="GHEA Grapalat"/>
                <w:sz w:val="20"/>
                <w:szCs w:val="20"/>
              </w:rPr>
              <w:t xml:space="preserve"> </w:t>
            </w:r>
            <w:r w:rsidR="00570349">
              <w:rPr>
                <w:rFonts w:ascii="GHEA Grapalat" w:hAnsi="GHEA Grapalat"/>
                <w:sz w:val="20"/>
                <w:szCs w:val="20"/>
                <w:lang w:val="en-US"/>
              </w:rPr>
              <w:t>են</w:t>
            </w:r>
            <w:r w:rsidR="00570349" w:rsidRPr="003A08A1">
              <w:rPr>
                <w:rFonts w:ascii="GHEA Grapalat" w:hAnsi="GHEA Grapalat"/>
                <w:sz w:val="20"/>
                <w:szCs w:val="20"/>
              </w:rPr>
              <w:t xml:space="preserve"> </w:t>
            </w:r>
            <w:r w:rsidR="00570349">
              <w:rPr>
                <w:rFonts w:ascii="GHEA Grapalat" w:hAnsi="GHEA Grapalat"/>
                <w:sz w:val="20"/>
                <w:szCs w:val="20"/>
                <w:lang w:val="en-US"/>
              </w:rPr>
              <w:t>հոգնածության</w:t>
            </w:r>
            <w:r w:rsidR="00570349" w:rsidRPr="003A08A1">
              <w:rPr>
                <w:rFonts w:ascii="GHEA Grapalat" w:hAnsi="GHEA Grapalat"/>
                <w:sz w:val="20"/>
                <w:szCs w:val="20"/>
              </w:rPr>
              <w:t xml:space="preserve"> </w:t>
            </w:r>
            <w:r w:rsidR="00570349">
              <w:rPr>
                <w:rFonts w:ascii="GHEA Grapalat" w:hAnsi="GHEA Grapalat"/>
                <w:sz w:val="20"/>
                <w:szCs w:val="20"/>
                <w:lang w:val="en-US"/>
              </w:rPr>
              <w:t>հաշվարկի</w:t>
            </w:r>
            <w:r w:rsidR="00570349" w:rsidRPr="003A08A1">
              <w:rPr>
                <w:rFonts w:ascii="GHEA Grapalat" w:hAnsi="GHEA Grapalat"/>
                <w:sz w:val="20"/>
                <w:szCs w:val="20"/>
              </w:rPr>
              <w:t xml:space="preserve"> </w:t>
            </w:r>
            <w:r w:rsidR="00570349">
              <w:rPr>
                <w:rFonts w:ascii="GHEA Grapalat" w:hAnsi="GHEA Grapalat"/>
                <w:sz w:val="20"/>
                <w:szCs w:val="20"/>
                <w:lang w:val="en-US"/>
              </w:rPr>
              <w:t>ժամանակ</w:t>
            </w:r>
            <w:r w:rsidR="00570349" w:rsidRPr="003A08A1">
              <w:rPr>
                <w:rFonts w:ascii="GHEA Grapalat" w:hAnsi="GHEA Grapalat"/>
                <w:sz w:val="20"/>
                <w:szCs w:val="20"/>
              </w:rPr>
              <w:t xml:space="preserve"> </w:t>
            </w:r>
            <w:r w:rsidR="00570349" w:rsidRPr="00DA4162">
              <w:rPr>
                <w:rFonts w:ascii="GHEA Grapalat" w:hAnsi="GHEA Grapalat"/>
                <w:sz w:val="20"/>
                <w:szCs w:val="20"/>
                <w:lang w:val="en-US"/>
              </w:rPr>
              <w:t>կամ</w:t>
            </w:r>
            <w:r w:rsidR="00570349" w:rsidRPr="003A08A1">
              <w:rPr>
                <w:rFonts w:ascii="GHEA Grapalat" w:hAnsi="GHEA Grapalat"/>
                <w:sz w:val="20"/>
                <w:szCs w:val="20"/>
              </w:rPr>
              <w:t xml:space="preserve"> </w:t>
            </w:r>
            <w:r w:rsidR="00570349" w:rsidRPr="008C4AAE">
              <w:rPr>
                <w:rFonts w:ascii="GHEA Grapalat" w:hAnsi="GHEA Grapalat"/>
                <w:sz w:val="20"/>
                <w:szCs w:val="20"/>
                <w:lang w:val="en-US"/>
              </w:rPr>
              <w:t>հաշվի</w:t>
            </w:r>
            <w:r w:rsidR="00570349" w:rsidRPr="003A08A1">
              <w:rPr>
                <w:rFonts w:ascii="GHEA Grapalat" w:hAnsi="GHEA Grapalat"/>
                <w:sz w:val="20"/>
                <w:szCs w:val="20"/>
              </w:rPr>
              <w:t xml:space="preserve"> </w:t>
            </w:r>
            <w:r w:rsidR="00570349">
              <w:rPr>
                <w:rFonts w:ascii="GHEA Grapalat" w:hAnsi="GHEA Grapalat"/>
                <w:sz w:val="20"/>
                <w:szCs w:val="20"/>
                <w:lang w:val="en-US"/>
              </w:rPr>
              <w:t>են</w:t>
            </w:r>
            <w:r w:rsidR="00570349" w:rsidRPr="003A08A1">
              <w:rPr>
                <w:rFonts w:ascii="GHEA Grapalat" w:hAnsi="GHEA Grapalat"/>
                <w:sz w:val="20"/>
                <w:szCs w:val="20"/>
              </w:rPr>
              <w:t xml:space="preserve"> </w:t>
            </w:r>
            <w:r w:rsidR="00570349" w:rsidRPr="008C4AAE">
              <w:rPr>
                <w:rFonts w:ascii="GHEA Grapalat" w:hAnsi="GHEA Grapalat"/>
                <w:sz w:val="20"/>
                <w:szCs w:val="20"/>
                <w:lang w:val="en-US"/>
              </w:rPr>
              <w:t>առն</w:t>
            </w:r>
            <w:r w:rsidR="00570349">
              <w:rPr>
                <w:rFonts w:ascii="GHEA Grapalat" w:hAnsi="GHEA Grapalat"/>
                <w:sz w:val="20"/>
                <w:szCs w:val="20"/>
                <w:lang w:val="en-US"/>
              </w:rPr>
              <w:t>ում</w:t>
            </w:r>
            <w:r w:rsidR="00570349" w:rsidRPr="003A08A1">
              <w:rPr>
                <w:rFonts w:ascii="GHEA Grapalat" w:hAnsi="GHEA Grapalat"/>
                <w:sz w:val="20"/>
                <w:szCs w:val="20"/>
              </w:rPr>
              <w:t xml:space="preserve">  </w:t>
            </w:r>
            <w:r w:rsidR="00570349" w:rsidRPr="00DA4162">
              <w:rPr>
                <w:rFonts w:ascii="GHEA Grapalat" w:hAnsi="GHEA Grapalat"/>
                <w:sz w:val="20"/>
                <w:szCs w:val="20"/>
                <w:lang w:val="en-US"/>
              </w:rPr>
              <w:t>դինամիկության</w:t>
            </w:r>
            <w:r w:rsidR="00570349" w:rsidRPr="003A08A1">
              <w:rPr>
                <w:rFonts w:ascii="GHEA Grapalat" w:hAnsi="GHEA Grapalat"/>
                <w:sz w:val="20"/>
                <w:szCs w:val="20"/>
              </w:rPr>
              <w:t xml:space="preserve"> </w:t>
            </w:r>
            <w:r w:rsidR="00570349" w:rsidRPr="008C4AAE">
              <w:rPr>
                <w:rFonts w:ascii="GHEA Grapalat" w:hAnsi="GHEA Grapalat"/>
                <w:sz w:val="20"/>
                <w:szCs w:val="20"/>
                <w:lang w:val="en-US"/>
              </w:rPr>
              <w:t>գործակիցները</w:t>
            </w:r>
            <w:r w:rsidR="00570349" w:rsidRPr="003A08A1">
              <w:rPr>
                <w:rFonts w:ascii="GHEA Grapalat" w:hAnsi="GHEA Grapalat"/>
                <w:sz w:val="20"/>
                <w:szCs w:val="20"/>
              </w:rPr>
              <w:t xml:space="preserve"> </w:t>
            </w:r>
            <w:r w:rsidR="00570349" w:rsidRPr="00DA4162">
              <w:rPr>
                <w:rFonts w:ascii="GHEA Grapalat" w:hAnsi="GHEA Grapalat"/>
                <w:sz w:val="20"/>
                <w:szCs w:val="20"/>
                <w:lang w:val="en-US"/>
              </w:rPr>
              <w:t>համաձայն</w:t>
            </w:r>
            <w:r w:rsidR="00570349" w:rsidRPr="003A08A1">
              <w:rPr>
                <w:rFonts w:ascii="GHEA Grapalat" w:hAnsi="GHEA Grapalat"/>
                <w:sz w:val="20"/>
                <w:szCs w:val="20"/>
              </w:rPr>
              <w:t xml:space="preserve"> </w:t>
            </w:r>
            <w:r w:rsidR="00570349" w:rsidRPr="00DA4162">
              <w:rPr>
                <w:rFonts w:ascii="GHEA Grapalat" w:hAnsi="GHEA Grapalat"/>
                <w:sz w:val="20"/>
                <w:szCs w:val="20"/>
              </w:rPr>
              <w:t>ՍՆիՊ</w:t>
            </w:r>
            <w:r w:rsidR="00570349" w:rsidRPr="00DA4162">
              <w:rPr>
                <w:rFonts w:ascii="Calibri" w:hAnsi="Calibri"/>
                <w:sz w:val="20"/>
                <w:szCs w:val="20"/>
                <w:lang w:val="en-US"/>
              </w:rPr>
              <w:t> </w:t>
            </w:r>
            <w:r w:rsidR="00570349" w:rsidRPr="003A08A1">
              <w:rPr>
                <w:rFonts w:ascii="GHEA Grapalat" w:hAnsi="GHEA Grapalat"/>
                <w:sz w:val="20"/>
                <w:szCs w:val="20"/>
              </w:rPr>
              <w:t xml:space="preserve">2.01.07 </w:t>
            </w:r>
            <w:r w:rsidR="00570349" w:rsidRPr="00DA4162">
              <w:rPr>
                <w:rFonts w:ascii="GHEA Grapalat" w:hAnsi="GHEA Grapalat"/>
                <w:sz w:val="20"/>
                <w:szCs w:val="20"/>
                <w:lang w:val="en-US"/>
              </w:rPr>
              <w:t>շինարարական</w:t>
            </w:r>
            <w:r w:rsidR="00570349" w:rsidRPr="003A08A1">
              <w:rPr>
                <w:rFonts w:ascii="GHEA Grapalat" w:hAnsi="GHEA Grapalat"/>
                <w:sz w:val="20"/>
                <w:szCs w:val="20"/>
              </w:rPr>
              <w:t xml:space="preserve"> </w:t>
            </w:r>
            <w:r w:rsidR="00570349">
              <w:rPr>
                <w:rFonts w:ascii="GHEA Grapalat" w:hAnsi="GHEA Grapalat"/>
                <w:sz w:val="20"/>
                <w:szCs w:val="20"/>
                <w:lang w:val="en-US"/>
              </w:rPr>
              <w:t>նորմերի</w:t>
            </w:r>
            <w:r w:rsidR="00570349" w:rsidRPr="003A08A1">
              <w:rPr>
                <w:rFonts w:ascii="GHEA Grapalat" w:hAnsi="GHEA Grapalat"/>
                <w:sz w:val="20"/>
                <w:szCs w:val="20"/>
              </w:rPr>
              <w:t>:</w:t>
            </w:r>
          </w:p>
        </w:tc>
      </w:tr>
    </w:tbl>
    <w:p w14:paraId="67D5D914" w14:textId="77777777" w:rsidR="00587567" w:rsidRPr="003A08A1" w:rsidRDefault="00587567" w:rsidP="002F6B2E">
      <w:pPr>
        <w:pStyle w:val="Heading1"/>
        <w:spacing w:before="240" w:after="240"/>
        <w:ind w:left="284" w:right="281"/>
        <w:rPr>
          <w:rFonts w:ascii="GHEA Grapalat" w:eastAsia="Times New Roman" w:hAnsi="GHEA Grapalat"/>
          <w:sz w:val="26"/>
          <w:szCs w:val="26"/>
        </w:rPr>
      </w:pPr>
    </w:p>
    <w:p w14:paraId="11F5BE4B" w14:textId="77777777" w:rsidR="002F6B2E" w:rsidRPr="003A08A1" w:rsidRDefault="002F6B2E" w:rsidP="002F6B2E">
      <w:pPr>
        <w:pStyle w:val="Heading1"/>
        <w:spacing w:before="240" w:after="240"/>
        <w:ind w:left="284" w:right="281"/>
        <w:rPr>
          <w:rFonts w:ascii="GHEA Grapalat" w:eastAsia="Times New Roman" w:hAnsi="GHEA Grapalat"/>
          <w:sz w:val="26"/>
          <w:szCs w:val="26"/>
        </w:rPr>
      </w:pPr>
      <w:r w:rsidRPr="000E1A76">
        <w:rPr>
          <w:rFonts w:ascii="GHEA Grapalat" w:eastAsia="Times New Roman" w:hAnsi="GHEA Grapalat"/>
          <w:sz w:val="26"/>
          <w:szCs w:val="26"/>
          <w:lang w:val="en-US"/>
        </w:rPr>
        <w:t>X</w:t>
      </w:r>
      <w:r>
        <w:rPr>
          <w:rFonts w:ascii="GHEA Grapalat" w:eastAsia="Times New Roman" w:hAnsi="GHEA Grapalat"/>
          <w:sz w:val="26"/>
          <w:szCs w:val="26"/>
          <w:lang w:val="hy-AM"/>
        </w:rPr>
        <w:t>I</w:t>
      </w:r>
      <w:r w:rsidRPr="003A08A1">
        <w:rPr>
          <w:rFonts w:ascii="GHEA Grapalat" w:eastAsia="Times New Roman" w:hAnsi="GHEA Grapalat"/>
          <w:sz w:val="26"/>
          <w:szCs w:val="26"/>
        </w:rPr>
        <w:t xml:space="preserve">. </w:t>
      </w:r>
      <w:r w:rsidRPr="008D54BB">
        <w:rPr>
          <w:rFonts w:ascii="GHEA Grapalat" w:eastAsia="Times New Roman" w:hAnsi="GHEA Grapalat"/>
          <w:sz w:val="26"/>
          <w:szCs w:val="26"/>
          <w:lang w:val="en-US"/>
        </w:rPr>
        <w:t>ԹԵՐԹԱՎՈՐ</w:t>
      </w:r>
      <w:r w:rsidRPr="003A08A1">
        <w:rPr>
          <w:rFonts w:ascii="GHEA Grapalat" w:eastAsia="Times New Roman" w:hAnsi="GHEA Grapalat"/>
          <w:sz w:val="26"/>
          <w:szCs w:val="26"/>
        </w:rPr>
        <w:t xml:space="preserve"> </w:t>
      </w:r>
      <w:r w:rsidRPr="008D54BB">
        <w:rPr>
          <w:rFonts w:ascii="GHEA Grapalat" w:eastAsia="Times New Roman" w:hAnsi="GHEA Grapalat"/>
          <w:sz w:val="26"/>
          <w:szCs w:val="26"/>
          <w:lang w:val="en-US"/>
        </w:rPr>
        <w:t>ԿՈՆՍՏՐՈՒԿՑԻԱՆԵՐԻ</w:t>
      </w:r>
      <w:r w:rsidRPr="003A08A1">
        <w:rPr>
          <w:rFonts w:ascii="GHEA Grapalat" w:eastAsia="Times New Roman" w:hAnsi="GHEA Grapalat"/>
          <w:sz w:val="26"/>
          <w:szCs w:val="26"/>
        </w:rPr>
        <w:t xml:space="preserve"> </w:t>
      </w:r>
      <w:r w:rsidRPr="008D54BB">
        <w:rPr>
          <w:rFonts w:ascii="GHEA Grapalat" w:eastAsia="Times New Roman" w:hAnsi="GHEA Grapalat"/>
          <w:sz w:val="26"/>
          <w:szCs w:val="26"/>
          <w:lang w:val="en-US"/>
        </w:rPr>
        <w:t>ՀԱՇՎԱՐԿԸ</w:t>
      </w:r>
    </w:p>
    <w:p w14:paraId="1B91F78C" w14:textId="77777777" w:rsidR="002F6B2E" w:rsidRDefault="002F6B2E" w:rsidP="002F6B2E">
      <w:pPr>
        <w:spacing w:after="120"/>
        <w:jc w:val="center"/>
        <w:rPr>
          <w:rFonts w:ascii="GHEA Grapalat" w:hAnsi="GHEA Grapalat"/>
          <w:b/>
          <w:lang w:val="hy-AM"/>
        </w:rPr>
      </w:pPr>
      <w:r w:rsidRPr="000E1A76">
        <w:rPr>
          <w:rFonts w:ascii="GHEA Grapalat" w:hAnsi="GHEA Grapalat"/>
          <w:b/>
          <w:lang w:val="hy-AM"/>
        </w:rPr>
        <w:t>1.</w:t>
      </w:r>
      <w:r>
        <w:rPr>
          <w:rFonts w:ascii="GHEA Grapalat" w:hAnsi="GHEA Grapalat"/>
          <w:b/>
          <w:lang w:val="hy-AM"/>
        </w:rPr>
        <w:t xml:space="preserve"> </w:t>
      </w:r>
      <w:r w:rsidRPr="008D54BB">
        <w:rPr>
          <w:rFonts w:ascii="GHEA Grapalat" w:hAnsi="GHEA Grapalat"/>
          <w:b/>
          <w:lang w:val="hy-AM"/>
        </w:rPr>
        <w:t>Ամրության հաշվարկը</w:t>
      </w:r>
    </w:p>
    <w:p w14:paraId="49D28775" w14:textId="77777777" w:rsidR="002F6B2E" w:rsidRPr="008D54BB" w:rsidRDefault="002F6B2E" w:rsidP="002F6B2E">
      <w:pPr>
        <w:spacing w:after="120" w:line="245" w:lineRule="auto"/>
        <w:ind w:firstLine="567"/>
        <w:jc w:val="both"/>
        <w:rPr>
          <w:rFonts w:ascii="GHEA Grapalat" w:hAnsi="GHEA Grapalat"/>
          <w:b/>
          <w:lang w:val="hy-AM"/>
        </w:rPr>
      </w:pPr>
      <w:r w:rsidRPr="000B14CB">
        <w:rPr>
          <w:rFonts w:ascii="GHEA Grapalat" w:hAnsi="GHEA Grapalat"/>
          <w:b/>
          <w:lang w:val="hy-AM"/>
        </w:rPr>
        <w:t>258</w:t>
      </w:r>
      <w:r w:rsidRPr="000A11DF">
        <w:rPr>
          <w:rFonts w:ascii="GHEA Grapalat" w:hAnsi="GHEA Grapalat"/>
          <w:b/>
          <w:lang w:val="hy-AM"/>
        </w:rPr>
        <w:t>.</w:t>
      </w:r>
      <w:r w:rsidR="008C0640" w:rsidRPr="008C0640">
        <w:rPr>
          <w:rFonts w:ascii="Calibri" w:hAnsi="Calibri"/>
          <w:lang w:val="hy-AM"/>
        </w:rPr>
        <w:t> </w:t>
      </w:r>
      <w:r w:rsidRPr="000A11DF">
        <w:rPr>
          <w:rFonts w:ascii="GHEA Grapalat" w:hAnsi="GHEA Grapalat"/>
          <w:lang w:val="hy-AM"/>
        </w:rPr>
        <w:t xml:space="preserve">Անմոմենտ լարվածային վիճակում գտնվող թերթավոր կոնստրուկցիաների (պտտման թաղանթների) ամրության հաշվարկն </w:t>
      </w:r>
      <w:r w:rsidRPr="003E2E72">
        <w:rPr>
          <w:rFonts w:ascii="GHEA Grapalat" w:hAnsi="GHEA Grapalat"/>
          <w:lang w:val="hy-AM"/>
        </w:rPr>
        <w:t xml:space="preserve">անհրաժեշտ է կատարել հետևյալ </w:t>
      </w:r>
      <w:r>
        <w:rPr>
          <w:rFonts w:ascii="GHEA Grapalat" w:hAnsi="GHEA Grapalat"/>
          <w:lang w:val="hy-AM"/>
        </w:rPr>
        <w:t>բանաձևով.</w:t>
      </w:r>
    </w:p>
    <w:p w14:paraId="2CA365ED" w14:textId="77777777" w:rsidR="002F6B2E" w:rsidRPr="007F4ABB" w:rsidRDefault="002F6B2E" w:rsidP="002E59C8">
      <w:pPr>
        <w:shd w:val="clear" w:color="auto" w:fill="FFFFFF"/>
        <w:tabs>
          <w:tab w:val="left" w:pos="2268"/>
          <w:tab w:val="left" w:pos="8647"/>
        </w:tabs>
        <w:spacing w:after="0" w:line="240" w:lineRule="auto"/>
        <w:ind w:firstLine="567"/>
        <w:rPr>
          <w:rFonts w:ascii="GHEA Grapalat" w:hAnsi="GHEA Grapalat"/>
          <w:lang w:val="hy-AM"/>
        </w:rPr>
      </w:pPr>
      <w:r w:rsidRPr="008D54BB">
        <w:rPr>
          <w:rFonts w:ascii="GHEA Grapalat" w:hAnsi="GHEA Grapalat"/>
          <w:lang w:val="hy-AM"/>
        </w:rPr>
        <w:tab/>
      </w:r>
      <w:r w:rsidR="009317EC" w:rsidRPr="002669E4">
        <w:rPr>
          <w:rFonts w:ascii="GHEA Grapalat" w:hAnsi="GHEA Grapalat"/>
          <w:position w:val="-36"/>
        </w:rPr>
        <w:object w:dxaOrig="4080" w:dyaOrig="760" w14:anchorId="645A4815">
          <v:shape id="_x0000_i1185" type="#_x0000_t75" style="width:227.25pt;height:35.25pt" o:ole="" o:preferrelative="f">
            <v:imagedata r:id="rId397" o:title=""/>
          </v:shape>
          <o:OLEObject Type="Embed" ProgID="Equation.DSMT4" ShapeID="_x0000_i1185" DrawAspect="Content" ObjectID="_1671619551" r:id="rId398"/>
        </w:object>
      </w:r>
      <w:r w:rsidRPr="007F4ABB">
        <w:rPr>
          <w:rFonts w:ascii="GHEA Grapalat" w:hAnsi="GHEA Grapalat"/>
          <w:lang w:val="hy-AM"/>
        </w:rPr>
        <w:t>,</w:t>
      </w:r>
      <w:r w:rsidRPr="007F4ABB">
        <w:rPr>
          <w:rFonts w:ascii="GHEA Grapalat" w:hAnsi="GHEA Grapalat"/>
          <w:lang w:val="hy-AM"/>
        </w:rPr>
        <w:tab/>
        <w:t>(148)</w:t>
      </w:r>
    </w:p>
    <w:p w14:paraId="138A0772" w14:textId="77777777" w:rsidR="002F6B2E" w:rsidRPr="007F4ABB" w:rsidRDefault="002F6B2E" w:rsidP="002F6B2E">
      <w:pPr>
        <w:shd w:val="clear" w:color="auto" w:fill="FFFFFF"/>
        <w:tabs>
          <w:tab w:val="left" w:pos="3261"/>
          <w:tab w:val="left" w:pos="8647"/>
        </w:tabs>
        <w:spacing w:after="0" w:line="245" w:lineRule="auto"/>
        <w:ind w:left="567" w:hanging="567"/>
        <w:jc w:val="both"/>
        <w:rPr>
          <w:rFonts w:ascii="GHEA Grapalat" w:hAnsi="GHEA Grapalat"/>
          <w:lang w:val="hy-AM"/>
        </w:rPr>
      </w:pPr>
      <w:r w:rsidRPr="002D5668">
        <w:rPr>
          <w:rFonts w:ascii="GHEA Grapalat" w:hAnsi="GHEA Grapalat"/>
          <w:lang w:val="hy-AM"/>
        </w:rPr>
        <w:t xml:space="preserve">որտեղ՝ </w:t>
      </w:r>
      <w:r>
        <w:rPr>
          <w:rFonts w:ascii="GHEA Grapalat" w:hAnsi="GHEA Grapalat"/>
          <w:i/>
          <w:sz w:val="26"/>
          <w:szCs w:val="26"/>
        </w:rPr>
        <w:t>σ</w:t>
      </w:r>
      <w:r w:rsidRPr="007F4ABB">
        <w:rPr>
          <w:rFonts w:ascii="GHEA Grapalat" w:hAnsi="GHEA Grapalat"/>
          <w:i/>
          <w:sz w:val="28"/>
          <w:szCs w:val="26"/>
          <w:vertAlign w:val="subscript"/>
          <w:lang w:val="hy-AM"/>
        </w:rPr>
        <w:t>x</w:t>
      </w:r>
      <w:r w:rsidRPr="007F4ABB">
        <w:rPr>
          <w:rFonts w:ascii="GHEA Grapalat" w:hAnsi="GHEA Grapalat"/>
          <w:i/>
          <w:sz w:val="26"/>
          <w:szCs w:val="26"/>
          <w:lang w:val="hy-AM"/>
        </w:rPr>
        <w:t xml:space="preserve"> </w:t>
      </w:r>
      <w:r w:rsidRPr="003E2E72">
        <w:rPr>
          <w:rFonts w:ascii="GHEA Grapalat" w:hAnsi="GHEA Grapalat"/>
          <w:lang w:val="hy-AM"/>
        </w:rPr>
        <w:t>և</w:t>
      </w:r>
      <w:r w:rsidRPr="007F4ABB">
        <w:rPr>
          <w:rFonts w:ascii="GHEA Grapalat" w:hAnsi="GHEA Grapalat"/>
          <w:lang w:val="hy-AM"/>
        </w:rPr>
        <w:t xml:space="preserve"> </w:t>
      </w:r>
      <w:r>
        <w:rPr>
          <w:rFonts w:ascii="GHEA Grapalat" w:hAnsi="GHEA Grapalat"/>
          <w:i/>
          <w:sz w:val="26"/>
          <w:szCs w:val="26"/>
        </w:rPr>
        <w:t>σ</w:t>
      </w:r>
      <w:r w:rsidRPr="007F4ABB">
        <w:rPr>
          <w:rFonts w:ascii="GHEA Grapalat" w:hAnsi="GHEA Grapalat"/>
          <w:i/>
          <w:sz w:val="28"/>
          <w:szCs w:val="26"/>
          <w:vertAlign w:val="subscript"/>
          <w:lang w:val="hy-AM"/>
        </w:rPr>
        <w:t>y</w:t>
      </w:r>
      <w:r w:rsidRPr="002D5668">
        <w:rPr>
          <w:rFonts w:ascii="GHEA Grapalat" w:hAnsi="GHEA Grapalat"/>
          <w:lang w:val="hy-AM"/>
        </w:rPr>
        <w:t xml:space="preserve"> –</w:t>
      </w:r>
      <w:r w:rsidRPr="007F4ABB">
        <w:rPr>
          <w:rFonts w:ascii="GHEA Grapalat" w:hAnsi="GHEA Grapalat"/>
          <w:lang w:val="hy-AM"/>
        </w:rPr>
        <w:t xml:space="preserve"> երկու փոխադարձ ուղղահայաց ուղղություններով նորմալ լարումներն են,</w:t>
      </w:r>
    </w:p>
    <w:p w14:paraId="314C6BCB" w14:textId="77777777" w:rsidR="002F6B2E" w:rsidRPr="00526CF3" w:rsidRDefault="002F6B2E" w:rsidP="002F6B2E">
      <w:pPr>
        <w:shd w:val="clear" w:color="auto" w:fill="FFFFFF"/>
        <w:tabs>
          <w:tab w:val="left" w:pos="3261"/>
          <w:tab w:val="left" w:pos="8647"/>
        </w:tabs>
        <w:spacing w:after="0" w:line="245" w:lineRule="auto"/>
        <w:ind w:left="567"/>
        <w:jc w:val="both"/>
        <w:rPr>
          <w:rFonts w:ascii="GHEA Grapalat" w:hAnsi="GHEA Grapalat"/>
          <w:lang w:val="hy-AM"/>
        </w:rPr>
      </w:pPr>
      <w:r w:rsidRPr="00AE6415">
        <w:rPr>
          <w:rFonts w:ascii="GHEA Grapalat" w:hAnsi="GHEA Grapalat"/>
          <w:i/>
          <w:sz w:val="28"/>
          <w:szCs w:val="26"/>
        </w:rPr>
        <w:t>γ</w:t>
      </w:r>
      <w:r w:rsidRPr="00526CF3">
        <w:rPr>
          <w:rFonts w:ascii="GHEA Grapalat" w:hAnsi="GHEA Grapalat"/>
          <w:i/>
          <w:sz w:val="28"/>
          <w:szCs w:val="26"/>
          <w:vertAlign w:val="subscript"/>
          <w:lang w:val="hy-AM"/>
        </w:rPr>
        <w:t>c</w:t>
      </w:r>
      <w:r w:rsidRPr="002D5668">
        <w:rPr>
          <w:rFonts w:ascii="GHEA Grapalat" w:hAnsi="GHEA Grapalat"/>
          <w:lang w:val="hy-AM"/>
        </w:rPr>
        <w:t xml:space="preserve"> –</w:t>
      </w:r>
      <w:r w:rsidRPr="00526CF3">
        <w:rPr>
          <w:rFonts w:ascii="GHEA Grapalat" w:hAnsi="GHEA Grapalat"/>
          <w:lang w:val="hy-AM"/>
        </w:rPr>
        <w:t xml:space="preserve"> կոնստրուկցիաների աշխատանքի պայմանների գործակից է, որը նշանակվում է</w:t>
      </w:r>
      <w:r>
        <w:rPr>
          <w:rFonts w:ascii="GHEA Grapalat" w:hAnsi="GHEA Grapalat"/>
          <w:lang w:val="hy-AM"/>
        </w:rPr>
        <w:t xml:space="preserve">  </w:t>
      </w:r>
      <w:r w:rsidRPr="00726806">
        <w:rPr>
          <w:rFonts w:ascii="GHEA Grapalat" w:hAnsi="GHEA Grapalat"/>
          <w:lang w:val="hy-AM"/>
        </w:rPr>
        <w:t>ՍՆիՊ</w:t>
      </w:r>
      <w:r>
        <w:rPr>
          <w:rFonts w:ascii="GHEA Grapalat" w:hAnsi="GHEA Grapalat"/>
          <w:lang w:val="hy-AM"/>
        </w:rPr>
        <w:t xml:space="preserve"> 2.09.03</w:t>
      </w:r>
      <w:r w:rsidRPr="00526CF3">
        <w:rPr>
          <w:rFonts w:ascii="GHEA Grapalat" w:hAnsi="GHEA Grapalat"/>
          <w:lang w:val="hy-AM"/>
        </w:rPr>
        <w:t xml:space="preserve"> շինարարական </w:t>
      </w:r>
      <w:r>
        <w:rPr>
          <w:rFonts w:ascii="GHEA Grapalat" w:hAnsi="GHEA Grapalat"/>
          <w:lang w:val="hy-AM"/>
        </w:rPr>
        <w:t>նորմերի</w:t>
      </w:r>
      <w:r w:rsidRPr="00526CF3">
        <w:rPr>
          <w:rFonts w:ascii="GHEA Grapalat" w:hAnsi="GHEA Grapalat"/>
          <w:lang w:val="hy-AM"/>
        </w:rPr>
        <w:t xml:space="preserve"> պահանջներին համապատասխան</w:t>
      </w:r>
      <w:r>
        <w:rPr>
          <w:rFonts w:ascii="GHEA Grapalat" w:hAnsi="GHEA Grapalat"/>
          <w:lang w:val="hy-AM"/>
        </w:rPr>
        <w:t>,</w:t>
      </w:r>
    </w:p>
    <w:p w14:paraId="5BD01A3E" w14:textId="77777777" w:rsidR="002F6B2E" w:rsidRPr="00526CF3" w:rsidRDefault="002F6B2E" w:rsidP="002F6B2E">
      <w:pPr>
        <w:shd w:val="clear" w:color="auto" w:fill="FFFFFF"/>
        <w:tabs>
          <w:tab w:val="left" w:pos="3261"/>
          <w:tab w:val="left" w:pos="8647"/>
        </w:tabs>
        <w:spacing w:after="120" w:line="245" w:lineRule="auto"/>
        <w:ind w:left="567"/>
        <w:jc w:val="both"/>
        <w:rPr>
          <w:rFonts w:ascii="GHEA Grapalat" w:hAnsi="GHEA Grapalat"/>
          <w:lang w:val="hy-AM"/>
        </w:rPr>
      </w:pPr>
      <w:r w:rsidRPr="00526CF3">
        <w:rPr>
          <w:rFonts w:ascii="GHEA Grapalat" w:hAnsi="GHEA Grapalat"/>
          <w:lang w:val="hy-AM"/>
        </w:rPr>
        <w:t xml:space="preserve">ընդ որում գլխավոր լարումների բացարձակ արժեքները պետք է լինեն ոչ ավելի, քան հաշվարկային դիմադրությունների արժեքները, որոնք բազմապատկված են </w:t>
      </w:r>
      <w:r w:rsidRPr="00AE6415">
        <w:rPr>
          <w:rFonts w:ascii="GHEA Grapalat" w:hAnsi="GHEA Grapalat"/>
          <w:i/>
          <w:sz w:val="28"/>
          <w:szCs w:val="26"/>
        </w:rPr>
        <w:t>γ</w:t>
      </w:r>
      <w:r w:rsidRPr="00526CF3">
        <w:rPr>
          <w:rFonts w:ascii="GHEA Grapalat" w:hAnsi="GHEA Grapalat"/>
          <w:i/>
          <w:sz w:val="28"/>
          <w:szCs w:val="26"/>
          <w:vertAlign w:val="subscript"/>
          <w:lang w:val="hy-AM"/>
        </w:rPr>
        <w:t>c</w:t>
      </w:r>
      <w:r w:rsidRPr="00526CF3">
        <w:rPr>
          <w:rFonts w:ascii="GHEA Grapalat" w:hAnsi="GHEA Grapalat"/>
          <w:lang w:val="hy-AM"/>
        </w:rPr>
        <w:t xml:space="preserve"> -ով:</w:t>
      </w:r>
    </w:p>
    <w:p w14:paraId="598BB202" w14:textId="77777777" w:rsidR="002F6B2E" w:rsidRPr="00526CF3" w:rsidRDefault="002F6B2E" w:rsidP="002F6B2E">
      <w:pPr>
        <w:shd w:val="clear" w:color="auto" w:fill="FFFFFF"/>
        <w:tabs>
          <w:tab w:val="left" w:pos="2268"/>
          <w:tab w:val="left" w:pos="8647"/>
        </w:tabs>
        <w:spacing w:after="0" w:line="245" w:lineRule="auto"/>
        <w:ind w:firstLine="567"/>
        <w:jc w:val="both"/>
        <w:rPr>
          <w:rFonts w:ascii="GHEA Grapalat" w:hAnsi="GHEA Grapalat"/>
          <w:lang w:val="hy-AM"/>
        </w:rPr>
      </w:pPr>
      <w:r w:rsidRPr="000B14CB">
        <w:rPr>
          <w:rFonts w:ascii="GHEA Grapalat" w:hAnsi="GHEA Grapalat"/>
          <w:b/>
          <w:lang w:val="hy-AM"/>
        </w:rPr>
        <w:t>259.</w:t>
      </w:r>
      <w:r w:rsidRPr="005C1FA1">
        <w:rPr>
          <w:rFonts w:ascii="GHEA Grapalat" w:hAnsi="GHEA Grapalat"/>
          <w:lang w:val="hy-AM"/>
        </w:rPr>
        <w:t xml:space="preserve"> </w:t>
      </w:r>
      <w:r w:rsidRPr="00307063">
        <w:rPr>
          <w:rFonts w:ascii="GHEA Grapalat" w:hAnsi="GHEA Grapalat"/>
          <w:lang w:val="hy-AM"/>
        </w:rPr>
        <w:t xml:space="preserve">Լարումներն անմոմենտ </w:t>
      </w:r>
      <w:r w:rsidRPr="00526CF3">
        <w:rPr>
          <w:rFonts w:ascii="GHEA Grapalat" w:hAnsi="GHEA Grapalat"/>
          <w:lang w:val="hy-AM"/>
        </w:rPr>
        <w:t>բարակա</w:t>
      </w:r>
      <w:r w:rsidRPr="00307063">
        <w:rPr>
          <w:rFonts w:ascii="GHEA Grapalat" w:hAnsi="GHEA Grapalat"/>
          <w:lang w:val="hy-AM"/>
        </w:rPr>
        <w:t xml:space="preserve">պատ պտտման </w:t>
      </w:r>
      <w:r w:rsidRPr="003E2E72">
        <w:rPr>
          <w:rFonts w:ascii="GHEA Grapalat" w:hAnsi="GHEA Grapalat"/>
          <w:lang w:val="hy-AM"/>
        </w:rPr>
        <w:t>թաղանթներ</w:t>
      </w:r>
      <w:r w:rsidRPr="00526CF3">
        <w:rPr>
          <w:rFonts w:ascii="GHEA Grapalat" w:hAnsi="GHEA Grapalat"/>
          <w:lang w:val="hy-AM"/>
        </w:rPr>
        <w:t>ում</w:t>
      </w:r>
      <w:r w:rsidRPr="00307063">
        <w:rPr>
          <w:rFonts w:ascii="GHEA Grapalat" w:hAnsi="GHEA Grapalat"/>
          <w:lang w:val="hy-AM"/>
        </w:rPr>
        <w:t xml:space="preserve"> (նկար 16), որոնք գտնվում են հեղուկի կամ սորուն նյութի ճնշման ներքո, անհրաժեշտ է որոշել </w:t>
      </w:r>
      <w:r w:rsidRPr="00526CF3">
        <w:rPr>
          <w:rFonts w:ascii="GHEA Grapalat" w:hAnsi="GHEA Grapalat"/>
          <w:lang w:val="hy-AM"/>
        </w:rPr>
        <w:t xml:space="preserve">հետևյալ </w:t>
      </w:r>
      <w:r>
        <w:rPr>
          <w:rFonts w:ascii="GHEA Grapalat" w:hAnsi="GHEA Grapalat"/>
          <w:lang w:val="hy-AM"/>
        </w:rPr>
        <w:t>բանաձևերով.</w:t>
      </w:r>
    </w:p>
    <w:p w14:paraId="5F38EFBC" w14:textId="77777777" w:rsidR="002F6B2E" w:rsidRPr="00526CF3" w:rsidRDefault="002F6B2E" w:rsidP="002E59C8">
      <w:pPr>
        <w:shd w:val="clear" w:color="auto" w:fill="FFFFFF"/>
        <w:tabs>
          <w:tab w:val="left" w:pos="3119"/>
          <w:tab w:val="left" w:pos="8647"/>
        </w:tabs>
        <w:spacing w:after="0" w:line="240" w:lineRule="auto"/>
        <w:ind w:firstLine="567"/>
        <w:rPr>
          <w:rFonts w:ascii="GHEA Grapalat" w:hAnsi="GHEA Grapalat"/>
          <w:lang w:val="hy-AM"/>
        </w:rPr>
      </w:pPr>
      <w:r w:rsidRPr="00526CF3">
        <w:rPr>
          <w:rFonts w:ascii="GHEA Grapalat" w:hAnsi="GHEA Grapalat"/>
          <w:lang w:val="hy-AM"/>
        </w:rPr>
        <w:tab/>
      </w:r>
      <w:r w:rsidR="008C0640" w:rsidRPr="002669E4">
        <w:rPr>
          <w:rFonts w:ascii="GHEA Grapalat" w:hAnsi="GHEA Grapalat"/>
          <w:position w:val="-30"/>
        </w:rPr>
        <w:object w:dxaOrig="2220" w:dyaOrig="700" w14:anchorId="768C35B4">
          <v:shape id="_x0000_i1186" type="#_x0000_t75" style="width:104.25pt;height:36.75pt" o:ole="" o:preferrelative="f">
            <v:imagedata r:id="rId399" o:title=""/>
          </v:shape>
          <o:OLEObject Type="Embed" ProgID="Equation.DSMT4" ShapeID="_x0000_i1186" DrawAspect="Content" ObjectID="_1671619552" r:id="rId400"/>
        </w:object>
      </w:r>
      <w:r w:rsidRPr="00526CF3">
        <w:rPr>
          <w:rFonts w:ascii="GHEA Grapalat" w:hAnsi="GHEA Grapalat"/>
          <w:lang w:val="hy-AM"/>
        </w:rPr>
        <w:t>,</w:t>
      </w:r>
      <w:r w:rsidRPr="00526CF3">
        <w:rPr>
          <w:rFonts w:ascii="GHEA Grapalat" w:hAnsi="GHEA Grapalat"/>
          <w:lang w:val="hy-AM"/>
        </w:rPr>
        <w:tab/>
        <w:t>(149)</w:t>
      </w:r>
    </w:p>
    <w:p w14:paraId="2651E68D" w14:textId="77777777" w:rsidR="002F6B2E" w:rsidRPr="00526CF3" w:rsidRDefault="002F6B2E" w:rsidP="002E59C8">
      <w:pPr>
        <w:shd w:val="clear" w:color="auto" w:fill="FFFFFF"/>
        <w:tabs>
          <w:tab w:val="left" w:pos="3119"/>
          <w:tab w:val="left" w:pos="8647"/>
        </w:tabs>
        <w:spacing w:after="0" w:line="240" w:lineRule="auto"/>
        <w:ind w:firstLine="567"/>
        <w:rPr>
          <w:rFonts w:ascii="GHEA Grapalat" w:hAnsi="GHEA Grapalat"/>
          <w:lang w:val="hy-AM"/>
        </w:rPr>
      </w:pPr>
      <w:r w:rsidRPr="00526CF3">
        <w:rPr>
          <w:rFonts w:ascii="GHEA Grapalat" w:hAnsi="GHEA Grapalat"/>
          <w:lang w:val="hy-AM"/>
        </w:rPr>
        <w:tab/>
      </w:r>
      <w:r w:rsidRPr="002669E4">
        <w:rPr>
          <w:rFonts w:ascii="GHEA Grapalat" w:hAnsi="GHEA Grapalat"/>
          <w:position w:val="-34"/>
        </w:rPr>
        <w:object w:dxaOrig="1860" w:dyaOrig="800" w14:anchorId="7BF51FB1">
          <v:shape id="_x0000_i1187" type="#_x0000_t75" style="width:88.5pt;height:41.25pt;mso-position-vertical:absolute" o:ole="" o:preferrelative="f">
            <v:imagedata r:id="rId401" o:title=""/>
          </v:shape>
          <o:OLEObject Type="Embed" ProgID="Equation.DSMT4" ShapeID="_x0000_i1187" DrawAspect="Content" ObjectID="_1671619553" r:id="rId402"/>
        </w:object>
      </w:r>
      <w:r w:rsidRPr="00526CF3">
        <w:rPr>
          <w:rFonts w:ascii="GHEA Grapalat" w:hAnsi="GHEA Grapalat"/>
          <w:lang w:val="hy-AM"/>
        </w:rPr>
        <w:t>,</w:t>
      </w:r>
      <w:r w:rsidRPr="00526CF3">
        <w:rPr>
          <w:rFonts w:ascii="GHEA Grapalat" w:hAnsi="GHEA Grapalat"/>
          <w:lang w:val="hy-AM"/>
        </w:rPr>
        <w:tab/>
        <w:t>(150)</w:t>
      </w:r>
    </w:p>
    <w:p w14:paraId="2F066E3D" w14:textId="77777777" w:rsidR="002F6B2E" w:rsidRPr="00526CF3" w:rsidRDefault="002F6B2E" w:rsidP="002F6B2E">
      <w:pPr>
        <w:shd w:val="clear" w:color="auto" w:fill="FFFFFF"/>
        <w:tabs>
          <w:tab w:val="left" w:pos="3261"/>
          <w:tab w:val="left" w:pos="8647"/>
        </w:tabs>
        <w:spacing w:after="0" w:line="245" w:lineRule="auto"/>
        <w:ind w:left="567" w:hanging="567"/>
        <w:jc w:val="both"/>
        <w:rPr>
          <w:rFonts w:ascii="GHEA Grapalat" w:hAnsi="GHEA Grapalat"/>
          <w:lang w:val="hy-AM"/>
        </w:rPr>
      </w:pPr>
      <w:r w:rsidRPr="002C0E35">
        <w:rPr>
          <w:rFonts w:ascii="GHEA Grapalat" w:hAnsi="GHEA Grapalat"/>
          <w:lang w:val="hy-AM"/>
        </w:rPr>
        <w:t xml:space="preserve">որտեղ՝ </w:t>
      </w:r>
      <w:r w:rsidRPr="002C0E35">
        <w:rPr>
          <w:rFonts w:ascii="GHEA Grapalat" w:hAnsi="GHEA Grapalat"/>
          <w:i/>
          <w:sz w:val="26"/>
          <w:szCs w:val="26"/>
        </w:rPr>
        <w:t>σ</w:t>
      </w:r>
      <w:r w:rsidRPr="00526CF3">
        <w:rPr>
          <w:rFonts w:ascii="Calibri" w:hAnsi="Calibri"/>
          <w:i/>
          <w:sz w:val="20"/>
          <w:szCs w:val="26"/>
          <w:vertAlign w:val="subscript"/>
          <w:lang w:val="hy-AM"/>
        </w:rPr>
        <w:t> </w:t>
      </w:r>
      <w:r w:rsidRPr="00526CF3">
        <w:rPr>
          <w:rFonts w:ascii="GHEA Grapalat" w:hAnsi="GHEA Grapalat"/>
          <w:sz w:val="28"/>
          <w:szCs w:val="26"/>
          <w:vertAlign w:val="subscript"/>
          <w:lang w:val="hy-AM"/>
        </w:rPr>
        <w:t>1</w:t>
      </w:r>
      <w:r w:rsidRPr="00526CF3">
        <w:rPr>
          <w:rFonts w:ascii="GHEA Grapalat" w:hAnsi="GHEA Grapalat"/>
          <w:i/>
          <w:sz w:val="26"/>
          <w:szCs w:val="26"/>
          <w:lang w:val="hy-AM"/>
        </w:rPr>
        <w:t xml:space="preserve"> </w:t>
      </w:r>
      <w:r w:rsidRPr="002C0E35">
        <w:rPr>
          <w:rFonts w:ascii="GHEA Grapalat" w:hAnsi="GHEA Grapalat"/>
          <w:lang w:val="hy-AM"/>
        </w:rPr>
        <w:t>և</w:t>
      </w:r>
      <w:r w:rsidRPr="00526CF3">
        <w:rPr>
          <w:rFonts w:ascii="GHEA Grapalat" w:hAnsi="GHEA Grapalat"/>
          <w:lang w:val="hy-AM"/>
        </w:rPr>
        <w:t xml:space="preserve"> </w:t>
      </w:r>
      <w:r w:rsidRPr="002C0E35">
        <w:rPr>
          <w:rFonts w:ascii="GHEA Grapalat" w:hAnsi="GHEA Grapalat"/>
          <w:i/>
          <w:sz w:val="26"/>
          <w:szCs w:val="26"/>
        </w:rPr>
        <w:t>σ</w:t>
      </w:r>
      <w:r w:rsidRPr="00526CF3">
        <w:rPr>
          <w:rFonts w:ascii="Calibri" w:hAnsi="Calibri"/>
          <w:i/>
          <w:sz w:val="20"/>
          <w:szCs w:val="26"/>
          <w:vertAlign w:val="subscript"/>
          <w:lang w:val="hy-AM"/>
        </w:rPr>
        <w:t> </w:t>
      </w:r>
      <w:r w:rsidRPr="00526CF3">
        <w:rPr>
          <w:rFonts w:ascii="GHEA Grapalat" w:hAnsi="GHEA Grapalat"/>
          <w:sz w:val="28"/>
          <w:szCs w:val="26"/>
          <w:vertAlign w:val="subscript"/>
          <w:lang w:val="hy-AM"/>
        </w:rPr>
        <w:t>2</w:t>
      </w:r>
      <w:r w:rsidRPr="002C0E35">
        <w:rPr>
          <w:rFonts w:ascii="GHEA Grapalat" w:hAnsi="GHEA Grapalat"/>
          <w:lang w:val="hy-AM"/>
        </w:rPr>
        <w:t xml:space="preserve"> –</w:t>
      </w:r>
      <w:r w:rsidRPr="00526CF3">
        <w:rPr>
          <w:rFonts w:ascii="GHEA Grapalat" w:hAnsi="GHEA Grapalat"/>
          <w:lang w:val="hy-AM"/>
        </w:rPr>
        <w:t xml:space="preserve"> համապատասխանաբար, միջօրեագծային և օղաձև լարումներն են,</w:t>
      </w:r>
    </w:p>
    <w:p w14:paraId="24BFEAC9" w14:textId="77777777" w:rsidR="002F6B2E" w:rsidRPr="004B4DA7" w:rsidRDefault="002F6B2E" w:rsidP="005C4B31">
      <w:pPr>
        <w:shd w:val="clear" w:color="auto" w:fill="FFFFFF"/>
        <w:tabs>
          <w:tab w:val="left" w:pos="3261"/>
          <w:tab w:val="left" w:pos="8647"/>
        </w:tabs>
        <w:spacing w:after="0" w:line="245" w:lineRule="auto"/>
        <w:ind w:firstLine="567"/>
        <w:rPr>
          <w:rFonts w:ascii="GHEA Grapalat" w:hAnsi="GHEA Grapalat"/>
          <w:lang w:val="hy-AM"/>
        </w:rPr>
      </w:pPr>
      <w:r w:rsidRPr="004B4DA7">
        <w:rPr>
          <w:rFonts w:ascii="GHEA Grapalat" w:hAnsi="GHEA Grapalat"/>
          <w:i/>
          <w:sz w:val="26"/>
          <w:szCs w:val="26"/>
          <w:lang w:val="hy-AM"/>
        </w:rPr>
        <w:t>F</w:t>
      </w:r>
      <w:r w:rsidRPr="002C0E35">
        <w:rPr>
          <w:rFonts w:ascii="GHEA Grapalat" w:hAnsi="GHEA Grapalat"/>
          <w:lang w:val="hy-AM"/>
        </w:rPr>
        <w:t xml:space="preserve"> –</w:t>
      </w:r>
      <w:r w:rsidRPr="004B4DA7">
        <w:rPr>
          <w:rFonts w:ascii="GHEA Grapalat" w:hAnsi="GHEA Grapalat"/>
          <w:lang w:val="hy-AM"/>
        </w:rPr>
        <w:t xml:space="preserve"> </w:t>
      </w:r>
      <w:r w:rsidRPr="002C0E35">
        <w:rPr>
          <w:rFonts w:ascii="GHEA Grapalat" w:hAnsi="GHEA Grapalat"/>
          <w:lang w:val="hy-AM"/>
        </w:rPr>
        <w:t>թաղանթ</w:t>
      </w:r>
      <w:r w:rsidRPr="004B4DA7">
        <w:rPr>
          <w:rFonts w:ascii="GHEA Grapalat" w:hAnsi="GHEA Grapalat"/>
          <w:lang w:val="hy-AM"/>
        </w:rPr>
        <w:t xml:space="preserve">ի </w:t>
      </w:r>
      <w:r w:rsidRPr="00F92DFD">
        <w:rPr>
          <w:rFonts w:ascii="GHEA Grapalat" w:hAnsi="GHEA Grapalat" w:cs="Times New Roman"/>
          <w:i/>
          <w:sz w:val="24"/>
          <w:szCs w:val="24"/>
          <w:lang w:val="hy-AM"/>
        </w:rPr>
        <w:t>abc</w:t>
      </w:r>
      <w:r w:rsidRPr="004B4DA7">
        <w:rPr>
          <w:rFonts w:ascii="GHEA Grapalat" w:hAnsi="GHEA Grapalat"/>
          <w:i/>
          <w:sz w:val="24"/>
          <w:lang w:val="hy-AM"/>
        </w:rPr>
        <w:t xml:space="preserve"> </w:t>
      </w:r>
      <w:r w:rsidRPr="004B4DA7">
        <w:rPr>
          <w:rFonts w:ascii="GHEA Grapalat" w:hAnsi="GHEA Grapalat"/>
          <w:lang w:val="hy-AM"/>
        </w:rPr>
        <w:t>մասի վրա (տե</w:t>
      </w:r>
      <w:r w:rsidRPr="007965F8">
        <w:rPr>
          <w:rFonts w:ascii="GHEA Grapalat" w:hAnsi="GHEA Grapalat"/>
          <w:lang w:val="hy-AM"/>
        </w:rPr>
        <w:t>՛</w:t>
      </w:r>
      <w:r w:rsidRPr="004B4DA7">
        <w:rPr>
          <w:rFonts w:ascii="GHEA Grapalat" w:hAnsi="GHEA Grapalat"/>
          <w:lang w:val="hy-AM"/>
        </w:rPr>
        <w:t xml:space="preserve">ս նկար 16-ը) ազդող ամբողջ հաշվարկային ճնշման պրոյեկցիան է </w:t>
      </w:r>
      <w:r w:rsidRPr="002C0E35">
        <w:rPr>
          <w:rFonts w:ascii="GHEA Grapalat" w:hAnsi="GHEA Grapalat"/>
          <w:lang w:val="hy-AM"/>
        </w:rPr>
        <w:t>թաղանթ</w:t>
      </w:r>
      <w:r w:rsidRPr="004B4DA7">
        <w:rPr>
          <w:rFonts w:ascii="GHEA Grapalat" w:hAnsi="GHEA Grapalat"/>
          <w:lang w:val="hy-AM"/>
        </w:rPr>
        <w:t xml:space="preserve">ի </w:t>
      </w:r>
      <w:r w:rsidRPr="00F92DFD">
        <w:rPr>
          <w:rFonts w:ascii="GHEA Grapalat" w:hAnsi="GHEA Grapalat"/>
          <w:sz w:val="24"/>
          <w:szCs w:val="24"/>
          <w:lang w:val="hy-AM"/>
        </w:rPr>
        <w:t>z - z</w:t>
      </w:r>
      <w:r w:rsidRPr="004B4DA7">
        <w:rPr>
          <w:rFonts w:ascii="GHEA Grapalat" w:hAnsi="GHEA Grapalat"/>
          <w:lang w:val="hy-AM"/>
        </w:rPr>
        <w:t xml:space="preserve"> առանցքի վրա,</w:t>
      </w:r>
    </w:p>
    <w:p w14:paraId="719EE594" w14:textId="77777777" w:rsidR="002F6B2E" w:rsidRPr="004B4DA7" w:rsidRDefault="002F6B2E" w:rsidP="005C4B31">
      <w:pPr>
        <w:shd w:val="clear" w:color="auto" w:fill="FFFFFF"/>
        <w:tabs>
          <w:tab w:val="left" w:pos="3261"/>
          <w:tab w:val="left" w:pos="8647"/>
        </w:tabs>
        <w:spacing w:after="0" w:line="245" w:lineRule="auto"/>
        <w:ind w:firstLine="567"/>
        <w:jc w:val="both"/>
        <w:rPr>
          <w:rFonts w:ascii="GHEA Grapalat" w:hAnsi="GHEA Grapalat"/>
          <w:lang w:val="hy-AM"/>
        </w:rPr>
      </w:pPr>
      <w:r w:rsidRPr="004B4DA7">
        <w:rPr>
          <w:rFonts w:ascii="GHEA Grapalat" w:hAnsi="GHEA Grapalat"/>
          <w:i/>
          <w:sz w:val="26"/>
          <w:szCs w:val="26"/>
          <w:lang w:val="hy-AM"/>
        </w:rPr>
        <w:t>r</w:t>
      </w:r>
      <w:r w:rsidRPr="004B4DA7">
        <w:rPr>
          <w:rFonts w:ascii="Calibri" w:hAnsi="Calibri"/>
          <w:i/>
          <w:sz w:val="20"/>
          <w:szCs w:val="26"/>
          <w:vertAlign w:val="subscript"/>
          <w:lang w:val="hy-AM"/>
        </w:rPr>
        <w:t> </w:t>
      </w:r>
      <w:r w:rsidRPr="002C0E35">
        <w:rPr>
          <w:rFonts w:ascii="GHEA Grapalat" w:hAnsi="GHEA Grapalat"/>
          <w:lang w:val="hy-AM"/>
        </w:rPr>
        <w:t xml:space="preserve"> և</w:t>
      </w:r>
      <w:r w:rsidRPr="004B4DA7">
        <w:rPr>
          <w:rFonts w:ascii="GHEA Grapalat" w:hAnsi="GHEA Grapalat"/>
          <w:lang w:val="hy-AM"/>
        </w:rPr>
        <w:t xml:space="preserve"> </w:t>
      </w:r>
      <w:r w:rsidRPr="002C0E35">
        <w:rPr>
          <w:rFonts w:ascii="GHEA Grapalat" w:hAnsi="GHEA Grapalat"/>
          <w:i/>
          <w:sz w:val="26"/>
          <w:szCs w:val="26"/>
        </w:rPr>
        <w:t>β</w:t>
      </w:r>
      <w:r w:rsidRPr="004B4DA7">
        <w:rPr>
          <w:rFonts w:ascii="GHEA Grapalat" w:hAnsi="GHEA Grapalat"/>
          <w:i/>
          <w:sz w:val="26"/>
          <w:szCs w:val="26"/>
          <w:lang w:val="hy-AM"/>
        </w:rPr>
        <w:t xml:space="preserve"> </w:t>
      </w:r>
      <w:r w:rsidRPr="002C0E35">
        <w:rPr>
          <w:rFonts w:ascii="GHEA Grapalat" w:hAnsi="GHEA Grapalat"/>
          <w:lang w:val="hy-AM"/>
        </w:rPr>
        <w:t>–</w:t>
      </w:r>
      <w:r w:rsidRPr="004B4DA7">
        <w:rPr>
          <w:rFonts w:ascii="GHEA Grapalat" w:hAnsi="GHEA Grapalat"/>
          <w:lang w:val="hy-AM"/>
        </w:rPr>
        <w:t xml:space="preserve"> նկար 16-ում ցուցադրված շառավիղն է և անկյունը,</w:t>
      </w:r>
    </w:p>
    <w:p w14:paraId="77DA4052" w14:textId="77777777" w:rsidR="002F6B2E" w:rsidRPr="004B4DA7" w:rsidRDefault="002F6B2E" w:rsidP="005C4B31">
      <w:pPr>
        <w:shd w:val="clear" w:color="auto" w:fill="FFFFFF"/>
        <w:tabs>
          <w:tab w:val="left" w:pos="3261"/>
          <w:tab w:val="left" w:pos="8647"/>
        </w:tabs>
        <w:spacing w:after="0" w:line="245" w:lineRule="auto"/>
        <w:ind w:firstLine="567"/>
        <w:jc w:val="both"/>
        <w:rPr>
          <w:rFonts w:ascii="GHEA Grapalat" w:hAnsi="GHEA Grapalat"/>
          <w:lang w:val="hy-AM"/>
        </w:rPr>
      </w:pPr>
      <w:r w:rsidRPr="004B4DA7">
        <w:rPr>
          <w:rFonts w:ascii="GHEA Grapalat" w:hAnsi="GHEA Grapalat"/>
          <w:i/>
          <w:sz w:val="26"/>
          <w:szCs w:val="26"/>
          <w:lang w:val="hy-AM"/>
        </w:rPr>
        <w:t>t</w:t>
      </w:r>
      <w:r w:rsidRPr="004B4DA7">
        <w:rPr>
          <w:rFonts w:ascii="Calibri" w:hAnsi="Calibri"/>
          <w:i/>
          <w:sz w:val="20"/>
          <w:szCs w:val="26"/>
          <w:vertAlign w:val="subscript"/>
          <w:lang w:val="hy-AM"/>
        </w:rPr>
        <w:t> </w:t>
      </w:r>
      <w:r w:rsidRPr="00ED0143">
        <w:rPr>
          <w:rFonts w:ascii="GHEA Grapalat" w:hAnsi="GHEA Grapalat"/>
          <w:lang w:val="hy-AM"/>
        </w:rPr>
        <w:t xml:space="preserve"> –</w:t>
      </w:r>
      <w:r w:rsidRPr="004B4DA7">
        <w:rPr>
          <w:rFonts w:ascii="GHEA Grapalat" w:hAnsi="GHEA Grapalat"/>
          <w:lang w:val="hy-AM"/>
        </w:rPr>
        <w:t xml:space="preserve"> </w:t>
      </w:r>
      <w:r w:rsidRPr="00ED0143">
        <w:rPr>
          <w:rFonts w:ascii="GHEA Grapalat" w:hAnsi="GHEA Grapalat"/>
          <w:lang w:val="hy-AM"/>
        </w:rPr>
        <w:t>թաղանթ</w:t>
      </w:r>
      <w:r w:rsidRPr="004B4DA7">
        <w:rPr>
          <w:rFonts w:ascii="GHEA Grapalat" w:hAnsi="GHEA Grapalat"/>
          <w:lang w:val="hy-AM"/>
        </w:rPr>
        <w:t>ի հաստությունն է,</w:t>
      </w:r>
    </w:p>
    <w:p w14:paraId="0AE276D0" w14:textId="77777777" w:rsidR="002F6B2E" w:rsidRPr="004B4DA7" w:rsidRDefault="002F6B2E" w:rsidP="005C4B31">
      <w:pPr>
        <w:shd w:val="clear" w:color="auto" w:fill="FFFFFF"/>
        <w:spacing w:after="0" w:line="245" w:lineRule="auto"/>
        <w:ind w:firstLine="567"/>
        <w:rPr>
          <w:rFonts w:ascii="GHEA Grapalat" w:hAnsi="GHEA Grapalat"/>
          <w:lang w:val="hy-AM"/>
        </w:rPr>
      </w:pPr>
      <w:r w:rsidRPr="004B4DA7">
        <w:rPr>
          <w:rFonts w:ascii="GHEA Grapalat" w:hAnsi="GHEA Grapalat"/>
          <w:i/>
          <w:sz w:val="26"/>
          <w:szCs w:val="26"/>
          <w:lang w:val="hy-AM"/>
        </w:rPr>
        <w:t>p</w:t>
      </w:r>
      <w:r w:rsidRPr="00ED0143">
        <w:rPr>
          <w:rFonts w:ascii="GHEA Grapalat" w:hAnsi="GHEA Grapalat"/>
          <w:lang w:val="hy-AM"/>
        </w:rPr>
        <w:t xml:space="preserve"> –</w:t>
      </w:r>
      <w:r w:rsidRPr="004B4DA7">
        <w:rPr>
          <w:rFonts w:ascii="GHEA Grapalat" w:hAnsi="GHEA Grapalat"/>
          <w:lang w:val="hy-AM"/>
        </w:rPr>
        <w:t xml:space="preserve"> </w:t>
      </w:r>
      <w:r w:rsidRPr="00ED0143">
        <w:rPr>
          <w:rFonts w:ascii="GHEA Grapalat" w:hAnsi="GHEA Grapalat"/>
          <w:lang w:val="hy-AM"/>
        </w:rPr>
        <w:t>թաղանթ</w:t>
      </w:r>
      <w:r w:rsidRPr="004B4DA7">
        <w:rPr>
          <w:rFonts w:ascii="GHEA Grapalat" w:hAnsi="GHEA Grapalat"/>
          <w:lang w:val="hy-AM"/>
        </w:rPr>
        <w:t>ի մակերևույթի վրա ազդող հաշվարկային ճնշումն է,</w:t>
      </w:r>
    </w:p>
    <w:p w14:paraId="2CF4C821" w14:textId="77777777" w:rsidR="002F6B2E" w:rsidRDefault="002F6B2E" w:rsidP="005C4B31">
      <w:pPr>
        <w:shd w:val="clear" w:color="auto" w:fill="FFFFFF"/>
        <w:spacing w:after="0" w:line="245" w:lineRule="auto"/>
        <w:ind w:firstLine="567"/>
        <w:rPr>
          <w:rFonts w:ascii="GHEA Grapalat" w:hAnsi="GHEA Grapalat"/>
          <w:lang w:val="hy-AM"/>
        </w:rPr>
      </w:pPr>
      <w:r w:rsidRPr="004B4DA7">
        <w:rPr>
          <w:rFonts w:ascii="GHEA Grapalat" w:hAnsi="GHEA Grapalat"/>
          <w:i/>
          <w:sz w:val="26"/>
          <w:szCs w:val="26"/>
          <w:lang w:val="hy-AM"/>
        </w:rPr>
        <w:t>r</w:t>
      </w:r>
      <w:r w:rsidRPr="004B4DA7">
        <w:rPr>
          <w:rFonts w:ascii="GHEA Grapalat" w:hAnsi="GHEA Grapalat"/>
          <w:sz w:val="28"/>
          <w:szCs w:val="26"/>
          <w:vertAlign w:val="subscript"/>
          <w:lang w:val="hy-AM"/>
        </w:rPr>
        <w:t>1</w:t>
      </w:r>
      <w:r w:rsidRPr="004B4DA7">
        <w:rPr>
          <w:rFonts w:ascii="Calibri" w:hAnsi="Calibri"/>
          <w:i/>
          <w:sz w:val="20"/>
          <w:szCs w:val="26"/>
          <w:vertAlign w:val="subscript"/>
          <w:lang w:val="hy-AM"/>
        </w:rPr>
        <w:t> </w:t>
      </w:r>
      <w:r w:rsidRPr="004B4DA7">
        <w:rPr>
          <w:rFonts w:ascii="GHEA Grapalat" w:hAnsi="GHEA Grapalat"/>
          <w:lang w:val="hy-AM"/>
        </w:rPr>
        <w:t>,</w:t>
      </w:r>
      <w:r w:rsidRPr="004B4DA7">
        <w:rPr>
          <w:rFonts w:ascii="Calibri" w:hAnsi="Calibri"/>
          <w:lang w:val="hy-AM"/>
        </w:rPr>
        <w:t> </w:t>
      </w:r>
      <w:r w:rsidRPr="004B4DA7">
        <w:rPr>
          <w:rFonts w:ascii="GHEA Grapalat" w:hAnsi="GHEA Grapalat"/>
          <w:i/>
          <w:sz w:val="26"/>
          <w:szCs w:val="26"/>
          <w:lang w:val="hy-AM"/>
        </w:rPr>
        <w:t>r</w:t>
      </w:r>
      <w:r w:rsidRPr="004B4DA7">
        <w:rPr>
          <w:rFonts w:ascii="GHEA Grapalat" w:hAnsi="GHEA Grapalat"/>
          <w:sz w:val="28"/>
          <w:szCs w:val="26"/>
          <w:vertAlign w:val="subscript"/>
          <w:lang w:val="hy-AM"/>
        </w:rPr>
        <w:t>2</w:t>
      </w:r>
      <w:r w:rsidRPr="004B4DA7">
        <w:rPr>
          <w:rFonts w:ascii="Calibri" w:hAnsi="Calibri"/>
          <w:i/>
          <w:sz w:val="26"/>
          <w:szCs w:val="26"/>
          <w:lang w:val="hy-AM"/>
        </w:rPr>
        <w:t xml:space="preserve"> </w:t>
      </w:r>
      <w:r w:rsidRPr="002D5668">
        <w:rPr>
          <w:rFonts w:ascii="GHEA Grapalat" w:hAnsi="GHEA Grapalat"/>
          <w:lang w:val="hy-AM"/>
        </w:rPr>
        <w:t>–</w:t>
      </w:r>
      <w:r w:rsidRPr="004B4DA7">
        <w:rPr>
          <w:rFonts w:ascii="GHEA Grapalat" w:hAnsi="GHEA Grapalat"/>
          <w:lang w:val="hy-AM"/>
        </w:rPr>
        <w:t xml:space="preserve"> գլխավոր ուղղություններով</w:t>
      </w:r>
      <w:r w:rsidRPr="004B4DA7">
        <w:rPr>
          <w:rFonts w:ascii="GHEA Grapalat" w:hAnsi="GHEA Grapalat"/>
          <w:color w:val="FF0000"/>
          <w:lang w:val="hy-AM"/>
        </w:rPr>
        <w:t xml:space="preserve"> </w:t>
      </w:r>
      <w:r w:rsidRPr="0066719F">
        <w:rPr>
          <w:rFonts w:ascii="GHEA Grapalat" w:hAnsi="GHEA Grapalat"/>
          <w:lang w:val="hy-AM"/>
        </w:rPr>
        <w:t>թաղանթ</w:t>
      </w:r>
      <w:r w:rsidRPr="004B4DA7">
        <w:rPr>
          <w:rFonts w:ascii="GHEA Grapalat" w:hAnsi="GHEA Grapalat"/>
          <w:lang w:val="hy-AM"/>
        </w:rPr>
        <w:t>ի միջին մակերևույթի կորության շառավիղներն են:</w:t>
      </w:r>
    </w:p>
    <w:p w14:paraId="45AE672A" w14:textId="77777777" w:rsidR="00F55BCC" w:rsidRDefault="00F55BCC" w:rsidP="005C4B31">
      <w:pPr>
        <w:shd w:val="clear" w:color="auto" w:fill="FFFFFF"/>
        <w:spacing w:after="0" w:line="245" w:lineRule="auto"/>
        <w:ind w:firstLine="567"/>
        <w:rPr>
          <w:rFonts w:ascii="GHEA Grapalat" w:hAnsi="GHEA Grapalat"/>
          <w:lang w:val="hy-AM"/>
        </w:rPr>
      </w:pPr>
    </w:p>
    <w:p w14:paraId="4EB8938B" w14:textId="77777777" w:rsidR="00F55BCC" w:rsidRPr="004B4DA7" w:rsidRDefault="00F55BCC" w:rsidP="002F6B2E">
      <w:pPr>
        <w:shd w:val="clear" w:color="auto" w:fill="FFFFFF"/>
        <w:spacing w:after="0" w:line="245" w:lineRule="auto"/>
        <w:ind w:left="567"/>
        <w:rPr>
          <w:rFonts w:ascii="GHEA Grapalat" w:hAnsi="GHEA Grapalat"/>
          <w:lang w:val="hy-AM"/>
        </w:rPr>
      </w:pPr>
    </w:p>
    <w:p w14:paraId="1A011ACF" w14:textId="77777777" w:rsidR="001D3204" w:rsidRDefault="002F6B2E" w:rsidP="001D3204">
      <w:pPr>
        <w:shd w:val="clear" w:color="auto" w:fill="FFFFFF"/>
        <w:spacing w:after="0" w:line="240" w:lineRule="auto"/>
        <w:jc w:val="center"/>
        <w:rPr>
          <w:rFonts w:ascii="GHEA Grapalat" w:hAnsi="GHEA Grapalat"/>
          <w:b/>
          <w:bCs/>
          <w:iCs/>
          <w:lang w:val="en-US"/>
        </w:rPr>
      </w:pPr>
      <w:r>
        <w:rPr>
          <w:rFonts w:ascii="GHEA Grapalat" w:hAnsi="GHEA Grapalat"/>
          <w:noProof/>
          <w:color w:val="000001"/>
          <w:lang w:val="en-US"/>
        </w:rPr>
        <w:lastRenderedPageBreak/>
        <w:drawing>
          <wp:inline distT="0" distB="0" distL="0" distR="0" wp14:anchorId="05CDB953" wp14:editId="404B478B">
            <wp:extent cx="2424430" cy="2286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424430" cy="2286000"/>
                    </a:xfrm>
                    <a:prstGeom prst="rect">
                      <a:avLst/>
                    </a:prstGeom>
                    <a:noFill/>
                    <a:ln>
                      <a:noFill/>
                    </a:ln>
                  </pic:spPr>
                </pic:pic>
              </a:graphicData>
            </a:graphic>
          </wp:inline>
        </w:drawing>
      </w:r>
    </w:p>
    <w:p w14:paraId="376E2C79" w14:textId="77777777" w:rsidR="002F6B2E" w:rsidRPr="003A08A1" w:rsidRDefault="002F6B2E" w:rsidP="001D3204">
      <w:pPr>
        <w:shd w:val="clear" w:color="auto" w:fill="FFFFFF"/>
        <w:spacing w:before="120" w:after="360"/>
        <w:jc w:val="center"/>
        <w:rPr>
          <w:rFonts w:ascii="GHEA Grapalat" w:hAnsi="GHEA Grapalat"/>
          <w:b/>
          <w:bCs/>
          <w:lang w:val="en-US"/>
        </w:rPr>
      </w:pPr>
      <w:r>
        <w:rPr>
          <w:rFonts w:ascii="GHEA Grapalat" w:hAnsi="GHEA Grapalat"/>
          <w:b/>
          <w:bCs/>
          <w:iCs/>
          <w:lang w:val="en-US"/>
        </w:rPr>
        <w:t>Նկար</w:t>
      </w:r>
      <w:r w:rsidRPr="003A08A1">
        <w:rPr>
          <w:rFonts w:ascii="GHEA Grapalat" w:hAnsi="GHEA Grapalat"/>
          <w:b/>
          <w:bCs/>
          <w:iCs/>
          <w:lang w:val="en-US"/>
        </w:rPr>
        <w:t xml:space="preserve"> 16</w:t>
      </w:r>
      <w:r w:rsidRPr="003A08A1">
        <w:rPr>
          <w:rFonts w:ascii="GHEA Grapalat" w:hAnsi="GHEA Grapalat"/>
          <w:iCs/>
          <w:lang w:val="en-US"/>
        </w:rPr>
        <w:t xml:space="preserve"> </w:t>
      </w:r>
      <w:r w:rsidRPr="003A08A1">
        <w:rPr>
          <w:rFonts w:ascii="GHEA Grapalat" w:hAnsi="GHEA Grapalat"/>
          <w:b/>
          <w:lang w:val="en-US"/>
        </w:rPr>
        <w:t>–</w:t>
      </w:r>
      <w:r w:rsidRPr="003A08A1">
        <w:rPr>
          <w:rFonts w:ascii="GHEA Grapalat" w:hAnsi="GHEA Grapalat"/>
          <w:b/>
          <w:bCs/>
          <w:lang w:val="en-US"/>
        </w:rPr>
        <w:t xml:space="preserve"> </w:t>
      </w:r>
      <w:r>
        <w:rPr>
          <w:rFonts w:ascii="GHEA Grapalat" w:hAnsi="GHEA Grapalat"/>
          <w:b/>
          <w:bCs/>
          <w:lang w:val="en-US"/>
        </w:rPr>
        <w:t>Պտտման</w:t>
      </w:r>
      <w:r w:rsidRPr="003A08A1">
        <w:rPr>
          <w:rFonts w:ascii="GHEA Grapalat" w:hAnsi="GHEA Grapalat"/>
          <w:b/>
          <w:bCs/>
          <w:lang w:val="en-US"/>
        </w:rPr>
        <w:t xml:space="preserve"> </w:t>
      </w:r>
      <w:r>
        <w:rPr>
          <w:rFonts w:ascii="GHEA Grapalat" w:hAnsi="GHEA Grapalat"/>
          <w:b/>
          <w:bCs/>
          <w:lang w:val="en-US"/>
        </w:rPr>
        <w:t>թաղանթի</w:t>
      </w:r>
      <w:r w:rsidRPr="003A08A1">
        <w:rPr>
          <w:rFonts w:ascii="GHEA Grapalat" w:hAnsi="GHEA Grapalat"/>
          <w:b/>
          <w:bCs/>
          <w:lang w:val="en-US"/>
        </w:rPr>
        <w:t xml:space="preserve"> </w:t>
      </w:r>
      <w:r>
        <w:rPr>
          <w:rFonts w:ascii="GHEA Grapalat" w:hAnsi="GHEA Grapalat"/>
          <w:b/>
          <w:bCs/>
        </w:rPr>
        <w:t>սխեմա</w:t>
      </w:r>
    </w:p>
    <w:p w14:paraId="18ACFD6B" w14:textId="77777777" w:rsidR="002F6B2E" w:rsidRPr="003A08A1" w:rsidRDefault="002F6B2E" w:rsidP="002F6B2E">
      <w:pPr>
        <w:shd w:val="clear" w:color="auto" w:fill="FFFFFF"/>
        <w:spacing w:after="120"/>
        <w:ind w:firstLine="567"/>
        <w:jc w:val="both"/>
        <w:rPr>
          <w:rFonts w:ascii="GHEA Grapalat" w:hAnsi="GHEA Grapalat"/>
          <w:bCs/>
          <w:lang w:val="en-US"/>
        </w:rPr>
      </w:pPr>
      <w:r w:rsidRPr="000B14CB">
        <w:rPr>
          <w:rFonts w:ascii="GHEA Grapalat" w:hAnsi="GHEA Grapalat"/>
          <w:b/>
          <w:lang w:val="hy-AM"/>
        </w:rPr>
        <w:t>2</w:t>
      </w:r>
      <w:r w:rsidRPr="003A08A1">
        <w:rPr>
          <w:rFonts w:ascii="GHEA Grapalat" w:hAnsi="GHEA Grapalat"/>
          <w:b/>
          <w:lang w:val="en-US"/>
        </w:rPr>
        <w:t>60</w:t>
      </w:r>
      <w:r w:rsidRPr="000B14CB">
        <w:rPr>
          <w:rFonts w:ascii="GHEA Grapalat" w:hAnsi="GHEA Grapalat"/>
          <w:b/>
          <w:lang w:val="hy-AM"/>
        </w:rPr>
        <w:t>.</w:t>
      </w:r>
      <w:r>
        <w:rPr>
          <w:rFonts w:ascii="GHEA Grapalat" w:hAnsi="GHEA Grapalat"/>
          <w:lang w:val="hy-AM"/>
        </w:rPr>
        <w:t> </w:t>
      </w:r>
      <w:r w:rsidRPr="004969BA">
        <w:rPr>
          <w:rFonts w:ascii="GHEA Grapalat" w:hAnsi="GHEA Grapalat"/>
          <w:lang w:val="hy-AM"/>
        </w:rPr>
        <w:t>Լարումները ներքին հավասարաչափ ճնշման տակ գտնվո</w:t>
      </w:r>
      <w:r w:rsidRPr="004969BA">
        <w:rPr>
          <w:rFonts w:ascii="GHEA Grapalat" w:hAnsi="GHEA Grapalat"/>
          <w:lang w:val="en-US"/>
        </w:rPr>
        <w:t>ղ</w:t>
      </w:r>
      <w:r w:rsidRPr="004969BA">
        <w:rPr>
          <w:rFonts w:ascii="GHEA Grapalat" w:hAnsi="GHEA Grapalat"/>
          <w:lang w:val="hy-AM"/>
        </w:rPr>
        <w:t xml:space="preserve"> փակ անմոմենտ </w:t>
      </w:r>
      <w:r w:rsidRPr="00B71C68">
        <w:rPr>
          <w:rFonts w:ascii="GHEA Grapalat" w:hAnsi="GHEA Grapalat"/>
          <w:lang w:val="en-US"/>
        </w:rPr>
        <w:t>բարակա</w:t>
      </w:r>
      <w:r w:rsidRPr="00B71C68">
        <w:rPr>
          <w:rFonts w:ascii="GHEA Grapalat" w:hAnsi="GHEA Grapalat"/>
          <w:lang w:val="hy-AM"/>
        </w:rPr>
        <w:t>պատ պտտման թաղանթներում անհրաժեշտ է որոշել</w:t>
      </w:r>
      <w:r w:rsidRPr="003A08A1">
        <w:rPr>
          <w:rFonts w:ascii="GHEA Grapalat" w:hAnsi="GHEA Grapalat"/>
          <w:lang w:val="en-US"/>
        </w:rPr>
        <w:t xml:space="preserve"> </w:t>
      </w:r>
      <w:r w:rsidRPr="00B71C68">
        <w:rPr>
          <w:rFonts w:ascii="GHEA Grapalat" w:hAnsi="GHEA Grapalat"/>
          <w:lang w:val="en-US"/>
        </w:rPr>
        <w:t>հետևյալ</w:t>
      </w:r>
      <w:r w:rsidRPr="00B71C68">
        <w:rPr>
          <w:rFonts w:ascii="GHEA Grapalat" w:hAnsi="GHEA Grapalat"/>
          <w:lang w:val="hy-AM"/>
        </w:rPr>
        <w:t xml:space="preserve"> բանաձևերով.</w:t>
      </w:r>
    </w:p>
    <w:p w14:paraId="3F82B515" w14:textId="77777777" w:rsidR="002F6B2E" w:rsidRPr="003A08A1" w:rsidRDefault="002F6B2E" w:rsidP="002F6B2E">
      <w:pPr>
        <w:shd w:val="clear" w:color="auto" w:fill="FFFFFF"/>
        <w:spacing w:after="0"/>
        <w:ind w:firstLine="567"/>
        <w:jc w:val="both"/>
        <w:rPr>
          <w:rFonts w:ascii="GHEA Grapalat" w:hAnsi="GHEA Grapalat"/>
          <w:lang w:val="en-US"/>
        </w:rPr>
      </w:pPr>
      <w:r w:rsidRPr="003A08A1">
        <w:rPr>
          <w:rFonts w:ascii="GHEA Grapalat" w:hAnsi="GHEA Grapalat"/>
          <w:bCs/>
          <w:lang w:val="en-US"/>
        </w:rPr>
        <w:t xml:space="preserve">1) </w:t>
      </w:r>
      <w:r w:rsidRPr="00B71C68">
        <w:rPr>
          <w:rFonts w:ascii="GHEA Grapalat" w:hAnsi="GHEA Grapalat"/>
          <w:bCs/>
          <w:lang w:val="en-US"/>
        </w:rPr>
        <w:t>գլանաձև</w:t>
      </w:r>
      <w:r w:rsidRPr="003A08A1">
        <w:rPr>
          <w:rFonts w:ascii="GHEA Grapalat" w:hAnsi="GHEA Grapalat"/>
          <w:bCs/>
          <w:lang w:val="en-US"/>
        </w:rPr>
        <w:t xml:space="preserve"> </w:t>
      </w:r>
      <w:r w:rsidRPr="00B71C68">
        <w:rPr>
          <w:rFonts w:ascii="GHEA Grapalat" w:hAnsi="GHEA Grapalat"/>
          <w:lang w:val="hy-AM"/>
        </w:rPr>
        <w:t>թաղանթների</w:t>
      </w:r>
      <w:r w:rsidRPr="003A08A1">
        <w:rPr>
          <w:rFonts w:ascii="GHEA Grapalat" w:hAnsi="GHEA Grapalat"/>
          <w:bCs/>
          <w:lang w:val="en-US"/>
        </w:rPr>
        <w:t xml:space="preserve"> </w:t>
      </w:r>
      <w:r w:rsidRPr="00B71C68">
        <w:rPr>
          <w:rFonts w:ascii="GHEA Grapalat" w:hAnsi="GHEA Grapalat"/>
          <w:bCs/>
          <w:lang w:val="en-US"/>
        </w:rPr>
        <w:t>համար</w:t>
      </w:r>
    </w:p>
    <w:p w14:paraId="1469BDD9" w14:textId="77777777" w:rsidR="002F6B2E" w:rsidRPr="003A08A1" w:rsidRDefault="002F6B2E" w:rsidP="002F6B2E">
      <w:pPr>
        <w:shd w:val="clear" w:color="auto" w:fill="FFFFFF"/>
        <w:tabs>
          <w:tab w:val="left" w:pos="3119"/>
          <w:tab w:val="left" w:pos="4536"/>
          <w:tab w:val="left" w:pos="8647"/>
        </w:tabs>
        <w:spacing w:after="0"/>
        <w:ind w:firstLine="567"/>
        <w:rPr>
          <w:rFonts w:ascii="GHEA Grapalat" w:hAnsi="GHEA Grapalat"/>
          <w:lang w:val="en-US"/>
        </w:rPr>
      </w:pPr>
      <w:r w:rsidRPr="003A08A1">
        <w:rPr>
          <w:rFonts w:ascii="GHEA Grapalat" w:hAnsi="GHEA Grapalat"/>
          <w:lang w:val="en-US"/>
        </w:rPr>
        <w:tab/>
      </w:r>
      <w:r w:rsidRPr="007965F8">
        <w:rPr>
          <w:rFonts w:ascii="GHEA Grapalat" w:hAnsi="GHEA Grapalat"/>
          <w:position w:val="-24"/>
        </w:rPr>
        <w:object w:dxaOrig="1020" w:dyaOrig="639" w14:anchorId="230487A6">
          <v:shape id="_x0000_i1188" type="#_x0000_t75" style="width:49.5pt;height:30.75pt" o:ole="" o:preferrelative="f">
            <v:imagedata r:id="rId404" o:title=""/>
          </v:shape>
          <o:OLEObject Type="Embed" ProgID="Equation.DSMT4" ShapeID="_x0000_i1188" DrawAspect="Content" ObjectID="_1671619554" r:id="rId405"/>
        </w:object>
      </w:r>
      <w:r w:rsidRPr="003A08A1">
        <w:rPr>
          <w:rFonts w:ascii="GHEA Grapalat" w:hAnsi="GHEA Grapalat"/>
          <w:lang w:val="en-US"/>
        </w:rPr>
        <w:t xml:space="preserve">, </w:t>
      </w:r>
      <w:r w:rsidRPr="003A08A1">
        <w:rPr>
          <w:rFonts w:ascii="GHEA Grapalat" w:hAnsi="GHEA Grapalat"/>
          <w:lang w:val="en-US"/>
        </w:rPr>
        <w:tab/>
      </w:r>
      <w:r w:rsidRPr="007965F8">
        <w:rPr>
          <w:rFonts w:ascii="GHEA Grapalat" w:hAnsi="GHEA Grapalat"/>
          <w:position w:val="-24"/>
        </w:rPr>
        <w:object w:dxaOrig="1060" w:dyaOrig="639" w14:anchorId="7FD4B136">
          <v:shape id="_x0000_i1189" type="#_x0000_t75" style="width:53.25pt;height:30.75pt" o:ole="" o:preferrelative="f">
            <v:imagedata r:id="rId406" o:title=""/>
          </v:shape>
          <o:OLEObject Type="Embed" ProgID="Equation.DSMT4" ShapeID="_x0000_i1189" DrawAspect="Content" ObjectID="_1671619555" r:id="rId407"/>
        </w:object>
      </w:r>
      <w:r w:rsidRPr="003A08A1">
        <w:rPr>
          <w:rFonts w:ascii="GHEA Grapalat" w:hAnsi="GHEA Grapalat"/>
          <w:lang w:val="en-US"/>
        </w:rPr>
        <w:tab/>
        <w:t>(151)</w:t>
      </w:r>
    </w:p>
    <w:p w14:paraId="37A4F1CB" w14:textId="77777777" w:rsidR="002F6B2E" w:rsidRPr="003A08A1" w:rsidRDefault="002F6B2E" w:rsidP="002F6B2E">
      <w:pPr>
        <w:shd w:val="clear" w:color="auto" w:fill="FFFFFF"/>
        <w:spacing w:after="0"/>
        <w:ind w:firstLine="567"/>
        <w:jc w:val="both"/>
        <w:rPr>
          <w:rFonts w:ascii="GHEA Grapalat" w:hAnsi="GHEA Grapalat"/>
          <w:lang w:val="en-US"/>
        </w:rPr>
      </w:pPr>
      <w:r w:rsidRPr="003A08A1">
        <w:rPr>
          <w:rFonts w:ascii="GHEA Grapalat" w:hAnsi="GHEA Grapalat"/>
          <w:bCs/>
          <w:lang w:val="en-US"/>
        </w:rPr>
        <w:t xml:space="preserve">2) </w:t>
      </w:r>
      <w:r w:rsidRPr="00B71C68">
        <w:rPr>
          <w:rFonts w:ascii="GHEA Grapalat" w:hAnsi="GHEA Grapalat"/>
          <w:bCs/>
          <w:lang w:val="en-US"/>
        </w:rPr>
        <w:t>գնդաձև</w:t>
      </w:r>
      <w:r w:rsidRPr="003A08A1">
        <w:rPr>
          <w:rFonts w:ascii="GHEA Grapalat" w:hAnsi="GHEA Grapalat"/>
          <w:bCs/>
          <w:lang w:val="en-US"/>
        </w:rPr>
        <w:t xml:space="preserve"> </w:t>
      </w:r>
      <w:r w:rsidRPr="00B71C68">
        <w:rPr>
          <w:rFonts w:ascii="GHEA Grapalat" w:hAnsi="GHEA Grapalat"/>
          <w:lang w:val="hy-AM"/>
        </w:rPr>
        <w:t>թաղանթների</w:t>
      </w:r>
      <w:r w:rsidRPr="003A08A1">
        <w:rPr>
          <w:rFonts w:ascii="GHEA Grapalat" w:hAnsi="GHEA Grapalat"/>
          <w:bCs/>
          <w:lang w:val="en-US"/>
        </w:rPr>
        <w:t xml:space="preserve"> </w:t>
      </w:r>
      <w:r w:rsidRPr="00B71C68">
        <w:rPr>
          <w:rFonts w:ascii="GHEA Grapalat" w:hAnsi="GHEA Grapalat"/>
          <w:bCs/>
          <w:lang w:val="en-US"/>
        </w:rPr>
        <w:t>համար</w:t>
      </w:r>
    </w:p>
    <w:p w14:paraId="4DDCC8EB" w14:textId="77777777" w:rsidR="002F6B2E" w:rsidRPr="003A08A1" w:rsidRDefault="002F6B2E" w:rsidP="002F6B2E">
      <w:pPr>
        <w:shd w:val="clear" w:color="auto" w:fill="FFFFFF"/>
        <w:tabs>
          <w:tab w:val="left" w:pos="3119"/>
          <w:tab w:val="left" w:pos="8647"/>
        </w:tabs>
        <w:spacing w:after="0"/>
        <w:ind w:firstLine="567"/>
        <w:rPr>
          <w:rFonts w:ascii="GHEA Grapalat" w:hAnsi="GHEA Grapalat"/>
          <w:lang w:val="en-US"/>
        </w:rPr>
      </w:pPr>
      <w:r w:rsidRPr="003A08A1">
        <w:rPr>
          <w:rFonts w:ascii="GHEA Grapalat" w:hAnsi="GHEA Grapalat"/>
          <w:lang w:val="en-US"/>
        </w:rPr>
        <w:tab/>
      </w:r>
      <w:r w:rsidRPr="007965F8">
        <w:rPr>
          <w:rFonts w:ascii="GHEA Grapalat" w:hAnsi="GHEA Grapalat"/>
          <w:position w:val="-24"/>
        </w:rPr>
        <w:object w:dxaOrig="1560" w:dyaOrig="639" w14:anchorId="1D9F5084">
          <v:shape id="_x0000_i1190" type="#_x0000_t75" style="width:75.75pt;height:30.75pt" o:ole="" o:preferrelative="f">
            <v:imagedata r:id="rId408" o:title=""/>
          </v:shape>
          <o:OLEObject Type="Embed" ProgID="Equation.DSMT4" ShapeID="_x0000_i1190" DrawAspect="Content" ObjectID="_1671619556" r:id="rId409"/>
        </w:object>
      </w:r>
      <w:r w:rsidRPr="003A08A1">
        <w:rPr>
          <w:rFonts w:ascii="GHEA Grapalat" w:hAnsi="GHEA Grapalat"/>
          <w:lang w:val="en-US"/>
        </w:rPr>
        <w:t>,</w:t>
      </w:r>
      <w:r w:rsidRPr="003A08A1">
        <w:rPr>
          <w:rFonts w:ascii="GHEA Grapalat" w:hAnsi="GHEA Grapalat"/>
          <w:lang w:val="en-US"/>
        </w:rPr>
        <w:tab/>
        <w:t>(152)</w:t>
      </w:r>
    </w:p>
    <w:p w14:paraId="2A14C6D9" w14:textId="77777777" w:rsidR="002F6B2E" w:rsidRPr="003A08A1" w:rsidRDefault="002F6B2E" w:rsidP="002F6B2E">
      <w:pPr>
        <w:shd w:val="clear" w:color="auto" w:fill="FFFFFF"/>
        <w:spacing w:after="0"/>
        <w:ind w:firstLine="567"/>
        <w:jc w:val="both"/>
        <w:rPr>
          <w:rFonts w:ascii="GHEA Grapalat" w:hAnsi="GHEA Grapalat"/>
          <w:lang w:val="en-US"/>
        </w:rPr>
      </w:pPr>
      <w:r w:rsidRPr="003A08A1">
        <w:rPr>
          <w:rFonts w:ascii="GHEA Grapalat" w:hAnsi="GHEA Grapalat"/>
          <w:bCs/>
          <w:lang w:val="en-US"/>
        </w:rPr>
        <w:t xml:space="preserve">3) </w:t>
      </w:r>
      <w:r w:rsidRPr="00B71C68">
        <w:rPr>
          <w:rFonts w:ascii="GHEA Grapalat" w:hAnsi="GHEA Grapalat"/>
          <w:bCs/>
          <w:lang w:val="en-US"/>
        </w:rPr>
        <w:t>կոնաձև</w:t>
      </w:r>
      <w:r w:rsidRPr="003A08A1">
        <w:rPr>
          <w:rFonts w:ascii="GHEA Grapalat" w:hAnsi="GHEA Grapalat"/>
          <w:bCs/>
          <w:lang w:val="en-US"/>
        </w:rPr>
        <w:t xml:space="preserve"> </w:t>
      </w:r>
      <w:r w:rsidRPr="00B71C68">
        <w:rPr>
          <w:rFonts w:ascii="GHEA Grapalat" w:hAnsi="GHEA Grapalat"/>
          <w:lang w:val="hy-AM"/>
        </w:rPr>
        <w:t>թաղանթների</w:t>
      </w:r>
      <w:r w:rsidRPr="003A08A1">
        <w:rPr>
          <w:rFonts w:ascii="GHEA Grapalat" w:hAnsi="GHEA Grapalat"/>
          <w:bCs/>
          <w:lang w:val="en-US"/>
        </w:rPr>
        <w:t xml:space="preserve"> </w:t>
      </w:r>
      <w:r w:rsidRPr="00B71C68">
        <w:rPr>
          <w:rFonts w:ascii="GHEA Grapalat" w:hAnsi="GHEA Grapalat"/>
          <w:bCs/>
          <w:lang w:val="en-US"/>
        </w:rPr>
        <w:t>համար</w:t>
      </w:r>
    </w:p>
    <w:p w14:paraId="7A1D46C0" w14:textId="77777777" w:rsidR="002F6B2E" w:rsidRPr="003A08A1" w:rsidRDefault="002F6B2E" w:rsidP="002F6B2E">
      <w:pPr>
        <w:shd w:val="clear" w:color="auto" w:fill="FFFFFF"/>
        <w:tabs>
          <w:tab w:val="left" w:pos="3119"/>
          <w:tab w:val="left" w:pos="5103"/>
          <w:tab w:val="left" w:pos="8647"/>
        </w:tabs>
        <w:spacing w:after="0"/>
        <w:ind w:firstLine="567"/>
        <w:rPr>
          <w:rFonts w:ascii="GHEA Grapalat" w:hAnsi="GHEA Grapalat"/>
          <w:lang w:val="en-US"/>
        </w:rPr>
      </w:pPr>
      <w:r w:rsidRPr="003A08A1">
        <w:rPr>
          <w:rFonts w:ascii="GHEA Grapalat" w:hAnsi="GHEA Grapalat"/>
          <w:lang w:val="en-US"/>
        </w:rPr>
        <w:tab/>
      </w:r>
      <w:r w:rsidRPr="00B71C68">
        <w:rPr>
          <w:rFonts w:ascii="GHEA Grapalat" w:hAnsi="GHEA Grapalat"/>
          <w:position w:val="-30"/>
        </w:rPr>
        <w:object w:dxaOrig="1640" w:dyaOrig="700" w14:anchorId="03E0A103">
          <v:shape id="_x0000_i1191" type="#_x0000_t75" style="width:79.5pt;height:41.25pt" o:ole="" o:preferrelative="f">
            <v:imagedata r:id="rId410" o:title=""/>
          </v:shape>
          <o:OLEObject Type="Embed" ProgID="Equation.DSMT4" ShapeID="_x0000_i1191" DrawAspect="Content" ObjectID="_1671619557" r:id="rId411"/>
        </w:object>
      </w:r>
      <w:r w:rsidRPr="003A08A1">
        <w:rPr>
          <w:rFonts w:ascii="GHEA Grapalat" w:hAnsi="GHEA Grapalat"/>
          <w:lang w:val="en-US"/>
        </w:rPr>
        <w:t xml:space="preserve">, </w:t>
      </w:r>
      <w:r w:rsidRPr="003A08A1">
        <w:rPr>
          <w:rFonts w:ascii="GHEA Grapalat" w:hAnsi="GHEA Grapalat"/>
          <w:lang w:val="en-US"/>
        </w:rPr>
        <w:tab/>
      </w:r>
      <w:r w:rsidRPr="00B71C68">
        <w:rPr>
          <w:rFonts w:ascii="GHEA Grapalat" w:hAnsi="GHEA Grapalat"/>
          <w:position w:val="-30"/>
        </w:rPr>
        <w:object w:dxaOrig="1420" w:dyaOrig="700" w14:anchorId="5B8DA763">
          <v:shape id="_x0000_i1192" type="#_x0000_t75" style="width:79.5pt;height:41.25pt" o:ole="" o:preferrelative="f">
            <v:imagedata r:id="rId412" o:title=""/>
          </v:shape>
          <o:OLEObject Type="Embed" ProgID="Equation.DSMT4" ShapeID="_x0000_i1192" DrawAspect="Content" ObjectID="_1671619558" r:id="rId413"/>
        </w:object>
      </w:r>
      <w:r w:rsidRPr="003A08A1">
        <w:rPr>
          <w:rFonts w:ascii="GHEA Grapalat" w:hAnsi="GHEA Grapalat"/>
          <w:lang w:val="en-US"/>
        </w:rPr>
        <w:tab/>
        <w:t>(153)</w:t>
      </w:r>
    </w:p>
    <w:p w14:paraId="50301E5F" w14:textId="77777777" w:rsidR="00587567" w:rsidRDefault="002F6B2E" w:rsidP="002F6B2E">
      <w:pPr>
        <w:shd w:val="clear" w:color="auto" w:fill="FFFFFF"/>
        <w:tabs>
          <w:tab w:val="left" w:pos="3261"/>
          <w:tab w:val="left" w:pos="8647"/>
        </w:tabs>
        <w:spacing w:after="0"/>
        <w:ind w:left="567" w:hanging="567"/>
        <w:jc w:val="both"/>
        <w:rPr>
          <w:rFonts w:ascii="GHEA Grapalat" w:hAnsi="GHEA Grapalat"/>
          <w:lang w:val="hy-AM"/>
        </w:rPr>
      </w:pPr>
      <w:r w:rsidRPr="00B71C68">
        <w:rPr>
          <w:rFonts w:ascii="GHEA Grapalat" w:hAnsi="GHEA Grapalat"/>
          <w:lang w:val="hy-AM"/>
        </w:rPr>
        <w:t>որտեղ՝</w:t>
      </w:r>
    </w:p>
    <w:p w14:paraId="610A0EA2" w14:textId="77777777" w:rsidR="002F6B2E" w:rsidRPr="003A08A1" w:rsidRDefault="002F6B2E" w:rsidP="00587567">
      <w:pPr>
        <w:shd w:val="clear" w:color="auto" w:fill="FFFFFF"/>
        <w:tabs>
          <w:tab w:val="left" w:pos="3261"/>
          <w:tab w:val="left" w:pos="8647"/>
        </w:tabs>
        <w:spacing w:after="0"/>
        <w:ind w:left="567"/>
        <w:jc w:val="both"/>
        <w:rPr>
          <w:rFonts w:ascii="GHEA Grapalat" w:hAnsi="GHEA Grapalat"/>
          <w:lang w:val="en-US"/>
        </w:rPr>
      </w:pPr>
      <w:r w:rsidRPr="00B71C68">
        <w:rPr>
          <w:rFonts w:ascii="GHEA Grapalat" w:hAnsi="GHEA Grapalat"/>
          <w:i/>
          <w:sz w:val="26"/>
          <w:szCs w:val="26"/>
          <w:lang w:val="en-US"/>
        </w:rPr>
        <w:t>p</w:t>
      </w:r>
      <w:r w:rsidRPr="00B71C68">
        <w:rPr>
          <w:rFonts w:ascii="GHEA Grapalat" w:hAnsi="GHEA Grapalat"/>
          <w:lang w:val="hy-AM"/>
        </w:rPr>
        <w:t xml:space="preserve"> –</w:t>
      </w:r>
      <w:r w:rsidRPr="003A08A1">
        <w:rPr>
          <w:rFonts w:ascii="GHEA Grapalat" w:hAnsi="GHEA Grapalat"/>
          <w:lang w:val="en-US"/>
        </w:rPr>
        <w:t xml:space="preserve"> </w:t>
      </w:r>
      <w:r w:rsidRPr="00B71C68">
        <w:rPr>
          <w:rFonts w:ascii="GHEA Grapalat" w:hAnsi="GHEA Grapalat"/>
        </w:rPr>
        <w:t>հաշվարկային</w:t>
      </w:r>
      <w:r w:rsidRPr="003A08A1">
        <w:rPr>
          <w:rFonts w:ascii="GHEA Grapalat" w:hAnsi="GHEA Grapalat"/>
          <w:lang w:val="en-US"/>
        </w:rPr>
        <w:t xml:space="preserve"> </w:t>
      </w:r>
      <w:r w:rsidRPr="00B71C68">
        <w:rPr>
          <w:rFonts w:ascii="GHEA Grapalat" w:hAnsi="GHEA Grapalat"/>
        </w:rPr>
        <w:t>ներքին</w:t>
      </w:r>
      <w:r w:rsidRPr="003A08A1">
        <w:rPr>
          <w:rFonts w:ascii="GHEA Grapalat" w:hAnsi="GHEA Grapalat"/>
          <w:lang w:val="en-US"/>
        </w:rPr>
        <w:t xml:space="preserve"> </w:t>
      </w:r>
      <w:r w:rsidRPr="00B71C68">
        <w:rPr>
          <w:rFonts w:ascii="GHEA Grapalat" w:hAnsi="GHEA Grapalat"/>
        </w:rPr>
        <w:t>ճնշումն</w:t>
      </w:r>
      <w:r w:rsidRPr="003A08A1">
        <w:rPr>
          <w:rFonts w:ascii="GHEA Grapalat" w:hAnsi="GHEA Grapalat"/>
          <w:lang w:val="en-US"/>
        </w:rPr>
        <w:t xml:space="preserve"> </w:t>
      </w:r>
      <w:r w:rsidRPr="00B71C68">
        <w:rPr>
          <w:rFonts w:ascii="GHEA Grapalat" w:hAnsi="GHEA Grapalat"/>
        </w:rPr>
        <w:t>է</w:t>
      </w:r>
      <w:r w:rsidRPr="003A08A1">
        <w:rPr>
          <w:rFonts w:ascii="GHEA Grapalat" w:hAnsi="GHEA Grapalat"/>
          <w:lang w:val="en-US"/>
        </w:rPr>
        <w:t xml:space="preserve"> </w:t>
      </w:r>
      <w:r w:rsidRPr="00B71C68">
        <w:rPr>
          <w:rFonts w:ascii="GHEA Grapalat" w:hAnsi="GHEA Grapalat"/>
          <w:lang w:val="hy-AM"/>
        </w:rPr>
        <w:t>թաղանթ</w:t>
      </w:r>
      <w:r w:rsidRPr="00B71C68">
        <w:rPr>
          <w:rFonts w:ascii="GHEA Grapalat" w:hAnsi="GHEA Grapalat"/>
        </w:rPr>
        <w:t>ի</w:t>
      </w:r>
      <w:r w:rsidRPr="003A08A1">
        <w:rPr>
          <w:rFonts w:ascii="GHEA Grapalat" w:hAnsi="GHEA Grapalat"/>
          <w:lang w:val="en-US"/>
        </w:rPr>
        <w:t xml:space="preserve"> </w:t>
      </w:r>
      <w:r w:rsidRPr="00B71C68">
        <w:rPr>
          <w:rFonts w:ascii="GHEA Grapalat" w:hAnsi="GHEA Grapalat"/>
        </w:rPr>
        <w:t>մակ</w:t>
      </w:r>
      <w:r w:rsidRPr="00B71C68">
        <w:rPr>
          <w:rFonts w:ascii="GHEA Grapalat" w:hAnsi="GHEA Grapalat"/>
          <w:lang w:val="en-US"/>
        </w:rPr>
        <w:t>երևույթի</w:t>
      </w:r>
      <w:r w:rsidRPr="003A08A1">
        <w:rPr>
          <w:rFonts w:ascii="GHEA Grapalat" w:hAnsi="GHEA Grapalat"/>
          <w:lang w:val="en-US"/>
        </w:rPr>
        <w:t xml:space="preserve"> </w:t>
      </w:r>
      <w:r w:rsidRPr="00B71C68">
        <w:rPr>
          <w:rFonts w:ascii="GHEA Grapalat" w:hAnsi="GHEA Grapalat"/>
        </w:rPr>
        <w:t>միավորի</w:t>
      </w:r>
      <w:r w:rsidRPr="003A08A1">
        <w:rPr>
          <w:rFonts w:ascii="GHEA Grapalat" w:hAnsi="GHEA Grapalat"/>
          <w:lang w:val="en-US"/>
        </w:rPr>
        <w:t xml:space="preserve"> </w:t>
      </w:r>
      <w:r w:rsidRPr="00B71C68">
        <w:rPr>
          <w:rFonts w:ascii="GHEA Grapalat" w:hAnsi="GHEA Grapalat"/>
        </w:rPr>
        <w:t>վրա</w:t>
      </w:r>
      <w:r w:rsidRPr="003A08A1">
        <w:rPr>
          <w:rFonts w:ascii="GHEA Grapalat" w:hAnsi="GHEA Grapalat"/>
          <w:lang w:val="en-US"/>
        </w:rPr>
        <w:t>,</w:t>
      </w:r>
    </w:p>
    <w:p w14:paraId="59E03ACF" w14:textId="77777777" w:rsidR="002F6B2E" w:rsidRPr="003A08A1" w:rsidRDefault="002F6B2E" w:rsidP="002F6B2E">
      <w:pPr>
        <w:shd w:val="clear" w:color="auto" w:fill="FFFFFF"/>
        <w:tabs>
          <w:tab w:val="left" w:pos="3261"/>
          <w:tab w:val="left" w:pos="8647"/>
        </w:tabs>
        <w:spacing w:after="0"/>
        <w:ind w:left="567"/>
        <w:jc w:val="both"/>
        <w:rPr>
          <w:rFonts w:ascii="GHEA Grapalat" w:hAnsi="GHEA Grapalat"/>
          <w:lang w:val="en-US"/>
        </w:rPr>
      </w:pPr>
      <w:r w:rsidRPr="00B71C68">
        <w:rPr>
          <w:rFonts w:ascii="GHEA Grapalat" w:hAnsi="GHEA Grapalat"/>
          <w:i/>
          <w:sz w:val="26"/>
          <w:szCs w:val="26"/>
          <w:lang w:val="en-US"/>
        </w:rPr>
        <w:t>r</w:t>
      </w:r>
      <w:r w:rsidRPr="00B71C68">
        <w:rPr>
          <w:rFonts w:ascii="Calibri" w:hAnsi="Calibri"/>
          <w:i/>
          <w:sz w:val="20"/>
          <w:szCs w:val="26"/>
          <w:vertAlign w:val="subscript"/>
          <w:lang w:val="en-US"/>
        </w:rPr>
        <w:t> </w:t>
      </w:r>
      <w:r w:rsidRPr="00B71C68">
        <w:rPr>
          <w:rFonts w:ascii="GHEA Grapalat" w:hAnsi="GHEA Grapalat"/>
          <w:lang w:val="hy-AM"/>
        </w:rPr>
        <w:t xml:space="preserve"> –</w:t>
      </w:r>
      <w:r w:rsidRPr="003A08A1">
        <w:rPr>
          <w:rFonts w:ascii="GHEA Grapalat" w:hAnsi="GHEA Grapalat"/>
          <w:lang w:val="en-US"/>
        </w:rPr>
        <w:t xml:space="preserve"> </w:t>
      </w:r>
      <w:r w:rsidRPr="00A11C06">
        <w:rPr>
          <w:rFonts w:ascii="GHEA Grapalat" w:hAnsi="GHEA Grapalat"/>
          <w:lang w:val="en-US"/>
        </w:rPr>
        <w:t>թաղանթի</w:t>
      </w:r>
      <w:r w:rsidRPr="003A08A1">
        <w:rPr>
          <w:rFonts w:ascii="GHEA Grapalat" w:hAnsi="GHEA Grapalat"/>
          <w:lang w:val="en-US"/>
        </w:rPr>
        <w:t xml:space="preserve"> </w:t>
      </w:r>
      <w:r w:rsidRPr="00A11C06">
        <w:rPr>
          <w:rFonts w:ascii="GHEA Grapalat" w:hAnsi="GHEA Grapalat"/>
          <w:lang w:val="en-US"/>
        </w:rPr>
        <w:t>միջին</w:t>
      </w:r>
      <w:r w:rsidRPr="003A08A1">
        <w:rPr>
          <w:rFonts w:ascii="GHEA Grapalat" w:hAnsi="GHEA Grapalat"/>
          <w:lang w:val="en-US"/>
        </w:rPr>
        <w:t xml:space="preserve"> </w:t>
      </w:r>
      <w:r w:rsidRPr="00A11C06">
        <w:rPr>
          <w:rFonts w:ascii="GHEA Grapalat" w:hAnsi="GHEA Grapalat"/>
          <w:lang w:val="en-US"/>
        </w:rPr>
        <w:t>մակերևույթի</w:t>
      </w:r>
      <w:r w:rsidRPr="003A08A1">
        <w:rPr>
          <w:rFonts w:ascii="GHEA Grapalat" w:hAnsi="GHEA Grapalat"/>
          <w:lang w:val="en-US"/>
        </w:rPr>
        <w:t xml:space="preserve"> </w:t>
      </w:r>
      <w:r w:rsidRPr="00ED0143">
        <w:rPr>
          <w:rFonts w:ascii="GHEA Grapalat" w:hAnsi="GHEA Grapalat"/>
          <w:lang w:val="en-US"/>
        </w:rPr>
        <w:t>շառավիղն</w:t>
      </w:r>
      <w:r w:rsidRPr="003A08A1">
        <w:rPr>
          <w:rFonts w:ascii="GHEA Grapalat" w:hAnsi="GHEA Grapalat"/>
          <w:lang w:val="en-US"/>
        </w:rPr>
        <w:t xml:space="preserve"> </w:t>
      </w:r>
      <w:r>
        <w:rPr>
          <w:rFonts w:ascii="GHEA Grapalat" w:hAnsi="GHEA Grapalat"/>
          <w:lang w:val="en-US"/>
        </w:rPr>
        <w:t>է</w:t>
      </w:r>
      <w:r w:rsidRPr="003A08A1">
        <w:rPr>
          <w:rFonts w:ascii="GHEA Grapalat" w:hAnsi="GHEA Grapalat"/>
          <w:lang w:val="en-US"/>
        </w:rPr>
        <w:t xml:space="preserve"> </w:t>
      </w:r>
      <w:r w:rsidRPr="00B71C68">
        <w:rPr>
          <w:rFonts w:ascii="GHEA Grapalat" w:hAnsi="GHEA Grapalat"/>
          <w:lang w:val="hy-AM"/>
        </w:rPr>
        <w:t>(տե</w:t>
      </w:r>
      <w:r>
        <w:rPr>
          <w:rFonts w:ascii="GHEA Grapalat" w:hAnsi="GHEA Grapalat"/>
          <w:lang w:val="en-US"/>
        </w:rPr>
        <w:t>՛</w:t>
      </w:r>
      <w:r w:rsidRPr="00B71C68">
        <w:rPr>
          <w:rFonts w:ascii="GHEA Grapalat" w:hAnsi="GHEA Grapalat"/>
          <w:lang w:val="hy-AM"/>
        </w:rPr>
        <w:t>ս նկար 17-ը)</w:t>
      </w:r>
      <w:r w:rsidRPr="003A08A1">
        <w:rPr>
          <w:rFonts w:ascii="GHEA Grapalat" w:hAnsi="GHEA Grapalat"/>
          <w:lang w:val="en-US"/>
        </w:rPr>
        <w:t>,</w:t>
      </w:r>
    </w:p>
    <w:p w14:paraId="0A3D0EDD" w14:textId="77777777" w:rsidR="002F6B2E" w:rsidRPr="00B71C68" w:rsidRDefault="002F6B2E" w:rsidP="002F6B2E">
      <w:pPr>
        <w:shd w:val="clear" w:color="auto" w:fill="FFFFFF"/>
        <w:tabs>
          <w:tab w:val="left" w:pos="3261"/>
          <w:tab w:val="left" w:pos="8647"/>
        </w:tabs>
        <w:spacing w:after="120"/>
        <w:ind w:left="567"/>
        <w:jc w:val="both"/>
        <w:rPr>
          <w:rFonts w:ascii="GHEA Grapalat" w:hAnsi="GHEA Grapalat"/>
          <w:lang w:val="hy-AM"/>
        </w:rPr>
      </w:pPr>
      <w:r>
        <w:rPr>
          <w:rFonts w:ascii="GHEA Grapalat" w:hAnsi="GHEA Grapalat"/>
          <w:i/>
          <w:sz w:val="26"/>
          <w:szCs w:val="26"/>
        </w:rPr>
        <w:t>β</w:t>
      </w:r>
      <w:r w:rsidRPr="00B71C68">
        <w:rPr>
          <w:rFonts w:ascii="GHEA Grapalat" w:hAnsi="GHEA Grapalat"/>
          <w:i/>
          <w:sz w:val="26"/>
          <w:szCs w:val="26"/>
          <w:lang w:val="hy-AM"/>
        </w:rPr>
        <w:t xml:space="preserve"> </w:t>
      </w:r>
      <w:r w:rsidRPr="002D5668">
        <w:rPr>
          <w:rFonts w:ascii="GHEA Grapalat" w:hAnsi="GHEA Grapalat"/>
          <w:lang w:val="hy-AM"/>
        </w:rPr>
        <w:t>–</w:t>
      </w:r>
      <w:r w:rsidRPr="00B71C68">
        <w:rPr>
          <w:rFonts w:ascii="GHEA Grapalat" w:hAnsi="GHEA Grapalat"/>
          <w:lang w:val="hy-AM"/>
        </w:rPr>
        <w:t xml:space="preserve"> </w:t>
      </w:r>
      <w:r w:rsidRPr="00A11C06">
        <w:rPr>
          <w:rFonts w:ascii="GHEA Grapalat" w:hAnsi="GHEA Grapalat"/>
          <w:lang w:val="hy-AM"/>
        </w:rPr>
        <w:t xml:space="preserve">կոնի ծնորդի և </w:t>
      </w:r>
      <w:r w:rsidRPr="00A11C06">
        <w:rPr>
          <w:rFonts w:ascii="GHEA Grapalat" w:hAnsi="GHEA Grapalat"/>
          <w:lang w:val="en-US"/>
        </w:rPr>
        <w:t>իր</w:t>
      </w:r>
      <w:r w:rsidRPr="00A11C06">
        <w:rPr>
          <w:rFonts w:ascii="GHEA Grapalat" w:hAnsi="GHEA Grapalat"/>
          <w:lang w:val="hy-AM"/>
        </w:rPr>
        <w:t xml:space="preserve"> </w:t>
      </w:r>
      <w:r w:rsidRPr="007965F8">
        <w:rPr>
          <w:rFonts w:ascii="GHEA Grapalat" w:hAnsi="GHEA Grapalat"/>
          <w:i/>
          <w:sz w:val="24"/>
          <w:lang w:val="hy-AM"/>
        </w:rPr>
        <w:t>z</w:t>
      </w:r>
      <w:r w:rsidRPr="00A11C06">
        <w:rPr>
          <w:rFonts w:ascii="GHEA Grapalat" w:hAnsi="GHEA Grapalat"/>
          <w:lang w:val="hy-AM"/>
        </w:rPr>
        <w:t xml:space="preserve"> - </w:t>
      </w:r>
      <w:r w:rsidRPr="007965F8">
        <w:rPr>
          <w:rFonts w:ascii="GHEA Grapalat" w:hAnsi="GHEA Grapalat"/>
          <w:i/>
          <w:sz w:val="24"/>
          <w:lang w:val="hy-AM"/>
        </w:rPr>
        <w:t>z</w:t>
      </w:r>
      <w:r w:rsidRPr="00A11C06">
        <w:rPr>
          <w:rFonts w:ascii="GHEA Grapalat" w:hAnsi="GHEA Grapalat"/>
          <w:lang w:val="hy-AM"/>
        </w:rPr>
        <w:t xml:space="preserve"> առանցքի միջև </w:t>
      </w:r>
      <w:r w:rsidRPr="00A11C06">
        <w:rPr>
          <w:rFonts w:ascii="GHEA Grapalat" w:hAnsi="GHEA Grapalat"/>
          <w:lang w:val="en-US"/>
        </w:rPr>
        <w:t>եղած</w:t>
      </w:r>
      <w:r w:rsidRPr="003A08A1">
        <w:rPr>
          <w:rFonts w:ascii="GHEA Grapalat" w:hAnsi="GHEA Grapalat"/>
          <w:lang w:val="en-US"/>
        </w:rPr>
        <w:t xml:space="preserve"> </w:t>
      </w:r>
      <w:r w:rsidRPr="00A11C06">
        <w:rPr>
          <w:rFonts w:ascii="GHEA Grapalat" w:hAnsi="GHEA Grapalat"/>
          <w:lang w:val="hy-AM"/>
        </w:rPr>
        <w:t xml:space="preserve">անկյունն է </w:t>
      </w:r>
      <w:r w:rsidRPr="00B71C68">
        <w:rPr>
          <w:rFonts w:ascii="GHEA Grapalat" w:hAnsi="GHEA Grapalat"/>
          <w:lang w:val="hy-AM"/>
        </w:rPr>
        <w:t>(տե</w:t>
      </w:r>
      <w:r>
        <w:rPr>
          <w:rFonts w:ascii="GHEA Grapalat" w:hAnsi="GHEA Grapalat"/>
          <w:lang w:val="en-US"/>
        </w:rPr>
        <w:t>՛</w:t>
      </w:r>
      <w:r w:rsidRPr="00B71C68">
        <w:rPr>
          <w:rFonts w:ascii="GHEA Grapalat" w:hAnsi="GHEA Grapalat"/>
          <w:lang w:val="hy-AM"/>
        </w:rPr>
        <w:t>ս նկար 17-ը):</w:t>
      </w:r>
    </w:p>
    <w:p w14:paraId="636FEAD5" w14:textId="77777777" w:rsidR="002F6B2E" w:rsidRDefault="002F6B2E" w:rsidP="002F6B2E">
      <w:pPr>
        <w:ind w:firstLine="567"/>
        <w:jc w:val="both"/>
        <w:rPr>
          <w:rFonts w:ascii="GHEA Grapalat" w:hAnsi="GHEA Grapalat"/>
          <w:lang w:val="hy-AM"/>
        </w:rPr>
      </w:pPr>
      <w:r w:rsidRPr="000B14CB">
        <w:rPr>
          <w:rFonts w:ascii="GHEA Grapalat" w:hAnsi="GHEA Grapalat"/>
          <w:b/>
          <w:lang w:val="hy-AM"/>
        </w:rPr>
        <w:t>261.</w:t>
      </w:r>
      <w:r w:rsidRPr="00B71C68">
        <w:rPr>
          <w:rFonts w:ascii="Calibri" w:hAnsi="Calibri"/>
          <w:lang w:val="hy-AM"/>
        </w:rPr>
        <w:t> </w:t>
      </w:r>
      <w:r w:rsidRPr="00B71C68">
        <w:rPr>
          <w:rFonts w:ascii="GHEA Grapalat" w:hAnsi="GHEA Grapalat"/>
          <w:lang w:val="hy-AM"/>
        </w:rPr>
        <w:t>Թաղանթների ամրության ստուգման դեպքում դրանց ձևի կամ հաստության</w:t>
      </w:r>
      <w:r w:rsidRPr="007965F8">
        <w:rPr>
          <w:rFonts w:ascii="GHEA Grapalat" w:hAnsi="GHEA Grapalat"/>
          <w:lang w:val="hy-AM"/>
        </w:rPr>
        <w:t>,</w:t>
      </w:r>
      <w:r w:rsidRPr="00B71C68">
        <w:rPr>
          <w:rFonts w:ascii="GHEA Grapalat" w:hAnsi="GHEA Grapalat"/>
          <w:lang w:val="hy-AM"/>
        </w:rPr>
        <w:t xml:space="preserve"> </w:t>
      </w:r>
      <w:r w:rsidRPr="004E4E31">
        <w:rPr>
          <w:rFonts w:ascii="GHEA Grapalat" w:hAnsi="GHEA Grapalat"/>
          <w:lang w:val="hy-AM"/>
        </w:rPr>
        <w:t xml:space="preserve">ինչպես նաև բեռնվածքի </w:t>
      </w:r>
      <w:r w:rsidRPr="00B71C68">
        <w:rPr>
          <w:rFonts w:ascii="GHEA Grapalat" w:hAnsi="GHEA Grapalat"/>
          <w:lang w:val="hy-AM"/>
        </w:rPr>
        <w:t>փոփոխման տեղերում</w:t>
      </w:r>
      <w:r w:rsidRPr="004E4E31">
        <w:rPr>
          <w:rFonts w:ascii="GHEA Grapalat" w:hAnsi="GHEA Grapalat"/>
          <w:lang w:val="hy-AM"/>
        </w:rPr>
        <w:t xml:space="preserve"> անհրաժեշտ </w:t>
      </w:r>
      <w:r w:rsidRPr="00B71C68">
        <w:rPr>
          <w:rFonts w:ascii="GHEA Grapalat" w:hAnsi="GHEA Grapalat"/>
          <w:lang w:val="hy-AM"/>
        </w:rPr>
        <w:t xml:space="preserve">է հաշվի առնել տեղական լարումները </w:t>
      </w:r>
      <w:r w:rsidRPr="00443330">
        <w:rPr>
          <w:rFonts w:ascii="GHEA Grapalat" w:hAnsi="GHEA Grapalat"/>
          <w:lang w:val="hy-AM"/>
        </w:rPr>
        <w:t>(</w:t>
      </w:r>
      <w:r w:rsidRPr="004E4E31">
        <w:rPr>
          <w:rFonts w:ascii="GHEA Grapalat" w:hAnsi="GHEA Grapalat"/>
          <w:lang w:val="hy-AM"/>
        </w:rPr>
        <w:t>եզրային էֆեկտը):</w:t>
      </w:r>
    </w:p>
    <w:p w14:paraId="5790D035" w14:textId="77777777" w:rsidR="002F6B2E" w:rsidRDefault="002F6B2E" w:rsidP="002F6B2E">
      <w:pPr>
        <w:shd w:val="clear" w:color="auto" w:fill="FFFFFF"/>
        <w:spacing w:after="0"/>
        <w:jc w:val="center"/>
        <w:rPr>
          <w:rFonts w:ascii="GHEA Grapalat" w:hAnsi="GHEA Grapalat"/>
        </w:rPr>
      </w:pPr>
      <w:r>
        <w:rPr>
          <w:rFonts w:ascii="GHEA Grapalat" w:hAnsi="GHEA Grapalat"/>
          <w:noProof/>
          <w:color w:val="000001"/>
          <w:lang w:val="en-US"/>
        </w:rPr>
        <w:drawing>
          <wp:inline distT="0" distB="0" distL="0" distR="0" wp14:anchorId="645B5CC0" wp14:editId="20021F26">
            <wp:extent cx="1233170" cy="2115820"/>
            <wp:effectExtent l="0" t="0" r="508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1233170" cy="2115820"/>
                    </a:xfrm>
                    <a:prstGeom prst="rect">
                      <a:avLst/>
                    </a:prstGeom>
                    <a:noFill/>
                    <a:ln>
                      <a:noFill/>
                    </a:ln>
                  </pic:spPr>
                </pic:pic>
              </a:graphicData>
            </a:graphic>
          </wp:inline>
        </w:drawing>
      </w:r>
    </w:p>
    <w:p w14:paraId="6990717F" w14:textId="77777777" w:rsidR="00570349" w:rsidRDefault="002F6B2E" w:rsidP="005A24D3">
      <w:pPr>
        <w:shd w:val="clear" w:color="auto" w:fill="FFFFFF"/>
        <w:spacing w:before="120" w:after="240"/>
        <w:jc w:val="center"/>
        <w:rPr>
          <w:rFonts w:ascii="GHEA Grapalat" w:hAnsi="GHEA Grapalat"/>
          <w:b/>
          <w:bCs/>
        </w:rPr>
      </w:pPr>
      <w:r>
        <w:rPr>
          <w:rFonts w:ascii="GHEA Grapalat" w:hAnsi="GHEA Grapalat"/>
          <w:b/>
          <w:bCs/>
          <w:iCs/>
          <w:lang w:val="en-US"/>
        </w:rPr>
        <w:lastRenderedPageBreak/>
        <w:t>Նկար</w:t>
      </w:r>
      <w:r w:rsidRPr="00FF5D7D">
        <w:rPr>
          <w:rFonts w:ascii="GHEA Grapalat" w:hAnsi="GHEA Grapalat"/>
          <w:b/>
          <w:bCs/>
          <w:iCs/>
        </w:rPr>
        <w:t xml:space="preserve"> </w:t>
      </w:r>
      <w:r>
        <w:rPr>
          <w:rFonts w:ascii="GHEA Grapalat" w:hAnsi="GHEA Grapalat"/>
          <w:b/>
          <w:bCs/>
          <w:iCs/>
        </w:rPr>
        <w:t>17</w:t>
      </w:r>
      <w:r>
        <w:rPr>
          <w:rFonts w:ascii="GHEA Grapalat" w:hAnsi="GHEA Grapalat"/>
          <w:iCs/>
        </w:rPr>
        <w:t xml:space="preserve"> </w:t>
      </w:r>
      <w:r w:rsidRPr="00896189">
        <w:rPr>
          <w:rFonts w:ascii="GHEA Grapalat" w:hAnsi="GHEA Grapalat"/>
          <w:b/>
        </w:rPr>
        <w:t>–</w:t>
      </w:r>
      <w:r>
        <w:rPr>
          <w:rFonts w:ascii="GHEA Grapalat" w:hAnsi="GHEA Grapalat"/>
        </w:rPr>
        <w:t xml:space="preserve"> </w:t>
      </w:r>
      <w:r>
        <w:rPr>
          <w:rFonts w:ascii="GHEA Grapalat" w:hAnsi="GHEA Grapalat"/>
          <w:b/>
          <w:bCs/>
          <w:lang w:val="en-US"/>
        </w:rPr>
        <w:t>Կոնաձև</w:t>
      </w:r>
      <w:r w:rsidRPr="00FF5D7D">
        <w:rPr>
          <w:rFonts w:ascii="GHEA Grapalat" w:hAnsi="GHEA Grapalat"/>
          <w:b/>
          <w:bCs/>
        </w:rPr>
        <w:t xml:space="preserve"> </w:t>
      </w:r>
      <w:r>
        <w:rPr>
          <w:rFonts w:ascii="GHEA Grapalat" w:hAnsi="GHEA Grapalat"/>
          <w:b/>
          <w:bCs/>
          <w:lang w:val="en-US"/>
        </w:rPr>
        <w:t>պտտման</w:t>
      </w:r>
      <w:r w:rsidRPr="00FF5D7D">
        <w:rPr>
          <w:rFonts w:ascii="GHEA Grapalat" w:hAnsi="GHEA Grapalat"/>
          <w:b/>
          <w:bCs/>
        </w:rPr>
        <w:t xml:space="preserve"> </w:t>
      </w:r>
      <w:r>
        <w:rPr>
          <w:rFonts w:ascii="GHEA Grapalat" w:hAnsi="GHEA Grapalat"/>
          <w:b/>
          <w:bCs/>
          <w:lang w:val="en-US"/>
        </w:rPr>
        <w:t>թաղանթի</w:t>
      </w:r>
      <w:r w:rsidRPr="00FF5D7D">
        <w:rPr>
          <w:rFonts w:ascii="GHEA Grapalat" w:hAnsi="GHEA Grapalat"/>
          <w:b/>
          <w:bCs/>
        </w:rPr>
        <w:t xml:space="preserve"> </w:t>
      </w:r>
      <w:r>
        <w:rPr>
          <w:rFonts w:ascii="GHEA Grapalat" w:hAnsi="GHEA Grapalat"/>
          <w:b/>
          <w:bCs/>
        </w:rPr>
        <w:t>սխեմա</w:t>
      </w:r>
    </w:p>
    <w:p w14:paraId="655EF2B8" w14:textId="77777777" w:rsidR="002F6B2E" w:rsidRPr="002C0E35" w:rsidRDefault="002F6B2E" w:rsidP="00F55BCC">
      <w:pPr>
        <w:spacing w:after="0"/>
        <w:ind w:firstLine="567"/>
        <w:jc w:val="both"/>
        <w:rPr>
          <w:rFonts w:ascii="GHEA Grapalat" w:hAnsi="GHEA Grapalat"/>
          <w:b/>
          <w:spacing w:val="20"/>
          <w:lang w:val="hy-AM"/>
        </w:rPr>
      </w:pPr>
      <w:r w:rsidRPr="000B14CB">
        <w:rPr>
          <w:rFonts w:ascii="GHEA Grapalat" w:hAnsi="GHEA Grapalat"/>
          <w:b/>
          <w:lang w:val="hy-AM"/>
        </w:rPr>
        <w:t>262.</w:t>
      </w:r>
      <w:r>
        <w:rPr>
          <w:rFonts w:ascii="GHEA Grapalat" w:hAnsi="GHEA Grapalat"/>
          <w:lang w:val="hy-AM"/>
        </w:rPr>
        <w:t> </w:t>
      </w:r>
      <w:r w:rsidRPr="00A11C06">
        <w:rPr>
          <w:rFonts w:ascii="GHEA Grapalat" w:hAnsi="GHEA Grapalat"/>
          <w:lang w:val="hy-AM"/>
        </w:rPr>
        <w:t>Ցանկացած ուրվագծի թաղանթներում լարումներ</w:t>
      </w:r>
      <w:r w:rsidRPr="00A11C06">
        <w:rPr>
          <w:rFonts w:ascii="GHEA Grapalat" w:hAnsi="GHEA Grapalat"/>
          <w:lang w:val="en-US"/>
        </w:rPr>
        <w:t>ի</w:t>
      </w:r>
      <w:r w:rsidRPr="00A11C06">
        <w:rPr>
          <w:rFonts w:ascii="GHEA Grapalat" w:hAnsi="GHEA Grapalat"/>
          <w:lang w:val="hy-AM"/>
        </w:rPr>
        <w:t xml:space="preserve"> և ճիգեր</w:t>
      </w:r>
      <w:r w:rsidRPr="00A11C06">
        <w:rPr>
          <w:rFonts w:ascii="GHEA Grapalat" w:hAnsi="GHEA Grapalat"/>
          <w:lang w:val="en-US"/>
        </w:rPr>
        <w:t>ի</w:t>
      </w:r>
      <w:r w:rsidRPr="00A11C06">
        <w:rPr>
          <w:rFonts w:ascii="GHEA Grapalat" w:hAnsi="GHEA Grapalat"/>
        </w:rPr>
        <w:t xml:space="preserve"> </w:t>
      </w:r>
      <w:r w:rsidRPr="00A11C06">
        <w:rPr>
          <w:rFonts w:ascii="GHEA Grapalat" w:hAnsi="GHEA Grapalat"/>
          <w:lang w:val="en-US"/>
        </w:rPr>
        <w:t>հաշվարկ</w:t>
      </w:r>
      <w:r>
        <w:rPr>
          <w:rFonts w:ascii="GHEA Grapalat" w:hAnsi="GHEA Grapalat"/>
        </w:rPr>
        <w:t>ն</w:t>
      </w:r>
      <w:r w:rsidRPr="00A11C06">
        <w:rPr>
          <w:rFonts w:ascii="GHEA Grapalat" w:hAnsi="GHEA Grapalat"/>
          <w:lang w:val="hy-AM"/>
        </w:rPr>
        <w:t xml:space="preserve"> անհրաժեշտ</w:t>
      </w:r>
      <w:r w:rsidRPr="00A11C06">
        <w:rPr>
          <w:rFonts w:ascii="Calibri" w:hAnsi="Calibri"/>
          <w:lang w:val="en-US"/>
        </w:rPr>
        <w:t> </w:t>
      </w:r>
      <w:r w:rsidRPr="00A11C06">
        <w:rPr>
          <w:rFonts w:ascii="GHEA Grapalat" w:hAnsi="GHEA Grapalat"/>
          <w:lang w:val="hy-AM"/>
        </w:rPr>
        <w:t xml:space="preserve">է կատարել </w:t>
      </w:r>
      <w:r w:rsidRPr="00A11C06">
        <w:rPr>
          <w:rFonts w:ascii="GHEA Grapalat" w:hAnsi="GHEA Grapalat"/>
          <w:lang w:val="en-US"/>
        </w:rPr>
        <w:t>սույն</w:t>
      </w:r>
      <w:r w:rsidRPr="00A11C06">
        <w:rPr>
          <w:rFonts w:ascii="GHEA Grapalat" w:hAnsi="GHEA Grapalat"/>
        </w:rPr>
        <w:t xml:space="preserve"> </w:t>
      </w:r>
      <w:r w:rsidRPr="00A11C06">
        <w:rPr>
          <w:rFonts w:ascii="GHEA Grapalat" w:hAnsi="GHEA Grapalat"/>
          <w:lang w:val="en-US"/>
        </w:rPr>
        <w:t>բաժնի</w:t>
      </w:r>
      <w:r w:rsidRPr="00A11C06">
        <w:rPr>
          <w:rFonts w:ascii="GHEA Grapalat" w:hAnsi="GHEA Grapalat"/>
        </w:rPr>
        <w:t xml:space="preserve"> </w:t>
      </w:r>
      <w:r w:rsidRPr="00563373">
        <w:rPr>
          <w:rFonts w:ascii="GHEA Grapalat" w:hAnsi="GHEA Grapalat"/>
        </w:rPr>
        <w:t>259</w:t>
      </w:r>
      <w:r w:rsidR="00200813">
        <w:rPr>
          <w:rFonts w:ascii="GHEA Grapalat" w:hAnsi="GHEA Grapalat"/>
        </w:rPr>
        <w:t xml:space="preserve">-ից մինչև </w:t>
      </w:r>
      <w:r w:rsidRPr="00563373">
        <w:rPr>
          <w:rFonts w:ascii="GHEA Grapalat" w:hAnsi="GHEA Grapalat"/>
        </w:rPr>
        <w:t>261</w:t>
      </w:r>
      <w:r w:rsidR="00200813">
        <w:rPr>
          <w:rFonts w:ascii="GHEA Grapalat" w:hAnsi="GHEA Grapalat"/>
        </w:rPr>
        <w:t>-րդ</w:t>
      </w:r>
      <w:r w:rsidRPr="00ED1C03">
        <w:rPr>
          <w:rFonts w:ascii="GHEA Grapalat" w:hAnsi="GHEA Grapalat"/>
          <w:color w:val="FF0000"/>
          <w:lang w:val="hy-AM"/>
        </w:rPr>
        <w:t xml:space="preserve"> </w:t>
      </w:r>
      <w:r w:rsidRPr="002C0E35">
        <w:rPr>
          <w:rFonts w:ascii="GHEA Grapalat" w:hAnsi="GHEA Grapalat"/>
          <w:lang w:val="en-US"/>
        </w:rPr>
        <w:t>կետերի</w:t>
      </w:r>
      <w:r w:rsidRPr="002C0E35">
        <w:rPr>
          <w:rFonts w:ascii="GHEA Grapalat" w:hAnsi="GHEA Grapalat"/>
        </w:rPr>
        <w:t xml:space="preserve"> </w:t>
      </w:r>
      <w:r w:rsidRPr="002C0E35">
        <w:rPr>
          <w:rFonts w:ascii="GHEA Grapalat" w:hAnsi="GHEA Grapalat"/>
          <w:lang w:val="hy-AM"/>
        </w:rPr>
        <w:t xml:space="preserve">պահանջներին համապատասխան, ինչպես նաև հավաստագրված </w:t>
      </w:r>
      <w:r w:rsidRPr="00880BF7">
        <w:rPr>
          <w:rFonts w:ascii="GHEA Grapalat" w:hAnsi="GHEA Grapalat"/>
          <w:lang w:val="hy-AM"/>
        </w:rPr>
        <w:t>հաշվողական</w:t>
      </w:r>
      <w:r w:rsidRPr="002C0E35">
        <w:rPr>
          <w:rFonts w:ascii="GHEA Grapalat" w:hAnsi="GHEA Grapalat"/>
          <w:lang w:val="hy-AM"/>
        </w:rPr>
        <w:t xml:space="preserve"> </w:t>
      </w:r>
      <w:r w:rsidR="00880BF7">
        <w:rPr>
          <w:rFonts w:ascii="GHEA Grapalat" w:hAnsi="GHEA Grapalat"/>
          <w:lang w:val="en-US"/>
        </w:rPr>
        <w:t>համալիրներ</w:t>
      </w:r>
      <w:r w:rsidRPr="002C0E35">
        <w:rPr>
          <w:rFonts w:ascii="GHEA Grapalat" w:hAnsi="GHEA Grapalat"/>
          <w:lang w:val="hy-AM"/>
        </w:rPr>
        <w:t xml:space="preserve">ի օգտագործմամբ տարածական հաշվարկային </w:t>
      </w:r>
      <w:r>
        <w:rPr>
          <w:rFonts w:ascii="GHEA Grapalat" w:hAnsi="GHEA Grapalat"/>
        </w:rPr>
        <w:t>սպեմայ</w:t>
      </w:r>
      <w:r w:rsidRPr="002C0E35">
        <w:rPr>
          <w:rFonts w:ascii="GHEA Grapalat" w:hAnsi="GHEA Grapalat"/>
          <w:lang w:val="hy-AM"/>
        </w:rPr>
        <w:t>ով հաշվարկների դեպքում:</w:t>
      </w:r>
    </w:p>
    <w:p w14:paraId="06927808" w14:textId="77777777" w:rsidR="002F6B2E" w:rsidRPr="002C0E35" w:rsidRDefault="002F6B2E" w:rsidP="00F55BCC">
      <w:pPr>
        <w:spacing w:before="240" w:after="120"/>
        <w:jc w:val="center"/>
        <w:rPr>
          <w:rFonts w:ascii="GHEA Grapalat" w:hAnsi="GHEA Grapalat"/>
          <w:b/>
          <w:lang w:val="hy-AM"/>
        </w:rPr>
      </w:pPr>
      <w:r w:rsidRPr="002C0E35">
        <w:rPr>
          <w:rFonts w:ascii="GHEA Grapalat" w:hAnsi="GHEA Grapalat"/>
          <w:b/>
          <w:lang w:val="hy-AM"/>
        </w:rPr>
        <w:t>2. Կայունության հաշվարկը</w:t>
      </w:r>
    </w:p>
    <w:p w14:paraId="3C136FB2" w14:textId="77777777" w:rsidR="002F6B2E" w:rsidRDefault="002F6B2E" w:rsidP="00F55BCC">
      <w:pPr>
        <w:spacing w:after="0"/>
        <w:ind w:firstLine="567"/>
        <w:jc w:val="both"/>
        <w:rPr>
          <w:rFonts w:ascii="GHEA Grapalat" w:hAnsi="GHEA Grapalat"/>
          <w:b/>
          <w:lang w:val="hy-AM"/>
        </w:rPr>
      </w:pPr>
      <w:r w:rsidRPr="000B14CB">
        <w:rPr>
          <w:rFonts w:ascii="GHEA Grapalat" w:hAnsi="GHEA Grapalat"/>
          <w:b/>
          <w:lang w:val="hy-AM"/>
        </w:rPr>
        <w:t>263.</w:t>
      </w:r>
      <w:r>
        <w:rPr>
          <w:rFonts w:ascii="GHEA Grapalat" w:hAnsi="GHEA Grapalat"/>
          <w:lang w:val="hy-AM"/>
        </w:rPr>
        <w:t> </w:t>
      </w:r>
      <w:r w:rsidRPr="003B7015">
        <w:rPr>
          <w:rFonts w:ascii="GHEA Grapalat" w:hAnsi="GHEA Grapalat"/>
          <w:lang w:val="hy-AM"/>
        </w:rPr>
        <w:t xml:space="preserve">Ծնորդներին զուգահեռ հավասարաչափ սեղմված փակ շրջանային գլանաձև </w:t>
      </w:r>
      <w:r w:rsidRPr="00B71C68">
        <w:rPr>
          <w:rFonts w:ascii="GHEA Grapalat" w:hAnsi="GHEA Grapalat"/>
          <w:lang w:val="hy-AM"/>
        </w:rPr>
        <w:t>պտտման</w:t>
      </w:r>
      <w:r w:rsidRPr="003B7015">
        <w:rPr>
          <w:rFonts w:ascii="GHEA Grapalat" w:hAnsi="GHEA Grapalat"/>
          <w:lang w:val="hy-AM"/>
        </w:rPr>
        <w:t xml:space="preserve"> թաղանթների կայունության հաշվարկն անհրաժեշտ է կատարել հետևյալ բանաձևով.</w:t>
      </w:r>
    </w:p>
    <w:p w14:paraId="50B0E09F" w14:textId="77777777" w:rsidR="002F6B2E" w:rsidRPr="00526CF3" w:rsidRDefault="002F6B2E" w:rsidP="002F6B2E">
      <w:pPr>
        <w:shd w:val="clear" w:color="auto" w:fill="FFFFFF"/>
        <w:tabs>
          <w:tab w:val="left" w:pos="3969"/>
          <w:tab w:val="left" w:pos="8647"/>
        </w:tabs>
        <w:spacing w:after="0"/>
        <w:ind w:firstLine="567"/>
        <w:rPr>
          <w:rFonts w:ascii="GHEA Grapalat" w:hAnsi="GHEA Grapalat"/>
          <w:lang w:val="hy-AM"/>
        </w:rPr>
      </w:pPr>
      <w:r w:rsidRPr="00443330">
        <w:rPr>
          <w:rFonts w:ascii="GHEA Grapalat" w:hAnsi="GHEA Grapalat"/>
          <w:lang w:val="hy-AM"/>
        </w:rPr>
        <w:tab/>
      </w:r>
      <w:r w:rsidRPr="00946706">
        <w:rPr>
          <w:rFonts w:ascii="GHEA Grapalat" w:hAnsi="GHEA Grapalat"/>
          <w:position w:val="-34"/>
        </w:rPr>
        <w:object w:dxaOrig="960" w:dyaOrig="760" w14:anchorId="0C71AFC7">
          <v:shape id="_x0000_i1193" type="#_x0000_t75" style="width:45.75pt;height:38.25pt" o:ole="" o:preferrelative="f">
            <v:imagedata r:id="rId415" o:title=""/>
          </v:shape>
          <o:OLEObject Type="Embed" ProgID="Equation.DSMT4" ShapeID="_x0000_i1193" DrawAspect="Content" ObjectID="_1671619559" r:id="rId416"/>
        </w:object>
      </w:r>
      <w:r w:rsidRPr="00526CF3">
        <w:rPr>
          <w:rFonts w:ascii="GHEA Grapalat" w:hAnsi="GHEA Grapalat"/>
          <w:lang w:val="hy-AM"/>
        </w:rPr>
        <w:t>≤</w:t>
      </w:r>
      <w:r w:rsidRPr="00233C3E">
        <w:rPr>
          <w:rFonts w:ascii="GHEA Grapalat" w:hAnsi="GHEA Grapalat"/>
          <w:lang w:val="hy-AM"/>
        </w:rPr>
        <w:t xml:space="preserve"> 1</w:t>
      </w:r>
      <w:r w:rsidRPr="00526CF3">
        <w:rPr>
          <w:rFonts w:ascii="GHEA Grapalat" w:hAnsi="GHEA Grapalat"/>
          <w:lang w:val="hy-AM"/>
        </w:rPr>
        <w:t>,</w:t>
      </w:r>
      <w:r w:rsidRPr="00526CF3">
        <w:rPr>
          <w:rFonts w:ascii="GHEA Grapalat" w:hAnsi="GHEA Grapalat"/>
          <w:lang w:val="hy-AM"/>
        </w:rPr>
        <w:tab/>
        <w:t>(154)</w:t>
      </w:r>
    </w:p>
    <w:p w14:paraId="2CA60F40" w14:textId="77777777" w:rsidR="005C4B31" w:rsidRDefault="002F6B2E" w:rsidP="002F6B2E">
      <w:pPr>
        <w:shd w:val="clear" w:color="auto" w:fill="FFFFFF"/>
        <w:tabs>
          <w:tab w:val="left" w:pos="3261"/>
          <w:tab w:val="left" w:pos="8647"/>
        </w:tabs>
        <w:spacing w:after="0"/>
        <w:ind w:left="567" w:hanging="567"/>
        <w:jc w:val="both"/>
        <w:rPr>
          <w:rFonts w:ascii="GHEA Grapalat" w:hAnsi="GHEA Grapalat"/>
          <w:lang w:val="hy-AM"/>
        </w:rPr>
      </w:pPr>
      <w:r w:rsidRPr="002C0E35">
        <w:rPr>
          <w:rFonts w:ascii="GHEA Grapalat" w:hAnsi="GHEA Grapalat"/>
          <w:lang w:val="hy-AM"/>
        </w:rPr>
        <w:t xml:space="preserve">որտեղ՝ </w:t>
      </w:r>
    </w:p>
    <w:p w14:paraId="79A3DBC5" w14:textId="77777777" w:rsidR="002F6B2E" w:rsidRPr="00526CF3" w:rsidRDefault="002F6B2E" w:rsidP="005C4B31">
      <w:pPr>
        <w:shd w:val="clear" w:color="auto" w:fill="FFFFFF"/>
        <w:tabs>
          <w:tab w:val="left" w:pos="3261"/>
          <w:tab w:val="left" w:pos="8647"/>
        </w:tabs>
        <w:spacing w:after="0"/>
        <w:ind w:left="567"/>
        <w:jc w:val="both"/>
        <w:rPr>
          <w:rFonts w:ascii="GHEA Grapalat" w:hAnsi="GHEA Grapalat"/>
          <w:lang w:val="hy-AM"/>
        </w:rPr>
      </w:pPr>
      <w:r w:rsidRPr="002C0E35">
        <w:rPr>
          <w:rFonts w:ascii="GHEA Grapalat" w:hAnsi="GHEA Grapalat"/>
          <w:i/>
          <w:sz w:val="26"/>
          <w:szCs w:val="26"/>
        </w:rPr>
        <w:t>σ</w:t>
      </w:r>
      <w:r w:rsidRPr="00526CF3">
        <w:rPr>
          <w:rFonts w:ascii="Calibri" w:hAnsi="Calibri"/>
          <w:i/>
          <w:sz w:val="20"/>
          <w:szCs w:val="26"/>
          <w:vertAlign w:val="subscript"/>
          <w:lang w:val="hy-AM"/>
        </w:rPr>
        <w:t> </w:t>
      </w:r>
      <w:r w:rsidRPr="00526CF3">
        <w:rPr>
          <w:rFonts w:ascii="GHEA Grapalat" w:hAnsi="GHEA Grapalat"/>
          <w:sz w:val="28"/>
          <w:szCs w:val="26"/>
          <w:vertAlign w:val="subscript"/>
          <w:lang w:val="hy-AM"/>
        </w:rPr>
        <w:t>1</w:t>
      </w:r>
      <w:r w:rsidRPr="00526CF3">
        <w:rPr>
          <w:rFonts w:ascii="GHEA Grapalat" w:hAnsi="GHEA Grapalat"/>
          <w:lang w:val="hy-AM"/>
        </w:rPr>
        <w:t xml:space="preserve"> </w:t>
      </w:r>
      <w:r w:rsidRPr="002C0E35">
        <w:rPr>
          <w:rFonts w:ascii="GHEA Grapalat" w:hAnsi="GHEA Grapalat"/>
          <w:lang w:val="hy-AM"/>
        </w:rPr>
        <w:t>–</w:t>
      </w:r>
      <w:r w:rsidRPr="00526CF3">
        <w:rPr>
          <w:rFonts w:ascii="GHEA Grapalat" w:hAnsi="GHEA Grapalat"/>
          <w:lang w:val="hy-AM"/>
        </w:rPr>
        <w:t xml:space="preserve"> հաշվարկային լարումն է թաղանթում,</w:t>
      </w:r>
    </w:p>
    <w:p w14:paraId="1E330663" w14:textId="77777777" w:rsidR="002F6B2E" w:rsidRPr="00526CF3" w:rsidRDefault="002F6B2E" w:rsidP="002F6B2E">
      <w:pPr>
        <w:shd w:val="clear" w:color="auto" w:fill="FFFFFF"/>
        <w:tabs>
          <w:tab w:val="left" w:pos="3261"/>
          <w:tab w:val="left" w:pos="8647"/>
        </w:tabs>
        <w:spacing w:after="0"/>
        <w:ind w:left="567"/>
        <w:jc w:val="both"/>
        <w:rPr>
          <w:rFonts w:ascii="GHEA Grapalat" w:hAnsi="GHEA Grapalat"/>
          <w:lang w:val="hy-AM"/>
        </w:rPr>
      </w:pPr>
      <w:r w:rsidRPr="002C0E35">
        <w:rPr>
          <w:rFonts w:ascii="GHEA Grapalat" w:hAnsi="GHEA Grapalat"/>
          <w:i/>
          <w:sz w:val="26"/>
          <w:szCs w:val="26"/>
        </w:rPr>
        <w:t>σ</w:t>
      </w:r>
      <w:r w:rsidRPr="00526CF3">
        <w:rPr>
          <w:rFonts w:ascii="GHEA Grapalat" w:hAnsi="GHEA Grapalat"/>
          <w:i/>
          <w:sz w:val="28"/>
          <w:szCs w:val="26"/>
          <w:vertAlign w:val="subscript"/>
          <w:lang w:val="hy-AM"/>
        </w:rPr>
        <w:t>cr</w:t>
      </w:r>
      <w:r w:rsidRPr="00526CF3">
        <w:rPr>
          <w:rFonts w:ascii="GHEA Grapalat" w:hAnsi="GHEA Grapalat"/>
          <w:sz w:val="28"/>
          <w:szCs w:val="26"/>
          <w:vertAlign w:val="subscript"/>
          <w:lang w:val="hy-AM"/>
        </w:rPr>
        <w:t>,</w:t>
      </w:r>
      <w:r w:rsidRPr="00526CF3">
        <w:rPr>
          <w:rFonts w:ascii="Calibri" w:hAnsi="Calibri"/>
          <w:i/>
          <w:sz w:val="20"/>
          <w:szCs w:val="26"/>
          <w:vertAlign w:val="subscript"/>
          <w:lang w:val="hy-AM"/>
        </w:rPr>
        <w:t> </w:t>
      </w:r>
      <w:r w:rsidRPr="00526CF3">
        <w:rPr>
          <w:rFonts w:ascii="GHEA Grapalat" w:hAnsi="GHEA Grapalat"/>
          <w:sz w:val="28"/>
          <w:szCs w:val="26"/>
          <w:vertAlign w:val="subscript"/>
          <w:lang w:val="hy-AM"/>
        </w:rPr>
        <w:t>1</w:t>
      </w:r>
      <w:r w:rsidRPr="002C0E35">
        <w:rPr>
          <w:rFonts w:ascii="GHEA Grapalat" w:hAnsi="GHEA Grapalat"/>
          <w:lang w:val="hy-AM"/>
        </w:rPr>
        <w:t xml:space="preserve"> –</w:t>
      </w:r>
      <w:r w:rsidRPr="00526CF3">
        <w:rPr>
          <w:rFonts w:ascii="GHEA Grapalat" w:hAnsi="GHEA Grapalat"/>
          <w:lang w:val="hy-AM"/>
        </w:rPr>
        <w:t xml:space="preserve"> կրիտիկական լարումն է, որը հավասար է.</w:t>
      </w:r>
    </w:p>
    <w:p w14:paraId="2688B425" w14:textId="77777777" w:rsidR="002F6B2E" w:rsidRPr="00526CF3" w:rsidRDefault="002F6B2E" w:rsidP="002F6B2E">
      <w:pPr>
        <w:shd w:val="clear" w:color="auto" w:fill="FFFFFF"/>
        <w:tabs>
          <w:tab w:val="left" w:pos="3544"/>
          <w:tab w:val="left" w:pos="8647"/>
        </w:tabs>
        <w:spacing w:after="0"/>
        <w:ind w:left="1134"/>
        <w:jc w:val="both"/>
        <w:rPr>
          <w:rFonts w:ascii="GHEA Grapalat" w:hAnsi="GHEA Grapalat"/>
          <w:lang w:val="hy-AM"/>
        </w:rPr>
      </w:pPr>
      <w:r w:rsidRPr="00526CF3">
        <w:rPr>
          <w:rFonts w:ascii="GHEA Grapalat" w:hAnsi="GHEA Grapalat"/>
          <w:lang w:val="hy-AM"/>
        </w:rPr>
        <w:t xml:space="preserve">1) երբ </w:t>
      </w:r>
      <w:r w:rsidRPr="00526CF3">
        <w:rPr>
          <w:rFonts w:ascii="GHEA Grapalat" w:hAnsi="GHEA Grapalat"/>
          <w:i/>
          <w:sz w:val="26"/>
          <w:szCs w:val="26"/>
          <w:lang w:val="hy-AM"/>
        </w:rPr>
        <w:t>r</w:t>
      </w:r>
      <w:r w:rsidRPr="00526CF3">
        <w:rPr>
          <w:rFonts w:ascii="Calibri" w:hAnsi="Calibri"/>
          <w:i/>
          <w:sz w:val="20"/>
          <w:szCs w:val="26"/>
          <w:vertAlign w:val="subscript"/>
          <w:lang w:val="hy-AM"/>
        </w:rPr>
        <w:t> </w:t>
      </w:r>
      <w:r w:rsidRPr="00526CF3">
        <w:rPr>
          <w:rFonts w:ascii="GHEA Grapalat" w:hAnsi="GHEA Grapalat"/>
          <w:sz w:val="24"/>
          <w:lang w:val="hy-AM"/>
        </w:rPr>
        <w:t>/</w:t>
      </w:r>
      <w:r w:rsidRPr="00526CF3">
        <w:rPr>
          <w:rFonts w:ascii="Calibri" w:hAnsi="Calibri"/>
          <w:i/>
          <w:sz w:val="20"/>
          <w:szCs w:val="26"/>
          <w:vertAlign w:val="subscript"/>
          <w:lang w:val="hy-AM"/>
        </w:rPr>
        <w:t> </w:t>
      </w:r>
      <w:r w:rsidRPr="00526CF3">
        <w:rPr>
          <w:rFonts w:ascii="GHEA Grapalat" w:hAnsi="GHEA Grapalat"/>
          <w:i/>
          <w:sz w:val="26"/>
          <w:szCs w:val="26"/>
          <w:lang w:val="hy-AM"/>
        </w:rPr>
        <w:t>t</w:t>
      </w:r>
      <w:r w:rsidRPr="00526CF3">
        <w:rPr>
          <w:rFonts w:ascii="Calibri" w:hAnsi="Calibri"/>
          <w:lang w:val="hy-AM"/>
        </w:rPr>
        <w:t> </w:t>
      </w:r>
      <w:r w:rsidRPr="00526CF3">
        <w:rPr>
          <w:rFonts w:ascii="GHEA Grapalat" w:hAnsi="GHEA Grapalat"/>
          <w:lang w:val="hy-AM"/>
        </w:rPr>
        <w:t>≤</w:t>
      </w:r>
      <w:r w:rsidRPr="00526CF3">
        <w:rPr>
          <w:rFonts w:ascii="Calibri" w:hAnsi="Calibri"/>
          <w:lang w:val="hy-AM"/>
        </w:rPr>
        <w:t> </w:t>
      </w:r>
      <w:r w:rsidRPr="00526CF3">
        <w:rPr>
          <w:rFonts w:ascii="GHEA Grapalat" w:hAnsi="GHEA Grapalat"/>
          <w:lang w:val="hy-AM"/>
        </w:rPr>
        <w:t>300`</w:t>
      </w:r>
      <w:r w:rsidRPr="00526CF3">
        <w:rPr>
          <w:rFonts w:ascii="GHEA Grapalat" w:hAnsi="GHEA Grapalat"/>
          <w:lang w:val="hy-AM"/>
        </w:rPr>
        <w:tab/>
      </w:r>
      <w:r w:rsidRPr="00243B7A">
        <w:rPr>
          <w:rFonts w:ascii="Times New Roman" w:hAnsi="Times New Roman" w:cs="Times New Roman"/>
          <w:i/>
          <w:sz w:val="28"/>
        </w:rPr>
        <w:t>ψ</w:t>
      </w:r>
      <w:r w:rsidRPr="00526CF3">
        <w:rPr>
          <w:rFonts w:ascii="GHEA Grapalat" w:hAnsi="GHEA Grapalat"/>
          <w:lang w:val="hy-AM"/>
        </w:rPr>
        <w:t>·</w:t>
      </w:r>
      <w:r w:rsidRPr="00526CF3">
        <w:rPr>
          <w:rFonts w:ascii="GHEA Grapalat" w:hAnsi="GHEA Grapalat"/>
          <w:i/>
          <w:sz w:val="24"/>
          <w:lang w:val="hy-AM"/>
        </w:rPr>
        <w:t>R</w:t>
      </w:r>
      <w:r w:rsidRPr="00526CF3">
        <w:rPr>
          <w:rFonts w:ascii="GHEA Grapalat" w:hAnsi="GHEA Grapalat"/>
          <w:i/>
          <w:sz w:val="28"/>
          <w:vertAlign w:val="subscript"/>
          <w:lang w:val="hy-AM"/>
        </w:rPr>
        <w:t>y</w:t>
      </w:r>
      <w:r w:rsidRPr="00526CF3">
        <w:rPr>
          <w:rFonts w:ascii="GHEA Grapalat" w:hAnsi="GHEA Grapalat"/>
          <w:lang w:val="hy-AM"/>
        </w:rPr>
        <w:t xml:space="preserve"> </w:t>
      </w:r>
      <w:r w:rsidRPr="00946706">
        <w:rPr>
          <w:rFonts w:ascii="GHEA Grapalat" w:hAnsi="GHEA Grapalat"/>
          <w:lang w:val="hy-AM"/>
        </w:rPr>
        <w:t xml:space="preserve"> </w:t>
      </w:r>
      <w:r w:rsidRPr="00526CF3">
        <w:rPr>
          <w:rFonts w:ascii="GHEA Grapalat" w:hAnsi="GHEA Grapalat"/>
          <w:lang w:val="hy-AM"/>
        </w:rPr>
        <w:t>կամ</w:t>
      </w:r>
      <w:r w:rsidRPr="00946706">
        <w:rPr>
          <w:rFonts w:ascii="GHEA Grapalat" w:hAnsi="GHEA Grapalat"/>
          <w:lang w:val="hy-AM"/>
        </w:rPr>
        <w:t xml:space="preserve"> </w:t>
      </w:r>
      <w:r w:rsidRPr="00526CF3">
        <w:rPr>
          <w:rFonts w:ascii="GHEA Grapalat" w:hAnsi="GHEA Grapalat"/>
          <w:lang w:val="hy-AM"/>
        </w:rPr>
        <w:t xml:space="preserve"> </w:t>
      </w:r>
      <w:r w:rsidRPr="00526CF3">
        <w:rPr>
          <w:rFonts w:ascii="GHEA Grapalat" w:hAnsi="GHEA Grapalat"/>
          <w:i/>
          <w:sz w:val="26"/>
          <w:szCs w:val="26"/>
          <w:lang w:val="hy-AM"/>
        </w:rPr>
        <w:t>c</w:t>
      </w:r>
      <w:r w:rsidRPr="00526CF3">
        <w:rPr>
          <w:rFonts w:ascii="GHEA Grapalat" w:hAnsi="GHEA Grapalat"/>
          <w:lang w:val="hy-AM"/>
        </w:rPr>
        <w:t>·</w:t>
      </w:r>
      <w:r w:rsidRPr="00526CF3">
        <w:rPr>
          <w:rFonts w:ascii="GHEA Grapalat" w:hAnsi="GHEA Grapalat"/>
          <w:i/>
          <w:sz w:val="24"/>
          <w:lang w:val="hy-AM"/>
        </w:rPr>
        <w:t>E</w:t>
      </w:r>
      <w:r w:rsidRPr="00526CF3">
        <w:rPr>
          <w:rFonts w:ascii="GHEA Grapalat" w:hAnsi="GHEA Grapalat"/>
          <w:lang w:val="hy-AM"/>
        </w:rPr>
        <w:t>·</w:t>
      </w:r>
      <w:r w:rsidRPr="00526CF3">
        <w:rPr>
          <w:rFonts w:ascii="GHEA Grapalat" w:hAnsi="GHEA Grapalat"/>
          <w:i/>
          <w:sz w:val="26"/>
          <w:szCs w:val="26"/>
          <w:lang w:val="hy-AM"/>
        </w:rPr>
        <w:t>t</w:t>
      </w:r>
      <w:r w:rsidRPr="00526CF3">
        <w:rPr>
          <w:rFonts w:ascii="Calibri" w:hAnsi="Calibri"/>
          <w:i/>
          <w:sz w:val="20"/>
          <w:szCs w:val="26"/>
          <w:vertAlign w:val="subscript"/>
          <w:lang w:val="hy-AM"/>
        </w:rPr>
        <w:t> </w:t>
      </w:r>
      <w:r w:rsidRPr="00526CF3">
        <w:rPr>
          <w:rFonts w:ascii="GHEA Grapalat" w:hAnsi="GHEA Grapalat"/>
          <w:sz w:val="24"/>
          <w:lang w:val="hy-AM"/>
        </w:rPr>
        <w:t>/</w:t>
      </w:r>
      <w:r w:rsidRPr="00526CF3">
        <w:rPr>
          <w:rFonts w:ascii="Calibri" w:hAnsi="Calibri"/>
          <w:i/>
          <w:sz w:val="20"/>
          <w:szCs w:val="26"/>
          <w:vertAlign w:val="subscript"/>
          <w:lang w:val="hy-AM"/>
        </w:rPr>
        <w:t> </w:t>
      </w:r>
      <w:r w:rsidRPr="00526CF3">
        <w:rPr>
          <w:rFonts w:ascii="GHEA Grapalat" w:hAnsi="GHEA Grapalat"/>
          <w:i/>
          <w:sz w:val="26"/>
          <w:szCs w:val="26"/>
          <w:lang w:val="hy-AM"/>
        </w:rPr>
        <w:t>r</w:t>
      </w:r>
      <w:r w:rsidRPr="00526CF3">
        <w:rPr>
          <w:rFonts w:ascii="Calibri" w:hAnsi="Calibri"/>
          <w:lang w:val="hy-AM"/>
        </w:rPr>
        <w:t xml:space="preserve"> </w:t>
      </w:r>
      <w:r w:rsidRPr="00946706">
        <w:rPr>
          <w:rFonts w:ascii="Calibri" w:hAnsi="Calibri"/>
          <w:lang w:val="hy-AM"/>
        </w:rPr>
        <w:t xml:space="preserve"> </w:t>
      </w:r>
      <w:r w:rsidRPr="00526CF3">
        <w:rPr>
          <w:rFonts w:ascii="GHEA Grapalat" w:hAnsi="GHEA Grapalat"/>
          <w:lang w:val="hy-AM"/>
        </w:rPr>
        <w:t>արժեքներից փոքրին,</w:t>
      </w:r>
    </w:p>
    <w:p w14:paraId="6573C169" w14:textId="77777777" w:rsidR="002F6B2E" w:rsidRPr="004B4DA7" w:rsidRDefault="002F6B2E" w:rsidP="002F6B2E">
      <w:pPr>
        <w:shd w:val="clear" w:color="auto" w:fill="FFFFFF"/>
        <w:tabs>
          <w:tab w:val="left" w:pos="3544"/>
          <w:tab w:val="left" w:pos="8647"/>
        </w:tabs>
        <w:spacing w:after="0"/>
        <w:ind w:left="1134"/>
        <w:jc w:val="both"/>
        <w:rPr>
          <w:rFonts w:ascii="GHEA Grapalat" w:hAnsi="GHEA Grapalat"/>
          <w:lang w:val="hy-AM"/>
        </w:rPr>
      </w:pPr>
      <w:r w:rsidRPr="004B4DA7">
        <w:rPr>
          <w:rFonts w:ascii="GHEA Grapalat" w:hAnsi="GHEA Grapalat"/>
          <w:lang w:val="hy-AM"/>
        </w:rPr>
        <w:t xml:space="preserve">2) երբ </w:t>
      </w:r>
      <w:r w:rsidRPr="004B4DA7">
        <w:rPr>
          <w:rFonts w:ascii="GHEA Grapalat" w:hAnsi="GHEA Grapalat"/>
          <w:i/>
          <w:sz w:val="26"/>
          <w:szCs w:val="26"/>
          <w:lang w:val="hy-AM"/>
        </w:rPr>
        <w:t>r</w:t>
      </w:r>
      <w:r w:rsidRPr="004B4DA7">
        <w:rPr>
          <w:rFonts w:ascii="Calibri" w:hAnsi="Calibri"/>
          <w:i/>
          <w:sz w:val="20"/>
          <w:szCs w:val="26"/>
          <w:vertAlign w:val="subscript"/>
          <w:lang w:val="hy-AM"/>
        </w:rPr>
        <w:t> </w:t>
      </w:r>
      <w:r w:rsidRPr="004B4DA7">
        <w:rPr>
          <w:rFonts w:ascii="GHEA Grapalat" w:hAnsi="GHEA Grapalat"/>
          <w:sz w:val="24"/>
          <w:lang w:val="hy-AM"/>
        </w:rPr>
        <w:t>/</w:t>
      </w:r>
      <w:r w:rsidRPr="004B4DA7">
        <w:rPr>
          <w:rFonts w:ascii="Calibri" w:hAnsi="Calibri"/>
          <w:i/>
          <w:sz w:val="20"/>
          <w:szCs w:val="26"/>
          <w:vertAlign w:val="subscript"/>
          <w:lang w:val="hy-AM"/>
        </w:rPr>
        <w:t> </w:t>
      </w:r>
      <w:r w:rsidRPr="004B4DA7">
        <w:rPr>
          <w:rFonts w:ascii="GHEA Grapalat" w:hAnsi="GHEA Grapalat"/>
          <w:i/>
          <w:sz w:val="26"/>
          <w:szCs w:val="26"/>
          <w:lang w:val="hy-AM"/>
        </w:rPr>
        <w:t>t</w:t>
      </w:r>
      <w:r w:rsidRPr="004B4DA7">
        <w:rPr>
          <w:rFonts w:ascii="Calibri" w:hAnsi="Calibri"/>
          <w:lang w:val="hy-AM"/>
        </w:rPr>
        <w:t> </w:t>
      </w:r>
      <w:r w:rsidRPr="004B4DA7">
        <w:rPr>
          <w:rFonts w:ascii="GHEA Grapalat" w:hAnsi="GHEA Grapalat"/>
          <w:lang w:val="hy-AM"/>
        </w:rPr>
        <w:t>&gt;</w:t>
      </w:r>
      <w:r w:rsidRPr="004B4DA7">
        <w:rPr>
          <w:rFonts w:ascii="Calibri" w:hAnsi="Calibri"/>
          <w:lang w:val="hy-AM"/>
        </w:rPr>
        <w:t> </w:t>
      </w:r>
      <w:r w:rsidRPr="004B4DA7">
        <w:rPr>
          <w:rFonts w:ascii="GHEA Grapalat" w:hAnsi="GHEA Grapalat"/>
          <w:lang w:val="hy-AM"/>
        </w:rPr>
        <w:t>300`</w:t>
      </w:r>
      <w:r w:rsidRPr="004B4DA7">
        <w:rPr>
          <w:rFonts w:ascii="GHEA Grapalat" w:hAnsi="GHEA Grapalat"/>
          <w:lang w:val="hy-AM"/>
        </w:rPr>
        <w:tab/>
      </w:r>
      <w:r w:rsidRPr="002C0E35">
        <w:rPr>
          <w:rFonts w:ascii="GHEA Grapalat" w:hAnsi="GHEA Grapalat"/>
          <w:i/>
          <w:sz w:val="26"/>
          <w:szCs w:val="26"/>
        </w:rPr>
        <w:t>σ</w:t>
      </w:r>
      <w:r w:rsidRPr="004B4DA7">
        <w:rPr>
          <w:rFonts w:ascii="GHEA Grapalat" w:hAnsi="GHEA Grapalat"/>
          <w:i/>
          <w:sz w:val="28"/>
          <w:szCs w:val="26"/>
          <w:vertAlign w:val="subscript"/>
          <w:lang w:val="hy-AM"/>
        </w:rPr>
        <w:t>cr</w:t>
      </w:r>
      <w:r w:rsidRPr="004B4DA7">
        <w:rPr>
          <w:rFonts w:ascii="GHEA Grapalat" w:hAnsi="GHEA Grapalat"/>
          <w:sz w:val="28"/>
          <w:szCs w:val="26"/>
          <w:vertAlign w:val="subscript"/>
          <w:lang w:val="hy-AM"/>
        </w:rPr>
        <w:t>,</w:t>
      </w:r>
      <w:r w:rsidRPr="004B4DA7">
        <w:rPr>
          <w:rFonts w:ascii="Calibri" w:hAnsi="Calibri"/>
          <w:i/>
          <w:sz w:val="20"/>
          <w:szCs w:val="26"/>
          <w:vertAlign w:val="subscript"/>
          <w:lang w:val="hy-AM"/>
        </w:rPr>
        <w:t> </w:t>
      </w:r>
      <w:r w:rsidRPr="004B4DA7">
        <w:rPr>
          <w:rFonts w:ascii="GHEA Grapalat" w:hAnsi="GHEA Grapalat"/>
          <w:sz w:val="28"/>
          <w:szCs w:val="26"/>
          <w:vertAlign w:val="subscript"/>
          <w:lang w:val="hy-AM"/>
        </w:rPr>
        <w:t>1</w:t>
      </w:r>
      <w:r w:rsidRPr="004B4DA7">
        <w:rPr>
          <w:rFonts w:ascii="GHEA Grapalat" w:hAnsi="GHEA Grapalat"/>
          <w:szCs w:val="26"/>
          <w:lang w:val="hy-AM"/>
        </w:rPr>
        <w:t xml:space="preserve"> = </w:t>
      </w:r>
      <w:r w:rsidRPr="004B4DA7">
        <w:rPr>
          <w:rFonts w:ascii="GHEA Grapalat" w:hAnsi="GHEA Grapalat"/>
          <w:i/>
          <w:sz w:val="26"/>
          <w:szCs w:val="26"/>
          <w:lang w:val="hy-AM"/>
        </w:rPr>
        <w:t>c</w:t>
      </w:r>
      <w:r w:rsidRPr="004B4DA7">
        <w:rPr>
          <w:rFonts w:ascii="GHEA Grapalat" w:hAnsi="GHEA Grapalat"/>
          <w:lang w:val="hy-AM"/>
        </w:rPr>
        <w:t>·</w:t>
      </w:r>
      <w:r w:rsidRPr="004B4DA7">
        <w:rPr>
          <w:rFonts w:ascii="GHEA Grapalat" w:hAnsi="GHEA Grapalat"/>
          <w:i/>
          <w:sz w:val="24"/>
          <w:lang w:val="hy-AM"/>
        </w:rPr>
        <w:t>E</w:t>
      </w:r>
      <w:r w:rsidRPr="004B4DA7">
        <w:rPr>
          <w:rFonts w:ascii="GHEA Grapalat" w:hAnsi="GHEA Grapalat"/>
          <w:lang w:val="hy-AM"/>
        </w:rPr>
        <w:t>·</w:t>
      </w:r>
      <w:r w:rsidRPr="004B4DA7">
        <w:rPr>
          <w:rFonts w:ascii="GHEA Grapalat" w:hAnsi="GHEA Grapalat"/>
          <w:i/>
          <w:sz w:val="26"/>
          <w:szCs w:val="26"/>
          <w:lang w:val="hy-AM"/>
        </w:rPr>
        <w:t>t</w:t>
      </w:r>
      <w:r w:rsidRPr="004B4DA7">
        <w:rPr>
          <w:rFonts w:ascii="Calibri" w:hAnsi="Calibri"/>
          <w:i/>
          <w:sz w:val="20"/>
          <w:szCs w:val="26"/>
          <w:vertAlign w:val="subscript"/>
          <w:lang w:val="hy-AM"/>
        </w:rPr>
        <w:t> </w:t>
      </w:r>
      <w:r w:rsidRPr="004B4DA7">
        <w:rPr>
          <w:rFonts w:ascii="GHEA Grapalat" w:hAnsi="GHEA Grapalat"/>
          <w:sz w:val="24"/>
          <w:lang w:val="hy-AM"/>
        </w:rPr>
        <w:t>/</w:t>
      </w:r>
      <w:r w:rsidRPr="004B4DA7">
        <w:rPr>
          <w:rFonts w:ascii="Calibri" w:hAnsi="Calibri"/>
          <w:i/>
          <w:sz w:val="20"/>
          <w:szCs w:val="26"/>
          <w:vertAlign w:val="subscript"/>
          <w:lang w:val="hy-AM"/>
        </w:rPr>
        <w:t> </w:t>
      </w:r>
      <w:r w:rsidRPr="004B4DA7">
        <w:rPr>
          <w:rFonts w:ascii="GHEA Grapalat" w:hAnsi="GHEA Grapalat"/>
          <w:i/>
          <w:sz w:val="26"/>
          <w:szCs w:val="26"/>
          <w:lang w:val="hy-AM"/>
        </w:rPr>
        <w:t>r</w:t>
      </w:r>
      <w:r w:rsidRPr="004B4DA7">
        <w:rPr>
          <w:rFonts w:ascii="Calibri" w:hAnsi="Calibri"/>
          <w:lang w:val="hy-AM"/>
        </w:rPr>
        <w:t> </w:t>
      </w:r>
    </w:p>
    <w:p w14:paraId="24CFCE69" w14:textId="77777777" w:rsidR="002F6B2E" w:rsidRPr="004B4DA7" w:rsidRDefault="002F6B2E" w:rsidP="005C4B31">
      <w:pPr>
        <w:shd w:val="clear" w:color="auto" w:fill="FFFFFF"/>
        <w:tabs>
          <w:tab w:val="left" w:pos="3544"/>
          <w:tab w:val="left" w:pos="8647"/>
        </w:tabs>
        <w:spacing w:after="0"/>
        <w:jc w:val="both"/>
        <w:rPr>
          <w:rFonts w:ascii="GHEA Grapalat" w:hAnsi="GHEA Grapalat"/>
          <w:lang w:val="hy-AM"/>
        </w:rPr>
      </w:pPr>
      <w:r w:rsidRPr="004B4DA7">
        <w:rPr>
          <w:rFonts w:ascii="GHEA Grapalat" w:hAnsi="GHEA Grapalat"/>
          <w:lang w:val="hy-AM"/>
        </w:rPr>
        <w:t xml:space="preserve">(այստեղ՝ </w:t>
      </w:r>
      <w:r w:rsidRPr="004B4DA7">
        <w:rPr>
          <w:rFonts w:ascii="GHEA Grapalat" w:hAnsi="GHEA Grapalat"/>
          <w:i/>
          <w:sz w:val="26"/>
          <w:szCs w:val="26"/>
          <w:lang w:val="hy-AM"/>
        </w:rPr>
        <w:t>r</w:t>
      </w:r>
      <w:r w:rsidRPr="004B4DA7">
        <w:rPr>
          <w:rFonts w:ascii="Calibri" w:hAnsi="Calibri"/>
          <w:i/>
          <w:sz w:val="20"/>
          <w:szCs w:val="26"/>
          <w:vertAlign w:val="subscript"/>
          <w:lang w:val="hy-AM"/>
        </w:rPr>
        <w:t> </w:t>
      </w:r>
      <w:r w:rsidRPr="00B71C68">
        <w:rPr>
          <w:rFonts w:ascii="GHEA Grapalat" w:hAnsi="GHEA Grapalat"/>
          <w:lang w:val="hy-AM"/>
        </w:rPr>
        <w:t xml:space="preserve"> –</w:t>
      </w:r>
      <w:r w:rsidRPr="004B4DA7">
        <w:rPr>
          <w:rFonts w:ascii="GHEA Grapalat" w:hAnsi="GHEA Grapalat"/>
          <w:lang w:val="hy-AM"/>
        </w:rPr>
        <w:t xml:space="preserve"> թաղանթի միջին մակերևույթի շառավիղն է, </w:t>
      </w:r>
      <w:r w:rsidRPr="004B4DA7">
        <w:rPr>
          <w:rFonts w:ascii="GHEA Grapalat" w:hAnsi="GHEA Grapalat"/>
          <w:i/>
          <w:sz w:val="26"/>
          <w:szCs w:val="26"/>
          <w:lang w:val="hy-AM"/>
        </w:rPr>
        <w:t>t</w:t>
      </w:r>
      <w:r w:rsidRPr="004B4DA7">
        <w:rPr>
          <w:rFonts w:ascii="Calibri" w:hAnsi="Calibri"/>
          <w:i/>
          <w:sz w:val="20"/>
          <w:szCs w:val="26"/>
          <w:vertAlign w:val="subscript"/>
          <w:lang w:val="hy-AM"/>
        </w:rPr>
        <w:t> </w:t>
      </w:r>
      <w:r w:rsidRPr="00ED0143">
        <w:rPr>
          <w:rFonts w:ascii="GHEA Grapalat" w:hAnsi="GHEA Grapalat"/>
          <w:lang w:val="hy-AM"/>
        </w:rPr>
        <w:t xml:space="preserve"> –</w:t>
      </w:r>
      <w:r w:rsidRPr="004B4DA7">
        <w:rPr>
          <w:rFonts w:ascii="GHEA Grapalat" w:hAnsi="GHEA Grapalat"/>
          <w:lang w:val="hy-AM"/>
        </w:rPr>
        <w:t xml:space="preserve"> </w:t>
      </w:r>
      <w:r w:rsidRPr="00ED0143">
        <w:rPr>
          <w:rFonts w:ascii="GHEA Grapalat" w:hAnsi="GHEA Grapalat"/>
          <w:lang w:val="hy-AM"/>
        </w:rPr>
        <w:t>թաղանթ</w:t>
      </w:r>
      <w:r w:rsidRPr="004B4DA7">
        <w:rPr>
          <w:rFonts w:ascii="GHEA Grapalat" w:hAnsi="GHEA Grapalat"/>
          <w:lang w:val="hy-AM"/>
        </w:rPr>
        <w:t>ի հաստությունն է),</w:t>
      </w:r>
    </w:p>
    <w:p w14:paraId="532E4FE2" w14:textId="77777777" w:rsidR="002F6B2E" w:rsidRPr="004B4DA7" w:rsidRDefault="002F6B2E" w:rsidP="005C4B31">
      <w:pPr>
        <w:shd w:val="clear" w:color="auto" w:fill="FFFFFF"/>
        <w:tabs>
          <w:tab w:val="left" w:pos="3544"/>
          <w:tab w:val="left" w:pos="8647"/>
        </w:tabs>
        <w:spacing w:after="0" w:line="264" w:lineRule="auto"/>
        <w:ind w:firstLine="567"/>
        <w:jc w:val="both"/>
        <w:rPr>
          <w:rFonts w:ascii="GHEA Grapalat" w:hAnsi="GHEA Grapalat"/>
          <w:lang w:val="hy-AM"/>
        </w:rPr>
      </w:pPr>
      <w:r w:rsidRPr="00243B7A">
        <w:rPr>
          <w:rFonts w:ascii="Times New Roman" w:hAnsi="Times New Roman" w:cs="Times New Roman"/>
          <w:i/>
          <w:sz w:val="28"/>
        </w:rPr>
        <w:t>ψ</w:t>
      </w:r>
      <w:r w:rsidRPr="004B4DA7">
        <w:rPr>
          <w:rFonts w:ascii="GHEA Grapalat" w:hAnsi="GHEA Grapalat"/>
          <w:lang w:val="hy-AM"/>
        </w:rPr>
        <w:t xml:space="preserve"> գործակիցների արժեքները 0</w:t>
      </w:r>
      <w:r w:rsidRPr="004B4DA7">
        <w:rPr>
          <w:rFonts w:ascii="Calibri" w:hAnsi="Calibri"/>
          <w:lang w:val="hy-AM"/>
        </w:rPr>
        <w:t> </w:t>
      </w:r>
      <w:r w:rsidRPr="004B4DA7">
        <w:rPr>
          <w:rFonts w:ascii="GHEA Grapalat" w:hAnsi="GHEA Grapalat"/>
          <w:lang w:val="hy-AM"/>
        </w:rPr>
        <w:t>&lt;</w:t>
      </w:r>
      <w:r w:rsidRPr="004B4DA7">
        <w:rPr>
          <w:rFonts w:ascii="Calibri" w:hAnsi="Calibri"/>
          <w:lang w:val="hy-AM"/>
        </w:rPr>
        <w:t> </w:t>
      </w:r>
      <w:r w:rsidRPr="004B4DA7">
        <w:rPr>
          <w:rFonts w:ascii="GHEA Grapalat" w:hAnsi="GHEA Grapalat"/>
          <w:i/>
          <w:sz w:val="26"/>
          <w:szCs w:val="26"/>
          <w:lang w:val="hy-AM"/>
        </w:rPr>
        <w:t>r</w:t>
      </w:r>
      <w:r w:rsidRPr="004B4DA7">
        <w:rPr>
          <w:rFonts w:ascii="Calibri" w:hAnsi="Calibri"/>
          <w:i/>
          <w:sz w:val="20"/>
          <w:szCs w:val="26"/>
          <w:vertAlign w:val="subscript"/>
          <w:lang w:val="hy-AM"/>
        </w:rPr>
        <w:t> </w:t>
      </w:r>
      <w:r w:rsidRPr="004B4DA7">
        <w:rPr>
          <w:rFonts w:ascii="GHEA Grapalat" w:hAnsi="GHEA Grapalat"/>
          <w:sz w:val="24"/>
          <w:lang w:val="hy-AM"/>
        </w:rPr>
        <w:t>/</w:t>
      </w:r>
      <w:r w:rsidRPr="004B4DA7">
        <w:rPr>
          <w:rFonts w:ascii="Calibri" w:hAnsi="Calibri"/>
          <w:i/>
          <w:sz w:val="20"/>
          <w:szCs w:val="26"/>
          <w:vertAlign w:val="subscript"/>
          <w:lang w:val="hy-AM"/>
        </w:rPr>
        <w:t> </w:t>
      </w:r>
      <w:r w:rsidRPr="004B4DA7">
        <w:rPr>
          <w:rFonts w:ascii="GHEA Grapalat" w:hAnsi="GHEA Grapalat"/>
          <w:i/>
          <w:sz w:val="26"/>
          <w:szCs w:val="26"/>
          <w:lang w:val="hy-AM"/>
        </w:rPr>
        <w:t>t</w:t>
      </w:r>
      <w:r w:rsidRPr="004B4DA7">
        <w:rPr>
          <w:rFonts w:ascii="Calibri" w:hAnsi="Calibri"/>
          <w:lang w:val="hy-AM"/>
        </w:rPr>
        <w:t> </w:t>
      </w:r>
      <w:r w:rsidRPr="004B4DA7">
        <w:rPr>
          <w:rFonts w:ascii="GHEA Grapalat" w:hAnsi="GHEA Grapalat"/>
          <w:lang w:val="hy-AM"/>
        </w:rPr>
        <w:t>≤</w:t>
      </w:r>
      <w:r w:rsidRPr="004B4DA7">
        <w:rPr>
          <w:rFonts w:ascii="Calibri" w:hAnsi="Calibri"/>
          <w:lang w:val="hy-AM"/>
        </w:rPr>
        <w:t> </w:t>
      </w:r>
      <w:r w:rsidRPr="004B4DA7">
        <w:rPr>
          <w:rFonts w:ascii="GHEA Grapalat" w:hAnsi="GHEA Grapalat"/>
          <w:lang w:val="hy-AM"/>
        </w:rPr>
        <w:t>300 դեպքում հարկավոր է որոշել հետևյալ բանաձևով՝</w:t>
      </w:r>
    </w:p>
    <w:p w14:paraId="32BB84B8" w14:textId="77777777" w:rsidR="002F6B2E" w:rsidRPr="004B4DA7" w:rsidRDefault="002F6B2E" w:rsidP="002F6B2E">
      <w:pPr>
        <w:shd w:val="clear" w:color="auto" w:fill="FFFFFF"/>
        <w:tabs>
          <w:tab w:val="left" w:pos="2835"/>
          <w:tab w:val="left" w:pos="8647"/>
        </w:tabs>
        <w:spacing w:after="0"/>
        <w:ind w:firstLine="567"/>
        <w:rPr>
          <w:rFonts w:ascii="GHEA Grapalat" w:hAnsi="GHEA Grapalat"/>
          <w:lang w:val="hy-AM"/>
        </w:rPr>
      </w:pPr>
      <w:r w:rsidRPr="004B4DA7">
        <w:rPr>
          <w:rFonts w:ascii="GHEA Grapalat" w:hAnsi="GHEA Grapalat"/>
          <w:lang w:val="hy-AM"/>
        </w:rPr>
        <w:tab/>
      </w:r>
      <w:r w:rsidRPr="00243B7A">
        <w:rPr>
          <w:rFonts w:ascii="Times New Roman" w:hAnsi="Times New Roman" w:cs="Times New Roman"/>
          <w:i/>
          <w:sz w:val="28"/>
        </w:rPr>
        <w:t>ψ</w:t>
      </w:r>
      <w:r w:rsidRPr="004B4DA7">
        <w:rPr>
          <w:rFonts w:ascii="GHEA Grapalat" w:hAnsi="GHEA Grapalat"/>
          <w:lang w:val="hy-AM"/>
        </w:rPr>
        <w:t xml:space="preserve"> = 0,97 </w:t>
      </w:r>
      <w:r w:rsidRPr="002C0E35">
        <w:rPr>
          <w:rFonts w:ascii="GHEA Grapalat" w:hAnsi="GHEA Grapalat"/>
          <w:lang w:val="hy-AM"/>
        </w:rPr>
        <w:t>–</w:t>
      </w:r>
      <w:r w:rsidRPr="00546592">
        <w:rPr>
          <w:rFonts w:ascii="GHEA Grapalat" w:hAnsi="GHEA Grapalat"/>
          <w:position w:val="-38"/>
        </w:rPr>
        <w:object w:dxaOrig="2659" w:dyaOrig="880" w14:anchorId="007116E6">
          <v:shape id="_x0000_i1194" type="#_x0000_t75" style="width:147.75pt;height:46.5pt" o:ole="" o:preferrelative="f">
            <v:imagedata r:id="rId417" o:title=""/>
          </v:shape>
          <o:OLEObject Type="Embed" ProgID="Equation.DSMT4" ShapeID="_x0000_i1194" DrawAspect="Content" ObjectID="_1671619560" r:id="rId418"/>
        </w:object>
      </w:r>
      <w:r w:rsidRPr="004B4DA7">
        <w:rPr>
          <w:rFonts w:ascii="GHEA Grapalat" w:hAnsi="GHEA Grapalat"/>
          <w:lang w:val="hy-AM"/>
        </w:rPr>
        <w:t>,</w:t>
      </w:r>
      <w:r w:rsidRPr="004B4DA7">
        <w:rPr>
          <w:rFonts w:ascii="GHEA Grapalat" w:hAnsi="GHEA Grapalat"/>
          <w:lang w:val="hy-AM"/>
        </w:rPr>
        <w:tab/>
        <w:t>(155)</w:t>
      </w:r>
    </w:p>
    <w:p w14:paraId="5EDF44BC" w14:textId="77777777" w:rsidR="002F6B2E" w:rsidRPr="004B4DA7" w:rsidRDefault="002F6B2E" w:rsidP="005C4B31">
      <w:pPr>
        <w:shd w:val="clear" w:color="auto" w:fill="FFFFFF"/>
        <w:tabs>
          <w:tab w:val="left" w:pos="3544"/>
          <w:tab w:val="left" w:pos="8647"/>
        </w:tabs>
        <w:spacing w:after="0"/>
        <w:ind w:firstLine="567"/>
        <w:jc w:val="both"/>
        <w:rPr>
          <w:rFonts w:ascii="GHEA Grapalat" w:hAnsi="GHEA Grapalat"/>
          <w:lang w:val="hy-AM"/>
        </w:rPr>
      </w:pPr>
      <w:r w:rsidRPr="004B4DA7">
        <w:rPr>
          <w:rFonts w:ascii="GHEA Grapalat" w:hAnsi="GHEA Grapalat"/>
          <w:i/>
          <w:sz w:val="26"/>
          <w:szCs w:val="26"/>
          <w:lang w:val="hy-AM"/>
        </w:rPr>
        <w:t>c</w:t>
      </w:r>
      <w:r w:rsidRPr="004B4DA7">
        <w:rPr>
          <w:rFonts w:ascii="GHEA Grapalat" w:hAnsi="GHEA Grapalat"/>
          <w:lang w:val="hy-AM"/>
        </w:rPr>
        <w:t xml:space="preserve"> </w:t>
      </w:r>
      <w:r w:rsidR="005A24D3" w:rsidRPr="003A08A1">
        <w:rPr>
          <w:rFonts w:ascii="GHEA Grapalat" w:hAnsi="GHEA Grapalat"/>
          <w:lang w:val="hy-AM"/>
        </w:rPr>
        <w:t xml:space="preserve"> </w:t>
      </w:r>
      <w:r w:rsidRPr="004B4DA7">
        <w:rPr>
          <w:rFonts w:ascii="GHEA Grapalat" w:hAnsi="GHEA Grapalat"/>
          <w:lang w:val="hy-AM"/>
        </w:rPr>
        <w:t>գործակիցների արժեքները հարկավոր է որոշել ըստ աղյուսակ 34-ի:</w:t>
      </w:r>
    </w:p>
    <w:p w14:paraId="365CBB7C" w14:textId="77777777" w:rsidR="002F6B2E" w:rsidRPr="004B4DA7" w:rsidRDefault="002F6B2E" w:rsidP="005C4B31">
      <w:pPr>
        <w:shd w:val="clear" w:color="auto" w:fill="FFFFFF"/>
        <w:tabs>
          <w:tab w:val="left" w:pos="3544"/>
          <w:tab w:val="left" w:pos="8647"/>
        </w:tabs>
        <w:spacing w:after="0" w:line="264" w:lineRule="auto"/>
        <w:jc w:val="both"/>
        <w:rPr>
          <w:rFonts w:ascii="GHEA Grapalat" w:hAnsi="GHEA Grapalat"/>
          <w:lang w:val="hy-AM"/>
        </w:rPr>
      </w:pPr>
      <w:r w:rsidRPr="004B4DA7">
        <w:rPr>
          <w:rFonts w:ascii="GHEA Grapalat" w:hAnsi="GHEA Grapalat"/>
          <w:szCs w:val="26"/>
          <w:lang w:val="hy-AM"/>
        </w:rPr>
        <w:t xml:space="preserve">Ծնորդներին զուգահեռ արտակենտրոն սեղմման կամ զուտ ծռման </w:t>
      </w:r>
      <w:r w:rsidRPr="00881983">
        <w:rPr>
          <w:rFonts w:ascii="GHEA Grapalat" w:hAnsi="GHEA Grapalat"/>
          <w:szCs w:val="26"/>
          <w:lang w:val="hy-AM"/>
        </w:rPr>
        <w:t>առկայությամբ</w:t>
      </w:r>
      <w:r w:rsidRPr="004B4DA7">
        <w:rPr>
          <w:rFonts w:ascii="GHEA Grapalat" w:hAnsi="GHEA Grapalat"/>
          <w:szCs w:val="26"/>
          <w:lang w:val="hy-AM"/>
        </w:rPr>
        <w:t xml:space="preserve"> տրամագծային հարթությունում առավելագույն մոմենտի տեղում 0,07·</w:t>
      </w:r>
      <w:r w:rsidRPr="004B4DA7">
        <w:rPr>
          <w:rFonts w:ascii="GHEA Grapalat" w:hAnsi="GHEA Grapalat"/>
          <w:i/>
          <w:sz w:val="24"/>
          <w:szCs w:val="26"/>
          <w:lang w:val="hy-AM"/>
        </w:rPr>
        <w:t>E</w:t>
      </w:r>
      <w:r w:rsidRPr="004B4DA7">
        <w:rPr>
          <w:rFonts w:ascii="GHEA Grapalat" w:hAnsi="GHEA Grapalat"/>
          <w:szCs w:val="26"/>
          <w:lang w:val="hy-AM"/>
        </w:rPr>
        <w:t>·(</w:t>
      </w:r>
      <w:r w:rsidRPr="004B4DA7">
        <w:rPr>
          <w:rFonts w:ascii="GHEA Grapalat" w:hAnsi="GHEA Grapalat"/>
          <w:i/>
          <w:sz w:val="26"/>
          <w:szCs w:val="26"/>
          <w:lang w:val="hy-AM"/>
        </w:rPr>
        <w:t>t</w:t>
      </w:r>
      <w:r w:rsidRPr="004B4DA7">
        <w:rPr>
          <w:rFonts w:ascii="Calibri" w:hAnsi="Calibri"/>
          <w:i/>
          <w:sz w:val="20"/>
          <w:szCs w:val="26"/>
          <w:vertAlign w:val="subscript"/>
          <w:lang w:val="hy-AM"/>
        </w:rPr>
        <w:t> </w:t>
      </w:r>
      <w:r w:rsidRPr="004B4DA7">
        <w:rPr>
          <w:rFonts w:ascii="GHEA Grapalat" w:hAnsi="GHEA Grapalat"/>
          <w:sz w:val="24"/>
          <w:lang w:val="hy-AM"/>
        </w:rPr>
        <w:t>/</w:t>
      </w:r>
      <w:r w:rsidRPr="004B4DA7">
        <w:rPr>
          <w:rFonts w:ascii="Calibri" w:hAnsi="Calibri"/>
          <w:i/>
          <w:sz w:val="20"/>
          <w:szCs w:val="26"/>
          <w:vertAlign w:val="subscript"/>
          <w:lang w:val="hy-AM"/>
        </w:rPr>
        <w:t> </w:t>
      </w:r>
      <w:r w:rsidRPr="004B4DA7">
        <w:rPr>
          <w:rFonts w:ascii="GHEA Grapalat" w:hAnsi="GHEA Grapalat"/>
          <w:i/>
          <w:sz w:val="26"/>
          <w:szCs w:val="26"/>
          <w:lang w:val="hy-AM"/>
        </w:rPr>
        <w:t>r</w:t>
      </w:r>
      <w:r w:rsidRPr="004B4DA7">
        <w:rPr>
          <w:rFonts w:ascii="Calibri" w:hAnsi="Calibri"/>
          <w:lang w:val="hy-AM"/>
        </w:rPr>
        <w:t> </w:t>
      </w:r>
      <w:r w:rsidRPr="004B4DA7">
        <w:rPr>
          <w:rFonts w:ascii="GHEA Grapalat" w:hAnsi="GHEA Grapalat"/>
          <w:szCs w:val="26"/>
          <w:lang w:val="hy-AM"/>
        </w:rPr>
        <w:t>)</w:t>
      </w:r>
      <w:r w:rsidRPr="004B4DA7">
        <w:rPr>
          <w:rFonts w:ascii="GHEA Grapalat" w:hAnsi="GHEA Grapalat"/>
          <w:sz w:val="28"/>
          <w:szCs w:val="26"/>
          <w:vertAlign w:val="superscript"/>
          <w:lang w:val="hy-AM"/>
        </w:rPr>
        <w:t>3/2</w:t>
      </w:r>
      <w:r w:rsidRPr="004B4DA7">
        <w:rPr>
          <w:rFonts w:ascii="GHEA Grapalat" w:hAnsi="GHEA Grapalat"/>
          <w:szCs w:val="26"/>
          <w:lang w:val="hy-AM"/>
        </w:rPr>
        <w:t xml:space="preserve"> արժեքը չգերազանցող</w:t>
      </w:r>
      <w:r w:rsidRPr="004B4DA7">
        <w:rPr>
          <w:rFonts w:ascii="GHEA Grapalat" w:hAnsi="GHEA Grapalat"/>
          <w:color w:val="FF0000"/>
          <w:szCs w:val="26"/>
          <w:lang w:val="hy-AM"/>
        </w:rPr>
        <w:t xml:space="preserve"> </w:t>
      </w:r>
      <w:r w:rsidRPr="004B4DA7">
        <w:rPr>
          <w:rFonts w:ascii="GHEA Grapalat" w:hAnsi="GHEA Grapalat"/>
          <w:szCs w:val="26"/>
          <w:lang w:val="hy-AM"/>
        </w:rPr>
        <w:t xml:space="preserve">շոշափող լարումների դեպքում, </w:t>
      </w:r>
      <w:r w:rsidRPr="00526CF3">
        <w:rPr>
          <w:rFonts w:ascii="GHEA Grapalat" w:hAnsi="GHEA Grapalat"/>
          <w:i/>
          <w:sz w:val="26"/>
          <w:szCs w:val="26"/>
        </w:rPr>
        <w:t>σ</w:t>
      </w:r>
      <w:r w:rsidRPr="00526CF3">
        <w:rPr>
          <w:rFonts w:ascii="GHEA Grapalat" w:hAnsi="GHEA Grapalat"/>
          <w:i/>
          <w:sz w:val="28"/>
          <w:szCs w:val="26"/>
          <w:vertAlign w:val="subscript"/>
          <w:lang w:val="hy-AM"/>
        </w:rPr>
        <w:t>cr</w:t>
      </w:r>
      <w:r w:rsidRPr="00526CF3">
        <w:rPr>
          <w:rFonts w:ascii="GHEA Grapalat" w:hAnsi="GHEA Grapalat"/>
          <w:sz w:val="28"/>
          <w:szCs w:val="26"/>
          <w:vertAlign w:val="subscript"/>
          <w:lang w:val="hy-AM"/>
        </w:rPr>
        <w:t>,</w:t>
      </w:r>
      <w:r w:rsidRPr="00526CF3">
        <w:rPr>
          <w:rFonts w:ascii="Calibri" w:hAnsi="Calibri"/>
          <w:i/>
          <w:sz w:val="20"/>
          <w:szCs w:val="26"/>
          <w:vertAlign w:val="subscript"/>
          <w:lang w:val="hy-AM"/>
        </w:rPr>
        <w:t> </w:t>
      </w:r>
      <w:r w:rsidRPr="00526CF3">
        <w:rPr>
          <w:rFonts w:ascii="GHEA Grapalat" w:hAnsi="GHEA Grapalat"/>
          <w:sz w:val="28"/>
          <w:szCs w:val="26"/>
          <w:vertAlign w:val="subscript"/>
          <w:lang w:val="hy-AM"/>
        </w:rPr>
        <w:t>1</w:t>
      </w:r>
      <w:r w:rsidRPr="004B4DA7">
        <w:rPr>
          <w:rFonts w:ascii="GHEA Grapalat" w:hAnsi="GHEA Grapalat"/>
          <w:szCs w:val="26"/>
          <w:lang w:val="hy-AM"/>
        </w:rPr>
        <w:t xml:space="preserve"> լարումը պետք է մեծացվի (1,1</w:t>
      </w:r>
      <w:r w:rsidRPr="004B4DA7">
        <w:rPr>
          <w:rFonts w:ascii="Calibri" w:hAnsi="Calibri"/>
          <w:szCs w:val="26"/>
          <w:lang w:val="hy-AM"/>
        </w:rPr>
        <w:t> </w:t>
      </w:r>
      <w:r w:rsidRPr="00526CF3">
        <w:rPr>
          <w:rFonts w:ascii="GHEA Grapalat" w:hAnsi="GHEA Grapalat"/>
          <w:lang w:val="hy-AM"/>
        </w:rPr>
        <w:t>–</w:t>
      </w:r>
      <w:r w:rsidRPr="004B4DA7">
        <w:rPr>
          <w:rFonts w:ascii="Calibri" w:hAnsi="Calibri"/>
          <w:lang w:val="hy-AM"/>
        </w:rPr>
        <w:t> </w:t>
      </w:r>
      <w:r w:rsidRPr="004B4DA7">
        <w:rPr>
          <w:rFonts w:ascii="GHEA Grapalat" w:hAnsi="GHEA Grapalat"/>
          <w:lang w:val="hy-AM"/>
        </w:rPr>
        <w:t>0,1·</w:t>
      </w:r>
      <m:oMath>
        <m:acc>
          <m:accPr>
            <m:chr m:val="̇"/>
            <m:ctrlPr>
              <w:rPr>
                <w:rFonts w:ascii="Cambria Math" w:hAnsi="Cambria Math"/>
                <w:i/>
                <w:sz w:val="28"/>
              </w:rPr>
            </m:ctrlPr>
          </m:accPr>
          <m:e>
            <m:r>
              <w:rPr>
                <w:rFonts w:ascii="Cambria Math" w:hAnsi="Cambria Math"/>
                <w:sz w:val="28"/>
                <w:lang w:val="hy-AM"/>
              </w:rPr>
              <m:t>σ</m:t>
            </m:r>
          </m:e>
        </m:acc>
      </m:oMath>
      <w:r w:rsidRPr="00526CF3">
        <w:rPr>
          <w:rFonts w:ascii="Calibri" w:hAnsi="Calibri"/>
          <w:i/>
          <w:sz w:val="20"/>
          <w:szCs w:val="26"/>
          <w:vertAlign w:val="subscript"/>
          <w:lang w:val="hy-AM"/>
        </w:rPr>
        <w:t> </w:t>
      </w:r>
      <w:r w:rsidRPr="00526CF3">
        <w:rPr>
          <w:rFonts w:ascii="GHEA Grapalat" w:hAnsi="GHEA Grapalat"/>
          <w:sz w:val="28"/>
          <w:szCs w:val="26"/>
          <w:vertAlign w:val="subscript"/>
          <w:lang w:val="hy-AM"/>
        </w:rPr>
        <w:t>1</w:t>
      </w:r>
      <w:r w:rsidRPr="004B4DA7">
        <w:rPr>
          <w:rFonts w:ascii="GHEA Grapalat" w:hAnsi="GHEA Grapalat"/>
          <w:sz w:val="14"/>
          <w:szCs w:val="26"/>
          <w:vertAlign w:val="subscript"/>
          <w:lang w:val="hy-AM"/>
        </w:rPr>
        <w:t xml:space="preserve"> </w:t>
      </w:r>
      <w:r w:rsidRPr="004B4DA7">
        <w:rPr>
          <w:rFonts w:ascii="GHEA Grapalat" w:hAnsi="GHEA Grapalat"/>
          <w:sz w:val="24"/>
          <w:szCs w:val="26"/>
          <w:lang w:val="hy-AM"/>
        </w:rPr>
        <w:t>/</w:t>
      </w:r>
      <w:r w:rsidRPr="00526CF3">
        <w:rPr>
          <w:rFonts w:ascii="GHEA Grapalat" w:hAnsi="GHEA Grapalat"/>
          <w:i/>
          <w:sz w:val="26"/>
          <w:szCs w:val="26"/>
        </w:rPr>
        <w:t>σ</w:t>
      </w:r>
      <w:r w:rsidRPr="00526CF3">
        <w:rPr>
          <w:rFonts w:ascii="Calibri" w:hAnsi="Calibri"/>
          <w:i/>
          <w:sz w:val="20"/>
          <w:szCs w:val="26"/>
          <w:vertAlign w:val="subscript"/>
          <w:lang w:val="hy-AM"/>
        </w:rPr>
        <w:t> </w:t>
      </w:r>
      <w:r w:rsidRPr="00526CF3">
        <w:rPr>
          <w:rFonts w:ascii="GHEA Grapalat" w:hAnsi="GHEA Grapalat"/>
          <w:sz w:val="28"/>
          <w:szCs w:val="26"/>
          <w:vertAlign w:val="subscript"/>
          <w:lang w:val="hy-AM"/>
        </w:rPr>
        <w:t>1</w:t>
      </w:r>
      <w:r w:rsidRPr="004B4DA7">
        <w:rPr>
          <w:rFonts w:ascii="GHEA Grapalat" w:hAnsi="GHEA Grapalat"/>
          <w:szCs w:val="26"/>
          <w:lang w:val="hy-AM"/>
        </w:rPr>
        <w:t xml:space="preserve">) անգամ, որտեղ </w:t>
      </w:r>
      <m:oMath>
        <m:acc>
          <m:accPr>
            <m:chr m:val="̇"/>
            <m:ctrlPr>
              <w:rPr>
                <w:rFonts w:ascii="Cambria Math" w:hAnsi="Cambria Math"/>
                <w:i/>
                <w:sz w:val="28"/>
              </w:rPr>
            </m:ctrlPr>
          </m:accPr>
          <m:e>
            <m:r>
              <w:rPr>
                <w:rFonts w:ascii="Cambria Math" w:hAnsi="Cambria Math"/>
                <w:sz w:val="28"/>
                <w:lang w:val="hy-AM"/>
              </w:rPr>
              <m:t>σ</m:t>
            </m:r>
          </m:e>
        </m:acc>
      </m:oMath>
      <w:r w:rsidRPr="00526CF3">
        <w:rPr>
          <w:rFonts w:ascii="Calibri" w:hAnsi="Calibri"/>
          <w:i/>
          <w:sz w:val="20"/>
          <w:szCs w:val="26"/>
          <w:vertAlign w:val="subscript"/>
          <w:lang w:val="hy-AM"/>
        </w:rPr>
        <w:t> </w:t>
      </w:r>
      <w:r w:rsidRPr="00526CF3">
        <w:rPr>
          <w:rFonts w:ascii="GHEA Grapalat" w:hAnsi="GHEA Grapalat"/>
          <w:sz w:val="28"/>
          <w:szCs w:val="26"/>
          <w:vertAlign w:val="subscript"/>
          <w:lang w:val="hy-AM"/>
        </w:rPr>
        <w:t>1</w:t>
      </w:r>
      <w:r w:rsidRPr="004B4DA7">
        <w:rPr>
          <w:rFonts w:ascii="GHEA Grapalat" w:hAnsi="GHEA Grapalat"/>
          <w:sz w:val="28"/>
          <w:szCs w:val="26"/>
          <w:vertAlign w:val="subscript"/>
          <w:lang w:val="hy-AM"/>
        </w:rPr>
        <w:t xml:space="preserve"> </w:t>
      </w:r>
      <w:r w:rsidRPr="00526CF3">
        <w:rPr>
          <w:rFonts w:ascii="GHEA Grapalat" w:hAnsi="GHEA Grapalat"/>
          <w:lang w:val="hy-AM"/>
        </w:rPr>
        <w:t>–</w:t>
      </w:r>
      <w:r w:rsidRPr="004B4DA7">
        <w:rPr>
          <w:rFonts w:ascii="GHEA Grapalat" w:hAnsi="GHEA Grapalat"/>
          <w:szCs w:val="26"/>
          <w:lang w:val="hy-AM"/>
        </w:rPr>
        <w:t xml:space="preserve"> նվազագույն լարումն է (ձգող լարումները համարել բացասական):</w:t>
      </w:r>
    </w:p>
    <w:p w14:paraId="1E916010" w14:textId="77777777" w:rsidR="005C4B31" w:rsidRPr="003A08A1" w:rsidRDefault="005C4B31" w:rsidP="002F6B2E">
      <w:pPr>
        <w:shd w:val="clear" w:color="auto" w:fill="FFFFFF"/>
        <w:spacing w:before="240" w:after="120"/>
        <w:jc w:val="both"/>
        <w:rPr>
          <w:rFonts w:ascii="GHEA Grapalat" w:hAnsi="GHEA Grapalat"/>
          <w:b/>
          <w:spacing w:val="20"/>
          <w:lang w:val="hy-AM"/>
        </w:rPr>
      </w:pPr>
    </w:p>
    <w:p w14:paraId="4A1EFB63" w14:textId="77777777" w:rsidR="002F6B2E" w:rsidRPr="00E2021F" w:rsidRDefault="002F6B2E" w:rsidP="005C4B31">
      <w:pPr>
        <w:shd w:val="clear" w:color="auto" w:fill="FFFFFF"/>
        <w:spacing w:before="240" w:after="120"/>
        <w:jc w:val="right"/>
        <w:rPr>
          <w:rFonts w:ascii="GHEA Grapalat" w:hAnsi="GHEA Grapalat"/>
          <w:b/>
          <w:spacing w:val="20"/>
        </w:rPr>
      </w:pPr>
      <w:r w:rsidRPr="00E2021F">
        <w:rPr>
          <w:rFonts w:ascii="GHEA Grapalat" w:hAnsi="GHEA Grapalat"/>
          <w:b/>
          <w:spacing w:val="20"/>
          <w:lang w:val="en-US"/>
        </w:rPr>
        <w:t>Աղյուսակ</w:t>
      </w:r>
      <w:r w:rsidRPr="00E2021F">
        <w:rPr>
          <w:rFonts w:ascii="GHEA Grapalat" w:hAnsi="GHEA Grapalat"/>
          <w:b/>
          <w:spacing w:val="20"/>
        </w:rPr>
        <w:t xml:space="preserve"> </w:t>
      </w:r>
      <w:r w:rsidRPr="00E2021F">
        <w:rPr>
          <w:rFonts w:ascii="GHEA Grapalat" w:hAnsi="GHEA Grapalat"/>
          <w:b/>
        </w:rPr>
        <w:t>34</w:t>
      </w:r>
    </w:p>
    <w:tbl>
      <w:tblPr>
        <w:tblStyle w:val="TableGrid"/>
        <w:tblW w:w="9569" w:type="dxa"/>
        <w:jc w:val="center"/>
        <w:tblLayout w:type="fixed"/>
        <w:tblLook w:val="04A0" w:firstRow="1" w:lastRow="0" w:firstColumn="1" w:lastColumn="0" w:noHBand="0" w:noVBand="1"/>
      </w:tblPr>
      <w:tblGrid>
        <w:gridCol w:w="1406"/>
        <w:gridCol w:w="907"/>
        <w:gridCol w:w="907"/>
        <w:gridCol w:w="907"/>
        <w:gridCol w:w="907"/>
        <w:gridCol w:w="907"/>
        <w:gridCol w:w="907"/>
        <w:gridCol w:w="907"/>
        <w:gridCol w:w="907"/>
        <w:gridCol w:w="907"/>
      </w:tblGrid>
      <w:tr w:rsidR="002F6B2E" w:rsidRPr="00E2021F" w14:paraId="0C965DAD" w14:textId="77777777" w:rsidTr="00F60667">
        <w:trPr>
          <w:trHeight w:val="397"/>
          <w:jc w:val="center"/>
        </w:trPr>
        <w:tc>
          <w:tcPr>
            <w:tcW w:w="1406" w:type="dxa"/>
            <w:vAlign w:val="center"/>
          </w:tcPr>
          <w:p w14:paraId="219ED9F0" w14:textId="77777777" w:rsidR="002F6B2E" w:rsidRPr="00E2021F" w:rsidRDefault="002F6B2E" w:rsidP="00F60667">
            <w:pPr>
              <w:jc w:val="center"/>
              <w:rPr>
                <w:rFonts w:ascii="GHEA Grapalat" w:hAnsi="GHEA Grapalat"/>
                <w:b/>
                <w:sz w:val="26"/>
                <w:szCs w:val="26"/>
              </w:rPr>
            </w:pPr>
            <w:r w:rsidRPr="00E2021F">
              <w:rPr>
                <w:rFonts w:ascii="GHEA Grapalat" w:hAnsi="GHEA Grapalat" w:cs="Times New Roman"/>
                <w:i/>
                <w:sz w:val="26"/>
                <w:szCs w:val="26"/>
                <w:lang w:val="en-US"/>
              </w:rPr>
              <w:t xml:space="preserve">r </w:t>
            </w:r>
            <w:r w:rsidRPr="00E2021F">
              <w:rPr>
                <w:rFonts w:ascii="GHEA Grapalat" w:hAnsi="GHEA Grapalat" w:cs="Times New Roman"/>
                <w:sz w:val="26"/>
                <w:szCs w:val="26"/>
                <w:lang w:val="en-US"/>
              </w:rPr>
              <w:t>/</w:t>
            </w:r>
            <w:r w:rsidRPr="00E2021F">
              <w:rPr>
                <w:rFonts w:ascii="GHEA Grapalat" w:hAnsi="GHEA Grapalat" w:cs="Times New Roman"/>
                <w:i/>
                <w:sz w:val="26"/>
                <w:szCs w:val="26"/>
                <w:lang w:val="en-US"/>
              </w:rPr>
              <w:t xml:space="preserve"> t</w:t>
            </w:r>
          </w:p>
        </w:tc>
        <w:tc>
          <w:tcPr>
            <w:tcW w:w="907" w:type="dxa"/>
            <w:vAlign w:val="center"/>
          </w:tcPr>
          <w:p w14:paraId="661B7EE9"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100</w:t>
            </w:r>
          </w:p>
        </w:tc>
        <w:tc>
          <w:tcPr>
            <w:tcW w:w="907" w:type="dxa"/>
            <w:vAlign w:val="center"/>
          </w:tcPr>
          <w:p w14:paraId="47E0AFB9"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200</w:t>
            </w:r>
          </w:p>
        </w:tc>
        <w:tc>
          <w:tcPr>
            <w:tcW w:w="907" w:type="dxa"/>
            <w:vAlign w:val="center"/>
          </w:tcPr>
          <w:p w14:paraId="11C22872"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300</w:t>
            </w:r>
          </w:p>
        </w:tc>
        <w:tc>
          <w:tcPr>
            <w:tcW w:w="907" w:type="dxa"/>
            <w:vAlign w:val="center"/>
          </w:tcPr>
          <w:p w14:paraId="609667E4"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400</w:t>
            </w:r>
          </w:p>
        </w:tc>
        <w:tc>
          <w:tcPr>
            <w:tcW w:w="907" w:type="dxa"/>
            <w:vAlign w:val="center"/>
          </w:tcPr>
          <w:p w14:paraId="051C84CD"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600</w:t>
            </w:r>
          </w:p>
        </w:tc>
        <w:tc>
          <w:tcPr>
            <w:tcW w:w="907" w:type="dxa"/>
            <w:vAlign w:val="center"/>
          </w:tcPr>
          <w:p w14:paraId="321F6053"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800</w:t>
            </w:r>
          </w:p>
        </w:tc>
        <w:tc>
          <w:tcPr>
            <w:tcW w:w="907" w:type="dxa"/>
            <w:vAlign w:val="center"/>
          </w:tcPr>
          <w:p w14:paraId="78BF1E4D"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1000</w:t>
            </w:r>
          </w:p>
        </w:tc>
        <w:tc>
          <w:tcPr>
            <w:tcW w:w="907" w:type="dxa"/>
            <w:vAlign w:val="center"/>
          </w:tcPr>
          <w:p w14:paraId="56FA5B1E"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1500</w:t>
            </w:r>
          </w:p>
        </w:tc>
        <w:tc>
          <w:tcPr>
            <w:tcW w:w="907" w:type="dxa"/>
            <w:vAlign w:val="center"/>
          </w:tcPr>
          <w:p w14:paraId="5D868482"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2500</w:t>
            </w:r>
          </w:p>
        </w:tc>
      </w:tr>
      <w:tr w:rsidR="002F6B2E" w:rsidRPr="00E2021F" w14:paraId="34F35CFB" w14:textId="77777777" w:rsidTr="00F60667">
        <w:trPr>
          <w:trHeight w:val="692"/>
          <w:jc w:val="center"/>
        </w:trPr>
        <w:tc>
          <w:tcPr>
            <w:tcW w:w="1406" w:type="dxa"/>
            <w:vAlign w:val="center"/>
          </w:tcPr>
          <w:p w14:paraId="7F945F48" w14:textId="77777777" w:rsidR="002F6B2E" w:rsidRPr="00E2021F" w:rsidRDefault="002F6B2E" w:rsidP="00F60667">
            <w:pPr>
              <w:jc w:val="center"/>
              <w:rPr>
                <w:rFonts w:ascii="GHEA Grapalat" w:hAnsi="GHEA Grapalat" w:cs="Times New Roman"/>
                <w:i/>
                <w:sz w:val="26"/>
                <w:szCs w:val="26"/>
                <w:lang w:val="en-US"/>
              </w:rPr>
            </w:pPr>
            <w:r w:rsidRPr="00E2021F">
              <w:rPr>
                <w:rFonts w:ascii="GHEA Grapalat" w:hAnsi="GHEA Grapalat" w:cs="Times New Roman"/>
                <w:i/>
                <w:sz w:val="26"/>
                <w:szCs w:val="26"/>
                <w:lang w:val="en-US"/>
              </w:rPr>
              <w:t>c</w:t>
            </w:r>
          </w:p>
        </w:tc>
        <w:tc>
          <w:tcPr>
            <w:tcW w:w="907" w:type="dxa"/>
            <w:vAlign w:val="center"/>
          </w:tcPr>
          <w:p w14:paraId="7A183827"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0,22</w:t>
            </w:r>
          </w:p>
        </w:tc>
        <w:tc>
          <w:tcPr>
            <w:tcW w:w="907" w:type="dxa"/>
            <w:vAlign w:val="center"/>
          </w:tcPr>
          <w:p w14:paraId="0E2F18B2"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0,18</w:t>
            </w:r>
          </w:p>
        </w:tc>
        <w:tc>
          <w:tcPr>
            <w:tcW w:w="907" w:type="dxa"/>
            <w:vAlign w:val="center"/>
          </w:tcPr>
          <w:p w14:paraId="3FD32720"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0,16</w:t>
            </w:r>
          </w:p>
        </w:tc>
        <w:tc>
          <w:tcPr>
            <w:tcW w:w="907" w:type="dxa"/>
            <w:vAlign w:val="center"/>
          </w:tcPr>
          <w:p w14:paraId="2290D4E3"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0,14</w:t>
            </w:r>
          </w:p>
        </w:tc>
        <w:tc>
          <w:tcPr>
            <w:tcW w:w="907" w:type="dxa"/>
            <w:vAlign w:val="center"/>
          </w:tcPr>
          <w:p w14:paraId="2943CF46"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0,11</w:t>
            </w:r>
          </w:p>
        </w:tc>
        <w:tc>
          <w:tcPr>
            <w:tcW w:w="907" w:type="dxa"/>
            <w:vAlign w:val="center"/>
          </w:tcPr>
          <w:p w14:paraId="29737CDC"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0,09</w:t>
            </w:r>
          </w:p>
        </w:tc>
        <w:tc>
          <w:tcPr>
            <w:tcW w:w="907" w:type="dxa"/>
            <w:vAlign w:val="center"/>
          </w:tcPr>
          <w:p w14:paraId="4E89C1E3"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0,08</w:t>
            </w:r>
          </w:p>
        </w:tc>
        <w:tc>
          <w:tcPr>
            <w:tcW w:w="907" w:type="dxa"/>
            <w:vAlign w:val="center"/>
          </w:tcPr>
          <w:p w14:paraId="15E003A0"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0,07</w:t>
            </w:r>
          </w:p>
        </w:tc>
        <w:tc>
          <w:tcPr>
            <w:tcW w:w="907" w:type="dxa"/>
            <w:vAlign w:val="center"/>
          </w:tcPr>
          <w:p w14:paraId="4DF7C2A7" w14:textId="77777777" w:rsidR="002F6B2E" w:rsidRPr="00E2021F" w:rsidRDefault="002F6B2E" w:rsidP="00F60667">
            <w:pPr>
              <w:jc w:val="center"/>
              <w:rPr>
                <w:rFonts w:ascii="GHEA Grapalat" w:hAnsi="GHEA Grapalat"/>
                <w:lang w:val="en-US"/>
              </w:rPr>
            </w:pPr>
            <w:r w:rsidRPr="00E2021F">
              <w:rPr>
                <w:rFonts w:ascii="GHEA Grapalat" w:hAnsi="GHEA Grapalat"/>
                <w:lang w:val="en-US"/>
              </w:rPr>
              <w:t>0,06</w:t>
            </w:r>
          </w:p>
        </w:tc>
      </w:tr>
    </w:tbl>
    <w:p w14:paraId="7742DAA1" w14:textId="77777777" w:rsidR="002F6B2E" w:rsidRDefault="002F6B2E" w:rsidP="002F6B2E">
      <w:pPr>
        <w:spacing w:after="120"/>
        <w:rPr>
          <w:rFonts w:ascii="GHEA Grapalat" w:hAnsi="GHEA Grapalat"/>
          <w:b/>
          <w:lang w:val="hy-AM"/>
        </w:rPr>
      </w:pPr>
    </w:p>
    <w:p w14:paraId="5ACA3D56" w14:textId="77777777" w:rsidR="002F6B2E" w:rsidRPr="008C0A39" w:rsidRDefault="002F6B2E" w:rsidP="002F0C63">
      <w:pPr>
        <w:spacing w:after="0" w:line="264" w:lineRule="auto"/>
        <w:ind w:firstLine="567"/>
        <w:jc w:val="both"/>
        <w:rPr>
          <w:rFonts w:ascii="GHEA Grapalat" w:hAnsi="GHEA Grapalat"/>
          <w:lang w:val="hy-AM"/>
        </w:rPr>
      </w:pPr>
      <w:r w:rsidRPr="000B14CB">
        <w:rPr>
          <w:rFonts w:ascii="GHEA Grapalat" w:hAnsi="GHEA Grapalat"/>
          <w:b/>
          <w:lang w:val="hy-AM"/>
        </w:rPr>
        <w:t>264.</w:t>
      </w:r>
      <w:r w:rsidRPr="008C0A39">
        <w:rPr>
          <w:rFonts w:ascii="Calibri" w:hAnsi="Calibri"/>
          <w:lang w:val="hy-AM"/>
        </w:rPr>
        <w:t> </w:t>
      </w:r>
      <w:r w:rsidRPr="00D544B3">
        <w:rPr>
          <w:rFonts w:ascii="GHEA Grapalat" w:hAnsi="GHEA Grapalat"/>
          <w:lang w:val="hy-AM"/>
        </w:rPr>
        <w:t>Ի</w:t>
      </w:r>
      <w:r w:rsidRPr="00946706">
        <w:rPr>
          <w:rFonts w:ascii="GHEA Grapalat" w:hAnsi="GHEA Grapalat"/>
          <w:lang w:val="hy-AM"/>
        </w:rPr>
        <w:t xml:space="preserve">նչպես </w:t>
      </w:r>
      <w:r w:rsidRPr="008C0A39">
        <w:rPr>
          <w:rFonts w:ascii="GHEA Grapalat" w:hAnsi="GHEA Grapalat"/>
          <w:lang w:val="hy-AM"/>
        </w:rPr>
        <w:t xml:space="preserve">սեղմված </w:t>
      </w:r>
      <w:r w:rsidRPr="009F226F">
        <w:rPr>
          <w:rFonts w:ascii="GHEA Grapalat" w:hAnsi="GHEA Grapalat"/>
          <w:lang w:val="hy-AM"/>
        </w:rPr>
        <w:t>(</w:t>
      </w:r>
      <w:r w:rsidRPr="00946706">
        <w:rPr>
          <w:rFonts w:ascii="GHEA Grapalat" w:hAnsi="GHEA Grapalat"/>
          <w:lang w:val="hy-AM"/>
        </w:rPr>
        <w:t xml:space="preserve">կենտրոնական կամ </w:t>
      </w:r>
      <w:r w:rsidRPr="008C0A39">
        <w:rPr>
          <w:rFonts w:ascii="GHEA Grapalat" w:hAnsi="GHEA Grapalat"/>
          <w:lang w:val="hy-AM"/>
        </w:rPr>
        <w:t>արտակենտրոն</w:t>
      </w:r>
      <w:r w:rsidRPr="009F226F">
        <w:rPr>
          <w:rFonts w:ascii="GHEA Grapalat" w:hAnsi="GHEA Grapalat"/>
          <w:lang w:val="hy-AM"/>
        </w:rPr>
        <w:t>)</w:t>
      </w:r>
      <w:r w:rsidRPr="008C0A39">
        <w:rPr>
          <w:rFonts w:ascii="GHEA Grapalat" w:hAnsi="GHEA Grapalat"/>
          <w:lang w:val="hy-AM"/>
        </w:rPr>
        <w:t xml:space="preserve"> ձողեր</w:t>
      </w:r>
      <w:r w:rsidRPr="00D544B3">
        <w:rPr>
          <w:rFonts w:ascii="GHEA Grapalat" w:hAnsi="GHEA Grapalat"/>
          <w:lang w:val="hy-AM"/>
        </w:rPr>
        <w:t xml:space="preserve"> հաշվարկվող</w:t>
      </w:r>
      <w:r w:rsidRPr="008C0A39">
        <w:rPr>
          <w:rFonts w:ascii="GHEA Grapalat" w:hAnsi="GHEA Grapalat"/>
          <w:lang w:val="hy-AM"/>
        </w:rPr>
        <w:t xml:space="preserve"> </w:t>
      </w:r>
      <m:oMath>
        <m:acc>
          <m:accPr>
            <m:chr m:val="̅"/>
            <m:ctrlPr>
              <w:rPr>
                <w:rFonts w:ascii="Cambria Math" w:hAnsi="Cambria Math" w:cs="Times New Roman"/>
                <w:i/>
                <w:sz w:val="28"/>
              </w:rPr>
            </m:ctrlPr>
          </m:accPr>
          <m:e>
            <m:r>
              <w:rPr>
                <w:rFonts w:ascii="Cambria Math" w:hAnsi="Cambria Math" w:cs="Times New Roman"/>
                <w:sz w:val="28"/>
                <w:lang w:val="hy-AM"/>
              </w:rPr>
              <m:t>λ</m:t>
            </m:r>
          </m:e>
        </m:acc>
      </m:oMath>
      <w:r w:rsidRPr="00D544B3">
        <w:rPr>
          <w:rFonts w:ascii="Calibri" w:hAnsi="Calibri"/>
          <w:lang w:val="hy-AM"/>
        </w:rPr>
        <w:t> </w:t>
      </w:r>
      <w:r w:rsidRPr="008C0A39">
        <w:rPr>
          <w:rFonts w:ascii="GHEA Grapalat" w:hAnsi="GHEA Grapalat"/>
          <w:lang w:val="hy-AM"/>
        </w:rPr>
        <w:t>=</w:t>
      </w:r>
      <w:r w:rsidRPr="008C0A39">
        <w:rPr>
          <w:rFonts w:ascii="Calibri" w:hAnsi="Calibri"/>
          <w:lang w:val="hy-AM"/>
        </w:rPr>
        <w:t> </w:t>
      </w:r>
      <w:r w:rsidRPr="008C0A39">
        <w:rPr>
          <w:rFonts w:ascii="Cambria Math" w:hAnsi="Cambria Math" w:cs="Times New Roman"/>
          <w:i/>
          <w:sz w:val="28"/>
          <w:szCs w:val="26"/>
        </w:rPr>
        <w:t>λ</w:t>
      </w:r>
      <w:r w:rsidRPr="008C0A39">
        <w:rPr>
          <w:rFonts w:ascii="Calibri" w:hAnsi="Calibri"/>
          <w:i/>
          <w:sz w:val="28"/>
          <w:vertAlign w:val="subscript"/>
          <w:lang w:val="hy-AM"/>
        </w:rPr>
        <w:t> </w:t>
      </w:r>
      <w:r w:rsidRPr="008C0A39">
        <w:rPr>
          <w:rFonts w:ascii="Courier New" w:hAnsi="Courier New" w:cs="Courier New"/>
          <w:lang w:val="hy-AM"/>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hy-AM"/>
                  </w:rPr>
                  <m:t>R</m:t>
                </m:r>
              </m:e>
              <m:sub>
                <m:r>
                  <w:rPr>
                    <w:rFonts w:ascii="Cambria Math" w:hAnsi="Cambria Math" w:cs="Arial"/>
                    <w:sz w:val="26"/>
                    <w:szCs w:val="26"/>
                    <w:lang w:val="hy-AM"/>
                  </w:rPr>
                  <m:t>y</m:t>
                </m:r>
              </m:sub>
            </m:sSub>
            <m:r>
              <w:rPr>
                <w:rFonts w:ascii="Cambria Math" w:hAnsi="Cambria Math" w:cs="Arial"/>
                <w:sz w:val="26"/>
                <w:szCs w:val="26"/>
                <w:lang w:val="hy-AM"/>
              </w:rPr>
              <m:t>/E</m:t>
            </m:r>
          </m:e>
        </m:rad>
      </m:oMath>
      <w:r w:rsidRPr="008C0A39">
        <w:rPr>
          <w:rFonts w:ascii="GHEA Grapalat" w:hAnsi="GHEA Grapalat"/>
          <w:lang w:val="hy-AM"/>
        </w:rPr>
        <w:t xml:space="preserve"> ≥</w:t>
      </w:r>
      <w:r>
        <w:rPr>
          <w:rFonts w:ascii="GHEA Grapalat" w:hAnsi="GHEA Grapalat"/>
          <w:lang w:val="hy-AM"/>
        </w:rPr>
        <w:t xml:space="preserve"> 0.65</w:t>
      </w:r>
      <w:r w:rsidRPr="008C0A39">
        <w:rPr>
          <w:rFonts w:ascii="GHEA Grapalat" w:hAnsi="GHEA Grapalat"/>
          <w:lang w:val="hy-AM"/>
        </w:rPr>
        <w:t xml:space="preserve"> պայմանական </w:t>
      </w:r>
      <w:r>
        <w:rPr>
          <w:rFonts w:ascii="GHEA Grapalat" w:hAnsi="GHEA Grapalat"/>
          <w:lang w:val="hy-AM"/>
        </w:rPr>
        <w:t>ճկունությամբ</w:t>
      </w:r>
      <w:r w:rsidRPr="008C0A39">
        <w:rPr>
          <w:rFonts w:ascii="GHEA Grapalat" w:hAnsi="GHEA Grapalat"/>
          <w:lang w:val="hy-AM"/>
        </w:rPr>
        <w:t xml:space="preserve"> խողովակների </w:t>
      </w:r>
      <w:r w:rsidRPr="00D544B3">
        <w:rPr>
          <w:rFonts w:ascii="GHEA Grapalat" w:hAnsi="GHEA Grapalat"/>
          <w:lang w:val="hy-AM"/>
        </w:rPr>
        <w:t>համար</w:t>
      </w:r>
      <w:r w:rsidRPr="00946706">
        <w:rPr>
          <w:rFonts w:ascii="GHEA Grapalat" w:hAnsi="GHEA Grapalat"/>
          <w:lang w:val="hy-AM"/>
        </w:rPr>
        <w:t xml:space="preserve"> </w:t>
      </w:r>
      <w:r w:rsidRPr="008C0A39">
        <w:rPr>
          <w:rFonts w:ascii="GHEA Grapalat" w:hAnsi="GHEA Grapalat"/>
          <w:lang w:val="hy-AM"/>
        </w:rPr>
        <w:t>պետք է</w:t>
      </w:r>
      <w:r w:rsidRPr="00D544B3">
        <w:rPr>
          <w:rFonts w:ascii="GHEA Grapalat" w:hAnsi="GHEA Grapalat"/>
          <w:lang w:val="hy-AM"/>
        </w:rPr>
        <w:t xml:space="preserve"> </w:t>
      </w:r>
      <w:r w:rsidRPr="00F5613B">
        <w:rPr>
          <w:rFonts w:ascii="GHEA Grapalat" w:hAnsi="GHEA Grapalat"/>
          <w:lang w:val="hy-AM"/>
        </w:rPr>
        <w:t>ապահովել հետևյալ</w:t>
      </w:r>
      <w:r w:rsidRPr="008C0A39">
        <w:rPr>
          <w:rFonts w:ascii="GHEA Grapalat" w:hAnsi="GHEA Grapalat"/>
          <w:lang w:val="hy-AM"/>
        </w:rPr>
        <w:t xml:space="preserve"> պայմանը՝</w:t>
      </w:r>
    </w:p>
    <w:p w14:paraId="1B9FE6FC" w14:textId="77777777" w:rsidR="00471E91" w:rsidRDefault="002F6B2E" w:rsidP="002F6B2E">
      <w:pPr>
        <w:shd w:val="clear" w:color="auto" w:fill="FFFFFF"/>
        <w:tabs>
          <w:tab w:val="left" w:pos="3969"/>
          <w:tab w:val="left" w:pos="8647"/>
        </w:tabs>
        <w:spacing w:after="120"/>
        <w:ind w:firstLine="567"/>
        <w:rPr>
          <w:rFonts w:ascii="GHEA Grapalat" w:hAnsi="GHEA Grapalat"/>
          <w:lang w:val="hy-AM"/>
        </w:rPr>
      </w:pPr>
      <w:r w:rsidRPr="008A5B6D">
        <w:rPr>
          <w:rFonts w:ascii="GHEA Grapalat" w:hAnsi="GHEA Grapalat"/>
          <w:lang w:val="hy-AM"/>
        </w:rPr>
        <w:lastRenderedPageBreak/>
        <w:tab/>
      </w:r>
      <w:r w:rsidRPr="00546592">
        <w:rPr>
          <w:rFonts w:ascii="GHEA Grapalat" w:hAnsi="GHEA Grapalat"/>
          <w:position w:val="-38"/>
        </w:rPr>
        <w:object w:dxaOrig="1340" w:dyaOrig="840" w14:anchorId="0D88327A">
          <v:shape id="_x0000_i1195" type="#_x0000_t75" style="width:1in;height:42pt" o:ole="" o:preferrelative="f">
            <v:imagedata r:id="rId419" o:title=""/>
          </v:shape>
          <o:OLEObject Type="Embed" ProgID="Equation.DSMT4" ShapeID="_x0000_i1195" DrawAspect="Content" ObjectID="_1671619561" r:id="rId420"/>
        </w:object>
      </w:r>
      <w:r w:rsidRPr="00526CF3">
        <w:rPr>
          <w:rFonts w:ascii="GHEA Grapalat" w:hAnsi="GHEA Grapalat"/>
          <w:lang w:val="hy-AM"/>
        </w:rPr>
        <w:t>:</w:t>
      </w:r>
      <w:r w:rsidRPr="00526CF3">
        <w:rPr>
          <w:rFonts w:ascii="GHEA Grapalat" w:hAnsi="GHEA Grapalat"/>
          <w:lang w:val="hy-AM"/>
        </w:rPr>
        <w:tab/>
        <w:t>(156)</w:t>
      </w:r>
    </w:p>
    <w:p w14:paraId="606D03BF" w14:textId="77777777" w:rsidR="002F6B2E" w:rsidRPr="004547B6" w:rsidRDefault="002F6B2E" w:rsidP="002F6B2E">
      <w:pPr>
        <w:spacing w:after="120"/>
        <w:ind w:firstLine="567"/>
        <w:jc w:val="both"/>
        <w:rPr>
          <w:rFonts w:ascii="GHEA Grapalat" w:hAnsi="GHEA Grapalat"/>
          <w:lang w:val="hy-AM"/>
        </w:rPr>
      </w:pPr>
      <w:r w:rsidRPr="000B14CB">
        <w:rPr>
          <w:rFonts w:ascii="GHEA Grapalat" w:hAnsi="GHEA Grapalat"/>
          <w:b/>
          <w:lang w:val="hy-AM"/>
        </w:rPr>
        <w:t>265.</w:t>
      </w:r>
      <w:r w:rsidRPr="000B14CB">
        <w:rPr>
          <w:rFonts w:ascii="Calibri" w:hAnsi="Calibri"/>
          <w:b/>
          <w:lang w:val="hy-AM"/>
        </w:rPr>
        <w:t> </w:t>
      </w:r>
      <w:r w:rsidRPr="008C0A39">
        <w:rPr>
          <w:rFonts w:ascii="GHEA Grapalat" w:hAnsi="GHEA Grapalat"/>
          <w:lang w:val="hy-AM"/>
        </w:rPr>
        <w:t>Այդպիսի խողովակների կայունությունն անհրաժեշտ է հաշվարկել VII և IX  բաժինների պահանջներին համապատասխան անկախ</w:t>
      </w:r>
      <w:r w:rsidRPr="00D001DC">
        <w:rPr>
          <w:rFonts w:ascii="GHEA Grapalat" w:hAnsi="GHEA Grapalat"/>
          <w:lang w:val="hy-AM"/>
        </w:rPr>
        <w:t>՝</w:t>
      </w:r>
      <w:r w:rsidRPr="008C0A39">
        <w:rPr>
          <w:rFonts w:ascii="GHEA Grapalat" w:hAnsi="GHEA Grapalat"/>
          <w:lang w:val="hy-AM"/>
        </w:rPr>
        <w:t xml:space="preserve"> պատերի կայունության հաշվարկից: Անկարան կամ էլեկտրաեռակցված խողովակների կայունության </w:t>
      </w:r>
      <w:r>
        <w:rPr>
          <w:rFonts w:ascii="GHEA Grapalat" w:hAnsi="GHEA Grapalat"/>
          <w:lang w:val="hy-AM"/>
        </w:rPr>
        <w:t>հաշվարկ</w:t>
      </w:r>
      <w:r w:rsidRPr="008C0A39">
        <w:rPr>
          <w:rFonts w:ascii="GHEA Grapalat" w:hAnsi="GHEA Grapalat"/>
          <w:lang w:val="hy-AM"/>
        </w:rPr>
        <w:t xml:space="preserve"> չի պահանջվում, </w:t>
      </w:r>
      <w:r w:rsidRPr="004547B6">
        <w:rPr>
          <w:rFonts w:ascii="GHEA Grapalat" w:hAnsi="GHEA Grapalat"/>
          <w:lang w:val="hy-AM"/>
        </w:rPr>
        <w:t xml:space="preserve">եթե </w:t>
      </w:r>
      <w:r w:rsidRPr="004547B6">
        <w:rPr>
          <w:rFonts w:ascii="GHEA Grapalat" w:hAnsi="GHEA Grapalat"/>
          <w:i/>
          <w:sz w:val="26"/>
          <w:szCs w:val="26"/>
          <w:lang w:val="hy-AM"/>
        </w:rPr>
        <w:t>r</w:t>
      </w:r>
      <w:r w:rsidRPr="004547B6">
        <w:rPr>
          <w:rFonts w:ascii="Calibri" w:hAnsi="Calibri"/>
          <w:i/>
          <w:sz w:val="20"/>
          <w:szCs w:val="26"/>
          <w:vertAlign w:val="subscript"/>
          <w:lang w:val="hy-AM"/>
        </w:rPr>
        <w:t> </w:t>
      </w:r>
      <w:r w:rsidRPr="004547B6">
        <w:rPr>
          <w:rFonts w:ascii="GHEA Grapalat" w:hAnsi="GHEA Grapalat"/>
          <w:sz w:val="24"/>
          <w:lang w:val="hy-AM"/>
        </w:rPr>
        <w:t>/</w:t>
      </w:r>
      <w:r w:rsidRPr="004547B6">
        <w:rPr>
          <w:rFonts w:ascii="Calibri" w:hAnsi="Calibri"/>
          <w:i/>
          <w:sz w:val="20"/>
          <w:szCs w:val="26"/>
          <w:vertAlign w:val="subscript"/>
          <w:lang w:val="hy-AM"/>
        </w:rPr>
        <w:t> </w:t>
      </w:r>
      <w:r w:rsidRPr="004547B6">
        <w:rPr>
          <w:rFonts w:ascii="GHEA Grapalat" w:hAnsi="GHEA Grapalat"/>
          <w:i/>
          <w:sz w:val="26"/>
          <w:szCs w:val="26"/>
          <w:lang w:val="hy-AM"/>
        </w:rPr>
        <w:t>t</w:t>
      </w:r>
      <w:r w:rsidRPr="004547B6">
        <w:rPr>
          <w:rFonts w:ascii="Calibri" w:hAnsi="Calibri" w:cs="Calibri"/>
          <w:lang w:val="hy-AM"/>
        </w:rPr>
        <w:t> </w:t>
      </w:r>
      <w:r w:rsidRPr="004547B6">
        <w:rPr>
          <w:rFonts w:ascii="GHEA Grapalat" w:hAnsi="GHEA Grapalat"/>
          <w:lang w:val="hy-AM"/>
        </w:rPr>
        <w:t xml:space="preserve"> հարաբերության արժեքները չեն գերազանցում (156) բանաձևով որոշված արժեքների կեսը:</w:t>
      </w:r>
    </w:p>
    <w:p w14:paraId="5135AB0D" w14:textId="77777777" w:rsidR="002F6B2E" w:rsidRPr="00FB633B" w:rsidRDefault="002F6B2E" w:rsidP="002F6B2E">
      <w:pPr>
        <w:spacing w:after="0"/>
        <w:ind w:firstLine="567"/>
        <w:jc w:val="both"/>
        <w:rPr>
          <w:rFonts w:ascii="GHEA Grapalat" w:hAnsi="GHEA Grapalat"/>
          <w:lang w:val="hy-AM"/>
        </w:rPr>
      </w:pPr>
      <w:r w:rsidRPr="000B14CB">
        <w:rPr>
          <w:rFonts w:ascii="GHEA Grapalat" w:hAnsi="GHEA Grapalat"/>
          <w:b/>
          <w:lang w:val="hy-AM"/>
        </w:rPr>
        <w:t>266.</w:t>
      </w:r>
      <w:r>
        <w:rPr>
          <w:rFonts w:ascii="GHEA Grapalat" w:hAnsi="GHEA Grapalat"/>
          <w:lang w:val="hy-AM"/>
        </w:rPr>
        <w:t> </w:t>
      </w:r>
      <w:r w:rsidRPr="004547B6">
        <w:rPr>
          <w:rFonts w:ascii="GHEA Grapalat" w:hAnsi="GHEA Grapalat"/>
          <w:lang w:val="hy-AM"/>
        </w:rPr>
        <w:t xml:space="preserve">Երկու ծնորդների </w:t>
      </w:r>
      <w:r w:rsidRPr="001378CB">
        <w:rPr>
          <w:rFonts w:ascii="GHEA Grapalat" w:hAnsi="GHEA Grapalat"/>
          <w:lang w:val="hy-AM"/>
        </w:rPr>
        <w:t xml:space="preserve">և ուղղորդչի երկու </w:t>
      </w:r>
      <w:r w:rsidRPr="004547B6">
        <w:rPr>
          <w:rFonts w:ascii="GHEA Grapalat" w:hAnsi="GHEA Grapalat"/>
          <w:lang w:val="hy-AM"/>
        </w:rPr>
        <w:t>աղեղների վրա հենված, ծնորդների ե</w:t>
      </w:r>
      <w:r w:rsidRPr="001378CB">
        <w:rPr>
          <w:rFonts w:ascii="GHEA Grapalat" w:hAnsi="GHEA Grapalat"/>
          <w:lang w:val="hy-AM"/>
        </w:rPr>
        <w:t xml:space="preserve">րկայնքով հավասարաչափ սեղմված գլանաձև պանելը </w:t>
      </w:r>
      <w:r w:rsidRPr="00FB633B">
        <w:rPr>
          <w:rFonts w:ascii="GHEA Grapalat" w:hAnsi="GHEA Grapalat"/>
          <w:i/>
          <w:sz w:val="26"/>
          <w:szCs w:val="26"/>
          <w:lang w:val="hy-AM"/>
        </w:rPr>
        <w:t>b</w:t>
      </w:r>
      <w:r w:rsidRPr="00FB633B">
        <w:rPr>
          <w:rFonts w:ascii="GHEA Grapalat" w:hAnsi="GHEA Grapalat"/>
          <w:sz w:val="28"/>
          <w:szCs w:val="26"/>
          <w:vertAlign w:val="superscript"/>
          <w:lang w:val="hy-AM"/>
        </w:rPr>
        <w:t>2</w:t>
      </w:r>
      <w:r w:rsidRPr="00FB633B">
        <w:rPr>
          <w:rFonts w:ascii="Calibri" w:hAnsi="Calibri"/>
          <w:i/>
          <w:sz w:val="20"/>
          <w:szCs w:val="26"/>
          <w:vertAlign w:val="subscript"/>
          <w:lang w:val="hy-AM"/>
        </w:rPr>
        <w:t> </w:t>
      </w:r>
      <w:r w:rsidRPr="00FB633B">
        <w:rPr>
          <w:rFonts w:ascii="GHEA Grapalat" w:hAnsi="GHEA Grapalat"/>
          <w:sz w:val="24"/>
          <w:lang w:val="hy-AM"/>
        </w:rPr>
        <w:t>/</w:t>
      </w:r>
      <w:r w:rsidRPr="00FB633B">
        <w:rPr>
          <w:rFonts w:ascii="Calibri" w:hAnsi="Calibri"/>
          <w:i/>
          <w:sz w:val="20"/>
          <w:szCs w:val="26"/>
          <w:vertAlign w:val="subscript"/>
          <w:lang w:val="hy-AM"/>
        </w:rPr>
        <w:t> </w:t>
      </w:r>
      <w:r w:rsidRPr="00FB633B">
        <w:rPr>
          <w:rFonts w:ascii="GHEA Grapalat" w:hAnsi="GHEA Grapalat"/>
          <w:szCs w:val="26"/>
          <w:lang w:val="hy-AM"/>
        </w:rPr>
        <w:t>(</w:t>
      </w:r>
      <w:r w:rsidRPr="00FB633B">
        <w:rPr>
          <w:rFonts w:ascii="GHEA Grapalat" w:hAnsi="GHEA Grapalat"/>
          <w:i/>
          <w:sz w:val="26"/>
          <w:szCs w:val="26"/>
          <w:lang w:val="hy-AM"/>
        </w:rPr>
        <w:t>r·t</w:t>
      </w:r>
      <w:r w:rsidRPr="00FB633B">
        <w:rPr>
          <w:rFonts w:ascii="Calibri" w:hAnsi="Calibri"/>
          <w:lang w:val="hy-AM"/>
        </w:rPr>
        <w:t> </w:t>
      </w:r>
      <w:r w:rsidRPr="00FB633B">
        <w:rPr>
          <w:rFonts w:ascii="GHEA Grapalat" w:hAnsi="GHEA Grapalat"/>
          <w:szCs w:val="26"/>
          <w:lang w:val="hy-AM"/>
        </w:rPr>
        <w:t>) ≤</w:t>
      </w:r>
      <w:r w:rsidRPr="00FB633B">
        <w:rPr>
          <w:rFonts w:ascii="GHEA Grapalat" w:hAnsi="GHEA Grapalat"/>
          <w:lang w:val="hy-AM"/>
        </w:rPr>
        <w:t xml:space="preserve"> 20 դեպքում (որտեղ` </w:t>
      </w:r>
      <w:r w:rsidRPr="00FB633B">
        <w:rPr>
          <w:rFonts w:ascii="GHEA Grapalat" w:hAnsi="GHEA Grapalat"/>
          <w:i/>
          <w:sz w:val="26"/>
          <w:szCs w:val="26"/>
          <w:lang w:val="hy-AM"/>
        </w:rPr>
        <w:t>b</w:t>
      </w:r>
      <w:r w:rsidRPr="00FB633B">
        <w:rPr>
          <w:rFonts w:ascii="GHEA Grapalat" w:hAnsi="GHEA Grapalat"/>
          <w:lang w:val="hy-AM"/>
        </w:rPr>
        <w:t xml:space="preserve"> – պանելի լայնությունն է, որը չափված է ուղղորդչի աղեղով) պետք է հաշվարկվի ըստ կայունության</w:t>
      </w:r>
      <w:r w:rsidRPr="00D001DC">
        <w:rPr>
          <w:rFonts w:ascii="GHEA Grapalat" w:hAnsi="GHEA Grapalat"/>
          <w:lang w:val="hy-AM"/>
        </w:rPr>
        <w:t>,</w:t>
      </w:r>
      <w:r w:rsidRPr="00FB633B">
        <w:rPr>
          <w:rFonts w:ascii="GHEA Grapalat" w:hAnsi="GHEA Grapalat"/>
          <w:lang w:val="hy-AM"/>
        </w:rPr>
        <w:t xml:space="preserve"> ինչպես թիթեղը հետևյալ բանաձևերով.</w:t>
      </w:r>
    </w:p>
    <w:p w14:paraId="12EFE472" w14:textId="77777777" w:rsidR="002F6B2E" w:rsidRPr="004547B6" w:rsidRDefault="002F6B2E" w:rsidP="002F6B2E">
      <w:pPr>
        <w:spacing w:after="60" w:line="240" w:lineRule="auto"/>
        <w:ind w:firstLine="567"/>
        <w:jc w:val="both"/>
        <w:rPr>
          <w:rFonts w:ascii="GHEA Grapalat" w:hAnsi="GHEA Grapalat"/>
          <w:lang w:val="hy-AM"/>
        </w:rPr>
      </w:pPr>
      <w:r w:rsidRPr="004547B6">
        <w:rPr>
          <w:rFonts w:ascii="GHEA Grapalat" w:hAnsi="GHEA Grapalat"/>
          <w:lang w:val="hy-AM"/>
        </w:rPr>
        <w:t xml:space="preserve">1) հաշվարկային </w:t>
      </w:r>
      <w:r w:rsidRPr="004547B6">
        <w:rPr>
          <w:rFonts w:ascii="GHEA Grapalat" w:hAnsi="GHEA Grapalat"/>
          <w:i/>
          <w:sz w:val="26"/>
          <w:szCs w:val="26"/>
          <w:lang w:val="en-US"/>
        </w:rPr>
        <w:t>σ</w:t>
      </w:r>
      <w:r w:rsidRPr="004547B6">
        <w:rPr>
          <w:rFonts w:ascii="GHEA Grapalat" w:hAnsi="GHEA Grapalat"/>
          <w:lang w:val="hy-AM"/>
        </w:rPr>
        <w:t xml:space="preserve"> ≤ 0,8·</w:t>
      </w:r>
      <w:r w:rsidRPr="004547B6">
        <w:rPr>
          <w:rFonts w:ascii="GHEA Grapalat" w:hAnsi="GHEA Grapalat"/>
          <w:i/>
          <w:sz w:val="24"/>
          <w:lang w:val="hy-AM"/>
        </w:rPr>
        <w:t>R</w:t>
      </w:r>
      <w:r w:rsidRPr="004547B6">
        <w:rPr>
          <w:rFonts w:ascii="GHEA Grapalat" w:hAnsi="GHEA Grapalat"/>
          <w:i/>
          <w:sz w:val="28"/>
          <w:vertAlign w:val="subscript"/>
          <w:lang w:val="hy-AM"/>
        </w:rPr>
        <w:t>y</w:t>
      </w:r>
      <w:r>
        <w:rPr>
          <w:rFonts w:ascii="GHEA Grapalat" w:hAnsi="GHEA Grapalat"/>
          <w:lang w:val="hy-AM"/>
        </w:rPr>
        <w:t xml:space="preserve"> </w:t>
      </w:r>
      <w:r w:rsidRPr="004547B6">
        <w:rPr>
          <w:rFonts w:ascii="GHEA Grapalat" w:hAnsi="GHEA Grapalat"/>
          <w:lang w:val="hy-AM"/>
        </w:rPr>
        <w:t>լարման դեպքում</w:t>
      </w:r>
      <w:r>
        <w:rPr>
          <w:rFonts w:ascii="GHEA Grapalat" w:hAnsi="GHEA Grapalat"/>
          <w:lang w:val="hy-AM"/>
        </w:rPr>
        <w:t>՝</w:t>
      </w:r>
    </w:p>
    <w:p w14:paraId="181BB146" w14:textId="77777777" w:rsidR="002F6B2E" w:rsidRPr="004547B6" w:rsidRDefault="002F6B2E" w:rsidP="002F6B2E">
      <w:pPr>
        <w:shd w:val="clear" w:color="auto" w:fill="FFFFFF"/>
        <w:tabs>
          <w:tab w:val="left" w:pos="3969"/>
          <w:tab w:val="left" w:pos="8647"/>
        </w:tabs>
        <w:spacing w:before="120" w:after="120" w:line="240" w:lineRule="auto"/>
        <w:ind w:firstLine="567"/>
        <w:rPr>
          <w:rFonts w:ascii="GHEA Grapalat" w:hAnsi="GHEA Grapalat"/>
          <w:lang w:val="hy-AM"/>
        </w:rPr>
      </w:pPr>
      <w:r w:rsidRPr="00FB633B">
        <w:rPr>
          <w:rFonts w:ascii="GHEA Grapalat" w:hAnsi="GHEA Grapalat"/>
          <w:lang w:val="hy-AM"/>
        </w:rPr>
        <w:tab/>
      </w:r>
      <w:r w:rsidRPr="00546592">
        <w:rPr>
          <w:rFonts w:ascii="GHEA Grapalat" w:hAnsi="GHEA Grapalat"/>
          <w:position w:val="-26"/>
        </w:rPr>
        <w:object w:dxaOrig="1300" w:dyaOrig="720" w14:anchorId="3D051949">
          <v:shape id="_x0000_i1196" type="#_x0000_t75" style="width:1in;height:38.25pt" o:ole="" o:preferrelative="f">
            <v:imagedata r:id="rId421" o:title=""/>
          </v:shape>
          <o:OLEObject Type="Embed" ProgID="Equation.DSMT4" ShapeID="_x0000_i1196" DrawAspect="Content" ObjectID="_1671619562" r:id="rId422"/>
        </w:object>
      </w:r>
      <w:r>
        <w:rPr>
          <w:rFonts w:ascii="GHEA Grapalat" w:hAnsi="GHEA Grapalat"/>
          <w:lang w:val="hy-AM"/>
        </w:rPr>
        <w:t>,</w:t>
      </w:r>
      <w:r w:rsidRPr="004547B6">
        <w:rPr>
          <w:rFonts w:ascii="GHEA Grapalat" w:hAnsi="GHEA Grapalat"/>
          <w:lang w:val="hy-AM"/>
        </w:rPr>
        <w:tab/>
        <w:t>(157)</w:t>
      </w:r>
    </w:p>
    <w:p w14:paraId="796C8552" w14:textId="77777777" w:rsidR="002F6B2E" w:rsidRPr="004547B6" w:rsidRDefault="002F6B2E" w:rsidP="002F6B2E">
      <w:pPr>
        <w:spacing w:after="60" w:line="240" w:lineRule="auto"/>
        <w:ind w:firstLine="567"/>
        <w:jc w:val="both"/>
        <w:rPr>
          <w:rFonts w:ascii="GHEA Grapalat" w:hAnsi="GHEA Grapalat"/>
          <w:lang w:val="hy-AM"/>
        </w:rPr>
      </w:pPr>
      <w:r w:rsidRPr="004547B6">
        <w:rPr>
          <w:rFonts w:ascii="GHEA Grapalat" w:hAnsi="GHEA Grapalat"/>
          <w:lang w:val="hy-AM"/>
        </w:rPr>
        <w:t xml:space="preserve">2) հաշվարկային </w:t>
      </w:r>
      <w:r w:rsidRPr="004547B6">
        <w:rPr>
          <w:rFonts w:ascii="GHEA Grapalat" w:hAnsi="GHEA Grapalat"/>
          <w:i/>
          <w:sz w:val="26"/>
          <w:szCs w:val="26"/>
          <w:lang w:val="en-US"/>
        </w:rPr>
        <w:t>σ</w:t>
      </w:r>
      <w:r w:rsidRPr="004547B6">
        <w:rPr>
          <w:rFonts w:ascii="GHEA Grapalat" w:hAnsi="GHEA Grapalat"/>
          <w:lang w:val="hy-AM"/>
        </w:rPr>
        <w:t xml:space="preserve"> = </w:t>
      </w:r>
      <w:r w:rsidRPr="004547B6">
        <w:rPr>
          <w:rFonts w:ascii="GHEA Grapalat" w:hAnsi="GHEA Grapalat"/>
          <w:i/>
          <w:sz w:val="24"/>
          <w:lang w:val="hy-AM"/>
        </w:rPr>
        <w:t>R</w:t>
      </w:r>
      <w:r w:rsidRPr="004547B6">
        <w:rPr>
          <w:rFonts w:ascii="GHEA Grapalat" w:hAnsi="GHEA Grapalat"/>
          <w:i/>
          <w:sz w:val="28"/>
          <w:vertAlign w:val="subscript"/>
          <w:lang w:val="hy-AM"/>
        </w:rPr>
        <w:t>y</w:t>
      </w:r>
      <w:r>
        <w:rPr>
          <w:rFonts w:ascii="GHEA Grapalat" w:hAnsi="GHEA Grapalat"/>
          <w:lang w:val="hy-AM"/>
        </w:rPr>
        <w:t xml:space="preserve"> </w:t>
      </w:r>
      <w:r w:rsidRPr="004547B6">
        <w:rPr>
          <w:rFonts w:ascii="GHEA Grapalat" w:hAnsi="GHEA Grapalat"/>
          <w:lang w:val="hy-AM"/>
        </w:rPr>
        <w:t>լարման դեպքում</w:t>
      </w:r>
      <w:r>
        <w:rPr>
          <w:rFonts w:ascii="GHEA Grapalat" w:hAnsi="GHEA Grapalat"/>
          <w:lang w:val="hy-AM"/>
        </w:rPr>
        <w:t>՝</w:t>
      </w:r>
    </w:p>
    <w:p w14:paraId="53439226" w14:textId="77777777" w:rsidR="002F6B2E" w:rsidRPr="0015430F" w:rsidRDefault="002F6B2E" w:rsidP="002F6B2E">
      <w:pPr>
        <w:shd w:val="clear" w:color="auto" w:fill="FFFFFF"/>
        <w:tabs>
          <w:tab w:val="left" w:pos="3402"/>
          <w:tab w:val="left" w:pos="8647"/>
        </w:tabs>
        <w:spacing w:before="60" w:after="60" w:line="240" w:lineRule="auto"/>
        <w:ind w:firstLine="567"/>
        <w:rPr>
          <w:rFonts w:ascii="GHEA Grapalat" w:hAnsi="GHEA Grapalat"/>
          <w:lang w:val="hy-AM"/>
        </w:rPr>
      </w:pPr>
      <w:r w:rsidRPr="004547B6">
        <w:rPr>
          <w:rFonts w:ascii="GHEA Grapalat" w:hAnsi="GHEA Grapalat"/>
          <w:lang w:val="hy-AM"/>
        </w:rPr>
        <w:tab/>
      </w:r>
      <w:r w:rsidRPr="00F50732">
        <w:rPr>
          <w:rFonts w:ascii="GHEA Grapalat" w:hAnsi="GHEA Grapalat"/>
          <w:position w:val="-42"/>
        </w:rPr>
        <w:object w:dxaOrig="2240" w:dyaOrig="820" w14:anchorId="07A7D5E2">
          <v:shape id="_x0000_i1197" type="#_x0000_t75" style="width:114pt;height:42pt" o:ole="" o:preferrelative="f">
            <v:imagedata r:id="rId423" o:title=""/>
          </v:shape>
          <o:OLEObject Type="Embed" ProgID="Equation.DSMT4" ShapeID="_x0000_i1197" DrawAspect="Content" ObjectID="_1671619563" r:id="rId424"/>
        </w:object>
      </w:r>
      <w:r w:rsidRPr="0015430F">
        <w:rPr>
          <w:rFonts w:ascii="GHEA Grapalat" w:hAnsi="GHEA Grapalat"/>
          <w:lang w:val="hy-AM"/>
        </w:rPr>
        <w:t>,</w:t>
      </w:r>
      <w:r w:rsidRPr="0015430F">
        <w:rPr>
          <w:rFonts w:ascii="GHEA Grapalat" w:hAnsi="GHEA Grapalat"/>
          <w:lang w:val="hy-AM"/>
        </w:rPr>
        <w:tab/>
        <w:t>(158)</w:t>
      </w:r>
    </w:p>
    <w:p w14:paraId="624AA347" w14:textId="77777777" w:rsidR="002F6B2E" w:rsidRPr="0015430F" w:rsidRDefault="002F6B2E" w:rsidP="005C4B31">
      <w:pPr>
        <w:spacing w:after="0"/>
        <w:ind w:firstLine="567"/>
        <w:jc w:val="both"/>
        <w:rPr>
          <w:rFonts w:ascii="GHEA Grapalat" w:hAnsi="GHEA Grapalat"/>
          <w:lang w:val="hy-AM"/>
        </w:rPr>
      </w:pPr>
      <w:r w:rsidRPr="0015430F">
        <w:rPr>
          <w:rFonts w:ascii="GHEA Grapalat" w:hAnsi="GHEA Grapalat"/>
          <w:lang w:val="hy-AM"/>
        </w:rPr>
        <w:t xml:space="preserve">3) </w:t>
      </w:r>
      <w:r w:rsidRPr="004547B6">
        <w:rPr>
          <w:rFonts w:ascii="GHEA Grapalat" w:hAnsi="GHEA Grapalat"/>
          <w:lang w:val="hy-AM"/>
        </w:rPr>
        <w:t>0,8·</w:t>
      </w:r>
      <w:r w:rsidRPr="004547B6">
        <w:rPr>
          <w:rFonts w:ascii="GHEA Grapalat" w:hAnsi="GHEA Grapalat"/>
          <w:i/>
          <w:sz w:val="24"/>
          <w:lang w:val="hy-AM"/>
        </w:rPr>
        <w:t>R</w:t>
      </w:r>
      <w:r w:rsidRPr="004547B6">
        <w:rPr>
          <w:rFonts w:ascii="GHEA Grapalat" w:hAnsi="GHEA Grapalat"/>
          <w:i/>
          <w:sz w:val="28"/>
          <w:vertAlign w:val="subscript"/>
          <w:lang w:val="hy-AM"/>
        </w:rPr>
        <w:t>y</w:t>
      </w:r>
      <w:r w:rsidRPr="0015430F">
        <w:rPr>
          <w:rFonts w:ascii="GHEA Grapalat" w:hAnsi="GHEA Grapalat"/>
          <w:lang w:val="hy-AM"/>
        </w:rPr>
        <w:t xml:space="preserve"> &lt; </w:t>
      </w:r>
      <w:r w:rsidRPr="004547B6">
        <w:rPr>
          <w:rFonts w:ascii="GHEA Grapalat" w:hAnsi="GHEA Grapalat"/>
          <w:i/>
          <w:sz w:val="26"/>
          <w:szCs w:val="26"/>
          <w:lang w:val="en-US"/>
        </w:rPr>
        <w:t>σ</w:t>
      </w:r>
      <w:r w:rsidRPr="004547B6">
        <w:rPr>
          <w:rFonts w:ascii="GHEA Grapalat" w:hAnsi="GHEA Grapalat"/>
          <w:lang w:val="hy-AM"/>
        </w:rPr>
        <w:t xml:space="preserve"> </w:t>
      </w:r>
      <w:r w:rsidRPr="0015430F">
        <w:rPr>
          <w:rFonts w:ascii="GHEA Grapalat" w:hAnsi="GHEA Grapalat"/>
          <w:lang w:val="hy-AM"/>
        </w:rPr>
        <w:t>&lt;</w:t>
      </w:r>
      <w:r w:rsidRPr="004547B6">
        <w:rPr>
          <w:rFonts w:ascii="GHEA Grapalat" w:hAnsi="GHEA Grapalat"/>
          <w:lang w:val="hy-AM"/>
        </w:rPr>
        <w:t xml:space="preserve"> </w:t>
      </w:r>
      <w:r w:rsidRPr="004547B6">
        <w:rPr>
          <w:rFonts w:ascii="GHEA Grapalat" w:hAnsi="GHEA Grapalat"/>
          <w:i/>
          <w:sz w:val="24"/>
          <w:lang w:val="hy-AM"/>
        </w:rPr>
        <w:t>R</w:t>
      </w:r>
      <w:r w:rsidRPr="004547B6">
        <w:rPr>
          <w:rFonts w:ascii="GHEA Grapalat" w:hAnsi="GHEA Grapalat"/>
          <w:i/>
          <w:sz w:val="28"/>
          <w:vertAlign w:val="subscript"/>
          <w:lang w:val="hy-AM"/>
        </w:rPr>
        <w:t>y</w:t>
      </w:r>
      <w:r w:rsidRPr="0015430F">
        <w:rPr>
          <w:rFonts w:ascii="GHEA Grapalat" w:hAnsi="GHEA Grapalat"/>
          <w:lang w:val="hy-AM"/>
        </w:rPr>
        <w:t xml:space="preserve"> դեպքում </w:t>
      </w:r>
      <w:r w:rsidRPr="0015430F">
        <w:rPr>
          <w:rFonts w:ascii="GHEA Grapalat" w:hAnsi="GHEA Grapalat"/>
          <w:i/>
          <w:sz w:val="26"/>
          <w:szCs w:val="26"/>
          <w:lang w:val="hy-AM"/>
        </w:rPr>
        <w:t>b</w:t>
      </w:r>
      <w:r w:rsidRPr="0015430F">
        <w:rPr>
          <w:rFonts w:ascii="Calibri" w:hAnsi="Calibri"/>
          <w:i/>
          <w:sz w:val="20"/>
          <w:szCs w:val="26"/>
          <w:vertAlign w:val="subscript"/>
          <w:lang w:val="hy-AM"/>
        </w:rPr>
        <w:t> </w:t>
      </w:r>
      <w:r w:rsidRPr="0015430F">
        <w:rPr>
          <w:rFonts w:ascii="GHEA Grapalat" w:hAnsi="GHEA Grapalat"/>
          <w:sz w:val="24"/>
          <w:lang w:val="hy-AM"/>
        </w:rPr>
        <w:t>/</w:t>
      </w:r>
      <w:r w:rsidRPr="0015430F">
        <w:rPr>
          <w:rFonts w:ascii="Calibri" w:hAnsi="Calibri"/>
          <w:i/>
          <w:sz w:val="20"/>
          <w:szCs w:val="26"/>
          <w:vertAlign w:val="subscript"/>
          <w:lang w:val="hy-AM"/>
        </w:rPr>
        <w:t> </w:t>
      </w:r>
      <w:r w:rsidRPr="0015430F">
        <w:rPr>
          <w:rFonts w:ascii="GHEA Grapalat" w:hAnsi="GHEA Grapalat"/>
          <w:i/>
          <w:sz w:val="26"/>
          <w:szCs w:val="26"/>
          <w:lang w:val="hy-AM"/>
        </w:rPr>
        <w:t xml:space="preserve">t </w:t>
      </w:r>
      <w:r w:rsidRPr="0015430F">
        <w:rPr>
          <w:rFonts w:ascii="Calibri" w:hAnsi="Calibri"/>
          <w:lang w:val="hy-AM"/>
        </w:rPr>
        <w:t> </w:t>
      </w:r>
      <w:r w:rsidRPr="0015430F">
        <w:rPr>
          <w:rFonts w:ascii="GHEA Grapalat" w:hAnsi="GHEA Grapalat"/>
          <w:lang w:val="hy-AM"/>
        </w:rPr>
        <w:t>առավելագույն հարաբերություն</w:t>
      </w:r>
      <w:r w:rsidRPr="00202528">
        <w:rPr>
          <w:rFonts w:ascii="GHEA Grapalat" w:hAnsi="GHEA Grapalat"/>
          <w:lang w:val="hy-AM"/>
        </w:rPr>
        <w:t>ն</w:t>
      </w:r>
      <w:r w:rsidRPr="0015430F">
        <w:rPr>
          <w:rFonts w:ascii="GHEA Grapalat" w:hAnsi="GHEA Grapalat"/>
          <w:lang w:val="hy-AM"/>
        </w:rPr>
        <w:t xml:space="preserve"> անհրաժեշտ է որոշել գծային </w:t>
      </w:r>
      <w:r>
        <w:rPr>
          <w:rFonts w:ascii="GHEA Grapalat" w:hAnsi="GHEA Grapalat"/>
          <w:lang w:val="hy-AM"/>
        </w:rPr>
        <w:t>միջարկ</w:t>
      </w:r>
      <w:r w:rsidRPr="0015430F">
        <w:rPr>
          <w:rFonts w:ascii="GHEA Grapalat" w:hAnsi="GHEA Grapalat"/>
          <w:lang w:val="hy-AM"/>
        </w:rPr>
        <w:t>մամբ:</w:t>
      </w:r>
    </w:p>
    <w:p w14:paraId="6466D513" w14:textId="77777777" w:rsidR="002F6B2E" w:rsidRPr="0015430F" w:rsidRDefault="002F6B2E" w:rsidP="005C4B31">
      <w:pPr>
        <w:spacing w:after="120"/>
        <w:ind w:firstLine="567"/>
        <w:jc w:val="both"/>
        <w:rPr>
          <w:rFonts w:ascii="GHEA Grapalat" w:hAnsi="GHEA Grapalat"/>
          <w:lang w:val="hy-AM"/>
        </w:rPr>
      </w:pPr>
      <w:r w:rsidRPr="00FB633B">
        <w:rPr>
          <w:rFonts w:ascii="GHEA Grapalat" w:hAnsi="GHEA Grapalat"/>
          <w:i/>
          <w:sz w:val="26"/>
          <w:szCs w:val="26"/>
          <w:lang w:val="hy-AM"/>
        </w:rPr>
        <w:t>b</w:t>
      </w:r>
      <w:r w:rsidRPr="00FB633B">
        <w:rPr>
          <w:rFonts w:ascii="GHEA Grapalat" w:hAnsi="GHEA Grapalat"/>
          <w:sz w:val="28"/>
          <w:szCs w:val="26"/>
          <w:vertAlign w:val="superscript"/>
          <w:lang w:val="hy-AM"/>
        </w:rPr>
        <w:t>2</w:t>
      </w:r>
      <w:r w:rsidRPr="00FB633B">
        <w:rPr>
          <w:rFonts w:ascii="Calibri" w:hAnsi="Calibri"/>
          <w:i/>
          <w:sz w:val="20"/>
          <w:szCs w:val="26"/>
          <w:vertAlign w:val="subscript"/>
          <w:lang w:val="hy-AM"/>
        </w:rPr>
        <w:t> </w:t>
      </w:r>
      <w:r w:rsidRPr="00FB633B">
        <w:rPr>
          <w:rFonts w:ascii="GHEA Grapalat" w:hAnsi="GHEA Grapalat"/>
          <w:sz w:val="24"/>
          <w:lang w:val="hy-AM"/>
        </w:rPr>
        <w:t>/</w:t>
      </w:r>
      <w:r w:rsidRPr="00FB633B">
        <w:rPr>
          <w:rFonts w:ascii="Calibri" w:hAnsi="Calibri"/>
          <w:i/>
          <w:sz w:val="20"/>
          <w:szCs w:val="26"/>
          <w:vertAlign w:val="subscript"/>
          <w:lang w:val="hy-AM"/>
        </w:rPr>
        <w:t> </w:t>
      </w:r>
      <w:r w:rsidRPr="00FB633B">
        <w:rPr>
          <w:rFonts w:ascii="GHEA Grapalat" w:hAnsi="GHEA Grapalat"/>
          <w:szCs w:val="26"/>
          <w:lang w:val="hy-AM"/>
        </w:rPr>
        <w:t>(</w:t>
      </w:r>
      <w:r w:rsidRPr="00FB633B">
        <w:rPr>
          <w:rFonts w:ascii="GHEA Grapalat" w:hAnsi="GHEA Grapalat"/>
          <w:i/>
          <w:sz w:val="26"/>
          <w:szCs w:val="26"/>
          <w:lang w:val="hy-AM"/>
        </w:rPr>
        <w:t>r·t</w:t>
      </w:r>
      <w:r w:rsidRPr="00FB633B">
        <w:rPr>
          <w:rFonts w:ascii="Calibri" w:hAnsi="Calibri"/>
          <w:lang w:val="hy-AM"/>
        </w:rPr>
        <w:t> </w:t>
      </w:r>
      <w:r w:rsidRPr="00FB633B">
        <w:rPr>
          <w:rFonts w:ascii="GHEA Grapalat" w:hAnsi="GHEA Grapalat"/>
          <w:szCs w:val="26"/>
          <w:lang w:val="hy-AM"/>
        </w:rPr>
        <w:t xml:space="preserve">) </w:t>
      </w:r>
      <w:r w:rsidRPr="0015430F">
        <w:rPr>
          <w:rFonts w:ascii="GHEA Grapalat" w:hAnsi="GHEA Grapalat"/>
          <w:szCs w:val="26"/>
          <w:lang w:val="hy-AM"/>
        </w:rPr>
        <w:t>&gt;</w:t>
      </w:r>
      <w:r w:rsidRPr="00FB633B">
        <w:rPr>
          <w:rFonts w:ascii="GHEA Grapalat" w:hAnsi="GHEA Grapalat"/>
          <w:lang w:val="hy-AM"/>
        </w:rPr>
        <w:t xml:space="preserve"> 20</w:t>
      </w:r>
      <w:r w:rsidRPr="0015430F">
        <w:rPr>
          <w:rFonts w:ascii="GHEA Grapalat" w:hAnsi="GHEA Grapalat"/>
          <w:lang w:val="hy-AM"/>
        </w:rPr>
        <w:t xml:space="preserve"> </w:t>
      </w:r>
      <w:r w:rsidRPr="00FB633B">
        <w:rPr>
          <w:rFonts w:ascii="GHEA Grapalat" w:hAnsi="GHEA Grapalat"/>
          <w:lang w:val="hy-AM"/>
        </w:rPr>
        <w:t>դեպքում</w:t>
      </w:r>
      <w:r w:rsidRPr="0015430F">
        <w:rPr>
          <w:rFonts w:ascii="GHEA Grapalat" w:hAnsi="GHEA Grapalat"/>
          <w:lang w:val="hy-AM"/>
        </w:rPr>
        <w:t xml:space="preserve"> պանելի կայունությունն անհրաժեշտ է հաշվարկել որպես </w:t>
      </w:r>
      <w:r w:rsidRPr="00526CF3">
        <w:rPr>
          <w:rFonts w:ascii="GHEA Grapalat" w:hAnsi="GHEA Grapalat"/>
          <w:lang w:val="hy-AM"/>
        </w:rPr>
        <w:t>թաղանթ</w:t>
      </w:r>
      <w:r w:rsidRPr="00D001DC">
        <w:rPr>
          <w:rFonts w:ascii="GHEA Grapalat" w:hAnsi="GHEA Grapalat"/>
          <w:lang w:val="hy-AM"/>
        </w:rPr>
        <w:t>՝</w:t>
      </w:r>
      <w:r w:rsidRPr="0015430F">
        <w:rPr>
          <w:rFonts w:ascii="GHEA Grapalat" w:hAnsi="GHEA Grapalat"/>
          <w:lang w:val="hy-AM"/>
        </w:rPr>
        <w:t xml:space="preserve">  համաձայն սույն բաժնի </w:t>
      </w:r>
      <w:r w:rsidRPr="00563373">
        <w:rPr>
          <w:rFonts w:ascii="GHEA Grapalat" w:hAnsi="GHEA Grapalat"/>
          <w:lang w:val="hy-AM"/>
        </w:rPr>
        <w:t>263</w:t>
      </w:r>
      <w:r w:rsidR="00200813" w:rsidRPr="00200813">
        <w:rPr>
          <w:rFonts w:ascii="GHEA Grapalat" w:hAnsi="GHEA Grapalat"/>
          <w:lang w:val="hy-AM"/>
        </w:rPr>
        <w:t>-րդ</w:t>
      </w:r>
      <w:r w:rsidRPr="0015430F">
        <w:rPr>
          <w:rFonts w:ascii="GHEA Grapalat" w:hAnsi="GHEA Grapalat"/>
          <w:lang w:val="hy-AM"/>
        </w:rPr>
        <w:t xml:space="preserve"> կետի պահանջներին:</w:t>
      </w:r>
    </w:p>
    <w:p w14:paraId="58092486" w14:textId="77777777" w:rsidR="002F6B2E" w:rsidRPr="00A930CB" w:rsidRDefault="002F6B2E" w:rsidP="002F6B2E">
      <w:pPr>
        <w:spacing w:after="60"/>
        <w:ind w:firstLine="567"/>
        <w:jc w:val="both"/>
        <w:rPr>
          <w:rFonts w:ascii="GHEA Grapalat" w:hAnsi="GHEA Grapalat"/>
          <w:lang w:val="hy-AM"/>
        </w:rPr>
      </w:pPr>
      <w:r w:rsidRPr="000B14CB">
        <w:rPr>
          <w:rFonts w:ascii="GHEA Grapalat" w:hAnsi="GHEA Grapalat"/>
          <w:b/>
          <w:lang w:val="hy-AM"/>
        </w:rPr>
        <w:t>267.</w:t>
      </w:r>
      <w:r w:rsidRPr="004547B6">
        <w:rPr>
          <w:rFonts w:ascii="GHEA Grapalat" w:hAnsi="GHEA Grapalat"/>
          <w:lang w:val="hy-AM"/>
        </w:rPr>
        <w:t xml:space="preserve"> </w:t>
      </w:r>
      <w:r w:rsidRPr="001343F1">
        <w:rPr>
          <w:rFonts w:ascii="GHEA Grapalat" w:hAnsi="GHEA Grapalat"/>
          <w:lang w:val="hy-AM"/>
        </w:rPr>
        <w:t xml:space="preserve">Փակ շրջանային գլանաձև պտտման թաղանթի կայունության հաշվարկը կողմնային մակերևույթին նորմալ արտաքին հավասարաչափ </w:t>
      </w:r>
      <w:r w:rsidRPr="001343F1">
        <w:rPr>
          <w:rFonts w:ascii="GHEA Grapalat" w:hAnsi="GHEA Grapalat"/>
          <w:i/>
          <w:sz w:val="26"/>
          <w:szCs w:val="26"/>
          <w:lang w:val="hy-AM"/>
        </w:rPr>
        <w:t>p</w:t>
      </w:r>
      <w:r w:rsidRPr="001343F1">
        <w:rPr>
          <w:rFonts w:ascii="GHEA Grapalat" w:hAnsi="GHEA Grapalat"/>
          <w:lang w:val="hy-AM"/>
        </w:rPr>
        <w:t xml:space="preserve"> ճնշման ազդեցության դեպքում անհրաժեշտ </w:t>
      </w:r>
      <w:r w:rsidRPr="00A930CB">
        <w:rPr>
          <w:rFonts w:ascii="GHEA Grapalat" w:hAnsi="GHEA Grapalat"/>
          <w:lang w:val="hy-AM"/>
        </w:rPr>
        <w:t xml:space="preserve">է կատարել հետևյալ </w:t>
      </w:r>
      <w:r>
        <w:rPr>
          <w:rFonts w:ascii="GHEA Grapalat" w:hAnsi="GHEA Grapalat"/>
          <w:lang w:val="hy-AM"/>
        </w:rPr>
        <w:t>բանաձև</w:t>
      </w:r>
      <w:r w:rsidRPr="00A930CB">
        <w:rPr>
          <w:rFonts w:ascii="GHEA Grapalat" w:hAnsi="GHEA Grapalat"/>
          <w:lang w:val="hy-AM"/>
        </w:rPr>
        <w:t>ով.</w:t>
      </w:r>
    </w:p>
    <w:p w14:paraId="71CB14B9" w14:textId="77777777" w:rsidR="002F6B2E" w:rsidRPr="001343F1" w:rsidRDefault="002F6B2E" w:rsidP="002F6B2E">
      <w:pPr>
        <w:shd w:val="clear" w:color="auto" w:fill="FFFFFF"/>
        <w:tabs>
          <w:tab w:val="left" w:pos="3969"/>
          <w:tab w:val="left" w:pos="8647"/>
        </w:tabs>
        <w:spacing w:before="120" w:after="120"/>
        <w:ind w:firstLine="567"/>
        <w:rPr>
          <w:rFonts w:ascii="GHEA Grapalat" w:hAnsi="GHEA Grapalat"/>
          <w:lang w:val="hy-AM"/>
        </w:rPr>
      </w:pPr>
      <w:r w:rsidRPr="0015430F">
        <w:rPr>
          <w:rFonts w:ascii="GHEA Grapalat" w:hAnsi="GHEA Grapalat"/>
          <w:lang w:val="hy-AM"/>
        </w:rPr>
        <w:tab/>
      </w:r>
      <w:r w:rsidRPr="00546592">
        <w:rPr>
          <w:rFonts w:ascii="GHEA Grapalat" w:hAnsi="GHEA Grapalat"/>
          <w:position w:val="-34"/>
        </w:rPr>
        <w:object w:dxaOrig="1340" w:dyaOrig="760" w14:anchorId="4CC4FE7E">
          <v:shape id="_x0000_i1198" type="#_x0000_t75" style="width:1in;height:33.75pt" o:ole="" o:preferrelative="f">
            <v:imagedata r:id="rId425" o:title=""/>
          </v:shape>
          <o:OLEObject Type="Embed" ProgID="Equation.DSMT4" ShapeID="_x0000_i1198" DrawAspect="Content" ObjectID="_1671619564" r:id="rId426"/>
        </w:object>
      </w:r>
      <w:r w:rsidRPr="001343F1">
        <w:rPr>
          <w:rFonts w:ascii="GHEA Grapalat" w:hAnsi="GHEA Grapalat"/>
          <w:lang w:val="hy-AM"/>
        </w:rPr>
        <w:t>,</w:t>
      </w:r>
      <w:r w:rsidRPr="001343F1">
        <w:rPr>
          <w:rFonts w:ascii="GHEA Grapalat" w:hAnsi="GHEA Grapalat"/>
          <w:lang w:val="hy-AM"/>
        </w:rPr>
        <w:tab/>
        <w:t>(159)</w:t>
      </w:r>
    </w:p>
    <w:p w14:paraId="16E6FA91" w14:textId="77777777" w:rsidR="002F6B2E" w:rsidRDefault="002F6B2E" w:rsidP="002F6B2E">
      <w:pPr>
        <w:shd w:val="clear" w:color="auto" w:fill="FFFFFF"/>
        <w:tabs>
          <w:tab w:val="left" w:pos="3261"/>
          <w:tab w:val="left" w:pos="8647"/>
        </w:tabs>
        <w:spacing w:after="0"/>
        <w:ind w:left="567" w:hanging="567"/>
        <w:jc w:val="both"/>
        <w:rPr>
          <w:rFonts w:ascii="GHEA Grapalat" w:hAnsi="GHEA Grapalat"/>
          <w:lang w:val="hy-AM"/>
        </w:rPr>
      </w:pPr>
      <w:r w:rsidRPr="002C0E35">
        <w:rPr>
          <w:rFonts w:ascii="GHEA Grapalat" w:hAnsi="GHEA Grapalat"/>
          <w:lang w:val="hy-AM"/>
        </w:rPr>
        <w:t xml:space="preserve">որտեղ՝ </w:t>
      </w:r>
      <w:r w:rsidRPr="002C0E35">
        <w:rPr>
          <w:rFonts w:ascii="GHEA Grapalat" w:hAnsi="GHEA Grapalat"/>
          <w:i/>
          <w:sz w:val="26"/>
          <w:szCs w:val="26"/>
        </w:rPr>
        <w:t>σ</w:t>
      </w:r>
      <w:r w:rsidRPr="00526CF3">
        <w:rPr>
          <w:rFonts w:ascii="Calibri" w:hAnsi="Calibri"/>
          <w:i/>
          <w:sz w:val="20"/>
          <w:szCs w:val="26"/>
          <w:vertAlign w:val="subscript"/>
          <w:lang w:val="hy-AM"/>
        </w:rPr>
        <w:t> </w:t>
      </w:r>
      <w:r w:rsidRPr="00A930CB">
        <w:rPr>
          <w:rFonts w:ascii="GHEA Grapalat" w:hAnsi="GHEA Grapalat"/>
          <w:sz w:val="28"/>
          <w:szCs w:val="26"/>
          <w:vertAlign w:val="subscript"/>
          <w:lang w:val="hy-AM"/>
        </w:rPr>
        <w:t>2</w:t>
      </w:r>
      <w:r w:rsidRPr="00526CF3">
        <w:rPr>
          <w:rFonts w:ascii="GHEA Grapalat" w:hAnsi="GHEA Grapalat"/>
          <w:lang w:val="hy-AM"/>
        </w:rPr>
        <w:t xml:space="preserve"> </w:t>
      </w:r>
      <w:r w:rsidRPr="00A930CB">
        <w:rPr>
          <w:rFonts w:ascii="GHEA Grapalat" w:hAnsi="GHEA Grapalat"/>
          <w:lang w:val="hy-AM"/>
        </w:rPr>
        <w:t xml:space="preserve">= </w:t>
      </w:r>
      <w:r w:rsidRPr="004B4DA7">
        <w:rPr>
          <w:rFonts w:ascii="GHEA Grapalat" w:hAnsi="GHEA Grapalat"/>
          <w:i/>
          <w:sz w:val="26"/>
          <w:szCs w:val="26"/>
          <w:lang w:val="hy-AM"/>
        </w:rPr>
        <w:t>p</w:t>
      </w:r>
      <w:r w:rsidRPr="00FB633B">
        <w:rPr>
          <w:rFonts w:ascii="GHEA Grapalat" w:hAnsi="GHEA Grapalat"/>
          <w:i/>
          <w:sz w:val="26"/>
          <w:szCs w:val="26"/>
          <w:lang w:val="hy-AM"/>
        </w:rPr>
        <w:t>·</w:t>
      </w:r>
      <w:r w:rsidRPr="00A930CB">
        <w:rPr>
          <w:rFonts w:ascii="GHEA Grapalat" w:hAnsi="GHEA Grapalat"/>
          <w:i/>
          <w:sz w:val="26"/>
          <w:szCs w:val="26"/>
          <w:lang w:val="hy-AM"/>
        </w:rPr>
        <w:t>r</w:t>
      </w:r>
      <w:r w:rsidRPr="00FB633B">
        <w:rPr>
          <w:rFonts w:ascii="Calibri" w:hAnsi="Calibri"/>
          <w:i/>
          <w:sz w:val="20"/>
          <w:szCs w:val="26"/>
          <w:vertAlign w:val="subscript"/>
          <w:lang w:val="hy-AM"/>
        </w:rPr>
        <w:t> </w:t>
      </w:r>
      <w:r w:rsidRPr="00FB633B">
        <w:rPr>
          <w:rFonts w:ascii="GHEA Grapalat" w:hAnsi="GHEA Grapalat"/>
          <w:sz w:val="24"/>
          <w:lang w:val="hy-AM"/>
        </w:rPr>
        <w:t>/</w:t>
      </w:r>
      <w:r w:rsidRPr="00FB633B">
        <w:rPr>
          <w:rFonts w:ascii="Calibri" w:hAnsi="Calibri"/>
          <w:i/>
          <w:sz w:val="20"/>
          <w:szCs w:val="26"/>
          <w:vertAlign w:val="subscript"/>
          <w:lang w:val="hy-AM"/>
        </w:rPr>
        <w:t> </w:t>
      </w:r>
      <w:r w:rsidRPr="00FB633B">
        <w:rPr>
          <w:rFonts w:ascii="GHEA Grapalat" w:hAnsi="GHEA Grapalat"/>
          <w:i/>
          <w:sz w:val="26"/>
          <w:szCs w:val="26"/>
          <w:lang w:val="hy-AM"/>
        </w:rPr>
        <w:t>t</w:t>
      </w:r>
      <w:r w:rsidRPr="00FB633B">
        <w:rPr>
          <w:rFonts w:ascii="Calibri" w:hAnsi="Calibri"/>
          <w:lang w:val="hy-AM"/>
        </w:rPr>
        <w:t> </w:t>
      </w:r>
      <w:r w:rsidRPr="00A930CB">
        <w:rPr>
          <w:rFonts w:ascii="GHEA Grapalat" w:hAnsi="GHEA Grapalat"/>
          <w:szCs w:val="26"/>
          <w:lang w:val="hy-AM"/>
        </w:rPr>
        <w:t xml:space="preserve"> </w:t>
      </w:r>
      <w:r w:rsidRPr="002C0E35">
        <w:rPr>
          <w:rFonts w:ascii="GHEA Grapalat" w:hAnsi="GHEA Grapalat"/>
          <w:lang w:val="hy-AM"/>
        </w:rPr>
        <w:t>–</w:t>
      </w:r>
      <w:r w:rsidRPr="00526CF3">
        <w:rPr>
          <w:rFonts w:ascii="GHEA Grapalat" w:hAnsi="GHEA Grapalat"/>
          <w:lang w:val="hy-AM"/>
        </w:rPr>
        <w:t xml:space="preserve"> հաշվարկային</w:t>
      </w:r>
      <w:r w:rsidRPr="00A930CB">
        <w:rPr>
          <w:rFonts w:ascii="GHEA Grapalat" w:hAnsi="GHEA Grapalat"/>
          <w:lang w:val="hy-AM"/>
        </w:rPr>
        <w:t xml:space="preserve"> </w:t>
      </w:r>
      <w:r w:rsidRPr="00526CF3">
        <w:rPr>
          <w:rFonts w:ascii="GHEA Grapalat" w:hAnsi="GHEA Grapalat"/>
          <w:lang w:val="hy-AM"/>
        </w:rPr>
        <w:t>օղաձև լարումն է թաղանթում,</w:t>
      </w:r>
    </w:p>
    <w:p w14:paraId="36273BCE" w14:textId="77777777" w:rsidR="002F6B2E" w:rsidRDefault="002F6B2E" w:rsidP="002F6B2E">
      <w:pPr>
        <w:shd w:val="clear" w:color="auto" w:fill="FFFFFF"/>
        <w:tabs>
          <w:tab w:val="left" w:pos="3261"/>
          <w:tab w:val="left" w:pos="8647"/>
        </w:tabs>
        <w:spacing w:after="0"/>
        <w:ind w:left="567"/>
        <w:jc w:val="both"/>
        <w:rPr>
          <w:rFonts w:ascii="GHEA Grapalat" w:hAnsi="GHEA Grapalat"/>
          <w:lang w:val="hy-AM"/>
        </w:rPr>
      </w:pPr>
      <w:r w:rsidRPr="002C0E35">
        <w:rPr>
          <w:rFonts w:ascii="GHEA Grapalat" w:hAnsi="GHEA Grapalat"/>
          <w:i/>
          <w:sz w:val="26"/>
          <w:szCs w:val="26"/>
        </w:rPr>
        <w:t>σ</w:t>
      </w:r>
      <w:r w:rsidRPr="00526CF3">
        <w:rPr>
          <w:rFonts w:ascii="GHEA Grapalat" w:hAnsi="GHEA Grapalat"/>
          <w:i/>
          <w:sz w:val="28"/>
          <w:szCs w:val="26"/>
          <w:vertAlign w:val="subscript"/>
          <w:lang w:val="hy-AM"/>
        </w:rPr>
        <w:t>cr</w:t>
      </w:r>
      <w:r w:rsidRPr="00526CF3">
        <w:rPr>
          <w:rFonts w:ascii="GHEA Grapalat" w:hAnsi="GHEA Grapalat"/>
          <w:sz w:val="28"/>
          <w:szCs w:val="26"/>
          <w:vertAlign w:val="subscript"/>
          <w:lang w:val="hy-AM"/>
        </w:rPr>
        <w:t>,</w:t>
      </w:r>
      <w:r w:rsidRPr="00526CF3">
        <w:rPr>
          <w:rFonts w:ascii="Calibri" w:hAnsi="Calibri"/>
          <w:i/>
          <w:sz w:val="20"/>
          <w:szCs w:val="26"/>
          <w:vertAlign w:val="subscript"/>
          <w:lang w:val="hy-AM"/>
        </w:rPr>
        <w:t> </w:t>
      </w:r>
      <w:r w:rsidRPr="004B4DA7">
        <w:rPr>
          <w:rFonts w:ascii="GHEA Grapalat" w:hAnsi="GHEA Grapalat"/>
          <w:sz w:val="28"/>
          <w:szCs w:val="26"/>
          <w:vertAlign w:val="subscript"/>
          <w:lang w:val="hy-AM"/>
        </w:rPr>
        <w:t>2</w:t>
      </w:r>
      <w:r w:rsidRPr="002C0E35">
        <w:rPr>
          <w:rFonts w:ascii="GHEA Grapalat" w:hAnsi="GHEA Grapalat"/>
          <w:lang w:val="hy-AM"/>
        </w:rPr>
        <w:t xml:space="preserve"> –</w:t>
      </w:r>
      <w:r w:rsidRPr="00526CF3">
        <w:rPr>
          <w:rFonts w:ascii="GHEA Grapalat" w:hAnsi="GHEA Grapalat"/>
          <w:lang w:val="hy-AM"/>
        </w:rPr>
        <w:t xml:space="preserve"> կրիտիկական լարումն է, որը </w:t>
      </w:r>
      <w:r w:rsidRPr="00A930CB">
        <w:rPr>
          <w:rFonts w:ascii="GHEA Grapalat" w:hAnsi="GHEA Grapalat"/>
          <w:lang w:val="hy-AM"/>
        </w:rPr>
        <w:t xml:space="preserve">որոշվում է հետևյալ </w:t>
      </w:r>
      <w:r>
        <w:rPr>
          <w:rFonts w:ascii="GHEA Grapalat" w:hAnsi="GHEA Grapalat"/>
          <w:lang w:val="hy-AM"/>
        </w:rPr>
        <w:t>բանաձև</w:t>
      </w:r>
      <w:r w:rsidRPr="00E7337B">
        <w:rPr>
          <w:rFonts w:ascii="GHEA Grapalat" w:hAnsi="GHEA Grapalat"/>
          <w:lang w:val="hy-AM"/>
        </w:rPr>
        <w:t>եր</w:t>
      </w:r>
      <w:r w:rsidRPr="00A930CB">
        <w:rPr>
          <w:rFonts w:ascii="GHEA Grapalat" w:hAnsi="GHEA Grapalat"/>
          <w:lang w:val="hy-AM"/>
        </w:rPr>
        <w:t>ով</w:t>
      </w:r>
      <w:r w:rsidRPr="00526CF3">
        <w:rPr>
          <w:rFonts w:ascii="GHEA Grapalat" w:hAnsi="GHEA Grapalat"/>
          <w:lang w:val="hy-AM"/>
        </w:rPr>
        <w:t>.</w:t>
      </w:r>
    </w:p>
    <w:p w14:paraId="1A2E3158" w14:textId="77777777" w:rsidR="002F6B2E" w:rsidRPr="004547B6" w:rsidRDefault="002F6B2E" w:rsidP="002F6B2E">
      <w:pPr>
        <w:spacing w:after="0" w:line="240" w:lineRule="auto"/>
        <w:ind w:firstLine="567"/>
        <w:jc w:val="both"/>
        <w:rPr>
          <w:rFonts w:ascii="GHEA Grapalat" w:hAnsi="GHEA Grapalat"/>
          <w:lang w:val="hy-AM"/>
        </w:rPr>
      </w:pPr>
      <w:r w:rsidRPr="004547B6">
        <w:rPr>
          <w:rFonts w:ascii="GHEA Grapalat" w:hAnsi="GHEA Grapalat"/>
          <w:lang w:val="hy-AM"/>
        </w:rPr>
        <w:t xml:space="preserve">1) </w:t>
      </w:r>
      <w:r w:rsidRPr="00E518B2">
        <w:rPr>
          <w:rFonts w:ascii="GHEA Grapalat" w:hAnsi="GHEA Grapalat"/>
          <w:lang w:val="hy-AM"/>
        </w:rPr>
        <w:t xml:space="preserve">0,5 ≤ </w:t>
      </w:r>
      <w:r w:rsidRPr="00E518B2">
        <w:rPr>
          <w:rFonts w:ascii="GHEA Grapalat" w:hAnsi="GHEA Grapalat"/>
          <w:i/>
          <w:sz w:val="28"/>
          <w:szCs w:val="26"/>
          <w:lang w:val="hy-AM"/>
        </w:rPr>
        <w:t>l</w:t>
      </w:r>
      <w:r w:rsidRPr="00D55B5D">
        <w:rPr>
          <w:rFonts w:ascii="Calibri" w:hAnsi="Calibri"/>
          <w:i/>
          <w:szCs w:val="26"/>
          <w:vertAlign w:val="subscript"/>
          <w:lang w:val="hy-AM"/>
        </w:rPr>
        <w:t> </w:t>
      </w:r>
      <w:r w:rsidRPr="00FB633B">
        <w:rPr>
          <w:rFonts w:ascii="GHEA Grapalat" w:hAnsi="GHEA Grapalat"/>
          <w:sz w:val="24"/>
          <w:lang w:val="hy-AM"/>
        </w:rPr>
        <w:t>/</w:t>
      </w:r>
      <w:r w:rsidRPr="00FB633B">
        <w:rPr>
          <w:rFonts w:ascii="Calibri" w:hAnsi="Calibri"/>
          <w:i/>
          <w:sz w:val="20"/>
          <w:szCs w:val="26"/>
          <w:vertAlign w:val="subscript"/>
          <w:lang w:val="hy-AM"/>
        </w:rPr>
        <w:t> </w:t>
      </w:r>
      <w:r w:rsidRPr="00E518B2">
        <w:rPr>
          <w:rFonts w:ascii="GHEA Grapalat" w:hAnsi="GHEA Grapalat"/>
          <w:i/>
          <w:sz w:val="26"/>
          <w:szCs w:val="26"/>
          <w:lang w:val="hy-AM"/>
        </w:rPr>
        <w:t>r</w:t>
      </w:r>
      <w:r w:rsidRPr="004547B6">
        <w:rPr>
          <w:rFonts w:ascii="GHEA Grapalat" w:hAnsi="GHEA Grapalat"/>
          <w:lang w:val="hy-AM"/>
        </w:rPr>
        <w:t xml:space="preserve"> ≤ </w:t>
      </w:r>
      <w:r w:rsidRPr="00E518B2">
        <w:rPr>
          <w:rFonts w:ascii="GHEA Grapalat" w:hAnsi="GHEA Grapalat"/>
          <w:lang w:val="hy-AM"/>
        </w:rPr>
        <w:t>10</w:t>
      </w:r>
      <w:r>
        <w:rPr>
          <w:rFonts w:ascii="GHEA Grapalat" w:hAnsi="GHEA Grapalat"/>
          <w:lang w:val="hy-AM"/>
        </w:rPr>
        <w:t xml:space="preserve"> </w:t>
      </w:r>
      <w:r w:rsidRPr="00E518B2">
        <w:rPr>
          <w:rFonts w:ascii="GHEA Grapalat" w:hAnsi="GHEA Grapalat"/>
          <w:lang w:val="hy-AM"/>
        </w:rPr>
        <w:t>դեպքում</w:t>
      </w:r>
      <w:r>
        <w:rPr>
          <w:rFonts w:ascii="GHEA Grapalat" w:hAnsi="GHEA Grapalat"/>
          <w:lang w:val="hy-AM"/>
        </w:rPr>
        <w:t>՝</w:t>
      </w:r>
    </w:p>
    <w:p w14:paraId="7927B8D5" w14:textId="77777777" w:rsidR="002F6B2E" w:rsidRPr="00E518B2" w:rsidRDefault="002F6B2E" w:rsidP="002F6B2E">
      <w:pPr>
        <w:shd w:val="clear" w:color="auto" w:fill="FFFFFF"/>
        <w:tabs>
          <w:tab w:val="left" w:pos="3261"/>
          <w:tab w:val="left" w:pos="8647"/>
        </w:tabs>
        <w:spacing w:before="60" w:after="60" w:line="240" w:lineRule="auto"/>
        <w:ind w:firstLine="567"/>
        <w:rPr>
          <w:rFonts w:ascii="GHEA Grapalat" w:hAnsi="GHEA Grapalat"/>
          <w:lang w:val="hy-AM"/>
        </w:rPr>
      </w:pPr>
      <w:r w:rsidRPr="00A930CB">
        <w:rPr>
          <w:rFonts w:ascii="GHEA Grapalat" w:hAnsi="GHEA Grapalat"/>
          <w:lang w:val="hy-AM"/>
        </w:rPr>
        <w:tab/>
      </w:r>
      <w:r w:rsidRPr="00F50732">
        <w:rPr>
          <w:rFonts w:ascii="GHEA Grapalat" w:hAnsi="GHEA Grapalat"/>
          <w:position w:val="-30"/>
        </w:rPr>
        <w:object w:dxaOrig="2780" w:dyaOrig="820" w14:anchorId="3C63F4E0">
          <v:shape id="_x0000_i1199" type="#_x0000_t75" style="width:2in;height:42pt" o:ole="" o:preferrelative="f">
            <v:imagedata r:id="rId427" o:title=""/>
          </v:shape>
          <o:OLEObject Type="Embed" ProgID="Equation.DSMT4" ShapeID="_x0000_i1199" DrawAspect="Content" ObjectID="_1671619565" r:id="rId428"/>
        </w:object>
      </w:r>
      <w:r w:rsidRPr="00E518B2">
        <w:rPr>
          <w:rFonts w:ascii="GHEA Grapalat" w:hAnsi="GHEA Grapalat"/>
          <w:lang w:val="hy-AM"/>
        </w:rPr>
        <w:t>,</w:t>
      </w:r>
      <w:r w:rsidRPr="00E518B2">
        <w:rPr>
          <w:rFonts w:ascii="GHEA Grapalat" w:hAnsi="GHEA Grapalat"/>
          <w:lang w:val="hy-AM"/>
        </w:rPr>
        <w:tab/>
        <w:t>(160)</w:t>
      </w:r>
    </w:p>
    <w:p w14:paraId="03EAC89B" w14:textId="77777777" w:rsidR="002F6B2E" w:rsidRPr="004547B6" w:rsidRDefault="002F6B2E" w:rsidP="002F6B2E">
      <w:pPr>
        <w:spacing w:after="0" w:line="240" w:lineRule="auto"/>
        <w:ind w:firstLine="567"/>
        <w:jc w:val="both"/>
        <w:rPr>
          <w:rFonts w:ascii="GHEA Grapalat" w:hAnsi="GHEA Grapalat"/>
          <w:lang w:val="hy-AM"/>
        </w:rPr>
      </w:pPr>
      <w:r w:rsidRPr="00E518B2">
        <w:rPr>
          <w:rFonts w:ascii="GHEA Grapalat" w:hAnsi="GHEA Grapalat"/>
          <w:lang w:val="hy-AM"/>
        </w:rPr>
        <w:t>2</w:t>
      </w:r>
      <w:r w:rsidRPr="004547B6">
        <w:rPr>
          <w:rFonts w:ascii="GHEA Grapalat" w:hAnsi="GHEA Grapalat"/>
          <w:lang w:val="hy-AM"/>
        </w:rPr>
        <w:t xml:space="preserve">) </w:t>
      </w:r>
      <w:r w:rsidRPr="00E518B2">
        <w:rPr>
          <w:rFonts w:ascii="GHEA Grapalat" w:hAnsi="GHEA Grapalat"/>
          <w:i/>
          <w:sz w:val="28"/>
          <w:szCs w:val="26"/>
          <w:lang w:val="hy-AM"/>
        </w:rPr>
        <w:t>l</w:t>
      </w:r>
      <w:r w:rsidRPr="00D55B5D">
        <w:rPr>
          <w:rFonts w:ascii="Calibri" w:hAnsi="Calibri"/>
          <w:i/>
          <w:szCs w:val="26"/>
          <w:vertAlign w:val="subscript"/>
          <w:lang w:val="hy-AM"/>
        </w:rPr>
        <w:t> </w:t>
      </w:r>
      <w:r w:rsidRPr="00FB633B">
        <w:rPr>
          <w:rFonts w:ascii="GHEA Grapalat" w:hAnsi="GHEA Grapalat"/>
          <w:sz w:val="24"/>
          <w:lang w:val="hy-AM"/>
        </w:rPr>
        <w:t>/</w:t>
      </w:r>
      <w:r w:rsidRPr="00FB633B">
        <w:rPr>
          <w:rFonts w:ascii="Calibri" w:hAnsi="Calibri"/>
          <w:i/>
          <w:sz w:val="20"/>
          <w:szCs w:val="26"/>
          <w:vertAlign w:val="subscript"/>
          <w:lang w:val="hy-AM"/>
        </w:rPr>
        <w:t> </w:t>
      </w:r>
      <w:r w:rsidRPr="00E518B2">
        <w:rPr>
          <w:rFonts w:ascii="GHEA Grapalat" w:hAnsi="GHEA Grapalat"/>
          <w:i/>
          <w:sz w:val="26"/>
          <w:szCs w:val="26"/>
          <w:lang w:val="hy-AM"/>
        </w:rPr>
        <w:t>r</w:t>
      </w:r>
      <w:r w:rsidRPr="004547B6">
        <w:rPr>
          <w:rFonts w:ascii="GHEA Grapalat" w:hAnsi="GHEA Grapalat"/>
          <w:lang w:val="hy-AM"/>
        </w:rPr>
        <w:t xml:space="preserve"> </w:t>
      </w:r>
      <w:r>
        <w:rPr>
          <w:rFonts w:ascii="GHEA Grapalat" w:hAnsi="GHEA Grapalat"/>
          <w:lang w:val="hy-AM"/>
        </w:rPr>
        <w:t>≥</w:t>
      </w:r>
      <w:r w:rsidRPr="004547B6">
        <w:rPr>
          <w:rFonts w:ascii="GHEA Grapalat" w:hAnsi="GHEA Grapalat"/>
          <w:lang w:val="hy-AM"/>
        </w:rPr>
        <w:t xml:space="preserve"> </w:t>
      </w:r>
      <w:r w:rsidRPr="00E518B2">
        <w:rPr>
          <w:rFonts w:ascii="GHEA Grapalat" w:hAnsi="GHEA Grapalat"/>
          <w:lang w:val="hy-AM"/>
        </w:rPr>
        <w:t>20</w:t>
      </w:r>
      <w:r>
        <w:rPr>
          <w:rFonts w:ascii="GHEA Grapalat" w:hAnsi="GHEA Grapalat"/>
          <w:lang w:val="hy-AM"/>
        </w:rPr>
        <w:t xml:space="preserve"> </w:t>
      </w:r>
      <w:r w:rsidRPr="00E518B2">
        <w:rPr>
          <w:rFonts w:ascii="GHEA Grapalat" w:hAnsi="GHEA Grapalat"/>
          <w:lang w:val="hy-AM"/>
        </w:rPr>
        <w:t>դեպքում</w:t>
      </w:r>
      <w:r>
        <w:rPr>
          <w:rFonts w:ascii="GHEA Grapalat" w:hAnsi="GHEA Grapalat"/>
          <w:lang w:val="hy-AM"/>
        </w:rPr>
        <w:t>՝</w:t>
      </w:r>
    </w:p>
    <w:p w14:paraId="611E9449" w14:textId="77777777" w:rsidR="002F6B2E" w:rsidRPr="00E518B2" w:rsidRDefault="002F6B2E" w:rsidP="002F6B2E">
      <w:pPr>
        <w:shd w:val="clear" w:color="auto" w:fill="FFFFFF"/>
        <w:tabs>
          <w:tab w:val="left" w:pos="3261"/>
          <w:tab w:val="left" w:pos="8647"/>
        </w:tabs>
        <w:spacing w:before="60" w:after="60" w:line="240" w:lineRule="auto"/>
        <w:ind w:firstLine="567"/>
        <w:rPr>
          <w:rFonts w:ascii="GHEA Grapalat" w:hAnsi="GHEA Grapalat"/>
          <w:lang w:val="hy-AM"/>
        </w:rPr>
      </w:pPr>
      <w:r w:rsidRPr="00E518B2">
        <w:rPr>
          <w:rFonts w:ascii="GHEA Grapalat" w:hAnsi="GHEA Grapalat"/>
          <w:lang w:val="hy-AM"/>
        </w:rPr>
        <w:tab/>
      </w:r>
      <w:r w:rsidRPr="00F50732">
        <w:rPr>
          <w:rFonts w:ascii="GHEA Grapalat" w:hAnsi="GHEA Grapalat"/>
          <w:position w:val="-30"/>
        </w:rPr>
        <w:object w:dxaOrig="2220" w:dyaOrig="820" w14:anchorId="61B60BB1">
          <v:shape id="_x0000_i1200" type="#_x0000_t75" style="width:114pt;height:42pt" o:ole="" o:preferrelative="f">
            <v:imagedata r:id="rId429" o:title=""/>
          </v:shape>
          <o:OLEObject Type="Embed" ProgID="Equation.DSMT4" ShapeID="_x0000_i1200" DrawAspect="Content" ObjectID="_1671619566" r:id="rId430"/>
        </w:object>
      </w:r>
      <w:r w:rsidRPr="00E518B2">
        <w:rPr>
          <w:rFonts w:ascii="GHEA Grapalat" w:hAnsi="GHEA Grapalat"/>
          <w:lang w:val="hy-AM"/>
        </w:rPr>
        <w:t>,</w:t>
      </w:r>
      <w:r w:rsidRPr="00E518B2">
        <w:rPr>
          <w:rFonts w:ascii="GHEA Grapalat" w:hAnsi="GHEA Grapalat"/>
          <w:lang w:val="hy-AM"/>
        </w:rPr>
        <w:tab/>
        <w:t>(161)</w:t>
      </w:r>
    </w:p>
    <w:p w14:paraId="6D2B9447" w14:textId="77777777" w:rsidR="002F6B2E" w:rsidRPr="0015430F" w:rsidRDefault="002F6B2E" w:rsidP="005C4B31">
      <w:pPr>
        <w:spacing w:after="0"/>
        <w:ind w:firstLine="567"/>
        <w:jc w:val="both"/>
        <w:rPr>
          <w:rFonts w:ascii="GHEA Grapalat" w:hAnsi="GHEA Grapalat"/>
          <w:lang w:val="hy-AM"/>
        </w:rPr>
      </w:pPr>
      <w:r w:rsidRPr="0015430F">
        <w:rPr>
          <w:rFonts w:ascii="GHEA Grapalat" w:hAnsi="GHEA Grapalat"/>
          <w:lang w:val="hy-AM"/>
        </w:rPr>
        <w:t xml:space="preserve">3) </w:t>
      </w:r>
      <w:r w:rsidRPr="00E518B2">
        <w:rPr>
          <w:rFonts w:ascii="GHEA Grapalat" w:hAnsi="GHEA Grapalat"/>
          <w:lang w:val="hy-AM"/>
        </w:rPr>
        <w:t>10 </w:t>
      </w:r>
      <w:r w:rsidRPr="0015430F">
        <w:rPr>
          <w:rFonts w:ascii="GHEA Grapalat" w:hAnsi="GHEA Grapalat"/>
          <w:lang w:val="hy-AM"/>
        </w:rPr>
        <w:t>&lt;</w:t>
      </w:r>
      <w:r w:rsidRPr="00E518B2">
        <w:rPr>
          <w:rFonts w:ascii="Calibri" w:hAnsi="Calibri"/>
          <w:lang w:val="hy-AM"/>
        </w:rPr>
        <w:t> </w:t>
      </w:r>
      <w:r w:rsidRPr="00E518B2">
        <w:rPr>
          <w:rFonts w:ascii="GHEA Grapalat" w:hAnsi="GHEA Grapalat"/>
          <w:i/>
          <w:sz w:val="28"/>
          <w:szCs w:val="26"/>
          <w:lang w:val="hy-AM"/>
        </w:rPr>
        <w:t>l</w:t>
      </w:r>
      <w:r w:rsidRPr="00FB633B">
        <w:rPr>
          <w:rFonts w:ascii="Calibri" w:hAnsi="Calibri"/>
          <w:i/>
          <w:sz w:val="20"/>
          <w:szCs w:val="26"/>
          <w:vertAlign w:val="subscript"/>
          <w:lang w:val="hy-AM"/>
        </w:rPr>
        <w:t> </w:t>
      </w:r>
      <w:r w:rsidRPr="00FB633B">
        <w:rPr>
          <w:rFonts w:ascii="GHEA Grapalat" w:hAnsi="GHEA Grapalat"/>
          <w:sz w:val="24"/>
          <w:lang w:val="hy-AM"/>
        </w:rPr>
        <w:t>/</w:t>
      </w:r>
      <w:r w:rsidRPr="00FB633B">
        <w:rPr>
          <w:rFonts w:ascii="Calibri" w:hAnsi="Calibri"/>
          <w:i/>
          <w:sz w:val="20"/>
          <w:szCs w:val="26"/>
          <w:vertAlign w:val="subscript"/>
          <w:lang w:val="hy-AM"/>
        </w:rPr>
        <w:t> </w:t>
      </w:r>
      <w:r w:rsidRPr="00E518B2">
        <w:rPr>
          <w:rFonts w:ascii="GHEA Grapalat" w:hAnsi="GHEA Grapalat"/>
          <w:i/>
          <w:sz w:val="26"/>
          <w:szCs w:val="26"/>
          <w:lang w:val="hy-AM"/>
        </w:rPr>
        <w:t>r</w:t>
      </w:r>
      <w:r w:rsidRPr="00E518B2">
        <w:rPr>
          <w:rFonts w:ascii="Calibri" w:hAnsi="Calibri"/>
          <w:lang w:val="hy-AM"/>
        </w:rPr>
        <w:t> </w:t>
      </w:r>
      <w:r w:rsidRPr="0015430F">
        <w:rPr>
          <w:rFonts w:ascii="GHEA Grapalat" w:hAnsi="GHEA Grapalat"/>
          <w:lang w:val="hy-AM"/>
        </w:rPr>
        <w:t>&lt;</w:t>
      </w:r>
      <w:r w:rsidRPr="00E518B2">
        <w:rPr>
          <w:rFonts w:ascii="Calibri" w:hAnsi="Calibri"/>
          <w:lang w:val="hy-AM"/>
        </w:rPr>
        <w:t> </w:t>
      </w:r>
      <w:r w:rsidRPr="00E518B2">
        <w:rPr>
          <w:rFonts w:ascii="GHEA Grapalat" w:hAnsi="GHEA Grapalat"/>
          <w:lang w:val="hy-AM"/>
        </w:rPr>
        <w:t xml:space="preserve">20 </w:t>
      </w:r>
      <w:r w:rsidRPr="0015430F">
        <w:rPr>
          <w:rFonts w:ascii="GHEA Grapalat" w:hAnsi="GHEA Grapalat"/>
          <w:lang w:val="hy-AM"/>
        </w:rPr>
        <w:t xml:space="preserve">դեպքում </w:t>
      </w:r>
      <w:r w:rsidRPr="002C0E35">
        <w:rPr>
          <w:rFonts w:ascii="GHEA Grapalat" w:hAnsi="GHEA Grapalat"/>
          <w:i/>
          <w:sz w:val="26"/>
          <w:szCs w:val="26"/>
        </w:rPr>
        <w:t>σ</w:t>
      </w:r>
      <w:r w:rsidRPr="00526CF3">
        <w:rPr>
          <w:rFonts w:ascii="GHEA Grapalat" w:hAnsi="GHEA Grapalat"/>
          <w:i/>
          <w:sz w:val="28"/>
          <w:szCs w:val="26"/>
          <w:vertAlign w:val="subscript"/>
          <w:lang w:val="hy-AM"/>
        </w:rPr>
        <w:t>cr</w:t>
      </w:r>
      <w:r w:rsidRPr="00526CF3">
        <w:rPr>
          <w:rFonts w:ascii="GHEA Grapalat" w:hAnsi="GHEA Grapalat"/>
          <w:sz w:val="28"/>
          <w:szCs w:val="26"/>
          <w:vertAlign w:val="subscript"/>
          <w:lang w:val="hy-AM"/>
        </w:rPr>
        <w:t>,</w:t>
      </w:r>
      <w:r w:rsidRPr="00526CF3">
        <w:rPr>
          <w:rFonts w:ascii="Calibri" w:hAnsi="Calibri"/>
          <w:i/>
          <w:sz w:val="20"/>
          <w:szCs w:val="26"/>
          <w:vertAlign w:val="subscript"/>
          <w:lang w:val="hy-AM"/>
        </w:rPr>
        <w:t> </w:t>
      </w:r>
      <w:r w:rsidRPr="004B4DA7">
        <w:rPr>
          <w:rFonts w:ascii="GHEA Grapalat" w:hAnsi="GHEA Grapalat"/>
          <w:sz w:val="28"/>
          <w:szCs w:val="26"/>
          <w:vertAlign w:val="subscript"/>
          <w:lang w:val="hy-AM"/>
        </w:rPr>
        <w:t>2</w:t>
      </w:r>
      <w:r w:rsidRPr="0015430F">
        <w:rPr>
          <w:rFonts w:ascii="GHEA Grapalat" w:hAnsi="GHEA Grapalat"/>
          <w:i/>
          <w:sz w:val="26"/>
          <w:szCs w:val="26"/>
          <w:lang w:val="hy-AM"/>
        </w:rPr>
        <w:t xml:space="preserve"> </w:t>
      </w:r>
      <w:r w:rsidRPr="00526CF3">
        <w:rPr>
          <w:rFonts w:ascii="GHEA Grapalat" w:hAnsi="GHEA Grapalat"/>
          <w:lang w:val="hy-AM"/>
        </w:rPr>
        <w:t>լարումն</w:t>
      </w:r>
      <w:r w:rsidRPr="0015430F">
        <w:rPr>
          <w:rFonts w:ascii="GHEA Grapalat" w:hAnsi="GHEA Grapalat"/>
          <w:lang w:val="hy-AM"/>
        </w:rPr>
        <w:t xml:space="preserve"> անհրաժեշտ է որոշել գծային </w:t>
      </w:r>
      <w:r>
        <w:rPr>
          <w:rFonts w:ascii="GHEA Grapalat" w:hAnsi="GHEA Grapalat"/>
          <w:lang w:val="hy-AM"/>
        </w:rPr>
        <w:t>միջարկ</w:t>
      </w:r>
      <w:r w:rsidRPr="0015430F">
        <w:rPr>
          <w:rFonts w:ascii="GHEA Grapalat" w:hAnsi="GHEA Grapalat"/>
          <w:lang w:val="hy-AM"/>
        </w:rPr>
        <w:t>մամբ</w:t>
      </w:r>
      <w:r>
        <w:rPr>
          <w:rFonts w:ascii="GHEA Grapalat" w:hAnsi="GHEA Grapalat"/>
          <w:lang w:val="hy-AM"/>
        </w:rPr>
        <w:t>,</w:t>
      </w:r>
    </w:p>
    <w:p w14:paraId="3BE446E1" w14:textId="77777777" w:rsidR="00152CDD" w:rsidRPr="003A08A1" w:rsidRDefault="002F6B2E" w:rsidP="005C4B31">
      <w:pPr>
        <w:shd w:val="clear" w:color="auto" w:fill="FFFFFF"/>
        <w:tabs>
          <w:tab w:val="left" w:pos="3544"/>
          <w:tab w:val="left" w:pos="8647"/>
        </w:tabs>
        <w:spacing w:after="0"/>
        <w:jc w:val="both"/>
        <w:rPr>
          <w:rFonts w:ascii="GHEA Grapalat" w:hAnsi="GHEA Grapalat"/>
          <w:lang w:val="hy-AM"/>
        </w:rPr>
      </w:pPr>
      <w:r>
        <w:rPr>
          <w:rFonts w:ascii="GHEA Grapalat" w:hAnsi="GHEA Grapalat"/>
          <w:lang w:val="hy-AM"/>
        </w:rPr>
        <w:lastRenderedPageBreak/>
        <w:t>այստեղ</w:t>
      </w:r>
      <w:r w:rsidRPr="004B4DA7">
        <w:rPr>
          <w:rFonts w:ascii="GHEA Grapalat" w:hAnsi="GHEA Grapalat"/>
          <w:lang w:val="hy-AM"/>
        </w:rPr>
        <w:t xml:space="preserve"> </w:t>
      </w:r>
      <w:r w:rsidRPr="00D55B5D">
        <w:rPr>
          <w:rFonts w:ascii="GHEA Grapalat" w:hAnsi="GHEA Grapalat"/>
          <w:i/>
          <w:sz w:val="28"/>
          <w:szCs w:val="26"/>
          <w:lang w:val="hy-AM"/>
        </w:rPr>
        <w:t>l</w:t>
      </w:r>
      <w:r w:rsidRPr="004B4DA7">
        <w:rPr>
          <w:rFonts w:ascii="Calibri" w:hAnsi="Calibri"/>
          <w:i/>
          <w:sz w:val="20"/>
          <w:szCs w:val="26"/>
          <w:vertAlign w:val="subscript"/>
          <w:lang w:val="hy-AM"/>
        </w:rPr>
        <w:t> </w:t>
      </w:r>
      <w:r w:rsidRPr="00B71C68">
        <w:rPr>
          <w:rFonts w:ascii="GHEA Grapalat" w:hAnsi="GHEA Grapalat"/>
          <w:lang w:val="hy-AM"/>
        </w:rPr>
        <w:t xml:space="preserve"> –</w:t>
      </w:r>
      <w:r w:rsidRPr="004B4DA7">
        <w:rPr>
          <w:rFonts w:ascii="GHEA Grapalat" w:hAnsi="GHEA Grapalat"/>
          <w:lang w:val="hy-AM"/>
        </w:rPr>
        <w:t xml:space="preserve"> </w:t>
      </w:r>
      <w:r w:rsidRPr="00B96D0E">
        <w:rPr>
          <w:rFonts w:ascii="GHEA Grapalat" w:hAnsi="GHEA Grapalat"/>
          <w:lang w:val="hy-AM"/>
        </w:rPr>
        <w:t xml:space="preserve">գլանաձև </w:t>
      </w:r>
      <w:r w:rsidRPr="001343F1">
        <w:rPr>
          <w:rFonts w:ascii="GHEA Grapalat" w:hAnsi="GHEA Grapalat"/>
          <w:lang w:val="hy-AM"/>
        </w:rPr>
        <w:t>թաղանթի</w:t>
      </w:r>
      <w:r w:rsidRPr="00B96D0E">
        <w:rPr>
          <w:rFonts w:ascii="GHEA Grapalat" w:hAnsi="GHEA Grapalat"/>
          <w:lang w:val="hy-AM"/>
        </w:rPr>
        <w:t xml:space="preserve"> երկարությունն է</w:t>
      </w:r>
      <w:r w:rsidR="00152CDD" w:rsidRPr="003A08A1">
        <w:rPr>
          <w:rFonts w:ascii="GHEA Grapalat" w:hAnsi="GHEA Grapalat"/>
          <w:lang w:val="hy-AM"/>
        </w:rPr>
        <w:t>:</w:t>
      </w:r>
    </w:p>
    <w:p w14:paraId="3F7FEC8C" w14:textId="77777777" w:rsidR="002F6B2E" w:rsidRPr="00C241FA" w:rsidRDefault="002F6B2E" w:rsidP="002F6B2E">
      <w:pPr>
        <w:shd w:val="clear" w:color="auto" w:fill="FFFFFF"/>
        <w:tabs>
          <w:tab w:val="left" w:pos="3544"/>
          <w:tab w:val="left" w:pos="8647"/>
        </w:tabs>
        <w:spacing w:after="120"/>
        <w:ind w:firstLine="567"/>
        <w:jc w:val="both"/>
        <w:rPr>
          <w:rFonts w:ascii="GHEA Grapalat" w:hAnsi="GHEA Grapalat"/>
          <w:lang w:val="hy-AM"/>
        </w:rPr>
      </w:pPr>
      <w:r w:rsidRPr="000B14CB">
        <w:rPr>
          <w:rFonts w:ascii="GHEA Grapalat" w:hAnsi="GHEA Grapalat"/>
          <w:b/>
          <w:lang w:val="hy-AM"/>
        </w:rPr>
        <w:t>268.</w:t>
      </w:r>
      <w:r w:rsidRPr="00C241FA">
        <w:rPr>
          <w:rFonts w:ascii="Calibri" w:hAnsi="Calibri"/>
          <w:lang w:val="hy-AM"/>
        </w:rPr>
        <w:t> </w:t>
      </w:r>
      <w:r w:rsidRPr="00C241FA">
        <w:rPr>
          <w:rFonts w:ascii="GHEA Grapalat" w:hAnsi="GHEA Grapalat"/>
          <w:lang w:val="hy-AM"/>
        </w:rPr>
        <w:t xml:space="preserve">Օղաձև կողերով ամրացված նույն թաղանթի, որտեղ կողերը տեղադրված են առանցքների միջև </w:t>
      </w:r>
      <w:r w:rsidRPr="00C241FA">
        <w:rPr>
          <w:rFonts w:ascii="GHEA Grapalat" w:hAnsi="GHEA Grapalat"/>
          <w:i/>
          <w:sz w:val="26"/>
          <w:szCs w:val="26"/>
          <w:lang w:val="hy-AM"/>
        </w:rPr>
        <w:t>s</w:t>
      </w:r>
      <w:r w:rsidRPr="00C241FA">
        <w:rPr>
          <w:rFonts w:ascii="Calibri" w:hAnsi="Calibri"/>
          <w:lang w:val="hy-AM"/>
        </w:rPr>
        <w:t> </w:t>
      </w:r>
      <w:r w:rsidRPr="00C241FA">
        <w:rPr>
          <w:rFonts w:ascii="GHEA Grapalat" w:hAnsi="GHEA Grapalat"/>
          <w:lang w:val="hy-AM"/>
        </w:rPr>
        <w:t>≥</w:t>
      </w:r>
      <w:r w:rsidRPr="00C241FA">
        <w:rPr>
          <w:rFonts w:ascii="Calibri" w:hAnsi="Calibri"/>
          <w:lang w:val="hy-AM"/>
        </w:rPr>
        <w:t> </w:t>
      </w:r>
      <w:r w:rsidRPr="00C241FA">
        <w:rPr>
          <w:rFonts w:ascii="GHEA Grapalat" w:hAnsi="GHEA Grapalat"/>
          <w:lang w:val="hy-AM"/>
        </w:rPr>
        <w:t>0,5·</w:t>
      </w:r>
      <w:r w:rsidRPr="00C241FA">
        <w:rPr>
          <w:rFonts w:ascii="GHEA Grapalat" w:hAnsi="GHEA Grapalat"/>
          <w:i/>
          <w:sz w:val="26"/>
          <w:szCs w:val="26"/>
          <w:lang w:val="hy-AM"/>
        </w:rPr>
        <w:t xml:space="preserve">r </w:t>
      </w:r>
      <w:r w:rsidRPr="00C241FA">
        <w:rPr>
          <w:rFonts w:ascii="GHEA Grapalat" w:hAnsi="GHEA Grapalat"/>
          <w:lang w:val="hy-AM"/>
        </w:rPr>
        <w:t>քայլով, կայունությունը պետք է հաշվարկվի (159)</w:t>
      </w:r>
      <w:r w:rsidR="003D03F2" w:rsidRPr="00EE607D">
        <w:rPr>
          <w:rFonts w:ascii="GHEA Grapalat" w:hAnsi="GHEA Grapalat"/>
          <w:lang w:val="hy-AM"/>
        </w:rPr>
        <w:t>-ից մինչև</w:t>
      </w:r>
      <w:r w:rsidRPr="00C241FA">
        <w:rPr>
          <w:rFonts w:ascii="GHEA Grapalat" w:hAnsi="GHEA Grapalat"/>
          <w:lang w:val="hy-AM"/>
        </w:rPr>
        <w:t> (161) բանաձևերով</w:t>
      </w:r>
      <w:r>
        <w:rPr>
          <w:rFonts w:ascii="GHEA Grapalat" w:hAnsi="GHEA Grapalat"/>
          <w:lang w:val="hy-AM"/>
        </w:rPr>
        <w:t>`</w:t>
      </w:r>
      <w:r w:rsidRPr="00C241FA">
        <w:rPr>
          <w:rFonts w:ascii="GHEA Grapalat" w:hAnsi="GHEA Grapalat"/>
          <w:lang w:val="hy-AM"/>
        </w:rPr>
        <w:t xml:space="preserve"> տեղադրելով դրանց մեջ </w:t>
      </w:r>
      <w:r w:rsidRPr="00C241FA">
        <w:rPr>
          <w:rFonts w:ascii="GHEA Grapalat" w:hAnsi="GHEA Grapalat"/>
          <w:i/>
          <w:sz w:val="26"/>
          <w:szCs w:val="26"/>
          <w:lang w:val="hy-AM"/>
        </w:rPr>
        <w:t>s</w:t>
      </w:r>
      <w:r w:rsidRPr="009F226F">
        <w:rPr>
          <w:rFonts w:ascii="Calibri" w:hAnsi="Calibri"/>
          <w:i/>
          <w:sz w:val="26"/>
          <w:szCs w:val="26"/>
          <w:lang w:val="hy-AM"/>
        </w:rPr>
        <w:t> </w:t>
      </w:r>
      <w:r w:rsidRPr="00C241FA">
        <w:rPr>
          <w:rFonts w:ascii="GHEA Grapalat" w:hAnsi="GHEA Grapalat"/>
          <w:lang w:val="hy-AM"/>
        </w:rPr>
        <w:t>-ի</w:t>
      </w:r>
      <w:r w:rsidRPr="00C241FA">
        <w:rPr>
          <w:rFonts w:ascii="Calibri" w:hAnsi="Calibri"/>
          <w:lang w:val="hy-AM"/>
        </w:rPr>
        <w:t xml:space="preserve"> </w:t>
      </w:r>
      <w:r w:rsidRPr="00C241FA">
        <w:rPr>
          <w:rFonts w:ascii="GHEA Grapalat" w:hAnsi="GHEA Grapalat"/>
          <w:lang w:val="hy-AM"/>
        </w:rPr>
        <w:t xml:space="preserve">արժեքները </w:t>
      </w:r>
      <w:r w:rsidRPr="00C241FA">
        <w:rPr>
          <w:rFonts w:ascii="GHEA Grapalat" w:hAnsi="GHEA Grapalat"/>
          <w:i/>
          <w:sz w:val="28"/>
          <w:lang w:val="hy-AM"/>
        </w:rPr>
        <w:t>l</w:t>
      </w:r>
      <w:r w:rsidRPr="00C241FA">
        <w:rPr>
          <w:rFonts w:ascii="GHEA Grapalat" w:hAnsi="GHEA Grapalat"/>
          <w:lang w:val="hy-AM"/>
        </w:rPr>
        <w:t> -ի փոխարեն: Այս դեպքում պետք է բավարարվի կողի կայունության պայման</w:t>
      </w:r>
      <w:r w:rsidRPr="00202528">
        <w:rPr>
          <w:rFonts w:ascii="GHEA Grapalat" w:hAnsi="GHEA Grapalat"/>
          <w:lang w:val="hy-AM"/>
        </w:rPr>
        <w:t>ն</w:t>
      </w:r>
      <w:r w:rsidRPr="00C241FA">
        <w:rPr>
          <w:rFonts w:ascii="GHEA Grapalat" w:hAnsi="GHEA Grapalat"/>
          <w:lang w:val="hy-AM"/>
        </w:rPr>
        <w:t xml:space="preserve"> իր հարթությունում</w:t>
      </w:r>
      <w:r w:rsidRPr="009F226F">
        <w:rPr>
          <w:rFonts w:ascii="GHEA Grapalat" w:hAnsi="GHEA Grapalat"/>
          <w:lang w:val="hy-AM"/>
        </w:rPr>
        <w:t>,</w:t>
      </w:r>
      <w:r w:rsidRPr="00C241FA">
        <w:rPr>
          <w:rFonts w:ascii="GHEA Grapalat" w:hAnsi="GHEA Grapalat"/>
          <w:lang w:val="hy-AM"/>
        </w:rPr>
        <w:t xml:space="preserve"> ինչպես սեղմված ձողի համար</w:t>
      </w:r>
      <w:r w:rsidRPr="009F226F">
        <w:rPr>
          <w:rFonts w:ascii="GHEA Grapalat" w:hAnsi="GHEA Grapalat"/>
          <w:lang w:val="hy-AM"/>
        </w:rPr>
        <w:t>`</w:t>
      </w:r>
      <w:r w:rsidRPr="00C241FA">
        <w:rPr>
          <w:rFonts w:ascii="GHEA Grapalat" w:hAnsi="GHEA Grapalat"/>
          <w:lang w:val="hy-AM"/>
        </w:rPr>
        <w:t xml:space="preserve"> համաձայն VII բաժնի </w:t>
      </w:r>
      <w:r w:rsidRPr="00563373">
        <w:rPr>
          <w:rFonts w:ascii="GHEA Grapalat" w:hAnsi="GHEA Grapalat"/>
          <w:lang w:val="hy-AM"/>
        </w:rPr>
        <w:t>77</w:t>
      </w:r>
      <w:r w:rsidR="00200813" w:rsidRPr="00200813">
        <w:rPr>
          <w:rFonts w:ascii="GHEA Grapalat" w:hAnsi="GHEA Grapalat"/>
          <w:lang w:val="hy-AM"/>
        </w:rPr>
        <w:t xml:space="preserve">-ից մինչև </w:t>
      </w:r>
      <w:r w:rsidRPr="00563373">
        <w:rPr>
          <w:rFonts w:ascii="GHEA Grapalat" w:hAnsi="GHEA Grapalat"/>
          <w:lang w:val="hy-AM"/>
        </w:rPr>
        <w:t>80</w:t>
      </w:r>
      <w:r w:rsidR="00200813" w:rsidRPr="00200813">
        <w:rPr>
          <w:rFonts w:ascii="GHEA Grapalat" w:hAnsi="GHEA Grapalat"/>
          <w:lang w:val="hy-AM"/>
        </w:rPr>
        <w:t>-րդ</w:t>
      </w:r>
      <w:r w:rsidRPr="00563373">
        <w:rPr>
          <w:rFonts w:ascii="GHEA Grapalat" w:hAnsi="GHEA Grapalat"/>
          <w:lang w:val="hy-AM"/>
        </w:rPr>
        <w:t xml:space="preserve"> </w:t>
      </w:r>
      <w:r w:rsidRPr="00C241FA">
        <w:rPr>
          <w:rFonts w:ascii="GHEA Grapalat" w:hAnsi="GHEA Grapalat"/>
          <w:lang w:val="hy-AM"/>
        </w:rPr>
        <w:t>կետ</w:t>
      </w:r>
      <w:r w:rsidRPr="00563373">
        <w:rPr>
          <w:rFonts w:ascii="GHEA Grapalat" w:hAnsi="GHEA Grapalat"/>
          <w:lang w:val="hy-AM"/>
        </w:rPr>
        <w:t>եր</w:t>
      </w:r>
      <w:r w:rsidRPr="00C241FA">
        <w:rPr>
          <w:rFonts w:ascii="GHEA Grapalat" w:hAnsi="GHEA Grapalat"/>
          <w:lang w:val="hy-AM"/>
        </w:rPr>
        <w:t>ի պահանջներին</w:t>
      </w:r>
      <w:r w:rsidRPr="009F226F">
        <w:rPr>
          <w:rFonts w:ascii="GHEA Grapalat" w:hAnsi="GHEA Grapalat"/>
          <w:lang w:val="hy-AM"/>
        </w:rPr>
        <w:t>,</w:t>
      </w:r>
      <w:r w:rsidRPr="00C241FA">
        <w:rPr>
          <w:rFonts w:ascii="GHEA Grapalat" w:hAnsi="GHEA Grapalat"/>
          <w:lang w:val="hy-AM"/>
        </w:rPr>
        <w:t xml:space="preserve"> երբ </w:t>
      </w:r>
      <w:r w:rsidRPr="00C241FA">
        <w:rPr>
          <w:rFonts w:ascii="GHEA Grapalat" w:hAnsi="GHEA Grapalat"/>
          <w:i/>
          <w:sz w:val="24"/>
          <w:lang w:val="hy-AM"/>
        </w:rPr>
        <w:t>N</w:t>
      </w:r>
      <w:r w:rsidRPr="00C241FA">
        <w:rPr>
          <w:rFonts w:ascii="Calibri" w:hAnsi="Calibri"/>
          <w:lang w:val="hy-AM"/>
        </w:rPr>
        <w:t> </w:t>
      </w:r>
      <w:r w:rsidRPr="00C241FA">
        <w:rPr>
          <w:rFonts w:ascii="GHEA Grapalat" w:hAnsi="GHEA Grapalat"/>
          <w:lang w:val="hy-AM"/>
        </w:rPr>
        <w:t>= </w:t>
      </w:r>
      <w:r w:rsidRPr="00C241FA">
        <w:rPr>
          <w:rFonts w:ascii="GHEA Grapalat" w:hAnsi="GHEA Grapalat"/>
          <w:i/>
          <w:sz w:val="26"/>
          <w:szCs w:val="26"/>
          <w:lang w:val="hy-AM"/>
        </w:rPr>
        <w:t>p</w:t>
      </w:r>
      <w:r w:rsidRPr="00C241FA">
        <w:rPr>
          <w:rFonts w:ascii="GHEA Grapalat" w:hAnsi="GHEA Grapalat"/>
          <w:lang w:val="hy-AM"/>
        </w:rPr>
        <w:t>·</w:t>
      </w:r>
      <w:r w:rsidRPr="00C241FA">
        <w:rPr>
          <w:rFonts w:ascii="GHEA Grapalat" w:hAnsi="GHEA Grapalat"/>
          <w:i/>
          <w:sz w:val="26"/>
          <w:szCs w:val="26"/>
          <w:lang w:val="hy-AM"/>
        </w:rPr>
        <w:t>r</w:t>
      </w:r>
      <w:r w:rsidRPr="00C241FA">
        <w:rPr>
          <w:rFonts w:ascii="GHEA Grapalat" w:hAnsi="GHEA Grapalat"/>
          <w:lang w:val="hy-AM"/>
        </w:rPr>
        <w:t>·</w:t>
      </w:r>
      <w:r w:rsidRPr="00C241FA">
        <w:rPr>
          <w:rFonts w:ascii="GHEA Grapalat" w:hAnsi="GHEA Grapalat"/>
          <w:i/>
          <w:sz w:val="26"/>
          <w:szCs w:val="26"/>
          <w:lang w:val="hy-AM"/>
        </w:rPr>
        <w:t>s</w:t>
      </w:r>
      <w:r w:rsidRPr="00C241FA">
        <w:rPr>
          <w:rFonts w:ascii="GHEA Grapalat" w:hAnsi="GHEA Grapalat"/>
          <w:lang w:val="hy-AM"/>
        </w:rPr>
        <w:t xml:space="preserve"> և </w:t>
      </w:r>
      <w:r w:rsidRPr="00C241FA">
        <w:rPr>
          <w:rFonts w:ascii="GHEA Grapalat" w:hAnsi="GHEA Grapalat"/>
          <w:i/>
          <w:sz w:val="28"/>
          <w:lang w:val="hy-AM"/>
        </w:rPr>
        <w:t>l</w:t>
      </w:r>
      <w:r w:rsidRPr="00C241FA">
        <w:rPr>
          <w:rFonts w:ascii="GHEA Grapalat" w:hAnsi="GHEA Grapalat"/>
          <w:i/>
          <w:sz w:val="28"/>
          <w:vertAlign w:val="subscript"/>
          <w:lang w:val="hy-AM"/>
        </w:rPr>
        <w:t>ef</w:t>
      </w:r>
      <w:r w:rsidRPr="00C241FA">
        <w:rPr>
          <w:rFonts w:ascii="GHEA Grapalat" w:hAnsi="GHEA Grapalat"/>
          <w:lang w:val="hy-AM"/>
        </w:rPr>
        <w:t xml:space="preserve"> = 1,8·</w:t>
      </w:r>
      <w:r w:rsidRPr="00C241FA">
        <w:rPr>
          <w:rFonts w:ascii="GHEA Grapalat" w:hAnsi="GHEA Grapalat"/>
          <w:i/>
          <w:sz w:val="26"/>
          <w:szCs w:val="26"/>
          <w:lang w:val="hy-AM"/>
        </w:rPr>
        <w:t>r</w:t>
      </w:r>
      <w:r w:rsidRPr="00C241FA">
        <w:rPr>
          <w:rFonts w:ascii="GHEA Grapalat" w:hAnsi="GHEA Grapalat"/>
          <w:lang w:val="hy-AM"/>
        </w:rPr>
        <w:t xml:space="preserve"> ձողի հաշվարկային երկարության դեպքում, ընդ որում կողի հատվածքի մեջ անհրաժեշտ է ներառել թաղանթի հատվածները</w:t>
      </w:r>
      <w:r w:rsidRPr="009F226F">
        <w:rPr>
          <w:rFonts w:ascii="GHEA Grapalat" w:hAnsi="GHEA Grapalat"/>
          <w:lang w:val="hy-AM"/>
        </w:rPr>
        <w:t>`</w:t>
      </w:r>
      <w:r w:rsidRPr="00C241FA">
        <w:rPr>
          <w:rFonts w:ascii="GHEA Grapalat" w:hAnsi="GHEA Grapalat"/>
          <w:lang w:val="hy-AM"/>
        </w:rPr>
        <w:t xml:space="preserve"> կողի առանցքի յուրաքանչյուր կողմից 65·</w:t>
      </w:r>
      <w:r w:rsidRPr="00C241FA">
        <w:rPr>
          <w:rFonts w:ascii="GHEA Grapalat" w:hAnsi="GHEA Grapalat"/>
          <w:i/>
          <w:sz w:val="26"/>
          <w:szCs w:val="26"/>
          <w:lang w:val="hy-AM"/>
        </w:rPr>
        <w:t>t</w:t>
      </w:r>
      <w:r w:rsidRPr="00C241FA">
        <w:rPr>
          <w:rFonts w:ascii="GHEA Grapalat" w:hAnsi="GHEA Grapalat"/>
          <w:lang w:val="hy-AM"/>
        </w:rPr>
        <w:t>·</w:t>
      </w:r>
      <m:oMath>
        <m:rad>
          <m:radPr>
            <m:degHide m:val="1"/>
            <m:ctrlPr>
              <w:rPr>
                <w:rFonts w:ascii="Cambria Math" w:hAnsi="Cambria Math"/>
                <w:i/>
                <w:sz w:val="24"/>
                <w:lang w:val="hy-AM"/>
              </w:rPr>
            </m:ctrlPr>
          </m:radPr>
          <m:deg/>
          <m:e>
            <m:r>
              <w:rPr>
                <w:rFonts w:ascii="Cambria Math" w:hAnsi="Cambria Math"/>
                <w:sz w:val="24"/>
                <w:lang w:val="hy-AM"/>
              </w:rPr>
              <m:t>E/</m:t>
            </m:r>
            <m:sSub>
              <m:sSubPr>
                <m:ctrlPr>
                  <w:rPr>
                    <w:rFonts w:ascii="Cambria Math" w:hAnsi="Cambria Math"/>
                    <w:i/>
                    <w:sz w:val="24"/>
                    <w:lang w:val="hy-AM"/>
                  </w:rPr>
                </m:ctrlPr>
              </m:sSubPr>
              <m:e>
                <m:r>
                  <w:rPr>
                    <w:rFonts w:ascii="Cambria Math" w:hAnsi="Cambria Math"/>
                    <w:sz w:val="24"/>
                    <w:lang w:val="hy-AM"/>
                  </w:rPr>
                  <m:t>R</m:t>
                </m:r>
              </m:e>
              <m:sub>
                <m:r>
                  <w:rPr>
                    <w:rFonts w:ascii="Cambria Math" w:hAnsi="Cambria Math"/>
                    <w:sz w:val="24"/>
                    <w:lang w:val="hy-AM"/>
                  </w:rPr>
                  <m:t>y</m:t>
                </m:r>
              </m:sub>
            </m:sSub>
          </m:e>
        </m:rad>
      </m:oMath>
      <w:r w:rsidRPr="00C241FA">
        <w:rPr>
          <w:rFonts w:ascii="GHEA Grapalat" w:eastAsiaTheme="minorEastAsia" w:hAnsi="GHEA Grapalat"/>
          <w:sz w:val="24"/>
          <w:lang w:val="hy-AM"/>
        </w:rPr>
        <w:t xml:space="preserve"> </w:t>
      </w:r>
      <w:r w:rsidRPr="00C241FA">
        <w:rPr>
          <w:rFonts w:ascii="GHEA Grapalat" w:hAnsi="GHEA Grapalat"/>
          <w:lang w:val="hy-AM"/>
        </w:rPr>
        <w:t xml:space="preserve">լայնությամբ, իսկ </w:t>
      </w:r>
      <m:oMath>
        <m:acc>
          <m:accPr>
            <m:chr m:val="̅"/>
            <m:ctrlPr>
              <w:rPr>
                <w:rFonts w:ascii="Cambria Math" w:hAnsi="Cambria Math"/>
                <w:i/>
                <w:sz w:val="28"/>
                <w:lang w:val="hy-AM"/>
              </w:rPr>
            </m:ctrlPr>
          </m:accPr>
          <m:e>
            <m:r>
              <w:rPr>
                <w:rFonts w:ascii="Cambria Math" w:hAnsi="Cambria Math"/>
                <w:sz w:val="28"/>
                <w:lang w:val="hy-AM"/>
              </w:rPr>
              <m:t>λ</m:t>
            </m:r>
          </m:e>
        </m:acc>
      </m:oMath>
      <w:r w:rsidRPr="00C241FA">
        <w:rPr>
          <w:rFonts w:ascii="Calibri" w:hAnsi="Calibri"/>
          <w:lang w:val="hy-AM"/>
        </w:rPr>
        <w:t> </w:t>
      </w:r>
      <w:r w:rsidRPr="00C241FA">
        <w:rPr>
          <w:rFonts w:ascii="GHEA Grapalat" w:hAnsi="GHEA Grapalat"/>
          <w:lang w:val="hy-AM"/>
        </w:rPr>
        <w:t>=</w:t>
      </w:r>
      <w:r w:rsidRPr="00C241FA">
        <w:rPr>
          <w:rFonts w:ascii="Calibri" w:hAnsi="Calibri"/>
          <w:lang w:val="hy-AM"/>
        </w:rPr>
        <w:t> </w:t>
      </w:r>
      <m:oMath>
        <m:r>
          <w:rPr>
            <w:rFonts w:ascii="Cambria Math" w:hAnsi="Cambria Math"/>
            <w:sz w:val="28"/>
            <w:lang w:val="hy-AM"/>
          </w:rPr>
          <m:t>λ</m:t>
        </m:r>
      </m:oMath>
      <w:r w:rsidRPr="00C241FA">
        <w:rPr>
          <w:rFonts w:ascii="GHEA Grapalat" w:eastAsiaTheme="minorEastAsia" w:hAnsi="GHEA Grapalat"/>
          <w:lang w:val="hy-AM"/>
        </w:rPr>
        <w:t>·</w:t>
      </w:r>
      <m:oMath>
        <m:rad>
          <m:radPr>
            <m:degHide m:val="1"/>
            <m:ctrlPr>
              <w:rPr>
                <w:rFonts w:ascii="Cambria Math" w:hAnsi="Cambria Math"/>
                <w:i/>
                <w:sz w:val="24"/>
                <w:lang w:val="hy-AM"/>
              </w:rPr>
            </m:ctrlPr>
          </m:radPr>
          <m:deg/>
          <m:e>
            <m:sSub>
              <m:sSubPr>
                <m:ctrlPr>
                  <w:rPr>
                    <w:rFonts w:ascii="Cambria Math" w:hAnsi="Cambria Math"/>
                    <w:i/>
                    <w:sz w:val="24"/>
                    <w:lang w:val="hy-AM"/>
                  </w:rPr>
                </m:ctrlPr>
              </m:sSubPr>
              <m:e>
                <m:r>
                  <w:rPr>
                    <w:rFonts w:ascii="Cambria Math" w:hAnsi="Cambria Math"/>
                    <w:sz w:val="24"/>
                    <w:lang w:val="hy-AM"/>
                  </w:rPr>
                  <m:t>R</m:t>
                </m:r>
              </m:e>
              <m:sub>
                <m:r>
                  <w:rPr>
                    <w:rFonts w:ascii="Cambria Math" w:hAnsi="Cambria Math"/>
                    <w:sz w:val="24"/>
                    <w:lang w:val="hy-AM"/>
                  </w:rPr>
                  <m:t>y</m:t>
                </m:r>
              </m:sub>
            </m:sSub>
            <m:r>
              <w:rPr>
                <w:rFonts w:ascii="Cambria Math" w:hAnsi="Cambria Math"/>
                <w:sz w:val="24"/>
                <w:lang w:val="hy-AM"/>
              </w:rPr>
              <m:t>/E</m:t>
            </m:r>
          </m:e>
        </m:rad>
      </m:oMath>
      <w:r w:rsidRPr="00C241FA">
        <w:rPr>
          <w:rFonts w:ascii="GHEA Grapalat" w:hAnsi="GHEA Grapalat"/>
          <w:lang w:val="hy-AM"/>
        </w:rPr>
        <w:t xml:space="preserve"> ձողի պայմանական ճկունությունը չպետք է գերազանցի 6,5</w:t>
      </w:r>
      <w:r w:rsidRPr="00C241FA">
        <w:rPr>
          <w:lang w:val="hy-AM"/>
        </w:rPr>
        <w:t> </w:t>
      </w:r>
      <w:r w:rsidRPr="00C241FA">
        <w:rPr>
          <w:rFonts w:ascii="GHEA Grapalat" w:hAnsi="GHEA Grapalat"/>
          <w:lang w:val="hy-AM"/>
        </w:rPr>
        <w:t>-ը: Միակողմանի կոշտության կողի դեպքում կողի իներցիայի մոմենտ</w:t>
      </w:r>
      <w:r w:rsidRPr="00202528">
        <w:rPr>
          <w:rFonts w:ascii="GHEA Grapalat" w:hAnsi="GHEA Grapalat"/>
          <w:lang w:val="hy-AM"/>
        </w:rPr>
        <w:t>ն</w:t>
      </w:r>
      <w:r w:rsidRPr="00C241FA">
        <w:rPr>
          <w:rFonts w:ascii="GHEA Grapalat" w:hAnsi="GHEA Grapalat"/>
          <w:lang w:val="hy-AM"/>
        </w:rPr>
        <w:t xml:space="preserve"> անհրաժեշտ է հաշվարկել այն առանցքի նկատմամբ, որը համընկնում է թաղանթի մոտակա մակերևույթի հետ:</w:t>
      </w:r>
    </w:p>
    <w:p w14:paraId="29A2834A" w14:textId="77777777" w:rsidR="002F6B2E" w:rsidRPr="00200813" w:rsidRDefault="002F6B2E" w:rsidP="002F6B2E">
      <w:pPr>
        <w:shd w:val="clear" w:color="auto" w:fill="FFFFFF"/>
        <w:tabs>
          <w:tab w:val="left" w:pos="3544"/>
          <w:tab w:val="left" w:pos="8647"/>
        </w:tabs>
        <w:spacing w:after="0"/>
        <w:ind w:firstLine="567"/>
        <w:jc w:val="both"/>
        <w:rPr>
          <w:rFonts w:ascii="GHEA Grapalat" w:hAnsi="GHEA Grapalat"/>
          <w:lang w:val="hy-AM"/>
        </w:rPr>
      </w:pPr>
      <w:r w:rsidRPr="000B14CB">
        <w:rPr>
          <w:rFonts w:ascii="GHEA Grapalat" w:hAnsi="GHEA Grapalat"/>
          <w:b/>
          <w:lang w:val="hy-AM"/>
        </w:rPr>
        <w:t>269.</w:t>
      </w:r>
      <w:r w:rsidRPr="00C241FA">
        <w:rPr>
          <w:rFonts w:ascii="Calibri" w:hAnsi="Calibri"/>
          <w:lang w:val="hy-AM"/>
        </w:rPr>
        <w:t> </w:t>
      </w:r>
      <w:r w:rsidR="00F466DA" w:rsidRPr="00A67269">
        <w:rPr>
          <w:rFonts w:ascii="GHEA Grapalat" w:hAnsi="GHEA Grapalat"/>
          <w:lang w:val="hy-AM"/>
        </w:rPr>
        <w:t xml:space="preserve">Սույն </w:t>
      </w:r>
      <w:r w:rsidR="00F466DA" w:rsidRPr="00200813">
        <w:rPr>
          <w:rFonts w:ascii="GHEA Grapalat" w:hAnsi="GHEA Grapalat"/>
          <w:lang w:val="hy-AM"/>
        </w:rPr>
        <w:t>բաժնի 263-րդ, 267-րդ և 268-րդ կետերում</w:t>
      </w:r>
      <w:r w:rsidR="00F466DA" w:rsidRPr="00C241FA">
        <w:rPr>
          <w:rFonts w:ascii="GHEA Grapalat" w:hAnsi="GHEA Grapalat"/>
          <w:lang w:val="hy-AM"/>
        </w:rPr>
        <w:t xml:space="preserve"> </w:t>
      </w:r>
      <w:r w:rsidR="00F466DA" w:rsidRPr="00A67269">
        <w:rPr>
          <w:rFonts w:ascii="GHEA Grapalat" w:hAnsi="GHEA Grapalat"/>
          <w:lang w:val="hy-AM"/>
        </w:rPr>
        <w:t>նշված</w:t>
      </w:r>
      <w:r w:rsidR="00F466DA" w:rsidRPr="00C241FA">
        <w:rPr>
          <w:rFonts w:ascii="GHEA Grapalat" w:hAnsi="GHEA Grapalat"/>
          <w:lang w:val="hy-AM"/>
        </w:rPr>
        <w:t xml:space="preserve"> բ</w:t>
      </w:r>
      <w:r w:rsidRPr="00C241FA">
        <w:rPr>
          <w:rFonts w:ascii="GHEA Grapalat" w:hAnsi="GHEA Grapalat"/>
          <w:lang w:val="hy-AM"/>
        </w:rPr>
        <w:t>եռնվածքների միաժամանակ</w:t>
      </w:r>
      <w:r w:rsidR="00C96CFD" w:rsidRPr="00C96CFD">
        <w:rPr>
          <w:rFonts w:ascii="GHEA Grapalat" w:hAnsi="GHEA Grapalat"/>
          <w:lang w:val="hy-AM"/>
        </w:rPr>
        <w:t>յա</w:t>
      </w:r>
      <w:r w:rsidRPr="00C241FA">
        <w:rPr>
          <w:rFonts w:ascii="GHEA Grapalat" w:hAnsi="GHEA Grapalat"/>
          <w:lang w:val="hy-AM"/>
        </w:rPr>
        <w:t xml:space="preserve"> ազդեցության</w:t>
      </w:r>
      <w:r w:rsidRPr="00202528">
        <w:rPr>
          <w:rFonts w:ascii="GHEA Grapalat" w:hAnsi="GHEA Grapalat"/>
          <w:lang w:val="hy-AM"/>
        </w:rPr>
        <w:t>ն</w:t>
      </w:r>
      <w:r w:rsidRPr="00C241FA">
        <w:rPr>
          <w:rFonts w:ascii="GHEA Grapalat" w:hAnsi="GHEA Grapalat"/>
          <w:lang w:val="hy-AM"/>
        </w:rPr>
        <w:t xml:space="preserve"> ենթարկված փակ շրջանային </w:t>
      </w:r>
      <w:r w:rsidRPr="00A67269">
        <w:rPr>
          <w:rFonts w:ascii="GHEA Grapalat" w:hAnsi="GHEA Grapalat"/>
          <w:lang w:val="hy-AM"/>
        </w:rPr>
        <w:t xml:space="preserve">գլանաձև պտտման թաղանթի կայունության հաշվարկը </w:t>
      </w:r>
      <w:r w:rsidRPr="00200813">
        <w:rPr>
          <w:rFonts w:ascii="GHEA Grapalat" w:hAnsi="GHEA Grapalat"/>
          <w:lang w:val="hy-AM"/>
        </w:rPr>
        <w:t>անհրաժեշտ է կատարել հետևյալ բանաձևով.</w:t>
      </w:r>
    </w:p>
    <w:p w14:paraId="5A936BD9" w14:textId="77777777" w:rsidR="002F6B2E" w:rsidRPr="00E518B2" w:rsidRDefault="002F6B2E" w:rsidP="002F6B2E">
      <w:pPr>
        <w:shd w:val="clear" w:color="auto" w:fill="FFFFFF"/>
        <w:tabs>
          <w:tab w:val="left" w:pos="3261"/>
          <w:tab w:val="left" w:pos="8647"/>
        </w:tabs>
        <w:spacing w:before="120" w:after="0"/>
        <w:ind w:firstLine="567"/>
        <w:rPr>
          <w:rFonts w:ascii="GHEA Grapalat" w:hAnsi="GHEA Grapalat"/>
          <w:lang w:val="hy-AM"/>
        </w:rPr>
      </w:pPr>
      <w:r w:rsidRPr="002F3BB3">
        <w:rPr>
          <w:rFonts w:ascii="GHEA Grapalat" w:hAnsi="GHEA Grapalat"/>
          <w:lang w:val="hy-AM"/>
        </w:rPr>
        <w:tab/>
      </w:r>
      <w:r w:rsidRPr="003F1490">
        <w:rPr>
          <w:rFonts w:ascii="GHEA Grapalat" w:hAnsi="GHEA Grapalat"/>
          <w:position w:val="-36"/>
        </w:rPr>
        <w:object w:dxaOrig="2360" w:dyaOrig="840" w14:anchorId="1FEB68BC">
          <v:shape id="_x0000_i1201" type="#_x0000_t75" style="width:132pt;height:42pt" o:ole="" o:preferrelative="f">
            <v:imagedata r:id="rId431" o:title=""/>
          </v:shape>
          <o:OLEObject Type="Embed" ProgID="Equation.DSMT4" ShapeID="_x0000_i1201" DrawAspect="Content" ObjectID="_1671619567" r:id="rId432"/>
        </w:object>
      </w:r>
      <w:r w:rsidRPr="00E518B2">
        <w:rPr>
          <w:rFonts w:ascii="GHEA Grapalat" w:hAnsi="GHEA Grapalat"/>
          <w:lang w:val="hy-AM"/>
        </w:rPr>
        <w:t>,</w:t>
      </w:r>
      <w:r w:rsidRPr="00E518B2">
        <w:rPr>
          <w:rFonts w:ascii="GHEA Grapalat" w:hAnsi="GHEA Grapalat"/>
          <w:lang w:val="hy-AM"/>
        </w:rPr>
        <w:tab/>
        <w:t>(162)</w:t>
      </w:r>
    </w:p>
    <w:p w14:paraId="649D45FC" w14:textId="77777777" w:rsidR="002F6B2E" w:rsidRDefault="002F6B2E" w:rsidP="005A24D3">
      <w:pPr>
        <w:shd w:val="clear" w:color="auto" w:fill="FFFFFF"/>
        <w:tabs>
          <w:tab w:val="left" w:pos="3261"/>
          <w:tab w:val="left" w:pos="8647"/>
        </w:tabs>
        <w:spacing w:after="120"/>
        <w:jc w:val="both"/>
        <w:rPr>
          <w:rFonts w:ascii="GHEA Grapalat" w:hAnsi="GHEA Grapalat"/>
          <w:lang w:val="hy-AM"/>
        </w:rPr>
      </w:pPr>
      <w:r w:rsidRPr="002C0E35">
        <w:rPr>
          <w:rFonts w:ascii="GHEA Grapalat" w:hAnsi="GHEA Grapalat"/>
          <w:lang w:val="hy-AM"/>
        </w:rPr>
        <w:t xml:space="preserve">որտեղ՝ </w:t>
      </w:r>
      <w:r w:rsidRPr="002C0E35">
        <w:rPr>
          <w:rFonts w:ascii="GHEA Grapalat" w:hAnsi="GHEA Grapalat"/>
          <w:i/>
          <w:sz w:val="26"/>
          <w:szCs w:val="26"/>
        </w:rPr>
        <w:t>σ</w:t>
      </w:r>
      <w:r w:rsidRPr="00526CF3">
        <w:rPr>
          <w:rFonts w:ascii="GHEA Grapalat" w:hAnsi="GHEA Grapalat"/>
          <w:i/>
          <w:sz w:val="28"/>
          <w:szCs w:val="26"/>
          <w:vertAlign w:val="subscript"/>
          <w:lang w:val="hy-AM"/>
        </w:rPr>
        <w:t>cr</w:t>
      </w:r>
      <w:r w:rsidRPr="00526CF3">
        <w:rPr>
          <w:rFonts w:ascii="GHEA Grapalat" w:hAnsi="GHEA Grapalat"/>
          <w:sz w:val="28"/>
          <w:szCs w:val="26"/>
          <w:vertAlign w:val="subscript"/>
          <w:lang w:val="hy-AM"/>
        </w:rPr>
        <w:t>,</w:t>
      </w:r>
      <w:r w:rsidRPr="00526CF3">
        <w:rPr>
          <w:rFonts w:ascii="Calibri" w:hAnsi="Calibri"/>
          <w:i/>
          <w:sz w:val="20"/>
          <w:szCs w:val="26"/>
          <w:vertAlign w:val="subscript"/>
          <w:lang w:val="hy-AM"/>
        </w:rPr>
        <w:t> </w:t>
      </w:r>
      <w:r>
        <w:rPr>
          <w:rFonts w:ascii="GHEA Grapalat" w:hAnsi="GHEA Grapalat"/>
          <w:sz w:val="28"/>
          <w:szCs w:val="26"/>
          <w:vertAlign w:val="subscript"/>
          <w:lang w:val="hy-AM"/>
        </w:rPr>
        <w:t>1</w:t>
      </w:r>
      <w:r w:rsidRPr="00526CF3">
        <w:rPr>
          <w:rFonts w:ascii="GHEA Grapalat" w:hAnsi="GHEA Grapalat"/>
          <w:lang w:val="hy-AM"/>
        </w:rPr>
        <w:t xml:space="preserve"> </w:t>
      </w:r>
      <w:r>
        <w:rPr>
          <w:rFonts w:ascii="GHEA Grapalat" w:hAnsi="GHEA Grapalat"/>
          <w:lang w:val="hy-AM"/>
        </w:rPr>
        <w:t xml:space="preserve">և </w:t>
      </w:r>
      <w:r w:rsidRPr="002C0E35">
        <w:rPr>
          <w:rFonts w:ascii="GHEA Grapalat" w:hAnsi="GHEA Grapalat"/>
          <w:i/>
          <w:sz w:val="26"/>
          <w:szCs w:val="26"/>
        </w:rPr>
        <w:t>σ</w:t>
      </w:r>
      <w:r w:rsidRPr="00526CF3">
        <w:rPr>
          <w:rFonts w:ascii="GHEA Grapalat" w:hAnsi="GHEA Grapalat"/>
          <w:i/>
          <w:sz w:val="28"/>
          <w:szCs w:val="26"/>
          <w:vertAlign w:val="subscript"/>
          <w:lang w:val="hy-AM"/>
        </w:rPr>
        <w:t>cr</w:t>
      </w:r>
      <w:r w:rsidRPr="00526CF3">
        <w:rPr>
          <w:rFonts w:ascii="GHEA Grapalat" w:hAnsi="GHEA Grapalat"/>
          <w:sz w:val="28"/>
          <w:szCs w:val="26"/>
          <w:vertAlign w:val="subscript"/>
          <w:lang w:val="hy-AM"/>
        </w:rPr>
        <w:t>,</w:t>
      </w:r>
      <w:r w:rsidRPr="00526CF3">
        <w:rPr>
          <w:rFonts w:ascii="Calibri" w:hAnsi="Calibri"/>
          <w:i/>
          <w:sz w:val="20"/>
          <w:szCs w:val="26"/>
          <w:vertAlign w:val="subscript"/>
          <w:lang w:val="hy-AM"/>
        </w:rPr>
        <w:t> </w:t>
      </w:r>
      <w:r w:rsidRPr="004B4DA7">
        <w:rPr>
          <w:rFonts w:ascii="GHEA Grapalat" w:hAnsi="GHEA Grapalat"/>
          <w:sz w:val="28"/>
          <w:szCs w:val="26"/>
          <w:vertAlign w:val="subscript"/>
          <w:lang w:val="hy-AM"/>
        </w:rPr>
        <w:t>2</w:t>
      </w:r>
      <w:r>
        <w:rPr>
          <w:rFonts w:ascii="GHEA Grapalat" w:hAnsi="GHEA Grapalat"/>
          <w:sz w:val="28"/>
          <w:szCs w:val="26"/>
          <w:vertAlign w:val="subscript"/>
          <w:lang w:val="hy-AM"/>
        </w:rPr>
        <w:t xml:space="preserve"> </w:t>
      </w:r>
      <w:r w:rsidRPr="002C0E35">
        <w:rPr>
          <w:rFonts w:ascii="GHEA Grapalat" w:hAnsi="GHEA Grapalat"/>
          <w:lang w:val="hy-AM"/>
        </w:rPr>
        <w:t>–</w:t>
      </w:r>
      <w:r>
        <w:rPr>
          <w:rFonts w:ascii="GHEA Grapalat" w:hAnsi="GHEA Grapalat"/>
          <w:lang w:val="hy-AM"/>
        </w:rPr>
        <w:t xml:space="preserve"> համապատասխանաբար</w:t>
      </w:r>
      <w:r w:rsidRPr="00845B27">
        <w:rPr>
          <w:rFonts w:ascii="GHEA Grapalat" w:hAnsi="GHEA Grapalat"/>
          <w:lang w:val="hy-AM"/>
        </w:rPr>
        <w:t xml:space="preserve"> պետք է հաշվարկվ</w:t>
      </w:r>
      <w:r>
        <w:rPr>
          <w:rFonts w:ascii="GHEA Grapalat" w:hAnsi="GHEA Grapalat"/>
          <w:lang w:val="hy-AM"/>
        </w:rPr>
        <w:t xml:space="preserve">են </w:t>
      </w:r>
      <w:r w:rsidRPr="00845B27">
        <w:rPr>
          <w:rFonts w:ascii="GHEA Grapalat" w:hAnsi="GHEA Grapalat"/>
          <w:lang w:val="hy-AM"/>
        </w:rPr>
        <w:t>համաձայն</w:t>
      </w:r>
      <w:r>
        <w:rPr>
          <w:rFonts w:ascii="GHEA Grapalat" w:hAnsi="GHEA Grapalat"/>
          <w:lang w:val="hy-AM"/>
        </w:rPr>
        <w:t xml:space="preserve"> սույն բաժնի</w:t>
      </w:r>
      <w:r w:rsidRPr="00845B27">
        <w:rPr>
          <w:rFonts w:ascii="GHEA Grapalat" w:hAnsi="GHEA Grapalat"/>
          <w:lang w:val="hy-AM"/>
        </w:rPr>
        <w:t xml:space="preserve"> </w:t>
      </w:r>
      <w:r w:rsidRPr="00563373">
        <w:rPr>
          <w:rFonts w:ascii="GHEA Grapalat" w:hAnsi="GHEA Grapalat"/>
          <w:lang w:val="hy-AM"/>
        </w:rPr>
        <w:t>263</w:t>
      </w:r>
      <w:r w:rsidR="00200813" w:rsidRPr="00200813">
        <w:rPr>
          <w:rFonts w:ascii="GHEA Grapalat" w:hAnsi="GHEA Grapalat"/>
          <w:lang w:val="hy-AM"/>
        </w:rPr>
        <w:t>-րդ,</w:t>
      </w:r>
      <w:r w:rsidRPr="00563373">
        <w:rPr>
          <w:rFonts w:ascii="GHEA Grapalat" w:hAnsi="GHEA Grapalat"/>
          <w:lang w:val="hy-AM"/>
        </w:rPr>
        <w:t xml:space="preserve"> 267</w:t>
      </w:r>
      <w:r w:rsidR="00200813" w:rsidRPr="00200813">
        <w:rPr>
          <w:rFonts w:ascii="GHEA Grapalat" w:hAnsi="GHEA Grapalat"/>
          <w:lang w:val="hy-AM"/>
        </w:rPr>
        <w:t xml:space="preserve">-րդ և </w:t>
      </w:r>
      <w:r w:rsidRPr="00563373">
        <w:rPr>
          <w:rFonts w:ascii="GHEA Grapalat" w:hAnsi="GHEA Grapalat"/>
          <w:lang w:val="hy-AM"/>
        </w:rPr>
        <w:t>268</w:t>
      </w:r>
      <w:r w:rsidR="00200813" w:rsidRPr="00200813">
        <w:rPr>
          <w:rFonts w:ascii="GHEA Grapalat" w:hAnsi="GHEA Grapalat"/>
          <w:lang w:val="hy-AM"/>
        </w:rPr>
        <w:t>-րդ</w:t>
      </w:r>
      <w:r>
        <w:rPr>
          <w:rFonts w:ascii="GHEA Grapalat" w:hAnsi="GHEA Grapalat"/>
          <w:color w:val="FF0000"/>
          <w:lang w:val="hy-AM"/>
        </w:rPr>
        <w:t xml:space="preserve"> </w:t>
      </w:r>
      <w:r w:rsidRPr="002F3BB3">
        <w:rPr>
          <w:rFonts w:ascii="GHEA Grapalat" w:hAnsi="GHEA Grapalat"/>
          <w:lang w:val="hy-AM"/>
        </w:rPr>
        <w:t>կետ</w:t>
      </w:r>
      <w:r w:rsidRPr="00202528">
        <w:rPr>
          <w:rFonts w:ascii="GHEA Grapalat" w:hAnsi="GHEA Grapalat"/>
          <w:lang w:val="hy-AM"/>
        </w:rPr>
        <w:t>եր</w:t>
      </w:r>
      <w:r w:rsidRPr="002F3BB3">
        <w:rPr>
          <w:rFonts w:ascii="GHEA Grapalat" w:hAnsi="GHEA Grapalat"/>
          <w:lang w:val="hy-AM"/>
        </w:rPr>
        <w:t>ի պահանջներին</w:t>
      </w:r>
      <w:r>
        <w:rPr>
          <w:rFonts w:ascii="GHEA Grapalat" w:hAnsi="GHEA Grapalat"/>
          <w:lang w:val="hy-AM"/>
        </w:rPr>
        <w:t>:</w:t>
      </w:r>
    </w:p>
    <w:p w14:paraId="0092D2CE" w14:textId="77777777" w:rsidR="002F6B2E" w:rsidRPr="001412D1" w:rsidRDefault="002F6B2E" w:rsidP="002F6B2E">
      <w:pPr>
        <w:shd w:val="clear" w:color="auto" w:fill="FFFFFF"/>
        <w:tabs>
          <w:tab w:val="left" w:pos="3544"/>
          <w:tab w:val="left" w:pos="8647"/>
        </w:tabs>
        <w:spacing w:after="0"/>
        <w:ind w:firstLine="567"/>
        <w:jc w:val="both"/>
        <w:rPr>
          <w:rFonts w:ascii="GHEA Grapalat" w:hAnsi="GHEA Grapalat"/>
          <w:lang w:val="hy-AM"/>
        </w:rPr>
      </w:pPr>
      <w:r w:rsidRPr="000B14CB">
        <w:rPr>
          <w:rFonts w:ascii="GHEA Grapalat" w:hAnsi="GHEA Grapalat"/>
          <w:b/>
          <w:lang w:val="hy-AM"/>
        </w:rPr>
        <w:t>270.</w:t>
      </w:r>
      <w:r w:rsidR="008C0640" w:rsidRPr="008C0640">
        <w:rPr>
          <w:rFonts w:ascii="Calibri" w:hAnsi="Calibri"/>
          <w:lang w:val="hy-AM"/>
        </w:rPr>
        <w:t> </w:t>
      </w:r>
      <w:r w:rsidRPr="001412D1">
        <w:rPr>
          <w:rFonts w:ascii="GHEA Grapalat" w:hAnsi="GHEA Grapalat"/>
          <w:lang w:val="hy-AM"/>
        </w:rPr>
        <w:t xml:space="preserve">Առանցքի երկայնքով </w:t>
      </w:r>
      <w:r w:rsidRPr="001412D1">
        <w:rPr>
          <w:rFonts w:ascii="GHEA Grapalat" w:hAnsi="GHEA Grapalat"/>
          <w:i/>
          <w:sz w:val="24"/>
          <w:lang w:val="hy-AM"/>
        </w:rPr>
        <w:t>N</w:t>
      </w:r>
      <w:r w:rsidRPr="001412D1">
        <w:rPr>
          <w:rFonts w:ascii="GHEA Grapalat" w:hAnsi="GHEA Grapalat"/>
          <w:lang w:val="hy-AM"/>
        </w:rPr>
        <w:t xml:space="preserve"> սեղմված ուժով</w:t>
      </w:r>
      <w:r w:rsidRPr="001412D1">
        <w:rPr>
          <w:rFonts w:ascii="GHEA Grapalat" w:hAnsi="GHEA Grapalat"/>
          <w:i/>
          <w:sz w:val="26"/>
          <w:szCs w:val="26"/>
          <w:lang w:val="hy-AM"/>
        </w:rPr>
        <w:t xml:space="preserve"> </w:t>
      </w:r>
      <w:r w:rsidRPr="001412D1">
        <w:rPr>
          <w:rFonts w:ascii="GHEA Grapalat" w:hAnsi="GHEA Grapalat"/>
          <w:lang w:val="hy-AM"/>
        </w:rPr>
        <w:t>(նկար</w:t>
      </w:r>
      <w:r w:rsidR="00A278A0" w:rsidRPr="00A278A0">
        <w:rPr>
          <w:rFonts w:ascii="Calibri" w:hAnsi="Calibri"/>
          <w:lang w:val="hy-AM"/>
        </w:rPr>
        <w:t> </w:t>
      </w:r>
      <w:r w:rsidRPr="001412D1">
        <w:rPr>
          <w:rFonts w:ascii="GHEA Grapalat" w:hAnsi="GHEA Grapalat"/>
          <w:lang w:val="hy-AM"/>
        </w:rPr>
        <w:t xml:space="preserve">18) </w:t>
      </w:r>
      <w:r w:rsidRPr="001412D1">
        <w:rPr>
          <w:rFonts w:ascii="GHEA Grapalat" w:hAnsi="GHEA Grapalat"/>
          <w:i/>
          <w:sz w:val="26"/>
          <w:szCs w:val="26"/>
        </w:rPr>
        <w:t>β</w:t>
      </w:r>
      <w:r w:rsidRPr="001412D1">
        <w:rPr>
          <w:rFonts w:ascii="Calibri" w:hAnsi="Calibri"/>
          <w:lang w:val="hy-AM"/>
        </w:rPr>
        <w:t> </w:t>
      </w:r>
      <w:r w:rsidRPr="001412D1">
        <w:rPr>
          <w:rFonts w:ascii="GHEA Grapalat" w:hAnsi="GHEA Grapalat"/>
          <w:lang w:val="hy-AM"/>
        </w:rPr>
        <w:t>≤</w:t>
      </w:r>
      <w:r w:rsidRPr="001412D1">
        <w:rPr>
          <w:rFonts w:ascii="Calibri" w:hAnsi="Calibri"/>
          <w:lang w:val="hy-AM"/>
        </w:rPr>
        <w:t> </w:t>
      </w:r>
      <w:r w:rsidRPr="001412D1">
        <w:rPr>
          <w:rFonts w:ascii="GHEA Grapalat" w:hAnsi="GHEA Grapalat"/>
          <w:lang w:val="hy-AM"/>
        </w:rPr>
        <w:t>60° կոնավորության անկյունով կոնաձև պտտման թաղանթի կայունության հաշվարկ</w:t>
      </w:r>
      <w:r w:rsidRPr="00202528">
        <w:rPr>
          <w:rFonts w:ascii="GHEA Grapalat" w:hAnsi="GHEA Grapalat"/>
          <w:lang w:val="hy-AM"/>
        </w:rPr>
        <w:t>ն</w:t>
      </w:r>
      <w:r w:rsidRPr="001412D1">
        <w:rPr>
          <w:rFonts w:ascii="GHEA Grapalat" w:hAnsi="GHEA Grapalat"/>
          <w:lang w:val="hy-AM"/>
        </w:rPr>
        <w:t xml:space="preserve"> անհրաժեշտ է կատարել հետևյալ բանաձևով.</w:t>
      </w:r>
    </w:p>
    <w:p w14:paraId="1BADDEC9" w14:textId="77777777" w:rsidR="002F6B2E" w:rsidRPr="00E518B2" w:rsidRDefault="002F6B2E" w:rsidP="002F6B2E">
      <w:pPr>
        <w:shd w:val="clear" w:color="auto" w:fill="FFFFFF"/>
        <w:tabs>
          <w:tab w:val="left" w:pos="3969"/>
          <w:tab w:val="left" w:pos="8647"/>
        </w:tabs>
        <w:spacing w:after="120"/>
        <w:ind w:firstLine="567"/>
        <w:rPr>
          <w:rFonts w:ascii="GHEA Grapalat" w:hAnsi="GHEA Grapalat"/>
          <w:lang w:val="hy-AM"/>
        </w:rPr>
      </w:pPr>
      <w:r w:rsidRPr="00845B27">
        <w:rPr>
          <w:rFonts w:ascii="GHEA Grapalat" w:hAnsi="GHEA Grapalat"/>
          <w:lang w:val="hy-AM"/>
        </w:rPr>
        <w:tab/>
      </w:r>
      <w:r w:rsidR="008C0640" w:rsidRPr="003F1490">
        <w:rPr>
          <w:rFonts w:ascii="GHEA Grapalat" w:hAnsi="GHEA Grapalat"/>
          <w:position w:val="-32"/>
        </w:rPr>
        <w:object w:dxaOrig="1200" w:dyaOrig="720" w14:anchorId="251DA933">
          <v:shape id="_x0000_i1202" type="#_x0000_t75" style="width:58.5pt;height:34.5pt" o:ole="" o:preferrelative="f">
            <v:imagedata r:id="rId433" o:title=""/>
          </v:shape>
          <o:OLEObject Type="Embed" ProgID="Equation.DSMT4" ShapeID="_x0000_i1202" DrawAspect="Content" ObjectID="_1671619568" r:id="rId434"/>
        </w:object>
      </w:r>
      <w:r w:rsidRPr="00E518B2">
        <w:rPr>
          <w:rFonts w:ascii="GHEA Grapalat" w:hAnsi="GHEA Grapalat"/>
          <w:lang w:val="hy-AM"/>
        </w:rPr>
        <w:t>,</w:t>
      </w:r>
      <w:r w:rsidRPr="00E518B2">
        <w:rPr>
          <w:rFonts w:ascii="GHEA Grapalat" w:hAnsi="GHEA Grapalat"/>
          <w:lang w:val="hy-AM"/>
        </w:rPr>
        <w:tab/>
        <w:t>(163)</w:t>
      </w:r>
    </w:p>
    <w:p w14:paraId="78489677" w14:textId="77777777" w:rsidR="002F6B2E" w:rsidRPr="002F3BB3" w:rsidRDefault="002F6B2E" w:rsidP="005A24D3">
      <w:pPr>
        <w:shd w:val="clear" w:color="auto" w:fill="FFFFFF"/>
        <w:tabs>
          <w:tab w:val="left" w:pos="3544"/>
          <w:tab w:val="left" w:pos="8647"/>
        </w:tabs>
        <w:spacing w:after="0"/>
        <w:jc w:val="both"/>
        <w:rPr>
          <w:rFonts w:ascii="GHEA Grapalat" w:hAnsi="GHEA Grapalat"/>
          <w:lang w:val="hy-AM"/>
        </w:rPr>
      </w:pPr>
      <w:r w:rsidRPr="002F3BB3">
        <w:rPr>
          <w:rFonts w:ascii="GHEA Grapalat" w:hAnsi="GHEA Grapalat"/>
          <w:lang w:val="hy-AM"/>
        </w:rPr>
        <w:t xml:space="preserve">որտեղ՝ </w:t>
      </w:r>
      <w:r w:rsidRPr="002F3BB3">
        <w:rPr>
          <w:rFonts w:ascii="GHEA Grapalat" w:hAnsi="GHEA Grapalat"/>
          <w:i/>
          <w:sz w:val="24"/>
          <w:lang w:val="hy-AM"/>
        </w:rPr>
        <w:t>N</w:t>
      </w:r>
      <w:r w:rsidRPr="002F3BB3">
        <w:rPr>
          <w:rFonts w:ascii="GHEA Grapalat" w:hAnsi="GHEA Grapalat"/>
          <w:i/>
          <w:sz w:val="28"/>
          <w:vertAlign w:val="subscript"/>
          <w:lang w:val="hy-AM"/>
        </w:rPr>
        <w:t>cr</w:t>
      </w:r>
      <w:r w:rsidRPr="002F3BB3">
        <w:rPr>
          <w:rFonts w:ascii="GHEA Grapalat" w:hAnsi="GHEA Grapalat"/>
          <w:lang w:val="hy-AM"/>
        </w:rPr>
        <w:t xml:space="preserve"> – կրիտիկական ուժն է, որը որոշվում է հետևյալ բանաձևով</w:t>
      </w:r>
      <w:r>
        <w:rPr>
          <w:rFonts w:ascii="GHEA Grapalat" w:hAnsi="GHEA Grapalat"/>
          <w:lang w:val="hy-AM"/>
        </w:rPr>
        <w:t>.</w:t>
      </w:r>
    </w:p>
    <w:p w14:paraId="13C14995" w14:textId="77777777" w:rsidR="002F6B2E" w:rsidRPr="00E518B2" w:rsidRDefault="002F6B2E" w:rsidP="002F6B2E">
      <w:pPr>
        <w:shd w:val="clear" w:color="auto" w:fill="FFFFFF"/>
        <w:tabs>
          <w:tab w:val="left" w:pos="2835"/>
          <w:tab w:val="left" w:pos="8647"/>
        </w:tabs>
        <w:spacing w:before="120" w:after="120"/>
        <w:ind w:firstLine="567"/>
        <w:rPr>
          <w:rFonts w:ascii="GHEA Grapalat" w:hAnsi="GHEA Grapalat"/>
          <w:lang w:val="hy-AM"/>
        </w:rPr>
      </w:pPr>
      <w:r w:rsidRPr="00E518B2">
        <w:rPr>
          <w:rFonts w:ascii="GHEA Grapalat" w:hAnsi="GHEA Grapalat"/>
          <w:lang w:val="hy-AM"/>
        </w:rPr>
        <w:tab/>
      </w:r>
      <w:r w:rsidR="008C0640" w:rsidRPr="003F1490">
        <w:rPr>
          <w:rFonts w:ascii="GHEA Grapalat" w:hAnsi="GHEA Grapalat"/>
          <w:position w:val="-16"/>
        </w:rPr>
        <w:object w:dxaOrig="3240" w:dyaOrig="480" w14:anchorId="7DF0C624">
          <v:shape id="_x0000_i1203" type="#_x0000_t75" style="width:198pt;height:22.5pt" o:ole="" o:preferrelative="f">
            <v:imagedata r:id="rId435" o:title=""/>
          </v:shape>
          <o:OLEObject Type="Embed" ProgID="Equation.DSMT4" ShapeID="_x0000_i1203" DrawAspect="Content" ObjectID="_1671619569" r:id="rId436"/>
        </w:object>
      </w:r>
      <w:r w:rsidRPr="00E518B2">
        <w:rPr>
          <w:rFonts w:ascii="GHEA Grapalat" w:hAnsi="GHEA Grapalat"/>
          <w:lang w:val="hy-AM"/>
        </w:rPr>
        <w:t>,</w:t>
      </w:r>
      <w:r w:rsidRPr="00E518B2">
        <w:rPr>
          <w:rFonts w:ascii="GHEA Grapalat" w:hAnsi="GHEA Grapalat"/>
          <w:lang w:val="hy-AM"/>
        </w:rPr>
        <w:tab/>
        <w:t>(164)</w:t>
      </w:r>
    </w:p>
    <w:p w14:paraId="79309C09" w14:textId="77777777" w:rsidR="002F6B2E" w:rsidRPr="00064D6D" w:rsidRDefault="002F6B2E" w:rsidP="005C4B31">
      <w:pPr>
        <w:shd w:val="clear" w:color="auto" w:fill="FFFFFF"/>
        <w:tabs>
          <w:tab w:val="left" w:pos="3544"/>
          <w:tab w:val="left" w:pos="8647"/>
        </w:tabs>
        <w:spacing w:after="0"/>
        <w:jc w:val="both"/>
        <w:rPr>
          <w:rFonts w:ascii="GHEA Grapalat" w:hAnsi="GHEA Grapalat"/>
          <w:lang w:val="hy-AM"/>
        </w:rPr>
      </w:pPr>
      <w:r w:rsidRPr="00064D6D">
        <w:rPr>
          <w:rFonts w:ascii="GHEA Grapalat" w:hAnsi="GHEA Grapalat"/>
          <w:lang w:val="hy-AM"/>
        </w:rPr>
        <w:t xml:space="preserve">այստեղ` </w:t>
      </w:r>
      <w:r w:rsidRPr="00064D6D">
        <w:rPr>
          <w:rFonts w:ascii="GHEA Grapalat" w:hAnsi="GHEA Grapalat"/>
          <w:i/>
          <w:sz w:val="26"/>
          <w:szCs w:val="26"/>
          <w:lang w:val="hy-AM"/>
        </w:rPr>
        <w:t>t</w:t>
      </w:r>
      <w:r w:rsidRPr="00064D6D">
        <w:rPr>
          <w:rFonts w:ascii="GHEA Grapalat" w:hAnsi="GHEA Grapalat"/>
          <w:lang w:val="hy-AM"/>
        </w:rPr>
        <w:t xml:space="preserve"> – թաղանթի հաստությունն է,</w:t>
      </w:r>
    </w:p>
    <w:p w14:paraId="58DF0D57" w14:textId="77777777" w:rsidR="002F6B2E" w:rsidRPr="00064D6D" w:rsidRDefault="002F6B2E" w:rsidP="005C4B31">
      <w:pPr>
        <w:shd w:val="clear" w:color="auto" w:fill="FFFFFF"/>
        <w:tabs>
          <w:tab w:val="left" w:pos="3544"/>
          <w:tab w:val="left" w:pos="8647"/>
        </w:tabs>
        <w:spacing w:after="0"/>
        <w:ind w:firstLine="567"/>
        <w:jc w:val="both"/>
        <w:rPr>
          <w:rFonts w:ascii="GHEA Grapalat" w:hAnsi="GHEA Grapalat"/>
          <w:lang w:val="hy-AM"/>
        </w:rPr>
      </w:pPr>
      <w:r w:rsidRPr="002C0E35">
        <w:rPr>
          <w:rFonts w:ascii="GHEA Grapalat" w:hAnsi="GHEA Grapalat"/>
          <w:i/>
          <w:sz w:val="26"/>
          <w:szCs w:val="26"/>
        </w:rPr>
        <w:t>σ</w:t>
      </w:r>
      <w:r w:rsidRPr="00526CF3">
        <w:rPr>
          <w:rFonts w:ascii="GHEA Grapalat" w:hAnsi="GHEA Grapalat"/>
          <w:i/>
          <w:sz w:val="28"/>
          <w:szCs w:val="26"/>
          <w:vertAlign w:val="subscript"/>
          <w:lang w:val="hy-AM"/>
        </w:rPr>
        <w:t>cr</w:t>
      </w:r>
      <w:r w:rsidRPr="00526CF3">
        <w:rPr>
          <w:rFonts w:ascii="GHEA Grapalat" w:hAnsi="GHEA Grapalat"/>
          <w:sz w:val="28"/>
          <w:szCs w:val="26"/>
          <w:vertAlign w:val="subscript"/>
          <w:lang w:val="hy-AM"/>
        </w:rPr>
        <w:t>,</w:t>
      </w:r>
      <w:r w:rsidRPr="00526CF3">
        <w:rPr>
          <w:rFonts w:ascii="Calibri" w:hAnsi="Calibri"/>
          <w:i/>
          <w:sz w:val="20"/>
          <w:szCs w:val="26"/>
          <w:vertAlign w:val="subscript"/>
          <w:lang w:val="hy-AM"/>
        </w:rPr>
        <w:t> </w:t>
      </w:r>
      <w:r>
        <w:rPr>
          <w:rFonts w:ascii="GHEA Grapalat" w:hAnsi="GHEA Grapalat"/>
          <w:sz w:val="28"/>
          <w:szCs w:val="26"/>
          <w:vertAlign w:val="subscript"/>
          <w:lang w:val="hy-AM"/>
        </w:rPr>
        <w:t>1</w:t>
      </w:r>
      <w:r>
        <w:rPr>
          <w:rFonts w:ascii="GHEA Grapalat" w:hAnsi="GHEA Grapalat"/>
          <w:lang w:val="hy-AM"/>
        </w:rPr>
        <w:t xml:space="preserve"> </w:t>
      </w:r>
      <w:r w:rsidRPr="002C0E35">
        <w:rPr>
          <w:rFonts w:ascii="GHEA Grapalat" w:hAnsi="GHEA Grapalat"/>
          <w:lang w:val="hy-AM"/>
        </w:rPr>
        <w:t>–</w:t>
      </w:r>
      <w:r>
        <w:rPr>
          <w:rFonts w:ascii="GHEA Grapalat" w:hAnsi="GHEA Grapalat"/>
          <w:lang w:val="hy-AM"/>
        </w:rPr>
        <w:t xml:space="preserve"> </w:t>
      </w:r>
      <w:r w:rsidRPr="001412D1">
        <w:rPr>
          <w:rFonts w:ascii="GHEA Grapalat" w:hAnsi="GHEA Grapalat"/>
          <w:lang w:val="hy-AM"/>
        </w:rPr>
        <w:t xml:space="preserve">լարման արժեքն է, հաշվարկված սույն </w:t>
      </w:r>
      <w:r w:rsidRPr="00563373">
        <w:rPr>
          <w:rFonts w:ascii="GHEA Grapalat" w:hAnsi="GHEA Grapalat"/>
          <w:lang w:val="hy-AM"/>
        </w:rPr>
        <w:t>բաժնի 263</w:t>
      </w:r>
      <w:r w:rsidR="004273C5" w:rsidRPr="004273C5">
        <w:rPr>
          <w:rFonts w:ascii="GHEA Grapalat" w:hAnsi="GHEA Grapalat"/>
          <w:lang w:val="hy-AM"/>
        </w:rPr>
        <w:t>-րդ</w:t>
      </w:r>
      <w:r w:rsidRPr="00563373">
        <w:rPr>
          <w:rFonts w:ascii="GHEA Grapalat" w:hAnsi="GHEA Grapalat"/>
          <w:lang w:val="hy-AM"/>
        </w:rPr>
        <w:t xml:space="preserve"> կետի </w:t>
      </w:r>
      <w:r w:rsidRPr="001412D1">
        <w:rPr>
          <w:rFonts w:ascii="GHEA Grapalat" w:hAnsi="GHEA Grapalat"/>
          <w:lang w:val="hy-AM"/>
        </w:rPr>
        <w:t xml:space="preserve">պահանջներին </w:t>
      </w:r>
      <w:r w:rsidRPr="00064D6D">
        <w:rPr>
          <w:rFonts w:ascii="GHEA Grapalat" w:hAnsi="GHEA Grapalat"/>
          <w:lang w:val="hy-AM"/>
        </w:rPr>
        <w:t xml:space="preserve">համաձայն, փոխարինելով </w:t>
      </w:r>
      <w:r w:rsidRPr="00064D6D">
        <w:rPr>
          <w:rFonts w:ascii="GHEA Grapalat" w:hAnsi="GHEA Grapalat"/>
          <w:i/>
          <w:sz w:val="26"/>
          <w:szCs w:val="26"/>
          <w:lang w:val="hy-AM"/>
        </w:rPr>
        <w:t>r</w:t>
      </w:r>
      <w:r w:rsidRPr="00064D6D">
        <w:rPr>
          <w:rFonts w:ascii="GHEA Grapalat" w:hAnsi="GHEA Grapalat"/>
          <w:lang w:val="hy-AM"/>
        </w:rPr>
        <w:t xml:space="preserve"> շառավիղը </w:t>
      </w:r>
      <w:r w:rsidRPr="00064D6D">
        <w:rPr>
          <w:rFonts w:ascii="GHEA Grapalat" w:hAnsi="GHEA Grapalat"/>
          <w:i/>
          <w:sz w:val="26"/>
          <w:szCs w:val="26"/>
          <w:lang w:val="hy-AM"/>
        </w:rPr>
        <w:t>r</w:t>
      </w:r>
      <w:r w:rsidRPr="00064D6D">
        <w:rPr>
          <w:rFonts w:ascii="GHEA Grapalat" w:hAnsi="GHEA Grapalat"/>
          <w:i/>
          <w:sz w:val="28"/>
          <w:szCs w:val="26"/>
          <w:vertAlign w:val="subscript"/>
          <w:lang w:val="hy-AM"/>
        </w:rPr>
        <w:t>m</w:t>
      </w:r>
      <w:r w:rsidRPr="00064D6D">
        <w:rPr>
          <w:rFonts w:ascii="GHEA Grapalat" w:hAnsi="GHEA Grapalat"/>
          <w:lang w:val="hy-AM"/>
        </w:rPr>
        <w:t xml:space="preserve"> շառավղով, որը հավասար է՝</w:t>
      </w:r>
    </w:p>
    <w:p w14:paraId="000F970E" w14:textId="77777777" w:rsidR="002F6B2E" w:rsidRPr="00E518B2" w:rsidRDefault="002F6B2E" w:rsidP="002F6B2E">
      <w:pPr>
        <w:shd w:val="clear" w:color="auto" w:fill="FFFFFF"/>
        <w:tabs>
          <w:tab w:val="left" w:pos="3261"/>
          <w:tab w:val="left" w:pos="8647"/>
        </w:tabs>
        <w:spacing w:before="120" w:after="120"/>
        <w:ind w:firstLine="567"/>
        <w:rPr>
          <w:rFonts w:ascii="GHEA Grapalat" w:hAnsi="GHEA Grapalat"/>
          <w:lang w:val="hy-AM"/>
        </w:rPr>
      </w:pPr>
      <w:r w:rsidRPr="001412D1">
        <w:rPr>
          <w:rFonts w:ascii="GHEA Grapalat" w:hAnsi="GHEA Grapalat"/>
          <w:lang w:val="hy-AM"/>
        </w:rPr>
        <w:tab/>
      </w:r>
      <w:r w:rsidR="008C0640" w:rsidRPr="00F50732">
        <w:rPr>
          <w:rFonts w:ascii="GHEA Grapalat" w:hAnsi="GHEA Grapalat"/>
          <w:position w:val="-30"/>
        </w:rPr>
        <w:object w:dxaOrig="2340" w:dyaOrig="760" w14:anchorId="18EE5143">
          <v:shape id="_x0000_i1204" type="#_x0000_t75" style="width:127.5pt;height:34.5pt" o:ole="" o:preferrelative="f">
            <v:imagedata r:id="rId437" o:title=""/>
          </v:shape>
          <o:OLEObject Type="Embed" ProgID="Equation.DSMT4" ShapeID="_x0000_i1204" DrawAspect="Content" ObjectID="_1671619570" r:id="rId438"/>
        </w:object>
      </w:r>
      <w:r w:rsidRPr="00E518B2">
        <w:rPr>
          <w:rFonts w:ascii="GHEA Grapalat" w:hAnsi="GHEA Grapalat"/>
          <w:lang w:val="hy-AM"/>
        </w:rPr>
        <w:t>:</w:t>
      </w:r>
      <w:r w:rsidRPr="00E518B2">
        <w:rPr>
          <w:rFonts w:ascii="GHEA Grapalat" w:hAnsi="GHEA Grapalat"/>
          <w:lang w:val="hy-AM"/>
        </w:rPr>
        <w:tab/>
        <w:t>(165)</w:t>
      </w:r>
    </w:p>
    <w:p w14:paraId="71229C65" w14:textId="77777777" w:rsidR="002F6B2E" w:rsidRPr="00E518B2" w:rsidRDefault="002F6B2E" w:rsidP="002F6B2E">
      <w:pPr>
        <w:shd w:val="clear" w:color="auto" w:fill="FFFFFF"/>
        <w:tabs>
          <w:tab w:val="left" w:pos="3544"/>
          <w:tab w:val="left" w:pos="8647"/>
        </w:tabs>
        <w:spacing w:after="0"/>
        <w:ind w:firstLine="567"/>
        <w:jc w:val="both"/>
        <w:rPr>
          <w:rFonts w:ascii="GHEA Grapalat" w:hAnsi="GHEA Grapalat"/>
          <w:lang w:val="hy-AM"/>
        </w:rPr>
      </w:pPr>
      <w:r w:rsidRPr="000B14CB">
        <w:rPr>
          <w:rFonts w:ascii="GHEA Grapalat" w:hAnsi="GHEA Grapalat"/>
          <w:b/>
          <w:lang w:val="hy-AM"/>
        </w:rPr>
        <w:t>271.</w:t>
      </w:r>
      <w:r>
        <w:rPr>
          <w:rFonts w:ascii="GHEA Grapalat" w:hAnsi="GHEA Grapalat"/>
          <w:lang w:val="hy-AM"/>
        </w:rPr>
        <w:t> </w:t>
      </w:r>
      <w:r w:rsidRPr="00E518B2">
        <w:rPr>
          <w:rFonts w:ascii="GHEA Grapalat" w:hAnsi="GHEA Grapalat"/>
          <w:lang w:val="hy-AM"/>
        </w:rPr>
        <w:t xml:space="preserve">Կոնաձև </w:t>
      </w:r>
      <w:r w:rsidRPr="00A9063F">
        <w:rPr>
          <w:rFonts w:ascii="GHEA Grapalat" w:hAnsi="GHEA Grapalat"/>
          <w:lang w:val="hy-AM"/>
        </w:rPr>
        <w:t>պ</w:t>
      </w:r>
      <w:r w:rsidRPr="00E518B2">
        <w:rPr>
          <w:rFonts w:ascii="GHEA Grapalat" w:hAnsi="GHEA Grapalat"/>
          <w:lang w:val="hy-AM"/>
        </w:rPr>
        <w:t xml:space="preserve">տտման թաղանթի կայունության հաշվարկը կողային </w:t>
      </w:r>
      <w:r w:rsidRPr="00DC38CF">
        <w:rPr>
          <w:rFonts w:ascii="GHEA Grapalat" w:hAnsi="GHEA Grapalat"/>
          <w:lang w:val="hy-AM"/>
        </w:rPr>
        <w:t>մակերևույ</w:t>
      </w:r>
      <w:r>
        <w:rPr>
          <w:rFonts w:ascii="GHEA Grapalat" w:hAnsi="GHEA Grapalat"/>
          <w:lang w:val="hy-AM"/>
        </w:rPr>
        <w:t>թ</w:t>
      </w:r>
      <w:r w:rsidRPr="00DC38CF">
        <w:rPr>
          <w:rFonts w:ascii="GHEA Grapalat" w:hAnsi="GHEA Grapalat"/>
          <w:lang w:val="hy-AM"/>
        </w:rPr>
        <w:t>ին</w:t>
      </w:r>
      <w:r w:rsidRPr="00E518B2">
        <w:rPr>
          <w:rFonts w:ascii="GHEA Grapalat" w:hAnsi="GHEA Grapalat"/>
          <w:lang w:val="hy-AM"/>
        </w:rPr>
        <w:t xml:space="preserve"> նորմալ արտաքին հավասարաչափ </w:t>
      </w:r>
      <w:r w:rsidRPr="00E518B2">
        <w:rPr>
          <w:rFonts w:ascii="GHEA Grapalat" w:hAnsi="GHEA Grapalat"/>
          <w:i/>
          <w:sz w:val="26"/>
          <w:szCs w:val="26"/>
          <w:lang w:val="hy-AM"/>
        </w:rPr>
        <w:t>p</w:t>
      </w:r>
      <w:r w:rsidRPr="00E518B2">
        <w:rPr>
          <w:rFonts w:ascii="GHEA Grapalat" w:hAnsi="GHEA Grapalat"/>
          <w:lang w:val="hy-AM"/>
        </w:rPr>
        <w:t xml:space="preserve"> ճնշման ազդեցության դեպքում անհրաժեշտ է կատարել հետևյալ </w:t>
      </w:r>
      <w:r>
        <w:rPr>
          <w:rFonts w:ascii="GHEA Grapalat" w:hAnsi="GHEA Grapalat"/>
          <w:lang w:val="hy-AM"/>
        </w:rPr>
        <w:t>բանաձևով.</w:t>
      </w:r>
    </w:p>
    <w:p w14:paraId="57D6C441" w14:textId="77777777" w:rsidR="00152CDD" w:rsidRDefault="002F6B2E" w:rsidP="002F6B2E">
      <w:pPr>
        <w:shd w:val="clear" w:color="auto" w:fill="FFFFFF"/>
        <w:tabs>
          <w:tab w:val="left" w:pos="3969"/>
          <w:tab w:val="left" w:pos="8647"/>
        </w:tabs>
        <w:spacing w:after="120"/>
        <w:ind w:firstLine="567"/>
        <w:rPr>
          <w:rFonts w:ascii="GHEA Grapalat" w:hAnsi="GHEA Grapalat"/>
          <w:lang w:val="hy-AM"/>
        </w:rPr>
      </w:pPr>
      <w:r w:rsidRPr="00E518B2">
        <w:rPr>
          <w:rFonts w:ascii="GHEA Grapalat" w:hAnsi="GHEA Grapalat"/>
          <w:lang w:val="hy-AM"/>
        </w:rPr>
        <w:tab/>
      </w:r>
      <w:r w:rsidR="008C0640" w:rsidRPr="00546592">
        <w:rPr>
          <w:rFonts w:ascii="GHEA Grapalat" w:hAnsi="GHEA Grapalat"/>
          <w:position w:val="-34"/>
        </w:rPr>
        <w:object w:dxaOrig="1340" w:dyaOrig="760" w14:anchorId="09B02653">
          <v:shape id="_x0000_i1205" type="#_x0000_t75" style="width:80.25pt;height:35.25pt" o:ole="" o:preferrelative="f">
            <v:imagedata r:id="rId425" o:title=""/>
          </v:shape>
          <o:OLEObject Type="Embed" ProgID="Equation.DSMT4" ShapeID="_x0000_i1205" DrawAspect="Content" ObjectID="_1671619571" r:id="rId439"/>
        </w:object>
      </w:r>
      <w:r w:rsidRPr="00E518B2">
        <w:rPr>
          <w:rFonts w:ascii="GHEA Grapalat" w:hAnsi="GHEA Grapalat"/>
          <w:lang w:val="hy-AM"/>
        </w:rPr>
        <w:t>,</w:t>
      </w:r>
      <w:r w:rsidRPr="00E518B2">
        <w:rPr>
          <w:rFonts w:ascii="GHEA Grapalat" w:hAnsi="GHEA Grapalat"/>
          <w:lang w:val="hy-AM"/>
        </w:rPr>
        <w:tab/>
        <w:t>(166)</w:t>
      </w:r>
    </w:p>
    <w:p w14:paraId="6533D8F0" w14:textId="77777777" w:rsidR="002F6B2E" w:rsidRDefault="002F6B2E" w:rsidP="002F6B2E">
      <w:pPr>
        <w:shd w:val="clear" w:color="auto" w:fill="FFFFFF"/>
        <w:tabs>
          <w:tab w:val="left" w:pos="3261"/>
          <w:tab w:val="left" w:pos="8647"/>
        </w:tabs>
        <w:spacing w:after="0"/>
        <w:ind w:left="567" w:hanging="567"/>
        <w:jc w:val="both"/>
        <w:rPr>
          <w:rFonts w:ascii="GHEA Grapalat" w:hAnsi="GHEA Grapalat"/>
          <w:lang w:val="hy-AM"/>
        </w:rPr>
      </w:pPr>
      <w:r w:rsidRPr="00F34048">
        <w:rPr>
          <w:rFonts w:ascii="GHEA Grapalat" w:hAnsi="GHEA Grapalat"/>
          <w:lang w:val="hy-AM"/>
        </w:rPr>
        <w:lastRenderedPageBreak/>
        <w:t xml:space="preserve">այստեղ՝ </w:t>
      </w:r>
      <w:r w:rsidRPr="002C0E35">
        <w:rPr>
          <w:rFonts w:ascii="GHEA Grapalat" w:hAnsi="GHEA Grapalat"/>
          <w:i/>
          <w:sz w:val="26"/>
          <w:szCs w:val="26"/>
        </w:rPr>
        <w:t>σ</w:t>
      </w:r>
      <w:r w:rsidRPr="00526CF3">
        <w:rPr>
          <w:rFonts w:ascii="Calibri" w:hAnsi="Calibri"/>
          <w:i/>
          <w:sz w:val="20"/>
          <w:szCs w:val="26"/>
          <w:vertAlign w:val="subscript"/>
          <w:lang w:val="hy-AM"/>
        </w:rPr>
        <w:t> </w:t>
      </w:r>
      <w:r w:rsidRPr="00A930CB">
        <w:rPr>
          <w:rFonts w:ascii="GHEA Grapalat" w:hAnsi="GHEA Grapalat"/>
          <w:sz w:val="28"/>
          <w:szCs w:val="26"/>
          <w:vertAlign w:val="subscript"/>
          <w:lang w:val="hy-AM"/>
        </w:rPr>
        <w:t>2</w:t>
      </w:r>
      <w:r w:rsidRPr="00526CF3">
        <w:rPr>
          <w:rFonts w:ascii="GHEA Grapalat" w:hAnsi="GHEA Grapalat"/>
          <w:lang w:val="hy-AM"/>
        </w:rPr>
        <w:t xml:space="preserve"> </w:t>
      </w:r>
      <w:r w:rsidRPr="00A930CB">
        <w:rPr>
          <w:rFonts w:ascii="GHEA Grapalat" w:hAnsi="GHEA Grapalat"/>
          <w:lang w:val="hy-AM"/>
        </w:rPr>
        <w:t xml:space="preserve">= </w:t>
      </w:r>
      <w:r w:rsidRPr="004B4DA7">
        <w:rPr>
          <w:rFonts w:ascii="GHEA Grapalat" w:hAnsi="GHEA Grapalat"/>
          <w:i/>
          <w:sz w:val="26"/>
          <w:szCs w:val="26"/>
          <w:lang w:val="hy-AM"/>
        </w:rPr>
        <w:t>p</w:t>
      </w:r>
      <w:r w:rsidRPr="00FB633B">
        <w:rPr>
          <w:rFonts w:ascii="GHEA Grapalat" w:hAnsi="GHEA Grapalat"/>
          <w:i/>
          <w:sz w:val="26"/>
          <w:szCs w:val="26"/>
          <w:lang w:val="hy-AM"/>
        </w:rPr>
        <w:t>·</w:t>
      </w:r>
      <w:r w:rsidRPr="00A930CB">
        <w:rPr>
          <w:rFonts w:ascii="GHEA Grapalat" w:hAnsi="GHEA Grapalat"/>
          <w:i/>
          <w:sz w:val="26"/>
          <w:szCs w:val="26"/>
          <w:lang w:val="hy-AM"/>
        </w:rPr>
        <w:t>r</w:t>
      </w:r>
      <w:r w:rsidRPr="00A930CB">
        <w:rPr>
          <w:rFonts w:ascii="GHEA Grapalat" w:hAnsi="GHEA Grapalat"/>
          <w:i/>
          <w:sz w:val="28"/>
          <w:szCs w:val="26"/>
          <w:vertAlign w:val="subscript"/>
          <w:lang w:val="hy-AM"/>
        </w:rPr>
        <w:t>m</w:t>
      </w:r>
      <w:r w:rsidRPr="00FB633B">
        <w:rPr>
          <w:rFonts w:ascii="Calibri" w:hAnsi="Calibri"/>
          <w:i/>
          <w:sz w:val="20"/>
          <w:szCs w:val="26"/>
          <w:vertAlign w:val="subscript"/>
          <w:lang w:val="hy-AM"/>
        </w:rPr>
        <w:t> </w:t>
      </w:r>
      <w:r w:rsidRPr="00FB633B">
        <w:rPr>
          <w:rFonts w:ascii="GHEA Grapalat" w:hAnsi="GHEA Grapalat"/>
          <w:sz w:val="24"/>
          <w:lang w:val="hy-AM"/>
        </w:rPr>
        <w:t>/</w:t>
      </w:r>
      <w:r w:rsidRPr="00FB633B">
        <w:rPr>
          <w:rFonts w:ascii="Calibri" w:hAnsi="Calibri"/>
          <w:i/>
          <w:sz w:val="20"/>
          <w:szCs w:val="26"/>
          <w:vertAlign w:val="subscript"/>
          <w:lang w:val="hy-AM"/>
        </w:rPr>
        <w:t> </w:t>
      </w:r>
      <w:r w:rsidRPr="00FB633B">
        <w:rPr>
          <w:rFonts w:ascii="GHEA Grapalat" w:hAnsi="GHEA Grapalat"/>
          <w:i/>
          <w:sz w:val="26"/>
          <w:szCs w:val="26"/>
          <w:lang w:val="hy-AM"/>
        </w:rPr>
        <w:t>t</w:t>
      </w:r>
      <w:r w:rsidRPr="00FB633B">
        <w:rPr>
          <w:rFonts w:ascii="Calibri" w:hAnsi="Calibri"/>
          <w:lang w:val="hy-AM"/>
        </w:rPr>
        <w:t> </w:t>
      </w:r>
      <w:r w:rsidRPr="00A930CB">
        <w:rPr>
          <w:rFonts w:ascii="GHEA Grapalat" w:hAnsi="GHEA Grapalat"/>
          <w:szCs w:val="26"/>
          <w:lang w:val="hy-AM"/>
        </w:rPr>
        <w:t xml:space="preserve"> </w:t>
      </w:r>
      <w:r w:rsidRPr="002C0E35">
        <w:rPr>
          <w:rFonts w:ascii="GHEA Grapalat" w:hAnsi="GHEA Grapalat"/>
          <w:lang w:val="hy-AM"/>
        </w:rPr>
        <w:t>–</w:t>
      </w:r>
      <w:r w:rsidRPr="00526CF3">
        <w:rPr>
          <w:rFonts w:ascii="GHEA Grapalat" w:hAnsi="GHEA Grapalat"/>
          <w:lang w:val="hy-AM"/>
        </w:rPr>
        <w:t xml:space="preserve"> հաշվարկային</w:t>
      </w:r>
      <w:r w:rsidRPr="00A930CB">
        <w:rPr>
          <w:rFonts w:ascii="GHEA Grapalat" w:hAnsi="GHEA Grapalat"/>
          <w:lang w:val="hy-AM"/>
        </w:rPr>
        <w:t xml:space="preserve"> </w:t>
      </w:r>
      <w:r w:rsidRPr="00526CF3">
        <w:rPr>
          <w:rFonts w:ascii="GHEA Grapalat" w:hAnsi="GHEA Grapalat"/>
          <w:lang w:val="hy-AM"/>
        </w:rPr>
        <w:t>օղաձև լարումն է թաղանթում,</w:t>
      </w:r>
    </w:p>
    <w:p w14:paraId="11165B89" w14:textId="77777777" w:rsidR="002F6B2E" w:rsidRDefault="002F6B2E" w:rsidP="002F6B2E">
      <w:pPr>
        <w:shd w:val="clear" w:color="auto" w:fill="FFFFFF"/>
        <w:tabs>
          <w:tab w:val="left" w:pos="3261"/>
          <w:tab w:val="left" w:pos="8647"/>
        </w:tabs>
        <w:spacing w:after="0"/>
        <w:ind w:left="567"/>
        <w:jc w:val="both"/>
        <w:rPr>
          <w:rFonts w:ascii="GHEA Grapalat" w:hAnsi="GHEA Grapalat"/>
          <w:lang w:val="hy-AM"/>
        </w:rPr>
      </w:pPr>
      <w:r w:rsidRPr="002C0E35">
        <w:rPr>
          <w:rFonts w:ascii="GHEA Grapalat" w:hAnsi="GHEA Grapalat"/>
          <w:i/>
          <w:sz w:val="26"/>
          <w:szCs w:val="26"/>
        </w:rPr>
        <w:t>σ</w:t>
      </w:r>
      <w:r w:rsidRPr="00526CF3">
        <w:rPr>
          <w:rFonts w:ascii="GHEA Grapalat" w:hAnsi="GHEA Grapalat"/>
          <w:i/>
          <w:sz w:val="28"/>
          <w:szCs w:val="26"/>
          <w:vertAlign w:val="subscript"/>
          <w:lang w:val="hy-AM"/>
        </w:rPr>
        <w:t>cr</w:t>
      </w:r>
      <w:r w:rsidRPr="00526CF3">
        <w:rPr>
          <w:rFonts w:ascii="GHEA Grapalat" w:hAnsi="GHEA Grapalat"/>
          <w:sz w:val="28"/>
          <w:szCs w:val="26"/>
          <w:vertAlign w:val="subscript"/>
          <w:lang w:val="hy-AM"/>
        </w:rPr>
        <w:t>,</w:t>
      </w:r>
      <w:r w:rsidRPr="00526CF3">
        <w:rPr>
          <w:rFonts w:ascii="Calibri" w:hAnsi="Calibri"/>
          <w:i/>
          <w:sz w:val="20"/>
          <w:szCs w:val="26"/>
          <w:vertAlign w:val="subscript"/>
          <w:lang w:val="hy-AM"/>
        </w:rPr>
        <w:t> </w:t>
      </w:r>
      <w:r w:rsidRPr="004B4DA7">
        <w:rPr>
          <w:rFonts w:ascii="GHEA Grapalat" w:hAnsi="GHEA Grapalat"/>
          <w:sz w:val="28"/>
          <w:szCs w:val="26"/>
          <w:vertAlign w:val="subscript"/>
          <w:lang w:val="hy-AM"/>
        </w:rPr>
        <w:t>2</w:t>
      </w:r>
      <w:r w:rsidRPr="002C0E35">
        <w:rPr>
          <w:rFonts w:ascii="GHEA Grapalat" w:hAnsi="GHEA Grapalat"/>
          <w:lang w:val="hy-AM"/>
        </w:rPr>
        <w:t xml:space="preserve"> –</w:t>
      </w:r>
      <w:r w:rsidRPr="00526CF3">
        <w:rPr>
          <w:rFonts w:ascii="GHEA Grapalat" w:hAnsi="GHEA Grapalat"/>
          <w:lang w:val="hy-AM"/>
        </w:rPr>
        <w:t xml:space="preserve"> կրիտիկական լարումն է, որը </w:t>
      </w:r>
      <w:r w:rsidRPr="00A930CB">
        <w:rPr>
          <w:rFonts w:ascii="GHEA Grapalat" w:hAnsi="GHEA Grapalat"/>
          <w:lang w:val="hy-AM"/>
        </w:rPr>
        <w:t xml:space="preserve">որոշվում է հետևյալ </w:t>
      </w:r>
      <w:r>
        <w:rPr>
          <w:rFonts w:ascii="GHEA Grapalat" w:hAnsi="GHEA Grapalat"/>
          <w:lang w:val="hy-AM"/>
        </w:rPr>
        <w:t>բանաձև</w:t>
      </w:r>
      <w:r w:rsidRPr="00E7337B">
        <w:rPr>
          <w:rFonts w:ascii="GHEA Grapalat" w:hAnsi="GHEA Grapalat"/>
          <w:lang w:val="hy-AM"/>
        </w:rPr>
        <w:t>եր</w:t>
      </w:r>
      <w:r w:rsidRPr="00A930CB">
        <w:rPr>
          <w:rFonts w:ascii="GHEA Grapalat" w:hAnsi="GHEA Grapalat"/>
          <w:lang w:val="hy-AM"/>
        </w:rPr>
        <w:t>ով</w:t>
      </w:r>
      <w:r w:rsidRPr="00526CF3">
        <w:rPr>
          <w:rFonts w:ascii="GHEA Grapalat" w:hAnsi="GHEA Grapalat"/>
          <w:lang w:val="hy-AM"/>
        </w:rPr>
        <w:t>.</w:t>
      </w:r>
    </w:p>
    <w:p w14:paraId="21C26346" w14:textId="77777777" w:rsidR="002F6B2E" w:rsidRPr="00E518B2" w:rsidRDefault="002F6B2E" w:rsidP="002F6B2E">
      <w:pPr>
        <w:shd w:val="clear" w:color="auto" w:fill="FFFFFF"/>
        <w:tabs>
          <w:tab w:val="left" w:pos="3261"/>
          <w:tab w:val="left" w:pos="8647"/>
        </w:tabs>
        <w:spacing w:before="120" w:after="120"/>
        <w:ind w:firstLine="567"/>
        <w:rPr>
          <w:rFonts w:ascii="GHEA Grapalat" w:hAnsi="GHEA Grapalat"/>
          <w:lang w:val="hy-AM"/>
        </w:rPr>
      </w:pPr>
      <w:r w:rsidRPr="002F3BB3">
        <w:rPr>
          <w:rFonts w:ascii="GHEA Grapalat" w:hAnsi="GHEA Grapalat"/>
          <w:lang w:val="hy-AM"/>
        </w:rPr>
        <w:tab/>
      </w:r>
      <w:r w:rsidRPr="00EC54EC">
        <w:rPr>
          <w:rFonts w:ascii="GHEA Grapalat" w:hAnsi="GHEA Grapalat"/>
          <w:position w:val="-34"/>
        </w:rPr>
        <w:object w:dxaOrig="3060" w:dyaOrig="880" w14:anchorId="45BAED5B">
          <v:shape id="_x0000_i1206" type="#_x0000_t75" style="width:160.5pt;height:42pt" o:ole="" o:preferrelative="f">
            <v:imagedata r:id="rId440" o:title=""/>
          </v:shape>
          <o:OLEObject Type="Embed" ProgID="Equation.DSMT4" ShapeID="_x0000_i1206" DrawAspect="Content" ObjectID="_1671619572" r:id="rId441"/>
        </w:object>
      </w:r>
      <w:r w:rsidRPr="00E518B2">
        <w:rPr>
          <w:rFonts w:ascii="GHEA Grapalat" w:hAnsi="GHEA Grapalat"/>
          <w:lang w:val="hy-AM"/>
        </w:rPr>
        <w:t>,</w:t>
      </w:r>
      <w:r w:rsidRPr="00E518B2">
        <w:rPr>
          <w:rFonts w:ascii="GHEA Grapalat" w:hAnsi="GHEA Grapalat"/>
          <w:lang w:val="hy-AM"/>
        </w:rPr>
        <w:tab/>
        <w:t>(167)</w:t>
      </w:r>
    </w:p>
    <w:p w14:paraId="3967395D" w14:textId="77777777" w:rsidR="002F6B2E" w:rsidRDefault="002F6B2E" w:rsidP="005C4B31">
      <w:pPr>
        <w:shd w:val="clear" w:color="auto" w:fill="FFFFFF"/>
        <w:tabs>
          <w:tab w:val="left" w:pos="3544"/>
          <w:tab w:val="left" w:pos="8647"/>
        </w:tabs>
        <w:spacing w:after="0"/>
        <w:jc w:val="both"/>
        <w:rPr>
          <w:rFonts w:ascii="GHEA Grapalat" w:hAnsi="GHEA Grapalat"/>
          <w:lang w:val="hy-AM"/>
        </w:rPr>
      </w:pPr>
      <w:r w:rsidRPr="004B4DA7">
        <w:rPr>
          <w:rFonts w:ascii="GHEA Grapalat" w:hAnsi="GHEA Grapalat"/>
          <w:lang w:val="hy-AM"/>
        </w:rPr>
        <w:t xml:space="preserve">այստեղ՝ </w:t>
      </w:r>
      <w:r w:rsidRPr="004B4DA7">
        <w:rPr>
          <w:rFonts w:ascii="GHEA Grapalat" w:hAnsi="GHEA Grapalat"/>
          <w:i/>
          <w:sz w:val="26"/>
          <w:szCs w:val="26"/>
          <w:lang w:val="hy-AM"/>
        </w:rPr>
        <w:t>r</w:t>
      </w:r>
      <w:r w:rsidRPr="001343F1">
        <w:rPr>
          <w:rFonts w:ascii="GHEA Grapalat" w:hAnsi="GHEA Grapalat"/>
          <w:i/>
          <w:sz w:val="28"/>
          <w:szCs w:val="26"/>
          <w:vertAlign w:val="subscript"/>
          <w:lang w:val="hy-AM"/>
        </w:rPr>
        <w:t>m</w:t>
      </w:r>
      <w:r w:rsidRPr="004B4DA7">
        <w:rPr>
          <w:rFonts w:ascii="Calibri" w:hAnsi="Calibri"/>
          <w:i/>
          <w:sz w:val="20"/>
          <w:szCs w:val="26"/>
          <w:vertAlign w:val="subscript"/>
          <w:lang w:val="hy-AM"/>
        </w:rPr>
        <w:t> </w:t>
      </w:r>
      <w:r w:rsidRPr="00B71C68">
        <w:rPr>
          <w:rFonts w:ascii="GHEA Grapalat" w:hAnsi="GHEA Grapalat"/>
          <w:lang w:val="hy-AM"/>
        </w:rPr>
        <w:t xml:space="preserve"> –</w:t>
      </w:r>
      <w:r w:rsidRPr="001343F1">
        <w:rPr>
          <w:rFonts w:ascii="GHEA Grapalat" w:hAnsi="GHEA Grapalat"/>
          <w:lang w:val="hy-AM"/>
        </w:rPr>
        <w:t xml:space="preserve"> </w:t>
      </w:r>
      <w:r w:rsidRPr="004B4DA7">
        <w:rPr>
          <w:rFonts w:ascii="GHEA Grapalat" w:hAnsi="GHEA Grapalat"/>
          <w:lang w:val="hy-AM"/>
        </w:rPr>
        <w:t>շառավիղն է</w:t>
      </w:r>
      <w:r w:rsidRPr="001343F1">
        <w:rPr>
          <w:rFonts w:ascii="GHEA Grapalat" w:hAnsi="GHEA Grapalat"/>
          <w:lang w:val="hy-AM"/>
        </w:rPr>
        <w:t>, որի արժեքը որոշվում է (165) բանաձևով</w:t>
      </w:r>
      <w:r>
        <w:rPr>
          <w:rFonts w:ascii="GHEA Grapalat" w:hAnsi="GHEA Grapalat"/>
          <w:lang w:val="hy-AM"/>
        </w:rPr>
        <w:t>,</w:t>
      </w:r>
    </w:p>
    <w:p w14:paraId="481082D2" w14:textId="77777777" w:rsidR="002F6B2E" w:rsidRDefault="002F6B2E" w:rsidP="005C4B31">
      <w:pPr>
        <w:shd w:val="clear" w:color="auto" w:fill="FFFFFF"/>
        <w:tabs>
          <w:tab w:val="left" w:pos="3544"/>
          <w:tab w:val="left" w:pos="8647"/>
        </w:tabs>
        <w:spacing w:after="120"/>
        <w:ind w:firstLine="567"/>
        <w:jc w:val="both"/>
        <w:rPr>
          <w:rFonts w:ascii="GHEA Grapalat" w:hAnsi="GHEA Grapalat"/>
          <w:lang w:val="hy-AM"/>
        </w:rPr>
      </w:pPr>
      <w:r w:rsidRPr="00B50822">
        <w:rPr>
          <w:rFonts w:ascii="GHEA Grapalat" w:hAnsi="GHEA Grapalat"/>
          <w:i/>
          <w:sz w:val="26"/>
          <w:szCs w:val="26"/>
          <w:lang w:val="hy-AM"/>
        </w:rPr>
        <w:t>h</w:t>
      </w:r>
      <w:r w:rsidRPr="00ED0143">
        <w:rPr>
          <w:rFonts w:ascii="GHEA Grapalat" w:hAnsi="GHEA Grapalat"/>
          <w:lang w:val="hy-AM"/>
        </w:rPr>
        <w:t xml:space="preserve"> –</w:t>
      </w:r>
      <w:r>
        <w:rPr>
          <w:rFonts w:ascii="GHEA Grapalat" w:hAnsi="GHEA Grapalat"/>
          <w:lang w:val="hy-AM"/>
        </w:rPr>
        <w:t xml:space="preserve"> </w:t>
      </w:r>
      <w:r w:rsidRPr="00B50822">
        <w:rPr>
          <w:rFonts w:ascii="GHEA Grapalat" w:hAnsi="GHEA Grapalat"/>
          <w:lang w:val="hy-AM"/>
        </w:rPr>
        <w:t xml:space="preserve">կոնաձև թաղանթի </w:t>
      </w:r>
      <w:r w:rsidRPr="007C73E3">
        <w:rPr>
          <w:rFonts w:ascii="GHEA Grapalat" w:hAnsi="GHEA Grapalat"/>
          <w:lang w:val="hy-AM"/>
        </w:rPr>
        <w:t>բարձրությունն է (հիմքերի միջև):</w:t>
      </w:r>
    </w:p>
    <w:p w14:paraId="3C778A8E" w14:textId="77777777" w:rsidR="002F6B2E" w:rsidRPr="00117730" w:rsidRDefault="002F6B2E" w:rsidP="002F6B2E">
      <w:pPr>
        <w:shd w:val="clear" w:color="auto" w:fill="FFFFFF"/>
        <w:tabs>
          <w:tab w:val="left" w:pos="3261"/>
          <w:tab w:val="left" w:pos="8647"/>
        </w:tabs>
        <w:spacing w:after="0"/>
        <w:ind w:firstLine="567"/>
        <w:jc w:val="both"/>
        <w:rPr>
          <w:rFonts w:ascii="GHEA Grapalat" w:hAnsi="GHEA Grapalat"/>
          <w:lang w:val="hy-AM"/>
        </w:rPr>
      </w:pPr>
      <w:r w:rsidRPr="000B14CB">
        <w:rPr>
          <w:rFonts w:ascii="GHEA Grapalat" w:hAnsi="GHEA Grapalat"/>
          <w:b/>
          <w:lang w:val="hy-AM"/>
        </w:rPr>
        <w:t>272.</w:t>
      </w:r>
      <w:r w:rsidR="008C0640">
        <w:rPr>
          <w:rFonts w:ascii="GHEA Grapalat" w:hAnsi="GHEA Grapalat"/>
          <w:color w:val="FF0000"/>
          <w:lang w:val="hy-AM"/>
        </w:rPr>
        <w:t> </w:t>
      </w:r>
      <w:r w:rsidRPr="00117730">
        <w:rPr>
          <w:rFonts w:ascii="GHEA Grapalat" w:hAnsi="GHEA Grapalat"/>
          <w:lang w:val="hy-AM"/>
        </w:rPr>
        <w:t xml:space="preserve">Սույն բաժնի </w:t>
      </w:r>
      <w:r w:rsidRPr="00563373">
        <w:rPr>
          <w:rFonts w:ascii="GHEA Grapalat" w:hAnsi="GHEA Grapalat"/>
          <w:lang w:val="hy-AM"/>
        </w:rPr>
        <w:t>270</w:t>
      </w:r>
      <w:r w:rsidR="004273C5" w:rsidRPr="004273C5">
        <w:rPr>
          <w:rFonts w:ascii="GHEA Grapalat" w:hAnsi="GHEA Grapalat"/>
          <w:lang w:val="hy-AM"/>
        </w:rPr>
        <w:t>-րդ</w:t>
      </w:r>
      <w:r w:rsidRPr="00CE3305">
        <w:rPr>
          <w:rFonts w:ascii="GHEA Grapalat" w:hAnsi="GHEA Grapalat"/>
          <w:color w:val="FF0000"/>
          <w:lang w:val="hy-AM"/>
        </w:rPr>
        <w:t xml:space="preserve"> </w:t>
      </w:r>
      <w:r w:rsidRPr="00563373">
        <w:rPr>
          <w:rFonts w:ascii="GHEA Grapalat" w:hAnsi="GHEA Grapalat"/>
          <w:lang w:val="hy-AM"/>
        </w:rPr>
        <w:t>և 271</w:t>
      </w:r>
      <w:r w:rsidR="004273C5" w:rsidRPr="004273C5">
        <w:rPr>
          <w:rFonts w:ascii="GHEA Grapalat" w:hAnsi="GHEA Grapalat"/>
          <w:lang w:val="hy-AM"/>
        </w:rPr>
        <w:t>-րդ</w:t>
      </w:r>
      <w:r w:rsidRPr="00563373">
        <w:rPr>
          <w:rFonts w:ascii="GHEA Grapalat" w:hAnsi="GHEA Grapalat"/>
          <w:lang w:val="hy-AM"/>
        </w:rPr>
        <w:t xml:space="preserve"> </w:t>
      </w:r>
      <w:r w:rsidRPr="00117730">
        <w:rPr>
          <w:rFonts w:ascii="GHEA Grapalat" w:hAnsi="GHEA Grapalat"/>
          <w:lang w:val="hy-AM"/>
        </w:rPr>
        <w:t>կետերում նշված բեռնվածքների միաժամանակ ազդեցության</w:t>
      </w:r>
      <w:r w:rsidRPr="000F6C9E">
        <w:rPr>
          <w:rFonts w:ascii="GHEA Grapalat" w:hAnsi="GHEA Grapalat"/>
          <w:lang w:val="hy-AM"/>
        </w:rPr>
        <w:t>ն</w:t>
      </w:r>
      <w:r w:rsidRPr="00117730">
        <w:rPr>
          <w:rFonts w:ascii="GHEA Grapalat" w:hAnsi="GHEA Grapalat"/>
          <w:lang w:val="hy-AM"/>
        </w:rPr>
        <w:t xml:space="preserve"> ենթարկված կոնաձև պտտման թաղանթի կայունության հաշվարկ</w:t>
      </w:r>
      <w:r w:rsidRPr="000F6C9E">
        <w:rPr>
          <w:rFonts w:ascii="GHEA Grapalat" w:hAnsi="GHEA Grapalat"/>
          <w:lang w:val="hy-AM"/>
        </w:rPr>
        <w:t>ն</w:t>
      </w:r>
      <w:r w:rsidRPr="00117730">
        <w:rPr>
          <w:rFonts w:ascii="GHEA Grapalat" w:hAnsi="GHEA Grapalat"/>
          <w:lang w:val="hy-AM"/>
        </w:rPr>
        <w:t xml:space="preserve"> անհրաժեշտ է կատարել հետևյալ բանաձևով.</w:t>
      </w:r>
    </w:p>
    <w:p w14:paraId="510B4260" w14:textId="77777777" w:rsidR="002F6B2E" w:rsidRPr="00E518B2" w:rsidRDefault="002F6B2E" w:rsidP="002F6B2E">
      <w:pPr>
        <w:shd w:val="clear" w:color="auto" w:fill="FFFFFF"/>
        <w:tabs>
          <w:tab w:val="left" w:pos="3544"/>
          <w:tab w:val="left" w:pos="8647"/>
        </w:tabs>
        <w:spacing w:before="120" w:after="120"/>
        <w:ind w:firstLine="567"/>
        <w:rPr>
          <w:rFonts w:ascii="GHEA Grapalat" w:hAnsi="GHEA Grapalat"/>
          <w:lang w:val="hy-AM"/>
        </w:rPr>
      </w:pPr>
      <w:r w:rsidRPr="00117730">
        <w:rPr>
          <w:rFonts w:ascii="GHEA Grapalat" w:hAnsi="GHEA Grapalat"/>
          <w:lang w:val="hy-AM"/>
        </w:rPr>
        <w:tab/>
      </w:r>
      <w:r w:rsidRPr="00117730">
        <w:rPr>
          <w:rFonts w:ascii="GHEA Grapalat" w:hAnsi="GHEA Grapalat"/>
          <w:position w:val="-36"/>
        </w:rPr>
        <w:object w:dxaOrig="2260" w:dyaOrig="840" w14:anchorId="2F30A688">
          <v:shape id="_x0000_i1207" type="#_x0000_t75" style="width:117.75pt;height:42pt;mso-position-horizontal:absolute" o:ole="" o:preferrelative="f">
            <v:imagedata r:id="rId442" o:title=""/>
          </v:shape>
          <o:OLEObject Type="Embed" ProgID="Equation.DSMT4" ShapeID="_x0000_i1207" DrawAspect="Content" ObjectID="_1671619573" r:id="rId443"/>
        </w:object>
      </w:r>
      <w:r w:rsidRPr="00117730">
        <w:rPr>
          <w:rFonts w:ascii="GHEA Grapalat" w:hAnsi="GHEA Grapalat"/>
          <w:lang w:val="hy-AM"/>
        </w:rPr>
        <w:t>,</w:t>
      </w:r>
      <w:r w:rsidRPr="00E518B2">
        <w:rPr>
          <w:rFonts w:ascii="GHEA Grapalat" w:hAnsi="GHEA Grapalat"/>
          <w:lang w:val="hy-AM"/>
        </w:rPr>
        <w:tab/>
        <w:t>(168)</w:t>
      </w:r>
    </w:p>
    <w:p w14:paraId="37FE4015" w14:textId="77777777" w:rsidR="002F6B2E" w:rsidRPr="00DC38CF" w:rsidRDefault="002F6B2E" w:rsidP="002F6B2E">
      <w:pPr>
        <w:shd w:val="clear" w:color="auto" w:fill="FFFFFF"/>
        <w:tabs>
          <w:tab w:val="left" w:pos="3261"/>
          <w:tab w:val="left" w:pos="8647"/>
        </w:tabs>
        <w:spacing w:after="0"/>
        <w:jc w:val="both"/>
        <w:rPr>
          <w:rFonts w:ascii="GHEA Grapalat" w:hAnsi="GHEA Grapalat"/>
          <w:lang w:val="hy-AM"/>
        </w:rPr>
      </w:pPr>
      <w:r w:rsidRPr="00DC38CF">
        <w:rPr>
          <w:rFonts w:ascii="GHEA Grapalat" w:hAnsi="GHEA Grapalat"/>
          <w:lang w:val="hy-AM"/>
        </w:rPr>
        <w:t>որտեղ</w:t>
      </w:r>
      <w:r w:rsidRPr="009F226F">
        <w:rPr>
          <w:rFonts w:ascii="GHEA Grapalat" w:hAnsi="GHEA Grapalat"/>
          <w:lang w:val="hy-AM"/>
        </w:rPr>
        <w:t>՝</w:t>
      </w:r>
      <w:r w:rsidRPr="00DC38CF">
        <w:rPr>
          <w:rFonts w:ascii="GHEA Grapalat" w:hAnsi="GHEA Grapalat"/>
          <w:lang w:val="hy-AM"/>
        </w:rPr>
        <w:t xml:space="preserve"> </w:t>
      </w:r>
      <w:r w:rsidRPr="00DC38CF">
        <w:rPr>
          <w:rFonts w:ascii="GHEA Grapalat" w:hAnsi="GHEA Grapalat"/>
          <w:i/>
          <w:sz w:val="24"/>
          <w:lang w:val="hy-AM"/>
        </w:rPr>
        <w:t>N</w:t>
      </w:r>
      <w:r w:rsidRPr="00DC38CF">
        <w:rPr>
          <w:rFonts w:ascii="GHEA Grapalat" w:hAnsi="GHEA Grapalat"/>
          <w:i/>
          <w:sz w:val="28"/>
          <w:vertAlign w:val="subscript"/>
          <w:lang w:val="hy-AM"/>
        </w:rPr>
        <w:t>cr</w:t>
      </w:r>
      <w:r w:rsidRPr="00DC38CF">
        <w:rPr>
          <w:rFonts w:ascii="GHEA Grapalat" w:hAnsi="GHEA Grapalat"/>
          <w:lang w:val="hy-AM"/>
        </w:rPr>
        <w:t xml:space="preserve"> -ի և </w:t>
      </w:r>
      <w:r w:rsidRPr="00DC38CF">
        <w:rPr>
          <w:rFonts w:ascii="GHEA Grapalat" w:hAnsi="GHEA Grapalat"/>
          <w:i/>
          <w:sz w:val="26"/>
          <w:szCs w:val="26"/>
        </w:rPr>
        <w:t>σ</w:t>
      </w:r>
      <w:r w:rsidRPr="00DC38CF">
        <w:rPr>
          <w:rFonts w:ascii="GHEA Grapalat" w:hAnsi="GHEA Grapalat"/>
          <w:i/>
          <w:sz w:val="28"/>
          <w:szCs w:val="26"/>
          <w:vertAlign w:val="subscript"/>
          <w:lang w:val="hy-AM"/>
        </w:rPr>
        <w:t>cr</w:t>
      </w:r>
      <w:r w:rsidRPr="00DC38CF">
        <w:rPr>
          <w:rFonts w:ascii="GHEA Grapalat" w:hAnsi="GHEA Grapalat"/>
          <w:sz w:val="28"/>
          <w:szCs w:val="26"/>
          <w:vertAlign w:val="subscript"/>
          <w:lang w:val="hy-AM"/>
        </w:rPr>
        <w:t>,</w:t>
      </w:r>
      <w:r w:rsidRPr="00DC38CF">
        <w:rPr>
          <w:rFonts w:ascii="Calibri" w:hAnsi="Calibri"/>
          <w:i/>
          <w:sz w:val="20"/>
          <w:szCs w:val="26"/>
          <w:vertAlign w:val="subscript"/>
          <w:lang w:val="hy-AM"/>
        </w:rPr>
        <w:t> </w:t>
      </w:r>
      <w:r w:rsidRPr="00DC38CF">
        <w:rPr>
          <w:rFonts w:ascii="GHEA Grapalat" w:hAnsi="GHEA Grapalat"/>
          <w:sz w:val="28"/>
          <w:szCs w:val="26"/>
          <w:vertAlign w:val="subscript"/>
          <w:lang w:val="hy-AM"/>
        </w:rPr>
        <w:t>2</w:t>
      </w:r>
      <w:r w:rsidRPr="00DC38CF">
        <w:rPr>
          <w:rFonts w:ascii="Calibri" w:hAnsi="Calibri"/>
          <w:sz w:val="28"/>
          <w:szCs w:val="26"/>
          <w:vertAlign w:val="subscript"/>
          <w:lang w:val="hy-AM"/>
        </w:rPr>
        <w:t> </w:t>
      </w:r>
      <w:r w:rsidRPr="00DC38CF">
        <w:rPr>
          <w:rFonts w:ascii="GHEA Grapalat" w:hAnsi="GHEA Grapalat"/>
          <w:lang w:val="hy-AM"/>
        </w:rPr>
        <w:t>–ի արժեքներ</w:t>
      </w:r>
      <w:r w:rsidRPr="00D846B2">
        <w:rPr>
          <w:rFonts w:ascii="GHEA Grapalat" w:hAnsi="GHEA Grapalat"/>
          <w:lang w:val="hy-AM"/>
        </w:rPr>
        <w:t>ը</w:t>
      </w:r>
      <w:r w:rsidRPr="00DC38CF">
        <w:rPr>
          <w:rFonts w:ascii="GHEA Grapalat" w:hAnsi="GHEA Grapalat"/>
          <w:lang w:val="hy-AM"/>
        </w:rPr>
        <w:t xml:space="preserve"> հարկավոր է հաշվարկել (164) և (167) բանաձևերով:</w:t>
      </w:r>
    </w:p>
    <w:p w14:paraId="2FED2BFD" w14:textId="77777777" w:rsidR="002F6B2E" w:rsidRPr="00C241FA" w:rsidRDefault="002F6B2E" w:rsidP="002F6B2E">
      <w:pPr>
        <w:shd w:val="clear" w:color="auto" w:fill="FFFFFF"/>
        <w:tabs>
          <w:tab w:val="left" w:pos="3402"/>
          <w:tab w:val="left" w:pos="8647"/>
        </w:tabs>
        <w:spacing w:after="0"/>
        <w:jc w:val="center"/>
        <w:rPr>
          <w:rFonts w:ascii="GHEA Grapalat" w:hAnsi="GHEA Grapalat"/>
        </w:rPr>
      </w:pPr>
      <w:r w:rsidRPr="00C241FA">
        <w:rPr>
          <w:rFonts w:ascii="GHEA Grapalat" w:hAnsi="GHEA Grapalat"/>
          <w:noProof/>
          <w:lang w:val="en-US"/>
        </w:rPr>
        <w:drawing>
          <wp:inline distT="0" distB="0" distL="0" distR="0" wp14:anchorId="78718D83" wp14:editId="374EE030">
            <wp:extent cx="1609200" cy="1695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1609200" cy="1695600"/>
                    </a:xfrm>
                    <a:prstGeom prst="rect">
                      <a:avLst/>
                    </a:prstGeom>
                    <a:noFill/>
                    <a:ln>
                      <a:noFill/>
                    </a:ln>
                  </pic:spPr>
                </pic:pic>
              </a:graphicData>
            </a:graphic>
          </wp:inline>
        </w:drawing>
      </w:r>
    </w:p>
    <w:p w14:paraId="38BD51E4" w14:textId="77777777" w:rsidR="002F6B2E" w:rsidRPr="00C241FA" w:rsidRDefault="002F6B2E" w:rsidP="005A24D3">
      <w:pPr>
        <w:shd w:val="clear" w:color="auto" w:fill="FFFFFF"/>
        <w:spacing w:before="120" w:after="0" w:line="240" w:lineRule="auto"/>
        <w:jc w:val="center"/>
        <w:rPr>
          <w:rFonts w:ascii="GHEA Grapalat" w:hAnsi="GHEA Grapalat"/>
          <w:b/>
          <w:bCs/>
        </w:rPr>
      </w:pPr>
      <w:r w:rsidRPr="00C241FA">
        <w:rPr>
          <w:rFonts w:ascii="GHEA Grapalat" w:hAnsi="GHEA Grapalat"/>
          <w:b/>
          <w:bCs/>
          <w:iCs/>
          <w:lang w:val="en-US"/>
        </w:rPr>
        <w:t>Նկար</w:t>
      </w:r>
      <w:r w:rsidRPr="00C241FA">
        <w:rPr>
          <w:rFonts w:ascii="GHEA Grapalat" w:hAnsi="GHEA Grapalat"/>
          <w:b/>
          <w:bCs/>
          <w:iCs/>
        </w:rPr>
        <w:t xml:space="preserve"> 18</w:t>
      </w:r>
      <w:r>
        <w:rPr>
          <w:rFonts w:ascii="GHEA Grapalat" w:hAnsi="GHEA Grapalat"/>
          <w:b/>
          <w:bCs/>
          <w:iCs/>
        </w:rPr>
        <w:t xml:space="preserve"> </w:t>
      </w:r>
      <w:r w:rsidRPr="00896189">
        <w:rPr>
          <w:rFonts w:ascii="GHEA Grapalat" w:hAnsi="GHEA Grapalat"/>
          <w:b/>
          <w:lang w:val="hy-AM"/>
        </w:rPr>
        <w:t>–</w:t>
      </w:r>
      <w:r w:rsidRPr="00C241FA">
        <w:rPr>
          <w:rFonts w:ascii="GHEA Grapalat" w:hAnsi="GHEA Grapalat"/>
        </w:rPr>
        <w:t xml:space="preserve"> </w:t>
      </w:r>
      <w:r w:rsidRPr="00C241FA">
        <w:rPr>
          <w:rFonts w:ascii="GHEA Grapalat" w:hAnsi="GHEA Grapalat"/>
          <w:b/>
          <w:bCs/>
          <w:lang w:val="en-US"/>
        </w:rPr>
        <w:t>Կոնաձև</w:t>
      </w:r>
      <w:r w:rsidRPr="00C241FA">
        <w:rPr>
          <w:rFonts w:ascii="GHEA Grapalat" w:hAnsi="GHEA Grapalat"/>
          <w:b/>
          <w:bCs/>
        </w:rPr>
        <w:t xml:space="preserve"> </w:t>
      </w:r>
      <w:r w:rsidRPr="00C241FA">
        <w:rPr>
          <w:rFonts w:ascii="GHEA Grapalat" w:hAnsi="GHEA Grapalat"/>
          <w:b/>
          <w:bCs/>
          <w:lang w:val="en-US"/>
        </w:rPr>
        <w:t>պտտման</w:t>
      </w:r>
      <w:r w:rsidRPr="00C241FA">
        <w:rPr>
          <w:rFonts w:ascii="GHEA Grapalat" w:hAnsi="GHEA Grapalat"/>
          <w:b/>
          <w:bCs/>
        </w:rPr>
        <w:t xml:space="preserve"> </w:t>
      </w:r>
      <w:r w:rsidRPr="00C241FA">
        <w:rPr>
          <w:rFonts w:ascii="GHEA Grapalat" w:hAnsi="GHEA Grapalat"/>
          <w:b/>
          <w:bCs/>
          <w:lang w:val="en-US"/>
        </w:rPr>
        <w:t>թաղանթի</w:t>
      </w:r>
      <w:r w:rsidRPr="00C241FA">
        <w:rPr>
          <w:rFonts w:ascii="GHEA Grapalat" w:hAnsi="GHEA Grapalat"/>
          <w:b/>
          <w:bCs/>
        </w:rPr>
        <w:t xml:space="preserve"> </w:t>
      </w:r>
      <w:r>
        <w:rPr>
          <w:rFonts w:ascii="GHEA Grapalat" w:hAnsi="GHEA Grapalat"/>
          <w:b/>
          <w:bCs/>
        </w:rPr>
        <w:t>սխեմա</w:t>
      </w:r>
      <w:r w:rsidRPr="00C241FA">
        <w:rPr>
          <w:rFonts w:ascii="GHEA Grapalat" w:hAnsi="GHEA Grapalat"/>
          <w:b/>
          <w:bCs/>
          <w:lang w:val="en-US"/>
        </w:rPr>
        <w:t>ն</w:t>
      </w:r>
      <w:r w:rsidRPr="00C241FA">
        <w:rPr>
          <w:rFonts w:ascii="GHEA Grapalat" w:hAnsi="GHEA Grapalat"/>
          <w:b/>
          <w:bCs/>
        </w:rPr>
        <w:t xml:space="preserve"> </w:t>
      </w:r>
      <w:r w:rsidRPr="00C241FA">
        <w:rPr>
          <w:rFonts w:ascii="GHEA Grapalat" w:hAnsi="GHEA Grapalat"/>
          <w:b/>
          <w:bCs/>
          <w:lang w:val="en-US"/>
        </w:rPr>
        <w:t>երկայնական</w:t>
      </w:r>
      <w:r w:rsidRPr="00C241FA">
        <w:rPr>
          <w:rFonts w:ascii="GHEA Grapalat" w:hAnsi="GHEA Grapalat"/>
          <w:b/>
          <w:bCs/>
        </w:rPr>
        <w:t xml:space="preserve"> </w:t>
      </w:r>
      <w:r w:rsidRPr="00C241FA">
        <w:rPr>
          <w:rFonts w:ascii="GHEA Grapalat" w:hAnsi="GHEA Grapalat"/>
          <w:b/>
          <w:bCs/>
          <w:lang w:val="en-US"/>
        </w:rPr>
        <w:t>սեղմող</w:t>
      </w:r>
      <w:r w:rsidRPr="00C241FA">
        <w:rPr>
          <w:rFonts w:ascii="GHEA Grapalat" w:hAnsi="GHEA Grapalat"/>
          <w:b/>
          <w:bCs/>
        </w:rPr>
        <w:t xml:space="preserve"> </w:t>
      </w:r>
      <w:r w:rsidRPr="00C241FA">
        <w:rPr>
          <w:rFonts w:ascii="GHEA Grapalat" w:hAnsi="GHEA Grapalat"/>
          <w:b/>
          <w:bCs/>
          <w:lang w:val="en-US"/>
        </w:rPr>
        <w:t>ճիգի</w:t>
      </w:r>
      <w:r w:rsidRPr="00C241FA">
        <w:rPr>
          <w:rFonts w:ascii="GHEA Grapalat" w:hAnsi="GHEA Grapalat"/>
          <w:b/>
          <w:bCs/>
        </w:rPr>
        <w:t xml:space="preserve"> </w:t>
      </w:r>
      <w:r w:rsidRPr="00C241FA">
        <w:rPr>
          <w:rFonts w:ascii="GHEA Grapalat" w:hAnsi="GHEA Grapalat"/>
          <w:b/>
          <w:bCs/>
          <w:lang w:val="en-US"/>
        </w:rPr>
        <w:t>ազդեցությունից</w:t>
      </w:r>
    </w:p>
    <w:p w14:paraId="51FB6E85" w14:textId="77777777" w:rsidR="002F6B2E" w:rsidRPr="00C241FA" w:rsidRDefault="002F6B2E" w:rsidP="005A24D3">
      <w:pPr>
        <w:shd w:val="clear" w:color="auto" w:fill="FFFFFF"/>
        <w:spacing w:before="120" w:after="0" w:line="240" w:lineRule="auto"/>
        <w:jc w:val="center"/>
        <w:rPr>
          <w:rFonts w:ascii="GHEA Grapalat" w:hAnsi="GHEA Grapalat"/>
          <w:b/>
        </w:rPr>
      </w:pPr>
    </w:p>
    <w:p w14:paraId="35CBC43A" w14:textId="77777777" w:rsidR="002F6B2E" w:rsidRPr="00C241FA" w:rsidRDefault="002F6B2E" w:rsidP="002F6B2E">
      <w:pPr>
        <w:shd w:val="clear" w:color="auto" w:fill="FFFFFF"/>
        <w:tabs>
          <w:tab w:val="left" w:pos="3261"/>
          <w:tab w:val="left" w:pos="8647"/>
        </w:tabs>
        <w:spacing w:after="0"/>
        <w:ind w:firstLine="567"/>
        <w:jc w:val="both"/>
        <w:rPr>
          <w:rFonts w:ascii="GHEA Grapalat" w:hAnsi="GHEA Grapalat"/>
        </w:rPr>
      </w:pPr>
      <w:r w:rsidRPr="000B14CB">
        <w:rPr>
          <w:rFonts w:ascii="GHEA Grapalat" w:hAnsi="GHEA Grapalat"/>
          <w:b/>
        </w:rPr>
        <w:t>273.</w:t>
      </w:r>
      <w:r w:rsidR="008C0640">
        <w:rPr>
          <w:rFonts w:ascii="GHEA Grapalat" w:hAnsi="GHEA Grapalat"/>
        </w:rPr>
        <w:t> </w:t>
      </w:r>
      <w:r w:rsidRPr="00C241FA">
        <w:rPr>
          <w:rFonts w:ascii="GHEA Grapalat" w:hAnsi="GHEA Grapalat"/>
          <w:lang w:val="en-US"/>
        </w:rPr>
        <w:t>Ամբողջ</w:t>
      </w:r>
      <w:r w:rsidRPr="00C241FA">
        <w:rPr>
          <w:rFonts w:ascii="GHEA Grapalat" w:hAnsi="GHEA Grapalat"/>
        </w:rPr>
        <w:t xml:space="preserve"> գնդաձև թաղանթի (կամ դրա սեգմենտի) կայունության հաշվարկը </w:t>
      </w:r>
      <w:r w:rsidRPr="00C241FA">
        <w:rPr>
          <w:rFonts w:ascii="GHEA Grapalat" w:hAnsi="GHEA Grapalat"/>
          <w:i/>
          <w:sz w:val="26"/>
          <w:szCs w:val="26"/>
          <w:lang w:val="hy-AM"/>
        </w:rPr>
        <w:t>r</w:t>
      </w:r>
      <w:r w:rsidRPr="00C241FA">
        <w:rPr>
          <w:rFonts w:ascii="Calibri" w:hAnsi="Calibri"/>
          <w:i/>
          <w:sz w:val="20"/>
          <w:szCs w:val="26"/>
          <w:vertAlign w:val="subscript"/>
          <w:lang w:val="hy-AM"/>
        </w:rPr>
        <w:t> </w:t>
      </w:r>
      <w:r w:rsidRPr="00C241FA">
        <w:rPr>
          <w:rFonts w:ascii="GHEA Grapalat" w:hAnsi="GHEA Grapalat"/>
          <w:sz w:val="24"/>
          <w:lang w:val="hy-AM"/>
        </w:rPr>
        <w:t>/</w:t>
      </w:r>
      <w:r w:rsidRPr="00C241FA">
        <w:rPr>
          <w:rFonts w:ascii="Calibri" w:hAnsi="Calibri"/>
          <w:i/>
          <w:sz w:val="20"/>
          <w:szCs w:val="26"/>
          <w:vertAlign w:val="subscript"/>
          <w:lang w:val="hy-AM"/>
        </w:rPr>
        <w:t> </w:t>
      </w:r>
      <w:r w:rsidRPr="00C241FA">
        <w:rPr>
          <w:rFonts w:ascii="GHEA Grapalat" w:hAnsi="GHEA Grapalat"/>
          <w:i/>
          <w:sz w:val="26"/>
          <w:szCs w:val="26"/>
          <w:lang w:val="hy-AM"/>
        </w:rPr>
        <w:t>t</w:t>
      </w:r>
      <w:r w:rsidR="008C0640">
        <w:rPr>
          <w:rFonts w:ascii="Calibri" w:hAnsi="Calibri"/>
        </w:rPr>
        <w:t> </w:t>
      </w:r>
      <w:r w:rsidRPr="00C241FA">
        <w:rPr>
          <w:rFonts w:ascii="GHEA Grapalat" w:hAnsi="GHEA Grapalat"/>
        </w:rPr>
        <w:t>≤</w:t>
      </w:r>
      <w:r w:rsidR="008C0640">
        <w:rPr>
          <w:rFonts w:ascii="Calibri" w:hAnsi="Calibri"/>
        </w:rPr>
        <w:t> </w:t>
      </w:r>
      <w:r w:rsidRPr="00C241FA">
        <w:rPr>
          <w:rFonts w:ascii="GHEA Grapalat" w:hAnsi="GHEA Grapalat"/>
        </w:rPr>
        <w:t xml:space="preserve">750 </w:t>
      </w:r>
      <w:r w:rsidRPr="00C241FA">
        <w:rPr>
          <w:rFonts w:ascii="GHEA Grapalat" w:hAnsi="GHEA Grapalat"/>
          <w:lang w:val="hy-AM"/>
        </w:rPr>
        <w:t xml:space="preserve">մակերևույթին նորմալ </w:t>
      </w:r>
      <w:r w:rsidRPr="00C241FA">
        <w:rPr>
          <w:rFonts w:ascii="GHEA Grapalat" w:hAnsi="GHEA Grapalat"/>
          <w:i/>
          <w:sz w:val="26"/>
          <w:szCs w:val="26"/>
          <w:lang w:val="hy-AM"/>
        </w:rPr>
        <w:t>p</w:t>
      </w:r>
      <w:r w:rsidRPr="00C241FA">
        <w:rPr>
          <w:rFonts w:ascii="GHEA Grapalat" w:hAnsi="GHEA Grapalat"/>
          <w:lang w:val="hy-AM"/>
        </w:rPr>
        <w:t xml:space="preserve"> արտաքին հավասարաչափ</w:t>
      </w:r>
      <w:r w:rsidRPr="00C241FA">
        <w:rPr>
          <w:rFonts w:ascii="GHEA Grapalat" w:hAnsi="GHEA Grapalat"/>
        </w:rPr>
        <w:t xml:space="preserve"> </w:t>
      </w:r>
      <w:r w:rsidRPr="00C241FA">
        <w:rPr>
          <w:rFonts w:ascii="GHEA Grapalat" w:hAnsi="GHEA Grapalat"/>
          <w:lang w:val="hy-AM"/>
        </w:rPr>
        <w:t>ճնշման ազդեցության դեպքում</w:t>
      </w:r>
      <w:r w:rsidRPr="00C241FA">
        <w:rPr>
          <w:rFonts w:ascii="GHEA Grapalat" w:hAnsi="GHEA Grapalat"/>
        </w:rPr>
        <w:t xml:space="preserve"> անհրաժեշտ է կատարել </w:t>
      </w:r>
      <w:r w:rsidRPr="00C241FA">
        <w:rPr>
          <w:rFonts w:ascii="GHEA Grapalat" w:hAnsi="GHEA Grapalat"/>
          <w:lang w:val="en-US"/>
        </w:rPr>
        <w:t>հետևյալ</w:t>
      </w:r>
      <w:r w:rsidRPr="00C241FA">
        <w:rPr>
          <w:rFonts w:ascii="GHEA Grapalat" w:hAnsi="GHEA Grapalat"/>
        </w:rPr>
        <w:t xml:space="preserve"> բանաձևով.</w:t>
      </w:r>
    </w:p>
    <w:p w14:paraId="6533ABBA" w14:textId="77777777" w:rsidR="002F6B2E" w:rsidRDefault="002F6B2E" w:rsidP="002F6B2E">
      <w:pPr>
        <w:shd w:val="clear" w:color="auto" w:fill="FFFFFF"/>
        <w:tabs>
          <w:tab w:val="left" w:pos="3969"/>
          <w:tab w:val="left" w:pos="8647"/>
        </w:tabs>
        <w:spacing w:before="120" w:after="120"/>
        <w:ind w:firstLine="567"/>
        <w:rPr>
          <w:rFonts w:ascii="GHEA Grapalat" w:hAnsi="GHEA Grapalat"/>
        </w:rPr>
      </w:pPr>
      <w:r w:rsidRPr="00FF5D7D">
        <w:rPr>
          <w:rFonts w:ascii="GHEA Grapalat" w:hAnsi="GHEA Grapalat"/>
        </w:rPr>
        <w:tab/>
      </w:r>
      <w:r w:rsidRPr="00EC54EC">
        <w:rPr>
          <w:rFonts w:ascii="GHEA Grapalat" w:hAnsi="GHEA Grapalat"/>
          <w:position w:val="-32"/>
        </w:rPr>
        <w:object w:dxaOrig="1180" w:dyaOrig="720" w14:anchorId="67FB662E">
          <v:shape id="_x0000_i1208" type="#_x0000_t75" style="width:64.5pt;height:38.25pt" o:ole="" o:preferrelative="f">
            <v:imagedata r:id="rId445" o:title=""/>
          </v:shape>
          <o:OLEObject Type="Embed" ProgID="Equation.DSMT4" ShapeID="_x0000_i1208" DrawAspect="Content" ObjectID="_1671619574" r:id="rId446"/>
        </w:object>
      </w:r>
      <w:r w:rsidRPr="00FF5D7D">
        <w:rPr>
          <w:rFonts w:ascii="GHEA Grapalat" w:hAnsi="GHEA Grapalat"/>
        </w:rPr>
        <w:t>,</w:t>
      </w:r>
      <w:r w:rsidRPr="00FF5D7D">
        <w:rPr>
          <w:rFonts w:ascii="GHEA Grapalat" w:hAnsi="GHEA Grapalat"/>
        </w:rPr>
        <w:tab/>
        <w:t>(</w:t>
      </w:r>
      <w:r w:rsidRPr="00F50732">
        <w:rPr>
          <w:rFonts w:ascii="GHEA Grapalat" w:hAnsi="GHEA Grapalat"/>
        </w:rPr>
        <w:t>1</w:t>
      </w:r>
      <w:r w:rsidRPr="00E518B2">
        <w:rPr>
          <w:rFonts w:ascii="GHEA Grapalat" w:hAnsi="GHEA Grapalat"/>
        </w:rPr>
        <w:t>69</w:t>
      </w:r>
      <w:r w:rsidRPr="00FF5D7D">
        <w:rPr>
          <w:rFonts w:ascii="GHEA Grapalat" w:hAnsi="GHEA Grapalat"/>
        </w:rPr>
        <w:t>)</w:t>
      </w:r>
    </w:p>
    <w:p w14:paraId="0A4FE36D" w14:textId="77777777" w:rsidR="002F6B2E" w:rsidRDefault="002F6B2E" w:rsidP="002F6B2E">
      <w:pPr>
        <w:shd w:val="clear" w:color="auto" w:fill="FFFFFF"/>
        <w:tabs>
          <w:tab w:val="left" w:pos="3261"/>
          <w:tab w:val="left" w:pos="8647"/>
        </w:tabs>
        <w:spacing w:after="0"/>
        <w:ind w:left="567" w:hanging="567"/>
        <w:jc w:val="both"/>
        <w:rPr>
          <w:rFonts w:ascii="GHEA Grapalat" w:hAnsi="GHEA Grapalat"/>
          <w:lang w:val="hy-AM"/>
        </w:rPr>
      </w:pPr>
      <w:r>
        <w:rPr>
          <w:rFonts w:ascii="GHEA Grapalat" w:hAnsi="GHEA Grapalat"/>
          <w:lang w:val="en-US"/>
        </w:rPr>
        <w:t>որտ</w:t>
      </w:r>
      <w:r w:rsidRPr="00F34048">
        <w:rPr>
          <w:rFonts w:ascii="GHEA Grapalat" w:hAnsi="GHEA Grapalat"/>
          <w:lang w:val="hy-AM"/>
        </w:rPr>
        <w:t xml:space="preserve">եղ՝ </w:t>
      </w:r>
      <w:r w:rsidRPr="002C0E35">
        <w:rPr>
          <w:rFonts w:ascii="GHEA Grapalat" w:hAnsi="GHEA Grapalat"/>
          <w:i/>
          <w:sz w:val="26"/>
          <w:szCs w:val="26"/>
        </w:rPr>
        <w:t>σ</w:t>
      </w:r>
      <w:r w:rsidRPr="00526CF3">
        <w:rPr>
          <w:rFonts w:ascii="GHEA Grapalat" w:hAnsi="GHEA Grapalat"/>
          <w:lang w:val="hy-AM"/>
        </w:rPr>
        <w:t xml:space="preserve"> </w:t>
      </w:r>
      <w:r w:rsidRPr="00A930CB">
        <w:rPr>
          <w:rFonts w:ascii="GHEA Grapalat" w:hAnsi="GHEA Grapalat"/>
          <w:lang w:val="hy-AM"/>
        </w:rPr>
        <w:t xml:space="preserve">= </w:t>
      </w:r>
      <w:r w:rsidRPr="004B4DA7">
        <w:rPr>
          <w:rFonts w:ascii="GHEA Grapalat" w:hAnsi="GHEA Grapalat"/>
          <w:i/>
          <w:sz w:val="26"/>
          <w:szCs w:val="26"/>
          <w:lang w:val="hy-AM"/>
        </w:rPr>
        <w:t>p</w:t>
      </w:r>
      <w:r w:rsidRPr="00FB633B">
        <w:rPr>
          <w:rFonts w:ascii="GHEA Grapalat" w:hAnsi="GHEA Grapalat"/>
          <w:i/>
          <w:sz w:val="26"/>
          <w:szCs w:val="26"/>
          <w:lang w:val="hy-AM"/>
        </w:rPr>
        <w:t>·</w:t>
      </w:r>
      <w:r w:rsidRPr="00A930CB">
        <w:rPr>
          <w:rFonts w:ascii="GHEA Grapalat" w:hAnsi="GHEA Grapalat"/>
          <w:i/>
          <w:sz w:val="26"/>
          <w:szCs w:val="26"/>
          <w:lang w:val="hy-AM"/>
        </w:rPr>
        <w:t>r</w:t>
      </w:r>
      <w:r w:rsidRPr="00FB633B">
        <w:rPr>
          <w:rFonts w:ascii="Calibri" w:hAnsi="Calibri"/>
          <w:i/>
          <w:sz w:val="20"/>
          <w:szCs w:val="26"/>
          <w:vertAlign w:val="subscript"/>
          <w:lang w:val="hy-AM"/>
        </w:rPr>
        <w:t> </w:t>
      </w:r>
      <w:r w:rsidRPr="00FB633B">
        <w:rPr>
          <w:rFonts w:ascii="GHEA Grapalat" w:hAnsi="GHEA Grapalat"/>
          <w:sz w:val="24"/>
          <w:lang w:val="hy-AM"/>
        </w:rPr>
        <w:t>/</w:t>
      </w:r>
      <w:r w:rsidRPr="00FB633B">
        <w:rPr>
          <w:rFonts w:ascii="Calibri" w:hAnsi="Calibri"/>
          <w:i/>
          <w:sz w:val="20"/>
          <w:szCs w:val="26"/>
          <w:vertAlign w:val="subscript"/>
          <w:lang w:val="hy-AM"/>
        </w:rPr>
        <w:t> </w:t>
      </w:r>
      <w:r w:rsidRPr="00B22E93">
        <w:rPr>
          <w:rFonts w:ascii="GHEA Grapalat" w:hAnsi="GHEA Grapalat"/>
          <w:sz w:val="24"/>
        </w:rPr>
        <w:t>(</w:t>
      </w:r>
      <w:r w:rsidRPr="00B22E93">
        <w:rPr>
          <w:rFonts w:ascii="GHEA Grapalat" w:hAnsi="GHEA Grapalat"/>
          <w:szCs w:val="26"/>
        </w:rPr>
        <w:t>2·</w:t>
      </w:r>
      <w:r w:rsidRPr="00FB633B">
        <w:rPr>
          <w:rFonts w:ascii="GHEA Grapalat" w:hAnsi="GHEA Grapalat"/>
          <w:i/>
          <w:sz w:val="26"/>
          <w:szCs w:val="26"/>
          <w:lang w:val="hy-AM"/>
        </w:rPr>
        <w:t>t</w:t>
      </w:r>
      <w:r w:rsidRPr="00B22E93">
        <w:rPr>
          <w:rFonts w:ascii="Calibri" w:hAnsi="Calibri"/>
          <w:i/>
          <w:sz w:val="26"/>
          <w:szCs w:val="26"/>
          <w:vertAlign w:val="subscript"/>
          <w:lang w:val="en-US"/>
        </w:rPr>
        <w:t> </w:t>
      </w:r>
      <w:r w:rsidRPr="00B22E93">
        <w:rPr>
          <w:rFonts w:ascii="GHEA Grapalat" w:hAnsi="GHEA Grapalat"/>
          <w:sz w:val="24"/>
        </w:rPr>
        <w:t>)</w:t>
      </w:r>
      <w:r w:rsidRPr="00FB633B">
        <w:rPr>
          <w:rFonts w:ascii="Calibri" w:hAnsi="Calibri"/>
          <w:lang w:val="hy-AM"/>
        </w:rPr>
        <w:t> </w:t>
      </w:r>
      <w:r w:rsidRPr="002C0E35">
        <w:rPr>
          <w:rFonts w:ascii="GHEA Grapalat" w:hAnsi="GHEA Grapalat"/>
          <w:lang w:val="hy-AM"/>
        </w:rPr>
        <w:t>–</w:t>
      </w:r>
      <w:r w:rsidRPr="00B22E93">
        <w:rPr>
          <w:rFonts w:ascii="GHEA Grapalat" w:hAnsi="GHEA Grapalat"/>
        </w:rPr>
        <w:t xml:space="preserve"> </w:t>
      </w:r>
      <w:r w:rsidRPr="00526CF3">
        <w:rPr>
          <w:rFonts w:ascii="GHEA Grapalat" w:hAnsi="GHEA Grapalat"/>
          <w:lang w:val="hy-AM"/>
        </w:rPr>
        <w:t>հաշվարկային</w:t>
      </w:r>
      <w:r w:rsidRPr="00A930CB">
        <w:rPr>
          <w:rFonts w:ascii="GHEA Grapalat" w:hAnsi="GHEA Grapalat"/>
          <w:lang w:val="hy-AM"/>
        </w:rPr>
        <w:t xml:space="preserve"> </w:t>
      </w:r>
      <w:r w:rsidRPr="00526CF3">
        <w:rPr>
          <w:rFonts w:ascii="GHEA Grapalat" w:hAnsi="GHEA Grapalat"/>
          <w:lang w:val="hy-AM"/>
        </w:rPr>
        <w:t>լարումն</w:t>
      </w:r>
      <w:r w:rsidRPr="009F226F">
        <w:rPr>
          <w:rFonts w:ascii="GHEA Grapalat" w:hAnsi="GHEA Grapalat"/>
        </w:rPr>
        <w:t xml:space="preserve"> </w:t>
      </w:r>
      <w:r>
        <w:rPr>
          <w:rFonts w:ascii="GHEA Grapalat" w:hAnsi="GHEA Grapalat"/>
          <w:lang w:val="en-US"/>
        </w:rPr>
        <w:t>է</w:t>
      </w:r>
      <w:r w:rsidRPr="00526CF3">
        <w:rPr>
          <w:rFonts w:ascii="GHEA Grapalat" w:hAnsi="GHEA Grapalat"/>
          <w:lang w:val="hy-AM"/>
        </w:rPr>
        <w:t>,</w:t>
      </w:r>
    </w:p>
    <w:p w14:paraId="35D492CE" w14:textId="77777777" w:rsidR="002F6B2E" w:rsidRPr="00B22E93" w:rsidRDefault="002F6B2E" w:rsidP="002F6B2E">
      <w:pPr>
        <w:shd w:val="clear" w:color="auto" w:fill="FFFFFF"/>
        <w:tabs>
          <w:tab w:val="left" w:pos="3261"/>
          <w:tab w:val="left" w:pos="8647"/>
        </w:tabs>
        <w:spacing w:after="0"/>
        <w:ind w:left="567"/>
        <w:jc w:val="both"/>
        <w:rPr>
          <w:rFonts w:ascii="GHEA Grapalat" w:hAnsi="GHEA Grapalat"/>
          <w:lang w:val="hy-AM"/>
        </w:rPr>
      </w:pPr>
      <w:r w:rsidRPr="002C0E35">
        <w:rPr>
          <w:rFonts w:ascii="GHEA Grapalat" w:hAnsi="GHEA Grapalat"/>
          <w:i/>
          <w:sz w:val="26"/>
          <w:szCs w:val="26"/>
        </w:rPr>
        <w:t>σ</w:t>
      </w:r>
      <w:r w:rsidRPr="00526CF3">
        <w:rPr>
          <w:rFonts w:ascii="GHEA Grapalat" w:hAnsi="GHEA Grapalat"/>
          <w:i/>
          <w:sz w:val="28"/>
          <w:szCs w:val="26"/>
          <w:vertAlign w:val="subscript"/>
          <w:lang w:val="hy-AM"/>
        </w:rPr>
        <w:t>cr</w:t>
      </w:r>
      <w:r w:rsidRPr="002C0E35">
        <w:rPr>
          <w:rFonts w:ascii="GHEA Grapalat" w:hAnsi="GHEA Grapalat"/>
          <w:lang w:val="hy-AM"/>
        </w:rPr>
        <w:t xml:space="preserve"> </w:t>
      </w:r>
      <w:r w:rsidRPr="004B4DA7">
        <w:rPr>
          <w:rFonts w:ascii="GHEA Grapalat" w:hAnsi="GHEA Grapalat"/>
          <w:szCs w:val="26"/>
          <w:lang w:val="hy-AM"/>
        </w:rPr>
        <w:t xml:space="preserve">= </w:t>
      </w:r>
      <w:r w:rsidRPr="00B22E93">
        <w:rPr>
          <w:rFonts w:ascii="GHEA Grapalat" w:hAnsi="GHEA Grapalat"/>
          <w:szCs w:val="26"/>
          <w:lang w:val="hy-AM"/>
        </w:rPr>
        <w:t>0,1</w:t>
      </w:r>
      <w:r>
        <w:rPr>
          <w:rFonts w:ascii="GHEA Grapalat" w:hAnsi="GHEA Grapalat"/>
          <w:szCs w:val="26"/>
          <w:lang w:val="hy-AM"/>
        </w:rPr>
        <w:t>·</w:t>
      </w:r>
      <w:r w:rsidRPr="004B4DA7">
        <w:rPr>
          <w:rFonts w:ascii="GHEA Grapalat" w:hAnsi="GHEA Grapalat"/>
          <w:i/>
          <w:sz w:val="24"/>
          <w:lang w:val="hy-AM"/>
        </w:rPr>
        <w:t>E</w:t>
      </w:r>
      <w:r w:rsidRPr="004B4DA7">
        <w:rPr>
          <w:rFonts w:ascii="GHEA Grapalat" w:hAnsi="GHEA Grapalat"/>
          <w:lang w:val="hy-AM"/>
        </w:rPr>
        <w:t>·</w:t>
      </w:r>
      <w:r w:rsidRPr="004B4DA7">
        <w:rPr>
          <w:rFonts w:ascii="GHEA Grapalat" w:hAnsi="GHEA Grapalat"/>
          <w:i/>
          <w:sz w:val="26"/>
          <w:szCs w:val="26"/>
          <w:lang w:val="hy-AM"/>
        </w:rPr>
        <w:t>t</w:t>
      </w:r>
      <w:r w:rsidRPr="004B4DA7">
        <w:rPr>
          <w:rFonts w:ascii="Calibri" w:hAnsi="Calibri"/>
          <w:i/>
          <w:sz w:val="20"/>
          <w:szCs w:val="26"/>
          <w:vertAlign w:val="subscript"/>
          <w:lang w:val="hy-AM"/>
        </w:rPr>
        <w:t> </w:t>
      </w:r>
      <w:r w:rsidRPr="004B4DA7">
        <w:rPr>
          <w:rFonts w:ascii="GHEA Grapalat" w:hAnsi="GHEA Grapalat"/>
          <w:sz w:val="24"/>
          <w:lang w:val="hy-AM"/>
        </w:rPr>
        <w:t>/</w:t>
      </w:r>
      <w:r w:rsidRPr="004B4DA7">
        <w:rPr>
          <w:rFonts w:ascii="Calibri" w:hAnsi="Calibri"/>
          <w:i/>
          <w:sz w:val="20"/>
          <w:szCs w:val="26"/>
          <w:vertAlign w:val="subscript"/>
          <w:lang w:val="hy-AM"/>
        </w:rPr>
        <w:t> </w:t>
      </w:r>
      <w:r w:rsidRPr="004B4DA7">
        <w:rPr>
          <w:rFonts w:ascii="GHEA Grapalat" w:hAnsi="GHEA Grapalat"/>
          <w:i/>
          <w:sz w:val="26"/>
          <w:szCs w:val="26"/>
          <w:lang w:val="hy-AM"/>
        </w:rPr>
        <w:t>r</w:t>
      </w:r>
      <w:r w:rsidRPr="002C0E35">
        <w:rPr>
          <w:rFonts w:ascii="GHEA Grapalat" w:hAnsi="GHEA Grapalat"/>
          <w:lang w:val="hy-AM"/>
        </w:rPr>
        <w:t xml:space="preserve"> –</w:t>
      </w:r>
      <w:r w:rsidRPr="00526CF3">
        <w:rPr>
          <w:rFonts w:ascii="GHEA Grapalat" w:hAnsi="GHEA Grapalat"/>
          <w:lang w:val="hy-AM"/>
        </w:rPr>
        <w:t xml:space="preserve"> կրիտիկական լարումն է, որ</w:t>
      </w:r>
      <w:r w:rsidRPr="00856F05">
        <w:rPr>
          <w:rFonts w:ascii="GHEA Grapalat" w:hAnsi="GHEA Grapalat"/>
          <w:lang w:val="hy-AM"/>
        </w:rPr>
        <w:t>ն</w:t>
      </w:r>
      <w:r w:rsidRPr="00B22E93">
        <w:rPr>
          <w:rFonts w:ascii="GHEA Grapalat" w:hAnsi="GHEA Grapalat"/>
          <w:lang w:val="hy-AM"/>
        </w:rPr>
        <w:t xml:space="preserve"> ընդունվում է </w:t>
      </w:r>
      <w:r w:rsidRPr="00B22E93">
        <w:rPr>
          <w:rFonts w:ascii="GHEA Grapalat" w:hAnsi="GHEA Grapalat"/>
          <w:i/>
          <w:sz w:val="24"/>
          <w:lang w:val="hy-AM"/>
        </w:rPr>
        <w:t>R</w:t>
      </w:r>
      <w:r w:rsidRPr="00B22E93">
        <w:rPr>
          <w:rFonts w:ascii="GHEA Grapalat" w:hAnsi="GHEA Grapalat"/>
          <w:i/>
          <w:sz w:val="28"/>
          <w:vertAlign w:val="subscript"/>
          <w:lang w:val="hy-AM"/>
        </w:rPr>
        <w:t>y</w:t>
      </w:r>
      <w:r w:rsidRPr="00B22E93">
        <w:rPr>
          <w:rFonts w:ascii="GHEA Grapalat" w:hAnsi="GHEA Grapalat"/>
          <w:lang w:val="hy-AM"/>
        </w:rPr>
        <w:t xml:space="preserve"> -ից ոչ ավել,</w:t>
      </w:r>
    </w:p>
    <w:p w14:paraId="3710CA3E" w14:textId="77777777" w:rsidR="002F6B2E" w:rsidRDefault="005C4B31" w:rsidP="005C4B31">
      <w:pPr>
        <w:shd w:val="clear" w:color="auto" w:fill="FFFFFF"/>
        <w:tabs>
          <w:tab w:val="left" w:pos="3544"/>
          <w:tab w:val="left" w:pos="8647"/>
        </w:tabs>
        <w:spacing w:after="0"/>
        <w:jc w:val="both"/>
        <w:rPr>
          <w:rFonts w:ascii="GHEA Grapalat" w:hAnsi="GHEA Grapalat"/>
          <w:lang w:val="hy-AM"/>
        </w:rPr>
      </w:pPr>
      <w:r>
        <w:rPr>
          <w:rFonts w:ascii="GHEA Grapalat" w:hAnsi="GHEA Grapalat"/>
          <w:lang w:val="hy-AM"/>
        </w:rPr>
        <w:t>այստեղ</w:t>
      </w:r>
      <w:r w:rsidR="002F6B2E" w:rsidRPr="004B4DA7">
        <w:rPr>
          <w:rFonts w:ascii="GHEA Grapalat" w:hAnsi="GHEA Grapalat"/>
          <w:lang w:val="hy-AM"/>
        </w:rPr>
        <w:t xml:space="preserve"> </w:t>
      </w:r>
      <w:r w:rsidR="002F6B2E" w:rsidRPr="004B4DA7">
        <w:rPr>
          <w:rFonts w:ascii="GHEA Grapalat" w:hAnsi="GHEA Grapalat"/>
          <w:i/>
          <w:sz w:val="26"/>
          <w:szCs w:val="26"/>
          <w:lang w:val="hy-AM"/>
        </w:rPr>
        <w:t>r</w:t>
      </w:r>
      <w:r w:rsidR="002F6B2E" w:rsidRPr="004B4DA7">
        <w:rPr>
          <w:rFonts w:ascii="Calibri" w:hAnsi="Calibri"/>
          <w:lang w:val="hy-AM"/>
        </w:rPr>
        <w:t> </w:t>
      </w:r>
      <w:r w:rsidR="002F6B2E" w:rsidRPr="00B71C68">
        <w:rPr>
          <w:rFonts w:ascii="GHEA Grapalat" w:hAnsi="GHEA Grapalat"/>
          <w:lang w:val="hy-AM"/>
        </w:rPr>
        <w:t>–</w:t>
      </w:r>
      <w:r w:rsidRPr="003A08A1">
        <w:rPr>
          <w:rFonts w:ascii="GHEA Grapalat" w:hAnsi="GHEA Grapalat"/>
          <w:lang w:val="hy-AM"/>
        </w:rPr>
        <w:t>ը</w:t>
      </w:r>
      <w:r w:rsidR="002F6B2E" w:rsidRPr="001343F1">
        <w:rPr>
          <w:rFonts w:ascii="GHEA Grapalat" w:hAnsi="GHEA Grapalat"/>
          <w:lang w:val="hy-AM"/>
        </w:rPr>
        <w:t xml:space="preserve"> </w:t>
      </w:r>
      <w:r w:rsidR="002F6B2E" w:rsidRPr="00B22E93">
        <w:rPr>
          <w:rFonts w:ascii="GHEA Grapalat" w:hAnsi="GHEA Grapalat"/>
          <w:lang w:val="hy-AM"/>
        </w:rPr>
        <w:t>գնդի միջին մակերևույթի շառավիղն է</w:t>
      </w:r>
      <w:r w:rsidR="002F6B2E" w:rsidRPr="000F6C9E">
        <w:rPr>
          <w:rFonts w:ascii="GHEA Grapalat" w:hAnsi="GHEA Grapalat"/>
          <w:lang w:val="hy-AM"/>
        </w:rPr>
        <w:t>:</w:t>
      </w:r>
    </w:p>
    <w:p w14:paraId="1A2B8B76" w14:textId="77777777" w:rsidR="000B0C2B" w:rsidRPr="000F6C9E" w:rsidRDefault="000B0C2B" w:rsidP="002F6B2E">
      <w:pPr>
        <w:shd w:val="clear" w:color="auto" w:fill="FFFFFF"/>
        <w:tabs>
          <w:tab w:val="left" w:pos="3544"/>
          <w:tab w:val="left" w:pos="8647"/>
        </w:tabs>
        <w:spacing w:after="0"/>
        <w:ind w:left="1134"/>
        <w:jc w:val="both"/>
        <w:rPr>
          <w:rFonts w:ascii="GHEA Grapalat" w:hAnsi="GHEA Grapalat"/>
          <w:lang w:val="hy-AM"/>
        </w:rPr>
      </w:pPr>
    </w:p>
    <w:p w14:paraId="1391E6AA" w14:textId="77777777" w:rsidR="002F6B2E" w:rsidRPr="008F500A" w:rsidRDefault="002F6B2E" w:rsidP="005A24D3">
      <w:pPr>
        <w:pStyle w:val="Heading1"/>
        <w:spacing w:after="240"/>
        <w:ind w:left="284" w:right="284"/>
        <w:rPr>
          <w:rFonts w:ascii="GHEA Grapalat" w:eastAsia="Times New Roman" w:hAnsi="GHEA Grapalat"/>
          <w:sz w:val="26"/>
          <w:szCs w:val="26"/>
          <w:lang w:val="hy-AM"/>
        </w:rPr>
      </w:pPr>
      <w:r w:rsidRPr="008F500A">
        <w:rPr>
          <w:rFonts w:ascii="GHEA Grapalat" w:eastAsia="Times New Roman" w:hAnsi="GHEA Grapalat"/>
          <w:sz w:val="26"/>
          <w:szCs w:val="26"/>
          <w:lang w:val="hy-AM"/>
        </w:rPr>
        <w:t>X</w:t>
      </w:r>
      <w:r>
        <w:rPr>
          <w:rFonts w:ascii="GHEA Grapalat" w:eastAsia="Times New Roman" w:hAnsi="GHEA Grapalat"/>
          <w:sz w:val="26"/>
          <w:szCs w:val="26"/>
          <w:lang w:val="hy-AM"/>
        </w:rPr>
        <w:t>I</w:t>
      </w:r>
      <w:r w:rsidRPr="008F500A">
        <w:rPr>
          <w:rFonts w:ascii="GHEA Grapalat" w:eastAsia="Times New Roman" w:hAnsi="GHEA Grapalat"/>
          <w:sz w:val="26"/>
          <w:szCs w:val="26"/>
          <w:lang w:val="hy-AM"/>
        </w:rPr>
        <w:t>I. ՊՈՂՊԱՏԵ ԿՈՆՍՏՐՈՒԿՑԻԱՆԵՐԻ ՏԱՐՐԵՐԻ ՀՈԳՆԱԾՈՒԹՅԱՆ ՀԱՇՎԱՐԿԸ</w:t>
      </w:r>
    </w:p>
    <w:p w14:paraId="5F4AD575" w14:textId="77777777" w:rsidR="002F6B2E" w:rsidRDefault="002F6B2E" w:rsidP="002F6B2E">
      <w:pPr>
        <w:spacing w:after="120"/>
        <w:jc w:val="center"/>
        <w:rPr>
          <w:rFonts w:ascii="GHEA Grapalat" w:hAnsi="GHEA Grapalat"/>
          <w:b/>
          <w:lang w:val="hy-AM"/>
        </w:rPr>
      </w:pPr>
      <w:r w:rsidRPr="000E1A76">
        <w:rPr>
          <w:rFonts w:ascii="GHEA Grapalat" w:hAnsi="GHEA Grapalat"/>
          <w:b/>
          <w:lang w:val="hy-AM"/>
        </w:rPr>
        <w:t>1.</w:t>
      </w:r>
      <w:r>
        <w:rPr>
          <w:rFonts w:ascii="GHEA Grapalat" w:hAnsi="GHEA Grapalat"/>
          <w:b/>
          <w:lang w:val="hy-AM"/>
        </w:rPr>
        <w:t xml:space="preserve"> </w:t>
      </w:r>
      <w:r w:rsidRPr="00BD10CC">
        <w:rPr>
          <w:rFonts w:ascii="GHEA Grapalat" w:hAnsi="GHEA Grapalat"/>
          <w:b/>
          <w:lang w:val="hy-AM"/>
        </w:rPr>
        <w:t>Հաշվարկման ընդհանուր դրույթները</w:t>
      </w:r>
    </w:p>
    <w:p w14:paraId="54EBD134" w14:textId="77777777" w:rsidR="002F6B2E" w:rsidRPr="00BD10CC" w:rsidRDefault="002F6B2E" w:rsidP="002F6B2E">
      <w:pPr>
        <w:shd w:val="clear" w:color="auto" w:fill="FFFFFF"/>
        <w:tabs>
          <w:tab w:val="left" w:pos="3969"/>
          <w:tab w:val="left" w:pos="8647"/>
        </w:tabs>
        <w:spacing w:after="120"/>
        <w:ind w:firstLine="567"/>
        <w:jc w:val="both"/>
        <w:rPr>
          <w:rFonts w:ascii="GHEA Grapalat" w:hAnsi="GHEA Grapalat"/>
          <w:lang w:val="hy-AM"/>
        </w:rPr>
      </w:pPr>
      <w:r w:rsidRPr="000B14CB">
        <w:rPr>
          <w:rFonts w:ascii="GHEA Grapalat" w:hAnsi="GHEA Grapalat"/>
          <w:b/>
          <w:lang w:val="hy-AM"/>
        </w:rPr>
        <w:lastRenderedPageBreak/>
        <w:t>274.</w:t>
      </w:r>
      <w:r w:rsidR="002642C9" w:rsidRPr="002642C9">
        <w:rPr>
          <w:rFonts w:ascii="Calibri" w:hAnsi="Calibri"/>
          <w:color w:val="FF0000"/>
          <w:lang w:val="hy-AM"/>
        </w:rPr>
        <w:t> </w:t>
      </w:r>
      <w:r w:rsidRPr="00555D99">
        <w:rPr>
          <w:rFonts w:ascii="GHEA Grapalat" w:hAnsi="GHEA Grapalat"/>
          <w:lang w:val="hy-AM"/>
        </w:rPr>
        <w:t xml:space="preserve">Պողպատե կոնստրուկցիաների և դրանց </w:t>
      </w:r>
      <w:r w:rsidRPr="00FA5080">
        <w:rPr>
          <w:rFonts w:ascii="GHEA Grapalat" w:hAnsi="GHEA Grapalat"/>
          <w:lang w:val="hy-AM"/>
        </w:rPr>
        <w:t>տարրերի նախագծման ժամանակ (ամբարձիչային ուղիների հեծաններ, աշխատանքային հարթակների հեծաններ, բունկերային և բեռնաթափման էստակադների կոնստրուկցիաների տարրեր, շարժիչների համար կոնստրուկցիաներ և այ</w:t>
      </w:r>
      <w:r w:rsidRPr="00D846B2">
        <w:rPr>
          <w:rFonts w:ascii="GHEA Grapalat" w:hAnsi="GHEA Grapalat"/>
          <w:lang w:val="hy-AM"/>
        </w:rPr>
        <w:t>լ</w:t>
      </w:r>
      <w:r w:rsidRPr="00FA5080">
        <w:rPr>
          <w:rFonts w:ascii="GHEA Grapalat" w:hAnsi="GHEA Grapalat"/>
          <w:lang w:val="hy-AM"/>
        </w:rPr>
        <w:t>ն), որոնք անմիջապես գտնվում են բազմակի կրկնվող շարժական, թրթռացող և այլ տեսակի 10</w:t>
      </w:r>
      <w:r w:rsidRPr="00241AB0">
        <w:rPr>
          <w:rFonts w:ascii="GHEA Grapalat" w:hAnsi="GHEA Grapalat"/>
          <w:sz w:val="28"/>
          <w:vertAlign w:val="superscript"/>
          <w:lang w:val="hy-AM"/>
        </w:rPr>
        <w:t>5</w:t>
      </w:r>
      <w:r w:rsidRPr="00FA5080">
        <w:rPr>
          <w:rFonts w:ascii="GHEA Grapalat" w:hAnsi="GHEA Grapalat"/>
          <w:lang w:val="hy-AM"/>
        </w:rPr>
        <w:t xml:space="preserve"> և </w:t>
      </w:r>
      <w:r>
        <w:rPr>
          <w:rFonts w:ascii="GHEA Grapalat" w:hAnsi="GHEA Grapalat"/>
          <w:lang w:val="hy-AM"/>
        </w:rPr>
        <w:t>ավել</w:t>
      </w:r>
      <w:r w:rsidRPr="00FA5080">
        <w:rPr>
          <w:rFonts w:ascii="GHEA Grapalat" w:hAnsi="GHEA Grapalat"/>
          <w:lang w:val="hy-AM"/>
        </w:rPr>
        <w:t xml:space="preserve"> ցիկլեր</w:t>
      </w:r>
      <w:r w:rsidRPr="00F5613B">
        <w:rPr>
          <w:rFonts w:ascii="GHEA Grapalat" w:hAnsi="GHEA Grapalat"/>
          <w:lang w:val="hy-AM"/>
        </w:rPr>
        <w:t>ով</w:t>
      </w:r>
      <w:r w:rsidRPr="00FA5080">
        <w:rPr>
          <w:rFonts w:ascii="GHEA Grapalat" w:hAnsi="GHEA Grapalat"/>
          <w:lang w:val="hy-AM"/>
        </w:rPr>
        <w:t xml:space="preserve"> բեռնավորման ազդեցության տակ, որը հանգեցնում է հոգնածության երևույթին, հարկ է կիրառել այնպիսի կոնստրուկտիվ լուծումներ, որոնք չեն առաջացնում լարումների զգալի համակենտրոնացումներ, և ստուգել ըստ հոգնածության</w:t>
      </w:r>
      <w:r w:rsidRPr="00F5613B">
        <w:rPr>
          <w:rFonts w:ascii="GHEA Grapalat" w:hAnsi="GHEA Grapalat"/>
          <w:lang w:val="hy-AM"/>
        </w:rPr>
        <w:t xml:space="preserve"> </w:t>
      </w:r>
      <w:r w:rsidRPr="00FA5080">
        <w:rPr>
          <w:rFonts w:ascii="GHEA Grapalat" w:hAnsi="GHEA Grapalat"/>
          <w:lang w:val="hy-AM"/>
        </w:rPr>
        <w:t>հաշվարկ</w:t>
      </w:r>
      <w:r w:rsidRPr="00ED5494">
        <w:rPr>
          <w:rFonts w:ascii="GHEA Grapalat" w:hAnsi="GHEA Grapalat"/>
          <w:lang w:val="hy-AM"/>
        </w:rPr>
        <w:t>ի</w:t>
      </w:r>
      <w:r w:rsidRPr="00FA5080">
        <w:rPr>
          <w:rFonts w:ascii="GHEA Grapalat" w:hAnsi="GHEA Grapalat"/>
          <w:lang w:val="hy-AM"/>
        </w:rPr>
        <w:t>:</w:t>
      </w:r>
    </w:p>
    <w:p w14:paraId="75C5A0B6" w14:textId="77777777" w:rsidR="002F6B2E" w:rsidRPr="00FA5080" w:rsidRDefault="002F6B2E" w:rsidP="002F6B2E">
      <w:pPr>
        <w:shd w:val="clear" w:color="auto" w:fill="FFFFFF"/>
        <w:tabs>
          <w:tab w:val="left" w:pos="3969"/>
          <w:tab w:val="left" w:pos="8647"/>
        </w:tabs>
        <w:spacing w:after="120"/>
        <w:ind w:firstLine="567"/>
        <w:jc w:val="both"/>
        <w:rPr>
          <w:rFonts w:ascii="GHEA Grapalat" w:hAnsi="GHEA Grapalat"/>
          <w:lang w:val="hy-AM"/>
        </w:rPr>
      </w:pPr>
      <w:r w:rsidRPr="000B14CB">
        <w:rPr>
          <w:rFonts w:ascii="GHEA Grapalat" w:hAnsi="GHEA Grapalat"/>
          <w:b/>
          <w:lang w:val="hy-AM"/>
        </w:rPr>
        <w:t>275.</w:t>
      </w:r>
      <w:r w:rsidRPr="00FA5080">
        <w:rPr>
          <w:rFonts w:ascii="Calibri" w:hAnsi="Calibri"/>
          <w:lang w:val="hy-AM"/>
        </w:rPr>
        <w:t> </w:t>
      </w:r>
      <w:r w:rsidRPr="00FA5080">
        <w:rPr>
          <w:rFonts w:ascii="GHEA Grapalat" w:hAnsi="GHEA Grapalat"/>
          <w:lang w:val="hy-AM"/>
        </w:rPr>
        <w:t>Բեռնավորման ցիկլերի քանակ</w:t>
      </w:r>
      <w:r w:rsidRPr="00555D99">
        <w:rPr>
          <w:rFonts w:ascii="GHEA Grapalat" w:hAnsi="GHEA Grapalat"/>
          <w:lang w:val="hy-AM"/>
        </w:rPr>
        <w:t>ն</w:t>
      </w:r>
      <w:r w:rsidRPr="00FA5080">
        <w:rPr>
          <w:rFonts w:ascii="GHEA Grapalat" w:hAnsi="GHEA Grapalat"/>
          <w:lang w:val="hy-AM"/>
        </w:rPr>
        <w:t xml:space="preserve"> անհրաժեշտ է ընդունել շահագործման տեխնոլոգիական պահանջներով:</w:t>
      </w:r>
    </w:p>
    <w:p w14:paraId="39B36ABE" w14:textId="77777777" w:rsidR="002F6B2E" w:rsidRPr="00FA5080" w:rsidRDefault="002F6B2E" w:rsidP="002F6B2E">
      <w:pPr>
        <w:shd w:val="clear" w:color="auto" w:fill="FFFFFF"/>
        <w:tabs>
          <w:tab w:val="left" w:pos="3969"/>
          <w:tab w:val="left" w:pos="8647"/>
        </w:tabs>
        <w:spacing w:after="120"/>
        <w:ind w:firstLine="567"/>
        <w:jc w:val="both"/>
        <w:rPr>
          <w:rFonts w:ascii="GHEA Grapalat" w:hAnsi="GHEA Grapalat"/>
          <w:lang w:val="hy-AM"/>
        </w:rPr>
      </w:pPr>
      <w:r w:rsidRPr="000B14CB">
        <w:rPr>
          <w:rFonts w:ascii="GHEA Grapalat" w:hAnsi="GHEA Grapalat"/>
          <w:b/>
          <w:lang w:val="hy-AM"/>
        </w:rPr>
        <w:t>276.</w:t>
      </w:r>
      <w:r w:rsidR="007708AD">
        <w:rPr>
          <w:rFonts w:ascii="GHEA Grapalat" w:hAnsi="GHEA Grapalat"/>
          <w:lang w:val="hy-AM"/>
        </w:rPr>
        <w:t> </w:t>
      </w:r>
      <w:r w:rsidRPr="00FA5080">
        <w:rPr>
          <w:rFonts w:ascii="GHEA Grapalat" w:hAnsi="GHEA Grapalat"/>
          <w:lang w:val="hy-AM"/>
        </w:rPr>
        <w:t>Կոնստրուկցիաների հոգնածության հաշվարկ</w:t>
      </w:r>
      <w:r w:rsidRPr="00ED5494">
        <w:rPr>
          <w:rFonts w:ascii="GHEA Grapalat" w:hAnsi="GHEA Grapalat"/>
          <w:lang w:val="hy-AM"/>
        </w:rPr>
        <w:t>ն</w:t>
      </w:r>
      <w:r w:rsidRPr="00FA5080">
        <w:rPr>
          <w:rFonts w:ascii="GHEA Grapalat" w:hAnsi="GHEA Grapalat"/>
          <w:lang w:val="hy-AM"/>
        </w:rPr>
        <w:t xml:space="preserve"> անհրաժեշտ է իրականացնել այն բեռնվածքների ազդեցության տակ, որոնք սահմանված են համաձայն</w:t>
      </w:r>
      <w:r>
        <w:rPr>
          <w:rFonts w:ascii="GHEA Grapalat" w:hAnsi="GHEA Grapalat"/>
          <w:lang w:val="hy-AM"/>
        </w:rPr>
        <w:t xml:space="preserve"> </w:t>
      </w:r>
      <w:r w:rsidRPr="006E1B5C">
        <w:rPr>
          <w:rFonts w:ascii="GHEA Grapalat" w:hAnsi="GHEA Grapalat"/>
          <w:lang w:val="hy-AM"/>
        </w:rPr>
        <w:t>ՍՆիՊ</w:t>
      </w:r>
      <w:r w:rsidRPr="00ED5494">
        <w:rPr>
          <w:rFonts w:ascii="Calibri" w:hAnsi="Calibri"/>
          <w:lang w:val="hy-AM"/>
        </w:rPr>
        <w:t> </w:t>
      </w:r>
      <w:r>
        <w:rPr>
          <w:rFonts w:ascii="GHEA Grapalat" w:hAnsi="GHEA Grapalat"/>
          <w:lang w:val="hy-AM"/>
        </w:rPr>
        <w:t>2.01.07</w:t>
      </w:r>
      <w:r w:rsidRPr="00FA5080">
        <w:rPr>
          <w:rFonts w:ascii="GHEA Grapalat" w:hAnsi="GHEA Grapalat"/>
          <w:color w:val="FF0000"/>
          <w:lang w:val="hy-AM"/>
        </w:rPr>
        <w:t xml:space="preserve"> </w:t>
      </w:r>
      <w:r>
        <w:rPr>
          <w:rFonts w:ascii="GHEA Grapalat" w:hAnsi="GHEA Grapalat"/>
          <w:lang w:val="hy-AM"/>
        </w:rPr>
        <w:t>շինարարական նորմերի</w:t>
      </w:r>
      <w:r w:rsidRPr="00FA5080">
        <w:rPr>
          <w:rFonts w:ascii="GHEA Grapalat" w:hAnsi="GHEA Grapalat"/>
          <w:lang w:val="hy-AM"/>
        </w:rPr>
        <w:t>:</w:t>
      </w:r>
    </w:p>
    <w:p w14:paraId="3312C1FB" w14:textId="77777777" w:rsidR="002F6B2E" w:rsidRPr="00FA5080" w:rsidRDefault="002F6B2E" w:rsidP="002F6B2E">
      <w:pPr>
        <w:shd w:val="clear" w:color="auto" w:fill="FFFFFF"/>
        <w:tabs>
          <w:tab w:val="left" w:pos="3969"/>
          <w:tab w:val="left" w:pos="8647"/>
        </w:tabs>
        <w:spacing w:after="120"/>
        <w:ind w:firstLine="567"/>
        <w:jc w:val="both"/>
        <w:rPr>
          <w:rFonts w:ascii="GHEA Grapalat" w:hAnsi="GHEA Grapalat"/>
          <w:lang w:val="hy-AM"/>
        </w:rPr>
      </w:pPr>
      <w:r w:rsidRPr="000B14CB">
        <w:rPr>
          <w:rFonts w:ascii="GHEA Grapalat" w:hAnsi="GHEA Grapalat"/>
          <w:b/>
          <w:lang w:val="hy-AM"/>
        </w:rPr>
        <w:t>277.</w:t>
      </w:r>
      <w:r>
        <w:rPr>
          <w:rFonts w:ascii="GHEA Grapalat" w:hAnsi="GHEA Grapalat"/>
          <w:lang w:val="hy-AM"/>
        </w:rPr>
        <w:t> </w:t>
      </w:r>
      <w:r w:rsidRPr="00FA5080">
        <w:rPr>
          <w:rFonts w:ascii="GHEA Grapalat" w:hAnsi="GHEA Grapalat"/>
          <w:lang w:val="hy-AM"/>
        </w:rPr>
        <w:t xml:space="preserve">Հոգնածության հաշվարկն անհրաժեշտ է կատարել նաև բարձր կառույցների կոնստրուկցիաների համար (կայմերի, աշտարակների և այլ նմանատիպ տեսակի), որոնք ենթարկվում են ռեզոնանսային </w:t>
      </w:r>
      <w:r w:rsidRPr="00A937A3">
        <w:rPr>
          <w:rFonts w:ascii="GHEA Grapalat" w:hAnsi="GHEA Grapalat"/>
          <w:lang w:val="hy-AM"/>
        </w:rPr>
        <w:t>մրրկային հարուցման ազդեցություններին</w:t>
      </w:r>
      <w:r w:rsidRPr="00FA5080">
        <w:rPr>
          <w:rFonts w:ascii="GHEA Grapalat" w:hAnsi="GHEA Grapalat"/>
          <w:lang w:val="hy-AM"/>
        </w:rPr>
        <w:t xml:space="preserve">՝ համաձայն </w:t>
      </w:r>
      <w:r w:rsidRPr="006E1B5C">
        <w:rPr>
          <w:rFonts w:ascii="GHEA Grapalat" w:hAnsi="GHEA Grapalat"/>
          <w:lang w:val="hy-AM"/>
        </w:rPr>
        <w:t>ՍՆիՊ</w:t>
      </w:r>
      <w:r w:rsidRPr="00261778">
        <w:rPr>
          <w:rFonts w:ascii="Calibri" w:hAnsi="Calibri"/>
          <w:lang w:val="hy-AM"/>
        </w:rPr>
        <w:t> </w:t>
      </w:r>
      <w:r>
        <w:rPr>
          <w:rFonts w:ascii="GHEA Grapalat" w:hAnsi="GHEA Grapalat"/>
          <w:lang w:val="hy-AM"/>
        </w:rPr>
        <w:t>2.01.07</w:t>
      </w:r>
      <w:r w:rsidRPr="006E1B5C">
        <w:rPr>
          <w:rFonts w:ascii="GHEA Grapalat" w:hAnsi="GHEA Grapalat"/>
          <w:lang w:val="hy-AM"/>
        </w:rPr>
        <w:t xml:space="preserve"> </w:t>
      </w:r>
      <w:r>
        <w:rPr>
          <w:rFonts w:ascii="GHEA Grapalat" w:hAnsi="GHEA Grapalat"/>
          <w:lang w:val="hy-AM"/>
        </w:rPr>
        <w:t>շինարարական նորմերի</w:t>
      </w:r>
      <w:r w:rsidRPr="00FA5080">
        <w:rPr>
          <w:rFonts w:ascii="GHEA Grapalat" w:hAnsi="GHEA Grapalat"/>
          <w:lang w:val="hy-AM"/>
        </w:rPr>
        <w:t>:</w:t>
      </w:r>
    </w:p>
    <w:p w14:paraId="71A8948B" w14:textId="77777777" w:rsidR="002F6B2E" w:rsidRDefault="002F6B2E" w:rsidP="002F6B2E">
      <w:pPr>
        <w:shd w:val="clear" w:color="auto" w:fill="FFFFFF"/>
        <w:tabs>
          <w:tab w:val="left" w:pos="3969"/>
          <w:tab w:val="left" w:pos="8647"/>
        </w:tabs>
        <w:spacing w:after="120"/>
        <w:ind w:firstLine="567"/>
        <w:rPr>
          <w:rFonts w:ascii="GHEA Grapalat" w:hAnsi="GHEA Grapalat"/>
          <w:lang w:val="hy-AM"/>
        </w:rPr>
      </w:pPr>
      <w:r w:rsidRPr="000B14CB">
        <w:rPr>
          <w:rFonts w:ascii="GHEA Grapalat" w:hAnsi="GHEA Grapalat"/>
          <w:b/>
          <w:lang w:val="hy-AM"/>
        </w:rPr>
        <w:t>278.</w:t>
      </w:r>
      <w:r w:rsidR="002642C9" w:rsidRPr="002642C9">
        <w:rPr>
          <w:rFonts w:ascii="Calibri" w:hAnsi="Calibri"/>
          <w:lang w:val="hy-AM"/>
        </w:rPr>
        <w:t> </w:t>
      </w:r>
      <w:r w:rsidRPr="00FA5080">
        <w:rPr>
          <w:rFonts w:ascii="GHEA Grapalat" w:hAnsi="GHEA Grapalat"/>
          <w:lang w:val="hy-AM"/>
        </w:rPr>
        <w:t xml:space="preserve">Հոգնածության հաշվարկն անհրաժեշտ է կատարել հետևյալ </w:t>
      </w:r>
      <w:r>
        <w:rPr>
          <w:rFonts w:ascii="GHEA Grapalat" w:hAnsi="GHEA Grapalat"/>
          <w:lang w:val="hy-AM"/>
        </w:rPr>
        <w:t>բանաձևով.</w:t>
      </w:r>
    </w:p>
    <w:p w14:paraId="6B579AF2" w14:textId="77777777" w:rsidR="002F6B2E" w:rsidRPr="00FA5080" w:rsidRDefault="002F6B2E" w:rsidP="002F6B2E">
      <w:pPr>
        <w:shd w:val="clear" w:color="auto" w:fill="FFFFFF"/>
        <w:tabs>
          <w:tab w:val="left" w:pos="3969"/>
          <w:tab w:val="left" w:pos="8647"/>
        </w:tabs>
        <w:spacing w:after="0"/>
        <w:ind w:firstLine="567"/>
        <w:rPr>
          <w:rFonts w:ascii="GHEA Grapalat" w:hAnsi="GHEA Grapalat"/>
          <w:lang w:val="hy-AM"/>
        </w:rPr>
      </w:pPr>
      <w:r w:rsidRPr="00FA5080">
        <w:rPr>
          <w:rFonts w:ascii="GHEA Grapalat" w:hAnsi="GHEA Grapalat"/>
          <w:lang w:val="hy-AM"/>
        </w:rPr>
        <w:tab/>
      </w:r>
      <w:r w:rsidRPr="00FA5080">
        <w:rPr>
          <w:rFonts w:ascii="GHEA Grapalat" w:hAnsi="GHEA Grapalat"/>
          <w:position w:val="-32"/>
        </w:rPr>
        <w:object w:dxaOrig="1400" w:dyaOrig="740" w14:anchorId="328BDD43">
          <v:shape id="_x0000_i1209" type="#_x0000_t75" style="width:1in;height:38.25pt" o:ole="" o:preferrelative="f">
            <v:imagedata r:id="rId447" o:title=""/>
          </v:shape>
          <o:OLEObject Type="Embed" ProgID="Equation.DSMT4" ShapeID="_x0000_i1209" DrawAspect="Content" ObjectID="_1671619575" r:id="rId448"/>
        </w:object>
      </w:r>
      <w:r w:rsidRPr="00FA5080">
        <w:rPr>
          <w:rFonts w:ascii="GHEA Grapalat" w:hAnsi="GHEA Grapalat"/>
          <w:lang w:val="hy-AM"/>
        </w:rPr>
        <w:t>,</w:t>
      </w:r>
      <w:r w:rsidRPr="00FA5080">
        <w:rPr>
          <w:rFonts w:ascii="GHEA Grapalat" w:hAnsi="GHEA Grapalat"/>
          <w:lang w:val="hy-AM"/>
        </w:rPr>
        <w:tab/>
        <w:t>(170)</w:t>
      </w:r>
    </w:p>
    <w:p w14:paraId="1AE018E6" w14:textId="77777777" w:rsidR="002F6B2E" w:rsidRDefault="002F6B2E" w:rsidP="005C4B31">
      <w:pPr>
        <w:shd w:val="clear" w:color="auto" w:fill="FFFFFF"/>
        <w:spacing w:after="0"/>
        <w:jc w:val="both"/>
        <w:rPr>
          <w:rFonts w:ascii="GHEA Grapalat" w:hAnsi="GHEA Grapalat"/>
          <w:lang w:val="hy-AM"/>
        </w:rPr>
      </w:pPr>
      <w:r w:rsidRPr="00FA5080">
        <w:rPr>
          <w:rFonts w:ascii="GHEA Grapalat" w:hAnsi="GHEA Grapalat"/>
          <w:lang w:val="hy-AM"/>
        </w:rPr>
        <w:t xml:space="preserve">որտեղ՝ </w:t>
      </w:r>
      <w:r w:rsidRPr="00970A6A">
        <w:rPr>
          <w:rFonts w:ascii="GHEA Grapalat" w:hAnsi="GHEA Grapalat"/>
          <w:i/>
          <w:sz w:val="26"/>
          <w:szCs w:val="26"/>
        </w:rPr>
        <w:t>σ</w:t>
      </w:r>
      <w:r w:rsidRPr="00FA5080">
        <w:rPr>
          <w:rFonts w:ascii="GHEA Grapalat" w:hAnsi="GHEA Grapalat"/>
          <w:i/>
          <w:sz w:val="28"/>
          <w:szCs w:val="28"/>
          <w:vertAlign w:val="subscript"/>
          <w:lang w:val="hy-AM"/>
        </w:rPr>
        <w:t>max</w:t>
      </w:r>
      <w:r w:rsidRPr="00FA5080">
        <w:rPr>
          <w:rFonts w:ascii="GHEA Grapalat" w:hAnsi="GHEA Grapalat"/>
          <w:lang w:val="hy-AM"/>
        </w:rPr>
        <w:t xml:space="preserve"> – տարրի հաշվարկվող հատվածքում բացարձակ արժեքով առավելագույն լարումն</w:t>
      </w:r>
      <w:r w:rsidRPr="00A937A3">
        <w:rPr>
          <w:rFonts w:ascii="Calibri" w:hAnsi="Calibri"/>
          <w:lang w:val="hy-AM"/>
        </w:rPr>
        <w:t> </w:t>
      </w:r>
      <w:r w:rsidRPr="00FA5080">
        <w:rPr>
          <w:rFonts w:ascii="GHEA Grapalat" w:hAnsi="GHEA Grapalat"/>
          <w:lang w:val="hy-AM"/>
        </w:rPr>
        <w:t>է, որ</w:t>
      </w:r>
      <w:r w:rsidRPr="00A937A3">
        <w:rPr>
          <w:rFonts w:ascii="GHEA Grapalat" w:hAnsi="GHEA Grapalat"/>
          <w:lang w:val="hy-AM"/>
        </w:rPr>
        <w:t>ը</w:t>
      </w:r>
      <w:r w:rsidRPr="00FA5080">
        <w:rPr>
          <w:rFonts w:ascii="GHEA Grapalat" w:hAnsi="GHEA Grapalat"/>
          <w:lang w:val="hy-AM"/>
        </w:rPr>
        <w:t xml:space="preserve"> որոշվում է ըստ </w:t>
      </w:r>
      <w:r w:rsidR="001C46AC" w:rsidRPr="00FA5080">
        <w:rPr>
          <w:rFonts w:ascii="GHEA Grapalat" w:hAnsi="GHEA Grapalat"/>
          <w:lang w:val="hy-AM"/>
        </w:rPr>
        <w:t xml:space="preserve">հատվածքի </w:t>
      </w:r>
      <w:r w:rsidRPr="00FA5080">
        <w:rPr>
          <w:rFonts w:ascii="GHEA Grapalat" w:hAnsi="GHEA Grapalat"/>
          <w:lang w:val="hy-AM"/>
        </w:rPr>
        <w:t>նետտո</w:t>
      </w:r>
      <w:r w:rsidR="001C46AC" w:rsidRPr="001C46AC">
        <w:rPr>
          <w:rFonts w:ascii="GHEA Grapalat" w:hAnsi="GHEA Grapalat"/>
          <w:lang w:val="hy-AM"/>
        </w:rPr>
        <w:t xml:space="preserve"> մակերեսի</w:t>
      </w:r>
      <w:r w:rsidRPr="00FA5080">
        <w:rPr>
          <w:rFonts w:ascii="GHEA Grapalat" w:hAnsi="GHEA Grapalat"/>
          <w:lang w:val="hy-AM"/>
        </w:rPr>
        <w:t xml:space="preserve">՝ առանց հաշվի առնելու դինամիկության գործակիցը և </w:t>
      </w:r>
      <w:r w:rsidRPr="00970A6A">
        <w:rPr>
          <w:rFonts w:ascii="GHEA Grapalat" w:hAnsi="GHEA Grapalat"/>
          <w:i/>
          <w:sz w:val="26"/>
          <w:szCs w:val="26"/>
          <w:lang w:val="en-US"/>
        </w:rPr>
        <w:t>φ</w:t>
      </w:r>
      <w:r w:rsidRPr="00FA5080">
        <w:rPr>
          <w:rFonts w:ascii="GHEA Grapalat" w:hAnsi="GHEA Grapalat"/>
          <w:lang w:val="hy-AM"/>
        </w:rPr>
        <w:t xml:space="preserve">, </w:t>
      </w:r>
      <w:r w:rsidRPr="00970A6A">
        <w:rPr>
          <w:rFonts w:ascii="GHEA Grapalat" w:hAnsi="GHEA Grapalat"/>
          <w:i/>
          <w:sz w:val="26"/>
          <w:szCs w:val="26"/>
          <w:lang w:val="en-US"/>
        </w:rPr>
        <w:t>φ</w:t>
      </w:r>
      <w:r w:rsidRPr="00FA5080">
        <w:rPr>
          <w:rFonts w:ascii="GHEA Grapalat" w:hAnsi="GHEA Grapalat"/>
          <w:i/>
          <w:sz w:val="28"/>
          <w:szCs w:val="28"/>
          <w:vertAlign w:val="subscript"/>
          <w:lang w:val="hy-AM"/>
        </w:rPr>
        <w:t>b</w:t>
      </w:r>
      <w:r w:rsidRPr="00FA5080">
        <w:rPr>
          <w:rFonts w:ascii="GHEA Grapalat" w:hAnsi="GHEA Grapalat"/>
          <w:lang w:val="hy-AM"/>
        </w:rPr>
        <w:t xml:space="preserve">, </w:t>
      </w:r>
      <w:r w:rsidRPr="00970A6A">
        <w:rPr>
          <w:rFonts w:ascii="GHEA Grapalat" w:hAnsi="GHEA Grapalat"/>
          <w:i/>
          <w:sz w:val="26"/>
          <w:szCs w:val="26"/>
          <w:lang w:val="en-US"/>
        </w:rPr>
        <w:t>φ</w:t>
      </w:r>
      <w:r w:rsidRPr="00FA5080">
        <w:rPr>
          <w:rFonts w:ascii="GHEA Grapalat" w:hAnsi="GHEA Grapalat"/>
          <w:i/>
          <w:sz w:val="28"/>
          <w:szCs w:val="28"/>
          <w:vertAlign w:val="subscript"/>
          <w:lang w:val="hy-AM"/>
        </w:rPr>
        <w:t>e</w:t>
      </w:r>
      <w:r w:rsidRPr="00FA5080">
        <w:rPr>
          <w:rFonts w:ascii="GHEA Grapalat" w:hAnsi="GHEA Grapalat"/>
          <w:lang w:val="hy-AM"/>
        </w:rPr>
        <w:t xml:space="preserve"> գործակիցները,</w:t>
      </w:r>
    </w:p>
    <w:p w14:paraId="2227E116" w14:textId="77777777" w:rsidR="002F6B2E" w:rsidRPr="00FA5080" w:rsidRDefault="002F6B2E" w:rsidP="005C4B31">
      <w:pPr>
        <w:shd w:val="clear" w:color="auto" w:fill="FFFFFF"/>
        <w:spacing w:after="0"/>
        <w:ind w:firstLine="567"/>
        <w:jc w:val="both"/>
        <w:rPr>
          <w:rFonts w:ascii="GHEA Grapalat" w:hAnsi="GHEA Grapalat"/>
          <w:lang w:val="hy-AM"/>
        </w:rPr>
      </w:pPr>
      <w:r w:rsidRPr="00FA5080">
        <w:rPr>
          <w:rFonts w:ascii="GHEA Grapalat" w:hAnsi="GHEA Grapalat"/>
          <w:i/>
          <w:sz w:val="24"/>
          <w:szCs w:val="24"/>
          <w:lang w:val="hy-AM"/>
        </w:rPr>
        <w:t>R</w:t>
      </w:r>
      <w:r w:rsidRPr="00FA5080">
        <w:rPr>
          <w:rFonts w:ascii="GHEA Grapalat" w:hAnsi="GHEA Grapalat"/>
          <w:i/>
          <w:sz w:val="28"/>
          <w:szCs w:val="28"/>
          <w:vertAlign w:val="subscript"/>
          <w:lang w:val="hy-AM"/>
        </w:rPr>
        <w:t>v</w:t>
      </w:r>
      <w:r w:rsidRPr="00FA5080">
        <w:rPr>
          <w:rFonts w:ascii="GHEA Grapalat" w:hAnsi="GHEA Grapalat"/>
          <w:lang w:val="hy-AM"/>
        </w:rPr>
        <w:t xml:space="preserve"> – հոգնածության հաշվարկային դիմադրությունն է, որն ընդունվում է ըստ աղյուսակ</w:t>
      </w:r>
      <w:r w:rsidRPr="00FA5080">
        <w:rPr>
          <w:rFonts w:ascii="Calibri" w:hAnsi="Calibri"/>
          <w:lang w:val="hy-AM"/>
        </w:rPr>
        <w:t> </w:t>
      </w:r>
      <w:r w:rsidRPr="00FA5080">
        <w:rPr>
          <w:rFonts w:ascii="GHEA Grapalat" w:hAnsi="GHEA Grapalat"/>
          <w:lang w:val="hy-AM"/>
        </w:rPr>
        <w:t>35</w:t>
      </w:r>
      <w:r>
        <w:rPr>
          <w:rFonts w:ascii="GHEA Grapalat" w:hAnsi="GHEA Grapalat"/>
          <w:lang w:val="hy-AM"/>
        </w:rPr>
        <w:noBreakHyphen/>
      </w:r>
      <w:r w:rsidRPr="00FA5080">
        <w:rPr>
          <w:rFonts w:ascii="GHEA Grapalat" w:hAnsi="GHEA Grapalat"/>
          <w:lang w:val="hy-AM"/>
        </w:rPr>
        <w:t>ի,</w:t>
      </w:r>
    </w:p>
    <w:p w14:paraId="6EF2BEF0" w14:textId="77777777" w:rsidR="002F6B2E" w:rsidRPr="00555D99" w:rsidRDefault="002F6B2E" w:rsidP="005C4B31">
      <w:pPr>
        <w:shd w:val="clear" w:color="auto" w:fill="FFFFFF"/>
        <w:spacing w:after="0"/>
        <w:ind w:firstLine="567"/>
        <w:jc w:val="both"/>
        <w:rPr>
          <w:rFonts w:ascii="GHEA Grapalat" w:hAnsi="GHEA Grapalat"/>
          <w:lang w:val="hy-AM"/>
        </w:rPr>
      </w:pPr>
      <w:r w:rsidRPr="00D032AE">
        <w:rPr>
          <w:rFonts w:ascii="GHEA Grapalat" w:hAnsi="GHEA Grapalat"/>
          <w:i/>
          <w:sz w:val="26"/>
          <w:szCs w:val="26"/>
          <w:lang w:val="en-US"/>
        </w:rPr>
        <w:t>α</w:t>
      </w:r>
      <w:r w:rsidRPr="00FA5080">
        <w:rPr>
          <w:rFonts w:ascii="GHEA Grapalat" w:hAnsi="GHEA Grapalat"/>
          <w:lang w:val="hy-AM"/>
        </w:rPr>
        <w:t xml:space="preserve"> – գործակից է, </w:t>
      </w:r>
      <w:r>
        <w:rPr>
          <w:rFonts w:ascii="GHEA Grapalat" w:hAnsi="GHEA Grapalat"/>
          <w:lang w:val="hy-AM"/>
        </w:rPr>
        <w:t xml:space="preserve">որի </w:t>
      </w:r>
      <w:r w:rsidRPr="00555D99">
        <w:rPr>
          <w:rFonts w:ascii="GHEA Grapalat" w:hAnsi="GHEA Grapalat"/>
          <w:lang w:val="hy-AM"/>
        </w:rPr>
        <w:t xml:space="preserve">արժեքը կախված է </w:t>
      </w:r>
      <w:r w:rsidRPr="00555D99">
        <w:rPr>
          <w:rFonts w:ascii="GHEA Grapalat" w:hAnsi="GHEA Grapalat"/>
          <w:i/>
          <w:sz w:val="26"/>
          <w:szCs w:val="26"/>
          <w:lang w:val="hy-AM"/>
        </w:rPr>
        <w:t>n</w:t>
      </w:r>
      <w:r w:rsidRPr="00555D99">
        <w:rPr>
          <w:rFonts w:ascii="GHEA Grapalat" w:hAnsi="GHEA Grapalat"/>
          <w:lang w:val="hy-AM"/>
        </w:rPr>
        <w:t xml:space="preserve"> բեռնավորման ցիկլերի թվաքանակից,</w:t>
      </w:r>
    </w:p>
    <w:p w14:paraId="7193F4FF" w14:textId="77777777" w:rsidR="002F6B2E" w:rsidRPr="00555D99" w:rsidRDefault="002F6B2E" w:rsidP="005A24D3">
      <w:pPr>
        <w:shd w:val="clear" w:color="auto" w:fill="FFFFFF"/>
        <w:spacing w:after="0"/>
        <w:ind w:firstLine="567"/>
        <w:jc w:val="both"/>
        <w:rPr>
          <w:rFonts w:ascii="GHEA Grapalat" w:hAnsi="GHEA Grapalat"/>
          <w:lang w:val="hy-AM"/>
        </w:rPr>
      </w:pPr>
      <w:r w:rsidRPr="00555D99">
        <w:rPr>
          <w:rFonts w:ascii="GHEA Grapalat" w:hAnsi="GHEA Grapalat"/>
          <w:lang w:val="hy-AM"/>
        </w:rPr>
        <w:t xml:space="preserve">1) երբ </w:t>
      </w:r>
      <w:r w:rsidRPr="00555D99">
        <w:rPr>
          <w:rFonts w:ascii="GHEA Grapalat" w:hAnsi="GHEA Grapalat"/>
          <w:i/>
          <w:sz w:val="26"/>
          <w:szCs w:val="26"/>
          <w:lang w:val="hy-AM"/>
        </w:rPr>
        <w:t xml:space="preserve">n </w:t>
      </w:r>
      <w:r w:rsidRPr="00555D99">
        <w:rPr>
          <w:rFonts w:ascii="GHEA Grapalat" w:hAnsi="GHEA Grapalat"/>
          <w:lang w:val="hy-AM"/>
        </w:rPr>
        <w:t>≥ 3,9·10</w:t>
      </w:r>
      <w:r w:rsidRPr="00555D99">
        <w:rPr>
          <w:rFonts w:ascii="GHEA Grapalat" w:hAnsi="GHEA Grapalat"/>
          <w:sz w:val="28"/>
          <w:szCs w:val="28"/>
          <w:vertAlign w:val="superscript"/>
          <w:lang w:val="hy-AM"/>
        </w:rPr>
        <w:t>6</w:t>
      </w:r>
      <w:r w:rsidRPr="00555D99">
        <w:rPr>
          <w:rFonts w:ascii="GHEA Grapalat" w:hAnsi="GHEA Grapalat"/>
          <w:lang w:val="hy-AM"/>
        </w:rPr>
        <w:t xml:space="preserve">, ապա </w:t>
      </w:r>
      <w:r w:rsidRPr="00555D99">
        <w:rPr>
          <w:rFonts w:ascii="GHEA Grapalat" w:hAnsi="GHEA Grapalat"/>
          <w:i/>
          <w:sz w:val="26"/>
          <w:szCs w:val="26"/>
          <w:lang w:val="en-US"/>
        </w:rPr>
        <w:t>α</w:t>
      </w:r>
      <w:r w:rsidRPr="00555D99">
        <w:rPr>
          <w:rFonts w:ascii="GHEA Grapalat" w:hAnsi="GHEA Grapalat"/>
          <w:i/>
          <w:sz w:val="26"/>
          <w:szCs w:val="26"/>
          <w:lang w:val="hy-AM"/>
        </w:rPr>
        <w:t xml:space="preserve"> </w:t>
      </w:r>
      <w:r w:rsidRPr="00555D99">
        <w:rPr>
          <w:rFonts w:ascii="GHEA Grapalat" w:hAnsi="GHEA Grapalat"/>
          <w:lang w:val="hy-AM"/>
        </w:rPr>
        <w:t>= 0,77,</w:t>
      </w:r>
    </w:p>
    <w:p w14:paraId="542AC58F" w14:textId="77777777" w:rsidR="002F6B2E" w:rsidRPr="00555D99" w:rsidRDefault="002F6B2E" w:rsidP="005A24D3">
      <w:pPr>
        <w:shd w:val="clear" w:color="auto" w:fill="FFFFFF"/>
        <w:spacing w:after="120"/>
        <w:ind w:firstLine="567"/>
        <w:jc w:val="both"/>
        <w:rPr>
          <w:rFonts w:ascii="GHEA Grapalat" w:hAnsi="GHEA Grapalat"/>
          <w:lang w:val="hy-AM"/>
        </w:rPr>
      </w:pPr>
      <w:r w:rsidRPr="00555D99">
        <w:rPr>
          <w:rFonts w:ascii="GHEA Grapalat" w:hAnsi="GHEA Grapalat"/>
          <w:lang w:val="hy-AM"/>
        </w:rPr>
        <w:t xml:space="preserve">2) երբ </w:t>
      </w:r>
      <w:r w:rsidRPr="00555D99">
        <w:rPr>
          <w:rFonts w:ascii="GHEA Grapalat" w:hAnsi="GHEA Grapalat"/>
          <w:i/>
          <w:sz w:val="26"/>
          <w:szCs w:val="26"/>
          <w:lang w:val="hy-AM"/>
        </w:rPr>
        <w:t xml:space="preserve">n </w:t>
      </w:r>
      <w:r w:rsidRPr="00555D99">
        <w:rPr>
          <w:rFonts w:ascii="GHEA Grapalat" w:hAnsi="GHEA Grapalat"/>
          <w:lang w:val="hy-AM"/>
        </w:rPr>
        <w:t>&lt; 3,9·10</w:t>
      </w:r>
      <w:r w:rsidRPr="00555D99">
        <w:rPr>
          <w:rFonts w:ascii="GHEA Grapalat" w:hAnsi="GHEA Grapalat"/>
          <w:sz w:val="28"/>
          <w:szCs w:val="28"/>
          <w:vertAlign w:val="superscript"/>
          <w:lang w:val="hy-AM"/>
        </w:rPr>
        <w:t>6</w:t>
      </w:r>
      <w:r w:rsidRPr="00555D99">
        <w:rPr>
          <w:rFonts w:ascii="GHEA Grapalat" w:hAnsi="GHEA Grapalat"/>
          <w:lang w:val="hy-AM"/>
        </w:rPr>
        <w:t xml:space="preserve">, ապա </w:t>
      </w:r>
      <w:r w:rsidRPr="00555D99">
        <w:rPr>
          <w:rFonts w:ascii="GHEA Grapalat" w:hAnsi="GHEA Grapalat"/>
          <w:i/>
          <w:sz w:val="26"/>
          <w:szCs w:val="26"/>
          <w:lang w:val="en-US"/>
        </w:rPr>
        <w:t>α</w:t>
      </w:r>
      <w:r w:rsidRPr="00555D99">
        <w:rPr>
          <w:rFonts w:ascii="GHEA Grapalat" w:hAnsi="GHEA Grapalat"/>
          <w:lang w:val="hy-AM"/>
        </w:rPr>
        <w:t>-ն որոշվում է հետևյալ բանաձևերով.</w:t>
      </w:r>
    </w:p>
    <w:p w14:paraId="07E9E096" w14:textId="77777777" w:rsidR="002F6B2E" w:rsidRPr="00555D99" w:rsidRDefault="002F6B2E" w:rsidP="005A24D3">
      <w:pPr>
        <w:shd w:val="clear" w:color="auto" w:fill="FFFFFF"/>
        <w:spacing w:after="60"/>
        <w:ind w:firstLine="851"/>
        <w:jc w:val="both"/>
        <w:rPr>
          <w:rFonts w:ascii="GHEA Grapalat" w:hAnsi="GHEA Grapalat"/>
          <w:lang w:val="hy-AM"/>
        </w:rPr>
      </w:pPr>
      <w:r w:rsidRPr="00555D99">
        <w:rPr>
          <w:rFonts w:ascii="GHEA Grapalat" w:hAnsi="GHEA Grapalat"/>
          <w:lang w:val="hy-AM"/>
        </w:rPr>
        <w:t>ա</w:t>
      </w:r>
      <w:r w:rsidR="00065A79" w:rsidRPr="00065A79">
        <w:rPr>
          <w:rFonts w:ascii="GHEA Grapalat" w:hAnsi="GHEA Grapalat"/>
          <w:lang w:val="hy-AM"/>
        </w:rPr>
        <w:t>.</w:t>
      </w:r>
      <w:r w:rsidRPr="00555D99">
        <w:rPr>
          <w:rFonts w:ascii="GHEA Grapalat" w:hAnsi="GHEA Grapalat"/>
          <w:lang w:val="hy-AM"/>
        </w:rPr>
        <w:t xml:space="preserve"> 1-ին և 2-րդ խմբերի տարրերի համար՝</w:t>
      </w:r>
    </w:p>
    <w:p w14:paraId="3259819B" w14:textId="77777777" w:rsidR="002F6B2E" w:rsidRPr="00555D99" w:rsidRDefault="002F6B2E" w:rsidP="005C4B31">
      <w:pPr>
        <w:shd w:val="clear" w:color="auto" w:fill="FFFFFF"/>
        <w:tabs>
          <w:tab w:val="left" w:pos="2268"/>
          <w:tab w:val="left" w:pos="8647"/>
        </w:tabs>
        <w:spacing w:after="60"/>
        <w:jc w:val="both"/>
        <w:rPr>
          <w:rFonts w:ascii="GHEA Grapalat" w:hAnsi="GHEA Grapalat"/>
          <w:lang w:val="hy-AM"/>
        </w:rPr>
      </w:pPr>
      <w:r w:rsidRPr="00555D99">
        <w:rPr>
          <w:rFonts w:ascii="GHEA Grapalat" w:hAnsi="GHEA Grapalat"/>
          <w:lang w:val="hy-AM"/>
        </w:rPr>
        <w:t xml:space="preserve"> </w:t>
      </w:r>
      <w:r w:rsidRPr="00555D99">
        <w:rPr>
          <w:rFonts w:ascii="GHEA Grapalat" w:hAnsi="GHEA Grapalat"/>
          <w:lang w:val="hy-AM"/>
        </w:rPr>
        <w:tab/>
      </w:r>
      <w:r w:rsidRPr="00555D99">
        <w:rPr>
          <w:rFonts w:ascii="GHEA Grapalat" w:hAnsi="GHEA Grapalat"/>
          <w:i/>
          <w:sz w:val="26"/>
          <w:szCs w:val="26"/>
          <w:lang w:val="en-US"/>
        </w:rPr>
        <w:t>α</w:t>
      </w:r>
      <w:r w:rsidRPr="00555D99">
        <w:rPr>
          <w:rFonts w:ascii="GHEA Grapalat" w:hAnsi="GHEA Grapalat"/>
          <w:i/>
          <w:sz w:val="26"/>
          <w:szCs w:val="26"/>
          <w:lang w:val="hy-AM"/>
        </w:rPr>
        <w:t xml:space="preserve"> </w:t>
      </w:r>
      <w:r w:rsidRPr="00555D99">
        <w:rPr>
          <w:rFonts w:ascii="GHEA Grapalat" w:hAnsi="GHEA Grapalat"/>
          <w:lang w:val="hy-AM"/>
        </w:rPr>
        <w:t>= 0,064·(</w:t>
      </w:r>
      <w:r w:rsidRPr="00555D99">
        <w:rPr>
          <w:rFonts w:ascii="GHEA Grapalat" w:hAnsi="GHEA Grapalat"/>
          <w:i/>
          <w:sz w:val="26"/>
          <w:szCs w:val="26"/>
          <w:lang w:val="hy-AM"/>
        </w:rPr>
        <w:t>n</w:t>
      </w:r>
      <w:r w:rsidRPr="00555D99">
        <w:rPr>
          <w:rFonts w:ascii="GHEA Grapalat" w:hAnsi="GHEA Grapalat"/>
          <w:sz w:val="26"/>
          <w:szCs w:val="26"/>
          <w:lang w:val="hy-AM"/>
        </w:rPr>
        <w:t>/</w:t>
      </w:r>
      <w:r w:rsidRPr="00555D99">
        <w:rPr>
          <w:rFonts w:ascii="GHEA Grapalat" w:hAnsi="GHEA Grapalat"/>
          <w:lang w:val="hy-AM"/>
        </w:rPr>
        <w:t>10</w:t>
      </w:r>
      <w:r w:rsidRPr="00555D99">
        <w:rPr>
          <w:rFonts w:ascii="GHEA Grapalat" w:hAnsi="GHEA Grapalat"/>
          <w:sz w:val="28"/>
          <w:szCs w:val="28"/>
          <w:vertAlign w:val="superscript"/>
          <w:lang w:val="hy-AM"/>
        </w:rPr>
        <w:t>6</w:t>
      </w:r>
      <w:r w:rsidRPr="00555D99">
        <w:rPr>
          <w:rFonts w:ascii="GHEA Grapalat" w:hAnsi="GHEA Grapalat"/>
          <w:lang w:val="hy-AM"/>
        </w:rPr>
        <w:t>)</w:t>
      </w:r>
      <w:r w:rsidRPr="00555D99">
        <w:rPr>
          <w:rFonts w:ascii="GHEA Grapalat" w:hAnsi="GHEA Grapalat"/>
          <w:sz w:val="28"/>
          <w:szCs w:val="28"/>
          <w:vertAlign w:val="superscript"/>
          <w:lang w:val="hy-AM"/>
        </w:rPr>
        <w:t>2</w:t>
      </w:r>
      <w:r w:rsidRPr="00555D99">
        <w:rPr>
          <w:rFonts w:ascii="GHEA Grapalat" w:hAnsi="GHEA Grapalat"/>
          <w:lang w:val="hy-AM"/>
        </w:rPr>
        <w:t xml:space="preserve"> – 0,5·(</w:t>
      </w:r>
      <w:r w:rsidRPr="00555D99">
        <w:rPr>
          <w:rFonts w:ascii="GHEA Grapalat" w:hAnsi="GHEA Grapalat"/>
          <w:i/>
          <w:sz w:val="26"/>
          <w:szCs w:val="26"/>
          <w:lang w:val="hy-AM"/>
        </w:rPr>
        <w:t>n</w:t>
      </w:r>
      <w:r w:rsidRPr="00555D99">
        <w:rPr>
          <w:rFonts w:ascii="GHEA Grapalat" w:hAnsi="GHEA Grapalat"/>
          <w:sz w:val="26"/>
          <w:szCs w:val="26"/>
          <w:lang w:val="hy-AM"/>
        </w:rPr>
        <w:t>/</w:t>
      </w:r>
      <w:r w:rsidRPr="00555D99">
        <w:rPr>
          <w:rFonts w:ascii="GHEA Grapalat" w:hAnsi="GHEA Grapalat"/>
          <w:lang w:val="hy-AM"/>
        </w:rPr>
        <w:t>10</w:t>
      </w:r>
      <w:r w:rsidRPr="00555D99">
        <w:rPr>
          <w:rFonts w:ascii="GHEA Grapalat" w:hAnsi="GHEA Grapalat"/>
          <w:sz w:val="28"/>
          <w:szCs w:val="28"/>
          <w:vertAlign w:val="superscript"/>
          <w:lang w:val="hy-AM"/>
        </w:rPr>
        <w:t>6</w:t>
      </w:r>
      <w:r w:rsidRPr="00555D99">
        <w:rPr>
          <w:rFonts w:ascii="GHEA Grapalat" w:hAnsi="GHEA Grapalat"/>
          <w:lang w:val="hy-AM"/>
        </w:rPr>
        <w:t xml:space="preserve">) + 1,75 , </w:t>
      </w:r>
      <w:r w:rsidRPr="00555D99">
        <w:rPr>
          <w:rFonts w:ascii="GHEA Grapalat" w:hAnsi="GHEA Grapalat"/>
          <w:lang w:val="hy-AM"/>
        </w:rPr>
        <w:tab/>
        <w:t>(171)</w:t>
      </w:r>
    </w:p>
    <w:p w14:paraId="2ECDEA1B" w14:textId="77777777" w:rsidR="002F6B2E" w:rsidRPr="00555D99" w:rsidRDefault="002F6B2E" w:rsidP="005A24D3">
      <w:pPr>
        <w:shd w:val="clear" w:color="auto" w:fill="FFFFFF"/>
        <w:spacing w:after="60"/>
        <w:ind w:firstLine="851"/>
        <w:jc w:val="both"/>
        <w:rPr>
          <w:rFonts w:ascii="GHEA Grapalat" w:hAnsi="GHEA Grapalat"/>
          <w:lang w:val="hy-AM"/>
        </w:rPr>
      </w:pPr>
      <w:r w:rsidRPr="00555D99">
        <w:rPr>
          <w:rFonts w:ascii="GHEA Grapalat" w:hAnsi="GHEA Grapalat"/>
          <w:lang w:val="hy-AM"/>
        </w:rPr>
        <w:t>բ</w:t>
      </w:r>
      <w:r w:rsidR="00065A79" w:rsidRPr="00065A79">
        <w:rPr>
          <w:rFonts w:ascii="GHEA Grapalat" w:hAnsi="GHEA Grapalat"/>
          <w:lang w:val="hy-AM"/>
        </w:rPr>
        <w:t>.</w:t>
      </w:r>
      <w:r w:rsidRPr="00555D99">
        <w:rPr>
          <w:rFonts w:ascii="GHEA Grapalat" w:hAnsi="GHEA Grapalat"/>
          <w:lang w:val="hy-AM"/>
        </w:rPr>
        <w:t xml:space="preserve"> 3-ից – 8-րդ խմբերի տարրերի համար՝</w:t>
      </w:r>
    </w:p>
    <w:p w14:paraId="2C9ADCA2" w14:textId="77777777" w:rsidR="005B2058" w:rsidRDefault="002F6B2E" w:rsidP="005C4B31">
      <w:pPr>
        <w:shd w:val="clear" w:color="auto" w:fill="FFFFFF"/>
        <w:tabs>
          <w:tab w:val="left" w:pos="2268"/>
          <w:tab w:val="left" w:pos="8647"/>
        </w:tabs>
        <w:spacing w:after="0"/>
        <w:jc w:val="both"/>
        <w:rPr>
          <w:rFonts w:ascii="GHEA Grapalat" w:hAnsi="GHEA Grapalat"/>
          <w:lang w:val="hy-AM"/>
        </w:rPr>
      </w:pPr>
      <w:r w:rsidRPr="00555D99">
        <w:rPr>
          <w:rFonts w:ascii="GHEA Grapalat" w:hAnsi="GHEA Grapalat"/>
          <w:lang w:val="hy-AM"/>
        </w:rPr>
        <w:t xml:space="preserve"> </w:t>
      </w:r>
      <w:r w:rsidRPr="00555D99">
        <w:rPr>
          <w:rFonts w:ascii="GHEA Grapalat" w:hAnsi="GHEA Grapalat"/>
          <w:lang w:val="hy-AM"/>
        </w:rPr>
        <w:tab/>
      </w:r>
      <w:r w:rsidRPr="00555D99">
        <w:rPr>
          <w:rFonts w:ascii="GHEA Grapalat" w:hAnsi="GHEA Grapalat"/>
          <w:i/>
          <w:sz w:val="26"/>
          <w:szCs w:val="26"/>
          <w:lang w:val="en-US"/>
        </w:rPr>
        <w:t>α</w:t>
      </w:r>
      <w:r w:rsidRPr="00555D99">
        <w:rPr>
          <w:rFonts w:ascii="GHEA Grapalat" w:hAnsi="GHEA Grapalat"/>
          <w:i/>
          <w:sz w:val="26"/>
          <w:szCs w:val="26"/>
          <w:lang w:val="hy-AM"/>
        </w:rPr>
        <w:t xml:space="preserve"> </w:t>
      </w:r>
      <w:r w:rsidRPr="00555D99">
        <w:rPr>
          <w:rFonts w:ascii="GHEA Grapalat" w:hAnsi="GHEA Grapalat"/>
          <w:lang w:val="hy-AM"/>
        </w:rPr>
        <w:t>= 0,07·(</w:t>
      </w:r>
      <w:r w:rsidRPr="00555D99">
        <w:rPr>
          <w:rFonts w:ascii="GHEA Grapalat" w:hAnsi="GHEA Grapalat"/>
          <w:i/>
          <w:sz w:val="26"/>
          <w:szCs w:val="26"/>
          <w:lang w:val="hy-AM"/>
        </w:rPr>
        <w:t>n</w:t>
      </w:r>
      <w:r w:rsidRPr="00555D99">
        <w:rPr>
          <w:rFonts w:ascii="GHEA Grapalat" w:hAnsi="GHEA Grapalat"/>
          <w:sz w:val="26"/>
          <w:szCs w:val="26"/>
          <w:lang w:val="hy-AM"/>
        </w:rPr>
        <w:t>/</w:t>
      </w:r>
      <w:r w:rsidRPr="00555D99">
        <w:rPr>
          <w:rFonts w:ascii="GHEA Grapalat" w:hAnsi="GHEA Grapalat"/>
          <w:lang w:val="hy-AM"/>
        </w:rPr>
        <w:t>10</w:t>
      </w:r>
      <w:r w:rsidRPr="00555D99">
        <w:rPr>
          <w:rFonts w:ascii="GHEA Grapalat" w:hAnsi="GHEA Grapalat"/>
          <w:sz w:val="28"/>
          <w:szCs w:val="28"/>
          <w:vertAlign w:val="superscript"/>
          <w:lang w:val="hy-AM"/>
        </w:rPr>
        <w:t>6</w:t>
      </w:r>
      <w:r w:rsidRPr="00555D99">
        <w:rPr>
          <w:rFonts w:ascii="GHEA Grapalat" w:hAnsi="GHEA Grapalat"/>
          <w:lang w:val="hy-AM"/>
        </w:rPr>
        <w:t>)</w:t>
      </w:r>
      <w:r w:rsidRPr="00555D99">
        <w:rPr>
          <w:rFonts w:ascii="GHEA Grapalat" w:hAnsi="GHEA Grapalat"/>
          <w:sz w:val="28"/>
          <w:szCs w:val="28"/>
          <w:vertAlign w:val="superscript"/>
          <w:lang w:val="hy-AM"/>
        </w:rPr>
        <w:t>2</w:t>
      </w:r>
      <w:r w:rsidRPr="00555D99">
        <w:rPr>
          <w:rFonts w:ascii="GHEA Grapalat" w:hAnsi="GHEA Grapalat"/>
          <w:lang w:val="hy-AM"/>
        </w:rPr>
        <w:t xml:space="preserve"> – 0,64·(</w:t>
      </w:r>
      <w:r w:rsidRPr="00555D99">
        <w:rPr>
          <w:rFonts w:ascii="GHEA Grapalat" w:hAnsi="GHEA Grapalat"/>
          <w:i/>
          <w:sz w:val="26"/>
          <w:szCs w:val="26"/>
          <w:lang w:val="hy-AM"/>
        </w:rPr>
        <w:t>n</w:t>
      </w:r>
      <w:r w:rsidRPr="00555D99">
        <w:rPr>
          <w:rFonts w:ascii="GHEA Grapalat" w:hAnsi="GHEA Grapalat"/>
          <w:sz w:val="26"/>
          <w:szCs w:val="26"/>
          <w:lang w:val="hy-AM"/>
        </w:rPr>
        <w:t>/</w:t>
      </w:r>
      <w:r w:rsidRPr="00555D99">
        <w:rPr>
          <w:rFonts w:ascii="GHEA Grapalat" w:hAnsi="GHEA Grapalat"/>
          <w:lang w:val="hy-AM"/>
        </w:rPr>
        <w:t>10</w:t>
      </w:r>
      <w:r w:rsidRPr="00555D99">
        <w:rPr>
          <w:rFonts w:ascii="GHEA Grapalat" w:hAnsi="GHEA Grapalat"/>
          <w:sz w:val="28"/>
          <w:szCs w:val="28"/>
          <w:vertAlign w:val="superscript"/>
          <w:lang w:val="hy-AM"/>
        </w:rPr>
        <w:t>6</w:t>
      </w:r>
      <w:r w:rsidRPr="00555D99">
        <w:rPr>
          <w:rFonts w:ascii="GHEA Grapalat" w:hAnsi="GHEA Grapalat"/>
          <w:lang w:val="hy-AM"/>
        </w:rPr>
        <w:t xml:space="preserve">) + 2,2 , </w:t>
      </w:r>
      <w:r w:rsidRPr="00F92329">
        <w:rPr>
          <w:rFonts w:ascii="GHEA Grapalat" w:hAnsi="GHEA Grapalat"/>
          <w:lang w:val="hy-AM"/>
        </w:rPr>
        <w:tab/>
        <w:t>(172)</w:t>
      </w:r>
    </w:p>
    <w:p w14:paraId="4C0F0FFD" w14:textId="77777777" w:rsidR="002F6B2E" w:rsidRPr="00F92329" w:rsidRDefault="002F6B2E" w:rsidP="005C4B31">
      <w:pPr>
        <w:shd w:val="clear" w:color="auto" w:fill="FFFFFF"/>
        <w:tabs>
          <w:tab w:val="left" w:pos="2268"/>
          <w:tab w:val="left" w:pos="8647"/>
        </w:tabs>
        <w:spacing w:after="0"/>
        <w:ind w:firstLine="567"/>
        <w:jc w:val="both"/>
        <w:rPr>
          <w:rFonts w:ascii="GHEA Grapalat" w:hAnsi="GHEA Grapalat"/>
          <w:vertAlign w:val="subscript"/>
          <w:lang w:val="hy-AM"/>
        </w:rPr>
      </w:pPr>
      <w:r w:rsidRPr="00893AC9">
        <w:rPr>
          <w:rFonts w:ascii="GHEA Grapalat" w:hAnsi="GHEA Grapalat"/>
          <w:i/>
          <w:sz w:val="28"/>
          <w:szCs w:val="28"/>
          <w:lang w:val="en-US"/>
        </w:rPr>
        <w:t>γ</w:t>
      </w:r>
      <w:r w:rsidRPr="00F92329">
        <w:rPr>
          <w:rFonts w:ascii="GHEA Grapalat" w:hAnsi="GHEA Grapalat"/>
          <w:i/>
          <w:sz w:val="28"/>
          <w:szCs w:val="28"/>
          <w:vertAlign w:val="subscript"/>
          <w:lang w:val="hy-AM"/>
        </w:rPr>
        <w:t>v</w:t>
      </w:r>
      <w:r w:rsidRPr="00F92329">
        <w:rPr>
          <w:rFonts w:ascii="GHEA Grapalat" w:hAnsi="GHEA Grapalat"/>
          <w:lang w:val="hy-AM"/>
        </w:rPr>
        <w:t xml:space="preserve"> – գործակից է, որ</w:t>
      </w:r>
      <w:r w:rsidRPr="00491FCC">
        <w:rPr>
          <w:rFonts w:ascii="GHEA Grapalat" w:hAnsi="GHEA Grapalat"/>
          <w:lang w:val="hy-AM"/>
        </w:rPr>
        <w:t>ը</w:t>
      </w:r>
      <w:r w:rsidRPr="00F92329">
        <w:rPr>
          <w:rFonts w:ascii="GHEA Grapalat" w:hAnsi="GHEA Grapalat"/>
          <w:lang w:val="hy-AM"/>
        </w:rPr>
        <w:t xml:space="preserve"> որոշվում է ըստ աղյուսակ 36-ի՝ կախված լարվածային վիճակից և   </w:t>
      </w:r>
      <w:r w:rsidRPr="004C7913">
        <w:rPr>
          <w:rFonts w:ascii="GHEA Grapalat" w:hAnsi="GHEA Grapalat"/>
          <w:i/>
          <w:sz w:val="26"/>
          <w:szCs w:val="26"/>
        </w:rPr>
        <w:t>ρ</w:t>
      </w:r>
      <w:r w:rsidRPr="00F92329">
        <w:rPr>
          <w:rFonts w:ascii="GHEA Grapalat" w:hAnsi="GHEA Grapalat"/>
          <w:lang w:val="hy-AM"/>
        </w:rPr>
        <w:t xml:space="preserve"> = </w:t>
      </w:r>
      <w:r w:rsidRPr="00970A6A">
        <w:rPr>
          <w:rFonts w:ascii="GHEA Grapalat" w:hAnsi="GHEA Grapalat"/>
          <w:i/>
          <w:sz w:val="26"/>
          <w:szCs w:val="26"/>
        </w:rPr>
        <w:t>σ</w:t>
      </w:r>
      <w:r w:rsidRPr="00F92329">
        <w:rPr>
          <w:rFonts w:ascii="GHEA Grapalat" w:hAnsi="GHEA Grapalat"/>
          <w:i/>
          <w:sz w:val="28"/>
          <w:szCs w:val="28"/>
          <w:vertAlign w:val="subscript"/>
          <w:lang w:val="hy-AM"/>
        </w:rPr>
        <w:t>min</w:t>
      </w:r>
      <w:r w:rsidRPr="00F92329">
        <w:rPr>
          <w:rFonts w:ascii="GHEA Grapalat" w:hAnsi="GHEA Grapalat"/>
          <w:lang w:val="hy-AM"/>
        </w:rPr>
        <w:t>/</w:t>
      </w:r>
      <w:r w:rsidRPr="00970A6A">
        <w:rPr>
          <w:rFonts w:ascii="GHEA Grapalat" w:hAnsi="GHEA Grapalat"/>
          <w:i/>
          <w:sz w:val="26"/>
          <w:szCs w:val="26"/>
        </w:rPr>
        <w:t>σ</w:t>
      </w:r>
      <w:r w:rsidRPr="00F92329">
        <w:rPr>
          <w:rFonts w:ascii="GHEA Grapalat" w:hAnsi="GHEA Grapalat"/>
          <w:i/>
          <w:sz w:val="28"/>
          <w:szCs w:val="28"/>
          <w:vertAlign w:val="subscript"/>
          <w:lang w:val="hy-AM"/>
        </w:rPr>
        <w:t>max</w:t>
      </w:r>
      <w:r w:rsidRPr="00F92329">
        <w:rPr>
          <w:rFonts w:ascii="GHEA Grapalat" w:hAnsi="GHEA Grapalat"/>
          <w:lang w:val="hy-AM"/>
        </w:rPr>
        <w:t xml:space="preserve"> լարումների անհամաչափությունից (այստեղ </w:t>
      </w:r>
      <w:r w:rsidRPr="00970A6A">
        <w:rPr>
          <w:rFonts w:ascii="GHEA Grapalat" w:hAnsi="GHEA Grapalat"/>
          <w:i/>
          <w:sz w:val="26"/>
          <w:szCs w:val="26"/>
        </w:rPr>
        <w:t>σ</w:t>
      </w:r>
      <w:r w:rsidRPr="00F92329">
        <w:rPr>
          <w:rFonts w:ascii="GHEA Grapalat" w:hAnsi="GHEA Grapalat"/>
          <w:i/>
          <w:sz w:val="28"/>
          <w:szCs w:val="28"/>
          <w:vertAlign w:val="subscript"/>
          <w:lang w:val="hy-AM"/>
        </w:rPr>
        <w:t>min</w:t>
      </w:r>
      <w:r w:rsidRPr="00F92329">
        <w:rPr>
          <w:rFonts w:ascii="GHEA Grapalat" w:hAnsi="GHEA Grapalat"/>
          <w:lang w:val="hy-AM"/>
        </w:rPr>
        <w:t xml:space="preserve"> – տարրի հաշվարկվող հատվածքում բացարձակ արժեքով նվազագույն լարումն է, որ</w:t>
      </w:r>
      <w:r w:rsidRPr="00491FCC">
        <w:rPr>
          <w:rFonts w:ascii="GHEA Grapalat" w:hAnsi="GHEA Grapalat"/>
          <w:lang w:val="hy-AM"/>
        </w:rPr>
        <w:t>ը</w:t>
      </w:r>
      <w:r w:rsidRPr="00F92329">
        <w:rPr>
          <w:rFonts w:ascii="GHEA Grapalat" w:hAnsi="GHEA Grapalat"/>
          <w:lang w:val="hy-AM"/>
        </w:rPr>
        <w:t xml:space="preserve"> որոշվում է նույն ձևով և նույն բեռնավորման դեպքում</w:t>
      </w:r>
      <w:r w:rsidRPr="00491FCC">
        <w:rPr>
          <w:rFonts w:ascii="GHEA Grapalat" w:hAnsi="GHEA Grapalat"/>
          <w:lang w:val="hy-AM"/>
        </w:rPr>
        <w:t>,</w:t>
      </w:r>
      <w:r w:rsidRPr="00F92329">
        <w:rPr>
          <w:rFonts w:ascii="GHEA Grapalat" w:hAnsi="GHEA Grapalat"/>
          <w:lang w:val="hy-AM"/>
        </w:rPr>
        <w:t xml:space="preserve"> ինչպես և </w:t>
      </w:r>
      <w:r w:rsidRPr="00970A6A">
        <w:rPr>
          <w:rFonts w:ascii="GHEA Grapalat" w:hAnsi="GHEA Grapalat"/>
          <w:i/>
          <w:sz w:val="26"/>
          <w:szCs w:val="26"/>
        </w:rPr>
        <w:t>σ</w:t>
      </w:r>
      <w:r w:rsidRPr="00F92329">
        <w:rPr>
          <w:rFonts w:ascii="GHEA Grapalat" w:hAnsi="GHEA Grapalat"/>
          <w:i/>
          <w:sz w:val="28"/>
          <w:szCs w:val="28"/>
          <w:vertAlign w:val="subscript"/>
          <w:lang w:val="hy-AM"/>
        </w:rPr>
        <w:t>max</w:t>
      </w:r>
      <w:r w:rsidRPr="00F92329">
        <w:rPr>
          <w:rFonts w:ascii="GHEA Grapalat" w:hAnsi="GHEA Grapalat"/>
          <w:lang w:val="hy-AM"/>
        </w:rPr>
        <w:t xml:space="preserve">-ը): </w:t>
      </w:r>
      <w:r w:rsidRPr="00970A6A">
        <w:rPr>
          <w:rFonts w:ascii="GHEA Grapalat" w:hAnsi="GHEA Grapalat"/>
          <w:i/>
          <w:sz w:val="26"/>
          <w:szCs w:val="26"/>
        </w:rPr>
        <w:t>σ</w:t>
      </w:r>
      <w:r w:rsidRPr="00F92329">
        <w:rPr>
          <w:rFonts w:ascii="GHEA Grapalat" w:hAnsi="GHEA Grapalat"/>
          <w:i/>
          <w:sz w:val="28"/>
          <w:szCs w:val="28"/>
          <w:vertAlign w:val="subscript"/>
          <w:lang w:val="hy-AM"/>
        </w:rPr>
        <w:t>max</w:t>
      </w:r>
      <w:r w:rsidRPr="00F92329">
        <w:rPr>
          <w:rFonts w:ascii="GHEA Grapalat" w:hAnsi="GHEA Grapalat"/>
          <w:lang w:val="hy-AM"/>
        </w:rPr>
        <w:t xml:space="preserve"> -ի և </w:t>
      </w:r>
      <w:r w:rsidRPr="00970A6A">
        <w:rPr>
          <w:rFonts w:ascii="GHEA Grapalat" w:hAnsi="GHEA Grapalat"/>
          <w:i/>
          <w:sz w:val="26"/>
          <w:szCs w:val="26"/>
        </w:rPr>
        <w:t>σ</w:t>
      </w:r>
      <w:r w:rsidRPr="00F92329">
        <w:rPr>
          <w:rFonts w:ascii="GHEA Grapalat" w:hAnsi="GHEA Grapalat"/>
          <w:i/>
          <w:sz w:val="28"/>
          <w:szCs w:val="28"/>
          <w:vertAlign w:val="subscript"/>
          <w:lang w:val="hy-AM"/>
        </w:rPr>
        <w:t>min</w:t>
      </w:r>
      <w:r w:rsidRPr="00F92329">
        <w:rPr>
          <w:rFonts w:ascii="GHEA Grapalat" w:hAnsi="GHEA Grapalat"/>
          <w:lang w:val="hy-AM"/>
        </w:rPr>
        <w:t xml:space="preserve"> -ի երկնշան լարումների դեպքում </w:t>
      </w:r>
      <w:r w:rsidRPr="004C7913">
        <w:rPr>
          <w:rFonts w:ascii="GHEA Grapalat" w:hAnsi="GHEA Grapalat"/>
          <w:i/>
          <w:sz w:val="26"/>
          <w:szCs w:val="26"/>
        </w:rPr>
        <w:t>ρ</w:t>
      </w:r>
      <w:r w:rsidRPr="00F92329">
        <w:rPr>
          <w:rFonts w:ascii="GHEA Grapalat" w:hAnsi="GHEA Grapalat"/>
          <w:lang w:val="hy-AM"/>
        </w:rPr>
        <w:t xml:space="preserve"> </w:t>
      </w:r>
      <w:r w:rsidRPr="00F92329">
        <w:rPr>
          <w:rFonts w:ascii="GHEA Grapalat" w:hAnsi="GHEA Grapalat"/>
          <w:lang w:val="hy-AM"/>
        </w:rPr>
        <w:lastRenderedPageBreak/>
        <w:t>գործակցի մեծությունը հարկավոր է ընդունել «մինուս» նշանով:</w:t>
      </w:r>
      <w:r w:rsidR="005C4B31" w:rsidRPr="003A08A1">
        <w:rPr>
          <w:rFonts w:ascii="GHEA Grapalat" w:hAnsi="GHEA Grapalat"/>
          <w:lang w:val="hy-AM"/>
        </w:rPr>
        <w:t xml:space="preserve"> </w:t>
      </w:r>
      <w:r w:rsidRPr="00F92329">
        <w:rPr>
          <w:rFonts w:ascii="GHEA Grapalat" w:hAnsi="GHEA Grapalat"/>
          <w:lang w:val="hy-AM"/>
        </w:rPr>
        <w:t>(170) բանաձևով հաշվարկի ժամանակ պետք է բավարարվ</w:t>
      </w:r>
      <w:r w:rsidRPr="00491FCC">
        <w:rPr>
          <w:rFonts w:ascii="GHEA Grapalat" w:hAnsi="GHEA Grapalat"/>
          <w:lang w:val="hy-AM"/>
        </w:rPr>
        <w:t>ի</w:t>
      </w:r>
      <w:r w:rsidRPr="00F92329">
        <w:rPr>
          <w:rFonts w:ascii="GHEA Grapalat" w:hAnsi="GHEA Grapalat"/>
          <w:lang w:val="hy-AM"/>
        </w:rPr>
        <w:t xml:space="preserve"> հետևյալ պայմանը՝ </w:t>
      </w:r>
      <w:r w:rsidRPr="00D032AE">
        <w:rPr>
          <w:rFonts w:ascii="GHEA Grapalat" w:hAnsi="GHEA Grapalat"/>
          <w:i/>
          <w:sz w:val="26"/>
          <w:szCs w:val="26"/>
          <w:lang w:val="en-US"/>
        </w:rPr>
        <w:t>α</w:t>
      </w:r>
      <w:r w:rsidRPr="00F92329">
        <w:rPr>
          <w:rFonts w:ascii="GHEA Grapalat" w:hAnsi="GHEA Grapalat"/>
          <w:lang w:val="hy-AM"/>
        </w:rPr>
        <w:t>·</w:t>
      </w:r>
      <w:r w:rsidRPr="00F92329">
        <w:rPr>
          <w:rFonts w:ascii="GHEA Grapalat" w:hAnsi="GHEA Grapalat"/>
          <w:i/>
          <w:sz w:val="24"/>
          <w:szCs w:val="24"/>
          <w:lang w:val="hy-AM"/>
        </w:rPr>
        <w:t>R</w:t>
      </w:r>
      <w:r w:rsidRPr="00F92329">
        <w:rPr>
          <w:rFonts w:ascii="GHEA Grapalat" w:hAnsi="GHEA Grapalat"/>
          <w:i/>
          <w:sz w:val="28"/>
          <w:szCs w:val="28"/>
          <w:vertAlign w:val="subscript"/>
          <w:lang w:val="hy-AM"/>
        </w:rPr>
        <w:t>y</w:t>
      </w:r>
      <w:r w:rsidRPr="00F92329">
        <w:rPr>
          <w:rFonts w:ascii="GHEA Grapalat" w:hAnsi="GHEA Grapalat"/>
          <w:lang w:val="hy-AM"/>
        </w:rPr>
        <w:t>·</w:t>
      </w:r>
      <w:r w:rsidRPr="00893AC9">
        <w:rPr>
          <w:rFonts w:ascii="GHEA Grapalat" w:hAnsi="GHEA Grapalat"/>
          <w:i/>
          <w:sz w:val="28"/>
          <w:szCs w:val="28"/>
          <w:lang w:val="en-US"/>
        </w:rPr>
        <w:t>γ</w:t>
      </w:r>
      <w:r w:rsidRPr="00F92329">
        <w:rPr>
          <w:rFonts w:ascii="GHEA Grapalat" w:hAnsi="GHEA Grapalat"/>
          <w:i/>
          <w:sz w:val="28"/>
          <w:szCs w:val="28"/>
          <w:vertAlign w:val="subscript"/>
          <w:lang w:val="hy-AM"/>
        </w:rPr>
        <w:t>v</w:t>
      </w:r>
      <w:r w:rsidRPr="00491FCC">
        <w:rPr>
          <w:rFonts w:ascii="Calibri" w:hAnsi="Calibri"/>
          <w:lang w:val="hy-AM"/>
        </w:rPr>
        <w:t> </w:t>
      </w:r>
      <w:r w:rsidRPr="00F92329">
        <w:rPr>
          <w:rFonts w:ascii="GHEA Grapalat" w:hAnsi="GHEA Grapalat"/>
          <w:lang w:val="hy-AM"/>
        </w:rPr>
        <w:t>≤</w:t>
      </w:r>
      <w:r w:rsidRPr="00491FCC">
        <w:rPr>
          <w:rFonts w:ascii="Calibri" w:hAnsi="Calibri"/>
          <w:lang w:val="hy-AM"/>
        </w:rPr>
        <w:t> </w:t>
      </w:r>
      <w:r w:rsidRPr="00F92329">
        <w:rPr>
          <w:rFonts w:ascii="GHEA Grapalat" w:hAnsi="GHEA Grapalat"/>
          <w:i/>
          <w:sz w:val="24"/>
          <w:szCs w:val="24"/>
          <w:lang w:val="hy-AM"/>
        </w:rPr>
        <w:t>R</w:t>
      </w:r>
      <w:r w:rsidRPr="00F92329">
        <w:rPr>
          <w:rFonts w:ascii="GHEA Grapalat" w:hAnsi="GHEA Grapalat"/>
          <w:i/>
          <w:sz w:val="28"/>
          <w:szCs w:val="28"/>
          <w:vertAlign w:val="subscript"/>
          <w:lang w:val="hy-AM"/>
        </w:rPr>
        <w:t>u</w:t>
      </w:r>
      <w:r w:rsidRPr="00F92329">
        <w:rPr>
          <w:rFonts w:ascii="GHEA Grapalat" w:hAnsi="GHEA Grapalat"/>
          <w:lang w:val="hy-AM"/>
        </w:rPr>
        <w:t xml:space="preserve"> /</w:t>
      </w:r>
      <w:r w:rsidRPr="00893AC9">
        <w:rPr>
          <w:rFonts w:ascii="GHEA Grapalat" w:hAnsi="GHEA Grapalat"/>
          <w:i/>
          <w:sz w:val="28"/>
          <w:szCs w:val="28"/>
          <w:lang w:val="en-US"/>
        </w:rPr>
        <w:t>γ</w:t>
      </w:r>
      <w:r w:rsidRPr="00F92329">
        <w:rPr>
          <w:rFonts w:ascii="GHEA Grapalat" w:hAnsi="GHEA Grapalat"/>
          <w:i/>
          <w:sz w:val="28"/>
          <w:szCs w:val="28"/>
          <w:vertAlign w:val="subscript"/>
          <w:lang w:val="hy-AM"/>
        </w:rPr>
        <w:t>u</w:t>
      </w:r>
      <w:r w:rsidRPr="00F92329">
        <w:rPr>
          <w:rFonts w:ascii="GHEA Grapalat" w:hAnsi="GHEA Grapalat"/>
          <w:sz w:val="28"/>
          <w:szCs w:val="28"/>
          <w:vertAlign w:val="subscript"/>
          <w:lang w:val="hy-AM"/>
        </w:rPr>
        <w:t xml:space="preserve"> :</w:t>
      </w:r>
    </w:p>
    <w:p w14:paraId="78E52E47" w14:textId="77777777" w:rsidR="002F6B2E" w:rsidRPr="00E2021F" w:rsidRDefault="002F34E7" w:rsidP="002F34E7">
      <w:pPr>
        <w:shd w:val="clear" w:color="auto" w:fill="FFFFFF"/>
        <w:spacing w:before="240" w:after="120"/>
        <w:jc w:val="center"/>
        <w:rPr>
          <w:rFonts w:ascii="GHEA Grapalat" w:hAnsi="GHEA Grapalat"/>
          <w:b/>
        </w:rPr>
      </w:pPr>
      <w:r w:rsidRPr="003A08A1">
        <w:rPr>
          <w:rFonts w:ascii="GHEA Grapalat" w:hAnsi="GHEA Grapalat"/>
          <w:b/>
          <w:spacing w:val="20"/>
          <w:lang w:val="hy-AM"/>
        </w:rPr>
        <w:t xml:space="preserve">                                                                                         </w:t>
      </w:r>
      <w:r w:rsidR="002F6B2E" w:rsidRPr="00E2021F">
        <w:rPr>
          <w:rFonts w:ascii="GHEA Grapalat" w:hAnsi="GHEA Grapalat"/>
          <w:b/>
          <w:spacing w:val="20"/>
          <w:lang w:val="en-US"/>
        </w:rPr>
        <w:t>Աղյուսակ</w:t>
      </w:r>
      <w:r w:rsidR="002F6B2E" w:rsidRPr="00E2021F">
        <w:rPr>
          <w:rFonts w:ascii="GHEA Grapalat" w:hAnsi="GHEA Grapalat"/>
          <w:b/>
          <w:spacing w:val="20"/>
        </w:rPr>
        <w:t xml:space="preserve"> </w:t>
      </w:r>
      <w:r w:rsidR="002F6B2E" w:rsidRPr="00E2021F">
        <w:rPr>
          <w:rFonts w:ascii="GHEA Grapalat" w:hAnsi="GHEA Grapalat"/>
          <w:b/>
        </w:rPr>
        <w:t>35</w:t>
      </w:r>
    </w:p>
    <w:tbl>
      <w:tblPr>
        <w:tblStyle w:val="TableGrid"/>
        <w:tblW w:w="0" w:type="auto"/>
        <w:jc w:val="center"/>
        <w:tblLook w:val="04A0" w:firstRow="1" w:lastRow="0" w:firstColumn="1" w:lastColumn="0" w:noHBand="0" w:noVBand="1"/>
      </w:tblPr>
      <w:tblGrid>
        <w:gridCol w:w="1153"/>
        <w:gridCol w:w="1110"/>
        <w:gridCol w:w="1843"/>
        <w:gridCol w:w="1843"/>
        <w:gridCol w:w="1843"/>
        <w:gridCol w:w="1813"/>
      </w:tblGrid>
      <w:tr w:rsidR="002F6B2E" w:rsidRPr="003A08A1" w14:paraId="7100C64E" w14:textId="77777777" w:rsidTr="00F60667">
        <w:trPr>
          <w:trHeight w:val="810"/>
          <w:jc w:val="center"/>
        </w:trPr>
        <w:tc>
          <w:tcPr>
            <w:tcW w:w="1153" w:type="dxa"/>
            <w:vMerge w:val="restart"/>
            <w:vAlign w:val="center"/>
          </w:tcPr>
          <w:p w14:paraId="0B2D640A" w14:textId="77777777" w:rsidR="002F6B2E" w:rsidRPr="00E2021F" w:rsidRDefault="002F6B2E" w:rsidP="00F60667">
            <w:pPr>
              <w:tabs>
                <w:tab w:val="left" w:pos="3402"/>
                <w:tab w:val="left" w:pos="8647"/>
              </w:tabs>
              <w:spacing w:line="276" w:lineRule="auto"/>
              <w:jc w:val="center"/>
              <w:rPr>
                <w:rFonts w:ascii="GHEA Grapalat" w:hAnsi="GHEA Grapalat"/>
                <w:lang w:val="en-US"/>
              </w:rPr>
            </w:pPr>
            <w:r w:rsidRPr="00E2021F">
              <w:rPr>
                <w:rFonts w:ascii="GHEA Grapalat" w:hAnsi="GHEA Grapalat"/>
                <w:lang w:val="en-US"/>
              </w:rPr>
              <w:t>Տարրերի խումբը</w:t>
            </w:r>
          </w:p>
        </w:tc>
        <w:tc>
          <w:tcPr>
            <w:tcW w:w="8452" w:type="dxa"/>
            <w:gridSpan w:val="5"/>
          </w:tcPr>
          <w:p w14:paraId="67638C0D" w14:textId="77777777" w:rsidR="002F6B2E" w:rsidRPr="00E2021F" w:rsidRDefault="002F6B2E" w:rsidP="00F60667">
            <w:pPr>
              <w:tabs>
                <w:tab w:val="left" w:pos="3402"/>
                <w:tab w:val="left" w:pos="8647"/>
              </w:tabs>
              <w:ind w:left="301" w:right="282"/>
              <w:jc w:val="center"/>
              <w:rPr>
                <w:rFonts w:ascii="GHEA Grapalat" w:hAnsi="GHEA Grapalat"/>
                <w:lang w:val="en-US"/>
              </w:rPr>
            </w:pPr>
            <w:r w:rsidRPr="00292227">
              <w:rPr>
                <w:rFonts w:ascii="GHEA Grapalat" w:hAnsi="GHEA Grapalat"/>
                <w:i/>
                <w:sz w:val="24"/>
                <w:lang w:val="en-US"/>
              </w:rPr>
              <w:t>R</w:t>
            </w:r>
            <w:r w:rsidRPr="00292227">
              <w:rPr>
                <w:rFonts w:ascii="GHEA Grapalat" w:hAnsi="GHEA Grapalat"/>
                <w:i/>
                <w:sz w:val="28"/>
                <w:vertAlign w:val="subscript"/>
                <w:lang w:val="en-US"/>
              </w:rPr>
              <w:t>ν</w:t>
            </w:r>
            <w:r>
              <w:rPr>
                <w:rFonts w:ascii="Calibri" w:hAnsi="Calibri"/>
                <w:lang w:val="en-US"/>
              </w:rPr>
              <w:t> </w:t>
            </w:r>
            <w:r w:rsidRPr="00E2021F">
              <w:rPr>
                <w:rFonts w:ascii="GHEA Grapalat" w:hAnsi="GHEA Grapalat"/>
                <w:lang w:val="en-US"/>
              </w:rPr>
              <w:t>-ի արժեքը (Ն/մմ</w:t>
            </w:r>
            <w:r w:rsidRPr="00E2021F">
              <w:rPr>
                <w:rFonts w:ascii="GHEA Grapalat" w:hAnsi="GHEA Grapalat"/>
                <w:vertAlign w:val="superscript"/>
                <w:lang w:val="en-US"/>
              </w:rPr>
              <w:t>2</w:t>
            </w:r>
            <w:r w:rsidRPr="00E2021F">
              <w:rPr>
                <w:rFonts w:ascii="GHEA Grapalat" w:hAnsi="GHEA Grapalat"/>
                <w:lang w:val="en-US"/>
              </w:rPr>
              <w:t xml:space="preserve">)՝ </w:t>
            </w:r>
            <w:r w:rsidRPr="00292227">
              <w:rPr>
                <w:rFonts w:ascii="GHEA Grapalat" w:hAnsi="GHEA Grapalat"/>
                <w:i/>
                <w:sz w:val="24"/>
                <w:lang w:val="en-US"/>
              </w:rPr>
              <w:t>R</w:t>
            </w:r>
            <w:r w:rsidRPr="00292227">
              <w:rPr>
                <w:rFonts w:ascii="GHEA Grapalat" w:hAnsi="GHEA Grapalat"/>
                <w:i/>
                <w:sz w:val="28"/>
                <w:vertAlign w:val="subscript"/>
                <w:lang w:val="en-US"/>
              </w:rPr>
              <w:t>un</w:t>
            </w:r>
            <w:r w:rsidRPr="00E2021F">
              <w:rPr>
                <w:rFonts w:ascii="GHEA Grapalat" w:hAnsi="GHEA Grapalat"/>
                <w:color w:val="FF0000"/>
                <w:lang w:val="en-US"/>
              </w:rPr>
              <w:t xml:space="preserve"> </w:t>
            </w:r>
            <w:r w:rsidRPr="00E2021F">
              <w:rPr>
                <w:rFonts w:ascii="GHEA Grapalat" w:hAnsi="GHEA Grapalat"/>
                <w:lang w:val="en-US"/>
              </w:rPr>
              <w:t>պողպատի ժամանակավոր դիմադրության նորմատիվ արժեքի (Ն/մմ</w:t>
            </w:r>
            <w:r w:rsidRPr="00E2021F">
              <w:rPr>
                <w:rFonts w:ascii="GHEA Grapalat" w:hAnsi="GHEA Grapalat"/>
                <w:vertAlign w:val="superscript"/>
                <w:lang w:val="en-US"/>
              </w:rPr>
              <w:t>2</w:t>
            </w:r>
            <w:r w:rsidRPr="00E2021F">
              <w:rPr>
                <w:rFonts w:ascii="GHEA Grapalat" w:hAnsi="GHEA Grapalat"/>
                <w:lang w:val="en-US"/>
              </w:rPr>
              <w:t>) դեպքում</w:t>
            </w:r>
          </w:p>
        </w:tc>
      </w:tr>
      <w:tr w:rsidR="002F6B2E" w:rsidRPr="00E2021F" w14:paraId="5AB7DE98" w14:textId="77777777" w:rsidTr="00F60667">
        <w:trPr>
          <w:trHeight w:val="567"/>
          <w:jc w:val="center"/>
        </w:trPr>
        <w:tc>
          <w:tcPr>
            <w:tcW w:w="1153" w:type="dxa"/>
            <w:vMerge/>
          </w:tcPr>
          <w:p w14:paraId="45C49AA4" w14:textId="77777777" w:rsidR="002F6B2E" w:rsidRPr="00E2021F" w:rsidRDefault="002F6B2E" w:rsidP="00F60667">
            <w:pPr>
              <w:tabs>
                <w:tab w:val="left" w:pos="3402"/>
                <w:tab w:val="left" w:pos="8647"/>
              </w:tabs>
              <w:spacing w:line="276" w:lineRule="auto"/>
              <w:rPr>
                <w:rFonts w:ascii="GHEA Grapalat" w:hAnsi="GHEA Grapalat"/>
                <w:lang w:val="en-US"/>
              </w:rPr>
            </w:pPr>
          </w:p>
        </w:tc>
        <w:tc>
          <w:tcPr>
            <w:tcW w:w="1110" w:type="dxa"/>
            <w:vAlign w:val="center"/>
          </w:tcPr>
          <w:p w14:paraId="226D6C9B" w14:textId="77777777" w:rsidR="002F6B2E" w:rsidRPr="00E2021F" w:rsidRDefault="002F6B2E" w:rsidP="00F60667">
            <w:pPr>
              <w:tabs>
                <w:tab w:val="left" w:pos="3402"/>
                <w:tab w:val="left" w:pos="8647"/>
              </w:tabs>
              <w:ind w:left="-138" w:right="-116"/>
              <w:jc w:val="center"/>
              <w:rPr>
                <w:rFonts w:ascii="GHEA Grapalat" w:hAnsi="GHEA Grapalat"/>
                <w:lang w:val="en-US"/>
              </w:rPr>
            </w:pPr>
            <w:r w:rsidRPr="00292227">
              <w:rPr>
                <w:rFonts w:ascii="GHEA Grapalat" w:hAnsi="GHEA Grapalat"/>
                <w:i/>
                <w:sz w:val="24"/>
                <w:lang w:val="en-US"/>
              </w:rPr>
              <w:t>R</w:t>
            </w:r>
            <w:r w:rsidRPr="00292227">
              <w:rPr>
                <w:rFonts w:ascii="GHEA Grapalat" w:hAnsi="GHEA Grapalat"/>
                <w:i/>
                <w:sz w:val="28"/>
                <w:vertAlign w:val="subscript"/>
                <w:lang w:val="en-US"/>
              </w:rPr>
              <w:t>un</w:t>
            </w:r>
            <w:r w:rsidRPr="00557798">
              <w:rPr>
                <w:rFonts w:ascii="GHEA Grapalat" w:hAnsi="GHEA Grapalat"/>
              </w:rPr>
              <w:t xml:space="preserve"> </w:t>
            </w:r>
            <w:r w:rsidRPr="00E2021F">
              <w:rPr>
                <w:rFonts w:ascii="GHEA Grapalat" w:hAnsi="GHEA Grapalat" w:cs="Times New Roman"/>
                <w:szCs w:val="26"/>
                <w:lang w:val="en-US"/>
              </w:rPr>
              <w:t>≤</w:t>
            </w:r>
            <w:r w:rsidRPr="005E3FEF">
              <w:rPr>
                <w:rFonts w:ascii="Calibri" w:hAnsi="Calibri" w:cs="Calibri"/>
                <w:szCs w:val="26"/>
                <w:vertAlign w:val="subscript"/>
              </w:rPr>
              <w:t> </w:t>
            </w:r>
            <w:r w:rsidRPr="00E2021F">
              <w:rPr>
                <w:rFonts w:ascii="GHEA Grapalat" w:hAnsi="GHEA Grapalat"/>
                <w:lang w:val="en-US"/>
              </w:rPr>
              <w:t>420</w:t>
            </w:r>
          </w:p>
        </w:tc>
        <w:tc>
          <w:tcPr>
            <w:tcW w:w="1843" w:type="dxa"/>
            <w:vAlign w:val="center"/>
          </w:tcPr>
          <w:p w14:paraId="5AEC46C8" w14:textId="77777777" w:rsidR="002F6B2E" w:rsidRPr="00E2021F" w:rsidRDefault="002F6B2E" w:rsidP="00F60667">
            <w:pPr>
              <w:tabs>
                <w:tab w:val="left" w:pos="3402"/>
                <w:tab w:val="left" w:pos="8647"/>
              </w:tabs>
              <w:ind w:left="-109" w:right="-125"/>
              <w:jc w:val="center"/>
              <w:rPr>
                <w:rFonts w:ascii="GHEA Grapalat" w:hAnsi="GHEA Grapalat"/>
                <w:lang w:val="en-US"/>
              </w:rPr>
            </w:pPr>
            <w:r w:rsidRPr="00E2021F">
              <w:rPr>
                <w:rFonts w:ascii="GHEA Grapalat" w:hAnsi="GHEA Grapalat"/>
                <w:lang w:val="en-US"/>
              </w:rPr>
              <w:t>420</w:t>
            </w:r>
            <w:r w:rsidRPr="005E3FEF">
              <w:rPr>
                <w:rFonts w:ascii="GHEA Grapalat" w:hAnsi="GHEA Grapalat"/>
                <w:vertAlign w:val="subscript"/>
              </w:rPr>
              <w:t xml:space="preserve"> </w:t>
            </w:r>
            <w:r w:rsidRPr="00E2021F">
              <w:rPr>
                <w:rFonts w:ascii="GHEA Grapalat" w:hAnsi="GHEA Grapalat" w:cs="Times New Roman"/>
                <w:szCs w:val="26"/>
                <w:lang w:val="en-US"/>
              </w:rPr>
              <w:t>&lt;</w:t>
            </w:r>
            <w:r>
              <w:rPr>
                <w:rFonts w:ascii="Calibri" w:hAnsi="Calibri" w:cs="Times New Roman"/>
                <w:i/>
                <w:szCs w:val="26"/>
                <w:lang w:val="en-US"/>
              </w:rPr>
              <w:t> </w:t>
            </w:r>
            <w:r w:rsidRPr="00292227">
              <w:rPr>
                <w:rFonts w:ascii="GHEA Grapalat" w:hAnsi="GHEA Grapalat"/>
                <w:i/>
                <w:sz w:val="24"/>
                <w:lang w:val="en-US"/>
              </w:rPr>
              <w:t>R</w:t>
            </w:r>
            <w:r w:rsidRPr="00292227">
              <w:rPr>
                <w:rFonts w:ascii="GHEA Grapalat" w:hAnsi="GHEA Grapalat"/>
                <w:i/>
                <w:sz w:val="28"/>
                <w:vertAlign w:val="subscript"/>
                <w:lang w:val="en-US"/>
              </w:rPr>
              <w:t>un</w:t>
            </w:r>
            <w:r w:rsidRPr="00557798">
              <w:rPr>
                <w:rFonts w:ascii="GHEA Grapalat" w:hAnsi="GHEA Grapalat"/>
              </w:rPr>
              <w:t xml:space="preserve"> </w:t>
            </w:r>
            <w:r w:rsidRPr="00E2021F">
              <w:rPr>
                <w:rFonts w:ascii="GHEA Grapalat" w:hAnsi="GHEA Grapalat" w:cs="Times New Roman"/>
                <w:szCs w:val="26"/>
                <w:lang w:val="en-US"/>
              </w:rPr>
              <w:t>≤</w:t>
            </w:r>
            <w:r w:rsidRPr="005E3FEF">
              <w:rPr>
                <w:rFonts w:ascii="GHEA Grapalat" w:hAnsi="GHEA Grapalat" w:cs="Times New Roman"/>
                <w:szCs w:val="26"/>
                <w:vertAlign w:val="subscript"/>
              </w:rPr>
              <w:t xml:space="preserve"> </w:t>
            </w:r>
            <w:r w:rsidRPr="00E2021F">
              <w:rPr>
                <w:rFonts w:ascii="GHEA Grapalat" w:hAnsi="GHEA Grapalat"/>
                <w:lang w:val="en-US"/>
              </w:rPr>
              <w:t>440</w:t>
            </w:r>
          </w:p>
        </w:tc>
        <w:tc>
          <w:tcPr>
            <w:tcW w:w="1843" w:type="dxa"/>
            <w:vAlign w:val="center"/>
          </w:tcPr>
          <w:p w14:paraId="356443A5" w14:textId="77777777" w:rsidR="002F6B2E" w:rsidRPr="00E2021F" w:rsidRDefault="002F6B2E" w:rsidP="00F60667">
            <w:pPr>
              <w:tabs>
                <w:tab w:val="left" w:pos="3402"/>
                <w:tab w:val="left" w:pos="8647"/>
              </w:tabs>
              <w:ind w:left="-107" w:right="-100"/>
              <w:jc w:val="center"/>
              <w:rPr>
                <w:rFonts w:ascii="GHEA Grapalat" w:hAnsi="GHEA Grapalat"/>
                <w:lang w:val="en-US"/>
              </w:rPr>
            </w:pPr>
            <w:r w:rsidRPr="00E2021F">
              <w:rPr>
                <w:rFonts w:ascii="GHEA Grapalat" w:hAnsi="GHEA Grapalat"/>
                <w:lang w:val="en-US"/>
              </w:rPr>
              <w:t>440</w:t>
            </w:r>
            <w:r w:rsidRPr="007B05AE">
              <w:rPr>
                <w:rFonts w:ascii="GHEA Grapalat" w:hAnsi="GHEA Grapalat"/>
                <w:vertAlign w:val="subscript"/>
              </w:rPr>
              <w:t xml:space="preserve"> </w:t>
            </w:r>
            <w:r w:rsidRPr="00E2021F">
              <w:rPr>
                <w:rFonts w:ascii="GHEA Grapalat" w:hAnsi="GHEA Grapalat" w:cs="Times New Roman"/>
                <w:szCs w:val="26"/>
                <w:lang w:val="en-US"/>
              </w:rPr>
              <w:t>&lt;</w:t>
            </w:r>
            <w:r w:rsidRPr="007B05AE">
              <w:rPr>
                <w:rFonts w:ascii="GHEA Grapalat" w:hAnsi="GHEA Grapalat" w:cs="Times New Roman"/>
                <w:i/>
                <w:szCs w:val="26"/>
                <w:vertAlign w:val="subscript"/>
                <w:lang w:val="en-US"/>
              </w:rPr>
              <w:t xml:space="preserve"> </w:t>
            </w:r>
            <w:r w:rsidRPr="00292227">
              <w:rPr>
                <w:rFonts w:ascii="GHEA Grapalat" w:hAnsi="GHEA Grapalat"/>
                <w:i/>
                <w:sz w:val="24"/>
                <w:lang w:val="en-US"/>
              </w:rPr>
              <w:t>R</w:t>
            </w:r>
            <w:r w:rsidRPr="00292227">
              <w:rPr>
                <w:rFonts w:ascii="GHEA Grapalat" w:hAnsi="GHEA Grapalat"/>
                <w:i/>
                <w:sz w:val="28"/>
                <w:vertAlign w:val="subscript"/>
                <w:lang w:val="en-US"/>
              </w:rPr>
              <w:t>un</w:t>
            </w:r>
            <w:r w:rsidRPr="00557798">
              <w:rPr>
                <w:rFonts w:ascii="GHEA Grapalat" w:hAnsi="GHEA Grapalat"/>
              </w:rPr>
              <w:t xml:space="preserve"> </w:t>
            </w:r>
            <w:r w:rsidRPr="00E2021F">
              <w:rPr>
                <w:rFonts w:ascii="GHEA Grapalat" w:hAnsi="GHEA Grapalat" w:cs="Times New Roman"/>
                <w:szCs w:val="26"/>
                <w:lang w:val="en-US"/>
              </w:rPr>
              <w:t>≤</w:t>
            </w:r>
            <w:r w:rsidRPr="007B05AE">
              <w:rPr>
                <w:rFonts w:ascii="GHEA Grapalat" w:hAnsi="GHEA Grapalat" w:cs="Times New Roman"/>
                <w:szCs w:val="26"/>
                <w:vertAlign w:val="subscript"/>
              </w:rPr>
              <w:t xml:space="preserve"> </w:t>
            </w:r>
            <w:r w:rsidRPr="00E2021F">
              <w:rPr>
                <w:rFonts w:ascii="GHEA Grapalat" w:hAnsi="GHEA Grapalat"/>
                <w:lang w:val="en-US"/>
              </w:rPr>
              <w:t>520</w:t>
            </w:r>
          </w:p>
        </w:tc>
        <w:tc>
          <w:tcPr>
            <w:tcW w:w="1843" w:type="dxa"/>
            <w:vAlign w:val="center"/>
          </w:tcPr>
          <w:p w14:paraId="6283D460" w14:textId="77777777" w:rsidR="002F6B2E" w:rsidRPr="00E2021F" w:rsidRDefault="002F6B2E" w:rsidP="00F60667">
            <w:pPr>
              <w:tabs>
                <w:tab w:val="left" w:pos="3402"/>
                <w:tab w:val="left" w:pos="8647"/>
              </w:tabs>
              <w:ind w:left="-106" w:right="-108"/>
              <w:jc w:val="center"/>
              <w:rPr>
                <w:rFonts w:ascii="GHEA Grapalat" w:hAnsi="GHEA Grapalat"/>
                <w:lang w:val="en-US"/>
              </w:rPr>
            </w:pPr>
            <w:r w:rsidRPr="00E2021F">
              <w:rPr>
                <w:rFonts w:ascii="GHEA Grapalat" w:hAnsi="GHEA Grapalat"/>
                <w:lang w:val="en-US"/>
              </w:rPr>
              <w:t>520</w:t>
            </w:r>
            <w:r w:rsidRPr="001B052C">
              <w:rPr>
                <w:rFonts w:ascii="GHEA Grapalat" w:hAnsi="GHEA Grapalat"/>
                <w:vertAlign w:val="subscript"/>
              </w:rPr>
              <w:t xml:space="preserve"> </w:t>
            </w:r>
            <w:r w:rsidRPr="00E2021F">
              <w:rPr>
                <w:rFonts w:ascii="GHEA Grapalat" w:hAnsi="GHEA Grapalat" w:cs="Times New Roman"/>
                <w:szCs w:val="26"/>
                <w:lang w:val="en-US"/>
              </w:rPr>
              <w:t>&lt;</w:t>
            </w:r>
            <w:r w:rsidRPr="001B052C">
              <w:rPr>
                <w:rFonts w:ascii="GHEA Grapalat" w:hAnsi="GHEA Grapalat" w:cs="Times New Roman"/>
                <w:i/>
                <w:szCs w:val="26"/>
                <w:vertAlign w:val="subscript"/>
                <w:lang w:val="en-US"/>
              </w:rPr>
              <w:t xml:space="preserve"> </w:t>
            </w:r>
            <w:r w:rsidRPr="00292227">
              <w:rPr>
                <w:rFonts w:ascii="GHEA Grapalat" w:hAnsi="GHEA Grapalat"/>
                <w:i/>
                <w:sz w:val="24"/>
                <w:lang w:val="en-US"/>
              </w:rPr>
              <w:t>R</w:t>
            </w:r>
            <w:r w:rsidRPr="00292227">
              <w:rPr>
                <w:rFonts w:ascii="GHEA Grapalat" w:hAnsi="GHEA Grapalat"/>
                <w:i/>
                <w:sz w:val="28"/>
                <w:vertAlign w:val="subscript"/>
                <w:lang w:val="en-US"/>
              </w:rPr>
              <w:t>un</w:t>
            </w:r>
            <w:r w:rsidRPr="00557798">
              <w:rPr>
                <w:rFonts w:ascii="GHEA Grapalat" w:hAnsi="GHEA Grapalat"/>
              </w:rPr>
              <w:t xml:space="preserve"> </w:t>
            </w:r>
            <w:r w:rsidRPr="00E2021F">
              <w:rPr>
                <w:rFonts w:ascii="GHEA Grapalat" w:hAnsi="GHEA Grapalat" w:cs="Times New Roman"/>
                <w:szCs w:val="26"/>
                <w:lang w:val="en-US"/>
              </w:rPr>
              <w:t>≤</w:t>
            </w:r>
            <w:r w:rsidRPr="001B052C">
              <w:rPr>
                <w:rFonts w:ascii="GHEA Grapalat" w:hAnsi="GHEA Grapalat" w:cs="Times New Roman"/>
                <w:szCs w:val="26"/>
                <w:vertAlign w:val="subscript"/>
              </w:rPr>
              <w:t xml:space="preserve"> </w:t>
            </w:r>
            <w:r w:rsidRPr="00E2021F">
              <w:rPr>
                <w:rFonts w:ascii="GHEA Grapalat" w:hAnsi="GHEA Grapalat"/>
                <w:lang w:val="en-US"/>
              </w:rPr>
              <w:t>580</w:t>
            </w:r>
          </w:p>
        </w:tc>
        <w:tc>
          <w:tcPr>
            <w:tcW w:w="1813" w:type="dxa"/>
            <w:vAlign w:val="center"/>
          </w:tcPr>
          <w:p w14:paraId="767752FE" w14:textId="77777777" w:rsidR="002F6B2E" w:rsidRPr="00E2021F" w:rsidRDefault="002F6B2E" w:rsidP="00F60667">
            <w:pPr>
              <w:tabs>
                <w:tab w:val="left" w:pos="3402"/>
                <w:tab w:val="left" w:pos="8647"/>
              </w:tabs>
              <w:ind w:left="-104" w:right="-135"/>
              <w:jc w:val="center"/>
              <w:rPr>
                <w:rFonts w:ascii="GHEA Grapalat" w:hAnsi="GHEA Grapalat"/>
                <w:lang w:val="en-US"/>
              </w:rPr>
            </w:pPr>
            <w:r w:rsidRPr="00E2021F">
              <w:rPr>
                <w:rFonts w:ascii="GHEA Grapalat" w:hAnsi="GHEA Grapalat"/>
                <w:lang w:val="en-US"/>
              </w:rPr>
              <w:t>580</w:t>
            </w:r>
            <w:r w:rsidRPr="001B052C">
              <w:rPr>
                <w:rFonts w:ascii="GHEA Grapalat" w:hAnsi="GHEA Grapalat"/>
                <w:vertAlign w:val="subscript"/>
              </w:rPr>
              <w:t xml:space="preserve"> </w:t>
            </w:r>
            <w:r w:rsidRPr="00E2021F">
              <w:rPr>
                <w:rFonts w:ascii="GHEA Grapalat" w:hAnsi="GHEA Grapalat" w:cs="Times New Roman"/>
                <w:szCs w:val="26"/>
                <w:lang w:val="en-US"/>
              </w:rPr>
              <w:t>&lt;</w:t>
            </w:r>
            <w:r w:rsidRPr="001B052C">
              <w:rPr>
                <w:rFonts w:ascii="GHEA Grapalat" w:hAnsi="GHEA Grapalat" w:cs="Times New Roman"/>
                <w:i/>
                <w:szCs w:val="26"/>
                <w:vertAlign w:val="subscript"/>
                <w:lang w:val="en-US"/>
              </w:rPr>
              <w:t xml:space="preserve"> </w:t>
            </w:r>
            <w:r w:rsidRPr="00292227">
              <w:rPr>
                <w:rFonts w:ascii="GHEA Grapalat" w:hAnsi="GHEA Grapalat"/>
                <w:i/>
                <w:sz w:val="24"/>
                <w:lang w:val="en-US"/>
              </w:rPr>
              <w:t>R</w:t>
            </w:r>
            <w:r w:rsidRPr="00292227">
              <w:rPr>
                <w:rFonts w:ascii="GHEA Grapalat" w:hAnsi="GHEA Grapalat"/>
                <w:i/>
                <w:sz w:val="28"/>
                <w:vertAlign w:val="subscript"/>
                <w:lang w:val="en-US"/>
              </w:rPr>
              <w:t>un</w:t>
            </w:r>
            <w:r w:rsidRPr="00557798">
              <w:rPr>
                <w:rFonts w:ascii="GHEA Grapalat" w:hAnsi="GHEA Grapalat"/>
              </w:rPr>
              <w:t xml:space="preserve"> </w:t>
            </w:r>
            <w:r w:rsidRPr="00E2021F">
              <w:rPr>
                <w:rFonts w:ascii="GHEA Grapalat" w:hAnsi="GHEA Grapalat" w:cs="Times New Roman"/>
                <w:szCs w:val="26"/>
                <w:lang w:val="en-US"/>
              </w:rPr>
              <w:t>≤</w:t>
            </w:r>
            <w:r w:rsidRPr="001B052C">
              <w:rPr>
                <w:rFonts w:ascii="GHEA Grapalat" w:hAnsi="GHEA Grapalat" w:cs="Times New Roman"/>
                <w:szCs w:val="26"/>
                <w:vertAlign w:val="subscript"/>
              </w:rPr>
              <w:t xml:space="preserve"> </w:t>
            </w:r>
            <w:r w:rsidRPr="00E2021F">
              <w:rPr>
                <w:rFonts w:ascii="GHEA Grapalat" w:hAnsi="GHEA Grapalat"/>
                <w:lang w:val="en-US"/>
              </w:rPr>
              <w:t>675</w:t>
            </w:r>
          </w:p>
        </w:tc>
      </w:tr>
      <w:tr w:rsidR="002F6B2E" w:rsidRPr="00E2021F" w14:paraId="64F866A4" w14:textId="77777777" w:rsidTr="00F60667">
        <w:trPr>
          <w:jc w:val="center"/>
        </w:trPr>
        <w:tc>
          <w:tcPr>
            <w:tcW w:w="1153" w:type="dxa"/>
            <w:vAlign w:val="center"/>
          </w:tcPr>
          <w:p w14:paraId="5AE36507" w14:textId="77777777" w:rsidR="002F6B2E" w:rsidRPr="00E2021F" w:rsidRDefault="002F6B2E" w:rsidP="00F60667">
            <w:pPr>
              <w:tabs>
                <w:tab w:val="left" w:pos="3402"/>
                <w:tab w:val="left" w:pos="8647"/>
              </w:tabs>
              <w:spacing w:line="276" w:lineRule="auto"/>
              <w:jc w:val="center"/>
              <w:rPr>
                <w:rFonts w:ascii="GHEA Grapalat" w:hAnsi="GHEA Grapalat"/>
                <w:lang w:val="en-US"/>
              </w:rPr>
            </w:pPr>
            <w:r w:rsidRPr="00E2021F">
              <w:rPr>
                <w:rFonts w:ascii="GHEA Grapalat" w:hAnsi="GHEA Grapalat"/>
                <w:lang w:val="en-US"/>
              </w:rPr>
              <w:t>1</w:t>
            </w:r>
          </w:p>
        </w:tc>
        <w:tc>
          <w:tcPr>
            <w:tcW w:w="1110" w:type="dxa"/>
            <w:vAlign w:val="center"/>
          </w:tcPr>
          <w:p w14:paraId="60A7A864" w14:textId="77777777" w:rsidR="002F6B2E" w:rsidRPr="00E2021F" w:rsidRDefault="002F6B2E" w:rsidP="00154ECF">
            <w:pPr>
              <w:tabs>
                <w:tab w:val="left" w:pos="3402"/>
                <w:tab w:val="left" w:pos="8647"/>
              </w:tabs>
              <w:spacing w:before="40" w:after="40" w:line="276" w:lineRule="auto"/>
              <w:jc w:val="center"/>
              <w:rPr>
                <w:rFonts w:ascii="GHEA Grapalat" w:hAnsi="GHEA Grapalat"/>
                <w:lang w:val="en-US"/>
              </w:rPr>
            </w:pPr>
            <w:r w:rsidRPr="00E2021F">
              <w:rPr>
                <w:rFonts w:ascii="GHEA Grapalat" w:hAnsi="GHEA Grapalat"/>
                <w:lang w:val="en-US"/>
              </w:rPr>
              <w:t>120</w:t>
            </w:r>
          </w:p>
        </w:tc>
        <w:tc>
          <w:tcPr>
            <w:tcW w:w="1843" w:type="dxa"/>
            <w:vAlign w:val="center"/>
          </w:tcPr>
          <w:p w14:paraId="1AF3DEEB" w14:textId="77777777" w:rsidR="002F6B2E" w:rsidRPr="00E2021F" w:rsidRDefault="002F6B2E" w:rsidP="00154ECF">
            <w:pPr>
              <w:tabs>
                <w:tab w:val="left" w:pos="3402"/>
                <w:tab w:val="left" w:pos="8647"/>
              </w:tabs>
              <w:spacing w:before="40" w:after="40" w:line="276" w:lineRule="auto"/>
              <w:jc w:val="center"/>
              <w:rPr>
                <w:rFonts w:ascii="GHEA Grapalat" w:hAnsi="GHEA Grapalat"/>
                <w:lang w:val="en-US"/>
              </w:rPr>
            </w:pPr>
            <w:r w:rsidRPr="00E2021F">
              <w:rPr>
                <w:rFonts w:ascii="GHEA Grapalat" w:hAnsi="GHEA Grapalat"/>
                <w:lang w:val="en-US"/>
              </w:rPr>
              <w:t>128</w:t>
            </w:r>
          </w:p>
        </w:tc>
        <w:tc>
          <w:tcPr>
            <w:tcW w:w="1843" w:type="dxa"/>
            <w:vAlign w:val="center"/>
          </w:tcPr>
          <w:p w14:paraId="18BBA801" w14:textId="77777777" w:rsidR="002F6B2E" w:rsidRPr="00E2021F" w:rsidRDefault="002F6B2E" w:rsidP="00154ECF">
            <w:pPr>
              <w:tabs>
                <w:tab w:val="left" w:pos="3402"/>
                <w:tab w:val="left" w:pos="8647"/>
              </w:tabs>
              <w:spacing w:before="40" w:after="40" w:line="276" w:lineRule="auto"/>
              <w:jc w:val="center"/>
              <w:rPr>
                <w:rFonts w:ascii="GHEA Grapalat" w:hAnsi="GHEA Grapalat"/>
                <w:lang w:val="en-US"/>
              </w:rPr>
            </w:pPr>
            <w:r w:rsidRPr="00E2021F">
              <w:rPr>
                <w:rFonts w:ascii="GHEA Grapalat" w:hAnsi="GHEA Grapalat"/>
                <w:lang w:val="en-US"/>
              </w:rPr>
              <w:t>132</w:t>
            </w:r>
          </w:p>
        </w:tc>
        <w:tc>
          <w:tcPr>
            <w:tcW w:w="1843" w:type="dxa"/>
            <w:vAlign w:val="center"/>
          </w:tcPr>
          <w:p w14:paraId="7228DE8A" w14:textId="77777777" w:rsidR="002F6B2E" w:rsidRPr="00E2021F" w:rsidRDefault="002F6B2E" w:rsidP="00154ECF">
            <w:pPr>
              <w:tabs>
                <w:tab w:val="left" w:pos="3402"/>
                <w:tab w:val="left" w:pos="8647"/>
              </w:tabs>
              <w:spacing w:before="40" w:after="40" w:line="276" w:lineRule="auto"/>
              <w:jc w:val="center"/>
              <w:rPr>
                <w:rFonts w:ascii="GHEA Grapalat" w:hAnsi="GHEA Grapalat"/>
                <w:lang w:val="en-US"/>
              </w:rPr>
            </w:pPr>
            <w:r w:rsidRPr="00E2021F">
              <w:rPr>
                <w:rFonts w:ascii="GHEA Grapalat" w:hAnsi="GHEA Grapalat"/>
                <w:lang w:val="en-US"/>
              </w:rPr>
              <w:t>136</w:t>
            </w:r>
          </w:p>
        </w:tc>
        <w:tc>
          <w:tcPr>
            <w:tcW w:w="1813" w:type="dxa"/>
            <w:vAlign w:val="center"/>
          </w:tcPr>
          <w:p w14:paraId="24EE4C78" w14:textId="77777777" w:rsidR="002F6B2E" w:rsidRPr="00E2021F" w:rsidRDefault="002F6B2E" w:rsidP="00154ECF">
            <w:pPr>
              <w:tabs>
                <w:tab w:val="left" w:pos="3402"/>
                <w:tab w:val="left" w:pos="8647"/>
              </w:tabs>
              <w:spacing w:before="40" w:after="40" w:line="276" w:lineRule="auto"/>
              <w:jc w:val="center"/>
              <w:rPr>
                <w:rFonts w:ascii="GHEA Grapalat" w:hAnsi="GHEA Grapalat"/>
                <w:lang w:val="en-US"/>
              </w:rPr>
            </w:pPr>
            <w:r w:rsidRPr="00E2021F">
              <w:rPr>
                <w:rFonts w:ascii="GHEA Grapalat" w:hAnsi="GHEA Grapalat"/>
                <w:lang w:val="en-US"/>
              </w:rPr>
              <w:t>145</w:t>
            </w:r>
          </w:p>
        </w:tc>
      </w:tr>
      <w:tr w:rsidR="002F6B2E" w:rsidRPr="00E2021F" w14:paraId="13017796" w14:textId="77777777" w:rsidTr="00F60667">
        <w:trPr>
          <w:jc w:val="center"/>
        </w:trPr>
        <w:tc>
          <w:tcPr>
            <w:tcW w:w="1153" w:type="dxa"/>
            <w:vAlign w:val="center"/>
          </w:tcPr>
          <w:p w14:paraId="2886939F" w14:textId="77777777" w:rsidR="002F6B2E" w:rsidRPr="00E2021F" w:rsidRDefault="002F6B2E" w:rsidP="00F60667">
            <w:pPr>
              <w:tabs>
                <w:tab w:val="left" w:pos="3402"/>
                <w:tab w:val="left" w:pos="8647"/>
              </w:tabs>
              <w:spacing w:line="276" w:lineRule="auto"/>
              <w:jc w:val="center"/>
              <w:rPr>
                <w:rFonts w:ascii="GHEA Grapalat" w:hAnsi="GHEA Grapalat"/>
                <w:lang w:val="en-US"/>
              </w:rPr>
            </w:pPr>
            <w:r w:rsidRPr="00E2021F">
              <w:rPr>
                <w:rFonts w:ascii="GHEA Grapalat" w:hAnsi="GHEA Grapalat"/>
                <w:lang w:val="en-US"/>
              </w:rPr>
              <w:t>2</w:t>
            </w:r>
          </w:p>
        </w:tc>
        <w:tc>
          <w:tcPr>
            <w:tcW w:w="1110" w:type="dxa"/>
            <w:vAlign w:val="center"/>
          </w:tcPr>
          <w:p w14:paraId="4DD9FFC5" w14:textId="77777777" w:rsidR="002F6B2E" w:rsidRPr="00E2021F" w:rsidRDefault="002F6B2E" w:rsidP="00154ECF">
            <w:pPr>
              <w:tabs>
                <w:tab w:val="left" w:pos="3402"/>
                <w:tab w:val="left" w:pos="8647"/>
              </w:tabs>
              <w:spacing w:before="40" w:after="40" w:line="276" w:lineRule="auto"/>
              <w:jc w:val="center"/>
              <w:rPr>
                <w:rFonts w:ascii="GHEA Grapalat" w:hAnsi="GHEA Grapalat"/>
                <w:lang w:val="en-US"/>
              </w:rPr>
            </w:pPr>
            <w:r w:rsidRPr="00E2021F">
              <w:rPr>
                <w:rFonts w:ascii="GHEA Grapalat" w:hAnsi="GHEA Grapalat"/>
                <w:lang w:val="en-US"/>
              </w:rPr>
              <w:t>100</w:t>
            </w:r>
          </w:p>
        </w:tc>
        <w:tc>
          <w:tcPr>
            <w:tcW w:w="1843" w:type="dxa"/>
            <w:vAlign w:val="center"/>
          </w:tcPr>
          <w:p w14:paraId="3F360D92" w14:textId="77777777" w:rsidR="002F6B2E" w:rsidRPr="00E2021F" w:rsidRDefault="002F6B2E" w:rsidP="00154ECF">
            <w:pPr>
              <w:tabs>
                <w:tab w:val="left" w:pos="3402"/>
                <w:tab w:val="left" w:pos="8647"/>
              </w:tabs>
              <w:spacing w:before="40" w:after="40" w:line="276" w:lineRule="auto"/>
              <w:jc w:val="center"/>
              <w:rPr>
                <w:rFonts w:ascii="GHEA Grapalat" w:hAnsi="GHEA Grapalat"/>
                <w:lang w:val="en-US"/>
              </w:rPr>
            </w:pPr>
            <w:r w:rsidRPr="00E2021F">
              <w:rPr>
                <w:rFonts w:ascii="GHEA Grapalat" w:hAnsi="GHEA Grapalat"/>
                <w:lang w:val="en-US"/>
              </w:rPr>
              <w:t>106</w:t>
            </w:r>
          </w:p>
        </w:tc>
        <w:tc>
          <w:tcPr>
            <w:tcW w:w="1843" w:type="dxa"/>
            <w:vAlign w:val="center"/>
          </w:tcPr>
          <w:p w14:paraId="17B36E30" w14:textId="77777777" w:rsidR="002F6B2E" w:rsidRPr="00E2021F" w:rsidRDefault="002F6B2E" w:rsidP="00154ECF">
            <w:pPr>
              <w:tabs>
                <w:tab w:val="left" w:pos="3402"/>
                <w:tab w:val="left" w:pos="8647"/>
              </w:tabs>
              <w:spacing w:before="40" w:after="40" w:line="276" w:lineRule="auto"/>
              <w:jc w:val="center"/>
              <w:rPr>
                <w:rFonts w:ascii="GHEA Grapalat" w:hAnsi="GHEA Grapalat"/>
                <w:lang w:val="en-US"/>
              </w:rPr>
            </w:pPr>
            <w:r w:rsidRPr="00E2021F">
              <w:rPr>
                <w:rFonts w:ascii="GHEA Grapalat" w:hAnsi="GHEA Grapalat"/>
                <w:lang w:val="en-US"/>
              </w:rPr>
              <w:t>108</w:t>
            </w:r>
          </w:p>
        </w:tc>
        <w:tc>
          <w:tcPr>
            <w:tcW w:w="1843" w:type="dxa"/>
            <w:vAlign w:val="center"/>
          </w:tcPr>
          <w:p w14:paraId="5996DA3D" w14:textId="77777777" w:rsidR="002F6B2E" w:rsidRPr="00E2021F" w:rsidRDefault="002F6B2E" w:rsidP="00154ECF">
            <w:pPr>
              <w:tabs>
                <w:tab w:val="left" w:pos="3402"/>
                <w:tab w:val="left" w:pos="8647"/>
              </w:tabs>
              <w:spacing w:before="40" w:after="40" w:line="276" w:lineRule="auto"/>
              <w:jc w:val="center"/>
              <w:rPr>
                <w:rFonts w:ascii="GHEA Grapalat" w:hAnsi="GHEA Grapalat"/>
                <w:lang w:val="en-US"/>
              </w:rPr>
            </w:pPr>
            <w:r w:rsidRPr="00E2021F">
              <w:rPr>
                <w:rFonts w:ascii="GHEA Grapalat" w:hAnsi="GHEA Grapalat"/>
                <w:lang w:val="en-US"/>
              </w:rPr>
              <w:t>110</w:t>
            </w:r>
          </w:p>
        </w:tc>
        <w:tc>
          <w:tcPr>
            <w:tcW w:w="1813" w:type="dxa"/>
            <w:vAlign w:val="center"/>
          </w:tcPr>
          <w:p w14:paraId="0B3F35D9" w14:textId="77777777" w:rsidR="002F6B2E" w:rsidRPr="00E2021F" w:rsidRDefault="002F6B2E" w:rsidP="00154ECF">
            <w:pPr>
              <w:tabs>
                <w:tab w:val="left" w:pos="3402"/>
                <w:tab w:val="left" w:pos="8647"/>
              </w:tabs>
              <w:spacing w:before="40" w:after="40" w:line="276" w:lineRule="auto"/>
              <w:jc w:val="center"/>
              <w:rPr>
                <w:rFonts w:ascii="GHEA Grapalat" w:hAnsi="GHEA Grapalat"/>
                <w:lang w:val="en-US"/>
              </w:rPr>
            </w:pPr>
            <w:r w:rsidRPr="00E2021F">
              <w:rPr>
                <w:rFonts w:ascii="GHEA Grapalat" w:hAnsi="GHEA Grapalat"/>
                <w:lang w:val="en-US"/>
              </w:rPr>
              <w:t>116</w:t>
            </w:r>
          </w:p>
        </w:tc>
      </w:tr>
      <w:tr w:rsidR="002F6B2E" w:rsidRPr="00E2021F" w14:paraId="70E248DB" w14:textId="77777777" w:rsidTr="00F60667">
        <w:trPr>
          <w:jc w:val="center"/>
        </w:trPr>
        <w:tc>
          <w:tcPr>
            <w:tcW w:w="1153" w:type="dxa"/>
            <w:vAlign w:val="center"/>
          </w:tcPr>
          <w:p w14:paraId="3A558059"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3</w:t>
            </w:r>
          </w:p>
        </w:tc>
        <w:tc>
          <w:tcPr>
            <w:tcW w:w="1110" w:type="dxa"/>
            <w:vAlign w:val="center"/>
          </w:tcPr>
          <w:p w14:paraId="7D299B6A"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90</w:t>
            </w:r>
          </w:p>
        </w:tc>
        <w:tc>
          <w:tcPr>
            <w:tcW w:w="1843" w:type="dxa"/>
            <w:vAlign w:val="center"/>
          </w:tcPr>
          <w:p w14:paraId="403C1D7B"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90</w:t>
            </w:r>
          </w:p>
        </w:tc>
        <w:tc>
          <w:tcPr>
            <w:tcW w:w="1843" w:type="dxa"/>
            <w:vAlign w:val="center"/>
          </w:tcPr>
          <w:p w14:paraId="5D43C7C8"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90</w:t>
            </w:r>
          </w:p>
        </w:tc>
        <w:tc>
          <w:tcPr>
            <w:tcW w:w="1843" w:type="dxa"/>
            <w:vAlign w:val="center"/>
          </w:tcPr>
          <w:p w14:paraId="0C54242B"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90</w:t>
            </w:r>
          </w:p>
        </w:tc>
        <w:tc>
          <w:tcPr>
            <w:tcW w:w="1813" w:type="dxa"/>
            <w:vAlign w:val="center"/>
          </w:tcPr>
          <w:p w14:paraId="12FC374D"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90</w:t>
            </w:r>
          </w:p>
        </w:tc>
      </w:tr>
      <w:tr w:rsidR="002F6B2E" w:rsidRPr="00E2021F" w14:paraId="0F3F3CA6" w14:textId="77777777" w:rsidTr="00F60667">
        <w:trPr>
          <w:jc w:val="center"/>
        </w:trPr>
        <w:tc>
          <w:tcPr>
            <w:tcW w:w="1153" w:type="dxa"/>
            <w:vAlign w:val="center"/>
          </w:tcPr>
          <w:p w14:paraId="3411E921"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4</w:t>
            </w:r>
          </w:p>
        </w:tc>
        <w:tc>
          <w:tcPr>
            <w:tcW w:w="1110" w:type="dxa"/>
            <w:vAlign w:val="center"/>
          </w:tcPr>
          <w:p w14:paraId="2E295C4C"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75</w:t>
            </w:r>
          </w:p>
        </w:tc>
        <w:tc>
          <w:tcPr>
            <w:tcW w:w="1843" w:type="dxa"/>
            <w:vAlign w:val="center"/>
          </w:tcPr>
          <w:p w14:paraId="03C6AA20"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75</w:t>
            </w:r>
          </w:p>
        </w:tc>
        <w:tc>
          <w:tcPr>
            <w:tcW w:w="1843" w:type="dxa"/>
            <w:vAlign w:val="center"/>
          </w:tcPr>
          <w:p w14:paraId="77795148"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75</w:t>
            </w:r>
          </w:p>
        </w:tc>
        <w:tc>
          <w:tcPr>
            <w:tcW w:w="1843" w:type="dxa"/>
            <w:vAlign w:val="center"/>
          </w:tcPr>
          <w:p w14:paraId="04303830"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75</w:t>
            </w:r>
          </w:p>
        </w:tc>
        <w:tc>
          <w:tcPr>
            <w:tcW w:w="1813" w:type="dxa"/>
            <w:vAlign w:val="center"/>
          </w:tcPr>
          <w:p w14:paraId="48E834D2"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75</w:t>
            </w:r>
          </w:p>
        </w:tc>
      </w:tr>
      <w:tr w:rsidR="002F6B2E" w:rsidRPr="00E2021F" w14:paraId="7AF3E19F" w14:textId="77777777" w:rsidTr="00F60667">
        <w:trPr>
          <w:jc w:val="center"/>
        </w:trPr>
        <w:tc>
          <w:tcPr>
            <w:tcW w:w="1153" w:type="dxa"/>
            <w:vAlign w:val="center"/>
          </w:tcPr>
          <w:p w14:paraId="0806766A"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5</w:t>
            </w:r>
          </w:p>
        </w:tc>
        <w:tc>
          <w:tcPr>
            <w:tcW w:w="1110" w:type="dxa"/>
            <w:vAlign w:val="center"/>
          </w:tcPr>
          <w:p w14:paraId="7AF96645"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60</w:t>
            </w:r>
          </w:p>
        </w:tc>
        <w:tc>
          <w:tcPr>
            <w:tcW w:w="1843" w:type="dxa"/>
            <w:vAlign w:val="center"/>
          </w:tcPr>
          <w:p w14:paraId="4CD553E3"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60</w:t>
            </w:r>
          </w:p>
        </w:tc>
        <w:tc>
          <w:tcPr>
            <w:tcW w:w="1843" w:type="dxa"/>
            <w:vAlign w:val="center"/>
          </w:tcPr>
          <w:p w14:paraId="2EFFF7D1"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60</w:t>
            </w:r>
          </w:p>
        </w:tc>
        <w:tc>
          <w:tcPr>
            <w:tcW w:w="1843" w:type="dxa"/>
            <w:vAlign w:val="center"/>
          </w:tcPr>
          <w:p w14:paraId="2CD2EA4A"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60</w:t>
            </w:r>
          </w:p>
        </w:tc>
        <w:tc>
          <w:tcPr>
            <w:tcW w:w="1813" w:type="dxa"/>
            <w:vAlign w:val="center"/>
          </w:tcPr>
          <w:p w14:paraId="3272D8CC"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60</w:t>
            </w:r>
          </w:p>
        </w:tc>
      </w:tr>
      <w:tr w:rsidR="002F6B2E" w:rsidRPr="00E2021F" w14:paraId="4FEB1E00" w14:textId="77777777" w:rsidTr="00F60667">
        <w:trPr>
          <w:jc w:val="center"/>
        </w:trPr>
        <w:tc>
          <w:tcPr>
            <w:tcW w:w="1153" w:type="dxa"/>
            <w:vAlign w:val="center"/>
          </w:tcPr>
          <w:p w14:paraId="792396F5"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6</w:t>
            </w:r>
          </w:p>
        </w:tc>
        <w:tc>
          <w:tcPr>
            <w:tcW w:w="1110" w:type="dxa"/>
            <w:vAlign w:val="center"/>
          </w:tcPr>
          <w:p w14:paraId="65631B21"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45</w:t>
            </w:r>
          </w:p>
        </w:tc>
        <w:tc>
          <w:tcPr>
            <w:tcW w:w="1843" w:type="dxa"/>
            <w:vAlign w:val="center"/>
          </w:tcPr>
          <w:p w14:paraId="2614B102"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45</w:t>
            </w:r>
          </w:p>
        </w:tc>
        <w:tc>
          <w:tcPr>
            <w:tcW w:w="1843" w:type="dxa"/>
            <w:vAlign w:val="center"/>
          </w:tcPr>
          <w:p w14:paraId="02D76269"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45</w:t>
            </w:r>
          </w:p>
        </w:tc>
        <w:tc>
          <w:tcPr>
            <w:tcW w:w="1843" w:type="dxa"/>
            <w:vAlign w:val="center"/>
          </w:tcPr>
          <w:p w14:paraId="1BE710F7"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45</w:t>
            </w:r>
          </w:p>
        </w:tc>
        <w:tc>
          <w:tcPr>
            <w:tcW w:w="1813" w:type="dxa"/>
            <w:vAlign w:val="center"/>
          </w:tcPr>
          <w:p w14:paraId="0A829DC4"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45</w:t>
            </w:r>
          </w:p>
        </w:tc>
      </w:tr>
      <w:tr w:rsidR="002F6B2E" w:rsidRPr="00E2021F" w14:paraId="1E36E914" w14:textId="77777777" w:rsidTr="00F60667">
        <w:trPr>
          <w:jc w:val="center"/>
        </w:trPr>
        <w:tc>
          <w:tcPr>
            <w:tcW w:w="1153" w:type="dxa"/>
            <w:vAlign w:val="center"/>
          </w:tcPr>
          <w:p w14:paraId="09EACFE1"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7</w:t>
            </w:r>
          </w:p>
        </w:tc>
        <w:tc>
          <w:tcPr>
            <w:tcW w:w="1110" w:type="dxa"/>
            <w:vAlign w:val="center"/>
          </w:tcPr>
          <w:p w14:paraId="1035911B"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36</w:t>
            </w:r>
          </w:p>
        </w:tc>
        <w:tc>
          <w:tcPr>
            <w:tcW w:w="1843" w:type="dxa"/>
            <w:vAlign w:val="center"/>
          </w:tcPr>
          <w:p w14:paraId="720C6C48"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36</w:t>
            </w:r>
          </w:p>
        </w:tc>
        <w:tc>
          <w:tcPr>
            <w:tcW w:w="1843" w:type="dxa"/>
            <w:vAlign w:val="center"/>
          </w:tcPr>
          <w:p w14:paraId="61A2FE31"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36</w:t>
            </w:r>
          </w:p>
        </w:tc>
        <w:tc>
          <w:tcPr>
            <w:tcW w:w="1843" w:type="dxa"/>
            <w:vAlign w:val="center"/>
          </w:tcPr>
          <w:p w14:paraId="44FE7757"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36</w:t>
            </w:r>
          </w:p>
        </w:tc>
        <w:tc>
          <w:tcPr>
            <w:tcW w:w="1813" w:type="dxa"/>
            <w:vAlign w:val="center"/>
          </w:tcPr>
          <w:p w14:paraId="713520C4"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36</w:t>
            </w:r>
          </w:p>
        </w:tc>
      </w:tr>
      <w:tr w:rsidR="002F6B2E" w:rsidRPr="00E2021F" w14:paraId="4419AE02" w14:textId="77777777" w:rsidTr="00F60667">
        <w:trPr>
          <w:jc w:val="center"/>
        </w:trPr>
        <w:tc>
          <w:tcPr>
            <w:tcW w:w="1153" w:type="dxa"/>
            <w:tcBorders>
              <w:bottom w:val="single" w:sz="4" w:space="0" w:color="auto"/>
            </w:tcBorders>
            <w:vAlign w:val="center"/>
          </w:tcPr>
          <w:p w14:paraId="3B987111"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8</w:t>
            </w:r>
          </w:p>
        </w:tc>
        <w:tc>
          <w:tcPr>
            <w:tcW w:w="1110" w:type="dxa"/>
            <w:tcBorders>
              <w:bottom w:val="single" w:sz="4" w:space="0" w:color="auto"/>
            </w:tcBorders>
            <w:vAlign w:val="center"/>
          </w:tcPr>
          <w:p w14:paraId="623679FB"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27</w:t>
            </w:r>
          </w:p>
        </w:tc>
        <w:tc>
          <w:tcPr>
            <w:tcW w:w="1843" w:type="dxa"/>
            <w:tcBorders>
              <w:bottom w:val="single" w:sz="4" w:space="0" w:color="auto"/>
            </w:tcBorders>
            <w:vAlign w:val="center"/>
          </w:tcPr>
          <w:p w14:paraId="5EF28619"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27</w:t>
            </w:r>
          </w:p>
        </w:tc>
        <w:tc>
          <w:tcPr>
            <w:tcW w:w="1843" w:type="dxa"/>
            <w:tcBorders>
              <w:bottom w:val="single" w:sz="4" w:space="0" w:color="auto"/>
            </w:tcBorders>
            <w:vAlign w:val="center"/>
          </w:tcPr>
          <w:p w14:paraId="190F46D9"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27</w:t>
            </w:r>
          </w:p>
        </w:tc>
        <w:tc>
          <w:tcPr>
            <w:tcW w:w="1843" w:type="dxa"/>
            <w:tcBorders>
              <w:bottom w:val="single" w:sz="4" w:space="0" w:color="auto"/>
            </w:tcBorders>
            <w:vAlign w:val="center"/>
          </w:tcPr>
          <w:p w14:paraId="7A1DBD88"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27</w:t>
            </w:r>
          </w:p>
        </w:tc>
        <w:tc>
          <w:tcPr>
            <w:tcW w:w="1813" w:type="dxa"/>
            <w:tcBorders>
              <w:bottom w:val="single" w:sz="4" w:space="0" w:color="auto"/>
            </w:tcBorders>
            <w:vAlign w:val="center"/>
          </w:tcPr>
          <w:p w14:paraId="61FD0E47" w14:textId="77777777" w:rsidR="002F6B2E" w:rsidRPr="00E2021F" w:rsidRDefault="002F6B2E" w:rsidP="00154ECF">
            <w:pPr>
              <w:tabs>
                <w:tab w:val="left" w:pos="3402"/>
                <w:tab w:val="left" w:pos="8647"/>
              </w:tabs>
              <w:spacing w:before="40" w:after="40"/>
              <w:jc w:val="center"/>
              <w:rPr>
                <w:rFonts w:ascii="GHEA Grapalat" w:hAnsi="GHEA Grapalat"/>
                <w:lang w:val="en-US"/>
              </w:rPr>
            </w:pPr>
            <w:r w:rsidRPr="00E2021F">
              <w:rPr>
                <w:rFonts w:ascii="GHEA Grapalat" w:hAnsi="GHEA Grapalat"/>
                <w:lang w:val="en-US"/>
              </w:rPr>
              <w:t>27</w:t>
            </w:r>
          </w:p>
        </w:tc>
      </w:tr>
      <w:tr w:rsidR="002F6B2E" w:rsidRPr="00E2021F" w14:paraId="2097AA96" w14:textId="77777777" w:rsidTr="00F60667">
        <w:trPr>
          <w:jc w:val="center"/>
        </w:trPr>
        <w:tc>
          <w:tcPr>
            <w:tcW w:w="9605" w:type="dxa"/>
            <w:gridSpan w:val="6"/>
            <w:tcBorders>
              <w:left w:val="nil"/>
              <w:bottom w:val="nil"/>
              <w:right w:val="nil"/>
            </w:tcBorders>
            <w:vAlign w:val="center"/>
          </w:tcPr>
          <w:p w14:paraId="28355201" w14:textId="77777777" w:rsidR="002F6B2E" w:rsidRPr="00E974FA" w:rsidRDefault="002F6B2E" w:rsidP="00F60667">
            <w:pPr>
              <w:tabs>
                <w:tab w:val="left" w:pos="3402"/>
                <w:tab w:val="left" w:pos="8647"/>
              </w:tabs>
              <w:jc w:val="center"/>
              <w:rPr>
                <w:rFonts w:ascii="GHEA Grapalat" w:hAnsi="GHEA Grapalat"/>
                <w:sz w:val="8"/>
                <w:lang w:val="en-US"/>
              </w:rPr>
            </w:pPr>
          </w:p>
        </w:tc>
      </w:tr>
      <w:tr w:rsidR="002F6B2E" w:rsidRPr="00E2021F" w14:paraId="160425D8" w14:textId="77777777" w:rsidTr="00F60667">
        <w:trPr>
          <w:jc w:val="center"/>
        </w:trPr>
        <w:tc>
          <w:tcPr>
            <w:tcW w:w="9605" w:type="dxa"/>
            <w:gridSpan w:val="6"/>
            <w:tcBorders>
              <w:top w:val="nil"/>
              <w:left w:val="nil"/>
              <w:bottom w:val="nil"/>
              <w:right w:val="nil"/>
            </w:tcBorders>
            <w:vAlign w:val="center"/>
          </w:tcPr>
          <w:p w14:paraId="7577F523" w14:textId="77777777" w:rsidR="002F6B2E" w:rsidRPr="007C73E3" w:rsidRDefault="002F6B2E" w:rsidP="00F60667">
            <w:pPr>
              <w:tabs>
                <w:tab w:val="left" w:pos="3402"/>
                <w:tab w:val="left" w:pos="8647"/>
              </w:tabs>
              <w:jc w:val="center"/>
              <w:rPr>
                <w:rFonts w:ascii="GHEA Grapalat" w:hAnsi="GHEA Grapalat"/>
                <w:sz w:val="6"/>
                <w:lang w:val="en-US"/>
              </w:rPr>
            </w:pPr>
          </w:p>
        </w:tc>
      </w:tr>
    </w:tbl>
    <w:p w14:paraId="382C9920" w14:textId="77777777" w:rsidR="002F6B2E" w:rsidRPr="00E974FA" w:rsidRDefault="002F34E7" w:rsidP="002F34E7">
      <w:pPr>
        <w:shd w:val="clear" w:color="auto" w:fill="FFFFFF"/>
        <w:spacing w:before="240" w:after="120"/>
        <w:jc w:val="center"/>
        <w:rPr>
          <w:rFonts w:ascii="GHEA Grapalat" w:hAnsi="GHEA Grapalat"/>
          <w:b/>
        </w:rPr>
      </w:pPr>
      <w:r>
        <w:rPr>
          <w:rFonts w:ascii="GHEA Grapalat" w:hAnsi="GHEA Grapalat"/>
          <w:b/>
          <w:spacing w:val="20"/>
          <w:lang w:val="en-US"/>
        </w:rPr>
        <w:t xml:space="preserve">                                                                                          </w:t>
      </w:r>
      <w:r w:rsidR="002F6B2E" w:rsidRPr="00E2021F">
        <w:rPr>
          <w:rFonts w:ascii="GHEA Grapalat" w:hAnsi="GHEA Grapalat"/>
          <w:b/>
          <w:spacing w:val="20"/>
          <w:lang w:val="en-US"/>
        </w:rPr>
        <w:t>Աղյուսակ</w:t>
      </w:r>
      <w:r w:rsidR="002F6B2E" w:rsidRPr="00E974FA">
        <w:rPr>
          <w:rFonts w:ascii="GHEA Grapalat" w:hAnsi="GHEA Grapalat"/>
          <w:b/>
          <w:spacing w:val="20"/>
        </w:rPr>
        <w:t xml:space="preserve"> </w:t>
      </w:r>
      <w:r w:rsidR="002F6B2E" w:rsidRPr="00E974FA">
        <w:rPr>
          <w:rFonts w:ascii="GHEA Grapalat" w:hAnsi="GHEA Grapalat"/>
          <w:b/>
        </w:rPr>
        <w:t>36</w:t>
      </w:r>
    </w:p>
    <w:tbl>
      <w:tblPr>
        <w:tblStyle w:val="TableGrid"/>
        <w:tblW w:w="0" w:type="auto"/>
        <w:jc w:val="center"/>
        <w:tblLook w:val="04A0" w:firstRow="1" w:lastRow="0" w:firstColumn="1" w:lastColumn="0" w:noHBand="0" w:noVBand="1"/>
      </w:tblPr>
      <w:tblGrid>
        <w:gridCol w:w="3370"/>
        <w:gridCol w:w="3190"/>
        <w:gridCol w:w="3067"/>
      </w:tblGrid>
      <w:tr w:rsidR="002F6B2E" w:rsidRPr="003A08A1" w14:paraId="3774435A" w14:textId="77777777" w:rsidTr="00F60667">
        <w:trPr>
          <w:jc w:val="center"/>
        </w:trPr>
        <w:tc>
          <w:tcPr>
            <w:tcW w:w="3370" w:type="dxa"/>
            <w:vAlign w:val="center"/>
          </w:tcPr>
          <w:p w14:paraId="21FB294F" w14:textId="77777777" w:rsidR="002F6B2E" w:rsidRPr="00261778" w:rsidRDefault="002F6B2E" w:rsidP="00F60667">
            <w:pPr>
              <w:tabs>
                <w:tab w:val="left" w:pos="3402"/>
                <w:tab w:val="left" w:pos="8647"/>
              </w:tabs>
              <w:jc w:val="center"/>
              <w:rPr>
                <w:rFonts w:ascii="GHEA Grapalat" w:hAnsi="GHEA Grapalat"/>
              </w:rPr>
            </w:pPr>
            <w:r w:rsidRPr="00E2021F">
              <w:rPr>
                <w:rFonts w:ascii="GHEA Grapalat" w:hAnsi="GHEA Grapalat"/>
                <w:lang w:val="en-US"/>
              </w:rPr>
              <w:t>Լարվածային</w:t>
            </w:r>
            <w:r w:rsidRPr="00261778">
              <w:rPr>
                <w:rFonts w:ascii="GHEA Grapalat" w:hAnsi="GHEA Grapalat"/>
              </w:rPr>
              <w:t xml:space="preserve"> </w:t>
            </w:r>
            <w:r w:rsidRPr="00E2021F">
              <w:rPr>
                <w:rFonts w:ascii="GHEA Grapalat" w:hAnsi="GHEA Grapalat"/>
                <w:lang w:val="en-US"/>
              </w:rPr>
              <w:t>վիճակը</w:t>
            </w:r>
          </w:p>
          <w:p w14:paraId="3B6C7685" w14:textId="77777777" w:rsidR="002F6B2E" w:rsidRPr="00261778" w:rsidRDefault="002F6B2E" w:rsidP="00F60667">
            <w:pPr>
              <w:tabs>
                <w:tab w:val="left" w:pos="3402"/>
                <w:tab w:val="left" w:pos="8647"/>
              </w:tabs>
              <w:jc w:val="center"/>
              <w:rPr>
                <w:rFonts w:ascii="GHEA Grapalat" w:hAnsi="GHEA Grapalat"/>
              </w:rPr>
            </w:pPr>
            <w:r w:rsidRPr="00261778">
              <w:rPr>
                <w:rFonts w:ascii="GHEA Grapalat" w:hAnsi="GHEA Grapalat"/>
              </w:rPr>
              <w:t>(</w:t>
            </w:r>
            <w:r w:rsidRPr="00292227">
              <w:rPr>
                <w:rFonts w:ascii="GHEA Grapalat" w:hAnsi="GHEA Grapalat"/>
                <w:i/>
                <w:sz w:val="26"/>
                <w:szCs w:val="26"/>
                <w:lang w:val="en-US"/>
              </w:rPr>
              <w:t>σ</w:t>
            </w:r>
            <w:r w:rsidRPr="00292227">
              <w:rPr>
                <w:rFonts w:ascii="GHEA Grapalat" w:hAnsi="GHEA Grapalat"/>
                <w:i/>
                <w:sz w:val="28"/>
                <w:vertAlign w:val="subscript"/>
                <w:lang w:val="en-US"/>
              </w:rPr>
              <w:t>max</w:t>
            </w:r>
            <w:r>
              <w:rPr>
                <w:rFonts w:ascii="Calibri" w:hAnsi="Calibri"/>
                <w:lang w:val="en-US"/>
              </w:rPr>
              <w:t> </w:t>
            </w:r>
            <w:r w:rsidRPr="00261778">
              <w:rPr>
                <w:rFonts w:ascii="GHEA Grapalat" w:hAnsi="GHEA Grapalat"/>
              </w:rPr>
              <w:t>-</w:t>
            </w:r>
            <w:r w:rsidRPr="00E2021F">
              <w:rPr>
                <w:rFonts w:ascii="GHEA Grapalat" w:hAnsi="GHEA Grapalat"/>
                <w:lang w:val="en-US"/>
              </w:rPr>
              <w:t>ի</w:t>
            </w:r>
            <w:r w:rsidRPr="00261778">
              <w:rPr>
                <w:rFonts w:ascii="GHEA Grapalat" w:hAnsi="GHEA Grapalat"/>
              </w:rPr>
              <w:t xml:space="preserve"> </w:t>
            </w:r>
            <w:r w:rsidRPr="00E2021F">
              <w:rPr>
                <w:rFonts w:ascii="GHEA Grapalat" w:hAnsi="GHEA Grapalat"/>
                <w:lang w:val="en-US"/>
              </w:rPr>
              <w:t>համար</w:t>
            </w:r>
            <w:r w:rsidRPr="00261778">
              <w:rPr>
                <w:rFonts w:ascii="GHEA Grapalat" w:hAnsi="GHEA Grapalat"/>
              </w:rPr>
              <w:t>)</w:t>
            </w:r>
          </w:p>
        </w:tc>
        <w:tc>
          <w:tcPr>
            <w:tcW w:w="3190" w:type="dxa"/>
            <w:vAlign w:val="center"/>
          </w:tcPr>
          <w:p w14:paraId="4B0B9658" w14:textId="77777777" w:rsidR="002F6B2E" w:rsidRPr="00E2021F" w:rsidRDefault="002F6B2E" w:rsidP="00F60667">
            <w:pPr>
              <w:tabs>
                <w:tab w:val="left" w:pos="3402"/>
                <w:tab w:val="left" w:pos="8647"/>
              </w:tabs>
              <w:spacing w:line="276" w:lineRule="auto"/>
              <w:jc w:val="center"/>
              <w:rPr>
                <w:rFonts w:ascii="GHEA Grapalat" w:hAnsi="GHEA Grapalat"/>
                <w:lang w:val="en-US"/>
              </w:rPr>
            </w:pPr>
            <w:r w:rsidRPr="00E2021F">
              <w:rPr>
                <w:rFonts w:ascii="GHEA Grapalat" w:hAnsi="GHEA Grapalat"/>
                <w:lang w:val="en-US"/>
              </w:rPr>
              <w:t xml:space="preserve">Լարումների </w:t>
            </w:r>
            <w:r>
              <w:rPr>
                <w:rFonts w:ascii="GHEA Grapalat" w:hAnsi="GHEA Grapalat"/>
              </w:rPr>
              <w:t>անհամաչափության</w:t>
            </w:r>
            <w:r w:rsidRPr="00E2021F">
              <w:rPr>
                <w:rFonts w:ascii="GHEA Grapalat" w:hAnsi="GHEA Grapalat"/>
                <w:lang w:val="en-US"/>
              </w:rPr>
              <w:t xml:space="preserve"> գործակիցը </w:t>
            </w:r>
            <w:r w:rsidRPr="00292227">
              <w:rPr>
                <w:rFonts w:ascii="GHEA Grapalat" w:hAnsi="GHEA Grapalat"/>
                <w:i/>
                <w:sz w:val="26"/>
                <w:szCs w:val="26"/>
                <w:lang w:val="en-US"/>
              </w:rPr>
              <w:t>ρ</w:t>
            </w:r>
          </w:p>
        </w:tc>
        <w:tc>
          <w:tcPr>
            <w:tcW w:w="3067" w:type="dxa"/>
            <w:vAlign w:val="center"/>
          </w:tcPr>
          <w:p w14:paraId="1693997E" w14:textId="77777777" w:rsidR="002F6B2E" w:rsidRPr="00E2021F" w:rsidRDefault="002F6B2E" w:rsidP="00F60667">
            <w:pPr>
              <w:tabs>
                <w:tab w:val="left" w:pos="3402"/>
                <w:tab w:val="left" w:pos="8647"/>
              </w:tabs>
              <w:jc w:val="center"/>
              <w:rPr>
                <w:rFonts w:ascii="GHEA Grapalat" w:hAnsi="GHEA Grapalat"/>
                <w:lang w:val="en-US"/>
              </w:rPr>
            </w:pPr>
            <w:r w:rsidRPr="00E2021F">
              <w:rPr>
                <w:rFonts w:ascii="GHEA Grapalat" w:hAnsi="GHEA Grapalat"/>
                <w:lang w:val="en-US"/>
              </w:rPr>
              <w:t xml:space="preserve">Բանաձևեր </w:t>
            </w:r>
            <w:r w:rsidRPr="00292227">
              <w:rPr>
                <w:rFonts w:ascii="GHEA Grapalat" w:hAnsi="GHEA Grapalat"/>
                <w:i/>
                <w:sz w:val="28"/>
                <w:lang w:val="en-US"/>
              </w:rPr>
              <w:t>γ</w:t>
            </w:r>
            <w:r w:rsidRPr="00292227">
              <w:rPr>
                <w:rFonts w:ascii="GHEA Grapalat" w:hAnsi="GHEA Grapalat"/>
                <w:i/>
                <w:sz w:val="28"/>
                <w:vertAlign w:val="subscript"/>
                <w:lang w:val="en-US"/>
              </w:rPr>
              <w:t>ν</w:t>
            </w:r>
            <w:r>
              <w:rPr>
                <w:rFonts w:ascii="GHEA Grapalat" w:hAnsi="GHEA Grapalat"/>
                <w:lang w:val="en-US"/>
              </w:rPr>
              <w:t xml:space="preserve"> </w:t>
            </w:r>
            <w:r w:rsidRPr="00E2021F">
              <w:rPr>
                <w:rFonts w:ascii="GHEA Grapalat" w:hAnsi="GHEA Grapalat"/>
                <w:lang w:val="en-US"/>
              </w:rPr>
              <w:t>գործակցի հաշվարկման համար</w:t>
            </w:r>
          </w:p>
        </w:tc>
      </w:tr>
      <w:tr w:rsidR="002F6B2E" w:rsidRPr="00987CAE" w14:paraId="37A47891" w14:textId="77777777" w:rsidTr="00F60667">
        <w:trPr>
          <w:jc w:val="center"/>
        </w:trPr>
        <w:tc>
          <w:tcPr>
            <w:tcW w:w="3370" w:type="dxa"/>
            <w:vAlign w:val="center"/>
          </w:tcPr>
          <w:p w14:paraId="02489F9A" w14:textId="77777777" w:rsidR="002F6B2E" w:rsidRPr="00987CAE" w:rsidRDefault="002F6B2E" w:rsidP="00F60667">
            <w:pPr>
              <w:tabs>
                <w:tab w:val="left" w:pos="3402"/>
                <w:tab w:val="left" w:pos="8647"/>
              </w:tabs>
              <w:jc w:val="center"/>
              <w:rPr>
                <w:rFonts w:ascii="GHEA Grapalat" w:hAnsi="GHEA Grapalat"/>
                <w:i/>
                <w:sz w:val="20"/>
                <w:lang w:val="en-US"/>
              </w:rPr>
            </w:pPr>
            <w:r>
              <w:rPr>
                <w:rFonts w:ascii="GHEA Grapalat" w:hAnsi="GHEA Grapalat"/>
                <w:i/>
                <w:sz w:val="20"/>
                <w:lang w:val="en-US"/>
              </w:rPr>
              <w:t>1</w:t>
            </w:r>
          </w:p>
        </w:tc>
        <w:tc>
          <w:tcPr>
            <w:tcW w:w="3190" w:type="dxa"/>
            <w:vAlign w:val="center"/>
          </w:tcPr>
          <w:p w14:paraId="371F8A7F" w14:textId="77777777" w:rsidR="002F6B2E" w:rsidRPr="00987CAE" w:rsidRDefault="002F6B2E" w:rsidP="00F60667">
            <w:pPr>
              <w:tabs>
                <w:tab w:val="left" w:pos="3402"/>
                <w:tab w:val="left" w:pos="8647"/>
              </w:tabs>
              <w:jc w:val="center"/>
              <w:rPr>
                <w:rFonts w:ascii="GHEA Grapalat" w:hAnsi="GHEA Grapalat"/>
                <w:i/>
                <w:sz w:val="20"/>
                <w:lang w:val="en-US"/>
              </w:rPr>
            </w:pPr>
            <w:r>
              <w:rPr>
                <w:rFonts w:ascii="GHEA Grapalat" w:hAnsi="GHEA Grapalat"/>
                <w:i/>
                <w:sz w:val="20"/>
                <w:lang w:val="en-US"/>
              </w:rPr>
              <w:t>2</w:t>
            </w:r>
          </w:p>
        </w:tc>
        <w:tc>
          <w:tcPr>
            <w:tcW w:w="3067" w:type="dxa"/>
            <w:vAlign w:val="center"/>
          </w:tcPr>
          <w:p w14:paraId="501102C7" w14:textId="77777777" w:rsidR="002F6B2E" w:rsidRPr="00987CAE" w:rsidRDefault="002F6B2E" w:rsidP="00F60667">
            <w:pPr>
              <w:tabs>
                <w:tab w:val="left" w:pos="3402"/>
                <w:tab w:val="left" w:pos="8647"/>
              </w:tabs>
              <w:jc w:val="center"/>
              <w:rPr>
                <w:rFonts w:ascii="GHEA Grapalat" w:hAnsi="GHEA Grapalat"/>
                <w:i/>
                <w:sz w:val="20"/>
                <w:lang w:val="en-US"/>
              </w:rPr>
            </w:pPr>
            <w:r>
              <w:rPr>
                <w:rFonts w:ascii="GHEA Grapalat" w:hAnsi="GHEA Grapalat"/>
                <w:i/>
                <w:sz w:val="20"/>
                <w:lang w:val="en-US"/>
              </w:rPr>
              <w:t>3</w:t>
            </w:r>
          </w:p>
        </w:tc>
      </w:tr>
      <w:tr w:rsidR="002F6B2E" w:rsidRPr="00E2021F" w14:paraId="1672533B" w14:textId="77777777" w:rsidTr="00F55BCC">
        <w:trPr>
          <w:trHeight w:val="772"/>
          <w:jc w:val="center"/>
        </w:trPr>
        <w:tc>
          <w:tcPr>
            <w:tcW w:w="3370" w:type="dxa"/>
            <w:vMerge w:val="restart"/>
            <w:vAlign w:val="center"/>
          </w:tcPr>
          <w:p w14:paraId="3BB21836" w14:textId="77777777" w:rsidR="002F6B2E" w:rsidRPr="00E2021F" w:rsidRDefault="002F6B2E" w:rsidP="00F60667">
            <w:pPr>
              <w:tabs>
                <w:tab w:val="left" w:pos="3402"/>
                <w:tab w:val="left" w:pos="8647"/>
              </w:tabs>
              <w:spacing w:line="276" w:lineRule="auto"/>
              <w:jc w:val="center"/>
              <w:rPr>
                <w:rFonts w:ascii="GHEA Grapalat" w:hAnsi="GHEA Grapalat"/>
                <w:lang w:val="en-US"/>
              </w:rPr>
            </w:pPr>
            <w:r>
              <w:rPr>
                <w:rFonts w:ascii="GHEA Grapalat" w:hAnsi="GHEA Grapalat"/>
                <w:lang w:val="en-US"/>
              </w:rPr>
              <w:t xml:space="preserve">1. </w:t>
            </w:r>
            <w:r w:rsidRPr="00E2021F">
              <w:rPr>
                <w:rFonts w:ascii="GHEA Grapalat" w:hAnsi="GHEA Grapalat"/>
                <w:lang w:val="en-US"/>
              </w:rPr>
              <w:t>Ձգում</w:t>
            </w:r>
          </w:p>
        </w:tc>
        <w:tc>
          <w:tcPr>
            <w:tcW w:w="3190" w:type="dxa"/>
            <w:vAlign w:val="center"/>
          </w:tcPr>
          <w:p w14:paraId="3A5798AC" w14:textId="77777777" w:rsidR="002F6B2E" w:rsidRPr="00292227" w:rsidRDefault="002F6B2E" w:rsidP="00F60667">
            <w:pPr>
              <w:tabs>
                <w:tab w:val="left" w:pos="3402"/>
                <w:tab w:val="left" w:pos="8647"/>
              </w:tabs>
              <w:spacing w:line="276" w:lineRule="auto"/>
              <w:jc w:val="center"/>
              <w:rPr>
                <w:rFonts w:ascii="GHEA Grapalat" w:hAnsi="GHEA Grapalat"/>
                <w:lang w:val="en-US"/>
              </w:rPr>
            </w:pPr>
            <w:r>
              <w:rPr>
                <w:rFonts w:ascii="GHEA Grapalat" w:hAnsi="GHEA Grapalat"/>
                <w:lang w:val="en-US"/>
              </w:rPr>
              <w:t xml:space="preserve">–1 ≤ </w:t>
            </w:r>
            <w:r w:rsidRPr="00292227">
              <w:rPr>
                <w:rFonts w:ascii="GHEA Grapalat" w:hAnsi="GHEA Grapalat"/>
                <w:i/>
                <w:sz w:val="26"/>
                <w:szCs w:val="26"/>
                <w:lang w:val="en-US"/>
              </w:rPr>
              <w:t>ρ</w:t>
            </w:r>
            <w:r>
              <w:rPr>
                <w:rFonts w:ascii="GHEA Grapalat" w:hAnsi="GHEA Grapalat"/>
                <w:i/>
                <w:sz w:val="26"/>
                <w:szCs w:val="26"/>
                <w:lang w:val="en-US"/>
              </w:rPr>
              <w:t xml:space="preserve"> </w:t>
            </w:r>
            <w:r>
              <w:rPr>
                <w:rFonts w:ascii="GHEA Grapalat" w:hAnsi="GHEA Grapalat"/>
                <w:lang w:val="en-US"/>
              </w:rPr>
              <w:t>≤ 0</w:t>
            </w:r>
          </w:p>
        </w:tc>
        <w:tc>
          <w:tcPr>
            <w:tcW w:w="3067" w:type="dxa"/>
            <w:vAlign w:val="center"/>
          </w:tcPr>
          <w:p w14:paraId="4D88DC25" w14:textId="77777777" w:rsidR="002F6B2E" w:rsidRPr="00BB3B49" w:rsidRDefault="002F6B2E" w:rsidP="007E3803">
            <w:pPr>
              <w:tabs>
                <w:tab w:val="left" w:pos="3402"/>
                <w:tab w:val="left" w:pos="8647"/>
              </w:tabs>
              <w:spacing w:before="40" w:after="40" w:line="276" w:lineRule="auto"/>
              <w:jc w:val="center"/>
              <w:rPr>
                <w:rFonts w:ascii="GHEA Grapalat" w:hAnsi="GHEA Grapalat"/>
                <w:lang w:val="en-US"/>
              </w:rPr>
            </w:pPr>
            <w:r w:rsidRPr="00BB3B49">
              <w:rPr>
                <w:rFonts w:ascii="GHEA Grapalat" w:hAnsi="GHEA Grapalat"/>
                <w:position w:val="-30"/>
              </w:rPr>
              <w:object w:dxaOrig="760" w:dyaOrig="700" w14:anchorId="3AB4120E">
                <v:shape id="_x0000_i1210" type="#_x0000_t75" style="width:42pt;height:41.25pt" o:ole="" o:preferrelative="f">
                  <v:imagedata r:id="rId449" o:title=""/>
                </v:shape>
                <o:OLEObject Type="Embed" ProgID="Equation.DSMT4" ShapeID="_x0000_i1210" DrawAspect="Content" ObjectID="_1671619576" r:id="rId450"/>
              </w:object>
            </w:r>
          </w:p>
        </w:tc>
      </w:tr>
      <w:tr w:rsidR="002F6B2E" w:rsidRPr="00E2021F" w14:paraId="2BB28213" w14:textId="77777777" w:rsidTr="00F60667">
        <w:trPr>
          <w:jc w:val="center"/>
        </w:trPr>
        <w:tc>
          <w:tcPr>
            <w:tcW w:w="3370" w:type="dxa"/>
            <w:vMerge/>
            <w:vAlign w:val="center"/>
          </w:tcPr>
          <w:p w14:paraId="3AEFC577" w14:textId="77777777" w:rsidR="002F6B2E" w:rsidRPr="00E2021F" w:rsidRDefault="002F6B2E" w:rsidP="00F60667">
            <w:pPr>
              <w:tabs>
                <w:tab w:val="left" w:pos="3402"/>
                <w:tab w:val="left" w:pos="8647"/>
              </w:tabs>
              <w:jc w:val="center"/>
              <w:rPr>
                <w:rFonts w:ascii="GHEA Grapalat" w:hAnsi="GHEA Grapalat"/>
                <w:lang w:val="en-US"/>
              </w:rPr>
            </w:pPr>
          </w:p>
        </w:tc>
        <w:tc>
          <w:tcPr>
            <w:tcW w:w="3190" w:type="dxa"/>
            <w:vAlign w:val="center"/>
          </w:tcPr>
          <w:p w14:paraId="1B774791" w14:textId="77777777" w:rsidR="002F6B2E" w:rsidRPr="00E2021F" w:rsidRDefault="002F6B2E" w:rsidP="00F60667">
            <w:pPr>
              <w:tabs>
                <w:tab w:val="left" w:pos="3402"/>
                <w:tab w:val="left" w:pos="8647"/>
              </w:tabs>
              <w:jc w:val="center"/>
              <w:rPr>
                <w:rFonts w:ascii="GHEA Grapalat" w:hAnsi="GHEA Grapalat"/>
                <w:lang w:val="en-US"/>
              </w:rPr>
            </w:pPr>
            <w:r>
              <w:rPr>
                <w:rFonts w:ascii="GHEA Grapalat" w:hAnsi="GHEA Grapalat"/>
                <w:lang w:val="en-US"/>
              </w:rPr>
              <w:t xml:space="preserve">0 &lt; </w:t>
            </w:r>
            <w:r w:rsidRPr="00292227">
              <w:rPr>
                <w:rFonts w:ascii="GHEA Grapalat" w:hAnsi="GHEA Grapalat"/>
                <w:i/>
                <w:sz w:val="26"/>
                <w:szCs w:val="26"/>
                <w:lang w:val="en-US"/>
              </w:rPr>
              <w:t>ρ</w:t>
            </w:r>
            <w:r>
              <w:rPr>
                <w:rFonts w:ascii="GHEA Grapalat" w:hAnsi="GHEA Grapalat"/>
                <w:i/>
                <w:sz w:val="26"/>
                <w:szCs w:val="26"/>
                <w:lang w:val="en-US"/>
              </w:rPr>
              <w:t xml:space="preserve"> </w:t>
            </w:r>
            <w:r>
              <w:rPr>
                <w:rFonts w:ascii="GHEA Grapalat" w:hAnsi="GHEA Grapalat"/>
                <w:lang w:val="en-US"/>
              </w:rPr>
              <w:t>≤ 0,8</w:t>
            </w:r>
          </w:p>
        </w:tc>
        <w:tc>
          <w:tcPr>
            <w:tcW w:w="3067" w:type="dxa"/>
            <w:vAlign w:val="center"/>
          </w:tcPr>
          <w:p w14:paraId="4A013747" w14:textId="77777777" w:rsidR="002F6B2E" w:rsidRPr="00BB3B49" w:rsidRDefault="002F6B2E" w:rsidP="007E3803">
            <w:pPr>
              <w:tabs>
                <w:tab w:val="left" w:pos="3402"/>
                <w:tab w:val="left" w:pos="8647"/>
              </w:tabs>
              <w:spacing w:before="40" w:after="40"/>
              <w:jc w:val="center"/>
              <w:rPr>
                <w:rFonts w:ascii="GHEA Grapalat" w:hAnsi="GHEA Grapalat"/>
                <w:lang w:val="en-US"/>
              </w:rPr>
            </w:pPr>
            <w:r w:rsidRPr="00BB3B49">
              <w:rPr>
                <w:rFonts w:ascii="GHEA Grapalat" w:hAnsi="GHEA Grapalat"/>
                <w:position w:val="-30"/>
              </w:rPr>
              <w:object w:dxaOrig="760" w:dyaOrig="700" w14:anchorId="29257E33">
                <v:shape id="_x0000_i1211" type="#_x0000_t75" style="width:42pt;height:41.25pt" o:ole="" o:preferrelative="f">
                  <v:imagedata r:id="rId451" o:title=""/>
                </v:shape>
                <o:OLEObject Type="Embed" ProgID="Equation.DSMT4" ShapeID="_x0000_i1211" DrawAspect="Content" ObjectID="_1671619577" r:id="rId452"/>
              </w:object>
            </w:r>
          </w:p>
        </w:tc>
      </w:tr>
      <w:tr w:rsidR="002F6B2E" w:rsidRPr="00E2021F" w14:paraId="73FED951" w14:textId="77777777" w:rsidTr="00F60667">
        <w:trPr>
          <w:jc w:val="center"/>
        </w:trPr>
        <w:tc>
          <w:tcPr>
            <w:tcW w:w="3370" w:type="dxa"/>
            <w:vMerge/>
            <w:vAlign w:val="center"/>
          </w:tcPr>
          <w:p w14:paraId="7A34E03A" w14:textId="77777777" w:rsidR="002F6B2E" w:rsidRPr="00E2021F" w:rsidRDefault="002F6B2E" w:rsidP="00F60667">
            <w:pPr>
              <w:tabs>
                <w:tab w:val="left" w:pos="3402"/>
                <w:tab w:val="left" w:pos="8647"/>
              </w:tabs>
              <w:jc w:val="center"/>
              <w:rPr>
                <w:rFonts w:ascii="GHEA Grapalat" w:hAnsi="GHEA Grapalat"/>
                <w:lang w:val="en-US"/>
              </w:rPr>
            </w:pPr>
          </w:p>
        </w:tc>
        <w:tc>
          <w:tcPr>
            <w:tcW w:w="3190" w:type="dxa"/>
            <w:vAlign w:val="center"/>
          </w:tcPr>
          <w:p w14:paraId="598AFC4B" w14:textId="77777777" w:rsidR="002F6B2E" w:rsidRPr="00E2021F" w:rsidRDefault="002F6B2E" w:rsidP="00F60667">
            <w:pPr>
              <w:tabs>
                <w:tab w:val="left" w:pos="3402"/>
                <w:tab w:val="left" w:pos="8647"/>
              </w:tabs>
              <w:jc w:val="center"/>
              <w:rPr>
                <w:rFonts w:ascii="GHEA Grapalat" w:hAnsi="GHEA Grapalat"/>
                <w:lang w:val="en-US"/>
              </w:rPr>
            </w:pPr>
            <w:r>
              <w:rPr>
                <w:rFonts w:ascii="GHEA Grapalat" w:hAnsi="GHEA Grapalat"/>
                <w:lang w:val="en-US"/>
              </w:rPr>
              <w:t xml:space="preserve">0,8 &lt; </w:t>
            </w:r>
            <w:r w:rsidRPr="00292227">
              <w:rPr>
                <w:rFonts w:ascii="GHEA Grapalat" w:hAnsi="GHEA Grapalat"/>
                <w:i/>
                <w:sz w:val="26"/>
                <w:szCs w:val="26"/>
                <w:lang w:val="en-US"/>
              </w:rPr>
              <w:t>ρ</w:t>
            </w:r>
            <w:r>
              <w:rPr>
                <w:rFonts w:ascii="GHEA Grapalat" w:hAnsi="GHEA Grapalat"/>
                <w:i/>
                <w:sz w:val="26"/>
                <w:szCs w:val="26"/>
                <w:lang w:val="en-US"/>
              </w:rPr>
              <w:t xml:space="preserve"> </w:t>
            </w:r>
            <w:r>
              <w:rPr>
                <w:rFonts w:ascii="GHEA Grapalat" w:hAnsi="GHEA Grapalat"/>
                <w:lang w:val="en-US"/>
              </w:rPr>
              <w:t>&lt; 1</w:t>
            </w:r>
          </w:p>
        </w:tc>
        <w:tc>
          <w:tcPr>
            <w:tcW w:w="3067" w:type="dxa"/>
            <w:vAlign w:val="center"/>
          </w:tcPr>
          <w:p w14:paraId="43FDA063" w14:textId="77777777" w:rsidR="002F6B2E" w:rsidRPr="00BB3B49" w:rsidRDefault="002F6B2E" w:rsidP="007E3803">
            <w:pPr>
              <w:tabs>
                <w:tab w:val="left" w:pos="3402"/>
                <w:tab w:val="left" w:pos="8647"/>
              </w:tabs>
              <w:spacing w:before="40" w:after="40"/>
              <w:jc w:val="center"/>
              <w:rPr>
                <w:rFonts w:ascii="GHEA Grapalat" w:hAnsi="GHEA Grapalat"/>
                <w:lang w:val="en-US"/>
              </w:rPr>
            </w:pPr>
            <w:r w:rsidRPr="00BB3B49">
              <w:rPr>
                <w:rFonts w:ascii="GHEA Grapalat" w:hAnsi="GHEA Grapalat"/>
                <w:position w:val="-30"/>
              </w:rPr>
              <w:object w:dxaOrig="560" w:dyaOrig="700" w14:anchorId="1E673F93">
                <v:shape id="_x0000_i1212" type="#_x0000_t75" style="width:30pt;height:41.25pt" o:ole="" o:preferrelative="f">
                  <v:imagedata r:id="rId453" o:title=""/>
                </v:shape>
                <o:OLEObject Type="Embed" ProgID="Equation.DSMT4" ShapeID="_x0000_i1212" DrawAspect="Content" ObjectID="_1671619578" r:id="rId454"/>
              </w:object>
            </w:r>
          </w:p>
        </w:tc>
      </w:tr>
      <w:tr w:rsidR="002F6B2E" w:rsidRPr="00E2021F" w14:paraId="41C919A1" w14:textId="77777777" w:rsidTr="00F60667">
        <w:trPr>
          <w:jc w:val="center"/>
        </w:trPr>
        <w:tc>
          <w:tcPr>
            <w:tcW w:w="3370" w:type="dxa"/>
            <w:tcBorders>
              <w:bottom w:val="single" w:sz="4" w:space="0" w:color="auto"/>
            </w:tcBorders>
            <w:vAlign w:val="center"/>
          </w:tcPr>
          <w:p w14:paraId="12E3F316" w14:textId="77777777" w:rsidR="002F6B2E" w:rsidRPr="00E2021F" w:rsidRDefault="002F6B2E" w:rsidP="00F60667">
            <w:pPr>
              <w:tabs>
                <w:tab w:val="left" w:pos="3402"/>
                <w:tab w:val="left" w:pos="8647"/>
              </w:tabs>
              <w:spacing w:line="276" w:lineRule="auto"/>
              <w:jc w:val="center"/>
              <w:rPr>
                <w:rFonts w:ascii="GHEA Grapalat" w:hAnsi="GHEA Grapalat"/>
                <w:lang w:val="en-US"/>
              </w:rPr>
            </w:pPr>
            <w:r>
              <w:rPr>
                <w:rFonts w:ascii="GHEA Grapalat" w:hAnsi="GHEA Grapalat"/>
                <w:lang w:val="en-US"/>
              </w:rPr>
              <w:t xml:space="preserve">2. </w:t>
            </w:r>
            <w:r w:rsidRPr="00E2021F">
              <w:rPr>
                <w:rFonts w:ascii="GHEA Grapalat" w:hAnsi="GHEA Grapalat"/>
                <w:lang w:val="en-US"/>
              </w:rPr>
              <w:t>Սեղմում</w:t>
            </w:r>
          </w:p>
        </w:tc>
        <w:tc>
          <w:tcPr>
            <w:tcW w:w="3190" w:type="dxa"/>
            <w:tcBorders>
              <w:bottom w:val="single" w:sz="4" w:space="0" w:color="auto"/>
            </w:tcBorders>
            <w:vAlign w:val="center"/>
          </w:tcPr>
          <w:p w14:paraId="4DF153CE" w14:textId="77777777" w:rsidR="002F6B2E" w:rsidRPr="00E2021F" w:rsidRDefault="002F6B2E" w:rsidP="00F60667">
            <w:pPr>
              <w:tabs>
                <w:tab w:val="left" w:pos="3402"/>
                <w:tab w:val="left" w:pos="8647"/>
              </w:tabs>
              <w:spacing w:line="276" w:lineRule="auto"/>
              <w:jc w:val="center"/>
              <w:rPr>
                <w:rFonts w:ascii="GHEA Grapalat" w:hAnsi="GHEA Grapalat"/>
                <w:lang w:val="en-US"/>
              </w:rPr>
            </w:pPr>
            <w:r>
              <w:rPr>
                <w:rFonts w:ascii="GHEA Grapalat" w:hAnsi="GHEA Grapalat"/>
                <w:lang w:val="en-US"/>
              </w:rPr>
              <w:t xml:space="preserve">–1 ≤ </w:t>
            </w:r>
            <w:r w:rsidRPr="00292227">
              <w:rPr>
                <w:rFonts w:ascii="GHEA Grapalat" w:hAnsi="GHEA Grapalat"/>
                <w:i/>
                <w:sz w:val="26"/>
                <w:szCs w:val="26"/>
                <w:lang w:val="en-US"/>
              </w:rPr>
              <w:t>ρ</w:t>
            </w:r>
            <w:r>
              <w:rPr>
                <w:rFonts w:ascii="GHEA Grapalat" w:hAnsi="GHEA Grapalat"/>
                <w:i/>
                <w:sz w:val="26"/>
                <w:szCs w:val="26"/>
                <w:lang w:val="en-US"/>
              </w:rPr>
              <w:t xml:space="preserve"> </w:t>
            </w:r>
            <w:r>
              <w:rPr>
                <w:rFonts w:ascii="GHEA Grapalat" w:hAnsi="GHEA Grapalat"/>
                <w:lang w:val="en-US"/>
              </w:rPr>
              <w:t>&lt; 1</w:t>
            </w:r>
          </w:p>
        </w:tc>
        <w:tc>
          <w:tcPr>
            <w:tcW w:w="3067" w:type="dxa"/>
            <w:tcBorders>
              <w:bottom w:val="single" w:sz="4" w:space="0" w:color="auto"/>
            </w:tcBorders>
            <w:vAlign w:val="center"/>
          </w:tcPr>
          <w:p w14:paraId="3E28E43F" w14:textId="77777777" w:rsidR="002F6B2E" w:rsidRPr="00BB3B49" w:rsidRDefault="002F6B2E" w:rsidP="007E3803">
            <w:pPr>
              <w:tabs>
                <w:tab w:val="left" w:pos="3402"/>
                <w:tab w:val="left" w:pos="8647"/>
              </w:tabs>
              <w:spacing w:before="40" w:after="40" w:line="276" w:lineRule="auto"/>
              <w:jc w:val="center"/>
              <w:rPr>
                <w:rFonts w:ascii="GHEA Grapalat" w:hAnsi="GHEA Grapalat"/>
                <w:lang w:val="en-US"/>
              </w:rPr>
            </w:pPr>
            <w:r w:rsidRPr="00BB3B49">
              <w:rPr>
                <w:rFonts w:ascii="GHEA Grapalat" w:hAnsi="GHEA Grapalat"/>
                <w:position w:val="-30"/>
              </w:rPr>
              <w:object w:dxaOrig="560" w:dyaOrig="700" w14:anchorId="79FEA418">
                <v:shape id="_x0000_i1213" type="#_x0000_t75" style="width:30pt;height:41.25pt" o:ole="" o:preferrelative="f">
                  <v:imagedata r:id="rId455" o:title=""/>
                </v:shape>
                <o:OLEObject Type="Embed" ProgID="Equation.DSMT4" ShapeID="_x0000_i1213" DrawAspect="Content" ObjectID="_1671619579" r:id="rId456"/>
              </w:object>
            </w:r>
          </w:p>
        </w:tc>
      </w:tr>
      <w:tr w:rsidR="002F6B2E" w:rsidRPr="007C73E3" w14:paraId="3C7EDE59" w14:textId="77777777" w:rsidTr="00F60667">
        <w:trPr>
          <w:jc w:val="center"/>
        </w:trPr>
        <w:tc>
          <w:tcPr>
            <w:tcW w:w="9627" w:type="dxa"/>
            <w:gridSpan w:val="3"/>
            <w:tcBorders>
              <w:left w:val="nil"/>
              <w:bottom w:val="nil"/>
              <w:right w:val="nil"/>
            </w:tcBorders>
            <w:vAlign w:val="center"/>
          </w:tcPr>
          <w:p w14:paraId="5AE92009" w14:textId="77777777" w:rsidR="002F6B2E" w:rsidRPr="007C73E3" w:rsidRDefault="002F6B2E" w:rsidP="00F60667">
            <w:pPr>
              <w:tabs>
                <w:tab w:val="left" w:pos="3402"/>
                <w:tab w:val="left" w:pos="8647"/>
              </w:tabs>
              <w:jc w:val="center"/>
              <w:rPr>
                <w:rFonts w:ascii="GHEA Grapalat" w:hAnsi="GHEA Grapalat"/>
                <w:sz w:val="8"/>
              </w:rPr>
            </w:pPr>
          </w:p>
        </w:tc>
      </w:tr>
    </w:tbl>
    <w:p w14:paraId="6A24D771" w14:textId="77777777" w:rsidR="002F6B2E" w:rsidRPr="00FA5080" w:rsidRDefault="002F6B2E" w:rsidP="002F6B2E">
      <w:pPr>
        <w:shd w:val="clear" w:color="auto" w:fill="FFFFFF"/>
        <w:tabs>
          <w:tab w:val="left" w:pos="3969"/>
          <w:tab w:val="left" w:pos="8647"/>
        </w:tabs>
        <w:spacing w:after="120" w:line="312" w:lineRule="auto"/>
        <w:ind w:firstLine="567"/>
        <w:jc w:val="both"/>
        <w:rPr>
          <w:rFonts w:ascii="GHEA Grapalat" w:hAnsi="GHEA Grapalat"/>
          <w:lang w:val="hy-AM"/>
        </w:rPr>
      </w:pPr>
      <w:r w:rsidRPr="000B14CB">
        <w:rPr>
          <w:rFonts w:ascii="GHEA Grapalat" w:hAnsi="GHEA Grapalat"/>
          <w:b/>
          <w:lang w:val="hy-AM"/>
        </w:rPr>
        <w:t>27</w:t>
      </w:r>
      <w:r w:rsidRPr="007E3803">
        <w:rPr>
          <w:rFonts w:ascii="GHEA Grapalat" w:hAnsi="GHEA Grapalat"/>
          <w:b/>
          <w:lang w:val="hy-AM"/>
        </w:rPr>
        <w:t>9</w:t>
      </w:r>
      <w:r w:rsidRPr="000B14CB">
        <w:rPr>
          <w:rFonts w:ascii="GHEA Grapalat" w:hAnsi="GHEA Grapalat"/>
          <w:b/>
          <w:lang w:val="hy-AM"/>
        </w:rPr>
        <w:t>.</w:t>
      </w:r>
      <w:r w:rsidR="008C0640">
        <w:rPr>
          <w:rFonts w:ascii="GHEA Grapalat" w:hAnsi="GHEA Grapalat"/>
          <w:lang w:val="hy-AM"/>
        </w:rPr>
        <w:t> </w:t>
      </w:r>
      <w:r w:rsidRPr="00E974FA">
        <w:rPr>
          <w:rFonts w:ascii="GHEA Grapalat" w:hAnsi="GHEA Grapalat"/>
          <w:lang w:val="hy-AM"/>
        </w:rPr>
        <w:t>Պողպատե կոնստրուկցիաները և դրանց տարրերը, որոնք անմիջապես  ենթարկվում են 10</w:t>
      </w:r>
      <w:r w:rsidRPr="00241AB0">
        <w:rPr>
          <w:rFonts w:ascii="GHEA Grapalat" w:hAnsi="GHEA Grapalat"/>
          <w:sz w:val="28"/>
          <w:vertAlign w:val="superscript"/>
          <w:lang w:val="hy-AM"/>
        </w:rPr>
        <w:t>5</w:t>
      </w:r>
      <w:r w:rsidRPr="00E974FA">
        <w:rPr>
          <w:rFonts w:ascii="GHEA Grapalat" w:hAnsi="GHEA Grapalat"/>
          <w:lang w:val="hy-AM"/>
        </w:rPr>
        <w:t>-ից պակաս ցիկլերի քանակով բեռնավորման ազդեցության</w:t>
      </w:r>
      <w:r w:rsidRPr="007E3803">
        <w:rPr>
          <w:rFonts w:ascii="GHEA Grapalat" w:hAnsi="GHEA Grapalat"/>
          <w:lang w:val="hy-AM"/>
        </w:rPr>
        <w:t>ը</w:t>
      </w:r>
      <w:r w:rsidRPr="00E974FA">
        <w:rPr>
          <w:rFonts w:ascii="GHEA Grapalat" w:hAnsi="GHEA Grapalat"/>
          <w:lang w:val="hy-AM"/>
        </w:rPr>
        <w:t>, անհրաժեշտ է նախագծել այնպիսի կոնստրուկտիվ  լուծումների  կիրառմամբ, որոնք  չեն  առաջացնում լարումների զգալի համակենտրոնացումներ: Այլ դեպքերում պողպատե կոնստրուկցիաները և դրանց տարրերն անհրաժեշտ է ստուգել սակավացիկլային հոգնածության հաշվարկով</w:t>
      </w:r>
      <w:r w:rsidRPr="008663CD">
        <w:rPr>
          <w:rFonts w:ascii="GHEA Grapalat" w:hAnsi="GHEA Grapalat"/>
          <w:lang w:val="hy-AM"/>
        </w:rPr>
        <w:t xml:space="preserve"> </w:t>
      </w:r>
      <w:r w:rsidRPr="00E974FA">
        <w:rPr>
          <w:rFonts w:ascii="GHEA Grapalat" w:hAnsi="GHEA Grapalat"/>
          <w:lang w:val="hy-AM"/>
        </w:rPr>
        <w:t>ըստ նախագծման կանոնների:</w:t>
      </w:r>
    </w:p>
    <w:p w14:paraId="226A0576" w14:textId="77777777" w:rsidR="002F6B2E" w:rsidRDefault="002F6B2E" w:rsidP="002F6B2E">
      <w:pPr>
        <w:spacing w:before="120" w:after="120"/>
        <w:jc w:val="center"/>
        <w:rPr>
          <w:rFonts w:ascii="GHEA Grapalat" w:hAnsi="GHEA Grapalat"/>
          <w:b/>
          <w:lang w:val="hy-AM"/>
        </w:rPr>
      </w:pPr>
      <w:r w:rsidRPr="00261778">
        <w:rPr>
          <w:rFonts w:ascii="GHEA Grapalat" w:hAnsi="GHEA Grapalat"/>
          <w:b/>
          <w:lang w:val="hy-AM"/>
        </w:rPr>
        <w:lastRenderedPageBreak/>
        <w:t>2</w:t>
      </w:r>
      <w:r w:rsidRPr="000E1A76">
        <w:rPr>
          <w:rFonts w:ascii="GHEA Grapalat" w:hAnsi="GHEA Grapalat"/>
          <w:b/>
          <w:lang w:val="hy-AM"/>
        </w:rPr>
        <w:t>.</w:t>
      </w:r>
      <w:r>
        <w:rPr>
          <w:rFonts w:ascii="GHEA Grapalat" w:hAnsi="GHEA Grapalat"/>
          <w:b/>
          <w:lang w:val="hy-AM"/>
        </w:rPr>
        <w:t xml:space="preserve"> </w:t>
      </w:r>
      <w:r w:rsidRPr="00BD10CC">
        <w:rPr>
          <w:rFonts w:ascii="GHEA Grapalat" w:hAnsi="GHEA Grapalat"/>
          <w:b/>
          <w:lang w:val="hy-AM"/>
        </w:rPr>
        <w:t>Ամբարձիչային ուղիների հեծանների հաշվարկը</w:t>
      </w:r>
    </w:p>
    <w:p w14:paraId="58603990" w14:textId="77777777" w:rsidR="002F6B2E" w:rsidRDefault="002F6B2E" w:rsidP="002F6B2E">
      <w:pPr>
        <w:shd w:val="clear" w:color="auto" w:fill="FFFFFF"/>
        <w:tabs>
          <w:tab w:val="left" w:pos="3969"/>
          <w:tab w:val="left" w:pos="8647"/>
        </w:tabs>
        <w:spacing w:after="120" w:line="312" w:lineRule="auto"/>
        <w:ind w:firstLine="567"/>
        <w:jc w:val="both"/>
        <w:rPr>
          <w:rFonts w:ascii="GHEA Grapalat" w:hAnsi="GHEA Grapalat"/>
          <w:lang w:val="hy-AM"/>
        </w:rPr>
      </w:pPr>
      <w:r w:rsidRPr="000B14CB">
        <w:rPr>
          <w:rFonts w:ascii="GHEA Grapalat" w:hAnsi="GHEA Grapalat"/>
          <w:b/>
          <w:lang w:val="hy-AM"/>
        </w:rPr>
        <w:t>280.</w:t>
      </w:r>
      <w:r w:rsidRPr="000B14CB">
        <w:rPr>
          <w:rFonts w:ascii="Calibri" w:hAnsi="Calibri"/>
          <w:b/>
          <w:lang w:val="hy-AM"/>
        </w:rPr>
        <w:t> </w:t>
      </w:r>
      <w:r w:rsidRPr="00E974FA">
        <w:rPr>
          <w:rFonts w:ascii="GHEA Grapalat" w:hAnsi="GHEA Grapalat"/>
          <w:lang w:val="hy-AM"/>
        </w:rPr>
        <w:t xml:space="preserve">Ամբարձիչային ուղիների հեծանների հոգնածության հաշվարկն անհրաժեշտ է կատարել </w:t>
      </w:r>
      <w:r w:rsidRPr="00563373">
        <w:rPr>
          <w:rFonts w:ascii="GHEA Grapalat" w:hAnsi="GHEA Grapalat"/>
          <w:lang w:val="hy-AM"/>
        </w:rPr>
        <w:t>համաձայն 274</w:t>
      </w:r>
      <w:r w:rsidR="004273C5" w:rsidRPr="004273C5">
        <w:rPr>
          <w:rFonts w:ascii="GHEA Grapalat" w:hAnsi="GHEA Grapalat"/>
          <w:lang w:val="hy-AM"/>
        </w:rPr>
        <w:t>-ից մինչև</w:t>
      </w:r>
      <w:r w:rsidRPr="00563373">
        <w:rPr>
          <w:rFonts w:ascii="GHEA Grapalat" w:hAnsi="GHEA Grapalat"/>
          <w:lang w:val="hy-AM"/>
        </w:rPr>
        <w:t xml:space="preserve"> 278</w:t>
      </w:r>
      <w:r w:rsidR="004273C5" w:rsidRPr="004273C5">
        <w:rPr>
          <w:rFonts w:ascii="GHEA Grapalat" w:hAnsi="GHEA Grapalat"/>
          <w:lang w:val="hy-AM"/>
        </w:rPr>
        <w:t>-րդ</w:t>
      </w:r>
      <w:r w:rsidRPr="00563373">
        <w:rPr>
          <w:rFonts w:ascii="GHEA Grapalat" w:hAnsi="GHEA Grapalat"/>
          <w:lang w:val="hy-AM"/>
        </w:rPr>
        <w:t xml:space="preserve"> կետերի </w:t>
      </w:r>
      <w:r w:rsidRPr="00E974FA">
        <w:rPr>
          <w:rFonts w:ascii="GHEA Grapalat" w:hAnsi="GHEA Grapalat"/>
          <w:lang w:val="hy-AM"/>
        </w:rPr>
        <w:t>պահանջների, ամբարձիչային բեռնվածքների ազդեցությ</w:t>
      </w:r>
      <w:r w:rsidRPr="00D846B2">
        <w:rPr>
          <w:rFonts w:ascii="GHEA Grapalat" w:hAnsi="GHEA Grapalat"/>
          <w:lang w:val="hy-AM"/>
        </w:rPr>
        <w:t>ունից</w:t>
      </w:r>
      <w:r w:rsidRPr="00E974FA">
        <w:rPr>
          <w:rFonts w:ascii="GHEA Grapalat" w:hAnsi="GHEA Grapalat"/>
          <w:lang w:val="hy-AM"/>
        </w:rPr>
        <w:t xml:space="preserve">, որոնք որոշվում են </w:t>
      </w:r>
      <w:r w:rsidRPr="006E1B5C">
        <w:rPr>
          <w:rFonts w:ascii="GHEA Grapalat" w:hAnsi="GHEA Grapalat"/>
          <w:lang w:val="hy-AM"/>
        </w:rPr>
        <w:t>համաձայն ՍՆիՊ</w:t>
      </w:r>
      <w:r>
        <w:rPr>
          <w:rFonts w:ascii="GHEA Grapalat" w:hAnsi="GHEA Grapalat"/>
          <w:lang w:val="hy-AM"/>
        </w:rPr>
        <w:t xml:space="preserve"> 2.01.07</w:t>
      </w:r>
      <w:r w:rsidRPr="006E1B5C">
        <w:rPr>
          <w:rFonts w:ascii="GHEA Grapalat" w:hAnsi="GHEA Grapalat"/>
          <w:lang w:val="hy-AM"/>
        </w:rPr>
        <w:t xml:space="preserve"> շինարարական </w:t>
      </w:r>
      <w:r w:rsidRPr="00E974FA">
        <w:rPr>
          <w:rFonts w:ascii="GHEA Grapalat" w:hAnsi="GHEA Grapalat"/>
          <w:lang w:val="hy-AM"/>
        </w:rPr>
        <w:t>նորմ</w:t>
      </w:r>
      <w:r w:rsidRPr="00D846B2">
        <w:rPr>
          <w:rFonts w:ascii="GHEA Grapalat" w:hAnsi="GHEA Grapalat"/>
          <w:lang w:val="hy-AM"/>
        </w:rPr>
        <w:t>եր</w:t>
      </w:r>
      <w:r w:rsidRPr="00E974FA">
        <w:rPr>
          <w:rFonts w:ascii="GHEA Grapalat" w:hAnsi="GHEA Grapalat"/>
          <w:lang w:val="hy-AM"/>
        </w:rPr>
        <w:t>ի: Ընդ որում, անհրաժեշտ է ընդունել</w:t>
      </w:r>
      <w:r w:rsidRPr="008663CD">
        <w:rPr>
          <w:rFonts w:ascii="GHEA Grapalat" w:hAnsi="GHEA Grapalat"/>
          <w:lang w:val="hy-AM"/>
        </w:rPr>
        <w:t xml:space="preserve">, </w:t>
      </w:r>
      <w:r w:rsidRPr="004A33D6">
        <w:rPr>
          <w:rFonts w:ascii="GHEA Grapalat" w:hAnsi="GHEA Grapalat"/>
          <w:lang w:val="hy-AM"/>
        </w:rPr>
        <w:t xml:space="preserve">որ </w:t>
      </w:r>
      <w:r w:rsidR="004A33D6" w:rsidRPr="004A33D6">
        <w:rPr>
          <w:rFonts w:ascii="GHEA Grapalat" w:hAnsi="GHEA Grapalat"/>
          <w:lang w:val="hy-AM"/>
        </w:rPr>
        <w:t>A7</w:t>
      </w:r>
      <w:r w:rsidRPr="004A33D6">
        <w:rPr>
          <w:rFonts w:ascii="GHEA Grapalat" w:hAnsi="GHEA Grapalat"/>
          <w:lang w:val="hy-AM"/>
        </w:rPr>
        <w:t xml:space="preserve"> (մետաղագործական</w:t>
      </w:r>
      <w:r w:rsidRPr="00E974FA">
        <w:rPr>
          <w:rFonts w:ascii="GHEA Grapalat" w:hAnsi="GHEA Grapalat"/>
          <w:lang w:val="hy-AM"/>
        </w:rPr>
        <w:t xml:space="preserve"> արտադրությունների արտադրամասերու</w:t>
      </w:r>
      <w:r w:rsidRPr="00590D3B">
        <w:rPr>
          <w:rFonts w:ascii="GHEA Grapalat" w:hAnsi="GHEA Grapalat"/>
          <w:lang w:val="hy-AM"/>
        </w:rPr>
        <w:t>մ)</w:t>
      </w:r>
      <w:r w:rsidR="004A33D6" w:rsidRPr="00590D3B">
        <w:rPr>
          <w:rFonts w:ascii="GHEA Grapalat" w:hAnsi="GHEA Grapalat"/>
          <w:lang w:val="hy-AM"/>
        </w:rPr>
        <w:t>, A8</w:t>
      </w:r>
      <w:r w:rsidRPr="00590D3B">
        <w:rPr>
          <w:rFonts w:ascii="GHEA Grapalat" w:hAnsi="GHEA Grapalat"/>
          <w:lang w:val="hy-AM"/>
        </w:rPr>
        <w:t xml:space="preserve"> և </w:t>
      </w:r>
      <w:r w:rsidR="004A33D6" w:rsidRPr="00590D3B">
        <w:rPr>
          <w:rFonts w:ascii="GHEA Grapalat" w:hAnsi="GHEA Grapalat"/>
          <w:lang w:val="hy-AM"/>
        </w:rPr>
        <w:t>A9</w:t>
      </w:r>
      <w:r w:rsidRPr="00590D3B">
        <w:rPr>
          <w:rFonts w:ascii="GHEA Grapalat" w:hAnsi="GHEA Grapalat"/>
          <w:lang w:val="hy-AM"/>
        </w:rPr>
        <w:t xml:space="preserve"> աշխատանքի ռեժիմներով ամբարձիչների </w:t>
      </w:r>
      <w:r w:rsidR="00590D3B" w:rsidRPr="00590D3B">
        <w:rPr>
          <w:rFonts w:ascii="GHEA Grapalat" w:hAnsi="GHEA Grapalat"/>
          <w:lang w:val="hy-AM"/>
        </w:rPr>
        <w:t xml:space="preserve">խմբերի </w:t>
      </w:r>
      <w:r w:rsidRPr="00590D3B">
        <w:rPr>
          <w:rFonts w:ascii="GHEA Grapalat" w:hAnsi="GHEA Grapalat"/>
          <w:lang w:val="hy-AM"/>
        </w:rPr>
        <w:t xml:space="preserve">դեպքում </w:t>
      </w:r>
      <w:r w:rsidRPr="00590D3B">
        <w:rPr>
          <w:rFonts w:ascii="GHEA Grapalat" w:hAnsi="GHEA Grapalat"/>
          <w:i/>
          <w:sz w:val="26"/>
          <w:szCs w:val="26"/>
          <w:lang w:val="hy-AM"/>
        </w:rPr>
        <w:t>α</w:t>
      </w:r>
      <w:r w:rsidR="004A33D6" w:rsidRPr="00590D3B">
        <w:rPr>
          <w:rFonts w:ascii="Calibri" w:hAnsi="Calibri"/>
          <w:lang w:val="hy-AM"/>
        </w:rPr>
        <w:t> </w:t>
      </w:r>
      <w:r w:rsidRPr="00590D3B">
        <w:rPr>
          <w:rFonts w:ascii="GHEA Grapalat" w:hAnsi="GHEA Grapalat"/>
          <w:lang w:val="hy-AM"/>
        </w:rPr>
        <w:t>=</w:t>
      </w:r>
      <w:r w:rsidR="004A33D6" w:rsidRPr="00590D3B">
        <w:rPr>
          <w:rFonts w:ascii="Calibri" w:hAnsi="Calibri"/>
          <w:lang w:val="hy-AM"/>
        </w:rPr>
        <w:t> </w:t>
      </w:r>
      <w:r w:rsidRPr="00590D3B">
        <w:rPr>
          <w:rFonts w:ascii="GHEA Grapalat" w:hAnsi="GHEA Grapalat"/>
          <w:lang w:val="hy-AM"/>
        </w:rPr>
        <w:t>0,77</w:t>
      </w:r>
      <w:r w:rsidR="003D1FC9" w:rsidRPr="00590D3B">
        <w:rPr>
          <w:rFonts w:ascii="GHEA Grapalat" w:hAnsi="GHEA Grapalat"/>
          <w:lang w:val="hy-AM"/>
        </w:rPr>
        <w:t>,</w:t>
      </w:r>
      <w:r w:rsidR="00590D3B" w:rsidRPr="00590D3B">
        <w:rPr>
          <w:rFonts w:ascii="GHEA Grapalat" w:hAnsi="GHEA Grapalat"/>
          <w:lang w:val="hy-AM"/>
        </w:rPr>
        <w:t xml:space="preserve"> իսկ</w:t>
      </w:r>
      <w:r w:rsidRPr="00590D3B">
        <w:rPr>
          <w:rFonts w:ascii="GHEA Grapalat" w:hAnsi="GHEA Grapalat"/>
          <w:lang w:val="hy-AM"/>
        </w:rPr>
        <w:t xml:space="preserve"> </w:t>
      </w:r>
      <w:r w:rsidR="003D1FC9" w:rsidRPr="00590D3B">
        <w:rPr>
          <w:rFonts w:ascii="GHEA Grapalat" w:hAnsi="GHEA Grapalat"/>
          <w:lang w:val="hy-AM"/>
        </w:rPr>
        <w:t>A0-ից մինչև A7 (մնացած դեպքեր</w:t>
      </w:r>
      <w:r w:rsidR="0079169B" w:rsidRPr="0079169B">
        <w:rPr>
          <w:rFonts w:ascii="GHEA Grapalat" w:hAnsi="GHEA Grapalat"/>
          <w:lang w:val="hy-AM"/>
        </w:rPr>
        <w:t>ի համար</w:t>
      </w:r>
      <w:r w:rsidR="003D1FC9" w:rsidRPr="00590D3B">
        <w:rPr>
          <w:rFonts w:ascii="GHEA Grapalat" w:hAnsi="GHEA Grapalat"/>
          <w:lang w:val="hy-AM"/>
        </w:rPr>
        <w:t xml:space="preserve">) աշխատանքի ռեժիմներով ամբարձիչների </w:t>
      </w:r>
      <w:r w:rsidR="00590D3B" w:rsidRPr="00590D3B">
        <w:rPr>
          <w:rFonts w:ascii="GHEA Grapalat" w:hAnsi="GHEA Grapalat"/>
          <w:lang w:val="hy-AM"/>
        </w:rPr>
        <w:t xml:space="preserve">խմբերի </w:t>
      </w:r>
      <w:r w:rsidR="003D1FC9" w:rsidRPr="00590D3B">
        <w:rPr>
          <w:rFonts w:ascii="GHEA Grapalat" w:hAnsi="GHEA Grapalat"/>
          <w:lang w:val="hy-AM"/>
        </w:rPr>
        <w:t>դեպքում՝</w:t>
      </w:r>
      <w:r w:rsidR="003D1FC9" w:rsidRPr="00590D3B">
        <w:rPr>
          <w:rFonts w:ascii="GHEA Grapalat" w:hAnsi="GHEA Grapalat"/>
          <w:i/>
          <w:sz w:val="26"/>
          <w:szCs w:val="26"/>
          <w:lang w:val="hy-AM"/>
        </w:rPr>
        <w:t xml:space="preserve"> </w:t>
      </w:r>
      <w:r w:rsidRPr="00590D3B">
        <w:rPr>
          <w:rFonts w:ascii="GHEA Grapalat" w:hAnsi="GHEA Grapalat"/>
          <w:i/>
          <w:sz w:val="26"/>
          <w:szCs w:val="26"/>
          <w:lang w:val="hy-AM"/>
        </w:rPr>
        <w:t>α</w:t>
      </w:r>
      <w:r w:rsidRPr="00590D3B">
        <w:rPr>
          <w:rFonts w:ascii="GHEA Grapalat" w:hAnsi="GHEA Grapalat"/>
          <w:lang w:val="hy-AM"/>
        </w:rPr>
        <w:t xml:space="preserve"> = 1,1:</w:t>
      </w:r>
    </w:p>
    <w:p w14:paraId="7E8D1DE7" w14:textId="77777777" w:rsidR="002F6B2E" w:rsidRPr="00E974FA" w:rsidRDefault="002F6B2E" w:rsidP="002F6B2E">
      <w:pPr>
        <w:shd w:val="clear" w:color="auto" w:fill="FFFFFF"/>
        <w:tabs>
          <w:tab w:val="left" w:pos="3969"/>
          <w:tab w:val="left" w:pos="8647"/>
        </w:tabs>
        <w:spacing w:after="240" w:line="312" w:lineRule="auto"/>
        <w:ind w:firstLine="567"/>
        <w:jc w:val="both"/>
        <w:rPr>
          <w:rFonts w:ascii="GHEA Grapalat" w:hAnsi="GHEA Grapalat"/>
          <w:lang w:val="hy-AM"/>
        </w:rPr>
      </w:pPr>
      <w:r w:rsidRPr="000B14CB">
        <w:rPr>
          <w:rFonts w:ascii="GHEA Grapalat" w:hAnsi="GHEA Grapalat"/>
          <w:b/>
          <w:lang w:val="hy-AM"/>
        </w:rPr>
        <w:t>281.</w:t>
      </w:r>
      <w:r w:rsidR="008C0640">
        <w:rPr>
          <w:rFonts w:ascii="GHEA Grapalat" w:hAnsi="GHEA Grapalat"/>
          <w:lang w:val="hy-AM"/>
        </w:rPr>
        <w:t> </w:t>
      </w:r>
      <w:r w:rsidRPr="00E974FA">
        <w:rPr>
          <w:rFonts w:ascii="GHEA Grapalat" w:hAnsi="GHEA Grapalat"/>
          <w:lang w:val="hy-AM"/>
        </w:rPr>
        <w:t xml:space="preserve">Ամբարձիչային ուղիների կազմովի հեծանների պատերի վերին գոտու հոգնածության հաշվարկն ամբարձիչային բեռնվածքների ազդեցության տակ, որոնք որոշվում են համաձայն </w:t>
      </w:r>
      <w:r w:rsidRPr="006E1B5C">
        <w:rPr>
          <w:rFonts w:ascii="GHEA Grapalat" w:hAnsi="GHEA Grapalat"/>
          <w:lang w:val="hy-AM"/>
        </w:rPr>
        <w:t>ՍՆիՊ</w:t>
      </w:r>
      <w:r>
        <w:rPr>
          <w:rFonts w:ascii="GHEA Grapalat" w:hAnsi="GHEA Grapalat"/>
          <w:lang w:val="hy-AM"/>
        </w:rPr>
        <w:t xml:space="preserve"> 2.01.07 </w:t>
      </w:r>
      <w:r w:rsidRPr="00E974FA">
        <w:rPr>
          <w:rFonts w:ascii="GHEA Grapalat" w:hAnsi="GHEA Grapalat"/>
          <w:lang w:val="hy-AM"/>
        </w:rPr>
        <w:t xml:space="preserve">շինարարական </w:t>
      </w:r>
      <w:r>
        <w:rPr>
          <w:rFonts w:ascii="GHEA Grapalat" w:hAnsi="GHEA Grapalat"/>
          <w:lang w:val="hy-AM"/>
        </w:rPr>
        <w:t>նորմերի</w:t>
      </w:r>
      <w:r w:rsidRPr="00E974FA">
        <w:rPr>
          <w:rFonts w:ascii="GHEA Grapalat" w:hAnsi="GHEA Grapalat"/>
          <w:lang w:val="hy-AM"/>
        </w:rPr>
        <w:t xml:space="preserve">, անհրաժեշտ է կատարել հետևյալ </w:t>
      </w:r>
      <w:r>
        <w:rPr>
          <w:rFonts w:ascii="GHEA Grapalat" w:hAnsi="GHEA Grapalat"/>
          <w:lang w:val="hy-AM"/>
        </w:rPr>
        <w:t>բան</w:t>
      </w:r>
      <w:r w:rsidRPr="008663CD">
        <w:rPr>
          <w:rFonts w:ascii="GHEA Grapalat" w:hAnsi="GHEA Grapalat"/>
          <w:lang w:val="hy-AM"/>
        </w:rPr>
        <w:t>ա</w:t>
      </w:r>
      <w:r>
        <w:rPr>
          <w:rFonts w:ascii="GHEA Grapalat" w:hAnsi="GHEA Grapalat"/>
          <w:lang w:val="hy-AM"/>
        </w:rPr>
        <w:t>ձևով.</w:t>
      </w:r>
    </w:p>
    <w:p w14:paraId="06C129E5" w14:textId="77777777" w:rsidR="002F6B2E" w:rsidRPr="00261778" w:rsidRDefault="002F6B2E" w:rsidP="00323C3A">
      <w:pPr>
        <w:shd w:val="clear" w:color="auto" w:fill="FFFFFF"/>
        <w:tabs>
          <w:tab w:val="left" w:pos="1701"/>
          <w:tab w:val="left" w:pos="8647"/>
        </w:tabs>
        <w:spacing w:after="0" w:line="312" w:lineRule="auto"/>
        <w:ind w:firstLine="567"/>
        <w:rPr>
          <w:rFonts w:ascii="GHEA Grapalat" w:hAnsi="GHEA Grapalat"/>
          <w:lang w:val="hy-AM"/>
        </w:rPr>
      </w:pPr>
      <w:r w:rsidRPr="00E974FA">
        <w:rPr>
          <w:rFonts w:ascii="GHEA Grapalat" w:hAnsi="GHEA Grapalat"/>
          <w:lang w:val="hy-AM"/>
        </w:rPr>
        <w:tab/>
      </w:r>
      <w:r w:rsidR="008C0640" w:rsidRPr="00371C9E">
        <w:rPr>
          <w:rFonts w:ascii="GHEA Grapalat" w:hAnsi="GHEA Grapalat"/>
          <w:position w:val="-32"/>
        </w:rPr>
        <w:object w:dxaOrig="5600" w:dyaOrig="720" w14:anchorId="38EA27AD">
          <v:shape id="_x0000_i1214" type="#_x0000_t75" style="width:280.5pt;height:38.25pt" o:ole="" o:preferrelative="f">
            <v:imagedata r:id="rId457" o:title=""/>
          </v:shape>
          <o:OLEObject Type="Embed" ProgID="Equation.DSMT4" ShapeID="_x0000_i1214" DrawAspect="Content" ObjectID="_1671619580" r:id="rId458"/>
        </w:object>
      </w:r>
      <w:r w:rsidRPr="00261778">
        <w:rPr>
          <w:rFonts w:ascii="GHEA Grapalat" w:hAnsi="GHEA Grapalat"/>
          <w:lang w:val="hy-AM"/>
        </w:rPr>
        <w:t>,</w:t>
      </w:r>
      <w:r w:rsidRPr="00261778">
        <w:rPr>
          <w:rFonts w:ascii="GHEA Grapalat" w:hAnsi="GHEA Grapalat"/>
          <w:lang w:val="hy-AM"/>
        </w:rPr>
        <w:tab/>
        <w:t>(173)</w:t>
      </w:r>
    </w:p>
    <w:p w14:paraId="3B70FD26" w14:textId="77777777" w:rsidR="002F6B2E" w:rsidRPr="00261778" w:rsidRDefault="002F6B2E" w:rsidP="005C4B31">
      <w:pPr>
        <w:shd w:val="clear" w:color="auto" w:fill="FFFFFF"/>
        <w:spacing w:after="0" w:line="312" w:lineRule="auto"/>
        <w:jc w:val="both"/>
        <w:rPr>
          <w:rFonts w:ascii="GHEA Grapalat" w:hAnsi="GHEA Grapalat"/>
          <w:lang w:val="hy-AM"/>
        </w:rPr>
      </w:pPr>
      <w:r w:rsidRPr="00261778">
        <w:rPr>
          <w:rFonts w:ascii="GHEA Grapalat" w:hAnsi="GHEA Grapalat"/>
          <w:lang w:val="hy-AM"/>
        </w:rPr>
        <w:t xml:space="preserve">որտեղ՝ </w:t>
      </w:r>
      <w:r w:rsidRPr="00261778">
        <w:rPr>
          <w:rFonts w:ascii="GHEA Grapalat" w:hAnsi="GHEA Grapalat"/>
          <w:i/>
          <w:sz w:val="24"/>
          <w:szCs w:val="24"/>
          <w:lang w:val="hy-AM"/>
        </w:rPr>
        <w:t>R</w:t>
      </w:r>
      <w:r w:rsidRPr="00261778">
        <w:rPr>
          <w:rFonts w:ascii="GHEA Grapalat" w:hAnsi="GHEA Grapalat"/>
          <w:i/>
          <w:sz w:val="28"/>
          <w:szCs w:val="28"/>
          <w:vertAlign w:val="subscript"/>
          <w:lang w:val="hy-AM"/>
        </w:rPr>
        <w:t>v</w:t>
      </w:r>
      <w:r w:rsidRPr="00261778">
        <w:rPr>
          <w:rFonts w:ascii="GHEA Grapalat" w:hAnsi="GHEA Grapalat"/>
          <w:lang w:val="hy-AM"/>
        </w:rPr>
        <w:t xml:space="preserve"> – հոգնածության հաշվարկային դիմադրությունն է, որը պողպատների բոլոր մակնիշների </w:t>
      </w:r>
      <w:r w:rsidRPr="0055799D">
        <w:rPr>
          <w:rFonts w:ascii="GHEA Grapalat" w:hAnsi="GHEA Grapalat"/>
          <w:lang w:val="hy-AM"/>
        </w:rPr>
        <w:t>դեպքում</w:t>
      </w:r>
      <w:r w:rsidRPr="00261778">
        <w:rPr>
          <w:rFonts w:ascii="GHEA Grapalat" w:hAnsi="GHEA Grapalat"/>
          <w:lang w:val="hy-AM"/>
        </w:rPr>
        <w:t xml:space="preserve"> եռքային և շփական գոտիական միացումներով հեծանների համար համապատասխա</w:t>
      </w:r>
      <w:r w:rsidRPr="008663CD">
        <w:rPr>
          <w:rFonts w:ascii="GHEA Grapalat" w:hAnsi="GHEA Grapalat"/>
          <w:lang w:val="hy-AM"/>
        </w:rPr>
        <w:t>ն</w:t>
      </w:r>
      <w:r w:rsidRPr="00261778">
        <w:rPr>
          <w:rFonts w:ascii="GHEA Grapalat" w:hAnsi="GHEA Grapalat"/>
          <w:lang w:val="hy-AM"/>
        </w:rPr>
        <w:t>աբար</w:t>
      </w:r>
      <w:r w:rsidRPr="008663CD">
        <w:rPr>
          <w:rFonts w:ascii="GHEA Grapalat" w:hAnsi="GHEA Grapalat"/>
          <w:lang w:val="hy-AM"/>
        </w:rPr>
        <w:t xml:space="preserve"> </w:t>
      </w:r>
      <w:r w:rsidRPr="00261778">
        <w:rPr>
          <w:rFonts w:ascii="GHEA Grapalat" w:hAnsi="GHEA Grapalat"/>
          <w:lang w:val="hy-AM"/>
        </w:rPr>
        <w:t>ընդունվում է հավասար.</w:t>
      </w:r>
    </w:p>
    <w:p w14:paraId="78AC752A" w14:textId="77777777" w:rsidR="002F6B2E" w:rsidRPr="00261778" w:rsidRDefault="002F6B2E" w:rsidP="002F6B2E">
      <w:pPr>
        <w:shd w:val="clear" w:color="auto" w:fill="FFFFFF"/>
        <w:spacing w:after="0" w:line="312" w:lineRule="auto"/>
        <w:ind w:firstLine="567"/>
        <w:jc w:val="both"/>
        <w:rPr>
          <w:rFonts w:ascii="GHEA Grapalat" w:hAnsi="GHEA Grapalat"/>
          <w:lang w:val="hy-AM"/>
        </w:rPr>
      </w:pPr>
      <w:r w:rsidRPr="00261778">
        <w:rPr>
          <w:rFonts w:ascii="GHEA Grapalat" w:hAnsi="GHEA Grapalat"/>
          <w:lang w:val="hy-AM"/>
        </w:rPr>
        <w:t>1) պատի սեղմված վերին գոտու համար (հատվածքները հեծանի թռիչքում)՝</w:t>
      </w:r>
    </w:p>
    <w:p w14:paraId="0B17CEB6" w14:textId="77777777" w:rsidR="002F6B2E" w:rsidRPr="00261778" w:rsidRDefault="002F6B2E" w:rsidP="002F6B2E">
      <w:pPr>
        <w:shd w:val="clear" w:color="auto" w:fill="FFFFFF"/>
        <w:spacing w:after="0" w:line="312" w:lineRule="auto"/>
        <w:ind w:firstLine="1134"/>
        <w:jc w:val="both"/>
        <w:rPr>
          <w:rFonts w:ascii="GHEA Grapalat" w:hAnsi="GHEA Grapalat"/>
          <w:lang w:val="hy-AM"/>
        </w:rPr>
      </w:pPr>
      <w:r w:rsidRPr="00261778">
        <w:rPr>
          <w:rFonts w:ascii="GHEA Grapalat" w:hAnsi="GHEA Grapalat"/>
          <w:i/>
          <w:sz w:val="24"/>
          <w:szCs w:val="24"/>
          <w:lang w:val="hy-AM"/>
        </w:rPr>
        <w:t>R</w:t>
      </w:r>
      <w:r w:rsidRPr="00261778">
        <w:rPr>
          <w:rFonts w:ascii="GHEA Grapalat" w:hAnsi="GHEA Grapalat"/>
          <w:i/>
          <w:sz w:val="28"/>
          <w:szCs w:val="28"/>
          <w:vertAlign w:val="subscript"/>
          <w:lang w:val="hy-AM"/>
        </w:rPr>
        <w:t>v</w:t>
      </w:r>
      <w:r w:rsidRPr="00261778">
        <w:rPr>
          <w:rFonts w:ascii="GHEA Grapalat" w:hAnsi="GHEA Grapalat"/>
          <w:lang w:val="hy-AM"/>
        </w:rPr>
        <w:t xml:space="preserve"> = 75 Ն/մմ</w:t>
      </w:r>
      <w:r w:rsidRPr="00261778">
        <w:rPr>
          <w:rFonts w:ascii="GHEA Grapalat" w:hAnsi="GHEA Grapalat"/>
          <w:vertAlign w:val="superscript"/>
          <w:lang w:val="hy-AM"/>
        </w:rPr>
        <w:t>2</w:t>
      </w:r>
      <w:r w:rsidRPr="00261778">
        <w:rPr>
          <w:rFonts w:ascii="GHEA Grapalat" w:hAnsi="GHEA Grapalat"/>
          <w:lang w:val="hy-AM"/>
        </w:rPr>
        <w:t xml:space="preserve"> և 96 Ն/մմ</w:t>
      </w:r>
      <w:r w:rsidRPr="00261778">
        <w:rPr>
          <w:rFonts w:ascii="GHEA Grapalat" w:hAnsi="GHEA Grapalat"/>
          <w:vertAlign w:val="superscript"/>
          <w:lang w:val="hy-AM"/>
        </w:rPr>
        <w:t>2</w:t>
      </w:r>
      <w:r w:rsidRPr="00261778">
        <w:rPr>
          <w:rFonts w:ascii="GHEA Grapalat" w:hAnsi="GHEA Grapalat"/>
          <w:lang w:val="hy-AM"/>
        </w:rPr>
        <w:t>,</w:t>
      </w:r>
    </w:p>
    <w:p w14:paraId="2B61D8BC" w14:textId="77777777" w:rsidR="002F6B2E" w:rsidRPr="00261778" w:rsidRDefault="002F6B2E" w:rsidP="002F6B2E">
      <w:pPr>
        <w:shd w:val="clear" w:color="auto" w:fill="FFFFFF"/>
        <w:spacing w:after="0" w:line="312" w:lineRule="auto"/>
        <w:ind w:left="851" w:hanging="283"/>
        <w:jc w:val="both"/>
        <w:rPr>
          <w:rFonts w:ascii="GHEA Grapalat" w:hAnsi="GHEA Grapalat"/>
          <w:lang w:val="hy-AM"/>
        </w:rPr>
      </w:pPr>
      <w:r w:rsidRPr="00261778">
        <w:rPr>
          <w:rFonts w:ascii="GHEA Grapalat" w:hAnsi="GHEA Grapalat"/>
          <w:lang w:val="hy-AM"/>
        </w:rPr>
        <w:t>2) պատի ձգված վերին գոտու համար (անխզովի հեծանների հենարանային հատվածքները)՝</w:t>
      </w:r>
    </w:p>
    <w:p w14:paraId="63C47C1C" w14:textId="77777777" w:rsidR="002F6B2E" w:rsidRPr="00261778" w:rsidRDefault="002F6B2E" w:rsidP="002F6B2E">
      <w:pPr>
        <w:shd w:val="clear" w:color="auto" w:fill="FFFFFF"/>
        <w:spacing w:after="0" w:line="312" w:lineRule="auto"/>
        <w:ind w:firstLine="1134"/>
        <w:jc w:val="both"/>
        <w:rPr>
          <w:rFonts w:ascii="GHEA Grapalat" w:hAnsi="GHEA Grapalat"/>
          <w:lang w:val="hy-AM"/>
        </w:rPr>
      </w:pPr>
      <w:r w:rsidRPr="00261778">
        <w:rPr>
          <w:rFonts w:ascii="GHEA Grapalat" w:hAnsi="GHEA Grapalat"/>
          <w:i/>
          <w:sz w:val="24"/>
          <w:szCs w:val="24"/>
          <w:lang w:val="hy-AM"/>
        </w:rPr>
        <w:t>R</w:t>
      </w:r>
      <w:r w:rsidRPr="00261778">
        <w:rPr>
          <w:rFonts w:ascii="GHEA Grapalat" w:hAnsi="GHEA Grapalat"/>
          <w:i/>
          <w:sz w:val="28"/>
          <w:szCs w:val="28"/>
          <w:vertAlign w:val="subscript"/>
          <w:lang w:val="hy-AM"/>
        </w:rPr>
        <w:t>v</w:t>
      </w:r>
      <w:r w:rsidRPr="00261778">
        <w:rPr>
          <w:rFonts w:ascii="GHEA Grapalat" w:hAnsi="GHEA Grapalat"/>
          <w:lang w:val="hy-AM"/>
        </w:rPr>
        <w:t xml:space="preserve"> = 65 Ն/մմ</w:t>
      </w:r>
      <w:r w:rsidRPr="00261778">
        <w:rPr>
          <w:rFonts w:ascii="GHEA Grapalat" w:hAnsi="GHEA Grapalat"/>
          <w:vertAlign w:val="superscript"/>
          <w:lang w:val="hy-AM"/>
        </w:rPr>
        <w:t>2</w:t>
      </w:r>
      <w:r w:rsidRPr="00261778">
        <w:rPr>
          <w:rFonts w:ascii="GHEA Grapalat" w:hAnsi="GHEA Grapalat"/>
          <w:lang w:val="hy-AM"/>
        </w:rPr>
        <w:t xml:space="preserve"> և 89 Ն/մմ</w:t>
      </w:r>
      <w:r w:rsidRPr="00261778">
        <w:rPr>
          <w:rFonts w:ascii="GHEA Grapalat" w:hAnsi="GHEA Grapalat"/>
          <w:vertAlign w:val="superscript"/>
          <w:lang w:val="hy-AM"/>
        </w:rPr>
        <w:t>2</w:t>
      </w:r>
      <w:r w:rsidRPr="00261778">
        <w:rPr>
          <w:rFonts w:ascii="GHEA Grapalat" w:hAnsi="GHEA Grapalat"/>
          <w:lang w:val="hy-AM"/>
        </w:rPr>
        <w:t>:</w:t>
      </w:r>
    </w:p>
    <w:p w14:paraId="03DA39E2" w14:textId="77777777" w:rsidR="002F6B2E" w:rsidRPr="00261778" w:rsidRDefault="002F6B2E" w:rsidP="002F6B2E">
      <w:pPr>
        <w:spacing w:line="312" w:lineRule="auto"/>
        <w:ind w:firstLine="567"/>
        <w:rPr>
          <w:rFonts w:ascii="GHEA Grapalat" w:hAnsi="GHEA Grapalat"/>
          <w:b/>
          <w:spacing w:val="20"/>
          <w:lang w:val="hy-AM"/>
        </w:rPr>
      </w:pPr>
      <w:r w:rsidRPr="00261778">
        <w:rPr>
          <w:rFonts w:ascii="GHEA Grapalat" w:hAnsi="GHEA Grapalat"/>
          <w:lang w:val="hy-AM"/>
        </w:rPr>
        <w:t>(173) բանաձևում լարումների արժեքներն անհրաժեշտ է որոշել (67)-ի բանաձևերով:</w:t>
      </w:r>
      <w:r w:rsidRPr="00261778">
        <w:rPr>
          <w:rFonts w:ascii="GHEA Grapalat" w:hAnsi="GHEA Grapalat"/>
          <w:b/>
          <w:spacing w:val="20"/>
          <w:lang w:val="hy-AM"/>
        </w:rPr>
        <w:br w:type="page"/>
      </w:r>
    </w:p>
    <w:p w14:paraId="65EB424E" w14:textId="77777777" w:rsidR="002F6B2E" w:rsidRPr="00261778" w:rsidRDefault="002F6B2E" w:rsidP="002F6B2E">
      <w:pPr>
        <w:pStyle w:val="Heading1"/>
        <w:spacing w:before="0" w:after="0" w:line="120" w:lineRule="auto"/>
        <w:rPr>
          <w:rFonts w:ascii="GHEA Grapalat" w:eastAsia="Times New Roman" w:hAnsi="GHEA Grapalat"/>
          <w:sz w:val="26"/>
          <w:szCs w:val="26"/>
          <w:lang w:val="hy-AM"/>
        </w:rPr>
      </w:pPr>
    </w:p>
    <w:p w14:paraId="0D5B94D0" w14:textId="77777777" w:rsidR="002F6B2E" w:rsidRPr="00261778" w:rsidRDefault="002F6B2E" w:rsidP="002F6B2E">
      <w:pPr>
        <w:pStyle w:val="Heading1"/>
        <w:spacing w:before="0" w:after="240"/>
        <w:rPr>
          <w:rFonts w:ascii="GHEA Grapalat" w:eastAsia="Times New Roman" w:hAnsi="GHEA Grapalat"/>
          <w:sz w:val="26"/>
          <w:szCs w:val="26"/>
          <w:lang w:val="hy-AM"/>
        </w:rPr>
      </w:pPr>
      <w:r w:rsidRPr="00261778">
        <w:rPr>
          <w:rFonts w:ascii="GHEA Grapalat" w:eastAsia="Times New Roman" w:hAnsi="GHEA Grapalat"/>
          <w:sz w:val="26"/>
          <w:szCs w:val="26"/>
          <w:lang w:val="hy-AM"/>
        </w:rPr>
        <w:t xml:space="preserve">XIII. </w:t>
      </w:r>
      <w:r w:rsidRPr="00261778">
        <w:rPr>
          <w:rFonts w:ascii="GHEA Grapalat" w:hAnsi="GHEA Grapalat"/>
          <w:bCs w:val="0"/>
          <w:sz w:val="26"/>
          <w:szCs w:val="26"/>
          <w:lang w:val="hy-AM"/>
        </w:rPr>
        <w:t>ՊՈՂՊԱՏԵ ԿՈՆՍՏՐՈՒԿՑԻԱՆԵՐԻ ՆԱԽԱԳԾՈՒՄԸ ՓԽՐՈՒՆ ՔԱՅՔԱՅՄԱՆ ԿԱՆԽՄԱՆ ՀԱՇՎԱՌՄԱՄԲ</w:t>
      </w:r>
    </w:p>
    <w:p w14:paraId="0D68A750" w14:textId="77777777" w:rsidR="002F6B2E" w:rsidRPr="00261778" w:rsidRDefault="002F6B2E" w:rsidP="00107829">
      <w:pPr>
        <w:shd w:val="clear" w:color="auto" w:fill="FFFFFF"/>
        <w:spacing w:after="0"/>
        <w:ind w:firstLine="567"/>
        <w:jc w:val="both"/>
        <w:rPr>
          <w:rFonts w:ascii="GHEA Grapalat" w:hAnsi="GHEA Grapalat"/>
          <w:lang w:val="hy-AM"/>
        </w:rPr>
      </w:pPr>
      <w:r w:rsidRPr="000B14CB">
        <w:rPr>
          <w:rFonts w:ascii="GHEA Grapalat" w:hAnsi="GHEA Grapalat"/>
          <w:b/>
          <w:lang w:val="hy-AM"/>
        </w:rPr>
        <w:t>282.</w:t>
      </w:r>
      <w:r>
        <w:rPr>
          <w:rFonts w:ascii="GHEA Grapalat" w:hAnsi="GHEA Grapalat"/>
          <w:lang w:val="hy-AM"/>
        </w:rPr>
        <w:t> </w:t>
      </w:r>
      <w:r w:rsidRPr="00261778">
        <w:rPr>
          <w:rFonts w:ascii="GHEA Grapalat" w:hAnsi="GHEA Grapalat"/>
          <w:lang w:val="hy-AM"/>
        </w:rPr>
        <w:t>Պողպատե կոնստրուկցիաների նախագծման ժամանակ անհրաժեշտ է բացառել փխրուն քայքայման հնարավորություն</w:t>
      </w:r>
      <w:r w:rsidRPr="00764846">
        <w:rPr>
          <w:rFonts w:ascii="GHEA Grapalat" w:hAnsi="GHEA Grapalat"/>
          <w:lang w:val="hy-AM"/>
        </w:rPr>
        <w:t>ը</w:t>
      </w:r>
      <w:r w:rsidRPr="00261778">
        <w:rPr>
          <w:rFonts w:ascii="GHEA Grapalat" w:hAnsi="GHEA Grapalat"/>
          <w:lang w:val="hy-AM"/>
        </w:rPr>
        <w:t>, որ</w:t>
      </w:r>
      <w:r w:rsidRPr="00EE692E">
        <w:rPr>
          <w:rFonts w:ascii="GHEA Grapalat" w:hAnsi="GHEA Grapalat"/>
          <w:lang w:val="hy-AM"/>
        </w:rPr>
        <w:t>ն</w:t>
      </w:r>
      <w:r w:rsidRPr="00261778">
        <w:rPr>
          <w:rFonts w:ascii="GHEA Grapalat" w:hAnsi="GHEA Grapalat"/>
          <w:lang w:val="hy-AM"/>
        </w:rPr>
        <w:t xml:space="preserve"> առաջանում է հետևյալ գործոնների անբարենպաստ ազդեցությ</w:t>
      </w:r>
      <w:r w:rsidRPr="00764846">
        <w:rPr>
          <w:rFonts w:ascii="GHEA Grapalat" w:hAnsi="GHEA Grapalat"/>
          <w:lang w:val="hy-AM"/>
        </w:rPr>
        <w:t>ունների</w:t>
      </w:r>
      <w:r w:rsidRPr="00261778">
        <w:rPr>
          <w:rFonts w:ascii="GHEA Grapalat" w:hAnsi="GHEA Grapalat"/>
          <w:lang w:val="hy-AM"/>
        </w:rPr>
        <w:t xml:space="preserve"> զուգակցման հետևանքով.</w:t>
      </w:r>
    </w:p>
    <w:p w14:paraId="02E760F0" w14:textId="77777777" w:rsidR="002F6B2E" w:rsidRPr="00F92329" w:rsidRDefault="002F6B2E" w:rsidP="00323C3A">
      <w:pPr>
        <w:shd w:val="clear" w:color="auto" w:fill="FFFFFF"/>
        <w:tabs>
          <w:tab w:val="left" w:pos="851"/>
        </w:tabs>
        <w:spacing w:after="0"/>
        <w:ind w:firstLine="567"/>
        <w:jc w:val="both"/>
        <w:rPr>
          <w:rFonts w:ascii="GHEA Grapalat" w:hAnsi="GHEA Grapalat"/>
          <w:lang w:val="hy-AM"/>
        </w:rPr>
      </w:pPr>
      <w:r w:rsidRPr="00F92329">
        <w:rPr>
          <w:rFonts w:ascii="GHEA Grapalat" w:hAnsi="GHEA Grapalat"/>
          <w:lang w:val="hy-AM"/>
        </w:rPr>
        <w:t xml:space="preserve">1) </w:t>
      </w:r>
      <w:r w:rsidRPr="00F92329">
        <w:rPr>
          <w:rFonts w:ascii="GHEA Grapalat" w:hAnsi="GHEA Grapalat"/>
          <w:lang w:val="hy-AM"/>
        </w:rPr>
        <w:tab/>
        <w:t>իջեցված ջերմաստիճանի, որի դեպքում պողպատը, կախված դրա քիմիական կազմից,  գլոցվածքի կառուցվածքից և հաստությունից</w:t>
      </w:r>
      <w:r w:rsidRPr="00764846">
        <w:rPr>
          <w:rFonts w:ascii="GHEA Grapalat" w:hAnsi="GHEA Grapalat"/>
          <w:lang w:val="hy-AM"/>
        </w:rPr>
        <w:t>,</w:t>
      </w:r>
      <w:r w:rsidRPr="00F92329">
        <w:rPr>
          <w:rFonts w:ascii="GHEA Grapalat" w:hAnsi="GHEA Grapalat"/>
          <w:lang w:val="hy-AM"/>
        </w:rPr>
        <w:t xml:space="preserve"> փոխակերպվում է փխրուն վիճակի,</w:t>
      </w:r>
    </w:p>
    <w:p w14:paraId="017E857F" w14:textId="77777777" w:rsidR="002F6B2E" w:rsidRPr="00F92329" w:rsidRDefault="002F6B2E" w:rsidP="00323C3A">
      <w:pPr>
        <w:shd w:val="clear" w:color="auto" w:fill="FFFFFF"/>
        <w:tabs>
          <w:tab w:val="left" w:pos="851"/>
        </w:tabs>
        <w:spacing w:after="0"/>
        <w:ind w:firstLine="567"/>
        <w:jc w:val="both"/>
        <w:rPr>
          <w:rFonts w:ascii="GHEA Grapalat" w:hAnsi="GHEA Grapalat"/>
          <w:lang w:val="hy-AM"/>
        </w:rPr>
      </w:pPr>
      <w:r w:rsidRPr="00F92329">
        <w:rPr>
          <w:rFonts w:ascii="GHEA Grapalat" w:hAnsi="GHEA Grapalat"/>
          <w:lang w:val="hy-AM"/>
        </w:rPr>
        <w:t xml:space="preserve">2) </w:t>
      </w:r>
      <w:r w:rsidRPr="00F92329">
        <w:rPr>
          <w:rFonts w:ascii="GHEA Grapalat" w:hAnsi="GHEA Grapalat"/>
          <w:lang w:val="hy-AM"/>
        </w:rPr>
        <w:tab/>
        <w:t>շարժական դինամիկ և թրթռացող բեռնվածքների ազդեցության,</w:t>
      </w:r>
    </w:p>
    <w:p w14:paraId="6DD4165A" w14:textId="77777777" w:rsidR="002F6B2E" w:rsidRPr="00F92329" w:rsidRDefault="002F6B2E" w:rsidP="00323C3A">
      <w:pPr>
        <w:shd w:val="clear" w:color="auto" w:fill="FFFFFF"/>
        <w:tabs>
          <w:tab w:val="left" w:pos="851"/>
        </w:tabs>
        <w:spacing w:after="0"/>
        <w:ind w:firstLine="567"/>
        <w:jc w:val="both"/>
        <w:rPr>
          <w:rFonts w:ascii="GHEA Grapalat" w:hAnsi="GHEA Grapalat"/>
          <w:lang w:val="hy-AM"/>
        </w:rPr>
      </w:pPr>
      <w:r w:rsidRPr="00F92329">
        <w:rPr>
          <w:rFonts w:ascii="GHEA Grapalat" w:hAnsi="GHEA Grapalat"/>
          <w:lang w:val="hy-AM"/>
        </w:rPr>
        <w:t>3) տեղական</w:t>
      </w:r>
      <w:r>
        <w:rPr>
          <w:rFonts w:ascii="GHEA Grapalat" w:hAnsi="GHEA Grapalat"/>
          <w:lang w:val="hy-AM"/>
        </w:rPr>
        <w:t xml:space="preserve"> </w:t>
      </w:r>
      <w:r w:rsidRPr="00F92329">
        <w:rPr>
          <w:rFonts w:ascii="GHEA Grapalat" w:hAnsi="GHEA Grapalat"/>
          <w:lang w:val="hy-AM"/>
        </w:rPr>
        <w:t xml:space="preserve">մեծ լարումների, որոնք առաջանում են կենտրոնացված բեռնվածքների կամ </w:t>
      </w:r>
      <w:r w:rsidR="00A72B85" w:rsidRPr="00FC1BFD">
        <w:rPr>
          <w:rFonts w:ascii="GHEA Grapalat" w:hAnsi="GHEA Grapalat"/>
          <w:lang w:val="hy-AM"/>
        </w:rPr>
        <w:t>միացման</w:t>
      </w:r>
      <w:r w:rsidRPr="00FC1BFD">
        <w:rPr>
          <w:rFonts w:ascii="GHEA Grapalat" w:hAnsi="GHEA Grapalat"/>
          <w:lang w:val="hy-AM"/>
        </w:rPr>
        <w:t xml:space="preserve"> </w:t>
      </w:r>
      <w:r w:rsidR="00966D2F" w:rsidRPr="00FC1BFD">
        <w:rPr>
          <w:rFonts w:ascii="GHEA Grapalat" w:hAnsi="GHEA Grapalat"/>
          <w:bCs/>
          <w:lang w:val="hy-AM"/>
        </w:rPr>
        <w:t>դետալն</w:t>
      </w:r>
      <w:r w:rsidR="003125ED" w:rsidRPr="00FC1BFD">
        <w:rPr>
          <w:rFonts w:ascii="GHEA Grapalat" w:hAnsi="GHEA Grapalat"/>
          <w:bCs/>
          <w:lang w:val="hy-AM"/>
        </w:rPr>
        <w:t>եր</w:t>
      </w:r>
      <w:r w:rsidRPr="00FC1BFD">
        <w:rPr>
          <w:rFonts w:ascii="GHEA Grapalat" w:hAnsi="GHEA Grapalat"/>
          <w:lang w:val="hy-AM"/>
        </w:rPr>
        <w:t xml:space="preserve">ի </w:t>
      </w:r>
      <w:r w:rsidRPr="00F92329">
        <w:rPr>
          <w:rFonts w:ascii="GHEA Grapalat" w:hAnsi="GHEA Grapalat"/>
          <w:lang w:val="hy-AM"/>
        </w:rPr>
        <w:t xml:space="preserve">դեֆորմացիաների, ինչպես նաև </w:t>
      </w:r>
      <w:r w:rsidR="00577741" w:rsidRPr="00577741">
        <w:rPr>
          <w:rFonts w:ascii="GHEA Grapalat" w:hAnsi="GHEA Grapalat"/>
          <w:lang w:val="hy-AM"/>
        </w:rPr>
        <w:t xml:space="preserve">եռքային և </w:t>
      </w:r>
      <w:r w:rsidRPr="00F92329">
        <w:rPr>
          <w:rFonts w:ascii="GHEA Grapalat" w:hAnsi="GHEA Grapalat"/>
          <w:lang w:val="hy-AM"/>
        </w:rPr>
        <w:t>մնացորդային լարումների ազդեցությ</w:t>
      </w:r>
      <w:r w:rsidRPr="00764846">
        <w:rPr>
          <w:rFonts w:ascii="GHEA Grapalat" w:hAnsi="GHEA Grapalat"/>
          <w:lang w:val="hy-AM"/>
        </w:rPr>
        <w:t>ամբ</w:t>
      </w:r>
      <w:r w:rsidRPr="00F92329">
        <w:rPr>
          <w:rFonts w:ascii="GHEA Grapalat" w:hAnsi="GHEA Grapalat"/>
          <w:lang w:val="hy-AM"/>
        </w:rPr>
        <w:t>,</w:t>
      </w:r>
    </w:p>
    <w:p w14:paraId="7C6A7AE3" w14:textId="77777777" w:rsidR="002F6B2E" w:rsidRPr="00F92329" w:rsidRDefault="002F6B2E" w:rsidP="00323C3A">
      <w:pPr>
        <w:shd w:val="clear" w:color="auto" w:fill="FFFFFF"/>
        <w:tabs>
          <w:tab w:val="left" w:pos="851"/>
        </w:tabs>
        <w:spacing w:after="120"/>
        <w:ind w:firstLine="567"/>
        <w:jc w:val="both"/>
        <w:rPr>
          <w:rFonts w:ascii="GHEA Grapalat" w:hAnsi="GHEA Grapalat"/>
          <w:lang w:val="hy-AM"/>
        </w:rPr>
      </w:pPr>
      <w:r w:rsidRPr="00F92329">
        <w:rPr>
          <w:rFonts w:ascii="GHEA Grapalat" w:hAnsi="GHEA Grapalat"/>
          <w:lang w:val="hy-AM"/>
        </w:rPr>
        <w:t xml:space="preserve">4) </w:t>
      </w:r>
      <w:r w:rsidRPr="00F92329">
        <w:rPr>
          <w:rFonts w:ascii="GHEA Grapalat" w:hAnsi="GHEA Grapalat"/>
          <w:lang w:val="hy-AM"/>
        </w:rPr>
        <w:tab/>
        <w:t>լարումների կտրուկ համակենտրոնացման, որոնք լայնակի են կողմնորոշված ձգող լարումների ազդեցության ուղղությանը:</w:t>
      </w:r>
    </w:p>
    <w:p w14:paraId="1BF961C2" w14:textId="77777777" w:rsidR="002F6B2E" w:rsidRPr="00F92329" w:rsidRDefault="002F6B2E" w:rsidP="00107829">
      <w:pPr>
        <w:shd w:val="clear" w:color="auto" w:fill="FFFFFF"/>
        <w:spacing w:after="0"/>
        <w:ind w:firstLine="567"/>
        <w:jc w:val="both"/>
        <w:rPr>
          <w:rFonts w:ascii="GHEA Grapalat" w:hAnsi="GHEA Grapalat"/>
          <w:lang w:val="hy-AM"/>
        </w:rPr>
      </w:pPr>
      <w:r w:rsidRPr="000B14CB">
        <w:rPr>
          <w:rFonts w:ascii="GHEA Grapalat" w:hAnsi="GHEA Grapalat"/>
          <w:b/>
          <w:lang w:val="hy-AM"/>
        </w:rPr>
        <w:t>283.</w:t>
      </w:r>
      <w:r w:rsidRPr="00F92329">
        <w:rPr>
          <w:rFonts w:ascii="GHEA Grapalat" w:hAnsi="GHEA Grapalat"/>
          <w:lang w:val="hy-AM"/>
        </w:rPr>
        <w:t xml:space="preserve"> Կոնստրուկցիաների փխրուն քայքայման կանխման համար անհրաժեշտ է.</w:t>
      </w:r>
    </w:p>
    <w:p w14:paraId="49281CBA" w14:textId="77777777" w:rsidR="002F6B2E" w:rsidRPr="00F92329" w:rsidRDefault="002F6B2E" w:rsidP="00323C3A">
      <w:pPr>
        <w:shd w:val="clear" w:color="auto" w:fill="FFFFFF"/>
        <w:tabs>
          <w:tab w:val="left" w:pos="851"/>
        </w:tabs>
        <w:spacing w:after="0"/>
        <w:ind w:firstLine="567"/>
        <w:jc w:val="both"/>
        <w:rPr>
          <w:rFonts w:ascii="GHEA Grapalat" w:hAnsi="GHEA Grapalat"/>
          <w:lang w:val="hy-AM"/>
        </w:rPr>
      </w:pPr>
      <w:r w:rsidRPr="00F92329">
        <w:rPr>
          <w:rFonts w:ascii="GHEA Grapalat" w:hAnsi="GHEA Grapalat"/>
          <w:lang w:val="hy-AM"/>
        </w:rPr>
        <w:t xml:space="preserve">1) </w:t>
      </w:r>
      <w:r w:rsidRPr="00F92329">
        <w:rPr>
          <w:rFonts w:ascii="GHEA Grapalat" w:hAnsi="GHEA Grapalat"/>
          <w:lang w:val="hy-AM"/>
        </w:rPr>
        <w:tab/>
        <w:t>պողպատ</w:t>
      </w:r>
      <w:r w:rsidRPr="00EE692E">
        <w:rPr>
          <w:rFonts w:ascii="GHEA Grapalat" w:hAnsi="GHEA Grapalat"/>
          <w:lang w:val="hy-AM"/>
        </w:rPr>
        <w:t>ն</w:t>
      </w:r>
      <w:r w:rsidRPr="00F92329">
        <w:rPr>
          <w:rFonts w:ascii="GHEA Grapalat" w:hAnsi="GHEA Grapalat"/>
          <w:lang w:val="hy-AM"/>
        </w:rPr>
        <w:t xml:space="preserve"> ընտրել համաձայն V բաժնի </w:t>
      </w:r>
      <w:r w:rsidRPr="00241AB0">
        <w:rPr>
          <w:rFonts w:ascii="GHEA Grapalat" w:hAnsi="GHEA Grapalat"/>
          <w:lang w:val="hy-AM"/>
        </w:rPr>
        <w:t>33</w:t>
      </w:r>
      <w:r w:rsidR="004273C5" w:rsidRPr="004273C5">
        <w:rPr>
          <w:rFonts w:ascii="GHEA Grapalat" w:hAnsi="GHEA Grapalat"/>
          <w:lang w:val="hy-AM"/>
        </w:rPr>
        <w:t>-րդ</w:t>
      </w:r>
      <w:r w:rsidRPr="00F92329">
        <w:rPr>
          <w:rFonts w:ascii="GHEA Grapalat" w:hAnsi="GHEA Grapalat"/>
          <w:color w:val="FF0000"/>
          <w:lang w:val="hy-AM"/>
        </w:rPr>
        <w:t xml:space="preserve"> </w:t>
      </w:r>
      <w:r w:rsidRPr="00F92329">
        <w:rPr>
          <w:rFonts w:ascii="GHEA Grapalat" w:hAnsi="GHEA Grapalat"/>
          <w:lang w:val="hy-AM"/>
        </w:rPr>
        <w:t xml:space="preserve">կետի և </w:t>
      </w:r>
      <w:r w:rsidR="00594DBA" w:rsidRPr="00594DBA">
        <w:rPr>
          <w:rFonts w:ascii="GHEA Grapalat" w:hAnsi="GHEA Grapalat"/>
          <w:lang w:val="hy-AM"/>
        </w:rPr>
        <w:t>հավելամաս</w:t>
      </w:r>
      <w:r w:rsidRPr="00F92329">
        <w:rPr>
          <w:rFonts w:ascii="GHEA Grapalat" w:hAnsi="GHEA Grapalat"/>
          <w:lang w:val="hy-AM"/>
        </w:rPr>
        <w:t xml:space="preserve"> 3-ի աղյուսակ</w:t>
      </w:r>
      <w:r w:rsidR="00BA38A7">
        <w:rPr>
          <w:rFonts w:ascii="Calibri" w:hAnsi="Calibri" w:cs="Calibri"/>
          <w:lang w:val="hy-AM"/>
        </w:rPr>
        <w:t> </w:t>
      </w:r>
      <w:r w:rsidRPr="00F92329">
        <w:rPr>
          <w:rFonts w:ascii="GHEA Grapalat" w:hAnsi="GHEA Grapalat"/>
          <w:lang w:val="hy-AM"/>
        </w:rPr>
        <w:t>2-ի պահանջներին,</w:t>
      </w:r>
    </w:p>
    <w:p w14:paraId="22E2EFD4" w14:textId="77777777" w:rsidR="002F6B2E" w:rsidRPr="00F92329" w:rsidRDefault="002F6B2E" w:rsidP="00323C3A">
      <w:pPr>
        <w:shd w:val="clear" w:color="auto" w:fill="FFFFFF"/>
        <w:tabs>
          <w:tab w:val="left" w:pos="851"/>
        </w:tabs>
        <w:spacing w:after="0"/>
        <w:ind w:firstLine="567"/>
        <w:jc w:val="both"/>
        <w:rPr>
          <w:rFonts w:ascii="GHEA Grapalat" w:hAnsi="GHEA Grapalat"/>
          <w:lang w:val="hy-AM"/>
        </w:rPr>
      </w:pPr>
      <w:r w:rsidRPr="00F92329">
        <w:rPr>
          <w:rFonts w:ascii="GHEA Grapalat" w:hAnsi="GHEA Grapalat"/>
          <w:lang w:val="hy-AM"/>
        </w:rPr>
        <w:t xml:space="preserve">2) </w:t>
      </w:r>
      <w:r w:rsidRPr="00F92329">
        <w:rPr>
          <w:rFonts w:ascii="GHEA Grapalat" w:hAnsi="GHEA Grapalat"/>
          <w:lang w:val="hy-AM"/>
        </w:rPr>
        <w:tab/>
        <w:t>խուսափել 0,4·</w:t>
      </w:r>
      <w:r w:rsidRPr="00F92329">
        <w:rPr>
          <w:rFonts w:ascii="GHEA Grapalat" w:hAnsi="GHEA Grapalat"/>
          <w:i/>
          <w:sz w:val="24"/>
          <w:lang w:val="hy-AM"/>
        </w:rPr>
        <w:t>R</w:t>
      </w:r>
      <w:r w:rsidRPr="00F92329">
        <w:rPr>
          <w:rFonts w:ascii="GHEA Grapalat" w:hAnsi="GHEA Grapalat"/>
          <w:i/>
          <w:sz w:val="28"/>
          <w:vertAlign w:val="subscript"/>
          <w:lang w:val="hy-AM"/>
        </w:rPr>
        <w:t>y</w:t>
      </w:r>
      <w:r w:rsidRPr="00F92329">
        <w:rPr>
          <w:rFonts w:ascii="Calibri" w:hAnsi="Calibri"/>
          <w:lang w:val="hy-AM"/>
        </w:rPr>
        <w:t> </w:t>
      </w:r>
      <w:r w:rsidRPr="00F92329">
        <w:rPr>
          <w:rFonts w:ascii="GHEA Grapalat" w:hAnsi="GHEA Grapalat"/>
          <w:lang w:val="hy-AM"/>
        </w:rPr>
        <w:t>-ն գերազանցող ձգող լարումների ազդեցության գոտիներում եռքային կարանների տեղադրումից,</w:t>
      </w:r>
    </w:p>
    <w:p w14:paraId="77174CD6" w14:textId="77777777" w:rsidR="002F6B2E" w:rsidRPr="00767AF1" w:rsidRDefault="002F6B2E" w:rsidP="00323C3A">
      <w:pPr>
        <w:shd w:val="clear" w:color="auto" w:fill="FFFFFF"/>
        <w:tabs>
          <w:tab w:val="left" w:pos="851"/>
        </w:tabs>
        <w:spacing w:after="0"/>
        <w:ind w:firstLine="567"/>
        <w:jc w:val="both"/>
        <w:rPr>
          <w:rFonts w:ascii="GHEA Grapalat" w:hAnsi="GHEA Grapalat"/>
          <w:lang w:val="hy-AM"/>
        </w:rPr>
      </w:pPr>
      <w:r w:rsidRPr="00767AF1">
        <w:rPr>
          <w:rFonts w:ascii="GHEA Grapalat" w:hAnsi="GHEA Grapalat"/>
          <w:lang w:val="hy-AM"/>
        </w:rPr>
        <w:t>3) </w:t>
      </w:r>
      <w:r w:rsidRPr="00767AF1">
        <w:rPr>
          <w:rFonts w:ascii="GHEA Grapalat" w:hAnsi="GHEA Grapalat"/>
          <w:lang w:val="hy-AM"/>
        </w:rPr>
        <w:tab/>
        <w:t>միջոցներ ձեռնարկել լարումների համակենտրոնացման և մակակոփվածքի անբարենպաստ ազդեցությունները նվազեցնելու համար, որոնք առաջանում են  կոնստրուկտիվ լուծմամբ պայմանավորված կամ ի հայտ են գալիս տարբեր տեխնոլոգիական գործողությունների ժամանակ (ուղղում, ծռում, գ</w:t>
      </w:r>
      <w:r w:rsidRPr="007615C2">
        <w:rPr>
          <w:rFonts w:ascii="GHEA Grapalat" w:hAnsi="GHEA Grapalat"/>
          <w:lang w:val="hy-AM"/>
        </w:rPr>
        <w:t>ի</w:t>
      </w:r>
      <w:r w:rsidRPr="00767AF1">
        <w:rPr>
          <w:rFonts w:ascii="GHEA Grapalat" w:hAnsi="GHEA Grapalat"/>
          <w:lang w:val="hy-AM"/>
        </w:rPr>
        <w:t>լյոտինային  կտրում, անցքերի ճզմանցում և այլն),</w:t>
      </w:r>
    </w:p>
    <w:p w14:paraId="53EBB01E" w14:textId="77777777" w:rsidR="002F6B2E" w:rsidRPr="00767AF1" w:rsidRDefault="002F6B2E" w:rsidP="00323C3A">
      <w:pPr>
        <w:shd w:val="clear" w:color="auto" w:fill="FFFFFF"/>
        <w:tabs>
          <w:tab w:val="left" w:pos="851"/>
        </w:tabs>
        <w:spacing w:after="0"/>
        <w:ind w:firstLine="567"/>
        <w:jc w:val="both"/>
        <w:rPr>
          <w:rFonts w:ascii="GHEA Grapalat" w:hAnsi="GHEA Grapalat"/>
          <w:lang w:val="hy-AM"/>
        </w:rPr>
      </w:pPr>
      <w:r w:rsidRPr="00767AF1">
        <w:rPr>
          <w:rFonts w:ascii="GHEA Grapalat" w:hAnsi="GHEA Grapalat"/>
          <w:lang w:val="hy-AM"/>
        </w:rPr>
        <w:t xml:space="preserve">4) </w:t>
      </w:r>
      <w:r w:rsidRPr="00767AF1">
        <w:rPr>
          <w:rFonts w:ascii="GHEA Grapalat" w:hAnsi="GHEA Grapalat"/>
          <w:lang w:val="hy-AM"/>
        </w:rPr>
        <w:tab/>
        <w:t>խուսափել եռքային կար</w:t>
      </w:r>
      <w:r w:rsidRPr="00233C3E">
        <w:rPr>
          <w:rFonts w:ascii="GHEA Grapalat" w:hAnsi="GHEA Grapalat"/>
          <w:lang w:val="hy-AM"/>
        </w:rPr>
        <w:t>ա</w:t>
      </w:r>
      <w:r w:rsidRPr="00767AF1">
        <w:rPr>
          <w:rFonts w:ascii="GHEA Grapalat" w:hAnsi="GHEA Grapalat"/>
          <w:lang w:val="hy-AM"/>
        </w:rPr>
        <w:t>նների փոխհատումներից,</w:t>
      </w:r>
    </w:p>
    <w:p w14:paraId="13D04AD7" w14:textId="77777777" w:rsidR="002F6B2E" w:rsidRPr="00767AF1" w:rsidRDefault="002F6B2E" w:rsidP="00323C3A">
      <w:pPr>
        <w:shd w:val="clear" w:color="auto" w:fill="FFFFFF"/>
        <w:tabs>
          <w:tab w:val="left" w:pos="851"/>
        </w:tabs>
        <w:spacing w:after="0"/>
        <w:ind w:firstLine="567"/>
        <w:jc w:val="both"/>
        <w:rPr>
          <w:rFonts w:ascii="GHEA Grapalat" w:hAnsi="GHEA Grapalat"/>
          <w:lang w:val="hy-AM"/>
        </w:rPr>
      </w:pPr>
      <w:r w:rsidRPr="00767AF1">
        <w:rPr>
          <w:rFonts w:ascii="GHEA Grapalat" w:hAnsi="GHEA Grapalat"/>
          <w:lang w:val="hy-AM"/>
        </w:rPr>
        <w:t>5) </w:t>
      </w:r>
      <w:r w:rsidRPr="00767AF1">
        <w:rPr>
          <w:rFonts w:ascii="GHEA Grapalat" w:hAnsi="GHEA Grapalat"/>
          <w:lang w:val="hy-AM"/>
        </w:rPr>
        <w:tab/>
        <w:t>կիրառել արտածվող զոլակներ և եռքային կցվանքային միացումների համար կարանների որակի հսկման չքայքայող մեթոդներ,</w:t>
      </w:r>
    </w:p>
    <w:p w14:paraId="38D3C8B6" w14:textId="77777777" w:rsidR="002F6B2E" w:rsidRPr="00767AF1" w:rsidRDefault="002F6B2E" w:rsidP="00323C3A">
      <w:pPr>
        <w:shd w:val="clear" w:color="auto" w:fill="FFFFFF"/>
        <w:tabs>
          <w:tab w:val="left" w:pos="851"/>
        </w:tabs>
        <w:spacing w:after="0"/>
        <w:ind w:firstLine="567"/>
        <w:jc w:val="both"/>
        <w:rPr>
          <w:rFonts w:ascii="GHEA Grapalat" w:hAnsi="GHEA Grapalat"/>
          <w:lang w:val="hy-AM"/>
        </w:rPr>
      </w:pPr>
      <w:r w:rsidRPr="00767AF1">
        <w:rPr>
          <w:rFonts w:ascii="GHEA Grapalat" w:hAnsi="GHEA Grapalat"/>
          <w:lang w:val="hy-AM"/>
        </w:rPr>
        <w:t xml:space="preserve">6) </w:t>
      </w:r>
      <w:r w:rsidRPr="00767AF1">
        <w:rPr>
          <w:rFonts w:ascii="GHEA Grapalat" w:hAnsi="GHEA Grapalat"/>
          <w:lang w:val="hy-AM"/>
        </w:rPr>
        <w:tab/>
        <w:t xml:space="preserve">հաշվի առնել, որ հոծ պատով կոնստրուկցիաներում լարումների համակենտրոնացումն ավելի քիչ է, </w:t>
      </w:r>
      <w:r>
        <w:rPr>
          <w:rFonts w:ascii="GHEA Grapalat" w:hAnsi="GHEA Grapalat"/>
          <w:lang w:val="hy-AM"/>
        </w:rPr>
        <w:t>քան</w:t>
      </w:r>
      <w:r w:rsidRPr="00767AF1">
        <w:rPr>
          <w:rFonts w:ascii="GHEA Grapalat" w:hAnsi="GHEA Grapalat"/>
          <w:lang w:val="hy-AM"/>
        </w:rPr>
        <w:t xml:space="preserve"> վանդակավորներում,</w:t>
      </w:r>
    </w:p>
    <w:p w14:paraId="2FC7C735" w14:textId="77777777" w:rsidR="002F6B2E" w:rsidRPr="00D846B2" w:rsidRDefault="002F6B2E" w:rsidP="00323C3A">
      <w:pPr>
        <w:shd w:val="clear" w:color="auto" w:fill="FFFFFF"/>
        <w:tabs>
          <w:tab w:val="left" w:pos="851"/>
        </w:tabs>
        <w:spacing w:after="0"/>
        <w:ind w:firstLine="567"/>
        <w:jc w:val="both"/>
        <w:rPr>
          <w:rFonts w:ascii="GHEA Grapalat" w:hAnsi="GHEA Grapalat"/>
          <w:color w:val="FF0000"/>
          <w:lang w:val="hy-AM"/>
        </w:rPr>
      </w:pPr>
      <w:r w:rsidRPr="008D1EF3">
        <w:rPr>
          <w:rFonts w:ascii="GHEA Grapalat" w:hAnsi="GHEA Grapalat"/>
          <w:lang w:val="hy-AM"/>
        </w:rPr>
        <w:t xml:space="preserve">7) </w:t>
      </w:r>
      <w:r w:rsidRPr="008D1EF3">
        <w:rPr>
          <w:rFonts w:ascii="GHEA Grapalat" w:hAnsi="GHEA Grapalat"/>
          <w:lang w:val="hy-AM"/>
        </w:rPr>
        <w:tab/>
        <w:t>չհասցնել  թևա</w:t>
      </w:r>
      <w:r w:rsidRPr="00EE692E">
        <w:rPr>
          <w:rFonts w:ascii="GHEA Grapalat" w:hAnsi="GHEA Grapalat"/>
          <w:lang w:val="hy-AM"/>
        </w:rPr>
        <w:t>յին  կարանները  մինչև  կցվանքի  առանցքը  յուրաքանչյուր  կողմից ոչ  պակաս, քան 25 մմ այն տարրերի կցվանքներում, որոնք վրածածկվում են մակադրակներով,</w:t>
      </w:r>
    </w:p>
    <w:p w14:paraId="1E3214F9" w14:textId="77777777" w:rsidR="002F6B2E" w:rsidRPr="00EE692E" w:rsidRDefault="002F6B2E" w:rsidP="00323C3A">
      <w:pPr>
        <w:shd w:val="clear" w:color="auto" w:fill="FFFFFF"/>
        <w:tabs>
          <w:tab w:val="left" w:pos="851"/>
        </w:tabs>
        <w:spacing w:after="0"/>
        <w:ind w:firstLine="567"/>
        <w:jc w:val="both"/>
        <w:rPr>
          <w:rFonts w:ascii="GHEA Grapalat" w:hAnsi="GHEA Grapalat"/>
          <w:lang w:val="hy-AM"/>
        </w:rPr>
      </w:pPr>
      <w:r w:rsidRPr="008D1EF3">
        <w:rPr>
          <w:rFonts w:ascii="GHEA Grapalat" w:hAnsi="GHEA Grapalat"/>
          <w:lang w:val="hy-AM"/>
        </w:rPr>
        <w:t xml:space="preserve">8) </w:t>
      </w:r>
      <w:r w:rsidRPr="008D1EF3">
        <w:rPr>
          <w:rFonts w:ascii="GHEA Grapalat" w:hAnsi="GHEA Grapalat"/>
          <w:lang w:val="hy-AM"/>
        </w:rPr>
        <w:tab/>
        <w:t>տարրերի կտրվածքների համար կիրառել հնարավորինս փոքր հաստություններ (առավելապես եզրերի գ</w:t>
      </w:r>
      <w:r w:rsidRPr="007615C2">
        <w:rPr>
          <w:rFonts w:ascii="GHEA Grapalat" w:hAnsi="GHEA Grapalat"/>
          <w:lang w:val="hy-AM"/>
        </w:rPr>
        <w:t>ի</w:t>
      </w:r>
      <w:r w:rsidRPr="008D1EF3">
        <w:rPr>
          <w:rFonts w:ascii="GHEA Grapalat" w:hAnsi="GHEA Grapalat"/>
          <w:lang w:val="hy-AM"/>
        </w:rPr>
        <w:t>լյոտինային կտրման և անցքերի ճզմանցման համար)</w:t>
      </w:r>
      <w:r w:rsidRPr="00EE692E">
        <w:rPr>
          <w:rFonts w:ascii="GHEA Grapalat" w:hAnsi="GHEA Grapalat"/>
          <w:lang w:val="hy-AM"/>
        </w:rPr>
        <w:t>,</w:t>
      </w:r>
    </w:p>
    <w:p w14:paraId="025B4A56" w14:textId="77777777" w:rsidR="00107829" w:rsidRDefault="002F6B2E" w:rsidP="00323C3A">
      <w:pPr>
        <w:shd w:val="clear" w:color="auto" w:fill="FFFFFF"/>
        <w:tabs>
          <w:tab w:val="left" w:pos="851"/>
        </w:tabs>
        <w:spacing w:after="120"/>
        <w:ind w:firstLine="567"/>
        <w:jc w:val="both"/>
        <w:rPr>
          <w:rFonts w:ascii="GHEA Grapalat" w:hAnsi="GHEA Grapalat"/>
          <w:lang w:val="hy-AM"/>
        </w:rPr>
      </w:pPr>
      <w:r w:rsidRPr="008D1EF3">
        <w:rPr>
          <w:rFonts w:ascii="GHEA Grapalat" w:hAnsi="GHEA Grapalat"/>
          <w:lang w:val="hy-AM"/>
        </w:rPr>
        <w:t xml:space="preserve">9) </w:t>
      </w:r>
      <w:r w:rsidRPr="008D1EF3">
        <w:rPr>
          <w:rFonts w:ascii="GHEA Grapalat" w:hAnsi="GHEA Grapalat"/>
          <w:lang w:val="hy-AM"/>
        </w:rPr>
        <w:tab/>
        <w:t xml:space="preserve">կապերի, օժանդակ և այլ երկրորդական տարրերի ձևակները կոնստրուկցիաների  ձգված տարրերին ամրակցել </w:t>
      </w:r>
      <w:r w:rsidR="00577741" w:rsidRPr="00577741">
        <w:rPr>
          <w:rFonts w:ascii="GHEA Grapalat" w:hAnsi="GHEA Grapalat"/>
          <w:lang w:val="hy-AM"/>
        </w:rPr>
        <w:t xml:space="preserve">եռակցումով կամ </w:t>
      </w:r>
      <w:r w:rsidRPr="008D1EF3">
        <w:rPr>
          <w:rFonts w:ascii="GHEA Grapalat" w:hAnsi="GHEA Grapalat"/>
          <w:lang w:val="hy-AM"/>
        </w:rPr>
        <w:t>հեղույսներով:</w:t>
      </w:r>
    </w:p>
    <w:p w14:paraId="033F695D" w14:textId="77777777" w:rsidR="002F6B2E" w:rsidRPr="00EE692E" w:rsidRDefault="002F6B2E" w:rsidP="002F6B2E">
      <w:pPr>
        <w:shd w:val="clear" w:color="auto" w:fill="FFFFFF"/>
        <w:spacing w:after="120"/>
        <w:ind w:firstLine="567"/>
        <w:jc w:val="both"/>
        <w:rPr>
          <w:rFonts w:ascii="GHEA Grapalat" w:hAnsi="GHEA Grapalat"/>
          <w:lang w:val="hy-AM"/>
        </w:rPr>
      </w:pPr>
      <w:r w:rsidRPr="00EE692E">
        <w:rPr>
          <w:rFonts w:ascii="GHEA Grapalat" w:hAnsi="GHEA Grapalat"/>
          <w:b/>
          <w:lang w:val="hy-AM"/>
        </w:rPr>
        <w:t>284.</w:t>
      </w:r>
      <w:r w:rsidRPr="00EE692E">
        <w:rPr>
          <w:rFonts w:ascii="Calibri" w:hAnsi="Calibri"/>
          <w:lang w:val="hy-AM"/>
        </w:rPr>
        <w:t> </w:t>
      </w:r>
      <w:r w:rsidRPr="00EE692E">
        <w:rPr>
          <w:rFonts w:ascii="GHEA Grapalat" w:hAnsi="GHEA Grapalat"/>
          <w:lang w:val="hy-AM"/>
        </w:rPr>
        <w:t xml:space="preserve">Եռքային միացումներում </w:t>
      </w:r>
      <w:r w:rsidRPr="00EE692E">
        <w:rPr>
          <w:rFonts w:ascii="GHEA Grapalat" w:hAnsi="GHEA Grapalat"/>
          <w:i/>
          <w:sz w:val="26"/>
          <w:szCs w:val="26"/>
          <w:lang w:val="hy-AM"/>
        </w:rPr>
        <w:t>s</w:t>
      </w:r>
      <w:r w:rsidRPr="00EE692E">
        <w:rPr>
          <w:rFonts w:ascii="Calibri" w:hAnsi="Calibri"/>
          <w:lang w:val="hy-AM"/>
        </w:rPr>
        <w:t> </w:t>
      </w:r>
      <w:r w:rsidRPr="00EE692E">
        <w:rPr>
          <w:rFonts w:ascii="GHEA Grapalat" w:hAnsi="GHEA Grapalat"/>
          <w:lang w:val="hy-AM"/>
        </w:rPr>
        <w:t>≥</w:t>
      </w:r>
      <w:r w:rsidRPr="00EE692E">
        <w:rPr>
          <w:rFonts w:ascii="Calibri" w:hAnsi="Calibri"/>
          <w:lang w:val="hy-AM"/>
        </w:rPr>
        <w:t> </w:t>
      </w:r>
      <w:r w:rsidRPr="00EE692E">
        <w:rPr>
          <w:rFonts w:ascii="GHEA Grapalat" w:hAnsi="GHEA Grapalat"/>
          <w:lang w:val="hy-AM"/>
        </w:rPr>
        <w:t>25</w:t>
      </w:r>
      <w:r w:rsidRPr="00EE692E">
        <w:rPr>
          <w:rFonts w:ascii="Calibri" w:hAnsi="Calibri"/>
          <w:lang w:val="hy-AM"/>
        </w:rPr>
        <w:t> </w:t>
      </w:r>
      <w:r w:rsidRPr="00EE692E">
        <w:rPr>
          <w:rFonts w:ascii="GHEA Grapalat" w:hAnsi="GHEA Grapalat"/>
          <w:lang w:val="hy-AM"/>
        </w:rPr>
        <w:t>մմ հաստությամբ, թույլ լեգիրված պողպատներից  գլոցվածքի կիրառման դեպքում խաչաձև, տավրային և անկյունային միացումներում, ինչպես նաև լրիվ միջանցահալմամբ եռքային կարանների մոտ տարրերից  մեկը, որն ենթարկվում է ձգող  լարումների ազդեցությանը՝ ըստ թերթի հաստության, և 40</w:t>
      </w:r>
      <w:r w:rsidRPr="00EE692E">
        <w:rPr>
          <w:rFonts w:ascii="Calibri" w:hAnsi="Calibri"/>
          <w:lang w:val="hy-AM"/>
        </w:rPr>
        <w:t> </w:t>
      </w:r>
      <w:r w:rsidRPr="00EE692E">
        <w:rPr>
          <w:rFonts w:ascii="GHEA Grapalat" w:hAnsi="GHEA Grapalat"/>
          <w:lang w:val="hy-AM"/>
        </w:rPr>
        <w:t xml:space="preserve">մմ-ից ավել հաստությամբ  այլ գլոցվածքի կիրառման դեպքում ի հայտ է գալիս շերտավոր քայքայման (գլոցվածքում եռակցման ազդեցությունից գլոցվածքի հարթությանը զուգահեռ շերտավոր ճաքերի տեսքով առաջացող խոտանը) ռիսկ: </w:t>
      </w:r>
      <w:r w:rsidR="00107829" w:rsidRPr="00107829">
        <w:rPr>
          <w:rFonts w:ascii="GHEA Grapalat" w:hAnsi="GHEA Grapalat"/>
          <w:lang w:val="hy-AM"/>
        </w:rPr>
        <w:t xml:space="preserve">Շերտավոր քայքայման առաջացումը էականորեն կախված է </w:t>
      </w:r>
      <w:r w:rsidR="00107829" w:rsidRPr="00107829">
        <w:rPr>
          <w:rFonts w:ascii="GHEA Grapalat" w:hAnsi="GHEA Grapalat"/>
          <w:lang w:val="hy-AM"/>
        </w:rPr>
        <w:lastRenderedPageBreak/>
        <w:t xml:space="preserve">միացման ձևից </w:t>
      </w:r>
      <w:r w:rsidR="00107829">
        <w:rPr>
          <w:rFonts w:ascii="GHEA Grapalat" w:hAnsi="GHEA Grapalat"/>
          <w:lang w:val="hy-AM"/>
        </w:rPr>
        <w:t>ու</w:t>
      </w:r>
      <w:r w:rsidR="00107829" w:rsidRPr="00107829">
        <w:rPr>
          <w:rFonts w:ascii="GHEA Grapalat" w:hAnsi="GHEA Grapalat"/>
          <w:lang w:val="hy-AM"/>
        </w:rPr>
        <w:t xml:space="preserve"> եռքակարանների դիրքից, կարանի </w:t>
      </w:r>
      <w:r w:rsidR="00107829">
        <w:rPr>
          <w:rFonts w:ascii="GHEA Grapalat" w:hAnsi="GHEA Grapalat"/>
          <w:lang w:val="hy-AM"/>
        </w:rPr>
        <w:t>չափ</w:t>
      </w:r>
      <w:r w:rsidR="00107829" w:rsidRPr="00107829">
        <w:rPr>
          <w:rFonts w:ascii="GHEA Grapalat" w:hAnsi="GHEA Grapalat"/>
          <w:lang w:val="hy-AM"/>
        </w:rPr>
        <w:t>ից, եռակցվող տարրերի հաստությունից, միացման կոշտության աստիճանից և եռակցման տեխնոլոգիայից, ինչպես նաև գլոցվացքի հոծության կարգից, որը հարկավոր է որոշել գործող նորմատիվ փաստաթղթերին համապատասխան:</w:t>
      </w:r>
    </w:p>
    <w:p w14:paraId="32B9B708" w14:textId="77777777" w:rsidR="002F6B2E" w:rsidRPr="00EE692E" w:rsidRDefault="002F6B2E" w:rsidP="002F6B2E">
      <w:pPr>
        <w:shd w:val="clear" w:color="auto" w:fill="FFFFFF"/>
        <w:spacing w:after="120"/>
        <w:ind w:firstLine="567"/>
        <w:jc w:val="both"/>
        <w:rPr>
          <w:rFonts w:ascii="GHEA Grapalat" w:hAnsi="GHEA Grapalat"/>
          <w:lang w:val="hy-AM"/>
        </w:rPr>
      </w:pPr>
      <w:r w:rsidRPr="00EE692E">
        <w:rPr>
          <w:rFonts w:ascii="GHEA Grapalat" w:hAnsi="GHEA Grapalat"/>
          <w:b/>
          <w:lang w:val="hy-AM"/>
        </w:rPr>
        <w:t>285.</w:t>
      </w:r>
      <w:r w:rsidRPr="00EE692E">
        <w:rPr>
          <w:rFonts w:ascii="Calibri" w:hAnsi="Calibri"/>
          <w:lang w:val="hy-AM"/>
        </w:rPr>
        <w:t> </w:t>
      </w:r>
      <w:r w:rsidRPr="00EE692E">
        <w:rPr>
          <w:rFonts w:ascii="GHEA Grapalat" w:hAnsi="GHEA Grapalat"/>
          <w:lang w:val="hy-AM"/>
        </w:rPr>
        <w:t xml:space="preserve">Գլոցվածքի շերտավոր քայքայման հակվածությունն անհրաժեշտ է որոշել ըստ հարաբերական նեղացման </w:t>
      </w:r>
      <w:r w:rsidRPr="00EE692E">
        <w:rPr>
          <w:rFonts w:ascii="Times New Roman" w:hAnsi="Times New Roman" w:cs="Times New Roman"/>
          <w:bCs/>
          <w:i/>
          <w:sz w:val="28"/>
          <w:szCs w:val="28"/>
        </w:rPr>
        <w:t>ψ</w:t>
      </w:r>
      <w:r w:rsidRPr="00EE692E">
        <w:rPr>
          <w:rFonts w:ascii="GHEA Grapalat" w:hAnsi="GHEA Grapalat" w:cs="Times New Roman"/>
          <w:bCs/>
          <w:i/>
          <w:sz w:val="28"/>
          <w:szCs w:val="28"/>
          <w:vertAlign w:val="subscript"/>
          <w:lang w:val="hy-AM"/>
        </w:rPr>
        <w:t>z</w:t>
      </w:r>
      <w:r w:rsidRPr="00EE692E">
        <w:rPr>
          <w:rFonts w:ascii="GHEA Grapalat" w:hAnsi="GHEA Grapalat"/>
          <w:lang w:val="hy-AM"/>
        </w:rPr>
        <w:t xml:space="preserve"> արժեքի ձգման փորձարկումների ժամանակ գլոցվածքի մակերեսին նորմալ առանցքով նմուշների համար:</w:t>
      </w:r>
    </w:p>
    <w:p w14:paraId="19AF78C2" w14:textId="77777777" w:rsidR="002F6B2E" w:rsidRPr="00EB14F8" w:rsidRDefault="002F6B2E" w:rsidP="002F6B2E">
      <w:pPr>
        <w:shd w:val="clear" w:color="auto" w:fill="FFFFFF"/>
        <w:spacing w:after="0" w:line="240" w:lineRule="auto"/>
        <w:ind w:firstLine="567"/>
        <w:jc w:val="both"/>
        <w:rPr>
          <w:rFonts w:ascii="GHEA Grapalat" w:hAnsi="GHEA Grapalat"/>
          <w:lang w:val="hy-AM"/>
        </w:rPr>
      </w:pPr>
      <w:r w:rsidRPr="000B14CB">
        <w:rPr>
          <w:rFonts w:ascii="GHEA Grapalat" w:hAnsi="GHEA Grapalat"/>
          <w:b/>
          <w:lang w:val="hy-AM"/>
        </w:rPr>
        <w:t>286.</w:t>
      </w:r>
      <w:r>
        <w:rPr>
          <w:rFonts w:ascii="GHEA Grapalat" w:hAnsi="GHEA Grapalat"/>
          <w:lang w:val="hy-AM"/>
        </w:rPr>
        <w:t> </w:t>
      </w:r>
      <w:r w:rsidRPr="00EB14F8">
        <w:rPr>
          <w:rFonts w:ascii="GHEA Grapalat" w:hAnsi="GHEA Grapalat"/>
          <w:lang w:val="hy-AM"/>
        </w:rPr>
        <w:t>Շերտավոր քայքայման հնարավորությունը բացառվում է հետևյալ պայմանի  պահպան</w:t>
      </w:r>
      <w:r w:rsidR="00E250DC" w:rsidRPr="00E250DC">
        <w:rPr>
          <w:rFonts w:ascii="GHEA Grapalat" w:hAnsi="GHEA Grapalat"/>
          <w:lang w:val="hy-AM"/>
        </w:rPr>
        <w:t xml:space="preserve"> դեպքում</w:t>
      </w:r>
      <w:r w:rsidRPr="00EB14F8">
        <w:rPr>
          <w:rFonts w:ascii="GHEA Grapalat" w:hAnsi="GHEA Grapalat"/>
          <w:lang w:val="hy-AM"/>
        </w:rPr>
        <w:t>՝</w:t>
      </w:r>
    </w:p>
    <w:p w14:paraId="7BB867EA" w14:textId="77777777" w:rsidR="002F6B2E" w:rsidRPr="00D85275" w:rsidRDefault="002F6B2E" w:rsidP="002F6B2E">
      <w:pPr>
        <w:shd w:val="clear" w:color="auto" w:fill="FFFFFF"/>
        <w:spacing w:after="120"/>
        <w:ind w:firstLine="567"/>
        <w:jc w:val="center"/>
        <w:rPr>
          <w:rFonts w:ascii="GHEA Grapalat" w:hAnsi="GHEA Grapalat"/>
          <w:lang w:val="hy-AM"/>
        </w:rPr>
      </w:pPr>
      <w:r w:rsidRPr="009E30B4">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zp</w:t>
      </w:r>
      <w:r w:rsidRPr="00D85275">
        <w:rPr>
          <w:rFonts w:ascii="GHEA Grapalat" w:hAnsi="GHEA Grapalat"/>
          <w:lang w:val="hy-AM"/>
        </w:rPr>
        <w:t xml:space="preserve"> ≤ </w:t>
      </w:r>
      <w:r w:rsidRPr="009E30B4">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zn</w:t>
      </w:r>
      <w:r w:rsidRPr="00D85275">
        <w:rPr>
          <w:rFonts w:ascii="GHEA Grapalat" w:hAnsi="GHEA Grapalat"/>
          <w:lang w:val="hy-AM"/>
        </w:rPr>
        <w:t>,</w:t>
      </w:r>
    </w:p>
    <w:p w14:paraId="6C777A1C" w14:textId="77777777" w:rsidR="00D15525" w:rsidRDefault="002F6B2E" w:rsidP="00323C3A">
      <w:pPr>
        <w:shd w:val="clear" w:color="auto" w:fill="FFFFFF"/>
        <w:spacing w:after="0" w:line="264" w:lineRule="auto"/>
        <w:jc w:val="both"/>
        <w:rPr>
          <w:rFonts w:ascii="GHEA Grapalat" w:hAnsi="GHEA Grapalat"/>
          <w:lang w:val="hy-AM"/>
        </w:rPr>
      </w:pPr>
      <w:r w:rsidRPr="00D85275">
        <w:rPr>
          <w:rFonts w:ascii="GHEA Grapalat" w:hAnsi="GHEA Grapalat" w:cs="Sylfaen"/>
          <w:lang w:val="hy-AM"/>
        </w:rPr>
        <w:t>որտեղ`</w:t>
      </w:r>
    </w:p>
    <w:p w14:paraId="3E9478FC" w14:textId="77777777" w:rsidR="002F6B2E" w:rsidRPr="00D85275" w:rsidRDefault="002F6B2E" w:rsidP="00D15525">
      <w:pPr>
        <w:shd w:val="clear" w:color="auto" w:fill="FFFFFF"/>
        <w:spacing w:after="0" w:line="264" w:lineRule="auto"/>
        <w:ind w:firstLine="567"/>
        <w:jc w:val="both"/>
        <w:rPr>
          <w:rFonts w:ascii="GHEA Grapalat" w:hAnsi="GHEA Grapalat"/>
          <w:lang w:val="hy-AM"/>
        </w:rPr>
      </w:pPr>
      <w:r w:rsidRPr="009E30B4">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zp</w:t>
      </w:r>
      <w:r w:rsidRPr="00D85275">
        <w:rPr>
          <w:rFonts w:ascii="GHEA Grapalat" w:hAnsi="GHEA Grapalat"/>
          <w:lang w:val="hy-AM"/>
        </w:rPr>
        <w:t xml:space="preserve"> – ռիսկի  գումարային գործոնն է, %,</w:t>
      </w:r>
    </w:p>
    <w:p w14:paraId="60F23C47" w14:textId="77777777" w:rsidR="002F6B2E" w:rsidRPr="00D85275" w:rsidRDefault="002F6B2E" w:rsidP="00323C3A">
      <w:pPr>
        <w:shd w:val="clear" w:color="auto" w:fill="FFFFFF"/>
        <w:spacing w:after="0" w:line="264" w:lineRule="auto"/>
        <w:ind w:firstLine="567"/>
        <w:jc w:val="both"/>
        <w:rPr>
          <w:rFonts w:ascii="GHEA Grapalat" w:hAnsi="GHEA Grapalat"/>
          <w:lang w:val="hy-AM"/>
        </w:rPr>
      </w:pPr>
      <w:r w:rsidRPr="009E30B4">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zn</w:t>
      </w:r>
      <w:r w:rsidRPr="00D85275">
        <w:rPr>
          <w:rFonts w:ascii="GHEA Grapalat" w:hAnsi="GHEA Grapalat"/>
          <w:lang w:val="hy-AM"/>
        </w:rPr>
        <w:t xml:space="preserve"> – ռիսկի գործոնի նորմավորվող արժեքն է  գլոցվածքի համար  գործող  ստանդարտին համապատասխան, %,</w:t>
      </w:r>
    </w:p>
    <w:p w14:paraId="47FF5CBD" w14:textId="77777777" w:rsidR="002F6B2E" w:rsidRDefault="002F6B2E" w:rsidP="00323C3A">
      <w:pPr>
        <w:shd w:val="clear" w:color="auto" w:fill="FFFFFF"/>
        <w:spacing w:after="0" w:line="264" w:lineRule="auto"/>
        <w:ind w:firstLine="567"/>
        <w:jc w:val="both"/>
        <w:rPr>
          <w:rFonts w:ascii="GHEA Grapalat" w:hAnsi="GHEA Grapalat"/>
          <w:lang w:val="hy-AM"/>
        </w:rPr>
      </w:pPr>
      <w:r w:rsidRPr="00FF0F07">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zn</w:t>
      </w:r>
      <w:r w:rsidRPr="00D85275">
        <w:rPr>
          <w:rFonts w:ascii="GHEA Grapalat" w:hAnsi="GHEA Grapalat"/>
          <w:lang w:val="hy-AM"/>
        </w:rPr>
        <w:t> =</w:t>
      </w:r>
      <w:r w:rsidRPr="00D85275">
        <w:rPr>
          <w:rFonts w:ascii="Calibri" w:hAnsi="Calibri"/>
          <w:lang w:val="hy-AM"/>
        </w:rPr>
        <w:t> </w:t>
      </w:r>
      <w:r w:rsidRPr="00D85275">
        <w:rPr>
          <w:rFonts w:ascii="GHEA Grapalat" w:hAnsi="GHEA Grapalat"/>
          <w:lang w:val="hy-AM"/>
        </w:rPr>
        <w:t xml:space="preserve">15, </w:t>
      </w:r>
      <w:r w:rsidRPr="00FF0F07">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zn</w:t>
      </w:r>
      <w:r w:rsidRPr="00D85275">
        <w:rPr>
          <w:rFonts w:ascii="Calibri" w:hAnsi="Calibri"/>
          <w:lang w:val="hy-AM"/>
        </w:rPr>
        <w:t> </w:t>
      </w:r>
      <w:r w:rsidRPr="00D85275">
        <w:rPr>
          <w:rFonts w:ascii="GHEA Grapalat" w:hAnsi="GHEA Grapalat"/>
          <w:lang w:val="hy-AM"/>
        </w:rPr>
        <w:t>=</w:t>
      </w:r>
      <w:r w:rsidRPr="00D85275">
        <w:rPr>
          <w:rFonts w:ascii="Calibri" w:hAnsi="Calibri"/>
          <w:lang w:val="hy-AM"/>
        </w:rPr>
        <w:t> </w:t>
      </w:r>
      <w:r w:rsidRPr="00D85275">
        <w:rPr>
          <w:rFonts w:ascii="GHEA Grapalat" w:hAnsi="GHEA Grapalat"/>
          <w:lang w:val="hy-AM"/>
        </w:rPr>
        <w:t xml:space="preserve">25, </w:t>
      </w:r>
      <w:r w:rsidRPr="00FF0F07">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zn</w:t>
      </w:r>
      <w:r w:rsidRPr="00D85275">
        <w:rPr>
          <w:rFonts w:ascii="Calibri" w:hAnsi="Calibri"/>
          <w:lang w:val="hy-AM"/>
        </w:rPr>
        <w:t> </w:t>
      </w:r>
      <w:r w:rsidRPr="00D85275">
        <w:rPr>
          <w:rFonts w:ascii="GHEA Grapalat" w:hAnsi="GHEA Grapalat"/>
          <w:lang w:val="hy-AM"/>
        </w:rPr>
        <w:t>=</w:t>
      </w:r>
      <w:r w:rsidRPr="00D85275">
        <w:rPr>
          <w:rFonts w:ascii="Calibri" w:hAnsi="Calibri"/>
          <w:lang w:val="hy-AM"/>
        </w:rPr>
        <w:t> </w:t>
      </w:r>
      <w:r w:rsidRPr="00D85275">
        <w:rPr>
          <w:rFonts w:ascii="GHEA Grapalat" w:hAnsi="GHEA Grapalat"/>
          <w:lang w:val="hy-AM"/>
        </w:rPr>
        <w:t>35</w:t>
      </w:r>
      <w:r>
        <w:rPr>
          <w:rFonts w:ascii="GHEA Grapalat" w:hAnsi="GHEA Grapalat"/>
          <w:lang w:val="hy-AM"/>
        </w:rPr>
        <w:t>՝</w:t>
      </w:r>
      <w:r w:rsidRPr="00D85275">
        <w:rPr>
          <w:rFonts w:ascii="GHEA Grapalat" w:hAnsi="GHEA Grapalat"/>
          <w:lang w:val="hy-AM"/>
        </w:rPr>
        <w:t xml:space="preserve"> համապատասխանաբար գլոցվածքի Z15, Z25, Z35 որակի խմբերի համար: Ընդ որում, գլոցվածքը</w:t>
      </w:r>
      <w:r w:rsidRPr="007E1BED">
        <w:rPr>
          <w:rFonts w:ascii="GHEA Grapalat" w:hAnsi="GHEA Grapalat"/>
          <w:lang w:val="hy-AM"/>
        </w:rPr>
        <w:t>,</w:t>
      </w:r>
      <w:r w:rsidRPr="00D85275">
        <w:rPr>
          <w:rFonts w:ascii="GHEA Grapalat" w:hAnsi="GHEA Grapalat"/>
          <w:lang w:val="hy-AM"/>
        </w:rPr>
        <w:t xml:space="preserve"> համաձայն սույն բաժնի </w:t>
      </w:r>
      <w:r w:rsidRPr="00563373">
        <w:rPr>
          <w:rFonts w:ascii="GHEA Grapalat" w:hAnsi="GHEA Grapalat"/>
          <w:lang w:val="hy-AM"/>
        </w:rPr>
        <w:t>284</w:t>
      </w:r>
      <w:r w:rsidR="004273C5" w:rsidRPr="004273C5">
        <w:rPr>
          <w:rFonts w:ascii="GHEA Grapalat" w:hAnsi="GHEA Grapalat"/>
          <w:lang w:val="hy-AM"/>
        </w:rPr>
        <w:t>-րդ</w:t>
      </w:r>
      <w:r w:rsidRPr="00D85275">
        <w:rPr>
          <w:rFonts w:ascii="GHEA Grapalat" w:hAnsi="GHEA Grapalat"/>
          <w:color w:val="FF0000"/>
          <w:lang w:val="hy-AM"/>
        </w:rPr>
        <w:t xml:space="preserve"> </w:t>
      </w:r>
      <w:r w:rsidRPr="00D85275">
        <w:rPr>
          <w:rFonts w:ascii="GHEA Grapalat" w:hAnsi="GHEA Grapalat"/>
          <w:lang w:val="hy-AM"/>
        </w:rPr>
        <w:t>կետի</w:t>
      </w:r>
      <w:r w:rsidRPr="007E1BED">
        <w:rPr>
          <w:rFonts w:ascii="GHEA Grapalat" w:hAnsi="GHEA Grapalat"/>
          <w:lang w:val="hy-AM"/>
        </w:rPr>
        <w:t>,</w:t>
      </w:r>
      <w:r w:rsidRPr="00D85275">
        <w:rPr>
          <w:rFonts w:ascii="GHEA Grapalat" w:hAnsi="GHEA Grapalat"/>
          <w:lang w:val="hy-AM"/>
        </w:rPr>
        <w:t xml:space="preserve"> պետք է </w:t>
      </w:r>
      <w:r>
        <w:rPr>
          <w:rFonts w:ascii="GHEA Grapalat" w:hAnsi="GHEA Grapalat"/>
          <w:lang w:val="hy-AM"/>
        </w:rPr>
        <w:t>բավարարի՝</w:t>
      </w:r>
    </w:p>
    <w:p w14:paraId="2A959C8C" w14:textId="77777777" w:rsidR="002F6B2E" w:rsidRDefault="002F6B2E" w:rsidP="00323C3A">
      <w:pPr>
        <w:shd w:val="clear" w:color="auto" w:fill="FFFFFF"/>
        <w:spacing w:after="0" w:line="264" w:lineRule="auto"/>
        <w:ind w:firstLine="567"/>
        <w:jc w:val="both"/>
        <w:rPr>
          <w:rFonts w:ascii="GHEA Grapalat" w:hAnsi="GHEA Grapalat"/>
          <w:lang w:val="hy-AM"/>
        </w:rPr>
      </w:pPr>
      <w:r w:rsidRPr="007E1BED">
        <w:rPr>
          <w:rFonts w:ascii="GHEA Grapalat" w:hAnsi="GHEA Grapalat"/>
          <w:lang w:val="hy-AM"/>
        </w:rPr>
        <w:t>ա</w:t>
      </w:r>
      <w:r w:rsidR="00E250DC">
        <w:rPr>
          <w:rFonts w:ascii="GHEA Grapalat" w:hAnsi="GHEA Grapalat"/>
          <w:lang w:val="hy-AM"/>
        </w:rPr>
        <w:t>) </w:t>
      </w:r>
      <w:r w:rsidRPr="00D85275">
        <w:rPr>
          <w:rFonts w:ascii="GHEA Grapalat" w:hAnsi="GHEA Grapalat"/>
          <w:lang w:val="hy-AM"/>
        </w:rPr>
        <w:t>1</w:t>
      </w:r>
      <w:r w:rsidRPr="007E1BED">
        <w:rPr>
          <w:rFonts w:ascii="GHEA Grapalat" w:hAnsi="GHEA Grapalat"/>
          <w:lang w:val="hy-AM"/>
        </w:rPr>
        <w:t>-ին</w:t>
      </w:r>
      <w:r w:rsidRPr="00D85275">
        <w:rPr>
          <w:rFonts w:ascii="GHEA Grapalat" w:hAnsi="GHEA Grapalat"/>
          <w:lang w:val="hy-AM"/>
        </w:rPr>
        <w:t xml:space="preserve"> խմբի կոնստրուկցիաների</w:t>
      </w:r>
      <w:r w:rsidRPr="007E1BED">
        <w:rPr>
          <w:rFonts w:ascii="GHEA Grapalat" w:hAnsi="GHEA Grapalat"/>
          <w:lang w:val="hy-AM"/>
        </w:rPr>
        <w:t xml:space="preserve"> համար</w:t>
      </w:r>
      <w:r w:rsidRPr="00D85275">
        <w:rPr>
          <w:rFonts w:ascii="GHEA Grapalat" w:hAnsi="GHEA Grapalat"/>
          <w:lang w:val="hy-AM"/>
        </w:rPr>
        <w:t xml:space="preserve"> (</w:t>
      </w:r>
      <w:r w:rsidR="00594DBA" w:rsidRPr="00594DBA">
        <w:rPr>
          <w:rFonts w:ascii="GHEA Grapalat" w:hAnsi="GHEA Grapalat"/>
          <w:lang w:val="hy-AM"/>
        </w:rPr>
        <w:t>հավելամաս</w:t>
      </w:r>
      <w:r w:rsidRPr="00D85275">
        <w:rPr>
          <w:rFonts w:ascii="GHEA Grapalat" w:hAnsi="GHEA Grapalat"/>
          <w:lang w:val="hy-AM"/>
        </w:rPr>
        <w:t xml:space="preserve"> 2)` որակի Z35 խմբի պահանջներին</w:t>
      </w:r>
      <w:r>
        <w:rPr>
          <w:rFonts w:ascii="GHEA Grapalat" w:hAnsi="GHEA Grapalat"/>
          <w:lang w:val="hy-AM"/>
        </w:rPr>
        <w:t>,</w:t>
      </w:r>
    </w:p>
    <w:p w14:paraId="48A37130" w14:textId="77777777" w:rsidR="002F6B2E" w:rsidRDefault="002F6B2E" w:rsidP="00323C3A">
      <w:pPr>
        <w:shd w:val="clear" w:color="auto" w:fill="FFFFFF"/>
        <w:spacing w:after="0" w:line="264" w:lineRule="auto"/>
        <w:ind w:firstLine="567"/>
        <w:jc w:val="both"/>
        <w:rPr>
          <w:rFonts w:ascii="GHEA Grapalat" w:hAnsi="GHEA Grapalat"/>
          <w:lang w:val="hy-AM"/>
        </w:rPr>
      </w:pPr>
      <w:r w:rsidRPr="007E1BED">
        <w:rPr>
          <w:rFonts w:ascii="GHEA Grapalat" w:hAnsi="GHEA Grapalat"/>
          <w:lang w:val="hy-AM"/>
        </w:rPr>
        <w:t xml:space="preserve">բ) </w:t>
      </w:r>
      <w:r w:rsidRPr="00D85275">
        <w:rPr>
          <w:rFonts w:ascii="GHEA Grapalat" w:hAnsi="GHEA Grapalat"/>
          <w:lang w:val="hy-AM"/>
        </w:rPr>
        <w:t>1</w:t>
      </w:r>
      <w:r w:rsidRPr="007E1BED">
        <w:rPr>
          <w:rFonts w:ascii="GHEA Grapalat" w:hAnsi="GHEA Grapalat"/>
          <w:lang w:val="hy-AM"/>
        </w:rPr>
        <w:t>-ին</w:t>
      </w:r>
      <w:r w:rsidRPr="00D85275">
        <w:rPr>
          <w:rFonts w:ascii="GHEA Grapalat" w:hAnsi="GHEA Grapalat"/>
          <w:lang w:val="hy-AM"/>
        </w:rPr>
        <w:t xml:space="preserve"> խմբի այլ կոնստրուկցիաների համար (</w:t>
      </w:r>
      <w:r w:rsidR="00594DBA" w:rsidRPr="00594DBA">
        <w:rPr>
          <w:rFonts w:ascii="GHEA Grapalat" w:hAnsi="GHEA Grapalat"/>
          <w:lang w:val="hy-AM"/>
        </w:rPr>
        <w:t>հավելամաս</w:t>
      </w:r>
      <w:r w:rsidRPr="00D85275">
        <w:rPr>
          <w:rFonts w:ascii="GHEA Grapalat" w:hAnsi="GHEA Grapalat"/>
          <w:lang w:val="hy-AM"/>
        </w:rPr>
        <w:t xml:space="preserve"> 2), ինչպես նաև կցաշուրթավոր միացումների համար և այն դեպք</w:t>
      </w:r>
      <w:r w:rsidRPr="007E1BED">
        <w:rPr>
          <w:rFonts w:ascii="GHEA Grapalat" w:hAnsi="GHEA Grapalat"/>
          <w:lang w:val="hy-AM"/>
        </w:rPr>
        <w:t>ի համար</w:t>
      </w:r>
      <w:r w:rsidRPr="00D85275">
        <w:rPr>
          <w:rFonts w:ascii="GHEA Grapalat" w:hAnsi="GHEA Grapalat"/>
          <w:lang w:val="hy-AM"/>
        </w:rPr>
        <w:t xml:space="preserve"> երբ ճիգը նորմալ է թերթի մակերևույթին՝ որակի Z25 խմբի պահանջներին</w:t>
      </w:r>
      <w:r>
        <w:rPr>
          <w:rFonts w:ascii="GHEA Grapalat" w:hAnsi="GHEA Grapalat"/>
          <w:lang w:val="hy-AM"/>
        </w:rPr>
        <w:t>,</w:t>
      </w:r>
    </w:p>
    <w:p w14:paraId="413A1F78" w14:textId="77777777" w:rsidR="002F6B2E" w:rsidRPr="00D85275" w:rsidRDefault="002F6B2E" w:rsidP="00323C3A">
      <w:pPr>
        <w:shd w:val="clear" w:color="auto" w:fill="FFFFFF"/>
        <w:spacing w:after="0" w:line="264" w:lineRule="auto"/>
        <w:jc w:val="both"/>
        <w:rPr>
          <w:rFonts w:ascii="GHEA Grapalat" w:hAnsi="GHEA Grapalat"/>
          <w:lang w:val="hy-AM"/>
        </w:rPr>
      </w:pPr>
      <w:r w:rsidRPr="007E1BED">
        <w:rPr>
          <w:rFonts w:ascii="GHEA Grapalat" w:hAnsi="GHEA Grapalat"/>
          <w:lang w:val="hy-AM"/>
        </w:rPr>
        <w:t xml:space="preserve">գ) </w:t>
      </w:r>
      <w:r w:rsidRPr="00D85275">
        <w:rPr>
          <w:rFonts w:ascii="GHEA Grapalat" w:hAnsi="GHEA Grapalat"/>
          <w:lang w:val="hy-AM"/>
        </w:rPr>
        <w:t>մնացած դեպքերում՝ Z15</w:t>
      </w:r>
      <w:r w:rsidRPr="007E1BED">
        <w:rPr>
          <w:rFonts w:ascii="GHEA Grapalat" w:hAnsi="GHEA Grapalat"/>
          <w:lang w:val="hy-AM"/>
        </w:rPr>
        <w:t xml:space="preserve"> </w:t>
      </w:r>
      <w:r w:rsidRPr="00D85275">
        <w:rPr>
          <w:rFonts w:ascii="GHEA Grapalat" w:hAnsi="GHEA Grapalat"/>
          <w:lang w:val="hy-AM"/>
        </w:rPr>
        <w:t>խմբի պահանջներին:</w:t>
      </w:r>
    </w:p>
    <w:p w14:paraId="6DD6210C" w14:textId="77777777" w:rsidR="002F6B2E" w:rsidRPr="00D85275" w:rsidRDefault="002F6B2E" w:rsidP="00323C3A">
      <w:pPr>
        <w:shd w:val="clear" w:color="auto" w:fill="FFFFFF"/>
        <w:spacing w:after="120" w:line="264" w:lineRule="auto"/>
        <w:ind w:firstLine="567"/>
        <w:jc w:val="both"/>
        <w:rPr>
          <w:rFonts w:ascii="GHEA Grapalat" w:hAnsi="GHEA Grapalat"/>
          <w:lang w:val="hy-AM"/>
        </w:rPr>
      </w:pPr>
      <w:r w:rsidRPr="00FF0F07">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zp</w:t>
      </w:r>
      <w:r w:rsidRPr="00D85275">
        <w:rPr>
          <w:rFonts w:ascii="GHEA Grapalat" w:hAnsi="GHEA Grapalat"/>
          <w:lang w:val="hy-AM"/>
        </w:rPr>
        <w:t> -ի հաշվարկային արժեքն անհրաժեշտ է որոշել հետևյալ բանաձևով՝</w:t>
      </w:r>
    </w:p>
    <w:p w14:paraId="4ABEBD20" w14:textId="77777777" w:rsidR="002F6B2E" w:rsidRPr="00D85275" w:rsidRDefault="002F6B2E" w:rsidP="00A07BB4">
      <w:pPr>
        <w:shd w:val="clear" w:color="auto" w:fill="FFFFFF"/>
        <w:tabs>
          <w:tab w:val="left" w:pos="2694"/>
          <w:tab w:val="left" w:pos="8647"/>
        </w:tabs>
        <w:spacing w:after="120" w:line="264" w:lineRule="auto"/>
        <w:ind w:firstLine="567"/>
        <w:rPr>
          <w:rFonts w:ascii="GHEA Grapalat" w:hAnsi="GHEA Grapalat"/>
          <w:lang w:val="hy-AM"/>
        </w:rPr>
      </w:pPr>
      <w:r w:rsidRPr="00D85275">
        <w:rPr>
          <w:rFonts w:ascii="GHEA Grapalat" w:hAnsi="GHEA Grapalat"/>
          <w:lang w:val="hy-AM"/>
        </w:rPr>
        <w:tab/>
      </w:r>
      <w:r w:rsidRPr="00C02FE5">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zp</w:t>
      </w:r>
      <w:r w:rsidRPr="00D85275">
        <w:rPr>
          <w:rFonts w:ascii="GHEA Grapalat" w:hAnsi="GHEA Grapalat"/>
          <w:lang w:val="hy-AM"/>
        </w:rPr>
        <w:t xml:space="preserve"> = </w:t>
      </w:r>
      <w:r w:rsidRPr="00870529">
        <w:rPr>
          <w:rFonts w:ascii="Times New Roman" w:hAnsi="Times New Roman" w:cs="Times New Roman"/>
          <w:bCs/>
          <w:i/>
          <w:sz w:val="28"/>
          <w:szCs w:val="28"/>
        </w:rPr>
        <w:t>ψ</w:t>
      </w:r>
      <w:r w:rsidRPr="00D85275">
        <w:rPr>
          <w:rFonts w:ascii="GHEA Grapalat" w:hAnsi="GHEA Grapalat" w:cs="Times New Roman"/>
          <w:bCs/>
          <w:i/>
          <w:sz w:val="28"/>
          <w:vertAlign w:val="subscript"/>
          <w:lang w:val="hy-AM"/>
        </w:rPr>
        <w:t>zf</w:t>
      </w:r>
      <w:r w:rsidRPr="00D85275">
        <w:rPr>
          <w:rFonts w:ascii="GHEA Grapalat" w:hAnsi="GHEA Grapalat"/>
          <w:lang w:val="hy-AM"/>
        </w:rPr>
        <w:t xml:space="preserve"> +</w:t>
      </w:r>
      <w:r w:rsidRPr="00D85275">
        <w:rPr>
          <w:rFonts w:ascii="Times New Roman" w:hAnsi="Times New Roman" w:cs="Times New Roman"/>
          <w:bCs/>
          <w:i/>
          <w:sz w:val="28"/>
          <w:szCs w:val="28"/>
          <w:lang w:val="hy-AM"/>
        </w:rPr>
        <w:t xml:space="preserve"> </w:t>
      </w: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zs</w:t>
      </w:r>
      <w:r w:rsidRPr="00D85275">
        <w:rPr>
          <w:rFonts w:ascii="GHEA Grapalat" w:hAnsi="GHEA Grapalat"/>
          <w:lang w:val="hy-AM"/>
        </w:rPr>
        <w:t xml:space="preserve"> +</w:t>
      </w:r>
      <w:r w:rsidRPr="00D85275">
        <w:rPr>
          <w:rFonts w:ascii="Times New Roman" w:hAnsi="Times New Roman" w:cs="Times New Roman"/>
          <w:bCs/>
          <w:i/>
          <w:sz w:val="28"/>
          <w:szCs w:val="28"/>
          <w:lang w:val="hy-AM"/>
        </w:rPr>
        <w:t xml:space="preserve"> </w:t>
      </w: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zk</w:t>
      </w:r>
      <w:r w:rsidRPr="00D85275">
        <w:rPr>
          <w:rFonts w:ascii="GHEA Grapalat" w:hAnsi="GHEA Grapalat"/>
          <w:lang w:val="hy-AM"/>
        </w:rPr>
        <w:t xml:space="preserve"> +</w:t>
      </w:r>
      <w:r w:rsidRPr="00D85275">
        <w:rPr>
          <w:rFonts w:ascii="Times New Roman" w:hAnsi="Times New Roman" w:cs="Times New Roman"/>
          <w:bCs/>
          <w:i/>
          <w:sz w:val="28"/>
          <w:szCs w:val="28"/>
          <w:lang w:val="hy-AM"/>
        </w:rPr>
        <w:t xml:space="preserve"> </w:t>
      </w: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zr</w:t>
      </w:r>
      <w:r w:rsidRPr="00D85275">
        <w:rPr>
          <w:rFonts w:ascii="GHEA Grapalat" w:hAnsi="GHEA Grapalat"/>
          <w:lang w:val="hy-AM"/>
        </w:rPr>
        <w:t xml:space="preserve"> +</w:t>
      </w:r>
      <w:r w:rsidRPr="00D85275">
        <w:rPr>
          <w:rFonts w:ascii="Times New Roman" w:hAnsi="Times New Roman" w:cs="Times New Roman"/>
          <w:bCs/>
          <w:i/>
          <w:sz w:val="28"/>
          <w:szCs w:val="28"/>
          <w:lang w:val="hy-AM"/>
        </w:rPr>
        <w:t xml:space="preserve"> </w:t>
      </w: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zw</w:t>
      </w:r>
      <w:r w:rsidRPr="00D85275">
        <w:rPr>
          <w:rFonts w:ascii="GHEA Grapalat" w:hAnsi="GHEA Grapalat"/>
          <w:lang w:val="hy-AM"/>
        </w:rPr>
        <w:t xml:space="preserve"> ,</w:t>
      </w:r>
      <w:r w:rsidRPr="00D85275">
        <w:rPr>
          <w:rFonts w:ascii="GHEA Grapalat" w:hAnsi="GHEA Grapalat"/>
          <w:lang w:val="hy-AM"/>
        </w:rPr>
        <w:tab/>
        <w:t>(174)</w:t>
      </w:r>
    </w:p>
    <w:p w14:paraId="126A4088" w14:textId="77777777" w:rsidR="00D15525" w:rsidRDefault="002F6B2E" w:rsidP="00323C3A">
      <w:pPr>
        <w:shd w:val="clear" w:color="auto" w:fill="FFFFFF"/>
        <w:spacing w:after="0" w:line="264" w:lineRule="auto"/>
        <w:jc w:val="both"/>
        <w:rPr>
          <w:rFonts w:ascii="GHEA Grapalat" w:hAnsi="GHEA Grapalat"/>
          <w:lang w:val="hy-AM"/>
        </w:rPr>
      </w:pPr>
      <w:r w:rsidRPr="00D85275">
        <w:rPr>
          <w:rFonts w:ascii="GHEA Grapalat" w:hAnsi="GHEA Grapalat"/>
          <w:lang w:val="hy-AM"/>
        </w:rPr>
        <w:t>որտեղ՝</w:t>
      </w:r>
    </w:p>
    <w:p w14:paraId="113A54F6" w14:textId="77777777" w:rsidR="002F6B2E" w:rsidRPr="00D85275" w:rsidRDefault="002F6B2E" w:rsidP="00D15525">
      <w:pPr>
        <w:shd w:val="clear" w:color="auto" w:fill="FFFFFF"/>
        <w:spacing w:after="0" w:line="264" w:lineRule="auto"/>
        <w:ind w:firstLine="567"/>
        <w:jc w:val="both"/>
        <w:rPr>
          <w:rFonts w:ascii="GHEA Grapalat" w:hAnsi="GHEA Grapalat"/>
          <w:lang w:val="hy-AM"/>
        </w:rPr>
      </w:pPr>
      <w:r w:rsidRPr="00C02FE5">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zf</w:t>
      </w:r>
      <w:r w:rsidRPr="00D85275">
        <w:rPr>
          <w:rFonts w:ascii="GHEA Grapalat" w:hAnsi="GHEA Grapalat"/>
          <w:lang w:val="hy-AM"/>
        </w:rPr>
        <w:t xml:space="preserve"> – միացման ձևն ու եռքային կարանների տեղադրման դիրքն է,</w:t>
      </w:r>
    </w:p>
    <w:p w14:paraId="05DA13A6" w14:textId="77777777" w:rsidR="002F6B2E" w:rsidRPr="00D85275" w:rsidRDefault="002F6B2E" w:rsidP="00323C3A">
      <w:pPr>
        <w:shd w:val="clear" w:color="auto" w:fill="FFFFFF"/>
        <w:spacing w:after="0" w:line="264" w:lineRule="auto"/>
        <w:ind w:firstLine="567"/>
        <w:jc w:val="both"/>
        <w:rPr>
          <w:rFonts w:ascii="GHEA Grapalat" w:hAnsi="GHEA Grapalat"/>
          <w:lang w:val="hy-AM"/>
        </w:rPr>
      </w:pP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zs</w:t>
      </w:r>
      <w:r w:rsidRPr="00D85275">
        <w:rPr>
          <w:rFonts w:ascii="GHEA Grapalat" w:hAnsi="GHEA Grapalat"/>
          <w:lang w:val="hy-AM"/>
        </w:rPr>
        <w:t xml:space="preserve"> – եռակցվող գլոցվածքի հաստությունն է,</w:t>
      </w:r>
    </w:p>
    <w:p w14:paraId="1A307636" w14:textId="77777777" w:rsidR="002F6B2E" w:rsidRPr="00D85275" w:rsidRDefault="002F6B2E" w:rsidP="00323C3A">
      <w:pPr>
        <w:shd w:val="clear" w:color="auto" w:fill="FFFFFF"/>
        <w:spacing w:after="0" w:line="264" w:lineRule="auto"/>
        <w:ind w:firstLine="567"/>
        <w:jc w:val="both"/>
        <w:rPr>
          <w:rFonts w:ascii="GHEA Grapalat" w:hAnsi="GHEA Grapalat"/>
          <w:lang w:val="hy-AM"/>
        </w:rPr>
      </w:pP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zk</w:t>
      </w:r>
      <w:r w:rsidRPr="00D85275">
        <w:rPr>
          <w:rFonts w:ascii="GHEA Grapalat" w:hAnsi="GHEA Grapalat"/>
          <w:lang w:val="hy-AM"/>
        </w:rPr>
        <w:t xml:space="preserve"> – կարի էջն է,</w:t>
      </w:r>
    </w:p>
    <w:p w14:paraId="5033C437" w14:textId="77777777" w:rsidR="002F6B2E" w:rsidRPr="00D85275" w:rsidRDefault="002F6B2E" w:rsidP="00323C3A">
      <w:pPr>
        <w:shd w:val="clear" w:color="auto" w:fill="FFFFFF"/>
        <w:spacing w:after="0" w:line="264" w:lineRule="auto"/>
        <w:ind w:firstLine="567"/>
        <w:jc w:val="both"/>
        <w:rPr>
          <w:rFonts w:ascii="GHEA Grapalat" w:hAnsi="GHEA Grapalat"/>
          <w:lang w:val="hy-AM"/>
        </w:rPr>
      </w:pP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zr</w:t>
      </w:r>
      <w:r w:rsidRPr="00D85275">
        <w:rPr>
          <w:rFonts w:ascii="GHEA Grapalat" w:hAnsi="GHEA Grapalat"/>
          <w:lang w:val="hy-AM"/>
        </w:rPr>
        <w:t xml:space="preserve"> – միացման կոշտության աստիճանն է,</w:t>
      </w:r>
    </w:p>
    <w:p w14:paraId="6CFB6092" w14:textId="77777777" w:rsidR="002F6B2E" w:rsidRPr="00D85275" w:rsidRDefault="002F6B2E" w:rsidP="00323C3A">
      <w:pPr>
        <w:shd w:val="clear" w:color="auto" w:fill="FFFFFF"/>
        <w:spacing w:after="0" w:line="264" w:lineRule="auto"/>
        <w:ind w:firstLine="567"/>
        <w:jc w:val="both"/>
        <w:rPr>
          <w:rFonts w:ascii="GHEA Grapalat" w:hAnsi="GHEA Grapalat"/>
          <w:lang w:val="hy-AM"/>
        </w:rPr>
      </w:pP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zw</w:t>
      </w:r>
      <w:r w:rsidRPr="00D85275">
        <w:rPr>
          <w:rFonts w:ascii="GHEA Grapalat" w:hAnsi="GHEA Grapalat"/>
          <w:lang w:val="hy-AM"/>
        </w:rPr>
        <w:t xml:space="preserve"> – եռակցման տեխնոլոգիայի ազդեցությունն է (անցումների թվի, կարանների տեղադրման և տաքացման հաջորդականության գումարային գործոնն է</w:t>
      </w:r>
      <w:r w:rsidR="00D15525">
        <w:rPr>
          <w:rFonts w:ascii="GHEA Grapalat" w:hAnsi="GHEA Grapalat"/>
          <w:lang w:val="hy-AM"/>
        </w:rPr>
        <w:t>),</w:t>
      </w:r>
    </w:p>
    <w:p w14:paraId="02B4C524" w14:textId="77777777" w:rsidR="002F6B2E" w:rsidRPr="00D85275" w:rsidRDefault="002F6B2E" w:rsidP="00D15525">
      <w:pPr>
        <w:shd w:val="clear" w:color="auto" w:fill="FFFFFF"/>
        <w:spacing w:after="120" w:line="264" w:lineRule="auto"/>
        <w:ind w:firstLine="567"/>
        <w:jc w:val="both"/>
        <w:rPr>
          <w:rFonts w:ascii="GHEA Grapalat" w:hAnsi="GHEA Grapalat"/>
          <w:lang w:val="hy-AM"/>
        </w:rPr>
      </w:pPr>
      <w:r w:rsidRPr="00C02FE5">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zf</w:t>
      </w:r>
      <w:r w:rsidRPr="00D85275">
        <w:rPr>
          <w:rFonts w:ascii="GHEA Grapalat" w:hAnsi="GHEA Grapalat"/>
          <w:lang w:val="hy-AM"/>
        </w:rPr>
        <w:t xml:space="preserve">, </w:t>
      </w: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zs</w:t>
      </w:r>
      <w:r w:rsidRPr="00D85275">
        <w:rPr>
          <w:rFonts w:ascii="Calibri" w:hAnsi="Calibri"/>
          <w:lang w:val="hy-AM"/>
        </w:rPr>
        <w:t> </w:t>
      </w:r>
      <w:r w:rsidRPr="00D85275">
        <w:rPr>
          <w:rFonts w:ascii="GHEA Grapalat" w:hAnsi="GHEA Grapalat"/>
          <w:lang w:val="hy-AM"/>
        </w:rPr>
        <w:t xml:space="preserve">, </w:t>
      </w: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zk</w:t>
      </w:r>
      <w:r w:rsidRPr="00D85275">
        <w:rPr>
          <w:rFonts w:ascii="Calibri" w:hAnsi="Calibri" w:cs="Times New Roman"/>
          <w:bCs/>
          <w:i/>
          <w:sz w:val="28"/>
          <w:szCs w:val="28"/>
          <w:vertAlign w:val="subscript"/>
          <w:lang w:val="hy-AM"/>
        </w:rPr>
        <w:t> </w:t>
      </w:r>
      <w:r w:rsidRPr="00D85275">
        <w:rPr>
          <w:rFonts w:ascii="GHEA Grapalat" w:hAnsi="GHEA Grapalat"/>
          <w:lang w:val="hy-AM"/>
        </w:rPr>
        <w:t xml:space="preserve">, </w:t>
      </w: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zr</w:t>
      </w:r>
      <w:r w:rsidRPr="00D85275">
        <w:rPr>
          <w:rFonts w:ascii="GHEA Grapalat" w:hAnsi="GHEA Grapalat"/>
          <w:lang w:val="hy-AM"/>
        </w:rPr>
        <w:t xml:space="preserve">, </w:t>
      </w:r>
      <w:r w:rsidRPr="00870529">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zw</w:t>
      </w:r>
      <w:r w:rsidRPr="00D85275">
        <w:rPr>
          <w:rFonts w:ascii="GHEA Grapalat" w:hAnsi="GHEA Grapalat"/>
          <w:lang w:val="hy-AM"/>
        </w:rPr>
        <w:t xml:space="preserve"> -ի արժեքները ներկայացված են աղյուսակ 37-ում:</w:t>
      </w:r>
    </w:p>
    <w:p w14:paraId="6BFBB28B" w14:textId="77777777" w:rsidR="002F6B2E" w:rsidRDefault="002F6B2E" w:rsidP="002F6B2E">
      <w:pPr>
        <w:shd w:val="clear" w:color="auto" w:fill="FFFFFF"/>
        <w:spacing w:after="0"/>
        <w:ind w:firstLine="567"/>
        <w:jc w:val="both"/>
        <w:rPr>
          <w:rFonts w:ascii="GHEA Grapalat" w:hAnsi="GHEA Grapalat"/>
          <w:lang w:val="hy-AM"/>
        </w:rPr>
      </w:pPr>
      <w:r w:rsidRPr="000B14CB">
        <w:rPr>
          <w:rFonts w:ascii="GHEA Grapalat" w:hAnsi="GHEA Grapalat"/>
          <w:b/>
          <w:lang w:val="hy-AM"/>
        </w:rPr>
        <w:t>287.</w:t>
      </w:r>
      <w:r>
        <w:rPr>
          <w:rFonts w:ascii="GHEA Grapalat" w:hAnsi="GHEA Grapalat"/>
          <w:lang w:val="hy-AM"/>
        </w:rPr>
        <w:t> </w:t>
      </w:r>
      <w:r w:rsidRPr="00222D15">
        <w:rPr>
          <w:rFonts w:ascii="Times New Roman" w:hAnsi="Times New Roman" w:cs="Times New Roman"/>
          <w:bCs/>
          <w:i/>
          <w:sz w:val="28"/>
          <w:szCs w:val="28"/>
        </w:rPr>
        <w:t>ψ</w:t>
      </w:r>
      <w:r w:rsidRPr="00D85275">
        <w:rPr>
          <w:rFonts w:ascii="GHEA Grapalat" w:hAnsi="GHEA Grapalat" w:cs="Times New Roman"/>
          <w:bCs/>
          <w:i/>
          <w:sz w:val="28"/>
          <w:szCs w:val="28"/>
          <w:vertAlign w:val="subscript"/>
          <w:lang w:val="hy-AM"/>
        </w:rPr>
        <w:t>zp</w:t>
      </w:r>
      <w:r w:rsidRPr="00D85275">
        <w:rPr>
          <w:rFonts w:ascii="GHEA Grapalat" w:hAnsi="GHEA Grapalat"/>
          <w:lang w:val="hy-AM"/>
        </w:rPr>
        <w:t> -ի հաշվարկային մեծությունը կարող է նվազեցվել 50%-ով այն դեպքում, երբ նյութ</w:t>
      </w:r>
      <w:r w:rsidRPr="00EE692E">
        <w:rPr>
          <w:rFonts w:ascii="GHEA Grapalat" w:hAnsi="GHEA Grapalat"/>
          <w:lang w:val="hy-AM"/>
        </w:rPr>
        <w:t>ն</w:t>
      </w:r>
      <w:r w:rsidRPr="00D85275">
        <w:rPr>
          <w:rFonts w:ascii="GHEA Grapalat" w:hAnsi="GHEA Grapalat"/>
          <w:lang w:val="hy-AM"/>
        </w:rPr>
        <w:t xml:space="preserve"> ըստ հաստության աշխատում է ստատիկ սեղմմա</w:t>
      </w:r>
      <w:r w:rsidRPr="007E1BED">
        <w:rPr>
          <w:rFonts w:ascii="GHEA Grapalat" w:hAnsi="GHEA Grapalat"/>
          <w:lang w:val="hy-AM"/>
        </w:rPr>
        <w:t>մբ</w:t>
      </w:r>
      <w:r w:rsidRPr="00D85275">
        <w:rPr>
          <w:rFonts w:ascii="GHEA Grapalat" w:hAnsi="GHEA Grapalat"/>
          <w:lang w:val="hy-AM"/>
        </w:rPr>
        <w:t>, և ավելացվել 10%-ով, երբ ըստ նյութի հաստության ազդում են դինամիկ կամ թրթռացող բեռնվածքներ:</w:t>
      </w:r>
    </w:p>
    <w:p w14:paraId="31FD6EBE" w14:textId="77777777" w:rsidR="006618A0" w:rsidRDefault="006618A0">
      <w:pPr>
        <w:rPr>
          <w:rFonts w:ascii="GHEA Grapalat" w:hAnsi="GHEA Grapalat"/>
          <w:sz w:val="18"/>
          <w:lang w:val="hy-AM"/>
        </w:rPr>
      </w:pPr>
      <w:r>
        <w:rPr>
          <w:rFonts w:ascii="GHEA Grapalat" w:hAnsi="GHEA Grapalat"/>
          <w:sz w:val="18"/>
          <w:lang w:val="hy-AM"/>
        </w:rPr>
        <w:br w:type="page"/>
      </w:r>
    </w:p>
    <w:p w14:paraId="628E3D52" w14:textId="77777777" w:rsidR="002F6B2E" w:rsidRDefault="005C05DF" w:rsidP="005C05DF">
      <w:pPr>
        <w:shd w:val="clear" w:color="auto" w:fill="FFFFFF"/>
        <w:spacing w:after="120"/>
        <w:ind w:left="142"/>
        <w:jc w:val="center"/>
        <w:rPr>
          <w:rFonts w:ascii="GHEA Grapalat" w:hAnsi="GHEA Grapalat"/>
          <w:b/>
        </w:rPr>
      </w:pPr>
      <w:r w:rsidRPr="003A08A1">
        <w:rPr>
          <w:rFonts w:ascii="GHEA Grapalat" w:hAnsi="GHEA Grapalat"/>
          <w:b/>
          <w:spacing w:val="20"/>
          <w:lang w:val="hy-AM"/>
        </w:rPr>
        <w:lastRenderedPageBreak/>
        <w:t xml:space="preserve">                                                                                        </w:t>
      </w:r>
      <w:r w:rsidR="002F6B2E" w:rsidRPr="00870529">
        <w:rPr>
          <w:rFonts w:ascii="GHEA Grapalat" w:hAnsi="GHEA Grapalat"/>
          <w:b/>
          <w:spacing w:val="20"/>
          <w:lang w:val="en-US"/>
        </w:rPr>
        <w:t>Աղյուսակ</w:t>
      </w:r>
      <w:r w:rsidR="002F6B2E" w:rsidRPr="00870529">
        <w:rPr>
          <w:rFonts w:ascii="GHEA Grapalat" w:hAnsi="GHEA Grapalat"/>
          <w:b/>
          <w:spacing w:val="20"/>
        </w:rPr>
        <w:t xml:space="preserve"> </w:t>
      </w:r>
      <w:r w:rsidR="002F6B2E" w:rsidRPr="00870529">
        <w:rPr>
          <w:rFonts w:ascii="GHEA Grapalat" w:hAnsi="GHEA Grapalat"/>
          <w:b/>
        </w:rPr>
        <w:t>37</w:t>
      </w:r>
    </w:p>
    <w:tbl>
      <w:tblPr>
        <w:tblStyle w:val="TableGrid"/>
        <w:tblW w:w="0" w:type="auto"/>
        <w:jc w:val="center"/>
        <w:tblLook w:val="04A0" w:firstRow="1" w:lastRow="0" w:firstColumn="1" w:lastColumn="0" w:noHBand="0" w:noVBand="1"/>
      </w:tblPr>
      <w:tblGrid>
        <w:gridCol w:w="2776"/>
        <w:gridCol w:w="677"/>
        <w:gridCol w:w="616"/>
        <w:gridCol w:w="8"/>
        <w:gridCol w:w="1560"/>
        <w:gridCol w:w="425"/>
        <w:gridCol w:w="2077"/>
        <w:gridCol w:w="1432"/>
      </w:tblGrid>
      <w:tr w:rsidR="002F6B2E" w:rsidRPr="00870529" w14:paraId="5A2010B0" w14:textId="77777777" w:rsidTr="00F55BCC">
        <w:trPr>
          <w:trHeight w:val="781"/>
          <w:jc w:val="center"/>
        </w:trPr>
        <w:tc>
          <w:tcPr>
            <w:tcW w:w="8139" w:type="dxa"/>
            <w:gridSpan w:val="7"/>
            <w:tcBorders>
              <w:bottom w:val="single" w:sz="4" w:space="0" w:color="auto"/>
            </w:tcBorders>
            <w:vAlign w:val="center"/>
          </w:tcPr>
          <w:p w14:paraId="05D36BE1" w14:textId="77777777" w:rsidR="002F6B2E" w:rsidRPr="00DD4470" w:rsidRDefault="002F6B2E" w:rsidP="00F60667">
            <w:pPr>
              <w:tabs>
                <w:tab w:val="left" w:pos="2552"/>
                <w:tab w:val="left" w:pos="8647"/>
              </w:tabs>
              <w:jc w:val="center"/>
              <w:rPr>
                <w:rFonts w:ascii="GHEA Grapalat" w:hAnsi="GHEA Grapalat"/>
                <w:noProof/>
                <w:color w:val="000001"/>
                <w:highlight w:val="yellow"/>
                <w:lang w:eastAsia="ru-RU"/>
              </w:rPr>
            </w:pPr>
            <w:r w:rsidRPr="00C02FE5">
              <w:rPr>
                <w:rFonts w:ascii="GHEA Grapalat" w:hAnsi="GHEA Grapalat"/>
                <w:noProof/>
                <w:lang w:val="en-US" w:eastAsia="ru-RU"/>
              </w:rPr>
              <w:t>Եռքային</w:t>
            </w:r>
            <w:r w:rsidRPr="00C02FE5">
              <w:rPr>
                <w:rFonts w:ascii="GHEA Grapalat" w:hAnsi="GHEA Grapalat"/>
                <w:noProof/>
                <w:lang w:eastAsia="ru-RU"/>
              </w:rPr>
              <w:t xml:space="preserve"> </w:t>
            </w:r>
            <w:r w:rsidRPr="00C02FE5">
              <w:rPr>
                <w:rFonts w:ascii="GHEA Grapalat" w:hAnsi="GHEA Grapalat"/>
                <w:noProof/>
                <w:lang w:val="en-US" w:eastAsia="ru-RU"/>
              </w:rPr>
              <w:t>միացումների</w:t>
            </w:r>
            <w:r w:rsidRPr="00C02FE5">
              <w:rPr>
                <w:rFonts w:ascii="GHEA Grapalat" w:hAnsi="GHEA Grapalat"/>
                <w:noProof/>
                <w:lang w:eastAsia="ru-RU"/>
              </w:rPr>
              <w:t xml:space="preserve"> </w:t>
            </w:r>
            <w:r w:rsidRPr="00C02FE5">
              <w:rPr>
                <w:rFonts w:ascii="GHEA Grapalat" w:hAnsi="GHEA Grapalat"/>
                <w:noProof/>
                <w:lang w:val="en-US" w:eastAsia="ru-RU"/>
              </w:rPr>
              <w:t>բնութագրեր</w:t>
            </w:r>
            <w:r>
              <w:rPr>
                <w:rFonts w:ascii="GHEA Grapalat" w:hAnsi="GHEA Grapalat"/>
                <w:noProof/>
                <w:lang w:val="en-US" w:eastAsia="ru-RU"/>
              </w:rPr>
              <w:t>ը</w:t>
            </w:r>
          </w:p>
        </w:tc>
        <w:tc>
          <w:tcPr>
            <w:tcW w:w="1432" w:type="dxa"/>
            <w:vAlign w:val="center"/>
          </w:tcPr>
          <w:p w14:paraId="1ADE383C" w14:textId="77777777" w:rsidR="002F6B2E" w:rsidRPr="007949B2" w:rsidRDefault="002F6B2E" w:rsidP="00F60667">
            <w:pPr>
              <w:tabs>
                <w:tab w:val="left" w:pos="2552"/>
                <w:tab w:val="left" w:pos="8647"/>
              </w:tabs>
              <w:jc w:val="center"/>
              <w:rPr>
                <w:rFonts w:ascii="GHEA Grapalat" w:hAnsi="GHEA Grapalat"/>
                <w:color w:val="FF0000"/>
              </w:rPr>
            </w:pPr>
            <w:r w:rsidRPr="00870529">
              <w:rPr>
                <w:rFonts w:ascii="GHEA Grapalat" w:hAnsi="GHEA Grapalat"/>
                <w:lang w:val="en-US"/>
              </w:rPr>
              <w:t>Ռիսկի</w:t>
            </w:r>
            <w:r w:rsidRPr="007949B2">
              <w:rPr>
                <w:rFonts w:ascii="GHEA Grapalat" w:hAnsi="GHEA Grapalat"/>
                <w:color w:val="FF0000"/>
              </w:rPr>
              <w:t xml:space="preserve"> </w:t>
            </w:r>
            <w:r w:rsidRPr="00870529">
              <w:rPr>
                <w:rFonts w:ascii="GHEA Grapalat" w:hAnsi="GHEA Grapalat"/>
                <w:lang w:val="en-US"/>
              </w:rPr>
              <w:t>գործոն</w:t>
            </w:r>
            <w:r w:rsidRPr="007949B2">
              <w:rPr>
                <w:rFonts w:ascii="GHEA Grapalat" w:hAnsi="GHEA Grapalat"/>
              </w:rPr>
              <w:t>, %</w:t>
            </w:r>
          </w:p>
        </w:tc>
      </w:tr>
      <w:tr w:rsidR="002F6B2E" w:rsidRPr="00AD26B9" w14:paraId="53411E0A" w14:textId="77777777" w:rsidTr="00F60667">
        <w:trPr>
          <w:jc w:val="center"/>
        </w:trPr>
        <w:tc>
          <w:tcPr>
            <w:tcW w:w="8139" w:type="dxa"/>
            <w:gridSpan w:val="7"/>
            <w:tcBorders>
              <w:bottom w:val="single" w:sz="4" w:space="0" w:color="auto"/>
            </w:tcBorders>
            <w:vAlign w:val="center"/>
          </w:tcPr>
          <w:p w14:paraId="1B2D274D" w14:textId="77777777" w:rsidR="002F6B2E" w:rsidRPr="00AD26B9" w:rsidRDefault="002F6B2E" w:rsidP="00F60667">
            <w:pPr>
              <w:tabs>
                <w:tab w:val="left" w:pos="2552"/>
                <w:tab w:val="left" w:pos="8647"/>
              </w:tabs>
              <w:jc w:val="center"/>
              <w:rPr>
                <w:rFonts w:ascii="GHEA Grapalat" w:hAnsi="GHEA Grapalat"/>
                <w:i/>
                <w:noProof/>
                <w:sz w:val="20"/>
                <w:lang w:val="en-US" w:eastAsia="ru-RU"/>
              </w:rPr>
            </w:pPr>
            <w:r>
              <w:rPr>
                <w:rFonts w:ascii="GHEA Grapalat" w:hAnsi="GHEA Grapalat"/>
                <w:i/>
                <w:noProof/>
                <w:sz w:val="20"/>
                <w:lang w:val="en-US" w:eastAsia="ru-RU"/>
              </w:rPr>
              <w:t>1</w:t>
            </w:r>
          </w:p>
        </w:tc>
        <w:tc>
          <w:tcPr>
            <w:tcW w:w="1432" w:type="dxa"/>
            <w:vAlign w:val="center"/>
          </w:tcPr>
          <w:p w14:paraId="2E497603" w14:textId="77777777" w:rsidR="002F6B2E" w:rsidRPr="00AD26B9" w:rsidRDefault="002F6B2E" w:rsidP="00F60667">
            <w:pPr>
              <w:tabs>
                <w:tab w:val="left" w:pos="2552"/>
                <w:tab w:val="left" w:pos="8647"/>
              </w:tabs>
              <w:jc w:val="center"/>
              <w:rPr>
                <w:rFonts w:ascii="GHEA Grapalat" w:hAnsi="GHEA Grapalat"/>
                <w:i/>
                <w:sz w:val="20"/>
                <w:lang w:val="en-US"/>
              </w:rPr>
            </w:pPr>
            <w:r>
              <w:rPr>
                <w:rFonts w:ascii="GHEA Grapalat" w:hAnsi="GHEA Grapalat"/>
                <w:i/>
                <w:sz w:val="20"/>
                <w:lang w:val="en-US"/>
              </w:rPr>
              <w:t>2</w:t>
            </w:r>
          </w:p>
        </w:tc>
      </w:tr>
      <w:tr w:rsidR="002F6B2E" w:rsidRPr="00870529" w14:paraId="66F3D28B" w14:textId="77777777" w:rsidTr="00F60667">
        <w:trPr>
          <w:jc w:val="center"/>
        </w:trPr>
        <w:tc>
          <w:tcPr>
            <w:tcW w:w="9571" w:type="dxa"/>
            <w:gridSpan w:val="8"/>
            <w:tcBorders>
              <w:bottom w:val="single" w:sz="4" w:space="0" w:color="auto"/>
            </w:tcBorders>
            <w:vAlign w:val="center"/>
          </w:tcPr>
          <w:p w14:paraId="042A5461" w14:textId="77777777" w:rsidR="002F6B2E" w:rsidRPr="00C02FE5" w:rsidRDefault="002F6B2E" w:rsidP="00F60667">
            <w:pPr>
              <w:tabs>
                <w:tab w:val="left" w:pos="2552"/>
                <w:tab w:val="left" w:pos="8647"/>
              </w:tabs>
              <w:jc w:val="center"/>
              <w:rPr>
                <w:rFonts w:ascii="GHEA Grapalat" w:hAnsi="GHEA Grapalat"/>
              </w:rPr>
            </w:pPr>
            <w:r w:rsidRPr="00C02FE5">
              <w:rPr>
                <w:rFonts w:ascii="GHEA Grapalat" w:hAnsi="GHEA Grapalat"/>
              </w:rPr>
              <w:t xml:space="preserve">1. </w:t>
            </w:r>
            <w:r w:rsidRPr="00C02FE5">
              <w:rPr>
                <w:rFonts w:ascii="GHEA Grapalat" w:hAnsi="GHEA Grapalat"/>
                <w:lang w:val="en-US"/>
              </w:rPr>
              <w:t>Միացման</w:t>
            </w:r>
            <w:r w:rsidRPr="00C02FE5">
              <w:rPr>
                <w:rFonts w:ascii="GHEA Grapalat" w:hAnsi="GHEA Grapalat"/>
              </w:rPr>
              <w:t xml:space="preserve"> </w:t>
            </w:r>
            <w:r w:rsidRPr="00C02FE5">
              <w:rPr>
                <w:rFonts w:ascii="GHEA Grapalat" w:hAnsi="GHEA Grapalat"/>
                <w:lang w:val="en-US"/>
              </w:rPr>
              <w:t>ձևը</w:t>
            </w:r>
            <w:r w:rsidRPr="00C02FE5">
              <w:rPr>
                <w:rFonts w:ascii="GHEA Grapalat" w:hAnsi="GHEA Grapalat"/>
              </w:rPr>
              <w:t xml:space="preserve"> </w:t>
            </w:r>
            <w:r w:rsidRPr="00C02FE5">
              <w:rPr>
                <w:rFonts w:ascii="GHEA Grapalat" w:hAnsi="GHEA Grapalat"/>
                <w:lang w:val="en-US"/>
              </w:rPr>
              <w:t>և</w:t>
            </w:r>
            <w:r w:rsidRPr="00C02FE5">
              <w:rPr>
                <w:rFonts w:ascii="GHEA Grapalat" w:hAnsi="GHEA Grapalat"/>
              </w:rPr>
              <w:t xml:space="preserve"> </w:t>
            </w:r>
            <w:r w:rsidRPr="00C02FE5">
              <w:rPr>
                <w:rFonts w:ascii="GHEA Grapalat" w:hAnsi="GHEA Grapalat"/>
                <w:lang w:val="en-US"/>
              </w:rPr>
              <w:t>եռքակարանի</w:t>
            </w:r>
            <w:r w:rsidRPr="00C02FE5">
              <w:rPr>
                <w:rFonts w:ascii="GHEA Grapalat" w:hAnsi="GHEA Grapalat"/>
              </w:rPr>
              <w:t xml:space="preserve"> </w:t>
            </w:r>
            <w:r w:rsidRPr="00C02FE5">
              <w:rPr>
                <w:rFonts w:ascii="GHEA Grapalat" w:hAnsi="GHEA Grapalat"/>
                <w:lang w:val="en-US"/>
              </w:rPr>
              <w:t>դիրքը</w:t>
            </w:r>
            <w:r w:rsidRPr="00C02FE5">
              <w:rPr>
                <w:rFonts w:ascii="GHEA Grapalat" w:hAnsi="GHEA Grapalat"/>
              </w:rPr>
              <w:t xml:space="preserve">, </w:t>
            </w:r>
            <w:r w:rsidRPr="00C02FE5">
              <w:rPr>
                <w:rFonts w:ascii="Times New Roman" w:hAnsi="Times New Roman" w:cs="Times New Roman"/>
                <w:bCs/>
                <w:i/>
                <w:sz w:val="28"/>
                <w:szCs w:val="28"/>
              </w:rPr>
              <w:t>ψ</w:t>
            </w:r>
            <w:r w:rsidRPr="00C02FE5">
              <w:rPr>
                <w:rFonts w:ascii="GHEA Grapalat" w:hAnsi="GHEA Grapalat" w:cs="Times New Roman"/>
                <w:bCs/>
                <w:i/>
                <w:sz w:val="28"/>
                <w:szCs w:val="28"/>
                <w:vertAlign w:val="subscript"/>
                <w:lang w:val="en-US"/>
              </w:rPr>
              <w:t>zf</w:t>
            </w:r>
          </w:p>
        </w:tc>
      </w:tr>
      <w:tr w:rsidR="002F6B2E" w:rsidRPr="00870529" w14:paraId="4346876F" w14:textId="77777777" w:rsidTr="00F60667">
        <w:trPr>
          <w:jc w:val="center"/>
        </w:trPr>
        <w:tc>
          <w:tcPr>
            <w:tcW w:w="8139" w:type="dxa"/>
            <w:gridSpan w:val="7"/>
            <w:tcBorders>
              <w:top w:val="single" w:sz="4" w:space="0" w:color="auto"/>
              <w:left w:val="single" w:sz="4" w:space="0" w:color="auto"/>
              <w:bottom w:val="nil"/>
              <w:right w:val="single" w:sz="4" w:space="0" w:color="auto"/>
            </w:tcBorders>
            <w:vAlign w:val="center"/>
          </w:tcPr>
          <w:p w14:paraId="32E11F60" w14:textId="77777777" w:rsidR="002F6B2E" w:rsidRPr="00870529" w:rsidRDefault="00530B05" w:rsidP="00F60667">
            <w:pPr>
              <w:tabs>
                <w:tab w:val="left" w:pos="2552"/>
                <w:tab w:val="left" w:pos="8647"/>
              </w:tabs>
              <w:rPr>
                <w:rFonts w:ascii="GHEA Grapalat" w:hAnsi="GHEA Grapalat"/>
                <w:noProof/>
                <w:color w:val="000001"/>
                <w:lang w:eastAsia="ru-RU"/>
              </w:rPr>
            </w:pPr>
            <w:r>
              <w:rPr>
                <w:rFonts w:ascii="GHEA Grapalat" w:hAnsi="GHEA Grapalat"/>
                <w:noProof/>
                <w:lang w:val="en-US" w:eastAsia="ru-RU"/>
              </w:rPr>
              <w:t>ա</w:t>
            </w:r>
            <w:r w:rsidRPr="003A08A1">
              <w:rPr>
                <w:rFonts w:ascii="GHEA Grapalat" w:hAnsi="GHEA Grapalat"/>
                <w:noProof/>
                <w:lang w:eastAsia="ru-RU"/>
              </w:rPr>
              <w:t>.</w:t>
            </w:r>
            <w:r w:rsidR="002F6B2E" w:rsidRPr="005E3FEF">
              <w:rPr>
                <w:rFonts w:ascii="GHEA Grapalat" w:hAnsi="GHEA Grapalat"/>
                <w:noProof/>
                <w:lang w:eastAsia="ru-RU"/>
              </w:rPr>
              <w:t xml:space="preserve"> </w:t>
            </w:r>
            <w:r w:rsidR="002F6B2E" w:rsidRPr="00870529">
              <w:rPr>
                <w:rFonts w:ascii="GHEA Grapalat" w:hAnsi="GHEA Grapalat"/>
                <w:noProof/>
                <w:lang w:eastAsia="ru-RU"/>
              </w:rPr>
              <w:t xml:space="preserve">Z </w:t>
            </w:r>
            <w:r w:rsidR="002F6B2E" w:rsidRPr="00870529">
              <w:rPr>
                <w:rFonts w:ascii="GHEA Grapalat" w:hAnsi="GHEA Grapalat"/>
                <w:noProof/>
                <w:lang w:val="en-US" w:eastAsia="ru-RU"/>
              </w:rPr>
              <w:t>ուղղությամբ</w:t>
            </w:r>
            <w:r w:rsidR="002F6B2E" w:rsidRPr="00870529">
              <w:rPr>
                <w:rFonts w:ascii="GHEA Grapalat" w:hAnsi="GHEA Grapalat"/>
                <w:noProof/>
                <w:lang w:eastAsia="ru-RU"/>
              </w:rPr>
              <w:t xml:space="preserve"> </w:t>
            </w:r>
            <w:r w:rsidR="002F6B2E" w:rsidRPr="00870529">
              <w:rPr>
                <w:rFonts w:ascii="GHEA Grapalat" w:hAnsi="GHEA Grapalat"/>
                <w:noProof/>
                <w:lang w:val="en-US" w:eastAsia="ru-RU"/>
              </w:rPr>
              <w:t>բացակայող</w:t>
            </w:r>
            <w:r w:rsidR="002F6B2E" w:rsidRPr="00870529">
              <w:rPr>
                <w:rFonts w:ascii="GHEA Grapalat" w:hAnsi="GHEA Grapalat"/>
                <w:noProof/>
                <w:lang w:eastAsia="ru-RU"/>
              </w:rPr>
              <w:t xml:space="preserve"> </w:t>
            </w:r>
            <w:r w:rsidR="002F6B2E" w:rsidRPr="00870529">
              <w:rPr>
                <w:rFonts w:ascii="GHEA Grapalat" w:hAnsi="GHEA Grapalat"/>
                <w:noProof/>
                <w:lang w:val="en-US" w:eastAsia="ru-RU"/>
              </w:rPr>
              <w:t>լարումներով</w:t>
            </w:r>
            <w:r w:rsidR="002F6B2E" w:rsidRPr="00870529">
              <w:rPr>
                <w:rFonts w:ascii="GHEA Grapalat" w:hAnsi="GHEA Grapalat"/>
                <w:noProof/>
                <w:lang w:eastAsia="ru-RU"/>
              </w:rPr>
              <w:t xml:space="preserve"> </w:t>
            </w:r>
            <w:r w:rsidR="002F6B2E" w:rsidRPr="00870529">
              <w:rPr>
                <w:rFonts w:ascii="GHEA Grapalat" w:hAnsi="GHEA Grapalat"/>
                <w:noProof/>
                <w:lang w:val="en-US" w:eastAsia="ru-RU"/>
              </w:rPr>
              <w:t>միացում</w:t>
            </w:r>
          </w:p>
        </w:tc>
        <w:tc>
          <w:tcPr>
            <w:tcW w:w="1432" w:type="dxa"/>
            <w:vMerge w:val="restart"/>
            <w:tcBorders>
              <w:left w:val="single" w:sz="4" w:space="0" w:color="auto"/>
            </w:tcBorders>
            <w:vAlign w:val="center"/>
          </w:tcPr>
          <w:p w14:paraId="017D698A" w14:textId="77777777" w:rsidR="002F6B2E" w:rsidRPr="007949B2" w:rsidRDefault="002F6B2E" w:rsidP="00F60667">
            <w:pPr>
              <w:tabs>
                <w:tab w:val="left" w:pos="2552"/>
                <w:tab w:val="left" w:pos="8647"/>
              </w:tabs>
              <w:jc w:val="center"/>
              <w:rPr>
                <w:rFonts w:ascii="GHEA Grapalat" w:hAnsi="GHEA Grapalat"/>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zf</w:t>
            </w:r>
            <w:r w:rsidRPr="007949B2">
              <w:rPr>
                <w:rFonts w:ascii="GHEA Grapalat" w:hAnsi="GHEA Grapalat" w:cs="Times New Roman"/>
                <w:bCs/>
                <w:i/>
                <w:sz w:val="28"/>
                <w:szCs w:val="28"/>
                <w:vertAlign w:val="subscript"/>
              </w:rPr>
              <w:t xml:space="preserve"> </w:t>
            </w:r>
            <w:r w:rsidRPr="00870529">
              <w:rPr>
                <w:rFonts w:ascii="GHEA Grapalat" w:hAnsi="GHEA Grapalat"/>
                <w:sz w:val="28"/>
                <w:szCs w:val="28"/>
              </w:rPr>
              <w:t xml:space="preserve"> </w:t>
            </w:r>
            <w:r w:rsidRPr="007949B2">
              <w:rPr>
                <w:rFonts w:ascii="GHEA Grapalat" w:hAnsi="GHEA Grapalat" w:cs="Times New Roman"/>
              </w:rPr>
              <w:t xml:space="preserve">= </w:t>
            </w:r>
            <w:r w:rsidRPr="007949B2">
              <w:rPr>
                <w:rFonts w:ascii="GHEA Grapalat" w:hAnsi="GHEA Grapalat"/>
              </w:rPr>
              <w:t>(-25)</w:t>
            </w:r>
          </w:p>
        </w:tc>
      </w:tr>
      <w:tr w:rsidR="002F6B2E" w:rsidRPr="00870529" w14:paraId="284AFB18" w14:textId="77777777" w:rsidTr="00F60667">
        <w:trPr>
          <w:trHeight w:val="942"/>
          <w:jc w:val="center"/>
        </w:trPr>
        <w:tc>
          <w:tcPr>
            <w:tcW w:w="8139" w:type="dxa"/>
            <w:gridSpan w:val="7"/>
            <w:tcBorders>
              <w:top w:val="nil"/>
              <w:left w:val="single" w:sz="4" w:space="0" w:color="auto"/>
              <w:bottom w:val="single" w:sz="4" w:space="0" w:color="auto"/>
              <w:right w:val="single" w:sz="4" w:space="0" w:color="auto"/>
            </w:tcBorders>
            <w:vAlign w:val="center"/>
          </w:tcPr>
          <w:p w14:paraId="03C67EED" w14:textId="77777777" w:rsidR="002F6B2E" w:rsidRPr="00870529" w:rsidRDefault="002F6B2E" w:rsidP="00F60667">
            <w:pPr>
              <w:tabs>
                <w:tab w:val="left" w:pos="2552"/>
                <w:tab w:val="left" w:pos="8647"/>
              </w:tabs>
              <w:jc w:val="center"/>
              <w:rPr>
                <w:rFonts w:ascii="GHEA Grapalat" w:hAnsi="GHEA Grapalat"/>
                <w:noProof/>
                <w:color w:val="000001"/>
                <w:lang w:eastAsia="ru-RU"/>
              </w:rPr>
            </w:pPr>
            <w:r w:rsidRPr="00870529">
              <w:rPr>
                <w:rFonts w:ascii="GHEA Grapalat" w:hAnsi="GHEA Grapalat"/>
                <w:noProof/>
                <w:color w:val="000001"/>
                <w:lang w:val="en-US"/>
              </w:rPr>
              <w:drawing>
                <wp:inline distT="0" distB="0" distL="0" distR="0" wp14:anchorId="0A00F48A" wp14:editId="61B1F9B1">
                  <wp:extent cx="4993420" cy="531446"/>
                  <wp:effectExtent l="0" t="0" r="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5015967" cy="533846"/>
                          </a:xfrm>
                          <a:prstGeom prst="rect">
                            <a:avLst/>
                          </a:prstGeom>
                          <a:noFill/>
                          <a:ln>
                            <a:noFill/>
                          </a:ln>
                        </pic:spPr>
                      </pic:pic>
                    </a:graphicData>
                  </a:graphic>
                </wp:inline>
              </w:drawing>
            </w:r>
          </w:p>
        </w:tc>
        <w:tc>
          <w:tcPr>
            <w:tcW w:w="1432" w:type="dxa"/>
            <w:vMerge/>
            <w:tcBorders>
              <w:left w:val="single" w:sz="4" w:space="0" w:color="auto"/>
            </w:tcBorders>
            <w:vAlign w:val="center"/>
          </w:tcPr>
          <w:p w14:paraId="7100019E" w14:textId="77777777" w:rsidR="002F6B2E" w:rsidRPr="00870529" w:rsidRDefault="002F6B2E" w:rsidP="00F60667">
            <w:pPr>
              <w:tabs>
                <w:tab w:val="left" w:pos="2552"/>
                <w:tab w:val="left" w:pos="8647"/>
              </w:tabs>
              <w:jc w:val="center"/>
              <w:rPr>
                <w:rFonts w:ascii="GHEA Grapalat" w:hAnsi="GHEA Grapalat"/>
              </w:rPr>
            </w:pPr>
          </w:p>
        </w:tc>
      </w:tr>
      <w:tr w:rsidR="002F6B2E" w:rsidRPr="00870529" w14:paraId="6B0DC70A" w14:textId="77777777" w:rsidTr="00F60667">
        <w:trPr>
          <w:trHeight w:val="940"/>
          <w:jc w:val="center"/>
        </w:trPr>
        <w:tc>
          <w:tcPr>
            <w:tcW w:w="6062" w:type="dxa"/>
            <w:gridSpan w:val="6"/>
            <w:tcBorders>
              <w:top w:val="single" w:sz="4" w:space="0" w:color="auto"/>
              <w:left w:val="single" w:sz="4" w:space="0" w:color="auto"/>
              <w:bottom w:val="single" w:sz="4" w:space="0" w:color="auto"/>
              <w:right w:val="nil"/>
            </w:tcBorders>
            <w:vAlign w:val="center"/>
          </w:tcPr>
          <w:p w14:paraId="5F8F8263" w14:textId="77777777" w:rsidR="002F6B2E" w:rsidRPr="00870529" w:rsidRDefault="009D0169" w:rsidP="00F60667">
            <w:pPr>
              <w:tabs>
                <w:tab w:val="left" w:pos="2552"/>
                <w:tab w:val="left" w:pos="8647"/>
              </w:tabs>
              <w:ind w:left="309" w:hanging="309"/>
              <w:rPr>
                <w:rFonts w:ascii="GHEA Grapalat" w:hAnsi="GHEA Grapalat"/>
              </w:rPr>
            </w:pPr>
            <w:r>
              <w:rPr>
                <w:rFonts w:ascii="GHEA Grapalat" w:hAnsi="GHEA Grapalat"/>
                <w:lang w:val="en-US"/>
              </w:rPr>
              <w:t>բ</w:t>
            </w:r>
            <w:r>
              <w:rPr>
                <w:rFonts w:ascii="GHEA Grapalat" w:hAnsi="GHEA Grapalat"/>
              </w:rPr>
              <w:t>.</w:t>
            </w:r>
            <w:r w:rsidR="002F6B2E" w:rsidRPr="005E3FEF">
              <w:rPr>
                <w:rFonts w:ascii="GHEA Grapalat" w:hAnsi="GHEA Grapalat"/>
              </w:rPr>
              <w:t xml:space="preserve"> </w:t>
            </w:r>
            <w:r w:rsidR="002F6B2E">
              <w:rPr>
                <w:rFonts w:ascii="GHEA Grapalat" w:hAnsi="GHEA Grapalat"/>
                <w:lang w:val="en-US"/>
              </w:rPr>
              <w:t>Համաչափ</w:t>
            </w:r>
            <w:r w:rsidR="002F6B2E" w:rsidRPr="00870529">
              <w:rPr>
                <w:rFonts w:ascii="GHEA Grapalat" w:hAnsi="GHEA Grapalat"/>
              </w:rPr>
              <w:t xml:space="preserve"> </w:t>
            </w:r>
            <w:r w:rsidR="002F6B2E" w:rsidRPr="00870529">
              <w:rPr>
                <w:rFonts w:ascii="GHEA Grapalat" w:hAnsi="GHEA Grapalat"/>
                <w:lang w:val="en-US"/>
              </w:rPr>
              <w:t>տեղակայված</w:t>
            </w:r>
            <w:r w:rsidR="002F6B2E" w:rsidRPr="00870529">
              <w:rPr>
                <w:rFonts w:ascii="GHEA Grapalat" w:hAnsi="GHEA Grapalat"/>
              </w:rPr>
              <w:t xml:space="preserve"> </w:t>
            </w:r>
            <w:r w:rsidR="002F6B2E" w:rsidRPr="00870529">
              <w:rPr>
                <w:rFonts w:ascii="GHEA Grapalat" w:hAnsi="GHEA Grapalat"/>
                <w:lang w:val="en-US"/>
              </w:rPr>
              <w:t>կարանով</w:t>
            </w:r>
            <w:r w:rsidR="002F6B2E" w:rsidRPr="00870529">
              <w:rPr>
                <w:rFonts w:ascii="GHEA Grapalat" w:hAnsi="GHEA Grapalat"/>
              </w:rPr>
              <w:t xml:space="preserve"> </w:t>
            </w:r>
            <w:r w:rsidR="002F6B2E" w:rsidRPr="00870529">
              <w:rPr>
                <w:rFonts w:ascii="GHEA Grapalat" w:hAnsi="GHEA Grapalat"/>
                <w:lang w:val="en-US"/>
              </w:rPr>
              <w:t>անկյունային</w:t>
            </w:r>
            <w:r w:rsidR="002F6B2E" w:rsidRPr="00870529">
              <w:rPr>
                <w:rFonts w:ascii="GHEA Grapalat" w:hAnsi="GHEA Grapalat"/>
              </w:rPr>
              <w:t xml:space="preserve"> </w:t>
            </w:r>
            <w:r w:rsidR="002F6B2E" w:rsidRPr="00870529">
              <w:rPr>
                <w:rFonts w:ascii="GHEA Grapalat" w:hAnsi="GHEA Grapalat"/>
                <w:lang w:val="en-US"/>
              </w:rPr>
              <w:t>միացում</w:t>
            </w:r>
          </w:p>
        </w:tc>
        <w:tc>
          <w:tcPr>
            <w:tcW w:w="2077" w:type="dxa"/>
            <w:tcBorders>
              <w:top w:val="single" w:sz="4" w:space="0" w:color="auto"/>
              <w:left w:val="nil"/>
              <w:bottom w:val="single" w:sz="4" w:space="0" w:color="auto"/>
              <w:right w:val="single" w:sz="4" w:space="0" w:color="auto"/>
            </w:tcBorders>
            <w:vAlign w:val="center"/>
          </w:tcPr>
          <w:p w14:paraId="1F89F26C" w14:textId="77777777" w:rsidR="002F6B2E" w:rsidRPr="00870529" w:rsidRDefault="002F6B2E" w:rsidP="00F60667">
            <w:pPr>
              <w:tabs>
                <w:tab w:val="left" w:pos="2552"/>
                <w:tab w:val="left" w:pos="8647"/>
              </w:tabs>
              <w:jc w:val="center"/>
              <w:rPr>
                <w:rFonts w:ascii="GHEA Grapalat" w:hAnsi="GHEA Grapalat"/>
              </w:rPr>
            </w:pPr>
            <w:r w:rsidRPr="00870529">
              <w:rPr>
                <w:rFonts w:ascii="GHEA Grapalat" w:hAnsi="GHEA Grapalat"/>
                <w:noProof/>
                <w:color w:val="000001"/>
                <w:lang w:val="en-US"/>
              </w:rPr>
              <w:drawing>
                <wp:inline distT="0" distB="0" distL="0" distR="0" wp14:anchorId="03C4F7E9" wp14:editId="36675BBE">
                  <wp:extent cx="752400" cy="5184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752400" cy="518400"/>
                          </a:xfrm>
                          <a:prstGeom prst="rect">
                            <a:avLst/>
                          </a:prstGeom>
                          <a:noFill/>
                          <a:ln>
                            <a:noFill/>
                          </a:ln>
                        </pic:spPr>
                      </pic:pic>
                    </a:graphicData>
                  </a:graphic>
                </wp:inline>
              </w:drawing>
            </w:r>
          </w:p>
        </w:tc>
        <w:tc>
          <w:tcPr>
            <w:tcW w:w="1432" w:type="dxa"/>
            <w:tcBorders>
              <w:left w:val="single" w:sz="4" w:space="0" w:color="auto"/>
            </w:tcBorders>
            <w:vAlign w:val="center"/>
          </w:tcPr>
          <w:p w14:paraId="0A25E6A4"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 xml:space="preserve">zf </w:t>
            </w:r>
            <w:r w:rsidRPr="00870529">
              <w:rPr>
                <w:rFonts w:ascii="GHEA Grapalat" w:hAnsi="GHEA Grapalat"/>
                <w:sz w:val="28"/>
                <w:szCs w:val="28"/>
              </w:rPr>
              <w:t xml:space="preserve"> </w:t>
            </w:r>
            <w:r w:rsidRPr="00870529">
              <w:rPr>
                <w:rFonts w:ascii="GHEA Grapalat" w:hAnsi="GHEA Grapalat" w:cs="Times New Roman"/>
                <w:lang w:val="en-US"/>
              </w:rPr>
              <w:t>=</w:t>
            </w:r>
            <w:r w:rsidRPr="00870529">
              <w:rPr>
                <w:rFonts w:ascii="GHEA Grapalat" w:hAnsi="GHEA Grapalat"/>
                <w:lang w:val="en-US"/>
              </w:rPr>
              <w:t xml:space="preserve"> (-10)</w:t>
            </w:r>
          </w:p>
        </w:tc>
      </w:tr>
      <w:tr w:rsidR="002F6B2E" w:rsidRPr="00870529" w14:paraId="26E0F905" w14:textId="77777777" w:rsidTr="00F60667">
        <w:trPr>
          <w:trHeight w:val="966"/>
          <w:jc w:val="center"/>
        </w:trPr>
        <w:tc>
          <w:tcPr>
            <w:tcW w:w="3453" w:type="dxa"/>
            <w:gridSpan w:val="2"/>
            <w:tcBorders>
              <w:top w:val="single" w:sz="4" w:space="0" w:color="auto"/>
              <w:left w:val="single" w:sz="4" w:space="0" w:color="auto"/>
              <w:bottom w:val="single" w:sz="4" w:space="0" w:color="auto"/>
              <w:right w:val="nil"/>
            </w:tcBorders>
            <w:vAlign w:val="center"/>
          </w:tcPr>
          <w:p w14:paraId="0A99C3F2" w14:textId="77777777" w:rsidR="002F6B2E" w:rsidRPr="00870529" w:rsidRDefault="009D0169" w:rsidP="009D0169">
            <w:pPr>
              <w:tabs>
                <w:tab w:val="left" w:pos="2552"/>
                <w:tab w:val="left" w:pos="8647"/>
              </w:tabs>
              <w:ind w:left="309" w:hanging="309"/>
              <w:rPr>
                <w:rFonts w:ascii="GHEA Grapalat" w:hAnsi="GHEA Grapalat"/>
              </w:rPr>
            </w:pPr>
            <w:r>
              <w:rPr>
                <w:rFonts w:ascii="GHEA Grapalat" w:hAnsi="GHEA Grapalat"/>
                <w:lang w:val="en-US"/>
              </w:rPr>
              <w:t>գ</w:t>
            </w:r>
            <w:r w:rsidRPr="003A08A1">
              <w:rPr>
                <w:rFonts w:ascii="GHEA Grapalat" w:hAnsi="GHEA Grapalat"/>
              </w:rPr>
              <w:t>.</w:t>
            </w:r>
            <w:r w:rsidR="002F6B2E" w:rsidRPr="005E3FEF">
              <w:rPr>
                <w:rFonts w:ascii="GHEA Grapalat" w:hAnsi="GHEA Grapalat"/>
              </w:rPr>
              <w:t xml:space="preserve"> </w:t>
            </w:r>
            <w:r w:rsidR="002F6B2E" w:rsidRPr="00870529">
              <w:rPr>
                <w:rFonts w:ascii="GHEA Grapalat" w:hAnsi="GHEA Grapalat"/>
                <w:lang w:val="en-US"/>
              </w:rPr>
              <w:t>Միջանկյալ</w:t>
            </w:r>
            <w:r w:rsidR="002F6B2E" w:rsidRPr="00870529">
              <w:rPr>
                <w:rFonts w:ascii="GHEA Grapalat" w:hAnsi="GHEA Grapalat"/>
              </w:rPr>
              <w:t xml:space="preserve"> </w:t>
            </w:r>
            <w:r w:rsidR="002F6B2E" w:rsidRPr="00870529">
              <w:rPr>
                <w:rFonts w:ascii="GHEA Grapalat" w:hAnsi="GHEA Grapalat"/>
                <w:lang w:val="en-US"/>
              </w:rPr>
              <w:t>հալված</w:t>
            </w:r>
            <w:r w:rsidR="002F6B2E" w:rsidRPr="00870529">
              <w:rPr>
                <w:rFonts w:ascii="GHEA Grapalat" w:hAnsi="GHEA Grapalat"/>
              </w:rPr>
              <w:t xml:space="preserve"> </w:t>
            </w:r>
            <w:r w:rsidR="002F6B2E" w:rsidRPr="00870529">
              <w:rPr>
                <w:rFonts w:ascii="GHEA Grapalat" w:hAnsi="GHEA Grapalat"/>
                <w:lang w:val="en-US"/>
              </w:rPr>
              <w:t>շերտով</w:t>
            </w:r>
            <w:r w:rsidR="002F6B2E" w:rsidRPr="00870529">
              <w:rPr>
                <w:rFonts w:ascii="GHEA Grapalat" w:hAnsi="GHEA Grapalat"/>
              </w:rPr>
              <w:t xml:space="preserve"> </w:t>
            </w:r>
            <w:r w:rsidR="002F6B2E" w:rsidRPr="00870529">
              <w:rPr>
                <w:rFonts w:ascii="GHEA Grapalat" w:hAnsi="GHEA Grapalat"/>
                <w:lang w:val="en-US"/>
              </w:rPr>
              <w:t>միացում</w:t>
            </w:r>
          </w:p>
        </w:tc>
        <w:tc>
          <w:tcPr>
            <w:tcW w:w="4686" w:type="dxa"/>
            <w:gridSpan w:val="5"/>
            <w:tcBorders>
              <w:top w:val="single" w:sz="4" w:space="0" w:color="auto"/>
              <w:left w:val="nil"/>
              <w:bottom w:val="single" w:sz="4" w:space="0" w:color="auto"/>
              <w:right w:val="single" w:sz="4" w:space="0" w:color="auto"/>
            </w:tcBorders>
            <w:vAlign w:val="center"/>
          </w:tcPr>
          <w:p w14:paraId="47FED163" w14:textId="77777777" w:rsidR="002F6B2E" w:rsidRPr="00870529" w:rsidRDefault="002F6B2E" w:rsidP="00F60667">
            <w:pPr>
              <w:tabs>
                <w:tab w:val="left" w:pos="2552"/>
                <w:tab w:val="left" w:pos="8647"/>
              </w:tabs>
              <w:jc w:val="center"/>
              <w:rPr>
                <w:rFonts w:ascii="GHEA Grapalat" w:hAnsi="GHEA Grapalat"/>
              </w:rPr>
            </w:pPr>
            <w:r w:rsidRPr="00870529">
              <w:rPr>
                <w:rFonts w:ascii="GHEA Grapalat" w:hAnsi="GHEA Grapalat"/>
                <w:noProof/>
                <w:color w:val="000001"/>
                <w:lang w:val="en-US"/>
              </w:rPr>
              <w:drawing>
                <wp:inline distT="0" distB="0" distL="0" distR="0" wp14:anchorId="36376768" wp14:editId="0686E364">
                  <wp:extent cx="2426400" cy="5004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426400" cy="500400"/>
                          </a:xfrm>
                          <a:prstGeom prst="rect">
                            <a:avLst/>
                          </a:prstGeom>
                          <a:noFill/>
                          <a:ln>
                            <a:noFill/>
                          </a:ln>
                        </pic:spPr>
                      </pic:pic>
                    </a:graphicData>
                  </a:graphic>
                </wp:inline>
              </w:drawing>
            </w:r>
          </w:p>
        </w:tc>
        <w:tc>
          <w:tcPr>
            <w:tcW w:w="1432" w:type="dxa"/>
            <w:tcBorders>
              <w:left w:val="single" w:sz="4" w:space="0" w:color="auto"/>
            </w:tcBorders>
            <w:vAlign w:val="center"/>
          </w:tcPr>
          <w:p w14:paraId="15B39ED4"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 xml:space="preserve">zf </w:t>
            </w:r>
            <w:r w:rsidRPr="00870529">
              <w:rPr>
                <w:rFonts w:ascii="GHEA Grapalat" w:hAnsi="GHEA Grapalat"/>
              </w:rPr>
              <w:t xml:space="preserve"> </w:t>
            </w:r>
            <w:r w:rsidRPr="00870529">
              <w:rPr>
                <w:rFonts w:ascii="GHEA Grapalat" w:hAnsi="GHEA Grapalat" w:cs="Times New Roman"/>
                <w:lang w:val="en-US"/>
              </w:rPr>
              <w:t>=</w:t>
            </w:r>
            <w:r w:rsidRPr="00870529">
              <w:rPr>
                <w:rFonts w:ascii="GHEA Grapalat" w:hAnsi="GHEA Grapalat"/>
                <w:lang w:val="en-US"/>
              </w:rPr>
              <w:t xml:space="preserve"> (-5)</w:t>
            </w:r>
          </w:p>
        </w:tc>
      </w:tr>
      <w:tr w:rsidR="002F6B2E" w:rsidRPr="00870529" w14:paraId="60987630" w14:textId="77777777" w:rsidTr="00F60667">
        <w:trPr>
          <w:trHeight w:val="773"/>
          <w:jc w:val="center"/>
        </w:trPr>
        <w:tc>
          <w:tcPr>
            <w:tcW w:w="4077" w:type="dxa"/>
            <w:gridSpan w:val="4"/>
            <w:tcBorders>
              <w:top w:val="single" w:sz="4" w:space="0" w:color="auto"/>
              <w:left w:val="single" w:sz="4" w:space="0" w:color="auto"/>
              <w:bottom w:val="single" w:sz="4" w:space="0" w:color="auto"/>
              <w:right w:val="nil"/>
            </w:tcBorders>
            <w:vAlign w:val="center"/>
          </w:tcPr>
          <w:p w14:paraId="1FBDEBAB" w14:textId="77777777" w:rsidR="002F6B2E" w:rsidRPr="00870529" w:rsidRDefault="009D0169" w:rsidP="00F60667">
            <w:pPr>
              <w:tabs>
                <w:tab w:val="left" w:pos="2552"/>
                <w:tab w:val="left" w:pos="8647"/>
              </w:tabs>
              <w:ind w:left="309" w:hanging="284"/>
              <w:rPr>
                <w:rFonts w:ascii="GHEA Grapalat" w:hAnsi="GHEA Grapalat"/>
              </w:rPr>
            </w:pPr>
            <w:r>
              <w:rPr>
                <w:rFonts w:ascii="GHEA Grapalat" w:hAnsi="GHEA Grapalat"/>
                <w:lang w:val="en-US"/>
              </w:rPr>
              <w:t>դ</w:t>
            </w:r>
            <w:r>
              <w:rPr>
                <w:rFonts w:ascii="GHEA Grapalat" w:hAnsi="GHEA Grapalat"/>
              </w:rPr>
              <w:t>.</w:t>
            </w:r>
            <w:r w:rsidR="002F6B2E" w:rsidRPr="005E3FEF">
              <w:rPr>
                <w:rFonts w:ascii="GHEA Grapalat" w:hAnsi="GHEA Grapalat"/>
              </w:rPr>
              <w:t xml:space="preserve"> </w:t>
            </w:r>
            <w:r w:rsidR="002F6B2E" w:rsidRPr="00870529">
              <w:rPr>
                <w:rFonts w:ascii="GHEA Grapalat" w:hAnsi="GHEA Grapalat"/>
                <w:lang w:val="en-US"/>
              </w:rPr>
              <w:t>Անկյունային</w:t>
            </w:r>
            <w:r w:rsidR="002F6B2E" w:rsidRPr="00870529">
              <w:rPr>
                <w:rFonts w:ascii="GHEA Grapalat" w:hAnsi="GHEA Grapalat"/>
              </w:rPr>
              <w:t xml:space="preserve"> </w:t>
            </w:r>
            <w:r w:rsidR="002F6B2E" w:rsidRPr="00870529">
              <w:rPr>
                <w:rFonts w:ascii="GHEA Grapalat" w:hAnsi="GHEA Grapalat"/>
                <w:lang w:val="en-US"/>
              </w:rPr>
              <w:t>կարաններով</w:t>
            </w:r>
            <w:r w:rsidR="002F6B2E" w:rsidRPr="00870529">
              <w:rPr>
                <w:rFonts w:ascii="GHEA Grapalat" w:hAnsi="GHEA Grapalat"/>
              </w:rPr>
              <w:t xml:space="preserve"> </w:t>
            </w:r>
            <w:r w:rsidR="002F6B2E" w:rsidRPr="00870529">
              <w:rPr>
                <w:rFonts w:ascii="GHEA Grapalat" w:hAnsi="GHEA Grapalat"/>
                <w:lang w:val="en-US"/>
              </w:rPr>
              <w:t>սովորական</w:t>
            </w:r>
            <w:r w:rsidR="002F6B2E" w:rsidRPr="00870529">
              <w:rPr>
                <w:rFonts w:ascii="GHEA Grapalat" w:hAnsi="GHEA Grapalat"/>
              </w:rPr>
              <w:t xml:space="preserve"> </w:t>
            </w:r>
            <w:r w:rsidR="002F6B2E" w:rsidRPr="00870529">
              <w:rPr>
                <w:rFonts w:ascii="GHEA Grapalat" w:hAnsi="GHEA Grapalat"/>
                <w:lang w:val="en-US"/>
              </w:rPr>
              <w:t>տավրային</w:t>
            </w:r>
            <w:r w:rsidR="002F6B2E" w:rsidRPr="00870529">
              <w:rPr>
                <w:rFonts w:ascii="GHEA Grapalat" w:hAnsi="GHEA Grapalat"/>
              </w:rPr>
              <w:t xml:space="preserve"> </w:t>
            </w:r>
            <w:r w:rsidR="002F6B2E" w:rsidRPr="00870529">
              <w:rPr>
                <w:rFonts w:ascii="GHEA Grapalat" w:hAnsi="GHEA Grapalat"/>
                <w:lang w:val="en-US"/>
              </w:rPr>
              <w:t>միացում</w:t>
            </w:r>
            <w:r w:rsidR="002F6B2E" w:rsidRPr="00870529">
              <w:rPr>
                <w:rFonts w:ascii="GHEA Grapalat" w:hAnsi="GHEA Grapalat"/>
              </w:rPr>
              <w:t xml:space="preserve"> </w:t>
            </w:r>
          </w:p>
        </w:tc>
        <w:tc>
          <w:tcPr>
            <w:tcW w:w="4062" w:type="dxa"/>
            <w:gridSpan w:val="3"/>
            <w:tcBorders>
              <w:top w:val="single" w:sz="4" w:space="0" w:color="auto"/>
              <w:left w:val="nil"/>
              <w:bottom w:val="single" w:sz="4" w:space="0" w:color="auto"/>
              <w:right w:val="single" w:sz="4" w:space="0" w:color="auto"/>
            </w:tcBorders>
            <w:vAlign w:val="center"/>
          </w:tcPr>
          <w:p w14:paraId="5406B119" w14:textId="77777777" w:rsidR="002F6B2E" w:rsidRPr="00870529" w:rsidRDefault="002F6B2E" w:rsidP="00F60667">
            <w:pPr>
              <w:tabs>
                <w:tab w:val="left" w:pos="2552"/>
                <w:tab w:val="left" w:pos="8647"/>
              </w:tabs>
              <w:jc w:val="center"/>
              <w:rPr>
                <w:rFonts w:ascii="GHEA Grapalat" w:hAnsi="GHEA Grapalat"/>
              </w:rPr>
            </w:pPr>
            <w:r w:rsidRPr="00870529">
              <w:rPr>
                <w:rFonts w:ascii="GHEA Grapalat" w:hAnsi="GHEA Grapalat"/>
                <w:noProof/>
                <w:color w:val="000001"/>
                <w:lang w:val="en-US"/>
              </w:rPr>
              <w:drawing>
                <wp:inline distT="0" distB="0" distL="0" distR="0" wp14:anchorId="7FCE284D" wp14:editId="22ECFBEC">
                  <wp:extent cx="2030400" cy="378000"/>
                  <wp:effectExtent l="0" t="0" r="8255" b="317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030400" cy="378000"/>
                          </a:xfrm>
                          <a:prstGeom prst="rect">
                            <a:avLst/>
                          </a:prstGeom>
                          <a:noFill/>
                          <a:ln>
                            <a:noFill/>
                          </a:ln>
                        </pic:spPr>
                      </pic:pic>
                    </a:graphicData>
                  </a:graphic>
                </wp:inline>
              </w:drawing>
            </w:r>
          </w:p>
        </w:tc>
        <w:tc>
          <w:tcPr>
            <w:tcW w:w="1432" w:type="dxa"/>
            <w:tcBorders>
              <w:left w:val="single" w:sz="4" w:space="0" w:color="auto"/>
            </w:tcBorders>
            <w:vAlign w:val="center"/>
          </w:tcPr>
          <w:p w14:paraId="1FC4EBD8"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 xml:space="preserve">zf </w:t>
            </w:r>
            <w:r w:rsidRPr="00870529">
              <w:rPr>
                <w:rFonts w:ascii="GHEA Grapalat" w:hAnsi="GHEA Grapalat"/>
              </w:rPr>
              <w:t xml:space="preserve"> </w:t>
            </w:r>
            <w:r w:rsidRPr="00870529">
              <w:rPr>
                <w:rFonts w:ascii="GHEA Grapalat" w:hAnsi="GHEA Grapalat" w:cs="Times New Roman"/>
                <w:lang w:val="en-US"/>
              </w:rPr>
              <w:t xml:space="preserve">= </w:t>
            </w:r>
            <w:r w:rsidRPr="00870529">
              <w:rPr>
                <w:rFonts w:ascii="GHEA Grapalat" w:hAnsi="GHEA Grapalat"/>
                <w:lang w:val="en-US"/>
              </w:rPr>
              <w:t>0</w:t>
            </w:r>
          </w:p>
        </w:tc>
      </w:tr>
      <w:tr w:rsidR="002F6B2E" w:rsidRPr="00870529" w14:paraId="27B86E86" w14:textId="77777777" w:rsidTr="00F60667">
        <w:trPr>
          <w:jc w:val="center"/>
        </w:trPr>
        <w:tc>
          <w:tcPr>
            <w:tcW w:w="8139" w:type="dxa"/>
            <w:gridSpan w:val="7"/>
            <w:tcBorders>
              <w:top w:val="single" w:sz="4" w:space="0" w:color="auto"/>
              <w:left w:val="single" w:sz="4" w:space="0" w:color="auto"/>
              <w:bottom w:val="nil"/>
              <w:right w:val="single" w:sz="4" w:space="0" w:color="auto"/>
            </w:tcBorders>
            <w:vAlign w:val="center"/>
          </w:tcPr>
          <w:p w14:paraId="53FAFC88" w14:textId="77777777" w:rsidR="002F6B2E" w:rsidRPr="00870529" w:rsidRDefault="002F6B2E" w:rsidP="00F60667">
            <w:pPr>
              <w:tabs>
                <w:tab w:val="left" w:pos="2552"/>
                <w:tab w:val="left" w:pos="8647"/>
              </w:tabs>
              <w:ind w:left="309" w:hanging="283"/>
              <w:rPr>
                <w:rFonts w:ascii="GHEA Grapalat" w:hAnsi="GHEA Grapalat"/>
              </w:rPr>
            </w:pPr>
            <w:r w:rsidRPr="00870529">
              <w:rPr>
                <w:rFonts w:ascii="GHEA Grapalat" w:hAnsi="GHEA Grapalat"/>
                <w:noProof/>
                <w:color w:val="000001"/>
                <w:lang w:val="en-US"/>
              </w:rPr>
              <w:drawing>
                <wp:anchor distT="0" distB="0" distL="114300" distR="114300" simplePos="0" relativeHeight="251648512" behindDoc="0" locked="0" layoutInCell="1" allowOverlap="1" wp14:anchorId="78896093" wp14:editId="494AF16C">
                  <wp:simplePos x="0" y="0"/>
                  <wp:positionH relativeFrom="column">
                    <wp:posOffset>885825</wp:posOffset>
                  </wp:positionH>
                  <wp:positionV relativeFrom="paragraph">
                    <wp:posOffset>198755</wp:posOffset>
                  </wp:positionV>
                  <wp:extent cx="4157980" cy="381000"/>
                  <wp:effectExtent l="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415798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HEA Grapalat" w:hAnsi="GHEA Grapalat"/>
                <w:bCs/>
                <w:lang w:val="en-US"/>
              </w:rPr>
              <w:t>ե</w:t>
            </w:r>
            <w:r w:rsidR="009D0169">
              <w:rPr>
                <w:rFonts w:ascii="GHEA Grapalat" w:hAnsi="GHEA Grapalat"/>
                <w:bCs/>
              </w:rPr>
              <w:t>.</w:t>
            </w:r>
            <w:r w:rsidRPr="005E3FEF">
              <w:rPr>
                <w:rFonts w:ascii="GHEA Grapalat" w:hAnsi="GHEA Grapalat"/>
                <w:bCs/>
              </w:rPr>
              <w:t xml:space="preserve"> </w:t>
            </w:r>
            <w:r w:rsidRPr="00870529">
              <w:rPr>
                <w:rFonts w:ascii="GHEA Grapalat" w:hAnsi="GHEA Grapalat"/>
                <w:bCs/>
                <w:lang w:val="en-US"/>
              </w:rPr>
              <w:t>Լրիվ</w:t>
            </w:r>
            <w:r w:rsidRPr="00870529">
              <w:rPr>
                <w:rFonts w:ascii="GHEA Grapalat" w:hAnsi="GHEA Grapalat"/>
                <w:bCs/>
              </w:rPr>
              <w:t xml:space="preserve"> </w:t>
            </w:r>
            <w:r w:rsidRPr="00870529">
              <w:rPr>
                <w:rFonts w:ascii="GHEA Grapalat" w:hAnsi="GHEA Grapalat"/>
                <w:bCs/>
                <w:lang w:val="en-US"/>
              </w:rPr>
              <w:t>կամ</w:t>
            </w:r>
            <w:r w:rsidRPr="00870529">
              <w:rPr>
                <w:rFonts w:ascii="GHEA Grapalat" w:hAnsi="GHEA Grapalat"/>
                <w:bCs/>
              </w:rPr>
              <w:t xml:space="preserve"> </w:t>
            </w:r>
            <w:r w:rsidRPr="00870529">
              <w:rPr>
                <w:rFonts w:ascii="GHEA Grapalat" w:hAnsi="GHEA Grapalat"/>
                <w:bCs/>
                <w:lang w:val="en-US"/>
              </w:rPr>
              <w:t>մասնակի</w:t>
            </w:r>
            <w:r w:rsidRPr="00870529">
              <w:rPr>
                <w:rFonts w:ascii="GHEA Grapalat" w:hAnsi="GHEA Grapalat"/>
                <w:bCs/>
              </w:rPr>
              <w:t xml:space="preserve"> </w:t>
            </w:r>
            <w:r w:rsidRPr="00870529">
              <w:rPr>
                <w:rFonts w:ascii="GHEA Grapalat" w:hAnsi="GHEA Grapalat"/>
                <w:bCs/>
                <w:lang w:val="en-US"/>
              </w:rPr>
              <w:t>լիաեռքով</w:t>
            </w:r>
            <w:r w:rsidRPr="00870529">
              <w:rPr>
                <w:rFonts w:ascii="GHEA Grapalat" w:hAnsi="GHEA Grapalat"/>
                <w:bCs/>
              </w:rPr>
              <w:t xml:space="preserve"> </w:t>
            </w:r>
            <w:r w:rsidRPr="00870529">
              <w:rPr>
                <w:rFonts w:ascii="GHEA Grapalat" w:hAnsi="GHEA Grapalat"/>
                <w:lang w:val="en-US"/>
              </w:rPr>
              <w:t>անկյունային</w:t>
            </w:r>
            <w:r w:rsidRPr="00870529">
              <w:rPr>
                <w:rFonts w:ascii="GHEA Grapalat" w:hAnsi="GHEA Grapalat"/>
              </w:rPr>
              <w:t xml:space="preserve"> </w:t>
            </w:r>
            <w:r w:rsidRPr="00870529">
              <w:rPr>
                <w:rFonts w:ascii="GHEA Grapalat" w:hAnsi="GHEA Grapalat"/>
                <w:lang w:val="en-US"/>
              </w:rPr>
              <w:t>կարաններով</w:t>
            </w:r>
            <w:r w:rsidRPr="00870529">
              <w:rPr>
                <w:rFonts w:ascii="GHEA Grapalat" w:hAnsi="GHEA Grapalat"/>
              </w:rPr>
              <w:t xml:space="preserve"> </w:t>
            </w:r>
            <w:r w:rsidRPr="00870529">
              <w:rPr>
                <w:rFonts w:ascii="GHEA Grapalat" w:hAnsi="GHEA Grapalat"/>
                <w:lang w:val="en-US"/>
              </w:rPr>
              <w:t>տավրային</w:t>
            </w:r>
            <w:r w:rsidRPr="00870529">
              <w:rPr>
                <w:rFonts w:ascii="GHEA Grapalat" w:hAnsi="GHEA Grapalat"/>
              </w:rPr>
              <w:t xml:space="preserve"> </w:t>
            </w:r>
            <w:r w:rsidRPr="00870529">
              <w:rPr>
                <w:rFonts w:ascii="GHEA Grapalat" w:hAnsi="GHEA Grapalat"/>
                <w:lang w:val="en-US"/>
              </w:rPr>
              <w:t>միացում</w:t>
            </w:r>
          </w:p>
        </w:tc>
        <w:tc>
          <w:tcPr>
            <w:tcW w:w="1432" w:type="dxa"/>
            <w:vMerge w:val="restart"/>
            <w:tcBorders>
              <w:left w:val="single" w:sz="4" w:space="0" w:color="auto"/>
            </w:tcBorders>
            <w:vAlign w:val="center"/>
          </w:tcPr>
          <w:p w14:paraId="5EB6D93A"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 xml:space="preserve">zf </w:t>
            </w:r>
            <w:r w:rsidRPr="00870529">
              <w:rPr>
                <w:rFonts w:ascii="GHEA Grapalat" w:hAnsi="GHEA Grapalat"/>
                <w:sz w:val="28"/>
                <w:szCs w:val="28"/>
              </w:rPr>
              <w:t xml:space="preserve"> </w:t>
            </w:r>
            <w:r w:rsidRPr="00870529">
              <w:rPr>
                <w:rFonts w:ascii="GHEA Grapalat" w:hAnsi="GHEA Grapalat" w:cs="Times New Roman"/>
                <w:lang w:val="en-US"/>
              </w:rPr>
              <w:t>=</w:t>
            </w:r>
            <w:r w:rsidRPr="00870529">
              <w:rPr>
                <w:rFonts w:ascii="GHEA Grapalat" w:hAnsi="GHEA Grapalat"/>
                <w:lang w:val="en-US"/>
              </w:rPr>
              <w:t xml:space="preserve"> (+3)</w:t>
            </w:r>
          </w:p>
        </w:tc>
      </w:tr>
      <w:tr w:rsidR="002F6B2E" w:rsidRPr="00870529" w14:paraId="23E13AB1" w14:textId="77777777" w:rsidTr="00F60667">
        <w:trPr>
          <w:trHeight w:val="351"/>
          <w:jc w:val="center"/>
        </w:trPr>
        <w:tc>
          <w:tcPr>
            <w:tcW w:w="8139" w:type="dxa"/>
            <w:gridSpan w:val="7"/>
            <w:tcBorders>
              <w:top w:val="nil"/>
              <w:left w:val="single" w:sz="4" w:space="0" w:color="auto"/>
              <w:bottom w:val="single" w:sz="4" w:space="0" w:color="auto"/>
              <w:right w:val="single" w:sz="4" w:space="0" w:color="auto"/>
            </w:tcBorders>
            <w:vAlign w:val="center"/>
          </w:tcPr>
          <w:p w14:paraId="6974C618" w14:textId="77777777" w:rsidR="002F6B2E" w:rsidRPr="00870529" w:rsidRDefault="002F6B2E" w:rsidP="00F60667">
            <w:pPr>
              <w:tabs>
                <w:tab w:val="left" w:pos="2552"/>
                <w:tab w:val="left" w:pos="8647"/>
              </w:tabs>
              <w:rPr>
                <w:rFonts w:ascii="GHEA Grapalat" w:hAnsi="GHEA Grapalat"/>
              </w:rPr>
            </w:pPr>
          </w:p>
        </w:tc>
        <w:tc>
          <w:tcPr>
            <w:tcW w:w="1432" w:type="dxa"/>
            <w:vMerge/>
            <w:tcBorders>
              <w:left w:val="single" w:sz="4" w:space="0" w:color="auto"/>
            </w:tcBorders>
            <w:vAlign w:val="center"/>
          </w:tcPr>
          <w:p w14:paraId="3FE0887F" w14:textId="77777777" w:rsidR="002F6B2E" w:rsidRPr="00870529" w:rsidRDefault="002F6B2E" w:rsidP="00F60667">
            <w:pPr>
              <w:tabs>
                <w:tab w:val="left" w:pos="2552"/>
                <w:tab w:val="left" w:pos="8647"/>
              </w:tabs>
              <w:jc w:val="center"/>
              <w:rPr>
                <w:rFonts w:ascii="GHEA Grapalat" w:hAnsi="GHEA Grapalat"/>
              </w:rPr>
            </w:pPr>
          </w:p>
        </w:tc>
      </w:tr>
      <w:tr w:rsidR="002F6B2E" w:rsidRPr="00870529" w14:paraId="7419AA85" w14:textId="77777777" w:rsidTr="00F60667">
        <w:trPr>
          <w:trHeight w:val="910"/>
          <w:jc w:val="center"/>
        </w:trPr>
        <w:tc>
          <w:tcPr>
            <w:tcW w:w="4077" w:type="dxa"/>
            <w:gridSpan w:val="4"/>
            <w:tcBorders>
              <w:top w:val="single" w:sz="4" w:space="0" w:color="auto"/>
              <w:left w:val="single" w:sz="4" w:space="0" w:color="auto"/>
              <w:bottom w:val="single" w:sz="4" w:space="0" w:color="auto"/>
              <w:right w:val="nil"/>
            </w:tcBorders>
            <w:vAlign w:val="center"/>
          </w:tcPr>
          <w:p w14:paraId="129567E1" w14:textId="77777777" w:rsidR="002F6B2E" w:rsidRPr="00870529" w:rsidRDefault="009D0169" w:rsidP="009D0169">
            <w:pPr>
              <w:tabs>
                <w:tab w:val="left" w:pos="2552"/>
                <w:tab w:val="left" w:pos="8647"/>
              </w:tabs>
              <w:ind w:left="309" w:hanging="284"/>
              <w:rPr>
                <w:rFonts w:ascii="GHEA Grapalat" w:hAnsi="GHEA Grapalat"/>
              </w:rPr>
            </w:pPr>
            <w:r>
              <w:rPr>
                <w:rFonts w:ascii="GHEA Grapalat" w:hAnsi="GHEA Grapalat"/>
                <w:lang w:val="en-US"/>
              </w:rPr>
              <w:t>զ</w:t>
            </w:r>
            <w:r w:rsidRPr="003A08A1">
              <w:rPr>
                <w:rFonts w:ascii="GHEA Grapalat" w:hAnsi="GHEA Grapalat"/>
              </w:rPr>
              <w:t>.</w:t>
            </w:r>
            <w:r w:rsidR="002F6B2E" w:rsidRPr="005E3FEF">
              <w:rPr>
                <w:rFonts w:ascii="GHEA Grapalat" w:hAnsi="GHEA Grapalat"/>
              </w:rPr>
              <w:t xml:space="preserve"> </w:t>
            </w:r>
            <w:r w:rsidR="002F6B2E" w:rsidRPr="00870529">
              <w:rPr>
                <w:rFonts w:ascii="GHEA Grapalat" w:hAnsi="GHEA Grapalat"/>
                <w:lang w:val="en-US"/>
              </w:rPr>
              <w:t>Թերթի</w:t>
            </w:r>
            <w:r w:rsidR="002F6B2E" w:rsidRPr="00870529">
              <w:rPr>
                <w:rFonts w:ascii="GHEA Grapalat" w:hAnsi="GHEA Grapalat"/>
              </w:rPr>
              <w:t xml:space="preserve"> </w:t>
            </w:r>
            <w:r w:rsidR="002F6B2E" w:rsidRPr="00870529">
              <w:rPr>
                <w:rFonts w:ascii="GHEA Grapalat" w:hAnsi="GHEA Grapalat"/>
                <w:lang w:val="en-US"/>
              </w:rPr>
              <w:t>ազատ</w:t>
            </w:r>
            <w:r w:rsidR="002F6B2E" w:rsidRPr="00870529">
              <w:rPr>
                <w:rFonts w:ascii="GHEA Grapalat" w:hAnsi="GHEA Grapalat"/>
              </w:rPr>
              <w:t xml:space="preserve"> </w:t>
            </w:r>
            <w:r w:rsidR="002F6B2E" w:rsidRPr="00870529">
              <w:rPr>
                <w:rFonts w:ascii="GHEA Grapalat" w:hAnsi="GHEA Grapalat"/>
                <w:lang w:val="en-US"/>
              </w:rPr>
              <w:t>եզրի</w:t>
            </w:r>
            <w:r w:rsidR="002F6B2E" w:rsidRPr="00870529">
              <w:rPr>
                <w:rFonts w:ascii="GHEA Grapalat" w:hAnsi="GHEA Grapalat"/>
              </w:rPr>
              <w:t xml:space="preserve"> </w:t>
            </w:r>
            <w:r w:rsidR="002F6B2E" w:rsidRPr="00870529">
              <w:rPr>
                <w:rFonts w:ascii="GHEA Grapalat" w:hAnsi="GHEA Grapalat"/>
                <w:lang w:val="en-US"/>
              </w:rPr>
              <w:t>մոտակայքում</w:t>
            </w:r>
            <w:r w:rsidR="002F6B2E" w:rsidRPr="00870529">
              <w:rPr>
                <w:rFonts w:ascii="GHEA Grapalat" w:hAnsi="GHEA Grapalat"/>
                <w:color w:val="FF0000"/>
                <w:highlight w:val="yellow"/>
              </w:rPr>
              <w:t xml:space="preserve"> </w:t>
            </w:r>
            <w:r w:rsidR="002F6B2E" w:rsidRPr="00870529">
              <w:rPr>
                <w:rFonts w:ascii="GHEA Grapalat" w:hAnsi="GHEA Grapalat"/>
                <w:lang w:val="en-US"/>
              </w:rPr>
              <w:t>տեղակայված</w:t>
            </w:r>
            <w:r w:rsidR="002F6B2E" w:rsidRPr="00870529">
              <w:rPr>
                <w:rFonts w:ascii="GHEA Grapalat" w:hAnsi="GHEA Grapalat"/>
                <w:color w:val="FF0000"/>
              </w:rPr>
              <w:t xml:space="preserve"> </w:t>
            </w:r>
            <w:r w:rsidR="002F6B2E" w:rsidRPr="00870529">
              <w:rPr>
                <w:rFonts w:ascii="GHEA Grapalat" w:hAnsi="GHEA Grapalat"/>
                <w:lang w:val="en-US"/>
              </w:rPr>
              <w:t>կարաններով</w:t>
            </w:r>
            <w:r w:rsidR="002F6B2E" w:rsidRPr="00870529">
              <w:rPr>
                <w:rFonts w:ascii="GHEA Grapalat" w:hAnsi="GHEA Grapalat"/>
              </w:rPr>
              <w:t xml:space="preserve"> </w:t>
            </w:r>
            <w:r w:rsidR="002F6B2E" w:rsidRPr="00870529">
              <w:rPr>
                <w:rFonts w:ascii="GHEA Grapalat" w:hAnsi="GHEA Grapalat"/>
                <w:lang w:val="en-US"/>
              </w:rPr>
              <w:t>անկյունային</w:t>
            </w:r>
            <w:r w:rsidR="002F6B2E" w:rsidRPr="00870529">
              <w:rPr>
                <w:rFonts w:ascii="GHEA Grapalat" w:hAnsi="GHEA Grapalat"/>
              </w:rPr>
              <w:t xml:space="preserve"> </w:t>
            </w:r>
            <w:r w:rsidR="002F6B2E" w:rsidRPr="00870529">
              <w:rPr>
                <w:rFonts w:ascii="GHEA Grapalat" w:hAnsi="GHEA Grapalat"/>
                <w:lang w:val="en-US"/>
              </w:rPr>
              <w:t>միացումներ</w:t>
            </w:r>
          </w:p>
        </w:tc>
        <w:tc>
          <w:tcPr>
            <w:tcW w:w="4062" w:type="dxa"/>
            <w:gridSpan w:val="3"/>
            <w:tcBorders>
              <w:top w:val="single" w:sz="4" w:space="0" w:color="auto"/>
              <w:left w:val="nil"/>
              <w:bottom w:val="single" w:sz="4" w:space="0" w:color="auto"/>
              <w:right w:val="single" w:sz="4" w:space="0" w:color="auto"/>
            </w:tcBorders>
            <w:vAlign w:val="center"/>
          </w:tcPr>
          <w:p w14:paraId="08BED279" w14:textId="77777777" w:rsidR="002F6B2E" w:rsidRPr="00870529" w:rsidRDefault="002F6B2E" w:rsidP="00F60667">
            <w:pPr>
              <w:tabs>
                <w:tab w:val="left" w:pos="2552"/>
                <w:tab w:val="left" w:pos="8647"/>
              </w:tabs>
              <w:jc w:val="right"/>
              <w:rPr>
                <w:rFonts w:ascii="GHEA Grapalat" w:hAnsi="GHEA Grapalat"/>
              </w:rPr>
            </w:pPr>
            <w:r w:rsidRPr="00870529">
              <w:rPr>
                <w:rFonts w:ascii="GHEA Grapalat" w:hAnsi="GHEA Grapalat"/>
                <w:noProof/>
                <w:color w:val="000001"/>
                <w:lang w:val="en-US"/>
              </w:rPr>
              <w:drawing>
                <wp:inline distT="0" distB="0" distL="0" distR="0" wp14:anchorId="5B1C8630" wp14:editId="7054C3FD">
                  <wp:extent cx="2433600" cy="388800"/>
                  <wp:effectExtent l="0" t="0" r="508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2433600" cy="388800"/>
                          </a:xfrm>
                          <a:prstGeom prst="rect">
                            <a:avLst/>
                          </a:prstGeom>
                          <a:noFill/>
                          <a:ln>
                            <a:noFill/>
                          </a:ln>
                        </pic:spPr>
                      </pic:pic>
                    </a:graphicData>
                  </a:graphic>
                </wp:inline>
              </w:drawing>
            </w:r>
          </w:p>
        </w:tc>
        <w:tc>
          <w:tcPr>
            <w:tcW w:w="1432" w:type="dxa"/>
            <w:tcBorders>
              <w:left w:val="single" w:sz="4" w:space="0" w:color="auto"/>
            </w:tcBorders>
            <w:vAlign w:val="center"/>
          </w:tcPr>
          <w:p w14:paraId="1B9D141F"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 xml:space="preserve">zf </w:t>
            </w:r>
            <w:r w:rsidRPr="00870529">
              <w:rPr>
                <w:rFonts w:ascii="GHEA Grapalat" w:hAnsi="GHEA Grapalat"/>
              </w:rPr>
              <w:t xml:space="preserve"> </w:t>
            </w:r>
            <w:r w:rsidRPr="00870529">
              <w:rPr>
                <w:rFonts w:ascii="GHEA Grapalat" w:hAnsi="GHEA Grapalat" w:cs="Times New Roman"/>
                <w:lang w:val="en-US"/>
              </w:rPr>
              <w:t>=</w:t>
            </w:r>
            <w:r w:rsidRPr="00870529">
              <w:rPr>
                <w:rFonts w:ascii="GHEA Grapalat" w:hAnsi="GHEA Grapalat"/>
                <w:lang w:val="en-US"/>
              </w:rPr>
              <w:t xml:space="preserve"> (+5)</w:t>
            </w:r>
          </w:p>
        </w:tc>
      </w:tr>
      <w:tr w:rsidR="002F6B2E" w:rsidRPr="00870529" w14:paraId="0594EFAE" w14:textId="77777777" w:rsidTr="00F60667">
        <w:trPr>
          <w:trHeight w:val="611"/>
          <w:jc w:val="center"/>
        </w:trPr>
        <w:tc>
          <w:tcPr>
            <w:tcW w:w="4069" w:type="dxa"/>
            <w:gridSpan w:val="3"/>
            <w:tcBorders>
              <w:top w:val="single" w:sz="4" w:space="0" w:color="auto"/>
              <w:left w:val="single" w:sz="4" w:space="0" w:color="auto"/>
              <w:bottom w:val="single" w:sz="4" w:space="0" w:color="auto"/>
              <w:right w:val="nil"/>
            </w:tcBorders>
            <w:vAlign w:val="center"/>
          </w:tcPr>
          <w:p w14:paraId="17AFB88A" w14:textId="77777777" w:rsidR="002F6B2E" w:rsidRPr="00870529" w:rsidRDefault="009D0169" w:rsidP="00F60667">
            <w:pPr>
              <w:tabs>
                <w:tab w:val="left" w:pos="2552"/>
                <w:tab w:val="left" w:pos="8647"/>
              </w:tabs>
              <w:ind w:left="309" w:hanging="309"/>
              <w:rPr>
                <w:rFonts w:ascii="GHEA Grapalat" w:hAnsi="GHEA Grapalat"/>
              </w:rPr>
            </w:pPr>
            <w:r>
              <w:rPr>
                <w:rFonts w:ascii="GHEA Grapalat" w:hAnsi="GHEA Grapalat"/>
                <w:bCs/>
                <w:lang w:val="en-US"/>
              </w:rPr>
              <w:t>է</w:t>
            </w:r>
            <w:r>
              <w:rPr>
                <w:rFonts w:ascii="GHEA Grapalat" w:hAnsi="GHEA Grapalat"/>
                <w:bCs/>
              </w:rPr>
              <w:t>.</w:t>
            </w:r>
            <w:r w:rsidR="002F6B2E" w:rsidRPr="005E3FEF">
              <w:rPr>
                <w:rFonts w:ascii="GHEA Grapalat" w:hAnsi="GHEA Grapalat"/>
                <w:bCs/>
              </w:rPr>
              <w:t xml:space="preserve"> </w:t>
            </w:r>
            <w:r w:rsidR="002F6B2E" w:rsidRPr="00870529">
              <w:rPr>
                <w:rFonts w:ascii="GHEA Grapalat" w:hAnsi="GHEA Grapalat"/>
                <w:bCs/>
                <w:lang w:val="en-US"/>
              </w:rPr>
              <w:t>Լրիվ</w:t>
            </w:r>
            <w:r w:rsidR="002F6B2E" w:rsidRPr="00870529">
              <w:rPr>
                <w:rFonts w:ascii="GHEA Grapalat" w:hAnsi="GHEA Grapalat"/>
                <w:bCs/>
              </w:rPr>
              <w:t xml:space="preserve"> </w:t>
            </w:r>
            <w:r w:rsidR="002F6B2E" w:rsidRPr="00870529">
              <w:rPr>
                <w:rFonts w:ascii="GHEA Grapalat" w:hAnsi="GHEA Grapalat"/>
                <w:bCs/>
                <w:lang w:val="en-US"/>
              </w:rPr>
              <w:t>լիաեռքով</w:t>
            </w:r>
            <w:r w:rsidR="002F6B2E" w:rsidRPr="00870529">
              <w:rPr>
                <w:rFonts w:ascii="GHEA Grapalat" w:hAnsi="GHEA Grapalat"/>
                <w:bCs/>
              </w:rPr>
              <w:t xml:space="preserve"> </w:t>
            </w:r>
            <w:r w:rsidR="002F6B2E" w:rsidRPr="00870529">
              <w:rPr>
                <w:rFonts w:ascii="GHEA Grapalat" w:hAnsi="GHEA Grapalat"/>
                <w:bCs/>
                <w:lang w:val="en-US"/>
              </w:rPr>
              <w:t>անկյունային</w:t>
            </w:r>
            <w:r w:rsidR="002F6B2E" w:rsidRPr="00870529">
              <w:rPr>
                <w:rFonts w:ascii="GHEA Grapalat" w:hAnsi="GHEA Grapalat"/>
                <w:bCs/>
              </w:rPr>
              <w:t xml:space="preserve"> </w:t>
            </w:r>
            <w:r w:rsidR="002F6B2E" w:rsidRPr="00870529">
              <w:rPr>
                <w:rFonts w:ascii="GHEA Grapalat" w:hAnsi="GHEA Grapalat"/>
                <w:bCs/>
                <w:lang w:val="en-US"/>
              </w:rPr>
              <w:t>միացումներ</w:t>
            </w:r>
            <w:r w:rsidR="002F6B2E" w:rsidRPr="005E3FEF">
              <w:rPr>
                <w:rFonts w:ascii="GHEA Grapalat" w:hAnsi="GHEA Grapalat"/>
                <w:bCs/>
              </w:rPr>
              <w:t xml:space="preserve"> </w:t>
            </w:r>
          </w:p>
        </w:tc>
        <w:tc>
          <w:tcPr>
            <w:tcW w:w="4070" w:type="dxa"/>
            <w:gridSpan w:val="4"/>
            <w:tcBorders>
              <w:top w:val="single" w:sz="4" w:space="0" w:color="auto"/>
              <w:left w:val="nil"/>
              <w:bottom w:val="single" w:sz="4" w:space="0" w:color="auto"/>
              <w:right w:val="single" w:sz="4" w:space="0" w:color="auto"/>
            </w:tcBorders>
            <w:vAlign w:val="center"/>
          </w:tcPr>
          <w:p w14:paraId="4B47424D" w14:textId="77777777" w:rsidR="002F6B2E" w:rsidRPr="00870529" w:rsidRDefault="002F6B2E" w:rsidP="00F60667">
            <w:pPr>
              <w:tabs>
                <w:tab w:val="left" w:pos="2552"/>
                <w:tab w:val="left" w:pos="8647"/>
              </w:tabs>
              <w:jc w:val="center"/>
              <w:rPr>
                <w:rFonts w:ascii="GHEA Grapalat" w:hAnsi="GHEA Grapalat"/>
              </w:rPr>
            </w:pPr>
            <w:r w:rsidRPr="00870529">
              <w:rPr>
                <w:rFonts w:ascii="GHEA Grapalat" w:hAnsi="GHEA Grapalat"/>
                <w:noProof/>
                <w:color w:val="000001"/>
                <w:lang w:val="en-US"/>
              </w:rPr>
              <w:drawing>
                <wp:inline distT="0" distB="0" distL="0" distR="0" wp14:anchorId="7EEFB7F8" wp14:editId="4D71970F">
                  <wp:extent cx="2030400" cy="280800"/>
                  <wp:effectExtent l="0" t="0" r="8255" b="508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2030400" cy="280800"/>
                          </a:xfrm>
                          <a:prstGeom prst="rect">
                            <a:avLst/>
                          </a:prstGeom>
                          <a:noFill/>
                          <a:ln>
                            <a:noFill/>
                          </a:ln>
                        </pic:spPr>
                      </pic:pic>
                    </a:graphicData>
                  </a:graphic>
                </wp:inline>
              </w:drawing>
            </w:r>
          </w:p>
        </w:tc>
        <w:tc>
          <w:tcPr>
            <w:tcW w:w="1432" w:type="dxa"/>
            <w:tcBorders>
              <w:left w:val="single" w:sz="4" w:space="0" w:color="auto"/>
            </w:tcBorders>
            <w:vAlign w:val="center"/>
          </w:tcPr>
          <w:p w14:paraId="07C75858"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vertAlign w:val="subscript"/>
                <w:lang w:val="en-US"/>
              </w:rPr>
              <w:t xml:space="preserve">zf </w:t>
            </w:r>
            <w:r w:rsidRPr="00870529">
              <w:rPr>
                <w:rFonts w:ascii="GHEA Grapalat" w:hAnsi="GHEA Grapalat"/>
              </w:rPr>
              <w:t xml:space="preserve"> </w:t>
            </w:r>
            <w:r w:rsidRPr="00870529">
              <w:rPr>
                <w:rFonts w:ascii="GHEA Grapalat" w:hAnsi="GHEA Grapalat" w:cs="Times New Roman"/>
                <w:lang w:val="en-US"/>
              </w:rPr>
              <w:t>=</w:t>
            </w:r>
            <w:r w:rsidRPr="00870529">
              <w:rPr>
                <w:rFonts w:ascii="GHEA Grapalat" w:hAnsi="GHEA Grapalat"/>
                <w:lang w:val="en-US"/>
              </w:rPr>
              <w:t xml:space="preserve"> (+8)</w:t>
            </w:r>
          </w:p>
        </w:tc>
      </w:tr>
      <w:tr w:rsidR="002F6B2E" w:rsidRPr="00870529" w14:paraId="6EF92B92" w14:textId="77777777" w:rsidTr="00F60667">
        <w:trPr>
          <w:jc w:val="center"/>
        </w:trPr>
        <w:tc>
          <w:tcPr>
            <w:tcW w:w="8139" w:type="dxa"/>
            <w:gridSpan w:val="7"/>
            <w:tcBorders>
              <w:bottom w:val="single" w:sz="4" w:space="0" w:color="auto"/>
            </w:tcBorders>
            <w:vAlign w:val="center"/>
          </w:tcPr>
          <w:p w14:paraId="3DBB932B" w14:textId="77777777" w:rsidR="002F6B2E" w:rsidRPr="00870529" w:rsidRDefault="002F6B2E" w:rsidP="00F60667">
            <w:pPr>
              <w:tabs>
                <w:tab w:val="left" w:pos="2552"/>
                <w:tab w:val="left" w:pos="6808"/>
                <w:tab w:val="left" w:pos="8647"/>
              </w:tabs>
              <w:ind w:firstLine="567"/>
              <w:rPr>
                <w:rFonts w:ascii="GHEA Grapalat" w:hAnsi="GHEA Grapalat"/>
              </w:rPr>
            </w:pPr>
            <w:r w:rsidRPr="007949B2">
              <w:rPr>
                <w:rFonts w:ascii="GHEA Grapalat" w:hAnsi="GHEA Grapalat"/>
              </w:rPr>
              <w:t xml:space="preserve">2. </w:t>
            </w:r>
            <w:r w:rsidRPr="00870529">
              <w:rPr>
                <w:rFonts w:ascii="GHEA Grapalat" w:hAnsi="GHEA Grapalat"/>
                <w:lang w:val="en-US"/>
              </w:rPr>
              <w:t>Z</w:t>
            </w:r>
            <w:r w:rsidRPr="00870529">
              <w:rPr>
                <w:rFonts w:ascii="GHEA Grapalat" w:hAnsi="GHEA Grapalat"/>
              </w:rPr>
              <w:t xml:space="preserve"> </w:t>
            </w:r>
            <w:r w:rsidRPr="00870529">
              <w:rPr>
                <w:rFonts w:ascii="GHEA Grapalat" w:hAnsi="GHEA Grapalat"/>
                <w:lang w:val="en-US"/>
              </w:rPr>
              <w:t>ուղղությամբ</w:t>
            </w:r>
            <w:r w:rsidRPr="00870529">
              <w:rPr>
                <w:rFonts w:ascii="GHEA Grapalat" w:hAnsi="GHEA Grapalat"/>
              </w:rPr>
              <w:t xml:space="preserve"> </w:t>
            </w:r>
            <w:r w:rsidRPr="00870529">
              <w:rPr>
                <w:rFonts w:ascii="GHEA Grapalat" w:hAnsi="GHEA Grapalat"/>
                <w:lang w:val="en-US"/>
              </w:rPr>
              <w:t>աշխատող</w:t>
            </w:r>
            <w:r w:rsidRPr="00870529">
              <w:rPr>
                <w:rFonts w:ascii="GHEA Grapalat" w:hAnsi="GHEA Grapalat"/>
              </w:rPr>
              <w:t xml:space="preserve"> </w:t>
            </w:r>
            <w:r w:rsidRPr="00870529">
              <w:rPr>
                <w:rFonts w:ascii="GHEA Grapalat" w:hAnsi="GHEA Grapalat"/>
                <w:lang w:val="en-US"/>
              </w:rPr>
              <w:t>թերթի</w:t>
            </w:r>
            <w:r w:rsidRPr="00870529">
              <w:rPr>
                <w:rFonts w:ascii="GHEA Grapalat" w:hAnsi="GHEA Grapalat"/>
              </w:rPr>
              <w:t xml:space="preserve"> </w:t>
            </w:r>
            <w:r w:rsidRPr="00870529">
              <w:rPr>
                <w:rFonts w:ascii="GHEA Grapalat" w:hAnsi="GHEA Grapalat"/>
                <w:lang w:val="en-US"/>
              </w:rPr>
              <w:t>հաստությունը</w:t>
            </w:r>
            <w:r w:rsidRPr="00870529">
              <w:rPr>
                <w:rFonts w:ascii="GHEA Grapalat" w:hAnsi="GHEA Grapalat"/>
              </w:rPr>
              <w:t xml:space="preserve">, </w:t>
            </w:r>
            <w:r w:rsidRPr="007E1BED">
              <w:rPr>
                <w:rFonts w:ascii="GHEA Grapalat" w:hAnsi="GHEA Grapalat" w:cs="Times New Roman"/>
                <w:i/>
                <w:sz w:val="24"/>
                <w:szCs w:val="26"/>
              </w:rPr>
              <w:t>S</w:t>
            </w:r>
            <w:r w:rsidRPr="00870529">
              <w:rPr>
                <w:rFonts w:ascii="GHEA Grapalat" w:hAnsi="GHEA Grapalat"/>
              </w:rPr>
              <w:t xml:space="preserve">, </w:t>
            </w:r>
            <w:r w:rsidRPr="00870529">
              <w:rPr>
                <w:rFonts w:ascii="GHEA Grapalat" w:hAnsi="GHEA Grapalat"/>
                <w:lang w:val="en-US"/>
              </w:rPr>
              <w:t>մմ</w:t>
            </w:r>
            <w:r w:rsidRPr="00870529">
              <w:rPr>
                <w:rFonts w:ascii="GHEA Grapalat" w:hAnsi="GHEA Grapalat"/>
              </w:rPr>
              <w:t xml:space="preserve">, </w:t>
            </w:r>
            <w:r w:rsidRPr="00870529">
              <w:rPr>
                <w:rFonts w:ascii="GHEA Grapalat" w:hAnsi="GHEA Grapalat"/>
              </w:rPr>
              <w:tab/>
            </w:r>
            <w:r w:rsidRPr="00870529">
              <w:rPr>
                <w:rFonts w:ascii="Times New Roman" w:hAnsi="Times New Roman" w:cs="Times New Roman"/>
                <w:bCs/>
                <w:i/>
                <w:sz w:val="28"/>
                <w:szCs w:val="28"/>
              </w:rPr>
              <w:t>ψ</w:t>
            </w:r>
            <w:r w:rsidRPr="00870529">
              <w:rPr>
                <w:rFonts w:ascii="GHEA Grapalat" w:hAnsi="GHEA Grapalat" w:cs="Times New Roman"/>
                <w:bCs/>
                <w:i/>
                <w:sz w:val="28"/>
                <w:vertAlign w:val="subscript"/>
                <w:lang w:val="en-US"/>
              </w:rPr>
              <w:t>zs</w:t>
            </w:r>
          </w:p>
        </w:tc>
        <w:tc>
          <w:tcPr>
            <w:tcW w:w="1432" w:type="dxa"/>
            <w:vAlign w:val="center"/>
          </w:tcPr>
          <w:p w14:paraId="6009B1DC" w14:textId="77777777" w:rsidR="002F6B2E" w:rsidRPr="00870529" w:rsidRDefault="002F6B2E" w:rsidP="00F60667">
            <w:pPr>
              <w:tabs>
                <w:tab w:val="left" w:pos="2552"/>
                <w:tab w:val="left" w:pos="8647"/>
              </w:tabs>
              <w:ind w:left="-58"/>
              <w:jc w:val="center"/>
              <w:rPr>
                <w:rFonts w:ascii="GHEA Grapalat" w:hAnsi="GHEA Grapalat"/>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s</w:t>
            </w:r>
            <w:r w:rsidRPr="00870529">
              <w:rPr>
                <w:rFonts w:ascii="GHEA Grapalat" w:hAnsi="GHEA Grapalat" w:cs="Times New Roman"/>
                <w:bCs/>
                <w:i/>
                <w:sz w:val="28"/>
                <w:vertAlign w:val="subscript"/>
              </w:rPr>
              <w:t xml:space="preserve"> </w:t>
            </w:r>
            <w:r w:rsidRPr="007949B2">
              <w:rPr>
                <w:rFonts w:ascii="GHEA Grapalat" w:hAnsi="GHEA Grapalat" w:cs="Times New Roman"/>
              </w:rPr>
              <w:t>=</w:t>
            </w:r>
            <w:r w:rsidRPr="007949B2">
              <w:rPr>
                <w:rFonts w:ascii="GHEA Grapalat" w:hAnsi="GHEA Grapalat"/>
              </w:rPr>
              <w:t xml:space="preserve"> </w:t>
            </w:r>
            <w:r w:rsidRPr="00870529">
              <w:rPr>
                <w:rFonts w:ascii="GHEA Grapalat" w:hAnsi="GHEA Grapalat"/>
              </w:rPr>
              <w:t>0,2</w:t>
            </w:r>
            <w:r w:rsidRPr="00870529">
              <w:rPr>
                <w:rFonts w:ascii="Courier New" w:hAnsi="Courier New" w:cs="Courier New"/>
              </w:rPr>
              <w:t>∙</w:t>
            </w:r>
            <w:r w:rsidRPr="007E1BED">
              <w:rPr>
                <w:rFonts w:ascii="GHEA Grapalat" w:hAnsi="GHEA Grapalat" w:cs="Times New Roman"/>
                <w:i/>
                <w:sz w:val="24"/>
                <w:szCs w:val="26"/>
              </w:rPr>
              <w:t>S</w:t>
            </w:r>
          </w:p>
        </w:tc>
      </w:tr>
      <w:tr w:rsidR="002F6B2E" w:rsidRPr="00870529" w14:paraId="52AD26E3" w14:textId="77777777" w:rsidTr="00F60667">
        <w:trPr>
          <w:trHeight w:val="924"/>
          <w:jc w:val="center"/>
        </w:trPr>
        <w:tc>
          <w:tcPr>
            <w:tcW w:w="5637" w:type="dxa"/>
            <w:gridSpan w:val="5"/>
            <w:tcBorders>
              <w:top w:val="single" w:sz="4" w:space="0" w:color="auto"/>
              <w:left w:val="single" w:sz="4" w:space="0" w:color="auto"/>
              <w:bottom w:val="single" w:sz="4" w:space="0" w:color="auto"/>
              <w:right w:val="nil"/>
            </w:tcBorders>
            <w:vAlign w:val="center"/>
          </w:tcPr>
          <w:p w14:paraId="68097A65" w14:textId="77777777" w:rsidR="002F6B2E" w:rsidRPr="00870529" w:rsidRDefault="002F6B2E" w:rsidP="00F60667">
            <w:pPr>
              <w:tabs>
                <w:tab w:val="left" w:pos="2552"/>
                <w:tab w:val="left" w:pos="4965"/>
                <w:tab w:val="left" w:pos="8647"/>
              </w:tabs>
              <w:ind w:firstLine="567"/>
              <w:rPr>
                <w:rFonts w:ascii="GHEA Grapalat" w:hAnsi="GHEA Grapalat"/>
              </w:rPr>
            </w:pPr>
            <w:r w:rsidRPr="007949B2">
              <w:rPr>
                <w:rFonts w:ascii="GHEA Grapalat" w:hAnsi="GHEA Grapalat"/>
              </w:rPr>
              <w:t xml:space="preserve">3. </w:t>
            </w:r>
            <w:r w:rsidRPr="00870529">
              <w:rPr>
                <w:rFonts w:ascii="GHEA Grapalat" w:hAnsi="GHEA Grapalat"/>
                <w:lang w:val="en-US"/>
              </w:rPr>
              <w:t>Անկյունային</w:t>
            </w:r>
            <w:r w:rsidRPr="00870529">
              <w:rPr>
                <w:rFonts w:ascii="GHEA Grapalat" w:hAnsi="GHEA Grapalat"/>
              </w:rPr>
              <w:t xml:space="preserve"> </w:t>
            </w:r>
            <w:r w:rsidRPr="00870529">
              <w:rPr>
                <w:rFonts w:ascii="GHEA Grapalat" w:hAnsi="GHEA Grapalat"/>
                <w:lang w:val="en-US"/>
              </w:rPr>
              <w:t>կարանի</w:t>
            </w:r>
            <w:r w:rsidRPr="00870529">
              <w:rPr>
                <w:rFonts w:ascii="GHEA Grapalat" w:hAnsi="GHEA Grapalat"/>
              </w:rPr>
              <w:t xml:space="preserve"> </w:t>
            </w:r>
            <w:r w:rsidRPr="00870529">
              <w:rPr>
                <w:rFonts w:ascii="GHEA Grapalat" w:hAnsi="GHEA Grapalat"/>
                <w:lang w:val="en-US"/>
              </w:rPr>
              <w:t>էջի</w:t>
            </w:r>
            <w:r w:rsidRPr="00870529">
              <w:rPr>
                <w:rFonts w:ascii="GHEA Grapalat" w:hAnsi="GHEA Grapalat"/>
              </w:rPr>
              <w:t xml:space="preserve"> </w:t>
            </w:r>
            <w:r w:rsidRPr="00870529">
              <w:rPr>
                <w:rFonts w:ascii="GHEA Grapalat" w:hAnsi="GHEA Grapalat"/>
                <w:lang w:val="en-US"/>
              </w:rPr>
              <w:t>չափը</w:t>
            </w:r>
            <w:r w:rsidRPr="00870529">
              <w:rPr>
                <w:rFonts w:ascii="GHEA Grapalat" w:hAnsi="GHEA Grapalat"/>
              </w:rPr>
              <w:t xml:space="preserve">, </w:t>
            </w:r>
            <w:r w:rsidRPr="007949B2">
              <w:rPr>
                <w:rFonts w:ascii="GHEA Grapalat" w:hAnsi="GHEA Grapalat" w:cs="Times New Roman"/>
                <w:i/>
                <w:sz w:val="26"/>
                <w:szCs w:val="26"/>
              </w:rPr>
              <w:t>a</w:t>
            </w:r>
            <w:r w:rsidRPr="00870529">
              <w:rPr>
                <w:rFonts w:ascii="GHEA Grapalat" w:hAnsi="GHEA Grapalat"/>
              </w:rPr>
              <w:t xml:space="preserve">, </w:t>
            </w:r>
            <w:r w:rsidRPr="00870529">
              <w:rPr>
                <w:rFonts w:ascii="GHEA Grapalat" w:hAnsi="GHEA Grapalat"/>
                <w:lang w:val="en-US"/>
              </w:rPr>
              <w:t>մմ</w:t>
            </w:r>
            <w:r w:rsidRPr="00870529">
              <w:rPr>
                <w:rFonts w:ascii="GHEA Grapalat" w:hAnsi="GHEA Grapalat"/>
              </w:rPr>
              <w:t xml:space="preserve">, </w:t>
            </w:r>
            <w:r w:rsidRPr="00870529">
              <w:rPr>
                <w:rFonts w:ascii="GHEA Grapalat" w:hAnsi="GHEA Grapalat"/>
              </w:rPr>
              <w:tab/>
            </w: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k</w:t>
            </w:r>
          </w:p>
        </w:tc>
        <w:tc>
          <w:tcPr>
            <w:tcW w:w="2502" w:type="dxa"/>
            <w:gridSpan w:val="2"/>
            <w:tcBorders>
              <w:top w:val="single" w:sz="4" w:space="0" w:color="auto"/>
              <w:left w:val="nil"/>
              <w:bottom w:val="single" w:sz="4" w:space="0" w:color="auto"/>
              <w:right w:val="single" w:sz="4" w:space="0" w:color="auto"/>
            </w:tcBorders>
            <w:vAlign w:val="center"/>
          </w:tcPr>
          <w:p w14:paraId="4EA9665B" w14:textId="77777777" w:rsidR="002F6B2E" w:rsidRPr="00870529" w:rsidRDefault="002F6B2E" w:rsidP="00F60667">
            <w:pPr>
              <w:tabs>
                <w:tab w:val="left" w:pos="2552"/>
                <w:tab w:val="left" w:pos="8647"/>
              </w:tabs>
              <w:jc w:val="center"/>
              <w:rPr>
                <w:rFonts w:ascii="GHEA Grapalat" w:hAnsi="GHEA Grapalat"/>
              </w:rPr>
            </w:pPr>
            <w:r w:rsidRPr="00870529">
              <w:rPr>
                <w:rFonts w:ascii="GHEA Grapalat" w:hAnsi="GHEA Grapalat"/>
                <w:noProof/>
                <w:color w:val="000001"/>
                <w:lang w:val="en-US"/>
              </w:rPr>
              <w:drawing>
                <wp:inline distT="0" distB="0" distL="0" distR="0" wp14:anchorId="19BCFEEE" wp14:editId="028CBA32">
                  <wp:extent cx="849600" cy="486000"/>
                  <wp:effectExtent l="0" t="0" r="825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849600" cy="486000"/>
                          </a:xfrm>
                          <a:prstGeom prst="rect">
                            <a:avLst/>
                          </a:prstGeom>
                          <a:noFill/>
                          <a:ln>
                            <a:noFill/>
                          </a:ln>
                        </pic:spPr>
                      </pic:pic>
                    </a:graphicData>
                  </a:graphic>
                </wp:inline>
              </w:drawing>
            </w:r>
          </w:p>
        </w:tc>
        <w:tc>
          <w:tcPr>
            <w:tcW w:w="1432" w:type="dxa"/>
            <w:tcBorders>
              <w:left w:val="single" w:sz="4" w:space="0" w:color="auto"/>
            </w:tcBorders>
            <w:vAlign w:val="center"/>
          </w:tcPr>
          <w:p w14:paraId="53C89FF4" w14:textId="77777777" w:rsidR="002F6B2E" w:rsidRPr="00870529" w:rsidRDefault="002F6B2E" w:rsidP="00F60667">
            <w:pPr>
              <w:tabs>
                <w:tab w:val="left" w:pos="2552"/>
                <w:tab w:val="left" w:pos="8647"/>
              </w:tabs>
              <w:ind w:left="-58"/>
              <w:jc w:val="center"/>
              <w:rPr>
                <w:rFonts w:ascii="GHEA Grapalat" w:hAnsi="GHEA Grapalat"/>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k</w:t>
            </w:r>
            <w:r w:rsidRPr="00870529">
              <w:rPr>
                <w:rFonts w:ascii="GHEA Grapalat" w:hAnsi="GHEA Grapalat" w:cs="Times New Roman"/>
                <w:bCs/>
                <w:i/>
                <w:sz w:val="28"/>
                <w:vertAlign w:val="subscript"/>
              </w:rPr>
              <w:t xml:space="preserve"> </w:t>
            </w:r>
            <w:r w:rsidRPr="007949B2">
              <w:rPr>
                <w:rFonts w:ascii="GHEA Grapalat" w:hAnsi="GHEA Grapalat" w:cs="Times New Roman"/>
              </w:rPr>
              <w:t>=</w:t>
            </w:r>
            <w:r w:rsidRPr="007949B2">
              <w:rPr>
                <w:rFonts w:ascii="GHEA Grapalat" w:hAnsi="GHEA Grapalat"/>
              </w:rPr>
              <w:t xml:space="preserve"> </w:t>
            </w:r>
            <w:r w:rsidRPr="00870529">
              <w:rPr>
                <w:rFonts w:ascii="GHEA Grapalat" w:hAnsi="GHEA Grapalat"/>
              </w:rPr>
              <w:t>0,3</w:t>
            </w:r>
            <w:r w:rsidRPr="00870529">
              <w:rPr>
                <w:rFonts w:ascii="Courier New" w:hAnsi="Courier New" w:cs="Courier New"/>
              </w:rPr>
              <w:t>∙</w:t>
            </w:r>
            <w:r w:rsidRPr="007949B2">
              <w:rPr>
                <w:rFonts w:ascii="GHEA Grapalat" w:hAnsi="GHEA Grapalat" w:cs="Times New Roman"/>
                <w:i/>
                <w:sz w:val="26"/>
                <w:szCs w:val="26"/>
              </w:rPr>
              <w:t>a</w:t>
            </w:r>
          </w:p>
        </w:tc>
      </w:tr>
      <w:tr w:rsidR="002F6B2E" w:rsidRPr="00870529" w14:paraId="07F1AB13" w14:textId="77777777" w:rsidTr="00F60667">
        <w:trPr>
          <w:jc w:val="center"/>
        </w:trPr>
        <w:tc>
          <w:tcPr>
            <w:tcW w:w="9571" w:type="dxa"/>
            <w:gridSpan w:val="8"/>
            <w:vAlign w:val="center"/>
          </w:tcPr>
          <w:p w14:paraId="57B9A4BC" w14:textId="77777777" w:rsidR="002F6B2E" w:rsidRPr="00870529" w:rsidRDefault="002F6B2E" w:rsidP="00F60667">
            <w:pPr>
              <w:tabs>
                <w:tab w:val="left" w:pos="2552"/>
                <w:tab w:val="left" w:pos="8647"/>
              </w:tabs>
              <w:jc w:val="center"/>
              <w:rPr>
                <w:rFonts w:ascii="GHEA Grapalat" w:hAnsi="GHEA Grapalat"/>
              </w:rPr>
            </w:pPr>
            <w:r>
              <w:rPr>
                <w:rFonts w:ascii="GHEA Grapalat" w:hAnsi="GHEA Grapalat"/>
                <w:lang w:val="en-US"/>
              </w:rPr>
              <w:t xml:space="preserve">4. </w:t>
            </w:r>
            <w:r w:rsidRPr="00870529">
              <w:rPr>
                <w:rFonts w:ascii="GHEA Grapalat" w:hAnsi="GHEA Grapalat"/>
                <w:lang w:val="en-US"/>
              </w:rPr>
              <w:t>Միացման</w:t>
            </w:r>
            <w:r w:rsidRPr="00870529">
              <w:rPr>
                <w:rFonts w:ascii="GHEA Grapalat" w:hAnsi="GHEA Grapalat"/>
              </w:rPr>
              <w:t xml:space="preserve"> </w:t>
            </w:r>
            <w:r w:rsidRPr="00870529">
              <w:rPr>
                <w:rFonts w:ascii="GHEA Grapalat" w:hAnsi="GHEA Grapalat"/>
                <w:lang w:val="en-US"/>
              </w:rPr>
              <w:t>կոշտության</w:t>
            </w:r>
            <w:r w:rsidRPr="00870529">
              <w:rPr>
                <w:rFonts w:ascii="GHEA Grapalat" w:hAnsi="GHEA Grapalat"/>
              </w:rPr>
              <w:t xml:space="preserve"> </w:t>
            </w:r>
            <w:r w:rsidRPr="00870529">
              <w:rPr>
                <w:rFonts w:ascii="GHEA Grapalat" w:hAnsi="GHEA Grapalat"/>
                <w:lang w:val="en-US"/>
              </w:rPr>
              <w:t>աստիճանը</w:t>
            </w:r>
            <w:r w:rsidRPr="00870529">
              <w:rPr>
                <w:rFonts w:ascii="GHEA Grapalat" w:hAnsi="GHEA Grapalat"/>
              </w:rPr>
              <w:t>,</w:t>
            </w:r>
            <w:r w:rsidRPr="007949B2">
              <w:rPr>
                <w:rFonts w:ascii="GHEA Grapalat" w:hAnsi="GHEA Grapalat"/>
              </w:rPr>
              <w:t xml:space="preserve"> </w:t>
            </w: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r</w:t>
            </w:r>
          </w:p>
        </w:tc>
      </w:tr>
      <w:tr w:rsidR="002F6B2E" w:rsidRPr="00870529" w14:paraId="5688641C" w14:textId="77777777" w:rsidTr="00F60667">
        <w:trPr>
          <w:jc w:val="center"/>
        </w:trPr>
        <w:tc>
          <w:tcPr>
            <w:tcW w:w="8139" w:type="dxa"/>
            <w:gridSpan w:val="7"/>
            <w:vAlign w:val="center"/>
          </w:tcPr>
          <w:p w14:paraId="5D3CA528" w14:textId="77777777" w:rsidR="002F6B2E" w:rsidRPr="00870529" w:rsidRDefault="009D0169" w:rsidP="009D0169">
            <w:pPr>
              <w:tabs>
                <w:tab w:val="left" w:pos="2552"/>
                <w:tab w:val="left" w:pos="8647"/>
              </w:tabs>
              <w:rPr>
                <w:rFonts w:ascii="GHEA Grapalat" w:hAnsi="GHEA Grapalat"/>
              </w:rPr>
            </w:pPr>
            <w:r>
              <w:rPr>
                <w:rFonts w:ascii="GHEA Grapalat" w:hAnsi="GHEA Grapalat"/>
                <w:lang w:val="en-US"/>
              </w:rPr>
              <w:t>ա</w:t>
            </w:r>
            <w:r w:rsidRPr="003A08A1">
              <w:rPr>
                <w:rFonts w:ascii="GHEA Grapalat" w:hAnsi="GHEA Grapalat"/>
              </w:rPr>
              <w:t>.</w:t>
            </w:r>
            <w:r w:rsidR="002F6B2E" w:rsidRPr="007949B2">
              <w:rPr>
                <w:rFonts w:ascii="GHEA Grapalat" w:hAnsi="GHEA Grapalat"/>
              </w:rPr>
              <w:t xml:space="preserve"> </w:t>
            </w:r>
            <w:r w:rsidR="002F6B2E" w:rsidRPr="00870529">
              <w:rPr>
                <w:rFonts w:ascii="GHEA Grapalat" w:hAnsi="GHEA Grapalat"/>
                <w:lang w:val="en-US"/>
              </w:rPr>
              <w:t>Ցածր</w:t>
            </w:r>
            <w:r w:rsidR="002F6B2E" w:rsidRPr="00870529">
              <w:rPr>
                <w:rFonts w:ascii="GHEA Grapalat" w:hAnsi="GHEA Grapalat"/>
              </w:rPr>
              <w:t xml:space="preserve"> – </w:t>
            </w:r>
            <w:r w:rsidR="002F6B2E" w:rsidRPr="00870529">
              <w:rPr>
                <w:rFonts w:ascii="GHEA Grapalat" w:hAnsi="GHEA Grapalat"/>
                <w:lang w:val="en-US"/>
              </w:rPr>
              <w:t>հնարավոր</w:t>
            </w:r>
            <w:r w:rsidR="002F6B2E" w:rsidRPr="00870529">
              <w:rPr>
                <w:rFonts w:ascii="GHEA Grapalat" w:hAnsi="GHEA Grapalat"/>
              </w:rPr>
              <w:t xml:space="preserve"> </w:t>
            </w:r>
            <w:r w:rsidR="002F6B2E" w:rsidRPr="00870529">
              <w:rPr>
                <w:rFonts w:ascii="GHEA Grapalat" w:hAnsi="GHEA Grapalat"/>
                <w:lang w:val="en-US"/>
              </w:rPr>
              <w:t>է</w:t>
            </w:r>
            <w:r w:rsidR="002F6B2E" w:rsidRPr="00870529">
              <w:rPr>
                <w:rFonts w:ascii="GHEA Grapalat" w:hAnsi="GHEA Grapalat"/>
              </w:rPr>
              <w:t xml:space="preserve"> </w:t>
            </w:r>
            <w:r w:rsidR="002F6B2E" w:rsidRPr="00870529">
              <w:rPr>
                <w:rFonts w:ascii="GHEA Grapalat" w:hAnsi="GHEA Grapalat"/>
                <w:lang w:val="en-US"/>
              </w:rPr>
              <w:t>ազատ</w:t>
            </w:r>
            <w:r w:rsidR="002F6B2E" w:rsidRPr="00870529">
              <w:rPr>
                <w:rFonts w:ascii="GHEA Grapalat" w:hAnsi="GHEA Grapalat"/>
              </w:rPr>
              <w:t xml:space="preserve"> </w:t>
            </w:r>
            <w:r w:rsidR="002F6B2E" w:rsidRPr="00870529">
              <w:rPr>
                <w:rFonts w:ascii="GHEA Grapalat" w:hAnsi="GHEA Grapalat"/>
                <w:lang w:val="en-US"/>
              </w:rPr>
              <w:t>կծկում</w:t>
            </w:r>
          </w:p>
        </w:tc>
        <w:tc>
          <w:tcPr>
            <w:tcW w:w="1432" w:type="dxa"/>
            <w:vAlign w:val="center"/>
          </w:tcPr>
          <w:p w14:paraId="7A98E4A4"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r</w:t>
            </w:r>
            <w:r w:rsidRPr="00870529">
              <w:rPr>
                <w:rFonts w:ascii="GHEA Grapalat" w:hAnsi="GHEA Grapalat"/>
              </w:rPr>
              <w:t xml:space="preserve"> </w:t>
            </w:r>
            <w:r w:rsidRPr="00870529">
              <w:rPr>
                <w:rFonts w:ascii="GHEA Grapalat" w:hAnsi="GHEA Grapalat" w:cs="Times New Roman"/>
              </w:rPr>
              <w:t>=</w:t>
            </w:r>
            <w:r w:rsidRPr="00870529">
              <w:rPr>
                <w:rFonts w:ascii="GHEA Grapalat" w:hAnsi="GHEA Grapalat"/>
              </w:rPr>
              <w:t xml:space="preserve"> </w:t>
            </w:r>
            <w:r w:rsidRPr="00870529">
              <w:rPr>
                <w:rFonts w:ascii="GHEA Grapalat" w:hAnsi="GHEA Grapalat"/>
                <w:lang w:val="en-US"/>
              </w:rPr>
              <w:t>0</w:t>
            </w:r>
          </w:p>
        </w:tc>
      </w:tr>
      <w:tr w:rsidR="002F6B2E" w:rsidRPr="00870529" w14:paraId="3CB4FC5A" w14:textId="77777777" w:rsidTr="00F60667">
        <w:trPr>
          <w:jc w:val="center"/>
        </w:trPr>
        <w:tc>
          <w:tcPr>
            <w:tcW w:w="8139" w:type="dxa"/>
            <w:gridSpan w:val="7"/>
            <w:vAlign w:val="center"/>
          </w:tcPr>
          <w:p w14:paraId="49755BD1" w14:textId="77777777" w:rsidR="002F6B2E" w:rsidRPr="00870529" w:rsidRDefault="009D0169" w:rsidP="009D0169">
            <w:pPr>
              <w:tabs>
                <w:tab w:val="left" w:pos="2552"/>
                <w:tab w:val="left" w:pos="8647"/>
              </w:tabs>
              <w:ind w:left="309" w:hanging="309"/>
              <w:rPr>
                <w:rFonts w:ascii="GHEA Grapalat" w:hAnsi="GHEA Grapalat"/>
              </w:rPr>
            </w:pPr>
            <w:r>
              <w:rPr>
                <w:rFonts w:ascii="GHEA Grapalat" w:hAnsi="GHEA Grapalat"/>
                <w:lang w:val="en-US"/>
              </w:rPr>
              <w:t>բ</w:t>
            </w:r>
            <w:r w:rsidRPr="003A08A1">
              <w:rPr>
                <w:rFonts w:ascii="GHEA Grapalat" w:hAnsi="GHEA Grapalat"/>
              </w:rPr>
              <w:t>.</w:t>
            </w:r>
            <w:r w:rsidR="002F6B2E" w:rsidRPr="007949B2">
              <w:rPr>
                <w:rFonts w:ascii="GHEA Grapalat" w:hAnsi="GHEA Grapalat"/>
              </w:rPr>
              <w:t xml:space="preserve"> </w:t>
            </w:r>
            <w:r w:rsidR="002F6B2E" w:rsidRPr="00870529">
              <w:rPr>
                <w:rFonts w:ascii="GHEA Grapalat" w:hAnsi="GHEA Grapalat"/>
                <w:lang w:val="en-US"/>
              </w:rPr>
              <w:t>Միջին</w:t>
            </w:r>
            <w:r w:rsidR="002F6B2E" w:rsidRPr="00870529">
              <w:rPr>
                <w:rFonts w:ascii="GHEA Grapalat" w:hAnsi="GHEA Grapalat"/>
              </w:rPr>
              <w:t xml:space="preserve"> – </w:t>
            </w:r>
            <w:r w:rsidR="002F6B2E" w:rsidRPr="00870529">
              <w:rPr>
                <w:rFonts w:ascii="GHEA Grapalat" w:hAnsi="GHEA Grapalat"/>
                <w:lang w:val="en-US"/>
              </w:rPr>
              <w:t>մասնակիորեն</w:t>
            </w:r>
            <w:r w:rsidR="002F6B2E" w:rsidRPr="00870529">
              <w:rPr>
                <w:rFonts w:ascii="GHEA Grapalat" w:hAnsi="GHEA Grapalat"/>
              </w:rPr>
              <w:t xml:space="preserve"> </w:t>
            </w:r>
            <w:r w:rsidR="002F6B2E" w:rsidRPr="00870529">
              <w:rPr>
                <w:rFonts w:ascii="GHEA Grapalat" w:hAnsi="GHEA Grapalat"/>
                <w:lang w:val="en-US"/>
              </w:rPr>
              <w:t>հնարավոր</w:t>
            </w:r>
            <w:r w:rsidR="002F6B2E" w:rsidRPr="00870529">
              <w:rPr>
                <w:rFonts w:ascii="GHEA Grapalat" w:hAnsi="GHEA Grapalat"/>
              </w:rPr>
              <w:t xml:space="preserve"> </w:t>
            </w:r>
            <w:r w:rsidR="002F6B2E" w:rsidRPr="00870529">
              <w:rPr>
                <w:rFonts w:ascii="GHEA Grapalat" w:hAnsi="GHEA Grapalat"/>
                <w:lang w:val="en-US"/>
              </w:rPr>
              <w:t>է</w:t>
            </w:r>
            <w:r w:rsidR="002F6B2E" w:rsidRPr="00870529">
              <w:rPr>
                <w:rFonts w:ascii="GHEA Grapalat" w:hAnsi="GHEA Grapalat"/>
              </w:rPr>
              <w:t xml:space="preserve"> </w:t>
            </w:r>
            <w:r w:rsidR="002F6B2E" w:rsidRPr="00870529">
              <w:rPr>
                <w:rFonts w:ascii="GHEA Grapalat" w:hAnsi="GHEA Grapalat"/>
                <w:lang w:val="en-US"/>
              </w:rPr>
              <w:t>կարանի</w:t>
            </w:r>
            <w:r w:rsidR="002F6B2E" w:rsidRPr="00870529">
              <w:rPr>
                <w:rFonts w:ascii="GHEA Grapalat" w:hAnsi="GHEA Grapalat"/>
              </w:rPr>
              <w:t xml:space="preserve"> </w:t>
            </w:r>
            <w:r w:rsidR="002F6B2E" w:rsidRPr="00870529">
              <w:rPr>
                <w:rFonts w:ascii="GHEA Grapalat" w:hAnsi="GHEA Grapalat"/>
                <w:lang w:val="en-US"/>
              </w:rPr>
              <w:t>կծկում</w:t>
            </w:r>
            <w:r w:rsidR="002F6B2E" w:rsidRPr="00870529">
              <w:rPr>
                <w:rFonts w:ascii="GHEA Grapalat" w:hAnsi="GHEA Grapalat"/>
              </w:rPr>
              <w:t xml:space="preserve"> </w:t>
            </w:r>
            <w:r w:rsidR="002F6B2E" w:rsidRPr="00870529">
              <w:rPr>
                <w:rFonts w:ascii="GHEA Grapalat" w:hAnsi="GHEA Grapalat"/>
                <w:lang w:val="en-US"/>
              </w:rPr>
              <w:t>և</w:t>
            </w:r>
            <w:r w:rsidR="002F6B2E" w:rsidRPr="00870529">
              <w:rPr>
                <w:rFonts w:ascii="GHEA Grapalat" w:hAnsi="GHEA Grapalat"/>
              </w:rPr>
              <w:t xml:space="preserve"> </w:t>
            </w:r>
            <w:r w:rsidR="002F6B2E" w:rsidRPr="00870529">
              <w:rPr>
                <w:rFonts w:ascii="GHEA Grapalat" w:hAnsi="GHEA Grapalat"/>
                <w:lang w:val="en-US"/>
              </w:rPr>
              <w:t>կոնստրուկցիայի</w:t>
            </w:r>
            <w:r w:rsidR="002F6B2E" w:rsidRPr="00870529">
              <w:rPr>
                <w:rFonts w:ascii="GHEA Grapalat" w:hAnsi="GHEA Grapalat"/>
              </w:rPr>
              <w:t xml:space="preserve"> </w:t>
            </w:r>
            <w:r w:rsidR="002F6B2E" w:rsidRPr="00870529">
              <w:rPr>
                <w:rFonts w:ascii="GHEA Grapalat" w:hAnsi="GHEA Grapalat"/>
                <w:lang w:val="en-US"/>
              </w:rPr>
              <w:t>դեֆորմացիա</w:t>
            </w:r>
          </w:p>
        </w:tc>
        <w:tc>
          <w:tcPr>
            <w:tcW w:w="1432" w:type="dxa"/>
            <w:vAlign w:val="center"/>
          </w:tcPr>
          <w:p w14:paraId="36502C01"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r</w:t>
            </w:r>
            <w:r w:rsidRPr="00870529">
              <w:rPr>
                <w:rFonts w:ascii="GHEA Grapalat" w:hAnsi="GHEA Grapalat"/>
              </w:rPr>
              <w:t xml:space="preserve"> </w:t>
            </w:r>
            <w:r w:rsidRPr="00870529">
              <w:rPr>
                <w:rFonts w:ascii="GHEA Grapalat" w:hAnsi="GHEA Grapalat" w:cs="Times New Roman"/>
              </w:rPr>
              <w:t>=</w:t>
            </w:r>
            <w:r w:rsidRPr="00870529">
              <w:rPr>
                <w:rFonts w:ascii="GHEA Grapalat" w:hAnsi="GHEA Grapalat"/>
              </w:rPr>
              <w:t xml:space="preserve"> </w:t>
            </w:r>
            <w:r w:rsidRPr="00870529">
              <w:rPr>
                <w:rFonts w:ascii="GHEA Grapalat" w:hAnsi="GHEA Grapalat"/>
                <w:lang w:val="en-US"/>
              </w:rPr>
              <w:t>(+3)</w:t>
            </w:r>
          </w:p>
        </w:tc>
      </w:tr>
      <w:tr w:rsidR="002F6B2E" w:rsidRPr="00870529" w14:paraId="40336906" w14:textId="77777777" w:rsidTr="00F60667">
        <w:trPr>
          <w:jc w:val="center"/>
        </w:trPr>
        <w:tc>
          <w:tcPr>
            <w:tcW w:w="8139" w:type="dxa"/>
            <w:gridSpan w:val="7"/>
            <w:vAlign w:val="center"/>
          </w:tcPr>
          <w:p w14:paraId="0641E84F" w14:textId="77777777" w:rsidR="002F6B2E" w:rsidRPr="00870529" w:rsidRDefault="009D0169" w:rsidP="00F60667">
            <w:pPr>
              <w:tabs>
                <w:tab w:val="left" w:pos="2552"/>
                <w:tab w:val="left" w:pos="8647"/>
              </w:tabs>
              <w:rPr>
                <w:rFonts w:ascii="GHEA Grapalat" w:hAnsi="GHEA Grapalat"/>
              </w:rPr>
            </w:pPr>
            <w:r>
              <w:rPr>
                <w:rFonts w:ascii="GHEA Grapalat" w:hAnsi="GHEA Grapalat"/>
                <w:lang w:val="en-US"/>
              </w:rPr>
              <w:t>գ</w:t>
            </w:r>
            <w:r>
              <w:rPr>
                <w:rFonts w:ascii="GHEA Grapalat" w:hAnsi="GHEA Grapalat"/>
              </w:rPr>
              <w:t>.</w:t>
            </w:r>
            <w:r w:rsidR="002F6B2E" w:rsidRPr="007949B2">
              <w:rPr>
                <w:rFonts w:ascii="GHEA Grapalat" w:hAnsi="GHEA Grapalat"/>
              </w:rPr>
              <w:t xml:space="preserve"> </w:t>
            </w:r>
            <w:r w:rsidR="002F6B2E" w:rsidRPr="00870529">
              <w:rPr>
                <w:rFonts w:ascii="GHEA Grapalat" w:hAnsi="GHEA Grapalat"/>
                <w:lang w:val="en-US"/>
              </w:rPr>
              <w:t>Բարձր</w:t>
            </w:r>
            <w:r w:rsidR="002F6B2E" w:rsidRPr="00870529">
              <w:rPr>
                <w:rFonts w:ascii="GHEA Grapalat" w:hAnsi="GHEA Grapalat"/>
              </w:rPr>
              <w:t xml:space="preserve"> – </w:t>
            </w:r>
            <w:r w:rsidR="002F6B2E" w:rsidRPr="00870529">
              <w:rPr>
                <w:rFonts w:ascii="GHEA Grapalat" w:hAnsi="GHEA Grapalat"/>
                <w:lang w:val="en-US"/>
              </w:rPr>
              <w:t>կոշտ</w:t>
            </w:r>
            <w:r w:rsidR="002F6B2E" w:rsidRPr="00870529">
              <w:rPr>
                <w:rFonts w:ascii="GHEA Grapalat" w:hAnsi="GHEA Grapalat"/>
              </w:rPr>
              <w:t xml:space="preserve"> </w:t>
            </w:r>
            <w:r w:rsidR="002F6B2E" w:rsidRPr="00870529">
              <w:rPr>
                <w:rFonts w:ascii="GHEA Grapalat" w:hAnsi="GHEA Grapalat"/>
                <w:lang w:val="en-US"/>
              </w:rPr>
              <w:t>ամրակցում</w:t>
            </w:r>
            <w:r w:rsidR="002F6B2E">
              <w:rPr>
                <w:rFonts w:ascii="GHEA Grapalat" w:hAnsi="GHEA Grapalat"/>
                <w:lang w:val="en-US"/>
              </w:rPr>
              <w:t>՝</w:t>
            </w:r>
            <w:r w:rsidR="002F6B2E" w:rsidRPr="00870529">
              <w:rPr>
                <w:rFonts w:ascii="GHEA Grapalat" w:hAnsi="GHEA Grapalat"/>
              </w:rPr>
              <w:t xml:space="preserve"> </w:t>
            </w:r>
            <w:r w:rsidR="002F6B2E" w:rsidRPr="00870529">
              <w:rPr>
                <w:rFonts w:ascii="GHEA Grapalat" w:hAnsi="GHEA Grapalat"/>
                <w:lang w:val="en-US"/>
              </w:rPr>
              <w:t>առանց</w:t>
            </w:r>
            <w:r w:rsidR="002F6B2E" w:rsidRPr="00870529">
              <w:rPr>
                <w:rFonts w:ascii="GHEA Grapalat" w:hAnsi="GHEA Grapalat"/>
              </w:rPr>
              <w:t xml:space="preserve"> </w:t>
            </w:r>
            <w:r w:rsidR="002F6B2E" w:rsidRPr="00870529">
              <w:rPr>
                <w:rFonts w:ascii="GHEA Grapalat" w:hAnsi="GHEA Grapalat"/>
                <w:lang w:val="en-US"/>
              </w:rPr>
              <w:t>կարանի</w:t>
            </w:r>
            <w:r w:rsidR="002F6B2E" w:rsidRPr="00870529">
              <w:rPr>
                <w:rFonts w:ascii="GHEA Grapalat" w:hAnsi="GHEA Grapalat"/>
              </w:rPr>
              <w:t xml:space="preserve"> </w:t>
            </w:r>
            <w:r w:rsidR="002F6B2E" w:rsidRPr="00870529">
              <w:rPr>
                <w:rFonts w:ascii="GHEA Grapalat" w:hAnsi="GHEA Grapalat"/>
                <w:lang w:val="en-US"/>
              </w:rPr>
              <w:t>կծկմանը</w:t>
            </w:r>
          </w:p>
        </w:tc>
        <w:tc>
          <w:tcPr>
            <w:tcW w:w="1432" w:type="dxa"/>
            <w:vAlign w:val="center"/>
          </w:tcPr>
          <w:p w14:paraId="2979C97C"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r</w:t>
            </w:r>
            <w:r w:rsidRPr="00870529">
              <w:rPr>
                <w:rFonts w:ascii="GHEA Grapalat" w:hAnsi="GHEA Grapalat"/>
              </w:rPr>
              <w:t xml:space="preserve"> </w:t>
            </w:r>
            <w:r w:rsidRPr="00870529">
              <w:rPr>
                <w:rFonts w:ascii="GHEA Grapalat" w:hAnsi="GHEA Grapalat" w:cs="Times New Roman"/>
              </w:rPr>
              <w:t>=</w:t>
            </w:r>
            <w:r w:rsidRPr="00870529">
              <w:rPr>
                <w:rFonts w:ascii="GHEA Grapalat" w:hAnsi="GHEA Grapalat"/>
              </w:rPr>
              <w:t xml:space="preserve"> </w:t>
            </w:r>
            <w:r w:rsidRPr="00870529">
              <w:rPr>
                <w:rFonts w:ascii="GHEA Grapalat" w:hAnsi="GHEA Grapalat"/>
                <w:lang w:val="en-US"/>
              </w:rPr>
              <w:t>(+5)</w:t>
            </w:r>
          </w:p>
        </w:tc>
      </w:tr>
      <w:tr w:rsidR="002F6B2E" w:rsidRPr="00870529" w14:paraId="2A4426F6" w14:textId="77777777" w:rsidTr="00F60667">
        <w:trPr>
          <w:jc w:val="center"/>
        </w:trPr>
        <w:tc>
          <w:tcPr>
            <w:tcW w:w="9571" w:type="dxa"/>
            <w:gridSpan w:val="8"/>
            <w:vAlign w:val="center"/>
          </w:tcPr>
          <w:p w14:paraId="0F50CFE4" w14:textId="77777777" w:rsidR="002F6B2E" w:rsidRPr="00870529" w:rsidRDefault="002F6B2E" w:rsidP="00F60667">
            <w:pPr>
              <w:tabs>
                <w:tab w:val="left" w:pos="2552"/>
                <w:tab w:val="left" w:pos="8647"/>
              </w:tabs>
              <w:jc w:val="center"/>
              <w:rPr>
                <w:rFonts w:ascii="GHEA Grapalat" w:hAnsi="GHEA Grapalat"/>
              </w:rPr>
            </w:pPr>
            <w:r w:rsidRPr="007949B2">
              <w:rPr>
                <w:rFonts w:ascii="GHEA Grapalat" w:hAnsi="GHEA Grapalat"/>
              </w:rPr>
              <w:t xml:space="preserve">5. </w:t>
            </w:r>
            <w:r w:rsidRPr="00870529">
              <w:rPr>
                <w:rFonts w:ascii="GHEA Grapalat" w:hAnsi="GHEA Grapalat"/>
                <w:lang w:val="en-US"/>
              </w:rPr>
              <w:t>Եռակցման</w:t>
            </w:r>
            <w:r w:rsidRPr="007949B2">
              <w:rPr>
                <w:rFonts w:ascii="GHEA Grapalat" w:hAnsi="GHEA Grapalat"/>
              </w:rPr>
              <w:t xml:space="preserve"> </w:t>
            </w:r>
            <w:r w:rsidRPr="00870529">
              <w:rPr>
                <w:rFonts w:ascii="GHEA Grapalat" w:hAnsi="GHEA Grapalat"/>
                <w:lang w:val="en-US"/>
              </w:rPr>
              <w:t>տեխնոլոգիան</w:t>
            </w:r>
            <w:r w:rsidRPr="00870529">
              <w:rPr>
                <w:rFonts w:ascii="GHEA Grapalat" w:hAnsi="GHEA Grapalat"/>
              </w:rPr>
              <w:t>,</w:t>
            </w:r>
            <w:r w:rsidRPr="007949B2">
              <w:rPr>
                <w:rFonts w:ascii="GHEA Grapalat" w:hAnsi="GHEA Grapalat"/>
              </w:rPr>
              <w:t xml:space="preserve"> </w:t>
            </w: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w</w:t>
            </w:r>
          </w:p>
        </w:tc>
      </w:tr>
      <w:tr w:rsidR="002F6B2E" w:rsidRPr="00870529" w14:paraId="212FF305" w14:textId="77777777" w:rsidTr="00F60667">
        <w:trPr>
          <w:jc w:val="center"/>
        </w:trPr>
        <w:tc>
          <w:tcPr>
            <w:tcW w:w="2776" w:type="dxa"/>
            <w:vMerge w:val="restart"/>
            <w:vAlign w:val="center"/>
          </w:tcPr>
          <w:p w14:paraId="139769A3" w14:textId="77777777" w:rsidR="002F6B2E" w:rsidRPr="007949B2" w:rsidRDefault="009D0169" w:rsidP="00F60667">
            <w:pPr>
              <w:tabs>
                <w:tab w:val="left" w:pos="2552"/>
                <w:tab w:val="left" w:pos="8647"/>
              </w:tabs>
              <w:ind w:left="309" w:hanging="284"/>
              <w:rPr>
                <w:rFonts w:ascii="GHEA Grapalat" w:hAnsi="GHEA Grapalat"/>
              </w:rPr>
            </w:pPr>
            <w:r>
              <w:rPr>
                <w:rFonts w:ascii="GHEA Grapalat" w:hAnsi="GHEA Grapalat"/>
                <w:lang w:val="en-US"/>
              </w:rPr>
              <w:t>ա.</w:t>
            </w:r>
            <w:r w:rsidR="002F6B2E">
              <w:rPr>
                <w:rFonts w:ascii="GHEA Grapalat" w:hAnsi="GHEA Grapalat"/>
                <w:lang w:val="en-US"/>
              </w:rPr>
              <w:t xml:space="preserve"> </w:t>
            </w:r>
            <w:r w:rsidR="002F6B2E" w:rsidRPr="00870529">
              <w:rPr>
                <w:rFonts w:ascii="GHEA Grapalat" w:hAnsi="GHEA Grapalat"/>
                <w:lang w:val="en-US"/>
              </w:rPr>
              <w:t>Անցումների</w:t>
            </w:r>
            <w:r w:rsidR="002F6B2E" w:rsidRPr="007949B2">
              <w:rPr>
                <w:rFonts w:ascii="GHEA Grapalat" w:hAnsi="GHEA Grapalat"/>
              </w:rPr>
              <w:t xml:space="preserve"> </w:t>
            </w:r>
            <w:r w:rsidR="002F6B2E" w:rsidRPr="00870529">
              <w:rPr>
                <w:rFonts w:ascii="GHEA Grapalat" w:hAnsi="GHEA Grapalat"/>
                <w:lang w:val="en-US"/>
              </w:rPr>
              <w:t>թվաքանակը</w:t>
            </w:r>
          </w:p>
        </w:tc>
        <w:tc>
          <w:tcPr>
            <w:tcW w:w="5363" w:type="dxa"/>
            <w:gridSpan w:val="6"/>
            <w:vAlign w:val="center"/>
          </w:tcPr>
          <w:p w14:paraId="32BC4385" w14:textId="77777777" w:rsidR="002F6B2E" w:rsidRPr="00870529" w:rsidRDefault="002F6B2E" w:rsidP="00F60667">
            <w:pPr>
              <w:tabs>
                <w:tab w:val="left" w:pos="2552"/>
                <w:tab w:val="left" w:pos="8647"/>
              </w:tabs>
              <w:rPr>
                <w:rFonts w:ascii="GHEA Grapalat" w:hAnsi="GHEA Grapalat"/>
              </w:rPr>
            </w:pPr>
            <w:r w:rsidRPr="00870529">
              <w:rPr>
                <w:rFonts w:ascii="GHEA Grapalat" w:hAnsi="GHEA Grapalat"/>
              </w:rPr>
              <w:t>Միակի</w:t>
            </w:r>
          </w:p>
        </w:tc>
        <w:tc>
          <w:tcPr>
            <w:tcW w:w="1432" w:type="dxa"/>
            <w:vAlign w:val="center"/>
          </w:tcPr>
          <w:p w14:paraId="7B770CB8" w14:textId="77777777" w:rsidR="002F6B2E" w:rsidRPr="007949B2" w:rsidRDefault="002F6B2E" w:rsidP="00F60667">
            <w:pPr>
              <w:tabs>
                <w:tab w:val="left" w:pos="2552"/>
                <w:tab w:val="left" w:pos="8647"/>
              </w:tabs>
              <w:jc w:val="center"/>
              <w:rPr>
                <w:rFonts w:ascii="GHEA Grapalat" w:hAnsi="GHEA Grapalat"/>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w</w:t>
            </w:r>
            <w:r w:rsidRPr="00870529">
              <w:rPr>
                <w:rFonts w:ascii="GHEA Grapalat" w:hAnsi="GHEA Grapalat"/>
              </w:rPr>
              <w:t xml:space="preserve"> </w:t>
            </w:r>
            <w:r w:rsidRPr="00870529">
              <w:rPr>
                <w:rFonts w:ascii="GHEA Grapalat" w:hAnsi="GHEA Grapalat" w:cs="Times New Roman"/>
              </w:rPr>
              <w:t>=</w:t>
            </w:r>
            <w:r w:rsidRPr="00870529">
              <w:rPr>
                <w:rFonts w:ascii="GHEA Grapalat" w:hAnsi="GHEA Grapalat"/>
              </w:rPr>
              <w:t xml:space="preserve"> </w:t>
            </w:r>
            <w:r w:rsidRPr="007949B2">
              <w:rPr>
                <w:rFonts w:ascii="GHEA Grapalat" w:hAnsi="GHEA Grapalat"/>
              </w:rPr>
              <w:t>0</w:t>
            </w:r>
          </w:p>
        </w:tc>
      </w:tr>
      <w:tr w:rsidR="002F6B2E" w:rsidRPr="00870529" w14:paraId="6870E20D" w14:textId="77777777" w:rsidTr="00F60667">
        <w:trPr>
          <w:jc w:val="center"/>
        </w:trPr>
        <w:tc>
          <w:tcPr>
            <w:tcW w:w="2776" w:type="dxa"/>
            <w:vMerge/>
            <w:vAlign w:val="center"/>
          </w:tcPr>
          <w:p w14:paraId="478ACA2D" w14:textId="77777777" w:rsidR="002F6B2E" w:rsidRPr="00870529" w:rsidRDefault="002F6B2E" w:rsidP="00F60667">
            <w:pPr>
              <w:tabs>
                <w:tab w:val="left" w:pos="2552"/>
                <w:tab w:val="left" w:pos="8647"/>
              </w:tabs>
              <w:ind w:left="309" w:hanging="284"/>
              <w:jc w:val="center"/>
              <w:rPr>
                <w:rFonts w:ascii="GHEA Grapalat" w:hAnsi="GHEA Grapalat"/>
              </w:rPr>
            </w:pPr>
          </w:p>
        </w:tc>
        <w:tc>
          <w:tcPr>
            <w:tcW w:w="5363" w:type="dxa"/>
            <w:gridSpan w:val="6"/>
            <w:vAlign w:val="center"/>
          </w:tcPr>
          <w:p w14:paraId="327B0581" w14:textId="77777777" w:rsidR="002F6B2E" w:rsidRPr="007949B2" w:rsidRDefault="002F6B2E" w:rsidP="00F60667">
            <w:pPr>
              <w:tabs>
                <w:tab w:val="left" w:pos="2552"/>
                <w:tab w:val="left" w:pos="8647"/>
              </w:tabs>
              <w:rPr>
                <w:rFonts w:ascii="GHEA Grapalat" w:hAnsi="GHEA Grapalat"/>
              </w:rPr>
            </w:pPr>
            <w:r w:rsidRPr="00870529">
              <w:rPr>
                <w:rFonts w:ascii="GHEA Grapalat" w:hAnsi="GHEA Grapalat"/>
                <w:lang w:val="en-US"/>
              </w:rPr>
              <w:t>Բազմակի</w:t>
            </w:r>
          </w:p>
        </w:tc>
        <w:tc>
          <w:tcPr>
            <w:tcW w:w="1432" w:type="dxa"/>
            <w:vAlign w:val="center"/>
          </w:tcPr>
          <w:p w14:paraId="348EE195" w14:textId="77777777" w:rsidR="002F6B2E" w:rsidRPr="007949B2" w:rsidRDefault="002F6B2E" w:rsidP="00F60667">
            <w:pPr>
              <w:tabs>
                <w:tab w:val="left" w:pos="2552"/>
                <w:tab w:val="left" w:pos="8647"/>
              </w:tabs>
              <w:jc w:val="center"/>
              <w:rPr>
                <w:rFonts w:ascii="GHEA Grapalat" w:hAnsi="GHEA Grapalat"/>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w</w:t>
            </w:r>
            <w:r w:rsidRPr="00870529">
              <w:rPr>
                <w:rFonts w:ascii="GHEA Grapalat" w:hAnsi="GHEA Grapalat"/>
              </w:rPr>
              <w:t xml:space="preserve"> </w:t>
            </w:r>
            <w:r w:rsidRPr="00870529">
              <w:rPr>
                <w:rFonts w:ascii="GHEA Grapalat" w:hAnsi="GHEA Grapalat" w:cs="Times New Roman"/>
              </w:rPr>
              <w:t>=</w:t>
            </w:r>
            <w:r w:rsidRPr="00870529">
              <w:rPr>
                <w:rFonts w:ascii="GHEA Grapalat" w:hAnsi="GHEA Grapalat"/>
              </w:rPr>
              <w:t xml:space="preserve"> </w:t>
            </w:r>
            <w:r w:rsidRPr="007949B2">
              <w:rPr>
                <w:rFonts w:ascii="GHEA Grapalat" w:hAnsi="GHEA Grapalat"/>
              </w:rPr>
              <w:t>(-2)</w:t>
            </w:r>
          </w:p>
        </w:tc>
      </w:tr>
      <w:tr w:rsidR="002F6B2E" w:rsidRPr="00870529" w14:paraId="5949CE41" w14:textId="77777777" w:rsidTr="00F60667">
        <w:trPr>
          <w:jc w:val="center"/>
        </w:trPr>
        <w:tc>
          <w:tcPr>
            <w:tcW w:w="2776" w:type="dxa"/>
            <w:vMerge w:val="restart"/>
            <w:vAlign w:val="center"/>
          </w:tcPr>
          <w:p w14:paraId="4D9CED28" w14:textId="77777777" w:rsidR="002F6B2E" w:rsidRPr="00870529" w:rsidRDefault="009D0169" w:rsidP="009D0169">
            <w:pPr>
              <w:tabs>
                <w:tab w:val="left" w:pos="2552"/>
                <w:tab w:val="left" w:pos="8647"/>
              </w:tabs>
              <w:ind w:left="309" w:hanging="284"/>
              <w:rPr>
                <w:rFonts w:ascii="GHEA Grapalat" w:hAnsi="GHEA Grapalat"/>
              </w:rPr>
            </w:pPr>
            <w:r>
              <w:rPr>
                <w:rFonts w:ascii="GHEA Grapalat" w:hAnsi="GHEA Grapalat"/>
                <w:lang w:val="en-US"/>
              </w:rPr>
              <w:t>բ.</w:t>
            </w:r>
            <w:r w:rsidR="002F6B2E">
              <w:rPr>
                <w:rFonts w:ascii="GHEA Grapalat" w:hAnsi="GHEA Grapalat"/>
                <w:lang w:val="en-US"/>
              </w:rPr>
              <w:t xml:space="preserve"> </w:t>
            </w:r>
            <w:r w:rsidR="002F6B2E" w:rsidRPr="00870529">
              <w:rPr>
                <w:rFonts w:ascii="GHEA Grapalat" w:hAnsi="GHEA Grapalat"/>
                <w:lang w:val="en-US"/>
              </w:rPr>
              <w:t>Կարանի</w:t>
            </w:r>
            <w:r w:rsidR="002F6B2E" w:rsidRPr="00870529">
              <w:rPr>
                <w:rFonts w:ascii="GHEA Grapalat" w:hAnsi="GHEA Grapalat"/>
              </w:rPr>
              <w:t xml:space="preserve"> </w:t>
            </w:r>
            <w:r w:rsidR="002F6B2E" w:rsidRPr="00870529">
              <w:rPr>
                <w:rFonts w:ascii="GHEA Grapalat" w:hAnsi="GHEA Grapalat"/>
                <w:lang w:val="en-US"/>
              </w:rPr>
              <w:t>իրականացման</w:t>
            </w:r>
            <w:r w:rsidR="002F6B2E" w:rsidRPr="00870529">
              <w:rPr>
                <w:rFonts w:ascii="GHEA Grapalat" w:hAnsi="GHEA Grapalat"/>
              </w:rPr>
              <w:t xml:space="preserve"> </w:t>
            </w:r>
            <w:r w:rsidR="002F6B2E" w:rsidRPr="00870529">
              <w:rPr>
                <w:rFonts w:ascii="GHEA Grapalat" w:hAnsi="GHEA Grapalat"/>
                <w:lang w:val="en-US"/>
              </w:rPr>
              <w:t>հերթականությունը</w:t>
            </w:r>
          </w:p>
        </w:tc>
        <w:tc>
          <w:tcPr>
            <w:tcW w:w="5363" w:type="dxa"/>
            <w:gridSpan w:val="6"/>
            <w:vAlign w:val="center"/>
          </w:tcPr>
          <w:p w14:paraId="1842E89B" w14:textId="77777777" w:rsidR="002F6B2E" w:rsidRPr="00870529" w:rsidRDefault="002F6B2E" w:rsidP="00F60667">
            <w:pPr>
              <w:tabs>
                <w:tab w:val="left" w:pos="2552"/>
                <w:tab w:val="left" w:pos="8647"/>
              </w:tabs>
              <w:rPr>
                <w:rFonts w:ascii="GHEA Grapalat" w:hAnsi="GHEA Grapalat"/>
              </w:rPr>
            </w:pPr>
            <w:r w:rsidRPr="00870529">
              <w:rPr>
                <w:rFonts w:ascii="GHEA Grapalat" w:hAnsi="GHEA Grapalat"/>
                <w:lang w:val="en-US"/>
              </w:rPr>
              <w:t>Փոփոխակիորեն</w:t>
            </w:r>
            <w:r w:rsidRPr="00870529">
              <w:rPr>
                <w:rFonts w:ascii="GHEA Grapalat" w:hAnsi="GHEA Grapalat"/>
              </w:rPr>
              <w:t xml:space="preserve"> </w:t>
            </w:r>
            <w:r w:rsidRPr="00870529">
              <w:rPr>
                <w:rFonts w:ascii="GHEA Grapalat" w:hAnsi="GHEA Grapalat"/>
                <w:lang w:val="en-US"/>
              </w:rPr>
              <w:t>միացման</w:t>
            </w:r>
            <w:r w:rsidRPr="00870529">
              <w:rPr>
                <w:rFonts w:ascii="GHEA Grapalat" w:hAnsi="GHEA Grapalat"/>
              </w:rPr>
              <w:t xml:space="preserve"> </w:t>
            </w:r>
            <w:r w:rsidRPr="00870529">
              <w:rPr>
                <w:rFonts w:ascii="GHEA Grapalat" w:hAnsi="GHEA Grapalat"/>
                <w:lang w:val="en-US"/>
              </w:rPr>
              <w:t>մեկ</w:t>
            </w:r>
            <w:r w:rsidRPr="00870529">
              <w:rPr>
                <w:rFonts w:ascii="GHEA Grapalat" w:hAnsi="GHEA Grapalat"/>
              </w:rPr>
              <w:t xml:space="preserve"> </w:t>
            </w:r>
            <w:r w:rsidRPr="00870529">
              <w:rPr>
                <w:rFonts w:ascii="GHEA Grapalat" w:hAnsi="GHEA Grapalat"/>
                <w:lang w:val="en-US"/>
              </w:rPr>
              <w:t>և</w:t>
            </w:r>
            <w:r w:rsidRPr="00870529">
              <w:rPr>
                <w:rFonts w:ascii="GHEA Grapalat" w:hAnsi="GHEA Grapalat"/>
              </w:rPr>
              <w:t xml:space="preserve"> </w:t>
            </w:r>
            <w:r w:rsidRPr="00870529">
              <w:rPr>
                <w:rFonts w:ascii="GHEA Grapalat" w:hAnsi="GHEA Grapalat"/>
                <w:lang w:val="en-US"/>
              </w:rPr>
              <w:t>մյուս</w:t>
            </w:r>
            <w:r w:rsidRPr="00870529">
              <w:rPr>
                <w:rFonts w:ascii="GHEA Grapalat" w:hAnsi="GHEA Grapalat"/>
              </w:rPr>
              <w:t xml:space="preserve"> </w:t>
            </w:r>
            <w:r w:rsidRPr="00870529">
              <w:rPr>
                <w:rFonts w:ascii="GHEA Grapalat" w:hAnsi="GHEA Grapalat"/>
                <w:lang w:val="en-US"/>
              </w:rPr>
              <w:t>կողմից</w:t>
            </w:r>
          </w:p>
        </w:tc>
        <w:tc>
          <w:tcPr>
            <w:tcW w:w="1432" w:type="dxa"/>
            <w:vAlign w:val="center"/>
          </w:tcPr>
          <w:p w14:paraId="59E24A50"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w</w:t>
            </w:r>
            <w:r w:rsidRPr="00870529">
              <w:rPr>
                <w:rFonts w:ascii="GHEA Grapalat" w:hAnsi="GHEA Grapalat"/>
              </w:rPr>
              <w:t xml:space="preserve"> </w:t>
            </w:r>
            <w:r w:rsidRPr="00870529">
              <w:rPr>
                <w:rFonts w:ascii="GHEA Grapalat" w:hAnsi="GHEA Grapalat" w:cs="Times New Roman"/>
              </w:rPr>
              <w:t>=</w:t>
            </w:r>
            <w:r w:rsidRPr="00870529">
              <w:rPr>
                <w:rFonts w:ascii="GHEA Grapalat" w:hAnsi="GHEA Grapalat"/>
              </w:rPr>
              <w:t xml:space="preserve"> </w:t>
            </w:r>
            <w:r w:rsidRPr="00870529">
              <w:rPr>
                <w:rFonts w:ascii="GHEA Grapalat" w:hAnsi="GHEA Grapalat"/>
                <w:lang w:val="en-US"/>
              </w:rPr>
              <w:t>(-2)</w:t>
            </w:r>
          </w:p>
        </w:tc>
      </w:tr>
      <w:tr w:rsidR="002F6B2E" w:rsidRPr="00870529" w14:paraId="485EB831" w14:textId="77777777" w:rsidTr="00F60667">
        <w:trPr>
          <w:jc w:val="center"/>
        </w:trPr>
        <w:tc>
          <w:tcPr>
            <w:tcW w:w="2776" w:type="dxa"/>
            <w:vMerge/>
            <w:vAlign w:val="center"/>
          </w:tcPr>
          <w:p w14:paraId="7F7A82BA" w14:textId="77777777" w:rsidR="002F6B2E" w:rsidRPr="00870529" w:rsidRDefault="002F6B2E" w:rsidP="00F60667">
            <w:pPr>
              <w:tabs>
                <w:tab w:val="left" w:pos="2552"/>
                <w:tab w:val="left" w:pos="8647"/>
              </w:tabs>
              <w:ind w:left="309" w:hanging="284"/>
              <w:jc w:val="center"/>
              <w:rPr>
                <w:rFonts w:ascii="GHEA Grapalat" w:hAnsi="GHEA Grapalat"/>
              </w:rPr>
            </w:pPr>
          </w:p>
        </w:tc>
        <w:tc>
          <w:tcPr>
            <w:tcW w:w="5363" w:type="dxa"/>
            <w:gridSpan w:val="6"/>
            <w:vAlign w:val="center"/>
          </w:tcPr>
          <w:p w14:paraId="19F62816" w14:textId="77777777" w:rsidR="002F6B2E" w:rsidRPr="00870529" w:rsidRDefault="002F6B2E" w:rsidP="00F60667">
            <w:pPr>
              <w:tabs>
                <w:tab w:val="left" w:pos="2552"/>
                <w:tab w:val="left" w:pos="8647"/>
              </w:tabs>
              <w:rPr>
                <w:rFonts w:ascii="GHEA Grapalat" w:hAnsi="GHEA Grapalat"/>
              </w:rPr>
            </w:pPr>
            <w:r w:rsidRPr="00870529">
              <w:rPr>
                <w:rFonts w:ascii="GHEA Grapalat" w:hAnsi="GHEA Grapalat"/>
                <w:lang w:val="en-US"/>
              </w:rPr>
              <w:t>Սկզբում</w:t>
            </w:r>
            <w:r w:rsidRPr="00870529">
              <w:rPr>
                <w:rFonts w:ascii="GHEA Grapalat" w:hAnsi="GHEA Grapalat"/>
              </w:rPr>
              <w:t xml:space="preserve"> </w:t>
            </w:r>
            <w:r w:rsidRPr="00870529">
              <w:rPr>
                <w:rFonts w:ascii="GHEA Grapalat" w:hAnsi="GHEA Grapalat"/>
                <w:lang w:val="en-US"/>
              </w:rPr>
              <w:t>միացման</w:t>
            </w:r>
            <w:r w:rsidRPr="00870529">
              <w:rPr>
                <w:rFonts w:ascii="GHEA Grapalat" w:hAnsi="GHEA Grapalat"/>
              </w:rPr>
              <w:t xml:space="preserve"> </w:t>
            </w:r>
            <w:r w:rsidRPr="00870529">
              <w:rPr>
                <w:rFonts w:ascii="GHEA Grapalat" w:hAnsi="GHEA Grapalat"/>
                <w:lang w:val="en-US"/>
              </w:rPr>
              <w:t>մեկ</w:t>
            </w:r>
            <w:r w:rsidRPr="00870529">
              <w:rPr>
                <w:rFonts w:ascii="GHEA Grapalat" w:hAnsi="GHEA Grapalat"/>
              </w:rPr>
              <w:t xml:space="preserve"> </w:t>
            </w:r>
            <w:r w:rsidRPr="00870529">
              <w:rPr>
                <w:rFonts w:ascii="GHEA Grapalat" w:hAnsi="GHEA Grapalat"/>
                <w:lang w:val="en-US"/>
              </w:rPr>
              <w:t>կողմից</w:t>
            </w:r>
            <w:r w:rsidRPr="00870529">
              <w:rPr>
                <w:rFonts w:ascii="GHEA Grapalat" w:hAnsi="GHEA Grapalat"/>
              </w:rPr>
              <w:t xml:space="preserve">, </w:t>
            </w:r>
            <w:r w:rsidRPr="00870529">
              <w:rPr>
                <w:rFonts w:ascii="GHEA Grapalat" w:hAnsi="GHEA Grapalat"/>
                <w:lang w:val="en-US"/>
              </w:rPr>
              <w:t>դրանից</w:t>
            </w:r>
            <w:r w:rsidRPr="00870529">
              <w:rPr>
                <w:rFonts w:ascii="GHEA Grapalat" w:hAnsi="GHEA Grapalat"/>
              </w:rPr>
              <w:t xml:space="preserve"> </w:t>
            </w:r>
            <w:r w:rsidRPr="00870529">
              <w:rPr>
                <w:rFonts w:ascii="GHEA Grapalat" w:hAnsi="GHEA Grapalat"/>
                <w:lang w:val="en-US"/>
              </w:rPr>
              <w:t>հետո՝</w:t>
            </w:r>
            <w:r w:rsidRPr="00870529">
              <w:rPr>
                <w:rFonts w:ascii="GHEA Grapalat" w:hAnsi="GHEA Grapalat"/>
              </w:rPr>
              <w:t xml:space="preserve"> </w:t>
            </w:r>
            <w:r w:rsidRPr="00870529">
              <w:rPr>
                <w:rFonts w:ascii="GHEA Grapalat" w:hAnsi="GHEA Grapalat"/>
                <w:lang w:val="en-US"/>
              </w:rPr>
              <w:t>մյուս</w:t>
            </w:r>
            <w:r w:rsidRPr="00870529">
              <w:rPr>
                <w:rFonts w:ascii="GHEA Grapalat" w:hAnsi="GHEA Grapalat"/>
              </w:rPr>
              <w:t xml:space="preserve"> </w:t>
            </w:r>
            <w:r w:rsidRPr="00870529">
              <w:rPr>
                <w:rFonts w:ascii="GHEA Grapalat" w:hAnsi="GHEA Grapalat"/>
                <w:lang w:val="en-US"/>
              </w:rPr>
              <w:t>կողմից</w:t>
            </w:r>
          </w:p>
        </w:tc>
        <w:tc>
          <w:tcPr>
            <w:tcW w:w="1432" w:type="dxa"/>
            <w:vAlign w:val="center"/>
          </w:tcPr>
          <w:p w14:paraId="136C9A0E"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w</w:t>
            </w:r>
            <w:r w:rsidRPr="00870529">
              <w:rPr>
                <w:rFonts w:ascii="GHEA Grapalat" w:hAnsi="GHEA Grapalat"/>
              </w:rPr>
              <w:t xml:space="preserve"> </w:t>
            </w:r>
            <w:r w:rsidRPr="00870529">
              <w:rPr>
                <w:rFonts w:ascii="GHEA Grapalat" w:hAnsi="GHEA Grapalat" w:cs="Times New Roman"/>
              </w:rPr>
              <w:t>=</w:t>
            </w:r>
            <w:r w:rsidRPr="00870529">
              <w:rPr>
                <w:rFonts w:ascii="GHEA Grapalat" w:hAnsi="GHEA Grapalat"/>
              </w:rPr>
              <w:t xml:space="preserve"> </w:t>
            </w:r>
            <w:r w:rsidRPr="00870529">
              <w:rPr>
                <w:rFonts w:ascii="GHEA Grapalat" w:hAnsi="GHEA Grapalat"/>
                <w:lang w:val="en-US"/>
              </w:rPr>
              <w:t>0</w:t>
            </w:r>
          </w:p>
        </w:tc>
      </w:tr>
      <w:tr w:rsidR="002F6B2E" w:rsidRPr="00870529" w14:paraId="3AF24FF9" w14:textId="77777777" w:rsidTr="00F60667">
        <w:trPr>
          <w:jc w:val="center"/>
        </w:trPr>
        <w:tc>
          <w:tcPr>
            <w:tcW w:w="2776" w:type="dxa"/>
            <w:vMerge w:val="restart"/>
            <w:vAlign w:val="center"/>
          </w:tcPr>
          <w:p w14:paraId="74CD16F9" w14:textId="77777777" w:rsidR="002F6B2E" w:rsidRPr="00870529" w:rsidRDefault="009D0169" w:rsidP="00F60667">
            <w:pPr>
              <w:tabs>
                <w:tab w:val="left" w:pos="2552"/>
                <w:tab w:val="left" w:pos="8647"/>
              </w:tabs>
              <w:ind w:left="309" w:hanging="284"/>
              <w:rPr>
                <w:rFonts w:ascii="GHEA Grapalat" w:hAnsi="GHEA Grapalat"/>
                <w:lang w:val="en-US"/>
              </w:rPr>
            </w:pPr>
            <w:r>
              <w:rPr>
                <w:rFonts w:ascii="GHEA Grapalat" w:hAnsi="GHEA Grapalat"/>
                <w:lang w:val="en-US"/>
              </w:rPr>
              <w:t>գ.</w:t>
            </w:r>
            <w:r w:rsidR="002F6B2E">
              <w:rPr>
                <w:rFonts w:ascii="GHEA Grapalat" w:hAnsi="GHEA Grapalat"/>
                <w:lang w:val="en-US"/>
              </w:rPr>
              <w:t xml:space="preserve"> </w:t>
            </w:r>
            <w:r w:rsidR="002F6B2E" w:rsidRPr="00870529">
              <w:rPr>
                <w:rFonts w:ascii="GHEA Grapalat" w:hAnsi="GHEA Grapalat"/>
                <w:lang w:val="en-US"/>
              </w:rPr>
              <w:t>Տաքացում</w:t>
            </w:r>
          </w:p>
        </w:tc>
        <w:tc>
          <w:tcPr>
            <w:tcW w:w="5363" w:type="dxa"/>
            <w:gridSpan w:val="6"/>
            <w:vAlign w:val="center"/>
          </w:tcPr>
          <w:p w14:paraId="7AF7533A" w14:textId="77777777" w:rsidR="002F6B2E" w:rsidRPr="00870529" w:rsidRDefault="002F6B2E" w:rsidP="00F60667">
            <w:pPr>
              <w:tabs>
                <w:tab w:val="left" w:pos="2552"/>
                <w:tab w:val="left" w:pos="8647"/>
              </w:tabs>
              <w:rPr>
                <w:rFonts w:ascii="GHEA Grapalat" w:hAnsi="GHEA Grapalat"/>
              </w:rPr>
            </w:pPr>
            <w:r w:rsidRPr="00870529">
              <w:rPr>
                <w:rFonts w:ascii="GHEA Grapalat" w:hAnsi="GHEA Grapalat"/>
                <w:lang w:val="en-US"/>
              </w:rPr>
              <w:t>Առանց տաքացման</w:t>
            </w:r>
          </w:p>
        </w:tc>
        <w:tc>
          <w:tcPr>
            <w:tcW w:w="1432" w:type="dxa"/>
            <w:vAlign w:val="center"/>
          </w:tcPr>
          <w:p w14:paraId="7D40D32D"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w</w:t>
            </w:r>
            <w:r w:rsidRPr="00870529">
              <w:rPr>
                <w:rFonts w:ascii="GHEA Grapalat" w:hAnsi="GHEA Grapalat"/>
              </w:rPr>
              <w:t xml:space="preserve"> </w:t>
            </w:r>
            <w:r w:rsidRPr="00870529">
              <w:rPr>
                <w:rFonts w:ascii="GHEA Grapalat" w:hAnsi="GHEA Grapalat" w:cs="Times New Roman"/>
              </w:rPr>
              <w:t>=</w:t>
            </w:r>
            <w:r w:rsidRPr="00870529">
              <w:rPr>
                <w:rFonts w:ascii="GHEA Grapalat" w:hAnsi="GHEA Grapalat"/>
              </w:rPr>
              <w:t xml:space="preserve"> </w:t>
            </w:r>
            <w:r w:rsidRPr="00870529">
              <w:rPr>
                <w:rFonts w:ascii="GHEA Grapalat" w:hAnsi="GHEA Grapalat"/>
                <w:lang w:val="en-US"/>
              </w:rPr>
              <w:t>0</w:t>
            </w:r>
          </w:p>
        </w:tc>
      </w:tr>
      <w:tr w:rsidR="002F6B2E" w:rsidRPr="00870529" w14:paraId="0594B77D" w14:textId="77777777" w:rsidTr="00F60667">
        <w:trPr>
          <w:jc w:val="center"/>
        </w:trPr>
        <w:tc>
          <w:tcPr>
            <w:tcW w:w="2776" w:type="dxa"/>
            <w:vMerge/>
            <w:tcBorders>
              <w:bottom w:val="single" w:sz="4" w:space="0" w:color="auto"/>
            </w:tcBorders>
            <w:vAlign w:val="center"/>
          </w:tcPr>
          <w:p w14:paraId="7CF2C936" w14:textId="77777777" w:rsidR="002F6B2E" w:rsidRPr="00870529" w:rsidRDefault="002F6B2E" w:rsidP="00F60667">
            <w:pPr>
              <w:tabs>
                <w:tab w:val="left" w:pos="2552"/>
                <w:tab w:val="left" w:pos="8647"/>
              </w:tabs>
              <w:jc w:val="center"/>
              <w:rPr>
                <w:rFonts w:ascii="GHEA Grapalat" w:hAnsi="GHEA Grapalat"/>
              </w:rPr>
            </w:pPr>
          </w:p>
        </w:tc>
        <w:tc>
          <w:tcPr>
            <w:tcW w:w="5363" w:type="dxa"/>
            <w:gridSpan w:val="6"/>
            <w:tcBorders>
              <w:bottom w:val="single" w:sz="4" w:space="0" w:color="auto"/>
            </w:tcBorders>
            <w:vAlign w:val="center"/>
          </w:tcPr>
          <w:p w14:paraId="091E20F2" w14:textId="77777777" w:rsidR="002F6B2E" w:rsidRPr="00870529" w:rsidRDefault="002F6B2E" w:rsidP="00F60667">
            <w:pPr>
              <w:tabs>
                <w:tab w:val="left" w:pos="2552"/>
                <w:tab w:val="left" w:pos="8647"/>
              </w:tabs>
              <w:rPr>
                <w:rFonts w:ascii="GHEA Grapalat" w:hAnsi="GHEA Grapalat"/>
                <w:lang w:val="en-US"/>
              </w:rPr>
            </w:pPr>
            <w:r w:rsidRPr="00870529">
              <w:rPr>
                <w:rFonts w:ascii="GHEA Grapalat" w:hAnsi="GHEA Grapalat"/>
                <w:lang w:val="en-US"/>
              </w:rPr>
              <w:t>Տաքացումով</w:t>
            </w:r>
          </w:p>
        </w:tc>
        <w:tc>
          <w:tcPr>
            <w:tcW w:w="1432" w:type="dxa"/>
            <w:tcBorders>
              <w:bottom w:val="single" w:sz="4" w:space="0" w:color="auto"/>
            </w:tcBorders>
            <w:vAlign w:val="center"/>
          </w:tcPr>
          <w:p w14:paraId="63E28EFF" w14:textId="77777777" w:rsidR="002F6B2E" w:rsidRPr="00870529" w:rsidRDefault="002F6B2E" w:rsidP="00F60667">
            <w:pPr>
              <w:tabs>
                <w:tab w:val="left" w:pos="2552"/>
                <w:tab w:val="left" w:pos="8647"/>
              </w:tabs>
              <w:jc w:val="center"/>
              <w:rPr>
                <w:rFonts w:ascii="GHEA Grapalat" w:hAnsi="GHEA Grapalat"/>
                <w:lang w:val="en-US"/>
              </w:rPr>
            </w:pPr>
            <w:r w:rsidRPr="00870529">
              <w:rPr>
                <w:rFonts w:ascii="Times New Roman" w:hAnsi="Times New Roman" w:cs="Times New Roman"/>
                <w:bCs/>
                <w:i/>
                <w:sz w:val="28"/>
                <w:szCs w:val="28"/>
              </w:rPr>
              <w:t>ψ</w:t>
            </w:r>
            <w:r w:rsidRPr="00870529">
              <w:rPr>
                <w:rFonts w:ascii="GHEA Grapalat" w:hAnsi="GHEA Grapalat" w:cs="Times New Roman"/>
                <w:bCs/>
                <w:i/>
                <w:sz w:val="28"/>
                <w:szCs w:val="28"/>
                <w:vertAlign w:val="subscript"/>
                <w:lang w:val="en-US"/>
              </w:rPr>
              <w:t>z</w:t>
            </w:r>
            <w:r w:rsidRPr="00870529">
              <w:rPr>
                <w:rFonts w:ascii="GHEA Grapalat" w:hAnsi="GHEA Grapalat" w:cs="Times New Roman"/>
                <w:bCs/>
                <w:i/>
                <w:sz w:val="28"/>
                <w:szCs w:val="28"/>
                <w:vertAlign w:val="subscript"/>
              </w:rPr>
              <w:t>w</w:t>
            </w:r>
            <w:r w:rsidRPr="00870529">
              <w:rPr>
                <w:rFonts w:ascii="GHEA Grapalat" w:hAnsi="GHEA Grapalat"/>
              </w:rPr>
              <w:t xml:space="preserve"> </w:t>
            </w:r>
            <w:r w:rsidRPr="00870529">
              <w:rPr>
                <w:rFonts w:ascii="GHEA Grapalat" w:hAnsi="GHEA Grapalat" w:cs="Times New Roman"/>
              </w:rPr>
              <w:t>=</w:t>
            </w:r>
            <w:r w:rsidRPr="00870529">
              <w:rPr>
                <w:rFonts w:ascii="GHEA Grapalat" w:hAnsi="GHEA Grapalat"/>
              </w:rPr>
              <w:t xml:space="preserve"> </w:t>
            </w:r>
            <w:r w:rsidRPr="00870529">
              <w:rPr>
                <w:rFonts w:ascii="GHEA Grapalat" w:hAnsi="GHEA Grapalat"/>
                <w:lang w:val="en-US"/>
              </w:rPr>
              <w:t>(-8)</w:t>
            </w:r>
          </w:p>
        </w:tc>
      </w:tr>
      <w:tr w:rsidR="002F6B2E" w:rsidRPr="00870529" w14:paraId="55E939D8" w14:textId="77777777" w:rsidTr="00F60667">
        <w:trPr>
          <w:jc w:val="center"/>
        </w:trPr>
        <w:tc>
          <w:tcPr>
            <w:tcW w:w="9571" w:type="dxa"/>
            <w:gridSpan w:val="8"/>
            <w:tcBorders>
              <w:left w:val="nil"/>
              <w:bottom w:val="nil"/>
              <w:right w:val="nil"/>
            </w:tcBorders>
            <w:vAlign w:val="center"/>
          </w:tcPr>
          <w:p w14:paraId="354FEAA3" w14:textId="77777777" w:rsidR="002F6B2E" w:rsidRPr="00AD26B9" w:rsidRDefault="002F6B2E" w:rsidP="00F60667">
            <w:pPr>
              <w:tabs>
                <w:tab w:val="left" w:pos="2552"/>
                <w:tab w:val="left" w:pos="8647"/>
              </w:tabs>
              <w:jc w:val="center"/>
              <w:rPr>
                <w:rFonts w:ascii="GHEA Grapalat" w:hAnsi="GHEA Grapalat" w:cs="Times New Roman"/>
                <w:bCs/>
                <w:sz w:val="10"/>
                <w:szCs w:val="28"/>
              </w:rPr>
            </w:pPr>
          </w:p>
        </w:tc>
      </w:tr>
    </w:tbl>
    <w:p w14:paraId="6F5CEA02" w14:textId="77777777" w:rsidR="002F6B2E" w:rsidRPr="002B3338" w:rsidRDefault="002F6B2E" w:rsidP="002F6B2E">
      <w:pPr>
        <w:pStyle w:val="Heading1"/>
        <w:spacing w:after="240"/>
        <w:ind w:left="1134" w:right="1134"/>
        <w:rPr>
          <w:rFonts w:ascii="GHEA Grapalat" w:eastAsia="Times New Roman" w:hAnsi="GHEA Grapalat"/>
          <w:sz w:val="26"/>
          <w:szCs w:val="26"/>
          <w:lang w:val="en-US"/>
        </w:rPr>
      </w:pPr>
      <w:r w:rsidRPr="00725B30">
        <w:rPr>
          <w:rFonts w:ascii="GHEA Grapalat" w:eastAsia="Times New Roman" w:hAnsi="GHEA Grapalat"/>
          <w:sz w:val="26"/>
          <w:szCs w:val="26"/>
          <w:lang w:val="en-US"/>
        </w:rPr>
        <w:lastRenderedPageBreak/>
        <w:t>XIV</w:t>
      </w:r>
      <w:r w:rsidRPr="002B3338">
        <w:rPr>
          <w:rFonts w:ascii="GHEA Grapalat" w:eastAsia="Times New Roman" w:hAnsi="GHEA Grapalat"/>
          <w:sz w:val="26"/>
          <w:szCs w:val="26"/>
          <w:lang w:val="en-US"/>
        </w:rPr>
        <w:t xml:space="preserve">. </w:t>
      </w:r>
      <w:r w:rsidRPr="00725B30">
        <w:rPr>
          <w:rFonts w:ascii="GHEA Grapalat" w:hAnsi="GHEA Grapalat"/>
          <w:bCs w:val="0"/>
          <w:sz w:val="26"/>
          <w:szCs w:val="26"/>
          <w:lang w:val="en-US"/>
        </w:rPr>
        <w:t>ՊՈՂՊԱՏԵ</w:t>
      </w:r>
      <w:r w:rsidRPr="002B3338">
        <w:rPr>
          <w:rFonts w:ascii="GHEA Grapalat" w:hAnsi="GHEA Grapalat"/>
          <w:bCs w:val="0"/>
          <w:sz w:val="26"/>
          <w:szCs w:val="26"/>
          <w:lang w:val="en-US"/>
        </w:rPr>
        <w:t xml:space="preserve"> </w:t>
      </w:r>
      <w:r w:rsidRPr="00725B30">
        <w:rPr>
          <w:rFonts w:ascii="GHEA Grapalat" w:hAnsi="GHEA Grapalat"/>
          <w:bCs w:val="0"/>
          <w:sz w:val="26"/>
          <w:szCs w:val="26"/>
          <w:lang w:val="en-US"/>
        </w:rPr>
        <w:t>ԿՈՆՍՏ</w:t>
      </w:r>
      <w:r>
        <w:rPr>
          <w:rFonts w:ascii="GHEA Grapalat" w:hAnsi="GHEA Grapalat"/>
          <w:bCs w:val="0"/>
          <w:sz w:val="26"/>
          <w:szCs w:val="26"/>
          <w:lang w:val="en-US"/>
        </w:rPr>
        <w:t>ՐՈՒ</w:t>
      </w:r>
      <w:r w:rsidRPr="00725B30">
        <w:rPr>
          <w:rFonts w:ascii="GHEA Grapalat" w:hAnsi="GHEA Grapalat"/>
          <w:bCs w:val="0"/>
          <w:sz w:val="26"/>
          <w:szCs w:val="26"/>
          <w:lang w:val="en-US"/>
        </w:rPr>
        <w:t>ԿՑԻԱՆԵՐԻ</w:t>
      </w:r>
      <w:r w:rsidRPr="002B3338">
        <w:rPr>
          <w:rFonts w:ascii="GHEA Grapalat" w:hAnsi="GHEA Grapalat"/>
          <w:bCs w:val="0"/>
          <w:sz w:val="26"/>
          <w:szCs w:val="26"/>
          <w:lang w:val="en-US"/>
        </w:rPr>
        <w:t xml:space="preserve"> </w:t>
      </w:r>
      <w:r w:rsidRPr="00725B30">
        <w:rPr>
          <w:rFonts w:ascii="GHEA Grapalat" w:hAnsi="GHEA Grapalat"/>
          <w:bCs w:val="0"/>
          <w:sz w:val="26"/>
          <w:szCs w:val="26"/>
          <w:lang w:val="en-US"/>
        </w:rPr>
        <w:t>ՄԻԱՑՈՒՄՆԵՐԻ</w:t>
      </w:r>
      <w:r w:rsidRPr="002B3338">
        <w:rPr>
          <w:rFonts w:ascii="GHEA Grapalat" w:hAnsi="GHEA Grapalat"/>
          <w:bCs w:val="0"/>
          <w:sz w:val="26"/>
          <w:szCs w:val="26"/>
          <w:lang w:val="en-US"/>
        </w:rPr>
        <w:t xml:space="preserve"> </w:t>
      </w:r>
      <w:r>
        <w:rPr>
          <w:rFonts w:ascii="GHEA Grapalat" w:hAnsi="GHEA Grapalat"/>
          <w:bCs w:val="0"/>
          <w:sz w:val="26"/>
          <w:szCs w:val="26"/>
          <w:lang w:val="en-US"/>
        </w:rPr>
        <w:t>ՆԱԽԱԳԾՈՒՄ</w:t>
      </w:r>
    </w:p>
    <w:p w14:paraId="5A8A470F" w14:textId="77777777" w:rsidR="002F6B2E" w:rsidRPr="002B3338" w:rsidRDefault="002F6B2E" w:rsidP="002F6B2E">
      <w:pPr>
        <w:spacing w:after="120"/>
        <w:jc w:val="center"/>
        <w:rPr>
          <w:rFonts w:ascii="GHEA Grapalat" w:hAnsi="GHEA Grapalat"/>
          <w:b/>
          <w:bCs/>
          <w:lang w:val="en-US"/>
        </w:rPr>
      </w:pPr>
      <w:r w:rsidRPr="002B3338">
        <w:rPr>
          <w:rFonts w:ascii="GHEA Grapalat" w:hAnsi="GHEA Grapalat"/>
          <w:b/>
          <w:lang w:val="en-US"/>
        </w:rPr>
        <w:t xml:space="preserve">1. </w:t>
      </w:r>
      <w:r w:rsidRPr="00725B30">
        <w:rPr>
          <w:rFonts w:ascii="GHEA Grapalat" w:hAnsi="GHEA Grapalat"/>
          <w:b/>
          <w:bCs/>
          <w:lang w:val="en-US"/>
        </w:rPr>
        <w:t>Եռքային</w:t>
      </w:r>
      <w:r w:rsidRPr="002B3338">
        <w:rPr>
          <w:rFonts w:ascii="GHEA Grapalat" w:hAnsi="GHEA Grapalat"/>
          <w:b/>
          <w:bCs/>
          <w:lang w:val="en-US"/>
        </w:rPr>
        <w:t xml:space="preserve"> </w:t>
      </w:r>
      <w:r w:rsidRPr="00725B30">
        <w:rPr>
          <w:rFonts w:ascii="GHEA Grapalat" w:hAnsi="GHEA Grapalat"/>
          <w:b/>
          <w:bCs/>
          <w:lang w:val="en-US"/>
        </w:rPr>
        <w:t>միացումներ</w:t>
      </w:r>
    </w:p>
    <w:p w14:paraId="05D4FFDE" w14:textId="77777777" w:rsidR="002F6B2E" w:rsidRPr="00F32D94" w:rsidRDefault="002F6B2E" w:rsidP="002F6B2E">
      <w:pPr>
        <w:shd w:val="clear" w:color="auto" w:fill="FFFFFF"/>
        <w:spacing w:after="0"/>
        <w:ind w:firstLine="567"/>
        <w:jc w:val="both"/>
        <w:rPr>
          <w:rFonts w:ascii="GHEA Grapalat" w:hAnsi="GHEA Grapalat"/>
          <w:lang w:val="en-US"/>
        </w:rPr>
      </w:pPr>
      <w:r w:rsidRPr="000B14CB">
        <w:rPr>
          <w:rFonts w:ascii="GHEA Grapalat" w:hAnsi="GHEA Grapalat"/>
          <w:b/>
          <w:lang w:val="en-US"/>
        </w:rPr>
        <w:t>288.</w:t>
      </w:r>
      <w:r>
        <w:rPr>
          <w:rFonts w:ascii="GHEA Grapalat" w:hAnsi="GHEA Grapalat"/>
          <w:lang w:val="en-US"/>
        </w:rPr>
        <w:t> </w:t>
      </w:r>
      <w:r w:rsidRPr="00222D15">
        <w:rPr>
          <w:rFonts w:ascii="GHEA Grapalat" w:hAnsi="GHEA Grapalat"/>
        </w:rPr>
        <w:t>Եռքային</w:t>
      </w:r>
      <w:r w:rsidRPr="00F32D94">
        <w:rPr>
          <w:rFonts w:ascii="GHEA Grapalat" w:hAnsi="GHEA Grapalat"/>
          <w:lang w:val="en-US"/>
        </w:rPr>
        <w:t xml:space="preserve"> </w:t>
      </w:r>
      <w:r w:rsidRPr="00725B30">
        <w:rPr>
          <w:rFonts w:ascii="GHEA Grapalat" w:hAnsi="GHEA Grapalat"/>
        </w:rPr>
        <w:t>միացումներով</w:t>
      </w:r>
      <w:r w:rsidRPr="00F32D94">
        <w:rPr>
          <w:rFonts w:ascii="GHEA Grapalat" w:hAnsi="GHEA Grapalat"/>
          <w:lang w:val="en-US"/>
        </w:rPr>
        <w:t xml:space="preserve"> </w:t>
      </w:r>
      <w:r w:rsidRPr="00725B30">
        <w:rPr>
          <w:rFonts w:ascii="GHEA Grapalat" w:hAnsi="GHEA Grapalat"/>
        </w:rPr>
        <w:t>պողպատե</w:t>
      </w:r>
      <w:r w:rsidRPr="00F32D94">
        <w:rPr>
          <w:rFonts w:ascii="GHEA Grapalat" w:hAnsi="GHEA Grapalat"/>
          <w:lang w:val="en-US"/>
        </w:rPr>
        <w:t xml:space="preserve"> </w:t>
      </w:r>
      <w:r w:rsidRPr="00725B30">
        <w:rPr>
          <w:rFonts w:ascii="GHEA Grapalat" w:hAnsi="GHEA Grapalat"/>
        </w:rPr>
        <w:t>կոնստրուկցիաների</w:t>
      </w:r>
      <w:r w:rsidRPr="00F32D94">
        <w:rPr>
          <w:rFonts w:ascii="GHEA Grapalat" w:hAnsi="GHEA Grapalat"/>
          <w:lang w:val="en-US"/>
        </w:rPr>
        <w:t xml:space="preserve"> </w:t>
      </w:r>
      <w:r w:rsidRPr="00725B30">
        <w:rPr>
          <w:rFonts w:ascii="GHEA Grapalat" w:hAnsi="GHEA Grapalat"/>
        </w:rPr>
        <w:t>նախագծման</w:t>
      </w:r>
      <w:r w:rsidRPr="00F32D94">
        <w:rPr>
          <w:rFonts w:ascii="GHEA Grapalat" w:hAnsi="GHEA Grapalat"/>
          <w:lang w:val="en-US"/>
        </w:rPr>
        <w:t xml:space="preserve"> </w:t>
      </w:r>
      <w:r w:rsidR="0047173E">
        <w:rPr>
          <w:rFonts w:ascii="GHEA Grapalat" w:hAnsi="GHEA Grapalat"/>
          <w:lang w:val="en-US"/>
        </w:rPr>
        <w:t>ժ</w:t>
      </w:r>
      <w:r w:rsidRPr="00725B30">
        <w:rPr>
          <w:rFonts w:ascii="GHEA Grapalat" w:hAnsi="GHEA Grapalat"/>
        </w:rPr>
        <w:t>ամանակ</w:t>
      </w:r>
      <w:r w:rsidRPr="00F32D94">
        <w:rPr>
          <w:rFonts w:ascii="GHEA Grapalat" w:hAnsi="GHEA Grapalat"/>
          <w:lang w:val="en-US"/>
        </w:rPr>
        <w:t xml:space="preserve"> </w:t>
      </w:r>
      <w:r w:rsidRPr="00725B30">
        <w:rPr>
          <w:rFonts w:ascii="GHEA Grapalat" w:hAnsi="GHEA Grapalat"/>
        </w:rPr>
        <w:t>անհրաժեշտ</w:t>
      </w:r>
      <w:r w:rsidRPr="00F32D94">
        <w:rPr>
          <w:rFonts w:ascii="GHEA Grapalat" w:hAnsi="GHEA Grapalat"/>
          <w:lang w:val="en-US"/>
        </w:rPr>
        <w:t xml:space="preserve"> </w:t>
      </w:r>
      <w:r w:rsidRPr="00725B30">
        <w:rPr>
          <w:rFonts w:ascii="GHEA Grapalat" w:hAnsi="GHEA Grapalat"/>
        </w:rPr>
        <w:t>է</w:t>
      </w:r>
      <w:r w:rsidRPr="00F32D94">
        <w:rPr>
          <w:rFonts w:ascii="GHEA Grapalat" w:hAnsi="GHEA Grapalat"/>
          <w:lang w:val="en-US"/>
        </w:rPr>
        <w:t>.</w:t>
      </w:r>
    </w:p>
    <w:p w14:paraId="57688CF6" w14:textId="77777777" w:rsidR="002F6B2E" w:rsidRPr="00F32D94" w:rsidRDefault="002F6B2E" w:rsidP="00D15525">
      <w:pPr>
        <w:shd w:val="clear" w:color="auto" w:fill="FFFFFF"/>
        <w:tabs>
          <w:tab w:val="left" w:pos="567"/>
          <w:tab w:val="left" w:pos="851"/>
        </w:tabs>
        <w:spacing w:after="0"/>
        <w:ind w:firstLine="567"/>
        <w:jc w:val="both"/>
        <w:rPr>
          <w:rFonts w:ascii="GHEA Grapalat" w:hAnsi="GHEA Grapalat"/>
          <w:lang w:val="en-US"/>
        </w:rPr>
      </w:pPr>
      <w:r w:rsidRPr="00F32D94">
        <w:rPr>
          <w:rFonts w:ascii="GHEA Grapalat" w:hAnsi="GHEA Grapalat"/>
          <w:lang w:val="en-US"/>
        </w:rPr>
        <w:t xml:space="preserve">1) </w:t>
      </w:r>
      <w:r w:rsidRPr="00F32D94">
        <w:rPr>
          <w:rFonts w:ascii="GHEA Grapalat" w:hAnsi="GHEA Grapalat"/>
          <w:lang w:val="en-US"/>
        </w:rPr>
        <w:tab/>
      </w:r>
      <w:r w:rsidRPr="00725B30">
        <w:rPr>
          <w:rFonts w:ascii="GHEA Grapalat" w:hAnsi="GHEA Grapalat"/>
        </w:rPr>
        <w:t>նշանակել</w:t>
      </w:r>
      <w:r w:rsidRPr="00F32D94">
        <w:rPr>
          <w:rFonts w:ascii="GHEA Grapalat" w:hAnsi="GHEA Grapalat"/>
          <w:lang w:val="en-US"/>
        </w:rPr>
        <w:t xml:space="preserve"> </w:t>
      </w:r>
      <w:r w:rsidRPr="00725B30">
        <w:rPr>
          <w:rFonts w:ascii="GHEA Grapalat" w:hAnsi="GHEA Grapalat"/>
        </w:rPr>
        <w:t>եռքակարանների</w:t>
      </w:r>
      <w:r w:rsidRPr="00F32D94">
        <w:rPr>
          <w:rFonts w:ascii="GHEA Grapalat" w:hAnsi="GHEA Grapalat"/>
          <w:lang w:val="en-US"/>
        </w:rPr>
        <w:t xml:space="preserve"> </w:t>
      </w:r>
      <w:r w:rsidRPr="00563373">
        <w:rPr>
          <w:rFonts w:ascii="GHEA Grapalat" w:hAnsi="GHEA Grapalat"/>
        </w:rPr>
        <w:t>չափեր՝</w:t>
      </w:r>
      <w:r w:rsidRPr="00563373">
        <w:rPr>
          <w:rFonts w:ascii="GHEA Grapalat" w:hAnsi="GHEA Grapalat"/>
          <w:lang w:val="en-US"/>
        </w:rPr>
        <w:t xml:space="preserve"> </w:t>
      </w:r>
      <w:r w:rsidRPr="00563373">
        <w:rPr>
          <w:rFonts w:ascii="GHEA Grapalat" w:hAnsi="GHEA Grapalat"/>
        </w:rPr>
        <w:t>հաշվի</w:t>
      </w:r>
      <w:r w:rsidRPr="00563373">
        <w:rPr>
          <w:rFonts w:ascii="GHEA Grapalat" w:hAnsi="GHEA Grapalat"/>
          <w:lang w:val="en-US"/>
        </w:rPr>
        <w:t xml:space="preserve"> </w:t>
      </w:r>
      <w:r w:rsidRPr="00563373">
        <w:rPr>
          <w:rFonts w:ascii="GHEA Grapalat" w:hAnsi="GHEA Grapalat"/>
        </w:rPr>
        <w:t>առնելով</w:t>
      </w:r>
      <w:r w:rsidRPr="00563373">
        <w:rPr>
          <w:rFonts w:ascii="GHEA Grapalat" w:hAnsi="GHEA Grapalat"/>
          <w:lang w:val="en-US"/>
        </w:rPr>
        <w:t xml:space="preserve"> սույն բաժնի 289</w:t>
      </w:r>
      <w:r w:rsidR="004273C5" w:rsidRPr="004273C5">
        <w:rPr>
          <w:rFonts w:ascii="GHEA Grapalat" w:hAnsi="GHEA Grapalat"/>
          <w:lang w:val="en-US"/>
        </w:rPr>
        <w:t>-</w:t>
      </w:r>
      <w:r w:rsidR="004273C5">
        <w:rPr>
          <w:rFonts w:ascii="GHEA Grapalat" w:hAnsi="GHEA Grapalat"/>
        </w:rPr>
        <w:t>րդ</w:t>
      </w:r>
      <w:r w:rsidRPr="00563373">
        <w:rPr>
          <w:rFonts w:ascii="GHEA Grapalat" w:hAnsi="GHEA Grapalat"/>
          <w:lang w:val="en-US"/>
        </w:rPr>
        <w:t>, 291</w:t>
      </w:r>
      <w:r w:rsidR="004273C5" w:rsidRPr="004273C5">
        <w:rPr>
          <w:rFonts w:ascii="GHEA Grapalat" w:hAnsi="GHEA Grapalat"/>
          <w:lang w:val="en-US"/>
        </w:rPr>
        <w:t>-</w:t>
      </w:r>
      <w:r w:rsidR="004273C5">
        <w:rPr>
          <w:rFonts w:ascii="GHEA Grapalat" w:hAnsi="GHEA Grapalat"/>
        </w:rPr>
        <w:t>ից</w:t>
      </w:r>
      <w:r w:rsidR="004273C5" w:rsidRPr="004273C5">
        <w:rPr>
          <w:rFonts w:ascii="GHEA Grapalat" w:hAnsi="GHEA Grapalat"/>
          <w:lang w:val="en-US"/>
        </w:rPr>
        <w:t xml:space="preserve"> </w:t>
      </w:r>
      <w:r w:rsidR="004273C5">
        <w:rPr>
          <w:rFonts w:ascii="GHEA Grapalat" w:hAnsi="GHEA Grapalat"/>
        </w:rPr>
        <w:t>մինչև</w:t>
      </w:r>
      <w:r w:rsidR="004273C5" w:rsidRPr="004273C5">
        <w:rPr>
          <w:rFonts w:ascii="GHEA Grapalat" w:hAnsi="GHEA Grapalat"/>
          <w:lang w:val="en-US"/>
        </w:rPr>
        <w:t xml:space="preserve"> </w:t>
      </w:r>
      <w:r w:rsidRPr="00563373">
        <w:rPr>
          <w:rFonts w:ascii="GHEA Grapalat" w:hAnsi="GHEA Grapalat"/>
          <w:lang w:val="en-US"/>
        </w:rPr>
        <w:t>293</w:t>
      </w:r>
      <w:r w:rsidR="004273C5" w:rsidRPr="004273C5">
        <w:rPr>
          <w:rFonts w:ascii="GHEA Grapalat" w:hAnsi="GHEA Grapalat"/>
          <w:lang w:val="en-US"/>
        </w:rPr>
        <w:t>-</w:t>
      </w:r>
      <w:r w:rsidR="004273C5">
        <w:rPr>
          <w:rFonts w:ascii="GHEA Grapalat" w:hAnsi="GHEA Grapalat"/>
        </w:rPr>
        <w:t>րդ</w:t>
      </w:r>
      <w:r w:rsidRPr="00563373">
        <w:rPr>
          <w:rFonts w:ascii="GHEA Grapalat" w:hAnsi="GHEA Grapalat"/>
          <w:lang w:val="en-US"/>
        </w:rPr>
        <w:t xml:space="preserve"> </w:t>
      </w:r>
      <w:r w:rsidRPr="00563373">
        <w:rPr>
          <w:rFonts w:ascii="GHEA Grapalat" w:hAnsi="GHEA Grapalat"/>
        </w:rPr>
        <w:t>կետերի</w:t>
      </w:r>
      <w:r w:rsidRPr="00563373">
        <w:rPr>
          <w:rFonts w:ascii="GHEA Grapalat" w:hAnsi="GHEA Grapalat"/>
          <w:lang w:val="en-US"/>
        </w:rPr>
        <w:t xml:space="preserve"> </w:t>
      </w:r>
      <w:r w:rsidRPr="00563373">
        <w:rPr>
          <w:rFonts w:ascii="GHEA Grapalat" w:hAnsi="GHEA Grapalat"/>
        </w:rPr>
        <w:t>պահանջները</w:t>
      </w:r>
      <w:r w:rsidRPr="00563373">
        <w:rPr>
          <w:rFonts w:ascii="GHEA Grapalat" w:hAnsi="GHEA Grapalat"/>
          <w:lang w:val="en-US"/>
        </w:rPr>
        <w:t xml:space="preserve">, </w:t>
      </w:r>
      <w:r w:rsidRPr="00563373">
        <w:rPr>
          <w:rFonts w:ascii="GHEA Grapalat" w:hAnsi="GHEA Grapalat"/>
        </w:rPr>
        <w:t>ինչպես</w:t>
      </w:r>
      <w:r w:rsidRPr="00563373">
        <w:rPr>
          <w:rFonts w:ascii="GHEA Grapalat" w:hAnsi="GHEA Grapalat"/>
          <w:lang w:val="en-US"/>
        </w:rPr>
        <w:t xml:space="preserve"> </w:t>
      </w:r>
      <w:r w:rsidRPr="00563373">
        <w:rPr>
          <w:rFonts w:ascii="GHEA Grapalat" w:hAnsi="GHEA Grapalat"/>
        </w:rPr>
        <w:t>նաև</w:t>
      </w:r>
      <w:r w:rsidRPr="00563373">
        <w:rPr>
          <w:rFonts w:ascii="GHEA Grapalat" w:hAnsi="GHEA Grapalat"/>
          <w:lang w:val="en-US"/>
        </w:rPr>
        <w:t xml:space="preserve"> </w:t>
      </w:r>
      <w:r w:rsidRPr="00563373">
        <w:rPr>
          <w:rFonts w:ascii="GHEA Grapalat" w:hAnsi="GHEA Grapalat"/>
        </w:rPr>
        <w:t>կիր</w:t>
      </w:r>
      <w:r w:rsidRPr="00725B30">
        <w:rPr>
          <w:rFonts w:ascii="GHEA Grapalat" w:hAnsi="GHEA Grapalat"/>
        </w:rPr>
        <w:t>առել</w:t>
      </w:r>
      <w:r w:rsidRPr="00F32D94">
        <w:rPr>
          <w:rFonts w:ascii="GHEA Grapalat" w:hAnsi="GHEA Grapalat"/>
          <w:lang w:val="en-US"/>
        </w:rPr>
        <w:t xml:space="preserve"> </w:t>
      </w:r>
      <w:r w:rsidRPr="00725B30">
        <w:rPr>
          <w:rFonts w:ascii="GHEA Grapalat" w:hAnsi="GHEA Grapalat"/>
        </w:rPr>
        <w:t>նվազագույն</w:t>
      </w:r>
      <w:r w:rsidRPr="00F32D94">
        <w:rPr>
          <w:rFonts w:ascii="GHEA Grapalat" w:hAnsi="GHEA Grapalat"/>
          <w:lang w:val="en-US"/>
        </w:rPr>
        <w:t xml:space="preserve"> </w:t>
      </w:r>
      <w:r w:rsidRPr="00725B30">
        <w:rPr>
          <w:rFonts w:ascii="GHEA Grapalat" w:hAnsi="GHEA Grapalat"/>
        </w:rPr>
        <w:t>անհրաժեշտ</w:t>
      </w:r>
      <w:r w:rsidRPr="00F32D94">
        <w:rPr>
          <w:rFonts w:ascii="GHEA Grapalat" w:hAnsi="GHEA Grapalat"/>
          <w:lang w:val="en-US"/>
        </w:rPr>
        <w:t xml:space="preserve"> </w:t>
      </w:r>
      <w:r w:rsidRPr="00725B30">
        <w:rPr>
          <w:rFonts w:ascii="GHEA Grapalat" w:hAnsi="GHEA Grapalat"/>
        </w:rPr>
        <w:t>թվով</w:t>
      </w:r>
      <w:r w:rsidRPr="00F32D94">
        <w:rPr>
          <w:rFonts w:ascii="GHEA Grapalat" w:hAnsi="GHEA Grapalat"/>
          <w:lang w:val="en-US"/>
        </w:rPr>
        <w:t xml:space="preserve"> </w:t>
      </w:r>
      <w:r w:rsidRPr="00725B30">
        <w:rPr>
          <w:rFonts w:ascii="GHEA Grapalat" w:hAnsi="GHEA Grapalat"/>
        </w:rPr>
        <w:t>հաշվարկային</w:t>
      </w:r>
      <w:r w:rsidRPr="00F32D94">
        <w:rPr>
          <w:rFonts w:ascii="GHEA Grapalat" w:hAnsi="GHEA Grapalat"/>
          <w:lang w:val="en-US"/>
        </w:rPr>
        <w:t xml:space="preserve"> </w:t>
      </w:r>
      <w:r w:rsidRPr="00725B30">
        <w:rPr>
          <w:rFonts w:ascii="GHEA Grapalat" w:hAnsi="GHEA Grapalat"/>
        </w:rPr>
        <w:t>և</w:t>
      </w:r>
      <w:r w:rsidRPr="00F32D94">
        <w:rPr>
          <w:rFonts w:ascii="GHEA Grapalat" w:hAnsi="GHEA Grapalat"/>
          <w:lang w:val="en-US"/>
        </w:rPr>
        <w:t xml:space="preserve">  </w:t>
      </w:r>
      <w:r w:rsidRPr="00725B30">
        <w:rPr>
          <w:rFonts w:ascii="GHEA Grapalat" w:hAnsi="GHEA Grapalat"/>
        </w:rPr>
        <w:t>կոնստրուկտիվ</w:t>
      </w:r>
      <w:r w:rsidRPr="00F32D94">
        <w:rPr>
          <w:rFonts w:ascii="GHEA Grapalat" w:hAnsi="GHEA Grapalat"/>
          <w:lang w:val="en-US"/>
        </w:rPr>
        <w:t xml:space="preserve"> </w:t>
      </w:r>
      <w:r w:rsidRPr="00725B30">
        <w:rPr>
          <w:rFonts w:ascii="GHEA Grapalat" w:hAnsi="GHEA Grapalat"/>
        </w:rPr>
        <w:t>եռքակարաններ</w:t>
      </w:r>
      <w:r w:rsidRPr="00F32D94">
        <w:rPr>
          <w:rFonts w:ascii="GHEA Grapalat" w:hAnsi="GHEA Grapalat"/>
          <w:lang w:val="en-US"/>
        </w:rPr>
        <w:t>,</w:t>
      </w:r>
    </w:p>
    <w:p w14:paraId="60F4A4BD" w14:textId="77777777" w:rsidR="002F6B2E" w:rsidRPr="00F32D94" w:rsidRDefault="002F6B2E" w:rsidP="00D15525">
      <w:pPr>
        <w:shd w:val="clear" w:color="auto" w:fill="FFFFFF"/>
        <w:tabs>
          <w:tab w:val="left" w:pos="567"/>
          <w:tab w:val="left" w:pos="851"/>
        </w:tabs>
        <w:spacing w:after="120"/>
        <w:ind w:firstLine="567"/>
        <w:jc w:val="both"/>
        <w:rPr>
          <w:rFonts w:ascii="GHEA Grapalat" w:hAnsi="GHEA Grapalat"/>
          <w:lang w:val="en-US"/>
        </w:rPr>
      </w:pPr>
      <w:r w:rsidRPr="00F32D94">
        <w:rPr>
          <w:rFonts w:ascii="GHEA Grapalat" w:hAnsi="GHEA Grapalat"/>
          <w:lang w:val="en-US"/>
        </w:rPr>
        <w:t xml:space="preserve">2) </w:t>
      </w:r>
      <w:r w:rsidRPr="00F32D94">
        <w:rPr>
          <w:rFonts w:ascii="GHEA Grapalat" w:hAnsi="GHEA Grapalat"/>
          <w:lang w:val="en-US"/>
        </w:rPr>
        <w:tab/>
      </w:r>
      <w:r w:rsidRPr="00E86990">
        <w:rPr>
          <w:rFonts w:ascii="GHEA Grapalat" w:hAnsi="GHEA Grapalat"/>
        </w:rPr>
        <w:t>ազատ</w:t>
      </w:r>
      <w:r w:rsidRPr="00F32D94">
        <w:rPr>
          <w:rFonts w:ascii="GHEA Grapalat" w:hAnsi="GHEA Grapalat"/>
          <w:lang w:val="en-US"/>
        </w:rPr>
        <w:t xml:space="preserve"> </w:t>
      </w:r>
      <w:r w:rsidRPr="00E86990">
        <w:rPr>
          <w:rFonts w:ascii="GHEA Grapalat" w:hAnsi="GHEA Grapalat"/>
        </w:rPr>
        <w:t>հասանելիություն</w:t>
      </w:r>
      <w:r w:rsidRPr="00F32D94">
        <w:rPr>
          <w:rFonts w:ascii="GHEA Grapalat" w:hAnsi="GHEA Grapalat"/>
          <w:lang w:val="en-US"/>
        </w:rPr>
        <w:t xml:space="preserve"> </w:t>
      </w:r>
      <w:r w:rsidRPr="00E86990">
        <w:rPr>
          <w:rFonts w:ascii="GHEA Grapalat" w:hAnsi="GHEA Grapalat"/>
        </w:rPr>
        <w:t>ապահովել</w:t>
      </w:r>
      <w:r w:rsidRPr="00F32D94">
        <w:rPr>
          <w:rFonts w:ascii="GHEA Grapalat" w:hAnsi="GHEA Grapalat"/>
          <w:lang w:val="en-US"/>
        </w:rPr>
        <w:t xml:space="preserve"> </w:t>
      </w:r>
      <w:r w:rsidRPr="00E86990">
        <w:rPr>
          <w:rFonts w:ascii="GHEA Grapalat" w:hAnsi="GHEA Grapalat"/>
        </w:rPr>
        <w:t>եռքային</w:t>
      </w:r>
      <w:r w:rsidRPr="00F32D94">
        <w:rPr>
          <w:rFonts w:ascii="GHEA Grapalat" w:hAnsi="GHEA Grapalat"/>
          <w:lang w:val="en-US"/>
        </w:rPr>
        <w:t xml:space="preserve"> </w:t>
      </w:r>
      <w:r w:rsidRPr="00E86990">
        <w:rPr>
          <w:rFonts w:ascii="GHEA Grapalat" w:hAnsi="GHEA Grapalat"/>
        </w:rPr>
        <w:t>միացումների</w:t>
      </w:r>
      <w:r w:rsidRPr="00F32D94">
        <w:rPr>
          <w:rFonts w:ascii="GHEA Grapalat" w:hAnsi="GHEA Grapalat"/>
          <w:lang w:val="en-US"/>
        </w:rPr>
        <w:t xml:space="preserve"> </w:t>
      </w:r>
      <w:r w:rsidRPr="00E86990">
        <w:rPr>
          <w:rFonts w:ascii="GHEA Grapalat" w:hAnsi="GHEA Grapalat"/>
        </w:rPr>
        <w:t>կատարման</w:t>
      </w:r>
      <w:r w:rsidRPr="00F32D94">
        <w:rPr>
          <w:rFonts w:ascii="GHEA Grapalat" w:hAnsi="GHEA Grapalat"/>
          <w:lang w:val="en-US"/>
        </w:rPr>
        <w:t xml:space="preserve"> </w:t>
      </w:r>
      <w:r w:rsidRPr="00E86990">
        <w:rPr>
          <w:rFonts w:ascii="GHEA Grapalat" w:hAnsi="GHEA Grapalat"/>
        </w:rPr>
        <w:t>տեղերին՝</w:t>
      </w:r>
      <w:r w:rsidRPr="00F32D94">
        <w:rPr>
          <w:rFonts w:ascii="GHEA Grapalat" w:hAnsi="GHEA Grapalat"/>
          <w:lang w:val="en-US"/>
        </w:rPr>
        <w:t xml:space="preserve"> </w:t>
      </w:r>
      <w:r w:rsidRPr="00E86990">
        <w:rPr>
          <w:rFonts w:ascii="GHEA Grapalat" w:hAnsi="GHEA Grapalat"/>
        </w:rPr>
        <w:t>հաշվի</w:t>
      </w:r>
      <w:r w:rsidRPr="00F32D94">
        <w:rPr>
          <w:rFonts w:ascii="GHEA Grapalat" w:hAnsi="GHEA Grapalat"/>
          <w:lang w:val="en-US"/>
        </w:rPr>
        <w:t xml:space="preserve"> </w:t>
      </w:r>
      <w:r w:rsidRPr="00E86990">
        <w:rPr>
          <w:rFonts w:ascii="GHEA Grapalat" w:hAnsi="GHEA Grapalat"/>
        </w:rPr>
        <w:t>առնելով</w:t>
      </w:r>
      <w:r w:rsidRPr="00F32D94">
        <w:rPr>
          <w:rFonts w:ascii="GHEA Grapalat" w:hAnsi="GHEA Grapalat"/>
          <w:lang w:val="en-US"/>
        </w:rPr>
        <w:t xml:space="preserve"> </w:t>
      </w:r>
      <w:r w:rsidRPr="00E86990">
        <w:rPr>
          <w:rFonts w:ascii="GHEA Grapalat" w:hAnsi="GHEA Grapalat"/>
        </w:rPr>
        <w:t>եռակցման</w:t>
      </w:r>
      <w:r w:rsidRPr="00F32D94">
        <w:rPr>
          <w:rFonts w:ascii="GHEA Grapalat" w:hAnsi="GHEA Grapalat"/>
          <w:lang w:val="en-US"/>
        </w:rPr>
        <w:t xml:space="preserve"> </w:t>
      </w:r>
      <w:r w:rsidRPr="00E86990">
        <w:rPr>
          <w:rFonts w:ascii="GHEA Grapalat" w:hAnsi="GHEA Grapalat"/>
        </w:rPr>
        <w:t>ընտրված</w:t>
      </w:r>
      <w:r w:rsidRPr="00F32D94">
        <w:rPr>
          <w:rFonts w:ascii="GHEA Grapalat" w:hAnsi="GHEA Grapalat"/>
          <w:lang w:val="en-US"/>
        </w:rPr>
        <w:t xml:space="preserve"> </w:t>
      </w:r>
      <w:r w:rsidRPr="00E86990">
        <w:rPr>
          <w:rFonts w:ascii="GHEA Grapalat" w:hAnsi="GHEA Grapalat"/>
        </w:rPr>
        <w:t>տեսակը</w:t>
      </w:r>
      <w:r w:rsidRPr="00F32D94">
        <w:rPr>
          <w:rFonts w:ascii="GHEA Grapalat" w:hAnsi="GHEA Grapalat"/>
          <w:lang w:val="en-US"/>
        </w:rPr>
        <w:t xml:space="preserve"> </w:t>
      </w:r>
      <w:r w:rsidRPr="00E86990">
        <w:rPr>
          <w:rFonts w:ascii="GHEA Grapalat" w:hAnsi="GHEA Grapalat"/>
        </w:rPr>
        <w:t>և</w:t>
      </w:r>
      <w:r w:rsidRPr="00F32D94">
        <w:rPr>
          <w:rFonts w:ascii="GHEA Grapalat" w:hAnsi="GHEA Grapalat"/>
          <w:lang w:val="en-US"/>
        </w:rPr>
        <w:t xml:space="preserve"> </w:t>
      </w:r>
      <w:r w:rsidRPr="00E86990">
        <w:rPr>
          <w:rFonts w:ascii="GHEA Grapalat" w:hAnsi="GHEA Grapalat"/>
        </w:rPr>
        <w:t>տեխնոլոգիան</w:t>
      </w:r>
      <w:r w:rsidRPr="00F32D94">
        <w:rPr>
          <w:rFonts w:ascii="GHEA Grapalat" w:hAnsi="GHEA Grapalat"/>
          <w:lang w:val="en-US"/>
        </w:rPr>
        <w:t>:</w:t>
      </w:r>
    </w:p>
    <w:p w14:paraId="2460CBAA" w14:textId="77777777" w:rsidR="002F6B2E" w:rsidRPr="00F32D94" w:rsidRDefault="002F6B2E" w:rsidP="002F6B2E">
      <w:pPr>
        <w:shd w:val="clear" w:color="auto" w:fill="FFFFFF"/>
        <w:spacing w:after="120"/>
        <w:ind w:firstLine="567"/>
        <w:jc w:val="both"/>
        <w:rPr>
          <w:rFonts w:ascii="GHEA Grapalat" w:hAnsi="GHEA Grapalat"/>
          <w:lang w:val="en-US"/>
        </w:rPr>
      </w:pPr>
      <w:r w:rsidRPr="000B14CB">
        <w:rPr>
          <w:rFonts w:ascii="GHEA Grapalat" w:hAnsi="GHEA Grapalat"/>
          <w:b/>
          <w:lang w:val="en-US"/>
        </w:rPr>
        <w:t>289.</w:t>
      </w:r>
      <w:r w:rsidR="005745F6">
        <w:rPr>
          <w:rFonts w:ascii="GHEA Grapalat" w:hAnsi="GHEA Grapalat"/>
          <w:lang w:val="en-US"/>
        </w:rPr>
        <w:t> </w:t>
      </w:r>
      <w:r w:rsidRPr="00222D15">
        <w:rPr>
          <w:rFonts w:ascii="GHEA Grapalat" w:hAnsi="GHEA Grapalat"/>
        </w:rPr>
        <w:t>Եռքային</w:t>
      </w:r>
      <w:r w:rsidRPr="00F32D94">
        <w:rPr>
          <w:rFonts w:ascii="GHEA Grapalat" w:hAnsi="GHEA Grapalat"/>
          <w:lang w:val="en-US"/>
        </w:rPr>
        <w:t xml:space="preserve"> </w:t>
      </w:r>
      <w:r w:rsidRPr="00E86990">
        <w:rPr>
          <w:rFonts w:ascii="GHEA Grapalat" w:hAnsi="GHEA Grapalat"/>
        </w:rPr>
        <w:t>միացումների</w:t>
      </w:r>
      <w:r w:rsidRPr="00F32D94">
        <w:rPr>
          <w:rFonts w:ascii="GHEA Grapalat" w:hAnsi="GHEA Grapalat"/>
          <w:lang w:val="en-US"/>
        </w:rPr>
        <w:t xml:space="preserve"> </w:t>
      </w:r>
      <w:r w:rsidRPr="00E86990">
        <w:rPr>
          <w:rFonts w:ascii="GHEA Grapalat" w:hAnsi="GHEA Grapalat"/>
        </w:rPr>
        <w:t>հիմնական</w:t>
      </w:r>
      <w:r w:rsidRPr="00F32D94">
        <w:rPr>
          <w:rFonts w:ascii="GHEA Grapalat" w:hAnsi="GHEA Grapalat"/>
          <w:lang w:val="en-US"/>
        </w:rPr>
        <w:t xml:space="preserve"> </w:t>
      </w:r>
      <w:r w:rsidRPr="00E86990">
        <w:rPr>
          <w:rFonts w:ascii="GHEA Grapalat" w:hAnsi="GHEA Grapalat"/>
        </w:rPr>
        <w:t>տեսակները</w:t>
      </w:r>
      <w:r w:rsidRPr="00F32D94">
        <w:rPr>
          <w:rFonts w:ascii="GHEA Grapalat" w:hAnsi="GHEA Grapalat"/>
          <w:lang w:val="en-US"/>
        </w:rPr>
        <w:t xml:space="preserve">, </w:t>
      </w:r>
      <w:r w:rsidRPr="00E86990">
        <w:rPr>
          <w:rFonts w:ascii="GHEA Grapalat" w:hAnsi="GHEA Grapalat"/>
        </w:rPr>
        <w:t>կոնստրուկտիվ</w:t>
      </w:r>
      <w:r w:rsidRPr="00F32D94">
        <w:rPr>
          <w:rFonts w:ascii="GHEA Grapalat" w:hAnsi="GHEA Grapalat"/>
          <w:lang w:val="en-US"/>
        </w:rPr>
        <w:t xml:space="preserve"> </w:t>
      </w:r>
      <w:r w:rsidRPr="00E86990">
        <w:rPr>
          <w:rFonts w:ascii="GHEA Grapalat" w:hAnsi="GHEA Grapalat"/>
        </w:rPr>
        <w:t>տարրերը</w:t>
      </w:r>
      <w:r w:rsidRPr="00F32D94">
        <w:rPr>
          <w:rFonts w:ascii="GHEA Grapalat" w:hAnsi="GHEA Grapalat"/>
          <w:lang w:val="en-US"/>
        </w:rPr>
        <w:t xml:space="preserve"> </w:t>
      </w:r>
      <w:r w:rsidRPr="00E86990">
        <w:rPr>
          <w:rFonts w:ascii="GHEA Grapalat" w:hAnsi="GHEA Grapalat"/>
        </w:rPr>
        <w:t>և</w:t>
      </w:r>
      <w:r w:rsidRPr="00F32D94">
        <w:rPr>
          <w:rFonts w:ascii="GHEA Grapalat" w:hAnsi="GHEA Grapalat"/>
          <w:lang w:val="en-US"/>
        </w:rPr>
        <w:t xml:space="preserve">  </w:t>
      </w:r>
      <w:r w:rsidRPr="0061604D">
        <w:rPr>
          <w:rFonts w:ascii="GHEA Grapalat" w:hAnsi="GHEA Grapalat"/>
        </w:rPr>
        <w:t>չափերն</w:t>
      </w:r>
      <w:r w:rsidRPr="0061604D">
        <w:rPr>
          <w:rFonts w:ascii="GHEA Grapalat" w:hAnsi="GHEA Grapalat"/>
          <w:lang w:val="en-US"/>
        </w:rPr>
        <w:t xml:space="preserve"> </w:t>
      </w:r>
      <w:r w:rsidRPr="0061604D">
        <w:rPr>
          <w:rFonts w:ascii="GHEA Grapalat" w:hAnsi="GHEA Grapalat"/>
        </w:rPr>
        <w:t>անհրաժեշտ</w:t>
      </w:r>
      <w:r w:rsidRPr="0061604D">
        <w:rPr>
          <w:rFonts w:ascii="GHEA Grapalat" w:hAnsi="GHEA Grapalat"/>
          <w:lang w:val="en-US"/>
        </w:rPr>
        <w:t xml:space="preserve"> </w:t>
      </w:r>
      <w:r w:rsidRPr="0061604D">
        <w:rPr>
          <w:rFonts w:ascii="GHEA Grapalat" w:hAnsi="GHEA Grapalat"/>
        </w:rPr>
        <w:t>է</w:t>
      </w:r>
      <w:r w:rsidRPr="0061604D">
        <w:rPr>
          <w:rFonts w:ascii="GHEA Grapalat" w:hAnsi="GHEA Grapalat"/>
          <w:lang w:val="en-US"/>
        </w:rPr>
        <w:t xml:space="preserve"> </w:t>
      </w:r>
      <w:r w:rsidRPr="0061604D">
        <w:rPr>
          <w:rFonts w:ascii="GHEA Grapalat" w:hAnsi="GHEA Grapalat"/>
        </w:rPr>
        <w:t>ընդունել</w:t>
      </w:r>
      <w:r w:rsidRPr="0061604D">
        <w:rPr>
          <w:rFonts w:ascii="GHEA Grapalat" w:hAnsi="GHEA Grapalat"/>
          <w:lang w:val="en-US"/>
        </w:rPr>
        <w:t xml:space="preserve"> ըստ </w:t>
      </w:r>
      <w:r w:rsidR="002D3498" w:rsidRPr="0061604D">
        <w:rPr>
          <w:rFonts w:ascii="GHEA Grapalat" w:hAnsi="GHEA Grapalat"/>
          <w:lang w:val="hy-AM"/>
        </w:rPr>
        <w:t>նորմատիվ փաստաթղթեր</w:t>
      </w:r>
      <w:r w:rsidRPr="0061604D">
        <w:rPr>
          <w:rFonts w:ascii="GHEA Grapalat" w:hAnsi="GHEA Grapalat"/>
        </w:rPr>
        <w:t>ի</w:t>
      </w:r>
      <w:r w:rsidRPr="0061604D">
        <w:rPr>
          <w:rFonts w:ascii="GHEA Grapalat" w:hAnsi="GHEA Grapalat"/>
          <w:lang w:val="en-US"/>
        </w:rPr>
        <w:t>:</w:t>
      </w:r>
    </w:p>
    <w:p w14:paraId="30720CE7" w14:textId="77777777" w:rsidR="002F6B2E" w:rsidRPr="00F32D94" w:rsidRDefault="002F6B2E" w:rsidP="002F6B2E">
      <w:pPr>
        <w:shd w:val="clear" w:color="auto" w:fill="FFFFFF"/>
        <w:spacing w:after="120"/>
        <w:ind w:firstLine="567"/>
        <w:jc w:val="both"/>
        <w:rPr>
          <w:rFonts w:ascii="GHEA Grapalat" w:hAnsi="GHEA Grapalat"/>
          <w:lang w:val="en-US"/>
        </w:rPr>
      </w:pPr>
      <w:r w:rsidRPr="000B14CB">
        <w:rPr>
          <w:rFonts w:ascii="GHEA Grapalat" w:hAnsi="GHEA Grapalat"/>
          <w:b/>
          <w:lang w:val="en-US"/>
        </w:rPr>
        <w:t>290.</w:t>
      </w:r>
      <w:r w:rsidRPr="00F32D94">
        <w:rPr>
          <w:rFonts w:ascii="GHEA Grapalat" w:hAnsi="GHEA Grapalat"/>
          <w:lang w:val="en-US"/>
        </w:rPr>
        <w:t xml:space="preserve"> </w:t>
      </w:r>
      <w:r w:rsidRPr="00222D15">
        <w:rPr>
          <w:rFonts w:ascii="GHEA Grapalat" w:hAnsi="GHEA Grapalat"/>
        </w:rPr>
        <w:t>Էլեկտրոդները</w:t>
      </w:r>
      <w:r w:rsidRPr="00F32D94">
        <w:rPr>
          <w:rFonts w:ascii="GHEA Grapalat" w:hAnsi="GHEA Grapalat"/>
          <w:lang w:val="en-US"/>
        </w:rPr>
        <w:t xml:space="preserve">, </w:t>
      </w:r>
      <w:r w:rsidRPr="00E86990">
        <w:rPr>
          <w:rFonts w:ascii="GHEA Grapalat" w:hAnsi="GHEA Grapalat"/>
        </w:rPr>
        <w:t>եռակցման</w:t>
      </w:r>
      <w:r w:rsidRPr="00F32D94">
        <w:rPr>
          <w:rFonts w:ascii="GHEA Grapalat" w:hAnsi="GHEA Grapalat"/>
          <w:lang w:val="en-US"/>
        </w:rPr>
        <w:t xml:space="preserve"> </w:t>
      </w:r>
      <w:r w:rsidRPr="00E86990">
        <w:rPr>
          <w:rFonts w:ascii="GHEA Grapalat" w:hAnsi="GHEA Grapalat"/>
        </w:rPr>
        <w:t>մետաղալարը</w:t>
      </w:r>
      <w:r w:rsidRPr="00F32D94">
        <w:rPr>
          <w:rFonts w:ascii="GHEA Grapalat" w:hAnsi="GHEA Grapalat"/>
          <w:lang w:val="en-US"/>
        </w:rPr>
        <w:t xml:space="preserve"> </w:t>
      </w:r>
      <w:r w:rsidRPr="00E86990">
        <w:rPr>
          <w:rFonts w:ascii="GHEA Grapalat" w:hAnsi="GHEA Grapalat"/>
        </w:rPr>
        <w:t>և</w:t>
      </w:r>
      <w:r w:rsidRPr="00F32D94">
        <w:rPr>
          <w:rFonts w:ascii="GHEA Grapalat" w:hAnsi="GHEA Grapalat"/>
          <w:lang w:val="en-US"/>
        </w:rPr>
        <w:t xml:space="preserve"> </w:t>
      </w:r>
      <w:r w:rsidRPr="00E86990">
        <w:rPr>
          <w:rFonts w:ascii="GHEA Grapalat" w:hAnsi="GHEA Grapalat"/>
        </w:rPr>
        <w:t>հալանյութեր</w:t>
      </w:r>
      <w:r>
        <w:rPr>
          <w:rFonts w:ascii="GHEA Grapalat" w:hAnsi="GHEA Grapalat"/>
        </w:rPr>
        <w:t>ն</w:t>
      </w:r>
      <w:r w:rsidRPr="00F32D94">
        <w:rPr>
          <w:rFonts w:ascii="GHEA Grapalat" w:hAnsi="GHEA Grapalat"/>
          <w:lang w:val="en-US"/>
        </w:rPr>
        <w:t xml:space="preserve"> </w:t>
      </w:r>
      <w:r w:rsidRPr="00E86990">
        <w:rPr>
          <w:rFonts w:ascii="GHEA Grapalat" w:hAnsi="GHEA Grapalat"/>
        </w:rPr>
        <w:t>ընտրելիս</w:t>
      </w:r>
      <w:r w:rsidRPr="00F32D94">
        <w:rPr>
          <w:rFonts w:ascii="GHEA Grapalat" w:hAnsi="GHEA Grapalat"/>
          <w:lang w:val="en-US"/>
        </w:rPr>
        <w:t xml:space="preserve"> </w:t>
      </w:r>
      <w:r w:rsidRPr="00E86990">
        <w:rPr>
          <w:rFonts w:ascii="GHEA Grapalat" w:hAnsi="GHEA Grapalat"/>
        </w:rPr>
        <w:t>անհրաժեշտ</w:t>
      </w:r>
      <w:r w:rsidRPr="00F32D94">
        <w:rPr>
          <w:rFonts w:ascii="GHEA Grapalat" w:hAnsi="GHEA Grapalat"/>
          <w:lang w:val="en-US"/>
        </w:rPr>
        <w:t xml:space="preserve"> </w:t>
      </w:r>
      <w:r w:rsidRPr="00E86990">
        <w:rPr>
          <w:rFonts w:ascii="GHEA Grapalat" w:hAnsi="GHEA Grapalat"/>
        </w:rPr>
        <w:t>է</w:t>
      </w:r>
      <w:r w:rsidRPr="00F32D94">
        <w:rPr>
          <w:rFonts w:ascii="GHEA Grapalat" w:hAnsi="GHEA Grapalat"/>
          <w:lang w:val="en-US"/>
        </w:rPr>
        <w:t xml:space="preserve"> </w:t>
      </w:r>
      <w:r w:rsidRPr="00E86990">
        <w:rPr>
          <w:rFonts w:ascii="GHEA Grapalat" w:hAnsi="GHEA Grapalat"/>
        </w:rPr>
        <w:t>հաշվի</w:t>
      </w:r>
      <w:r w:rsidRPr="00F32D94">
        <w:rPr>
          <w:rFonts w:ascii="GHEA Grapalat" w:hAnsi="GHEA Grapalat"/>
          <w:lang w:val="en-US"/>
        </w:rPr>
        <w:t xml:space="preserve"> </w:t>
      </w:r>
      <w:r w:rsidRPr="00E86990">
        <w:rPr>
          <w:rFonts w:ascii="GHEA Grapalat" w:hAnsi="GHEA Grapalat"/>
        </w:rPr>
        <w:t>առնել</w:t>
      </w:r>
      <w:r w:rsidRPr="00F32D94">
        <w:rPr>
          <w:rFonts w:ascii="GHEA Grapalat" w:hAnsi="GHEA Grapalat"/>
          <w:lang w:val="en-US"/>
        </w:rPr>
        <w:t xml:space="preserve"> </w:t>
      </w:r>
      <w:r w:rsidRPr="00E86990">
        <w:rPr>
          <w:rFonts w:ascii="GHEA Grapalat" w:hAnsi="GHEA Grapalat"/>
        </w:rPr>
        <w:t>կոնստրուկցիաների</w:t>
      </w:r>
      <w:r w:rsidRPr="00F32D94">
        <w:rPr>
          <w:rFonts w:ascii="GHEA Grapalat" w:hAnsi="GHEA Grapalat"/>
          <w:lang w:val="en-US"/>
        </w:rPr>
        <w:t xml:space="preserve"> </w:t>
      </w:r>
      <w:r w:rsidRPr="00E86990">
        <w:rPr>
          <w:rFonts w:ascii="GHEA Grapalat" w:hAnsi="GHEA Grapalat"/>
        </w:rPr>
        <w:t>խմբերը</w:t>
      </w:r>
      <w:r w:rsidRPr="00F32D94">
        <w:rPr>
          <w:rFonts w:ascii="GHEA Grapalat" w:hAnsi="GHEA Grapalat"/>
          <w:lang w:val="en-US"/>
        </w:rPr>
        <w:t xml:space="preserve"> </w:t>
      </w:r>
      <w:r w:rsidRPr="00E86990">
        <w:rPr>
          <w:rFonts w:ascii="GHEA Grapalat" w:hAnsi="GHEA Grapalat"/>
        </w:rPr>
        <w:t>և</w:t>
      </w:r>
      <w:r w:rsidRPr="00F32D94">
        <w:rPr>
          <w:rFonts w:ascii="GHEA Grapalat" w:hAnsi="GHEA Grapalat"/>
          <w:lang w:val="en-US"/>
        </w:rPr>
        <w:t xml:space="preserve"> </w:t>
      </w:r>
      <w:r w:rsidRPr="00E86990">
        <w:rPr>
          <w:rFonts w:ascii="GHEA Grapalat" w:hAnsi="GHEA Grapalat"/>
        </w:rPr>
        <w:t>հաշվարկային</w:t>
      </w:r>
      <w:r w:rsidRPr="00F32D94">
        <w:rPr>
          <w:rFonts w:ascii="GHEA Grapalat" w:hAnsi="GHEA Grapalat"/>
          <w:lang w:val="en-US"/>
        </w:rPr>
        <w:t xml:space="preserve"> </w:t>
      </w:r>
      <w:r w:rsidRPr="00E86990">
        <w:rPr>
          <w:rFonts w:ascii="GHEA Grapalat" w:hAnsi="GHEA Grapalat"/>
        </w:rPr>
        <w:t>ջերմաստիճանները</w:t>
      </w:r>
      <w:r w:rsidRPr="00F32D94">
        <w:rPr>
          <w:rFonts w:ascii="GHEA Grapalat" w:hAnsi="GHEA Grapalat"/>
          <w:lang w:val="en-US"/>
        </w:rPr>
        <w:t xml:space="preserve">, </w:t>
      </w:r>
      <w:r w:rsidRPr="00E86990">
        <w:rPr>
          <w:rFonts w:ascii="GHEA Grapalat" w:hAnsi="GHEA Grapalat"/>
        </w:rPr>
        <w:t>որոնք</w:t>
      </w:r>
      <w:r w:rsidRPr="00F32D94">
        <w:rPr>
          <w:rFonts w:ascii="GHEA Grapalat" w:hAnsi="GHEA Grapalat"/>
          <w:lang w:val="en-US"/>
        </w:rPr>
        <w:t xml:space="preserve"> </w:t>
      </w:r>
      <w:r w:rsidRPr="00E86990">
        <w:rPr>
          <w:rFonts w:ascii="GHEA Grapalat" w:hAnsi="GHEA Grapalat"/>
        </w:rPr>
        <w:t>նշված</w:t>
      </w:r>
      <w:r w:rsidRPr="00F32D94">
        <w:rPr>
          <w:rFonts w:ascii="GHEA Grapalat" w:hAnsi="GHEA Grapalat"/>
          <w:lang w:val="en-US"/>
        </w:rPr>
        <w:t xml:space="preserve"> </w:t>
      </w:r>
      <w:r w:rsidRPr="00E86990">
        <w:rPr>
          <w:rFonts w:ascii="GHEA Grapalat" w:hAnsi="GHEA Grapalat"/>
        </w:rPr>
        <w:t>են</w:t>
      </w:r>
      <w:r w:rsidRPr="00F32D94">
        <w:rPr>
          <w:rFonts w:ascii="GHEA Grapalat" w:hAnsi="GHEA Grapalat"/>
          <w:lang w:val="en-US"/>
        </w:rPr>
        <w:t xml:space="preserve"> 3-</w:t>
      </w:r>
      <w:r w:rsidRPr="00E86990">
        <w:rPr>
          <w:rFonts w:ascii="GHEA Grapalat" w:hAnsi="GHEA Grapalat"/>
        </w:rPr>
        <w:t>րդ</w:t>
      </w:r>
      <w:r w:rsidRPr="00F32D94">
        <w:rPr>
          <w:rFonts w:ascii="GHEA Grapalat" w:hAnsi="GHEA Grapalat"/>
          <w:lang w:val="en-US"/>
        </w:rPr>
        <w:t xml:space="preserve"> </w:t>
      </w:r>
      <w:r w:rsidRPr="00E86990">
        <w:rPr>
          <w:rFonts w:ascii="GHEA Grapalat" w:hAnsi="GHEA Grapalat"/>
        </w:rPr>
        <w:t>և</w:t>
      </w:r>
      <w:r w:rsidRPr="00F32D94">
        <w:rPr>
          <w:rFonts w:ascii="GHEA Grapalat" w:hAnsi="GHEA Grapalat"/>
          <w:lang w:val="en-US"/>
        </w:rPr>
        <w:t xml:space="preserve"> 4-</w:t>
      </w:r>
      <w:r w:rsidRPr="00E86990">
        <w:rPr>
          <w:rFonts w:ascii="GHEA Grapalat" w:hAnsi="GHEA Grapalat"/>
        </w:rPr>
        <w:t>րդ</w:t>
      </w:r>
      <w:r w:rsidRPr="00F32D94">
        <w:rPr>
          <w:rFonts w:ascii="GHEA Grapalat" w:hAnsi="GHEA Grapalat"/>
          <w:lang w:val="en-US"/>
        </w:rPr>
        <w:t xml:space="preserve"> </w:t>
      </w:r>
      <w:r w:rsidR="000F1FC8" w:rsidRPr="000F1FC8">
        <w:rPr>
          <w:rFonts w:ascii="GHEA Grapalat" w:hAnsi="GHEA Grapalat"/>
        </w:rPr>
        <w:t>հավելամաս</w:t>
      </w:r>
      <w:r w:rsidRPr="00E86990">
        <w:rPr>
          <w:rFonts w:ascii="GHEA Grapalat" w:hAnsi="GHEA Grapalat"/>
        </w:rPr>
        <w:t>երում</w:t>
      </w:r>
      <w:r w:rsidRPr="00F32D94">
        <w:rPr>
          <w:rFonts w:ascii="GHEA Grapalat" w:hAnsi="GHEA Grapalat"/>
          <w:lang w:val="en-US"/>
        </w:rPr>
        <w:t>:</w:t>
      </w:r>
    </w:p>
    <w:p w14:paraId="2265D316" w14:textId="77777777" w:rsidR="002F6B2E" w:rsidRPr="00F32D94" w:rsidRDefault="002F6B2E" w:rsidP="002F6B2E">
      <w:pPr>
        <w:shd w:val="clear" w:color="auto" w:fill="FFFFFF"/>
        <w:spacing w:after="120"/>
        <w:ind w:firstLine="567"/>
        <w:jc w:val="both"/>
        <w:rPr>
          <w:rFonts w:ascii="GHEA Grapalat" w:hAnsi="GHEA Grapalat"/>
          <w:lang w:val="en-US"/>
        </w:rPr>
      </w:pPr>
      <w:r w:rsidRPr="000B14CB">
        <w:rPr>
          <w:rFonts w:ascii="GHEA Grapalat" w:hAnsi="GHEA Grapalat"/>
          <w:b/>
          <w:lang w:val="en-US"/>
        </w:rPr>
        <w:t>291.</w:t>
      </w:r>
      <w:r w:rsidRPr="00222D15">
        <w:rPr>
          <w:rFonts w:ascii="Calibri" w:hAnsi="Calibri"/>
          <w:lang w:val="en-US"/>
        </w:rPr>
        <w:t> </w:t>
      </w:r>
      <w:r w:rsidRPr="00222D15">
        <w:rPr>
          <w:rFonts w:ascii="GHEA Grapalat" w:hAnsi="GHEA Grapalat"/>
        </w:rPr>
        <w:t>Ե</w:t>
      </w:r>
      <w:r w:rsidRPr="003C7E2B">
        <w:rPr>
          <w:rFonts w:ascii="GHEA Grapalat" w:hAnsi="GHEA Grapalat"/>
        </w:rPr>
        <w:t>ռ</w:t>
      </w:r>
      <w:r>
        <w:rPr>
          <w:rFonts w:ascii="GHEA Grapalat" w:hAnsi="GHEA Grapalat"/>
        </w:rPr>
        <w:t>քային</w:t>
      </w:r>
      <w:r w:rsidRPr="00F32D94">
        <w:rPr>
          <w:rFonts w:ascii="GHEA Grapalat" w:hAnsi="GHEA Grapalat"/>
          <w:lang w:val="en-US"/>
        </w:rPr>
        <w:t xml:space="preserve"> </w:t>
      </w:r>
      <w:r w:rsidRPr="003C7E2B">
        <w:rPr>
          <w:rFonts w:ascii="GHEA Grapalat" w:hAnsi="GHEA Grapalat"/>
        </w:rPr>
        <w:t>միացումները</w:t>
      </w:r>
      <w:r w:rsidRPr="00F32D94">
        <w:rPr>
          <w:rFonts w:ascii="GHEA Grapalat" w:hAnsi="GHEA Grapalat"/>
          <w:lang w:val="en-US"/>
        </w:rPr>
        <w:t xml:space="preserve"> </w:t>
      </w:r>
      <w:r w:rsidRPr="003C7E2B">
        <w:rPr>
          <w:rFonts w:ascii="GHEA Grapalat" w:hAnsi="GHEA Grapalat"/>
        </w:rPr>
        <w:t>նախագծելիս</w:t>
      </w:r>
      <w:r w:rsidRPr="00F32D94">
        <w:rPr>
          <w:rFonts w:ascii="GHEA Grapalat" w:hAnsi="GHEA Grapalat"/>
          <w:lang w:val="en-US"/>
        </w:rPr>
        <w:t xml:space="preserve"> </w:t>
      </w:r>
      <w:r w:rsidRPr="003C7E2B">
        <w:rPr>
          <w:rFonts w:ascii="GHEA Grapalat" w:hAnsi="GHEA Grapalat"/>
        </w:rPr>
        <w:t>անհրաժեշտ</w:t>
      </w:r>
      <w:r w:rsidRPr="00F32D94">
        <w:rPr>
          <w:rFonts w:ascii="GHEA Grapalat" w:hAnsi="GHEA Grapalat"/>
          <w:lang w:val="en-US"/>
        </w:rPr>
        <w:t xml:space="preserve"> </w:t>
      </w:r>
      <w:r w:rsidRPr="003C7E2B">
        <w:rPr>
          <w:rFonts w:ascii="GHEA Grapalat" w:hAnsi="GHEA Grapalat"/>
        </w:rPr>
        <w:t>է</w:t>
      </w:r>
      <w:r w:rsidRPr="00F32D94">
        <w:rPr>
          <w:rFonts w:ascii="GHEA Grapalat" w:hAnsi="GHEA Grapalat"/>
          <w:lang w:val="en-US"/>
        </w:rPr>
        <w:t xml:space="preserve"> </w:t>
      </w:r>
      <w:r w:rsidRPr="003C7E2B">
        <w:rPr>
          <w:rFonts w:ascii="GHEA Grapalat" w:hAnsi="GHEA Grapalat"/>
        </w:rPr>
        <w:t>բացառել</w:t>
      </w:r>
      <w:r w:rsidRPr="00F32D94">
        <w:rPr>
          <w:rFonts w:ascii="GHEA Grapalat" w:hAnsi="GHEA Grapalat"/>
          <w:lang w:val="en-US"/>
        </w:rPr>
        <w:t xml:space="preserve"> </w:t>
      </w:r>
      <w:r w:rsidRPr="003C7E2B">
        <w:rPr>
          <w:rFonts w:ascii="GHEA Grapalat" w:hAnsi="GHEA Grapalat"/>
        </w:rPr>
        <w:t>կոնստրուկցիաների</w:t>
      </w:r>
      <w:r w:rsidRPr="00F32D94">
        <w:rPr>
          <w:rFonts w:ascii="GHEA Grapalat" w:hAnsi="GHEA Grapalat"/>
          <w:lang w:val="en-US"/>
        </w:rPr>
        <w:t xml:space="preserve"> </w:t>
      </w:r>
      <w:r w:rsidRPr="003C7E2B">
        <w:rPr>
          <w:rFonts w:ascii="GHEA Grapalat" w:hAnsi="GHEA Grapalat"/>
        </w:rPr>
        <w:t>փխրուն</w:t>
      </w:r>
      <w:r w:rsidRPr="00F32D94">
        <w:rPr>
          <w:rFonts w:ascii="GHEA Grapalat" w:hAnsi="GHEA Grapalat"/>
          <w:lang w:val="en-US"/>
        </w:rPr>
        <w:t xml:space="preserve"> </w:t>
      </w:r>
      <w:r w:rsidRPr="003C7E2B">
        <w:rPr>
          <w:rFonts w:ascii="GHEA Grapalat" w:hAnsi="GHEA Grapalat"/>
        </w:rPr>
        <w:t>քայքայման</w:t>
      </w:r>
      <w:r w:rsidRPr="00F32D94">
        <w:rPr>
          <w:rFonts w:ascii="GHEA Grapalat" w:hAnsi="GHEA Grapalat"/>
          <w:lang w:val="en-US"/>
        </w:rPr>
        <w:t xml:space="preserve"> </w:t>
      </w:r>
      <w:r w:rsidRPr="003C7E2B">
        <w:rPr>
          <w:rFonts w:ascii="GHEA Grapalat" w:hAnsi="GHEA Grapalat"/>
        </w:rPr>
        <w:t>հնարավորությունը</w:t>
      </w:r>
      <w:r>
        <w:rPr>
          <w:rFonts w:ascii="GHEA Grapalat" w:hAnsi="GHEA Grapalat"/>
        </w:rPr>
        <w:t>՝</w:t>
      </w:r>
      <w:r w:rsidRPr="00F32D94">
        <w:rPr>
          <w:rFonts w:ascii="GHEA Grapalat" w:hAnsi="GHEA Grapalat"/>
          <w:lang w:val="en-US"/>
        </w:rPr>
        <w:t xml:space="preserve"> </w:t>
      </w:r>
      <w:r w:rsidRPr="003C7E2B">
        <w:rPr>
          <w:rFonts w:ascii="GHEA Grapalat" w:hAnsi="GHEA Grapalat"/>
        </w:rPr>
        <w:t>համաձայն</w:t>
      </w:r>
      <w:r w:rsidRPr="00F32D94">
        <w:rPr>
          <w:rFonts w:ascii="GHEA Grapalat" w:hAnsi="GHEA Grapalat"/>
          <w:lang w:val="en-US"/>
        </w:rPr>
        <w:t xml:space="preserve"> </w:t>
      </w:r>
      <w:r>
        <w:rPr>
          <w:rFonts w:ascii="GHEA Grapalat" w:hAnsi="GHEA Grapalat"/>
          <w:lang w:val="en-US"/>
        </w:rPr>
        <w:t xml:space="preserve">XIII </w:t>
      </w:r>
      <w:r w:rsidRPr="003C7E2B">
        <w:rPr>
          <w:rFonts w:ascii="GHEA Grapalat" w:hAnsi="GHEA Grapalat"/>
        </w:rPr>
        <w:t>բաժնի</w:t>
      </w:r>
      <w:r w:rsidRPr="00F32D94">
        <w:rPr>
          <w:rFonts w:ascii="GHEA Grapalat" w:hAnsi="GHEA Grapalat"/>
          <w:lang w:val="en-US"/>
        </w:rPr>
        <w:t xml:space="preserve"> </w:t>
      </w:r>
      <w:r>
        <w:rPr>
          <w:rFonts w:ascii="GHEA Grapalat" w:hAnsi="GHEA Grapalat"/>
        </w:rPr>
        <w:t>պահանջների</w:t>
      </w:r>
      <w:r w:rsidRPr="00F32D94">
        <w:rPr>
          <w:rFonts w:ascii="GHEA Grapalat" w:hAnsi="GHEA Grapalat"/>
          <w:lang w:val="en-US"/>
        </w:rPr>
        <w:t>:</w:t>
      </w:r>
    </w:p>
    <w:p w14:paraId="375FAC50" w14:textId="77777777" w:rsidR="002F6B2E" w:rsidRPr="00F32D94" w:rsidRDefault="002F6B2E" w:rsidP="002F6B2E">
      <w:pPr>
        <w:shd w:val="clear" w:color="auto" w:fill="FFFFFF"/>
        <w:spacing w:after="0"/>
        <w:ind w:firstLine="567"/>
        <w:jc w:val="both"/>
        <w:rPr>
          <w:rFonts w:ascii="GHEA Grapalat" w:hAnsi="GHEA Grapalat"/>
          <w:lang w:val="en-US"/>
        </w:rPr>
      </w:pPr>
      <w:r w:rsidRPr="000B14CB">
        <w:rPr>
          <w:rFonts w:ascii="GHEA Grapalat" w:hAnsi="GHEA Grapalat"/>
          <w:b/>
          <w:lang w:val="en-US"/>
        </w:rPr>
        <w:t>292.</w:t>
      </w:r>
      <w:r w:rsidRPr="00222D15">
        <w:rPr>
          <w:rFonts w:ascii="Calibri" w:hAnsi="Calibri"/>
          <w:lang w:val="en-US"/>
        </w:rPr>
        <w:t> </w:t>
      </w:r>
      <w:r w:rsidRPr="00222D15">
        <w:rPr>
          <w:rFonts w:ascii="GHEA Grapalat" w:hAnsi="GHEA Grapalat"/>
        </w:rPr>
        <w:t>Գլոցվածքի</w:t>
      </w:r>
      <w:r w:rsidRPr="00F32D94">
        <w:rPr>
          <w:rFonts w:ascii="GHEA Grapalat" w:hAnsi="GHEA Grapalat"/>
          <w:lang w:val="en-US"/>
        </w:rPr>
        <w:t xml:space="preserve"> </w:t>
      </w:r>
      <w:r w:rsidRPr="00752C11">
        <w:rPr>
          <w:rFonts w:ascii="GHEA Grapalat" w:hAnsi="GHEA Grapalat"/>
        </w:rPr>
        <w:t>հաստության</w:t>
      </w:r>
      <w:r w:rsidRPr="00F32D94">
        <w:rPr>
          <w:rFonts w:ascii="GHEA Grapalat" w:hAnsi="GHEA Grapalat"/>
          <w:lang w:val="en-US"/>
        </w:rPr>
        <w:t xml:space="preserve"> </w:t>
      </w:r>
      <w:r w:rsidRPr="00752C11">
        <w:rPr>
          <w:rFonts w:ascii="GHEA Grapalat" w:hAnsi="GHEA Grapalat"/>
        </w:rPr>
        <w:t>ուղղությամբ</w:t>
      </w:r>
      <w:r w:rsidRPr="00F32D94">
        <w:rPr>
          <w:rFonts w:ascii="GHEA Grapalat" w:hAnsi="GHEA Grapalat"/>
          <w:lang w:val="en-US"/>
        </w:rPr>
        <w:t xml:space="preserve"> </w:t>
      </w:r>
      <w:r w:rsidRPr="00752C11">
        <w:rPr>
          <w:rFonts w:ascii="GHEA Grapalat" w:hAnsi="GHEA Grapalat"/>
        </w:rPr>
        <w:t>ձգող</w:t>
      </w:r>
      <w:r w:rsidRPr="00F32D94">
        <w:rPr>
          <w:rFonts w:ascii="GHEA Grapalat" w:hAnsi="GHEA Grapalat"/>
          <w:lang w:val="en-US"/>
        </w:rPr>
        <w:t xml:space="preserve"> </w:t>
      </w:r>
      <w:r w:rsidRPr="00752C11">
        <w:rPr>
          <w:rFonts w:ascii="GHEA Grapalat" w:hAnsi="GHEA Grapalat"/>
        </w:rPr>
        <w:t>լարումներով</w:t>
      </w:r>
      <w:r w:rsidRPr="00F32D94">
        <w:rPr>
          <w:rFonts w:ascii="GHEA Grapalat" w:hAnsi="GHEA Grapalat"/>
          <w:lang w:val="en-US"/>
        </w:rPr>
        <w:t xml:space="preserve"> </w:t>
      </w:r>
      <w:r w:rsidRPr="00752C11">
        <w:rPr>
          <w:rFonts w:ascii="GHEA Grapalat" w:hAnsi="GHEA Grapalat"/>
        </w:rPr>
        <w:t>պողպատե</w:t>
      </w:r>
      <w:r w:rsidRPr="00F32D94">
        <w:rPr>
          <w:rFonts w:ascii="GHEA Grapalat" w:hAnsi="GHEA Grapalat"/>
          <w:lang w:val="en-US"/>
        </w:rPr>
        <w:t xml:space="preserve"> </w:t>
      </w:r>
      <w:r w:rsidRPr="00752C11">
        <w:rPr>
          <w:rFonts w:ascii="GHEA Grapalat" w:hAnsi="GHEA Grapalat"/>
        </w:rPr>
        <w:t>կոնստրուկցիաների</w:t>
      </w:r>
      <w:r w:rsidRPr="00F32D94">
        <w:rPr>
          <w:rFonts w:ascii="GHEA Grapalat" w:hAnsi="GHEA Grapalat"/>
          <w:lang w:val="en-US"/>
        </w:rPr>
        <w:t xml:space="preserve"> </w:t>
      </w:r>
      <w:r w:rsidRPr="00752C11">
        <w:rPr>
          <w:rFonts w:ascii="GHEA Grapalat" w:hAnsi="GHEA Grapalat"/>
        </w:rPr>
        <w:t>տարրերի</w:t>
      </w:r>
      <w:r w:rsidRPr="00F32D94">
        <w:rPr>
          <w:rFonts w:ascii="GHEA Grapalat" w:hAnsi="GHEA Grapalat"/>
          <w:lang w:val="en-US"/>
        </w:rPr>
        <w:t xml:space="preserve"> </w:t>
      </w:r>
      <w:r w:rsidRPr="00752C11">
        <w:rPr>
          <w:rFonts w:ascii="GHEA Grapalat" w:hAnsi="GHEA Grapalat"/>
        </w:rPr>
        <w:t>տավրային</w:t>
      </w:r>
      <w:r w:rsidRPr="00F32D94">
        <w:rPr>
          <w:rFonts w:ascii="GHEA Grapalat" w:hAnsi="GHEA Grapalat"/>
          <w:lang w:val="en-US"/>
        </w:rPr>
        <w:t xml:space="preserve"> </w:t>
      </w:r>
      <w:r w:rsidRPr="00752C11">
        <w:rPr>
          <w:rFonts w:ascii="GHEA Grapalat" w:hAnsi="GHEA Grapalat"/>
        </w:rPr>
        <w:t>և</w:t>
      </w:r>
      <w:r w:rsidRPr="00F32D94">
        <w:rPr>
          <w:rFonts w:ascii="GHEA Grapalat" w:hAnsi="GHEA Grapalat"/>
          <w:lang w:val="en-US"/>
        </w:rPr>
        <w:t xml:space="preserve"> </w:t>
      </w:r>
      <w:r w:rsidRPr="00752C11">
        <w:rPr>
          <w:rFonts w:ascii="GHEA Grapalat" w:hAnsi="GHEA Grapalat"/>
        </w:rPr>
        <w:t>անկյունային</w:t>
      </w:r>
      <w:r w:rsidRPr="00F32D94">
        <w:rPr>
          <w:rFonts w:ascii="GHEA Grapalat" w:hAnsi="GHEA Grapalat"/>
          <w:lang w:val="en-US"/>
        </w:rPr>
        <w:t xml:space="preserve"> </w:t>
      </w:r>
      <w:r w:rsidRPr="00752C11">
        <w:rPr>
          <w:rFonts w:ascii="GHEA Grapalat" w:hAnsi="GHEA Grapalat"/>
        </w:rPr>
        <w:t>եռքային</w:t>
      </w:r>
      <w:r w:rsidRPr="00F32D94">
        <w:rPr>
          <w:rFonts w:ascii="GHEA Grapalat" w:hAnsi="GHEA Grapalat"/>
          <w:lang w:val="en-US"/>
        </w:rPr>
        <w:t xml:space="preserve"> </w:t>
      </w:r>
      <w:r w:rsidRPr="00752C11">
        <w:rPr>
          <w:rFonts w:ascii="GHEA Grapalat" w:hAnsi="GHEA Grapalat"/>
        </w:rPr>
        <w:t>միացումները</w:t>
      </w:r>
      <w:r w:rsidRPr="00F32D94">
        <w:rPr>
          <w:rFonts w:ascii="GHEA Grapalat" w:hAnsi="GHEA Grapalat"/>
          <w:lang w:val="en-US"/>
        </w:rPr>
        <w:t xml:space="preserve"> </w:t>
      </w:r>
      <w:r w:rsidRPr="00752C11">
        <w:rPr>
          <w:rFonts w:ascii="GHEA Grapalat" w:hAnsi="GHEA Grapalat"/>
        </w:rPr>
        <w:t>նախագծելիս</w:t>
      </w:r>
      <w:r w:rsidRPr="00F32D94">
        <w:rPr>
          <w:rFonts w:ascii="GHEA Grapalat" w:hAnsi="GHEA Grapalat"/>
          <w:lang w:val="en-US"/>
        </w:rPr>
        <w:t xml:space="preserve"> </w:t>
      </w:r>
      <w:r w:rsidRPr="00752C11">
        <w:rPr>
          <w:rFonts w:ascii="GHEA Grapalat" w:hAnsi="GHEA Grapalat"/>
        </w:rPr>
        <w:t>եռքակարանի</w:t>
      </w:r>
      <w:r w:rsidRPr="00F32D94">
        <w:rPr>
          <w:rFonts w:ascii="GHEA Grapalat" w:hAnsi="GHEA Grapalat"/>
          <w:lang w:val="en-US"/>
        </w:rPr>
        <w:t xml:space="preserve"> </w:t>
      </w:r>
      <w:r w:rsidRPr="00752C11">
        <w:rPr>
          <w:rFonts w:ascii="GHEA Grapalat" w:hAnsi="GHEA Grapalat"/>
        </w:rPr>
        <w:t>տակ</w:t>
      </w:r>
      <w:r w:rsidRPr="00F32D94">
        <w:rPr>
          <w:rFonts w:ascii="GHEA Grapalat" w:hAnsi="GHEA Grapalat"/>
          <w:lang w:val="en-US"/>
        </w:rPr>
        <w:t xml:space="preserve"> </w:t>
      </w:r>
      <w:r w:rsidRPr="00752C11">
        <w:rPr>
          <w:rFonts w:ascii="GHEA Grapalat" w:hAnsi="GHEA Grapalat"/>
        </w:rPr>
        <w:t>մետաղի</w:t>
      </w:r>
      <w:r w:rsidRPr="00F32D94">
        <w:rPr>
          <w:rFonts w:ascii="GHEA Grapalat" w:hAnsi="GHEA Grapalat"/>
          <w:lang w:val="en-US"/>
        </w:rPr>
        <w:t xml:space="preserve"> </w:t>
      </w:r>
      <w:r w:rsidRPr="00752C11">
        <w:rPr>
          <w:rFonts w:ascii="GHEA Grapalat" w:hAnsi="GHEA Grapalat"/>
        </w:rPr>
        <w:t>շերտավոր</w:t>
      </w:r>
      <w:r w:rsidRPr="00F32D94">
        <w:rPr>
          <w:rFonts w:ascii="GHEA Grapalat" w:hAnsi="GHEA Grapalat"/>
          <w:lang w:val="en-US"/>
        </w:rPr>
        <w:t xml:space="preserve"> </w:t>
      </w:r>
      <w:r w:rsidRPr="00752C11">
        <w:rPr>
          <w:rFonts w:ascii="GHEA Grapalat" w:hAnsi="GHEA Grapalat"/>
        </w:rPr>
        <w:t>քայքայման</w:t>
      </w:r>
      <w:r w:rsidRPr="00F32D94">
        <w:rPr>
          <w:rFonts w:ascii="GHEA Grapalat" w:hAnsi="GHEA Grapalat"/>
          <w:lang w:val="en-US"/>
        </w:rPr>
        <w:t xml:space="preserve"> </w:t>
      </w:r>
      <w:r w:rsidRPr="00752C11">
        <w:rPr>
          <w:rFonts w:ascii="GHEA Grapalat" w:hAnsi="GHEA Grapalat"/>
        </w:rPr>
        <w:t>հնարավորությունը</w:t>
      </w:r>
      <w:r w:rsidRPr="00F32D94">
        <w:rPr>
          <w:rFonts w:ascii="GHEA Grapalat" w:hAnsi="GHEA Grapalat"/>
          <w:lang w:val="en-US"/>
        </w:rPr>
        <w:t xml:space="preserve"> </w:t>
      </w:r>
      <w:r w:rsidRPr="00752C11">
        <w:rPr>
          <w:rFonts w:ascii="GHEA Grapalat" w:hAnsi="GHEA Grapalat"/>
        </w:rPr>
        <w:t>բացառելու</w:t>
      </w:r>
      <w:r w:rsidRPr="00F32D94">
        <w:rPr>
          <w:rFonts w:ascii="GHEA Grapalat" w:hAnsi="GHEA Grapalat"/>
          <w:lang w:val="en-US"/>
        </w:rPr>
        <w:t xml:space="preserve"> </w:t>
      </w:r>
      <w:r w:rsidRPr="00752C11">
        <w:rPr>
          <w:rFonts w:ascii="GHEA Grapalat" w:hAnsi="GHEA Grapalat"/>
        </w:rPr>
        <w:t>համար</w:t>
      </w:r>
      <w:r w:rsidRPr="00F32D94">
        <w:rPr>
          <w:rFonts w:ascii="GHEA Grapalat" w:hAnsi="GHEA Grapalat"/>
          <w:lang w:val="en-US"/>
        </w:rPr>
        <w:t xml:space="preserve"> </w:t>
      </w:r>
      <w:r w:rsidRPr="00752C11">
        <w:rPr>
          <w:rFonts w:ascii="GHEA Grapalat" w:hAnsi="GHEA Grapalat"/>
        </w:rPr>
        <w:t>անհրաժեշտ</w:t>
      </w:r>
      <w:r w:rsidRPr="00F32D94">
        <w:rPr>
          <w:rFonts w:ascii="GHEA Grapalat" w:hAnsi="GHEA Grapalat"/>
          <w:lang w:val="en-US"/>
        </w:rPr>
        <w:t xml:space="preserve"> </w:t>
      </w:r>
      <w:r w:rsidRPr="00752C11">
        <w:rPr>
          <w:rFonts w:ascii="GHEA Grapalat" w:hAnsi="GHEA Grapalat"/>
        </w:rPr>
        <w:t>է</w:t>
      </w:r>
      <w:r w:rsidRPr="00F32D94">
        <w:rPr>
          <w:rFonts w:ascii="GHEA Grapalat" w:hAnsi="GHEA Grapalat"/>
          <w:lang w:val="en-US"/>
        </w:rPr>
        <w:t>.</w:t>
      </w:r>
    </w:p>
    <w:p w14:paraId="6C62512D" w14:textId="77777777" w:rsidR="002F6B2E" w:rsidRPr="00F32D94" w:rsidRDefault="002F6B2E" w:rsidP="00D15525">
      <w:pPr>
        <w:shd w:val="clear" w:color="auto" w:fill="FFFFFF"/>
        <w:spacing w:after="0"/>
        <w:ind w:firstLine="567"/>
        <w:jc w:val="both"/>
        <w:rPr>
          <w:rFonts w:ascii="GHEA Grapalat" w:hAnsi="GHEA Grapalat"/>
          <w:lang w:val="en-US"/>
        </w:rPr>
      </w:pPr>
      <w:r w:rsidRPr="00F32D94">
        <w:rPr>
          <w:rFonts w:ascii="GHEA Grapalat" w:hAnsi="GHEA Grapalat"/>
          <w:lang w:val="en-US"/>
        </w:rPr>
        <w:t xml:space="preserve">1) </w:t>
      </w:r>
      <w:r w:rsidR="00BE3552" w:rsidRPr="006F04C1">
        <w:rPr>
          <w:rFonts w:ascii="GHEA Grapalat" w:hAnsi="GHEA Grapalat"/>
        </w:rPr>
        <w:t>կիրառել</w:t>
      </w:r>
      <w:r w:rsidR="00BE3552" w:rsidRPr="00BB2981">
        <w:rPr>
          <w:rFonts w:ascii="GHEA Grapalat" w:hAnsi="GHEA Grapalat"/>
          <w:lang w:val="en-US"/>
        </w:rPr>
        <w:t xml:space="preserve"> </w:t>
      </w:r>
      <w:r w:rsidR="00BE3552" w:rsidRPr="006F04C1">
        <w:rPr>
          <w:rFonts w:ascii="GHEA Grapalat" w:hAnsi="GHEA Grapalat"/>
        </w:rPr>
        <w:t>պողպատներ</w:t>
      </w:r>
      <w:r w:rsidR="00BE3552" w:rsidRPr="00BB2981">
        <w:rPr>
          <w:rFonts w:ascii="GHEA Grapalat" w:hAnsi="GHEA Grapalat"/>
          <w:lang w:val="en-US"/>
        </w:rPr>
        <w:t xml:space="preserve"> </w:t>
      </w:r>
      <w:r w:rsidRPr="00BB2981">
        <w:rPr>
          <w:rFonts w:ascii="GHEA Grapalat" w:hAnsi="GHEA Grapalat"/>
          <w:lang w:val="en-US"/>
        </w:rPr>
        <w:t xml:space="preserve">1-ին </w:t>
      </w:r>
      <w:r w:rsidRPr="00BB2981">
        <w:rPr>
          <w:rFonts w:ascii="GHEA Grapalat" w:hAnsi="GHEA Grapalat"/>
        </w:rPr>
        <w:t>խմբի</w:t>
      </w:r>
      <w:r w:rsidRPr="00BB2981">
        <w:rPr>
          <w:rFonts w:ascii="GHEA Grapalat" w:hAnsi="GHEA Grapalat"/>
          <w:lang w:val="en-US"/>
        </w:rPr>
        <w:t xml:space="preserve"> </w:t>
      </w:r>
      <w:r w:rsidRPr="006F04C1">
        <w:rPr>
          <w:rFonts w:ascii="GHEA Grapalat" w:hAnsi="GHEA Grapalat"/>
        </w:rPr>
        <w:t>կոնստրուկցիաների</w:t>
      </w:r>
      <w:r w:rsidRPr="00F32D94">
        <w:rPr>
          <w:rFonts w:ascii="GHEA Grapalat" w:hAnsi="GHEA Grapalat"/>
          <w:lang w:val="en-US"/>
        </w:rPr>
        <w:t xml:space="preserve"> </w:t>
      </w:r>
      <w:r w:rsidRPr="006F04C1">
        <w:rPr>
          <w:rFonts w:ascii="GHEA Grapalat" w:hAnsi="GHEA Grapalat"/>
        </w:rPr>
        <w:t>համար</w:t>
      </w:r>
      <w:r w:rsidRPr="00F32D94">
        <w:rPr>
          <w:rFonts w:ascii="GHEA Grapalat" w:hAnsi="GHEA Grapalat"/>
          <w:lang w:val="en-US"/>
        </w:rPr>
        <w:t xml:space="preserve"> </w:t>
      </w:r>
      <w:r w:rsidRPr="006F04C1">
        <w:rPr>
          <w:rFonts w:ascii="GHEA Grapalat" w:hAnsi="GHEA Grapalat"/>
        </w:rPr>
        <w:t>համաձայն</w:t>
      </w:r>
      <w:r w:rsidRPr="00F32D94">
        <w:rPr>
          <w:rFonts w:ascii="GHEA Grapalat" w:hAnsi="GHEA Grapalat"/>
          <w:lang w:val="en-US"/>
        </w:rPr>
        <w:t xml:space="preserve"> </w:t>
      </w:r>
      <w:r w:rsidR="000F1FC8" w:rsidRPr="000F1FC8">
        <w:rPr>
          <w:rFonts w:ascii="GHEA Grapalat" w:hAnsi="GHEA Grapalat"/>
        </w:rPr>
        <w:t>հավելամաս</w:t>
      </w:r>
      <w:r w:rsidRPr="00F32D94">
        <w:rPr>
          <w:rFonts w:ascii="GHEA Grapalat" w:hAnsi="GHEA Grapalat"/>
          <w:lang w:val="en-US"/>
        </w:rPr>
        <w:t xml:space="preserve"> 4</w:t>
      </w:r>
      <w:r w:rsidR="005C247B">
        <w:rPr>
          <w:rFonts w:ascii="GHEA Grapalat" w:hAnsi="GHEA Grapalat"/>
          <w:lang w:val="en-US"/>
        </w:rPr>
        <w:noBreakHyphen/>
      </w:r>
      <w:r w:rsidRPr="006F04C1">
        <w:rPr>
          <w:rFonts w:ascii="GHEA Grapalat" w:hAnsi="GHEA Grapalat"/>
        </w:rPr>
        <w:t>ի</w:t>
      </w:r>
      <w:r w:rsidR="005C247B">
        <w:rPr>
          <w:rFonts w:ascii="GHEA Grapalat" w:hAnsi="GHEA Grapalat"/>
          <w:lang w:val="en-US"/>
        </w:rPr>
        <w:t>`</w:t>
      </w:r>
      <w:r w:rsidRPr="00F32D94">
        <w:rPr>
          <w:rFonts w:ascii="GHEA Grapalat" w:hAnsi="GHEA Grapalat"/>
          <w:lang w:val="en-US"/>
        </w:rPr>
        <w:t xml:space="preserve"> </w:t>
      </w:r>
      <w:r w:rsidRPr="006F04C1">
        <w:rPr>
          <w:rFonts w:ascii="GHEA Grapalat" w:hAnsi="GHEA Grapalat"/>
        </w:rPr>
        <w:t>գլոցվածքի</w:t>
      </w:r>
      <w:r w:rsidRPr="00F32D94">
        <w:rPr>
          <w:rFonts w:ascii="GHEA Grapalat" w:hAnsi="GHEA Grapalat"/>
          <w:lang w:val="en-US"/>
        </w:rPr>
        <w:t xml:space="preserve"> </w:t>
      </w:r>
      <w:r w:rsidRPr="006F04C1">
        <w:rPr>
          <w:rFonts w:ascii="GHEA Grapalat" w:hAnsi="GHEA Grapalat"/>
        </w:rPr>
        <w:t>հաստության</w:t>
      </w:r>
      <w:r w:rsidRPr="00F32D94">
        <w:rPr>
          <w:rFonts w:ascii="GHEA Grapalat" w:hAnsi="GHEA Grapalat"/>
          <w:lang w:val="en-US"/>
        </w:rPr>
        <w:t xml:space="preserve"> </w:t>
      </w:r>
      <w:r w:rsidRPr="006F04C1">
        <w:rPr>
          <w:rFonts w:ascii="GHEA Grapalat" w:hAnsi="GHEA Grapalat"/>
        </w:rPr>
        <w:t>ուղղությամբ</w:t>
      </w:r>
      <w:r w:rsidRPr="00F32D94">
        <w:rPr>
          <w:rFonts w:ascii="GHEA Grapalat" w:hAnsi="GHEA Grapalat"/>
          <w:lang w:val="en-US"/>
        </w:rPr>
        <w:t xml:space="preserve"> </w:t>
      </w:r>
      <w:r w:rsidRPr="006F04C1">
        <w:rPr>
          <w:rFonts w:ascii="GHEA Grapalat" w:hAnsi="GHEA Grapalat"/>
        </w:rPr>
        <w:t>երաշխավորված</w:t>
      </w:r>
      <w:r w:rsidRPr="00F32D94">
        <w:rPr>
          <w:rFonts w:ascii="GHEA Grapalat" w:hAnsi="GHEA Grapalat"/>
          <w:lang w:val="en-US"/>
        </w:rPr>
        <w:t xml:space="preserve"> </w:t>
      </w:r>
      <w:r w:rsidRPr="006F04C1">
        <w:rPr>
          <w:rFonts w:ascii="GHEA Grapalat" w:hAnsi="GHEA Grapalat"/>
        </w:rPr>
        <w:t>մեխանիկական</w:t>
      </w:r>
      <w:r w:rsidRPr="00F32D94">
        <w:rPr>
          <w:rFonts w:ascii="GHEA Grapalat" w:hAnsi="GHEA Grapalat"/>
          <w:lang w:val="en-US"/>
        </w:rPr>
        <w:t xml:space="preserve"> </w:t>
      </w:r>
      <w:r w:rsidRPr="006F04C1">
        <w:rPr>
          <w:rFonts w:ascii="GHEA Grapalat" w:hAnsi="GHEA Grapalat"/>
        </w:rPr>
        <w:t>հատկություններով</w:t>
      </w:r>
      <w:r w:rsidRPr="00F32D94">
        <w:rPr>
          <w:rFonts w:ascii="GHEA Grapalat" w:hAnsi="GHEA Grapalat"/>
          <w:lang w:val="en-US"/>
        </w:rPr>
        <w:t xml:space="preserve"> </w:t>
      </w:r>
      <w:r w:rsidRPr="006F04C1">
        <w:rPr>
          <w:rFonts w:ascii="GHEA Grapalat" w:hAnsi="GHEA Grapalat"/>
        </w:rPr>
        <w:t>պողպատներ</w:t>
      </w:r>
      <w:r w:rsidRPr="00F32D94">
        <w:rPr>
          <w:rFonts w:ascii="GHEA Grapalat" w:hAnsi="GHEA Grapalat"/>
          <w:lang w:val="en-US"/>
        </w:rPr>
        <w:t xml:space="preserve">` </w:t>
      </w:r>
      <w:r>
        <w:rPr>
          <w:rFonts w:ascii="GHEA Grapalat" w:hAnsi="GHEA Grapalat"/>
          <w:lang w:val="en-US"/>
        </w:rPr>
        <w:t>XIII</w:t>
      </w:r>
      <w:r w:rsidRPr="00F32D94">
        <w:rPr>
          <w:rFonts w:ascii="GHEA Grapalat" w:hAnsi="GHEA Grapalat"/>
          <w:lang w:val="en-US"/>
        </w:rPr>
        <w:t xml:space="preserve"> </w:t>
      </w:r>
      <w:r>
        <w:rPr>
          <w:rFonts w:ascii="GHEA Grapalat" w:hAnsi="GHEA Grapalat"/>
          <w:lang w:val="en-US"/>
        </w:rPr>
        <w:t>բաժնի</w:t>
      </w:r>
      <w:r w:rsidRPr="00F32D94">
        <w:rPr>
          <w:rFonts w:ascii="GHEA Grapalat" w:hAnsi="GHEA Grapalat"/>
          <w:lang w:val="en-US"/>
        </w:rPr>
        <w:t xml:space="preserve"> </w:t>
      </w:r>
      <w:r>
        <w:rPr>
          <w:rFonts w:ascii="GHEA Grapalat" w:hAnsi="GHEA Grapalat"/>
          <w:lang w:val="en-US"/>
        </w:rPr>
        <w:t>286</w:t>
      </w:r>
      <w:r w:rsidR="005C247B" w:rsidRPr="005C247B">
        <w:rPr>
          <w:rFonts w:ascii="GHEA Grapalat" w:hAnsi="GHEA Grapalat"/>
          <w:lang w:val="en-US"/>
        </w:rPr>
        <w:t>-</w:t>
      </w:r>
      <w:r w:rsidR="005C247B">
        <w:rPr>
          <w:rFonts w:ascii="GHEA Grapalat" w:hAnsi="GHEA Grapalat"/>
        </w:rPr>
        <w:t>րդ</w:t>
      </w:r>
      <w:r w:rsidR="005C247B">
        <w:rPr>
          <w:rFonts w:ascii="GHEA Grapalat" w:hAnsi="GHEA Grapalat"/>
          <w:lang w:val="en-US"/>
        </w:rPr>
        <w:t xml:space="preserve"> և</w:t>
      </w:r>
      <w:r>
        <w:rPr>
          <w:rFonts w:ascii="GHEA Grapalat" w:hAnsi="GHEA Grapalat"/>
          <w:lang w:val="en-US"/>
        </w:rPr>
        <w:t xml:space="preserve"> 287</w:t>
      </w:r>
      <w:r w:rsidR="005C247B" w:rsidRPr="005C247B">
        <w:rPr>
          <w:rFonts w:ascii="GHEA Grapalat" w:hAnsi="GHEA Grapalat"/>
          <w:lang w:val="en-US"/>
        </w:rPr>
        <w:t>-</w:t>
      </w:r>
      <w:r w:rsidR="005C247B">
        <w:rPr>
          <w:rFonts w:ascii="GHEA Grapalat" w:hAnsi="GHEA Grapalat"/>
        </w:rPr>
        <w:t>րդ</w:t>
      </w:r>
      <w:r w:rsidRPr="00F32D94">
        <w:rPr>
          <w:rFonts w:ascii="GHEA Grapalat" w:hAnsi="GHEA Grapalat"/>
          <w:lang w:val="en-US"/>
        </w:rPr>
        <w:t xml:space="preserve"> </w:t>
      </w:r>
      <w:r>
        <w:rPr>
          <w:rFonts w:ascii="GHEA Grapalat" w:hAnsi="GHEA Grapalat"/>
        </w:rPr>
        <w:t>կետ</w:t>
      </w:r>
      <w:r>
        <w:rPr>
          <w:rFonts w:ascii="GHEA Grapalat" w:hAnsi="GHEA Grapalat"/>
          <w:lang w:val="en-US"/>
        </w:rPr>
        <w:t>եր</w:t>
      </w:r>
      <w:r w:rsidRPr="006F04C1">
        <w:rPr>
          <w:rFonts w:ascii="GHEA Grapalat" w:hAnsi="GHEA Grapalat"/>
        </w:rPr>
        <w:t>ին</w:t>
      </w:r>
      <w:r w:rsidRPr="00F32D94">
        <w:rPr>
          <w:rFonts w:ascii="GHEA Grapalat" w:hAnsi="GHEA Grapalat"/>
          <w:lang w:val="en-US"/>
        </w:rPr>
        <w:t xml:space="preserve"> </w:t>
      </w:r>
      <w:r w:rsidRPr="006F04C1">
        <w:rPr>
          <w:rFonts w:ascii="GHEA Grapalat" w:hAnsi="GHEA Grapalat"/>
        </w:rPr>
        <w:t>համապատասխան</w:t>
      </w:r>
      <w:r w:rsidRPr="00F32D94">
        <w:rPr>
          <w:rFonts w:ascii="GHEA Grapalat" w:hAnsi="GHEA Grapalat"/>
          <w:lang w:val="en-US"/>
        </w:rPr>
        <w:t>,</w:t>
      </w:r>
    </w:p>
    <w:p w14:paraId="12D11C91" w14:textId="77777777" w:rsidR="002F6B2E" w:rsidRPr="00F32D94" w:rsidRDefault="002F6B2E" w:rsidP="00D15525">
      <w:pPr>
        <w:shd w:val="clear" w:color="auto" w:fill="FFFFFF"/>
        <w:spacing w:after="0"/>
        <w:ind w:firstLine="567"/>
        <w:jc w:val="both"/>
        <w:rPr>
          <w:rFonts w:ascii="GHEA Grapalat" w:hAnsi="GHEA Grapalat"/>
          <w:lang w:val="en-US"/>
        </w:rPr>
      </w:pPr>
      <w:r w:rsidRPr="00F32D94">
        <w:rPr>
          <w:rFonts w:ascii="GHEA Grapalat" w:hAnsi="GHEA Grapalat"/>
          <w:lang w:val="en-US"/>
        </w:rPr>
        <w:t xml:space="preserve">2) </w:t>
      </w:r>
      <w:r w:rsidRPr="00E25BCF">
        <w:rPr>
          <w:rFonts w:ascii="GHEA Grapalat" w:hAnsi="GHEA Grapalat"/>
        </w:rPr>
        <w:t>կիրառել</w:t>
      </w:r>
      <w:r w:rsidRPr="00E25BCF">
        <w:rPr>
          <w:rFonts w:ascii="GHEA Grapalat" w:hAnsi="GHEA Grapalat"/>
          <w:lang w:val="en-US"/>
        </w:rPr>
        <w:t xml:space="preserve"> </w:t>
      </w:r>
      <w:r w:rsidRPr="00E25BCF">
        <w:rPr>
          <w:rFonts w:ascii="GHEA Grapalat" w:hAnsi="GHEA Grapalat"/>
        </w:rPr>
        <w:t>իջեցված</w:t>
      </w:r>
      <w:r w:rsidRPr="00E25BCF">
        <w:rPr>
          <w:rFonts w:ascii="GHEA Grapalat" w:hAnsi="GHEA Grapalat"/>
          <w:lang w:val="en-US"/>
        </w:rPr>
        <w:t xml:space="preserve"> </w:t>
      </w:r>
      <w:r w:rsidRPr="00E25BCF">
        <w:rPr>
          <w:rFonts w:ascii="GHEA Grapalat" w:hAnsi="GHEA Grapalat"/>
        </w:rPr>
        <w:t>ամրությամբ</w:t>
      </w:r>
      <w:r w:rsidRPr="00E25BCF">
        <w:rPr>
          <w:rFonts w:ascii="GHEA Grapalat" w:hAnsi="GHEA Grapalat"/>
          <w:lang w:val="en-US"/>
        </w:rPr>
        <w:t xml:space="preserve"> </w:t>
      </w:r>
      <w:r w:rsidRPr="00E25BCF">
        <w:rPr>
          <w:rFonts w:ascii="GHEA Grapalat" w:hAnsi="GHEA Grapalat"/>
        </w:rPr>
        <w:t>և</w:t>
      </w:r>
      <w:r w:rsidRPr="00E25BCF">
        <w:rPr>
          <w:rFonts w:ascii="GHEA Grapalat" w:hAnsi="GHEA Grapalat"/>
          <w:lang w:val="en-US"/>
        </w:rPr>
        <w:t xml:space="preserve"> </w:t>
      </w:r>
      <w:r w:rsidRPr="00E25BCF">
        <w:rPr>
          <w:rFonts w:ascii="GHEA Grapalat" w:hAnsi="GHEA Grapalat"/>
        </w:rPr>
        <w:t>բարձրացված</w:t>
      </w:r>
      <w:r w:rsidRPr="00E25BCF">
        <w:rPr>
          <w:rFonts w:ascii="GHEA Grapalat" w:hAnsi="GHEA Grapalat"/>
          <w:lang w:val="en-US"/>
        </w:rPr>
        <w:t xml:space="preserve"> </w:t>
      </w:r>
      <w:r w:rsidRPr="00E25BCF">
        <w:rPr>
          <w:rFonts w:ascii="GHEA Grapalat" w:hAnsi="GHEA Grapalat"/>
        </w:rPr>
        <w:t>պլաստիկությամբ</w:t>
      </w:r>
      <w:r w:rsidRPr="00E25BCF">
        <w:rPr>
          <w:rFonts w:ascii="GHEA Grapalat" w:hAnsi="GHEA Grapalat"/>
          <w:lang w:val="en-US"/>
        </w:rPr>
        <w:t xml:space="preserve"> </w:t>
      </w:r>
      <w:r w:rsidRPr="00E25BCF">
        <w:rPr>
          <w:rFonts w:ascii="GHEA Grapalat" w:hAnsi="GHEA Grapalat"/>
        </w:rPr>
        <w:t>եռակցման</w:t>
      </w:r>
      <w:r w:rsidRPr="00E25BCF">
        <w:rPr>
          <w:rFonts w:ascii="GHEA Grapalat" w:hAnsi="GHEA Grapalat"/>
          <w:lang w:val="en-US"/>
        </w:rPr>
        <w:t xml:space="preserve"> </w:t>
      </w:r>
      <w:r w:rsidRPr="00E25BCF">
        <w:rPr>
          <w:rFonts w:ascii="GHEA Grapalat" w:hAnsi="GHEA Grapalat"/>
        </w:rPr>
        <w:t>նյութեր</w:t>
      </w:r>
      <w:r w:rsidRPr="00E25BCF">
        <w:rPr>
          <w:rFonts w:ascii="GHEA Grapalat" w:hAnsi="GHEA Grapalat"/>
          <w:lang w:val="en-US"/>
        </w:rPr>
        <w:t xml:space="preserve">, </w:t>
      </w:r>
      <w:r w:rsidRPr="00E25BCF">
        <w:rPr>
          <w:rFonts w:ascii="GHEA Grapalat" w:hAnsi="GHEA Grapalat"/>
        </w:rPr>
        <w:t>եռակցման</w:t>
      </w:r>
      <w:r w:rsidRPr="00E25BCF">
        <w:rPr>
          <w:rFonts w:ascii="GHEA Grapalat" w:hAnsi="GHEA Grapalat"/>
          <w:lang w:val="en-US"/>
        </w:rPr>
        <w:t xml:space="preserve"> </w:t>
      </w:r>
      <w:r w:rsidRPr="00E25BCF">
        <w:rPr>
          <w:rFonts w:ascii="GHEA Grapalat" w:hAnsi="GHEA Grapalat"/>
        </w:rPr>
        <w:t>տեխնոլոգիական</w:t>
      </w:r>
      <w:r w:rsidRPr="00E25BCF">
        <w:rPr>
          <w:rFonts w:ascii="GHEA Grapalat" w:hAnsi="GHEA Grapalat"/>
          <w:lang w:val="en-US"/>
        </w:rPr>
        <w:t xml:space="preserve"> </w:t>
      </w:r>
      <w:r w:rsidRPr="00E25BCF">
        <w:rPr>
          <w:rFonts w:ascii="GHEA Grapalat" w:hAnsi="GHEA Grapalat"/>
        </w:rPr>
        <w:t>եղանակներ</w:t>
      </w:r>
      <w:r w:rsidRPr="00E25BCF">
        <w:rPr>
          <w:rFonts w:ascii="GHEA Grapalat" w:hAnsi="GHEA Grapalat"/>
          <w:lang w:val="en-US"/>
        </w:rPr>
        <w:t xml:space="preserve">, </w:t>
      </w:r>
      <w:r w:rsidRPr="00E25BCF">
        <w:rPr>
          <w:rFonts w:ascii="GHEA Grapalat" w:hAnsi="GHEA Grapalat"/>
        </w:rPr>
        <w:t>որոնք</w:t>
      </w:r>
      <w:r w:rsidRPr="00F32D94">
        <w:rPr>
          <w:rFonts w:ascii="GHEA Grapalat" w:hAnsi="GHEA Grapalat"/>
          <w:lang w:val="en-US"/>
        </w:rPr>
        <w:t xml:space="preserve"> </w:t>
      </w:r>
      <w:r w:rsidRPr="007574ED">
        <w:rPr>
          <w:rFonts w:ascii="GHEA Grapalat" w:hAnsi="GHEA Grapalat"/>
        </w:rPr>
        <w:t>ուղղված</w:t>
      </w:r>
      <w:r w:rsidRPr="00F32D94">
        <w:rPr>
          <w:rFonts w:ascii="GHEA Grapalat" w:hAnsi="GHEA Grapalat"/>
          <w:lang w:val="en-US"/>
        </w:rPr>
        <w:t xml:space="preserve"> </w:t>
      </w:r>
      <w:r w:rsidRPr="007574ED">
        <w:rPr>
          <w:rFonts w:ascii="GHEA Grapalat" w:hAnsi="GHEA Grapalat"/>
        </w:rPr>
        <w:t>են</w:t>
      </w:r>
      <w:r w:rsidRPr="00F32D94">
        <w:rPr>
          <w:rFonts w:ascii="GHEA Grapalat" w:hAnsi="GHEA Grapalat"/>
          <w:lang w:val="en-US"/>
        </w:rPr>
        <w:t xml:space="preserve"> </w:t>
      </w:r>
      <w:r w:rsidRPr="007574ED">
        <w:rPr>
          <w:rFonts w:ascii="GHEA Grapalat" w:hAnsi="GHEA Grapalat"/>
        </w:rPr>
        <w:t>մնացորդային</w:t>
      </w:r>
      <w:r w:rsidRPr="00F32D94">
        <w:rPr>
          <w:rFonts w:ascii="GHEA Grapalat" w:hAnsi="GHEA Grapalat"/>
          <w:lang w:val="en-US"/>
        </w:rPr>
        <w:t xml:space="preserve"> </w:t>
      </w:r>
      <w:r w:rsidRPr="007574ED">
        <w:rPr>
          <w:rFonts w:ascii="GHEA Grapalat" w:hAnsi="GHEA Grapalat"/>
        </w:rPr>
        <w:t>եռակցման</w:t>
      </w:r>
      <w:r w:rsidRPr="00F32D94">
        <w:rPr>
          <w:rFonts w:ascii="GHEA Grapalat" w:hAnsi="GHEA Grapalat"/>
          <w:lang w:val="en-US"/>
        </w:rPr>
        <w:t xml:space="preserve"> </w:t>
      </w:r>
      <w:r w:rsidRPr="007574ED">
        <w:rPr>
          <w:rFonts w:ascii="GHEA Grapalat" w:hAnsi="GHEA Grapalat"/>
        </w:rPr>
        <w:t>լարումների</w:t>
      </w:r>
      <w:r w:rsidRPr="00F32D94">
        <w:rPr>
          <w:rFonts w:ascii="GHEA Grapalat" w:hAnsi="GHEA Grapalat"/>
          <w:lang w:val="en-US"/>
        </w:rPr>
        <w:t xml:space="preserve"> </w:t>
      </w:r>
      <w:r w:rsidRPr="007574ED">
        <w:rPr>
          <w:rFonts w:ascii="GHEA Grapalat" w:hAnsi="GHEA Grapalat"/>
        </w:rPr>
        <w:t>նվազեցմանը</w:t>
      </w:r>
      <w:r w:rsidR="000614D0">
        <w:rPr>
          <w:rFonts w:ascii="GHEA Grapalat" w:hAnsi="GHEA Grapalat"/>
          <w:lang w:val="en-US"/>
        </w:rPr>
        <w:t>,</w:t>
      </w:r>
    </w:p>
    <w:p w14:paraId="7B41ABD5" w14:textId="77777777" w:rsidR="002F6B2E" w:rsidRPr="00F32D94" w:rsidRDefault="002F6B2E" w:rsidP="00D15525">
      <w:pPr>
        <w:shd w:val="clear" w:color="auto" w:fill="FFFFFF"/>
        <w:spacing w:after="0"/>
        <w:ind w:firstLine="567"/>
        <w:jc w:val="both"/>
        <w:rPr>
          <w:rFonts w:ascii="GHEA Grapalat" w:hAnsi="GHEA Grapalat"/>
          <w:lang w:val="en-US"/>
        </w:rPr>
      </w:pPr>
      <w:r w:rsidRPr="00F32D94">
        <w:rPr>
          <w:rFonts w:ascii="GHEA Grapalat" w:hAnsi="GHEA Grapalat"/>
          <w:lang w:val="en-US"/>
        </w:rPr>
        <w:t xml:space="preserve">3) </w:t>
      </w:r>
      <w:r w:rsidRPr="007574ED">
        <w:rPr>
          <w:rFonts w:ascii="GHEA Grapalat" w:hAnsi="GHEA Grapalat"/>
        </w:rPr>
        <w:t>հրաժարվել</w:t>
      </w:r>
      <w:r w:rsidRPr="00F32D94">
        <w:rPr>
          <w:rFonts w:ascii="GHEA Grapalat" w:hAnsi="GHEA Grapalat"/>
          <w:lang w:val="en-US"/>
        </w:rPr>
        <w:t xml:space="preserve"> </w:t>
      </w:r>
      <w:r w:rsidRPr="007574ED">
        <w:rPr>
          <w:rFonts w:ascii="GHEA Grapalat" w:hAnsi="GHEA Grapalat"/>
        </w:rPr>
        <w:t>միակողմանի</w:t>
      </w:r>
      <w:r w:rsidRPr="00F32D94">
        <w:rPr>
          <w:rFonts w:ascii="GHEA Grapalat" w:hAnsi="GHEA Grapalat"/>
          <w:lang w:val="en-US"/>
        </w:rPr>
        <w:t xml:space="preserve"> </w:t>
      </w:r>
      <w:r w:rsidRPr="007574ED">
        <w:rPr>
          <w:rFonts w:ascii="GHEA Grapalat" w:hAnsi="GHEA Grapalat"/>
        </w:rPr>
        <w:t>անկյունային</w:t>
      </w:r>
      <w:r w:rsidRPr="00F32D94">
        <w:rPr>
          <w:rFonts w:ascii="GHEA Grapalat" w:hAnsi="GHEA Grapalat"/>
          <w:lang w:val="en-US"/>
        </w:rPr>
        <w:t xml:space="preserve"> </w:t>
      </w:r>
      <w:r w:rsidRPr="007574ED">
        <w:rPr>
          <w:rFonts w:ascii="GHEA Grapalat" w:hAnsi="GHEA Grapalat"/>
        </w:rPr>
        <w:t>կար</w:t>
      </w:r>
      <w:r>
        <w:rPr>
          <w:rFonts w:ascii="GHEA Grapalat" w:hAnsi="GHEA Grapalat"/>
          <w:lang w:val="en-US"/>
        </w:rPr>
        <w:t>ան</w:t>
      </w:r>
      <w:r w:rsidRPr="007574ED">
        <w:rPr>
          <w:rFonts w:ascii="GHEA Grapalat" w:hAnsi="GHEA Grapalat"/>
        </w:rPr>
        <w:t>ի</w:t>
      </w:r>
      <w:r w:rsidRPr="00F32D94">
        <w:rPr>
          <w:rFonts w:ascii="GHEA Grapalat" w:hAnsi="GHEA Grapalat"/>
          <w:lang w:val="en-US"/>
        </w:rPr>
        <w:t xml:space="preserve"> </w:t>
      </w:r>
      <w:r w:rsidRPr="007574ED">
        <w:rPr>
          <w:rFonts w:ascii="GHEA Grapalat" w:hAnsi="GHEA Grapalat"/>
        </w:rPr>
        <w:t>կիրառումից</w:t>
      </w:r>
      <w:r w:rsidRPr="00F32D94">
        <w:rPr>
          <w:rFonts w:ascii="GHEA Grapalat" w:hAnsi="GHEA Grapalat"/>
          <w:lang w:val="en-US"/>
        </w:rPr>
        <w:t xml:space="preserve"> </w:t>
      </w:r>
      <w:r w:rsidRPr="007574ED">
        <w:rPr>
          <w:rFonts w:ascii="GHEA Grapalat" w:hAnsi="GHEA Grapalat"/>
        </w:rPr>
        <w:t>և</w:t>
      </w:r>
      <w:r w:rsidRPr="00F32D94">
        <w:rPr>
          <w:rFonts w:ascii="GHEA Grapalat" w:hAnsi="GHEA Grapalat"/>
          <w:lang w:val="en-US"/>
        </w:rPr>
        <w:t xml:space="preserve"> </w:t>
      </w:r>
      <w:r w:rsidRPr="007574ED">
        <w:rPr>
          <w:rFonts w:ascii="GHEA Grapalat" w:hAnsi="GHEA Grapalat"/>
        </w:rPr>
        <w:t>անցնել</w:t>
      </w:r>
      <w:r w:rsidRPr="00F32D94">
        <w:rPr>
          <w:rFonts w:ascii="GHEA Grapalat" w:hAnsi="GHEA Grapalat"/>
          <w:lang w:val="en-US"/>
        </w:rPr>
        <w:t xml:space="preserve"> </w:t>
      </w:r>
      <w:r w:rsidRPr="007574ED">
        <w:rPr>
          <w:rFonts w:ascii="GHEA Grapalat" w:hAnsi="GHEA Grapalat"/>
        </w:rPr>
        <w:t>երկկողմանիին</w:t>
      </w:r>
      <w:r w:rsidRPr="00F32D94">
        <w:rPr>
          <w:rFonts w:ascii="GHEA Grapalat" w:hAnsi="GHEA Grapalat"/>
          <w:lang w:val="en-US"/>
        </w:rPr>
        <w:t>,</w:t>
      </w:r>
    </w:p>
    <w:p w14:paraId="2169FD52" w14:textId="77777777" w:rsidR="002F6B2E" w:rsidRPr="00F32D94" w:rsidRDefault="000614D0" w:rsidP="00D15525">
      <w:pPr>
        <w:shd w:val="clear" w:color="auto" w:fill="FFFFFF"/>
        <w:spacing w:after="0"/>
        <w:ind w:firstLine="567"/>
        <w:jc w:val="both"/>
        <w:rPr>
          <w:rFonts w:ascii="GHEA Grapalat" w:hAnsi="GHEA Grapalat"/>
          <w:lang w:val="en-US"/>
        </w:rPr>
      </w:pPr>
      <w:r>
        <w:rPr>
          <w:rFonts w:ascii="GHEA Grapalat" w:hAnsi="GHEA Grapalat"/>
          <w:lang w:val="en-US"/>
        </w:rPr>
        <w:t>4) </w:t>
      </w:r>
      <w:r w:rsidR="002F6B2E" w:rsidRPr="007574ED">
        <w:rPr>
          <w:rFonts w:ascii="GHEA Grapalat" w:hAnsi="GHEA Grapalat"/>
        </w:rPr>
        <w:t>փոխարինել</w:t>
      </w:r>
      <w:r w:rsidR="002F6B2E" w:rsidRPr="00F32D94">
        <w:rPr>
          <w:rFonts w:ascii="GHEA Grapalat" w:hAnsi="GHEA Grapalat"/>
          <w:lang w:val="en-US"/>
        </w:rPr>
        <w:t xml:space="preserve"> </w:t>
      </w:r>
      <w:r w:rsidR="002F6B2E" w:rsidRPr="00DB6903">
        <w:rPr>
          <w:rFonts w:ascii="GHEA Grapalat" w:hAnsi="GHEA Grapalat"/>
        </w:rPr>
        <w:t>անկյունային</w:t>
      </w:r>
      <w:r w:rsidR="002F6B2E" w:rsidRPr="00F32D94">
        <w:rPr>
          <w:rFonts w:ascii="GHEA Grapalat" w:hAnsi="GHEA Grapalat"/>
          <w:lang w:val="en-US"/>
        </w:rPr>
        <w:t xml:space="preserve"> </w:t>
      </w:r>
      <w:r w:rsidR="002F6B2E" w:rsidRPr="00DB6903">
        <w:rPr>
          <w:rFonts w:ascii="GHEA Grapalat" w:hAnsi="GHEA Grapalat"/>
        </w:rPr>
        <w:t>միացումները</w:t>
      </w:r>
      <w:r w:rsidR="002F6B2E" w:rsidRPr="00F32D94">
        <w:rPr>
          <w:rFonts w:ascii="GHEA Grapalat" w:hAnsi="GHEA Grapalat"/>
          <w:lang w:val="en-US"/>
        </w:rPr>
        <w:t xml:space="preserve"> </w:t>
      </w:r>
      <w:r w:rsidR="002F6B2E" w:rsidRPr="00DB6903">
        <w:rPr>
          <w:rFonts w:ascii="GHEA Grapalat" w:hAnsi="GHEA Grapalat"/>
        </w:rPr>
        <w:t>տավրայիններով</w:t>
      </w:r>
      <w:r w:rsidR="002F6B2E" w:rsidRPr="00F32D94">
        <w:rPr>
          <w:rFonts w:ascii="GHEA Grapalat" w:hAnsi="GHEA Grapalat"/>
          <w:lang w:val="en-US"/>
        </w:rPr>
        <w:t xml:space="preserve"> </w:t>
      </w:r>
      <w:r w:rsidR="002F6B2E" w:rsidRPr="00DB6903">
        <w:rPr>
          <w:rFonts w:ascii="GHEA Grapalat" w:hAnsi="GHEA Grapalat"/>
        </w:rPr>
        <w:t>և</w:t>
      </w:r>
      <w:r w:rsidR="002F6B2E" w:rsidRPr="00F32D94">
        <w:rPr>
          <w:rFonts w:ascii="GHEA Grapalat" w:hAnsi="GHEA Grapalat"/>
          <w:lang w:val="en-US"/>
        </w:rPr>
        <w:t xml:space="preserve"> </w:t>
      </w:r>
      <w:r w:rsidR="002F6B2E" w:rsidRPr="00DB6903">
        <w:rPr>
          <w:rFonts w:ascii="GHEA Grapalat" w:hAnsi="GHEA Grapalat"/>
        </w:rPr>
        <w:t>ապահովել</w:t>
      </w:r>
      <w:r w:rsidR="002F6B2E" w:rsidRPr="00F32D94">
        <w:rPr>
          <w:rFonts w:ascii="GHEA Grapalat" w:hAnsi="GHEA Grapalat"/>
          <w:lang w:val="en-US"/>
        </w:rPr>
        <w:t xml:space="preserve"> </w:t>
      </w:r>
      <w:r w:rsidR="002F6B2E" w:rsidRPr="00DB6903">
        <w:rPr>
          <w:rFonts w:ascii="GHEA Grapalat" w:hAnsi="GHEA Grapalat"/>
        </w:rPr>
        <w:t>դրանցում</w:t>
      </w:r>
      <w:r w:rsidR="002F6B2E" w:rsidRPr="00F32D94">
        <w:rPr>
          <w:rFonts w:ascii="GHEA Grapalat" w:hAnsi="GHEA Grapalat"/>
          <w:lang w:val="en-US"/>
        </w:rPr>
        <w:t xml:space="preserve"> </w:t>
      </w:r>
      <w:r w:rsidR="002F6B2E" w:rsidRPr="00DB6903">
        <w:rPr>
          <w:rFonts w:ascii="GHEA Grapalat" w:hAnsi="GHEA Grapalat"/>
        </w:rPr>
        <w:t>ցվիքի</w:t>
      </w:r>
      <w:r w:rsidR="002F6B2E" w:rsidRPr="00F32D94">
        <w:rPr>
          <w:rFonts w:ascii="GHEA Grapalat" w:hAnsi="GHEA Grapalat"/>
          <w:lang w:val="en-US"/>
        </w:rPr>
        <w:t xml:space="preserve"> </w:t>
      </w:r>
      <w:r w:rsidR="002F6B2E" w:rsidRPr="00DB6903">
        <w:rPr>
          <w:rFonts w:ascii="GHEA Grapalat" w:hAnsi="GHEA Grapalat"/>
        </w:rPr>
        <w:t>լայնության</w:t>
      </w:r>
      <w:r w:rsidR="002F6B2E" w:rsidRPr="00F32D94">
        <w:rPr>
          <w:rFonts w:ascii="GHEA Grapalat" w:hAnsi="GHEA Grapalat"/>
          <w:lang w:val="en-US"/>
        </w:rPr>
        <w:t xml:space="preserve"> </w:t>
      </w:r>
      <w:r w:rsidR="002F6B2E" w:rsidRPr="00DB6903">
        <w:rPr>
          <w:rFonts w:ascii="GHEA Grapalat" w:hAnsi="GHEA Grapalat"/>
        </w:rPr>
        <w:t>հարաբերությունը</w:t>
      </w:r>
      <w:r w:rsidR="002F6B2E" w:rsidRPr="00F32D94">
        <w:rPr>
          <w:rFonts w:ascii="GHEA Grapalat" w:hAnsi="GHEA Grapalat"/>
          <w:lang w:val="en-US"/>
        </w:rPr>
        <w:t xml:space="preserve"> </w:t>
      </w:r>
      <w:r w:rsidR="002F6B2E" w:rsidRPr="00DB6903">
        <w:rPr>
          <w:rFonts w:ascii="GHEA Grapalat" w:hAnsi="GHEA Grapalat"/>
        </w:rPr>
        <w:t>տարրերի</w:t>
      </w:r>
      <w:r w:rsidR="002F6B2E" w:rsidRPr="00F32D94">
        <w:rPr>
          <w:rFonts w:ascii="GHEA Grapalat" w:hAnsi="GHEA Grapalat"/>
          <w:lang w:val="en-US"/>
        </w:rPr>
        <w:t xml:space="preserve"> </w:t>
      </w:r>
      <w:r w:rsidR="002F6B2E" w:rsidRPr="00DB6903">
        <w:rPr>
          <w:rFonts w:ascii="GHEA Grapalat" w:hAnsi="GHEA Grapalat"/>
        </w:rPr>
        <w:t>հաստությանը</w:t>
      </w:r>
      <w:r w:rsidR="002F6B2E" w:rsidRPr="00F32D94">
        <w:rPr>
          <w:rFonts w:ascii="GHEA Grapalat" w:hAnsi="GHEA Grapalat"/>
          <w:lang w:val="en-US"/>
        </w:rPr>
        <w:t xml:space="preserve"> </w:t>
      </w:r>
      <w:r w:rsidRPr="00F32D94">
        <w:rPr>
          <w:rFonts w:ascii="GHEA Grapalat" w:hAnsi="GHEA Grapalat"/>
          <w:lang w:val="en-US"/>
        </w:rPr>
        <w:t>1</w:t>
      </w:r>
      <w:r>
        <w:rPr>
          <w:rFonts w:ascii="GHEA Grapalat" w:hAnsi="GHEA Grapalat"/>
          <w:lang w:val="en-US"/>
        </w:rPr>
        <w:t xml:space="preserve">-ից </w:t>
      </w:r>
      <w:r w:rsidR="002F6B2E" w:rsidRPr="00DB6903">
        <w:rPr>
          <w:rFonts w:ascii="GHEA Grapalat" w:hAnsi="GHEA Grapalat"/>
        </w:rPr>
        <w:t>ոչ</w:t>
      </w:r>
      <w:r w:rsidR="002F6B2E" w:rsidRPr="00F32D94">
        <w:rPr>
          <w:rFonts w:ascii="GHEA Grapalat" w:hAnsi="GHEA Grapalat"/>
          <w:lang w:val="en-US"/>
        </w:rPr>
        <w:t xml:space="preserve"> </w:t>
      </w:r>
      <w:r w:rsidR="002F6B2E" w:rsidRPr="00DB6903">
        <w:rPr>
          <w:rFonts w:ascii="GHEA Grapalat" w:hAnsi="GHEA Grapalat"/>
        </w:rPr>
        <w:t>պակաս</w:t>
      </w:r>
      <w:r w:rsidR="002F6B2E">
        <w:rPr>
          <w:rFonts w:ascii="GHEA Grapalat" w:hAnsi="GHEA Grapalat"/>
          <w:lang w:val="en-US"/>
        </w:rPr>
        <w:t>,</w:t>
      </w:r>
    </w:p>
    <w:p w14:paraId="7A27FED7" w14:textId="77777777" w:rsidR="002F6B2E" w:rsidRPr="00F32D94" w:rsidRDefault="002F6B2E" w:rsidP="00D15525">
      <w:pPr>
        <w:shd w:val="clear" w:color="auto" w:fill="FFFFFF"/>
        <w:spacing w:after="120"/>
        <w:ind w:firstLine="567"/>
        <w:jc w:val="both"/>
        <w:rPr>
          <w:rFonts w:ascii="GHEA Grapalat" w:hAnsi="GHEA Grapalat"/>
          <w:lang w:val="en-US"/>
        </w:rPr>
      </w:pPr>
      <w:r w:rsidRPr="00F32D94">
        <w:rPr>
          <w:rFonts w:ascii="GHEA Grapalat" w:hAnsi="GHEA Grapalat"/>
          <w:lang w:val="en-US"/>
        </w:rPr>
        <w:t xml:space="preserve">5) </w:t>
      </w:r>
      <w:r w:rsidRPr="00DB6903">
        <w:rPr>
          <w:rFonts w:ascii="GHEA Grapalat" w:hAnsi="GHEA Grapalat"/>
        </w:rPr>
        <w:t>կիրառել</w:t>
      </w:r>
      <w:r w:rsidRPr="00F32D94">
        <w:rPr>
          <w:rFonts w:ascii="GHEA Grapalat" w:hAnsi="GHEA Grapalat"/>
          <w:lang w:val="en-US"/>
        </w:rPr>
        <w:t xml:space="preserve"> </w:t>
      </w:r>
      <w:r w:rsidRPr="00DB6903">
        <w:rPr>
          <w:rFonts w:ascii="GHEA Grapalat" w:hAnsi="GHEA Grapalat"/>
        </w:rPr>
        <w:t>եզրերի</w:t>
      </w:r>
      <w:r w:rsidRPr="00F32D94">
        <w:rPr>
          <w:rFonts w:ascii="GHEA Grapalat" w:hAnsi="GHEA Grapalat"/>
          <w:lang w:val="en-US"/>
        </w:rPr>
        <w:t xml:space="preserve"> </w:t>
      </w:r>
      <w:r w:rsidRPr="00DB6903">
        <w:rPr>
          <w:rFonts w:ascii="GHEA Grapalat" w:hAnsi="GHEA Grapalat"/>
        </w:rPr>
        <w:t>մշակումներ</w:t>
      </w:r>
      <w:r w:rsidRPr="00F32D94">
        <w:rPr>
          <w:rFonts w:ascii="GHEA Grapalat" w:hAnsi="GHEA Grapalat"/>
          <w:lang w:val="en-US"/>
        </w:rPr>
        <w:t xml:space="preserve">, </w:t>
      </w:r>
      <w:r w:rsidRPr="00DB6903">
        <w:rPr>
          <w:rFonts w:ascii="GHEA Grapalat" w:hAnsi="GHEA Grapalat"/>
        </w:rPr>
        <w:t>որոնք</w:t>
      </w:r>
      <w:r w:rsidRPr="00F32D94">
        <w:rPr>
          <w:rFonts w:ascii="GHEA Grapalat" w:hAnsi="GHEA Grapalat"/>
          <w:lang w:val="en-US"/>
        </w:rPr>
        <w:t xml:space="preserve"> </w:t>
      </w:r>
      <w:r w:rsidRPr="00DB6903">
        <w:rPr>
          <w:rFonts w:ascii="GHEA Grapalat" w:hAnsi="GHEA Grapalat"/>
        </w:rPr>
        <w:t>ապահովվում</w:t>
      </w:r>
      <w:r w:rsidRPr="00F32D94">
        <w:rPr>
          <w:rFonts w:ascii="GHEA Grapalat" w:hAnsi="GHEA Grapalat"/>
          <w:lang w:val="en-US"/>
        </w:rPr>
        <w:t xml:space="preserve"> </w:t>
      </w:r>
      <w:r w:rsidRPr="00DB6903">
        <w:rPr>
          <w:rFonts w:ascii="GHEA Grapalat" w:hAnsi="GHEA Grapalat"/>
        </w:rPr>
        <w:t>են</w:t>
      </w:r>
      <w:r w:rsidRPr="00F32D94">
        <w:rPr>
          <w:rFonts w:ascii="GHEA Grapalat" w:hAnsi="GHEA Grapalat"/>
          <w:lang w:val="en-US"/>
        </w:rPr>
        <w:t xml:space="preserve"> </w:t>
      </w:r>
      <w:r w:rsidRPr="00DB6903">
        <w:rPr>
          <w:rFonts w:ascii="GHEA Grapalat" w:hAnsi="GHEA Grapalat"/>
        </w:rPr>
        <w:t>մակահալված</w:t>
      </w:r>
      <w:r w:rsidRPr="00F32D94">
        <w:rPr>
          <w:rFonts w:ascii="GHEA Grapalat" w:hAnsi="GHEA Grapalat"/>
          <w:lang w:val="en-US"/>
        </w:rPr>
        <w:t xml:space="preserve"> </w:t>
      </w:r>
      <w:r w:rsidRPr="00DB6903">
        <w:rPr>
          <w:rFonts w:ascii="GHEA Grapalat" w:hAnsi="GHEA Grapalat"/>
        </w:rPr>
        <w:t>մետաղի</w:t>
      </w:r>
      <w:r w:rsidRPr="00F32D94">
        <w:rPr>
          <w:rFonts w:ascii="GHEA Grapalat" w:hAnsi="GHEA Grapalat"/>
          <w:lang w:val="en-US"/>
        </w:rPr>
        <w:t xml:space="preserve"> </w:t>
      </w:r>
      <w:r w:rsidRPr="00DB6903">
        <w:rPr>
          <w:rFonts w:ascii="GHEA Grapalat" w:hAnsi="GHEA Grapalat"/>
        </w:rPr>
        <w:t>ծավալի</w:t>
      </w:r>
      <w:r w:rsidRPr="00F32D94">
        <w:rPr>
          <w:rFonts w:ascii="GHEA Grapalat" w:hAnsi="GHEA Grapalat"/>
          <w:lang w:val="en-US"/>
        </w:rPr>
        <w:t xml:space="preserve"> </w:t>
      </w:r>
      <w:r w:rsidRPr="00DB6903">
        <w:rPr>
          <w:rFonts w:ascii="GHEA Grapalat" w:hAnsi="GHEA Grapalat"/>
        </w:rPr>
        <w:t>նվազումը</w:t>
      </w:r>
      <w:r w:rsidRPr="00F32D94">
        <w:rPr>
          <w:rFonts w:ascii="GHEA Grapalat" w:hAnsi="GHEA Grapalat"/>
          <w:lang w:val="en-US"/>
        </w:rPr>
        <w:t>:</w:t>
      </w:r>
    </w:p>
    <w:p w14:paraId="6B6865F4" w14:textId="77777777" w:rsidR="002F6B2E" w:rsidRPr="00F32D94" w:rsidRDefault="002F6B2E" w:rsidP="002F6B2E">
      <w:pPr>
        <w:shd w:val="clear" w:color="auto" w:fill="FFFFFF"/>
        <w:spacing w:after="120"/>
        <w:ind w:firstLine="567"/>
        <w:jc w:val="both"/>
        <w:rPr>
          <w:rFonts w:ascii="GHEA Grapalat" w:hAnsi="GHEA Grapalat"/>
          <w:lang w:val="en-US"/>
        </w:rPr>
      </w:pPr>
      <w:r w:rsidRPr="000B14CB">
        <w:rPr>
          <w:rFonts w:ascii="GHEA Grapalat" w:hAnsi="GHEA Grapalat"/>
          <w:b/>
          <w:lang w:val="en-US"/>
        </w:rPr>
        <w:t>293.</w:t>
      </w:r>
      <w:r w:rsidRPr="00F32D94">
        <w:rPr>
          <w:rFonts w:ascii="Calibri" w:hAnsi="Calibri"/>
          <w:lang w:val="en-US"/>
        </w:rPr>
        <w:t> </w:t>
      </w:r>
      <w:r w:rsidRPr="003125ED">
        <w:rPr>
          <w:rFonts w:ascii="GHEA Grapalat" w:hAnsi="GHEA Grapalat"/>
        </w:rPr>
        <w:t>Թերթավոր</w:t>
      </w:r>
      <w:r w:rsidRPr="003125ED">
        <w:rPr>
          <w:rFonts w:ascii="GHEA Grapalat" w:hAnsi="GHEA Grapalat"/>
          <w:lang w:val="en-US"/>
        </w:rPr>
        <w:t xml:space="preserve"> </w:t>
      </w:r>
      <w:r w:rsidR="00980389" w:rsidRPr="00980389">
        <w:rPr>
          <w:rFonts w:ascii="GHEA Grapalat" w:hAnsi="GHEA Grapalat"/>
          <w:bCs/>
          <w:lang w:val="en-US"/>
        </w:rPr>
        <w:t>դետալն</w:t>
      </w:r>
      <w:r w:rsidR="003125ED" w:rsidRPr="00980389">
        <w:rPr>
          <w:rFonts w:ascii="GHEA Grapalat" w:hAnsi="GHEA Grapalat"/>
          <w:bCs/>
          <w:lang w:val="hy-AM"/>
        </w:rPr>
        <w:t>եր</w:t>
      </w:r>
      <w:r w:rsidR="003125ED" w:rsidRPr="00980389">
        <w:rPr>
          <w:rFonts w:ascii="GHEA Grapalat" w:hAnsi="GHEA Grapalat"/>
          <w:lang w:val="hy-AM"/>
        </w:rPr>
        <w:t>ի</w:t>
      </w:r>
      <w:r w:rsidRPr="003125ED">
        <w:rPr>
          <w:rFonts w:ascii="GHEA Grapalat" w:hAnsi="GHEA Grapalat"/>
          <w:lang w:val="en-US"/>
        </w:rPr>
        <w:t xml:space="preserve"> </w:t>
      </w:r>
      <w:r w:rsidRPr="003125ED">
        <w:rPr>
          <w:rFonts w:ascii="GHEA Grapalat" w:hAnsi="GHEA Grapalat"/>
        </w:rPr>
        <w:t>եռքային</w:t>
      </w:r>
      <w:r w:rsidRPr="003125ED">
        <w:rPr>
          <w:rFonts w:ascii="GHEA Grapalat" w:hAnsi="GHEA Grapalat"/>
          <w:lang w:val="en-US"/>
        </w:rPr>
        <w:t xml:space="preserve"> </w:t>
      </w:r>
      <w:r w:rsidRPr="003125ED">
        <w:rPr>
          <w:rFonts w:ascii="GHEA Grapalat" w:hAnsi="GHEA Grapalat"/>
        </w:rPr>
        <w:t>կցվանքային</w:t>
      </w:r>
      <w:r w:rsidRPr="003125ED">
        <w:rPr>
          <w:rFonts w:ascii="GHEA Grapalat" w:hAnsi="GHEA Grapalat"/>
          <w:lang w:val="en-US"/>
        </w:rPr>
        <w:t xml:space="preserve"> </w:t>
      </w:r>
      <w:r w:rsidRPr="003125ED">
        <w:rPr>
          <w:rFonts w:ascii="GHEA Grapalat" w:hAnsi="GHEA Grapalat"/>
        </w:rPr>
        <w:t>միացումներն</w:t>
      </w:r>
      <w:r w:rsidRPr="003125ED">
        <w:rPr>
          <w:rFonts w:ascii="GHEA Grapalat" w:hAnsi="GHEA Grapalat"/>
          <w:lang w:val="en-US"/>
        </w:rPr>
        <w:t xml:space="preserve"> </w:t>
      </w:r>
      <w:r w:rsidRPr="003125ED">
        <w:rPr>
          <w:rFonts w:ascii="GHEA Grapalat" w:hAnsi="GHEA Grapalat"/>
        </w:rPr>
        <w:t>անհրաժեշտ</w:t>
      </w:r>
      <w:r w:rsidRPr="003125ED">
        <w:rPr>
          <w:rFonts w:ascii="GHEA Grapalat" w:hAnsi="GHEA Grapalat"/>
          <w:lang w:val="en-US"/>
        </w:rPr>
        <w:t xml:space="preserve"> </w:t>
      </w:r>
      <w:r w:rsidRPr="003125ED">
        <w:rPr>
          <w:rFonts w:ascii="GHEA Grapalat" w:hAnsi="GHEA Grapalat"/>
        </w:rPr>
        <w:t>է</w:t>
      </w:r>
      <w:r w:rsidRPr="003125ED">
        <w:rPr>
          <w:rFonts w:ascii="GHEA Grapalat" w:hAnsi="GHEA Grapalat"/>
          <w:lang w:val="en-US"/>
        </w:rPr>
        <w:t xml:space="preserve"> </w:t>
      </w:r>
      <w:r w:rsidRPr="003125ED">
        <w:rPr>
          <w:rFonts w:ascii="GHEA Grapalat" w:hAnsi="GHEA Grapalat"/>
        </w:rPr>
        <w:t>նախագծել</w:t>
      </w:r>
      <w:r w:rsidRPr="003125ED">
        <w:rPr>
          <w:rFonts w:ascii="GHEA Grapalat" w:hAnsi="GHEA Grapalat"/>
          <w:lang w:val="en-US"/>
        </w:rPr>
        <w:t xml:space="preserve"> </w:t>
      </w:r>
      <w:r w:rsidRPr="003125ED">
        <w:rPr>
          <w:rFonts w:ascii="GHEA Grapalat" w:hAnsi="GHEA Grapalat"/>
        </w:rPr>
        <w:t>ուղիղ</w:t>
      </w:r>
      <w:r w:rsidRPr="003125ED">
        <w:rPr>
          <w:rFonts w:ascii="GHEA Grapalat" w:hAnsi="GHEA Grapalat"/>
          <w:lang w:val="en-US"/>
        </w:rPr>
        <w:t xml:space="preserve">, </w:t>
      </w:r>
      <w:r w:rsidRPr="003125ED">
        <w:rPr>
          <w:rFonts w:ascii="GHEA Grapalat" w:hAnsi="GHEA Grapalat"/>
        </w:rPr>
        <w:t>լիաեռքով</w:t>
      </w:r>
      <w:r w:rsidRPr="003125ED">
        <w:rPr>
          <w:rFonts w:ascii="GHEA Grapalat" w:hAnsi="GHEA Grapalat"/>
          <w:lang w:val="en-US"/>
        </w:rPr>
        <w:t xml:space="preserve">՝ </w:t>
      </w:r>
      <w:r w:rsidRPr="003125ED">
        <w:rPr>
          <w:rFonts w:ascii="GHEA Grapalat" w:hAnsi="GHEA Grapalat"/>
        </w:rPr>
        <w:t>կիրառելով</w:t>
      </w:r>
      <w:r w:rsidRPr="00BB2981">
        <w:rPr>
          <w:rFonts w:ascii="GHEA Grapalat" w:hAnsi="GHEA Grapalat"/>
          <w:lang w:val="en-US"/>
        </w:rPr>
        <w:t xml:space="preserve"> </w:t>
      </w:r>
      <w:r w:rsidRPr="00BB2981">
        <w:rPr>
          <w:rFonts w:ascii="GHEA Grapalat" w:hAnsi="GHEA Grapalat"/>
        </w:rPr>
        <w:t>արտանցիչային</w:t>
      </w:r>
      <w:r w:rsidRPr="00BB2981">
        <w:rPr>
          <w:rFonts w:ascii="GHEA Grapalat" w:hAnsi="GHEA Grapalat"/>
          <w:lang w:val="en-US"/>
        </w:rPr>
        <w:t xml:space="preserve"> </w:t>
      </w:r>
      <w:r w:rsidRPr="00BB2981">
        <w:rPr>
          <w:rFonts w:ascii="GHEA Grapalat" w:hAnsi="GHEA Grapalat"/>
        </w:rPr>
        <w:t>զոլակներ</w:t>
      </w:r>
      <w:r w:rsidRPr="00563373">
        <w:rPr>
          <w:rFonts w:ascii="GHEA Grapalat" w:hAnsi="GHEA Grapalat"/>
          <w:lang w:val="en-US"/>
        </w:rPr>
        <w:t xml:space="preserve">: </w:t>
      </w:r>
      <w:r w:rsidRPr="00563373">
        <w:rPr>
          <w:rFonts w:ascii="GHEA Grapalat" w:hAnsi="GHEA Grapalat"/>
        </w:rPr>
        <w:t>Մոնտաժային</w:t>
      </w:r>
      <w:r w:rsidRPr="00F32D94">
        <w:rPr>
          <w:rFonts w:ascii="GHEA Grapalat" w:hAnsi="GHEA Grapalat"/>
          <w:lang w:val="en-US"/>
        </w:rPr>
        <w:t xml:space="preserve"> </w:t>
      </w:r>
      <w:r w:rsidRPr="00563373">
        <w:rPr>
          <w:rFonts w:ascii="GHEA Grapalat" w:hAnsi="GHEA Grapalat"/>
        </w:rPr>
        <w:t>պայմաններում</w:t>
      </w:r>
      <w:r w:rsidRPr="00563373">
        <w:rPr>
          <w:rFonts w:ascii="GHEA Grapalat" w:hAnsi="GHEA Grapalat"/>
          <w:lang w:val="en-US"/>
        </w:rPr>
        <w:t xml:space="preserve"> </w:t>
      </w:r>
      <w:r w:rsidRPr="00563373">
        <w:rPr>
          <w:rFonts w:ascii="GHEA Grapalat" w:hAnsi="GHEA Grapalat"/>
        </w:rPr>
        <w:t>կիրառվոմ</w:t>
      </w:r>
      <w:r w:rsidRPr="00563373">
        <w:rPr>
          <w:rFonts w:ascii="GHEA Grapalat" w:hAnsi="GHEA Grapalat"/>
          <w:lang w:val="en-US"/>
        </w:rPr>
        <w:t xml:space="preserve"> </w:t>
      </w:r>
      <w:r w:rsidRPr="00563373">
        <w:rPr>
          <w:rFonts w:ascii="GHEA Grapalat" w:hAnsi="GHEA Grapalat"/>
        </w:rPr>
        <w:t>է</w:t>
      </w:r>
      <w:r w:rsidRPr="00563373">
        <w:rPr>
          <w:rFonts w:ascii="GHEA Grapalat" w:hAnsi="GHEA Grapalat"/>
          <w:lang w:val="en-US"/>
        </w:rPr>
        <w:t xml:space="preserve"> </w:t>
      </w:r>
      <w:r w:rsidRPr="00563373">
        <w:rPr>
          <w:rFonts w:ascii="GHEA Grapalat" w:hAnsi="GHEA Grapalat"/>
        </w:rPr>
        <w:t>արմատի</w:t>
      </w:r>
      <w:r w:rsidRPr="00563373">
        <w:rPr>
          <w:rFonts w:ascii="GHEA Grapalat" w:hAnsi="GHEA Grapalat"/>
          <w:lang w:val="en-US"/>
        </w:rPr>
        <w:t xml:space="preserve"> </w:t>
      </w:r>
      <w:r>
        <w:rPr>
          <w:rFonts w:ascii="GHEA Grapalat" w:hAnsi="GHEA Grapalat"/>
          <w:lang w:val="en-US"/>
        </w:rPr>
        <w:t>եռակց</w:t>
      </w:r>
      <w:r w:rsidRPr="00563373">
        <w:rPr>
          <w:rFonts w:ascii="GHEA Grapalat" w:hAnsi="GHEA Grapalat"/>
        </w:rPr>
        <w:t>մամբ</w:t>
      </w:r>
      <w:r w:rsidRPr="00563373">
        <w:rPr>
          <w:rFonts w:ascii="GHEA Grapalat" w:hAnsi="GHEA Grapalat"/>
          <w:lang w:val="en-US"/>
        </w:rPr>
        <w:t xml:space="preserve"> </w:t>
      </w:r>
      <w:r w:rsidRPr="00563373">
        <w:rPr>
          <w:rFonts w:ascii="GHEA Grapalat" w:hAnsi="GHEA Grapalat"/>
        </w:rPr>
        <w:t>միակողմանի</w:t>
      </w:r>
      <w:r w:rsidRPr="00563373">
        <w:rPr>
          <w:rFonts w:ascii="GHEA Grapalat" w:hAnsi="GHEA Grapalat"/>
          <w:lang w:val="en-US"/>
        </w:rPr>
        <w:t xml:space="preserve"> </w:t>
      </w:r>
      <w:r w:rsidRPr="00563373">
        <w:rPr>
          <w:rFonts w:ascii="GHEA Grapalat" w:hAnsi="GHEA Grapalat"/>
        </w:rPr>
        <w:t>եռակցում</w:t>
      </w:r>
      <w:r w:rsidRPr="00563373">
        <w:rPr>
          <w:rFonts w:ascii="GHEA Grapalat" w:hAnsi="GHEA Grapalat"/>
          <w:lang w:val="en-US"/>
        </w:rPr>
        <w:t xml:space="preserve"> </w:t>
      </w:r>
      <w:r w:rsidRPr="00563373">
        <w:rPr>
          <w:rFonts w:ascii="GHEA Grapalat" w:hAnsi="GHEA Grapalat"/>
        </w:rPr>
        <w:t>և</w:t>
      </w:r>
      <w:r w:rsidRPr="00563373">
        <w:rPr>
          <w:rFonts w:ascii="GHEA Grapalat" w:hAnsi="GHEA Grapalat"/>
          <w:lang w:val="en-US"/>
        </w:rPr>
        <w:t xml:space="preserve"> </w:t>
      </w:r>
      <w:r w:rsidRPr="00563373">
        <w:rPr>
          <w:rFonts w:ascii="GHEA Grapalat" w:hAnsi="GHEA Grapalat"/>
        </w:rPr>
        <w:t>եռակցում</w:t>
      </w:r>
      <w:r w:rsidRPr="00563373">
        <w:rPr>
          <w:rFonts w:ascii="GHEA Grapalat" w:hAnsi="GHEA Grapalat"/>
          <w:lang w:val="en-US"/>
        </w:rPr>
        <w:t xml:space="preserve"> </w:t>
      </w:r>
      <w:r w:rsidRPr="00563373">
        <w:rPr>
          <w:rFonts w:ascii="GHEA Grapalat" w:hAnsi="GHEA Grapalat"/>
        </w:rPr>
        <w:t>մնացող</w:t>
      </w:r>
      <w:r w:rsidRPr="00F32D94">
        <w:rPr>
          <w:rFonts w:ascii="GHEA Grapalat" w:hAnsi="GHEA Grapalat"/>
          <w:lang w:val="en-US"/>
        </w:rPr>
        <w:t xml:space="preserve"> </w:t>
      </w:r>
      <w:r w:rsidRPr="00DB6903">
        <w:rPr>
          <w:rFonts w:ascii="GHEA Grapalat" w:hAnsi="GHEA Grapalat"/>
        </w:rPr>
        <w:t>պողպատե</w:t>
      </w:r>
      <w:r w:rsidRPr="00F32D94">
        <w:rPr>
          <w:rFonts w:ascii="GHEA Grapalat" w:hAnsi="GHEA Grapalat"/>
          <w:lang w:val="en-US"/>
        </w:rPr>
        <w:t xml:space="preserve"> </w:t>
      </w:r>
      <w:r w:rsidRPr="00DB6903">
        <w:rPr>
          <w:rFonts w:ascii="GHEA Grapalat" w:hAnsi="GHEA Grapalat"/>
        </w:rPr>
        <w:t>տակդիրի</w:t>
      </w:r>
      <w:r w:rsidRPr="00F32D94">
        <w:rPr>
          <w:rFonts w:ascii="GHEA Grapalat" w:hAnsi="GHEA Grapalat"/>
          <w:lang w:val="en-US"/>
        </w:rPr>
        <w:t xml:space="preserve"> </w:t>
      </w:r>
      <w:r w:rsidRPr="00DB6903">
        <w:rPr>
          <w:rFonts w:ascii="GHEA Grapalat" w:hAnsi="GHEA Grapalat"/>
        </w:rPr>
        <w:t>վրա</w:t>
      </w:r>
      <w:r w:rsidRPr="00F32D94">
        <w:rPr>
          <w:rFonts w:ascii="GHEA Grapalat" w:hAnsi="GHEA Grapalat"/>
          <w:lang w:val="en-US"/>
        </w:rPr>
        <w:t>:</w:t>
      </w:r>
    </w:p>
    <w:p w14:paraId="1F1C388E" w14:textId="77777777" w:rsidR="002F6B2E" w:rsidRPr="00F32D94" w:rsidRDefault="002F6B2E" w:rsidP="002F6B2E">
      <w:pPr>
        <w:rPr>
          <w:rFonts w:ascii="GHEA Grapalat" w:hAnsi="GHEA Grapalat"/>
          <w:lang w:val="en-US"/>
        </w:rPr>
      </w:pPr>
      <w:r w:rsidRPr="00F32D94">
        <w:rPr>
          <w:rFonts w:ascii="GHEA Grapalat" w:hAnsi="GHEA Grapalat"/>
          <w:lang w:val="en-US"/>
        </w:rPr>
        <w:br w:type="page"/>
      </w:r>
    </w:p>
    <w:p w14:paraId="18B25D41" w14:textId="77777777" w:rsidR="002F6B2E" w:rsidRPr="00F32D94" w:rsidRDefault="002F6B2E" w:rsidP="002F6B2E">
      <w:pPr>
        <w:shd w:val="clear" w:color="auto" w:fill="FFFFFF"/>
        <w:spacing w:after="0"/>
        <w:ind w:firstLine="567"/>
        <w:jc w:val="both"/>
        <w:rPr>
          <w:rFonts w:ascii="GHEA Grapalat" w:hAnsi="GHEA Grapalat"/>
          <w:lang w:val="en-US"/>
        </w:rPr>
      </w:pPr>
      <w:r w:rsidRPr="000B14CB">
        <w:rPr>
          <w:rFonts w:ascii="GHEA Grapalat" w:hAnsi="GHEA Grapalat"/>
          <w:b/>
          <w:lang w:val="en-US"/>
        </w:rPr>
        <w:lastRenderedPageBreak/>
        <w:t>294.</w:t>
      </w:r>
      <w:r w:rsidRPr="00F32D94">
        <w:rPr>
          <w:rFonts w:ascii="GHEA Grapalat" w:hAnsi="GHEA Grapalat"/>
          <w:lang w:val="en-US"/>
        </w:rPr>
        <w:t> </w:t>
      </w:r>
      <w:r w:rsidRPr="007258B3">
        <w:rPr>
          <w:rFonts w:ascii="GHEA Grapalat" w:hAnsi="GHEA Grapalat"/>
        </w:rPr>
        <w:t>Անկյունային</w:t>
      </w:r>
      <w:r w:rsidRPr="00F32D94">
        <w:rPr>
          <w:rFonts w:ascii="GHEA Grapalat" w:hAnsi="GHEA Grapalat"/>
          <w:lang w:val="en-US"/>
        </w:rPr>
        <w:t xml:space="preserve"> </w:t>
      </w:r>
      <w:r w:rsidRPr="00593AB3">
        <w:rPr>
          <w:rFonts w:ascii="GHEA Grapalat" w:hAnsi="GHEA Grapalat"/>
        </w:rPr>
        <w:t>եռքակարանների</w:t>
      </w:r>
      <w:r w:rsidRPr="00F32D94">
        <w:rPr>
          <w:rFonts w:ascii="GHEA Grapalat" w:hAnsi="GHEA Grapalat"/>
          <w:lang w:val="en-US"/>
        </w:rPr>
        <w:t xml:space="preserve"> </w:t>
      </w:r>
      <w:r>
        <w:rPr>
          <w:rFonts w:ascii="GHEA Grapalat" w:hAnsi="GHEA Grapalat"/>
        </w:rPr>
        <w:t>չափ</w:t>
      </w:r>
      <w:r w:rsidRPr="00593AB3">
        <w:rPr>
          <w:rFonts w:ascii="GHEA Grapalat" w:hAnsi="GHEA Grapalat"/>
        </w:rPr>
        <w:t>երը</w:t>
      </w:r>
      <w:r w:rsidRPr="00F32D94">
        <w:rPr>
          <w:rFonts w:ascii="GHEA Grapalat" w:hAnsi="GHEA Grapalat"/>
          <w:lang w:val="en-US"/>
        </w:rPr>
        <w:t xml:space="preserve"> </w:t>
      </w:r>
      <w:r w:rsidRPr="00593AB3">
        <w:rPr>
          <w:rFonts w:ascii="GHEA Grapalat" w:hAnsi="GHEA Grapalat"/>
        </w:rPr>
        <w:t>և</w:t>
      </w:r>
      <w:r w:rsidRPr="00F32D94">
        <w:rPr>
          <w:rFonts w:ascii="GHEA Grapalat" w:hAnsi="GHEA Grapalat"/>
          <w:lang w:val="en-US"/>
        </w:rPr>
        <w:t xml:space="preserve"> </w:t>
      </w:r>
      <w:r w:rsidRPr="00593AB3">
        <w:rPr>
          <w:rFonts w:ascii="GHEA Grapalat" w:hAnsi="GHEA Grapalat"/>
        </w:rPr>
        <w:t>միացման</w:t>
      </w:r>
      <w:r w:rsidRPr="00F32D94">
        <w:rPr>
          <w:rFonts w:ascii="GHEA Grapalat" w:hAnsi="GHEA Grapalat"/>
          <w:lang w:val="en-US"/>
        </w:rPr>
        <w:t xml:space="preserve"> </w:t>
      </w:r>
      <w:r w:rsidRPr="00593AB3">
        <w:rPr>
          <w:rFonts w:ascii="GHEA Grapalat" w:hAnsi="GHEA Grapalat"/>
        </w:rPr>
        <w:t>կառուցվածքը</w:t>
      </w:r>
      <w:r w:rsidRPr="00F32D94">
        <w:rPr>
          <w:rFonts w:ascii="GHEA Grapalat" w:hAnsi="GHEA Grapalat"/>
          <w:lang w:val="en-US"/>
        </w:rPr>
        <w:t xml:space="preserve"> </w:t>
      </w:r>
      <w:r w:rsidRPr="00593AB3">
        <w:rPr>
          <w:rFonts w:ascii="GHEA Grapalat" w:hAnsi="GHEA Grapalat"/>
        </w:rPr>
        <w:t>պետք</w:t>
      </w:r>
      <w:r w:rsidRPr="00F32D94">
        <w:rPr>
          <w:rFonts w:ascii="GHEA Grapalat" w:hAnsi="GHEA Grapalat"/>
          <w:lang w:val="en-US"/>
        </w:rPr>
        <w:t xml:space="preserve"> </w:t>
      </w:r>
      <w:r w:rsidRPr="00593AB3">
        <w:rPr>
          <w:rFonts w:ascii="GHEA Grapalat" w:hAnsi="GHEA Grapalat"/>
        </w:rPr>
        <w:t>է</w:t>
      </w:r>
      <w:r w:rsidRPr="00F32D94">
        <w:rPr>
          <w:rFonts w:ascii="GHEA Grapalat" w:hAnsi="GHEA Grapalat"/>
          <w:lang w:val="en-US"/>
        </w:rPr>
        <w:t xml:space="preserve">  </w:t>
      </w:r>
      <w:r w:rsidRPr="00593AB3">
        <w:rPr>
          <w:rFonts w:ascii="GHEA Grapalat" w:hAnsi="GHEA Grapalat"/>
        </w:rPr>
        <w:t>բավարարեն</w:t>
      </w:r>
      <w:r w:rsidRPr="00F32D94">
        <w:rPr>
          <w:rFonts w:ascii="GHEA Grapalat" w:hAnsi="GHEA Grapalat"/>
          <w:lang w:val="en-US"/>
        </w:rPr>
        <w:t xml:space="preserve"> </w:t>
      </w:r>
      <w:r w:rsidRPr="00593AB3">
        <w:rPr>
          <w:rFonts w:ascii="GHEA Grapalat" w:hAnsi="GHEA Grapalat"/>
        </w:rPr>
        <w:t>հետևյալ</w:t>
      </w:r>
      <w:r w:rsidRPr="00F32D94">
        <w:rPr>
          <w:rFonts w:ascii="GHEA Grapalat" w:hAnsi="GHEA Grapalat"/>
          <w:lang w:val="en-US"/>
        </w:rPr>
        <w:t xml:space="preserve"> </w:t>
      </w:r>
      <w:r w:rsidRPr="00593AB3">
        <w:rPr>
          <w:rFonts w:ascii="GHEA Grapalat" w:hAnsi="GHEA Grapalat"/>
        </w:rPr>
        <w:t>պահանջներին</w:t>
      </w:r>
      <w:r>
        <w:rPr>
          <w:rFonts w:ascii="GHEA Grapalat" w:hAnsi="GHEA Grapalat"/>
          <w:lang w:val="en-US"/>
        </w:rPr>
        <w:t>՝</w:t>
      </w:r>
    </w:p>
    <w:p w14:paraId="0DB04CE6" w14:textId="77777777" w:rsidR="002F6B2E" w:rsidRPr="00EF0719" w:rsidRDefault="009756D6" w:rsidP="00D15525">
      <w:pPr>
        <w:shd w:val="clear" w:color="auto" w:fill="FFFFFF"/>
        <w:tabs>
          <w:tab w:val="left" w:pos="567"/>
        </w:tabs>
        <w:spacing w:after="0"/>
        <w:ind w:firstLine="567"/>
        <w:jc w:val="both"/>
        <w:rPr>
          <w:rFonts w:ascii="GHEA Grapalat" w:hAnsi="GHEA Grapalat"/>
          <w:lang w:val="en-US"/>
        </w:rPr>
      </w:pPr>
      <w:r w:rsidRPr="003A08A1">
        <w:rPr>
          <w:rFonts w:ascii="GHEA Grapalat" w:hAnsi="GHEA Grapalat"/>
          <w:lang w:val="en-US"/>
        </w:rPr>
        <w:t>1</w:t>
      </w:r>
      <w:r>
        <w:rPr>
          <w:rFonts w:ascii="GHEA Grapalat" w:hAnsi="GHEA Grapalat"/>
          <w:lang w:val="en-US"/>
        </w:rPr>
        <w:t>)</w:t>
      </w:r>
      <w:r w:rsidR="002F6B2E" w:rsidRPr="00EF0719">
        <w:rPr>
          <w:rFonts w:ascii="GHEA Grapalat" w:hAnsi="GHEA Grapalat"/>
          <w:lang w:val="en-US"/>
        </w:rPr>
        <w:t xml:space="preserve"> </w:t>
      </w:r>
      <w:r w:rsidR="002F6B2E" w:rsidRPr="00EF0719">
        <w:rPr>
          <w:rFonts w:ascii="GHEA Grapalat" w:hAnsi="GHEA Grapalat"/>
        </w:rPr>
        <w:t>անկյունային</w:t>
      </w:r>
      <w:r w:rsidR="002F6B2E" w:rsidRPr="00EF0719">
        <w:rPr>
          <w:rFonts w:ascii="GHEA Grapalat" w:hAnsi="GHEA Grapalat"/>
          <w:lang w:val="en-US"/>
        </w:rPr>
        <w:t xml:space="preserve"> </w:t>
      </w:r>
      <w:r w:rsidR="002F6B2E" w:rsidRPr="00EF0719">
        <w:rPr>
          <w:rFonts w:ascii="GHEA Grapalat" w:hAnsi="GHEA Grapalat"/>
        </w:rPr>
        <w:t>կարանի</w:t>
      </w:r>
      <w:r w:rsidR="002F6B2E" w:rsidRPr="00EF0719">
        <w:rPr>
          <w:rFonts w:ascii="GHEA Grapalat" w:hAnsi="GHEA Grapalat"/>
          <w:lang w:val="en-US"/>
        </w:rPr>
        <w:t xml:space="preserve"> </w:t>
      </w:r>
      <w:r w:rsidR="002F6B2E" w:rsidRPr="00EF0719">
        <w:rPr>
          <w:rFonts w:ascii="GHEA Grapalat" w:hAnsi="GHEA Grapalat"/>
          <w:i/>
          <w:sz w:val="26"/>
          <w:szCs w:val="26"/>
          <w:lang w:val="en-US"/>
        </w:rPr>
        <w:t>k</w:t>
      </w:r>
      <w:r w:rsidR="002F6B2E" w:rsidRPr="00EF0719">
        <w:rPr>
          <w:rFonts w:ascii="GHEA Grapalat" w:hAnsi="GHEA Grapalat"/>
          <w:i/>
          <w:sz w:val="28"/>
          <w:szCs w:val="26"/>
          <w:vertAlign w:val="subscript"/>
          <w:lang w:val="en-US"/>
        </w:rPr>
        <w:t>f</w:t>
      </w:r>
      <w:r w:rsidR="002F6B2E" w:rsidRPr="00EF0719">
        <w:rPr>
          <w:rFonts w:ascii="GHEA Grapalat" w:hAnsi="GHEA Grapalat"/>
          <w:lang w:val="hy-AM"/>
        </w:rPr>
        <w:t xml:space="preserve"> </w:t>
      </w:r>
      <w:r w:rsidR="002F6B2E" w:rsidRPr="00EF0719">
        <w:rPr>
          <w:rFonts w:ascii="GHEA Grapalat" w:hAnsi="GHEA Grapalat"/>
        </w:rPr>
        <w:t>էջ</w:t>
      </w:r>
      <w:r w:rsidR="002F6B2E" w:rsidRPr="00EF0719">
        <w:rPr>
          <w:rFonts w:ascii="GHEA Grapalat" w:hAnsi="GHEA Grapalat"/>
          <w:lang w:val="en-US"/>
        </w:rPr>
        <w:t xml:space="preserve">ի չափը </w:t>
      </w:r>
      <w:r w:rsidR="002F6B2E" w:rsidRPr="00EF0719">
        <w:rPr>
          <w:rFonts w:ascii="GHEA Grapalat" w:hAnsi="GHEA Grapalat"/>
        </w:rPr>
        <w:t>չպետք</w:t>
      </w:r>
      <w:r w:rsidR="002F6B2E" w:rsidRPr="00EF0719">
        <w:rPr>
          <w:rFonts w:ascii="GHEA Grapalat" w:hAnsi="GHEA Grapalat"/>
          <w:lang w:val="en-US"/>
        </w:rPr>
        <w:t xml:space="preserve"> </w:t>
      </w:r>
      <w:r w:rsidR="002F6B2E" w:rsidRPr="00EF0719">
        <w:rPr>
          <w:rFonts w:ascii="GHEA Grapalat" w:hAnsi="GHEA Grapalat"/>
        </w:rPr>
        <w:t>է</w:t>
      </w:r>
      <w:r w:rsidR="002F6B2E" w:rsidRPr="00EF0719">
        <w:rPr>
          <w:rFonts w:ascii="GHEA Grapalat" w:hAnsi="GHEA Grapalat"/>
          <w:lang w:val="en-US"/>
        </w:rPr>
        <w:t xml:space="preserve"> </w:t>
      </w:r>
      <w:r w:rsidR="002F6B2E" w:rsidRPr="00EF0719">
        <w:rPr>
          <w:rFonts w:ascii="GHEA Grapalat" w:hAnsi="GHEA Grapalat"/>
        </w:rPr>
        <w:t>գերազանցի</w:t>
      </w:r>
      <w:r w:rsidR="002F6B2E" w:rsidRPr="00EF0719">
        <w:rPr>
          <w:rFonts w:ascii="GHEA Grapalat" w:hAnsi="GHEA Grapalat"/>
          <w:lang w:val="en-US"/>
        </w:rPr>
        <w:t xml:space="preserve"> 1,2·</w:t>
      </w:r>
      <w:r w:rsidR="002F6B2E" w:rsidRPr="00EF0719">
        <w:rPr>
          <w:rFonts w:ascii="GHEA Grapalat" w:hAnsi="GHEA Grapalat"/>
          <w:i/>
          <w:sz w:val="26"/>
          <w:szCs w:val="26"/>
          <w:lang w:val="en-US"/>
        </w:rPr>
        <w:t>t</w:t>
      </w:r>
      <w:r w:rsidR="002F6B2E" w:rsidRPr="00EF0719">
        <w:rPr>
          <w:rFonts w:ascii="GHEA Grapalat" w:hAnsi="GHEA Grapalat"/>
          <w:lang w:val="en-US"/>
        </w:rPr>
        <w:t xml:space="preserve"> (</w:t>
      </w:r>
      <w:r w:rsidR="002F6B2E" w:rsidRPr="00EF0719">
        <w:rPr>
          <w:rFonts w:ascii="GHEA Grapalat" w:hAnsi="GHEA Grapalat"/>
        </w:rPr>
        <w:t>որտեղ՝</w:t>
      </w:r>
      <w:r w:rsidR="002F6B2E" w:rsidRPr="00EF0719">
        <w:rPr>
          <w:rFonts w:ascii="GHEA Grapalat" w:hAnsi="GHEA Grapalat"/>
          <w:lang w:val="en-US"/>
        </w:rPr>
        <w:t xml:space="preserve"> </w:t>
      </w:r>
      <w:r w:rsidR="002F6B2E" w:rsidRPr="00EF0719">
        <w:rPr>
          <w:rFonts w:ascii="GHEA Grapalat" w:hAnsi="GHEA Grapalat"/>
          <w:i/>
          <w:sz w:val="26"/>
          <w:szCs w:val="26"/>
          <w:lang w:val="en-US"/>
        </w:rPr>
        <w:t>t</w:t>
      </w:r>
      <w:r w:rsidR="002F6B2E" w:rsidRPr="00EF0719">
        <w:rPr>
          <w:rFonts w:ascii="GHEA Grapalat" w:hAnsi="GHEA Grapalat"/>
          <w:lang w:val="en-US"/>
        </w:rPr>
        <w:t xml:space="preserve"> – </w:t>
      </w:r>
      <w:r w:rsidR="002F6B2E" w:rsidRPr="00EF0719">
        <w:rPr>
          <w:rFonts w:ascii="GHEA Grapalat" w:hAnsi="GHEA Grapalat"/>
        </w:rPr>
        <w:t>եռակցվող</w:t>
      </w:r>
      <w:r w:rsidR="002F6B2E" w:rsidRPr="00EF0719">
        <w:rPr>
          <w:rFonts w:ascii="GHEA Grapalat" w:hAnsi="GHEA Grapalat"/>
          <w:lang w:val="en-US"/>
        </w:rPr>
        <w:t xml:space="preserve"> </w:t>
      </w:r>
      <w:r w:rsidR="002F6B2E" w:rsidRPr="00EF0719">
        <w:rPr>
          <w:rFonts w:ascii="GHEA Grapalat" w:hAnsi="GHEA Grapalat"/>
        </w:rPr>
        <w:t>տարրերի</w:t>
      </w:r>
      <w:r w:rsidR="002F6B2E" w:rsidRPr="00EF0719">
        <w:rPr>
          <w:rFonts w:ascii="GHEA Grapalat" w:hAnsi="GHEA Grapalat"/>
          <w:lang w:val="en-US"/>
        </w:rPr>
        <w:t xml:space="preserve"> </w:t>
      </w:r>
      <w:r w:rsidR="002F6B2E" w:rsidRPr="00EF0719">
        <w:rPr>
          <w:rFonts w:ascii="GHEA Grapalat" w:hAnsi="GHEA Grapalat"/>
        </w:rPr>
        <w:t>հաստություններից</w:t>
      </w:r>
      <w:r w:rsidR="002F6B2E" w:rsidRPr="00EF0719">
        <w:rPr>
          <w:rFonts w:ascii="GHEA Grapalat" w:hAnsi="GHEA Grapalat"/>
          <w:lang w:val="en-US"/>
        </w:rPr>
        <w:t xml:space="preserve"> </w:t>
      </w:r>
      <w:r w:rsidR="002F6B2E" w:rsidRPr="00EF0719">
        <w:rPr>
          <w:rFonts w:ascii="GHEA Grapalat" w:hAnsi="GHEA Grapalat"/>
        </w:rPr>
        <w:t>նվազագույնն</w:t>
      </w:r>
      <w:r w:rsidR="002F6B2E" w:rsidRPr="00EF0719">
        <w:rPr>
          <w:rFonts w:ascii="GHEA Grapalat" w:hAnsi="GHEA Grapalat"/>
          <w:lang w:val="en-US"/>
        </w:rPr>
        <w:t xml:space="preserve"> </w:t>
      </w:r>
      <w:r w:rsidR="002F6B2E" w:rsidRPr="00EF0719">
        <w:rPr>
          <w:rFonts w:ascii="GHEA Grapalat" w:hAnsi="GHEA Grapalat"/>
        </w:rPr>
        <w:t>է</w:t>
      </w:r>
      <w:r w:rsidR="002F6B2E" w:rsidRPr="00EF0719">
        <w:rPr>
          <w:rFonts w:ascii="GHEA Grapalat" w:hAnsi="GHEA Grapalat"/>
          <w:lang w:val="en-US"/>
        </w:rPr>
        <w:t>),</w:t>
      </w:r>
      <w:r w:rsidR="002F6B2E" w:rsidRPr="00EF0719">
        <w:rPr>
          <w:rFonts w:ascii="GHEA Grapalat" w:hAnsi="GHEA Grapalat"/>
          <w:lang w:val="hy-AM"/>
        </w:rPr>
        <w:t xml:space="preserve"> իսկ</w:t>
      </w:r>
      <w:r w:rsidR="002F6B2E" w:rsidRPr="00EF0719">
        <w:rPr>
          <w:rFonts w:ascii="GHEA Grapalat" w:hAnsi="GHEA Grapalat"/>
          <w:lang w:val="en-US"/>
        </w:rPr>
        <w:t xml:space="preserve"> </w:t>
      </w:r>
      <w:r w:rsidR="002F6B2E" w:rsidRPr="00EF0719">
        <w:rPr>
          <w:rFonts w:ascii="GHEA Grapalat" w:hAnsi="GHEA Grapalat"/>
          <w:i/>
          <w:sz w:val="26"/>
          <w:szCs w:val="26"/>
          <w:lang w:val="en-US"/>
        </w:rPr>
        <w:t>t</w:t>
      </w:r>
      <w:r w:rsidR="002F6B2E" w:rsidRPr="00EF0719">
        <w:rPr>
          <w:rFonts w:ascii="GHEA Grapalat" w:hAnsi="GHEA Grapalat"/>
          <w:lang w:val="hy-AM"/>
        </w:rPr>
        <w:t xml:space="preserve"> </w:t>
      </w:r>
      <w:r w:rsidR="002F6B2E" w:rsidRPr="00EF0719">
        <w:rPr>
          <w:rFonts w:ascii="GHEA Grapalat" w:hAnsi="GHEA Grapalat"/>
        </w:rPr>
        <w:t>հաստությամբ</w:t>
      </w:r>
      <w:r w:rsidR="002F6B2E" w:rsidRPr="00EF0719">
        <w:rPr>
          <w:rFonts w:ascii="GHEA Grapalat" w:hAnsi="GHEA Grapalat"/>
          <w:lang w:val="en-US"/>
        </w:rPr>
        <w:t xml:space="preserve"> </w:t>
      </w:r>
      <w:r w:rsidR="002F6B2E" w:rsidRPr="00EF0719">
        <w:rPr>
          <w:rFonts w:ascii="GHEA Grapalat" w:hAnsi="GHEA Grapalat"/>
        </w:rPr>
        <w:t>ձևավոր</w:t>
      </w:r>
      <w:r w:rsidR="002F6B2E" w:rsidRPr="00EF0719">
        <w:rPr>
          <w:rFonts w:ascii="GHEA Grapalat" w:hAnsi="GHEA Grapalat"/>
          <w:lang w:val="en-US"/>
        </w:rPr>
        <w:t xml:space="preserve"> </w:t>
      </w:r>
      <w:r w:rsidR="002F6B2E" w:rsidRPr="00EF0719">
        <w:rPr>
          <w:rFonts w:ascii="GHEA Grapalat" w:hAnsi="GHEA Grapalat"/>
        </w:rPr>
        <w:t>գլոցվածքի</w:t>
      </w:r>
      <w:r w:rsidR="002F6B2E" w:rsidRPr="00EF0719">
        <w:rPr>
          <w:rFonts w:ascii="GHEA Grapalat" w:hAnsi="GHEA Grapalat"/>
          <w:lang w:val="en-US"/>
        </w:rPr>
        <w:t xml:space="preserve"> </w:t>
      </w:r>
      <w:r w:rsidR="002F6B2E" w:rsidRPr="00EF0719">
        <w:rPr>
          <w:rFonts w:ascii="GHEA Grapalat" w:hAnsi="GHEA Grapalat"/>
        </w:rPr>
        <w:t>կլորացված</w:t>
      </w:r>
      <w:r w:rsidR="002F6B2E" w:rsidRPr="00EF0719">
        <w:rPr>
          <w:rFonts w:ascii="GHEA Grapalat" w:hAnsi="GHEA Grapalat"/>
          <w:lang w:val="en-US"/>
        </w:rPr>
        <w:t xml:space="preserve"> </w:t>
      </w:r>
      <w:r w:rsidR="002F6B2E" w:rsidRPr="00EF0719">
        <w:rPr>
          <w:rFonts w:ascii="GHEA Grapalat" w:hAnsi="GHEA Grapalat"/>
        </w:rPr>
        <w:t>եզրին</w:t>
      </w:r>
      <w:r w:rsidR="002F6B2E" w:rsidRPr="00EF0719">
        <w:rPr>
          <w:rFonts w:ascii="GHEA Grapalat" w:hAnsi="GHEA Grapalat"/>
          <w:lang w:val="en-US"/>
        </w:rPr>
        <w:t xml:space="preserve"> </w:t>
      </w:r>
      <w:r w:rsidR="002F6B2E" w:rsidRPr="00EF0719">
        <w:rPr>
          <w:rFonts w:ascii="GHEA Grapalat" w:hAnsi="GHEA Grapalat"/>
        </w:rPr>
        <w:t>վերադրված</w:t>
      </w:r>
      <w:r w:rsidR="002F6B2E" w:rsidRPr="00EF0719">
        <w:rPr>
          <w:rFonts w:ascii="GHEA Grapalat" w:hAnsi="GHEA Grapalat"/>
          <w:lang w:val="en-US"/>
        </w:rPr>
        <w:t xml:space="preserve"> </w:t>
      </w:r>
      <w:r w:rsidR="002F6B2E" w:rsidRPr="00EF0719">
        <w:rPr>
          <w:rFonts w:ascii="GHEA Grapalat" w:hAnsi="GHEA Grapalat"/>
        </w:rPr>
        <w:t>կարանի</w:t>
      </w:r>
      <w:r w:rsidR="002F6B2E" w:rsidRPr="00EF0719">
        <w:rPr>
          <w:rFonts w:ascii="GHEA Grapalat" w:hAnsi="GHEA Grapalat"/>
          <w:lang w:val="en-US"/>
        </w:rPr>
        <w:t xml:space="preserve"> </w:t>
      </w:r>
      <w:r w:rsidR="002F6B2E" w:rsidRPr="00EF0719">
        <w:rPr>
          <w:rFonts w:ascii="GHEA Grapalat" w:hAnsi="GHEA Grapalat"/>
        </w:rPr>
        <w:t>էջ</w:t>
      </w:r>
      <w:r w:rsidR="002F6B2E" w:rsidRPr="00EF0719">
        <w:rPr>
          <w:rFonts w:ascii="GHEA Grapalat" w:hAnsi="GHEA Grapalat"/>
          <w:lang w:val="en-US"/>
        </w:rPr>
        <w:t xml:space="preserve">ի չափը </w:t>
      </w:r>
      <w:r w:rsidR="002F6B2E" w:rsidRPr="00EF0719">
        <w:rPr>
          <w:rFonts w:ascii="GHEA Grapalat" w:hAnsi="GHEA Grapalat"/>
        </w:rPr>
        <w:t>չպետք</w:t>
      </w:r>
      <w:r w:rsidR="002F6B2E" w:rsidRPr="00EF0719">
        <w:rPr>
          <w:rFonts w:ascii="GHEA Grapalat" w:hAnsi="GHEA Grapalat"/>
          <w:lang w:val="en-US"/>
        </w:rPr>
        <w:t xml:space="preserve"> </w:t>
      </w:r>
      <w:r w:rsidR="002F6B2E" w:rsidRPr="00EF0719">
        <w:rPr>
          <w:rFonts w:ascii="GHEA Grapalat" w:hAnsi="GHEA Grapalat"/>
        </w:rPr>
        <w:t>է</w:t>
      </w:r>
      <w:r w:rsidR="002F6B2E" w:rsidRPr="00EF0719">
        <w:rPr>
          <w:rFonts w:ascii="GHEA Grapalat" w:hAnsi="GHEA Grapalat"/>
          <w:lang w:val="en-US"/>
        </w:rPr>
        <w:t xml:space="preserve"> </w:t>
      </w:r>
      <w:r w:rsidR="002F6B2E" w:rsidRPr="00EF0719">
        <w:rPr>
          <w:rFonts w:ascii="GHEA Grapalat" w:hAnsi="GHEA Grapalat"/>
        </w:rPr>
        <w:t>գերազանցի</w:t>
      </w:r>
      <w:r w:rsidR="002F6B2E" w:rsidRPr="00EF0719">
        <w:rPr>
          <w:rFonts w:ascii="GHEA Grapalat" w:hAnsi="GHEA Grapalat"/>
          <w:lang w:val="en-US"/>
        </w:rPr>
        <w:t xml:space="preserve"> 0,9·</w:t>
      </w:r>
      <w:r w:rsidR="002F6B2E" w:rsidRPr="00EF0719">
        <w:rPr>
          <w:rFonts w:ascii="GHEA Grapalat" w:hAnsi="GHEA Grapalat"/>
          <w:i/>
          <w:sz w:val="26"/>
          <w:szCs w:val="26"/>
          <w:lang w:val="en-US"/>
        </w:rPr>
        <w:t>t</w:t>
      </w:r>
      <w:r w:rsidR="002F6B2E" w:rsidRPr="00EF0719">
        <w:rPr>
          <w:rFonts w:ascii="GHEA Grapalat" w:hAnsi="GHEA Grapalat"/>
          <w:lang w:val="en-US"/>
        </w:rPr>
        <w:t>,</w:t>
      </w:r>
    </w:p>
    <w:p w14:paraId="3F82D591" w14:textId="77777777" w:rsidR="002F6B2E" w:rsidRPr="00F32D94" w:rsidRDefault="009756D6" w:rsidP="00D15525">
      <w:pPr>
        <w:shd w:val="clear" w:color="auto" w:fill="FFFFFF"/>
        <w:spacing w:after="0"/>
        <w:ind w:firstLine="567"/>
        <w:jc w:val="both"/>
        <w:rPr>
          <w:rFonts w:ascii="GHEA Grapalat" w:hAnsi="GHEA Grapalat"/>
          <w:lang w:val="en-US"/>
        </w:rPr>
      </w:pPr>
      <w:r w:rsidRPr="003A08A1">
        <w:rPr>
          <w:rFonts w:ascii="GHEA Grapalat" w:hAnsi="GHEA Grapalat"/>
          <w:lang w:val="en-US"/>
        </w:rPr>
        <w:t>2</w:t>
      </w:r>
      <w:r>
        <w:rPr>
          <w:rFonts w:ascii="GHEA Grapalat" w:hAnsi="GHEA Grapalat"/>
          <w:lang w:val="en-US"/>
        </w:rPr>
        <w:t>)</w:t>
      </w:r>
      <w:r w:rsidR="00D15525" w:rsidRPr="00EF0719">
        <w:rPr>
          <w:rFonts w:ascii="GHEA Grapalat" w:hAnsi="GHEA Grapalat"/>
          <w:lang w:val="en-US"/>
        </w:rPr>
        <w:t xml:space="preserve"> </w:t>
      </w:r>
      <w:r w:rsidR="002F6B2E" w:rsidRPr="00EF0719">
        <w:rPr>
          <w:rFonts w:ascii="GHEA Grapalat" w:hAnsi="GHEA Grapalat"/>
        </w:rPr>
        <w:t>անկյունային</w:t>
      </w:r>
      <w:r w:rsidR="002F6B2E" w:rsidRPr="00EF0719">
        <w:rPr>
          <w:rFonts w:ascii="GHEA Grapalat" w:hAnsi="GHEA Grapalat"/>
          <w:lang w:val="en-US"/>
        </w:rPr>
        <w:t xml:space="preserve"> </w:t>
      </w:r>
      <w:r w:rsidR="002F6B2E" w:rsidRPr="00EF0719">
        <w:rPr>
          <w:rFonts w:ascii="GHEA Grapalat" w:hAnsi="GHEA Grapalat"/>
        </w:rPr>
        <w:t>կար</w:t>
      </w:r>
      <w:r w:rsidR="002F6B2E" w:rsidRPr="00EF0719">
        <w:rPr>
          <w:rFonts w:ascii="GHEA Grapalat" w:hAnsi="GHEA Grapalat"/>
          <w:lang w:val="en-US"/>
        </w:rPr>
        <w:t>անի</w:t>
      </w:r>
      <w:r w:rsidR="002F6B2E" w:rsidRPr="00EF0719">
        <w:rPr>
          <w:rFonts w:ascii="GHEA Grapalat" w:hAnsi="GHEA Grapalat"/>
          <w:position w:val="-36"/>
          <w:lang w:val="en-US"/>
        </w:rPr>
        <w:t xml:space="preserve"> </w:t>
      </w:r>
      <w:r w:rsidR="002F6B2E" w:rsidRPr="00EF0719">
        <w:rPr>
          <w:rFonts w:ascii="GHEA Grapalat" w:hAnsi="GHEA Grapalat"/>
          <w:i/>
          <w:sz w:val="26"/>
          <w:szCs w:val="26"/>
          <w:lang w:val="en-US"/>
        </w:rPr>
        <w:t>k</w:t>
      </w:r>
      <w:r w:rsidR="002F6B2E" w:rsidRPr="00EF0719">
        <w:rPr>
          <w:rFonts w:ascii="GHEA Grapalat" w:hAnsi="GHEA Grapalat"/>
          <w:i/>
          <w:sz w:val="28"/>
          <w:szCs w:val="26"/>
          <w:vertAlign w:val="subscript"/>
          <w:lang w:val="en-US"/>
        </w:rPr>
        <w:t>f</w:t>
      </w:r>
      <w:r w:rsidR="002F6B2E" w:rsidRPr="00EF0719">
        <w:rPr>
          <w:rFonts w:ascii="GHEA Grapalat" w:hAnsi="GHEA Grapalat"/>
          <w:lang w:val="hy-AM"/>
        </w:rPr>
        <w:t xml:space="preserve"> </w:t>
      </w:r>
      <w:r w:rsidR="002F6B2E" w:rsidRPr="00EF0719">
        <w:rPr>
          <w:rFonts w:ascii="GHEA Grapalat" w:hAnsi="GHEA Grapalat"/>
        </w:rPr>
        <w:t>էջ</w:t>
      </w:r>
      <w:r w:rsidR="002F6B2E" w:rsidRPr="00EF0719">
        <w:rPr>
          <w:rFonts w:ascii="GHEA Grapalat" w:hAnsi="GHEA Grapalat"/>
          <w:lang w:val="en-US"/>
        </w:rPr>
        <w:t xml:space="preserve">ի չափը </w:t>
      </w:r>
      <w:r w:rsidR="002F6B2E" w:rsidRPr="00EF0719">
        <w:rPr>
          <w:rFonts w:ascii="GHEA Grapalat" w:hAnsi="GHEA Grapalat"/>
        </w:rPr>
        <w:t>պետք</w:t>
      </w:r>
      <w:r w:rsidR="002F6B2E" w:rsidRPr="00EF0719">
        <w:rPr>
          <w:rFonts w:ascii="GHEA Grapalat" w:hAnsi="GHEA Grapalat"/>
          <w:lang w:val="en-US"/>
        </w:rPr>
        <w:t xml:space="preserve"> </w:t>
      </w:r>
      <w:r w:rsidR="002F6B2E" w:rsidRPr="00EF0719">
        <w:rPr>
          <w:rFonts w:ascii="GHEA Grapalat" w:hAnsi="GHEA Grapalat"/>
        </w:rPr>
        <w:t>է</w:t>
      </w:r>
      <w:r w:rsidR="002F6B2E" w:rsidRPr="00EF0719">
        <w:rPr>
          <w:rFonts w:ascii="GHEA Grapalat" w:hAnsi="GHEA Grapalat"/>
          <w:lang w:val="en-US"/>
        </w:rPr>
        <w:t xml:space="preserve"> </w:t>
      </w:r>
      <w:r w:rsidR="002F6B2E" w:rsidRPr="00EF0719">
        <w:rPr>
          <w:rFonts w:ascii="GHEA Grapalat" w:hAnsi="GHEA Grapalat"/>
        </w:rPr>
        <w:t>բավարարի</w:t>
      </w:r>
      <w:r w:rsidR="002F6B2E" w:rsidRPr="00EF0719">
        <w:rPr>
          <w:rFonts w:ascii="GHEA Grapalat" w:hAnsi="GHEA Grapalat"/>
          <w:lang w:val="en-US"/>
        </w:rPr>
        <w:t xml:space="preserve"> </w:t>
      </w:r>
      <w:r w:rsidR="002F6B2E" w:rsidRPr="00EF0719">
        <w:rPr>
          <w:rFonts w:ascii="GHEA Grapalat" w:hAnsi="GHEA Grapalat"/>
        </w:rPr>
        <w:t>հաշվարկի</w:t>
      </w:r>
      <w:r w:rsidR="002F6B2E" w:rsidRPr="00EF0719">
        <w:rPr>
          <w:rFonts w:ascii="GHEA Grapalat" w:hAnsi="GHEA Grapalat"/>
          <w:lang w:val="en-US"/>
        </w:rPr>
        <w:t xml:space="preserve"> </w:t>
      </w:r>
      <w:r w:rsidR="002F6B2E" w:rsidRPr="00EF0719">
        <w:rPr>
          <w:rFonts w:ascii="GHEA Grapalat" w:hAnsi="GHEA Grapalat"/>
        </w:rPr>
        <w:t>պահանջներին</w:t>
      </w:r>
      <w:r w:rsidR="002F6B2E" w:rsidRPr="00EF0719">
        <w:rPr>
          <w:rFonts w:ascii="GHEA Grapalat" w:hAnsi="GHEA Grapalat"/>
          <w:lang w:val="en-US"/>
        </w:rPr>
        <w:t xml:space="preserve"> </w:t>
      </w:r>
      <w:r w:rsidR="002F6B2E" w:rsidRPr="00EF0719">
        <w:rPr>
          <w:rFonts w:ascii="GHEA Grapalat" w:hAnsi="GHEA Grapalat"/>
        </w:rPr>
        <w:t>և</w:t>
      </w:r>
      <w:r w:rsidR="002F6B2E" w:rsidRPr="00EF0719">
        <w:rPr>
          <w:rFonts w:ascii="GHEA Grapalat" w:hAnsi="GHEA Grapalat"/>
          <w:lang w:val="en-US"/>
        </w:rPr>
        <w:t xml:space="preserve"> </w:t>
      </w:r>
      <w:r w:rsidR="002F6B2E" w:rsidRPr="00EF0719">
        <w:rPr>
          <w:rFonts w:ascii="GHEA Grapalat" w:hAnsi="GHEA Grapalat"/>
        </w:rPr>
        <w:t>չլինի</w:t>
      </w:r>
      <w:r w:rsidR="002F6B2E" w:rsidRPr="00EF0719">
        <w:rPr>
          <w:rFonts w:ascii="GHEA Grapalat" w:hAnsi="GHEA Grapalat"/>
          <w:lang w:val="en-US"/>
        </w:rPr>
        <w:t xml:space="preserve"> ավելի</w:t>
      </w:r>
      <w:r w:rsidR="002F6B2E" w:rsidRPr="00F32D94">
        <w:rPr>
          <w:rFonts w:ascii="GHEA Grapalat" w:hAnsi="GHEA Grapalat"/>
          <w:lang w:val="en-US"/>
        </w:rPr>
        <w:t xml:space="preserve"> </w:t>
      </w:r>
      <w:r w:rsidR="002F6B2E" w:rsidRPr="00952585">
        <w:rPr>
          <w:rFonts w:ascii="GHEA Grapalat" w:hAnsi="GHEA Grapalat"/>
        </w:rPr>
        <w:t>փոքր</w:t>
      </w:r>
      <w:r w:rsidR="002F6B2E">
        <w:rPr>
          <w:rFonts w:ascii="GHEA Grapalat" w:hAnsi="GHEA Grapalat"/>
          <w:lang w:val="en-US"/>
        </w:rPr>
        <w:t>,</w:t>
      </w:r>
      <w:r w:rsidR="002F6B2E" w:rsidRPr="00F32D94">
        <w:rPr>
          <w:rFonts w:ascii="GHEA Grapalat" w:hAnsi="GHEA Grapalat"/>
          <w:lang w:val="en-US"/>
        </w:rPr>
        <w:t xml:space="preserve"> </w:t>
      </w:r>
      <w:r w:rsidR="002F6B2E" w:rsidRPr="00952585">
        <w:rPr>
          <w:rFonts w:ascii="GHEA Grapalat" w:hAnsi="GHEA Grapalat"/>
          <w:lang w:val="en-US"/>
        </w:rPr>
        <w:t>քան</w:t>
      </w:r>
      <w:r w:rsidR="002F6B2E" w:rsidRPr="00F32D94">
        <w:rPr>
          <w:rFonts w:ascii="GHEA Grapalat" w:hAnsi="GHEA Grapalat"/>
          <w:lang w:val="en-US"/>
        </w:rPr>
        <w:t xml:space="preserve"> </w:t>
      </w:r>
      <w:r w:rsidR="002F6B2E" w:rsidRPr="00952585">
        <w:rPr>
          <w:rFonts w:ascii="GHEA Grapalat" w:hAnsi="GHEA Grapalat"/>
        </w:rPr>
        <w:t>նշված</w:t>
      </w:r>
      <w:r w:rsidR="002F6B2E" w:rsidRPr="00F32D94">
        <w:rPr>
          <w:rFonts w:ascii="GHEA Grapalat" w:hAnsi="GHEA Grapalat"/>
          <w:lang w:val="en-US"/>
        </w:rPr>
        <w:t xml:space="preserve"> </w:t>
      </w:r>
      <w:r w:rsidR="002F6B2E" w:rsidRPr="00952585">
        <w:rPr>
          <w:rFonts w:ascii="GHEA Grapalat" w:hAnsi="GHEA Grapalat"/>
          <w:lang w:val="en-US"/>
        </w:rPr>
        <w:t>է</w:t>
      </w:r>
      <w:r w:rsidR="002F6B2E" w:rsidRPr="00F32D94">
        <w:rPr>
          <w:rFonts w:ascii="GHEA Grapalat" w:hAnsi="GHEA Grapalat"/>
          <w:lang w:val="en-US"/>
        </w:rPr>
        <w:t xml:space="preserve"> </w:t>
      </w:r>
      <w:r w:rsidR="002F6B2E" w:rsidRPr="00952585">
        <w:rPr>
          <w:rFonts w:ascii="GHEA Grapalat" w:hAnsi="GHEA Grapalat"/>
        </w:rPr>
        <w:t>աղյուսակ</w:t>
      </w:r>
      <w:r w:rsidR="002F6B2E" w:rsidRPr="00F32D94">
        <w:rPr>
          <w:rFonts w:ascii="GHEA Grapalat" w:hAnsi="GHEA Grapalat"/>
          <w:lang w:val="en-US"/>
        </w:rPr>
        <w:t xml:space="preserve"> 38-</w:t>
      </w:r>
      <w:r w:rsidR="002F6B2E" w:rsidRPr="00952585">
        <w:rPr>
          <w:rFonts w:ascii="GHEA Grapalat" w:hAnsi="GHEA Grapalat"/>
          <w:lang w:val="en-US"/>
        </w:rPr>
        <w:t>ում</w:t>
      </w:r>
      <w:r w:rsidR="002F6B2E" w:rsidRPr="00F32D94">
        <w:rPr>
          <w:rFonts w:ascii="GHEA Grapalat" w:hAnsi="GHEA Grapalat"/>
          <w:lang w:val="en-US"/>
        </w:rPr>
        <w:t xml:space="preserve">, </w:t>
      </w:r>
      <w:r w:rsidR="002F6B2E" w:rsidRPr="00952585">
        <w:rPr>
          <w:rFonts w:ascii="GHEA Grapalat" w:hAnsi="GHEA Grapalat"/>
        </w:rPr>
        <w:t>տավրային</w:t>
      </w:r>
      <w:r w:rsidR="002F6B2E" w:rsidRPr="00F32D94">
        <w:rPr>
          <w:rFonts w:ascii="GHEA Grapalat" w:hAnsi="GHEA Grapalat"/>
          <w:lang w:val="en-US"/>
        </w:rPr>
        <w:t xml:space="preserve"> </w:t>
      </w:r>
      <w:r w:rsidR="002F6B2E" w:rsidRPr="00952585">
        <w:rPr>
          <w:rFonts w:ascii="GHEA Grapalat" w:hAnsi="GHEA Grapalat"/>
        </w:rPr>
        <w:t>երկկողմանի</w:t>
      </w:r>
      <w:r w:rsidR="002F6B2E" w:rsidRPr="00F32D94">
        <w:rPr>
          <w:rFonts w:ascii="GHEA Grapalat" w:hAnsi="GHEA Grapalat"/>
          <w:lang w:val="en-US"/>
        </w:rPr>
        <w:t xml:space="preserve">, </w:t>
      </w:r>
      <w:r w:rsidR="002F6B2E" w:rsidRPr="00952585">
        <w:rPr>
          <w:rFonts w:ascii="GHEA Grapalat" w:hAnsi="GHEA Grapalat"/>
        </w:rPr>
        <w:t>ինչպես</w:t>
      </w:r>
      <w:r w:rsidR="002F6B2E" w:rsidRPr="00F32D94">
        <w:rPr>
          <w:rFonts w:ascii="GHEA Grapalat" w:hAnsi="GHEA Grapalat"/>
          <w:lang w:val="en-US"/>
        </w:rPr>
        <w:t xml:space="preserve">  </w:t>
      </w:r>
      <w:r w:rsidR="002F6B2E" w:rsidRPr="00952585">
        <w:rPr>
          <w:rFonts w:ascii="GHEA Grapalat" w:hAnsi="GHEA Grapalat"/>
        </w:rPr>
        <w:t>նաև</w:t>
      </w:r>
      <w:r w:rsidR="002F6B2E" w:rsidRPr="00F32D94">
        <w:rPr>
          <w:rFonts w:ascii="GHEA Grapalat" w:hAnsi="GHEA Grapalat"/>
          <w:lang w:val="en-US"/>
        </w:rPr>
        <w:t xml:space="preserve"> </w:t>
      </w:r>
      <w:r w:rsidR="002F6B2E" w:rsidRPr="00952585">
        <w:rPr>
          <w:rFonts w:ascii="GHEA Grapalat" w:hAnsi="GHEA Grapalat"/>
          <w:lang w:val="en-US"/>
        </w:rPr>
        <w:t>մակադիր</w:t>
      </w:r>
      <w:r w:rsidR="002F6B2E" w:rsidRPr="00F32D94">
        <w:rPr>
          <w:rFonts w:ascii="GHEA Grapalat" w:hAnsi="GHEA Grapalat"/>
          <w:lang w:val="en-US"/>
        </w:rPr>
        <w:t xml:space="preserve"> </w:t>
      </w:r>
      <w:r w:rsidR="002F6B2E" w:rsidRPr="00952585">
        <w:rPr>
          <w:rFonts w:ascii="GHEA Grapalat" w:hAnsi="GHEA Grapalat"/>
        </w:rPr>
        <w:t>և</w:t>
      </w:r>
      <w:r w:rsidR="002F6B2E" w:rsidRPr="00F32D94">
        <w:rPr>
          <w:rFonts w:ascii="GHEA Grapalat" w:hAnsi="GHEA Grapalat"/>
          <w:lang w:val="en-US"/>
        </w:rPr>
        <w:t xml:space="preserve"> </w:t>
      </w:r>
      <w:r w:rsidR="002F6B2E" w:rsidRPr="00952585">
        <w:rPr>
          <w:rFonts w:ascii="GHEA Grapalat" w:hAnsi="GHEA Grapalat"/>
        </w:rPr>
        <w:t>անկյունային</w:t>
      </w:r>
      <w:r w:rsidR="002F6B2E" w:rsidRPr="00F32D94">
        <w:rPr>
          <w:rFonts w:ascii="GHEA Grapalat" w:hAnsi="GHEA Grapalat"/>
          <w:lang w:val="en-US"/>
        </w:rPr>
        <w:t xml:space="preserve"> </w:t>
      </w:r>
      <w:r w:rsidR="002F6B2E" w:rsidRPr="00952585">
        <w:rPr>
          <w:rFonts w:ascii="GHEA Grapalat" w:hAnsi="GHEA Grapalat"/>
        </w:rPr>
        <w:t>միացումներում</w:t>
      </w:r>
      <w:r w:rsidR="002F6B2E" w:rsidRPr="00F32D94">
        <w:rPr>
          <w:rFonts w:ascii="GHEA Grapalat" w:hAnsi="GHEA Grapalat"/>
          <w:lang w:val="en-US"/>
        </w:rPr>
        <w:t xml:space="preserve"> </w:t>
      </w:r>
      <w:r w:rsidR="002F6B2E" w:rsidRPr="00952585">
        <w:rPr>
          <w:rFonts w:ascii="GHEA Grapalat" w:hAnsi="GHEA Grapalat"/>
        </w:rPr>
        <w:t>լիաեռքի</w:t>
      </w:r>
      <w:r w:rsidR="002F6B2E" w:rsidRPr="00F32D94">
        <w:rPr>
          <w:rFonts w:ascii="GHEA Grapalat" w:hAnsi="GHEA Grapalat"/>
          <w:lang w:val="en-US"/>
        </w:rPr>
        <w:t xml:space="preserve"> </w:t>
      </w:r>
      <w:r w:rsidR="002F6B2E" w:rsidRPr="00952585">
        <w:rPr>
          <w:rFonts w:ascii="GHEA Grapalat" w:hAnsi="GHEA Grapalat"/>
        </w:rPr>
        <w:t>խորության</w:t>
      </w:r>
      <w:r w:rsidR="002F6B2E" w:rsidRPr="00F32D94">
        <w:rPr>
          <w:rFonts w:ascii="GHEA Grapalat" w:hAnsi="GHEA Grapalat"/>
          <w:lang w:val="en-US"/>
        </w:rPr>
        <w:t xml:space="preserve"> </w:t>
      </w:r>
      <w:r w:rsidR="002F6B2E" w:rsidRPr="00952585">
        <w:rPr>
          <w:rFonts w:ascii="GHEA Grapalat" w:hAnsi="GHEA Grapalat"/>
        </w:rPr>
        <w:t>ապահովման</w:t>
      </w:r>
      <w:r w:rsidR="002F6B2E" w:rsidRPr="00F32D94">
        <w:rPr>
          <w:rFonts w:ascii="GHEA Grapalat" w:hAnsi="GHEA Grapalat"/>
          <w:lang w:val="en-US"/>
        </w:rPr>
        <w:t xml:space="preserve"> </w:t>
      </w:r>
      <w:r w:rsidR="002F6B2E" w:rsidRPr="00952585">
        <w:rPr>
          <w:rFonts w:ascii="GHEA Grapalat" w:hAnsi="GHEA Grapalat"/>
        </w:rPr>
        <w:t>դեպքում</w:t>
      </w:r>
      <w:r w:rsidR="002F6B2E" w:rsidRPr="00F32D94">
        <w:rPr>
          <w:rFonts w:ascii="GHEA Grapalat" w:hAnsi="GHEA Grapalat"/>
          <w:lang w:val="en-US"/>
        </w:rPr>
        <w:t xml:space="preserve"> </w:t>
      </w:r>
      <w:r w:rsidR="002F6B2E" w:rsidRPr="00952585">
        <w:rPr>
          <w:rFonts w:ascii="GHEA Grapalat" w:hAnsi="GHEA Grapalat"/>
          <w:lang w:val="en-US"/>
        </w:rPr>
        <w:t>արատների</w:t>
      </w:r>
      <w:r w:rsidR="002F6B2E" w:rsidRPr="00F32D94">
        <w:rPr>
          <w:rFonts w:ascii="GHEA Grapalat" w:hAnsi="GHEA Grapalat"/>
          <w:lang w:val="en-US"/>
        </w:rPr>
        <w:t xml:space="preserve">, </w:t>
      </w:r>
      <w:r w:rsidR="002F6B2E" w:rsidRPr="00952585">
        <w:rPr>
          <w:rFonts w:ascii="GHEA Grapalat" w:hAnsi="GHEA Grapalat"/>
        </w:rPr>
        <w:t>այդ</w:t>
      </w:r>
      <w:r w:rsidR="002F6B2E" w:rsidRPr="00F32D94">
        <w:rPr>
          <w:rFonts w:ascii="GHEA Grapalat" w:hAnsi="GHEA Grapalat"/>
          <w:lang w:val="en-US"/>
        </w:rPr>
        <w:t xml:space="preserve"> </w:t>
      </w:r>
      <w:r w:rsidR="002F6B2E" w:rsidRPr="00952585">
        <w:rPr>
          <w:rFonts w:ascii="GHEA Grapalat" w:hAnsi="GHEA Grapalat"/>
        </w:rPr>
        <w:t>թվում</w:t>
      </w:r>
      <w:r w:rsidR="002F6B2E" w:rsidRPr="00F32D94">
        <w:rPr>
          <w:rFonts w:ascii="GHEA Grapalat" w:hAnsi="GHEA Grapalat"/>
          <w:lang w:val="en-US"/>
        </w:rPr>
        <w:t xml:space="preserve"> </w:t>
      </w:r>
      <w:r w:rsidR="002F6B2E" w:rsidRPr="00952585">
        <w:rPr>
          <w:rFonts w:ascii="GHEA Grapalat" w:hAnsi="GHEA Grapalat"/>
          <w:lang w:val="en-US"/>
        </w:rPr>
        <w:t>նաև</w:t>
      </w:r>
      <w:r w:rsidR="002F6B2E" w:rsidRPr="00F32D94">
        <w:rPr>
          <w:rFonts w:ascii="GHEA Grapalat" w:hAnsi="GHEA Grapalat"/>
          <w:lang w:val="en-US"/>
        </w:rPr>
        <w:t xml:space="preserve"> </w:t>
      </w:r>
      <w:r w:rsidR="002F6B2E" w:rsidRPr="00952585">
        <w:rPr>
          <w:rFonts w:ascii="GHEA Grapalat" w:hAnsi="GHEA Grapalat"/>
        </w:rPr>
        <w:t>տեխնոլոգիական</w:t>
      </w:r>
      <w:r w:rsidR="002F6B2E" w:rsidRPr="00F32D94">
        <w:rPr>
          <w:rFonts w:ascii="GHEA Grapalat" w:hAnsi="GHEA Grapalat"/>
          <w:lang w:val="en-US"/>
        </w:rPr>
        <w:t xml:space="preserve"> </w:t>
      </w:r>
      <w:r w:rsidR="002F6B2E" w:rsidRPr="00952585">
        <w:rPr>
          <w:rFonts w:ascii="GHEA Grapalat" w:hAnsi="GHEA Grapalat"/>
        </w:rPr>
        <w:t>ճաքերի</w:t>
      </w:r>
      <w:r w:rsidR="002F6B2E" w:rsidRPr="00F32D94">
        <w:rPr>
          <w:rFonts w:ascii="GHEA Grapalat" w:hAnsi="GHEA Grapalat"/>
          <w:lang w:val="en-US"/>
        </w:rPr>
        <w:t xml:space="preserve"> </w:t>
      </w:r>
      <w:r w:rsidR="002F6B2E" w:rsidRPr="00952585">
        <w:rPr>
          <w:rFonts w:ascii="GHEA Grapalat" w:hAnsi="GHEA Grapalat"/>
        </w:rPr>
        <w:t>բացակայություն</w:t>
      </w:r>
      <w:r w:rsidR="002F6B2E">
        <w:rPr>
          <w:rFonts w:ascii="GHEA Grapalat" w:hAnsi="GHEA Grapalat"/>
        </w:rPr>
        <w:t>ն</w:t>
      </w:r>
      <w:r w:rsidR="002F6B2E" w:rsidRPr="00F32D94">
        <w:rPr>
          <w:rFonts w:ascii="GHEA Grapalat" w:hAnsi="GHEA Grapalat"/>
          <w:lang w:val="en-US"/>
        </w:rPr>
        <w:t xml:space="preserve"> </w:t>
      </w:r>
      <w:r w:rsidR="002F6B2E" w:rsidRPr="00952585">
        <w:rPr>
          <w:rFonts w:ascii="GHEA Grapalat" w:hAnsi="GHEA Grapalat"/>
        </w:rPr>
        <w:t>երաշխավոր</w:t>
      </w:r>
      <w:r w:rsidR="002F6B2E" w:rsidRPr="00952585">
        <w:rPr>
          <w:rFonts w:ascii="GHEA Grapalat" w:hAnsi="GHEA Grapalat"/>
          <w:lang w:val="en-US"/>
        </w:rPr>
        <w:t>ող</w:t>
      </w:r>
      <w:r w:rsidR="002F6B2E" w:rsidRPr="00F32D94">
        <w:rPr>
          <w:rFonts w:ascii="GHEA Grapalat" w:hAnsi="GHEA Grapalat"/>
          <w:lang w:val="en-US"/>
        </w:rPr>
        <w:t xml:space="preserve"> </w:t>
      </w:r>
      <w:r w:rsidR="002F6B2E" w:rsidRPr="00952585">
        <w:rPr>
          <w:rFonts w:ascii="GHEA Grapalat" w:hAnsi="GHEA Grapalat"/>
        </w:rPr>
        <w:t>միջոցառումների</w:t>
      </w:r>
      <w:r w:rsidR="002F6B2E" w:rsidRPr="00F32D94">
        <w:rPr>
          <w:rFonts w:ascii="GHEA Grapalat" w:hAnsi="GHEA Grapalat"/>
          <w:lang w:val="en-US"/>
        </w:rPr>
        <w:t xml:space="preserve"> </w:t>
      </w:r>
      <w:r w:rsidR="002F6B2E" w:rsidRPr="00952585">
        <w:rPr>
          <w:rFonts w:ascii="GHEA Grapalat" w:hAnsi="GHEA Grapalat"/>
        </w:rPr>
        <w:t>ապահով</w:t>
      </w:r>
      <w:r w:rsidR="002F6B2E" w:rsidRPr="00952585">
        <w:rPr>
          <w:rFonts w:ascii="GHEA Grapalat" w:hAnsi="GHEA Grapalat"/>
          <w:lang w:val="en-US"/>
        </w:rPr>
        <w:t>ման</w:t>
      </w:r>
      <w:r w:rsidR="002F6B2E" w:rsidRPr="00F32D94">
        <w:rPr>
          <w:rFonts w:ascii="GHEA Grapalat" w:hAnsi="GHEA Grapalat"/>
          <w:lang w:val="en-US"/>
        </w:rPr>
        <w:t xml:space="preserve"> </w:t>
      </w:r>
      <w:r w:rsidR="002F6B2E" w:rsidRPr="00952585">
        <w:rPr>
          <w:rFonts w:ascii="GHEA Grapalat" w:hAnsi="GHEA Grapalat"/>
        </w:rPr>
        <w:t>ժամանակ</w:t>
      </w:r>
      <w:r w:rsidR="002F6B2E" w:rsidRPr="00F32D94">
        <w:rPr>
          <w:rFonts w:ascii="GHEA Grapalat" w:hAnsi="GHEA Grapalat"/>
          <w:lang w:val="en-US"/>
        </w:rPr>
        <w:t xml:space="preserve"> </w:t>
      </w:r>
      <w:r w:rsidR="002F6B2E" w:rsidRPr="00952585">
        <w:rPr>
          <w:rFonts w:ascii="GHEA Grapalat" w:hAnsi="GHEA Grapalat"/>
        </w:rPr>
        <w:t>կար</w:t>
      </w:r>
      <w:r w:rsidR="002F6B2E" w:rsidRPr="00952585">
        <w:rPr>
          <w:rFonts w:ascii="GHEA Grapalat" w:hAnsi="GHEA Grapalat"/>
          <w:lang w:val="en-US"/>
        </w:rPr>
        <w:t>անի</w:t>
      </w:r>
      <w:r w:rsidR="002F6B2E" w:rsidRPr="00F32D94">
        <w:rPr>
          <w:rFonts w:ascii="GHEA Grapalat" w:hAnsi="GHEA Grapalat"/>
          <w:lang w:val="en-US"/>
        </w:rPr>
        <w:t xml:space="preserve"> </w:t>
      </w:r>
      <w:r w:rsidR="002F6B2E" w:rsidRPr="00952585">
        <w:rPr>
          <w:rFonts w:ascii="GHEA Grapalat" w:hAnsi="GHEA Grapalat"/>
        </w:rPr>
        <w:t>էջ</w:t>
      </w:r>
      <w:r w:rsidR="002F6B2E">
        <w:rPr>
          <w:rFonts w:ascii="GHEA Grapalat" w:hAnsi="GHEA Grapalat"/>
          <w:lang w:val="en-US"/>
        </w:rPr>
        <w:t>ի չափը</w:t>
      </w:r>
      <w:r w:rsidR="002F6B2E" w:rsidRPr="00F32D94">
        <w:rPr>
          <w:rFonts w:ascii="GHEA Grapalat" w:hAnsi="GHEA Grapalat"/>
          <w:lang w:val="en-US"/>
        </w:rPr>
        <w:t xml:space="preserve"> (</w:t>
      </w:r>
      <w:r w:rsidR="002F6B2E" w:rsidRPr="00952585">
        <w:rPr>
          <w:rFonts w:ascii="GHEA Grapalat" w:hAnsi="GHEA Grapalat"/>
        </w:rPr>
        <w:t>սկսած</w:t>
      </w:r>
      <w:r w:rsidR="002F6B2E" w:rsidRPr="00F32D94">
        <w:rPr>
          <w:rFonts w:ascii="GHEA Grapalat" w:hAnsi="GHEA Grapalat"/>
          <w:lang w:val="en-US"/>
        </w:rPr>
        <w:t xml:space="preserve"> 5</w:t>
      </w:r>
      <w:r w:rsidR="000614D0">
        <w:rPr>
          <w:rFonts w:ascii="Calibri" w:hAnsi="Calibri"/>
          <w:lang w:val="en-US"/>
        </w:rPr>
        <w:t> </w:t>
      </w:r>
      <w:r w:rsidR="002F6B2E" w:rsidRPr="00952585">
        <w:rPr>
          <w:rFonts w:ascii="GHEA Grapalat" w:hAnsi="GHEA Grapalat"/>
        </w:rPr>
        <w:t>մմ</w:t>
      </w:r>
      <w:r w:rsidR="002F6B2E" w:rsidRPr="00F32D94">
        <w:rPr>
          <w:rFonts w:ascii="GHEA Grapalat" w:hAnsi="GHEA Grapalat"/>
          <w:lang w:val="en-US"/>
        </w:rPr>
        <w:t>-</w:t>
      </w:r>
      <w:r w:rsidR="002F6B2E" w:rsidRPr="00952585">
        <w:rPr>
          <w:rFonts w:ascii="GHEA Grapalat" w:hAnsi="GHEA Grapalat"/>
          <w:lang w:val="en-US"/>
        </w:rPr>
        <w:t>ից</w:t>
      </w:r>
      <w:r w:rsidR="002F6B2E" w:rsidRPr="00F32D94">
        <w:rPr>
          <w:rFonts w:ascii="GHEA Grapalat" w:hAnsi="GHEA Grapalat"/>
          <w:lang w:val="en-US"/>
        </w:rPr>
        <w:t xml:space="preserve"> </w:t>
      </w:r>
      <w:r w:rsidR="002F6B2E" w:rsidRPr="00952585">
        <w:rPr>
          <w:rFonts w:ascii="GHEA Grapalat" w:hAnsi="GHEA Grapalat"/>
        </w:rPr>
        <w:t>և</w:t>
      </w:r>
      <w:r w:rsidR="002F6B2E" w:rsidRPr="00F32D94">
        <w:rPr>
          <w:rFonts w:ascii="GHEA Grapalat" w:hAnsi="GHEA Grapalat"/>
          <w:lang w:val="en-US"/>
        </w:rPr>
        <w:t xml:space="preserve"> </w:t>
      </w:r>
      <w:r w:rsidR="002F6B2E" w:rsidRPr="00952585">
        <w:rPr>
          <w:rFonts w:ascii="GHEA Grapalat" w:hAnsi="GHEA Grapalat"/>
        </w:rPr>
        <w:t>ավելի</w:t>
      </w:r>
      <w:r w:rsidR="002F6B2E" w:rsidRPr="00F32D94">
        <w:rPr>
          <w:rFonts w:ascii="GHEA Grapalat" w:hAnsi="GHEA Grapalat"/>
          <w:lang w:val="en-US"/>
        </w:rPr>
        <w:t xml:space="preserve">) </w:t>
      </w:r>
      <w:r w:rsidR="002F6B2E" w:rsidRPr="00952585">
        <w:rPr>
          <w:rFonts w:ascii="GHEA Grapalat" w:hAnsi="GHEA Grapalat"/>
        </w:rPr>
        <w:t>ընդունվում</w:t>
      </w:r>
      <w:r w:rsidR="002F6B2E" w:rsidRPr="00F32D94">
        <w:rPr>
          <w:rFonts w:ascii="GHEA Grapalat" w:hAnsi="GHEA Grapalat"/>
          <w:lang w:val="en-US"/>
        </w:rPr>
        <w:t xml:space="preserve"> </w:t>
      </w:r>
      <w:r w:rsidR="002F6B2E" w:rsidRPr="00952585">
        <w:rPr>
          <w:rFonts w:ascii="GHEA Grapalat" w:hAnsi="GHEA Grapalat"/>
        </w:rPr>
        <w:t>է</w:t>
      </w:r>
      <w:r w:rsidR="002F6B2E" w:rsidRPr="00F32D94">
        <w:rPr>
          <w:rFonts w:ascii="GHEA Grapalat" w:hAnsi="GHEA Grapalat"/>
          <w:lang w:val="en-US"/>
        </w:rPr>
        <w:t xml:space="preserve"> </w:t>
      </w:r>
      <w:r w:rsidR="002F6B2E" w:rsidRPr="00952585">
        <w:rPr>
          <w:rFonts w:ascii="GHEA Grapalat" w:hAnsi="GHEA Grapalat"/>
        </w:rPr>
        <w:t>աղյուսակ</w:t>
      </w:r>
      <w:r w:rsidR="002F6B2E" w:rsidRPr="00F32D94">
        <w:rPr>
          <w:rFonts w:ascii="GHEA Grapalat" w:hAnsi="GHEA Grapalat"/>
          <w:lang w:val="en-US"/>
        </w:rPr>
        <w:t xml:space="preserve"> 38-</w:t>
      </w:r>
      <w:r w:rsidR="002F6B2E" w:rsidRPr="00952585">
        <w:rPr>
          <w:rFonts w:ascii="GHEA Grapalat" w:hAnsi="GHEA Grapalat"/>
        </w:rPr>
        <w:t>ում</w:t>
      </w:r>
      <w:r w:rsidR="002F6B2E" w:rsidRPr="00F32D94">
        <w:rPr>
          <w:rFonts w:ascii="GHEA Grapalat" w:hAnsi="GHEA Grapalat"/>
          <w:lang w:val="en-US"/>
        </w:rPr>
        <w:t xml:space="preserve"> </w:t>
      </w:r>
      <w:r w:rsidR="002F6B2E" w:rsidRPr="00952585">
        <w:rPr>
          <w:rFonts w:ascii="GHEA Grapalat" w:hAnsi="GHEA Grapalat"/>
        </w:rPr>
        <w:t>նշվածից</w:t>
      </w:r>
      <w:r w:rsidR="002F6B2E" w:rsidRPr="00F32D94">
        <w:rPr>
          <w:rFonts w:ascii="GHEA Grapalat" w:hAnsi="GHEA Grapalat"/>
          <w:lang w:val="en-US"/>
        </w:rPr>
        <w:t xml:space="preserve"> </w:t>
      </w:r>
      <w:r w:rsidR="002F6B2E" w:rsidRPr="00952585">
        <w:rPr>
          <w:rFonts w:ascii="GHEA Grapalat" w:hAnsi="GHEA Grapalat"/>
          <w:lang w:val="en-US"/>
        </w:rPr>
        <w:t>ավելի</w:t>
      </w:r>
      <w:r w:rsidR="002F6B2E" w:rsidRPr="00F32D94">
        <w:rPr>
          <w:rFonts w:ascii="GHEA Grapalat" w:hAnsi="GHEA Grapalat"/>
          <w:lang w:val="en-US"/>
        </w:rPr>
        <w:t xml:space="preserve"> </w:t>
      </w:r>
      <w:r w:rsidR="002F6B2E" w:rsidRPr="00952585">
        <w:rPr>
          <w:rFonts w:ascii="GHEA Grapalat" w:hAnsi="GHEA Grapalat"/>
        </w:rPr>
        <w:t>փոքր</w:t>
      </w:r>
      <w:r w:rsidR="002F6B2E" w:rsidRPr="00F32D94">
        <w:rPr>
          <w:rFonts w:ascii="GHEA Grapalat" w:hAnsi="GHEA Grapalat"/>
          <w:lang w:val="en-US"/>
        </w:rPr>
        <w:t xml:space="preserve">, </w:t>
      </w:r>
      <w:r w:rsidR="002F6B2E" w:rsidRPr="00952585">
        <w:rPr>
          <w:rFonts w:ascii="GHEA Grapalat" w:hAnsi="GHEA Grapalat"/>
          <w:lang w:val="en-US"/>
        </w:rPr>
        <w:t>սակայն</w:t>
      </w:r>
      <w:r w:rsidR="002F6B2E" w:rsidRPr="00F32D94">
        <w:rPr>
          <w:rFonts w:ascii="GHEA Grapalat" w:hAnsi="GHEA Grapalat"/>
          <w:lang w:val="en-US"/>
        </w:rPr>
        <w:t xml:space="preserve"> </w:t>
      </w:r>
      <w:r w:rsidR="002F6B2E" w:rsidRPr="00952585">
        <w:rPr>
          <w:rFonts w:ascii="GHEA Grapalat" w:hAnsi="GHEA Grapalat"/>
        </w:rPr>
        <w:t>ոչ</w:t>
      </w:r>
      <w:r w:rsidR="002F6B2E" w:rsidRPr="00F32D94">
        <w:rPr>
          <w:rFonts w:ascii="GHEA Grapalat" w:hAnsi="GHEA Grapalat"/>
          <w:lang w:val="en-US"/>
        </w:rPr>
        <w:t xml:space="preserve"> </w:t>
      </w:r>
      <w:r w:rsidR="002F6B2E" w:rsidRPr="00952585">
        <w:rPr>
          <w:rFonts w:ascii="GHEA Grapalat" w:hAnsi="GHEA Grapalat"/>
        </w:rPr>
        <w:t>պակաս</w:t>
      </w:r>
      <w:r w:rsidR="002F6B2E">
        <w:rPr>
          <w:rFonts w:ascii="GHEA Grapalat" w:hAnsi="GHEA Grapalat"/>
          <w:lang w:val="en-US"/>
        </w:rPr>
        <w:t>,</w:t>
      </w:r>
      <w:r w:rsidR="002F6B2E" w:rsidRPr="00F32D94">
        <w:rPr>
          <w:rFonts w:ascii="GHEA Grapalat" w:hAnsi="GHEA Grapalat"/>
          <w:lang w:val="en-US"/>
        </w:rPr>
        <w:t xml:space="preserve"> </w:t>
      </w:r>
      <w:r w:rsidR="002F6B2E" w:rsidRPr="00952585">
        <w:rPr>
          <w:rFonts w:ascii="GHEA Grapalat" w:hAnsi="GHEA Grapalat"/>
          <w:lang w:val="en-US"/>
        </w:rPr>
        <w:t>քան</w:t>
      </w:r>
      <w:r w:rsidR="002F6B2E">
        <w:rPr>
          <w:rFonts w:ascii="Calibri" w:hAnsi="Calibri"/>
          <w:lang w:val="hy-AM"/>
        </w:rPr>
        <w:t> </w:t>
      </w:r>
      <w:r w:rsidR="002F6B2E" w:rsidRPr="00F32D94">
        <w:rPr>
          <w:rFonts w:ascii="GHEA Grapalat" w:hAnsi="GHEA Grapalat"/>
          <w:lang w:val="en-US"/>
        </w:rPr>
        <w:t>4</w:t>
      </w:r>
      <w:r w:rsidR="002F6B2E">
        <w:rPr>
          <w:rFonts w:ascii="Calibri" w:hAnsi="Calibri"/>
          <w:lang w:val="hy-AM"/>
        </w:rPr>
        <w:t> </w:t>
      </w:r>
      <w:r w:rsidR="002F6B2E" w:rsidRPr="00952585">
        <w:rPr>
          <w:rFonts w:ascii="GHEA Grapalat" w:hAnsi="GHEA Grapalat"/>
        </w:rPr>
        <w:t>մմ</w:t>
      </w:r>
      <w:r w:rsidR="002F6B2E" w:rsidRPr="00F32D94">
        <w:rPr>
          <w:rFonts w:ascii="GHEA Grapalat" w:hAnsi="GHEA Grapalat"/>
          <w:lang w:val="en-US"/>
        </w:rPr>
        <w:t>,</w:t>
      </w:r>
    </w:p>
    <w:p w14:paraId="1947F67E" w14:textId="77777777" w:rsidR="002F6B2E" w:rsidRPr="00752C11" w:rsidRDefault="00FD0824" w:rsidP="00FD0824">
      <w:pPr>
        <w:shd w:val="clear" w:color="auto" w:fill="FFFFFF"/>
        <w:spacing w:before="240" w:after="120"/>
        <w:ind w:left="142"/>
        <w:jc w:val="center"/>
        <w:rPr>
          <w:rFonts w:ascii="GHEA Grapalat" w:hAnsi="GHEA Grapalat"/>
          <w:b/>
          <w:lang w:val="en-US"/>
        </w:rPr>
      </w:pPr>
      <w:r>
        <w:rPr>
          <w:rFonts w:ascii="GHEA Grapalat" w:hAnsi="GHEA Grapalat"/>
          <w:b/>
          <w:spacing w:val="20"/>
          <w:lang w:val="en-US"/>
        </w:rPr>
        <w:t xml:space="preserve">                                                                                       </w:t>
      </w:r>
      <w:r w:rsidR="002F6B2E" w:rsidRPr="00752C11">
        <w:rPr>
          <w:rFonts w:ascii="GHEA Grapalat" w:hAnsi="GHEA Grapalat"/>
          <w:b/>
          <w:spacing w:val="20"/>
          <w:lang w:val="en-US"/>
        </w:rPr>
        <w:t>Աղյուսակ</w:t>
      </w:r>
      <w:r w:rsidR="002F6B2E" w:rsidRPr="00752C11">
        <w:rPr>
          <w:rFonts w:ascii="GHEA Grapalat" w:hAnsi="GHEA Grapalat"/>
          <w:b/>
          <w:spacing w:val="20"/>
        </w:rPr>
        <w:t xml:space="preserve"> </w:t>
      </w:r>
      <w:r w:rsidR="002F6B2E" w:rsidRPr="00752C11">
        <w:rPr>
          <w:rFonts w:ascii="GHEA Grapalat" w:hAnsi="GHEA Grapalat"/>
          <w:b/>
        </w:rPr>
        <w:t>3</w:t>
      </w:r>
      <w:r w:rsidR="002F6B2E" w:rsidRPr="00752C11">
        <w:rPr>
          <w:rFonts w:ascii="GHEA Grapalat" w:hAnsi="GHEA Grapalat"/>
          <w:b/>
          <w:lang w:val="en-US"/>
        </w:rPr>
        <w:t>8</w:t>
      </w:r>
    </w:p>
    <w:tbl>
      <w:tblPr>
        <w:tblStyle w:val="TableGrid"/>
        <w:tblW w:w="9493" w:type="dxa"/>
        <w:jc w:val="center"/>
        <w:tblLook w:val="04A0" w:firstRow="1" w:lastRow="0" w:firstColumn="1" w:lastColumn="0" w:noHBand="0" w:noVBand="1"/>
      </w:tblPr>
      <w:tblGrid>
        <w:gridCol w:w="1627"/>
        <w:gridCol w:w="1604"/>
        <w:gridCol w:w="1680"/>
        <w:gridCol w:w="687"/>
        <w:gridCol w:w="709"/>
        <w:gridCol w:w="709"/>
        <w:gridCol w:w="850"/>
        <w:gridCol w:w="851"/>
        <w:gridCol w:w="776"/>
      </w:tblGrid>
      <w:tr w:rsidR="002F6B2E" w:rsidRPr="003A08A1" w14:paraId="1F8FA48D" w14:textId="77777777" w:rsidTr="00F60667">
        <w:trPr>
          <w:trHeight w:val="989"/>
          <w:jc w:val="center"/>
        </w:trPr>
        <w:tc>
          <w:tcPr>
            <w:tcW w:w="1627" w:type="dxa"/>
            <w:vMerge w:val="restart"/>
            <w:vAlign w:val="center"/>
          </w:tcPr>
          <w:p w14:paraId="78C7F8F1"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Միացման տեսակը</w:t>
            </w:r>
          </w:p>
        </w:tc>
        <w:tc>
          <w:tcPr>
            <w:tcW w:w="1604" w:type="dxa"/>
            <w:vMerge w:val="restart"/>
            <w:vAlign w:val="center"/>
          </w:tcPr>
          <w:p w14:paraId="2AA62618" w14:textId="77777777" w:rsidR="002F6B2E" w:rsidRPr="00752C11" w:rsidRDefault="002F6B2E" w:rsidP="00F60667">
            <w:pPr>
              <w:jc w:val="center"/>
              <w:rPr>
                <w:rFonts w:ascii="GHEA Grapalat" w:hAnsi="GHEA Grapalat"/>
              </w:rPr>
            </w:pPr>
            <w:r w:rsidRPr="00752C11">
              <w:rPr>
                <w:rFonts w:ascii="GHEA Grapalat" w:hAnsi="GHEA Grapalat"/>
                <w:lang w:val="en-US"/>
              </w:rPr>
              <w:t>Եռակցման տեսակը</w:t>
            </w:r>
          </w:p>
        </w:tc>
        <w:tc>
          <w:tcPr>
            <w:tcW w:w="1680" w:type="dxa"/>
            <w:vMerge w:val="restart"/>
            <w:vAlign w:val="center"/>
          </w:tcPr>
          <w:p w14:paraId="431039F7" w14:textId="77777777" w:rsidR="002F6B2E" w:rsidRDefault="002F6B2E" w:rsidP="00F60667">
            <w:pPr>
              <w:jc w:val="center"/>
              <w:rPr>
                <w:rFonts w:ascii="GHEA Grapalat" w:hAnsi="GHEA Grapalat"/>
                <w:lang w:val="hy-AM"/>
              </w:rPr>
            </w:pPr>
            <w:r w:rsidRPr="00B61087">
              <w:rPr>
                <w:rFonts w:ascii="GHEA Grapalat" w:hAnsi="GHEA Grapalat"/>
                <w:lang w:val="en-US"/>
              </w:rPr>
              <w:t>Պողպատի</w:t>
            </w:r>
            <w:r w:rsidRPr="00B61087">
              <w:rPr>
                <w:rFonts w:ascii="GHEA Grapalat" w:hAnsi="GHEA Grapalat"/>
              </w:rPr>
              <w:t xml:space="preserve"> </w:t>
            </w:r>
            <w:r w:rsidRPr="00B61087">
              <w:rPr>
                <w:rFonts w:ascii="GHEA Grapalat" w:hAnsi="GHEA Grapalat"/>
                <w:lang w:val="en-US"/>
              </w:rPr>
              <w:t>հոսունության</w:t>
            </w:r>
            <w:r w:rsidRPr="00B61087">
              <w:rPr>
                <w:rFonts w:ascii="GHEA Grapalat" w:hAnsi="GHEA Grapalat"/>
              </w:rPr>
              <w:t xml:space="preserve"> </w:t>
            </w:r>
            <w:r w:rsidRPr="00B61087">
              <w:rPr>
                <w:rFonts w:ascii="GHEA Grapalat" w:hAnsi="GHEA Grapalat"/>
                <w:lang w:val="en-US"/>
              </w:rPr>
              <w:t>սահմանը</w:t>
            </w:r>
            <w:r w:rsidRPr="00B61087">
              <w:rPr>
                <w:rFonts w:ascii="GHEA Grapalat" w:hAnsi="GHEA Grapalat"/>
              </w:rPr>
              <w:t>,</w:t>
            </w:r>
          </w:p>
          <w:p w14:paraId="608C8B00" w14:textId="77777777" w:rsidR="002F6B2E" w:rsidRPr="00B61087" w:rsidRDefault="00E516B8" w:rsidP="00F60667">
            <w:pPr>
              <w:jc w:val="center"/>
              <w:rPr>
                <w:rFonts w:ascii="GHEA Grapalat" w:hAnsi="GHEA Grapalat"/>
                <w:lang w:val="hy-AM"/>
              </w:rPr>
            </w:pPr>
            <m:oMath>
              <m:acc>
                <m:accPr>
                  <m:chr m:val="̅"/>
                  <m:ctrlPr>
                    <w:rPr>
                      <w:rFonts w:ascii="Cambria Math" w:hAnsi="Cambria Math"/>
                      <w:i/>
                      <w:sz w:val="28"/>
                      <w:lang w:val="en-US"/>
                    </w:rPr>
                  </m:ctrlPr>
                </m:accPr>
                <m:e>
                  <m:r>
                    <w:rPr>
                      <w:rFonts w:ascii="Cambria Math" w:hAnsi="Cambria Math"/>
                      <w:sz w:val="28"/>
                      <w:lang w:val="en-US"/>
                    </w:rPr>
                    <m:t>σ</m:t>
                  </m:r>
                </m:e>
              </m:acc>
            </m:oMath>
            <w:r w:rsidR="0048656F" w:rsidRPr="00061F1F">
              <w:rPr>
                <w:rFonts w:ascii="GHEA Grapalat" w:hAnsi="GHEA Grapalat"/>
                <w:i/>
                <w:sz w:val="28"/>
                <w:vertAlign w:val="subscript"/>
                <w:lang w:val="en-US"/>
              </w:rPr>
              <w:t>y</w:t>
            </w:r>
            <w:r w:rsidR="002F6B2E" w:rsidRPr="00B61087">
              <w:rPr>
                <w:rFonts w:ascii="GHEA Grapalat" w:hAnsi="GHEA Grapalat"/>
              </w:rPr>
              <w:t xml:space="preserve">, </w:t>
            </w:r>
            <w:r w:rsidR="002F6B2E" w:rsidRPr="00B61087">
              <w:rPr>
                <w:rFonts w:ascii="GHEA Grapalat" w:hAnsi="GHEA Grapalat"/>
                <w:lang w:val="en-US"/>
              </w:rPr>
              <w:t>Ն</w:t>
            </w:r>
            <w:r w:rsidR="002F6B2E" w:rsidRPr="00B61087">
              <w:rPr>
                <w:rFonts w:ascii="GHEA Grapalat" w:hAnsi="GHEA Grapalat"/>
              </w:rPr>
              <w:t>/</w:t>
            </w:r>
            <w:r w:rsidR="002F6B2E" w:rsidRPr="00B61087">
              <w:rPr>
                <w:rFonts w:ascii="GHEA Grapalat" w:hAnsi="GHEA Grapalat"/>
                <w:lang w:val="en-US"/>
              </w:rPr>
              <w:t>մմ</w:t>
            </w:r>
            <w:r w:rsidR="002F6B2E" w:rsidRPr="00B61087">
              <w:rPr>
                <w:rFonts w:ascii="GHEA Grapalat" w:hAnsi="GHEA Grapalat"/>
                <w:vertAlign w:val="superscript"/>
              </w:rPr>
              <w:t>2</w:t>
            </w:r>
          </w:p>
        </w:tc>
        <w:tc>
          <w:tcPr>
            <w:tcW w:w="4582" w:type="dxa"/>
            <w:gridSpan w:val="6"/>
            <w:vAlign w:val="center"/>
          </w:tcPr>
          <w:p w14:paraId="0ABD69C7" w14:textId="77777777" w:rsidR="002F6B2E" w:rsidRPr="00F32D94" w:rsidRDefault="002F6B2E" w:rsidP="00F60667">
            <w:pPr>
              <w:jc w:val="center"/>
              <w:rPr>
                <w:rFonts w:ascii="GHEA Grapalat" w:hAnsi="GHEA Grapalat"/>
                <w:lang w:val="hy-AM"/>
              </w:rPr>
            </w:pPr>
            <w:r w:rsidRPr="00F32D94">
              <w:rPr>
                <w:rFonts w:ascii="GHEA Grapalat" w:hAnsi="GHEA Grapalat"/>
                <w:lang w:val="hy-AM"/>
              </w:rPr>
              <w:t xml:space="preserve">Կարանի էջի նվազագույն չափը՝ </w:t>
            </w:r>
            <w:r w:rsidRPr="00F32D94">
              <w:rPr>
                <w:rFonts w:ascii="GHEA Grapalat" w:hAnsi="GHEA Grapalat"/>
                <w:i/>
                <w:sz w:val="26"/>
                <w:szCs w:val="26"/>
                <w:lang w:val="hy-AM"/>
              </w:rPr>
              <w:t>k</w:t>
            </w:r>
            <w:r w:rsidRPr="00F32D94">
              <w:rPr>
                <w:rFonts w:ascii="GHEA Grapalat" w:hAnsi="GHEA Grapalat"/>
                <w:i/>
                <w:sz w:val="28"/>
                <w:szCs w:val="26"/>
                <w:vertAlign w:val="subscript"/>
                <w:lang w:val="hy-AM"/>
              </w:rPr>
              <w:t>f</w:t>
            </w:r>
            <w:r w:rsidRPr="00F32D94">
              <w:rPr>
                <w:rFonts w:ascii="GHEA Grapalat" w:hAnsi="GHEA Grapalat"/>
                <w:lang w:val="hy-AM"/>
              </w:rPr>
              <w:t xml:space="preserve">, մմ, եռակցվող տարրերից առավել հաստ թերթի </w:t>
            </w:r>
            <w:r w:rsidRPr="00F32D94">
              <w:rPr>
                <w:rFonts w:ascii="GHEA Grapalat" w:hAnsi="GHEA Grapalat"/>
                <w:i/>
                <w:sz w:val="26"/>
                <w:szCs w:val="26"/>
                <w:lang w:val="hy-AM"/>
              </w:rPr>
              <w:t>t</w:t>
            </w:r>
            <w:r w:rsidRPr="00F32D94">
              <w:rPr>
                <w:rFonts w:ascii="GHEA Grapalat" w:hAnsi="GHEA Grapalat"/>
                <w:lang w:val="hy-AM"/>
              </w:rPr>
              <w:t>, մմ, հաստության դեպքում</w:t>
            </w:r>
          </w:p>
        </w:tc>
      </w:tr>
      <w:tr w:rsidR="002F6B2E" w:rsidRPr="001C0013" w14:paraId="2FFB7921" w14:textId="77777777" w:rsidTr="00FA2091">
        <w:trPr>
          <w:jc w:val="center"/>
        </w:trPr>
        <w:tc>
          <w:tcPr>
            <w:tcW w:w="1627" w:type="dxa"/>
            <w:vMerge/>
          </w:tcPr>
          <w:p w14:paraId="64A883F8" w14:textId="77777777" w:rsidR="002F6B2E" w:rsidRPr="00F32D94" w:rsidRDefault="002F6B2E" w:rsidP="00F60667">
            <w:pPr>
              <w:spacing w:line="276" w:lineRule="auto"/>
              <w:jc w:val="both"/>
              <w:rPr>
                <w:rFonts w:ascii="GHEA Grapalat" w:hAnsi="GHEA Grapalat"/>
                <w:lang w:val="hy-AM"/>
              </w:rPr>
            </w:pPr>
          </w:p>
        </w:tc>
        <w:tc>
          <w:tcPr>
            <w:tcW w:w="1604" w:type="dxa"/>
            <w:vMerge/>
          </w:tcPr>
          <w:p w14:paraId="2FDBBDA0" w14:textId="77777777" w:rsidR="002F6B2E" w:rsidRPr="00F32D94" w:rsidRDefault="002F6B2E" w:rsidP="00F60667">
            <w:pPr>
              <w:spacing w:line="276" w:lineRule="auto"/>
              <w:jc w:val="both"/>
              <w:rPr>
                <w:rFonts w:ascii="GHEA Grapalat" w:hAnsi="GHEA Grapalat"/>
                <w:lang w:val="hy-AM"/>
              </w:rPr>
            </w:pPr>
          </w:p>
        </w:tc>
        <w:tc>
          <w:tcPr>
            <w:tcW w:w="1680" w:type="dxa"/>
            <w:vMerge/>
          </w:tcPr>
          <w:p w14:paraId="1C06789F" w14:textId="77777777" w:rsidR="002F6B2E" w:rsidRPr="00B61087" w:rsidRDefault="002F6B2E" w:rsidP="00F60667">
            <w:pPr>
              <w:spacing w:line="276" w:lineRule="auto"/>
              <w:jc w:val="both"/>
              <w:rPr>
                <w:rFonts w:ascii="GHEA Grapalat" w:hAnsi="GHEA Grapalat"/>
                <w:lang w:val="hy-AM"/>
              </w:rPr>
            </w:pPr>
          </w:p>
        </w:tc>
        <w:tc>
          <w:tcPr>
            <w:tcW w:w="687" w:type="dxa"/>
            <w:vAlign w:val="center"/>
          </w:tcPr>
          <w:p w14:paraId="3F4E28E7" w14:textId="77777777" w:rsidR="002F6B2E" w:rsidRPr="00752C11" w:rsidRDefault="002F6B2E" w:rsidP="00F60667">
            <w:pPr>
              <w:spacing w:before="40" w:after="40" w:line="276" w:lineRule="auto"/>
              <w:jc w:val="center"/>
              <w:rPr>
                <w:rFonts w:ascii="GHEA Grapalat" w:hAnsi="GHEA Grapalat"/>
                <w:lang w:val="en-US"/>
              </w:rPr>
            </w:pPr>
            <w:r w:rsidRPr="00752C11">
              <w:rPr>
                <w:rFonts w:ascii="GHEA Grapalat" w:hAnsi="GHEA Grapalat"/>
                <w:lang w:val="en-US"/>
              </w:rPr>
              <w:t>4</w:t>
            </w:r>
            <w:r>
              <w:rPr>
                <w:rFonts w:ascii="Calibri" w:hAnsi="Calibri"/>
                <w:lang w:val="hy-AM"/>
              </w:rPr>
              <w:t> </w:t>
            </w:r>
            <w:r w:rsidRPr="00752C11">
              <w:rPr>
                <w:rFonts w:ascii="GHEA Grapalat" w:hAnsi="GHEA Grapalat"/>
                <w:lang w:val="en-US"/>
              </w:rPr>
              <w:t>-</w:t>
            </w:r>
            <w:r>
              <w:rPr>
                <w:rFonts w:ascii="Calibri" w:hAnsi="Calibri"/>
                <w:lang w:val="hy-AM"/>
              </w:rPr>
              <w:t> </w:t>
            </w:r>
            <w:r w:rsidRPr="00752C11">
              <w:rPr>
                <w:rFonts w:ascii="GHEA Grapalat" w:hAnsi="GHEA Grapalat"/>
                <w:lang w:val="en-US"/>
              </w:rPr>
              <w:t>5</w:t>
            </w:r>
          </w:p>
        </w:tc>
        <w:tc>
          <w:tcPr>
            <w:tcW w:w="709" w:type="dxa"/>
            <w:vAlign w:val="center"/>
          </w:tcPr>
          <w:p w14:paraId="34840826" w14:textId="77777777" w:rsidR="002F6B2E" w:rsidRPr="00752C11" w:rsidRDefault="002F6B2E" w:rsidP="00F60667">
            <w:pPr>
              <w:spacing w:before="40" w:after="40" w:line="276" w:lineRule="auto"/>
              <w:ind w:left="-70" w:right="-149"/>
              <w:jc w:val="center"/>
              <w:rPr>
                <w:rFonts w:ascii="GHEA Grapalat" w:hAnsi="GHEA Grapalat"/>
                <w:lang w:val="en-US"/>
              </w:rPr>
            </w:pPr>
            <w:r w:rsidRPr="00752C11">
              <w:rPr>
                <w:rFonts w:ascii="GHEA Grapalat" w:hAnsi="GHEA Grapalat"/>
                <w:lang w:val="en-US"/>
              </w:rPr>
              <w:t>6</w:t>
            </w:r>
            <w:r>
              <w:rPr>
                <w:rFonts w:ascii="Calibri" w:hAnsi="Calibri"/>
                <w:lang w:val="hy-AM"/>
              </w:rPr>
              <w:t> </w:t>
            </w:r>
            <w:r w:rsidRPr="00752C11">
              <w:rPr>
                <w:rFonts w:ascii="GHEA Grapalat" w:hAnsi="GHEA Grapalat"/>
                <w:lang w:val="en-US"/>
              </w:rPr>
              <w:t>-</w:t>
            </w:r>
            <w:r>
              <w:rPr>
                <w:rFonts w:ascii="Calibri" w:hAnsi="Calibri"/>
                <w:lang w:val="hy-AM"/>
              </w:rPr>
              <w:t> </w:t>
            </w:r>
            <w:r w:rsidRPr="00752C11">
              <w:rPr>
                <w:rFonts w:ascii="GHEA Grapalat" w:hAnsi="GHEA Grapalat"/>
                <w:lang w:val="en-US"/>
              </w:rPr>
              <w:t>10</w:t>
            </w:r>
          </w:p>
        </w:tc>
        <w:tc>
          <w:tcPr>
            <w:tcW w:w="709" w:type="dxa"/>
            <w:vAlign w:val="center"/>
          </w:tcPr>
          <w:p w14:paraId="483978AA" w14:textId="77777777" w:rsidR="002F6B2E" w:rsidRPr="00752C11" w:rsidRDefault="002F6B2E" w:rsidP="00F60667">
            <w:pPr>
              <w:spacing w:before="40" w:after="40" w:line="276" w:lineRule="auto"/>
              <w:ind w:left="-105" w:right="-108"/>
              <w:jc w:val="center"/>
              <w:rPr>
                <w:rFonts w:ascii="GHEA Grapalat" w:hAnsi="GHEA Grapalat"/>
                <w:lang w:val="en-US"/>
              </w:rPr>
            </w:pPr>
            <w:r w:rsidRPr="00752C11">
              <w:rPr>
                <w:rFonts w:ascii="GHEA Grapalat" w:hAnsi="GHEA Grapalat"/>
                <w:lang w:val="en-US"/>
              </w:rPr>
              <w:t>11</w:t>
            </w:r>
            <w:r>
              <w:rPr>
                <w:rFonts w:ascii="Calibri" w:hAnsi="Calibri"/>
                <w:lang w:val="hy-AM"/>
              </w:rPr>
              <w:t> </w:t>
            </w:r>
            <w:r w:rsidRPr="00752C11">
              <w:rPr>
                <w:rFonts w:ascii="GHEA Grapalat" w:hAnsi="GHEA Grapalat"/>
                <w:lang w:val="en-US"/>
              </w:rPr>
              <w:t>-</w:t>
            </w:r>
            <w:r>
              <w:rPr>
                <w:rFonts w:ascii="Calibri" w:hAnsi="Calibri"/>
                <w:lang w:val="hy-AM"/>
              </w:rPr>
              <w:t> </w:t>
            </w:r>
            <w:r w:rsidRPr="00752C11">
              <w:rPr>
                <w:rFonts w:ascii="GHEA Grapalat" w:hAnsi="GHEA Grapalat"/>
                <w:lang w:val="en-US"/>
              </w:rPr>
              <w:t>16</w:t>
            </w:r>
          </w:p>
        </w:tc>
        <w:tc>
          <w:tcPr>
            <w:tcW w:w="850" w:type="dxa"/>
            <w:vAlign w:val="center"/>
          </w:tcPr>
          <w:p w14:paraId="5FD6E9F2" w14:textId="77777777" w:rsidR="002F6B2E" w:rsidRPr="00752C11" w:rsidRDefault="002F6B2E" w:rsidP="00F60667">
            <w:pPr>
              <w:spacing w:before="40" w:after="40" w:line="276" w:lineRule="auto"/>
              <w:ind w:left="-62" w:right="-58"/>
              <w:jc w:val="center"/>
              <w:rPr>
                <w:rFonts w:ascii="GHEA Grapalat" w:hAnsi="GHEA Grapalat"/>
                <w:lang w:val="en-US"/>
              </w:rPr>
            </w:pPr>
            <w:r w:rsidRPr="00752C11">
              <w:rPr>
                <w:rFonts w:ascii="GHEA Grapalat" w:hAnsi="GHEA Grapalat"/>
                <w:lang w:val="en-US"/>
              </w:rPr>
              <w:t>17</w:t>
            </w:r>
            <w:r>
              <w:rPr>
                <w:rFonts w:ascii="Calibri" w:hAnsi="Calibri"/>
                <w:lang w:val="hy-AM"/>
              </w:rPr>
              <w:t> </w:t>
            </w:r>
            <w:r w:rsidRPr="00752C11">
              <w:rPr>
                <w:rFonts w:ascii="GHEA Grapalat" w:hAnsi="GHEA Grapalat"/>
                <w:lang w:val="en-US"/>
              </w:rPr>
              <w:t>-</w:t>
            </w:r>
            <w:r>
              <w:rPr>
                <w:rFonts w:ascii="Calibri" w:hAnsi="Calibri"/>
                <w:lang w:val="hy-AM"/>
              </w:rPr>
              <w:t> </w:t>
            </w:r>
            <w:r w:rsidRPr="00752C11">
              <w:rPr>
                <w:rFonts w:ascii="GHEA Grapalat" w:hAnsi="GHEA Grapalat"/>
                <w:lang w:val="en-US"/>
              </w:rPr>
              <w:t>22</w:t>
            </w:r>
          </w:p>
        </w:tc>
        <w:tc>
          <w:tcPr>
            <w:tcW w:w="851" w:type="dxa"/>
            <w:vAlign w:val="center"/>
          </w:tcPr>
          <w:p w14:paraId="52D9E119" w14:textId="77777777" w:rsidR="002F6B2E" w:rsidRPr="00752C11" w:rsidRDefault="002F6B2E" w:rsidP="00F60667">
            <w:pPr>
              <w:spacing w:before="40" w:after="40" w:line="276" w:lineRule="auto"/>
              <w:ind w:left="-158" w:right="-81"/>
              <w:jc w:val="center"/>
              <w:rPr>
                <w:rFonts w:ascii="GHEA Grapalat" w:hAnsi="GHEA Grapalat"/>
                <w:lang w:val="en-US"/>
              </w:rPr>
            </w:pPr>
            <w:r w:rsidRPr="00752C11">
              <w:rPr>
                <w:rFonts w:ascii="GHEA Grapalat" w:hAnsi="GHEA Grapalat"/>
                <w:lang w:val="en-US"/>
              </w:rPr>
              <w:t>23</w:t>
            </w:r>
            <w:r>
              <w:rPr>
                <w:rFonts w:ascii="Calibri" w:hAnsi="Calibri"/>
                <w:lang w:val="hy-AM"/>
              </w:rPr>
              <w:t> </w:t>
            </w:r>
            <w:r w:rsidRPr="00752C11">
              <w:rPr>
                <w:rFonts w:ascii="GHEA Grapalat" w:hAnsi="GHEA Grapalat"/>
                <w:lang w:val="en-US"/>
              </w:rPr>
              <w:t>-</w:t>
            </w:r>
            <w:r>
              <w:rPr>
                <w:rFonts w:ascii="Calibri" w:hAnsi="Calibri"/>
                <w:lang w:val="hy-AM"/>
              </w:rPr>
              <w:t> </w:t>
            </w:r>
            <w:r w:rsidRPr="00752C11">
              <w:rPr>
                <w:rFonts w:ascii="GHEA Grapalat" w:hAnsi="GHEA Grapalat"/>
                <w:lang w:val="en-US"/>
              </w:rPr>
              <w:t>32</w:t>
            </w:r>
          </w:p>
        </w:tc>
        <w:tc>
          <w:tcPr>
            <w:tcW w:w="776" w:type="dxa"/>
            <w:vAlign w:val="center"/>
          </w:tcPr>
          <w:p w14:paraId="0B9D6369" w14:textId="77777777" w:rsidR="002F6B2E" w:rsidRPr="00752C11" w:rsidRDefault="002F6B2E" w:rsidP="00F60667">
            <w:pPr>
              <w:spacing w:before="40" w:after="40" w:line="276" w:lineRule="auto"/>
              <w:ind w:left="-135" w:right="-41"/>
              <w:jc w:val="center"/>
              <w:rPr>
                <w:rFonts w:ascii="GHEA Grapalat" w:hAnsi="GHEA Grapalat"/>
                <w:lang w:val="en-US"/>
              </w:rPr>
            </w:pPr>
            <w:r w:rsidRPr="00752C11">
              <w:rPr>
                <w:rFonts w:ascii="GHEA Grapalat" w:hAnsi="GHEA Grapalat"/>
                <w:lang w:val="en-US"/>
              </w:rPr>
              <w:t>33</w:t>
            </w:r>
            <w:r>
              <w:rPr>
                <w:rFonts w:ascii="Calibri" w:hAnsi="Calibri"/>
                <w:lang w:val="hy-AM"/>
              </w:rPr>
              <w:t> </w:t>
            </w:r>
            <w:r w:rsidRPr="00752C11">
              <w:rPr>
                <w:rFonts w:ascii="GHEA Grapalat" w:hAnsi="GHEA Grapalat"/>
                <w:lang w:val="en-US"/>
              </w:rPr>
              <w:t>-</w:t>
            </w:r>
            <w:r>
              <w:rPr>
                <w:rFonts w:ascii="Calibri" w:hAnsi="Calibri"/>
                <w:lang w:val="hy-AM"/>
              </w:rPr>
              <w:t> </w:t>
            </w:r>
            <w:r w:rsidRPr="00752C11">
              <w:rPr>
                <w:rFonts w:ascii="GHEA Grapalat" w:hAnsi="GHEA Grapalat"/>
                <w:lang w:val="en-US"/>
              </w:rPr>
              <w:t>40</w:t>
            </w:r>
          </w:p>
        </w:tc>
      </w:tr>
      <w:tr w:rsidR="002F6B2E" w:rsidRPr="001C0013" w14:paraId="171C2F92" w14:textId="77777777" w:rsidTr="00FA2091">
        <w:trPr>
          <w:jc w:val="center"/>
        </w:trPr>
        <w:tc>
          <w:tcPr>
            <w:tcW w:w="1627" w:type="dxa"/>
            <w:vMerge w:val="restart"/>
            <w:vAlign w:val="center"/>
          </w:tcPr>
          <w:p w14:paraId="5D62B37D" w14:textId="77777777" w:rsidR="002F6B2E" w:rsidRPr="00752C11" w:rsidRDefault="002F6B2E" w:rsidP="00F60667">
            <w:pPr>
              <w:rPr>
                <w:rFonts w:ascii="GHEA Grapalat" w:hAnsi="GHEA Grapalat"/>
              </w:rPr>
            </w:pPr>
            <w:r>
              <w:rPr>
                <w:rFonts w:ascii="GHEA Grapalat" w:hAnsi="GHEA Grapalat"/>
                <w:lang w:val="hy-AM"/>
              </w:rPr>
              <w:t xml:space="preserve">1. </w:t>
            </w:r>
            <w:r w:rsidRPr="00752C11">
              <w:rPr>
                <w:rFonts w:ascii="GHEA Grapalat" w:hAnsi="GHEA Grapalat"/>
                <w:lang w:val="en-US"/>
              </w:rPr>
              <w:t>Տավրային</w:t>
            </w:r>
            <w:r w:rsidRPr="00752C11">
              <w:rPr>
                <w:rFonts w:ascii="GHEA Grapalat" w:hAnsi="GHEA Grapalat"/>
              </w:rPr>
              <w:t xml:space="preserve"> </w:t>
            </w:r>
            <w:r w:rsidRPr="00752C11">
              <w:rPr>
                <w:rFonts w:ascii="GHEA Grapalat" w:hAnsi="GHEA Grapalat"/>
                <w:lang w:val="en-US"/>
              </w:rPr>
              <w:t>երկկողմանի</w:t>
            </w:r>
            <w:r w:rsidRPr="00752C11">
              <w:rPr>
                <w:rFonts w:ascii="GHEA Grapalat" w:hAnsi="GHEA Grapalat"/>
              </w:rPr>
              <w:t xml:space="preserve"> </w:t>
            </w:r>
            <w:r w:rsidRPr="00752C11">
              <w:rPr>
                <w:rFonts w:ascii="GHEA Grapalat" w:hAnsi="GHEA Grapalat"/>
                <w:lang w:val="en-US"/>
              </w:rPr>
              <w:t>անկյունային</w:t>
            </w:r>
            <w:r w:rsidRPr="00752C11">
              <w:rPr>
                <w:rFonts w:ascii="GHEA Grapalat" w:hAnsi="GHEA Grapalat"/>
              </w:rPr>
              <w:t xml:space="preserve"> </w:t>
            </w:r>
            <w:r w:rsidRPr="00752C11">
              <w:rPr>
                <w:rFonts w:ascii="GHEA Grapalat" w:hAnsi="GHEA Grapalat"/>
                <w:lang w:val="en-US"/>
              </w:rPr>
              <w:t>կարաններով</w:t>
            </w:r>
            <w:r w:rsidRPr="00752C11">
              <w:rPr>
                <w:rFonts w:ascii="GHEA Grapalat" w:hAnsi="GHEA Grapalat"/>
              </w:rPr>
              <w:t xml:space="preserve">, </w:t>
            </w:r>
            <w:r w:rsidRPr="00752C11">
              <w:rPr>
                <w:rFonts w:ascii="GHEA Grapalat" w:hAnsi="GHEA Grapalat"/>
                <w:lang w:val="en-US"/>
              </w:rPr>
              <w:t>մակադիր</w:t>
            </w:r>
            <w:r w:rsidRPr="00752C11">
              <w:rPr>
                <w:rFonts w:ascii="GHEA Grapalat" w:hAnsi="GHEA Grapalat"/>
              </w:rPr>
              <w:t xml:space="preserve"> </w:t>
            </w:r>
            <w:r w:rsidRPr="00752C11">
              <w:rPr>
                <w:rFonts w:ascii="GHEA Grapalat" w:hAnsi="GHEA Grapalat"/>
                <w:lang w:val="en-US"/>
              </w:rPr>
              <w:t>և</w:t>
            </w:r>
            <w:r w:rsidRPr="00752C11">
              <w:rPr>
                <w:rFonts w:ascii="GHEA Grapalat" w:hAnsi="GHEA Grapalat"/>
              </w:rPr>
              <w:t xml:space="preserve"> </w:t>
            </w:r>
            <w:r w:rsidRPr="00752C11">
              <w:rPr>
                <w:rFonts w:ascii="GHEA Grapalat" w:hAnsi="GHEA Grapalat"/>
                <w:lang w:val="en-US"/>
              </w:rPr>
              <w:t>անկյունային</w:t>
            </w:r>
          </w:p>
        </w:tc>
        <w:tc>
          <w:tcPr>
            <w:tcW w:w="1604" w:type="dxa"/>
            <w:vMerge w:val="restart"/>
            <w:vAlign w:val="center"/>
          </w:tcPr>
          <w:p w14:paraId="2E8CADB5" w14:textId="77777777" w:rsidR="002F6B2E" w:rsidRPr="000234F9" w:rsidRDefault="002F6B2E" w:rsidP="00F60667">
            <w:pPr>
              <w:rPr>
                <w:rFonts w:ascii="GHEA Grapalat" w:hAnsi="GHEA Grapalat"/>
              </w:rPr>
            </w:pPr>
            <w:r w:rsidRPr="00752C11">
              <w:rPr>
                <w:rFonts w:ascii="GHEA Grapalat" w:hAnsi="GHEA Grapalat"/>
                <w:lang w:val="en-US"/>
              </w:rPr>
              <w:t>Ձ</w:t>
            </w:r>
            <w:r w:rsidRPr="00752C11">
              <w:rPr>
                <w:rFonts w:ascii="GHEA Grapalat" w:hAnsi="GHEA Grapalat"/>
              </w:rPr>
              <w:t>եռք</w:t>
            </w:r>
            <w:r w:rsidRPr="00752C11">
              <w:rPr>
                <w:rFonts w:ascii="GHEA Grapalat" w:hAnsi="GHEA Grapalat"/>
                <w:lang w:val="en-US"/>
              </w:rPr>
              <w:t>ով</w:t>
            </w:r>
            <w:r w:rsidRPr="000234F9">
              <w:rPr>
                <w:rFonts w:ascii="GHEA Grapalat" w:hAnsi="GHEA Grapalat"/>
              </w:rPr>
              <w:t xml:space="preserve"> </w:t>
            </w:r>
            <w:r w:rsidRPr="00752C11">
              <w:rPr>
                <w:rFonts w:ascii="GHEA Grapalat" w:hAnsi="GHEA Grapalat"/>
                <w:lang w:val="en-US"/>
              </w:rPr>
              <w:t>աղեղային</w:t>
            </w:r>
          </w:p>
        </w:tc>
        <w:tc>
          <w:tcPr>
            <w:tcW w:w="1680" w:type="dxa"/>
          </w:tcPr>
          <w:p w14:paraId="65F0D6C9" w14:textId="77777777" w:rsidR="002F6B2E" w:rsidRPr="00B61087" w:rsidRDefault="00E516B8" w:rsidP="00F60667">
            <w:pPr>
              <w:jc w:val="center"/>
              <w:rPr>
                <w:rFonts w:ascii="GHEA Grapalat" w:hAnsi="GHEA Grapalat"/>
              </w:rPr>
            </w:pPr>
            <m:oMath>
              <m:acc>
                <m:accPr>
                  <m:chr m:val="̅"/>
                  <m:ctrlPr>
                    <w:rPr>
                      <w:rFonts w:ascii="Cambria Math" w:hAnsi="Cambria Math"/>
                      <w:i/>
                      <w:sz w:val="28"/>
                      <w:lang w:val="en-US"/>
                    </w:rPr>
                  </m:ctrlPr>
                </m:accPr>
                <m:e>
                  <m:r>
                    <w:rPr>
                      <w:rFonts w:ascii="Cambria Math" w:hAnsi="Cambria Math"/>
                      <w:sz w:val="28"/>
                      <w:lang w:val="en-US"/>
                    </w:rPr>
                    <m:t>σ</m:t>
                  </m:r>
                </m:e>
              </m:acc>
            </m:oMath>
            <w:r w:rsidR="00FA2091" w:rsidRPr="00061F1F">
              <w:rPr>
                <w:rFonts w:ascii="GHEA Grapalat" w:hAnsi="GHEA Grapalat"/>
                <w:i/>
                <w:sz w:val="28"/>
                <w:vertAlign w:val="subscript"/>
                <w:lang w:val="en-US"/>
              </w:rPr>
              <w:t>y</w:t>
            </w:r>
            <w:r w:rsidR="002F6B2E" w:rsidRPr="00B61087">
              <w:rPr>
                <w:rFonts w:ascii="GHEA Grapalat" w:hAnsi="GHEA Grapalat" w:cs="Times New Roman"/>
              </w:rPr>
              <w:t xml:space="preserve"> ≤</w:t>
            </w:r>
            <w:r w:rsidR="002F6B2E" w:rsidRPr="00B61087">
              <w:rPr>
                <w:rFonts w:ascii="Calibri" w:hAnsi="Calibri"/>
                <w:lang w:val="hy-AM"/>
              </w:rPr>
              <w:t> </w:t>
            </w:r>
            <w:r w:rsidR="002F6B2E" w:rsidRPr="00B61087">
              <w:rPr>
                <w:rFonts w:ascii="GHEA Grapalat" w:hAnsi="GHEA Grapalat"/>
              </w:rPr>
              <w:t>285</w:t>
            </w:r>
          </w:p>
        </w:tc>
        <w:tc>
          <w:tcPr>
            <w:tcW w:w="687" w:type="dxa"/>
            <w:vAlign w:val="center"/>
          </w:tcPr>
          <w:p w14:paraId="636CDBA6" w14:textId="77777777" w:rsidR="002F6B2E" w:rsidRPr="000234F9" w:rsidRDefault="002F6B2E" w:rsidP="00F60667">
            <w:pPr>
              <w:jc w:val="center"/>
              <w:rPr>
                <w:rFonts w:ascii="GHEA Grapalat" w:hAnsi="GHEA Grapalat"/>
              </w:rPr>
            </w:pPr>
            <w:r w:rsidRPr="000234F9">
              <w:rPr>
                <w:rFonts w:ascii="GHEA Grapalat" w:hAnsi="GHEA Grapalat"/>
              </w:rPr>
              <w:t>4</w:t>
            </w:r>
          </w:p>
        </w:tc>
        <w:tc>
          <w:tcPr>
            <w:tcW w:w="709" w:type="dxa"/>
            <w:vAlign w:val="center"/>
          </w:tcPr>
          <w:p w14:paraId="62334818" w14:textId="77777777" w:rsidR="002F6B2E" w:rsidRPr="000234F9" w:rsidRDefault="002F6B2E" w:rsidP="00F60667">
            <w:pPr>
              <w:jc w:val="center"/>
              <w:rPr>
                <w:rFonts w:ascii="GHEA Grapalat" w:hAnsi="GHEA Grapalat"/>
              </w:rPr>
            </w:pPr>
            <w:r w:rsidRPr="000234F9">
              <w:rPr>
                <w:rFonts w:ascii="GHEA Grapalat" w:hAnsi="GHEA Grapalat"/>
              </w:rPr>
              <w:t>4</w:t>
            </w:r>
          </w:p>
        </w:tc>
        <w:tc>
          <w:tcPr>
            <w:tcW w:w="709" w:type="dxa"/>
            <w:vAlign w:val="center"/>
          </w:tcPr>
          <w:p w14:paraId="6461A3EC" w14:textId="77777777" w:rsidR="002F6B2E" w:rsidRPr="000234F9" w:rsidRDefault="002F6B2E" w:rsidP="00F60667">
            <w:pPr>
              <w:jc w:val="center"/>
              <w:rPr>
                <w:rFonts w:ascii="GHEA Grapalat" w:hAnsi="GHEA Grapalat"/>
              </w:rPr>
            </w:pPr>
            <w:r w:rsidRPr="000234F9">
              <w:rPr>
                <w:rFonts w:ascii="GHEA Grapalat" w:hAnsi="GHEA Grapalat"/>
              </w:rPr>
              <w:t>4</w:t>
            </w:r>
          </w:p>
        </w:tc>
        <w:tc>
          <w:tcPr>
            <w:tcW w:w="850" w:type="dxa"/>
            <w:vAlign w:val="center"/>
          </w:tcPr>
          <w:p w14:paraId="10DA8175" w14:textId="77777777" w:rsidR="002F6B2E" w:rsidRPr="000234F9" w:rsidRDefault="002F6B2E" w:rsidP="00F60667">
            <w:pPr>
              <w:jc w:val="center"/>
              <w:rPr>
                <w:rFonts w:ascii="GHEA Grapalat" w:hAnsi="GHEA Grapalat"/>
              </w:rPr>
            </w:pPr>
            <w:r w:rsidRPr="000234F9">
              <w:rPr>
                <w:rFonts w:ascii="GHEA Grapalat" w:hAnsi="GHEA Grapalat"/>
              </w:rPr>
              <w:t>6</w:t>
            </w:r>
          </w:p>
        </w:tc>
        <w:tc>
          <w:tcPr>
            <w:tcW w:w="851" w:type="dxa"/>
            <w:vAlign w:val="center"/>
          </w:tcPr>
          <w:p w14:paraId="29A52E7C" w14:textId="77777777" w:rsidR="002F6B2E" w:rsidRPr="000234F9" w:rsidRDefault="002F6B2E" w:rsidP="00F60667">
            <w:pPr>
              <w:jc w:val="center"/>
              <w:rPr>
                <w:rFonts w:ascii="GHEA Grapalat" w:hAnsi="GHEA Grapalat"/>
              </w:rPr>
            </w:pPr>
            <w:r w:rsidRPr="000234F9">
              <w:rPr>
                <w:rFonts w:ascii="GHEA Grapalat" w:hAnsi="GHEA Grapalat"/>
              </w:rPr>
              <w:t>10</w:t>
            </w:r>
          </w:p>
        </w:tc>
        <w:tc>
          <w:tcPr>
            <w:tcW w:w="776" w:type="dxa"/>
            <w:vAlign w:val="center"/>
          </w:tcPr>
          <w:p w14:paraId="40F521BD" w14:textId="77777777" w:rsidR="002F6B2E" w:rsidRPr="000234F9" w:rsidRDefault="002F6B2E" w:rsidP="00F60667">
            <w:pPr>
              <w:jc w:val="center"/>
              <w:rPr>
                <w:rFonts w:ascii="GHEA Grapalat" w:hAnsi="GHEA Grapalat"/>
              </w:rPr>
            </w:pPr>
            <w:r w:rsidRPr="000234F9">
              <w:rPr>
                <w:rFonts w:ascii="GHEA Grapalat" w:hAnsi="GHEA Grapalat"/>
              </w:rPr>
              <w:t>12</w:t>
            </w:r>
          </w:p>
        </w:tc>
      </w:tr>
      <w:tr w:rsidR="002F6B2E" w:rsidRPr="001C0013" w14:paraId="1DD3F9D6" w14:textId="77777777" w:rsidTr="00FA2091">
        <w:trPr>
          <w:jc w:val="center"/>
        </w:trPr>
        <w:tc>
          <w:tcPr>
            <w:tcW w:w="1627" w:type="dxa"/>
            <w:vMerge/>
          </w:tcPr>
          <w:p w14:paraId="2F59BAB3" w14:textId="77777777" w:rsidR="002F6B2E" w:rsidRPr="000234F9" w:rsidRDefault="002F6B2E" w:rsidP="00F60667">
            <w:pPr>
              <w:jc w:val="both"/>
              <w:rPr>
                <w:rFonts w:ascii="GHEA Grapalat" w:hAnsi="GHEA Grapalat"/>
              </w:rPr>
            </w:pPr>
          </w:p>
        </w:tc>
        <w:tc>
          <w:tcPr>
            <w:tcW w:w="1604" w:type="dxa"/>
            <w:vMerge/>
            <w:vAlign w:val="center"/>
          </w:tcPr>
          <w:p w14:paraId="205C2385" w14:textId="77777777" w:rsidR="002F6B2E" w:rsidRPr="000234F9" w:rsidRDefault="002F6B2E" w:rsidP="00F60667">
            <w:pPr>
              <w:rPr>
                <w:rFonts w:ascii="GHEA Grapalat" w:hAnsi="GHEA Grapalat"/>
              </w:rPr>
            </w:pPr>
          </w:p>
        </w:tc>
        <w:tc>
          <w:tcPr>
            <w:tcW w:w="1680" w:type="dxa"/>
          </w:tcPr>
          <w:p w14:paraId="09CB6B87" w14:textId="77777777" w:rsidR="002F6B2E" w:rsidRPr="00B61087" w:rsidRDefault="002F6B2E" w:rsidP="00F60667">
            <w:pPr>
              <w:jc w:val="center"/>
              <w:rPr>
                <w:rFonts w:ascii="GHEA Grapalat" w:hAnsi="GHEA Grapalat"/>
              </w:rPr>
            </w:pPr>
            <w:r w:rsidRPr="00B61087">
              <w:rPr>
                <w:rFonts w:ascii="GHEA Grapalat" w:hAnsi="GHEA Grapalat"/>
                <w:lang w:val="en-US"/>
              </w:rPr>
              <w:t>285</w:t>
            </w:r>
            <w:r w:rsidRPr="00B61087">
              <w:rPr>
                <w:rFonts w:ascii="Calibri" w:hAnsi="Calibri"/>
                <w:vertAlign w:val="subscript"/>
                <w:lang w:val="hy-AM"/>
              </w:rPr>
              <w:t> </w:t>
            </w:r>
            <w:r w:rsidRPr="00B61087">
              <w:rPr>
                <w:rFonts w:ascii="GHEA Grapalat" w:hAnsi="GHEA Grapalat"/>
                <w:lang w:val="hy-AM"/>
              </w:rPr>
              <w:t>&lt;</w:t>
            </w:r>
            <w:r w:rsidRPr="00B61087">
              <w:rPr>
                <w:rFonts w:ascii="Calibri" w:hAnsi="Calibri"/>
                <w:vertAlign w:val="subscript"/>
                <w:lang w:val="en-US"/>
              </w:rPr>
              <w:t> </w:t>
            </w:r>
            <m:oMath>
              <m:acc>
                <m:accPr>
                  <m:chr m:val="̅"/>
                  <m:ctrlPr>
                    <w:rPr>
                      <w:rFonts w:ascii="Cambria Math" w:hAnsi="Cambria Math"/>
                      <w:i/>
                      <w:sz w:val="28"/>
                      <w:lang w:val="en-US"/>
                    </w:rPr>
                  </m:ctrlPr>
                </m:accPr>
                <m:e>
                  <m:r>
                    <w:rPr>
                      <w:rFonts w:ascii="Cambria Math" w:hAnsi="Cambria Math"/>
                      <w:sz w:val="28"/>
                      <w:lang w:val="en-US"/>
                    </w:rPr>
                    <m:t>σ</m:t>
                  </m:r>
                </m:e>
              </m:acc>
            </m:oMath>
            <w:r w:rsidR="00FA2091" w:rsidRPr="00061F1F">
              <w:rPr>
                <w:rFonts w:ascii="GHEA Grapalat" w:hAnsi="GHEA Grapalat"/>
                <w:i/>
                <w:sz w:val="28"/>
                <w:vertAlign w:val="subscript"/>
                <w:lang w:val="en-US"/>
              </w:rPr>
              <w:t>y</w:t>
            </w:r>
            <w:r w:rsidRPr="00B61087">
              <w:rPr>
                <w:rFonts w:ascii="Calibri" w:hAnsi="Calibri"/>
                <w:vertAlign w:val="subscript"/>
                <w:lang w:val="hy-AM"/>
              </w:rPr>
              <w:t> </w:t>
            </w:r>
            <w:r w:rsidRPr="00B61087">
              <w:rPr>
                <w:rFonts w:ascii="GHEA Grapalat" w:hAnsi="GHEA Grapalat" w:cs="Times New Roman"/>
                <w:lang w:val="en-US"/>
              </w:rPr>
              <w:t>≤</w:t>
            </w:r>
            <w:r w:rsidRPr="00B61087">
              <w:rPr>
                <w:rFonts w:ascii="Calibri" w:hAnsi="Calibri"/>
                <w:vertAlign w:val="subscript"/>
                <w:lang w:val="en-US"/>
              </w:rPr>
              <w:t> </w:t>
            </w:r>
            <w:r w:rsidR="00FA2091">
              <w:rPr>
                <w:rFonts w:ascii="Calibri" w:hAnsi="Calibri"/>
                <w:vertAlign w:val="subscript"/>
                <w:lang w:val="en-US"/>
              </w:rPr>
              <w:t> </w:t>
            </w:r>
            <w:r w:rsidRPr="00B61087">
              <w:rPr>
                <w:rFonts w:ascii="GHEA Grapalat" w:hAnsi="GHEA Grapalat"/>
                <w:lang w:val="en-US"/>
              </w:rPr>
              <w:t>390</w:t>
            </w:r>
          </w:p>
        </w:tc>
        <w:tc>
          <w:tcPr>
            <w:tcW w:w="687" w:type="dxa"/>
            <w:vAlign w:val="center"/>
          </w:tcPr>
          <w:p w14:paraId="5BE8D516" w14:textId="77777777" w:rsidR="002F6B2E" w:rsidRPr="000234F9" w:rsidRDefault="002F6B2E" w:rsidP="00F60667">
            <w:pPr>
              <w:jc w:val="center"/>
              <w:rPr>
                <w:rFonts w:ascii="GHEA Grapalat" w:hAnsi="GHEA Grapalat"/>
              </w:rPr>
            </w:pPr>
            <w:r w:rsidRPr="000234F9">
              <w:rPr>
                <w:rFonts w:ascii="GHEA Grapalat" w:hAnsi="GHEA Grapalat"/>
              </w:rPr>
              <w:t>4</w:t>
            </w:r>
          </w:p>
        </w:tc>
        <w:tc>
          <w:tcPr>
            <w:tcW w:w="709" w:type="dxa"/>
            <w:vAlign w:val="center"/>
          </w:tcPr>
          <w:p w14:paraId="0E438BEE" w14:textId="77777777" w:rsidR="002F6B2E" w:rsidRPr="000234F9" w:rsidRDefault="002F6B2E" w:rsidP="00F60667">
            <w:pPr>
              <w:jc w:val="center"/>
              <w:rPr>
                <w:rFonts w:ascii="GHEA Grapalat" w:hAnsi="GHEA Grapalat"/>
              </w:rPr>
            </w:pPr>
            <w:r w:rsidRPr="000234F9">
              <w:rPr>
                <w:rFonts w:ascii="GHEA Grapalat" w:hAnsi="GHEA Grapalat"/>
              </w:rPr>
              <w:t>5</w:t>
            </w:r>
          </w:p>
        </w:tc>
        <w:tc>
          <w:tcPr>
            <w:tcW w:w="709" w:type="dxa"/>
            <w:vAlign w:val="center"/>
          </w:tcPr>
          <w:p w14:paraId="505BE242" w14:textId="77777777" w:rsidR="002F6B2E" w:rsidRPr="000234F9" w:rsidRDefault="002F6B2E" w:rsidP="00F60667">
            <w:pPr>
              <w:jc w:val="center"/>
              <w:rPr>
                <w:rFonts w:ascii="GHEA Grapalat" w:hAnsi="GHEA Grapalat"/>
              </w:rPr>
            </w:pPr>
            <w:r w:rsidRPr="000234F9">
              <w:rPr>
                <w:rFonts w:ascii="GHEA Grapalat" w:hAnsi="GHEA Grapalat"/>
              </w:rPr>
              <w:t>6</w:t>
            </w:r>
          </w:p>
        </w:tc>
        <w:tc>
          <w:tcPr>
            <w:tcW w:w="850" w:type="dxa"/>
            <w:vAlign w:val="center"/>
          </w:tcPr>
          <w:p w14:paraId="7003CBAD" w14:textId="77777777" w:rsidR="002F6B2E" w:rsidRPr="000234F9" w:rsidRDefault="002F6B2E" w:rsidP="00F60667">
            <w:pPr>
              <w:jc w:val="center"/>
              <w:rPr>
                <w:rFonts w:ascii="GHEA Grapalat" w:hAnsi="GHEA Grapalat"/>
              </w:rPr>
            </w:pPr>
            <w:r w:rsidRPr="000234F9">
              <w:rPr>
                <w:rFonts w:ascii="GHEA Grapalat" w:hAnsi="GHEA Grapalat"/>
              </w:rPr>
              <w:t>8</w:t>
            </w:r>
          </w:p>
        </w:tc>
        <w:tc>
          <w:tcPr>
            <w:tcW w:w="851" w:type="dxa"/>
            <w:vAlign w:val="center"/>
          </w:tcPr>
          <w:p w14:paraId="5CA9938C" w14:textId="77777777" w:rsidR="002F6B2E" w:rsidRPr="000234F9" w:rsidRDefault="002F6B2E" w:rsidP="00F60667">
            <w:pPr>
              <w:jc w:val="center"/>
              <w:rPr>
                <w:rFonts w:ascii="GHEA Grapalat" w:hAnsi="GHEA Grapalat"/>
              </w:rPr>
            </w:pPr>
            <w:r w:rsidRPr="000234F9">
              <w:rPr>
                <w:rFonts w:ascii="GHEA Grapalat" w:hAnsi="GHEA Grapalat"/>
              </w:rPr>
              <w:t>10</w:t>
            </w:r>
          </w:p>
        </w:tc>
        <w:tc>
          <w:tcPr>
            <w:tcW w:w="776" w:type="dxa"/>
            <w:vAlign w:val="center"/>
          </w:tcPr>
          <w:p w14:paraId="708E4AAE" w14:textId="77777777" w:rsidR="002F6B2E" w:rsidRPr="000234F9" w:rsidRDefault="002F6B2E" w:rsidP="00F60667">
            <w:pPr>
              <w:jc w:val="center"/>
              <w:rPr>
                <w:rFonts w:ascii="GHEA Grapalat" w:hAnsi="GHEA Grapalat"/>
              </w:rPr>
            </w:pPr>
            <w:r w:rsidRPr="000234F9">
              <w:rPr>
                <w:rFonts w:ascii="GHEA Grapalat" w:hAnsi="GHEA Grapalat"/>
              </w:rPr>
              <w:t>14</w:t>
            </w:r>
          </w:p>
        </w:tc>
      </w:tr>
      <w:tr w:rsidR="002F6B2E" w:rsidRPr="001C0013" w14:paraId="1803ADA1" w14:textId="77777777" w:rsidTr="00FA2091">
        <w:trPr>
          <w:jc w:val="center"/>
        </w:trPr>
        <w:tc>
          <w:tcPr>
            <w:tcW w:w="1627" w:type="dxa"/>
            <w:vMerge/>
          </w:tcPr>
          <w:p w14:paraId="68244DB2" w14:textId="77777777" w:rsidR="002F6B2E" w:rsidRPr="000234F9" w:rsidRDefault="002F6B2E" w:rsidP="00F60667">
            <w:pPr>
              <w:jc w:val="both"/>
              <w:rPr>
                <w:rFonts w:ascii="GHEA Grapalat" w:hAnsi="GHEA Grapalat"/>
              </w:rPr>
            </w:pPr>
          </w:p>
        </w:tc>
        <w:tc>
          <w:tcPr>
            <w:tcW w:w="1604" w:type="dxa"/>
            <w:vMerge/>
            <w:vAlign w:val="center"/>
          </w:tcPr>
          <w:p w14:paraId="53C5A664" w14:textId="77777777" w:rsidR="002F6B2E" w:rsidRPr="000234F9" w:rsidRDefault="002F6B2E" w:rsidP="00F60667">
            <w:pPr>
              <w:rPr>
                <w:rFonts w:ascii="GHEA Grapalat" w:hAnsi="GHEA Grapalat"/>
              </w:rPr>
            </w:pPr>
          </w:p>
        </w:tc>
        <w:tc>
          <w:tcPr>
            <w:tcW w:w="1680" w:type="dxa"/>
          </w:tcPr>
          <w:p w14:paraId="608D266A" w14:textId="77777777" w:rsidR="002F6B2E" w:rsidRPr="00B61087" w:rsidRDefault="002F6B2E" w:rsidP="00F60667">
            <w:pPr>
              <w:jc w:val="center"/>
              <w:rPr>
                <w:rFonts w:ascii="GHEA Grapalat" w:hAnsi="GHEA Grapalat"/>
              </w:rPr>
            </w:pPr>
            <w:r w:rsidRPr="00B61087">
              <w:rPr>
                <w:rFonts w:ascii="GHEA Grapalat" w:hAnsi="GHEA Grapalat"/>
                <w:lang w:val="en-US"/>
              </w:rPr>
              <w:t>390</w:t>
            </w:r>
            <w:r w:rsidRPr="00B61087">
              <w:rPr>
                <w:rFonts w:ascii="Calibri" w:hAnsi="Calibri"/>
                <w:vertAlign w:val="subscript"/>
                <w:lang w:val="hy-AM"/>
              </w:rPr>
              <w:t> </w:t>
            </w:r>
            <w:r w:rsidRPr="00B61087">
              <w:rPr>
                <w:rFonts w:ascii="GHEA Grapalat" w:hAnsi="GHEA Grapalat"/>
                <w:lang w:val="hy-AM"/>
              </w:rPr>
              <w:t>&lt;</w:t>
            </w:r>
            <w:r w:rsidRPr="00B61087">
              <w:rPr>
                <w:rFonts w:ascii="Calibri" w:hAnsi="Calibri"/>
                <w:vertAlign w:val="subscript"/>
                <w:lang w:val="en-US"/>
              </w:rPr>
              <w:t> </w:t>
            </w:r>
            <m:oMath>
              <m:acc>
                <m:accPr>
                  <m:chr m:val="̅"/>
                  <m:ctrlPr>
                    <w:rPr>
                      <w:rFonts w:ascii="Cambria Math" w:hAnsi="Cambria Math"/>
                      <w:i/>
                      <w:sz w:val="28"/>
                      <w:lang w:val="en-US"/>
                    </w:rPr>
                  </m:ctrlPr>
                </m:accPr>
                <m:e>
                  <m:r>
                    <w:rPr>
                      <w:rFonts w:ascii="Cambria Math" w:hAnsi="Cambria Math"/>
                      <w:sz w:val="28"/>
                      <w:lang w:val="en-US"/>
                    </w:rPr>
                    <m:t>σ</m:t>
                  </m:r>
                </m:e>
              </m:acc>
            </m:oMath>
            <w:r w:rsidR="00FA2091" w:rsidRPr="00061F1F">
              <w:rPr>
                <w:rFonts w:ascii="GHEA Grapalat" w:hAnsi="GHEA Grapalat"/>
                <w:i/>
                <w:sz w:val="28"/>
                <w:vertAlign w:val="subscript"/>
                <w:lang w:val="en-US"/>
              </w:rPr>
              <w:t>y</w:t>
            </w:r>
            <w:r w:rsidRPr="00B61087">
              <w:rPr>
                <w:rFonts w:ascii="Calibri" w:hAnsi="Calibri"/>
                <w:vertAlign w:val="subscript"/>
                <w:lang w:val="hy-AM"/>
              </w:rPr>
              <w:t> </w:t>
            </w:r>
            <w:r w:rsidRPr="00B61087">
              <w:rPr>
                <w:rFonts w:ascii="GHEA Grapalat" w:hAnsi="GHEA Grapalat" w:cs="Times New Roman"/>
                <w:lang w:val="en-US"/>
              </w:rPr>
              <w:t>≤</w:t>
            </w:r>
            <w:r w:rsidRPr="00B61087">
              <w:rPr>
                <w:rFonts w:ascii="Calibri" w:hAnsi="Calibri"/>
                <w:vertAlign w:val="subscript"/>
                <w:lang w:val="en-US"/>
              </w:rPr>
              <w:t> </w:t>
            </w:r>
            <w:r w:rsidR="00FA2091">
              <w:rPr>
                <w:rFonts w:ascii="Calibri" w:hAnsi="Calibri"/>
                <w:vertAlign w:val="subscript"/>
                <w:lang w:val="en-US"/>
              </w:rPr>
              <w:t> </w:t>
            </w:r>
            <w:r w:rsidRPr="00B61087">
              <w:rPr>
                <w:rFonts w:ascii="GHEA Grapalat" w:hAnsi="GHEA Grapalat"/>
                <w:lang w:val="en-US"/>
              </w:rPr>
              <w:t>590</w:t>
            </w:r>
          </w:p>
        </w:tc>
        <w:tc>
          <w:tcPr>
            <w:tcW w:w="687" w:type="dxa"/>
            <w:vAlign w:val="center"/>
          </w:tcPr>
          <w:p w14:paraId="2207936A" w14:textId="77777777" w:rsidR="002F6B2E" w:rsidRPr="000234F9" w:rsidRDefault="002F6B2E" w:rsidP="00F60667">
            <w:pPr>
              <w:jc w:val="center"/>
              <w:rPr>
                <w:rFonts w:ascii="GHEA Grapalat" w:hAnsi="GHEA Grapalat"/>
              </w:rPr>
            </w:pPr>
            <w:r w:rsidRPr="000234F9">
              <w:rPr>
                <w:rFonts w:ascii="GHEA Grapalat" w:hAnsi="GHEA Grapalat"/>
              </w:rPr>
              <w:t>5</w:t>
            </w:r>
          </w:p>
        </w:tc>
        <w:tc>
          <w:tcPr>
            <w:tcW w:w="709" w:type="dxa"/>
            <w:vAlign w:val="center"/>
          </w:tcPr>
          <w:p w14:paraId="17AF1A5C" w14:textId="77777777" w:rsidR="002F6B2E" w:rsidRPr="000234F9" w:rsidRDefault="002F6B2E" w:rsidP="00F60667">
            <w:pPr>
              <w:jc w:val="center"/>
              <w:rPr>
                <w:rFonts w:ascii="GHEA Grapalat" w:hAnsi="GHEA Grapalat"/>
              </w:rPr>
            </w:pPr>
            <w:r w:rsidRPr="000234F9">
              <w:rPr>
                <w:rFonts w:ascii="GHEA Grapalat" w:hAnsi="GHEA Grapalat"/>
              </w:rPr>
              <w:t>6</w:t>
            </w:r>
          </w:p>
        </w:tc>
        <w:tc>
          <w:tcPr>
            <w:tcW w:w="709" w:type="dxa"/>
            <w:vAlign w:val="center"/>
          </w:tcPr>
          <w:p w14:paraId="3392EE86" w14:textId="77777777" w:rsidR="002F6B2E" w:rsidRPr="000234F9" w:rsidRDefault="002F6B2E" w:rsidP="00F60667">
            <w:pPr>
              <w:jc w:val="center"/>
              <w:rPr>
                <w:rFonts w:ascii="GHEA Grapalat" w:hAnsi="GHEA Grapalat"/>
              </w:rPr>
            </w:pPr>
            <w:r w:rsidRPr="000234F9">
              <w:rPr>
                <w:rFonts w:ascii="GHEA Grapalat" w:hAnsi="GHEA Grapalat"/>
              </w:rPr>
              <w:t>7</w:t>
            </w:r>
          </w:p>
        </w:tc>
        <w:tc>
          <w:tcPr>
            <w:tcW w:w="850" w:type="dxa"/>
            <w:vAlign w:val="center"/>
          </w:tcPr>
          <w:p w14:paraId="26D55FE0" w14:textId="77777777" w:rsidR="002F6B2E" w:rsidRPr="000234F9" w:rsidRDefault="002F6B2E" w:rsidP="00F60667">
            <w:pPr>
              <w:jc w:val="center"/>
              <w:rPr>
                <w:rFonts w:ascii="GHEA Grapalat" w:hAnsi="GHEA Grapalat"/>
              </w:rPr>
            </w:pPr>
            <w:r w:rsidRPr="000234F9">
              <w:rPr>
                <w:rFonts w:ascii="GHEA Grapalat" w:hAnsi="GHEA Grapalat"/>
              </w:rPr>
              <w:t>8</w:t>
            </w:r>
          </w:p>
        </w:tc>
        <w:tc>
          <w:tcPr>
            <w:tcW w:w="851" w:type="dxa"/>
            <w:vAlign w:val="center"/>
          </w:tcPr>
          <w:p w14:paraId="62CBDC01" w14:textId="77777777" w:rsidR="002F6B2E" w:rsidRPr="000234F9" w:rsidRDefault="002F6B2E" w:rsidP="00F60667">
            <w:pPr>
              <w:jc w:val="center"/>
              <w:rPr>
                <w:rFonts w:ascii="GHEA Grapalat" w:hAnsi="GHEA Grapalat"/>
              </w:rPr>
            </w:pPr>
            <w:r w:rsidRPr="000234F9">
              <w:rPr>
                <w:rFonts w:ascii="GHEA Grapalat" w:hAnsi="GHEA Grapalat"/>
              </w:rPr>
              <w:t>10</w:t>
            </w:r>
          </w:p>
        </w:tc>
        <w:tc>
          <w:tcPr>
            <w:tcW w:w="776" w:type="dxa"/>
            <w:vAlign w:val="center"/>
          </w:tcPr>
          <w:p w14:paraId="41C40514" w14:textId="77777777" w:rsidR="002F6B2E" w:rsidRPr="000234F9" w:rsidRDefault="002F6B2E" w:rsidP="00F60667">
            <w:pPr>
              <w:jc w:val="center"/>
              <w:rPr>
                <w:rFonts w:ascii="GHEA Grapalat" w:hAnsi="GHEA Grapalat"/>
              </w:rPr>
            </w:pPr>
            <w:r w:rsidRPr="000234F9">
              <w:rPr>
                <w:rFonts w:ascii="GHEA Grapalat" w:hAnsi="GHEA Grapalat"/>
              </w:rPr>
              <w:t>14</w:t>
            </w:r>
          </w:p>
        </w:tc>
      </w:tr>
      <w:tr w:rsidR="002F6B2E" w:rsidRPr="001C0013" w14:paraId="1E577218" w14:textId="77777777" w:rsidTr="00FA2091">
        <w:trPr>
          <w:jc w:val="center"/>
        </w:trPr>
        <w:tc>
          <w:tcPr>
            <w:tcW w:w="1627" w:type="dxa"/>
            <w:vMerge/>
          </w:tcPr>
          <w:p w14:paraId="6028B967" w14:textId="77777777" w:rsidR="002F6B2E" w:rsidRPr="000234F9" w:rsidRDefault="002F6B2E" w:rsidP="00F60667">
            <w:pPr>
              <w:jc w:val="both"/>
              <w:rPr>
                <w:rFonts w:ascii="GHEA Grapalat" w:hAnsi="GHEA Grapalat"/>
              </w:rPr>
            </w:pPr>
          </w:p>
        </w:tc>
        <w:tc>
          <w:tcPr>
            <w:tcW w:w="1604" w:type="dxa"/>
            <w:vMerge w:val="restart"/>
            <w:vAlign w:val="center"/>
          </w:tcPr>
          <w:p w14:paraId="155D7BF0" w14:textId="77777777" w:rsidR="002F6B2E" w:rsidRPr="000234F9" w:rsidRDefault="002F6B2E" w:rsidP="00F60667">
            <w:pPr>
              <w:rPr>
                <w:rFonts w:ascii="GHEA Grapalat" w:hAnsi="GHEA Grapalat"/>
              </w:rPr>
            </w:pPr>
            <w:r w:rsidRPr="00752C11">
              <w:rPr>
                <w:rFonts w:ascii="GHEA Grapalat" w:hAnsi="GHEA Grapalat"/>
                <w:lang w:val="en-US"/>
              </w:rPr>
              <w:t>Ավտոմատ</w:t>
            </w:r>
            <w:r w:rsidRPr="000234F9">
              <w:rPr>
                <w:rFonts w:ascii="GHEA Grapalat" w:hAnsi="GHEA Grapalat"/>
              </w:rPr>
              <w:t xml:space="preserve"> </w:t>
            </w:r>
            <w:r w:rsidRPr="00752C11">
              <w:rPr>
                <w:rFonts w:ascii="GHEA Grapalat" w:hAnsi="GHEA Grapalat"/>
                <w:lang w:val="en-US"/>
              </w:rPr>
              <w:t>և</w:t>
            </w:r>
            <w:r w:rsidRPr="000234F9">
              <w:rPr>
                <w:rFonts w:ascii="GHEA Grapalat" w:hAnsi="GHEA Grapalat"/>
              </w:rPr>
              <w:t xml:space="preserve"> </w:t>
            </w:r>
            <w:r w:rsidRPr="00752C11">
              <w:rPr>
                <w:rFonts w:ascii="GHEA Grapalat" w:hAnsi="GHEA Grapalat"/>
              </w:rPr>
              <w:t>մե</w:t>
            </w:r>
            <w:r w:rsidRPr="00752C11">
              <w:rPr>
                <w:rFonts w:ascii="GHEA Grapalat" w:hAnsi="GHEA Grapalat"/>
                <w:lang w:val="en-US"/>
              </w:rPr>
              <w:t>քենայաց</w:t>
            </w:r>
            <w:r w:rsidRPr="000234F9">
              <w:rPr>
                <w:rFonts w:ascii="GHEA Grapalat" w:hAnsi="GHEA Grapalat"/>
              </w:rPr>
              <w:t>-</w:t>
            </w:r>
            <w:r w:rsidRPr="00752C11">
              <w:rPr>
                <w:rFonts w:ascii="GHEA Grapalat" w:hAnsi="GHEA Grapalat"/>
                <w:lang w:val="en-US"/>
              </w:rPr>
              <w:t>ված</w:t>
            </w:r>
          </w:p>
        </w:tc>
        <w:tc>
          <w:tcPr>
            <w:tcW w:w="1680" w:type="dxa"/>
          </w:tcPr>
          <w:p w14:paraId="3E685FA8" w14:textId="77777777" w:rsidR="002F6B2E" w:rsidRPr="00B61087" w:rsidRDefault="00E516B8" w:rsidP="00F60667">
            <w:pPr>
              <w:jc w:val="center"/>
              <w:rPr>
                <w:rFonts w:ascii="GHEA Grapalat" w:hAnsi="GHEA Grapalat"/>
                <w:lang w:val="en-US"/>
              </w:rPr>
            </w:pPr>
            <m:oMath>
              <m:acc>
                <m:accPr>
                  <m:chr m:val="̅"/>
                  <m:ctrlPr>
                    <w:rPr>
                      <w:rFonts w:ascii="Cambria Math" w:hAnsi="Cambria Math"/>
                      <w:i/>
                      <w:sz w:val="28"/>
                      <w:lang w:val="en-US"/>
                    </w:rPr>
                  </m:ctrlPr>
                </m:accPr>
                <m:e>
                  <m:r>
                    <w:rPr>
                      <w:rFonts w:ascii="Cambria Math" w:hAnsi="Cambria Math"/>
                      <w:sz w:val="28"/>
                      <w:lang w:val="en-US"/>
                    </w:rPr>
                    <m:t>σ</m:t>
                  </m:r>
                </m:e>
              </m:acc>
            </m:oMath>
            <w:r w:rsidR="00FA2091" w:rsidRPr="00061F1F">
              <w:rPr>
                <w:rFonts w:ascii="GHEA Grapalat" w:hAnsi="GHEA Grapalat"/>
                <w:i/>
                <w:sz w:val="28"/>
                <w:vertAlign w:val="subscript"/>
                <w:lang w:val="en-US"/>
              </w:rPr>
              <w:t>y</w:t>
            </w:r>
            <w:r w:rsidR="002F6B2E" w:rsidRPr="00B61087">
              <w:rPr>
                <w:rFonts w:ascii="GHEA Grapalat" w:hAnsi="GHEA Grapalat" w:cs="Times New Roman"/>
              </w:rPr>
              <w:t xml:space="preserve"> ≤</w:t>
            </w:r>
            <w:r w:rsidR="002F6B2E" w:rsidRPr="00B61087">
              <w:rPr>
                <w:rFonts w:ascii="Calibri" w:hAnsi="Calibri"/>
                <w:lang w:val="hy-AM"/>
              </w:rPr>
              <w:t> </w:t>
            </w:r>
            <w:r w:rsidR="002F6B2E" w:rsidRPr="00B61087">
              <w:rPr>
                <w:rFonts w:ascii="GHEA Grapalat" w:hAnsi="GHEA Grapalat"/>
                <w:lang w:val="en-US"/>
              </w:rPr>
              <w:t>285</w:t>
            </w:r>
          </w:p>
        </w:tc>
        <w:tc>
          <w:tcPr>
            <w:tcW w:w="687" w:type="dxa"/>
            <w:vAlign w:val="center"/>
          </w:tcPr>
          <w:p w14:paraId="452A9615"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3</w:t>
            </w:r>
          </w:p>
        </w:tc>
        <w:tc>
          <w:tcPr>
            <w:tcW w:w="709" w:type="dxa"/>
            <w:vAlign w:val="center"/>
          </w:tcPr>
          <w:p w14:paraId="0DCC8C9B"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4</w:t>
            </w:r>
          </w:p>
        </w:tc>
        <w:tc>
          <w:tcPr>
            <w:tcW w:w="709" w:type="dxa"/>
            <w:vAlign w:val="center"/>
          </w:tcPr>
          <w:p w14:paraId="7B3ADC23"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4</w:t>
            </w:r>
          </w:p>
        </w:tc>
        <w:tc>
          <w:tcPr>
            <w:tcW w:w="850" w:type="dxa"/>
            <w:vAlign w:val="center"/>
          </w:tcPr>
          <w:p w14:paraId="1C1C3602"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6</w:t>
            </w:r>
          </w:p>
        </w:tc>
        <w:tc>
          <w:tcPr>
            <w:tcW w:w="851" w:type="dxa"/>
            <w:vAlign w:val="center"/>
          </w:tcPr>
          <w:p w14:paraId="0150B7FB"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10</w:t>
            </w:r>
          </w:p>
        </w:tc>
        <w:tc>
          <w:tcPr>
            <w:tcW w:w="776" w:type="dxa"/>
            <w:vAlign w:val="center"/>
          </w:tcPr>
          <w:p w14:paraId="10AED614"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12</w:t>
            </w:r>
          </w:p>
        </w:tc>
      </w:tr>
      <w:tr w:rsidR="002F6B2E" w:rsidRPr="001C0013" w14:paraId="59273804" w14:textId="77777777" w:rsidTr="00FA2091">
        <w:trPr>
          <w:trHeight w:val="381"/>
          <w:jc w:val="center"/>
        </w:trPr>
        <w:tc>
          <w:tcPr>
            <w:tcW w:w="1627" w:type="dxa"/>
            <w:vMerge/>
          </w:tcPr>
          <w:p w14:paraId="1BC0C3DF" w14:textId="77777777" w:rsidR="002F6B2E" w:rsidRPr="00752C11" w:rsidRDefault="002F6B2E" w:rsidP="00F60667">
            <w:pPr>
              <w:jc w:val="both"/>
              <w:rPr>
                <w:rFonts w:ascii="GHEA Grapalat" w:hAnsi="GHEA Grapalat"/>
                <w:lang w:val="en-US"/>
              </w:rPr>
            </w:pPr>
          </w:p>
        </w:tc>
        <w:tc>
          <w:tcPr>
            <w:tcW w:w="1604" w:type="dxa"/>
            <w:vMerge/>
            <w:vAlign w:val="center"/>
          </w:tcPr>
          <w:p w14:paraId="4D27063C" w14:textId="77777777" w:rsidR="002F6B2E" w:rsidRPr="00752C11" w:rsidRDefault="002F6B2E" w:rsidP="00F60667">
            <w:pPr>
              <w:rPr>
                <w:rFonts w:ascii="GHEA Grapalat" w:hAnsi="GHEA Grapalat"/>
                <w:lang w:val="en-US"/>
              </w:rPr>
            </w:pPr>
          </w:p>
        </w:tc>
        <w:tc>
          <w:tcPr>
            <w:tcW w:w="1680" w:type="dxa"/>
          </w:tcPr>
          <w:p w14:paraId="6D27012D" w14:textId="77777777" w:rsidR="002F6B2E" w:rsidRPr="00B61087" w:rsidRDefault="002F6B2E" w:rsidP="00F60667">
            <w:pPr>
              <w:jc w:val="center"/>
              <w:rPr>
                <w:rFonts w:ascii="GHEA Grapalat" w:hAnsi="GHEA Grapalat"/>
                <w:lang w:val="en-US"/>
              </w:rPr>
            </w:pPr>
            <w:r w:rsidRPr="00B61087">
              <w:rPr>
                <w:rFonts w:ascii="GHEA Grapalat" w:hAnsi="GHEA Grapalat"/>
                <w:lang w:val="en-US"/>
              </w:rPr>
              <w:t>285</w:t>
            </w:r>
            <w:r w:rsidRPr="00B61087">
              <w:rPr>
                <w:rFonts w:ascii="Calibri" w:hAnsi="Calibri"/>
                <w:vertAlign w:val="subscript"/>
                <w:lang w:val="hy-AM"/>
              </w:rPr>
              <w:t> </w:t>
            </w:r>
            <w:r w:rsidRPr="00B61087">
              <w:rPr>
                <w:rFonts w:ascii="GHEA Grapalat" w:hAnsi="GHEA Grapalat"/>
                <w:lang w:val="hy-AM"/>
              </w:rPr>
              <w:t>&lt;</w:t>
            </w:r>
            <w:r w:rsidRPr="00B61087">
              <w:rPr>
                <w:rFonts w:ascii="Calibri" w:hAnsi="Calibri"/>
                <w:vertAlign w:val="subscript"/>
                <w:lang w:val="en-US"/>
              </w:rPr>
              <w:t> </w:t>
            </w:r>
            <m:oMath>
              <m:acc>
                <m:accPr>
                  <m:chr m:val="̅"/>
                  <m:ctrlPr>
                    <w:rPr>
                      <w:rFonts w:ascii="Cambria Math" w:hAnsi="Cambria Math"/>
                      <w:i/>
                      <w:sz w:val="28"/>
                      <w:lang w:val="en-US"/>
                    </w:rPr>
                  </m:ctrlPr>
                </m:accPr>
                <m:e>
                  <m:r>
                    <w:rPr>
                      <w:rFonts w:ascii="Cambria Math" w:hAnsi="Cambria Math"/>
                      <w:sz w:val="28"/>
                      <w:lang w:val="en-US"/>
                    </w:rPr>
                    <m:t>σ</m:t>
                  </m:r>
                </m:e>
              </m:acc>
            </m:oMath>
            <w:r w:rsidR="00FA2091" w:rsidRPr="00061F1F">
              <w:rPr>
                <w:rFonts w:ascii="GHEA Grapalat" w:hAnsi="GHEA Grapalat"/>
                <w:i/>
                <w:sz w:val="28"/>
                <w:vertAlign w:val="subscript"/>
                <w:lang w:val="en-US"/>
              </w:rPr>
              <w:t>y</w:t>
            </w:r>
            <w:r w:rsidRPr="00B61087">
              <w:rPr>
                <w:rFonts w:ascii="Calibri" w:hAnsi="Calibri"/>
                <w:vertAlign w:val="subscript"/>
                <w:lang w:val="hy-AM"/>
              </w:rPr>
              <w:t> </w:t>
            </w:r>
            <w:r w:rsidRPr="00B61087">
              <w:rPr>
                <w:rFonts w:ascii="GHEA Grapalat" w:hAnsi="GHEA Grapalat" w:cs="Times New Roman"/>
                <w:lang w:val="en-US"/>
              </w:rPr>
              <w:t>≤</w:t>
            </w:r>
            <w:r w:rsidRPr="00B61087">
              <w:rPr>
                <w:rFonts w:ascii="Calibri" w:hAnsi="Calibri"/>
                <w:vertAlign w:val="subscript"/>
                <w:lang w:val="en-US"/>
              </w:rPr>
              <w:t> </w:t>
            </w:r>
            <w:r w:rsidR="00FA2091">
              <w:rPr>
                <w:rFonts w:ascii="Calibri" w:hAnsi="Calibri"/>
                <w:vertAlign w:val="subscript"/>
                <w:lang w:val="en-US"/>
              </w:rPr>
              <w:t> </w:t>
            </w:r>
            <w:r w:rsidRPr="00B61087">
              <w:rPr>
                <w:rFonts w:ascii="GHEA Grapalat" w:hAnsi="GHEA Grapalat"/>
                <w:lang w:val="en-US"/>
              </w:rPr>
              <w:t>390</w:t>
            </w:r>
          </w:p>
        </w:tc>
        <w:tc>
          <w:tcPr>
            <w:tcW w:w="687" w:type="dxa"/>
            <w:vAlign w:val="center"/>
          </w:tcPr>
          <w:p w14:paraId="0C65078C"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3</w:t>
            </w:r>
          </w:p>
        </w:tc>
        <w:tc>
          <w:tcPr>
            <w:tcW w:w="709" w:type="dxa"/>
            <w:vAlign w:val="center"/>
          </w:tcPr>
          <w:p w14:paraId="1ADF446D"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4</w:t>
            </w:r>
          </w:p>
        </w:tc>
        <w:tc>
          <w:tcPr>
            <w:tcW w:w="709" w:type="dxa"/>
            <w:vAlign w:val="center"/>
          </w:tcPr>
          <w:p w14:paraId="0250D6C7"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5</w:t>
            </w:r>
          </w:p>
        </w:tc>
        <w:tc>
          <w:tcPr>
            <w:tcW w:w="850" w:type="dxa"/>
            <w:vAlign w:val="center"/>
          </w:tcPr>
          <w:p w14:paraId="724C4736"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8</w:t>
            </w:r>
          </w:p>
        </w:tc>
        <w:tc>
          <w:tcPr>
            <w:tcW w:w="851" w:type="dxa"/>
            <w:vAlign w:val="center"/>
          </w:tcPr>
          <w:p w14:paraId="7354E84A"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10</w:t>
            </w:r>
          </w:p>
        </w:tc>
        <w:tc>
          <w:tcPr>
            <w:tcW w:w="776" w:type="dxa"/>
            <w:vAlign w:val="center"/>
          </w:tcPr>
          <w:p w14:paraId="1B60519A"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14</w:t>
            </w:r>
          </w:p>
        </w:tc>
      </w:tr>
      <w:tr w:rsidR="002F6B2E" w:rsidRPr="001C0013" w14:paraId="523AFF94" w14:textId="77777777" w:rsidTr="00FA2091">
        <w:trPr>
          <w:trHeight w:val="416"/>
          <w:jc w:val="center"/>
        </w:trPr>
        <w:tc>
          <w:tcPr>
            <w:tcW w:w="1627" w:type="dxa"/>
            <w:vMerge/>
          </w:tcPr>
          <w:p w14:paraId="509CDEB3" w14:textId="77777777" w:rsidR="002F6B2E" w:rsidRPr="00752C11" w:rsidRDefault="002F6B2E" w:rsidP="00F60667">
            <w:pPr>
              <w:jc w:val="both"/>
              <w:rPr>
                <w:rFonts w:ascii="GHEA Grapalat" w:hAnsi="GHEA Grapalat"/>
                <w:lang w:val="en-US"/>
              </w:rPr>
            </w:pPr>
          </w:p>
        </w:tc>
        <w:tc>
          <w:tcPr>
            <w:tcW w:w="1604" w:type="dxa"/>
            <w:vMerge/>
            <w:vAlign w:val="center"/>
          </w:tcPr>
          <w:p w14:paraId="2D184C6D" w14:textId="77777777" w:rsidR="002F6B2E" w:rsidRPr="00752C11" w:rsidRDefault="002F6B2E" w:rsidP="00F60667">
            <w:pPr>
              <w:rPr>
                <w:rFonts w:ascii="GHEA Grapalat" w:hAnsi="GHEA Grapalat"/>
                <w:lang w:val="en-US"/>
              </w:rPr>
            </w:pPr>
          </w:p>
        </w:tc>
        <w:tc>
          <w:tcPr>
            <w:tcW w:w="1680" w:type="dxa"/>
          </w:tcPr>
          <w:p w14:paraId="1838AB72" w14:textId="77777777" w:rsidR="002F6B2E" w:rsidRPr="00B61087" w:rsidRDefault="002F6B2E" w:rsidP="00F60667">
            <w:pPr>
              <w:jc w:val="center"/>
              <w:rPr>
                <w:rFonts w:ascii="GHEA Grapalat" w:hAnsi="GHEA Grapalat"/>
                <w:lang w:val="en-US"/>
              </w:rPr>
            </w:pPr>
            <w:r w:rsidRPr="00B61087">
              <w:rPr>
                <w:rFonts w:ascii="GHEA Grapalat" w:hAnsi="GHEA Grapalat"/>
                <w:lang w:val="en-US"/>
              </w:rPr>
              <w:t>390</w:t>
            </w:r>
            <w:r w:rsidRPr="00B61087">
              <w:rPr>
                <w:rFonts w:ascii="Calibri" w:hAnsi="Calibri"/>
                <w:vertAlign w:val="subscript"/>
                <w:lang w:val="hy-AM"/>
              </w:rPr>
              <w:t> </w:t>
            </w:r>
            <w:r w:rsidRPr="00B61087">
              <w:rPr>
                <w:rFonts w:ascii="GHEA Grapalat" w:hAnsi="GHEA Grapalat"/>
                <w:lang w:val="hy-AM"/>
              </w:rPr>
              <w:t>&lt;</w:t>
            </w:r>
            <w:r w:rsidRPr="00B61087">
              <w:rPr>
                <w:rFonts w:ascii="Calibri" w:hAnsi="Calibri"/>
                <w:vertAlign w:val="subscript"/>
                <w:lang w:val="en-US"/>
              </w:rPr>
              <w:t> </w:t>
            </w:r>
            <m:oMath>
              <m:acc>
                <m:accPr>
                  <m:chr m:val="̅"/>
                  <m:ctrlPr>
                    <w:rPr>
                      <w:rFonts w:ascii="Cambria Math" w:hAnsi="Cambria Math"/>
                      <w:i/>
                      <w:sz w:val="28"/>
                      <w:lang w:val="en-US"/>
                    </w:rPr>
                  </m:ctrlPr>
                </m:accPr>
                <m:e>
                  <m:r>
                    <w:rPr>
                      <w:rFonts w:ascii="Cambria Math" w:hAnsi="Cambria Math"/>
                      <w:sz w:val="28"/>
                      <w:lang w:val="en-US"/>
                    </w:rPr>
                    <m:t>σ</m:t>
                  </m:r>
                </m:e>
              </m:acc>
            </m:oMath>
            <w:r w:rsidR="00FA2091" w:rsidRPr="00061F1F">
              <w:rPr>
                <w:rFonts w:ascii="GHEA Grapalat" w:hAnsi="GHEA Grapalat"/>
                <w:i/>
                <w:sz w:val="28"/>
                <w:vertAlign w:val="subscript"/>
                <w:lang w:val="en-US"/>
              </w:rPr>
              <w:t>y</w:t>
            </w:r>
            <w:r w:rsidRPr="00B61087">
              <w:rPr>
                <w:rFonts w:ascii="Calibri" w:hAnsi="Calibri"/>
                <w:vertAlign w:val="subscript"/>
                <w:lang w:val="hy-AM"/>
              </w:rPr>
              <w:t> </w:t>
            </w:r>
            <w:r w:rsidRPr="00B61087">
              <w:rPr>
                <w:rFonts w:ascii="GHEA Grapalat" w:hAnsi="GHEA Grapalat" w:cs="Times New Roman"/>
                <w:lang w:val="en-US"/>
              </w:rPr>
              <w:t>≤</w:t>
            </w:r>
            <w:r w:rsidRPr="00B61087">
              <w:rPr>
                <w:rFonts w:ascii="Calibri" w:hAnsi="Calibri"/>
                <w:vertAlign w:val="subscript"/>
                <w:lang w:val="en-US"/>
              </w:rPr>
              <w:t> </w:t>
            </w:r>
            <w:r w:rsidR="00FA2091">
              <w:rPr>
                <w:rFonts w:ascii="Calibri" w:hAnsi="Calibri"/>
                <w:vertAlign w:val="subscript"/>
                <w:lang w:val="en-US"/>
              </w:rPr>
              <w:t> </w:t>
            </w:r>
            <w:r w:rsidRPr="00B61087">
              <w:rPr>
                <w:rFonts w:ascii="GHEA Grapalat" w:hAnsi="GHEA Grapalat"/>
                <w:lang w:val="en-US"/>
              </w:rPr>
              <w:t>590</w:t>
            </w:r>
          </w:p>
        </w:tc>
        <w:tc>
          <w:tcPr>
            <w:tcW w:w="687" w:type="dxa"/>
            <w:vAlign w:val="center"/>
          </w:tcPr>
          <w:p w14:paraId="5115F095"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4</w:t>
            </w:r>
          </w:p>
        </w:tc>
        <w:tc>
          <w:tcPr>
            <w:tcW w:w="709" w:type="dxa"/>
            <w:vAlign w:val="center"/>
          </w:tcPr>
          <w:p w14:paraId="51BB587F"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5</w:t>
            </w:r>
          </w:p>
        </w:tc>
        <w:tc>
          <w:tcPr>
            <w:tcW w:w="709" w:type="dxa"/>
            <w:vAlign w:val="center"/>
          </w:tcPr>
          <w:p w14:paraId="1B3EEE35"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6</w:t>
            </w:r>
          </w:p>
        </w:tc>
        <w:tc>
          <w:tcPr>
            <w:tcW w:w="850" w:type="dxa"/>
            <w:vAlign w:val="center"/>
          </w:tcPr>
          <w:p w14:paraId="58453A93"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8</w:t>
            </w:r>
          </w:p>
        </w:tc>
        <w:tc>
          <w:tcPr>
            <w:tcW w:w="851" w:type="dxa"/>
            <w:vAlign w:val="center"/>
          </w:tcPr>
          <w:p w14:paraId="72E4F2A4"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10</w:t>
            </w:r>
          </w:p>
        </w:tc>
        <w:tc>
          <w:tcPr>
            <w:tcW w:w="776" w:type="dxa"/>
            <w:vAlign w:val="center"/>
          </w:tcPr>
          <w:p w14:paraId="543D643B" w14:textId="77777777" w:rsidR="002F6B2E" w:rsidRPr="00752C11" w:rsidRDefault="002F6B2E" w:rsidP="00F60667">
            <w:pPr>
              <w:jc w:val="center"/>
              <w:rPr>
                <w:rFonts w:ascii="GHEA Grapalat" w:hAnsi="GHEA Grapalat"/>
                <w:lang w:val="en-US"/>
              </w:rPr>
            </w:pPr>
            <w:r w:rsidRPr="00752C11">
              <w:rPr>
                <w:rFonts w:ascii="GHEA Grapalat" w:hAnsi="GHEA Grapalat"/>
                <w:lang w:val="en-US"/>
              </w:rPr>
              <w:t>14</w:t>
            </w:r>
          </w:p>
        </w:tc>
      </w:tr>
      <w:tr w:rsidR="002F6B2E" w:rsidRPr="001C0013" w14:paraId="252B7A15" w14:textId="77777777" w:rsidTr="00FA2091">
        <w:trPr>
          <w:trHeight w:val="697"/>
          <w:jc w:val="center"/>
        </w:trPr>
        <w:tc>
          <w:tcPr>
            <w:tcW w:w="1627" w:type="dxa"/>
            <w:vMerge w:val="restart"/>
            <w:vAlign w:val="center"/>
          </w:tcPr>
          <w:p w14:paraId="3C6BA9EE" w14:textId="77777777" w:rsidR="002F6B2E" w:rsidRPr="000234F9" w:rsidRDefault="002F6B2E" w:rsidP="00F60667">
            <w:pPr>
              <w:rPr>
                <w:rFonts w:ascii="GHEA Grapalat" w:hAnsi="GHEA Grapalat"/>
              </w:rPr>
            </w:pPr>
            <w:r>
              <w:rPr>
                <w:rFonts w:ascii="GHEA Grapalat" w:hAnsi="GHEA Grapalat"/>
                <w:lang w:val="hy-AM"/>
              </w:rPr>
              <w:t xml:space="preserve">2. </w:t>
            </w:r>
            <w:r w:rsidRPr="00752C11">
              <w:rPr>
                <w:rFonts w:ascii="GHEA Grapalat" w:hAnsi="GHEA Grapalat"/>
                <w:lang w:val="en-US"/>
              </w:rPr>
              <w:t>Տավրային</w:t>
            </w:r>
            <w:r w:rsidRPr="000234F9">
              <w:rPr>
                <w:rFonts w:ascii="GHEA Grapalat" w:hAnsi="GHEA Grapalat"/>
              </w:rPr>
              <w:t xml:space="preserve"> </w:t>
            </w:r>
            <w:r w:rsidRPr="00752C11">
              <w:rPr>
                <w:rFonts w:ascii="GHEA Grapalat" w:hAnsi="GHEA Grapalat"/>
                <w:lang w:val="en-US"/>
              </w:rPr>
              <w:t>միակողմանի</w:t>
            </w:r>
            <w:r w:rsidRPr="000234F9">
              <w:rPr>
                <w:rFonts w:ascii="GHEA Grapalat" w:hAnsi="GHEA Grapalat"/>
              </w:rPr>
              <w:t xml:space="preserve"> </w:t>
            </w:r>
            <w:r w:rsidRPr="00752C11">
              <w:rPr>
                <w:rFonts w:ascii="GHEA Grapalat" w:hAnsi="GHEA Grapalat"/>
                <w:lang w:val="en-US"/>
              </w:rPr>
              <w:t>անկյունային</w:t>
            </w:r>
            <w:r w:rsidRPr="000234F9">
              <w:rPr>
                <w:rFonts w:ascii="GHEA Grapalat" w:hAnsi="GHEA Grapalat"/>
              </w:rPr>
              <w:t xml:space="preserve"> </w:t>
            </w:r>
            <w:r w:rsidRPr="00752C11">
              <w:rPr>
                <w:rFonts w:ascii="GHEA Grapalat" w:hAnsi="GHEA Grapalat"/>
                <w:lang w:val="en-US"/>
              </w:rPr>
              <w:t>կարաններով</w:t>
            </w:r>
          </w:p>
        </w:tc>
        <w:tc>
          <w:tcPr>
            <w:tcW w:w="1604" w:type="dxa"/>
            <w:vAlign w:val="center"/>
          </w:tcPr>
          <w:p w14:paraId="0962EF26" w14:textId="77777777" w:rsidR="002F6B2E" w:rsidRPr="000234F9" w:rsidRDefault="002F6B2E" w:rsidP="00F60667">
            <w:pPr>
              <w:rPr>
                <w:rFonts w:ascii="GHEA Grapalat" w:hAnsi="GHEA Grapalat"/>
              </w:rPr>
            </w:pPr>
            <w:r w:rsidRPr="00752C11">
              <w:rPr>
                <w:rFonts w:ascii="GHEA Grapalat" w:hAnsi="GHEA Grapalat"/>
                <w:lang w:val="en-US"/>
              </w:rPr>
              <w:t>Ձ</w:t>
            </w:r>
            <w:r w:rsidRPr="00752C11">
              <w:rPr>
                <w:rFonts w:ascii="GHEA Grapalat" w:hAnsi="GHEA Grapalat"/>
              </w:rPr>
              <w:t>եռք</w:t>
            </w:r>
            <w:r w:rsidRPr="00752C11">
              <w:rPr>
                <w:rFonts w:ascii="GHEA Grapalat" w:hAnsi="GHEA Grapalat"/>
                <w:lang w:val="en-US"/>
              </w:rPr>
              <w:t>ով</w:t>
            </w:r>
            <w:r w:rsidRPr="000234F9">
              <w:rPr>
                <w:rFonts w:ascii="GHEA Grapalat" w:hAnsi="GHEA Grapalat"/>
              </w:rPr>
              <w:t xml:space="preserve"> </w:t>
            </w:r>
            <w:r w:rsidRPr="00752C11">
              <w:rPr>
                <w:rFonts w:ascii="GHEA Grapalat" w:hAnsi="GHEA Grapalat"/>
                <w:lang w:val="en-US"/>
              </w:rPr>
              <w:t>աղեղային</w:t>
            </w:r>
          </w:p>
        </w:tc>
        <w:tc>
          <w:tcPr>
            <w:tcW w:w="1680" w:type="dxa"/>
            <w:vMerge w:val="restart"/>
            <w:vAlign w:val="center"/>
          </w:tcPr>
          <w:p w14:paraId="337D368F" w14:textId="77777777" w:rsidR="002F6B2E" w:rsidRPr="00B61087" w:rsidRDefault="00E516B8" w:rsidP="00F60667">
            <w:pPr>
              <w:jc w:val="center"/>
              <w:rPr>
                <w:rFonts w:ascii="GHEA Grapalat" w:hAnsi="GHEA Grapalat"/>
              </w:rPr>
            </w:pPr>
            <m:oMath>
              <m:acc>
                <m:accPr>
                  <m:chr m:val="̅"/>
                  <m:ctrlPr>
                    <w:rPr>
                      <w:rFonts w:ascii="Cambria Math" w:hAnsi="Cambria Math"/>
                      <w:i/>
                      <w:sz w:val="28"/>
                      <w:lang w:val="en-US"/>
                    </w:rPr>
                  </m:ctrlPr>
                </m:accPr>
                <m:e>
                  <m:r>
                    <w:rPr>
                      <w:rFonts w:ascii="Cambria Math" w:hAnsi="Cambria Math"/>
                      <w:sz w:val="28"/>
                      <w:lang w:val="en-US"/>
                    </w:rPr>
                    <m:t>σ</m:t>
                  </m:r>
                </m:e>
              </m:acc>
            </m:oMath>
            <w:r w:rsidR="00FA2091" w:rsidRPr="00061F1F">
              <w:rPr>
                <w:rFonts w:ascii="GHEA Grapalat" w:hAnsi="GHEA Grapalat"/>
                <w:i/>
                <w:sz w:val="28"/>
                <w:vertAlign w:val="subscript"/>
                <w:lang w:val="en-US"/>
              </w:rPr>
              <w:t>y</w:t>
            </w:r>
            <w:r w:rsidR="002F6B2E" w:rsidRPr="00B61087">
              <w:rPr>
                <w:rFonts w:ascii="GHEA Grapalat" w:hAnsi="GHEA Grapalat" w:cs="Times New Roman"/>
              </w:rPr>
              <w:t xml:space="preserve"> ≤</w:t>
            </w:r>
            <w:r w:rsidR="002F6B2E" w:rsidRPr="00B61087">
              <w:rPr>
                <w:rFonts w:ascii="Calibri" w:hAnsi="Calibri"/>
                <w:lang w:val="hy-AM"/>
              </w:rPr>
              <w:t> </w:t>
            </w:r>
            <w:r w:rsidR="002F6B2E" w:rsidRPr="00B61087">
              <w:rPr>
                <w:rFonts w:ascii="GHEA Grapalat" w:hAnsi="GHEA Grapalat"/>
              </w:rPr>
              <w:t>375</w:t>
            </w:r>
          </w:p>
        </w:tc>
        <w:tc>
          <w:tcPr>
            <w:tcW w:w="687" w:type="dxa"/>
            <w:vAlign w:val="center"/>
          </w:tcPr>
          <w:p w14:paraId="65A2D6CD" w14:textId="77777777" w:rsidR="002F6B2E" w:rsidRPr="000234F9" w:rsidRDefault="002F6B2E" w:rsidP="00F60667">
            <w:pPr>
              <w:jc w:val="center"/>
              <w:rPr>
                <w:rFonts w:ascii="GHEA Grapalat" w:hAnsi="GHEA Grapalat"/>
              </w:rPr>
            </w:pPr>
            <w:r w:rsidRPr="000234F9">
              <w:rPr>
                <w:rFonts w:ascii="GHEA Grapalat" w:hAnsi="GHEA Grapalat"/>
              </w:rPr>
              <w:t>5</w:t>
            </w:r>
          </w:p>
        </w:tc>
        <w:tc>
          <w:tcPr>
            <w:tcW w:w="709" w:type="dxa"/>
            <w:vAlign w:val="center"/>
          </w:tcPr>
          <w:p w14:paraId="331761EC" w14:textId="77777777" w:rsidR="002F6B2E" w:rsidRPr="000234F9" w:rsidRDefault="002F6B2E" w:rsidP="00F60667">
            <w:pPr>
              <w:jc w:val="center"/>
              <w:rPr>
                <w:rFonts w:ascii="GHEA Grapalat" w:hAnsi="GHEA Grapalat"/>
              </w:rPr>
            </w:pPr>
            <w:r w:rsidRPr="000234F9">
              <w:rPr>
                <w:rFonts w:ascii="GHEA Grapalat" w:hAnsi="GHEA Grapalat"/>
              </w:rPr>
              <w:t>6</w:t>
            </w:r>
          </w:p>
        </w:tc>
        <w:tc>
          <w:tcPr>
            <w:tcW w:w="709" w:type="dxa"/>
            <w:vAlign w:val="center"/>
          </w:tcPr>
          <w:p w14:paraId="23146058" w14:textId="77777777" w:rsidR="002F6B2E" w:rsidRPr="000234F9" w:rsidRDefault="002F6B2E" w:rsidP="00F60667">
            <w:pPr>
              <w:jc w:val="center"/>
              <w:rPr>
                <w:rFonts w:ascii="GHEA Grapalat" w:hAnsi="GHEA Grapalat"/>
              </w:rPr>
            </w:pPr>
            <w:r w:rsidRPr="000234F9">
              <w:rPr>
                <w:rFonts w:ascii="GHEA Grapalat" w:hAnsi="GHEA Grapalat"/>
              </w:rPr>
              <w:t>7</w:t>
            </w:r>
          </w:p>
        </w:tc>
        <w:tc>
          <w:tcPr>
            <w:tcW w:w="850" w:type="dxa"/>
            <w:vAlign w:val="center"/>
          </w:tcPr>
          <w:p w14:paraId="5FC0DFFE" w14:textId="77777777" w:rsidR="002F6B2E" w:rsidRPr="000234F9" w:rsidRDefault="002F6B2E" w:rsidP="00F60667">
            <w:pPr>
              <w:jc w:val="center"/>
              <w:rPr>
                <w:rFonts w:ascii="GHEA Grapalat" w:hAnsi="GHEA Grapalat"/>
              </w:rPr>
            </w:pPr>
            <w:r w:rsidRPr="000234F9">
              <w:rPr>
                <w:rFonts w:ascii="GHEA Grapalat" w:hAnsi="GHEA Grapalat"/>
              </w:rPr>
              <w:t>8</w:t>
            </w:r>
          </w:p>
        </w:tc>
        <w:tc>
          <w:tcPr>
            <w:tcW w:w="851" w:type="dxa"/>
            <w:vAlign w:val="center"/>
          </w:tcPr>
          <w:p w14:paraId="055DECD1" w14:textId="77777777" w:rsidR="002F6B2E" w:rsidRPr="000234F9" w:rsidRDefault="002F6B2E" w:rsidP="00F60667">
            <w:pPr>
              <w:jc w:val="center"/>
              <w:rPr>
                <w:rFonts w:ascii="GHEA Grapalat" w:hAnsi="GHEA Grapalat"/>
              </w:rPr>
            </w:pPr>
            <w:r w:rsidRPr="000234F9">
              <w:rPr>
                <w:rFonts w:ascii="GHEA Grapalat" w:hAnsi="GHEA Grapalat"/>
              </w:rPr>
              <w:t>10</w:t>
            </w:r>
          </w:p>
        </w:tc>
        <w:tc>
          <w:tcPr>
            <w:tcW w:w="776" w:type="dxa"/>
            <w:vAlign w:val="center"/>
          </w:tcPr>
          <w:p w14:paraId="7F52C3B9" w14:textId="77777777" w:rsidR="002F6B2E" w:rsidRPr="000234F9" w:rsidRDefault="002F6B2E" w:rsidP="00F60667">
            <w:pPr>
              <w:jc w:val="center"/>
              <w:rPr>
                <w:rFonts w:ascii="GHEA Grapalat" w:hAnsi="GHEA Grapalat"/>
              </w:rPr>
            </w:pPr>
            <w:r w:rsidRPr="000234F9">
              <w:rPr>
                <w:rFonts w:ascii="GHEA Grapalat" w:hAnsi="GHEA Grapalat"/>
              </w:rPr>
              <w:t>14</w:t>
            </w:r>
          </w:p>
        </w:tc>
      </w:tr>
      <w:tr w:rsidR="002F6B2E" w:rsidRPr="001C0013" w14:paraId="4509214A" w14:textId="77777777" w:rsidTr="00FA2091">
        <w:trPr>
          <w:jc w:val="center"/>
        </w:trPr>
        <w:tc>
          <w:tcPr>
            <w:tcW w:w="1627" w:type="dxa"/>
            <w:vMerge/>
          </w:tcPr>
          <w:p w14:paraId="0FF7446F" w14:textId="77777777" w:rsidR="002F6B2E" w:rsidRPr="000234F9" w:rsidRDefault="002F6B2E" w:rsidP="00F60667">
            <w:pPr>
              <w:jc w:val="both"/>
              <w:rPr>
                <w:rFonts w:ascii="GHEA Grapalat" w:hAnsi="GHEA Grapalat"/>
              </w:rPr>
            </w:pPr>
          </w:p>
        </w:tc>
        <w:tc>
          <w:tcPr>
            <w:tcW w:w="1604" w:type="dxa"/>
            <w:vAlign w:val="center"/>
          </w:tcPr>
          <w:p w14:paraId="1C0910C5" w14:textId="77777777" w:rsidR="002F6B2E" w:rsidRPr="000234F9" w:rsidRDefault="002F6B2E" w:rsidP="00F60667">
            <w:pPr>
              <w:rPr>
                <w:rFonts w:ascii="GHEA Grapalat" w:hAnsi="GHEA Grapalat"/>
              </w:rPr>
            </w:pPr>
            <w:r w:rsidRPr="00752C11">
              <w:rPr>
                <w:rFonts w:ascii="GHEA Grapalat" w:hAnsi="GHEA Grapalat"/>
                <w:lang w:val="en-US"/>
              </w:rPr>
              <w:t>Ավտոմատ</w:t>
            </w:r>
            <w:r w:rsidRPr="000234F9">
              <w:rPr>
                <w:rFonts w:ascii="GHEA Grapalat" w:hAnsi="GHEA Grapalat"/>
              </w:rPr>
              <w:t xml:space="preserve"> </w:t>
            </w:r>
            <w:r w:rsidRPr="00752C11">
              <w:rPr>
                <w:rFonts w:ascii="GHEA Grapalat" w:hAnsi="GHEA Grapalat"/>
                <w:lang w:val="en-US"/>
              </w:rPr>
              <w:t>և</w:t>
            </w:r>
            <w:r w:rsidRPr="000234F9">
              <w:rPr>
                <w:rFonts w:ascii="GHEA Grapalat" w:hAnsi="GHEA Grapalat"/>
              </w:rPr>
              <w:t xml:space="preserve"> </w:t>
            </w:r>
            <w:r w:rsidRPr="00752C11">
              <w:rPr>
                <w:rFonts w:ascii="GHEA Grapalat" w:hAnsi="GHEA Grapalat"/>
              </w:rPr>
              <w:t>մե</w:t>
            </w:r>
            <w:r w:rsidRPr="00752C11">
              <w:rPr>
                <w:rFonts w:ascii="GHEA Grapalat" w:hAnsi="GHEA Grapalat"/>
                <w:lang w:val="en-US"/>
              </w:rPr>
              <w:t>քենայաց</w:t>
            </w:r>
            <w:r w:rsidRPr="000234F9">
              <w:rPr>
                <w:rFonts w:ascii="GHEA Grapalat" w:hAnsi="GHEA Grapalat"/>
              </w:rPr>
              <w:t>-</w:t>
            </w:r>
            <w:r w:rsidRPr="00752C11">
              <w:rPr>
                <w:rFonts w:ascii="GHEA Grapalat" w:hAnsi="GHEA Grapalat"/>
                <w:lang w:val="en-US"/>
              </w:rPr>
              <w:t>ված</w:t>
            </w:r>
          </w:p>
        </w:tc>
        <w:tc>
          <w:tcPr>
            <w:tcW w:w="1680" w:type="dxa"/>
            <w:vMerge/>
          </w:tcPr>
          <w:p w14:paraId="22D5231F" w14:textId="77777777" w:rsidR="002F6B2E" w:rsidRPr="000234F9" w:rsidRDefault="002F6B2E" w:rsidP="00F60667">
            <w:pPr>
              <w:jc w:val="both"/>
              <w:rPr>
                <w:rFonts w:ascii="GHEA Grapalat" w:hAnsi="GHEA Grapalat"/>
              </w:rPr>
            </w:pPr>
          </w:p>
        </w:tc>
        <w:tc>
          <w:tcPr>
            <w:tcW w:w="687" w:type="dxa"/>
            <w:vAlign w:val="center"/>
          </w:tcPr>
          <w:p w14:paraId="65B10FA9" w14:textId="77777777" w:rsidR="002F6B2E" w:rsidRPr="000234F9" w:rsidRDefault="002F6B2E" w:rsidP="00F60667">
            <w:pPr>
              <w:jc w:val="center"/>
              <w:rPr>
                <w:rFonts w:ascii="GHEA Grapalat" w:hAnsi="GHEA Grapalat"/>
              </w:rPr>
            </w:pPr>
            <w:r w:rsidRPr="000234F9">
              <w:rPr>
                <w:rFonts w:ascii="GHEA Grapalat" w:hAnsi="GHEA Grapalat"/>
              </w:rPr>
              <w:t>4</w:t>
            </w:r>
          </w:p>
        </w:tc>
        <w:tc>
          <w:tcPr>
            <w:tcW w:w="709" w:type="dxa"/>
            <w:vAlign w:val="center"/>
          </w:tcPr>
          <w:p w14:paraId="54B2B776" w14:textId="77777777" w:rsidR="002F6B2E" w:rsidRPr="000234F9" w:rsidRDefault="002F6B2E" w:rsidP="00F60667">
            <w:pPr>
              <w:jc w:val="center"/>
              <w:rPr>
                <w:rFonts w:ascii="GHEA Grapalat" w:hAnsi="GHEA Grapalat"/>
              </w:rPr>
            </w:pPr>
            <w:r w:rsidRPr="000234F9">
              <w:rPr>
                <w:rFonts w:ascii="GHEA Grapalat" w:hAnsi="GHEA Grapalat"/>
              </w:rPr>
              <w:t>5</w:t>
            </w:r>
          </w:p>
        </w:tc>
        <w:tc>
          <w:tcPr>
            <w:tcW w:w="709" w:type="dxa"/>
            <w:vAlign w:val="center"/>
          </w:tcPr>
          <w:p w14:paraId="67350760" w14:textId="77777777" w:rsidR="002F6B2E" w:rsidRPr="000234F9" w:rsidRDefault="002F6B2E" w:rsidP="00F60667">
            <w:pPr>
              <w:jc w:val="center"/>
              <w:rPr>
                <w:rFonts w:ascii="GHEA Grapalat" w:hAnsi="GHEA Grapalat"/>
              </w:rPr>
            </w:pPr>
            <w:r w:rsidRPr="000234F9">
              <w:rPr>
                <w:rFonts w:ascii="GHEA Grapalat" w:hAnsi="GHEA Grapalat"/>
              </w:rPr>
              <w:t>6</w:t>
            </w:r>
          </w:p>
        </w:tc>
        <w:tc>
          <w:tcPr>
            <w:tcW w:w="850" w:type="dxa"/>
            <w:vAlign w:val="center"/>
          </w:tcPr>
          <w:p w14:paraId="7868E216" w14:textId="77777777" w:rsidR="002F6B2E" w:rsidRPr="000234F9" w:rsidRDefault="002F6B2E" w:rsidP="00F60667">
            <w:pPr>
              <w:jc w:val="center"/>
              <w:rPr>
                <w:rFonts w:ascii="GHEA Grapalat" w:hAnsi="GHEA Grapalat"/>
              </w:rPr>
            </w:pPr>
            <w:r w:rsidRPr="000234F9">
              <w:rPr>
                <w:rFonts w:ascii="GHEA Grapalat" w:hAnsi="GHEA Grapalat"/>
              </w:rPr>
              <w:t>10</w:t>
            </w:r>
          </w:p>
        </w:tc>
        <w:tc>
          <w:tcPr>
            <w:tcW w:w="851" w:type="dxa"/>
            <w:vAlign w:val="center"/>
          </w:tcPr>
          <w:p w14:paraId="6AB65BA1" w14:textId="77777777" w:rsidR="002F6B2E" w:rsidRPr="000234F9" w:rsidRDefault="002F6B2E" w:rsidP="00F60667">
            <w:pPr>
              <w:jc w:val="center"/>
              <w:rPr>
                <w:rFonts w:ascii="GHEA Grapalat" w:hAnsi="GHEA Grapalat"/>
              </w:rPr>
            </w:pPr>
            <w:r w:rsidRPr="000234F9">
              <w:rPr>
                <w:rFonts w:ascii="GHEA Grapalat" w:hAnsi="GHEA Grapalat"/>
              </w:rPr>
              <w:t>10</w:t>
            </w:r>
          </w:p>
        </w:tc>
        <w:tc>
          <w:tcPr>
            <w:tcW w:w="776" w:type="dxa"/>
            <w:vAlign w:val="center"/>
          </w:tcPr>
          <w:p w14:paraId="70E61038" w14:textId="77777777" w:rsidR="002F6B2E" w:rsidRPr="000234F9" w:rsidRDefault="002F6B2E" w:rsidP="00F60667">
            <w:pPr>
              <w:jc w:val="center"/>
              <w:rPr>
                <w:rFonts w:ascii="GHEA Grapalat" w:hAnsi="GHEA Grapalat"/>
              </w:rPr>
            </w:pPr>
            <w:r w:rsidRPr="000234F9">
              <w:rPr>
                <w:rFonts w:ascii="GHEA Grapalat" w:hAnsi="GHEA Grapalat"/>
              </w:rPr>
              <w:t>18</w:t>
            </w:r>
          </w:p>
        </w:tc>
      </w:tr>
      <w:tr w:rsidR="00023705" w:rsidRPr="00023705" w14:paraId="4CBCF201" w14:textId="77777777" w:rsidTr="00F60667">
        <w:trPr>
          <w:jc w:val="center"/>
        </w:trPr>
        <w:tc>
          <w:tcPr>
            <w:tcW w:w="9493" w:type="dxa"/>
            <w:gridSpan w:val="9"/>
            <w:tcBorders>
              <w:bottom w:val="single" w:sz="4" w:space="0" w:color="auto"/>
            </w:tcBorders>
          </w:tcPr>
          <w:p w14:paraId="0A4EF1EC" w14:textId="77777777" w:rsidR="002F6B2E" w:rsidRPr="00023705" w:rsidRDefault="002F6B2E" w:rsidP="00023705">
            <w:pPr>
              <w:pStyle w:val="ListParagraph"/>
              <w:numPr>
                <w:ilvl w:val="0"/>
                <w:numId w:val="12"/>
              </w:numPr>
              <w:ind w:left="357"/>
              <w:jc w:val="both"/>
              <w:rPr>
                <w:rFonts w:ascii="GHEA Grapalat" w:hAnsi="GHEA Grapalat"/>
                <w:sz w:val="20"/>
                <w:szCs w:val="20"/>
              </w:rPr>
            </w:pPr>
            <w:r w:rsidRPr="00023705">
              <w:rPr>
                <w:rFonts w:ascii="GHEA Grapalat" w:hAnsi="GHEA Grapalat"/>
                <w:sz w:val="20"/>
                <w:szCs w:val="20"/>
              </w:rPr>
              <w:t>590</w:t>
            </w:r>
            <w:r w:rsidRPr="00023705">
              <w:rPr>
                <w:rFonts w:ascii="Sylfaen" w:hAnsi="Sylfaen" w:cs="Courier New"/>
                <w:sz w:val="20"/>
                <w:szCs w:val="20"/>
                <w:lang w:val="hy-AM"/>
              </w:rPr>
              <w:t> </w:t>
            </w:r>
            <w:r w:rsidRPr="00023705">
              <w:rPr>
                <w:rFonts w:ascii="GHEA Grapalat" w:hAnsi="GHEA Grapalat"/>
                <w:sz w:val="20"/>
                <w:szCs w:val="20"/>
                <w:lang w:val="en-US"/>
              </w:rPr>
              <w:t>Ն</w:t>
            </w:r>
            <w:r w:rsidRPr="00023705">
              <w:rPr>
                <w:rFonts w:ascii="GHEA Grapalat" w:hAnsi="GHEA Grapalat"/>
                <w:sz w:val="20"/>
                <w:szCs w:val="20"/>
              </w:rPr>
              <w:t>/</w:t>
            </w:r>
            <w:r w:rsidRPr="00023705">
              <w:rPr>
                <w:rFonts w:ascii="GHEA Grapalat" w:hAnsi="GHEA Grapalat"/>
                <w:sz w:val="20"/>
                <w:szCs w:val="20"/>
                <w:lang w:val="en-US"/>
              </w:rPr>
              <w:t>մմ</w:t>
            </w:r>
            <w:r w:rsidRPr="00023705">
              <w:rPr>
                <w:rFonts w:ascii="GHEA Grapalat" w:hAnsi="GHEA Grapalat"/>
                <w:sz w:val="20"/>
                <w:szCs w:val="20"/>
                <w:vertAlign w:val="superscript"/>
              </w:rPr>
              <w:t>2</w:t>
            </w:r>
            <w:r w:rsidRPr="00023705">
              <w:rPr>
                <w:rFonts w:ascii="Calibri" w:hAnsi="Calibri"/>
                <w:sz w:val="20"/>
                <w:szCs w:val="20"/>
                <w:lang w:val="hy-AM"/>
              </w:rPr>
              <w:t> </w:t>
            </w:r>
            <w:r w:rsidRPr="00023705">
              <w:rPr>
                <w:rFonts w:ascii="GHEA Grapalat" w:hAnsi="GHEA Grapalat"/>
                <w:sz w:val="20"/>
                <w:szCs w:val="20"/>
              </w:rPr>
              <w:t>-</w:t>
            </w:r>
            <w:r w:rsidRPr="00023705">
              <w:rPr>
                <w:rFonts w:ascii="GHEA Grapalat" w:hAnsi="GHEA Grapalat"/>
                <w:sz w:val="20"/>
                <w:szCs w:val="20"/>
                <w:lang w:val="en-US"/>
              </w:rPr>
              <w:t>ից</w:t>
            </w:r>
            <w:r w:rsidRPr="00023705">
              <w:rPr>
                <w:rFonts w:ascii="GHEA Grapalat" w:hAnsi="GHEA Grapalat"/>
                <w:sz w:val="20"/>
                <w:szCs w:val="20"/>
              </w:rPr>
              <w:t xml:space="preserve"> </w:t>
            </w:r>
            <w:r w:rsidRPr="00023705">
              <w:rPr>
                <w:rFonts w:ascii="GHEA Grapalat" w:hAnsi="GHEA Grapalat"/>
                <w:sz w:val="20"/>
                <w:szCs w:val="20"/>
                <w:lang w:val="en-US"/>
              </w:rPr>
              <w:t>ավելի</w:t>
            </w:r>
            <w:r w:rsidRPr="00023705">
              <w:rPr>
                <w:rFonts w:ascii="GHEA Grapalat" w:hAnsi="GHEA Grapalat"/>
                <w:sz w:val="20"/>
                <w:szCs w:val="20"/>
              </w:rPr>
              <w:t xml:space="preserve"> </w:t>
            </w:r>
            <w:r w:rsidRPr="00023705">
              <w:rPr>
                <w:rFonts w:ascii="GHEA Grapalat" w:hAnsi="GHEA Grapalat"/>
                <w:sz w:val="20"/>
                <w:szCs w:val="20"/>
                <w:lang w:val="en-US"/>
              </w:rPr>
              <w:t>մեծ</w:t>
            </w:r>
            <w:r w:rsidRPr="00023705">
              <w:rPr>
                <w:rFonts w:ascii="GHEA Grapalat" w:hAnsi="GHEA Grapalat"/>
                <w:sz w:val="20"/>
                <w:szCs w:val="20"/>
              </w:rPr>
              <w:t xml:space="preserve"> </w:t>
            </w:r>
            <w:r w:rsidRPr="00023705">
              <w:rPr>
                <w:rFonts w:ascii="GHEA Grapalat" w:hAnsi="GHEA Grapalat"/>
                <w:sz w:val="20"/>
                <w:szCs w:val="20"/>
                <w:lang w:val="en-US"/>
              </w:rPr>
              <w:t>հոսունության</w:t>
            </w:r>
            <w:r w:rsidRPr="00023705">
              <w:rPr>
                <w:rFonts w:ascii="GHEA Grapalat" w:hAnsi="GHEA Grapalat"/>
                <w:sz w:val="20"/>
                <w:szCs w:val="20"/>
              </w:rPr>
              <w:t xml:space="preserve"> </w:t>
            </w:r>
            <w:r w:rsidRPr="00023705">
              <w:rPr>
                <w:rFonts w:ascii="GHEA Grapalat" w:hAnsi="GHEA Grapalat"/>
                <w:sz w:val="20"/>
                <w:szCs w:val="20"/>
                <w:lang w:val="en-US"/>
              </w:rPr>
              <w:t>սահման</w:t>
            </w:r>
            <w:r w:rsidRPr="00023705">
              <w:rPr>
                <w:rFonts w:ascii="GHEA Grapalat" w:hAnsi="GHEA Grapalat"/>
                <w:sz w:val="20"/>
                <w:szCs w:val="20"/>
              </w:rPr>
              <w:t xml:space="preserve"> </w:t>
            </w:r>
            <w:r w:rsidRPr="00023705">
              <w:rPr>
                <w:rFonts w:ascii="GHEA Grapalat" w:hAnsi="GHEA Grapalat"/>
                <w:sz w:val="20"/>
                <w:szCs w:val="20"/>
                <w:lang w:val="en-US"/>
              </w:rPr>
              <w:t>ունեցող</w:t>
            </w:r>
            <w:r w:rsidRPr="00023705">
              <w:rPr>
                <w:rFonts w:ascii="GHEA Grapalat" w:hAnsi="GHEA Grapalat"/>
                <w:sz w:val="20"/>
                <w:szCs w:val="20"/>
              </w:rPr>
              <w:t xml:space="preserve"> </w:t>
            </w:r>
            <w:r w:rsidRPr="00023705">
              <w:rPr>
                <w:rFonts w:ascii="GHEA Grapalat" w:hAnsi="GHEA Grapalat"/>
                <w:sz w:val="20"/>
                <w:szCs w:val="20"/>
                <w:lang w:val="en-US"/>
              </w:rPr>
              <w:t>պողպատից</w:t>
            </w:r>
            <w:r w:rsidRPr="00023705">
              <w:rPr>
                <w:rFonts w:ascii="GHEA Grapalat" w:hAnsi="GHEA Grapalat"/>
                <w:sz w:val="20"/>
                <w:szCs w:val="20"/>
              </w:rPr>
              <w:t xml:space="preserve"> </w:t>
            </w:r>
            <w:r w:rsidRPr="00023705">
              <w:rPr>
                <w:rFonts w:ascii="GHEA Grapalat" w:hAnsi="GHEA Grapalat"/>
                <w:sz w:val="20"/>
                <w:szCs w:val="20"/>
                <w:lang w:val="en-US"/>
              </w:rPr>
              <w:t>կոնստրուկցիաներում</w:t>
            </w:r>
            <w:r w:rsidRPr="00023705">
              <w:rPr>
                <w:rFonts w:ascii="GHEA Grapalat" w:hAnsi="GHEA Grapalat"/>
                <w:sz w:val="20"/>
                <w:szCs w:val="20"/>
              </w:rPr>
              <w:t xml:space="preserve"> </w:t>
            </w:r>
            <w:r w:rsidRPr="00023705">
              <w:rPr>
                <w:rFonts w:ascii="GHEA Grapalat" w:hAnsi="GHEA Grapalat"/>
                <w:sz w:val="20"/>
                <w:szCs w:val="20"/>
                <w:lang w:val="en-US"/>
              </w:rPr>
              <w:t>կարանների</w:t>
            </w:r>
            <w:r w:rsidRPr="00023705">
              <w:rPr>
                <w:rFonts w:ascii="GHEA Grapalat" w:hAnsi="GHEA Grapalat"/>
                <w:sz w:val="20"/>
                <w:szCs w:val="20"/>
              </w:rPr>
              <w:t xml:space="preserve"> </w:t>
            </w:r>
            <w:r w:rsidRPr="00023705">
              <w:rPr>
                <w:rFonts w:ascii="GHEA Grapalat" w:hAnsi="GHEA Grapalat"/>
                <w:sz w:val="20"/>
                <w:szCs w:val="20"/>
                <w:lang w:val="en-US"/>
              </w:rPr>
              <w:t>էջի</w:t>
            </w:r>
            <w:r w:rsidRPr="00023705">
              <w:rPr>
                <w:rFonts w:ascii="GHEA Grapalat" w:hAnsi="GHEA Grapalat"/>
                <w:sz w:val="20"/>
                <w:szCs w:val="20"/>
              </w:rPr>
              <w:t xml:space="preserve"> </w:t>
            </w:r>
            <w:r w:rsidRPr="00023705">
              <w:rPr>
                <w:rFonts w:ascii="GHEA Grapalat" w:hAnsi="GHEA Grapalat"/>
                <w:sz w:val="20"/>
                <w:szCs w:val="20"/>
                <w:lang w:val="en-US"/>
              </w:rPr>
              <w:t>նվազագույն</w:t>
            </w:r>
            <w:r w:rsidRPr="00023705">
              <w:rPr>
                <w:rFonts w:ascii="GHEA Grapalat" w:hAnsi="GHEA Grapalat"/>
                <w:sz w:val="20"/>
                <w:szCs w:val="20"/>
              </w:rPr>
              <w:t xml:space="preserve"> </w:t>
            </w:r>
            <w:r w:rsidRPr="00023705">
              <w:rPr>
                <w:rFonts w:ascii="GHEA Grapalat" w:hAnsi="GHEA Grapalat"/>
                <w:sz w:val="20"/>
                <w:szCs w:val="20"/>
                <w:lang w:val="en-US"/>
              </w:rPr>
              <w:t>չափը</w:t>
            </w:r>
            <w:r w:rsidRPr="00023705">
              <w:rPr>
                <w:rFonts w:ascii="GHEA Grapalat" w:hAnsi="GHEA Grapalat"/>
                <w:sz w:val="20"/>
                <w:szCs w:val="20"/>
              </w:rPr>
              <w:t xml:space="preserve"> </w:t>
            </w:r>
            <w:r w:rsidRPr="00023705">
              <w:rPr>
                <w:rFonts w:ascii="GHEA Grapalat" w:hAnsi="GHEA Grapalat"/>
                <w:sz w:val="20"/>
                <w:szCs w:val="20"/>
                <w:lang w:val="en-US"/>
              </w:rPr>
              <w:t>պետք</w:t>
            </w:r>
            <w:r w:rsidRPr="00023705">
              <w:rPr>
                <w:rFonts w:ascii="GHEA Grapalat" w:hAnsi="GHEA Grapalat"/>
                <w:sz w:val="20"/>
                <w:szCs w:val="20"/>
              </w:rPr>
              <w:t xml:space="preserve"> </w:t>
            </w:r>
            <w:r w:rsidRPr="00023705">
              <w:rPr>
                <w:rFonts w:ascii="GHEA Grapalat" w:hAnsi="GHEA Grapalat"/>
                <w:sz w:val="20"/>
                <w:szCs w:val="20"/>
                <w:lang w:val="en-US"/>
              </w:rPr>
              <w:t>է</w:t>
            </w:r>
            <w:r w:rsidRPr="00023705">
              <w:rPr>
                <w:rFonts w:ascii="GHEA Grapalat" w:hAnsi="GHEA Grapalat"/>
                <w:sz w:val="20"/>
                <w:szCs w:val="20"/>
              </w:rPr>
              <w:t xml:space="preserve"> </w:t>
            </w:r>
            <w:r w:rsidRPr="00023705">
              <w:rPr>
                <w:rFonts w:ascii="GHEA Grapalat" w:hAnsi="GHEA Grapalat"/>
                <w:sz w:val="20"/>
                <w:szCs w:val="20"/>
                <w:lang w:val="en-US"/>
              </w:rPr>
              <w:t>ընդուն</w:t>
            </w:r>
            <w:r w:rsidRPr="00023705">
              <w:rPr>
                <w:rFonts w:ascii="GHEA Grapalat" w:hAnsi="GHEA Grapalat"/>
                <w:sz w:val="20"/>
                <w:szCs w:val="20"/>
              </w:rPr>
              <w:t>ել</w:t>
            </w:r>
            <w:r w:rsidRPr="00023705">
              <w:rPr>
                <w:rFonts w:ascii="GHEA Grapalat" w:hAnsi="GHEA Grapalat"/>
                <w:sz w:val="20"/>
                <w:szCs w:val="20"/>
                <w:lang w:val="en-US"/>
              </w:rPr>
              <w:t>՝</w:t>
            </w:r>
            <w:r w:rsidRPr="00023705">
              <w:rPr>
                <w:rFonts w:ascii="GHEA Grapalat" w:hAnsi="GHEA Grapalat"/>
                <w:sz w:val="20"/>
                <w:szCs w:val="20"/>
              </w:rPr>
              <w:t xml:space="preserve"> </w:t>
            </w:r>
            <w:r w:rsidRPr="00023705">
              <w:rPr>
                <w:rFonts w:ascii="GHEA Grapalat" w:hAnsi="GHEA Grapalat"/>
                <w:sz w:val="20"/>
                <w:szCs w:val="20"/>
                <w:lang w:val="en-US"/>
              </w:rPr>
              <w:t>ելնելով</w:t>
            </w:r>
            <w:r w:rsidRPr="00023705">
              <w:rPr>
                <w:rFonts w:ascii="GHEA Grapalat" w:hAnsi="GHEA Grapalat"/>
                <w:sz w:val="20"/>
                <w:szCs w:val="20"/>
              </w:rPr>
              <w:t xml:space="preserve"> </w:t>
            </w:r>
            <w:r w:rsidRPr="00023705">
              <w:rPr>
                <w:rFonts w:ascii="GHEA Grapalat" w:hAnsi="GHEA Grapalat"/>
                <w:sz w:val="20"/>
                <w:szCs w:val="20"/>
                <w:lang w:val="en-US"/>
              </w:rPr>
              <w:t>տեխնիկական</w:t>
            </w:r>
            <w:r w:rsidRPr="00023705">
              <w:rPr>
                <w:rFonts w:ascii="GHEA Grapalat" w:hAnsi="GHEA Grapalat"/>
                <w:sz w:val="20"/>
                <w:szCs w:val="20"/>
              </w:rPr>
              <w:t xml:space="preserve"> </w:t>
            </w:r>
            <w:r w:rsidRPr="00023705">
              <w:rPr>
                <w:rFonts w:ascii="GHEA Grapalat" w:hAnsi="GHEA Grapalat"/>
                <w:sz w:val="20"/>
                <w:szCs w:val="20"/>
                <w:lang w:val="en-US"/>
              </w:rPr>
              <w:t>պայմաններից</w:t>
            </w:r>
            <w:r w:rsidRPr="00023705">
              <w:rPr>
                <w:rFonts w:ascii="GHEA Grapalat" w:hAnsi="GHEA Grapalat"/>
                <w:sz w:val="20"/>
                <w:szCs w:val="20"/>
              </w:rPr>
              <w:t>:</w:t>
            </w:r>
          </w:p>
          <w:p w14:paraId="11A39CA4" w14:textId="77777777" w:rsidR="002F6B2E" w:rsidRPr="00023705" w:rsidRDefault="002F6B2E" w:rsidP="00023705">
            <w:pPr>
              <w:pStyle w:val="ListParagraph"/>
              <w:numPr>
                <w:ilvl w:val="0"/>
                <w:numId w:val="12"/>
              </w:numPr>
              <w:spacing w:after="60"/>
              <w:ind w:left="307" w:hanging="318"/>
              <w:jc w:val="both"/>
              <w:rPr>
                <w:rFonts w:ascii="GHEA Grapalat" w:hAnsi="GHEA Grapalat"/>
                <w:sz w:val="20"/>
                <w:szCs w:val="20"/>
              </w:rPr>
            </w:pPr>
            <w:r w:rsidRPr="00023705">
              <w:rPr>
                <w:rFonts w:ascii="GHEA Grapalat" w:hAnsi="GHEA Grapalat"/>
                <w:sz w:val="20"/>
                <w:szCs w:val="20"/>
              </w:rPr>
              <w:t>Տ</w:t>
            </w:r>
            <w:r w:rsidRPr="00023705">
              <w:rPr>
                <w:rFonts w:ascii="GHEA Grapalat" w:hAnsi="GHEA Grapalat"/>
                <w:sz w:val="20"/>
                <w:szCs w:val="20"/>
                <w:lang w:val="en-US"/>
              </w:rPr>
              <w:t>արրերի</w:t>
            </w:r>
            <w:r w:rsidRPr="00023705">
              <w:rPr>
                <w:rFonts w:ascii="GHEA Grapalat" w:hAnsi="GHEA Grapalat"/>
                <w:sz w:val="20"/>
                <w:szCs w:val="20"/>
              </w:rPr>
              <w:t xml:space="preserve"> 40</w:t>
            </w:r>
            <w:r w:rsidRPr="00023705">
              <w:rPr>
                <w:rFonts w:ascii="Calibri" w:hAnsi="Calibri"/>
                <w:sz w:val="20"/>
                <w:szCs w:val="20"/>
                <w:lang w:val="hy-AM"/>
              </w:rPr>
              <w:t> </w:t>
            </w:r>
            <w:r w:rsidRPr="00023705">
              <w:rPr>
                <w:rFonts w:ascii="GHEA Grapalat" w:hAnsi="GHEA Grapalat"/>
                <w:sz w:val="20"/>
                <w:szCs w:val="20"/>
                <w:lang w:val="en-US"/>
              </w:rPr>
              <w:t>մմ</w:t>
            </w:r>
            <w:r w:rsidRPr="00023705">
              <w:rPr>
                <w:rFonts w:ascii="GHEA Grapalat" w:hAnsi="GHEA Grapalat"/>
                <w:sz w:val="20"/>
                <w:szCs w:val="20"/>
              </w:rPr>
              <w:t xml:space="preserve">-ից </w:t>
            </w:r>
            <w:r w:rsidRPr="00023705">
              <w:rPr>
                <w:rFonts w:ascii="GHEA Grapalat" w:hAnsi="GHEA Grapalat"/>
                <w:sz w:val="20"/>
                <w:szCs w:val="20"/>
                <w:lang w:val="en-US"/>
              </w:rPr>
              <w:t>ավելի</w:t>
            </w:r>
            <w:r w:rsidRPr="00023705">
              <w:rPr>
                <w:rFonts w:ascii="GHEA Grapalat" w:hAnsi="GHEA Grapalat"/>
                <w:sz w:val="20"/>
                <w:szCs w:val="20"/>
              </w:rPr>
              <w:t xml:space="preserve"> </w:t>
            </w:r>
            <w:r w:rsidRPr="00023705">
              <w:rPr>
                <w:rFonts w:ascii="GHEA Grapalat" w:hAnsi="GHEA Grapalat"/>
                <w:sz w:val="20"/>
                <w:szCs w:val="20"/>
                <w:lang w:val="en-US"/>
              </w:rPr>
              <w:t>մեծ</w:t>
            </w:r>
            <w:r w:rsidRPr="00023705">
              <w:rPr>
                <w:rFonts w:ascii="GHEA Grapalat" w:hAnsi="GHEA Grapalat"/>
                <w:sz w:val="20"/>
                <w:szCs w:val="20"/>
              </w:rPr>
              <w:t xml:space="preserve"> </w:t>
            </w:r>
            <w:r w:rsidRPr="00023705">
              <w:rPr>
                <w:rFonts w:ascii="GHEA Grapalat" w:hAnsi="GHEA Grapalat"/>
                <w:sz w:val="20"/>
                <w:szCs w:val="20"/>
                <w:lang w:val="en-US"/>
              </w:rPr>
              <w:t>հաստության</w:t>
            </w:r>
            <w:r w:rsidRPr="00023705">
              <w:rPr>
                <w:rFonts w:ascii="GHEA Grapalat" w:hAnsi="GHEA Grapalat"/>
                <w:sz w:val="20"/>
                <w:szCs w:val="20"/>
              </w:rPr>
              <w:t xml:space="preserve"> </w:t>
            </w:r>
            <w:r w:rsidRPr="00023705">
              <w:rPr>
                <w:rFonts w:ascii="GHEA Grapalat" w:hAnsi="GHEA Grapalat"/>
                <w:sz w:val="20"/>
                <w:szCs w:val="20"/>
                <w:lang w:val="en-US"/>
              </w:rPr>
              <w:t>դեպքում</w:t>
            </w:r>
            <w:r w:rsidRPr="00023705">
              <w:rPr>
                <w:rFonts w:ascii="GHEA Grapalat" w:hAnsi="GHEA Grapalat"/>
                <w:sz w:val="20"/>
                <w:szCs w:val="20"/>
              </w:rPr>
              <w:t xml:space="preserve"> </w:t>
            </w:r>
            <w:r w:rsidRPr="00023705">
              <w:rPr>
                <w:rFonts w:ascii="GHEA Grapalat" w:hAnsi="GHEA Grapalat"/>
                <w:sz w:val="20"/>
                <w:szCs w:val="20"/>
                <w:lang w:val="en-US"/>
              </w:rPr>
              <w:t>բոլոր</w:t>
            </w:r>
            <w:r w:rsidRPr="00023705">
              <w:rPr>
                <w:rFonts w:ascii="GHEA Grapalat" w:hAnsi="GHEA Grapalat"/>
                <w:sz w:val="20"/>
                <w:szCs w:val="20"/>
              </w:rPr>
              <w:t xml:space="preserve"> </w:t>
            </w:r>
            <w:r w:rsidRPr="00023705">
              <w:rPr>
                <w:rFonts w:ascii="GHEA Grapalat" w:hAnsi="GHEA Grapalat"/>
                <w:sz w:val="20"/>
                <w:szCs w:val="20"/>
                <w:lang w:val="en-US"/>
              </w:rPr>
              <w:t>պողպատների</w:t>
            </w:r>
            <w:r w:rsidRPr="00023705">
              <w:rPr>
                <w:rFonts w:ascii="GHEA Grapalat" w:hAnsi="GHEA Grapalat"/>
                <w:sz w:val="20"/>
                <w:szCs w:val="20"/>
              </w:rPr>
              <w:t xml:space="preserve"> </w:t>
            </w:r>
            <w:r w:rsidRPr="00023705">
              <w:rPr>
                <w:rFonts w:ascii="GHEA Grapalat" w:hAnsi="GHEA Grapalat"/>
                <w:sz w:val="20"/>
                <w:szCs w:val="20"/>
                <w:lang w:val="en-US"/>
              </w:rPr>
              <w:t>համար</w:t>
            </w:r>
            <w:r w:rsidRPr="00023705">
              <w:rPr>
                <w:rFonts w:ascii="GHEA Grapalat" w:hAnsi="GHEA Grapalat"/>
                <w:sz w:val="20"/>
                <w:szCs w:val="20"/>
              </w:rPr>
              <w:t xml:space="preserve"> եռքային </w:t>
            </w:r>
            <w:r w:rsidRPr="00023705">
              <w:rPr>
                <w:rFonts w:ascii="GHEA Grapalat" w:hAnsi="GHEA Grapalat"/>
                <w:sz w:val="20"/>
                <w:szCs w:val="20"/>
                <w:lang w:val="en-US"/>
              </w:rPr>
              <w:t>կարանի</w:t>
            </w:r>
            <w:r w:rsidRPr="00023705">
              <w:rPr>
                <w:rFonts w:ascii="GHEA Grapalat" w:hAnsi="GHEA Grapalat"/>
                <w:sz w:val="20"/>
                <w:szCs w:val="20"/>
              </w:rPr>
              <w:t xml:space="preserve"> </w:t>
            </w:r>
            <w:r w:rsidRPr="00023705">
              <w:rPr>
                <w:rFonts w:ascii="GHEA Grapalat" w:hAnsi="GHEA Grapalat"/>
                <w:sz w:val="20"/>
                <w:szCs w:val="20"/>
                <w:lang w:val="en-US"/>
              </w:rPr>
              <w:t>էջի</w:t>
            </w:r>
            <w:r w:rsidRPr="00023705">
              <w:rPr>
                <w:rFonts w:ascii="GHEA Grapalat" w:hAnsi="GHEA Grapalat"/>
                <w:sz w:val="20"/>
                <w:szCs w:val="20"/>
              </w:rPr>
              <w:t xml:space="preserve"> </w:t>
            </w:r>
            <w:r w:rsidRPr="00023705">
              <w:rPr>
                <w:rFonts w:ascii="GHEA Grapalat" w:hAnsi="GHEA Grapalat"/>
                <w:sz w:val="20"/>
                <w:szCs w:val="20"/>
                <w:lang w:val="en-US"/>
              </w:rPr>
              <w:t>չափը</w:t>
            </w:r>
            <w:r w:rsidRPr="00023705">
              <w:rPr>
                <w:rFonts w:ascii="GHEA Grapalat" w:hAnsi="GHEA Grapalat"/>
                <w:sz w:val="20"/>
                <w:szCs w:val="20"/>
              </w:rPr>
              <w:t xml:space="preserve"> </w:t>
            </w:r>
            <w:r w:rsidRPr="00023705">
              <w:rPr>
                <w:rFonts w:ascii="GHEA Grapalat" w:hAnsi="GHEA Grapalat"/>
                <w:sz w:val="20"/>
                <w:szCs w:val="20"/>
                <w:lang w:val="en-US"/>
              </w:rPr>
              <w:t>պետք</w:t>
            </w:r>
            <w:r w:rsidRPr="00023705">
              <w:rPr>
                <w:rFonts w:ascii="GHEA Grapalat" w:hAnsi="GHEA Grapalat"/>
                <w:sz w:val="20"/>
                <w:szCs w:val="20"/>
              </w:rPr>
              <w:t xml:space="preserve"> </w:t>
            </w:r>
            <w:r w:rsidRPr="00023705">
              <w:rPr>
                <w:rFonts w:ascii="GHEA Grapalat" w:hAnsi="GHEA Grapalat"/>
                <w:sz w:val="20"/>
                <w:szCs w:val="20"/>
                <w:lang w:val="en-US"/>
              </w:rPr>
              <w:t>է</w:t>
            </w:r>
            <w:r w:rsidRPr="00023705">
              <w:rPr>
                <w:rFonts w:ascii="GHEA Grapalat" w:hAnsi="GHEA Grapalat"/>
                <w:sz w:val="20"/>
                <w:szCs w:val="20"/>
              </w:rPr>
              <w:t xml:space="preserve"> </w:t>
            </w:r>
            <w:r w:rsidRPr="00023705">
              <w:rPr>
                <w:rFonts w:ascii="GHEA Grapalat" w:hAnsi="GHEA Grapalat"/>
                <w:sz w:val="20"/>
                <w:szCs w:val="20"/>
                <w:lang w:val="en-US"/>
              </w:rPr>
              <w:t>ընդուն</w:t>
            </w:r>
            <w:r w:rsidRPr="00023705">
              <w:rPr>
                <w:rFonts w:ascii="GHEA Grapalat" w:hAnsi="GHEA Grapalat"/>
                <w:sz w:val="20"/>
                <w:szCs w:val="20"/>
              </w:rPr>
              <w:t xml:space="preserve">ել </w:t>
            </w:r>
            <w:r w:rsidRPr="00023705">
              <w:rPr>
                <w:rFonts w:ascii="GHEA Grapalat" w:hAnsi="GHEA Grapalat"/>
                <w:sz w:val="20"/>
                <w:szCs w:val="20"/>
                <w:lang w:val="en-US"/>
              </w:rPr>
              <w:t>ըստ</w:t>
            </w:r>
            <w:r w:rsidRPr="00023705">
              <w:rPr>
                <w:rFonts w:ascii="GHEA Grapalat" w:hAnsi="GHEA Grapalat"/>
                <w:sz w:val="20"/>
                <w:szCs w:val="20"/>
              </w:rPr>
              <w:t xml:space="preserve"> </w:t>
            </w:r>
            <w:r w:rsidRPr="00023705">
              <w:rPr>
                <w:rFonts w:ascii="GHEA Grapalat" w:hAnsi="GHEA Grapalat"/>
                <w:sz w:val="20"/>
                <w:szCs w:val="20"/>
                <w:lang w:val="en-US"/>
              </w:rPr>
              <w:t>հաշվարկի</w:t>
            </w:r>
            <w:r w:rsidRPr="00023705">
              <w:rPr>
                <w:rFonts w:ascii="GHEA Grapalat" w:hAnsi="GHEA Grapalat"/>
                <w:sz w:val="20"/>
                <w:szCs w:val="20"/>
              </w:rPr>
              <w:t>:</w:t>
            </w:r>
          </w:p>
        </w:tc>
      </w:tr>
      <w:tr w:rsidR="002F6B2E" w:rsidRPr="001737CD" w14:paraId="2B38EE66" w14:textId="77777777" w:rsidTr="00F60667">
        <w:trPr>
          <w:jc w:val="center"/>
        </w:trPr>
        <w:tc>
          <w:tcPr>
            <w:tcW w:w="9493" w:type="dxa"/>
            <w:gridSpan w:val="9"/>
            <w:tcBorders>
              <w:left w:val="nil"/>
              <w:bottom w:val="nil"/>
              <w:right w:val="nil"/>
            </w:tcBorders>
          </w:tcPr>
          <w:p w14:paraId="079CF392" w14:textId="77777777" w:rsidR="002F6B2E" w:rsidRPr="001737CD" w:rsidRDefault="002F6B2E" w:rsidP="00F60667">
            <w:pPr>
              <w:jc w:val="both"/>
              <w:rPr>
                <w:rFonts w:ascii="GHEA Grapalat" w:hAnsi="GHEA Grapalat"/>
                <w:sz w:val="6"/>
                <w:szCs w:val="20"/>
              </w:rPr>
            </w:pPr>
          </w:p>
        </w:tc>
      </w:tr>
    </w:tbl>
    <w:p w14:paraId="421E8809" w14:textId="77777777" w:rsidR="002F6B2E" w:rsidRDefault="002F6B2E" w:rsidP="002F6B2E">
      <w:pPr>
        <w:shd w:val="clear" w:color="auto" w:fill="FFFFFF"/>
        <w:tabs>
          <w:tab w:val="left" w:pos="851"/>
        </w:tabs>
        <w:spacing w:after="0" w:line="240" w:lineRule="auto"/>
        <w:ind w:left="851" w:hanging="284"/>
        <w:jc w:val="both"/>
        <w:rPr>
          <w:rFonts w:ascii="GHEA Grapalat" w:hAnsi="GHEA Grapalat"/>
        </w:rPr>
      </w:pPr>
    </w:p>
    <w:p w14:paraId="285597F7" w14:textId="77777777" w:rsidR="002F6B2E" w:rsidRPr="00EF0719" w:rsidRDefault="009756D6" w:rsidP="00D15525">
      <w:pPr>
        <w:shd w:val="clear" w:color="auto" w:fill="FFFFFF"/>
        <w:tabs>
          <w:tab w:val="left" w:pos="851"/>
        </w:tabs>
        <w:spacing w:after="0"/>
        <w:ind w:firstLine="567"/>
        <w:jc w:val="both"/>
        <w:rPr>
          <w:rFonts w:ascii="GHEA Grapalat" w:hAnsi="GHEA Grapalat"/>
          <w:lang w:val="hy-AM"/>
        </w:rPr>
      </w:pPr>
      <w:r>
        <w:rPr>
          <w:rFonts w:ascii="GHEA Grapalat" w:hAnsi="GHEA Grapalat"/>
          <w:lang w:val="hy-AM"/>
        </w:rPr>
        <w:t>3</w:t>
      </w:r>
      <w:r w:rsidRPr="003A08A1">
        <w:rPr>
          <w:rFonts w:ascii="GHEA Grapalat" w:hAnsi="GHEA Grapalat"/>
        </w:rPr>
        <w:t>)</w:t>
      </w:r>
      <w:r w:rsidR="002F6B2E" w:rsidRPr="00EF0719">
        <w:rPr>
          <w:rFonts w:ascii="GHEA Grapalat" w:hAnsi="GHEA Grapalat"/>
          <w:lang w:val="hy-AM"/>
        </w:rPr>
        <w:t xml:space="preserve"> </w:t>
      </w:r>
      <w:r w:rsidR="002F6B2E" w:rsidRPr="00EF0719">
        <w:rPr>
          <w:rFonts w:ascii="GHEA Grapalat" w:hAnsi="GHEA Grapalat"/>
          <w:lang w:val="hy-AM"/>
        </w:rPr>
        <w:tab/>
        <w:t>անկյունային կարանի հաշվարկային երկարությունը պետք է լինի 4·</w:t>
      </w:r>
      <w:r w:rsidR="002F6B2E" w:rsidRPr="00EF0719">
        <w:rPr>
          <w:rFonts w:ascii="GHEA Grapalat" w:hAnsi="GHEA Grapalat"/>
          <w:i/>
          <w:sz w:val="26"/>
          <w:szCs w:val="26"/>
          <w:lang w:val="hy-AM"/>
        </w:rPr>
        <w:t>k</w:t>
      </w:r>
      <w:r w:rsidR="002F6B2E" w:rsidRPr="00EF0719">
        <w:rPr>
          <w:rFonts w:ascii="GHEA Grapalat" w:hAnsi="GHEA Grapalat"/>
          <w:i/>
          <w:sz w:val="28"/>
          <w:szCs w:val="26"/>
          <w:vertAlign w:val="subscript"/>
          <w:lang w:val="hy-AM"/>
        </w:rPr>
        <w:t>f</w:t>
      </w:r>
      <w:r w:rsidR="002F6B2E" w:rsidRPr="00EF0719">
        <w:rPr>
          <w:rFonts w:ascii="GHEA Grapalat" w:hAnsi="GHEA Grapalat"/>
          <w:lang w:val="hy-AM"/>
        </w:rPr>
        <w:t xml:space="preserve"> -ից  ոչ  պակաս և 40 մմ-ից ոչ պակաս,</w:t>
      </w:r>
    </w:p>
    <w:p w14:paraId="76B39846" w14:textId="77777777" w:rsidR="002F6B2E" w:rsidRDefault="009756D6" w:rsidP="00D15525">
      <w:pPr>
        <w:shd w:val="clear" w:color="auto" w:fill="FFFFFF"/>
        <w:tabs>
          <w:tab w:val="left" w:pos="851"/>
        </w:tabs>
        <w:spacing w:after="0"/>
        <w:ind w:firstLine="567"/>
        <w:jc w:val="both"/>
        <w:rPr>
          <w:rFonts w:ascii="GHEA Grapalat" w:hAnsi="GHEA Grapalat"/>
          <w:lang w:val="hy-AM"/>
        </w:rPr>
      </w:pPr>
      <w:r>
        <w:rPr>
          <w:rFonts w:ascii="GHEA Grapalat" w:hAnsi="GHEA Grapalat"/>
          <w:lang w:val="hy-AM"/>
        </w:rPr>
        <w:t>4</w:t>
      </w:r>
      <w:r w:rsidRPr="003A08A1">
        <w:rPr>
          <w:rFonts w:ascii="GHEA Grapalat" w:hAnsi="GHEA Grapalat"/>
          <w:lang w:val="hy-AM"/>
        </w:rPr>
        <w:t>)</w:t>
      </w:r>
      <w:r w:rsidR="002F6B2E" w:rsidRPr="00EF0719">
        <w:rPr>
          <w:rFonts w:ascii="GHEA Grapalat" w:hAnsi="GHEA Grapalat"/>
          <w:lang w:val="hy-AM"/>
        </w:rPr>
        <w:t xml:space="preserve"> </w:t>
      </w:r>
      <w:r w:rsidR="002F6B2E" w:rsidRPr="00EF0719">
        <w:rPr>
          <w:rFonts w:ascii="GHEA Grapalat" w:hAnsi="GHEA Grapalat"/>
          <w:lang w:val="hy-AM"/>
        </w:rPr>
        <w:tab/>
        <w:t>թևային կարանի հաշվարկային երկարությունը պետք է լինի ոչ ավել, քան 85·</w:t>
      </w:r>
      <w:r w:rsidR="002F6B2E" w:rsidRPr="00EF0719">
        <w:rPr>
          <w:rFonts w:ascii="GHEA Grapalat" w:hAnsi="GHEA Grapalat"/>
          <w:i/>
          <w:sz w:val="26"/>
          <w:szCs w:val="26"/>
        </w:rPr>
        <w:t>β</w:t>
      </w:r>
      <w:r w:rsidR="002F6B2E" w:rsidRPr="00EF0719">
        <w:rPr>
          <w:rFonts w:ascii="GHEA Grapalat" w:hAnsi="GHEA Grapalat"/>
          <w:i/>
          <w:sz w:val="28"/>
          <w:vertAlign w:val="subscript"/>
          <w:lang w:val="hy-AM"/>
        </w:rPr>
        <w:t>f</w:t>
      </w:r>
      <w:r w:rsidR="002F6B2E" w:rsidRPr="00EF0719">
        <w:rPr>
          <w:rFonts w:ascii="Calibri" w:hAnsi="Calibri"/>
          <w:i/>
          <w:sz w:val="28"/>
          <w:vertAlign w:val="subscript"/>
          <w:lang w:val="hy-AM"/>
        </w:rPr>
        <w:t> </w:t>
      </w:r>
      <w:r w:rsidR="002F6B2E" w:rsidRPr="00EF0719">
        <w:rPr>
          <w:rFonts w:ascii="GHEA Grapalat" w:hAnsi="GHEA Grapalat"/>
          <w:lang w:val="hy-AM"/>
        </w:rPr>
        <w:t>·</w:t>
      </w:r>
      <w:r w:rsidR="002F6B2E" w:rsidRPr="00EF0719">
        <w:rPr>
          <w:rFonts w:ascii="GHEA Grapalat" w:hAnsi="GHEA Grapalat"/>
          <w:i/>
          <w:sz w:val="26"/>
          <w:szCs w:val="26"/>
          <w:lang w:val="hy-AM"/>
        </w:rPr>
        <w:t>k</w:t>
      </w:r>
      <w:r w:rsidR="002F6B2E" w:rsidRPr="00EF0719">
        <w:rPr>
          <w:rFonts w:ascii="GHEA Grapalat" w:hAnsi="GHEA Grapalat"/>
          <w:i/>
          <w:sz w:val="28"/>
          <w:szCs w:val="26"/>
          <w:vertAlign w:val="subscript"/>
          <w:lang w:val="hy-AM"/>
        </w:rPr>
        <w:t>f</w:t>
      </w:r>
      <w:r w:rsidR="002F6B2E" w:rsidRPr="00EF0719">
        <w:rPr>
          <w:rFonts w:ascii="Calibri" w:hAnsi="Calibri"/>
          <w:lang w:val="hy-AM"/>
        </w:rPr>
        <w:t> </w:t>
      </w:r>
      <w:r w:rsidR="002F6B2E" w:rsidRPr="00EF0719">
        <w:rPr>
          <w:rFonts w:ascii="GHEA Grapalat" w:hAnsi="GHEA Grapalat"/>
          <w:lang w:val="hy-AM"/>
        </w:rPr>
        <w:t>,  բացառությամբ</w:t>
      </w:r>
      <w:r w:rsidR="002F6B2E" w:rsidRPr="007258B3">
        <w:rPr>
          <w:rFonts w:ascii="GHEA Grapalat" w:hAnsi="GHEA Grapalat"/>
          <w:lang w:val="hy-AM"/>
        </w:rPr>
        <w:t xml:space="preserve"> այն կարանների, որոնց մեջ ճիգն ազդում է կարանի ամբողջ երկայնքով (այստեղ </w:t>
      </w:r>
      <w:r w:rsidR="002F6B2E" w:rsidRPr="00712599">
        <w:rPr>
          <w:rFonts w:ascii="GHEA Grapalat" w:hAnsi="GHEA Grapalat"/>
          <w:i/>
          <w:sz w:val="26"/>
          <w:szCs w:val="26"/>
        </w:rPr>
        <w:t>β</w:t>
      </w:r>
      <w:r w:rsidR="002F6B2E" w:rsidRPr="007258B3">
        <w:rPr>
          <w:rFonts w:ascii="GHEA Grapalat" w:hAnsi="GHEA Grapalat"/>
          <w:i/>
          <w:sz w:val="28"/>
          <w:vertAlign w:val="subscript"/>
          <w:lang w:val="hy-AM"/>
        </w:rPr>
        <w:t>f</w:t>
      </w:r>
      <w:r w:rsidR="002F6B2E" w:rsidRPr="007258B3">
        <w:rPr>
          <w:rFonts w:ascii="GHEA Grapalat" w:hAnsi="GHEA Grapalat"/>
          <w:lang w:val="hy-AM"/>
        </w:rPr>
        <w:t xml:space="preserve"> – գործակիցն է, որն ընդունվում է ըստ աղյուսակ 39-ի),</w:t>
      </w:r>
      <w:r w:rsidR="002F6B2E">
        <w:rPr>
          <w:rFonts w:ascii="GHEA Grapalat" w:hAnsi="GHEA Grapalat"/>
          <w:lang w:val="hy-AM"/>
        </w:rPr>
        <w:br w:type="page"/>
      </w:r>
    </w:p>
    <w:p w14:paraId="62E5A273" w14:textId="77777777" w:rsidR="002F6B2E" w:rsidRDefault="00400A8A" w:rsidP="00400A8A">
      <w:pPr>
        <w:shd w:val="clear" w:color="auto" w:fill="FFFFFF"/>
        <w:spacing w:after="120"/>
        <w:ind w:left="142"/>
        <w:jc w:val="center"/>
        <w:rPr>
          <w:rFonts w:ascii="GHEA Grapalat" w:hAnsi="GHEA Grapalat"/>
          <w:lang w:val="hy-AM"/>
        </w:rPr>
      </w:pPr>
      <w:r w:rsidRPr="003A08A1">
        <w:rPr>
          <w:rFonts w:ascii="GHEA Grapalat" w:hAnsi="GHEA Grapalat"/>
          <w:b/>
          <w:spacing w:val="20"/>
          <w:lang w:val="hy-AM"/>
        </w:rPr>
        <w:lastRenderedPageBreak/>
        <w:t xml:space="preserve">                                                                                        </w:t>
      </w:r>
      <w:r w:rsidR="002F6B2E" w:rsidRPr="00940C13">
        <w:rPr>
          <w:rFonts w:ascii="GHEA Grapalat" w:hAnsi="GHEA Grapalat"/>
          <w:b/>
          <w:spacing w:val="20"/>
          <w:lang w:val="en-US"/>
        </w:rPr>
        <w:t>Աղյուսակ</w:t>
      </w:r>
      <w:r w:rsidR="002F6B2E" w:rsidRPr="00940C13">
        <w:rPr>
          <w:rFonts w:ascii="GHEA Grapalat" w:hAnsi="GHEA Grapalat"/>
          <w:b/>
          <w:spacing w:val="20"/>
        </w:rPr>
        <w:t xml:space="preserve"> </w:t>
      </w:r>
      <w:r w:rsidR="002F6B2E" w:rsidRPr="00940C13">
        <w:rPr>
          <w:rFonts w:ascii="GHEA Grapalat" w:hAnsi="GHEA Grapalat"/>
          <w:b/>
        </w:rPr>
        <w:t>39</w:t>
      </w:r>
    </w:p>
    <w:tbl>
      <w:tblPr>
        <w:tblStyle w:val="TableGrid"/>
        <w:tblW w:w="0" w:type="auto"/>
        <w:jc w:val="center"/>
        <w:tblLook w:val="04A0" w:firstRow="1" w:lastRow="0" w:firstColumn="1" w:lastColumn="0" w:noHBand="0" w:noVBand="1"/>
      </w:tblPr>
      <w:tblGrid>
        <w:gridCol w:w="2547"/>
        <w:gridCol w:w="2131"/>
        <w:gridCol w:w="1526"/>
        <w:gridCol w:w="850"/>
        <w:gridCol w:w="851"/>
        <w:gridCol w:w="850"/>
        <w:gridCol w:w="816"/>
      </w:tblGrid>
      <w:tr w:rsidR="002F6B2E" w:rsidRPr="003A08A1" w14:paraId="53E4E32C" w14:textId="77777777" w:rsidTr="00F61887">
        <w:trPr>
          <w:trHeight w:val="1759"/>
          <w:jc w:val="center"/>
        </w:trPr>
        <w:tc>
          <w:tcPr>
            <w:tcW w:w="2547" w:type="dxa"/>
            <w:vMerge w:val="restart"/>
            <w:vAlign w:val="center"/>
          </w:tcPr>
          <w:p w14:paraId="1E95FAB5" w14:textId="77777777" w:rsidR="002F6B2E" w:rsidRPr="001737CD" w:rsidRDefault="002F6B2E" w:rsidP="00F55BCC">
            <w:pPr>
              <w:jc w:val="center"/>
              <w:rPr>
                <w:rFonts w:ascii="GHEA Grapalat" w:hAnsi="GHEA Grapalat"/>
                <w:color w:val="FF0000"/>
                <w:lang w:val="hy-AM"/>
              </w:rPr>
            </w:pPr>
            <w:r w:rsidRPr="001737CD">
              <w:rPr>
                <w:rFonts w:ascii="GHEA Grapalat" w:hAnsi="GHEA Grapalat"/>
                <w:lang w:val="hy-AM"/>
              </w:rPr>
              <w:t>Եռակցման տեսակը</w:t>
            </w:r>
            <w:r w:rsidRPr="001737CD">
              <w:rPr>
                <w:rFonts w:ascii="GHEA Grapalat" w:hAnsi="GHEA Grapalat"/>
                <w:color w:val="FF0000"/>
                <w:lang w:val="hy-AM"/>
              </w:rPr>
              <w:t xml:space="preserve"> </w:t>
            </w:r>
            <w:r w:rsidRPr="001737CD">
              <w:rPr>
                <w:rFonts w:ascii="GHEA Grapalat" w:hAnsi="GHEA Grapalat"/>
                <w:lang w:val="hy-AM"/>
              </w:rPr>
              <w:t>հոծ հատվածքով եռակցման</w:t>
            </w:r>
            <w:r w:rsidRPr="001737CD">
              <w:rPr>
                <w:rFonts w:ascii="GHEA Grapalat" w:hAnsi="GHEA Grapalat"/>
                <w:color w:val="FF0000"/>
                <w:lang w:val="hy-AM"/>
              </w:rPr>
              <w:t xml:space="preserve"> </w:t>
            </w:r>
            <w:r w:rsidRPr="001737CD">
              <w:rPr>
                <w:rFonts w:ascii="GHEA Grapalat" w:hAnsi="GHEA Grapalat"/>
                <w:lang w:val="hy-AM"/>
              </w:rPr>
              <w:t xml:space="preserve">մետաղալարի </w:t>
            </w:r>
            <w:r w:rsidRPr="001737CD">
              <w:rPr>
                <w:rFonts w:ascii="GHEA Grapalat" w:hAnsi="GHEA Grapalat"/>
                <w:i/>
                <w:sz w:val="26"/>
                <w:szCs w:val="26"/>
                <w:lang w:val="hy-AM"/>
              </w:rPr>
              <w:t>d</w:t>
            </w:r>
            <w:r w:rsidRPr="001737CD">
              <w:rPr>
                <w:rFonts w:ascii="GHEA Grapalat" w:hAnsi="GHEA Grapalat"/>
                <w:lang w:val="hy-AM"/>
              </w:rPr>
              <w:t xml:space="preserve"> տրամագծի դեպքում, մմ</w:t>
            </w:r>
          </w:p>
        </w:tc>
        <w:tc>
          <w:tcPr>
            <w:tcW w:w="2131" w:type="dxa"/>
            <w:vMerge w:val="restart"/>
            <w:vAlign w:val="center"/>
          </w:tcPr>
          <w:p w14:paraId="7ABFBEED" w14:textId="77777777" w:rsidR="002F6B2E" w:rsidRPr="00940C13" w:rsidRDefault="002F6B2E" w:rsidP="00F55BCC">
            <w:pPr>
              <w:jc w:val="center"/>
              <w:rPr>
                <w:rFonts w:ascii="GHEA Grapalat" w:hAnsi="GHEA Grapalat"/>
                <w:lang w:val="en-US"/>
              </w:rPr>
            </w:pPr>
            <w:r w:rsidRPr="00940C13">
              <w:rPr>
                <w:rFonts w:ascii="GHEA Grapalat" w:hAnsi="GHEA Grapalat"/>
                <w:lang w:val="en-US"/>
              </w:rPr>
              <w:t>Կարանի դիրքը</w:t>
            </w:r>
          </w:p>
        </w:tc>
        <w:tc>
          <w:tcPr>
            <w:tcW w:w="1526" w:type="dxa"/>
            <w:vMerge w:val="restart"/>
            <w:vAlign w:val="center"/>
          </w:tcPr>
          <w:p w14:paraId="290C8DC0" w14:textId="77777777" w:rsidR="002F6B2E" w:rsidRPr="00940C13" w:rsidRDefault="002F6B2E" w:rsidP="00F55BCC">
            <w:pPr>
              <w:jc w:val="center"/>
              <w:rPr>
                <w:rFonts w:ascii="GHEA Grapalat" w:hAnsi="GHEA Grapalat"/>
                <w:lang w:val="en-US"/>
              </w:rPr>
            </w:pPr>
            <w:r w:rsidRPr="00940C13">
              <w:rPr>
                <w:rFonts w:ascii="GHEA Grapalat" w:hAnsi="GHEA Grapalat"/>
                <w:lang w:val="en-US"/>
              </w:rPr>
              <w:t>Գործակից</w:t>
            </w:r>
          </w:p>
        </w:tc>
        <w:tc>
          <w:tcPr>
            <w:tcW w:w="3367" w:type="dxa"/>
            <w:gridSpan w:val="4"/>
            <w:vAlign w:val="center"/>
          </w:tcPr>
          <w:p w14:paraId="61A6B7C5" w14:textId="77777777" w:rsidR="002F6B2E" w:rsidRPr="00940C13" w:rsidRDefault="002F6B2E" w:rsidP="00F55BCC">
            <w:pPr>
              <w:jc w:val="center"/>
              <w:rPr>
                <w:rFonts w:ascii="GHEA Grapalat" w:hAnsi="GHEA Grapalat"/>
                <w:lang w:val="en-US"/>
              </w:rPr>
            </w:pPr>
            <w:r w:rsidRPr="00712599">
              <w:rPr>
                <w:rFonts w:ascii="GHEA Grapalat" w:hAnsi="GHEA Grapalat"/>
                <w:i/>
                <w:sz w:val="26"/>
                <w:szCs w:val="26"/>
              </w:rPr>
              <w:t>β</w:t>
            </w:r>
            <w:r w:rsidRPr="00712599">
              <w:rPr>
                <w:rFonts w:ascii="GHEA Grapalat" w:hAnsi="GHEA Grapalat"/>
                <w:i/>
                <w:sz w:val="28"/>
                <w:vertAlign w:val="subscript"/>
                <w:lang w:val="en-US"/>
              </w:rPr>
              <w:t>f</w:t>
            </w:r>
            <w:r w:rsidRPr="00940C13">
              <w:rPr>
                <w:rFonts w:ascii="GHEA Grapalat" w:hAnsi="GHEA Grapalat"/>
                <w:lang w:val="en-US"/>
              </w:rPr>
              <w:t xml:space="preserve"> և </w:t>
            </w:r>
            <w:r w:rsidRPr="00712599">
              <w:rPr>
                <w:rFonts w:ascii="GHEA Grapalat" w:hAnsi="GHEA Grapalat"/>
                <w:i/>
                <w:sz w:val="26"/>
                <w:szCs w:val="26"/>
              </w:rPr>
              <w:t>β</w:t>
            </w:r>
            <w:r>
              <w:rPr>
                <w:rFonts w:ascii="GHEA Grapalat" w:hAnsi="GHEA Grapalat"/>
                <w:i/>
                <w:sz w:val="28"/>
                <w:vertAlign w:val="subscript"/>
                <w:lang w:val="en-US"/>
              </w:rPr>
              <w:t>z</w:t>
            </w:r>
            <w:r w:rsidRPr="00940C13">
              <w:rPr>
                <w:rFonts w:ascii="GHEA Grapalat" w:hAnsi="GHEA Grapalat"/>
                <w:lang w:val="en-US"/>
              </w:rPr>
              <w:t xml:space="preserve"> գործակիցների արժեքներ</w:t>
            </w:r>
            <w:r>
              <w:rPr>
                <w:rFonts w:ascii="GHEA Grapalat" w:hAnsi="GHEA Grapalat"/>
              </w:rPr>
              <w:t>ն</w:t>
            </w:r>
            <w:r w:rsidRPr="00940C13">
              <w:rPr>
                <w:rFonts w:ascii="GHEA Grapalat" w:hAnsi="GHEA Grapalat"/>
                <w:lang w:val="en-US"/>
              </w:rPr>
              <w:t xml:space="preserve"> եռակցման նորմալ ռեժիմի և կարանների էջի չափի դեպքում, մմ</w:t>
            </w:r>
          </w:p>
        </w:tc>
      </w:tr>
      <w:tr w:rsidR="002F6B2E" w:rsidRPr="00940C13" w14:paraId="60235011" w14:textId="77777777" w:rsidTr="00F60667">
        <w:trPr>
          <w:trHeight w:val="704"/>
          <w:jc w:val="center"/>
        </w:trPr>
        <w:tc>
          <w:tcPr>
            <w:tcW w:w="2547" w:type="dxa"/>
            <w:vMerge/>
            <w:vAlign w:val="center"/>
          </w:tcPr>
          <w:p w14:paraId="0EEBEA53" w14:textId="77777777" w:rsidR="002F6B2E" w:rsidRPr="00940C13" w:rsidRDefault="002F6B2E" w:rsidP="00F55BCC">
            <w:pPr>
              <w:jc w:val="center"/>
              <w:rPr>
                <w:rFonts w:ascii="GHEA Grapalat" w:hAnsi="GHEA Grapalat"/>
                <w:lang w:val="en-US"/>
              </w:rPr>
            </w:pPr>
          </w:p>
        </w:tc>
        <w:tc>
          <w:tcPr>
            <w:tcW w:w="2131" w:type="dxa"/>
            <w:vMerge/>
            <w:vAlign w:val="center"/>
          </w:tcPr>
          <w:p w14:paraId="0B8935BE" w14:textId="77777777" w:rsidR="002F6B2E" w:rsidRPr="00940C13" w:rsidRDefault="002F6B2E" w:rsidP="00F55BCC">
            <w:pPr>
              <w:jc w:val="center"/>
              <w:rPr>
                <w:rFonts w:ascii="GHEA Grapalat" w:hAnsi="GHEA Grapalat"/>
                <w:lang w:val="en-US"/>
              </w:rPr>
            </w:pPr>
          </w:p>
        </w:tc>
        <w:tc>
          <w:tcPr>
            <w:tcW w:w="1526" w:type="dxa"/>
            <w:vMerge/>
            <w:vAlign w:val="center"/>
          </w:tcPr>
          <w:p w14:paraId="29DF675B" w14:textId="77777777" w:rsidR="002F6B2E" w:rsidRPr="00940C13" w:rsidRDefault="002F6B2E" w:rsidP="00F55BCC">
            <w:pPr>
              <w:jc w:val="center"/>
              <w:rPr>
                <w:rFonts w:ascii="GHEA Grapalat" w:hAnsi="GHEA Grapalat"/>
                <w:lang w:val="en-US"/>
              </w:rPr>
            </w:pPr>
          </w:p>
        </w:tc>
        <w:tc>
          <w:tcPr>
            <w:tcW w:w="850" w:type="dxa"/>
            <w:vAlign w:val="center"/>
          </w:tcPr>
          <w:p w14:paraId="7A8CE3C6" w14:textId="77777777" w:rsidR="002F6B2E" w:rsidRPr="00940C13" w:rsidRDefault="002F6B2E" w:rsidP="00F55BCC">
            <w:pPr>
              <w:spacing w:before="40" w:after="40"/>
              <w:jc w:val="center"/>
              <w:rPr>
                <w:rFonts w:ascii="GHEA Grapalat" w:hAnsi="GHEA Grapalat"/>
                <w:lang w:val="en-US"/>
              </w:rPr>
            </w:pPr>
            <w:r w:rsidRPr="00940C13">
              <w:rPr>
                <w:rFonts w:ascii="GHEA Grapalat" w:hAnsi="GHEA Grapalat"/>
                <w:lang w:val="en-US"/>
              </w:rPr>
              <w:t>3</w:t>
            </w:r>
            <w:r>
              <w:rPr>
                <w:rFonts w:ascii="Calibri" w:hAnsi="Calibri"/>
                <w:lang w:val="hy-AM"/>
              </w:rPr>
              <w:t> </w:t>
            </w:r>
            <w:r w:rsidRPr="00940C13">
              <w:rPr>
                <w:rFonts w:ascii="GHEA Grapalat" w:hAnsi="GHEA Grapalat"/>
                <w:lang w:val="en-US"/>
              </w:rPr>
              <w:t>-</w:t>
            </w:r>
            <w:r>
              <w:rPr>
                <w:rFonts w:ascii="Calibri" w:hAnsi="Calibri"/>
                <w:lang w:val="hy-AM"/>
              </w:rPr>
              <w:t> </w:t>
            </w:r>
            <w:r w:rsidRPr="00940C13">
              <w:rPr>
                <w:rFonts w:ascii="GHEA Grapalat" w:hAnsi="GHEA Grapalat"/>
                <w:lang w:val="en-US"/>
              </w:rPr>
              <w:t>8</w:t>
            </w:r>
          </w:p>
        </w:tc>
        <w:tc>
          <w:tcPr>
            <w:tcW w:w="851" w:type="dxa"/>
            <w:vAlign w:val="center"/>
          </w:tcPr>
          <w:p w14:paraId="0A0B1B58" w14:textId="77777777" w:rsidR="002F6B2E" w:rsidRPr="00940C13" w:rsidRDefault="002F6B2E" w:rsidP="00F55BCC">
            <w:pPr>
              <w:spacing w:before="40" w:after="40"/>
              <w:jc w:val="center"/>
              <w:rPr>
                <w:rFonts w:ascii="GHEA Grapalat" w:hAnsi="GHEA Grapalat"/>
                <w:lang w:val="en-US"/>
              </w:rPr>
            </w:pPr>
            <w:r w:rsidRPr="00940C13">
              <w:rPr>
                <w:rFonts w:ascii="GHEA Grapalat" w:hAnsi="GHEA Grapalat"/>
                <w:lang w:val="en-US"/>
              </w:rPr>
              <w:t>9</w:t>
            </w:r>
            <w:r>
              <w:rPr>
                <w:rFonts w:ascii="Calibri" w:hAnsi="Calibri"/>
                <w:lang w:val="hy-AM"/>
              </w:rPr>
              <w:t>  </w:t>
            </w:r>
            <w:r w:rsidRPr="00940C13">
              <w:rPr>
                <w:rFonts w:ascii="GHEA Grapalat" w:hAnsi="GHEA Grapalat"/>
                <w:lang w:val="en-US"/>
              </w:rPr>
              <w:t>-</w:t>
            </w:r>
            <w:r>
              <w:rPr>
                <w:rFonts w:ascii="Calibri" w:hAnsi="Calibri"/>
                <w:lang w:val="hy-AM"/>
              </w:rPr>
              <w:t> </w:t>
            </w:r>
            <w:r w:rsidRPr="00940C13">
              <w:rPr>
                <w:rFonts w:ascii="GHEA Grapalat" w:hAnsi="GHEA Grapalat"/>
                <w:lang w:val="en-US"/>
              </w:rPr>
              <w:t>12</w:t>
            </w:r>
          </w:p>
        </w:tc>
        <w:tc>
          <w:tcPr>
            <w:tcW w:w="850" w:type="dxa"/>
            <w:vAlign w:val="center"/>
          </w:tcPr>
          <w:p w14:paraId="6724AE8C" w14:textId="77777777" w:rsidR="002F6B2E" w:rsidRPr="00940C13" w:rsidRDefault="002F6B2E" w:rsidP="00F55BCC">
            <w:pPr>
              <w:spacing w:before="40" w:after="40"/>
              <w:jc w:val="center"/>
              <w:rPr>
                <w:rFonts w:ascii="GHEA Grapalat" w:hAnsi="GHEA Grapalat"/>
                <w:lang w:val="en-US"/>
              </w:rPr>
            </w:pPr>
            <w:r w:rsidRPr="00940C13">
              <w:rPr>
                <w:rFonts w:ascii="GHEA Grapalat" w:hAnsi="GHEA Grapalat"/>
                <w:lang w:val="en-US"/>
              </w:rPr>
              <w:t>14</w:t>
            </w:r>
            <w:r>
              <w:rPr>
                <w:rFonts w:ascii="Calibri" w:hAnsi="Calibri"/>
                <w:lang w:val="hy-AM"/>
              </w:rPr>
              <w:t> </w:t>
            </w:r>
            <w:r w:rsidRPr="00940C13">
              <w:rPr>
                <w:rFonts w:ascii="GHEA Grapalat" w:hAnsi="GHEA Grapalat"/>
                <w:lang w:val="en-US"/>
              </w:rPr>
              <w:t>-</w:t>
            </w:r>
            <w:r>
              <w:rPr>
                <w:rFonts w:ascii="Calibri" w:hAnsi="Calibri"/>
                <w:lang w:val="hy-AM"/>
              </w:rPr>
              <w:t> </w:t>
            </w:r>
            <w:r w:rsidRPr="00940C13">
              <w:rPr>
                <w:rFonts w:ascii="GHEA Grapalat" w:hAnsi="GHEA Grapalat"/>
                <w:lang w:val="en-US"/>
              </w:rPr>
              <w:t>16</w:t>
            </w:r>
          </w:p>
        </w:tc>
        <w:tc>
          <w:tcPr>
            <w:tcW w:w="816" w:type="dxa"/>
            <w:vAlign w:val="center"/>
          </w:tcPr>
          <w:p w14:paraId="054917D1" w14:textId="77777777" w:rsidR="002F6B2E" w:rsidRPr="00940C13" w:rsidRDefault="002F6B2E" w:rsidP="00F55BCC">
            <w:pPr>
              <w:spacing w:before="40" w:after="40"/>
              <w:jc w:val="center"/>
              <w:rPr>
                <w:rFonts w:ascii="GHEA Grapalat" w:hAnsi="GHEA Grapalat"/>
                <w:lang w:val="en-US"/>
              </w:rPr>
            </w:pPr>
            <w:r w:rsidRPr="00940C13">
              <w:rPr>
                <w:rFonts w:ascii="GHEA Grapalat" w:hAnsi="GHEA Grapalat"/>
                <w:lang w:val="en-US"/>
              </w:rPr>
              <w:t>&gt; 16</w:t>
            </w:r>
          </w:p>
        </w:tc>
      </w:tr>
      <w:tr w:rsidR="002F6B2E" w:rsidRPr="00940C13" w14:paraId="75563E05" w14:textId="77777777" w:rsidTr="00F60667">
        <w:trPr>
          <w:trHeight w:val="613"/>
          <w:jc w:val="center"/>
        </w:trPr>
        <w:tc>
          <w:tcPr>
            <w:tcW w:w="2547" w:type="dxa"/>
            <w:vMerge w:val="restart"/>
            <w:vAlign w:val="center"/>
          </w:tcPr>
          <w:p w14:paraId="45C37D48" w14:textId="77777777" w:rsidR="002F6B2E" w:rsidRPr="00940C13" w:rsidRDefault="002F6B2E" w:rsidP="00F60667">
            <w:pPr>
              <w:spacing w:line="276" w:lineRule="auto"/>
              <w:rPr>
                <w:rFonts w:ascii="GHEA Grapalat" w:hAnsi="GHEA Grapalat"/>
              </w:rPr>
            </w:pPr>
            <w:r>
              <w:rPr>
                <w:rFonts w:ascii="GHEA Grapalat" w:hAnsi="GHEA Grapalat"/>
                <w:lang w:val="hy-AM"/>
              </w:rPr>
              <w:t xml:space="preserve">1. </w:t>
            </w:r>
            <w:r w:rsidRPr="00940C13">
              <w:rPr>
                <w:rFonts w:ascii="GHEA Grapalat" w:hAnsi="GHEA Grapalat"/>
              </w:rPr>
              <w:t>Ավտոմատ</w:t>
            </w:r>
            <w:r w:rsidRPr="000234F9">
              <w:rPr>
                <w:rFonts w:ascii="GHEA Grapalat" w:hAnsi="GHEA Grapalat"/>
              </w:rPr>
              <w:t>,</w:t>
            </w:r>
            <w:r w:rsidRPr="00940C13">
              <w:rPr>
                <w:rFonts w:ascii="GHEA Grapalat" w:hAnsi="GHEA Grapalat"/>
              </w:rPr>
              <w:t xml:space="preserve"> </w:t>
            </w:r>
          </w:p>
          <w:p w14:paraId="77AA1C94" w14:textId="77777777" w:rsidR="002F6B2E" w:rsidRPr="000234F9" w:rsidRDefault="002F6B2E" w:rsidP="00F60667">
            <w:pPr>
              <w:spacing w:line="276" w:lineRule="auto"/>
              <w:rPr>
                <w:rFonts w:ascii="GHEA Grapalat" w:hAnsi="GHEA Grapalat"/>
                <w:color w:val="FF0000"/>
              </w:rPr>
            </w:pPr>
            <w:r w:rsidRPr="00940C13">
              <w:rPr>
                <w:rFonts w:ascii="GHEA Grapalat" w:hAnsi="GHEA Grapalat"/>
                <w:lang w:val="en-US"/>
              </w:rPr>
              <w:t>երբ</w:t>
            </w:r>
            <w:r w:rsidRPr="000234F9">
              <w:rPr>
                <w:rFonts w:ascii="GHEA Grapalat" w:hAnsi="GHEA Grapalat"/>
              </w:rPr>
              <w:t xml:space="preserve"> </w:t>
            </w:r>
            <w:r w:rsidRPr="00712599">
              <w:rPr>
                <w:rFonts w:ascii="GHEA Grapalat" w:hAnsi="GHEA Grapalat"/>
                <w:i/>
                <w:sz w:val="26"/>
                <w:szCs w:val="26"/>
                <w:lang w:val="en-US"/>
              </w:rPr>
              <w:t>d</w:t>
            </w:r>
            <w:r w:rsidRPr="000234F9">
              <w:rPr>
                <w:rFonts w:ascii="GHEA Grapalat" w:hAnsi="GHEA Grapalat"/>
              </w:rPr>
              <w:t xml:space="preserve"> = 3 - 5</w:t>
            </w:r>
          </w:p>
        </w:tc>
        <w:tc>
          <w:tcPr>
            <w:tcW w:w="2131" w:type="dxa"/>
            <w:vMerge w:val="restart"/>
            <w:vAlign w:val="center"/>
          </w:tcPr>
          <w:p w14:paraId="54174968" w14:textId="77777777" w:rsidR="002F6B2E" w:rsidRPr="00C75795" w:rsidRDefault="002F6B2E" w:rsidP="00F60667">
            <w:pPr>
              <w:spacing w:line="276" w:lineRule="auto"/>
              <w:rPr>
                <w:rFonts w:ascii="GHEA Grapalat" w:hAnsi="GHEA Grapalat"/>
                <w:color w:val="FF0000"/>
                <w:lang w:val="hy-AM"/>
              </w:rPr>
            </w:pPr>
            <w:r>
              <w:rPr>
                <w:rFonts w:ascii="GHEA Grapalat" w:hAnsi="GHEA Grapalat"/>
              </w:rPr>
              <w:t>«</w:t>
            </w:r>
            <w:r w:rsidRPr="00C75795">
              <w:rPr>
                <w:rFonts w:ascii="GHEA Grapalat" w:hAnsi="GHEA Grapalat"/>
              </w:rPr>
              <w:t>Ն</w:t>
            </w:r>
            <w:r w:rsidRPr="00C75795">
              <w:rPr>
                <w:rFonts w:ascii="GHEA Grapalat" w:hAnsi="GHEA Grapalat"/>
                <w:lang w:val="en-US"/>
              </w:rPr>
              <w:t>ավակ</w:t>
            </w:r>
            <w:r w:rsidRPr="00C75795">
              <w:rPr>
                <w:rFonts w:ascii="GHEA Grapalat" w:hAnsi="GHEA Grapalat"/>
                <w:lang w:val="hy-AM"/>
              </w:rPr>
              <w:t>ում</w:t>
            </w:r>
            <w:r>
              <w:rPr>
                <w:rFonts w:ascii="GHEA Grapalat" w:hAnsi="GHEA Grapalat"/>
                <w:lang w:val="hy-AM"/>
              </w:rPr>
              <w:t>»</w:t>
            </w:r>
          </w:p>
        </w:tc>
        <w:tc>
          <w:tcPr>
            <w:tcW w:w="1526" w:type="dxa"/>
            <w:vAlign w:val="center"/>
          </w:tcPr>
          <w:p w14:paraId="1C680D80" w14:textId="77777777" w:rsidR="002F6B2E" w:rsidRPr="000234F9" w:rsidRDefault="002F6B2E" w:rsidP="00F60667">
            <w:pPr>
              <w:spacing w:line="276" w:lineRule="auto"/>
              <w:jc w:val="center"/>
              <w:rPr>
                <w:rFonts w:ascii="GHEA Grapalat" w:hAnsi="GHEA Grapalat"/>
              </w:rPr>
            </w:pPr>
            <w:r w:rsidRPr="00712599">
              <w:rPr>
                <w:rFonts w:ascii="GHEA Grapalat" w:hAnsi="GHEA Grapalat"/>
                <w:i/>
                <w:sz w:val="26"/>
                <w:szCs w:val="26"/>
              </w:rPr>
              <w:t>β</w:t>
            </w:r>
            <w:r w:rsidRPr="00712599">
              <w:rPr>
                <w:rFonts w:ascii="GHEA Grapalat" w:hAnsi="GHEA Grapalat"/>
                <w:i/>
                <w:sz w:val="28"/>
                <w:vertAlign w:val="subscript"/>
                <w:lang w:val="en-US"/>
              </w:rPr>
              <w:t>f</w:t>
            </w:r>
          </w:p>
        </w:tc>
        <w:tc>
          <w:tcPr>
            <w:tcW w:w="2551" w:type="dxa"/>
            <w:gridSpan w:val="3"/>
            <w:vAlign w:val="center"/>
          </w:tcPr>
          <w:p w14:paraId="5EDA9E7F"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1,1</w:t>
            </w:r>
          </w:p>
        </w:tc>
        <w:tc>
          <w:tcPr>
            <w:tcW w:w="816" w:type="dxa"/>
            <w:vAlign w:val="center"/>
          </w:tcPr>
          <w:p w14:paraId="03FF546B"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0,7</w:t>
            </w:r>
          </w:p>
        </w:tc>
      </w:tr>
      <w:tr w:rsidR="002F6B2E" w:rsidRPr="00940C13" w14:paraId="2EE23385" w14:textId="77777777" w:rsidTr="00F60667">
        <w:trPr>
          <w:trHeight w:val="550"/>
          <w:jc w:val="center"/>
        </w:trPr>
        <w:tc>
          <w:tcPr>
            <w:tcW w:w="2547" w:type="dxa"/>
            <w:vMerge/>
            <w:vAlign w:val="center"/>
          </w:tcPr>
          <w:p w14:paraId="08964C04" w14:textId="77777777" w:rsidR="002F6B2E" w:rsidRPr="00940C13" w:rsidRDefault="002F6B2E" w:rsidP="00F60667">
            <w:pPr>
              <w:spacing w:line="276" w:lineRule="auto"/>
              <w:jc w:val="center"/>
              <w:rPr>
                <w:rFonts w:ascii="GHEA Grapalat" w:hAnsi="GHEA Grapalat"/>
              </w:rPr>
            </w:pPr>
          </w:p>
        </w:tc>
        <w:tc>
          <w:tcPr>
            <w:tcW w:w="2131" w:type="dxa"/>
            <w:vMerge/>
            <w:vAlign w:val="center"/>
          </w:tcPr>
          <w:p w14:paraId="08EEF539" w14:textId="77777777" w:rsidR="002F6B2E" w:rsidRPr="00940C13" w:rsidRDefault="002F6B2E" w:rsidP="00F60667">
            <w:pPr>
              <w:spacing w:line="276" w:lineRule="auto"/>
              <w:rPr>
                <w:rFonts w:ascii="GHEA Grapalat" w:hAnsi="GHEA Grapalat"/>
                <w:color w:val="FF0000"/>
              </w:rPr>
            </w:pPr>
          </w:p>
        </w:tc>
        <w:tc>
          <w:tcPr>
            <w:tcW w:w="1526" w:type="dxa"/>
            <w:vAlign w:val="center"/>
          </w:tcPr>
          <w:p w14:paraId="52422EEC" w14:textId="77777777" w:rsidR="002F6B2E" w:rsidRPr="00075EC9" w:rsidRDefault="002F6B2E" w:rsidP="00F60667">
            <w:pPr>
              <w:spacing w:line="276" w:lineRule="auto"/>
              <w:jc w:val="center"/>
              <w:rPr>
                <w:rFonts w:ascii="GHEA Grapalat" w:hAnsi="GHEA Grapalat"/>
              </w:rPr>
            </w:pPr>
            <w:r w:rsidRPr="00712599">
              <w:rPr>
                <w:rFonts w:ascii="GHEA Grapalat" w:hAnsi="GHEA Grapalat"/>
                <w:i/>
                <w:sz w:val="26"/>
                <w:szCs w:val="26"/>
              </w:rPr>
              <w:t>β</w:t>
            </w:r>
            <w:r>
              <w:rPr>
                <w:rFonts w:ascii="GHEA Grapalat" w:hAnsi="GHEA Grapalat"/>
                <w:i/>
                <w:sz w:val="28"/>
                <w:vertAlign w:val="subscript"/>
                <w:lang w:val="en-US"/>
              </w:rPr>
              <w:t>z</w:t>
            </w:r>
          </w:p>
        </w:tc>
        <w:tc>
          <w:tcPr>
            <w:tcW w:w="2551" w:type="dxa"/>
            <w:gridSpan w:val="3"/>
            <w:vAlign w:val="center"/>
          </w:tcPr>
          <w:p w14:paraId="500EFBCF"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1,15</w:t>
            </w:r>
          </w:p>
        </w:tc>
        <w:tc>
          <w:tcPr>
            <w:tcW w:w="816" w:type="dxa"/>
            <w:vAlign w:val="center"/>
          </w:tcPr>
          <w:p w14:paraId="69DF1980"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1,0</w:t>
            </w:r>
          </w:p>
        </w:tc>
      </w:tr>
      <w:tr w:rsidR="002F6B2E" w:rsidRPr="00940C13" w14:paraId="4C70C9AC" w14:textId="77777777" w:rsidTr="00F60667">
        <w:trPr>
          <w:trHeight w:val="558"/>
          <w:jc w:val="center"/>
        </w:trPr>
        <w:tc>
          <w:tcPr>
            <w:tcW w:w="2547" w:type="dxa"/>
            <w:vMerge/>
            <w:vAlign w:val="center"/>
          </w:tcPr>
          <w:p w14:paraId="36DF3DFF" w14:textId="77777777" w:rsidR="002F6B2E" w:rsidRPr="00940C13" w:rsidRDefault="002F6B2E" w:rsidP="00F60667">
            <w:pPr>
              <w:spacing w:line="276" w:lineRule="auto"/>
              <w:jc w:val="center"/>
              <w:rPr>
                <w:rFonts w:ascii="GHEA Grapalat" w:hAnsi="GHEA Grapalat"/>
              </w:rPr>
            </w:pPr>
          </w:p>
        </w:tc>
        <w:tc>
          <w:tcPr>
            <w:tcW w:w="2131" w:type="dxa"/>
            <w:vMerge w:val="restart"/>
            <w:vAlign w:val="center"/>
          </w:tcPr>
          <w:p w14:paraId="2D5A40D2" w14:textId="77777777" w:rsidR="002F6B2E" w:rsidRPr="000234F9" w:rsidRDefault="002F6B2E" w:rsidP="00F60667">
            <w:pPr>
              <w:spacing w:line="276" w:lineRule="auto"/>
              <w:rPr>
                <w:rFonts w:ascii="GHEA Grapalat" w:hAnsi="GHEA Grapalat"/>
                <w:color w:val="FF0000"/>
              </w:rPr>
            </w:pPr>
            <w:r w:rsidRPr="00940C13">
              <w:rPr>
                <w:rFonts w:ascii="GHEA Grapalat" w:hAnsi="GHEA Grapalat"/>
                <w:lang w:val="en-US"/>
              </w:rPr>
              <w:t>Ստորին</w:t>
            </w:r>
          </w:p>
        </w:tc>
        <w:tc>
          <w:tcPr>
            <w:tcW w:w="1526" w:type="dxa"/>
            <w:vAlign w:val="center"/>
          </w:tcPr>
          <w:p w14:paraId="7A758251" w14:textId="77777777" w:rsidR="002F6B2E" w:rsidRPr="00075EC9" w:rsidRDefault="002F6B2E" w:rsidP="00F60667">
            <w:pPr>
              <w:spacing w:line="276" w:lineRule="auto"/>
              <w:jc w:val="center"/>
              <w:rPr>
                <w:rFonts w:ascii="GHEA Grapalat" w:hAnsi="GHEA Grapalat"/>
              </w:rPr>
            </w:pPr>
            <w:r w:rsidRPr="00712599">
              <w:rPr>
                <w:rFonts w:ascii="GHEA Grapalat" w:hAnsi="GHEA Grapalat"/>
                <w:i/>
                <w:sz w:val="26"/>
                <w:szCs w:val="26"/>
              </w:rPr>
              <w:t>β</w:t>
            </w:r>
            <w:r w:rsidRPr="00712599">
              <w:rPr>
                <w:rFonts w:ascii="GHEA Grapalat" w:hAnsi="GHEA Grapalat"/>
                <w:i/>
                <w:sz w:val="28"/>
                <w:vertAlign w:val="subscript"/>
                <w:lang w:val="en-US"/>
              </w:rPr>
              <w:t>f</w:t>
            </w:r>
          </w:p>
        </w:tc>
        <w:tc>
          <w:tcPr>
            <w:tcW w:w="850" w:type="dxa"/>
            <w:vAlign w:val="center"/>
          </w:tcPr>
          <w:p w14:paraId="091548F4"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1,1</w:t>
            </w:r>
          </w:p>
        </w:tc>
        <w:tc>
          <w:tcPr>
            <w:tcW w:w="1701" w:type="dxa"/>
            <w:gridSpan w:val="2"/>
            <w:vAlign w:val="center"/>
          </w:tcPr>
          <w:p w14:paraId="109C5EEF"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0,9</w:t>
            </w:r>
          </w:p>
        </w:tc>
        <w:tc>
          <w:tcPr>
            <w:tcW w:w="816" w:type="dxa"/>
            <w:vAlign w:val="center"/>
          </w:tcPr>
          <w:p w14:paraId="59F2A355"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0,7</w:t>
            </w:r>
          </w:p>
        </w:tc>
      </w:tr>
      <w:tr w:rsidR="002F6B2E" w:rsidRPr="00940C13" w14:paraId="623D65F2" w14:textId="77777777" w:rsidTr="00F60667">
        <w:trPr>
          <w:trHeight w:val="567"/>
          <w:jc w:val="center"/>
        </w:trPr>
        <w:tc>
          <w:tcPr>
            <w:tcW w:w="2547" w:type="dxa"/>
            <w:vMerge/>
            <w:vAlign w:val="center"/>
          </w:tcPr>
          <w:p w14:paraId="1DF5A480" w14:textId="77777777" w:rsidR="002F6B2E" w:rsidRPr="00940C13" w:rsidRDefault="002F6B2E" w:rsidP="00F60667">
            <w:pPr>
              <w:spacing w:line="276" w:lineRule="auto"/>
              <w:jc w:val="center"/>
              <w:rPr>
                <w:rFonts w:ascii="GHEA Grapalat" w:hAnsi="GHEA Grapalat"/>
              </w:rPr>
            </w:pPr>
          </w:p>
        </w:tc>
        <w:tc>
          <w:tcPr>
            <w:tcW w:w="2131" w:type="dxa"/>
            <w:vMerge/>
            <w:vAlign w:val="center"/>
          </w:tcPr>
          <w:p w14:paraId="73B4943E" w14:textId="77777777" w:rsidR="002F6B2E" w:rsidRPr="00940C13" w:rsidRDefault="002F6B2E" w:rsidP="00F60667">
            <w:pPr>
              <w:spacing w:line="276" w:lineRule="auto"/>
              <w:rPr>
                <w:rFonts w:ascii="GHEA Grapalat" w:hAnsi="GHEA Grapalat"/>
                <w:color w:val="FF0000"/>
              </w:rPr>
            </w:pPr>
          </w:p>
        </w:tc>
        <w:tc>
          <w:tcPr>
            <w:tcW w:w="1526" w:type="dxa"/>
            <w:vAlign w:val="center"/>
          </w:tcPr>
          <w:p w14:paraId="71A8153E" w14:textId="77777777" w:rsidR="002F6B2E" w:rsidRPr="00075EC9" w:rsidRDefault="002F6B2E" w:rsidP="00F60667">
            <w:pPr>
              <w:spacing w:line="276" w:lineRule="auto"/>
              <w:jc w:val="center"/>
              <w:rPr>
                <w:rFonts w:ascii="GHEA Grapalat" w:hAnsi="GHEA Grapalat"/>
              </w:rPr>
            </w:pPr>
            <w:r w:rsidRPr="00712599">
              <w:rPr>
                <w:rFonts w:ascii="GHEA Grapalat" w:hAnsi="GHEA Grapalat"/>
                <w:i/>
                <w:sz w:val="26"/>
                <w:szCs w:val="26"/>
              </w:rPr>
              <w:t>β</w:t>
            </w:r>
            <w:r>
              <w:rPr>
                <w:rFonts w:ascii="GHEA Grapalat" w:hAnsi="GHEA Grapalat"/>
                <w:i/>
                <w:sz w:val="28"/>
                <w:vertAlign w:val="subscript"/>
                <w:lang w:val="en-US"/>
              </w:rPr>
              <w:t>z</w:t>
            </w:r>
          </w:p>
        </w:tc>
        <w:tc>
          <w:tcPr>
            <w:tcW w:w="850" w:type="dxa"/>
            <w:vAlign w:val="center"/>
          </w:tcPr>
          <w:p w14:paraId="5843DC24"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1,15</w:t>
            </w:r>
          </w:p>
        </w:tc>
        <w:tc>
          <w:tcPr>
            <w:tcW w:w="1701" w:type="dxa"/>
            <w:gridSpan w:val="2"/>
            <w:vAlign w:val="center"/>
          </w:tcPr>
          <w:p w14:paraId="3E612B38"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1,05</w:t>
            </w:r>
          </w:p>
        </w:tc>
        <w:tc>
          <w:tcPr>
            <w:tcW w:w="816" w:type="dxa"/>
            <w:vAlign w:val="center"/>
          </w:tcPr>
          <w:p w14:paraId="30C3CA87"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1,0</w:t>
            </w:r>
          </w:p>
        </w:tc>
      </w:tr>
      <w:tr w:rsidR="002F6B2E" w:rsidRPr="00940C13" w14:paraId="46DCAA73" w14:textId="77777777" w:rsidTr="00F60667">
        <w:trPr>
          <w:trHeight w:val="546"/>
          <w:jc w:val="center"/>
        </w:trPr>
        <w:tc>
          <w:tcPr>
            <w:tcW w:w="2547" w:type="dxa"/>
            <w:vMerge w:val="restart"/>
            <w:vAlign w:val="center"/>
          </w:tcPr>
          <w:p w14:paraId="687CEB00" w14:textId="77777777" w:rsidR="002F6B2E" w:rsidRPr="00940C13" w:rsidRDefault="002F6B2E" w:rsidP="00F60667">
            <w:pPr>
              <w:spacing w:line="276" w:lineRule="auto"/>
              <w:rPr>
                <w:rFonts w:ascii="GHEA Grapalat" w:hAnsi="GHEA Grapalat"/>
              </w:rPr>
            </w:pPr>
            <w:r>
              <w:rPr>
                <w:rFonts w:ascii="GHEA Grapalat" w:hAnsi="GHEA Grapalat"/>
                <w:lang w:val="hy-AM"/>
              </w:rPr>
              <w:t xml:space="preserve">2. </w:t>
            </w:r>
            <w:r w:rsidRPr="00940C13">
              <w:rPr>
                <w:rFonts w:ascii="GHEA Grapalat" w:hAnsi="GHEA Grapalat"/>
              </w:rPr>
              <w:t>Ավտոմատ և մեքենայացված,</w:t>
            </w:r>
          </w:p>
          <w:p w14:paraId="1B504308" w14:textId="77777777" w:rsidR="002F6B2E" w:rsidRPr="00712599" w:rsidRDefault="002F6B2E" w:rsidP="00F60667">
            <w:pPr>
              <w:spacing w:line="276" w:lineRule="auto"/>
              <w:rPr>
                <w:rFonts w:ascii="GHEA Grapalat" w:hAnsi="GHEA Grapalat"/>
              </w:rPr>
            </w:pPr>
            <w:r w:rsidRPr="00940C13">
              <w:rPr>
                <w:rFonts w:ascii="GHEA Grapalat" w:hAnsi="GHEA Grapalat"/>
                <w:lang w:val="en-US"/>
              </w:rPr>
              <w:t>երբ</w:t>
            </w:r>
            <w:r w:rsidRPr="00940C13">
              <w:rPr>
                <w:rFonts w:ascii="GHEA Grapalat" w:hAnsi="GHEA Grapalat"/>
              </w:rPr>
              <w:t xml:space="preserve"> </w:t>
            </w:r>
            <w:r w:rsidRPr="00712599">
              <w:rPr>
                <w:rFonts w:ascii="GHEA Grapalat" w:hAnsi="GHEA Grapalat"/>
                <w:i/>
                <w:sz w:val="26"/>
                <w:szCs w:val="26"/>
                <w:lang w:val="en-US"/>
              </w:rPr>
              <w:t>d</w:t>
            </w:r>
            <w:r w:rsidRPr="00712599">
              <w:rPr>
                <w:rFonts w:ascii="GHEA Grapalat" w:hAnsi="GHEA Grapalat"/>
              </w:rPr>
              <w:t xml:space="preserve"> = </w:t>
            </w:r>
            <w:r w:rsidRPr="00C75795">
              <w:rPr>
                <w:rFonts w:ascii="GHEA Grapalat" w:hAnsi="GHEA Grapalat"/>
              </w:rPr>
              <w:t>1,4</w:t>
            </w:r>
            <w:r w:rsidRPr="00712599">
              <w:rPr>
                <w:rFonts w:ascii="GHEA Grapalat" w:hAnsi="GHEA Grapalat"/>
              </w:rPr>
              <w:t xml:space="preserve"> - </w:t>
            </w:r>
            <w:r w:rsidRPr="00C75795">
              <w:rPr>
                <w:rFonts w:ascii="GHEA Grapalat" w:hAnsi="GHEA Grapalat"/>
              </w:rPr>
              <w:t>2</w:t>
            </w:r>
          </w:p>
        </w:tc>
        <w:tc>
          <w:tcPr>
            <w:tcW w:w="2131" w:type="dxa"/>
            <w:vMerge w:val="restart"/>
            <w:vAlign w:val="center"/>
          </w:tcPr>
          <w:p w14:paraId="71285030" w14:textId="77777777" w:rsidR="002F6B2E" w:rsidRPr="00C75795" w:rsidRDefault="002F6B2E" w:rsidP="00F60667">
            <w:pPr>
              <w:spacing w:line="276" w:lineRule="auto"/>
              <w:rPr>
                <w:rFonts w:ascii="GHEA Grapalat" w:hAnsi="GHEA Grapalat"/>
                <w:color w:val="FF0000"/>
                <w:lang w:val="hy-AM"/>
              </w:rPr>
            </w:pPr>
            <w:r>
              <w:rPr>
                <w:rFonts w:ascii="GHEA Grapalat" w:hAnsi="GHEA Grapalat"/>
              </w:rPr>
              <w:t>«</w:t>
            </w:r>
            <w:r w:rsidRPr="00C75795">
              <w:rPr>
                <w:rFonts w:ascii="GHEA Grapalat" w:hAnsi="GHEA Grapalat"/>
              </w:rPr>
              <w:t>Ն</w:t>
            </w:r>
            <w:r w:rsidRPr="00C75795">
              <w:rPr>
                <w:rFonts w:ascii="GHEA Grapalat" w:hAnsi="GHEA Grapalat"/>
                <w:lang w:val="en-US"/>
              </w:rPr>
              <w:t>ավակ</w:t>
            </w:r>
            <w:r w:rsidRPr="00C75795">
              <w:rPr>
                <w:rFonts w:ascii="GHEA Grapalat" w:hAnsi="GHEA Grapalat"/>
                <w:lang w:val="hy-AM"/>
              </w:rPr>
              <w:t>ում</w:t>
            </w:r>
            <w:r>
              <w:rPr>
                <w:rFonts w:ascii="GHEA Grapalat" w:hAnsi="GHEA Grapalat"/>
                <w:lang w:val="hy-AM"/>
              </w:rPr>
              <w:t>»</w:t>
            </w:r>
          </w:p>
        </w:tc>
        <w:tc>
          <w:tcPr>
            <w:tcW w:w="1526" w:type="dxa"/>
            <w:vAlign w:val="center"/>
          </w:tcPr>
          <w:p w14:paraId="329929D0" w14:textId="77777777" w:rsidR="002F6B2E" w:rsidRPr="00940C13" w:rsidRDefault="002F6B2E" w:rsidP="00F60667">
            <w:pPr>
              <w:spacing w:line="276" w:lineRule="auto"/>
              <w:jc w:val="center"/>
              <w:rPr>
                <w:rFonts w:ascii="GHEA Grapalat" w:hAnsi="GHEA Grapalat"/>
              </w:rPr>
            </w:pPr>
            <w:r w:rsidRPr="00712599">
              <w:rPr>
                <w:rFonts w:ascii="GHEA Grapalat" w:hAnsi="GHEA Grapalat"/>
                <w:i/>
                <w:sz w:val="26"/>
                <w:szCs w:val="26"/>
              </w:rPr>
              <w:t>β</w:t>
            </w:r>
            <w:r w:rsidRPr="00712599">
              <w:rPr>
                <w:rFonts w:ascii="GHEA Grapalat" w:hAnsi="GHEA Grapalat"/>
                <w:i/>
                <w:sz w:val="28"/>
                <w:vertAlign w:val="subscript"/>
                <w:lang w:val="en-US"/>
              </w:rPr>
              <w:t>f</w:t>
            </w:r>
          </w:p>
        </w:tc>
        <w:tc>
          <w:tcPr>
            <w:tcW w:w="1701" w:type="dxa"/>
            <w:gridSpan w:val="2"/>
            <w:vAlign w:val="center"/>
          </w:tcPr>
          <w:p w14:paraId="38E5EB74"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0,9</w:t>
            </w:r>
          </w:p>
        </w:tc>
        <w:tc>
          <w:tcPr>
            <w:tcW w:w="850" w:type="dxa"/>
            <w:vAlign w:val="center"/>
          </w:tcPr>
          <w:p w14:paraId="67868147"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0,8</w:t>
            </w:r>
          </w:p>
        </w:tc>
        <w:tc>
          <w:tcPr>
            <w:tcW w:w="816" w:type="dxa"/>
            <w:vAlign w:val="center"/>
          </w:tcPr>
          <w:p w14:paraId="2E1A6D37"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0,7</w:t>
            </w:r>
          </w:p>
        </w:tc>
      </w:tr>
      <w:tr w:rsidR="002F6B2E" w:rsidRPr="00940C13" w14:paraId="3E411FA0" w14:textId="77777777" w:rsidTr="00F60667">
        <w:trPr>
          <w:trHeight w:val="568"/>
          <w:jc w:val="center"/>
        </w:trPr>
        <w:tc>
          <w:tcPr>
            <w:tcW w:w="2547" w:type="dxa"/>
            <w:vMerge/>
            <w:vAlign w:val="center"/>
          </w:tcPr>
          <w:p w14:paraId="1A83E4F5" w14:textId="77777777" w:rsidR="002F6B2E" w:rsidRPr="00940C13" w:rsidRDefault="002F6B2E" w:rsidP="00F60667">
            <w:pPr>
              <w:spacing w:line="276" w:lineRule="auto"/>
              <w:jc w:val="center"/>
              <w:rPr>
                <w:rFonts w:ascii="GHEA Grapalat" w:hAnsi="GHEA Grapalat"/>
              </w:rPr>
            </w:pPr>
          </w:p>
        </w:tc>
        <w:tc>
          <w:tcPr>
            <w:tcW w:w="2131" w:type="dxa"/>
            <w:vMerge/>
            <w:vAlign w:val="center"/>
          </w:tcPr>
          <w:p w14:paraId="50F3430D" w14:textId="77777777" w:rsidR="002F6B2E" w:rsidRPr="00940C13" w:rsidRDefault="002F6B2E" w:rsidP="00F60667">
            <w:pPr>
              <w:spacing w:line="276" w:lineRule="auto"/>
              <w:rPr>
                <w:rFonts w:ascii="GHEA Grapalat" w:hAnsi="GHEA Grapalat"/>
                <w:color w:val="FF0000"/>
              </w:rPr>
            </w:pPr>
          </w:p>
        </w:tc>
        <w:tc>
          <w:tcPr>
            <w:tcW w:w="1526" w:type="dxa"/>
            <w:vAlign w:val="center"/>
          </w:tcPr>
          <w:p w14:paraId="1F601E78" w14:textId="77777777" w:rsidR="002F6B2E" w:rsidRPr="00075EC9" w:rsidRDefault="002F6B2E" w:rsidP="00F60667">
            <w:pPr>
              <w:spacing w:line="276" w:lineRule="auto"/>
              <w:jc w:val="center"/>
              <w:rPr>
                <w:rFonts w:ascii="GHEA Grapalat" w:hAnsi="GHEA Grapalat"/>
              </w:rPr>
            </w:pPr>
            <w:r w:rsidRPr="00712599">
              <w:rPr>
                <w:rFonts w:ascii="GHEA Grapalat" w:hAnsi="GHEA Grapalat"/>
                <w:i/>
                <w:sz w:val="26"/>
                <w:szCs w:val="26"/>
              </w:rPr>
              <w:t>β</w:t>
            </w:r>
            <w:r>
              <w:rPr>
                <w:rFonts w:ascii="GHEA Grapalat" w:hAnsi="GHEA Grapalat"/>
                <w:i/>
                <w:sz w:val="28"/>
                <w:vertAlign w:val="subscript"/>
                <w:lang w:val="en-US"/>
              </w:rPr>
              <w:t>z</w:t>
            </w:r>
          </w:p>
        </w:tc>
        <w:tc>
          <w:tcPr>
            <w:tcW w:w="1701" w:type="dxa"/>
            <w:gridSpan w:val="2"/>
            <w:vAlign w:val="center"/>
          </w:tcPr>
          <w:p w14:paraId="457DA5C7"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1,05</w:t>
            </w:r>
          </w:p>
        </w:tc>
        <w:tc>
          <w:tcPr>
            <w:tcW w:w="1666" w:type="dxa"/>
            <w:gridSpan w:val="2"/>
            <w:vAlign w:val="center"/>
          </w:tcPr>
          <w:p w14:paraId="004DA860"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1,0</w:t>
            </w:r>
          </w:p>
        </w:tc>
      </w:tr>
      <w:tr w:rsidR="002F6B2E" w:rsidRPr="00940C13" w14:paraId="06A7DBF1" w14:textId="77777777" w:rsidTr="00F60667">
        <w:trPr>
          <w:trHeight w:val="548"/>
          <w:jc w:val="center"/>
        </w:trPr>
        <w:tc>
          <w:tcPr>
            <w:tcW w:w="2547" w:type="dxa"/>
            <w:vMerge/>
            <w:vAlign w:val="center"/>
          </w:tcPr>
          <w:p w14:paraId="6367122B" w14:textId="77777777" w:rsidR="002F6B2E" w:rsidRPr="00940C13" w:rsidRDefault="002F6B2E" w:rsidP="00F60667">
            <w:pPr>
              <w:spacing w:line="276" w:lineRule="auto"/>
              <w:jc w:val="center"/>
              <w:rPr>
                <w:rFonts w:ascii="GHEA Grapalat" w:hAnsi="GHEA Grapalat"/>
              </w:rPr>
            </w:pPr>
          </w:p>
        </w:tc>
        <w:tc>
          <w:tcPr>
            <w:tcW w:w="2131" w:type="dxa"/>
            <w:vMerge w:val="restart"/>
            <w:vAlign w:val="center"/>
          </w:tcPr>
          <w:p w14:paraId="0430EA12" w14:textId="77777777" w:rsidR="002F6B2E" w:rsidRPr="00940C13" w:rsidRDefault="002F6B2E" w:rsidP="00F60667">
            <w:pPr>
              <w:spacing w:line="276" w:lineRule="auto"/>
              <w:rPr>
                <w:rFonts w:ascii="GHEA Grapalat" w:hAnsi="GHEA Grapalat"/>
              </w:rPr>
            </w:pPr>
            <w:r w:rsidRPr="00940C13">
              <w:rPr>
                <w:rFonts w:ascii="GHEA Grapalat" w:hAnsi="GHEA Grapalat"/>
                <w:lang w:val="en-US"/>
              </w:rPr>
              <w:t>Ստորին</w:t>
            </w:r>
            <w:r w:rsidRPr="00940C13">
              <w:rPr>
                <w:rFonts w:ascii="GHEA Grapalat" w:hAnsi="GHEA Grapalat"/>
              </w:rPr>
              <w:t>,</w:t>
            </w:r>
          </w:p>
          <w:p w14:paraId="63905DF9" w14:textId="77777777" w:rsidR="002F6B2E" w:rsidRPr="00940C13" w:rsidRDefault="002F6B2E" w:rsidP="00F60667">
            <w:pPr>
              <w:spacing w:line="276" w:lineRule="auto"/>
              <w:rPr>
                <w:rFonts w:ascii="GHEA Grapalat" w:hAnsi="GHEA Grapalat"/>
              </w:rPr>
            </w:pPr>
            <w:r w:rsidRPr="00940C13">
              <w:rPr>
                <w:rFonts w:ascii="GHEA Grapalat" w:hAnsi="GHEA Grapalat"/>
                <w:lang w:val="en-US"/>
              </w:rPr>
              <w:t>հորիզոնական</w:t>
            </w:r>
            <w:r w:rsidRPr="00940C13">
              <w:rPr>
                <w:rFonts w:ascii="GHEA Grapalat" w:hAnsi="GHEA Grapalat"/>
              </w:rPr>
              <w:t>,</w:t>
            </w:r>
          </w:p>
          <w:p w14:paraId="34720475" w14:textId="77777777" w:rsidR="002F6B2E" w:rsidRPr="00940C13" w:rsidRDefault="002F6B2E" w:rsidP="00F60667">
            <w:pPr>
              <w:spacing w:line="276" w:lineRule="auto"/>
              <w:rPr>
                <w:rFonts w:ascii="GHEA Grapalat" w:hAnsi="GHEA Grapalat"/>
                <w:color w:val="FF0000"/>
              </w:rPr>
            </w:pPr>
            <w:r w:rsidRPr="00940C13">
              <w:rPr>
                <w:rFonts w:ascii="GHEA Grapalat" w:hAnsi="GHEA Grapalat"/>
                <w:lang w:val="en-US"/>
              </w:rPr>
              <w:t>ուղղաձիգ</w:t>
            </w:r>
          </w:p>
        </w:tc>
        <w:tc>
          <w:tcPr>
            <w:tcW w:w="1526" w:type="dxa"/>
            <w:vAlign w:val="center"/>
          </w:tcPr>
          <w:p w14:paraId="1521BEAB" w14:textId="77777777" w:rsidR="002F6B2E" w:rsidRPr="00075EC9" w:rsidRDefault="002F6B2E" w:rsidP="00F60667">
            <w:pPr>
              <w:spacing w:line="276" w:lineRule="auto"/>
              <w:jc w:val="center"/>
              <w:rPr>
                <w:rFonts w:ascii="GHEA Grapalat" w:hAnsi="GHEA Grapalat"/>
              </w:rPr>
            </w:pPr>
            <w:r w:rsidRPr="00712599">
              <w:rPr>
                <w:rFonts w:ascii="GHEA Grapalat" w:hAnsi="GHEA Grapalat"/>
                <w:i/>
                <w:sz w:val="26"/>
                <w:szCs w:val="26"/>
              </w:rPr>
              <w:t>β</w:t>
            </w:r>
            <w:r w:rsidRPr="00712599">
              <w:rPr>
                <w:rFonts w:ascii="GHEA Grapalat" w:hAnsi="GHEA Grapalat"/>
                <w:i/>
                <w:sz w:val="28"/>
                <w:vertAlign w:val="subscript"/>
                <w:lang w:val="en-US"/>
              </w:rPr>
              <w:t>f</w:t>
            </w:r>
          </w:p>
        </w:tc>
        <w:tc>
          <w:tcPr>
            <w:tcW w:w="850" w:type="dxa"/>
            <w:vAlign w:val="center"/>
          </w:tcPr>
          <w:p w14:paraId="4A9C6882"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0,9</w:t>
            </w:r>
          </w:p>
        </w:tc>
        <w:tc>
          <w:tcPr>
            <w:tcW w:w="851" w:type="dxa"/>
            <w:vAlign w:val="center"/>
          </w:tcPr>
          <w:p w14:paraId="6D621A84"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0,8</w:t>
            </w:r>
          </w:p>
        </w:tc>
        <w:tc>
          <w:tcPr>
            <w:tcW w:w="1666" w:type="dxa"/>
            <w:gridSpan w:val="2"/>
            <w:vAlign w:val="center"/>
          </w:tcPr>
          <w:p w14:paraId="67A02B3E"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0,7</w:t>
            </w:r>
          </w:p>
        </w:tc>
      </w:tr>
      <w:tr w:rsidR="002F6B2E" w:rsidRPr="00940C13" w14:paraId="72242F31" w14:textId="77777777" w:rsidTr="00F60667">
        <w:trPr>
          <w:trHeight w:val="556"/>
          <w:jc w:val="center"/>
        </w:trPr>
        <w:tc>
          <w:tcPr>
            <w:tcW w:w="2547" w:type="dxa"/>
            <w:vMerge/>
            <w:vAlign w:val="center"/>
          </w:tcPr>
          <w:p w14:paraId="70AD6E09" w14:textId="77777777" w:rsidR="002F6B2E" w:rsidRPr="00940C13" w:rsidRDefault="002F6B2E" w:rsidP="00F60667">
            <w:pPr>
              <w:spacing w:line="276" w:lineRule="auto"/>
              <w:jc w:val="center"/>
              <w:rPr>
                <w:rFonts w:ascii="GHEA Grapalat" w:hAnsi="GHEA Grapalat"/>
              </w:rPr>
            </w:pPr>
          </w:p>
        </w:tc>
        <w:tc>
          <w:tcPr>
            <w:tcW w:w="2131" w:type="dxa"/>
            <w:vMerge/>
            <w:vAlign w:val="center"/>
          </w:tcPr>
          <w:p w14:paraId="48634608" w14:textId="77777777" w:rsidR="002F6B2E" w:rsidRPr="00940C13" w:rsidRDefault="002F6B2E" w:rsidP="00F60667">
            <w:pPr>
              <w:spacing w:line="276" w:lineRule="auto"/>
              <w:rPr>
                <w:rFonts w:ascii="GHEA Grapalat" w:hAnsi="GHEA Grapalat"/>
                <w:color w:val="FF0000"/>
              </w:rPr>
            </w:pPr>
          </w:p>
        </w:tc>
        <w:tc>
          <w:tcPr>
            <w:tcW w:w="1526" w:type="dxa"/>
            <w:vAlign w:val="center"/>
          </w:tcPr>
          <w:p w14:paraId="23827700" w14:textId="77777777" w:rsidR="002F6B2E" w:rsidRPr="00075EC9" w:rsidRDefault="002F6B2E" w:rsidP="00F60667">
            <w:pPr>
              <w:spacing w:line="276" w:lineRule="auto"/>
              <w:jc w:val="center"/>
              <w:rPr>
                <w:rFonts w:ascii="GHEA Grapalat" w:hAnsi="GHEA Grapalat"/>
              </w:rPr>
            </w:pPr>
            <w:r w:rsidRPr="00712599">
              <w:rPr>
                <w:rFonts w:ascii="GHEA Grapalat" w:hAnsi="GHEA Grapalat"/>
                <w:i/>
                <w:sz w:val="26"/>
                <w:szCs w:val="26"/>
              </w:rPr>
              <w:t>β</w:t>
            </w:r>
            <w:r>
              <w:rPr>
                <w:rFonts w:ascii="GHEA Grapalat" w:hAnsi="GHEA Grapalat"/>
                <w:i/>
                <w:sz w:val="28"/>
                <w:vertAlign w:val="subscript"/>
                <w:lang w:val="en-US"/>
              </w:rPr>
              <w:t>z</w:t>
            </w:r>
          </w:p>
        </w:tc>
        <w:tc>
          <w:tcPr>
            <w:tcW w:w="850" w:type="dxa"/>
            <w:vAlign w:val="center"/>
          </w:tcPr>
          <w:p w14:paraId="5F1C0986"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1,05</w:t>
            </w:r>
          </w:p>
        </w:tc>
        <w:tc>
          <w:tcPr>
            <w:tcW w:w="2517" w:type="dxa"/>
            <w:gridSpan w:val="3"/>
            <w:vAlign w:val="center"/>
          </w:tcPr>
          <w:p w14:paraId="51A6414E"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1,0</w:t>
            </w:r>
          </w:p>
        </w:tc>
      </w:tr>
      <w:tr w:rsidR="002F6B2E" w:rsidRPr="00940C13" w14:paraId="6329E3BD" w14:textId="77777777" w:rsidTr="00F60667">
        <w:trPr>
          <w:trHeight w:val="564"/>
          <w:jc w:val="center"/>
        </w:trPr>
        <w:tc>
          <w:tcPr>
            <w:tcW w:w="2547" w:type="dxa"/>
            <w:vMerge w:val="restart"/>
            <w:vAlign w:val="center"/>
          </w:tcPr>
          <w:p w14:paraId="71334D2E" w14:textId="77777777" w:rsidR="002F6B2E" w:rsidRPr="00940C13" w:rsidRDefault="002F6B2E" w:rsidP="00F60667">
            <w:pPr>
              <w:spacing w:line="276" w:lineRule="auto"/>
              <w:rPr>
                <w:rFonts w:ascii="GHEA Grapalat" w:hAnsi="GHEA Grapalat"/>
              </w:rPr>
            </w:pPr>
            <w:r>
              <w:rPr>
                <w:rFonts w:ascii="GHEA Grapalat" w:hAnsi="GHEA Grapalat"/>
                <w:lang w:val="hy-AM"/>
              </w:rPr>
              <w:t xml:space="preserve">3. </w:t>
            </w:r>
            <w:r w:rsidRPr="00940C13">
              <w:rPr>
                <w:rFonts w:ascii="GHEA Grapalat" w:hAnsi="GHEA Grapalat"/>
                <w:lang w:val="en-US"/>
              </w:rPr>
              <w:t>Ձ</w:t>
            </w:r>
            <w:r w:rsidRPr="00940C13">
              <w:rPr>
                <w:rFonts w:ascii="GHEA Grapalat" w:hAnsi="GHEA Grapalat"/>
              </w:rPr>
              <w:t>եռք</w:t>
            </w:r>
            <w:r w:rsidRPr="00940C13">
              <w:rPr>
                <w:rFonts w:ascii="GHEA Grapalat" w:hAnsi="GHEA Grapalat"/>
                <w:lang w:val="en-US"/>
              </w:rPr>
              <w:t>ով</w:t>
            </w:r>
            <w:r w:rsidRPr="00940C13">
              <w:rPr>
                <w:rFonts w:ascii="GHEA Grapalat" w:hAnsi="GHEA Grapalat"/>
              </w:rPr>
              <w:t>, մեքենայացված</w:t>
            </w:r>
            <w:r>
              <w:rPr>
                <w:rFonts w:ascii="GHEA Grapalat" w:hAnsi="GHEA Grapalat"/>
              </w:rPr>
              <w:t>,</w:t>
            </w:r>
          </w:p>
          <w:p w14:paraId="5824CA95" w14:textId="77777777" w:rsidR="002F6B2E" w:rsidRPr="00940C13" w:rsidRDefault="002F6B2E" w:rsidP="00F60667">
            <w:pPr>
              <w:spacing w:line="276" w:lineRule="auto"/>
              <w:rPr>
                <w:rFonts w:ascii="GHEA Grapalat" w:hAnsi="GHEA Grapalat"/>
              </w:rPr>
            </w:pPr>
            <w:r w:rsidRPr="00940C13">
              <w:rPr>
                <w:rFonts w:ascii="GHEA Grapalat" w:hAnsi="GHEA Grapalat"/>
                <w:lang w:val="en-US"/>
              </w:rPr>
              <w:t>երբ</w:t>
            </w:r>
            <w:r w:rsidRPr="00940C13">
              <w:rPr>
                <w:rFonts w:ascii="GHEA Grapalat" w:hAnsi="GHEA Grapalat"/>
              </w:rPr>
              <w:t xml:space="preserve"> </w:t>
            </w:r>
            <w:r w:rsidRPr="00CF7F62">
              <w:rPr>
                <w:rFonts w:ascii="GHEA Grapalat" w:hAnsi="GHEA Grapalat"/>
                <w:i/>
                <w:sz w:val="26"/>
                <w:szCs w:val="26"/>
              </w:rPr>
              <w:t>d</w:t>
            </w:r>
            <w:r>
              <w:rPr>
                <w:rFonts w:ascii="GHEA Grapalat" w:hAnsi="GHEA Grapalat"/>
              </w:rPr>
              <w:t xml:space="preserve"> &lt; 1,4, </w:t>
            </w:r>
            <w:r w:rsidRPr="00940C13">
              <w:rPr>
                <w:rFonts w:ascii="GHEA Grapalat" w:hAnsi="GHEA Grapalat"/>
                <w:lang w:val="en-US"/>
              </w:rPr>
              <w:t>կամ</w:t>
            </w:r>
            <w:r w:rsidRPr="00940C13">
              <w:rPr>
                <w:rFonts w:ascii="GHEA Grapalat" w:hAnsi="GHEA Grapalat"/>
              </w:rPr>
              <w:t xml:space="preserve"> </w:t>
            </w:r>
            <w:r w:rsidRPr="00940C13">
              <w:rPr>
                <w:rFonts w:ascii="GHEA Grapalat" w:hAnsi="GHEA Grapalat"/>
                <w:bCs/>
                <w:lang w:val="en-US"/>
              </w:rPr>
              <w:t>փոշելից</w:t>
            </w:r>
            <w:r w:rsidRPr="00940C13">
              <w:rPr>
                <w:rFonts w:ascii="GHEA Grapalat" w:hAnsi="GHEA Grapalat"/>
                <w:bCs/>
              </w:rPr>
              <w:t xml:space="preserve"> </w:t>
            </w:r>
            <w:r w:rsidRPr="00940C13">
              <w:rPr>
                <w:rFonts w:ascii="GHEA Grapalat" w:hAnsi="GHEA Grapalat"/>
                <w:bCs/>
                <w:lang w:val="en-US"/>
              </w:rPr>
              <w:t>մետաղալարով</w:t>
            </w:r>
          </w:p>
        </w:tc>
        <w:tc>
          <w:tcPr>
            <w:tcW w:w="2131" w:type="dxa"/>
            <w:vAlign w:val="center"/>
          </w:tcPr>
          <w:p w14:paraId="167C8D20" w14:textId="77777777" w:rsidR="002F6B2E" w:rsidRPr="00C75795" w:rsidRDefault="002F6B2E" w:rsidP="00F60667">
            <w:pPr>
              <w:spacing w:line="276" w:lineRule="auto"/>
              <w:rPr>
                <w:rFonts w:ascii="GHEA Grapalat" w:hAnsi="GHEA Grapalat"/>
                <w:color w:val="FF0000"/>
                <w:lang w:val="hy-AM"/>
              </w:rPr>
            </w:pPr>
            <w:r>
              <w:rPr>
                <w:rFonts w:ascii="GHEA Grapalat" w:hAnsi="GHEA Grapalat"/>
              </w:rPr>
              <w:t>«</w:t>
            </w:r>
            <w:r w:rsidRPr="00C75795">
              <w:rPr>
                <w:rFonts w:ascii="GHEA Grapalat" w:hAnsi="GHEA Grapalat"/>
              </w:rPr>
              <w:t>Ն</w:t>
            </w:r>
            <w:r w:rsidRPr="00C75795">
              <w:rPr>
                <w:rFonts w:ascii="GHEA Grapalat" w:hAnsi="GHEA Grapalat"/>
                <w:lang w:val="en-US"/>
              </w:rPr>
              <w:t>ավակ</w:t>
            </w:r>
            <w:r w:rsidRPr="00C75795">
              <w:rPr>
                <w:rFonts w:ascii="GHEA Grapalat" w:hAnsi="GHEA Grapalat"/>
                <w:lang w:val="hy-AM"/>
              </w:rPr>
              <w:t>ում</w:t>
            </w:r>
            <w:r>
              <w:rPr>
                <w:rFonts w:ascii="GHEA Grapalat" w:hAnsi="GHEA Grapalat"/>
                <w:lang w:val="hy-AM"/>
              </w:rPr>
              <w:t>»</w:t>
            </w:r>
          </w:p>
        </w:tc>
        <w:tc>
          <w:tcPr>
            <w:tcW w:w="1526" w:type="dxa"/>
            <w:vAlign w:val="center"/>
          </w:tcPr>
          <w:p w14:paraId="433EB3AE" w14:textId="77777777" w:rsidR="002F6B2E" w:rsidRPr="00075EC9" w:rsidRDefault="002F6B2E" w:rsidP="00F60667">
            <w:pPr>
              <w:spacing w:line="276" w:lineRule="auto"/>
              <w:jc w:val="center"/>
              <w:rPr>
                <w:rFonts w:ascii="GHEA Grapalat" w:hAnsi="GHEA Grapalat"/>
              </w:rPr>
            </w:pPr>
            <w:r w:rsidRPr="00712599">
              <w:rPr>
                <w:rFonts w:ascii="GHEA Grapalat" w:hAnsi="GHEA Grapalat"/>
                <w:i/>
                <w:sz w:val="26"/>
                <w:szCs w:val="26"/>
              </w:rPr>
              <w:t>β</w:t>
            </w:r>
            <w:r w:rsidRPr="00712599">
              <w:rPr>
                <w:rFonts w:ascii="GHEA Grapalat" w:hAnsi="GHEA Grapalat"/>
                <w:i/>
                <w:sz w:val="28"/>
                <w:vertAlign w:val="subscript"/>
                <w:lang w:val="en-US"/>
              </w:rPr>
              <w:t>f</w:t>
            </w:r>
          </w:p>
        </w:tc>
        <w:tc>
          <w:tcPr>
            <w:tcW w:w="3367" w:type="dxa"/>
            <w:gridSpan w:val="4"/>
            <w:vAlign w:val="center"/>
          </w:tcPr>
          <w:p w14:paraId="577FF6BF"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0,7</w:t>
            </w:r>
          </w:p>
        </w:tc>
      </w:tr>
      <w:tr w:rsidR="002F6B2E" w:rsidRPr="00940C13" w14:paraId="56B7F823" w14:textId="77777777" w:rsidTr="00F55BCC">
        <w:trPr>
          <w:trHeight w:val="1473"/>
          <w:jc w:val="center"/>
        </w:trPr>
        <w:tc>
          <w:tcPr>
            <w:tcW w:w="2547" w:type="dxa"/>
            <w:vMerge/>
            <w:tcBorders>
              <w:bottom w:val="single" w:sz="4" w:space="0" w:color="auto"/>
            </w:tcBorders>
            <w:vAlign w:val="center"/>
          </w:tcPr>
          <w:p w14:paraId="5912A825" w14:textId="77777777" w:rsidR="002F6B2E" w:rsidRPr="00940C13" w:rsidRDefault="002F6B2E" w:rsidP="00F60667">
            <w:pPr>
              <w:spacing w:line="276" w:lineRule="auto"/>
              <w:jc w:val="center"/>
              <w:rPr>
                <w:rFonts w:ascii="GHEA Grapalat" w:hAnsi="GHEA Grapalat"/>
              </w:rPr>
            </w:pPr>
          </w:p>
        </w:tc>
        <w:tc>
          <w:tcPr>
            <w:tcW w:w="2131" w:type="dxa"/>
            <w:tcBorders>
              <w:bottom w:val="single" w:sz="4" w:space="0" w:color="auto"/>
            </w:tcBorders>
            <w:vAlign w:val="center"/>
          </w:tcPr>
          <w:p w14:paraId="3BC96F27" w14:textId="77777777" w:rsidR="002F6B2E" w:rsidRPr="00940C13" w:rsidRDefault="002F6B2E" w:rsidP="00F60667">
            <w:pPr>
              <w:spacing w:line="276" w:lineRule="auto"/>
              <w:rPr>
                <w:rFonts w:ascii="GHEA Grapalat" w:hAnsi="GHEA Grapalat"/>
              </w:rPr>
            </w:pPr>
            <w:r w:rsidRPr="00940C13">
              <w:rPr>
                <w:rFonts w:ascii="GHEA Grapalat" w:hAnsi="GHEA Grapalat"/>
                <w:lang w:val="en-US"/>
              </w:rPr>
              <w:t>Ստորին</w:t>
            </w:r>
            <w:r w:rsidRPr="00940C13">
              <w:rPr>
                <w:rFonts w:ascii="GHEA Grapalat" w:hAnsi="GHEA Grapalat"/>
              </w:rPr>
              <w:t>,</w:t>
            </w:r>
          </w:p>
          <w:p w14:paraId="39BA1198" w14:textId="77777777" w:rsidR="002F6B2E" w:rsidRPr="00940C13" w:rsidRDefault="002F6B2E" w:rsidP="00F60667">
            <w:pPr>
              <w:spacing w:line="276" w:lineRule="auto"/>
              <w:rPr>
                <w:rFonts w:ascii="GHEA Grapalat" w:hAnsi="GHEA Grapalat"/>
              </w:rPr>
            </w:pPr>
            <w:r w:rsidRPr="00940C13">
              <w:rPr>
                <w:rFonts w:ascii="GHEA Grapalat" w:hAnsi="GHEA Grapalat"/>
                <w:lang w:val="en-US"/>
              </w:rPr>
              <w:t>հորիզոնական</w:t>
            </w:r>
            <w:r w:rsidRPr="00940C13">
              <w:rPr>
                <w:rFonts w:ascii="GHEA Grapalat" w:hAnsi="GHEA Grapalat"/>
              </w:rPr>
              <w:t>,</w:t>
            </w:r>
          </w:p>
          <w:p w14:paraId="3241D9AC" w14:textId="77777777" w:rsidR="002F6B2E" w:rsidRPr="00940C13" w:rsidRDefault="002F6B2E" w:rsidP="00F60667">
            <w:pPr>
              <w:spacing w:line="276" w:lineRule="auto"/>
              <w:rPr>
                <w:rFonts w:ascii="GHEA Grapalat" w:hAnsi="GHEA Grapalat"/>
              </w:rPr>
            </w:pPr>
            <w:r w:rsidRPr="00940C13">
              <w:rPr>
                <w:rFonts w:ascii="GHEA Grapalat" w:hAnsi="GHEA Grapalat"/>
                <w:lang w:val="en-US"/>
              </w:rPr>
              <w:t>ուղղաձիգ</w:t>
            </w:r>
            <w:r w:rsidRPr="00940C13">
              <w:rPr>
                <w:rFonts w:ascii="GHEA Grapalat" w:hAnsi="GHEA Grapalat"/>
              </w:rPr>
              <w:t>,</w:t>
            </w:r>
          </w:p>
          <w:p w14:paraId="23487314" w14:textId="77777777" w:rsidR="002F6B2E" w:rsidRPr="000234F9" w:rsidRDefault="002F6B2E" w:rsidP="00F60667">
            <w:pPr>
              <w:spacing w:line="276" w:lineRule="auto"/>
              <w:rPr>
                <w:rFonts w:ascii="GHEA Grapalat" w:hAnsi="GHEA Grapalat"/>
                <w:color w:val="FF0000"/>
              </w:rPr>
            </w:pPr>
            <w:r w:rsidRPr="00940C13">
              <w:rPr>
                <w:rFonts w:ascii="GHEA Grapalat" w:hAnsi="GHEA Grapalat"/>
                <w:lang w:val="en-US"/>
              </w:rPr>
              <w:t>առաստաղային</w:t>
            </w:r>
          </w:p>
        </w:tc>
        <w:tc>
          <w:tcPr>
            <w:tcW w:w="1526" w:type="dxa"/>
            <w:tcBorders>
              <w:bottom w:val="single" w:sz="4" w:space="0" w:color="auto"/>
            </w:tcBorders>
            <w:vAlign w:val="center"/>
          </w:tcPr>
          <w:p w14:paraId="2D7386B5" w14:textId="77777777" w:rsidR="002F6B2E" w:rsidRPr="00075EC9" w:rsidRDefault="002F6B2E" w:rsidP="00F60667">
            <w:pPr>
              <w:spacing w:line="276" w:lineRule="auto"/>
              <w:jc w:val="center"/>
              <w:rPr>
                <w:rFonts w:ascii="GHEA Grapalat" w:hAnsi="GHEA Grapalat"/>
              </w:rPr>
            </w:pPr>
            <w:r w:rsidRPr="00712599">
              <w:rPr>
                <w:rFonts w:ascii="GHEA Grapalat" w:hAnsi="GHEA Grapalat"/>
                <w:i/>
                <w:sz w:val="26"/>
                <w:szCs w:val="26"/>
              </w:rPr>
              <w:t>β</w:t>
            </w:r>
            <w:r>
              <w:rPr>
                <w:rFonts w:ascii="GHEA Grapalat" w:hAnsi="GHEA Grapalat"/>
                <w:i/>
                <w:sz w:val="28"/>
                <w:vertAlign w:val="subscript"/>
                <w:lang w:val="en-US"/>
              </w:rPr>
              <w:t>z</w:t>
            </w:r>
          </w:p>
        </w:tc>
        <w:tc>
          <w:tcPr>
            <w:tcW w:w="3367" w:type="dxa"/>
            <w:gridSpan w:val="4"/>
            <w:tcBorders>
              <w:bottom w:val="single" w:sz="4" w:space="0" w:color="auto"/>
            </w:tcBorders>
            <w:vAlign w:val="center"/>
          </w:tcPr>
          <w:p w14:paraId="44038952" w14:textId="77777777" w:rsidR="002F6B2E" w:rsidRPr="000234F9" w:rsidRDefault="002F6B2E" w:rsidP="00F60667">
            <w:pPr>
              <w:spacing w:line="276" w:lineRule="auto"/>
              <w:jc w:val="center"/>
              <w:rPr>
                <w:rFonts w:ascii="GHEA Grapalat" w:hAnsi="GHEA Grapalat"/>
              </w:rPr>
            </w:pPr>
            <w:r w:rsidRPr="000234F9">
              <w:rPr>
                <w:rFonts w:ascii="GHEA Grapalat" w:hAnsi="GHEA Grapalat"/>
              </w:rPr>
              <w:t>1,0</w:t>
            </w:r>
          </w:p>
        </w:tc>
      </w:tr>
      <w:tr w:rsidR="002F6B2E" w:rsidRPr="001737CD" w14:paraId="3D92A7B0" w14:textId="77777777" w:rsidTr="00F55BCC">
        <w:trPr>
          <w:trHeight w:val="120"/>
          <w:jc w:val="center"/>
        </w:trPr>
        <w:tc>
          <w:tcPr>
            <w:tcW w:w="2547" w:type="dxa"/>
            <w:tcBorders>
              <w:left w:val="nil"/>
              <w:bottom w:val="nil"/>
              <w:right w:val="nil"/>
            </w:tcBorders>
            <w:vAlign w:val="center"/>
          </w:tcPr>
          <w:p w14:paraId="6AB73F63" w14:textId="77777777" w:rsidR="002F6B2E" w:rsidRPr="001737CD" w:rsidRDefault="002F6B2E" w:rsidP="00F60667">
            <w:pPr>
              <w:jc w:val="center"/>
              <w:rPr>
                <w:rFonts w:ascii="GHEA Grapalat" w:hAnsi="GHEA Grapalat"/>
                <w:sz w:val="8"/>
              </w:rPr>
            </w:pPr>
          </w:p>
        </w:tc>
        <w:tc>
          <w:tcPr>
            <w:tcW w:w="2131" w:type="dxa"/>
            <w:tcBorders>
              <w:left w:val="nil"/>
              <w:bottom w:val="nil"/>
              <w:right w:val="nil"/>
            </w:tcBorders>
            <w:vAlign w:val="center"/>
          </w:tcPr>
          <w:p w14:paraId="1307AFA8" w14:textId="77777777" w:rsidR="002F6B2E" w:rsidRPr="001737CD" w:rsidRDefault="002F6B2E" w:rsidP="00F60667">
            <w:pPr>
              <w:rPr>
                <w:rFonts w:ascii="GHEA Grapalat" w:hAnsi="GHEA Grapalat"/>
                <w:sz w:val="8"/>
                <w:lang w:val="en-US"/>
              </w:rPr>
            </w:pPr>
          </w:p>
        </w:tc>
        <w:tc>
          <w:tcPr>
            <w:tcW w:w="1526" w:type="dxa"/>
            <w:tcBorders>
              <w:left w:val="nil"/>
              <w:bottom w:val="nil"/>
              <w:right w:val="nil"/>
            </w:tcBorders>
            <w:vAlign w:val="center"/>
          </w:tcPr>
          <w:p w14:paraId="28EA68B8" w14:textId="77777777" w:rsidR="002F6B2E" w:rsidRPr="001737CD" w:rsidRDefault="002F6B2E" w:rsidP="00F60667">
            <w:pPr>
              <w:jc w:val="center"/>
              <w:rPr>
                <w:rFonts w:ascii="GHEA Grapalat" w:hAnsi="GHEA Grapalat"/>
                <w:i/>
                <w:sz w:val="8"/>
                <w:szCs w:val="26"/>
              </w:rPr>
            </w:pPr>
          </w:p>
        </w:tc>
        <w:tc>
          <w:tcPr>
            <w:tcW w:w="3367" w:type="dxa"/>
            <w:gridSpan w:val="4"/>
            <w:tcBorders>
              <w:left w:val="nil"/>
              <w:bottom w:val="nil"/>
              <w:right w:val="nil"/>
            </w:tcBorders>
            <w:vAlign w:val="center"/>
          </w:tcPr>
          <w:p w14:paraId="43C02685" w14:textId="77777777" w:rsidR="002F6B2E" w:rsidRPr="001737CD" w:rsidRDefault="002F6B2E" w:rsidP="00F60667">
            <w:pPr>
              <w:jc w:val="center"/>
              <w:rPr>
                <w:rFonts w:ascii="GHEA Grapalat" w:hAnsi="GHEA Grapalat"/>
                <w:sz w:val="8"/>
              </w:rPr>
            </w:pPr>
          </w:p>
        </w:tc>
      </w:tr>
    </w:tbl>
    <w:p w14:paraId="3E37EFF1" w14:textId="77777777" w:rsidR="002F6B2E" w:rsidRPr="000234F9" w:rsidRDefault="002F6B2E" w:rsidP="002F6B2E">
      <w:pPr>
        <w:shd w:val="clear" w:color="auto" w:fill="FFFFFF"/>
        <w:spacing w:after="0"/>
        <w:jc w:val="both"/>
        <w:rPr>
          <w:rFonts w:ascii="Sylfaen" w:hAnsi="Sylfaen"/>
          <w:b/>
        </w:rPr>
      </w:pPr>
    </w:p>
    <w:p w14:paraId="02FCC4B3" w14:textId="77777777" w:rsidR="002F6B2E" w:rsidRPr="00EF0719" w:rsidRDefault="009756D6" w:rsidP="00D15525">
      <w:pPr>
        <w:shd w:val="clear" w:color="auto" w:fill="FFFFFF"/>
        <w:tabs>
          <w:tab w:val="left" w:pos="851"/>
        </w:tabs>
        <w:spacing w:after="0"/>
        <w:ind w:firstLine="567"/>
        <w:jc w:val="both"/>
        <w:rPr>
          <w:rFonts w:ascii="GHEA Grapalat" w:hAnsi="GHEA Grapalat"/>
          <w:lang w:val="hy-AM"/>
        </w:rPr>
      </w:pPr>
      <w:r>
        <w:rPr>
          <w:rFonts w:ascii="GHEA Grapalat" w:hAnsi="GHEA Grapalat"/>
          <w:lang w:val="hy-AM"/>
        </w:rPr>
        <w:t>5</w:t>
      </w:r>
      <w:r w:rsidRPr="003A08A1">
        <w:rPr>
          <w:rFonts w:ascii="GHEA Grapalat" w:hAnsi="GHEA Grapalat"/>
        </w:rPr>
        <w:t>)</w:t>
      </w:r>
      <w:r w:rsidR="002F6B2E" w:rsidRPr="00EF0719">
        <w:rPr>
          <w:rFonts w:ascii="GHEA Grapalat" w:hAnsi="GHEA Grapalat"/>
          <w:lang w:val="hy-AM"/>
        </w:rPr>
        <w:t xml:space="preserve"> </w:t>
      </w:r>
      <w:r w:rsidR="002F6B2E" w:rsidRPr="00EF0719">
        <w:rPr>
          <w:rFonts w:ascii="GHEA Grapalat" w:hAnsi="GHEA Grapalat"/>
          <w:lang w:val="hy-AM"/>
        </w:rPr>
        <w:tab/>
        <w:t>մակադրվածքի չափը պետք է լինի եռակցվող տարրերից առավել բարակի հինգ հաստությունից ոչ պակաս,</w:t>
      </w:r>
    </w:p>
    <w:p w14:paraId="3612B9D4" w14:textId="77777777" w:rsidR="002F6B2E" w:rsidRPr="00EF0719" w:rsidRDefault="009756D6" w:rsidP="00D15525">
      <w:pPr>
        <w:shd w:val="clear" w:color="auto" w:fill="FFFFFF"/>
        <w:tabs>
          <w:tab w:val="left" w:pos="851"/>
        </w:tabs>
        <w:spacing w:after="0"/>
        <w:ind w:firstLine="567"/>
        <w:jc w:val="both"/>
        <w:rPr>
          <w:rFonts w:ascii="GHEA Grapalat" w:hAnsi="GHEA Grapalat"/>
          <w:lang w:val="hy-AM"/>
        </w:rPr>
      </w:pPr>
      <w:r w:rsidRPr="003A08A1">
        <w:rPr>
          <w:rFonts w:ascii="GHEA Grapalat" w:hAnsi="GHEA Grapalat"/>
          <w:lang w:val="hy-AM"/>
        </w:rPr>
        <w:t>6)</w:t>
      </w:r>
      <w:r w:rsidR="002F6B2E" w:rsidRPr="00EF0719">
        <w:rPr>
          <w:rFonts w:ascii="GHEA Grapalat" w:hAnsi="GHEA Grapalat"/>
          <w:lang w:val="hy-AM"/>
        </w:rPr>
        <w:tab/>
        <w:t>անկյունային կարանների էջերի չափերի հարաբերակցությունն անհրաժեշտ է  ընդունել 1:1, եռակցվող տարրերի տարբեր հաստությունների դեպքում ընդունվում են կարաններ՝ ոչ հավասար էջերով, ընդ որում էջերը, որոնք  հարում են  ավելի  բարակ  կամ  ավելի  հաստ  տարրին,  պետք է բավարարեն սույն բաժնի 294</w:t>
      </w:r>
      <w:r w:rsidR="005C247B" w:rsidRPr="00EF0719">
        <w:rPr>
          <w:rFonts w:ascii="GHEA Grapalat" w:hAnsi="GHEA Grapalat"/>
          <w:lang w:val="hy-AM"/>
        </w:rPr>
        <w:t>-րդ</w:t>
      </w:r>
      <w:r w:rsidR="002F6B2E" w:rsidRPr="00EF0719">
        <w:rPr>
          <w:rFonts w:ascii="GHEA Grapalat" w:hAnsi="GHEA Grapalat"/>
          <w:color w:val="FF0000"/>
          <w:lang w:val="hy-AM"/>
        </w:rPr>
        <w:t xml:space="preserve"> </w:t>
      </w:r>
      <w:r w:rsidR="002F6B2E" w:rsidRPr="00EF0719">
        <w:rPr>
          <w:rFonts w:ascii="GHEA Grapalat" w:hAnsi="GHEA Grapalat"/>
          <w:lang w:val="hy-AM"/>
        </w:rPr>
        <w:t xml:space="preserve">կետի </w:t>
      </w:r>
      <w:r w:rsidR="002F6B2E" w:rsidRPr="00EF0719">
        <w:rPr>
          <w:rFonts w:ascii="GHEA Grapalat" w:hAnsi="GHEA Grapalat"/>
          <w:i/>
          <w:lang w:val="hy-AM"/>
        </w:rPr>
        <w:t>ա</w:t>
      </w:r>
      <w:r w:rsidR="002F6B2E" w:rsidRPr="00EF0719">
        <w:rPr>
          <w:rFonts w:ascii="GHEA Grapalat" w:hAnsi="GHEA Grapalat"/>
          <w:lang w:val="hy-AM"/>
        </w:rPr>
        <w:t xml:space="preserve"> կամ </w:t>
      </w:r>
      <w:r w:rsidR="002F6B2E" w:rsidRPr="00EF0719">
        <w:rPr>
          <w:rFonts w:ascii="GHEA Grapalat" w:hAnsi="GHEA Grapalat"/>
          <w:i/>
          <w:lang w:val="hy-AM"/>
        </w:rPr>
        <w:t>բ</w:t>
      </w:r>
      <w:r w:rsidR="00FC507D" w:rsidRPr="00EF0719">
        <w:rPr>
          <w:rFonts w:ascii="GHEA Grapalat" w:hAnsi="GHEA Grapalat"/>
          <w:lang w:val="hy-AM"/>
        </w:rPr>
        <w:t xml:space="preserve">  </w:t>
      </w:r>
      <w:r w:rsidR="002F6B2E" w:rsidRPr="00EF0719">
        <w:rPr>
          <w:rFonts w:ascii="GHEA Grapalat" w:hAnsi="GHEA Grapalat"/>
          <w:lang w:val="hy-AM"/>
        </w:rPr>
        <w:t>թվարկման  պահանջներին  համապատասխանաբար,</w:t>
      </w:r>
    </w:p>
    <w:p w14:paraId="076FD9B5" w14:textId="77777777" w:rsidR="002F6B2E" w:rsidRDefault="009756D6" w:rsidP="00D15525">
      <w:pPr>
        <w:shd w:val="clear" w:color="auto" w:fill="FFFFFF"/>
        <w:tabs>
          <w:tab w:val="left" w:pos="851"/>
        </w:tabs>
        <w:spacing w:after="120"/>
        <w:ind w:firstLine="567"/>
        <w:jc w:val="both"/>
        <w:rPr>
          <w:rFonts w:ascii="GHEA Grapalat" w:hAnsi="GHEA Grapalat"/>
          <w:lang w:val="hy-AM"/>
        </w:rPr>
      </w:pPr>
      <w:r>
        <w:rPr>
          <w:rFonts w:ascii="GHEA Grapalat" w:hAnsi="GHEA Grapalat"/>
          <w:lang w:val="hy-AM"/>
        </w:rPr>
        <w:t>7</w:t>
      </w:r>
      <w:r w:rsidRPr="003A08A1">
        <w:rPr>
          <w:rFonts w:ascii="GHEA Grapalat" w:hAnsi="GHEA Grapalat"/>
          <w:lang w:val="hy-AM"/>
        </w:rPr>
        <w:t>)</w:t>
      </w:r>
      <w:r w:rsidR="002F6B2E" w:rsidRPr="00EF0719">
        <w:rPr>
          <w:rFonts w:ascii="GHEA Grapalat" w:hAnsi="GHEA Grapalat"/>
          <w:lang w:val="hy-AM"/>
        </w:rPr>
        <w:t xml:space="preserve"> </w:t>
      </w:r>
      <w:r w:rsidR="002F6B2E" w:rsidRPr="00EF0719">
        <w:rPr>
          <w:rFonts w:ascii="GHEA Grapalat" w:hAnsi="GHEA Grapalat"/>
          <w:lang w:val="hy-AM"/>
        </w:rPr>
        <w:tab/>
        <w:t>անկյունային կարաններն անհրաժեշտ է իրականացնել հիմնական մետաղին սահուն անցումով</w:t>
      </w:r>
      <w:r w:rsidR="00621257" w:rsidRPr="00621257">
        <w:rPr>
          <w:rFonts w:ascii="GHEA Grapalat" w:hAnsi="GHEA Grapalat"/>
          <w:lang w:val="hy-AM"/>
        </w:rPr>
        <w:t>,</w:t>
      </w:r>
      <w:r w:rsidR="002F6B2E" w:rsidRPr="007258B3">
        <w:rPr>
          <w:rFonts w:ascii="GHEA Grapalat" w:hAnsi="GHEA Grapalat"/>
          <w:lang w:val="hy-AM"/>
        </w:rPr>
        <w:t xml:space="preserve"> այն կոնստրուկցիաներում, որոնք </w:t>
      </w:r>
      <w:r w:rsidR="002F6B2E" w:rsidRPr="00920D0C">
        <w:rPr>
          <w:rFonts w:ascii="GHEA Grapalat" w:hAnsi="GHEA Grapalat"/>
          <w:lang w:val="hy-AM"/>
        </w:rPr>
        <w:t>կառուցվում են մինուս 45</w:t>
      </w:r>
      <w:r w:rsidR="00621257" w:rsidRPr="00621257">
        <w:rPr>
          <w:rFonts w:ascii="Calibri" w:hAnsi="Calibri"/>
          <w:lang w:val="hy-AM"/>
        </w:rPr>
        <w:t> </w:t>
      </w:r>
      <w:r w:rsidR="002F6B2E" w:rsidRPr="00920D0C">
        <w:rPr>
          <w:rFonts w:ascii="GHEA Grapalat" w:hAnsi="GHEA Grapalat"/>
          <w:lang w:val="hy-AM"/>
        </w:rPr>
        <w:t>°C</w:t>
      </w:r>
      <w:r w:rsidR="002F6B2E" w:rsidRPr="009D4D7E">
        <w:rPr>
          <w:rFonts w:ascii="GHEA Grapalat" w:hAnsi="GHEA Grapalat"/>
          <w:lang w:val="hy-AM"/>
        </w:rPr>
        <w:t>-ից ցածր</w:t>
      </w:r>
      <w:r w:rsidR="002F6B2E" w:rsidRPr="00920D0C">
        <w:rPr>
          <w:rFonts w:ascii="GHEA Grapalat" w:hAnsi="GHEA Grapalat"/>
          <w:lang w:val="hy-AM"/>
        </w:rPr>
        <w:t xml:space="preserve"> հաշվարկային ջերմաստիճանն</w:t>
      </w:r>
      <w:r w:rsidR="000614D0" w:rsidRPr="000614D0">
        <w:rPr>
          <w:rFonts w:ascii="GHEA Grapalat" w:hAnsi="GHEA Grapalat"/>
          <w:lang w:val="hy-AM"/>
        </w:rPr>
        <w:t>ային պայմաններում</w:t>
      </w:r>
      <w:r w:rsidR="002F6B2E" w:rsidRPr="00920D0C">
        <w:rPr>
          <w:rFonts w:ascii="GHEA Grapalat" w:hAnsi="GHEA Grapalat"/>
          <w:lang w:val="hy-AM"/>
        </w:rPr>
        <w:t>, ինչպես նաև այն դեպքերում, երբ սահուն անցումն ապահովում է եռքային միացումների հոգնածության հաշվարկային դիմադրության  բարձրացումը:</w:t>
      </w:r>
      <w:r w:rsidR="002F6B2E">
        <w:rPr>
          <w:rFonts w:ascii="GHEA Grapalat" w:hAnsi="GHEA Grapalat"/>
          <w:lang w:val="hy-AM"/>
        </w:rPr>
        <w:br w:type="page"/>
      </w:r>
    </w:p>
    <w:p w14:paraId="68FF9725" w14:textId="77777777" w:rsidR="002F6B2E" w:rsidRPr="00F92329" w:rsidRDefault="002F6B2E" w:rsidP="002A1F10">
      <w:pPr>
        <w:shd w:val="clear" w:color="auto" w:fill="FFFFFF"/>
        <w:spacing w:after="0"/>
        <w:ind w:firstLine="567"/>
        <w:jc w:val="both"/>
        <w:rPr>
          <w:rFonts w:ascii="GHEA Grapalat" w:hAnsi="GHEA Grapalat"/>
          <w:lang w:val="hy-AM"/>
        </w:rPr>
      </w:pPr>
      <w:r w:rsidRPr="000B14CB">
        <w:rPr>
          <w:rFonts w:ascii="GHEA Grapalat" w:hAnsi="GHEA Grapalat"/>
          <w:b/>
          <w:lang w:val="hy-AM"/>
        </w:rPr>
        <w:lastRenderedPageBreak/>
        <w:t>295.</w:t>
      </w:r>
      <w:r w:rsidRPr="00A76B36">
        <w:rPr>
          <w:rFonts w:ascii="GHEA Grapalat" w:hAnsi="GHEA Grapalat"/>
          <w:lang w:val="hy-AM"/>
        </w:rPr>
        <w:t> </w:t>
      </w:r>
      <w:r w:rsidRPr="00F92329">
        <w:rPr>
          <w:rFonts w:ascii="GHEA Grapalat" w:hAnsi="GHEA Grapalat"/>
          <w:lang w:val="hy-AM"/>
        </w:rPr>
        <w:t xml:space="preserve">Անկյունային </w:t>
      </w:r>
      <w:r>
        <w:rPr>
          <w:rFonts w:ascii="GHEA Grapalat" w:hAnsi="GHEA Grapalat"/>
          <w:lang w:val="hy-AM"/>
        </w:rPr>
        <w:t>կա</w:t>
      </w:r>
      <w:r w:rsidRPr="00F92329">
        <w:rPr>
          <w:rFonts w:ascii="GHEA Grapalat" w:hAnsi="GHEA Grapalat"/>
          <w:lang w:val="hy-AM"/>
        </w:rPr>
        <w:t>րանների համար, որոնց չափերը սահմանված են հաշվարկին  համապատասխան, մինչև 285</w:t>
      </w:r>
      <w:r w:rsidR="00621257" w:rsidRPr="00621257">
        <w:rPr>
          <w:rFonts w:ascii="Calibri" w:hAnsi="Calibri"/>
          <w:lang w:val="hy-AM"/>
        </w:rPr>
        <w:t> </w:t>
      </w:r>
      <w:r w:rsidRPr="00F92329">
        <w:rPr>
          <w:rFonts w:ascii="GHEA Grapalat" w:hAnsi="GHEA Grapalat"/>
          <w:lang w:val="hy-AM"/>
        </w:rPr>
        <w:t>Ն/մմ</w:t>
      </w:r>
      <w:r w:rsidRPr="00F92329">
        <w:rPr>
          <w:rFonts w:ascii="GHEA Grapalat" w:hAnsi="GHEA Grapalat"/>
          <w:vertAlign w:val="superscript"/>
          <w:lang w:val="hy-AM"/>
        </w:rPr>
        <w:t>2</w:t>
      </w:r>
      <w:r w:rsidRPr="00F92329">
        <w:rPr>
          <w:rFonts w:ascii="GHEA Grapalat" w:hAnsi="GHEA Grapalat"/>
          <w:lang w:val="hy-AM"/>
        </w:rPr>
        <w:t xml:space="preserve"> հոսունության սահմանով պողպատից տարրերի համար անհրաժեշտ է կիրառել էլեկտրոդային նյութեր, որոնք բավարարում են հետևյալ պայմաններին՝</w:t>
      </w:r>
    </w:p>
    <w:p w14:paraId="30564E98" w14:textId="77777777" w:rsidR="002F6B2E" w:rsidRPr="00F92329" w:rsidRDefault="002F6B2E" w:rsidP="002A1F10">
      <w:pPr>
        <w:shd w:val="clear" w:color="auto" w:fill="FFFFFF"/>
        <w:spacing w:after="0"/>
        <w:ind w:firstLine="567"/>
        <w:jc w:val="both"/>
        <w:rPr>
          <w:rFonts w:ascii="GHEA Grapalat" w:hAnsi="GHEA Grapalat"/>
          <w:lang w:val="hy-AM"/>
        </w:rPr>
      </w:pPr>
      <w:r w:rsidRPr="00F92329">
        <w:rPr>
          <w:rFonts w:ascii="GHEA Grapalat" w:hAnsi="GHEA Grapalat"/>
          <w:lang w:val="hy-AM"/>
        </w:rPr>
        <w:t xml:space="preserve">1) </w:t>
      </w:r>
      <w:r w:rsidRPr="00C75795">
        <w:rPr>
          <w:rFonts w:ascii="GHEA Grapalat" w:hAnsi="GHEA Grapalat"/>
          <w:i/>
          <w:sz w:val="24"/>
          <w:lang w:val="hy-AM"/>
        </w:rPr>
        <w:t>R</w:t>
      </w:r>
      <w:r w:rsidRPr="00C75795">
        <w:rPr>
          <w:rFonts w:ascii="GHEA Grapalat" w:hAnsi="GHEA Grapalat"/>
          <w:i/>
          <w:sz w:val="28"/>
          <w:vertAlign w:val="subscript"/>
          <w:lang w:val="hy-AM"/>
        </w:rPr>
        <w:t>wf</w:t>
      </w:r>
      <w:r w:rsidRPr="00F92329">
        <w:rPr>
          <w:rFonts w:ascii="GHEA Grapalat" w:hAnsi="GHEA Grapalat"/>
          <w:lang w:val="hy-AM"/>
        </w:rPr>
        <w:t xml:space="preserve"> </w:t>
      </w:r>
      <w:r>
        <w:rPr>
          <w:rFonts w:ascii="GHEA Grapalat" w:hAnsi="GHEA Grapalat"/>
          <w:lang w:val="hy-AM"/>
        </w:rPr>
        <w:t xml:space="preserve">&gt; </w:t>
      </w:r>
      <w:r w:rsidRPr="00C75795">
        <w:rPr>
          <w:rFonts w:ascii="GHEA Grapalat" w:hAnsi="GHEA Grapalat"/>
          <w:i/>
          <w:sz w:val="24"/>
          <w:lang w:val="hy-AM"/>
        </w:rPr>
        <w:t>R</w:t>
      </w:r>
      <w:r w:rsidRPr="00C75795">
        <w:rPr>
          <w:rFonts w:ascii="GHEA Grapalat" w:hAnsi="GHEA Grapalat"/>
          <w:i/>
          <w:sz w:val="28"/>
          <w:vertAlign w:val="subscript"/>
          <w:lang w:val="hy-AM"/>
        </w:rPr>
        <w:t>w</w:t>
      </w:r>
      <w:r>
        <w:rPr>
          <w:rFonts w:ascii="GHEA Grapalat" w:hAnsi="GHEA Grapalat"/>
          <w:i/>
          <w:sz w:val="28"/>
          <w:vertAlign w:val="subscript"/>
          <w:lang w:val="hy-AM"/>
        </w:rPr>
        <w:t>z</w:t>
      </w:r>
      <w:r w:rsidRPr="00C75795">
        <w:rPr>
          <w:rFonts w:ascii="GHEA Grapalat" w:hAnsi="GHEA Grapalat"/>
          <w:sz w:val="28"/>
          <w:lang w:val="hy-AM"/>
        </w:rPr>
        <w:t xml:space="preserve"> </w:t>
      </w:r>
      <w:r w:rsidRPr="00F92329">
        <w:rPr>
          <w:rFonts w:ascii="GHEA Grapalat" w:hAnsi="GHEA Grapalat"/>
          <w:lang w:val="hy-AM"/>
        </w:rPr>
        <w:t>– մեքենայացված եռակցման դեպքում,</w:t>
      </w:r>
    </w:p>
    <w:p w14:paraId="7A11E320" w14:textId="77777777" w:rsidR="002F6B2E" w:rsidRPr="00767AF1" w:rsidRDefault="002F6B2E" w:rsidP="002A1F10">
      <w:pPr>
        <w:shd w:val="clear" w:color="auto" w:fill="FFFFFF"/>
        <w:spacing w:after="0"/>
        <w:ind w:firstLine="567"/>
        <w:jc w:val="both"/>
        <w:rPr>
          <w:rFonts w:ascii="GHEA Grapalat" w:hAnsi="GHEA Grapalat"/>
          <w:lang w:val="hy-AM"/>
        </w:rPr>
      </w:pPr>
      <w:r w:rsidRPr="00767AF1">
        <w:rPr>
          <w:rFonts w:ascii="GHEA Grapalat" w:hAnsi="GHEA Grapalat"/>
          <w:lang w:val="hy-AM"/>
        </w:rPr>
        <w:t xml:space="preserve">2) </w:t>
      </w:r>
      <w:r>
        <w:rPr>
          <w:rFonts w:ascii="GHEA Grapalat" w:hAnsi="GHEA Grapalat"/>
          <w:lang w:val="hy-AM"/>
        </w:rPr>
        <w:t>1,1·</w:t>
      </w:r>
      <w:r w:rsidRPr="00C75795">
        <w:rPr>
          <w:rFonts w:ascii="GHEA Grapalat" w:hAnsi="GHEA Grapalat"/>
          <w:i/>
          <w:sz w:val="24"/>
          <w:lang w:val="hy-AM"/>
        </w:rPr>
        <w:t>R</w:t>
      </w:r>
      <w:r w:rsidRPr="00C75795">
        <w:rPr>
          <w:rFonts w:ascii="GHEA Grapalat" w:hAnsi="GHEA Grapalat"/>
          <w:i/>
          <w:sz w:val="28"/>
          <w:vertAlign w:val="subscript"/>
          <w:lang w:val="hy-AM"/>
        </w:rPr>
        <w:t>w</w:t>
      </w:r>
      <w:r w:rsidRPr="00767AF1">
        <w:rPr>
          <w:rFonts w:ascii="GHEA Grapalat" w:hAnsi="GHEA Grapalat"/>
          <w:i/>
          <w:sz w:val="28"/>
          <w:vertAlign w:val="subscript"/>
          <w:lang w:val="hy-AM"/>
        </w:rPr>
        <w:t>z</w:t>
      </w:r>
      <w:r w:rsidRPr="00767AF1">
        <w:rPr>
          <w:rFonts w:ascii="GHEA Grapalat" w:hAnsi="GHEA Grapalat"/>
          <w:lang w:val="hy-AM"/>
        </w:rPr>
        <w:t xml:space="preserve"> </w:t>
      </w:r>
      <w:r>
        <w:rPr>
          <w:rFonts w:ascii="GHEA Grapalat" w:hAnsi="GHEA Grapalat"/>
          <w:lang w:val="hy-AM"/>
        </w:rPr>
        <w:t xml:space="preserve">≤ </w:t>
      </w:r>
      <w:r w:rsidRPr="00C75795">
        <w:rPr>
          <w:rFonts w:ascii="GHEA Grapalat" w:hAnsi="GHEA Grapalat"/>
          <w:i/>
          <w:sz w:val="24"/>
          <w:lang w:val="hy-AM"/>
        </w:rPr>
        <w:t>R</w:t>
      </w:r>
      <w:r w:rsidRPr="00C75795">
        <w:rPr>
          <w:rFonts w:ascii="GHEA Grapalat" w:hAnsi="GHEA Grapalat"/>
          <w:i/>
          <w:sz w:val="28"/>
          <w:vertAlign w:val="subscript"/>
          <w:lang w:val="hy-AM"/>
        </w:rPr>
        <w:t>w</w:t>
      </w:r>
      <w:r w:rsidRPr="00767AF1">
        <w:rPr>
          <w:rFonts w:ascii="GHEA Grapalat" w:hAnsi="GHEA Grapalat"/>
          <w:i/>
          <w:sz w:val="28"/>
          <w:vertAlign w:val="subscript"/>
          <w:lang w:val="hy-AM"/>
        </w:rPr>
        <w:t>f</w:t>
      </w:r>
      <w:r w:rsidRPr="00767AF1">
        <w:rPr>
          <w:rFonts w:ascii="GHEA Grapalat" w:hAnsi="GHEA Grapalat"/>
          <w:lang w:val="hy-AM"/>
        </w:rPr>
        <w:t xml:space="preserve"> </w:t>
      </w:r>
      <w:r>
        <w:rPr>
          <w:rFonts w:ascii="GHEA Grapalat" w:hAnsi="GHEA Grapalat"/>
          <w:lang w:val="hy-AM"/>
        </w:rPr>
        <w:t>≤</w:t>
      </w:r>
      <w:r w:rsidRPr="00767AF1">
        <w:rPr>
          <w:rFonts w:ascii="GHEA Grapalat" w:hAnsi="GHEA Grapalat"/>
          <w:lang w:val="hy-AM"/>
        </w:rPr>
        <w:t xml:space="preserve"> </w:t>
      </w:r>
      <w:r w:rsidRPr="00C75795">
        <w:rPr>
          <w:rFonts w:ascii="GHEA Grapalat" w:hAnsi="GHEA Grapalat"/>
          <w:i/>
          <w:sz w:val="24"/>
          <w:lang w:val="hy-AM"/>
        </w:rPr>
        <w:t>R</w:t>
      </w:r>
      <w:r w:rsidRPr="00C75795">
        <w:rPr>
          <w:rFonts w:ascii="GHEA Grapalat" w:hAnsi="GHEA Grapalat"/>
          <w:i/>
          <w:sz w:val="28"/>
          <w:vertAlign w:val="subscript"/>
          <w:lang w:val="hy-AM"/>
        </w:rPr>
        <w:t>w</w:t>
      </w:r>
      <w:r w:rsidRPr="00767AF1">
        <w:rPr>
          <w:rFonts w:ascii="GHEA Grapalat" w:hAnsi="GHEA Grapalat"/>
          <w:i/>
          <w:sz w:val="28"/>
          <w:vertAlign w:val="subscript"/>
          <w:lang w:val="hy-AM"/>
        </w:rPr>
        <w:t>z</w:t>
      </w:r>
      <w:r w:rsidRPr="00767AF1">
        <w:rPr>
          <w:rFonts w:ascii="Calibri" w:hAnsi="Calibri"/>
          <w:i/>
          <w:sz w:val="28"/>
          <w:vertAlign w:val="subscript"/>
          <w:lang w:val="hy-AM"/>
        </w:rPr>
        <w:t> </w:t>
      </w:r>
      <w:r w:rsidRPr="00767AF1">
        <w:rPr>
          <w:rFonts w:ascii="GHEA Grapalat" w:hAnsi="GHEA Grapalat"/>
          <w:lang w:val="hy-AM"/>
        </w:rPr>
        <w:t>·</w:t>
      </w:r>
      <w:r w:rsidRPr="00500098">
        <w:rPr>
          <w:rFonts w:ascii="GHEA Grapalat" w:hAnsi="GHEA Grapalat"/>
          <w:i/>
          <w:sz w:val="26"/>
          <w:szCs w:val="26"/>
        </w:rPr>
        <w:t>β</w:t>
      </w:r>
      <w:r w:rsidRPr="00767AF1">
        <w:rPr>
          <w:rFonts w:ascii="GHEA Grapalat" w:hAnsi="GHEA Grapalat"/>
          <w:i/>
          <w:sz w:val="28"/>
          <w:vertAlign w:val="subscript"/>
          <w:lang w:val="hy-AM"/>
        </w:rPr>
        <w:t>z</w:t>
      </w:r>
      <w:r w:rsidRPr="00767AF1">
        <w:rPr>
          <w:rFonts w:ascii="GHEA Grapalat" w:hAnsi="GHEA Grapalat"/>
          <w:vertAlign w:val="subscript"/>
          <w:lang w:val="hy-AM"/>
        </w:rPr>
        <w:t xml:space="preserve"> </w:t>
      </w:r>
      <w:r w:rsidRPr="00767AF1">
        <w:rPr>
          <w:rFonts w:ascii="GHEA Grapalat" w:hAnsi="GHEA Grapalat"/>
          <w:sz w:val="28"/>
          <w:lang w:val="hy-AM"/>
        </w:rPr>
        <w:t>/</w:t>
      </w:r>
      <w:r w:rsidRPr="00712599">
        <w:rPr>
          <w:rFonts w:ascii="GHEA Grapalat" w:hAnsi="GHEA Grapalat"/>
          <w:i/>
          <w:sz w:val="26"/>
          <w:szCs w:val="26"/>
        </w:rPr>
        <w:t>β</w:t>
      </w:r>
      <w:r w:rsidRPr="00767AF1">
        <w:rPr>
          <w:rFonts w:ascii="GHEA Grapalat" w:hAnsi="GHEA Grapalat"/>
          <w:i/>
          <w:sz w:val="28"/>
          <w:vertAlign w:val="subscript"/>
          <w:lang w:val="hy-AM"/>
        </w:rPr>
        <w:t>f</w:t>
      </w:r>
      <w:r w:rsidRPr="00767AF1">
        <w:rPr>
          <w:rFonts w:ascii="GHEA Grapalat" w:hAnsi="GHEA Grapalat"/>
          <w:lang w:val="hy-AM"/>
        </w:rPr>
        <w:t xml:space="preserve"> – ձեռքի եռակցման դեպքում,</w:t>
      </w:r>
    </w:p>
    <w:p w14:paraId="1B432E86" w14:textId="77777777" w:rsidR="002F6B2E" w:rsidRPr="00767AF1" w:rsidRDefault="002F6B2E" w:rsidP="00D15525">
      <w:pPr>
        <w:shd w:val="clear" w:color="auto" w:fill="FFFFFF"/>
        <w:spacing w:after="120"/>
        <w:ind w:firstLine="567"/>
        <w:jc w:val="both"/>
        <w:rPr>
          <w:rFonts w:ascii="GHEA Grapalat" w:hAnsi="GHEA Grapalat"/>
          <w:lang w:val="hy-AM"/>
        </w:rPr>
      </w:pPr>
      <w:r>
        <w:rPr>
          <w:rFonts w:ascii="GHEA Grapalat" w:hAnsi="GHEA Grapalat"/>
          <w:lang w:val="hy-AM"/>
        </w:rPr>
        <w:t>3) </w:t>
      </w:r>
      <w:r w:rsidRPr="00767AF1">
        <w:rPr>
          <w:rFonts w:ascii="GHEA Grapalat" w:hAnsi="GHEA Grapalat"/>
          <w:lang w:val="hy-AM"/>
        </w:rPr>
        <w:t>285</w:t>
      </w:r>
      <w:r>
        <w:rPr>
          <w:rFonts w:ascii="Calibri" w:hAnsi="Calibri"/>
          <w:lang w:val="hy-AM"/>
        </w:rPr>
        <w:t> </w:t>
      </w:r>
      <w:r w:rsidRPr="00767AF1">
        <w:rPr>
          <w:rFonts w:ascii="GHEA Grapalat" w:hAnsi="GHEA Grapalat"/>
          <w:lang w:val="hy-AM"/>
        </w:rPr>
        <w:t>Ն/մմ</w:t>
      </w:r>
      <w:r w:rsidRPr="00767AF1">
        <w:rPr>
          <w:rFonts w:ascii="GHEA Grapalat" w:hAnsi="GHEA Grapalat"/>
          <w:vertAlign w:val="superscript"/>
          <w:lang w:val="hy-AM"/>
        </w:rPr>
        <w:t>2</w:t>
      </w:r>
      <w:r w:rsidRPr="00767AF1">
        <w:rPr>
          <w:rFonts w:ascii="GHEA Grapalat" w:hAnsi="GHEA Grapalat"/>
          <w:lang w:val="hy-AM"/>
        </w:rPr>
        <w:t xml:space="preserve"> առավել հոսունության սահմանով պողպատից տարրերի համար անհրաժեշտ է կիրառել էլեկտրոդային նյութեր, որոնք բավարարում են </w:t>
      </w:r>
      <w:r w:rsidRPr="00C75795">
        <w:rPr>
          <w:rFonts w:ascii="GHEA Grapalat" w:hAnsi="GHEA Grapalat"/>
          <w:i/>
          <w:sz w:val="24"/>
          <w:lang w:val="hy-AM"/>
        </w:rPr>
        <w:t>R</w:t>
      </w:r>
      <w:r w:rsidRPr="00C75795">
        <w:rPr>
          <w:rFonts w:ascii="GHEA Grapalat" w:hAnsi="GHEA Grapalat"/>
          <w:i/>
          <w:sz w:val="28"/>
          <w:vertAlign w:val="subscript"/>
          <w:lang w:val="hy-AM"/>
        </w:rPr>
        <w:t>w</w:t>
      </w:r>
      <w:r w:rsidRPr="00767AF1">
        <w:rPr>
          <w:rFonts w:ascii="GHEA Grapalat" w:hAnsi="GHEA Grapalat"/>
          <w:i/>
          <w:sz w:val="28"/>
          <w:vertAlign w:val="subscript"/>
          <w:lang w:val="hy-AM"/>
        </w:rPr>
        <w:t>z</w:t>
      </w:r>
      <w:r w:rsidRPr="00767AF1">
        <w:rPr>
          <w:rFonts w:ascii="Calibri" w:hAnsi="Calibri"/>
          <w:lang w:val="hy-AM"/>
        </w:rPr>
        <w:t> </w:t>
      </w:r>
      <w:r w:rsidRPr="00767AF1">
        <w:rPr>
          <w:rFonts w:ascii="GHEA Grapalat" w:hAnsi="GHEA Grapalat"/>
          <w:lang w:val="hy-AM"/>
        </w:rPr>
        <w:t>&lt;</w:t>
      </w:r>
      <w:r w:rsidRPr="00767AF1">
        <w:rPr>
          <w:rFonts w:ascii="Calibri" w:hAnsi="Calibri"/>
          <w:lang w:val="hy-AM"/>
        </w:rPr>
        <w:t> </w:t>
      </w:r>
      <w:r w:rsidRPr="00C75795">
        <w:rPr>
          <w:rFonts w:ascii="GHEA Grapalat" w:hAnsi="GHEA Grapalat"/>
          <w:i/>
          <w:sz w:val="24"/>
          <w:lang w:val="hy-AM"/>
        </w:rPr>
        <w:t>R</w:t>
      </w:r>
      <w:r w:rsidRPr="00C75795">
        <w:rPr>
          <w:rFonts w:ascii="GHEA Grapalat" w:hAnsi="GHEA Grapalat"/>
          <w:i/>
          <w:sz w:val="28"/>
          <w:vertAlign w:val="subscript"/>
          <w:lang w:val="hy-AM"/>
        </w:rPr>
        <w:t>w</w:t>
      </w:r>
      <w:r w:rsidRPr="00767AF1">
        <w:rPr>
          <w:rFonts w:ascii="GHEA Grapalat" w:hAnsi="GHEA Grapalat"/>
          <w:i/>
          <w:sz w:val="28"/>
          <w:vertAlign w:val="subscript"/>
          <w:lang w:val="hy-AM"/>
        </w:rPr>
        <w:t>f</w:t>
      </w:r>
      <w:r w:rsidRPr="00767AF1">
        <w:rPr>
          <w:rFonts w:ascii="Calibri" w:hAnsi="Calibri"/>
          <w:lang w:val="hy-AM"/>
        </w:rPr>
        <w:t> </w:t>
      </w:r>
      <w:r w:rsidRPr="00767AF1">
        <w:rPr>
          <w:rFonts w:ascii="GHEA Grapalat" w:hAnsi="GHEA Grapalat"/>
          <w:lang w:val="hy-AM"/>
        </w:rPr>
        <w:t>&lt;</w:t>
      </w:r>
      <w:r w:rsidRPr="00767AF1">
        <w:rPr>
          <w:rFonts w:ascii="Calibri" w:hAnsi="Calibri"/>
          <w:lang w:val="hy-AM"/>
        </w:rPr>
        <w:t> </w:t>
      </w:r>
      <w:r w:rsidRPr="00C75795">
        <w:rPr>
          <w:rFonts w:ascii="GHEA Grapalat" w:hAnsi="GHEA Grapalat"/>
          <w:i/>
          <w:sz w:val="24"/>
          <w:lang w:val="hy-AM"/>
        </w:rPr>
        <w:t>R</w:t>
      </w:r>
      <w:r w:rsidRPr="00C75795">
        <w:rPr>
          <w:rFonts w:ascii="GHEA Grapalat" w:hAnsi="GHEA Grapalat"/>
          <w:i/>
          <w:sz w:val="28"/>
          <w:vertAlign w:val="subscript"/>
          <w:lang w:val="hy-AM"/>
        </w:rPr>
        <w:t>w</w:t>
      </w:r>
      <w:r w:rsidRPr="00767AF1">
        <w:rPr>
          <w:rFonts w:ascii="GHEA Grapalat" w:hAnsi="GHEA Grapalat"/>
          <w:i/>
          <w:sz w:val="28"/>
          <w:vertAlign w:val="subscript"/>
          <w:lang w:val="hy-AM"/>
        </w:rPr>
        <w:t>z</w:t>
      </w:r>
      <w:r w:rsidRPr="00767AF1">
        <w:rPr>
          <w:rFonts w:ascii="Calibri" w:hAnsi="Calibri"/>
          <w:i/>
          <w:sz w:val="28"/>
          <w:vertAlign w:val="subscript"/>
          <w:lang w:val="hy-AM"/>
        </w:rPr>
        <w:t> </w:t>
      </w:r>
      <w:r w:rsidRPr="00767AF1">
        <w:rPr>
          <w:rFonts w:ascii="GHEA Grapalat" w:hAnsi="GHEA Grapalat"/>
          <w:lang w:val="hy-AM"/>
        </w:rPr>
        <w:t>·</w:t>
      </w:r>
      <w:r w:rsidRPr="00500098">
        <w:rPr>
          <w:rFonts w:ascii="GHEA Grapalat" w:hAnsi="GHEA Grapalat"/>
          <w:i/>
          <w:sz w:val="26"/>
          <w:szCs w:val="26"/>
        </w:rPr>
        <w:t>β</w:t>
      </w:r>
      <w:r w:rsidRPr="00767AF1">
        <w:rPr>
          <w:rFonts w:ascii="GHEA Grapalat" w:hAnsi="GHEA Grapalat"/>
          <w:i/>
          <w:sz w:val="28"/>
          <w:vertAlign w:val="subscript"/>
          <w:lang w:val="hy-AM"/>
        </w:rPr>
        <w:t>z</w:t>
      </w:r>
      <w:r w:rsidRPr="00767AF1">
        <w:rPr>
          <w:rFonts w:ascii="Calibri" w:hAnsi="Calibri"/>
          <w:vertAlign w:val="subscript"/>
          <w:lang w:val="hy-AM"/>
        </w:rPr>
        <w:t> </w:t>
      </w:r>
      <w:r w:rsidRPr="00767AF1">
        <w:rPr>
          <w:rFonts w:ascii="GHEA Grapalat" w:hAnsi="GHEA Grapalat"/>
          <w:sz w:val="28"/>
          <w:lang w:val="hy-AM"/>
        </w:rPr>
        <w:t>/</w:t>
      </w:r>
      <w:r w:rsidRPr="00712599">
        <w:rPr>
          <w:rFonts w:ascii="GHEA Grapalat" w:hAnsi="GHEA Grapalat"/>
          <w:i/>
          <w:sz w:val="26"/>
          <w:szCs w:val="26"/>
        </w:rPr>
        <w:t>β</w:t>
      </w:r>
      <w:r w:rsidRPr="00767AF1">
        <w:rPr>
          <w:rFonts w:ascii="GHEA Grapalat" w:hAnsi="GHEA Grapalat"/>
          <w:i/>
          <w:sz w:val="28"/>
          <w:vertAlign w:val="subscript"/>
          <w:lang w:val="hy-AM"/>
        </w:rPr>
        <w:t>f</w:t>
      </w:r>
      <w:r w:rsidRPr="00767AF1">
        <w:rPr>
          <w:rFonts w:ascii="GHEA Grapalat" w:hAnsi="GHEA Grapalat"/>
          <w:lang w:val="hy-AM"/>
        </w:rPr>
        <w:t xml:space="preserve"> պայմանին (այստեղ </w:t>
      </w:r>
      <w:r w:rsidRPr="0047672A">
        <w:rPr>
          <w:rFonts w:ascii="GHEA Grapalat" w:hAnsi="GHEA Grapalat"/>
          <w:i/>
          <w:sz w:val="24"/>
          <w:szCs w:val="24"/>
        </w:rPr>
        <w:t>β</w:t>
      </w:r>
      <w:r w:rsidRPr="00621257">
        <w:rPr>
          <w:rFonts w:ascii="GHEA Grapalat" w:hAnsi="GHEA Grapalat"/>
          <w:i/>
          <w:sz w:val="28"/>
          <w:szCs w:val="24"/>
          <w:vertAlign w:val="subscript"/>
          <w:lang w:val="hy-AM"/>
        </w:rPr>
        <w:t>f</w:t>
      </w:r>
      <w:r w:rsidRPr="0047672A">
        <w:rPr>
          <w:rFonts w:ascii="GHEA Grapalat" w:hAnsi="GHEA Grapalat"/>
          <w:sz w:val="24"/>
          <w:szCs w:val="24"/>
          <w:lang w:val="hy-AM"/>
        </w:rPr>
        <w:t xml:space="preserve"> և </w:t>
      </w:r>
      <w:r w:rsidRPr="0047672A">
        <w:rPr>
          <w:rFonts w:ascii="GHEA Grapalat" w:hAnsi="GHEA Grapalat"/>
          <w:i/>
          <w:sz w:val="24"/>
          <w:szCs w:val="24"/>
        </w:rPr>
        <w:t>β</w:t>
      </w:r>
      <w:r w:rsidRPr="00621257">
        <w:rPr>
          <w:rFonts w:ascii="GHEA Grapalat" w:hAnsi="GHEA Grapalat"/>
          <w:i/>
          <w:sz w:val="28"/>
          <w:szCs w:val="24"/>
          <w:vertAlign w:val="subscript"/>
          <w:lang w:val="hy-AM"/>
        </w:rPr>
        <w:t>z</w:t>
      </w:r>
      <w:r w:rsidRPr="00767AF1">
        <w:rPr>
          <w:rFonts w:ascii="GHEA Grapalat" w:hAnsi="GHEA Grapalat"/>
          <w:lang w:val="hy-AM"/>
        </w:rPr>
        <w:t xml:space="preserve"> – գործակիցներ են, որոնք  կախված են եռակցման տեխնոլոգիայից </w:t>
      </w:r>
      <w:r w:rsidRPr="00EE0652">
        <w:rPr>
          <w:rFonts w:ascii="GHEA Grapalat" w:hAnsi="GHEA Grapalat"/>
          <w:lang w:val="hy-AM"/>
        </w:rPr>
        <w:t>ու</w:t>
      </w:r>
      <w:r w:rsidRPr="00767AF1">
        <w:rPr>
          <w:rFonts w:ascii="GHEA Grapalat" w:hAnsi="GHEA Grapalat"/>
          <w:lang w:val="hy-AM"/>
        </w:rPr>
        <w:t xml:space="preserve"> կարանի էջի</w:t>
      </w:r>
      <w:r w:rsidRPr="00B056E6">
        <w:rPr>
          <w:rFonts w:ascii="GHEA Grapalat" w:hAnsi="GHEA Grapalat"/>
          <w:lang w:val="hy-AM"/>
        </w:rPr>
        <w:t xml:space="preserve"> չափի</w:t>
      </w:r>
      <w:r w:rsidRPr="00767AF1">
        <w:rPr>
          <w:rFonts w:ascii="GHEA Grapalat" w:hAnsi="GHEA Grapalat"/>
          <w:lang w:val="hy-AM"/>
        </w:rPr>
        <w:t>ց և որոշվում են ըստ աղյուսակ</w:t>
      </w:r>
      <w:r>
        <w:rPr>
          <w:rFonts w:ascii="GHEA Grapalat" w:hAnsi="GHEA Grapalat"/>
          <w:lang w:val="hy-AM"/>
        </w:rPr>
        <w:t> </w:t>
      </w:r>
      <w:r w:rsidRPr="00767AF1">
        <w:rPr>
          <w:rFonts w:ascii="GHEA Grapalat" w:hAnsi="GHEA Grapalat"/>
          <w:lang w:val="hy-AM"/>
        </w:rPr>
        <w:t>39-ի):</w:t>
      </w:r>
    </w:p>
    <w:p w14:paraId="7B5C93BB" w14:textId="77777777" w:rsidR="002F6B2E" w:rsidRDefault="002F6B2E" w:rsidP="002A1F10">
      <w:pPr>
        <w:shd w:val="clear" w:color="auto" w:fill="FFFFFF"/>
        <w:spacing w:after="60"/>
        <w:ind w:firstLine="567"/>
        <w:jc w:val="both"/>
        <w:rPr>
          <w:rFonts w:ascii="GHEA Grapalat" w:hAnsi="GHEA Grapalat"/>
          <w:lang w:val="hy-AM"/>
        </w:rPr>
      </w:pPr>
      <w:r w:rsidRPr="000B14CB">
        <w:rPr>
          <w:rFonts w:ascii="GHEA Grapalat" w:hAnsi="GHEA Grapalat"/>
          <w:b/>
          <w:lang w:val="hy-AM"/>
        </w:rPr>
        <w:t>296.</w:t>
      </w:r>
      <w:r>
        <w:rPr>
          <w:rFonts w:ascii="GHEA Grapalat" w:hAnsi="GHEA Grapalat"/>
          <w:lang w:val="hy-AM"/>
        </w:rPr>
        <w:t> </w:t>
      </w:r>
      <w:r w:rsidRPr="00767AF1">
        <w:rPr>
          <w:rFonts w:ascii="GHEA Grapalat" w:hAnsi="GHEA Grapalat"/>
          <w:lang w:val="hy-AM"/>
        </w:rPr>
        <w:t>Մինչև</w:t>
      </w:r>
      <w:r>
        <w:rPr>
          <w:rFonts w:ascii="GHEA Grapalat" w:hAnsi="GHEA Grapalat"/>
          <w:lang w:val="hy-AM"/>
        </w:rPr>
        <w:t> </w:t>
      </w:r>
      <w:r w:rsidRPr="00767AF1">
        <w:rPr>
          <w:rFonts w:ascii="GHEA Grapalat" w:hAnsi="GHEA Grapalat"/>
          <w:lang w:val="hy-AM"/>
        </w:rPr>
        <w:t>375</w:t>
      </w:r>
      <w:r w:rsidRPr="00A0009B">
        <w:rPr>
          <w:rFonts w:ascii="Calibri" w:hAnsi="Calibri"/>
          <w:lang w:val="hy-AM"/>
        </w:rPr>
        <w:t> </w:t>
      </w:r>
      <w:r w:rsidRPr="00767AF1">
        <w:rPr>
          <w:rFonts w:ascii="GHEA Grapalat" w:hAnsi="GHEA Grapalat"/>
          <w:lang w:val="hy-AM"/>
        </w:rPr>
        <w:t>Ն/մմ</w:t>
      </w:r>
      <w:r w:rsidRPr="00767AF1">
        <w:rPr>
          <w:rFonts w:ascii="GHEA Grapalat" w:hAnsi="GHEA Grapalat"/>
          <w:vertAlign w:val="superscript"/>
          <w:lang w:val="hy-AM"/>
        </w:rPr>
        <w:t>2</w:t>
      </w:r>
      <w:r w:rsidRPr="00767AF1">
        <w:rPr>
          <w:rFonts w:ascii="GHEA Grapalat" w:hAnsi="GHEA Grapalat"/>
          <w:lang w:val="hy-AM"/>
        </w:rPr>
        <w:t xml:space="preserve"> հոսունության սահմանով պողպատից տարրերի տավրային միացումներում </w:t>
      </w:r>
      <w:r w:rsidRPr="00A0009B">
        <w:rPr>
          <w:rFonts w:ascii="GHEA Grapalat" w:hAnsi="GHEA Grapalat"/>
          <w:lang w:val="hy-AM"/>
        </w:rPr>
        <w:t>մ</w:t>
      </w:r>
      <w:r w:rsidRPr="00767AF1">
        <w:rPr>
          <w:rFonts w:ascii="GHEA Grapalat" w:hAnsi="GHEA Grapalat"/>
          <w:lang w:val="hy-AM"/>
        </w:rPr>
        <w:t>իակողմանի անկյունային կարաններ</w:t>
      </w:r>
      <w:r w:rsidRPr="00920D0C">
        <w:rPr>
          <w:rFonts w:ascii="GHEA Grapalat" w:hAnsi="GHEA Grapalat"/>
          <w:lang w:val="hy-AM"/>
        </w:rPr>
        <w:t>ն</w:t>
      </w:r>
      <w:r w:rsidRPr="00767AF1">
        <w:rPr>
          <w:rFonts w:ascii="GHEA Grapalat" w:hAnsi="GHEA Grapalat"/>
          <w:lang w:val="hy-AM"/>
        </w:rPr>
        <w:t xml:space="preserve"> անհրաժեշտ է կիրառել </w:t>
      </w:r>
      <w:r w:rsidR="007746DF" w:rsidRPr="00810CF1">
        <w:rPr>
          <w:rFonts w:ascii="GHEA Grapalat" w:eastAsia="Times New Roman" w:hAnsi="GHEA Grapalat" w:cs="Times New Roman"/>
          <w:bCs/>
          <w:kern w:val="36"/>
          <w:lang w:val="hy-AM" w:eastAsia="ru-RU"/>
        </w:rPr>
        <w:t xml:space="preserve">նորմալ </w:t>
      </w:r>
      <w:r w:rsidR="007746DF" w:rsidRPr="00226F27">
        <w:rPr>
          <w:rFonts w:ascii="GHEA Grapalat" w:eastAsia="Times New Roman" w:hAnsi="GHEA Grapalat" w:cs="Times New Roman"/>
          <w:bCs/>
          <w:kern w:val="36"/>
          <w:lang w:val="hy-AM" w:eastAsia="ru-RU"/>
        </w:rPr>
        <w:t xml:space="preserve">կամ </w:t>
      </w:r>
      <w:r w:rsidR="00027A44" w:rsidRPr="00433FE0">
        <w:rPr>
          <w:rFonts w:ascii="GHEA Grapalat" w:hAnsi="GHEA Grapalat"/>
          <w:lang w:val="hy-AM"/>
        </w:rPr>
        <w:t>իջեցված</w:t>
      </w:r>
      <w:r w:rsidR="007746DF" w:rsidRPr="00433FE0">
        <w:rPr>
          <w:rFonts w:ascii="GHEA Grapalat" w:eastAsia="Times New Roman" w:hAnsi="GHEA Grapalat" w:cs="Times New Roman"/>
          <w:bCs/>
          <w:kern w:val="36"/>
          <w:lang w:val="hy-AM" w:eastAsia="ru-RU"/>
        </w:rPr>
        <w:t xml:space="preserve"> պատասխանատվության</w:t>
      </w:r>
      <w:r w:rsidR="007746DF" w:rsidRPr="00810CF1">
        <w:rPr>
          <w:rFonts w:ascii="GHEA Grapalat" w:eastAsia="Times New Roman" w:hAnsi="GHEA Grapalat" w:cs="Times New Roman"/>
          <w:bCs/>
          <w:kern w:val="36"/>
          <w:lang w:val="hy-AM" w:eastAsia="ru-RU"/>
        </w:rPr>
        <w:t xml:space="preserve"> մակարդակ ունեցող</w:t>
      </w:r>
      <w:r w:rsidR="00027A44" w:rsidRPr="00027A44">
        <w:rPr>
          <w:rFonts w:ascii="GHEA Grapalat" w:eastAsia="Times New Roman" w:hAnsi="GHEA Grapalat" w:cs="Times New Roman"/>
          <w:bCs/>
          <w:kern w:val="36"/>
          <w:lang w:val="hy-AM" w:eastAsia="ru-RU"/>
        </w:rPr>
        <w:t xml:space="preserve"> </w:t>
      </w:r>
      <w:r w:rsidR="00027A44" w:rsidRPr="00767AF1">
        <w:rPr>
          <w:rFonts w:ascii="GHEA Grapalat" w:hAnsi="GHEA Grapalat"/>
          <w:lang w:val="hy-AM"/>
        </w:rPr>
        <w:t xml:space="preserve">(դասակարգումն ըստ </w:t>
      </w:r>
      <w:r w:rsidR="00027A44" w:rsidRPr="00027A44">
        <w:rPr>
          <w:rFonts w:ascii="GHEA Grapalat" w:hAnsi="GHEA Grapalat"/>
          <w:lang w:val="hy-AM"/>
        </w:rPr>
        <w:t>ԳՕՍՏ</w:t>
      </w:r>
      <w:r w:rsidR="00027A44">
        <w:rPr>
          <w:rFonts w:ascii="GHEA Grapalat" w:hAnsi="GHEA Grapalat"/>
          <w:lang w:val="hy-AM"/>
        </w:rPr>
        <w:t> </w:t>
      </w:r>
      <w:r w:rsidR="00027A44" w:rsidRPr="00027A44">
        <w:rPr>
          <w:rFonts w:ascii="GHEA Grapalat" w:hAnsi="GHEA Grapalat"/>
          <w:lang w:val="hy-AM"/>
        </w:rPr>
        <w:t>27751)</w:t>
      </w:r>
      <w:r w:rsidR="007746DF" w:rsidRPr="00767AF1">
        <w:rPr>
          <w:rFonts w:ascii="GHEA Grapalat" w:hAnsi="GHEA Grapalat"/>
          <w:lang w:val="hy-AM"/>
        </w:rPr>
        <w:t xml:space="preserve"> </w:t>
      </w:r>
      <w:r w:rsidRPr="00767AF1">
        <w:rPr>
          <w:rFonts w:ascii="GHEA Grapalat" w:hAnsi="GHEA Grapalat"/>
          <w:lang w:val="hy-AM"/>
        </w:rPr>
        <w:t>կոնստրուկցիաներում, որոնք շահագործվում են ոչ ագրեսիվ կամ թույլ ագրեսիվ միջավայրում (դասակարգումն ըստ ՍՆիՊ</w:t>
      </w:r>
      <w:r>
        <w:rPr>
          <w:rFonts w:ascii="GHEA Grapalat" w:hAnsi="GHEA Grapalat"/>
          <w:lang w:val="hy-AM"/>
        </w:rPr>
        <w:t xml:space="preserve"> 2.03.11</w:t>
      </w:r>
      <w:r w:rsidRPr="00767AF1">
        <w:rPr>
          <w:rFonts w:ascii="GHEA Grapalat" w:hAnsi="GHEA Grapalat"/>
          <w:lang w:val="hy-AM"/>
        </w:rPr>
        <w:t xml:space="preserve"> շինարարական </w:t>
      </w:r>
      <w:r>
        <w:rPr>
          <w:rFonts w:ascii="GHEA Grapalat" w:hAnsi="GHEA Grapalat"/>
          <w:lang w:val="hy-AM"/>
        </w:rPr>
        <w:t>նորմերի</w:t>
      </w:r>
      <w:r w:rsidRPr="00767AF1">
        <w:rPr>
          <w:rFonts w:ascii="GHEA Grapalat" w:hAnsi="GHEA Grapalat"/>
          <w:lang w:val="hy-AM"/>
        </w:rPr>
        <w:t>) ջեռուցվող տարածքներում.</w:t>
      </w:r>
    </w:p>
    <w:p w14:paraId="299C70F5" w14:textId="77777777" w:rsidR="002F6B2E" w:rsidRPr="00920D0C" w:rsidRDefault="002F6B2E" w:rsidP="002A1F10">
      <w:pPr>
        <w:shd w:val="clear" w:color="auto" w:fill="FFFFFF"/>
        <w:spacing w:after="60"/>
        <w:ind w:firstLine="567"/>
        <w:jc w:val="both"/>
        <w:rPr>
          <w:rFonts w:ascii="GHEA Grapalat" w:hAnsi="GHEA Grapalat"/>
          <w:lang w:val="hy-AM"/>
        </w:rPr>
      </w:pPr>
      <w:r w:rsidRPr="00767AF1">
        <w:rPr>
          <w:rFonts w:ascii="GHEA Grapalat" w:hAnsi="GHEA Grapalat"/>
          <w:lang w:val="hy-AM"/>
        </w:rPr>
        <w:t>1)</w:t>
      </w:r>
      <w:r w:rsidRPr="00767AF1">
        <w:rPr>
          <w:rFonts w:ascii="Calibri" w:hAnsi="Calibri"/>
          <w:lang w:val="hy-AM"/>
        </w:rPr>
        <w:t> </w:t>
      </w:r>
      <w:r w:rsidRPr="00767AF1">
        <w:rPr>
          <w:rFonts w:ascii="GHEA Grapalat" w:hAnsi="GHEA Grapalat"/>
          <w:lang w:val="hy-AM"/>
        </w:rPr>
        <w:t xml:space="preserve">կոշտության միջանկյալ կողերի և դիաֆրագմաների ամրացման </w:t>
      </w:r>
      <w:r>
        <w:rPr>
          <w:rFonts w:ascii="GHEA Grapalat" w:hAnsi="GHEA Grapalat"/>
          <w:lang w:val="hy-AM"/>
        </w:rPr>
        <w:t>համար</w:t>
      </w:r>
      <w:r w:rsidRPr="00767AF1">
        <w:rPr>
          <w:rFonts w:ascii="GHEA Grapalat" w:hAnsi="GHEA Grapalat"/>
          <w:lang w:val="hy-AM"/>
        </w:rPr>
        <w:t xml:space="preserve"> բոլոր խմբերի </w:t>
      </w:r>
      <w:r w:rsidRPr="00920D0C">
        <w:rPr>
          <w:rFonts w:ascii="GHEA Grapalat" w:hAnsi="GHEA Grapalat"/>
          <w:lang w:val="hy-AM"/>
        </w:rPr>
        <w:t>կոնստրուկցիաներում, բացի 1-ին խմբի կոնստրուկցիաներից, որոնք հաշվարկվում են ըստ հոգնածության,</w:t>
      </w:r>
    </w:p>
    <w:p w14:paraId="71A642F0" w14:textId="77777777" w:rsidR="002F6B2E" w:rsidRPr="00920D0C" w:rsidRDefault="002F6B2E" w:rsidP="002A1F10">
      <w:pPr>
        <w:shd w:val="clear" w:color="auto" w:fill="FFFFFF"/>
        <w:spacing w:after="60"/>
        <w:ind w:firstLine="567"/>
        <w:jc w:val="both"/>
        <w:rPr>
          <w:rFonts w:ascii="GHEA Grapalat" w:hAnsi="GHEA Grapalat"/>
          <w:lang w:val="hy-AM"/>
        </w:rPr>
      </w:pPr>
      <w:r w:rsidRPr="00920D0C">
        <w:rPr>
          <w:rFonts w:ascii="GHEA Grapalat" w:hAnsi="GHEA Grapalat"/>
          <w:lang w:val="hy-AM"/>
        </w:rPr>
        <w:t xml:space="preserve">2) եռակցված երկտավրերի գոտիական կարերի համար 2-րդ և 3-րդ խմբերի  կոնստրուկցիաներում (բացի </w:t>
      </w:r>
      <m:oMath>
        <m:acc>
          <m:accPr>
            <m:chr m:val="̅"/>
            <m:ctrlPr>
              <w:rPr>
                <w:rFonts w:ascii="Cambria Math" w:hAnsi="Cambria Math"/>
                <w:i/>
                <w:sz w:val="24"/>
                <w:szCs w:val="24"/>
                <w:lang w:val="en-US"/>
              </w:rPr>
            </m:ctrlPr>
          </m:accPr>
          <m:e>
            <m:r>
              <w:rPr>
                <w:rFonts w:ascii="Cambria Math" w:hAnsi="Cambria Math"/>
                <w:sz w:val="24"/>
                <w:szCs w:val="24"/>
                <w:lang w:val="hy-AM"/>
              </w:rPr>
              <m:t>λ</m:t>
            </m:r>
          </m:e>
        </m:acc>
      </m:oMath>
      <w:r w:rsidRPr="00920D0C">
        <w:rPr>
          <w:rFonts w:ascii="GHEA Grapalat" w:hAnsi="GHEA Grapalat"/>
          <w:i/>
          <w:sz w:val="24"/>
          <w:szCs w:val="24"/>
          <w:vertAlign w:val="subscript"/>
          <w:lang w:val="hy-AM"/>
        </w:rPr>
        <w:t>w</w:t>
      </w:r>
      <w:r w:rsidRPr="00920D0C">
        <w:rPr>
          <w:rFonts w:ascii="GHEA Grapalat" w:hAnsi="GHEA Grapalat"/>
          <w:lang w:val="hy-AM"/>
        </w:rPr>
        <w:t> &gt; 6·</w:t>
      </w:r>
      <m:oMath>
        <m:rad>
          <m:radPr>
            <m:degHide m:val="1"/>
            <m:ctrlPr>
              <w:rPr>
                <w:rFonts w:ascii="Cambria Math" w:hAnsi="Cambria Math"/>
                <w:i/>
                <w:sz w:val="24"/>
                <w:lang w:val="en-US"/>
              </w:rPr>
            </m:ctrlPr>
          </m:radPr>
          <m:deg/>
          <m:e>
            <m:sSub>
              <m:sSubPr>
                <m:ctrlPr>
                  <w:rPr>
                    <w:rFonts w:ascii="Cambria Math" w:hAnsi="Cambria Math"/>
                    <w:i/>
                    <w:sz w:val="24"/>
                    <w:lang w:val="en-US"/>
                  </w:rPr>
                </m:ctrlPr>
              </m:sSubPr>
              <m:e>
                <m:r>
                  <w:rPr>
                    <w:rFonts w:ascii="Cambria Math" w:hAnsi="Cambria Math"/>
                    <w:sz w:val="24"/>
                    <w:lang w:val="hy-AM"/>
                  </w:rPr>
                  <m:t>R</m:t>
                </m:r>
              </m:e>
              <m:sub>
                <m:r>
                  <w:rPr>
                    <w:rFonts w:ascii="Cambria Math" w:hAnsi="Cambria Math"/>
                    <w:sz w:val="24"/>
                    <w:lang w:val="hy-AM"/>
                  </w:rPr>
                  <m:t>y</m:t>
                </m:r>
              </m:sub>
            </m:sSub>
            <m:r>
              <w:rPr>
                <w:rFonts w:ascii="Cambria Math" w:hAnsi="Cambria Math"/>
                <w:sz w:val="24"/>
                <w:lang w:val="hy-AM"/>
              </w:rPr>
              <m:t>/</m:t>
            </m:r>
            <m:sSub>
              <m:sSubPr>
                <m:ctrlPr>
                  <w:rPr>
                    <w:rFonts w:ascii="Cambria Math" w:hAnsi="Cambria Math"/>
                    <w:i/>
                    <w:sz w:val="24"/>
                    <w:lang w:val="en-US"/>
                  </w:rPr>
                </m:ctrlPr>
              </m:sSubPr>
              <m:e>
                <m:r>
                  <w:rPr>
                    <w:rFonts w:ascii="Cambria Math" w:hAnsi="Cambria Math"/>
                    <w:sz w:val="24"/>
                    <w:lang w:val="hy-AM"/>
                  </w:rPr>
                  <m:t>σ</m:t>
                </m:r>
              </m:e>
              <m:sub>
                <m:r>
                  <w:rPr>
                    <w:rFonts w:ascii="Cambria Math" w:hAnsi="Cambria Math"/>
                    <w:sz w:val="24"/>
                    <w:lang w:val="hy-AM"/>
                  </w:rPr>
                  <m:t>f</m:t>
                </m:r>
              </m:sub>
            </m:sSub>
          </m:e>
        </m:rad>
      </m:oMath>
      <w:r w:rsidRPr="00920D0C">
        <w:rPr>
          <w:rFonts w:ascii="GHEA Grapalat" w:hAnsi="GHEA Grapalat"/>
          <w:lang w:val="hy-AM"/>
        </w:rPr>
        <w:t xml:space="preserve"> պատի պայմանական ճկունությամբ հեծաններից)    պատի </w:t>
      </w:r>
      <w:r w:rsidRPr="00920D0C">
        <w:rPr>
          <w:rFonts w:ascii="GHEA Grapalat" w:hAnsi="GHEA Grapalat"/>
          <w:position w:val="-14"/>
        </w:rPr>
        <w:object w:dxaOrig="300" w:dyaOrig="400" w14:anchorId="6BCFB972">
          <v:shape id="_x0000_i1215" type="#_x0000_t75" style="width:12pt;height:22.5pt" o:ole="" o:preferrelative="f">
            <v:imagedata r:id="rId467" o:title=""/>
          </v:shape>
          <o:OLEObject Type="Embed" ProgID="Equation.DSMT4" ShapeID="_x0000_i1215" DrawAspect="Content" ObjectID="_1671619581" r:id="rId468"/>
        </w:object>
      </w:r>
      <w:r w:rsidRPr="00920D0C">
        <w:rPr>
          <w:rFonts w:ascii="GHEA Grapalat" w:hAnsi="GHEA Grapalat"/>
          <w:lang w:val="hy-AM"/>
        </w:rPr>
        <w:t xml:space="preserve"> հաստության սյուներում ու կանգնակներում մինչև 12 մմ և հեծաններում մինչև 10 մմ մեծությունների դեպքում, երբ դրանք իրականացվում են մեքենայացված եռակցմամբ </w:t>
      </w:r>
      <w:r w:rsidRPr="00920D0C">
        <w:rPr>
          <w:rFonts w:ascii="GHEA Grapalat" w:hAnsi="GHEA Grapalat"/>
          <w:i/>
          <w:sz w:val="24"/>
          <w:szCs w:val="24"/>
          <w:lang w:val="hy-AM"/>
        </w:rPr>
        <w:t>k</w:t>
      </w:r>
      <w:r w:rsidRPr="00621257">
        <w:rPr>
          <w:rFonts w:ascii="GHEA Grapalat" w:hAnsi="GHEA Grapalat"/>
          <w:i/>
          <w:sz w:val="28"/>
          <w:szCs w:val="24"/>
          <w:vertAlign w:val="subscript"/>
          <w:lang w:val="hy-AM"/>
        </w:rPr>
        <w:t>f</w:t>
      </w:r>
      <w:r w:rsidRPr="00920D0C">
        <w:rPr>
          <w:rFonts w:ascii="Calibri" w:hAnsi="Calibri"/>
          <w:sz w:val="24"/>
          <w:szCs w:val="24"/>
          <w:lang w:val="hy-AM"/>
        </w:rPr>
        <w:t> </w:t>
      </w:r>
      <w:r w:rsidRPr="00920D0C">
        <w:rPr>
          <w:rFonts w:ascii="GHEA Grapalat" w:hAnsi="GHEA Grapalat"/>
          <w:sz w:val="24"/>
          <w:szCs w:val="24"/>
          <w:lang w:val="hy-AM"/>
        </w:rPr>
        <w:t>≥</w:t>
      </w:r>
      <w:r w:rsidRPr="00920D0C">
        <w:rPr>
          <w:rFonts w:ascii="Calibri" w:hAnsi="Calibri"/>
          <w:sz w:val="24"/>
          <w:szCs w:val="24"/>
          <w:lang w:val="hy-AM"/>
        </w:rPr>
        <w:t> </w:t>
      </w:r>
      <w:r w:rsidRPr="00920D0C">
        <w:rPr>
          <w:rFonts w:ascii="GHEA Grapalat" w:hAnsi="GHEA Grapalat"/>
          <w:sz w:val="24"/>
          <w:szCs w:val="24"/>
          <w:lang w:val="hy-AM"/>
        </w:rPr>
        <w:t>0,8·</w:t>
      </w:r>
      <w:r w:rsidRPr="00621257">
        <w:rPr>
          <w:rFonts w:ascii="GHEA Grapalat" w:hAnsi="GHEA Grapalat"/>
          <w:i/>
          <w:sz w:val="26"/>
          <w:szCs w:val="26"/>
          <w:lang w:val="hy-AM"/>
        </w:rPr>
        <w:t>t</w:t>
      </w:r>
      <w:r w:rsidRPr="00621257">
        <w:rPr>
          <w:rFonts w:ascii="GHEA Grapalat" w:hAnsi="GHEA Grapalat"/>
          <w:i/>
          <w:sz w:val="28"/>
          <w:szCs w:val="24"/>
          <w:vertAlign w:val="subscript"/>
          <w:lang w:val="hy-AM"/>
        </w:rPr>
        <w:t>w</w:t>
      </w:r>
      <w:r w:rsidRPr="00920D0C">
        <w:rPr>
          <w:rFonts w:ascii="Calibri" w:hAnsi="Calibri"/>
          <w:sz w:val="24"/>
          <w:szCs w:val="24"/>
          <w:vertAlign w:val="subscript"/>
          <w:lang w:val="hy-AM"/>
        </w:rPr>
        <w:t> </w:t>
      </w:r>
      <w:r w:rsidRPr="00920D0C">
        <w:rPr>
          <w:rFonts w:ascii="GHEA Grapalat" w:hAnsi="GHEA Grapalat"/>
          <w:sz w:val="24"/>
          <w:szCs w:val="24"/>
          <w:lang w:val="hy-AM"/>
        </w:rPr>
        <w:t>/</w:t>
      </w:r>
      <w:r w:rsidRPr="00920D0C">
        <w:rPr>
          <w:rFonts w:ascii="GHEA Grapalat" w:hAnsi="GHEA Grapalat"/>
          <w:i/>
          <w:sz w:val="24"/>
          <w:szCs w:val="24"/>
        </w:rPr>
        <w:t>β</w:t>
      </w:r>
      <w:r w:rsidRPr="00621257">
        <w:rPr>
          <w:rFonts w:ascii="GHEA Grapalat" w:hAnsi="GHEA Grapalat"/>
          <w:i/>
          <w:sz w:val="28"/>
          <w:szCs w:val="24"/>
          <w:vertAlign w:val="subscript"/>
          <w:lang w:val="hy-AM"/>
        </w:rPr>
        <w:t>f</w:t>
      </w:r>
      <w:r w:rsidRPr="00920D0C">
        <w:rPr>
          <w:rFonts w:ascii="GHEA Grapalat" w:hAnsi="GHEA Grapalat"/>
          <w:lang w:val="hy-AM"/>
        </w:rPr>
        <w:t xml:space="preserve"> էջով, անհրաժեշտ է հաշվի առնել XV բաժնի 372</w:t>
      </w:r>
      <w:r w:rsidR="005C247B" w:rsidRPr="005C247B">
        <w:rPr>
          <w:rFonts w:ascii="GHEA Grapalat" w:hAnsi="GHEA Grapalat"/>
          <w:lang w:val="hy-AM"/>
        </w:rPr>
        <w:t xml:space="preserve">-րդ, </w:t>
      </w:r>
      <w:r w:rsidRPr="00920D0C">
        <w:rPr>
          <w:rFonts w:ascii="GHEA Grapalat" w:hAnsi="GHEA Grapalat"/>
          <w:lang w:val="hy-AM"/>
        </w:rPr>
        <w:t>373</w:t>
      </w:r>
      <w:r w:rsidR="005C247B" w:rsidRPr="005C247B">
        <w:rPr>
          <w:rFonts w:ascii="GHEA Grapalat" w:hAnsi="GHEA Grapalat"/>
          <w:lang w:val="hy-AM"/>
        </w:rPr>
        <w:t>-րդ</w:t>
      </w:r>
      <w:r w:rsidRPr="00920D0C">
        <w:rPr>
          <w:rFonts w:ascii="GHEA Grapalat" w:hAnsi="GHEA Grapalat"/>
          <w:lang w:val="hy-AM"/>
        </w:rPr>
        <w:t xml:space="preserve"> և 414</w:t>
      </w:r>
      <w:r w:rsidR="005C247B" w:rsidRPr="005C247B">
        <w:rPr>
          <w:rFonts w:ascii="GHEA Grapalat" w:hAnsi="GHEA Grapalat"/>
          <w:lang w:val="hy-AM"/>
        </w:rPr>
        <w:t>-ից</w:t>
      </w:r>
      <w:r w:rsidRPr="00920D0C">
        <w:rPr>
          <w:rFonts w:ascii="GHEA Grapalat" w:hAnsi="GHEA Grapalat"/>
          <w:lang w:val="hy-AM"/>
        </w:rPr>
        <w:t xml:space="preserve"> </w:t>
      </w:r>
      <w:r w:rsidR="005C247B" w:rsidRPr="005C247B">
        <w:rPr>
          <w:rFonts w:ascii="GHEA Grapalat" w:hAnsi="GHEA Grapalat"/>
          <w:lang w:val="hy-AM"/>
        </w:rPr>
        <w:t>մինչև</w:t>
      </w:r>
      <w:r w:rsidRPr="00920D0C">
        <w:rPr>
          <w:rFonts w:ascii="GHEA Grapalat" w:hAnsi="GHEA Grapalat"/>
          <w:lang w:val="hy-AM"/>
        </w:rPr>
        <w:t xml:space="preserve"> 416</w:t>
      </w:r>
      <w:r w:rsidR="005C247B">
        <w:rPr>
          <w:rFonts w:ascii="GHEA Grapalat" w:hAnsi="GHEA Grapalat"/>
          <w:lang w:val="hy-AM"/>
        </w:rPr>
        <w:noBreakHyphen/>
      </w:r>
      <w:r w:rsidR="005C247B" w:rsidRPr="005C247B">
        <w:rPr>
          <w:rFonts w:ascii="GHEA Grapalat" w:hAnsi="GHEA Grapalat"/>
          <w:lang w:val="hy-AM"/>
        </w:rPr>
        <w:t>րդ</w:t>
      </w:r>
      <w:r w:rsidRPr="00920D0C">
        <w:rPr>
          <w:rFonts w:ascii="GHEA Grapalat" w:hAnsi="GHEA Grapalat"/>
          <w:lang w:val="hy-AM"/>
        </w:rPr>
        <w:t xml:space="preserve"> կետերի պահանջները,</w:t>
      </w:r>
    </w:p>
    <w:p w14:paraId="1262EC86" w14:textId="77777777" w:rsidR="002F6B2E" w:rsidRDefault="002F6B2E" w:rsidP="002A1F10">
      <w:pPr>
        <w:shd w:val="clear" w:color="auto" w:fill="FFFFFF"/>
        <w:spacing w:after="120"/>
        <w:ind w:firstLine="567"/>
        <w:jc w:val="both"/>
        <w:rPr>
          <w:rFonts w:ascii="GHEA Grapalat" w:hAnsi="GHEA Grapalat"/>
          <w:lang w:val="hy-AM"/>
        </w:rPr>
      </w:pPr>
      <w:r w:rsidRPr="00767AF1">
        <w:rPr>
          <w:rFonts w:ascii="GHEA Grapalat" w:hAnsi="GHEA Grapalat"/>
          <w:lang w:val="hy-AM"/>
        </w:rPr>
        <w:t>3) բոլոր կոնստրուկտիվ տարրերի համար՝ 4</w:t>
      </w:r>
      <w:r w:rsidRPr="00A0009B">
        <w:rPr>
          <w:rFonts w:ascii="GHEA Grapalat" w:hAnsi="GHEA Grapalat"/>
          <w:lang w:val="hy-AM"/>
        </w:rPr>
        <w:t>-րդ</w:t>
      </w:r>
      <w:r w:rsidRPr="00767AF1">
        <w:rPr>
          <w:rFonts w:ascii="GHEA Grapalat" w:hAnsi="GHEA Grapalat"/>
          <w:lang w:val="hy-AM"/>
        </w:rPr>
        <w:t xml:space="preserve"> խմբի կոնստրուկցիաներում:</w:t>
      </w:r>
    </w:p>
    <w:p w14:paraId="7818838E" w14:textId="77777777" w:rsidR="002F6B2E" w:rsidRDefault="002F6B2E" w:rsidP="002A1F10">
      <w:pPr>
        <w:shd w:val="clear" w:color="auto" w:fill="FFFFFF"/>
        <w:spacing w:after="120"/>
        <w:ind w:firstLine="567"/>
        <w:jc w:val="both"/>
        <w:rPr>
          <w:rFonts w:ascii="GHEA Grapalat" w:hAnsi="GHEA Grapalat"/>
          <w:lang w:val="hy-AM"/>
        </w:rPr>
      </w:pPr>
      <w:r w:rsidRPr="000B14CB">
        <w:rPr>
          <w:rFonts w:ascii="GHEA Grapalat" w:hAnsi="GHEA Grapalat"/>
          <w:b/>
          <w:lang w:val="hy-AM"/>
        </w:rPr>
        <w:t>297.</w:t>
      </w:r>
      <w:r w:rsidRPr="009D4D7E">
        <w:rPr>
          <w:rFonts w:ascii="Calibri" w:hAnsi="Calibri"/>
          <w:lang w:val="hy-AM"/>
        </w:rPr>
        <w:t> </w:t>
      </w:r>
      <w:r w:rsidRPr="009D4D7E">
        <w:rPr>
          <w:rFonts w:ascii="GHEA Grapalat" w:hAnsi="GHEA Grapalat"/>
          <w:lang w:val="hy-AM"/>
        </w:rPr>
        <w:t>Միակողմանի կարանների էջերը պետք է ընդունել ըստ հաշվարկի, սակայն  ոչ պակաս աղյուսակ 38-ում նշվածներից:</w:t>
      </w:r>
    </w:p>
    <w:p w14:paraId="5F7BC53C" w14:textId="77777777" w:rsidR="002F6B2E" w:rsidRDefault="002F6B2E" w:rsidP="002A1F10">
      <w:pPr>
        <w:shd w:val="clear" w:color="auto" w:fill="FFFFFF"/>
        <w:spacing w:after="60"/>
        <w:ind w:firstLine="567"/>
        <w:jc w:val="both"/>
        <w:rPr>
          <w:rFonts w:ascii="GHEA Grapalat" w:hAnsi="GHEA Grapalat"/>
          <w:lang w:val="hy-AM"/>
        </w:rPr>
      </w:pPr>
      <w:r w:rsidRPr="000B14CB">
        <w:rPr>
          <w:rFonts w:ascii="GHEA Grapalat" w:hAnsi="GHEA Grapalat"/>
          <w:b/>
          <w:lang w:val="hy-AM"/>
        </w:rPr>
        <w:t>298.</w:t>
      </w:r>
      <w:r w:rsidRPr="000B14CB">
        <w:rPr>
          <w:rFonts w:ascii="Calibri" w:hAnsi="Calibri"/>
          <w:b/>
          <w:lang w:val="hy-AM"/>
        </w:rPr>
        <w:t> </w:t>
      </w:r>
      <w:r w:rsidRPr="009D4D7E">
        <w:rPr>
          <w:rFonts w:ascii="GHEA Grapalat" w:hAnsi="GHEA Grapalat"/>
          <w:lang w:val="hy-AM"/>
        </w:rPr>
        <w:t xml:space="preserve">Միակողմանի անկյունային կարանները </w:t>
      </w:r>
      <w:r w:rsidR="00A25D26" w:rsidRPr="00A25D26">
        <w:rPr>
          <w:rFonts w:ascii="GHEA Grapalat" w:hAnsi="GHEA Grapalat"/>
          <w:lang w:val="hy-AM"/>
        </w:rPr>
        <w:t>չի թույլատրվում</w:t>
      </w:r>
      <w:r w:rsidRPr="009D4D7E">
        <w:rPr>
          <w:rFonts w:ascii="GHEA Grapalat" w:hAnsi="GHEA Grapalat"/>
          <w:lang w:val="hy-AM"/>
        </w:rPr>
        <w:t xml:space="preserve"> կիրառել հետևյալ կոնստրուկցիաներում.</w:t>
      </w:r>
    </w:p>
    <w:p w14:paraId="2A4A894E" w14:textId="77777777" w:rsidR="002F6B2E" w:rsidRDefault="002F6B2E" w:rsidP="002A1F10">
      <w:pPr>
        <w:shd w:val="clear" w:color="auto" w:fill="FFFFFF"/>
        <w:spacing w:after="60"/>
        <w:ind w:left="851" w:hanging="284"/>
        <w:jc w:val="both"/>
        <w:rPr>
          <w:rFonts w:ascii="GHEA Grapalat" w:hAnsi="GHEA Grapalat"/>
          <w:lang w:val="hy-AM"/>
        </w:rPr>
      </w:pPr>
      <w:r w:rsidRPr="009D4D7E">
        <w:rPr>
          <w:rFonts w:ascii="GHEA Grapalat" w:hAnsi="GHEA Grapalat"/>
          <w:lang w:val="hy-AM"/>
        </w:rPr>
        <w:t xml:space="preserve">1) </w:t>
      </w:r>
      <w:r w:rsidR="005C247B" w:rsidRPr="005C247B">
        <w:rPr>
          <w:rFonts w:ascii="Calibri" w:hAnsi="Calibri"/>
          <w:lang w:val="hy-AM"/>
        </w:rPr>
        <w:t> </w:t>
      </w:r>
      <w:r w:rsidR="005C247B" w:rsidRPr="00F56B3E">
        <w:rPr>
          <w:rFonts w:ascii="GHEA Grapalat" w:hAnsi="GHEA Grapalat"/>
          <w:lang w:val="hy-AM"/>
        </w:rPr>
        <w:t>KC</w:t>
      </w:r>
      <w:r w:rsidRPr="00F56B3E">
        <w:rPr>
          <w:rFonts w:ascii="GHEA Grapalat" w:hAnsi="GHEA Grapalat"/>
          <w:lang w:val="hy-AM"/>
        </w:rPr>
        <w:t>-3 դասի</w:t>
      </w:r>
      <w:r w:rsidRPr="009D4D7E">
        <w:rPr>
          <w:rFonts w:ascii="GHEA Grapalat" w:hAnsi="GHEA Grapalat"/>
          <w:lang w:val="hy-AM"/>
        </w:rPr>
        <w:t xml:space="preserve"> (ԳՕՍՏ 27751),</w:t>
      </w:r>
    </w:p>
    <w:p w14:paraId="08824E81" w14:textId="77777777" w:rsidR="00B372DC" w:rsidRPr="00B372DC" w:rsidRDefault="00B372DC" w:rsidP="002A1F10">
      <w:pPr>
        <w:shd w:val="clear" w:color="auto" w:fill="FFFFFF"/>
        <w:spacing w:after="60"/>
        <w:ind w:left="851" w:hanging="284"/>
        <w:jc w:val="both"/>
        <w:rPr>
          <w:rFonts w:ascii="GHEA Grapalat" w:hAnsi="GHEA Grapalat"/>
          <w:lang w:val="hy-AM"/>
        </w:rPr>
      </w:pPr>
      <w:r w:rsidRPr="00B372DC">
        <w:rPr>
          <w:rFonts w:ascii="GHEA Grapalat" w:hAnsi="GHEA Grapalat"/>
          <w:lang w:val="hy-AM"/>
        </w:rPr>
        <w:t xml:space="preserve">2) </w:t>
      </w:r>
      <w:r w:rsidRPr="009D4D7E">
        <w:rPr>
          <w:rFonts w:ascii="GHEA Grapalat" w:hAnsi="GHEA Grapalat"/>
          <w:lang w:val="hy-AM"/>
        </w:rPr>
        <w:t>շենքերի և կառույցների սեյսմիկ ազդեցությանը հակազդող կոնստրուկցիաներում</w:t>
      </w:r>
      <w:r w:rsidRPr="00B372DC">
        <w:rPr>
          <w:rFonts w:ascii="GHEA Grapalat" w:hAnsi="GHEA Grapalat"/>
          <w:lang w:val="hy-AM"/>
        </w:rPr>
        <w:t>,</w:t>
      </w:r>
    </w:p>
    <w:p w14:paraId="0A0A6430" w14:textId="77777777" w:rsidR="002F6B2E" w:rsidRPr="009D4D7E" w:rsidRDefault="002F6B2E" w:rsidP="002A1F10">
      <w:pPr>
        <w:shd w:val="clear" w:color="auto" w:fill="FFFFFF"/>
        <w:spacing w:after="60"/>
        <w:ind w:left="851" w:hanging="284"/>
        <w:jc w:val="both"/>
        <w:rPr>
          <w:rFonts w:ascii="GHEA Grapalat" w:hAnsi="GHEA Grapalat"/>
          <w:lang w:val="hy-AM"/>
        </w:rPr>
      </w:pPr>
      <w:r w:rsidRPr="009D4D7E">
        <w:rPr>
          <w:rFonts w:ascii="GHEA Grapalat" w:hAnsi="GHEA Grapalat"/>
          <w:lang w:val="hy-AM"/>
        </w:rPr>
        <w:t>2) մինուս 45</w:t>
      </w:r>
      <w:r w:rsidR="00A25D26" w:rsidRPr="00A25D26">
        <w:rPr>
          <w:rFonts w:ascii="Calibri" w:hAnsi="Calibri"/>
          <w:lang w:val="hy-AM"/>
        </w:rPr>
        <w:t> </w:t>
      </w:r>
      <w:r w:rsidRPr="009D4D7E">
        <w:rPr>
          <w:rFonts w:ascii="GHEA Grapalat" w:hAnsi="GHEA Grapalat"/>
          <w:lang w:val="hy-AM"/>
        </w:rPr>
        <w:t>°C-ից ցածր հաշվարկային ջերմաստիճանային պայմանների դեպքում,</w:t>
      </w:r>
    </w:p>
    <w:p w14:paraId="4BB23731" w14:textId="77777777" w:rsidR="00B372DC" w:rsidRDefault="003D1FC9" w:rsidP="00D15525">
      <w:pPr>
        <w:shd w:val="clear" w:color="auto" w:fill="FFFFFF"/>
        <w:spacing w:after="60"/>
        <w:ind w:firstLine="567"/>
        <w:jc w:val="both"/>
        <w:rPr>
          <w:rFonts w:ascii="GHEA Grapalat" w:hAnsi="GHEA Grapalat"/>
          <w:lang w:val="hy-AM"/>
        </w:rPr>
      </w:pPr>
      <w:r>
        <w:rPr>
          <w:rFonts w:ascii="GHEA Grapalat" w:hAnsi="GHEA Grapalat"/>
          <w:lang w:val="hy-AM"/>
        </w:rPr>
        <w:t>3) </w:t>
      </w:r>
      <w:r w:rsidRPr="003D1FC9">
        <w:rPr>
          <w:rFonts w:ascii="GHEA Grapalat" w:hAnsi="GHEA Grapalat"/>
          <w:lang w:val="hy-AM"/>
        </w:rPr>
        <w:t>A7</w:t>
      </w:r>
      <w:r w:rsidRPr="003D1FC9">
        <w:rPr>
          <w:rFonts w:ascii="Calibri" w:hAnsi="Calibri"/>
          <w:lang w:val="hy-AM"/>
        </w:rPr>
        <w:t> </w:t>
      </w:r>
      <w:r w:rsidR="002F6B2E" w:rsidRPr="009D4D7E">
        <w:rPr>
          <w:rFonts w:ascii="GHEA Grapalat" w:hAnsi="GHEA Grapalat"/>
          <w:lang w:val="hy-AM"/>
        </w:rPr>
        <w:t>(մետաղագործական արտադրությունների արտադրամասերում)</w:t>
      </w:r>
      <w:r w:rsidRPr="003D1FC9">
        <w:rPr>
          <w:rFonts w:ascii="GHEA Grapalat" w:hAnsi="GHEA Grapalat"/>
          <w:lang w:val="hy-AM"/>
        </w:rPr>
        <w:t xml:space="preserve">, </w:t>
      </w:r>
      <w:r w:rsidRPr="008C6751">
        <w:rPr>
          <w:rFonts w:ascii="GHEA Grapalat" w:hAnsi="GHEA Grapalat"/>
          <w:lang w:val="hy-AM"/>
        </w:rPr>
        <w:t>A8</w:t>
      </w:r>
      <w:r w:rsidR="002F6B2E" w:rsidRPr="008C6751">
        <w:rPr>
          <w:rFonts w:ascii="GHEA Grapalat" w:hAnsi="GHEA Grapalat"/>
          <w:lang w:val="hy-AM"/>
        </w:rPr>
        <w:t xml:space="preserve"> և</w:t>
      </w:r>
      <w:r w:rsidRPr="008C6751">
        <w:rPr>
          <w:rFonts w:ascii="GHEA Grapalat" w:hAnsi="GHEA Grapalat"/>
          <w:lang w:val="hy-AM"/>
        </w:rPr>
        <w:t xml:space="preserve"> A9</w:t>
      </w:r>
      <w:r w:rsidR="002F6B2E" w:rsidRPr="008C6751">
        <w:rPr>
          <w:rFonts w:ascii="GHEA Grapalat" w:hAnsi="GHEA Grapalat"/>
          <w:lang w:val="hy-AM"/>
        </w:rPr>
        <w:t xml:space="preserve"> </w:t>
      </w:r>
      <w:r w:rsidR="00F56B3E" w:rsidRPr="008C6751">
        <w:rPr>
          <w:rFonts w:ascii="GHEA Grapalat" w:hAnsi="GHEA Grapalat"/>
          <w:lang w:val="hy-AM"/>
        </w:rPr>
        <w:t>աշխատանքի ռեժիմներով ամբարձիչներ</w:t>
      </w:r>
      <w:r w:rsidR="008C6751" w:rsidRPr="008C6751">
        <w:rPr>
          <w:rFonts w:ascii="GHEA Grapalat" w:hAnsi="GHEA Grapalat"/>
          <w:lang w:val="hy-AM"/>
        </w:rPr>
        <w:t>ով</w:t>
      </w:r>
      <w:r w:rsidR="00F56B3E" w:rsidRPr="008C6751">
        <w:rPr>
          <w:rFonts w:ascii="GHEA Grapalat" w:hAnsi="GHEA Grapalat"/>
          <w:lang w:val="hy-AM"/>
        </w:rPr>
        <w:t xml:space="preserve"> </w:t>
      </w:r>
      <w:r w:rsidR="002F6B2E" w:rsidRPr="008C6751">
        <w:rPr>
          <w:rFonts w:ascii="GHEA Grapalat" w:hAnsi="GHEA Grapalat"/>
          <w:lang w:val="hy-AM"/>
        </w:rPr>
        <w:t>շենքերում</w:t>
      </w:r>
      <w:r w:rsidR="00B372DC" w:rsidRPr="00B372DC">
        <w:rPr>
          <w:rFonts w:ascii="GHEA Grapalat" w:hAnsi="GHEA Grapalat"/>
          <w:lang w:val="hy-AM"/>
        </w:rPr>
        <w:t xml:space="preserve"> </w:t>
      </w:r>
      <w:r w:rsidR="00B372DC" w:rsidRPr="008C6751">
        <w:rPr>
          <w:rFonts w:ascii="GHEA Grapalat" w:hAnsi="GHEA Grapalat"/>
          <w:lang w:val="hy-AM"/>
        </w:rPr>
        <w:t>1-ին,</w:t>
      </w:r>
      <w:r w:rsidR="00027A44">
        <w:rPr>
          <w:rFonts w:ascii="Calibri" w:hAnsi="Calibri"/>
          <w:lang w:val="hy-AM"/>
        </w:rPr>
        <w:t xml:space="preserve"> </w:t>
      </w:r>
      <w:r w:rsidR="00B372DC" w:rsidRPr="008C6751">
        <w:rPr>
          <w:rFonts w:ascii="GHEA Grapalat" w:hAnsi="GHEA Grapalat"/>
          <w:lang w:val="hy-AM"/>
        </w:rPr>
        <w:t>2-րդ</w:t>
      </w:r>
      <w:r w:rsidR="00027A44">
        <w:rPr>
          <w:rFonts w:ascii="GHEA Grapalat" w:hAnsi="GHEA Grapalat"/>
          <w:lang w:val="hy-AM"/>
        </w:rPr>
        <w:t xml:space="preserve"> և</w:t>
      </w:r>
      <w:r w:rsidR="00027A44">
        <w:rPr>
          <w:rFonts w:ascii="Calibri" w:hAnsi="Calibri"/>
          <w:lang w:val="hy-AM"/>
        </w:rPr>
        <w:t xml:space="preserve"> </w:t>
      </w:r>
      <w:r w:rsidR="00B372DC" w:rsidRPr="008C6751">
        <w:rPr>
          <w:rFonts w:ascii="GHEA Grapalat" w:hAnsi="GHEA Grapalat"/>
          <w:lang w:val="hy-AM"/>
        </w:rPr>
        <w:t>3-րդ</w:t>
      </w:r>
      <w:r w:rsidR="00027A44">
        <w:rPr>
          <w:rFonts w:ascii="GHEA Grapalat" w:hAnsi="GHEA Grapalat"/>
          <w:lang w:val="hy-AM"/>
        </w:rPr>
        <w:t xml:space="preserve"> </w:t>
      </w:r>
      <w:r w:rsidR="00B372DC" w:rsidRPr="009D4D7E">
        <w:rPr>
          <w:rFonts w:ascii="GHEA Grapalat" w:hAnsi="GHEA Grapalat"/>
          <w:lang w:val="hy-AM"/>
        </w:rPr>
        <w:t>խմբերի կոնստրուկցիաներում</w:t>
      </w:r>
    </w:p>
    <w:p w14:paraId="0EFC1DA8" w14:textId="77777777" w:rsidR="002A1F10" w:rsidRDefault="00B372DC" w:rsidP="00D15525">
      <w:pPr>
        <w:shd w:val="clear" w:color="auto" w:fill="FFFFFF"/>
        <w:spacing w:after="120"/>
        <w:ind w:firstLine="567"/>
        <w:jc w:val="both"/>
        <w:rPr>
          <w:rFonts w:ascii="GHEA Grapalat" w:hAnsi="GHEA Grapalat"/>
          <w:lang w:val="hy-AM"/>
        </w:rPr>
      </w:pPr>
      <w:r w:rsidRPr="00B372DC">
        <w:rPr>
          <w:rFonts w:ascii="GHEA Grapalat" w:hAnsi="GHEA Grapalat"/>
          <w:lang w:val="hy-AM"/>
        </w:rPr>
        <w:t>4) </w:t>
      </w:r>
      <w:r w:rsidR="002F6B2E" w:rsidRPr="009D4D7E">
        <w:rPr>
          <w:rFonts w:ascii="GHEA Grapalat" w:hAnsi="GHEA Grapalat"/>
          <w:lang w:val="hy-AM"/>
        </w:rPr>
        <w:t xml:space="preserve">շրջանակային կոնստրուկցիաների հեծաններում և պարզունակներում, որոնք հաշվարկվում են համաձայն VIII բաժնի </w:t>
      </w:r>
      <w:r w:rsidR="002F6B2E" w:rsidRPr="00A72903">
        <w:rPr>
          <w:rFonts w:ascii="GHEA Grapalat" w:hAnsi="GHEA Grapalat"/>
          <w:lang w:val="hy-AM"/>
        </w:rPr>
        <w:t>134</w:t>
      </w:r>
      <w:r w:rsidR="00F56B3E">
        <w:rPr>
          <w:rFonts w:ascii="GHEA Grapalat" w:hAnsi="GHEA Grapalat"/>
          <w:lang w:val="hy-AM"/>
        </w:rPr>
        <w:noBreakHyphen/>
      </w:r>
      <w:r w:rsidR="005C247B" w:rsidRPr="005C247B">
        <w:rPr>
          <w:rFonts w:ascii="GHEA Grapalat" w:hAnsi="GHEA Grapalat"/>
          <w:lang w:val="hy-AM"/>
        </w:rPr>
        <w:t xml:space="preserve">ից մինչև </w:t>
      </w:r>
      <w:r w:rsidR="002F6B2E" w:rsidRPr="00A72903">
        <w:rPr>
          <w:rFonts w:ascii="GHEA Grapalat" w:hAnsi="GHEA Grapalat"/>
          <w:lang w:val="hy-AM"/>
        </w:rPr>
        <w:t>138</w:t>
      </w:r>
      <w:r w:rsidR="005C247B" w:rsidRPr="005C247B">
        <w:rPr>
          <w:rFonts w:ascii="GHEA Grapalat" w:hAnsi="GHEA Grapalat"/>
          <w:lang w:val="hy-AM"/>
        </w:rPr>
        <w:t>-րդ</w:t>
      </w:r>
      <w:r w:rsidR="005C247B">
        <w:rPr>
          <w:rFonts w:ascii="GHEA Grapalat" w:hAnsi="GHEA Grapalat"/>
          <w:lang w:val="hy-AM"/>
        </w:rPr>
        <w:t>,</w:t>
      </w:r>
      <w:r w:rsidR="002F6B2E" w:rsidRPr="00A72903">
        <w:rPr>
          <w:rFonts w:ascii="GHEA Grapalat" w:hAnsi="GHEA Grapalat"/>
          <w:lang w:val="hy-AM"/>
        </w:rPr>
        <w:t xml:space="preserve"> 142</w:t>
      </w:r>
      <w:r w:rsidR="005C247B" w:rsidRPr="005C247B">
        <w:rPr>
          <w:rFonts w:ascii="GHEA Grapalat" w:hAnsi="GHEA Grapalat"/>
          <w:lang w:val="hy-AM"/>
        </w:rPr>
        <w:t xml:space="preserve">-րդ և </w:t>
      </w:r>
      <w:r w:rsidR="002F6B2E" w:rsidRPr="00A72903">
        <w:rPr>
          <w:rFonts w:ascii="GHEA Grapalat" w:hAnsi="GHEA Grapalat"/>
          <w:lang w:val="hy-AM"/>
        </w:rPr>
        <w:t>143</w:t>
      </w:r>
      <w:r w:rsidR="005C247B" w:rsidRPr="005C247B">
        <w:rPr>
          <w:rFonts w:ascii="GHEA Grapalat" w:hAnsi="GHEA Grapalat"/>
          <w:lang w:val="hy-AM"/>
        </w:rPr>
        <w:t>-րդ</w:t>
      </w:r>
      <w:r w:rsidR="002F6B2E" w:rsidRPr="009D4D7E">
        <w:rPr>
          <w:rFonts w:ascii="GHEA Grapalat" w:hAnsi="GHEA Grapalat"/>
          <w:lang w:val="hy-AM"/>
        </w:rPr>
        <w:t xml:space="preserve"> կետերի պահանջներին:</w:t>
      </w:r>
      <w:r w:rsidR="002A1F10">
        <w:rPr>
          <w:rFonts w:ascii="GHEA Grapalat" w:hAnsi="GHEA Grapalat"/>
          <w:lang w:val="hy-AM"/>
        </w:rPr>
        <w:br w:type="page"/>
      </w:r>
    </w:p>
    <w:p w14:paraId="790A7B1D" w14:textId="77777777" w:rsidR="002A1F10" w:rsidRDefault="002F6B2E" w:rsidP="00C7474D">
      <w:pPr>
        <w:shd w:val="clear" w:color="auto" w:fill="FFFFFF"/>
        <w:spacing w:after="0" w:line="264" w:lineRule="auto"/>
        <w:ind w:firstLine="567"/>
        <w:jc w:val="both"/>
        <w:rPr>
          <w:rFonts w:ascii="GHEA Grapalat" w:hAnsi="GHEA Grapalat"/>
          <w:lang w:val="hy-AM"/>
        </w:rPr>
      </w:pPr>
      <w:r w:rsidRPr="000B14CB">
        <w:rPr>
          <w:rFonts w:ascii="GHEA Grapalat" w:hAnsi="GHEA Grapalat"/>
          <w:b/>
          <w:lang w:val="hy-AM"/>
        </w:rPr>
        <w:lastRenderedPageBreak/>
        <w:t>299.</w:t>
      </w:r>
      <w:r>
        <w:rPr>
          <w:rFonts w:ascii="GHEA Grapalat" w:hAnsi="GHEA Grapalat"/>
          <w:lang w:val="hy-AM"/>
        </w:rPr>
        <w:t> </w:t>
      </w:r>
      <w:r w:rsidRPr="00752744">
        <w:rPr>
          <w:rFonts w:ascii="GHEA Grapalat" w:hAnsi="GHEA Grapalat"/>
          <w:lang w:val="hy-AM"/>
        </w:rPr>
        <w:t>Ընդհատուն անկյունային եռքակարանները ստատիկ բեռնվածքի ժամանակ</w:t>
      </w:r>
      <w:r w:rsidR="002A1F10" w:rsidRPr="002A1F10">
        <w:rPr>
          <w:rFonts w:ascii="GHEA Grapalat" w:hAnsi="GHEA Grapalat"/>
          <w:lang w:val="hy-AM"/>
        </w:rPr>
        <w:t xml:space="preserve"> և</w:t>
      </w:r>
      <w:r w:rsidRPr="00752744">
        <w:rPr>
          <w:rFonts w:ascii="GHEA Grapalat" w:hAnsi="GHEA Grapalat"/>
          <w:lang w:val="hy-AM"/>
        </w:rPr>
        <w:t xml:space="preserve"> նվազագույն չափի չընդհատվող կարանի ավելցուկային կրողունակության դեպքում անհրաժեշտ է կիրառել</w:t>
      </w:r>
      <w:r w:rsidR="00C7474D">
        <w:rPr>
          <w:rFonts w:ascii="GHEA Grapalat" w:hAnsi="GHEA Grapalat"/>
          <w:lang w:val="hy-AM"/>
        </w:rPr>
        <w:t>.</w:t>
      </w:r>
    </w:p>
    <w:p w14:paraId="2221F382" w14:textId="77777777" w:rsidR="002A1F10" w:rsidRDefault="00C7474D" w:rsidP="00C7474D">
      <w:pPr>
        <w:shd w:val="clear" w:color="auto" w:fill="FFFFFF"/>
        <w:spacing w:after="0" w:line="264" w:lineRule="auto"/>
        <w:ind w:firstLine="567"/>
        <w:jc w:val="both"/>
        <w:rPr>
          <w:rFonts w:ascii="GHEA Grapalat" w:hAnsi="GHEA Grapalat"/>
          <w:lang w:val="hy-AM"/>
        </w:rPr>
      </w:pPr>
      <w:r w:rsidRPr="00C7474D">
        <w:rPr>
          <w:rFonts w:ascii="GHEA Grapalat" w:hAnsi="GHEA Grapalat"/>
          <w:lang w:val="hy-AM"/>
        </w:rPr>
        <w:t xml:space="preserve">1) </w:t>
      </w:r>
      <w:r w:rsidR="002F6B2E" w:rsidRPr="00752744">
        <w:rPr>
          <w:rFonts w:ascii="GHEA Grapalat" w:hAnsi="GHEA Grapalat"/>
          <w:lang w:val="hy-AM"/>
        </w:rPr>
        <w:t>4</w:t>
      </w:r>
      <w:r w:rsidR="002F6B2E" w:rsidRPr="00A0009B">
        <w:rPr>
          <w:rFonts w:ascii="GHEA Grapalat" w:hAnsi="GHEA Grapalat"/>
          <w:lang w:val="hy-AM"/>
        </w:rPr>
        <w:t>-րդ</w:t>
      </w:r>
      <w:r w:rsidR="002F6B2E" w:rsidRPr="00752744">
        <w:rPr>
          <w:rFonts w:ascii="GHEA Grapalat" w:hAnsi="GHEA Grapalat"/>
          <w:lang w:val="hy-AM"/>
        </w:rPr>
        <w:t xml:space="preserve"> խմբի կոնստրուկցիաներում միացումների համար, վերակառուցվող </w:t>
      </w:r>
    </w:p>
    <w:p w14:paraId="0B879254" w14:textId="77777777" w:rsidR="002A1F10" w:rsidRDefault="00C7474D" w:rsidP="00620DA0">
      <w:pPr>
        <w:shd w:val="clear" w:color="auto" w:fill="FFFFFF"/>
        <w:spacing w:after="0" w:line="264" w:lineRule="auto"/>
        <w:ind w:firstLine="567"/>
        <w:jc w:val="both"/>
        <w:rPr>
          <w:rFonts w:ascii="GHEA Grapalat" w:hAnsi="GHEA Grapalat"/>
          <w:lang w:val="hy-AM"/>
        </w:rPr>
      </w:pPr>
      <w:r w:rsidRPr="00C7474D">
        <w:rPr>
          <w:rFonts w:ascii="GHEA Grapalat" w:hAnsi="GHEA Grapalat"/>
          <w:lang w:val="hy-AM"/>
        </w:rPr>
        <w:t xml:space="preserve">2) </w:t>
      </w:r>
      <w:r w:rsidR="002F6B2E" w:rsidRPr="00752744">
        <w:rPr>
          <w:rFonts w:ascii="GHEA Grapalat" w:hAnsi="GHEA Grapalat"/>
          <w:lang w:val="hy-AM"/>
        </w:rPr>
        <w:t>3</w:t>
      </w:r>
      <w:r w:rsidR="002F6B2E" w:rsidRPr="00A0009B">
        <w:rPr>
          <w:rFonts w:ascii="GHEA Grapalat" w:hAnsi="GHEA Grapalat"/>
          <w:lang w:val="hy-AM"/>
        </w:rPr>
        <w:t>-րդ</w:t>
      </w:r>
      <w:r w:rsidR="002F6B2E" w:rsidRPr="00752744">
        <w:rPr>
          <w:rFonts w:ascii="GHEA Grapalat" w:hAnsi="GHEA Grapalat"/>
          <w:lang w:val="hy-AM"/>
        </w:rPr>
        <w:t xml:space="preserve"> խմբի կոնստրուկցիաներում (բացառությամբ մինուս 45</w:t>
      </w:r>
      <w:r w:rsidR="003D1FC9" w:rsidRPr="003D1FC9">
        <w:rPr>
          <w:rFonts w:ascii="Calibri" w:hAnsi="Calibri"/>
          <w:lang w:val="hy-AM"/>
        </w:rPr>
        <w:t> </w:t>
      </w:r>
      <w:r w:rsidR="002F6B2E" w:rsidRPr="00752744">
        <w:rPr>
          <w:rFonts w:ascii="GHEA Grapalat" w:hAnsi="GHEA Grapalat"/>
          <w:lang w:val="hy-AM"/>
        </w:rPr>
        <w:t xml:space="preserve">°C-ից ցածր հաշվարկային ջերմաստիճանային պայմաններ ունեցողների), </w:t>
      </w:r>
    </w:p>
    <w:p w14:paraId="6B055AA8" w14:textId="77777777" w:rsidR="002A1F10" w:rsidRDefault="00C7474D" w:rsidP="00C7474D">
      <w:pPr>
        <w:shd w:val="clear" w:color="auto" w:fill="FFFFFF"/>
        <w:spacing w:after="120" w:line="264" w:lineRule="auto"/>
        <w:ind w:firstLine="567"/>
        <w:jc w:val="both"/>
        <w:rPr>
          <w:rFonts w:ascii="GHEA Grapalat" w:hAnsi="GHEA Grapalat"/>
          <w:lang w:val="hy-AM"/>
        </w:rPr>
      </w:pPr>
      <w:r w:rsidRPr="00C7474D">
        <w:rPr>
          <w:rFonts w:ascii="GHEA Grapalat" w:hAnsi="GHEA Grapalat"/>
          <w:lang w:val="hy-AM"/>
        </w:rPr>
        <w:t xml:space="preserve">3) </w:t>
      </w:r>
      <w:r w:rsidR="002F6B2E" w:rsidRPr="00752744">
        <w:rPr>
          <w:rFonts w:ascii="GHEA Grapalat" w:hAnsi="GHEA Grapalat"/>
          <w:lang w:val="hy-AM"/>
        </w:rPr>
        <w:t>ոչ ագրեսիվ կամ թույլ ագրեսիվ միջավայրերում շահագործվող կոնստրուկցիաներում:</w:t>
      </w:r>
    </w:p>
    <w:p w14:paraId="4773DD6F" w14:textId="77777777" w:rsidR="002F6B2E" w:rsidRPr="00752744" w:rsidRDefault="002F6B2E" w:rsidP="00C7474D">
      <w:pPr>
        <w:shd w:val="clear" w:color="auto" w:fill="FFFFFF"/>
        <w:spacing w:after="120" w:line="264" w:lineRule="auto"/>
        <w:ind w:firstLine="567"/>
        <w:jc w:val="both"/>
        <w:rPr>
          <w:rFonts w:ascii="GHEA Grapalat" w:hAnsi="GHEA Grapalat"/>
          <w:lang w:val="hy-AM"/>
        </w:rPr>
      </w:pPr>
      <w:r w:rsidRPr="000B14CB">
        <w:rPr>
          <w:rFonts w:ascii="GHEA Grapalat" w:hAnsi="GHEA Grapalat"/>
          <w:b/>
          <w:lang w:val="hy-AM"/>
        </w:rPr>
        <w:t>300.</w:t>
      </w:r>
      <w:r w:rsidRPr="00752744">
        <w:rPr>
          <w:rFonts w:ascii="GHEA Grapalat" w:hAnsi="GHEA Grapalat"/>
          <w:lang w:val="hy-AM"/>
        </w:rPr>
        <w:t xml:space="preserve"> Ընդհատուն անկյունային եռքակարանի չափերը պետք է համապատասխանեն XIV բաժնի </w:t>
      </w:r>
      <w:r w:rsidRPr="00A72903">
        <w:rPr>
          <w:rFonts w:ascii="GHEA Grapalat" w:hAnsi="GHEA Grapalat"/>
          <w:lang w:val="hy-AM"/>
        </w:rPr>
        <w:t>294</w:t>
      </w:r>
      <w:r w:rsidR="005C247B" w:rsidRPr="005C247B">
        <w:rPr>
          <w:rFonts w:ascii="GHEA Grapalat" w:hAnsi="GHEA Grapalat"/>
          <w:lang w:val="hy-AM"/>
        </w:rPr>
        <w:t>-րդ</w:t>
      </w:r>
      <w:r w:rsidRPr="00752744">
        <w:rPr>
          <w:rFonts w:ascii="GHEA Grapalat" w:hAnsi="GHEA Grapalat"/>
          <w:color w:val="FF0000"/>
          <w:lang w:val="hy-AM"/>
        </w:rPr>
        <w:t xml:space="preserve"> </w:t>
      </w:r>
      <w:r w:rsidRPr="00752744">
        <w:rPr>
          <w:rFonts w:ascii="GHEA Grapalat" w:hAnsi="GHEA Grapalat"/>
          <w:lang w:val="hy-AM"/>
        </w:rPr>
        <w:t>կետի պահանջներին:</w:t>
      </w:r>
    </w:p>
    <w:p w14:paraId="4302D5A6" w14:textId="77777777" w:rsidR="002F6B2E" w:rsidRDefault="002F6B2E" w:rsidP="00C7474D">
      <w:pPr>
        <w:shd w:val="clear" w:color="auto" w:fill="FFFFFF"/>
        <w:spacing w:after="0" w:line="240" w:lineRule="auto"/>
        <w:ind w:firstLine="567"/>
        <w:jc w:val="both"/>
        <w:rPr>
          <w:rFonts w:ascii="GHEA Grapalat" w:hAnsi="GHEA Grapalat"/>
          <w:lang w:val="hy-AM"/>
        </w:rPr>
      </w:pPr>
      <w:r w:rsidRPr="000B14CB">
        <w:rPr>
          <w:rFonts w:ascii="GHEA Grapalat" w:hAnsi="GHEA Grapalat"/>
          <w:b/>
          <w:lang w:val="hy-AM"/>
        </w:rPr>
        <w:t>301.</w:t>
      </w:r>
      <w:r w:rsidRPr="000B14CB">
        <w:rPr>
          <w:rFonts w:ascii="Calibri" w:hAnsi="Calibri"/>
          <w:b/>
          <w:lang w:val="hy-AM"/>
        </w:rPr>
        <w:t> </w:t>
      </w:r>
      <w:r w:rsidRPr="00752744">
        <w:rPr>
          <w:rFonts w:ascii="GHEA Grapalat" w:hAnsi="GHEA Grapalat"/>
          <w:lang w:val="hy-AM"/>
        </w:rPr>
        <w:t xml:space="preserve">Ընդհատուն անկյունային եռքակարանների հատվածամասերի միջև </w:t>
      </w:r>
      <w:r w:rsidRPr="00752744">
        <w:rPr>
          <w:rFonts w:ascii="GHEA Grapalat" w:hAnsi="GHEA Grapalat"/>
          <w:i/>
          <w:sz w:val="24"/>
          <w:lang w:val="hy-AM"/>
        </w:rPr>
        <w:t>S</w:t>
      </w:r>
      <w:r w:rsidRPr="00752744">
        <w:rPr>
          <w:rFonts w:ascii="GHEA Grapalat" w:hAnsi="GHEA Grapalat"/>
          <w:lang w:val="hy-AM"/>
        </w:rPr>
        <w:t xml:space="preserve"> հեռավորությունը (նկար 19) չպետք է  գերազանցի  հետևյալ արժեքներից որևէ մեկը. սեղմված տարր</w:t>
      </w:r>
      <w:r w:rsidRPr="00A0009B">
        <w:rPr>
          <w:rFonts w:ascii="GHEA Grapalat" w:hAnsi="GHEA Grapalat"/>
          <w:lang w:val="hy-AM"/>
        </w:rPr>
        <w:t>ի դեպքում՝</w:t>
      </w:r>
      <w:r w:rsidRPr="00752744">
        <w:rPr>
          <w:rFonts w:ascii="GHEA Grapalat" w:hAnsi="GHEA Grapalat"/>
          <w:lang w:val="hy-AM"/>
        </w:rPr>
        <w:t xml:space="preserve"> 200 մմ, 12·</w:t>
      </w:r>
      <w:r w:rsidRPr="00752744">
        <w:rPr>
          <w:rFonts w:ascii="GHEA Grapalat" w:hAnsi="GHEA Grapalat"/>
          <w:i/>
          <w:sz w:val="28"/>
          <w:szCs w:val="28"/>
          <w:lang w:val="hy-AM"/>
        </w:rPr>
        <w:t>t</w:t>
      </w:r>
      <w:r w:rsidRPr="00752744">
        <w:rPr>
          <w:rFonts w:ascii="GHEA Grapalat" w:hAnsi="GHEA Grapalat"/>
          <w:i/>
          <w:sz w:val="28"/>
          <w:vertAlign w:val="subscript"/>
          <w:lang w:val="hy-AM"/>
        </w:rPr>
        <w:t>min</w:t>
      </w:r>
      <w:r w:rsidRPr="00A0009B">
        <w:rPr>
          <w:rFonts w:ascii="GHEA Grapalat" w:hAnsi="GHEA Grapalat"/>
          <w:lang w:val="hy-AM"/>
        </w:rPr>
        <w:t xml:space="preserve"> </w:t>
      </w:r>
      <w:r w:rsidRPr="00752744">
        <w:rPr>
          <w:rFonts w:ascii="GHEA Grapalat" w:hAnsi="GHEA Grapalat"/>
          <w:lang w:val="hy-AM"/>
        </w:rPr>
        <w:t>(</w:t>
      </w:r>
      <w:r w:rsidRPr="00752744">
        <w:rPr>
          <w:rFonts w:ascii="GHEA Grapalat" w:hAnsi="GHEA Grapalat"/>
          <w:i/>
          <w:sz w:val="28"/>
          <w:szCs w:val="28"/>
          <w:lang w:val="hy-AM"/>
        </w:rPr>
        <w:t>t</w:t>
      </w:r>
      <w:r w:rsidRPr="00752744">
        <w:rPr>
          <w:rFonts w:ascii="GHEA Grapalat" w:hAnsi="GHEA Grapalat"/>
          <w:i/>
          <w:sz w:val="28"/>
          <w:vertAlign w:val="subscript"/>
          <w:lang w:val="hy-AM"/>
        </w:rPr>
        <w:t>min</w:t>
      </w:r>
      <w:r w:rsidRPr="00752744">
        <w:rPr>
          <w:rFonts w:ascii="GHEA Grapalat" w:hAnsi="GHEA Grapalat"/>
          <w:lang w:val="hy-AM"/>
        </w:rPr>
        <w:t xml:space="preserve"> – միացվող տարրերից ամենաբարակի հաստությունն է), ձգված տարր</w:t>
      </w:r>
      <w:r w:rsidRPr="00A0009B">
        <w:rPr>
          <w:rFonts w:ascii="GHEA Grapalat" w:hAnsi="GHEA Grapalat"/>
          <w:lang w:val="hy-AM"/>
        </w:rPr>
        <w:t>ի դեպքում՝</w:t>
      </w:r>
      <w:r w:rsidRPr="00752744">
        <w:rPr>
          <w:rFonts w:ascii="GHEA Grapalat" w:hAnsi="GHEA Grapalat"/>
          <w:lang w:val="hy-AM"/>
        </w:rPr>
        <w:t xml:space="preserve"> 16·</w:t>
      </w:r>
      <w:r w:rsidRPr="00752744">
        <w:rPr>
          <w:rFonts w:ascii="GHEA Grapalat" w:hAnsi="GHEA Grapalat"/>
          <w:i/>
          <w:sz w:val="28"/>
          <w:szCs w:val="28"/>
          <w:lang w:val="hy-AM"/>
        </w:rPr>
        <w:t>t</w:t>
      </w:r>
      <w:r w:rsidRPr="00752744">
        <w:rPr>
          <w:rFonts w:ascii="GHEA Grapalat" w:hAnsi="GHEA Grapalat"/>
          <w:i/>
          <w:sz w:val="28"/>
          <w:vertAlign w:val="subscript"/>
          <w:lang w:val="hy-AM"/>
        </w:rPr>
        <w:t>min</w:t>
      </w:r>
      <w:r w:rsidRPr="00752744">
        <w:rPr>
          <w:rFonts w:ascii="GHEA Grapalat" w:hAnsi="GHEA Grapalat"/>
          <w:lang w:val="hy-AM"/>
        </w:rPr>
        <w:t>: 4</w:t>
      </w:r>
      <w:r w:rsidRPr="00A0009B">
        <w:rPr>
          <w:rFonts w:ascii="GHEA Grapalat" w:hAnsi="GHEA Grapalat"/>
          <w:lang w:val="hy-AM"/>
        </w:rPr>
        <w:t>-րդ</w:t>
      </w:r>
      <w:r w:rsidRPr="00752744">
        <w:rPr>
          <w:rFonts w:ascii="GHEA Grapalat" w:hAnsi="GHEA Grapalat"/>
          <w:lang w:val="hy-AM"/>
        </w:rPr>
        <w:t xml:space="preserve"> խմբի կոնստրուկցիաներում </w:t>
      </w:r>
      <w:r w:rsidRPr="00752744">
        <w:rPr>
          <w:rFonts w:ascii="GHEA Grapalat" w:hAnsi="GHEA Grapalat"/>
          <w:i/>
          <w:sz w:val="24"/>
          <w:lang w:val="hy-AM"/>
        </w:rPr>
        <w:t>S</w:t>
      </w:r>
      <w:r w:rsidRPr="00752744">
        <w:rPr>
          <w:rFonts w:ascii="GHEA Grapalat" w:hAnsi="GHEA Grapalat"/>
          <w:lang w:val="hy-AM"/>
        </w:rPr>
        <w:t xml:space="preserve"> հեռավորություն</w:t>
      </w:r>
      <w:r w:rsidRPr="00920D0C">
        <w:rPr>
          <w:rFonts w:ascii="GHEA Grapalat" w:hAnsi="GHEA Grapalat"/>
          <w:lang w:val="hy-AM"/>
        </w:rPr>
        <w:t>ն</w:t>
      </w:r>
      <w:r w:rsidRPr="00752744">
        <w:rPr>
          <w:rFonts w:ascii="GHEA Grapalat" w:hAnsi="GHEA Grapalat"/>
          <w:lang w:val="hy-AM"/>
        </w:rPr>
        <w:t xml:space="preserve"> ավելացվում է 50%-ով:</w:t>
      </w:r>
    </w:p>
    <w:p w14:paraId="5ECB117A" w14:textId="77777777" w:rsidR="002F6B2E" w:rsidRDefault="002F6B2E" w:rsidP="00C7474D">
      <w:pPr>
        <w:shd w:val="clear" w:color="auto" w:fill="FFFFFF"/>
        <w:spacing w:after="0" w:line="240" w:lineRule="auto"/>
        <w:jc w:val="center"/>
        <w:rPr>
          <w:rFonts w:ascii="GHEA Grapalat" w:hAnsi="GHEA Grapalat"/>
          <w:lang w:val="hy-AM"/>
        </w:rPr>
      </w:pPr>
      <w:r w:rsidRPr="00BD3C0E">
        <w:rPr>
          <w:rFonts w:ascii="GHEA Grapalat" w:hAnsi="GHEA Grapalat"/>
          <w:noProof/>
          <w:lang w:val="en-US"/>
        </w:rPr>
        <w:drawing>
          <wp:inline distT="0" distB="0" distL="0" distR="0" wp14:anchorId="1B0A4DD8" wp14:editId="75591296">
            <wp:extent cx="3454488" cy="2587301"/>
            <wp:effectExtent l="0" t="0" r="0" b="3810"/>
            <wp:docPr id="21" name="Рисунок 21" descr="C:\Users\User\Desktop\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User\Desktop\19.png"/>
                    <pic:cNvPicPr>
                      <a:picLocks noChangeAspect="1" noChangeArrowheads="1"/>
                    </pic:cNvPicPr>
                  </pic:nvPicPr>
                  <pic:blipFill rotWithShape="1">
                    <a:blip r:embed="rId469">
                      <a:extLst>
                        <a:ext uri="{28A0092B-C50C-407E-A947-70E740481C1C}">
                          <a14:useLocalDpi xmlns:a14="http://schemas.microsoft.com/office/drawing/2010/main" val="0"/>
                        </a:ext>
                      </a:extLst>
                    </a:blip>
                    <a:srcRect b="2668"/>
                    <a:stretch/>
                  </pic:blipFill>
                  <pic:spPr bwMode="auto">
                    <a:xfrm>
                      <a:off x="0" y="0"/>
                      <a:ext cx="3484510" cy="2609787"/>
                    </a:xfrm>
                    <a:prstGeom prst="rect">
                      <a:avLst/>
                    </a:prstGeom>
                    <a:noFill/>
                    <a:ln>
                      <a:noFill/>
                    </a:ln>
                    <a:extLst>
                      <a:ext uri="{53640926-AAD7-44D8-BBD7-CCE9431645EC}">
                        <a14:shadowObscured xmlns:a14="http://schemas.microsoft.com/office/drawing/2010/main"/>
                      </a:ext>
                    </a:extLst>
                  </pic:spPr>
                </pic:pic>
              </a:graphicData>
            </a:graphic>
          </wp:inline>
        </w:drawing>
      </w:r>
    </w:p>
    <w:p w14:paraId="2F6A5CCC" w14:textId="77777777" w:rsidR="002F6B2E" w:rsidRPr="00BD3C0E" w:rsidRDefault="002F6B2E" w:rsidP="002F6B2E">
      <w:pPr>
        <w:shd w:val="clear" w:color="auto" w:fill="FFFFFF"/>
        <w:spacing w:after="0"/>
        <w:jc w:val="center"/>
        <w:rPr>
          <w:rFonts w:ascii="GHEA Grapalat" w:hAnsi="GHEA Grapalat"/>
          <w:b/>
          <w:bCs/>
          <w:lang w:val="hy-AM"/>
        </w:rPr>
      </w:pPr>
      <w:r w:rsidRPr="00BD3C0E">
        <w:rPr>
          <w:rFonts w:ascii="GHEA Grapalat" w:hAnsi="GHEA Grapalat"/>
          <w:b/>
          <w:bCs/>
          <w:iCs/>
          <w:lang w:val="hy-AM"/>
        </w:rPr>
        <w:t xml:space="preserve">Նկար 19 </w:t>
      </w:r>
      <w:r w:rsidRPr="00BD3C0E">
        <w:rPr>
          <w:rFonts w:ascii="GHEA Grapalat" w:hAnsi="GHEA Grapalat"/>
          <w:b/>
          <w:i/>
          <w:iCs/>
          <w:lang w:val="hy-AM"/>
        </w:rPr>
        <w:t>–</w:t>
      </w:r>
      <w:r w:rsidRPr="00BD3C0E">
        <w:rPr>
          <w:rFonts w:ascii="GHEA Grapalat" w:hAnsi="GHEA Grapalat"/>
          <w:b/>
          <w:bCs/>
          <w:color w:val="FF0000"/>
          <w:lang w:val="hy-AM"/>
        </w:rPr>
        <w:t xml:space="preserve"> </w:t>
      </w:r>
      <w:r w:rsidRPr="00BD3C0E">
        <w:rPr>
          <w:rFonts w:ascii="GHEA Grapalat" w:hAnsi="GHEA Grapalat"/>
          <w:b/>
          <w:bCs/>
          <w:lang w:val="hy-AM"/>
        </w:rPr>
        <w:t>Ընհատուն անկյունային եռքակարանների սխեմա</w:t>
      </w:r>
    </w:p>
    <w:p w14:paraId="1E76D208" w14:textId="77777777" w:rsidR="002F6B2E" w:rsidRPr="002F6B2E" w:rsidRDefault="002F6B2E" w:rsidP="00C7474D">
      <w:pPr>
        <w:shd w:val="clear" w:color="auto" w:fill="FFFFFF"/>
        <w:spacing w:after="240"/>
        <w:jc w:val="center"/>
        <w:rPr>
          <w:rFonts w:ascii="GHEA Grapalat" w:hAnsi="GHEA Grapalat"/>
          <w:b/>
          <w:lang w:val="hy-AM"/>
        </w:rPr>
      </w:pPr>
      <w:r w:rsidRPr="002F6B2E">
        <w:rPr>
          <w:rFonts w:ascii="GHEA Grapalat" w:hAnsi="GHEA Grapalat"/>
          <w:i/>
          <w:iCs/>
          <w:lang w:val="hy-AM"/>
        </w:rPr>
        <w:t>ա – մակադիր միացման դեպքում</w:t>
      </w:r>
      <w:r w:rsidRPr="002F6B2E">
        <w:rPr>
          <w:rFonts w:ascii="GHEA Grapalat" w:hAnsi="GHEA Grapalat"/>
          <w:i/>
          <w:lang w:val="hy-AM"/>
        </w:rPr>
        <w:t xml:space="preserve">, </w:t>
      </w:r>
      <w:r w:rsidRPr="002F6B2E">
        <w:rPr>
          <w:rFonts w:ascii="GHEA Grapalat" w:hAnsi="GHEA Grapalat"/>
          <w:i/>
          <w:iCs/>
          <w:lang w:val="hy-AM"/>
        </w:rPr>
        <w:t>բ – տավրային միացման դեպքում</w:t>
      </w:r>
    </w:p>
    <w:p w14:paraId="4F64412A" w14:textId="77777777" w:rsidR="002F6B2E" w:rsidRPr="00972FEC" w:rsidRDefault="002F6B2E" w:rsidP="00C7474D">
      <w:pPr>
        <w:shd w:val="clear" w:color="auto" w:fill="FFFFFF"/>
        <w:spacing w:after="120" w:line="240" w:lineRule="auto"/>
        <w:ind w:firstLine="567"/>
        <w:jc w:val="both"/>
        <w:rPr>
          <w:rFonts w:ascii="GHEA Grapalat" w:hAnsi="GHEA Grapalat"/>
          <w:lang w:val="hy-AM"/>
        </w:rPr>
      </w:pPr>
      <w:r w:rsidRPr="000B14CB">
        <w:rPr>
          <w:rFonts w:ascii="GHEA Grapalat" w:hAnsi="GHEA Grapalat"/>
          <w:b/>
          <w:lang w:val="hy-AM"/>
        </w:rPr>
        <w:t>302.</w:t>
      </w:r>
      <w:r>
        <w:rPr>
          <w:rFonts w:ascii="GHEA Grapalat" w:hAnsi="GHEA Grapalat"/>
          <w:b/>
          <w:lang w:val="hy-AM"/>
        </w:rPr>
        <w:t> </w:t>
      </w:r>
      <w:r w:rsidRPr="00972FEC">
        <w:rPr>
          <w:rFonts w:ascii="GHEA Grapalat" w:hAnsi="GHEA Grapalat"/>
          <w:lang w:val="hy-AM"/>
        </w:rPr>
        <w:t xml:space="preserve">Ընդհատուն կարանի տեղադրման դեպքում տարրերի միացվող մասերի եզրերում անհրաժեշտ է նախատեսել կարան. այդ կարանի </w:t>
      </w:r>
      <w:r w:rsidRPr="00972FEC">
        <w:rPr>
          <w:rFonts w:ascii="GHEA Grapalat" w:hAnsi="GHEA Grapalat"/>
          <w:i/>
          <w:sz w:val="28"/>
          <w:lang w:val="hy-AM"/>
        </w:rPr>
        <w:t>l</w:t>
      </w:r>
      <w:r w:rsidRPr="00972FEC">
        <w:rPr>
          <w:rFonts w:ascii="GHEA Grapalat" w:hAnsi="GHEA Grapalat"/>
          <w:i/>
          <w:sz w:val="28"/>
          <w:vertAlign w:val="subscript"/>
          <w:lang w:val="hy-AM"/>
        </w:rPr>
        <w:t>w</w:t>
      </w:r>
      <w:r w:rsidRPr="00972FEC">
        <w:rPr>
          <w:rFonts w:ascii="Calibri" w:hAnsi="Calibri"/>
          <w:i/>
          <w:sz w:val="18"/>
          <w:vertAlign w:val="subscript"/>
          <w:lang w:val="hy-AM"/>
        </w:rPr>
        <w:t> </w:t>
      </w:r>
      <w:r w:rsidRPr="00972FEC">
        <w:rPr>
          <w:rFonts w:ascii="GHEA Grapalat" w:hAnsi="GHEA Grapalat"/>
          <w:sz w:val="28"/>
          <w:vertAlign w:val="subscript"/>
          <w:lang w:val="hy-AM"/>
        </w:rPr>
        <w:t>1</w:t>
      </w:r>
      <w:r w:rsidRPr="00972FEC">
        <w:rPr>
          <w:rFonts w:ascii="GHEA Grapalat" w:hAnsi="GHEA Grapalat"/>
          <w:lang w:val="hy-AM"/>
        </w:rPr>
        <w:t xml:space="preserve"> երկարությունը թիթեղներից կազմովի  հատվածքով տարրերում պետք է լինի ոչ պակաս, քան </w:t>
      </w:r>
      <w:r>
        <w:rPr>
          <w:rFonts w:ascii="GHEA Grapalat" w:hAnsi="GHEA Grapalat"/>
          <w:lang w:val="hy-AM"/>
        </w:rPr>
        <w:t>0,75·</w:t>
      </w:r>
      <w:r w:rsidRPr="00E36880">
        <w:rPr>
          <w:rFonts w:ascii="GHEA Grapalat" w:hAnsi="GHEA Grapalat"/>
          <w:i/>
          <w:sz w:val="26"/>
          <w:szCs w:val="26"/>
          <w:lang w:val="hy-AM"/>
        </w:rPr>
        <w:t>b</w:t>
      </w:r>
      <w:r w:rsidRPr="00972FEC">
        <w:rPr>
          <w:rFonts w:ascii="GHEA Grapalat" w:hAnsi="GHEA Grapalat"/>
          <w:lang w:val="hy-AM"/>
        </w:rPr>
        <w:t xml:space="preserve">, որտեղ </w:t>
      </w:r>
      <w:r w:rsidRPr="00E36880">
        <w:rPr>
          <w:rFonts w:ascii="GHEA Grapalat" w:hAnsi="GHEA Grapalat"/>
          <w:i/>
          <w:sz w:val="26"/>
          <w:szCs w:val="26"/>
          <w:lang w:val="hy-AM"/>
        </w:rPr>
        <w:t>b</w:t>
      </w:r>
      <w:r w:rsidRPr="00972FEC">
        <w:rPr>
          <w:rFonts w:ascii="GHEA Grapalat" w:hAnsi="GHEA Grapalat"/>
          <w:lang w:val="hy-AM"/>
        </w:rPr>
        <w:t xml:space="preserve"> – միացվող  թիթեղներից առավել նեղի լայնությունն է:</w:t>
      </w:r>
    </w:p>
    <w:p w14:paraId="5424D44E" w14:textId="77777777" w:rsidR="002F6B2E" w:rsidRPr="008D1EF3" w:rsidRDefault="002F6B2E" w:rsidP="00C7474D">
      <w:pPr>
        <w:shd w:val="clear" w:color="auto" w:fill="FFFFFF"/>
        <w:spacing w:after="120" w:line="252" w:lineRule="auto"/>
        <w:ind w:firstLine="567"/>
        <w:jc w:val="both"/>
        <w:rPr>
          <w:rFonts w:ascii="GHEA Grapalat" w:hAnsi="GHEA Grapalat"/>
          <w:lang w:val="hy-AM"/>
        </w:rPr>
      </w:pPr>
      <w:r w:rsidRPr="000B14CB">
        <w:rPr>
          <w:rFonts w:ascii="GHEA Grapalat" w:hAnsi="GHEA Grapalat"/>
          <w:b/>
          <w:lang w:val="hy-AM"/>
        </w:rPr>
        <w:t>303.</w:t>
      </w:r>
      <w:r>
        <w:rPr>
          <w:rFonts w:ascii="GHEA Grapalat" w:hAnsi="GHEA Grapalat"/>
          <w:lang w:val="hy-AM"/>
        </w:rPr>
        <w:t> </w:t>
      </w:r>
      <w:r w:rsidRPr="008D1EF3">
        <w:rPr>
          <w:rFonts w:ascii="GHEA Grapalat" w:hAnsi="GHEA Grapalat" w:cs="Sylfaen"/>
          <w:lang w:val="hy-AM"/>
        </w:rPr>
        <w:t>Անկյունային</w:t>
      </w:r>
      <w:r w:rsidRPr="008D1EF3">
        <w:rPr>
          <w:rFonts w:ascii="GHEA Grapalat" w:hAnsi="GHEA Grapalat"/>
          <w:lang w:val="hy-AM"/>
        </w:rPr>
        <w:t xml:space="preserve"> </w:t>
      </w:r>
      <w:r w:rsidRPr="008D1EF3">
        <w:rPr>
          <w:rFonts w:ascii="GHEA Grapalat" w:hAnsi="GHEA Grapalat" w:cs="Sylfaen"/>
          <w:lang w:val="hy-AM"/>
        </w:rPr>
        <w:t>եռքակարաններ</w:t>
      </w:r>
      <w:r w:rsidRPr="00A0009B">
        <w:rPr>
          <w:rFonts w:ascii="GHEA Grapalat" w:hAnsi="GHEA Grapalat" w:cs="Sylfaen"/>
          <w:lang w:val="hy-AM"/>
        </w:rPr>
        <w:t>ը</w:t>
      </w:r>
      <w:r w:rsidRPr="008D1EF3">
        <w:rPr>
          <w:rFonts w:ascii="GHEA Grapalat" w:hAnsi="GHEA Grapalat"/>
          <w:lang w:val="hy-AM"/>
        </w:rPr>
        <w:t xml:space="preserve">, </w:t>
      </w:r>
      <w:r w:rsidRPr="008D1EF3">
        <w:rPr>
          <w:rFonts w:ascii="GHEA Grapalat" w:hAnsi="GHEA Grapalat" w:cs="Sylfaen"/>
          <w:lang w:val="hy-AM"/>
        </w:rPr>
        <w:t>որոնք</w:t>
      </w:r>
      <w:r w:rsidRPr="008D1EF3">
        <w:rPr>
          <w:rFonts w:ascii="GHEA Grapalat" w:hAnsi="GHEA Grapalat"/>
          <w:lang w:val="hy-AM"/>
        </w:rPr>
        <w:t xml:space="preserve"> </w:t>
      </w:r>
      <w:r w:rsidRPr="008D1EF3">
        <w:rPr>
          <w:rFonts w:ascii="GHEA Grapalat" w:hAnsi="GHEA Grapalat" w:cs="Sylfaen"/>
          <w:lang w:val="hy-AM"/>
        </w:rPr>
        <w:t>տեղադրված</w:t>
      </w:r>
      <w:r w:rsidRPr="008D1EF3">
        <w:rPr>
          <w:rFonts w:ascii="GHEA Grapalat" w:hAnsi="GHEA Grapalat"/>
          <w:lang w:val="hy-AM"/>
        </w:rPr>
        <w:t xml:space="preserve"> </w:t>
      </w:r>
      <w:r w:rsidRPr="008D1EF3">
        <w:rPr>
          <w:rFonts w:ascii="GHEA Grapalat" w:hAnsi="GHEA Grapalat" w:cs="Sylfaen"/>
          <w:lang w:val="hy-AM"/>
        </w:rPr>
        <w:t>են</w:t>
      </w:r>
      <w:r w:rsidRPr="008D1EF3">
        <w:rPr>
          <w:rFonts w:ascii="GHEA Grapalat" w:hAnsi="GHEA Grapalat"/>
          <w:lang w:val="hy-AM"/>
        </w:rPr>
        <w:t xml:space="preserve"> </w:t>
      </w:r>
      <w:r w:rsidRPr="008D1EF3">
        <w:rPr>
          <w:rFonts w:ascii="GHEA Grapalat" w:hAnsi="GHEA Grapalat" w:cs="Sylfaen"/>
          <w:lang w:val="hy-AM"/>
        </w:rPr>
        <w:t>անցքերի</w:t>
      </w:r>
      <w:r w:rsidRPr="008D1EF3">
        <w:rPr>
          <w:rFonts w:ascii="GHEA Grapalat" w:hAnsi="GHEA Grapalat"/>
          <w:lang w:val="hy-AM"/>
        </w:rPr>
        <w:t xml:space="preserve"> </w:t>
      </w:r>
      <w:r w:rsidRPr="008D1EF3">
        <w:rPr>
          <w:rFonts w:ascii="GHEA Grapalat" w:hAnsi="GHEA Grapalat" w:cs="Sylfaen"/>
          <w:lang w:val="hy-AM"/>
        </w:rPr>
        <w:t>կամ</w:t>
      </w:r>
      <w:r w:rsidRPr="008D1EF3">
        <w:rPr>
          <w:rFonts w:ascii="GHEA Grapalat" w:hAnsi="GHEA Grapalat"/>
          <w:lang w:val="hy-AM"/>
        </w:rPr>
        <w:t xml:space="preserve"> </w:t>
      </w:r>
      <w:r w:rsidRPr="00A72903">
        <w:rPr>
          <w:rFonts w:ascii="GHEA Grapalat" w:hAnsi="GHEA Grapalat" w:cs="Sylfaen"/>
          <w:lang w:val="hy-AM"/>
        </w:rPr>
        <w:t>ծերպերի</w:t>
      </w:r>
      <w:r w:rsidRPr="008D1EF3">
        <w:rPr>
          <w:rFonts w:ascii="GHEA Grapalat" w:hAnsi="GHEA Grapalat"/>
          <w:lang w:val="hy-AM"/>
        </w:rPr>
        <w:t xml:space="preserve"> </w:t>
      </w:r>
      <w:r w:rsidRPr="008D1EF3">
        <w:rPr>
          <w:rFonts w:ascii="GHEA Grapalat" w:hAnsi="GHEA Grapalat" w:cs="Sylfaen"/>
          <w:lang w:val="hy-AM"/>
        </w:rPr>
        <w:t>պարագծով</w:t>
      </w:r>
      <w:r w:rsidRPr="008D1EF3">
        <w:rPr>
          <w:rFonts w:ascii="GHEA Grapalat" w:hAnsi="GHEA Grapalat"/>
          <w:lang w:val="hy-AM"/>
        </w:rPr>
        <w:t xml:space="preserve">, </w:t>
      </w:r>
      <w:r w:rsidRPr="008D1EF3">
        <w:rPr>
          <w:rFonts w:ascii="GHEA Grapalat" w:hAnsi="GHEA Grapalat" w:cs="Sylfaen"/>
          <w:lang w:val="hy-AM"/>
        </w:rPr>
        <w:t>անհրաժեշտ</w:t>
      </w:r>
      <w:r w:rsidRPr="008D1EF3">
        <w:rPr>
          <w:rFonts w:ascii="GHEA Grapalat" w:hAnsi="GHEA Grapalat"/>
          <w:lang w:val="hy-AM"/>
        </w:rPr>
        <w:t xml:space="preserve"> </w:t>
      </w:r>
      <w:r w:rsidRPr="008D1EF3">
        <w:rPr>
          <w:rFonts w:ascii="GHEA Grapalat" w:hAnsi="GHEA Grapalat" w:cs="Sylfaen"/>
          <w:lang w:val="hy-AM"/>
        </w:rPr>
        <w:t>է</w:t>
      </w:r>
      <w:r w:rsidRPr="008D1EF3">
        <w:rPr>
          <w:rFonts w:ascii="GHEA Grapalat" w:hAnsi="GHEA Grapalat"/>
          <w:lang w:val="hy-AM"/>
        </w:rPr>
        <w:t xml:space="preserve"> </w:t>
      </w:r>
      <w:r w:rsidRPr="008D1EF3">
        <w:rPr>
          <w:rFonts w:ascii="GHEA Grapalat" w:hAnsi="GHEA Grapalat" w:cs="Sylfaen"/>
          <w:lang w:val="hy-AM"/>
        </w:rPr>
        <w:t>կիրառել</w:t>
      </w:r>
      <w:r w:rsidRPr="008D1EF3">
        <w:rPr>
          <w:rFonts w:ascii="GHEA Grapalat" w:hAnsi="GHEA Grapalat"/>
          <w:lang w:val="hy-AM"/>
        </w:rPr>
        <w:t xml:space="preserve"> </w:t>
      </w:r>
      <w:r w:rsidRPr="008D1EF3">
        <w:rPr>
          <w:rFonts w:ascii="GHEA Grapalat" w:hAnsi="GHEA Grapalat" w:cs="Sylfaen"/>
          <w:lang w:val="hy-AM"/>
        </w:rPr>
        <w:t>մակադիր</w:t>
      </w:r>
      <w:r w:rsidRPr="008D1EF3">
        <w:rPr>
          <w:rFonts w:ascii="GHEA Grapalat" w:hAnsi="GHEA Grapalat"/>
          <w:lang w:val="hy-AM"/>
        </w:rPr>
        <w:t xml:space="preserve"> </w:t>
      </w:r>
      <w:r w:rsidRPr="008D1EF3">
        <w:rPr>
          <w:rFonts w:ascii="GHEA Grapalat" w:hAnsi="GHEA Grapalat" w:cs="Sylfaen"/>
          <w:lang w:val="hy-AM"/>
        </w:rPr>
        <w:t>միացումներում</w:t>
      </w:r>
      <w:r w:rsidRPr="008D1EF3">
        <w:rPr>
          <w:rFonts w:ascii="GHEA Grapalat" w:hAnsi="GHEA Grapalat"/>
          <w:lang w:val="hy-AM"/>
        </w:rPr>
        <w:t xml:space="preserve"> </w:t>
      </w:r>
      <w:r w:rsidRPr="008D1EF3">
        <w:rPr>
          <w:rFonts w:ascii="GHEA Grapalat" w:hAnsi="GHEA Grapalat" w:cs="Sylfaen"/>
          <w:lang w:val="hy-AM"/>
        </w:rPr>
        <w:t>այն</w:t>
      </w:r>
      <w:r w:rsidRPr="008D1EF3">
        <w:rPr>
          <w:rFonts w:ascii="GHEA Grapalat" w:hAnsi="GHEA Grapalat"/>
          <w:lang w:val="hy-AM"/>
        </w:rPr>
        <w:t xml:space="preserve"> </w:t>
      </w:r>
      <w:r w:rsidRPr="008D1EF3">
        <w:rPr>
          <w:rFonts w:ascii="GHEA Grapalat" w:hAnsi="GHEA Grapalat" w:cs="Sylfaen"/>
          <w:lang w:val="hy-AM"/>
        </w:rPr>
        <w:t>դեպքերում</w:t>
      </w:r>
      <w:r w:rsidRPr="008D1EF3">
        <w:rPr>
          <w:rFonts w:ascii="GHEA Grapalat" w:hAnsi="GHEA Grapalat"/>
          <w:lang w:val="hy-AM"/>
        </w:rPr>
        <w:t xml:space="preserve">, </w:t>
      </w:r>
      <w:r w:rsidRPr="008D1EF3">
        <w:rPr>
          <w:rFonts w:ascii="GHEA Grapalat" w:hAnsi="GHEA Grapalat" w:cs="Sylfaen"/>
          <w:lang w:val="hy-AM"/>
        </w:rPr>
        <w:t>որոնք</w:t>
      </w:r>
      <w:r w:rsidRPr="008D1EF3">
        <w:rPr>
          <w:rFonts w:ascii="GHEA Grapalat" w:hAnsi="GHEA Grapalat"/>
          <w:lang w:val="hy-AM"/>
        </w:rPr>
        <w:t xml:space="preserve">  </w:t>
      </w:r>
      <w:r w:rsidRPr="008D1EF3">
        <w:rPr>
          <w:rFonts w:ascii="GHEA Grapalat" w:hAnsi="GHEA Grapalat" w:cs="Sylfaen"/>
          <w:lang w:val="hy-AM"/>
        </w:rPr>
        <w:t>նախատեսված</w:t>
      </w:r>
      <w:r w:rsidRPr="008D1EF3">
        <w:rPr>
          <w:rFonts w:ascii="GHEA Grapalat" w:hAnsi="GHEA Grapalat"/>
          <w:lang w:val="hy-AM"/>
        </w:rPr>
        <w:t xml:space="preserve"> </w:t>
      </w:r>
      <w:r w:rsidRPr="008D1EF3">
        <w:rPr>
          <w:rFonts w:ascii="GHEA Grapalat" w:hAnsi="GHEA Grapalat" w:cs="Sylfaen"/>
          <w:lang w:val="hy-AM"/>
        </w:rPr>
        <w:t>են</w:t>
      </w:r>
      <w:r w:rsidRPr="008D1EF3">
        <w:rPr>
          <w:rFonts w:ascii="GHEA Grapalat" w:hAnsi="GHEA Grapalat"/>
          <w:lang w:val="hy-AM"/>
        </w:rPr>
        <w:t xml:space="preserve"> </w:t>
      </w:r>
      <w:r>
        <w:rPr>
          <w:rFonts w:ascii="GHEA Grapalat" w:hAnsi="GHEA Grapalat"/>
          <w:lang w:val="hy-AM"/>
        </w:rPr>
        <w:t>299</w:t>
      </w:r>
      <w:r w:rsidR="005C247B" w:rsidRPr="005C247B">
        <w:rPr>
          <w:rFonts w:ascii="GHEA Grapalat" w:hAnsi="GHEA Grapalat"/>
          <w:lang w:val="hy-AM"/>
        </w:rPr>
        <w:t>-ից մինչև</w:t>
      </w:r>
      <w:r w:rsidR="005C247B">
        <w:rPr>
          <w:rFonts w:ascii="GHEA Grapalat" w:hAnsi="GHEA Grapalat"/>
          <w:lang w:val="hy-AM"/>
        </w:rPr>
        <w:t xml:space="preserve"> </w:t>
      </w:r>
      <w:r w:rsidRPr="00A72903">
        <w:rPr>
          <w:rFonts w:ascii="GHEA Grapalat" w:hAnsi="GHEA Grapalat"/>
          <w:lang w:val="hy-AM"/>
        </w:rPr>
        <w:t>302</w:t>
      </w:r>
      <w:r w:rsidR="005C247B" w:rsidRPr="005C247B">
        <w:rPr>
          <w:rFonts w:ascii="GHEA Grapalat" w:hAnsi="GHEA Grapalat"/>
          <w:lang w:val="hy-AM"/>
        </w:rPr>
        <w:t>-րդ</w:t>
      </w:r>
      <w:r w:rsidRPr="00A72903">
        <w:rPr>
          <w:rFonts w:ascii="GHEA Grapalat" w:hAnsi="GHEA Grapalat"/>
          <w:lang w:val="hy-AM"/>
        </w:rPr>
        <w:t xml:space="preserve"> </w:t>
      </w:r>
      <w:r w:rsidRPr="008D1EF3">
        <w:rPr>
          <w:rFonts w:ascii="GHEA Grapalat" w:hAnsi="GHEA Grapalat"/>
          <w:lang w:val="hy-AM"/>
        </w:rPr>
        <w:t>կետ</w:t>
      </w:r>
      <w:r w:rsidRPr="00A72903">
        <w:rPr>
          <w:rFonts w:ascii="GHEA Grapalat" w:hAnsi="GHEA Grapalat"/>
          <w:lang w:val="hy-AM"/>
        </w:rPr>
        <w:t>եր</w:t>
      </w:r>
      <w:r w:rsidRPr="008D1EF3">
        <w:rPr>
          <w:rFonts w:ascii="GHEA Grapalat" w:hAnsi="GHEA Grapalat" w:cs="Sylfaen"/>
          <w:lang w:val="hy-AM"/>
        </w:rPr>
        <w:t>ով</w:t>
      </w:r>
      <w:r w:rsidRPr="008D1EF3">
        <w:rPr>
          <w:rFonts w:ascii="GHEA Grapalat" w:hAnsi="GHEA Grapalat"/>
          <w:lang w:val="hy-AM"/>
        </w:rPr>
        <w:t xml:space="preserve">՝ </w:t>
      </w:r>
      <w:r w:rsidRPr="008D1EF3">
        <w:rPr>
          <w:rFonts w:ascii="GHEA Grapalat" w:hAnsi="GHEA Grapalat" w:cs="Sylfaen"/>
          <w:lang w:val="hy-AM"/>
        </w:rPr>
        <w:t>մակադրման</w:t>
      </w:r>
      <w:r w:rsidRPr="008D1EF3">
        <w:rPr>
          <w:rFonts w:ascii="GHEA Grapalat" w:hAnsi="GHEA Grapalat"/>
          <w:lang w:val="hy-AM"/>
        </w:rPr>
        <w:t xml:space="preserve"> </w:t>
      </w:r>
      <w:r w:rsidRPr="008D1EF3">
        <w:rPr>
          <w:rFonts w:ascii="GHEA Grapalat" w:hAnsi="GHEA Grapalat" w:cs="Sylfaen"/>
          <w:lang w:val="hy-AM"/>
        </w:rPr>
        <w:t>հարթությունում</w:t>
      </w:r>
      <w:r w:rsidRPr="008D1EF3">
        <w:rPr>
          <w:rFonts w:ascii="GHEA Grapalat" w:hAnsi="GHEA Grapalat"/>
          <w:lang w:val="hy-AM"/>
        </w:rPr>
        <w:t xml:space="preserve"> </w:t>
      </w:r>
      <w:r w:rsidRPr="008D1EF3">
        <w:rPr>
          <w:rFonts w:ascii="GHEA Grapalat" w:hAnsi="GHEA Grapalat" w:cs="Sylfaen"/>
          <w:lang w:val="hy-AM"/>
        </w:rPr>
        <w:t>ճիգերի</w:t>
      </w:r>
      <w:r w:rsidRPr="008D1EF3">
        <w:rPr>
          <w:rFonts w:ascii="GHEA Grapalat" w:hAnsi="GHEA Grapalat"/>
          <w:lang w:val="hy-AM"/>
        </w:rPr>
        <w:t xml:space="preserve"> </w:t>
      </w:r>
      <w:r w:rsidRPr="008D1EF3">
        <w:rPr>
          <w:rFonts w:ascii="GHEA Grapalat" w:hAnsi="GHEA Grapalat" w:cs="Sylfaen"/>
          <w:lang w:val="hy-AM"/>
        </w:rPr>
        <w:t>փոխանցման</w:t>
      </w:r>
      <w:r>
        <w:rPr>
          <w:rFonts w:ascii="GHEA Grapalat" w:hAnsi="GHEA Grapalat"/>
          <w:lang w:val="hy-AM"/>
        </w:rPr>
        <w:t xml:space="preserve"> </w:t>
      </w:r>
      <w:r w:rsidRPr="00E406D6">
        <w:rPr>
          <w:rFonts w:ascii="GHEA Grapalat" w:hAnsi="GHEA Grapalat"/>
          <w:lang w:val="hy-AM"/>
        </w:rPr>
        <w:t>և</w:t>
      </w:r>
      <w:r w:rsidRPr="008D1EF3">
        <w:rPr>
          <w:rFonts w:ascii="GHEA Grapalat" w:hAnsi="GHEA Grapalat"/>
          <w:lang w:val="hy-AM"/>
        </w:rPr>
        <w:t xml:space="preserve"> </w:t>
      </w:r>
      <w:r w:rsidRPr="008D1EF3">
        <w:rPr>
          <w:rFonts w:ascii="GHEA Grapalat" w:hAnsi="GHEA Grapalat" w:cs="Sylfaen"/>
          <w:lang w:val="hy-AM"/>
        </w:rPr>
        <w:t>մակադրվող</w:t>
      </w:r>
      <w:r w:rsidRPr="008D1EF3">
        <w:rPr>
          <w:rFonts w:ascii="GHEA Grapalat" w:hAnsi="GHEA Grapalat"/>
          <w:lang w:val="hy-AM"/>
        </w:rPr>
        <w:t xml:space="preserve"> </w:t>
      </w:r>
      <w:r w:rsidRPr="008D1EF3">
        <w:rPr>
          <w:rFonts w:ascii="GHEA Grapalat" w:hAnsi="GHEA Grapalat" w:cs="Sylfaen"/>
          <w:lang w:val="hy-AM"/>
        </w:rPr>
        <w:t>տարրերի</w:t>
      </w:r>
      <w:r w:rsidRPr="008D1EF3">
        <w:rPr>
          <w:rFonts w:ascii="GHEA Grapalat" w:hAnsi="GHEA Grapalat"/>
          <w:lang w:val="hy-AM"/>
        </w:rPr>
        <w:t xml:space="preserve"> </w:t>
      </w:r>
      <w:r w:rsidRPr="008D1EF3">
        <w:rPr>
          <w:rFonts w:ascii="GHEA Grapalat" w:hAnsi="GHEA Grapalat" w:cs="Sylfaen"/>
          <w:lang w:val="hy-AM"/>
        </w:rPr>
        <w:t>կայունության</w:t>
      </w:r>
      <w:r w:rsidRPr="008D1EF3">
        <w:rPr>
          <w:rFonts w:ascii="GHEA Grapalat" w:hAnsi="GHEA Grapalat"/>
          <w:lang w:val="hy-AM"/>
        </w:rPr>
        <w:t xml:space="preserve"> </w:t>
      </w:r>
      <w:r w:rsidRPr="008D1EF3">
        <w:rPr>
          <w:rFonts w:ascii="GHEA Grapalat" w:hAnsi="GHEA Grapalat" w:cs="Sylfaen"/>
          <w:lang w:val="hy-AM"/>
        </w:rPr>
        <w:t>կորստի</w:t>
      </w:r>
      <w:r w:rsidRPr="008D1EF3">
        <w:rPr>
          <w:rFonts w:ascii="GHEA Grapalat" w:hAnsi="GHEA Grapalat"/>
          <w:lang w:val="hy-AM"/>
        </w:rPr>
        <w:t xml:space="preserve"> </w:t>
      </w:r>
      <w:r w:rsidRPr="008D1EF3">
        <w:rPr>
          <w:rFonts w:ascii="GHEA Grapalat" w:hAnsi="GHEA Grapalat" w:cs="Sylfaen"/>
          <w:lang w:val="hy-AM"/>
        </w:rPr>
        <w:t>կանխարգելման</w:t>
      </w:r>
      <w:r w:rsidRPr="008D1EF3">
        <w:rPr>
          <w:rFonts w:ascii="GHEA Grapalat" w:hAnsi="GHEA Grapalat"/>
          <w:lang w:val="hy-AM"/>
        </w:rPr>
        <w:t xml:space="preserve"> </w:t>
      </w:r>
      <w:r w:rsidRPr="008D1EF3">
        <w:rPr>
          <w:rFonts w:ascii="GHEA Grapalat" w:hAnsi="GHEA Grapalat" w:cs="Sylfaen"/>
          <w:lang w:val="hy-AM"/>
        </w:rPr>
        <w:t>կամ</w:t>
      </w:r>
      <w:r w:rsidRPr="008D1EF3">
        <w:rPr>
          <w:rFonts w:ascii="GHEA Grapalat" w:hAnsi="GHEA Grapalat"/>
          <w:lang w:val="hy-AM"/>
        </w:rPr>
        <w:t xml:space="preserve"> </w:t>
      </w:r>
      <w:r w:rsidRPr="008D1EF3">
        <w:rPr>
          <w:rFonts w:ascii="GHEA Grapalat" w:hAnsi="GHEA Grapalat" w:cs="Sylfaen"/>
          <w:lang w:val="hy-AM"/>
        </w:rPr>
        <w:t>տարրերի</w:t>
      </w:r>
      <w:r w:rsidRPr="008D1EF3">
        <w:rPr>
          <w:rFonts w:ascii="GHEA Grapalat" w:hAnsi="GHEA Grapalat"/>
          <w:lang w:val="hy-AM"/>
        </w:rPr>
        <w:t xml:space="preserve"> </w:t>
      </w:r>
      <w:r w:rsidRPr="008D1EF3">
        <w:rPr>
          <w:rFonts w:ascii="GHEA Grapalat" w:hAnsi="GHEA Grapalat" w:cs="Sylfaen"/>
          <w:lang w:val="hy-AM"/>
        </w:rPr>
        <w:t>կոնստրուկտիվ</w:t>
      </w:r>
      <w:r w:rsidRPr="008D1EF3">
        <w:rPr>
          <w:rFonts w:ascii="GHEA Grapalat" w:hAnsi="GHEA Grapalat"/>
          <w:lang w:val="hy-AM"/>
        </w:rPr>
        <w:t xml:space="preserve">  </w:t>
      </w:r>
      <w:r w:rsidRPr="008D1EF3">
        <w:rPr>
          <w:rFonts w:ascii="GHEA Grapalat" w:hAnsi="GHEA Grapalat" w:cs="Sylfaen"/>
          <w:lang w:val="hy-AM"/>
        </w:rPr>
        <w:t>միացումների</w:t>
      </w:r>
      <w:r w:rsidRPr="008D1EF3">
        <w:rPr>
          <w:rFonts w:ascii="GHEA Grapalat" w:hAnsi="GHEA Grapalat"/>
          <w:lang w:val="hy-AM"/>
        </w:rPr>
        <w:t xml:space="preserve"> </w:t>
      </w:r>
      <w:r w:rsidRPr="008D1EF3">
        <w:rPr>
          <w:rFonts w:ascii="GHEA Grapalat" w:hAnsi="GHEA Grapalat" w:cs="Sylfaen"/>
          <w:lang w:val="hy-AM"/>
        </w:rPr>
        <w:t>համար</w:t>
      </w:r>
      <w:r w:rsidRPr="008D1EF3">
        <w:rPr>
          <w:rFonts w:ascii="GHEA Grapalat" w:hAnsi="GHEA Grapalat"/>
          <w:lang w:val="hy-AM"/>
        </w:rPr>
        <w:t>:</w:t>
      </w:r>
    </w:p>
    <w:p w14:paraId="23F18B54" w14:textId="77777777" w:rsidR="002F6B2E" w:rsidRPr="008D1EF3" w:rsidRDefault="002F6B2E" w:rsidP="00C7474D">
      <w:pPr>
        <w:shd w:val="clear" w:color="auto" w:fill="FFFFFF"/>
        <w:spacing w:after="120" w:line="252" w:lineRule="auto"/>
        <w:ind w:firstLine="567"/>
        <w:jc w:val="both"/>
        <w:rPr>
          <w:rFonts w:ascii="GHEA Grapalat" w:hAnsi="GHEA Grapalat"/>
          <w:lang w:val="hy-AM"/>
        </w:rPr>
      </w:pPr>
      <w:r w:rsidRPr="000B14CB">
        <w:rPr>
          <w:rFonts w:ascii="GHEA Grapalat" w:hAnsi="GHEA Grapalat"/>
          <w:b/>
          <w:lang w:val="hy-AM"/>
        </w:rPr>
        <w:t>304.</w:t>
      </w:r>
      <w:r>
        <w:rPr>
          <w:rFonts w:ascii="GHEA Grapalat" w:hAnsi="GHEA Grapalat"/>
          <w:lang w:val="hy-AM"/>
        </w:rPr>
        <w:t> </w:t>
      </w:r>
      <w:r w:rsidRPr="008D1EF3">
        <w:rPr>
          <w:rFonts w:ascii="GHEA Grapalat" w:hAnsi="GHEA Grapalat" w:cs="Sylfaen"/>
          <w:lang w:val="hy-AM"/>
        </w:rPr>
        <w:t>Խցանային</w:t>
      </w:r>
      <w:r w:rsidRPr="008D1EF3">
        <w:rPr>
          <w:rFonts w:ascii="GHEA Grapalat" w:hAnsi="GHEA Grapalat"/>
          <w:lang w:val="hy-AM"/>
        </w:rPr>
        <w:t xml:space="preserve"> </w:t>
      </w:r>
      <w:r>
        <w:rPr>
          <w:rFonts w:ascii="GHEA Grapalat" w:hAnsi="GHEA Grapalat" w:cs="Sylfaen"/>
          <w:lang w:val="hy-AM"/>
        </w:rPr>
        <w:t>կար</w:t>
      </w:r>
      <w:r w:rsidRPr="008D1EF3">
        <w:rPr>
          <w:rFonts w:ascii="GHEA Grapalat" w:hAnsi="GHEA Grapalat" w:cs="Sylfaen"/>
          <w:lang w:val="hy-AM"/>
        </w:rPr>
        <w:t>աններ</w:t>
      </w:r>
      <w:r w:rsidRPr="00A0009B">
        <w:rPr>
          <w:rFonts w:ascii="GHEA Grapalat" w:hAnsi="GHEA Grapalat" w:cs="Sylfaen"/>
          <w:lang w:val="hy-AM"/>
        </w:rPr>
        <w:t>ը</w:t>
      </w:r>
      <w:r w:rsidRPr="008D1EF3">
        <w:rPr>
          <w:rFonts w:ascii="GHEA Grapalat" w:hAnsi="GHEA Grapalat"/>
          <w:lang w:val="hy-AM"/>
        </w:rPr>
        <w:t xml:space="preserve">, </w:t>
      </w:r>
      <w:r w:rsidRPr="008D1EF3">
        <w:rPr>
          <w:rFonts w:ascii="GHEA Grapalat" w:hAnsi="GHEA Grapalat" w:cs="Sylfaen"/>
          <w:lang w:val="hy-AM"/>
        </w:rPr>
        <w:t>որոնք</w:t>
      </w:r>
      <w:r w:rsidRPr="008D1EF3">
        <w:rPr>
          <w:rFonts w:ascii="GHEA Grapalat" w:hAnsi="GHEA Grapalat"/>
          <w:lang w:val="hy-AM"/>
        </w:rPr>
        <w:t xml:space="preserve"> </w:t>
      </w:r>
      <w:r w:rsidRPr="008D1EF3">
        <w:rPr>
          <w:rFonts w:ascii="GHEA Grapalat" w:hAnsi="GHEA Grapalat" w:cs="Sylfaen"/>
          <w:lang w:val="hy-AM"/>
        </w:rPr>
        <w:t>մակահալված</w:t>
      </w:r>
      <w:r w:rsidRPr="008D1EF3">
        <w:rPr>
          <w:rFonts w:ascii="GHEA Grapalat" w:hAnsi="GHEA Grapalat"/>
          <w:lang w:val="hy-AM"/>
        </w:rPr>
        <w:t xml:space="preserve"> </w:t>
      </w:r>
      <w:r w:rsidRPr="008D1EF3">
        <w:rPr>
          <w:rFonts w:ascii="GHEA Grapalat" w:hAnsi="GHEA Grapalat" w:cs="Sylfaen"/>
          <w:lang w:val="hy-AM"/>
        </w:rPr>
        <w:t>մետաղով</w:t>
      </w:r>
      <w:r w:rsidRPr="008D1EF3">
        <w:rPr>
          <w:rFonts w:ascii="GHEA Grapalat" w:hAnsi="GHEA Grapalat"/>
          <w:lang w:val="hy-AM"/>
        </w:rPr>
        <w:t xml:space="preserve"> </w:t>
      </w:r>
      <w:r w:rsidRPr="008D1EF3">
        <w:rPr>
          <w:rFonts w:ascii="GHEA Grapalat" w:hAnsi="GHEA Grapalat" w:cs="Sylfaen"/>
          <w:lang w:val="hy-AM"/>
        </w:rPr>
        <w:t>լցնում</w:t>
      </w:r>
      <w:r w:rsidRPr="008D1EF3">
        <w:rPr>
          <w:rFonts w:ascii="GHEA Grapalat" w:hAnsi="GHEA Grapalat"/>
          <w:lang w:val="hy-AM"/>
        </w:rPr>
        <w:t xml:space="preserve"> </w:t>
      </w:r>
      <w:r w:rsidRPr="008D1EF3">
        <w:rPr>
          <w:rFonts w:ascii="GHEA Grapalat" w:hAnsi="GHEA Grapalat" w:cs="Sylfaen"/>
          <w:lang w:val="hy-AM"/>
        </w:rPr>
        <w:t>են</w:t>
      </w:r>
      <w:r w:rsidRPr="008D1EF3">
        <w:rPr>
          <w:rFonts w:ascii="GHEA Grapalat" w:hAnsi="GHEA Grapalat"/>
          <w:lang w:val="hy-AM"/>
        </w:rPr>
        <w:t xml:space="preserve"> </w:t>
      </w:r>
      <w:r w:rsidRPr="008D1EF3">
        <w:rPr>
          <w:rFonts w:ascii="GHEA Grapalat" w:hAnsi="GHEA Grapalat" w:cs="Sylfaen"/>
          <w:lang w:val="hy-AM"/>
        </w:rPr>
        <w:t>կլոր</w:t>
      </w:r>
      <w:r w:rsidRPr="008D1EF3">
        <w:rPr>
          <w:rFonts w:ascii="GHEA Grapalat" w:hAnsi="GHEA Grapalat"/>
          <w:lang w:val="hy-AM"/>
        </w:rPr>
        <w:t xml:space="preserve"> </w:t>
      </w:r>
      <w:r w:rsidRPr="008D1EF3">
        <w:rPr>
          <w:rFonts w:ascii="GHEA Grapalat" w:hAnsi="GHEA Grapalat" w:cs="Sylfaen"/>
          <w:lang w:val="hy-AM"/>
        </w:rPr>
        <w:t>կամ</w:t>
      </w:r>
      <w:r w:rsidRPr="008D1EF3">
        <w:rPr>
          <w:rFonts w:ascii="GHEA Grapalat" w:hAnsi="GHEA Grapalat"/>
          <w:lang w:val="hy-AM"/>
        </w:rPr>
        <w:t xml:space="preserve"> </w:t>
      </w:r>
      <w:r w:rsidRPr="008D1EF3">
        <w:rPr>
          <w:rFonts w:ascii="GHEA Grapalat" w:hAnsi="GHEA Grapalat" w:cs="Sylfaen"/>
          <w:lang w:val="hy-AM"/>
        </w:rPr>
        <w:t>ճեղքավոր</w:t>
      </w:r>
      <w:r w:rsidRPr="008D1EF3">
        <w:rPr>
          <w:rFonts w:ascii="GHEA Grapalat" w:hAnsi="GHEA Grapalat"/>
          <w:lang w:val="hy-AM"/>
        </w:rPr>
        <w:t xml:space="preserve"> </w:t>
      </w:r>
      <w:r w:rsidRPr="008D1EF3">
        <w:rPr>
          <w:rFonts w:ascii="GHEA Grapalat" w:hAnsi="GHEA Grapalat" w:cs="Sylfaen"/>
          <w:lang w:val="hy-AM"/>
        </w:rPr>
        <w:t>անցքերի</w:t>
      </w:r>
      <w:r w:rsidRPr="008D1EF3">
        <w:rPr>
          <w:rFonts w:ascii="GHEA Grapalat" w:hAnsi="GHEA Grapalat"/>
          <w:lang w:val="hy-AM"/>
        </w:rPr>
        <w:t xml:space="preserve"> </w:t>
      </w:r>
      <w:r w:rsidRPr="008D1EF3">
        <w:rPr>
          <w:rFonts w:ascii="GHEA Grapalat" w:hAnsi="GHEA Grapalat" w:cs="Sylfaen"/>
          <w:lang w:val="hy-AM"/>
        </w:rPr>
        <w:t>ամբողջ</w:t>
      </w:r>
      <w:r w:rsidRPr="008D1EF3">
        <w:rPr>
          <w:rFonts w:ascii="GHEA Grapalat" w:hAnsi="GHEA Grapalat"/>
          <w:lang w:val="hy-AM"/>
        </w:rPr>
        <w:t xml:space="preserve"> </w:t>
      </w:r>
      <w:r w:rsidRPr="008D1EF3">
        <w:rPr>
          <w:rFonts w:ascii="GHEA Grapalat" w:hAnsi="GHEA Grapalat" w:cs="Sylfaen"/>
          <w:lang w:val="hy-AM"/>
        </w:rPr>
        <w:t>մակերես</w:t>
      </w:r>
      <w:r w:rsidRPr="00A0009B">
        <w:rPr>
          <w:rFonts w:ascii="GHEA Grapalat" w:hAnsi="GHEA Grapalat" w:cs="Sylfaen"/>
          <w:lang w:val="hy-AM"/>
        </w:rPr>
        <w:t>ը</w:t>
      </w:r>
      <w:r w:rsidRPr="008D1EF3">
        <w:rPr>
          <w:rFonts w:ascii="GHEA Grapalat" w:hAnsi="GHEA Grapalat"/>
          <w:lang w:val="hy-AM"/>
        </w:rPr>
        <w:t xml:space="preserve">, </w:t>
      </w:r>
      <w:r w:rsidRPr="008D1EF3">
        <w:rPr>
          <w:rFonts w:ascii="GHEA Grapalat" w:hAnsi="GHEA Grapalat" w:cs="Sylfaen"/>
          <w:lang w:val="hy-AM"/>
        </w:rPr>
        <w:t>անհրաժեշտ</w:t>
      </w:r>
      <w:r w:rsidRPr="008D1EF3">
        <w:rPr>
          <w:rFonts w:ascii="GHEA Grapalat" w:hAnsi="GHEA Grapalat"/>
          <w:lang w:val="hy-AM"/>
        </w:rPr>
        <w:t xml:space="preserve"> </w:t>
      </w:r>
      <w:r w:rsidRPr="008D1EF3">
        <w:rPr>
          <w:rFonts w:ascii="GHEA Grapalat" w:hAnsi="GHEA Grapalat" w:cs="Sylfaen"/>
          <w:lang w:val="hy-AM"/>
        </w:rPr>
        <w:t>է</w:t>
      </w:r>
      <w:r w:rsidRPr="008D1EF3">
        <w:rPr>
          <w:rFonts w:ascii="GHEA Grapalat" w:hAnsi="GHEA Grapalat"/>
          <w:lang w:val="hy-AM"/>
        </w:rPr>
        <w:t xml:space="preserve"> </w:t>
      </w:r>
      <w:r w:rsidRPr="008D1EF3">
        <w:rPr>
          <w:rFonts w:ascii="GHEA Grapalat" w:hAnsi="GHEA Grapalat" w:cs="Sylfaen"/>
          <w:lang w:val="hy-AM"/>
        </w:rPr>
        <w:t>կիրառել</w:t>
      </w:r>
      <w:r w:rsidRPr="008D1EF3">
        <w:rPr>
          <w:rFonts w:ascii="GHEA Grapalat" w:hAnsi="GHEA Grapalat"/>
          <w:lang w:val="hy-AM"/>
        </w:rPr>
        <w:t xml:space="preserve"> </w:t>
      </w:r>
      <w:r w:rsidRPr="008D1EF3">
        <w:rPr>
          <w:rFonts w:ascii="GHEA Grapalat" w:hAnsi="GHEA Grapalat" w:cs="Sylfaen"/>
          <w:lang w:val="hy-AM"/>
        </w:rPr>
        <w:t>մակադիր</w:t>
      </w:r>
      <w:r w:rsidRPr="008D1EF3">
        <w:rPr>
          <w:rFonts w:ascii="GHEA Grapalat" w:hAnsi="GHEA Grapalat"/>
          <w:lang w:val="hy-AM"/>
        </w:rPr>
        <w:t xml:space="preserve"> </w:t>
      </w:r>
      <w:r w:rsidRPr="008D1EF3">
        <w:rPr>
          <w:rFonts w:ascii="GHEA Grapalat" w:hAnsi="GHEA Grapalat" w:cs="Sylfaen"/>
          <w:lang w:val="hy-AM"/>
        </w:rPr>
        <w:t>միացումներում</w:t>
      </w:r>
      <w:r w:rsidRPr="008D1EF3">
        <w:rPr>
          <w:rFonts w:ascii="GHEA Grapalat" w:hAnsi="GHEA Grapalat"/>
          <w:lang w:val="hy-AM"/>
        </w:rPr>
        <w:t xml:space="preserve"> </w:t>
      </w:r>
      <w:r w:rsidRPr="008D1EF3">
        <w:rPr>
          <w:rFonts w:ascii="GHEA Grapalat" w:hAnsi="GHEA Grapalat" w:cs="Sylfaen"/>
          <w:lang w:val="hy-AM"/>
        </w:rPr>
        <w:t>այն</w:t>
      </w:r>
      <w:r w:rsidRPr="008D1EF3">
        <w:rPr>
          <w:rFonts w:ascii="GHEA Grapalat" w:hAnsi="GHEA Grapalat"/>
          <w:lang w:val="hy-AM"/>
        </w:rPr>
        <w:t xml:space="preserve"> </w:t>
      </w:r>
      <w:r w:rsidRPr="008D1EF3">
        <w:rPr>
          <w:rFonts w:ascii="GHEA Grapalat" w:hAnsi="GHEA Grapalat" w:cs="Sylfaen"/>
          <w:lang w:val="hy-AM"/>
        </w:rPr>
        <w:t>դեպքերում</w:t>
      </w:r>
      <w:r w:rsidRPr="008D1EF3">
        <w:rPr>
          <w:rFonts w:ascii="GHEA Grapalat" w:hAnsi="GHEA Grapalat"/>
          <w:lang w:val="hy-AM"/>
        </w:rPr>
        <w:t xml:space="preserve">, </w:t>
      </w:r>
      <w:r w:rsidRPr="008D1EF3">
        <w:rPr>
          <w:rFonts w:ascii="GHEA Grapalat" w:hAnsi="GHEA Grapalat" w:cs="Sylfaen"/>
          <w:lang w:val="hy-AM"/>
        </w:rPr>
        <w:t>որոնք</w:t>
      </w:r>
      <w:r w:rsidRPr="008D1EF3">
        <w:rPr>
          <w:rFonts w:ascii="GHEA Grapalat" w:hAnsi="GHEA Grapalat"/>
          <w:lang w:val="hy-AM"/>
        </w:rPr>
        <w:t xml:space="preserve"> </w:t>
      </w:r>
      <w:r w:rsidRPr="008D1EF3">
        <w:rPr>
          <w:rFonts w:ascii="GHEA Grapalat" w:hAnsi="GHEA Grapalat" w:cs="Sylfaen"/>
          <w:lang w:val="hy-AM"/>
        </w:rPr>
        <w:t>նախատեսված</w:t>
      </w:r>
      <w:r w:rsidRPr="008D1EF3">
        <w:rPr>
          <w:rFonts w:ascii="GHEA Grapalat" w:hAnsi="GHEA Grapalat"/>
          <w:lang w:val="hy-AM"/>
        </w:rPr>
        <w:t xml:space="preserve"> </w:t>
      </w:r>
      <w:r w:rsidRPr="008D1EF3">
        <w:rPr>
          <w:rFonts w:ascii="GHEA Grapalat" w:hAnsi="GHEA Grapalat" w:cs="Sylfaen"/>
          <w:lang w:val="hy-AM"/>
        </w:rPr>
        <w:t>են</w:t>
      </w:r>
      <w:r w:rsidRPr="008D1EF3">
        <w:rPr>
          <w:rFonts w:ascii="GHEA Grapalat" w:hAnsi="GHEA Grapalat"/>
          <w:lang w:val="hy-AM"/>
        </w:rPr>
        <w:t xml:space="preserve"> </w:t>
      </w:r>
      <w:r>
        <w:rPr>
          <w:rFonts w:ascii="GHEA Grapalat" w:hAnsi="GHEA Grapalat"/>
          <w:lang w:val="hy-AM"/>
        </w:rPr>
        <w:t>299</w:t>
      </w:r>
      <w:r w:rsidR="005C247B" w:rsidRPr="005C247B">
        <w:rPr>
          <w:rFonts w:ascii="GHEA Grapalat" w:hAnsi="GHEA Grapalat"/>
          <w:lang w:val="hy-AM"/>
        </w:rPr>
        <w:t xml:space="preserve">-ից մինչև </w:t>
      </w:r>
      <w:r w:rsidRPr="00A72903">
        <w:rPr>
          <w:rFonts w:ascii="GHEA Grapalat" w:hAnsi="GHEA Grapalat"/>
          <w:lang w:val="hy-AM"/>
        </w:rPr>
        <w:t>302</w:t>
      </w:r>
      <w:r w:rsidR="005C247B" w:rsidRPr="005C247B">
        <w:rPr>
          <w:rFonts w:ascii="GHEA Grapalat" w:hAnsi="GHEA Grapalat"/>
          <w:lang w:val="hy-AM"/>
        </w:rPr>
        <w:t>-րդ</w:t>
      </w:r>
      <w:r w:rsidRPr="00A72903">
        <w:rPr>
          <w:rFonts w:ascii="GHEA Grapalat" w:hAnsi="GHEA Grapalat"/>
          <w:lang w:val="hy-AM"/>
        </w:rPr>
        <w:t xml:space="preserve"> </w:t>
      </w:r>
      <w:r w:rsidRPr="008D1EF3">
        <w:rPr>
          <w:rFonts w:ascii="GHEA Grapalat" w:hAnsi="GHEA Grapalat"/>
          <w:lang w:val="hy-AM"/>
        </w:rPr>
        <w:t>կետ</w:t>
      </w:r>
      <w:r w:rsidRPr="00A72903">
        <w:rPr>
          <w:rFonts w:ascii="GHEA Grapalat" w:hAnsi="GHEA Grapalat"/>
          <w:lang w:val="hy-AM"/>
        </w:rPr>
        <w:t>եր</w:t>
      </w:r>
      <w:r w:rsidRPr="008D1EF3">
        <w:rPr>
          <w:rFonts w:ascii="GHEA Grapalat" w:hAnsi="GHEA Grapalat" w:cs="Sylfaen"/>
          <w:lang w:val="hy-AM"/>
        </w:rPr>
        <w:t>ով</w:t>
      </w:r>
      <w:r w:rsidRPr="008D1EF3">
        <w:rPr>
          <w:rFonts w:ascii="GHEA Grapalat" w:hAnsi="GHEA Grapalat"/>
          <w:lang w:val="hy-AM"/>
        </w:rPr>
        <w:t xml:space="preserve">՝ </w:t>
      </w:r>
      <w:r w:rsidRPr="008D1EF3">
        <w:rPr>
          <w:rFonts w:ascii="GHEA Grapalat" w:hAnsi="GHEA Grapalat" w:cs="Sylfaen"/>
          <w:lang w:val="hy-AM"/>
        </w:rPr>
        <w:t>միայն</w:t>
      </w:r>
      <w:r w:rsidRPr="008D1EF3">
        <w:rPr>
          <w:rFonts w:ascii="GHEA Grapalat" w:hAnsi="GHEA Grapalat"/>
          <w:lang w:val="hy-AM"/>
        </w:rPr>
        <w:t xml:space="preserve"> </w:t>
      </w:r>
      <w:r w:rsidRPr="008D1EF3">
        <w:rPr>
          <w:rFonts w:ascii="GHEA Grapalat" w:hAnsi="GHEA Grapalat" w:cs="Sylfaen"/>
          <w:lang w:val="hy-AM"/>
        </w:rPr>
        <w:t>մակադրված</w:t>
      </w:r>
      <w:r w:rsidRPr="008D1EF3">
        <w:rPr>
          <w:rFonts w:ascii="GHEA Grapalat" w:hAnsi="GHEA Grapalat"/>
          <w:lang w:val="hy-AM"/>
        </w:rPr>
        <w:t xml:space="preserve"> </w:t>
      </w:r>
      <w:r w:rsidRPr="008D1EF3">
        <w:rPr>
          <w:rFonts w:ascii="GHEA Grapalat" w:hAnsi="GHEA Grapalat" w:cs="Sylfaen"/>
          <w:lang w:val="hy-AM"/>
        </w:rPr>
        <w:t>տարրերի</w:t>
      </w:r>
      <w:r w:rsidRPr="008D1EF3">
        <w:rPr>
          <w:rFonts w:ascii="GHEA Grapalat" w:hAnsi="GHEA Grapalat"/>
          <w:lang w:val="hy-AM"/>
        </w:rPr>
        <w:t xml:space="preserve"> </w:t>
      </w:r>
      <w:r w:rsidRPr="008D1EF3">
        <w:rPr>
          <w:rFonts w:ascii="GHEA Grapalat" w:hAnsi="GHEA Grapalat" w:cs="Sylfaen"/>
          <w:lang w:val="hy-AM"/>
        </w:rPr>
        <w:t>կայունության</w:t>
      </w:r>
      <w:r w:rsidRPr="008D1EF3">
        <w:rPr>
          <w:rFonts w:ascii="GHEA Grapalat" w:hAnsi="GHEA Grapalat"/>
          <w:lang w:val="hy-AM"/>
        </w:rPr>
        <w:t xml:space="preserve"> </w:t>
      </w:r>
      <w:r w:rsidRPr="008D1EF3">
        <w:rPr>
          <w:rFonts w:ascii="GHEA Grapalat" w:hAnsi="GHEA Grapalat" w:cs="Sylfaen"/>
          <w:lang w:val="hy-AM"/>
        </w:rPr>
        <w:t>կորստի</w:t>
      </w:r>
      <w:r w:rsidRPr="008D1EF3">
        <w:rPr>
          <w:rFonts w:ascii="GHEA Grapalat" w:hAnsi="GHEA Grapalat"/>
          <w:lang w:val="hy-AM"/>
        </w:rPr>
        <w:t xml:space="preserve"> </w:t>
      </w:r>
      <w:r w:rsidRPr="008D1EF3">
        <w:rPr>
          <w:rFonts w:ascii="GHEA Grapalat" w:hAnsi="GHEA Grapalat" w:cs="Sylfaen"/>
          <w:lang w:val="hy-AM"/>
        </w:rPr>
        <w:t>կանխարգելման</w:t>
      </w:r>
      <w:r w:rsidRPr="008D1EF3">
        <w:rPr>
          <w:rFonts w:ascii="GHEA Grapalat" w:hAnsi="GHEA Grapalat"/>
          <w:lang w:val="hy-AM"/>
        </w:rPr>
        <w:t xml:space="preserve"> </w:t>
      </w:r>
      <w:r w:rsidRPr="008D1EF3">
        <w:rPr>
          <w:rFonts w:ascii="GHEA Grapalat" w:hAnsi="GHEA Grapalat" w:cs="Sylfaen"/>
          <w:lang w:val="hy-AM"/>
        </w:rPr>
        <w:t>կամ</w:t>
      </w:r>
      <w:r w:rsidRPr="008D1EF3">
        <w:rPr>
          <w:rFonts w:ascii="GHEA Grapalat" w:hAnsi="GHEA Grapalat"/>
          <w:lang w:val="hy-AM"/>
        </w:rPr>
        <w:t xml:space="preserve"> </w:t>
      </w:r>
      <w:r w:rsidRPr="008D1EF3">
        <w:rPr>
          <w:rFonts w:ascii="GHEA Grapalat" w:hAnsi="GHEA Grapalat" w:cs="Sylfaen"/>
          <w:lang w:val="hy-AM"/>
        </w:rPr>
        <w:t>տարրերի</w:t>
      </w:r>
      <w:r w:rsidRPr="008D1EF3">
        <w:rPr>
          <w:rFonts w:ascii="GHEA Grapalat" w:hAnsi="GHEA Grapalat"/>
          <w:lang w:val="hy-AM"/>
        </w:rPr>
        <w:t xml:space="preserve"> </w:t>
      </w:r>
      <w:r w:rsidRPr="008D1EF3">
        <w:rPr>
          <w:rFonts w:ascii="GHEA Grapalat" w:hAnsi="GHEA Grapalat" w:cs="Sylfaen"/>
          <w:lang w:val="hy-AM"/>
        </w:rPr>
        <w:t>կոնստրուկտիվ</w:t>
      </w:r>
      <w:r w:rsidRPr="008D1EF3">
        <w:rPr>
          <w:rFonts w:ascii="GHEA Grapalat" w:hAnsi="GHEA Grapalat"/>
          <w:lang w:val="hy-AM"/>
        </w:rPr>
        <w:t xml:space="preserve"> </w:t>
      </w:r>
      <w:r w:rsidRPr="008D1EF3">
        <w:rPr>
          <w:rFonts w:ascii="GHEA Grapalat" w:hAnsi="GHEA Grapalat" w:cs="Sylfaen"/>
          <w:lang w:val="hy-AM"/>
        </w:rPr>
        <w:t>միացումների</w:t>
      </w:r>
      <w:r w:rsidRPr="008D1EF3">
        <w:rPr>
          <w:rFonts w:ascii="GHEA Grapalat" w:hAnsi="GHEA Grapalat"/>
          <w:lang w:val="hy-AM"/>
        </w:rPr>
        <w:t xml:space="preserve"> </w:t>
      </w:r>
      <w:r w:rsidRPr="008D1EF3">
        <w:rPr>
          <w:rFonts w:ascii="GHEA Grapalat" w:hAnsi="GHEA Grapalat" w:cs="Sylfaen"/>
          <w:lang w:val="hy-AM"/>
        </w:rPr>
        <w:t>համար</w:t>
      </w:r>
      <w:r w:rsidRPr="008D1EF3">
        <w:rPr>
          <w:rFonts w:ascii="GHEA Grapalat" w:hAnsi="GHEA Grapalat"/>
          <w:lang w:val="hy-AM"/>
        </w:rPr>
        <w:t>:</w:t>
      </w:r>
      <w:r w:rsidRPr="008D1EF3">
        <w:rPr>
          <w:rFonts w:ascii="GHEA Grapalat" w:hAnsi="GHEA Grapalat"/>
          <w:lang w:val="hy-AM"/>
        </w:rPr>
        <w:br w:type="page"/>
      </w:r>
    </w:p>
    <w:p w14:paraId="047AEAF0" w14:textId="77777777" w:rsidR="002F6B2E" w:rsidRDefault="002F6B2E" w:rsidP="002F6B2E">
      <w:pPr>
        <w:shd w:val="clear" w:color="auto" w:fill="FFFFFF"/>
        <w:spacing w:after="0" w:line="259" w:lineRule="auto"/>
        <w:ind w:firstLine="567"/>
        <w:jc w:val="both"/>
        <w:rPr>
          <w:rFonts w:ascii="GHEA Grapalat" w:hAnsi="GHEA Grapalat"/>
          <w:lang w:val="hy-AM"/>
        </w:rPr>
      </w:pPr>
      <w:r w:rsidRPr="000B14CB">
        <w:rPr>
          <w:rFonts w:ascii="GHEA Grapalat" w:hAnsi="GHEA Grapalat"/>
          <w:b/>
          <w:lang w:val="hy-AM"/>
        </w:rPr>
        <w:lastRenderedPageBreak/>
        <w:t>305.</w:t>
      </w:r>
      <w:r w:rsidRPr="00EB14F8">
        <w:rPr>
          <w:rFonts w:ascii="GHEA Grapalat" w:hAnsi="GHEA Grapalat"/>
          <w:lang w:val="hy-AM"/>
        </w:rPr>
        <w:t xml:space="preserve"> </w:t>
      </w:r>
      <w:r w:rsidRPr="00EB14F8">
        <w:rPr>
          <w:rFonts w:ascii="GHEA Grapalat" w:hAnsi="GHEA Grapalat" w:cs="Sylfaen"/>
          <w:lang w:val="hy-AM"/>
        </w:rPr>
        <w:t>Խցանային</w:t>
      </w:r>
      <w:r w:rsidRPr="00EB14F8">
        <w:rPr>
          <w:rFonts w:ascii="GHEA Grapalat" w:hAnsi="GHEA Grapalat"/>
          <w:lang w:val="hy-AM"/>
        </w:rPr>
        <w:t xml:space="preserve"> </w:t>
      </w:r>
      <w:r w:rsidRPr="00EB14F8">
        <w:rPr>
          <w:rFonts w:ascii="GHEA Grapalat" w:hAnsi="GHEA Grapalat" w:cs="Sylfaen"/>
          <w:lang w:val="hy-AM"/>
        </w:rPr>
        <w:t>կարանի</w:t>
      </w:r>
      <w:r w:rsidRPr="00EB14F8">
        <w:rPr>
          <w:rFonts w:ascii="GHEA Grapalat" w:hAnsi="GHEA Grapalat"/>
          <w:lang w:val="hy-AM"/>
        </w:rPr>
        <w:t xml:space="preserve"> </w:t>
      </w:r>
      <w:r w:rsidRPr="00EB14F8">
        <w:rPr>
          <w:rFonts w:ascii="GHEA Grapalat" w:hAnsi="GHEA Grapalat" w:cs="Sylfaen"/>
          <w:lang w:val="hy-AM"/>
        </w:rPr>
        <w:t>հաստությունը</w:t>
      </w:r>
      <w:r w:rsidRPr="00EB14F8">
        <w:rPr>
          <w:rFonts w:ascii="GHEA Grapalat" w:hAnsi="GHEA Grapalat"/>
          <w:lang w:val="hy-AM"/>
        </w:rPr>
        <w:t xml:space="preserve"> </w:t>
      </w:r>
      <w:r w:rsidRPr="00EB14F8">
        <w:rPr>
          <w:rFonts w:ascii="GHEA Grapalat" w:hAnsi="GHEA Grapalat" w:cs="Sylfaen"/>
          <w:lang w:val="hy-AM"/>
        </w:rPr>
        <w:t>պետք</w:t>
      </w:r>
      <w:r w:rsidRPr="00EB14F8">
        <w:rPr>
          <w:rFonts w:ascii="GHEA Grapalat" w:hAnsi="GHEA Grapalat"/>
          <w:lang w:val="hy-AM"/>
        </w:rPr>
        <w:t xml:space="preserve"> </w:t>
      </w:r>
      <w:r w:rsidRPr="00EB14F8">
        <w:rPr>
          <w:rFonts w:ascii="GHEA Grapalat" w:hAnsi="GHEA Grapalat" w:cs="Sylfaen"/>
          <w:lang w:val="hy-AM"/>
        </w:rPr>
        <w:t>է</w:t>
      </w:r>
      <w:r w:rsidRPr="00EB14F8">
        <w:rPr>
          <w:rFonts w:ascii="GHEA Grapalat" w:hAnsi="GHEA Grapalat"/>
          <w:lang w:val="hy-AM"/>
        </w:rPr>
        <w:t xml:space="preserve"> </w:t>
      </w:r>
      <w:r w:rsidRPr="00EB14F8">
        <w:rPr>
          <w:rFonts w:ascii="GHEA Grapalat" w:hAnsi="GHEA Grapalat" w:cs="Sylfaen"/>
          <w:lang w:val="hy-AM"/>
        </w:rPr>
        <w:t>լինի</w:t>
      </w:r>
      <w:r w:rsidRPr="00EB14F8">
        <w:rPr>
          <w:rFonts w:ascii="GHEA Grapalat" w:hAnsi="GHEA Grapalat"/>
          <w:lang w:val="hy-AM"/>
        </w:rPr>
        <w:t>.</w:t>
      </w:r>
    </w:p>
    <w:p w14:paraId="7A93AF5B" w14:textId="77777777" w:rsidR="002F6B2E" w:rsidRPr="00EF0719" w:rsidRDefault="00170B67" w:rsidP="001471D3">
      <w:pPr>
        <w:shd w:val="clear" w:color="auto" w:fill="FFFFFF"/>
        <w:spacing w:after="0" w:line="259" w:lineRule="auto"/>
        <w:ind w:firstLine="567"/>
        <w:jc w:val="both"/>
        <w:rPr>
          <w:rFonts w:ascii="GHEA Grapalat" w:hAnsi="GHEA Grapalat"/>
          <w:lang w:val="hy-AM"/>
        </w:rPr>
      </w:pPr>
      <w:r w:rsidRPr="00EF0719">
        <w:rPr>
          <w:rFonts w:ascii="GHEA Grapalat" w:hAnsi="GHEA Grapalat"/>
          <w:lang w:val="hy-AM"/>
        </w:rPr>
        <w:t>ա.</w:t>
      </w:r>
      <w:r w:rsidR="002F6B2E" w:rsidRPr="00EF0719">
        <w:rPr>
          <w:rFonts w:ascii="GHEA Grapalat" w:hAnsi="GHEA Grapalat"/>
          <w:lang w:val="hy-AM"/>
        </w:rPr>
        <w:t xml:space="preserve"> </w:t>
      </w:r>
      <w:r w:rsidR="002F6B2E" w:rsidRPr="00EF0719">
        <w:rPr>
          <w:rFonts w:ascii="GHEA Grapalat" w:hAnsi="GHEA Grapalat" w:cs="Sylfaen"/>
          <w:lang w:val="hy-AM"/>
        </w:rPr>
        <w:t>գայլիկոնված</w:t>
      </w:r>
      <w:r w:rsidR="002F6B2E" w:rsidRPr="00EF0719">
        <w:rPr>
          <w:rFonts w:ascii="GHEA Grapalat" w:hAnsi="GHEA Grapalat"/>
          <w:lang w:val="hy-AM"/>
        </w:rPr>
        <w:t xml:space="preserve"> </w:t>
      </w:r>
      <w:r w:rsidR="002F6B2E" w:rsidRPr="00EF0719">
        <w:rPr>
          <w:rFonts w:ascii="GHEA Grapalat" w:hAnsi="GHEA Grapalat" w:cs="Sylfaen"/>
          <w:lang w:val="hy-AM"/>
        </w:rPr>
        <w:t>կամ</w:t>
      </w:r>
      <w:r w:rsidR="002F6B2E" w:rsidRPr="00EF0719">
        <w:rPr>
          <w:rFonts w:ascii="GHEA Grapalat" w:hAnsi="GHEA Grapalat"/>
          <w:lang w:val="hy-AM"/>
        </w:rPr>
        <w:t xml:space="preserve"> </w:t>
      </w:r>
      <w:r w:rsidR="002F6B2E" w:rsidRPr="00EF0719">
        <w:rPr>
          <w:rFonts w:ascii="GHEA Grapalat" w:hAnsi="GHEA Grapalat" w:cs="Sylfaen"/>
          <w:lang w:val="hy-AM"/>
        </w:rPr>
        <w:t>կտրված</w:t>
      </w:r>
      <w:r w:rsidR="002F6B2E" w:rsidRPr="00EF0719">
        <w:rPr>
          <w:rFonts w:ascii="GHEA Grapalat" w:hAnsi="GHEA Grapalat"/>
          <w:lang w:val="hy-AM"/>
        </w:rPr>
        <w:t xml:space="preserve"> </w:t>
      </w:r>
      <w:r w:rsidR="002F6B2E" w:rsidRPr="00EF0719">
        <w:rPr>
          <w:rFonts w:ascii="GHEA Grapalat" w:hAnsi="GHEA Grapalat" w:cs="Sylfaen"/>
          <w:lang w:val="hy-AM"/>
        </w:rPr>
        <w:t>տարրի</w:t>
      </w:r>
      <w:r w:rsidR="002F6B2E" w:rsidRPr="00EF0719">
        <w:rPr>
          <w:rFonts w:ascii="GHEA Grapalat" w:hAnsi="GHEA Grapalat"/>
          <w:lang w:val="hy-AM"/>
        </w:rPr>
        <w:t xml:space="preserve"> </w:t>
      </w:r>
      <w:r w:rsidR="002F6B2E" w:rsidRPr="00EF0719">
        <w:rPr>
          <w:rFonts w:ascii="GHEA Grapalat" w:hAnsi="GHEA Grapalat"/>
          <w:i/>
          <w:sz w:val="26"/>
          <w:szCs w:val="26"/>
          <w:lang w:val="hy-AM"/>
        </w:rPr>
        <w:t>t</w:t>
      </w:r>
      <w:r w:rsidR="002F6B2E" w:rsidRPr="00EF0719">
        <w:rPr>
          <w:rFonts w:ascii="GHEA Grapalat" w:hAnsi="GHEA Grapalat"/>
          <w:lang w:val="hy-AM"/>
        </w:rPr>
        <w:t xml:space="preserve"> </w:t>
      </w:r>
      <w:r w:rsidR="002F6B2E" w:rsidRPr="00EF0719">
        <w:rPr>
          <w:rFonts w:ascii="GHEA Grapalat" w:hAnsi="GHEA Grapalat" w:cs="Sylfaen"/>
          <w:lang w:val="hy-AM"/>
        </w:rPr>
        <w:t>հաստությունից</w:t>
      </w:r>
      <w:r w:rsidR="002F6B2E" w:rsidRPr="00EF0719">
        <w:rPr>
          <w:rFonts w:ascii="GHEA Grapalat" w:hAnsi="GHEA Grapalat"/>
          <w:lang w:val="hy-AM"/>
        </w:rPr>
        <w:t xml:space="preserve"> </w:t>
      </w:r>
      <w:r w:rsidR="002F6B2E" w:rsidRPr="00EF0719">
        <w:rPr>
          <w:rFonts w:ascii="GHEA Grapalat" w:hAnsi="GHEA Grapalat" w:cs="Sylfaen"/>
          <w:lang w:val="hy-AM"/>
        </w:rPr>
        <w:t>ոչ</w:t>
      </w:r>
      <w:r w:rsidR="002F6B2E" w:rsidRPr="00EF0719">
        <w:rPr>
          <w:rFonts w:ascii="GHEA Grapalat" w:hAnsi="GHEA Grapalat"/>
          <w:lang w:val="hy-AM"/>
        </w:rPr>
        <w:t xml:space="preserve"> </w:t>
      </w:r>
      <w:r w:rsidR="002F6B2E" w:rsidRPr="00EF0719">
        <w:rPr>
          <w:rFonts w:ascii="GHEA Grapalat" w:hAnsi="GHEA Grapalat" w:cs="Sylfaen"/>
          <w:lang w:val="hy-AM"/>
        </w:rPr>
        <w:t>պակաս</w:t>
      </w:r>
      <w:r w:rsidR="002F6B2E" w:rsidRPr="00EF0719">
        <w:rPr>
          <w:rFonts w:ascii="GHEA Grapalat" w:hAnsi="GHEA Grapalat"/>
          <w:lang w:val="hy-AM"/>
        </w:rPr>
        <w:t xml:space="preserve">, բայց ոչ ավել, </w:t>
      </w:r>
      <w:r w:rsidR="002F6B2E" w:rsidRPr="00EF0719">
        <w:rPr>
          <w:rFonts w:ascii="GHEA Grapalat" w:hAnsi="GHEA Grapalat" w:cs="Sylfaen"/>
          <w:lang w:val="hy-AM"/>
        </w:rPr>
        <w:t>քան</w:t>
      </w:r>
      <w:r w:rsidR="002F6B2E" w:rsidRPr="00EF0719">
        <w:rPr>
          <w:rFonts w:ascii="GHEA Grapalat" w:hAnsi="GHEA Grapalat"/>
          <w:lang w:val="hy-AM"/>
        </w:rPr>
        <w:t xml:space="preserve"> 16</w:t>
      </w:r>
      <w:r w:rsidR="002F6B2E" w:rsidRPr="00EF0719">
        <w:rPr>
          <w:rFonts w:ascii="Calibri" w:hAnsi="Calibri"/>
          <w:lang w:val="hy-AM"/>
        </w:rPr>
        <w:t> </w:t>
      </w:r>
      <w:r w:rsidR="002F6B2E" w:rsidRPr="00EF0719">
        <w:rPr>
          <w:rFonts w:ascii="GHEA Grapalat" w:hAnsi="GHEA Grapalat" w:cs="Sylfaen"/>
          <w:lang w:val="hy-AM"/>
        </w:rPr>
        <w:t>մմ</w:t>
      </w:r>
      <w:r w:rsidR="002F6B2E" w:rsidRPr="00EF0719">
        <w:rPr>
          <w:rFonts w:ascii="GHEA Grapalat" w:hAnsi="GHEA Grapalat"/>
          <w:lang w:val="hy-AM"/>
        </w:rPr>
        <w:t>,</w:t>
      </w:r>
    </w:p>
    <w:p w14:paraId="0EBB42C7" w14:textId="77777777" w:rsidR="002F6B2E" w:rsidRDefault="002F6B2E" w:rsidP="001471D3">
      <w:pPr>
        <w:shd w:val="clear" w:color="auto" w:fill="FFFFFF"/>
        <w:spacing w:after="0" w:line="259" w:lineRule="auto"/>
        <w:ind w:firstLine="567"/>
        <w:jc w:val="both"/>
        <w:rPr>
          <w:rFonts w:ascii="GHEA Grapalat" w:hAnsi="GHEA Grapalat"/>
          <w:lang w:val="hy-AM"/>
        </w:rPr>
      </w:pPr>
      <w:r w:rsidRPr="00EF0719">
        <w:rPr>
          <w:rFonts w:ascii="GHEA Grapalat" w:hAnsi="GHEA Grapalat"/>
          <w:lang w:val="hy-AM"/>
        </w:rPr>
        <w:t>բ</w:t>
      </w:r>
      <w:r w:rsidR="00170B67" w:rsidRPr="00EF0719">
        <w:rPr>
          <w:rFonts w:ascii="GHEA Grapalat" w:hAnsi="GHEA Grapalat"/>
          <w:lang w:val="hy-AM"/>
        </w:rPr>
        <w:t>.</w:t>
      </w:r>
      <w:r w:rsidRPr="00EF0719">
        <w:rPr>
          <w:rFonts w:ascii="GHEA Grapalat" w:hAnsi="GHEA Grapalat"/>
          <w:lang w:val="hy-AM"/>
        </w:rPr>
        <w:t xml:space="preserve"> </w:t>
      </w:r>
      <w:r w:rsidRPr="00EF0719">
        <w:rPr>
          <w:rFonts w:ascii="GHEA Grapalat" w:hAnsi="GHEA Grapalat" w:cs="Sylfaen"/>
          <w:lang w:val="hy-AM"/>
        </w:rPr>
        <w:t>կտրվածքի</w:t>
      </w:r>
      <w:r w:rsidRPr="00EB14F8">
        <w:rPr>
          <w:rFonts w:ascii="GHEA Grapalat" w:hAnsi="GHEA Grapalat"/>
          <w:lang w:val="hy-AM"/>
        </w:rPr>
        <w:t xml:space="preserve"> 0,1 </w:t>
      </w:r>
      <w:r w:rsidRPr="00EB14F8">
        <w:rPr>
          <w:rFonts w:ascii="GHEA Grapalat" w:hAnsi="GHEA Grapalat" w:cs="Sylfaen"/>
          <w:lang w:val="hy-AM"/>
        </w:rPr>
        <w:t>երկարությունից</w:t>
      </w:r>
      <w:r w:rsidRPr="00EB14F8">
        <w:rPr>
          <w:rFonts w:ascii="GHEA Grapalat" w:hAnsi="GHEA Grapalat"/>
          <w:lang w:val="hy-AM"/>
        </w:rPr>
        <w:t xml:space="preserve"> </w:t>
      </w:r>
      <w:r w:rsidRPr="00EB14F8">
        <w:rPr>
          <w:rFonts w:ascii="GHEA Grapalat" w:hAnsi="GHEA Grapalat" w:cs="Sylfaen"/>
          <w:lang w:val="hy-AM"/>
        </w:rPr>
        <w:t>կամ</w:t>
      </w:r>
      <w:r w:rsidRPr="00EB14F8">
        <w:rPr>
          <w:rFonts w:ascii="GHEA Grapalat" w:hAnsi="GHEA Grapalat"/>
          <w:lang w:val="hy-AM"/>
        </w:rPr>
        <w:t xml:space="preserve"> </w:t>
      </w:r>
      <w:r>
        <w:rPr>
          <w:rFonts w:ascii="GHEA Grapalat" w:hAnsi="GHEA Grapalat"/>
          <w:lang w:val="hy-AM"/>
        </w:rPr>
        <w:t>0,45·</w:t>
      </w:r>
      <w:r>
        <w:rPr>
          <w:rFonts w:ascii="GHEA Grapalat" w:hAnsi="GHEA Grapalat"/>
          <w:i/>
          <w:sz w:val="26"/>
          <w:szCs w:val="26"/>
          <w:lang w:val="hy-AM"/>
        </w:rPr>
        <w:t>d</w:t>
      </w:r>
      <w:r w:rsidRPr="00EB14F8">
        <w:rPr>
          <w:rFonts w:ascii="GHEA Grapalat" w:hAnsi="GHEA Grapalat"/>
          <w:lang w:val="hy-AM"/>
        </w:rPr>
        <w:t xml:space="preserve"> </w:t>
      </w:r>
      <w:r w:rsidRPr="00EB14F8">
        <w:rPr>
          <w:rFonts w:ascii="GHEA Grapalat" w:hAnsi="GHEA Grapalat" w:cs="Sylfaen"/>
          <w:lang w:val="hy-AM"/>
        </w:rPr>
        <w:t>կամ</w:t>
      </w:r>
      <w:r w:rsidRPr="00EB14F8">
        <w:rPr>
          <w:rFonts w:ascii="GHEA Grapalat" w:hAnsi="GHEA Grapalat"/>
          <w:lang w:val="hy-AM"/>
        </w:rPr>
        <w:t xml:space="preserve"> </w:t>
      </w:r>
      <w:r>
        <w:rPr>
          <w:rFonts w:ascii="GHEA Grapalat" w:hAnsi="GHEA Grapalat"/>
          <w:lang w:val="hy-AM"/>
        </w:rPr>
        <w:t>0,45·</w:t>
      </w:r>
      <w:r>
        <w:rPr>
          <w:rFonts w:ascii="GHEA Grapalat" w:hAnsi="GHEA Grapalat"/>
          <w:i/>
          <w:sz w:val="26"/>
          <w:szCs w:val="26"/>
          <w:lang w:val="hy-AM"/>
        </w:rPr>
        <w:t>b</w:t>
      </w:r>
      <w:r w:rsidRPr="00EB14F8">
        <w:rPr>
          <w:rFonts w:ascii="GHEA Grapalat" w:hAnsi="GHEA Grapalat"/>
          <w:lang w:val="hy-AM"/>
        </w:rPr>
        <w:t xml:space="preserve"> </w:t>
      </w:r>
      <w:r w:rsidRPr="00EB14F8">
        <w:rPr>
          <w:rFonts w:ascii="GHEA Grapalat" w:hAnsi="GHEA Grapalat" w:cs="Sylfaen"/>
          <w:lang w:val="hy-AM"/>
        </w:rPr>
        <w:t>արժեքներից</w:t>
      </w:r>
      <w:r w:rsidRPr="00EB14F8">
        <w:rPr>
          <w:rFonts w:ascii="GHEA Grapalat" w:hAnsi="GHEA Grapalat"/>
          <w:lang w:val="hy-AM"/>
        </w:rPr>
        <w:t xml:space="preserve"> </w:t>
      </w:r>
      <w:r w:rsidRPr="00EB14F8">
        <w:rPr>
          <w:rFonts w:ascii="GHEA Grapalat" w:hAnsi="GHEA Grapalat" w:cs="Sylfaen"/>
          <w:lang w:val="hy-AM"/>
        </w:rPr>
        <w:t>ոչ</w:t>
      </w:r>
      <w:r w:rsidRPr="00EB14F8">
        <w:rPr>
          <w:rFonts w:ascii="GHEA Grapalat" w:hAnsi="GHEA Grapalat"/>
          <w:lang w:val="hy-AM"/>
        </w:rPr>
        <w:t xml:space="preserve"> </w:t>
      </w:r>
      <w:r w:rsidRPr="00EB14F8">
        <w:rPr>
          <w:rFonts w:ascii="GHEA Grapalat" w:hAnsi="GHEA Grapalat" w:cs="Sylfaen"/>
          <w:lang w:val="hy-AM"/>
        </w:rPr>
        <w:t>պակաս</w:t>
      </w:r>
      <w:r w:rsidRPr="00EB14F8">
        <w:rPr>
          <w:rFonts w:ascii="GHEA Grapalat" w:hAnsi="GHEA Grapalat"/>
          <w:lang w:val="hy-AM"/>
        </w:rPr>
        <w:t xml:space="preserve"> (</w:t>
      </w:r>
      <w:r w:rsidRPr="00EB14F8">
        <w:rPr>
          <w:rFonts w:ascii="GHEA Grapalat" w:hAnsi="GHEA Grapalat" w:cs="Sylfaen"/>
          <w:lang w:val="hy-AM"/>
        </w:rPr>
        <w:t>որտեղ</w:t>
      </w:r>
      <w:r w:rsidRPr="00E119EC">
        <w:rPr>
          <w:rFonts w:ascii="GHEA Grapalat" w:hAnsi="GHEA Grapalat" w:cs="Sylfaen"/>
          <w:lang w:val="hy-AM"/>
        </w:rPr>
        <w:t>՝</w:t>
      </w:r>
      <w:r w:rsidRPr="00EB14F8">
        <w:rPr>
          <w:rFonts w:ascii="GHEA Grapalat" w:hAnsi="GHEA Grapalat"/>
          <w:lang w:val="hy-AM"/>
        </w:rPr>
        <w:t xml:space="preserve"> </w:t>
      </w:r>
      <w:r>
        <w:rPr>
          <w:rFonts w:ascii="GHEA Grapalat" w:hAnsi="GHEA Grapalat"/>
          <w:i/>
          <w:sz w:val="26"/>
          <w:szCs w:val="26"/>
          <w:lang w:val="hy-AM"/>
        </w:rPr>
        <w:t>d</w:t>
      </w:r>
      <w:r w:rsidRPr="00E119EC">
        <w:rPr>
          <w:rFonts w:ascii="GHEA Grapalat" w:hAnsi="GHEA Grapalat"/>
          <w:lang w:val="hy-AM"/>
        </w:rPr>
        <w:t xml:space="preserve"> </w:t>
      </w:r>
      <w:r w:rsidRPr="00EB14F8">
        <w:rPr>
          <w:rFonts w:ascii="GHEA Grapalat" w:hAnsi="GHEA Grapalat" w:cs="Sylfaen"/>
          <w:lang w:val="hy-AM"/>
        </w:rPr>
        <w:t>և</w:t>
      </w:r>
      <w:r w:rsidRPr="00EB14F8">
        <w:rPr>
          <w:rFonts w:ascii="GHEA Grapalat" w:hAnsi="GHEA Grapalat"/>
          <w:lang w:val="hy-AM"/>
        </w:rPr>
        <w:t xml:space="preserve"> </w:t>
      </w:r>
      <w:r>
        <w:rPr>
          <w:rFonts w:ascii="GHEA Grapalat" w:hAnsi="GHEA Grapalat"/>
          <w:i/>
          <w:sz w:val="26"/>
          <w:szCs w:val="26"/>
          <w:lang w:val="hy-AM"/>
        </w:rPr>
        <w:t>b</w:t>
      </w:r>
      <w:r w:rsidRPr="00EB14F8">
        <w:rPr>
          <w:rFonts w:ascii="GHEA Grapalat" w:hAnsi="GHEA Grapalat"/>
          <w:lang w:val="hy-AM"/>
        </w:rPr>
        <w:t xml:space="preserve"> – </w:t>
      </w:r>
      <w:r w:rsidRPr="00EB14F8">
        <w:rPr>
          <w:rFonts w:ascii="GHEA Grapalat" w:hAnsi="GHEA Grapalat" w:cs="Sylfaen"/>
          <w:lang w:val="hy-AM"/>
        </w:rPr>
        <w:t>անցքի</w:t>
      </w:r>
      <w:r w:rsidRPr="00EB14F8">
        <w:rPr>
          <w:rFonts w:ascii="GHEA Grapalat" w:hAnsi="GHEA Grapalat"/>
          <w:lang w:val="hy-AM"/>
        </w:rPr>
        <w:t xml:space="preserve"> </w:t>
      </w:r>
      <w:r w:rsidRPr="00EB14F8">
        <w:rPr>
          <w:rFonts w:ascii="GHEA Grapalat" w:hAnsi="GHEA Grapalat" w:cs="Sylfaen"/>
          <w:lang w:val="hy-AM"/>
        </w:rPr>
        <w:t>տրամագիծն</w:t>
      </w:r>
      <w:r w:rsidRPr="00EB14F8">
        <w:rPr>
          <w:rFonts w:ascii="GHEA Grapalat" w:hAnsi="GHEA Grapalat"/>
          <w:lang w:val="hy-AM"/>
        </w:rPr>
        <w:t xml:space="preserve"> </w:t>
      </w:r>
      <w:r w:rsidRPr="00EB14F8">
        <w:rPr>
          <w:rFonts w:ascii="GHEA Grapalat" w:hAnsi="GHEA Grapalat" w:cs="Sylfaen"/>
          <w:lang w:val="hy-AM"/>
        </w:rPr>
        <w:t>և</w:t>
      </w:r>
      <w:r w:rsidRPr="00EB14F8">
        <w:rPr>
          <w:rFonts w:ascii="GHEA Grapalat" w:hAnsi="GHEA Grapalat"/>
          <w:lang w:val="hy-AM"/>
        </w:rPr>
        <w:t xml:space="preserve">  </w:t>
      </w:r>
      <w:r w:rsidRPr="00EB14F8">
        <w:rPr>
          <w:rFonts w:ascii="GHEA Grapalat" w:hAnsi="GHEA Grapalat" w:cs="Sylfaen"/>
          <w:lang w:val="hy-AM"/>
        </w:rPr>
        <w:t>կտրվածքի</w:t>
      </w:r>
      <w:r w:rsidRPr="00EB14F8">
        <w:rPr>
          <w:rFonts w:ascii="GHEA Grapalat" w:hAnsi="GHEA Grapalat"/>
          <w:lang w:val="hy-AM"/>
        </w:rPr>
        <w:t xml:space="preserve"> </w:t>
      </w:r>
      <w:r w:rsidRPr="00EB14F8">
        <w:rPr>
          <w:rFonts w:ascii="GHEA Grapalat" w:hAnsi="GHEA Grapalat" w:cs="Sylfaen"/>
          <w:lang w:val="hy-AM"/>
        </w:rPr>
        <w:t>լայնությունն են</w:t>
      </w:r>
      <w:r w:rsidRPr="00EB14F8">
        <w:rPr>
          <w:rFonts w:ascii="GHEA Grapalat" w:hAnsi="GHEA Grapalat"/>
          <w:lang w:val="hy-AM"/>
        </w:rPr>
        <w:t xml:space="preserve">, </w:t>
      </w:r>
      <w:r w:rsidRPr="00EB14F8">
        <w:rPr>
          <w:rFonts w:ascii="GHEA Grapalat" w:hAnsi="GHEA Grapalat" w:cs="Sylfaen"/>
          <w:lang w:val="hy-AM"/>
        </w:rPr>
        <w:t>որոնք</w:t>
      </w:r>
      <w:r w:rsidRPr="00EB14F8">
        <w:rPr>
          <w:rFonts w:ascii="GHEA Grapalat" w:hAnsi="GHEA Grapalat"/>
          <w:lang w:val="hy-AM"/>
        </w:rPr>
        <w:t xml:space="preserve"> </w:t>
      </w:r>
      <w:r w:rsidRPr="00EB14F8">
        <w:rPr>
          <w:rFonts w:ascii="GHEA Grapalat" w:hAnsi="GHEA Grapalat" w:cs="Sylfaen"/>
          <w:lang w:val="hy-AM"/>
        </w:rPr>
        <w:t>հավասար</w:t>
      </w:r>
      <w:r w:rsidRPr="00EB14F8">
        <w:rPr>
          <w:rFonts w:ascii="GHEA Grapalat" w:hAnsi="GHEA Grapalat"/>
          <w:lang w:val="hy-AM"/>
        </w:rPr>
        <w:t xml:space="preserve"> </w:t>
      </w:r>
      <w:r w:rsidRPr="00EB14F8">
        <w:rPr>
          <w:rFonts w:ascii="GHEA Grapalat" w:hAnsi="GHEA Grapalat" w:cs="Sylfaen"/>
          <w:lang w:val="hy-AM"/>
        </w:rPr>
        <w:t xml:space="preserve">են </w:t>
      </w:r>
      <w:r w:rsidRPr="00EB14F8">
        <w:rPr>
          <w:rFonts w:ascii="GHEA Grapalat" w:hAnsi="GHEA Grapalat" w:cs="Sylfaen"/>
          <w:i/>
          <w:sz w:val="26"/>
          <w:szCs w:val="26"/>
          <w:lang w:val="hy-AM"/>
        </w:rPr>
        <w:t>d</w:t>
      </w:r>
      <w:r w:rsidRPr="00EB14F8">
        <w:rPr>
          <w:rFonts w:ascii="Calibri" w:hAnsi="Calibri" w:cs="Sylfaen"/>
          <w:i/>
          <w:sz w:val="26"/>
          <w:szCs w:val="26"/>
          <w:lang w:val="hy-AM"/>
        </w:rPr>
        <w:t> </w:t>
      </w:r>
      <w:r>
        <w:rPr>
          <w:rFonts w:ascii="GHEA Grapalat" w:hAnsi="GHEA Grapalat" w:cs="Sylfaen"/>
          <w:lang w:val="hy-AM"/>
        </w:rPr>
        <w:t>≥ </w:t>
      </w:r>
      <w:r w:rsidRPr="00EB14F8">
        <w:rPr>
          <w:rFonts w:ascii="GHEA Grapalat" w:hAnsi="GHEA Grapalat" w:cs="Sylfaen"/>
          <w:i/>
          <w:sz w:val="26"/>
          <w:szCs w:val="26"/>
          <w:lang w:val="hy-AM"/>
        </w:rPr>
        <w:t>t</w:t>
      </w:r>
      <w:r w:rsidRPr="00EB14F8">
        <w:rPr>
          <w:rFonts w:ascii="Calibri" w:hAnsi="Calibri" w:cs="Sylfaen"/>
          <w:lang w:val="hy-AM"/>
        </w:rPr>
        <w:t> </w:t>
      </w:r>
      <w:r w:rsidRPr="00EB14F8">
        <w:rPr>
          <w:rFonts w:ascii="GHEA Grapalat" w:hAnsi="GHEA Grapalat" w:cs="Sylfaen"/>
          <w:lang w:val="hy-AM"/>
        </w:rPr>
        <w:t>+</w:t>
      </w:r>
      <w:r w:rsidRPr="00EB14F8">
        <w:rPr>
          <w:rFonts w:ascii="Calibri" w:hAnsi="Calibri" w:cs="Sylfaen"/>
          <w:lang w:val="hy-AM"/>
        </w:rPr>
        <w:t> </w:t>
      </w:r>
      <w:r w:rsidRPr="00EB14F8">
        <w:rPr>
          <w:rFonts w:ascii="GHEA Grapalat" w:hAnsi="GHEA Grapalat" w:cs="Sylfaen"/>
          <w:lang w:val="hy-AM"/>
        </w:rPr>
        <w:t>8</w:t>
      </w:r>
      <w:r>
        <w:rPr>
          <w:rFonts w:ascii="GHEA Grapalat" w:hAnsi="GHEA Grapalat"/>
          <w:lang w:val="hy-AM"/>
        </w:rPr>
        <w:t> </w:t>
      </w:r>
      <w:r w:rsidRPr="00EB14F8">
        <w:rPr>
          <w:rFonts w:ascii="GHEA Grapalat" w:hAnsi="GHEA Grapalat"/>
          <w:lang w:val="hy-AM"/>
        </w:rPr>
        <w:t>մմ և</w:t>
      </w:r>
      <w:r w:rsidRPr="00EB14F8">
        <w:rPr>
          <w:rFonts w:ascii="GHEA Grapalat" w:hAnsi="GHEA Grapalat" w:cs="Sylfaen"/>
          <w:lang w:val="hy-AM"/>
        </w:rPr>
        <w:t xml:space="preserve"> </w:t>
      </w:r>
      <w:r w:rsidRPr="00EB14F8">
        <w:rPr>
          <w:rFonts w:ascii="GHEA Grapalat" w:hAnsi="GHEA Grapalat" w:cs="Sylfaen"/>
          <w:i/>
          <w:sz w:val="26"/>
          <w:szCs w:val="26"/>
          <w:lang w:val="hy-AM"/>
        </w:rPr>
        <w:t>b</w:t>
      </w:r>
      <w:r w:rsidRPr="00EB14F8">
        <w:rPr>
          <w:rFonts w:ascii="Calibri" w:hAnsi="Calibri" w:cs="Sylfaen"/>
          <w:i/>
          <w:sz w:val="26"/>
          <w:szCs w:val="26"/>
          <w:lang w:val="hy-AM"/>
        </w:rPr>
        <w:t> </w:t>
      </w:r>
      <w:r w:rsidRPr="00EB14F8">
        <w:rPr>
          <w:rFonts w:ascii="GHEA Grapalat" w:hAnsi="GHEA Grapalat" w:cs="Sylfaen"/>
          <w:lang w:val="hy-AM"/>
        </w:rPr>
        <w:t xml:space="preserve">≥ </w:t>
      </w:r>
      <w:r w:rsidRPr="00EB14F8">
        <w:rPr>
          <w:rFonts w:ascii="GHEA Grapalat" w:hAnsi="GHEA Grapalat" w:cs="Sylfaen"/>
          <w:i/>
          <w:sz w:val="26"/>
          <w:szCs w:val="26"/>
          <w:lang w:val="hy-AM"/>
        </w:rPr>
        <w:t>t</w:t>
      </w:r>
      <w:r w:rsidRPr="00EB14F8">
        <w:rPr>
          <w:rFonts w:ascii="Calibri" w:hAnsi="Calibri" w:cs="Sylfaen"/>
          <w:lang w:val="hy-AM"/>
        </w:rPr>
        <w:t> </w:t>
      </w:r>
      <w:r w:rsidRPr="00EB14F8">
        <w:rPr>
          <w:rFonts w:ascii="GHEA Grapalat" w:hAnsi="GHEA Grapalat" w:cs="Sylfaen"/>
          <w:lang w:val="hy-AM"/>
        </w:rPr>
        <w:t>+</w:t>
      </w:r>
      <w:r w:rsidRPr="00EB14F8">
        <w:rPr>
          <w:rFonts w:ascii="Calibri" w:hAnsi="Calibri" w:cs="Sylfaen"/>
          <w:lang w:val="hy-AM"/>
        </w:rPr>
        <w:t> </w:t>
      </w:r>
      <w:r w:rsidRPr="00EB14F8">
        <w:rPr>
          <w:rFonts w:ascii="GHEA Grapalat" w:hAnsi="GHEA Grapalat" w:cs="Sylfaen"/>
          <w:lang w:val="hy-AM"/>
        </w:rPr>
        <w:t>8</w:t>
      </w:r>
      <w:r w:rsidRPr="00EB14F8">
        <w:rPr>
          <w:rFonts w:ascii="Calibri" w:hAnsi="Calibri" w:cs="Sylfaen"/>
          <w:lang w:val="hy-AM"/>
        </w:rPr>
        <w:t> </w:t>
      </w:r>
      <w:r w:rsidRPr="00EB14F8">
        <w:rPr>
          <w:rFonts w:ascii="GHEA Grapalat" w:hAnsi="GHEA Grapalat"/>
          <w:lang w:val="hy-AM"/>
        </w:rPr>
        <w:t>մմ</w:t>
      </w:r>
      <w:r>
        <w:rPr>
          <w:rFonts w:ascii="GHEA Grapalat" w:hAnsi="GHEA Grapalat"/>
          <w:lang w:val="hy-AM"/>
        </w:rPr>
        <w:t>):</w:t>
      </w:r>
    </w:p>
    <w:p w14:paraId="40FD8490" w14:textId="77777777" w:rsidR="002F6B2E" w:rsidRPr="00EB14F8" w:rsidRDefault="002F6B2E" w:rsidP="001471D3">
      <w:pPr>
        <w:shd w:val="clear" w:color="auto" w:fill="FFFFFF"/>
        <w:spacing w:after="120" w:line="259" w:lineRule="auto"/>
        <w:ind w:firstLine="567"/>
        <w:jc w:val="both"/>
        <w:rPr>
          <w:rFonts w:ascii="GHEA Grapalat" w:hAnsi="GHEA Grapalat"/>
          <w:lang w:val="hy-AM"/>
        </w:rPr>
      </w:pPr>
      <w:r w:rsidRPr="00EB14F8">
        <w:rPr>
          <w:rFonts w:ascii="GHEA Grapalat" w:hAnsi="GHEA Grapalat" w:cs="Sylfaen"/>
          <w:lang w:val="hy-AM"/>
        </w:rPr>
        <w:t>Անցքերի</w:t>
      </w:r>
      <w:r w:rsidRPr="00EB14F8">
        <w:rPr>
          <w:rFonts w:ascii="GHEA Grapalat" w:hAnsi="GHEA Grapalat"/>
          <w:lang w:val="hy-AM"/>
        </w:rPr>
        <w:t xml:space="preserve"> </w:t>
      </w:r>
      <w:r w:rsidRPr="00EB14F8">
        <w:rPr>
          <w:rFonts w:ascii="GHEA Grapalat" w:hAnsi="GHEA Grapalat" w:cs="Sylfaen"/>
          <w:lang w:val="hy-AM"/>
        </w:rPr>
        <w:t>կենտրոնների</w:t>
      </w:r>
      <w:r w:rsidRPr="00EB14F8">
        <w:rPr>
          <w:rFonts w:ascii="GHEA Grapalat" w:hAnsi="GHEA Grapalat"/>
          <w:lang w:val="hy-AM"/>
        </w:rPr>
        <w:t xml:space="preserve"> </w:t>
      </w:r>
      <w:r w:rsidRPr="00EB14F8">
        <w:rPr>
          <w:rFonts w:ascii="GHEA Grapalat" w:hAnsi="GHEA Grapalat" w:cs="Sylfaen"/>
          <w:lang w:val="hy-AM"/>
        </w:rPr>
        <w:t>կամ</w:t>
      </w:r>
      <w:r w:rsidRPr="00EB14F8">
        <w:rPr>
          <w:rFonts w:ascii="GHEA Grapalat" w:hAnsi="GHEA Grapalat"/>
          <w:lang w:val="hy-AM"/>
        </w:rPr>
        <w:t xml:space="preserve"> </w:t>
      </w:r>
      <w:r w:rsidRPr="00EB14F8">
        <w:rPr>
          <w:rFonts w:ascii="GHEA Grapalat" w:hAnsi="GHEA Grapalat" w:cs="Sylfaen"/>
          <w:lang w:val="hy-AM"/>
        </w:rPr>
        <w:t>կտրվածքների</w:t>
      </w:r>
      <w:r w:rsidRPr="00EB14F8">
        <w:rPr>
          <w:rFonts w:ascii="GHEA Grapalat" w:hAnsi="GHEA Grapalat"/>
          <w:lang w:val="hy-AM"/>
        </w:rPr>
        <w:t xml:space="preserve"> </w:t>
      </w:r>
      <w:r w:rsidRPr="00EB14F8">
        <w:rPr>
          <w:rFonts w:ascii="GHEA Grapalat" w:hAnsi="GHEA Grapalat" w:cs="Sylfaen"/>
          <w:lang w:val="hy-AM"/>
        </w:rPr>
        <w:t>երկայնական</w:t>
      </w:r>
      <w:r w:rsidRPr="00EB14F8">
        <w:rPr>
          <w:rFonts w:ascii="GHEA Grapalat" w:hAnsi="GHEA Grapalat"/>
          <w:lang w:val="hy-AM"/>
        </w:rPr>
        <w:t xml:space="preserve"> </w:t>
      </w:r>
      <w:r w:rsidRPr="00EB14F8">
        <w:rPr>
          <w:rFonts w:ascii="GHEA Grapalat" w:hAnsi="GHEA Grapalat" w:cs="Sylfaen"/>
          <w:lang w:val="hy-AM"/>
        </w:rPr>
        <w:t>առանցքների</w:t>
      </w:r>
      <w:r w:rsidRPr="00EB14F8">
        <w:rPr>
          <w:rFonts w:ascii="GHEA Grapalat" w:hAnsi="GHEA Grapalat"/>
          <w:lang w:val="hy-AM"/>
        </w:rPr>
        <w:t xml:space="preserve"> </w:t>
      </w:r>
      <w:r w:rsidRPr="00EB14F8">
        <w:rPr>
          <w:rFonts w:ascii="GHEA Grapalat" w:hAnsi="GHEA Grapalat" w:cs="Sylfaen"/>
          <w:lang w:val="hy-AM"/>
        </w:rPr>
        <w:t>միջև</w:t>
      </w:r>
      <w:r w:rsidRPr="00EB14F8">
        <w:rPr>
          <w:rFonts w:ascii="GHEA Grapalat" w:hAnsi="GHEA Grapalat"/>
          <w:lang w:val="hy-AM"/>
        </w:rPr>
        <w:t xml:space="preserve">  </w:t>
      </w:r>
      <w:r w:rsidRPr="00EB14F8">
        <w:rPr>
          <w:rFonts w:ascii="GHEA Grapalat" w:hAnsi="GHEA Grapalat" w:cs="Sylfaen"/>
          <w:lang w:val="hy-AM"/>
        </w:rPr>
        <w:t>հեռավորությունը</w:t>
      </w:r>
      <w:r w:rsidRPr="00EB14F8">
        <w:rPr>
          <w:rFonts w:ascii="GHEA Grapalat" w:hAnsi="GHEA Grapalat"/>
          <w:lang w:val="hy-AM"/>
        </w:rPr>
        <w:t xml:space="preserve"> </w:t>
      </w:r>
      <w:r w:rsidRPr="00EB14F8">
        <w:rPr>
          <w:rFonts w:ascii="GHEA Grapalat" w:hAnsi="GHEA Grapalat" w:cs="Sylfaen"/>
          <w:lang w:val="hy-AM"/>
        </w:rPr>
        <w:t>պետք</w:t>
      </w:r>
      <w:r w:rsidRPr="00EB14F8">
        <w:rPr>
          <w:rFonts w:ascii="GHEA Grapalat" w:hAnsi="GHEA Grapalat"/>
          <w:lang w:val="hy-AM"/>
        </w:rPr>
        <w:t xml:space="preserve"> </w:t>
      </w:r>
      <w:r w:rsidRPr="00EB14F8">
        <w:rPr>
          <w:rFonts w:ascii="GHEA Grapalat" w:hAnsi="GHEA Grapalat" w:cs="Sylfaen"/>
          <w:lang w:val="hy-AM"/>
        </w:rPr>
        <w:t>է</w:t>
      </w:r>
      <w:r w:rsidRPr="00EB14F8">
        <w:rPr>
          <w:rFonts w:ascii="GHEA Grapalat" w:hAnsi="GHEA Grapalat"/>
          <w:lang w:val="hy-AM"/>
        </w:rPr>
        <w:t xml:space="preserve"> </w:t>
      </w:r>
      <w:r w:rsidRPr="00EB14F8">
        <w:rPr>
          <w:rFonts w:ascii="GHEA Grapalat" w:hAnsi="GHEA Grapalat" w:cs="Sylfaen"/>
          <w:lang w:val="hy-AM"/>
        </w:rPr>
        <w:t>լինի</w:t>
      </w:r>
      <w:r w:rsidRPr="00EB14F8">
        <w:rPr>
          <w:rFonts w:ascii="GHEA Grapalat" w:hAnsi="GHEA Grapalat"/>
          <w:lang w:val="hy-AM"/>
        </w:rPr>
        <w:t xml:space="preserve"> </w:t>
      </w:r>
      <w:r w:rsidRPr="00EB14F8">
        <w:rPr>
          <w:rFonts w:ascii="GHEA Grapalat" w:hAnsi="GHEA Grapalat" w:cs="Sylfaen"/>
          <w:lang w:val="hy-AM"/>
        </w:rPr>
        <w:t>ոչ</w:t>
      </w:r>
      <w:r w:rsidRPr="00EB14F8">
        <w:rPr>
          <w:rFonts w:ascii="GHEA Grapalat" w:hAnsi="GHEA Grapalat"/>
          <w:lang w:val="hy-AM"/>
        </w:rPr>
        <w:t xml:space="preserve"> </w:t>
      </w:r>
      <w:r w:rsidRPr="00EB14F8">
        <w:rPr>
          <w:rFonts w:ascii="GHEA Grapalat" w:hAnsi="GHEA Grapalat" w:cs="Sylfaen"/>
          <w:lang w:val="hy-AM"/>
        </w:rPr>
        <w:t xml:space="preserve">պակաս, քան </w:t>
      </w:r>
      <w:r w:rsidRPr="00EB14F8">
        <w:rPr>
          <w:rFonts w:ascii="GHEA Grapalat" w:hAnsi="GHEA Grapalat"/>
          <w:lang w:val="hy-AM"/>
        </w:rPr>
        <w:t>4</w:t>
      </w:r>
      <w:r>
        <w:rPr>
          <w:rFonts w:ascii="GHEA Grapalat" w:hAnsi="GHEA Grapalat"/>
          <w:lang w:val="hy-AM"/>
        </w:rPr>
        <w:t>·</w:t>
      </w:r>
      <w:r w:rsidRPr="00EB14F8">
        <w:rPr>
          <w:rFonts w:ascii="GHEA Grapalat" w:hAnsi="GHEA Grapalat"/>
          <w:i/>
          <w:sz w:val="26"/>
          <w:szCs w:val="26"/>
          <w:lang w:val="hy-AM"/>
        </w:rPr>
        <w:t>d</w:t>
      </w:r>
      <w:r w:rsidRPr="00EB14F8">
        <w:rPr>
          <w:rFonts w:ascii="GHEA Grapalat" w:hAnsi="GHEA Grapalat"/>
          <w:lang w:val="hy-AM"/>
        </w:rPr>
        <w:t xml:space="preserve"> </w:t>
      </w:r>
      <w:r w:rsidRPr="00EB14F8">
        <w:rPr>
          <w:rFonts w:ascii="GHEA Grapalat" w:hAnsi="GHEA Grapalat" w:cs="Sylfaen"/>
          <w:lang w:val="hy-AM"/>
        </w:rPr>
        <w:t>կամ</w:t>
      </w:r>
      <w:r w:rsidRPr="00EB14F8">
        <w:rPr>
          <w:rFonts w:ascii="GHEA Grapalat" w:hAnsi="GHEA Grapalat"/>
          <w:lang w:val="hy-AM"/>
        </w:rPr>
        <w:t xml:space="preserve"> 4</w:t>
      </w:r>
      <w:r>
        <w:rPr>
          <w:rFonts w:ascii="GHEA Grapalat" w:hAnsi="GHEA Grapalat"/>
          <w:lang w:val="hy-AM"/>
        </w:rPr>
        <w:t>·</w:t>
      </w:r>
      <w:r w:rsidRPr="00EB14F8">
        <w:rPr>
          <w:rFonts w:ascii="GHEA Grapalat" w:hAnsi="GHEA Grapalat"/>
          <w:i/>
          <w:sz w:val="26"/>
          <w:szCs w:val="26"/>
          <w:lang w:val="hy-AM"/>
        </w:rPr>
        <w:t>b</w:t>
      </w:r>
      <w:r w:rsidRPr="00EB14F8">
        <w:rPr>
          <w:rFonts w:ascii="GHEA Grapalat" w:hAnsi="GHEA Grapalat"/>
          <w:lang w:val="hy-AM"/>
        </w:rPr>
        <w:t>:</w:t>
      </w:r>
    </w:p>
    <w:p w14:paraId="58D371F6" w14:textId="77777777" w:rsidR="002F6B2E" w:rsidRPr="00EB14F8"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306.</w:t>
      </w:r>
      <w:r w:rsidRPr="00EB14F8">
        <w:rPr>
          <w:rFonts w:ascii="GHEA Grapalat" w:hAnsi="GHEA Grapalat"/>
          <w:lang w:val="hy-AM"/>
        </w:rPr>
        <w:t> </w:t>
      </w:r>
      <w:r w:rsidRPr="00EB14F8">
        <w:rPr>
          <w:rFonts w:ascii="GHEA Grapalat" w:hAnsi="GHEA Grapalat" w:cs="Sylfaen"/>
          <w:lang w:val="hy-AM"/>
        </w:rPr>
        <w:t>Համակցված</w:t>
      </w:r>
      <w:r w:rsidRPr="00EB14F8">
        <w:rPr>
          <w:rFonts w:ascii="GHEA Grapalat" w:hAnsi="GHEA Grapalat"/>
          <w:lang w:val="hy-AM"/>
        </w:rPr>
        <w:t xml:space="preserve"> </w:t>
      </w:r>
      <w:r w:rsidRPr="00EB14F8">
        <w:rPr>
          <w:rFonts w:ascii="GHEA Grapalat" w:hAnsi="GHEA Grapalat" w:cs="Sylfaen"/>
          <w:lang w:val="hy-AM"/>
        </w:rPr>
        <w:t>միացումները</w:t>
      </w:r>
      <w:r w:rsidRPr="00EB14F8">
        <w:rPr>
          <w:rFonts w:ascii="GHEA Grapalat" w:hAnsi="GHEA Grapalat"/>
          <w:lang w:val="hy-AM"/>
        </w:rPr>
        <w:t xml:space="preserve">, </w:t>
      </w:r>
      <w:r w:rsidRPr="00EB14F8">
        <w:rPr>
          <w:rFonts w:ascii="GHEA Grapalat" w:hAnsi="GHEA Grapalat" w:cs="Sylfaen"/>
          <w:lang w:val="hy-AM"/>
        </w:rPr>
        <w:t>որոնց</w:t>
      </w:r>
      <w:r w:rsidRPr="00EB14F8">
        <w:rPr>
          <w:rFonts w:ascii="GHEA Grapalat" w:hAnsi="GHEA Grapalat"/>
          <w:lang w:val="hy-AM"/>
        </w:rPr>
        <w:t xml:space="preserve"> </w:t>
      </w:r>
      <w:r w:rsidRPr="00EB14F8">
        <w:rPr>
          <w:rFonts w:ascii="GHEA Grapalat" w:hAnsi="GHEA Grapalat" w:cs="Sylfaen"/>
          <w:lang w:val="hy-AM"/>
        </w:rPr>
        <w:t>մեջ</w:t>
      </w:r>
      <w:r w:rsidRPr="00EB14F8">
        <w:rPr>
          <w:rFonts w:ascii="GHEA Grapalat" w:hAnsi="GHEA Grapalat"/>
          <w:lang w:val="hy-AM"/>
        </w:rPr>
        <w:t xml:space="preserve"> </w:t>
      </w:r>
      <w:r w:rsidRPr="00EB14F8">
        <w:rPr>
          <w:rFonts w:ascii="GHEA Grapalat" w:hAnsi="GHEA Grapalat" w:cs="Sylfaen"/>
          <w:lang w:val="hy-AM"/>
        </w:rPr>
        <w:t>տեղաշարժող</w:t>
      </w:r>
      <w:r w:rsidRPr="00EB14F8">
        <w:rPr>
          <w:rFonts w:ascii="GHEA Grapalat" w:hAnsi="GHEA Grapalat"/>
          <w:lang w:val="hy-AM"/>
        </w:rPr>
        <w:t xml:space="preserve"> </w:t>
      </w:r>
      <w:r w:rsidRPr="00EB14F8">
        <w:rPr>
          <w:rFonts w:ascii="GHEA Grapalat" w:hAnsi="GHEA Grapalat" w:cs="Sylfaen"/>
          <w:lang w:val="hy-AM"/>
        </w:rPr>
        <w:t>ճիգի</w:t>
      </w:r>
      <w:r w:rsidRPr="00EB14F8">
        <w:rPr>
          <w:rFonts w:ascii="GHEA Grapalat" w:hAnsi="GHEA Grapalat"/>
          <w:lang w:val="hy-AM"/>
        </w:rPr>
        <w:t xml:space="preserve"> </w:t>
      </w:r>
      <w:r w:rsidRPr="00EB14F8">
        <w:rPr>
          <w:rFonts w:ascii="GHEA Grapalat" w:hAnsi="GHEA Grapalat" w:cs="Sylfaen"/>
          <w:lang w:val="hy-AM"/>
        </w:rPr>
        <w:t>մի</w:t>
      </w:r>
      <w:r w:rsidRPr="00EB14F8">
        <w:rPr>
          <w:rFonts w:ascii="GHEA Grapalat" w:hAnsi="GHEA Grapalat"/>
          <w:lang w:val="hy-AM"/>
        </w:rPr>
        <w:t xml:space="preserve"> </w:t>
      </w:r>
      <w:r w:rsidRPr="00EB14F8">
        <w:rPr>
          <w:rFonts w:ascii="GHEA Grapalat" w:hAnsi="GHEA Grapalat" w:cs="Sylfaen"/>
          <w:lang w:val="hy-AM"/>
        </w:rPr>
        <w:t>մասն</w:t>
      </w:r>
      <w:r w:rsidRPr="00EB14F8">
        <w:rPr>
          <w:rFonts w:ascii="GHEA Grapalat" w:hAnsi="GHEA Grapalat"/>
          <w:lang w:val="hy-AM"/>
        </w:rPr>
        <w:t xml:space="preserve"> </w:t>
      </w:r>
      <w:r w:rsidRPr="00EB14F8">
        <w:rPr>
          <w:rFonts w:ascii="GHEA Grapalat" w:hAnsi="GHEA Grapalat" w:cs="Sylfaen"/>
          <w:lang w:val="hy-AM"/>
        </w:rPr>
        <w:t>ընդունվում</w:t>
      </w:r>
      <w:r w:rsidRPr="00EB14F8">
        <w:rPr>
          <w:rFonts w:ascii="GHEA Grapalat" w:hAnsi="GHEA Grapalat"/>
          <w:lang w:val="hy-AM"/>
        </w:rPr>
        <w:t xml:space="preserve"> </w:t>
      </w:r>
      <w:r w:rsidRPr="00EB14F8">
        <w:rPr>
          <w:rFonts w:ascii="GHEA Grapalat" w:hAnsi="GHEA Grapalat" w:cs="Sylfaen"/>
          <w:lang w:val="hy-AM"/>
        </w:rPr>
        <w:t>է</w:t>
      </w:r>
      <w:r w:rsidRPr="00EB14F8">
        <w:rPr>
          <w:rFonts w:ascii="GHEA Grapalat" w:hAnsi="GHEA Grapalat"/>
          <w:lang w:val="hy-AM"/>
        </w:rPr>
        <w:t xml:space="preserve">  </w:t>
      </w:r>
      <w:r w:rsidRPr="00EB14F8">
        <w:rPr>
          <w:rFonts w:ascii="GHEA Grapalat" w:hAnsi="GHEA Grapalat" w:cs="Sylfaen"/>
          <w:lang w:val="hy-AM"/>
        </w:rPr>
        <w:t>շփական</w:t>
      </w:r>
      <w:r w:rsidRPr="00EB14F8">
        <w:rPr>
          <w:rFonts w:ascii="GHEA Grapalat" w:hAnsi="GHEA Grapalat"/>
          <w:lang w:val="hy-AM"/>
        </w:rPr>
        <w:t xml:space="preserve"> </w:t>
      </w:r>
      <w:r w:rsidRPr="00EB14F8">
        <w:rPr>
          <w:rFonts w:ascii="GHEA Grapalat" w:hAnsi="GHEA Grapalat" w:cs="Sylfaen"/>
          <w:lang w:val="hy-AM"/>
        </w:rPr>
        <w:t>միացմամբ</w:t>
      </w:r>
      <w:r w:rsidRPr="00EB14F8">
        <w:rPr>
          <w:rFonts w:ascii="GHEA Grapalat" w:hAnsi="GHEA Grapalat"/>
          <w:lang w:val="hy-AM"/>
        </w:rPr>
        <w:t xml:space="preserve">, </w:t>
      </w:r>
      <w:r w:rsidRPr="00EB14F8">
        <w:rPr>
          <w:rFonts w:ascii="GHEA Grapalat" w:hAnsi="GHEA Grapalat" w:cs="Sylfaen"/>
          <w:lang w:val="hy-AM"/>
        </w:rPr>
        <w:t>իսկ</w:t>
      </w:r>
      <w:r w:rsidRPr="00EB14F8">
        <w:rPr>
          <w:rFonts w:ascii="GHEA Grapalat" w:hAnsi="GHEA Grapalat"/>
          <w:lang w:val="hy-AM"/>
        </w:rPr>
        <w:t xml:space="preserve"> </w:t>
      </w:r>
      <w:r w:rsidRPr="00EB14F8">
        <w:rPr>
          <w:rFonts w:ascii="GHEA Grapalat" w:hAnsi="GHEA Grapalat" w:cs="Sylfaen"/>
          <w:lang w:val="hy-AM"/>
        </w:rPr>
        <w:t>մյուս մաս</w:t>
      </w:r>
      <w:r w:rsidRPr="00E119EC">
        <w:rPr>
          <w:rFonts w:ascii="GHEA Grapalat" w:hAnsi="GHEA Grapalat" w:cs="Sylfaen"/>
          <w:lang w:val="hy-AM"/>
        </w:rPr>
        <w:t>ը</w:t>
      </w:r>
      <w:r w:rsidRPr="00EB14F8">
        <w:rPr>
          <w:rFonts w:ascii="GHEA Grapalat" w:hAnsi="GHEA Grapalat" w:cs="Sylfaen"/>
          <w:lang w:val="hy-AM"/>
        </w:rPr>
        <w:t>՝</w:t>
      </w:r>
      <w:r w:rsidRPr="00EB14F8">
        <w:rPr>
          <w:rFonts w:ascii="GHEA Grapalat" w:hAnsi="GHEA Grapalat"/>
          <w:lang w:val="hy-AM"/>
        </w:rPr>
        <w:t xml:space="preserve"> </w:t>
      </w:r>
      <w:r w:rsidRPr="00EB14F8">
        <w:rPr>
          <w:rFonts w:ascii="GHEA Grapalat" w:hAnsi="GHEA Grapalat" w:cs="Sylfaen"/>
          <w:lang w:val="hy-AM"/>
        </w:rPr>
        <w:t>եռքակարաններով</w:t>
      </w:r>
      <w:r w:rsidRPr="00EB14F8">
        <w:rPr>
          <w:rFonts w:ascii="GHEA Grapalat" w:hAnsi="GHEA Grapalat"/>
          <w:lang w:val="hy-AM"/>
        </w:rPr>
        <w:t xml:space="preserve">, </w:t>
      </w:r>
      <w:r w:rsidRPr="00EB14F8">
        <w:rPr>
          <w:rFonts w:ascii="GHEA Grapalat" w:hAnsi="GHEA Grapalat" w:cs="Sylfaen"/>
          <w:lang w:val="hy-AM"/>
        </w:rPr>
        <w:t>կիրառվում</w:t>
      </w:r>
      <w:r w:rsidRPr="00EB14F8">
        <w:rPr>
          <w:rFonts w:ascii="GHEA Grapalat" w:hAnsi="GHEA Grapalat"/>
          <w:lang w:val="hy-AM"/>
        </w:rPr>
        <w:t xml:space="preserve"> </w:t>
      </w:r>
      <w:r w:rsidRPr="00EB14F8">
        <w:rPr>
          <w:rFonts w:ascii="GHEA Grapalat" w:hAnsi="GHEA Grapalat" w:cs="Sylfaen"/>
          <w:lang w:val="hy-AM"/>
        </w:rPr>
        <w:t>են</w:t>
      </w:r>
      <w:r w:rsidRPr="00EB14F8">
        <w:rPr>
          <w:rFonts w:ascii="GHEA Grapalat" w:hAnsi="GHEA Grapalat"/>
          <w:lang w:val="hy-AM"/>
        </w:rPr>
        <w:t xml:space="preserve"> </w:t>
      </w:r>
      <w:r w:rsidRPr="00EB14F8">
        <w:rPr>
          <w:rFonts w:ascii="GHEA Grapalat" w:hAnsi="GHEA Grapalat" w:cs="Sylfaen"/>
          <w:lang w:val="hy-AM"/>
        </w:rPr>
        <w:t>այն</w:t>
      </w:r>
      <w:r w:rsidRPr="00EB14F8">
        <w:rPr>
          <w:rFonts w:ascii="GHEA Grapalat" w:hAnsi="GHEA Grapalat"/>
          <w:lang w:val="hy-AM"/>
        </w:rPr>
        <w:t xml:space="preserve"> </w:t>
      </w:r>
      <w:r w:rsidRPr="00EB14F8">
        <w:rPr>
          <w:rFonts w:ascii="GHEA Grapalat" w:hAnsi="GHEA Grapalat" w:cs="Sylfaen"/>
          <w:lang w:val="hy-AM"/>
        </w:rPr>
        <w:t>պայմանով</w:t>
      </w:r>
      <w:r w:rsidRPr="00EB14F8">
        <w:rPr>
          <w:rFonts w:ascii="GHEA Grapalat" w:hAnsi="GHEA Grapalat"/>
          <w:lang w:val="hy-AM"/>
        </w:rPr>
        <w:t xml:space="preserve">, </w:t>
      </w:r>
      <w:r w:rsidRPr="00EB14F8">
        <w:rPr>
          <w:rFonts w:ascii="GHEA Grapalat" w:hAnsi="GHEA Grapalat" w:cs="Sylfaen"/>
          <w:lang w:val="hy-AM"/>
        </w:rPr>
        <w:t>որ</w:t>
      </w:r>
      <w:r w:rsidRPr="00EB14F8">
        <w:rPr>
          <w:rFonts w:ascii="GHEA Grapalat" w:hAnsi="GHEA Grapalat"/>
          <w:lang w:val="hy-AM"/>
        </w:rPr>
        <w:t xml:space="preserve"> </w:t>
      </w:r>
      <w:r w:rsidRPr="00EB14F8">
        <w:rPr>
          <w:rFonts w:ascii="GHEA Grapalat" w:hAnsi="GHEA Grapalat" w:cs="Sylfaen"/>
          <w:lang w:val="hy-AM"/>
        </w:rPr>
        <w:t>եռակցումը</w:t>
      </w:r>
      <w:r w:rsidRPr="00EB14F8">
        <w:rPr>
          <w:rFonts w:ascii="GHEA Grapalat" w:hAnsi="GHEA Grapalat"/>
          <w:lang w:val="hy-AM"/>
        </w:rPr>
        <w:t xml:space="preserve"> </w:t>
      </w:r>
      <w:r w:rsidRPr="00EB14F8">
        <w:rPr>
          <w:rFonts w:ascii="GHEA Grapalat" w:hAnsi="GHEA Grapalat" w:cs="Sylfaen"/>
          <w:lang w:val="hy-AM"/>
        </w:rPr>
        <w:t>կատարված</w:t>
      </w:r>
      <w:r w:rsidRPr="00EB14F8">
        <w:rPr>
          <w:rFonts w:ascii="GHEA Grapalat" w:hAnsi="GHEA Grapalat"/>
          <w:lang w:val="hy-AM"/>
        </w:rPr>
        <w:t xml:space="preserve"> </w:t>
      </w:r>
      <w:r w:rsidRPr="00EB14F8">
        <w:rPr>
          <w:rFonts w:ascii="GHEA Grapalat" w:hAnsi="GHEA Grapalat" w:cs="Sylfaen"/>
          <w:lang w:val="hy-AM"/>
        </w:rPr>
        <w:t>է</w:t>
      </w:r>
      <w:r w:rsidRPr="00EB14F8">
        <w:rPr>
          <w:rFonts w:ascii="GHEA Grapalat" w:hAnsi="GHEA Grapalat"/>
          <w:lang w:val="hy-AM"/>
        </w:rPr>
        <w:t xml:space="preserve"> </w:t>
      </w:r>
      <w:r w:rsidRPr="00EB14F8">
        <w:rPr>
          <w:rFonts w:ascii="GHEA Grapalat" w:hAnsi="GHEA Grapalat" w:cs="Sylfaen"/>
          <w:lang w:val="hy-AM"/>
        </w:rPr>
        <w:t>հաշվարկային</w:t>
      </w:r>
      <w:r w:rsidRPr="00EB14F8">
        <w:rPr>
          <w:rFonts w:ascii="GHEA Grapalat" w:hAnsi="GHEA Grapalat"/>
          <w:lang w:val="hy-AM"/>
        </w:rPr>
        <w:t xml:space="preserve"> </w:t>
      </w:r>
      <w:r w:rsidRPr="00EB14F8">
        <w:rPr>
          <w:rFonts w:ascii="GHEA Grapalat" w:hAnsi="GHEA Grapalat" w:cs="Sylfaen"/>
          <w:lang w:val="hy-AM"/>
        </w:rPr>
        <w:t>ճիգով</w:t>
      </w:r>
      <w:r w:rsidRPr="00EB14F8">
        <w:rPr>
          <w:rFonts w:ascii="GHEA Grapalat" w:hAnsi="GHEA Grapalat"/>
          <w:lang w:val="hy-AM"/>
        </w:rPr>
        <w:t xml:space="preserve"> </w:t>
      </w:r>
      <w:r w:rsidRPr="00EB14F8">
        <w:rPr>
          <w:rFonts w:ascii="GHEA Grapalat" w:hAnsi="GHEA Grapalat" w:cs="Sylfaen"/>
          <w:lang w:val="hy-AM"/>
        </w:rPr>
        <w:t>հեղույսների</w:t>
      </w:r>
      <w:r w:rsidRPr="00EB14F8">
        <w:rPr>
          <w:rFonts w:ascii="GHEA Grapalat" w:hAnsi="GHEA Grapalat"/>
          <w:lang w:val="hy-AM"/>
        </w:rPr>
        <w:t xml:space="preserve"> </w:t>
      </w:r>
      <w:r w:rsidRPr="00EB14F8">
        <w:rPr>
          <w:rFonts w:ascii="GHEA Grapalat" w:hAnsi="GHEA Grapalat" w:cs="Sylfaen"/>
          <w:lang w:val="hy-AM"/>
        </w:rPr>
        <w:t>ձգումից</w:t>
      </w:r>
      <w:r w:rsidRPr="00EB14F8">
        <w:rPr>
          <w:rFonts w:ascii="GHEA Grapalat" w:hAnsi="GHEA Grapalat"/>
          <w:lang w:val="hy-AM"/>
        </w:rPr>
        <w:t xml:space="preserve"> </w:t>
      </w:r>
      <w:r w:rsidRPr="00EB14F8">
        <w:rPr>
          <w:rFonts w:ascii="GHEA Grapalat" w:hAnsi="GHEA Grapalat" w:cs="Sylfaen"/>
          <w:lang w:val="hy-AM"/>
        </w:rPr>
        <w:t>հետո</w:t>
      </w:r>
      <w:r w:rsidRPr="00EB14F8">
        <w:rPr>
          <w:rFonts w:ascii="GHEA Grapalat" w:hAnsi="GHEA Grapalat"/>
          <w:lang w:val="hy-AM"/>
        </w:rPr>
        <w:t xml:space="preserve"> </w:t>
      </w:r>
      <w:r w:rsidRPr="00EB14F8">
        <w:rPr>
          <w:rFonts w:ascii="GHEA Grapalat" w:hAnsi="GHEA Grapalat" w:cs="Sylfaen"/>
          <w:lang w:val="hy-AM"/>
        </w:rPr>
        <w:t>և</w:t>
      </w:r>
      <w:r w:rsidRPr="00EB14F8">
        <w:rPr>
          <w:rFonts w:ascii="GHEA Grapalat" w:hAnsi="GHEA Grapalat"/>
          <w:lang w:val="hy-AM"/>
        </w:rPr>
        <w:t xml:space="preserve"> </w:t>
      </w:r>
      <w:r w:rsidRPr="00EB14F8">
        <w:rPr>
          <w:rFonts w:ascii="GHEA Grapalat" w:hAnsi="GHEA Grapalat" w:cs="Sylfaen"/>
          <w:lang w:val="hy-AM"/>
        </w:rPr>
        <w:t>անհրաժեշտության</w:t>
      </w:r>
      <w:r w:rsidRPr="00EB14F8">
        <w:rPr>
          <w:rFonts w:ascii="GHEA Grapalat" w:hAnsi="GHEA Grapalat"/>
          <w:lang w:val="hy-AM"/>
        </w:rPr>
        <w:t xml:space="preserve"> </w:t>
      </w:r>
      <w:r w:rsidRPr="00EB14F8">
        <w:rPr>
          <w:rFonts w:ascii="GHEA Grapalat" w:hAnsi="GHEA Grapalat" w:cs="Sylfaen"/>
          <w:lang w:val="hy-AM"/>
        </w:rPr>
        <w:t>դեպքում</w:t>
      </w:r>
      <w:r>
        <w:rPr>
          <w:rFonts w:ascii="GHEA Grapalat" w:hAnsi="GHEA Grapalat" w:cs="Sylfaen"/>
          <w:lang w:val="hy-AM"/>
        </w:rPr>
        <w:t>՝</w:t>
      </w:r>
      <w:r w:rsidRPr="00EB14F8">
        <w:rPr>
          <w:rFonts w:ascii="GHEA Grapalat" w:hAnsi="GHEA Grapalat" w:cs="Sylfaen"/>
          <w:lang w:val="hy-AM"/>
        </w:rPr>
        <w:t xml:space="preserve"> դրանց</w:t>
      </w:r>
      <w:r w:rsidRPr="00EB14F8">
        <w:rPr>
          <w:rFonts w:ascii="GHEA Grapalat" w:hAnsi="GHEA Grapalat"/>
          <w:lang w:val="hy-AM"/>
        </w:rPr>
        <w:t xml:space="preserve"> </w:t>
      </w:r>
      <w:r w:rsidRPr="00EB14F8">
        <w:rPr>
          <w:rFonts w:ascii="GHEA Grapalat" w:hAnsi="GHEA Grapalat" w:cs="Sylfaen"/>
          <w:lang w:val="hy-AM"/>
        </w:rPr>
        <w:t>հետագա</w:t>
      </w:r>
      <w:r w:rsidRPr="00EB14F8">
        <w:rPr>
          <w:rFonts w:ascii="GHEA Grapalat" w:hAnsi="GHEA Grapalat"/>
          <w:lang w:val="hy-AM"/>
        </w:rPr>
        <w:t xml:space="preserve"> </w:t>
      </w:r>
      <w:r w:rsidRPr="00EB14F8">
        <w:rPr>
          <w:rFonts w:ascii="GHEA Grapalat" w:hAnsi="GHEA Grapalat" w:cs="Sylfaen"/>
          <w:lang w:val="hy-AM"/>
        </w:rPr>
        <w:t>ձգմամբ</w:t>
      </w:r>
      <w:r w:rsidRPr="00EB14F8">
        <w:rPr>
          <w:rFonts w:ascii="GHEA Grapalat" w:hAnsi="GHEA Grapalat"/>
          <w:lang w:val="hy-AM"/>
        </w:rPr>
        <w:t>:</w:t>
      </w:r>
    </w:p>
    <w:p w14:paraId="42C7C88D" w14:textId="77777777" w:rsidR="002F6B2E" w:rsidRPr="00EB14F8"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307.</w:t>
      </w:r>
      <w:r w:rsidR="00525AD9" w:rsidRPr="00525AD9">
        <w:rPr>
          <w:rFonts w:ascii="Calibri" w:hAnsi="Calibri"/>
          <w:lang w:val="hy-AM"/>
        </w:rPr>
        <w:t> </w:t>
      </w:r>
      <w:r w:rsidRPr="00EB14F8">
        <w:rPr>
          <w:rFonts w:ascii="GHEA Grapalat" w:hAnsi="GHEA Grapalat" w:cs="Sylfaen"/>
          <w:lang w:val="hy-AM"/>
        </w:rPr>
        <w:t>Շփական</w:t>
      </w:r>
      <w:r w:rsidRPr="00EB14F8">
        <w:rPr>
          <w:rFonts w:ascii="GHEA Grapalat" w:hAnsi="GHEA Grapalat"/>
          <w:lang w:val="hy-AM"/>
        </w:rPr>
        <w:t xml:space="preserve"> </w:t>
      </w:r>
      <w:r w:rsidRPr="00EB14F8">
        <w:rPr>
          <w:rFonts w:ascii="GHEA Grapalat" w:hAnsi="GHEA Grapalat" w:cs="Sylfaen"/>
          <w:lang w:val="hy-AM"/>
        </w:rPr>
        <w:t>և</w:t>
      </w:r>
      <w:r w:rsidRPr="00EB14F8">
        <w:rPr>
          <w:rFonts w:ascii="GHEA Grapalat" w:hAnsi="GHEA Grapalat"/>
          <w:lang w:val="hy-AM"/>
        </w:rPr>
        <w:t xml:space="preserve"> </w:t>
      </w:r>
      <w:r w:rsidRPr="00EB14F8">
        <w:rPr>
          <w:rFonts w:ascii="GHEA Grapalat" w:hAnsi="GHEA Grapalat" w:cs="Sylfaen"/>
          <w:lang w:val="hy-AM"/>
        </w:rPr>
        <w:t>եռքային</w:t>
      </w:r>
      <w:r w:rsidRPr="00EB14F8">
        <w:rPr>
          <w:rFonts w:ascii="GHEA Grapalat" w:hAnsi="GHEA Grapalat"/>
          <w:lang w:val="hy-AM"/>
        </w:rPr>
        <w:t xml:space="preserve"> </w:t>
      </w:r>
      <w:r w:rsidRPr="00EB14F8">
        <w:rPr>
          <w:rFonts w:ascii="GHEA Grapalat" w:hAnsi="GHEA Grapalat" w:cs="Sylfaen"/>
          <w:lang w:val="hy-AM"/>
        </w:rPr>
        <w:t>միացումների</w:t>
      </w:r>
      <w:r w:rsidRPr="00EB14F8">
        <w:rPr>
          <w:rFonts w:ascii="GHEA Grapalat" w:hAnsi="GHEA Grapalat"/>
          <w:lang w:val="hy-AM"/>
        </w:rPr>
        <w:t xml:space="preserve"> </w:t>
      </w:r>
      <w:r w:rsidRPr="00EB14F8">
        <w:rPr>
          <w:rFonts w:ascii="GHEA Grapalat" w:hAnsi="GHEA Grapalat" w:cs="Sylfaen"/>
          <w:lang w:val="hy-AM"/>
        </w:rPr>
        <w:t>միջև</w:t>
      </w:r>
      <w:r w:rsidRPr="00EB14F8">
        <w:rPr>
          <w:rFonts w:ascii="GHEA Grapalat" w:hAnsi="GHEA Grapalat"/>
          <w:lang w:val="hy-AM"/>
        </w:rPr>
        <w:t xml:space="preserve"> </w:t>
      </w:r>
      <w:r w:rsidRPr="00EB14F8">
        <w:rPr>
          <w:rFonts w:ascii="GHEA Grapalat" w:hAnsi="GHEA Grapalat" w:cs="Sylfaen"/>
          <w:lang w:val="hy-AM"/>
        </w:rPr>
        <w:t>ճիգի</w:t>
      </w:r>
      <w:r w:rsidRPr="00EB14F8">
        <w:rPr>
          <w:rFonts w:ascii="GHEA Grapalat" w:hAnsi="GHEA Grapalat"/>
          <w:lang w:val="hy-AM"/>
        </w:rPr>
        <w:t xml:space="preserve"> վերա</w:t>
      </w:r>
      <w:r w:rsidRPr="00EB14F8">
        <w:rPr>
          <w:rFonts w:ascii="GHEA Grapalat" w:hAnsi="GHEA Grapalat" w:cs="Sylfaen"/>
          <w:lang w:val="hy-AM"/>
        </w:rPr>
        <w:t>բաշխումն</w:t>
      </w:r>
      <w:r w:rsidRPr="00EB14F8">
        <w:rPr>
          <w:rFonts w:ascii="GHEA Grapalat" w:hAnsi="GHEA Grapalat"/>
          <w:lang w:val="hy-AM"/>
        </w:rPr>
        <w:t xml:space="preserve"> </w:t>
      </w:r>
      <w:r w:rsidRPr="00EB14F8">
        <w:rPr>
          <w:rFonts w:ascii="GHEA Grapalat" w:hAnsi="GHEA Grapalat" w:cs="Sylfaen"/>
          <w:lang w:val="hy-AM"/>
        </w:rPr>
        <w:t>անհրաժեշտ</w:t>
      </w:r>
      <w:r w:rsidRPr="00EB14F8">
        <w:rPr>
          <w:rFonts w:ascii="GHEA Grapalat" w:hAnsi="GHEA Grapalat"/>
          <w:lang w:val="hy-AM"/>
        </w:rPr>
        <w:t xml:space="preserve"> </w:t>
      </w:r>
      <w:r w:rsidRPr="00EB14F8">
        <w:rPr>
          <w:rFonts w:ascii="GHEA Grapalat" w:hAnsi="GHEA Grapalat" w:cs="Sylfaen"/>
          <w:lang w:val="hy-AM"/>
        </w:rPr>
        <w:t>է</w:t>
      </w:r>
      <w:r w:rsidRPr="00EB14F8">
        <w:rPr>
          <w:rFonts w:ascii="GHEA Grapalat" w:hAnsi="GHEA Grapalat"/>
          <w:lang w:val="hy-AM"/>
        </w:rPr>
        <w:t xml:space="preserve"> </w:t>
      </w:r>
      <w:r w:rsidRPr="00525AD9">
        <w:rPr>
          <w:rFonts w:ascii="GHEA Grapalat" w:hAnsi="GHEA Grapalat" w:cs="Sylfaen"/>
          <w:lang w:val="hy-AM"/>
        </w:rPr>
        <w:t>ընդունել՝</w:t>
      </w:r>
      <w:r w:rsidRPr="00525AD9">
        <w:rPr>
          <w:rFonts w:ascii="GHEA Grapalat" w:hAnsi="GHEA Grapalat"/>
          <w:lang w:val="hy-AM"/>
        </w:rPr>
        <w:t xml:space="preserve"> </w:t>
      </w:r>
      <w:r w:rsidR="00525AD9" w:rsidRPr="00525AD9">
        <w:rPr>
          <w:rFonts w:ascii="GHEA Grapalat" w:hAnsi="GHEA Grapalat" w:cs="Sylfaen"/>
          <w:lang w:val="hy-AM"/>
        </w:rPr>
        <w:t xml:space="preserve">համեմատական </w:t>
      </w:r>
      <w:r w:rsidRPr="00525AD9">
        <w:rPr>
          <w:rFonts w:ascii="GHEA Grapalat" w:hAnsi="GHEA Grapalat" w:cs="Sylfaen"/>
          <w:lang w:val="hy-AM"/>
        </w:rPr>
        <w:t>դրանց</w:t>
      </w:r>
      <w:r w:rsidRPr="00525AD9">
        <w:rPr>
          <w:rFonts w:ascii="GHEA Grapalat" w:hAnsi="GHEA Grapalat"/>
          <w:lang w:val="hy-AM"/>
        </w:rPr>
        <w:t xml:space="preserve"> </w:t>
      </w:r>
      <w:r w:rsidRPr="00525AD9">
        <w:rPr>
          <w:rFonts w:ascii="GHEA Grapalat" w:hAnsi="GHEA Grapalat" w:cs="Sylfaen"/>
          <w:lang w:val="hy-AM"/>
        </w:rPr>
        <w:t>կրողունակություններին</w:t>
      </w:r>
      <w:r w:rsidRPr="00525AD9">
        <w:rPr>
          <w:rFonts w:ascii="GHEA Grapalat" w:hAnsi="GHEA Grapalat"/>
          <w:lang w:val="hy-AM"/>
        </w:rPr>
        <w:t>:</w:t>
      </w:r>
      <w:r w:rsidRPr="00EB14F8">
        <w:rPr>
          <w:rFonts w:ascii="GHEA Grapalat" w:hAnsi="GHEA Grapalat"/>
          <w:lang w:val="hy-AM"/>
        </w:rPr>
        <w:t xml:space="preserve"> </w:t>
      </w:r>
      <w:r w:rsidRPr="008D7B9F">
        <w:rPr>
          <w:rFonts w:ascii="GHEA Grapalat" w:hAnsi="GHEA Grapalat" w:cs="Sylfaen"/>
          <w:lang w:val="hy-AM"/>
        </w:rPr>
        <w:t>Ա</w:t>
      </w:r>
      <w:r w:rsidRPr="00EB14F8">
        <w:rPr>
          <w:rFonts w:ascii="GHEA Grapalat" w:hAnsi="GHEA Grapalat" w:cs="Sylfaen"/>
          <w:lang w:val="hy-AM"/>
        </w:rPr>
        <w:t>ռանց</w:t>
      </w:r>
      <w:r w:rsidRPr="00EB14F8">
        <w:rPr>
          <w:rFonts w:ascii="GHEA Grapalat" w:hAnsi="GHEA Grapalat"/>
          <w:lang w:val="hy-AM"/>
        </w:rPr>
        <w:t xml:space="preserve"> </w:t>
      </w:r>
      <w:r w:rsidRPr="00EB14F8">
        <w:rPr>
          <w:rFonts w:ascii="GHEA Grapalat" w:hAnsi="GHEA Grapalat" w:cs="Sylfaen"/>
          <w:lang w:val="hy-AM"/>
        </w:rPr>
        <w:t>հսկվող</w:t>
      </w:r>
      <w:r w:rsidRPr="00EB14F8">
        <w:rPr>
          <w:rFonts w:ascii="GHEA Grapalat" w:hAnsi="GHEA Grapalat"/>
          <w:lang w:val="hy-AM"/>
        </w:rPr>
        <w:t xml:space="preserve"> </w:t>
      </w:r>
      <w:r w:rsidRPr="00EB14F8">
        <w:rPr>
          <w:rFonts w:ascii="GHEA Grapalat" w:hAnsi="GHEA Grapalat" w:cs="Sylfaen"/>
          <w:lang w:val="hy-AM"/>
        </w:rPr>
        <w:t>ձգմամբ</w:t>
      </w:r>
      <w:r w:rsidRPr="00EB14F8">
        <w:rPr>
          <w:rFonts w:ascii="GHEA Grapalat" w:hAnsi="GHEA Grapalat"/>
          <w:lang w:val="hy-AM"/>
        </w:rPr>
        <w:t xml:space="preserve"> </w:t>
      </w:r>
      <w:r w:rsidRPr="00EB14F8">
        <w:rPr>
          <w:rFonts w:ascii="GHEA Grapalat" w:hAnsi="GHEA Grapalat" w:cs="Sylfaen"/>
          <w:lang w:val="hy-AM"/>
        </w:rPr>
        <w:t>հեղույսների</w:t>
      </w:r>
      <w:r w:rsidRPr="00EB14F8">
        <w:rPr>
          <w:rFonts w:ascii="GHEA Grapalat" w:hAnsi="GHEA Grapalat"/>
          <w:lang w:val="hy-AM"/>
        </w:rPr>
        <w:t xml:space="preserve"> </w:t>
      </w:r>
      <w:r w:rsidRPr="00EB14F8">
        <w:rPr>
          <w:rFonts w:ascii="GHEA Grapalat" w:hAnsi="GHEA Grapalat" w:cs="Sylfaen"/>
          <w:lang w:val="hy-AM"/>
        </w:rPr>
        <w:t>կիրառ</w:t>
      </w:r>
      <w:r>
        <w:rPr>
          <w:rFonts w:ascii="GHEA Grapalat" w:hAnsi="GHEA Grapalat" w:cs="Sylfaen"/>
          <w:lang w:val="hy-AM"/>
        </w:rPr>
        <w:t>ումը</w:t>
      </w:r>
      <w:r w:rsidRPr="00EB14F8">
        <w:rPr>
          <w:rFonts w:ascii="GHEA Grapalat" w:hAnsi="GHEA Grapalat"/>
          <w:lang w:val="hy-AM"/>
        </w:rPr>
        <w:t xml:space="preserve">, </w:t>
      </w:r>
      <w:r w:rsidRPr="00EB14F8">
        <w:rPr>
          <w:rFonts w:ascii="GHEA Grapalat" w:hAnsi="GHEA Grapalat" w:cs="Sylfaen"/>
          <w:lang w:val="hy-AM"/>
        </w:rPr>
        <w:t>ինչպես</w:t>
      </w:r>
      <w:r w:rsidRPr="00EB14F8">
        <w:rPr>
          <w:rFonts w:ascii="GHEA Grapalat" w:hAnsi="GHEA Grapalat"/>
          <w:lang w:val="hy-AM"/>
        </w:rPr>
        <w:t xml:space="preserve"> </w:t>
      </w:r>
      <w:r w:rsidRPr="00EB14F8">
        <w:rPr>
          <w:rFonts w:ascii="GHEA Grapalat" w:hAnsi="GHEA Grapalat" w:cs="Sylfaen"/>
          <w:lang w:val="hy-AM"/>
        </w:rPr>
        <w:t>նաև</w:t>
      </w:r>
      <w:r w:rsidRPr="00EB14F8">
        <w:rPr>
          <w:rFonts w:ascii="GHEA Grapalat" w:hAnsi="GHEA Grapalat"/>
          <w:lang w:val="hy-AM"/>
        </w:rPr>
        <w:t xml:space="preserve"> </w:t>
      </w:r>
      <w:r w:rsidRPr="00EB14F8">
        <w:rPr>
          <w:rFonts w:ascii="GHEA Grapalat" w:hAnsi="GHEA Grapalat" w:cs="Sylfaen"/>
          <w:lang w:val="hy-AM"/>
        </w:rPr>
        <w:t>կտր</w:t>
      </w:r>
      <w:r w:rsidRPr="008D7B9F">
        <w:rPr>
          <w:rFonts w:ascii="GHEA Grapalat" w:hAnsi="GHEA Grapalat" w:cs="Sylfaen"/>
          <w:lang w:val="hy-AM"/>
        </w:rPr>
        <w:t>ող</w:t>
      </w:r>
      <w:r w:rsidRPr="00EB14F8">
        <w:rPr>
          <w:rFonts w:ascii="GHEA Grapalat" w:hAnsi="GHEA Grapalat"/>
          <w:lang w:val="hy-AM"/>
        </w:rPr>
        <w:t xml:space="preserve"> </w:t>
      </w:r>
      <w:r w:rsidRPr="00EB14F8">
        <w:rPr>
          <w:rFonts w:ascii="GHEA Grapalat" w:hAnsi="GHEA Grapalat" w:cs="Sylfaen"/>
          <w:lang w:val="hy-AM"/>
        </w:rPr>
        <w:t>միացումների</w:t>
      </w:r>
      <w:r w:rsidRPr="00EB14F8">
        <w:rPr>
          <w:rFonts w:ascii="GHEA Grapalat" w:hAnsi="GHEA Grapalat"/>
          <w:lang w:val="hy-AM"/>
        </w:rPr>
        <w:t xml:space="preserve"> </w:t>
      </w:r>
      <w:r w:rsidRPr="00EB14F8">
        <w:rPr>
          <w:rFonts w:ascii="GHEA Grapalat" w:hAnsi="GHEA Grapalat" w:cs="Sylfaen"/>
          <w:lang w:val="hy-AM"/>
        </w:rPr>
        <w:t>օգտագործ</w:t>
      </w:r>
      <w:r w:rsidRPr="008D7B9F">
        <w:rPr>
          <w:rFonts w:ascii="GHEA Grapalat" w:hAnsi="GHEA Grapalat" w:cs="Sylfaen"/>
          <w:lang w:val="hy-AM"/>
        </w:rPr>
        <w:t>ումը</w:t>
      </w:r>
      <w:r w:rsidRPr="00EB14F8">
        <w:rPr>
          <w:rFonts w:ascii="GHEA Grapalat" w:hAnsi="GHEA Grapalat"/>
          <w:lang w:val="hy-AM"/>
        </w:rPr>
        <w:t xml:space="preserve"> </w:t>
      </w:r>
      <w:r w:rsidRPr="00A94D18">
        <w:rPr>
          <w:rFonts w:ascii="GHEA Grapalat" w:hAnsi="GHEA Grapalat" w:cs="Sylfaen"/>
          <w:lang w:val="hy-AM"/>
        </w:rPr>
        <w:t>հ</w:t>
      </w:r>
      <w:r w:rsidRPr="00EB14F8">
        <w:rPr>
          <w:rFonts w:ascii="GHEA Grapalat" w:hAnsi="GHEA Grapalat" w:cs="Sylfaen"/>
          <w:lang w:val="hy-AM"/>
        </w:rPr>
        <w:t>ամակցված</w:t>
      </w:r>
      <w:r w:rsidRPr="00EB14F8">
        <w:rPr>
          <w:rFonts w:ascii="GHEA Grapalat" w:hAnsi="GHEA Grapalat"/>
          <w:lang w:val="hy-AM"/>
        </w:rPr>
        <w:t xml:space="preserve"> </w:t>
      </w:r>
      <w:r w:rsidRPr="00EB14F8">
        <w:rPr>
          <w:rFonts w:ascii="GHEA Grapalat" w:hAnsi="GHEA Grapalat" w:cs="Sylfaen"/>
          <w:lang w:val="hy-AM"/>
        </w:rPr>
        <w:t>միացումներում</w:t>
      </w:r>
      <w:r w:rsidRPr="00EB14F8">
        <w:rPr>
          <w:rFonts w:ascii="GHEA Grapalat" w:hAnsi="GHEA Grapalat"/>
          <w:lang w:val="hy-AM"/>
        </w:rPr>
        <w:t xml:space="preserve"> </w:t>
      </w:r>
      <w:r w:rsidRPr="00EB14F8">
        <w:rPr>
          <w:rFonts w:ascii="GHEA Grapalat" w:hAnsi="GHEA Grapalat" w:cs="Sylfaen"/>
          <w:lang w:val="hy-AM"/>
        </w:rPr>
        <w:t>չի</w:t>
      </w:r>
      <w:r w:rsidRPr="00EB14F8">
        <w:rPr>
          <w:rFonts w:ascii="GHEA Grapalat" w:hAnsi="GHEA Grapalat"/>
          <w:lang w:val="hy-AM"/>
        </w:rPr>
        <w:t xml:space="preserve"> </w:t>
      </w:r>
      <w:r w:rsidRPr="00EB14F8">
        <w:rPr>
          <w:rFonts w:ascii="GHEA Grapalat" w:hAnsi="GHEA Grapalat" w:cs="Sylfaen"/>
          <w:lang w:val="hy-AM"/>
        </w:rPr>
        <w:t>թույլատրվում</w:t>
      </w:r>
      <w:r w:rsidRPr="00EB14F8">
        <w:rPr>
          <w:rFonts w:ascii="GHEA Grapalat" w:hAnsi="GHEA Grapalat"/>
          <w:lang w:val="hy-AM"/>
        </w:rPr>
        <w:t>:</w:t>
      </w:r>
    </w:p>
    <w:p w14:paraId="0565AF6E" w14:textId="77777777" w:rsidR="002F6B2E" w:rsidRPr="00EB14F8" w:rsidRDefault="002F6B2E" w:rsidP="002F6B2E">
      <w:pPr>
        <w:shd w:val="clear" w:color="auto" w:fill="FFFFFF"/>
        <w:spacing w:after="0" w:line="259" w:lineRule="auto"/>
        <w:ind w:firstLine="567"/>
        <w:jc w:val="both"/>
        <w:rPr>
          <w:rFonts w:ascii="GHEA Grapalat" w:hAnsi="GHEA Grapalat" w:cs="Sylfaen"/>
          <w:lang w:val="hy-AM"/>
        </w:rPr>
      </w:pPr>
      <w:r w:rsidRPr="000B14CB">
        <w:rPr>
          <w:rFonts w:ascii="GHEA Grapalat" w:hAnsi="GHEA Grapalat"/>
          <w:b/>
          <w:lang w:val="hy-AM"/>
        </w:rPr>
        <w:t>308.</w:t>
      </w:r>
      <w:r w:rsidRPr="00EB14F8">
        <w:rPr>
          <w:rFonts w:ascii="GHEA Grapalat" w:hAnsi="GHEA Grapalat"/>
          <w:lang w:val="hy-AM"/>
        </w:rPr>
        <w:t xml:space="preserve"> </w:t>
      </w:r>
      <w:r w:rsidRPr="00EB14F8">
        <w:rPr>
          <w:rFonts w:ascii="GHEA Grapalat" w:hAnsi="GHEA Grapalat" w:cs="Sylfaen"/>
          <w:lang w:val="hy-AM"/>
        </w:rPr>
        <w:t>Եռքային</w:t>
      </w:r>
      <w:r w:rsidRPr="00EB14F8">
        <w:rPr>
          <w:rFonts w:ascii="GHEA Grapalat" w:hAnsi="GHEA Grapalat"/>
          <w:lang w:val="hy-AM"/>
        </w:rPr>
        <w:t xml:space="preserve"> </w:t>
      </w:r>
      <w:r w:rsidRPr="00EB14F8">
        <w:rPr>
          <w:rFonts w:ascii="GHEA Grapalat" w:hAnsi="GHEA Grapalat" w:cs="Sylfaen"/>
          <w:lang w:val="hy-AM"/>
        </w:rPr>
        <w:t>կցվանքային</w:t>
      </w:r>
      <w:r w:rsidRPr="00EB14F8">
        <w:rPr>
          <w:rFonts w:ascii="GHEA Grapalat" w:hAnsi="GHEA Grapalat"/>
          <w:lang w:val="hy-AM"/>
        </w:rPr>
        <w:t xml:space="preserve"> </w:t>
      </w:r>
      <w:r w:rsidRPr="00EB14F8">
        <w:rPr>
          <w:rFonts w:ascii="GHEA Grapalat" w:hAnsi="GHEA Grapalat" w:cs="Sylfaen"/>
          <w:lang w:val="hy-AM"/>
        </w:rPr>
        <w:t>միացումների</w:t>
      </w:r>
      <w:r w:rsidRPr="00EB14F8">
        <w:rPr>
          <w:rFonts w:ascii="GHEA Grapalat" w:hAnsi="GHEA Grapalat"/>
          <w:lang w:val="hy-AM"/>
        </w:rPr>
        <w:t xml:space="preserve"> </w:t>
      </w:r>
      <w:r w:rsidRPr="00EB14F8">
        <w:rPr>
          <w:rFonts w:ascii="GHEA Grapalat" w:hAnsi="GHEA Grapalat" w:cs="Sylfaen"/>
          <w:lang w:val="hy-AM"/>
        </w:rPr>
        <w:t>հաշվարկը</w:t>
      </w:r>
      <w:r w:rsidRPr="00EB14F8">
        <w:rPr>
          <w:rFonts w:ascii="GHEA Grapalat" w:hAnsi="GHEA Grapalat"/>
          <w:lang w:val="hy-AM"/>
        </w:rPr>
        <w:t xml:space="preserve"> միացման ծանրության կենտրոնով անցնող </w:t>
      </w:r>
      <w:r w:rsidRPr="00EB14F8">
        <w:rPr>
          <w:rFonts w:ascii="GHEA Grapalat" w:hAnsi="GHEA Grapalat" w:cs="Sylfaen"/>
          <w:lang w:val="hy-AM"/>
        </w:rPr>
        <w:t>առանցքային</w:t>
      </w:r>
      <w:r w:rsidRPr="00EB14F8">
        <w:rPr>
          <w:rFonts w:ascii="GHEA Grapalat" w:hAnsi="GHEA Grapalat"/>
          <w:lang w:val="hy-AM"/>
        </w:rPr>
        <w:t xml:space="preserve"> </w:t>
      </w:r>
      <w:r w:rsidRPr="00E36880">
        <w:rPr>
          <w:rFonts w:ascii="GHEA Grapalat" w:hAnsi="GHEA Grapalat"/>
          <w:i/>
          <w:sz w:val="24"/>
          <w:lang w:val="hy-AM"/>
        </w:rPr>
        <w:t>N</w:t>
      </w:r>
      <w:r w:rsidRPr="00EB14F8">
        <w:rPr>
          <w:rFonts w:ascii="GHEA Grapalat" w:hAnsi="GHEA Grapalat"/>
          <w:lang w:val="hy-AM"/>
        </w:rPr>
        <w:t xml:space="preserve"> </w:t>
      </w:r>
      <w:r w:rsidRPr="00EB14F8">
        <w:rPr>
          <w:rFonts w:ascii="GHEA Grapalat" w:hAnsi="GHEA Grapalat" w:cs="Sylfaen"/>
          <w:lang w:val="hy-AM"/>
        </w:rPr>
        <w:t>ուժի</w:t>
      </w:r>
      <w:r w:rsidRPr="00EB14F8">
        <w:rPr>
          <w:rFonts w:ascii="GHEA Grapalat" w:hAnsi="GHEA Grapalat"/>
          <w:lang w:val="hy-AM"/>
        </w:rPr>
        <w:t xml:space="preserve"> </w:t>
      </w:r>
      <w:r w:rsidRPr="00EB14F8">
        <w:rPr>
          <w:rFonts w:ascii="GHEA Grapalat" w:hAnsi="GHEA Grapalat" w:cs="Sylfaen"/>
          <w:lang w:val="hy-AM"/>
        </w:rPr>
        <w:t>ազդեցության</w:t>
      </w:r>
      <w:r w:rsidRPr="00EB14F8">
        <w:rPr>
          <w:rFonts w:ascii="GHEA Grapalat" w:hAnsi="GHEA Grapalat"/>
          <w:lang w:val="hy-AM"/>
        </w:rPr>
        <w:t xml:space="preserve"> </w:t>
      </w:r>
      <w:r w:rsidRPr="00EB14F8">
        <w:rPr>
          <w:rFonts w:ascii="GHEA Grapalat" w:hAnsi="GHEA Grapalat" w:cs="Sylfaen"/>
          <w:lang w:val="hy-AM"/>
        </w:rPr>
        <w:t>դեպքում</w:t>
      </w:r>
      <w:r w:rsidRPr="00EB14F8">
        <w:rPr>
          <w:rFonts w:ascii="GHEA Grapalat" w:hAnsi="GHEA Grapalat"/>
          <w:lang w:val="hy-AM"/>
        </w:rPr>
        <w:t xml:space="preserve"> </w:t>
      </w:r>
      <w:r w:rsidRPr="00EB14F8">
        <w:rPr>
          <w:rFonts w:ascii="GHEA Grapalat" w:hAnsi="GHEA Grapalat" w:cs="Sylfaen"/>
          <w:lang w:val="hy-AM"/>
        </w:rPr>
        <w:t>անհրաժեշտ</w:t>
      </w:r>
      <w:r w:rsidRPr="00EB14F8">
        <w:rPr>
          <w:rFonts w:ascii="GHEA Grapalat" w:hAnsi="GHEA Grapalat"/>
          <w:lang w:val="hy-AM"/>
        </w:rPr>
        <w:t xml:space="preserve"> </w:t>
      </w:r>
      <w:r w:rsidRPr="00EB14F8">
        <w:rPr>
          <w:rFonts w:ascii="GHEA Grapalat" w:hAnsi="GHEA Grapalat" w:cs="Sylfaen"/>
          <w:lang w:val="hy-AM"/>
        </w:rPr>
        <w:t>է</w:t>
      </w:r>
      <w:r w:rsidRPr="00EB14F8">
        <w:rPr>
          <w:rFonts w:ascii="GHEA Grapalat" w:hAnsi="GHEA Grapalat"/>
          <w:lang w:val="hy-AM"/>
        </w:rPr>
        <w:t xml:space="preserve"> </w:t>
      </w:r>
      <w:r w:rsidRPr="00EB14F8">
        <w:rPr>
          <w:rFonts w:ascii="GHEA Grapalat" w:hAnsi="GHEA Grapalat" w:cs="Sylfaen"/>
          <w:lang w:val="hy-AM"/>
        </w:rPr>
        <w:t>կատարել</w:t>
      </w:r>
      <w:r w:rsidRPr="00EB14F8">
        <w:rPr>
          <w:rFonts w:ascii="GHEA Grapalat" w:hAnsi="GHEA Grapalat"/>
          <w:lang w:val="hy-AM"/>
        </w:rPr>
        <w:t xml:space="preserve"> հետևյալ </w:t>
      </w:r>
      <w:r w:rsidRPr="00EB14F8">
        <w:rPr>
          <w:rFonts w:ascii="GHEA Grapalat" w:hAnsi="GHEA Grapalat" w:cs="Sylfaen"/>
          <w:lang w:val="hy-AM"/>
        </w:rPr>
        <w:t>բանաձևով՝</w:t>
      </w:r>
    </w:p>
    <w:p w14:paraId="2907B926" w14:textId="77777777" w:rsidR="002F6B2E" w:rsidRPr="007E0224" w:rsidRDefault="002F6B2E" w:rsidP="002F6B2E">
      <w:pPr>
        <w:shd w:val="clear" w:color="auto" w:fill="FFFFFF"/>
        <w:tabs>
          <w:tab w:val="left" w:pos="3686"/>
          <w:tab w:val="left" w:pos="8647"/>
        </w:tabs>
        <w:spacing w:after="0" w:line="240" w:lineRule="auto"/>
        <w:ind w:firstLine="709"/>
        <w:jc w:val="both"/>
        <w:rPr>
          <w:rFonts w:ascii="GHEA Grapalat" w:hAnsi="GHEA Grapalat"/>
          <w:lang w:val="hy-AM"/>
        </w:rPr>
      </w:pPr>
      <w:r w:rsidRPr="00EB14F8">
        <w:rPr>
          <w:rFonts w:ascii="GHEA Grapalat" w:hAnsi="GHEA Grapalat"/>
          <w:lang w:val="hy-AM"/>
        </w:rPr>
        <w:tab/>
      </w:r>
      <w:r w:rsidR="0027611E" w:rsidRPr="00E023EF">
        <w:rPr>
          <w:rFonts w:ascii="GHEA Grapalat" w:hAnsi="GHEA Grapalat"/>
          <w:position w:val="-36"/>
        </w:rPr>
        <w:object w:dxaOrig="1820" w:dyaOrig="760" w14:anchorId="752AEA64">
          <v:shape id="_x0000_i1216" type="#_x0000_t75" style="width:102pt;height:35.25pt" o:ole="" o:preferrelative="f">
            <v:imagedata r:id="rId470" o:title=""/>
          </v:shape>
          <o:OLEObject Type="Embed" ProgID="Equation.DSMT4" ShapeID="_x0000_i1216" DrawAspect="Content" ObjectID="_1671619582" r:id="rId471"/>
        </w:object>
      </w:r>
      <w:r w:rsidRPr="007E0224">
        <w:rPr>
          <w:rFonts w:ascii="GHEA Grapalat" w:hAnsi="GHEA Grapalat"/>
          <w:lang w:val="hy-AM"/>
        </w:rPr>
        <w:t>,</w:t>
      </w:r>
      <w:r w:rsidRPr="007E0224">
        <w:rPr>
          <w:rFonts w:ascii="GHEA Grapalat" w:hAnsi="GHEA Grapalat"/>
          <w:lang w:val="hy-AM"/>
        </w:rPr>
        <w:tab/>
        <w:t>(175)</w:t>
      </w:r>
    </w:p>
    <w:p w14:paraId="2856A466" w14:textId="77777777" w:rsidR="002F6B2E" w:rsidRPr="007E0224" w:rsidRDefault="002F6B2E" w:rsidP="001471D3">
      <w:pPr>
        <w:shd w:val="clear" w:color="auto" w:fill="FFFFFF"/>
        <w:spacing w:after="0" w:line="259" w:lineRule="auto"/>
        <w:jc w:val="both"/>
        <w:rPr>
          <w:rFonts w:ascii="GHEA Grapalat" w:hAnsi="GHEA Grapalat"/>
          <w:lang w:val="hy-AM"/>
        </w:rPr>
      </w:pPr>
      <w:r w:rsidRPr="007E0224">
        <w:rPr>
          <w:rFonts w:ascii="GHEA Grapalat" w:hAnsi="GHEA Grapalat" w:cs="Sylfaen"/>
          <w:lang w:val="hy-AM"/>
        </w:rPr>
        <w:t>որտեղ</w:t>
      </w:r>
      <w:r w:rsidRPr="00527049">
        <w:rPr>
          <w:rFonts w:ascii="GHEA Grapalat" w:hAnsi="GHEA Grapalat" w:cs="Sylfaen"/>
          <w:lang w:val="hy-AM"/>
        </w:rPr>
        <w:t>՝</w:t>
      </w:r>
      <w:r w:rsidRPr="007E0224">
        <w:rPr>
          <w:rFonts w:ascii="GHEA Grapalat" w:hAnsi="GHEA Grapalat"/>
          <w:lang w:val="hy-AM"/>
        </w:rPr>
        <w:t xml:space="preserve"> </w:t>
      </w:r>
      <w:r>
        <w:rPr>
          <w:rFonts w:ascii="GHEA Grapalat" w:hAnsi="GHEA Grapalat"/>
          <w:i/>
          <w:sz w:val="26"/>
          <w:szCs w:val="26"/>
          <w:lang w:val="hy-AM"/>
        </w:rPr>
        <w:t>t</w:t>
      </w:r>
      <w:r w:rsidRPr="007E0224">
        <w:rPr>
          <w:rFonts w:ascii="GHEA Grapalat" w:hAnsi="GHEA Grapalat"/>
          <w:lang w:val="hy-AM"/>
        </w:rPr>
        <w:t xml:space="preserve"> – </w:t>
      </w:r>
      <w:r w:rsidRPr="007E0224">
        <w:rPr>
          <w:rFonts w:ascii="GHEA Grapalat" w:hAnsi="GHEA Grapalat" w:cs="Sylfaen"/>
          <w:lang w:val="hy-AM"/>
        </w:rPr>
        <w:t>միացվող</w:t>
      </w:r>
      <w:r w:rsidRPr="007E0224">
        <w:rPr>
          <w:rFonts w:ascii="GHEA Grapalat" w:hAnsi="GHEA Grapalat"/>
          <w:lang w:val="hy-AM"/>
        </w:rPr>
        <w:t xml:space="preserve"> </w:t>
      </w:r>
      <w:r w:rsidRPr="007E0224">
        <w:rPr>
          <w:rFonts w:ascii="GHEA Grapalat" w:hAnsi="GHEA Grapalat" w:cs="Sylfaen"/>
          <w:lang w:val="hy-AM"/>
        </w:rPr>
        <w:t>տարրերի</w:t>
      </w:r>
      <w:r w:rsidRPr="007E0224">
        <w:rPr>
          <w:rFonts w:ascii="GHEA Grapalat" w:hAnsi="GHEA Grapalat"/>
          <w:lang w:val="hy-AM"/>
        </w:rPr>
        <w:t xml:space="preserve"> </w:t>
      </w:r>
      <w:r w:rsidRPr="007E0224">
        <w:rPr>
          <w:rFonts w:ascii="GHEA Grapalat" w:hAnsi="GHEA Grapalat" w:cs="Sylfaen"/>
          <w:lang w:val="hy-AM"/>
        </w:rPr>
        <w:t>հաստություններից</w:t>
      </w:r>
      <w:r w:rsidRPr="007E0224">
        <w:rPr>
          <w:rFonts w:ascii="GHEA Grapalat" w:hAnsi="GHEA Grapalat"/>
          <w:lang w:val="hy-AM"/>
        </w:rPr>
        <w:t xml:space="preserve"> </w:t>
      </w:r>
      <w:r w:rsidRPr="007E0224">
        <w:rPr>
          <w:rFonts w:ascii="GHEA Grapalat" w:hAnsi="GHEA Grapalat" w:cs="Sylfaen"/>
          <w:lang w:val="hy-AM"/>
        </w:rPr>
        <w:t>նվազագույնն</w:t>
      </w:r>
      <w:r w:rsidRPr="007E0224">
        <w:rPr>
          <w:rFonts w:ascii="GHEA Grapalat" w:hAnsi="GHEA Grapalat"/>
          <w:lang w:val="hy-AM"/>
        </w:rPr>
        <w:t xml:space="preserve"> </w:t>
      </w:r>
      <w:r w:rsidRPr="007E0224">
        <w:rPr>
          <w:rFonts w:ascii="GHEA Grapalat" w:hAnsi="GHEA Grapalat" w:cs="Sylfaen"/>
          <w:lang w:val="hy-AM"/>
        </w:rPr>
        <w:t>է</w:t>
      </w:r>
      <w:r w:rsidRPr="007E0224">
        <w:rPr>
          <w:rFonts w:ascii="GHEA Grapalat" w:hAnsi="GHEA Grapalat"/>
          <w:lang w:val="hy-AM"/>
        </w:rPr>
        <w:t>,</w:t>
      </w:r>
    </w:p>
    <w:p w14:paraId="1EED9C5F" w14:textId="77777777" w:rsidR="002F6B2E" w:rsidRPr="007E0224" w:rsidRDefault="002F6B2E" w:rsidP="001471D3">
      <w:pPr>
        <w:shd w:val="clear" w:color="auto" w:fill="FFFFFF"/>
        <w:spacing w:after="120" w:line="259" w:lineRule="auto"/>
        <w:ind w:firstLine="567"/>
        <w:jc w:val="both"/>
        <w:rPr>
          <w:rFonts w:ascii="GHEA Grapalat" w:hAnsi="GHEA Grapalat"/>
          <w:lang w:val="hy-AM"/>
        </w:rPr>
      </w:pPr>
      <w:r w:rsidRPr="007E0224">
        <w:rPr>
          <w:rFonts w:ascii="GHEA Grapalat" w:hAnsi="GHEA Grapalat"/>
          <w:i/>
          <w:sz w:val="28"/>
          <w:lang w:val="hy-AM"/>
        </w:rPr>
        <w:t>l</w:t>
      </w:r>
      <w:r w:rsidRPr="007E0224">
        <w:rPr>
          <w:rFonts w:ascii="GHEA Grapalat" w:hAnsi="GHEA Grapalat"/>
          <w:i/>
          <w:sz w:val="28"/>
          <w:vertAlign w:val="subscript"/>
          <w:lang w:val="hy-AM"/>
        </w:rPr>
        <w:t>w</w:t>
      </w:r>
      <w:r w:rsidRPr="007E0224">
        <w:rPr>
          <w:rFonts w:ascii="GHEA Grapalat" w:hAnsi="GHEA Grapalat"/>
          <w:lang w:val="hy-AM"/>
        </w:rPr>
        <w:t xml:space="preserve"> – </w:t>
      </w:r>
      <w:r w:rsidRPr="007E0224">
        <w:rPr>
          <w:rFonts w:ascii="GHEA Grapalat" w:hAnsi="GHEA Grapalat" w:cs="Sylfaen"/>
          <w:lang w:val="hy-AM"/>
        </w:rPr>
        <w:t>եռքակարանի</w:t>
      </w:r>
      <w:r w:rsidRPr="007E0224">
        <w:rPr>
          <w:rFonts w:ascii="GHEA Grapalat" w:hAnsi="GHEA Grapalat"/>
          <w:lang w:val="hy-AM"/>
        </w:rPr>
        <w:t xml:space="preserve"> </w:t>
      </w:r>
      <w:r w:rsidRPr="007E0224">
        <w:rPr>
          <w:rFonts w:ascii="GHEA Grapalat" w:hAnsi="GHEA Grapalat" w:cs="Sylfaen"/>
          <w:lang w:val="hy-AM"/>
        </w:rPr>
        <w:t>հաշվարկային</w:t>
      </w:r>
      <w:r w:rsidRPr="007E0224">
        <w:rPr>
          <w:rFonts w:ascii="GHEA Grapalat" w:hAnsi="GHEA Grapalat"/>
          <w:lang w:val="hy-AM"/>
        </w:rPr>
        <w:t xml:space="preserve"> </w:t>
      </w:r>
      <w:r w:rsidRPr="007E0224">
        <w:rPr>
          <w:rFonts w:ascii="GHEA Grapalat" w:hAnsi="GHEA Grapalat" w:cs="Sylfaen"/>
          <w:lang w:val="hy-AM"/>
        </w:rPr>
        <w:t>երկարությունն</w:t>
      </w:r>
      <w:r w:rsidRPr="007E0224">
        <w:rPr>
          <w:rFonts w:ascii="GHEA Grapalat" w:hAnsi="GHEA Grapalat"/>
          <w:lang w:val="hy-AM"/>
        </w:rPr>
        <w:t xml:space="preserve"> </w:t>
      </w:r>
      <w:r w:rsidRPr="007E0224">
        <w:rPr>
          <w:rFonts w:ascii="GHEA Grapalat" w:hAnsi="GHEA Grapalat" w:cs="Sylfaen"/>
          <w:lang w:val="hy-AM"/>
        </w:rPr>
        <w:t>է</w:t>
      </w:r>
      <w:r w:rsidRPr="007E0224">
        <w:rPr>
          <w:rFonts w:ascii="GHEA Grapalat" w:hAnsi="GHEA Grapalat"/>
          <w:lang w:val="hy-AM"/>
        </w:rPr>
        <w:t xml:space="preserve">, </w:t>
      </w:r>
      <w:r w:rsidRPr="007E0224">
        <w:rPr>
          <w:rFonts w:ascii="GHEA Grapalat" w:hAnsi="GHEA Grapalat" w:cs="Sylfaen"/>
          <w:lang w:val="hy-AM"/>
        </w:rPr>
        <w:t>որը</w:t>
      </w:r>
      <w:r w:rsidRPr="007E0224">
        <w:rPr>
          <w:rFonts w:ascii="GHEA Grapalat" w:hAnsi="GHEA Grapalat"/>
          <w:lang w:val="hy-AM"/>
        </w:rPr>
        <w:t xml:space="preserve"> </w:t>
      </w:r>
      <w:r w:rsidRPr="007E0224">
        <w:rPr>
          <w:rFonts w:ascii="GHEA Grapalat" w:hAnsi="GHEA Grapalat" w:cs="Sylfaen"/>
          <w:lang w:val="hy-AM"/>
        </w:rPr>
        <w:t>հավասար</w:t>
      </w:r>
      <w:r w:rsidRPr="007E0224">
        <w:rPr>
          <w:rFonts w:ascii="GHEA Grapalat" w:hAnsi="GHEA Grapalat"/>
          <w:lang w:val="hy-AM"/>
        </w:rPr>
        <w:t xml:space="preserve"> </w:t>
      </w:r>
      <w:r w:rsidRPr="007E0224">
        <w:rPr>
          <w:rFonts w:ascii="GHEA Grapalat" w:hAnsi="GHEA Grapalat" w:cs="Sylfaen"/>
          <w:lang w:val="hy-AM"/>
        </w:rPr>
        <w:t>է</w:t>
      </w:r>
      <w:r w:rsidRPr="007E0224">
        <w:rPr>
          <w:rFonts w:ascii="GHEA Grapalat" w:hAnsi="GHEA Grapalat"/>
          <w:lang w:val="hy-AM"/>
        </w:rPr>
        <w:t xml:space="preserve"> </w:t>
      </w:r>
      <w:r w:rsidRPr="007E0224">
        <w:rPr>
          <w:rFonts w:ascii="GHEA Grapalat" w:hAnsi="GHEA Grapalat" w:cs="Sylfaen"/>
          <w:lang w:val="hy-AM"/>
        </w:rPr>
        <w:t>դրա</w:t>
      </w:r>
      <w:r w:rsidRPr="007E0224">
        <w:rPr>
          <w:rFonts w:ascii="GHEA Grapalat" w:hAnsi="GHEA Grapalat"/>
          <w:lang w:val="hy-AM"/>
        </w:rPr>
        <w:t xml:space="preserve"> </w:t>
      </w:r>
      <w:r w:rsidRPr="007E0224">
        <w:rPr>
          <w:rFonts w:ascii="GHEA Grapalat" w:hAnsi="GHEA Grapalat" w:cs="Sylfaen"/>
          <w:lang w:val="hy-AM"/>
        </w:rPr>
        <w:t>լրիվ</w:t>
      </w:r>
      <w:r w:rsidRPr="007E0224">
        <w:rPr>
          <w:rFonts w:ascii="GHEA Grapalat" w:hAnsi="GHEA Grapalat"/>
          <w:lang w:val="hy-AM"/>
        </w:rPr>
        <w:t xml:space="preserve"> </w:t>
      </w:r>
      <w:r w:rsidRPr="007E0224">
        <w:rPr>
          <w:rFonts w:ascii="GHEA Grapalat" w:hAnsi="GHEA Grapalat" w:cs="Sylfaen"/>
          <w:lang w:val="hy-AM"/>
        </w:rPr>
        <w:t>երկարությանը</w:t>
      </w:r>
      <w:r w:rsidRPr="007E0224">
        <w:rPr>
          <w:rFonts w:ascii="GHEA Grapalat" w:hAnsi="GHEA Grapalat"/>
          <w:lang w:val="hy-AM"/>
        </w:rPr>
        <w:t xml:space="preserve">՝ </w:t>
      </w:r>
      <w:r w:rsidRPr="007E0224">
        <w:rPr>
          <w:rFonts w:ascii="GHEA Grapalat" w:hAnsi="GHEA Grapalat" w:cs="Sylfaen"/>
          <w:lang w:val="hy-AM"/>
        </w:rPr>
        <w:t>փոքրացված</w:t>
      </w:r>
      <w:r w:rsidRPr="007E0224">
        <w:rPr>
          <w:rFonts w:ascii="GHEA Grapalat" w:hAnsi="GHEA Grapalat"/>
          <w:lang w:val="hy-AM"/>
        </w:rPr>
        <w:t xml:space="preserve">  2·</w:t>
      </w:r>
      <w:r w:rsidRPr="007E0224">
        <w:rPr>
          <w:rFonts w:ascii="GHEA Grapalat" w:hAnsi="GHEA Grapalat"/>
          <w:i/>
          <w:sz w:val="26"/>
          <w:szCs w:val="26"/>
          <w:lang w:val="hy-AM"/>
        </w:rPr>
        <w:t>t</w:t>
      </w:r>
      <w:r w:rsidRPr="007E0224">
        <w:rPr>
          <w:rFonts w:ascii="GHEA Grapalat" w:hAnsi="GHEA Grapalat"/>
          <w:lang w:val="hy-AM"/>
        </w:rPr>
        <w:t xml:space="preserve"> -</w:t>
      </w:r>
      <w:r w:rsidRPr="007E0224">
        <w:rPr>
          <w:rFonts w:ascii="GHEA Grapalat" w:hAnsi="GHEA Grapalat" w:cs="Sylfaen"/>
          <w:lang w:val="hy-AM"/>
        </w:rPr>
        <w:t>ով</w:t>
      </w:r>
      <w:r w:rsidRPr="007E0224">
        <w:rPr>
          <w:rFonts w:ascii="GHEA Grapalat" w:hAnsi="GHEA Grapalat"/>
          <w:lang w:val="hy-AM"/>
        </w:rPr>
        <w:t xml:space="preserve">, </w:t>
      </w:r>
      <w:r w:rsidRPr="007E0224">
        <w:rPr>
          <w:rFonts w:ascii="GHEA Grapalat" w:hAnsi="GHEA Grapalat" w:cs="Sylfaen"/>
          <w:lang w:val="hy-AM"/>
        </w:rPr>
        <w:t>կամ</w:t>
      </w:r>
      <w:r w:rsidRPr="007E0224">
        <w:rPr>
          <w:rFonts w:ascii="GHEA Grapalat" w:hAnsi="GHEA Grapalat"/>
          <w:lang w:val="hy-AM"/>
        </w:rPr>
        <w:t xml:space="preserve"> </w:t>
      </w:r>
      <w:r w:rsidRPr="007E0224">
        <w:rPr>
          <w:rFonts w:ascii="GHEA Grapalat" w:hAnsi="GHEA Grapalat" w:cs="Sylfaen"/>
          <w:lang w:val="hy-AM"/>
        </w:rPr>
        <w:t>դրա</w:t>
      </w:r>
      <w:r w:rsidRPr="007E0224">
        <w:rPr>
          <w:rFonts w:ascii="GHEA Grapalat" w:hAnsi="GHEA Grapalat"/>
          <w:lang w:val="hy-AM"/>
        </w:rPr>
        <w:t xml:space="preserve"> </w:t>
      </w:r>
      <w:r w:rsidRPr="007E0224">
        <w:rPr>
          <w:rFonts w:ascii="GHEA Grapalat" w:hAnsi="GHEA Grapalat" w:cs="Sylfaen"/>
          <w:lang w:val="hy-AM"/>
        </w:rPr>
        <w:t>լրիվ</w:t>
      </w:r>
      <w:r w:rsidRPr="007E0224">
        <w:rPr>
          <w:rFonts w:ascii="GHEA Grapalat" w:hAnsi="GHEA Grapalat"/>
          <w:lang w:val="hy-AM"/>
        </w:rPr>
        <w:t xml:space="preserve"> </w:t>
      </w:r>
      <w:r w:rsidRPr="007E0224">
        <w:rPr>
          <w:rFonts w:ascii="GHEA Grapalat" w:hAnsi="GHEA Grapalat" w:cs="Sylfaen"/>
          <w:lang w:val="hy-AM"/>
        </w:rPr>
        <w:t>երկարության</w:t>
      </w:r>
      <w:r w:rsidRPr="00527049">
        <w:rPr>
          <w:rFonts w:ascii="GHEA Grapalat" w:hAnsi="GHEA Grapalat" w:cs="Sylfaen"/>
          <w:lang w:val="hy-AM"/>
        </w:rPr>
        <w:t>ը</w:t>
      </w:r>
      <w:r w:rsidRPr="007E0224">
        <w:rPr>
          <w:rFonts w:ascii="GHEA Grapalat" w:hAnsi="GHEA Grapalat"/>
          <w:lang w:val="hy-AM"/>
        </w:rPr>
        <w:t xml:space="preserve">, </w:t>
      </w:r>
      <w:r w:rsidRPr="007E0224">
        <w:rPr>
          <w:rFonts w:ascii="GHEA Grapalat" w:hAnsi="GHEA Grapalat" w:cs="Sylfaen"/>
          <w:lang w:val="hy-AM"/>
        </w:rPr>
        <w:t>եթե</w:t>
      </w:r>
      <w:r w:rsidRPr="007E0224">
        <w:rPr>
          <w:rFonts w:ascii="GHEA Grapalat" w:hAnsi="GHEA Grapalat"/>
          <w:lang w:val="hy-AM"/>
        </w:rPr>
        <w:t xml:space="preserve"> </w:t>
      </w:r>
      <w:r w:rsidRPr="007E0224">
        <w:rPr>
          <w:rFonts w:ascii="GHEA Grapalat" w:hAnsi="GHEA Grapalat" w:cs="Sylfaen"/>
          <w:lang w:val="hy-AM"/>
        </w:rPr>
        <w:t>կարանի</w:t>
      </w:r>
      <w:r w:rsidRPr="007E0224">
        <w:rPr>
          <w:rFonts w:ascii="GHEA Grapalat" w:hAnsi="GHEA Grapalat"/>
          <w:lang w:val="hy-AM"/>
        </w:rPr>
        <w:t xml:space="preserve"> </w:t>
      </w:r>
      <w:r w:rsidRPr="007E0224">
        <w:rPr>
          <w:rFonts w:ascii="GHEA Grapalat" w:hAnsi="GHEA Grapalat" w:cs="Sylfaen"/>
          <w:lang w:val="hy-AM"/>
        </w:rPr>
        <w:t>եզրերը</w:t>
      </w:r>
      <w:r w:rsidRPr="007E0224">
        <w:rPr>
          <w:rFonts w:ascii="GHEA Grapalat" w:hAnsi="GHEA Grapalat"/>
          <w:lang w:val="hy-AM"/>
        </w:rPr>
        <w:t xml:space="preserve">  դուրս են </w:t>
      </w:r>
      <w:r w:rsidRPr="007E0224">
        <w:rPr>
          <w:rFonts w:ascii="GHEA Grapalat" w:hAnsi="GHEA Grapalat" w:cs="Sylfaen"/>
          <w:lang w:val="hy-AM"/>
        </w:rPr>
        <w:t>բերված</w:t>
      </w:r>
      <w:r w:rsidRPr="007E0224">
        <w:rPr>
          <w:rFonts w:ascii="GHEA Grapalat" w:hAnsi="GHEA Grapalat"/>
          <w:lang w:val="hy-AM"/>
        </w:rPr>
        <w:t xml:space="preserve"> </w:t>
      </w:r>
      <w:r w:rsidRPr="007E0224">
        <w:rPr>
          <w:rFonts w:ascii="GHEA Grapalat" w:hAnsi="GHEA Grapalat" w:cs="Sylfaen"/>
          <w:lang w:val="hy-AM"/>
        </w:rPr>
        <w:t>կցվանքի</w:t>
      </w:r>
      <w:r w:rsidRPr="007E0224">
        <w:rPr>
          <w:rFonts w:ascii="GHEA Grapalat" w:hAnsi="GHEA Grapalat"/>
          <w:lang w:val="hy-AM"/>
        </w:rPr>
        <w:t xml:space="preserve"> </w:t>
      </w:r>
      <w:r w:rsidRPr="007E0224">
        <w:rPr>
          <w:rFonts w:ascii="GHEA Grapalat" w:hAnsi="GHEA Grapalat" w:cs="Sylfaen"/>
          <w:lang w:val="hy-AM"/>
        </w:rPr>
        <w:t>սահմաններից</w:t>
      </w:r>
      <w:r w:rsidRPr="007E0224">
        <w:rPr>
          <w:rFonts w:ascii="GHEA Grapalat" w:hAnsi="GHEA Grapalat"/>
          <w:lang w:val="hy-AM"/>
        </w:rPr>
        <w:t>:</w:t>
      </w:r>
    </w:p>
    <w:p w14:paraId="1C94AEA6" w14:textId="77777777" w:rsidR="002F6B2E" w:rsidRPr="007E0224"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309.</w:t>
      </w:r>
      <w:r w:rsidRPr="007E0224">
        <w:rPr>
          <w:rFonts w:ascii="Calibri" w:hAnsi="Calibri"/>
          <w:lang w:val="hy-AM"/>
        </w:rPr>
        <w:t> </w:t>
      </w:r>
      <w:r w:rsidRPr="007E0224">
        <w:rPr>
          <w:rFonts w:ascii="GHEA Grapalat" w:hAnsi="GHEA Grapalat"/>
          <w:i/>
          <w:sz w:val="24"/>
          <w:lang w:val="hy-AM"/>
        </w:rPr>
        <w:t>R</w:t>
      </w:r>
      <w:r w:rsidRPr="007E0224">
        <w:rPr>
          <w:rFonts w:ascii="GHEA Grapalat" w:hAnsi="GHEA Grapalat"/>
          <w:i/>
          <w:sz w:val="28"/>
          <w:vertAlign w:val="subscript"/>
          <w:lang w:val="hy-AM"/>
        </w:rPr>
        <w:t>u</w:t>
      </w:r>
      <w:r w:rsidRPr="007E0224">
        <w:rPr>
          <w:rFonts w:ascii="Calibri" w:hAnsi="Calibri"/>
          <w:lang w:val="hy-AM"/>
        </w:rPr>
        <w:t> </w:t>
      </w:r>
      <w:r w:rsidRPr="007E0224">
        <w:rPr>
          <w:rFonts w:ascii="GHEA Grapalat" w:hAnsi="GHEA Grapalat"/>
          <w:sz w:val="24"/>
          <w:lang w:val="hy-AM"/>
        </w:rPr>
        <w:t>/</w:t>
      </w:r>
      <w:r w:rsidRPr="005A66C1">
        <w:rPr>
          <w:rFonts w:ascii="GHEA Grapalat" w:hAnsi="GHEA Grapalat"/>
          <w:i/>
          <w:sz w:val="28"/>
        </w:rPr>
        <w:t>γ</w:t>
      </w:r>
      <w:r w:rsidRPr="007E0224">
        <w:rPr>
          <w:rFonts w:ascii="GHEA Grapalat" w:hAnsi="GHEA Grapalat"/>
          <w:i/>
          <w:sz w:val="28"/>
          <w:vertAlign w:val="subscript"/>
          <w:lang w:val="hy-AM"/>
        </w:rPr>
        <w:t>u</w:t>
      </w:r>
      <w:r w:rsidRPr="007E0224">
        <w:rPr>
          <w:rFonts w:ascii="Calibri" w:hAnsi="Calibri"/>
          <w:lang w:val="hy-AM"/>
        </w:rPr>
        <w:t> </w:t>
      </w:r>
      <w:r w:rsidRPr="007E0224">
        <w:rPr>
          <w:rFonts w:ascii="GHEA Grapalat" w:hAnsi="GHEA Grapalat"/>
          <w:lang w:val="hy-AM"/>
        </w:rPr>
        <w:t>&gt;</w:t>
      </w:r>
      <w:r w:rsidRPr="007E0224">
        <w:rPr>
          <w:rFonts w:ascii="Calibri" w:hAnsi="Calibri"/>
          <w:lang w:val="hy-AM"/>
        </w:rPr>
        <w:t> </w:t>
      </w:r>
      <w:r w:rsidRPr="005A66C1">
        <w:rPr>
          <w:rFonts w:ascii="GHEA Grapalat" w:hAnsi="GHEA Grapalat"/>
          <w:i/>
          <w:sz w:val="24"/>
          <w:lang w:val="hy-AM"/>
        </w:rPr>
        <w:t>R</w:t>
      </w:r>
      <w:r w:rsidRPr="005A66C1">
        <w:rPr>
          <w:rFonts w:ascii="GHEA Grapalat" w:hAnsi="GHEA Grapalat"/>
          <w:i/>
          <w:sz w:val="28"/>
          <w:vertAlign w:val="subscript"/>
          <w:lang w:val="hy-AM"/>
        </w:rPr>
        <w:t>y</w:t>
      </w:r>
      <w:r w:rsidRPr="007E0224">
        <w:rPr>
          <w:rFonts w:ascii="GHEA Grapalat" w:hAnsi="GHEA Grapalat"/>
          <w:lang w:val="hy-AM"/>
        </w:rPr>
        <w:t xml:space="preserve"> </w:t>
      </w:r>
      <w:r w:rsidRPr="007E0224">
        <w:rPr>
          <w:rFonts w:ascii="GHEA Grapalat" w:hAnsi="GHEA Grapalat" w:cs="Sylfaen"/>
          <w:lang w:val="hy-AM"/>
        </w:rPr>
        <w:t>հարաբերությամբ</w:t>
      </w:r>
      <w:r w:rsidRPr="007E0224">
        <w:rPr>
          <w:rFonts w:ascii="GHEA Grapalat" w:hAnsi="GHEA Grapalat"/>
          <w:lang w:val="hy-AM"/>
        </w:rPr>
        <w:t xml:space="preserve"> </w:t>
      </w:r>
      <w:r w:rsidRPr="007E0224">
        <w:rPr>
          <w:rFonts w:ascii="GHEA Grapalat" w:hAnsi="GHEA Grapalat" w:cs="Sylfaen"/>
          <w:lang w:val="hy-AM"/>
        </w:rPr>
        <w:t>պողպատից</w:t>
      </w:r>
      <w:r w:rsidRPr="007E0224">
        <w:rPr>
          <w:rFonts w:ascii="GHEA Grapalat" w:hAnsi="GHEA Grapalat"/>
          <w:lang w:val="hy-AM"/>
        </w:rPr>
        <w:t xml:space="preserve"> </w:t>
      </w:r>
      <w:r w:rsidRPr="007E0224">
        <w:rPr>
          <w:rFonts w:ascii="GHEA Grapalat" w:hAnsi="GHEA Grapalat" w:cs="Sylfaen"/>
          <w:lang w:val="hy-AM"/>
        </w:rPr>
        <w:t>տարրերի</w:t>
      </w:r>
      <w:r w:rsidRPr="007E0224">
        <w:rPr>
          <w:rFonts w:ascii="GHEA Grapalat" w:hAnsi="GHEA Grapalat"/>
          <w:lang w:val="hy-AM"/>
        </w:rPr>
        <w:t xml:space="preserve">, </w:t>
      </w:r>
      <w:r w:rsidRPr="007E0224">
        <w:rPr>
          <w:rFonts w:ascii="GHEA Grapalat" w:hAnsi="GHEA Grapalat" w:cs="Sylfaen"/>
          <w:lang w:val="hy-AM"/>
        </w:rPr>
        <w:t>որոնց</w:t>
      </w:r>
      <w:r w:rsidRPr="007E0224">
        <w:rPr>
          <w:rFonts w:ascii="GHEA Grapalat" w:hAnsi="GHEA Grapalat"/>
          <w:lang w:val="hy-AM"/>
        </w:rPr>
        <w:t xml:space="preserve"> </w:t>
      </w:r>
      <w:r w:rsidRPr="007E0224">
        <w:rPr>
          <w:rFonts w:ascii="GHEA Grapalat" w:hAnsi="GHEA Grapalat" w:cs="Sylfaen"/>
          <w:lang w:val="hy-AM"/>
        </w:rPr>
        <w:t>շահագործումը</w:t>
      </w:r>
      <w:r w:rsidRPr="007E0224">
        <w:rPr>
          <w:rFonts w:ascii="GHEA Grapalat" w:hAnsi="GHEA Grapalat"/>
          <w:lang w:val="hy-AM"/>
        </w:rPr>
        <w:t xml:space="preserve"> </w:t>
      </w:r>
      <w:r w:rsidRPr="007E0224">
        <w:rPr>
          <w:rFonts w:ascii="GHEA Grapalat" w:hAnsi="GHEA Grapalat" w:cs="Sylfaen"/>
          <w:lang w:val="hy-AM"/>
        </w:rPr>
        <w:t>հնարավոր</w:t>
      </w:r>
      <w:r w:rsidRPr="007E0224">
        <w:rPr>
          <w:rFonts w:ascii="GHEA Grapalat" w:hAnsi="GHEA Grapalat"/>
          <w:lang w:val="hy-AM"/>
        </w:rPr>
        <w:t xml:space="preserve"> </w:t>
      </w:r>
      <w:r w:rsidRPr="007E0224">
        <w:rPr>
          <w:rFonts w:ascii="GHEA Grapalat" w:hAnsi="GHEA Grapalat" w:cs="Sylfaen"/>
          <w:lang w:val="hy-AM"/>
        </w:rPr>
        <w:t>է</w:t>
      </w:r>
      <w:r w:rsidRPr="007E0224">
        <w:rPr>
          <w:rFonts w:ascii="GHEA Grapalat" w:hAnsi="GHEA Grapalat"/>
          <w:lang w:val="hy-AM"/>
        </w:rPr>
        <w:t xml:space="preserve"> </w:t>
      </w:r>
      <w:r w:rsidRPr="007E0224">
        <w:rPr>
          <w:rFonts w:ascii="GHEA Grapalat" w:hAnsi="GHEA Grapalat" w:cs="Sylfaen"/>
          <w:lang w:val="hy-AM"/>
        </w:rPr>
        <w:t>նաև</w:t>
      </w:r>
      <w:r w:rsidRPr="007E0224">
        <w:rPr>
          <w:rFonts w:ascii="GHEA Grapalat" w:hAnsi="GHEA Grapalat"/>
          <w:lang w:val="hy-AM"/>
        </w:rPr>
        <w:t xml:space="preserve"> </w:t>
      </w:r>
      <w:r w:rsidRPr="007E0224">
        <w:rPr>
          <w:rFonts w:ascii="GHEA Grapalat" w:hAnsi="GHEA Grapalat" w:cs="Sylfaen"/>
          <w:lang w:val="hy-AM"/>
        </w:rPr>
        <w:t>մետաղի</w:t>
      </w:r>
      <w:r w:rsidRPr="007E0224">
        <w:rPr>
          <w:rFonts w:ascii="GHEA Grapalat" w:hAnsi="GHEA Grapalat"/>
          <w:lang w:val="hy-AM"/>
        </w:rPr>
        <w:t xml:space="preserve"> </w:t>
      </w:r>
      <w:r w:rsidRPr="007E0224">
        <w:rPr>
          <w:rFonts w:ascii="GHEA Grapalat" w:hAnsi="GHEA Grapalat" w:cs="Sylfaen"/>
          <w:lang w:val="hy-AM"/>
        </w:rPr>
        <w:t>հասունության</w:t>
      </w:r>
      <w:r w:rsidRPr="007E0224">
        <w:rPr>
          <w:rFonts w:ascii="GHEA Grapalat" w:hAnsi="GHEA Grapalat"/>
          <w:lang w:val="hy-AM"/>
        </w:rPr>
        <w:t xml:space="preserve"> </w:t>
      </w:r>
      <w:r w:rsidRPr="007E0224">
        <w:rPr>
          <w:rFonts w:ascii="GHEA Grapalat" w:hAnsi="GHEA Grapalat" w:cs="Sylfaen"/>
          <w:lang w:val="hy-AM"/>
        </w:rPr>
        <w:t>սահմանին</w:t>
      </w:r>
      <w:r w:rsidRPr="007E0224">
        <w:rPr>
          <w:rFonts w:ascii="GHEA Grapalat" w:hAnsi="GHEA Grapalat"/>
          <w:lang w:val="hy-AM"/>
        </w:rPr>
        <w:t xml:space="preserve"> </w:t>
      </w:r>
      <w:r w:rsidRPr="007E0224">
        <w:rPr>
          <w:rFonts w:ascii="GHEA Grapalat" w:hAnsi="GHEA Grapalat" w:cs="Sylfaen"/>
          <w:lang w:val="hy-AM"/>
        </w:rPr>
        <w:t>հասնելուց</w:t>
      </w:r>
      <w:r w:rsidRPr="007E0224">
        <w:rPr>
          <w:rFonts w:ascii="GHEA Grapalat" w:hAnsi="GHEA Grapalat"/>
          <w:lang w:val="hy-AM"/>
        </w:rPr>
        <w:t xml:space="preserve"> </w:t>
      </w:r>
      <w:r w:rsidRPr="007E0224">
        <w:rPr>
          <w:rFonts w:ascii="GHEA Grapalat" w:hAnsi="GHEA Grapalat" w:cs="Sylfaen"/>
          <w:lang w:val="hy-AM"/>
        </w:rPr>
        <w:t>հետո</w:t>
      </w:r>
      <w:r w:rsidRPr="007E0224">
        <w:rPr>
          <w:rFonts w:ascii="GHEA Grapalat" w:hAnsi="GHEA Grapalat"/>
          <w:lang w:val="hy-AM"/>
        </w:rPr>
        <w:t xml:space="preserve">, </w:t>
      </w:r>
      <w:r w:rsidRPr="007E0224">
        <w:rPr>
          <w:rFonts w:ascii="GHEA Grapalat" w:hAnsi="GHEA Grapalat" w:cs="Sylfaen"/>
          <w:lang w:val="hy-AM"/>
        </w:rPr>
        <w:t>ինչպես</w:t>
      </w:r>
      <w:r w:rsidRPr="007E0224">
        <w:rPr>
          <w:rFonts w:ascii="GHEA Grapalat" w:hAnsi="GHEA Grapalat"/>
          <w:lang w:val="hy-AM"/>
        </w:rPr>
        <w:t xml:space="preserve"> </w:t>
      </w:r>
      <w:r w:rsidRPr="007E0224">
        <w:rPr>
          <w:rFonts w:ascii="GHEA Grapalat" w:hAnsi="GHEA Grapalat" w:cs="Sylfaen"/>
          <w:lang w:val="hy-AM"/>
        </w:rPr>
        <w:t>նաև</w:t>
      </w:r>
      <w:r w:rsidRPr="007E0224">
        <w:rPr>
          <w:rFonts w:ascii="GHEA Grapalat" w:hAnsi="GHEA Grapalat"/>
          <w:lang w:val="hy-AM"/>
        </w:rPr>
        <w:t xml:space="preserve"> </w:t>
      </w:r>
      <w:r w:rsidRPr="00E36880">
        <w:rPr>
          <w:rFonts w:ascii="GHEA Grapalat" w:hAnsi="GHEA Grapalat"/>
          <w:i/>
          <w:sz w:val="24"/>
          <w:lang w:val="hy-AM"/>
        </w:rPr>
        <w:t>R</w:t>
      </w:r>
      <w:r>
        <w:rPr>
          <w:rFonts w:ascii="GHEA Grapalat" w:hAnsi="GHEA Grapalat"/>
          <w:i/>
          <w:sz w:val="28"/>
          <w:vertAlign w:val="subscript"/>
          <w:lang w:val="hy-AM"/>
        </w:rPr>
        <w:t>yn</w:t>
      </w:r>
      <w:r>
        <w:rPr>
          <w:rFonts w:ascii="Calibri" w:hAnsi="Calibri"/>
          <w:lang w:val="hy-AM"/>
        </w:rPr>
        <w:t> </w:t>
      </w:r>
      <w:r>
        <w:rPr>
          <w:rFonts w:ascii="GHEA Grapalat" w:hAnsi="GHEA Grapalat"/>
          <w:lang w:val="hy-AM"/>
        </w:rPr>
        <w:t>&gt;</w:t>
      </w:r>
      <w:r>
        <w:rPr>
          <w:rFonts w:ascii="Calibri" w:hAnsi="Calibri"/>
          <w:lang w:val="hy-AM"/>
        </w:rPr>
        <w:t> </w:t>
      </w:r>
      <w:r>
        <w:rPr>
          <w:rFonts w:ascii="GHEA Grapalat" w:hAnsi="GHEA Grapalat"/>
          <w:lang w:val="hy-AM"/>
        </w:rPr>
        <w:t>440</w:t>
      </w:r>
      <w:r>
        <w:rPr>
          <w:rFonts w:ascii="Calibri" w:hAnsi="Calibri"/>
          <w:lang w:val="hy-AM"/>
        </w:rPr>
        <w:t> </w:t>
      </w:r>
      <w:r w:rsidRPr="007E0224">
        <w:rPr>
          <w:rFonts w:ascii="GHEA Grapalat" w:hAnsi="GHEA Grapalat" w:cs="Sylfaen"/>
          <w:lang w:val="hy-AM"/>
        </w:rPr>
        <w:t>Ն</w:t>
      </w:r>
      <w:r w:rsidRPr="007E0224">
        <w:rPr>
          <w:rFonts w:ascii="GHEA Grapalat" w:hAnsi="GHEA Grapalat"/>
          <w:lang w:val="hy-AM"/>
        </w:rPr>
        <w:t>/</w:t>
      </w:r>
      <w:r w:rsidRPr="007E0224">
        <w:rPr>
          <w:rFonts w:ascii="GHEA Grapalat" w:hAnsi="GHEA Grapalat" w:cs="Sylfaen"/>
          <w:lang w:val="hy-AM"/>
        </w:rPr>
        <w:t>մմ</w:t>
      </w:r>
      <w:r w:rsidRPr="007E0224">
        <w:rPr>
          <w:rFonts w:ascii="GHEA Grapalat" w:hAnsi="GHEA Grapalat"/>
          <w:vertAlign w:val="superscript"/>
          <w:lang w:val="hy-AM"/>
        </w:rPr>
        <w:t>2</w:t>
      </w:r>
      <w:r w:rsidRPr="007E0224">
        <w:rPr>
          <w:rFonts w:ascii="GHEA Grapalat" w:hAnsi="GHEA Grapalat"/>
          <w:lang w:val="hy-AM"/>
        </w:rPr>
        <w:t xml:space="preserve"> </w:t>
      </w:r>
      <w:r w:rsidRPr="007E0224">
        <w:rPr>
          <w:rFonts w:ascii="GHEA Grapalat" w:hAnsi="GHEA Grapalat" w:cs="Sylfaen"/>
          <w:lang w:val="hy-AM"/>
        </w:rPr>
        <w:t>հոսունության</w:t>
      </w:r>
      <w:r w:rsidRPr="007E0224">
        <w:rPr>
          <w:rFonts w:ascii="GHEA Grapalat" w:hAnsi="GHEA Grapalat"/>
          <w:lang w:val="hy-AM"/>
        </w:rPr>
        <w:t xml:space="preserve"> </w:t>
      </w:r>
      <w:r w:rsidRPr="007E0224">
        <w:rPr>
          <w:rFonts w:ascii="GHEA Grapalat" w:hAnsi="GHEA Grapalat" w:cs="Sylfaen"/>
          <w:lang w:val="hy-AM"/>
        </w:rPr>
        <w:t>սահմանով</w:t>
      </w:r>
      <w:r w:rsidRPr="007E0224">
        <w:rPr>
          <w:rFonts w:ascii="GHEA Grapalat" w:hAnsi="GHEA Grapalat"/>
          <w:lang w:val="hy-AM"/>
        </w:rPr>
        <w:t xml:space="preserve"> </w:t>
      </w:r>
      <w:r w:rsidRPr="007E0224">
        <w:rPr>
          <w:rFonts w:ascii="GHEA Grapalat" w:hAnsi="GHEA Grapalat" w:cs="Sylfaen"/>
          <w:lang w:val="hy-AM"/>
        </w:rPr>
        <w:t>պողպատից</w:t>
      </w:r>
      <w:r w:rsidRPr="007E0224">
        <w:rPr>
          <w:rFonts w:ascii="GHEA Grapalat" w:hAnsi="GHEA Grapalat"/>
          <w:lang w:val="hy-AM"/>
        </w:rPr>
        <w:t xml:space="preserve"> տարրերի </w:t>
      </w:r>
      <w:r w:rsidRPr="007E0224">
        <w:rPr>
          <w:rFonts w:ascii="GHEA Grapalat" w:hAnsi="GHEA Grapalat" w:cs="Sylfaen"/>
          <w:lang w:val="hy-AM"/>
        </w:rPr>
        <w:t>կցվանքային եռքակարանների</w:t>
      </w:r>
      <w:r w:rsidRPr="007E0224">
        <w:rPr>
          <w:rFonts w:ascii="GHEA Grapalat" w:hAnsi="GHEA Grapalat"/>
          <w:lang w:val="hy-AM"/>
        </w:rPr>
        <w:t xml:space="preserve"> </w:t>
      </w:r>
      <w:r w:rsidRPr="007E0224">
        <w:rPr>
          <w:rFonts w:ascii="GHEA Grapalat" w:hAnsi="GHEA Grapalat" w:cs="Sylfaen"/>
          <w:lang w:val="hy-AM"/>
        </w:rPr>
        <w:t>միացումների</w:t>
      </w:r>
      <w:r w:rsidRPr="007E0224">
        <w:rPr>
          <w:rFonts w:ascii="GHEA Grapalat" w:hAnsi="GHEA Grapalat"/>
          <w:lang w:val="hy-AM"/>
        </w:rPr>
        <w:t xml:space="preserve"> </w:t>
      </w:r>
      <w:r w:rsidRPr="007E0224">
        <w:rPr>
          <w:rFonts w:ascii="GHEA Grapalat" w:hAnsi="GHEA Grapalat" w:cs="Sylfaen"/>
          <w:lang w:val="hy-AM"/>
        </w:rPr>
        <w:t>հաշվարկման</w:t>
      </w:r>
      <w:r w:rsidRPr="007E0224">
        <w:rPr>
          <w:rFonts w:ascii="GHEA Grapalat" w:hAnsi="GHEA Grapalat"/>
          <w:lang w:val="hy-AM"/>
        </w:rPr>
        <w:t xml:space="preserve"> </w:t>
      </w:r>
      <w:r w:rsidRPr="007E0224">
        <w:rPr>
          <w:rFonts w:ascii="GHEA Grapalat" w:hAnsi="GHEA Grapalat" w:cs="Sylfaen"/>
          <w:lang w:val="hy-AM"/>
        </w:rPr>
        <w:t>դեպքում</w:t>
      </w:r>
      <w:r w:rsidRPr="007E0224">
        <w:rPr>
          <w:rFonts w:ascii="GHEA Grapalat" w:hAnsi="GHEA Grapalat"/>
          <w:lang w:val="hy-AM"/>
        </w:rPr>
        <w:t xml:space="preserve"> (175) </w:t>
      </w:r>
      <w:r w:rsidRPr="007E0224">
        <w:rPr>
          <w:rFonts w:ascii="GHEA Grapalat" w:hAnsi="GHEA Grapalat" w:cs="Sylfaen"/>
          <w:lang w:val="hy-AM"/>
        </w:rPr>
        <w:t>բանաձևում</w:t>
      </w:r>
      <w:r w:rsidRPr="007E0224">
        <w:rPr>
          <w:rFonts w:ascii="GHEA Grapalat" w:hAnsi="GHEA Grapalat"/>
          <w:lang w:val="hy-AM"/>
        </w:rPr>
        <w:t xml:space="preserve"> </w:t>
      </w:r>
      <w:r w:rsidRPr="00E36880">
        <w:rPr>
          <w:rFonts w:ascii="GHEA Grapalat" w:hAnsi="GHEA Grapalat"/>
          <w:i/>
          <w:sz w:val="24"/>
          <w:lang w:val="hy-AM"/>
        </w:rPr>
        <w:t>R</w:t>
      </w:r>
      <w:r w:rsidRPr="00E36880">
        <w:rPr>
          <w:rFonts w:ascii="GHEA Grapalat" w:hAnsi="GHEA Grapalat"/>
          <w:i/>
          <w:sz w:val="28"/>
          <w:vertAlign w:val="subscript"/>
          <w:lang w:val="hy-AM"/>
        </w:rPr>
        <w:t>wy</w:t>
      </w:r>
      <w:r>
        <w:rPr>
          <w:rFonts w:ascii="Calibri" w:hAnsi="Calibri"/>
          <w:lang w:val="hy-AM"/>
        </w:rPr>
        <w:t> </w:t>
      </w:r>
      <w:r w:rsidRPr="007E0224">
        <w:rPr>
          <w:rFonts w:ascii="GHEA Grapalat" w:hAnsi="GHEA Grapalat"/>
          <w:lang w:val="hy-AM"/>
        </w:rPr>
        <w:t xml:space="preserve">-ի </w:t>
      </w:r>
      <w:r w:rsidRPr="007E0224">
        <w:rPr>
          <w:rFonts w:ascii="GHEA Grapalat" w:hAnsi="GHEA Grapalat" w:cs="Sylfaen"/>
          <w:lang w:val="hy-AM"/>
        </w:rPr>
        <w:t>փոխարեն</w:t>
      </w:r>
      <w:r w:rsidRPr="007E0224">
        <w:rPr>
          <w:rFonts w:ascii="GHEA Grapalat" w:hAnsi="GHEA Grapalat"/>
          <w:lang w:val="hy-AM"/>
        </w:rPr>
        <w:t xml:space="preserve"> </w:t>
      </w:r>
      <w:r w:rsidRPr="007E0224">
        <w:rPr>
          <w:rFonts w:ascii="GHEA Grapalat" w:hAnsi="GHEA Grapalat" w:cs="Sylfaen"/>
          <w:lang w:val="hy-AM"/>
        </w:rPr>
        <w:t>անհրաժեշտ</w:t>
      </w:r>
      <w:r w:rsidRPr="007E0224">
        <w:rPr>
          <w:rFonts w:ascii="GHEA Grapalat" w:hAnsi="GHEA Grapalat"/>
          <w:lang w:val="hy-AM"/>
        </w:rPr>
        <w:t xml:space="preserve"> </w:t>
      </w:r>
      <w:r w:rsidRPr="007E0224">
        <w:rPr>
          <w:rFonts w:ascii="GHEA Grapalat" w:hAnsi="GHEA Grapalat" w:cs="Sylfaen"/>
          <w:lang w:val="hy-AM"/>
        </w:rPr>
        <w:t>է</w:t>
      </w:r>
      <w:r w:rsidRPr="007E0224">
        <w:rPr>
          <w:rFonts w:ascii="GHEA Grapalat" w:hAnsi="GHEA Grapalat"/>
          <w:lang w:val="hy-AM"/>
        </w:rPr>
        <w:t xml:space="preserve"> </w:t>
      </w:r>
      <w:r w:rsidRPr="007E0224">
        <w:rPr>
          <w:rFonts w:ascii="GHEA Grapalat" w:hAnsi="GHEA Grapalat" w:cs="Sylfaen"/>
          <w:lang w:val="hy-AM"/>
        </w:rPr>
        <w:t>ընդունել</w:t>
      </w:r>
      <w:r w:rsidRPr="007E0224">
        <w:rPr>
          <w:rFonts w:ascii="GHEA Grapalat" w:hAnsi="GHEA Grapalat"/>
          <w:lang w:val="hy-AM"/>
        </w:rPr>
        <w:t xml:space="preserve"> </w:t>
      </w:r>
      <w:r w:rsidRPr="007E0224">
        <w:rPr>
          <w:rFonts w:ascii="GHEA Grapalat" w:hAnsi="GHEA Grapalat"/>
          <w:i/>
          <w:sz w:val="24"/>
          <w:lang w:val="hy-AM"/>
        </w:rPr>
        <w:t>R</w:t>
      </w:r>
      <w:r w:rsidRPr="007E0224">
        <w:rPr>
          <w:rFonts w:ascii="GHEA Grapalat" w:hAnsi="GHEA Grapalat"/>
          <w:i/>
          <w:sz w:val="28"/>
          <w:vertAlign w:val="subscript"/>
          <w:lang w:val="hy-AM"/>
        </w:rPr>
        <w:t>wu</w:t>
      </w:r>
      <w:r w:rsidRPr="007E0224">
        <w:rPr>
          <w:rFonts w:ascii="Calibri" w:hAnsi="Calibri"/>
          <w:lang w:val="hy-AM"/>
        </w:rPr>
        <w:t> </w:t>
      </w:r>
      <w:r w:rsidRPr="007E0224">
        <w:rPr>
          <w:rFonts w:ascii="GHEA Grapalat" w:hAnsi="GHEA Grapalat"/>
          <w:sz w:val="24"/>
          <w:lang w:val="hy-AM"/>
        </w:rPr>
        <w:t>/</w:t>
      </w:r>
      <w:r w:rsidRPr="005A66C1">
        <w:rPr>
          <w:rFonts w:ascii="GHEA Grapalat" w:hAnsi="GHEA Grapalat"/>
          <w:i/>
          <w:sz w:val="28"/>
        </w:rPr>
        <w:t>γ</w:t>
      </w:r>
      <w:r w:rsidRPr="007E0224">
        <w:rPr>
          <w:rFonts w:ascii="GHEA Grapalat" w:hAnsi="GHEA Grapalat"/>
          <w:i/>
          <w:sz w:val="28"/>
          <w:vertAlign w:val="subscript"/>
          <w:lang w:val="hy-AM"/>
        </w:rPr>
        <w:t>u</w:t>
      </w:r>
      <w:r w:rsidRPr="007E0224">
        <w:rPr>
          <w:rFonts w:ascii="Calibri" w:hAnsi="Calibri"/>
          <w:lang w:val="hy-AM"/>
        </w:rPr>
        <w:t> </w:t>
      </w:r>
      <w:r w:rsidRPr="007E0224">
        <w:rPr>
          <w:rFonts w:ascii="GHEA Grapalat" w:hAnsi="GHEA Grapalat"/>
          <w:lang w:val="hy-AM"/>
        </w:rPr>
        <w:t>:</w:t>
      </w:r>
    </w:p>
    <w:p w14:paraId="0EFCCA62" w14:textId="77777777" w:rsidR="002F6B2E" w:rsidRPr="007E0224"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310.</w:t>
      </w:r>
      <w:r w:rsidRPr="007E0224">
        <w:rPr>
          <w:rFonts w:ascii="GHEA Grapalat" w:hAnsi="GHEA Grapalat"/>
          <w:lang w:val="hy-AM"/>
        </w:rPr>
        <w:t xml:space="preserve"> </w:t>
      </w:r>
      <w:r w:rsidRPr="007E0224">
        <w:rPr>
          <w:rFonts w:ascii="GHEA Grapalat" w:hAnsi="GHEA Grapalat" w:cs="Sylfaen"/>
          <w:lang w:val="hy-AM"/>
        </w:rPr>
        <w:t>Համաձայն</w:t>
      </w:r>
      <w:r w:rsidRPr="007E0224">
        <w:rPr>
          <w:rFonts w:ascii="GHEA Grapalat" w:hAnsi="GHEA Grapalat"/>
          <w:lang w:val="hy-AM"/>
        </w:rPr>
        <w:t xml:space="preserve"> </w:t>
      </w:r>
      <w:r w:rsidR="000F1FC8" w:rsidRPr="000F1FC8">
        <w:rPr>
          <w:rFonts w:ascii="GHEA Grapalat" w:hAnsi="GHEA Grapalat"/>
          <w:lang w:val="hy-AM"/>
        </w:rPr>
        <w:t>հավելամաս</w:t>
      </w:r>
      <w:r w:rsidRPr="007E0224">
        <w:rPr>
          <w:rFonts w:ascii="GHEA Grapalat" w:hAnsi="GHEA Grapalat"/>
          <w:lang w:val="hy-AM"/>
        </w:rPr>
        <w:t xml:space="preserve"> 4-ի </w:t>
      </w:r>
      <w:r w:rsidRPr="007E0224">
        <w:rPr>
          <w:rFonts w:ascii="GHEA Grapalat" w:hAnsi="GHEA Grapalat" w:cs="Sylfaen"/>
          <w:lang w:val="hy-AM"/>
        </w:rPr>
        <w:t>աղյուսակ</w:t>
      </w:r>
      <w:r w:rsidR="00BA38A7">
        <w:rPr>
          <w:rFonts w:ascii="Calibri" w:hAnsi="Calibri" w:cs="Calibri"/>
          <w:lang w:val="hy-AM"/>
        </w:rPr>
        <w:t> </w:t>
      </w:r>
      <w:r w:rsidRPr="007E0224">
        <w:rPr>
          <w:rFonts w:ascii="GHEA Grapalat" w:hAnsi="GHEA Grapalat"/>
          <w:lang w:val="hy-AM"/>
        </w:rPr>
        <w:t xml:space="preserve">1-ի </w:t>
      </w:r>
      <w:r w:rsidRPr="007E0224">
        <w:rPr>
          <w:rFonts w:ascii="GHEA Grapalat" w:hAnsi="GHEA Grapalat" w:cs="Sylfaen"/>
          <w:lang w:val="hy-AM"/>
        </w:rPr>
        <w:t>եռակցման</w:t>
      </w:r>
      <w:r w:rsidRPr="007E0224">
        <w:rPr>
          <w:rFonts w:ascii="GHEA Grapalat" w:hAnsi="GHEA Grapalat"/>
          <w:lang w:val="hy-AM"/>
        </w:rPr>
        <w:t xml:space="preserve"> </w:t>
      </w:r>
      <w:r w:rsidRPr="007E0224">
        <w:rPr>
          <w:rFonts w:ascii="GHEA Grapalat" w:hAnsi="GHEA Grapalat" w:cs="Sylfaen"/>
          <w:lang w:val="hy-AM"/>
        </w:rPr>
        <w:t>նյութերի</w:t>
      </w:r>
      <w:r w:rsidRPr="007E0224">
        <w:rPr>
          <w:rFonts w:ascii="GHEA Grapalat" w:hAnsi="GHEA Grapalat"/>
          <w:lang w:val="hy-AM"/>
        </w:rPr>
        <w:t xml:space="preserve"> </w:t>
      </w:r>
      <w:r w:rsidRPr="007E0224">
        <w:rPr>
          <w:rFonts w:ascii="GHEA Grapalat" w:hAnsi="GHEA Grapalat" w:cs="Sylfaen"/>
          <w:lang w:val="hy-AM"/>
        </w:rPr>
        <w:t>կիրառման</w:t>
      </w:r>
      <w:r w:rsidRPr="00527049">
        <w:rPr>
          <w:rFonts w:ascii="GHEA Grapalat" w:hAnsi="GHEA Grapalat"/>
          <w:lang w:val="hy-AM"/>
        </w:rPr>
        <w:t>՝</w:t>
      </w:r>
      <w:r w:rsidRPr="007E0224">
        <w:rPr>
          <w:rFonts w:ascii="GHEA Grapalat" w:hAnsi="GHEA Grapalat"/>
          <w:lang w:val="hy-AM"/>
        </w:rPr>
        <w:t xml:space="preserve"> </w:t>
      </w:r>
      <w:r w:rsidRPr="007E0224">
        <w:rPr>
          <w:rFonts w:ascii="GHEA Grapalat" w:hAnsi="GHEA Grapalat" w:cs="Sylfaen"/>
          <w:lang w:val="hy-AM"/>
        </w:rPr>
        <w:t>միացող</w:t>
      </w:r>
      <w:r w:rsidRPr="007E0224">
        <w:rPr>
          <w:rFonts w:ascii="GHEA Grapalat" w:hAnsi="GHEA Grapalat"/>
          <w:lang w:val="hy-AM"/>
        </w:rPr>
        <w:t xml:space="preserve"> </w:t>
      </w:r>
      <w:r w:rsidRPr="007E0224">
        <w:rPr>
          <w:rFonts w:ascii="GHEA Grapalat" w:hAnsi="GHEA Grapalat" w:cs="Sylfaen"/>
          <w:lang w:val="hy-AM"/>
        </w:rPr>
        <w:t>տարրերի</w:t>
      </w:r>
      <w:r w:rsidRPr="007E0224">
        <w:rPr>
          <w:rFonts w:ascii="GHEA Grapalat" w:hAnsi="GHEA Grapalat"/>
          <w:lang w:val="hy-AM"/>
        </w:rPr>
        <w:t xml:space="preserve"> </w:t>
      </w:r>
      <w:r w:rsidRPr="007E0224">
        <w:rPr>
          <w:rFonts w:ascii="GHEA Grapalat" w:hAnsi="GHEA Grapalat" w:cs="Sylfaen"/>
          <w:lang w:val="hy-AM"/>
        </w:rPr>
        <w:t>լրիվ</w:t>
      </w:r>
      <w:r w:rsidRPr="007E0224">
        <w:rPr>
          <w:rFonts w:ascii="GHEA Grapalat" w:hAnsi="GHEA Grapalat"/>
          <w:lang w:val="hy-AM"/>
        </w:rPr>
        <w:t xml:space="preserve"> </w:t>
      </w:r>
      <w:r>
        <w:rPr>
          <w:rFonts w:ascii="GHEA Grapalat" w:hAnsi="GHEA Grapalat" w:cs="Sylfaen"/>
          <w:lang w:val="hy-AM"/>
        </w:rPr>
        <w:t>լիա</w:t>
      </w:r>
      <w:r w:rsidRPr="007E0224">
        <w:rPr>
          <w:rFonts w:ascii="GHEA Grapalat" w:hAnsi="GHEA Grapalat" w:cs="Sylfaen"/>
          <w:lang w:val="hy-AM"/>
        </w:rPr>
        <w:t>եռքի</w:t>
      </w:r>
      <w:r w:rsidRPr="007E0224">
        <w:rPr>
          <w:rFonts w:ascii="GHEA Grapalat" w:hAnsi="GHEA Grapalat"/>
          <w:lang w:val="hy-AM"/>
        </w:rPr>
        <w:t xml:space="preserve"> </w:t>
      </w:r>
      <w:r w:rsidRPr="007E0224">
        <w:rPr>
          <w:rFonts w:ascii="GHEA Grapalat" w:hAnsi="GHEA Grapalat" w:cs="Sylfaen"/>
          <w:lang w:val="hy-AM"/>
        </w:rPr>
        <w:t>և</w:t>
      </w:r>
      <w:r w:rsidRPr="007E0224">
        <w:rPr>
          <w:rFonts w:ascii="GHEA Grapalat" w:hAnsi="GHEA Grapalat"/>
          <w:lang w:val="hy-AM"/>
        </w:rPr>
        <w:t xml:space="preserve"> </w:t>
      </w:r>
      <w:r w:rsidRPr="007E0224">
        <w:rPr>
          <w:rFonts w:ascii="GHEA Grapalat" w:hAnsi="GHEA Grapalat" w:cs="Sylfaen"/>
          <w:lang w:val="hy-AM"/>
        </w:rPr>
        <w:t>չքայքայող</w:t>
      </w:r>
      <w:r w:rsidRPr="007E0224">
        <w:rPr>
          <w:rFonts w:ascii="GHEA Grapalat" w:hAnsi="GHEA Grapalat"/>
          <w:lang w:val="hy-AM"/>
        </w:rPr>
        <w:t xml:space="preserve"> </w:t>
      </w:r>
      <w:r w:rsidRPr="007E0224">
        <w:rPr>
          <w:rFonts w:ascii="GHEA Grapalat" w:hAnsi="GHEA Grapalat" w:cs="Sylfaen"/>
          <w:lang w:val="hy-AM"/>
        </w:rPr>
        <w:t>մեթոդներով</w:t>
      </w:r>
      <w:r w:rsidRPr="007E0224">
        <w:rPr>
          <w:rFonts w:ascii="GHEA Grapalat" w:hAnsi="GHEA Grapalat"/>
          <w:lang w:val="hy-AM"/>
        </w:rPr>
        <w:t xml:space="preserve"> </w:t>
      </w:r>
      <w:r w:rsidRPr="007E0224">
        <w:rPr>
          <w:rFonts w:ascii="GHEA Grapalat" w:hAnsi="GHEA Grapalat" w:cs="Sylfaen"/>
          <w:lang w:val="hy-AM"/>
        </w:rPr>
        <w:t>միացումների</w:t>
      </w:r>
      <w:r w:rsidRPr="007E0224">
        <w:rPr>
          <w:rFonts w:ascii="GHEA Grapalat" w:hAnsi="GHEA Grapalat"/>
          <w:lang w:val="hy-AM"/>
        </w:rPr>
        <w:t xml:space="preserve"> </w:t>
      </w:r>
      <w:r w:rsidRPr="007E0224">
        <w:rPr>
          <w:rFonts w:ascii="GHEA Grapalat" w:hAnsi="GHEA Grapalat" w:cs="Sylfaen"/>
          <w:lang w:val="hy-AM"/>
        </w:rPr>
        <w:t>որակի</w:t>
      </w:r>
      <w:r w:rsidRPr="007E0224">
        <w:rPr>
          <w:rFonts w:ascii="GHEA Grapalat" w:hAnsi="GHEA Grapalat"/>
          <w:lang w:val="hy-AM"/>
        </w:rPr>
        <w:t xml:space="preserve"> </w:t>
      </w:r>
      <w:r w:rsidRPr="007E0224">
        <w:rPr>
          <w:rFonts w:ascii="GHEA Grapalat" w:hAnsi="GHEA Grapalat" w:cs="Sylfaen"/>
          <w:lang w:val="hy-AM"/>
        </w:rPr>
        <w:t>հոծ</w:t>
      </w:r>
      <w:r w:rsidRPr="007E0224">
        <w:rPr>
          <w:rFonts w:ascii="GHEA Grapalat" w:hAnsi="GHEA Grapalat"/>
          <w:lang w:val="hy-AM"/>
        </w:rPr>
        <w:t xml:space="preserve"> (100%-</w:t>
      </w:r>
      <w:r w:rsidRPr="00E406D6">
        <w:rPr>
          <w:rFonts w:ascii="GHEA Grapalat" w:hAnsi="GHEA Grapalat"/>
          <w:lang w:val="hy-AM"/>
        </w:rPr>
        <w:t>ա</w:t>
      </w:r>
      <w:r w:rsidRPr="007E0224">
        <w:rPr>
          <w:rFonts w:ascii="GHEA Grapalat" w:hAnsi="GHEA Grapalat" w:cs="Sylfaen"/>
          <w:lang w:val="hy-AM"/>
        </w:rPr>
        <w:t>նոց</w:t>
      </w:r>
      <w:r w:rsidRPr="007E0224">
        <w:rPr>
          <w:rFonts w:ascii="GHEA Grapalat" w:hAnsi="GHEA Grapalat"/>
          <w:lang w:val="hy-AM"/>
        </w:rPr>
        <w:t xml:space="preserve">) </w:t>
      </w:r>
      <w:r w:rsidRPr="007E0224">
        <w:rPr>
          <w:rFonts w:ascii="GHEA Grapalat" w:hAnsi="GHEA Grapalat" w:cs="Sylfaen"/>
          <w:lang w:val="hy-AM"/>
        </w:rPr>
        <w:t>հսկման</w:t>
      </w:r>
      <w:r w:rsidRPr="007E0224">
        <w:rPr>
          <w:rFonts w:ascii="GHEA Grapalat" w:hAnsi="GHEA Grapalat"/>
          <w:lang w:val="hy-AM"/>
        </w:rPr>
        <w:t xml:space="preserve"> </w:t>
      </w:r>
      <w:r w:rsidRPr="007E0224">
        <w:rPr>
          <w:rFonts w:ascii="GHEA Grapalat" w:hAnsi="GHEA Grapalat" w:cs="Sylfaen"/>
          <w:lang w:val="hy-AM"/>
        </w:rPr>
        <w:t>դեպքում եռքային</w:t>
      </w:r>
      <w:r w:rsidRPr="007E0224">
        <w:rPr>
          <w:rFonts w:ascii="GHEA Grapalat" w:hAnsi="GHEA Grapalat"/>
          <w:lang w:val="hy-AM"/>
        </w:rPr>
        <w:t xml:space="preserve"> </w:t>
      </w:r>
      <w:r w:rsidRPr="007E0224">
        <w:rPr>
          <w:rFonts w:ascii="GHEA Grapalat" w:hAnsi="GHEA Grapalat" w:cs="Sylfaen"/>
          <w:lang w:val="hy-AM"/>
        </w:rPr>
        <w:t>կցվանքային</w:t>
      </w:r>
      <w:r w:rsidRPr="007E0224">
        <w:rPr>
          <w:rFonts w:ascii="GHEA Grapalat" w:hAnsi="GHEA Grapalat"/>
          <w:lang w:val="hy-AM"/>
        </w:rPr>
        <w:t xml:space="preserve"> </w:t>
      </w:r>
      <w:r w:rsidRPr="007E0224">
        <w:rPr>
          <w:rFonts w:ascii="GHEA Grapalat" w:hAnsi="GHEA Grapalat" w:cs="Sylfaen"/>
          <w:lang w:val="hy-AM"/>
        </w:rPr>
        <w:t>միացումների</w:t>
      </w:r>
      <w:r w:rsidRPr="007E0224">
        <w:rPr>
          <w:rFonts w:ascii="GHEA Grapalat" w:hAnsi="GHEA Grapalat"/>
          <w:lang w:val="hy-AM"/>
        </w:rPr>
        <w:t xml:space="preserve"> </w:t>
      </w:r>
      <w:r w:rsidRPr="007E0224">
        <w:rPr>
          <w:rFonts w:ascii="GHEA Grapalat" w:hAnsi="GHEA Grapalat" w:cs="Sylfaen"/>
          <w:lang w:val="hy-AM"/>
        </w:rPr>
        <w:t>հաշվարկ</w:t>
      </w:r>
      <w:r w:rsidRPr="007E0224">
        <w:rPr>
          <w:rFonts w:ascii="GHEA Grapalat" w:hAnsi="GHEA Grapalat"/>
          <w:lang w:val="hy-AM"/>
        </w:rPr>
        <w:t xml:space="preserve"> </w:t>
      </w:r>
      <w:r w:rsidRPr="007E0224">
        <w:rPr>
          <w:rFonts w:ascii="GHEA Grapalat" w:hAnsi="GHEA Grapalat" w:cs="Sylfaen"/>
          <w:lang w:val="hy-AM"/>
        </w:rPr>
        <w:t>իրականացնել</w:t>
      </w:r>
      <w:r w:rsidRPr="007E0224">
        <w:rPr>
          <w:rFonts w:ascii="GHEA Grapalat" w:hAnsi="GHEA Grapalat"/>
          <w:lang w:val="hy-AM"/>
        </w:rPr>
        <w:t xml:space="preserve"> </w:t>
      </w:r>
      <w:r w:rsidRPr="007E0224">
        <w:rPr>
          <w:rFonts w:ascii="GHEA Grapalat" w:hAnsi="GHEA Grapalat" w:cs="Sylfaen"/>
          <w:lang w:val="hy-AM"/>
        </w:rPr>
        <w:t>չի</w:t>
      </w:r>
      <w:r w:rsidRPr="007E0224">
        <w:rPr>
          <w:rFonts w:ascii="GHEA Grapalat" w:hAnsi="GHEA Grapalat"/>
          <w:lang w:val="hy-AM"/>
        </w:rPr>
        <w:t xml:space="preserve"> </w:t>
      </w:r>
      <w:r w:rsidRPr="007E0224">
        <w:rPr>
          <w:rFonts w:ascii="GHEA Grapalat" w:hAnsi="GHEA Grapalat" w:cs="Sylfaen"/>
          <w:lang w:val="hy-AM"/>
        </w:rPr>
        <w:t>պահանջվում</w:t>
      </w:r>
      <w:r w:rsidRPr="007E0224">
        <w:rPr>
          <w:rFonts w:ascii="GHEA Grapalat" w:hAnsi="GHEA Grapalat"/>
          <w:lang w:val="hy-AM"/>
        </w:rPr>
        <w:t>:</w:t>
      </w:r>
    </w:p>
    <w:p w14:paraId="12ECCE4C" w14:textId="77777777" w:rsidR="002F6B2E" w:rsidRPr="00BC397F" w:rsidRDefault="002F6B2E" w:rsidP="002F6B2E">
      <w:pPr>
        <w:shd w:val="clear" w:color="auto" w:fill="FFFFFF"/>
        <w:spacing w:after="120" w:line="259" w:lineRule="auto"/>
        <w:ind w:firstLine="567"/>
        <w:jc w:val="both"/>
        <w:rPr>
          <w:rFonts w:ascii="GHEA Grapalat" w:hAnsi="GHEA Grapalat" w:cs="Sylfaen"/>
          <w:lang w:val="hy-AM"/>
        </w:rPr>
      </w:pPr>
      <w:r w:rsidRPr="000B14CB">
        <w:rPr>
          <w:rFonts w:ascii="GHEA Grapalat" w:hAnsi="GHEA Grapalat"/>
          <w:b/>
          <w:lang w:val="hy-AM"/>
        </w:rPr>
        <w:t>311.</w:t>
      </w:r>
      <w:r w:rsidRPr="00D85275">
        <w:rPr>
          <w:rFonts w:ascii="Calibri" w:hAnsi="Calibri"/>
          <w:lang w:val="hy-AM"/>
        </w:rPr>
        <w:t> </w:t>
      </w:r>
      <w:r w:rsidRPr="00D85275">
        <w:rPr>
          <w:rFonts w:ascii="GHEA Grapalat" w:hAnsi="GHEA Grapalat" w:cs="Sylfaen"/>
          <w:lang w:val="hy-AM"/>
        </w:rPr>
        <w:t>Եռքային կցվանքային միացումներ</w:t>
      </w:r>
      <w:r w:rsidRPr="00527049">
        <w:rPr>
          <w:rFonts w:ascii="GHEA Grapalat" w:hAnsi="GHEA Grapalat" w:cs="Sylfaen"/>
          <w:lang w:val="hy-AM"/>
        </w:rPr>
        <w:t>ը</w:t>
      </w:r>
      <w:r w:rsidRPr="00D85275">
        <w:rPr>
          <w:rFonts w:ascii="GHEA Grapalat" w:hAnsi="GHEA Grapalat" w:cs="Sylfaen"/>
          <w:lang w:val="hy-AM"/>
        </w:rPr>
        <w:t xml:space="preserve">, որոնք իրականացվել են չքայքայող  մեթոդներով որակի հոծ հսկման բացակայության պարագայում կարանի նույն հատվածքում </w:t>
      </w:r>
      <w:r w:rsidRPr="006329C2">
        <w:rPr>
          <w:rFonts w:ascii="GHEA Grapalat" w:hAnsi="GHEA Grapalat" w:cs="Sylfaen"/>
          <w:i/>
          <w:sz w:val="26"/>
          <w:szCs w:val="26"/>
        </w:rPr>
        <w:t>σ</w:t>
      </w:r>
      <w:r w:rsidRPr="00D85275">
        <w:rPr>
          <w:rFonts w:ascii="GHEA Grapalat" w:hAnsi="GHEA Grapalat" w:cs="Sylfaen"/>
          <w:i/>
          <w:sz w:val="28"/>
          <w:vertAlign w:val="subscript"/>
          <w:lang w:val="hy-AM"/>
        </w:rPr>
        <w:t>wx</w:t>
      </w:r>
      <w:r w:rsidRPr="00D85275">
        <w:rPr>
          <w:rFonts w:ascii="GHEA Grapalat" w:hAnsi="GHEA Grapalat" w:cs="Sylfaen"/>
          <w:lang w:val="hy-AM"/>
        </w:rPr>
        <w:t xml:space="preserve"> և </w:t>
      </w:r>
      <w:r w:rsidRPr="006329C2">
        <w:rPr>
          <w:rFonts w:ascii="GHEA Grapalat" w:hAnsi="GHEA Grapalat" w:cs="Sylfaen"/>
          <w:i/>
          <w:sz w:val="26"/>
          <w:szCs w:val="26"/>
        </w:rPr>
        <w:t>σ</w:t>
      </w:r>
      <w:r w:rsidRPr="00D85275">
        <w:rPr>
          <w:rFonts w:ascii="GHEA Grapalat" w:hAnsi="GHEA Grapalat" w:cs="Sylfaen"/>
          <w:i/>
          <w:sz w:val="28"/>
          <w:vertAlign w:val="subscript"/>
          <w:lang w:val="hy-AM"/>
        </w:rPr>
        <w:t>wy</w:t>
      </w:r>
      <w:r w:rsidRPr="00527049">
        <w:rPr>
          <w:rFonts w:ascii="GHEA Grapalat" w:hAnsi="GHEA Grapalat" w:cs="Sylfaen"/>
          <w:lang w:val="hy-AM"/>
        </w:rPr>
        <w:t xml:space="preserve"> </w:t>
      </w:r>
      <w:r w:rsidRPr="00D85275">
        <w:rPr>
          <w:rFonts w:ascii="GHEA Grapalat" w:hAnsi="GHEA Grapalat" w:cs="Sylfaen"/>
          <w:lang w:val="hy-AM"/>
        </w:rPr>
        <w:t xml:space="preserve">նորմալ և </w:t>
      </w:r>
      <w:r>
        <w:rPr>
          <w:rFonts w:ascii="GHEA Grapalat" w:hAnsi="GHEA Grapalat" w:cs="Sylfaen"/>
          <w:i/>
          <w:sz w:val="26"/>
          <w:szCs w:val="26"/>
        </w:rPr>
        <w:t>τ</w:t>
      </w:r>
      <w:r w:rsidRPr="00D85275">
        <w:rPr>
          <w:rFonts w:ascii="GHEA Grapalat" w:hAnsi="GHEA Grapalat" w:cs="Sylfaen"/>
          <w:i/>
          <w:sz w:val="28"/>
          <w:vertAlign w:val="subscript"/>
          <w:lang w:val="hy-AM"/>
        </w:rPr>
        <w:t>wxy</w:t>
      </w:r>
      <w:r w:rsidRPr="00D85275">
        <w:rPr>
          <w:rFonts w:ascii="GHEA Grapalat" w:hAnsi="GHEA Grapalat" w:cs="Sylfaen"/>
          <w:lang w:val="hy-AM"/>
        </w:rPr>
        <w:t xml:space="preserve"> շոշափող լարումների միաժամանակ ազդեցության դեպքում անհրաժեշտ է ստուգել (44) բանաձևով</w:t>
      </w:r>
      <w:r w:rsidRPr="00527049">
        <w:rPr>
          <w:rFonts w:ascii="GHEA Grapalat" w:hAnsi="GHEA Grapalat" w:cs="Sylfaen"/>
          <w:lang w:val="hy-AM"/>
        </w:rPr>
        <w:t>՝</w:t>
      </w:r>
      <w:r w:rsidRPr="00D85275">
        <w:rPr>
          <w:rFonts w:ascii="GHEA Grapalat" w:hAnsi="GHEA Grapalat" w:cs="Sylfaen"/>
          <w:lang w:val="hy-AM"/>
        </w:rPr>
        <w:t xml:space="preserve"> դրա մեջ</w:t>
      </w:r>
      <w:r w:rsidRPr="00527049">
        <w:rPr>
          <w:rFonts w:ascii="GHEA Grapalat" w:hAnsi="GHEA Grapalat" w:cs="Sylfaen"/>
          <w:lang w:val="hy-AM"/>
        </w:rPr>
        <w:t xml:space="preserve"> </w:t>
      </w:r>
      <w:r w:rsidRPr="00D85275">
        <w:rPr>
          <w:rFonts w:ascii="GHEA Grapalat" w:hAnsi="GHEA Grapalat" w:cs="Sylfaen"/>
          <w:lang w:val="hy-AM"/>
        </w:rPr>
        <w:t>ընդունելով</w:t>
      </w:r>
      <w:r w:rsidRPr="00BC397F">
        <w:rPr>
          <w:rFonts w:ascii="GHEA Grapalat" w:hAnsi="GHEA Grapalat" w:cs="Sylfaen"/>
          <w:lang w:val="hy-AM"/>
        </w:rPr>
        <w:t>`</w:t>
      </w:r>
    </w:p>
    <w:p w14:paraId="21B2F208" w14:textId="77777777" w:rsidR="002F6B2E" w:rsidRPr="00D85275" w:rsidRDefault="002F6B2E" w:rsidP="002F6B2E">
      <w:pPr>
        <w:shd w:val="clear" w:color="auto" w:fill="FFFFFF"/>
        <w:tabs>
          <w:tab w:val="left" w:pos="2977"/>
        </w:tabs>
        <w:spacing w:after="120" w:line="264" w:lineRule="auto"/>
        <w:rPr>
          <w:rFonts w:ascii="GHEA Grapalat" w:hAnsi="GHEA Grapalat" w:cs="Sylfaen"/>
          <w:lang w:val="hy-AM"/>
        </w:rPr>
      </w:pPr>
      <w:r w:rsidRPr="00896189">
        <w:rPr>
          <w:rFonts w:ascii="GHEA Grapalat" w:hAnsi="GHEA Grapalat"/>
          <w:i/>
          <w:sz w:val="26"/>
          <w:szCs w:val="26"/>
          <w:lang w:val="hy-AM"/>
        </w:rPr>
        <w:tab/>
      </w:r>
      <w:r w:rsidRPr="001C1703">
        <w:rPr>
          <w:rFonts w:ascii="GHEA Grapalat" w:hAnsi="GHEA Grapalat"/>
          <w:i/>
          <w:sz w:val="26"/>
          <w:szCs w:val="26"/>
        </w:rPr>
        <w:t>σ</w:t>
      </w:r>
      <w:r w:rsidRPr="00D85275">
        <w:rPr>
          <w:rFonts w:ascii="GHEA Grapalat" w:hAnsi="GHEA Grapalat"/>
          <w:i/>
          <w:sz w:val="28"/>
          <w:vertAlign w:val="subscript"/>
          <w:lang w:val="hy-AM"/>
        </w:rPr>
        <w:t>x</w:t>
      </w:r>
      <w:r w:rsidRPr="00D85275">
        <w:rPr>
          <w:rFonts w:ascii="Calibri" w:hAnsi="Calibri"/>
          <w:lang w:val="hy-AM"/>
        </w:rPr>
        <w:t> </w:t>
      </w:r>
      <w:r w:rsidRPr="00D85275">
        <w:rPr>
          <w:rFonts w:ascii="GHEA Grapalat" w:hAnsi="GHEA Grapalat"/>
          <w:lang w:val="hy-AM"/>
        </w:rPr>
        <w:t>=</w:t>
      </w:r>
      <w:r w:rsidRPr="00D85275">
        <w:rPr>
          <w:rFonts w:ascii="Calibri" w:hAnsi="Calibri"/>
          <w:i/>
          <w:sz w:val="26"/>
          <w:szCs w:val="26"/>
          <w:lang w:val="hy-AM"/>
        </w:rPr>
        <w:t> </w:t>
      </w:r>
      <w:r w:rsidRPr="001C1703">
        <w:rPr>
          <w:rFonts w:ascii="GHEA Grapalat" w:hAnsi="GHEA Grapalat"/>
          <w:i/>
          <w:sz w:val="26"/>
          <w:szCs w:val="26"/>
        </w:rPr>
        <w:t>σ</w:t>
      </w:r>
      <w:r w:rsidRPr="00D85275">
        <w:rPr>
          <w:rFonts w:ascii="GHEA Grapalat" w:hAnsi="GHEA Grapalat"/>
          <w:i/>
          <w:sz w:val="28"/>
          <w:vertAlign w:val="subscript"/>
          <w:lang w:val="hy-AM"/>
        </w:rPr>
        <w:t>wx</w:t>
      </w:r>
      <w:r w:rsidRPr="00D85275">
        <w:rPr>
          <w:rFonts w:ascii="Calibri" w:hAnsi="Calibri"/>
          <w:i/>
          <w:sz w:val="28"/>
          <w:vertAlign w:val="subscript"/>
          <w:lang w:val="hy-AM"/>
        </w:rPr>
        <w:t> </w:t>
      </w:r>
      <w:r w:rsidRPr="00D85275">
        <w:rPr>
          <w:rFonts w:ascii="GHEA Grapalat" w:hAnsi="GHEA Grapalat" w:cs="Sylfaen"/>
          <w:lang w:val="hy-AM"/>
        </w:rPr>
        <w:t xml:space="preserve">, </w:t>
      </w:r>
      <w:r w:rsidRPr="001C1703">
        <w:rPr>
          <w:rFonts w:ascii="GHEA Grapalat" w:hAnsi="GHEA Grapalat"/>
          <w:i/>
          <w:sz w:val="26"/>
          <w:szCs w:val="26"/>
        </w:rPr>
        <w:t>σ</w:t>
      </w:r>
      <w:r w:rsidRPr="00D85275">
        <w:rPr>
          <w:rFonts w:ascii="GHEA Grapalat" w:hAnsi="GHEA Grapalat"/>
          <w:i/>
          <w:sz w:val="28"/>
          <w:vertAlign w:val="subscript"/>
          <w:lang w:val="hy-AM"/>
        </w:rPr>
        <w:t>y</w:t>
      </w:r>
      <w:r w:rsidRPr="00D85275">
        <w:rPr>
          <w:rFonts w:ascii="Calibri" w:hAnsi="Calibri"/>
          <w:lang w:val="hy-AM"/>
        </w:rPr>
        <w:t> </w:t>
      </w:r>
      <w:r w:rsidRPr="00D85275">
        <w:rPr>
          <w:rFonts w:ascii="GHEA Grapalat" w:hAnsi="GHEA Grapalat"/>
          <w:lang w:val="hy-AM"/>
        </w:rPr>
        <w:t>=</w:t>
      </w:r>
      <w:r w:rsidRPr="00D85275">
        <w:rPr>
          <w:rFonts w:ascii="Calibri" w:hAnsi="Calibri"/>
          <w:i/>
          <w:sz w:val="26"/>
          <w:szCs w:val="26"/>
          <w:lang w:val="hy-AM"/>
        </w:rPr>
        <w:t> </w:t>
      </w:r>
      <w:r w:rsidRPr="001C1703">
        <w:rPr>
          <w:rFonts w:ascii="GHEA Grapalat" w:hAnsi="GHEA Grapalat"/>
          <w:i/>
          <w:sz w:val="26"/>
          <w:szCs w:val="26"/>
        </w:rPr>
        <w:t>σ</w:t>
      </w:r>
      <w:r w:rsidRPr="00D85275">
        <w:rPr>
          <w:rFonts w:ascii="GHEA Grapalat" w:hAnsi="GHEA Grapalat"/>
          <w:i/>
          <w:sz w:val="28"/>
          <w:vertAlign w:val="subscript"/>
          <w:lang w:val="hy-AM"/>
        </w:rPr>
        <w:t>wy</w:t>
      </w:r>
      <w:r w:rsidRPr="00D85275">
        <w:rPr>
          <w:rFonts w:ascii="Calibri" w:hAnsi="Calibri"/>
          <w:lang w:val="hy-AM"/>
        </w:rPr>
        <w:t> </w:t>
      </w:r>
      <w:r w:rsidRPr="00D85275">
        <w:rPr>
          <w:rFonts w:ascii="GHEA Grapalat" w:hAnsi="GHEA Grapalat" w:cs="Sylfaen"/>
          <w:lang w:val="hy-AM"/>
        </w:rPr>
        <w:t xml:space="preserve">, </w:t>
      </w:r>
      <w:r w:rsidRPr="001C1703">
        <w:rPr>
          <w:rFonts w:ascii="GHEA Grapalat" w:hAnsi="GHEA Grapalat"/>
          <w:i/>
          <w:sz w:val="26"/>
          <w:szCs w:val="26"/>
        </w:rPr>
        <w:t>σ</w:t>
      </w:r>
      <w:r w:rsidRPr="00D85275">
        <w:rPr>
          <w:rFonts w:ascii="GHEA Grapalat" w:hAnsi="GHEA Grapalat"/>
          <w:i/>
          <w:sz w:val="28"/>
          <w:vertAlign w:val="subscript"/>
          <w:lang w:val="hy-AM"/>
        </w:rPr>
        <w:t>xy</w:t>
      </w:r>
      <w:r w:rsidRPr="00D85275">
        <w:rPr>
          <w:rFonts w:ascii="Calibri" w:hAnsi="Calibri"/>
          <w:lang w:val="hy-AM"/>
        </w:rPr>
        <w:t> </w:t>
      </w:r>
      <w:r w:rsidRPr="00D85275">
        <w:rPr>
          <w:rFonts w:ascii="GHEA Grapalat" w:hAnsi="GHEA Grapalat"/>
          <w:lang w:val="hy-AM"/>
        </w:rPr>
        <w:t>=</w:t>
      </w:r>
      <w:r w:rsidRPr="00D85275">
        <w:rPr>
          <w:rFonts w:ascii="Calibri" w:hAnsi="Calibri"/>
          <w:i/>
          <w:sz w:val="26"/>
          <w:szCs w:val="26"/>
          <w:lang w:val="hy-AM"/>
        </w:rPr>
        <w:t> </w:t>
      </w:r>
      <w:r w:rsidRPr="001C1703">
        <w:rPr>
          <w:rFonts w:ascii="GHEA Grapalat" w:hAnsi="GHEA Grapalat"/>
          <w:i/>
          <w:sz w:val="26"/>
          <w:szCs w:val="26"/>
        </w:rPr>
        <w:t>σ</w:t>
      </w:r>
      <w:r w:rsidRPr="00D85275">
        <w:rPr>
          <w:rFonts w:ascii="GHEA Grapalat" w:hAnsi="GHEA Grapalat"/>
          <w:i/>
          <w:sz w:val="28"/>
          <w:vertAlign w:val="subscript"/>
          <w:lang w:val="hy-AM"/>
        </w:rPr>
        <w:t>wxy</w:t>
      </w:r>
      <w:r w:rsidRPr="00D85275">
        <w:rPr>
          <w:rFonts w:ascii="Calibri" w:hAnsi="Calibri"/>
          <w:lang w:val="hy-AM"/>
        </w:rPr>
        <w:t> </w:t>
      </w:r>
      <w:r w:rsidRPr="00D85275">
        <w:rPr>
          <w:rFonts w:ascii="GHEA Grapalat" w:hAnsi="GHEA Grapalat" w:cs="Sylfaen"/>
          <w:lang w:val="hy-AM"/>
        </w:rPr>
        <w:t xml:space="preserve">, </w:t>
      </w:r>
      <w:r w:rsidRPr="00D85275">
        <w:rPr>
          <w:rFonts w:ascii="GHEA Grapalat" w:hAnsi="GHEA Grapalat"/>
          <w:i/>
          <w:sz w:val="24"/>
          <w:szCs w:val="26"/>
          <w:lang w:val="hy-AM"/>
        </w:rPr>
        <w:t>R</w:t>
      </w:r>
      <w:r w:rsidRPr="00D85275">
        <w:rPr>
          <w:rFonts w:ascii="GHEA Grapalat" w:hAnsi="GHEA Grapalat"/>
          <w:i/>
          <w:sz w:val="28"/>
          <w:vertAlign w:val="subscript"/>
          <w:lang w:val="hy-AM"/>
        </w:rPr>
        <w:t>y</w:t>
      </w:r>
      <w:r w:rsidRPr="00D85275">
        <w:rPr>
          <w:rFonts w:ascii="Calibri" w:hAnsi="Calibri"/>
          <w:lang w:val="hy-AM"/>
        </w:rPr>
        <w:t> </w:t>
      </w:r>
      <w:r w:rsidRPr="00D85275">
        <w:rPr>
          <w:rFonts w:ascii="GHEA Grapalat" w:hAnsi="GHEA Grapalat"/>
          <w:lang w:val="hy-AM"/>
        </w:rPr>
        <w:t>=</w:t>
      </w:r>
      <w:r w:rsidRPr="00D85275">
        <w:rPr>
          <w:rFonts w:ascii="Calibri" w:hAnsi="Calibri"/>
          <w:i/>
          <w:sz w:val="26"/>
          <w:szCs w:val="26"/>
          <w:lang w:val="hy-AM"/>
        </w:rPr>
        <w:t> </w:t>
      </w:r>
      <w:r w:rsidRPr="00D85275">
        <w:rPr>
          <w:rFonts w:ascii="GHEA Grapalat" w:hAnsi="GHEA Grapalat"/>
          <w:i/>
          <w:sz w:val="24"/>
          <w:szCs w:val="26"/>
          <w:lang w:val="hy-AM"/>
        </w:rPr>
        <w:t>R</w:t>
      </w:r>
      <w:r w:rsidRPr="00D85275">
        <w:rPr>
          <w:rFonts w:ascii="GHEA Grapalat" w:hAnsi="GHEA Grapalat"/>
          <w:i/>
          <w:sz w:val="28"/>
          <w:vertAlign w:val="subscript"/>
          <w:lang w:val="hy-AM"/>
        </w:rPr>
        <w:t>wy</w:t>
      </w:r>
      <w:r w:rsidRPr="00D85275">
        <w:rPr>
          <w:rFonts w:ascii="Calibri" w:hAnsi="Calibri"/>
          <w:lang w:val="hy-AM"/>
        </w:rPr>
        <w:t> </w:t>
      </w:r>
      <w:r w:rsidRPr="00D85275">
        <w:rPr>
          <w:rFonts w:ascii="GHEA Grapalat" w:hAnsi="GHEA Grapalat" w:cs="Sylfaen"/>
          <w:lang w:val="hy-AM"/>
        </w:rPr>
        <w:t>:</w:t>
      </w:r>
      <w:r w:rsidRPr="00D85275">
        <w:rPr>
          <w:rFonts w:ascii="GHEA Grapalat" w:hAnsi="GHEA Grapalat" w:cs="Sylfaen"/>
          <w:lang w:val="hy-AM"/>
        </w:rPr>
        <w:br w:type="page"/>
      </w:r>
    </w:p>
    <w:p w14:paraId="68FBEE20" w14:textId="77777777" w:rsidR="002F6B2E" w:rsidRPr="00D85275" w:rsidRDefault="002F6B2E" w:rsidP="002F6B2E">
      <w:pPr>
        <w:shd w:val="clear" w:color="auto" w:fill="FFFFFF"/>
        <w:spacing w:after="0"/>
        <w:ind w:firstLine="567"/>
        <w:jc w:val="both"/>
        <w:rPr>
          <w:rFonts w:ascii="GHEA Grapalat" w:hAnsi="GHEA Grapalat"/>
          <w:lang w:val="hy-AM"/>
        </w:rPr>
      </w:pPr>
      <w:r w:rsidRPr="000B14CB">
        <w:rPr>
          <w:rFonts w:ascii="GHEA Grapalat" w:hAnsi="GHEA Grapalat"/>
          <w:b/>
          <w:lang w:val="hy-AM"/>
        </w:rPr>
        <w:lastRenderedPageBreak/>
        <w:t>312.</w:t>
      </w:r>
      <w:r w:rsidRPr="00D85275">
        <w:rPr>
          <w:rFonts w:ascii="GHEA Grapalat" w:hAnsi="GHEA Grapalat"/>
          <w:lang w:val="hy-AM"/>
        </w:rPr>
        <w:t> Անկյունային կարերով եռքային միացումների հաշվարկը N ուժի ազդեցության դեպքում, որն անցնում է միացման ծանրության կենտրոնի միջով, անհրաժեշտ է կատարել ըստ կտրման (պայմանական) երկու հատվածքներից մեկով (նկար 20)</w:t>
      </w:r>
      <w:r w:rsidRPr="00B056E6">
        <w:rPr>
          <w:rFonts w:ascii="GHEA Grapalat" w:hAnsi="GHEA Grapalat"/>
          <w:lang w:val="hy-AM"/>
        </w:rPr>
        <w:t>՝</w:t>
      </w:r>
      <w:r w:rsidRPr="00D85275">
        <w:rPr>
          <w:rFonts w:ascii="GHEA Grapalat" w:hAnsi="GHEA Grapalat"/>
          <w:lang w:val="hy-AM"/>
        </w:rPr>
        <w:t xml:space="preserve"> հետևյալ բանաձևերով.</w:t>
      </w:r>
    </w:p>
    <w:p w14:paraId="23EB3DEF" w14:textId="77777777" w:rsidR="002F6B2E" w:rsidRPr="00D85275" w:rsidRDefault="002F6B2E" w:rsidP="002F6B2E">
      <w:pPr>
        <w:shd w:val="clear" w:color="auto" w:fill="FFFFFF"/>
        <w:tabs>
          <w:tab w:val="left" w:pos="8647"/>
        </w:tabs>
        <w:spacing w:after="0"/>
        <w:ind w:firstLine="567"/>
        <w:jc w:val="both"/>
        <w:rPr>
          <w:rFonts w:ascii="GHEA Grapalat" w:hAnsi="GHEA Grapalat"/>
          <w:lang w:val="hy-AM"/>
        </w:rPr>
      </w:pPr>
      <w:r w:rsidRPr="00D85275">
        <w:rPr>
          <w:rFonts w:ascii="GHEA Grapalat" w:hAnsi="GHEA Grapalat"/>
          <w:lang w:val="hy-AM"/>
        </w:rPr>
        <w:t>1) այն դեպքում</w:t>
      </w:r>
      <w:r w:rsidRPr="00B056E6">
        <w:rPr>
          <w:rFonts w:ascii="GHEA Grapalat" w:hAnsi="GHEA Grapalat"/>
          <w:lang w:val="hy-AM"/>
        </w:rPr>
        <w:t>,</w:t>
      </w:r>
      <w:r w:rsidRPr="00D85275">
        <w:rPr>
          <w:rFonts w:ascii="GHEA Grapalat" w:hAnsi="GHEA Grapalat"/>
          <w:lang w:val="hy-AM"/>
        </w:rPr>
        <w:t xml:space="preserve"> եթե </w:t>
      </w:r>
      <w:r w:rsidRPr="00E023EF">
        <w:rPr>
          <w:rFonts w:ascii="GHEA Grapalat" w:hAnsi="GHEA Grapalat"/>
          <w:position w:val="-32"/>
        </w:rPr>
        <w:object w:dxaOrig="1260" w:dyaOrig="740" w14:anchorId="0A6EFFBC">
          <v:shape id="_x0000_i1217" type="#_x0000_t75" style="width:64.5pt;height:38.25pt" o:ole="" o:preferrelative="f">
            <v:imagedata r:id="rId472" o:title=""/>
          </v:shape>
          <o:OLEObject Type="Embed" ProgID="Equation.DSMT4" ShapeID="_x0000_i1217" DrawAspect="Content" ObjectID="_1671619583" r:id="rId473"/>
        </w:object>
      </w:r>
      <w:r w:rsidRPr="00D85275">
        <w:rPr>
          <w:rFonts w:ascii="GHEA Grapalat" w:hAnsi="GHEA Grapalat"/>
          <w:lang w:val="hy-AM"/>
        </w:rPr>
        <w:t>, ապա կարանի մետաղով՝</w:t>
      </w:r>
    </w:p>
    <w:p w14:paraId="12B3BA6A" w14:textId="77777777" w:rsidR="002F6B2E" w:rsidRPr="00D85275" w:rsidRDefault="002F6B2E" w:rsidP="002F6B2E">
      <w:pPr>
        <w:shd w:val="clear" w:color="auto" w:fill="FFFFFF"/>
        <w:tabs>
          <w:tab w:val="left" w:pos="3969"/>
          <w:tab w:val="left" w:pos="8647"/>
        </w:tabs>
        <w:spacing w:after="0"/>
        <w:ind w:firstLine="567"/>
        <w:jc w:val="both"/>
        <w:rPr>
          <w:rFonts w:ascii="Sylfaen" w:hAnsi="Sylfaen"/>
          <w:b/>
          <w:lang w:val="hy-AM"/>
        </w:rPr>
      </w:pPr>
      <w:r w:rsidRPr="00D85275">
        <w:rPr>
          <w:rFonts w:ascii="GHEA Grapalat" w:hAnsi="GHEA Grapalat"/>
          <w:lang w:val="hy-AM"/>
        </w:rPr>
        <w:tab/>
        <w:t xml:space="preserve"> </w:t>
      </w:r>
      <w:r w:rsidRPr="00E023EF">
        <w:rPr>
          <w:rFonts w:ascii="GHEA Grapalat" w:hAnsi="GHEA Grapalat"/>
          <w:position w:val="-32"/>
        </w:rPr>
        <w:object w:dxaOrig="2380" w:dyaOrig="720" w14:anchorId="5F557715">
          <v:shape id="_x0000_i1218" type="#_x0000_t75" style="width:124.5pt;height:38.25pt" o:ole="" o:preferrelative="f">
            <v:imagedata r:id="rId474" o:title=""/>
          </v:shape>
          <o:OLEObject Type="Embed" ProgID="Equation.DSMT4" ShapeID="_x0000_i1218" DrawAspect="Content" ObjectID="_1671619584" r:id="rId475"/>
        </w:object>
      </w:r>
      <w:r w:rsidRPr="00D85275">
        <w:rPr>
          <w:rFonts w:ascii="GHEA Grapalat" w:hAnsi="GHEA Grapalat"/>
          <w:lang w:val="hy-AM"/>
        </w:rPr>
        <w:t>,</w:t>
      </w:r>
      <w:r w:rsidRPr="00D85275">
        <w:rPr>
          <w:rFonts w:ascii="GHEA Grapalat" w:hAnsi="GHEA Grapalat"/>
          <w:lang w:val="hy-AM"/>
        </w:rPr>
        <w:tab/>
        <w:t xml:space="preserve">(176)  </w:t>
      </w:r>
    </w:p>
    <w:p w14:paraId="14033E04" w14:textId="77777777" w:rsidR="002F6B2E" w:rsidRPr="00D85275" w:rsidRDefault="002F6B2E" w:rsidP="002F6B2E">
      <w:pPr>
        <w:shd w:val="clear" w:color="auto" w:fill="FFFFFF"/>
        <w:tabs>
          <w:tab w:val="left" w:pos="8647"/>
        </w:tabs>
        <w:spacing w:after="0"/>
        <w:ind w:firstLine="567"/>
        <w:jc w:val="both"/>
        <w:rPr>
          <w:rFonts w:ascii="GHEA Grapalat" w:hAnsi="GHEA Grapalat"/>
          <w:lang w:val="hy-AM"/>
        </w:rPr>
      </w:pPr>
      <w:r w:rsidRPr="00D85275">
        <w:rPr>
          <w:rFonts w:ascii="GHEA Grapalat" w:hAnsi="GHEA Grapalat"/>
          <w:lang w:val="hy-AM"/>
        </w:rPr>
        <w:t>2) այն դեպքում</w:t>
      </w:r>
      <w:r w:rsidRPr="00B056E6">
        <w:rPr>
          <w:rFonts w:ascii="GHEA Grapalat" w:hAnsi="GHEA Grapalat"/>
          <w:lang w:val="hy-AM"/>
        </w:rPr>
        <w:t>,</w:t>
      </w:r>
      <w:r w:rsidRPr="00D85275">
        <w:rPr>
          <w:rFonts w:ascii="GHEA Grapalat" w:hAnsi="GHEA Grapalat"/>
          <w:lang w:val="hy-AM"/>
        </w:rPr>
        <w:t xml:space="preserve"> եթե</w:t>
      </w:r>
      <w:r w:rsidRPr="00D85275">
        <w:rPr>
          <w:rFonts w:ascii="GHEA Grapalat" w:hAnsi="GHEA Grapalat"/>
          <w:position w:val="-36"/>
          <w:lang w:val="hy-AM"/>
        </w:rPr>
        <w:t xml:space="preserve"> </w:t>
      </w:r>
      <w:r w:rsidRPr="00E023EF">
        <w:rPr>
          <w:rFonts w:ascii="GHEA Grapalat" w:hAnsi="GHEA Grapalat"/>
          <w:position w:val="-32"/>
        </w:rPr>
        <w:object w:dxaOrig="1260" w:dyaOrig="740" w14:anchorId="6CC64BC6">
          <v:shape id="_x0000_i1219" type="#_x0000_t75" style="width:64.5pt;height:38.25pt" o:ole="" o:preferrelative="f">
            <v:imagedata r:id="rId476" o:title=""/>
          </v:shape>
          <o:OLEObject Type="Embed" ProgID="Equation.DSMT4" ShapeID="_x0000_i1219" DrawAspect="Content" ObjectID="_1671619585" r:id="rId477"/>
        </w:object>
      </w:r>
      <w:r w:rsidRPr="00D85275">
        <w:rPr>
          <w:rFonts w:ascii="GHEA Grapalat" w:hAnsi="GHEA Grapalat"/>
          <w:lang w:val="hy-AM"/>
        </w:rPr>
        <w:t>, ապա համահալման սահմանի մետաղով՝</w:t>
      </w:r>
    </w:p>
    <w:p w14:paraId="5B6EDA32" w14:textId="77777777" w:rsidR="002F6B2E" w:rsidRPr="00D85275" w:rsidRDefault="002F6B2E" w:rsidP="002F6B2E">
      <w:pPr>
        <w:shd w:val="clear" w:color="auto" w:fill="FFFFFF"/>
        <w:tabs>
          <w:tab w:val="left" w:pos="3969"/>
          <w:tab w:val="left" w:pos="8647"/>
        </w:tabs>
        <w:spacing w:after="0"/>
        <w:ind w:firstLine="567"/>
        <w:jc w:val="both"/>
        <w:rPr>
          <w:rFonts w:ascii="GHEA Grapalat" w:hAnsi="GHEA Grapalat"/>
          <w:lang w:val="hy-AM"/>
        </w:rPr>
      </w:pPr>
      <w:r w:rsidRPr="00D85275">
        <w:rPr>
          <w:rFonts w:ascii="GHEA Grapalat" w:hAnsi="GHEA Grapalat"/>
          <w:lang w:val="hy-AM"/>
        </w:rPr>
        <w:tab/>
        <w:t xml:space="preserve"> </w:t>
      </w:r>
      <w:r w:rsidRPr="00E023EF">
        <w:rPr>
          <w:rFonts w:ascii="GHEA Grapalat" w:hAnsi="GHEA Grapalat"/>
          <w:position w:val="-32"/>
        </w:rPr>
        <w:object w:dxaOrig="2380" w:dyaOrig="720" w14:anchorId="0E55E165">
          <v:shape id="_x0000_i1220" type="#_x0000_t75" style="width:124.5pt;height:38.25pt" o:ole="" o:preferrelative="f">
            <v:imagedata r:id="rId478" o:title=""/>
          </v:shape>
          <o:OLEObject Type="Embed" ProgID="Equation.DSMT4" ShapeID="_x0000_i1220" DrawAspect="Content" ObjectID="_1671619586" r:id="rId479"/>
        </w:object>
      </w:r>
      <w:r w:rsidRPr="00D85275">
        <w:rPr>
          <w:rFonts w:ascii="GHEA Grapalat" w:hAnsi="GHEA Grapalat"/>
          <w:lang w:val="hy-AM"/>
        </w:rPr>
        <w:t>,</w:t>
      </w:r>
      <w:r w:rsidRPr="00D85275">
        <w:rPr>
          <w:rFonts w:ascii="GHEA Grapalat" w:hAnsi="GHEA Grapalat"/>
          <w:lang w:val="hy-AM"/>
        </w:rPr>
        <w:tab/>
        <w:t>(177)</w:t>
      </w:r>
    </w:p>
    <w:p w14:paraId="46B59997" w14:textId="77777777" w:rsidR="002F6B2E" w:rsidRPr="00D85275" w:rsidRDefault="002F6B2E" w:rsidP="001471D3">
      <w:pPr>
        <w:shd w:val="clear" w:color="auto" w:fill="FFFFFF"/>
        <w:tabs>
          <w:tab w:val="left" w:pos="8647"/>
        </w:tabs>
        <w:spacing w:after="0"/>
        <w:jc w:val="both"/>
        <w:rPr>
          <w:rFonts w:ascii="GHEA Grapalat" w:hAnsi="GHEA Grapalat"/>
          <w:lang w:val="hy-AM"/>
        </w:rPr>
      </w:pPr>
      <w:r w:rsidRPr="00D85275">
        <w:rPr>
          <w:rFonts w:ascii="GHEA Grapalat" w:hAnsi="GHEA Grapalat"/>
          <w:lang w:val="hy-AM"/>
        </w:rPr>
        <w:t>որտեղ</w:t>
      </w:r>
      <w:r w:rsidRPr="00B056E6">
        <w:rPr>
          <w:rFonts w:ascii="GHEA Grapalat" w:hAnsi="GHEA Grapalat"/>
          <w:lang w:val="hy-AM"/>
        </w:rPr>
        <w:t>՝</w:t>
      </w:r>
      <w:r w:rsidRPr="00D85275">
        <w:rPr>
          <w:rFonts w:ascii="GHEA Grapalat" w:hAnsi="GHEA Grapalat"/>
          <w:lang w:val="hy-AM"/>
        </w:rPr>
        <w:t xml:space="preserve"> </w:t>
      </w:r>
      <w:r w:rsidRPr="00D85275">
        <w:rPr>
          <w:rFonts w:ascii="GHEA Grapalat" w:hAnsi="GHEA Grapalat"/>
          <w:i/>
          <w:sz w:val="28"/>
          <w:lang w:val="hy-AM"/>
        </w:rPr>
        <w:t>l</w:t>
      </w:r>
      <w:r w:rsidRPr="00D85275">
        <w:rPr>
          <w:rFonts w:ascii="GHEA Grapalat" w:hAnsi="GHEA Grapalat"/>
          <w:i/>
          <w:sz w:val="28"/>
          <w:vertAlign w:val="subscript"/>
          <w:lang w:val="hy-AM"/>
        </w:rPr>
        <w:t>w</w:t>
      </w:r>
      <w:r w:rsidRPr="00D85275">
        <w:rPr>
          <w:rFonts w:ascii="GHEA Grapalat" w:hAnsi="GHEA Grapalat"/>
          <w:lang w:val="hy-AM"/>
        </w:rPr>
        <w:t xml:space="preserve"> – </w:t>
      </w:r>
      <w:r w:rsidRPr="00D85275">
        <w:rPr>
          <w:rFonts w:ascii="GHEA Grapalat" w:hAnsi="GHEA Grapalat" w:cs="Sylfaen"/>
          <w:lang w:val="hy-AM"/>
        </w:rPr>
        <w:t>եռքային միացման մեջ կարանների հաշվարկային երկարությունն է, որը հավասար է դրա բոլոր հատվածամասերի գումարային երկարությանը՝ կարանի յուրաքանչյուր  անընդհատ հատվածամասի վրա 1 սմ հանումով</w:t>
      </w:r>
      <w:r w:rsidRPr="00D85275">
        <w:rPr>
          <w:rFonts w:ascii="GHEA Grapalat" w:hAnsi="GHEA Grapalat"/>
          <w:lang w:val="hy-AM"/>
        </w:rPr>
        <w:t>,</w:t>
      </w:r>
    </w:p>
    <w:p w14:paraId="3FD1FF23" w14:textId="77777777" w:rsidR="002F6B2E" w:rsidRPr="00D85275" w:rsidRDefault="002F6B2E" w:rsidP="001471D3">
      <w:pPr>
        <w:shd w:val="clear" w:color="auto" w:fill="FFFFFF"/>
        <w:tabs>
          <w:tab w:val="left" w:pos="8647"/>
        </w:tabs>
        <w:spacing w:after="120"/>
        <w:ind w:firstLine="567"/>
        <w:jc w:val="both"/>
        <w:rPr>
          <w:rFonts w:ascii="GHEA Grapalat" w:hAnsi="GHEA Grapalat"/>
          <w:lang w:val="hy-AM"/>
        </w:rPr>
      </w:pPr>
      <w:r w:rsidRPr="00E023EF">
        <w:rPr>
          <w:rFonts w:ascii="GHEA Grapalat" w:hAnsi="GHEA Grapalat"/>
          <w:i/>
          <w:sz w:val="26"/>
          <w:szCs w:val="26"/>
        </w:rPr>
        <w:t>β</w:t>
      </w:r>
      <w:r w:rsidRPr="00D85275">
        <w:rPr>
          <w:rFonts w:ascii="GHEA Grapalat" w:hAnsi="GHEA Grapalat"/>
          <w:i/>
          <w:sz w:val="28"/>
          <w:vertAlign w:val="subscript"/>
          <w:lang w:val="hy-AM"/>
        </w:rPr>
        <w:t>f</w:t>
      </w:r>
      <w:r w:rsidRPr="00D85275">
        <w:rPr>
          <w:rFonts w:ascii="GHEA Grapalat" w:hAnsi="GHEA Grapalat"/>
          <w:lang w:val="hy-AM"/>
        </w:rPr>
        <w:t xml:space="preserve">, </w:t>
      </w:r>
      <w:r w:rsidRPr="00E023EF">
        <w:rPr>
          <w:rFonts w:ascii="GHEA Grapalat" w:hAnsi="GHEA Grapalat"/>
          <w:i/>
          <w:sz w:val="26"/>
          <w:szCs w:val="26"/>
        </w:rPr>
        <w:t>β</w:t>
      </w:r>
      <w:r w:rsidRPr="00D85275">
        <w:rPr>
          <w:rFonts w:ascii="GHEA Grapalat" w:hAnsi="GHEA Grapalat"/>
          <w:i/>
          <w:sz w:val="28"/>
          <w:vertAlign w:val="subscript"/>
          <w:lang w:val="hy-AM"/>
        </w:rPr>
        <w:t>z</w:t>
      </w:r>
      <w:r w:rsidRPr="00D85275">
        <w:rPr>
          <w:rFonts w:ascii="GHEA Grapalat" w:hAnsi="GHEA Grapalat"/>
          <w:lang w:val="hy-AM"/>
        </w:rPr>
        <w:t xml:space="preserve"> – </w:t>
      </w:r>
      <w:r w:rsidRPr="00D85275">
        <w:rPr>
          <w:rFonts w:ascii="GHEA Grapalat" w:hAnsi="GHEA Grapalat" w:cs="Sylfaen"/>
          <w:lang w:val="hy-AM"/>
        </w:rPr>
        <w:t>գործակիցներ են, որոնք ընդունվում են ըստ աղյուսակ 39-ի</w:t>
      </w:r>
      <w:r w:rsidRPr="00D85275">
        <w:rPr>
          <w:rFonts w:ascii="GHEA Grapalat" w:hAnsi="GHEA Grapalat"/>
          <w:lang w:val="hy-AM"/>
        </w:rPr>
        <w:t>:</w:t>
      </w:r>
    </w:p>
    <w:p w14:paraId="7635ADEA" w14:textId="77777777" w:rsidR="002F6B2E" w:rsidRPr="00D85275" w:rsidRDefault="002F6B2E" w:rsidP="002F6B2E">
      <w:pPr>
        <w:shd w:val="clear" w:color="auto" w:fill="FFFFFF"/>
        <w:tabs>
          <w:tab w:val="left" w:pos="8647"/>
        </w:tabs>
        <w:spacing w:after="0" w:line="240" w:lineRule="auto"/>
        <w:ind w:firstLine="567"/>
        <w:jc w:val="both"/>
        <w:rPr>
          <w:rFonts w:ascii="GHEA Grapalat" w:hAnsi="GHEA Grapalat"/>
          <w:lang w:val="hy-AM"/>
        </w:rPr>
      </w:pPr>
    </w:p>
    <w:p w14:paraId="045DDFCD" w14:textId="77777777" w:rsidR="002F6B2E" w:rsidRDefault="002F6B2E" w:rsidP="002F6B2E">
      <w:pPr>
        <w:shd w:val="clear" w:color="auto" w:fill="FFFFFF"/>
        <w:tabs>
          <w:tab w:val="left" w:pos="8647"/>
        </w:tabs>
        <w:spacing w:after="0" w:line="360" w:lineRule="auto"/>
        <w:jc w:val="center"/>
        <w:rPr>
          <w:rFonts w:ascii="Sylfaen" w:hAnsi="Sylfaen"/>
        </w:rPr>
      </w:pPr>
      <w:r>
        <w:rPr>
          <w:noProof/>
          <w:color w:val="000001"/>
          <w:lang w:val="en-US"/>
        </w:rPr>
        <w:drawing>
          <wp:inline distT="0" distB="0" distL="0" distR="0" wp14:anchorId="0FB499EA" wp14:editId="1E815EA8">
            <wp:extent cx="1458000" cy="1263600"/>
            <wp:effectExtent l="0" t="0" r="889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458000" cy="1263600"/>
                    </a:xfrm>
                    <a:prstGeom prst="rect">
                      <a:avLst/>
                    </a:prstGeom>
                    <a:noFill/>
                    <a:ln>
                      <a:noFill/>
                    </a:ln>
                  </pic:spPr>
                </pic:pic>
              </a:graphicData>
            </a:graphic>
          </wp:inline>
        </w:drawing>
      </w:r>
    </w:p>
    <w:p w14:paraId="205F5D45" w14:textId="77777777" w:rsidR="002F6B2E" w:rsidRPr="0008416B" w:rsidRDefault="002F6B2E" w:rsidP="00F61887">
      <w:pPr>
        <w:shd w:val="clear" w:color="auto" w:fill="FFFFFF"/>
        <w:spacing w:after="120" w:line="240" w:lineRule="auto"/>
        <w:ind w:left="567" w:right="851"/>
        <w:jc w:val="center"/>
        <w:rPr>
          <w:rFonts w:ascii="GHEA Grapalat" w:hAnsi="GHEA Grapalat"/>
          <w:b/>
        </w:rPr>
      </w:pPr>
      <w:r w:rsidRPr="0031527F">
        <w:rPr>
          <w:rFonts w:ascii="GHEA Grapalat" w:hAnsi="GHEA Grapalat"/>
          <w:b/>
          <w:bCs/>
          <w:iCs/>
          <w:lang w:val="en-US"/>
        </w:rPr>
        <w:t>Նկար</w:t>
      </w:r>
      <w:r w:rsidRPr="0031527F">
        <w:rPr>
          <w:rFonts w:ascii="GHEA Grapalat" w:hAnsi="GHEA Grapalat"/>
          <w:b/>
          <w:bCs/>
          <w:iCs/>
        </w:rPr>
        <w:t xml:space="preserve"> 20</w:t>
      </w:r>
      <w:r w:rsidRPr="0031527F">
        <w:rPr>
          <w:rFonts w:ascii="GHEA Grapalat" w:hAnsi="GHEA Grapalat"/>
          <w:iCs/>
        </w:rPr>
        <w:t xml:space="preserve"> </w:t>
      </w:r>
      <w:r w:rsidRPr="00896189">
        <w:rPr>
          <w:rFonts w:ascii="GHEA Grapalat" w:hAnsi="GHEA Grapalat"/>
          <w:b/>
        </w:rPr>
        <w:t>–</w:t>
      </w:r>
      <w:r w:rsidRPr="0031527F">
        <w:rPr>
          <w:rFonts w:ascii="GHEA Grapalat" w:hAnsi="GHEA Grapalat"/>
        </w:rPr>
        <w:t xml:space="preserve"> </w:t>
      </w:r>
      <w:r w:rsidRPr="0031527F">
        <w:rPr>
          <w:rFonts w:ascii="GHEA Grapalat" w:hAnsi="GHEA Grapalat"/>
          <w:b/>
          <w:lang w:val="en-US"/>
        </w:rPr>
        <w:t>Անկյունային</w:t>
      </w:r>
      <w:r w:rsidRPr="0031527F">
        <w:rPr>
          <w:rFonts w:ascii="GHEA Grapalat" w:hAnsi="GHEA Grapalat"/>
          <w:b/>
        </w:rPr>
        <w:t xml:space="preserve"> </w:t>
      </w:r>
      <w:r w:rsidRPr="0031527F">
        <w:rPr>
          <w:rFonts w:ascii="GHEA Grapalat" w:hAnsi="GHEA Grapalat"/>
          <w:b/>
          <w:lang w:val="en-US"/>
        </w:rPr>
        <w:t>կարանով</w:t>
      </w:r>
      <w:r w:rsidRPr="0031527F">
        <w:rPr>
          <w:rFonts w:ascii="GHEA Grapalat" w:hAnsi="GHEA Grapalat"/>
          <w:b/>
        </w:rPr>
        <w:t xml:space="preserve"> </w:t>
      </w:r>
      <w:r w:rsidRPr="0031527F">
        <w:rPr>
          <w:rFonts w:ascii="GHEA Grapalat" w:hAnsi="GHEA Grapalat"/>
          <w:b/>
          <w:lang w:val="en-US"/>
        </w:rPr>
        <w:t>եռքային</w:t>
      </w:r>
      <w:r w:rsidRPr="0031527F">
        <w:rPr>
          <w:rFonts w:ascii="GHEA Grapalat" w:hAnsi="GHEA Grapalat"/>
          <w:b/>
        </w:rPr>
        <w:t xml:space="preserve"> </w:t>
      </w:r>
      <w:r w:rsidRPr="0031527F">
        <w:rPr>
          <w:rFonts w:ascii="GHEA Grapalat" w:hAnsi="GHEA Grapalat"/>
          <w:b/>
          <w:lang w:val="en-US"/>
        </w:rPr>
        <w:t>միացման</w:t>
      </w:r>
      <w:r w:rsidRPr="0031527F">
        <w:rPr>
          <w:rFonts w:ascii="GHEA Grapalat" w:hAnsi="GHEA Grapalat"/>
          <w:b/>
        </w:rPr>
        <w:t xml:space="preserve"> </w:t>
      </w:r>
      <w:r w:rsidRPr="0031527F">
        <w:rPr>
          <w:rFonts w:ascii="GHEA Grapalat" w:hAnsi="GHEA Grapalat"/>
          <w:b/>
          <w:lang w:val="en-US"/>
        </w:rPr>
        <w:t>հաշվակային</w:t>
      </w:r>
      <w:r w:rsidRPr="0031527F">
        <w:rPr>
          <w:rFonts w:ascii="GHEA Grapalat" w:hAnsi="GHEA Grapalat"/>
          <w:b/>
        </w:rPr>
        <w:t xml:space="preserve"> </w:t>
      </w:r>
      <w:r w:rsidRPr="0031527F">
        <w:rPr>
          <w:rFonts w:ascii="GHEA Grapalat" w:hAnsi="GHEA Grapalat"/>
          <w:b/>
          <w:lang w:val="en-US"/>
        </w:rPr>
        <w:t>հատվածքների</w:t>
      </w:r>
      <w:r w:rsidRPr="0031527F">
        <w:rPr>
          <w:rFonts w:ascii="GHEA Grapalat" w:hAnsi="GHEA Grapalat"/>
          <w:b/>
        </w:rPr>
        <w:t xml:space="preserve"> </w:t>
      </w:r>
      <w:r w:rsidRPr="00A647A5">
        <w:rPr>
          <w:rFonts w:ascii="GHEA Grapalat" w:hAnsi="GHEA Grapalat"/>
          <w:b/>
          <w:lang w:val="en-US"/>
        </w:rPr>
        <w:t>գծապատկեր</w:t>
      </w:r>
    </w:p>
    <w:p w14:paraId="0589D079" w14:textId="77777777" w:rsidR="002F6B2E" w:rsidRDefault="002F6B2E" w:rsidP="002F6B2E">
      <w:pPr>
        <w:shd w:val="clear" w:color="auto" w:fill="FFFFFF"/>
        <w:spacing w:after="240" w:line="240" w:lineRule="auto"/>
        <w:ind w:left="567" w:right="851"/>
        <w:jc w:val="center"/>
        <w:rPr>
          <w:rFonts w:ascii="GHEA Grapalat" w:hAnsi="GHEA Grapalat"/>
        </w:rPr>
      </w:pPr>
      <w:r w:rsidRPr="0031527F">
        <w:rPr>
          <w:rFonts w:ascii="GHEA Grapalat" w:hAnsi="GHEA Grapalat"/>
          <w:i/>
          <w:iCs/>
        </w:rPr>
        <w:t>1 – կարանի մետաղով</w:t>
      </w:r>
      <w:r w:rsidRPr="0031527F">
        <w:rPr>
          <w:rFonts w:ascii="GHEA Grapalat" w:hAnsi="GHEA Grapalat"/>
          <w:i/>
        </w:rPr>
        <w:t xml:space="preserve">, </w:t>
      </w:r>
      <w:r w:rsidRPr="0031527F">
        <w:rPr>
          <w:rFonts w:ascii="GHEA Grapalat" w:hAnsi="GHEA Grapalat"/>
          <w:i/>
          <w:iCs/>
        </w:rPr>
        <w:t xml:space="preserve">2 – </w:t>
      </w:r>
      <w:r>
        <w:rPr>
          <w:rFonts w:ascii="GHEA Grapalat" w:hAnsi="GHEA Grapalat"/>
          <w:i/>
          <w:iCs/>
          <w:lang w:val="en-US"/>
        </w:rPr>
        <w:t>համահալման</w:t>
      </w:r>
      <w:r w:rsidRPr="0031527F">
        <w:rPr>
          <w:rFonts w:ascii="GHEA Grapalat" w:hAnsi="GHEA Grapalat"/>
          <w:i/>
          <w:iCs/>
        </w:rPr>
        <w:t xml:space="preserve"> սահմանի մետաղով</w:t>
      </w:r>
    </w:p>
    <w:p w14:paraId="130F7279" w14:textId="77777777" w:rsidR="002F6B2E" w:rsidRPr="00C975C8" w:rsidRDefault="002F6B2E" w:rsidP="002F6B2E">
      <w:pPr>
        <w:shd w:val="clear" w:color="auto" w:fill="FFFFFF"/>
        <w:tabs>
          <w:tab w:val="left" w:pos="8647"/>
        </w:tabs>
        <w:spacing w:after="0"/>
        <w:ind w:firstLine="567"/>
        <w:jc w:val="both"/>
        <w:rPr>
          <w:rFonts w:ascii="GHEA Grapalat" w:hAnsi="GHEA Grapalat"/>
        </w:rPr>
      </w:pPr>
      <w:r w:rsidRPr="000B14CB">
        <w:rPr>
          <w:rFonts w:ascii="GHEA Grapalat" w:hAnsi="GHEA Grapalat"/>
          <w:b/>
        </w:rPr>
        <w:t>313.</w:t>
      </w:r>
      <w:r>
        <w:rPr>
          <w:rFonts w:ascii="Calibri" w:hAnsi="Calibri"/>
        </w:rPr>
        <w:t> </w:t>
      </w:r>
      <w:r>
        <w:rPr>
          <w:rFonts w:ascii="GHEA Grapalat" w:hAnsi="GHEA Grapalat"/>
        </w:rPr>
        <w:t>Ա</w:t>
      </w:r>
      <w:r w:rsidRPr="00A76F46">
        <w:rPr>
          <w:rFonts w:ascii="GHEA Grapalat" w:hAnsi="GHEA Grapalat"/>
        </w:rPr>
        <w:t>նկյունային կար</w:t>
      </w:r>
      <w:r>
        <w:rPr>
          <w:rFonts w:ascii="GHEA Grapalat" w:hAnsi="GHEA Grapalat"/>
          <w:lang w:val="en-US"/>
        </w:rPr>
        <w:t>անն</w:t>
      </w:r>
      <w:r w:rsidRPr="00A76F46">
        <w:rPr>
          <w:rFonts w:ascii="GHEA Grapalat" w:hAnsi="GHEA Grapalat"/>
        </w:rPr>
        <w:t>երով եռ</w:t>
      </w:r>
      <w:r>
        <w:rPr>
          <w:rFonts w:ascii="GHEA Grapalat" w:hAnsi="GHEA Grapalat"/>
          <w:lang w:val="en-US"/>
        </w:rPr>
        <w:t>քային</w:t>
      </w:r>
      <w:r w:rsidRPr="00A76F46">
        <w:rPr>
          <w:rFonts w:ascii="GHEA Grapalat" w:hAnsi="GHEA Grapalat"/>
        </w:rPr>
        <w:t xml:space="preserve"> միացումների </w:t>
      </w:r>
      <w:r>
        <w:rPr>
          <w:rFonts w:ascii="GHEA Grapalat" w:hAnsi="GHEA Grapalat"/>
          <w:lang w:val="en-US"/>
        </w:rPr>
        <w:t>հաշվարկը</w:t>
      </w:r>
      <w:r w:rsidRPr="009B132C">
        <w:rPr>
          <w:rFonts w:ascii="GHEA Grapalat" w:hAnsi="GHEA Grapalat"/>
        </w:rPr>
        <w:t xml:space="preserve"> </w:t>
      </w:r>
      <w:r>
        <w:rPr>
          <w:rFonts w:ascii="GHEA Grapalat" w:hAnsi="GHEA Grapalat"/>
        </w:rPr>
        <w:t>կ</w:t>
      </w:r>
      <w:r w:rsidRPr="00A76F46">
        <w:rPr>
          <w:rFonts w:ascii="GHEA Grapalat" w:hAnsi="GHEA Grapalat"/>
        </w:rPr>
        <w:t>ար</w:t>
      </w:r>
      <w:r>
        <w:rPr>
          <w:rFonts w:ascii="GHEA Grapalat" w:hAnsi="GHEA Grapalat"/>
          <w:lang w:val="en-US"/>
        </w:rPr>
        <w:t>անն</w:t>
      </w:r>
      <w:r w:rsidRPr="00A76F46">
        <w:rPr>
          <w:rFonts w:ascii="GHEA Grapalat" w:hAnsi="GHEA Grapalat"/>
        </w:rPr>
        <w:t>երի տեղաբաշխման հարթության</w:t>
      </w:r>
      <w:r>
        <w:rPr>
          <w:rFonts w:ascii="GHEA Grapalat" w:hAnsi="GHEA Grapalat"/>
          <w:lang w:val="en-US"/>
        </w:rPr>
        <w:t>ն</w:t>
      </w:r>
      <w:r w:rsidRPr="00A76F46">
        <w:rPr>
          <w:rFonts w:ascii="GHEA Grapalat" w:hAnsi="GHEA Grapalat"/>
        </w:rPr>
        <w:t xml:space="preserve"> ուղղահայաց </w:t>
      </w:r>
      <w:r w:rsidRPr="005A66C1">
        <w:rPr>
          <w:rFonts w:ascii="GHEA Grapalat" w:hAnsi="GHEA Grapalat"/>
        </w:rPr>
        <w:t xml:space="preserve">հարթությունում </w:t>
      </w:r>
      <w:r w:rsidRPr="005A66C1">
        <w:rPr>
          <w:rFonts w:ascii="GHEA Grapalat" w:hAnsi="GHEA Grapalat"/>
          <w:i/>
          <w:sz w:val="24"/>
        </w:rPr>
        <w:t>M</w:t>
      </w:r>
      <w:r w:rsidRPr="005A66C1">
        <w:rPr>
          <w:rFonts w:ascii="GHEA Grapalat" w:hAnsi="GHEA Grapalat"/>
        </w:rPr>
        <w:t xml:space="preserve"> մոմենտի</w:t>
      </w:r>
      <w:r w:rsidRPr="00A76F46">
        <w:rPr>
          <w:rFonts w:ascii="GHEA Grapalat" w:hAnsi="GHEA Grapalat"/>
        </w:rPr>
        <w:t xml:space="preserve"> ազդեցության դեպքում</w:t>
      </w:r>
      <w:r>
        <w:rPr>
          <w:rFonts w:ascii="GHEA Grapalat" w:hAnsi="GHEA Grapalat"/>
        </w:rPr>
        <w:t xml:space="preserve"> անհրաժեշտ է կատարել ըստ</w:t>
      </w:r>
      <w:r w:rsidRPr="00A76F46">
        <w:rPr>
          <w:rFonts w:ascii="GHEA Grapalat" w:hAnsi="GHEA Grapalat"/>
        </w:rPr>
        <w:t xml:space="preserve"> կտրման (պայմանական</w:t>
      </w:r>
      <w:r>
        <w:rPr>
          <w:rFonts w:ascii="GHEA Grapalat" w:hAnsi="GHEA Grapalat"/>
        </w:rPr>
        <w:t>)</w:t>
      </w:r>
      <w:r w:rsidRPr="00A76F46">
        <w:rPr>
          <w:rFonts w:ascii="GHEA Grapalat" w:hAnsi="GHEA Grapalat"/>
        </w:rPr>
        <w:t xml:space="preserve"> երկու հատվածքներից </w:t>
      </w:r>
      <w:r w:rsidRPr="005A0A5D">
        <w:rPr>
          <w:rFonts w:ascii="GHEA Grapalat" w:hAnsi="GHEA Grapalat"/>
        </w:rPr>
        <w:t>մեկով (նկար 20)</w:t>
      </w:r>
      <w:r>
        <w:rPr>
          <w:rFonts w:ascii="GHEA Grapalat" w:hAnsi="GHEA Grapalat"/>
          <w:lang w:val="en-US"/>
        </w:rPr>
        <w:t>՝</w:t>
      </w:r>
      <w:r w:rsidRPr="005A0A5D">
        <w:rPr>
          <w:rFonts w:ascii="GHEA Grapalat" w:hAnsi="GHEA Grapalat"/>
        </w:rPr>
        <w:t xml:space="preserve"> </w:t>
      </w:r>
      <w:r>
        <w:rPr>
          <w:rFonts w:ascii="GHEA Grapalat" w:hAnsi="GHEA Grapalat"/>
        </w:rPr>
        <w:t>հետևյալ</w:t>
      </w:r>
      <w:r w:rsidRPr="00A76F46">
        <w:rPr>
          <w:rFonts w:ascii="GHEA Grapalat" w:hAnsi="GHEA Grapalat"/>
        </w:rPr>
        <w:t xml:space="preserve"> բանաձևերով</w:t>
      </w:r>
      <w:r w:rsidRPr="00C975C8">
        <w:rPr>
          <w:rFonts w:ascii="GHEA Grapalat" w:hAnsi="GHEA Grapalat"/>
        </w:rPr>
        <w:t>.</w:t>
      </w:r>
    </w:p>
    <w:p w14:paraId="52A74E7E" w14:textId="77777777" w:rsidR="002F6B2E" w:rsidRPr="000059B6" w:rsidRDefault="002F6B2E" w:rsidP="002F6B2E">
      <w:pPr>
        <w:shd w:val="clear" w:color="auto" w:fill="FFFFFF"/>
        <w:tabs>
          <w:tab w:val="left" w:pos="8647"/>
        </w:tabs>
        <w:spacing w:after="0"/>
        <w:ind w:firstLine="567"/>
        <w:jc w:val="both"/>
        <w:rPr>
          <w:rFonts w:ascii="GHEA Grapalat" w:hAnsi="GHEA Grapalat"/>
        </w:rPr>
      </w:pPr>
      <w:r>
        <w:rPr>
          <w:rFonts w:ascii="GHEA Grapalat" w:hAnsi="GHEA Grapalat"/>
        </w:rPr>
        <w:t>1) կար</w:t>
      </w:r>
      <w:r>
        <w:rPr>
          <w:rFonts w:ascii="GHEA Grapalat" w:hAnsi="GHEA Grapalat"/>
          <w:lang w:val="en-US"/>
        </w:rPr>
        <w:t>անի</w:t>
      </w:r>
      <w:r>
        <w:rPr>
          <w:rFonts w:ascii="GHEA Grapalat" w:hAnsi="GHEA Grapalat"/>
        </w:rPr>
        <w:t xml:space="preserve"> մետաղով</w:t>
      </w:r>
      <w:r>
        <w:rPr>
          <w:rFonts w:ascii="GHEA Grapalat" w:hAnsi="GHEA Grapalat"/>
          <w:lang w:val="en-US"/>
        </w:rPr>
        <w:t>՝</w:t>
      </w:r>
    </w:p>
    <w:p w14:paraId="777B1D00" w14:textId="77777777" w:rsidR="002F6B2E" w:rsidRPr="007B2ADE" w:rsidRDefault="002F6B2E" w:rsidP="002F6B2E">
      <w:pPr>
        <w:shd w:val="clear" w:color="auto" w:fill="FFFFFF"/>
        <w:tabs>
          <w:tab w:val="left" w:pos="3686"/>
          <w:tab w:val="left" w:pos="8647"/>
        </w:tabs>
        <w:spacing w:after="0"/>
        <w:ind w:firstLine="567"/>
        <w:jc w:val="both"/>
        <w:rPr>
          <w:rFonts w:ascii="GHEA Grapalat" w:hAnsi="GHEA Grapalat"/>
        </w:rPr>
      </w:pPr>
      <w:r>
        <w:rPr>
          <w:rFonts w:ascii="GHEA Grapalat" w:hAnsi="GHEA Grapalat"/>
        </w:rPr>
        <w:tab/>
      </w:r>
      <w:r w:rsidRPr="009652A3">
        <w:rPr>
          <w:rFonts w:ascii="GHEA Grapalat" w:hAnsi="GHEA Grapalat"/>
          <w:position w:val="-32"/>
        </w:rPr>
        <w:object w:dxaOrig="1680" w:dyaOrig="720" w14:anchorId="641912CB">
          <v:shape id="_x0000_i1221" type="#_x0000_t75" style="width:84pt;height:38.25pt" o:ole="" o:preferrelative="f">
            <v:imagedata r:id="rId481" o:title=""/>
          </v:shape>
          <o:OLEObject Type="Embed" ProgID="Equation.DSMT4" ShapeID="_x0000_i1221" DrawAspect="Content" ObjectID="_1671619587" r:id="rId482"/>
        </w:object>
      </w:r>
      <w:r>
        <w:rPr>
          <w:rFonts w:ascii="GHEA Grapalat" w:hAnsi="GHEA Grapalat"/>
        </w:rPr>
        <w:t>,</w:t>
      </w:r>
      <w:r>
        <w:rPr>
          <w:rFonts w:ascii="GHEA Grapalat" w:hAnsi="GHEA Grapalat"/>
        </w:rPr>
        <w:tab/>
        <w:t>(178)</w:t>
      </w:r>
    </w:p>
    <w:p w14:paraId="4914720D" w14:textId="77777777" w:rsidR="002F6B2E" w:rsidRPr="000059B6" w:rsidRDefault="002F6B2E" w:rsidP="002F6B2E">
      <w:pPr>
        <w:shd w:val="clear" w:color="auto" w:fill="FFFFFF"/>
        <w:tabs>
          <w:tab w:val="left" w:pos="8647"/>
        </w:tabs>
        <w:spacing w:after="0"/>
        <w:ind w:firstLine="567"/>
        <w:jc w:val="both"/>
        <w:rPr>
          <w:rFonts w:ascii="GHEA Grapalat" w:hAnsi="GHEA Grapalat"/>
        </w:rPr>
      </w:pPr>
      <w:r>
        <w:rPr>
          <w:rFonts w:ascii="GHEA Grapalat" w:hAnsi="GHEA Grapalat"/>
        </w:rPr>
        <w:t xml:space="preserve">2) </w:t>
      </w:r>
      <w:r w:rsidRPr="009652A3">
        <w:rPr>
          <w:rFonts w:ascii="GHEA Grapalat" w:hAnsi="GHEA Grapalat"/>
        </w:rPr>
        <w:t>համահալման սահմանի մետաղով</w:t>
      </w:r>
      <w:r>
        <w:rPr>
          <w:rFonts w:ascii="GHEA Grapalat" w:hAnsi="GHEA Grapalat"/>
          <w:lang w:val="en-US"/>
        </w:rPr>
        <w:t>՝</w:t>
      </w:r>
    </w:p>
    <w:p w14:paraId="306829AD" w14:textId="77777777" w:rsidR="002F6B2E" w:rsidRPr="000059B6" w:rsidRDefault="002F6B2E" w:rsidP="002F6B2E">
      <w:pPr>
        <w:shd w:val="clear" w:color="auto" w:fill="FFFFFF"/>
        <w:tabs>
          <w:tab w:val="left" w:pos="3686"/>
          <w:tab w:val="left" w:pos="8647"/>
        </w:tabs>
        <w:spacing w:after="0"/>
        <w:ind w:firstLine="567"/>
        <w:jc w:val="both"/>
        <w:rPr>
          <w:rFonts w:ascii="GHEA Grapalat" w:hAnsi="GHEA Grapalat"/>
        </w:rPr>
      </w:pPr>
      <w:r w:rsidRPr="000059B6">
        <w:rPr>
          <w:rFonts w:ascii="GHEA Grapalat" w:hAnsi="GHEA Grapalat"/>
        </w:rPr>
        <w:tab/>
      </w:r>
      <w:r w:rsidRPr="009652A3">
        <w:rPr>
          <w:rFonts w:ascii="GHEA Grapalat" w:hAnsi="GHEA Grapalat"/>
          <w:position w:val="-32"/>
        </w:rPr>
        <w:object w:dxaOrig="1680" w:dyaOrig="720" w14:anchorId="30F2E5B1">
          <v:shape id="_x0000_i1222" type="#_x0000_t75" style="width:84pt;height:38.25pt" o:ole="" o:preferrelative="f">
            <v:imagedata r:id="rId483" o:title=""/>
          </v:shape>
          <o:OLEObject Type="Embed" ProgID="Equation.DSMT4" ShapeID="_x0000_i1222" DrawAspect="Content" ObjectID="_1671619588" r:id="rId484"/>
        </w:object>
      </w:r>
      <w:r w:rsidRPr="000059B6">
        <w:rPr>
          <w:rFonts w:ascii="GHEA Grapalat" w:hAnsi="GHEA Grapalat"/>
        </w:rPr>
        <w:t>,</w:t>
      </w:r>
      <w:r w:rsidRPr="000059B6">
        <w:rPr>
          <w:rFonts w:ascii="GHEA Grapalat" w:hAnsi="GHEA Grapalat"/>
        </w:rPr>
        <w:tab/>
        <w:t>(179)</w:t>
      </w:r>
    </w:p>
    <w:p w14:paraId="27139A3B" w14:textId="77777777" w:rsidR="002F6B2E" w:rsidRDefault="002F6B2E" w:rsidP="00821ECA">
      <w:pPr>
        <w:shd w:val="clear" w:color="auto" w:fill="FFFFFF"/>
        <w:tabs>
          <w:tab w:val="left" w:pos="8647"/>
        </w:tabs>
        <w:spacing w:after="120"/>
        <w:jc w:val="both"/>
        <w:rPr>
          <w:rFonts w:ascii="GHEA Grapalat" w:hAnsi="GHEA Grapalat" w:cs="Sylfaen"/>
        </w:rPr>
      </w:pPr>
      <w:r>
        <w:rPr>
          <w:rFonts w:ascii="GHEA Grapalat" w:hAnsi="GHEA Grapalat"/>
          <w:lang w:val="en-US"/>
        </w:rPr>
        <w:t>որտեղ</w:t>
      </w:r>
      <w:r w:rsidRPr="000059B6">
        <w:rPr>
          <w:rFonts w:ascii="GHEA Grapalat" w:hAnsi="GHEA Grapalat"/>
        </w:rPr>
        <w:t xml:space="preserve"> </w:t>
      </w:r>
      <w:r w:rsidRPr="00687288">
        <w:rPr>
          <w:rFonts w:ascii="GHEA Grapalat" w:hAnsi="GHEA Grapalat"/>
          <w:i/>
          <w:sz w:val="24"/>
          <w:lang w:val="en-US"/>
        </w:rPr>
        <w:t>W</w:t>
      </w:r>
      <w:r w:rsidRPr="00687288">
        <w:rPr>
          <w:rFonts w:ascii="GHEA Grapalat" w:hAnsi="GHEA Grapalat"/>
          <w:i/>
          <w:sz w:val="28"/>
          <w:vertAlign w:val="subscript"/>
          <w:lang w:val="en-US"/>
        </w:rPr>
        <w:t>f</w:t>
      </w:r>
      <w:r w:rsidRPr="00687288">
        <w:rPr>
          <w:rFonts w:ascii="Calibri" w:hAnsi="Calibri"/>
          <w:lang w:val="en-US"/>
        </w:rPr>
        <w:t> </w:t>
      </w:r>
      <w:r w:rsidRPr="000059B6">
        <w:rPr>
          <w:rFonts w:ascii="GHEA Grapalat" w:hAnsi="GHEA Grapalat"/>
        </w:rPr>
        <w:t xml:space="preserve">, </w:t>
      </w:r>
      <w:r w:rsidRPr="00687288">
        <w:rPr>
          <w:rFonts w:ascii="GHEA Grapalat" w:hAnsi="GHEA Grapalat"/>
          <w:i/>
          <w:sz w:val="24"/>
          <w:lang w:val="en-US"/>
        </w:rPr>
        <w:t>W</w:t>
      </w:r>
      <w:r w:rsidRPr="00687288">
        <w:rPr>
          <w:rFonts w:ascii="GHEA Grapalat" w:hAnsi="GHEA Grapalat"/>
          <w:i/>
          <w:sz w:val="28"/>
          <w:vertAlign w:val="subscript"/>
          <w:lang w:val="en-US"/>
        </w:rPr>
        <w:t>z</w:t>
      </w:r>
      <w:r w:rsidRPr="00687288">
        <w:rPr>
          <w:rFonts w:ascii="Calibri" w:hAnsi="Calibri"/>
          <w:lang w:val="en-US"/>
        </w:rPr>
        <w:t> </w:t>
      </w:r>
      <w:r w:rsidRPr="000059B6">
        <w:rPr>
          <w:rFonts w:ascii="GHEA Grapalat" w:hAnsi="GHEA Grapalat"/>
        </w:rPr>
        <w:t xml:space="preserve"> – </w:t>
      </w:r>
      <w:r w:rsidRPr="00C975C8">
        <w:rPr>
          <w:rFonts w:ascii="GHEA Grapalat" w:hAnsi="GHEA Grapalat" w:cs="Sylfaen"/>
          <w:lang w:val="en-US"/>
        </w:rPr>
        <w:t>եռ</w:t>
      </w:r>
      <w:r>
        <w:rPr>
          <w:rFonts w:ascii="GHEA Grapalat" w:hAnsi="GHEA Grapalat" w:cs="Sylfaen"/>
          <w:lang w:val="en-US"/>
        </w:rPr>
        <w:t>քային</w:t>
      </w:r>
      <w:r w:rsidRPr="000059B6">
        <w:rPr>
          <w:rFonts w:ascii="GHEA Grapalat" w:hAnsi="GHEA Grapalat" w:cs="Sylfaen"/>
        </w:rPr>
        <w:t xml:space="preserve"> </w:t>
      </w:r>
      <w:r w:rsidRPr="00C975C8">
        <w:rPr>
          <w:rFonts w:ascii="GHEA Grapalat" w:hAnsi="GHEA Grapalat" w:cs="Sylfaen"/>
          <w:lang w:val="en-US"/>
        </w:rPr>
        <w:t>միացման</w:t>
      </w:r>
      <w:r w:rsidRPr="000059B6">
        <w:rPr>
          <w:rFonts w:ascii="GHEA Grapalat" w:hAnsi="GHEA Grapalat" w:cs="Sylfaen"/>
        </w:rPr>
        <w:t xml:space="preserve"> </w:t>
      </w:r>
      <w:r w:rsidRPr="00C975C8">
        <w:rPr>
          <w:rFonts w:ascii="GHEA Grapalat" w:hAnsi="GHEA Grapalat" w:cs="Sylfaen"/>
          <w:lang w:val="en-US"/>
        </w:rPr>
        <w:t>հաշվարկային</w:t>
      </w:r>
      <w:r w:rsidRPr="000059B6">
        <w:rPr>
          <w:rFonts w:ascii="GHEA Grapalat" w:hAnsi="GHEA Grapalat" w:cs="Sylfaen"/>
        </w:rPr>
        <w:t xml:space="preserve"> </w:t>
      </w:r>
      <w:r w:rsidRPr="00C975C8">
        <w:rPr>
          <w:rFonts w:ascii="GHEA Grapalat" w:hAnsi="GHEA Grapalat" w:cs="Sylfaen"/>
          <w:lang w:val="en-US"/>
        </w:rPr>
        <w:t>հատվածքների</w:t>
      </w:r>
      <w:r w:rsidRPr="000059B6">
        <w:rPr>
          <w:rFonts w:ascii="GHEA Grapalat" w:hAnsi="GHEA Grapalat" w:cs="Sylfaen"/>
        </w:rPr>
        <w:t xml:space="preserve"> </w:t>
      </w:r>
      <w:r w:rsidRPr="00C975C8">
        <w:rPr>
          <w:rFonts w:ascii="GHEA Grapalat" w:hAnsi="GHEA Grapalat" w:cs="Sylfaen"/>
          <w:lang w:val="en-US"/>
        </w:rPr>
        <w:t>դիմադրության</w:t>
      </w:r>
      <w:r w:rsidRPr="000059B6">
        <w:rPr>
          <w:rFonts w:ascii="GHEA Grapalat" w:hAnsi="GHEA Grapalat" w:cs="Sylfaen"/>
        </w:rPr>
        <w:t xml:space="preserve"> </w:t>
      </w:r>
      <w:r w:rsidRPr="00C975C8">
        <w:rPr>
          <w:rFonts w:ascii="GHEA Grapalat" w:hAnsi="GHEA Grapalat" w:cs="Sylfaen"/>
          <w:lang w:val="en-US"/>
        </w:rPr>
        <w:t>մոմենտներ</w:t>
      </w:r>
      <w:r w:rsidRPr="000059B6">
        <w:rPr>
          <w:rFonts w:ascii="GHEA Grapalat" w:hAnsi="GHEA Grapalat" w:cs="Sylfaen"/>
        </w:rPr>
        <w:t xml:space="preserve"> </w:t>
      </w:r>
      <w:r w:rsidRPr="00C975C8">
        <w:rPr>
          <w:rFonts w:ascii="GHEA Grapalat" w:hAnsi="GHEA Grapalat" w:cs="Sylfaen"/>
          <w:lang w:val="en-US"/>
        </w:rPr>
        <w:t>են</w:t>
      </w:r>
      <w:r>
        <w:rPr>
          <w:rFonts w:ascii="GHEA Grapalat" w:hAnsi="GHEA Grapalat" w:cs="Sylfaen"/>
          <w:lang w:val="en-US"/>
        </w:rPr>
        <w:t>՝</w:t>
      </w:r>
      <w:r w:rsidRPr="000059B6">
        <w:rPr>
          <w:rFonts w:ascii="GHEA Grapalat" w:hAnsi="GHEA Grapalat" w:cs="Sylfaen"/>
        </w:rPr>
        <w:t xml:space="preserve"> </w:t>
      </w:r>
      <w:r w:rsidRPr="00C975C8">
        <w:rPr>
          <w:rFonts w:ascii="GHEA Grapalat" w:hAnsi="GHEA Grapalat" w:cs="Sylfaen"/>
          <w:lang w:val="en-US"/>
        </w:rPr>
        <w:t>համապատասխանաբար</w:t>
      </w:r>
      <w:r w:rsidRPr="00B056E6">
        <w:rPr>
          <w:rFonts w:ascii="GHEA Grapalat" w:hAnsi="GHEA Grapalat" w:cs="Sylfaen"/>
        </w:rPr>
        <w:t xml:space="preserve"> </w:t>
      </w:r>
      <w:r w:rsidRPr="00C975C8">
        <w:rPr>
          <w:rFonts w:ascii="GHEA Grapalat" w:hAnsi="GHEA Grapalat" w:cs="Sylfaen"/>
          <w:lang w:val="en-US"/>
        </w:rPr>
        <w:t>կար</w:t>
      </w:r>
      <w:r>
        <w:rPr>
          <w:rFonts w:ascii="GHEA Grapalat" w:hAnsi="GHEA Grapalat" w:cs="Sylfaen"/>
          <w:lang w:val="en-US"/>
        </w:rPr>
        <w:t>անի</w:t>
      </w:r>
      <w:r w:rsidRPr="000059B6">
        <w:rPr>
          <w:rFonts w:ascii="GHEA Grapalat" w:hAnsi="GHEA Grapalat" w:cs="Sylfaen"/>
        </w:rPr>
        <w:t xml:space="preserve"> </w:t>
      </w:r>
      <w:r w:rsidRPr="00C975C8">
        <w:rPr>
          <w:rFonts w:ascii="GHEA Grapalat" w:hAnsi="GHEA Grapalat" w:cs="Sylfaen"/>
          <w:lang w:val="en-US"/>
        </w:rPr>
        <w:t>մետաղով</w:t>
      </w:r>
      <w:r w:rsidRPr="000059B6">
        <w:rPr>
          <w:rFonts w:ascii="GHEA Grapalat" w:hAnsi="GHEA Grapalat" w:cs="Sylfaen"/>
        </w:rPr>
        <w:t xml:space="preserve"> </w:t>
      </w:r>
      <w:r w:rsidRPr="00C975C8">
        <w:rPr>
          <w:rFonts w:ascii="GHEA Grapalat" w:hAnsi="GHEA Grapalat" w:cs="Sylfaen"/>
          <w:lang w:val="en-US"/>
        </w:rPr>
        <w:t>և</w:t>
      </w:r>
      <w:r w:rsidRPr="000059B6">
        <w:rPr>
          <w:rFonts w:ascii="GHEA Grapalat" w:hAnsi="GHEA Grapalat" w:cs="Sylfaen"/>
        </w:rPr>
        <w:t xml:space="preserve"> </w:t>
      </w:r>
      <w:r w:rsidRPr="00C975C8">
        <w:rPr>
          <w:rFonts w:ascii="GHEA Grapalat" w:hAnsi="GHEA Grapalat" w:cs="Sylfaen"/>
          <w:lang w:val="en-US"/>
        </w:rPr>
        <w:t>համահալման</w:t>
      </w:r>
      <w:r w:rsidRPr="000059B6">
        <w:rPr>
          <w:rFonts w:ascii="GHEA Grapalat" w:hAnsi="GHEA Grapalat" w:cs="Sylfaen"/>
        </w:rPr>
        <w:t xml:space="preserve"> </w:t>
      </w:r>
      <w:r w:rsidRPr="00C975C8">
        <w:rPr>
          <w:rFonts w:ascii="GHEA Grapalat" w:hAnsi="GHEA Grapalat" w:cs="Sylfaen"/>
          <w:lang w:val="en-US"/>
        </w:rPr>
        <w:t>սահմանի</w:t>
      </w:r>
      <w:r w:rsidRPr="000059B6">
        <w:rPr>
          <w:rFonts w:ascii="GHEA Grapalat" w:hAnsi="GHEA Grapalat" w:cs="Sylfaen"/>
        </w:rPr>
        <w:t xml:space="preserve"> </w:t>
      </w:r>
      <w:r w:rsidRPr="00C975C8">
        <w:rPr>
          <w:rFonts w:ascii="GHEA Grapalat" w:hAnsi="GHEA Grapalat" w:cs="Sylfaen"/>
          <w:lang w:val="en-US"/>
        </w:rPr>
        <w:t>մետաղով</w:t>
      </w:r>
      <w:r w:rsidRPr="000059B6">
        <w:rPr>
          <w:rFonts w:ascii="GHEA Grapalat" w:hAnsi="GHEA Grapalat" w:cs="Sylfaen"/>
        </w:rPr>
        <w:t>:</w:t>
      </w:r>
      <w:r>
        <w:rPr>
          <w:rFonts w:ascii="GHEA Grapalat" w:hAnsi="GHEA Grapalat" w:cs="Sylfaen"/>
        </w:rPr>
        <w:br w:type="page"/>
      </w:r>
    </w:p>
    <w:p w14:paraId="36108EBE" w14:textId="77777777" w:rsidR="002F6B2E" w:rsidRPr="009654D9" w:rsidRDefault="002F6B2E" w:rsidP="002F6B2E">
      <w:pPr>
        <w:shd w:val="clear" w:color="auto" w:fill="FFFFFF"/>
        <w:tabs>
          <w:tab w:val="left" w:pos="8647"/>
        </w:tabs>
        <w:spacing w:after="0"/>
        <w:ind w:firstLine="567"/>
        <w:jc w:val="both"/>
        <w:rPr>
          <w:rFonts w:ascii="GHEA Grapalat" w:hAnsi="GHEA Grapalat"/>
        </w:rPr>
      </w:pPr>
      <w:r w:rsidRPr="000B14CB">
        <w:rPr>
          <w:rFonts w:ascii="GHEA Grapalat" w:hAnsi="GHEA Grapalat"/>
          <w:b/>
        </w:rPr>
        <w:lastRenderedPageBreak/>
        <w:t>314.</w:t>
      </w:r>
      <w:r>
        <w:rPr>
          <w:rFonts w:ascii="GHEA Grapalat" w:hAnsi="GHEA Grapalat"/>
        </w:rPr>
        <w:t> </w:t>
      </w:r>
      <w:r w:rsidRPr="00C975C8">
        <w:rPr>
          <w:rFonts w:ascii="GHEA Grapalat" w:hAnsi="GHEA Grapalat"/>
        </w:rPr>
        <w:t>Անկյունային կար</w:t>
      </w:r>
      <w:r>
        <w:rPr>
          <w:rFonts w:ascii="GHEA Grapalat" w:hAnsi="GHEA Grapalat"/>
          <w:lang w:val="en-US"/>
        </w:rPr>
        <w:t>անն</w:t>
      </w:r>
      <w:r w:rsidRPr="00C975C8">
        <w:rPr>
          <w:rFonts w:ascii="GHEA Grapalat" w:hAnsi="GHEA Grapalat"/>
        </w:rPr>
        <w:t>երով եռ</w:t>
      </w:r>
      <w:r>
        <w:rPr>
          <w:rFonts w:ascii="GHEA Grapalat" w:hAnsi="GHEA Grapalat"/>
          <w:lang w:val="en-US"/>
        </w:rPr>
        <w:t>քային</w:t>
      </w:r>
      <w:r w:rsidRPr="00C975C8">
        <w:rPr>
          <w:rFonts w:ascii="GHEA Grapalat" w:hAnsi="GHEA Grapalat"/>
        </w:rPr>
        <w:t xml:space="preserve"> միացման </w:t>
      </w:r>
      <w:r>
        <w:rPr>
          <w:rFonts w:ascii="GHEA Grapalat" w:hAnsi="GHEA Grapalat"/>
        </w:rPr>
        <w:t>հաշվարկ</w:t>
      </w:r>
      <w:r>
        <w:rPr>
          <w:rFonts w:ascii="GHEA Grapalat" w:hAnsi="GHEA Grapalat"/>
          <w:lang w:val="en-US"/>
        </w:rPr>
        <w:t>ն</w:t>
      </w:r>
      <w:r w:rsidRPr="00C975C8">
        <w:rPr>
          <w:rFonts w:ascii="GHEA Grapalat" w:hAnsi="GHEA Grapalat"/>
        </w:rPr>
        <w:t xml:space="preserve"> այդ կար</w:t>
      </w:r>
      <w:r>
        <w:rPr>
          <w:rFonts w:ascii="GHEA Grapalat" w:hAnsi="GHEA Grapalat"/>
          <w:lang w:val="en-US"/>
        </w:rPr>
        <w:t>անն</w:t>
      </w:r>
      <w:r w:rsidRPr="00C975C8">
        <w:rPr>
          <w:rFonts w:ascii="GHEA Grapalat" w:hAnsi="GHEA Grapalat"/>
        </w:rPr>
        <w:t xml:space="preserve">երի տեղաբաշխման հարթությունում </w:t>
      </w:r>
      <w:r w:rsidRPr="005A66C1">
        <w:rPr>
          <w:rFonts w:ascii="GHEA Grapalat" w:hAnsi="GHEA Grapalat"/>
          <w:i/>
          <w:sz w:val="24"/>
        </w:rPr>
        <w:t>M</w:t>
      </w:r>
      <w:r w:rsidRPr="00C975C8">
        <w:rPr>
          <w:rFonts w:ascii="GHEA Grapalat" w:hAnsi="GHEA Grapalat"/>
        </w:rPr>
        <w:t xml:space="preserve"> մոմենտի ազդեցության դեպքում անհրաժեշտ է կատարել </w:t>
      </w:r>
      <w:r w:rsidRPr="00751942">
        <w:rPr>
          <w:rFonts w:ascii="GHEA Grapalat" w:hAnsi="GHEA Grapalat"/>
          <w:lang w:val="en-US"/>
        </w:rPr>
        <w:t>հետևյալ</w:t>
      </w:r>
      <w:r w:rsidRPr="00751942">
        <w:rPr>
          <w:rFonts w:ascii="GHEA Grapalat" w:hAnsi="GHEA Grapalat"/>
        </w:rPr>
        <w:t xml:space="preserve"> </w:t>
      </w:r>
      <w:r w:rsidRPr="00C975C8">
        <w:rPr>
          <w:rFonts w:ascii="GHEA Grapalat" w:hAnsi="GHEA Grapalat"/>
        </w:rPr>
        <w:t>բանաձևերով</w:t>
      </w:r>
      <w:r>
        <w:rPr>
          <w:rFonts w:ascii="GHEA Grapalat" w:hAnsi="GHEA Grapalat"/>
          <w:lang w:val="en-US"/>
        </w:rPr>
        <w:t>՝</w:t>
      </w:r>
      <w:r w:rsidRPr="009654D9">
        <w:rPr>
          <w:rFonts w:ascii="GHEA Grapalat" w:hAnsi="GHEA Grapalat"/>
        </w:rPr>
        <w:t xml:space="preserve"> </w:t>
      </w:r>
      <w:r>
        <w:rPr>
          <w:rFonts w:ascii="GHEA Grapalat" w:hAnsi="GHEA Grapalat"/>
          <w:lang w:val="en-US"/>
        </w:rPr>
        <w:t>ըստ</w:t>
      </w:r>
      <w:r w:rsidRPr="00C975C8">
        <w:rPr>
          <w:rFonts w:ascii="GHEA Grapalat" w:hAnsi="GHEA Grapalat"/>
        </w:rPr>
        <w:t xml:space="preserve"> </w:t>
      </w:r>
      <w:r>
        <w:rPr>
          <w:rFonts w:ascii="GHEA Grapalat" w:hAnsi="GHEA Grapalat"/>
          <w:lang w:val="en-US"/>
        </w:rPr>
        <w:t>կտրման</w:t>
      </w:r>
      <w:r w:rsidRPr="00C975C8">
        <w:rPr>
          <w:rFonts w:ascii="GHEA Grapalat" w:hAnsi="GHEA Grapalat"/>
        </w:rPr>
        <w:t xml:space="preserve"> (պայմանական</w:t>
      </w:r>
      <w:r>
        <w:rPr>
          <w:rFonts w:ascii="GHEA Grapalat" w:hAnsi="GHEA Grapalat"/>
        </w:rPr>
        <w:t>)</w:t>
      </w:r>
      <w:r w:rsidRPr="00C975C8">
        <w:rPr>
          <w:rFonts w:ascii="GHEA Grapalat" w:hAnsi="GHEA Grapalat"/>
        </w:rPr>
        <w:t xml:space="preserve"> երկու հատվածքներից</w:t>
      </w:r>
      <w:r>
        <w:rPr>
          <w:rFonts w:ascii="GHEA Grapalat" w:hAnsi="GHEA Grapalat"/>
        </w:rPr>
        <w:t xml:space="preserve"> </w:t>
      </w:r>
      <w:r w:rsidRPr="00751942">
        <w:rPr>
          <w:rFonts w:ascii="GHEA Grapalat" w:hAnsi="GHEA Grapalat"/>
        </w:rPr>
        <w:t>մեկով (նկար 20)</w:t>
      </w:r>
      <w:r w:rsidRPr="009654D9">
        <w:rPr>
          <w:rFonts w:ascii="GHEA Grapalat" w:hAnsi="GHEA Grapalat"/>
        </w:rPr>
        <w:t>.</w:t>
      </w:r>
    </w:p>
    <w:p w14:paraId="3440E98A" w14:textId="77777777" w:rsidR="002F6B2E" w:rsidRPr="000059B6" w:rsidRDefault="002F6B2E" w:rsidP="002F6B2E">
      <w:pPr>
        <w:shd w:val="clear" w:color="auto" w:fill="FFFFFF"/>
        <w:tabs>
          <w:tab w:val="left" w:pos="8647"/>
        </w:tabs>
        <w:spacing w:after="0"/>
        <w:ind w:firstLine="567"/>
        <w:jc w:val="both"/>
        <w:rPr>
          <w:rFonts w:ascii="GHEA Grapalat" w:hAnsi="GHEA Grapalat"/>
        </w:rPr>
      </w:pPr>
      <w:r>
        <w:rPr>
          <w:rFonts w:ascii="GHEA Grapalat" w:hAnsi="GHEA Grapalat"/>
        </w:rPr>
        <w:t>1) կար</w:t>
      </w:r>
      <w:r>
        <w:rPr>
          <w:rFonts w:ascii="GHEA Grapalat" w:hAnsi="GHEA Grapalat"/>
          <w:lang w:val="en-US"/>
        </w:rPr>
        <w:t>անի</w:t>
      </w:r>
      <w:r w:rsidRPr="007B2ADE">
        <w:rPr>
          <w:rFonts w:ascii="GHEA Grapalat" w:hAnsi="GHEA Grapalat"/>
        </w:rPr>
        <w:t xml:space="preserve"> </w:t>
      </w:r>
      <w:r>
        <w:rPr>
          <w:rFonts w:ascii="GHEA Grapalat" w:hAnsi="GHEA Grapalat"/>
        </w:rPr>
        <w:t>մետաղով</w:t>
      </w:r>
      <w:r>
        <w:rPr>
          <w:rFonts w:ascii="GHEA Grapalat" w:hAnsi="GHEA Grapalat"/>
          <w:lang w:val="en-US"/>
        </w:rPr>
        <w:t>՝</w:t>
      </w:r>
    </w:p>
    <w:p w14:paraId="394C16CB" w14:textId="77777777" w:rsidR="002F6B2E" w:rsidRPr="007B2ADE" w:rsidRDefault="002F6B2E" w:rsidP="002F6B2E">
      <w:pPr>
        <w:shd w:val="clear" w:color="auto" w:fill="FFFFFF"/>
        <w:tabs>
          <w:tab w:val="left" w:pos="3686"/>
          <w:tab w:val="left" w:pos="8647"/>
        </w:tabs>
        <w:spacing w:after="0"/>
        <w:ind w:firstLine="567"/>
        <w:jc w:val="both"/>
        <w:rPr>
          <w:rFonts w:ascii="GHEA Grapalat" w:hAnsi="GHEA Grapalat"/>
        </w:rPr>
      </w:pPr>
      <w:r>
        <w:rPr>
          <w:rFonts w:ascii="GHEA Grapalat" w:hAnsi="GHEA Grapalat"/>
        </w:rPr>
        <w:tab/>
      </w:r>
      <w:r w:rsidR="0027611E" w:rsidRPr="00C975C8">
        <w:rPr>
          <w:rFonts w:ascii="GHEA Grapalat" w:hAnsi="GHEA Grapalat"/>
          <w:position w:val="-44"/>
        </w:rPr>
        <w:object w:dxaOrig="2340" w:dyaOrig="980" w14:anchorId="71627903">
          <v:shape id="_x0000_i1223" type="#_x0000_t75" style="width:107.25pt;height:50.25pt" o:ole="" o:preferrelative="f">
            <v:imagedata r:id="rId485" o:title=""/>
          </v:shape>
          <o:OLEObject Type="Embed" ProgID="Equation.DSMT4" ShapeID="_x0000_i1223" DrawAspect="Content" ObjectID="_1671619589" r:id="rId486"/>
        </w:object>
      </w:r>
      <w:r>
        <w:rPr>
          <w:rFonts w:ascii="GHEA Grapalat" w:hAnsi="GHEA Grapalat"/>
        </w:rPr>
        <w:t>,</w:t>
      </w:r>
      <w:r>
        <w:rPr>
          <w:rFonts w:ascii="GHEA Grapalat" w:hAnsi="GHEA Grapalat"/>
        </w:rPr>
        <w:tab/>
        <w:t>(180)</w:t>
      </w:r>
    </w:p>
    <w:p w14:paraId="37134469" w14:textId="77777777" w:rsidR="002F6B2E" w:rsidRPr="000059B6" w:rsidRDefault="002F6B2E" w:rsidP="002F6B2E">
      <w:pPr>
        <w:shd w:val="clear" w:color="auto" w:fill="FFFFFF"/>
        <w:tabs>
          <w:tab w:val="left" w:pos="8647"/>
        </w:tabs>
        <w:spacing w:after="0"/>
        <w:ind w:firstLine="567"/>
        <w:jc w:val="both"/>
        <w:rPr>
          <w:rFonts w:ascii="GHEA Grapalat" w:hAnsi="GHEA Grapalat"/>
        </w:rPr>
      </w:pPr>
      <w:r>
        <w:rPr>
          <w:rFonts w:ascii="GHEA Grapalat" w:hAnsi="GHEA Grapalat"/>
        </w:rPr>
        <w:t xml:space="preserve">2) </w:t>
      </w:r>
      <w:r w:rsidRPr="009652A3">
        <w:rPr>
          <w:rFonts w:ascii="GHEA Grapalat" w:hAnsi="GHEA Grapalat"/>
        </w:rPr>
        <w:t>համահալման</w:t>
      </w:r>
      <w:r w:rsidRPr="007B2ADE">
        <w:rPr>
          <w:rFonts w:ascii="GHEA Grapalat" w:hAnsi="GHEA Grapalat"/>
        </w:rPr>
        <w:t xml:space="preserve"> </w:t>
      </w:r>
      <w:r w:rsidRPr="009652A3">
        <w:rPr>
          <w:rFonts w:ascii="GHEA Grapalat" w:hAnsi="GHEA Grapalat"/>
        </w:rPr>
        <w:t>սահմանի</w:t>
      </w:r>
      <w:r w:rsidRPr="007B2ADE">
        <w:rPr>
          <w:rFonts w:ascii="GHEA Grapalat" w:hAnsi="GHEA Grapalat"/>
        </w:rPr>
        <w:t xml:space="preserve"> </w:t>
      </w:r>
      <w:r w:rsidRPr="009652A3">
        <w:rPr>
          <w:rFonts w:ascii="GHEA Grapalat" w:hAnsi="GHEA Grapalat"/>
        </w:rPr>
        <w:t>մետաղով</w:t>
      </w:r>
      <w:r>
        <w:rPr>
          <w:rFonts w:ascii="GHEA Grapalat" w:hAnsi="GHEA Grapalat"/>
          <w:lang w:val="en-US"/>
        </w:rPr>
        <w:t>՝</w:t>
      </w:r>
    </w:p>
    <w:p w14:paraId="793441BD" w14:textId="77777777" w:rsidR="002F6B2E" w:rsidRPr="007B2ADE" w:rsidRDefault="002F6B2E" w:rsidP="002F6B2E">
      <w:pPr>
        <w:shd w:val="clear" w:color="auto" w:fill="FFFFFF"/>
        <w:tabs>
          <w:tab w:val="left" w:pos="3686"/>
          <w:tab w:val="left" w:pos="8647"/>
        </w:tabs>
        <w:spacing w:after="0"/>
        <w:ind w:firstLine="567"/>
        <w:jc w:val="both"/>
        <w:rPr>
          <w:rFonts w:ascii="GHEA Grapalat" w:hAnsi="GHEA Grapalat"/>
        </w:rPr>
      </w:pPr>
      <w:r>
        <w:rPr>
          <w:rFonts w:ascii="GHEA Grapalat" w:hAnsi="GHEA Grapalat"/>
        </w:rPr>
        <w:tab/>
      </w:r>
      <w:r w:rsidR="0027611E" w:rsidRPr="00C975C8">
        <w:rPr>
          <w:rFonts w:ascii="GHEA Grapalat" w:hAnsi="GHEA Grapalat"/>
          <w:position w:val="-44"/>
        </w:rPr>
        <w:object w:dxaOrig="2420" w:dyaOrig="980" w14:anchorId="69C94D64">
          <v:shape id="_x0000_i1224" type="#_x0000_t75" style="width:117pt;height:50.25pt" o:ole="" o:preferrelative="f">
            <v:imagedata r:id="rId487" o:title=""/>
          </v:shape>
          <o:OLEObject Type="Embed" ProgID="Equation.DSMT4" ShapeID="_x0000_i1224" DrawAspect="Content" ObjectID="_1671619590" r:id="rId488"/>
        </w:object>
      </w:r>
      <w:r>
        <w:rPr>
          <w:rFonts w:ascii="GHEA Grapalat" w:hAnsi="GHEA Grapalat"/>
        </w:rPr>
        <w:t>,</w:t>
      </w:r>
      <w:r>
        <w:rPr>
          <w:rFonts w:ascii="GHEA Grapalat" w:hAnsi="GHEA Grapalat"/>
        </w:rPr>
        <w:tab/>
        <w:t>(181)</w:t>
      </w:r>
    </w:p>
    <w:p w14:paraId="64CAE871" w14:textId="77777777" w:rsidR="00442C19" w:rsidRDefault="002F6B2E" w:rsidP="00442C19">
      <w:pPr>
        <w:shd w:val="clear" w:color="auto" w:fill="FFFFFF"/>
        <w:tabs>
          <w:tab w:val="left" w:pos="8647"/>
        </w:tabs>
        <w:spacing w:after="0"/>
        <w:jc w:val="both"/>
        <w:rPr>
          <w:rFonts w:ascii="GHEA Grapalat" w:hAnsi="GHEA Grapalat"/>
        </w:rPr>
      </w:pPr>
      <w:r>
        <w:rPr>
          <w:rFonts w:ascii="GHEA Grapalat" w:hAnsi="GHEA Grapalat"/>
          <w:lang w:val="en-US"/>
        </w:rPr>
        <w:t>որտեղ՝</w:t>
      </w:r>
      <w:r w:rsidRPr="006D6C50">
        <w:rPr>
          <w:rFonts w:ascii="GHEA Grapalat" w:hAnsi="GHEA Grapalat"/>
        </w:rPr>
        <w:t xml:space="preserve"> </w:t>
      </w:r>
    </w:p>
    <w:p w14:paraId="57442FC2" w14:textId="77777777" w:rsidR="002F6B2E" w:rsidRPr="006D6C50" w:rsidRDefault="002F6B2E" w:rsidP="00442C19">
      <w:pPr>
        <w:shd w:val="clear" w:color="auto" w:fill="FFFFFF"/>
        <w:tabs>
          <w:tab w:val="left" w:pos="8647"/>
        </w:tabs>
        <w:spacing w:after="0"/>
        <w:ind w:firstLine="567"/>
        <w:jc w:val="both"/>
        <w:rPr>
          <w:rFonts w:ascii="GHEA Grapalat" w:hAnsi="GHEA Grapalat"/>
        </w:rPr>
      </w:pPr>
      <w:r w:rsidRPr="006329C2">
        <w:rPr>
          <w:rFonts w:ascii="GHEA Grapalat" w:hAnsi="GHEA Grapalat"/>
          <w:i/>
        </w:rPr>
        <w:t>x</w:t>
      </w:r>
      <w:r w:rsidRPr="006D6C50">
        <w:rPr>
          <w:rFonts w:ascii="GHEA Grapalat" w:hAnsi="GHEA Grapalat"/>
        </w:rPr>
        <w:t xml:space="preserve"> </w:t>
      </w:r>
      <w:r>
        <w:rPr>
          <w:rFonts w:ascii="GHEA Grapalat" w:hAnsi="GHEA Grapalat"/>
        </w:rPr>
        <w:t>և</w:t>
      </w:r>
      <w:r w:rsidRPr="006D6C50">
        <w:rPr>
          <w:rFonts w:ascii="GHEA Grapalat" w:hAnsi="GHEA Grapalat"/>
        </w:rPr>
        <w:t xml:space="preserve"> </w:t>
      </w:r>
      <w:r w:rsidRPr="006329C2">
        <w:rPr>
          <w:rFonts w:ascii="GHEA Grapalat" w:hAnsi="GHEA Grapalat"/>
          <w:i/>
        </w:rPr>
        <w:t>y</w:t>
      </w:r>
      <w:r w:rsidRPr="006D6C50">
        <w:rPr>
          <w:rFonts w:ascii="GHEA Grapalat" w:hAnsi="GHEA Grapalat"/>
        </w:rPr>
        <w:t xml:space="preserve"> – </w:t>
      </w:r>
      <w:r w:rsidRPr="00A756E7">
        <w:rPr>
          <w:rFonts w:ascii="GHEA Grapalat" w:hAnsi="GHEA Grapalat" w:cs="Sylfaen"/>
          <w:lang w:val="en-US"/>
        </w:rPr>
        <w:t>եռ</w:t>
      </w:r>
      <w:r>
        <w:rPr>
          <w:rFonts w:ascii="GHEA Grapalat" w:hAnsi="GHEA Grapalat" w:cs="Sylfaen"/>
          <w:lang w:val="en-US"/>
        </w:rPr>
        <w:t>քային</w:t>
      </w:r>
      <w:r w:rsidRPr="006D6C50">
        <w:rPr>
          <w:rFonts w:ascii="GHEA Grapalat" w:hAnsi="GHEA Grapalat" w:cs="Sylfaen"/>
        </w:rPr>
        <w:t xml:space="preserve"> </w:t>
      </w:r>
      <w:r w:rsidRPr="00A756E7">
        <w:rPr>
          <w:rFonts w:ascii="GHEA Grapalat" w:hAnsi="GHEA Grapalat" w:cs="Sylfaen"/>
          <w:lang w:val="en-US"/>
        </w:rPr>
        <w:t>միացման</w:t>
      </w:r>
      <w:r w:rsidRPr="006D6C50">
        <w:rPr>
          <w:rFonts w:ascii="GHEA Grapalat" w:hAnsi="GHEA Grapalat" w:cs="Sylfaen"/>
        </w:rPr>
        <w:t xml:space="preserve"> </w:t>
      </w:r>
      <w:r w:rsidRPr="00A756E7">
        <w:rPr>
          <w:rFonts w:ascii="GHEA Grapalat" w:hAnsi="GHEA Grapalat" w:cs="Sylfaen"/>
          <w:lang w:val="en-US"/>
        </w:rPr>
        <w:t>կետի</w:t>
      </w:r>
      <w:r w:rsidRPr="006D6C50">
        <w:rPr>
          <w:rFonts w:ascii="GHEA Grapalat" w:hAnsi="GHEA Grapalat" w:cs="Sylfaen"/>
        </w:rPr>
        <w:t xml:space="preserve"> </w:t>
      </w:r>
      <w:r w:rsidRPr="00A756E7">
        <w:rPr>
          <w:rFonts w:ascii="GHEA Grapalat" w:hAnsi="GHEA Grapalat" w:cs="Sylfaen"/>
          <w:lang w:val="en-US"/>
        </w:rPr>
        <w:t>կոորդինատներն</w:t>
      </w:r>
      <w:r w:rsidRPr="006D6C50">
        <w:rPr>
          <w:rFonts w:ascii="GHEA Grapalat" w:hAnsi="GHEA Grapalat" w:cs="Sylfaen"/>
        </w:rPr>
        <w:t xml:space="preserve"> </w:t>
      </w:r>
      <w:r w:rsidRPr="00A756E7">
        <w:rPr>
          <w:rFonts w:ascii="GHEA Grapalat" w:hAnsi="GHEA Grapalat" w:cs="Sylfaen"/>
          <w:lang w:val="en-US"/>
        </w:rPr>
        <w:t>են</w:t>
      </w:r>
      <w:r w:rsidRPr="006D6C50">
        <w:rPr>
          <w:rFonts w:ascii="GHEA Grapalat" w:hAnsi="GHEA Grapalat" w:cs="Sylfaen"/>
        </w:rPr>
        <w:t xml:space="preserve">, </w:t>
      </w:r>
      <w:r w:rsidRPr="00A756E7">
        <w:rPr>
          <w:rFonts w:ascii="GHEA Grapalat" w:hAnsi="GHEA Grapalat" w:cs="Sylfaen"/>
          <w:lang w:val="en-US"/>
        </w:rPr>
        <w:t>որոնք</w:t>
      </w:r>
      <w:r w:rsidRPr="006D6C50">
        <w:rPr>
          <w:rFonts w:ascii="GHEA Grapalat" w:hAnsi="GHEA Grapalat" w:cs="Sylfaen"/>
        </w:rPr>
        <w:t xml:space="preserve"> </w:t>
      </w:r>
      <w:r w:rsidRPr="00A756E7">
        <w:rPr>
          <w:rFonts w:ascii="GHEA Grapalat" w:hAnsi="GHEA Grapalat" w:cs="Sylfaen"/>
          <w:lang w:val="en-US"/>
        </w:rPr>
        <w:t>առավել</w:t>
      </w:r>
      <w:r w:rsidRPr="006D6C50">
        <w:rPr>
          <w:rFonts w:ascii="GHEA Grapalat" w:hAnsi="GHEA Grapalat" w:cs="Sylfaen"/>
        </w:rPr>
        <w:t xml:space="preserve"> </w:t>
      </w:r>
      <w:r w:rsidRPr="00A756E7">
        <w:rPr>
          <w:rFonts w:ascii="GHEA Grapalat" w:hAnsi="GHEA Grapalat" w:cs="Sylfaen"/>
          <w:lang w:val="en-US"/>
        </w:rPr>
        <w:t>հեռացված</w:t>
      </w:r>
      <w:r w:rsidRPr="006D6C50">
        <w:rPr>
          <w:rFonts w:ascii="GHEA Grapalat" w:hAnsi="GHEA Grapalat" w:cs="Sylfaen"/>
        </w:rPr>
        <w:t xml:space="preserve"> </w:t>
      </w:r>
      <w:r w:rsidRPr="00A756E7">
        <w:rPr>
          <w:rFonts w:ascii="GHEA Grapalat" w:hAnsi="GHEA Grapalat" w:cs="Sylfaen"/>
          <w:lang w:val="en-US"/>
        </w:rPr>
        <w:t>են</w:t>
      </w:r>
      <w:r w:rsidRPr="006D6C50">
        <w:rPr>
          <w:rFonts w:ascii="GHEA Grapalat" w:hAnsi="GHEA Grapalat" w:cs="Sylfaen"/>
        </w:rPr>
        <w:t xml:space="preserve"> </w:t>
      </w:r>
      <w:r w:rsidRPr="00A756E7">
        <w:rPr>
          <w:rFonts w:ascii="GHEA Grapalat" w:hAnsi="GHEA Grapalat" w:cs="Sylfaen"/>
          <w:lang w:val="en-US"/>
        </w:rPr>
        <w:t>այդ</w:t>
      </w:r>
      <w:r w:rsidRPr="006D6C50">
        <w:rPr>
          <w:rFonts w:ascii="GHEA Grapalat" w:hAnsi="GHEA Grapalat" w:cs="Sylfaen"/>
        </w:rPr>
        <w:t xml:space="preserve"> </w:t>
      </w:r>
      <w:r w:rsidRPr="00A756E7">
        <w:rPr>
          <w:rFonts w:ascii="GHEA Grapalat" w:hAnsi="GHEA Grapalat" w:cs="Sylfaen"/>
          <w:lang w:val="en-US"/>
        </w:rPr>
        <w:t>միացման</w:t>
      </w:r>
      <w:r w:rsidRPr="006D6C50">
        <w:rPr>
          <w:rFonts w:ascii="GHEA Grapalat" w:hAnsi="GHEA Grapalat" w:cs="Sylfaen"/>
        </w:rPr>
        <w:t xml:space="preserve"> </w:t>
      </w:r>
      <w:r w:rsidRPr="00A756E7">
        <w:rPr>
          <w:rFonts w:ascii="GHEA Grapalat" w:hAnsi="GHEA Grapalat" w:cs="Sylfaen"/>
          <w:lang w:val="en-US"/>
        </w:rPr>
        <w:t>հաշվարկային</w:t>
      </w:r>
      <w:r w:rsidRPr="006D6C50">
        <w:rPr>
          <w:rFonts w:ascii="GHEA Grapalat" w:hAnsi="GHEA Grapalat" w:cs="Sylfaen"/>
        </w:rPr>
        <w:t xml:space="preserve"> </w:t>
      </w:r>
      <w:r w:rsidRPr="00A756E7">
        <w:rPr>
          <w:rFonts w:ascii="GHEA Grapalat" w:hAnsi="GHEA Grapalat" w:cs="Sylfaen"/>
          <w:lang w:val="en-US"/>
        </w:rPr>
        <w:t>հատվածքի</w:t>
      </w:r>
      <w:r w:rsidRPr="006D6C50">
        <w:rPr>
          <w:rFonts w:ascii="GHEA Grapalat" w:hAnsi="GHEA Grapalat" w:cs="Sylfaen"/>
        </w:rPr>
        <w:t xml:space="preserve"> </w:t>
      </w:r>
      <w:r w:rsidRPr="006329C2">
        <w:rPr>
          <w:rFonts w:ascii="GHEA Grapalat" w:hAnsi="GHEA Grapalat"/>
          <w:i/>
        </w:rPr>
        <w:t>O</w:t>
      </w:r>
      <w:r w:rsidRPr="006D6C50">
        <w:rPr>
          <w:rFonts w:ascii="GHEA Grapalat" w:hAnsi="GHEA Grapalat" w:cs="Sylfaen"/>
        </w:rPr>
        <w:t xml:space="preserve"> </w:t>
      </w:r>
      <w:r w:rsidRPr="00A756E7">
        <w:rPr>
          <w:rFonts w:ascii="GHEA Grapalat" w:hAnsi="GHEA Grapalat" w:cs="Sylfaen"/>
          <w:lang w:val="en-US"/>
        </w:rPr>
        <w:t>ծանրության</w:t>
      </w:r>
      <w:r w:rsidRPr="006D6C50">
        <w:rPr>
          <w:rFonts w:ascii="GHEA Grapalat" w:hAnsi="GHEA Grapalat" w:cs="Sylfaen"/>
        </w:rPr>
        <w:t xml:space="preserve"> </w:t>
      </w:r>
      <w:r w:rsidRPr="00751942">
        <w:rPr>
          <w:rFonts w:ascii="GHEA Grapalat" w:hAnsi="GHEA Grapalat" w:cs="Sylfaen"/>
          <w:lang w:val="en-US"/>
        </w:rPr>
        <w:t>կենտրոնից</w:t>
      </w:r>
      <w:r w:rsidRPr="00751942">
        <w:rPr>
          <w:rFonts w:ascii="GHEA Grapalat" w:hAnsi="GHEA Grapalat" w:cs="Sylfaen"/>
        </w:rPr>
        <w:t xml:space="preserve"> (</w:t>
      </w:r>
      <w:r w:rsidRPr="00751942">
        <w:rPr>
          <w:rFonts w:ascii="GHEA Grapalat" w:hAnsi="GHEA Grapalat" w:cs="Sylfaen"/>
          <w:lang w:val="en-US"/>
        </w:rPr>
        <w:t>նկ</w:t>
      </w:r>
      <w:r w:rsidRPr="00751942">
        <w:rPr>
          <w:rFonts w:ascii="GHEA Grapalat" w:hAnsi="GHEA Grapalat" w:cs="Sylfaen"/>
        </w:rPr>
        <w:t>ար 21)</w:t>
      </w:r>
      <w:r w:rsidRPr="00751942">
        <w:rPr>
          <w:rFonts w:ascii="GHEA Grapalat" w:hAnsi="GHEA Grapalat"/>
        </w:rPr>
        <w:t>,</w:t>
      </w:r>
    </w:p>
    <w:p w14:paraId="6DE91737" w14:textId="77777777" w:rsidR="002F6B2E" w:rsidRPr="006D6C50" w:rsidRDefault="002F6B2E" w:rsidP="00442C19">
      <w:pPr>
        <w:shd w:val="clear" w:color="auto" w:fill="FFFFFF"/>
        <w:tabs>
          <w:tab w:val="left" w:pos="8647"/>
        </w:tabs>
        <w:spacing w:after="0"/>
        <w:ind w:firstLine="567"/>
        <w:jc w:val="both"/>
        <w:rPr>
          <w:rFonts w:ascii="GHEA Grapalat" w:hAnsi="GHEA Grapalat" w:cs="Sylfaen"/>
        </w:rPr>
      </w:pPr>
      <w:r w:rsidRPr="00DC32CA">
        <w:rPr>
          <w:rFonts w:ascii="Times New Roman" w:hAnsi="Times New Roman" w:cs="Times New Roman"/>
          <w:i/>
          <w:sz w:val="28"/>
        </w:rPr>
        <w:t>I</w:t>
      </w:r>
      <w:r w:rsidRPr="00DC32CA">
        <w:rPr>
          <w:rFonts w:ascii="GHEA Grapalat" w:hAnsi="GHEA Grapalat"/>
          <w:i/>
          <w:sz w:val="28"/>
          <w:vertAlign w:val="subscript"/>
        </w:rPr>
        <w:t>fx</w:t>
      </w:r>
      <w:r w:rsidRPr="00DC32CA">
        <w:rPr>
          <w:rFonts w:ascii="Calibri" w:hAnsi="Calibri"/>
        </w:rPr>
        <w:t> </w:t>
      </w:r>
      <w:r w:rsidRPr="00DC32CA">
        <w:rPr>
          <w:rFonts w:ascii="GHEA Grapalat" w:hAnsi="GHEA Grapalat"/>
        </w:rPr>
        <w:t>,</w:t>
      </w:r>
      <w:r w:rsidRPr="006D6C50">
        <w:rPr>
          <w:rFonts w:ascii="GHEA Grapalat" w:hAnsi="GHEA Grapalat"/>
        </w:rPr>
        <w:t xml:space="preserve"> </w:t>
      </w:r>
      <w:r w:rsidRPr="00DC32CA">
        <w:rPr>
          <w:rFonts w:ascii="Times New Roman" w:hAnsi="Times New Roman" w:cs="Times New Roman"/>
          <w:i/>
          <w:sz w:val="28"/>
        </w:rPr>
        <w:t>I</w:t>
      </w:r>
      <w:r w:rsidRPr="00DC32CA">
        <w:rPr>
          <w:rFonts w:ascii="GHEA Grapalat" w:hAnsi="GHEA Grapalat"/>
          <w:i/>
          <w:sz w:val="28"/>
          <w:vertAlign w:val="subscript"/>
        </w:rPr>
        <w:t>f</w:t>
      </w:r>
      <w:r>
        <w:rPr>
          <w:rFonts w:ascii="GHEA Grapalat" w:hAnsi="GHEA Grapalat"/>
          <w:i/>
          <w:sz w:val="28"/>
          <w:vertAlign w:val="subscript"/>
        </w:rPr>
        <w:t>y</w:t>
      </w:r>
      <w:r w:rsidRPr="00DC32CA">
        <w:rPr>
          <w:rFonts w:ascii="Calibri" w:hAnsi="Calibri"/>
        </w:rPr>
        <w:t> </w:t>
      </w:r>
      <w:r w:rsidRPr="006D6C50">
        <w:rPr>
          <w:rFonts w:ascii="GHEA Grapalat" w:hAnsi="GHEA Grapalat"/>
        </w:rPr>
        <w:t xml:space="preserve"> – </w:t>
      </w:r>
      <w:r w:rsidRPr="00A756E7">
        <w:rPr>
          <w:rFonts w:ascii="GHEA Grapalat" w:hAnsi="GHEA Grapalat" w:cs="Sylfaen"/>
          <w:lang w:val="en-US"/>
        </w:rPr>
        <w:t>եռ</w:t>
      </w:r>
      <w:r>
        <w:rPr>
          <w:rFonts w:ascii="GHEA Grapalat" w:hAnsi="GHEA Grapalat" w:cs="Sylfaen"/>
          <w:lang w:val="en-US"/>
        </w:rPr>
        <w:t>քային</w:t>
      </w:r>
      <w:r w:rsidRPr="006D6C50">
        <w:rPr>
          <w:rFonts w:ascii="GHEA Grapalat" w:hAnsi="GHEA Grapalat" w:cs="Sylfaen"/>
        </w:rPr>
        <w:t xml:space="preserve"> </w:t>
      </w:r>
      <w:r w:rsidRPr="00A756E7">
        <w:rPr>
          <w:rFonts w:ascii="GHEA Grapalat" w:hAnsi="GHEA Grapalat" w:cs="Sylfaen"/>
          <w:lang w:val="en-US"/>
        </w:rPr>
        <w:t>միացման</w:t>
      </w:r>
      <w:r w:rsidRPr="006D6C50">
        <w:rPr>
          <w:rFonts w:ascii="GHEA Grapalat" w:hAnsi="GHEA Grapalat" w:cs="Sylfaen"/>
        </w:rPr>
        <w:t xml:space="preserve"> </w:t>
      </w:r>
      <w:r w:rsidRPr="00A756E7">
        <w:rPr>
          <w:rFonts w:ascii="GHEA Grapalat" w:hAnsi="GHEA Grapalat" w:cs="Sylfaen"/>
          <w:lang w:val="en-US"/>
        </w:rPr>
        <w:t>հաշվարկային</w:t>
      </w:r>
      <w:r w:rsidRPr="006D6C50">
        <w:rPr>
          <w:rFonts w:ascii="GHEA Grapalat" w:hAnsi="GHEA Grapalat" w:cs="Sylfaen"/>
        </w:rPr>
        <w:t xml:space="preserve"> </w:t>
      </w:r>
      <w:r w:rsidRPr="00A756E7">
        <w:rPr>
          <w:rFonts w:ascii="GHEA Grapalat" w:hAnsi="GHEA Grapalat" w:cs="Sylfaen"/>
          <w:lang w:val="en-US"/>
        </w:rPr>
        <w:t>հատվածքի</w:t>
      </w:r>
      <w:r w:rsidRPr="006D6C50">
        <w:rPr>
          <w:rFonts w:ascii="GHEA Grapalat" w:hAnsi="GHEA Grapalat" w:cs="Sylfaen"/>
        </w:rPr>
        <w:t xml:space="preserve"> </w:t>
      </w:r>
      <w:r w:rsidRPr="00A756E7">
        <w:rPr>
          <w:rFonts w:ascii="GHEA Grapalat" w:hAnsi="GHEA Grapalat" w:cs="Sylfaen"/>
          <w:lang w:val="en-US"/>
        </w:rPr>
        <w:t>իներցիայի</w:t>
      </w:r>
      <w:r w:rsidRPr="006D6C50">
        <w:rPr>
          <w:rFonts w:ascii="GHEA Grapalat" w:hAnsi="GHEA Grapalat" w:cs="Sylfaen"/>
        </w:rPr>
        <w:t xml:space="preserve"> </w:t>
      </w:r>
      <w:r w:rsidRPr="00A756E7">
        <w:rPr>
          <w:rFonts w:ascii="GHEA Grapalat" w:hAnsi="GHEA Grapalat" w:cs="Sylfaen"/>
          <w:lang w:val="en-US"/>
        </w:rPr>
        <w:t>մոմենտներն</w:t>
      </w:r>
      <w:r w:rsidRPr="006D6C50">
        <w:rPr>
          <w:rFonts w:ascii="GHEA Grapalat" w:hAnsi="GHEA Grapalat" w:cs="Sylfaen"/>
        </w:rPr>
        <w:t xml:space="preserve"> </w:t>
      </w:r>
      <w:r w:rsidRPr="00A756E7">
        <w:rPr>
          <w:rFonts w:ascii="GHEA Grapalat" w:hAnsi="GHEA Grapalat" w:cs="Sylfaen"/>
          <w:lang w:val="en-US"/>
        </w:rPr>
        <w:t>են</w:t>
      </w:r>
      <w:r>
        <w:rPr>
          <w:rFonts w:ascii="GHEA Grapalat" w:hAnsi="GHEA Grapalat" w:cs="Sylfaen"/>
          <w:lang w:val="en-US"/>
        </w:rPr>
        <w:t>՝</w:t>
      </w:r>
      <w:r w:rsidRPr="006D6C50">
        <w:rPr>
          <w:rFonts w:ascii="GHEA Grapalat" w:hAnsi="GHEA Grapalat" w:cs="Sylfaen"/>
        </w:rPr>
        <w:t xml:space="preserve"> </w:t>
      </w:r>
      <w:r w:rsidRPr="00A756E7">
        <w:rPr>
          <w:rFonts w:ascii="GHEA Grapalat" w:hAnsi="GHEA Grapalat" w:cs="Sylfaen"/>
          <w:lang w:val="en-US"/>
        </w:rPr>
        <w:t>համապատասխանաբար</w:t>
      </w:r>
      <w:r w:rsidRPr="007D0030">
        <w:rPr>
          <w:rFonts w:ascii="GHEA Grapalat" w:hAnsi="GHEA Grapalat" w:cs="Sylfaen"/>
        </w:rPr>
        <w:t xml:space="preserve"> </w:t>
      </w:r>
      <w:r>
        <w:rPr>
          <w:rFonts w:ascii="GHEA Grapalat" w:hAnsi="GHEA Grapalat" w:cs="Sylfaen"/>
          <w:lang w:val="en-US"/>
        </w:rPr>
        <w:t>կարանի</w:t>
      </w:r>
      <w:r w:rsidRPr="006D6C50">
        <w:rPr>
          <w:rFonts w:ascii="GHEA Grapalat" w:hAnsi="GHEA Grapalat" w:cs="Sylfaen"/>
        </w:rPr>
        <w:t xml:space="preserve"> </w:t>
      </w:r>
      <w:r w:rsidRPr="00A756E7">
        <w:rPr>
          <w:rFonts w:ascii="GHEA Grapalat" w:hAnsi="GHEA Grapalat" w:cs="Sylfaen"/>
          <w:lang w:val="en-US"/>
        </w:rPr>
        <w:t>մետաղով</w:t>
      </w:r>
      <w:r w:rsidRPr="006D6C50">
        <w:rPr>
          <w:rFonts w:ascii="GHEA Grapalat" w:hAnsi="GHEA Grapalat" w:cs="Sylfaen"/>
        </w:rPr>
        <w:t xml:space="preserve"> </w:t>
      </w:r>
      <w:r w:rsidRPr="00A756E7">
        <w:rPr>
          <w:rFonts w:ascii="GHEA Grapalat" w:hAnsi="GHEA Grapalat" w:cs="Sylfaen"/>
          <w:lang w:val="en-US"/>
        </w:rPr>
        <w:t>դրա</w:t>
      </w:r>
      <w:r w:rsidRPr="006D6C50">
        <w:rPr>
          <w:rFonts w:ascii="GHEA Grapalat" w:hAnsi="GHEA Grapalat" w:cs="Sylfaen"/>
        </w:rPr>
        <w:t xml:space="preserve"> </w:t>
      </w:r>
      <w:r w:rsidRPr="00A756E7">
        <w:rPr>
          <w:rFonts w:ascii="GHEA Grapalat" w:hAnsi="GHEA Grapalat" w:cs="Sylfaen"/>
          <w:lang w:val="en-US"/>
        </w:rPr>
        <w:t>գլխավոր</w:t>
      </w:r>
      <w:r w:rsidRPr="006D6C50">
        <w:rPr>
          <w:rFonts w:ascii="GHEA Grapalat" w:hAnsi="GHEA Grapalat" w:cs="Sylfaen"/>
        </w:rPr>
        <w:t xml:space="preserve"> </w:t>
      </w:r>
      <w:r w:rsidRPr="006329C2">
        <w:rPr>
          <w:rFonts w:ascii="GHEA Grapalat" w:hAnsi="GHEA Grapalat" w:cs="Sylfaen"/>
          <w:i/>
        </w:rPr>
        <w:t>x</w:t>
      </w:r>
      <w:r>
        <w:rPr>
          <w:rFonts w:ascii="Calibri" w:hAnsi="Calibri" w:cs="Sylfaen"/>
        </w:rPr>
        <w:t> </w:t>
      </w:r>
      <w:r>
        <w:rPr>
          <w:rFonts w:ascii="GHEA Grapalat" w:hAnsi="GHEA Grapalat" w:cs="Sylfaen"/>
        </w:rPr>
        <w:t>-</w:t>
      </w:r>
      <w:r>
        <w:rPr>
          <w:rFonts w:ascii="Calibri" w:hAnsi="Calibri" w:cs="Sylfaen"/>
        </w:rPr>
        <w:t> </w:t>
      </w:r>
      <w:r w:rsidRPr="006329C2">
        <w:rPr>
          <w:rFonts w:ascii="GHEA Grapalat" w:hAnsi="GHEA Grapalat" w:cs="Sylfaen"/>
          <w:i/>
        </w:rPr>
        <w:t>x</w:t>
      </w:r>
      <w:r w:rsidRPr="006D6C50">
        <w:rPr>
          <w:rFonts w:ascii="GHEA Grapalat" w:hAnsi="GHEA Grapalat" w:cs="Sylfaen"/>
        </w:rPr>
        <w:t xml:space="preserve"> </w:t>
      </w:r>
      <w:r w:rsidRPr="00A756E7">
        <w:rPr>
          <w:rFonts w:ascii="GHEA Grapalat" w:hAnsi="GHEA Grapalat" w:cs="Sylfaen"/>
          <w:lang w:val="en-US"/>
        </w:rPr>
        <w:t>և</w:t>
      </w:r>
      <w:r w:rsidRPr="006D6C50">
        <w:rPr>
          <w:rFonts w:ascii="GHEA Grapalat" w:hAnsi="GHEA Grapalat"/>
          <w:position w:val="-36"/>
        </w:rPr>
        <w:t xml:space="preserve"> </w:t>
      </w:r>
      <w:r w:rsidRPr="006329C2">
        <w:rPr>
          <w:rFonts w:ascii="GHEA Grapalat" w:hAnsi="GHEA Grapalat" w:cs="Sylfaen"/>
          <w:i/>
        </w:rPr>
        <w:t>y</w:t>
      </w:r>
      <w:r>
        <w:rPr>
          <w:rFonts w:ascii="Calibri" w:hAnsi="Calibri" w:cs="Sylfaen"/>
        </w:rPr>
        <w:t> </w:t>
      </w:r>
      <w:r>
        <w:rPr>
          <w:rFonts w:ascii="GHEA Grapalat" w:hAnsi="GHEA Grapalat" w:cs="Sylfaen"/>
        </w:rPr>
        <w:t>-</w:t>
      </w:r>
      <w:r>
        <w:rPr>
          <w:rFonts w:ascii="Calibri" w:hAnsi="Calibri" w:cs="Sylfaen"/>
        </w:rPr>
        <w:t> </w:t>
      </w:r>
      <w:r w:rsidRPr="006329C2">
        <w:rPr>
          <w:rFonts w:ascii="GHEA Grapalat" w:hAnsi="GHEA Grapalat" w:cs="Sylfaen"/>
          <w:i/>
        </w:rPr>
        <w:t>y</w:t>
      </w:r>
      <w:r w:rsidRPr="006329C2">
        <w:rPr>
          <w:rFonts w:ascii="GHEA Grapalat" w:hAnsi="GHEA Grapalat" w:cs="Sylfaen"/>
        </w:rPr>
        <w:t xml:space="preserve"> </w:t>
      </w:r>
      <w:r w:rsidRPr="00A756E7">
        <w:rPr>
          <w:rFonts w:ascii="GHEA Grapalat" w:hAnsi="GHEA Grapalat" w:cs="Sylfaen"/>
          <w:lang w:val="en-US"/>
        </w:rPr>
        <w:t>առանցքների</w:t>
      </w:r>
      <w:r w:rsidRPr="006D6C50">
        <w:rPr>
          <w:rFonts w:ascii="GHEA Grapalat" w:hAnsi="GHEA Grapalat" w:cs="Sylfaen"/>
        </w:rPr>
        <w:t xml:space="preserve"> </w:t>
      </w:r>
      <w:r w:rsidRPr="00A756E7">
        <w:rPr>
          <w:rFonts w:ascii="GHEA Grapalat" w:hAnsi="GHEA Grapalat" w:cs="Sylfaen"/>
          <w:lang w:val="en-US"/>
        </w:rPr>
        <w:t>նկատմամբ</w:t>
      </w:r>
      <w:r w:rsidRPr="006D6C50">
        <w:rPr>
          <w:rFonts w:ascii="GHEA Grapalat" w:hAnsi="GHEA Grapalat" w:cs="Sylfaen"/>
        </w:rPr>
        <w:t>,</w:t>
      </w:r>
    </w:p>
    <w:p w14:paraId="222C8ED8" w14:textId="77777777" w:rsidR="002F6B2E" w:rsidRDefault="002F6B2E" w:rsidP="00442C19">
      <w:pPr>
        <w:shd w:val="clear" w:color="auto" w:fill="FFFFFF"/>
        <w:spacing w:after="120"/>
        <w:ind w:firstLine="567"/>
        <w:jc w:val="both"/>
        <w:rPr>
          <w:rFonts w:ascii="GHEA Grapalat" w:hAnsi="GHEA Grapalat"/>
        </w:rPr>
      </w:pPr>
      <w:r w:rsidRPr="00DC32CA">
        <w:rPr>
          <w:rFonts w:ascii="Times New Roman" w:hAnsi="Times New Roman" w:cs="Times New Roman"/>
          <w:i/>
          <w:sz w:val="28"/>
        </w:rPr>
        <w:t>I</w:t>
      </w:r>
      <w:r>
        <w:rPr>
          <w:rFonts w:ascii="GHEA Grapalat" w:hAnsi="GHEA Grapalat"/>
          <w:i/>
          <w:sz w:val="28"/>
          <w:vertAlign w:val="subscript"/>
        </w:rPr>
        <w:t>z</w:t>
      </w:r>
      <w:r w:rsidRPr="00DC32CA">
        <w:rPr>
          <w:rFonts w:ascii="GHEA Grapalat" w:hAnsi="GHEA Grapalat"/>
          <w:i/>
          <w:sz w:val="28"/>
          <w:vertAlign w:val="subscript"/>
        </w:rPr>
        <w:t>x</w:t>
      </w:r>
      <w:r>
        <w:rPr>
          <w:rFonts w:ascii="Calibri" w:hAnsi="Calibri"/>
        </w:rPr>
        <w:t xml:space="preserve"> </w:t>
      </w:r>
      <w:r w:rsidRPr="00DC32CA">
        <w:rPr>
          <w:rFonts w:ascii="GHEA Grapalat" w:hAnsi="GHEA Grapalat"/>
        </w:rPr>
        <w:t xml:space="preserve">, </w:t>
      </w:r>
      <w:r w:rsidRPr="00DC32CA">
        <w:rPr>
          <w:rFonts w:ascii="Times New Roman" w:hAnsi="Times New Roman" w:cs="Times New Roman"/>
          <w:i/>
          <w:sz w:val="28"/>
        </w:rPr>
        <w:t>I</w:t>
      </w:r>
      <w:r>
        <w:rPr>
          <w:rFonts w:ascii="GHEA Grapalat" w:hAnsi="GHEA Grapalat"/>
          <w:i/>
          <w:sz w:val="28"/>
          <w:vertAlign w:val="subscript"/>
        </w:rPr>
        <w:t>zy</w:t>
      </w:r>
      <w:r w:rsidRPr="00DC32CA">
        <w:rPr>
          <w:rFonts w:ascii="GHEA Grapalat" w:hAnsi="GHEA Grapalat"/>
        </w:rPr>
        <w:t xml:space="preserve"> – </w:t>
      </w:r>
      <w:r>
        <w:rPr>
          <w:rFonts w:ascii="GHEA Grapalat" w:hAnsi="GHEA Grapalat" w:cs="Sylfaen"/>
        </w:rPr>
        <w:t>նույնը՝</w:t>
      </w:r>
      <w:r w:rsidRPr="00A756E7">
        <w:rPr>
          <w:rFonts w:ascii="GHEA Grapalat" w:hAnsi="GHEA Grapalat"/>
        </w:rPr>
        <w:t xml:space="preserve"> </w:t>
      </w:r>
      <w:r w:rsidRPr="009652A3">
        <w:rPr>
          <w:rFonts w:ascii="GHEA Grapalat" w:hAnsi="GHEA Grapalat"/>
        </w:rPr>
        <w:t>համահալման</w:t>
      </w:r>
      <w:r w:rsidRPr="00DC32CA">
        <w:rPr>
          <w:rFonts w:ascii="GHEA Grapalat" w:hAnsi="GHEA Grapalat"/>
        </w:rPr>
        <w:t xml:space="preserve"> </w:t>
      </w:r>
      <w:r w:rsidRPr="00A756E7">
        <w:rPr>
          <w:rFonts w:ascii="GHEA Grapalat" w:hAnsi="GHEA Grapalat"/>
        </w:rPr>
        <w:t>սահմանի</w:t>
      </w:r>
      <w:r w:rsidRPr="00DC32CA">
        <w:rPr>
          <w:rFonts w:ascii="GHEA Grapalat" w:hAnsi="GHEA Grapalat"/>
        </w:rPr>
        <w:t xml:space="preserve"> </w:t>
      </w:r>
      <w:r w:rsidRPr="00A756E7">
        <w:rPr>
          <w:rFonts w:ascii="GHEA Grapalat" w:hAnsi="GHEA Grapalat"/>
        </w:rPr>
        <w:t>մետաղով:</w:t>
      </w:r>
    </w:p>
    <w:p w14:paraId="2270C3AC" w14:textId="77777777" w:rsidR="002F6B2E" w:rsidRDefault="002F6B2E" w:rsidP="002F6B2E">
      <w:pPr>
        <w:shd w:val="clear" w:color="auto" w:fill="FFFFFF"/>
        <w:spacing w:after="0"/>
        <w:ind w:left="567"/>
        <w:jc w:val="both"/>
        <w:rPr>
          <w:rFonts w:ascii="GHEA Grapalat" w:hAnsi="GHEA Grapalat"/>
        </w:rPr>
      </w:pPr>
    </w:p>
    <w:p w14:paraId="5B0F50BC" w14:textId="77777777" w:rsidR="002F6B2E" w:rsidRPr="00A756E7" w:rsidRDefault="002F6B2E" w:rsidP="002F6B2E">
      <w:pPr>
        <w:shd w:val="clear" w:color="auto" w:fill="FFFFFF"/>
        <w:spacing w:after="0"/>
        <w:jc w:val="center"/>
        <w:rPr>
          <w:rFonts w:ascii="GHEA Grapalat" w:hAnsi="GHEA Grapalat"/>
          <w:color w:val="FF0000"/>
        </w:rPr>
      </w:pPr>
      <w:r w:rsidRPr="00A756E7">
        <w:rPr>
          <w:rFonts w:ascii="GHEA Grapalat" w:hAnsi="GHEA Grapalat"/>
          <w:noProof/>
          <w:color w:val="000001"/>
          <w:lang w:val="en-US"/>
        </w:rPr>
        <w:drawing>
          <wp:inline distT="0" distB="0" distL="0" distR="0" wp14:anchorId="6AAAE558" wp14:editId="392D5003">
            <wp:extent cx="2865120" cy="3117925"/>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886534" cy="3141229"/>
                    </a:xfrm>
                    <a:prstGeom prst="rect">
                      <a:avLst/>
                    </a:prstGeom>
                    <a:noFill/>
                    <a:ln>
                      <a:noFill/>
                    </a:ln>
                  </pic:spPr>
                </pic:pic>
              </a:graphicData>
            </a:graphic>
          </wp:inline>
        </w:drawing>
      </w:r>
    </w:p>
    <w:p w14:paraId="75991F6D" w14:textId="77777777" w:rsidR="002F6B2E" w:rsidRPr="00896189" w:rsidRDefault="002F6B2E" w:rsidP="002F6B2E">
      <w:pPr>
        <w:shd w:val="clear" w:color="auto" w:fill="FFFFFF"/>
        <w:spacing w:after="360"/>
        <w:jc w:val="center"/>
        <w:rPr>
          <w:rFonts w:ascii="GHEA Grapalat" w:hAnsi="GHEA Grapalat"/>
          <w:b/>
          <w:bCs/>
          <w:iCs/>
        </w:rPr>
      </w:pPr>
      <w:r w:rsidRPr="00A756E7">
        <w:rPr>
          <w:rFonts w:ascii="GHEA Grapalat" w:hAnsi="GHEA Grapalat"/>
          <w:b/>
          <w:bCs/>
          <w:iCs/>
        </w:rPr>
        <w:t xml:space="preserve">Նկար 21 </w:t>
      </w:r>
      <w:r w:rsidRPr="00A756E7">
        <w:rPr>
          <w:rFonts w:ascii="GHEA Grapalat" w:hAnsi="GHEA Grapalat"/>
          <w:b/>
          <w:bCs/>
        </w:rPr>
        <w:t>–</w:t>
      </w:r>
      <w:r w:rsidRPr="00A756E7">
        <w:rPr>
          <w:rFonts w:ascii="GHEA Grapalat" w:hAnsi="GHEA Grapalat"/>
          <w:b/>
          <w:bCs/>
          <w:iCs/>
        </w:rPr>
        <w:t xml:space="preserve"> </w:t>
      </w:r>
      <w:r w:rsidRPr="00A756E7">
        <w:rPr>
          <w:rFonts w:ascii="GHEA Grapalat" w:hAnsi="GHEA Grapalat"/>
          <w:b/>
          <w:bCs/>
          <w:iCs/>
          <w:lang w:val="en-US"/>
        </w:rPr>
        <w:t>Եռքային</w:t>
      </w:r>
      <w:r w:rsidRPr="00A756E7">
        <w:rPr>
          <w:rFonts w:ascii="GHEA Grapalat" w:hAnsi="GHEA Grapalat"/>
          <w:b/>
          <w:bCs/>
          <w:iCs/>
        </w:rPr>
        <w:t xml:space="preserve"> </w:t>
      </w:r>
      <w:r w:rsidRPr="00A756E7">
        <w:rPr>
          <w:rFonts w:ascii="GHEA Grapalat" w:hAnsi="GHEA Grapalat"/>
          <w:b/>
          <w:bCs/>
          <w:iCs/>
          <w:lang w:val="en-US"/>
        </w:rPr>
        <w:t>միացման</w:t>
      </w:r>
      <w:r w:rsidRPr="00A756E7">
        <w:rPr>
          <w:rFonts w:ascii="GHEA Grapalat" w:hAnsi="GHEA Grapalat"/>
          <w:b/>
          <w:bCs/>
          <w:iCs/>
        </w:rPr>
        <w:t xml:space="preserve"> </w:t>
      </w:r>
      <w:r w:rsidRPr="00A756E7">
        <w:rPr>
          <w:rFonts w:ascii="GHEA Grapalat" w:hAnsi="GHEA Grapalat"/>
          <w:b/>
          <w:bCs/>
          <w:iCs/>
          <w:lang w:val="en-US"/>
        </w:rPr>
        <w:t>հաշվարկային</w:t>
      </w:r>
      <w:r w:rsidRPr="00A756E7">
        <w:rPr>
          <w:rFonts w:ascii="GHEA Grapalat" w:hAnsi="GHEA Grapalat"/>
          <w:b/>
          <w:bCs/>
          <w:iCs/>
        </w:rPr>
        <w:t xml:space="preserve"> </w:t>
      </w:r>
      <w:r>
        <w:rPr>
          <w:rFonts w:ascii="GHEA Grapalat" w:hAnsi="GHEA Grapalat"/>
          <w:b/>
          <w:bCs/>
          <w:iCs/>
        </w:rPr>
        <w:t>սխեմա</w:t>
      </w:r>
    </w:p>
    <w:p w14:paraId="0E577E5B" w14:textId="77777777" w:rsidR="002F6B2E" w:rsidRPr="00A756E7" w:rsidRDefault="002F6B2E" w:rsidP="002F6B2E">
      <w:pPr>
        <w:shd w:val="clear" w:color="auto" w:fill="FFFFFF"/>
        <w:tabs>
          <w:tab w:val="left" w:pos="8647"/>
        </w:tabs>
        <w:spacing w:after="0"/>
        <w:ind w:firstLine="567"/>
        <w:jc w:val="both"/>
        <w:rPr>
          <w:rFonts w:ascii="GHEA Grapalat" w:hAnsi="GHEA Grapalat"/>
        </w:rPr>
      </w:pPr>
      <w:r w:rsidRPr="000B14CB">
        <w:rPr>
          <w:rFonts w:ascii="GHEA Grapalat" w:hAnsi="GHEA Grapalat"/>
          <w:b/>
        </w:rPr>
        <w:t>315.</w:t>
      </w:r>
      <w:r>
        <w:rPr>
          <w:rFonts w:ascii="GHEA Grapalat" w:hAnsi="GHEA Grapalat"/>
        </w:rPr>
        <w:t xml:space="preserve"> </w:t>
      </w:r>
      <w:r w:rsidRPr="00E36880">
        <w:rPr>
          <w:rFonts w:ascii="GHEA Grapalat" w:hAnsi="GHEA Grapalat"/>
          <w:i/>
          <w:sz w:val="24"/>
          <w:lang w:val="hy-AM"/>
        </w:rPr>
        <w:t>N</w:t>
      </w:r>
      <w:r>
        <w:rPr>
          <w:rFonts w:ascii="GHEA Grapalat" w:hAnsi="GHEA Grapalat"/>
          <w:position w:val="-36"/>
        </w:rPr>
        <w:t xml:space="preserve"> </w:t>
      </w:r>
      <w:r w:rsidRPr="0010632B">
        <w:rPr>
          <w:rFonts w:ascii="GHEA Grapalat" w:hAnsi="GHEA Grapalat"/>
        </w:rPr>
        <w:t xml:space="preserve">երկայնական </w:t>
      </w:r>
      <w:r>
        <w:rPr>
          <w:rFonts w:ascii="GHEA Grapalat" w:hAnsi="GHEA Grapalat"/>
          <w:lang w:val="en-US"/>
        </w:rPr>
        <w:t>ու</w:t>
      </w:r>
      <w:r w:rsidRPr="0010632B">
        <w:rPr>
          <w:rFonts w:ascii="GHEA Grapalat" w:hAnsi="GHEA Grapalat"/>
        </w:rPr>
        <w:t xml:space="preserve"> </w:t>
      </w:r>
      <w:r w:rsidRPr="00E36880">
        <w:rPr>
          <w:rFonts w:ascii="GHEA Grapalat" w:hAnsi="GHEA Grapalat"/>
          <w:i/>
          <w:sz w:val="24"/>
          <w:lang w:val="hy-AM"/>
        </w:rPr>
        <w:t>V</w:t>
      </w:r>
      <w:r w:rsidRPr="0010632B">
        <w:rPr>
          <w:rFonts w:ascii="GHEA Grapalat" w:hAnsi="GHEA Grapalat"/>
        </w:rPr>
        <w:t xml:space="preserve"> </w:t>
      </w:r>
      <w:r>
        <w:rPr>
          <w:rFonts w:ascii="Calibri" w:hAnsi="Calibri"/>
        </w:rPr>
        <w:t> </w:t>
      </w:r>
      <w:r w:rsidRPr="0010632B">
        <w:rPr>
          <w:rFonts w:ascii="GHEA Grapalat" w:hAnsi="GHEA Grapalat"/>
        </w:rPr>
        <w:t xml:space="preserve">լայնական ուժերի և </w:t>
      </w:r>
      <w:r w:rsidRPr="00E36880">
        <w:rPr>
          <w:rFonts w:ascii="GHEA Grapalat" w:hAnsi="GHEA Grapalat"/>
          <w:i/>
          <w:sz w:val="24"/>
          <w:lang w:val="hy-AM"/>
        </w:rPr>
        <w:t>M</w:t>
      </w:r>
      <w:r w:rsidRPr="0010632B">
        <w:rPr>
          <w:rFonts w:ascii="GHEA Grapalat" w:hAnsi="GHEA Grapalat"/>
        </w:rPr>
        <w:t xml:space="preserve"> մոմենտի միաժամանակ</w:t>
      </w:r>
      <w:r>
        <w:rPr>
          <w:rFonts w:ascii="GHEA Grapalat" w:hAnsi="GHEA Grapalat"/>
        </w:rPr>
        <w:t>յա</w:t>
      </w:r>
      <w:r w:rsidRPr="0010632B">
        <w:rPr>
          <w:rFonts w:ascii="GHEA Grapalat" w:hAnsi="GHEA Grapalat"/>
        </w:rPr>
        <w:t xml:space="preserve"> ազդեցության դեպքում (</w:t>
      </w:r>
      <w:r>
        <w:rPr>
          <w:rFonts w:ascii="GHEA Grapalat" w:hAnsi="GHEA Grapalat"/>
        </w:rPr>
        <w:t>նկ</w:t>
      </w:r>
      <w:r>
        <w:rPr>
          <w:rFonts w:ascii="GHEA Grapalat" w:hAnsi="GHEA Grapalat"/>
          <w:lang w:val="hy-AM"/>
        </w:rPr>
        <w:t>ար</w:t>
      </w:r>
      <w:r w:rsidRPr="0010632B">
        <w:rPr>
          <w:rFonts w:ascii="GHEA Grapalat" w:hAnsi="GHEA Grapalat"/>
        </w:rPr>
        <w:t xml:space="preserve"> 21)</w:t>
      </w:r>
      <w:r>
        <w:rPr>
          <w:rFonts w:ascii="GHEA Grapalat" w:hAnsi="GHEA Grapalat"/>
        </w:rPr>
        <w:t xml:space="preserve"> ա</w:t>
      </w:r>
      <w:r w:rsidRPr="0010632B">
        <w:rPr>
          <w:rFonts w:ascii="GHEA Grapalat" w:hAnsi="GHEA Grapalat"/>
        </w:rPr>
        <w:t>նկյունային կար</w:t>
      </w:r>
      <w:r>
        <w:rPr>
          <w:rFonts w:ascii="GHEA Grapalat" w:hAnsi="GHEA Grapalat"/>
        </w:rPr>
        <w:t>անն</w:t>
      </w:r>
      <w:r w:rsidRPr="0010632B">
        <w:rPr>
          <w:rFonts w:ascii="GHEA Grapalat" w:hAnsi="GHEA Grapalat"/>
        </w:rPr>
        <w:t>երով եռ</w:t>
      </w:r>
      <w:r>
        <w:rPr>
          <w:rFonts w:ascii="GHEA Grapalat" w:hAnsi="GHEA Grapalat"/>
        </w:rPr>
        <w:t>քային</w:t>
      </w:r>
      <w:r w:rsidRPr="0010632B">
        <w:rPr>
          <w:rFonts w:ascii="GHEA Grapalat" w:hAnsi="GHEA Grapalat"/>
        </w:rPr>
        <w:t xml:space="preserve"> միացումը հաշվարկելիս </w:t>
      </w:r>
      <w:r>
        <w:rPr>
          <w:rFonts w:ascii="GHEA Grapalat" w:hAnsi="GHEA Grapalat"/>
          <w:lang w:val="en-US"/>
        </w:rPr>
        <w:t>անհրաժեշտ</w:t>
      </w:r>
      <w:r w:rsidRPr="0010632B">
        <w:rPr>
          <w:rFonts w:ascii="GHEA Grapalat" w:hAnsi="GHEA Grapalat"/>
        </w:rPr>
        <w:t xml:space="preserve"> է </w:t>
      </w:r>
      <w:r>
        <w:rPr>
          <w:rFonts w:ascii="GHEA Grapalat" w:hAnsi="GHEA Grapalat"/>
          <w:lang w:val="en-US"/>
        </w:rPr>
        <w:t>ապահովել</w:t>
      </w:r>
      <w:r w:rsidRPr="0010632B">
        <w:rPr>
          <w:rFonts w:ascii="GHEA Grapalat" w:hAnsi="GHEA Grapalat"/>
        </w:rPr>
        <w:t xml:space="preserve"> </w:t>
      </w:r>
      <w:r>
        <w:rPr>
          <w:rFonts w:ascii="GHEA Grapalat" w:hAnsi="GHEA Grapalat"/>
        </w:rPr>
        <w:t>հետևյալ</w:t>
      </w:r>
      <w:r w:rsidRPr="0010632B">
        <w:rPr>
          <w:rFonts w:ascii="GHEA Grapalat" w:hAnsi="GHEA Grapalat"/>
        </w:rPr>
        <w:t xml:space="preserve"> պայմանները</w:t>
      </w:r>
      <w:r>
        <w:rPr>
          <w:rFonts w:ascii="GHEA Grapalat" w:hAnsi="GHEA Grapalat"/>
        </w:rPr>
        <w:t>՝</w:t>
      </w:r>
    </w:p>
    <w:p w14:paraId="4D970FF2" w14:textId="77777777" w:rsidR="002F6B2E" w:rsidRPr="003A08A1" w:rsidRDefault="002F6B2E" w:rsidP="002F6B2E">
      <w:pPr>
        <w:shd w:val="clear" w:color="auto" w:fill="FFFFFF"/>
        <w:tabs>
          <w:tab w:val="left" w:pos="2835"/>
          <w:tab w:val="left" w:pos="8647"/>
        </w:tabs>
        <w:spacing w:after="0"/>
        <w:ind w:firstLine="567"/>
        <w:jc w:val="both"/>
        <w:rPr>
          <w:rFonts w:ascii="GHEA Grapalat" w:hAnsi="GHEA Grapalat"/>
        </w:rPr>
      </w:pPr>
      <w:r w:rsidRPr="007B2ADE">
        <w:rPr>
          <w:rFonts w:ascii="GHEA Grapalat" w:hAnsi="GHEA Grapalat" w:cs="Sylfaen"/>
        </w:rPr>
        <w:tab/>
        <w:t xml:space="preserve"> </w:t>
      </w:r>
      <w:r w:rsidRPr="0010632B">
        <w:rPr>
          <w:rFonts w:ascii="GHEA Grapalat" w:hAnsi="GHEA Grapalat"/>
          <w:position w:val="-32"/>
        </w:rPr>
        <w:object w:dxaOrig="1219" w:dyaOrig="740" w14:anchorId="1A636446">
          <v:shape id="_x0000_i1225" type="#_x0000_t75" style="width:64.5pt;height:38.25pt" o:ole="" o:preferrelative="f">
            <v:imagedata r:id="rId490" o:title=""/>
          </v:shape>
          <o:OLEObject Type="Embed" ProgID="Equation.DSMT4" ShapeID="_x0000_i1225" DrawAspect="Content" ObjectID="_1671619591" r:id="rId491"/>
        </w:object>
      </w:r>
      <w:r w:rsidRPr="007B2ADE">
        <w:rPr>
          <w:rFonts w:ascii="GHEA Grapalat" w:hAnsi="GHEA Grapalat"/>
        </w:rPr>
        <w:t xml:space="preserve">    </w:t>
      </w:r>
      <w:r>
        <w:rPr>
          <w:rFonts w:ascii="GHEA Grapalat" w:hAnsi="GHEA Grapalat"/>
        </w:rPr>
        <w:t>և</w:t>
      </w:r>
      <w:r w:rsidRPr="007B2ADE">
        <w:rPr>
          <w:rFonts w:ascii="GHEA Grapalat" w:hAnsi="GHEA Grapalat"/>
        </w:rPr>
        <w:t xml:space="preserve">    </w:t>
      </w:r>
      <w:r w:rsidRPr="0010632B">
        <w:rPr>
          <w:rFonts w:ascii="GHEA Grapalat" w:hAnsi="GHEA Grapalat"/>
          <w:position w:val="-32"/>
        </w:rPr>
        <w:object w:dxaOrig="1219" w:dyaOrig="740" w14:anchorId="720A9B75">
          <v:shape id="_x0000_i1226" type="#_x0000_t75" style="width:64.5pt;height:38.25pt" o:ole="" o:preferrelative="f">
            <v:imagedata r:id="rId492" o:title=""/>
          </v:shape>
          <o:OLEObject Type="Embed" ProgID="Equation.DSMT4" ShapeID="_x0000_i1226" DrawAspect="Content" ObjectID="_1671619592" r:id="rId493"/>
        </w:object>
      </w:r>
      <w:r w:rsidRPr="007B2ADE">
        <w:rPr>
          <w:rFonts w:ascii="GHEA Grapalat" w:hAnsi="GHEA Grapalat"/>
        </w:rPr>
        <w:t>,</w:t>
      </w:r>
      <w:r w:rsidRPr="007B2ADE">
        <w:rPr>
          <w:rFonts w:ascii="GHEA Grapalat" w:hAnsi="GHEA Grapalat"/>
        </w:rPr>
        <w:tab/>
        <w:t xml:space="preserve">(182)  </w:t>
      </w:r>
    </w:p>
    <w:p w14:paraId="374B9B2B" w14:textId="77777777" w:rsidR="002F6B2E" w:rsidRDefault="002F6B2E" w:rsidP="00442C19">
      <w:pPr>
        <w:shd w:val="clear" w:color="auto" w:fill="FFFFFF"/>
        <w:tabs>
          <w:tab w:val="left" w:pos="8647"/>
        </w:tabs>
        <w:spacing w:after="0"/>
        <w:jc w:val="both"/>
        <w:rPr>
          <w:rFonts w:ascii="GHEA Grapalat" w:hAnsi="GHEA Grapalat"/>
        </w:rPr>
      </w:pPr>
      <w:r>
        <w:rPr>
          <w:rFonts w:ascii="GHEA Grapalat" w:hAnsi="GHEA Grapalat"/>
          <w:lang w:val="en-US"/>
        </w:rPr>
        <w:lastRenderedPageBreak/>
        <w:t>որտեղ</w:t>
      </w:r>
      <w:r>
        <w:rPr>
          <w:rFonts w:ascii="GHEA Grapalat" w:hAnsi="GHEA Grapalat"/>
          <w:lang w:val="hy-AM"/>
        </w:rPr>
        <w:t>`</w:t>
      </w:r>
      <w:r w:rsidRPr="007B2ADE">
        <w:rPr>
          <w:rFonts w:ascii="GHEA Grapalat" w:hAnsi="GHEA Grapalat"/>
        </w:rPr>
        <w:t xml:space="preserve"> </w:t>
      </w:r>
      <w:r w:rsidRPr="00E36880">
        <w:rPr>
          <w:rFonts w:ascii="GHEA Grapalat" w:hAnsi="GHEA Grapalat"/>
          <w:i/>
          <w:sz w:val="26"/>
          <w:szCs w:val="26"/>
        </w:rPr>
        <w:t>τ</w:t>
      </w:r>
      <w:r w:rsidRPr="00E36880">
        <w:rPr>
          <w:rFonts w:ascii="GHEA Grapalat" w:hAnsi="GHEA Grapalat"/>
          <w:i/>
          <w:sz w:val="28"/>
          <w:vertAlign w:val="subscript"/>
          <w:lang w:val="hy-AM"/>
        </w:rPr>
        <w:t>f</w:t>
      </w:r>
      <w:r w:rsidRPr="007B2ADE">
        <w:rPr>
          <w:rFonts w:ascii="GHEA Grapalat" w:hAnsi="GHEA Grapalat"/>
        </w:rPr>
        <w:t xml:space="preserve"> </w:t>
      </w:r>
      <w:r>
        <w:rPr>
          <w:rFonts w:ascii="GHEA Grapalat" w:hAnsi="GHEA Grapalat"/>
          <w:lang w:val="hy-AM"/>
        </w:rPr>
        <w:t xml:space="preserve"> </w:t>
      </w:r>
      <w:r>
        <w:rPr>
          <w:rFonts w:ascii="GHEA Grapalat" w:hAnsi="GHEA Grapalat"/>
        </w:rPr>
        <w:t xml:space="preserve">և </w:t>
      </w:r>
      <w:r w:rsidRPr="00E36880">
        <w:rPr>
          <w:rFonts w:ascii="GHEA Grapalat" w:hAnsi="GHEA Grapalat"/>
          <w:i/>
          <w:sz w:val="26"/>
          <w:szCs w:val="26"/>
        </w:rPr>
        <w:t>τ</w:t>
      </w:r>
      <w:r>
        <w:rPr>
          <w:rFonts w:ascii="GHEA Grapalat" w:hAnsi="GHEA Grapalat"/>
          <w:i/>
          <w:sz w:val="28"/>
          <w:vertAlign w:val="subscript"/>
          <w:lang w:val="hy-AM"/>
        </w:rPr>
        <w:t>z</w:t>
      </w:r>
      <w:r w:rsidRPr="007B2ADE">
        <w:rPr>
          <w:rFonts w:ascii="GHEA Grapalat" w:hAnsi="GHEA Grapalat"/>
        </w:rPr>
        <w:t xml:space="preserve"> – </w:t>
      </w:r>
      <w:r w:rsidRPr="0010632B">
        <w:rPr>
          <w:rFonts w:ascii="GHEA Grapalat" w:hAnsi="GHEA Grapalat" w:cs="Sylfaen"/>
          <w:lang w:val="en-US"/>
        </w:rPr>
        <w:t>լարումներն</w:t>
      </w:r>
      <w:r w:rsidRPr="007B2ADE">
        <w:rPr>
          <w:rFonts w:ascii="GHEA Grapalat" w:hAnsi="GHEA Grapalat" w:cs="Sylfaen"/>
        </w:rPr>
        <w:t xml:space="preserve"> </w:t>
      </w:r>
      <w:r w:rsidRPr="0010632B">
        <w:rPr>
          <w:rFonts w:ascii="GHEA Grapalat" w:hAnsi="GHEA Grapalat" w:cs="Sylfaen"/>
          <w:lang w:val="en-US"/>
        </w:rPr>
        <w:t>են</w:t>
      </w:r>
      <w:r w:rsidRPr="007D0030">
        <w:rPr>
          <w:rFonts w:ascii="GHEA Grapalat" w:hAnsi="GHEA Grapalat" w:cs="Sylfaen"/>
        </w:rPr>
        <w:t>,</w:t>
      </w:r>
      <w:r w:rsidRPr="007B2ADE">
        <w:rPr>
          <w:rFonts w:ascii="GHEA Grapalat" w:hAnsi="GHEA Grapalat" w:cs="Sylfaen"/>
        </w:rPr>
        <w:t xml:space="preserve"> </w:t>
      </w:r>
      <w:r w:rsidRPr="0010632B">
        <w:rPr>
          <w:rFonts w:ascii="GHEA Grapalat" w:hAnsi="GHEA Grapalat" w:cs="Sylfaen"/>
          <w:lang w:val="en-US"/>
        </w:rPr>
        <w:t>եռ</w:t>
      </w:r>
      <w:r>
        <w:rPr>
          <w:rFonts w:ascii="GHEA Grapalat" w:hAnsi="GHEA Grapalat" w:cs="Sylfaen"/>
        </w:rPr>
        <w:t>քային</w:t>
      </w:r>
      <w:r w:rsidRPr="007B2ADE">
        <w:rPr>
          <w:rFonts w:ascii="GHEA Grapalat" w:hAnsi="GHEA Grapalat" w:cs="Sylfaen"/>
        </w:rPr>
        <w:t xml:space="preserve"> </w:t>
      </w:r>
      <w:r w:rsidRPr="0010632B">
        <w:rPr>
          <w:rFonts w:ascii="GHEA Grapalat" w:hAnsi="GHEA Grapalat" w:cs="Sylfaen"/>
          <w:lang w:val="en-US"/>
        </w:rPr>
        <w:t>միացման</w:t>
      </w:r>
      <w:r w:rsidRPr="007B2ADE">
        <w:rPr>
          <w:rFonts w:ascii="GHEA Grapalat" w:hAnsi="GHEA Grapalat" w:cs="Sylfaen"/>
        </w:rPr>
        <w:t xml:space="preserve"> </w:t>
      </w:r>
      <w:r w:rsidRPr="0010632B">
        <w:rPr>
          <w:rFonts w:ascii="GHEA Grapalat" w:hAnsi="GHEA Grapalat" w:cs="Sylfaen"/>
          <w:lang w:val="en-US"/>
        </w:rPr>
        <w:t>հաշվարկային</w:t>
      </w:r>
      <w:r w:rsidRPr="007B2ADE">
        <w:rPr>
          <w:rFonts w:ascii="GHEA Grapalat" w:hAnsi="GHEA Grapalat" w:cs="Sylfaen"/>
        </w:rPr>
        <w:t xml:space="preserve"> </w:t>
      </w:r>
      <w:r w:rsidRPr="0010632B">
        <w:rPr>
          <w:rFonts w:ascii="GHEA Grapalat" w:hAnsi="GHEA Grapalat" w:cs="Sylfaen"/>
          <w:lang w:val="en-US"/>
        </w:rPr>
        <w:t>հատվածքի</w:t>
      </w:r>
      <w:r w:rsidRPr="007B2ADE">
        <w:rPr>
          <w:rFonts w:ascii="GHEA Grapalat" w:hAnsi="GHEA Grapalat" w:cs="Sylfaen"/>
        </w:rPr>
        <w:t xml:space="preserve"> </w:t>
      </w:r>
      <w:r>
        <w:rPr>
          <w:rFonts w:ascii="GHEA Grapalat" w:hAnsi="GHEA Grapalat" w:cs="Sylfaen"/>
          <w:lang w:val="en-US"/>
        </w:rPr>
        <w:t>կետ</w:t>
      </w:r>
      <w:r w:rsidRPr="0010632B">
        <w:rPr>
          <w:rFonts w:ascii="GHEA Grapalat" w:hAnsi="GHEA Grapalat" w:cs="Sylfaen"/>
          <w:lang w:val="en-US"/>
        </w:rPr>
        <w:t>ում</w:t>
      </w:r>
      <w:r w:rsidRPr="007B2ADE">
        <w:rPr>
          <w:rFonts w:ascii="GHEA Grapalat" w:hAnsi="GHEA Grapalat" w:cs="Sylfaen"/>
        </w:rPr>
        <w:t xml:space="preserve">  </w:t>
      </w:r>
      <w:r w:rsidRPr="0010632B">
        <w:rPr>
          <w:rFonts w:ascii="GHEA Grapalat" w:hAnsi="GHEA Grapalat" w:cs="Sylfaen"/>
          <w:lang w:val="en-US"/>
        </w:rPr>
        <w:t>կար</w:t>
      </w:r>
      <w:r>
        <w:rPr>
          <w:rFonts w:ascii="GHEA Grapalat" w:hAnsi="GHEA Grapalat" w:cs="Sylfaen"/>
        </w:rPr>
        <w:t>անի</w:t>
      </w:r>
      <w:r w:rsidRPr="007B2ADE">
        <w:rPr>
          <w:rFonts w:ascii="GHEA Grapalat" w:hAnsi="GHEA Grapalat" w:cs="Sylfaen"/>
        </w:rPr>
        <w:t xml:space="preserve"> </w:t>
      </w:r>
      <w:r w:rsidRPr="0010632B">
        <w:rPr>
          <w:rFonts w:ascii="GHEA Grapalat" w:hAnsi="GHEA Grapalat" w:cs="Sylfaen"/>
          <w:lang w:val="en-US"/>
        </w:rPr>
        <w:t>մետաղով</w:t>
      </w:r>
      <w:r w:rsidRPr="007B2ADE">
        <w:rPr>
          <w:rFonts w:ascii="GHEA Grapalat" w:hAnsi="GHEA Grapalat" w:cs="Sylfaen"/>
        </w:rPr>
        <w:t xml:space="preserve"> </w:t>
      </w:r>
      <w:r w:rsidRPr="0010632B">
        <w:rPr>
          <w:rFonts w:ascii="GHEA Grapalat" w:hAnsi="GHEA Grapalat" w:cs="Sylfaen"/>
          <w:lang w:val="en-US"/>
        </w:rPr>
        <w:t>և</w:t>
      </w:r>
      <w:r w:rsidRPr="007B2ADE">
        <w:rPr>
          <w:rFonts w:ascii="GHEA Grapalat" w:hAnsi="GHEA Grapalat" w:cs="Sylfaen"/>
        </w:rPr>
        <w:t xml:space="preserve"> </w:t>
      </w:r>
      <w:r w:rsidRPr="0010632B">
        <w:rPr>
          <w:rFonts w:ascii="GHEA Grapalat" w:hAnsi="GHEA Grapalat" w:cs="Sylfaen"/>
          <w:lang w:val="en-US"/>
        </w:rPr>
        <w:t>համահալման</w:t>
      </w:r>
      <w:r w:rsidRPr="007B2ADE">
        <w:rPr>
          <w:rFonts w:ascii="GHEA Grapalat" w:hAnsi="GHEA Grapalat" w:cs="Sylfaen"/>
        </w:rPr>
        <w:t xml:space="preserve"> </w:t>
      </w:r>
      <w:r w:rsidRPr="0010632B">
        <w:rPr>
          <w:rFonts w:ascii="GHEA Grapalat" w:hAnsi="GHEA Grapalat" w:cs="Sylfaen"/>
          <w:lang w:val="en-US"/>
        </w:rPr>
        <w:t>սահմանի</w:t>
      </w:r>
      <w:r w:rsidRPr="007B2ADE">
        <w:rPr>
          <w:rFonts w:ascii="GHEA Grapalat" w:hAnsi="GHEA Grapalat" w:cs="Sylfaen"/>
        </w:rPr>
        <w:t xml:space="preserve"> </w:t>
      </w:r>
      <w:r w:rsidRPr="0010632B">
        <w:rPr>
          <w:rFonts w:ascii="GHEA Grapalat" w:hAnsi="GHEA Grapalat" w:cs="Sylfaen"/>
          <w:lang w:val="en-US"/>
        </w:rPr>
        <w:t>մետաղով</w:t>
      </w:r>
      <w:r w:rsidRPr="007B2ADE">
        <w:rPr>
          <w:rFonts w:ascii="GHEA Grapalat" w:hAnsi="GHEA Grapalat" w:cs="Sylfaen"/>
        </w:rPr>
        <w:t xml:space="preserve"> </w:t>
      </w:r>
      <w:r w:rsidRPr="0010632B">
        <w:rPr>
          <w:rFonts w:ascii="GHEA Grapalat" w:hAnsi="GHEA Grapalat" w:cs="Sylfaen"/>
          <w:lang w:val="en-US"/>
        </w:rPr>
        <w:t>համապատասխանաբար</w:t>
      </w:r>
      <w:r w:rsidRPr="007B2ADE">
        <w:rPr>
          <w:rFonts w:ascii="GHEA Grapalat" w:hAnsi="GHEA Grapalat" w:cs="Sylfaen"/>
        </w:rPr>
        <w:t xml:space="preserve">, </w:t>
      </w:r>
      <w:r w:rsidRPr="0010632B">
        <w:rPr>
          <w:rFonts w:ascii="GHEA Grapalat" w:hAnsi="GHEA Grapalat" w:cs="Sylfaen"/>
          <w:lang w:val="en-US"/>
        </w:rPr>
        <w:t>որոշվում</w:t>
      </w:r>
      <w:r w:rsidRPr="007B2ADE">
        <w:rPr>
          <w:rFonts w:ascii="GHEA Grapalat" w:hAnsi="GHEA Grapalat" w:cs="Sylfaen"/>
        </w:rPr>
        <w:t xml:space="preserve"> </w:t>
      </w:r>
      <w:r w:rsidRPr="0010632B">
        <w:rPr>
          <w:rFonts w:ascii="GHEA Grapalat" w:hAnsi="GHEA Grapalat" w:cs="Sylfaen"/>
          <w:lang w:val="en-US"/>
        </w:rPr>
        <w:t>են</w:t>
      </w:r>
      <w:r w:rsidRPr="007B2ADE">
        <w:rPr>
          <w:rFonts w:ascii="GHEA Grapalat" w:hAnsi="GHEA Grapalat" w:cs="Sylfaen"/>
        </w:rPr>
        <w:t xml:space="preserve"> </w:t>
      </w:r>
      <w:r>
        <w:rPr>
          <w:rFonts w:ascii="GHEA Grapalat" w:hAnsi="GHEA Grapalat" w:cs="Sylfaen"/>
        </w:rPr>
        <w:t>հետևյալ</w:t>
      </w:r>
      <w:r w:rsidRPr="007B2ADE">
        <w:rPr>
          <w:rFonts w:ascii="GHEA Grapalat" w:hAnsi="GHEA Grapalat" w:cs="Sylfaen"/>
        </w:rPr>
        <w:t xml:space="preserve"> </w:t>
      </w:r>
      <w:r w:rsidRPr="0010632B">
        <w:rPr>
          <w:rFonts w:ascii="GHEA Grapalat" w:hAnsi="GHEA Grapalat" w:cs="Sylfaen"/>
          <w:lang w:val="en-US"/>
        </w:rPr>
        <w:t>բանաձևով</w:t>
      </w:r>
      <w:r>
        <w:rPr>
          <w:rFonts w:ascii="GHEA Grapalat" w:hAnsi="GHEA Grapalat"/>
        </w:rPr>
        <w:t>՝</w:t>
      </w:r>
    </w:p>
    <w:p w14:paraId="6A8C9BCE" w14:textId="77777777" w:rsidR="002F6B2E" w:rsidRPr="007B2ADE" w:rsidRDefault="002F6B2E" w:rsidP="0027611E">
      <w:pPr>
        <w:shd w:val="clear" w:color="auto" w:fill="FFFFFF"/>
        <w:tabs>
          <w:tab w:val="left" w:pos="2835"/>
          <w:tab w:val="left" w:pos="8647"/>
        </w:tabs>
        <w:spacing w:after="0"/>
        <w:ind w:firstLine="567"/>
        <w:jc w:val="both"/>
        <w:rPr>
          <w:rFonts w:ascii="GHEA Grapalat" w:hAnsi="GHEA Grapalat"/>
        </w:rPr>
      </w:pPr>
      <w:r>
        <w:rPr>
          <w:rFonts w:ascii="GHEA Grapalat" w:hAnsi="GHEA Grapalat"/>
        </w:rPr>
        <w:tab/>
      </w:r>
      <w:r w:rsidR="00A64977" w:rsidRPr="00411E33">
        <w:rPr>
          <w:rFonts w:ascii="GHEA Grapalat" w:hAnsi="GHEA Grapalat"/>
          <w:position w:val="-26"/>
        </w:rPr>
        <w:object w:dxaOrig="3379" w:dyaOrig="780" w14:anchorId="1BFAC307">
          <v:shape id="_x0000_i1227" type="#_x0000_t75" style="width:196.5pt;height:37.5pt" o:ole="" o:preferrelative="f">
            <v:imagedata r:id="rId494" o:title=""/>
          </v:shape>
          <o:OLEObject Type="Embed" ProgID="Equation.DSMT4" ShapeID="_x0000_i1227" DrawAspect="Content" ObjectID="_1671619593" r:id="rId495"/>
        </w:object>
      </w:r>
      <w:r>
        <w:rPr>
          <w:rFonts w:ascii="GHEA Grapalat" w:hAnsi="GHEA Grapalat"/>
        </w:rPr>
        <w:t>:</w:t>
      </w:r>
      <w:r>
        <w:rPr>
          <w:rFonts w:ascii="GHEA Grapalat" w:hAnsi="GHEA Grapalat"/>
        </w:rPr>
        <w:tab/>
        <w:t>(183)</w:t>
      </w:r>
    </w:p>
    <w:p w14:paraId="2F423036" w14:textId="77777777" w:rsidR="002F6B2E" w:rsidRPr="00036E49" w:rsidRDefault="002F6B2E" w:rsidP="002F6B2E">
      <w:pPr>
        <w:shd w:val="clear" w:color="auto" w:fill="FFFFFF"/>
        <w:tabs>
          <w:tab w:val="left" w:pos="8647"/>
        </w:tabs>
        <w:spacing w:after="0"/>
        <w:ind w:firstLine="567"/>
        <w:jc w:val="both"/>
        <w:rPr>
          <w:rFonts w:ascii="GHEA Grapalat" w:hAnsi="GHEA Grapalat"/>
        </w:rPr>
      </w:pPr>
      <w:r w:rsidRPr="000B14CB">
        <w:rPr>
          <w:rFonts w:ascii="GHEA Grapalat" w:hAnsi="GHEA Grapalat"/>
          <w:b/>
        </w:rPr>
        <w:t>316.</w:t>
      </w:r>
      <w:r>
        <w:rPr>
          <w:rFonts w:ascii="Calibri" w:hAnsi="Calibri"/>
        </w:rPr>
        <w:t> </w:t>
      </w:r>
      <w:r w:rsidRPr="00036E49">
        <w:rPr>
          <w:rFonts w:ascii="GHEA Grapalat" w:hAnsi="GHEA Grapalat"/>
        </w:rPr>
        <w:t>Միջանցիկ միջանցահալման աղեղային եռակցման կետային կարանով մինչև 4 մմ հաստության տարրերի մակադիր միացումների իրա</w:t>
      </w:r>
      <w:r w:rsidR="00DA5B6C">
        <w:rPr>
          <w:rFonts w:ascii="GHEA Grapalat" w:hAnsi="GHEA Grapalat"/>
          <w:lang w:val="en-US"/>
        </w:rPr>
        <w:t>կանաց</w:t>
      </w:r>
      <w:r w:rsidRPr="00036E49">
        <w:rPr>
          <w:rFonts w:ascii="GHEA Grapalat" w:hAnsi="GHEA Grapalat"/>
        </w:rPr>
        <w:t>ման դեպքում մեկ կետի կրողունակություն</w:t>
      </w:r>
      <w:r>
        <w:rPr>
          <w:rFonts w:ascii="GHEA Grapalat" w:hAnsi="GHEA Grapalat"/>
          <w:lang w:val="en-US"/>
        </w:rPr>
        <w:t>ն</w:t>
      </w:r>
      <w:r w:rsidRPr="00036E49">
        <w:rPr>
          <w:rFonts w:ascii="GHEA Grapalat" w:hAnsi="GHEA Grapalat"/>
        </w:rPr>
        <w:t xml:space="preserve"> անհրաժեշտ է ընդունել հավասար երկու սահմանային արժեքներից փոքրին.</w:t>
      </w:r>
    </w:p>
    <w:p w14:paraId="1940638F" w14:textId="77777777" w:rsidR="002F6B2E" w:rsidRPr="00036E49" w:rsidRDefault="002F6B2E" w:rsidP="00A64977">
      <w:pPr>
        <w:shd w:val="clear" w:color="auto" w:fill="FFFFFF"/>
        <w:tabs>
          <w:tab w:val="left" w:pos="8647"/>
        </w:tabs>
        <w:spacing w:after="0" w:line="240" w:lineRule="auto"/>
        <w:ind w:firstLine="567"/>
        <w:jc w:val="both"/>
        <w:rPr>
          <w:rFonts w:ascii="GHEA Grapalat" w:hAnsi="GHEA Grapalat"/>
        </w:rPr>
      </w:pPr>
      <w:r>
        <w:rPr>
          <w:rFonts w:ascii="GHEA Grapalat" w:hAnsi="GHEA Grapalat"/>
        </w:rPr>
        <w:t xml:space="preserve">1) </w:t>
      </w:r>
      <w:r w:rsidRPr="00036E49">
        <w:rPr>
          <w:rFonts w:ascii="GHEA Grapalat" w:hAnsi="GHEA Grapalat"/>
        </w:rPr>
        <w:t>կտրման դեպքում՝</w:t>
      </w:r>
    </w:p>
    <w:p w14:paraId="5638138E" w14:textId="77777777" w:rsidR="002F6B2E" w:rsidRPr="00036E49" w:rsidRDefault="002F6B2E" w:rsidP="00A64977">
      <w:pPr>
        <w:shd w:val="clear" w:color="auto" w:fill="FFFFFF"/>
        <w:tabs>
          <w:tab w:val="left" w:pos="3402"/>
          <w:tab w:val="left" w:pos="8647"/>
        </w:tabs>
        <w:spacing w:after="0" w:line="240" w:lineRule="auto"/>
        <w:ind w:firstLine="567"/>
        <w:jc w:val="both"/>
        <w:rPr>
          <w:rFonts w:ascii="GHEA Grapalat" w:hAnsi="GHEA Grapalat"/>
        </w:rPr>
      </w:pPr>
      <w:r w:rsidRPr="00751942">
        <w:rPr>
          <w:rFonts w:ascii="GHEA Grapalat" w:hAnsi="GHEA Grapalat"/>
        </w:rPr>
        <w:tab/>
      </w:r>
      <w:r w:rsidRPr="00DC32CA">
        <w:rPr>
          <w:rFonts w:ascii="GHEA Grapalat" w:hAnsi="GHEA Grapalat"/>
          <w:i/>
          <w:sz w:val="24"/>
        </w:rPr>
        <w:t>N</w:t>
      </w:r>
      <w:r w:rsidRPr="00DC32CA">
        <w:rPr>
          <w:rFonts w:ascii="GHEA Grapalat" w:hAnsi="GHEA Grapalat"/>
          <w:i/>
          <w:sz w:val="28"/>
          <w:vertAlign w:val="subscript"/>
        </w:rPr>
        <w:t>s</w:t>
      </w:r>
      <w:r w:rsidRPr="00DC32CA">
        <w:rPr>
          <w:rFonts w:ascii="GHEA Grapalat" w:hAnsi="GHEA Grapalat"/>
        </w:rPr>
        <w:t xml:space="preserve"> = 0,28</w:t>
      </w:r>
      <w:r>
        <w:rPr>
          <w:rFonts w:ascii="Calibri" w:hAnsi="Calibri"/>
        </w:rPr>
        <w:t> </w:t>
      </w:r>
      <w:r w:rsidRPr="00DC32CA">
        <w:rPr>
          <w:rFonts w:ascii="GHEA Grapalat" w:hAnsi="GHEA Grapalat"/>
        </w:rPr>
        <w:t>·</w:t>
      </w:r>
      <w:r w:rsidRPr="00DC32CA">
        <w:rPr>
          <w:rFonts w:ascii="GHEA Grapalat" w:hAnsi="GHEA Grapalat"/>
          <w:i/>
          <w:sz w:val="26"/>
          <w:szCs w:val="26"/>
        </w:rPr>
        <w:t>d</w:t>
      </w:r>
      <w:r>
        <w:rPr>
          <w:rFonts w:ascii="Calibri" w:hAnsi="Calibri"/>
          <w:i/>
          <w:sz w:val="26"/>
          <w:szCs w:val="26"/>
        </w:rPr>
        <w:t> </w:t>
      </w:r>
      <w:r w:rsidRPr="00DC32CA">
        <w:rPr>
          <w:rFonts w:ascii="GHEA Grapalat" w:hAnsi="GHEA Grapalat"/>
          <w:sz w:val="28"/>
          <w:vertAlign w:val="superscript"/>
        </w:rPr>
        <w:t>2</w:t>
      </w:r>
      <w:r w:rsidRPr="00DC32CA">
        <w:rPr>
          <w:rFonts w:ascii="GHEA Grapalat" w:hAnsi="GHEA Grapalat"/>
        </w:rPr>
        <w:t>·</w:t>
      </w:r>
      <w:r w:rsidRPr="00DC32CA">
        <w:rPr>
          <w:rFonts w:ascii="GHEA Grapalat" w:hAnsi="GHEA Grapalat"/>
          <w:i/>
          <w:sz w:val="24"/>
        </w:rPr>
        <w:t>R</w:t>
      </w:r>
      <w:r w:rsidRPr="00DC32CA">
        <w:rPr>
          <w:rFonts w:ascii="GHEA Grapalat" w:hAnsi="GHEA Grapalat"/>
          <w:i/>
          <w:sz w:val="28"/>
          <w:vertAlign w:val="subscript"/>
        </w:rPr>
        <w:t>wun</w:t>
      </w:r>
      <w:r w:rsidRPr="00DC32CA">
        <w:rPr>
          <w:rFonts w:ascii="GHEA Grapalat" w:hAnsi="GHEA Grapalat"/>
        </w:rPr>
        <w:t>,</w:t>
      </w:r>
      <w:r w:rsidRPr="00DC32CA">
        <w:rPr>
          <w:rFonts w:ascii="GHEA Grapalat" w:hAnsi="GHEA Grapalat"/>
        </w:rPr>
        <w:tab/>
        <w:t>(184)</w:t>
      </w:r>
    </w:p>
    <w:p w14:paraId="405307AD" w14:textId="77777777" w:rsidR="002F6B2E" w:rsidRPr="00036E49" w:rsidRDefault="002F6B2E" w:rsidP="00A64977">
      <w:pPr>
        <w:shd w:val="clear" w:color="auto" w:fill="FFFFFF"/>
        <w:tabs>
          <w:tab w:val="left" w:pos="8647"/>
        </w:tabs>
        <w:spacing w:after="0" w:line="240" w:lineRule="auto"/>
        <w:ind w:firstLine="567"/>
        <w:jc w:val="both"/>
        <w:rPr>
          <w:rFonts w:ascii="GHEA Grapalat" w:hAnsi="GHEA Grapalat"/>
        </w:rPr>
      </w:pPr>
      <w:r>
        <w:rPr>
          <w:rFonts w:ascii="GHEA Grapalat" w:hAnsi="GHEA Grapalat"/>
        </w:rPr>
        <w:t xml:space="preserve">2) </w:t>
      </w:r>
      <w:r w:rsidRPr="00036E49">
        <w:rPr>
          <w:rFonts w:ascii="GHEA Grapalat" w:hAnsi="GHEA Grapalat"/>
        </w:rPr>
        <w:t>պոկվածքի դեպքում՝</w:t>
      </w:r>
    </w:p>
    <w:p w14:paraId="4C5A5090" w14:textId="77777777" w:rsidR="002F6B2E" w:rsidRPr="00036E49" w:rsidRDefault="002F6B2E" w:rsidP="00A64977">
      <w:pPr>
        <w:shd w:val="clear" w:color="auto" w:fill="FFFFFF"/>
        <w:tabs>
          <w:tab w:val="left" w:pos="3402"/>
          <w:tab w:val="left" w:pos="8647"/>
        </w:tabs>
        <w:spacing w:after="0" w:line="240" w:lineRule="auto"/>
        <w:ind w:firstLine="567"/>
        <w:jc w:val="both"/>
        <w:rPr>
          <w:rFonts w:ascii="GHEA Grapalat" w:hAnsi="GHEA Grapalat"/>
        </w:rPr>
      </w:pPr>
      <w:r w:rsidRPr="00751942">
        <w:rPr>
          <w:rFonts w:ascii="GHEA Grapalat" w:hAnsi="GHEA Grapalat"/>
        </w:rPr>
        <w:tab/>
      </w:r>
      <w:r w:rsidRPr="00DC32CA">
        <w:rPr>
          <w:rFonts w:ascii="GHEA Grapalat" w:hAnsi="GHEA Grapalat"/>
          <w:i/>
          <w:sz w:val="24"/>
        </w:rPr>
        <w:t>N</w:t>
      </w:r>
      <w:r>
        <w:rPr>
          <w:rFonts w:ascii="GHEA Grapalat" w:hAnsi="GHEA Grapalat"/>
          <w:i/>
          <w:sz w:val="28"/>
          <w:vertAlign w:val="subscript"/>
        </w:rPr>
        <w:t>t</w:t>
      </w:r>
      <w:r w:rsidRPr="00DC32CA">
        <w:rPr>
          <w:rFonts w:ascii="GHEA Grapalat" w:hAnsi="GHEA Grapalat"/>
        </w:rPr>
        <w:t xml:space="preserve"> = </w:t>
      </w:r>
      <w:r w:rsidRPr="00DC32CA">
        <w:rPr>
          <w:rFonts w:ascii="GHEA Grapalat" w:hAnsi="GHEA Grapalat"/>
          <w:i/>
          <w:sz w:val="26"/>
          <w:szCs w:val="26"/>
        </w:rPr>
        <w:t>β</w:t>
      </w:r>
      <w:r>
        <w:rPr>
          <w:rFonts w:ascii="Calibri" w:hAnsi="Calibri"/>
          <w:i/>
          <w:sz w:val="26"/>
          <w:szCs w:val="26"/>
          <w:lang w:val="en-US"/>
        </w:rPr>
        <w:t> </w:t>
      </w:r>
      <w:r w:rsidRPr="00DC32CA">
        <w:rPr>
          <w:rFonts w:ascii="GHEA Grapalat" w:hAnsi="GHEA Grapalat"/>
        </w:rPr>
        <w:t>·</w:t>
      </w:r>
      <w:r w:rsidRPr="00DC32CA">
        <w:rPr>
          <w:rFonts w:ascii="GHEA Grapalat" w:hAnsi="GHEA Grapalat"/>
          <w:i/>
          <w:sz w:val="26"/>
          <w:szCs w:val="26"/>
        </w:rPr>
        <w:t>d</w:t>
      </w:r>
      <w:r>
        <w:rPr>
          <w:rFonts w:ascii="Calibri" w:hAnsi="Calibri"/>
          <w:i/>
          <w:sz w:val="26"/>
          <w:szCs w:val="26"/>
          <w:lang w:val="en-US"/>
        </w:rPr>
        <w:t> </w:t>
      </w:r>
      <w:r w:rsidRPr="00DC32CA">
        <w:rPr>
          <w:rFonts w:ascii="GHEA Grapalat" w:hAnsi="GHEA Grapalat"/>
        </w:rPr>
        <w:t>·</w:t>
      </w:r>
      <w:r w:rsidRPr="00DC32CA">
        <w:rPr>
          <w:rFonts w:ascii="GHEA Grapalat" w:hAnsi="GHEA Grapalat"/>
          <w:i/>
          <w:sz w:val="26"/>
          <w:szCs w:val="26"/>
        </w:rPr>
        <w:t>t</w:t>
      </w:r>
      <w:r>
        <w:rPr>
          <w:rFonts w:ascii="Calibri" w:hAnsi="Calibri"/>
          <w:i/>
          <w:sz w:val="26"/>
          <w:szCs w:val="26"/>
          <w:lang w:val="en-US"/>
        </w:rPr>
        <w:t> </w:t>
      </w:r>
      <w:r>
        <w:rPr>
          <w:rFonts w:ascii="GHEA Grapalat" w:hAnsi="GHEA Grapalat"/>
        </w:rPr>
        <w:t>·</w:t>
      </w:r>
      <w:r w:rsidRPr="00DC32CA">
        <w:rPr>
          <w:rFonts w:ascii="GHEA Grapalat" w:hAnsi="GHEA Grapalat"/>
          <w:i/>
          <w:sz w:val="24"/>
        </w:rPr>
        <w:t>R</w:t>
      </w:r>
      <w:r w:rsidRPr="00DC32CA">
        <w:rPr>
          <w:rFonts w:ascii="GHEA Grapalat" w:hAnsi="GHEA Grapalat"/>
          <w:i/>
          <w:sz w:val="28"/>
          <w:vertAlign w:val="subscript"/>
        </w:rPr>
        <w:t>un</w:t>
      </w:r>
      <w:r w:rsidRPr="00036E49">
        <w:rPr>
          <w:rFonts w:ascii="GHEA Grapalat" w:hAnsi="GHEA Grapalat"/>
        </w:rPr>
        <w:t>,</w:t>
      </w:r>
      <w:r w:rsidRPr="00036E49">
        <w:rPr>
          <w:rFonts w:ascii="GHEA Grapalat" w:hAnsi="GHEA Grapalat"/>
        </w:rPr>
        <w:tab/>
        <w:t xml:space="preserve">(185)  </w:t>
      </w:r>
    </w:p>
    <w:p w14:paraId="3FD1808D" w14:textId="77777777" w:rsidR="002F6B2E" w:rsidRDefault="002F6B2E" w:rsidP="00442C19">
      <w:pPr>
        <w:shd w:val="clear" w:color="auto" w:fill="FFFFFF"/>
        <w:spacing w:after="0"/>
        <w:jc w:val="both"/>
        <w:rPr>
          <w:rFonts w:ascii="GHEA Grapalat" w:hAnsi="GHEA Grapalat"/>
        </w:rPr>
      </w:pPr>
      <w:r w:rsidRPr="000100CE">
        <w:rPr>
          <w:rFonts w:ascii="GHEA Grapalat" w:hAnsi="GHEA Grapalat" w:cs="Sylfaen"/>
          <w:lang w:val="en-US"/>
        </w:rPr>
        <w:t>որտեղ</w:t>
      </w:r>
      <w:r>
        <w:rPr>
          <w:rFonts w:ascii="GHEA Grapalat" w:hAnsi="GHEA Grapalat" w:cs="Sylfaen"/>
          <w:lang w:val="en-US"/>
        </w:rPr>
        <w:t>՝</w:t>
      </w:r>
      <w:r w:rsidRPr="000100CE">
        <w:rPr>
          <w:rFonts w:ascii="GHEA Grapalat" w:hAnsi="GHEA Grapalat"/>
        </w:rPr>
        <w:t xml:space="preserve"> </w:t>
      </w:r>
      <w:r w:rsidRPr="00E36880">
        <w:rPr>
          <w:rFonts w:ascii="GHEA Grapalat" w:hAnsi="GHEA Grapalat"/>
          <w:i/>
          <w:sz w:val="26"/>
          <w:szCs w:val="26"/>
          <w:lang w:val="hy-AM"/>
        </w:rPr>
        <w:t>d</w:t>
      </w:r>
      <w:r w:rsidRPr="000100CE">
        <w:rPr>
          <w:rFonts w:ascii="GHEA Grapalat" w:hAnsi="GHEA Grapalat"/>
        </w:rPr>
        <w:t xml:space="preserve"> – </w:t>
      </w:r>
      <w:r w:rsidRPr="00036E49">
        <w:rPr>
          <w:rFonts w:ascii="GHEA Grapalat" w:hAnsi="GHEA Grapalat" w:cs="Sylfaen"/>
          <w:lang w:val="en-US"/>
        </w:rPr>
        <w:t>կետային</w:t>
      </w:r>
      <w:r w:rsidRPr="00036E49">
        <w:rPr>
          <w:rFonts w:ascii="GHEA Grapalat" w:hAnsi="GHEA Grapalat" w:cs="Sylfaen"/>
        </w:rPr>
        <w:t xml:space="preserve"> </w:t>
      </w:r>
      <w:r w:rsidRPr="00036E49">
        <w:rPr>
          <w:rFonts w:ascii="GHEA Grapalat" w:hAnsi="GHEA Grapalat" w:cs="Sylfaen"/>
          <w:lang w:val="en-US"/>
        </w:rPr>
        <w:t>կար</w:t>
      </w:r>
      <w:r>
        <w:rPr>
          <w:rFonts w:ascii="GHEA Grapalat" w:hAnsi="GHEA Grapalat" w:cs="Sylfaen"/>
        </w:rPr>
        <w:t>ան</w:t>
      </w:r>
      <w:r w:rsidRPr="00036E49">
        <w:rPr>
          <w:rFonts w:ascii="GHEA Grapalat" w:hAnsi="GHEA Grapalat" w:cs="Sylfaen"/>
          <w:lang w:val="en-US"/>
        </w:rPr>
        <w:t>ի</w:t>
      </w:r>
      <w:r w:rsidRPr="00036E49">
        <w:rPr>
          <w:rFonts w:ascii="GHEA Grapalat" w:hAnsi="GHEA Grapalat" w:cs="Sylfaen"/>
        </w:rPr>
        <w:t xml:space="preserve"> </w:t>
      </w:r>
      <w:r w:rsidRPr="00036E49">
        <w:rPr>
          <w:rFonts w:ascii="GHEA Grapalat" w:hAnsi="GHEA Grapalat" w:cs="Sylfaen"/>
          <w:lang w:val="en-US"/>
        </w:rPr>
        <w:t>տրամագիծն</w:t>
      </w:r>
      <w:r w:rsidRPr="00036E49">
        <w:rPr>
          <w:rFonts w:ascii="GHEA Grapalat" w:hAnsi="GHEA Grapalat" w:cs="Sylfaen"/>
        </w:rPr>
        <w:t xml:space="preserve"> </w:t>
      </w:r>
      <w:r w:rsidRPr="00036E49">
        <w:rPr>
          <w:rFonts w:ascii="GHEA Grapalat" w:hAnsi="GHEA Grapalat" w:cs="Sylfaen"/>
          <w:lang w:val="en-US"/>
        </w:rPr>
        <w:t>է</w:t>
      </w:r>
      <w:r w:rsidRPr="00036E49">
        <w:rPr>
          <w:rFonts w:ascii="GHEA Grapalat" w:hAnsi="GHEA Grapalat" w:cs="Sylfaen"/>
        </w:rPr>
        <w:t xml:space="preserve"> </w:t>
      </w:r>
      <w:r w:rsidRPr="00036E49">
        <w:rPr>
          <w:rFonts w:ascii="GHEA Grapalat" w:hAnsi="GHEA Grapalat" w:cs="Sylfaen"/>
          <w:lang w:val="en-US"/>
        </w:rPr>
        <w:t>միացվող</w:t>
      </w:r>
      <w:r w:rsidRPr="00036E49">
        <w:rPr>
          <w:rFonts w:ascii="GHEA Grapalat" w:hAnsi="GHEA Grapalat" w:cs="Sylfaen"/>
        </w:rPr>
        <w:t xml:space="preserve"> </w:t>
      </w:r>
      <w:r w:rsidRPr="00036E49">
        <w:rPr>
          <w:rFonts w:ascii="GHEA Grapalat" w:hAnsi="GHEA Grapalat" w:cs="Sylfaen"/>
          <w:lang w:val="en-US"/>
        </w:rPr>
        <w:t>տարրերի</w:t>
      </w:r>
      <w:r w:rsidRPr="00036E49">
        <w:rPr>
          <w:rFonts w:ascii="GHEA Grapalat" w:hAnsi="GHEA Grapalat" w:cs="Sylfaen"/>
        </w:rPr>
        <w:t xml:space="preserve"> </w:t>
      </w:r>
      <w:r w:rsidRPr="004F42C0">
        <w:rPr>
          <w:rFonts w:ascii="GHEA Grapalat" w:hAnsi="GHEA Grapalat" w:cs="Sylfaen"/>
          <w:lang w:val="en-US"/>
        </w:rPr>
        <w:t>հարթությունում</w:t>
      </w:r>
      <w:r w:rsidR="004F42C0" w:rsidRPr="004F42C0">
        <w:rPr>
          <w:rFonts w:ascii="GHEA Grapalat" w:hAnsi="GHEA Grapalat" w:cs="Sylfaen"/>
          <w:lang w:val="en-US"/>
        </w:rPr>
        <w:t>՝</w:t>
      </w:r>
      <w:r w:rsidRPr="004F42C0">
        <w:rPr>
          <w:rFonts w:ascii="GHEA Grapalat" w:hAnsi="GHEA Grapalat" w:cs="Sylfaen"/>
        </w:rPr>
        <w:t xml:space="preserve"> </w:t>
      </w:r>
      <w:r w:rsidRPr="004F42C0">
        <w:rPr>
          <w:rFonts w:ascii="GHEA Grapalat" w:hAnsi="GHEA Grapalat" w:cs="Sylfaen"/>
          <w:lang w:val="en-US"/>
        </w:rPr>
        <w:t>ընդունվում</w:t>
      </w:r>
      <w:r w:rsidRPr="004F42C0">
        <w:rPr>
          <w:rFonts w:ascii="GHEA Grapalat" w:hAnsi="GHEA Grapalat" w:cs="Sylfaen"/>
        </w:rPr>
        <w:t xml:space="preserve"> </w:t>
      </w:r>
      <w:r w:rsidRPr="004F42C0">
        <w:rPr>
          <w:rFonts w:ascii="GHEA Grapalat" w:hAnsi="GHEA Grapalat" w:cs="Sylfaen"/>
          <w:lang w:val="en-US"/>
        </w:rPr>
        <w:t>է</w:t>
      </w:r>
      <w:r w:rsidRPr="004F42C0">
        <w:rPr>
          <w:rFonts w:ascii="GHEA Grapalat" w:hAnsi="GHEA Grapalat" w:cs="Sylfaen"/>
        </w:rPr>
        <w:t xml:space="preserve"> </w:t>
      </w:r>
      <w:r w:rsidR="004F42C0">
        <w:rPr>
          <w:rFonts w:ascii="GHEA Grapalat" w:hAnsi="GHEA Grapalat" w:cs="Sylfaen"/>
          <w:lang w:val="en-US"/>
        </w:rPr>
        <w:t>համաձայն</w:t>
      </w:r>
      <w:r w:rsidR="004F42C0" w:rsidRPr="004F42C0">
        <w:rPr>
          <w:rFonts w:ascii="GHEA Grapalat" w:hAnsi="GHEA Grapalat" w:cs="Sylfaen"/>
        </w:rPr>
        <w:t xml:space="preserve"> </w:t>
      </w:r>
      <w:r w:rsidR="004F42C0" w:rsidRPr="00120B7D">
        <w:rPr>
          <w:rFonts w:ascii="GHEA Grapalat" w:hAnsi="GHEA Grapalat"/>
          <w:lang w:val="hy-AM"/>
        </w:rPr>
        <w:t>ԳՕՍՏ</w:t>
      </w:r>
      <w:r w:rsidR="004F42C0">
        <w:rPr>
          <w:rFonts w:ascii="Calibri" w:hAnsi="Calibri"/>
          <w:lang w:val="en-US"/>
        </w:rPr>
        <w:t> </w:t>
      </w:r>
      <w:r w:rsidR="004F42C0" w:rsidRPr="004F42C0">
        <w:rPr>
          <w:rFonts w:ascii="GHEA Grapalat" w:hAnsi="GHEA Grapalat"/>
        </w:rPr>
        <w:t xml:space="preserve">14776 </w:t>
      </w:r>
      <w:r w:rsidR="004F42C0">
        <w:rPr>
          <w:rFonts w:ascii="GHEA Grapalat" w:hAnsi="GHEA Grapalat"/>
          <w:lang w:val="en-US"/>
        </w:rPr>
        <w:t>ստանդարտ</w:t>
      </w:r>
      <w:r w:rsidR="004F42C0" w:rsidRPr="004F42C0">
        <w:rPr>
          <w:rFonts w:ascii="GHEA Grapalat" w:hAnsi="GHEA Grapalat"/>
          <w:lang w:val="en-US"/>
        </w:rPr>
        <w:t>ի</w:t>
      </w:r>
      <w:r w:rsidRPr="004F42C0">
        <w:rPr>
          <w:rFonts w:ascii="GHEA Grapalat" w:hAnsi="GHEA Grapalat"/>
        </w:rPr>
        <w:t>,</w:t>
      </w:r>
    </w:p>
    <w:p w14:paraId="633D6BB3" w14:textId="77777777" w:rsidR="002F6B2E" w:rsidRPr="000100CE" w:rsidRDefault="002F6B2E" w:rsidP="002F6B2E">
      <w:pPr>
        <w:shd w:val="clear" w:color="auto" w:fill="FFFFFF"/>
        <w:spacing w:after="0"/>
        <w:ind w:left="567"/>
        <w:jc w:val="both"/>
        <w:rPr>
          <w:rFonts w:ascii="GHEA Grapalat" w:hAnsi="GHEA Grapalat"/>
        </w:rPr>
      </w:pPr>
      <w:r w:rsidRPr="00E36880">
        <w:rPr>
          <w:rFonts w:ascii="GHEA Grapalat" w:hAnsi="GHEA Grapalat"/>
          <w:i/>
          <w:sz w:val="26"/>
          <w:szCs w:val="26"/>
          <w:lang w:val="hy-AM"/>
        </w:rPr>
        <w:t xml:space="preserve">β </w:t>
      </w:r>
      <w:r w:rsidRPr="000100CE">
        <w:rPr>
          <w:rFonts w:ascii="GHEA Grapalat" w:hAnsi="GHEA Grapalat"/>
        </w:rPr>
        <w:t xml:space="preserve">– </w:t>
      </w:r>
      <w:r>
        <w:rPr>
          <w:rFonts w:ascii="GHEA Grapalat" w:hAnsi="GHEA Grapalat" w:cs="Sylfaen"/>
        </w:rPr>
        <w:t>գործակից է, որը հավասար է.</w:t>
      </w:r>
    </w:p>
    <w:p w14:paraId="4659A0FF" w14:textId="77777777" w:rsidR="002F6B2E" w:rsidRPr="00EF0719" w:rsidRDefault="002F6B2E" w:rsidP="00442C19">
      <w:pPr>
        <w:shd w:val="clear" w:color="auto" w:fill="FFFFFF"/>
        <w:tabs>
          <w:tab w:val="left" w:pos="1418"/>
        </w:tabs>
        <w:spacing w:after="0"/>
        <w:ind w:left="567" w:firstLine="426"/>
        <w:jc w:val="both"/>
        <w:rPr>
          <w:rFonts w:ascii="GHEA Grapalat" w:hAnsi="GHEA Grapalat"/>
        </w:rPr>
      </w:pPr>
      <w:r w:rsidRPr="00EF0719">
        <w:rPr>
          <w:rFonts w:ascii="GHEA Grapalat" w:hAnsi="GHEA Grapalat"/>
          <w:szCs w:val="26"/>
        </w:rPr>
        <w:t>ա</w:t>
      </w:r>
      <w:r w:rsidR="00EF0719" w:rsidRPr="00EF0719">
        <w:rPr>
          <w:rFonts w:ascii="GHEA Grapalat" w:hAnsi="GHEA Grapalat"/>
          <w:szCs w:val="26"/>
        </w:rPr>
        <w:t xml:space="preserve">.  </w:t>
      </w:r>
      <w:r w:rsidRPr="00EF0719">
        <w:rPr>
          <w:rFonts w:ascii="GHEA Grapalat" w:hAnsi="GHEA Grapalat"/>
          <w:szCs w:val="26"/>
        </w:rPr>
        <w:t xml:space="preserve"> </w:t>
      </w:r>
      <w:r w:rsidRPr="00EF0719">
        <w:rPr>
          <w:rFonts w:ascii="GHEA Grapalat" w:hAnsi="GHEA Grapalat"/>
          <w:i/>
          <w:sz w:val="26"/>
          <w:szCs w:val="26"/>
          <w:lang w:val="hy-AM"/>
        </w:rPr>
        <w:t>β</w:t>
      </w:r>
      <w:r w:rsidRPr="00EF0719">
        <w:rPr>
          <w:rFonts w:ascii="Calibri" w:hAnsi="Calibri"/>
          <w:lang w:val="hy-AM"/>
        </w:rPr>
        <w:t> </w:t>
      </w:r>
      <w:r w:rsidRPr="00EF0719">
        <w:rPr>
          <w:rFonts w:ascii="GHEA Grapalat" w:hAnsi="GHEA Grapalat"/>
          <w:lang w:val="hy-AM"/>
        </w:rPr>
        <w:t>=</w:t>
      </w:r>
      <w:r w:rsidRPr="00EF0719">
        <w:rPr>
          <w:rFonts w:ascii="Calibri" w:hAnsi="Calibri"/>
          <w:lang w:val="hy-AM"/>
        </w:rPr>
        <w:t> </w:t>
      </w:r>
      <w:r w:rsidRPr="00EF0719">
        <w:rPr>
          <w:rFonts w:ascii="GHEA Grapalat" w:hAnsi="GHEA Grapalat"/>
          <w:lang w:val="hy-AM"/>
        </w:rPr>
        <w:t xml:space="preserve">1,1 </w:t>
      </w:r>
      <w:r w:rsidRPr="00EF0719">
        <w:rPr>
          <w:rFonts w:ascii="GHEA Grapalat" w:hAnsi="GHEA Grapalat" w:cs="Sylfaen"/>
        </w:rPr>
        <w:t>հավասար հաստությամբ տարրերի եռակցման դեպքում</w:t>
      </w:r>
      <w:r w:rsidRPr="00EF0719">
        <w:rPr>
          <w:rFonts w:ascii="GHEA Grapalat" w:hAnsi="GHEA Grapalat"/>
        </w:rPr>
        <w:t>,</w:t>
      </w:r>
    </w:p>
    <w:p w14:paraId="778230D9" w14:textId="77777777" w:rsidR="002F6B2E" w:rsidRPr="00EF0719" w:rsidRDefault="002F6B2E" w:rsidP="00442C19">
      <w:pPr>
        <w:shd w:val="clear" w:color="auto" w:fill="FFFFFF"/>
        <w:tabs>
          <w:tab w:val="left" w:pos="851"/>
        </w:tabs>
        <w:spacing w:after="0"/>
        <w:ind w:firstLine="993"/>
        <w:jc w:val="both"/>
        <w:rPr>
          <w:rFonts w:ascii="GHEA Grapalat" w:hAnsi="GHEA Grapalat"/>
        </w:rPr>
      </w:pPr>
      <w:r w:rsidRPr="00EF0719">
        <w:rPr>
          <w:rFonts w:ascii="GHEA Grapalat" w:hAnsi="GHEA Grapalat"/>
          <w:szCs w:val="26"/>
        </w:rPr>
        <w:t>բ</w:t>
      </w:r>
      <w:r w:rsidR="00EF0719" w:rsidRPr="00EF0719">
        <w:rPr>
          <w:rFonts w:ascii="GHEA Grapalat" w:hAnsi="GHEA Grapalat"/>
          <w:szCs w:val="26"/>
        </w:rPr>
        <w:t xml:space="preserve">. </w:t>
      </w:r>
      <w:r w:rsidRPr="00EF0719">
        <w:rPr>
          <w:rFonts w:ascii="Calibri" w:hAnsi="Calibri"/>
          <w:szCs w:val="26"/>
        </w:rPr>
        <w:t> </w:t>
      </w:r>
      <w:r w:rsidRPr="00EF0719">
        <w:rPr>
          <w:rFonts w:ascii="Calibri" w:hAnsi="Calibri"/>
          <w:szCs w:val="26"/>
        </w:rPr>
        <w:tab/>
      </w:r>
      <w:r w:rsidRPr="00EF0719">
        <w:rPr>
          <w:rFonts w:ascii="GHEA Grapalat" w:hAnsi="GHEA Grapalat"/>
          <w:i/>
          <w:sz w:val="26"/>
          <w:szCs w:val="26"/>
          <w:lang w:val="hy-AM"/>
        </w:rPr>
        <w:t>β</w:t>
      </w:r>
      <w:r w:rsidRPr="00EF0719">
        <w:rPr>
          <w:rFonts w:ascii="Calibri" w:hAnsi="Calibri"/>
          <w:lang w:val="hy-AM"/>
        </w:rPr>
        <w:t> </w:t>
      </w:r>
      <w:r w:rsidRPr="00EF0719">
        <w:rPr>
          <w:rFonts w:ascii="GHEA Grapalat" w:hAnsi="GHEA Grapalat"/>
          <w:lang w:val="hy-AM"/>
        </w:rPr>
        <w:t>=</w:t>
      </w:r>
      <w:r w:rsidRPr="00EF0719">
        <w:rPr>
          <w:rFonts w:ascii="Calibri" w:hAnsi="Calibri"/>
          <w:lang w:val="hy-AM"/>
        </w:rPr>
        <w:t> </w:t>
      </w:r>
      <w:r w:rsidRPr="00EF0719">
        <w:rPr>
          <w:rFonts w:ascii="GHEA Grapalat" w:hAnsi="GHEA Grapalat"/>
          <w:lang w:val="hy-AM"/>
        </w:rPr>
        <w:t>1,9</w:t>
      </w:r>
      <w:r w:rsidRPr="00EF0719">
        <w:rPr>
          <w:rFonts w:ascii="Calibri" w:hAnsi="Calibri"/>
        </w:rPr>
        <w:t> </w:t>
      </w:r>
      <w:r w:rsidRPr="00EF0719">
        <w:rPr>
          <w:rFonts w:ascii="GHEA Grapalat" w:hAnsi="GHEA Grapalat" w:cs="Sylfaen"/>
          <w:lang w:val="en-US"/>
        </w:rPr>
        <w:t>տարբեր</w:t>
      </w:r>
      <w:r w:rsidRPr="00EF0719">
        <w:rPr>
          <w:rFonts w:ascii="GHEA Grapalat" w:hAnsi="GHEA Grapalat" w:cs="Sylfaen"/>
        </w:rPr>
        <w:t xml:space="preserve"> </w:t>
      </w:r>
      <w:r w:rsidRPr="00EF0719">
        <w:rPr>
          <w:rFonts w:ascii="GHEA Grapalat" w:hAnsi="GHEA Grapalat" w:cs="Sylfaen"/>
          <w:lang w:val="en-US"/>
        </w:rPr>
        <w:t>հաստություններով</w:t>
      </w:r>
      <w:r w:rsidRPr="00EF0719">
        <w:rPr>
          <w:rFonts w:ascii="GHEA Grapalat" w:hAnsi="GHEA Grapalat" w:cs="Sylfaen"/>
        </w:rPr>
        <w:t xml:space="preserve"> </w:t>
      </w:r>
      <w:r w:rsidRPr="00EF0719">
        <w:rPr>
          <w:rFonts w:ascii="GHEA Grapalat" w:hAnsi="GHEA Grapalat" w:cs="Sylfaen"/>
          <w:lang w:val="en-US"/>
        </w:rPr>
        <w:t>տարրերի</w:t>
      </w:r>
      <w:r w:rsidRPr="00EF0719">
        <w:rPr>
          <w:rFonts w:ascii="GHEA Grapalat" w:hAnsi="GHEA Grapalat" w:cs="Sylfaen"/>
        </w:rPr>
        <w:t xml:space="preserve"> </w:t>
      </w:r>
      <w:r w:rsidRPr="00EF0719">
        <w:rPr>
          <w:rFonts w:ascii="GHEA Grapalat" w:hAnsi="GHEA Grapalat" w:cs="Sylfaen"/>
          <w:lang w:val="en-US"/>
        </w:rPr>
        <w:t>եռակցման</w:t>
      </w:r>
      <w:r w:rsidRPr="00EF0719">
        <w:rPr>
          <w:rFonts w:ascii="GHEA Grapalat" w:hAnsi="GHEA Grapalat" w:cs="Sylfaen"/>
        </w:rPr>
        <w:t xml:space="preserve"> </w:t>
      </w:r>
      <w:r w:rsidRPr="00EF0719">
        <w:rPr>
          <w:rFonts w:ascii="GHEA Grapalat" w:hAnsi="GHEA Grapalat" w:cs="Sylfaen"/>
          <w:lang w:val="en-US"/>
        </w:rPr>
        <w:t>դեպքում</w:t>
      </w:r>
      <w:r w:rsidRPr="00EF0719">
        <w:rPr>
          <w:rFonts w:ascii="GHEA Grapalat" w:hAnsi="GHEA Grapalat" w:cs="Sylfaen"/>
        </w:rPr>
        <w:t xml:space="preserve">, </w:t>
      </w:r>
      <w:r w:rsidRPr="00EF0719">
        <w:rPr>
          <w:rFonts w:ascii="GHEA Grapalat" w:hAnsi="GHEA Grapalat" w:cs="Sylfaen"/>
          <w:lang w:val="en-US"/>
        </w:rPr>
        <w:t>որոնք</w:t>
      </w:r>
      <w:r w:rsidRPr="00EF0719">
        <w:rPr>
          <w:rFonts w:ascii="GHEA Grapalat" w:hAnsi="GHEA Grapalat" w:cs="Sylfaen"/>
        </w:rPr>
        <w:t xml:space="preserve"> </w:t>
      </w:r>
      <w:r w:rsidRPr="00EF0719">
        <w:rPr>
          <w:rFonts w:ascii="GHEA Grapalat" w:hAnsi="GHEA Grapalat" w:cs="Sylfaen"/>
          <w:lang w:val="en-US"/>
        </w:rPr>
        <w:t>տարբերվում</w:t>
      </w:r>
      <w:r w:rsidRPr="00EF0719">
        <w:rPr>
          <w:rFonts w:ascii="GHEA Grapalat" w:hAnsi="GHEA Grapalat" w:cs="Sylfaen"/>
        </w:rPr>
        <w:t xml:space="preserve"> </w:t>
      </w:r>
      <w:r w:rsidRPr="00EF0719">
        <w:rPr>
          <w:rFonts w:ascii="GHEA Grapalat" w:hAnsi="GHEA Grapalat" w:cs="Sylfaen"/>
          <w:lang w:val="en-US"/>
        </w:rPr>
        <w:t>են</w:t>
      </w:r>
      <w:r w:rsidRPr="00EF0719">
        <w:rPr>
          <w:rFonts w:ascii="GHEA Grapalat" w:hAnsi="GHEA Grapalat" w:cs="Sylfaen"/>
        </w:rPr>
        <w:t xml:space="preserve"> 2 </w:t>
      </w:r>
      <w:r w:rsidRPr="00EF0719">
        <w:rPr>
          <w:rFonts w:ascii="GHEA Grapalat" w:hAnsi="GHEA Grapalat" w:cs="Sylfaen"/>
          <w:lang w:val="en-US"/>
        </w:rPr>
        <w:t>և</w:t>
      </w:r>
      <w:r w:rsidRPr="00EF0719">
        <w:rPr>
          <w:rFonts w:ascii="GHEA Grapalat" w:hAnsi="GHEA Grapalat" w:cs="Sylfaen"/>
        </w:rPr>
        <w:t xml:space="preserve"> </w:t>
      </w:r>
      <w:r w:rsidRPr="00EF0719">
        <w:rPr>
          <w:rFonts w:ascii="GHEA Grapalat" w:hAnsi="GHEA Grapalat" w:cs="Sylfaen"/>
          <w:lang w:val="en-US"/>
        </w:rPr>
        <w:t>ավելի</w:t>
      </w:r>
      <w:r w:rsidRPr="00EF0719">
        <w:rPr>
          <w:rFonts w:ascii="GHEA Grapalat" w:hAnsi="GHEA Grapalat" w:cs="Sylfaen"/>
        </w:rPr>
        <w:t xml:space="preserve"> </w:t>
      </w:r>
      <w:r w:rsidRPr="00EF0719">
        <w:rPr>
          <w:rFonts w:ascii="GHEA Grapalat" w:hAnsi="GHEA Grapalat" w:cs="Sylfaen"/>
          <w:lang w:val="en-US"/>
        </w:rPr>
        <w:t>անգամ</w:t>
      </w:r>
      <w:r w:rsidRPr="00EF0719">
        <w:rPr>
          <w:rFonts w:ascii="GHEA Grapalat" w:hAnsi="GHEA Grapalat"/>
        </w:rPr>
        <w:t xml:space="preserve">, </w:t>
      </w:r>
    </w:p>
    <w:p w14:paraId="5898E958" w14:textId="77777777" w:rsidR="002F6B2E" w:rsidRPr="00823496" w:rsidRDefault="002F6B2E" w:rsidP="00442C19">
      <w:pPr>
        <w:shd w:val="clear" w:color="auto" w:fill="FFFFFF"/>
        <w:spacing w:after="0"/>
        <w:ind w:firstLine="993"/>
        <w:jc w:val="both"/>
        <w:rPr>
          <w:rFonts w:ascii="GHEA Grapalat" w:hAnsi="GHEA Grapalat"/>
          <w:lang w:val="hy-AM"/>
        </w:rPr>
      </w:pPr>
      <w:r w:rsidRPr="00EF0719">
        <w:rPr>
          <w:rFonts w:ascii="GHEA Grapalat" w:hAnsi="GHEA Grapalat"/>
        </w:rPr>
        <w:t>գ</w:t>
      </w:r>
      <w:r w:rsidR="00EF0719" w:rsidRPr="00EF0719">
        <w:rPr>
          <w:rFonts w:ascii="GHEA Grapalat" w:hAnsi="GHEA Grapalat"/>
        </w:rPr>
        <w:t xml:space="preserve">. </w:t>
      </w:r>
      <w:r w:rsidRPr="00EF0719">
        <w:rPr>
          <w:rFonts w:ascii="GHEA Grapalat" w:hAnsi="GHEA Grapalat"/>
        </w:rPr>
        <w:t xml:space="preserve"> </w:t>
      </w:r>
      <w:r w:rsidRPr="00EF0719">
        <w:rPr>
          <w:rFonts w:ascii="GHEA Grapalat" w:hAnsi="GHEA Grapalat"/>
          <w:lang w:val="hy-AM"/>
        </w:rPr>
        <w:t>հաստությունների</w:t>
      </w:r>
      <w:r w:rsidRPr="00823496">
        <w:rPr>
          <w:rFonts w:ascii="GHEA Grapalat" w:hAnsi="GHEA Grapalat"/>
          <w:lang w:val="hy-AM"/>
        </w:rPr>
        <w:t xml:space="preserve"> </w:t>
      </w:r>
      <w:r w:rsidRPr="00823496">
        <w:rPr>
          <w:rFonts w:ascii="GHEA Grapalat" w:hAnsi="GHEA Grapalat" w:cs="Sylfaen"/>
          <w:lang w:val="hy-AM"/>
        </w:rPr>
        <w:t xml:space="preserve">2 և ավելի </w:t>
      </w:r>
      <w:r w:rsidRPr="00036E49">
        <w:rPr>
          <w:rFonts w:ascii="GHEA Grapalat" w:hAnsi="GHEA Grapalat" w:cs="Sylfaen"/>
          <w:lang w:val="en-US"/>
        </w:rPr>
        <w:t>անգամ</w:t>
      </w:r>
      <w:r w:rsidRPr="00823496">
        <w:rPr>
          <w:rFonts w:ascii="GHEA Grapalat" w:hAnsi="GHEA Grapalat"/>
          <w:lang w:val="hy-AM"/>
        </w:rPr>
        <w:t xml:space="preserve"> փոքր տարբերությունների դեպքում </w:t>
      </w:r>
      <w:r w:rsidRPr="00E36880">
        <w:rPr>
          <w:rFonts w:ascii="GHEA Grapalat" w:hAnsi="GHEA Grapalat"/>
          <w:i/>
          <w:sz w:val="26"/>
          <w:szCs w:val="26"/>
          <w:lang w:val="hy-AM"/>
        </w:rPr>
        <w:t>β</w:t>
      </w:r>
      <w:r w:rsidRPr="00823496">
        <w:rPr>
          <w:rFonts w:ascii="Calibri" w:hAnsi="Calibri"/>
          <w:i/>
          <w:sz w:val="26"/>
          <w:szCs w:val="26"/>
          <w:lang w:val="hy-AM"/>
        </w:rPr>
        <w:t> </w:t>
      </w:r>
      <w:r w:rsidRPr="00823496">
        <w:rPr>
          <w:rFonts w:ascii="GHEA Grapalat" w:hAnsi="GHEA Grapalat"/>
          <w:lang w:val="hy-AM"/>
        </w:rPr>
        <w:t xml:space="preserve">-ի արժեքն անհրաժեշտ է ընդունել միջարկմամբ, </w:t>
      </w:r>
    </w:p>
    <w:p w14:paraId="7D3CC030" w14:textId="77777777" w:rsidR="002F6B2E" w:rsidRPr="008D1EF3" w:rsidRDefault="002F6B2E" w:rsidP="002F6B2E">
      <w:pPr>
        <w:shd w:val="clear" w:color="auto" w:fill="FFFFFF"/>
        <w:spacing w:after="120"/>
        <w:ind w:firstLine="567"/>
        <w:jc w:val="both"/>
        <w:rPr>
          <w:rFonts w:ascii="GHEA Grapalat" w:hAnsi="GHEA Grapalat" w:cs="Sylfaen"/>
          <w:lang w:val="hy-AM"/>
        </w:rPr>
      </w:pPr>
      <w:r w:rsidRPr="00E36880">
        <w:rPr>
          <w:rFonts w:ascii="GHEA Grapalat" w:hAnsi="GHEA Grapalat"/>
          <w:i/>
          <w:sz w:val="26"/>
          <w:szCs w:val="26"/>
          <w:lang w:val="hy-AM"/>
        </w:rPr>
        <w:t>t</w:t>
      </w:r>
      <w:r w:rsidRPr="008D1EF3">
        <w:rPr>
          <w:rFonts w:ascii="GHEA Grapalat" w:hAnsi="GHEA Grapalat"/>
          <w:lang w:val="hy-AM"/>
        </w:rPr>
        <w:t xml:space="preserve"> – </w:t>
      </w:r>
      <w:r w:rsidRPr="008D1EF3">
        <w:rPr>
          <w:rFonts w:ascii="GHEA Grapalat" w:hAnsi="GHEA Grapalat" w:cs="Sylfaen"/>
          <w:lang w:val="hy-AM"/>
        </w:rPr>
        <w:t>եռակցվող տարրերի հաստություններից առավել փոքրն է:</w:t>
      </w:r>
    </w:p>
    <w:p w14:paraId="1EA5EEDF" w14:textId="77777777" w:rsidR="002F6B2E" w:rsidRPr="008D1EF3" w:rsidRDefault="002F6B2E" w:rsidP="00442C19">
      <w:pPr>
        <w:spacing w:before="240" w:after="120"/>
        <w:jc w:val="center"/>
        <w:rPr>
          <w:rFonts w:ascii="GHEA Grapalat" w:hAnsi="GHEA Grapalat"/>
          <w:b/>
          <w:bCs/>
          <w:lang w:val="hy-AM"/>
        </w:rPr>
      </w:pPr>
      <w:r w:rsidRPr="008D1EF3">
        <w:rPr>
          <w:rFonts w:ascii="GHEA Grapalat" w:hAnsi="GHEA Grapalat"/>
          <w:b/>
          <w:lang w:val="hy-AM"/>
        </w:rPr>
        <w:t xml:space="preserve">2. </w:t>
      </w:r>
      <w:r w:rsidRPr="008D1EF3">
        <w:rPr>
          <w:rFonts w:ascii="GHEA Grapalat" w:hAnsi="GHEA Grapalat"/>
          <w:b/>
          <w:bCs/>
          <w:lang w:val="hy-AM"/>
        </w:rPr>
        <w:t>Հեղույսային միացումներ</w:t>
      </w:r>
    </w:p>
    <w:p w14:paraId="5EC9972F" w14:textId="77777777" w:rsidR="002F6B2E" w:rsidRPr="008D1EF3"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317.</w:t>
      </w:r>
      <w:r w:rsidRPr="008D1EF3">
        <w:rPr>
          <w:rFonts w:ascii="Calibri" w:hAnsi="Calibri"/>
          <w:lang w:val="hy-AM"/>
        </w:rPr>
        <w:t> </w:t>
      </w:r>
      <w:r w:rsidRPr="008D1EF3">
        <w:rPr>
          <w:rFonts w:ascii="GHEA Grapalat" w:hAnsi="GHEA Grapalat"/>
          <w:lang w:val="hy-AM"/>
        </w:rPr>
        <w:t>Պողպատե կոնստրուկցիաների տարրերի հեղույսային միացումների համար անհրաժեշտ է օգտագործել հեղույսներ</w:t>
      </w:r>
      <w:r w:rsidR="00DB0F09">
        <w:rPr>
          <w:rFonts w:ascii="GHEA Grapalat" w:hAnsi="GHEA Grapalat"/>
          <w:lang w:val="hy-AM"/>
        </w:rPr>
        <w:t>՝</w:t>
      </w:r>
      <w:r w:rsidRPr="008D1EF3">
        <w:rPr>
          <w:rFonts w:ascii="GHEA Grapalat" w:hAnsi="GHEA Grapalat"/>
          <w:lang w:val="hy-AM"/>
        </w:rPr>
        <w:t xml:space="preserve"> համաձայն </w:t>
      </w:r>
      <w:r w:rsidR="000F1FC8" w:rsidRPr="000F1FC8">
        <w:rPr>
          <w:rFonts w:ascii="GHEA Grapalat" w:hAnsi="GHEA Grapalat"/>
          <w:lang w:val="hy-AM"/>
        </w:rPr>
        <w:t>հավելամաս</w:t>
      </w:r>
      <w:r w:rsidRPr="008D1EF3">
        <w:rPr>
          <w:rFonts w:ascii="GHEA Grapalat" w:hAnsi="GHEA Grapalat"/>
          <w:lang w:val="hy-AM"/>
        </w:rPr>
        <w:t xml:space="preserve"> 4-ի աղյուսակներ</w:t>
      </w:r>
      <w:r w:rsidR="00BA38A7">
        <w:rPr>
          <w:rFonts w:ascii="Calibri" w:hAnsi="Calibri" w:cs="Calibri"/>
          <w:lang w:val="hy-AM"/>
        </w:rPr>
        <w:t> </w:t>
      </w:r>
      <w:r w:rsidRPr="008D1EF3">
        <w:rPr>
          <w:rFonts w:ascii="GHEA Grapalat" w:hAnsi="GHEA Grapalat"/>
          <w:lang w:val="hy-AM"/>
        </w:rPr>
        <w:t>3</w:t>
      </w:r>
      <w:r w:rsidR="00A64977" w:rsidRPr="00A64977">
        <w:rPr>
          <w:rFonts w:ascii="GHEA Grapalat" w:hAnsi="GHEA Grapalat"/>
          <w:lang w:val="hy-AM"/>
        </w:rPr>
        <w:t>-ից մինչև</w:t>
      </w:r>
      <w:r w:rsidRPr="008D1EF3">
        <w:rPr>
          <w:rFonts w:ascii="Calibri" w:hAnsi="Calibri"/>
          <w:lang w:val="hy-AM"/>
        </w:rPr>
        <w:t> </w:t>
      </w:r>
      <w:r w:rsidRPr="008D1EF3">
        <w:rPr>
          <w:rFonts w:ascii="GHEA Grapalat" w:hAnsi="GHEA Grapalat"/>
          <w:lang w:val="hy-AM"/>
        </w:rPr>
        <w:t>8</w:t>
      </w:r>
      <w:r w:rsidR="000F1FC8">
        <w:rPr>
          <w:rFonts w:ascii="GHEA Grapalat" w:hAnsi="GHEA Grapalat"/>
          <w:lang w:val="hy-AM"/>
        </w:rPr>
        <w:noBreakHyphen/>
        <w:t>ը</w:t>
      </w:r>
      <w:r w:rsidRPr="008D1EF3">
        <w:rPr>
          <w:rFonts w:ascii="GHEA Grapalat" w:hAnsi="GHEA Grapalat"/>
          <w:lang w:val="hy-AM"/>
        </w:rPr>
        <w:t>:</w:t>
      </w:r>
    </w:p>
    <w:p w14:paraId="76B9CC6C" w14:textId="77777777" w:rsidR="002F6B2E" w:rsidRPr="009654D9"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318.</w:t>
      </w:r>
      <w:r w:rsidRPr="008D1EF3">
        <w:rPr>
          <w:rFonts w:ascii="Calibri" w:hAnsi="Calibri"/>
          <w:lang w:val="hy-AM"/>
        </w:rPr>
        <w:t> </w:t>
      </w:r>
      <w:r w:rsidRPr="008D1EF3">
        <w:rPr>
          <w:rFonts w:ascii="GHEA Grapalat" w:hAnsi="GHEA Grapalat"/>
          <w:lang w:val="hy-AM"/>
        </w:rPr>
        <w:t>Հեղույսներն անհրաժեշտ է տեղա</w:t>
      </w:r>
      <w:r w:rsidR="00FD0DF0" w:rsidRPr="00FD0DF0">
        <w:rPr>
          <w:rFonts w:ascii="GHEA Grapalat" w:hAnsi="GHEA Grapalat"/>
          <w:lang w:val="hy-AM"/>
        </w:rPr>
        <w:t>դ</w:t>
      </w:r>
      <w:r w:rsidRPr="008D1EF3">
        <w:rPr>
          <w:rFonts w:ascii="GHEA Grapalat" w:hAnsi="GHEA Grapalat"/>
          <w:lang w:val="hy-AM"/>
        </w:rPr>
        <w:t>րել</w:t>
      </w:r>
      <w:r w:rsidRPr="007D0030">
        <w:rPr>
          <w:rFonts w:ascii="GHEA Grapalat" w:hAnsi="GHEA Grapalat"/>
          <w:lang w:val="hy-AM"/>
        </w:rPr>
        <w:t>՝</w:t>
      </w:r>
      <w:r w:rsidRPr="008D1EF3">
        <w:rPr>
          <w:rFonts w:ascii="GHEA Grapalat" w:hAnsi="GHEA Grapalat"/>
          <w:lang w:val="hy-AM"/>
        </w:rPr>
        <w:t xml:space="preserve"> աղյուսակ 40-ի </w:t>
      </w:r>
      <w:r>
        <w:rPr>
          <w:rFonts w:ascii="GHEA Grapalat" w:hAnsi="GHEA Grapalat"/>
          <w:lang w:val="hy-AM"/>
        </w:rPr>
        <w:t>պահանջների</w:t>
      </w:r>
      <w:r w:rsidRPr="009654D9">
        <w:rPr>
          <w:rFonts w:ascii="GHEA Grapalat" w:hAnsi="GHEA Grapalat"/>
          <w:lang w:val="hy-AM"/>
        </w:rPr>
        <w:t xml:space="preserve"> </w:t>
      </w:r>
      <w:r w:rsidRPr="008D1EF3">
        <w:rPr>
          <w:rFonts w:ascii="GHEA Grapalat" w:hAnsi="GHEA Grapalat"/>
          <w:lang w:val="hy-AM"/>
        </w:rPr>
        <w:t>համաձայն, ընդ որում, կցվածքներում և հանգույցներում՝ նվազագույն հեռավորությունների վրա, իսկ միացնող կոնստրուկտիվ հեղույսները՝ առավելագույն հեռավորությունների վրա:</w:t>
      </w:r>
    </w:p>
    <w:p w14:paraId="50E45015" w14:textId="77777777" w:rsidR="002F6B2E" w:rsidRPr="00E10204"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319.</w:t>
      </w:r>
      <w:r>
        <w:rPr>
          <w:rFonts w:ascii="Calibri" w:hAnsi="Calibri"/>
          <w:lang w:val="hy-AM"/>
        </w:rPr>
        <w:t> </w:t>
      </w:r>
      <w:r w:rsidRPr="00EB14F8">
        <w:rPr>
          <w:rFonts w:ascii="GHEA Grapalat" w:hAnsi="GHEA Grapalat"/>
          <w:lang w:val="hy-AM"/>
        </w:rPr>
        <w:t xml:space="preserve">Շախմատային կարգով տեղաբաշխված հեղույսներով, մեկ նիստով անկյունակի ամրացման դեպքում անցքն, որն առավել հեռացված է անկյունակի եզրերից, անհրաժեշտ  է </w:t>
      </w:r>
      <w:r w:rsidRPr="00E10204">
        <w:rPr>
          <w:rFonts w:ascii="GHEA Grapalat" w:hAnsi="GHEA Grapalat"/>
          <w:lang w:val="hy-AM"/>
        </w:rPr>
        <w:t>տեղա</w:t>
      </w:r>
      <w:r w:rsidR="00FD0DF0" w:rsidRPr="00E10204">
        <w:rPr>
          <w:rFonts w:ascii="GHEA Grapalat" w:hAnsi="GHEA Grapalat"/>
          <w:lang w:val="hy-AM"/>
        </w:rPr>
        <w:t>դ</w:t>
      </w:r>
      <w:r w:rsidRPr="00E10204">
        <w:rPr>
          <w:rFonts w:ascii="GHEA Grapalat" w:hAnsi="GHEA Grapalat"/>
          <w:lang w:val="hy-AM"/>
        </w:rPr>
        <w:t>րել գագաթին ամենամոտ խազի վրա</w:t>
      </w:r>
      <w:r w:rsidR="00FD0DF0" w:rsidRPr="00E10204">
        <w:rPr>
          <w:rFonts w:ascii="GHEA Grapalat" w:hAnsi="GHEA Grapalat"/>
          <w:lang w:val="hy-AM"/>
        </w:rPr>
        <w:t>:</w:t>
      </w:r>
    </w:p>
    <w:p w14:paraId="61E1116A" w14:textId="77777777" w:rsidR="002F6B2E" w:rsidRPr="008F1CD6" w:rsidRDefault="002F6B2E" w:rsidP="002F6B2E">
      <w:pPr>
        <w:shd w:val="clear" w:color="auto" w:fill="FFFFFF"/>
        <w:spacing w:after="120"/>
        <w:ind w:firstLine="567"/>
        <w:jc w:val="both"/>
        <w:rPr>
          <w:rFonts w:ascii="GHEA Grapalat" w:hAnsi="GHEA Grapalat"/>
          <w:lang w:val="hy-AM"/>
        </w:rPr>
      </w:pPr>
      <w:r w:rsidRPr="00FF3751">
        <w:rPr>
          <w:rFonts w:ascii="GHEA Grapalat" w:hAnsi="GHEA Grapalat"/>
          <w:b/>
          <w:lang w:val="hy-AM"/>
        </w:rPr>
        <w:t>320.</w:t>
      </w:r>
      <w:r w:rsidRPr="00FF3751">
        <w:rPr>
          <w:rFonts w:ascii="GHEA Grapalat" w:hAnsi="GHEA Grapalat"/>
          <w:lang w:val="hy-AM"/>
        </w:rPr>
        <w:t xml:space="preserve"> </w:t>
      </w:r>
      <w:r w:rsidR="008F1CD6" w:rsidRPr="008F1CD6">
        <w:rPr>
          <w:rFonts w:ascii="GHEA Grapalat" w:hAnsi="GHEA Grapalat"/>
          <w:lang w:val="hy-AM"/>
        </w:rPr>
        <w:t>Ճշտության A դասի հեղույսներն անհրաժեշտ է օգտագործել այն միացումներում, որոնցում անցքերը հավաքված տարրերում  կամ գայլիկոնված են նախագծային տրամագծով կամ ըստ համուղղիչների առանձին տարրերում և դետալներում, կամ գայլիկոնված կամ ճզմանցված են առանձին դետալներում ավելի փոքր տրամագծով` հետագայում մինչև նախագծային տրամագիծ անցքալայնման պայմանով:</w:t>
      </w:r>
    </w:p>
    <w:p w14:paraId="1265FCE8" w14:textId="77777777" w:rsidR="007E3803" w:rsidRDefault="002F6B2E" w:rsidP="007E3803">
      <w:pPr>
        <w:shd w:val="clear" w:color="auto" w:fill="FFFFFF"/>
        <w:spacing w:after="120"/>
        <w:ind w:firstLine="567"/>
        <w:jc w:val="both"/>
        <w:rPr>
          <w:rFonts w:ascii="GHEA Grapalat" w:hAnsi="GHEA Grapalat"/>
          <w:lang w:val="hy-AM"/>
        </w:rPr>
      </w:pPr>
      <w:r w:rsidRPr="000B14CB">
        <w:rPr>
          <w:rFonts w:ascii="GHEA Grapalat" w:hAnsi="GHEA Grapalat"/>
          <w:b/>
          <w:lang w:val="hy-AM"/>
        </w:rPr>
        <w:t>321.</w:t>
      </w:r>
      <w:r>
        <w:rPr>
          <w:rFonts w:ascii="Calibri" w:hAnsi="Calibri"/>
          <w:lang w:val="hy-AM"/>
        </w:rPr>
        <w:t> </w:t>
      </w:r>
      <w:r w:rsidRPr="00EB14F8">
        <w:rPr>
          <w:rFonts w:ascii="GHEA Grapalat" w:hAnsi="GHEA Grapalat"/>
          <w:lang w:val="hy-AM"/>
        </w:rPr>
        <w:t>B ճշտության դասի հեղույսները բազմահեղույսային միացումներում անհրաժեշտ է օգտագործել մինչև 375 Ն/մմ</w:t>
      </w:r>
      <w:r w:rsidRPr="00EB14F8">
        <w:rPr>
          <w:rFonts w:ascii="GHEA Grapalat" w:hAnsi="GHEA Grapalat"/>
          <w:vertAlign w:val="superscript"/>
          <w:lang w:val="hy-AM"/>
        </w:rPr>
        <w:t>2</w:t>
      </w:r>
      <w:r w:rsidRPr="00EB14F8">
        <w:rPr>
          <w:rFonts w:ascii="GHEA Grapalat" w:hAnsi="GHEA Grapalat"/>
          <w:lang w:val="hy-AM"/>
        </w:rPr>
        <w:t xml:space="preserve"> հոսունության սահմանով պողպատե կոնստուկցիաների համար:</w:t>
      </w:r>
      <w:r w:rsidR="00442C19" w:rsidRPr="003A08A1">
        <w:rPr>
          <w:rFonts w:ascii="GHEA Grapalat" w:hAnsi="GHEA Grapalat"/>
          <w:lang w:val="hy-AM"/>
        </w:rPr>
        <w:t xml:space="preserve"> </w:t>
      </w:r>
    </w:p>
    <w:p w14:paraId="6DA40B3F" w14:textId="77777777" w:rsidR="002F6B2E" w:rsidRPr="00EB14F8" w:rsidRDefault="002F6B2E" w:rsidP="004F3B7D">
      <w:pPr>
        <w:shd w:val="clear" w:color="auto" w:fill="FFFFFF"/>
        <w:spacing w:after="120" w:line="254" w:lineRule="auto"/>
        <w:ind w:firstLine="562"/>
        <w:jc w:val="both"/>
        <w:rPr>
          <w:rFonts w:ascii="GHEA Grapalat" w:hAnsi="GHEA Grapalat"/>
          <w:lang w:val="hy-AM"/>
        </w:rPr>
      </w:pPr>
      <w:r w:rsidRPr="000B14CB">
        <w:rPr>
          <w:rFonts w:ascii="GHEA Grapalat" w:hAnsi="GHEA Grapalat"/>
          <w:b/>
          <w:lang w:val="hy-AM"/>
        </w:rPr>
        <w:lastRenderedPageBreak/>
        <w:t>322.</w:t>
      </w:r>
      <w:r w:rsidRPr="00EB14F8">
        <w:rPr>
          <w:rFonts w:ascii="Calibri" w:hAnsi="Calibri"/>
          <w:lang w:val="hy-AM"/>
        </w:rPr>
        <w:t> </w:t>
      </w:r>
      <w:r w:rsidRPr="00EB14F8">
        <w:rPr>
          <w:rFonts w:ascii="GHEA Grapalat" w:hAnsi="GHEA Grapalat"/>
          <w:lang w:val="hy-AM"/>
        </w:rPr>
        <w:t xml:space="preserve">Այս միացումներում, որտեղ հեղույսներն առավելապես աշխատում են </w:t>
      </w:r>
      <w:r w:rsidRPr="00D44185">
        <w:rPr>
          <w:rFonts w:ascii="GHEA Grapalat" w:hAnsi="GHEA Grapalat"/>
          <w:lang w:val="hy-AM"/>
        </w:rPr>
        <w:t xml:space="preserve">ըստ </w:t>
      </w:r>
      <w:r w:rsidRPr="00EB14F8">
        <w:rPr>
          <w:rFonts w:ascii="GHEA Grapalat" w:hAnsi="GHEA Grapalat"/>
          <w:lang w:val="hy-AM"/>
        </w:rPr>
        <w:t xml:space="preserve">ձգման, անհրաժեշտ է </w:t>
      </w:r>
      <w:r w:rsidRPr="000C4954">
        <w:rPr>
          <w:rFonts w:ascii="GHEA Grapalat" w:hAnsi="GHEA Grapalat"/>
          <w:lang w:val="hy-AM"/>
        </w:rPr>
        <w:t>կիրառել B ճշտության դասի կամ բարձրամուր հեղույսներ:</w:t>
      </w:r>
    </w:p>
    <w:p w14:paraId="49506E37" w14:textId="77777777" w:rsidR="002F6B2E" w:rsidRPr="008476F0" w:rsidRDefault="002F6B2E" w:rsidP="004F3B7D">
      <w:pPr>
        <w:shd w:val="clear" w:color="auto" w:fill="FFFFFF"/>
        <w:spacing w:after="120" w:line="254" w:lineRule="auto"/>
        <w:ind w:firstLine="562"/>
        <w:jc w:val="both"/>
        <w:rPr>
          <w:rFonts w:ascii="GHEA Grapalat" w:hAnsi="GHEA Grapalat"/>
          <w:lang w:val="hy-AM"/>
        </w:rPr>
      </w:pPr>
      <w:r w:rsidRPr="000B14CB">
        <w:rPr>
          <w:rFonts w:ascii="GHEA Grapalat" w:hAnsi="GHEA Grapalat"/>
          <w:b/>
          <w:lang w:val="hy-AM"/>
        </w:rPr>
        <w:t>323.</w:t>
      </w:r>
      <w:r w:rsidRPr="00EB14F8">
        <w:rPr>
          <w:rFonts w:ascii="Calibri" w:hAnsi="Calibri"/>
          <w:lang w:val="hy-AM"/>
        </w:rPr>
        <w:t> </w:t>
      </w:r>
      <w:r w:rsidRPr="00EB14F8">
        <w:rPr>
          <w:rFonts w:ascii="GHEA Grapalat" w:hAnsi="GHEA Grapalat"/>
          <w:lang w:val="hy-AM"/>
        </w:rPr>
        <w:t xml:space="preserve">Հեղույսները, որոնք չպարուրավորված մասի երկայնքով ունեն տարբեր տրամագծերով հատվածամասեր, պետք չէ օգտագործել միացումներում, որտեղ այդ հեղույսներն </w:t>
      </w:r>
      <w:r w:rsidRPr="008476F0">
        <w:rPr>
          <w:rFonts w:ascii="GHEA Grapalat" w:hAnsi="GHEA Grapalat"/>
          <w:lang w:val="hy-AM"/>
        </w:rPr>
        <w:t>աշխատում են ըստ կտրման:</w:t>
      </w:r>
    </w:p>
    <w:p w14:paraId="2DA11769" w14:textId="77777777" w:rsidR="002F6B2E" w:rsidRPr="008476F0" w:rsidRDefault="002F6B2E" w:rsidP="004F3B7D">
      <w:pPr>
        <w:shd w:val="clear" w:color="auto" w:fill="FFFFFF"/>
        <w:spacing w:after="120" w:line="254" w:lineRule="auto"/>
        <w:ind w:firstLine="562"/>
        <w:jc w:val="both"/>
        <w:rPr>
          <w:rFonts w:ascii="GHEA Grapalat" w:hAnsi="GHEA Grapalat"/>
          <w:lang w:val="hy-AM"/>
        </w:rPr>
      </w:pPr>
      <w:r w:rsidRPr="008476F0">
        <w:rPr>
          <w:rFonts w:ascii="GHEA Grapalat" w:hAnsi="GHEA Grapalat"/>
          <w:b/>
          <w:lang w:val="hy-AM"/>
        </w:rPr>
        <w:t>324.</w:t>
      </w:r>
      <w:r w:rsidRPr="008476F0">
        <w:rPr>
          <w:rFonts w:ascii="Calibri" w:hAnsi="Calibri"/>
          <w:lang w:val="hy-AM"/>
        </w:rPr>
        <w:t> </w:t>
      </w:r>
      <w:r w:rsidRPr="008476F0">
        <w:rPr>
          <w:rFonts w:ascii="GHEA Grapalat" w:hAnsi="GHEA Grapalat"/>
          <w:lang w:val="hy-AM"/>
        </w:rPr>
        <w:t>Տարածական մոդուլային ցանցով վանդակային կոնստուկցիաների, էլեկտրահաղորդման գծերի և բաց բաշխիչ սարքավորանքների հենարանների տարրերի, ինչպես նաև արտաքին տարրի մինչև 8 մմ հաստություն ունեցող միացումներում ս</w:t>
      </w:r>
      <w:r w:rsidRPr="008476F0">
        <w:rPr>
          <w:rFonts w:ascii="GHEA Grapalat" w:hAnsi="GHEA Grapalat" w:cs="Arial"/>
          <w:lang w:val="hy-AM"/>
        </w:rPr>
        <w:t>ահքի ճիգերն իր վրա ընդունող հ</w:t>
      </w:r>
      <w:r w:rsidRPr="008476F0">
        <w:rPr>
          <w:rFonts w:ascii="GHEA Grapalat" w:hAnsi="GHEA Grapalat"/>
          <w:lang w:val="hy-AM"/>
        </w:rPr>
        <w:t>եղույսի պարուրակը, պետք է գտնվի միացվող տարրերի փաթեթից դուրս, մնացած դեպքերում հեղույսի պարուրակը չպետք է մտնի անցքի մեջ ավելի քան մանեկի կողմից եզրային տարրի հաստության կեսը կամ 5 մմ-ից ավելի:</w:t>
      </w:r>
    </w:p>
    <w:p w14:paraId="180BF269" w14:textId="77777777" w:rsidR="002F6B2E" w:rsidRPr="00EB14F8" w:rsidRDefault="002F6B2E" w:rsidP="004F3B7D">
      <w:pPr>
        <w:shd w:val="clear" w:color="auto" w:fill="FFFFFF"/>
        <w:spacing w:after="120" w:line="257" w:lineRule="auto"/>
        <w:ind w:firstLine="562"/>
        <w:jc w:val="both"/>
        <w:rPr>
          <w:rFonts w:ascii="GHEA Grapalat" w:hAnsi="GHEA Grapalat"/>
          <w:lang w:val="hy-AM"/>
        </w:rPr>
      </w:pPr>
      <w:r w:rsidRPr="000B14CB">
        <w:rPr>
          <w:rFonts w:ascii="GHEA Grapalat" w:hAnsi="GHEA Grapalat"/>
          <w:b/>
          <w:lang w:val="hy-AM"/>
        </w:rPr>
        <w:t>325.</w:t>
      </w:r>
      <w:r w:rsidRPr="00EB14F8">
        <w:rPr>
          <w:rFonts w:ascii="Calibri" w:hAnsi="Calibri"/>
          <w:lang w:val="hy-AM"/>
        </w:rPr>
        <w:t> </w:t>
      </w:r>
      <w:r w:rsidRPr="00EB14F8">
        <w:rPr>
          <w:rFonts w:ascii="GHEA Grapalat" w:hAnsi="GHEA Grapalat"/>
          <w:lang w:val="hy-AM"/>
        </w:rPr>
        <w:t>Տափ</w:t>
      </w:r>
      <w:r w:rsidRPr="00D44185">
        <w:rPr>
          <w:rFonts w:ascii="GHEA Grapalat" w:hAnsi="GHEA Grapalat"/>
          <w:lang w:val="hy-AM"/>
        </w:rPr>
        <w:t>օ</w:t>
      </w:r>
      <w:r w:rsidRPr="00EB14F8">
        <w:rPr>
          <w:rFonts w:ascii="GHEA Grapalat" w:hAnsi="GHEA Grapalat"/>
          <w:lang w:val="hy-AM"/>
        </w:rPr>
        <w:t>ղակները հեղույսների վրա անհրաժեշտ է տեղակայել համաձայն ՍՆիՊ</w:t>
      </w:r>
      <w:r w:rsidRPr="00EB14F8">
        <w:rPr>
          <w:rFonts w:ascii="Calibri" w:hAnsi="Calibri"/>
          <w:lang w:val="hy-AM"/>
        </w:rPr>
        <w:t> </w:t>
      </w:r>
      <w:r>
        <w:rPr>
          <w:rFonts w:ascii="GHEA Grapalat" w:hAnsi="GHEA Grapalat"/>
          <w:lang w:val="hy-AM"/>
        </w:rPr>
        <w:t>3.03.01</w:t>
      </w:r>
      <w:r w:rsidRPr="00EB14F8">
        <w:rPr>
          <w:rFonts w:ascii="GHEA Grapalat" w:hAnsi="GHEA Grapalat"/>
          <w:lang w:val="hy-AM"/>
        </w:rPr>
        <w:t xml:space="preserve"> շինարարական </w:t>
      </w:r>
      <w:r>
        <w:rPr>
          <w:rFonts w:ascii="GHEA Grapalat" w:hAnsi="GHEA Grapalat"/>
          <w:lang w:val="hy-AM"/>
        </w:rPr>
        <w:t>նորմերի</w:t>
      </w:r>
      <w:r w:rsidRPr="00EB14F8">
        <w:rPr>
          <w:rFonts w:ascii="GHEA Grapalat" w:hAnsi="GHEA Grapalat"/>
          <w:lang w:val="hy-AM"/>
        </w:rPr>
        <w:t>:</w:t>
      </w:r>
    </w:p>
    <w:p w14:paraId="1D5F62C4" w14:textId="77777777" w:rsidR="002F6B2E" w:rsidRPr="00EB14F8"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326.</w:t>
      </w:r>
      <w:r>
        <w:rPr>
          <w:rFonts w:ascii="Calibri" w:hAnsi="Calibri"/>
          <w:lang w:val="hy-AM"/>
        </w:rPr>
        <w:t xml:space="preserve"> </w:t>
      </w:r>
      <w:r w:rsidRPr="00EB14F8">
        <w:rPr>
          <w:rFonts w:ascii="GHEA Grapalat" w:hAnsi="GHEA Grapalat"/>
          <w:lang w:val="hy-AM"/>
        </w:rPr>
        <w:t>A</w:t>
      </w:r>
      <w:r>
        <w:rPr>
          <w:rFonts w:ascii="Sylfaen" w:hAnsi="Sylfaen"/>
          <w:lang w:val="hy-AM"/>
        </w:rPr>
        <w:t xml:space="preserve"> </w:t>
      </w:r>
      <w:r w:rsidRPr="000C4954">
        <w:rPr>
          <w:rFonts w:ascii="GHEA Grapalat" w:hAnsi="GHEA Grapalat"/>
          <w:lang w:val="hy-AM"/>
        </w:rPr>
        <w:t>և</w:t>
      </w:r>
      <w:r w:rsidRPr="000C4954">
        <w:rPr>
          <w:rFonts w:ascii="Calibri" w:hAnsi="Calibri"/>
          <w:lang w:val="hy-AM"/>
        </w:rPr>
        <w:t xml:space="preserve"> </w:t>
      </w:r>
      <w:r w:rsidRPr="000C4954">
        <w:rPr>
          <w:rFonts w:ascii="GHEA Grapalat" w:hAnsi="GHEA Grapalat"/>
          <w:lang w:val="hy-AM"/>
        </w:rPr>
        <w:t>B ճշտության դասերի</w:t>
      </w:r>
      <w:r w:rsidRPr="00EB14F8">
        <w:rPr>
          <w:rFonts w:ascii="GHEA Grapalat" w:hAnsi="GHEA Grapalat"/>
          <w:lang w:val="hy-AM"/>
        </w:rPr>
        <w:t xml:space="preserve"> հեղույսներով հաշվարկային միացումներում (բացառությամբ օժանդակ կոնստրուկցիաների ամրակց</w:t>
      </w:r>
      <w:r w:rsidRPr="008476F0">
        <w:rPr>
          <w:rFonts w:ascii="GHEA Grapalat" w:hAnsi="GHEA Grapalat"/>
          <w:lang w:val="hy-AM"/>
        </w:rPr>
        <w:t>ման</w:t>
      </w:r>
      <w:r w:rsidRPr="00EB14F8">
        <w:rPr>
          <w:rFonts w:ascii="GHEA Grapalat" w:hAnsi="GHEA Grapalat"/>
          <w:lang w:val="hy-AM"/>
        </w:rPr>
        <w:t>) անհրաժեշտ է նախատեսել մանեկների հետ ինքնապտուտակ</w:t>
      </w:r>
      <w:r w:rsidRPr="00267ACE">
        <w:rPr>
          <w:rFonts w:ascii="GHEA Grapalat" w:hAnsi="GHEA Grapalat"/>
          <w:lang w:val="hy-AM"/>
        </w:rPr>
        <w:t>վ</w:t>
      </w:r>
      <w:r w:rsidRPr="00EB14F8">
        <w:rPr>
          <w:rFonts w:ascii="GHEA Grapalat" w:hAnsi="GHEA Grapalat"/>
          <w:lang w:val="hy-AM"/>
        </w:rPr>
        <w:t>ելու դեմ միջոցներ (զսպանակային տափօղակների, երկրորդ մանեկների տեղադրում, մասնակի նախնական ձգում և այլն):</w:t>
      </w:r>
    </w:p>
    <w:p w14:paraId="6F5CAAA7" w14:textId="77777777" w:rsidR="002F6B2E" w:rsidRPr="00EB14F8" w:rsidRDefault="002F6B2E" w:rsidP="004F3B7D">
      <w:pPr>
        <w:shd w:val="clear" w:color="auto" w:fill="FFFFFF"/>
        <w:spacing w:after="120" w:line="254" w:lineRule="auto"/>
        <w:ind w:firstLine="562"/>
        <w:jc w:val="both"/>
        <w:rPr>
          <w:rFonts w:ascii="GHEA Grapalat" w:hAnsi="GHEA Grapalat"/>
          <w:lang w:val="hy-AM"/>
        </w:rPr>
      </w:pPr>
      <w:r w:rsidRPr="000B14CB">
        <w:rPr>
          <w:rFonts w:ascii="GHEA Grapalat" w:hAnsi="GHEA Grapalat"/>
          <w:b/>
          <w:lang w:val="hy-AM"/>
        </w:rPr>
        <w:t>327.</w:t>
      </w:r>
      <w:r w:rsidRPr="00EB14F8">
        <w:rPr>
          <w:rFonts w:ascii="Calibri" w:hAnsi="Calibri"/>
          <w:lang w:val="hy-AM"/>
        </w:rPr>
        <w:t> </w:t>
      </w:r>
      <w:r w:rsidRPr="00EB14F8">
        <w:rPr>
          <w:rFonts w:ascii="GHEA Grapalat" w:hAnsi="GHEA Grapalat"/>
          <w:lang w:val="hy-AM"/>
        </w:rPr>
        <w:t xml:space="preserve">Միացվող </w:t>
      </w:r>
      <w:r w:rsidR="00980389" w:rsidRPr="00980389">
        <w:rPr>
          <w:rFonts w:ascii="GHEA Grapalat" w:hAnsi="GHEA Grapalat"/>
          <w:bCs/>
          <w:lang w:val="hy-AM"/>
        </w:rPr>
        <w:t>դետալն</w:t>
      </w:r>
      <w:r w:rsidR="003125ED" w:rsidRPr="00980389">
        <w:rPr>
          <w:rFonts w:ascii="GHEA Grapalat" w:hAnsi="GHEA Grapalat"/>
          <w:bCs/>
          <w:lang w:val="hy-AM"/>
        </w:rPr>
        <w:t>եր</w:t>
      </w:r>
      <w:r w:rsidR="003125ED" w:rsidRPr="00980389">
        <w:rPr>
          <w:rFonts w:ascii="GHEA Grapalat" w:hAnsi="GHEA Grapalat"/>
          <w:lang w:val="hy-AM"/>
        </w:rPr>
        <w:t>ի</w:t>
      </w:r>
      <w:r w:rsidRPr="00EB14F8">
        <w:rPr>
          <w:rFonts w:ascii="GHEA Grapalat" w:hAnsi="GHEA Grapalat"/>
          <w:lang w:val="hy-AM"/>
        </w:rPr>
        <w:t xml:space="preserve"> և տարրերի շեղատված մակերեսների վրա (երկտավրերի և շվելերների նիստերի ներքին եզրերը) հեղույսների գլխիկների կամ մանեկների տակ անհրաժեշտ է տեղակայել շեղ տափօղակներ:</w:t>
      </w:r>
    </w:p>
    <w:p w14:paraId="510BC460" w14:textId="77777777" w:rsidR="002F6B2E" w:rsidRPr="00EB14F8" w:rsidRDefault="002F6B2E" w:rsidP="004F3B7D">
      <w:pPr>
        <w:shd w:val="clear" w:color="auto" w:fill="FFFFFF"/>
        <w:spacing w:after="120" w:line="254" w:lineRule="auto"/>
        <w:ind w:firstLine="562"/>
        <w:jc w:val="both"/>
        <w:rPr>
          <w:rFonts w:ascii="GHEA Grapalat" w:hAnsi="GHEA Grapalat"/>
          <w:lang w:val="hy-AM"/>
        </w:rPr>
      </w:pPr>
      <w:r w:rsidRPr="000B14CB">
        <w:rPr>
          <w:rFonts w:ascii="GHEA Grapalat" w:hAnsi="GHEA Grapalat"/>
          <w:b/>
          <w:lang w:val="hy-AM"/>
        </w:rPr>
        <w:t>328.</w:t>
      </w:r>
      <w:r w:rsidRPr="00EB14F8">
        <w:rPr>
          <w:rFonts w:ascii="Calibri" w:hAnsi="Calibri"/>
          <w:lang w:val="hy-AM"/>
        </w:rPr>
        <w:t> </w:t>
      </w:r>
      <w:r w:rsidRPr="00EB14F8">
        <w:rPr>
          <w:rFonts w:ascii="GHEA Grapalat" w:hAnsi="GHEA Grapalat"/>
          <w:lang w:val="hy-AM"/>
        </w:rPr>
        <w:t>Գլոցվածք</w:t>
      </w:r>
      <w:r w:rsidRPr="00D44185">
        <w:rPr>
          <w:rFonts w:ascii="GHEA Grapalat" w:hAnsi="GHEA Grapalat"/>
          <w:lang w:val="hy-AM"/>
        </w:rPr>
        <w:t>ային</w:t>
      </w:r>
      <w:r w:rsidRPr="00EB14F8">
        <w:rPr>
          <w:rFonts w:ascii="GHEA Grapalat" w:hAnsi="GHEA Grapalat"/>
          <w:lang w:val="hy-AM"/>
        </w:rPr>
        <w:t xml:space="preserve"> տարրերում հեղույսների համար անցքի տրամագիծը պետք է համապատասխանի աղյուսակ 40-ի պահանջներին:</w:t>
      </w:r>
    </w:p>
    <w:p w14:paraId="4B796C85" w14:textId="77777777" w:rsidR="002F6B2E" w:rsidRPr="00EB14F8" w:rsidRDefault="002F6B2E" w:rsidP="004F3B7D">
      <w:pPr>
        <w:shd w:val="clear" w:color="auto" w:fill="FFFFFF"/>
        <w:spacing w:after="0" w:line="254" w:lineRule="auto"/>
        <w:ind w:firstLine="562"/>
        <w:jc w:val="both"/>
        <w:rPr>
          <w:rFonts w:ascii="GHEA Grapalat" w:hAnsi="GHEA Grapalat"/>
          <w:lang w:val="hy-AM"/>
        </w:rPr>
      </w:pPr>
      <w:r w:rsidRPr="000B14CB">
        <w:rPr>
          <w:rFonts w:ascii="GHEA Grapalat" w:hAnsi="GHEA Grapalat"/>
          <w:b/>
          <w:lang w:val="hy-AM"/>
        </w:rPr>
        <w:t>329.</w:t>
      </w:r>
      <w:r>
        <w:rPr>
          <w:rFonts w:ascii="Calibri" w:hAnsi="Calibri"/>
          <w:lang w:val="hy-AM"/>
        </w:rPr>
        <w:t> </w:t>
      </w:r>
      <w:r w:rsidRPr="00EB14F8">
        <w:rPr>
          <w:rFonts w:ascii="GHEA Grapalat" w:hAnsi="GHEA Grapalat"/>
          <w:lang w:val="hy-AM"/>
        </w:rPr>
        <w:t>Հաշվարկային ճիգ</w:t>
      </w:r>
      <w:r w:rsidRPr="00D44185">
        <w:rPr>
          <w:rFonts w:ascii="GHEA Grapalat" w:hAnsi="GHEA Grapalat"/>
          <w:lang w:val="hy-AM"/>
        </w:rPr>
        <w:t>ը</w:t>
      </w:r>
      <w:r w:rsidRPr="00EB14F8">
        <w:rPr>
          <w:rFonts w:ascii="GHEA Grapalat" w:hAnsi="GHEA Grapalat"/>
          <w:lang w:val="hy-AM"/>
        </w:rPr>
        <w:t>, որը կարող է ընդունվել մեկ հեղույսով, կախված լարվածային վիճակից, անհրաժեշտ է որոշել հետևյալ բանաձևերով.</w:t>
      </w:r>
    </w:p>
    <w:p w14:paraId="0C44F566" w14:textId="77777777" w:rsidR="002F6B2E" w:rsidRPr="00EB14F8" w:rsidRDefault="002F6B2E" w:rsidP="004F3B7D">
      <w:pPr>
        <w:shd w:val="clear" w:color="auto" w:fill="FFFFFF"/>
        <w:spacing w:after="0" w:line="254" w:lineRule="auto"/>
        <w:ind w:firstLine="562"/>
        <w:jc w:val="both"/>
        <w:rPr>
          <w:rFonts w:ascii="GHEA Grapalat" w:hAnsi="GHEA Grapalat"/>
          <w:lang w:val="hy-AM"/>
        </w:rPr>
      </w:pPr>
      <w:r w:rsidRPr="00EB14F8">
        <w:rPr>
          <w:rFonts w:ascii="GHEA Grapalat" w:hAnsi="GHEA Grapalat"/>
          <w:lang w:val="hy-AM"/>
        </w:rPr>
        <w:t>1) կտրման դեպքում՝</w:t>
      </w:r>
    </w:p>
    <w:p w14:paraId="4C86FDAE" w14:textId="77777777" w:rsidR="002F6B2E" w:rsidRPr="00EB14F8" w:rsidRDefault="002F6B2E" w:rsidP="004F3B7D">
      <w:pPr>
        <w:shd w:val="clear" w:color="auto" w:fill="FFFFFF"/>
        <w:tabs>
          <w:tab w:val="left" w:pos="3402"/>
          <w:tab w:val="left" w:pos="8647"/>
        </w:tabs>
        <w:spacing w:after="0" w:line="254" w:lineRule="auto"/>
        <w:ind w:firstLine="562"/>
        <w:jc w:val="both"/>
        <w:rPr>
          <w:rFonts w:ascii="GHEA Grapalat" w:hAnsi="GHEA Grapalat"/>
          <w:lang w:val="hy-AM"/>
        </w:rPr>
      </w:pPr>
      <w:r w:rsidRPr="00EB14F8">
        <w:rPr>
          <w:rFonts w:ascii="GHEA Grapalat" w:hAnsi="GHEA Grapalat"/>
          <w:lang w:val="hy-AM"/>
        </w:rPr>
        <w:tab/>
      </w:r>
      <w:r w:rsidRPr="00EB14F8">
        <w:rPr>
          <w:rFonts w:ascii="GHEA Grapalat" w:hAnsi="GHEA Grapalat"/>
          <w:i/>
          <w:sz w:val="24"/>
          <w:lang w:val="hy-AM"/>
        </w:rPr>
        <w:t>N</w:t>
      </w:r>
      <w:r w:rsidRPr="00EB14F8">
        <w:rPr>
          <w:rFonts w:ascii="GHEA Grapalat" w:hAnsi="GHEA Grapalat"/>
          <w:i/>
          <w:sz w:val="28"/>
          <w:vertAlign w:val="subscript"/>
          <w:lang w:val="hy-AM"/>
        </w:rPr>
        <w:t>bs</w:t>
      </w:r>
      <w:r w:rsidRPr="00EB14F8">
        <w:rPr>
          <w:rFonts w:ascii="GHEA Grapalat" w:hAnsi="GHEA Grapalat"/>
          <w:lang w:val="hy-AM"/>
        </w:rPr>
        <w:t xml:space="preserve"> = </w:t>
      </w:r>
      <w:r w:rsidRPr="00EB14F8">
        <w:rPr>
          <w:rFonts w:ascii="GHEA Grapalat" w:hAnsi="GHEA Grapalat"/>
          <w:i/>
          <w:sz w:val="24"/>
          <w:lang w:val="hy-AM"/>
        </w:rPr>
        <w:t>R</w:t>
      </w:r>
      <w:r w:rsidRPr="00EB14F8">
        <w:rPr>
          <w:rFonts w:ascii="GHEA Grapalat" w:hAnsi="GHEA Grapalat"/>
          <w:i/>
          <w:sz w:val="28"/>
          <w:vertAlign w:val="subscript"/>
          <w:lang w:val="hy-AM"/>
        </w:rPr>
        <w:t>bs</w:t>
      </w:r>
      <w:r w:rsidRPr="00EB14F8">
        <w:rPr>
          <w:rFonts w:ascii="Calibri" w:hAnsi="Calibri"/>
          <w:lang w:val="hy-AM"/>
        </w:rPr>
        <w:t> </w:t>
      </w:r>
      <w:r w:rsidRPr="00EB14F8">
        <w:rPr>
          <w:rFonts w:ascii="GHEA Grapalat" w:hAnsi="GHEA Grapalat"/>
          <w:lang w:val="hy-AM"/>
        </w:rPr>
        <w:t>·</w:t>
      </w:r>
      <w:r w:rsidRPr="00EB14F8">
        <w:rPr>
          <w:rFonts w:ascii="GHEA Grapalat" w:hAnsi="GHEA Grapalat"/>
          <w:i/>
          <w:sz w:val="24"/>
          <w:lang w:val="hy-AM"/>
        </w:rPr>
        <w:t>A</w:t>
      </w:r>
      <w:r w:rsidRPr="00EB14F8">
        <w:rPr>
          <w:rFonts w:ascii="GHEA Grapalat" w:hAnsi="GHEA Grapalat"/>
          <w:i/>
          <w:sz w:val="28"/>
          <w:vertAlign w:val="subscript"/>
          <w:lang w:val="hy-AM"/>
        </w:rPr>
        <w:t>b</w:t>
      </w:r>
      <w:r w:rsidRPr="00EB14F8">
        <w:rPr>
          <w:rFonts w:ascii="Calibri" w:hAnsi="Calibri"/>
          <w:lang w:val="hy-AM"/>
        </w:rPr>
        <w:t> </w:t>
      </w:r>
      <w:r w:rsidRPr="00EB14F8">
        <w:rPr>
          <w:rFonts w:ascii="GHEA Grapalat" w:hAnsi="GHEA Grapalat"/>
          <w:lang w:val="hy-AM"/>
        </w:rPr>
        <w:t>·</w:t>
      </w:r>
      <w:r w:rsidRPr="00EB14F8">
        <w:rPr>
          <w:rFonts w:ascii="GHEA Grapalat" w:hAnsi="GHEA Grapalat"/>
          <w:i/>
          <w:sz w:val="26"/>
          <w:szCs w:val="26"/>
          <w:lang w:val="hy-AM"/>
        </w:rPr>
        <w:t>n</w:t>
      </w:r>
      <w:r w:rsidRPr="00EB14F8">
        <w:rPr>
          <w:rFonts w:ascii="GHEA Grapalat" w:hAnsi="GHEA Grapalat"/>
          <w:i/>
          <w:sz w:val="28"/>
          <w:szCs w:val="26"/>
          <w:vertAlign w:val="subscript"/>
          <w:lang w:val="hy-AM"/>
        </w:rPr>
        <w:t>s</w:t>
      </w:r>
      <w:r w:rsidRPr="00EB14F8">
        <w:rPr>
          <w:rFonts w:ascii="Calibri" w:hAnsi="Calibri"/>
          <w:sz w:val="24"/>
          <w:vertAlign w:val="subscript"/>
          <w:lang w:val="hy-AM"/>
        </w:rPr>
        <w:t> </w:t>
      </w:r>
      <w:r w:rsidRPr="00EB14F8">
        <w:rPr>
          <w:rFonts w:ascii="GHEA Grapalat" w:hAnsi="GHEA Grapalat"/>
          <w:lang w:val="hy-AM"/>
        </w:rPr>
        <w:t>·</w:t>
      </w:r>
      <w:r w:rsidRPr="00A44559">
        <w:rPr>
          <w:rFonts w:ascii="GHEA Grapalat" w:hAnsi="GHEA Grapalat"/>
          <w:i/>
          <w:sz w:val="28"/>
        </w:rPr>
        <w:t>γ</w:t>
      </w:r>
      <w:r w:rsidRPr="00EB14F8">
        <w:rPr>
          <w:rFonts w:ascii="GHEA Grapalat" w:hAnsi="GHEA Grapalat"/>
          <w:i/>
          <w:sz w:val="28"/>
          <w:vertAlign w:val="subscript"/>
          <w:lang w:val="hy-AM"/>
        </w:rPr>
        <w:t>b</w:t>
      </w:r>
      <w:r w:rsidRPr="00EB14F8">
        <w:rPr>
          <w:rFonts w:ascii="Calibri" w:hAnsi="Calibri"/>
          <w:lang w:val="hy-AM"/>
        </w:rPr>
        <w:t> </w:t>
      </w:r>
      <w:r w:rsidRPr="00EB14F8">
        <w:rPr>
          <w:rFonts w:ascii="GHEA Grapalat" w:hAnsi="GHEA Grapalat"/>
          <w:lang w:val="hy-AM"/>
        </w:rPr>
        <w:t>·</w:t>
      </w:r>
      <w:r w:rsidRPr="00A44559">
        <w:rPr>
          <w:rFonts w:ascii="GHEA Grapalat" w:hAnsi="GHEA Grapalat"/>
          <w:i/>
          <w:sz w:val="28"/>
          <w:lang w:val="en-US"/>
        </w:rPr>
        <w:t>γ</w:t>
      </w:r>
      <w:r w:rsidRPr="00EB14F8">
        <w:rPr>
          <w:rFonts w:ascii="GHEA Grapalat" w:hAnsi="GHEA Grapalat"/>
          <w:sz w:val="28"/>
          <w:vertAlign w:val="subscript"/>
          <w:lang w:val="hy-AM"/>
        </w:rPr>
        <w:t>c</w:t>
      </w:r>
      <w:r w:rsidRPr="00263731">
        <w:rPr>
          <w:rFonts w:ascii="Calibri" w:hAnsi="Calibri"/>
          <w:sz w:val="28"/>
          <w:vertAlign w:val="subscript"/>
          <w:lang w:val="hy-AM"/>
        </w:rPr>
        <w:t> </w:t>
      </w:r>
      <w:r w:rsidRPr="00263731">
        <w:rPr>
          <w:rFonts w:ascii="GHEA Grapalat" w:hAnsi="GHEA Grapalat"/>
          <w:lang w:val="hy-AM"/>
        </w:rPr>
        <w:t>,</w:t>
      </w:r>
      <w:r w:rsidRPr="00EB14F8">
        <w:rPr>
          <w:rFonts w:ascii="GHEA Grapalat" w:hAnsi="GHEA Grapalat"/>
          <w:sz w:val="28"/>
          <w:lang w:val="hy-AM"/>
        </w:rPr>
        <w:tab/>
      </w:r>
      <w:r w:rsidRPr="00EB14F8">
        <w:rPr>
          <w:rFonts w:ascii="GHEA Grapalat" w:hAnsi="GHEA Grapalat"/>
          <w:lang w:val="hy-AM"/>
        </w:rPr>
        <w:t>(186)</w:t>
      </w:r>
    </w:p>
    <w:p w14:paraId="71BEDBD1" w14:textId="77777777" w:rsidR="002F6B2E" w:rsidRPr="00EB14F8" w:rsidRDefault="002F6B2E" w:rsidP="004F3B7D">
      <w:pPr>
        <w:shd w:val="clear" w:color="auto" w:fill="FFFFFF"/>
        <w:tabs>
          <w:tab w:val="left" w:pos="3402"/>
          <w:tab w:val="left" w:pos="8647"/>
        </w:tabs>
        <w:spacing w:after="0" w:line="254" w:lineRule="auto"/>
        <w:ind w:firstLine="562"/>
        <w:jc w:val="both"/>
        <w:rPr>
          <w:rFonts w:ascii="GHEA Grapalat" w:hAnsi="GHEA Grapalat"/>
          <w:lang w:val="hy-AM"/>
        </w:rPr>
      </w:pPr>
      <w:r w:rsidRPr="00EB14F8">
        <w:rPr>
          <w:rFonts w:ascii="GHEA Grapalat" w:hAnsi="GHEA Grapalat"/>
          <w:lang w:val="hy-AM"/>
        </w:rPr>
        <w:t>2) տրորման դեպքում՝</w:t>
      </w:r>
    </w:p>
    <w:p w14:paraId="4203D870" w14:textId="77777777" w:rsidR="002F6B2E" w:rsidRPr="00EB14F8" w:rsidRDefault="002F6B2E" w:rsidP="004F3B7D">
      <w:pPr>
        <w:shd w:val="clear" w:color="auto" w:fill="FFFFFF"/>
        <w:tabs>
          <w:tab w:val="left" w:pos="3402"/>
          <w:tab w:val="left" w:pos="8647"/>
        </w:tabs>
        <w:spacing w:after="0" w:line="254" w:lineRule="auto"/>
        <w:ind w:firstLine="562"/>
        <w:jc w:val="both"/>
        <w:rPr>
          <w:rFonts w:ascii="GHEA Grapalat" w:hAnsi="GHEA Grapalat"/>
          <w:lang w:val="hy-AM"/>
        </w:rPr>
      </w:pPr>
      <w:r w:rsidRPr="00EB14F8">
        <w:rPr>
          <w:rFonts w:ascii="GHEA Grapalat" w:hAnsi="GHEA Grapalat"/>
          <w:lang w:val="hy-AM"/>
        </w:rPr>
        <w:tab/>
      </w:r>
      <w:r w:rsidRPr="00EB14F8">
        <w:rPr>
          <w:rFonts w:ascii="GHEA Grapalat" w:hAnsi="GHEA Grapalat"/>
          <w:i/>
          <w:sz w:val="24"/>
          <w:lang w:val="hy-AM"/>
        </w:rPr>
        <w:t>N</w:t>
      </w:r>
      <w:r w:rsidRPr="00EB14F8">
        <w:rPr>
          <w:rFonts w:ascii="GHEA Grapalat" w:hAnsi="GHEA Grapalat"/>
          <w:i/>
          <w:sz w:val="28"/>
          <w:vertAlign w:val="subscript"/>
          <w:lang w:val="hy-AM"/>
        </w:rPr>
        <w:t>bp</w:t>
      </w:r>
      <w:r w:rsidRPr="00EB14F8">
        <w:rPr>
          <w:rFonts w:ascii="Calibri" w:hAnsi="Calibri"/>
          <w:i/>
          <w:sz w:val="28"/>
          <w:vertAlign w:val="subscript"/>
          <w:lang w:val="hy-AM"/>
        </w:rPr>
        <w:t> </w:t>
      </w:r>
      <w:r w:rsidRPr="00EB14F8">
        <w:rPr>
          <w:rFonts w:ascii="GHEA Grapalat" w:hAnsi="GHEA Grapalat"/>
          <w:lang w:val="hy-AM"/>
        </w:rPr>
        <w:t xml:space="preserve">= </w:t>
      </w:r>
      <w:r w:rsidRPr="00EB14F8">
        <w:rPr>
          <w:rFonts w:ascii="GHEA Grapalat" w:hAnsi="GHEA Grapalat"/>
          <w:i/>
          <w:sz w:val="24"/>
          <w:lang w:val="hy-AM"/>
        </w:rPr>
        <w:t>R</w:t>
      </w:r>
      <w:r w:rsidRPr="00EB14F8">
        <w:rPr>
          <w:rFonts w:ascii="GHEA Grapalat" w:hAnsi="GHEA Grapalat"/>
          <w:i/>
          <w:sz w:val="28"/>
          <w:vertAlign w:val="subscript"/>
          <w:lang w:val="hy-AM"/>
        </w:rPr>
        <w:t>bp</w:t>
      </w:r>
      <w:r w:rsidRPr="00EB14F8">
        <w:rPr>
          <w:rFonts w:ascii="Calibri" w:hAnsi="Calibri"/>
          <w:lang w:val="hy-AM"/>
        </w:rPr>
        <w:t> </w:t>
      </w:r>
      <w:r w:rsidRPr="00EB14F8">
        <w:rPr>
          <w:rFonts w:ascii="GHEA Grapalat" w:hAnsi="GHEA Grapalat"/>
          <w:lang w:val="hy-AM"/>
        </w:rPr>
        <w:t>·</w:t>
      </w:r>
      <w:r w:rsidRPr="00EB14F8">
        <w:rPr>
          <w:rFonts w:ascii="GHEA Grapalat" w:hAnsi="GHEA Grapalat"/>
          <w:i/>
          <w:sz w:val="26"/>
          <w:szCs w:val="26"/>
          <w:lang w:val="hy-AM"/>
        </w:rPr>
        <w:t>d</w:t>
      </w:r>
      <w:r w:rsidRPr="00EB14F8">
        <w:rPr>
          <w:rFonts w:ascii="GHEA Grapalat" w:hAnsi="GHEA Grapalat"/>
          <w:i/>
          <w:sz w:val="28"/>
          <w:szCs w:val="26"/>
          <w:vertAlign w:val="subscript"/>
          <w:lang w:val="hy-AM"/>
        </w:rPr>
        <w:t>b</w:t>
      </w:r>
      <w:r w:rsidRPr="00EB14F8">
        <w:rPr>
          <w:rFonts w:ascii="Calibri" w:hAnsi="Calibri"/>
          <w:sz w:val="24"/>
          <w:vertAlign w:val="subscript"/>
          <w:lang w:val="hy-AM"/>
        </w:rPr>
        <w:t> </w:t>
      </w:r>
      <w:r w:rsidRPr="00EB14F8">
        <w:rPr>
          <w:rFonts w:ascii="GHEA Grapalat" w:hAnsi="GHEA Grapalat"/>
          <w:lang w:val="hy-AM"/>
        </w:rPr>
        <w:t>·</w:t>
      </w:r>
      <w:r w:rsidRPr="00A44559">
        <w:rPr>
          <w:rFonts w:ascii="GHEA Grapalat" w:hAnsi="GHEA Grapalat"/>
          <w:sz w:val="26"/>
          <w:szCs w:val="26"/>
        </w:rPr>
        <w:t>Σ</w:t>
      </w:r>
      <w:r w:rsidRPr="00EB14F8">
        <w:rPr>
          <w:rFonts w:ascii="GHEA Grapalat" w:hAnsi="GHEA Grapalat"/>
          <w:i/>
          <w:sz w:val="26"/>
          <w:szCs w:val="26"/>
          <w:lang w:val="hy-AM"/>
        </w:rPr>
        <w:t>t</w:t>
      </w:r>
      <w:r w:rsidRPr="00EB14F8">
        <w:rPr>
          <w:rFonts w:ascii="GHEA Grapalat" w:hAnsi="GHEA Grapalat"/>
          <w:lang w:val="hy-AM"/>
        </w:rPr>
        <w:t xml:space="preserve"> ·</w:t>
      </w:r>
      <w:r w:rsidRPr="00A44559">
        <w:rPr>
          <w:rFonts w:ascii="GHEA Grapalat" w:hAnsi="GHEA Grapalat"/>
          <w:i/>
          <w:sz w:val="28"/>
        </w:rPr>
        <w:t>γ</w:t>
      </w:r>
      <w:r w:rsidRPr="00EB14F8">
        <w:rPr>
          <w:rFonts w:ascii="GHEA Grapalat" w:hAnsi="GHEA Grapalat"/>
          <w:i/>
          <w:sz w:val="28"/>
          <w:vertAlign w:val="subscript"/>
          <w:lang w:val="hy-AM"/>
        </w:rPr>
        <w:t>b</w:t>
      </w:r>
      <w:r w:rsidRPr="00EB14F8">
        <w:rPr>
          <w:rFonts w:ascii="Calibri" w:hAnsi="Calibri"/>
          <w:lang w:val="hy-AM"/>
        </w:rPr>
        <w:t> </w:t>
      </w:r>
      <w:r w:rsidRPr="00EB14F8">
        <w:rPr>
          <w:rFonts w:ascii="GHEA Grapalat" w:hAnsi="GHEA Grapalat"/>
          <w:lang w:val="hy-AM"/>
        </w:rPr>
        <w:t>·</w:t>
      </w:r>
      <w:r w:rsidRPr="00A44559">
        <w:rPr>
          <w:rFonts w:ascii="GHEA Grapalat" w:hAnsi="GHEA Grapalat"/>
          <w:i/>
          <w:sz w:val="28"/>
          <w:lang w:val="en-US"/>
        </w:rPr>
        <w:t>γ</w:t>
      </w:r>
      <w:r w:rsidRPr="00EB14F8">
        <w:rPr>
          <w:rFonts w:ascii="GHEA Grapalat" w:hAnsi="GHEA Grapalat"/>
          <w:sz w:val="28"/>
          <w:vertAlign w:val="subscript"/>
          <w:lang w:val="hy-AM"/>
        </w:rPr>
        <w:t>c</w:t>
      </w:r>
      <w:r w:rsidRPr="00D44185">
        <w:rPr>
          <w:rFonts w:ascii="Calibri" w:hAnsi="Calibri"/>
          <w:sz w:val="28"/>
          <w:vertAlign w:val="subscript"/>
          <w:lang w:val="hy-AM"/>
        </w:rPr>
        <w:t> </w:t>
      </w:r>
      <w:r w:rsidRPr="00D44185">
        <w:rPr>
          <w:rFonts w:ascii="GHEA Grapalat" w:hAnsi="GHEA Grapalat"/>
          <w:lang w:val="hy-AM"/>
        </w:rPr>
        <w:t>,</w:t>
      </w:r>
      <w:r w:rsidRPr="00EB14F8">
        <w:rPr>
          <w:rFonts w:ascii="GHEA Grapalat" w:hAnsi="GHEA Grapalat"/>
          <w:sz w:val="28"/>
          <w:lang w:val="hy-AM"/>
        </w:rPr>
        <w:tab/>
      </w:r>
      <w:r w:rsidRPr="00EB14F8">
        <w:rPr>
          <w:rFonts w:ascii="GHEA Grapalat" w:hAnsi="GHEA Grapalat"/>
          <w:lang w:val="hy-AM"/>
        </w:rPr>
        <w:t>(187)</w:t>
      </w:r>
    </w:p>
    <w:p w14:paraId="28930FBD" w14:textId="77777777" w:rsidR="002F6B2E" w:rsidRPr="00EB14F8" w:rsidRDefault="002F6B2E" w:rsidP="004F3B7D">
      <w:pPr>
        <w:shd w:val="clear" w:color="auto" w:fill="FFFFFF"/>
        <w:tabs>
          <w:tab w:val="left" w:pos="3402"/>
          <w:tab w:val="left" w:pos="8647"/>
        </w:tabs>
        <w:spacing w:after="0" w:line="254" w:lineRule="auto"/>
        <w:ind w:firstLine="562"/>
        <w:jc w:val="both"/>
        <w:rPr>
          <w:rFonts w:ascii="GHEA Grapalat" w:hAnsi="GHEA Grapalat"/>
          <w:lang w:val="hy-AM"/>
        </w:rPr>
      </w:pPr>
      <w:r w:rsidRPr="00EB14F8">
        <w:rPr>
          <w:rFonts w:ascii="GHEA Grapalat" w:hAnsi="GHEA Grapalat"/>
          <w:lang w:val="hy-AM"/>
        </w:rPr>
        <w:t>3) ձգման դեպքում՝</w:t>
      </w:r>
    </w:p>
    <w:p w14:paraId="2CCF9157" w14:textId="77777777" w:rsidR="002F6B2E" w:rsidRPr="00EB14F8" w:rsidRDefault="002F6B2E" w:rsidP="004F3B7D">
      <w:pPr>
        <w:shd w:val="clear" w:color="auto" w:fill="FFFFFF"/>
        <w:tabs>
          <w:tab w:val="left" w:pos="3402"/>
          <w:tab w:val="left" w:pos="8647"/>
        </w:tabs>
        <w:spacing w:after="0" w:line="254" w:lineRule="auto"/>
        <w:ind w:firstLine="562"/>
        <w:jc w:val="both"/>
        <w:rPr>
          <w:rFonts w:ascii="GHEA Grapalat" w:hAnsi="GHEA Grapalat"/>
          <w:lang w:val="hy-AM"/>
        </w:rPr>
      </w:pPr>
      <w:r w:rsidRPr="00EB14F8">
        <w:rPr>
          <w:rFonts w:ascii="GHEA Grapalat" w:hAnsi="GHEA Grapalat"/>
          <w:lang w:val="hy-AM"/>
        </w:rPr>
        <w:tab/>
      </w:r>
      <w:r w:rsidRPr="00EB14F8">
        <w:rPr>
          <w:rFonts w:ascii="GHEA Grapalat" w:hAnsi="GHEA Grapalat"/>
          <w:i/>
          <w:sz w:val="24"/>
          <w:lang w:val="hy-AM"/>
        </w:rPr>
        <w:t>N</w:t>
      </w:r>
      <w:r w:rsidRPr="00EB14F8">
        <w:rPr>
          <w:rFonts w:ascii="GHEA Grapalat" w:hAnsi="GHEA Grapalat"/>
          <w:i/>
          <w:sz w:val="28"/>
          <w:vertAlign w:val="subscript"/>
          <w:lang w:val="hy-AM"/>
        </w:rPr>
        <w:t>bt</w:t>
      </w:r>
      <w:r w:rsidRPr="00EB14F8">
        <w:rPr>
          <w:rFonts w:ascii="Calibri" w:hAnsi="Calibri"/>
          <w:i/>
          <w:sz w:val="28"/>
          <w:vertAlign w:val="subscript"/>
          <w:lang w:val="hy-AM"/>
        </w:rPr>
        <w:t> </w:t>
      </w:r>
      <w:r w:rsidRPr="00EB14F8">
        <w:rPr>
          <w:rFonts w:ascii="GHEA Grapalat" w:hAnsi="GHEA Grapalat"/>
          <w:lang w:val="hy-AM"/>
        </w:rPr>
        <w:t xml:space="preserve">= </w:t>
      </w:r>
      <w:r w:rsidRPr="00EB14F8">
        <w:rPr>
          <w:rFonts w:ascii="GHEA Grapalat" w:hAnsi="GHEA Grapalat"/>
          <w:i/>
          <w:sz w:val="24"/>
          <w:lang w:val="hy-AM"/>
        </w:rPr>
        <w:t>R</w:t>
      </w:r>
      <w:r w:rsidRPr="00EB14F8">
        <w:rPr>
          <w:rFonts w:ascii="GHEA Grapalat" w:hAnsi="GHEA Grapalat"/>
          <w:i/>
          <w:sz w:val="28"/>
          <w:vertAlign w:val="subscript"/>
          <w:lang w:val="hy-AM"/>
        </w:rPr>
        <w:t>bt</w:t>
      </w:r>
      <w:r w:rsidRPr="00EB14F8">
        <w:rPr>
          <w:rFonts w:ascii="Calibri" w:hAnsi="Calibri"/>
          <w:lang w:val="hy-AM"/>
        </w:rPr>
        <w:t> </w:t>
      </w:r>
      <w:r w:rsidRPr="00EB14F8">
        <w:rPr>
          <w:rFonts w:ascii="GHEA Grapalat" w:hAnsi="GHEA Grapalat"/>
          <w:lang w:val="hy-AM"/>
        </w:rPr>
        <w:t>·</w:t>
      </w:r>
      <w:r w:rsidRPr="00EB14F8">
        <w:rPr>
          <w:rFonts w:ascii="GHEA Grapalat" w:hAnsi="GHEA Grapalat"/>
          <w:i/>
          <w:sz w:val="24"/>
          <w:lang w:val="hy-AM"/>
        </w:rPr>
        <w:t xml:space="preserve"> A</w:t>
      </w:r>
      <w:r w:rsidRPr="00EB14F8">
        <w:rPr>
          <w:rFonts w:ascii="GHEA Grapalat" w:hAnsi="GHEA Grapalat"/>
          <w:i/>
          <w:sz w:val="28"/>
          <w:vertAlign w:val="subscript"/>
          <w:lang w:val="hy-AM"/>
        </w:rPr>
        <w:t>bn</w:t>
      </w:r>
      <w:r w:rsidRPr="00EB14F8">
        <w:rPr>
          <w:rFonts w:ascii="Calibri" w:hAnsi="Calibri"/>
          <w:lang w:val="hy-AM"/>
        </w:rPr>
        <w:t> </w:t>
      </w:r>
      <w:r w:rsidRPr="00EB14F8">
        <w:rPr>
          <w:rFonts w:ascii="GHEA Grapalat" w:hAnsi="GHEA Grapalat"/>
          <w:lang w:val="hy-AM"/>
        </w:rPr>
        <w:t>·</w:t>
      </w:r>
      <w:r w:rsidRPr="00A44559">
        <w:rPr>
          <w:rFonts w:ascii="GHEA Grapalat" w:hAnsi="GHEA Grapalat"/>
          <w:i/>
          <w:sz w:val="28"/>
          <w:lang w:val="en-US"/>
        </w:rPr>
        <w:t>γ</w:t>
      </w:r>
      <w:r w:rsidRPr="00EB14F8">
        <w:rPr>
          <w:rFonts w:ascii="GHEA Grapalat" w:hAnsi="GHEA Grapalat"/>
          <w:sz w:val="28"/>
          <w:vertAlign w:val="subscript"/>
          <w:lang w:val="hy-AM"/>
        </w:rPr>
        <w:t>c</w:t>
      </w:r>
      <w:r w:rsidRPr="00263731">
        <w:rPr>
          <w:rFonts w:ascii="Calibri" w:hAnsi="Calibri"/>
          <w:sz w:val="28"/>
          <w:vertAlign w:val="subscript"/>
          <w:lang w:val="hy-AM"/>
        </w:rPr>
        <w:t> </w:t>
      </w:r>
      <w:r w:rsidRPr="00263731">
        <w:rPr>
          <w:rFonts w:ascii="GHEA Grapalat" w:hAnsi="GHEA Grapalat"/>
          <w:lang w:val="hy-AM"/>
        </w:rPr>
        <w:t>,</w:t>
      </w:r>
      <w:r w:rsidRPr="00EB14F8">
        <w:rPr>
          <w:rFonts w:ascii="GHEA Grapalat" w:hAnsi="GHEA Grapalat"/>
          <w:sz w:val="28"/>
          <w:lang w:val="hy-AM"/>
        </w:rPr>
        <w:tab/>
      </w:r>
      <w:r w:rsidRPr="00EB14F8">
        <w:rPr>
          <w:rFonts w:ascii="GHEA Grapalat" w:hAnsi="GHEA Grapalat"/>
          <w:lang w:val="hy-AM"/>
        </w:rPr>
        <w:t>(188)</w:t>
      </w:r>
    </w:p>
    <w:p w14:paraId="32077B9E" w14:textId="77777777" w:rsidR="002F6B2E" w:rsidRPr="007E0224" w:rsidRDefault="002F6B2E" w:rsidP="00442C19">
      <w:pPr>
        <w:shd w:val="clear" w:color="auto" w:fill="FFFFFF"/>
        <w:spacing w:after="0"/>
        <w:jc w:val="both"/>
        <w:rPr>
          <w:rFonts w:ascii="GHEA Grapalat" w:hAnsi="GHEA Grapalat"/>
          <w:lang w:val="hy-AM"/>
        </w:rPr>
      </w:pPr>
      <w:r w:rsidRPr="007E0224">
        <w:rPr>
          <w:rFonts w:ascii="GHEA Grapalat" w:hAnsi="GHEA Grapalat" w:cs="Sylfaen"/>
          <w:lang w:val="hy-AM"/>
        </w:rPr>
        <w:t>որտեղ`</w:t>
      </w:r>
      <w:r w:rsidRPr="007E0224">
        <w:rPr>
          <w:rFonts w:ascii="GHEA Grapalat" w:hAnsi="GHEA Grapalat"/>
          <w:lang w:val="hy-AM"/>
        </w:rPr>
        <w:t xml:space="preserve"> </w:t>
      </w:r>
      <w:r w:rsidRPr="007E0224">
        <w:rPr>
          <w:rFonts w:ascii="GHEA Grapalat" w:hAnsi="GHEA Grapalat"/>
          <w:i/>
          <w:sz w:val="24"/>
          <w:lang w:val="hy-AM"/>
        </w:rPr>
        <w:t>R</w:t>
      </w:r>
      <w:r w:rsidRPr="007E0224">
        <w:rPr>
          <w:rFonts w:ascii="GHEA Grapalat" w:hAnsi="GHEA Grapalat"/>
          <w:i/>
          <w:sz w:val="28"/>
          <w:vertAlign w:val="subscript"/>
          <w:lang w:val="hy-AM"/>
        </w:rPr>
        <w:t>bs</w:t>
      </w:r>
      <w:r w:rsidRPr="007E0224">
        <w:rPr>
          <w:rFonts w:ascii="GHEA Grapalat" w:hAnsi="GHEA Grapalat"/>
          <w:position w:val="-4"/>
          <w:lang w:val="hy-AM"/>
        </w:rPr>
        <w:t xml:space="preserve">, </w:t>
      </w:r>
      <w:r w:rsidRPr="007E0224">
        <w:rPr>
          <w:rFonts w:ascii="GHEA Grapalat" w:hAnsi="GHEA Grapalat"/>
          <w:i/>
          <w:sz w:val="24"/>
          <w:lang w:val="hy-AM"/>
        </w:rPr>
        <w:t>R</w:t>
      </w:r>
      <w:r w:rsidRPr="007E0224">
        <w:rPr>
          <w:rFonts w:ascii="GHEA Grapalat" w:hAnsi="GHEA Grapalat"/>
          <w:i/>
          <w:sz w:val="28"/>
          <w:vertAlign w:val="subscript"/>
          <w:lang w:val="hy-AM"/>
        </w:rPr>
        <w:t>bp</w:t>
      </w:r>
      <w:r w:rsidRPr="007E0224">
        <w:rPr>
          <w:rFonts w:ascii="GHEA Grapalat" w:hAnsi="GHEA Grapalat"/>
          <w:position w:val="-4"/>
          <w:lang w:val="hy-AM"/>
        </w:rPr>
        <w:t xml:space="preserve">, </w:t>
      </w:r>
      <w:r w:rsidRPr="007E0224">
        <w:rPr>
          <w:rFonts w:ascii="GHEA Grapalat" w:hAnsi="GHEA Grapalat"/>
          <w:i/>
          <w:sz w:val="24"/>
          <w:lang w:val="hy-AM"/>
        </w:rPr>
        <w:t>R</w:t>
      </w:r>
      <w:r w:rsidRPr="007E0224">
        <w:rPr>
          <w:rFonts w:ascii="GHEA Grapalat" w:hAnsi="GHEA Grapalat"/>
          <w:i/>
          <w:sz w:val="28"/>
          <w:vertAlign w:val="subscript"/>
          <w:lang w:val="hy-AM"/>
        </w:rPr>
        <w:t>bt</w:t>
      </w:r>
      <w:r w:rsidRPr="007E0224">
        <w:rPr>
          <w:rFonts w:ascii="GHEA Grapalat" w:hAnsi="GHEA Grapalat"/>
          <w:position w:val="-4"/>
          <w:lang w:val="hy-AM"/>
        </w:rPr>
        <w:t xml:space="preserve"> </w:t>
      </w:r>
      <w:r w:rsidRPr="007E0224">
        <w:rPr>
          <w:rFonts w:ascii="GHEA Grapalat" w:hAnsi="GHEA Grapalat"/>
          <w:lang w:val="hy-AM"/>
        </w:rPr>
        <w:t xml:space="preserve">– </w:t>
      </w:r>
      <w:r w:rsidRPr="007E0224">
        <w:rPr>
          <w:rFonts w:ascii="GHEA Grapalat" w:hAnsi="GHEA Grapalat" w:cs="Sylfaen"/>
          <w:lang w:val="hy-AM"/>
        </w:rPr>
        <w:t>միահեղույս միացումների հաշվարկային դիմադրություններն են</w:t>
      </w:r>
      <w:r w:rsidRPr="007E0224">
        <w:rPr>
          <w:rFonts w:ascii="GHEA Grapalat" w:hAnsi="GHEA Grapalat"/>
          <w:lang w:val="hy-AM"/>
        </w:rPr>
        <w:t>,</w:t>
      </w:r>
    </w:p>
    <w:p w14:paraId="641E1B09" w14:textId="77777777" w:rsidR="002F6B2E" w:rsidRPr="007E0224" w:rsidRDefault="002F6B2E" w:rsidP="00442C19">
      <w:pPr>
        <w:shd w:val="clear" w:color="auto" w:fill="FFFFFF"/>
        <w:tabs>
          <w:tab w:val="left" w:pos="3402"/>
          <w:tab w:val="left" w:pos="8647"/>
        </w:tabs>
        <w:spacing w:after="0"/>
        <w:ind w:firstLine="567"/>
        <w:jc w:val="both"/>
        <w:rPr>
          <w:rFonts w:ascii="GHEA Grapalat" w:hAnsi="GHEA Grapalat" w:cs="Sylfaen"/>
          <w:lang w:val="hy-AM"/>
        </w:rPr>
      </w:pPr>
      <w:r w:rsidRPr="007E0224">
        <w:rPr>
          <w:rFonts w:ascii="GHEA Grapalat" w:hAnsi="GHEA Grapalat"/>
          <w:i/>
          <w:sz w:val="24"/>
          <w:lang w:val="hy-AM"/>
        </w:rPr>
        <w:t>A</w:t>
      </w:r>
      <w:r w:rsidRPr="007E0224">
        <w:rPr>
          <w:rFonts w:ascii="GHEA Grapalat" w:hAnsi="GHEA Grapalat"/>
          <w:i/>
          <w:sz w:val="28"/>
          <w:vertAlign w:val="subscript"/>
          <w:lang w:val="hy-AM"/>
        </w:rPr>
        <w:t>b</w:t>
      </w:r>
      <w:r w:rsidRPr="007E0224">
        <w:rPr>
          <w:rFonts w:ascii="GHEA Grapalat" w:hAnsi="GHEA Grapalat"/>
          <w:position w:val="-4"/>
          <w:lang w:val="hy-AM"/>
        </w:rPr>
        <w:t xml:space="preserve">, </w:t>
      </w:r>
      <w:r w:rsidRPr="007E0224">
        <w:rPr>
          <w:rFonts w:ascii="GHEA Grapalat" w:hAnsi="GHEA Grapalat"/>
          <w:i/>
          <w:sz w:val="24"/>
          <w:lang w:val="hy-AM"/>
        </w:rPr>
        <w:t>A</w:t>
      </w:r>
      <w:r w:rsidRPr="007E0224">
        <w:rPr>
          <w:rFonts w:ascii="GHEA Grapalat" w:hAnsi="GHEA Grapalat"/>
          <w:i/>
          <w:sz w:val="28"/>
          <w:vertAlign w:val="subscript"/>
          <w:lang w:val="hy-AM"/>
        </w:rPr>
        <w:t>bn</w:t>
      </w:r>
      <w:r w:rsidRPr="007E0224">
        <w:rPr>
          <w:rFonts w:ascii="GHEA Grapalat" w:hAnsi="GHEA Grapalat"/>
          <w:lang w:val="hy-AM"/>
        </w:rPr>
        <w:t xml:space="preserve"> – </w:t>
      </w:r>
      <w:r w:rsidRPr="007E0224">
        <w:rPr>
          <w:rFonts w:ascii="GHEA Grapalat" w:hAnsi="GHEA Grapalat" w:cs="Sylfaen"/>
          <w:lang w:val="hy-AM"/>
        </w:rPr>
        <w:t xml:space="preserve">համապատասխանաբար հեղույսի ձողի բրուտտո և պարուրակային մասի </w:t>
      </w:r>
      <w:r w:rsidR="001C46AC" w:rsidRPr="007E0224">
        <w:rPr>
          <w:rFonts w:ascii="GHEA Grapalat" w:hAnsi="GHEA Grapalat" w:cs="Sylfaen"/>
          <w:lang w:val="hy-AM"/>
        </w:rPr>
        <w:t xml:space="preserve">հատվածքների </w:t>
      </w:r>
      <w:r w:rsidRPr="007E0224">
        <w:rPr>
          <w:rFonts w:ascii="GHEA Grapalat" w:hAnsi="GHEA Grapalat" w:cs="Sylfaen"/>
          <w:lang w:val="hy-AM"/>
        </w:rPr>
        <w:t xml:space="preserve">նետտո մակերեսներն են, </w:t>
      </w:r>
      <w:r w:rsidRPr="00647154">
        <w:rPr>
          <w:rFonts w:ascii="GHEA Grapalat" w:hAnsi="GHEA Grapalat" w:cs="Sylfaen"/>
          <w:lang w:val="hy-AM"/>
        </w:rPr>
        <w:t xml:space="preserve">ընդունվում են համաձայն </w:t>
      </w:r>
      <w:r w:rsidR="000F1FC8" w:rsidRPr="000F1FC8">
        <w:rPr>
          <w:rFonts w:ascii="GHEA Grapalat" w:hAnsi="GHEA Grapalat"/>
          <w:lang w:val="hy-AM"/>
        </w:rPr>
        <w:t>հավելամաս</w:t>
      </w:r>
      <w:r w:rsidR="001173DB" w:rsidRPr="001173DB">
        <w:rPr>
          <w:rFonts w:ascii="Calibri" w:hAnsi="Calibri" w:cs="Calibri"/>
          <w:lang w:val="hy-AM"/>
        </w:rPr>
        <w:t> </w:t>
      </w:r>
      <w:r w:rsidR="001173DB">
        <w:rPr>
          <w:rFonts w:ascii="GHEA Grapalat" w:hAnsi="GHEA Grapalat"/>
          <w:lang w:val="hy-AM"/>
        </w:rPr>
        <w:t>4</w:t>
      </w:r>
      <w:r w:rsidR="001173DB" w:rsidRPr="001173DB">
        <w:rPr>
          <w:rFonts w:ascii="GHEA Grapalat" w:hAnsi="GHEA Grapalat"/>
          <w:lang w:val="hy-AM"/>
        </w:rPr>
        <w:t>-ի</w:t>
      </w:r>
      <w:r w:rsidR="001173DB" w:rsidRPr="00647154">
        <w:rPr>
          <w:rFonts w:ascii="GHEA Grapalat" w:hAnsi="GHEA Grapalat" w:cs="Sylfaen"/>
          <w:lang w:val="hy-AM"/>
        </w:rPr>
        <w:t xml:space="preserve"> </w:t>
      </w:r>
      <w:r w:rsidRPr="00647154">
        <w:rPr>
          <w:rFonts w:ascii="GHEA Grapalat" w:hAnsi="GHEA Grapalat" w:cs="Sylfaen"/>
          <w:lang w:val="hy-AM"/>
        </w:rPr>
        <w:t>աղյուսակ 9-ի,</w:t>
      </w:r>
    </w:p>
    <w:p w14:paraId="720022C6" w14:textId="77777777" w:rsidR="002F6B2E" w:rsidRPr="007E0224" w:rsidRDefault="002F6B2E" w:rsidP="00442C19">
      <w:pPr>
        <w:shd w:val="clear" w:color="auto" w:fill="FFFFFF"/>
        <w:tabs>
          <w:tab w:val="left" w:pos="3402"/>
          <w:tab w:val="left" w:pos="8647"/>
        </w:tabs>
        <w:spacing w:after="0"/>
        <w:ind w:left="562"/>
        <w:jc w:val="both"/>
        <w:rPr>
          <w:rFonts w:ascii="GHEA Grapalat" w:hAnsi="GHEA Grapalat" w:cs="Sylfaen"/>
          <w:lang w:val="hy-AM"/>
        </w:rPr>
      </w:pPr>
      <w:r w:rsidRPr="007E0224">
        <w:rPr>
          <w:rFonts w:ascii="GHEA Grapalat" w:hAnsi="GHEA Grapalat"/>
          <w:i/>
          <w:sz w:val="26"/>
          <w:szCs w:val="26"/>
          <w:lang w:val="hy-AM"/>
        </w:rPr>
        <w:t>n</w:t>
      </w:r>
      <w:r w:rsidRPr="007E0224">
        <w:rPr>
          <w:rFonts w:ascii="GHEA Grapalat" w:hAnsi="GHEA Grapalat"/>
          <w:i/>
          <w:sz w:val="28"/>
          <w:vertAlign w:val="subscript"/>
          <w:lang w:val="hy-AM"/>
        </w:rPr>
        <w:t>s</w:t>
      </w:r>
      <w:r w:rsidRPr="007E0224">
        <w:rPr>
          <w:rFonts w:ascii="GHEA Grapalat" w:hAnsi="GHEA Grapalat"/>
          <w:lang w:val="hy-AM"/>
        </w:rPr>
        <w:t xml:space="preserve"> – </w:t>
      </w:r>
      <w:r w:rsidRPr="007E0224">
        <w:rPr>
          <w:rFonts w:ascii="GHEA Grapalat" w:hAnsi="GHEA Grapalat" w:cs="Sylfaen"/>
          <w:lang w:val="hy-AM"/>
        </w:rPr>
        <w:t>մեկ հեղույսի հաշվարկային կտրվածքների քանակն է,</w:t>
      </w:r>
    </w:p>
    <w:p w14:paraId="0A430576" w14:textId="77777777" w:rsidR="002F6B2E" w:rsidRPr="007E0224" w:rsidRDefault="002F6B2E" w:rsidP="00442C19">
      <w:pPr>
        <w:shd w:val="clear" w:color="auto" w:fill="FFFFFF"/>
        <w:tabs>
          <w:tab w:val="left" w:pos="3402"/>
          <w:tab w:val="left" w:pos="8647"/>
        </w:tabs>
        <w:spacing w:after="0"/>
        <w:ind w:left="562"/>
        <w:jc w:val="both"/>
        <w:rPr>
          <w:rFonts w:ascii="GHEA Grapalat" w:hAnsi="GHEA Grapalat" w:cs="Sylfaen"/>
          <w:lang w:val="hy-AM"/>
        </w:rPr>
      </w:pPr>
      <w:r w:rsidRPr="007E0224">
        <w:rPr>
          <w:rFonts w:ascii="GHEA Grapalat" w:hAnsi="GHEA Grapalat"/>
          <w:i/>
          <w:sz w:val="26"/>
          <w:szCs w:val="26"/>
          <w:lang w:val="hy-AM"/>
        </w:rPr>
        <w:t>d</w:t>
      </w:r>
      <w:r w:rsidRPr="007E0224">
        <w:rPr>
          <w:rFonts w:ascii="GHEA Grapalat" w:hAnsi="GHEA Grapalat"/>
          <w:i/>
          <w:sz w:val="28"/>
          <w:szCs w:val="26"/>
          <w:vertAlign w:val="subscript"/>
          <w:lang w:val="hy-AM"/>
        </w:rPr>
        <w:t>b</w:t>
      </w:r>
      <w:r w:rsidRPr="007E0224">
        <w:rPr>
          <w:rFonts w:ascii="GHEA Grapalat" w:hAnsi="GHEA Grapalat"/>
          <w:lang w:val="hy-AM"/>
        </w:rPr>
        <w:t xml:space="preserve"> – </w:t>
      </w:r>
      <w:r w:rsidRPr="007E0224">
        <w:rPr>
          <w:rFonts w:ascii="GHEA Grapalat" w:hAnsi="GHEA Grapalat" w:cs="Sylfaen"/>
          <w:lang w:val="hy-AM"/>
        </w:rPr>
        <w:t>հեղույսի ձողի արտաքին տրամագիծն է,</w:t>
      </w:r>
    </w:p>
    <w:p w14:paraId="48353956" w14:textId="77777777" w:rsidR="002F6B2E" w:rsidRPr="007E0224" w:rsidRDefault="002F6B2E" w:rsidP="00442C19">
      <w:pPr>
        <w:shd w:val="clear" w:color="auto" w:fill="FFFFFF"/>
        <w:tabs>
          <w:tab w:val="left" w:pos="3402"/>
          <w:tab w:val="left" w:pos="8647"/>
        </w:tabs>
        <w:spacing w:after="0"/>
        <w:ind w:firstLine="567"/>
        <w:jc w:val="both"/>
        <w:rPr>
          <w:rFonts w:ascii="GHEA Grapalat" w:hAnsi="GHEA Grapalat" w:cs="Sylfaen"/>
          <w:lang w:val="hy-AM"/>
        </w:rPr>
      </w:pPr>
      <w:r w:rsidRPr="00A44559">
        <w:rPr>
          <w:rFonts w:ascii="GHEA Grapalat" w:hAnsi="GHEA Grapalat"/>
          <w:sz w:val="26"/>
          <w:szCs w:val="26"/>
        </w:rPr>
        <w:t>Σ</w:t>
      </w:r>
      <w:r w:rsidRPr="007E0224">
        <w:rPr>
          <w:rFonts w:ascii="GHEA Grapalat" w:hAnsi="GHEA Grapalat"/>
          <w:i/>
          <w:sz w:val="26"/>
          <w:szCs w:val="26"/>
          <w:lang w:val="hy-AM"/>
        </w:rPr>
        <w:t>t</w:t>
      </w:r>
      <w:r w:rsidRPr="007E0224">
        <w:rPr>
          <w:rFonts w:ascii="GHEA Grapalat" w:hAnsi="GHEA Grapalat"/>
          <w:lang w:val="hy-AM"/>
        </w:rPr>
        <w:t xml:space="preserve"> – </w:t>
      </w:r>
      <w:r w:rsidRPr="007E0224">
        <w:rPr>
          <w:rFonts w:ascii="GHEA Grapalat" w:hAnsi="GHEA Grapalat" w:cs="Sylfaen"/>
          <w:lang w:val="hy-AM"/>
        </w:rPr>
        <w:t>միացվող տարրերի նվազագույն գումարային հաստություն է, որը տրորվում է մեկ ուղղությամբ,</w:t>
      </w:r>
    </w:p>
    <w:p w14:paraId="3CE57E4C" w14:textId="77777777" w:rsidR="002F6B2E" w:rsidRPr="00D85275" w:rsidRDefault="002F6B2E" w:rsidP="005C6C5C">
      <w:pPr>
        <w:shd w:val="clear" w:color="auto" w:fill="FFFFFF"/>
        <w:tabs>
          <w:tab w:val="left" w:pos="3402"/>
          <w:tab w:val="left" w:pos="8647"/>
        </w:tabs>
        <w:spacing w:after="0"/>
        <w:ind w:left="561"/>
        <w:jc w:val="both"/>
        <w:rPr>
          <w:rFonts w:ascii="GHEA Grapalat" w:hAnsi="GHEA Grapalat" w:cs="Sylfaen"/>
          <w:lang w:val="hy-AM"/>
        </w:rPr>
      </w:pPr>
      <w:r w:rsidRPr="00A44559">
        <w:rPr>
          <w:rFonts w:ascii="GHEA Grapalat" w:hAnsi="GHEA Grapalat"/>
          <w:i/>
          <w:sz w:val="28"/>
          <w:lang w:val="en-US"/>
        </w:rPr>
        <w:t>γ</w:t>
      </w:r>
      <w:r w:rsidRPr="00D85275">
        <w:rPr>
          <w:rFonts w:ascii="GHEA Grapalat" w:hAnsi="GHEA Grapalat"/>
          <w:sz w:val="28"/>
          <w:vertAlign w:val="subscript"/>
          <w:lang w:val="hy-AM"/>
        </w:rPr>
        <w:t>c</w:t>
      </w:r>
      <w:r w:rsidRPr="00D85275">
        <w:rPr>
          <w:rFonts w:ascii="GHEA Grapalat" w:hAnsi="GHEA Grapalat"/>
          <w:lang w:val="hy-AM"/>
        </w:rPr>
        <w:t xml:space="preserve"> – </w:t>
      </w:r>
      <w:r w:rsidRPr="00D85275">
        <w:rPr>
          <w:rFonts w:ascii="GHEA Grapalat" w:hAnsi="GHEA Grapalat" w:cs="Sylfaen"/>
          <w:lang w:val="hy-AM"/>
        </w:rPr>
        <w:t>աշխատանքի պայմանների գոր</w:t>
      </w:r>
      <w:r w:rsidRPr="00D44185">
        <w:rPr>
          <w:rFonts w:ascii="GHEA Grapalat" w:hAnsi="GHEA Grapalat" w:cs="Sylfaen"/>
          <w:lang w:val="hy-AM"/>
        </w:rPr>
        <w:t>ծ</w:t>
      </w:r>
      <w:r w:rsidRPr="00D85275">
        <w:rPr>
          <w:rFonts w:ascii="GHEA Grapalat" w:hAnsi="GHEA Grapalat" w:cs="Sylfaen"/>
          <w:lang w:val="hy-AM"/>
        </w:rPr>
        <w:t>ակիցն է, որն որոշվում է ըստ աղյուսակ 1-ի,</w:t>
      </w:r>
    </w:p>
    <w:p w14:paraId="4B2AEC38" w14:textId="77777777" w:rsidR="00AC77CA" w:rsidRDefault="002F6B2E" w:rsidP="00442C19">
      <w:pPr>
        <w:shd w:val="clear" w:color="auto" w:fill="FFFFFF"/>
        <w:spacing w:after="0"/>
        <w:ind w:firstLine="567"/>
        <w:jc w:val="both"/>
        <w:rPr>
          <w:rFonts w:ascii="GHEA Grapalat" w:hAnsi="GHEA Grapalat" w:cs="Sylfaen"/>
          <w:lang w:val="hy-AM"/>
        </w:rPr>
      </w:pPr>
      <w:r w:rsidRPr="00A44559">
        <w:rPr>
          <w:rFonts w:ascii="GHEA Grapalat" w:hAnsi="GHEA Grapalat"/>
          <w:i/>
          <w:sz w:val="28"/>
        </w:rPr>
        <w:lastRenderedPageBreak/>
        <w:t>γ</w:t>
      </w:r>
      <w:r w:rsidRPr="00D85275">
        <w:rPr>
          <w:rFonts w:ascii="GHEA Grapalat" w:hAnsi="GHEA Grapalat"/>
          <w:i/>
          <w:sz w:val="28"/>
          <w:vertAlign w:val="subscript"/>
          <w:lang w:val="hy-AM"/>
        </w:rPr>
        <w:t>b</w:t>
      </w:r>
      <w:r w:rsidRPr="00D85275">
        <w:rPr>
          <w:rFonts w:ascii="GHEA Grapalat" w:hAnsi="GHEA Grapalat"/>
          <w:lang w:val="hy-AM"/>
        </w:rPr>
        <w:t xml:space="preserve"> – </w:t>
      </w:r>
      <w:r w:rsidRPr="00D85275">
        <w:rPr>
          <w:rFonts w:ascii="GHEA Grapalat" w:hAnsi="GHEA Grapalat" w:cs="Sylfaen"/>
          <w:lang w:val="hy-AM"/>
        </w:rPr>
        <w:t>հեղույսային միացման աշխատանքի պայմանների գործակիցն է, որն որոշվում է ըստ  աղյուսակ 41-ի և ընդունվում է 1,0-ից ոչ ավելի:</w:t>
      </w:r>
    </w:p>
    <w:p w14:paraId="48B50C8A" w14:textId="77777777" w:rsidR="002F6B2E" w:rsidRPr="00A11784" w:rsidRDefault="002F6B2E" w:rsidP="00AC77CA">
      <w:pPr>
        <w:shd w:val="clear" w:color="auto" w:fill="FFFFFF"/>
        <w:spacing w:before="240" w:after="120"/>
        <w:ind w:left="142"/>
        <w:jc w:val="right"/>
        <w:rPr>
          <w:rFonts w:ascii="GHEA Grapalat" w:hAnsi="GHEA Grapalat"/>
          <w:b/>
        </w:rPr>
      </w:pPr>
      <w:r w:rsidRPr="00A11784">
        <w:rPr>
          <w:rFonts w:ascii="GHEA Grapalat" w:hAnsi="GHEA Grapalat"/>
          <w:b/>
          <w:spacing w:val="20"/>
          <w:lang w:val="en-US"/>
        </w:rPr>
        <w:t>Աղյուսակ</w:t>
      </w:r>
      <w:r w:rsidRPr="00A11784">
        <w:rPr>
          <w:rFonts w:ascii="GHEA Grapalat" w:hAnsi="GHEA Grapalat"/>
          <w:b/>
          <w:spacing w:val="20"/>
        </w:rPr>
        <w:t xml:space="preserve"> </w:t>
      </w:r>
      <w:r w:rsidRPr="00A11784">
        <w:rPr>
          <w:rFonts w:ascii="GHEA Grapalat" w:hAnsi="GHEA Grapalat"/>
          <w:b/>
        </w:rPr>
        <w:t>40</w:t>
      </w:r>
    </w:p>
    <w:tbl>
      <w:tblPr>
        <w:tblStyle w:val="TableGrid"/>
        <w:tblW w:w="0" w:type="auto"/>
        <w:jc w:val="center"/>
        <w:tblLook w:val="04A0" w:firstRow="1" w:lastRow="0" w:firstColumn="1" w:lastColumn="0" w:noHBand="0" w:noVBand="1"/>
      </w:tblPr>
      <w:tblGrid>
        <w:gridCol w:w="6751"/>
        <w:gridCol w:w="2712"/>
      </w:tblGrid>
      <w:tr w:rsidR="002F6B2E" w:rsidRPr="00A11784" w14:paraId="6A0B9578" w14:textId="77777777" w:rsidTr="005C6C5C">
        <w:trPr>
          <w:trHeight w:val="710"/>
          <w:jc w:val="center"/>
        </w:trPr>
        <w:tc>
          <w:tcPr>
            <w:tcW w:w="6751" w:type="dxa"/>
            <w:tcBorders>
              <w:bottom w:val="single" w:sz="4" w:space="0" w:color="auto"/>
            </w:tcBorders>
            <w:vAlign w:val="center"/>
          </w:tcPr>
          <w:p w14:paraId="64AEEF0F" w14:textId="77777777" w:rsidR="002F6B2E" w:rsidRPr="008476F0" w:rsidRDefault="002F6B2E" w:rsidP="00F60667">
            <w:pPr>
              <w:jc w:val="center"/>
              <w:rPr>
                <w:rFonts w:ascii="GHEA Grapalat" w:hAnsi="GHEA Grapalat"/>
              </w:rPr>
            </w:pPr>
            <w:r w:rsidRPr="008476F0">
              <w:rPr>
                <w:rFonts w:ascii="GHEA Grapalat" w:hAnsi="GHEA Grapalat"/>
                <w:lang w:val="en-US"/>
              </w:rPr>
              <w:t>Միացվող</w:t>
            </w:r>
            <w:r w:rsidRPr="008476F0">
              <w:rPr>
                <w:rFonts w:ascii="GHEA Grapalat" w:hAnsi="GHEA Grapalat"/>
              </w:rPr>
              <w:t xml:space="preserve"> </w:t>
            </w:r>
            <w:r w:rsidRPr="008476F0">
              <w:rPr>
                <w:rFonts w:ascii="GHEA Grapalat" w:hAnsi="GHEA Grapalat"/>
                <w:lang w:val="en-US"/>
              </w:rPr>
              <w:t>տարրերի</w:t>
            </w:r>
            <w:r w:rsidRPr="008476F0">
              <w:rPr>
                <w:rFonts w:ascii="GHEA Grapalat" w:hAnsi="GHEA Grapalat"/>
              </w:rPr>
              <w:t xml:space="preserve"> </w:t>
            </w:r>
            <w:r w:rsidRPr="008476F0">
              <w:rPr>
                <w:rFonts w:ascii="GHEA Grapalat" w:hAnsi="GHEA Grapalat"/>
                <w:lang w:val="en-US"/>
              </w:rPr>
              <w:t>հեռավորության</w:t>
            </w:r>
            <w:r w:rsidRPr="008476F0">
              <w:rPr>
                <w:rFonts w:ascii="GHEA Grapalat" w:hAnsi="GHEA Grapalat"/>
              </w:rPr>
              <w:t xml:space="preserve"> </w:t>
            </w:r>
            <w:r w:rsidRPr="008476F0">
              <w:rPr>
                <w:rFonts w:ascii="GHEA Grapalat" w:hAnsi="GHEA Grapalat"/>
                <w:lang w:val="en-US"/>
              </w:rPr>
              <w:t>և</w:t>
            </w:r>
          </w:p>
          <w:p w14:paraId="261605FE" w14:textId="77777777" w:rsidR="002F6B2E" w:rsidRPr="008476F0" w:rsidRDefault="002F6B2E" w:rsidP="00F60667">
            <w:pPr>
              <w:jc w:val="center"/>
              <w:rPr>
                <w:rFonts w:ascii="GHEA Grapalat" w:hAnsi="GHEA Grapalat"/>
              </w:rPr>
            </w:pPr>
            <w:r w:rsidRPr="008476F0">
              <w:rPr>
                <w:rFonts w:ascii="GHEA Grapalat" w:hAnsi="GHEA Grapalat"/>
                <w:lang w:val="en-US"/>
              </w:rPr>
              <w:t>հոսունության</w:t>
            </w:r>
            <w:r w:rsidRPr="008476F0">
              <w:rPr>
                <w:rFonts w:ascii="GHEA Grapalat" w:hAnsi="GHEA Grapalat"/>
              </w:rPr>
              <w:t xml:space="preserve"> </w:t>
            </w:r>
            <w:r w:rsidRPr="008476F0">
              <w:rPr>
                <w:rFonts w:ascii="GHEA Grapalat" w:hAnsi="GHEA Grapalat"/>
                <w:lang w:val="en-US"/>
              </w:rPr>
              <w:t>սահմանի</w:t>
            </w:r>
            <w:r w:rsidRPr="008476F0">
              <w:rPr>
                <w:rFonts w:ascii="GHEA Grapalat" w:hAnsi="GHEA Grapalat"/>
              </w:rPr>
              <w:t xml:space="preserve"> </w:t>
            </w:r>
            <w:r w:rsidRPr="008476F0">
              <w:rPr>
                <w:rFonts w:ascii="GHEA Grapalat" w:hAnsi="GHEA Grapalat"/>
                <w:lang w:val="en-US"/>
              </w:rPr>
              <w:t>բնութագրերը</w:t>
            </w:r>
          </w:p>
        </w:tc>
        <w:tc>
          <w:tcPr>
            <w:tcW w:w="2712" w:type="dxa"/>
            <w:tcBorders>
              <w:bottom w:val="single" w:sz="4" w:space="0" w:color="auto"/>
            </w:tcBorders>
            <w:vAlign w:val="center"/>
          </w:tcPr>
          <w:p w14:paraId="35F09832" w14:textId="77777777" w:rsidR="002F6B2E" w:rsidRPr="008476F0" w:rsidRDefault="002F6B2E" w:rsidP="00F60667">
            <w:pPr>
              <w:jc w:val="center"/>
              <w:rPr>
                <w:rFonts w:ascii="GHEA Grapalat" w:hAnsi="GHEA Grapalat"/>
              </w:rPr>
            </w:pPr>
            <w:r w:rsidRPr="008476F0">
              <w:rPr>
                <w:rFonts w:ascii="GHEA Grapalat" w:hAnsi="GHEA Grapalat"/>
                <w:lang w:val="en-US"/>
              </w:rPr>
              <w:t>Միջհեղույսային</w:t>
            </w:r>
            <w:r w:rsidRPr="008476F0">
              <w:rPr>
                <w:rFonts w:ascii="GHEA Grapalat" w:hAnsi="GHEA Grapalat"/>
              </w:rPr>
              <w:t xml:space="preserve"> </w:t>
            </w:r>
            <w:r w:rsidRPr="008476F0">
              <w:rPr>
                <w:rFonts w:ascii="GHEA Grapalat" w:hAnsi="GHEA Grapalat"/>
                <w:lang w:val="en-US"/>
              </w:rPr>
              <w:t>հեռավորությունները</w:t>
            </w:r>
            <w:r w:rsidRPr="008476F0">
              <w:rPr>
                <w:rFonts w:ascii="GHEA Grapalat" w:hAnsi="GHEA Grapalat"/>
              </w:rPr>
              <w:t xml:space="preserve"> </w:t>
            </w:r>
          </w:p>
        </w:tc>
      </w:tr>
      <w:tr w:rsidR="002F6B2E" w:rsidRPr="00070D22" w14:paraId="1E7DB26D" w14:textId="77777777" w:rsidTr="00F61887">
        <w:trPr>
          <w:trHeight w:val="281"/>
          <w:jc w:val="center"/>
        </w:trPr>
        <w:tc>
          <w:tcPr>
            <w:tcW w:w="6751" w:type="dxa"/>
            <w:tcBorders>
              <w:bottom w:val="single" w:sz="4" w:space="0" w:color="auto"/>
            </w:tcBorders>
            <w:vAlign w:val="center"/>
          </w:tcPr>
          <w:p w14:paraId="59721E98" w14:textId="77777777" w:rsidR="002F6B2E" w:rsidRPr="00070D22" w:rsidRDefault="002F6B2E" w:rsidP="00F60667">
            <w:pPr>
              <w:jc w:val="center"/>
              <w:rPr>
                <w:rFonts w:ascii="GHEA Grapalat" w:hAnsi="GHEA Grapalat"/>
                <w:i/>
                <w:sz w:val="20"/>
                <w:lang w:val="en-US"/>
              </w:rPr>
            </w:pPr>
            <w:r w:rsidRPr="00070D22">
              <w:rPr>
                <w:rFonts w:ascii="GHEA Grapalat" w:hAnsi="GHEA Grapalat"/>
                <w:i/>
                <w:sz w:val="20"/>
                <w:lang w:val="en-US"/>
              </w:rPr>
              <w:t>1</w:t>
            </w:r>
          </w:p>
        </w:tc>
        <w:tc>
          <w:tcPr>
            <w:tcW w:w="2712" w:type="dxa"/>
            <w:tcBorders>
              <w:bottom w:val="single" w:sz="4" w:space="0" w:color="auto"/>
            </w:tcBorders>
            <w:vAlign w:val="center"/>
          </w:tcPr>
          <w:p w14:paraId="0A0C8CAE" w14:textId="77777777" w:rsidR="002F6B2E" w:rsidRPr="00070D22" w:rsidRDefault="002F6B2E" w:rsidP="00F60667">
            <w:pPr>
              <w:jc w:val="center"/>
              <w:rPr>
                <w:rFonts w:ascii="GHEA Grapalat" w:hAnsi="GHEA Grapalat"/>
                <w:i/>
                <w:sz w:val="20"/>
                <w:lang w:val="en-US"/>
              </w:rPr>
            </w:pPr>
            <w:r w:rsidRPr="00070D22">
              <w:rPr>
                <w:rFonts w:ascii="GHEA Grapalat" w:hAnsi="GHEA Grapalat"/>
                <w:i/>
                <w:sz w:val="20"/>
                <w:lang w:val="en-US"/>
              </w:rPr>
              <w:t>2</w:t>
            </w:r>
          </w:p>
        </w:tc>
      </w:tr>
      <w:tr w:rsidR="002F6B2E" w:rsidRPr="00A11784" w14:paraId="2164B39F" w14:textId="77777777" w:rsidTr="00F60667">
        <w:trPr>
          <w:jc w:val="center"/>
        </w:trPr>
        <w:tc>
          <w:tcPr>
            <w:tcW w:w="6751" w:type="dxa"/>
            <w:tcBorders>
              <w:top w:val="single" w:sz="4" w:space="0" w:color="auto"/>
              <w:left w:val="single" w:sz="4" w:space="0" w:color="auto"/>
              <w:bottom w:val="nil"/>
              <w:right w:val="single" w:sz="4" w:space="0" w:color="auto"/>
            </w:tcBorders>
            <w:vAlign w:val="center"/>
          </w:tcPr>
          <w:p w14:paraId="5732B073" w14:textId="77777777" w:rsidR="002F6B2E" w:rsidRPr="00A11784" w:rsidRDefault="002F6B2E" w:rsidP="00F60667">
            <w:pPr>
              <w:rPr>
                <w:rFonts w:ascii="GHEA Grapalat" w:hAnsi="GHEA Grapalat"/>
              </w:rPr>
            </w:pPr>
            <w:r w:rsidRPr="00A11784">
              <w:rPr>
                <w:rFonts w:ascii="GHEA Grapalat" w:hAnsi="GHEA Grapalat"/>
              </w:rPr>
              <w:t xml:space="preserve">1. </w:t>
            </w:r>
            <w:r w:rsidRPr="00A11784">
              <w:rPr>
                <w:rFonts w:ascii="GHEA Grapalat" w:hAnsi="GHEA Grapalat"/>
                <w:lang w:val="en-US"/>
              </w:rPr>
              <w:t>Կամայական</w:t>
            </w:r>
            <w:r w:rsidRPr="00A11784">
              <w:rPr>
                <w:rFonts w:ascii="GHEA Grapalat" w:hAnsi="GHEA Grapalat"/>
              </w:rPr>
              <w:t xml:space="preserve"> </w:t>
            </w:r>
            <w:r w:rsidRPr="00A11784">
              <w:rPr>
                <w:rFonts w:ascii="GHEA Grapalat" w:hAnsi="GHEA Grapalat"/>
                <w:lang w:val="en-US"/>
              </w:rPr>
              <w:t>ուղղությամբ</w:t>
            </w:r>
            <w:r w:rsidRPr="00A11784">
              <w:rPr>
                <w:rFonts w:ascii="GHEA Grapalat" w:hAnsi="GHEA Grapalat"/>
              </w:rPr>
              <w:t xml:space="preserve"> </w:t>
            </w:r>
            <w:r w:rsidRPr="00A11784">
              <w:rPr>
                <w:rFonts w:ascii="GHEA Grapalat" w:hAnsi="GHEA Grapalat"/>
                <w:lang w:val="en-US"/>
              </w:rPr>
              <w:t>հեղույսի</w:t>
            </w:r>
            <w:r w:rsidRPr="00A11784">
              <w:rPr>
                <w:rFonts w:ascii="GHEA Grapalat" w:hAnsi="GHEA Grapalat"/>
              </w:rPr>
              <w:t xml:space="preserve"> </w:t>
            </w:r>
            <w:r>
              <w:rPr>
                <w:rFonts w:ascii="GHEA Grapalat" w:hAnsi="GHEA Grapalat"/>
                <w:lang w:val="en-US"/>
              </w:rPr>
              <w:t>համար</w:t>
            </w:r>
            <w:r w:rsidRPr="00A11784">
              <w:rPr>
                <w:rFonts w:ascii="GHEA Grapalat" w:hAnsi="GHEA Grapalat"/>
              </w:rPr>
              <w:t xml:space="preserve"> </w:t>
            </w:r>
            <w:r w:rsidRPr="00A11784">
              <w:rPr>
                <w:rFonts w:ascii="GHEA Grapalat" w:hAnsi="GHEA Grapalat"/>
                <w:lang w:val="en-US"/>
              </w:rPr>
              <w:t>անցքերի</w:t>
            </w:r>
            <w:r w:rsidRPr="00A11784">
              <w:rPr>
                <w:rFonts w:ascii="GHEA Grapalat" w:hAnsi="GHEA Grapalat"/>
              </w:rPr>
              <w:t xml:space="preserve"> </w:t>
            </w:r>
            <w:r>
              <w:rPr>
                <w:rFonts w:ascii="GHEA Grapalat" w:hAnsi="GHEA Grapalat"/>
                <w:lang w:val="en-US"/>
              </w:rPr>
              <w:t>կենտրոնների</w:t>
            </w:r>
            <w:r w:rsidRPr="00A11784">
              <w:rPr>
                <w:rFonts w:ascii="GHEA Grapalat" w:hAnsi="GHEA Grapalat"/>
              </w:rPr>
              <w:t xml:space="preserve"> </w:t>
            </w:r>
            <w:r w:rsidRPr="00A11784">
              <w:rPr>
                <w:rFonts w:ascii="GHEA Grapalat" w:hAnsi="GHEA Grapalat"/>
                <w:lang w:val="en-US"/>
              </w:rPr>
              <w:t>միջև</w:t>
            </w:r>
            <w:r w:rsidRPr="00A11784">
              <w:rPr>
                <w:rFonts w:ascii="GHEA Grapalat" w:hAnsi="GHEA Grapalat"/>
              </w:rPr>
              <w:t xml:space="preserve"> </w:t>
            </w:r>
            <w:r>
              <w:rPr>
                <w:rFonts w:ascii="GHEA Grapalat" w:hAnsi="GHEA Grapalat"/>
                <w:lang w:val="en-US"/>
              </w:rPr>
              <w:t>եղած</w:t>
            </w:r>
            <w:r w:rsidRPr="00A11784">
              <w:rPr>
                <w:rFonts w:ascii="GHEA Grapalat" w:hAnsi="GHEA Grapalat"/>
              </w:rPr>
              <w:t xml:space="preserve"> </w:t>
            </w:r>
            <w:r w:rsidRPr="00A11784">
              <w:rPr>
                <w:rFonts w:ascii="GHEA Grapalat" w:hAnsi="GHEA Grapalat"/>
                <w:lang w:val="en-US"/>
              </w:rPr>
              <w:t>հեռավորությունը</w:t>
            </w:r>
            <w:r w:rsidRPr="00A11784">
              <w:rPr>
                <w:rFonts w:ascii="GHEA Grapalat" w:hAnsi="GHEA Grapalat"/>
              </w:rPr>
              <w:t>.</w:t>
            </w:r>
          </w:p>
        </w:tc>
        <w:tc>
          <w:tcPr>
            <w:tcW w:w="2712" w:type="dxa"/>
            <w:tcBorders>
              <w:top w:val="single" w:sz="4" w:space="0" w:color="auto"/>
              <w:left w:val="single" w:sz="4" w:space="0" w:color="auto"/>
              <w:bottom w:val="nil"/>
              <w:right w:val="single" w:sz="4" w:space="0" w:color="auto"/>
            </w:tcBorders>
            <w:vAlign w:val="center"/>
          </w:tcPr>
          <w:p w14:paraId="4EA8161A" w14:textId="77777777" w:rsidR="002F6B2E" w:rsidRPr="00A11784" w:rsidRDefault="002F6B2E" w:rsidP="00F60667">
            <w:pPr>
              <w:jc w:val="center"/>
              <w:rPr>
                <w:rFonts w:ascii="GHEA Grapalat" w:hAnsi="GHEA Grapalat"/>
              </w:rPr>
            </w:pPr>
          </w:p>
        </w:tc>
      </w:tr>
      <w:tr w:rsidR="002F6B2E" w:rsidRPr="00A11784" w14:paraId="76BC8BDE" w14:textId="77777777" w:rsidTr="00F60667">
        <w:trPr>
          <w:jc w:val="center"/>
        </w:trPr>
        <w:tc>
          <w:tcPr>
            <w:tcW w:w="6751" w:type="dxa"/>
            <w:tcBorders>
              <w:top w:val="nil"/>
              <w:left w:val="single" w:sz="4" w:space="0" w:color="auto"/>
              <w:bottom w:val="nil"/>
              <w:right w:val="single" w:sz="4" w:space="0" w:color="auto"/>
            </w:tcBorders>
            <w:vAlign w:val="center"/>
          </w:tcPr>
          <w:p w14:paraId="2F4B9BE0" w14:textId="77777777" w:rsidR="002F6B2E" w:rsidRPr="00A11784" w:rsidRDefault="002F6B2E" w:rsidP="00F60667">
            <w:pPr>
              <w:ind w:left="596"/>
              <w:rPr>
                <w:rFonts w:ascii="GHEA Grapalat" w:hAnsi="GHEA Grapalat"/>
                <w:lang w:val="en-US"/>
              </w:rPr>
            </w:pPr>
            <w:r w:rsidRPr="00A11784">
              <w:rPr>
                <w:rFonts w:ascii="GHEA Grapalat" w:hAnsi="GHEA Grapalat"/>
                <w:lang w:val="en-US"/>
              </w:rPr>
              <w:t>ա) նվազագույնը.</w:t>
            </w:r>
          </w:p>
        </w:tc>
        <w:tc>
          <w:tcPr>
            <w:tcW w:w="2712" w:type="dxa"/>
            <w:tcBorders>
              <w:top w:val="nil"/>
              <w:left w:val="single" w:sz="4" w:space="0" w:color="auto"/>
              <w:bottom w:val="nil"/>
              <w:right w:val="single" w:sz="4" w:space="0" w:color="auto"/>
            </w:tcBorders>
            <w:vAlign w:val="center"/>
          </w:tcPr>
          <w:p w14:paraId="02A7B44C" w14:textId="77777777" w:rsidR="002F6B2E" w:rsidRPr="00A11784" w:rsidRDefault="002F6B2E" w:rsidP="00F60667">
            <w:pPr>
              <w:jc w:val="center"/>
              <w:rPr>
                <w:rFonts w:ascii="GHEA Grapalat" w:hAnsi="GHEA Grapalat"/>
              </w:rPr>
            </w:pPr>
          </w:p>
        </w:tc>
      </w:tr>
      <w:tr w:rsidR="002F6B2E" w:rsidRPr="00A11784" w14:paraId="4962589E" w14:textId="77777777" w:rsidTr="00F60667">
        <w:trPr>
          <w:jc w:val="center"/>
        </w:trPr>
        <w:tc>
          <w:tcPr>
            <w:tcW w:w="6751" w:type="dxa"/>
            <w:tcBorders>
              <w:top w:val="nil"/>
              <w:left w:val="single" w:sz="4" w:space="0" w:color="auto"/>
              <w:bottom w:val="nil"/>
              <w:right w:val="single" w:sz="4" w:space="0" w:color="auto"/>
            </w:tcBorders>
            <w:vAlign w:val="center"/>
          </w:tcPr>
          <w:p w14:paraId="3A4EAFB3" w14:textId="77777777" w:rsidR="002F6B2E" w:rsidRPr="00A11784" w:rsidRDefault="002F6B2E" w:rsidP="00F60667">
            <w:pPr>
              <w:ind w:left="1226"/>
              <w:rPr>
                <w:rFonts w:ascii="GHEA Grapalat" w:hAnsi="GHEA Grapalat"/>
                <w:lang w:val="en-US"/>
              </w:rPr>
            </w:pPr>
            <w:r>
              <w:rPr>
                <w:rFonts w:ascii="GHEA Grapalat" w:hAnsi="GHEA Grapalat"/>
                <w:lang w:val="en-US"/>
              </w:rPr>
              <w:t xml:space="preserve">▪ </w:t>
            </w:r>
            <w:r w:rsidRPr="00A11784">
              <w:rPr>
                <w:rFonts w:ascii="GHEA Grapalat" w:hAnsi="GHEA Grapalat"/>
                <w:lang w:val="en-US"/>
              </w:rPr>
              <w:t xml:space="preserve">երբ </w:t>
            </w:r>
            <w:r w:rsidRPr="00712599">
              <w:rPr>
                <w:rFonts w:ascii="GHEA Grapalat" w:hAnsi="GHEA Grapalat"/>
                <w:i/>
                <w:sz w:val="24"/>
                <w:lang w:val="en-US"/>
              </w:rPr>
              <w:t>R</w:t>
            </w:r>
            <w:r w:rsidRPr="00712599">
              <w:rPr>
                <w:rFonts w:ascii="GHEA Grapalat" w:hAnsi="GHEA Grapalat"/>
                <w:i/>
                <w:sz w:val="28"/>
                <w:vertAlign w:val="subscript"/>
                <w:lang w:val="en-US"/>
              </w:rPr>
              <w:t>yn</w:t>
            </w:r>
            <w:r>
              <w:rPr>
                <w:rFonts w:ascii="GHEA Grapalat" w:hAnsi="GHEA Grapalat"/>
                <w:lang w:val="en-US"/>
              </w:rPr>
              <w:t xml:space="preserve"> </w:t>
            </w:r>
            <w:r>
              <w:rPr>
                <w:rFonts w:ascii="GHEA Grapalat" w:hAnsi="GHEA Grapalat"/>
              </w:rPr>
              <w:t>≤</w:t>
            </w:r>
            <w:r>
              <w:rPr>
                <w:rFonts w:ascii="GHEA Grapalat" w:hAnsi="GHEA Grapalat"/>
                <w:lang w:val="en-US"/>
              </w:rPr>
              <w:t xml:space="preserve"> 375</w:t>
            </w:r>
            <w:r w:rsidRPr="00A11784">
              <w:rPr>
                <w:rFonts w:ascii="GHEA Grapalat" w:hAnsi="GHEA Grapalat"/>
                <w:lang w:val="en-US"/>
              </w:rPr>
              <w:t xml:space="preserve"> Ն/մմ</w:t>
            </w:r>
            <w:r w:rsidRPr="00A11784">
              <w:rPr>
                <w:rFonts w:ascii="GHEA Grapalat" w:hAnsi="GHEA Grapalat"/>
                <w:vertAlign w:val="superscript"/>
                <w:lang w:val="en-US"/>
              </w:rPr>
              <w:t>2</w:t>
            </w:r>
          </w:p>
        </w:tc>
        <w:tc>
          <w:tcPr>
            <w:tcW w:w="2712" w:type="dxa"/>
            <w:tcBorders>
              <w:top w:val="nil"/>
              <w:left w:val="single" w:sz="4" w:space="0" w:color="auto"/>
              <w:bottom w:val="nil"/>
              <w:right w:val="single" w:sz="4" w:space="0" w:color="auto"/>
            </w:tcBorders>
            <w:vAlign w:val="center"/>
          </w:tcPr>
          <w:p w14:paraId="77B72DBB" w14:textId="77777777" w:rsidR="002F6B2E" w:rsidRPr="002156BA" w:rsidRDefault="002F6B2E" w:rsidP="00F60667">
            <w:pPr>
              <w:jc w:val="center"/>
              <w:rPr>
                <w:rFonts w:ascii="GHEA Grapalat" w:hAnsi="GHEA Grapalat"/>
                <w:lang w:val="en-US"/>
              </w:rPr>
            </w:pPr>
            <w:r>
              <w:rPr>
                <w:rFonts w:ascii="GHEA Grapalat" w:hAnsi="GHEA Grapalat"/>
                <w:lang w:val="en-US"/>
              </w:rPr>
              <w:t>2,5·</w:t>
            </w:r>
            <w:r w:rsidRPr="00712599">
              <w:rPr>
                <w:rFonts w:ascii="GHEA Grapalat" w:hAnsi="GHEA Grapalat"/>
                <w:i/>
                <w:sz w:val="26"/>
                <w:szCs w:val="26"/>
                <w:lang w:val="en-US"/>
              </w:rPr>
              <w:t>d</w:t>
            </w:r>
          </w:p>
        </w:tc>
      </w:tr>
      <w:tr w:rsidR="002F6B2E" w:rsidRPr="00A11784" w14:paraId="0E562DA5" w14:textId="77777777" w:rsidTr="00F60667">
        <w:trPr>
          <w:jc w:val="center"/>
        </w:trPr>
        <w:tc>
          <w:tcPr>
            <w:tcW w:w="6751" w:type="dxa"/>
            <w:tcBorders>
              <w:top w:val="nil"/>
              <w:left w:val="single" w:sz="4" w:space="0" w:color="auto"/>
              <w:bottom w:val="nil"/>
              <w:right w:val="single" w:sz="4" w:space="0" w:color="auto"/>
            </w:tcBorders>
            <w:vAlign w:val="center"/>
          </w:tcPr>
          <w:p w14:paraId="5CEE7EA3" w14:textId="77777777" w:rsidR="002F6B2E" w:rsidRPr="00A11784" w:rsidRDefault="002F6B2E" w:rsidP="00F60667">
            <w:pPr>
              <w:ind w:left="1226"/>
              <w:rPr>
                <w:rFonts w:ascii="GHEA Grapalat" w:hAnsi="GHEA Grapalat"/>
              </w:rPr>
            </w:pPr>
            <w:r>
              <w:rPr>
                <w:rFonts w:ascii="GHEA Grapalat" w:hAnsi="GHEA Grapalat"/>
                <w:lang w:val="en-US"/>
              </w:rPr>
              <w:t xml:space="preserve">▪ </w:t>
            </w:r>
            <w:r w:rsidRPr="00A11784">
              <w:rPr>
                <w:rFonts w:ascii="GHEA Grapalat" w:hAnsi="GHEA Grapalat"/>
                <w:lang w:val="en-US"/>
              </w:rPr>
              <w:t xml:space="preserve">երբ </w:t>
            </w:r>
            <w:r w:rsidRPr="00712599">
              <w:rPr>
                <w:rFonts w:ascii="GHEA Grapalat" w:hAnsi="GHEA Grapalat"/>
                <w:i/>
                <w:sz w:val="24"/>
                <w:lang w:val="en-US"/>
              </w:rPr>
              <w:t>R</w:t>
            </w:r>
            <w:r w:rsidRPr="00712599">
              <w:rPr>
                <w:rFonts w:ascii="GHEA Grapalat" w:hAnsi="GHEA Grapalat"/>
                <w:i/>
                <w:sz w:val="28"/>
                <w:vertAlign w:val="subscript"/>
                <w:lang w:val="en-US"/>
              </w:rPr>
              <w:t>yn</w:t>
            </w:r>
            <w:r>
              <w:rPr>
                <w:rFonts w:ascii="GHEA Grapalat" w:hAnsi="GHEA Grapalat"/>
                <w:lang w:val="en-US"/>
              </w:rPr>
              <w:t xml:space="preserve"> &gt; 375</w:t>
            </w:r>
            <w:r w:rsidRPr="00A11784">
              <w:rPr>
                <w:rFonts w:ascii="GHEA Grapalat" w:hAnsi="GHEA Grapalat"/>
                <w:lang w:val="en-US"/>
              </w:rPr>
              <w:t xml:space="preserve"> Ն/մմ</w:t>
            </w:r>
            <w:r w:rsidRPr="00A11784">
              <w:rPr>
                <w:rFonts w:ascii="GHEA Grapalat" w:hAnsi="GHEA Grapalat"/>
                <w:vertAlign w:val="superscript"/>
                <w:lang w:val="en-US"/>
              </w:rPr>
              <w:t>2</w:t>
            </w:r>
          </w:p>
        </w:tc>
        <w:tc>
          <w:tcPr>
            <w:tcW w:w="2712" w:type="dxa"/>
            <w:tcBorders>
              <w:top w:val="nil"/>
              <w:left w:val="single" w:sz="4" w:space="0" w:color="auto"/>
              <w:bottom w:val="nil"/>
              <w:right w:val="single" w:sz="4" w:space="0" w:color="auto"/>
            </w:tcBorders>
            <w:vAlign w:val="center"/>
          </w:tcPr>
          <w:p w14:paraId="447D19DE" w14:textId="77777777" w:rsidR="002F6B2E" w:rsidRPr="00A11784" w:rsidRDefault="002F6B2E" w:rsidP="00F60667">
            <w:pPr>
              <w:jc w:val="center"/>
              <w:rPr>
                <w:rFonts w:ascii="GHEA Grapalat" w:hAnsi="GHEA Grapalat"/>
              </w:rPr>
            </w:pPr>
            <w:r>
              <w:rPr>
                <w:rFonts w:ascii="GHEA Grapalat" w:hAnsi="GHEA Grapalat"/>
                <w:lang w:val="en-US"/>
              </w:rPr>
              <w:t>3·</w:t>
            </w:r>
            <w:r w:rsidRPr="00712599">
              <w:rPr>
                <w:rFonts w:ascii="GHEA Grapalat" w:hAnsi="GHEA Grapalat"/>
                <w:i/>
                <w:sz w:val="26"/>
                <w:szCs w:val="26"/>
                <w:lang w:val="en-US"/>
              </w:rPr>
              <w:t>d</w:t>
            </w:r>
            <w:r w:rsidRPr="002156BA">
              <w:rPr>
                <w:rFonts w:ascii="GHEA Grapalat" w:hAnsi="GHEA Grapalat"/>
              </w:rPr>
              <w:t xml:space="preserve"> </w:t>
            </w:r>
          </w:p>
        </w:tc>
      </w:tr>
      <w:tr w:rsidR="002F6B2E" w:rsidRPr="00A11784" w14:paraId="40DC753A" w14:textId="77777777" w:rsidTr="00F60667">
        <w:trPr>
          <w:jc w:val="center"/>
        </w:trPr>
        <w:tc>
          <w:tcPr>
            <w:tcW w:w="6751" w:type="dxa"/>
            <w:tcBorders>
              <w:top w:val="nil"/>
              <w:left w:val="single" w:sz="4" w:space="0" w:color="auto"/>
              <w:bottom w:val="nil"/>
              <w:right w:val="single" w:sz="4" w:space="0" w:color="auto"/>
            </w:tcBorders>
            <w:vAlign w:val="center"/>
          </w:tcPr>
          <w:p w14:paraId="1B21DE2C" w14:textId="77777777" w:rsidR="002F6B2E" w:rsidRPr="00A11784" w:rsidRDefault="002F6B2E" w:rsidP="00F60667">
            <w:pPr>
              <w:ind w:left="881" w:hanging="284"/>
              <w:rPr>
                <w:rFonts w:ascii="GHEA Grapalat" w:hAnsi="GHEA Grapalat"/>
              </w:rPr>
            </w:pPr>
            <w:r w:rsidRPr="00A11784">
              <w:rPr>
                <w:rFonts w:ascii="GHEA Grapalat" w:hAnsi="GHEA Grapalat"/>
                <w:lang w:val="en-US"/>
              </w:rPr>
              <w:t>բ</w:t>
            </w:r>
            <w:r w:rsidRPr="00A11784">
              <w:rPr>
                <w:rFonts w:ascii="GHEA Grapalat" w:hAnsi="GHEA Grapalat"/>
              </w:rPr>
              <w:t xml:space="preserve">) </w:t>
            </w:r>
            <w:r w:rsidRPr="00A11784">
              <w:rPr>
                <w:rFonts w:ascii="GHEA Grapalat" w:hAnsi="GHEA Grapalat"/>
                <w:lang w:val="en-US"/>
              </w:rPr>
              <w:t>առավելագույնը</w:t>
            </w:r>
            <w:r w:rsidRPr="00A11784">
              <w:rPr>
                <w:rFonts w:ascii="GHEA Grapalat" w:hAnsi="GHEA Grapalat"/>
              </w:rPr>
              <w:t xml:space="preserve"> </w:t>
            </w:r>
            <w:r w:rsidRPr="00A11784">
              <w:rPr>
                <w:rFonts w:ascii="GHEA Grapalat" w:hAnsi="GHEA Grapalat"/>
                <w:lang w:val="en-US"/>
              </w:rPr>
              <w:t>եզրային</w:t>
            </w:r>
            <w:r w:rsidRPr="00A11784">
              <w:rPr>
                <w:rFonts w:ascii="GHEA Grapalat" w:hAnsi="GHEA Grapalat"/>
              </w:rPr>
              <w:t xml:space="preserve"> </w:t>
            </w:r>
            <w:r w:rsidRPr="00A11784">
              <w:rPr>
                <w:rFonts w:ascii="GHEA Grapalat" w:hAnsi="GHEA Grapalat"/>
                <w:lang w:val="en-US"/>
              </w:rPr>
              <w:t>շարքերում՝</w:t>
            </w:r>
            <w:r w:rsidRPr="00A11784">
              <w:rPr>
                <w:rFonts w:ascii="GHEA Grapalat" w:hAnsi="GHEA Grapalat"/>
              </w:rPr>
              <w:t xml:space="preserve"> </w:t>
            </w:r>
            <w:r w:rsidRPr="00A11784">
              <w:rPr>
                <w:rFonts w:ascii="GHEA Grapalat" w:hAnsi="GHEA Grapalat"/>
                <w:lang w:val="en-US"/>
              </w:rPr>
              <w:t>ձգման</w:t>
            </w:r>
            <w:r w:rsidRPr="00A11784">
              <w:rPr>
                <w:rFonts w:ascii="GHEA Grapalat" w:hAnsi="GHEA Grapalat"/>
              </w:rPr>
              <w:t xml:space="preserve"> </w:t>
            </w:r>
            <w:r w:rsidRPr="00A11784">
              <w:rPr>
                <w:rFonts w:ascii="GHEA Grapalat" w:hAnsi="GHEA Grapalat"/>
                <w:lang w:val="en-US"/>
              </w:rPr>
              <w:t>և</w:t>
            </w:r>
            <w:r w:rsidRPr="00A11784">
              <w:rPr>
                <w:rFonts w:ascii="GHEA Grapalat" w:hAnsi="GHEA Grapalat"/>
              </w:rPr>
              <w:t xml:space="preserve"> </w:t>
            </w:r>
            <w:r w:rsidRPr="00A11784">
              <w:rPr>
                <w:rFonts w:ascii="GHEA Grapalat" w:hAnsi="GHEA Grapalat"/>
                <w:lang w:val="en-US"/>
              </w:rPr>
              <w:t>սեղմման</w:t>
            </w:r>
            <w:r w:rsidRPr="00A11784">
              <w:rPr>
                <w:rFonts w:ascii="GHEA Grapalat" w:hAnsi="GHEA Grapalat"/>
              </w:rPr>
              <w:t xml:space="preserve"> </w:t>
            </w:r>
            <w:r w:rsidRPr="00A11784">
              <w:rPr>
                <w:rFonts w:ascii="GHEA Grapalat" w:hAnsi="GHEA Grapalat"/>
                <w:lang w:val="en-US"/>
              </w:rPr>
              <w:t>դեպքում</w:t>
            </w:r>
            <w:r w:rsidRPr="00A11784">
              <w:rPr>
                <w:rFonts w:ascii="GHEA Grapalat" w:hAnsi="GHEA Grapalat"/>
              </w:rPr>
              <w:t xml:space="preserve"> </w:t>
            </w:r>
            <w:r w:rsidRPr="00A11784">
              <w:rPr>
                <w:rFonts w:ascii="GHEA Grapalat" w:hAnsi="GHEA Grapalat"/>
                <w:lang w:val="en-US"/>
              </w:rPr>
              <w:t>եզրապատող</w:t>
            </w:r>
            <w:r w:rsidRPr="00A11784">
              <w:rPr>
                <w:rFonts w:ascii="GHEA Grapalat" w:hAnsi="GHEA Grapalat"/>
              </w:rPr>
              <w:t xml:space="preserve"> </w:t>
            </w:r>
            <w:r w:rsidRPr="00A11784">
              <w:rPr>
                <w:rFonts w:ascii="GHEA Grapalat" w:hAnsi="GHEA Grapalat"/>
                <w:lang w:val="en-US"/>
              </w:rPr>
              <w:t>անկյունակների</w:t>
            </w:r>
            <w:r w:rsidRPr="00A11784">
              <w:rPr>
                <w:rFonts w:ascii="GHEA Grapalat" w:hAnsi="GHEA Grapalat"/>
              </w:rPr>
              <w:t xml:space="preserve"> </w:t>
            </w:r>
            <w:r w:rsidRPr="00A11784">
              <w:rPr>
                <w:rFonts w:ascii="GHEA Grapalat" w:hAnsi="GHEA Grapalat"/>
                <w:lang w:val="en-US"/>
              </w:rPr>
              <w:t>բացակայությա</w:t>
            </w:r>
            <w:r>
              <w:rPr>
                <w:rFonts w:ascii="GHEA Grapalat" w:hAnsi="GHEA Grapalat"/>
                <w:lang w:val="en-US"/>
              </w:rPr>
              <w:t>ն</w:t>
            </w:r>
            <w:r w:rsidRPr="00A11784">
              <w:rPr>
                <w:rFonts w:ascii="GHEA Grapalat" w:hAnsi="GHEA Grapalat"/>
              </w:rPr>
              <w:t xml:space="preserve"> </w:t>
            </w:r>
            <w:r>
              <w:rPr>
                <w:rFonts w:ascii="GHEA Grapalat" w:hAnsi="GHEA Grapalat"/>
                <w:lang w:val="en-US"/>
              </w:rPr>
              <w:t>դեպքում</w:t>
            </w:r>
            <w:r w:rsidRPr="00A11784">
              <w:rPr>
                <w:rFonts w:ascii="GHEA Grapalat" w:hAnsi="GHEA Grapalat"/>
              </w:rPr>
              <w:t>.</w:t>
            </w:r>
          </w:p>
        </w:tc>
        <w:tc>
          <w:tcPr>
            <w:tcW w:w="2712" w:type="dxa"/>
            <w:tcBorders>
              <w:top w:val="nil"/>
              <w:left w:val="single" w:sz="4" w:space="0" w:color="auto"/>
              <w:bottom w:val="nil"/>
              <w:right w:val="single" w:sz="4" w:space="0" w:color="auto"/>
            </w:tcBorders>
            <w:vAlign w:val="bottom"/>
          </w:tcPr>
          <w:p w14:paraId="7D54FF8B" w14:textId="77777777" w:rsidR="002F6B2E" w:rsidRPr="00A11784" w:rsidRDefault="002F6B2E" w:rsidP="00F60667">
            <w:pPr>
              <w:jc w:val="center"/>
              <w:rPr>
                <w:rFonts w:ascii="GHEA Grapalat" w:hAnsi="GHEA Grapalat"/>
                <w:lang w:val="en-US"/>
              </w:rPr>
            </w:pPr>
            <w:r>
              <w:rPr>
                <w:rFonts w:ascii="GHEA Grapalat" w:hAnsi="GHEA Grapalat"/>
                <w:lang w:val="en-US"/>
              </w:rPr>
              <w:t>8·</w:t>
            </w:r>
            <w:r w:rsidRPr="00712599">
              <w:rPr>
                <w:rFonts w:ascii="GHEA Grapalat" w:hAnsi="GHEA Grapalat"/>
                <w:i/>
                <w:sz w:val="26"/>
                <w:szCs w:val="26"/>
                <w:lang w:val="en-US"/>
              </w:rPr>
              <w:t>d</w:t>
            </w:r>
            <w:r w:rsidRPr="00A11784">
              <w:rPr>
                <w:rFonts w:ascii="GHEA Grapalat" w:hAnsi="GHEA Grapalat"/>
              </w:rPr>
              <w:t xml:space="preserve"> </w:t>
            </w:r>
            <w:r>
              <w:rPr>
                <w:rFonts w:ascii="GHEA Grapalat" w:hAnsi="GHEA Grapalat"/>
                <w:lang w:val="hy-AM"/>
              </w:rPr>
              <w:t xml:space="preserve"> </w:t>
            </w:r>
            <w:r w:rsidRPr="00A11784">
              <w:rPr>
                <w:rFonts w:ascii="GHEA Grapalat" w:hAnsi="GHEA Grapalat"/>
                <w:lang w:val="en-US"/>
              </w:rPr>
              <w:t>կամ</w:t>
            </w:r>
            <w:r w:rsidRPr="00A11784">
              <w:rPr>
                <w:rFonts w:ascii="GHEA Grapalat" w:hAnsi="GHEA Grapalat"/>
              </w:rPr>
              <w:t xml:space="preserve"> </w:t>
            </w:r>
            <w:r>
              <w:rPr>
                <w:rFonts w:ascii="GHEA Grapalat" w:hAnsi="GHEA Grapalat"/>
                <w:lang w:val="hy-AM"/>
              </w:rPr>
              <w:t xml:space="preserve"> </w:t>
            </w:r>
            <w:r>
              <w:rPr>
                <w:rFonts w:ascii="GHEA Grapalat" w:hAnsi="GHEA Grapalat"/>
                <w:lang w:val="en-US"/>
              </w:rPr>
              <w:t>12·</w:t>
            </w:r>
            <w:r>
              <w:rPr>
                <w:rFonts w:ascii="GHEA Grapalat" w:hAnsi="GHEA Grapalat"/>
                <w:i/>
                <w:sz w:val="26"/>
                <w:szCs w:val="26"/>
                <w:lang w:val="en-US"/>
              </w:rPr>
              <w:t>t</w:t>
            </w:r>
          </w:p>
        </w:tc>
      </w:tr>
      <w:tr w:rsidR="002F6B2E" w:rsidRPr="00A11784" w14:paraId="543EE72F" w14:textId="77777777" w:rsidTr="00F60667">
        <w:trPr>
          <w:jc w:val="center"/>
        </w:trPr>
        <w:tc>
          <w:tcPr>
            <w:tcW w:w="6751" w:type="dxa"/>
            <w:tcBorders>
              <w:top w:val="nil"/>
              <w:left w:val="single" w:sz="4" w:space="0" w:color="auto"/>
              <w:bottom w:val="nil"/>
              <w:right w:val="single" w:sz="4" w:space="0" w:color="auto"/>
            </w:tcBorders>
            <w:vAlign w:val="center"/>
          </w:tcPr>
          <w:p w14:paraId="648A041D" w14:textId="77777777" w:rsidR="002F6B2E" w:rsidRPr="00A11784" w:rsidRDefault="002F6B2E" w:rsidP="00F60667">
            <w:pPr>
              <w:ind w:left="881" w:hanging="284"/>
              <w:rPr>
                <w:rFonts w:ascii="GHEA Grapalat" w:hAnsi="GHEA Grapalat"/>
              </w:rPr>
            </w:pPr>
            <w:r w:rsidRPr="00A11784">
              <w:rPr>
                <w:rFonts w:ascii="GHEA Grapalat" w:hAnsi="GHEA Grapalat"/>
                <w:lang w:val="en-US"/>
              </w:rPr>
              <w:t>գ</w:t>
            </w:r>
            <w:r w:rsidRPr="00A11784">
              <w:rPr>
                <w:rFonts w:ascii="GHEA Grapalat" w:hAnsi="GHEA Grapalat"/>
              </w:rPr>
              <w:t xml:space="preserve">) </w:t>
            </w:r>
            <w:r w:rsidRPr="00A11784">
              <w:rPr>
                <w:rFonts w:ascii="GHEA Grapalat" w:hAnsi="GHEA Grapalat"/>
                <w:lang w:val="en-US"/>
              </w:rPr>
              <w:t>առավելագույնը</w:t>
            </w:r>
            <w:r w:rsidRPr="00A11784">
              <w:rPr>
                <w:rFonts w:ascii="GHEA Grapalat" w:hAnsi="GHEA Grapalat"/>
              </w:rPr>
              <w:t xml:space="preserve"> </w:t>
            </w:r>
            <w:r w:rsidRPr="00A11784">
              <w:rPr>
                <w:rFonts w:ascii="GHEA Grapalat" w:hAnsi="GHEA Grapalat"/>
                <w:lang w:val="en-US"/>
              </w:rPr>
              <w:t>միջին</w:t>
            </w:r>
            <w:r w:rsidRPr="00A11784">
              <w:rPr>
                <w:rFonts w:ascii="GHEA Grapalat" w:hAnsi="GHEA Grapalat"/>
              </w:rPr>
              <w:t xml:space="preserve"> </w:t>
            </w:r>
            <w:r w:rsidRPr="00A11784">
              <w:rPr>
                <w:rFonts w:ascii="GHEA Grapalat" w:hAnsi="GHEA Grapalat"/>
                <w:lang w:val="en-US"/>
              </w:rPr>
              <w:t>շարքերում</w:t>
            </w:r>
            <w:r w:rsidRPr="00A11784">
              <w:rPr>
                <w:rFonts w:ascii="GHEA Grapalat" w:hAnsi="GHEA Grapalat"/>
              </w:rPr>
              <w:t xml:space="preserve">, </w:t>
            </w:r>
            <w:r w:rsidRPr="00A11784">
              <w:rPr>
                <w:rFonts w:ascii="GHEA Grapalat" w:hAnsi="GHEA Grapalat"/>
                <w:lang w:val="en-US"/>
              </w:rPr>
              <w:t>ինչպես</w:t>
            </w:r>
            <w:r w:rsidRPr="00A11784">
              <w:rPr>
                <w:rFonts w:ascii="GHEA Grapalat" w:hAnsi="GHEA Grapalat"/>
              </w:rPr>
              <w:t xml:space="preserve"> </w:t>
            </w:r>
            <w:r w:rsidRPr="00A11784">
              <w:rPr>
                <w:rFonts w:ascii="GHEA Grapalat" w:hAnsi="GHEA Grapalat"/>
                <w:lang w:val="en-US"/>
              </w:rPr>
              <w:t>նաև</w:t>
            </w:r>
            <w:r w:rsidRPr="00A11784">
              <w:rPr>
                <w:rFonts w:ascii="GHEA Grapalat" w:hAnsi="GHEA Grapalat"/>
              </w:rPr>
              <w:t xml:space="preserve"> </w:t>
            </w:r>
            <w:r w:rsidRPr="00A11784">
              <w:rPr>
                <w:rFonts w:ascii="GHEA Grapalat" w:hAnsi="GHEA Grapalat"/>
                <w:lang w:val="en-US"/>
              </w:rPr>
              <w:t>եզրային</w:t>
            </w:r>
            <w:r w:rsidRPr="00A11784">
              <w:rPr>
                <w:rFonts w:ascii="GHEA Grapalat" w:hAnsi="GHEA Grapalat"/>
              </w:rPr>
              <w:t xml:space="preserve"> </w:t>
            </w:r>
            <w:r w:rsidRPr="00A11784">
              <w:rPr>
                <w:rFonts w:ascii="GHEA Grapalat" w:hAnsi="GHEA Grapalat"/>
                <w:lang w:val="en-US"/>
              </w:rPr>
              <w:t>շարքերում</w:t>
            </w:r>
            <w:r w:rsidRPr="00A11784">
              <w:rPr>
                <w:rFonts w:ascii="GHEA Grapalat" w:hAnsi="GHEA Grapalat"/>
                <w:color w:val="FF0000"/>
              </w:rPr>
              <w:t xml:space="preserve"> </w:t>
            </w:r>
            <w:r w:rsidRPr="00A11784">
              <w:rPr>
                <w:rFonts w:ascii="GHEA Grapalat" w:hAnsi="GHEA Grapalat"/>
                <w:lang w:val="en-US"/>
              </w:rPr>
              <w:t>եզրապատող</w:t>
            </w:r>
            <w:r w:rsidRPr="00A11784">
              <w:rPr>
                <w:rFonts w:ascii="GHEA Grapalat" w:hAnsi="GHEA Grapalat"/>
              </w:rPr>
              <w:t xml:space="preserve"> </w:t>
            </w:r>
            <w:r w:rsidRPr="00A11784">
              <w:rPr>
                <w:rFonts w:ascii="GHEA Grapalat" w:hAnsi="GHEA Grapalat"/>
                <w:lang w:val="en-US"/>
              </w:rPr>
              <w:t>անկյունակների</w:t>
            </w:r>
            <w:r w:rsidRPr="00A11784">
              <w:rPr>
                <w:rFonts w:ascii="GHEA Grapalat" w:hAnsi="GHEA Grapalat"/>
              </w:rPr>
              <w:t xml:space="preserve"> </w:t>
            </w:r>
            <w:r w:rsidRPr="00A11784">
              <w:rPr>
                <w:rFonts w:ascii="GHEA Grapalat" w:hAnsi="GHEA Grapalat"/>
                <w:lang w:val="en-US"/>
              </w:rPr>
              <w:t>առկայության</w:t>
            </w:r>
            <w:r w:rsidRPr="00A11784">
              <w:rPr>
                <w:rFonts w:ascii="GHEA Grapalat" w:hAnsi="GHEA Grapalat"/>
              </w:rPr>
              <w:t xml:space="preserve"> </w:t>
            </w:r>
            <w:r w:rsidRPr="00A11784">
              <w:rPr>
                <w:rFonts w:ascii="GHEA Grapalat" w:hAnsi="GHEA Grapalat"/>
                <w:lang w:val="en-US"/>
              </w:rPr>
              <w:t>դեպքում</w:t>
            </w:r>
            <w:r w:rsidRPr="00A11784">
              <w:rPr>
                <w:rFonts w:ascii="GHEA Grapalat" w:hAnsi="GHEA Grapalat"/>
              </w:rPr>
              <w:t>.</w:t>
            </w:r>
          </w:p>
        </w:tc>
        <w:tc>
          <w:tcPr>
            <w:tcW w:w="2712" w:type="dxa"/>
            <w:tcBorders>
              <w:top w:val="nil"/>
              <w:left w:val="single" w:sz="4" w:space="0" w:color="auto"/>
              <w:bottom w:val="nil"/>
              <w:right w:val="single" w:sz="4" w:space="0" w:color="auto"/>
            </w:tcBorders>
            <w:vAlign w:val="center"/>
          </w:tcPr>
          <w:p w14:paraId="1DCCC8C5" w14:textId="77777777" w:rsidR="002F6B2E" w:rsidRPr="00A11784" w:rsidRDefault="002F6B2E" w:rsidP="00F60667">
            <w:pPr>
              <w:jc w:val="center"/>
              <w:rPr>
                <w:rFonts w:ascii="GHEA Grapalat" w:hAnsi="GHEA Grapalat"/>
              </w:rPr>
            </w:pPr>
          </w:p>
        </w:tc>
      </w:tr>
      <w:tr w:rsidR="002F6B2E" w:rsidRPr="00A11784" w14:paraId="29BAE972" w14:textId="77777777" w:rsidTr="00F60667">
        <w:trPr>
          <w:jc w:val="center"/>
        </w:trPr>
        <w:tc>
          <w:tcPr>
            <w:tcW w:w="6751" w:type="dxa"/>
            <w:tcBorders>
              <w:top w:val="nil"/>
              <w:left w:val="single" w:sz="4" w:space="0" w:color="auto"/>
              <w:bottom w:val="nil"/>
              <w:right w:val="single" w:sz="4" w:space="0" w:color="auto"/>
            </w:tcBorders>
            <w:vAlign w:val="center"/>
          </w:tcPr>
          <w:p w14:paraId="0C37EA11" w14:textId="77777777" w:rsidR="002F6B2E" w:rsidRPr="00A11784" w:rsidRDefault="002F6B2E" w:rsidP="00F60667">
            <w:pPr>
              <w:ind w:left="1226"/>
              <w:rPr>
                <w:rFonts w:ascii="GHEA Grapalat" w:hAnsi="GHEA Grapalat"/>
                <w:lang w:val="en-US"/>
              </w:rPr>
            </w:pPr>
            <w:r>
              <w:rPr>
                <w:rFonts w:ascii="GHEA Grapalat" w:hAnsi="GHEA Grapalat"/>
                <w:lang w:val="en-US"/>
              </w:rPr>
              <w:t xml:space="preserve">▪ </w:t>
            </w:r>
            <w:r w:rsidRPr="00A11784">
              <w:rPr>
                <w:rFonts w:ascii="GHEA Grapalat" w:hAnsi="GHEA Grapalat"/>
                <w:lang w:val="en-US"/>
              </w:rPr>
              <w:t>ձգման դեպքում</w:t>
            </w:r>
          </w:p>
        </w:tc>
        <w:tc>
          <w:tcPr>
            <w:tcW w:w="2712" w:type="dxa"/>
            <w:tcBorders>
              <w:top w:val="nil"/>
              <w:left w:val="single" w:sz="4" w:space="0" w:color="auto"/>
              <w:bottom w:val="nil"/>
              <w:right w:val="single" w:sz="4" w:space="0" w:color="auto"/>
            </w:tcBorders>
            <w:vAlign w:val="center"/>
          </w:tcPr>
          <w:p w14:paraId="581B488B" w14:textId="77777777" w:rsidR="002F6B2E" w:rsidRPr="00A11784" w:rsidRDefault="002F6B2E" w:rsidP="00F60667">
            <w:pPr>
              <w:jc w:val="center"/>
              <w:rPr>
                <w:rFonts w:ascii="GHEA Grapalat" w:hAnsi="GHEA Grapalat"/>
              </w:rPr>
            </w:pPr>
            <w:r>
              <w:rPr>
                <w:rFonts w:ascii="GHEA Grapalat" w:hAnsi="GHEA Grapalat"/>
                <w:lang w:val="en-US"/>
              </w:rPr>
              <w:t>16·</w:t>
            </w:r>
            <w:r w:rsidRPr="00712599">
              <w:rPr>
                <w:rFonts w:ascii="GHEA Grapalat" w:hAnsi="GHEA Grapalat"/>
                <w:i/>
                <w:sz w:val="26"/>
                <w:szCs w:val="26"/>
                <w:lang w:val="en-US"/>
              </w:rPr>
              <w:t>d</w:t>
            </w:r>
            <w:r w:rsidRPr="00A11784">
              <w:rPr>
                <w:rFonts w:ascii="GHEA Grapalat" w:hAnsi="GHEA Grapalat"/>
              </w:rPr>
              <w:t xml:space="preserve"> </w:t>
            </w:r>
            <w:r>
              <w:rPr>
                <w:rFonts w:ascii="GHEA Grapalat" w:hAnsi="GHEA Grapalat"/>
                <w:lang w:val="hy-AM"/>
              </w:rPr>
              <w:t xml:space="preserve"> </w:t>
            </w:r>
            <w:r w:rsidRPr="00A11784">
              <w:rPr>
                <w:rFonts w:ascii="GHEA Grapalat" w:hAnsi="GHEA Grapalat"/>
                <w:lang w:val="en-US"/>
              </w:rPr>
              <w:t>կամ</w:t>
            </w:r>
            <w:r w:rsidRPr="00A11784">
              <w:rPr>
                <w:rFonts w:ascii="GHEA Grapalat" w:hAnsi="GHEA Grapalat"/>
              </w:rPr>
              <w:t xml:space="preserve"> </w:t>
            </w:r>
            <w:r>
              <w:rPr>
                <w:rFonts w:ascii="GHEA Grapalat" w:hAnsi="GHEA Grapalat"/>
                <w:lang w:val="hy-AM"/>
              </w:rPr>
              <w:t xml:space="preserve"> </w:t>
            </w:r>
            <w:r>
              <w:rPr>
                <w:rFonts w:ascii="GHEA Grapalat" w:hAnsi="GHEA Grapalat"/>
                <w:lang w:val="en-US"/>
              </w:rPr>
              <w:t>24·</w:t>
            </w:r>
            <w:r>
              <w:rPr>
                <w:rFonts w:ascii="GHEA Grapalat" w:hAnsi="GHEA Grapalat"/>
                <w:i/>
                <w:sz w:val="26"/>
                <w:szCs w:val="26"/>
                <w:lang w:val="en-US"/>
              </w:rPr>
              <w:t>t</w:t>
            </w:r>
            <w:r w:rsidRPr="002156BA">
              <w:rPr>
                <w:rFonts w:ascii="GHEA Grapalat" w:hAnsi="GHEA Grapalat"/>
              </w:rPr>
              <w:t xml:space="preserve"> </w:t>
            </w:r>
          </w:p>
        </w:tc>
      </w:tr>
      <w:tr w:rsidR="002F6B2E" w:rsidRPr="00A11784" w14:paraId="182C7EFE" w14:textId="77777777" w:rsidTr="00F60667">
        <w:trPr>
          <w:jc w:val="center"/>
        </w:trPr>
        <w:tc>
          <w:tcPr>
            <w:tcW w:w="6751" w:type="dxa"/>
            <w:tcBorders>
              <w:top w:val="nil"/>
              <w:left w:val="single" w:sz="4" w:space="0" w:color="auto"/>
              <w:bottom w:val="single" w:sz="4" w:space="0" w:color="auto"/>
              <w:right w:val="single" w:sz="4" w:space="0" w:color="auto"/>
            </w:tcBorders>
            <w:vAlign w:val="center"/>
          </w:tcPr>
          <w:p w14:paraId="029A71F1" w14:textId="77777777" w:rsidR="002F6B2E" w:rsidRPr="00A11784" w:rsidRDefault="002F6B2E" w:rsidP="00F60667">
            <w:pPr>
              <w:ind w:left="1226"/>
              <w:rPr>
                <w:rFonts w:ascii="GHEA Grapalat" w:hAnsi="GHEA Grapalat"/>
                <w:lang w:val="en-US"/>
              </w:rPr>
            </w:pPr>
            <w:r>
              <w:rPr>
                <w:rFonts w:ascii="GHEA Grapalat" w:hAnsi="GHEA Grapalat"/>
                <w:lang w:val="en-US"/>
              </w:rPr>
              <w:t xml:space="preserve">▪ </w:t>
            </w:r>
            <w:r w:rsidRPr="00A11784">
              <w:rPr>
                <w:rFonts w:ascii="GHEA Grapalat" w:hAnsi="GHEA Grapalat"/>
                <w:lang w:val="en-US"/>
              </w:rPr>
              <w:t>սեղմման դեպքում</w:t>
            </w:r>
          </w:p>
        </w:tc>
        <w:tc>
          <w:tcPr>
            <w:tcW w:w="2712" w:type="dxa"/>
            <w:tcBorders>
              <w:top w:val="nil"/>
              <w:left w:val="single" w:sz="4" w:space="0" w:color="auto"/>
              <w:bottom w:val="single" w:sz="4" w:space="0" w:color="auto"/>
              <w:right w:val="single" w:sz="4" w:space="0" w:color="auto"/>
            </w:tcBorders>
            <w:vAlign w:val="center"/>
          </w:tcPr>
          <w:p w14:paraId="7A11CE83" w14:textId="77777777" w:rsidR="002F6B2E" w:rsidRPr="00A11784" w:rsidRDefault="002F6B2E" w:rsidP="00F60667">
            <w:pPr>
              <w:jc w:val="center"/>
              <w:rPr>
                <w:rFonts w:ascii="GHEA Grapalat" w:hAnsi="GHEA Grapalat"/>
              </w:rPr>
            </w:pPr>
            <w:r>
              <w:rPr>
                <w:rFonts w:ascii="GHEA Grapalat" w:hAnsi="GHEA Grapalat"/>
                <w:lang w:val="en-US"/>
              </w:rPr>
              <w:t>12·</w:t>
            </w:r>
            <w:r w:rsidRPr="00712599">
              <w:rPr>
                <w:rFonts w:ascii="GHEA Grapalat" w:hAnsi="GHEA Grapalat"/>
                <w:i/>
                <w:sz w:val="26"/>
                <w:szCs w:val="26"/>
                <w:lang w:val="en-US"/>
              </w:rPr>
              <w:t>d</w:t>
            </w:r>
            <w:r w:rsidRPr="00A11784">
              <w:rPr>
                <w:rFonts w:ascii="GHEA Grapalat" w:hAnsi="GHEA Grapalat"/>
              </w:rPr>
              <w:t xml:space="preserve"> </w:t>
            </w:r>
            <w:r>
              <w:rPr>
                <w:rFonts w:ascii="GHEA Grapalat" w:hAnsi="GHEA Grapalat"/>
                <w:lang w:val="hy-AM"/>
              </w:rPr>
              <w:t xml:space="preserve"> </w:t>
            </w:r>
            <w:r w:rsidRPr="00A11784">
              <w:rPr>
                <w:rFonts w:ascii="GHEA Grapalat" w:hAnsi="GHEA Grapalat"/>
                <w:lang w:val="en-US"/>
              </w:rPr>
              <w:t xml:space="preserve">կամ </w:t>
            </w:r>
            <w:r>
              <w:rPr>
                <w:rFonts w:ascii="GHEA Grapalat" w:hAnsi="GHEA Grapalat"/>
                <w:lang w:val="hy-AM"/>
              </w:rPr>
              <w:t xml:space="preserve"> </w:t>
            </w:r>
            <w:r>
              <w:rPr>
                <w:rFonts w:ascii="GHEA Grapalat" w:hAnsi="GHEA Grapalat"/>
                <w:lang w:val="en-US"/>
              </w:rPr>
              <w:t>18·</w:t>
            </w:r>
            <w:r>
              <w:rPr>
                <w:rFonts w:ascii="GHEA Grapalat" w:hAnsi="GHEA Grapalat"/>
                <w:i/>
                <w:sz w:val="26"/>
                <w:szCs w:val="26"/>
                <w:lang w:val="en-US"/>
              </w:rPr>
              <w:t>t</w:t>
            </w:r>
            <w:r w:rsidRPr="002156BA">
              <w:rPr>
                <w:rFonts w:ascii="GHEA Grapalat" w:hAnsi="GHEA Grapalat"/>
              </w:rPr>
              <w:t xml:space="preserve"> </w:t>
            </w:r>
          </w:p>
        </w:tc>
      </w:tr>
      <w:tr w:rsidR="002F6B2E" w:rsidRPr="00A11784" w14:paraId="48023A77" w14:textId="77777777" w:rsidTr="00F60667">
        <w:trPr>
          <w:jc w:val="center"/>
        </w:trPr>
        <w:tc>
          <w:tcPr>
            <w:tcW w:w="6751" w:type="dxa"/>
            <w:tcBorders>
              <w:top w:val="single" w:sz="4" w:space="0" w:color="auto"/>
              <w:left w:val="single" w:sz="4" w:space="0" w:color="auto"/>
              <w:bottom w:val="nil"/>
              <w:right w:val="single" w:sz="4" w:space="0" w:color="auto"/>
            </w:tcBorders>
            <w:vAlign w:val="center"/>
          </w:tcPr>
          <w:p w14:paraId="7E108301" w14:textId="77777777" w:rsidR="002F6B2E" w:rsidRPr="00A11784" w:rsidRDefault="002F6B2E" w:rsidP="00F60667">
            <w:pPr>
              <w:rPr>
                <w:rFonts w:ascii="GHEA Grapalat" w:hAnsi="GHEA Grapalat"/>
              </w:rPr>
            </w:pPr>
            <w:r w:rsidRPr="00A11784">
              <w:rPr>
                <w:rFonts w:ascii="GHEA Grapalat" w:hAnsi="GHEA Grapalat"/>
              </w:rPr>
              <w:t xml:space="preserve">2. </w:t>
            </w:r>
            <w:r w:rsidRPr="00A11784">
              <w:rPr>
                <w:rFonts w:ascii="GHEA Grapalat" w:hAnsi="GHEA Grapalat"/>
                <w:lang w:val="en-US"/>
              </w:rPr>
              <w:t>Հեղույսի</w:t>
            </w:r>
            <w:r w:rsidRPr="00A11784">
              <w:rPr>
                <w:rFonts w:ascii="GHEA Grapalat" w:hAnsi="GHEA Grapalat"/>
              </w:rPr>
              <w:t xml:space="preserve"> </w:t>
            </w:r>
            <w:r w:rsidRPr="00A11784">
              <w:rPr>
                <w:rFonts w:ascii="GHEA Grapalat" w:hAnsi="GHEA Grapalat"/>
                <w:lang w:val="en-US"/>
              </w:rPr>
              <w:t>համար</w:t>
            </w:r>
            <w:r w:rsidRPr="00A11784">
              <w:rPr>
                <w:rFonts w:ascii="GHEA Grapalat" w:hAnsi="GHEA Grapalat"/>
              </w:rPr>
              <w:t xml:space="preserve"> </w:t>
            </w:r>
            <w:r w:rsidRPr="00A11784">
              <w:rPr>
                <w:rFonts w:ascii="GHEA Grapalat" w:hAnsi="GHEA Grapalat"/>
                <w:lang w:val="en-US"/>
              </w:rPr>
              <w:t>անցքի</w:t>
            </w:r>
            <w:r w:rsidRPr="00A11784">
              <w:rPr>
                <w:rFonts w:ascii="GHEA Grapalat" w:hAnsi="GHEA Grapalat"/>
              </w:rPr>
              <w:t xml:space="preserve"> </w:t>
            </w:r>
            <w:r w:rsidRPr="00A11784">
              <w:rPr>
                <w:rFonts w:ascii="GHEA Grapalat" w:hAnsi="GHEA Grapalat"/>
                <w:lang w:val="en-US"/>
              </w:rPr>
              <w:t>կենտրոնից</w:t>
            </w:r>
            <w:r w:rsidRPr="00A11784">
              <w:rPr>
                <w:rFonts w:ascii="GHEA Grapalat" w:hAnsi="GHEA Grapalat"/>
              </w:rPr>
              <w:t xml:space="preserve"> </w:t>
            </w:r>
            <w:r w:rsidRPr="00A11784">
              <w:rPr>
                <w:rFonts w:ascii="GHEA Grapalat" w:hAnsi="GHEA Grapalat"/>
                <w:lang w:val="en-US"/>
              </w:rPr>
              <w:t>մինչև</w:t>
            </w:r>
            <w:r w:rsidRPr="00A11784">
              <w:rPr>
                <w:rFonts w:ascii="GHEA Grapalat" w:hAnsi="GHEA Grapalat"/>
              </w:rPr>
              <w:t xml:space="preserve"> </w:t>
            </w:r>
            <w:r w:rsidRPr="00A11784">
              <w:rPr>
                <w:rFonts w:ascii="GHEA Grapalat" w:hAnsi="GHEA Grapalat"/>
                <w:lang w:val="en-US"/>
              </w:rPr>
              <w:t>տարրի</w:t>
            </w:r>
            <w:r w:rsidRPr="00A11784">
              <w:rPr>
                <w:rFonts w:ascii="GHEA Grapalat" w:hAnsi="GHEA Grapalat"/>
              </w:rPr>
              <w:t xml:space="preserve"> </w:t>
            </w:r>
            <w:r w:rsidRPr="00A11784">
              <w:rPr>
                <w:rFonts w:ascii="GHEA Grapalat" w:hAnsi="GHEA Grapalat"/>
                <w:lang w:val="en-US"/>
              </w:rPr>
              <w:t>եզրը</w:t>
            </w:r>
            <w:r w:rsidRPr="00A11784">
              <w:rPr>
                <w:rFonts w:ascii="GHEA Grapalat" w:hAnsi="GHEA Grapalat"/>
              </w:rPr>
              <w:t xml:space="preserve"> </w:t>
            </w:r>
            <w:r>
              <w:rPr>
                <w:rFonts w:ascii="GHEA Grapalat" w:hAnsi="GHEA Grapalat"/>
                <w:lang w:val="en-US"/>
              </w:rPr>
              <w:t>եղած</w:t>
            </w:r>
            <w:r w:rsidRPr="00A11784">
              <w:rPr>
                <w:rFonts w:ascii="GHEA Grapalat" w:hAnsi="GHEA Grapalat"/>
              </w:rPr>
              <w:t xml:space="preserve"> </w:t>
            </w:r>
            <w:r w:rsidRPr="00A11784">
              <w:rPr>
                <w:rFonts w:ascii="GHEA Grapalat" w:hAnsi="GHEA Grapalat"/>
                <w:lang w:val="en-US"/>
              </w:rPr>
              <w:t>հեռավորությունը</w:t>
            </w:r>
            <w:r w:rsidRPr="00A11784">
              <w:rPr>
                <w:rFonts w:ascii="GHEA Grapalat" w:hAnsi="GHEA Grapalat"/>
              </w:rPr>
              <w:t>.</w:t>
            </w:r>
          </w:p>
        </w:tc>
        <w:tc>
          <w:tcPr>
            <w:tcW w:w="2712" w:type="dxa"/>
            <w:tcBorders>
              <w:top w:val="single" w:sz="4" w:space="0" w:color="auto"/>
              <w:left w:val="single" w:sz="4" w:space="0" w:color="auto"/>
              <w:bottom w:val="nil"/>
              <w:right w:val="single" w:sz="4" w:space="0" w:color="auto"/>
            </w:tcBorders>
            <w:vAlign w:val="center"/>
          </w:tcPr>
          <w:p w14:paraId="5A7EA80F" w14:textId="77777777" w:rsidR="002F6B2E" w:rsidRPr="00A11784" w:rsidRDefault="002F6B2E" w:rsidP="00F60667">
            <w:pPr>
              <w:jc w:val="center"/>
              <w:rPr>
                <w:rFonts w:ascii="GHEA Grapalat" w:hAnsi="GHEA Grapalat"/>
              </w:rPr>
            </w:pPr>
          </w:p>
        </w:tc>
      </w:tr>
      <w:tr w:rsidR="002F6B2E" w:rsidRPr="00A11784" w14:paraId="2460F62D" w14:textId="77777777" w:rsidTr="00F60667">
        <w:trPr>
          <w:jc w:val="center"/>
        </w:trPr>
        <w:tc>
          <w:tcPr>
            <w:tcW w:w="6751" w:type="dxa"/>
            <w:tcBorders>
              <w:top w:val="nil"/>
              <w:left w:val="single" w:sz="4" w:space="0" w:color="auto"/>
              <w:bottom w:val="nil"/>
              <w:right w:val="single" w:sz="4" w:space="0" w:color="auto"/>
            </w:tcBorders>
            <w:vAlign w:val="center"/>
          </w:tcPr>
          <w:p w14:paraId="1889BA1B" w14:textId="77777777" w:rsidR="002F6B2E" w:rsidRPr="00A11784" w:rsidRDefault="002F6B2E" w:rsidP="00F60667">
            <w:pPr>
              <w:ind w:left="880" w:hanging="284"/>
              <w:rPr>
                <w:rFonts w:ascii="GHEA Grapalat" w:hAnsi="GHEA Grapalat"/>
              </w:rPr>
            </w:pPr>
            <w:r w:rsidRPr="00A11784">
              <w:rPr>
                <w:rFonts w:ascii="GHEA Grapalat" w:hAnsi="GHEA Grapalat"/>
                <w:lang w:val="en-US"/>
              </w:rPr>
              <w:t>ա</w:t>
            </w:r>
            <w:r w:rsidRPr="00A11784">
              <w:rPr>
                <w:rFonts w:ascii="GHEA Grapalat" w:hAnsi="GHEA Grapalat"/>
              </w:rPr>
              <w:t xml:space="preserve">) </w:t>
            </w:r>
            <w:r w:rsidRPr="00A11784">
              <w:rPr>
                <w:rFonts w:ascii="GHEA Grapalat" w:hAnsi="GHEA Grapalat"/>
                <w:lang w:val="en-US"/>
              </w:rPr>
              <w:t>նվազագույնը</w:t>
            </w:r>
            <w:r w:rsidRPr="00A11784">
              <w:rPr>
                <w:rFonts w:ascii="GHEA Grapalat" w:hAnsi="GHEA Grapalat"/>
              </w:rPr>
              <w:t xml:space="preserve"> </w:t>
            </w:r>
            <w:r w:rsidRPr="00A11784">
              <w:rPr>
                <w:rFonts w:ascii="GHEA Grapalat" w:hAnsi="GHEA Grapalat"/>
                <w:lang w:val="en-US"/>
              </w:rPr>
              <w:t>ուժի</w:t>
            </w:r>
            <w:r w:rsidRPr="00A11784">
              <w:rPr>
                <w:rFonts w:ascii="GHEA Grapalat" w:hAnsi="GHEA Grapalat"/>
              </w:rPr>
              <w:t xml:space="preserve"> </w:t>
            </w:r>
            <w:r w:rsidRPr="00A11784">
              <w:rPr>
                <w:rFonts w:ascii="GHEA Grapalat" w:hAnsi="GHEA Grapalat"/>
                <w:lang w:val="en-US"/>
              </w:rPr>
              <w:t>երկայնքով</w:t>
            </w:r>
            <w:r w:rsidRPr="00A11784">
              <w:rPr>
                <w:rFonts w:ascii="GHEA Grapalat" w:hAnsi="GHEA Grapalat"/>
              </w:rPr>
              <w:t>.</w:t>
            </w:r>
          </w:p>
        </w:tc>
        <w:tc>
          <w:tcPr>
            <w:tcW w:w="2712" w:type="dxa"/>
            <w:tcBorders>
              <w:top w:val="nil"/>
              <w:left w:val="single" w:sz="4" w:space="0" w:color="auto"/>
              <w:bottom w:val="nil"/>
              <w:right w:val="single" w:sz="4" w:space="0" w:color="auto"/>
            </w:tcBorders>
            <w:vAlign w:val="center"/>
          </w:tcPr>
          <w:p w14:paraId="76B54D3C" w14:textId="77777777" w:rsidR="002F6B2E" w:rsidRPr="00A11784" w:rsidRDefault="002F6B2E" w:rsidP="00F60667">
            <w:pPr>
              <w:jc w:val="center"/>
              <w:rPr>
                <w:rFonts w:ascii="GHEA Grapalat" w:hAnsi="GHEA Grapalat"/>
              </w:rPr>
            </w:pPr>
          </w:p>
        </w:tc>
      </w:tr>
      <w:tr w:rsidR="002F6B2E" w:rsidRPr="00A11784" w14:paraId="3DC29C5F" w14:textId="77777777" w:rsidTr="00F60667">
        <w:trPr>
          <w:jc w:val="center"/>
        </w:trPr>
        <w:tc>
          <w:tcPr>
            <w:tcW w:w="6751" w:type="dxa"/>
            <w:tcBorders>
              <w:top w:val="nil"/>
              <w:left w:val="single" w:sz="4" w:space="0" w:color="auto"/>
              <w:bottom w:val="nil"/>
              <w:right w:val="single" w:sz="4" w:space="0" w:color="auto"/>
            </w:tcBorders>
            <w:vAlign w:val="center"/>
          </w:tcPr>
          <w:p w14:paraId="36D0EE18" w14:textId="77777777" w:rsidR="002F6B2E" w:rsidRPr="00A11784" w:rsidRDefault="002F6B2E" w:rsidP="00F60667">
            <w:pPr>
              <w:ind w:left="1226"/>
              <w:rPr>
                <w:rFonts w:ascii="GHEA Grapalat" w:hAnsi="GHEA Grapalat"/>
                <w:lang w:val="en-US"/>
              </w:rPr>
            </w:pPr>
            <w:r>
              <w:rPr>
                <w:rFonts w:ascii="GHEA Grapalat" w:hAnsi="GHEA Grapalat"/>
                <w:lang w:val="en-US"/>
              </w:rPr>
              <w:t xml:space="preserve">▪ </w:t>
            </w:r>
            <w:r w:rsidRPr="00A11784">
              <w:rPr>
                <w:rFonts w:ascii="GHEA Grapalat" w:hAnsi="GHEA Grapalat"/>
                <w:lang w:val="en-US"/>
              </w:rPr>
              <w:t xml:space="preserve">երբ </w:t>
            </w:r>
            <w:r w:rsidRPr="00712599">
              <w:rPr>
                <w:rFonts w:ascii="GHEA Grapalat" w:hAnsi="GHEA Grapalat"/>
                <w:i/>
                <w:sz w:val="24"/>
                <w:lang w:val="en-US"/>
              </w:rPr>
              <w:t>R</w:t>
            </w:r>
            <w:r w:rsidRPr="00712599">
              <w:rPr>
                <w:rFonts w:ascii="GHEA Grapalat" w:hAnsi="GHEA Grapalat"/>
                <w:i/>
                <w:sz w:val="28"/>
                <w:vertAlign w:val="subscript"/>
                <w:lang w:val="en-US"/>
              </w:rPr>
              <w:t>yn</w:t>
            </w:r>
            <w:r>
              <w:rPr>
                <w:rFonts w:ascii="GHEA Grapalat" w:hAnsi="GHEA Grapalat"/>
                <w:lang w:val="en-US"/>
              </w:rPr>
              <w:t xml:space="preserve"> </w:t>
            </w:r>
            <w:r>
              <w:rPr>
                <w:rFonts w:ascii="GHEA Grapalat" w:hAnsi="GHEA Grapalat"/>
              </w:rPr>
              <w:t>≤</w:t>
            </w:r>
            <w:r>
              <w:rPr>
                <w:rFonts w:ascii="GHEA Grapalat" w:hAnsi="GHEA Grapalat"/>
                <w:lang w:val="en-US"/>
              </w:rPr>
              <w:t xml:space="preserve"> 375 </w:t>
            </w:r>
            <w:r w:rsidRPr="00A11784">
              <w:rPr>
                <w:rFonts w:ascii="GHEA Grapalat" w:hAnsi="GHEA Grapalat"/>
                <w:lang w:val="en-US"/>
              </w:rPr>
              <w:t>Ն/մմ</w:t>
            </w:r>
            <w:r w:rsidRPr="00A11784">
              <w:rPr>
                <w:rFonts w:ascii="GHEA Grapalat" w:hAnsi="GHEA Grapalat"/>
                <w:vertAlign w:val="superscript"/>
                <w:lang w:val="en-US"/>
              </w:rPr>
              <w:t>2</w:t>
            </w:r>
          </w:p>
        </w:tc>
        <w:tc>
          <w:tcPr>
            <w:tcW w:w="2712" w:type="dxa"/>
            <w:tcBorders>
              <w:top w:val="nil"/>
              <w:left w:val="single" w:sz="4" w:space="0" w:color="auto"/>
              <w:bottom w:val="nil"/>
              <w:right w:val="single" w:sz="4" w:space="0" w:color="auto"/>
            </w:tcBorders>
            <w:vAlign w:val="center"/>
          </w:tcPr>
          <w:p w14:paraId="084AEF15" w14:textId="77777777" w:rsidR="002F6B2E" w:rsidRPr="00A11784" w:rsidRDefault="002F6B2E" w:rsidP="00F60667">
            <w:pPr>
              <w:jc w:val="center"/>
              <w:rPr>
                <w:rFonts w:ascii="GHEA Grapalat" w:hAnsi="GHEA Grapalat"/>
              </w:rPr>
            </w:pPr>
            <w:r>
              <w:rPr>
                <w:rFonts w:ascii="GHEA Grapalat" w:hAnsi="GHEA Grapalat"/>
                <w:lang w:val="en-US"/>
              </w:rPr>
              <w:t>2·</w:t>
            </w:r>
            <w:r w:rsidRPr="00712599">
              <w:rPr>
                <w:rFonts w:ascii="GHEA Grapalat" w:hAnsi="GHEA Grapalat"/>
                <w:i/>
                <w:sz w:val="26"/>
                <w:szCs w:val="26"/>
                <w:lang w:val="en-US"/>
              </w:rPr>
              <w:t>d</w:t>
            </w:r>
          </w:p>
        </w:tc>
      </w:tr>
      <w:tr w:rsidR="002F6B2E" w:rsidRPr="00A11784" w14:paraId="0B16E5A0" w14:textId="77777777" w:rsidTr="00F60667">
        <w:trPr>
          <w:jc w:val="center"/>
        </w:trPr>
        <w:tc>
          <w:tcPr>
            <w:tcW w:w="6751" w:type="dxa"/>
            <w:tcBorders>
              <w:top w:val="nil"/>
              <w:left w:val="single" w:sz="4" w:space="0" w:color="auto"/>
              <w:bottom w:val="nil"/>
              <w:right w:val="single" w:sz="4" w:space="0" w:color="auto"/>
            </w:tcBorders>
            <w:vAlign w:val="center"/>
          </w:tcPr>
          <w:p w14:paraId="6DF5B4A3" w14:textId="77777777" w:rsidR="002F6B2E" w:rsidRPr="00A11784" w:rsidRDefault="002F6B2E" w:rsidP="00F60667">
            <w:pPr>
              <w:ind w:left="1226"/>
              <w:rPr>
                <w:rFonts w:ascii="GHEA Grapalat" w:hAnsi="GHEA Grapalat"/>
              </w:rPr>
            </w:pPr>
            <w:r>
              <w:rPr>
                <w:rFonts w:ascii="GHEA Grapalat" w:hAnsi="GHEA Grapalat"/>
                <w:lang w:val="en-US"/>
              </w:rPr>
              <w:t xml:space="preserve">▪ </w:t>
            </w:r>
            <w:r w:rsidRPr="00A11784">
              <w:rPr>
                <w:rFonts w:ascii="GHEA Grapalat" w:hAnsi="GHEA Grapalat"/>
                <w:lang w:val="en-US"/>
              </w:rPr>
              <w:t xml:space="preserve">երբ </w:t>
            </w:r>
            <w:r w:rsidRPr="00712599">
              <w:rPr>
                <w:rFonts w:ascii="GHEA Grapalat" w:hAnsi="GHEA Grapalat"/>
                <w:i/>
                <w:sz w:val="24"/>
                <w:lang w:val="en-US"/>
              </w:rPr>
              <w:t>R</w:t>
            </w:r>
            <w:r w:rsidRPr="00712599">
              <w:rPr>
                <w:rFonts w:ascii="GHEA Grapalat" w:hAnsi="GHEA Grapalat"/>
                <w:i/>
                <w:sz w:val="28"/>
                <w:vertAlign w:val="subscript"/>
                <w:lang w:val="en-US"/>
              </w:rPr>
              <w:t>yn</w:t>
            </w:r>
            <w:r>
              <w:rPr>
                <w:rFonts w:ascii="GHEA Grapalat" w:hAnsi="GHEA Grapalat"/>
                <w:lang w:val="en-US"/>
              </w:rPr>
              <w:t xml:space="preserve"> &gt; 375</w:t>
            </w:r>
            <w:r w:rsidRPr="00A11784">
              <w:rPr>
                <w:rFonts w:ascii="GHEA Grapalat" w:hAnsi="GHEA Grapalat"/>
                <w:lang w:val="en-US"/>
              </w:rPr>
              <w:t xml:space="preserve"> Ն/մմ</w:t>
            </w:r>
            <w:r w:rsidRPr="00A11784">
              <w:rPr>
                <w:rFonts w:ascii="GHEA Grapalat" w:hAnsi="GHEA Grapalat"/>
                <w:vertAlign w:val="superscript"/>
                <w:lang w:val="en-US"/>
              </w:rPr>
              <w:t>2</w:t>
            </w:r>
          </w:p>
        </w:tc>
        <w:tc>
          <w:tcPr>
            <w:tcW w:w="2712" w:type="dxa"/>
            <w:tcBorders>
              <w:top w:val="nil"/>
              <w:left w:val="single" w:sz="4" w:space="0" w:color="auto"/>
              <w:bottom w:val="nil"/>
              <w:right w:val="single" w:sz="4" w:space="0" w:color="auto"/>
            </w:tcBorders>
            <w:vAlign w:val="center"/>
          </w:tcPr>
          <w:p w14:paraId="061FC00A" w14:textId="77777777" w:rsidR="002F6B2E" w:rsidRPr="00A11784" w:rsidRDefault="002F6B2E" w:rsidP="00F60667">
            <w:pPr>
              <w:jc w:val="center"/>
              <w:rPr>
                <w:rFonts w:ascii="GHEA Grapalat" w:hAnsi="GHEA Grapalat"/>
              </w:rPr>
            </w:pPr>
            <w:r>
              <w:rPr>
                <w:rFonts w:ascii="GHEA Grapalat" w:hAnsi="GHEA Grapalat"/>
                <w:lang w:val="en-US"/>
              </w:rPr>
              <w:t>2,5·</w:t>
            </w:r>
            <w:r w:rsidRPr="00712599">
              <w:rPr>
                <w:rFonts w:ascii="GHEA Grapalat" w:hAnsi="GHEA Grapalat"/>
                <w:i/>
                <w:sz w:val="26"/>
                <w:szCs w:val="26"/>
                <w:lang w:val="en-US"/>
              </w:rPr>
              <w:t>d</w:t>
            </w:r>
          </w:p>
        </w:tc>
      </w:tr>
      <w:tr w:rsidR="002F6B2E" w:rsidRPr="00A11784" w14:paraId="59F976A6" w14:textId="77777777" w:rsidTr="00F60667">
        <w:trPr>
          <w:jc w:val="center"/>
        </w:trPr>
        <w:tc>
          <w:tcPr>
            <w:tcW w:w="6751" w:type="dxa"/>
            <w:tcBorders>
              <w:top w:val="nil"/>
              <w:left w:val="single" w:sz="4" w:space="0" w:color="auto"/>
              <w:bottom w:val="nil"/>
              <w:right w:val="single" w:sz="4" w:space="0" w:color="auto"/>
            </w:tcBorders>
            <w:vAlign w:val="center"/>
          </w:tcPr>
          <w:p w14:paraId="0873E220" w14:textId="77777777" w:rsidR="002F6B2E" w:rsidRPr="00A11784" w:rsidRDefault="002F6B2E" w:rsidP="00F60667">
            <w:pPr>
              <w:ind w:left="880" w:hanging="284"/>
              <w:rPr>
                <w:rFonts w:ascii="GHEA Grapalat" w:hAnsi="GHEA Grapalat"/>
              </w:rPr>
            </w:pPr>
            <w:r w:rsidRPr="00A11784">
              <w:rPr>
                <w:rFonts w:ascii="GHEA Grapalat" w:hAnsi="GHEA Grapalat"/>
                <w:lang w:val="en-US"/>
              </w:rPr>
              <w:t>բ</w:t>
            </w:r>
            <w:r w:rsidRPr="00A11784">
              <w:rPr>
                <w:rFonts w:ascii="GHEA Grapalat" w:hAnsi="GHEA Grapalat"/>
              </w:rPr>
              <w:t xml:space="preserve">) </w:t>
            </w:r>
            <w:r w:rsidRPr="00A11784">
              <w:rPr>
                <w:rFonts w:ascii="GHEA Grapalat" w:hAnsi="GHEA Grapalat"/>
                <w:lang w:val="en-US"/>
              </w:rPr>
              <w:t>նույնը</w:t>
            </w:r>
            <w:r w:rsidRPr="00A11784">
              <w:rPr>
                <w:rFonts w:ascii="GHEA Grapalat" w:hAnsi="GHEA Grapalat"/>
              </w:rPr>
              <w:t xml:space="preserve">, </w:t>
            </w:r>
            <w:r w:rsidRPr="00A11784">
              <w:rPr>
                <w:rFonts w:ascii="GHEA Grapalat" w:hAnsi="GHEA Grapalat"/>
                <w:lang w:val="en-US"/>
              </w:rPr>
              <w:t>ուժին ուղղահայաց</w:t>
            </w:r>
            <w:r w:rsidRPr="00A11784">
              <w:rPr>
                <w:rFonts w:ascii="GHEA Grapalat" w:hAnsi="GHEA Grapalat"/>
              </w:rPr>
              <w:t>.</w:t>
            </w:r>
          </w:p>
        </w:tc>
        <w:tc>
          <w:tcPr>
            <w:tcW w:w="2712" w:type="dxa"/>
            <w:tcBorders>
              <w:top w:val="nil"/>
              <w:left w:val="single" w:sz="4" w:space="0" w:color="auto"/>
              <w:bottom w:val="nil"/>
              <w:right w:val="single" w:sz="4" w:space="0" w:color="auto"/>
            </w:tcBorders>
            <w:vAlign w:val="center"/>
          </w:tcPr>
          <w:p w14:paraId="60B6A58A" w14:textId="77777777" w:rsidR="002F6B2E" w:rsidRPr="00A11784" w:rsidRDefault="002F6B2E" w:rsidP="00F60667">
            <w:pPr>
              <w:jc w:val="center"/>
              <w:rPr>
                <w:rFonts w:ascii="GHEA Grapalat" w:hAnsi="GHEA Grapalat"/>
              </w:rPr>
            </w:pPr>
          </w:p>
        </w:tc>
      </w:tr>
      <w:tr w:rsidR="002F6B2E" w:rsidRPr="00A11784" w14:paraId="798C6A2D" w14:textId="77777777" w:rsidTr="00F60667">
        <w:trPr>
          <w:jc w:val="center"/>
        </w:trPr>
        <w:tc>
          <w:tcPr>
            <w:tcW w:w="6751" w:type="dxa"/>
            <w:tcBorders>
              <w:top w:val="nil"/>
              <w:left w:val="single" w:sz="4" w:space="0" w:color="auto"/>
              <w:bottom w:val="nil"/>
              <w:right w:val="single" w:sz="4" w:space="0" w:color="auto"/>
            </w:tcBorders>
            <w:vAlign w:val="center"/>
          </w:tcPr>
          <w:p w14:paraId="52499E23" w14:textId="77777777" w:rsidR="002F6B2E" w:rsidRPr="00A11784" w:rsidRDefault="002F6B2E" w:rsidP="00F60667">
            <w:pPr>
              <w:ind w:left="1226"/>
              <w:rPr>
                <w:rFonts w:ascii="GHEA Grapalat" w:hAnsi="GHEA Grapalat"/>
              </w:rPr>
            </w:pPr>
            <w:r>
              <w:rPr>
                <w:rFonts w:ascii="GHEA Grapalat" w:hAnsi="GHEA Grapalat"/>
                <w:lang w:val="en-US"/>
              </w:rPr>
              <w:t xml:space="preserve">▪ </w:t>
            </w:r>
            <w:r w:rsidRPr="00A11784">
              <w:rPr>
                <w:rFonts w:ascii="GHEA Grapalat" w:hAnsi="GHEA Grapalat"/>
                <w:lang w:val="en-US"/>
              </w:rPr>
              <w:t>կողահատ</w:t>
            </w:r>
            <w:r w:rsidRPr="00A11784">
              <w:rPr>
                <w:rFonts w:ascii="GHEA Grapalat" w:hAnsi="GHEA Grapalat"/>
              </w:rPr>
              <w:t xml:space="preserve"> </w:t>
            </w:r>
            <w:r w:rsidRPr="00A11784">
              <w:rPr>
                <w:rFonts w:ascii="GHEA Grapalat" w:hAnsi="GHEA Grapalat"/>
                <w:lang w:val="en-US"/>
              </w:rPr>
              <w:t>եզրերի</w:t>
            </w:r>
            <w:r w:rsidRPr="00A11784">
              <w:rPr>
                <w:rFonts w:ascii="GHEA Grapalat" w:hAnsi="GHEA Grapalat"/>
              </w:rPr>
              <w:t xml:space="preserve"> </w:t>
            </w:r>
            <w:r w:rsidRPr="00A11784">
              <w:rPr>
                <w:rFonts w:ascii="GHEA Grapalat" w:hAnsi="GHEA Grapalat"/>
                <w:lang w:val="en-US"/>
              </w:rPr>
              <w:t>դեպքում</w:t>
            </w:r>
          </w:p>
        </w:tc>
        <w:tc>
          <w:tcPr>
            <w:tcW w:w="2712" w:type="dxa"/>
            <w:tcBorders>
              <w:top w:val="nil"/>
              <w:left w:val="single" w:sz="4" w:space="0" w:color="auto"/>
              <w:bottom w:val="nil"/>
              <w:right w:val="single" w:sz="4" w:space="0" w:color="auto"/>
            </w:tcBorders>
            <w:vAlign w:val="center"/>
          </w:tcPr>
          <w:p w14:paraId="6D448AC4" w14:textId="77777777" w:rsidR="002F6B2E" w:rsidRPr="00A11784" w:rsidRDefault="002F6B2E" w:rsidP="00F60667">
            <w:pPr>
              <w:jc w:val="center"/>
              <w:rPr>
                <w:rFonts w:ascii="GHEA Grapalat" w:hAnsi="GHEA Grapalat"/>
              </w:rPr>
            </w:pPr>
            <w:r>
              <w:rPr>
                <w:rFonts w:ascii="GHEA Grapalat" w:hAnsi="GHEA Grapalat"/>
                <w:lang w:val="en-US"/>
              </w:rPr>
              <w:t>1,5·</w:t>
            </w:r>
            <w:r w:rsidRPr="00712599">
              <w:rPr>
                <w:rFonts w:ascii="GHEA Grapalat" w:hAnsi="GHEA Grapalat"/>
                <w:i/>
                <w:sz w:val="26"/>
                <w:szCs w:val="26"/>
                <w:lang w:val="en-US"/>
              </w:rPr>
              <w:t>d</w:t>
            </w:r>
          </w:p>
        </w:tc>
      </w:tr>
      <w:tr w:rsidR="002F6B2E" w:rsidRPr="00A11784" w14:paraId="739D2D88" w14:textId="77777777" w:rsidTr="00F60667">
        <w:trPr>
          <w:jc w:val="center"/>
        </w:trPr>
        <w:tc>
          <w:tcPr>
            <w:tcW w:w="6751" w:type="dxa"/>
            <w:tcBorders>
              <w:top w:val="nil"/>
              <w:left w:val="single" w:sz="4" w:space="0" w:color="auto"/>
              <w:bottom w:val="nil"/>
              <w:right w:val="single" w:sz="4" w:space="0" w:color="auto"/>
            </w:tcBorders>
            <w:vAlign w:val="center"/>
          </w:tcPr>
          <w:p w14:paraId="1AD22C9F" w14:textId="77777777" w:rsidR="002F6B2E" w:rsidRPr="00A11784" w:rsidRDefault="002F6B2E" w:rsidP="00F60667">
            <w:pPr>
              <w:ind w:left="1226"/>
              <w:rPr>
                <w:rFonts w:ascii="GHEA Grapalat" w:hAnsi="GHEA Grapalat"/>
              </w:rPr>
            </w:pPr>
            <w:r>
              <w:rPr>
                <w:rFonts w:ascii="GHEA Grapalat" w:hAnsi="GHEA Grapalat"/>
                <w:lang w:val="en-US"/>
              </w:rPr>
              <w:t xml:space="preserve">▪ </w:t>
            </w:r>
            <w:r w:rsidRPr="00A11784">
              <w:rPr>
                <w:rFonts w:ascii="GHEA Grapalat" w:hAnsi="GHEA Grapalat"/>
                <w:lang w:val="en-US"/>
              </w:rPr>
              <w:t>գլոցված</w:t>
            </w:r>
            <w:r w:rsidRPr="00A11784">
              <w:rPr>
                <w:rFonts w:ascii="GHEA Grapalat" w:hAnsi="GHEA Grapalat"/>
              </w:rPr>
              <w:t xml:space="preserve"> </w:t>
            </w:r>
            <w:r w:rsidRPr="00A11784">
              <w:rPr>
                <w:rFonts w:ascii="GHEA Grapalat" w:hAnsi="GHEA Grapalat"/>
                <w:lang w:val="en-US"/>
              </w:rPr>
              <w:t>եզրերի</w:t>
            </w:r>
            <w:r w:rsidRPr="00A11784">
              <w:rPr>
                <w:rFonts w:ascii="GHEA Grapalat" w:hAnsi="GHEA Grapalat"/>
              </w:rPr>
              <w:t xml:space="preserve"> </w:t>
            </w:r>
            <w:r w:rsidRPr="00A11784">
              <w:rPr>
                <w:rFonts w:ascii="GHEA Grapalat" w:hAnsi="GHEA Grapalat"/>
                <w:lang w:val="en-US"/>
              </w:rPr>
              <w:t>դեպքում</w:t>
            </w:r>
          </w:p>
        </w:tc>
        <w:tc>
          <w:tcPr>
            <w:tcW w:w="2712" w:type="dxa"/>
            <w:tcBorders>
              <w:top w:val="nil"/>
              <w:left w:val="single" w:sz="4" w:space="0" w:color="auto"/>
              <w:bottom w:val="nil"/>
              <w:right w:val="single" w:sz="4" w:space="0" w:color="auto"/>
            </w:tcBorders>
            <w:vAlign w:val="center"/>
          </w:tcPr>
          <w:p w14:paraId="0C069560" w14:textId="77777777" w:rsidR="002F6B2E" w:rsidRPr="00A11784" w:rsidRDefault="002F6B2E" w:rsidP="00F60667">
            <w:pPr>
              <w:jc w:val="center"/>
              <w:rPr>
                <w:rFonts w:ascii="GHEA Grapalat" w:hAnsi="GHEA Grapalat"/>
              </w:rPr>
            </w:pPr>
            <w:r>
              <w:rPr>
                <w:rFonts w:ascii="GHEA Grapalat" w:hAnsi="GHEA Grapalat"/>
                <w:lang w:val="en-US"/>
              </w:rPr>
              <w:t>1,2·</w:t>
            </w:r>
            <w:r w:rsidRPr="00712599">
              <w:rPr>
                <w:rFonts w:ascii="GHEA Grapalat" w:hAnsi="GHEA Grapalat"/>
                <w:i/>
                <w:sz w:val="26"/>
                <w:szCs w:val="26"/>
                <w:lang w:val="en-US"/>
              </w:rPr>
              <w:t>d</w:t>
            </w:r>
          </w:p>
        </w:tc>
      </w:tr>
      <w:tr w:rsidR="002F6B2E" w:rsidRPr="00A11784" w14:paraId="12A175BF" w14:textId="77777777" w:rsidTr="00F60667">
        <w:trPr>
          <w:jc w:val="center"/>
        </w:trPr>
        <w:tc>
          <w:tcPr>
            <w:tcW w:w="6751" w:type="dxa"/>
            <w:tcBorders>
              <w:top w:val="nil"/>
              <w:left w:val="single" w:sz="4" w:space="0" w:color="auto"/>
              <w:bottom w:val="nil"/>
              <w:right w:val="single" w:sz="4" w:space="0" w:color="auto"/>
            </w:tcBorders>
            <w:vAlign w:val="center"/>
          </w:tcPr>
          <w:p w14:paraId="6FE8BA4E" w14:textId="77777777" w:rsidR="002F6B2E" w:rsidRPr="00A11784" w:rsidRDefault="002F6B2E" w:rsidP="00F60667">
            <w:pPr>
              <w:ind w:left="880" w:hanging="284"/>
              <w:rPr>
                <w:rFonts w:ascii="GHEA Grapalat" w:hAnsi="GHEA Grapalat"/>
                <w:lang w:val="en-US"/>
              </w:rPr>
            </w:pPr>
            <w:r w:rsidRPr="00A11784">
              <w:rPr>
                <w:rFonts w:ascii="GHEA Grapalat" w:hAnsi="GHEA Grapalat"/>
                <w:lang w:val="en-US"/>
              </w:rPr>
              <w:t>գ) առավելագույնը</w:t>
            </w:r>
          </w:p>
        </w:tc>
        <w:tc>
          <w:tcPr>
            <w:tcW w:w="2712" w:type="dxa"/>
            <w:tcBorders>
              <w:top w:val="nil"/>
              <w:left w:val="single" w:sz="4" w:space="0" w:color="auto"/>
              <w:bottom w:val="nil"/>
              <w:right w:val="single" w:sz="4" w:space="0" w:color="auto"/>
            </w:tcBorders>
            <w:vAlign w:val="center"/>
          </w:tcPr>
          <w:p w14:paraId="4E4044EF" w14:textId="77777777" w:rsidR="002F6B2E" w:rsidRPr="00A11784" w:rsidRDefault="002F6B2E" w:rsidP="00F60667">
            <w:pPr>
              <w:jc w:val="center"/>
              <w:rPr>
                <w:rFonts w:ascii="GHEA Grapalat" w:hAnsi="GHEA Grapalat"/>
              </w:rPr>
            </w:pPr>
            <w:r>
              <w:rPr>
                <w:rFonts w:ascii="GHEA Grapalat" w:hAnsi="GHEA Grapalat"/>
                <w:lang w:val="en-US"/>
              </w:rPr>
              <w:t>4·</w:t>
            </w:r>
            <w:r w:rsidRPr="00712599">
              <w:rPr>
                <w:rFonts w:ascii="GHEA Grapalat" w:hAnsi="GHEA Grapalat"/>
                <w:i/>
                <w:sz w:val="26"/>
                <w:szCs w:val="26"/>
                <w:lang w:val="en-US"/>
              </w:rPr>
              <w:t>d</w:t>
            </w:r>
            <w:r w:rsidRPr="00A11784">
              <w:rPr>
                <w:rFonts w:ascii="GHEA Grapalat" w:hAnsi="GHEA Grapalat"/>
              </w:rPr>
              <w:t xml:space="preserve"> </w:t>
            </w:r>
            <w:r>
              <w:rPr>
                <w:rFonts w:ascii="GHEA Grapalat" w:hAnsi="GHEA Grapalat"/>
                <w:lang w:val="hy-AM"/>
              </w:rPr>
              <w:t xml:space="preserve"> </w:t>
            </w:r>
            <w:r w:rsidRPr="00A11784">
              <w:rPr>
                <w:rFonts w:ascii="GHEA Grapalat" w:hAnsi="GHEA Grapalat"/>
                <w:lang w:val="en-US"/>
              </w:rPr>
              <w:t xml:space="preserve">կամ </w:t>
            </w:r>
            <w:r>
              <w:rPr>
                <w:rFonts w:ascii="GHEA Grapalat" w:hAnsi="GHEA Grapalat"/>
                <w:lang w:val="hy-AM"/>
              </w:rPr>
              <w:t xml:space="preserve"> </w:t>
            </w:r>
            <w:r>
              <w:rPr>
                <w:rFonts w:ascii="GHEA Grapalat" w:hAnsi="GHEA Grapalat"/>
                <w:lang w:val="en-US"/>
              </w:rPr>
              <w:t>8·</w:t>
            </w:r>
            <w:r>
              <w:rPr>
                <w:rFonts w:ascii="GHEA Grapalat" w:hAnsi="GHEA Grapalat"/>
                <w:i/>
                <w:sz w:val="26"/>
                <w:szCs w:val="26"/>
                <w:lang w:val="en-US"/>
              </w:rPr>
              <w:t>t</w:t>
            </w:r>
          </w:p>
        </w:tc>
      </w:tr>
      <w:tr w:rsidR="002F6B2E" w:rsidRPr="00A11784" w14:paraId="3B376360" w14:textId="77777777" w:rsidTr="00F60667">
        <w:trPr>
          <w:jc w:val="center"/>
        </w:trPr>
        <w:tc>
          <w:tcPr>
            <w:tcW w:w="6751" w:type="dxa"/>
            <w:tcBorders>
              <w:top w:val="nil"/>
              <w:left w:val="single" w:sz="4" w:space="0" w:color="auto"/>
              <w:bottom w:val="single" w:sz="4" w:space="0" w:color="auto"/>
              <w:right w:val="single" w:sz="4" w:space="0" w:color="auto"/>
            </w:tcBorders>
            <w:vAlign w:val="center"/>
          </w:tcPr>
          <w:p w14:paraId="572EC999" w14:textId="77777777" w:rsidR="002F6B2E" w:rsidRPr="00A11784" w:rsidRDefault="002F6B2E" w:rsidP="00F60667">
            <w:pPr>
              <w:ind w:left="880" w:hanging="284"/>
              <w:rPr>
                <w:rFonts w:ascii="GHEA Grapalat" w:hAnsi="GHEA Grapalat"/>
              </w:rPr>
            </w:pPr>
            <w:r w:rsidRPr="00A11784">
              <w:rPr>
                <w:rFonts w:ascii="GHEA Grapalat" w:hAnsi="GHEA Grapalat"/>
                <w:lang w:val="en-US"/>
              </w:rPr>
              <w:t>դ</w:t>
            </w:r>
            <w:r w:rsidRPr="00A11784">
              <w:rPr>
                <w:rFonts w:ascii="GHEA Grapalat" w:hAnsi="GHEA Grapalat"/>
              </w:rPr>
              <w:t xml:space="preserve">) </w:t>
            </w:r>
            <w:r w:rsidRPr="00A11784">
              <w:rPr>
                <w:rFonts w:ascii="GHEA Grapalat" w:hAnsi="GHEA Grapalat"/>
                <w:lang w:val="en-US"/>
              </w:rPr>
              <w:t>նվազագույնը</w:t>
            </w:r>
            <w:r w:rsidRPr="00A11784">
              <w:rPr>
                <w:rFonts w:ascii="GHEA Grapalat" w:hAnsi="GHEA Grapalat"/>
              </w:rPr>
              <w:t xml:space="preserve"> </w:t>
            </w:r>
            <w:r w:rsidRPr="00A11784">
              <w:rPr>
                <w:rFonts w:ascii="GHEA Grapalat" w:hAnsi="GHEA Grapalat"/>
                <w:lang w:val="en-US"/>
              </w:rPr>
              <w:t>շփական</w:t>
            </w:r>
            <w:r w:rsidRPr="00A11784">
              <w:rPr>
                <w:rFonts w:ascii="GHEA Grapalat" w:hAnsi="GHEA Grapalat"/>
              </w:rPr>
              <w:t xml:space="preserve"> </w:t>
            </w:r>
            <w:r w:rsidRPr="00A11784">
              <w:rPr>
                <w:rFonts w:ascii="GHEA Grapalat" w:hAnsi="GHEA Grapalat"/>
                <w:lang w:val="en-US"/>
              </w:rPr>
              <w:t>միացան</w:t>
            </w:r>
            <w:r w:rsidRPr="00A11784">
              <w:rPr>
                <w:rFonts w:ascii="GHEA Grapalat" w:hAnsi="GHEA Grapalat"/>
              </w:rPr>
              <w:t xml:space="preserve"> </w:t>
            </w:r>
            <w:r w:rsidRPr="00A11784">
              <w:rPr>
                <w:rFonts w:ascii="GHEA Grapalat" w:hAnsi="GHEA Grapalat"/>
                <w:lang w:val="en-US"/>
              </w:rPr>
              <w:t>համար</w:t>
            </w:r>
            <w:r w:rsidRPr="00A11784">
              <w:rPr>
                <w:rFonts w:ascii="GHEA Grapalat" w:hAnsi="GHEA Grapalat"/>
              </w:rPr>
              <w:t xml:space="preserve"> </w:t>
            </w:r>
            <w:r w:rsidRPr="00A11784">
              <w:rPr>
                <w:rFonts w:ascii="GHEA Grapalat" w:hAnsi="GHEA Grapalat"/>
                <w:lang w:val="en-US"/>
              </w:rPr>
              <w:t>կամայական</w:t>
            </w:r>
            <w:r w:rsidRPr="00A11784">
              <w:rPr>
                <w:rFonts w:ascii="GHEA Grapalat" w:hAnsi="GHEA Grapalat"/>
              </w:rPr>
              <w:t xml:space="preserve"> </w:t>
            </w:r>
            <w:r w:rsidRPr="00A11784">
              <w:rPr>
                <w:rFonts w:ascii="GHEA Grapalat" w:hAnsi="GHEA Grapalat"/>
                <w:lang w:val="en-US"/>
              </w:rPr>
              <w:t>եզրի</w:t>
            </w:r>
            <w:r w:rsidRPr="00A11784">
              <w:rPr>
                <w:rFonts w:ascii="GHEA Grapalat" w:hAnsi="GHEA Grapalat"/>
              </w:rPr>
              <w:t xml:space="preserve"> </w:t>
            </w:r>
            <w:r w:rsidRPr="00A11784">
              <w:rPr>
                <w:rFonts w:ascii="GHEA Grapalat" w:hAnsi="GHEA Grapalat"/>
                <w:lang w:val="en-US"/>
              </w:rPr>
              <w:t>դեպքում</w:t>
            </w:r>
            <w:r w:rsidRPr="00A11784">
              <w:rPr>
                <w:rFonts w:ascii="GHEA Grapalat" w:hAnsi="GHEA Grapalat"/>
              </w:rPr>
              <w:t xml:space="preserve"> </w:t>
            </w:r>
            <w:r w:rsidRPr="00A11784">
              <w:rPr>
                <w:rFonts w:ascii="GHEA Grapalat" w:hAnsi="GHEA Grapalat"/>
                <w:lang w:val="en-US"/>
              </w:rPr>
              <w:t>և</w:t>
            </w:r>
            <w:r w:rsidRPr="00A11784">
              <w:rPr>
                <w:rFonts w:ascii="GHEA Grapalat" w:hAnsi="GHEA Grapalat"/>
              </w:rPr>
              <w:t xml:space="preserve"> </w:t>
            </w:r>
            <w:r w:rsidRPr="00A11784">
              <w:rPr>
                <w:rFonts w:ascii="GHEA Grapalat" w:hAnsi="GHEA Grapalat"/>
                <w:lang w:val="en-US"/>
              </w:rPr>
              <w:t>ճիգի</w:t>
            </w:r>
            <w:r w:rsidRPr="00A11784">
              <w:rPr>
                <w:rFonts w:ascii="GHEA Grapalat" w:hAnsi="GHEA Grapalat"/>
              </w:rPr>
              <w:t xml:space="preserve"> </w:t>
            </w:r>
            <w:r w:rsidRPr="00A11784">
              <w:rPr>
                <w:rFonts w:ascii="GHEA Grapalat" w:hAnsi="GHEA Grapalat"/>
                <w:lang w:val="en-US"/>
              </w:rPr>
              <w:t>ցանկացած</w:t>
            </w:r>
            <w:r w:rsidRPr="00A11784">
              <w:rPr>
                <w:rFonts w:ascii="GHEA Grapalat" w:hAnsi="GHEA Grapalat"/>
              </w:rPr>
              <w:t xml:space="preserve"> </w:t>
            </w:r>
            <w:r w:rsidRPr="00A11784">
              <w:rPr>
                <w:rFonts w:ascii="GHEA Grapalat" w:hAnsi="GHEA Grapalat"/>
                <w:lang w:val="en-US"/>
              </w:rPr>
              <w:t>ուղղության</w:t>
            </w:r>
            <w:r w:rsidRPr="00A11784">
              <w:rPr>
                <w:rFonts w:ascii="GHEA Grapalat" w:hAnsi="GHEA Grapalat"/>
              </w:rPr>
              <w:t xml:space="preserve"> </w:t>
            </w:r>
            <w:r w:rsidRPr="00A11784">
              <w:rPr>
                <w:rFonts w:ascii="GHEA Grapalat" w:hAnsi="GHEA Grapalat"/>
                <w:lang w:val="en-US"/>
              </w:rPr>
              <w:t>համար</w:t>
            </w:r>
          </w:p>
        </w:tc>
        <w:tc>
          <w:tcPr>
            <w:tcW w:w="2712" w:type="dxa"/>
            <w:tcBorders>
              <w:top w:val="nil"/>
              <w:left w:val="single" w:sz="4" w:space="0" w:color="auto"/>
              <w:bottom w:val="single" w:sz="4" w:space="0" w:color="auto"/>
              <w:right w:val="single" w:sz="4" w:space="0" w:color="auto"/>
            </w:tcBorders>
            <w:vAlign w:val="bottom"/>
          </w:tcPr>
          <w:p w14:paraId="38F8C8AD" w14:textId="77777777" w:rsidR="002F6B2E" w:rsidRPr="00A11784" w:rsidRDefault="002F6B2E" w:rsidP="00F60667">
            <w:pPr>
              <w:jc w:val="center"/>
              <w:rPr>
                <w:rFonts w:ascii="GHEA Grapalat" w:hAnsi="GHEA Grapalat"/>
              </w:rPr>
            </w:pPr>
            <w:r>
              <w:rPr>
                <w:rFonts w:ascii="GHEA Grapalat" w:hAnsi="GHEA Grapalat"/>
                <w:lang w:val="en-US"/>
              </w:rPr>
              <w:t>1,3·</w:t>
            </w:r>
            <w:r w:rsidRPr="00712599">
              <w:rPr>
                <w:rFonts w:ascii="GHEA Grapalat" w:hAnsi="GHEA Grapalat"/>
                <w:i/>
                <w:sz w:val="26"/>
                <w:szCs w:val="26"/>
                <w:lang w:val="en-US"/>
              </w:rPr>
              <w:t>d</w:t>
            </w:r>
          </w:p>
        </w:tc>
      </w:tr>
      <w:tr w:rsidR="002F6B2E" w:rsidRPr="00A11784" w14:paraId="55C8966B" w14:textId="77777777" w:rsidTr="005C6C5C">
        <w:trPr>
          <w:jc w:val="center"/>
        </w:trPr>
        <w:tc>
          <w:tcPr>
            <w:tcW w:w="6751" w:type="dxa"/>
            <w:tcBorders>
              <w:top w:val="single" w:sz="4" w:space="0" w:color="auto"/>
              <w:left w:val="single" w:sz="4" w:space="0" w:color="auto"/>
              <w:bottom w:val="single" w:sz="4" w:space="0" w:color="auto"/>
              <w:right w:val="single" w:sz="4" w:space="0" w:color="auto"/>
            </w:tcBorders>
            <w:vAlign w:val="center"/>
          </w:tcPr>
          <w:p w14:paraId="56EC1B23" w14:textId="77777777" w:rsidR="002F6B2E" w:rsidRPr="00A11784" w:rsidRDefault="002F6B2E" w:rsidP="00F60667">
            <w:pPr>
              <w:rPr>
                <w:rFonts w:ascii="GHEA Grapalat" w:hAnsi="GHEA Grapalat"/>
              </w:rPr>
            </w:pPr>
            <w:r w:rsidRPr="00A11784">
              <w:rPr>
                <w:rFonts w:ascii="GHEA Grapalat" w:hAnsi="GHEA Grapalat"/>
              </w:rPr>
              <w:t xml:space="preserve">3. </w:t>
            </w:r>
            <w:r w:rsidRPr="00A11784">
              <w:rPr>
                <w:rFonts w:ascii="GHEA Grapalat" w:hAnsi="GHEA Grapalat"/>
                <w:lang w:val="en-US"/>
              </w:rPr>
              <w:t>Շախմատաձև</w:t>
            </w:r>
            <w:r w:rsidRPr="00A11784">
              <w:rPr>
                <w:rFonts w:ascii="GHEA Grapalat" w:hAnsi="GHEA Grapalat"/>
              </w:rPr>
              <w:t xml:space="preserve"> </w:t>
            </w:r>
            <w:r w:rsidRPr="00A11784">
              <w:rPr>
                <w:rFonts w:ascii="GHEA Grapalat" w:hAnsi="GHEA Grapalat"/>
                <w:lang w:val="en-US"/>
              </w:rPr>
              <w:t>դասավորությամբ</w:t>
            </w:r>
            <w:r w:rsidRPr="00A11784">
              <w:rPr>
                <w:rFonts w:ascii="GHEA Grapalat" w:hAnsi="GHEA Grapalat"/>
              </w:rPr>
              <w:t xml:space="preserve"> </w:t>
            </w:r>
            <w:r w:rsidRPr="00A11784">
              <w:rPr>
                <w:rFonts w:ascii="GHEA Grapalat" w:hAnsi="GHEA Grapalat"/>
                <w:lang w:val="en-US"/>
              </w:rPr>
              <w:t>տեղաբաշխված</w:t>
            </w:r>
            <w:r w:rsidRPr="00A11784">
              <w:rPr>
                <w:rFonts w:ascii="GHEA Grapalat" w:hAnsi="GHEA Grapalat"/>
              </w:rPr>
              <w:t xml:space="preserve"> </w:t>
            </w:r>
            <w:r w:rsidRPr="00A11784">
              <w:rPr>
                <w:rFonts w:ascii="GHEA Grapalat" w:hAnsi="GHEA Grapalat"/>
                <w:lang w:val="en-US"/>
              </w:rPr>
              <w:t>հեղույսների</w:t>
            </w:r>
            <w:r w:rsidRPr="00A11784">
              <w:rPr>
                <w:rFonts w:ascii="GHEA Grapalat" w:hAnsi="GHEA Grapalat"/>
              </w:rPr>
              <w:t xml:space="preserve"> </w:t>
            </w:r>
            <w:r w:rsidRPr="00A11784">
              <w:rPr>
                <w:rFonts w:ascii="GHEA Grapalat" w:hAnsi="GHEA Grapalat"/>
                <w:lang w:val="en-US"/>
              </w:rPr>
              <w:t>համար</w:t>
            </w:r>
            <w:r w:rsidRPr="00A11784">
              <w:rPr>
                <w:rFonts w:ascii="GHEA Grapalat" w:hAnsi="GHEA Grapalat"/>
              </w:rPr>
              <w:t xml:space="preserve"> </w:t>
            </w:r>
            <w:r w:rsidRPr="00A11784">
              <w:rPr>
                <w:rFonts w:ascii="GHEA Grapalat" w:hAnsi="GHEA Grapalat"/>
                <w:lang w:val="en-US"/>
              </w:rPr>
              <w:t>անցքերի</w:t>
            </w:r>
            <w:r w:rsidRPr="00A11784">
              <w:rPr>
                <w:rFonts w:ascii="GHEA Grapalat" w:hAnsi="GHEA Grapalat"/>
              </w:rPr>
              <w:t xml:space="preserve"> </w:t>
            </w:r>
            <w:r w:rsidRPr="00A11784">
              <w:rPr>
                <w:rFonts w:ascii="GHEA Grapalat" w:hAnsi="GHEA Grapalat"/>
                <w:lang w:val="en-US"/>
              </w:rPr>
              <w:t>կենտրոնների</w:t>
            </w:r>
            <w:r w:rsidRPr="00A11784">
              <w:rPr>
                <w:rFonts w:ascii="GHEA Grapalat" w:hAnsi="GHEA Grapalat"/>
              </w:rPr>
              <w:t xml:space="preserve"> </w:t>
            </w:r>
            <w:r w:rsidRPr="00A11784">
              <w:rPr>
                <w:rFonts w:ascii="GHEA Grapalat" w:hAnsi="GHEA Grapalat"/>
                <w:lang w:val="en-US"/>
              </w:rPr>
              <w:t>միջև</w:t>
            </w:r>
            <w:r w:rsidRPr="00A11784">
              <w:rPr>
                <w:rFonts w:ascii="GHEA Grapalat" w:hAnsi="GHEA Grapalat"/>
              </w:rPr>
              <w:t xml:space="preserve"> </w:t>
            </w:r>
            <w:r w:rsidRPr="00A11784">
              <w:rPr>
                <w:rFonts w:ascii="GHEA Grapalat" w:hAnsi="GHEA Grapalat"/>
                <w:lang w:val="en-US"/>
              </w:rPr>
              <w:t>ճիգի</w:t>
            </w:r>
            <w:r w:rsidRPr="00A11784">
              <w:rPr>
                <w:rFonts w:ascii="GHEA Grapalat" w:hAnsi="GHEA Grapalat"/>
              </w:rPr>
              <w:t xml:space="preserve"> </w:t>
            </w:r>
            <w:r w:rsidRPr="00A11784">
              <w:rPr>
                <w:rFonts w:ascii="GHEA Grapalat" w:hAnsi="GHEA Grapalat"/>
                <w:lang w:val="en-US"/>
              </w:rPr>
              <w:t>երկայնքով</w:t>
            </w:r>
            <w:r w:rsidRPr="00A11784">
              <w:rPr>
                <w:rFonts w:ascii="GHEA Grapalat" w:hAnsi="GHEA Grapalat"/>
              </w:rPr>
              <w:t xml:space="preserve"> </w:t>
            </w:r>
            <w:r w:rsidRPr="00A11784">
              <w:rPr>
                <w:rFonts w:ascii="GHEA Grapalat" w:hAnsi="GHEA Grapalat"/>
                <w:lang w:val="en-US"/>
              </w:rPr>
              <w:t>նվազագույն</w:t>
            </w:r>
            <w:r w:rsidRPr="00A11784">
              <w:rPr>
                <w:rFonts w:ascii="GHEA Grapalat" w:hAnsi="GHEA Grapalat"/>
              </w:rPr>
              <w:t xml:space="preserve"> </w:t>
            </w:r>
            <w:r w:rsidRPr="00A11784">
              <w:rPr>
                <w:rFonts w:ascii="GHEA Grapalat" w:hAnsi="GHEA Grapalat"/>
                <w:lang w:val="en-US"/>
              </w:rPr>
              <w:t>հեռավորությունը</w:t>
            </w:r>
          </w:p>
        </w:tc>
        <w:tc>
          <w:tcPr>
            <w:tcW w:w="2712" w:type="dxa"/>
            <w:tcBorders>
              <w:top w:val="single" w:sz="4" w:space="0" w:color="auto"/>
              <w:left w:val="single" w:sz="4" w:space="0" w:color="auto"/>
              <w:bottom w:val="single" w:sz="4" w:space="0" w:color="auto"/>
              <w:right w:val="single" w:sz="4" w:space="0" w:color="auto"/>
            </w:tcBorders>
            <w:vAlign w:val="center"/>
          </w:tcPr>
          <w:p w14:paraId="3AD9EF92" w14:textId="77777777" w:rsidR="002F6B2E" w:rsidRPr="00A11784" w:rsidRDefault="002F6B2E" w:rsidP="00F60667">
            <w:pPr>
              <w:jc w:val="center"/>
              <w:rPr>
                <w:rFonts w:ascii="GHEA Grapalat" w:hAnsi="GHEA Grapalat"/>
                <w:color w:val="FF0000"/>
              </w:rPr>
            </w:pPr>
            <w:r w:rsidRPr="00712599">
              <w:rPr>
                <w:rFonts w:ascii="GHEA Grapalat" w:hAnsi="GHEA Grapalat"/>
                <w:i/>
                <w:sz w:val="26"/>
                <w:szCs w:val="26"/>
                <w:lang w:val="en-US"/>
              </w:rPr>
              <w:t>u</w:t>
            </w:r>
            <w:r>
              <w:rPr>
                <w:rFonts w:ascii="GHEA Grapalat" w:hAnsi="GHEA Grapalat"/>
                <w:lang w:val="en-US"/>
              </w:rPr>
              <w:t xml:space="preserve"> + 1,5·</w:t>
            </w:r>
            <w:r w:rsidRPr="00712599">
              <w:rPr>
                <w:rFonts w:ascii="GHEA Grapalat" w:hAnsi="GHEA Grapalat"/>
                <w:i/>
                <w:sz w:val="26"/>
                <w:szCs w:val="26"/>
                <w:lang w:val="en-US"/>
              </w:rPr>
              <w:t>d</w:t>
            </w:r>
          </w:p>
        </w:tc>
      </w:tr>
      <w:tr w:rsidR="002F6B2E" w:rsidRPr="00A11784" w14:paraId="2DA74119" w14:textId="77777777" w:rsidTr="005C6C5C">
        <w:trPr>
          <w:jc w:val="center"/>
        </w:trPr>
        <w:tc>
          <w:tcPr>
            <w:tcW w:w="9463" w:type="dxa"/>
            <w:gridSpan w:val="2"/>
            <w:tcBorders>
              <w:top w:val="single" w:sz="4" w:space="0" w:color="auto"/>
              <w:bottom w:val="single" w:sz="4" w:space="0" w:color="auto"/>
            </w:tcBorders>
            <w:vAlign w:val="center"/>
          </w:tcPr>
          <w:p w14:paraId="0B3F73AC" w14:textId="77777777" w:rsidR="002F6B2E" w:rsidRPr="00A11784" w:rsidRDefault="00B27CF8" w:rsidP="00F60667">
            <w:pPr>
              <w:ind w:left="311" w:hanging="284"/>
              <w:rPr>
                <w:rFonts w:ascii="GHEA Grapalat" w:hAnsi="GHEA Grapalat"/>
                <w:sz w:val="20"/>
                <w:szCs w:val="20"/>
              </w:rPr>
            </w:pPr>
            <w:r>
              <w:rPr>
                <w:rFonts w:ascii="GHEA Grapalat" w:hAnsi="GHEA Grapalat" w:cs="Times New Roman"/>
                <w:sz w:val="20"/>
                <w:szCs w:val="20"/>
                <w:lang w:val="hy-AM"/>
              </w:rPr>
              <w:t>4</w:t>
            </w:r>
            <w:r w:rsidR="002F6B2E">
              <w:rPr>
                <w:rFonts w:ascii="GHEA Grapalat" w:hAnsi="GHEA Grapalat" w:cs="Times New Roman"/>
                <w:sz w:val="20"/>
                <w:szCs w:val="20"/>
                <w:lang w:val="hy-AM"/>
              </w:rPr>
              <w:t xml:space="preserve">. </w:t>
            </w:r>
            <w:r w:rsidR="002F6B2E" w:rsidRPr="00A11784">
              <w:rPr>
                <w:rFonts w:ascii="GHEA Grapalat" w:hAnsi="GHEA Grapalat" w:cs="Times New Roman"/>
                <w:i/>
                <w:sz w:val="20"/>
                <w:szCs w:val="20"/>
              </w:rPr>
              <w:t>d</w:t>
            </w:r>
            <w:r w:rsidR="002F6B2E">
              <w:rPr>
                <w:rFonts w:ascii="GHEA Grapalat" w:hAnsi="GHEA Grapalat"/>
                <w:sz w:val="20"/>
                <w:szCs w:val="20"/>
              </w:rPr>
              <w:t xml:space="preserve"> </w:t>
            </w:r>
            <w:r w:rsidR="002F6B2E" w:rsidRPr="00BA0C3C">
              <w:rPr>
                <w:rFonts w:ascii="GHEA Grapalat" w:hAnsi="GHEA Grapalat"/>
                <w:sz w:val="20"/>
              </w:rPr>
              <w:t>–</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հեղույսի</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համար</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անցքի</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տրամագիծն</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է</w:t>
            </w:r>
            <w:r w:rsidR="002F6B2E" w:rsidRPr="00A11784">
              <w:rPr>
                <w:rFonts w:ascii="GHEA Grapalat" w:hAnsi="GHEA Grapalat"/>
                <w:sz w:val="20"/>
                <w:szCs w:val="20"/>
              </w:rPr>
              <w:t>,</w:t>
            </w:r>
          </w:p>
          <w:p w14:paraId="1C453712" w14:textId="77777777" w:rsidR="002F6B2E" w:rsidRPr="00A11784" w:rsidRDefault="00B27CF8" w:rsidP="00F60667">
            <w:pPr>
              <w:ind w:left="311" w:hanging="284"/>
              <w:rPr>
                <w:rFonts w:ascii="GHEA Grapalat" w:hAnsi="GHEA Grapalat"/>
                <w:color w:val="FF0000"/>
                <w:sz w:val="20"/>
                <w:szCs w:val="20"/>
              </w:rPr>
            </w:pPr>
            <w:r>
              <w:rPr>
                <w:rFonts w:ascii="GHEA Grapalat" w:hAnsi="GHEA Grapalat" w:cs="Times New Roman"/>
                <w:sz w:val="20"/>
                <w:szCs w:val="20"/>
                <w:lang w:val="hy-AM"/>
              </w:rPr>
              <w:t>5</w:t>
            </w:r>
            <w:r w:rsidR="002F6B2E">
              <w:rPr>
                <w:rFonts w:ascii="GHEA Grapalat" w:hAnsi="GHEA Grapalat" w:cs="Times New Roman"/>
                <w:sz w:val="20"/>
                <w:szCs w:val="20"/>
                <w:lang w:val="hy-AM"/>
              </w:rPr>
              <w:t xml:space="preserve">. </w:t>
            </w:r>
            <w:r w:rsidR="002F6B2E" w:rsidRPr="00A11784">
              <w:rPr>
                <w:rFonts w:ascii="GHEA Grapalat" w:hAnsi="GHEA Grapalat" w:cs="Times New Roman"/>
                <w:i/>
                <w:sz w:val="20"/>
                <w:szCs w:val="20"/>
              </w:rPr>
              <w:t>t</w:t>
            </w:r>
            <w:r w:rsidR="002F6B2E" w:rsidRPr="00A11784">
              <w:rPr>
                <w:rFonts w:ascii="GHEA Grapalat" w:hAnsi="GHEA Grapalat"/>
                <w:sz w:val="20"/>
                <w:szCs w:val="20"/>
              </w:rPr>
              <w:t xml:space="preserve"> </w:t>
            </w:r>
            <w:r w:rsidR="002F6B2E" w:rsidRPr="00BA0C3C">
              <w:rPr>
                <w:rFonts w:ascii="GHEA Grapalat" w:hAnsi="GHEA Grapalat"/>
                <w:sz w:val="20"/>
              </w:rPr>
              <w:t>–</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առավել</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բարակ</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արտաքին</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տարրի</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հաստությունն</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է</w:t>
            </w:r>
            <w:r w:rsidR="002F6B2E" w:rsidRPr="00A11784">
              <w:rPr>
                <w:rFonts w:ascii="GHEA Grapalat" w:hAnsi="GHEA Grapalat"/>
                <w:sz w:val="20"/>
                <w:szCs w:val="20"/>
              </w:rPr>
              <w:t>,</w:t>
            </w:r>
          </w:p>
          <w:p w14:paraId="265E801D" w14:textId="77777777" w:rsidR="002F6B2E" w:rsidRPr="00A11784" w:rsidRDefault="00B27CF8" w:rsidP="00F60667">
            <w:pPr>
              <w:ind w:left="311" w:hanging="284"/>
              <w:rPr>
                <w:rFonts w:ascii="GHEA Grapalat" w:hAnsi="GHEA Grapalat"/>
                <w:color w:val="FF0000"/>
                <w:sz w:val="20"/>
              </w:rPr>
            </w:pPr>
            <w:r>
              <w:rPr>
                <w:rFonts w:ascii="GHEA Grapalat" w:hAnsi="GHEA Grapalat" w:cs="Times New Roman"/>
                <w:sz w:val="20"/>
                <w:szCs w:val="20"/>
                <w:lang w:val="hy-AM"/>
              </w:rPr>
              <w:t>6</w:t>
            </w:r>
            <w:r w:rsidR="002F6B2E">
              <w:rPr>
                <w:rFonts w:ascii="GHEA Grapalat" w:hAnsi="GHEA Grapalat" w:cs="Times New Roman"/>
                <w:sz w:val="20"/>
                <w:szCs w:val="20"/>
                <w:lang w:val="hy-AM"/>
              </w:rPr>
              <w:t xml:space="preserve">. </w:t>
            </w:r>
            <w:r w:rsidR="002F6B2E" w:rsidRPr="00A11784">
              <w:rPr>
                <w:rFonts w:ascii="GHEA Grapalat" w:hAnsi="GHEA Grapalat" w:cs="Times New Roman"/>
                <w:i/>
                <w:sz w:val="20"/>
                <w:szCs w:val="20"/>
              </w:rPr>
              <w:t>u</w:t>
            </w:r>
            <w:r w:rsidR="002F6B2E">
              <w:rPr>
                <w:rFonts w:ascii="GHEA Grapalat" w:hAnsi="GHEA Grapalat"/>
                <w:sz w:val="20"/>
                <w:szCs w:val="20"/>
              </w:rPr>
              <w:t xml:space="preserve"> </w:t>
            </w:r>
            <w:r w:rsidR="002F6B2E" w:rsidRPr="00BA0C3C">
              <w:rPr>
                <w:rFonts w:ascii="GHEA Grapalat" w:hAnsi="GHEA Grapalat"/>
                <w:sz w:val="20"/>
              </w:rPr>
              <w:t>–</w:t>
            </w:r>
            <w:r w:rsidR="002F6B2E" w:rsidRPr="00A11784">
              <w:rPr>
                <w:rFonts w:ascii="GHEA Grapalat" w:hAnsi="GHEA Grapalat"/>
                <w:color w:val="FF0000"/>
                <w:sz w:val="20"/>
                <w:szCs w:val="20"/>
              </w:rPr>
              <w:t xml:space="preserve"> </w:t>
            </w:r>
            <w:r w:rsidR="002F6B2E" w:rsidRPr="00A11784">
              <w:rPr>
                <w:rFonts w:ascii="GHEA Grapalat" w:hAnsi="GHEA Grapalat"/>
                <w:sz w:val="20"/>
                <w:szCs w:val="20"/>
                <w:lang w:val="en-US"/>
              </w:rPr>
              <w:t>ճիգին</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ուղղահայ</w:t>
            </w:r>
            <w:r w:rsidR="002F6B2E">
              <w:rPr>
                <w:rFonts w:ascii="GHEA Grapalat" w:hAnsi="GHEA Grapalat"/>
                <w:sz w:val="20"/>
                <w:szCs w:val="20"/>
                <w:lang w:val="en-US"/>
              </w:rPr>
              <w:t>ա</w:t>
            </w:r>
            <w:r w:rsidR="002F6B2E" w:rsidRPr="00A11784">
              <w:rPr>
                <w:rFonts w:ascii="GHEA Grapalat" w:hAnsi="GHEA Grapalat"/>
                <w:sz w:val="20"/>
                <w:szCs w:val="20"/>
                <w:lang w:val="en-US"/>
              </w:rPr>
              <w:t>ց</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անցքերի</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շարքերի</w:t>
            </w:r>
            <w:r w:rsidR="002F6B2E" w:rsidRPr="00A11784">
              <w:rPr>
                <w:rFonts w:ascii="GHEA Grapalat" w:hAnsi="GHEA Grapalat"/>
                <w:sz w:val="20"/>
                <w:szCs w:val="20"/>
              </w:rPr>
              <w:t xml:space="preserve"> </w:t>
            </w:r>
            <w:r w:rsidR="002F6B2E" w:rsidRPr="00A11784">
              <w:rPr>
                <w:rFonts w:ascii="GHEA Grapalat" w:hAnsi="GHEA Grapalat"/>
                <w:sz w:val="20"/>
                <w:szCs w:val="20"/>
                <w:lang w:val="en-US"/>
              </w:rPr>
              <w:t>միջև</w:t>
            </w:r>
            <w:r w:rsidR="002F6B2E" w:rsidRPr="00A11784">
              <w:rPr>
                <w:rFonts w:ascii="GHEA Grapalat" w:hAnsi="GHEA Grapalat"/>
                <w:sz w:val="20"/>
                <w:szCs w:val="20"/>
              </w:rPr>
              <w:t xml:space="preserve"> հեռավորությունն է:</w:t>
            </w:r>
          </w:p>
          <w:p w14:paraId="12659275" w14:textId="77777777" w:rsidR="002F6B2E" w:rsidRPr="00BA0C3C" w:rsidRDefault="00B27CF8" w:rsidP="00F60667">
            <w:pPr>
              <w:ind w:left="311" w:hanging="284"/>
              <w:jc w:val="both"/>
              <w:rPr>
                <w:rFonts w:ascii="GHEA Grapalat" w:hAnsi="GHEA Grapalat"/>
                <w:color w:val="FF0000"/>
                <w:sz w:val="20"/>
                <w:szCs w:val="20"/>
              </w:rPr>
            </w:pPr>
            <w:r>
              <w:rPr>
                <w:rFonts w:ascii="GHEA Grapalat" w:hAnsi="GHEA Grapalat" w:cs="Sylfaen"/>
                <w:sz w:val="20"/>
                <w:szCs w:val="20"/>
                <w:lang w:val="hy-AM"/>
              </w:rPr>
              <w:t>7</w:t>
            </w:r>
            <w:r w:rsidR="002F6B2E">
              <w:rPr>
                <w:rFonts w:ascii="GHEA Grapalat" w:hAnsi="GHEA Grapalat" w:cs="Sylfaen"/>
                <w:sz w:val="20"/>
                <w:szCs w:val="20"/>
                <w:lang w:val="hy-AM"/>
              </w:rPr>
              <w:t xml:space="preserve">. </w:t>
            </w:r>
            <w:r w:rsidR="002F6B2E" w:rsidRPr="00BA0C3C">
              <w:rPr>
                <w:rFonts w:ascii="GHEA Grapalat" w:hAnsi="GHEA Grapalat" w:cs="Sylfaen"/>
                <w:sz w:val="20"/>
                <w:szCs w:val="20"/>
                <w:lang w:val="en-US"/>
              </w:rPr>
              <w:t>Անցքերի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տրամագիծը</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պետք</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է</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ընդունել</w:t>
            </w:r>
            <w:r w:rsidR="002F6B2E" w:rsidRPr="00BA0C3C">
              <w:rPr>
                <w:rFonts w:ascii="GHEA Grapalat" w:hAnsi="GHEA Grapalat"/>
                <w:sz w:val="20"/>
                <w:szCs w:val="20"/>
              </w:rPr>
              <w:t xml:space="preserve">. А </w:t>
            </w:r>
            <w:r w:rsidR="002F6B2E" w:rsidRPr="00BA0C3C">
              <w:rPr>
                <w:rFonts w:ascii="GHEA Grapalat" w:hAnsi="GHEA Grapalat"/>
                <w:sz w:val="20"/>
                <w:szCs w:val="20"/>
                <w:lang w:val="en-US"/>
              </w:rPr>
              <w:t>ճշտության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դասի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հեղույսների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համար՝</w:t>
            </w:r>
            <w:r w:rsidR="002F6B2E" w:rsidRPr="00BA0C3C">
              <w:rPr>
                <w:rFonts w:ascii="GHEA Grapalat" w:hAnsi="GHEA Grapalat"/>
                <w:sz w:val="20"/>
                <w:szCs w:val="20"/>
              </w:rPr>
              <w:t xml:space="preserve"> </w:t>
            </w:r>
            <w:r w:rsidR="002F6B2E" w:rsidRPr="00BA0C3C">
              <w:rPr>
                <w:rFonts w:ascii="GHEA Grapalat" w:hAnsi="GHEA Grapalat" w:cs="Times New Roman"/>
                <w:i/>
                <w:sz w:val="20"/>
                <w:szCs w:val="20"/>
              </w:rPr>
              <w:t>d</w:t>
            </w:r>
            <w:r w:rsidR="002F6B2E" w:rsidRPr="00BA0C3C">
              <w:rPr>
                <w:rFonts w:ascii="GHEA Grapalat" w:hAnsi="GHEA Grapalat"/>
                <w:sz w:val="20"/>
                <w:szCs w:val="20"/>
              </w:rPr>
              <w:t xml:space="preserve"> </w:t>
            </w:r>
            <w:r w:rsidR="002F6B2E" w:rsidRPr="00BA0C3C">
              <w:rPr>
                <w:rFonts w:ascii="GHEA Grapalat" w:hAnsi="GHEA Grapalat" w:cs="Times New Roman"/>
                <w:sz w:val="20"/>
                <w:szCs w:val="20"/>
              </w:rPr>
              <w:t>=</w:t>
            </w:r>
            <w:r w:rsidR="002F6B2E" w:rsidRPr="00BA0C3C">
              <w:rPr>
                <w:rFonts w:ascii="GHEA Grapalat" w:hAnsi="GHEA Grapalat"/>
                <w:sz w:val="20"/>
                <w:szCs w:val="20"/>
              </w:rPr>
              <w:t xml:space="preserve"> </w:t>
            </w:r>
            <w:r w:rsidR="002F6B2E" w:rsidRPr="00BA0C3C">
              <w:rPr>
                <w:rFonts w:ascii="GHEA Grapalat" w:hAnsi="GHEA Grapalat" w:cs="Times New Roman"/>
                <w:i/>
                <w:sz w:val="20"/>
                <w:szCs w:val="20"/>
              </w:rPr>
              <w:t>d</w:t>
            </w:r>
            <w:r w:rsidR="002F6B2E" w:rsidRPr="00BA0C3C">
              <w:rPr>
                <w:rFonts w:ascii="GHEA Grapalat" w:hAnsi="GHEA Grapalat" w:cs="Times New Roman"/>
                <w:i/>
                <w:sz w:val="20"/>
                <w:szCs w:val="20"/>
                <w:vertAlign w:val="subscript"/>
              </w:rPr>
              <w:t>b</w:t>
            </w:r>
            <w:r w:rsidR="002F6B2E" w:rsidRPr="00BA0C3C">
              <w:rPr>
                <w:rFonts w:ascii="GHEA Grapalat" w:hAnsi="GHEA Grapalat"/>
                <w:sz w:val="20"/>
                <w:szCs w:val="20"/>
              </w:rPr>
              <w:t>,</w:t>
            </w:r>
            <w:r w:rsidR="002F6B2E" w:rsidRPr="00BA0C3C">
              <w:rPr>
                <w:rFonts w:ascii="GHEA Grapalat" w:hAnsi="GHEA Grapalat"/>
                <w:color w:val="FF0000"/>
                <w:sz w:val="20"/>
                <w:szCs w:val="20"/>
              </w:rPr>
              <w:t xml:space="preserve"> </w:t>
            </w:r>
            <w:r w:rsidR="005E646E" w:rsidRPr="005E646E">
              <w:rPr>
                <w:rFonts w:ascii="GHEA Grapalat" w:hAnsi="GHEA Grapalat"/>
                <w:sz w:val="20"/>
                <w:szCs w:val="20"/>
                <w:lang w:val="en-US"/>
              </w:rPr>
              <w:t>օդային</w:t>
            </w:r>
            <w:r w:rsidR="005E646E" w:rsidRPr="005E646E">
              <w:rPr>
                <w:rFonts w:ascii="GHEA Grapalat" w:hAnsi="GHEA Grapalat"/>
                <w:sz w:val="20"/>
                <w:szCs w:val="20"/>
              </w:rPr>
              <w:t xml:space="preserve"> </w:t>
            </w:r>
            <w:r w:rsidR="005E646E" w:rsidRPr="005E646E">
              <w:rPr>
                <w:rFonts w:ascii="GHEA Grapalat" w:hAnsi="GHEA Grapalat"/>
                <w:sz w:val="20"/>
                <w:szCs w:val="20"/>
                <w:lang w:val="en-US"/>
              </w:rPr>
              <w:t>գծեր</w:t>
            </w:r>
            <w:r w:rsidR="005E646E">
              <w:rPr>
                <w:rFonts w:ascii="GHEA Grapalat" w:hAnsi="GHEA Grapalat"/>
                <w:sz w:val="20"/>
                <w:szCs w:val="20"/>
                <w:lang w:val="en-US"/>
              </w:rPr>
              <w:t>ի</w:t>
            </w:r>
            <w:r w:rsidR="002F6B2E" w:rsidRPr="00BA0C3C">
              <w:rPr>
                <w:rFonts w:ascii="GHEA Grapalat" w:hAnsi="GHEA Grapalat"/>
                <w:sz w:val="20"/>
                <w:szCs w:val="20"/>
              </w:rPr>
              <w:t xml:space="preserve">, </w:t>
            </w:r>
            <w:r w:rsidR="005D2D5D" w:rsidRPr="005D2D5D">
              <w:rPr>
                <w:rFonts w:ascii="GHEA Grapalat" w:hAnsi="GHEA Grapalat"/>
                <w:sz w:val="20"/>
                <w:szCs w:val="20"/>
              </w:rPr>
              <w:t>բաց բաշխիչ սարք</w:t>
            </w:r>
            <w:r w:rsidR="005D2D5D">
              <w:rPr>
                <w:rFonts w:ascii="GHEA Grapalat" w:hAnsi="GHEA Grapalat"/>
                <w:sz w:val="20"/>
                <w:szCs w:val="20"/>
                <w:lang w:val="en-US"/>
              </w:rPr>
              <w:t>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և</w:t>
            </w:r>
            <w:r w:rsidR="002F6B2E" w:rsidRPr="00BA0C3C">
              <w:rPr>
                <w:rFonts w:ascii="GHEA Grapalat" w:hAnsi="GHEA Grapalat"/>
                <w:sz w:val="20"/>
                <w:szCs w:val="20"/>
              </w:rPr>
              <w:t xml:space="preserve"> </w:t>
            </w:r>
            <w:r w:rsidR="005E646E" w:rsidRPr="005E646E">
              <w:rPr>
                <w:rFonts w:ascii="GHEA Grapalat" w:hAnsi="GHEA Grapalat"/>
                <w:sz w:val="20"/>
                <w:szCs w:val="20"/>
              </w:rPr>
              <w:t>հպումային ցանց</w:t>
            </w:r>
            <w:r w:rsidR="005E646E">
              <w:rPr>
                <w:rFonts w:ascii="GHEA Grapalat" w:hAnsi="GHEA Grapalat"/>
                <w:sz w:val="20"/>
                <w:szCs w:val="20"/>
                <w:lang w:val="en-US"/>
              </w:rPr>
              <w:t>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հենարանների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կոնստրուկցիաներում</w:t>
            </w:r>
            <w:r w:rsidR="002F6B2E" w:rsidRPr="00BA0C3C">
              <w:rPr>
                <w:rFonts w:ascii="GHEA Grapalat" w:hAnsi="GHEA Grapalat"/>
                <w:color w:val="FF0000"/>
                <w:sz w:val="20"/>
                <w:szCs w:val="20"/>
              </w:rPr>
              <w:t xml:space="preserve"> </w:t>
            </w:r>
            <w:r w:rsidR="002F6B2E" w:rsidRPr="00BA0C3C">
              <w:rPr>
                <w:rFonts w:ascii="GHEA Grapalat" w:hAnsi="GHEA Grapalat"/>
                <w:sz w:val="20"/>
                <w:szCs w:val="20"/>
                <w:lang w:val="en-US"/>
              </w:rPr>
              <w:t>B</w:t>
            </w:r>
            <w:r w:rsidR="002F6B2E" w:rsidRPr="00BA0C3C">
              <w:rPr>
                <w:rFonts w:ascii="Courier New" w:hAnsi="Courier New" w:cs="Courier New"/>
                <w:sz w:val="20"/>
                <w:szCs w:val="20"/>
                <w:lang w:val="en-US"/>
              </w:rPr>
              <w:t> </w:t>
            </w:r>
            <w:r w:rsidR="002F6B2E" w:rsidRPr="00BA0C3C">
              <w:rPr>
                <w:rFonts w:ascii="GHEA Grapalat" w:hAnsi="GHEA Grapalat"/>
                <w:sz w:val="20"/>
                <w:szCs w:val="20"/>
                <w:lang w:val="en-US"/>
              </w:rPr>
              <w:t>ճշտության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դասի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հեղույսների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համար՝</w:t>
            </w:r>
            <w:r w:rsidR="002F6B2E" w:rsidRPr="00BA0C3C">
              <w:rPr>
                <w:rFonts w:ascii="GHEA Grapalat" w:hAnsi="GHEA Grapalat"/>
                <w:color w:val="FF0000"/>
                <w:sz w:val="20"/>
                <w:szCs w:val="20"/>
              </w:rPr>
              <w:t xml:space="preserve"> </w:t>
            </w:r>
            <w:r w:rsidR="002F6B2E" w:rsidRPr="00BA0C3C">
              <w:rPr>
                <w:rFonts w:ascii="GHEA Grapalat" w:hAnsi="GHEA Grapalat" w:cs="Times New Roman"/>
                <w:i/>
                <w:sz w:val="20"/>
                <w:szCs w:val="20"/>
              </w:rPr>
              <w:t>d</w:t>
            </w:r>
            <w:r w:rsidR="002F6B2E" w:rsidRPr="00BA0C3C">
              <w:rPr>
                <w:rFonts w:ascii="Courier New" w:hAnsi="Courier New" w:cs="Courier New"/>
                <w:sz w:val="20"/>
                <w:szCs w:val="20"/>
              </w:rPr>
              <w:t> </w:t>
            </w:r>
            <w:r w:rsidR="002F6B2E" w:rsidRPr="00BA0C3C">
              <w:rPr>
                <w:rFonts w:ascii="GHEA Grapalat" w:hAnsi="GHEA Grapalat" w:cs="Times New Roman"/>
                <w:sz w:val="20"/>
                <w:szCs w:val="20"/>
              </w:rPr>
              <w:t>=</w:t>
            </w:r>
            <w:r w:rsidR="002F6B2E" w:rsidRPr="00BA0C3C">
              <w:rPr>
                <w:rFonts w:ascii="Courier New" w:hAnsi="Courier New" w:cs="Courier New"/>
                <w:sz w:val="20"/>
                <w:szCs w:val="20"/>
              </w:rPr>
              <w:t> </w:t>
            </w:r>
            <w:r w:rsidR="002F6B2E" w:rsidRPr="00BA0C3C">
              <w:rPr>
                <w:rFonts w:ascii="GHEA Grapalat" w:hAnsi="GHEA Grapalat" w:cs="Times New Roman"/>
                <w:i/>
                <w:sz w:val="20"/>
                <w:szCs w:val="20"/>
              </w:rPr>
              <w:t>d</w:t>
            </w:r>
            <w:r w:rsidR="002F6B2E" w:rsidRPr="00BA0C3C">
              <w:rPr>
                <w:rFonts w:ascii="GHEA Grapalat" w:hAnsi="GHEA Grapalat" w:cs="Times New Roman"/>
                <w:i/>
                <w:sz w:val="20"/>
                <w:szCs w:val="20"/>
                <w:vertAlign w:val="subscript"/>
              </w:rPr>
              <w:t>b</w:t>
            </w:r>
            <w:r w:rsidR="002F6B2E" w:rsidRPr="00BA0C3C">
              <w:rPr>
                <w:rFonts w:ascii="GHEA Grapalat" w:hAnsi="GHEA Grapalat"/>
                <w:sz w:val="20"/>
                <w:szCs w:val="20"/>
              </w:rPr>
              <w:t xml:space="preserve"> + 1 </w:t>
            </w:r>
            <w:r w:rsidR="002F6B2E" w:rsidRPr="00BA0C3C">
              <w:rPr>
                <w:rFonts w:ascii="GHEA Grapalat" w:hAnsi="GHEA Grapalat"/>
                <w:sz w:val="20"/>
                <w:szCs w:val="20"/>
                <w:lang w:val="en-US"/>
              </w:rPr>
              <w:t>մմ</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մնացած</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դեպքերում՝</w:t>
            </w:r>
            <w:r w:rsidR="002F6B2E" w:rsidRPr="00BA0C3C">
              <w:rPr>
                <w:rFonts w:ascii="GHEA Grapalat" w:hAnsi="GHEA Grapalat"/>
                <w:color w:val="FF0000"/>
                <w:sz w:val="20"/>
                <w:szCs w:val="20"/>
              </w:rPr>
              <w:t xml:space="preserve"> </w:t>
            </w:r>
            <w:r w:rsidR="002F6B2E" w:rsidRPr="00BA0C3C">
              <w:rPr>
                <w:rFonts w:ascii="GHEA Grapalat" w:hAnsi="GHEA Grapalat" w:cs="Times New Roman"/>
                <w:i/>
                <w:sz w:val="20"/>
                <w:szCs w:val="20"/>
              </w:rPr>
              <w:t>d</w:t>
            </w:r>
            <w:r w:rsidR="002F6B2E">
              <w:rPr>
                <w:rFonts w:ascii="Courier New" w:hAnsi="Courier New" w:cs="Courier New"/>
                <w:sz w:val="20"/>
                <w:szCs w:val="20"/>
                <w:lang w:val="en-US"/>
              </w:rPr>
              <w:t> </w:t>
            </w:r>
            <w:r w:rsidR="002F6B2E" w:rsidRPr="00BA0C3C">
              <w:rPr>
                <w:rFonts w:ascii="GHEA Grapalat" w:hAnsi="GHEA Grapalat" w:cs="Times New Roman"/>
                <w:sz w:val="20"/>
                <w:szCs w:val="20"/>
              </w:rPr>
              <w:t>=</w:t>
            </w:r>
            <w:r w:rsidR="002F6B2E">
              <w:rPr>
                <w:rFonts w:ascii="Courier New" w:hAnsi="Courier New" w:cs="Courier New"/>
                <w:sz w:val="20"/>
                <w:szCs w:val="20"/>
                <w:lang w:val="en-US"/>
              </w:rPr>
              <w:t> </w:t>
            </w:r>
            <w:r w:rsidR="002F6B2E" w:rsidRPr="00BA0C3C">
              <w:rPr>
                <w:rFonts w:ascii="GHEA Grapalat" w:hAnsi="GHEA Grapalat" w:cs="Times New Roman"/>
                <w:i/>
                <w:sz w:val="20"/>
                <w:szCs w:val="20"/>
              </w:rPr>
              <w:t>d</w:t>
            </w:r>
            <w:r w:rsidR="002F6B2E" w:rsidRPr="00BA0C3C">
              <w:rPr>
                <w:rFonts w:ascii="GHEA Grapalat" w:hAnsi="GHEA Grapalat" w:cs="Times New Roman"/>
                <w:i/>
                <w:sz w:val="20"/>
                <w:szCs w:val="20"/>
                <w:vertAlign w:val="subscript"/>
              </w:rPr>
              <w:t>b</w:t>
            </w:r>
            <w:r w:rsidR="002F6B2E" w:rsidRPr="00BA0C3C">
              <w:rPr>
                <w:rFonts w:ascii="GHEA Grapalat" w:hAnsi="GHEA Grapalat"/>
                <w:sz w:val="20"/>
                <w:szCs w:val="20"/>
              </w:rPr>
              <w:t xml:space="preserve"> + (1, 2 </w:t>
            </w:r>
            <w:r w:rsidR="002F6B2E" w:rsidRPr="00BA0C3C">
              <w:rPr>
                <w:rFonts w:ascii="GHEA Grapalat" w:hAnsi="GHEA Grapalat"/>
                <w:sz w:val="20"/>
                <w:szCs w:val="20"/>
                <w:lang w:val="en-US"/>
              </w:rPr>
              <w:t>կամ</w:t>
            </w:r>
            <w:r w:rsidR="002F6B2E" w:rsidRPr="00BA0C3C">
              <w:rPr>
                <w:rFonts w:ascii="GHEA Grapalat" w:hAnsi="GHEA Grapalat"/>
                <w:sz w:val="20"/>
                <w:szCs w:val="20"/>
              </w:rPr>
              <w:t xml:space="preserve"> 3 </w:t>
            </w:r>
            <w:r w:rsidR="002F6B2E" w:rsidRPr="00BA0C3C">
              <w:rPr>
                <w:rFonts w:ascii="GHEA Grapalat" w:hAnsi="GHEA Grapalat"/>
                <w:sz w:val="20"/>
                <w:szCs w:val="20"/>
                <w:lang w:val="en-US"/>
              </w:rPr>
              <w:t>մմ</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որտեղ</w:t>
            </w:r>
            <w:r w:rsidR="002F6B2E" w:rsidRPr="00BA0C3C">
              <w:rPr>
                <w:rFonts w:ascii="GHEA Grapalat" w:hAnsi="GHEA Grapalat"/>
                <w:sz w:val="20"/>
                <w:szCs w:val="20"/>
              </w:rPr>
              <w:t xml:space="preserve"> </w:t>
            </w:r>
            <w:r w:rsidR="002F6B2E" w:rsidRPr="00BA0C3C">
              <w:rPr>
                <w:rFonts w:ascii="GHEA Grapalat" w:hAnsi="GHEA Grapalat" w:cs="Times New Roman"/>
                <w:i/>
                <w:sz w:val="20"/>
                <w:szCs w:val="20"/>
              </w:rPr>
              <w:t>d</w:t>
            </w:r>
            <w:r w:rsidR="002F6B2E" w:rsidRPr="00BA0C3C">
              <w:rPr>
                <w:rFonts w:ascii="GHEA Grapalat" w:hAnsi="GHEA Grapalat" w:cs="Times New Roman"/>
                <w:i/>
                <w:sz w:val="20"/>
                <w:szCs w:val="20"/>
                <w:vertAlign w:val="subscript"/>
              </w:rPr>
              <w:t>b</w:t>
            </w:r>
            <w:r w:rsidR="002F6B2E" w:rsidRPr="00BA0C3C">
              <w:rPr>
                <w:rFonts w:ascii="GHEA Grapalat" w:hAnsi="GHEA Grapalat"/>
                <w:sz w:val="20"/>
                <w:szCs w:val="20"/>
              </w:rPr>
              <w:t xml:space="preserve"> -</w:t>
            </w:r>
            <w:r w:rsidR="002F6B2E">
              <w:rPr>
                <w:rFonts w:ascii="GHEA Grapalat" w:hAnsi="GHEA Grapalat"/>
                <w:sz w:val="20"/>
                <w:szCs w:val="20"/>
                <w:lang w:val="en-US"/>
              </w:rPr>
              <w:t>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հեղույսի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տրամագիծն</w:t>
            </w:r>
            <w:r w:rsidR="002F6B2E">
              <w:rPr>
                <w:rFonts w:ascii="Calibri" w:hAnsi="Calibri"/>
                <w:sz w:val="20"/>
                <w:szCs w:val="20"/>
                <w:lang w:val="en-US"/>
              </w:rPr>
              <w:t> </w:t>
            </w:r>
            <w:r w:rsidR="002F6B2E" w:rsidRPr="00BA0C3C">
              <w:rPr>
                <w:rFonts w:ascii="GHEA Grapalat" w:hAnsi="GHEA Grapalat"/>
                <w:sz w:val="20"/>
                <w:szCs w:val="20"/>
                <w:lang w:val="en-US"/>
              </w:rPr>
              <w:t>է</w:t>
            </w:r>
            <w:r w:rsidR="002F6B2E" w:rsidRPr="00BA0C3C">
              <w:rPr>
                <w:rFonts w:ascii="GHEA Grapalat" w:hAnsi="GHEA Grapalat"/>
                <w:sz w:val="20"/>
                <w:szCs w:val="20"/>
              </w:rPr>
              <w:t>:</w:t>
            </w:r>
          </w:p>
          <w:p w14:paraId="5DB055A3" w14:textId="77777777" w:rsidR="002F6B2E" w:rsidRPr="00BA0C3C" w:rsidRDefault="00B27CF8" w:rsidP="00F60667">
            <w:pPr>
              <w:ind w:left="311" w:hanging="284"/>
              <w:jc w:val="both"/>
              <w:rPr>
                <w:rFonts w:ascii="GHEA Grapalat" w:hAnsi="GHEA Grapalat"/>
                <w:color w:val="FF0000"/>
                <w:sz w:val="20"/>
                <w:szCs w:val="20"/>
              </w:rPr>
            </w:pPr>
            <w:r>
              <w:rPr>
                <w:rFonts w:ascii="GHEA Grapalat" w:hAnsi="GHEA Grapalat" w:cs="Sylfaen"/>
                <w:sz w:val="20"/>
                <w:szCs w:val="20"/>
                <w:lang w:val="hy-AM"/>
              </w:rPr>
              <w:t>8</w:t>
            </w:r>
            <w:r w:rsidR="002F6B2E">
              <w:rPr>
                <w:rFonts w:ascii="GHEA Grapalat" w:hAnsi="GHEA Grapalat" w:cs="Sylfaen"/>
                <w:sz w:val="20"/>
                <w:szCs w:val="20"/>
                <w:lang w:val="hy-AM"/>
              </w:rPr>
              <w:t>. </w:t>
            </w:r>
            <w:r w:rsidR="002F6B2E" w:rsidRPr="00BA0C3C">
              <w:rPr>
                <w:rFonts w:ascii="GHEA Grapalat" w:hAnsi="GHEA Grapalat" w:cs="Sylfaen"/>
                <w:sz w:val="20"/>
                <w:szCs w:val="20"/>
                <w:lang w:val="en-US"/>
              </w:rPr>
              <w:t>Մինչև</w:t>
            </w:r>
            <w:r w:rsidR="002F6B2E" w:rsidRPr="00BA0C3C">
              <w:rPr>
                <w:rFonts w:ascii="GHEA Grapalat" w:hAnsi="GHEA Grapalat"/>
                <w:sz w:val="20"/>
                <w:szCs w:val="20"/>
              </w:rPr>
              <w:t xml:space="preserve"> 6 </w:t>
            </w:r>
            <w:r w:rsidR="002F6B2E" w:rsidRPr="00BA0C3C">
              <w:rPr>
                <w:rFonts w:ascii="GHEA Grapalat" w:hAnsi="GHEA Grapalat"/>
                <w:sz w:val="20"/>
                <w:szCs w:val="20"/>
                <w:lang w:val="en-US"/>
              </w:rPr>
              <w:t>մմ</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տարրերի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հաստության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դեպքում</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մինչև</w:t>
            </w:r>
            <w:r w:rsidR="002F6B2E" w:rsidRPr="00BA0C3C">
              <w:rPr>
                <w:rFonts w:ascii="GHEA Grapalat" w:hAnsi="GHEA Grapalat"/>
                <w:sz w:val="20"/>
                <w:szCs w:val="20"/>
              </w:rPr>
              <w:t xml:space="preserve"> 375</w:t>
            </w:r>
            <w:r w:rsidR="005E646E">
              <w:rPr>
                <w:rFonts w:ascii="Calibri" w:hAnsi="Calibri"/>
                <w:sz w:val="20"/>
                <w:szCs w:val="20"/>
                <w:lang w:val="en-US"/>
              </w:rPr>
              <w:t> </w:t>
            </w:r>
            <w:r w:rsidR="002F6B2E" w:rsidRPr="00BA0C3C">
              <w:rPr>
                <w:rFonts w:ascii="GHEA Grapalat" w:hAnsi="GHEA Grapalat"/>
                <w:sz w:val="20"/>
                <w:szCs w:val="20"/>
                <w:lang w:val="en-US"/>
              </w:rPr>
              <w:t>Ն</w:t>
            </w:r>
            <w:r w:rsidR="002F6B2E" w:rsidRPr="00BA0C3C">
              <w:rPr>
                <w:rFonts w:ascii="GHEA Grapalat" w:hAnsi="GHEA Grapalat"/>
                <w:sz w:val="20"/>
                <w:szCs w:val="20"/>
              </w:rPr>
              <w:t>/</w:t>
            </w:r>
            <w:r w:rsidR="002F6B2E" w:rsidRPr="00BA0C3C">
              <w:rPr>
                <w:rFonts w:ascii="GHEA Grapalat" w:hAnsi="GHEA Grapalat"/>
                <w:sz w:val="20"/>
                <w:szCs w:val="20"/>
                <w:lang w:val="en-US"/>
              </w:rPr>
              <w:t>մմ</w:t>
            </w:r>
            <w:r w:rsidR="002F6B2E" w:rsidRPr="00BA0C3C">
              <w:rPr>
                <w:rFonts w:ascii="GHEA Grapalat" w:hAnsi="GHEA Grapalat"/>
                <w:sz w:val="20"/>
                <w:szCs w:val="20"/>
                <w:vertAlign w:val="superscript"/>
              </w:rPr>
              <w:t>2</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հոսունության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սահմանով</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պողպատ</w:t>
            </w:r>
            <w:r w:rsidR="002F6B2E">
              <w:rPr>
                <w:rFonts w:ascii="GHEA Grapalat" w:hAnsi="GHEA Grapalat"/>
                <w:sz w:val="20"/>
                <w:szCs w:val="20"/>
                <w:lang w:val="en-US"/>
              </w:rPr>
              <w:t>ե</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վանդակի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տարրերի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շեղմույթների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և</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պահանգների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միահեղույս</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միացումներում</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բացառությամբ</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մշտական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ձգման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ա</w:t>
            </w:r>
            <w:r w:rsidR="002F6B2E">
              <w:rPr>
                <w:rFonts w:ascii="GHEA Grapalat" w:hAnsi="GHEA Grapalat"/>
                <w:sz w:val="20"/>
                <w:szCs w:val="20"/>
                <w:lang w:val="en-US"/>
              </w:rPr>
              <w:t>շ</w:t>
            </w:r>
            <w:r w:rsidR="002F6B2E" w:rsidRPr="00BA0C3C">
              <w:rPr>
                <w:rFonts w:ascii="GHEA Grapalat" w:hAnsi="GHEA Grapalat"/>
                <w:sz w:val="20"/>
                <w:szCs w:val="20"/>
                <w:lang w:val="en-US"/>
              </w:rPr>
              <w:t>խատողներ</w:t>
            </w:r>
            <w:r w:rsidR="002F6B2E">
              <w:rPr>
                <w:rFonts w:ascii="GHEA Grapalat" w:hAnsi="GHEA Grapalat"/>
                <w:sz w:val="20"/>
                <w:szCs w:val="20"/>
                <w:lang w:val="en-US"/>
              </w:rPr>
              <w:t>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ճիգի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երկայնքով</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տարրի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եզրից</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մինչև</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անցքի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կենտրոն</w:t>
            </w:r>
            <w:r w:rsidR="002F6B2E">
              <w:rPr>
                <w:rFonts w:ascii="GHEA Grapalat" w:hAnsi="GHEA Grapalat"/>
                <w:sz w:val="20"/>
                <w:szCs w:val="20"/>
              </w:rPr>
              <w:t>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ընկած</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հեռավորություն</w:t>
            </w:r>
            <w:r w:rsidR="002F6B2E">
              <w:rPr>
                <w:rFonts w:ascii="GHEA Grapalat" w:hAnsi="GHEA Grapalat"/>
                <w:sz w:val="20"/>
                <w:szCs w:val="20"/>
              </w:rPr>
              <w:t>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ընդունում</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են</w:t>
            </w:r>
            <w:r w:rsidR="002F6B2E" w:rsidRPr="00BA0C3C">
              <w:rPr>
                <w:rFonts w:ascii="GHEA Grapalat" w:hAnsi="GHEA Grapalat"/>
                <w:sz w:val="20"/>
                <w:szCs w:val="20"/>
              </w:rPr>
              <w:t xml:space="preserve"> 1,35</w:t>
            </w:r>
            <w:r w:rsidR="002F6B2E" w:rsidRPr="00BA0C3C">
              <w:rPr>
                <w:rFonts w:ascii="Courier New" w:hAnsi="Courier New" w:cs="Courier New"/>
                <w:sz w:val="20"/>
                <w:szCs w:val="20"/>
              </w:rPr>
              <w:t>∙</w:t>
            </w:r>
            <w:r w:rsidR="002F6B2E" w:rsidRPr="00BA0C3C">
              <w:rPr>
                <w:rFonts w:ascii="GHEA Grapalat" w:hAnsi="GHEA Grapalat" w:cs="Times New Roman"/>
                <w:i/>
                <w:sz w:val="20"/>
                <w:szCs w:val="20"/>
              </w:rPr>
              <w:t>d</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առանց</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թույլտվածքի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փոքրացման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կողմը</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տարրերի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պատրաստման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ընթացքում</w:t>
            </w:r>
            <w:r w:rsidR="002F6B2E" w:rsidRPr="00BA0C3C">
              <w:rPr>
                <w:rFonts w:ascii="GHEA Grapalat" w:hAnsi="GHEA Grapalat"/>
                <w:sz w:val="20"/>
                <w:szCs w:val="20"/>
              </w:rPr>
              <w:t>,</w:t>
            </w:r>
            <w:r w:rsidR="002F6B2E" w:rsidRPr="00BA0C3C">
              <w:rPr>
                <w:rFonts w:ascii="GHEA Grapalat" w:hAnsi="GHEA Grapalat"/>
                <w:color w:val="FF0000"/>
                <w:sz w:val="20"/>
                <w:szCs w:val="20"/>
              </w:rPr>
              <w:t xml:space="preserve"> </w:t>
            </w:r>
            <w:r w:rsidR="002F6B2E" w:rsidRPr="00BA0C3C">
              <w:rPr>
                <w:rFonts w:ascii="GHEA Grapalat" w:hAnsi="GHEA Grapalat"/>
                <w:sz w:val="20"/>
                <w:szCs w:val="20"/>
                <w:lang w:val="en-US"/>
              </w:rPr>
              <w:t>ինչի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մասին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պետք</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է</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նշել</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նախագծում</w:t>
            </w:r>
            <w:r w:rsidR="002F6B2E" w:rsidRPr="00BA0C3C">
              <w:rPr>
                <w:rFonts w:ascii="GHEA Grapalat" w:hAnsi="GHEA Grapalat"/>
                <w:sz w:val="20"/>
                <w:szCs w:val="20"/>
              </w:rPr>
              <w:t>):</w:t>
            </w:r>
          </w:p>
          <w:p w14:paraId="50D244D3" w14:textId="77777777" w:rsidR="002F6B2E" w:rsidRPr="00BA0C3C" w:rsidRDefault="009E485E" w:rsidP="00F60667">
            <w:pPr>
              <w:spacing w:after="60"/>
              <w:ind w:left="311" w:hanging="284"/>
              <w:jc w:val="both"/>
              <w:rPr>
                <w:rFonts w:ascii="GHEA Grapalat" w:hAnsi="GHEA Grapalat"/>
                <w:color w:val="FF0000"/>
                <w:sz w:val="20"/>
              </w:rPr>
            </w:pPr>
            <w:r>
              <w:rPr>
                <w:rFonts w:ascii="GHEA Grapalat" w:hAnsi="GHEA Grapalat" w:cs="Sylfaen"/>
                <w:sz w:val="20"/>
                <w:szCs w:val="20"/>
                <w:lang w:val="hy-AM"/>
              </w:rPr>
              <w:t>9</w:t>
            </w:r>
            <w:r w:rsidR="002F6B2E">
              <w:rPr>
                <w:rFonts w:ascii="GHEA Grapalat" w:hAnsi="GHEA Grapalat" w:cs="Sylfaen"/>
                <w:sz w:val="20"/>
                <w:szCs w:val="20"/>
                <w:lang w:val="hy-AM"/>
              </w:rPr>
              <w:t xml:space="preserve">. </w:t>
            </w:r>
            <w:r w:rsidR="002F6B2E" w:rsidRPr="00BA0C3C">
              <w:rPr>
                <w:rFonts w:ascii="GHEA Grapalat" w:hAnsi="GHEA Grapalat" w:cs="Sylfaen"/>
                <w:sz w:val="20"/>
                <w:szCs w:val="20"/>
                <w:lang w:val="en-US"/>
              </w:rPr>
              <w:t>Հեղույսների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շախմատաձև</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դասավորության</w:t>
            </w:r>
            <w:r w:rsidR="002F6B2E" w:rsidRPr="00BA0C3C">
              <w:rPr>
                <w:rFonts w:ascii="GHEA Grapalat" w:hAnsi="GHEA Grapalat"/>
                <w:sz w:val="20"/>
                <w:szCs w:val="20"/>
              </w:rPr>
              <w:t xml:space="preserve"> </w:t>
            </w:r>
            <w:r w:rsidR="002F6B2E">
              <w:rPr>
                <w:rFonts w:ascii="GHEA Grapalat" w:hAnsi="GHEA Grapalat"/>
                <w:sz w:val="20"/>
                <w:szCs w:val="20"/>
                <w:lang w:val="en-US"/>
              </w:rPr>
              <w:t>դեպքում</w:t>
            </w:r>
            <w:r w:rsidR="002F6B2E" w:rsidRPr="00BA0C3C">
              <w:rPr>
                <w:rFonts w:ascii="GHEA Grapalat" w:hAnsi="GHEA Grapalat"/>
                <w:color w:val="0070C0"/>
                <w:sz w:val="20"/>
                <w:szCs w:val="20"/>
              </w:rPr>
              <w:t xml:space="preserve"> </w:t>
            </w:r>
            <w:r w:rsidR="002F6B2E" w:rsidRPr="00BA0C3C">
              <w:rPr>
                <w:rFonts w:ascii="GHEA Grapalat" w:hAnsi="GHEA Grapalat"/>
                <w:sz w:val="20"/>
                <w:szCs w:val="20"/>
                <w:lang w:val="en-US"/>
              </w:rPr>
              <w:t>ոչ</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պակաս</w:t>
            </w:r>
            <w:r w:rsidR="002F6B2E" w:rsidRPr="006270AF">
              <w:rPr>
                <w:rFonts w:ascii="GHEA Grapalat" w:hAnsi="GHEA Grapalat"/>
                <w:sz w:val="20"/>
                <w:szCs w:val="20"/>
              </w:rPr>
              <w:t>,</w:t>
            </w:r>
            <w:r w:rsidR="002F6B2E" w:rsidRPr="00BA0C3C">
              <w:rPr>
                <w:rFonts w:ascii="GHEA Grapalat" w:hAnsi="GHEA Grapalat"/>
                <w:sz w:val="20"/>
                <w:szCs w:val="20"/>
              </w:rPr>
              <w:t xml:space="preserve"> քան </w:t>
            </w:r>
            <w:r w:rsidR="002F6B2E" w:rsidRPr="00BA0C3C">
              <w:rPr>
                <w:rFonts w:ascii="GHEA Grapalat" w:hAnsi="GHEA Grapalat"/>
                <w:sz w:val="20"/>
                <w:szCs w:val="20"/>
                <w:lang w:val="en-US"/>
              </w:rPr>
              <w:t>դիրք</w:t>
            </w:r>
            <w:r w:rsidR="002F6B2E" w:rsidRPr="00BA0C3C">
              <w:rPr>
                <w:rFonts w:ascii="GHEA Grapalat" w:hAnsi="GHEA Grapalat"/>
                <w:sz w:val="20"/>
                <w:szCs w:val="20"/>
              </w:rPr>
              <w:t xml:space="preserve"> 3-</w:t>
            </w:r>
            <w:r w:rsidR="002F6B2E" w:rsidRPr="00BA0C3C">
              <w:rPr>
                <w:rFonts w:ascii="GHEA Grapalat" w:hAnsi="GHEA Grapalat"/>
                <w:sz w:val="20"/>
                <w:szCs w:val="20"/>
                <w:lang w:val="en-US"/>
              </w:rPr>
              <w:t>ում</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նշված</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lastRenderedPageBreak/>
              <w:t>հեռավորության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վրա</w:t>
            </w:r>
            <w:r w:rsidR="002F6B2E" w:rsidRPr="00BA0C3C">
              <w:rPr>
                <w:rFonts w:ascii="GHEA Grapalat" w:hAnsi="GHEA Grapalat"/>
                <w:sz w:val="20"/>
                <w:szCs w:val="20"/>
              </w:rPr>
              <w:t>,</w:t>
            </w:r>
            <w:r w:rsidR="002F6B2E" w:rsidRPr="00BA0C3C">
              <w:rPr>
                <w:rFonts w:ascii="GHEA Grapalat" w:hAnsi="GHEA Grapalat"/>
                <w:color w:val="0070C0"/>
                <w:sz w:val="20"/>
                <w:szCs w:val="20"/>
              </w:rPr>
              <w:t xml:space="preserve"> </w:t>
            </w:r>
            <w:r w:rsidR="002F6B2E" w:rsidRPr="00BA0C3C">
              <w:rPr>
                <w:rFonts w:ascii="GHEA Grapalat" w:hAnsi="GHEA Grapalat" w:cs="Times New Roman"/>
                <w:i/>
                <w:sz w:val="20"/>
                <w:szCs w:val="20"/>
              </w:rPr>
              <w:t>A</w:t>
            </w:r>
            <w:r w:rsidR="002F6B2E" w:rsidRPr="00BA0C3C">
              <w:rPr>
                <w:rFonts w:ascii="GHEA Grapalat" w:hAnsi="GHEA Grapalat" w:cs="Times New Roman"/>
                <w:i/>
                <w:sz w:val="20"/>
                <w:szCs w:val="20"/>
                <w:vertAlign w:val="subscript"/>
              </w:rPr>
              <w:t>n</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տարրի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հատվածքը</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պետք</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է</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որոշվի</w:t>
            </w:r>
            <w:r w:rsidR="002F6B2E">
              <w:rPr>
                <w:rFonts w:ascii="GHEA Grapalat" w:hAnsi="GHEA Grapalat"/>
                <w:sz w:val="20"/>
                <w:szCs w:val="20"/>
                <w:lang w:val="en-US"/>
              </w:rPr>
              <w:t>՝</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հաշվի</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առնելով</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իր</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թուլացումներն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ա</w:t>
            </w:r>
            <w:r w:rsidR="002F6B2E">
              <w:rPr>
                <w:rFonts w:ascii="GHEA Grapalat" w:hAnsi="GHEA Grapalat"/>
                <w:sz w:val="20"/>
                <w:szCs w:val="20"/>
                <w:lang w:val="en-US"/>
              </w:rPr>
              <w:t>ն</w:t>
            </w:r>
            <w:r w:rsidR="002F6B2E" w:rsidRPr="00BA0C3C">
              <w:rPr>
                <w:rFonts w:ascii="GHEA Grapalat" w:hAnsi="GHEA Grapalat"/>
                <w:sz w:val="20"/>
                <w:szCs w:val="20"/>
                <w:lang w:val="en-US"/>
              </w:rPr>
              <w:t>ցքերից</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որոնք</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տեղաբաշխված</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են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մեկ</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հատվածքում</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ոչ</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զիգզագով</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ճիգին</w:t>
            </w:r>
            <w:r w:rsidR="002F6B2E" w:rsidRPr="00BA0C3C">
              <w:rPr>
                <w:rFonts w:ascii="GHEA Grapalat" w:hAnsi="GHEA Grapalat"/>
                <w:sz w:val="20"/>
                <w:szCs w:val="20"/>
              </w:rPr>
              <w:t xml:space="preserve"> </w:t>
            </w:r>
            <w:r w:rsidR="002F6B2E" w:rsidRPr="00BA0C3C">
              <w:rPr>
                <w:rFonts w:ascii="GHEA Grapalat" w:hAnsi="GHEA Grapalat"/>
                <w:sz w:val="20"/>
                <w:szCs w:val="20"/>
                <w:lang w:val="en-US"/>
              </w:rPr>
              <w:t>ուղղահայաց</w:t>
            </w:r>
            <w:r w:rsidR="002F6B2E" w:rsidRPr="00BA0C3C">
              <w:rPr>
                <w:rFonts w:ascii="GHEA Grapalat" w:hAnsi="GHEA Grapalat"/>
                <w:sz w:val="20"/>
                <w:szCs w:val="20"/>
              </w:rPr>
              <w:t>:</w:t>
            </w:r>
          </w:p>
        </w:tc>
      </w:tr>
      <w:tr w:rsidR="002F6B2E" w:rsidRPr="00651C19" w14:paraId="379541BD" w14:textId="77777777" w:rsidTr="00F60667">
        <w:trPr>
          <w:jc w:val="center"/>
        </w:trPr>
        <w:tc>
          <w:tcPr>
            <w:tcW w:w="9463" w:type="dxa"/>
            <w:gridSpan w:val="2"/>
            <w:tcBorders>
              <w:top w:val="single" w:sz="4" w:space="0" w:color="auto"/>
              <w:left w:val="nil"/>
              <w:bottom w:val="nil"/>
              <w:right w:val="nil"/>
            </w:tcBorders>
            <w:vAlign w:val="center"/>
          </w:tcPr>
          <w:p w14:paraId="04792BE2" w14:textId="77777777" w:rsidR="002F6B2E" w:rsidRPr="00651C19" w:rsidRDefault="002F6B2E" w:rsidP="00F60667">
            <w:pPr>
              <w:rPr>
                <w:rFonts w:ascii="GHEA Grapalat" w:hAnsi="GHEA Grapalat" w:cs="Times New Roman"/>
                <w:i/>
                <w:sz w:val="6"/>
                <w:szCs w:val="20"/>
              </w:rPr>
            </w:pPr>
          </w:p>
        </w:tc>
      </w:tr>
    </w:tbl>
    <w:p w14:paraId="7407B1D2" w14:textId="77777777" w:rsidR="002F6B2E" w:rsidRPr="00BC2C65" w:rsidRDefault="00CA06F8" w:rsidP="00CA06F8">
      <w:pPr>
        <w:shd w:val="clear" w:color="auto" w:fill="FFFFFF"/>
        <w:spacing w:before="240" w:after="120"/>
        <w:ind w:left="142"/>
        <w:jc w:val="center"/>
        <w:rPr>
          <w:rFonts w:ascii="GHEA Grapalat" w:hAnsi="GHEA Grapalat"/>
          <w:b/>
        </w:rPr>
      </w:pPr>
      <w:r w:rsidRPr="003A08A1">
        <w:rPr>
          <w:rFonts w:ascii="GHEA Grapalat" w:hAnsi="GHEA Grapalat"/>
          <w:b/>
          <w:spacing w:val="20"/>
        </w:rPr>
        <w:t xml:space="preserve">                                                                                         </w:t>
      </w:r>
      <w:r w:rsidR="002F6B2E" w:rsidRPr="00BC2C65">
        <w:rPr>
          <w:rFonts w:ascii="GHEA Grapalat" w:hAnsi="GHEA Grapalat"/>
          <w:b/>
          <w:spacing w:val="20"/>
          <w:lang w:val="en-US"/>
        </w:rPr>
        <w:t>Աղյուսակ</w:t>
      </w:r>
      <w:r w:rsidR="002F6B2E" w:rsidRPr="00BC2C65">
        <w:rPr>
          <w:rFonts w:ascii="GHEA Grapalat" w:hAnsi="GHEA Grapalat"/>
          <w:b/>
          <w:spacing w:val="20"/>
        </w:rPr>
        <w:t xml:space="preserve"> </w:t>
      </w:r>
      <w:r w:rsidR="002F6B2E" w:rsidRPr="00BC2C65">
        <w:rPr>
          <w:rFonts w:ascii="GHEA Grapalat" w:hAnsi="GHEA Grapalat"/>
          <w:b/>
        </w:rPr>
        <w:t>41</w:t>
      </w:r>
    </w:p>
    <w:tbl>
      <w:tblPr>
        <w:tblStyle w:val="TableGrid"/>
        <w:tblW w:w="0" w:type="auto"/>
        <w:jc w:val="center"/>
        <w:tblLook w:val="04A0" w:firstRow="1" w:lastRow="0" w:firstColumn="1" w:lastColumn="0" w:noHBand="0" w:noVBand="1"/>
      </w:tblPr>
      <w:tblGrid>
        <w:gridCol w:w="2122"/>
        <w:gridCol w:w="1603"/>
        <w:gridCol w:w="1914"/>
        <w:gridCol w:w="1914"/>
        <w:gridCol w:w="1915"/>
      </w:tblGrid>
      <w:tr w:rsidR="002F6B2E" w:rsidRPr="00BC2C65" w14:paraId="6F354704" w14:textId="77777777" w:rsidTr="005C6C5C">
        <w:trPr>
          <w:trHeight w:val="607"/>
          <w:jc w:val="center"/>
        </w:trPr>
        <w:tc>
          <w:tcPr>
            <w:tcW w:w="3725" w:type="dxa"/>
            <w:gridSpan w:val="2"/>
            <w:vAlign w:val="center"/>
          </w:tcPr>
          <w:p w14:paraId="663DAE09" w14:textId="77777777" w:rsidR="002F6B2E" w:rsidRPr="00BC2C65" w:rsidRDefault="002F6B2E" w:rsidP="005C6C5C">
            <w:pPr>
              <w:jc w:val="center"/>
              <w:rPr>
                <w:rFonts w:ascii="GHEA Grapalat" w:hAnsi="GHEA Grapalat"/>
                <w:lang w:val="en-US"/>
              </w:rPr>
            </w:pPr>
            <w:r w:rsidRPr="00BC2C65">
              <w:rPr>
                <w:rFonts w:ascii="GHEA Grapalat" w:hAnsi="GHEA Grapalat"/>
                <w:lang w:val="en-US"/>
              </w:rPr>
              <w:t>Բնութագիր</w:t>
            </w:r>
          </w:p>
        </w:tc>
        <w:tc>
          <w:tcPr>
            <w:tcW w:w="1914" w:type="dxa"/>
            <w:vMerge w:val="restart"/>
            <w:vAlign w:val="center"/>
          </w:tcPr>
          <w:p w14:paraId="674A8D12" w14:textId="77777777" w:rsidR="002F6B2E" w:rsidRPr="00BC2C65" w:rsidRDefault="002F6B2E" w:rsidP="005C6C5C">
            <w:pPr>
              <w:jc w:val="center"/>
              <w:rPr>
                <w:rFonts w:ascii="GHEA Grapalat" w:hAnsi="GHEA Grapalat"/>
                <w:lang w:val="en-US"/>
              </w:rPr>
            </w:pPr>
            <w:r w:rsidRPr="00BC2C65">
              <w:rPr>
                <w:rFonts w:ascii="GHEA Grapalat" w:hAnsi="GHEA Grapalat"/>
                <w:lang w:val="en-US"/>
              </w:rPr>
              <w:t>Միացվող տարրերի պողպատի հոսունության սահմանը,</w:t>
            </w:r>
          </w:p>
          <w:p w14:paraId="3212EAC5" w14:textId="77777777" w:rsidR="002F6B2E" w:rsidRPr="00BC2C65" w:rsidRDefault="002F6B2E" w:rsidP="005C6C5C">
            <w:pPr>
              <w:jc w:val="center"/>
              <w:rPr>
                <w:rFonts w:ascii="GHEA Grapalat" w:hAnsi="GHEA Grapalat"/>
              </w:rPr>
            </w:pPr>
            <w:r w:rsidRPr="00712599">
              <w:rPr>
                <w:rFonts w:ascii="GHEA Grapalat" w:hAnsi="GHEA Grapalat" w:cs="Times New Roman"/>
                <w:i/>
                <w:sz w:val="24"/>
                <w:szCs w:val="28"/>
                <w:lang w:val="en-US"/>
              </w:rPr>
              <w:t>R</w:t>
            </w:r>
            <w:r w:rsidRPr="00BC2C65">
              <w:rPr>
                <w:rFonts w:ascii="GHEA Grapalat" w:hAnsi="GHEA Grapalat" w:cs="Times New Roman"/>
                <w:i/>
                <w:sz w:val="28"/>
                <w:szCs w:val="28"/>
                <w:vertAlign w:val="subscript"/>
              </w:rPr>
              <w:t>y</w:t>
            </w:r>
            <w:r w:rsidRPr="00BC2C65">
              <w:rPr>
                <w:rFonts w:ascii="GHEA Grapalat" w:hAnsi="GHEA Grapalat" w:cs="Times New Roman"/>
                <w:i/>
                <w:sz w:val="28"/>
                <w:szCs w:val="28"/>
                <w:vertAlign w:val="subscript"/>
                <w:lang w:val="en-US"/>
              </w:rPr>
              <w:t>n</w:t>
            </w:r>
            <w:r w:rsidRPr="00BC2C65">
              <w:rPr>
                <w:rFonts w:ascii="GHEA Grapalat" w:hAnsi="GHEA Grapalat"/>
                <w:lang w:val="en-US"/>
              </w:rPr>
              <w:t>, Ն</w:t>
            </w:r>
            <w:r w:rsidRPr="00BC2C65">
              <w:rPr>
                <w:rFonts w:ascii="GHEA Grapalat" w:hAnsi="GHEA Grapalat"/>
              </w:rPr>
              <w:t>/</w:t>
            </w:r>
            <w:r w:rsidRPr="00BC2C65">
              <w:rPr>
                <w:rFonts w:ascii="GHEA Grapalat" w:hAnsi="GHEA Grapalat"/>
                <w:lang w:val="en-US"/>
              </w:rPr>
              <w:t>մմ</w:t>
            </w:r>
            <w:r w:rsidRPr="00BC2C65">
              <w:rPr>
                <w:rFonts w:ascii="GHEA Grapalat" w:hAnsi="GHEA Grapalat"/>
                <w:vertAlign w:val="superscript"/>
              </w:rPr>
              <w:t>2</w:t>
            </w:r>
          </w:p>
        </w:tc>
        <w:tc>
          <w:tcPr>
            <w:tcW w:w="1914" w:type="dxa"/>
            <w:vMerge w:val="restart"/>
            <w:vAlign w:val="center"/>
          </w:tcPr>
          <w:p w14:paraId="1AC54B61" w14:textId="77777777" w:rsidR="002F6B2E" w:rsidRPr="00BC2C65" w:rsidRDefault="002F6B2E" w:rsidP="005C6C5C">
            <w:pPr>
              <w:jc w:val="center"/>
              <w:rPr>
                <w:rFonts w:ascii="GHEA Grapalat" w:hAnsi="GHEA Grapalat" w:cs="Times New Roman"/>
                <w:i/>
                <w:sz w:val="28"/>
                <w:lang w:val="en-US"/>
              </w:rPr>
            </w:pPr>
            <w:r w:rsidRPr="00712599">
              <w:rPr>
                <w:rFonts w:ascii="GHEA Grapalat" w:hAnsi="GHEA Grapalat" w:cs="Times New Roman"/>
                <w:i/>
                <w:sz w:val="26"/>
                <w:szCs w:val="26"/>
                <w:lang w:val="en-US"/>
              </w:rPr>
              <w:t>a/d</w:t>
            </w:r>
            <w:r w:rsidRPr="00BC2C65">
              <w:rPr>
                <w:rFonts w:ascii="GHEA Grapalat" w:hAnsi="GHEA Grapalat" w:cs="Times New Roman"/>
                <w:i/>
                <w:sz w:val="28"/>
                <w:lang w:val="en-US"/>
              </w:rPr>
              <w:t xml:space="preserve">, </w:t>
            </w:r>
            <w:r w:rsidRPr="00712599">
              <w:rPr>
                <w:rFonts w:ascii="GHEA Grapalat" w:hAnsi="GHEA Grapalat" w:cs="Times New Roman"/>
                <w:i/>
                <w:sz w:val="26"/>
                <w:szCs w:val="26"/>
                <w:lang w:val="en-US"/>
              </w:rPr>
              <w:t>s/d</w:t>
            </w:r>
          </w:p>
          <w:p w14:paraId="1DE98A7A" w14:textId="77777777" w:rsidR="002F6B2E" w:rsidRPr="00BC2C65" w:rsidRDefault="002F6B2E" w:rsidP="005C6C5C">
            <w:pPr>
              <w:jc w:val="center"/>
              <w:rPr>
                <w:rFonts w:ascii="GHEA Grapalat" w:hAnsi="GHEA Grapalat"/>
                <w:lang w:val="en-US"/>
              </w:rPr>
            </w:pPr>
            <w:r w:rsidRPr="00BC2C65">
              <w:rPr>
                <w:rFonts w:ascii="GHEA Grapalat" w:hAnsi="GHEA Grapalat"/>
                <w:lang w:val="en-US"/>
              </w:rPr>
              <w:t>արժեքները</w:t>
            </w:r>
          </w:p>
        </w:tc>
        <w:tc>
          <w:tcPr>
            <w:tcW w:w="1915" w:type="dxa"/>
            <w:vMerge w:val="restart"/>
            <w:vAlign w:val="center"/>
          </w:tcPr>
          <w:p w14:paraId="237233AD" w14:textId="77777777" w:rsidR="002F6B2E" w:rsidRPr="00BC2C65" w:rsidRDefault="002F6B2E" w:rsidP="005C6C5C">
            <w:pPr>
              <w:jc w:val="center"/>
              <w:rPr>
                <w:rFonts w:ascii="GHEA Grapalat" w:hAnsi="GHEA Grapalat"/>
              </w:rPr>
            </w:pPr>
            <w:r w:rsidRPr="00BC2C65">
              <w:rPr>
                <w:rFonts w:ascii="GHEA Grapalat" w:hAnsi="GHEA Grapalat" w:cs="Times New Roman"/>
                <w:i/>
                <w:sz w:val="32"/>
                <w:szCs w:val="28"/>
                <w:lang w:val="en-US"/>
              </w:rPr>
              <w:t>γ</w:t>
            </w:r>
            <w:r w:rsidRPr="00BC2C65">
              <w:rPr>
                <w:rFonts w:ascii="GHEA Grapalat" w:hAnsi="GHEA Grapalat" w:cs="Times New Roman"/>
                <w:i/>
                <w:sz w:val="28"/>
                <w:szCs w:val="28"/>
                <w:vertAlign w:val="subscript"/>
                <w:lang w:val="en-US"/>
              </w:rPr>
              <w:t>b</w:t>
            </w:r>
            <w:r w:rsidRPr="00BC2C65">
              <w:rPr>
                <w:rFonts w:ascii="GHEA Grapalat" w:hAnsi="GHEA Grapalat"/>
                <w:lang w:val="en-US"/>
              </w:rPr>
              <w:t xml:space="preserve"> գործակցի արժեքը</w:t>
            </w:r>
          </w:p>
        </w:tc>
      </w:tr>
      <w:tr w:rsidR="002F6B2E" w:rsidRPr="00BC2C65" w14:paraId="3000A80F" w14:textId="77777777" w:rsidTr="005C6C5C">
        <w:trPr>
          <w:trHeight w:val="1486"/>
          <w:jc w:val="center"/>
        </w:trPr>
        <w:tc>
          <w:tcPr>
            <w:tcW w:w="2122" w:type="dxa"/>
            <w:vAlign w:val="center"/>
          </w:tcPr>
          <w:p w14:paraId="69F2561E" w14:textId="77777777" w:rsidR="002F6B2E" w:rsidRPr="00BC2C65" w:rsidRDefault="002F6B2E" w:rsidP="005C6C5C">
            <w:pPr>
              <w:jc w:val="center"/>
              <w:rPr>
                <w:rFonts w:ascii="GHEA Grapalat" w:hAnsi="GHEA Grapalat"/>
                <w:lang w:val="en-US"/>
              </w:rPr>
            </w:pPr>
            <w:r w:rsidRPr="00BC2C65">
              <w:rPr>
                <w:rFonts w:ascii="GHEA Grapalat" w:hAnsi="GHEA Grapalat"/>
                <w:lang w:val="en-US"/>
              </w:rPr>
              <w:t>հեղույսային միացման</w:t>
            </w:r>
          </w:p>
        </w:tc>
        <w:tc>
          <w:tcPr>
            <w:tcW w:w="1603" w:type="dxa"/>
            <w:vAlign w:val="center"/>
          </w:tcPr>
          <w:p w14:paraId="10DEABDF" w14:textId="77777777" w:rsidR="002F6B2E" w:rsidRPr="00BC2C65" w:rsidRDefault="002F6B2E" w:rsidP="005C6C5C">
            <w:pPr>
              <w:jc w:val="center"/>
              <w:rPr>
                <w:rFonts w:ascii="GHEA Grapalat" w:hAnsi="GHEA Grapalat"/>
                <w:lang w:val="en-US"/>
              </w:rPr>
            </w:pPr>
            <w:r w:rsidRPr="00BC2C65">
              <w:rPr>
                <w:rFonts w:ascii="GHEA Grapalat" w:hAnsi="GHEA Grapalat"/>
                <w:lang w:val="en-US"/>
              </w:rPr>
              <w:t>լարվածային վիճակի</w:t>
            </w:r>
          </w:p>
        </w:tc>
        <w:tc>
          <w:tcPr>
            <w:tcW w:w="1914" w:type="dxa"/>
            <w:vMerge/>
          </w:tcPr>
          <w:p w14:paraId="49743DDD" w14:textId="77777777" w:rsidR="002F6B2E" w:rsidRPr="00BC2C65" w:rsidRDefault="002F6B2E" w:rsidP="00F60667">
            <w:pPr>
              <w:spacing w:line="276" w:lineRule="auto"/>
              <w:jc w:val="center"/>
              <w:rPr>
                <w:rFonts w:ascii="GHEA Grapalat" w:hAnsi="GHEA Grapalat"/>
              </w:rPr>
            </w:pPr>
          </w:p>
        </w:tc>
        <w:tc>
          <w:tcPr>
            <w:tcW w:w="1914" w:type="dxa"/>
            <w:vMerge/>
          </w:tcPr>
          <w:p w14:paraId="0B761570" w14:textId="77777777" w:rsidR="002F6B2E" w:rsidRPr="00BC2C65" w:rsidRDefault="002F6B2E" w:rsidP="00F60667">
            <w:pPr>
              <w:spacing w:line="276" w:lineRule="auto"/>
              <w:jc w:val="center"/>
              <w:rPr>
                <w:rFonts w:ascii="GHEA Grapalat" w:hAnsi="GHEA Grapalat"/>
              </w:rPr>
            </w:pPr>
          </w:p>
        </w:tc>
        <w:tc>
          <w:tcPr>
            <w:tcW w:w="1915" w:type="dxa"/>
            <w:vMerge/>
          </w:tcPr>
          <w:p w14:paraId="4C212E79" w14:textId="77777777" w:rsidR="002F6B2E" w:rsidRPr="00BC2C65" w:rsidRDefault="002F6B2E" w:rsidP="00F60667">
            <w:pPr>
              <w:spacing w:line="276" w:lineRule="auto"/>
              <w:jc w:val="center"/>
              <w:rPr>
                <w:rFonts w:ascii="GHEA Grapalat" w:hAnsi="GHEA Grapalat"/>
              </w:rPr>
            </w:pPr>
          </w:p>
        </w:tc>
      </w:tr>
      <w:tr w:rsidR="002F6B2E" w:rsidRPr="00070D22" w14:paraId="5ACC9116" w14:textId="77777777" w:rsidTr="00F60667">
        <w:trPr>
          <w:jc w:val="center"/>
        </w:trPr>
        <w:tc>
          <w:tcPr>
            <w:tcW w:w="2122" w:type="dxa"/>
            <w:vAlign w:val="center"/>
          </w:tcPr>
          <w:p w14:paraId="243C0198" w14:textId="77777777" w:rsidR="002F6B2E" w:rsidRPr="00070D22" w:rsidRDefault="002F6B2E" w:rsidP="00F60667">
            <w:pPr>
              <w:jc w:val="center"/>
              <w:rPr>
                <w:rFonts w:ascii="GHEA Grapalat" w:hAnsi="GHEA Grapalat"/>
                <w:i/>
                <w:sz w:val="20"/>
                <w:lang w:val="en-US"/>
              </w:rPr>
            </w:pPr>
            <w:r w:rsidRPr="00070D22">
              <w:rPr>
                <w:rFonts w:ascii="GHEA Grapalat" w:hAnsi="GHEA Grapalat"/>
                <w:i/>
                <w:sz w:val="20"/>
                <w:lang w:val="en-US"/>
              </w:rPr>
              <w:t>1</w:t>
            </w:r>
          </w:p>
        </w:tc>
        <w:tc>
          <w:tcPr>
            <w:tcW w:w="1603" w:type="dxa"/>
            <w:vAlign w:val="center"/>
          </w:tcPr>
          <w:p w14:paraId="2D15FC43" w14:textId="77777777" w:rsidR="002F6B2E" w:rsidRPr="00070D22" w:rsidRDefault="002F6B2E" w:rsidP="00F60667">
            <w:pPr>
              <w:jc w:val="center"/>
              <w:rPr>
                <w:rFonts w:ascii="GHEA Grapalat" w:hAnsi="GHEA Grapalat"/>
                <w:i/>
                <w:sz w:val="20"/>
                <w:lang w:val="en-US"/>
              </w:rPr>
            </w:pPr>
            <w:r w:rsidRPr="00070D22">
              <w:rPr>
                <w:rFonts w:ascii="GHEA Grapalat" w:hAnsi="GHEA Grapalat"/>
                <w:i/>
                <w:sz w:val="20"/>
                <w:lang w:val="en-US"/>
              </w:rPr>
              <w:t>2</w:t>
            </w:r>
          </w:p>
        </w:tc>
        <w:tc>
          <w:tcPr>
            <w:tcW w:w="1914" w:type="dxa"/>
          </w:tcPr>
          <w:p w14:paraId="3F7B5A3A" w14:textId="77777777" w:rsidR="002F6B2E" w:rsidRPr="00070D22" w:rsidRDefault="002F6B2E" w:rsidP="00F60667">
            <w:pPr>
              <w:jc w:val="center"/>
              <w:rPr>
                <w:rFonts w:ascii="GHEA Grapalat" w:hAnsi="GHEA Grapalat"/>
                <w:i/>
                <w:sz w:val="20"/>
                <w:lang w:val="en-US"/>
              </w:rPr>
            </w:pPr>
            <w:r w:rsidRPr="00070D22">
              <w:rPr>
                <w:rFonts w:ascii="GHEA Grapalat" w:hAnsi="GHEA Grapalat"/>
                <w:i/>
                <w:sz w:val="20"/>
                <w:lang w:val="en-US"/>
              </w:rPr>
              <w:t>3</w:t>
            </w:r>
          </w:p>
        </w:tc>
        <w:tc>
          <w:tcPr>
            <w:tcW w:w="1914" w:type="dxa"/>
          </w:tcPr>
          <w:p w14:paraId="7A412C46" w14:textId="77777777" w:rsidR="002F6B2E" w:rsidRPr="00070D22" w:rsidRDefault="002F6B2E" w:rsidP="00F60667">
            <w:pPr>
              <w:jc w:val="center"/>
              <w:rPr>
                <w:rFonts w:ascii="GHEA Grapalat" w:hAnsi="GHEA Grapalat"/>
                <w:i/>
                <w:sz w:val="20"/>
                <w:lang w:val="en-US"/>
              </w:rPr>
            </w:pPr>
            <w:r w:rsidRPr="00070D22">
              <w:rPr>
                <w:rFonts w:ascii="GHEA Grapalat" w:hAnsi="GHEA Grapalat"/>
                <w:i/>
                <w:sz w:val="20"/>
                <w:lang w:val="en-US"/>
              </w:rPr>
              <w:t>4</w:t>
            </w:r>
          </w:p>
        </w:tc>
        <w:tc>
          <w:tcPr>
            <w:tcW w:w="1915" w:type="dxa"/>
          </w:tcPr>
          <w:p w14:paraId="314C6507" w14:textId="77777777" w:rsidR="002F6B2E" w:rsidRPr="00070D22" w:rsidRDefault="002F6B2E" w:rsidP="00F60667">
            <w:pPr>
              <w:jc w:val="center"/>
              <w:rPr>
                <w:rFonts w:ascii="GHEA Grapalat" w:hAnsi="GHEA Grapalat"/>
                <w:i/>
                <w:sz w:val="20"/>
                <w:lang w:val="en-US"/>
              </w:rPr>
            </w:pPr>
            <w:r w:rsidRPr="00070D22">
              <w:rPr>
                <w:rFonts w:ascii="GHEA Grapalat" w:hAnsi="GHEA Grapalat"/>
                <w:i/>
                <w:sz w:val="20"/>
                <w:lang w:val="en-US"/>
              </w:rPr>
              <w:t>5</w:t>
            </w:r>
          </w:p>
        </w:tc>
      </w:tr>
      <w:tr w:rsidR="002F6B2E" w:rsidRPr="00BC2C65" w14:paraId="37EBF046" w14:textId="77777777" w:rsidTr="00F60667">
        <w:trPr>
          <w:jc w:val="center"/>
        </w:trPr>
        <w:tc>
          <w:tcPr>
            <w:tcW w:w="2122" w:type="dxa"/>
            <w:vMerge w:val="restart"/>
          </w:tcPr>
          <w:p w14:paraId="74E6E722" w14:textId="77777777" w:rsidR="002F6B2E" w:rsidRPr="000C4954" w:rsidRDefault="002F6B2E" w:rsidP="00F60667">
            <w:pPr>
              <w:rPr>
                <w:rFonts w:ascii="GHEA Grapalat" w:hAnsi="GHEA Grapalat"/>
              </w:rPr>
            </w:pPr>
            <w:r w:rsidRPr="000C4954">
              <w:rPr>
                <w:rFonts w:ascii="GHEA Grapalat" w:hAnsi="GHEA Grapalat"/>
              </w:rPr>
              <w:t xml:space="preserve">1. </w:t>
            </w:r>
            <w:r w:rsidRPr="000C4954">
              <w:rPr>
                <w:rFonts w:ascii="GHEA Grapalat" w:hAnsi="GHEA Grapalat"/>
                <w:lang w:val="en-US"/>
              </w:rPr>
              <w:t>Միահեղույս</w:t>
            </w:r>
            <w:r w:rsidRPr="000C4954">
              <w:rPr>
                <w:rFonts w:ascii="GHEA Grapalat" w:hAnsi="GHEA Grapalat"/>
              </w:rPr>
              <w:t>,</w:t>
            </w:r>
          </w:p>
          <w:p w14:paraId="593E0401" w14:textId="77777777" w:rsidR="002F6B2E" w:rsidRPr="000C4954" w:rsidRDefault="002F6B2E" w:rsidP="00F60667">
            <w:pPr>
              <w:spacing w:line="276" w:lineRule="auto"/>
              <w:rPr>
                <w:rFonts w:ascii="GHEA Grapalat" w:hAnsi="GHEA Grapalat"/>
              </w:rPr>
            </w:pPr>
            <w:r w:rsidRPr="000C4954">
              <w:rPr>
                <w:rFonts w:ascii="GHEA Grapalat" w:hAnsi="GHEA Grapalat"/>
                <w:lang w:val="en-US"/>
              </w:rPr>
              <w:t>A</w:t>
            </w:r>
            <w:r w:rsidRPr="000C4954">
              <w:rPr>
                <w:rFonts w:ascii="GHEA Grapalat" w:hAnsi="GHEA Grapalat"/>
              </w:rPr>
              <w:t xml:space="preserve">, </w:t>
            </w:r>
            <w:r w:rsidRPr="000C4954">
              <w:rPr>
                <w:rFonts w:ascii="GHEA Grapalat" w:hAnsi="GHEA Grapalat"/>
                <w:lang w:val="en-US"/>
              </w:rPr>
              <w:t>B</w:t>
            </w:r>
            <w:r w:rsidRPr="000C4954">
              <w:rPr>
                <w:rFonts w:ascii="GHEA Grapalat" w:hAnsi="GHEA Grapalat"/>
              </w:rPr>
              <w:t xml:space="preserve"> </w:t>
            </w:r>
            <w:r w:rsidRPr="000C4954">
              <w:rPr>
                <w:rFonts w:ascii="GHEA Grapalat" w:hAnsi="GHEA Grapalat"/>
                <w:lang w:val="en-US"/>
              </w:rPr>
              <w:t>ճշտության</w:t>
            </w:r>
            <w:r w:rsidRPr="000C4954">
              <w:rPr>
                <w:rFonts w:ascii="GHEA Grapalat" w:hAnsi="GHEA Grapalat"/>
              </w:rPr>
              <w:t xml:space="preserve"> </w:t>
            </w:r>
            <w:r w:rsidRPr="000C4954">
              <w:rPr>
                <w:rFonts w:ascii="GHEA Grapalat" w:hAnsi="GHEA Grapalat"/>
                <w:lang w:val="en-US"/>
              </w:rPr>
              <w:t>դասի</w:t>
            </w:r>
            <w:r w:rsidRPr="000C4954">
              <w:rPr>
                <w:rFonts w:ascii="GHEA Grapalat" w:hAnsi="GHEA Grapalat"/>
              </w:rPr>
              <w:t xml:space="preserve"> </w:t>
            </w:r>
            <w:r w:rsidRPr="000C4954">
              <w:rPr>
                <w:rFonts w:ascii="GHEA Grapalat" w:hAnsi="GHEA Grapalat"/>
                <w:lang w:val="en-US"/>
              </w:rPr>
              <w:t>կամ</w:t>
            </w:r>
            <w:r w:rsidRPr="000C4954">
              <w:rPr>
                <w:rFonts w:ascii="GHEA Grapalat" w:hAnsi="GHEA Grapalat"/>
              </w:rPr>
              <w:t xml:space="preserve"> բարձրամուր </w:t>
            </w:r>
            <w:r w:rsidRPr="000C4954">
              <w:rPr>
                <w:rFonts w:ascii="GHEA Grapalat" w:hAnsi="GHEA Grapalat"/>
                <w:lang w:val="en-US"/>
              </w:rPr>
              <w:t>հեղույս</w:t>
            </w:r>
          </w:p>
        </w:tc>
        <w:tc>
          <w:tcPr>
            <w:tcW w:w="1603" w:type="dxa"/>
            <w:vAlign w:val="center"/>
          </w:tcPr>
          <w:p w14:paraId="3B2C6F8F" w14:textId="77777777" w:rsidR="002F6B2E" w:rsidRPr="00070D22" w:rsidRDefault="002F6B2E" w:rsidP="00F60667">
            <w:pPr>
              <w:spacing w:line="276" w:lineRule="auto"/>
              <w:jc w:val="center"/>
              <w:rPr>
                <w:rFonts w:ascii="GHEA Grapalat" w:hAnsi="GHEA Grapalat"/>
              </w:rPr>
            </w:pPr>
            <w:r w:rsidRPr="00BC2C65">
              <w:rPr>
                <w:rFonts w:ascii="GHEA Grapalat" w:hAnsi="GHEA Grapalat"/>
                <w:lang w:val="en-US"/>
              </w:rPr>
              <w:t>Կտրում</w:t>
            </w:r>
          </w:p>
        </w:tc>
        <w:tc>
          <w:tcPr>
            <w:tcW w:w="1914" w:type="dxa"/>
          </w:tcPr>
          <w:p w14:paraId="32C08895" w14:textId="77777777" w:rsidR="002F6B2E" w:rsidRPr="00BC2C65" w:rsidRDefault="002F6B2E" w:rsidP="00F60667">
            <w:pPr>
              <w:spacing w:line="276" w:lineRule="auto"/>
              <w:jc w:val="center"/>
              <w:rPr>
                <w:rFonts w:ascii="GHEA Grapalat" w:hAnsi="GHEA Grapalat"/>
              </w:rPr>
            </w:pPr>
            <w:r w:rsidRPr="00070D22">
              <w:rPr>
                <w:rFonts w:ascii="GHEA Grapalat" w:hAnsi="GHEA Grapalat"/>
              </w:rPr>
              <w:t>–</w:t>
            </w:r>
          </w:p>
        </w:tc>
        <w:tc>
          <w:tcPr>
            <w:tcW w:w="1914" w:type="dxa"/>
            <w:vAlign w:val="center"/>
          </w:tcPr>
          <w:p w14:paraId="1F44887C" w14:textId="77777777" w:rsidR="002F6B2E" w:rsidRPr="00BC2C65" w:rsidRDefault="002F6B2E" w:rsidP="00F60667">
            <w:pPr>
              <w:spacing w:before="20" w:after="20" w:line="276" w:lineRule="auto"/>
              <w:jc w:val="center"/>
              <w:rPr>
                <w:rFonts w:ascii="GHEA Grapalat" w:hAnsi="GHEA Grapalat"/>
              </w:rPr>
            </w:pPr>
            <w:r w:rsidRPr="00070D22">
              <w:rPr>
                <w:rFonts w:ascii="GHEA Grapalat" w:hAnsi="GHEA Grapalat"/>
              </w:rPr>
              <w:t>–</w:t>
            </w:r>
          </w:p>
        </w:tc>
        <w:tc>
          <w:tcPr>
            <w:tcW w:w="1915" w:type="dxa"/>
            <w:vAlign w:val="center"/>
          </w:tcPr>
          <w:p w14:paraId="2334B40C" w14:textId="77777777" w:rsidR="002F6B2E" w:rsidRPr="00BC2C65" w:rsidRDefault="002F6B2E" w:rsidP="00F60667">
            <w:pPr>
              <w:spacing w:before="20" w:after="20" w:line="276" w:lineRule="auto"/>
              <w:jc w:val="center"/>
              <w:rPr>
                <w:rFonts w:ascii="GHEA Grapalat" w:hAnsi="GHEA Grapalat"/>
              </w:rPr>
            </w:pPr>
            <w:r w:rsidRPr="00070D22">
              <w:rPr>
                <w:rFonts w:ascii="GHEA Grapalat" w:hAnsi="GHEA Grapalat"/>
              </w:rPr>
              <w:t>1,0</w:t>
            </w:r>
          </w:p>
        </w:tc>
      </w:tr>
      <w:tr w:rsidR="002F6B2E" w:rsidRPr="00BC2C65" w14:paraId="03E91211" w14:textId="77777777" w:rsidTr="00F60667">
        <w:trPr>
          <w:jc w:val="center"/>
        </w:trPr>
        <w:tc>
          <w:tcPr>
            <w:tcW w:w="2122" w:type="dxa"/>
            <w:vMerge/>
          </w:tcPr>
          <w:p w14:paraId="716D84F1" w14:textId="77777777" w:rsidR="002F6B2E" w:rsidRPr="00BC2C65" w:rsidRDefault="002F6B2E" w:rsidP="00F60667">
            <w:pPr>
              <w:spacing w:line="276" w:lineRule="auto"/>
              <w:jc w:val="center"/>
              <w:rPr>
                <w:rFonts w:ascii="GHEA Grapalat" w:hAnsi="GHEA Grapalat"/>
                <w:b/>
              </w:rPr>
            </w:pPr>
          </w:p>
        </w:tc>
        <w:tc>
          <w:tcPr>
            <w:tcW w:w="1603" w:type="dxa"/>
            <w:vMerge w:val="restart"/>
            <w:vAlign w:val="center"/>
          </w:tcPr>
          <w:p w14:paraId="119217C0" w14:textId="77777777" w:rsidR="002F6B2E" w:rsidRPr="00070D22" w:rsidRDefault="002F6B2E" w:rsidP="00F60667">
            <w:pPr>
              <w:spacing w:line="276" w:lineRule="auto"/>
              <w:jc w:val="center"/>
              <w:rPr>
                <w:rFonts w:ascii="GHEA Grapalat" w:hAnsi="GHEA Grapalat"/>
              </w:rPr>
            </w:pPr>
            <w:r w:rsidRPr="00BC2C65">
              <w:rPr>
                <w:rFonts w:ascii="GHEA Grapalat" w:hAnsi="GHEA Grapalat"/>
                <w:lang w:val="en-US"/>
              </w:rPr>
              <w:t>Տրորում</w:t>
            </w:r>
          </w:p>
        </w:tc>
        <w:tc>
          <w:tcPr>
            <w:tcW w:w="1914" w:type="dxa"/>
            <w:vMerge w:val="restart"/>
            <w:vAlign w:val="center"/>
          </w:tcPr>
          <w:p w14:paraId="2CA5E084" w14:textId="77777777" w:rsidR="002F6B2E" w:rsidRPr="00070D22" w:rsidRDefault="002F6B2E" w:rsidP="00F60667">
            <w:pPr>
              <w:spacing w:line="276" w:lineRule="auto"/>
              <w:jc w:val="center"/>
              <w:rPr>
                <w:rFonts w:ascii="GHEA Grapalat" w:hAnsi="GHEA Grapalat"/>
              </w:rPr>
            </w:pPr>
            <w:r w:rsidRPr="00712599">
              <w:rPr>
                <w:rFonts w:ascii="GHEA Grapalat" w:hAnsi="GHEA Grapalat" w:cs="Times New Roman"/>
                <w:i/>
                <w:sz w:val="24"/>
                <w:szCs w:val="28"/>
                <w:lang w:val="en-US"/>
              </w:rPr>
              <w:t>R</w:t>
            </w:r>
            <w:r w:rsidRPr="00BC2C65">
              <w:rPr>
                <w:rFonts w:ascii="GHEA Grapalat" w:hAnsi="GHEA Grapalat" w:cs="Times New Roman"/>
                <w:i/>
                <w:sz w:val="28"/>
                <w:szCs w:val="28"/>
                <w:vertAlign w:val="subscript"/>
              </w:rPr>
              <w:t>y</w:t>
            </w:r>
            <w:r w:rsidRPr="00BC2C65">
              <w:rPr>
                <w:rFonts w:ascii="GHEA Grapalat" w:hAnsi="GHEA Grapalat" w:cs="Times New Roman"/>
                <w:i/>
                <w:sz w:val="28"/>
                <w:szCs w:val="28"/>
                <w:vertAlign w:val="subscript"/>
                <w:lang w:val="en-US"/>
              </w:rPr>
              <w:t>n</w:t>
            </w:r>
            <w:r w:rsidRPr="00BC2C65">
              <w:rPr>
                <w:rFonts w:ascii="GHEA Grapalat" w:hAnsi="GHEA Grapalat"/>
              </w:rPr>
              <w:t xml:space="preserve"> </w:t>
            </w:r>
            <w:r w:rsidRPr="00BC2C65">
              <w:rPr>
                <w:rFonts w:ascii="GHEA Grapalat" w:hAnsi="GHEA Grapalat" w:cs="Times New Roman"/>
              </w:rPr>
              <w:t>&lt;</w:t>
            </w:r>
            <w:r w:rsidRPr="00BC2C65">
              <w:rPr>
                <w:rFonts w:ascii="GHEA Grapalat" w:hAnsi="GHEA Grapalat"/>
              </w:rPr>
              <w:t xml:space="preserve"> </w:t>
            </w:r>
            <w:r w:rsidRPr="00070D22">
              <w:rPr>
                <w:rFonts w:ascii="GHEA Grapalat" w:hAnsi="GHEA Grapalat"/>
              </w:rPr>
              <w:t>285</w:t>
            </w:r>
          </w:p>
        </w:tc>
        <w:tc>
          <w:tcPr>
            <w:tcW w:w="1914" w:type="dxa"/>
            <w:vAlign w:val="center"/>
          </w:tcPr>
          <w:p w14:paraId="72A2F188" w14:textId="77777777" w:rsidR="002F6B2E" w:rsidRPr="00070D22" w:rsidRDefault="002F6B2E" w:rsidP="00F60667">
            <w:pPr>
              <w:spacing w:before="20" w:after="20" w:line="276" w:lineRule="auto"/>
              <w:jc w:val="center"/>
              <w:rPr>
                <w:rFonts w:ascii="GHEA Grapalat" w:hAnsi="GHEA Grapalat"/>
              </w:rPr>
            </w:pPr>
            <w:r w:rsidRPr="00070D22">
              <w:rPr>
                <w:rFonts w:ascii="GHEA Grapalat" w:hAnsi="GHEA Grapalat"/>
              </w:rPr>
              <w:t>1,5</w:t>
            </w:r>
            <w:r w:rsidRPr="00BC2C65">
              <w:rPr>
                <w:rFonts w:ascii="GHEA Grapalat" w:hAnsi="GHEA Grapalat"/>
              </w:rPr>
              <w:t xml:space="preserve"> </w:t>
            </w:r>
            <w:r w:rsidRPr="00BC2C65">
              <w:rPr>
                <w:rFonts w:ascii="GHEA Grapalat" w:hAnsi="GHEA Grapalat" w:cs="Times New Roman"/>
              </w:rPr>
              <w:t xml:space="preserve">≤ </w:t>
            </w:r>
            <w:r w:rsidRPr="00712599">
              <w:rPr>
                <w:rFonts w:ascii="GHEA Grapalat" w:hAnsi="GHEA Grapalat" w:cs="Times New Roman"/>
                <w:i/>
                <w:sz w:val="26"/>
                <w:szCs w:val="26"/>
                <w:lang w:val="en-US"/>
              </w:rPr>
              <w:t>a</w:t>
            </w:r>
            <w:r w:rsidRPr="00070D22">
              <w:rPr>
                <w:rFonts w:ascii="GHEA Grapalat" w:hAnsi="GHEA Grapalat" w:cs="Times New Roman"/>
                <w:i/>
                <w:sz w:val="26"/>
                <w:szCs w:val="26"/>
              </w:rPr>
              <w:t>/</w:t>
            </w:r>
            <w:r w:rsidRPr="00712599">
              <w:rPr>
                <w:rFonts w:ascii="GHEA Grapalat" w:hAnsi="GHEA Grapalat" w:cs="Times New Roman"/>
                <w:i/>
                <w:sz w:val="26"/>
                <w:szCs w:val="26"/>
                <w:lang w:val="en-US"/>
              </w:rPr>
              <w:t>d</w:t>
            </w:r>
            <w:r w:rsidRPr="00BC2C65">
              <w:rPr>
                <w:rFonts w:ascii="GHEA Grapalat" w:hAnsi="GHEA Grapalat" w:cs="Times New Roman"/>
              </w:rPr>
              <w:t xml:space="preserve"> ≤ </w:t>
            </w:r>
            <w:r w:rsidRPr="00070D22">
              <w:rPr>
                <w:rFonts w:ascii="GHEA Grapalat" w:hAnsi="GHEA Grapalat"/>
              </w:rPr>
              <w:t>2</w:t>
            </w:r>
          </w:p>
        </w:tc>
        <w:tc>
          <w:tcPr>
            <w:tcW w:w="1915" w:type="dxa"/>
            <w:vAlign w:val="center"/>
          </w:tcPr>
          <w:p w14:paraId="7018D67B" w14:textId="77777777" w:rsidR="002F6B2E" w:rsidRPr="00070D22" w:rsidRDefault="002F6B2E" w:rsidP="00F60667">
            <w:pPr>
              <w:spacing w:before="20" w:after="20" w:line="276" w:lineRule="auto"/>
              <w:jc w:val="center"/>
              <w:rPr>
                <w:rFonts w:ascii="GHEA Grapalat" w:hAnsi="GHEA Grapalat"/>
              </w:rPr>
            </w:pPr>
            <w:r w:rsidRPr="00070D22">
              <w:rPr>
                <w:rFonts w:ascii="GHEA Grapalat" w:hAnsi="GHEA Grapalat"/>
              </w:rPr>
              <w:t>0,4</w:t>
            </w:r>
            <w:r w:rsidRPr="00070D22">
              <w:rPr>
                <w:rFonts w:ascii="Courier New" w:hAnsi="Courier New" w:cs="Courier New"/>
              </w:rPr>
              <w:t>∙</w:t>
            </w:r>
            <w:r w:rsidRPr="00712599">
              <w:rPr>
                <w:rFonts w:ascii="GHEA Grapalat" w:hAnsi="GHEA Grapalat" w:cs="Times New Roman"/>
                <w:i/>
                <w:sz w:val="26"/>
                <w:szCs w:val="26"/>
                <w:lang w:val="en-US"/>
              </w:rPr>
              <w:t>a</w:t>
            </w:r>
            <w:r w:rsidRPr="00070D22">
              <w:rPr>
                <w:rFonts w:ascii="GHEA Grapalat" w:hAnsi="GHEA Grapalat" w:cs="Times New Roman"/>
                <w:i/>
                <w:sz w:val="26"/>
                <w:szCs w:val="26"/>
              </w:rPr>
              <w:t>/</w:t>
            </w:r>
            <w:r w:rsidRPr="00712599">
              <w:rPr>
                <w:rFonts w:ascii="GHEA Grapalat" w:hAnsi="GHEA Grapalat" w:cs="Times New Roman"/>
                <w:i/>
                <w:sz w:val="26"/>
                <w:szCs w:val="26"/>
                <w:lang w:val="en-US"/>
              </w:rPr>
              <w:t>d</w:t>
            </w:r>
            <w:r w:rsidRPr="00070D22">
              <w:rPr>
                <w:rFonts w:ascii="GHEA Grapalat" w:hAnsi="GHEA Grapalat"/>
              </w:rPr>
              <w:t xml:space="preserve"> + 0,2</w:t>
            </w:r>
          </w:p>
        </w:tc>
      </w:tr>
      <w:tr w:rsidR="002F6B2E" w:rsidRPr="00BC2C65" w14:paraId="61616606" w14:textId="77777777" w:rsidTr="00F60667">
        <w:trPr>
          <w:jc w:val="center"/>
        </w:trPr>
        <w:tc>
          <w:tcPr>
            <w:tcW w:w="2122" w:type="dxa"/>
            <w:vMerge/>
          </w:tcPr>
          <w:p w14:paraId="1F66C083" w14:textId="77777777" w:rsidR="002F6B2E" w:rsidRPr="00BC2C65" w:rsidRDefault="002F6B2E" w:rsidP="00F60667">
            <w:pPr>
              <w:spacing w:line="276" w:lineRule="auto"/>
              <w:jc w:val="center"/>
              <w:rPr>
                <w:rFonts w:ascii="GHEA Grapalat" w:hAnsi="GHEA Grapalat"/>
                <w:b/>
              </w:rPr>
            </w:pPr>
          </w:p>
        </w:tc>
        <w:tc>
          <w:tcPr>
            <w:tcW w:w="1603" w:type="dxa"/>
            <w:vMerge/>
            <w:vAlign w:val="center"/>
          </w:tcPr>
          <w:p w14:paraId="43F42D1E" w14:textId="77777777" w:rsidR="002F6B2E" w:rsidRPr="00BC2C65" w:rsidRDefault="002F6B2E" w:rsidP="00F60667">
            <w:pPr>
              <w:spacing w:line="276" w:lineRule="auto"/>
              <w:jc w:val="center"/>
              <w:rPr>
                <w:rFonts w:ascii="GHEA Grapalat" w:hAnsi="GHEA Grapalat"/>
                <w:b/>
              </w:rPr>
            </w:pPr>
          </w:p>
        </w:tc>
        <w:tc>
          <w:tcPr>
            <w:tcW w:w="1914" w:type="dxa"/>
            <w:vMerge/>
            <w:vAlign w:val="center"/>
          </w:tcPr>
          <w:p w14:paraId="0973B556" w14:textId="77777777" w:rsidR="002F6B2E" w:rsidRPr="00070D22" w:rsidRDefault="002F6B2E" w:rsidP="00F60667">
            <w:pPr>
              <w:spacing w:line="276" w:lineRule="auto"/>
              <w:jc w:val="center"/>
              <w:rPr>
                <w:rFonts w:ascii="GHEA Grapalat" w:hAnsi="GHEA Grapalat"/>
              </w:rPr>
            </w:pPr>
          </w:p>
        </w:tc>
        <w:tc>
          <w:tcPr>
            <w:tcW w:w="1914" w:type="dxa"/>
            <w:vAlign w:val="center"/>
          </w:tcPr>
          <w:p w14:paraId="37006B20" w14:textId="77777777" w:rsidR="002F6B2E" w:rsidRPr="00070D22" w:rsidRDefault="002F6B2E" w:rsidP="00F60667">
            <w:pPr>
              <w:spacing w:before="20" w:after="20" w:line="276" w:lineRule="auto"/>
              <w:jc w:val="center"/>
              <w:rPr>
                <w:rFonts w:ascii="GHEA Grapalat" w:hAnsi="GHEA Grapalat"/>
              </w:rPr>
            </w:pPr>
            <w:r w:rsidRPr="00070D22">
              <w:rPr>
                <w:rFonts w:ascii="GHEA Grapalat" w:hAnsi="GHEA Grapalat"/>
              </w:rPr>
              <w:t>1,35</w:t>
            </w:r>
            <w:r w:rsidRPr="00BC2C65">
              <w:rPr>
                <w:rFonts w:ascii="GHEA Grapalat" w:hAnsi="GHEA Grapalat"/>
              </w:rPr>
              <w:t xml:space="preserve"> </w:t>
            </w:r>
            <w:r w:rsidRPr="00BC2C65">
              <w:rPr>
                <w:rFonts w:ascii="GHEA Grapalat" w:hAnsi="GHEA Grapalat" w:cs="Times New Roman"/>
              </w:rPr>
              <w:t>≤</w:t>
            </w:r>
            <w:r w:rsidRPr="00070D22">
              <w:rPr>
                <w:rFonts w:ascii="GHEA Grapalat" w:hAnsi="GHEA Grapalat" w:cs="Times New Roman"/>
                <w:i/>
                <w:sz w:val="28"/>
              </w:rPr>
              <w:t xml:space="preserve"> </w:t>
            </w:r>
            <w:r w:rsidRPr="00712599">
              <w:rPr>
                <w:rFonts w:ascii="GHEA Grapalat" w:hAnsi="GHEA Grapalat" w:cs="Times New Roman"/>
                <w:i/>
                <w:sz w:val="26"/>
                <w:szCs w:val="26"/>
                <w:lang w:val="en-US"/>
              </w:rPr>
              <w:t>a</w:t>
            </w:r>
            <w:r w:rsidRPr="00070D22">
              <w:rPr>
                <w:rFonts w:ascii="GHEA Grapalat" w:hAnsi="GHEA Grapalat" w:cs="Times New Roman"/>
                <w:i/>
                <w:sz w:val="26"/>
                <w:szCs w:val="26"/>
              </w:rPr>
              <w:t>/</w:t>
            </w:r>
            <w:r w:rsidRPr="00712599">
              <w:rPr>
                <w:rFonts w:ascii="GHEA Grapalat" w:hAnsi="GHEA Grapalat" w:cs="Times New Roman"/>
                <w:i/>
                <w:sz w:val="26"/>
                <w:szCs w:val="26"/>
                <w:lang w:val="en-US"/>
              </w:rPr>
              <w:t>d</w:t>
            </w:r>
            <w:r w:rsidRPr="00BC2C65">
              <w:rPr>
                <w:rFonts w:ascii="GHEA Grapalat" w:hAnsi="GHEA Grapalat" w:cs="Times New Roman"/>
              </w:rPr>
              <w:t xml:space="preserve"> &lt;</w:t>
            </w:r>
            <w:r w:rsidRPr="00BC2C65">
              <w:rPr>
                <w:rFonts w:ascii="GHEA Grapalat" w:hAnsi="GHEA Grapalat"/>
              </w:rPr>
              <w:t xml:space="preserve"> </w:t>
            </w:r>
            <w:r w:rsidRPr="00070D22">
              <w:rPr>
                <w:rFonts w:ascii="GHEA Grapalat" w:hAnsi="GHEA Grapalat"/>
              </w:rPr>
              <w:t>1,5</w:t>
            </w:r>
          </w:p>
        </w:tc>
        <w:tc>
          <w:tcPr>
            <w:tcW w:w="1915" w:type="dxa"/>
            <w:vAlign w:val="center"/>
          </w:tcPr>
          <w:p w14:paraId="261A7E06" w14:textId="77777777" w:rsidR="002F6B2E" w:rsidRPr="00070D22" w:rsidRDefault="002F6B2E" w:rsidP="00F60667">
            <w:pPr>
              <w:spacing w:before="20" w:after="20" w:line="276" w:lineRule="auto"/>
              <w:jc w:val="center"/>
              <w:rPr>
                <w:rFonts w:ascii="GHEA Grapalat" w:hAnsi="GHEA Grapalat"/>
              </w:rPr>
            </w:pPr>
            <w:r w:rsidRPr="00712599">
              <w:rPr>
                <w:rFonts w:ascii="GHEA Grapalat" w:hAnsi="GHEA Grapalat" w:cs="Times New Roman"/>
                <w:i/>
                <w:sz w:val="26"/>
                <w:szCs w:val="26"/>
                <w:lang w:val="en-US"/>
              </w:rPr>
              <w:t>a</w:t>
            </w:r>
            <w:r w:rsidRPr="00070D22">
              <w:rPr>
                <w:rFonts w:ascii="GHEA Grapalat" w:hAnsi="GHEA Grapalat" w:cs="Times New Roman"/>
                <w:i/>
                <w:sz w:val="26"/>
                <w:szCs w:val="26"/>
              </w:rPr>
              <w:t>/</w:t>
            </w:r>
            <w:r w:rsidRPr="00712599">
              <w:rPr>
                <w:rFonts w:ascii="GHEA Grapalat" w:hAnsi="GHEA Grapalat" w:cs="Times New Roman"/>
                <w:i/>
                <w:sz w:val="26"/>
                <w:szCs w:val="26"/>
                <w:lang w:val="en-US"/>
              </w:rPr>
              <w:t>d</w:t>
            </w:r>
            <w:r w:rsidRPr="00070D22">
              <w:rPr>
                <w:rFonts w:ascii="GHEA Grapalat" w:hAnsi="GHEA Grapalat"/>
              </w:rPr>
              <w:t xml:space="preserve"> – 0,7</w:t>
            </w:r>
          </w:p>
        </w:tc>
      </w:tr>
      <w:tr w:rsidR="002F6B2E" w:rsidRPr="00BC2C65" w14:paraId="3118B714" w14:textId="77777777" w:rsidTr="00F60667">
        <w:trPr>
          <w:jc w:val="center"/>
        </w:trPr>
        <w:tc>
          <w:tcPr>
            <w:tcW w:w="2122" w:type="dxa"/>
            <w:vMerge/>
          </w:tcPr>
          <w:p w14:paraId="7093D6B5" w14:textId="77777777" w:rsidR="002F6B2E" w:rsidRPr="00BC2C65" w:rsidRDefault="002F6B2E" w:rsidP="00F60667">
            <w:pPr>
              <w:spacing w:line="276" w:lineRule="auto"/>
              <w:jc w:val="center"/>
              <w:rPr>
                <w:rFonts w:ascii="GHEA Grapalat" w:hAnsi="GHEA Grapalat"/>
                <w:b/>
              </w:rPr>
            </w:pPr>
          </w:p>
        </w:tc>
        <w:tc>
          <w:tcPr>
            <w:tcW w:w="1603" w:type="dxa"/>
            <w:vMerge/>
            <w:vAlign w:val="center"/>
          </w:tcPr>
          <w:p w14:paraId="72A0D87C" w14:textId="77777777" w:rsidR="002F6B2E" w:rsidRPr="00BC2C65" w:rsidRDefault="002F6B2E" w:rsidP="00F60667">
            <w:pPr>
              <w:spacing w:line="276" w:lineRule="auto"/>
              <w:jc w:val="center"/>
              <w:rPr>
                <w:rFonts w:ascii="GHEA Grapalat" w:hAnsi="GHEA Grapalat"/>
                <w:b/>
              </w:rPr>
            </w:pPr>
          </w:p>
        </w:tc>
        <w:tc>
          <w:tcPr>
            <w:tcW w:w="1914" w:type="dxa"/>
            <w:vMerge w:val="restart"/>
            <w:vAlign w:val="center"/>
          </w:tcPr>
          <w:p w14:paraId="1F9DFB45" w14:textId="77777777" w:rsidR="002F6B2E" w:rsidRPr="00BC2C65" w:rsidRDefault="002F6B2E" w:rsidP="00F60667">
            <w:pPr>
              <w:spacing w:line="276" w:lineRule="auto"/>
              <w:jc w:val="center"/>
              <w:rPr>
                <w:rFonts w:ascii="GHEA Grapalat" w:hAnsi="GHEA Grapalat"/>
                <w:b/>
              </w:rPr>
            </w:pPr>
            <w:r w:rsidRPr="00070D22">
              <w:rPr>
                <w:rFonts w:ascii="GHEA Grapalat" w:hAnsi="GHEA Grapalat"/>
              </w:rPr>
              <w:t>285</w:t>
            </w:r>
            <w:r w:rsidRPr="00BC2C65">
              <w:rPr>
                <w:rFonts w:ascii="GHEA Grapalat" w:hAnsi="GHEA Grapalat"/>
              </w:rPr>
              <w:t xml:space="preserve"> </w:t>
            </w:r>
            <w:r w:rsidRPr="00BC2C65">
              <w:rPr>
                <w:rFonts w:ascii="GHEA Grapalat" w:hAnsi="GHEA Grapalat" w:cs="Times New Roman"/>
              </w:rPr>
              <w:t>≤</w:t>
            </w:r>
            <w:r w:rsidRPr="00070D22">
              <w:rPr>
                <w:rFonts w:ascii="GHEA Grapalat" w:hAnsi="GHEA Grapalat" w:cs="Times New Roman"/>
                <w:i/>
                <w:sz w:val="28"/>
                <w:szCs w:val="28"/>
              </w:rPr>
              <w:t xml:space="preserve"> </w:t>
            </w:r>
            <w:r w:rsidRPr="00712599">
              <w:rPr>
                <w:rFonts w:ascii="GHEA Grapalat" w:hAnsi="GHEA Grapalat" w:cs="Times New Roman"/>
                <w:i/>
                <w:sz w:val="24"/>
                <w:szCs w:val="28"/>
                <w:lang w:val="en-US"/>
              </w:rPr>
              <w:t>R</w:t>
            </w:r>
            <w:r w:rsidRPr="00BC2C65">
              <w:rPr>
                <w:rFonts w:ascii="GHEA Grapalat" w:hAnsi="GHEA Grapalat" w:cs="Times New Roman"/>
                <w:i/>
                <w:sz w:val="28"/>
                <w:szCs w:val="28"/>
                <w:vertAlign w:val="subscript"/>
              </w:rPr>
              <w:t>y</w:t>
            </w:r>
            <w:r w:rsidRPr="00BC2C65">
              <w:rPr>
                <w:rFonts w:ascii="GHEA Grapalat" w:hAnsi="GHEA Grapalat" w:cs="Times New Roman"/>
                <w:i/>
                <w:sz w:val="28"/>
                <w:szCs w:val="28"/>
                <w:vertAlign w:val="subscript"/>
                <w:lang w:val="en-US"/>
              </w:rPr>
              <w:t>n</w:t>
            </w:r>
            <w:r w:rsidRPr="00BC2C65">
              <w:rPr>
                <w:rFonts w:ascii="GHEA Grapalat" w:hAnsi="GHEA Grapalat"/>
              </w:rPr>
              <w:t xml:space="preserve"> </w:t>
            </w:r>
            <w:r w:rsidRPr="00BC2C65">
              <w:rPr>
                <w:rFonts w:ascii="GHEA Grapalat" w:hAnsi="GHEA Grapalat" w:cs="Times New Roman"/>
              </w:rPr>
              <w:t xml:space="preserve">≤ </w:t>
            </w:r>
            <w:r w:rsidRPr="00070D22">
              <w:rPr>
                <w:rFonts w:ascii="GHEA Grapalat" w:hAnsi="GHEA Grapalat"/>
              </w:rPr>
              <w:t>375</w:t>
            </w:r>
          </w:p>
        </w:tc>
        <w:tc>
          <w:tcPr>
            <w:tcW w:w="1914" w:type="dxa"/>
            <w:vAlign w:val="center"/>
          </w:tcPr>
          <w:p w14:paraId="0ABD410A" w14:textId="77777777" w:rsidR="002F6B2E" w:rsidRPr="00BC2C65" w:rsidRDefault="002F6B2E" w:rsidP="00F60667">
            <w:pPr>
              <w:spacing w:before="20" w:after="20" w:line="276" w:lineRule="auto"/>
              <w:jc w:val="center"/>
              <w:rPr>
                <w:rFonts w:ascii="GHEA Grapalat" w:hAnsi="GHEA Grapalat"/>
              </w:rPr>
            </w:pPr>
            <w:r w:rsidRPr="00070D22">
              <w:rPr>
                <w:rFonts w:ascii="GHEA Grapalat" w:hAnsi="GHEA Grapalat"/>
              </w:rPr>
              <w:t>1,5</w:t>
            </w:r>
            <w:r w:rsidRPr="00BC2C65">
              <w:rPr>
                <w:rFonts w:ascii="GHEA Grapalat" w:hAnsi="GHEA Grapalat"/>
              </w:rPr>
              <w:t xml:space="preserve"> </w:t>
            </w:r>
            <w:r w:rsidRPr="00BC2C65">
              <w:rPr>
                <w:rFonts w:ascii="GHEA Grapalat" w:hAnsi="GHEA Grapalat" w:cs="Times New Roman"/>
              </w:rPr>
              <w:t xml:space="preserve">≤ </w:t>
            </w:r>
            <w:r w:rsidRPr="00712599">
              <w:rPr>
                <w:rFonts w:ascii="GHEA Grapalat" w:hAnsi="GHEA Grapalat" w:cs="Times New Roman"/>
                <w:i/>
                <w:sz w:val="26"/>
                <w:szCs w:val="26"/>
                <w:lang w:val="en-US"/>
              </w:rPr>
              <w:t>a</w:t>
            </w:r>
            <w:r w:rsidRPr="00070D22">
              <w:rPr>
                <w:rFonts w:ascii="GHEA Grapalat" w:hAnsi="GHEA Grapalat" w:cs="Times New Roman"/>
                <w:i/>
                <w:sz w:val="26"/>
                <w:szCs w:val="26"/>
              </w:rPr>
              <w:t>/</w:t>
            </w:r>
            <w:r w:rsidRPr="00712599">
              <w:rPr>
                <w:rFonts w:ascii="GHEA Grapalat" w:hAnsi="GHEA Grapalat" w:cs="Times New Roman"/>
                <w:i/>
                <w:sz w:val="26"/>
                <w:szCs w:val="26"/>
                <w:lang w:val="en-US"/>
              </w:rPr>
              <w:t>d</w:t>
            </w:r>
            <w:r w:rsidRPr="00BC2C65">
              <w:rPr>
                <w:rFonts w:ascii="GHEA Grapalat" w:hAnsi="GHEA Grapalat" w:cs="Times New Roman"/>
              </w:rPr>
              <w:t xml:space="preserve"> ≤ </w:t>
            </w:r>
            <w:r w:rsidRPr="00BC2C65">
              <w:rPr>
                <w:rFonts w:ascii="GHEA Grapalat" w:hAnsi="GHEA Grapalat"/>
                <w:lang w:val="en-US"/>
              </w:rPr>
              <w:t>2</w:t>
            </w:r>
          </w:p>
        </w:tc>
        <w:tc>
          <w:tcPr>
            <w:tcW w:w="1915" w:type="dxa"/>
            <w:vAlign w:val="center"/>
          </w:tcPr>
          <w:p w14:paraId="1974CE3D" w14:textId="77777777" w:rsidR="002F6B2E" w:rsidRPr="00BC2C65" w:rsidRDefault="002F6B2E" w:rsidP="00F60667">
            <w:pPr>
              <w:spacing w:before="20" w:after="20" w:line="276" w:lineRule="auto"/>
              <w:jc w:val="center"/>
              <w:rPr>
                <w:rFonts w:ascii="GHEA Grapalat" w:hAnsi="GHEA Grapalat"/>
              </w:rPr>
            </w:pPr>
            <w:r w:rsidRPr="00BC2C65">
              <w:rPr>
                <w:rFonts w:ascii="GHEA Grapalat" w:hAnsi="GHEA Grapalat"/>
                <w:lang w:val="en-US"/>
              </w:rPr>
              <w:t>0,5</w:t>
            </w:r>
            <w:r w:rsidRPr="00BC2C65">
              <w:rPr>
                <w:rFonts w:ascii="Courier New" w:hAnsi="Courier New" w:cs="Courier New"/>
                <w:lang w:val="en-US"/>
              </w:rPr>
              <w:t>∙</w:t>
            </w:r>
            <w:r w:rsidRPr="00712599">
              <w:rPr>
                <w:rFonts w:ascii="GHEA Grapalat" w:hAnsi="GHEA Grapalat" w:cs="Times New Roman"/>
                <w:i/>
                <w:sz w:val="26"/>
                <w:szCs w:val="26"/>
                <w:lang w:val="en-US"/>
              </w:rPr>
              <w:t>a/d</w:t>
            </w:r>
          </w:p>
        </w:tc>
      </w:tr>
      <w:tr w:rsidR="002F6B2E" w:rsidRPr="00BC2C65" w14:paraId="3238E07F" w14:textId="77777777" w:rsidTr="00F60667">
        <w:trPr>
          <w:jc w:val="center"/>
        </w:trPr>
        <w:tc>
          <w:tcPr>
            <w:tcW w:w="2122" w:type="dxa"/>
            <w:vMerge/>
          </w:tcPr>
          <w:p w14:paraId="1C344798" w14:textId="77777777" w:rsidR="002F6B2E" w:rsidRPr="00BC2C65" w:rsidRDefault="002F6B2E" w:rsidP="00F60667">
            <w:pPr>
              <w:spacing w:line="276" w:lineRule="auto"/>
              <w:jc w:val="center"/>
              <w:rPr>
                <w:rFonts w:ascii="GHEA Grapalat" w:hAnsi="GHEA Grapalat"/>
                <w:b/>
              </w:rPr>
            </w:pPr>
          </w:p>
        </w:tc>
        <w:tc>
          <w:tcPr>
            <w:tcW w:w="1603" w:type="dxa"/>
            <w:vMerge/>
            <w:vAlign w:val="center"/>
          </w:tcPr>
          <w:p w14:paraId="1CAB5715" w14:textId="77777777" w:rsidR="002F6B2E" w:rsidRPr="00BC2C65" w:rsidRDefault="002F6B2E" w:rsidP="00F60667">
            <w:pPr>
              <w:spacing w:line="276" w:lineRule="auto"/>
              <w:jc w:val="center"/>
              <w:rPr>
                <w:rFonts w:ascii="GHEA Grapalat" w:hAnsi="GHEA Grapalat"/>
                <w:b/>
              </w:rPr>
            </w:pPr>
          </w:p>
        </w:tc>
        <w:tc>
          <w:tcPr>
            <w:tcW w:w="1914" w:type="dxa"/>
            <w:vMerge/>
            <w:vAlign w:val="center"/>
          </w:tcPr>
          <w:p w14:paraId="74387154" w14:textId="77777777" w:rsidR="002F6B2E" w:rsidRPr="00BC2C65" w:rsidRDefault="002F6B2E" w:rsidP="00F60667">
            <w:pPr>
              <w:spacing w:line="276" w:lineRule="auto"/>
              <w:jc w:val="center"/>
              <w:rPr>
                <w:rFonts w:ascii="GHEA Grapalat" w:hAnsi="GHEA Grapalat"/>
                <w:b/>
              </w:rPr>
            </w:pPr>
          </w:p>
        </w:tc>
        <w:tc>
          <w:tcPr>
            <w:tcW w:w="1914" w:type="dxa"/>
            <w:vAlign w:val="center"/>
          </w:tcPr>
          <w:p w14:paraId="3460A644" w14:textId="77777777" w:rsidR="002F6B2E" w:rsidRPr="00BC2C65" w:rsidRDefault="002F6B2E" w:rsidP="00F60667">
            <w:pPr>
              <w:spacing w:before="20" w:after="20" w:line="276" w:lineRule="auto"/>
              <w:jc w:val="center"/>
              <w:rPr>
                <w:rFonts w:ascii="GHEA Grapalat" w:hAnsi="GHEA Grapalat"/>
              </w:rPr>
            </w:pPr>
            <w:r w:rsidRPr="00BC2C65">
              <w:rPr>
                <w:rFonts w:ascii="GHEA Grapalat" w:hAnsi="GHEA Grapalat"/>
                <w:lang w:val="en-US"/>
              </w:rPr>
              <w:t>1,35</w:t>
            </w:r>
            <w:r w:rsidRPr="00BC2C65">
              <w:rPr>
                <w:rFonts w:ascii="GHEA Grapalat" w:hAnsi="GHEA Grapalat"/>
              </w:rPr>
              <w:t xml:space="preserve"> </w:t>
            </w:r>
            <w:r w:rsidRPr="00BC2C65">
              <w:rPr>
                <w:rFonts w:ascii="GHEA Grapalat" w:hAnsi="GHEA Grapalat" w:cs="Times New Roman"/>
              </w:rPr>
              <w:t>≤</w:t>
            </w:r>
            <w:r w:rsidRPr="00BC2C65">
              <w:rPr>
                <w:rFonts w:ascii="GHEA Grapalat" w:hAnsi="GHEA Grapalat" w:cs="Times New Roman"/>
                <w:i/>
                <w:sz w:val="28"/>
                <w:lang w:val="en-US"/>
              </w:rPr>
              <w:t xml:space="preserve"> </w:t>
            </w:r>
            <w:r w:rsidRPr="00712599">
              <w:rPr>
                <w:rFonts w:ascii="GHEA Grapalat" w:hAnsi="GHEA Grapalat" w:cs="Times New Roman"/>
                <w:i/>
                <w:sz w:val="26"/>
                <w:szCs w:val="26"/>
                <w:lang w:val="en-US"/>
              </w:rPr>
              <w:t>a/d</w:t>
            </w:r>
            <w:r w:rsidRPr="00BC2C65">
              <w:rPr>
                <w:rFonts w:ascii="GHEA Grapalat" w:hAnsi="GHEA Grapalat" w:cs="Times New Roman"/>
              </w:rPr>
              <w:t xml:space="preserve"> &lt;</w:t>
            </w:r>
            <w:r w:rsidRPr="00BC2C65">
              <w:rPr>
                <w:rFonts w:ascii="GHEA Grapalat" w:hAnsi="GHEA Grapalat"/>
              </w:rPr>
              <w:t xml:space="preserve"> </w:t>
            </w:r>
            <w:r w:rsidRPr="00BC2C65">
              <w:rPr>
                <w:rFonts w:ascii="GHEA Grapalat" w:hAnsi="GHEA Grapalat"/>
                <w:lang w:val="en-US"/>
              </w:rPr>
              <w:t>1,5</w:t>
            </w:r>
          </w:p>
        </w:tc>
        <w:tc>
          <w:tcPr>
            <w:tcW w:w="1915" w:type="dxa"/>
            <w:vAlign w:val="center"/>
          </w:tcPr>
          <w:p w14:paraId="7AD75731" w14:textId="77777777" w:rsidR="002F6B2E" w:rsidRPr="00BC2C65" w:rsidRDefault="002F6B2E" w:rsidP="00F60667">
            <w:pPr>
              <w:spacing w:before="20" w:after="20" w:line="276" w:lineRule="auto"/>
              <w:jc w:val="center"/>
              <w:rPr>
                <w:rFonts w:ascii="GHEA Grapalat" w:hAnsi="GHEA Grapalat"/>
              </w:rPr>
            </w:pPr>
            <w:r w:rsidRPr="00BC2C65">
              <w:rPr>
                <w:rFonts w:ascii="GHEA Grapalat" w:hAnsi="GHEA Grapalat"/>
                <w:lang w:val="en-US"/>
              </w:rPr>
              <w:t>0,67</w:t>
            </w:r>
            <w:r w:rsidRPr="00BC2C65">
              <w:rPr>
                <w:rFonts w:ascii="Courier New" w:hAnsi="Courier New" w:cs="Courier New"/>
                <w:lang w:val="en-US"/>
              </w:rPr>
              <w:t>∙</w:t>
            </w:r>
            <w:r w:rsidRPr="00712599">
              <w:rPr>
                <w:rFonts w:ascii="GHEA Grapalat" w:hAnsi="GHEA Grapalat" w:cs="Times New Roman"/>
                <w:i/>
                <w:sz w:val="26"/>
                <w:szCs w:val="26"/>
                <w:lang w:val="en-US"/>
              </w:rPr>
              <w:t>a/d</w:t>
            </w:r>
            <w:r w:rsidRPr="00BC2C65">
              <w:rPr>
                <w:rFonts w:ascii="GHEA Grapalat" w:hAnsi="GHEA Grapalat"/>
                <w:lang w:val="en-US"/>
              </w:rPr>
              <w:t xml:space="preserve"> – 0,25</w:t>
            </w:r>
          </w:p>
        </w:tc>
      </w:tr>
      <w:tr w:rsidR="002F6B2E" w:rsidRPr="00BC2C65" w14:paraId="23532D32" w14:textId="77777777" w:rsidTr="00F60667">
        <w:trPr>
          <w:jc w:val="center"/>
        </w:trPr>
        <w:tc>
          <w:tcPr>
            <w:tcW w:w="2122" w:type="dxa"/>
            <w:vMerge/>
          </w:tcPr>
          <w:p w14:paraId="4B093EFA" w14:textId="77777777" w:rsidR="002F6B2E" w:rsidRPr="00BC2C65" w:rsidRDefault="002F6B2E" w:rsidP="00F60667">
            <w:pPr>
              <w:jc w:val="center"/>
              <w:rPr>
                <w:rFonts w:ascii="GHEA Grapalat" w:hAnsi="GHEA Grapalat"/>
                <w:b/>
              </w:rPr>
            </w:pPr>
          </w:p>
        </w:tc>
        <w:tc>
          <w:tcPr>
            <w:tcW w:w="1603" w:type="dxa"/>
            <w:vMerge/>
            <w:vAlign w:val="center"/>
          </w:tcPr>
          <w:p w14:paraId="3CC1EAAA" w14:textId="77777777" w:rsidR="002F6B2E" w:rsidRPr="00BC2C65" w:rsidRDefault="002F6B2E" w:rsidP="00F60667">
            <w:pPr>
              <w:jc w:val="center"/>
              <w:rPr>
                <w:rFonts w:ascii="GHEA Grapalat" w:hAnsi="GHEA Grapalat"/>
                <w:b/>
              </w:rPr>
            </w:pPr>
          </w:p>
        </w:tc>
        <w:tc>
          <w:tcPr>
            <w:tcW w:w="1914" w:type="dxa"/>
            <w:vAlign w:val="center"/>
          </w:tcPr>
          <w:p w14:paraId="76546089" w14:textId="77777777" w:rsidR="002F6B2E" w:rsidRPr="00BC2C65" w:rsidRDefault="002F6B2E" w:rsidP="00F60667">
            <w:pPr>
              <w:jc w:val="center"/>
              <w:rPr>
                <w:rFonts w:ascii="GHEA Grapalat" w:hAnsi="GHEA Grapalat"/>
                <w:b/>
              </w:rPr>
            </w:pPr>
            <w:r w:rsidRPr="00712599">
              <w:rPr>
                <w:rFonts w:ascii="GHEA Grapalat" w:hAnsi="GHEA Grapalat" w:cs="Times New Roman"/>
                <w:i/>
                <w:sz w:val="24"/>
                <w:szCs w:val="28"/>
                <w:lang w:val="en-US"/>
              </w:rPr>
              <w:t>R</w:t>
            </w:r>
            <w:r w:rsidRPr="00BC2C65">
              <w:rPr>
                <w:rFonts w:ascii="GHEA Grapalat" w:hAnsi="GHEA Grapalat" w:cs="Times New Roman"/>
                <w:i/>
                <w:sz w:val="28"/>
                <w:szCs w:val="28"/>
                <w:vertAlign w:val="subscript"/>
              </w:rPr>
              <w:t>y</w:t>
            </w:r>
            <w:r w:rsidRPr="00BC2C65">
              <w:rPr>
                <w:rFonts w:ascii="GHEA Grapalat" w:hAnsi="GHEA Grapalat" w:cs="Times New Roman"/>
                <w:i/>
                <w:sz w:val="28"/>
                <w:szCs w:val="28"/>
                <w:vertAlign w:val="subscript"/>
                <w:lang w:val="en-US"/>
              </w:rPr>
              <w:t>n</w:t>
            </w:r>
            <w:r w:rsidRPr="00BC2C65">
              <w:rPr>
                <w:rFonts w:ascii="GHEA Grapalat" w:hAnsi="GHEA Grapalat"/>
              </w:rPr>
              <w:t xml:space="preserve"> </w:t>
            </w:r>
            <w:r w:rsidRPr="00BC2C65">
              <w:rPr>
                <w:rFonts w:ascii="GHEA Grapalat" w:hAnsi="GHEA Grapalat" w:cs="Times New Roman"/>
              </w:rPr>
              <w:t xml:space="preserve">&gt; </w:t>
            </w:r>
            <w:r w:rsidRPr="00BC2C65">
              <w:rPr>
                <w:rFonts w:ascii="GHEA Grapalat" w:hAnsi="GHEA Grapalat"/>
                <w:lang w:val="en-US"/>
              </w:rPr>
              <w:t>375</w:t>
            </w:r>
          </w:p>
        </w:tc>
        <w:tc>
          <w:tcPr>
            <w:tcW w:w="1914" w:type="dxa"/>
            <w:vAlign w:val="center"/>
          </w:tcPr>
          <w:p w14:paraId="1E084D60" w14:textId="77777777" w:rsidR="002F6B2E" w:rsidRPr="00BC2C65" w:rsidRDefault="002F6B2E" w:rsidP="00F60667">
            <w:pPr>
              <w:spacing w:before="20" w:after="20"/>
              <w:jc w:val="center"/>
              <w:rPr>
                <w:rFonts w:ascii="GHEA Grapalat" w:hAnsi="GHEA Grapalat"/>
                <w:lang w:val="en-US"/>
              </w:rPr>
            </w:pPr>
            <w:r w:rsidRPr="00712599">
              <w:rPr>
                <w:rFonts w:ascii="GHEA Grapalat" w:hAnsi="GHEA Grapalat" w:cs="Times New Roman"/>
                <w:i/>
                <w:sz w:val="26"/>
                <w:szCs w:val="26"/>
                <w:lang w:val="en-US"/>
              </w:rPr>
              <w:t>a/d</w:t>
            </w:r>
            <w:r w:rsidRPr="00BC2C65">
              <w:rPr>
                <w:rFonts w:ascii="GHEA Grapalat" w:hAnsi="GHEA Grapalat" w:cs="Times New Roman"/>
              </w:rPr>
              <w:t xml:space="preserve"> ≥ </w:t>
            </w:r>
            <w:r w:rsidRPr="00BC2C65">
              <w:rPr>
                <w:rFonts w:ascii="GHEA Grapalat" w:hAnsi="GHEA Grapalat"/>
                <w:lang w:val="en-US"/>
              </w:rPr>
              <w:t>2,5</w:t>
            </w:r>
          </w:p>
        </w:tc>
        <w:tc>
          <w:tcPr>
            <w:tcW w:w="1915" w:type="dxa"/>
            <w:vAlign w:val="center"/>
          </w:tcPr>
          <w:p w14:paraId="3F8D1B0A" w14:textId="77777777" w:rsidR="002F6B2E" w:rsidRPr="00BC2C65" w:rsidRDefault="002F6B2E" w:rsidP="00F60667">
            <w:pPr>
              <w:spacing w:before="20" w:after="20"/>
              <w:jc w:val="center"/>
              <w:rPr>
                <w:rFonts w:ascii="GHEA Grapalat" w:hAnsi="GHEA Grapalat"/>
                <w:lang w:val="en-US"/>
              </w:rPr>
            </w:pPr>
            <w:r w:rsidRPr="00BC2C65">
              <w:rPr>
                <w:rFonts w:ascii="GHEA Grapalat" w:hAnsi="GHEA Grapalat"/>
                <w:lang w:val="en-US"/>
              </w:rPr>
              <w:t>1,0</w:t>
            </w:r>
          </w:p>
        </w:tc>
      </w:tr>
      <w:tr w:rsidR="002F6B2E" w:rsidRPr="00BC2C65" w14:paraId="7F9B647C" w14:textId="77777777" w:rsidTr="00F60667">
        <w:trPr>
          <w:jc w:val="center"/>
        </w:trPr>
        <w:tc>
          <w:tcPr>
            <w:tcW w:w="2122" w:type="dxa"/>
            <w:vMerge w:val="restart"/>
          </w:tcPr>
          <w:p w14:paraId="48F9937B" w14:textId="77777777" w:rsidR="002F6B2E" w:rsidRPr="00BC2C65" w:rsidRDefault="002F6B2E" w:rsidP="00F60667">
            <w:pPr>
              <w:rPr>
                <w:rFonts w:ascii="GHEA Grapalat" w:hAnsi="GHEA Grapalat"/>
              </w:rPr>
            </w:pPr>
            <w:r w:rsidRPr="00070D22">
              <w:rPr>
                <w:rFonts w:ascii="GHEA Grapalat" w:hAnsi="GHEA Grapalat"/>
              </w:rPr>
              <w:t xml:space="preserve">2. </w:t>
            </w:r>
            <w:r w:rsidRPr="00BC2C65">
              <w:rPr>
                <w:rFonts w:ascii="GHEA Grapalat" w:hAnsi="GHEA Grapalat"/>
                <w:lang w:val="en-US"/>
              </w:rPr>
              <w:t>Բազմահեղույս</w:t>
            </w:r>
            <w:r w:rsidRPr="00BC2C65">
              <w:rPr>
                <w:rFonts w:ascii="GHEA Grapalat" w:hAnsi="GHEA Grapalat"/>
              </w:rPr>
              <w:t>,</w:t>
            </w:r>
          </w:p>
          <w:p w14:paraId="299BB7FE" w14:textId="77777777" w:rsidR="002F6B2E" w:rsidRPr="00BC2C65" w:rsidRDefault="002F6B2E" w:rsidP="00F60667">
            <w:pPr>
              <w:rPr>
                <w:rFonts w:ascii="GHEA Grapalat" w:hAnsi="GHEA Grapalat"/>
                <w:color w:val="FF0000"/>
              </w:rPr>
            </w:pPr>
            <w:r w:rsidRPr="000C4954">
              <w:rPr>
                <w:rFonts w:ascii="GHEA Grapalat" w:hAnsi="GHEA Grapalat"/>
                <w:lang w:val="en-US"/>
              </w:rPr>
              <w:t>A</w:t>
            </w:r>
            <w:r w:rsidRPr="000C4954">
              <w:rPr>
                <w:rFonts w:ascii="GHEA Grapalat" w:hAnsi="GHEA Grapalat"/>
              </w:rPr>
              <w:t xml:space="preserve"> </w:t>
            </w:r>
            <w:r w:rsidRPr="000C4954">
              <w:rPr>
                <w:rFonts w:ascii="GHEA Grapalat" w:hAnsi="GHEA Grapalat"/>
                <w:lang w:val="en-US"/>
              </w:rPr>
              <w:t>ճշտության</w:t>
            </w:r>
            <w:r w:rsidRPr="00BC2C65">
              <w:rPr>
                <w:rFonts w:ascii="GHEA Grapalat" w:hAnsi="GHEA Grapalat"/>
              </w:rPr>
              <w:t xml:space="preserve"> </w:t>
            </w:r>
            <w:r w:rsidRPr="00BC2C65">
              <w:rPr>
                <w:rFonts w:ascii="GHEA Grapalat" w:hAnsi="GHEA Grapalat"/>
                <w:lang w:val="en-US"/>
              </w:rPr>
              <w:t>դասի</w:t>
            </w:r>
            <w:r w:rsidRPr="00BC2C65">
              <w:rPr>
                <w:rFonts w:ascii="GHEA Grapalat" w:hAnsi="GHEA Grapalat"/>
              </w:rPr>
              <w:t xml:space="preserve"> </w:t>
            </w:r>
            <w:r w:rsidRPr="00BC2C65">
              <w:rPr>
                <w:rFonts w:ascii="GHEA Grapalat" w:hAnsi="GHEA Grapalat"/>
                <w:lang w:val="en-US"/>
              </w:rPr>
              <w:t>հեղույսներ</w:t>
            </w:r>
          </w:p>
        </w:tc>
        <w:tc>
          <w:tcPr>
            <w:tcW w:w="1603" w:type="dxa"/>
            <w:vAlign w:val="center"/>
          </w:tcPr>
          <w:p w14:paraId="55EE4ABD" w14:textId="77777777" w:rsidR="002F6B2E" w:rsidRPr="00BC2C65" w:rsidRDefault="002F6B2E" w:rsidP="00F60667">
            <w:pPr>
              <w:jc w:val="center"/>
              <w:rPr>
                <w:rFonts w:ascii="GHEA Grapalat" w:hAnsi="GHEA Grapalat"/>
                <w:b/>
              </w:rPr>
            </w:pPr>
            <w:r w:rsidRPr="00BC2C65">
              <w:rPr>
                <w:rFonts w:ascii="GHEA Grapalat" w:hAnsi="GHEA Grapalat"/>
                <w:lang w:val="en-US"/>
              </w:rPr>
              <w:t>Կտրում</w:t>
            </w:r>
          </w:p>
        </w:tc>
        <w:tc>
          <w:tcPr>
            <w:tcW w:w="1914" w:type="dxa"/>
            <w:vAlign w:val="center"/>
          </w:tcPr>
          <w:p w14:paraId="31B608BB" w14:textId="77777777" w:rsidR="002F6B2E" w:rsidRPr="00070D22" w:rsidRDefault="002F6B2E" w:rsidP="00F60667">
            <w:pPr>
              <w:pStyle w:val="ListParagraph"/>
              <w:rPr>
                <w:rFonts w:ascii="GHEA Grapalat" w:hAnsi="GHEA Grapalat"/>
                <w:highlight w:val="cyan"/>
              </w:rPr>
            </w:pPr>
            <w:r w:rsidRPr="00070D22">
              <w:rPr>
                <w:rFonts w:ascii="GHEA Grapalat" w:hAnsi="GHEA Grapalat"/>
              </w:rPr>
              <w:t>–</w:t>
            </w:r>
          </w:p>
        </w:tc>
        <w:tc>
          <w:tcPr>
            <w:tcW w:w="1914" w:type="dxa"/>
            <w:vAlign w:val="center"/>
          </w:tcPr>
          <w:p w14:paraId="2F79C022" w14:textId="77777777" w:rsidR="002F6B2E" w:rsidRPr="00BC2C65" w:rsidRDefault="002F6B2E" w:rsidP="00F60667">
            <w:pPr>
              <w:spacing w:before="20" w:after="20"/>
              <w:jc w:val="center"/>
              <w:rPr>
                <w:rFonts w:ascii="GHEA Grapalat" w:hAnsi="GHEA Grapalat"/>
              </w:rPr>
            </w:pPr>
            <w:r w:rsidRPr="00070D22">
              <w:rPr>
                <w:rFonts w:ascii="GHEA Grapalat" w:hAnsi="GHEA Grapalat"/>
              </w:rPr>
              <w:t>–</w:t>
            </w:r>
          </w:p>
        </w:tc>
        <w:tc>
          <w:tcPr>
            <w:tcW w:w="1915" w:type="dxa"/>
            <w:vAlign w:val="center"/>
          </w:tcPr>
          <w:p w14:paraId="6CCC95CA" w14:textId="77777777" w:rsidR="002F6B2E" w:rsidRPr="00BC2C65" w:rsidRDefault="002F6B2E" w:rsidP="00F60667">
            <w:pPr>
              <w:spacing w:before="20" w:after="20"/>
              <w:jc w:val="center"/>
              <w:rPr>
                <w:rFonts w:ascii="GHEA Grapalat" w:hAnsi="GHEA Grapalat"/>
              </w:rPr>
            </w:pPr>
            <w:r w:rsidRPr="00070D22">
              <w:rPr>
                <w:rFonts w:ascii="GHEA Grapalat" w:hAnsi="GHEA Grapalat"/>
              </w:rPr>
              <w:t>1,0</w:t>
            </w:r>
          </w:p>
        </w:tc>
      </w:tr>
      <w:tr w:rsidR="002F6B2E" w:rsidRPr="00BC2C65" w14:paraId="120A02D9" w14:textId="77777777" w:rsidTr="00F60667">
        <w:trPr>
          <w:jc w:val="center"/>
        </w:trPr>
        <w:tc>
          <w:tcPr>
            <w:tcW w:w="2122" w:type="dxa"/>
            <w:vMerge/>
          </w:tcPr>
          <w:p w14:paraId="076ADDDD" w14:textId="77777777" w:rsidR="002F6B2E" w:rsidRPr="00BC2C65" w:rsidRDefault="002F6B2E" w:rsidP="00F60667">
            <w:pPr>
              <w:jc w:val="center"/>
              <w:rPr>
                <w:rFonts w:ascii="GHEA Grapalat" w:hAnsi="GHEA Grapalat"/>
                <w:b/>
              </w:rPr>
            </w:pPr>
          </w:p>
        </w:tc>
        <w:tc>
          <w:tcPr>
            <w:tcW w:w="1603" w:type="dxa"/>
            <w:vMerge w:val="restart"/>
            <w:vAlign w:val="center"/>
          </w:tcPr>
          <w:p w14:paraId="29CE21A8" w14:textId="77777777" w:rsidR="002F6B2E" w:rsidRPr="00BC2C65" w:rsidRDefault="002F6B2E" w:rsidP="00F60667">
            <w:pPr>
              <w:jc w:val="center"/>
              <w:rPr>
                <w:rFonts w:ascii="GHEA Grapalat" w:hAnsi="GHEA Grapalat"/>
                <w:b/>
              </w:rPr>
            </w:pPr>
            <w:r w:rsidRPr="00BC2C65">
              <w:rPr>
                <w:rFonts w:ascii="GHEA Grapalat" w:hAnsi="GHEA Grapalat"/>
                <w:lang w:val="en-US"/>
              </w:rPr>
              <w:t>Տրորում</w:t>
            </w:r>
          </w:p>
        </w:tc>
        <w:tc>
          <w:tcPr>
            <w:tcW w:w="1914" w:type="dxa"/>
            <w:vMerge w:val="restart"/>
            <w:vAlign w:val="center"/>
          </w:tcPr>
          <w:p w14:paraId="63EDF09D" w14:textId="77777777" w:rsidR="002F6B2E" w:rsidRPr="00070D22" w:rsidRDefault="002F6B2E" w:rsidP="00F60667">
            <w:pPr>
              <w:spacing w:line="276" w:lineRule="auto"/>
              <w:jc w:val="center"/>
              <w:rPr>
                <w:rFonts w:ascii="GHEA Grapalat" w:hAnsi="GHEA Grapalat"/>
              </w:rPr>
            </w:pPr>
            <w:r w:rsidRPr="00712599">
              <w:rPr>
                <w:rFonts w:ascii="GHEA Grapalat" w:hAnsi="GHEA Grapalat" w:cs="Times New Roman"/>
                <w:i/>
                <w:sz w:val="24"/>
                <w:szCs w:val="28"/>
                <w:lang w:val="en-US"/>
              </w:rPr>
              <w:t>R</w:t>
            </w:r>
            <w:r w:rsidRPr="00BC2C65">
              <w:rPr>
                <w:rFonts w:ascii="GHEA Grapalat" w:hAnsi="GHEA Grapalat" w:cs="Times New Roman"/>
                <w:i/>
                <w:sz w:val="28"/>
                <w:szCs w:val="28"/>
                <w:vertAlign w:val="subscript"/>
              </w:rPr>
              <w:t>y</w:t>
            </w:r>
            <w:r w:rsidRPr="00BC2C65">
              <w:rPr>
                <w:rFonts w:ascii="GHEA Grapalat" w:hAnsi="GHEA Grapalat" w:cs="Times New Roman"/>
                <w:i/>
                <w:sz w:val="28"/>
                <w:szCs w:val="28"/>
                <w:vertAlign w:val="subscript"/>
                <w:lang w:val="en-US"/>
              </w:rPr>
              <w:t>n</w:t>
            </w:r>
            <w:r w:rsidRPr="00BC2C65">
              <w:rPr>
                <w:rFonts w:ascii="GHEA Grapalat" w:hAnsi="GHEA Grapalat"/>
              </w:rPr>
              <w:t xml:space="preserve"> </w:t>
            </w:r>
            <w:r w:rsidRPr="00BC2C65">
              <w:rPr>
                <w:rFonts w:ascii="GHEA Grapalat" w:hAnsi="GHEA Grapalat" w:cs="Times New Roman"/>
              </w:rPr>
              <w:t>&lt;</w:t>
            </w:r>
            <w:r w:rsidRPr="00BC2C65">
              <w:rPr>
                <w:rFonts w:ascii="GHEA Grapalat" w:hAnsi="GHEA Grapalat"/>
              </w:rPr>
              <w:t xml:space="preserve"> </w:t>
            </w:r>
            <w:r w:rsidRPr="00070D22">
              <w:rPr>
                <w:rFonts w:ascii="GHEA Grapalat" w:hAnsi="GHEA Grapalat"/>
              </w:rPr>
              <w:t>285</w:t>
            </w:r>
          </w:p>
        </w:tc>
        <w:tc>
          <w:tcPr>
            <w:tcW w:w="1914" w:type="dxa"/>
            <w:vAlign w:val="center"/>
          </w:tcPr>
          <w:p w14:paraId="3A3494EC" w14:textId="77777777" w:rsidR="002F6B2E" w:rsidRPr="00070D22" w:rsidRDefault="002F6B2E" w:rsidP="00F60667">
            <w:pPr>
              <w:spacing w:before="20" w:after="20" w:line="276" w:lineRule="auto"/>
              <w:jc w:val="center"/>
              <w:rPr>
                <w:rFonts w:ascii="GHEA Grapalat" w:hAnsi="GHEA Grapalat"/>
              </w:rPr>
            </w:pPr>
            <w:r w:rsidRPr="00070D22">
              <w:rPr>
                <w:rFonts w:ascii="GHEA Grapalat" w:hAnsi="GHEA Grapalat"/>
              </w:rPr>
              <w:t>1,5</w:t>
            </w:r>
            <w:r w:rsidRPr="00BC2C65">
              <w:rPr>
                <w:rFonts w:ascii="GHEA Grapalat" w:hAnsi="GHEA Grapalat"/>
              </w:rPr>
              <w:t xml:space="preserve"> </w:t>
            </w:r>
            <w:r w:rsidRPr="00BC2C65">
              <w:rPr>
                <w:rFonts w:ascii="GHEA Grapalat" w:hAnsi="GHEA Grapalat" w:cs="Times New Roman"/>
              </w:rPr>
              <w:t xml:space="preserve">≤ </w:t>
            </w:r>
            <w:r w:rsidRPr="00712599">
              <w:rPr>
                <w:rFonts w:ascii="GHEA Grapalat" w:hAnsi="GHEA Grapalat" w:cs="Times New Roman"/>
                <w:i/>
                <w:sz w:val="26"/>
                <w:szCs w:val="26"/>
                <w:lang w:val="en-US"/>
              </w:rPr>
              <w:t>a</w:t>
            </w:r>
            <w:r w:rsidRPr="00070D22">
              <w:rPr>
                <w:rFonts w:ascii="GHEA Grapalat" w:hAnsi="GHEA Grapalat" w:cs="Times New Roman"/>
                <w:i/>
                <w:sz w:val="26"/>
                <w:szCs w:val="26"/>
              </w:rPr>
              <w:t>/</w:t>
            </w:r>
            <w:r w:rsidRPr="00712599">
              <w:rPr>
                <w:rFonts w:ascii="GHEA Grapalat" w:hAnsi="GHEA Grapalat" w:cs="Times New Roman"/>
                <w:i/>
                <w:sz w:val="26"/>
                <w:szCs w:val="26"/>
                <w:lang w:val="en-US"/>
              </w:rPr>
              <w:t>d</w:t>
            </w:r>
            <w:r w:rsidRPr="00BC2C65">
              <w:rPr>
                <w:rFonts w:ascii="GHEA Grapalat" w:hAnsi="GHEA Grapalat" w:cs="Times New Roman"/>
              </w:rPr>
              <w:t xml:space="preserve"> ≤ </w:t>
            </w:r>
            <w:r w:rsidRPr="00070D22">
              <w:rPr>
                <w:rFonts w:ascii="GHEA Grapalat" w:hAnsi="GHEA Grapalat"/>
              </w:rPr>
              <w:t>2</w:t>
            </w:r>
          </w:p>
        </w:tc>
        <w:tc>
          <w:tcPr>
            <w:tcW w:w="1915" w:type="dxa"/>
            <w:vAlign w:val="center"/>
          </w:tcPr>
          <w:p w14:paraId="0E41EC11" w14:textId="77777777" w:rsidR="002F6B2E" w:rsidRPr="00BC2C65" w:rsidRDefault="002F6B2E" w:rsidP="00F60667">
            <w:pPr>
              <w:spacing w:before="20" w:after="20"/>
              <w:jc w:val="center"/>
              <w:rPr>
                <w:rFonts w:ascii="GHEA Grapalat" w:hAnsi="GHEA Grapalat"/>
              </w:rPr>
            </w:pPr>
            <w:r w:rsidRPr="00070D22">
              <w:rPr>
                <w:rFonts w:ascii="GHEA Grapalat" w:hAnsi="GHEA Grapalat"/>
              </w:rPr>
              <w:t>0,4</w:t>
            </w:r>
            <w:r w:rsidRPr="00070D22">
              <w:rPr>
                <w:rFonts w:ascii="Courier New" w:hAnsi="Courier New" w:cs="Courier New"/>
              </w:rPr>
              <w:t>∙</w:t>
            </w:r>
            <w:r w:rsidRPr="00712599">
              <w:rPr>
                <w:rFonts w:ascii="GHEA Grapalat" w:hAnsi="GHEA Grapalat" w:cs="Times New Roman"/>
                <w:i/>
                <w:sz w:val="26"/>
                <w:szCs w:val="26"/>
                <w:lang w:val="en-US"/>
              </w:rPr>
              <w:t>a</w:t>
            </w:r>
            <w:r w:rsidRPr="00070D22">
              <w:rPr>
                <w:rFonts w:ascii="GHEA Grapalat" w:hAnsi="GHEA Grapalat" w:cs="Times New Roman"/>
                <w:i/>
                <w:sz w:val="26"/>
                <w:szCs w:val="26"/>
              </w:rPr>
              <w:t>/</w:t>
            </w:r>
            <w:r w:rsidRPr="00712599">
              <w:rPr>
                <w:rFonts w:ascii="GHEA Grapalat" w:hAnsi="GHEA Grapalat" w:cs="Times New Roman"/>
                <w:i/>
                <w:sz w:val="26"/>
                <w:szCs w:val="26"/>
                <w:lang w:val="en-US"/>
              </w:rPr>
              <w:t>d</w:t>
            </w:r>
            <w:r w:rsidRPr="00070D22">
              <w:rPr>
                <w:rFonts w:ascii="GHEA Grapalat" w:hAnsi="GHEA Grapalat"/>
              </w:rPr>
              <w:t xml:space="preserve"> + 0,2</w:t>
            </w:r>
          </w:p>
        </w:tc>
      </w:tr>
      <w:tr w:rsidR="002F6B2E" w:rsidRPr="00BC2C65" w14:paraId="04D23A42" w14:textId="77777777" w:rsidTr="00F60667">
        <w:trPr>
          <w:jc w:val="center"/>
        </w:trPr>
        <w:tc>
          <w:tcPr>
            <w:tcW w:w="2122" w:type="dxa"/>
            <w:vMerge/>
          </w:tcPr>
          <w:p w14:paraId="251BFAED" w14:textId="77777777" w:rsidR="002F6B2E" w:rsidRPr="00BC2C65" w:rsidRDefault="002F6B2E" w:rsidP="00F60667">
            <w:pPr>
              <w:jc w:val="center"/>
              <w:rPr>
                <w:rFonts w:ascii="GHEA Grapalat" w:hAnsi="GHEA Grapalat"/>
                <w:b/>
              </w:rPr>
            </w:pPr>
          </w:p>
        </w:tc>
        <w:tc>
          <w:tcPr>
            <w:tcW w:w="1603" w:type="dxa"/>
            <w:vMerge/>
          </w:tcPr>
          <w:p w14:paraId="3D762380" w14:textId="77777777" w:rsidR="002F6B2E" w:rsidRPr="00BC2C65" w:rsidRDefault="002F6B2E" w:rsidP="00F60667">
            <w:pPr>
              <w:jc w:val="center"/>
              <w:rPr>
                <w:rFonts w:ascii="GHEA Grapalat" w:hAnsi="GHEA Grapalat"/>
                <w:b/>
              </w:rPr>
            </w:pPr>
          </w:p>
        </w:tc>
        <w:tc>
          <w:tcPr>
            <w:tcW w:w="1914" w:type="dxa"/>
            <w:vMerge/>
            <w:vAlign w:val="center"/>
          </w:tcPr>
          <w:p w14:paraId="783CB153" w14:textId="77777777" w:rsidR="002F6B2E" w:rsidRPr="00BC2C65" w:rsidRDefault="002F6B2E" w:rsidP="00F60667">
            <w:pPr>
              <w:jc w:val="center"/>
              <w:rPr>
                <w:rFonts w:ascii="GHEA Grapalat" w:hAnsi="GHEA Grapalat"/>
                <w:b/>
              </w:rPr>
            </w:pPr>
          </w:p>
        </w:tc>
        <w:tc>
          <w:tcPr>
            <w:tcW w:w="1914" w:type="dxa"/>
            <w:vAlign w:val="center"/>
          </w:tcPr>
          <w:p w14:paraId="4B6BB676" w14:textId="77777777" w:rsidR="002F6B2E" w:rsidRPr="00BC2C65" w:rsidRDefault="002F6B2E" w:rsidP="00F60667">
            <w:pPr>
              <w:spacing w:before="20" w:after="20"/>
              <w:jc w:val="center"/>
              <w:rPr>
                <w:rFonts w:ascii="GHEA Grapalat" w:hAnsi="GHEA Grapalat"/>
              </w:rPr>
            </w:pPr>
            <w:r w:rsidRPr="00070D22">
              <w:rPr>
                <w:rFonts w:ascii="GHEA Grapalat" w:hAnsi="GHEA Grapalat"/>
              </w:rPr>
              <w:t>2</w:t>
            </w:r>
            <w:r w:rsidRPr="00BC2C65">
              <w:rPr>
                <w:rFonts w:ascii="GHEA Grapalat" w:hAnsi="GHEA Grapalat"/>
              </w:rPr>
              <w:t xml:space="preserve"> </w:t>
            </w:r>
            <w:r w:rsidRPr="00BC2C65">
              <w:rPr>
                <w:rFonts w:ascii="GHEA Grapalat" w:hAnsi="GHEA Grapalat" w:cs="Times New Roman"/>
              </w:rPr>
              <w:t>≤</w:t>
            </w:r>
            <w:r w:rsidRPr="00BC2C65">
              <w:rPr>
                <w:rFonts w:ascii="GHEA Grapalat" w:hAnsi="GHEA Grapalat" w:cs="Times New Roman"/>
                <w:i/>
                <w:sz w:val="28"/>
              </w:rPr>
              <w:t xml:space="preserve"> </w:t>
            </w:r>
            <w:r w:rsidRPr="00712599">
              <w:rPr>
                <w:rFonts w:ascii="GHEA Grapalat" w:hAnsi="GHEA Grapalat" w:cs="Times New Roman"/>
                <w:i/>
                <w:sz w:val="26"/>
                <w:szCs w:val="26"/>
                <w:lang w:val="en-US"/>
              </w:rPr>
              <w:t>s</w:t>
            </w:r>
            <w:r w:rsidRPr="00070D22">
              <w:rPr>
                <w:rFonts w:ascii="GHEA Grapalat" w:hAnsi="GHEA Grapalat" w:cs="Times New Roman"/>
                <w:i/>
                <w:sz w:val="26"/>
                <w:szCs w:val="26"/>
              </w:rPr>
              <w:t>/</w:t>
            </w:r>
            <w:r w:rsidRPr="00712599">
              <w:rPr>
                <w:rFonts w:ascii="GHEA Grapalat" w:hAnsi="GHEA Grapalat" w:cs="Times New Roman"/>
                <w:i/>
                <w:sz w:val="26"/>
                <w:szCs w:val="26"/>
                <w:lang w:val="en-US"/>
              </w:rPr>
              <w:t>d</w:t>
            </w:r>
            <w:r w:rsidRPr="00BC2C65">
              <w:rPr>
                <w:rFonts w:ascii="GHEA Grapalat" w:hAnsi="GHEA Grapalat" w:cs="Times New Roman"/>
              </w:rPr>
              <w:t xml:space="preserve"> ≤ </w:t>
            </w:r>
            <w:r w:rsidRPr="00070D22">
              <w:rPr>
                <w:rFonts w:ascii="GHEA Grapalat" w:hAnsi="GHEA Grapalat"/>
              </w:rPr>
              <w:t>2,5</w:t>
            </w:r>
          </w:p>
        </w:tc>
        <w:tc>
          <w:tcPr>
            <w:tcW w:w="1915" w:type="dxa"/>
            <w:vAlign w:val="center"/>
          </w:tcPr>
          <w:p w14:paraId="7E43A9B3" w14:textId="77777777" w:rsidR="002F6B2E" w:rsidRPr="00BC2C65" w:rsidRDefault="002F6B2E" w:rsidP="00F60667">
            <w:pPr>
              <w:spacing w:before="20" w:after="20"/>
              <w:jc w:val="center"/>
              <w:rPr>
                <w:rFonts w:ascii="GHEA Grapalat" w:hAnsi="GHEA Grapalat"/>
              </w:rPr>
            </w:pPr>
            <w:r w:rsidRPr="00070D22">
              <w:rPr>
                <w:rFonts w:ascii="GHEA Grapalat" w:hAnsi="GHEA Grapalat"/>
              </w:rPr>
              <w:t>0,</w:t>
            </w:r>
            <w:r>
              <w:rPr>
                <w:rFonts w:ascii="GHEA Grapalat" w:hAnsi="GHEA Grapalat"/>
                <w:lang w:val="en-US"/>
              </w:rPr>
              <w:t>4</w:t>
            </w:r>
            <w:r w:rsidRPr="00070D22">
              <w:rPr>
                <w:rFonts w:ascii="Courier New" w:hAnsi="Courier New" w:cs="Courier New"/>
              </w:rPr>
              <w:t>∙</w:t>
            </w:r>
            <w:r w:rsidRPr="00712599">
              <w:rPr>
                <w:rFonts w:ascii="GHEA Grapalat" w:hAnsi="GHEA Grapalat" w:cs="Times New Roman"/>
                <w:i/>
                <w:sz w:val="26"/>
                <w:szCs w:val="26"/>
                <w:lang w:val="en-US"/>
              </w:rPr>
              <w:t>s</w:t>
            </w:r>
            <w:r w:rsidRPr="00070D22">
              <w:rPr>
                <w:rFonts w:ascii="GHEA Grapalat" w:hAnsi="GHEA Grapalat" w:cs="Times New Roman"/>
                <w:i/>
                <w:sz w:val="26"/>
                <w:szCs w:val="26"/>
              </w:rPr>
              <w:t>/</w:t>
            </w:r>
            <w:r w:rsidRPr="00712599">
              <w:rPr>
                <w:rFonts w:ascii="GHEA Grapalat" w:hAnsi="GHEA Grapalat" w:cs="Times New Roman"/>
                <w:i/>
                <w:sz w:val="26"/>
                <w:szCs w:val="26"/>
                <w:lang w:val="en-US"/>
              </w:rPr>
              <w:t>d</w:t>
            </w:r>
          </w:p>
        </w:tc>
      </w:tr>
      <w:tr w:rsidR="002F6B2E" w:rsidRPr="00BC2C65" w14:paraId="38AE3FFE" w14:textId="77777777" w:rsidTr="00F60667">
        <w:trPr>
          <w:jc w:val="center"/>
        </w:trPr>
        <w:tc>
          <w:tcPr>
            <w:tcW w:w="2122" w:type="dxa"/>
            <w:vMerge/>
          </w:tcPr>
          <w:p w14:paraId="10119DC4" w14:textId="77777777" w:rsidR="002F6B2E" w:rsidRPr="00BC2C65" w:rsidRDefault="002F6B2E" w:rsidP="00F60667">
            <w:pPr>
              <w:jc w:val="center"/>
              <w:rPr>
                <w:rFonts w:ascii="GHEA Grapalat" w:hAnsi="GHEA Grapalat"/>
                <w:b/>
              </w:rPr>
            </w:pPr>
          </w:p>
        </w:tc>
        <w:tc>
          <w:tcPr>
            <w:tcW w:w="1603" w:type="dxa"/>
            <w:vMerge/>
          </w:tcPr>
          <w:p w14:paraId="0EDE2CFE" w14:textId="77777777" w:rsidR="002F6B2E" w:rsidRPr="00BC2C65" w:rsidRDefault="002F6B2E" w:rsidP="00F60667">
            <w:pPr>
              <w:jc w:val="center"/>
              <w:rPr>
                <w:rFonts w:ascii="GHEA Grapalat" w:hAnsi="GHEA Grapalat"/>
                <w:b/>
              </w:rPr>
            </w:pPr>
          </w:p>
        </w:tc>
        <w:tc>
          <w:tcPr>
            <w:tcW w:w="1914" w:type="dxa"/>
            <w:vMerge w:val="restart"/>
            <w:vAlign w:val="center"/>
          </w:tcPr>
          <w:p w14:paraId="7C70B601" w14:textId="77777777" w:rsidR="002F6B2E" w:rsidRPr="00BC2C65" w:rsidRDefault="002F6B2E" w:rsidP="00F60667">
            <w:pPr>
              <w:spacing w:line="276" w:lineRule="auto"/>
              <w:jc w:val="center"/>
              <w:rPr>
                <w:rFonts w:ascii="GHEA Grapalat" w:hAnsi="GHEA Grapalat"/>
                <w:b/>
              </w:rPr>
            </w:pPr>
            <w:r w:rsidRPr="00070D22">
              <w:rPr>
                <w:rFonts w:ascii="GHEA Grapalat" w:hAnsi="GHEA Grapalat"/>
              </w:rPr>
              <w:t>285</w:t>
            </w:r>
            <w:r w:rsidRPr="00BC2C65">
              <w:rPr>
                <w:rFonts w:ascii="GHEA Grapalat" w:hAnsi="GHEA Grapalat"/>
              </w:rPr>
              <w:t xml:space="preserve"> </w:t>
            </w:r>
            <w:r w:rsidRPr="00BC2C65">
              <w:rPr>
                <w:rFonts w:ascii="GHEA Grapalat" w:hAnsi="GHEA Grapalat" w:cs="Times New Roman"/>
              </w:rPr>
              <w:t>≤</w:t>
            </w:r>
            <w:r w:rsidRPr="00070D22">
              <w:rPr>
                <w:rFonts w:ascii="GHEA Grapalat" w:hAnsi="GHEA Grapalat" w:cs="Times New Roman"/>
                <w:i/>
                <w:sz w:val="28"/>
                <w:szCs w:val="28"/>
              </w:rPr>
              <w:t xml:space="preserve"> </w:t>
            </w:r>
            <w:r w:rsidRPr="00712599">
              <w:rPr>
                <w:rFonts w:ascii="GHEA Grapalat" w:hAnsi="GHEA Grapalat" w:cs="Times New Roman"/>
                <w:i/>
                <w:sz w:val="24"/>
                <w:szCs w:val="28"/>
                <w:lang w:val="en-US"/>
              </w:rPr>
              <w:t>R</w:t>
            </w:r>
            <w:r w:rsidRPr="00BC2C65">
              <w:rPr>
                <w:rFonts w:ascii="GHEA Grapalat" w:hAnsi="GHEA Grapalat" w:cs="Times New Roman"/>
                <w:i/>
                <w:sz w:val="28"/>
                <w:szCs w:val="28"/>
                <w:vertAlign w:val="subscript"/>
              </w:rPr>
              <w:t>y</w:t>
            </w:r>
            <w:r w:rsidRPr="00BC2C65">
              <w:rPr>
                <w:rFonts w:ascii="GHEA Grapalat" w:hAnsi="GHEA Grapalat" w:cs="Times New Roman"/>
                <w:i/>
                <w:sz w:val="28"/>
                <w:szCs w:val="28"/>
                <w:vertAlign w:val="subscript"/>
                <w:lang w:val="en-US"/>
              </w:rPr>
              <w:t>n</w:t>
            </w:r>
            <w:r w:rsidRPr="00BC2C65">
              <w:rPr>
                <w:rFonts w:ascii="GHEA Grapalat" w:hAnsi="GHEA Grapalat"/>
              </w:rPr>
              <w:t xml:space="preserve"> </w:t>
            </w:r>
            <w:r w:rsidRPr="00BC2C65">
              <w:rPr>
                <w:rFonts w:ascii="GHEA Grapalat" w:hAnsi="GHEA Grapalat" w:cs="Times New Roman"/>
              </w:rPr>
              <w:t xml:space="preserve">≤ </w:t>
            </w:r>
            <w:r w:rsidRPr="00070D22">
              <w:rPr>
                <w:rFonts w:ascii="GHEA Grapalat" w:hAnsi="GHEA Grapalat"/>
              </w:rPr>
              <w:t>375</w:t>
            </w:r>
          </w:p>
        </w:tc>
        <w:tc>
          <w:tcPr>
            <w:tcW w:w="1914" w:type="dxa"/>
            <w:vAlign w:val="center"/>
          </w:tcPr>
          <w:p w14:paraId="0B034B3D" w14:textId="77777777" w:rsidR="002F6B2E" w:rsidRPr="00BC2C65" w:rsidRDefault="002F6B2E" w:rsidP="00F60667">
            <w:pPr>
              <w:spacing w:before="20" w:after="20"/>
              <w:jc w:val="center"/>
              <w:rPr>
                <w:rFonts w:ascii="GHEA Grapalat" w:hAnsi="GHEA Grapalat"/>
              </w:rPr>
            </w:pPr>
            <w:r w:rsidRPr="00070D22">
              <w:rPr>
                <w:rFonts w:ascii="GHEA Grapalat" w:hAnsi="GHEA Grapalat"/>
              </w:rPr>
              <w:t>1,5</w:t>
            </w:r>
            <w:r w:rsidRPr="00BC2C65">
              <w:rPr>
                <w:rFonts w:ascii="GHEA Grapalat" w:hAnsi="GHEA Grapalat"/>
              </w:rPr>
              <w:t xml:space="preserve"> </w:t>
            </w:r>
            <w:r w:rsidRPr="00BC2C65">
              <w:rPr>
                <w:rFonts w:ascii="GHEA Grapalat" w:hAnsi="GHEA Grapalat" w:cs="Times New Roman"/>
              </w:rPr>
              <w:t xml:space="preserve">≤ </w:t>
            </w:r>
            <w:r w:rsidRPr="00712599">
              <w:rPr>
                <w:rFonts w:ascii="GHEA Grapalat" w:hAnsi="GHEA Grapalat" w:cs="Times New Roman"/>
                <w:i/>
                <w:sz w:val="26"/>
                <w:szCs w:val="26"/>
                <w:lang w:val="en-US"/>
              </w:rPr>
              <w:t>a</w:t>
            </w:r>
            <w:r w:rsidRPr="00070D22">
              <w:rPr>
                <w:rFonts w:ascii="GHEA Grapalat" w:hAnsi="GHEA Grapalat" w:cs="Times New Roman"/>
                <w:i/>
                <w:sz w:val="26"/>
                <w:szCs w:val="26"/>
              </w:rPr>
              <w:t>/</w:t>
            </w:r>
            <w:r w:rsidRPr="00712599">
              <w:rPr>
                <w:rFonts w:ascii="GHEA Grapalat" w:hAnsi="GHEA Grapalat" w:cs="Times New Roman"/>
                <w:i/>
                <w:sz w:val="26"/>
                <w:szCs w:val="26"/>
                <w:lang w:val="en-US"/>
              </w:rPr>
              <w:t>d</w:t>
            </w:r>
            <w:r w:rsidRPr="00BC2C65">
              <w:rPr>
                <w:rFonts w:ascii="GHEA Grapalat" w:hAnsi="GHEA Grapalat" w:cs="Times New Roman"/>
              </w:rPr>
              <w:t xml:space="preserve"> ≤ </w:t>
            </w:r>
            <w:r w:rsidRPr="00070D22">
              <w:rPr>
                <w:rFonts w:ascii="GHEA Grapalat" w:hAnsi="GHEA Grapalat"/>
              </w:rPr>
              <w:t>2</w:t>
            </w:r>
          </w:p>
        </w:tc>
        <w:tc>
          <w:tcPr>
            <w:tcW w:w="1915" w:type="dxa"/>
            <w:vAlign w:val="center"/>
          </w:tcPr>
          <w:p w14:paraId="186A14D7" w14:textId="77777777" w:rsidR="002F6B2E" w:rsidRPr="00BC2C65" w:rsidRDefault="002F6B2E" w:rsidP="00F60667">
            <w:pPr>
              <w:spacing w:before="20" w:after="20" w:line="276" w:lineRule="auto"/>
              <w:jc w:val="center"/>
              <w:rPr>
                <w:rFonts w:ascii="GHEA Grapalat" w:hAnsi="GHEA Grapalat"/>
              </w:rPr>
            </w:pPr>
            <w:r w:rsidRPr="00070D22">
              <w:rPr>
                <w:rFonts w:ascii="GHEA Grapalat" w:hAnsi="GHEA Grapalat"/>
              </w:rPr>
              <w:t>0,5</w:t>
            </w:r>
            <w:r w:rsidRPr="00BC2C65">
              <w:rPr>
                <w:rFonts w:ascii="Courier New" w:hAnsi="Courier New" w:cs="Courier New"/>
                <w:lang w:val="en-US"/>
              </w:rPr>
              <w:t>∙</w:t>
            </w:r>
            <w:r w:rsidRPr="00712599">
              <w:rPr>
                <w:rFonts w:ascii="GHEA Grapalat" w:hAnsi="GHEA Grapalat" w:cs="Times New Roman"/>
                <w:i/>
                <w:sz w:val="26"/>
                <w:szCs w:val="26"/>
                <w:lang w:val="en-US"/>
              </w:rPr>
              <w:t>a/d</w:t>
            </w:r>
          </w:p>
        </w:tc>
      </w:tr>
      <w:tr w:rsidR="002F6B2E" w:rsidRPr="00BC2C65" w14:paraId="7AA81F9F" w14:textId="77777777" w:rsidTr="00F60667">
        <w:trPr>
          <w:jc w:val="center"/>
        </w:trPr>
        <w:tc>
          <w:tcPr>
            <w:tcW w:w="2122" w:type="dxa"/>
            <w:vMerge/>
          </w:tcPr>
          <w:p w14:paraId="0FD9BC7B" w14:textId="77777777" w:rsidR="002F6B2E" w:rsidRPr="00BC2C65" w:rsidRDefault="002F6B2E" w:rsidP="00F60667">
            <w:pPr>
              <w:jc w:val="center"/>
              <w:rPr>
                <w:rFonts w:ascii="GHEA Grapalat" w:hAnsi="GHEA Grapalat"/>
                <w:b/>
              </w:rPr>
            </w:pPr>
          </w:p>
        </w:tc>
        <w:tc>
          <w:tcPr>
            <w:tcW w:w="1603" w:type="dxa"/>
            <w:vMerge/>
          </w:tcPr>
          <w:p w14:paraId="2F207FEB" w14:textId="77777777" w:rsidR="002F6B2E" w:rsidRPr="00BC2C65" w:rsidRDefault="002F6B2E" w:rsidP="00F60667">
            <w:pPr>
              <w:jc w:val="center"/>
              <w:rPr>
                <w:rFonts w:ascii="GHEA Grapalat" w:hAnsi="GHEA Grapalat"/>
                <w:b/>
              </w:rPr>
            </w:pPr>
          </w:p>
        </w:tc>
        <w:tc>
          <w:tcPr>
            <w:tcW w:w="1914" w:type="dxa"/>
            <w:vMerge/>
            <w:vAlign w:val="center"/>
          </w:tcPr>
          <w:p w14:paraId="0CD82DEB" w14:textId="77777777" w:rsidR="002F6B2E" w:rsidRPr="00BC2C65" w:rsidRDefault="002F6B2E" w:rsidP="00F60667">
            <w:pPr>
              <w:jc w:val="center"/>
              <w:rPr>
                <w:rFonts w:ascii="GHEA Grapalat" w:hAnsi="GHEA Grapalat"/>
                <w:b/>
              </w:rPr>
            </w:pPr>
          </w:p>
        </w:tc>
        <w:tc>
          <w:tcPr>
            <w:tcW w:w="1914" w:type="dxa"/>
            <w:vAlign w:val="center"/>
          </w:tcPr>
          <w:p w14:paraId="5C665827" w14:textId="77777777" w:rsidR="002F6B2E" w:rsidRPr="00BC2C65" w:rsidRDefault="002F6B2E" w:rsidP="00F60667">
            <w:pPr>
              <w:spacing w:before="20" w:after="20"/>
              <w:jc w:val="center"/>
              <w:rPr>
                <w:rFonts w:ascii="GHEA Grapalat" w:hAnsi="GHEA Grapalat"/>
                <w:lang w:val="en-US"/>
              </w:rPr>
            </w:pPr>
            <w:r w:rsidRPr="00BC2C65">
              <w:rPr>
                <w:rFonts w:ascii="GHEA Grapalat" w:hAnsi="GHEA Grapalat"/>
                <w:lang w:val="en-US"/>
              </w:rPr>
              <w:t>2</w:t>
            </w:r>
            <w:r w:rsidRPr="00BC2C65">
              <w:rPr>
                <w:rFonts w:ascii="GHEA Grapalat" w:hAnsi="GHEA Grapalat"/>
              </w:rPr>
              <w:t xml:space="preserve"> </w:t>
            </w:r>
            <w:r w:rsidRPr="00BC2C65">
              <w:rPr>
                <w:rFonts w:ascii="GHEA Grapalat" w:hAnsi="GHEA Grapalat" w:cs="Times New Roman"/>
              </w:rPr>
              <w:t>≤</w:t>
            </w:r>
            <w:r w:rsidRPr="00BC2C65">
              <w:rPr>
                <w:rFonts w:ascii="GHEA Grapalat" w:hAnsi="GHEA Grapalat" w:cs="Times New Roman"/>
                <w:i/>
                <w:sz w:val="28"/>
              </w:rPr>
              <w:t xml:space="preserve"> </w:t>
            </w:r>
            <w:r w:rsidRPr="00712599">
              <w:rPr>
                <w:rFonts w:ascii="GHEA Grapalat" w:hAnsi="GHEA Grapalat" w:cs="Times New Roman"/>
                <w:i/>
                <w:sz w:val="26"/>
                <w:szCs w:val="26"/>
                <w:lang w:val="en-US"/>
              </w:rPr>
              <w:t>s/d</w:t>
            </w:r>
            <w:r w:rsidRPr="00BC2C65">
              <w:rPr>
                <w:rFonts w:ascii="GHEA Grapalat" w:hAnsi="GHEA Grapalat" w:cs="Times New Roman"/>
              </w:rPr>
              <w:t xml:space="preserve"> ≤ </w:t>
            </w:r>
            <w:r w:rsidRPr="00BC2C65">
              <w:rPr>
                <w:rFonts w:ascii="GHEA Grapalat" w:hAnsi="GHEA Grapalat"/>
                <w:lang w:val="en-US"/>
              </w:rPr>
              <w:t>2,5</w:t>
            </w:r>
          </w:p>
        </w:tc>
        <w:tc>
          <w:tcPr>
            <w:tcW w:w="1915" w:type="dxa"/>
            <w:vAlign w:val="center"/>
          </w:tcPr>
          <w:p w14:paraId="5D50AA75" w14:textId="77777777" w:rsidR="002F6B2E" w:rsidRPr="00BC2C65" w:rsidRDefault="002F6B2E" w:rsidP="00F60667">
            <w:pPr>
              <w:spacing w:before="20" w:after="20"/>
              <w:jc w:val="center"/>
              <w:rPr>
                <w:rFonts w:ascii="GHEA Grapalat" w:hAnsi="GHEA Grapalat"/>
                <w:lang w:val="en-US"/>
              </w:rPr>
            </w:pPr>
            <w:r w:rsidRPr="00BC2C65">
              <w:rPr>
                <w:rFonts w:ascii="GHEA Grapalat" w:hAnsi="GHEA Grapalat"/>
                <w:lang w:val="en-US"/>
              </w:rPr>
              <w:t>0,5</w:t>
            </w:r>
            <w:r w:rsidRPr="00BC2C65">
              <w:rPr>
                <w:rFonts w:ascii="Courier New" w:hAnsi="Courier New" w:cs="Courier New"/>
                <w:lang w:val="en-US"/>
              </w:rPr>
              <w:t>∙</w:t>
            </w:r>
            <w:r w:rsidRPr="00712599">
              <w:rPr>
                <w:rFonts w:ascii="GHEA Grapalat" w:hAnsi="GHEA Grapalat" w:cs="Times New Roman"/>
                <w:i/>
                <w:sz w:val="26"/>
                <w:szCs w:val="26"/>
                <w:lang w:val="en-US"/>
              </w:rPr>
              <w:t>s/d</w:t>
            </w:r>
            <w:r w:rsidRPr="00BC2C65">
              <w:rPr>
                <w:rFonts w:ascii="GHEA Grapalat" w:hAnsi="GHEA Grapalat"/>
                <w:lang w:val="en-US"/>
              </w:rPr>
              <w:t xml:space="preserve"> – 0,25</w:t>
            </w:r>
          </w:p>
        </w:tc>
      </w:tr>
      <w:tr w:rsidR="002F6B2E" w:rsidRPr="00BC2C65" w14:paraId="5E907642" w14:textId="77777777" w:rsidTr="00F60667">
        <w:trPr>
          <w:jc w:val="center"/>
        </w:trPr>
        <w:tc>
          <w:tcPr>
            <w:tcW w:w="2122" w:type="dxa"/>
            <w:vMerge/>
          </w:tcPr>
          <w:p w14:paraId="1ED1FDCA" w14:textId="77777777" w:rsidR="002F6B2E" w:rsidRPr="00BC2C65" w:rsidRDefault="002F6B2E" w:rsidP="00F60667">
            <w:pPr>
              <w:spacing w:line="276" w:lineRule="auto"/>
              <w:jc w:val="center"/>
              <w:rPr>
                <w:rFonts w:ascii="GHEA Grapalat" w:hAnsi="GHEA Grapalat"/>
                <w:b/>
              </w:rPr>
            </w:pPr>
          </w:p>
        </w:tc>
        <w:tc>
          <w:tcPr>
            <w:tcW w:w="1603" w:type="dxa"/>
            <w:vMerge/>
          </w:tcPr>
          <w:p w14:paraId="7901FEED" w14:textId="77777777" w:rsidR="002F6B2E" w:rsidRPr="00BC2C65" w:rsidRDefault="002F6B2E" w:rsidP="00F60667">
            <w:pPr>
              <w:spacing w:line="276" w:lineRule="auto"/>
              <w:jc w:val="center"/>
              <w:rPr>
                <w:rFonts w:ascii="GHEA Grapalat" w:hAnsi="GHEA Grapalat"/>
                <w:b/>
              </w:rPr>
            </w:pPr>
          </w:p>
        </w:tc>
        <w:tc>
          <w:tcPr>
            <w:tcW w:w="1914" w:type="dxa"/>
            <w:vMerge w:val="restart"/>
            <w:vAlign w:val="center"/>
          </w:tcPr>
          <w:p w14:paraId="5C9DD46A" w14:textId="77777777" w:rsidR="002F6B2E" w:rsidRPr="00BC2C65" w:rsidRDefault="002F6B2E" w:rsidP="00F60667">
            <w:pPr>
              <w:jc w:val="center"/>
              <w:rPr>
                <w:rFonts w:ascii="GHEA Grapalat" w:hAnsi="GHEA Grapalat"/>
                <w:b/>
              </w:rPr>
            </w:pPr>
            <w:r w:rsidRPr="00712599">
              <w:rPr>
                <w:rFonts w:ascii="GHEA Grapalat" w:hAnsi="GHEA Grapalat" w:cs="Times New Roman"/>
                <w:i/>
                <w:sz w:val="24"/>
                <w:szCs w:val="28"/>
                <w:lang w:val="en-US"/>
              </w:rPr>
              <w:t>R</w:t>
            </w:r>
            <w:r w:rsidRPr="00BC2C65">
              <w:rPr>
                <w:rFonts w:ascii="GHEA Grapalat" w:hAnsi="GHEA Grapalat" w:cs="Times New Roman"/>
                <w:i/>
                <w:sz w:val="28"/>
                <w:szCs w:val="28"/>
                <w:vertAlign w:val="subscript"/>
              </w:rPr>
              <w:t>y</w:t>
            </w:r>
            <w:r w:rsidRPr="00BC2C65">
              <w:rPr>
                <w:rFonts w:ascii="GHEA Grapalat" w:hAnsi="GHEA Grapalat" w:cs="Times New Roman"/>
                <w:i/>
                <w:sz w:val="28"/>
                <w:szCs w:val="28"/>
                <w:vertAlign w:val="subscript"/>
                <w:lang w:val="en-US"/>
              </w:rPr>
              <w:t>n</w:t>
            </w:r>
            <w:r w:rsidRPr="00BC2C65">
              <w:rPr>
                <w:rFonts w:ascii="GHEA Grapalat" w:hAnsi="GHEA Grapalat"/>
              </w:rPr>
              <w:t xml:space="preserve"> </w:t>
            </w:r>
            <w:r w:rsidRPr="00BC2C65">
              <w:rPr>
                <w:rFonts w:ascii="GHEA Grapalat" w:hAnsi="GHEA Grapalat" w:cs="Times New Roman"/>
              </w:rPr>
              <w:t xml:space="preserve">&gt; </w:t>
            </w:r>
            <w:r w:rsidRPr="00BC2C65">
              <w:rPr>
                <w:rFonts w:ascii="GHEA Grapalat" w:hAnsi="GHEA Grapalat"/>
                <w:lang w:val="en-US"/>
              </w:rPr>
              <w:t>375</w:t>
            </w:r>
          </w:p>
        </w:tc>
        <w:tc>
          <w:tcPr>
            <w:tcW w:w="1914" w:type="dxa"/>
            <w:vAlign w:val="center"/>
          </w:tcPr>
          <w:p w14:paraId="2DEACC56" w14:textId="77777777" w:rsidR="002F6B2E" w:rsidRPr="00BC2C65" w:rsidRDefault="002F6B2E" w:rsidP="00F60667">
            <w:pPr>
              <w:spacing w:before="20" w:after="20" w:line="276" w:lineRule="auto"/>
              <w:jc w:val="center"/>
              <w:rPr>
                <w:rFonts w:ascii="GHEA Grapalat" w:hAnsi="GHEA Grapalat"/>
              </w:rPr>
            </w:pPr>
            <w:r w:rsidRPr="00712599">
              <w:rPr>
                <w:rFonts w:ascii="GHEA Grapalat" w:hAnsi="GHEA Grapalat" w:cs="Times New Roman"/>
                <w:i/>
                <w:sz w:val="26"/>
                <w:szCs w:val="26"/>
                <w:lang w:val="en-US"/>
              </w:rPr>
              <w:t>a/d</w:t>
            </w:r>
            <w:r w:rsidRPr="00BC2C65">
              <w:rPr>
                <w:rFonts w:ascii="GHEA Grapalat" w:hAnsi="GHEA Grapalat" w:cs="Times New Roman"/>
              </w:rPr>
              <w:t xml:space="preserve"> ≥ </w:t>
            </w:r>
            <w:r w:rsidRPr="00BC2C65">
              <w:rPr>
                <w:rFonts w:ascii="GHEA Grapalat" w:hAnsi="GHEA Grapalat"/>
                <w:lang w:val="en-US"/>
              </w:rPr>
              <w:t>2,5</w:t>
            </w:r>
          </w:p>
        </w:tc>
        <w:tc>
          <w:tcPr>
            <w:tcW w:w="1915" w:type="dxa"/>
            <w:vMerge w:val="restart"/>
            <w:vAlign w:val="center"/>
          </w:tcPr>
          <w:p w14:paraId="23ADD350" w14:textId="77777777" w:rsidR="002F6B2E" w:rsidRPr="00BC2C65" w:rsidRDefault="002F6B2E" w:rsidP="00F60667">
            <w:pPr>
              <w:spacing w:line="276" w:lineRule="auto"/>
              <w:jc w:val="center"/>
              <w:rPr>
                <w:rFonts w:ascii="GHEA Grapalat" w:hAnsi="GHEA Grapalat"/>
                <w:lang w:val="en-US"/>
              </w:rPr>
            </w:pPr>
            <w:r w:rsidRPr="00BC2C65">
              <w:rPr>
                <w:rFonts w:ascii="GHEA Grapalat" w:hAnsi="GHEA Grapalat"/>
                <w:lang w:val="en-US"/>
              </w:rPr>
              <w:t>1,0</w:t>
            </w:r>
          </w:p>
        </w:tc>
      </w:tr>
      <w:tr w:rsidR="002F6B2E" w:rsidRPr="00BC2C65" w14:paraId="40F9740D" w14:textId="77777777" w:rsidTr="00F60667">
        <w:trPr>
          <w:jc w:val="center"/>
        </w:trPr>
        <w:tc>
          <w:tcPr>
            <w:tcW w:w="2122" w:type="dxa"/>
            <w:vMerge/>
          </w:tcPr>
          <w:p w14:paraId="6715A5C7" w14:textId="77777777" w:rsidR="002F6B2E" w:rsidRPr="00BC2C65" w:rsidRDefault="002F6B2E" w:rsidP="00F60667">
            <w:pPr>
              <w:jc w:val="center"/>
              <w:rPr>
                <w:rFonts w:ascii="GHEA Grapalat" w:hAnsi="GHEA Grapalat"/>
                <w:b/>
              </w:rPr>
            </w:pPr>
          </w:p>
        </w:tc>
        <w:tc>
          <w:tcPr>
            <w:tcW w:w="1603" w:type="dxa"/>
            <w:vMerge/>
          </w:tcPr>
          <w:p w14:paraId="4485C166" w14:textId="77777777" w:rsidR="002F6B2E" w:rsidRPr="00BC2C65" w:rsidRDefault="002F6B2E" w:rsidP="00F60667">
            <w:pPr>
              <w:jc w:val="center"/>
              <w:rPr>
                <w:rFonts w:ascii="GHEA Grapalat" w:hAnsi="GHEA Grapalat"/>
                <w:b/>
              </w:rPr>
            </w:pPr>
          </w:p>
        </w:tc>
        <w:tc>
          <w:tcPr>
            <w:tcW w:w="1914" w:type="dxa"/>
            <w:vMerge/>
            <w:vAlign w:val="center"/>
          </w:tcPr>
          <w:p w14:paraId="5A59346E" w14:textId="77777777" w:rsidR="002F6B2E" w:rsidRPr="00BC2C65" w:rsidRDefault="002F6B2E" w:rsidP="00F60667">
            <w:pPr>
              <w:jc w:val="center"/>
              <w:rPr>
                <w:rFonts w:ascii="GHEA Grapalat" w:hAnsi="GHEA Grapalat"/>
                <w:b/>
              </w:rPr>
            </w:pPr>
          </w:p>
        </w:tc>
        <w:tc>
          <w:tcPr>
            <w:tcW w:w="1914" w:type="dxa"/>
            <w:vAlign w:val="center"/>
          </w:tcPr>
          <w:p w14:paraId="2B3D39A7" w14:textId="77777777" w:rsidR="002F6B2E" w:rsidRPr="00BC2C65" w:rsidRDefault="002F6B2E" w:rsidP="00F60667">
            <w:pPr>
              <w:spacing w:before="20" w:after="20"/>
              <w:jc w:val="center"/>
              <w:rPr>
                <w:rFonts w:ascii="GHEA Grapalat" w:hAnsi="GHEA Grapalat"/>
                <w:lang w:val="en-US"/>
              </w:rPr>
            </w:pPr>
            <w:r w:rsidRPr="00BC2C65">
              <w:rPr>
                <w:rFonts w:ascii="GHEA Grapalat" w:hAnsi="GHEA Grapalat" w:cs="Times New Roman"/>
                <w:i/>
                <w:sz w:val="28"/>
              </w:rPr>
              <w:t>s</w:t>
            </w:r>
            <w:r w:rsidRPr="00BC2C65">
              <w:rPr>
                <w:rFonts w:ascii="GHEA Grapalat" w:hAnsi="GHEA Grapalat" w:cs="Times New Roman"/>
                <w:i/>
                <w:sz w:val="28"/>
                <w:lang w:val="en-US"/>
              </w:rPr>
              <w:t>/d</w:t>
            </w:r>
            <w:r w:rsidRPr="00BC2C65">
              <w:rPr>
                <w:rFonts w:ascii="GHEA Grapalat" w:hAnsi="GHEA Grapalat" w:cs="Times New Roman"/>
              </w:rPr>
              <w:t xml:space="preserve"> ≥ </w:t>
            </w:r>
            <w:r w:rsidRPr="00BC2C65">
              <w:rPr>
                <w:rFonts w:ascii="GHEA Grapalat" w:hAnsi="GHEA Grapalat"/>
                <w:lang w:val="en-US"/>
              </w:rPr>
              <w:t>3</w:t>
            </w:r>
          </w:p>
        </w:tc>
        <w:tc>
          <w:tcPr>
            <w:tcW w:w="1915" w:type="dxa"/>
            <w:vMerge/>
            <w:vAlign w:val="center"/>
          </w:tcPr>
          <w:p w14:paraId="66D97F67" w14:textId="77777777" w:rsidR="002F6B2E" w:rsidRPr="00BC2C65" w:rsidRDefault="002F6B2E" w:rsidP="00F60667">
            <w:pPr>
              <w:jc w:val="center"/>
              <w:rPr>
                <w:rFonts w:ascii="GHEA Grapalat" w:hAnsi="GHEA Grapalat"/>
              </w:rPr>
            </w:pPr>
          </w:p>
        </w:tc>
      </w:tr>
      <w:tr w:rsidR="002F6B2E" w:rsidRPr="003A08A1" w14:paraId="02DC4AC2" w14:textId="77777777" w:rsidTr="00F60667">
        <w:trPr>
          <w:jc w:val="center"/>
        </w:trPr>
        <w:tc>
          <w:tcPr>
            <w:tcW w:w="9468" w:type="dxa"/>
            <w:gridSpan w:val="5"/>
            <w:tcBorders>
              <w:bottom w:val="single" w:sz="4" w:space="0" w:color="auto"/>
            </w:tcBorders>
          </w:tcPr>
          <w:p w14:paraId="3CE5E433" w14:textId="77777777" w:rsidR="002F6B2E" w:rsidRPr="00BC2C65" w:rsidRDefault="00C708C6" w:rsidP="00F60667">
            <w:pPr>
              <w:ind w:left="308" w:hanging="284"/>
              <w:rPr>
                <w:rFonts w:ascii="GHEA Grapalat" w:hAnsi="GHEA Grapalat"/>
                <w:sz w:val="20"/>
                <w:szCs w:val="20"/>
              </w:rPr>
            </w:pPr>
            <w:r>
              <w:rPr>
                <w:rFonts w:ascii="GHEA Grapalat" w:hAnsi="GHEA Grapalat" w:cs="Times New Roman"/>
                <w:sz w:val="20"/>
                <w:szCs w:val="20"/>
              </w:rPr>
              <w:t>3</w:t>
            </w:r>
            <w:r w:rsidR="002F6B2E" w:rsidRPr="00264570">
              <w:rPr>
                <w:rFonts w:ascii="GHEA Grapalat" w:hAnsi="GHEA Grapalat" w:cs="Times New Roman"/>
                <w:sz w:val="20"/>
                <w:szCs w:val="20"/>
              </w:rPr>
              <w:t xml:space="preserve">. </w:t>
            </w:r>
            <w:r w:rsidR="002F6B2E" w:rsidRPr="00BA0C3C">
              <w:rPr>
                <w:rFonts w:ascii="GHEA Grapalat" w:hAnsi="GHEA Grapalat" w:cs="Times New Roman"/>
                <w:i/>
                <w:sz w:val="24"/>
                <w:szCs w:val="20"/>
                <w:lang w:val="en-US"/>
              </w:rPr>
              <w:t>a</w:t>
            </w:r>
            <w:r w:rsidR="002F6B2E" w:rsidRPr="00BC2C65">
              <w:rPr>
                <w:rFonts w:ascii="GHEA Grapalat" w:hAnsi="GHEA Grapalat"/>
                <w:sz w:val="20"/>
                <w:szCs w:val="20"/>
              </w:rPr>
              <w:t xml:space="preserve"> </w:t>
            </w:r>
            <w:r w:rsidR="002F6B2E" w:rsidRPr="00264570">
              <w:rPr>
                <w:rFonts w:ascii="GHEA Grapalat" w:hAnsi="GHEA Grapalat"/>
                <w:sz w:val="20"/>
              </w:rPr>
              <w:t>–</w:t>
            </w:r>
            <w:r w:rsidR="002F6B2E" w:rsidRPr="00264570">
              <w:rPr>
                <w:rFonts w:ascii="GHEA Grapalat" w:hAnsi="GHEA Grapalat"/>
                <w:sz w:val="20"/>
                <w:szCs w:val="20"/>
              </w:rPr>
              <w:t xml:space="preserve"> </w:t>
            </w:r>
            <w:r w:rsidR="002F6B2E" w:rsidRPr="00BC2C65">
              <w:rPr>
                <w:rFonts w:ascii="GHEA Grapalat" w:hAnsi="GHEA Grapalat"/>
                <w:sz w:val="20"/>
                <w:szCs w:val="20"/>
                <w:lang w:val="en-US"/>
              </w:rPr>
              <w:t>ուժի</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երկայնքով</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տարրի</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եզրից</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մինչև</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մոտակա</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անցքի</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կենտրոն</w:t>
            </w:r>
            <w:r w:rsidR="002F6B2E">
              <w:rPr>
                <w:rFonts w:ascii="GHEA Grapalat" w:hAnsi="GHEA Grapalat"/>
                <w:sz w:val="20"/>
                <w:szCs w:val="20"/>
                <w:lang w:val="en-US"/>
              </w:rPr>
              <w:t>ն</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ընկած</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հեռավորությունն</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է</w:t>
            </w:r>
            <w:r w:rsidR="002F6B2E" w:rsidRPr="00BC2C65">
              <w:rPr>
                <w:rFonts w:ascii="GHEA Grapalat" w:hAnsi="GHEA Grapalat"/>
                <w:sz w:val="20"/>
                <w:szCs w:val="20"/>
              </w:rPr>
              <w:t>,</w:t>
            </w:r>
          </w:p>
          <w:p w14:paraId="5A704B52" w14:textId="77777777" w:rsidR="002F6B2E" w:rsidRPr="00BC2C65" w:rsidRDefault="00C708C6" w:rsidP="00F60667">
            <w:pPr>
              <w:ind w:left="308" w:hanging="284"/>
              <w:rPr>
                <w:rFonts w:ascii="GHEA Grapalat" w:hAnsi="GHEA Grapalat"/>
                <w:sz w:val="20"/>
                <w:szCs w:val="20"/>
              </w:rPr>
            </w:pPr>
            <w:r>
              <w:rPr>
                <w:rFonts w:ascii="GHEA Grapalat" w:hAnsi="GHEA Grapalat" w:cs="Times New Roman"/>
                <w:sz w:val="20"/>
                <w:szCs w:val="20"/>
              </w:rPr>
              <w:t>4</w:t>
            </w:r>
            <w:r w:rsidR="002F6B2E" w:rsidRPr="00264570">
              <w:rPr>
                <w:rFonts w:ascii="GHEA Grapalat" w:hAnsi="GHEA Grapalat" w:cs="Times New Roman"/>
                <w:sz w:val="20"/>
                <w:szCs w:val="20"/>
              </w:rPr>
              <w:t xml:space="preserve">. </w:t>
            </w:r>
            <w:r w:rsidR="002F6B2E" w:rsidRPr="00BA0C3C">
              <w:rPr>
                <w:rFonts w:ascii="GHEA Grapalat" w:hAnsi="GHEA Grapalat" w:cs="Times New Roman"/>
                <w:i/>
                <w:sz w:val="24"/>
                <w:szCs w:val="20"/>
              </w:rPr>
              <w:t>s</w:t>
            </w:r>
            <w:r w:rsidR="002F6B2E" w:rsidRPr="00264570">
              <w:rPr>
                <w:rFonts w:ascii="GHEA Grapalat" w:hAnsi="GHEA Grapalat"/>
                <w:szCs w:val="20"/>
              </w:rPr>
              <w:t xml:space="preserve"> </w:t>
            </w:r>
            <w:r w:rsidR="002F6B2E" w:rsidRPr="00264570">
              <w:rPr>
                <w:rFonts w:ascii="GHEA Grapalat" w:hAnsi="GHEA Grapalat"/>
                <w:sz w:val="20"/>
              </w:rPr>
              <w:t>–</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ուժի</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երկայնքով</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անցքերի</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կենտրոնների</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միջև</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հեռավորությունն</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է</w:t>
            </w:r>
            <w:r w:rsidR="002F6B2E" w:rsidRPr="00BC2C65">
              <w:rPr>
                <w:rFonts w:ascii="GHEA Grapalat" w:hAnsi="GHEA Grapalat"/>
                <w:sz w:val="20"/>
                <w:szCs w:val="20"/>
              </w:rPr>
              <w:t>,</w:t>
            </w:r>
          </w:p>
          <w:p w14:paraId="21067DFB" w14:textId="77777777" w:rsidR="002F6B2E" w:rsidRPr="00BC2C65" w:rsidRDefault="00C708C6" w:rsidP="00F60667">
            <w:pPr>
              <w:ind w:left="308" w:hanging="284"/>
              <w:rPr>
                <w:rFonts w:ascii="GHEA Grapalat" w:hAnsi="GHEA Grapalat"/>
                <w:sz w:val="20"/>
                <w:szCs w:val="20"/>
              </w:rPr>
            </w:pPr>
            <w:r>
              <w:rPr>
                <w:rFonts w:ascii="GHEA Grapalat" w:hAnsi="GHEA Grapalat" w:cs="Times New Roman"/>
                <w:sz w:val="20"/>
                <w:szCs w:val="20"/>
              </w:rPr>
              <w:t>5</w:t>
            </w:r>
            <w:r w:rsidR="002F6B2E" w:rsidRPr="00264570">
              <w:rPr>
                <w:rFonts w:ascii="GHEA Grapalat" w:hAnsi="GHEA Grapalat" w:cs="Times New Roman"/>
                <w:sz w:val="20"/>
                <w:szCs w:val="20"/>
              </w:rPr>
              <w:t xml:space="preserve">. </w:t>
            </w:r>
            <w:r w:rsidR="002F6B2E" w:rsidRPr="00BA0C3C">
              <w:rPr>
                <w:rFonts w:ascii="GHEA Grapalat" w:hAnsi="GHEA Grapalat" w:cs="Times New Roman"/>
                <w:i/>
                <w:sz w:val="24"/>
                <w:szCs w:val="20"/>
                <w:lang w:val="en-US"/>
              </w:rPr>
              <w:t>d</w:t>
            </w:r>
            <w:r w:rsidR="002F6B2E" w:rsidRPr="00BC2C65">
              <w:rPr>
                <w:rFonts w:ascii="GHEA Grapalat" w:hAnsi="GHEA Grapalat"/>
                <w:sz w:val="20"/>
                <w:szCs w:val="20"/>
              </w:rPr>
              <w:t xml:space="preserve"> </w:t>
            </w:r>
            <w:r w:rsidR="002F6B2E" w:rsidRPr="00264570">
              <w:rPr>
                <w:rFonts w:ascii="GHEA Grapalat" w:hAnsi="GHEA Grapalat"/>
                <w:sz w:val="20"/>
              </w:rPr>
              <w:t>–</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հեղույսի</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համար</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անցքի</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տրամագիծն</w:t>
            </w:r>
            <w:r w:rsidR="002F6B2E" w:rsidRPr="00BC2C65">
              <w:rPr>
                <w:rFonts w:ascii="GHEA Grapalat" w:hAnsi="GHEA Grapalat"/>
                <w:sz w:val="20"/>
                <w:szCs w:val="20"/>
              </w:rPr>
              <w:t xml:space="preserve"> </w:t>
            </w:r>
            <w:r w:rsidR="002F6B2E" w:rsidRPr="00BC2C65">
              <w:rPr>
                <w:rFonts w:ascii="GHEA Grapalat" w:hAnsi="GHEA Grapalat"/>
                <w:sz w:val="20"/>
                <w:szCs w:val="20"/>
                <w:lang w:val="en-US"/>
              </w:rPr>
              <w:t>է</w:t>
            </w:r>
            <w:r w:rsidR="002F6B2E" w:rsidRPr="00BC2C65">
              <w:rPr>
                <w:rFonts w:ascii="GHEA Grapalat" w:hAnsi="GHEA Grapalat"/>
                <w:sz w:val="20"/>
                <w:szCs w:val="20"/>
              </w:rPr>
              <w:t>:</w:t>
            </w:r>
          </w:p>
          <w:p w14:paraId="111BBCF6" w14:textId="77777777" w:rsidR="002F6B2E" w:rsidRPr="00B528D6" w:rsidRDefault="00C708C6" w:rsidP="00F60667">
            <w:pPr>
              <w:ind w:left="308" w:hanging="284"/>
              <w:jc w:val="both"/>
              <w:rPr>
                <w:rFonts w:ascii="GHEA Grapalat" w:hAnsi="GHEA Grapalat"/>
                <w:sz w:val="20"/>
                <w:szCs w:val="20"/>
                <w:lang w:val="hy-AM"/>
              </w:rPr>
            </w:pPr>
            <w:r>
              <w:rPr>
                <w:rFonts w:ascii="GHEA Grapalat" w:hAnsi="GHEA Grapalat"/>
                <w:sz w:val="20"/>
                <w:szCs w:val="20"/>
              </w:rPr>
              <w:t>6</w:t>
            </w:r>
            <w:r w:rsidR="000C4954">
              <w:rPr>
                <w:rFonts w:ascii="GHEA Grapalat" w:hAnsi="GHEA Grapalat"/>
                <w:sz w:val="20"/>
                <w:szCs w:val="20"/>
              </w:rPr>
              <w:t>. </w:t>
            </w:r>
            <w:r w:rsidR="000C4954">
              <w:rPr>
                <w:rFonts w:ascii="Calibri" w:hAnsi="Calibri"/>
                <w:sz w:val="20"/>
                <w:szCs w:val="20"/>
                <w:lang w:val="en-US"/>
              </w:rPr>
              <w:t> </w:t>
            </w:r>
            <w:r w:rsidR="002F6B2E" w:rsidRPr="000C4954">
              <w:rPr>
                <w:rFonts w:ascii="GHEA Grapalat" w:hAnsi="GHEA Grapalat"/>
                <w:sz w:val="20"/>
                <w:szCs w:val="20"/>
                <w:lang w:val="hy-AM"/>
              </w:rPr>
              <w:t>В ճշտության</w:t>
            </w:r>
            <w:r w:rsidR="002F6B2E" w:rsidRPr="00B528D6">
              <w:rPr>
                <w:rFonts w:ascii="GHEA Grapalat" w:hAnsi="GHEA Grapalat"/>
                <w:sz w:val="20"/>
                <w:szCs w:val="20"/>
                <w:lang w:val="hy-AM"/>
              </w:rPr>
              <w:t xml:space="preserve"> դասի հեղույսների, ինչպես նաև առանց ձգ</w:t>
            </w:r>
            <w:r w:rsidR="002F6B2E" w:rsidRPr="00B528D6">
              <w:rPr>
                <w:rFonts w:ascii="GHEA Grapalat" w:hAnsi="GHEA Grapalat"/>
                <w:sz w:val="20"/>
                <w:szCs w:val="20"/>
              </w:rPr>
              <w:t>ման</w:t>
            </w:r>
            <w:r w:rsidR="002F6B2E" w:rsidRPr="00B528D6">
              <w:rPr>
                <w:rFonts w:ascii="GHEA Grapalat" w:hAnsi="GHEA Grapalat"/>
                <w:sz w:val="20"/>
                <w:szCs w:val="20"/>
                <w:lang w:val="hy-AM"/>
              </w:rPr>
              <w:t xml:space="preserve"> կարգավորվող լարմ</w:t>
            </w:r>
            <w:r w:rsidR="002F6B2E" w:rsidRPr="00B528D6">
              <w:rPr>
                <w:rFonts w:ascii="GHEA Grapalat" w:hAnsi="GHEA Grapalat"/>
                <w:sz w:val="20"/>
                <w:szCs w:val="20"/>
              </w:rPr>
              <w:t>ամբ</w:t>
            </w:r>
            <w:r w:rsidR="002F6B2E" w:rsidRPr="00B528D6">
              <w:rPr>
                <w:rFonts w:ascii="GHEA Grapalat" w:hAnsi="GHEA Grapalat"/>
                <w:sz w:val="20"/>
                <w:szCs w:val="20"/>
                <w:lang w:val="hy-AM"/>
              </w:rPr>
              <w:t xml:space="preserve"> բարձրամուր հեղույսների դեպքում բազմահեղույսային միացման կտրման և տրորման հաշվարկի համար միացվող տարրերի պողպատի </w:t>
            </w:r>
            <w:r w:rsidR="002F6B2E" w:rsidRPr="00BA0C3C">
              <w:rPr>
                <w:rFonts w:ascii="GHEA Grapalat" w:hAnsi="GHEA Grapalat" w:cs="Times New Roman"/>
                <w:i/>
                <w:szCs w:val="20"/>
                <w:lang w:val="hy-AM"/>
              </w:rPr>
              <w:t>R</w:t>
            </w:r>
            <w:r w:rsidR="002F6B2E" w:rsidRPr="00264570">
              <w:rPr>
                <w:rFonts w:ascii="GHEA Grapalat" w:hAnsi="GHEA Grapalat" w:cs="Times New Roman"/>
                <w:i/>
                <w:sz w:val="24"/>
                <w:szCs w:val="20"/>
                <w:vertAlign w:val="subscript"/>
                <w:lang w:val="hy-AM"/>
              </w:rPr>
              <w:t>yn</w:t>
            </w:r>
            <w:r w:rsidR="002F6B2E" w:rsidRPr="00B528D6">
              <w:rPr>
                <w:rFonts w:ascii="GHEA Grapalat" w:hAnsi="GHEA Grapalat"/>
                <w:sz w:val="20"/>
                <w:szCs w:val="20"/>
                <w:lang w:val="hy-AM"/>
              </w:rPr>
              <w:t xml:space="preserve"> հոսունության սահմանի բոլոր արժեքների դեպքում </w:t>
            </w:r>
            <w:r w:rsidR="002F6B2E" w:rsidRPr="00264570">
              <w:rPr>
                <w:rFonts w:ascii="GHEA Grapalat" w:hAnsi="GHEA Grapalat" w:cs="Times New Roman"/>
                <w:i/>
                <w:szCs w:val="20"/>
                <w:lang w:val="en-US"/>
              </w:rPr>
              <w:t>γ</w:t>
            </w:r>
            <w:r w:rsidR="002F6B2E" w:rsidRPr="00264570">
              <w:rPr>
                <w:rFonts w:ascii="GHEA Grapalat" w:hAnsi="GHEA Grapalat" w:cs="Times New Roman"/>
                <w:i/>
                <w:sz w:val="24"/>
                <w:szCs w:val="20"/>
                <w:vertAlign w:val="subscript"/>
                <w:lang w:val="hy-AM"/>
              </w:rPr>
              <w:t>b</w:t>
            </w:r>
            <w:r w:rsidR="002F6B2E" w:rsidRPr="00264570">
              <w:rPr>
                <w:rFonts w:ascii="GHEA Grapalat" w:hAnsi="GHEA Grapalat"/>
                <w:szCs w:val="20"/>
                <w:lang w:val="hy-AM"/>
              </w:rPr>
              <w:t xml:space="preserve"> </w:t>
            </w:r>
            <w:r w:rsidR="002F6B2E" w:rsidRPr="00B528D6">
              <w:rPr>
                <w:rFonts w:ascii="GHEA Grapalat" w:hAnsi="GHEA Grapalat"/>
                <w:sz w:val="20"/>
                <w:szCs w:val="20"/>
                <w:lang w:val="hy-AM"/>
              </w:rPr>
              <w:t>գործակցի արժեքները պետք բազմա</w:t>
            </w:r>
            <w:r w:rsidR="002F6B2E">
              <w:rPr>
                <w:rFonts w:ascii="GHEA Grapalat" w:hAnsi="GHEA Grapalat"/>
                <w:sz w:val="20"/>
                <w:szCs w:val="20"/>
                <w:lang w:val="en-US"/>
              </w:rPr>
              <w:t>պա</w:t>
            </w:r>
            <w:r w:rsidR="002F6B2E" w:rsidRPr="00B528D6">
              <w:rPr>
                <w:rFonts w:ascii="GHEA Grapalat" w:hAnsi="GHEA Grapalat"/>
                <w:sz w:val="20"/>
                <w:szCs w:val="20"/>
                <w:lang w:val="hy-AM"/>
              </w:rPr>
              <w:t>տկել 0,9-ով:</w:t>
            </w:r>
          </w:p>
          <w:p w14:paraId="702CD460" w14:textId="77777777" w:rsidR="002F6B2E" w:rsidRPr="00B528D6" w:rsidRDefault="00C708C6" w:rsidP="00F60667">
            <w:pPr>
              <w:spacing w:after="60"/>
              <w:ind w:left="307" w:hanging="284"/>
              <w:jc w:val="both"/>
              <w:rPr>
                <w:rFonts w:ascii="GHEA Grapalat" w:hAnsi="GHEA Grapalat"/>
                <w:b/>
                <w:lang w:val="hy-AM"/>
              </w:rPr>
            </w:pPr>
            <w:r>
              <w:rPr>
                <w:rFonts w:ascii="GHEA Grapalat" w:hAnsi="GHEA Grapalat" w:cs="Sylfaen"/>
                <w:sz w:val="20"/>
                <w:szCs w:val="20"/>
                <w:lang w:val="hy-AM"/>
              </w:rPr>
              <w:t>7</w:t>
            </w:r>
            <w:r w:rsidR="000C4954">
              <w:rPr>
                <w:rFonts w:ascii="GHEA Grapalat" w:hAnsi="GHEA Grapalat" w:cs="Sylfaen"/>
                <w:sz w:val="20"/>
                <w:szCs w:val="20"/>
                <w:lang w:val="hy-AM"/>
              </w:rPr>
              <w:t>. </w:t>
            </w:r>
            <w:r w:rsidR="000C4954" w:rsidRPr="000C4954">
              <w:rPr>
                <w:rFonts w:ascii="GHEA Grapalat" w:hAnsi="GHEA Grapalat" w:cs="Sylfaen"/>
                <w:sz w:val="20"/>
                <w:szCs w:val="20"/>
                <w:lang w:val="hy-AM"/>
              </w:rPr>
              <w:t> </w:t>
            </w:r>
            <w:r w:rsidR="002F6B2E" w:rsidRPr="00B528D6">
              <w:rPr>
                <w:rFonts w:ascii="GHEA Grapalat" w:hAnsi="GHEA Grapalat" w:cs="Sylfaen"/>
                <w:sz w:val="20"/>
                <w:szCs w:val="20"/>
                <w:lang w:val="hy-AM"/>
              </w:rPr>
              <w:t>Բազմահեղույսային</w:t>
            </w:r>
            <w:r w:rsidR="002F6B2E" w:rsidRPr="00B528D6">
              <w:rPr>
                <w:rFonts w:ascii="GHEA Grapalat" w:hAnsi="GHEA Grapalat"/>
                <w:sz w:val="20"/>
                <w:szCs w:val="20"/>
                <w:lang w:val="hy-AM"/>
              </w:rPr>
              <w:t xml:space="preserve"> միացման տրորման հաշվարկի համար </w:t>
            </w:r>
            <w:r w:rsidR="002F6B2E" w:rsidRPr="00264570">
              <w:rPr>
                <w:rFonts w:ascii="GHEA Grapalat" w:hAnsi="GHEA Grapalat" w:cs="Times New Roman"/>
                <w:i/>
                <w:szCs w:val="20"/>
                <w:lang w:val="en-US"/>
              </w:rPr>
              <w:t>γ</w:t>
            </w:r>
            <w:r w:rsidR="002F6B2E" w:rsidRPr="00264570">
              <w:rPr>
                <w:rFonts w:ascii="GHEA Grapalat" w:hAnsi="GHEA Grapalat" w:cs="Times New Roman"/>
                <w:i/>
                <w:sz w:val="24"/>
                <w:szCs w:val="20"/>
                <w:vertAlign w:val="subscript"/>
                <w:lang w:val="hy-AM"/>
              </w:rPr>
              <w:t>b</w:t>
            </w:r>
            <w:r w:rsidR="002F6B2E" w:rsidRPr="00264570">
              <w:rPr>
                <w:rFonts w:ascii="GHEA Grapalat" w:hAnsi="GHEA Grapalat"/>
                <w:szCs w:val="20"/>
                <w:lang w:val="hy-AM"/>
              </w:rPr>
              <w:t xml:space="preserve"> </w:t>
            </w:r>
            <w:r w:rsidR="002F6B2E" w:rsidRPr="00B528D6">
              <w:rPr>
                <w:rFonts w:ascii="GHEA Grapalat" w:hAnsi="GHEA Grapalat"/>
                <w:sz w:val="20"/>
                <w:szCs w:val="20"/>
                <w:lang w:val="hy-AM"/>
              </w:rPr>
              <w:t xml:space="preserve">գործակցի արժեքը պետք է վերցնել ընդունած </w:t>
            </w:r>
            <w:r w:rsidR="002F6B2E" w:rsidRPr="00BA0C3C">
              <w:rPr>
                <w:rFonts w:ascii="GHEA Grapalat" w:hAnsi="GHEA Grapalat" w:cs="Times New Roman"/>
                <w:i/>
                <w:sz w:val="24"/>
                <w:szCs w:val="20"/>
                <w:lang w:val="hy-AM"/>
              </w:rPr>
              <w:t>d</w:t>
            </w:r>
            <w:r w:rsidR="002F6B2E" w:rsidRPr="00B528D6">
              <w:rPr>
                <w:rFonts w:ascii="GHEA Grapalat" w:hAnsi="GHEA Grapalat"/>
                <w:sz w:val="20"/>
                <w:szCs w:val="20"/>
                <w:lang w:val="hy-AM"/>
              </w:rPr>
              <w:t xml:space="preserve">, </w:t>
            </w:r>
            <w:r w:rsidR="002F6B2E" w:rsidRPr="00BA0C3C">
              <w:rPr>
                <w:rFonts w:ascii="GHEA Grapalat" w:hAnsi="GHEA Grapalat" w:cs="Times New Roman"/>
                <w:i/>
                <w:sz w:val="24"/>
                <w:szCs w:val="20"/>
                <w:lang w:val="hy-AM"/>
              </w:rPr>
              <w:t>a</w:t>
            </w:r>
            <w:r w:rsidR="002F6B2E" w:rsidRPr="00B528D6">
              <w:rPr>
                <w:rFonts w:ascii="GHEA Grapalat" w:hAnsi="GHEA Grapalat"/>
                <w:sz w:val="20"/>
                <w:szCs w:val="20"/>
                <w:lang w:val="hy-AM"/>
              </w:rPr>
              <w:t xml:space="preserve">, </w:t>
            </w:r>
            <w:r w:rsidR="002F6B2E" w:rsidRPr="00BA0C3C">
              <w:rPr>
                <w:rFonts w:ascii="GHEA Grapalat" w:hAnsi="GHEA Grapalat" w:cs="Times New Roman"/>
                <w:i/>
                <w:sz w:val="24"/>
                <w:szCs w:val="20"/>
                <w:lang w:val="hy-AM"/>
              </w:rPr>
              <w:t>s</w:t>
            </w:r>
            <w:r w:rsidR="002F6B2E" w:rsidRPr="00B528D6">
              <w:rPr>
                <w:rFonts w:ascii="GHEA Grapalat" w:hAnsi="GHEA Grapalat"/>
                <w:sz w:val="20"/>
                <w:szCs w:val="20"/>
                <w:lang w:val="hy-AM"/>
              </w:rPr>
              <w:t xml:space="preserve"> արժեքներով որոշվածներից նվազագույնը:</w:t>
            </w:r>
          </w:p>
        </w:tc>
      </w:tr>
      <w:tr w:rsidR="002F6B2E" w:rsidRPr="003A08A1" w14:paraId="44F1C4C8" w14:textId="77777777" w:rsidTr="00F60667">
        <w:trPr>
          <w:jc w:val="center"/>
        </w:trPr>
        <w:tc>
          <w:tcPr>
            <w:tcW w:w="9468" w:type="dxa"/>
            <w:gridSpan w:val="5"/>
            <w:tcBorders>
              <w:left w:val="nil"/>
              <w:bottom w:val="nil"/>
              <w:right w:val="nil"/>
            </w:tcBorders>
          </w:tcPr>
          <w:p w14:paraId="582CACE5" w14:textId="77777777" w:rsidR="002F6B2E" w:rsidRPr="00070D22" w:rsidRDefault="002F6B2E" w:rsidP="00F60667">
            <w:pPr>
              <w:ind w:left="308" w:hanging="284"/>
              <w:rPr>
                <w:rFonts w:ascii="GHEA Grapalat" w:hAnsi="GHEA Grapalat" w:cs="Times New Roman"/>
                <w:sz w:val="8"/>
                <w:szCs w:val="20"/>
                <w:lang w:val="hy-AM"/>
              </w:rPr>
            </w:pPr>
          </w:p>
        </w:tc>
      </w:tr>
    </w:tbl>
    <w:p w14:paraId="0A16F33E" w14:textId="77777777" w:rsidR="002F6B2E" w:rsidRPr="001B1C97" w:rsidRDefault="002F6B2E" w:rsidP="002F6B2E">
      <w:pPr>
        <w:shd w:val="clear" w:color="auto" w:fill="FFFFFF"/>
        <w:spacing w:after="0"/>
        <w:jc w:val="both"/>
        <w:rPr>
          <w:rFonts w:ascii="Sylfaen" w:hAnsi="Sylfaen"/>
          <w:b/>
          <w:lang w:val="hy-AM"/>
        </w:rPr>
      </w:pPr>
    </w:p>
    <w:p w14:paraId="2D7E490C" w14:textId="77777777" w:rsidR="002F6B2E" w:rsidRPr="00CD093F" w:rsidRDefault="002F6B2E" w:rsidP="002F6B2E">
      <w:pPr>
        <w:shd w:val="clear" w:color="auto" w:fill="FFFFFF"/>
        <w:tabs>
          <w:tab w:val="left" w:pos="3402"/>
          <w:tab w:val="left" w:pos="8647"/>
        </w:tabs>
        <w:spacing w:after="0"/>
        <w:ind w:firstLine="567"/>
        <w:jc w:val="both"/>
        <w:rPr>
          <w:rFonts w:ascii="GHEA Grapalat" w:hAnsi="GHEA Grapalat" w:cs="Sylfaen"/>
          <w:lang w:val="hy-AM"/>
        </w:rPr>
      </w:pPr>
      <w:r w:rsidRPr="00657394">
        <w:rPr>
          <w:rFonts w:ascii="GHEA Grapalat" w:hAnsi="GHEA Grapalat"/>
          <w:b/>
          <w:lang w:val="hy-AM"/>
        </w:rPr>
        <w:t>330.</w:t>
      </w:r>
      <w:r w:rsidR="007708AD">
        <w:rPr>
          <w:rFonts w:ascii="GHEA Grapalat" w:hAnsi="GHEA Grapalat"/>
          <w:lang w:val="hy-AM"/>
        </w:rPr>
        <w:t> </w:t>
      </w:r>
      <w:r w:rsidRPr="00CD093F">
        <w:rPr>
          <w:rFonts w:ascii="GHEA Grapalat" w:hAnsi="GHEA Grapalat"/>
          <w:lang w:val="hy-AM"/>
        </w:rPr>
        <w:t>Հ</w:t>
      </w:r>
      <w:r w:rsidRPr="00615C8E">
        <w:rPr>
          <w:rFonts w:ascii="GHEA Grapalat" w:hAnsi="GHEA Grapalat"/>
          <w:lang w:val="hy-AM"/>
        </w:rPr>
        <w:t xml:space="preserve">եղույսային միացման վրա </w:t>
      </w:r>
      <w:r w:rsidRPr="00CD093F">
        <w:rPr>
          <w:rFonts w:ascii="GHEA Grapalat" w:hAnsi="GHEA Grapalat"/>
          <w:lang w:val="hy-AM"/>
        </w:rPr>
        <w:t>մ</w:t>
      </w:r>
      <w:r w:rsidRPr="00615C8E">
        <w:rPr>
          <w:rFonts w:ascii="GHEA Grapalat" w:hAnsi="GHEA Grapalat"/>
          <w:lang w:val="hy-AM"/>
        </w:rPr>
        <w:t>իացման ծանրության կենտրոն</w:t>
      </w:r>
      <w:r w:rsidRPr="00CD093F">
        <w:rPr>
          <w:rFonts w:ascii="GHEA Grapalat" w:hAnsi="GHEA Grapalat"/>
          <w:lang w:val="hy-AM"/>
        </w:rPr>
        <w:t>ով</w:t>
      </w:r>
      <w:r w:rsidRPr="00615C8E">
        <w:rPr>
          <w:rFonts w:ascii="GHEA Grapalat" w:hAnsi="GHEA Grapalat"/>
          <w:lang w:val="hy-AM"/>
        </w:rPr>
        <w:t xml:space="preserve"> անցնող</w:t>
      </w:r>
      <w:r w:rsidRPr="00CD093F">
        <w:rPr>
          <w:rFonts w:ascii="GHEA Grapalat" w:hAnsi="GHEA Grapalat"/>
          <w:position w:val="-4"/>
          <w:lang w:val="hy-AM"/>
        </w:rPr>
        <w:t xml:space="preserve"> </w:t>
      </w:r>
      <w:r w:rsidRPr="00CD093F">
        <w:rPr>
          <w:rFonts w:ascii="GHEA Grapalat" w:hAnsi="GHEA Grapalat"/>
          <w:position w:val="-4"/>
        </w:rPr>
        <w:object w:dxaOrig="260" w:dyaOrig="260" w14:anchorId="7E18B031">
          <v:shape id="_x0000_i1228" type="#_x0000_t75" style="width:12pt;height:12pt" o:ole="" o:preferrelative="f">
            <v:imagedata r:id="rId496" o:title=""/>
          </v:shape>
          <o:OLEObject Type="Embed" ProgID="Equation.DSMT4" ShapeID="_x0000_i1228" DrawAspect="Content" ObjectID="_1671619594" r:id="rId497"/>
        </w:object>
      </w:r>
      <w:r w:rsidRPr="00CD093F">
        <w:rPr>
          <w:rFonts w:ascii="GHEA Grapalat" w:hAnsi="GHEA Grapalat"/>
          <w:lang w:val="hy-AM"/>
        </w:rPr>
        <w:t xml:space="preserve"> </w:t>
      </w:r>
      <w:r w:rsidRPr="00615C8E">
        <w:rPr>
          <w:rFonts w:ascii="GHEA Grapalat" w:hAnsi="GHEA Grapalat"/>
          <w:lang w:val="hy-AM"/>
        </w:rPr>
        <w:t>ուժի ազդե</w:t>
      </w:r>
      <w:r w:rsidRPr="00CD093F">
        <w:rPr>
          <w:rFonts w:ascii="GHEA Grapalat" w:hAnsi="GHEA Grapalat"/>
          <w:lang w:val="hy-AM"/>
        </w:rPr>
        <w:t>ցության</w:t>
      </w:r>
      <w:r w:rsidRPr="00615C8E">
        <w:rPr>
          <w:rFonts w:ascii="GHEA Grapalat" w:hAnsi="GHEA Grapalat"/>
          <w:lang w:val="hy-AM"/>
        </w:rPr>
        <w:t xml:space="preserve"> դեպ</w:t>
      </w:r>
      <w:r w:rsidRPr="00CD093F">
        <w:rPr>
          <w:rFonts w:ascii="GHEA Grapalat" w:hAnsi="GHEA Grapalat"/>
          <w:lang w:val="hy-AM"/>
        </w:rPr>
        <w:t>ք</w:t>
      </w:r>
      <w:r w:rsidRPr="00615C8E">
        <w:rPr>
          <w:rFonts w:ascii="GHEA Grapalat" w:hAnsi="GHEA Grapalat"/>
          <w:lang w:val="hy-AM"/>
        </w:rPr>
        <w:t>ում հեղույսների միջև այդ ուժի բաշխում</w:t>
      </w:r>
      <w:r w:rsidRPr="00264570">
        <w:rPr>
          <w:rFonts w:ascii="GHEA Grapalat" w:hAnsi="GHEA Grapalat"/>
          <w:lang w:val="hy-AM"/>
        </w:rPr>
        <w:t>ն</w:t>
      </w:r>
      <w:r w:rsidRPr="00615C8E">
        <w:rPr>
          <w:rFonts w:ascii="GHEA Grapalat" w:hAnsi="GHEA Grapalat"/>
          <w:lang w:val="hy-AM"/>
        </w:rPr>
        <w:t xml:space="preserve"> անհրաժեշտ է ընդունել հավասարաչափ: Այ</w:t>
      </w:r>
      <w:r w:rsidRPr="00CD093F">
        <w:rPr>
          <w:rFonts w:ascii="GHEA Grapalat" w:hAnsi="GHEA Grapalat"/>
          <w:lang w:val="hy-AM"/>
        </w:rPr>
        <w:t>դ</w:t>
      </w:r>
      <w:r w:rsidRPr="00615C8E">
        <w:rPr>
          <w:rFonts w:ascii="GHEA Grapalat" w:hAnsi="GHEA Grapalat"/>
          <w:lang w:val="hy-AM"/>
        </w:rPr>
        <w:t xml:space="preserve"> դեպքում հեղույսների թիվը միացման մեջ անհրաժեշտ է որոշել </w:t>
      </w:r>
      <w:r w:rsidRPr="00CD093F">
        <w:rPr>
          <w:rFonts w:ascii="GHEA Grapalat" w:hAnsi="GHEA Grapalat"/>
          <w:lang w:val="hy-AM"/>
        </w:rPr>
        <w:t>հետևյալ</w:t>
      </w:r>
      <w:r w:rsidRPr="00615C8E">
        <w:rPr>
          <w:rFonts w:ascii="GHEA Grapalat" w:hAnsi="GHEA Grapalat"/>
          <w:lang w:val="hy-AM"/>
        </w:rPr>
        <w:t xml:space="preserve"> բանաձևով</w:t>
      </w:r>
      <w:r>
        <w:rPr>
          <w:rFonts w:ascii="GHEA Grapalat" w:hAnsi="GHEA Grapalat"/>
          <w:lang w:val="hy-AM"/>
        </w:rPr>
        <w:t>.</w:t>
      </w:r>
    </w:p>
    <w:p w14:paraId="60C51BB0" w14:textId="77777777" w:rsidR="002F6B2E" w:rsidRPr="007B2ADE" w:rsidRDefault="002F6B2E" w:rsidP="002F6B2E">
      <w:pPr>
        <w:shd w:val="clear" w:color="auto" w:fill="FFFFFF"/>
        <w:tabs>
          <w:tab w:val="left" w:pos="3402"/>
          <w:tab w:val="left" w:pos="8647"/>
        </w:tabs>
        <w:spacing w:after="0"/>
        <w:ind w:firstLine="567"/>
        <w:jc w:val="both"/>
        <w:rPr>
          <w:rFonts w:ascii="GHEA Grapalat" w:hAnsi="GHEA Grapalat"/>
          <w:lang w:val="hy-AM"/>
        </w:rPr>
      </w:pPr>
      <w:r w:rsidRPr="00751942">
        <w:rPr>
          <w:rFonts w:ascii="GHEA Grapalat" w:hAnsi="GHEA Grapalat"/>
          <w:lang w:val="hy-AM"/>
        </w:rPr>
        <w:tab/>
      </w:r>
      <w:r w:rsidRPr="007F4BA1">
        <w:rPr>
          <w:rFonts w:ascii="GHEA Grapalat" w:hAnsi="GHEA Grapalat"/>
          <w:i/>
          <w:sz w:val="26"/>
          <w:szCs w:val="26"/>
          <w:lang w:val="hy-AM"/>
        </w:rPr>
        <w:t>n</w:t>
      </w:r>
      <w:r w:rsidRPr="007F4BA1">
        <w:rPr>
          <w:rFonts w:ascii="GHEA Grapalat" w:hAnsi="GHEA Grapalat"/>
          <w:lang w:val="hy-AM"/>
        </w:rPr>
        <w:t xml:space="preserve"> ≥ </w:t>
      </w:r>
      <w:r w:rsidRPr="007F4BA1">
        <w:rPr>
          <w:rFonts w:ascii="GHEA Grapalat" w:hAnsi="GHEA Grapalat"/>
          <w:i/>
          <w:sz w:val="24"/>
          <w:lang w:val="hy-AM"/>
        </w:rPr>
        <w:t>N</w:t>
      </w:r>
      <w:r w:rsidRPr="007F4BA1">
        <w:rPr>
          <w:rFonts w:ascii="Calibri" w:hAnsi="Calibri"/>
          <w:lang w:val="hy-AM"/>
        </w:rPr>
        <w:t> </w:t>
      </w:r>
      <w:r w:rsidRPr="007F4BA1">
        <w:rPr>
          <w:rFonts w:ascii="GHEA Grapalat" w:hAnsi="GHEA Grapalat"/>
          <w:lang w:val="hy-AM"/>
        </w:rPr>
        <w:t>/</w:t>
      </w:r>
      <w:r w:rsidRPr="007F4BA1">
        <w:rPr>
          <w:rFonts w:ascii="GHEA Grapalat" w:hAnsi="GHEA Grapalat"/>
          <w:i/>
          <w:sz w:val="24"/>
          <w:lang w:val="hy-AM"/>
        </w:rPr>
        <w:t>N</w:t>
      </w:r>
      <w:r w:rsidRPr="007F4BA1">
        <w:rPr>
          <w:rFonts w:ascii="GHEA Grapalat" w:hAnsi="GHEA Grapalat"/>
          <w:i/>
          <w:sz w:val="28"/>
          <w:vertAlign w:val="subscript"/>
          <w:lang w:val="hy-AM"/>
        </w:rPr>
        <w:t>b,min</w:t>
      </w:r>
      <w:r w:rsidRPr="007B2ADE">
        <w:rPr>
          <w:rFonts w:ascii="GHEA Grapalat" w:hAnsi="GHEA Grapalat"/>
          <w:lang w:val="hy-AM"/>
        </w:rPr>
        <w:t>,</w:t>
      </w:r>
      <w:r w:rsidRPr="007B2ADE">
        <w:rPr>
          <w:rFonts w:ascii="GHEA Grapalat" w:hAnsi="GHEA Grapalat"/>
          <w:lang w:val="hy-AM"/>
        </w:rPr>
        <w:tab/>
        <w:t>(189)</w:t>
      </w:r>
    </w:p>
    <w:p w14:paraId="04C40FF9" w14:textId="77777777" w:rsidR="00F04CA5" w:rsidRDefault="002F6B2E" w:rsidP="00442C19">
      <w:pPr>
        <w:shd w:val="clear" w:color="auto" w:fill="FFFFFF"/>
        <w:spacing w:after="120"/>
        <w:jc w:val="both"/>
        <w:rPr>
          <w:rFonts w:ascii="GHEA Grapalat" w:hAnsi="GHEA Grapalat" w:cs="Sylfaen"/>
          <w:lang w:val="hy-AM"/>
        </w:rPr>
      </w:pPr>
      <w:r w:rsidRPr="007B2ADE">
        <w:rPr>
          <w:rFonts w:ascii="GHEA Grapalat" w:hAnsi="GHEA Grapalat" w:cs="Sylfaen"/>
          <w:lang w:val="hy-AM"/>
        </w:rPr>
        <w:lastRenderedPageBreak/>
        <w:t>որտեղ</w:t>
      </w:r>
      <w:r w:rsidRPr="007F4BA1">
        <w:rPr>
          <w:rFonts w:ascii="GHEA Grapalat" w:hAnsi="GHEA Grapalat" w:cs="Sylfaen"/>
          <w:lang w:val="hy-AM"/>
        </w:rPr>
        <w:t>`</w:t>
      </w:r>
      <w:r w:rsidRPr="007B2ADE">
        <w:rPr>
          <w:rFonts w:ascii="GHEA Grapalat" w:hAnsi="GHEA Grapalat"/>
          <w:lang w:val="hy-AM"/>
        </w:rPr>
        <w:t xml:space="preserve"> </w:t>
      </w:r>
      <w:r w:rsidRPr="007F4BA1">
        <w:rPr>
          <w:rFonts w:ascii="GHEA Grapalat" w:hAnsi="GHEA Grapalat"/>
          <w:i/>
          <w:sz w:val="24"/>
          <w:lang w:val="hy-AM"/>
        </w:rPr>
        <w:t>N</w:t>
      </w:r>
      <w:r w:rsidRPr="007F4BA1">
        <w:rPr>
          <w:rFonts w:ascii="GHEA Grapalat" w:hAnsi="GHEA Grapalat"/>
          <w:i/>
          <w:sz w:val="28"/>
          <w:vertAlign w:val="subscript"/>
          <w:lang w:val="hy-AM"/>
        </w:rPr>
        <w:t>b,min</w:t>
      </w:r>
      <w:r w:rsidRPr="007B2ADE">
        <w:rPr>
          <w:rFonts w:ascii="GHEA Grapalat" w:hAnsi="GHEA Grapalat"/>
          <w:lang w:val="hy-AM"/>
        </w:rPr>
        <w:t xml:space="preserve"> – </w:t>
      </w:r>
      <w:r w:rsidRPr="007F4BA1">
        <w:rPr>
          <w:rFonts w:ascii="GHEA Grapalat" w:hAnsi="GHEA Grapalat"/>
          <w:i/>
          <w:sz w:val="24"/>
          <w:lang w:val="hy-AM"/>
        </w:rPr>
        <w:t>N</w:t>
      </w:r>
      <w:r w:rsidRPr="007F4BA1">
        <w:rPr>
          <w:rFonts w:ascii="GHEA Grapalat" w:hAnsi="GHEA Grapalat"/>
          <w:i/>
          <w:sz w:val="28"/>
          <w:vertAlign w:val="subscript"/>
          <w:lang w:val="hy-AM"/>
        </w:rPr>
        <w:t>bs</w:t>
      </w:r>
      <w:r w:rsidRPr="007B2ADE">
        <w:rPr>
          <w:rFonts w:ascii="GHEA Grapalat" w:hAnsi="GHEA Grapalat"/>
          <w:position w:val="-4"/>
          <w:lang w:val="hy-AM"/>
        </w:rPr>
        <w:t xml:space="preserve">, </w:t>
      </w:r>
      <w:r w:rsidRPr="007F4BA1">
        <w:rPr>
          <w:rFonts w:ascii="GHEA Grapalat" w:hAnsi="GHEA Grapalat"/>
          <w:i/>
          <w:sz w:val="24"/>
          <w:lang w:val="hy-AM"/>
        </w:rPr>
        <w:t>N</w:t>
      </w:r>
      <w:r w:rsidRPr="007F4BA1">
        <w:rPr>
          <w:rFonts w:ascii="GHEA Grapalat" w:hAnsi="GHEA Grapalat"/>
          <w:i/>
          <w:sz w:val="28"/>
          <w:vertAlign w:val="subscript"/>
          <w:lang w:val="hy-AM"/>
        </w:rPr>
        <w:t>bp</w:t>
      </w:r>
      <w:r w:rsidRPr="007B2ADE">
        <w:rPr>
          <w:rFonts w:ascii="GHEA Grapalat" w:hAnsi="GHEA Grapalat"/>
          <w:position w:val="-4"/>
          <w:lang w:val="hy-AM"/>
        </w:rPr>
        <w:t xml:space="preserve">, </w:t>
      </w:r>
      <w:r w:rsidRPr="007F4BA1">
        <w:rPr>
          <w:rFonts w:ascii="GHEA Grapalat" w:hAnsi="GHEA Grapalat"/>
          <w:i/>
          <w:sz w:val="24"/>
          <w:lang w:val="hy-AM"/>
        </w:rPr>
        <w:t>N</w:t>
      </w:r>
      <w:r w:rsidRPr="007F4BA1">
        <w:rPr>
          <w:rFonts w:ascii="GHEA Grapalat" w:hAnsi="GHEA Grapalat"/>
          <w:i/>
          <w:sz w:val="28"/>
          <w:vertAlign w:val="subscript"/>
          <w:lang w:val="hy-AM"/>
        </w:rPr>
        <w:t>bt</w:t>
      </w:r>
      <w:r w:rsidRPr="007B2ADE">
        <w:rPr>
          <w:rFonts w:ascii="GHEA Grapalat" w:hAnsi="GHEA Grapalat"/>
          <w:position w:val="-4"/>
          <w:lang w:val="hy-AM"/>
        </w:rPr>
        <w:t xml:space="preserve"> </w:t>
      </w:r>
      <w:r w:rsidRPr="007B2ADE">
        <w:rPr>
          <w:rFonts w:ascii="GHEA Grapalat" w:hAnsi="GHEA Grapalat" w:cs="Sylfaen"/>
          <w:lang w:val="hy-AM"/>
        </w:rPr>
        <w:t xml:space="preserve">արժեքներից նվազագույնն է, որը հաշվարկվում է համաձայն </w:t>
      </w:r>
      <w:r w:rsidRPr="00A72903">
        <w:rPr>
          <w:rFonts w:ascii="GHEA Grapalat" w:hAnsi="GHEA Grapalat" w:cs="Sylfaen"/>
          <w:lang w:val="hy-AM"/>
        </w:rPr>
        <w:t>XIV</w:t>
      </w:r>
      <w:r w:rsidR="005C247B">
        <w:rPr>
          <w:rFonts w:ascii="Calibri" w:hAnsi="Calibri" w:cs="Sylfaen"/>
          <w:lang w:val="hy-AM"/>
        </w:rPr>
        <w:t> </w:t>
      </w:r>
      <w:r w:rsidRPr="00A72903">
        <w:rPr>
          <w:rFonts w:ascii="GHEA Grapalat" w:hAnsi="GHEA Grapalat" w:cs="Sylfaen"/>
          <w:lang w:val="hy-AM"/>
        </w:rPr>
        <w:t>բաժնի 329</w:t>
      </w:r>
      <w:r w:rsidR="005C247B">
        <w:rPr>
          <w:rFonts w:ascii="GHEA Grapalat" w:hAnsi="GHEA Grapalat" w:cs="Sylfaen"/>
          <w:lang w:val="hy-AM"/>
        </w:rPr>
        <w:t>-րդ</w:t>
      </w:r>
      <w:r w:rsidRPr="007F4BA1">
        <w:rPr>
          <w:rFonts w:ascii="GHEA Grapalat" w:hAnsi="GHEA Grapalat" w:cs="Sylfaen"/>
          <w:color w:val="FF0000"/>
          <w:lang w:val="hy-AM"/>
        </w:rPr>
        <w:t xml:space="preserve"> </w:t>
      </w:r>
      <w:r w:rsidRPr="007F4BA1">
        <w:rPr>
          <w:rFonts w:ascii="GHEA Grapalat" w:hAnsi="GHEA Grapalat" w:cs="Sylfaen"/>
          <w:lang w:val="hy-AM"/>
        </w:rPr>
        <w:t xml:space="preserve">կետի </w:t>
      </w:r>
      <w:r>
        <w:rPr>
          <w:rFonts w:ascii="GHEA Grapalat" w:hAnsi="GHEA Grapalat" w:cs="Sylfaen"/>
          <w:lang w:val="hy-AM"/>
        </w:rPr>
        <w:t>պահանջների</w:t>
      </w:r>
      <w:r w:rsidRPr="007F4BA1">
        <w:rPr>
          <w:rFonts w:ascii="GHEA Grapalat" w:hAnsi="GHEA Grapalat" w:cs="Sylfaen"/>
          <w:lang w:val="hy-AM"/>
        </w:rPr>
        <w:t>:</w:t>
      </w:r>
    </w:p>
    <w:p w14:paraId="70A57F8C" w14:textId="77777777" w:rsidR="002F6B2E" w:rsidRPr="00C958E2"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331.</w:t>
      </w:r>
      <w:r w:rsidRPr="00C958E2">
        <w:rPr>
          <w:rFonts w:ascii="GHEA Grapalat" w:hAnsi="GHEA Grapalat"/>
          <w:lang w:val="hy-AM"/>
        </w:rPr>
        <w:t xml:space="preserve"> </w:t>
      </w:r>
      <w:r w:rsidRPr="007B2ADE">
        <w:rPr>
          <w:rFonts w:ascii="GHEA Grapalat" w:hAnsi="GHEA Grapalat"/>
          <w:lang w:val="hy-AM"/>
        </w:rPr>
        <w:t xml:space="preserve">Այն դեպքերում, երբ կցվանքում տեղաշարժող ճիգի երկայնքով եզրային հեղույսների միջև </w:t>
      </w:r>
      <w:r w:rsidRPr="007F4BA1">
        <w:rPr>
          <w:rFonts w:ascii="GHEA Grapalat" w:hAnsi="GHEA Grapalat"/>
          <w:i/>
          <w:sz w:val="28"/>
          <w:szCs w:val="28"/>
          <w:lang w:val="hy-AM"/>
        </w:rPr>
        <w:t>l</w:t>
      </w:r>
      <w:r w:rsidRPr="007B2ADE">
        <w:rPr>
          <w:rFonts w:ascii="GHEA Grapalat" w:hAnsi="GHEA Grapalat"/>
          <w:lang w:val="hy-AM"/>
        </w:rPr>
        <w:t xml:space="preserve"> հեռավորությունը գերազանցում է </w:t>
      </w:r>
      <w:r w:rsidRPr="007F4BA1">
        <w:rPr>
          <w:rFonts w:ascii="GHEA Grapalat" w:hAnsi="GHEA Grapalat"/>
          <w:lang w:val="hy-AM"/>
        </w:rPr>
        <w:t>16</w:t>
      </w:r>
      <w:r>
        <w:rPr>
          <w:rFonts w:ascii="GHEA Grapalat" w:hAnsi="GHEA Grapalat"/>
          <w:lang w:val="hy-AM"/>
        </w:rPr>
        <w:t>·</w:t>
      </w:r>
      <w:r w:rsidRPr="007F4BA1">
        <w:rPr>
          <w:rFonts w:ascii="GHEA Grapalat" w:hAnsi="GHEA Grapalat"/>
          <w:i/>
          <w:sz w:val="26"/>
          <w:szCs w:val="26"/>
          <w:lang w:val="hy-AM"/>
        </w:rPr>
        <w:t>d</w:t>
      </w:r>
      <w:r w:rsidRPr="007B2ADE">
        <w:rPr>
          <w:rFonts w:ascii="GHEA Grapalat" w:hAnsi="GHEA Grapalat"/>
          <w:lang w:val="hy-AM"/>
        </w:rPr>
        <w:t xml:space="preserve">, </w:t>
      </w:r>
      <w:r w:rsidRPr="007F4BA1">
        <w:rPr>
          <w:rFonts w:ascii="GHEA Grapalat" w:hAnsi="GHEA Grapalat"/>
          <w:i/>
          <w:sz w:val="26"/>
          <w:szCs w:val="26"/>
          <w:lang w:val="hy-AM"/>
        </w:rPr>
        <w:t>n</w:t>
      </w:r>
      <w:r>
        <w:rPr>
          <w:rFonts w:ascii="GHEA Grapalat" w:hAnsi="GHEA Grapalat"/>
          <w:lang w:val="hy-AM"/>
        </w:rPr>
        <w:t> </w:t>
      </w:r>
      <w:r w:rsidRPr="007B2ADE">
        <w:rPr>
          <w:rFonts w:ascii="GHEA Grapalat" w:hAnsi="GHEA Grapalat"/>
          <w:lang w:val="hy-AM"/>
        </w:rPr>
        <w:t xml:space="preserve">-ի </w:t>
      </w:r>
      <w:r w:rsidRPr="000547A1">
        <w:rPr>
          <w:rFonts w:ascii="GHEA Grapalat" w:hAnsi="GHEA Grapalat"/>
          <w:lang w:val="hy-AM"/>
        </w:rPr>
        <w:t xml:space="preserve">արժեքը (189) բանաձևում անհրաժեշտ </w:t>
      </w:r>
      <w:r w:rsidRPr="007B2ADE">
        <w:rPr>
          <w:rFonts w:ascii="GHEA Grapalat" w:hAnsi="GHEA Grapalat"/>
          <w:lang w:val="hy-AM"/>
        </w:rPr>
        <w:t xml:space="preserve">է մեծացնել, բաժանելով </w:t>
      </w:r>
      <w:r w:rsidRPr="007F4BA1">
        <w:rPr>
          <w:rFonts w:ascii="GHEA Grapalat" w:hAnsi="GHEA Grapalat"/>
          <w:i/>
          <w:sz w:val="26"/>
          <w:szCs w:val="26"/>
          <w:lang w:val="hy-AM"/>
        </w:rPr>
        <w:t>β</w:t>
      </w:r>
      <w:r w:rsidRPr="007F4BA1">
        <w:rPr>
          <w:rFonts w:ascii="Calibri" w:hAnsi="Calibri"/>
          <w:lang w:val="hy-AM"/>
        </w:rPr>
        <w:t> </w:t>
      </w:r>
      <w:r>
        <w:rPr>
          <w:rFonts w:ascii="GHEA Grapalat" w:hAnsi="GHEA Grapalat"/>
          <w:lang w:val="hy-AM"/>
        </w:rPr>
        <w:t>=</w:t>
      </w:r>
      <w:r w:rsidRPr="007F4BA1">
        <w:rPr>
          <w:rFonts w:ascii="Calibri" w:hAnsi="Calibri"/>
          <w:lang w:val="hy-AM"/>
        </w:rPr>
        <w:t> </w:t>
      </w:r>
      <w:r>
        <w:rPr>
          <w:rFonts w:ascii="GHEA Grapalat" w:hAnsi="GHEA Grapalat"/>
          <w:lang w:val="hy-AM"/>
        </w:rPr>
        <w:t>1</w:t>
      </w:r>
      <w:r w:rsidRPr="00EA64B7">
        <w:rPr>
          <w:rFonts w:ascii="Calibri" w:hAnsi="Calibri"/>
          <w:lang w:val="hy-AM"/>
        </w:rPr>
        <w:t> </w:t>
      </w:r>
      <w:r w:rsidRPr="007B2ADE">
        <w:rPr>
          <w:rFonts w:ascii="GHEA Grapalat" w:hAnsi="GHEA Grapalat"/>
          <w:lang w:val="hy-AM"/>
        </w:rPr>
        <w:t>–</w:t>
      </w:r>
      <w:r w:rsidRPr="00EA64B7">
        <w:rPr>
          <w:rFonts w:ascii="Calibri" w:hAnsi="Calibri"/>
          <w:lang w:val="hy-AM"/>
        </w:rPr>
        <w:t> </w:t>
      </w:r>
      <w:r>
        <w:rPr>
          <w:rFonts w:ascii="GHEA Grapalat" w:hAnsi="GHEA Grapalat"/>
          <w:lang w:val="hy-AM"/>
        </w:rPr>
        <w:t>0,005·</w:t>
      </w:r>
      <w:r w:rsidRPr="007F4BA1">
        <w:rPr>
          <w:rFonts w:ascii="GHEA Grapalat" w:hAnsi="GHEA Grapalat"/>
          <w:sz w:val="24"/>
          <w:lang w:val="hy-AM"/>
        </w:rPr>
        <w:t>(</w:t>
      </w:r>
      <w:r w:rsidRPr="007F4BA1">
        <w:rPr>
          <w:rFonts w:ascii="GHEA Grapalat" w:hAnsi="GHEA Grapalat"/>
          <w:i/>
          <w:sz w:val="28"/>
          <w:szCs w:val="28"/>
          <w:lang w:val="hy-AM"/>
        </w:rPr>
        <w:t>l</w:t>
      </w:r>
      <w:r w:rsidRPr="007F4BA1">
        <w:rPr>
          <w:rFonts w:ascii="Calibri" w:hAnsi="Calibri"/>
          <w:i/>
          <w:sz w:val="20"/>
          <w:szCs w:val="28"/>
          <w:vertAlign w:val="subscript"/>
          <w:lang w:val="hy-AM"/>
        </w:rPr>
        <w:t> </w:t>
      </w:r>
      <w:r w:rsidRPr="007F4BA1">
        <w:rPr>
          <w:rFonts w:ascii="GHEA Grapalat" w:hAnsi="GHEA Grapalat"/>
          <w:sz w:val="28"/>
          <w:lang w:val="hy-AM"/>
        </w:rPr>
        <w:t>/</w:t>
      </w:r>
      <w:r w:rsidRPr="007F4BA1">
        <w:rPr>
          <w:rFonts w:ascii="GHEA Grapalat" w:hAnsi="GHEA Grapalat"/>
          <w:i/>
          <w:sz w:val="26"/>
          <w:szCs w:val="26"/>
          <w:lang w:val="hy-AM"/>
        </w:rPr>
        <w:t>d</w:t>
      </w:r>
      <w:r w:rsidRPr="007F4BA1">
        <w:rPr>
          <w:rFonts w:ascii="Calibri" w:hAnsi="Calibri"/>
          <w:lang w:val="hy-AM"/>
        </w:rPr>
        <w:t> </w:t>
      </w:r>
      <w:r w:rsidRPr="007B2ADE">
        <w:rPr>
          <w:rFonts w:ascii="GHEA Grapalat" w:hAnsi="GHEA Grapalat"/>
          <w:lang w:val="hy-AM"/>
        </w:rPr>
        <w:t>–</w:t>
      </w:r>
      <w:r w:rsidRPr="007F4BA1">
        <w:rPr>
          <w:rFonts w:ascii="Calibri" w:hAnsi="Calibri"/>
          <w:lang w:val="hy-AM"/>
        </w:rPr>
        <w:t> </w:t>
      </w:r>
      <w:r w:rsidRPr="007F4BA1">
        <w:rPr>
          <w:rFonts w:ascii="GHEA Grapalat" w:hAnsi="GHEA Grapalat"/>
          <w:lang w:val="hy-AM"/>
        </w:rPr>
        <w:t>16</w:t>
      </w:r>
      <w:r w:rsidRPr="007F4BA1">
        <w:rPr>
          <w:rFonts w:ascii="GHEA Grapalat" w:hAnsi="GHEA Grapalat"/>
          <w:sz w:val="24"/>
          <w:lang w:val="hy-AM"/>
        </w:rPr>
        <w:t>)</w:t>
      </w:r>
      <w:r w:rsidRPr="007B2ADE">
        <w:rPr>
          <w:rFonts w:ascii="GHEA Grapalat" w:hAnsi="GHEA Grapalat"/>
          <w:lang w:val="hy-AM"/>
        </w:rPr>
        <w:t xml:space="preserve"> գործակցի վրա, որն ընդունվում է 0,75</w:t>
      </w:r>
      <w:r>
        <w:rPr>
          <w:rFonts w:ascii="GHEA Grapalat" w:hAnsi="GHEA Grapalat"/>
          <w:lang w:val="hy-AM"/>
        </w:rPr>
        <w:noBreakHyphen/>
      </w:r>
      <w:r w:rsidRPr="007B2ADE">
        <w:rPr>
          <w:rFonts w:ascii="GHEA Grapalat" w:hAnsi="GHEA Grapalat"/>
          <w:lang w:val="hy-AM"/>
        </w:rPr>
        <w:t>ից ոչ պակաս: Այս պահանջը հաշվի չի առնվում, երբ ճիգն ազդում է միացման ամբողջ երկայնքով (օրինակ, հեծանի գոտիական միացման մեջ):</w:t>
      </w:r>
    </w:p>
    <w:p w14:paraId="181B11A0" w14:textId="77777777" w:rsidR="002F6B2E" w:rsidRPr="003A04A4"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332.</w:t>
      </w:r>
      <w:r w:rsidR="007B2ED6">
        <w:rPr>
          <w:rFonts w:ascii="GHEA Grapalat" w:hAnsi="GHEA Grapalat"/>
          <w:lang w:val="hy-AM"/>
        </w:rPr>
        <w:t> </w:t>
      </w:r>
      <w:r w:rsidRPr="007B2ADE">
        <w:rPr>
          <w:rFonts w:ascii="GHEA Grapalat" w:hAnsi="GHEA Grapalat"/>
          <w:lang w:val="hy-AM"/>
        </w:rPr>
        <w:t xml:space="preserve">Հեղույսային միացման վրա մոմենտի ազդեցության դեպքում, որն առաջացնում է միացվող </w:t>
      </w:r>
      <w:r w:rsidRPr="00D84E55">
        <w:rPr>
          <w:rFonts w:ascii="GHEA Grapalat" w:hAnsi="GHEA Grapalat"/>
          <w:lang w:val="hy-AM"/>
        </w:rPr>
        <w:t xml:space="preserve">տարրերի սահք, հեղույսների </w:t>
      </w:r>
      <w:r w:rsidRPr="007B2ADE">
        <w:rPr>
          <w:rFonts w:ascii="GHEA Grapalat" w:hAnsi="GHEA Grapalat"/>
          <w:lang w:val="hy-AM"/>
        </w:rPr>
        <w:t>վրա ճիգերի բաշխումն անհրաժեշտ է ընդունել միացման ծանրության կենտրոնից մինչև դիտարկվող հեղույս</w:t>
      </w:r>
      <w:r w:rsidRPr="00B26C53">
        <w:rPr>
          <w:rFonts w:ascii="GHEA Grapalat" w:hAnsi="GHEA Grapalat"/>
          <w:lang w:val="hy-AM"/>
        </w:rPr>
        <w:t>ն</w:t>
      </w:r>
      <w:r w:rsidRPr="007B2ADE">
        <w:rPr>
          <w:rFonts w:ascii="GHEA Grapalat" w:hAnsi="GHEA Grapalat"/>
          <w:lang w:val="hy-AM"/>
        </w:rPr>
        <w:t xml:space="preserve"> եղած հեռավորություններին համաչափ:</w:t>
      </w:r>
    </w:p>
    <w:p w14:paraId="617FF307" w14:textId="77777777" w:rsidR="002F6B2E" w:rsidRPr="003A04A4"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333.</w:t>
      </w:r>
      <w:r w:rsidR="007B2ED6">
        <w:rPr>
          <w:rFonts w:ascii="GHEA Grapalat" w:hAnsi="GHEA Grapalat"/>
          <w:lang w:val="hy-AM"/>
        </w:rPr>
        <w:t> </w:t>
      </w:r>
      <w:r w:rsidRPr="006D6C50">
        <w:rPr>
          <w:rFonts w:ascii="GHEA Grapalat" w:hAnsi="GHEA Grapalat"/>
          <w:lang w:val="hy-AM"/>
        </w:rPr>
        <w:t xml:space="preserve">Առավել բեռնավորված հեղույսներում </w:t>
      </w:r>
      <w:r w:rsidRPr="007F4BA1">
        <w:rPr>
          <w:rFonts w:ascii="GHEA Grapalat" w:hAnsi="GHEA Grapalat"/>
          <w:i/>
          <w:sz w:val="24"/>
          <w:lang w:val="hy-AM"/>
        </w:rPr>
        <w:t>N</w:t>
      </w:r>
      <w:r w:rsidRPr="007F4BA1">
        <w:rPr>
          <w:rFonts w:ascii="GHEA Grapalat" w:hAnsi="GHEA Grapalat"/>
          <w:i/>
          <w:sz w:val="28"/>
          <w:vertAlign w:val="subscript"/>
          <w:lang w:val="hy-AM"/>
        </w:rPr>
        <w:t>b,max</w:t>
      </w:r>
      <w:r w:rsidRPr="006D6C50">
        <w:rPr>
          <w:rFonts w:ascii="GHEA Grapalat" w:hAnsi="GHEA Grapalat"/>
          <w:lang w:val="hy-AM"/>
        </w:rPr>
        <w:t xml:space="preserve"> ճիգը չպետք է գերազանցի </w:t>
      </w:r>
      <w:r w:rsidRPr="00F35841">
        <w:rPr>
          <w:rFonts w:ascii="GHEA Grapalat" w:hAnsi="GHEA Grapalat"/>
          <w:lang w:val="hy-AM"/>
        </w:rPr>
        <w:t xml:space="preserve">ըստ </w:t>
      </w:r>
      <w:r w:rsidRPr="00A72903">
        <w:rPr>
          <w:rFonts w:ascii="GHEA Grapalat" w:hAnsi="GHEA Grapalat" w:cs="Sylfaen"/>
          <w:lang w:val="hy-AM"/>
        </w:rPr>
        <w:t>XIV</w:t>
      </w:r>
      <w:r w:rsidRPr="00EA64B7">
        <w:rPr>
          <w:rFonts w:ascii="Calibri" w:hAnsi="Calibri" w:cs="Sylfaen"/>
          <w:lang w:val="hy-AM"/>
        </w:rPr>
        <w:t> </w:t>
      </w:r>
      <w:r w:rsidRPr="00A72903">
        <w:rPr>
          <w:rFonts w:ascii="GHEA Grapalat" w:hAnsi="GHEA Grapalat" w:cs="Sylfaen"/>
          <w:lang w:val="hy-AM"/>
        </w:rPr>
        <w:t>բաժնի 329</w:t>
      </w:r>
      <w:r w:rsidR="009E47A2">
        <w:rPr>
          <w:rFonts w:ascii="GHEA Grapalat" w:hAnsi="GHEA Grapalat" w:cs="Sylfaen"/>
          <w:lang w:val="hy-AM"/>
        </w:rPr>
        <w:t>-րդ</w:t>
      </w:r>
      <w:r>
        <w:rPr>
          <w:rFonts w:ascii="GHEA Grapalat" w:hAnsi="GHEA Grapalat" w:cs="Sylfaen"/>
          <w:lang w:val="hy-AM"/>
        </w:rPr>
        <w:t xml:space="preserve"> կետ</w:t>
      </w:r>
      <w:r w:rsidRPr="006D6C50">
        <w:rPr>
          <w:rFonts w:ascii="GHEA Grapalat" w:hAnsi="GHEA Grapalat" w:cs="Sylfaen"/>
          <w:lang w:val="hy-AM"/>
        </w:rPr>
        <w:t>ի պահանջների</w:t>
      </w:r>
      <w:r w:rsidRPr="00F35841">
        <w:rPr>
          <w:rFonts w:ascii="GHEA Grapalat" w:hAnsi="GHEA Grapalat" w:cs="Sylfaen"/>
          <w:lang w:val="hy-AM"/>
        </w:rPr>
        <w:t xml:space="preserve"> </w:t>
      </w:r>
      <w:r w:rsidRPr="006D6C50">
        <w:rPr>
          <w:rFonts w:ascii="GHEA Grapalat" w:hAnsi="GHEA Grapalat" w:cs="Sylfaen"/>
          <w:lang w:val="hy-AM"/>
        </w:rPr>
        <w:t>հաշվարկվ</w:t>
      </w:r>
      <w:r w:rsidRPr="00B26C53">
        <w:rPr>
          <w:rFonts w:ascii="GHEA Grapalat" w:hAnsi="GHEA Grapalat" w:cs="Sylfaen"/>
          <w:lang w:val="hy-AM"/>
        </w:rPr>
        <w:t>ած</w:t>
      </w:r>
      <w:r w:rsidRPr="00B8162C">
        <w:rPr>
          <w:rFonts w:ascii="GHEA Grapalat" w:hAnsi="GHEA Grapalat" w:cs="Sylfaen"/>
          <w:lang w:val="hy-AM"/>
        </w:rPr>
        <w:t>՝</w:t>
      </w:r>
      <w:r w:rsidRPr="00B26C53">
        <w:rPr>
          <w:rFonts w:ascii="GHEA Grapalat" w:hAnsi="GHEA Grapalat" w:cs="Sylfaen"/>
          <w:lang w:val="hy-AM"/>
        </w:rPr>
        <w:t xml:space="preserve"> </w:t>
      </w:r>
      <w:r w:rsidRPr="007F4BA1">
        <w:rPr>
          <w:rFonts w:ascii="GHEA Grapalat" w:hAnsi="GHEA Grapalat"/>
          <w:i/>
          <w:sz w:val="24"/>
          <w:lang w:val="hy-AM"/>
        </w:rPr>
        <w:t>N</w:t>
      </w:r>
      <w:r w:rsidRPr="007F4BA1">
        <w:rPr>
          <w:rFonts w:ascii="GHEA Grapalat" w:hAnsi="GHEA Grapalat"/>
          <w:i/>
          <w:sz w:val="28"/>
          <w:vertAlign w:val="subscript"/>
          <w:lang w:val="hy-AM"/>
        </w:rPr>
        <w:t>bs</w:t>
      </w:r>
      <w:r w:rsidRPr="006D6C50">
        <w:rPr>
          <w:rFonts w:ascii="GHEA Grapalat" w:hAnsi="GHEA Grapalat"/>
          <w:position w:val="-4"/>
          <w:lang w:val="hy-AM"/>
        </w:rPr>
        <w:t xml:space="preserve"> </w:t>
      </w:r>
      <w:r w:rsidRPr="006D6C50">
        <w:rPr>
          <w:rFonts w:ascii="GHEA Grapalat" w:hAnsi="GHEA Grapalat"/>
          <w:lang w:val="hy-AM"/>
        </w:rPr>
        <w:t>կամ</w:t>
      </w:r>
      <w:r w:rsidRPr="006D6C50">
        <w:rPr>
          <w:rFonts w:ascii="GHEA Grapalat" w:hAnsi="GHEA Grapalat"/>
          <w:position w:val="-4"/>
          <w:lang w:val="hy-AM"/>
        </w:rPr>
        <w:t xml:space="preserve"> </w:t>
      </w:r>
      <w:r w:rsidRPr="007F4BA1">
        <w:rPr>
          <w:rFonts w:ascii="GHEA Grapalat" w:hAnsi="GHEA Grapalat"/>
          <w:i/>
          <w:sz w:val="24"/>
          <w:lang w:val="hy-AM"/>
        </w:rPr>
        <w:t>N</w:t>
      </w:r>
      <w:r w:rsidRPr="007F4BA1">
        <w:rPr>
          <w:rFonts w:ascii="GHEA Grapalat" w:hAnsi="GHEA Grapalat"/>
          <w:i/>
          <w:sz w:val="28"/>
          <w:vertAlign w:val="subscript"/>
          <w:lang w:val="hy-AM"/>
        </w:rPr>
        <w:t>bp</w:t>
      </w:r>
      <w:r w:rsidRPr="007F4BA1">
        <w:rPr>
          <w:rFonts w:ascii="GHEA Grapalat" w:hAnsi="GHEA Grapalat"/>
          <w:lang w:val="hy-AM"/>
        </w:rPr>
        <w:t xml:space="preserve"> </w:t>
      </w:r>
      <w:r w:rsidRPr="006D6C50">
        <w:rPr>
          <w:rFonts w:ascii="GHEA Grapalat" w:hAnsi="GHEA Grapalat"/>
          <w:lang w:val="hy-AM"/>
        </w:rPr>
        <w:t>արժեքներից փոքրագույնը:</w:t>
      </w:r>
    </w:p>
    <w:p w14:paraId="049B2D76" w14:textId="77777777" w:rsidR="002F6B2E" w:rsidRPr="002A6CB3"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334.</w:t>
      </w:r>
      <w:r w:rsidR="007B2ED6">
        <w:rPr>
          <w:rFonts w:ascii="GHEA Grapalat" w:hAnsi="GHEA Grapalat"/>
          <w:lang w:val="hy-AM"/>
        </w:rPr>
        <w:t> </w:t>
      </w:r>
      <w:r w:rsidRPr="006D6C50">
        <w:rPr>
          <w:rFonts w:ascii="GHEA Grapalat" w:hAnsi="GHEA Grapalat"/>
          <w:lang w:val="hy-AM"/>
        </w:rPr>
        <w:t>Հեղույսային միացման վրա ուժի և մոմենտի միաժամանակյա ազդեցության դեպքում, որոնք ազդում են մեկ հարթության մեջ և առաջացնում են միացվող տարրերի սահք, հեղույսներն անհրաժեշտ է ստուգել ըստ համազոր ճիգի: Առավել բեռնավորված հեղույսում այն չպետք է գերազանցի</w:t>
      </w:r>
      <w:r w:rsidRPr="00F35841">
        <w:rPr>
          <w:rFonts w:ascii="GHEA Grapalat" w:hAnsi="GHEA Grapalat"/>
          <w:lang w:val="hy-AM"/>
        </w:rPr>
        <w:t xml:space="preserve"> ըստ</w:t>
      </w:r>
      <w:r w:rsidRPr="006D6C50">
        <w:rPr>
          <w:rFonts w:ascii="GHEA Grapalat" w:hAnsi="GHEA Grapalat"/>
          <w:lang w:val="hy-AM"/>
        </w:rPr>
        <w:t xml:space="preserve"> </w:t>
      </w:r>
      <w:r w:rsidRPr="00A72903">
        <w:rPr>
          <w:rFonts w:ascii="GHEA Grapalat" w:hAnsi="GHEA Grapalat" w:cs="Sylfaen"/>
          <w:lang w:val="hy-AM"/>
        </w:rPr>
        <w:t>XIV բաժնի 329</w:t>
      </w:r>
      <w:r w:rsidR="009E47A2">
        <w:rPr>
          <w:rFonts w:ascii="GHEA Grapalat" w:hAnsi="GHEA Grapalat" w:cs="Sylfaen"/>
          <w:lang w:val="hy-AM"/>
        </w:rPr>
        <w:t>-րդ</w:t>
      </w:r>
      <w:r>
        <w:rPr>
          <w:rFonts w:ascii="GHEA Grapalat" w:hAnsi="GHEA Grapalat" w:cs="Sylfaen"/>
          <w:color w:val="FF0000"/>
          <w:lang w:val="hy-AM"/>
        </w:rPr>
        <w:t xml:space="preserve"> </w:t>
      </w:r>
      <w:r w:rsidRPr="000547A1">
        <w:rPr>
          <w:rFonts w:ascii="GHEA Grapalat" w:hAnsi="GHEA Grapalat" w:cs="Sylfaen"/>
          <w:lang w:val="hy-AM"/>
        </w:rPr>
        <w:t xml:space="preserve">կետի </w:t>
      </w:r>
      <w:r>
        <w:rPr>
          <w:rFonts w:ascii="GHEA Grapalat" w:hAnsi="GHEA Grapalat" w:cs="Sylfaen"/>
          <w:lang w:val="hy-AM"/>
        </w:rPr>
        <w:t>պահանջների</w:t>
      </w:r>
      <w:r w:rsidRPr="00B26C53">
        <w:rPr>
          <w:rFonts w:ascii="GHEA Grapalat" w:hAnsi="GHEA Grapalat" w:cs="Sylfaen"/>
          <w:lang w:val="hy-AM"/>
        </w:rPr>
        <w:t xml:space="preserve"> </w:t>
      </w:r>
      <w:r w:rsidRPr="006D6C50">
        <w:rPr>
          <w:rFonts w:ascii="GHEA Grapalat" w:hAnsi="GHEA Grapalat" w:cs="Sylfaen"/>
          <w:lang w:val="hy-AM"/>
        </w:rPr>
        <w:t>հաշվարկվ</w:t>
      </w:r>
      <w:r w:rsidRPr="00B26C53">
        <w:rPr>
          <w:rFonts w:ascii="GHEA Grapalat" w:hAnsi="GHEA Grapalat" w:cs="Sylfaen"/>
          <w:lang w:val="hy-AM"/>
        </w:rPr>
        <w:t>ած</w:t>
      </w:r>
      <w:r w:rsidRPr="00F35841">
        <w:rPr>
          <w:rFonts w:ascii="GHEA Grapalat" w:hAnsi="GHEA Grapalat" w:cs="Sylfaen"/>
          <w:lang w:val="hy-AM"/>
        </w:rPr>
        <w:t>՝</w:t>
      </w:r>
      <w:r w:rsidRPr="007F4BA1">
        <w:rPr>
          <w:rFonts w:ascii="GHEA Grapalat" w:hAnsi="GHEA Grapalat"/>
          <w:i/>
          <w:sz w:val="24"/>
          <w:lang w:val="hy-AM"/>
        </w:rPr>
        <w:t xml:space="preserve"> N</w:t>
      </w:r>
      <w:r w:rsidRPr="007F4BA1">
        <w:rPr>
          <w:rFonts w:ascii="GHEA Grapalat" w:hAnsi="GHEA Grapalat"/>
          <w:i/>
          <w:sz w:val="28"/>
          <w:vertAlign w:val="subscript"/>
          <w:lang w:val="hy-AM"/>
        </w:rPr>
        <w:t>bs</w:t>
      </w:r>
      <w:r w:rsidRPr="006D6C50">
        <w:rPr>
          <w:rFonts w:ascii="GHEA Grapalat" w:hAnsi="GHEA Grapalat"/>
          <w:position w:val="-4"/>
          <w:lang w:val="hy-AM"/>
        </w:rPr>
        <w:t xml:space="preserve"> </w:t>
      </w:r>
      <w:r w:rsidRPr="006D6C50">
        <w:rPr>
          <w:rFonts w:ascii="GHEA Grapalat" w:hAnsi="GHEA Grapalat"/>
          <w:lang w:val="hy-AM"/>
        </w:rPr>
        <w:t>կամ</w:t>
      </w:r>
      <w:r w:rsidRPr="006D6C50">
        <w:rPr>
          <w:rFonts w:ascii="GHEA Grapalat" w:hAnsi="GHEA Grapalat"/>
          <w:position w:val="-4"/>
          <w:lang w:val="hy-AM"/>
        </w:rPr>
        <w:t xml:space="preserve"> </w:t>
      </w:r>
      <w:r w:rsidRPr="007F4BA1">
        <w:rPr>
          <w:rFonts w:ascii="GHEA Grapalat" w:hAnsi="GHEA Grapalat"/>
          <w:i/>
          <w:sz w:val="24"/>
          <w:lang w:val="hy-AM"/>
        </w:rPr>
        <w:t>N</w:t>
      </w:r>
      <w:r w:rsidRPr="007F4BA1">
        <w:rPr>
          <w:rFonts w:ascii="GHEA Grapalat" w:hAnsi="GHEA Grapalat"/>
          <w:i/>
          <w:sz w:val="28"/>
          <w:vertAlign w:val="subscript"/>
          <w:lang w:val="hy-AM"/>
        </w:rPr>
        <w:t>bp</w:t>
      </w:r>
      <w:r w:rsidRPr="006D6C50">
        <w:rPr>
          <w:rFonts w:ascii="GHEA Grapalat" w:hAnsi="GHEA Grapalat"/>
          <w:lang w:val="hy-AM"/>
        </w:rPr>
        <w:t xml:space="preserve"> արժեքներից փոքրագույնը:</w:t>
      </w:r>
    </w:p>
    <w:p w14:paraId="502BBA25" w14:textId="77777777" w:rsidR="002F6B2E" w:rsidRPr="006D6C50" w:rsidRDefault="002F6B2E" w:rsidP="005C6C5C">
      <w:pPr>
        <w:shd w:val="clear" w:color="auto" w:fill="FFFFFF"/>
        <w:tabs>
          <w:tab w:val="left" w:pos="3402"/>
          <w:tab w:val="left" w:pos="8647"/>
        </w:tabs>
        <w:spacing w:after="240" w:line="259" w:lineRule="auto"/>
        <w:ind w:firstLine="567"/>
        <w:jc w:val="both"/>
        <w:rPr>
          <w:rFonts w:ascii="GHEA Grapalat" w:hAnsi="GHEA Grapalat"/>
          <w:lang w:val="hy-AM"/>
        </w:rPr>
      </w:pPr>
      <w:r w:rsidRPr="000B14CB">
        <w:rPr>
          <w:rFonts w:ascii="GHEA Grapalat" w:hAnsi="GHEA Grapalat"/>
          <w:b/>
          <w:lang w:val="hy-AM"/>
        </w:rPr>
        <w:t>335.</w:t>
      </w:r>
      <w:r w:rsidR="007B2ED6">
        <w:rPr>
          <w:rFonts w:ascii="Calibri" w:hAnsi="Calibri"/>
          <w:lang w:val="hy-AM"/>
        </w:rPr>
        <w:t> </w:t>
      </w:r>
      <w:r w:rsidRPr="006D6C50">
        <w:rPr>
          <w:rFonts w:ascii="GHEA Grapalat" w:hAnsi="GHEA Grapalat"/>
          <w:lang w:val="hy-AM"/>
        </w:rPr>
        <w:t xml:space="preserve">Հեղույսային միացման վրա հեղույսների կտրում և ձգում առաջացնող ճիգերի միաժամանակյա ազդեցության դեպքում, առավել լարված </w:t>
      </w:r>
      <w:r w:rsidRPr="000547A1">
        <w:rPr>
          <w:rFonts w:ascii="GHEA Grapalat" w:hAnsi="GHEA Grapalat"/>
          <w:lang w:val="hy-AM"/>
        </w:rPr>
        <w:t xml:space="preserve">հեղույսը, (188) բանաձևով </w:t>
      </w:r>
      <w:r w:rsidRPr="006D6C50">
        <w:rPr>
          <w:rFonts w:ascii="GHEA Grapalat" w:hAnsi="GHEA Grapalat"/>
          <w:lang w:val="hy-AM"/>
        </w:rPr>
        <w:t>ստուգելու</w:t>
      </w:r>
      <w:r w:rsidRPr="00F35841">
        <w:rPr>
          <w:rFonts w:ascii="GHEA Grapalat" w:hAnsi="GHEA Grapalat"/>
          <w:lang w:val="hy-AM"/>
        </w:rPr>
        <w:t>ց</w:t>
      </w:r>
      <w:r w:rsidRPr="006D6C50">
        <w:rPr>
          <w:rFonts w:ascii="GHEA Grapalat" w:hAnsi="GHEA Grapalat"/>
          <w:lang w:val="hy-AM"/>
        </w:rPr>
        <w:t xml:space="preserve"> </w:t>
      </w:r>
      <w:r w:rsidRPr="00F35841">
        <w:rPr>
          <w:rFonts w:ascii="GHEA Grapalat" w:hAnsi="GHEA Grapalat"/>
          <w:lang w:val="hy-AM"/>
        </w:rPr>
        <w:t>բացի</w:t>
      </w:r>
      <w:r w:rsidRPr="006D6C50">
        <w:rPr>
          <w:rFonts w:ascii="GHEA Grapalat" w:hAnsi="GHEA Grapalat"/>
          <w:lang w:val="hy-AM"/>
        </w:rPr>
        <w:t xml:space="preserve">, անհրաժեշտ է ստուգել </w:t>
      </w:r>
      <w:r w:rsidRPr="00F35841">
        <w:rPr>
          <w:rFonts w:ascii="GHEA Grapalat" w:hAnsi="GHEA Grapalat"/>
          <w:lang w:val="hy-AM"/>
        </w:rPr>
        <w:t xml:space="preserve">նաև </w:t>
      </w:r>
      <w:r w:rsidRPr="006D6C50">
        <w:rPr>
          <w:rFonts w:ascii="GHEA Grapalat" w:hAnsi="GHEA Grapalat"/>
          <w:lang w:val="hy-AM"/>
        </w:rPr>
        <w:t>հետևյալ բանաձևով՝</w:t>
      </w:r>
    </w:p>
    <w:p w14:paraId="3890F2B6" w14:textId="77777777" w:rsidR="002F6B2E" w:rsidRPr="00E726EC" w:rsidRDefault="002F6B2E" w:rsidP="005C6C5C">
      <w:pPr>
        <w:shd w:val="clear" w:color="auto" w:fill="FFFFFF"/>
        <w:tabs>
          <w:tab w:val="left" w:pos="3402"/>
          <w:tab w:val="left" w:pos="8647"/>
        </w:tabs>
        <w:spacing w:before="120" w:after="120" w:line="252" w:lineRule="auto"/>
        <w:ind w:firstLine="567"/>
        <w:jc w:val="both"/>
        <w:rPr>
          <w:rFonts w:ascii="GHEA Grapalat" w:hAnsi="GHEA Grapalat"/>
          <w:lang w:val="hy-AM"/>
        </w:rPr>
      </w:pPr>
      <w:r w:rsidRPr="00751942">
        <w:rPr>
          <w:rFonts w:ascii="GHEA Grapalat" w:hAnsi="GHEA Grapalat"/>
          <w:lang w:val="hy-AM"/>
        </w:rPr>
        <w:tab/>
      </w:r>
      <w:r w:rsidRPr="00DD16E8">
        <w:rPr>
          <w:rFonts w:ascii="GHEA Grapalat" w:hAnsi="GHEA Grapalat"/>
          <w:position w:val="-18"/>
        </w:rPr>
        <w:object w:dxaOrig="3140" w:dyaOrig="600" w14:anchorId="142C410A">
          <v:shape id="_x0000_i1229" type="#_x0000_t75" style="width:153.75pt;height:30pt" o:ole="" o:preferrelative="f">
            <v:imagedata r:id="rId498" o:title=""/>
          </v:shape>
          <o:OLEObject Type="Embed" ProgID="Equation.DSMT4" ShapeID="_x0000_i1229" DrawAspect="Content" ObjectID="_1671619595" r:id="rId499"/>
        </w:object>
      </w:r>
      <w:r w:rsidRPr="00E726EC">
        <w:rPr>
          <w:rFonts w:ascii="GHEA Grapalat" w:hAnsi="GHEA Grapalat"/>
          <w:lang w:val="hy-AM"/>
        </w:rPr>
        <w:t>,</w:t>
      </w:r>
      <w:r w:rsidRPr="00E726EC">
        <w:rPr>
          <w:rFonts w:ascii="GHEA Grapalat" w:hAnsi="GHEA Grapalat"/>
          <w:lang w:val="hy-AM"/>
        </w:rPr>
        <w:tab/>
        <w:t>(190)</w:t>
      </w:r>
    </w:p>
    <w:p w14:paraId="2BBBFEB8" w14:textId="77777777" w:rsidR="00442C19" w:rsidRDefault="002F6B2E" w:rsidP="002F6B2E">
      <w:pPr>
        <w:shd w:val="clear" w:color="auto" w:fill="FFFFFF"/>
        <w:tabs>
          <w:tab w:val="left" w:pos="3402"/>
          <w:tab w:val="left" w:pos="8647"/>
        </w:tabs>
        <w:spacing w:after="0" w:line="259" w:lineRule="auto"/>
        <w:ind w:left="567" w:hanging="567"/>
        <w:jc w:val="both"/>
        <w:rPr>
          <w:rFonts w:ascii="GHEA Grapalat" w:hAnsi="GHEA Grapalat"/>
          <w:lang w:val="hy-AM"/>
        </w:rPr>
      </w:pPr>
      <w:r w:rsidRPr="00E726EC">
        <w:rPr>
          <w:rFonts w:ascii="GHEA Grapalat" w:hAnsi="GHEA Grapalat" w:cs="Sylfaen"/>
          <w:lang w:val="hy-AM"/>
        </w:rPr>
        <w:t>որտեղ</w:t>
      </w:r>
      <w:r w:rsidRPr="00216FD1">
        <w:rPr>
          <w:rFonts w:ascii="GHEA Grapalat" w:hAnsi="GHEA Grapalat" w:cs="Sylfaen"/>
          <w:lang w:val="hy-AM"/>
        </w:rPr>
        <w:t>`</w:t>
      </w:r>
    </w:p>
    <w:p w14:paraId="6627A113" w14:textId="77777777" w:rsidR="002F6B2E" w:rsidRPr="00E726EC" w:rsidRDefault="002F6B2E" w:rsidP="00442C19">
      <w:pPr>
        <w:shd w:val="clear" w:color="auto" w:fill="FFFFFF"/>
        <w:tabs>
          <w:tab w:val="left" w:pos="3402"/>
          <w:tab w:val="left" w:pos="8647"/>
        </w:tabs>
        <w:spacing w:after="0" w:line="259" w:lineRule="auto"/>
        <w:ind w:left="567"/>
        <w:jc w:val="both"/>
        <w:rPr>
          <w:rFonts w:ascii="GHEA Grapalat" w:hAnsi="GHEA Grapalat" w:cs="Sylfaen"/>
          <w:lang w:val="hy-AM"/>
        </w:rPr>
      </w:pPr>
      <w:r w:rsidRPr="007F4BA1">
        <w:rPr>
          <w:rFonts w:ascii="GHEA Grapalat" w:hAnsi="GHEA Grapalat"/>
          <w:i/>
          <w:sz w:val="24"/>
          <w:lang w:val="hy-AM"/>
        </w:rPr>
        <w:t>N</w:t>
      </w:r>
      <w:r w:rsidRPr="007F4BA1">
        <w:rPr>
          <w:rFonts w:ascii="GHEA Grapalat" w:hAnsi="GHEA Grapalat"/>
          <w:i/>
          <w:sz w:val="28"/>
          <w:vertAlign w:val="subscript"/>
          <w:lang w:val="hy-AM"/>
        </w:rPr>
        <w:t>s</w:t>
      </w:r>
      <w:r w:rsidRPr="007F4BA1">
        <w:rPr>
          <w:rFonts w:ascii="Calibri" w:hAnsi="Calibri"/>
          <w:i/>
          <w:sz w:val="28"/>
          <w:vertAlign w:val="subscript"/>
          <w:lang w:val="hy-AM"/>
        </w:rPr>
        <w:t> </w:t>
      </w:r>
      <w:r w:rsidRPr="00E726EC">
        <w:rPr>
          <w:rFonts w:ascii="GHEA Grapalat" w:hAnsi="GHEA Grapalat"/>
          <w:position w:val="-4"/>
          <w:lang w:val="hy-AM"/>
        </w:rPr>
        <w:t xml:space="preserve">, </w:t>
      </w:r>
      <w:r w:rsidRPr="007F4BA1">
        <w:rPr>
          <w:rFonts w:ascii="GHEA Grapalat" w:hAnsi="GHEA Grapalat"/>
          <w:i/>
          <w:sz w:val="24"/>
          <w:lang w:val="hy-AM"/>
        </w:rPr>
        <w:t>N</w:t>
      </w:r>
      <w:r w:rsidRPr="007F4BA1">
        <w:rPr>
          <w:rFonts w:ascii="GHEA Grapalat" w:hAnsi="GHEA Grapalat"/>
          <w:i/>
          <w:sz w:val="28"/>
          <w:vertAlign w:val="subscript"/>
          <w:lang w:val="hy-AM"/>
        </w:rPr>
        <w:t>t</w:t>
      </w:r>
      <w:r w:rsidRPr="00E726EC">
        <w:rPr>
          <w:rFonts w:ascii="GHEA Grapalat" w:hAnsi="GHEA Grapalat"/>
          <w:position w:val="-4"/>
          <w:lang w:val="hy-AM"/>
        </w:rPr>
        <w:t xml:space="preserve"> </w:t>
      </w:r>
      <w:r w:rsidRPr="007F4BA1">
        <w:rPr>
          <w:rFonts w:ascii="Calibri" w:hAnsi="Calibri"/>
          <w:position w:val="-4"/>
          <w:lang w:val="hy-AM"/>
        </w:rPr>
        <w:t> </w:t>
      </w:r>
      <w:r w:rsidRPr="00E726EC">
        <w:rPr>
          <w:rFonts w:ascii="GHEA Grapalat" w:hAnsi="GHEA Grapalat"/>
          <w:lang w:val="hy-AM"/>
        </w:rPr>
        <w:t>–</w:t>
      </w:r>
      <w:r w:rsidRPr="00E726EC">
        <w:rPr>
          <w:rFonts w:ascii="GHEA Grapalat" w:hAnsi="GHEA Grapalat"/>
          <w:position w:val="-4"/>
          <w:lang w:val="hy-AM"/>
        </w:rPr>
        <w:t xml:space="preserve"> </w:t>
      </w:r>
      <w:r w:rsidRPr="00E726EC">
        <w:rPr>
          <w:rFonts w:ascii="GHEA Grapalat" w:hAnsi="GHEA Grapalat" w:cs="Sylfaen"/>
          <w:lang w:val="hy-AM"/>
        </w:rPr>
        <w:t>հեղույսի վրա ազդող համապատասխանաբար կտրող և ձգող ճիգերն են,</w:t>
      </w:r>
    </w:p>
    <w:p w14:paraId="195B33A4" w14:textId="77777777" w:rsidR="002F6B2E" w:rsidRPr="002A6CB3" w:rsidRDefault="002F6B2E" w:rsidP="00442C19">
      <w:pPr>
        <w:shd w:val="clear" w:color="auto" w:fill="FFFFFF"/>
        <w:spacing w:after="120" w:line="259" w:lineRule="auto"/>
        <w:ind w:firstLine="567"/>
        <w:jc w:val="both"/>
        <w:rPr>
          <w:rFonts w:ascii="GHEA Grapalat" w:hAnsi="GHEA Grapalat"/>
          <w:lang w:val="hy-AM"/>
        </w:rPr>
      </w:pPr>
      <w:r w:rsidRPr="007F4BA1">
        <w:rPr>
          <w:rFonts w:ascii="GHEA Grapalat" w:hAnsi="GHEA Grapalat"/>
          <w:i/>
          <w:sz w:val="24"/>
          <w:lang w:val="hy-AM"/>
        </w:rPr>
        <w:t>N</w:t>
      </w:r>
      <w:r w:rsidRPr="007F4BA1">
        <w:rPr>
          <w:rFonts w:ascii="GHEA Grapalat" w:hAnsi="GHEA Grapalat"/>
          <w:i/>
          <w:sz w:val="28"/>
          <w:vertAlign w:val="subscript"/>
          <w:lang w:val="hy-AM"/>
        </w:rPr>
        <w:t>bs</w:t>
      </w:r>
      <w:r w:rsidRPr="007F4BA1">
        <w:rPr>
          <w:rFonts w:ascii="Calibri" w:hAnsi="Calibri"/>
          <w:lang w:val="hy-AM"/>
        </w:rPr>
        <w:t> </w:t>
      </w:r>
      <w:r w:rsidRPr="00E726EC">
        <w:rPr>
          <w:rFonts w:ascii="GHEA Grapalat" w:hAnsi="GHEA Grapalat"/>
          <w:position w:val="-4"/>
          <w:lang w:val="hy-AM"/>
        </w:rPr>
        <w:t>,</w:t>
      </w:r>
      <w:r w:rsidRPr="007F4BA1">
        <w:rPr>
          <w:rFonts w:ascii="Calibri" w:hAnsi="Calibri"/>
          <w:position w:val="-4"/>
          <w:lang w:val="hy-AM"/>
        </w:rPr>
        <w:t> </w:t>
      </w:r>
      <w:r w:rsidRPr="007F4BA1">
        <w:rPr>
          <w:rFonts w:ascii="GHEA Grapalat" w:hAnsi="GHEA Grapalat"/>
          <w:i/>
          <w:sz w:val="24"/>
          <w:lang w:val="hy-AM"/>
        </w:rPr>
        <w:t>N</w:t>
      </w:r>
      <w:r w:rsidRPr="007F4BA1">
        <w:rPr>
          <w:rFonts w:ascii="GHEA Grapalat" w:hAnsi="GHEA Grapalat"/>
          <w:i/>
          <w:sz w:val="28"/>
          <w:vertAlign w:val="subscript"/>
          <w:lang w:val="hy-AM"/>
        </w:rPr>
        <w:t>bt</w:t>
      </w:r>
      <w:r>
        <w:rPr>
          <w:rFonts w:ascii="GHEA Grapalat" w:hAnsi="GHEA Grapalat"/>
          <w:lang w:val="hy-AM"/>
        </w:rPr>
        <w:t xml:space="preserve"> </w:t>
      </w:r>
      <w:r w:rsidRPr="00E726EC">
        <w:rPr>
          <w:rFonts w:ascii="GHEA Grapalat" w:hAnsi="GHEA Grapalat"/>
          <w:lang w:val="hy-AM"/>
        </w:rPr>
        <w:t>–</w:t>
      </w:r>
      <w:r w:rsidRPr="00E726EC">
        <w:rPr>
          <w:rFonts w:ascii="GHEA Grapalat" w:hAnsi="GHEA Grapalat"/>
          <w:position w:val="-4"/>
          <w:lang w:val="hy-AM"/>
        </w:rPr>
        <w:t xml:space="preserve"> </w:t>
      </w:r>
      <w:r w:rsidRPr="00E726EC">
        <w:rPr>
          <w:rFonts w:ascii="GHEA Grapalat" w:hAnsi="GHEA Grapalat" w:cs="Sylfaen"/>
          <w:lang w:val="hy-AM"/>
        </w:rPr>
        <w:t xml:space="preserve">հաշվարկային ճիգերն են, որոնք որոշվում են համաձայն </w:t>
      </w:r>
      <w:r w:rsidRPr="00A72903">
        <w:rPr>
          <w:rFonts w:ascii="GHEA Grapalat" w:hAnsi="GHEA Grapalat" w:cs="Sylfaen"/>
          <w:lang w:val="hy-AM"/>
        </w:rPr>
        <w:t>XIV բաժնի 329</w:t>
      </w:r>
      <w:r w:rsidR="009E47A2">
        <w:rPr>
          <w:rFonts w:ascii="GHEA Grapalat" w:hAnsi="GHEA Grapalat" w:cs="Sylfaen"/>
          <w:lang w:val="hy-AM"/>
        </w:rPr>
        <w:t>-րդ</w:t>
      </w:r>
      <w:r>
        <w:rPr>
          <w:rFonts w:ascii="GHEA Grapalat" w:hAnsi="GHEA Grapalat" w:cs="Sylfaen"/>
          <w:color w:val="FF0000"/>
          <w:lang w:val="hy-AM"/>
        </w:rPr>
        <w:t xml:space="preserve"> </w:t>
      </w:r>
      <w:r w:rsidRPr="007F4BA1">
        <w:rPr>
          <w:rFonts w:ascii="GHEA Grapalat" w:hAnsi="GHEA Grapalat" w:cs="Sylfaen"/>
          <w:lang w:val="hy-AM"/>
        </w:rPr>
        <w:t xml:space="preserve">կետի </w:t>
      </w:r>
      <w:r w:rsidRPr="00E726EC">
        <w:rPr>
          <w:rFonts w:ascii="GHEA Grapalat" w:hAnsi="GHEA Grapalat" w:cs="Sylfaen"/>
          <w:lang w:val="hy-AM"/>
        </w:rPr>
        <w:t>պահանջներին:</w:t>
      </w:r>
    </w:p>
    <w:p w14:paraId="5AD8D6F8" w14:textId="77777777" w:rsidR="002F6B2E" w:rsidRPr="00F96F4E"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336.</w:t>
      </w:r>
      <w:r w:rsidR="007B2ED6">
        <w:rPr>
          <w:rFonts w:ascii="GHEA Grapalat" w:hAnsi="GHEA Grapalat"/>
          <w:lang w:val="hy-AM"/>
        </w:rPr>
        <w:t> </w:t>
      </w:r>
      <w:r w:rsidRPr="00E726EC">
        <w:rPr>
          <w:rFonts w:ascii="GHEA Grapalat" w:hAnsi="GHEA Grapalat" w:cs="Sylfaen"/>
          <w:lang w:val="hy-AM"/>
        </w:rPr>
        <w:t>Միջադիրների</w:t>
      </w:r>
      <w:r w:rsidRPr="00E726EC">
        <w:rPr>
          <w:rFonts w:ascii="GHEA Grapalat" w:hAnsi="GHEA Grapalat"/>
          <w:lang w:val="hy-AM"/>
        </w:rPr>
        <w:t xml:space="preserve"> </w:t>
      </w:r>
      <w:r w:rsidRPr="00E726EC">
        <w:rPr>
          <w:rFonts w:ascii="GHEA Grapalat" w:hAnsi="GHEA Grapalat" w:cs="Sylfaen"/>
          <w:lang w:val="hy-AM"/>
        </w:rPr>
        <w:t>կամ</w:t>
      </w:r>
      <w:r w:rsidRPr="00E726EC">
        <w:rPr>
          <w:rFonts w:ascii="GHEA Grapalat" w:hAnsi="GHEA Grapalat"/>
          <w:lang w:val="hy-AM"/>
        </w:rPr>
        <w:t xml:space="preserve"> </w:t>
      </w:r>
      <w:r w:rsidRPr="00E726EC">
        <w:rPr>
          <w:rFonts w:ascii="GHEA Grapalat" w:hAnsi="GHEA Grapalat" w:cs="Sylfaen"/>
          <w:lang w:val="hy-AM"/>
        </w:rPr>
        <w:t>այլ</w:t>
      </w:r>
      <w:r w:rsidRPr="00E726EC">
        <w:rPr>
          <w:rFonts w:ascii="GHEA Grapalat" w:hAnsi="GHEA Grapalat"/>
          <w:lang w:val="hy-AM"/>
        </w:rPr>
        <w:t xml:space="preserve"> </w:t>
      </w:r>
      <w:r w:rsidRPr="00E726EC">
        <w:rPr>
          <w:rFonts w:ascii="GHEA Grapalat" w:hAnsi="GHEA Grapalat" w:cs="Sylfaen"/>
          <w:lang w:val="hy-AM"/>
        </w:rPr>
        <w:t>միջանկյալ</w:t>
      </w:r>
      <w:r w:rsidRPr="00E726EC">
        <w:rPr>
          <w:rFonts w:ascii="GHEA Grapalat" w:hAnsi="GHEA Grapalat"/>
          <w:lang w:val="hy-AM"/>
        </w:rPr>
        <w:t xml:space="preserve"> </w:t>
      </w:r>
      <w:r w:rsidRPr="00E726EC">
        <w:rPr>
          <w:rFonts w:ascii="GHEA Grapalat" w:hAnsi="GHEA Grapalat" w:cs="Sylfaen"/>
          <w:lang w:val="hy-AM"/>
        </w:rPr>
        <w:t>տարրերի</w:t>
      </w:r>
      <w:r w:rsidRPr="00E726EC">
        <w:rPr>
          <w:rFonts w:ascii="GHEA Grapalat" w:hAnsi="GHEA Grapalat"/>
          <w:lang w:val="hy-AM"/>
        </w:rPr>
        <w:t xml:space="preserve"> </w:t>
      </w:r>
      <w:r w:rsidRPr="00E726EC">
        <w:rPr>
          <w:rFonts w:ascii="GHEA Grapalat" w:hAnsi="GHEA Grapalat" w:cs="Sylfaen"/>
          <w:lang w:val="hy-AM"/>
        </w:rPr>
        <w:t>միջոցով</w:t>
      </w:r>
      <w:r w:rsidRPr="00E726EC">
        <w:rPr>
          <w:rFonts w:ascii="GHEA Grapalat" w:hAnsi="GHEA Grapalat"/>
          <w:lang w:val="hy-AM"/>
        </w:rPr>
        <w:t xml:space="preserve"> </w:t>
      </w:r>
      <w:r w:rsidRPr="00E726EC">
        <w:rPr>
          <w:rFonts w:ascii="GHEA Grapalat" w:hAnsi="GHEA Grapalat" w:cs="Sylfaen"/>
          <w:lang w:val="hy-AM"/>
        </w:rPr>
        <w:t>մեկ</w:t>
      </w:r>
      <w:r w:rsidRPr="00E726EC">
        <w:rPr>
          <w:rFonts w:ascii="GHEA Grapalat" w:hAnsi="GHEA Grapalat"/>
          <w:lang w:val="hy-AM"/>
        </w:rPr>
        <w:t xml:space="preserve"> </w:t>
      </w:r>
      <w:r w:rsidRPr="00E726EC">
        <w:rPr>
          <w:rFonts w:ascii="GHEA Grapalat" w:hAnsi="GHEA Grapalat" w:cs="Sylfaen"/>
          <w:lang w:val="hy-AM"/>
        </w:rPr>
        <w:t>տարր</w:t>
      </w:r>
      <w:r w:rsidRPr="004F5439">
        <w:rPr>
          <w:rFonts w:ascii="GHEA Grapalat" w:hAnsi="GHEA Grapalat" w:cs="Sylfaen"/>
          <w:lang w:val="hy-AM"/>
        </w:rPr>
        <w:t>ը</w:t>
      </w:r>
      <w:r w:rsidRPr="00E726EC">
        <w:rPr>
          <w:rFonts w:ascii="GHEA Grapalat" w:hAnsi="GHEA Grapalat"/>
          <w:lang w:val="hy-AM"/>
        </w:rPr>
        <w:t xml:space="preserve"> </w:t>
      </w:r>
      <w:r w:rsidRPr="00E726EC">
        <w:rPr>
          <w:rFonts w:ascii="GHEA Grapalat" w:hAnsi="GHEA Grapalat" w:cs="Sylfaen"/>
          <w:lang w:val="hy-AM"/>
        </w:rPr>
        <w:t>մյուսին</w:t>
      </w:r>
      <w:r w:rsidRPr="00E726EC">
        <w:rPr>
          <w:rFonts w:ascii="GHEA Grapalat" w:hAnsi="GHEA Grapalat"/>
          <w:lang w:val="hy-AM"/>
        </w:rPr>
        <w:t xml:space="preserve"> </w:t>
      </w:r>
      <w:r w:rsidRPr="008F1C87">
        <w:rPr>
          <w:rFonts w:ascii="GHEA Grapalat" w:hAnsi="GHEA Grapalat" w:cs="Sylfaen"/>
          <w:lang w:val="hy-AM"/>
        </w:rPr>
        <w:t>ամրակցումներում</w:t>
      </w:r>
      <w:r w:rsidRPr="008F1C87">
        <w:rPr>
          <w:rFonts w:ascii="GHEA Grapalat" w:hAnsi="GHEA Grapalat"/>
          <w:lang w:val="hy-AM"/>
        </w:rPr>
        <w:t xml:space="preserve">, </w:t>
      </w:r>
      <w:r w:rsidRPr="008F1C87">
        <w:rPr>
          <w:rFonts w:ascii="GHEA Grapalat" w:hAnsi="GHEA Grapalat" w:cs="Sylfaen"/>
          <w:lang w:val="hy-AM"/>
        </w:rPr>
        <w:t>ինչպես</w:t>
      </w:r>
      <w:r w:rsidRPr="008F1C87">
        <w:rPr>
          <w:rFonts w:ascii="GHEA Grapalat" w:hAnsi="GHEA Grapalat"/>
          <w:lang w:val="hy-AM"/>
        </w:rPr>
        <w:t xml:space="preserve"> </w:t>
      </w:r>
      <w:r w:rsidRPr="00E726EC">
        <w:rPr>
          <w:rFonts w:ascii="GHEA Grapalat" w:hAnsi="GHEA Grapalat" w:cs="Sylfaen"/>
          <w:lang w:val="hy-AM"/>
        </w:rPr>
        <w:t>նաև</w:t>
      </w:r>
      <w:r w:rsidRPr="00E726EC">
        <w:rPr>
          <w:rFonts w:ascii="GHEA Grapalat" w:hAnsi="GHEA Grapalat"/>
          <w:lang w:val="hy-AM"/>
        </w:rPr>
        <w:t xml:space="preserve"> </w:t>
      </w:r>
      <w:r w:rsidRPr="00E726EC">
        <w:rPr>
          <w:rFonts w:ascii="GHEA Grapalat" w:hAnsi="GHEA Grapalat" w:cs="Sylfaen"/>
          <w:lang w:val="hy-AM"/>
        </w:rPr>
        <w:t>միակողմանի</w:t>
      </w:r>
      <w:r w:rsidRPr="00E726EC">
        <w:rPr>
          <w:rFonts w:ascii="GHEA Grapalat" w:hAnsi="GHEA Grapalat"/>
          <w:lang w:val="hy-AM"/>
        </w:rPr>
        <w:t xml:space="preserve"> </w:t>
      </w:r>
      <w:r w:rsidRPr="00E726EC">
        <w:rPr>
          <w:rFonts w:ascii="GHEA Grapalat" w:hAnsi="GHEA Grapalat" w:cs="Sylfaen"/>
          <w:lang w:val="hy-AM"/>
        </w:rPr>
        <w:t>մակադրակով</w:t>
      </w:r>
      <w:r w:rsidRPr="00E726EC">
        <w:rPr>
          <w:rFonts w:ascii="GHEA Grapalat" w:hAnsi="GHEA Grapalat"/>
          <w:lang w:val="hy-AM"/>
        </w:rPr>
        <w:t xml:space="preserve"> </w:t>
      </w:r>
      <w:r w:rsidRPr="00E726EC">
        <w:rPr>
          <w:rFonts w:ascii="GHEA Grapalat" w:hAnsi="GHEA Grapalat" w:cs="Sylfaen"/>
          <w:lang w:val="hy-AM"/>
        </w:rPr>
        <w:t>տարրերում</w:t>
      </w:r>
      <w:r w:rsidRPr="00E726EC">
        <w:rPr>
          <w:rFonts w:ascii="GHEA Grapalat" w:hAnsi="GHEA Grapalat"/>
          <w:lang w:val="hy-AM"/>
        </w:rPr>
        <w:t xml:space="preserve"> </w:t>
      </w:r>
      <w:r w:rsidRPr="00E726EC">
        <w:rPr>
          <w:rFonts w:ascii="GHEA Grapalat" w:hAnsi="GHEA Grapalat" w:cs="Sylfaen"/>
          <w:lang w:val="hy-AM"/>
        </w:rPr>
        <w:t>հեղույսների</w:t>
      </w:r>
      <w:r w:rsidRPr="00E726EC">
        <w:rPr>
          <w:rFonts w:ascii="GHEA Grapalat" w:hAnsi="GHEA Grapalat"/>
          <w:lang w:val="hy-AM"/>
        </w:rPr>
        <w:t xml:space="preserve"> </w:t>
      </w:r>
      <w:r w:rsidRPr="00E726EC">
        <w:rPr>
          <w:rFonts w:ascii="GHEA Grapalat" w:hAnsi="GHEA Grapalat" w:cs="Sylfaen"/>
          <w:lang w:val="hy-AM"/>
        </w:rPr>
        <w:t>քանակ</w:t>
      </w:r>
      <w:r w:rsidRPr="00A72EA1">
        <w:rPr>
          <w:rFonts w:ascii="GHEA Grapalat" w:hAnsi="GHEA Grapalat" w:cs="Sylfaen"/>
          <w:lang w:val="hy-AM"/>
        </w:rPr>
        <w:t>ն</w:t>
      </w:r>
      <w:r w:rsidRPr="00E726EC">
        <w:rPr>
          <w:rFonts w:ascii="GHEA Grapalat" w:hAnsi="GHEA Grapalat"/>
          <w:lang w:val="hy-AM"/>
        </w:rPr>
        <w:t xml:space="preserve">  </w:t>
      </w:r>
      <w:r w:rsidRPr="00E726EC">
        <w:rPr>
          <w:rFonts w:ascii="GHEA Grapalat" w:hAnsi="GHEA Grapalat" w:cs="Sylfaen"/>
          <w:lang w:val="hy-AM"/>
        </w:rPr>
        <w:t>անհրաժեշտ</w:t>
      </w:r>
      <w:r w:rsidRPr="00E726EC">
        <w:rPr>
          <w:rFonts w:ascii="GHEA Grapalat" w:hAnsi="GHEA Grapalat"/>
          <w:lang w:val="hy-AM"/>
        </w:rPr>
        <w:t xml:space="preserve"> </w:t>
      </w:r>
      <w:r w:rsidRPr="00E726EC">
        <w:rPr>
          <w:rFonts w:ascii="GHEA Grapalat" w:hAnsi="GHEA Grapalat" w:cs="Sylfaen"/>
          <w:lang w:val="hy-AM"/>
        </w:rPr>
        <w:t>է</w:t>
      </w:r>
      <w:r w:rsidRPr="00E726EC">
        <w:rPr>
          <w:rFonts w:ascii="GHEA Grapalat" w:hAnsi="GHEA Grapalat"/>
          <w:lang w:val="hy-AM"/>
        </w:rPr>
        <w:t xml:space="preserve"> </w:t>
      </w:r>
      <w:r w:rsidRPr="00F35841">
        <w:rPr>
          <w:rFonts w:ascii="GHEA Grapalat" w:hAnsi="GHEA Grapalat" w:cs="Sylfaen"/>
          <w:lang w:val="hy-AM"/>
        </w:rPr>
        <w:t>ընդունել հաշվարկով ստացվածքից</w:t>
      </w:r>
      <w:r w:rsidRPr="00E726EC">
        <w:rPr>
          <w:rFonts w:ascii="GHEA Grapalat" w:hAnsi="GHEA Grapalat"/>
          <w:lang w:val="hy-AM"/>
        </w:rPr>
        <w:t xml:space="preserve"> 10%-</w:t>
      </w:r>
      <w:r w:rsidRPr="00E726EC">
        <w:rPr>
          <w:rFonts w:ascii="GHEA Grapalat" w:hAnsi="GHEA Grapalat" w:cs="Sylfaen"/>
          <w:lang w:val="hy-AM"/>
        </w:rPr>
        <w:t>ով</w:t>
      </w:r>
      <w:r w:rsidRPr="00F35841">
        <w:rPr>
          <w:rFonts w:ascii="GHEA Grapalat" w:hAnsi="GHEA Grapalat" w:cs="Sylfaen"/>
          <w:lang w:val="hy-AM"/>
        </w:rPr>
        <w:t xml:space="preserve"> ավել</w:t>
      </w:r>
      <w:r w:rsidR="000C6C13">
        <w:rPr>
          <w:rFonts w:ascii="GHEA Grapalat" w:hAnsi="GHEA Grapalat" w:cs="Sylfaen"/>
          <w:lang w:val="hy-AM"/>
        </w:rPr>
        <w:t>ի</w:t>
      </w:r>
      <w:r w:rsidRPr="00E726EC">
        <w:rPr>
          <w:rFonts w:ascii="GHEA Grapalat" w:hAnsi="GHEA Grapalat"/>
          <w:lang w:val="hy-AM"/>
        </w:rPr>
        <w:t>:</w:t>
      </w:r>
    </w:p>
    <w:p w14:paraId="4BBBD15E" w14:textId="77777777" w:rsidR="002F6B2E" w:rsidRPr="00F96F4E"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337.</w:t>
      </w:r>
      <w:r w:rsidR="007B2ED6">
        <w:rPr>
          <w:rFonts w:ascii="GHEA Grapalat" w:hAnsi="GHEA Grapalat"/>
          <w:lang w:val="hy-AM"/>
        </w:rPr>
        <w:t> </w:t>
      </w:r>
      <w:r w:rsidRPr="00E726EC">
        <w:rPr>
          <w:rFonts w:ascii="GHEA Grapalat" w:hAnsi="GHEA Grapalat" w:cs="Sylfaen"/>
          <w:lang w:val="hy-AM"/>
        </w:rPr>
        <w:t>Կարճակների</w:t>
      </w:r>
      <w:r w:rsidRPr="00E726EC">
        <w:rPr>
          <w:rFonts w:ascii="GHEA Grapalat" w:hAnsi="GHEA Grapalat"/>
          <w:lang w:val="hy-AM"/>
        </w:rPr>
        <w:t xml:space="preserve"> </w:t>
      </w:r>
      <w:r w:rsidRPr="00E726EC">
        <w:rPr>
          <w:rFonts w:ascii="GHEA Grapalat" w:hAnsi="GHEA Grapalat" w:cs="Sylfaen"/>
          <w:lang w:val="hy-AM"/>
        </w:rPr>
        <w:t>օգնությամբ</w:t>
      </w:r>
      <w:r w:rsidRPr="00E726EC">
        <w:rPr>
          <w:rFonts w:ascii="GHEA Grapalat" w:hAnsi="GHEA Grapalat"/>
          <w:lang w:val="hy-AM"/>
        </w:rPr>
        <w:t xml:space="preserve"> </w:t>
      </w:r>
      <w:r w:rsidRPr="00E726EC">
        <w:rPr>
          <w:rFonts w:ascii="GHEA Grapalat" w:hAnsi="GHEA Grapalat" w:cs="Sylfaen"/>
          <w:lang w:val="hy-AM"/>
        </w:rPr>
        <w:t>անկյունակների</w:t>
      </w:r>
      <w:r w:rsidRPr="00E726EC">
        <w:rPr>
          <w:rFonts w:ascii="GHEA Grapalat" w:hAnsi="GHEA Grapalat"/>
          <w:lang w:val="hy-AM"/>
        </w:rPr>
        <w:t xml:space="preserve"> </w:t>
      </w:r>
      <w:r w:rsidRPr="00E726EC">
        <w:rPr>
          <w:rFonts w:ascii="GHEA Grapalat" w:hAnsi="GHEA Grapalat" w:cs="Sylfaen"/>
          <w:lang w:val="hy-AM"/>
        </w:rPr>
        <w:t>կամ</w:t>
      </w:r>
      <w:r w:rsidRPr="00E726EC">
        <w:rPr>
          <w:rFonts w:ascii="GHEA Grapalat" w:hAnsi="GHEA Grapalat"/>
          <w:lang w:val="hy-AM"/>
        </w:rPr>
        <w:t xml:space="preserve"> </w:t>
      </w:r>
      <w:r w:rsidRPr="00E726EC">
        <w:rPr>
          <w:rFonts w:ascii="GHEA Grapalat" w:hAnsi="GHEA Grapalat" w:cs="Sylfaen"/>
          <w:lang w:val="hy-AM"/>
        </w:rPr>
        <w:t>շվելերների</w:t>
      </w:r>
      <w:r w:rsidRPr="00E726EC">
        <w:rPr>
          <w:rFonts w:ascii="GHEA Grapalat" w:hAnsi="GHEA Grapalat"/>
          <w:lang w:val="hy-AM"/>
        </w:rPr>
        <w:t xml:space="preserve"> </w:t>
      </w:r>
      <w:r w:rsidRPr="00E726EC">
        <w:rPr>
          <w:rFonts w:ascii="GHEA Grapalat" w:hAnsi="GHEA Grapalat" w:cs="Sylfaen"/>
          <w:lang w:val="hy-AM"/>
        </w:rPr>
        <w:t>դուրս</w:t>
      </w:r>
      <w:r w:rsidRPr="00E726EC">
        <w:rPr>
          <w:rFonts w:ascii="GHEA Grapalat" w:hAnsi="GHEA Grapalat"/>
          <w:lang w:val="hy-AM"/>
        </w:rPr>
        <w:t xml:space="preserve"> </w:t>
      </w:r>
      <w:r w:rsidRPr="00E726EC">
        <w:rPr>
          <w:rFonts w:ascii="GHEA Grapalat" w:hAnsi="GHEA Grapalat" w:cs="Sylfaen"/>
          <w:lang w:val="hy-AM"/>
        </w:rPr>
        <w:t>եկած</w:t>
      </w:r>
      <w:r w:rsidRPr="00E726EC">
        <w:rPr>
          <w:rFonts w:ascii="GHEA Grapalat" w:hAnsi="GHEA Grapalat"/>
          <w:lang w:val="hy-AM"/>
        </w:rPr>
        <w:t xml:space="preserve"> </w:t>
      </w:r>
      <w:r w:rsidRPr="00E726EC">
        <w:rPr>
          <w:rFonts w:ascii="GHEA Grapalat" w:hAnsi="GHEA Grapalat" w:cs="Sylfaen"/>
          <w:lang w:val="hy-AM"/>
        </w:rPr>
        <w:t>նիստերի</w:t>
      </w:r>
      <w:r w:rsidRPr="00E726EC">
        <w:rPr>
          <w:rFonts w:ascii="GHEA Grapalat" w:hAnsi="GHEA Grapalat"/>
          <w:lang w:val="hy-AM"/>
        </w:rPr>
        <w:t xml:space="preserve"> </w:t>
      </w:r>
      <w:r w:rsidRPr="00E726EC">
        <w:rPr>
          <w:rFonts w:ascii="GHEA Grapalat" w:hAnsi="GHEA Grapalat" w:cs="Sylfaen"/>
          <w:lang w:val="hy-AM"/>
        </w:rPr>
        <w:t>ամրացումների</w:t>
      </w:r>
      <w:r w:rsidRPr="00E726EC">
        <w:rPr>
          <w:rFonts w:ascii="GHEA Grapalat" w:hAnsi="GHEA Grapalat"/>
          <w:lang w:val="hy-AM"/>
        </w:rPr>
        <w:t xml:space="preserve"> </w:t>
      </w:r>
      <w:r w:rsidRPr="00E726EC">
        <w:rPr>
          <w:rFonts w:ascii="GHEA Grapalat" w:hAnsi="GHEA Grapalat" w:cs="Sylfaen"/>
          <w:lang w:val="hy-AM"/>
        </w:rPr>
        <w:t>դեպքում</w:t>
      </w:r>
      <w:r w:rsidRPr="00E726EC">
        <w:rPr>
          <w:rFonts w:ascii="GHEA Grapalat" w:hAnsi="GHEA Grapalat"/>
          <w:lang w:val="hy-AM"/>
        </w:rPr>
        <w:t xml:space="preserve"> </w:t>
      </w:r>
      <w:r w:rsidRPr="00E726EC">
        <w:rPr>
          <w:rFonts w:ascii="GHEA Grapalat" w:hAnsi="GHEA Grapalat" w:cs="Sylfaen"/>
          <w:lang w:val="hy-AM"/>
        </w:rPr>
        <w:t>կարճակն</w:t>
      </w:r>
      <w:r w:rsidRPr="00E726EC">
        <w:rPr>
          <w:rFonts w:ascii="GHEA Grapalat" w:hAnsi="GHEA Grapalat"/>
          <w:lang w:val="hy-AM"/>
        </w:rPr>
        <w:t xml:space="preserve"> </w:t>
      </w:r>
      <w:r w:rsidRPr="00E726EC">
        <w:rPr>
          <w:rFonts w:ascii="GHEA Grapalat" w:hAnsi="GHEA Grapalat" w:cs="Sylfaen"/>
          <w:lang w:val="hy-AM"/>
        </w:rPr>
        <w:t>նիստին ամրացնելու հեղույսների</w:t>
      </w:r>
      <w:r w:rsidRPr="00E726EC">
        <w:rPr>
          <w:rFonts w:ascii="GHEA Grapalat" w:hAnsi="GHEA Grapalat"/>
          <w:lang w:val="hy-AM"/>
        </w:rPr>
        <w:t xml:space="preserve"> </w:t>
      </w:r>
      <w:r w:rsidRPr="00E726EC">
        <w:rPr>
          <w:rFonts w:ascii="GHEA Grapalat" w:hAnsi="GHEA Grapalat" w:cs="Sylfaen"/>
          <w:lang w:val="hy-AM"/>
        </w:rPr>
        <w:t>քանակն</w:t>
      </w:r>
      <w:r w:rsidRPr="00E726EC">
        <w:rPr>
          <w:rFonts w:ascii="GHEA Grapalat" w:hAnsi="GHEA Grapalat"/>
          <w:lang w:val="hy-AM"/>
        </w:rPr>
        <w:t xml:space="preserve">, </w:t>
      </w:r>
      <w:r w:rsidRPr="00E726EC">
        <w:rPr>
          <w:rFonts w:ascii="GHEA Grapalat" w:hAnsi="GHEA Grapalat" w:cs="Sylfaen"/>
          <w:lang w:val="hy-AM"/>
        </w:rPr>
        <w:t>ի</w:t>
      </w:r>
      <w:r w:rsidRPr="00E726EC">
        <w:rPr>
          <w:rFonts w:ascii="GHEA Grapalat" w:hAnsi="GHEA Grapalat"/>
          <w:lang w:val="hy-AM"/>
        </w:rPr>
        <w:t xml:space="preserve"> </w:t>
      </w:r>
      <w:r w:rsidRPr="00E726EC">
        <w:rPr>
          <w:rFonts w:ascii="GHEA Grapalat" w:hAnsi="GHEA Grapalat" w:cs="Sylfaen"/>
          <w:lang w:val="hy-AM"/>
        </w:rPr>
        <w:t>համեմատ հաշվարկի</w:t>
      </w:r>
      <w:r w:rsidRPr="00E726EC">
        <w:rPr>
          <w:rFonts w:ascii="GHEA Grapalat" w:hAnsi="GHEA Grapalat"/>
          <w:lang w:val="hy-AM"/>
        </w:rPr>
        <w:t xml:space="preserve"> </w:t>
      </w:r>
      <w:r w:rsidRPr="00E726EC">
        <w:rPr>
          <w:rFonts w:ascii="GHEA Grapalat" w:hAnsi="GHEA Grapalat" w:cs="Sylfaen"/>
          <w:lang w:val="hy-AM"/>
        </w:rPr>
        <w:t>արդյունքի,</w:t>
      </w:r>
      <w:r w:rsidRPr="00E726EC">
        <w:rPr>
          <w:rFonts w:ascii="GHEA Grapalat" w:hAnsi="GHEA Grapalat"/>
          <w:lang w:val="hy-AM"/>
        </w:rPr>
        <w:t xml:space="preserve"> </w:t>
      </w:r>
      <w:r w:rsidRPr="00E726EC">
        <w:rPr>
          <w:rFonts w:ascii="GHEA Grapalat" w:hAnsi="GHEA Grapalat" w:cs="Sylfaen"/>
          <w:lang w:val="hy-AM"/>
        </w:rPr>
        <w:t>անհրաժեշտ</w:t>
      </w:r>
      <w:r w:rsidRPr="00E726EC">
        <w:rPr>
          <w:rFonts w:ascii="GHEA Grapalat" w:hAnsi="GHEA Grapalat"/>
          <w:lang w:val="hy-AM"/>
        </w:rPr>
        <w:t xml:space="preserve"> </w:t>
      </w:r>
      <w:r w:rsidRPr="00E726EC">
        <w:rPr>
          <w:rFonts w:ascii="GHEA Grapalat" w:hAnsi="GHEA Grapalat" w:cs="Sylfaen"/>
          <w:lang w:val="hy-AM"/>
        </w:rPr>
        <w:t>է</w:t>
      </w:r>
      <w:r w:rsidRPr="00E726EC">
        <w:rPr>
          <w:rFonts w:ascii="GHEA Grapalat" w:hAnsi="GHEA Grapalat"/>
          <w:lang w:val="hy-AM"/>
        </w:rPr>
        <w:t xml:space="preserve"> </w:t>
      </w:r>
      <w:r w:rsidRPr="00E726EC">
        <w:rPr>
          <w:rFonts w:ascii="GHEA Grapalat" w:hAnsi="GHEA Grapalat" w:cs="Sylfaen"/>
          <w:lang w:val="hy-AM"/>
        </w:rPr>
        <w:t>ավելացնել</w:t>
      </w:r>
      <w:r w:rsidRPr="00E726EC">
        <w:rPr>
          <w:rFonts w:ascii="GHEA Grapalat" w:hAnsi="GHEA Grapalat"/>
          <w:lang w:val="hy-AM"/>
        </w:rPr>
        <w:t xml:space="preserve"> 50%-</w:t>
      </w:r>
      <w:r w:rsidRPr="00E726EC">
        <w:rPr>
          <w:rFonts w:ascii="GHEA Grapalat" w:hAnsi="GHEA Grapalat" w:cs="Sylfaen"/>
          <w:lang w:val="hy-AM"/>
        </w:rPr>
        <w:t>ով</w:t>
      </w:r>
      <w:r w:rsidRPr="00E726EC">
        <w:rPr>
          <w:rFonts w:ascii="GHEA Grapalat" w:hAnsi="GHEA Grapalat"/>
          <w:lang w:val="hy-AM"/>
        </w:rPr>
        <w:t>:</w:t>
      </w:r>
    </w:p>
    <w:p w14:paraId="7F5BE4DA" w14:textId="77777777" w:rsidR="002F6B2E"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338.</w:t>
      </w:r>
      <w:r w:rsidR="007B2ED6">
        <w:rPr>
          <w:rFonts w:ascii="GHEA Grapalat" w:hAnsi="GHEA Grapalat"/>
          <w:lang w:val="hy-AM"/>
        </w:rPr>
        <w:t> </w:t>
      </w:r>
      <w:r w:rsidR="000D4428" w:rsidRPr="000D4428">
        <w:rPr>
          <w:rFonts w:ascii="GHEA Grapalat" w:hAnsi="GHEA Grapalat" w:cs="Sylfaen"/>
          <w:lang w:val="hy-AM"/>
        </w:rPr>
        <w:t>Հիմնահեղու</w:t>
      </w:r>
      <w:r w:rsidR="000D4428" w:rsidRPr="000472B4">
        <w:rPr>
          <w:rFonts w:ascii="GHEA Grapalat" w:hAnsi="GHEA Grapalat" w:cs="Sylfaen"/>
          <w:lang w:val="hy-AM"/>
        </w:rPr>
        <w:t>յսներն</w:t>
      </w:r>
      <w:r w:rsidR="000D4428" w:rsidRPr="000472B4">
        <w:rPr>
          <w:rFonts w:ascii="GHEA Grapalat" w:hAnsi="GHEA Grapalat"/>
          <w:lang w:val="hy-AM"/>
        </w:rPr>
        <w:t xml:space="preserve"> </w:t>
      </w:r>
      <w:r w:rsidRPr="000472B4">
        <w:rPr>
          <w:rFonts w:ascii="GHEA Grapalat" w:hAnsi="GHEA Grapalat"/>
          <w:lang w:val="hy-AM"/>
        </w:rPr>
        <w:t>(</w:t>
      </w:r>
      <w:r w:rsidR="000D4428" w:rsidRPr="000D4428">
        <w:rPr>
          <w:rFonts w:ascii="GHEA Grapalat" w:hAnsi="GHEA Grapalat" w:cs="Sylfaen"/>
          <w:lang w:val="hy-AM"/>
        </w:rPr>
        <w:t>խարսխային հեղու</w:t>
      </w:r>
      <w:r w:rsidR="000D4428" w:rsidRPr="000472B4">
        <w:rPr>
          <w:rFonts w:ascii="GHEA Grapalat" w:hAnsi="GHEA Grapalat" w:cs="Sylfaen"/>
          <w:lang w:val="hy-AM"/>
        </w:rPr>
        <w:t>յսներ</w:t>
      </w:r>
      <w:r w:rsidR="000D4428" w:rsidRPr="000D4428">
        <w:rPr>
          <w:rFonts w:ascii="GHEA Grapalat" w:hAnsi="GHEA Grapalat" w:cs="Sylfaen"/>
          <w:lang w:val="hy-AM"/>
        </w:rPr>
        <w:t>ը</w:t>
      </w:r>
      <w:r w:rsidR="000D4428">
        <w:rPr>
          <w:rFonts w:ascii="GHEA Grapalat" w:hAnsi="GHEA Grapalat"/>
          <w:lang w:val="hy-AM"/>
        </w:rPr>
        <w:t>)</w:t>
      </w:r>
      <w:r w:rsidRPr="000472B4">
        <w:rPr>
          <w:rFonts w:ascii="GHEA Grapalat" w:hAnsi="GHEA Grapalat"/>
          <w:lang w:val="hy-AM"/>
        </w:rPr>
        <w:t xml:space="preserve"> </w:t>
      </w:r>
      <w:r w:rsidRPr="000472B4">
        <w:rPr>
          <w:rFonts w:ascii="GHEA Grapalat" w:hAnsi="GHEA Grapalat" w:cs="Sylfaen"/>
          <w:lang w:val="hy-AM"/>
        </w:rPr>
        <w:t>անհրաժեշտ</w:t>
      </w:r>
      <w:r w:rsidRPr="000472B4">
        <w:rPr>
          <w:rFonts w:ascii="GHEA Grapalat" w:hAnsi="GHEA Grapalat"/>
          <w:lang w:val="hy-AM"/>
        </w:rPr>
        <w:t xml:space="preserve"> </w:t>
      </w:r>
      <w:r w:rsidRPr="000472B4">
        <w:rPr>
          <w:rFonts w:ascii="GHEA Grapalat" w:hAnsi="GHEA Grapalat" w:cs="Sylfaen"/>
          <w:lang w:val="hy-AM"/>
        </w:rPr>
        <w:t>է</w:t>
      </w:r>
      <w:r w:rsidRPr="000472B4">
        <w:rPr>
          <w:rFonts w:ascii="GHEA Grapalat" w:hAnsi="GHEA Grapalat"/>
          <w:lang w:val="hy-AM"/>
        </w:rPr>
        <w:t xml:space="preserve"> </w:t>
      </w:r>
      <w:r w:rsidRPr="000472B4">
        <w:rPr>
          <w:rFonts w:ascii="GHEA Grapalat" w:hAnsi="GHEA Grapalat" w:cs="Sylfaen"/>
          <w:lang w:val="hy-AM"/>
        </w:rPr>
        <w:t>ստուգել</w:t>
      </w:r>
      <w:r w:rsidRPr="000472B4">
        <w:rPr>
          <w:rFonts w:ascii="GHEA Grapalat" w:hAnsi="GHEA Grapalat"/>
          <w:lang w:val="hy-AM"/>
        </w:rPr>
        <w:t xml:space="preserve"> </w:t>
      </w:r>
      <w:r w:rsidRPr="000472B4">
        <w:rPr>
          <w:rFonts w:ascii="GHEA Grapalat" w:hAnsi="GHEA Grapalat" w:cs="Sylfaen"/>
          <w:lang w:val="hy-AM"/>
        </w:rPr>
        <w:t>համաձայն</w:t>
      </w:r>
      <w:r w:rsidRPr="00A72EA1">
        <w:rPr>
          <w:rFonts w:ascii="GHEA Grapalat" w:hAnsi="GHEA Grapalat" w:cs="Sylfaen"/>
          <w:lang w:val="hy-AM"/>
        </w:rPr>
        <w:t xml:space="preserve"> ՍՆիՊ</w:t>
      </w:r>
      <w:r w:rsidRPr="000B02D1">
        <w:rPr>
          <w:rFonts w:ascii="Calibri" w:hAnsi="Calibri" w:cs="Sylfaen"/>
          <w:lang w:val="hy-AM"/>
        </w:rPr>
        <w:t> </w:t>
      </w:r>
      <w:r>
        <w:rPr>
          <w:rFonts w:ascii="GHEA Grapalat" w:hAnsi="GHEA Grapalat" w:cs="Sylfaen"/>
          <w:lang w:val="hy-AM"/>
        </w:rPr>
        <w:t>2.09.03</w:t>
      </w:r>
      <w:r w:rsidRPr="000B02D1">
        <w:rPr>
          <w:rFonts w:ascii="GHEA Grapalat" w:hAnsi="GHEA Grapalat" w:cs="Sylfaen"/>
          <w:lang w:val="hy-AM"/>
        </w:rPr>
        <w:t xml:space="preserve"> շինարարական </w:t>
      </w:r>
      <w:r>
        <w:rPr>
          <w:rFonts w:ascii="GHEA Grapalat" w:hAnsi="GHEA Grapalat" w:cs="Sylfaen"/>
          <w:lang w:val="hy-AM"/>
        </w:rPr>
        <w:t>նորմերի</w:t>
      </w:r>
      <w:r w:rsidRPr="000472B4">
        <w:rPr>
          <w:rFonts w:ascii="GHEA Grapalat" w:hAnsi="GHEA Grapalat"/>
          <w:lang w:val="hy-AM"/>
        </w:rPr>
        <w:t xml:space="preserve"> </w:t>
      </w:r>
      <w:r>
        <w:rPr>
          <w:rFonts w:ascii="GHEA Grapalat" w:hAnsi="GHEA Grapalat" w:cs="Sylfaen"/>
          <w:lang w:val="hy-AM"/>
        </w:rPr>
        <w:t>պահանջների</w:t>
      </w:r>
      <w:r w:rsidRPr="000472B4">
        <w:rPr>
          <w:rFonts w:ascii="GHEA Grapalat" w:hAnsi="GHEA Grapalat"/>
          <w:lang w:val="hy-AM"/>
        </w:rPr>
        <w:t>:</w:t>
      </w:r>
    </w:p>
    <w:p w14:paraId="03677A02" w14:textId="77777777" w:rsidR="00F04CA5" w:rsidRDefault="00F04CA5" w:rsidP="002F6B2E">
      <w:pPr>
        <w:shd w:val="clear" w:color="auto" w:fill="FFFFFF"/>
        <w:spacing w:after="120" w:line="259" w:lineRule="auto"/>
        <w:ind w:firstLine="567"/>
        <w:jc w:val="both"/>
        <w:rPr>
          <w:rFonts w:ascii="GHEA Grapalat" w:hAnsi="GHEA Grapalat"/>
          <w:lang w:val="hy-AM"/>
        </w:rPr>
      </w:pPr>
    </w:p>
    <w:p w14:paraId="33C0471D" w14:textId="77777777" w:rsidR="002F6B2E" w:rsidRDefault="002F6B2E" w:rsidP="002F6B2E">
      <w:pPr>
        <w:spacing w:before="120" w:after="120" w:line="259" w:lineRule="auto"/>
        <w:jc w:val="center"/>
        <w:rPr>
          <w:rFonts w:ascii="GHEA Grapalat" w:hAnsi="GHEA Grapalat"/>
          <w:b/>
          <w:bCs/>
          <w:lang w:val="hy-AM"/>
        </w:rPr>
      </w:pPr>
      <w:r w:rsidRPr="006A6564">
        <w:rPr>
          <w:rFonts w:ascii="GHEA Grapalat" w:hAnsi="GHEA Grapalat"/>
          <w:b/>
          <w:lang w:val="hy-AM"/>
        </w:rPr>
        <w:t xml:space="preserve">3. </w:t>
      </w:r>
      <w:r w:rsidRPr="006A6564">
        <w:rPr>
          <w:rFonts w:ascii="GHEA Grapalat" w:hAnsi="GHEA Grapalat"/>
          <w:b/>
          <w:bCs/>
          <w:lang w:val="hy-AM"/>
        </w:rPr>
        <w:t>Շփական միացումներ (</w:t>
      </w:r>
      <w:r w:rsidR="00E10204" w:rsidRPr="006A6564">
        <w:rPr>
          <w:rFonts w:ascii="GHEA Grapalat" w:hAnsi="GHEA Grapalat"/>
          <w:b/>
          <w:bCs/>
          <w:lang w:val="hy-AM"/>
        </w:rPr>
        <w:t>հեղույսներ</w:t>
      </w:r>
      <w:r w:rsidR="00E10204">
        <w:rPr>
          <w:rFonts w:ascii="GHEA Grapalat" w:hAnsi="GHEA Grapalat"/>
          <w:b/>
          <w:bCs/>
          <w:lang w:val="hy-AM"/>
        </w:rPr>
        <w:t>ի միջոցով</w:t>
      </w:r>
      <w:r w:rsidR="00E10204" w:rsidRPr="006A6564">
        <w:rPr>
          <w:rFonts w:ascii="GHEA Grapalat" w:hAnsi="GHEA Grapalat"/>
          <w:b/>
          <w:bCs/>
          <w:lang w:val="hy-AM"/>
        </w:rPr>
        <w:t xml:space="preserve"> լարվ</w:t>
      </w:r>
      <w:r w:rsidR="00E10204">
        <w:rPr>
          <w:rFonts w:ascii="GHEA Grapalat" w:hAnsi="GHEA Grapalat"/>
          <w:b/>
          <w:bCs/>
          <w:lang w:val="hy-AM"/>
        </w:rPr>
        <w:t>ածության</w:t>
      </w:r>
      <w:r w:rsidR="00E10204" w:rsidRPr="006A6564">
        <w:rPr>
          <w:rFonts w:ascii="GHEA Grapalat" w:hAnsi="GHEA Grapalat"/>
          <w:b/>
          <w:bCs/>
          <w:lang w:val="hy-AM"/>
        </w:rPr>
        <w:t xml:space="preserve"> </w:t>
      </w:r>
      <w:r w:rsidRPr="006A6564">
        <w:rPr>
          <w:rFonts w:ascii="GHEA Grapalat" w:hAnsi="GHEA Grapalat"/>
          <w:b/>
          <w:bCs/>
          <w:lang w:val="hy-AM"/>
        </w:rPr>
        <w:t>վերահսկ</w:t>
      </w:r>
      <w:r w:rsidR="00E10204">
        <w:rPr>
          <w:rFonts w:ascii="GHEA Grapalat" w:hAnsi="GHEA Grapalat"/>
          <w:b/>
          <w:bCs/>
          <w:lang w:val="hy-AM"/>
        </w:rPr>
        <w:t>մամբ</w:t>
      </w:r>
      <w:r w:rsidRPr="006A6564">
        <w:rPr>
          <w:rFonts w:ascii="GHEA Grapalat" w:hAnsi="GHEA Grapalat"/>
          <w:b/>
          <w:bCs/>
          <w:lang w:val="hy-AM"/>
        </w:rPr>
        <w:t>)</w:t>
      </w:r>
      <w:r w:rsidR="00E10204">
        <w:rPr>
          <w:rFonts w:ascii="GHEA Grapalat" w:hAnsi="GHEA Grapalat"/>
          <w:b/>
          <w:bCs/>
          <w:lang w:val="hy-AM"/>
        </w:rPr>
        <w:t xml:space="preserve"> </w:t>
      </w:r>
    </w:p>
    <w:p w14:paraId="7274F9B3" w14:textId="77777777" w:rsidR="002F6B2E" w:rsidRDefault="002F6B2E" w:rsidP="002F6B2E">
      <w:pPr>
        <w:shd w:val="clear" w:color="auto" w:fill="FFFFFF"/>
        <w:spacing w:after="0" w:line="259" w:lineRule="auto"/>
        <w:ind w:firstLine="567"/>
        <w:jc w:val="both"/>
        <w:rPr>
          <w:rFonts w:ascii="GHEA Grapalat" w:hAnsi="GHEA Grapalat"/>
          <w:lang w:val="hy-AM"/>
        </w:rPr>
      </w:pPr>
      <w:r w:rsidRPr="000B14CB">
        <w:rPr>
          <w:rFonts w:ascii="GHEA Grapalat" w:hAnsi="GHEA Grapalat"/>
          <w:b/>
          <w:lang w:val="hy-AM"/>
        </w:rPr>
        <w:lastRenderedPageBreak/>
        <w:t>339.</w:t>
      </w:r>
      <w:r w:rsidR="007B2ED6">
        <w:rPr>
          <w:rFonts w:ascii="GHEA Grapalat" w:hAnsi="GHEA Grapalat"/>
          <w:lang w:val="hy-AM"/>
        </w:rPr>
        <w:t> </w:t>
      </w:r>
      <w:r w:rsidRPr="000472B4">
        <w:rPr>
          <w:rFonts w:ascii="GHEA Grapalat" w:hAnsi="GHEA Grapalat"/>
          <w:lang w:val="hy-AM"/>
        </w:rPr>
        <w:t>Շփական միացումներ</w:t>
      </w:r>
      <w:r w:rsidR="00EE5084">
        <w:rPr>
          <w:rFonts w:ascii="GHEA Grapalat" w:hAnsi="GHEA Grapalat"/>
          <w:lang w:val="hy-AM"/>
        </w:rPr>
        <w:t>ը</w:t>
      </w:r>
      <w:r w:rsidRPr="000472B4">
        <w:rPr>
          <w:rFonts w:ascii="GHEA Grapalat" w:hAnsi="GHEA Grapalat"/>
          <w:lang w:val="hy-AM"/>
        </w:rPr>
        <w:t xml:space="preserve">, որոնցում ճիգերը հաղորդվում են միացվող տարրերի հպվող մակերևույթներում </w:t>
      </w:r>
      <w:r w:rsidR="00EE5084" w:rsidRPr="000472B4">
        <w:rPr>
          <w:rFonts w:ascii="GHEA Grapalat" w:hAnsi="GHEA Grapalat"/>
          <w:lang w:val="hy-AM"/>
        </w:rPr>
        <w:t xml:space="preserve">հեղույսների ձգման հետևանքով </w:t>
      </w:r>
      <w:r w:rsidRPr="000472B4">
        <w:rPr>
          <w:rFonts w:ascii="GHEA Grapalat" w:hAnsi="GHEA Grapalat"/>
          <w:lang w:val="hy-AM"/>
        </w:rPr>
        <w:t>առաջացող շփման միջոցով, հարկ է կիրառել.</w:t>
      </w:r>
      <w:r w:rsidR="00EE5084">
        <w:rPr>
          <w:rFonts w:ascii="GHEA Grapalat" w:hAnsi="GHEA Grapalat"/>
          <w:lang w:val="hy-AM"/>
        </w:rPr>
        <w:t xml:space="preserve"> </w:t>
      </w:r>
    </w:p>
    <w:p w14:paraId="0C9C43E3" w14:textId="77777777" w:rsidR="002F6B2E" w:rsidRPr="00607D45" w:rsidRDefault="002F6B2E" w:rsidP="006E0818">
      <w:pPr>
        <w:shd w:val="clear" w:color="auto" w:fill="FFFFFF"/>
        <w:tabs>
          <w:tab w:val="left" w:pos="3402"/>
          <w:tab w:val="left" w:pos="8647"/>
        </w:tabs>
        <w:spacing w:after="0" w:line="259" w:lineRule="auto"/>
        <w:ind w:firstLine="567"/>
        <w:jc w:val="both"/>
        <w:rPr>
          <w:rFonts w:ascii="GHEA Grapalat" w:hAnsi="GHEA Grapalat"/>
          <w:lang w:val="hy-AM"/>
        </w:rPr>
      </w:pPr>
      <w:r w:rsidRPr="00F96F4E">
        <w:rPr>
          <w:rFonts w:ascii="GHEA Grapalat" w:hAnsi="GHEA Grapalat"/>
          <w:lang w:val="hy-AM"/>
        </w:rPr>
        <w:t xml:space="preserve">1) </w:t>
      </w:r>
      <w:r w:rsidRPr="00607D45">
        <w:rPr>
          <w:rFonts w:ascii="GHEA Grapalat" w:hAnsi="GHEA Grapalat"/>
          <w:lang w:val="hy-AM"/>
        </w:rPr>
        <w:t>375</w:t>
      </w:r>
      <w:r w:rsidRPr="00634260">
        <w:rPr>
          <w:rFonts w:ascii="Calibri" w:hAnsi="Calibri"/>
          <w:lang w:val="hy-AM"/>
        </w:rPr>
        <w:t> </w:t>
      </w:r>
      <w:r w:rsidRPr="00607D45">
        <w:rPr>
          <w:rFonts w:ascii="GHEA Grapalat" w:hAnsi="GHEA Grapalat"/>
          <w:lang w:val="hy-AM"/>
        </w:rPr>
        <w:t>Ն/մմ</w:t>
      </w:r>
      <w:r w:rsidRPr="00607D45">
        <w:rPr>
          <w:rFonts w:ascii="GHEA Grapalat" w:hAnsi="GHEA Grapalat"/>
          <w:vertAlign w:val="superscript"/>
          <w:lang w:val="hy-AM"/>
        </w:rPr>
        <w:t>2</w:t>
      </w:r>
      <w:r w:rsidRPr="00607D45">
        <w:rPr>
          <w:rFonts w:ascii="GHEA Grapalat" w:hAnsi="GHEA Grapalat"/>
          <w:lang w:val="hy-AM"/>
        </w:rPr>
        <w:t xml:space="preserve"> բարձր հոսունության սահմանով պողպատից և շարժուն, թրթ</w:t>
      </w:r>
      <w:r w:rsidRPr="000B02D1">
        <w:rPr>
          <w:rFonts w:ascii="GHEA Grapalat" w:hAnsi="GHEA Grapalat"/>
          <w:lang w:val="hy-AM"/>
        </w:rPr>
        <w:t>ռ</w:t>
      </w:r>
      <w:r w:rsidRPr="00607D45">
        <w:rPr>
          <w:rFonts w:ascii="GHEA Grapalat" w:hAnsi="GHEA Grapalat"/>
          <w:lang w:val="hy-AM"/>
        </w:rPr>
        <w:t>ացող և այլ դինամիկ բեռնվածքներ անմիջապես ընկալող կոնստրուկցիաներում</w:t>
      </w:r>
      <w:r>
        <w:rPr>
          <w:rFonts w:ascii="GHEA Grapalat" w:hAnsi="GHEA Grapalat"/>
          <w:lang w:val="hy-AM"/>
        </w:rPr>
        <w:t>,</w:t>
      </w:r>
    </w:p>
    <w:p w14:paraId="61E518AE" w14:textId="77777777" w:rsidR="00F04CA5" w:rsidRDefault="002F6B2E" w:rsidP="006E0818">
      <w:pPr>
        <w:shd w:val="clear" w:color="auto" w:fill="FFFFFF"/>
        <w:spacing w:after="0" w:line="259" w:lineRule="auto"/>
        <w:ind w:firstLine="567"/>
        <w:jc w:val="both"/>
        <w:rPr>
          <w:rFonts w:ascii="GHEA Grapalat" w:hAnsi="GHEA Grapalat"/>
          <w:lang w:val="hy-AM"/>
        </w:rPr>
      </w:pPr>
      <w:r w:rsidRPr="00F96F4E">
        <w:rPr>
          <w:rFonts w:ascii="GHEA Grapalat" w:hAnsi="GHEA Grapalat"/>
          <w:lang w:val="hy-AM"/>
        </w:rPr>
        <w:t xml:space="preserve">2) </w:t>
      </w:r>
      <w:r>
        <w:rPr>
          <w:rFonts w:ascii="GHEA Grapalat" w:hAnsi="GHEA Grapalat"/>
          <w:lang w:val="hy-AM"/>
        </w:rPr>
        <w:t>բազմահեղույս</w:t>
      </w:r>
      <w:r w:rsidRPr="00607D45">
        <w:rPr>
          <w:rFonts w:ascii="GHEA Grapalat" w:hAnsi="GHEA Grapalat"/>
          <w:lang w:val="hy-AM"/>
        </w:rPr>
        <w:t xml:space="preserve"> միացումներում, որոնց </w:t>
      </w:r>
      <w:r w:rsidR="00EE5084" w:rsidRPr="00607D45">
        <w:rPr>
          <w:rFonts w:ascii="GHEA Grapalat" w:hAnsi="GHEA Grapalat"/>
          <w:lang w:val="hy-AM"/>
        </w:rPr>
        <w:t xml:space="preserve">դեֆորմատիվության սահմանափակման նկատմամբ </w:t>
      </w:r>
      <w:r w:rsidRPr="00607D45">
        <w:rPr>
          <w:rFonts w:ascii="GHEA Grapalat" w:hAnsi="GHEA Grapalat"/>
          <w:lang w:val="hy-AM"/>
        </w:rPr>
        <w:t>ներկայացվում են խստացված պահանջներ:</w:t>
      </w:r>
      <w:r w:rsidR="00EE5084">
        <w:rPr>
          <w:rFonts w:ascii="GHEA Grapalat" w:hAnsi="GHEA Grapalat"/>
          <w:lang w:val="hy-AM"/>
        </w:rPr>
        <w:t xml:space="preserve"> </w:t>
      </w:r>
    </w:p>
    <w:p w14:paraId="2CF0B469" w14:textId="77777777" w:rsidR="002F6B2E" w:rsidRPr="00216FD1"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340.</w:t>
      </w:r>
      <w:r w:rsidRPr="00216FD1">
        <w:rPr>
          <w:rFonts w:ascii="GHEA Grapalat" w:hAnsi="GHEA Grapalat"/>
          <w:lang w:val="hy-AM"/>
        </w:rPr>
        <w:t xml:space="preserve"> </w:t>
      </w:r>
      <w:r w:rsidRPr="00607D45">
        <w:rPr>
          <w:rFonts w:ascii="GHEA Grapalat" w:hAnsi="GHEA Grapalat"/>
          <w:lang w:val="hy-AM"/>
        </w:rPr>
        <w:t xml:space="preserve">Շփական միացումներում </w:t>
      </w:r>
      <w:r w:rsidR="00113292" w:rsidRPr="00607D45">
        <w:rPr>
          <w:rFonts w:ascii="GHEA Grapalat" w:hAnsi="GHEA Grapalat"/>
          <w:lang w:val="hy-AM"/>
        </w:rPr>
        <w:t>հեղույսները</w:t>
      </w:r>
      <w:r w:rsidRPr="00607D45">
        <w:rPr>
          <w:rFonts w:ascii="GHEA Grapalat" w:hAnsi="GHEA Grapalat"/>
          <w:lang w:val="hy-AM"/>
        </w:rPr>
        <w:t>, մանեկներ</w:t>
      </w:r>
      <w:r w:rsidR="00113292">
        <w:rPr>
          <w:rFonts w:ascii="GHEA Grapalat" w:hAnsi="GHEA Grapalat"/>
          <w:lang w:val="hy-AM"/>
        </w:rPr>
        <w:t>ն</w:t>
      </w:r>
      <w:r w:rsidRPr="00607D45">
        <w:rPr>
          <w:rFonts w:ascii="GHEA Grapalat" w:hAnsi="GHEA Grapalat"/>
          <w:lang w:val="hy-AM"/>
        </w:rPr>
        <w:t xml:space="preserve"> </w:t>
      </w:r>
      <w:r w:rsidR="00113292">
        <w:rPr>
          <w:rFonts w:ascii="GHEA Grapalat" w:hAnsi="GHEA Grapalat"/>
          <w:lang w:val="hy-AM"/>
        </w:rPr>
        <w:t>ու</w:t>
      </w:r>
      <w:r w:rsidRPr="00607D45">
        <w:rPr>
          <w:rFonts w:ascii="GHEA Grapalat" w:hAnsi="GHEA Grapalat"/>
          <w:lang w:val="hy-AM"/>
        </w:rPr>
        <w:t xml:space="preserve"> տափօղակներ</w:t>
      </w:r>
      <w:r w:rsidRPr="00D3239E">
        <w:rPr>
          <w:rFonts w:ascii="GHEA Grapalat" w:hAnsi="GHEA Grapalat"/>
          <w:lang w:val="hy-AM"/>
        </w:rPr>
        <w:t>ն</w:t>
      </w:r>
      <w:r w:rsidRPr="00607D45">
        <w:rPr>
          <w:rFonts w:ascii="GHEA Grapalat" w:hAnsi="GHEA Grapalat"/>
          <w:lang w:val="hy-AM"/>
        </w:rPr>
        <w:t xml:space="preserve"> </w:t>
      </w:r>
      <w:r w:rsidR="00113292" w:rsidRPr="00607D45">
        <w:rPr>
          <w:rFonts w:ascii="GHEA Grapalat" w:hAnsi="GHEA Grapalat"/>
          <w:lang w:val="hy-AM"/>
        </w:rPr>
        <w:t xml:space="preserve">անհրաժեշտ է </w:t>
      </w:r>
      <w:r w:rsidRPr="00607D45">
        <w:rPr>
          <w:rFonts w:ascii="GHEA Grapalat" w:hAnsi="GHEA Grapalat"/>
          <w:lang w:val="hy-AM"/>
        </w:rPr>
        <w:t>օգտագործել համաձայն</w:t>
      </w:r>
      <w:r w:rsidRPr="00AF4F3C">
        <w:rPr>
          <w:rFonts w:ascii="GHEA Grapalat" w:hAnsi="GHEA Grapalat"/>
          <w:lang w:val="hy-AM"/>
        </w:rPr>
        <w:t xml:space="preserve"> V բաժնի</w:t>
      </w:r>
      <w:r w:rsidRPr="00607D45">
        <w:rPr>
          <w:rFonts w:ascii="GHEA Grapalat" w:hAnsi="GHEA Grapalat"/>
          <w:lang w:val="hy-AM"/>
        </w:rPr>
        <w:t xml:space="preserve"> </w:t>
      </w:r>
      <w:r w:rsidRPr="00AF4F3C">
        <w:rPr>
          <w:rFonts w:ascii="GHEA Grapalat" w:hAnsi="GHEA Grapalat"/>
          <w:lang w:val="hy-AM"/>
        </w:rPr>
        <w:t>41</w:t>
      </w:r>
      <w:r w:rsidR="009E47A2">
        <w:rPr>
          <w:rFonts w:ascii="GHEA Grapalat" w:hAnsi="GHEA Grapalat"/>
          <w:lang w:val="hy-AM"/>
        </w:rPr>
        <w:t xml:space="preserve">-ից մինչև </w:t>
      </w:r>
      <w:r>
        <w:rPr>
          <w:rFonts w:ascii="GHEA Grapalat" w:hAnsi="GHEA Grapalat"/>
          <w:lang w:val="hy-AM"/>
        </w:rPr>
        <w:t>45</w:t>
      </w:r>
      <w:r w:rsidR="009E47A2">
        <w:rPr>
          <w:rFonts w:ascii="GHEA Grapalat" w:hAnsi="GHEA Grapalat"/>
          <w:lang w:val="hy-AM"/>
        </w:rPr>
        <w:t>-րդ</w:t>
      </w:r>
      <w:r w:rsidRPr="000B02D1">
        <w:rPr>
          <w:rFonts w:ascii="GHEA Grapalat" w:hAnsi="GHEA Grapalat"/>
          <w:color w:val="FF0000"/>
          <w:lang w:val="hy-AM"/>
        </w:rPr>
        <w:t xml:space="preserve"> </w:t>
      </w:r>
      <w:r>
        <w:rPr>
          <w:rFonts w:ascii="GHEA Grapalat" w:hAnsi="GHEA Grapalat"/>
          <w:lang w:val="hy-AM"/>
        </w:rPr>
        <w:t>կետ</w:t>
      </w:r>
      <w:r w:rsidRPr="00AF4F3C">
        <w:rPr>
          <w:rFonts w:ascii="GHEA Grapalat" w:hAnsi="GHEA Grapalat"/>
          <w:lang w:val="hy-AM"/>
        </w:rPr>
        <w:t>եր</w:t>
      </w:r>
      <w:r w:rsidRPr="00607D45">
        <w:rPr>
          <w:rFonts w:ascii="GHEA Grapalat" w:hAnsi="GHEA Grapalat"/>
          <w:lang w:val="hy-AM"/>
        </w:rPr>
        <w:t xml:space="preserve">ի </w:t>
      </w:r>
      <w:r>
        <w:rPr>
          <w:rFonts w:ascii="GHEA Grapalat" w:hAnsi="GHEA Grapalat"/>
          <w:lang w:val="hy-AM"/>
        </w:rPr>
        <w:t>պահանջների</w:t>
      </w:r>
      <w:r w:rsidRPr="00607D45">
        <w:rPr>
          <w:rFonts w:ascii="GHEA Grapalat" w:hAnsi="GHEA Grapalat"/>
          <w:lang w:val="hy-AM"/>
        </w:rPr>
        <w:t>:</w:t>
      </w:r>
      <w:r w:rsidR="00113292">
        <w:rPr>
          <w:rFonts w:ascii="GHEA Grapalat" w:hAnsi="GHEA Grapalat"/>
          <w:lang w:val="hy-AM"/>
        </w:rPr>
        <w:t xml:space="preserve"> </w:t>
      </w:r>
    </w:p>
    <w:p w14:paraId="2945FAE2" w14:textId="77777777" w:rsidR="002F6B2E" w:rsidRPr="00216FD1"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341.</w:t>
      </w:r>
      <w:r w:rsidRPr="00216FD1">
        <w:rPr>
          <w:rFonts w:ascii="GHEA Grapalat" w:hAnsi="GHEA Grapalat"/>
          <w:lang w:val="hy-AM"/>
        </w:rPr>
        <w:t xml:space="preserve"> </w:t>
      </w:r>
      <w:r w:rsidRPr="00607D45">
        <w:rPr>
          <w:rFonts w:ascii="GHEA Grapalat" w:hAnsi="GHEA Grapalat"/>
          <w:lang w:val="hy-AM"/>
        </w:rPr>
        <w:t xml:space="preserve">Հեղույսներն անհրաժեշտ է դասավորել </w:t>
      </w:r>
      <w:r w:rsidRPr="000547A1">
        <w:rPr>
          <w:rFonts w:ascii="GHEA Grapalat" w:hAnsi="GHEA Grapalat"/>
          <w:lang w:val="hy-AM"/>
        </w:rPr>
        <w:t>համաձա</w:t>
      </w:r>
      <w:r w:rsidRPr="00076F95">
        <w:rPr>
          <w:rFonts w:ascii="GHEA Grapalat" w:hAnsi="GHEA Grapalat"/>
          <w:lang w:val="hy-AM"/>
        </w:rPr>
        <w:t>յ</w:t>
      </w:r>
      <w:r w:rsidRPr="000547A1">
        <w:rPr>
          <w:rFonts w:ascii="GHEA Grapalat" w:hAnsi="GHEA Grapalat"/>
          <w:lang w:val="hy-AM"/>
        </w:rPr>
        <w:t>ն աղյուսակ 40-ի պահանջների</w:t>
      </w:r>
      <w:r w:rsidRPr="00607D45">
        <w:rPr>
          <w:rFonts w:ascii="GHEA Grapalat" w:hAnsi="GHEA Grapalat"/>
          <w:lang w:val="hy-AM"/>
        </w:rPr>
        <w:t>:</w:t>
      </w:r>
    </w:p>
    <w:p w14:paraId="7CB688AA" w14:textId="77777777" w:rsidR="002F6B2E" w:rsidRPr="00E72B4E"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B14CB">
        <w:rPr>
          <w:rFonts w:ascii="GHEA Grapalat" w:hAnsi="GHEA Grapalat"/>
          <w:b/>
          <w:lang w:val="hy-AM"/>
        </w:rPr>
        <w:t>342.</w:t>
      </w:r>
      <w:r w:rsidRPr="00216FD1">
        <w:rPr>
          <w:rFonts w:ascii="GHEA Grapalat" w:hAnsi="GHEA Grapalat"/>
          <w:lang w:val="hy-AM"/>
        </w:rPr>
        <w:t xml:space="preserve"> </w:t>
      </w:r>
      <w:r w:rsidRPr="00607D45">
        <w:rPr>
          <w:rFonts w:ascii="GHEA Grapalat" w:hAnsi="GHEA Grapalat"/>
          <w:lang w:val="hy-AM"/>
        </w:rPr>
        <w:t>Հաշվարկային ճիգ</w:t>
      </w:r>
      <w:r w:rsidRPr="00263731">
        <w:rPr>
          <w:rFonts w:ascii="GHEA Grapalat" w:hAnsi="GHEA Grapalat"/>
          <w:lang w:val="hy-AM"/>
        </w:rPr>
        <w:t>ը</w:t>
      </w:r>
      <w:r w:rsidRPr="00607D45">
        <w:rPr>
          <w:rFonts w:ascii="GHEA Grapalat" w:hAnsi="GHEA Grapalat"/>
          <w:lang w:val="hy-AM"/>
        </w:rPr>
        <w:t>, որը կարող է ընդունվել ձգված տարրերի շփման յուրաքանչյուր հարթությամբ մեկ բարձրամուր հեղույսով, անհրաժեշտ է որոշել հետևյալ բանաձևով՝</w:t>
      </w:r>
      <w:r w:rsidRPr="00E72B4E">
        <w:rPr>
          <w:rFonts w:ascii="GHEA Grapalat" w:hAnsi="GHEA Grapalat"/>
          <w:lang w:val="hy-AM"/>
        </w:rPr>
        <w:t xml:space="preserve"> </w:t>
      </w:r>
    </w:p>
    <w:p w14:paraId="01A5D66D" w14:textId="77777777" w:rsidR="002F6B2E" w:rsidRPr="00607D45" w:rsidRDefault="002F6B2E" w:rsidP="002F6B2E">
      <w:pPr>
        <w:shd w:val="clear" w:color="auto" w:fill="FFFFFF"/>
        <w:tabs>
          <w:tab w:val="left" w:pos="3402"/>
          <w:tab w:val="left" w:pos="8647"/>
        </w:tabs>
        <w:spacing w:after="0"/>
        <w:ind w:firstLine="567"/>
        <w:jc w:val="both"/>
        <w:rPr>
          <w:rFonts w:ascii="GHEA Grapalat" w:hAnsi="GHEA Grapalat"/>
          <w:lang w:val="hy-AM"/>
        </w:rPr>
      </w:pPr>
      <w:r w:rsidRPr="000059B6">
        <w:rPr>
          <w:rFonts w:ascii="GHEA Grapalat" w:hAnsi="GHEA Grapalat"/>
          <w:lang w:val="hy-AM"/>
        </w:rPr>
        <w:tab/>
      </w:r>
      <w:r w:rsidR="0027611E" w:rsidRPr="00CE59C1">
        <w:rPr>
          <w:rFonts w:ascii="GHEA Grapalat" w:hAnsi="GHEA Grapalat"/>
          <w:position w:val="-32"/>
        </w:rPr>
        <w:object w:dxaOrig="1980" w:dyaOrig="740" w14:anchorId="00C7CC37">
          <v:shape id="_x0000_i1230" type="#_x0000_t75" style="width:97.5pt;height:38.25pt" o:ole="" o:preferrelative="f">
            <v:imagedata r:id="rId500" o:title=""/>
          </v:shape>
          <o:OLEObject Type="Embed" ProgID="Equation.DSMT4" ShapeID="_x0000_i1230" DrawAspect="Content" ObjectID="_1671619596" r:id="rId501"/>
        </w:object>
      </w:r>
      <w:r w:rsidRPr="000059B6">
        <w:rPr>
          <w:rFonts w:ascii="GHEA Grapalat" w:hAnsi="GHEA Grapalat"/>
          <w:lang w:val="hy-AM"/>
        </w:rPr>
        <w:t>,</w:t>
      </w:r>
      <w:r w:rsidRPr="000059B6">
        <w:rPr>
          <w:rFonts w:ascii="GHEA Grapalat" w:hAnsi="GHEA Grapalat"/>
          <w:lang w:val="hy-AM"/>
        </w:rPr>
        <w:tab/>
        <w:t>(191)</w:t>
      </w:r>
    </w:p>
    <w:p w14:paraId="521FC008" w14:textId="77777777" w:rsidR="002F6B2E" w:rsidRPr="0026590B" w:rsidRDefault="002F6B2E" w:rsidP="006E0818">
      <w:pPr>
        <w:shd w:val="clear" w:color="auto" w:fill="FFFFFF"/>
        <w:tabs>
          <w:tab w:val="left" w:pos="3402"/>
          <w:tab w:val="left" w:pos="8647"/>
        </w:tabs>
        <w:spacing w:after="0"/>
        <w:jc w:val="both"/>
        <w:rPr>
          <w:rFonts w:ascii="GHEA Grapalat" w:hAnsi="GHEA Grapalat" w:cs="Sylfaen"/>
          <w:lang w:val="hy-AM"/>
        </w:rPr>
      </w:pPr>
      <w:r w:rsidRPr="0026590B">
        <w:rPr>
          <w:rFonts w:ascii="GHEA Grapalat" w:hAnsi="GHEA Grapalat" w:cs="Sylfaen"/>
          <w:lang w:val="hy-AM"/>
        </w:rPr>
        <w:t>որտեղ</w:t>
      </w:r>
      <w:r w:rsidRPr="00216FD1">
        <w:rPr>
          <w:rFonts w:ascii="GHEA Grapalat" w:hAnsi="GHEA Grapalat" w:cs="Sylfaen"/>
          <w:lang w:val="hy-AM"/>
        </w:rPr>
        <w:t>`</w:t>
      </w:r>
      <w:r w:rsidRPr="0026590B">
        <w:rPr>
          <w:rFonts w:ascii="GHEA Grapalat" w:hAnsi="GHEA Grapalat"/>
          <w:position w:val="-4"/>
          <w:lang w:val="hy-AM"/>
        </w:rPr>
        <w:t xml:space="preserve"> </w:t>
      </w:r>
      <w:r w:rsidRPr="00634260">
        <w:rPr>
          <w:rFonts w:ascii="GHEA Grapalat" w:hAnsi="GHEA Grapalat"/>
          <w:i/>
          <w:position w:val="-4"/>
          <w:sz w:val="24"/>
          <w:lang w:val="hy-AM"/>
        </w:rPr>
        <w:t>R</w:t>
      </w:r>
      <w:r w:rsidRPr="00634260">
        <w:rPr>
          <w:rFonts w:ascii="GHEA Grapalat" w:hAnsi="GHEA Grapalat"/>
          <w:i/>
          <w:position w:val="-4"/>
          <w:sz w:val="28"/>
          <w:vertAlign w:val="subscript"/>
          <w:lang w:val="hy-AM"/>
        </w:rPr>
        <w:t>bh</w:t>
      </w:r>
      <w:r w:rsidRPr="0026590B">
        <w:rPr>
          <w:rFonts w:ascii="GHEA Grapalat" w:hAnsi="GHEA Grapalat"/>
          <w:position w:val="-4"/>
          <w:lang w:val="hy-AM"/>
        </w:rPr>
        <w:t xml:space="preserve"> </w:t>
      </w:r>
      <w:r w:rsidRPr="0026590B">
        <w:rPr>
          <w:rFonts w:ascii="GHEA Grapalat" w:hAnsi="GHEA Grapalat"/>
          <w:lang w:val="hy-AM"/>
        </w:rPr>
        <w:t>–</w:t>
      </w:r>
      <w:r w:rsidRPr="0026590B">
        <w:rPr>
          <w:rFonts w:ascii="GHEA Grapalat" w:hAnsi="GHEA Grapalat"/>
          <w:position w:val="-4"/>
          <w:lang w:val="hy-AM"/>
        </w:rPr>
        <w:t xml:space="preserve"> </w:t>
      </w:r>
      <w:r w:rsidRPr="0026590B">
        <w:rPr>
          <w:rFonts w:ascii="GHEA Grapalat" w:hAnsi="GHEA Grapalat" w:cs="Sylfaen"/>
          <w:lang w:val="hy-AM"/>
        </w:rPr>
        <w:t>բարձրամուր հեղույսի ձգման հաշվարկային դիմադրությունն է, որ</w:t>
      </w:r>
      <w:r w:rsidRPr="00263731">
        <w:rPr>
          <w:rFonts w:ascii="GHEA Grapalat" w:hAnsi="GHEA Grapalat" w:cs="Sylfaen"/>
          <w:lang w:val="hy-AM"/>
        </w:rPr>
        <w:t>ը</w:t>
      </w:r>
      <w:r w:rsidRPr="0026590B">
        <w:rPr>
          <w:rFonts w:ascii="GHEA Grapalat" w:hAnsi="GHEA Grapalat" w:cs="Sylfaen"/>
          <w:lang w:val="hy-AM"/>
        </w:rPr>
        <w:t xml:space="preserve"> որոշվում է համաձայն </w:t>
      </w:r>
      <w:r w:rsidRPr="00AF4F3C">
        <w:rPr>
          <w:rFonts w:ascii="GHEA Grapalat" w:hAnsi="GHEA Grapalat" w:cs="Sylfaen"/>
          <w:lang w:val="hy-AM"/>
        </w:rPr>
        <w:t>VI բաժնի 70</w:t>
      </w:r>
      <w:r w:rsidR="009E47A2">
        <w:rPr>
          <w:rFonts w:ascii="GHEA Grapalat" w:hAnsi="GHEA Grapalat" w:cs="Sylfaen"/>
          <w:lang w:val="hy-AM"/>
        </w:rPr>
        <w:t>-րդ</w:t>
      </w:r>
      <w:r w:rsidRPr="00AF4F3C">
        <w:rPr>
          <w:rFonts w:ascii="GHEA Grapalat" w:hAnsi="GHEA Grapalat" w:cs="Sylfaen"/>
          <w:lang w:val="hy-AM"/>
        </w:rPr>
        <w:t xml:space="preserve"> կետի պահանջների,</w:t>
      </w:r>
    </w:p>
    <w:p w14:paraId="2716C1BC" w14:textId="77777777" w:rsidR="002F6B2E" w:rsidRPr="008E5D84" w:rsidRDefault="002F6B2E" w:rsidP="006E0818">
      <w:pPr>
        <w:shd w:val="clear" w:color="auto" w:fill="FFFFFF"/>
        <w:tabs>
          <w:tab w:val="left" w:pos="3402"/>
          <w:tab w:val="left" w:pos="8647"/>
        </w:tabs>
        <w:spacing w:after="0"/>
        <w:ind w:firstLine="567"/>
        <w:jc w:val="both"/>
        <w:rPr>
          <w:rFonts w:ascii="GHEA Grapalat" w:hAnsi="GHEA Grapalat" w:cs="Sylfaen"/>
          <w:lang w:val="hy-AM"/>
        </w:rPr>
      </w:pPr>
      <w:r>
        <w:rPr>
          <w:rFonts w:ascii="GHEA Grapalat" w:hAnsi="GHEA Grapalat"/>
          <w:i/>
          <w:position w:val="-4"/>
          <w:sz w:val="24"/>
          <w:lang w:val="hy-AM"/>
        </w:rPr>
        <w:t>A</w:t>
      </w:r>
      <w:r w:rsidRPr="00634260">
        <w:rPr>
          <w:rFonts w:ascii="GHEA Grapalat" w:hAnsi="GHEA Grapalat"/>
          <w:i/>
          <w:position w:val="-4"/>
          <w:sz w:val="28"/>
          <w:vertAlign w:val="subscript"/>
          <w:lang w:val="hy-AM"/>
        </w:rPr>
        <w:t>b</w:t>
      </w:r>
      <w:r>
        <w:rPr>
          <w:rFonts w:ascii="GHEA Grapalat" w:hAnsi="GHEA Grapalat"/>
          <w:i/>
          <w:position w:val="-4"/>
          <w:sz w:val="28"/>
          <w:vertAlign w:val="subscript"/>
          <w:lang w:val="hy-AM"/>
        </w:rPr>
        <w:t>n</w:t>
      </w:r>
      <w:r w:rsidRPr="0026590B">
        <w:rPr>
          <w:rFonts w:ascii="GHEA Grapalat" w:hAnsi="GHEA Grapalat"/>
          <w:lang w:val="hy-AM"/>
        </w:rPr>
        <w:t xml:space="preserve"> –</w:t>
      </w:r>
      <w:r w:rsidRPr="00DD48EB">
        <w:rPr>
          <w:rFonts w:ascii="GHEA Grapalat" w:hAnsi="GHEA Grapalat"/>
          <w:lang w:val="hy-AM"/>
        </w:rPr>
        <w:t xml:space="preserve"> </w:t>
      </w:r>
      <w:r w:rsidRPr="0026590B">
        <w:rPr>
          <w:rFonts w:ascii="GHEA Grapalat" w:hAnsi="GHEA Grapalat" w:cs="Sylfaen"/>
          <w:lang w:val="hy-AM"/>
        </w:rPr>
        <w:t>հեղույսի հատվածքի մակերեսն է</w:t>
      </w:r>
      <w:r w:rsidRPr="00647154">
        <w:rPr>
          <w:rFonts w:ascii="GHEA Grapalat" w:hAnsi="GHEA Grapalat" w:cs="Sylfaen"/>
          <w:lang w:val="hy-AM"/>
        </w:rPr>
        <w:t xml:space="preserve">՝ ըստ պարուրակի, որն ընդունվում է համաձայն </w:t>
      </w:r>
      <w:r w:rsidR="000F1FC8" w:rsidRPr="000F1FC8">
        <w:rPr>
          <w:rFonts w:ascii="GHEA Grapalat" w:hAnsi="GHEA Grapalat" w:cs="Sylfaen"/>
          <w:lang w:val="hy-AM"/>
        </w:rPr>
        <w:t>հավելամաս</w:t>
      </w:r>
      <w:r w:rsidRPr="00647154">
        <w:rPr>
          <w:rFonts w:ascii="GHEA Grapalat" w:hAnsi="GHEA Grapalat" w:cs="Sylfaen"/>
          <w:lang w:val="hy-AM"/>
        </w:rPr>
        <w:t xml:space="preserve"> 4-ի աղյուսակ 9-ի,</w:t>
      </w:r>
    </w:p>
    <w:p w14:paraId="2F130B89" w14:textId="77777777" w:rsidR="002F6B2E" w:rsidRPr="0026590B" w:rsidRDefault="002F6B2E" w:rsidP="006E0818">
      <w:pPr>
        <w:shd w:val="clear" w:color="auto" w:fill="FFFFFF"/>
        <w:tabs>
          <w:tab w:val="left" w:pos="3402"/>
          <w:tab w:val="left" w:pos="8647"/>
        </w:tabs>
        <w:spacing w:after="0"/>
        <w:ind w:firstLine="567"/>
        <w:jc w:val="both"/>
        <w:rPr>
          <w:rFonts w:ascii="GHEA Grapalat" w:hAnsi="GHEA Grapalat" w:cs="Sylfaen"/>
          <w:lang w:val="hy-AM"/>
        </w:rPr>
      </w:pPr>
      <w:r w:rsidRPr="00634260">
        <w:rPr>
          <w:rFonts w:ascii="GHEA Grapalat" w:hAnsi="GHEA Grapalat"/>
          <w:i/>
          <w:sz w:val="26"/>
          <w:szCs w:val="26"/>
        </w:rPr>
        <w:t>μ</w:t>
      </w:r>
      <w:r w:rsidRPr="0026590B">
        <w:rPr>
          <w:rFonts w:ascii="GHEA Grapalat" w:hAnsi="GHEA Grapalat"/>
          <w:lang w:val="hy-AM"/>
        </w:rPr>
        <w:t xml:space="preserve"> –</w:t>
      </w:r>
      <w:r w:rsidRPr="0026590B">
        <w:rPr>
          <w:rFonts w:ascii="GHEA Grapalat" w:hAnsi="GHEA Grapalat"/>
          <w:position w:val="-4"/>
          <w:lang w:val="hy-AM"/>
        </w:rPr>
        <w:t xml:space="preserve"> </w:t>
      </w:r>
      <w:r w:rsidRPr="0026590B">
        <w:rPr>
          <w:rFonts w:ascii="GHEA Grapalat" w:hAnsi="GHEA Grapalat" w:cs="Sylfaen"/>
          <w:lang w:val="hy-AM"/>
        </w:rPr>
        <w:t xml:space="preserve">շփման գործակիցն է, որն </w:t>
      </w:r>
      <w:r w:rsidRPr="00634260">
        <w:rPr>
          <w:rFonts w:ascii="GHEA Grapalat" w:hAnsi="GHEA Grapalat" w:cs="Sylfaen"/>
          <w:lang w:val="hy-AM"/>
        </w:rPr>
        <w:t>ընդունվում է ըստ աղյուսակ 42-ի,</w:t>
      </w:r>
    </w:p>
    <w:p w14:paraId="08AE5021" w14:textId="77777777" w:rsidR="002F6B2E" w:rsidRDefault="002F6B2E" w:rsidP="006E0818">
      <w:pPr>
        <w:shd w:val="clear" w:color="auto" w:fill="FFFFFF"/>
        <w:tabs>
          <w:tab w:val="left" w:pos="3402"/>
          <w:tab w:val="left" w:pos="8647"/>
        </w:tabs>
        <w:spacing w:after="120"/>
        <w:ind w:firstLine="567"/>
        <w:jc w:val="both"/>
        <w:rPr>
          <w:rFonts w:ascii="GHEA Grapalat" w:hAnsi="GHEA Grapalat" w:cs="Sylfaen"/>
          <w:lang w:val="hy-AM"/>
        </w:rPr>
      </w:pPr>
      <w:r w:rsidRPr="00634260">
        <w:rPr>
          <w:rFonts w:ascii="GHEA Grapalat" w:hAnsi="GHEA Grapalat"/>
          <w:i/>
          <w:sz w:val="28"/>
        </w:rPr>
        <w:t>γ</w:t>
      </w:r>
      <w:r>
        <w:rPr>
          <w:rFonts w:ascii="GHEA Grapalat" w:hAnsi="GHEA Grapalat"/>
          <w:i/>
          <w:sz w:val="28"/>
          <w:vertAlign w:val="subscript"/>
          <w:lang w:val="hy-AM"/>
        </w:rPr>
        <w:t>h</w:t>
      </w:r>
      <w:r w:rsidRPr="0026590B">
        <w:rPr>
          <w:rFonts w:ascii="GHEA Grapalat" w:hAnsi="GHEA Grapalat"/>
          <w:lang w:val="hy-AM"/>
        </w:rPr>
        <w:t xml:space="preserve"> –</w:t>
      </w:r>
      <w:r w:rsidRPr="0026590B">
        <w:rPr>
          <w:rFonts w:ascii="GHEA Grapalat" w:hAnsi="GHEA Grapalat"/>
          <w:position w:val="-4"/>
          <w:lang w:val="hy-AM"/>
        </w:rPr>
        <w:t xml:space="preserve"> </w:t>
      </w:r>
      <w:r w:rsidRPr="0026590B">
        <w:rPr>
          <w:rFonts w:ascii="GHEA Grapalat" w:hAnsi="GHEA Grapalat" w:cs="Sylfaen"/>
          <w:lang w:val="hy-AM"/>
        </w:rPr>
        <w:t xml:space="preserve">գործակից է, որն </w:t>
      </w:r>
      <w:r w:rsidRPr="00634260">
        <w:rPr>
          <w:rFonts w:ascii="GHEA Grapalat" w:hAnsi="GHEA Grapalat" w:cs="Sylfaen"/>
          <w:lang w:val="hy-AM"/>
        </w:rPr>
        <w:t>ընդունվում է ըստ աղյուսակ 42-ի:</w:t>
      </w:r>
    </w:p>
    <w:p w14:paraId="2244AECC" w14:textId="77777777" w:rsidR="002F6B2E" w:rsidRPr="00E43349" w:rsidRDefault="00F04CA5" w:rsidP="00F04CA5">
      <w:pPr>
        <w:shd w:val="clear" w:color="auto" w:fill="FFFFFF"/>
        <w:spacing w:before="240" w:after="120"/>
        <w:ind w:left="142"/>
        <w:jc w:val="center"/>
        <w:rPr>
          <w:rFonts w:ascii="GHEA Grapalat" w:hAnsi="GHEA Grapalat"/>
          <w:b/>
          <w:spacing w:val="20"/>
        </w:rPr>
      </w:pPr>
      <w:r w:rsidRPr="003A08A1">
        <w:rPr>
          <w:rFonts w:ascii="GHEA Grapalat" w:hAnsi="GHEA Grapalat"/>
          <w:b/>
          <w:spacing w:val="20"/>
          <w:lang w:val="hy-AM"/>
        </w:rPr>
        <w:t xml:space="preserve">                                                                                        </w:t>
      </w:r>
      <w:r w:rsidR="002F6B2E" w:rsidRPr="00E43349">
        <w:rPr>
          <w:rFonts w:ascii="GHEA Grapalat" w:hAnsi="GHEA Grapalat"/>
          <w:b/>
          <w:spacing w:val="20"/>
          <w:lang w:val="en-US"/>
        </w:rPr>
        <w:t>Աղյուսակ</w:t>
      </w:r>
      <w:r w:rsidR="002F6B2E" w:rsidRPr="00E43349">
        <w:rPr>
          <w:rFonts w:ascii="GHEA Grapalat" w:hAnsi="GHEA Grapalat"/>
          <w:b/>
          <w:spacing w:val="20"/>
        </w:rPr>
        <w:t xml:space="preserve"> </w:t>
      </w:r>
      <w:r w:rsidR="002F6B2E" w:rsidRPr="00E43349">
        <w:rPr>
          <w:rFonts w:ascii="GHEA Grapalat" w:hAnsi="GHEA Grapalat"/>
          <w:b/>
        </w:rPr>
        <w:t>42</w:t>
      </w:r>
    </w:p>
    <w:tbl>
      <w:tblPr>
        <w:tblStyle w:val="TableGrid"/>
        <w:tblW w:w="0" w:type="auto"/>
        <w:jc w:val="center"/>
        <w:tblLook w:val="04A0" w:firstRow="1" w:lastRow="0" w:firstColumn="1" w:lastColumn="0" w:noHBand="0" w:noVBand="1"/>
      </w:tblPr>
      <w:tblGrid>
        <w:gridCol w:w="2966"/>
        <w:gridCol w:w="1256"/>
        <w:gridCol w:w="2693"/>
        <w:gridCol w:w="2646"/>
      </w:tblGrid>
      <w:tr w:rsidR="002F6B2E" w:rsidRPr="00E43349" w14:paraId="51DFBC2C" w14:textId="77777777" w:rsidTr="00C83917">
        <w:trPr>
          <w:trHeight w:val="1827"/>
          <w:jc w:val="center"/>
        </w:trPr>
        <w:tc>
          <w:tcPr>
            <w:tcW w:w="2966" w:type="dxa"/>
            <w:vMerge w:val="restart"/>
            <w:vAlign w:val="center"/>
          </w:tcPr>
          <w:p w14:paraId="3FF2936A" w14:textId="77777777" w:rsidR="002F6B2E" w:rsidRPr="00076F95" w:rsidRDefault="002F6B2E" w:rsidP="005C6C5C">
            <w:pPr>
              <w:jc w:val="center"/>
              <w:rPr>
                <w:rFonts w:ascii="GHEA Grapalat" w:hAnsi="GHEA Grapalat"/>
              </w:rPr>
            </w:pPr>
            <w:r w:rsidRPr="00076F95">
              <w:rPr>
                <w:rFonts w:ascii="GHEA Grapalat" w:hAnsi="GHEA Grapalat"/>
                <w:lang w:val="en-US"/>
              </w:rPr>
              <w:t>Միացվող</w:t>
            </w:r>
            <w:r w:rsidRPr="00076F95">
              <w:rPr>
                <w:rFonts w:ascii="GHEA Grapalat" w:hAnsi="GHEA Grapalat"/>
              </w:rPr>
              <w:t xml:space="preserve"> </w:t>
            </w:r>
            <w:r w:rsidRPr="00076F95">
              <w:rPr>
                <w:rFonts w:ascii="GHEA Grapalat" w:hAnsi="GHEA Grapalat"/>
                <w:lang w:val="en-US"/>
              </w:rPr>
              <w:t>մակերևույթների</w:t>
            </w:r>
            <w:r w:rsidRPr="00076F95">
              <w:rPr>
                <w:rFonts w:ascii="GHEA Grapalat" w:hAnsi="GHEA Grapalat"/>
              </w:rPr>
              <w:t xml:space="preserve"> </w:t>
            </w:r>
            <w:r w:rsidRPr="00076F95">
              <w:rPr>
                <w:rFonts w:ascii="GHEA Grapalat" w:hAnsi="GHEA Grapalat"/>
                <w:lang w:val="en-US"/>
              </w:rPr>
              <w:t>մշակման</w:t>
            </w:r>
          </w:p>
          <w:p w14:paraId="580E120A" w14:textId="77777777" w:rsidR="002F6B2E" w:rsidRPr="00076F95" w:rsidRDefault="002F6B2E" w:rsidP="005C6C5C">
            <w:pPr>
              <w:jc w:val="center"/>
              <w:rPr>
                <w:rFonts w:ascii="GHEA Grapalat" w:hAnsi="GHEA Grapalat"/>
              </w:rPr>
            </w:pPr>
            <w:r w:rsidRPr="00076F95">
              <w:rPr>
                <w:rFonts w:ascii="GHEA Grapalat" w:hAnsi="GHEA Grapalat"/>
              </w:rPr>
              <w:t>(</w:t>
            </w:r>
            <w:r w:rsidRPr="00076F95">
              <w:rPr>
                <w:rFonts w:ascii="GHEA Grapalat" w:hAnsi="GHEA Grapalat"/>
                <w:lang w:val="en-US"/>
              </w:rPr>
              <w:t>մաքրման</w:t>
            </w:r>
            <w:r w:rsidRPr="00076F95">
              <w:rPr>
                <w:rFonts w:ascii="GHEA Grapalat" w:hAnsi="GHEA Grapalat"/>
              </w:rPr>
              <w:t>)</w:t>
            </w:r>
          </w:p>
          <w:p w14:paraId="2ED6DCE1" w14:textId="77777777" w:rsidR="002F6B2E" w:rsidRPr="00E43349" w:rsidRDefault="002F6B2E" w:rsidP="005C6C5C">
            <w:pPr>
              <w:jc w:val="center"/>
              <w:rPr>
                <w:rFonts w:ascii="GHEA Grapalat" w:hAnsi="GHEA Grapalat"/>
              </w:rPr>
            </w:pPr>
            <w:r w:rsidRPr="00076F95">
              <w:rPr>
                <w:rFonts w:ascii="GHEA Grapalat" w:hAnsi="GHEA Grapalat"/>
                <w:lang w:val="en-US"/>
              </w:rPr>
              <w:t>եղանակ</w:t>
            </w:r>
          </w:p>
        </w:tc>
        <w:tc>
          <w:tcPr>
            <w:tcW w:w="1256" w:type="dxa"/>
            <w:vMerge w:val="restart"/>
            <w:vAlign w:val="center"/>
          </w:tcPr>
          <w:p w14:paraId="03E47603" w14:textId="77777777" w:rsidR="002F6B2E" w:rsidRPr="00E43349" w:rsidRDefault="002F6B2E" w:rsidP="005C6C5C">
            <w:pPr>
              <w:jc w:val="center"/>
              <w:rPr>
                <w:rFonts w:ascii="GHEA Grapalat" w:hAnsi="GHEA Grapalat"/>
                <w:lang w:val="en-US"/>
              </w:rPr>
            </w:pPr>
            <w:r w:rsidRPr="00E43349">
              <w:rPr>
                <w:rFonts w:ascii="GHEA Grapalat" w:hAnsi="GHEA Grapalat"/>
                <w:lang w:val="en-US"/>
              </w:rPr>
              <w:t>Շփման գործակից</w:t>
            </w:r>
          </w:p>
          <w:p w14:paraId="6E90157F" w14:textId="77777777" w:rsidR="002F6B2E" w:rsidRPr="00634260" w:rsidRDefault="002F6B2E" w:rsidP="005C6C5C">
            <w:pPr>
              <w:jc w:val="center"/>
              <w:rPr>
                <w:rFonts w:ascii="GHEA Grapalat" w:hAnsi="GHEA Grapalat"/>
                <w:sz w:val="26"/>
                <w:szCs w:val="26"/>
                <w:lang w:val="en-US"/>
              </w:rPr>
            </w:pPr>
            <w:r w:rsidRPr="00634260">
              <w:rPr>
                <w:rFonts w:ascii="GHEA Grapalat" w:hAnsi="GHEA Grapalat" w:cs="Times New Roman"/>
                <w:i/>
                <w:sz w:val="26"/>
                <w:szCs w:val="26"/>
              </w:rPr>
              <w:sym w:font="Symbol" w:char="F06D"/>
            </w:r>
          </w:p>
          <w:p w14:paraId="2895A31F" w14:textId="77777777" w:rsidR="002F6B2E" w:rsidRPr="00E43349" w:rsidRDefault="002F6B2E" w:rsidP="005C6C5C">
            <w:pPr>
              <w:jc w:val="center"/>
              <w:rPr>
                <w:rFonts w:ascii="GHEA Grapalat" w:hAnsi="GHEA Grapalat"/>
                <w:lang w:val="en-US"/>
              </w:rPr>
            </w:pPr>
          </w:p>
        </w:tc>
        <w:tc>
          <w:tcPr>
            <w:tcW w:w="5339" w:type="dxa"/>
            <w:gridSpan w:val="2"/>
            <w:vAlign w:val="center"/>
          </w:tcPr>
          <w:p w14:paraId="0F9FAB04" w14:textId="77777777" w:rsidR="002F6B2E" w:rsidRPr="00E43349" w:rsidRDefault="002F6B2E" w:rsidP="005C6C5C">
            <w:pPr>
              <w:jc w:val="center"/>
              <w:rPr>
                <w:rFonts w:ascii="GHEA Grapalat" w:hAnsi="GHEA Grapalat"/>
                <w:color w:val="FF0000"/>
                <w:lang w:val="en-US"/>
              </w:rPr>
            </w:pPr>
            <w:r w:rsidRPr="00634260">
              <w:rPr>
                <w:rFonts w:ascii="GHEA Grapalat" w:hAnsi="GHEA Grapalat" w:cs="Times New Roman"/>
                <w:i/>
                <w:sz w:val="28"/>
                <w:szCs w:val="28"/>
                <w:lang w:val="en-US"/>
              </w:rPr>
              <w:t>γ</w:t>
            </w:r>
            <w:r w:rsidRPr="00E43349">
              <w:rPr>
                <w:rFonts w:ascii="GHEA Grapalat" w:hAnsi="GHEA Grapalat" w:cs="Times New Roman"/>
                <w:i/>
                <w:sz w:val="28"/>
                <w:szCs w:val="28"/>
                <w:vertAlign w:val="subscript"/>
                <w:lang w:val="hy-AM"/>
              </w:rPr>
              <w:t>h</w:t>
            </w:r>
            <w:r w:rsidRPr="00E43349">
              <w:rPr>
                <w:rFonts w:ascii="GHEA Grapalat" w:hAnsi="GHEA Grapalat"/>
                <w:lang w:val="en-US"/>
              </w:rPr>
              <w:t xml:space="preserve"> գործակ</w:t>
            </w:r>
            <w:r w:rsidRPr="00E43349">
              <w:rPr>
                <w:rFonts w:ascii="GHEA Grapalat" w:hAnsi="GHEA Grapalat"/>
                <w:lang w:val="hy-AM"/>
              </w:rPr>
              <w:t>իցը</w:t>
            </w:r>
            <w:r w:rsidRPr="00E43349">
              <w:rPr>
                <w:rFonts w:ascii="GHEA Grapalat" w:hAnsi="GHEA Grapalat"/>
                <w:lang w:val="en-US"/>
              </w:rPr>
              <w:t>`</w:t>
            </w:r>
            <w:r w:rsidRPr="00E43349">
              <w:rPr>
                <w:rFonts w:ascii="GHEA Grapalat" w:hAnsi="GHEA Grapalat"/>
                <w:lang w:val="hy-AM"/>
              </w:rPr>
              <w:t xml:space="preserve"> պտտեցնող մոմենտով</w:t>
            </w:r>
            <w:r w:rsidRPr="00E43349">
              <w:rPr>
                <w:rFonts w:ascii="GHEA Grapalat" w:hAnsi="GHEA Grapalat"/>
                <w:color w:val="FF0000"/>
                <w:lang w:val="en-US"/>
              </w:rPr>
              <w:t xml:space="preserve"> </w:t>
            </w:r>
            <w:r w:rsidRPr="00E43349">
              <w:rPr>
                <w:rFonts w:ascii="GHEA Grapalat" w:hAnsi="GHEA Grapalat"/>
                <w:lang w:val="hy-AM"/>
              </w:rPr>
              <w:t>հեղույսների</w:t>
            </w:r>
            <w:r w:rsidRPr="00E43349">
              <w:rPr>
                <w:rFonts w:ascii="GHEA Grapalat" w:hAnsi="GHEA Grapalat"/>
                <w:lang w:val="en-US"/>
              </w:rPr>
              <w:t xml:space="preserve"> լարումների </w:t>
            </w:r>
            <w:r w:rsidRPr="00E43349">
              <w:rPr>
                <w:rFonts w:ascii="GHEA Grapalat" w:hAnsi="GHEA Grapalat"/>
              </w:rPr>
              <w:t>վերահսկման</w:t>
            </w:r>
            <w:r w:rsidRPr="00E43349">
              <w:rPr>
                <w:rFonts w:ascii="GHEA Grapalat" w:hAnsi="GHEA Grapalat"/>
                <w:lang w:val="en-US"/>
              </w:rPr>
              <w:t xml:space="preserve"> </w:t>
            </w:r>
            <w:r w:rsidRPr="00E43349">
              <w:rPr>
                <w:rFonts w:ascii="GHEA Grapalat" w:hAnsi="GHEA Grapalat"/>
              </w:rPr>
              <w:t>դեպքում</w:t>
            </w:r>
          </w:p>
          <w:p w14:paraId="7B706841" w14:textId="77777777" w:rsidR="002F6B2E" w:rsidRPr="00E43349" w:rsidRDefault="002F6B2E" w:rsidP="005C6C5C">
            <w:pPr>
              <w:jc w:val="center"/>
              <w:rPr>
                <w:rFonts w:ascii="GHEA Grapalat" w:hAnsi="GHEA Grapalat"/>
                <w:lang w:val="en-US"/>
              </w:rPr>
            </w:pPr>
            <w:r w:rsidRPr="00E43349">
              <w:rPr>
                <w:rFonts w:ascii="GHEA Grapalat" w:hAnsi="GHEA Grapalat"/>
                <w:lang w:val="hy-AM"/>
              </w:rPr>
              <w:t xml:space="preserve">բացվածքների և հեղույսների անվանական տրամագծերի տարբերության </w:t>
            </w:r>
            <w:r w:rsidRPr="00634260">
              <w:rPr>
                <w:rFonts w:ascii="GHEA Grapalat" w:hAnsi="GHEA Grapalat" w:cs="Times New Roman"/>
                <w:i/>
                <w:sz w:val="26"/>
                <w:szCs w:val="26"/>
              </w:rPr>
              <w:t>δ</w:t>
            </w:r>
            <w:r w:rsidRPr="00E43349">
              <w:rPr>
                <w:rFonts w:ascii="GHEA Grapalat" w:hAnsi="GHEA Grapalat"/>
                <w:lang w:val="en-US"/>
              </w:rPr>
              <w:t xml:space="preserve">, </w:t>
            </w:r>
            <w:r w:rsidRPr="00E43349">
              <w:rPr>
                <w:rFonts w:ascii="GHEA Grapalat" w:hAnsi="GHEA Grapalat"/>
                <w:lang w:val="hy-AM"/>
              </w:rPr>
              <w:t>մմ</w:t>
            </w:r>
            <w:r w:rsidRPr="00E43349">
              <w:rPr>
                <w:rFonts w:ascii="GHEA Grapalat" w:hAnsi="GHEA Grapalat"/>
                <w:lang w:val="en-US"/>
              </w:rPr>
              <w:t>,</w:t>
            </w:r>
            <w:r w:rsidRPr="00E43349">
              <w:rPr>
                <w:rFonts w:ascii="GHEA Grapalat" w:hAnsi="GHEA Grapalat"/>
                <w:lang w:val="hy-AM"/>
              </w:rPr>
              <w:t xml:space="preserve"> դեպքում</w:t>
            </w:r>
            <w:r w:rsidRPr="00E43349">
              <w:rPr>
                <w:rFonts w:ascii="GHEA Grapalat" w:hAnsi="GHEA Grapalat"/>
                <w:lang w:val="en-US"/>
              </w:rPr>
              <w:t>,</w:t>
            </w:r>
          </w:p>
          <w:p w14:paraId="225C8179" w14:textId="77777777" w:rsidR="002F6B2E" w:rsidRPr="00E43349" w:rsidRDefault="002F6B2E" w:rsidP="005C6C5C">
            <w:pPr>
              <w:jc w:val="center"/>
              <w:rPr>
                <w:rFonts w:ascii="GHEA Grapalat" w:hAnsi="GHEA Grapalat"/>
                <w:lang w:val="hy-AM"/>
              </w:rPr>
            </w:pPr>
            <w:r>
              <w:rPr>
                <w:rFonts w:ascii="GHEA Grapalat" w:hAnsi="GHEA Grapalat"/>
                <w:lang w:val="en-US"/>
              </w:rPr>
              <w:t xml:space="preserve">հետևյալ </w:t>
            </w:r>
            <w:r w:rsidRPr="00E43349">
              <w:rPr>
                <w:rFonts w:ascii="GHEA Grapalat" w:hAnsi="GHEA Grapalat"/>
                <w:lang w:val="hy-AM"/>
              </w:rPr>
              <w:t>բեռնվածքի</w:t>
            </w:r>
            <w:r>
              <w:rPr>
                <w:rFonts w:ascii="GHEA Grapalat" w:hAnsi="GHEA Grapalat"/>
                <w:lang w:val="en-US"/>
              </w:rPr>
              <w:t xml:space="preserve"> դեպքում</w:t>
            </w:r>
            <w:r w:rsidRPr="00E43349">
              <w:rPr>
                <w:rFonts w:ascii="GHEA Grapalat" w:hAnsi="GHEA Grapalat"/>
                <w:lang w:val="hy-AM"/>
              </w:rPr>
              <w:t xml:space="preserve"> </w:t>
            </w:r>
          </w:p>
        </w:tc>
      </w:tr>
      <w:tr w:rsidR="002F6B2E" w:rsidRPr="00E43349" w14:paraId="35CFE184" w14:textId="77777777" w:rsidTr="00F60667">
        <w:trPr>
          <w:jc w:val="center"/>
        </w:trPr>
        <w:tc>
          <w:tcPr>
            <w:tcW w:w="2966" w:type="dxa"/>
            <w:vMerge/>
            <w:vAlign w:val="center"/>
          </w:tcPr>
          <w:p w14:paraId="0F42CD30" w14:textId="77777777" w:rsidR="002F6B2E" w:rsidRPr="00E43349" w:rsidRDefault="002F6B2E" w:rsidP="00F60667">
            <w:pPr>
              <w:spacing w:line="276" w:lineRule="auto"/>
              <w:jc w:val="both"/>
              <w:rPr>
                <w:rFonts w:ascii="GHEA Grapalat" w:hAnsi="GHEA Grapalat"/>
                <w:lang w:val="en-US"/>
              </w:rPr>
            </w:pPr>
          </w:p>
        </w:tc>
        <w:tc>
          <w:tcPr>
            <w:tcW w:w="1256" w:type="dxa"/>
            <w:vMerge/>
            <w:vAlign w:val="center"/>
          </w:tcPr>
          <w:p w14:paraId="10C65ED1" w14:textId="77777777" w:rsidR="002F6B2E" w:rsidRPr="00E43349" w:rsidRDefault="002F6B2E" w:rsidP="00F60667">
            <w:pPr>
              <w:spacing w:line="276" w:lineRule="auto"/>
              <w:jc w:val="both"/>
              <w:rPr>
                <w:rFonts w:ascii="GHEA Grapalat" w:hAnsi="GHEA Grapalat"/>
                <w:lang w:val="en-US"/>
              </w:rPr>
            </w:pPr>
          </w:p>
        </w:tc>
        <w:tc>
          <w:tcPr>
            <w:tcW w:w="2693" w:type="dxa"/>
            <w:vAlign w:val="center"/>
          </w:tcPr>
          <w:p w14:paraId="25302A21" w14:textId="77777777" w:rsidR="002F6B2E" w:rsidRPr="00E43349" w:rsidRDefault="002F6B2E" w:rsidP="00F60667">
            <w:pPr>
              <w:spacing w:line="276" w:lineRule="auto"/>
              <w:ind w:firstLine="328"/>
              <w:rPr>
                <w:rFonts w:ascii="GHEA Grapalat" w:hAnsi="GHEA Grapalat"/>
                <w:lang w:val="en-US"/>
              </w:rPr>
            </w:pPr>
            <w:r w:rsidRPr="00E43349">
              <w:rPr>
                <w:rFonts w:ascii="GHEA Grapalat" w:hAnsi="GHEA Grapalat"/>
                <w:lang w:val="en-US"/>
              </w:rPr>
              <w:t xml:space="preserve">դինակիկ </w:t>
            </w:r>
            <w:r w:rsidRPr="00634260">
              <w:rPr>
                <w:rFonts w:ascii="GHEA Grapalat" w:hAnsi="GHEA Grapalat" w:cs="Times New Roman"/>
                <w:i/>
                <w:sz w:val="26"/>
                <w:szCs w:val="26"/>
                <w:lang w:val="en-US"/>
              </w:rPr>
              <w:t>δ</w:t>
            </w:r>
            <w:r w:rsidRPr="00E43349">
              <w:rPr>
                <w:rFonts w:ascii="GHEA Grapalat" w:hAnsi="GHEA Grapalat"/>
                <w:lang w:val="en-US"/>
              </w:rPr>
              <w:t xml:space="preserve"> </w:t>
            </w:r>
            <w:r w:rsidRPr="00E43349">
              <w:rPr>
                <w:rFonts w:ascii="GHEA Grapalat" w:hAnsi="GHEA Grapalat" w:cs="Times New Roman"/>
                <w:lang w:val="en-US"/>
              </w:rPr>
              <w:t>=</w:t>
            </w:r>
            <w:r w:rsidRPr="00E43349">
              <w:rPr>
                <w:rFonts w:ascii="GHEA Grapalat" w:hAnsi="GHEA Grapalat"/>
                <w:lang w:val="en-US"/>
              </w:rPr>
              <w:t xml:space="preserve"> 3 – 6,</w:t>
            </w:r>
          </w:p>
          <w:p w14:paraId="43CD024A" w14:textId="77777777" w:rsidR="002F6B2E" w:rsidRPr="00E43349" w:rsidRDefault="002F6B2E" w:rsidP="00F60667">
            <w:pPr>
              <w:spacing w:line="276" w:lineRule="auto"/>
              <w:ind w:firstLine="328"/>
              <w:rPr>
                <w:rFonts w:ascii="GHEA Grapalat" w:hAnsi="GHEA Grapalat"/>
                <w:lang w:val="en-US"/>
              </w:rPr>
            </w:pPr>
            <w:r w:rsidRPr="00E43349">
              <w:rPr>
                <w:rFonts w:ascii="GHEA Grapalat" w:hAnsi="GHEA Grapalat"/>
                <w:lang w:val="en-US"/>
              </w:rPr>
              <w:t xml:space="preserve">ստատիկ </w:t>
            </w:r>
            <w:r w:rsidRPr="00634260">
              <w:rPr>
                <w:rFonts w:ascii="GHEA Grapalat" w:hAnsi="GHEA Grapalat" w:cs="Times New Roman"/>
                <w:i/>
                <w:sz w:val="26"/>
                <w:szCs w:val="26"/>
                <w:lang w:val="en-US"/>
              </w:rPr>
              <w:t>δ</w:t>
            </w:r>
            <w:r w:rsidRPr="00E43349">
              <w:rPr>
                <w:rFonts w:ascii="GHEA Grapalat" w:hAnsi="GHEA Grapalat"/>
                <w:lang w:val="en-US"/>
              </w:rPr>
              <w:t xml:space="preserve"> </w:t>
            </w:r>
            <w:r w:rsidRPr="00E43349">
              <w:rPr>
                <w:rFonts w:ascii="GHEA Grapalat" w:hAnsi="GHEA Grapalat" w:cs="Times New Roman"/>
                <w:lang w:val="en-US"/>
              </w:rPr>
              <w:t>=</w:t>
            </w:r>
            <w:r w:rsidRPr="00E43349">
              <w:rPr>
                <w:rFonts w:ascii="GHEA Grapalat" w:hAnsi="GHEA Grapalat"/>
                <w:lang w:val="en-US"/>
              </w:rPr>
              <w:t xml:space="preserve"> 5 – 6</w:t>
            </w:r>
          </w:p>
        </w:tc>
        <w:tc>
          <w:tcPr>
            <w:tcW w:w="2646" w:type="dxa"/>
            <w:vAlign w:val="center"/>
          </w:tcPr>
          <w:p w14:paraId="2ADDA39B" w14:textId="77777777" w:rsidR="002F6B2E" w:rsidRPr="00E43349" w:rsidRDefault="002F6B2E" w:rsidP="00F60667">
            <w:pPr>
              <w:spacing w:line="276" w:lineRule="auto"/>
              <w:ind w:firstLine="325"/>
              <w:rPr>
                <w:rFonts w:ascii="GHEA Grapalat" w:hAnsi="GHEA Grapalat"/>
                <w:lang w:val="en-US"/>
              </w:rPr>
            </w:pPr>
            <w:r w:rsidRPr="00E43349">
              <w:rPr>
                <w:rFonts w:ascii="GHEA Grapalat" w:hAnsi="GHEA Grapalat"/>
                <w:lang w:val="en-US"/>
              </w:rPr>
              <w:t xml:space="preserve">դինամիկ </w:t>
            </w:r>
            <w:r w:rsidRPr="00634260">
              <w:rPr>
                <w:rFonts w:ascii="GHEA Grapalat" w:hAnsi="GHEA Grapalat" w:cs="Times New Roman"/>
                <w:i/>
                <w:sz w:val="26"/>
                <w:szCs w:val="26"/>
                <w:lang w:val="en-US"/>
              </w:rPr>
              <w:t>δ</w:t>
            </w:r>
            <w:r w:rsidRPr="00634260">
              <w:rPr>
                <w:rFonts w:ascii="GHEA Grapalat" w:hAnsi="GHEA Grapalat"/>
                <w:sz w:val="26"/>
                <w:szCs w:val="26"/>
                <w:lang w:val="en-US"/>
              </w:rPr>
              <w:t xml:space="preserve"> </w:t>
            </w:r>
            <w:r w:rsidRPr="00E43349">
              <w:rPr>
                <w:rFonts w:ascii="GHEA Grapalat" w:hAnsi="GHEA Grapalat" w:cs="Times New Roman"/>
                <w:lang w:val="en-US"/>
              </w:rPr>
              <w:t>=</w:t>
            </w:r>
            <w:r w:rsidRPr="00E43349">
              <w:rPr>
                <w:rFonts w:ascii="GHEA Grapalat" w:hAnsi="GHEA Grapalat"/>
                <w:lang w:val="en-US"/>
              </w:rPr>
              <w:t xml:space="preserve"> 1,</w:t>
            </w:r>
          </w:p>
          <w:p w14:paraId="13DA392B" w14:textId="77777777" w:rsidR="002F6B2E" w:rsidRPr="00E43349" w:rsidRDefault="002F6B2E" w:rsidP="00F60667">
            <w:pPr>
              <w:spacing w:line="276" w:lineRule="auto"/>
              <w:ind w:firstLine="325"/>
              <w:rPr>
                <w:rFonts w:ascii="GHEA Grapalat" w:hAnsi="GHEA Grapalat"/>
                <w:color w:val="FF0000"/>
                <w:lang w:val="en-US"/>
              </w:rPr>
            </w:pPr>
            <w:r w:rsidRPr="00E43349">
              <w:rPr>
                <w:rFonts w:ascii="GHEA Grapalat" w:hAnsi="GHEA Grapalat"/>
                <w:lang w:val="en-US"/>
              </w:rPr>
              <w:t xml:space="preserve">ստատիկ </w:t>
            </w:r>
            <w:r w:rsidRPr="00634260">
              <w:rPr>
                <w:rFonts w:ascii="GHEA Grapalat" w:hAnsi="GHEA Grapalat" w:cs="Times New Roman"/>
                <w:i/>
                <w:sz w:val="26"/>
                <w:szCs w:val="26"/>
                <w:lang w:val="en-US"/>
              </w:rPr>
              <w:t>δ</w:t>
            </w:r>
            <w:r w:rsidRPr="00E43349">
              <w:rPr>
                <w:rFonts w:ascii="GHEA Grapalat" w:hAnsi="GHEA Grapalat"/>
                <w:lang w:val="en-US"/>
              </w:rPr>
              <w:t xml:space="preserve"> </w:t>
            </w:r>
            <w:r w:rsidRPr="00E43349">
              <w:rPr>
                <w:rFonts w:ascii="GHEA Grapalat" w:hAnsi="GHEA Grapalat" w:cs="Times New Roman"/>
                <w:lang w:val="en-US"/>
              </w:rPr>
              <w:t>=</w:t>
            </w:r>
            <w:r w:rsidRPr="00E43349">
              <w:rPr>
                <w:rFonts w:ascii="GHEA Grapalat" w:hAnsi="GHEA Grapalat"/>
                <w:lang w:val="en-US"/>
              </w:rPr>
              <w:t xml:space="preserve"> 1 – 4</w:t>
            </w:r>
          </w:p>
        </w:tc>
      </w:tr>
      <w:tr w:rsidR="002F6B2E" w:rsidRPr="00070D22" w14:paraId="6BEF9242" w14:textId="77777777" w:rsidTr="00F60667">
        <w:trPr>
          <w:jc w:val="center"/>
        </w:trPr>
        <w:tc>
          <w:tcPr>
            <w:tcW w:w="2966" w:type="dxa"/>
            <w:vAlign w:val="center"/>
          </w:tcPr>
          <w:p w14:paraId="030B55F4" w14:textId="77777777" w:rsidR="002F6B2E" w:rsidRPr="00070D22" w:rsidRDefault="002F6B2E" w:rsidP="00F60667">
            <w:pPr>
              <w:jc w:val="center"/>
              <w:rPr>
                <w:rFonts w:ascii="GHEA Grapalat" w:hAnsi="GHEA Grapalat"/>
                <w:i/>
                <w:sz w:val="20"/>
                <w:lang w:val="en-US"/>
              </w:rPr>
            </w:pPr>
            <w:r>
              <w:rPr>
                <w:rFonts w:ascii="GHEA Grapalat" w:hAnsi="GHEA Grapalat"/>
                <w:i/>
                <w:sz w:val="20"/>
                <w:lang w:val="en-US"/>
              </w:rPr>
              <w:t>1</w:t>
            </w:r>
          </w:p>
        </w:tc>
        <w:tc>
          <w:tcPr>
            <w:tcW w:w="1256" w:type="dxa"/>
            <w:vAlign w:val="center"/>
          </w:tcPr>
          <w:p w14:paraId="64ED32AD" w14:textId="77777777" w:rsidR="002F6B2E" w:rsidRPr="00070D22" w:rsidRDefault="002F6B2E" w:rsidP="00F60667">
            <w:pPr>
              <w:jc w:val="center"/>
              <w:rPr>
                <w:rFonts w:ascii="GHEA Grapalat" w:hAnsi="GHEA Grapalat"/>
                <w:i/>
                <w:sz w:val="20"/>
                <w:lang w:val="en-US"/>
              </w:rPr>
            </w:pPr>
            <w:r>
              <w:rPr>
                <w:rFonts w:ascii="GHEA Grapalat" w:hAnsi="GHEA Grapalat"/>
                <w:i/>
                <w:sz w:val="20"/>
                <w:lang w:val="en-US"/>
              </w:rPr>
              <w:t>2</w:t>
            </w:r>
          </w:p>
        </w:tc>
        <w:tc>
          <w:tcPr>
            <w:tcW w:w="2693" w:type="dxa"/>
            <w:vAlign w:val="center"/>
          </w:tcPr>
          <w:p w14:paraId="7ABE0A29" w14:textId="77777777" w:rsidR="002F6B2E" w:rsidRPr="00070D22" w:rsidRDefault="002F6B2E" w:rsidP="00F60667">
            <w:pPr>
              <w:ind w:firstLine="328"/>
              <w:jc w:val="center"/>
              <w:rPr>
                <w:rFonts w:ascii="GHEA Grapalat" w:hAnsi="GHEA Grapalat"/>
                <w:i/>
                <w:sz w:val="20"/>
                <w:lang w:val="en-US"/>
              </w:rPr>
            </w:pPr>
            <w:r>
              <w:rPr>
                <w:rFonts w:ascii="GHEA Grapalat" w:hAnsi="GHEA Grapalat"/>
                <w:i/>
                <w:sz w:val="20"/>
                <w:lang w:val="en-US"/>
              </w:rPr>
              <w:t>3</w:t>
            </w:r>
          </w:p>
        </w:tc>
        <w:tc>
          <w:tcPr>
            <w:tcW w:w="2646" w:type="dxa"/>
            <w:vAlign w:val="center"/>
          </w:tcPr>
          <w:p w14:paraId="6798CCA4" w14:textId="77777777" w:rsidR="002F6B2E" w:rsidRPr="00070D22" w:rsidRDefault="002F6B2E" w:rsidP="00F60667">
            <w:pPr>
              <w:ind w:firstLine="325"/>
              <w:jc w:val="center"/>
              <w:rPr>
                <w:rFonts w:ascii="GHEA Grapalat" w:hAnsi="GHEA Grapalat"/>
                <w:i/>
                <w:sz w:val="20"/>
                <w:lang w:val="en-US"/>
              </w:rPr>
            </w:pPr>
            <w:r>
              <w:rPr>
                <w:rFonts w:ascii="GHEA Grapalat" w:hAnsi="GHEA Grapalat"/>
                <w:i/>
                <w:sz w:val="20"/>
                <w:lang w:val="en-US"/>
              </w:rPr>
              <w:t>4</w:t>
            </w:r>
          </w:p>
        </w:tc>
      </w:tr>
      <w:tr w:rsidR="002F6B2E" w:rsidRPr="00E43349" w14:paraId="23E59806" w14:textId="77777777" w:rsidTr="00C83917">
        <w:trPr>
          <w:trHeight w:val="1287"/>
          <w:jc w:val="center"/>
        </w:trPr>
        <w:tc>
          <w:tcPr>
            <w:tcW w:w="2966" w:type="dxa"/>
            <w:vAlign w:val="center"/>
          </w:tcPr>
          <w:p w14:paraId="60CAD048" w14:textId="77777777" w:rsidR="002F6B2E" w:rsidRPr="00E43349" w:rsidRDefault="002F6B2E" w:rsidP="005C6C5C">
            <w:pPr>
              <w:rPr>
                <w:rFonts w:ascii="GHEA Grapalat" w:hAnsi="GHEA Grapalat"/>
                <w:color w:val="FF0000"/>
              </w:rPr>
            </w:pPr>
            <w:r w:rsidRPr="00E43349">
              <w:rPr>
                <w:rFonts w:ascii="GHEA Grapalat" w:hAnsi="GHEA Grapalat"/>
              </w:rPr>
              <w:t xml:space="preserve">1. </w:t>
            </w:r>
            <w:r w:rsidRPr="006A6564">
              <w:rPr>
                <w:rFonts w:ascii="GHEA Grapalat" w:hAnsi="GHEA Grapalat"/>
                <w:lang w:val="en-US"/>
              </w:rPr>
              <w:t>Կոտորուքանետման</w:t>
            </w:r>
            <w:r w:rsidRPr="006A6564">
              <w:rPr>
                <w:rFonts w:ascii="GHEA Grapalat" w:hAnsi="GHEA Grapalat"/>
              </w:rPr>
              <w:t xml:space="preserve"> </w:t>
            </w:r>
            <w:r w:rsidRPr="006A6564">
              <w:rPr>
                <w:rFonts w:ascii="GHEA Grapalat" w:hAnsi="GHEA Grapalat"/>
                <w:lang w:val="en-US"/>
              </w:rPr>
              <w:t>կամ</w:t>
            </w:r>
            <w:r w:rsidRPr="006A6564">
              <w:rPr>
                <w:rFonts w:ascii="GHEA Grapalat" w:hAnsi="GHEA Grapalat"/>
              </w:rPr>
              <w:t xml:space="preserve"> </w:t>
            </w:r>
            <w:r w:rsidRPr="006A6564">
              <w:rPr>
                <w:rFonts w:ascii="GHEA Grapalat" w:hAnsi="GHEA Grapalat"/>
                <w:lang w:val="en-US"/>
              </w:rPr>
              <w:t>կոտորուքաշիթային</w:t>
            </w:r>
            <w:r w:rsidRPr="006A6564">
              <w:rPr>
                <w:rFonts w:ascii="GHEA Grapalat" w:hAnsi="GHEA Grapalat"/>
              </w:rPr>
              <w:t xml:space="preserve"> </w:t>
            </w:r>
            <w:r w:rsidRPr="00D3239E">
              <w:rPr>
                <w:rFonts w:ascii="GHEA Grapalat" w:hAnsi="GHEA Grapalat"/>
                <w:lang w:val="en-US"/>
              </w:rPr>
              <w:t>երկու</w:t>
            </w:r>
            <w:r w:rsidRPr="00D3239E">
              <w:rPr>
                <w:rFonts w:ascii="GHEA Grapalat" w:hAnsi="GHEA Grapalat"/>
              </w:rPr>
              <w:t xml:space="preserve"> </w:t>
            </w:r>
            <w:r w:rsidRPr="00D3239E">
              <w:rPr>
                <w:rFonts w:ascii="GHEA Grapalat" w:hAnsi="GHEA Grapalat"/>
                <w:lang w:val="en-US"/>
              </w:rPr>
              <w:t>մակերևույթների՝</w:t>
            </w:r>
            <w:r w:rsidRPr="00D3239E">
              <w:rPr>
                <w:rFonts w:ascii="GHEA Grapalat" w:hAnsi="GHEA Grapalat"/>
              </w:rPr>
              <w:t xml:space="preserve"> </w:t>
            </w:r>
            <w:r w:rsidRPr="00D3239E">
              <w:rPr>
                <w:rFonts w:ascii="GHEA Grapalat" w:hAnsi="GHEA Grapalat"/>
                <w:lang w:val="en-US"/>
              </w:rPr>
              <w:t>առանց</w:t>
            </w:r>
            <w:r w:rsidRPr="00D3239E">
              <w:rPr>
                <w:rFonts w:ascii="GHEA Grapalat" w:hAnsi="GHEA Grapalat"/>
              </w:rPr>
              <w:t xml:space="preserve"> </w:t>
            </w:r>
            <w:r w:rsidRPr="00D3239E">
              <w:rPr>
                <w:rFonts w:ascii="GHEA Grapalat" w:hAnsi="GHEA Grapalat"/>
                <w:lang w:val="en-US"/>
              </w:rPr>
              <w:t>կոնսերվացման</w:t>
            </w:r>
            <w:r w:rsidRPr="00D3239E">
              <w:rPr>
                <w:rFonts w:ascii="GHEA Grapalat" w:hAnsi="GHEA Grapalat"/>
                <w:highlight w:val="yellow"/>
              </w:rPr>
              <w:t xml:space="preserve"> </w:t>
            </w:r>
          </w:p>
        </w:tc>
        <w:tc>
          <w:tcPr>
            <w:tcW w:w="1256" w:type="dxa"/>
            <w:vAlign w:val="center"/>
          </w:tcPr>
          <w:p w14:paraId="5FA53FFB" w14:textId="77777777" w:rsidR="002F6B2E" w:rsidRPr="00E43349" w:rsidRDefault="002F6B2E" w:rsidP="005C6C5C">
            <w:pPr>
              <w:jc w:val="center"/>
              <w:rPr>
                <w:rFonts w:ascii="GHEA Grapalat" w:hAnsi="GHEA Grapalat"/>
                <w:lang w:val="en-US"/>
              </w:rPr>
            </w:pPr>
            <w:r w:rsidRPr="00E43349">
              <w:rPr>
                <w:rFonts w:ascii="GHEA Grapalat" w:hAnsi="GHEA Grapalat"/>
                <w:lang w:val="en-US"/>
              </w:rPr>
              <w:t>0,58</w:t>
            </w:r>
          </w:p>
        </w:tc>
        <w:tc>
          <w:tcPr>
            <w:tcW w:w="2693" w:type="dxa"/>
            <w:vAlign w:val="center"/>
          </w:tcPr>
          <w:p w14:paraId="61947A9D" w14:textId="77777777" w:rsidR="002F6B2E" w:rsidRPr="00E43349" w:rsidRDefault="002F6B2E" w:rsidP="005C6C5C">
            <w:pPr>
              <w:jc w:val="center"/>
              <w:rPr>
                <w:rFonts w:ascii="GHEA Grapalat" w:hAnsi="GHEA Grapalat"/>
                <w:lang w:val="en-US"/>
              </w:rPr>
            </w:pPr>
            <w:r w:rsidRPr="00E43349">
              <w:rPr>
                <w:rFonts w:ascii="GHEA Grapalat" w:hAnsi="GHEA Grapalat"/>
                <w:lang w:val="en-US"/>
              </w:rPr>
              <w:t>1,35</w:t>
            </w:r>
          </w:p>
        </w:tc>
        <w:tc>
          <w:tcPr>
            <w:tcW w:w="2646" w:type="dxa"/>
            <w:vAlign w:val="center"/>
          </w:tcPr>
          <w:p w14:paraId="1830D199" w14:textId="77777777" w:rsidR="002F6B2E" w:rsidRPr="00E43349" w:rsidRDefault="002F6B2E" w:rsidP="005C6C5C">
            <w:pPr>
              <w:jc w:val="center"/>
              <w:rPr>
                <w:rFonts w:ascii="GHEA Grapalat" w:hAnsi="GHEA Grapalat"/>
                <w:lang w:val="en-US"/>
              </w:rPr>
            </w:pPr>
            <w:r w:rsidRPr="00E43349">
              <w:rPr>
                <w:rFonts w:ascii="GHEA Grapalat" w:hAnsi="GHEA Grapalat"/>
                <w:lang w:val="en-US"/>
              </w:rPr>
              <w:t>1,12</w:t>
            </w:r>
          </w:p>
        </w:tc>
      </w:tr>
      <w:tr w:rsidR="002F6B2E" w:rsidRPr="00E43349" w14:paraId="27863F73" w14:textId="77777777" w:rsidTr="00C83917">
        <w:trPr>
          <w:trHeight w:val="1108"/>
          <w:jc w:val="center"/>
        </w:trPr>
        <w:tc>
          <w:tcPr>
            <w:tcW w:w="2966" w:type="dxa"/>
            <w:vAlign w:val="center"/>
          </w:tcPr>
          <w:p w14:paraId="3A05F5EC" w14:textId="77777777" w:rsidR="002F6B2E" w:rsidRPr="00E43349" w:rsidRDefault="002F6B2E" w:rsidP="005C6C5C">
            <w:pPr>
              <w:rPr>
                <w:rFonts w:ascii="GHEA Grapalat" w:hAnsi="GHEA Grapalat"/>
                <w:color w:val="FF0000"/>
              </w:rPr>
            </w:pPr>
            <w:r w:rsidRPr="00E43349">
              <w:rPr>
                <w:rFonts w:ascii="GHEA Grapalat" w:hAnsi="GHEA Grapalat"/>
              </w:rPr>
              <w:t xml:space="preserve">2. </w:t>
            </w:r>
            <w:r w:rsidRPr="00E43349">
              <w:rPr>
                <w:rFonts w:ascii="GHEA Grapalat" w:hAnsi="GHEA Grapalat"/>
                <w:lang w:val="en-US"/>
              </w:rPr>
              <w:t>Գազաբոցային</w:t>
            </w:r>
            <w:r w:rsidRPr="00E43349">
              <w:rPr>
                <w:rFonts w:ascii="GHEA Grapalat" w:hAnsi="GHEA Grapalat"/>
              </w:rPr>
              <w:t xml:space="preserve"> </w:t>
            </w:r>
            <w:r w:rsidRPr="00E43349">
              <w:rPr>
                <w:rFonts w:ascii="GHEA Grapalat" w:hAnsi="GHEA Grapalat"/>
                <w:lang w:val="en-US"/>
              </w:rPr>
              <w:t>երկու</w:t>
            </w:r>
            <w:r w:rsidRPr="00E43349">
              <w:rPr>
                <w:rFonts w:ascii="GHEA Grapalat" w:hAnsi="GHEA Grapalat"/>
              </w:rPr>
              <w:t xml:space="preserve"> </w:t>
            </w:r>
            <w:r w:rsidRPr="00E43349">
              <w:rPr>
                <w:rFonts w:ascii="GHEA Grapalat" w:hAnsi="GHEA Grapalat"/>
                <w:lang w:val="en-US"/>
              </w:rPr>
              <w:t>մակերևույթների</w:t>
            </w:r>
            <w:r>
              <w:rPr>
                <w:rFonts w:ascii="GHEA Grapalat" w:hAnsi="GHEA Grapalat"/>
                <w:lang w:val="en-US"/>
              </w:rPr>
              <w:t>՝</w:t>
            </w:r>
            <w:r w:rsidRPr="00E43349">
              <w:rPr>
                <w:rFonts w:ascii="GHEA Grapalat" w:hAnsi="GHEA Grapalat"/>
              </w:rPr>
              <w:t xml:space="preserve"> </w:t>
            </w:r>
            <w:r w:rsidRPr="00E43349">
              <w:rPr>
                <w:rFonts w:ascii="GHEA Grapalat" w:hAnsi="GHEA Grapalat"/>
                <w:lang w:val="en-US"/>
              </w:rPr>
              <w:t>առանց</w:t>
            </w:r>
            <w:r w:rsidRPr="00E43349">
              <w:rPr>
                <w:rFonts w:ascii="GHEA Grapalat" w:hAnsi="GHEA Grapalat"/>
              </w:rPr>
              <w:t xml:space="preserve"> </w:t>
            </w:r>
            <w:r w:rsidRPr="00E43349">
              <w:rPr>
                <w:rFonts w:ascii="GHEA Grapalat" w:hAnsi="GHEA Grapalat"/>
                <w:lang w:val="en-US"/>
              </w:rPr>
              <w:t>կոնսերվացման</w:t>
            </w:r>
            <w:r w:rsidRPr="00E43349">
              <w:rPr>
                <w:rFonts w:ascii="GHEA Grapalat" w:hAnsi="GHEA Grapalat"/>
              </w:rPr>
              <w:t xml:space="preserve"> </w:t>
            </w:r>
          </w:p>
        </w:tc>
        <w:tc>
          <w:tcPr>
            <w:tcW w:w="1256" w:type="dxa"/>
            <w:vAlign w:val="center"/>
          </w:tcPr>
          <w:p w14:paraId="11B82D1D" w14:textId="77777777" w:rsidR="002F6B2E" w:rsidRPr="00E43349" w:rsidRDefault="002F6B2E" w:rsidP="005C6C5C">
            <w:pPr>
              <w:jc w:val="center"/>
              <w:rPr>
                <w:rFonts w:ascii="GHEA Grapalat" w:hAnsi="GHEA Grapalat"/>
                <w:lang w:val="en-US"/>
              </w:rPr>
            </w:pPr>
            <w:r w:rsidRPr="00E43349">
              <w:rPr>
                <w:rFonts w:ascii="GHEA Grapalat" w:hAnsi="GHEA Grapalat"/>
                <w:lang w:val="en-US"/>
              </w:rPr>
              <w:t>0,42</w:t>
            </w:r>
          </w:p>
        </w:tc>
        <w:tc>
          <w:tcPr>
            <w:tcW w:w="2693" w:type="dxa"/>
            <w:vAlign w:val="center"/>
          </w:tcPr>
          <w:p w14:paraId="61A764DC" w14:textId="77777777" w:rsidR="002F6B2E" w:rsidRPr="00E43349" w:rsidRDefault="002F6B2E" w:rsidP="005C6C5C">
            <w:pPr>
              <w:jc w:val="center"/>
              <w:rPr>
                <w:rFonts w:ascii="GHEA Grapalat" w:hAnsi="GHEA Grapalat"/>
                <w:lang w:val="en-US"/>
              </w:rPr>
            </w:pPr>
            <w:r w:rsidRPr="00E43349">
              <w:rPr>
                <w:rFonts w:ascii="GHEA Grapalat" w:hAnsi="GHEA Grapalat"/>
                <w:lang w:val="en-US"/>
              </w:rPr>
              <w:t>1,35</w:t>
            </w:r>
          </w:p>
        </w:tc>
        <w:tc>
          <w:tcPr>
            <w:tcW w:w="2646" w:type="dxa"/>
            <w:vAlign w:val="center"/>
          </w:tcPr>
          <w:p w14:paraId="6DD53605" w14:textId="77777777" w:rsidR="002F6B2E" w:rsidRPr="00E43349" w:rsidRDefault="002F6B2E" w:rsidP="005C6C5C">
            <w:pPr>
              <w:jc w:val="center"/>
              <w:rPr>
                <w:rFonts w:ascii="GHEA Grapalat" w:hAnsi="GHEA Grapalat"/>
                <w:lang w:val="en-US"/>
              </w:rPr>
            </w:pPr>
            <w:r w:rsidRPr="00E43349">
              <w:rPr>
                <w:rFonts w:ascii="GHEA Grapalat" w:hAnsi="GHEA Grapalat"/>
                <w:lang w:val="en-US"/>
              </w:rPr>
              <w:t>1,12</w:t>
            </w:r>
          </w:p>
        </w:tc>
      </w:tr>
      <w:tr w:rsidR="002F6B2E" w:rsidRPr="00E43349" w14:paraId="71D8E12C" w14:textId="77777777" w:rsidTr="00C83917">
        <w:trPr>
          <w:trHeight w:val="1370"/>
          <w:jc w:val="center"/>
        </w:trPr>
        <w:tc>
          <w:tcPr>
            <w:tcW w:w="2966" w:type="dxa"/>
            <w:vAlign w:val="center"/>
          </w:tcPr>
          <w:p w14:paraId="643CEC54" w14:textId="77777777" w:rsidR="002F6B2E" w:rsidRPr="00E43349" w:rsidRDefault="002F6B2E" w:rsidP="005C6C5C">
            <w:pPr>
              <w:rPr>
                <w:rFonts w:ascii="GHEA Grapalat" w:hAnsi="GHEA Grapalat"/>
                <w:color w:val="FF0000"/>
              </w:rPr>
            </w:pPr>
            <w:r w:rsidRPr="00E43349">
              <w:rPr>
                <w:rFonts w:ascii="GHEA Grapalat" w:hAnsi="GHEA Grapalat"/>
              </w:rPr>
              <w:lastRenderedPageBreak/>
              <w:t xml:space="preserve">3. </w:t>
            </w:r>
            <w:r w:rsidRPr="00E43349">
              <w:rPr>
                <w:rFonts w:ascii="GHEA Grapalat" w:hAnsi="GHEA Grapalat"/>
                <w:lang w:val="en-US"/>
              </w:rPr>
              <w:t>Պողպատե</w:t>
            </w:r>
            <w:r w:rsidRPr="00E43349">
              <w:rPr>
                <w:rFonts w:ascii="GHEA Grapalat" w:hAnsi="GHEA Grapalat"/>
              </w:rPr>
              <w:t xml:space="preserve"> </w:t>
            </w:r>
            <w:r w:rsidRPr="00E43349">
              <w:rPr>
                <w:rFonts w:ascii="GHEA Grapalat" w:hAnsi="GHEA Grapalat"/>
                <w:lang w:val="en-US"/>
              </w:rPr>
              <w:t>խոզանակներով</w:t>
            </w:r>
            <w:r w:rsidRPr="00E43349">
              <w:rPr>
                <w:rFonts w:ascii="GHEA Grapalat" w:hAnsi="GHEA Grapalat"/>
              </w:rPr>
              <w:t xml:space="preserve"> </w:t>
            </w:r>
            <w:r w:rsidRPr="00E43349">
              <w:rPr>
                <w:rFonts w:ascii="GHEA Grapalat" w:hAnsi="GHEA Grapalat"/>
                <w:lang w:val="en-US"/>
              </w:rPr>
              <w:t>երկու</w:t>
            </w:r>
            <w:r w:rsidRPr="00E43349">
              <w:rPr>
                <w:rFonts w:ascii="GHEA Grapalat" w:hAnsi="GHEA Grapalat"/>
              </w:rPr>
              <w:t xml:space="preserve"> </w:t>
            </w:r>
            <w:r w:rsidRPr="00E43349">
              <w:rPr>
                <w:rFonts w:ascii="GHEA Grapalat" w:hAnsi="GHEA Grapalat"/>
                <w:lang w:val="en-US"/>
              </w:rPr>
              <w:t>մակերևույթների</w:t>
            </w:r>
            <w:r>
              <w:rPr>
                <w:rFonts w:ascii="GHEA Grapalat" w:hAnsi="GHEA Grapalat"/>
                <w:lang w:val="en-US"/>
              </w:rPr>
              <w:t>՝</w:t>
            </w:r>
            <w:r w:rsidRPr="00E43349">
              <w:rPr>
                <w:rFonts w:ascii="GHEA Grapalat" w:hAnsi="GHEA Grapalat"/>
              </w:rPr>
              <w:t xml:space="preserve"> </w:t>
            </w:r>
            <w:r w:rsidRPr="00E43349">
              <w:rPr>
                <w:rFonts w:ascii="GHEA Grapalat" w:hAnsi="GHEA Grapalat"/>
                <w:lang w:val="en-US"/>
              </w:rPr>
              <w:t>առանց</w:t>
            </w:r>
            <w:r w:rsidRPr="00E43349">
              <w:rPr>
                <w:rFonts w:ascii="GHEA Grapalat" w:hAnsi="GHEA Grapalat"/>
              </w:rPr>
              <w:t xml:space="preserve"> </w:t>
            </w:r>
            <w:r w:rsidRPr="00E43349">
              <w:rPr>
                <w:rFonts w:ascii="GHEA Grapalat" w:hAnsi="GHEA Grapalat"/>
                <w:lang w:val="en-US"/>
              </w:rPr>
              <w:t>կոնսերվացման</w:t>
            </w:r>
          </w:p>
        </w:tc>
        <w:tc>
          <w:tcPr>
            <w:tcW w:w="1256" w:type="dxa"/>
            <w:vAlign w:val="center"/>
          </w:tcPr>
          <w:p w14:paraId="10432C48" w14:textId="77777777" w:rsidR="002F6B2E" w:rsidRPr="00E43349" w:rsidRDefault="002F6B2E" w:rsidP="005C6C5C">
            <w:pPr>
              <w:jc w:val="center"/>
              <w:rPr>
                <w:rFonts w:ascii="GHEA Grapalat" w:hAnsi="GHEA Grapalat"/>
                <w:lang w:val="en-US"/>
              </w:rPr>
            </w:pPr>
            <w:r w:rsidRPr="00E43349">
              <w:rPr>
                <w:rFonts w:ascii="GHEA Grapalat" w:hAnsi="GHEA Grapalat"/>
                <w:lang w:val="en-US"/>
              </w:rPr>
              <w:t>0,35</w:t>
            </w:r>
          </w:p>
        </w:tc>
        <w:tc>
          <w:tcPr>
            <w:tcW w:w="2693" w:type="dxa"/>
            <w:vAlign w:val="center"/>
          </w:tcPr>
          <w:p w14:paraId="7C0690DB" w14:textId="77777777" w:rsidR="002F6B2E" w:rsidRPr="00E43349" w:rsidRDefault="002F6B2E" w:rsidP="005C6C5C">
            <w:pPr>
              <w:jc w:val="center"/>
              <w:rPr>
                <w:rFonts w:ascii="GHEA Grapalat" w:hAnsi="GHEA Grapalat"/>
                <w:lang w:val="en-US"/>
              </w:rPr>
            </w:pPr>
            <w:r w:rsidRPr="00E43349">
              <w:rPr>
                <w:rFonts w:ascii="GHEA Grapalat" w:hAnsi="GHEA Grapalat"/>
                <w:lang w:val="en-US"/>
              </w:rPr>
              <w:t>1,35</w:t>
            </w:r>
          </w:p>
        </w:tc>
        <w:tc>
          <w:tcPr>
            <w:tcW w:w="2646" w:type="dxa"/>
            <w:vAlign w:val="center"/>
          </w:tcPr>
          <w:p w14:paraId="22F0256F" w14:textId="77777777" w:rsidR="002F6B2E" w:rsidRPr="00E43349" w:rsidRDefault="002F6B2E" w:rsidP="005C6C5C">
            <w:pPr>
              <w:jc w:val="center"/>
              <w:rPr>
                <w:rFonts w:ascii="GHEA Grapalat" w:hAnsi="GHEA Grapalat"/>
                <w:lang w:val="en-US"/>
              </w:rPr>
            </w:pPr>
            <w:r w:rsidRPr="00E43349">
              <w:rPr>
                <w:rFonts w:ascii="GHEA Grapalat" w:hAnsi="GHEA Grapalat"/>
                <w:lang w:val="en-US"/>
              </w:rPr>
              <w:t>1,17</w:t>
            </w:r>
          </w:p>
        </w:tc>
      </w:tr>
      <w:tr w:rsidR="002F6B2E" w:rsidRPr="00E43349" w14:paraId="34952C43" w14:textId="77777777" w:rsidTr="00C83917">
        <w:trPr>
          <w:trHeight w:val="553"/>
          <w:jc w:val="center"/>
        </w:trPr>
        <w:tc>
          <w:tcPr>
            <w:tcW w:w="2966" w:type="dxa"/>
            <w:vAlign w:val="center"/>
          </w:tcPr>
          <w:p w14:paraId="28434AA0" w14:textId="77777777" w:rsidR="002F6B2E" w:rsidRPr="00E43349" w:rsidRDefault="002F6B2E" w:rsidP="00C83917">
            <w:pPr>
              <w:rPr>
                <w:rFonts w:ascii="GHEA Grapalat" w:hAnsi="GHEA Grapalat"/>
                <w:lang w:val="en-US"/>
              </w:rPr>
            </w:pPr>
            <w:r w:rsidRPr="00E43349">
              <w:rPr>
                <w:rFonts w:ascii="GHEA Grapalat" w:hAnsi="GHEA Grapalat"/>
                <w:lang w:val="en-US"/>
              </w:rPr>
              <w:t>4. Առանց մշակման</w:t>
            </w:r>
          </w:p>
        </w:tc>
        <w:tc>
          <w:tcPr>
            <w:tcW w:w="1256" w:type="dxa"/>
            <w:vAlign w:val="center"/>
          </w:tcPr>
          <w:p w14:paraId="3892967F" w14:textId="77777777" w:rsidR="002F6B2E" w:rsidRPr="00E43349" w:rsidRDefault="002F6B2E" w:rsidP="00C83917">
            <w:pPr>
              <w:jc w:val="center"/>
              <w:rPr>
                <w:rFonts w:ascii="GHEA Grapalat" w:hAnsi="GHEA Grapalat"/>
                <w:lang w:val="en-US"/>
              </w:rPr>
            </w:pPr>
            <w:r w:rsidRPr="00E43349">
              <w:rPr>
                <w:rFonts w:ascii="GHEA Grapalat" w:hAnsi="GHEA Grapalat"/>
                <w:lang w:val="en-US"/>
              </w:rPr>
              <w:t>0,25</w:t>
            </w:r>
          </w:p>
        </w:tc>
        <w:tc>
          <w:tcPr>
            <w:tcW w:w="2693" w:type="dxa"/>
            <w:vAlign w:val="center"/>
          </w:tcPr>
          <w:p w14:paraId="6AA44CB8" w14:textId="77777777" w:rsidR="002F6B2E" w:rsidRPr="00E43349" w:rsidRDefault="002F6B2E" w:rsidP="00C83917">
            <w:pPr>
              <w:jc w:val="center"/>
              <w:rPr>
                <w:rFonts w:ascii="GHEA Grapalat" w:hAnsi="GHEA Grapalat"/>
                <w:lang w:val="en-US"/>
              </w:rPr>
            </w:pPr>
            <w:r w:rsidRPr="00E43349">
              <w:rPr>
                <w:rFonts w:ascii="GHEA Grapalat" w:hAnsi="GHEA Grapalat"/>
                <w:lang w:val="en-US"/>
              </w:rPr>
              <w:t>1,70</w:t>
            </w:r>
          </w:p>
        </w:tc>
        <w:tc>
          <w:tcPr>
            <w:tcW w:w="2646" w:type="dxa"/>
            <w:vAlign w:val="center"/>
          </w:tcPr>
          <w:p w14:paraId="3C200CBB" w14:textId="77777777" w:rsidR="002F6B2E" w:rsidRPr="00E43349" w:rsidRDefault="002F6B2E" w:rsidP="00C83917">
            <w:pPr>
              <w:jc w:val="center"/>
              <w:rPr>
                <w:rFonts w:ascii="GHEA Grapalat" w:hAnsi="GHEA Grapalat"/>
                <w:lang w:val="en-US"/>
              </w:rPr>
            </w:pPr>
            <w:r w:rsidRPr="00E43349">
              <w:rPr>
                <w:rFonts w:ascii="GHEA Grapalat" w:hAnsi="GHEA Grapalat"/>
                <w:lang w:val="en-US"/>
              </w:rPr>
              <w:t>1,30</w:t>
            </w:r>
          </w:p>
        </w:tc>
      </w:tr>
      <w:tr w:rsidR="002F6B2E" w:rsidRPr="00E43349" w14:paraId="17EC09F8" w14:textId="77777777" w:rsidTr="00F60667">
        <w:trPr>
          <w:jc w:val="center"/>
        </w:trPr>
        <w:tc>
          <w:tcPr>
            <w:tcW w:w="9561" w:type="dxa"/>
            <w:gridSpan w:val="4"/>
            <w:tcBorders>
              <w:bottom w:val="single" w:sz="4" w:space="0" w:color="auto"/>
            </w:tcBorders>
            <w:vAlign w:val="center"/>
          </w:tcPr>
          <w:p w14:paraId="59CFE75F" w14:textId="77777777" w:rsidR="002F6B2E" w:rsidRPr="006329C2" w:rsidRDefault="00FA4AED" w:rsidP="005C6C5C">
            <w:pPr>
              <w:tabs>
                <w:tab w:val="left" w:pos="313"/>
              </w:tabs>
              <w:spacing w:after="60"/>
              <w:ind w:left="312" w:hanging="284"/>
              <w:jc w:val="both"/>
              <w:rPr>
                <w:rFonts w:ascii="GHEA Grapalat" w:hAnsi="GHEA Grapalat"/>
                <w:spacing w:val="20"/>
                <w:lang w:val="hy-AM"/>
              </w:rPr>
            </w:pPr>
            <w:r>
              <w:rPr>
                <w:rFonts w:ascii="GHEA Grapalat" w:hAnsi="GHEA Grapalat" w:cs="Sylfaen"/>
                <w:sz w:val="20"/>
              </w:rPr>
              <w:t>5</w:t>
            </w:r>
            <w:r w:rsidR="002F6B2E">
              <w:rPr>
                <w:rFonts w:ascii="GHEA Grapalat" w:hAnsi="GHEA Grapalat" w:cs="Sylfaen"/>
                <w:sz w:val="20"/>
              </w:rPr>
              <w:t xml:space="preserve">. </w:t>
            </w:r>
            <w:r w:rsidR="002F6B2E">
              <w:rPr>
                <w:rFonts w:ascii="GHEA Grapalat" w:hAnsi="GHEA Grapalat" w:cs="Sylfaen"/>
                <w:sz w:val="20"/>
              </w:rPr>
              <w:tab/>
            </w:r>
            <w:r w:rsidR="002F6B2E" w:rsidRPr="006329C2">
              <w:rPr>
                <w:rFonts w:ascii="GHEA Grapalat" w:hAnsi="GHEA Grapalat" w:cs="Sylfaen"/>
                <w:sz w:val="20"/>
                <w:lang w:val="hy-AM"/>
              </w:rPr>
              <w:t>Պ</w:t>
            </w:r>
            <w:r w:rsidR="002F6B2E" w:rsidRPr="006329C2">
              <w:rPr>
                <w:rFonts w:ascii="GHEA Grapalat" w:hAnsi="GHEA Grapalat"/>
                <w:sz w:val="20"/>
                <w:lang w:val="hy-AM"/>
              </w:rPr>
              <w:t>տույտի անկյունով հ</w:t>
            </w:r>
            <w:r w:rsidR="002F6B2E" w:rsidRPr="006329C2">
              <w:rPr>
                <w:rFonts w:ascii="GHEA Grapalat" w:hAnsi="GHEA Grapalat"/>
                <w:sz w:val="20"/>
                <w:lang w:val="en-US"/>
              </w:rPr>
              <w:t>եղույսների</w:t>
            </w:r>
            <w:r w:rsidR="002F6B2E" w:rsidRPr="006329C2">
              <w:rPr>
                <w:rFonts w:ascii="GHEA Grapalat" w:hAnsi="GHEA Grapalat"/>
                <w:sz w:val="20"/>
              </w:rPr>
              <w:t xml:space="preserve"> </w:t>
            </w:r>
            <w:r w:rsidR="002F6B2E" w:rsidRPr="006329C2">
              <w:rPr>
                <w:rFonts w:ascii="GHEA Grapalat" w:hAnsi="GHEA Grapalat"/>
                <w:sz w:val="20"/>
                <w:lang w:val="hy-AM"/>
              </w:rPr>
              <w:t>լարումների վ</w:t>
            </w:r>
            <w:r w:rsidR="002F6B2E" w:rsidRPr="006329C2">
              <w:rPr>
                <w:rFonts w:ascii="GHEA Grapalat" w:hAnsi="GHEA Grapalat"/>
                <w:sz w:val="20"/>
                <w:lang w:val="en-US"/>
              </w:rPr>
              <w:t>երահսկման</w:t>
            </w:r>
            <w:r w:rsidR="002F6B2E" w:rsidRPr="006329C2">
              <w:rPr>
                <w:rFonts w:ascii="GHEA Grapalat" w:hAnsi="GHEA Grapalat"/>
                <w:sz w:val="20"/>
              </w:rPr>
              <w:t xml:space="preserve"> </w:t>
            </w:r>
            <w:r w:rsidR="002F6B2E" w:rsidRPr="006329C2">
              <w:rPr>
                <w:rFonts w:ascii="GHEA Grapalat" w:hAnsi="GHEA Grapalat"/>
                <w:sz w:val="20"/>
                <w:lang w:val="en-US"/>
              </w:rPr>
              <w:t>դեպքում</w:t>
            </w:r>
            <w:r w:rsidR="002F6B2E" w:rsidRPr="006329C2">
              <w:rPr>
                <w:rFonts w:ascii="GHEA Grapalat" w:hAnsi="GHEA Grapalat"/>
                <w:sz w:val="20"/>
              </w:rPr>
              <w:t xml:space="preserve"> </w:t>
            </w:r>
            <w:r w:rsidR="002F6B2E" w:rsidRPr="006329C2">
              <w:rPr>
                <w:rFonts w:ascii="GHEA Grapalat" w:hAnsi="GHEA Grapalat" w:cs="Times New Roman"/>
                <w:i/>
                <w:sz w:val="24"/>
                <w:szCs w:val="28"/>
                <w:lang w:val="en-US"/>
              </w:rPr>
              <w:t>γ</w:t>
            </w:r>
            <w:r w:rsidR="002F6B2E" w:rsidRPr="006329C2">
              <w:rPr>
                <w:rFonts w:ascii="GHEA Grapalat" w:hAnsi="GHEA Grapalat" w:cs="Times New Roman"/>
                <w:i/>
                <w:sz w:val="24"/>
                <w:szCs w:val="28"/>
                <w:vertAlign w:val="subscript"/>
                <w:lang w:val="hy-AM"/>
              </w:rPr>
              <w:t>h</w:t>
            </w:r>
            <w:r w:rsidR="002F6B2E" w:rsidRPr="006329C2">
              <w:rPr>
                <w:rFonts w:ascii="GHEA Grapalat" w:hAnsi="GHEA Grapalat"/>
                <w:sz w:val="20"/>
                <w:lang w:val="hy-AM"/>
              </w:rPr>
              <w:t xml:space="preserve"> գործակցի արժեքները պետք </w:t>
            </w:r>
            <w:r w:rsidR="002F6B2E">
              <w:rPr>
                <w:rFonts w:ascii="GHEA Grapalat" w:hAnsi="GHEA Grapalat"/>
                <w:sz w:val="20"/>
                <w:lang w:val="en-US"/>
              </w:rPr>
              <w:t>է</w:t>
            </w:r>
            <w:r w:rsidR="002F6B2E" w:rsidRPr="00E507DF">
              <w:rPr>
                <w:rFonts w:ascii="GHEA Grapalat" w:hAnsi="GHEA Grapalat"/>
                <w:sz w:val="20"/>
              </w:rPr>
              <w:t xml:space="preserve"> </w:t>
            </w:r>
            <w:r w:rsidR="002F6B2E" w:rsidRPr="006329C2">
              <w:rPr>
                <w:rFonts w:ascii="GHEA Grapalat" w:hAnsi="GHEA Grapalat"/>
                <w:sz w:val="20"/>
                <w:lang w:val="hy-AM"/>
              </w:rPr>
              <w:t>բազմա</w:t>
            </w:r>
            <w:r w:rsidR="002F6B2E">
              <w:rPr>
                <w:rFonts w:ascii="GHEA Grapalat" w:hAnsi="GHEA Grapalat"/>
                <w:sz w:val="20"/>
                <w:lang w:val="en-US"/>
              </w:rPr>
              <w:t>պա</w:t>
            </w:r>
            <w:r w:rsidR="002F6B2E" w:rsidRPr="006329C2">
              <w:rPr>
                <w:rFonts w:ascii="GHEA Grapalat" w:hAnsi="GHEA Grapalat"/>
                <w:sz w:val="20"/>
                <w:lang w:val="hy-AM"/>
              </w:rPr>
              <w:t>տկել 0,9-ով:</w:t>
            </w:r>
          </w:p>
        </w:tc>
      </w:tr>
      <w:tr w:rsidR="002F6B2E" w:rsidRPr="009747A4" w14:paraId="28E89FF7" w14:textId="77777777" w:rsidTr="00F60667">
        <w:trPr>
          <w:jc w:val="center"/>
        </w:trPr>
        <w:tc>
          <w:tcPr>
            <w:tcW w:w="9561" w:type="dxa"/>
            <w:gridSpan w:val="4"/>
            <w:tcBorders>
              <w:left w:val="nil"/>
              <w:bottom w:val="nil"/>
              <w:right w:val="nil"/>
            </w:tcBorders>
            <w:vAlign w:val="center"/>
          </w:tcPr>
          <w:p w14:paraId="55473C7E" w14:textId="77777777" w:rsidR="002F6B2E" w:rsidRPr="009747A4" w:rsidRDefault="002F6B2E" w:rsidP="00F60667">
            <w:pPr>
              <w:tabs>
                <w:tab w:val="left" w:pos="563"/>
              </w:tabs>
              <w:ind w:left="316" w:hanging="284"/>
              <w:jc w:val="both"/>
              <w:rPr>
                <w:rFonts w:ascii="GHEA Grapalat" w:hAnsi="GHEA Grapalat" w:cs="Sylfaen"/>
                <w:sz w:val="10"/>
              </w:rPr>
            </w:pPr>
          </w:p>
        </w:tc>
      </w:tr>
    </w:tbl>
    <w:p w14:paraId="7F4D99AC" w14:textId="77777777" w:rsidR="002F6B2E" w:rsidRPr="000059B6" w:rsidRDefault="002F6B2E" w:rsidP="00C83917">
      <w:pPr>
        <w:shd w:val="clear" w:color="auto" w:fill="FFFFFF"/>
        <w:tabs>
          <w:tab w:val="left" w:pos="3402"/>
          <w:tab w:val="left" w:pos="8647"/>
        </w:tabs>
        <w:spacing w:before="240" w:after="60"/>
        <w:ind w:firstLine="567"/>
        <w:jc w:val="both"/>
        <w:rPr>
          <w:rFonts w:ascii="GHEA Grapalat" w:hAnsi="GHEA Grapalat"/>
        </w:rPr>
      </w:pPr>
      <w:r w:rsidRPr="000B14CB">
        <w:rPr>
          <w:rFonts w:ascii="GHEA Grapalat" w:hAnsi="GHEA Grapalat"/>
          <w:b/>
        </w:rPr>
        <w:t>343.</w:t>
      </w:r>
      <w:r w:rsidR="001F6158">
        <w:rPr>
          <w:rFonts w:ascii="Calibri" w:hAnsi="Calibri"/>
          <w:lang w:val="en-US"/>
        </w:rPr>
        <w:t> </w:t>
      </w:r>
      <w:r w:rsidRPr="00E43349">
        <w:rPr>
          <w:rFonts w:ascii="GHEA Grapalat" w:hAnsi="GHEA Grapalat"/>
        </w:rPr>
        <w:t xml:space="preserve">Շփական միացման վրա </w:t>
      </w:r>
      <w:r w:rsidRPr="00634260">
        <w:rPr>
          <w:rFonts w:ascii="GHEA Grapalat" w:hAnsi="GHEA Grapalat"/>
          <w:i/>
          <w:sz w:val="24"/>
        </w:rPr>
        <w:t>N</w:t>
      </w:r>
      <w:r w:rsidRPr="00E43349">
        <w:rPr>
          <w:rFonts w:ascii="GHEA Grapalat" w:hAnsi="GHEA Grapalat"/>
        </w:rPr>
        <w:t xml:space="preserve"> ուժի ազդեցության դեպքում, որն առաջացնում է միացվող </w:t>
      </w:r>
      <w:r w:rsidRPr="00D84E55">
        <w:rPr>
          <w:rFonts w:ascii="GHEA Grapalat" w:hAnsi="GHEA Grapalat"/>
        </w:rPr>
        <w:t xml:space="preserve">տարրերի </w:t>
      </w:r>
      <w:r w:rsidRPr="00D84E55">
        <w:rPr>
          <w:rFonts w:ascii="GHEA Grapalat" w:hAnsi="GHEA Grapalat"/>
          <w:lang w:val="en-US"/>
        </w:rPr>
        <w:t>սահք</w:t>
      </w:r>
      <w:r w:rsidRPr="00D84E55">
        <w:rPr>
          <w:rFonts w:ascii="GHEA Grapalat" w:hAnsi="GHEA Grapalat"/>
        </w:rPr>
        <w:t xml:space="preserve"> և անցնում է միացման </w:t>
      </w:r>
      <w:r w:rsidRPr="00E43349">
        <w:rPr>
          <w:rFonts w:ascii="GHEA Grapalat" w:hAnsi="GHEA Grapalat"/>
        </w:rPr>
        <w:t>ծանրության կենտրոնով</w:t>
      </w:r>
      <w:r w:rsidRPr="00E72B4E">
        <w:rPr>
          <w:rFonts w:ascii="GHEA Grapalat" w:hAnsi="GHEA Grapalat"/>
        </w:rPr>
        <w:t>,</w:t>
      </w:r>
      <w:r w:rsidRPr="00E43349">
        <w:rPr>
          <w:rFonts w:ascii="GHEA Grapalat" w:hAnsi="GHEA Grapalat"/>
        </w:rPr>
        <w:t xml:space="preserve"> այդ ուժի բաշխում</w:t>
      </w:r>
      <w:r>
        <w:rPr>
          <w:rFonts w:ascii="GHEA Grapalat" w:hAnsi="GHEA Grapalat"/>
          <w:lang w:val="en-US"/>
        </w:rPr>
        <w:t>ը</w:t>
      </w:r>
      <w:r w:rsidRPr="00E43349">
        <w:rPr>
          <w:rFonts w:ascii="GHEA Grapalat" w:hAnsi="GHEA Grapalat"/>
        </w:rPr>
        <w:t xml:space="preserve"> հեղույսների միջև անհրաժեշտ է ընդունել հավասարաչափ</w:t>
      </w:r>
      <w:r>
        <w:rPr>
          <w:rFonts w:ascii="GHEA Grapalat" w:hAnsi="GHEA Grapalat"/>
        </w:rPr>
        <w:t>:</w:t>
      </w:r>
      <w:r w:rsidRPr="00586954">
        <w:rPr>
          <w:rFonts w:ascii="GHEA Grapalat" w:hAnsi="GHEA Grapalat"/>
        </w:rPr>
        <w:t xml:space="preserve"> </w:t>
      </w:r>
      <w:r w:rsidRPr="00E43349">
        <w:rPr>
          <w:rFonts w:ascii="GHEA Grapalat" w:hAnsi="GHEA Grapalat"/>
        </w:rPr>
        <w:t>Այ</w:t>
      </w:r>
      <w:r>
        <w:rPr>
          <w:rFonts w:ascii="GHEA Grapalat" w:hAnsi="GHEA Grapalat"/>
          <w:lang w:val="en-US"/>
        </w:rPr>
        <w:t>դ</w:t>
      </w:r>
      <w:r w:rsidRPr="00E43349">
        <w:rPr>
          <w:rFonts w:ascii="GHEA Grapalat" w:hAnsi="GHEA Grapalat"/>
        </w:rPr>
        <w:t xml:space="preserve"> դեպքում հեղույսների թիվը անհրաժեշտ է որոշել </w:t>
      </w:r>
      <w:r>
        <w:rPr>
          <w:rFonts w:ascii="GHEA Grapalat" w:hAnsi="GHEA Grapalat"/>
          <w:lang w:val="en-US"/>
        </w:rPr>
        <w:t>հետևյալ</w:t>
      </w:r>
      <w:r w:rsidRPr="00E43349">
        <w:rPr>
          <w:rFonts w:ascii="GHEA Grapalat" w:hAnsi="GHEA Grapalat"/>
        </w:rPr>
        <w:t xml:space="preserve"> բանաձևով</w:t>
      </w:r>
      <w:r>
        <w:rPr>
          <w:rFonts w:ascii="GHEA Grapalat" w:hAnsi="GHEA Grapalat"/>
          <w:lang w:val="en-US"/>
        </w:rPr>
        <w:t>՝</w:t>
      </w:r>
      <w:r w:rsidRPr="00E72B4E">
        <w:rPr>
          <w:rFonts w:ascii="GHEA Grapalat" w:hAnsi="GHEA Grapalat"/>
        </w:rPr>
        <w:t xml:space="preserve"> </w:t>
      </w:r>
    </w:p>
    <w:p w14:paraId="5F0D5E9B" w14:textId="77777777" w:rsidR="002F6B2E" w:rsidRPr="00586954" w:rsidRDefault="002F6B2E" w:rsidP="002D3498">
      <w:pPr>
        <w:shd w:val="clear" w:color="auto" w:fill="FFFFFF"/>
        <w:tabs>
          <w:tab w:val="left" w:pos="3402"/>
          <w:tab w:val="left" w:pos="8647"/>
        </w:tabs>
        <w:spacing w:after="0"/>
        <w:ind w:firstLine="567"/>
        <w:jc w:val="both"/>
        <w:rPr>
          <w:rFonts w:ascii="GHEA Grapalat" w:hAnsi="GHEA Grapalat"/>
        </w:rPr>
      </w:pPr>
      <w:r>
        <w:rPr>
          <w:rFonts w:ascii="GHEA Grapalat" w:hAnsi="GHEA Grapalat"/>
        </w:rPr>
        <w:tab/>
      </w:r>
      <w:r w:rsidRPr="00CE59C1">
        <w:rPr>
          <w:rFonts w:ascii="GHEA Grapalat" w:hAnsi="GHEA Grapalat"/>
          <w:position w:val="-32"/>
        </w:rPr>
        <w:object w:dxaOrig="1939" w:dyaOrig="720" w14:anchorId="0BF21A92">
          <v:shape id="_x0000_i1231" type="#_x0000_t75" style="width:102pt;height:38.25pt" o:ole="" o:preferrelative="f">
            <v:imagedata r:id="rId502" o:title=""/>
          </v:shape>
          <o:OLEObject Type="Embed" ProgID="Equation.DSMT4" ShapeID="_x0000_i1231" DrawAspect="Content" ObjectID="_1671619597" r:id="rId503"/>
        </w:object>
      </w:r>
      <w:r>
        <w:rPr>
          <w:rFonts w:ascii="GHEA Grapalat" w:hAnsi="GHEA Grapalat"/>
        </w:rPr>
        <w:t>,</w:t>
      </w:r>
      <w:r>
        <w:rPr>
          <w:rFonts w:ascii="GHEA Grapalat" w:hAnsi="GHEA Grapalat"/>
        </w:rPr>
        <w:tab/>
        <w:t>(192)</w:t>
      </w:r>
    </w:p>
    <w:p w14:paraId="1EF35BB8" w14:textId="77777777" w:rsidR="002F6B2E" w:rsidRPr="007B2ADE" w:rsidRDefault="002F6B2E" w:rsidP="006E0818">
      <w:pPr>
        <w:shd w:val="clear" w:color="auto" w:fill="FFFFFF"/>
        <w:tabs>
          <w:tab w:val="left" w:pos="3402"/>
          <w:tab w:val="left" w:pos="8647"/>
        </w:tabs>
        <w:spacing w:after="0" w:line="271" w:lineRule="auto"/>
        <w:jc w:val="both"/>
        <w:rPr>
          <w:rFonts w:ascii="GHEA Grapalat" w:hAnsi="GHEA Grapalat" w:cs="Sylfaen"/>
        </w:rPr>
      </w:pPr>
      <w:r w:rsidRPr="000100CE">
        <w:rPr>
          <w:rFonts w:ascii="GHEA Grapalat" w:hAnsi="GHEA Grapalat" w:cs="Sylfaen"/>
          <w:lang w:val="en-US"/>
        </w:rPr>
        <w:t>որտեղ</w:t>
      </w:r>
      <w:r>
        <w:rPr>
          <w:rFonts w:ascii="GHEA Grapalat" w:hAnsi="GHEA Grapalat" w:cs="Sylfaen"/>
          <w:lang w:val="en-US"/>
        </w:rPr>
        <w:t>՝</w:t>
      </w:r>
      <w:r w:rsidRPr="007B2ADE">
        <w:rPr>
          <w:rFonts w:ascii="GHEA Grapalat" w:hAnsi="GHEA Grapalat"/>
          <w:position w:val="-4"/>
        </w:rPr>
        <w:t xml:space="preserve"> </w:t>
      </w:r>
      <w:r w:rsidRPr="007F4BA1">
        <w:rPr>
          <w:rFonts w:ascii="GHEA Grapalat" w:hAnsi="GHEA Grapalat"/>
          <w:i/>
          <w:position w:val="-4"/>
          <w:sz w:val="24"/>
        </w:rPr>
        <w:t>Q</w:t>
      </w:r>
      <w:r w:rsidRPr="007F4BA1">
        <w:rPr>
          <w:rFonts w:ascii="GHEA Grapalat" w:hAnsi="GHEA Grapalat"/>
          <w:i/>
          <w:position w:val="-4"/>
          <w:sz w:val="28"/>
          <w:vertAlign w:val="subscript"/>
        </w:rPr>
        <w:t>bh</w:t>
      </w:r>
      <w:r w:rsidRPr="007B2ADE">
        <w:rPr>
          <w:rFonts w:ascii="GHEA Grapalat" w:hAnsi="GHEA Grapalat"/>
          <w:position w:val="-4"/>
        </w:rPr>
        <w:t xml:space="preserve"> </w:t>
      </w:r>
      <w:r w:rsidRPr="007B2ADE">
        <w:rPr>
          <w:rFonts w:ascii="GHEA Grapalat" w:hAnsi="GHEA Grapalat"/>
        </w:rPr>
        <w:t>–</w:t>
      </w:r>
      <w:r w:rsidRPr="007B2ADE">
        <w:rPr>
          <w:rFonts w:ascii="GHEA Grapalat" w:hAnsi="GHEA Grapalat"/>
          <w:position w:val="-4"/>
        </w:rPr>
        <w:t xml:space="preserve"> </w:t>
      </w:r>
      <w:r w:rsidRPr="00E43349">
        <w:rPr>
          <w:rFonts w:ascii="GHEA Grapalat" w:hAnsi="GHEA Grapalat"/>
        </w:rPr>
        <w:t>հաշվարկային</w:t>
      </w:r>
      <w:r w:rsidRPr="007B2ADE">
        <w:rPr>
          <w:rFonts w:ascii="GHEA Grapalat" w:hAnsi="GHEA Grapalat"/>
        </w:rPr>
        <w:t xml:space="preserve"> </w:t>
      </w:r>
      <w:r w:rsidRPr="00E43349">
        <w:rPr>
          <w:rFonts w:ascii="GHEA Grapalat" w:hAnsi="GHEA Grapalat"/>
        </w:rPr>
        <w:t>ճիգն</w:t>
      </w:r>
      <w:r w:rsidRPr="007B2ADE">
        <w:rPr>
          <w:rFonts w:ascii="GHEA Grapalat" w:hAnsi="GHEA Grapalat"/>
        </w:rPr>
        <w:t xml:space="preserve"> </w:t>
      </w:r>
      <w:r w:rsidRPr="00E43349">
        <w:rPr>
          <w:rFonts w:ascii="GHEA Grapalat" w:hAnsi="GHEA Grapalat"/>
        </w:rPr>
        <w:t>է</w:t>
      </w:r>
      <w:r w:rsidRPr="007B2ADE">
        <w:rPr>
          <w:rFonts w:ascii="GHEA Grapalat" w:hAnsi="GHEA Grapalat"/>
        </w:rPr>
        <w:t xml:space="preserve">, </w:t>
      </w:r>
      <w:r w:rsidRPr="00E43349">
        <w:rPr>
          <w:rFonts w:ascii="GHEA Grapalat" w:hAnsi="GHEA Grapalat"/>
        </w:rPr>
        <w:t>որ</w:t>
      </w:r>
      <w:r>
        <w:rPr>
          <w:rFonts w:ascii="GHEA Grapalat" w:hAnsi="GHEA Grapalat"/>
          <w:lang w:val="en-US"/>
        </w:rPr>
        <w:t>ը</w:t>
      </w:r>
      <w:r w:rsidRPr="007B2ADE">
        <w:rPr>
          <w:rFonts w:ascii="GHEA Grapalat" w:hAnsi="GHEA Grapalat"/>
        </w:rPr>
        <w:t xml:space="preserve"> </w:t>
      </w:r>
      <w:r w:rsidRPr="000547A1">
        <w:rPr>
          <w:rFonts w:ascii="GHEA Grapalat" w:hAnsi="GHEA Grapalat"/>
        </w:rPr>
        <w:t xml:space="preserve">որոշվում է </w:t>
      </w:r>
      <w:r w:rsidRPr="000547A1">
        <w:rPr>
          <w:rFonts w:ascii="GHEA Grapalat" w:hAnsi="GHEA Grapalat"/>
          <w:lang w:val="en-US"/>
        </w:rPr>
        <w:t>ըստ</w:t>
      </w:r>
      <w:r w:rsidRPr="000547A1">
        <w:rPr>
          <w:rFonts w:ascii="GHEA Grapalat" w:hAnsi="GHEA Grapalat"/>
        </w:rPr>
        <w:t xml:space="preserve"> (191) բանաձև</w:t>
      </w:r>
      <w:r w:rsidRPr="000547A1">
        <w:rPr>
          <w:rFonts w:ascii="GHEA Grapalat" w:hAnsi="GHEA Grapalat"/>
          <w:lang w:val="en-US"/>
        </w:rPr>
        <w:t>ի</w:t>
      </w:r>
      <w:r w:rsidRPr="000547A1">
        <w:rPr>
          <w:rFonts w:ascii="GHEA Grapalat" w:hAnsi="GHEA Grapalat" w:cs="Sylfaen"/>
        </w:rPr>
        <w:t>,</w:t>
      </w:r>
    </w:p>
    <w:p w14:paraId="79125B89" w14:textId="77777777" w:rsidR="002F6B2E" w:rsidRPr="007B2ADE" w:rsidRDefault="002F6B2E" w:rsidP="006E0818">
      <w:pPr>
        <w:shd w:val="clear" w:color="auto" w:fill="FFFFFF"/>
        <w:tabs>
          <w:tab w:val="left" w:pos="3402"/>
          <w:tab w:val="left" w:pos="8647"/>
        </w:tabs>
        <w:spacing w:after="0" w:line="271" w:lineRule="auto"/>
        <w:ind w:firstLine="567"/>
        <w:jc w:val="both"/>
        <w:rPr>
          <w:rFonts w:ascii="GHEA Grapalat" w:hAnsi="GHEA Grapalat" w:cs="Sylfaen"/>
        </w:rPr>
      </w:pPr>
      <w:r w:rsidRPr="007F4BA1">
        <w:rPr>
          <w:rFonts w:ascii="GHEA Grapalat" w:hAnsi="GHEA Grapalat"/>
          <w:i/>
          <w:sz w:val="26"/>
          <w:szCs w:val="26"/>
        </w:rPr>
        <w:t>k</w:t>
      </w:r>
      <w:r w:rsidRPr="007B2ADE">
        <w:rPr>
          <w:rFonts w:ascii="GHEA Grapalat" w:hAnsi="GHEA Grapalat"/>
        </w:rPr>
        <w:t xml:space="preserve"> – </w:t>
      </w:r>
      <w:r w:rsidRPr="00586954">
        <w:rPr>
          <w:rFonts w:ascii="GHEA Grapalat" w:hAnsi="GHEA Grapalat" w:cs="Sylfaen"/>
        </w:rPr>
        <w:t>միացվող</w:t>
      </w:r>
      <w:r w:rsidRPr="007B2ADE">
        <w:rPr>
          <w:rFonts w:ascii="GHEA Grapalat" w:hAnsi="GHEA Grapalat" w:cs="Sylfaen"/>
        </w:rPr>
        <w:t xml:space="preserve"> </w:t>
      </w:r>
      <w:r w:rsidRPr="00586954">
        <w:rPr>
          <w:rFonts w:ascii="GHEA Grapalat" w:hAnsi="GHEA Grapalat" w:cs="Sylfaen"/>
        </w:rPr>
        <w:t>տարրերի</w:t>
      </w:r>
      <w:r w:rsidRPr="007B2ADE">
        <w:rPr>
          <w:rFonts w:ascii="GHEA Grapalat" w:hAnsi="GHEA Grapalat" w:cs="Sylfaen"/>
        </w:rPr>
        <w:t xml:space="preserve"> </w:t>
      </w:r>
      <w:r w:rsidRPr="00586954">
        <w:rPr>
          <w:rFonts w:ascii="GHEA Grapalat" w:hAnsi="GHEA Grapalat" w:cs="Sylfaen"/>
        </w:rPr>
        <w:t>շփման</w:t>
      </w:r>
      <w:r w:rsidRPr="007B2ADE">
        <w:rPr>
          <w:rFonts w:ascii="GHEA Grapalat" w:hAnsi="GHEA Grapalat" w:cs="Sylfaen"/>
        </w:rPr>
        <w:t xml:space="preserve"> </w:t>
      </w:r>
      <w:r w:rsidRPr="00586954">
        <w:rPr>
          <w:rFonts w:ascii="GHEA Grapalat" w:hAnsi="GHEA Grapalat" w:cs="Sylfaen"/>
        </w:rPr>
        <w:t>հարթությունների</w:t>
      </w:r>
      <w:r w:rsidRPr="007B2ADE">
        <w:rPr>
          <w:rFonts w:ascii="GHEA Grapalat" w:hAnsi="GHEA Grapalat" w:cs="Sylfaen"/>
        </w:rPr>
        <w:t xml:space="preserve"> </w:t>
      </w:r>
      <w:r w:rsidRPr="00586954">
        <w:rPr>
          <w:rFonts w:ascii="GHEA Grapalat" w:hAnsi="GHEA Grapalat" w:cs="Sylfaen"/>
        </w:rPr>
        <w:t>թիվն</w:t>
      </w:r>
      <w:r w:rsidRPr="007B2ADE">
        <w:rPr>
          <w:rFonts w:ascii="GHEA Grapalat" w:hAnsi="GHEA Grapalat" w:cs="Sylfaen"/>
        </w:rPr>
        <w:t xml:space="preserve"> </w:t>
      </w:r>
      <w:r w:rsidRPr="00586954">
        <w:rPr>
          <w:rFonts w:ascii="GHEA Grapalat" w:hAnsi="GHEA Grapalat" w:cs="Sylfaen"/>
        </w:rPr>
        <w:t>է</w:t>
      </w:r>
      <w:r w:rsidRPr="007B2ADE">
        <w:rPr>
          <w:rFonts w:ascii="GHEA Grapalat" w:hAnsi="GHEA Grapalat" w:cs="Sylfaen"/>
        </w:rPr>
        <w:t>,</w:t>
      </w:r>
    </w:p>
    <w:p w14:paraId="504E91BA" w14:textId="77777777" w:rsidR="002F6B2E" w:rsidRPr="007B2ADE" w:rsidRDefault="002F6B2E" w:rsidP="006E0818">
      <w:pPr>
        <w:shd w:val="clear" w:color="auto" w:fill="FFFFFF"/>
        <w:tabs>
          <w:tab w:val="left" w:pos="3402"/>
          <w:tab w:val="left" w:pos="8647"/>
        </w:tabs>
        <w:spacing w:after="0" w:line="271" w:lineRule="auto"/>
        <w:ind w:firstLine="567"/>
        <w:jc w:val="both"/>
        <w:rPr>
          <w:rFonts w:ascii="GHEA Grapalat" w:hAnsi="GHEA Grapalat" w:cs="Sylfaen"/>
        </w:rPr>
      </w:pPr>
      <w:r w:rsidRPr="00634260">
        <w:rPr>
          <w:rFonts w:ascii="GHEA Grapalat" w:hAnsi="GHEA Grapalat"/>
          <w:i/>
          <w:sz w:val="28"/>
        </w:rPr>
        <w:t>γ</w:t>
      </w:r>
      <w:r w:rsidRPr="00634260">
        <w:rPr>
          <w:rFonts w:ascii="GHEA Grapalat" w:hAnsi="GHEA Grapalat"/>
          <w:i/>
          <w:sz w:val="28"/>
          <w:vertAlign w:val="subscript"/>
        </w:rPr>
        <w:t>c</w:t>
      </w:r>
      <w:r w:rsidRPr="007B2ADE">
        <w:rPr>
          <w:rFonts w:ascii="GHEA Grapalat" w:hAnsi="GHEA Grapalat"/>
        </w:rPr>
        <w:t xml:space="preserve"> –</w:t>
      </w:r>
      <w:r w:rsidRPr="007B2ADE">
        <w:rPr>
          <w:rFonts w:ascii="GHEA Grapalat" w:hAnsi="GHEA Grapalat"/>
          <w:position w:val="-4"/>
        </w:rPr>
        <w:t xml:space="preserve"> </w:t>
      </w:r>
      <w:r w:rsidRPr="00586954">
        <w:rPr>
          <w:rFonts w:ascii="GHEA Grapalat" w:hAnsi="GHEA Grapalat" w:cs="Sylfaen"/>
        </w:rPr>
        <w:t>աշխատանքի</w:t>
      </w:r>
      <w:r w:rsidRPr="007B2ADE">
        <w:rPr>
          <w:rFonts w:ascii="GHEA Grapalat" w:hAnsi="GHEA Grapalat" w:cs="Sylfaen"/>
        </w:rPr>
        <w:t xml:space="preserve"> </w:t>
      </w:r>
      <w:r w:rsidRPr="00586954">
        <w:rPr>
          <w:rFonts w:ascii="GHEA Grapalat" w:hAnsi="GHEA Grapalat" w:cs="Sylfaen"/>
        </w:rPr>
        <w:t>պայմանների</w:t>
      </w:r>
      <w:r w:rsidRPr="007B2ADE">
        <w:rPr>
          <w:rFonts w:ascii="GHEA Grapalat" w:hAnsi="GHEA Grapalat" w:cs="Sylfaen"/>
        </w:rPr>
        <w:t xml:space="preserve"> </w:t>
      </w:r>
      <w:r w:rsidRPr="00586954">
        <w:rPr>
          <w:rFonts w:ascii="GHEA Grapalat" w:hAnsi="GHEA Grapalat" w:cs="Sylfaen"/>
        </w:rPr>
        <w:t>գործակ</w:t>
      </w:r>
      <w:r>
        <w:rPr>
          <w:rFonts w:ascii="GHEA Grapalat" w:hAnsi="GHEA Grapalat" w:cs="Sylfaen"/>
        </w:rPr>
        <w:t>ի</w:t>
      </w:r>
      <w:r w:rsidRPr="00586954">
        <w:rPr>
          <w:rFonts w:ascii="GHEA Grapalat" w:hAnsi="GHEA Grapalat" w:cs="Sylfaen"/>
        </w:rPr>
        <w:t>ցն</w:t>
      </w:r>
      <w:r w:rsidRPr="007B2ADE">
        <w:rPr>
          <w:rFonts w:ascii="GHEA Grapalat" w:hAnsi="GHEA Grapalat" w:cs="Sylfaen"/>
        </w:rPr>
        <w:t xml:space="preserve"> </w:t>
      </w:r>
      <w:r w:rsidRPr="00586954">
        <w:rPr>
          <w:rFonts w:ascii="GHEA Grapalat" w:hAnsi="GHEA Grapalat" w:cs="Sylfaen"/>
        </w:rPr>
        <w:t>է</w:t>
      </w:r>
      <w:r w:rsidRPr="007B2ADE">
        <w:rPr>
          <w:rFonts w:ascii="GHEA Grapalat" w:hAnsi="GHEA Grapalat" w:cs="Sylfaen"/>
        </w:rPr>
        <w:t xml:space="preserve">, </w:t>
      </w:r>
      <w:r w:rsidRPr="00586954">
        <w:rPr>
          <w:rFonts w:ascii="GHEA Grapalat" w:hAnsi="GHEA Grapalat" w:cs="Sylfaen"/>
        </w:rPr>
        <w:t>որն</w:t>
      </w:r>
      <w:r w:rsidRPr="007B2ADE">
        <w:rPr>
          <w:rFonts w:ascii="GHEA Grapalat" w:hAnsi="GHEA Grapalat" w:cs="Sylfaen"/>
        </w:rPr>
        <w:t xml:space="preserve"> </w:t>
      </w:r>
      <w:r w:rsidRPr="00586954">
        <w:rPr>
          <w:rFonts w:ascii="GHEA Grapalat" w:hAnsi="GHEA Grapalat" w:cs="Sylfaen"/>
        </w:rPr>
        <w:t>ընդունվում</w:t>
      </w:r>
      <w:r w:rsidRPr="007B2ADE">
        <w:rPr>
          <w:rFonts w:ascii="GHEA Grapalat" w:hAnsi="GHEA Grapalat" w:cs="Sylfaen"/>
        </w:rPr>
        <w:t xml:space="preserve"> </w:t>
      </w:r>
      <w:r w:rsidRPr="00586954">
        <w:rPr>
          <w:rFonts w:ascii="GHEA Grapalat" w:hAnsi="GHEA Grapalat" w:cs="Sylfaen"/>
        </w:rPr>
        <w:t>է</w:t>
      </w:r>
      <w:r w:rsidRPr="007B2ADE">
        <w:rPr>
          <w:rFonts w:ascii="GHEA Grapalat" w:hAnsi="GHEA Grapalat" w:cs="Sylfaen"/>
        </w:rPr>
        <w:t xml:space="preserve"> </w:t>
      </w:r>
      <w:r>
        <w:rPr>
          <w:rFonts w:ascii="GHEA Grapalat" w:hAnsi="GHEA Grapalat" w:cs="Sylfaen"/>
        </w:rPr>
        <w:t>ըստ</w:t>
      </w:r>
      <w:r w:rsidRPr="007B2ADE">
        <w:rPr>
          <w:rFonts w:ascii="GHEA Grapalat" w:hAnsi="GHEA Grapalat" w:cs="Sylfaen"/>
        </w:rPr>
        <w:t xml:space="preserve"> </w:t>
      </w:r>
      <w:r w:rsidRPr="00586954">
        <w:rPr>
          <w:rFonts w:ascii="GHEA Grapalat" w:hAnsi="GHEA Grapalat" w:cs="Sylfaen"/>
        </w:rPr>
        <w:t>աղյուսակ</w:t>
      </w:r>
      <w:r w:rsidRPr="007B2ADE">
        <w:rPr>
          <w:rFonts w:ascii="GHEA Grapalat" w:hAnsi="GHEA Grapalat" w:cs="Sylfaen"/>
        </w:rPr>
        <w:t xml:space="preserve"> 1-</w:t>
      </w:r>
      <w:r>
        <w:rPr>
          <w:rFonts w:ascii="GHEA Grapalat" w:hAnsi="GHEA Grapalat" w:cs="Sylfaen"/>
          <w:lang w:val="en-US"/>
        </w:rPr>
        <w:t>ի</w:t>
      </w:r>
      <w:r w:rsidRPr="007B2ADE">
        <w:rPr>
          <w:rFonts w:ascii="GHEA Grapalat" w:hAnsi="GHEA Grapalat" w:cs="Sylfaen"/>
        </w:rPr>
        <w:t>,</w:t>
      </w:r>
    </w:p>
    <w:p w14:paraId="71396941" w14:textId="77777777" w:rsidR="002F6B2E" w:rsidRDefault="002F6B2E" w:rsidP="006E0818">
      <w:pPr>
        <w:shd w:val="clear" w:color="auto" w:fill="FFFFFF"/>
        <w:spacing w:after="0" w:line="271" w:lineRule="auto"/>
        <w:ind w:firstLine="567"/>
        <w:jc w:val="both"/>
        <w:rPr>
          <w:rFonts w:ascii="GHEA Grapalat" w:hAnsi="GHEA Grapalat" w:cs="Sylfaen"/>
        </w:rPr>
      </w:pPr>
      <w:r w:rsidRPr="00634260">
        <w:rPr>
          <w:rFonts w:ascii="GHEA Grapalat" w:hAnsi="GHEA Grapalat"/>
          <w:i/>
          <w:sz w:val="28"/>
        </w:rPr>
        <w:t>γ</w:t>
      </w:r>
      <w:r>
        <w:rPr>
          <w:rFonts w:ascii="GHEA Grapalat" w:hAnsi="GHEA Grapalat"/>
          <w:i/>
          <w:sz w:val="28"/>
          <w:vertAlign w:val="subscript"/>
        </w:rPr>
        <w:t>b </w:t>
      </w:r>
      <w:r w:rsidRPr="007B2ADE">
        <w:rPr>
          <w:rFonts w:ascii="GHEA Grapalat" w:hAnsi="GHEA Grapalat"/>
        </w:rPr>
        <w:t>–</w:t>
      </w:r>
      <w:r w:rsidRPr="007B2ADE">
        <w:rPr>
          <w:rFonts w:ascii="GHEA Grapalat" w:hAnsi="GHEA Grapalat"/>
          <w:position w:val="-4"/>
        </w:rPr>
        <w:t xml:space="preserve"> </w:t>
      </w:r>
      <w:r>
        <w:rPr>
          <w:rFonts w:ascii="GHEA Grapalat" w:hAnsi="GHEA Grapalat" w:cs="Sylfaen"/>
        </w:rPr>
        <w:t>շփական</w:t>
      </w:r>
      <w:r w:rsidRPr="007B2ADE">
        <w:rPr>
          <w:rFonts w:ascii="GHEA Grapalat" w:hAnsi="GHEA Grapalat" w:cs="Sylfaen"/>
        </w:rPr>
        <w:t xml:space="preserve"> </w:t>
      </w:r>
      <w:r w:rsidRPr="00586954">
        <w:rPr>
          <w:rFonts w:ascii="GHEA Grapalat" w:hAnsi="GHEA Grapalat" w:cs="Sylfaen"/>
          <w:lang w:val="en-US"/>
        </w:rPr>
        <w:t>միացման</w:t>
      </w:r>
      <w:r w:rsidRPr="007B2ADE">
        <w:rPr>
          <w:rFonts w:ascii="GHEA Grapalat" w:hAnsi="GHEA Grapalat" w:cs="Sylfaen"/>
        </w:rPr>
        <w:t xml:space="preserve"> </w:t>
      </w:r>
      <w:r w:rsidRPr="00586954">
        <w:rPr>
          <w:rFonts w:ascii="GHEA Grapalat" w:hAnsi="GHEA Grapalat" w:cs="Sylfaen"/>
          <w:lang w:val="en-US"/>
        </w:rPr>
        <w:t>աշխատանքի</w:t>
      </w:r>
      <w:r w:rsidRPr="007B2ADE">
        <w:rPr>
          <w:rFonts w:ascii="GHEA Grapalat" w:hAnsi="GHEA Grapalat" w:cs="Sylfaen"/>
        </w:rPr>
        <w:t xml:space="preserve"> </w:t>
      </w:r>
      <w:r w:rsidRPr="00586954">
        <w:rPr>
          <w:rFonts w:ascii="GHEA Grapalat" w:hAnsi="GHEA Grapalat" w:cs="Sylfaen"/>
          <w:lang w:val="en-US"/>
        </w:rPr>
        <w:t>պայմանների</w:t>
      </w:r>
      <w:r w:rsidRPr="007B2ADE">
        <w:rPr>
          <w:rFonts w:ascii="GHEA Grapalat" w:hAnsi="GHEA Grapalat" w:cs="Sylfaen"/>
        </w:rPr>
        <w:t xml:space="preserve"> </w:t>
      </w:r>
      <w:r w:rsidRPr="00586954">
        <w:rPr>
          <w:rFonts w:ascii="GHEA Grapalat" w:hAnsi="GHEA Grapalat" w:cs="Sylfaen"/>
          <w:lang w:val="en-US"/>
        </w:rPr>
        <w:t>գործակիցն</w:t>
      </w:r>
      <w:r w:rsidRPr="007B2ADE">
        <w:rPr>
          <w:rFonts w:ascii="GHEA Grapalat" w:hAnsi="GHEA Grapalat" w:cs="Sylfaen"/>
        </w:rPr>
        <w:t xml:space="preserve"> </w:t>
      </w:r>
      <w:r w:rsidRPr="00586954">
        <w:rPr>
          <w:rFonts w:ascii="GHEA Grapalat" w:hAnsi="GHEA Grapalat" w:cs="Sylfaen"/>
          <w:lang w:val="en-US"/>
        </w:rPr>
        <w:t>է</w:t>
      </w:r>
      <w:r w:rsidRPr="007B2ADE">
        <w:rPr>
          <w:rFonts w:ascii="GHEA Grapalat" w:hAnsi="GHEA Grapalat" w:cs="Sylfaen"/>
        </w:rPr>
        <w:t xml:space="preserve">, </w:t>
      </w:r>
      <w:r w:rsidRPr="00586954">
        <w:rPr>
          <w:rFonts w:ascii="GHEA Grapalat" w:hAnsi="GHEA Grapalat" w:cs="Sylfaen"/>
          <w:lang w:val="en-US"/>
        </w:rPr>
        <w:t>որը</w:t>
      </w:r>
      <w:r w:rsidRPr="007B2ADE">
        <w:rPr>
          <w:rFonts w:ascii="GHEA Grapalat" w:hAnsi="GHEA Grapalat" w:cs="Sylfaen"/>
        </w:rPr>
        <w:t xml:space="preserve"> </w:t>
      </w:r>
      <w:r w:rsidRPr="00586954">
        <w:rPr>
          <w:rFonts w:ascii="GHEA Grapalat" w:hAnsi="GHEA Grapalat" w:cs="Sylfaen"/>
          <w:lang w:val="en-US"/>
        </w:rPr>
        <w:t>կախված</w:t>
      </w:r>
      <w:r w:rsidRPr="007B2ADE">
        <w:rPr>
          <w:rFonts w:ascii="GHEA Grapalat" w:hAnsi="GHEA Grapalat" w:cs="Sylfaen"/>
        </w:rPr>
        <w:t xml:space="preserve"> </w:t>
      </w:r>
      <w:r w:rsidRPr="00586954">
        <w:rPr>
          <w:rFonts w:ascii="GHEA Grapalat" w:hAnsi="GHEA Grapalat" w:cs="Sylfaen"/>
          <w:lang w:val="en-US"/>
        </w:rPr>
        <w:t>է</w:t>
      </w:r>
      <w:r w:rsidRPr="007B2ADE">
        <w:rPr>
          <w:rFonts w:ascii="GHEA Grapalat" w:hAnsi="GHEA Grapalat" w:cs="Sylfaen"/>
        </w:rPr>
        <w:t xml:space="preserve"> </w:t>
      </w:r>
      <w:r w:rsidRPr="00586954">
        <w:rPr>
          <w:rFonts w:ascii="GHEA Grapalat" w:hAnsi="GHEA Grapalat" w:cs="Sylfaen"/>
          <w:lang w:val="en-US"/>
        </w:rPr>
        <w:t>հաշվարկային</w:t>
      </w:r>
      <w:r w:rsidRPr="007B2ADE">
        <w:rPr>
          <w:rFonts w:ascii="GHEA Grapalat" w:hAnsi="GHEA Grapalat" w:cs="Sylfaen"/>
        </w:rPr>
        <w:t xml:space="preserve"> </w:t>
      </w:r>
      <w:r w:rsidRPr="00586954">
        <w:rPr>
          <w:rFonts w:ascii="GHEA Grapalat" w:hAnsi="GHEA Grapalat" w:cs="Sylfaen"/>
          <w:lang w:val="en-US"/>
        </w:rPr>
        <w:t>ճիգի</w:t>
      </w:r>
      <w:r w:rsidRPr="007B2ADE">
        <w:rPr>
          <w:rFonts w:ascii="GHEA Grapalat" w:hAnsi="GHEA Grapalat" w:cs="Sylfaen"/>
        </w:rPr>
        <w:t xml:space="preserve"> </w:t>
      </w:r>
      <w:r>
        <w:rPr>
          <w:rFonts w:ascii="GHEA Grapalat" w:hAnsi="GHEA Grapalat" w:cs="Sylfaen"/>
        </w:rPr>
        <w:t>ընդունման</w:t>
      </w:r>
      <w:r w:rsidRPr="007B2ADE">
        <w:rPr>
          <w:rFonts w:ascii="GHEA Grapalat" w:hAnsi="GHEA Grapalat" w:cs="Sylfaen"/>
        </w:rPr>
        <w:t xml:space="preserve"> </w:t>
      </w:r>
      <w:r w:rsidRPr="00586954">
        <w:rPr>
          <w:rFonts w:ascii="GHEA Grapalat" w:hAnsi="GHEA Grapalat" w:cs="Sylfaen"/>
          <w:lang w:val="en-US"/>
        </w:rPr>
        <w:t>համար</w:t>
      </w:r>
      <w:r w:rsidRPr="007B2ADE">
        <w:rPr>
          <w:rFonts w:ascii="GHEA Grapalat" w:hAnsi="GHEA Grapalat" w:cs="Sylfaen"/>
        </w:rPr>
        <w:t xml:space="preserve"> </w:t>
      </w:r>
      <w:r w:rsidRPr="00586954">
        <w:rPr>
          <w:rFonts w:ascii="GHEA Grapalat" w:hAnsi="GHEA Grapalat" w:cs="Sylfaen"/>
          <w:lang w:val="en-US"/>
        </w:rPr>
        <w:t>անհրաժեշտ</w:t>
      </w:r>
      <w:r w:rsidRPr="007B2ADE">
        <w:rPr>
          <w:rFonts w:ascii="GHEA Grapalat" w:hAnsi="GHEA Grapalat" w:cs="Sylfaen"/>
        </w:rPr>
        <w:t xml:space="preserve"> </w:t>
      </w:r>
      <w:r w:rsidRPr="00586954">
        <w:rPr>
          <w:rFonts w:ascii="GHEA Grapalat" w:hAnsi="GHEA Grapalat" w:cs="Sylfaen"/>
          <w:lang w:val="en-US"/>
        </w:rPr>
        <w:t>հեղույների</w:t>
      </w:r>
      <w:r w:rsidRPr="007B2ADE">
        <w:rPr>
          <w:rFonts w:ascii="GHEA Grapalat" w:hAnsi="GHEA Grapalat" w:cs="Sylfaen"/>
        </w:rPr>
        <w:t xml:space="preserve"> </w:t>
      </w:r>
      <w:r w:rsidRPr="00634260">
        <w:rPr>
          <w:rFonts w:ascii="GHEA Grapalat" w:hAnsi="GHEA Grapalat"/>
          <w:i/>
          <w:sz w:val="26"/>
          <w:szCs w:val="26"/>
        </w:rPr>
        <w:t>n</w:t>
      </w:r>
      <w:r w:rsidRPr="007B2ADE">
        <w:rPr>
          <w:rFonts w:ascii="GHEA Grapalat" w:hAnsi="GHEA Grapalat" w:cs="Sylfaen"/>
        </w:rPr>
        <w:t xml:space="preserve"> </w:t>
      </w:r>
      <w:r w:rsidRPr="00586954">
        <w:rPr>
          <w:rFonts w:ascii="GHEA Grapalat" w:hAnsi="GHEA Grapalat" w:cs="Sylfaen"/>
          <w:lang w:val="en-US"/>
        </w:rPr>
        <w:t>քանակից</w:t>
      </w:r>
      <w:r w:rsidRPr="007B2ADE">
        <w:rPr>
          <w:rFonts w:ascii="GHEA Grapalat" w:hAnsi="GHEA Grapalat" w:cs="Sylfaen"/>
        </w:rPr>
        <w:t xml:space="preserve"> </w:t>
      </w:r>
      <w:r w:rsidRPr="00586954">
        <w:rPr>
          <w:rFonts w:ascii="GHEA Grapalat" w:hAnsi="GHEA Grapalat" w:cs="Sylfaen"/>
          <w:lang w:val="en-US"/>
        </w:rPr>
        <w:t>և</w:t>
      </w:r>
      <w:r w:rsidRPr="007B2ADE">
        <w:rPr>
          <w:rFonts w:ascii="GHEA Grapalat" w:hAnsi="GHEA Grapalat" w:cs="Sylfaen"/>
        </w:rPr>
        <w:t xml:space="preserve"> </w:t>
      </w:r>
      <w:r w:rsidRPr="00586954">
        <w:rPr>
          <w:rFonts w:ascii="GHEA Grapalat" w:hAnsi="GHEA Grapalat" w:cs="Sylfaen"/>
          <w:lang w:val="en-US"/>
        </w:rPr>
        <w:t>ընդունվում</w:t>
      </w:r>
      <w:r w:rsidRPr="007B2ADE">
        <w:rPr>
          <w:rFonts w:ascii="GHEA Grapalat" w:hAnsi="GHEA Grapalat" w:cs="Sylfaen"/>
        </w:rPr>
        <w:t xml:space="preserve"> </w:t>
      </w:r>
      <w:r w:rsidRPr="00586954">
        <w:rPr>
          <w:rFonts w:ascii="GHEA Grapalat" w:hAnsi="GHEA Grapalat" w:cs="Sylfaen"/>
          <w:lang w:val="en-US"/>
        </w:rPr>
        <w:t>է</w:t>
      </w:r>
      <w:r w:rsidRPr="007B2ADE">
        <w:rPr>
          <w:rFonts w:ascii="GHEA Grapalat" w:hAnsi="GHEA Grapalat" w:cs="Sylfaen"/>
        </w:rPr>
        <w:t xml:space="preserve"> </w:t>
      </w:r>
      <w:r>
        <w:rPr>
          <w:rFonts w:ascii="GHEA Grapalat" w:hAnsi="GHEA Grapalat" w:cs="Sylfaen"/>
          <w:lang w:val="en-US"/>
        </w:rPr>
        <w:t>հավասա</w:t>
      </w:r>
      <w:r>
        <w:rPr>
          <w:rFonts w:ascii="GHEA Grapalat" w:hAnsi="GHEA Grapalat" w:cs="Sylfaen"/>
        </w:rPr>
        <w:t>ր՝</w:t>
      </w:r>
    </w:p>
    <w:p w14:paraId="4287D6E7" w14:textId="77777777" w:rsidR="002F6B2E" w:rsidRPr="007B2ADE" w:rsidRDefault="003E7981" w:rsidP="006E0818">
      <w:pPr>
        <w:shd w:val="clear" w:color="auto" w:fill="FFFFFF"/>
        <w:tabs>
          <w:tab w:val="left" w:pos="3402"/>
          <w:tab w:val="left" w:pos="8647"/>
        </w:tabs>
        <w:spacing w:after="0" w:line="271" w:lineRule="auto"/>
        <w:ind w:firstLine="1134"/>
        <w:jc w:val="both"/>
        <w:rPr>
          <w:rFonts w:ascii="GHEA Grapalat" w:hAnsi="GHEA Grapalat" w:cs="Sylfaen"/>
        </w:rPr>
      </w:pPr>
      <w:r w:rsidRPr="003E7981">
        <w:rPr>
          <w:rFonts w:ascii="GHEA Grapalat" w:hAnsi="GHEA Grapalat" w:cs="Sylfaen"/>
        </w:rPr>
        <w:t>1</w:t>
      </w:r>
      <w:r w:rsidR="002F6B2E" w:rsidRPr="008D1EF3">
        <w:rPr>
          <w:rFonts w:ascii="GHEA Grapalat" w:hAnsi="GHEA Grapalat" w:cs="Sylfaen"/>
        </w:rPr>
        <w:t xml:space="preserve">) </w:t>
      </w:r>
      <w:r w:rsidR="002F6B2E">
        <w:rPr>
          <w:rFonts w:ascii="GHEA Grapalat" w:hAnsi="GHEA Grapalat" w:cs="Sylfaen"/>
        </w:rPr>
        <w:t>0,8</w:t>
      </w:r>
      <w:r w:rsidR="002F6B2E" w:rsidRPr="00E507DF">
        <w:rPr>
          <w:rFonts w:ascii="Calibri" w:hAnsi="Calibri" w:cs="Sylfaen"/>
          <w:vertAlign w:val="subscript"/>
          <w:lang w:val="en-US"/>
        </w:rPr>
        <w:t> </w:t>
      </w:r>
      <w:r w:rsidR="002F6B2E" w:rsidRPr="00E507DF">
        <w:rPr>
          <w:rFonts w:ascii="GHEA Grapalat" w:hAnsi="GHEA Grapalat" w:cs="Sylfaen"/>
        </w:rPr>
        <w:t>,</w:t>
      </w:r>
      <w:r w:rsidR="002F6B2E">
        <w:rPr>
          <w:rFonts w:ascii="GHEA Grapalat" w:hAnsi="GHEA Grapalat" w:cs="Sylfaen"/>
        </w:rPr>
        <w:t xml:space="preserve"> </w:t>
      </w:r>
      <w:r w:rsidR="002F6B2E">
        <w:rPr>
          <w:rFonts w:ascii="GHEA Grapalat" w:hAnsi="GHEA Grapalat" w:cs="Sylfaen"/>
          <w:lang w:val="en-US"/>
        </w:rPr>
        <w:t>երբ</w:t>
      </w:r>
      <w:r w:rsidR="002F6B2E" w:rsidRPr="007B2ADE">
        <w:rPr>
          <w:rFonts w:ascii="GHEA Grapalat" w:hAnsi="GHEA Grapalat" w:cs="Sylfaen"/>
        </w:rPr>
        <w:t xml:space="preserve"> </w:t>
      </w:r>
      <w:r w:rsidR="002F6B2E" w:rsidRPr="00634260">
        <w:rPr>
          <w:rFonts w:ascii="GHEA Grapalat" w:hAnsi="GHEA Grapalat"/>
          <w:i/>
          <w:sz w:val="26"/>
          <w:szCs w:val="26"/>
        </w:rPr>
        <w:t>n</w:t>
      </w:r>
      <w:r w:rsidR="002F6B2E" w:rsidRPr="00586954">
        <w:rPr>
          <w:rFonts w:ascii="GHEA Grapalat" w:hAnsi="GHEA Grapalat"/>
        </w:rPr>
        <w:t xml:space="preserve"> </w:t>
      </w:r>
      <w:r w:rsidR="002F6B2E">
        <w:rPr>
          <w:rFonts w:ascii="GHEA Grapalat" w:hAnsi="GHEA Grapalat"/>
        </w:rPr>
        <w:t>&lt; 5</w:t>
      </w:r>
      <w:r w:rsidR="002F6B2E" w:rsidRPr="007B2ADE">
        <w:rPr>
          <w:rFonts w:ascii="GHEA Grapalat" w:hAnsi="GHEA Grapalat" w:cs="Sylfaen"/>
        </w:rPr>
        <w:t>,</w:t>
      </w:r>
    </w:p>
    <w:p w14:paraId="704C3228" w14:textId="77777777" w:rsidR="002F6B2E" w:rsidRPr="007B2ADE" w:rsidRDefault="003E7981" w:rsidP="006E0818">
      <w:pPr>
        <w:shd w:val="clear" w:color="auto" w:fill="FFFFFF"/>
        <w:tabs>
          <w:tab w:val="left" w:pos="3402"/>
          <w:tab w:val="left" w:pos="8647"/>
        </w:tabs>
        <w:spacing w:after="0" w:line="271" w:lineRule="auto"/>
        <w:ind w:firstLine="1134"/>
        <w:jc w:val="both"/>
        <w:rPr>
          <w:rFonts w:ascii="GHEA Grapalat" w:hAnsi="GHEA Grapalat" w:cs="Sylfaen"/>
        </w:rPr>
      </w:pPr>
      <w:r w:rsidRPr="003E7981">
        <w:rPr>
          <w:rFonts w:ascii="GHEA Grapalat" w:hAnsi="GHEA Grapalat" w:cs="Sylfaen"/>
        </w:rPr>
        <w:t>2</w:t>
      </w:r>
      <w:r w:rsidR="002F6B2E" w:rsidRPr="008D1EF3">
        <w:rPr>
          <w:rFonts w:ascii="GHEA Grapalat" w:hAnsi="GHEA Grapalat" w:cs="Sylfaen"/>
        </w:rPr>
        <w:t xml:space="preserve">) </w:t>
      </w:r>
      <w:r w:rsidR="002F6B2E">
        <w:rPr>
          <w:rFonts w:ascii="GHEA Grapalat" w:hAnsi="GHEA Grapalat" w:cs="Sylfaen"/>
        </w:rPr>
        <w:t>0,</w:t>
      </w:r>
      <w:r w:rsidR="002F6B2E" w:rsidRPr="007B2ADE">
        <w:rPr>
          <w:rFonts w:ascii="GHEA Grapalat" w:hAnsi="GHEA Grapalat" w:cs="Sylfaen"/>
        </w:rPr>
        <w:t>9</w:t>
      </w:r>
      <w:r w:rsidR="002F6B2E" w:rsidRPr="00E507DF">
        <w:rPr>
          <w:rFonts w:ascii="Calibri" w:hAnsi="Calibri" w:cs="Sylfaen"/>
          <w:vertAlign w:val="subscript"/>
          <w:lang w:val="en-US"/>
        </w:rPr>
        <w:t> </w:t>
      </w:r>
      <w:r w:rsidR="002F6B2E" w:rsidRPr="00E507DF">
        <w:rPr>
          <w:rFonts w:ascii="GHEA Grapalat" w:hAnsi="GHEA Grapalat" w:cs="Sylfaen"/>
        </w:rPr>
        <w:t>,</w:t>
      </w:r>
      <w:r w:rsidR="002F6B2E">
        <w:rPr>
          <w:rFonts w:ascii="GHEA Grapalat" w:hAnsi="GHEA Grapalat" w:cs="Sylfaen"/>
        </w:rPr>
        <w:t xml:space="preserve"> </w:t>
      </w:r>
      <w:r w:rsidR="002F6B2E">
        <w:rPr>
          <w:rFonts w:ascii="GHEA Grapalat" w:hAnsi="GHEA Grapalat" w:cs="Sylfaen"/>
          <w:lang w:val="en-US"/>
        </w:rPr>
        <w:t>երբ</w:t>
      </w:r>
      <w:r w:rsidR="002F6B2E" w:rsidRPr="007B2ADE">
        <w:rPr>
          <w:rFonts w:ascii="GHEA Grapalat" w:hAnsi="GHEA Grapalat" w:cs="Sylfaen"/>
        </w:rPr>
        <w:t xml:space="preserve"> </w:t>
      </w:r>
      <w:r w:rsidR="002F6B2E">
        <w:rPr>
          <w:rFonts w:ascii="GHEA Grapalat" w:hAnsi="GHEA Grapalat" w:cs="Sylfaen"/>
        </w:rPr>
        <w:t xml:space="preserve">5 ≤ </w:t>
      </w:r>
      <w:r w:rsidR="002F6B2E" w:rsidRPr="00634260">
        <w:rPr>
          <w:rFonts w:ascii="GHEA Grapalat" w:hAnsi="GHEA Grapalat"/>
          <w:i/>
          <w:sz w:val="26"/>
          <w:szCs w:val="26"/>
        </w:rPr>
        <w:t>n</w:t>
      </w:r>
      <w:r w:rsidR="002F6B2E" w:rsidRPr="00586954">
        <w:rPr>
          <w:rFonts w:ascii="GHEA Grapalat" w:hAnsi="GHEA Grapalat"/>
        </w:rPr>
        <w:t xml:space="preserve"> </w:t>
      </w:r>
      <w:r w:rsidR="002F6B2E">
        <w:rPr>
          <w:rFonts w:ascii="GHEA Grapalat" w:hAnsi="GHEA Grapalat"/>
        </w:rPr>
        <w:t>&lt; 10</w:t>
      </w:r>
      <w:r w:rsidR="002F6B2E" w:rsidRPr="007B2ADE">
        <w:rPr>
          <w:rFonts w:ascii="GHEA Grapalat" w:hAnsi="GHEA Grapalat" w:cs="Sylfaen"/>
        </w:rPr>
        <w:t>,</w:t>
      </w:r>
    </w:p>
    <w:p w14:paraId="362D2B5B" w14:textId="77777777" w:rsidR="002F6B2E" w:rsidRPr="007B2ADE" w:rsidRDefault="003E7981" w:rsidP="006E0818">
      <w:pPr>
        <w:shd w:val="clear" w:color="auto" w:fill="FFFFFF"/>
        <w:tabs>
          <w:tab w:val="left" w:pos="3402"/>
          <w:tab w:val="left" w:pos="8647"/>
        </w:tabs>
        <w:spacing w:after="120" w:line="271" w:lineRule="auto"/>
        <w:ind w:firstLine="1134"/>
        <w:jc w:val="both"/>
        <w:rPr>
          <w:rFonts w:ascii="GHEA Grapalat" w:hAnsi="GHEA Grapalat" w:cs="Sylfaen"/>
        </w:rPr>
      </w:pPr>
      <w:r w:rsidRPr="003E7981">
        <w:rPr>
          <w:rFonts w:ascii="GHEA Grapalat" w:hAnsi="GHEA Grapalat" w:cs="Sylfaen"/>
        </w:rPr>
        <w:t>3</w:t>
      </w:r>
      <w:r w:rsidR="002F6B2E" w:rsidRPr="00DD48EB">
        <w:rPr>
          <w:rFonts w:ascii="GHEA Grapalat" w:hAnsi="GHEA Grapalat" w:cs="Sylfaen"/>
        </w:rPr>
        <w:t xml:space="preserve">) </w:t>
      </w:r>
      <w:r w:rsidR="002F6B2E" w:rsidRPr="007B2ADE">
        <w:rPr>
          <w:rFonts w:ascii="GHEA Grapalat" w:hAnsi="GHEA Grapalat" w:cs="Sylfaen"/>
        </w:rPr>
        <w:t>1</w:t>
      </w:r>
      <w:r w:rsidR="002F6B2E">
        <w:rPr>
          <w:rFonts w:ascii="GHEA Grapalat" w:hAnsi="GHEA Grapalat" w:cs="Sylfaen"/>
        </w:rPr>
        <w:t>,</w:t>
      </w:r>
      <w:r w:rsidR="002F6B2E" w:rsidRPr="007B2ADE">
        <w:rPr>
          <w:rFonts w:ascii="GHEA Grapalat" w:hAnsi="GHEA Grapalat" w:cs="Sylfaen"/>
        </w:rPr>
        <w:t>0</w:t>
      </w:r>
      <w:r w:rsidR="002F6B2E" w:rsidRPr="00E507DF">
        <w:rPr>
          <w:rFonts w:ascii="Calibri" w:hAnsi="Calibri" w:cs="Sylfaen"/>
          <w:vertAlign w:val="subscript"/>
          <w:lang w:val="en-US"/>
        </w:rPr>
        <w:t> </w:t>
      </w:r>
      <w:r w:rsidR="002F6B2E" w:rsidRPr="000A7E28">
        <w:rPr>
          <w:rFonts w:ascii="GHEA Grapalat" w:hAnsi="GHEA Grapalat" w:cs="Sylfaen"/>
        </w:rPr>
        <w:t>,</w:t>
      </w:r>
      <w:r w:rsidR="002F6B2E">
        <w:rPr>
          <w:rFonts w:ascii="GHEA Grapalat" w:hAnsi="GHEA Grapalat" w:cs="Sylfaen"/>
        </w:rPr>
        <w:t xml:space="preserve"> </w:t>
      </w:r>
      <w:r w:rsidR="002F6B2E">
        <w:rPr>
          <w:rFonts w:ascii="GHEA Grapalat" w:hAnsi="GHEA Grapalat" w:cs="Sylfaen"/>
          <w:lang w:val="en-US"/>
        </w:rPr>
        <w:t>երբ</w:t>
      </w:r>
      <w:r w:rsidR="002F6B2E" w:rsidRPr="007B2ADE">
        <w:rPr>
          <w:rFonts w:ascii="GHEA Grapalat" w:hAnsi="GHEA Grapalat" w:cs="Sylfaen"/>
        </w:rPr>
        <w:t xml:space="preserve"> </w:t>
      </w:r>
      <w:r w:rsidR="002F6B2E" w:rsidRPr="00634260">
        <w:rPr>
          <w:rFonts w:ascii="GHEA Grapalat" w:hAnsi="GHEA Grapalat"/>
          <w:i/>
          <w:sz w:val="26"/>
          <w:szCs w:val="26"/>
        </w:rPr>
        <w:t>n</w:t>
      </w:r>
      <w:r w:rsidR="002F6B2E" w:rsidRPr="00586954">
        <w:rPr>
          <w:rFonts w:ascii="GHEA Grapalat" w:hAnsi="GHEA Grapalat"/>
        </w:rPr>
        <w:t xml:space="preserve"> </w:t>
      </w:r>
      <w:r w:rsidR="002F6B2E">
        <w:rPr>
          <w:rFonts w:ascii="GHEA Grapalat" w:hAnsi="GHEA Grapalat"/>
        </w:rPr>
        <w:t>≥ 10</w:t>
      </w:r>
      <w:r w:rsidR="002F6B2E" w:rsidRPr="007B2ADE">
        <w:rPr>
          <w:rFonts w:ascii="GHEA Grapalat" w:hAnsi="GHEA Grapalat" w:cs="Sylfaen"/>
        </w:rPr>
        <w:t>:</w:t>
      </w:r>
    </w:p>
    <w:p w14:paraId="7DE52197" w14:textId="77777777" w:rsidR="002F6B2E" w:rsidRPr="00DD48EB" w:rsidRDefault="002F6B2E" w:rsidP="001F6158">
      <w:pPr>
        <w:shd w:val="clear" w:color="auto" w:fill="FFFFFF"/>
        <w:spacing w:after="120" w:line="271" w:lineRule="auto"/>
        <w:ind w:firstLine="567"/>
        <w:jc w:val="both"/>
        <w:rPr>
          <w:rFonts w:ascii="GHEA Grapalat" w:hAnsi="GHEA Grapalat"/>
        </w:rPr>
      </w:pPr>
      <w:r w:rsidRPr="000B14CB">
        <w:rPr>
          <w:rFonts w:ascii="GHEA Grapalat" w:hAnsi="GHEA Grapalat"/>
          <w:b/>
        </w:rPr>
        <w:t>344.</w:t>
      </w:r>
      <w:r w:rsidR="007B2ED6">
        <w:rPr>
          <w:rFonts w:ascii="GHEA Grapalat" w:hAnsi="GHEA Grapalat"/>
        </w:rPr>
        <w:t> </w:t>
      </w:r>
      <w:r w:rsidRPr="00794C35">
        <w:rPr>
          <w:rFonts w:ascii="GHEA Grapalat" w:hAnsi="GHEA Grapalat"/>
        </w:rPr>
        <w:t>Շփական</w:t>
      </w:r>
      <w:r w:rsidRPr="007B2ADE">
        <w:rPr>
          <w:rFonts w:ascii="GHEA Grapalat" w:hAnsi="GHEA Grapalat"/>
        </w:rPr>
        <w:t xml:space="preserve"> </w:t>
      </w:r>
      <w:r w:rsidRPr="00794C35">
        <w:rPr>
          <w:rFonts w:ascii="GHEA Grapalat" w:hAnsi="GHEA Grapalat"/>
        </w:rPr>
        <w:t>միացման</w:t>
      </w:r>
      <w:r w:rsidRPr="007B2ADE">
        <w:rPr>
          <w:rFonts w:ascii="GHEA Grapalat" w:hAnsi="GHEA Grapalat"/>
        </w:rPr>
        <w:t xml:space="preserve"> </w:t>
      </w:r>
      <w:r w:rsidRPr="00794C35">
        <w:rPr>
          <w:rFonts w:ascii="GHEA Grapalat" w:hAnsi="GHEA Grapalat"/>
        </w:rPr>
        <w:t>վրա</w:t>
      </w:r>
      <w:r w:rsidRPr="007B2ADE">
        <w:rPr>
          <w:rFonts w:ascii="GHEA Grapalat" w:hAnsi="GHEA Grapalat"/>
        </w:rPr>
        <w:t xml:space="preserve"> </w:t>
      </w:r>
      <w:r w:rsidRPr="00794C35">
        <w:rPr>
          <w:rFonts w:ascii="GHEA Grapalat" w:hAnsi="GHEA Grapalat"/>
        </w:rPr>
        <w:t>մոմենտի</w:t>
      </w:r>
      <w:r w:rsidRPr="007B2ADE">
        <w:rPr>
          <w:rFonts w:ascii="GHEA Grapalat" w:hAnsi="GHEA Grapalat"/>
        </w:rPr>
        <w:t xml:space="preserve"> </w:t>
      </w:r>
      <w:r w:rsidRPr="00794C35">
        <w:rPr>
          <w:rFonts w:ascii="GHEA Grapalat" w:hAnsi="GHEA Grapalat"/>
        </w:rPr>
        <w:t>կամ</w:t>
      </w:r>
      <w:r w:rsidRPr="007B2ADE">
        <w:rPr>
          <w:rFonts w:ascii="GHEA Grapalat" w:hAnsi="GHEA Grapalat"/>
        </w:rPr>
        <w:t xml:space="preserve"> </w:t>
      </w:r>
      <w:r w:rsidRPr="00794C35">
        <w:rPr>
          <w:rFonts w:ascii="GHEA Grapalat" w:hAnsi="GHEA Grapalat"/>
        </w:rPr>
        <w:t>ուժի</w:t>
      </w:r>
      <w:r w:rsidRPr="007B2ADE">
        <w:rPr>
          <w:rFonts w:ascii="GHEA Grapalat" w:hAnsi="GHEA Grapalat"/>
        </w:rPr>
        <w:t xml:space="preserve"> </w:t>
      </w:r>
      <w:r w:rsidRPr="00794C35">
        <w:rPr>
          <w:rFonts w:ascii="GHEA Grapalat" w:hAnsi="GHEA Grapalat"/>
        </w:rPr>
        <w:t>և</w:t>
      </w:r>
      <w:r w:rsidRPr="007B2ADE">
        <w:rPr>
          <w:rFonts w:ascii="GHEA Grapalat" w:hAnsi="GHEA Grapalat"/>
        </w:rPr>
        <w:t xml:space="preserve"> </w:t>
      </w:r>
      <w:r w:rsidRPr="00794C35">
        <w:rPr>
          <w:rFonts w:ascii="GHEA Grapalat" w:hAnsi="GHEA Grapalat"/>
        </w:rPr>
        <w:t>մոմենտի</w:t>
      </w:r>
      <w:r w:rsidRPr="007B2ADE">
        <w:rPr>
          <w:rFonts w:ascii="GHEA Grapalat" w:hAnsi="GHEA Grapalat"/>
        </w:rPr>
        <w:t xml:space="preserve"> </w:t>
      </w:r>
      <w:r w:rsidRPr="00794C35">
        <w:rPr>
          <w:rFonts w:ascii="GHEA Grapalat" w:hAnsi="GHEA Grapalat"/>
        </w:rPr>
        <w:t>ազդեցության</w:t>
      </w:r>
      <w:r w:rsidRPr="007B2ADE">
        <w:rPr>
          <w:rFonts w:ascii="GHEA Grapalat" w:hAnsi="GHEA Grapalat"/>
        </w:rPr>
        <w:t xml:space="preserve"> </w:t>
      </w:r>
      <w:r w:rsidRPr="00794C35">
        <w:rPr>
          <w:rFonts w:ascii="GHEA Grapalat" w:hAnsi="GHEA Grapalat"/>
        </w:rPr>
        <w:t>դեպքում</w:t>
      </w:r>
      <w:r w:rsidRPr="007B2ADE">
        <w:rPr>
          <w:rFonts w:ascii="GHEA Grapalat" w:hAnsi="GHEA Grapalat"/>
        </w:rPr>
        <w:t xml:space="preserve">, </w:t>
      </w:r>
      <w:r w:rsidRPr="00794C35">
        <w:rPr>
          <w:rFonts w:ascii="GHEA Grapalat" w:hAnsi="GHEA Grapalat"/>
        </w:rPr>
        <w:t>որ</w:t>
      </w:r>
      <w:r>
        <w:rPr>
          <w:rFonts w:ascii="GHEA Grapalat" w:hAnsi="GHEA Grapalat"/>
          <w:lang w:val="en-US"/>
        </w:rPr>
        <w:t>ոնք</w:t>
      </w:r>
      <w:r w:rsidRPr="007B2ADE">
        <w:rPr>
          <w:rFonts w:ascii="GHEA Grapalat" w:hAnsi="GHEA Grapalat"/>
        </w:rPr>
        <w:t xml:space="preserve"> </w:t>
      </w:r>
      <w:r w:rsidRPr="00794C35">
        <w:rPr>
          <w:rFonts w:ascii="GHEA Grapalat" w:hAnsi="GHEA Grapalat"/>
        </w:rPr>
        <w:t>առաջացնում</w:t>
      </w:r>
      <w:r w:rsidRPr="007B2ADE">
        <w:rPr>
          <w:rFonts w:ascii="GHEA Grapalat" w:hAnsi="GHEA Grapalat"/>
        </w:rPr>
        <w:t xml:space="preserve"> </w:t>
      </w:r>
      <w:r>
        <w:rPr>
          <w:rFonts w:ascii="GHEA Grapalat" w:hAnsi="GHEA Grapalat"/>
          <w:lang w:val="en-US"/>
        </w:rPr>
        <w:t>են</w:t>
      </w:r>
      <w:r w:rsidRPr="007B2ADE">
        <w:rPr>
          <w:rFonts w:ascii="GHEA Grapalat" w:hAnsi="GHEA Grapalat"/>
        </w:rPr>
        <w:t xml:space="preserve"> </w:t>
      </w:r>
      <w:r w:rsidRPr="00794C35">
        <w:rPr>
          <w:rFonts w:ascii="GHEA Grapalat" w:hAnsi="GHEA Grapalat"/>
        </w:rPr>
        <w:t>միացվող</w:t>
      </w:r>
      <w:r w:rsidRPr="007B2ADE">
        <w:rPr>
          <w:rFonts w:ascii="GHEA Grapalat" w:hAnsi="GHEA Grapalat"/>
        </w:rPr>
        <w:t xml:space="preserve"> </w:t>
      </w:r>
      <w:r w:rsidRPr="00794C35">
        <w:rPr>
          <w:rFonts w:ascii="GHEA Grapalat" w:hAnsi="GHEA Grapalat"/>
        </w:rPr>
        <w:t>տարրերի</w:t>
      </w:r>
      <w:r w:rsidRPr="007B2ADE">
        <w:rPr>
          <w:rFonts w:ascii="GHEA Grapalat" w:hAnsi="GHEA Grapalat"/>
        </w:rPr>
        <w:t xml:space="preserve"> </w:t>
      </w:r>
      <w:r w:rsidRPr="00794C35">
        <w:rPr>
          <w:rFonts w:ascii="GHEA Grapalat" w:hAnsi="GHEA Grapalat"/>
        </w:rPr>
        <w:t>սահք</w:t>
      </w:r>
      <w:r w:rsidRPr="007B2ADE">
        <w:rPr>
          <w:rFonts w:ascii="GHEA Grapalat" w:hAnsi="GHEA Grapalat"/>
        </w:rPr>
        <w:t xml:space="preserve">, </w:t>
      </w:r>
      <w:r w:rsidRPr="00794C35">
        <w:rPr>
          <w:rFonts w:ascii="GHEA Grapalat" w:hAnsi="GHEA Grapalat"/>
        </w:rPr>
        <w:t>հեղույսների</w:t>
      </w:r>
      <w:r w:rsidRPr="007B2ADE">
        <w:rPr>
          <w:rFonts w:ascii="GHEA Grapalat" w:hAnsi="GHEA Grapalat"/>
        </w:rPr>
        <w:t xml:space="preserve"> </w:t>
      </w:r>
      <w:r w:rsidRPr="00794C35">
        <w:rPr>
          <w:rFonts w:ascii="GHEA Grapalat" w:hAnsi="GHEA Grapalat"/>
        </w:rPr>
        <w:t>միջև</w:t>
      </w:r>
      <w:r w:rsidRPr="007B2ADE">
        <w:rPr>
          <w:rFonts w:ascii="GHEA Grapalat" w:hAnsi="GHEA Grapalat"/>
        </w:rPr>
        <w:t xml:space="preserve"> </w:t>
      </w:r>
      <w:r w:rsidRPr="00794C35">
        <w:rPr>
          <w:rFonts w:ascii="GHEA Grapalat" w:hAnsi="GHEA Grapalat"/>
        </w:rPr>
        <w:t>ճիգերի</w:t>
      </w:r>
      <w:r w:rsidRPr="007B2ADE">
        <w:rPr>
          <w:rFonts w:ascii="GHEA Grapalat" w:hAnsi="GHEA Grapalat"/>
        </w:rPr>
        <w:t xml:space="preserve"> </w:t>
      </w:r>
      <w:r w:rsidRPr="00794C35">
        <w:rPr>
          <w:rFonts w:ascii="GHEA Grapalat" w:hAnsi="GHEA Grapalat"/>
        </w:rPr>
        <w:t>տեղաբաշխումը</w:t>
      </w:r>
      <w:r w:rsidRPr="007B2ADE">
        <w:rPr>
          <w:rFonts w:ascii="GHEA Grapalat" w:hAnsi="GHEA Grapalat"/>
        </w:rPr>
        <w:t xml:space="preserve"> </w:t>
      </w:r>
      <w:r w:rsidRPr="00794C35">
        <w:rPr>
          <w:rFonts w:ascii="GHEA Grapalat" w:hAnsi="GHEA Grapalat"/>
        </w:rPr>
        <w:t>հարկավոր</w:t>
      </w:r>
      <w:r w:rsidRPr="007B2ADE">
        <w:rPr>
          <w:rFonts w:ascii="GHEA Grapalat" w:hAnsi="GHEA Grapalat"/>
        </w:rPr>
        <w:t xml:space="preserve"> </w:t>
      </w:r>
      <w:r w:rsidRPr="00794C35">
        <w:rPr>
          <w:rFonts w:ascii="GHEA Grapalat" w:hAnsi="GHEA Grapalat"/>
        </w:rPr>
        <w:t>է</w:t>
      </w:r>
      <w:r w:rsidRPr="007B2ADE">
        <w:rPr>
          <w:rFonts w:ascii="GHEA Grapalat" w:hAnsi="GHEA Grapalat"/>
        </w:rPr>
        <w:t xml:space="preserve"> </w:t>
      </w:r>
      <w:r w:rsidRPr="00794C35">
        <w:rPr>
          <w:rFonts w:ascii="GHEA Grapalat" w:hAnsi="GHEA Grapalat"/>
        </w:rPr>
        <w:t>ընդունել</w:t>
      </w:r>
      <w:r w:rsidRPr="007B2ADE">
        <w:rPr>
          <w:rFonts w:ascii="GHEA Grapalat" w:hAnsi="GHEA Grapalat"/>
        </w:rPr>
        <w:t xml:space="preserve"> </w:t>
      </w:r>
      <w:r w:rsidRPr="00794C35">
        <w:rPr>
          <w:rFonts w:ascii="GHEA Grapalat" w:hAnsi="GHEA Grapalat"/>
        </w:rPr>
        <w:t>համաձայն</w:t>
      </w:r>
      <w:r w:rsidRPr="007B2ADE">
        <w:rPr>
          <w:rFonts w:ascii="GHEA Grapalat" w:hAnsi="GHEA Grapalat"/>
        </w:rPr>
        <w:t xml:space="preserve"> </w:t>
      </w:r>
      <w:r>
        <w:rPr>
          <w:rFonts w:ascii="GHEA Grapalat" w:hAnsi="GHEA Grapalat"/>
          <w:lang w:val="en-US"/>
        </w:rPr>
        <w:t>XIV</w:t>
      </w:r>
      <w:r w:rsidRPr="00AF4F3C">
        <w:rPr>
          <w:rFonts w:ascii="GHEA Grapalat" w:hAnsi="GHEA Grapalat"/>
        </w:rPr>
        <w:t xml:space="preserve"> </w:t>
      </w:r>
      <w:r>
        <w:rPr>
          <w:rFonts w:ascii="GHEA Grapalat" w:hAnsi="GHEA Grapalat"/>
          <w:lang w:val="en-US"/>
        </w:rPr>
        <w:t>բաժնի</w:t>
      </w:r>
      <w:r w:rsidRPr="00AF4F3C">
        <w:rPr>
          <w:rFonts w:ascii="GHEA Grapalat" w:hAnsi="GHEA Grapalat"/>
        </w:rPr>
        <w:t xml:space="preserve"> 332</w:t>
      </w:r>
      <w:r w:rsidR="009E47A2">
        <w:rPr>
          <w:rFonts w:ascii="GHEA Grapalat" w:hAnsi="GHEA Grapalat"/>
          <w:lang w:val="hy-AM"/>
        </w:rPr>
        <w:t xml:space="preserve">-ից մինչև </w:t>
      </w:r>
      <w:r w:rsidRPr="00AF4F3C">
        <w:rPr>
          <w:rFonts w:ascii="GHEA Grapalat" w:hAnsi="GHEA Grapalat"/>
        </w:rPr>
        <w:t>334</w:t>
      </w:r>
      <w:r w:rsidR="009E47A2">
        <w:rPr>
          <w:rFonts w:ascii="GHEA Grapalat" w:hAnsi="GHEA Grapalat"/>
          <w:lang w:val="hy-AM"/>
        </w:rPr>
        <w:t>-րդ</w:t>
      </w:r>
      <w:r w:rsidRPr="00AF4F3C">
        <w:rPr>
          <w:rFonts w:ascii="GHEA Grapalat" w:hAnsi="GHEA Grapalat"/>
        </w:rPr>
        <w:t xml:space="preserve"> </w:t>
      </w:r>
      <w:r w:rsidRPr="00794C35">
        <w:rPr>
          <w:rFonts w:ascii="GHEA Grapalat" w:hAnsi="GHEA Grapalat"/>
        </w:rPr>
        <w:t>կետերի։</w:t>
      </w:r>
    </w:p>
    <w:p w14:paraId="5A468E66" w14:textId="77777777" w:rsidR="002F6B2E" w:rsidRPr="00EF3D80" w:rsidRDefault="002F6B2E" w:rsidP="001F6158">
      <w:pPr>
        <w:shd w:val="clear" w:color="auto" w:fill="FFFFFF"/>
        <w:spacing w:after="120" w:line="271" w:lineRule="auto"/>
        <w:ind w:firstLine="567"/>
        <w:jc w:val="both"/>
        <w:rPr>
          <w:rFonts w:ascii="GHEA Grapalat" w:hAnsi="GHEA Grapalat"/>
        </w:rPr>
      </w:pPr>
      <w:r w:rsidRPr="000B14CB">
        <w:rPr>
          <w:rFonts w:ascii="GHEA Grapalat" w:hAnsi="GHEA Grapalat"/>
          <w:b/>
        </w:rPr>
        <w:t>345.</w:t>
      </w:r>
      <w:r>
        <w:rPr>
          <w:rFonts w:ascii="Calibri" w:hAnsi="Calibri"/>
          <w:lang w:val="en-US"/>
        </w:rPr>
        <w:t> </w:t>
      </w:r>
      <w:r w:rsidRPr="001A0A81">
        <w:rPr>
          <w:rFonts w:ascii="GHEA Grapalat" w:hAnsi="GHEA Grapalat"/>
          <w:lang w:val="hy-AM"/>
        </w:rPr>
        <w:t>Շփական միացման վրա</w:t>
      </w:r>
      <w:r w:rsidRPr="00E507DF">
        <w:rPr>
          <w:rFonts w:ascii="GHEA Grapalat" w:hAnsi="GHEA Grapalat"/>
        </w:rPr>
        <w:t>,</w:t>
      </w:r>
      <w:r w:rsidRPr="001A0A81">
        <w:rPr>
          <w:rFonts w:ascii="GHEA Grapalat" w:hAnsi="GHEA Grapalat"/>
          <w:lang w:val="hy-AM"/>
        </w:rPr>
        <w:t xml:space="preserve"> բացի միացվող տարրերի սահք առաջացնող </w:t>
      </w:r>
      <w:r w:rsidRPr="001A0A81">
        <w:rPr>
          <w:rFonts w:ascii="GHEA Grapalat" w:hAnsi="GHEA Grapalat"/>
          <w:i/>
          <w:sz w:val="26"/>
          <w:szCs w:val="26"/>
          <w:lang w:val="hy-AM"/>
        </w:rPr>
        <w:t>N</w:t>
      </w:r>
      <w:r w:rsidRPr="001A0A81">
        <w:rPr>
          <w:rFonts w:ascii="GHEA Grapalat" w:hAnsi="GHEA Grapalat"/>
          <w:lang w:val="hy-AM"/>
        </w:rPr>
        <w:t xml:space="preserve"> ուժից</w:t>
      </w:r>
      <w:r w:rsidRPr="00E507DF">
        <w:rPr>
          <w:rFonts w:ascii="GHEA Grapalat" w:hAnsi="GHEA Grapalat"/>
        </w:rPr>
        <w:t>,</w:t>
      </w:r>
      <w:r w:rsidRPr="001A0A81">
        <w:rPr>
          <w:rFonts w:ascii="GHEA Grapalat" w:hAnsi="GHEA Grapalat"/>
          <w:lang w:val="hy-AM"/>
        </w:rPr>
        <w:t xml:space="preserve"> հեղույսներում ձգում առաջացնող</w:t>
      </w:r>
      <w:r w:rsidRPr="001A0A81">
        <w:rPr>
          <w:rFonts w:ascii="GHEA Grapalat" w:hAnsi="GHEA Grapalat"/>
          <w:position w:val="-4"/>
          <w:lang w:val="hy-AM"/>
        </w:rPr>
        <w:t xml:space="preserve"> </w:t>
      </w:r>
      <w:r w:rsidRPr="001A0A81">
        <w:rPr>
          <w:rFonts w:ascii="GHEA Grapalat" w:hAnsi="GHEA Grapalat"/>
          <w:i/>
          <w:sz w:val="26"/>
          <w:szCs w:val="26"/>
          <w:lang w:val="hy-AM"/>
        </w:rPr>
        <w:t>F</w:t>
      </w:r>
      <w:r w:rsidRPr="001A0A81">
        <w:rPr>
          <w:rFonts w:ascii="GHEA Grapalat" w:hAnsi="GHEA Grapalat"/>
          <w:lang w:val="hy-AM"/>
        </w:rPr>
        <w:t xml:space="preserve"> ուժի ազդեցության դեպքում </w:t>
      </w:r>
      <w:r w:rsidRPr="00634260">
        <w:rPr>
          <w:rFonts w:ascii="GHEA Grapalat" w:hAnsi="GHEA Grapalat"/>
          <w:i/>
          <w:sz w:val="28"/>
        </w:rPr>
        <w:t>γ</w:t>
      </w:r>
      <w:r w:rsidRPr="001A0A81">
        <w:rPr>
          <w:rFonts w:ascii="GHEA Grapalat" w:hAnsi="GHEA Grapalat"/>
          <w:i/>
          <w:sz w:val="28"/>
          <w:vertAlign w:val="subscript"/>
          <w:lang w:val="hy-AM"/>
        </w:rPr>
        <w:t>b</w:t>
      </w:r>
      <w:r w:rsidRPr="001A0A81">
        <w:rPr>
          <w:rFonts w:ascii="GHEA Grapalat" w:hAnsi="GHEA Grapalat"/>
          <w:lang w:val="hy-AM"/>
        </w:rPr>
        <w:t xml:space="preserve"> գործակցի մեծությունը, որ</w:t>
      </w:r>
      <w:r>
        <w:rPr>
          <w:rFonts w:ascii="GHEA Grapalat" w:hAnsi="GHEA Grapalat"/>
          <w:lang w:val="en-US"/>
        </w:rPr>
        <w:t>ը</w:t>
      </w:r>
      <w:r w:rsidRPr="001A0A81">
        <w:rPr>
          <w:rFonts w:ascii="GHEA Grapalat" w:hAnsi="GHEA Grapalat"/>
          <w:lang w:val="hy-AM"/>
        </w:rPr>
        <w:t xml:space="preserve"> որոշվում է </w:t>
      </w:r>
      <w:r>
        <w:rPr>
          <w:rFonts w:ascii="GHEA Grapalat" w:hAnsi="GHEA Grapalat"/>
          <w:lang w:val="en-US"/>
        </w:rPr>
        <w:t>XIV</w:t>
      </w:r>
      <w:r w:rsidRPr="00AF4F3C">
        <w:rPr>
          <w:rFonts w:ascii="GHEA Grapalat" w:hAnsi="GHEA Grapalat"/>
        </w:rPr>
        <w:t xml:space="preserve"> </w:t>
      </w:r>
      <w:r>
        <w:rPr>
          <w:rFonts w:ascii="GHEA Grapalat" w:hAnsi="GHEA Grapalat"/>
          <w:lang w:val="en-US"/>
        </w:rPr>
        <w:t>բաժնի</w:t>
      </w:r>
      <w:r w:rsidRPr="00AF4F3C">
        <w:rPr>
          <w:rFonts w:ascii="GHEA Grapalat" w:hAnsi="GHEA Grapalat"/>
        </w:rPr>
        <w:t xml:space="preserve"> 343</w:t>
      </w:r>
      <w:r w:rsidR="009E47A2">
        <w:rPr>
          <w:rFonts w:ascii="GHEA Grapalat" w:hAnsi="GHEA Grapalat"/>
          <w:lang w:val="hy-AM"/>
        </w:rPr>
        <w:t>-րդ</w:t>
      </w:r>
      <w:r w:rsidRPr="00AF4F3C">
        <w:rPr>
          <w:rFonts w:ascii="GHEA Grapalat" w:hAnsi="GHEA Grapalat"/>
        </w:rPr>
        <w:t xml:space="preserve"> </w:t>
      </w:r>
      <w:r w:rsidRPr="00076F95">
        <w:rPr>
          <w:rFonts w:ascii="GHEA Grapalat" w:hAnsi="GHEA Grapalat"/>
          <w:lang w:val="en-US"/>
        </w:rPr>
        <w:t>կետ</w:t>
      </w:r>
      <w:r w:rsidRPr="00076F95">
        <w:rPr>
          <w:rFonts w:ascii="GHEA Grapalat" w:hAnsi="GHEA Grapalat"/>
          <w:lang w:val="hy-AM"/>
        </w:rPr>
        <w:t>ի</w:t>
      </w:r>
      <w:r w:rsidRPr="001A0A81">
        <w:rPr>
          <w:rFonts w:ascii="GHEA Grapalat" w:hAnsi="GHEA Grapalat"/>
          <w:lang w:val="hy-AM"/>
        </w:rPr>
        <w:t xml:space="preserve"> պահանջներին համապատասխան, հարկավոր է բազմապատկել </w:t>
      </w:r>
      <w:r w:rsidRPr="001A0A81">
        <w:rPr>
          <w:rFonts w:ascii="GHEA Grapalat" w:hAnsi="GHEA Grapalat"/>
          <w:sz w:val="24"/>
          <w:lang w:val="hy-AM"/>
        </w:rPr>
        <w:t>(</w:t>
      </w:r>
      <w:r>
        <w:rPr>
          <w:rFonts w:ascii="GHEA Grapalat" w:hAnsi="GHEA Grapalat"/>
          <w:lang w:val="hy-AM"/>
        </w:rPr>
        <w:t>1</w:t>
      </w:r>
      <w:r>
        <w:rPr>
          <w:rFonts w:ascii="Calibri" w:hAnsi="Calibri"/>
          <w:lang w:val="hy-AM"/>
        </w:rPr>
        <w:t> </w:t>
      </w:r>
      <w:r w:rsidRPr="001A0A81">
        <w:rPr>
          <w:rFonts w:ascii="GHEA Grapalat" w:hAnsi="GHEA Grapalat"/>
          <w:lang w:val="hy-AM"/>
        </w:rPr>
        <w:t>–</w:t>
      </w:r>
      <w:r>
        <w:rPr>
          <w:rFonts w:ascii="Calibri" w:hAnsi="Calibri"/>
          <w:lang w:val="hy-AM"/>
        </w:rPr>
        <w:t> </w:t>
      </w:r>
      <w:r w:rsidRPr="001A0A81">
        <w:rPr>
          <w:rFonts w:ascii="GHEA Grapalat" w:hAnsi="GHEA Grapalat"/>
          <w:i/>
          <w:sz w:val="24"/>
          <w:lang w:val="hy-AM"/>
        </w:rPr>
        <w:t>N</w:t>
      </w:r>
      <w:r w:rsidRPr="001A0A81">
        <w:rPr>
          <w:rFonts w:ascii="GHEA Grapalat" w:hAnsi="GHEA Grapalat"/>
          <w:i/>
          <w:sz w:val="28"/>
          <w:vertAlign w:val="subscript"/>
          <w:lang w:val="hy-AM"/>
        </w:rPr>
        <w:t>t</w:t>
      </w:r>
      <w:r>
        <w:rPr>
          <w:rFonts w:ascii="Calibri" w:hAnsi="Calibri"/>
          <w:sz w:val="24"/>
          <w:lang w:val="en-US"/>
        </w:rPr>
        <w:t> </w:t>
      </w:r>
      <w:r w:rsidRPr="001A0A81">
        <w:rPr>
          <w:rFonts w:ascii="GHEA Grapalat" w:hAnsi="GHEA Grapalat"/>
          <w:sz w:val="24"/>
          <w:lang w:val="hy-AM"/>
        </w:rPr>
        <w:t>/</w:t>
      </w:r>
      <w:r w:rsidRPr="001A0A81">
        <w:rPr>
          <w:rFonts w:ascii="GHEA Grapalat" w:hAnsi="GHEA Grapalat"/>
          <w:i/>
          <w:sz w:val="24"/>
          <w:lang w:val="hy-AM"/>
        </w:rPr>
        <w:t>P</w:t>
      </w:r>
      <w:r w:rsidRPr="001A0A81">
        <w:rPr>
          <w:rFonts w:ascii="GHEA Grapalat" w:hAnsi="GHEA Grapalat"/>
          <w:i/>
          <w:sz w:val="28"/>
          <w:vertAlign w:val="subscript"/>
          <w:lang w:val="hy-AM"/>
        </w:rPr>
        <w:t>b</w:t>
      </w:r>
      <w:r w:rsidRPr="001A0A81">
        <w:rPr>
          <w:rFonts w:ascii="GHEA Grapalat" w:hAnsi="GHEA Grapalat"/>
          <w:sz w:val="24"/>
          <w:lang w:val="hy-AM"/>
        </w:rPr>
        <w:t>)</w:t>
      </w:r>
      <w:r w:rsidRPr="001A0A81">
        <w:rPr>
          <w:rFonts w:ascii="GHEA Grapalat" w:hAnsi="GHEA Grapalat"/>
          <w:lang w:val="hy-AM"/>
        </w:rPr>
        <w:t xml:space="preserve"> գործակցով, որտեղ </w:t>
      </w:r>
      <w:r w:rsidRPr="001A0A81">
        <w:rPr>
          <w:rFonts w:ascii="GHEA Grapalat" w:hAnsi="GHEA Grapalat"/>
          <w:i/>
          <w:sz w:val="24"/>
          <w:lang w:val="hy-AM"/>
        </w:rPr>
        <w:t>N</w:t>
      </w:r>
      <w:r w:rsidRPr="001A0A81">
        <w:rPr>
          <w:rFonts w:ascii="GHEA Grapalat" w:hAnsi="GHEA Grapalat"/>
          <w:i/>
          <w:sz w:val="28"/>
          <w:vertAlign w:val="subscript"/>
          <w:lang w:val="hy-AM"/>
        </w:rPr>
        <w:t>t</w:t>
      </w:r>
      <w:r w:rsidRPr="001A0A81">
        <w:rPr>
          <w:rFonts w:ascii="GHEA Grapalat" w:hAnsi="GHEA Grapalat"/>
          <w:lang w:val="hy-AM"/>
        </w:rPr>
        <w:t xml:space="preserve"> – մեկ հեղույսի վրա ընկնող ձգող ճիգն է</w:t>
      </w:r>
      <w:r w:rsidRPr="001A0A81">
        <w:rPr>
          <w:rFonts w:ascii="GHEA Grapalat" w:hAnsi="GHEA Grapalat" w:cs="Sylfaen"/>
          <w:lang w:val="hy-AM"/>
        </w:rPr>
        <w:t>,</w:t>
      </w:r>
      <w:r w:rsidRPr="001A0A81">
        <w:rPr>
          <w:rFonts w:ascii="GHEA Grapalat" w:hAnsi="GHEA Grapalat"/>
          <w:position w:val="-4"/>
          <w:lang w:val="hy-AM"/>
        </w:rPr>
        <w:t xml:space="preserve"> </w:t>
      </w:r>
      <w:r w:rsidRPr="001A0A81">
        <w:rPr>
          <w:rFonts w:ascii="GHEA Grapalat" w:hAnsi="GHEA Grapalat"/>
          <w:i/>
          <w:sz w:val="24"/>
          <w:lang w:val="hy-AM"/>
        </w:rPr>
        <w:t>P</w:t>
      </w:r>
      <w:r w:rsidRPr="001A0A81">
        <w:rPr>
          <w:rFonts w:ascii="GHEA Grapalat" w:hAnsi="GHEA Grapalat"/>
          <w:i/>
          <w:sz w:val="28"/>
          <w:vertAlign w:val="subscript"/>
          <w:lang w:val="hy-AM"/>
        </w:rPr>
        <w:t xml:space="preserve">b </w:t>
      </w:r>
      <w:r w:rsidRPr="001A0A81">
        <w:rPr>
          <w:rFonts w:ascii="GHEA Grapalat" w:hAnsi="GHEA Grapalat"/>
          <w:lang w:val="hy-AM"/>
        </w:rPr>
        <w:t xml:space="preserve">– հեղույսի ձգման ճիգն է, որն ընդունվում է հավասար </w:t>
      </w:r>
      <w:r w:rsidRPr="001A0A81">
        <w:rPr>
          <w:rFonts w:ascii="GHEA Grapalat" w:hAnsi="GHEA Grapalat"/>
          <w:i/>
          <w:sz w:val="24"/>
          <w:lang w:val="hy-AM"/>
        </w:rPr>
        <w:t>P</w:t>
      </w:r>
      <w:r w:rsidRPr="001A0A81">
        <w:rPr>
          <w:rFonts w:ascii="GHEA Grapalat" w:hAnsi="GHEA Grapalat"/>
          <w:i/>
          <w:sz w:val="28"/>
          <w:vertAlign w:val="subscript"/>
          <w:lang w:val="hy-AM"/>
        </w:rPr>
        <w:t>b</w:t>
      </w:r>
      <w:r w:rsidRPr="00EF3D80">
        <w:rPr>
          <w:rFonts w:ascii="GHEA Grapalat" w:hAnsi="GHEA Grapalat"/>
        </w:rPr>
        <w:t xml:space="preserve"> </w:t>
      </w:r>
      <w:r>
        <w:rPr>
          <w:rFonts w:ascii="GHEA Grapalat" w:hAnsi="GHEA Grapalat"/>
          <w:lang w:val="hy-AM"/>
        </w:rPr>
        <w:t xml:space="preserve">= </w:t>
      </w:r>
      <w:r>
        <w:rPr>
          <w:rFonts w:ascii="GHEA Grapalat" w:hAnsi="GHEA Grapalat"/>
          <w:i/>
          <w:sz w:val="24"/>
          <w:lang w:val="en-US"/>
        </w:rPr>
        <w:t>R</w:t>
      </w:r>
      <w:r w:rsidRPr="001A0A81">
        <w:rPr>
          <w:rFonts w:ascii="GHEA Grapalat" w:hAnsi="GHEA Grapalat"/>
          <w:i/>
          <w:sz w:val="28"/>
          <w:vertAlign w:val="subscript"/>
          <w:lang w:val="hy-AM"/>
        </w:rPr>
        <w:t>b</w:t>
      </w:r>
      <w:r>
        <w:rPr>
          <w:rFonts w:ascii="GHEA Grapalat" w:hAnsi="GHEA Grapalat"/>
          <w:i/>
          <w:sz w:val="28"/>
          <w:vertAlign w:val="subscript"/>
          <w:lang w:val="en-US"/>
        </w:rPr>
        <w:t>h</w:t>
      </w:r>
      <w:r>
        <w:rPr>
          <w:rFonts w:ascii="GHEA Grapalat" w:hAnsi="GHEA Grapalat"/>
          <w:lang w:val="hy-AM"/>
        </w:rPr>
        <w:t xml:space="preserve"> ·</w:t>
      </w:r>
      <w:r w:rsidRPr="001A0A81">
        <w:rPr>
          <w:rFonts w:ascii="GHEA Grapalat" w:hAnsi="GHEA Grapalat"/>
          <w:i/>
          <w:sz w:val="24"/>
          <w:lang w:val="hy-AM"/>
        </w:rPr>
        <w:t>A</w:t>
      </w:r>
      <w:r w:rsidRPr="001A0A81">
        <w:rPr>
          <w:rFonts w:ascii="GHEA Grapalat" w:hAnsi="GHEA Grapalat"/>
          <w:i/>
          <w:sz w:val="28"/>
          <w:vertAlign w:val="subscript"/>
          <w:lang w:val="hy-AM"/>
        </w:rPr>
        <w:t>bn</w:t>
      </w:r>
      <w:r w:rsidRPr="001A0A81">
        <w:rPr>
          <w:rFonts w:ascii="GHEA Grapalat" w:hAnsi="GHEA Grapalat"/>
          <w:lang w:val="hy-AM"/>
        </w:rPr>
        <w:t>:</w:t>
      </w:r>
    </w:p>
    <w:p w14:paraId="5FD1B24C" w14:textId="77777777" w:rsidR="002F6B2E" w:rsidRDefault="002F6B2E" w:rsidP="001F6158">
      <w:pPr>
        <w:shd w:val="clear" w:color="auto" w:fill="FFFFFF"/>
        <w:spacing w:after="120" w:line="271" w:lineRule="auto"/>
        <w:ind w:firstLine="567"/>
        <w:jc w:val="both"/>
        <w:rPr>
          <w:rFonts w:ascii="GHEA Grapalat" w:hAnsi="GHEA Grapalat"/>
          <w:lang w:val="hy-AM"/>
        </w:rPr>
      </w:pPr>
      <w:r w:rsidRPr="000B14CB">
        <w:rPr>
          <w:rFonts w:ascii="GHEA Grapalat" w:hAnsi="GHEA Grapalat"/>
          <w:b/>
        </w:rPr>
        <w:t>346.</w:t>
      </w:r>
      <w:r w:rsidRPr="000B14CB">
        <w:rPr>
          <w:rFonts w:ascii="Calibri" w:hAnsi="Calibri"/>
          <w:b/>
          <w:lang w:val="en-US"/>
        </w:rPr>
        <w:t> </w:t>
      </w:r>
      <w:r w:rsidRPr="001A0A81">
        <w:rPr>
          <w:rFonts w:ascii="GHEA Grapalat" w:hAnsi="GHEA Grapalat"/>
          <w:lang w:val="hy-AM"/>
        </w:rPr>
        <w:t>Շփական միացման մեջ հեղույսի տրամագիծը հարկավոր է ընդունել հետևյալ պայմանի</w:t>
      </w:r>
      <w:r w:rsidR="00B9630B">
        <w:rPr>
          <w:rFonts w:ascii="GHEA Grapalat" w:hAnsi="GHEA Grapalat"/>
          <w:lang w:val="hy-AM"/>
        </w:rPr>
        <w:t>ց</w:t>
      </w:r>
      <w:r>
        <w:rPr>
          <w:rFonts w:ascii="GHEA Grapalat" w:hAnsi="GHEA Grapalat"/>
          <w:lang w:val="en-US"/>
        </w:rPr>
        <w:t>՝</w:t>
      </w:r>
      <w:r w:rsidRPr="001A0A81">
        <w:rPr>
          <w:rFonts w:ascii="GHEA Grapalat" w:hAnsi="GHEA Grapalat"/>
          <w:position w:val="-4"/>
          <w:lang w:val="hy-AM"/>
        </w:rPr>
        <w:t xml:space="preserve"> </w:t>
      </w:r>
      <w:r w:rsidRPr="001A0A81">
        <w:rPr>
          <w:rFonts w:ascii="GHEA Grapalat" w:hAnsi="GHEA Grapalat"/>
          <w:sz w:val="28"/>
          <w:lang w:val="hy-AM"/>
        </w:rPr>
        <w:t>Σ</w:t>
      </w:r>
      <w:r w:rsidRPr="001A0A81">
        <w:rPr>
          <w:rFonts w:ascii="GHEA Grapalat" w:hAnsi="GHEA Grapalat"/>
          <w:i/>
          <w:sz w:val="26"/>
          <w:szCs w:val="26"/>
          <w:lang w:val="hy-AM"/>
        </w:rPr>
        <w:t>t</w:t>
      </w:r>
      <w:r>
        <w:rPr>
          <w:rFonts w:ascii="GHEA Grapalat" w:hAnsi="GHEA Grapalat"/>
          <w:szCs w:val="26"/>
          <w:lang w:val="hy-AM"/>
        </w:rPr>
        <w:t xml:space="preserve"> ≤ 4·</w:t>
      </w:r>
      <w:r w:rsidRPr="001A0A81">
        <w:rPr>
          <w:rFonts w:ascii="GHEA Grapalat" w:hAnsi="GHEA Grapalat"/>
          <w:i/>
          <w:sz w:val="26"/>
          <w:szCs w:val="26"/>
          <w:lang w:val="hy-AM"/>
        </w:rPr>
        <w:t>d</w:t>
      </w:r>
      <w:r w:rsidRPr="001A0A81">
        <w:rPr>
          <w:rFonts w:ascii="GHEA Grapalat" w:hAnsi="GHEA Grapalat"/>
          <w:i/>
          <w:sz w:val="28"/>
          <w:szCs w:val="26"/>
          <w:vertAlign w:val="subscript"/>
          <w:lang w:val="hy-AM"/>
        </w:rPr>
        <w:t>b</w:t>
      </w:r>
      <w:r>
        <w:rPr>
          <w:rFonts w:ascii="Calibri" w:hAnsi="Calibri"/>
          <w:lang w:val="hy-AM"/>
        </w:rPr>
        <w:t> </w:t>
      </w:r>
      <w:r w:rsidRPr="001A0A81">
        <w:rPr>
          <w:rFonts w:ascii="GHEA Grapalat" w:hAnsi="GHEA Grapalat"/>
          <w:lang w:val="hy-AM"/>
        </w:rPr>
        <w:t xml:space="preserve">, որտեղ </w:t>
      </w:r>
      <w:r w:rsidRPr="001A0A81">
        <w:rPr>
          <w:rFonts w:ascii="GHEA Grapalat" w:hAnsi="GHEA Grapalat"/>
          <w:sz w:val="28"/>
          <w:lang w:val="hy-AM"/>
        </w:rPr>
        <w:t>Σ</w:t>
      </w:r>
      <w:r w:rsidRPr="001A0A81">
        <w:rPr>
          <w:rFonts w:ascii="GHEA Grapalat" w:hAnsi="GHEA Grapalat"/>
          <w:i/>
          <w:sz w:val="26"/>
          <w:szCs w:val="26"/>
          <w:lang w:val="hy-AM"/>
        </w:rPr>
        <w:t>t</w:t>
      </w:r>
      <w:r w:rsidRPr="001A0A81">
        <w:rPr>
          <w:rFonts w:ascii="GHEA Grapalat" w:hAnsi="GHEA Grapalat"/>
          <w:lang w:val="hy-AM"/>
        </w:rPr>
        <w:t xml:space="preserve"> – միևնույն ուղղությամբ տեղաշարժվող միացվող տարրերի գումարային հաստությունն է, </w:t>
      </w:r>
      <w:r w:rsidRPr="001A0A81">
        <w:rPr>
          <w:rFonts w:ascii="GHEA Grapalat" w:hAnsi="GHEA Grapalat"/>
          <w:i/>
          <w:sz w:val="26"/>
          <w:szCs w:val="26"/>
          <w:lang w:val="hy-AM"/>
        </w:rPr>
        <w:t>d</w:t>
      </w:r>
      <w:r w:rsidRPr="001A0A81">
        <w:rPr>
          <w:rFonts w:ascii="GHEA Grapalat" w:hAnsi="GHEA Grapalat"/>
          <w:i/>
          <w:sz w:val="28"/>
          <w:szCs w:val="26"/>
          <w:vertAlign w:val="subscript"/>
          <w:lang w:val="hy-AM"/>
        </w:rPr>
        <w:t>b</w:t>
      </w:r>
      <w:r w:rsidRPr="001A0A81">
        <w:rPr>
          <w:rFonts w:ascii="GHEA Grapalat" w:hAnsi="GHEA Grapalat"/>
          <w:lang w:val="hy-AM"/>
        </w:rPr>
        <w:t xml:space="preserve"> – հեղույսի տրամագիծն է:</w:t>
      </w:r>
    </w:p>
    <w:p w14:paraId="0AB2063F" w14:textId="77777777" w:rsidR="002F6B2E" w:rsidRPr="00EF3D80" w:rsidRDefault="002F6B2E" w:rsidP="001F6158">
      <w:pPr>
        <w:shd w:val="clear" w:color="auto" w:fill="FFFFFF"/>
        <w:spacing w:after="120" w:line="271" w:lineRule="auto"/>
        <w:ind w:firstLine="567"/>
        <w:jc w:val="both"/>
        <w:rPr>
          <w:rFonts w:ascii="GHEA Grapalat" w:hAnsi="GHEA Grapalat"/>
          <w:lang w:val="hy-AM"/>
        </w:rPr>
      </w:pPr>
      <w:r w:rsidRPr="000B14CB">
        <w:rPr>
          <w:rFonts w:ascii="GHEA Grapalat" w:hAnsi="GHEA Grapalat"/>
          <w:b/>
          <w:lang w:val="hy-AM"/>
        </w:rPr>
        <w:t>347.</w:t>
      </w:r>
      <w:r w:rsidRPr="00EF3D80">
        <w:rPr>
          <w:rFonts w:ascii="Calibri" w:hAnsi="Calibri"/>
          <w:lang w:val="hy-AM"/>
        </w:rPr>
        <w:t> </w:t>
      </w:r>
      <w:r w:rsidRPr="00C75795">
        <w:rPr>
          <w:rFonts w:ascii="GHEA Grapalat" w:hAnsi="GHEA Grapalat"/>
          <w:lang w:val="hy-AM"/>
        </w:rPr>
        <w:t>Շփական միացումներում հեղույսների մեծ թվի դեպքում դրանց տրամագիծը հարկավոր է նշանակել հնարավորին մեծ։</w:t>
      </w:r>
    </w:p>
    <w:p w14:paraId="6AA6634B" w14:textId="77777777" w:rsidR="002F6B2E" w:rsidRPr="00BC37D3" w:rsidRDefault="002F6B2E" w:rsidP="001F6158">
      <w:pPr>
        <w:shd w:val="clear" w:color="auto" w:fill="FFFFFF"/>
        <w:spacing w:after="120" w:line="271" w:lineRule="auto"/>
        <w:ind w:firstLine="567"/>
        <w:jc w:val="both"/>
        <w:rPr>
          <w:rFonts w:ascii="GHEA Grapalat" w:hAnsi="GHEA Grapalat"/>
          <w:lang w:val="hy-AM"/>
        </w:rPr>
      </w:pPr>
      <w:r w:rsidRPr="000B14CB">
        <w:rPr>
          <w:rFonts w:ascii="GHEA Grapalat" w:hAnsi="GHEA Grapalat"/>
          <w:b/>
          <w:lang w:val="hy-AM"/>
        </w:rPr>
        <w:lastRenderedPageBreak/>
        <w:t>348.</w:t>
      </w:r>
      <w:r w:rsidRPr="00EF3D80">
        <w:rPr>
          <w:rFonts w:ascii="Calibri" w:hAnsi="Calibri"/>
          <w:lang w:val="hy-AM"/>
        </w:rPr>
        <w:t> </w:t>
      </w:r>
      <w:r w:rsidR="00061EE1">
        <w:rPr>
          <w:rFonts w:ascii="GHEA Grapalat" w:hAnsi="GHEA Grapalat"/>
          <w:lang w:val="hy-AM"/>
        </w:rPr>
        <w:t>Նախագծում</w:t>
      </w:r>
      <w:r w:rsidRPr="00C75795">
        <w:rPr>
          <w:rFonts w:ascii="GHEA Grapalat" w:hAnsi="GHEA Grapalat"/>
          <w:lang w:val="hy-AM"/>
        </w:rPr>
        <w:t xml:space="preserve"> պետք է նշված լինեն հեղույսների, մանեկների և տափօղակների պողպատի </w:t>
      </w:r>
      <w:r>
        <w:rPr>
          <w:rFonts w:ascii="GHEA Grapalat" w:hAnsi="GHEA Grapalat"/>
          <w:lang w:val="hy-AM"/>
        </w:rPr>
        <w:t>մակ</w:t>
      </w:r>
      <w:r w:rsidRPr="00C75795">
        <w:rPr>
          <w:rFonts w:ascii="GHEA Grapalat" w:hAnsi="GHEA Grapalat"/>
          <w:lang w:val="hy-AM"/>
        </w:rPr>
        <w:t xml:space="preserve">նիշերն ու մեխանիկական </w:t>
      </w:r>
      <w:r w:rsidRPr="0061604D">
        <w:rPr>
          <w:rFonts w:ascii="GHEA Grapalat" w:hAnsi="GHEA Grapalat"/>
          <w:lang w:val="hy-AM"/>
        </w:rPr>
        <w:t xml:space="preserve">հատկությունները և </w:t>
      </w:r>
      <w:r w:rsidR="002D3498" w:rsidRPr="0061604D">
        <w:rPr>
          <w:rFonts w:ascii="GHEA Grapalat" w:hAnsi="GHEA Grapalat"/>
          <w:lang w:val="hy-AM"/>
        </w:rPr>
        <w:t>նորմատիվ փաստաթղթեր</w:t>
      </w:r>
      <w:r w:rsidRPr="0061604D">
        <w:rPr>
          <w:rFonts w:ascii="GHEA Grapalat" w:hAnsi="GHEA Grapalat"/>
          <w:lang w:val="hy-AM"/>
        </w:rPr>
        <w:t>ի նշանակում</w:t>
      </w:r>
      <w:r w:rsidR="002D3498" w:rsidRPr="0061604D">
        <w:rPr>
          <w:rFonts w:ascii="GHEA Grapalat" w:hAnsi="GHEA Grapalat"/>
          <w:lang w:val="hy-AM"/>
        </w:rPr>
        <w:t>ներ</w:t>
      </w:r>
      <w:r w:rsidRPr="0061604D">
        <w:rPr>
          <w:rFonts w:ascii="GHEA Grapalat" w:hAnsi="GHEA Grapalat"/>
          <w:lang w:val="hy-AM"/>
        </w:rPr>
        <w:t>ը, որոնցով դրանք պետք է մատակարարվեն,</w:t>
      </w:r>
      <w:r w:rsidRPr="00C75795">
        <w:rPr>
          <w:rFonts w:ascii="GHEA Grapalat" w:hAnsi="GHEA Grapalat"/>
          <w:lang w:val="hy-AM"/>
        </w:rPr>
        <w:t xml:space="preserve"> պետք է նշվեն նաև միացվող մակերևույթների մշակման </w:t>
      </w:r>
      <w:r w:rsidRPr="00BC37D3">
        <w:rPr>
          <w:rFonts w:ascii="GHEA Grapalat" w:hAnsi="GHEA Grapalat"/>
          <w:lang w:val="hy-AM"/>
        </w:rPr>
        <w:t xml:space="preserve">եղանակները, </w:t>
      </w:r>
      <w:r w:rsidRPr="00BC37D3">
        <w:rPr>
          <w:rFonts w:ascii="GHEA Grapalat" w:hAnsi="GHEA Grapalat"/>
          <w:i/>
          <w:position w:val="-4"/>
          <w:sz w:val="24"/>
          <w:lang w:val="hy-AM"/>
        </w:rPr>
        <w:t>P</w:t>
      </w:r>
      <w:r w:rsidRPr="00BC37D3">
        <w:rPr>
          <w:rFonts w:ascii="GHEA Grapalat" w:hAnsi="GHEA Grapalat"/>
          <w:i/>
          <w:position w:val="-4"/>
          <w:sz w:val="28"/>
          <w:vertAlign w:val="subscript"/>
          <w:lang w:val="hy-AM"/>
        </w:rPr>
        <w:t>b</w:t>
      </w:r>
      <w:r w:rsidRPr="00BC37D3">
        <w:rPr>
          <w:rFonts w:ascii="GHEA Grapalat" w:hAnsi="GHEA Grapalat"/>
          <w:lang w:val="hy-AM"/>
        </w:rPr>
        <w:t xml:space="preserve"> առանցքային ճիգը, որն ընդունվում է համաձայն XIV բաժնի 345</w:t>
      </w:r>
      <w:r w:rsidR="009E47A2">
        <w:rPr>
          <w:rFonts w:ascii="GHEA Grapalat" w:hAnsi="GHEA Grapalat"/>
          <w:lang w:val="hy-AM"/>
        </w:rPr>
        <w:t>-րդ</w:t>
      </w:r>
      <w:r w:rsidRPr="00BC37D3">
        <w:rPr>
          <w:rFonts w:ascii="GHEA Grapalat" w:hAnsi="GHEA Grapalat"/>
          <w:lang w:val="hy-AM"/>
        </w:rPr>
        <w:t xml:space="preserve"> կետի։</w:t>
      </w:r>
    </w:p>
    <w:p w14:paraId="0C3C2E3C" w14:textId="77777777" w:rsidR="0011075A" w:rsidRDefault="002F6B2E" w:rsidP="001F6158">
      <w:pPr>
        <w:shd w:val="clear" w:color="auto" w:fill="FFFFFF"/>
        <w:spacing w:after="0" w:line="271" w:lineRule="auto"/>
        <w:ind w:firstLine="567"/>
        <w:jc w:val="both"/>
        <w:rPr>
          <w:rFonts w:ascii="GHEA Grapalat" w:hAnsi="GHEA Grapalat"/>
          <w:lang w:val="hy-AM"/>
        </w:rPr>
      </w:pPr>
      <w:r w:rsidRPr="00BC37D3">
        <w:rPr>
          <w:rFonts w:ascii="GHEA Grapalat" w:hAnsi="GHEA Grapalat"/>
          <w:b/>
          <w:lang w:val="hy-AM"/>
        </w:rPr>
        <w:t>349.</w:t>
      </w:r>
      <w:r w:rsidRPr="00BC37D3">
        <w:rPr>
          <w:rFonts w:ascii="Calibri" w:hAnsi="Calibri"/>
          <w:lang w:val="hy-AM"/>
        </w:rPr>
        <w:t> </w:t>
      </w:r>
      <w:r w:rsidRPr="00BC37D3">
        <w:rPr>
          <w:rFonts w:ascii="GHEA Grapalat" w:hAnsi="GHEA Grapalat"/>
          <w:lang w:val="hy-AM"/>
        </w:rPr>
        <w:t>Շփական միացումների նախագծման ժամանակ հեղույսների ազատ տեղադրման, հեղույսներով փաթեթի ամուր ձգման և ուժաչափական դարձակների ու մանեկապտտիչների և այլնի կիրառմամբ մանեկների պտուտակման համար հարկավոր է ապահովել ազատ հասանելիության հնարավորություն։</w:t>
      </w:r>
    </w:p>
    <w:p w14:paraId="7BC65C2E" w14:textId="77777777" w:rsidR="002F6B2E" w:rsidRPr="00BC37D3" w:rsidRDefault="002F6B2E" w:rsidP="002F6B2E">
      <w:pPr>
        <w:shd w:val="clear" w:color="auto" w:fill="FFFFFF"/>
        <w:spacing w:after="120" w:line="259" w:lineRule="auto"/>
        <w:ind w:firstLine="561"/>
        <w:jc w:val="both"/>
        <w:rPr>
          <w:rFonts w:ascii="GHEA Grapalat" w:hAnsi="GHEA Grapalat"/>
          <w:lang w:val="hy-AM"/>
        </w:rPr>
      </w:pPr>
      <w:r w:rsidRPr="00BC37D3">
        <w:rPr>
          <w:rFonts w:ascii="GHEA Grapalat" w:hAnsi="GHEA Grapalat"/>
          <w:b/>
          <w:lang w:val="hy-AM"/>
        </w:rPr>
        <w:t>350.</w:t>
      </w:r>
      <w:r w:rsidRPr="00BC37D3">
        <w:rPr>
          <w:rFonts w:ascii="Calibri" w:hAnsi="Calibri"/>
          <w:lang w:val="hy-AM"/>
        </w:rPr>
        <w:t> </w:t>
      </w:r>
      <w:r w:rsidRPr="00BC37D3">
        <w:rPr>
          <w:rFonts w:ascii="GHEA Grapalat" w:hAnsi="GHEA Grapalat"/>
          <w:lang w:val="hy-AM"/>
        </w:rPr>
        <w:t>Բարձրամուր հեղույսների և մանեկների մեծացված չափերով գլխիկների համար, անցքի ու  հեղույսի նոմինալ տրամագծերի 3</w:t>
      </w:r>
      <w:r w:rsidRPr="00BC37D3">
        <w:rPr>
          <w:rFonts w:ascii="Calibri" w:hAnsi="Calibri"/>
          <w:lang w:val="hy-AM"/>
        </w:rPr>
        <w:t> </w:t>
      </w:r>
      <w:r w:rsidRPr="00BC37D3">
        <w:rPr>
          <w:rFonts w:ascii="GHEA Grapalat" w:hAnsi="GHEA Grapalat"/>
          <w:lang w:val="hy-AM"/>
        </w:rPr>
        <w:t>մմ</w:t>
      </w:r>
      <w:r w:rsidRPr="00BC37D3">
        <w:rPr>
          <w:rFonts w:ascii="GHEA Grapalat" w:hAnsi="GHEA Grapalat"/>
          <w:lang w:val="hy-AM"/>
        </w:rPr>
        <w:noBreakHyphen/>
        <w:t>ից ոչ ավելի տարբերությունների, իսկ 440</w:t>
      </w:r>
      <w:r w:rsidRPr="00BC37D3">
        <w:rPr>
          <w:rFonts w:ascii="Calibri" w:hAnsi="Calibri"/>
          <w:lang w:val="hy-AM"/>
        </w:rPr>
        <w:t> </w:t>
      </w:r>
      <w:r w:rsidRPr="00BC37D3">
        <w:rPr>
          <w:rFonts w:ascii="GHEA Grapalat" w:hAnsi="GHEA Grapalat"/>
          <w:lang w:val="hy-AM"/>
        </w:rPr>
        <w:t>Ն/մմ</w:t>
      </w:r>
      <w:r w:rsidRPr="00BC37D3">
        <w:rPr>
          <w:rFonts w:ascii="GHEA Grapalat" w:hAnsi="GHEA Grapalat"/>
          <w:vertAlign w:val="superscript"/>
          <w:lang w:val="hy-AM"/>
        </w:rPr>
        <w:t>2</w:t>
      </w:r>
      <w:r w:rsidRPr="00BC37D3">
        <w:rPr>
          <w:rFonts w:ascii="GHEA Grapalat" w:hAnsi="GHEA Grapalat"/>
          <w:lang w:val="hy-AM"/>
        </w:rPr>
        <w:t xml:space="preserve"> ոչ պակաս ժամանակավոր դիմադրությամբ պողպատից կոնստրուկցիաներում՝ 4</w:t>
      </w:r>
      <w:r w:rsidRPr="00BC37D3">
        <w:rPr>
          <w:rFonts w:ascii="Calibri" w:hAnsi="Calibri"/>
          <w:lang w:val="hy-AM"/>
        </w:rPr>
        <w:t> </w:t>
      </w:r>
      <w:r w:rsidRPr="00BC37D3">
        <w:rPr>
          <w:rFonts w:ascii="GHEA Grapalat" w:hAnsi="GHEA Grapalat"/>
          <w:lang w:val="hy-AM"/>
        </w:rPr>
        <w:t>մմ</w:t>
      </w:r>
      <w:r w:rsidRPr="00BC37D3">
        <w:rPr>
          <w:rFonts w:ascii="GHEA Grapalat" w:hAnsi="GHEA Grapalat"/>
          <w:lang w:val="hy-AM"/>
        </w:rPr>
        <w:noBreakHyphen/>
        <w:t>ից ոչ ավելի տարբերությունների առկայության դեպքերում մանեկի տակ տեղադրվում է մեկ տափօղակ։</w:t>
      </w:r>
    </w:p>
    <w:p w14:paraId="03CB4D3F" w14:textId="77777777" w:rsidR="002F6B2E" w:rsidRPr="00BC37D3" w:rsidRDefault="002F6B2E" w:rsidP="008E2528">
      <w:pPr>
        <w:shd w:val="clear" w:color="auto" w:fill="FFFFFF"/>
        <w:spacing w:after="0" w:line="259" w:lineRule="auto"/>
        <w:ind w:firstLine="561"/>
        <w:jc w:val="both"/>
        <w:rPr>
          <w:rFonts w:ascii="GHEA Grapalat" w:hAnsi="GHEA Grapalat"/>
          <w:lang w:val="hy-AM"/>
        </w:rPr>
      </w:pPr>
      <w:r w:rsidRPr="00BC37D3">
        <w:rPr>
          <w:rFonts w:ascii="GHEA Grapalat" w:hAnsi="GHEA Grapalat"/>
          <w:b/>
          <w:lang w:val="hy-AM"/>
        </w:rPr>
        <w:t>351.</w:t>
      </w:r>
      <w:r w:rsidR="007B2ED6">
        <w:rPr>
          <w:rFonts w:ascii="GHEA Grapalat" w:hAnsi="GHEA Grapalat"/>
          <w:lang w:val="hy-AM"/>
        </w:rPr>
        <w:t> </w:t>
      </w:r>
      <w:r w:rsidRPr="00BC37D3">
        <w:rPr>
          <w:rFonts w:ascii="GHEA Grapalat" w:hAnsi="GHEA Grapalat"/>
          <w:lang w:val="hy-AM"/>
        </w:rPr>
        <w:t>Անցքերով թուլացված շփական միացմամբ միացվող տարրերի ամրության հաշվարկը հարկավոր է կատարել՝ հաշվի առնելով, որ յուրաքանչյուր հեղույսի վրա ընկնող ճիգի կեսը հաղորդվում է շփման ուժերով։ Ընդ որում, թուլացված հատվածքների ստուգումը հարկավոր է կատարել</w:t>
      </w:r>
      <w:r w:rsidRPr="00BC37D3">
        <w:rPr>
          <w:rFonts w:ascii="GHEA Grapalat" w:eastAsia="MS Gothic" w:hAnsi="GHEA Grapalat"/>
          <w:lang w:val="hy-AM"/>
        </w:rPr>
        <w:t>.</w:t>
      </w:r>
      <w:r w:rsidRPr="00BC37D3">
        <w:rPr>
          <w:rFonts w:ascii="GHEA Grapalat" w:hAnsi="GHEA Grapalat"/>
          <w:lang w:val="hy-AM"/>
        </w:rPr>
        <w:t xml:space="preserve"> շարժական, թրթռացող և այլ դինամիկ բեռնվածքների դեպքում՝ հատվածքի </w:t>
      </w:r>
      <w:r w:rsidRPr="00BC37D3">
        <w:rPr>
          <w:rFonts w:ascii="GHEA Grapalat" w:hAnsi="GHEA Grapalat"/>
          <w:i/>
          <w:sz w:val="24"/>
          <w:lang w:val="hy-AM"/>
        </w:rPr>
        <w:t>A</w:t>
      </w:r>
      <w:r w:rsidRPr="00BC37D3">
        <w:rPr>
          <w:rFonts w:ascii="GHEA Grapalat" w:hAnsi="GHEA Grapalat"/>
          <w:i/>
          <w:sz w:val="28"/>
          <w:vertAlign w:val="subscript"/>
          <w:lang w:val="hy-AM"/>
        </w:rPr>
        <w:t>n</w:t>
      </w:r>
      <w:r w:rsidRPr="00BC37D3">
        <w:rPr>
          <w:rFonts w:ascii="GHEA Grapalat" w:hAnsi="GHEA Grapalat"/>
          <w:lang w:val="hy-AM"/>
        </w:rPr>
        <w:t xml:space="preserve"> նետտո մակերեսով, իսկ ստատիկ բեռնվածքների դեպքում՝ հատվածքի</w:t>
      </w:r>
      <w:r w:rsidRPr="00BC37D3">
        <w:rPr>
          <w:rFonts w:ascii="GHEA Grapalat" w:hAnsi="GHEA Grapalat"/>
          <w:position w:val="-4"/>
          <w:lang w:val="hy-AM"/>
        </w:rPr>
        <w:t xml:space="preserve"> </w:t>
      </w:r>
      <w:r w:rsidRPr="00BC37D3">
        <w:rPr>
          <w:rFonts w:ascii="GHEA Grapalat" w:hAnsi="GHEA Grapalat"/>
          <w:i/>
          <w:sz w:val="24"/>
          <w:lang w:val="hy-AM"/>
        </w:rPr>
        <w:t>A</w:t>
      </w:r>
      <w:r w:rsidRPr="00BC37D3">
        <w:rPr>
          <w:rFonts w:ascii="GHEA Grapalat" w:hAnsi="GHEA Grapalat"/>
          <w:lang w:val="hy-AM"/>
        </w:rPr>
        <w:t xml:space="preserve"> բրուտտո մակերեսով (երբ </w:t>
      </w:r>
      <w:r w:rsidRPr="00BC37D3">
        <w:rPr>
          <w:rFonts w:ascii="GHEA Grapalat" w:hAnsi="GHEA Grapalat"/>
          <w:i/>
          <w:sz w:val="24"/>
          <w:lang w:val="hy-AM"/>
        </w:rPr>
        <w:t>A</w:t>
      </w:r>
      <w:r w:rsidRPr="00BC37D3">
        <w:rPr>
          <w:rFonts w:ascii="GHEA Grapalat" w:hAnsi="GHEA Grapalat"/>
          <w:i/>
          <w:sz w:val="28"/>
          <w:vertAlign w:val="subscript"/>
          <w:lang w:val="hy-AM"/>
        </w:rPr>
        <w:t>n</w:t>
      </w:r>
      <w:r w:rsidRPr="00BC37D3">
        <w:rPr>
          <w:rFonts w:ascii="Calibri" w:hAnsi="Calibri"/>
          <w:i/>
          <w:sz w:val="28"/>
          <w:vertAlign w:val="subscript"/>
          <w:lang w:val="hy-AM"/>
        </w:rPr>
        <w:t> </w:t>
      </w:r>
      <w:r w:rsidRPr="00BC37D3">
        <w:rPr>
          <w:rFonts w:ascii="GHEA Grapalat" w:hAnsi="GHEA Grapalat"/>
          <w:lang w:val="hy-AM"/>
        </w:rPr>
        <w:t>≥</w:t>
      </w:r>
      <w:r w:rsidRPr="00BC37D3">
        <w:rPr>
          <w:rFonts w:ascii="Calibri" w:hAnsi="Calibri"/>
          <w:lang w:val="hy-AM"/>
        </w:rPr>
        <w:t> </w:t>
      </w:r>
      <w:r w:rsidRPr="00BC37D3">
        <w:rPr>
          <w:rFonts w:ascii="GHEA Grapalat" w:hAnsi="GHEA Grapalat"/>
          <w:lang w:val="hy-AM"/>
        </w:rPr>
        <w:t>0,85·</w:t>
      </w:r>
      <w:r w:rsidRPr="00BC37D3">
        <w:rPr>
          <w:rFonts w:ascii="GHEA Grapalat" w:hAnsi="GHEA Grapalat"/>
          <w:i/>
          <w:sz w:val="24"/>
          <w:lang w:val="hy-AM"/>
        </w:rPr>
        <w:t>A</w:t>
      </w:r>
      <w:r w:rsidRPr="00BC37D3">
        <w:rPr>
          <w:rFonts w:ascii="GHEA Grapalat" w:hAnsi="GHEA Grapalat"/>
          <w:lang w:val="hy-AM"/>
        </w:rPr>
        <w:t xml:space="preserve">) կամ </w:t>
      </w:r>
      <w:r w:rsidRPr="00BC37D3">
        <w:rPr>
          <w:rFonts w:ascii="GHEA Grapalat" w:hAnsi="GHEA Grapalat"/>
          <w:i/>
          <w:sz w:val="24"/>
          <w:lang w:val="hy-AM"/>
        </w:rPr>
        <w:t>A</w:t>
      </w:r>
      <w:r w:rsidRPr="00BC37D3">
        <w:rPr>
          <w:rFonts w:ascii="GHEA Grapalat" w:hAnsi="GHEA Grapalat"/>
          <w:i/>
          <w:sz w:val="28"/>
          <w:vertAlign w:val="subscript"/>
          <w:lang w:val="hy-AM"/>
        </w:rPr>
        <w:t>ef</w:t>
      </w:r>
      <w:r w:rsidRPr="00BC37D3">
        <w:rPr>
          <w:rFonts w:ascii="Calibri" w:hAnsi="Calibri"/>
          <w:i/>
          <w:sz w:val="28"/>
          <w:vertAlign w:val="subscript"/>
          <w:lang w:val="hy-AM"/>
        </w:rPr>
        <w:t> </w:t>
      </w:r>
      <w:r w:rsidRPr="00BC37D3">
        <w:rPr>
          <w:rFonts w:ascii="GHEA Grapalat" w:hAnsi="GHEA Grapalat"/>
          <w:lang w:val="hy-AM"/>
        </w:rPr>
        <w:t>=</w:t>
      </w:r>
      <w:r w:rsidRPr="00BC37D3">
        <w:rPr>
          <w:rFonts w:ascii="Calibri" w:hAnsi="Calibri"/>
          <w:lang w:val="hy-AM"/>
        </w:rPr>
        <w:t> </w:t>
      </w:r>
      <w:r w:rsidRPr="00BC37D3">
        <w:rPr>
          <w:rFonts w:ascii="GHEA Grapalat" w:hAnsi="GHEA Grapalat"/>
          <w:lang w:val="hy-AM"/>
        </w:rPr>
        <w:t>1,18·</w:t>
      </w:r>
      <w:r w:rsidRPr="00BC37D3">
        <w:rPr>
          <w:rFonts w:ascii="GHEA Grapalat" w:hAnsi="GHEA Grapalat"/>
          <w:i/>
          <w:sz w:val="24"/>
          <w:lang w:val="hy-AM"/>
        </w:rPr>
        <w:t>A</w:t>
      </w:r>
      <w:r w:rsidRPr="00BC37D3">
        <w:rPr>
          <w:rFonts w:ascii="GHEA Grapalat" w:hAnsi="GHEA Grapalat"/>
          <w:i/>
          <w:sz w:val="28"/>
          <w:vertAlign w:val="subscript"/>
          <w:lang w:val="hy-AM"/>
        </w:rPr>
        <w:t>n</w:t>
      </w:r>
      <w:r w:rsidRPr="00BC37D3">
        <w:rPr>
          <w:rFonts w:ascii="GHEA Grapalat" w:hAnsi="GHEA Grapalat"/>
          <w:lang w:val="hy-AM"/>
        </w:rPr>
        <w:t xml:space="preserve"> պայմանական մակերեսով (երբ </w:t>
      </w:r>
      <w:r w:rsidRPr="00BC37D3">
        <w:rPr>
          <w:rFonts w:ascii="GHEA Grapalat" w:hAnsi="GHEA Grapalat"/>
          <w:i/>
          <w:sz w:val="24"/>
          <w:lang w:val="hy-AM"/>
        </w:rPr>
        <w:t>A</w:t>
      </w:r>
      <w:r w:rsidRPr="00BC37D3">
        <w:rPr>
          <w:rFonts w:ascii="GHEA Grapalat" w:hAnsi="GHEA Grapalat"/>
          <w:i/>
          <w:sz w:val="28"/>
          <w:vertAlign w:val="subscript"/>
          <w:lang w:val="hy-AM"/>
        </w:rPr>
        <w:t>n</w:t>
      </w:r>
      <w:r w:rsidRPr="00BC37D3">
        <w:rPr>
          <w:rFonts w:ascii="Calibri" w:hAnsi="Calibri"/>
          <w:i/>
          <w:sz w:val="28"/>
          <w:vertAlign w:val="subscript"/>
          <w:lang w:val="hy-AM"/>
        </w:rPr>
        <w:t> </w:t>
      </w:r>
      <w:r w:rsidRPr="00BC37D3">
        <w:rPr>
          <w:rFonts w:ascii="GHEA Grapalat" w:hAnsi="GHEA Grapalat"/>
          <w:lang w:val="hy-AM"/>
        </w:rPr>
        <w:t>&lt;</w:t>
      </w:r>
      <w:r w:rsidRPr="00BC37D3">
        <w:rPr>
          <w:rFonts w:ascii="Calibri" w:hAnsi="Calibri"/>
          <w:lang w:val="hy-AM"/>
        </w:rPr>
        <w:t> </w:t>
      </w:r>
      <w:r w:rsidRPr="00BC37D3">
        <w:rPr>
          <w:rFonts w:ascii="GHEA Grapalat" w:hAnsi="GHEA Grapalat"/>
          <w:lang w:val="hy-AM"/>
        </w:rPr>
        <w:t>0,85·</w:t>
      </w:r>
      <w:r w:rsidRPr="00BC37D3">
        <w:rPr>
          <w:rFonts w:ascii="GHEA Grapalat" w:hAnsi="GHEA Grapalat"/>
          <w:i/>
          <w:sz w:val="24"/>
          <w:lang w:val="hy-AM"/>
        </w:rPr>
        <w:t>A</w:t>
      </w:r>
      <w:r w:rsidRPr="00BC37D3">
        <w:rPr>
          <w:rFonts w:ascii="GHEA Grapalat" w:hAnsi="GHEA Grapalat"/>
          <w:lang w:val="hy-AM"/>
        </w:rPr>
        <w:t>)։</w:t>
      </w:r>
    </w:p>
    <w:p w14:paraId="295F192B" w14:textId="77777777" w:rsidR="002F6B2E" w:rsidRPr="00F96F4E" w:rsidRDefault="002F6B2E" w:rsidP="008E2528">
      <w:pPr>
        <w:spacing w:after="120" w:line="264" w:lineRule="auto"/>
        <w:jc w:val="center"/>
        <w:rPr>
          <w:rFonts w:ascii="GHEA Grapalat" w:hAnsi="GHEA Grapalat"/>
          <w:b/>
          <w:bCs/>
          <w:lang w:val="hy-AM"/>
        </w:rPr>
      </w:pPr>
      <w:r w:rsidRPr="00EB14F8">
        <w:rPr>
          <w:rFonts w:ascii="GHEA Grapalat" w:hAnsi="GHEA Grapalat"/>
          <w:b/>
          <w:lang w:val="hy-AM"/>
        </w:rPr>
        <w:t>4</w:t>
      </w:r>
      <w:r w:rsidRPr="00F96F4E">
        <w:rPr>
          <w:rFonts w:ascii="GHEA Grapalat" w:hAnsi="GHEA Grapalat"/>
          <w:b/>
          <w:lang w:val="hy-AM"/>
        </w:rPr>
        <w:t xml:space="preserve">. </w:t>
      </w:r>
      <w:r w:rsidRPr="00B163D3">
        <w:rPr>
          <w:rFonts w:ascii="GHEA Grapalat" w:hAnsi="GHEA Grapalat"/>
          <w:b/>
          <w:bCs/>
          <w:lang w:val="hy-AM"/>
        </w:rPr>
        <w:t>Գոտիական միացումներ կազմովի հեծաններում</w:t>
      </w:r>
    </w:p>
    <w:p w14:paraId="405551B3" w14:textId="77777777" w:rsidR="002F6B2E" w:rsidRPr="006436D5"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352.</w:t>
      </w:r>
      <w:r>
        <w:rPr>
          <w:rFonts w:ascii="GHEA Grapalat" w:hAnsi="GHEA Grapalat"/>
          <w:lang w:val="hy-AM"/>
        </w:rPr>
        <w:t> </w:t>
      </w:r>
      <w:r w:rsidRPr="008262B9">
        <w:rPr>
          <w:rFonts w:ascii="GHEA Grapalat" w:hAnsi="GHEA Grapalat"/>
          <w:lang w:val="hy-AM"/>
        </w:rPr>
        <w:t>Կազմովի երկտավրային հեծանի եռքային և շփական գոտիական միացումները հարկավոր է հաշվարկել  աղյուսակի 43-ի բանաձևերով։</w:t>
      </w:r>
    </w:p>
    <w:p w14:paraId="242C1A05" w14:textId="77777777" w:rsidR="002F6B2E" w:rsidRPr="006436D5" w:rsidRDefault="002F6B2E" w:rsidP="002F6B2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353.</w:t>
      </w:r>
      <w:r>
        <w:rPr>
          <w:rFonts w:ascii="GHEA Grapalat" w:hAnsi="GHEA Grapalat"/>
          <w:lang w:val="hy-AM"/>
        </w:rPr>
        <w:t> </w:t>
      </w:r>
      <w:r w:rsidR="00FB07D2" w:rsidRPr="000059B6">
        <w:rPr>
          <w:rFonts w:ascii="GHEA Grapalat" w:hAnsi="GHEA Grapalat"/>
          <w:lang w:val="hy-AM"/>
        </w:rPr>
        <w:t>Լ</w:t>
      </w:r>
      <w:r w:rsidRPr="000059B6">
        <w:rPr>
          <w:rFonts w:ascii="GHEA Grapalat" w:hAnsi="GHEA Grapalat"/>
          <w:lang w:val="hy-AM"/>
        </w:rPr>
        <w:t xml:space="preserve">այնական </w:t>
      </w:r>
      <w:r w:rsidR="00FB07D2" w:rsidRPr="000059B6">
        <w:rPr>
          <w:rFonts w:ascii="GHEA Grapalat" w:hAnsi="GHEA Grapalat"/>
          <w:lang w:val="hy-AM"/>
        </w:rPr>
        <w:t xml:space="preserve">կոշտության </w:t>
      </w:r>
      <w:r w:rsidRPr="000059B6">
        <w:rPr>
          <w:rFonts w:ascii="GHEA Grapalat" w:hAnsi="GHEA Grapalat"/>
          <w:lang w:val="hy-AM"/>
        </w:rPr>
        <w:t>կողերի բացակայության դեպքում վերին գոտու վրա կիրառված անշարժ կենտրոնացված բեռնվածքների փոխանցման համար, ինչպես նաև ստորին գոտու վրա անշարժ կենտրոնացված բեռնվածքի կիրառման դեպքում, անկախ բեռնվածքի ազդման տեղերում կոշտության կողերի առկայությունից, գոտիական միացումներ</w:t>
      </w:r>
      <w:r w:rsidRPr="00EF44B7">
        <w:rPr>
          <w:rFonts w:ascii="GHEA Grapalat" w:hAnsi="GHEA Grapalat"/>
          <w:lang w:val="hy-AM"/>
        </w:rPr>
        <w:t>ն</w:t>
      </w:r>
      <w:r w:rsidRPr="000059B6">
        <w:rPr>
          <w:rFonts w:ascii="GHEA Grapalat" w:hAnsi="GHEA Grapalat"/>
          <w:lang w:val="hy-AM"/>
        </w:rPr>
        <w:t xml:space="preserve"> անհրաժեշտ է հաշվարկել ինչպես շարժական բեռնվածքի դեպքում։</w:t>
      </w:r>
    </w:p>
    <w:p w14:paraId="4AEEEB10" w14:textId="77777777" w:rsidR="002F6B2E" w:rsidRDefault="002F6B2E" w:rsidP="008E2528">
      <w:pPr>
        <w:shd w:val="clear" w:color="auto" w:fill="FFFFFF"/>
        <w:spacing w:after="80" w:line="259" w:lineRule="auto"/>
        <w:ind w:firstLine="567"/>
        <w:jc w:val="both"/>
        <w:rPr>
          <w:rFonts w:ascii="GHEA Grapalat" w:hAnsi="GHEA Grapalat"/>
          <w:lang w:val="hy-AM"/>
        </w:rPr>
      </w:pPr>
      <w:r w:rsidRPr="000B14CB">
        <w:rPr>
          <w:rFonts w:ascii="GHEA Grapalat" w:hAnsi="GHEA Grapalat"/>
          <w:b/>
          <w:lang w:val="hy-AM"/>
        </w:rPr>
        <w:t>354.</w:t>
      </w:r>
      <w:r>
        <w:rPr>
          <w:rFonts w:ascii="GHEA Grapalat" w:hAnsi="GHEA Grapalat"/>
          <w:lang w:val="hy-AM"/>
        </w:rPr>
        <w:t> </w:t>
      </w:r>
      <w:r w:rsidRPr="000059B6">
        <w:rPr>
          <w:rFonts w:ascii="GHEA Grapalat" w:hAnsi="GHEA Grapalat"/>
          <w:lang w:val="hy-AM"/>
        </w:rPr>
        <w:t>Պատի ամբողջ հաստության վրա լիաեռքով կատարված եռքային կարանները հարկավոր է համարել պատի հետ հավասարապես ամուր:</w:t>
      </w:r>
    </w:p>
    <w:p w14:paraId="4ABC95F6" w14:textId="77777777" w:rsidR="002F6B2E" w:rsidRPr="009866AF" w:rsidRDefault="002F6B2E" w:rsidP="0070620D">
      <w:pPr>
        <w:shd w:val="clear" w:color="auto" w:fill="FFFFFF"/>
        <w:spacing w:before="240" w:after="120"/>
        <w:ind w:left="142"/>
        <w:jc w:val="right"/>
        <w:rPr>
          <w:rFonts w:ascii="GHEA Grapalat" w:hAnsi="GHEA Grapalat"/>
          <w:b/>
        </w:rPr>
      </w:pPr>
      <w:r w:rsidRPr="009866AF">
        <w:rPr>
          <w:rFonts w:ascii="GHEA Grapalat" w:hAnsi="GHEA Grapalat"/>
          <w:b/>
          <w:spacing w:val="20"/>
          <w:lang w:val="en-US"/>
        </w:rPr>
        <w:t>Աղյուսակ</w:t>
      </w:r>
      <w:r w:rsidRPr="009866AF">
        <w:rPr>
          <w:rFonts w:ascii="GHEA Grapalat" w:hAnsi="GHEA Grapalat"/>
          <w:b/>
          <w:spacing w:val="20"/>
        </w:rPr>
        <w:t xml:space="preserve"> </w:t>
      </w:r>
      <w:r w:rsidRPr="009866AF">
        <w:rPr>
          <w:rFonts w:ascii="GHEA Grapalat" w:hAnsi="GHEA Grapalat"/>
          <w:b/>
        </w:rPr>
        <w:t>43</w:t>
      </w:r>
    </w:p>
    <w:tbl>
      <w:tblPr>
        <w:tblStyle w:val="TableGrid"/>
        <w:tblW w:w="0" w:type="auto"/>
        <w:jc w:val="center"/>
        <w:tblLook w:val="04A0" w:firstRow="1" w:lastRow="0" w:firstColumn="1" w:lastColumn="0" w:noHBand="0" w:noVBand="1"/>
      </w:tblPr>
      <w:tblGrid>
        <w:gridCol w:w="1843"/>
        <w:gridCol w:w="2987"/>
        <w:gridCol w:w="4629"/>
      </w:tblGrid>
      <w:tr w:rsidR="002F6B2E" w:rsidRPr="003A08A1" w14:paraId="57A56F3C" w14:textId="77777777" w:rsidTr="0070620D">
        <w:trPr>
          <w:jc w:val="center"/>
        </w:trPr>
        <w:tc>
          <w:tcPr>
            <w:tcW w:w="1843" w:type="dxa"/>
            <w:vAlign w:val="center"/>
          </w:tcPr>
          <w:p w14:paraId="3FD1CD58" w14:textId="77777777" w:rsidR="002F6B2E" w:rsidRPr="009866AF" w:rsidRDefault="002F6B2E" w:rsidP="00F60667">
            <w:pPr>
              <w:jc w:val="center"/>
              <w:rPr>
                <w:rFonts w:ascii="GHEA Grapalat" w:hAnsi="GHEA Grapalat"/>
                <w:lang w:val="en-US"/>
              </w:rPr>
            </w:pPr>
            <w:r w:rsidRPr="009866AF">
              <w:rPr>
                <w:rFonts w:ascii="GHEA Grapalat" w:hAnsi="GHEA Grapalat"/>
                <w:lang w:val="en-US"/>
              </w:rPr>
              <w:t>Բեռնվածքի բնույթը</w:t>
            </w:r>
          </w:p>
        </w:tc>
        <w:tc>
          <w:tcPr>
            <w:tcW w:w="2987" w:type="dxa"/>
            <w:vAlign w:val="center"/>
          </w:tcPr>
          <w:p w14:paraId="6EBF6DAD" w14:textId="77777777" w:rsidR="002F6B2E" w:rsidRPr="009866AF" w:rsidRDefault="002F6B2E" w:rsidP="00F60667">
            <w:pPr>
              <w:jc w:val="center"/>
              <w:rPr>
                <w:rFonts w:ascii="GHEA Grapalat" w:hAnsi="GHEA Grapalat"/>
                <w:lang w:val="en-US"/>
              </w:rPr>
            </w:pPr>
            <w:r w:rsidRPr="009866AF">
              <w:rPr>
                <w:rFonts w:ascii="GHEA Grapalat" w:hAnsi="GHEA Grapalat"/>
                <w:lang w:val="en-US"/>
              </w:rPr>
              <w:t>Գոտու միացումներ</w:t>
            </w:r>
            <w:r>
              <w:rPr>
                <w:rFonts w:ascii="GHEA Grapalat" w:hAnsi="GHEA Grapalat"/>
                <w:lang w:val="en-US"/>
              </w:rPr>
              <w:t>ը</w:t>
            </w:r>
          </w:p>
        </w:tc>
        <w:tc>
          <w:tcPr>
            <w:tcW w:w="4629" w:type="dxa"/>
            <w:vAlign w:val="center"/>
          </w:tcPr>
          <w:p w14:paraId="40DF7557" w14:textId="77777777" w:rsidR="002F6B2E" w:rsidRPr="009866AF" w:rsidRDefault="002F6B2E" w:rsidP="00F60667">
            <w:pPr>
              <w:jc w:val="center"/>
              <w:rPr>
                <w:rFonts w:ascii="GHEA Grapalat" w:hAnsi="GHEA Grapalat"/>
                <w:lang w:val="en-US"/>
              </w:rPr>
            </w:pPr>
            <w:r w:rsidRPr="009866AF">
              <w:rPr>
                <w:rFonts w:ascii="GHEA Grapalat" w:hAnsi="GHEA Grapalat"/>
              </w:rPr>
              <w:t>Բանաձևեր</w:t>
            </w:r>
            <w:r w:rsidRPr="009866AF">
              <w:rPr>
                <w:rFonts w:ascii="GHEA Grapalat" w:hAnsi="GHEA Grapalat"/>
                <w:lang w:val="en-US"/>
              </w:rPr>
              <w:t xml:space="preserve"> </w:t>
            </w:r>
            <w:r w:rsidRPr="009866AF">
              <w:rPr>
                <w:rFonts w:ascii="GHEA Grapalat" w:hAnsi="GHEA Grapalat"/>
              </w:rPr>
              <w:t>կազմովի</w:t>
            </w:r>
            <w:r w:rsidRPr="009866AF">
              <w:rPr>
                <w:rFonts w:ascii="GHEA Grapalat" w:hAnsi="GHEA Grapalat"/>
                <w:lang w:val="en-US"/>
              </w:rPr>
              <w:t xml:space="preserve"> </w:t>
            </w:r>
            <w:r w:rsidRPr="009866AF">
              <w:rPr>
                <w:rFonts w:ascii="GHEA Grapalat" w:hAnsi="GHEA Grapalat"/>
              </w:rPr>
              <w:t>հեծանների</w:t>
            </w:r>
            <w:r w:rsidRPr="009866AF">
              <w:rPr>
                <w:rFonts w:ascii="GHEA Grapalat" w:hAnsi="GHEA Grapalat"/>
                <w:lang w:val="en-US"/>
              </w:rPr>
              <w:t xml:space="preserve"> </w:t>
            </w:r>
            <w:r w:rsidRPr="009866AF">
              <w:rPr>
                <w:rFonts w:ascii="GHEA Grapalat" w:hAnsi="GHEA Grapalat"/>
              </w:rPr>
              <w:t>գոտ</w:t>
            </w:r>
            <w:r w:rsidRPr="009866AF">
              <w:rPr>
                <w:rFonts w:ascii="GHEA Grapalat" w:hAnsi="GHEA Grapalat"/>
                <w:lang w:val="en-US"/>
              </w:rPr>
              <w:t xml:space="preserve">ու </w:t>
            </w:r>
            <w:r w:rsidRPr="009866AF">
              <w:rPr>
                <w:rFonts w:ascii="GHEA Grapalat" w:hAnsi="GHEA Grapalat"/>
              </w:rPr>
              <w:t>միացումների</w:t>
            </w:r>
            <w:r w:rsidRPr="009866AF">
              <w:rPr>
                <w:rFonts w:ascii="GHEA Grapalat" w:hAnsi="GHEA Grapalat"/>
                <w:lang w:val="en-US"/>
              </w:rPr>
              <w:t xml:space="preserve"> </w:t>
            </w:r>
            <w:r w:rsidRPr="009866AF">
              <w:rPr>
                <w:rFonts w:ascii="GHEA Grapalat" w:hAnsi="GHEA Grapalat"/>
              </w:rPr>
              <w:t>հաշվարկման</w:t>
            </w:r>
            <w:r w:rsidRPr="009866AF">
              <w:rPr>
                <w:rFonts w:ascii="GHEA Grapalat" w:hAnsi="GHEA Grapalat"/>
                <w:lang w:val="en-US"/>
              </w:rPr>
              <w:t xml:space="preserve"> </w:t>
            </w:r>
            <w:r w:rsidRPr="009866AF">
              <w:rPr>
                <w:rFonts w:ascii="GHEA Grapalat" w:hAnsi="GHEA Grapalat"/>
              </w:rPr>
              <w:t>համար</w:t>
            </w:r>
          </w:p>
        </w:tc>
      </w:tr>
      <w:tr w:rsidR="002F6B2E" w:rsidRPr="00903FEF" w14:paraId="6B7E5E71" w14:textId="77777777" w:rsidTr="0070620D">
        <w:trPr>
          <w:jc w:val="center"/>
        </w:trPr>
        <w:tc>
          <w:tcPr>
            <w:tcW w:w="1843" w:type="dxa"/>
            <w:vAlign w:val="center"/>
          </w:tcPr>
          <w:p w14:paraId="00A92878" w14:textId="77777777" w:rsidR="002F6B2E" w:rsidRPr="00903FEF" w:rsidRDefault="002F6B2E" w:rsidP="00F60667">
            <w:pPr>
              <w:jc w:val="center"/>
              <w:rPr>
                <w:rFonts w:ascii="GHEA Grapalat" w:hAnsi="GHEA Grapalat"/>
                <w:i/>
                <w:sz w:val="20"/>
                <w:lang w:val="en-US"/>
              </w:rPr>
            </w:pPr>
            <w:r w:rsidRPr="00903FEF">
              <w:rPr>
                <w:rFonts w:ascii="GHEA Grapalat" w:hAnsi="GHEA Grapalat"/>
                <w:i/>
                <w:sz w:val="20"/>
                <w:lang w:val="en-US"/>
              </w:rPr>
              <w:t>1</w:t>
            </w:r>
          </w:p>
        </w:tc>
        <w:tc>
          <w:tcPr>
            <w:tcW w:w="2987" w:type="dxa"/>
            <w:vAlign w:val="center"/>
          </w:tcPr>
          <w:p w14:paraId="748224A2" w14:textId="77777777" w:rsidR="002F6B2E" w:rsidRPr="00903FEF" w:rsidRDefault="002F6B2E" w:rsidP="00F60667">
            <w:pPr>
              <w:jc w:val="center"/>
              <w:rPr>
                <w:rFonts w:ascii="GHEA Grapalat" w:hAnsi="GHEA Grapalat"/>
                <w:i/>
                <w:sz w:val="20"/>
                <w:lang w:val="en-US"/>
              </w:rPr>
            </w:pPr>
            <w:r w:rsidRPr="00903FEF">
              <w:rPr>
                <w:rFonts w:ascii="GHEA Grapalat" w:hAnsi="GHEA Grapalat"/>
                <w:i/>
                <w:sz w:val="20"/>
                <w:lang w:val="en-US"/>
              </w:rPr>
              <w:t>2</w:t>
            </w:r>
          </w:p>
        </w:tc>
        <w:tc>
          <w:tcPr>
            <w:tcW w:w="4629" w:type="dxa"/>
            <w:vAlign w:val="center"/>
          </w:tcPr>
          <w:p w14:paraId="3FC45F07" w14:textId="77777777" w:rsidR="002F6B2E" w:rsidRPr="00903FEF" w:rsidRDefault="002F6B2E" w:rsidP="00F60667">
            <w:pPr>
              <w:jc w:val="center"/>
              <w:rPr>
                <w:rFonts w:ascii="GHEA Grapalat" w:hAnsi="GHEA Grapalat"/>
                <w:i/>
                <w:sz w:val="20"/>
                <w:lang w:val="en-US"/>
              </w:rPr>
            </w:pPr>
            <w:r w:rsidRPr="00903FEF">
              <w:rPr>
                <w:rFonts w:ascii="GHEA Grapalat" w:hAnsi="GHEA Grapalat"/>
                <w:i/>
                <w:sz w:val="20"/>
                <w:lang w:val="en-US"/>
              </w:rPr>
              <w:t>3</w:t>
            </w:r>
          </w:p>
        </w:tc>
      </w:tr>
      <w:tr w:rsidR="002F6B2E" w:rsidRPr="009866AF" w14:paraId="6F115463" w14:textId="77777777" w:rsidTr="0070620D">
        <w:trPr>
          <w:jc w:val="center"/>
        </w:trPr>
        <w:tc>
          <w:tcPr>
            <w:tcW w:w="1843" w:type="dxa"/>
            <w:vMerge w:val="restart"/>
            <w:vAlign w:val="center"/>
          </w:tcPr>
          <w:p w14:paraId="69F9F927" w14:textId="77777777" w:rsidR="002F6B2E" w:rsidRPr="009866AF" w:rsidRDefault="002F6B2E" w:rsidP="00F60667">
            <w:pPr>
              <w:spacing w:line="276" w:lineRule="auto"/>
              <w:rPr>
                <w:rFonts w:ascii="GHEA Grapalat" w:hAnsi="GHEA Grapalat"/>
                <w:lang w:val="en-US"/>
              </w:rPr>
            </w:pPr>
            <w:r>
              <w:rPr>
                <w:rFonts w:ascii="GHEA Grapalat" w:hAnsi="GHEA Grapalat"/>
                <w:lang w:val="hy-AM"/>
              </w:rPr>
              <w:t xml:space="preserve">1. </w:t>
            </w:r>
            <w:r w:rsidRPr="009866AF">
              <w:rPr>
                <w:rFonts w:ascii="GHEA Grapalat" w:hAnsi="GHEA Grapalat"/>
                <w:lang w:val="en-US"/>
              </w:rPr>
              <w:t>Անշարժ</w:t>
            </w:r>
          </w:p>
        </w:tc>
        <w:tc>
          <w:tcPr>
            <w:tcW w:w="2987" w:type="dxa"/>
            <w:vAlign w:val="center"/>
          </w:tcPr>
          <w:p w14:paraId="35D840C9" w14:textId="77777777" w:rsidR="002F6B2E" w:rsidRPr="009866AF" w:rsidRDefault="002F6B2E" w:rsidP="00F60667">
            <w:pPr>
              <w:spacing w:line="276" w:lineRule="auto"/>
              <w:jc w:val="center"/>
              <w:rPr>
                <w:rFonts w:ascii="GHEA Grapalat" w:hAnsi="GHEA Grapalat"/>
                <w:color w:val="FF0000"/>
                <w:highlight w:val="yellow"/>
              </w:rPr>
            </w:pPr>
            <w:r w:rsidRPr="009866AF">
              <w:rPr>
                <w:rFonts w:ascii="GHEA Grapalat" w:hAnsi="GHEA Grapalat"/>
                <w:lang w:val="hy-AM"/>
              </w:rPr>
              <w:t>Եռքային</w:t>
            </w:r>
          </w:p>
        </w:tc>
        <w:tc>
          <w:tcPr>
            <w:tcW w:w="4629" w:type="dxa"/>
            <w:vAlign w:val="center"/>
          </w:tcPr>
          <w:p w14:paraId="443A1CE9" w14:textId="77777777" w:rsidR="002F6B2E" w:rsidRPr="009866AF" w:rsidRDefault="008E2528" w:rsidP="00F60667">
            <w:pPr>
              <w:tabs>
                <w:tab w:val="left" w:pos="3857"/>
              </w:tabs>
              <w:ind w:firstLine="884"/>
              <w:rPr>
                <w:rFonts w:ascii="GHEA Grapalat" w:hAnsi="GHEA Grapalat"/>
                <w:lang w:val="en-US"/>
              </w:rPr>
            </w:pPr>
            <w:r w:rsidRPr="009866AF">
              <w:rPr>
                <w:rFonts w:ascii="GHEA Grapalat" w:hAnsi="GHEA Grapalat"/>
                <w:position w:val="-30"/>
              </w:rPr>
              <w:object w:dxaOrig="2079" w:dyaOrig="680" w14:anchorId="61F21C8B">
                <v:shape id="_x0000_i1232" type="#_x0000_t75" style="width:108pt;height:38.25pt" o:ole="">
                  <v:imagedata r:id="rId504" o:title=""/>
                </v:shape>
                <o:OLEObject Type="Embed" ProgID="Equation.DSMT4" ShapeID="_x0000_i1232" DrawAspect="Content" ObjectID="_1671619598" r:id="rId505"/>
              </w:object>
            </w:r>
            <w:r w:rsidR="002F6B2E" w:rsidRPr="009866AF">
              <w:rPr>
                <w:rFonts w:ascii="GHEA Grapalat" w:hAnsi="GHEA Grapalat"/>
              </w:rPr>
              <w:tab/>
            </w:r>
            <w:r w:rsidR="002F6B2E" w:rsidRPr="009866AF">
              <w:rPr>
                <w:rFonts w:ascii="GHEA Grapalat" w:hAnsi="GHEA Grapalat"/>
                <w:lang w:val="en-US"/>
              </w:rPr>
              <w:t>(193)</w:t>
            </w:r>
          </w:p>
          <w:p w14:paraId="0473F1D6" w14:textId="77777777" w:rsidR="002F6B2E" w:rsidRPr="009866AF" w:rsidRDefault="008E2528" w:rsidP="00F60667">
            <w:pPr>
              <w:tabs>
                <w:tab w:val="left" w:pos="3857"/>
              </w:tabs>
              <w:ind w:firstLine="884"/>
              <w:rPr>
                <w:rFonts w:ascii="GHEA Grapalat" w:hAnsi="GHEA Grapalat"/>
                <w:lang w:val="en-US"/>
              </w:rPr>
            </w:pPr>
            <w:r w:rsidRPr="009866AF">
              <w:rPr>
                <w:rFonts w:ascii="GHEA Grapalat" w:hAnsi="GHEA Grapalat"/>
                <w:position w:val="-30"/>
              </w:rPr>
              <w:object w:dxaOrig="2079" w:dyaOrig="680" w14:anchorId="203DED1B">
                <v:shape id="_x0000_i1233" type="#_x0000_t75" style="width:108pt;height:38.25pt" o:ole="">
                  <v:imagedata r:id="rId506" o:title=""/>
                </v:shape>
                <o:OLEObject Type="Embed" ProgID="Equation.DSMT4" ShapeID="_x0000_i1233" DrawAspect="Content" ObjectID="_1671619599" r:id="rId507"/>
              </w:object>
            </w:r>
            <w:r w:rsidR="002F6B2E" w:rsidRPr="009866AF">
              <w:rPr>
                <w:rFonts w:ascii="GHEA Grapalat" w:hAnsi="GHEA Grapalat"/>
              </w:rPr>
              <w:tab/>
            </w:r>
            <w:r w:rsidR="002F6B2E" w:rsidRPr="009866AF">
              <w:rPr>
                <w:rFonts w:ascii="GHEA Grapalat" w:hAnsi="GHEA Grapalat"/>
                <w:lang w:val="en-US"/>
              </w:rPr>
              <w:t>(194)</w:t>
            </w:r>
          </w:p>
        </w:tc>
      </w:tr>
      <w:tr w:rsidR="002F6B2E" w:rsidRPr="009866AF" w14:paraId="170BC603" w14:textId="77777777" w:rsidTr="00C83917">
        <w:trPr>
          <w:trHeight w:val="945"/>
          <w:jc w:val="center"/>
        </w:trPr>
        <w:tc>
          <w:tcPr>
            <w:tcW w:w="1843" w:type="dxa"/>
            <w:vMerge/>
            <w:vAlign w:val="center"/>
          </w:tcPr>
          <w:p w14:paraId="06DF5C45" w14:textId="77777777" w:rsidR="002F6B2E" w:rsidRPr="009866AF" w:rsidRDefault="002F6B2E" w:rsidP="00F60667">
            <w:pPr>
              <w:spacing w:line="276" w:lineRule="auto"/>
              <w:jc w:val="center"/>
              <w:rPr>
                <w:rFonts w:ascii="GHEA Grapalat" w:hAnsi="GHEA Grapalat"/>
              </w:rPr>
            </w:pPr>
          </w:p>
        </w:tc>
        <w:tc>
          <w:tcPr>
            <w:tcW w:w="2987" w:type="dxa"/>
            <w:vAlign w:val="center"/>
          </w:tcPr>
          <w:p w14:paraId="41E371BF" w14:textId="77777777" w:rsidR="002F6B2E" w:rsidRPr="009866AF" w:rsidRDefault="002F6B2E" w:rsidP="00F60667">
            <w:pPr>
              <w:spacing w:line="276" w:lineRule="auto"/>
              <w:jc w:val="center"/>
              <w:rPr>
                <w:rFonts w:ascii="GHEA Grapalat" w:hAnsi="GHEA Grapalat"/>
                <w:lang w:val="en-US"/>
              </w:rPr>
            </w:pPr>
            <w:r w:rsidRPr="009866AF">
              <w:rPr>
                <w:rFonts w:ascii="GHEA Grapalat" w:hAnsi="GHEA Grapalat"/>
                <w:lang w:val="en-US"/>
              </w:rPr>
              <w:t>Շփական</w:t>
            </w:r>
          </w:p>
        </w:tc>
        <w:tc>
          <w:tcPr>
            <w:tcW w:w="4629" w:type="dxa"/>
            <w:vAlign w:val="center"/>
          </w:tcPr>
          <w:p w14:paraId="4D8F8C72" w14:textId="77777777" w:rsidR="002F6B2E" w:rsidRPr="009866AF" w:rsidRDefault="007E3803" w:rsidP="00F60667">
            <w:pPr>
              <w:tabs>
                <w:tab w:val="left" w:pos="3832"/>
              </w:tabs>
              <w:ind w:firstLine="1167"/>
              <w:rPr>
                <w:rFonts w:ascii="GHEA Grapalat" w:hAnsi="GHEA Grapalat"/>
                <w:lang w:val="en-US"/>
              </w:rPr>
            </w:pPr>
            <w:r w:rsidRPr="009866AF">
              <w:rPr>
                <w:rFonts w:ascii="GHEA Grapalat" w:hAnsi="GHEA Grapalat"/>
                <w:position w:val="-30"/>
              </w:rPr>
              <w:object w:dxaOrig="1359" w:dyaOrig="680" w14:anchorId="02BDF67C">
                <v:shape id="_x0000_i1234" type="#_x0000_t75" style="width:75.75pt;height:38.25pt" o:ole="">
                  <v:imagedata r:id="rId508" o:title=""/>
                </v:shape>
                <o:OLEObject Type="Embed" ProgID="Equation.DSMT4" ShapeID="_x0000_i1234" DrawAspect="Content" ObjectID="_1671619600" r:id="rId509"/>
              </w:object>
            </w:r>
            <w:r w:rsidR="002F6B2E" w:rsidRPr="009866AF">
              <w:rPr>
                <w:rFonts w:ascii="GHEA Grapalat" w:hAnsi="GHEA Grapalat"/>
              </w:rPr>
              <w:tab/>
            </w:r>
            <w:r w:rsidR="002F6B2E" w:rsidRPr="009866AF">
              <w:rPr>
                <w:rFonts w:ascii="GHEA Grapalat" w:hAnsi="GHEA Grapalat"/>
                <w:lang w:val="en-US"/>
              </w:rPr>
              <w:t>(195)</w:t>
            </w:r>
          </w:p>
        </w:tc>
      </w:tr>
      <w:tr w:rsidR="002F6B2E" w:rsidRPr="009866AF" w14:paraId="3E3726C8" w14:textId="77777777" w:rsidTr="00C83917">
        <w:trPr>
          <w:trHeight w:val="1822"/>
          <w:jc w:val="center"/>
        </w:trPr>
        <w:tc>
          <w:tcPr>
            <w:tcW w:w="1843" w:type="dxa"/>
            <w:vMerge w:val="restart"/>
            <w:vAlign w:val="center"/>
          </w:tcPr>
          <w:p w14:paraId="39B81757" w14:textId="77777777" w:rsidR="002F6B2E" w:rsidRPr="005D6F13" w:rsidRDefault="002F6B2E" w:rsidP="00F60667">
            <w:pPr>
              <w:spacing w:line="276" w:lineRule="auto"/>
              <w:rPr>
                <w:rFonts w:ascii="GHEA Grapalat" w:hAnsi="GHEA Grapalat"/>
              </w:rPr>
            </w:pPr>
            <w:r>
              <w:rPr>
                <w:rFonts w:ascii="GHEA Grapalat" w:hAnsi="GHEA Grapalat"/>
                <w:lang w:val="hy-AM"/>
              </w:rPr>
              <w:t xml:space="preserve">2. </w:t>
            </w:r>
            <w:r w:rsidRPr="009866AF">
              <w:rPr>
                <w:rFonts w:ascii="GHEA Grapalat" w:hAnsi="GHEA Grapalat"/>
                <w:lang w:val="en-US"/>
              </w:rPr>
              <w:t>Շարժական</w:t>
            </w:r>
          </w:p>
        </w:tc>
        <w:tc>
          <w:tcPr>
            <w:tcW w:w="2987" w:type="dxa"/>
            <w:vAlign w:val="center"/>
          </w:tcPr>
          <w:p w14:paraId="66642B8F" w14:textId="77777777" w:rsidR="002F6B2E" w:rsidRPr="009866AF" w:rsidRDefault="002F6B2E" w:rsidP="00F60667">
            <w:pPr>
              <w:spacing w:line="276" w:lineRule="auto"/>
              <w:jc w:val="center"/>
              <w:rPr>
                <w:rFonts w:ascii="GHEA Grapalat" w:hAnsi="GHEA Grapalat"/>
                <w:color w:val="FF0000"/>
              </w:rPr>
            </w:pPr>
            <w:r w:rsidRPr="009866AF">
              <w:rPr>
                <w:rFonts w:ascii="GHEA Grapalat" w:hAnsi="GHEA Grapalat"/>
                <w:lang w:val="hy-AM"/>
              </w:rPr>
              <w:t>Եռքային</w:t>
            </w:r>
          </w:p>
          <w:p w14:paraId="2BE80DAD" w14:textId="77777777" w:rsidR="002F6B2E" w:rsidRPr="009866AF" w:rsidRDefault="002F6B2E" w:rsidP="00F60667">
            <w:pPr>
              <w:spacing w:line="276" w:lineRule="auto"/>
              <w:jc w:val="center"/>
              <w:rPr>
                <w:rFonts w:ascii="GHEA Grapalat" w:hAnsi="GHEA Grapalat"/>
                <w:color w:val="FF0000"/>
                <w:highlight w:val="yellow"/>
              </w:rPr>
            </w:pPr>
            <w:r w:rsidRPr="005D6F13">
              <w:rPr>
                <w:rFonts w:ascii="GHEA Grapalat" w:hAnsi="GHEA Grapalat"/>
              </w:rPr>
              <w:t>(</w:t>
            </w:r>
            <w:r w:rsidRPr="009866AF">
              <w:rPr>
                <w:rFonts w:ascii="GHEA Grapalat" w:hAnsi="GHEA Grapalat"/>
                <w:lang w:val="en-US"/>
              </w:rPr>
              <w:t>երկկողմանի</w:t>
            </w:r>
            <w:r w:rsidRPr="005D6F13">
              <w:rPr>
                <w:rFonts w:ascii="GHEA Grapalat" w:hAnsi="GHEA Grapalat"/>
              </w:rPr>
              <w:t xml:space="preserve"> </w:t>
            </w:r>
            <w:r w:rsidRPr="009866AF">
              <w:rPr>
                <w:rFonts w:ascii="GHEA Grapalat" w:hAnsi="GHEA Grapalat"/>
                <w:lang w:val="en-US"/>
              </w:rPr>
              <w:t>կարաններ</w:t>
            </w:r>
            <w:r w:rsidRPr="005D6F13">
              <w:rPr>
                <w:rFonts w:ascii="GHEA Grapalat" w:hAnsi="GHEA Grapalat"/>
              </w:rPr>
              <w:t>)</w:t>
            </w:r>
          </w:p>
        </w:tc>
        <w:tc>
          <w:tcPr>
            <w:tcW w:w="4629" w:type="dxa"/>
            <w:vAlign w:val="center"/>
          </w:tcPr>
          <w:p w14:paraId="006181F0" w14:textId="77777777" w:rsidR="002F6B2E" w:rsidRPr="005D6F13" w:rsidRDefault="007E3803" w:rsidP="00F60667">
            <w:pPr>
              <w:tabs>
                <w:tab w:val="left" w:pos="3845"/>
              </w:tabs>
              <w:ind w:firstLine="1025"/>
              <w:rPr>
                <w:rFonts w:ascii="GHEA Grapalat" w:hAnsi="GHEA Grapalat"/>
              </w:rPr>
            </w:pPr>
            <w:r w:rsidRPr="00752210">
              <w:rPr>
                <w:rFonts w:ascii="GHEA Grapalat" w:hAnsi="GHEA Grapalat"/>
                <w:position w:val="-30"/>
              </w:rPr>
              <w:object w:dxaOrig="2079" w:dyaOrig="780" w14:anchorId="4CA5A613">
                <v:shape id="_x0000_i1235" type="#_x0000_t75" style="width:108pt;height:41.25pt" o:ole="">
                  <v:imagedata r:id="rId510" o:title=""/>
                </v:shape>
                <o:OLEObject Type="Embed" ProgID="Equation.DSMT4" ShapeID="_x0000_i1235" DrawAspect="Content" ObjectID="_1671619601" r:id="rId511"/>
              </w:object>
            </w:r>
            <w:r w:rsidR="002F6B2E" w:rsidRPr="009866AF">
              <w:rPr>
                <w:rFonts w:ascii="GHEA Grapalat" w:hAnsi="GHEA Grapalat"/>
              </w:rPr>
              <w:tab/>
            </w:r>
            <w:r w:rsidR="002F6B2E" w:rsidRPr="005D6F13">
              <w:rPr>
                <w:rFonts w:ascii="GHEA Grapalat" w:hAnsi="GHEA Grapalat"/>
              </w:rPr>
              <w:t>(196)</w:t>
            </w:r>
          </w:p>
          <w:p w14:paraId="37C290BB" w14:textId="77777777" w:rsidR="002F6B2E" w:rsidRPr="005D6F13" w:rsidRDefault="007E3803" w:rsidP="00F60667">
            <w:pPr>
              <w:tabs>
                <w:tab w:val="left" w:pos="3845"/>
              </w:tabs>
              <w:ind w:firstLine="1025"/>
              <w:rPr>
                <w:rFonts w:ascii="GHEA Grapalat" w:hAnsi="GHEA Grapalat"/>
              </w:rPr>
            </w:pPr>
            <w:r w:rsidRPr="00752210">
              <w:rPr>
                <w:rFonts w:ascii="GHEA Grapalat" w:hAnsi="GHEA Grapalat"/>
                <w:position w:val="-30"/>
              </w:rPr>
              <w:object w:dxaOrig="2079" w:dyaOrig="780" w14:anchorId="09E0F522">
                <v:shape id="_x0000_i1236" type="#_x0000_t75" style="width:108pt;height:38.25pt" o:ole="">
                  <v:imagedata r:id="rId512" o:title=""/>
                </v:shape>
                <o:OLEObject Type="Embed" ProgID="Equation.DSMT4" ShapeID="_x0000_i1236" DrawAspect="Content" ObjectID="_1671619602" r:id="rId513"/>
              </w:object>
            </w:r>
            <w:r w:rsidR="002F6B2E" w:rsidRPr="009866AF">
              <w:rPr>
                <w:rFonts w:ascii="GHEA Grapalat" w:hAnsi="GHEA Grapalat"/>
              </w:rPr>
              <w:tab/>
            </w:r>
            <w:r w:rsidR="002F6B2E" w:rsidRPr="005D6F13">
              <w:rPr>
                <w:rFonts w:ascii="GHEA Grapalat" w:hAnsi="GHEA Grapalat"/>
              </w:rPr>
              <w:t>(197)</w:t>
            </w:r>
          </w:p>
        </w:tc>
      </w:tr>
      <w:tr w:rsidR="002F6B2E" w:rsidRPr="009866AF" w14:paraId="69322BFF" w14:textId="77777777" w:rsidTr="00C83917">
        <w:trPr>
          <w:trHeight w:val="984"/>
          <w:jc w:val="center"/>
        </w:trPr>
        <w:tc>
          <w:tcPr>
            <w:tcW w:w="1843" w:type="dxa"/>
            <w:vMerge/>
            <w:tcBorders>
              <w:bottom w:val="single" w:sz="4" w:space="0" w:color="auto"/>
            </w:tcBorders>
            <w:vAlign w:val="center"/>
          </w:tcPr>
          <w:p w14:paraId="64D7AE81" w14:textId="77777777" w:rsidR="002F6B2E" w:rsidRPr="009866AF" w:rsidRDefault="002F6B2E" w:rsidP="00F60667">
            <w:pPr>
              <w:spacing w:line="276" w:lineRule="auto"/>
              <w:jc w:val="center"/>
              <w:rPr>
                <w:rFonts w:ascii="GHEA Grapalat" w:hAnsi="GHEA Grapalat"/>
              </w:rPr>
            </w:pPr>
          </w:p>
        </w:tc>
        <w:tc>
          <w:tcPr>
            <w:tcW w:w="2987" w:type="dxa"/>
            <w:tcBorders>
              <w:bottom w:val="single" w:sz="4" w:space="0" w:color="auto"/>
            </w:tcBorders>
            <w:vAlign w:val="center"/>
          </w:tcPr>
          <w:p w14:paraId="414E81A0" w14:textId="77777777" w:rsidR="002F6B2E" w:rsidRPr="009866AF" w:rsidRDefault="002F6B2E" w:rsidP="00F60667">
            <w:pPr>
              <w:spacing w:line="276" w:lineRule="auto"/>
              <w:jc w:val="center"/>
              <w:rPr>
                <w:rFonts w:ascii="GHEA Grapalat" w:hAnsi="GHEA Grapalat"/>
              </w:rPr>
            </w:pPr>
            <w:r w:rsidRPr="009866AF">
              <w:rPr>
                <w:rFonts w:ascii="GHEA Grapalat" w:hAnsi="GHEA Grapalat"/>
                <w:lang w:val="en-US"/>
              </w:rPr>
              <w:t>Շփական</w:t>
            </w:r>
          </w:p>
        </w:tc>
        <w:tc>
          <w:tcPr>
            <w:tcW w:w="4629" w:type="dxa"/>
            <w:tcBorders>
              <w:bottom w:val="single" w:sz="4" w:space="0" w:color="auto"/>
            </w:tcBorders>
            <w:vAlign w:val="center"/>
          </w:tcPr>
          <w:p w14:paraId="7BCFAD24" w14:textId="77777777" w:rsidR="002F6B2E" w:rsidRPr="009866AF" w:rsidRDefault="007E3803" w:rsidP="00F60667">
            <w:pPr>
              <w:tabs>
                <w:tab w:val="left" w:pos="3845"/>
              </w:tabs>
              <w:ind w:firstLine="1025"/>
              <w:rPr>
                <w:rFonts w:ascii="GHEA Grapalat" w:hAnsi="GHEA Grapalat"/>
                <w:lang w:val="en-US"/>
              </w:rPr>
            </w:pPr>
            <w:r w:rsidRPr="009866AF">
              <w:rPr>
                <w:rFonts w:ascii="GHEA Grapalat" w:hAnsi="GHEA Grapalat"/>
                <w:position w:val="-30"/>
              </w:rPr>
              <w:object w:dxaOrig="2020" w:dyaOrig="780" w14:anchorId="1628D5BF">
                <v:shape id="_x0000_i1237" type="#_x0000_t75" style="width:102.75pt;height:42pt" o:ole="">
                  <v:imagedata r:id="rId514" o:title=""/>
                </v:shape>
                <o:OLEObject Type="Embed" ProgID="Equation.DSMT4" ShapeID="_x0000_i1237" DrawAspect="Content" ObjectID="_1671619603" r:id="rId515"/>
              </w:object>
            </w:r>
            <w:r w:rsidR="002F6B2E" w:rsidRPr="009866AF">
              <w:rPr>
                <w:rFonts w:ascii="GHEA Grapalat" w:hAnsi="GHEA Grapalat"/>
              </w:rPr>
              <w:tab/>
            </w:r>
            <w:r w:rsidR="002F6B2E" w:rsidRPr="009866AF">
              <w:rPr>
                <w:rFonts w:ascii="GHEA Grapalat" w:hAnsi="GHEA Grapalat"/>
                <w:lang w:val="en-US"/>
              </w:rPr>
              <w:t>(198)</w:t>
            </w:r>
          </w:p>
        </w:tc>
      </w:tr>
      <w:tr w:rsidR="002F6B2E" w:rsidRPr="00E507DF" w14:paraId="6CBD5608" w14:textId="77777777" w:rsidTr="00C83917">
        <w:trPr>
          <w:trHeight w:val="4669"/>
          <w:jc w:val="center"/>
        </w:trPr>
        <w:tc>
          <w:tcPr>
            <w:tcW w:w="9459" w:type="dxa"/>
            <w:gridSpan w:val="3"/>
            <w:tcBorders>
              <w:bottom w:val="single" w:sz="4" w:space="0" w:color="auto"/>
            </w:tcBorders>
            <w:vAlign w:val="center"/>
          </w:tcPr>
          <w:p w14:paraId="44CEC175" w14:textId="77777777" w:rsidR="002F6B2E" w:rsidRPr="00C42684" w:rsidRDefault="00FA4AED" w:rsidP="00F60667">
            <w:pPr>
              <w:ind w:left="308" w:hanging="284"/>
              <w:jc w:val="both"/>
              <w:rPr>
                <w:rFonts w:ascii="GHEA Grapalat" w:hAnsi="GHEA Grapalat"/>
                <w:color w:val="FF0000"/>
                <w:sz w:val="20"/>
              </w:rPr>
            </w:pPr>
            <w:r>
              <w:rPr>
                <w:rFonts w:ascii="GHEA Grapalat" w:hAnsi="GHEA Grapalat" w:cs="Times New Roman"/>
                <w:sz w:val="20"/>
                <w:lang w:val="hy-AM"/>
              </w:rPr>
              <w:t>3</w:t>
            </w:r>
            <w:r w:rsidR="002F6B2E">
              <w:rPr>
                <w:rFonts w:ascii="GHEA Grapalat" w:hAnsi="GHEA Grapalat" w:cs="Times New Roman"/>
                <w:sz w:val="20"/>
                <w:lang w:val="hy-AM"/>
              </w:rPr>
              <w:t xml:space="preserve">. </w:t>
            </w:r>
            <w:r w:rsidR="002F6B2E" w:rsidRPr="009866AF">
              <w:rPr>
                <w:rFonts w:ascii="GHEA Grapalat" w:hAnsi="GHEA Grapalat" w:cs="Times New Roman"/>
                <w:i/>
                <w:lang w:val="hy-AM"/>
              </w:rPr>
              <w:t>T</w:t>
            </w:r>
            <w:r w:rsidR="002F6B2E" w:rsidRPr="00C42684">
              <w:rPr>
                <w:rFonts w:ascii="Courier New" w:hAnsi="Courier New" w:cs="Courier New"/>
                <w:sz w:val="10"/>
                <w:vertAlign w:val="subscript"/>
                <w:lang w:val="hy-AM"/>
              </w:rPr>
              <w:t> </w:t>
            </w:r>
            <w:r w:rsidR="002F6B2E" w:rsidRPr="009866AF">
              <w:rPr>
                <w:rFonts w:ascii="GHEA Grapalat" w:hAnsi="GHEA Grapalat" w:cs="Times New Roman"/>
                <w:sz w:val="20"/>
                <w:lang w:val="hy-AM"/>
              </w:rPr>
              <w:t>=</w:t>
            </w:r>
            <w:r w:rsidR="002F6B2E" w:rsidRPr="00C42684">
              <w:rPr>
                <w:rFonts w:ascii="Courier New" w:hAnsi="Courier New" w:cs="Courier New"/>
                <w:sz w:val="10"/>
                <w:vertAlign w:val="subscript"/>
                <w:lang w:val="hy-AM"/>
              </w:rPr>
              <w:t> </w:t>
            </w:r>
            <w:r w:rsidR="002F6B2E" w:rsidRPr="009866AF">
              <w:rPr>
                <w:rFonts w:ascii="GHEA Grapalat" w:hAnsi="GHEA Grapalat" w:cs="Times New Roman"/>
                <w:i/>
                <w:lang w:val="hy-AM"/>
              </w:rPr>
              <w:t>Q</w:t>
            </w:r>
            <w:r w:rsidR="002F6B2E" w:rsidRPr="009E47A2">
              <w:rPr>
                <w:rFonts w:ascii="GHEA Grapalat" w:hAnsi="GHEA Grapalat" w:cs="Times New Roman"/>
                <w:i/>
                <w:sz w:val="10"/>
                <w:vertAlign w:val="subscript"/>
                <w:lang w:val="hy-AM"/>
              </w:rPr>
              <w:t xml:space="preserve"> </w:t>
            </w:r>
            <w:r w:rsidR="002F6B2E" w:rsidRPr="009866AF">
              <w:rPr>
                <w:rFonts w:ascii="Courier New" w:hAnsi="Courier New" w:cs="Courier New"/>
                <w:lang w:val="hy-AM"/>
              </w:rPr>
              <w:t>∙</w:t>
            </w:r>
            <w:r w:rsidR="002F6B2E" w:rsidRPr="009E47A2">
              <w:rPr>
                <w:rFonts w:ascii="GHEA Grapalat" w:hAnsi="GHEA Grapalat" w:cs="Times New Roman"/>
                <w:sz w:val="10"/>
                <w:vertAlign w:val="subscript"/>
                <w:lang w:val="hy-AM"/>
              </w:rPr>
              <w:t xml:space="preserve"> </w:t>
            </w:r>
            <w:r w:rsidR="002F6B2E" w:rsidRPr="009866AF">
              <w:rPr>
                <w:rFonts w:ascii="GHEA Grapalat" w:hAnsi="GHEA Grapalat" w:cs="Times New Roman"/>
                <w:i/>
                <w:lang w:val="hy-AM"/>
              </w:rPr>
              <w:t>S</w:t>
            </w:r>
            <w:r w:rsidR="002F6B2E" w:rsidRPr="009866AF">
              <w:rPr>
                <w:rFonts w:ascii="Courier New" w:hAnsi="Courier New" w:cs="Courier New"/>
                <w:i/>
                <w:sz w:val="16"/>
                <w:lang w:val="hy-AM"/>
              </w:rPr>
              <w:t> </w:t>
            </w:r>
            <w:r w:rsidR="002F6B2E" w:rsidRPr="009866AF">
              <w:rPr>
                <w:rFonts w:ascii="GHEA Grapalat" w:hAnsi="GHEA Grapalat" w:cs="Times New Roman"/>
                <w:lang w:val="hy-AM"/>
              </w:rPr>
              <w:t>/</w:t>
            </w:r>
            <w:r w:rsidR="002F6B2E" w:rsidRPr="00C42684">
              <w:rPr>
                <w:rFonts w:ascii="Courier New" w:hAnsi="Courier New" w:cs="Courier New"/>
                <w:sz w:val="10"/>
                <w:vertAlign w:val="subscript"/>
                <w:lang w:val="hy-AM"/>
              </w:rPr>
              <w:t> </w:t>
            </w:r>
            <w:r w:rsidR="002F6B2E" w:rsidRPr="00C42684">
              <w:rPr>
                <w:rFonts w:ascii="Times New Roman" w:hAnsi="Times New Roman" w:cs="Times New Roman"/>
                <w:i/>
                <w:sz w:val="24"/>
                <w:lang w:val="hy-AM"/>
              </w:rPr>
              <w:t>I</w:t>
            </w:r>
            <w:r w:rsidR="002F6B2E" w:rsidRPr="009866AF">
              <w:rPr>
                <w:rFonts w:ascii="GHEA Grapalat" w:hAnsi="GHEA Grapalat" w:cs="Times New Roman"/>
                <w:i/>
                <w:lang w:val="hy-AM"/>
              </w:rPr>
              <w:t xml:space="preserve"> </w:t>
            </w:r>
            <w:r w:rsidR="002F6B2E" w:rsidRPr="00C42684">
              <w:rPr>
                <w:rFonts w:ascii="GHEA Grapalat" w:hAnsi="GHEA Grapalat"/>
                <w:sz w:val="20"/>
              </w:rPr>
              <w:t>–</w:t>
            </w:r>
            <w:r w:rsidR="002F6B2E" w:rsidRPr="009866AF">
              <w:rPr>
                <w:rFonts w:ascii="GHEA Grapalat" w:hAnsi="GHEA Grapalat"/>
                <w:sz w:val="20"/>
                <w:lang w:val="hy-AM"/>
              </w:rPr>
              <w:t xml:space="preserve"> գոտու սահքի ճիգն է միավոր երկարության վրա</w:t>
            </w:r>
            <w:r w:rsidR="002F6B2E">
              <w:rPr>
                <w:rFonts w:ascii="GHEA Grapalat" w:hAnsi="GHEA Grapalat"/>
                <w:sz w:val="20"/>
                <w:lang w:val="en-US"/>
              </w:rPr>
              <w:t>՝</w:t>
            </w:r>
            <w:r w:rsidR="002F6B2E" w:rsidRPr="00C42684">
              <w:rPr>
                <w:rFonts w:ascii="GHEA Grapalat" w:hAnsi="GHEA Grapalat"/>
                <w:sz w:val="20"/>
              </w:rPr>
              <w:t xml:space="preserve"> </w:t>
            </w:r>
            <w:r w:rsidR="002F6B2E" w:rsidRPr="009866AF">
              <w:rPr>
                <w:rFonts w:ascii="GHEA Grapalat" w:hAnsi="GHEA Grapalat"/>
                <w:sz w:val="20"/>
                <w:lang w:val="hy-AM"/>
              </w:rPr>
              <w:t xml:space="preserve">լայնական </w:t>
            </w:r>
            <w:r w:rsidR="002F6B2E" w:rsidRPr="006436D5">
              <w:rPr>
                <w:rFonts w:ascii="GHEA Grapalat" w:hAnsi="GHEA Grapalat" w:cs="Times New Roman"/>
                <w:i/>
                <w:lang w:val="en-US"/>
              </w:rPr>
              <w:t>Q</w:t>
            </w:r>
            <w:r w:rsidR="002F6B2E" w:rsidRPr="00C42684">
              <w:rPr>
                <w:rFonts w:ascii="GHEA Grapalat" w:hAnsi="GHEA Grapalat"/>
                <w:color w:val="FF0000"/>
                <w:sz w:val="20"/>
              </w:rPr>
              <w:t xml:space="preserve"> </w:t>
            </w:r>
            <w:r w:rsidR="002F6B2E" w:rsidRPr="009866AF">
              <w:rPr>
                <w:rFonts w:ascii="GHEA Grapalat" w:hAnsi="GHEA Grapalat"/>
                <w:sz w:val="20"/>
                <w:lang w:val="hy-AM"/>
              </w:rPr>
              <w:t>ուժից</w:t>
            </w:r>
            <w:r w:rsidR="002F6B2E" w:rsidRPr="009866AF">
              <w:rPr>
                <w:rFonts w:ascii="GHEA Grapalat" w:hAnsi="GHEA Grapalat"/>
                <w:color w:val="FF0000"/>
                <w:sz w:val="20"/>
                <w:lang w:val="hy-AM"/>
              </w:rPr>
              <w:t xml:space="preserve"> </w:t>
            </w:r>
            <w:r w:rsidR="002F6B2E" w:rsidRPr="009866AF">
              <w:rPr>
                <w:rFonts w:ascii="GHEA Grapalat" w:hAnsi="GHEA Grapalat"/>
                <w:sz w:val="20"/>
                <w:lang w:val="hy-AM"/>
              </w:rPr>
              <w:t xml:space="preserve">առաջացող </w:t>
            </w:r>
            <w:r w:rsidR="002F6B2E" w:rsidRPr="00C42684">
              <w:rPr>
                <w:rFonts w:ascii="GHEA Grapalat" w:hAnsi="GHEA Grapalat"/>
                <w:sz w:val="20"/>
              </w:rPr>
              <w:t>(</w:t>
            </w:r>
            <w:r w:rsidR="002F6B2E" w:rsidRPr="009866AF">
              <w:rPr>
                <w:rFonts w:ascii="GHEA Grapalat" w:hAnsi="GHEA Grapalat"/>
                <w:sz w:val="20"/>
                <w:lang w:val="hy-AM"/>
              </w:rPr>
              <w:t>այստեղ</w:t>
            </w:r>
            <w:r w:rsidR="002F6B2E" w:rsidRPr="00C42684">
              <w:rPr>
                <w:rFonts w:ascii="GHEA Grapalat" w:hAnsi="GHEA Grapalat"/>
                <w:sz w:val="20"/>
              </w:rPr>
              <w:t xml:space="preserve"> </w:t>
            </w:r>
            <w:r w:rsidR="002F6B2E" w:rsidRPr="006436D5">
              <w:rPr>
                <w:rFonts w:ascii="GHEA Grapalat" w:hAnsi="GHEA Grapalat" w:cs="Times New Roman"/>
                <w:i/>
                <w:lang w:val="en-US"/>
              </w:rPr>
              <w:t>S</w:t>
            </w:r>
            <w:r w:rsidR="002F6B2E">
              <w:rPr>
                <w:rFonts w:ascii="Calibri" w:hAnsi="Calibri" w:cs="Times New Roman"/>
                <w:i/>
                <w:lang w:val="en-US"/>
              </w:rPr>
              <w:t> </w:t>
            </w:r>
            <w:r w:rsidR="002F6B2E" w:rsidRPr="009866AF">
              <w:rPr>
                <w:rFonts w:ascii="GHEA Grapalat" w:hAnsi="GHEA Grapalat"/>
                <w:sz w:val="20"/>
                <w:lang w:val="hy-AM"/>
              </w:rPr>
              <w:t>-ը՝ հեծանի գոտու բրուտտո</w:t>
            </w:r>
            <w:r w:rsidR="001C46AC" w:rsidRPr="001C46AC">
              <w:rPr>
                <w:rFonts w:ascii="GHEA Grapalat" w:hAnsi="GHEA Grapalat"/>
                <w:sz w:val="20"/>
              </w:rPr>
              <w:t xml:space="preserve"> </w:t>
            </w:r>
            <w:r w:rsidR="001C46AC">
              <w:rPr>
                <w:rFonts w:ascii="GHEA Grapalat" w:hAnsi="GHEA Grapalat"/>
                <w:sz w:val="20"/>
                <w:lang w:val="en-US"/>
              </w:rPr>
              <w:t>մակերեսի</w:t>
            </w:r>
            <w:r w:rsidR="002F6B2E" w:rsidRPr="009866AF">
              <w:rPr>
                <w:rFonts w:ascii="GHEA Grapalat" w:hAnsi="GHEA Grapalat"/>
                <w:sz w:val="20"/>
                <w:lang w:val="hy-AM"/>
              </w:rPr>
              <w:t xml:space="preserve"> ստատիկ մոմենտն է կենտրոնական առանքի նկատմամբ</w:t>
            </w:r>
            <w:r w:rsidR="002F6B2E" w:rsidRPr="00C42684">
              <w:rPr>
                <w:rFonts w:ascii="GHEA Grapalat" w:hAnsi="GHEA Grapalat"/>
                <w:sz w:val="20"/>
              </w:rPr>
              <w:t>),</w:t>
            </w:r>
          </w:p>
          <w:p w14:paraId="4AE08DF4" w14:textId="77777777" w:rsidR="002F6B2E" w:rsidRPr="000A7E28" w:rsidRDefault="00FA4AED" w:rsidP="00F60667">
            <w:pPr>
              <w:ind w:left="308" w:hanging="284"/>
              <w:jc w:val="both"/>
              <w:rPr>
                <w:rFonts w:ascii="GHEA Grapalat" w:hAnsi="GHEA Grapalat"/>
                <w:color w:val="FF0000"/>
                <w:sz w:val="20"/>
              </w:rPr>
            </w:pPr>
            <w:r>
              <w:rPr>
                <w:rFonts w:ascii="GHEA Grapalat" w:hAnsi="GHEA Grapalat" w:cs="Times New Roman"/>
                <w:sz w:val="20"/>
                <w:lang w:val="hy-AM"/>
              </w:rPr>
              <w:t>4</w:t>
            </w:r>
            <w:r w:rsidR="002F6B2E">
              <w:rPr>
                <w:rFonts w:ascii="GHEA Grapalat" w:hAnsi="GHEA Grapalat" w:cs="Times New Roman"/>
                <w:sz w:val="20"/>
                <w:lang w:val="hy-AM"/>
              </w:rPr>
              <w:t xml:space="preserve">. </w:t>
            </w:r>
            <w:r w:rsidR="002F6B2E" w:rsidRPr="00EB14F8">
              <w:rPr>
                <w:rFonts w:ascii="GHEA Grapalat" w:hAnsi="GHEA Grapalat" w:cs="Times New Roman"/>
                <w:i/>
                <w:sz w:val="24"/>
                <w:lang w:val="en-US"/>
              </w:rPr>
              <w:t>n</w:t>
            </w:r>
            <w:r w:rsidR="002F6B2E">
              <w:rPr>
                <w:rFonts w:ascii="Calibri" w:hAnsi="Calibri"/>
                <w:sz w:val="20"/>
                <w:lang w:val="hy-AM"/>
              </w:rPr>
              <w:t> </w:t>
            </w:r>
            <w:r w:rsidR="002F6B2E" w:rsidRPr="009866AF">
              <w:rPr>
                <w:rFonts w:ascii="GHEA Grapalat" w:hAnsi="GHEA Grapalat"/>
                <w:sz w:val="20"/>
                <w:lang w:val="hy-AM"/>
              </w:rPr>
              <w:t>–</w:t>
            </w:r>
            <w:r w:rsidR="002F6B2E">
              <w:rPr>
                <w:rFonts w:ascii="Calibri" w:hAnsi="Calibri"/>
                <w:sz w:val="20"/>
                <w:lang w:val="hy-AM"/>
              </w:rPr>
              <w:t> </w:t>
            </w:r>
            <w:r w:rsidR="002F6B2E" w:rsidRPr="009866AF">
              <w:rPr>
                <w:rFonts w:ascii="GHEA Grapalat" w:hAnsi="GHEA Grapalat"/>
                <w:sz w:val="20"/>
                <w:lang w:val="hy-AM"/>
              </w:rPr>
              <w:t>անկյունային կարանների թ</w:t>
            </w:r>
            <w:r w:rsidR="002F6B2E" w:rsidRPr="009866AF">
              <w:rPr>
                <w:rFonts w:ascii="GHEA Grapalat" w:hAnsi="GHEA Grapalat"/>
                <w:sz w:val="20"/>
                <w:lang w:val="en-US"/>
              </w:rPr>
              <w:t>վաքանակն</w:t>
            </w:r>
            <w:r w:rsidR="002F6B2E" w:rsidRPr="009866AF">
              <w:rPr>
                <w:rFonts w:ascii="GHEA Grapalat" w:hAnsi="GHEA Grapalat"/>
                <w:sz w:val="20"/>
                <w:lang w:val="hy-AM"/>
              </w:rPr>
              <w:t xml:space="preserve"> է. երկկողմանի կարանների դեպքում </w:t>
            </w:r>
            <w:r w:rsidR="002F6B2E" w:rsidRPr="00EB14F8">
              <w:rPr>
                <w:rFonts w:ascii="GHEA Grapalat" w:hAnsi="GHEA Grapalat" w:cs="Times New Roman"/>
                <w:i/>
                <w:sz w:val="24"/>
                <w:lang w:val="en-US"/>
              </w:rPr>
              <w:t>n</w:t>
            </w:r>
            <w:r w:rsidR="002F6B2E">
              <w:rPr>
                <w:rFonts w:ascii="Calibri" w:hAnsi="Calibri"/>
                <w:sz w:val="20"/>
                <w:lang w:val="hy-AM"/>
              </w:rPr>
              <w:t> </w:t>
            </w:r>
            <w:r w:rsidR="002F6B2E" w:rsidRPr="000A7E28">
              <w:rPr>
                <w:rFonts w:ascii="GHEA Grapalat" w:hAnsi="GHEA Grapalat" w:cs="Times New Roman"/>
                <w:sz w:val="20"/>
              </w:rPr>
              <w:t>=</w:t>
            </w:r>
            <w:r w:rsidR="002F6B2E">
              <w:rPr>
                <w:rFonts w:ascii="Calibri" w:hAnsi="Calibri"/>
                <w:sz w:val="20"/>
                <w:lang w:val="hy-AM"/>
              </w:rPr>
              <w:t> </w:t>
            </w:r>
            <w:r w:rsidR="002F6B2E" w:rsidRPr="000A7E28">
              <w:rPr>
                <w:rFonts w:ascii="GHEA Grapalat" w:hAnsi="GHEA Grapalat"/>
                <w:sz w:val="20"/>
              </w:rPr>
              <w:t xml:space="preserve">2, </w:t>
            </w:r>
            <w:r w:rsidR="002F6B2E" w:rsidRPr="009866AF">
              <w:rPr>
                <w:rFonts w:ascii="GHEA Grapalat" w:hAnsi="GHEA Grapalat"/>
                <w:sz w:val="20"/>
                <w:lang w:val="hy-AM"/>
              </w:rPr>
              <w:t xml:space="preserve">միակողմանի կարրանների՝ </w:t>
            </w:r>
            <w:r w:rsidR="002F6B2E" w:rsidRPr="00EB14F8">
              <w:rPr>
                <w:rFonts w:ascii="GHEA Grapalat" w:hAnsi="GHEA Grapalat" w:cs="Times New Roman"/>
                <w:i/>
                <w:sz w:val="24"/>
                <w:lang w:val="en-US"/>
              </w:rPr>
              <w:t>n</w:t>
            </w:r>
            <w:r w:rsidR="002F6B2E" w:rsidRPr="000A7E28">
              <w:rPr>
                <w:rFonts w:ascii="GHEA Grapalat" w:hAnsi="GHEA Grapalat"/>
                <w:sz w:val="20"/>
              </w:rPr>
              <w:t xml:space="preserve"> </w:t>
            </w:r>
            <w:r w:rsidR="002F6B2E" w:rsidRPr="000A7E28">
              <w:rPr>
                <w:rFonts w:ascii="GHEA Grapalat" w:hAnsi="GHEA Grapalat" w:cs="Times New Roman"/>
                <w:sz w:val="20"/>
              </w:rPr>
              <w:t>=</w:t>
            </w:r>
            <w:r w:rsidR="002F6B2E" w:rsidRPr="000A7E28">
              <w:rPr>
                <w:rFonts w:ascii="GHEA Grapalat" w:hAnsi="GHEA Grapalat"/>
                <w:sz w:val="20"/>
              </w:rPr>
              <w:t xml:space="preserve"> </w:t>
            </w:r>
            <w:r w:rsidR="002F6B2E" w:rsidRPr="009866AF">
              <w:rPr>
                <w:rFonts w:ascii="GHEA Grapalat" w:hAnsi="GHEA Grapalat"/>
                <w:sz w:val="20"/>
                <w:lang w:val="hy-AM"/>
              </w:rPr>
              <w:t>1</w:t>
            </w:r>
            <w:r w:rsidR="002F6B2E" w:rsidRPr="000A7E28">
              <w:rPr>
                <w:rFonts w:ascii="GHEA Grapalat" w:hAnsi="GHEA Grapalat"/>
                <w:sz w:val="20"/>
              </w:rPr>
              <w:t>,</w:t>
            </w:r>
          </w:p>
          <w:p w14:paraId="23B2AB6D" w14:textId="77777777" w:rsidR="002F6B2E" w:rsidRPr="000A7E28" w:rsidRDefault="00FA4AED" w:rsidP="00F60667">
            <w:pPr>
              <w:ind w:left="308" w:hanging="284"/>
              <w:jc w:val="both"/>
              <w:rPr>
                <w:rFonts w:ascii="GHEA Grapalat" w:hAnsi="GHEA Grapalat"/>
                <w:color w:val="FF0000"/>
                <w:sz w:val="20"/>
              </w:rPr>
            </w:pPr>
            <w:r>
              <w:rPr>
                <w:rFonts w:ascii="GHEA Grapalat" w:hAnsi="GHEA Grapalat" w:cs="Times New Roman"/>
                <w:sz w:val="20"/>
                <w:lang w:val="hy-AM"/>
              </w:rPr>
              <w:t>5</w:t>
            </w:r>
            <w:r w:rsidR="002F6B2E">
              <w:rPr>
                <w:rFonts w:ascii="GHEA Grapalat" w:hAnsi="GHEA Grapalat" w:cs="Times New Roman"/>
                <w:sz w:val="20"/>
                <w:lang w:val="hy-AM"/>
              </w:rPr>
              <w:t xml:space="preserve">. </w:t>
            </w:r>
            <w:r w:rsidR="002F6B2E" w:rsidRPr="00EB14F8">
              <w:rPr>
                <w:rFonts w:ascii="GHEA Grapalat" w:hAnsi="GHEA Grapalat" w:cs="Times New Roman"/>
                <w:i/>
                <w:lang w:val="en-US"/>
              </w:rPr>
              <w:t>Q</w:t>
            </w:r>
            <w:r w:rsidR="002F6B2E" w:rsidRPr="00EB14F8">
              <w:rPr>
                <w:rFonts w:ascii="GHEA Grapalat" w:hAnsi="GHEA Grapalat" w:cs="Times New Roman"/>
                <w:i/>
                <w:sz w:val="24"/>
                <w:vertAlign w:val="subscript"/>
                <w:lang w:val="en-US"/>
              </w:rPr>
              <w:t>bh</w:t>
            </w:r>
            <w:r w:rsidR="002F6B2E" w:rsidRPr="000A7E28">
              <w:rPr>
                <w:rFonts w:ascii="GHEA Grapalat" w:hAnsi="GHEA Grapalat" w:cs="Times New Roman"/>
                <w:sz w:val="20"/>
              </w:rPr>
              <w:t xml:space="preserve">, </w:t>
            </w:r>
            <w:r w:rsidR="002F6B2E" w:rsidRPr="009866AF">
              <w:rPr>
                <w:rFonts w:ascii="GHEA Grapalat" w:hAnsi="GHEA Grapalat" w:cs="Times New Roman"/>
                <w:i/>
                <w:sz w:val="24"/>
                <w:lang w:val="hy-AM"/>
              </w:rPr>
              <w:t>k</w:t>
            </w:r>
            <w:r w:rsidR="002F6B2E" w:rsidRPr="000A7E28">
              <w:rPr>
                <w:rFonts w:ascii="GHEA Grapalat" w:hAnsi="GHEA Grapalat"/>
                <w:sz w:val="20"/>
              </w:rPr>
              <w:t xml:space="preserve"> </w:t>
            </w:r>
            <w:r w:rsidR="002F6B2E" w:rsidRPr="009866AF">
              <w:rPr>
                <w:rFonts w:ascii="GHEA Grapalat" w:hAnsi="GHEA Grapalat"/>
                <w:sz w:val="20"/>
                <w:lang w:val="hy-AM"/>
              </w:rPr>
              <w:t>– պարամետրեր</w:t>
            </w:r>
            <w:r w:rsidR="002F6B2E" w:rsidRPr="000A7E28">
              <w:rPr>
                <w:rFonts w:ascii="GHEA Grapalat" w:hAnsi="GHEA Grapalat"/>
                <w:sz w:val="20"/>
              </w:rPr>
              <w:t xml:space="preserve">, </w:t>
            </w:r>
            <w:r w:rsidR="002F6B2E">
              <w:rPr>
                <w:rFonts w:ascii="GHEA Grapalat" w:hAnsi="GHEA Grapalat"/>
                <w:sz w:val="20"/>
                <w:lang w:val="en-US"/>
              </w:rPr>
              <w:t>որոնք</w:t>
            </w:r>
            <w:r w:rsidR="002F6B2E" w:rsidRPr="000A7E28">
              <w:rPr>
                <w:rFonts w:ascii="GHEA Grapalat" w:hAnsi="GHEA Grapalat"/>
                <w:sz w:val="20"/>
              </w:rPr>
              <w:t xml:space="preserve"> </w:t>
            </w:r>
            <w:r w:rsidR="002F6B2E">
              <w:rPr>
                <w:rFonts w:ascii="GHEA Grapalat" w:hAnsi="GHEA Grapalat"/>
                <w:sz w:val="20"/>
                <w:lang w:val="hy-AM"/>
              </w:rPr>
              <w:t>որոշվում են</w:t>
            </w:r>
            <w:r w:rsidR="002F6B2E" w:rsidRPr="000A7E28">
              <w:rPr>
                <w:rFonts w:ascii="GHEA Grapalat" w:hAnsi="GHEA Grapalat"/>
                <w:sz w:val="20"/>
              </w:rPr>
              <w:t xml:space="preserve"> </w:t>
            </w:r>
            <w:r w:rsidR="002F6B2E" w:rsidRPr="00AF4F3C">
              <w:rPr>
                <w:rFonts w:ascii="GHEA Grapalat" w:hAnsi="GHEA Grapalat"/>
                <w:sz w:val="20"/>
                <w:lang w:val="hy-AM"/>
              </w:rPr>
              <w:t>համաձայն</w:t>
            </w:r>
            <w:r w:rsidR="002F6B2E" w:rsidRPr="000A7E28">
              <w:rPr>
                <w:rFonts w:ascii="GHEA Grapalat" w:hAnsi="GHEA Grapalat"/>
                <w:sz w:val="20"/>
              </w:rPr>
              <w:t xml:space="preserve"> 341</w:t>
            </w:r>
            <w:r w:rsidR="009E47A2">
              <w:rPr>
                <w:rFonts w:ascii="GHEA Grapalat" w:hAnsi="GHEA Grapalat"/>
                <w:sz w:val="20"/>
                <w:lang w:val="hy-AM"/>
              </w:rPr>
              <w:t>-ից մինչև</w:t>
            </w:r>
            <w:r w:rsidR="002F6B2E" w:rsidRPr="000A7E28">
              <w:rPr>
                <w:rFonts w:ascii="GHEA Grapalat" w:hAnsi="GHEA Grapalat"/>
                <w:sz w:val="20"/>
              </w:rPr>
              <w:t xml:space="preserve"> 343</w:t>
            </w:r>
            <w:r w:rsidR="009E47A2">
              <w:rPr>
                <w:rFonts w:ascii="GHEA Grapalat" w:hAnsi="GHEA Grapalat"/>
                <w:sz w:val="20"/>
                <w:lang w:val="hy-AM"/>
              </w:rPr>
              <w:t>-րդ</w:t>
            </w:r>
            <w:r w:rsidR="002F6B2E" w:rsidRPr="00AF4F3C">
              <w:rPr>
                <w:rFonts w:ascii="GHEA Grapalat" w:hAnsi="GHEA Grapalat"/>
                <w:sz w:val="20"/>
                <w:lang w:val="hy-AM"/>
              </w:rPr>
              <w:t xml:space="preserve"> կետերի</w:t>
            </w:r>
            <w:r w:rsidR="002F6B2E" w:rsidRPr="000A7E28">
              <w:rPr>
                <w:rFonts w:ascii="GHEA Grapalat" w:hAnsi="GHEA Grapalat"/>
                <w:sz w:val="20"/>
              </w:rPr>
              <w:t>,</w:t>
            </w:r>
          </w:p>
          <w:p w14:paraId="186729A6" w14:textId="77777777" w:rsidR="002F6B2E" w:rsidRPr="000A7E28" w:rsidRDefault="00FA4AED" w:rsidP="00F60667">
            <w:pPr>
              <w:ind w:left="308" w:hanging="284"/>
              <w:jc w:val="both"/>
              <w:rPr>
                <w:rFonts w:ascii="GHEA Grapalat" w:hAnsi="GHEA Grapalat"/>
                <w:color w:val="FF0000"/>
                <w:sz w:val="20"/>
              </w:rPr>
            </w:pPr>
            <w:r>
              <w:rPr>
                <w:rFonts w:ascii="GHEA Grapalat" w:hAnsi="GHEA Grapalat" w:cs="Times New Roman"/>
                <w:sz w:val="20"/>
                <w:lang w:val="hy-AM"/>
              </w:rPr>
              <w:t>6</w:t>
            </w:r>
            <w:r w:rsidR="002F6B2E">
              <w:rPr>
                <w:rFonts w:ascii="GHEA Grapalat" w:hAnsi="GHEA Grapalat" w:cs="Times New Roman"/>
                <w:sz w:val="20"/>
                <w:lang w:val="hy-AM"/>
              </w:rPr>
              <w:t xml:space="preserve">. </w:t>
            </w:r>
            <w:r w:rsidR="002F6B2E" w:rsidRPr="007E0224">
              <w:rPr>
                <w:rFonts w:ascii="GHEA Grapalat" w:hAnsi="GHEA Grapalat" w:cs="Times New Roman"/>
                <w:i/>
                <w:lang w:val="en-US"/>
              </w:rPr>
              <w:t>V</w:t>
            </w:r>
            <w:r w:rsidR="002F6B2E" w:rsidRPr="000A7E28">
              <w:rPr>
                <w:rFonts w:ascii="GHEA Grapalat" w:hAnsi="GHEA Grapalat"/>
                <w:color w:val="FF0000"/>
                <w:sz w:val="20"/>
              </w:rPr>
              <w:t xml:space="preserve"> </w:t>
            </w:r>
            <w:r w:rsidR="002F6B2E" w:rsidRPr="000A7E28">
              <w:rPr>
                <w:rFonts w:ascii="GHEA Grapalat" w:hAnsi="GHEA Grapalat" w:cs="Times New Roman"/>
                <w:sz w:val="20"/>
              </w:rPr>
              <w:t>=</w:t>
            </w:r>
            <w:r w:rsidR="002F6B2E" w:rsidRPr="000A7E28">
              <w:rPr>
                <w:rFonts w:ascii="GHEA Grapalat" w:hAnsi="GHEA Grapalat"/>
                <w:color w:val="FF0000"/>
                <w:sz w:val="20"/>
              </w:rPr>
              <w:t xml:space="preserve"> </w:t>
            </w:r>
            <w:r w:rsidR="002F6B2E" w:rsidRPr="009866AF">
              <w:rPr>
                <w:rFonts w:ascii="GHEA Grapalat" w:hAnsi="GHEA Grapalat" w:cs="Times New Roman"/>
                <w:i/>
                <w:sz w:val="24"/>
                <w:szCs w:val="24"/>
                <w:lang w:val="en-US"/>
              </w:rPr>
              <w:t>γ</w:t>
            </w:r>
            <w:r w:rsidR="002F6B2E" w:rsidRPr="009866AF">
              <w:rPr>
                <w:rFonts w:ascii="GHEA Grapalat" w:hAnsi="GHEA Grapalat" w:cs="Times New Roman"/>
                <w:i/>
                <w:sz w:val="24"/>
                <w:szCs w:val="24"/>
                <w:vertAlign w:val="subscript"/>
                <w:lang w:val="hy-AM"/>
              </w:rPr>
              <w:t>f</w:t>
            </w:r>
            <w:r w:rsidR="002F6B2E" w:rsidRPr="000A7E28">
              <w:rPr>
                <w:rFonts w:ascii="GHEA Grapalat" w:hAnsi="GHEA Grapalat"/>
                <w:sz w:val="16"/>
              </w:rPr>
              <w:t xml:space="preserve"> </w:t>
            </w:r>
            <w:r w:rsidR="002F6B2E" w:rsidRPr="000A7E28">
              <w:rPr>
                <w:rFonts w:ascii="Courier New" w:hAnsi="Courier New" w:cs="Courier New"/>
                <w:sz w:val="20"/>
              </w:rPr>
              <w:t>∙</w:t>
            </w:r>
            <w:r w:rsidR="002F6B2E" w:rsidRPr="009866AF">
              <w:rPr>
                <w:rFonts w:ascii="GHEA Grapalat" w:hAnsi="GHEA Grapalat" w:cs="Times New Roman"/>
                <w:i/>
                <w:sz w:val="24"/>
                <w:szCs w:val="24"/>
                <w:lang w:val="en-US"/>
              </w:rPr>
              <w:t>γ</w:t>
            </w:r>
            <w:r w:rsidR="002F6B2E" w:rsidRPr="009866AF">
              <w:rPr>
                <w:rFonts w:ascii="GHEA Grapalat" w:hAnsi="GHEA Grapalat" w:cs="Times New Roman"/>
                <w:i/>
                <w:sz w:val="24"/>
                <w:szCs w:val="24"/>
                <w:vertAlign w:val="subscript"/>
                <w:lang w:val="hy-AM"/>
              </w:rPr>
              <w:t>f</w:t>
            </w:r>
            <w:r w:rsidR="002F6B2E" w:rsidRPr="000A7E28">
              <w:rPr>
                <w:rFonts w:ascii="GHEA Grapalat" w:hAnsi="GHEA Grapalat" w:cs="Times New Roman"/>
                <w:sz w:val="24"/>
                <w:szCs w:val="24"/>
                <w:vertAlign w:val="subscript"/>
              </w:rPr>
              <w:t>1</w:t>
            </w:r>
            <w:r w:rsidR="002F6B2E" w:rsidRPr="000A7E28">
              <w:rPr>
                <w:rFonts w:ascii="Courier New" w:hAnsi="Courier New" w:cs="Courier New"/>
                <w:i/>
              </w:rPr>
              <w:t>∙</w:t>
            </w:r>
            <w:r w:rsidR="002F6B2E" w:rsidRPr="007E0224">
              <w:rPr>
                <w:rFonts w:ascii="GHEA Grapalat" w:hAnsi="GHEA Grapalat" w:cs="Times New Roman"/>
                <w:i/>
                <w:lang w:val="en-US"/>
              </w:rPr>
              <w:t>F</w:t>
            </w:r>
            <w:r w:rsidR="002F6B2E" w:rsidRPr="007E0224">
              <w:rPr>
                <w:rFonts w:ascii="GHEA Grapalat" w:hAnsi="GHEA Grapalat" w:cs="Times New Roman"/>
                <w:i/>
                <w:sz w:val="24"/>
                <w:vertAlign w:val="subscript"/>
                <w:lang w:val="en-US"/>
              </w:rPr>
              <w:t>n</w:t>
            </w:r>
            <w:r w:rsidR="002F6B2E" w:rsidRPr="009E47A2">
              <w:rPr>
                <w:rFonts w:ascii="Courier New" w:hAnsi="Courier New" w:cs="Courier New"/>
                <w:i/>
                <w:sz w:val="16"/>
                <w:vertAlign w:val="subscript"/>
                <w:lang w:val="hy-AM"/>
              </w:rPr>
              <w:t> </w:t>
            </w:r>
            <w:r w:rsidR="002F6B2E" w:rsidRPr="000A7E28">
              <w:rPr>
                <w:rFonts w:ascii="GHEA Grapalat" w:hAnsi="GHEA Grapalat" w:cs="Times New Roman"/>
              </w:rPr>
              <w:t>/</w:t>
            </w:r>
            <w:r w:rsidR="002F6B2E" w:rsidRPr="009E47A2">
              <w:rPr>
                <w:rFonts w:ascii="Courier New" w:hAnsi="Courier New" w:cs="Courier New"/>
                <w:sz w:val="6"/>
                <w:lang w:val="hy-AM"/>
              </w:rPr>
              <w:t> </w:t>
            </w:r>
            <w:r w:rsidR="002F6B2E" w:rsidRPr="007E0224">
              <w:rPr>
                <w:rFonts w:ascii="GHEA Grapalat" w:hAnsi="GHEA Grapalat" w:cs="Times New Roman"/>
                <w:i/>
                <w:sz w:val="24"/>
                <w:lang w:val="en-US"/>
              </w:rPr>
              <w:t>l</w:t>
            </w:r>
            <w:r w:rsidR="002F6B2E" w:rsidRPr="007E0224">
              <w:rPr>
                <w:rFonts w:ascii="GHEA Grapalat" w:hAnsi="GHEA Grapalat" w:cs="Times New Roman"/>
                <w:i/>
                <w:sz w:val="24"/>
                <w:vertAlign w:val="subscript"/>
                <w:lang w:val="en-US"/>
              </w:rPr>
              <w:t>ef</w:t>
            </w:r>
            <w:r w:rsidR="002F6B2E" w:rsidRPr="009866AF">
              <w:rPr>
                <w:rFonts w:ascii="GHEA Grapalat" w:hAnsi="GHEA Grapalat" w:cs="Times New Roman"/>
                <w:sz w:val="24"/>
                <w:lang w:val="hy-AM"/>
              </w:rPr>
              <w:t xml:space="preserve"> </w:t>
            </w:r>
            <w:r w:rsidR="002F6B2E" w:rsidRPr="000A7E28">
              <w:rPr>
                <w:rFonts w:ascii="GHEA Grapalat" w:hAnsi="GHEA Grapalat"/>
                <w:sz w:val="20"/>
              </w:rPr>
              <w:t>–</w:t>
            </w:r>
            <w:r w:rsidR="002F6B2E" w:rsidRPr="009866AF">
              <w:rPr>
                <w:rFonts w:ascii="GHEA Grapalat" w:hAnsi="GHEA Grapalat"/>
                <w:color w:val="FF0000"/>
                <w:sz w:val="20"/>
                <w:lang w:val="hy-AM"/>
              </w:rPr>
              <w:t xml:space="preserve"> </w:t>
            </w:r>
            <w:r w:rsidR="002F6B2E" w:rsidRPr="00903FEF">
              <w:rPr>
                <w:rFonts w:ascii="GHEA Grapalat" w:hAnsi="GHEA Grapalat"/>
                <w:color w:val="000000" w:themeColor="text1"/>
                <w:sz w:val="20"/>
                <w:lang w:val="hy-AM"/>
              </w:rPr>
              <w:t>ճնշումն</w:t>
            </w:r>
            <w:r w:rsidR="002F6B2E" w:rsidRPr="00903FEF">
              <w:rPr>
                <w:rFonts w:ascii="GHEA Grapalat" w:hAnsi="GHEA Grapalat"/>
                <w:sz w:val="20"/>
                <w:lang w:val="hy-AM"/>
              </w:rPr>
              <w:t xml:space="preserve"> է կենտրոնաց</w:t>
            </w:r>
            <w:r w:rsidR="002F6B2E" w:rsidRPr="00903FEF">
              <w:rPr>
                <w:rFonts w:ascii="GHEA Grapalat" w:hAnsi="GHEA Grapalat"/>
                <w:sz w:val="20"/>
                <w:lang w:val="en-US"/>
              </w:rPr>
              <w:t>վ</w:t>
            </w:r>
            <w:r w:rsidR="002F6B2E" w:rsidRPr="00903FEF">
              <w:rPr>
                <w:rFonts w:ascii="GHEA Grapalat" w:hAnsi="GHEA Grapalat"/>
                <w:sz w:val="20"/>
                <w:lang w:val="hy-AM"/>
              </w:rPr>
              <w:t>ած</w:t>
            </w:r>
            <w:r w:rsidR="002F6B2E" w:rsidRPr="009866AF">
              <w:rPr>
                <w:rFonts w:ascii="GHEA Grapalat" w:hAnsi="GHEA Grapalat"/>
                <w:sz w:val="20"/>
                <w:lang w:val="hy-AM"/>
              </w:rPr>
              <w:t xml:space="preserve"> </w:t>
            </w:r>
            <w:r w:rsidR="002F6B2E" w:rsidRPr="007E0224">
              <w:rPr>
                <w:rFonts w:ascii="GHEA Grapalat" w:hAnsi="GHEA Grapalat" w:cs="Times New Roman"/>
                <w:i/>
                <w:lang w:val="en-US"/>
              </w:rPr>
              <w:t>F</w:t>
            </w:r>
            <w:r w:rsidR="002F6B2E" w:rsidRPr="007E0224">
              <w:rPr>
                <w:rFonts w:ascii="GHEA Grapalat" w:hAnsi="GHEA Grapalat" w:cs="Times New Roman"/>
                <w:i/>
                <w:sz w:val="24"/>
                <w:vertAlign w:val="subscript"/>
                <w:lang w:val="en-US"/>
              </w:rPr>
              <w:t>n</w:t>
            </w:r>
            <w:r w:rsidR="002F6B2E" w:rsidRPr="009866AF">
              <w:rPr>
                <w:rFonts w:ascii="GHEA Grapalat" w:hAnsi="GHEA Grapalat"/>
                <w:sz w:val="20"/>
                <w:lang w:val="hy-AM"/>
              </w:rPr>
              <w:t xml:space="preserve"> բեռից</w:t>
            </w:r>
            <w:r w:rsidR="002F6B2E" w:rsidRPr="000A7E28">
              <w:rPr>
                <w:rFonts w:ascii="GHEA Grapalat" w:hAnsi="GHEA Grapalat"/>
                <w:sz w:val="20"/>
              </w:rPr>
              <w:t xml:space="preserve"> </w:t>
            </w:r>
            <w:r w:rsidR="002F6B2E" w:rsidRPr="009866AF">
              <w:rPr>
                <w:rFonts w:ascii="GHEA Grapalat" w:hAnsi="GHEA Grapalat"/>
                <w:sz w:val="20"/>
                <w:lang w:val="hy-AM"/>
              </w:rPr>
              <w:t>միավոր երկարության վրա</w:t>
            </w:r>
            <w:r w:rsidR="002F6B2E" w:rsidRPr="000A7E28">
              <w:rPr>
                <w:rFonts w:ascii="GHEA Grapalat" w:hAnsi="GHEA Grapalat"/>
                <w:sz w:val="20"/>
              </w:rPr>
              <w:t xml:space="preserve">, </w:t>
            </w:r>
            <w:r w:rsidR="002F6B2E">
              <w:rPr>
                <w:rFonts w:ascii="GHEA Grapalat" w:hAnsi="GHEA Grapalat"/>
                <w:sz w:val="20"/>
                <w:lang w:val="en-US"/>
              </w:rPr>
              <w:t>որը</w:t>
            </w:r>
            <w:r w:rsidR="002F6B2E" w:rsidRPr="000A7E28">
              <w:rPr>
                <w:rFonts w:ascii="GHEA Grapalat" w:hAnsi="GHEA Grapalat"/>
                <w:sz w:val="20"/>
              </w:rPr>
              <w:t xml:space="preserve"> </w:t>
            </w:r>
            <w:r w:rsidR="002F6B2E" w:rsidRPr="009866AF">
              <w:rPr>
                <w:rFonts w:ascii="GHEA Grapalat" w:hAnsi="GHEA Grapalat"/>
                <w:sz w:val="20"/>
                <w:lang w:val="hy-AM"/>
              </w:rPr>
              <w:t>որոշվ</w:t>
            </w:r>
            <w:r w:rsidR="002F6B2E">
              <w:rPr>
                <w:rFonts w:ascii="GHEA Grapalat" w:hAnsi="GHEA Grapalat"/>
                <w:sz w:val="20"/>
                <w:lang w:val="en-US"/>
              </w:rPr>
              <w:t>ում</w:t>
            </w:r>
            <w:r w:rsidR="002F6B2E" w:rsidRPr="000A7E28">
              <w:rPr>
                <w:rFonts w:ascii="GHEA Grapalat" w:hAnsi="GHEA Grapalat"/>
                <w:sz w:val="20"/>
              </w:rPr>
              <w:t xml:space="preserve"> </w:t>
            </w:r>
            <w:r w:rsidR="002F6B2E">
              <w:rPr>
                <w:rFonts w:ascii="GHEA Grapalat" w:hAnsi="GHEA Grapalat"/>
                <w:sz w:val="20"/>
                <w:lang w:val="en-US"/>
              </w:rPr>
              <w:t>է</w:t>
            </w:r>
            <w:r w:rsidR="002F6B2E" w:rsidRPr="000A7E28">
              <w:rPr>
                <w:rFonts w:ascii="GHEA Grapalat" w:hAnsi="GHEA Grapalat"/>
                <w:sz w:val="20"/>
              </w:rPr>
              <w:t xml:space="preserve"> </w:t>
            </w:r>
            <w:r w:rsidR="002F6B2E" w:rsidRPr="009866AF">
              <w:rPr>
                <w:rFonts w:ascii="GHEA Grapalat" w:hAnsi="GHEA Grapalat"/>
                <w:sz w:val="20"/>
                <w:lang w:val="hy-AM"/>
              </w:rPr>
              <w:t xml:space="preserve">հաշվի </w:t>
            </w:r>
            <w:r w:rsidR="002F6B2E" w:rsidRPr="00AF4F3C">
              <w:rPr>
                <w:rFonts w:ascii="GHEA Grapalat" w:hAnsi="GHEA Grapalat"/>
                <w:sz w:val="20"/>
                <w:lang w:val="hy-AM"/>
              </w:rPr>
              <w:t xml:space="preserve">առնելով </w:t>
            </w:r>
            <w:r w:rsidR="002F6B2E" w:rsidRPr="000A7E28">
              <w:rPr>
                <w:rFonts w:ascii="GHEA Grapalat" w:hAnsi="GHEA Grapalat"/>
                <w:sz w:val="20"/>
              </w:rPr>
              <w:t>133</w:t>
            </w:r>
            <w:r w:rsidR="009E47A2">
              <w:rPr>
                <w:rFonts w:ascii="GHEA Grapalat" w:hAnsi="GHEA Grapalat"/>
                <w:sz w:val="20"/>
                <w:lang w:val="hy-AM"/>
              </w:rPr>
              <w:t>-րդ</w:t>
            </w:r>
            <w:r w:rsidR="002F6B2E" w:rsidRPr="00AF4F3C">
              <w:rPr>
                <w:rFonts w:ascii="GHEA Grapalat" w:hAnsi="GHEA Grapalat"/>
                <w:sz w:val="20"/>
                <w:lang w:val="hy-AM"/>
              </w:rPr>
              <w:t xml:space="preserve"> </w:t>
            </w:r>
            <w:r w:rsidR="002F6B2E" w:rsidRPr="009866AF">
              <w:rPr>
                <w:rFonts w:ascii="GHEA Grapalat" w:hAnsi="GHEA Grapalat"/>
                <w:sz w:val="20"/>
                <w:lang w:val="hy-AM"/>
              </w:rPr>
              <w:t>և</w:t>
            </w:r>
            <w:r w:rsidR="002F6B2E" w:rsidRPr="000A7E28">
              <w:rPr>
                <w:rFonts w:ascii="GHEA Grapalat" w:hAnsi="GHEA Grapalat"/>
                <w:sz w:val="20"/>
              </w:rPr>
              <w:t xml:space="preserve"> 148</w:t>
            </w:r>
            <w:r w:rsidR="009E47A2">
              <w:rPr>
                <w:rFonts w:ascii="GHEA Grapalat" w:hAnsi="GHEA Grapalat"/>
                <w:sz w:val="20"/>
                <w:lang w:val="hy-AM"/>
              </w:rPr>
              <w:t>-րդ</w:t>
            </w:r>
            <w:r w:rsidR="002F6B2E" w:rsidRPr="00EF44B7">
              <w:rPr>
                <w:rFonts w:ascii="GHEA Grapalat" w:hAnsi="GHEA Grapalat"/>
                <w:color w:val="FF0000"/>
                <w:sz w:val="20"/>
                <w:lang w:val="hy-AM"/>
              </w:rPr>
              <w:t xml:space="preserve"> </w:t>
            </w:r>
            <w:r w:rsidR="002F6B2E" w:rsidRPr="009866AF">
              <w:rPr>
                <w:rFonts w:ascii="GHEA Grapalat" w:hAnsi="GHEA Grapalat"/>
                <w:sz w:val="20"/>
                <w:lang w:val="hy-AM"/>
              </w:rPr>
              <w:t>կետերի պահանջները</w:t>
            </w:r>
            <w:r w:rsidR="002F6B2E" w:rsidRPr="000A7E28">
              <w:rPr>
                <w:rFonts w:ascii="GHEA Grapalat" w:hAnsi="GHEA Grapalat"/>
                <w:sz w:val="20"/>
              </w:rPr>
              <w:t>,</w:t>
            </w:r>
            <w:r w:rsidR="002F6B2E" w:rsidRPr="009866AF">
              <w:rPr>
                <w:rFonts w:ascii="GHEA Grapalat" w:hAnsi="GHEA Grapalat"/>
                <w:sz w:val="20"/>
                <w:lang w:val="hy-AM"/>
              </w:rPr>
              <w:t xml:space="preserve"> </w:t>
            </w:r>
            <w:r w:rsidR="002F6B2E" w:rsidRPr="000A7E28">
              <w:rPr>
                <w:rFonts w:ascii="GHEA Grapalat" w:hAnsi="GHEA Grapalat"/>
                <w:sz w:val="20"/>
              </w:rPr>
              <w:t>(</w:t>
            </w:r>
            <w:r w:rsidR="002F6B2E" w:rsidRPr="009866AF">
              <w:rPr>
                <w:rFonts w:ascii="GHEA Grapalat" w:hAnsi="GHEA Grapalat"/>
                <w:sz w:val="20"/>
                <w:lang w:val="hy-AM"/>
              </w:rPr>
              <w:t xml:space="preserve">անշարժ բեռների դեպքում </w:t>
            </w:r>
            <w:r w:rsidR="002F6B2E" w:rsidRPr="009866AF">
              <w:rPr>
                <w:rFonts w:ascii="GHEA Grapalat" w:hAnsi="GHEA Grapalat" w:cs="Times New Roman"/>
                <w:i/>
                <w:sz w:val="24"/>
                <w:szCs w:val="24"/>
                <w:lang w:val="en-US"/>
              </w:rPr>
              <w:t>γ</w:t>
            </w:r>
            <w:r w:rsidR="002F6B2E" w:rsidRPr="009866AF">
              <w:rPr>
                <w:rFonts w:ascii="GHEA Grapalat" w:hAnsi="GHEA Grapalat" w:cs="Times New Roman"/>
                <w:i/>
                <w:sz w:val="24"/>
                <w:szCs w:val="24"/>
                <w:vertAlign w:val="subscript"/>
                <w:lang w:val="hy-AM"/>
              </w:rPr>
              <w:t>f</w:t>
            </w:r>
            <w:r w:rsidR="002F6B2E" w:rsidRPr="000A7E28">
              <w:rPr>
                <w:rFonts w:ascii="GHEA Grapalat" w:hAnsi="GHEA Grapalat" w:cs="Times New Roman"/>
                <w:sz w:val="24"/>
                <w:szCs w:val="24"/>
                <w:vertAlign w:val="subscript"/>
              </w:rPr>
              <w:t>1</w:t>
            </w:r>
            <w:r w:rsidR="002F6B2E" w:rsidRPr="000A7E28">
              <w:rPr>
                <w:rFonts w:ascii="GHEA Grapalat" w:hAnsi="GHEA Grapalat"/>
                <w:sz w:val="20"/>
              </w:rPr>
              <w:t xml:space="preserve"> </w:t>
            </w:r>
            <w:r w:rsidR="002F6B2E" w:rsidRPr="000A7E28">
              <w:rPr>
                <w:rFonts w:ascii="GHEA Grapalat" w:hAnsi="GHEA Grapalat" w:cs="Times New Roman"/>
                <w:sz w:val="20"/>
              </w:rPr>
              <w:t>=</w:t>
            </w:r>
            <w:r w:rsidR="002F6B2E" w:rsidRPr="000A7E28">
              <w:rPr>
                <w:rFonts w:ascii="GHEA Grapalat" w:hAnsi="GHEA Grapalat"/>
                <w:sz w:val="20"/>
              </w:rPr>
              <w:t xml:space="preserve"> 1),</w:t>
            </w:r>
          </w:p>
          <w:p w14:paraId="48B58FDC" w14:textId="77777777" w:rsidR="002F6B2E" w:rsidRPr="000A7E28" w:rsidRDefault="00FA4AED" w:rsidP="00F60667">
            <w:pPr>
              <w:ind w:left="308" w:hanging="284"/>
              <w:jc w:val="both"/>
              <w:rPr>
                <w:rFonts w:ascii="GHEA Grapalat" w:hAnsi="GHEA Grapalat"/>
                <w:sz w:val="20"/>
              </w:rPr>
            </w:pPr>
            <w:r>
              <w:rPr>
                <w:rFonts w:ascii="GHEA Grapalat" w:hAnsi="GHEA Grapalat" w:cs="Times New Roman"/>
                <w:sz w:val="20"/>
                <w:szCs w:val="24"/>
                <w:lang w:val="hy-AM"/>
              </w:rPr>
              <w:t>7</w:t>
            </w:r>
            <w:r w:rsidR="002F6B2E">
              <w:rPr>
                <w:rFonts w:ascii="GHEA Grapalat" w:hAnsi="GHEA Grapalat" w:cs="Times New Roman"/>
                <w:sz w:val="20"/>
                <w:szCs w:val="24"/>
                <w:lang w:val="hy-AM"/>
              </w:rPr>
              <w:t>. </w:t>
            </w:r>
            <w:r w:rsidR="002F6B2E" w:rsidRPr="009866AF">
              <w:rPr>
                <w:rFonts w:ascii="GHEA Grapalat" w:hAnsi="GHEA Grapalat" w:cs="Times New Roman"/>
                <w:i/>
                <w:sz w:val="24"/>
                <w:szCs w:val="24"/>
                <w:lang w:val="en-US"/>
              </w:rPr>
              <w:t>γ</w:t>
            </w:r>
            <w:r w:rsidR="002F6B2E" w:rsidRPr="009866AF">
              <w:rPr>
                <w:rFonts w:ascii="GHEA Grapalat" w:hAnsi="GHEA Grapalat" w:cs="Times New Roman"/>
                <w:i/>
                <w:sz w:val="24"/>
                <w:szCs w:val="24"/>
                <w:vertAlign w:val="subscript"/>
                <w:lang w:val="hy-AM"/>
              </w:rPr>
              <w:t>f</w:t>
            </w:r>
            <w:r w:rsidR="002F6B2E">
              <w:rPr>
                <w:rFonts w:ascii="Calibri" w:hAnsi="Calibri"/>
                <w:sz w:val="24"/>
                <w:szCs w:val="24"/>
                <w:lang w:val="en-US"/>
              </w:rPr>
              <w:t> </w:t>
            </w:r>
            <w:r w:rsidR="002F6B2E" w:rsidRPr="009866AF">
              <w:rPr>
                <w:rFonts w:ascii="GHEA Grapalat" w:hAnsi="GHEA Grapalat"/>
                <w:sz w:val="20"/>
                <w:lang w:val="hy-AM"/>
              </w:rPr>
              <w:t>և</w:t>
            </w:r>
            <w:r w:rsidR="002F6B2E">
              <w:rPr>
                <w:rFonts w:ascii="Calibri" w:hAnsi="Calibri"/>
                <w:sz w:val="20"/>
                <w:lang w:val="hy-AM"/>
              </w:rPr>
              <w:t> </w:t>
            </w:r>
            <w:r w:rsidR="002F6B2E" w:rsidRPr="009866AF">
              <w:rPr>
                <w:rFonts w:ascii="GHEA Grapalat" w:hAnsi="GHEA Grapalat" w:cs="Times New Roman"/>
                <w:i/>
                <w:sz w:val="24"/>
                <w:szCs w:val="24"/>
                <w:lang w:val="en-US"/>
              </w:rPr>
              <w:t>γ</w:t>
            </w:r>
            <w:r w:rsidR="002F6B2E" w:rsidRPr="009866AF">
              <w:rPr>
                <w:rFonts w:ascii="GHEA Grapalat" w:hAnsi="GHEA Grapalat" w:cs="Times New Roman"/>
                <w:i/>
                <w:sz w:val="24"/>
                <w:szCs w:val="24"/>
                <w:vertAlign w:val="subscript"/>
                <w:lang w:val="hy-AM"/>
              </w:rPr>
              <w:t>f</w:t>
            </w:r>
            <w:r w:rsidR="002F6B2E" w:rsidRPr="000A7E28">
              <w:rPr>
                <w:rFonts w:ascii="GHEA Grapalat" w:hAnsi="GHEA Grapalat" w:cs="Times New Roman"/>
                <w:sz w:val="24"/>
                <w:szCs w:val="24"/>
                <w:vertAlign w:val="subscript"/>
              </w:rPr>
              <w:t>1</w:t>
            </w:r>
            <w:r w:rsidR="002F6B2E" w:rsidRPr="000A7E28">
              <w:rPr>
                <w:rFonts w:ascii="GHEA Grapalat" w:hAnsi="GHEA Grapalat"/>
                <w:sz w:val="20"/>
              </w:rPr>
              <w:t xml:space="preserve"> </w:t>
            </w:r>
            <w:r w:rsidR="002F6B2E" w:rsidRPr="009866AF">
              <w:rPr>
                <w:rFonts w:ascii="GHEA Grapalat" w:hAnsi="GHEA Grapalat"/>
                <w:sz w:val="20"/>
                <w:lang w:val="hy-AM"/>
              </w:rPr>
              <w:t>– բեռնվածքի հուսալիության գործակիցներ են</w:t>
            </w:r>
            <w:r w:rsidR="002F6B2E" w:rsidRPr="000A7E28">
              <w:rPr>
                <w:rFonts w:ascii="GHEA Grapalat" w:hAnsi="GHEA Grapalat"/>
                <w:sz w:val="20"/>
              </w:rPr>
              <w:t xml:space="preserve">, </w:t>
            </w:r>
            <w:r w:rsidR="002F6B2E">
              <w:rPr>
                <w:rFonts w:ascii="GHEA Grapalat" w:hAnsi="GHEA Grapalat"/>
                <w:sz w:val="20"/>
                <w:lang w:val="en-US"/>
              </w:rPr>
              <w:t>որոնք</w:t>
            </w:r>
            <w:r w:rsidR="002F6B2E" w:rsidRPr="000A7E28">
              <w:rPr>
                <w:rFonts w:ascii="GHEA Grapalat" w:hAnsi="GHEA Grapalat"/>
                <w:sz w:val="20"/>
              </w:rPr>
              <w:t xml:space="preserve"> </w:t>
            </w:r>
            <w:r w:rsidR="002F6B2E">
              <w:rPr>
                <w:rFonts w:ascii="GHEA Grapalat" w:hAnsi="GHEA Grapalat"/>
                <w:sz w:val="20"/>
                <w:lang w:val="en-US"/>
              </w:rPr>
              <w:t>ընդունվում</w:t>
            </w:r>
            <w:r w:rsidR="002F6B2E" w:rsidRPr="000A7E28">
              <w:rPr>
                <w:rFonts w:ascii="GHEA Grapalat" w:hAnsi="GHEA Grapalat"/>
                <w:sz w:val="20"/>
              </w:rPr>
              <w:t xml:space="preserve"> </w:t>
            </w:r>
            <w:r w:rsidR="002F6B2E">
              <w:rPr>
                <w:rFonts w:ascii="GHEA Grapalat" w:hAnsi="GHEA Grapalat"/>
                <w:sz w:val="20"/>
                <w:lang w:val="en-US"/>
              </w:rPr>
              <w:t>են</w:t>
            </w:r>
            <w:r w:rsidR="002F6B2E" w:rsidRPr="000A7E28">
              <w:rPr>
                <w:rFonts w:ascii="GHEA Grapalat" w:hAnsi="GHEA Grapalat"/>
                <w:sz w:val="20"/>
              </w:rPr>
              <w:t xml:space="preserve"> </w:t>
            </w:r>
            <w:r w:rsidR="002F6B2E" w:rsidRPr="009866AF">
              <w:rPr>
                <w:rStyle w:val="Hyperlink"/>
                <w:rFonts w:ascii="GHEA Grapalat" w:hAnsi="GHEA Grapalat"/>
                <w:color w:val="auto"/>
                <w:sz w:val="20"/>
                <w:u w:val="none"/>
                <w:lang w:val="hy-AM"/>
              </w:rPr>
              <w:t>համաձայն</w:t>
            </w:r>
            <w:r w:rsidR="002F6B2E" w:rsidRPr="000A7E28">
              <w:rPr>
                <w:rStyle w:val="Hyperlink"/>
                <w:rFonts w:ascii="GHEA Grapalat" w:hAnsi="GHEA Grapalat"/>
                <w:color w:val="auto"/>
                <w:sz w:val="20"/>
                <w:u w:val="none"/>
              </w:rPr>
              <w:t xml:space="preserve"> </w:t>
            </w:r>
            <w:r w:rsidR="002F6B2E" w:rsidRPr="009866AF">
              <w:rPr>
                <w:rStyle w:val="Hyperlink"/>
                <w:rFonts w:ascii="GHEA Grapalat" w:hAnsi="GHEA Grapalat"/>
                <w:color w:val="auto"/>
                <w:sz w:val="20"/>
                <w:u w:val="none"/>
                <w:lang w:val="en-US"/>
              </w:rPr>
              <w:t>ՍՆիՊ</w:t>
            </w:r>
            <w:r w:rsidR="002F6B2E">
              <w:rPr>
                <w:rStyle w:val="Hyperlink"/>
                <w:rFonts w:ascii="Calibri" w:hAnsi="Calibri"/>
                <w:color w:val="auto"/>
                <w:sz w:val="20"/>
                <w:u w:val="none"/>
                <w:lang w:val="en-US"/>
              </w:rPr>
              <w:t> </w:t>
            </w:r>
            <w:r w:rsidR="002F6B2E" w:rsidRPr="000A7E28">
              <w:rPr>
                <w:rStyle w:val="Hyperlink"/>
                <w:rFonts w:ascii="GHEA Grapalat" w:hAnsi="GHEA Grapalat"/>
                <w:color w:val="auto"/>
                <w:sz w:val="20"/>
                <w:u w:val="none"/>
              </w:rPr>
              <w:t>2.01.07</w:t>
            </w:r>
            <w:r w:rsidR="002F6B2E">
              <w:rPr>
                <w:rStyle w:val="Hyperlink"/>
                <w:rFonts w:ascii="GHEA Grapalat" w:hAnsi="GHEA Grapalat"/>
                <w:color w:val="auto"/>
                <w:sz w:val="20"/>
                <w:u w:val="none"/>
                <w:lang w:val="hy-AM"/>
              </w:rPr>
              <w:t xml:space="preserve"> շ</w:t>
            </w:r>
            <w:r w:rsidR="002F6B2E">
              <w:rPr>
                <w:rStyle w:val="Hyperlink"/>
                <w:rFonts w:ascii="GHEA Grapalat" w:hAnsi="GHEA Grapalat"/>
                <w:color w:val="auto"/>
                <w:sz w:val="20"/>
                <w:u w:val="none"/>
                <w:lang w:val="en-US"/>
              </w:rPr>
              <w:t>ի</w:t>
            </w:r>
            <w:r w:rsidR="002F6B2E">
              <w:rPr>
                <w:rStyle w:val="Hyperlink"/>
                <w:rFonts w:ascii="GHEA Grapalat" w:hAnsi="GHEA Grapalat"/>
                <w:color w:val="auto"/>
                <w:sz w:val="20"/>
                <w:u w:val="none"/>
                <w:lang w:val="hy-AM"/>
              </w:rPr>
              <w:t>նարար</w:t>
            </w:r>
            <w:r w:rsidR="002F6B2E">
              <w:rPr>
                <w:rStyle w:val="Hyperlink"/>
                <w:rFonts w:ascii="GHEA Grapalat" w:hAnsi="GHEA Grapalat"/>
                <w:color w:val="auto"/>
                <w:sz w:val="20"/>
                <w:u w:val="none"/>
                <w:lang w:val="en-US"/>
              </w:rPr>
              <w:t>ա</w:t>
            </w:r>
            <w:r w:rsidR="002F6B2E">
              <w:rPr>
                <w:rStyle w:val="Hyperlink"/>
                <w:rFonts w:ascii="GHEA Grapalat" w:hAnsi="GHEA Grapalat"/>
                <w:color w:val="auto"/>
                <w:sz w:val="20"/>
                <w:u w:val="none"/>
                <w:lang w:val="hy-AM"/>
              </w:rPr>
              <w:t>կան նորմերի</w:t>
            </w:r>
            <w:r w:rsidR="002F6B2E" w:rsidRPr="000A7E28">
              <w:rPr>
                <w:rFonts w:ascii="GHEA Grapalat" w:hAnsi="GHEA Grapalat"/>
                <w:sz w:val="20"/>
              </w:rPr>
              <w:t>,</w:t>
            </w:r>
          </w:p>
          <w:p w14:paraId="785CBA7E" w14:textId="77777777" w:rsidR="002F6B2E" w:rsidRPr="000A7E28" w:rsidRDefault="00FA4AED" w:rsidP="00F60667">
            <w:pPr>
              <w:ind w:left="308" w:hanging="284"/>
              <w:jc w:val="both"/>
              <w:rPr>
                <w:rFonts w:ascii="GHEA Grapalat" w:hAnsi="GHEA Grapalat"/>
                <w:color w:val="FF0000"/>
                <w:sz w:val="20"/>
              </w:rPr>
            </w:pPr>
            <w:r>
              <w:rPr>
                <w:rFonts w:ascii="GHEA Grapalat" w:hAnsi="GHEA Grapalat" w:cs="Times New Roman"/>
                <w:sz w:val="20"/>
                <w:lang w:val="hy-AM"/>
              </w:rPr>
              <w:t>8</w:t>
            </w:r>
            <w:r w:rsidR="002F6B2E">
              <w:rPr>
                <w:rFonts w:ascii="GHEA Grapalat" w:hAnsi="GHEA Grapalat" w:cs="Times New Roman"/>
                <w:sz w:val="20"/>
                <w:lang w:val="hy-AM"/>
              </w:rPr>
              <w:t xml:space="preserve">. </w:t>
            </w:r>
            <w:r w:rsidR="002F6B2E" w:rsidRPr="007E0224">
              <w:rPr>
                <w:rFonts w:ascii="GHEA Grapalat" w:hAnsi="GHEA Grapalat" w:cs="Times New Roman"/>
                <w:i/>
                <w:sz w:val="24"/>
                <w:lang w:val="en-US"/>
              </w:rPr>
              <w:t>s</w:t>
            </w:r>
            <w:r w:rsidR="002F6B2E" w:rsidRPr="000A7E28">
              <w:rPr>
                <w:rFonts w:ascii="GHEA Grapalat" w:hAnsi="GHEA Grapalat"/>
                <w:color w:val="FF0000"/>
                <w:sz w:val="20"/>
              </w:rPr>
              <w:t xml:space="preserve"> </w:t>
            </w:r>
            <w:r w:rsidR="002F6B2E" w:rsidRPr="000A7E28">
              <w:rPr>
                <w:rFonts w:ascii="GHEA Grapalat" w:hAnsi="GHEA Grapalat"/>
                <w:sz w:val="20"/>
              </w:rPr>
              <w:t>–</w:t>
            </w:r>
            <w:r w:rsidR="002F6B2E" w:rsidRPr="009866AF">
              <w:rPr>
                <w:rFonts w:ascii="GHEA Grapalat" w:hAnsi="GHEA Grapalat"/>
                <w:color w:val="FF0000"/>
                <w:sz w:val="20"/>
                <w:lang w:val="hy-AM"/>
              </w:rPr>
              <w:t xml:space="preserve"> </w:t>
            </w:r>
            <w:r w:rsidR="002F6B2E" w:rsidRPr="009866AF">
              <w:rPr>
                <w:rFonts w:ascii="GHEA Grapalat" w:hAnsi="GHEA Grapalat"/>
                <w:sz w:val="20"/>
                <w:lang w:val="hy-AM"/>
              </w:rPr>
              <w:t>գոտու հեղույսների քայլն է</w:t>
            </w:r>
            <w:r w:rsidR="002F6B2E" w:rsidRPr="000A7E28">
              <w:rPr>
                <w:rFonts w:ascii="GHEA Grapalat" w:hAnsi="GHEA Grapalat"/>
                <w:sz w:val="20"/>
              </w:rPr>
              <w:t>,</w:t>
            </w:r>
          </w:p>
          <w:p w14:paraId="186B703B" w14:textId="77777777" w:rsidR="002F6B2E" w:rsidRPr="000A7E28" w:rsidRDefault="00FA4AED" w:rsidP="00F60667">
            <w:pPr>
              <w:ind w:left="308" w:hanging="284"/>
              <w:jc w:val="both"/>
              <w:rPr>
                <w:rFonts w:ascii="GHEA Grapalat" w:hAnsi="GHEA Grapalat"/>
              </w:rPr>
            </w:pPr>
            <w:r>
              <w:rPr>
                <w:rFonts w:ascii="GHEA Grapalat" w:hAnsi="GHEA Grapalat" w:cs="Times New Roman"/>
                <w:sz w:val="20"/>
                <w:lang w:val="hy-AM"/>
              </w:rPr>
              <w:t>9</w:t>
            </w:r>
            <w:r w:rsidR="002F6B2E">
              <w:rPr>
                <w:rFonts w:ascii="GHEA Grapalat" w:hAnsi="GHEA Grapalat" w:cs="Times New Roman"/>
                <w:sz w:val="20"/>
                <w:lang w:val="hy-AM"/>
              </w:rPr>
              <w:t xml:space="preserve">. </w:t>
            </w:r>
            <w:r w:rsidR="002F6B2E" w:rsidRPr="009866AF">
              <w:rPr>
                <w:rFonts w:ascii="GHEA Grapalat" w:hAnsi="GHEA Grapalat" w:cs="Times New Roman"/>
                <w:i/>
                <w:sz w:val="24"/>
              </w:rPr>
              <w:t>α</w:t>
            </w:r>
            <w:r w:rsidR="002F6B2E" w:rsidRPr="000A7E28">
              <w:rPr>
                <w:rFonts w:ascii="GHEA Grapalat" w:hAnsi="GHEA Grapalat"/>
                <w:sz w:val="20"/>
              </w:rPr>
              <w:t xml:space="preserve"> – </w:t>
            </w:r>
            <w:r w:rsidR="002F6B2E" w:rsidRPr="009866AF">
              <w:rPr>
                <w:rFonts w:ascii="GHEA Grapalat" w:hAnsi="GHEA Grapalat"/>
                <w:sz w:val="20"/>
                <w:lang w:val="hy-AM"/>
              </w:rPr>
              <w:t xml:space="preserve">գործակից, </w:t>
            </w:r>
            <w:r w:rsidR="002F6B2E">
              <w:rPr>
                <w:rFonts w:ascii="GHEA Grapalat" w:hAnsi="GHEA Grapalat"/>
                <w:sz w:val="20"/>
                <w:lang w:val="hy-AM"/>
              </w:rPr>
              <w:t>որն ընդունվում է</w:t>
            </w:r>
            <w:r w:rsidR="002F6B2E" w:rsidRPr="009866AF">
              <w:rPr>
                <w:rFonts w:ascii="GHEA Grapalat" w:hAnsi="GHEA Grapalat"/>
                <w:sz w:val="20"/>
                <w:lang w:val="hy-AM"/>
              </w:rPr>
              <w:t xml:space="preserve"> հավասար.</w:t>
            </w:r>
            <w:r w:rsidR="002F6B2E" w:rsidRPr="000A7E28">
              <w:rPr>
                <w:rFonts w:ascii="GHEA Grapalat" w:hAnsi="GHEA Grapalat"/>
                <w:sz w:val="20"/>
              </w:rPr>
              <w:t xml:space="preserve"> </w:t>
            </w:r>
            <w:r w:rsidR="002F6B2E" w:rsidRPr="009866AF">
              <w:rPr>
                <w:rFonts w:ascii="GHEA Grapalat" w:hAnsi="GHEA Grapalat"/>
                <w:sz w:val="20"/>
                <w:lang w:val="hy-AM"/>
              </w:rPr>
              <w:t xml:space="preserve">հեծանի վերին </w:t>
            </w:r>
            <w:r w:rsidR="002F6B2E" w:rsidRPr="00EF44B7">
              <w:rPr>
                <w:rFonts w:ascii="GHEA Grapalat" w:hAnsi="GHEA Grapalat"/>
                <w:sz w:val="20"/>
                <w:lang w:val="hy-AM"/>
              </w:rPr>
              <w:t>գոտով, որին ռանդված է պատը,</w:t>
            </w:r>
            <w:r w:rsidR="002F6B2E" w:rsidRPr="000A7E28">
              <w:rPr>
                <w:rFonts w:ascii="GHEA Grapalat" w:hAnsi="GHEA Grapalat"/>
                <w:sz w:val="20"/>
              </w:rPr>
              <w:t xml:space="preserve"> </w:t>
            </w:r>
            <w:r w:rsidR="002F6B2E" w:rsidRPr="009866AF">
              <w:rPr>
                <w:rFonts w:ascii="GHEA Grapalat" w:hAnsi="GHEA Grapalat"/>
                <w:sz w:val="20"/>
                <w:lang w:val="hy-AM"/>
              </w:rPr>
              <w:t>բեռնվածքի դեպքում</w:t>
            </w:r>
            <w:r w:rsidR="002F6B2E" w:rsidRPr="000A7E28">
              <w:rPr>
                <w:rFonts w:ascii="GHEA Grapalat" w:hAnsi="GHEA Grapalat"/>
                <w:color w:val="FF0000"/>
                <w:sz w:val="20"/>
              </w:rPr>
              <w:t xml:space="preserve"> </w:t>
            </w:r>
            <w:r w:rsidR="002F6B2E" w:rsidRPr="009866AF">
              <w:rPr>
                <w:rFonts w:ascii="GHEA Grapalat" w:hAnsi="GHEA Grapalat" w:cs="Times New Roman"/>
                <w:i/>
                <w:sz w:val="24"/>
              </w:rPr>
              <w:t>α</w:t>
            </w:r>
            <w:r w:rsidR="002F6B2E" w:rsidRPr="00BC37D3">
              <w:rPr>
                <w:rFonts w:ascii="Courier New" w:hAnsi="Courier New" w:cs="Courier New"/>
                <w:sz w:val="12"/>
              </w:rPr>
              <w:t> </w:t>
            </w:r>
            <w:r w:rsidR="002F6B2E" w:rsidRPr="000A7E28">
              <w:rPr>
                <w:rFonts w:ascii="GHEA Grapalat" w:hAnsi="GHEA Grapalat" w:cs="Times New Roman"/>
                <w:sz w:val="20"/>
              </w:rPr>
              <w:t>=</w:t>
            </w:r>
            <w:r w:rsidR="002F6B2E" w:rsidRPr="00BC37D3">
              <w:rPr>
                <w:rFonts w:ascii="Courier New" w:hAnsi="Courier New" w:cs="Courier New"/>
                <w:sz w:val="12"/>
              </w:rPr>
              <w:t> </w:t>
            </w:r>
            <w:r w:rsidR="002F6B2E" w:rsidRPr="000A7E28">
              <w:rPr>
                <w:rFonts w:ascii="GHEA Grapalat" w:hAnsi="GHEA Grapalat"/>
                <w:sz w:val="20"/>
              </w:rPr>
              <w:t xml:space="preserve">0,4 </w:t>
            </w:r>
            <w:r w:rsidR="002F6B2E" w:rsidRPr="009866AF">
              <w:rPr>
                <w:rFonts w:ascii="GHEA Grapalat" w:hAnsi="GHEA Grapalat"/>
                <w:sz w:val="20"/>
                <w:lang w:val="hy-AM"/>
              </w:rPr>
              <w:t>և</w:t>
            </w:r>
            <w:r w:rsidR="002F6B2E" w:rsidRPr="000A7E28">
              <w:rPr>
                <w:rFonts w:ascii="GHEA Grapalat" w:hAnsi="GHEA Grapalat"/>
                <w:sz w:val="20"/>
              </w:rPr>
              <w:t xml:space="preserve"> </w:t>
            </w:r>
            <w:r w:rsidR="002F6B2E" w:rsidRPr="009866AF">
              <w:rPr>
                <w:rFonts w:ascii="GHEA Grapalat" w:hAnsi="GHEA Grapalat"/>
                <w:sz w:val="20"/>
                <w:lang w:val="hy-AM"/>
              </w:rPr>
              <w:t xml:space="preserve">պատի </w:t>
            </w:r>
            <w:r w:rsidR="002F6B2E" w:rsidRPr="00EF44B7">
              <w:rPr>
                <w:rFonts w:ascii="GHEA Grapalat" w:hAnsi="GHEA Grapalat"/>
                <w:sz w:val="20"/>
                <w:lang w:val="hy-AM"/>
              </w:rPr>
              <w:t>ռանդման</w:t>
            </w:r>
            <w:r w:rsidR="002F6B2E" w:rsidRPr="009866AF">
              <w:rPr>
                <w:rFonts w:ascii="GHEA Grapalat" w:hAnsi="GHEA Grapalat"/>
                <w:sz w:val="20"/>
                <w:lang w:val="hy-AM"/>
              </w:rPr>
              <w:t xml:space="preserve"> բացակայության կամ ստորին գոտով բեռնվածքի դեպքում </w:t>
            </w:r>
            <w:r w:rsidR="002F6B2E" w:rsidRPr="009866AF">
              <w:rPr>
                <w:rFonts w:ascii="GHEA Grapalat" w:hAnsi="GHEA Grapalat" w:cs="Times New Roman"/>
                <w:i/>
                <w:sz w:val="24"/>
              </w:rPr>
              <w:t>α</w:t>
            </w:r>
            <w:r w:rsidR="002F6B2E" w:rsidRPr="000A7E28">
              <w:rPr>
                <w:rFonts w:ascii="GHEA Grapalat" w:hAnsi="GHEA Grapalat"/>
                <w:sz w:val="20"/>
              </w:rPr>
              <w:t xml:space="preserve"> </w:t>
            </w:r>
            <w:r w:rsidR="002F6B2E" w:rsidRPr="000A7E28">
              <w:rPr>
                <w:rFonts w:ascii="GHEA Grapalat" w:hAnsi="GHEA Grapalat" w:cs="Times New Roman"/>
                <w:sz w:val="20"/>
              </w:rPr>
              <w:t>=</w:t>
            </w:r>
            <w:r w:rsidR="002F6B2E" w:rsidRPr="000A7E28">
              <w:rPr>
                <w:rFonts w:ascii="GHEA Grapalat" w:hAnsi="GHEA Grapalat"/>
                <w:sz w:val="20"/>
              </w:rPr>
              <w:t xml:space="preserve"> 1,0:</w:t>
            </w:r>
          </w:p>
        </w:tc>
      </w:tr>
      <w:tr w:rsidR="002F6B2E" w:rsidRPr="00E507DF" w14:paraId="5B4E8F3C" w14:textId="77777777" w:rsidTr="0070620D">
        <w:trPr>
          <w:jc w:val="center"/>
        </w:trPr>
        <w:tc>
          <w:tcPr>
            <w:tcW w:w="9459" w:type="dxa"/>
            <w:gridSpan w:val="3"/>
            <w:tcBorders>
              <w:left w:val="nil"/>
              <w:bottom w:val="nil"/>
              <w:right w:val="nil"/>
            </w:tcBorders>
            <w:vAlign w:val="center"/>
          </w:tcPr>
          <w:p w14:paraId="369A5F80" w14:textId="77777777" w:rsidR="002F6B2E" w:rsidRPr="006436D5" w:rsidRDefault="002F6B2E" w:rsidP="00F60667">
            <w:pPr>
              <w:ind w:left="308" w:hanging="284"/>
              <w:jc w:val="both"/>
              <w:rPr>
                <w:rFonts w:ascii="GHEA Grapalat" w:hAnsi="GHEA Grapalat" w:cs="Times New Roman"/>
                <w:sz w:val="10"/>
                <w:lang w:val="hy-AM"/>
              </w:rPr>
            </w:pPr>
          </w:p>
        </w:tc>
      </w:tr>
    </w:tbl>
    <w:p w14:paraId="6FD9D38D" w14:textId="77777777" w:rsidR="002F6B2E" w:rsidRPr="000A7E28" w:rsidRDefault="002F6B2E" w:rsidP="002F6B2E">
      <w:pPr>
        <w:shd w:val="clear" w:color="auto" w:fill="FFFFFF"/>
        <w:spacing w:after="0" w:line="120" w:lineRule="auto"/>
        <w:jc w:val="both"/>
        <w:rPr>
          <w:rFonts w:ascii="GHEA Grapalat" w:hAnsi="GHEA Grapalat"/>
        </w:rPr>
      </w:pPr>
    </w:p>
    <w:p w14:paraId="1295B180" w14:textId="77777777" w:rsidR="002F6B2E" w:rsidRDefault="002F6B2E" w:rsidP="00C83917">
      <w:pPr>
        <w:shd w:val="clear" w:color="auto" w:fill="FFFFFF"/>
        <w:spacing w:after="240"/>
        <w:ind w:firstLine="567"/>
        <w:jc w:val="both"/>
        <w:rPr>
          <w:rFonts w:ascii="GHEA Grapalat" w:hAnsi="GHEA Grapalat"/>
          <w:lang w:val="hy-AM"/>
        </w:rPr>
      </w:pPr>
      <w:r w:rsidRPr="00657394">
        <w:rPr>
          <w:rFonts w:ascii="GHEA Grapalat" w:hAnsi="GHEA Grapalat"/>
          <w:b/>
          <w:lang w:val="hy-AM"/>
        </w:rPr>
        <w:t>355.</w:t>
      </w:r>
      <w:r w:rsidRPr="007E0224">
        <w:rPr>
          <w:rFonts w:ascii="Calibri" w:hAnsi="Calibri"/>
          <w:lang w:val="en-US"/>
        </w:rPr>
        <w:t> </w:t>
      </w:r>
      <w:r w:rsidRPr="006436D5">
        <w:rPr>
          <w:rFonts w:ascii="GHEA Grapalat" w:hAnsi="GHEA Grapalat"/>
          <w:lang w:val="hy-AM"/>
        </w:rPr>
        <w:t>Բազմաթերթավոր գոտիական փաթեթներով շփական գոտիավոր միացումներով հեծաններում յուրաքանչյուր թերթի ամրացկում</w:t>
      </w:r>
      <w:r>
        <w:rPr>
          <w:rFonts w:ascii="GHEA Grapalat" w:hAnsi="GHEA Grapalat"/>
          <w:lang w:val="hy-AM"/>
        </w:rPr>
        <w:t>ն</w:t>
      </w:r>
      <w:r w:rsidRPr="006436D5">
        <w:rPr>
          <w:rFonts w:ascii="GHEA Grapalat" w:hAnsi="GHEA Grapalat"/>
          <w:lang w:val="hy-AM"/>
        </w:rPr>
        <w:t xml:space="preserve"> իր տեսական պոկման տեղում հարկավոր է հաշվարկել այն ճիգի կեսով, որը կարող է ընդունվել թերթի հատվածքով։ Յուրաքանչյուր թերթի ամրացկումը դրա պոկման իրական տեղի և նախորդ թերթի պոկման տեղի միջև եղած հատվածի վրա հարկավոր է հաշվարկել լրիվ ճիգով, որը կարող է ընդունվել թերթի հատվածքով։</w:t>
      </w:r>
    </w:p>
    <w:p w14:paraId="13C736EC" w14:textId="77777777" w:rsidR="002F6B2E" w:rsidRPr="00BA77F5" w:rsidRDefault="002F6B2E" w:rsidP="00C83917">
      <w:pPr>
        <w:pStyle w:val="Heading1"/>
        <w:spacing w:after="200" w:line="245" w:lineRule="auto"/>
        <w:rPr>
          <w:rFonts w:ascii="GHEA Grapalat" w:hAnsi="GHEA Grapalat"/>
          <w:bCs w:val="0"/>
          <w:sz w:val="26"/>
          <w:szCs w:val="26"/>
          <w:lang w:val="hy-AM"/>
        </w:rPr>
      </w:pPr>
      <w:r w:rsidRPr="00BA77F5">
        <w:rPr>
          <w:rFonts w:ascii="GHEA Grapalat" w:eastAsia="Times New Roman" w:hAnsi="GHEA Grapalat"/>
          <w:sz w:val="26"/>
          <w:szCs w:val="26"/>
          <w:lang w:val="hy-AM"/>
        </w:rPr>
        <w:t xml:space="preserve">XV. </w:t>
      </w:r>
      <w:r w:rsidRPr="00BA77F5">
        <w:rPr>
          <w:rFonts w:ascii="GHEA Grapalat" w:hAnsi="GHEA Grapalat"/>
          <w:bCs w:val="0"/>
          <w:sz w:val="26"/>
          <w:szCs w:val="26"/>
          <w:lang w:val="hy-AM"/>
        </w:rPr>
        <w:t xml:space="preserve">ՊԱՀԱՆՋՆԵՐ ՈՐՈՇԱԿԻ ՏԻՊԻ ՇԵՆՔԵՐԻ, ԿԱՌՈՒՅՑՆԵՐԻ ԵՎ ԿՈՆՍՏՐՈՒԿՑԻԱՆԵՐԻ ՆԱԽԱԳԾՄԱՆ </w:t>
      </w:r>
      <w:r w:rsidR="002E59C8" w:rsidRPr="002E59C8">
        <w:rPr>
          <w:rFonts w:ascii="GHEA Grapalat" w:hAnsi="GHEA Grapalat"/>
          <w:bCs w:val="0"/>
          <w:lang w:val="hy-AM"/>
        </w:rPr>
        <w:t>ՀԱՄԱՐ</w:t>
      </w:r>
    </w:p>
    <w:p w14:paraId="5C92B0C8" w14:textId="77777777" w:rsidR="002F6B2E" w:rsidRPr="00EB14F8" w:rsidRDefault="002F6B2E" w:rsidP="007F4729">
      <w:pPr>
        <w:spacing w:after="120" w:line="245" w:lineRule="auto"/>
        <w:jc w:val="center"/>
        <w:rPr>
          <w:rFonts w:ascii="GHEA Grapalat" w:hAnsi="GHEA Grapalat"/>
          <w:b/>
          <w:bCs/>
          <w:lang w:val="hy-AM"/>
        </w:rPr>
      </w:pPr>
      <w:r w:rsidRPr="00EB14F8">
        <w:rPr>
          <w:rFonts w:ascii="GHEA Grapalat" w:hAnsi="GHEA Grapalat"/>
          <w:b/>
          <w:lang w:val="hy-AM"/>
        </w:rPr>
        <w:t xml:space="preserve">1. </w:t>
      </w:r>
      <w:r w:rsidRPr="00EB14F8">
        <w:rPr>
          <w:rFonts w:ascii="GHEA Grapalat" w:hAnsi="GHEA Grapalat"/>
          <w:b/>
          <w:bCs/>
          <w:lang w:val="hy-AM"/>
        </w:rPr>
        <w:t>Ջերմաստիճանային կարանների միջև հեռավորությունները</w:t>
      </w:r>
    </w:p>
    <w:p w14:paraId="0294D994" w14:textId="77777777" w:rsidR="002F6B2E" w:rsidRPr="00C42684" w:rsidRDefault="002F6B2E" w:rsidP="007F4729">
      <w:pPr>
        <w:spacing w:after="120" w:line="245" w:lineRule="auto"/>
        <w:ind w:firstLine="567"/>
        <w:jc w:val="both"/>
        <w:rPr>
          <w:rFonts w:ascii="GHEA Grapalat" w:hAnsi="GHEA Grapalat"/>
          <w:lang w:val="hy-AM"/>
        </w:rPr>
      </w:pPr>
      <w:r w:rsidRPr="000B14CB">
        <w:rPr>
          <w:rFonts w:ascii="GHEA Grapalat" w:hAnsi="GHEA Grapalat"/>
          <w:b/>
          <w:lang w:val="hy-AM"/>
        </w:rPr>
        <w:t>356.</w:t>
      </w:r>
      <w:r w:rsidRPr="00EB14F8">
        <w:rPr>
          <w:rFonts w:ascii="Calibri" w:hAnsi="Calibri"/>
          <w:lang w:val="hy-AM"/>
        </w:rPr>
        <w:t> </w:t>
      </w:r>
      <w:r w:rsidRPr="00EB14F8">
        <w:rPr>
          <w:rFonts w:ascii="GHEA Grapalat" w:hAnsi="GHEA Grapalat"/>
          <w:lang w:val="hy-AM"/>
        </w:rPr>
        <w:t>Շենքերի և կառույցների պողպատե հիմնակմախքների ջ</w:t>
      </w:r>
      <w:r w:rsidRPr="00EB14F8">
        <w:rPr>
          <w:rFonts w:ascii="GHEA Grapalat" w:hAnsi="GHEA Grapalat"/>
          <w:bCs/>
          <w:lang w:val="hy-AM"/>
        </w:rPr>
        <w:t>երմաստիճանային կարաններ</w:t>
      </w:r>
      <w:r w:rsidRPr="00394F97">
        <w:rPr>
          <w:rFonts w:ascii="GHEA Grapalat" w:hAnsi="GHEA Grapalat"/>
          <w:bCs/>
          <w:lang w:val="hy-AM"/>
        </w:rPr>
        <w:t>ն</w:t>
      </w:r>
      <w:r w:rsidRPr="00EB14F8">
        <w:rPr>
          <w:rFonts w:ascii="GHEA Grapalat" w:hAnsi="GHEA Grapalat"/>
          <w:bCs/>
          <w:lang w:val="hy-AM"/>
        </w:rPr>
        <w:t xml:space="preserve"> ընդու</w:t>
      </w:r>
      <w:r w:rsidRPr="00C42684">
        <w:rPr>
          <w:rFonts w:ascii="GHEA Grapalat" w:hAnsi="GHEA Grapalat"/>
          <w:bCs/>
          <w:lang w:val="hy-AM"/>
        </w:rPr>
        <w:t>ն</w:t>
      </w:r>
      <w:r w:rsidRPr="00EB14F8">
        <w:rPr>
          <w:rFonts w:ascii="GHEA Grapalat" w:hAnsi="GHEA Grapalat"/>
          <w:bCs/>
          <w:lang w:val="hy-AM"/>
        </w:rPr>
        <w:t>վում են համատեղված սեյ</w:t>
      </w:r>
      <w:r w:rsidRPr="00C42684">
        <w:rPr>
          <w:rFonts w:ascii="GHEA Grapalat" w:hAnsi="GHEA Grapalat"/>
          <w:bCs/>
          <w:lang w:val="hy-AM"/>
        </w:rPr>
        <w:t>ս</w:t>
      </w:r>
      <w:r w:rsidRPr="00EB14F8">
        <w:rPr>
          <w:rFonts w:ascii="GHEA Grapalat" w:hAnsi="GHEA Grapalat"/>
          <w:bCs/>
          <w:lang w:val="hy-AM"/>
        </w:rPr>
        <w:t xml:space="preserve">միկ կարրանների հետ, որոնց առավելագույն չափերը պետք </w:t>
      </w:r>
      <w:r w:rsidRPr="00D86B1B">
        <w:rPr>
          <w:rFonts w:ascii="GHEA Grapalat" w:hAnsi="GHEA Grapalat"/>
          <w:bCs/>
          <w:lang w:val="hy-AM"/>
        </w:rPr>
        <w:t xml:space="preserve">է ընդունել կախված գրունտների կարգից՝ </w:t>
      </w:r>
      <w:r w:rsidRPr="00D86B1B">
        <w:rPr>
          <w:rFonts w:ascii="GHEA Grapalat" w:hAnsi="GHEA Grapalat"/>
          <w:lang w:val="hy-AM"/>
        </w:rPr>
        <w:t>համաձայն ՀՀՇՆ</w:t>
      </w:r>
      <w:r w:rsidRPr="00D86B1B">
        <w:rPr>
          <w:rFonts w:ascii="Calibri" w:hAnsi="Calibri"/>
          <w:lang w:val="hy-AM"/>
        </w:rPr>
        <w:t> </w:t>
      </w:r>
      <w:r w:rsidRPr="00D86B1B">
        <w:rPr>
          <w:rFonts w:ascii="GHEA Grapalat" w:hAnsi="GHEA Grapalat"/>
          <w:lang w:val="hy-AM"/>
        </w:rPr>
        <w:t>II</w:t>
      </w:r>
      <w:r>
        <w:rPr>
          <w:rFonts w:ascii="GHEA Grapalat" w:hAnsi="GHEA Grapalat"/>
          <w:lang w:val="hy-AM"/>
        </w:rPr>
        <w:noBreakHyphen/>
      </w:r>
      <w:r w:rsidRPr="00D86B1B">
        <w:rPr>
          <w:rFonts w:ascii="GHEA Grapalat" w:hAnsi="GHEA Grapalat"/>
          <w:lang w:val="hy-AM"/>
        </w:rPr>
        <w:t xml:space="preserve">6.02 շինարարական </w:t>
      </w:r>
      <w:r>
        <w:rPr>
          <w:rFonts w:ascii="GHEA Grapalat" w:hAnsi="GHEA Grapalat"/>
          <w:lang w:val="hy-AM"/>
        </w:rPr>
        <w:t>նորմերի</w:t>
      </w:r>
      <w:r w:rsidRPr="00C42684">
        <w:rPr>
          <w:rFonts w:ascii="GHEA Grapalat" w:hAnsi="GHEA Grapalat"/>
          <w:lang w:val="hy-AM"/>
        </w:rPr>
        <w:t>: Շենքերի և կառույցների պողպատե հիմնակմախքների հատվածամասերի առավելագույն երկարությունը (լայնությունը) կարող է լինել. I</w:t>
      </w:r>
      <w:r w:rsidRPr="00C42684">
        <w:rPr>
          <w:rFonts w:ascii="Calibri" w:hAnsi="Calibri"/>
          <w:lang w:val="hy-AM"/>
        </w:rPr>
        <w:t> </w:t>
      </w:r>
      <w:r w:rsidRPr="00C42684">
        <w:rPr>
          <w:rFonts w:ascii="GHEA Grapalat" w:hAnsi="GHEA Grapalat"/>
          <w:lang w:val="hy-AM"/>
        </w:rPr>
        <w:t>կարգի գրունտների դեպքում՝ 70</w:t>
      </w:r>
      <w:r w:rsidRPr="00C42684">
        <w:rPr>
          <w:rFonts w:ascii="Calibri" w:hAnsi="Calibri"/>
          <w:lang w:val="hy-AM"/>
        </w:rPr>
        <w:t> </w:t>
      </w:r>
      <w:r w:rsidRPr="00C42684">
        <w:rPr>
          <w:rFonts w:ascii="GHEA Grapalat" w:hAnsi="GHEA Grapalat"/>
          <w:lang w:val="hy-AM"/>
        </w:rPr>
        <w:t>մ, II</w:t>
      </w:r>
      <w:r w:rsidRPr="00C42684">
        <w:rPr>
          <w:rFonts w:ascii="Calibri" w:hAnsi="Calibri"/>
          <w:lang w:val="hy-AM"/>
        </w:rPr>
        <w:t> </w:t>
      </w:r>
      <w:r w:rsidRPr="00C42684">
        <w:rPr>
          <w:rFonts w:ascii="GHEA Grapalat" w:hAnsi="GHEA Grapalat"/>
          <w:lang w:val="hy-AM"/>
        </w:rPr>
        <w:t>կարգի գրունտների դեպքում` 60</w:t>
      </w:r>
      <w:r w:rsidRPr="00C42684">
        <w:rPr>
          <w:rFonts w:ascii="Calibri" w:hAnsi="Calibri"/>
          <w:lang w:val="hy-AM"/>
        </w:rPr>
        <w:t> </w:t>
      </w:r>
      <w:r w:rsidRPr="00C42684">
        <w:rPr>
          <w:rFonts w:ascii="GHEA Grapalat" w:hAnsi="GHEA Grapalat"/>
          <w:lang w:val="hy-AM"/>
        </w:rPr>
        <w:t>մ, III</w:t>
      </w:r>
      <w:r w:rsidRPr="00C42684">
        <w:rPr>
          <w:rFonts w:ascii="Calibri" w:hAnsi="Calibri"/>
          <w:lang w:val="hy-AM"/>
        </w:rPr>
        <w:t> </w:t>
      </w:r>
      <w:r w:rsidRPr="00C42684">
        <w:rPr>
          <w:rFonts w:ascii="GHEA Grapalat" w:hAnsi="GHEA Grapalat"/>
          <w:lang w:val="hy-AM"/>
        </w:rPr>
        <w:t>կարգի գրունտների դեպքում՝ 50</w:t>
      </w:r>
      <w:r w:rsidRPr="00C42684">
        <w:rPr>
          <w:rFonts w:ascii="Calibri" w:hAnsi="Calibri"/>
          <w:lang w:val="hy-AM"/>
        </w:rPr>
        <w:t> </w:t>
      </w:r>
      <w:r w:rsidRPr="00C42684">
        <w:rPr>
          <w:rFonts w:ascii="GHEA Grapalat" w:hAnsi="GHEA Grapalat"/>
          <w:lang w:val="hy-AM"/>
        </w:rPr>
        <w:t>մ, IV</w:t>
      </w:r>
      <w:r w:rsidRPr="00C42684">
        <w:rPr>
          <w:rFonts w:ascii="Calibri" w:hAnsi="Calibri"/>
          <w:lang w:val="hy-AM"/>
        </w:rPr>
        <w:t> </w:t>
      </w:r>
      <w:r w:rsidRPr="00C42684">
        <w:rPr>
          <w:rFonts w:ascii="GHEA Grapalat" w:hAnsi="GHEA Grapalat"/>
          <w:lang w:val="hy-AM"/>
        </w:rPr>
        <w:t>կարգի գրունտների դեպքում՝ 40 մ:</w:t>
      </w:r>
    </w:p>
    <w:p w14:paraId="236BABFA" w14:textId="77777777" w:rsidR="002F6B2E" w:rsidRPr="0075062E" w:rsidRDefault="00C45319" w:rsidP="00C45319">
      <w:pPr>
        <w:spacing w:after="120"/>
        <w:jc w:val="center"/>
        <w:rPr>
          <w:rFonts w:ascii="GHEA Grapalat" w:hAnsi="GHEA Grapalat"/>
          <w:b/>
          <w:lang w:val="hy-AM"/>
        </w:rPr>
      </w:pPr>
      <w:r w:rsidRPr="003A08A1">
        <w:rPr>
          <w:rFonts w:ascii="GHEA Grapalat" w:hAnsi="GHEA Grapalat"/>
          <w:b/>
          <w:lang w:val="hy-AM"/>
        </w:rPr>
        <w:lastRenderedPageBreak/>
        <w:t xml:space="preserve"> </w:t>
      </w:r>
      <w:r w:rsidR="002F6B2E" w:rsidRPr="00EB14F8">
        <w:rPr>
          <w:rFonts w:ascii="GHEA Grapalat" w:hAnsi="GHEA Grapalat"/>
          <w:b/>
          <w:lang w:val="hy-AM"/>
        </w:rPr>
        <w:t>2. Ֆերմաներ և վերնածածկի կառուցվածքային սալեր</w:t>
      </w:r>
      <w:r w:rsidR="002F6B2E" w:rsidRPr="0075062E">
        <w:rPr>
          <w:rFonts w:ascii="GHEA Grapalat" w:hAnsi="GHEA Grapalat"/>
          <w:b/>
          <w:lang w:val="hy-AM"/>
        </w:rPr>
        <w:t xml:space="preserve"> </w:t>
      </w:r>
    </w:p>
    <w:p w14:paraId="74B16BEA" w14:textId="77777777" w:rsidR="002F6B2E" w:rsidRPr="00EB14F8" w:rsidRDefault="002F6B2E" w:rsidP="00C45319">
      <w:pPr>
        <w:shd w:val="clear" w:color="auto" w:fill="FFFFFF"/>
        <w:spacing w:after="120"/>
        <w:ind w:firstLine="567"/>
        <w:jc w:val="both"/>
        <w:rPr>
          <w:rFonts w:ascii="GHEA Grapalat" w:hAnsi="GHEA Grapalat"/>
          <w:lang w:val="hy-AM"/>
        </w:rPr>
      </w:pPr>
      <w:r w:rsidRPr="000B14CB">
        <w:rPr>
          <w:rFonts w:ascii="GHEA Grapalat" w:hAnsi="GHEA Grapalat"/>
          <w:b/>
          <w:lang w:val="hy-AM"/>
        </w:rPr>
        <w:t>357.</w:t>
      </w:r>
      <w:r w:rsidRPr="00EB14F8">
        <w:rPr>
          <w:rFonts w:ascii="Calibri" w:hAnsi="Calibri"/>
          <w:lang w:val="hy-AM"/>
        </w:rPr>
        <w:t> </w:t>
      </w:r>
      <w:r w:rsidRPr="00EB14F8">
        <w:rPr>
          <w:rFonts w:ascii="GHEA Grapalat" w:hAnsi="GHEA Grapalat"/>
          <w:lang w:val="hy-AM"/>
        </w:rPr>
        <w:t xml:space="preserve">Ֆերմաների և կառուցվածքների ձողերի առանցքները պետք է </w:t>
      </w:r>
      <w:r>
        <w:rPr>
          <w:rFonts w:ascii="GHEA Grapalat" w:hAnsi="GHEA Grapalat"/>
          <w:lang w:val="hy-AM"/>
        </w:rPr>
        <w:t>կենտրոնադր</w:t>
      </w:r>
      <w:r w:rsidRPr="00EB14F8">
        <w:rPr>
          <w:rFonts w:ascii="GHEA Grapalat" w:hAnsi="GHEA Grapalat"/>
          <w:lang w:val="hy-AM"/>
        </w:rPr>
        <w:t>ված լինեն բոլոր հանգույցներում։ Ձողեր</w:t>
      </w:r>
      <w:r w:rsidRPr="00394F97">
        <w:rPr>
          <w:rFonts w:ascii="GHEA Grapalat" w:hAnsi="GHEA Grapalat"/>
          <w:lang w:val="hy-AM"/>
        </w:rPr>
        <w:t>ն</w:t>
      </w:r>
      <w:r w:rsidRPr="00EB14F8">
        <w:rPr>
          <w:rFonts w:ascii="GHEA Grapalat" w:hAnsi="GHEA Grapalat"/>
          <w:lang w:val="hy-AM"/>
        </w:rPr>
        <w:t xml:space="preserve"> անհրաժեշտ է կենտրոնադրել եռակցված ֆերմաներում՝ ըստ հատվածքների ծանրության կենտրոնների (կլորացնելով մինչև 5 մմ), իսկ հեղույսային ֆերմաներում՝ գագաթին մոտ անկյունակների խազերով։</w:t>
      </w:r>
    </w:p>
    <w:p w14:paraId="5585D589" w14:textId="77777777" w:rsidR="002F6B2E" w:rsidRPr="00EB14F8" w:rsidRDefault="002F6B2E" w:rsidP="00C45319">
      <w:pPr>
        <w:shd w:val="clear" w:color="auto" w:fill="FFFFFF"/>
        <w:spacing w:after="120"/>
        <w:ind w:firstLine="567"/>
        <w:jc w:val="both"/>
        <w:rPr>
          <w:rFonts w:ascii="GHEA Grapalat" w:hAnsi="GHEA Grapalat"/>
          <w:lang w:val="hy-AM"/>
        </w:rPr>
      </w:pPr>
      <w:r w:rsidRPr="000B14CB">
        <w:rPr>
          <w:rFonts w:ascii="GHEA Grapalat" w:hAnsi="GHEA Grapalat"/>
          <w:b/>
          <w:lang w:val="hy-AM"/>
        </w:rPr>
        <w:t>358.</w:t>
      </w:r>
      <w:r>
        <w:rPr>
          <w:rFonts w:ascii="GHEA Grapalat" w:hAnsi="GHEA Grapalat"/>
          <w:lang w:val="hy-AM"/>
        </w:rPr>
        <w:t> </w:t>
      </w:r>
      <w:r w:rsidRPr="007E0655">
        <w:rPr>
          <w:rFonts w:ascii="GHEA Grapalat" w:hAnsi="GHEA Grapalat"/>
          <w:lang w:val="hy-AM"/>
        </w:rPr>
        <w:t>Եթե ֆերմաների գոտիների առանցքների շեղումը հատվածքների փոփոխման դեպքում չի գերազանցում փոքր հատվածքով գոտու բարձրության 1,5%, ապա այն հաշվի չի առնվում։</w:t>
      </w:r>
    </w:p>
    <w:p w14:paraId="0A5DC768" w14:textId="77777777" w:rsidR="00FB6266" w:rsidRDefault="002F6B2E" w:rsidP="00C45319">
      <w:pPr>
        <w:shd w:val="clear" w:color="auto" w:fill="FFFFFF"/>
        <w:spacing w:after="120"/>
        <w:ind w:firstLine="567"/>
        <w:jc w:val="both"/>
        <w:rPr>
          <w:rFonts w:ascii="GHEA Grapalat" w:hAnsi="GHEA Grapalat"/>
          <w:lang w:val="hy-AM"/>
        </w:rPr>
      </w:pPr>
      <w:r w:rsidRPr="000B14CB">
        <w:rPr>
          <w:rFonts w:ascii="GHEA Grapalat" w:hAnsi="GHEA Grapalat"/>
          <w:b/>
          <w:lang w:val="hy-AM"/>
        </w:rPr>
        <w:t>359.</w:t>
      </w:r>
      <w:r w:rsidRPr="00EB14F8">
        <w:rPr>
          <w:rFonts w:ascii="Calibri" w:hAnsi="Calibri"/>
          <w:lang w:val="hy-AM"/>
        </w:rPr>
        <w:t> </w:t>
      </w:r>
      <w:r w:rsidRPr="00EB14F8">
        <w:rPr>
          <w:rFonts w:ascii="GHEA Grapalat" w:hAnsi="GHEA Grapalat"/>
          <w:lang w:val="hy-AM"/>
        </w:rPr>
        <w:t>Հանգույցներում արտակենտրոնությունների առկայության դեպքում ֆերմաների և կառուցվածքների տարրեր</w:t>
      </w:r>
      <w:r>
        <w:rPr>
          <w:rFonts w:ascii="GHEA Grapalat" w:hAnsi="GHEA Grapalat"/>
          <w:lang w:val="hy-AM"/>
        </w:rPr>
        <w:t xml:space="preserve">ն </w:t>
      </w:r>
      <w:r w:rsidRPr="00EB14F8">
        <w:rPr>
          <w:rFonts w:ascii="GHEA Grapalat" w:hAnsi="GHEA Grapalat"/>
          <w:lang w:val="hy-AM"/>
        </w:rPr>
        <w:t>անհրաժեշտ է հաշվարկել՝ հաշվի առնելով համապատասխան ծռող մոմենտները։</w:t>
      </w:r>
    </w:p>
    <w:p w14:paraId="4AB7A411" w14:textId="77777777" w:rsidR="002F6B2E" w:rsidRDefault="002F6B2E" w:rsidP="00C45319">
      <w:pPr>
        <w:shd w:val="clear" w:color="auto" w:fill="FFFFFF"/>
        <w:spacing w:after="120"/>
        <w:ind w:firstLine="567"/>
        <w:jc w:val="both"/>
        <w:rPr>
          <w:rFonts w:ascii="GHEA Grapalat" w:hAnsi="GHEA Grapalat"/>
          <w:lang w:val="hy-AM"/>
        </w:rPr>
      </w:pPr>
      <w:r w:rsidRPr="000B14CB">
        <w:rPr>
          <w:rFonts w:ascii="GHEA Grapalat" w:hAnsi="GHEA Grapalat"/>
          <w:b/>
          <w:lang w:val="hy-AM"/>
        </w:rPr>
        <w:t>360.</w:t>
      </w:r>
      <w:r w:rsidRPr="00EB14F8">
        <w:rPr>
          <w:rFonts w:ascii="Calibri" w:hAnsi="Calibri"/>
          <w:lang w:val="hy-AM"/>
        </w:rPr>
        <w:t> </w:t>
      </w:r>
      <w:r w:rsidRPr="00EB14F8">
        <w:rPr>
          <w:rFonts w:ascii="GHEA Grapalat" w:hAnsi="GHEA Grapalat"/>
          <w:lang w:val="hy-AM"/>
        </w:rPr>
        <w:t>Ֆերմաների արտահանգուցային բեռնվածքների կիրառման դեպքում գոտիները պետք է հաշվարկել ծռող մոմենտների և երկայնական ճիգերի համատեղ ազդեցությ</w:t>
      </w:r>
      <w:r w:rsidRPr="001347FE">
        <w:rPr>
          <w:rFonts w:ascii="GHEA Grapalat" w:hAnsi="GHEA Grapalat"/>
          <w:lang w:val="hy-AM"/>
        </w:rPr>
        <w:t>ունից</w:t>
      </w:r>
      <w:r w:rsidRPr="00EB14F8">
        <w:rPr>
          <w:rFonts w:ascii="GHEA Grapalat" w:hAnsi="GHEA Grapalat"/>
          <w:lang w:val="hy-AM"/>
        </w:rPr>
        <w:t>։</w:t>
      </w:r>
    </w:p>
    <w:p w14:paraId="021DFE5D" w14:textId="77777777" w:rsidR="002F6B2E" w:rsidRPr="00EB14F8" w:rsidRDefault="002F6B2E" w:rsidP="00C45319">
      <w:pPr>
        <w:shd w:val="clear" w:color="auto" w:fill="FFFFFF"/>
        <w:tabs>
          <w:tab w:val="left" w:pos="3402"/>
          <w:tab w:val="left" w:pos="8647"/>
        </w:tabs>
        <w:spacing w:after="120"/>
        <w:ind w:firstLine="567"/>
        <w:jc w:val="both"/>
        <w:rPr>
          <w:rFonts w:ascii="GHEA Grapalat" w:hAnsi="GHEA Grapalat"/>
          <w:lang w:val="hy-AM"/>
        </w:rPr>
      </w:pPr>
      <w:r w:rsidRPr="000B14CB">
        <w:rPr>
          <w:rFonts w:ascii="GHEA Grapalat" w:hAnsi="GHEA Grapalat"/>
          <w:b/>
          <w:lang w:val="hy-AM"/>
        </w:rPr>
        <w:t>361.</w:t>
      </w:r>
      <w:r w:rsidRPr="00EB14F8">
        <w:rPr>
          <w:rFonts w:ascii="Calibri" w:hAnsi="Calibri"/>
          <w:lang w:val="hy-AM"/>
        </w:rPr>
        <w:t> </w:t>
      </w:r>
      <w:r w:rsidRPr="00EB14F8">
        <w:rPr>
          <w:rFonts w:ascii="GHEA Grapalat" w:hAnsi="GHEA Grapalat"/>
          <w:lang w:val="hy-AM"/>
        </w:rPr>
        <w:t>Հարթ ֆերմաների հաշվարկի ժամանակ ֆերմաների հանգույցներում տարրերի միացումներ</w:t>
      </w:r>
      <w:r w:rsidR="002F4CEC" w:rsidRPr="002F4CEC">
        <w:rPr>
          <w:rFonts w:ascii="GHEA Grapalat" w:hAnsi="GHEA Grapalat"/>
          <w:lang w:val="hy-AM"/>
        </w:rPr>
        <w:t>ն</w:t>
      </w:r>
      <w:r w:rsidRPr="00EB14F8">
        <w:rPr>
          <w:rFonts w:ascii="GHEA Grapalat" w:hAnsi="GHEA Grapalat"/>
          <w:lang w:val="hy-AM"/>
        </w:rPr>
        <w:t xml:space="preserve"> ընդուն</w:t>
      </w:r>
      <w:r w:rsidR="002F4CEC" w:rsidRPr="002F4CEC">
        <w:rPr>
          <w:rFonts w:ascii="GHEA Grapalat" w:hAnsi="GHEA Grapalat"/>
          <w:lang w:val="hy-AM"/>
        </w:rPr>
        <w:t>վում են</w:t>
      </w:r>
      <w:r w:rsidRPr="00EB14F8">
        <w:rPr>
          <w:rFonts w:ascii="GHEA Grapalat" w:hAnsi="GHEA Grapalat"/>
          <w:lang w:val="hy-AM"/>
        </w:rPr>
        <w:t xml:space="preserve"> հոդակապային</w:t>
      </w:r>
      <w:r w:rsidR="002F4CEC">
        <w:rPr>
          <w:rFonts w:ascii="MS Mincho" w:eastAsia="MS Mincho" w:hAnsi="MS Mincho" w:cs="MS Mincho" w:hint="eastAsia"/>
          <w:lang w:val="hy-AM"/>
        </w:rPr>
        <w:t>.</w:t>
      </w:r>
    </w:p>
    <w:p w14:paraId="53B3F5A0" w14:textId="77777777" w:rsidR="002F6B2E" w:rsidRPr="00EB14F8" w:rsidRDefault="002F6B2E" w:rsidP="0000293A">
      <w:pPr>
        <w:shd w:val="clear" w:color="auto" w:fill="FFFFFF"/>
        <w:tabs>
          <w:tab w:val="left" w:pos="3402"/>
          <w:tab w:val="left" w:pos="8647"/>
        </w:tabs>
        <w:spacing w:after="120"/>
        <w:ind w:firstLine="567"/>
        <w:jc w:val="both"/>
        <w:rPr>
          <w:rFonts w:ascii="GHEA Grapalat" w:hAnsi="GHEA Grapalat"/>
          <w:lang w:val="hy-AM"/>
        </w:rPr>
      </w:pPr>
      <w:r w:rsidRPr="00EB14F8">
        <w:rPr>
          <w:rFonts w:ascii="GHEA Grapalat" w:hAnsi="GHEA Grapalat"/>
          <w:lang w:val="hy-AM"/>
        </w:rPr>
        <w:t>1</w:t>
      </w:r>
      <w:r w:rsidR="002609F0" w:rsidRPr="00834A57">
        <w:rPr>
          <w:rFonts w:ascii="GHEA Grapalat" w:hAnsi="GHEA Grapalat"/>
          <w:lang w:val="hy-AM"/>
        </w:rPr>
        <w:t>)</w:t>
      </w:r>
      <w:r w:rsidRPr="00EB14F8">
        <w:rPr>
          <w:rFonts w:ascii="GHEA Grapalat" w:hAnsi="GHEA Grapalat"/>
          <w:lang w:val="hy-AM"/>
        </w:rPr>
        <w:t xml:space="preserve"> </w:t>
      </w:r>
      <w:r w:rsidR="002609F0" w:rsidRPr="002609F0">
        <w:rPr>
          <w:rFonts w:ascii="Calibri" w:hAnsi="Calibri"/>
          <w:lang w:val="hy-AM"/>
        </w:rPr>
        <w:t> </w:t>
      </w:r>
      <w:r w:rsidRPr="00EB14F8">
        <w:rPr>
          <w:rFonts w:ascii="GHEA Grapalat" w:hAnsi="GHEA Grapalat"/>
          <w:lang w:val="hy-AM"/>
        </w:rPr>
        <w:t xml:space="preserve">անկյունակներից կամ </w:t>
      </w:r>
      <w:r>
        <w:rPr>
          <w:rFonts w:ascii="GHEA Grapalat" w:hAnsi="GHEA Grapalat"/>
          <w:lang w:val="hy-AM"/>
        </w:rPr>
        <w:t>տավրային</w:t>
      </w:r>
      <w:r w:rsidRPr="00EB14F8">
        <w:rPr>
          <w:rFonts w:ascii="GHEA Grapalat" w:hAnsi="GHEA Grapalat"/>
          <w:lang w:val="hy-AM"/>
        </w:rPr>
        <w:t xml:space="preserve"> հատվածքներով տարրերի դեպքում, </w:t>
      </w:r>
    </w:p>
    <w:p w14:paraId="39E2CBAD" w14:textId="77777777" w:rsidR="002F6B2E" w:rsidRPr="005657F2" w:rsidRDefault="002F6B2E" w:rsidP="0000293A">
      <w:pPr>
        <w:shd w:val="clear" w:color="auto" w:fill="FFFFFF"/>
        <w:tabs>
          <w:tab w:val="left" w:pos="3402"/>
          <w:tab w:val="left" w:pos="8647"/>
        </w:tabs>
        <w:spacing w:after="120"/>
        <w:ind w:firstLine="567"/>
        <w:jc w:val="both"/>
        <w:rPr>
          <w:rFonts w:ascii="GHEA Grapalat" w:hAnsi="GHEA Grapalat"/>
          <w:lang w:val="hy-AM"/>
        </w:rPr>
      </w:pPr>
      <w:r w:rsidRPr="007E0224">
        <w:rPr>
          <w:rFonts w:ascii="GHEA Grapalat" w:hAnsi="GHEA Grapalat"/>
          <w:lang w:val="hy-AM"/>
        </w:rPr>
        <w:t>2</w:t>
      </w:r>
      <w:r w:rsidR="00834A57" w:rsidRPr="00834A57">
        <w:rPr>
          <w:rFonts w:ascii="GHEA Grapalat" w:hAnsi="GHEA Grapalat"/>
          <w:lang w:val="hy-AM"/>
        </w:rPr>
        <w:t>)</w:t>
      </w:r>
      <w:r w:rsidRPr="007E0224">
        <w:rPr>
          <w:rFonts w:ascii="GHEA Grapalat" w:hAnsi="GHEA Grapalat"/>
          <w:lang w:val="hy-AM"/>
        </w:rPr>
        <w:t xml:space="preserve"> երկտավրային, H-աձև և խողովակային հատվածքներով տարրերի դեպքում, երբ հանգույցների միջև հատվածքի </w:t>
      </w:r>
      <w:r w:rsidRPr="007E0224">
        <w:rPr>
          <w:rFonts w:ascii="GHEA Grapalat" w:hAnsi="GHEA Grapalat"/>
          <w:i/>
          <w:sz w:val="26"/>
          <w:szCs w:val="26"/>
          <w:lang w:val="hy-AM"/>
        </w:rPr>
        <w:t>h</w:t>
      </w:r>
      <w:r w:rsidRPr="007E0224">
        <w:rPr>
          <w:rFonts w:ascii="GHEA Grapalat" w:hAnsi="GHEA Grapalat"/>
          <w:lang w:val="hy-AM"/>
        </w:rPr>
        <w:t xml:space="preserve"> </w:t>
      </w:r>
      <w:r w:rsidRPr="00C9384A">
        <w:rPr>
          <w:rFonts w:ascii="GHEA Grapalat" w:hAnsi="GHEA Grapalat"/>
          <w:lang w:val="hy-AM"/>
        </w:rPr>
        <w:t xml:space="preserve">բարձրության հարաբերությունը տարրի </w:t>
      </w:r>
      <w:r w:rsidRPr="00C9384A">
        <w:rPr>
          <w:rFonts w:ascii="GHEA Grapalat" w:hAnsi="GHEA Grapalat"/>
          <w:i/>
          <w:sz w:val="28"/>
          <w:szCs w:val="28"/>
          <w:lang w:val="hy-AM"/>
        </w:rPr>
        <w:t>l</w:t>
      </w:r>
      <w:r w:rsidRPr="00C9384A">
        <w:rPr>
          <w:rFonts w:ascii="GHEA Grapalat" w:hAnsi="GHEA Grapalat"/>
          <w:lang w:val="hy-AM"/>
        </w:rPr>
        <w:t xml:space="preserve"> երկարությանը չի գերազանցում 1</w:t>
      </w:r>
      <w:r w:rsidRPr="00C9384A">
        <w:rPr>
          <w:rFonts w:ascii="Calibri" w:hAnsi="Calibri"/>
          <w:lang w:val="hy-AM"/>
        </w:rPr>
        <w:t> </w:t>
      </w:r>
      <w:r w:rsidRPr="00C9384A">
        <w:rPr>
          <w:rFonts w:ascii="GHEA Grapalat" w:hAnsi="GHEA Grapalat"/>
          <w:lang w:val="hy-AM"/>
        </w:rPr>
        <w:t>/</w:t>
      </w:r>
      <w:r w:rsidRPr="00C9384A">
        <w:rPr>
          <w:rFonts w:ascii="Calibri" w:hAnsi="Calibri"/>
          <w:lang w:val="hy-AM"/>
        </w:rPr>
        <w:t> </w:t>
      </w:r>
      <w:r w:rsidRPr="00C9384A">
        <w:rPr>
          <w:rFonts w:ascii="GHEA Grapalat" w:hAnsi="GHEA Grapalat"/>
          <w:lang w:val="hy-AM"/>
        </w:rPr>
        <w:t xml:space="preserve">15-ը այն կոնստրուկցիաների համար, որոնք շահագործվում են </w:t>
      </w:r>
      <w:r w:rsidR="003D1FC9" w:rsidRPr="00752744">
        <w:rPr>
          <w:rFonts w:ascii="GHEA Grapalat" w:hAnsi="GHEA Grapalat"/>
          <w:lang w:val="hy-AM"/>
        </w:rPr>
        <w:t>մինուս</w:t>
      </w:r>
      <w:r w:rsidR="003D1FC9" w:rsidRPr="00C9384A">
        <w:rPr>
          <w:rFonts w:ascii="GHEA Grapalat" w:hAnsi="GHEA Grapalat"/>
          <w:lang w:val="hy-AM"/>
        </w:rPr>
        <w:t xml:space="preserve"> </w:t>
      </w:r>
      <w:r w:rsidR="003D1FC9">
        <w:rPr>
          <w:rFonts w:ascii="GHEA Grapalat" w:hAnsi="GHEA Grapalat"/>
          <w:lang w:val="hy-AM"/>
        </w:rPr>
        <w:t>45</w:t>
      </w:r>
      <w:r w:rsidRPr="00C9384A">
        <w:rPr>
          <w:rFonts w:ascii="GHEA Grapalat" w:hAnsi="GHEA Grapalat"/>
          <w:lang w:val="hy-AM"/>
        </w:rPr>
        <w:t>°С-ից ցածր հաշվարկային ջերմաստիճանների պայմաններում, 1</w:t>
      </w:r>
      <w:r w:rsidRPr="00C9384A">
        <w:rPr>
          <w:rFonts w:ascii="Calibri" w:hAnsi="Calibri"/>
          <w:lang w:val="hy-AM"/>
        </w:rPr>
        <w:t> </w:t>
      </w:r>
      <w:r w:rsidRPr="00C9384A">
        <w:rPr>
          <w:rFonts w:ascii="GHEA Grapalat" w:hAnsi="GHEA Grapalat"/>
          <w:lang w:val="hy-AM"/>
        </w:rPr>
        <w:t>/</w:t>
      </w:r>
      <w:r w:rsidRPr="00C9384A">
        <w:rPr>
          <w:rFonts w:ascii="Calibri" w:hAnsi="Calibri"/>
          <w:lang w:val="hy-AM"/>
        </w:rPr>
        <w:t> </w:t>
      </w:r>
      <w:r w:rsidRPr="00C9384A">
        <w:rPr>
          <w:rFonts w:ascii="GHEA Grapalat" w:hAnsi="GHEA Grapalat"/>
          <w:lang w:val="hy-AM"/>
        </w:rPr>
        <w:t xml:space="preserve">10՝ մնացած կոնստրուկցիաների համար։ </w:t>
      </w:r>
      <w:r w:rsidRPr="00C9384A">
        <w:rPr>
          <w:rFonts w:ascii="GHEA Grapalat" w:hAnsi="GHEA Grapalat"/>
          <w:i/>
          <w:sz w:val="26"/>
          <w:szCs w:val="26"/>
          <w:lang w:val="hy-AM"/>
        </w:rPr>
        <w:t>h</w:t>
      </w:r>
      <w:r w:rsidRPr="00C9384A">
        <w:rPr>
          <w:rFonts w:ascii="GHEA Grapalat" w:hAnsi="GHEA Grapalat"/>
          <w:lang w:val="hy-AM"/>
        </w:rPr>
        <w:t> </w:t>
      </w:r>
      <w:r w:rsidRPr="00C9384A">
        <w:rPr>
          <w:rFonts w:ascii="GHEA Grapalat" w:hAnsi="GHEA Grapalat"/>
          <w:sz w:val="24"/>
          <w:lang w:val="hy-AM"/>
        </w:rPr>
        <w:t>/</w:t>
      </w:r>
      <w:r w:rsidRPr="00C9384A">
        <w:rPr>
          <w:rFonts w:ascii="GHEA Grapalat" w:hAnsi="GHEA Grapalat"/>
          <w:i/>
          <w:sz w:val="28"/>
          <w:szCs w:val="28"/>
          <w:lang w:val="hy-AM"/>
        </w:rPr>
        <w:t>l</w:t>
      </w:r>
      <w:r w:rsidRPr="00C9384A">
        <w:rPr>
          <w:rFonts w:ascii="GHEA Grapalat" w:hAnsi="GHEA Grapalat"/>
          <w:lang w:val="hy-AM"/>
        </w:rPr>
        <w:t xml:space="preserve"> նշված հարաբերությունները գերազանցելու դեպքում անհրաժեշտ է տարրերում հաշվի առնել նաև հանգույցների կոշտությունից առաջացող լրացուցիչ ծռող մոմենտները:   </w:t>
      </w:r>
    </w:p>
    <w:p w14:paraId="4CAC8071" w14:textId="77777777" w:rsidR="002F6B2E" w:rsidRPr="00D85275" w:rsidRDefault="002F6B2E" w:rsidP="00C45319">
      <w:pPr>
        <w:shd w:val="clear" w:color="auto" w:fill="FFFFFF"/>
        <w:spacing w:after="120"/>
        <w:ind w:firstLine="567"/>
        <w:jc w:val="both"/>
        <w:rPr>
          <w:rFonts w:ascii="GHEA Grapalat" w:hAnsi="GHEA Grapalat"/>
          <w:lang w:val="hy-AM"/>
        </w:rPr>
      </w:pPr>
      <w:r w:rsidRPr="000B14CB">
        <w:rPr>
          <w:rFonts w:ascii="GHEA Grapalat" w:hAnsi="GHEA Grapalat"/>
          <w:b/>
          <w:lang w:val="hy-AM"/>
        </w:rPr>
        <w:t>362.</w:t>
      </w:r>
      <w:r w:rsidRPr="00D85275">
        <w:rPr>
          <w:rFonts w:ascii="Calibri" w:hAnsi="Calibri"/>
          <w:lang w:val="hy-AM"/>
        </w:rPr>
        <w:t> </w:t>
      </w:r>
      <w:r w:rsidRPr="00D85275">
        <w:rPr>
          <w:rFonts w:ascii="GHEA Grapalat" w:hAnsi="GHEA Grapalat"/>
          <w:lang w:val="hy-AM"/>
        </w:rPr>
        <w:t>Վանդակի և գոտու տարրերի եզրերի միջև եղած հեռավորությունը ձևակներով եռակցովի</w:t>
      </w:r>
      <w:r w:rsidR="0099365E">
        <w:rPr>
          <w:rFonts w:ascii="GHEA Grapalat" w:hAnsi="GHEA Grapalat"/>
          <w:lang w:val="hy-AM"/>
        </w:rPr>
        <w:t> </w:t>
      </w:r>
      <w:r w:rsidRPr="00D85275">
        <w:rPr>
          <w:rFonts w:ascii="GHEA Grapalat" w:hAnsi="GHEA Grapalat"/>
          <w:lang w:val="hy-AM"/>
        </w:rPr>
        <w:t>ֆերմաների</w:t>
      </w:r>
      <w:r w:rsidR="0099365E">
        <w:rPr>
          <w:rFonts w:ascii="GHEA Grapalat" w:hAnsi="GHEA Grapalat"/>
          <w:lang w:val="hy-AM"/>
        </w:rPr>
        <w:t> </w:t>
      </w:r>
      <w:r w:rsidRPr="00D85275">
        <w:rPr>
          <w:rFonts w:ascii="GHEA Grapalat" w:hAnsi="GHEA Grapalat"/>
          <w:lang w:val="hy-AM"/>
        </w:rPr>
        <w:t>հանգույցներում</w:t>
      </w:r>
      <w:r w:rsidR="0099365E">
        <w:rPr>
          <w:rFonts w:ascii="GHEA Grapalat" w:hAnsi="GHEA Grapalat"/>
          <w:lang w:val="hy-AM"/>
        </w:rPr>
        <w:t> </w:t>
      </w:r>
      <w:r w:rsidRPr="00D85275">
        <w:rPr>
          <w:rFonts w:ascii="GHEA Grapalat" w:hAnsi="GHEA Grapalat"/>
          <w:lang w:val="hy-AM"/>
        </w:rPr>
        <w:t>անհրաժեշտ</w:t>
      </w:r>
      <w:r w:rsidR="0099365E">
        <w:rPr>
          <w:rFonts w:ascii="GHEA Grapalat" w:hAnsi="GHEA Grapalat"/>
          <w:lang w:val="hy-AM"/>
        </w:rPr>
        <w:t> </w:t>
      </w:r>
      <w:r w:rsidRPr="00D85275">
        <w:rPr>
          <w:rFonts w:ascii="GHEA Grapalat" w:hAnsi="GHEA Grapalat"/>
          <w:lang w:val="hy-AM"/>
        </w:rPr>
        <w:t>է</w:t>
      </w:r>
      <w:r w:rsidR="0099365E">
        <w:rPr>
          <w:rFonts w:ascii="GHEA Grapalat" w:hAnsi="GHEA Grapalat"/>
          <w:lang w:val="hy-AM"/>
        </w:rPr>
        <w:t> </w:t>
      </w:r>
      <w:r w:rsidRPr="00D85275">
        <w:rPr>
          <w:rFonts w:ascii="GHEA Grapalat" w:hAnsi="GHEA Grapalat"/>
          <w:lang w:val="hy-AM"/>
        </w:rPr>
        <w:t>ընդունել</w:t>
      </w:r>
      <w:r w:rsidR="0099365E" w:rsidRPr="0099365E">
        <w:rPr>
          <w:rFonts w:ascii="GHEA Grapalat" w:hAnsi="GHEA Grapalat"/>
          <w:lang w:val="hy-AM"/>
        </w:rPr>
        <w:t xml:space="preserve"> </w:t>
      </w:r>
      <w:r w:rsidRPr="00D85275">
        <w:rPr>
          <w:rFonts w:ascii="GHEA Grapalat" w:hAnsi="GHEA Grapalat"/>
          <w:i/>
          <w:sz w:val="26"/>
          <w:szCs w:val="26"/>
          <w:lang w:val="hy-AM"/>
        </w:rPr>
        <w:t>a</w:t>
      </w:r>
      <w:r w:rsidR="0099365E">
        <w:rPr>
          <w:rFonts w:ascii="GHEA Grapalat" w:hAnsi="GHEA Grapalat"/>
          <w:lang w:val="hy-AM"/>
        </w:rPr>
        <w:t> </w:t>
      </w:r>
      <w:r w:rsidRPr="00D85275">
        <w:rPr>
          <w:rFonts w:ascii="GHEA Grapalat" w:hAnsi="GHEA Grapalat"/>
          <w:lang w:val="hy-AM"/>
        </w:rPr>
        <w:t>=</w:t>
      </w:r>
      <w:r w:rsidR="0099365E">
        <w:rPr>
          <w:rFonts w:ascii="GHEA Grapalat" w:hAnsi="GHEA Grapalat"/>
          <w:lang w:val="hy-AM"/>
        </w:rPr>
        <w:t> </w:t>
      </w:r>
      <w:r w:rsidRPr="00D85275">
        <w:rPr>
          <w:rFonts w:ascii="GHEA Grapalat" w:hAnsi="GHEA Grapalat"/>
          <w:lang w:val="hy-AM"/>
        </w:rPr>
        <w:t>(6·</w:t>
      </w:r>
      <w:r w:rsidRPr="00D85275">
        <w:rPr>
          <w:rFonts w:ascii="GHEA Grapalat" w:hAnsi="GHEA Grapalat"/>
          <w:i/>
          <w:sz w:val="26"/>
          <w:szCs w:val="26"/>
          <w:lang w:val="hy-AM"/>
        </w:rPr>
        <w:t>t</w:t>
      </w:r>
      <w:r w:rsidR="003D1FC9" w:rsidRPr="003D1FC9">
        <w:rPr>
          <w:rFonts w:ascii="Calibri" w:hAnsi="Calibri" w:cs="Calibri"/>
          <w:i/>
          <w:sz w:val="26"/>
          <w:szCs w:val="26"/>
          <w:lang w:val="hy-AM"/>
        </w:rPr>
        <w:t> </w:t>
      </w:r>
      <w:r w:rsidRPr="00D85275">
        <w:rPr>
          <w:rFonts w:ascii="GHEA Grapalat" w:hAnsi="GHEA Grapalat"/>
          <w:lang w:val="hy-AM"/>
        </w:rPr>
        <w:t>–</w:t>
      </w:r>
      <w:r w:rsidR="0099365E" w:rsidRPr="0099365E">
        <w:rPr>
          <w:rFonts w:ascii="Calibri" w:hAnsi="Calibri"/>
          <w:lang w:val="hy-AM"/>
        </w:rPr>
        <w:t> </w:t>
      </w:r>
      <w:r w:rsidRPr="00D85275">
        <w:rPr>
          <w:rFonts w:ascii="GHEA Grapalat" w:hAnsi="GHEA Grapalat"/>
          <w:lang w:val="hy-AM"/>
        </w:rPr>
        <w:t>20 մմ</w:t>
      </w:r>
      <w:r w:rsidR="003D1FC9" w:rsidRPr="00D85275">
        <w:rPr>
          <w:rFonts w:ascii="GHEA Grapalat" w:hAnsi="GHEA Grapalat"/>
          <w:lang w:val="hy-AM"/>
        </w:rPr>
        <w:t>)</w:t>
      </w:r>
      <w:r w:rsidR="0099365E" w:rsidRPr="0099365E">
        <w:rPr>
          <w:rFonts w:ascii="Calibri" w:hAnsi="Calibri"/>
          <w:lang w:val="hy-AM"/>
        </w:rPr>
        <w:t> </w:t>
      </w:r>
      <w:r w:rsidR="0099365E" w:rsidRPr="0099365E">
        <w:rPr>
          <w:rFonts w:ascii="GHEA Grapalat" w:hAnsi="GHEA Grapalat"/>
          <w:lang w:val="hy-AM"/>
        </w:rPr>
        <w:t>-ից</w:t>
      </w:r>
      <w:r w:rsidR="0099365E">
        <w:rPr>
          <w:rFonts w:ascii="GHEA Grapalat" w:hAnsi="GHEA Grapalat"/>
          <w:lang w:val="hy-AM"/>
        </w:rPr>
        <w:t xml:space="preserve"> </w:t>
      </w:r>
      <w:r w:rsidR="0099365E" w:rsidRPr="00D85275">
        <w:rPr>
          <w:rFonts w:ascii="GHEA Grapalat" w:hAnsi="GHEA Grapalat"/>
          <w:lang w:val="hy-AM"/>
        </w:rPr>
        <w:t>ոչ</w:t>
      </w:r>
      <w:r w:rsidR="0099365E">
        <w:rPr>
          <w:rFonts w:ascii="GHEA Grapalat" w:hAnsi="GHEA Grapalat"/>
          <w:lang w:val="hy-AM"/>
        </w:rPr>
        <w:t> </w:t>
      </w:r>
      <w:r w:rsidR="0099365E" w:rsidRPr="00D85275">
        <w:rPr>
          <w:rFonts w:ascii="GHEA Grapalat" w:hAnsi="GHEA Grapalat"/>
          <w:lang w:val="hy-AM"/>
        </w:rPr>
        <w:t>պակաս</w:t>
      </w:r>
      <w:r w:rsidR="0099365E">
        <w:rPr>
          <w:rFonts w:ascii="GHEA Grapalat" w:hAnsi="GHEA Grapalat"/>
          <w:lang w:val="hy-AM"/>
        </w:rPr>
        <w:t>,</w:t>
      </w:r>
      <w:r w:rsidR="0099365E" w:rsidRPr="00D85275">
        <w:rPr>
          <w:rFonts w:ascii="GHEA Grapalat" w:hAnsi="GHEA Grapalat"/>
          <w:lang w:val="hy-AM"/>
        </w:rPr>
        <w:t xml:space="preserve"> </w:t>
      </w:r>
      <w:r w:rsidRPr="00D85275">
        <w:rPr>
          <w:rFonts w:ascii="GHEA Grapalat" w:hAnsi="GHEA Grapalat"/>
          <w:lang w:val="hy-AM"/>
        </w:rPr>
        <w:t xml:space="preserve">սակայն </w:t>
      </w:r>
      <w:r w:rsidR="0099365E" w:rsidRPr="00D85275">
        <w:rPr>
          <w:rFonts w:ascii="GHEA Grapalat" w:hAnsi="GHEA Grapalat"/>
          <w:lang w:val="hy-AM"/>
        </w:rPr>
        <w:t>80 մմ</w:t>
      </w:r>
      <w:r w:rsidR="0099365E" w:rsidRPr="0099365E">
        <w:rPr>
          <w:rFonts w:ascii="GHEA Grapalat" w:hAnsi="GHEA Grapalat"/>
          <w:lang w:val="hy-AM"/>
        </w:rPr>
        <w:t>-ից</w:t>
      </w:r>
      <w:r w:rsidR="0099365E" w:rsidRPr="00D85275">
        <w:rPr>
          <w:rFonts w:ascii="GHEA Grapalat" w:hAnsi="GHEA Grapalat"/>
          <w:lang w:val="hy-AM"/>
        </w:rPr>
        <w:t xml:space="preserve"> </w:t>
      </w:r>
      <w:r w:rsidRPr="00D85275">
        <w:rPr>
          <w:rFonts w:ascii="GHEA Grapalat" w:hAnsi="GHEA Grapalat"/>
          <w:lang w:val="hy-AM"/>
        </w:rPr>
        <w:t>ոչ ավել</w:t>
      </w:r>
      <w:r w:rsidR="0099365E">
        <w:rPr>
          <w:rFonts w:ascii="GHEA Grapalat" w:hAnsi="GHEA Grapalat"/>
          <w:lang w:val="hy-AM"/>
        </w:rPr>
        <w:t xml:space="preserve"> </w:t>
      </w:r>
      <w:r w:rsidRPr="00D85275">
        <w:rPr>
          <w:rFonts w:ascii="GHEA Grapalat" w:hAnsi="GHEA Grapalat"/>
          <w:lang w:val="hy-AM"/>
        </w:rPr>
        <w:t xml:space="preserve">(այստեղ՝ </w:t>
      </w:r>
      <w:r w:rsidRPr="00D85275">
        <w:rPr>
          <w:rFonts w:ascii="GHEA Grapalat" w:hAnsi="GHEA Grapalat"/>
          <w:i/>
          <w:sz w:val="26"/>
          <w:szCs w:val="26"/>
          <w:lang w:val="hy-AM"/>
        </w:rPr>
        <w:t>t</w:t>
      </w:r>
      <w:r w:rsidRPr="00D85275">
        <w:rPr>
          <w:rFonts w:ascii="GHEA Grapalat" w:hAnsi="GHEA Grapalat"/>
          <w:lang w:val="hy-AM"/>
        </w:rPr>
        <w:t xml:space="preserve"> – ձևակի հաստությունն է, մմ)։</w:t>
      </w:r>
    </w:p>
    <w:p w14:paraId="10C84BAA" w14:textId="77777777" w:rsidR="002F6B2E" w:rsidRPr="00D85275" w:rsidRDefault="002F6B2E" w:rsidP="00C45319">
      <w:pPr>
        <w:shd w:val="clear" w:color="auto" w:fill="FFFFFF"/>
        <w:spacing w:after="120"/>
        <w:ind w:firstLine="567"/>
        <w:jc w:val="both"/>
        <w:rPr>
          <w:rFonts w:ascii="GHEA Grapalat" w:hAnsi="GHEA Grapalat"/>
          <w:lang w:val="hy-AM"/>
        </w:rPr>
      </w:pPr>
      <w:r w:rsidRPr="000B14CB">
        <w:rPr>
          <w:rFonts w:ascii="GHEA Grapalat" w:hAnsi="GHEA Grapalat"/>
          <w:b/>
          <w:lang w:val="hy-AM"/>
        </w:rPr>
        <w:t>363.</w:t>
      </w:r>
      <w:r w:rsidRPr="00D85275">
        <w:rPr>
          <w:rFonts w:ascii="Calibri" w:hAnsi="Calibri"/>
          <w:lang w:val="hy-AM"/>
        </w:rPr>
        <w:t> </w:t>
      </w:r>
      <w:r w:rsidRPr="00D85275">
        <w:rPr>
          <w:rFonts w:ascii="GHEA Grapalat" w:hAnsi="GHEA Grapalat"/>
          <w:lang w:val="hy-AM"/>
        </w:rPr>
        <w:t xml:space="preserve">Մակադրակներով ծածկվող ֆերմաների </w:t>
      </w:r>
      <w:r w:rsidRPr="0077362E">
        <w:rPr>
          <w:rFonts w:ascii="GHEA Grapalat" w:hAnsi="GHEA Grapalat"/>
          <w:lang w:val="hy-AM"/>
        </w:rPr>
        <w:t>գոտիների ծայրակցվող</w:t>
      </w:r>
      <w:r w:rsidRPr="00D85275">
        <w:rPr>
          <w:rFonts w:ascii="GHEA Grapalat" w:hAnsi="GHEA Grapalat"/>
          <w:lang w:val="hy-AM"/>
        </w:rPr>
        <w:t xml:space="preserve"> տարրերի ճակատների միջև անհրաժեշտ է թողնել բացակ</w:t>
      </w:r>
      <w:r w:rsidRPr="001018B2">
        <w:rPr>
          <w:rFonts w:ascii="GHEA Grapalat" w:hAnsi="GHEA Grapalat"/>
          <w:lang w:val="hy-AM"/>
        </w:rPr>
        <w:t>`</w:t>
      </w:r>
      <w:r w:rsidRPr="00D85275">
        <w:rPr>
          <w:rFonts w:ascii="GHEA Grapalat" w:hAnsi="GHEA Grapalat"/>
          <w:lang w:val="hy-AM"/>
        </w:rPr>
        <w:t xml:space="preserve"> ոչ պակաս, քան 50 մմ։</w:t>
      </w:r>
    </w:p>
    <w:p w14:paraId="6F0B7FB6" w14:textId="77777777" w:rsidR="002F6B2E" w:rsidRPr="00D85275" w:rsidRDefault="002F6B2E" w:rsidP="00C45319">
      <w:pPr>
        <w:shd w:val="clear" w:color="auto" w:fill="FFFFFF"/>
        <w:spacing w:after="120"/>
        <w:ind w:firstLine="567"/>
        <w:jc w:val="both"/>
        <w:rPr>
          <w:rFonts w:ascii="GHEA Grapalat" w:hAnsi="GHEA Grapalat"/>
          <w:lang w:val="hy-AM"/>
        </w:rPr>
      </w:pPr>
      <w:r w:rsidRPr="000B14CB">
        <w:rPr>
          <w:rFonts w:ascii="GHEA Grapalat" w:hAnsi="GHEA Grapalat"/>
          <w:b/>
          <w:lang w:val="hy-AM"/>
        </w:rPr>
        <w:t>364.</w:t>
      </w:r>
      <w:r w:rsidRPr="006436D5">
        <w:rPr>
          <w:rFonts w:ascii="GHEA Grapalat" w:hAnsi="GHEA Grapalat"/>
          <w:lang w:val="hy-AM"/>
        </w:rPr>
        <w:t xml:space="preserve"> </w:t>
      </w:r>
      <w:r w:rsidRPr="00D85275">
        <w:rPr>
          <w:rFonts w:ascii="GHEA Grapalat" w:hAnsi="GHEA Grapalat"/>
          <w:lang w:val="hy-AM"/>
        </w:rPr>
        <w:t>Ֆերմաների վանդակի տարրերը ձևակներին ամրակցող թևային եռքակարաններ</w:t>
      </w:r>
      <w:r>
        <w:rPr>
          <w:rFonts w:ascii="GHEA Grapalat" w:hAnsi="GHEA Grapalat"/>
          <w:lang w:val="hy-AM"/>
        </w:rPr>
        <w:t>ն</w:t>
      </w:r>
      <w:r w:rsidRPr="00D85275">
        <w:rPr>
          <w:rFonts w:ascii="GHEA Grapalat" w:hAnsi="GHEA Grapalat"/>
          <w:lang w:val="hy-AM"/>
        </w:rPr>
        <w:t xml:space="preserve"> անհրաժեշտ է դուրս բերել տարրի ճակատային մասի վրա 20 մմ-ից ոչ պակաս երկարությամբ։</w:t>
      </w:r>
    </w:p>
    <w:p w14:paraId="272F69D9" w14:textId="77777777" w:rsidR="002F6B2E" w:rsidRPr="00D85275" w:rsidRDefault="002F6B2E" w:rsidP="00C45319">
      <w:pPr>
        <w:shd w:val="clear" w:color="auto" w:fill="FFFFFF"/>
        <w:spacing w:after="120"/>
        <w:ind w:firstLine="567"/>
        <w:jc w:val="both"/>
        <w:rPr>
          <w:rFonts w:ascii="GHEA Grapalat" w:hAnsi="GHEA Grapalat"/>
          <w:lang w:val="hy-AM"/>
        </w:rPr>
      </w:pPr>
      <w:r w:rsidRPr="000B14CB">
        <w:rPr>
          <w:rFonts w:ascii="GHEA Grapalat" w:hAnsi="GHEA Grapalat"/>
          <w:b/>
          <w:lang w:val="hy-AM"/>
        </w:rPr>
        <w:t>365.</w:t>
      </w:r>
      <w:r w:rsidRPr="00D85275">
        <w:rPr>
          <w:rFonts w:ascii="Calibri" w:hAnsi="Calibri"/>
          <w:lang w:val="hy-AM"/>
        </w:rPr>
        <w:t> </w:t>
      </w:r>
      <w:r w:rsidRPr="00D85275">
        <w:rPr>
          <w:rFonts w:ascii="GHEA Grapalat" w:hAnsi="GHEA Grapalat"/>
          <w:lang w:val="hy-AM"/>
        </w:rPr>
        <w:t xml:space="preserve">Տավրերից, երկտավրերից ու միակի անկյունակներից գոտիներով Ֆերմաների հանգույցներում գոտիների նիստերին ձևակների կցվանքային ամրակցումներն անհրաժեշտ է իրականացնել լիաեռքով՝ ձևակի ամբողջ հաստության վրա։ 1-ին խմբի կոնստրուկցիաներում, ինչպես նաև </w:t>
      </w:r>
      <w:r w:rsidR="0099365E" w:rsidRPr="00752744">
        <w:rPr>
          <w:rFonts w:ascii="GHEA Grapalat" w:hAnsi="GHEA Grapalat"/>
          <w:lang w:val="hy-AM"/>
        </w:rPr>
        <w:t>մինուս</w:t>
      </w:r>
      <w:r w:rsidR="0099365E" w:rsidRPr="00D85275">
        <w:rPr>
          <w:rFonts w:ascii="GHEA Grapalat" w:hAnsi="GHEA Grapalat"/>
          <w:lang w:val="hy-AM"/>
        </w:rPr>
        <w:t xml:space="preserve"> </w:t>
      </w:r>
      <w:r w:rsidR="0099365E">
        <w:rPr>
          <w:rFonts w:ascii="GHEA Grapalat" w:hAnsi="GHEA Grapalat"/>
          <w:lang w:val="hy-AM"/>
        </w:rPr>
        <w:t>45 </w:t>
      </w:r>
      <w:r w:rsidRPr="00D85275">
        <w:rPr>
          <w:rFonts w:ascii="GHEA Grapalat" w:hAnsi="GHEA Grapalat"/>
          <w:lang w:val="hy-AM"/>
        </w:rPr>
        <w:t>°C-ից ցածր հաշվարկային ջերմաստիճանների պայմաններում շահագործվող կոնստրուկցիաներում գոտիներին հանգուցային ձևակների կիպ ամրացում</w:t>
      </w:r>
      <w:r w:rsidRPr="00C9384A">
        <w:rPr>
          <w:rFonts w:ascii="GHEA Grapalat" w:hAnsi="GHEA Grapalat"/>
          <w:lang w:val="hy-AM"/>
        </w:rPr>
        <w:t>ն</w:t>
      </w:r>
      <w:r w:rsidRPr="00D85275">
        <w:rPr>
          <w:rFonts w:ascii="GHEA Grapalat" w:hAnsi="GHEA Grapalat"/>
          <w:lang w:val="hy-AM"/>
        </w:rPr>
        <w:t xml:space="preserve"> անհրաժեշտ է կատարել համաձայն </w:t>
      </w:r>
      <w:r w:rsidR="000F1FC8" w:rsidRPr="000F1FC8">
        <w:rPr>
          <w:rFonts w:ascii="GHEA Grapalat" w:hAnsi="GHEA Grapalat"/>
          <w:lang w:val="hy-AM"/>
        </w:rPr>
        <w:t>հավելամաս</w:t>
      </w:r>
      <w:r w:rsidRPr="00D85275">
        <w:rPr>
          <w:rFonts w:ascii="GHEA Grapalat" w:hAnsi="GHEA Grapalat"/>
          <w:lang w:val="hy-AM"/>
        </w:rPr>
        <w:t xml:space="preserve"> 9-ի աղյուսակ 1</w:t>
      </w:r>
      <w:r w:rsidRPr="008E5D84">
        <w:rPr>
          <w:rFonts w:ascii="GHEA Grapalat" w:hAnsi="GHEA Grapalat"/>
          <w:lang w:val="hy-AM"/>
        </w:rPr>
        <w:t>-ի</w:t>
      </w:r>
      <w:r w:rsidRPr="00D85275">
        <w:rPr>
          <w:rFonts w:ascii="GHEA Grapalat" w:hAnsi="GHEA Grapalat"/>
          <w:lang w:val="hy-AM"/>
        </w:rPr>
        <w:t xml:space="preserve"> 7</w:t>
      </w:r>
      <w:r w:rsidRPr="008E5D84">
        <w:rPr>
          <w:rFonts w:ascii="GHEA Grapalat" w:hAnsi="GHEA Grapalat"/>
          <w:lang w:val="hy-AM"/>
        </w:rPr>
        <w:t xml:space="preserve">-րդ </w:t>
      </w:r>
      <w:r w:rsidRPr="00D85275">
        <w:rPr>
          <w:rFonts w:ascii="GHEA Grapalat" w:hAnsi="GHEA Grapalat"/>
          <w:lang w:val="hy-AM"/>
        </w:rPr>
        <w:t>դիրքի։</w:t>
      </w:r>
    </w:p>
    <w:p w14:paraId="60FC5FB4" w14:textId="77777777" w:rsidR="002F6B2E" w:rsidRPr="0098389E" w:rsidRDefault="002F6B2E" w:rsidP="00C45319">
      <w:pPr>
        <w:shd w:val="clear" w:color="auto" w:fill="FFFFFF"/>
        <w:tabs>
          <w:tab w:val="left" w:pos="3402"/>
          <w:tab w:val="left" w:pos="8647"/>
        </w:tabs>
        <w:spacing w:after="0"/>
        <w:ind w:firstLine="567"/>
        <w:jc w:val="both"/>
        <w:rPr>
          <w:rFonts w:ascii="GHEA Grapalat" w:hAnsi="GHEA Grapalat"/>
          <w:lang w:val="hy-AM"/>
        </w:rPr>
      </w:pPr>
      <w:r w:rsidRPr="000B14CB">
        <w:rPr>
          <w:rFonts w:ascii="GHEA Grapalat" w:hAnsi="GHEA Grapalat"/>
          <w:b/>
          <w:lang w:val="hy-AM"/>
        </w:rPr>
        <w:t>366.</w:t>
      </w:r>
      <w:r w:rsidRPr="006436D5">
        <w:rPr>
          <w:rFonts w:ascii="GHEA Grapalat" w:hAnsi="GHEA Grapalat"/>
          <w:lang w:val="hy-AM"/>
        </w:rPr>
        <w:t xml:space="preserve"> </w:t>
      </w:r>
      <w:r w:rsidRPr="0098389E">
        <w:rPr>
          <w:rFonts w:ascii="GHEA Grapalat" w:hAnsi="GHEA Grapalat"/>
          <w:lang w:val="hy-AM"/>
        </w:rPr>
        <w:t xml:space="preserve">Խողովակային և երկտավրային հատվածքներով ձողերից և վանդակի տարրերի անմիջականորեն գոտուն ամրակցմամբ (առանց ձևակների) ֆերմաների հանգույցների </w:t>
      </w:r>
      <w:r w:rsidRPr="0098389E">
        <w:rPr>
          <w:rFonts w:ascii="GHEA Grapalat" w:hAnsi="GHEA Grapalat"/>
          <w:lang w:val="hy-AM"/>
        </w:rPr>
        <w:lastRenderedPageBreak/>
        <w:t>հաշվարկի ժամանակ նախագծման կանոններին համապատասխան անհրաժեշտ է ստուգել հետևյալ տարրերի կրողունակությունը.</w:t>
      </w:r>
    </w:p>
    <w:p w14:paraId="4CF06D3B" w14:textId="77777777" w:rsidR="002F6B2E" w:rsidRPr="0098389E" w:rsidRDefault="002F6B2E" w:rsidP="0000293A">
      <w:pPr>
        <w:shd w:val="clear" w:color="auto" w:fill="FFFFFF"/>
        <w:tabs>
          <w:tab w:val="left" w:pos="3402"/>
          <w:tab w:val="left" w:pos="8647"/>
        </w:tabs>
        <w:spacing w:after="0" w:line="271" w:lineRule="auto"/>
        <w:ind w:firstLine="567"/>
        <w:jc w:val="both"/>
        <w:rPr>
          <w:rFonts w:ascii="GHEA Grapalat" w:hAnsi="GHEA Grapalat"/>
          <w:lang w:val="hy-AM"/>
        </w:rPr>
      </w:pPr>
      <w:r w:rsidRPr="0098389E">
        <w:rPr>
          <w:rFonts w:ascii="GHEA Grapalat" w:hAnsi="GHEA Grapalat"/>
          <w:lang w:val="hy-AM"/>
        </w:rPr>
        <w:t xml:space="preserve">1) գոտու պատի՝ տեղական ծռման (ճզմանցման) դեպքում վանդակի տարրերի ամրակցման տեղերում՝ կլոր և ուղղանկյուն խողովակների համար, </w:t>
      </w:r>
    </w:p>
    <w:p w14:paraId="3E9B5F67" w14:textId="77777777" w:rsidR="002F6B2E" w:rsidRPr="0098389E" w:rsidRDefault="002F6B2E" w:rsidP="0000293A">
      <w:pPr>
        <w:shd w:val="clear" w:color="auto" w:fill="FFFFFF"/>
        <w:tabs>
          <w:tab w:val="left" w:pos="3402"/>
          <w:tab w:val="left" w:pos="8647"/>
        </w:tabs>
        <w:spacing w:after="0" w:line="271" w:lineRule="auto"/>
        <w:ind w:firstLine="567"/>
        <w:jc w:val="both"/>
        <w:rPr>
          <w:rFonts w:ascii="GHEA Grapalat" w:hAnsi="GHEA Grapalat"/>
          <w:lang w:val="hy-AM"/>
        </w:rPr>
      </w:pPr>
      <w:r w:rsidRPr="0098389E">
        <w:rPr>
          <w:rFonts w:ascii="GHEA Grapalat" w:hAnsi="GHEA Grapalat"/>
          <w:lang w:val="hy-AM"/>
        </w:rPr>
        <w:t>2) գոտու կողային պատի՝ վանդակի սեղմված տարրի ամրակցման տեղում՝ ուղղանկյուն խողովակների համար,</w:t>
      </w:r>
    </w:p>
    <w:p w14:paraId="69A7CCA1" w14:textId="77777777" w:rsidR="002F6B2E" w:rsidRPr="0098389E" w:rsidRDefault="002F6B2E" w:rsidP="0000293A">
      <w:pPr>
        <w:shd w:val="clear" w:color="auto" w:fill="FFFFFF"/>
        <w:tabs>
          <w:tab w:val="left" w:pos="3402"/>
          <w:tab w:val="left" w:pos="8647"/>
        </w:tabs>
        <w:spacing w:after="0" w:line="271" w:lineRule="auto"/>
        <w:ind w:firstLine="567"/>
        <w:jc w:val="both"/>
        <w:rPr>
          <w:rFonts w:ascii="GHEA Grapalat" w:hAnsi="GHEA Grapalat"/>
          <w:lang w:val="hy-AM"/>
        </w:rPr>
      </w:pPr>
      <w:r w:rsidRPr="0098389E">
        <w:rPr>
          <w:rFonts w:ascii="GHEA Grapalat" w:hAnsi="GHEA Grapalat"/>
          <w:lang w:val="hy-AM"/>
        </w:rPr>
        <w:t>3) գոտու նիստերի՝ ըստ ծռվածքի, երկտավրային հատվածքի համար,</w:t>
      </w:r>
    </w:p>
    <w:p w14:paraId="65623100" w14:textId="77777777" w:rsidR="002F6B2E" w:rsidRPr="0098389E" w:rsidRDefault="002F6B2E" w:rsidP="0000293A">
      <w:pPr>
        <w:shd w:val="clear" w:color="auto" w:fill="FFFFFF"/>
        <w:tabs>
          <w:tab w:val="left" w:pos="3402"/>
          <w:tab w:val="left" w:pos="8647"/>
        </w:tabs>
        <w:spacing w:after="0" w:line="271" w:lineRule="auto"/>
        <w:ind w:firstLine="567"/>
        <w:jc w:val="both"/>
        <w:rPr>
          <w:rFonts w:ascii="GHEA Grapalat" w:hAnsi="GHEA Grapalat"/>
          <w:lang w:val="hy-AM"/>
        </w:rPr>
      </w:pPr>
      <w:r w:rsidRPr="0098389E">
        <w:rPr>
          <w:rFonts w:ascii="GHEA Grapalat" w:hAnsi="GHEA Grapalat"/>
          <w:lang w:val="hy-AM"/>
        </w:rPr>
        <w:t xml:space="preserve">4) գոտու պատի՝ երկտավրային հատվածքի համար, </w:t>
      </w:r>
    </w:p>
    <w:p w14:paraId="02FEB827" w14:textId="77777777" w:rsidR="002F6B2E" w:rsidRPr="0098389E" w:rsidRDefault="002F6B2E" w:rsidP="0000293A">
      <w:pPr>
        <w:shd w:val="clear" w:color="auto" w:fill="FFFFFF"/>
        <w:tabs>
          <w:tab w:val="left" w:pos="3402"/>
          <w:tab w:val="left" w:pos="8647"/>
        </w:tabs>
        <w:spacing w:after="0" w:line="271" w:lineRule="auto"/>
        <w:ind w:firstLine="567"/>
        <w:jc w:val="both"/>
        <w:rPr>
          <w:rFonts w:ascii="GHEA Grapalat" w:hAnsi="GHEA Grapalat"/>
          <w:lang w:val="hy-AM"/>
        </w:rPr>
      </w:pPr>
      <w:r w:rsidRPr="0098389E">
        <w:rPr>
          <w:rFonts w:ascii="GHEA Grapalat" w:hAnsi="GHEA Grapalat"/>
          <w:lang w:val="hy-AM"/>
        </w:rPr>
        <w:t>5) վանդակի տարրերի՝ գոտուն կիպ ամրակցված հատվածքում,</w:t>
      </w:r>
    </w:p>
    <w:p w14:paraId="00EB59E8" w14:textId="77777777" w:rsidR="002F6B2E" w:rsidRPr="0098389E" w:rsidRDefault="002F6B2E" w:rsidP="0000293A">
      <w:pPr>
        <w:shd w:val="clear" w:color="auto" w:fill="FFFFFF"/>
        <w:tabs>
          <w:tab w:val="left" w:pos="3402"/>
          <w:tab w:val="left" w:pos="8647"/>
        </w:tabs>
        <w:spacing w:after="120" w:line="271" w:lineRule="auto"/>
        <w:ind w:firstLine="567"/>
        <w:jc w:val="both"/>
        <w:rPr>
          <w:rFonts w:ascii="GHEA Grapalat" w:hAnsi="GHEA Grapalat"/>
          <w:lang w:val="hy-AM"/>
        </w:rPr>
      </w:pPr>
      <w:r w:rsidRPr="0098389E">
        <w:rPr>
          <w:rFonts w:ascii="GHEA Grapalat" w:hAnsi="GHEA Grapalat"/>
          <w:lang w:val="hy-AM"/>
        </w:rPr>
        <w:t>6) եռքակարանների՝ վանդակի տարրերը գոտուն ամրակցող։</w:t>
      </w:r>
    </w:p>
    <w:p w14:paraId="5FE4D36D" w14:textId="77777777" w:rsidR="00313CD0" w:rsidRDefault="002F6B2E" w:rsidP="00C45319">
      <w:pPr>
        <w:shd w:val="clear" w:color="auto" w:fill="FFFFFF"/>
        <w:spacing w:after="120"/>
        <w:ind w:firstLine="567"/>
        <w:jc w:val="both"/>
        <w:rPr>
          <w:rFonts w:ascii="GHEA Grapalat" w:hAnsi="GHEA Grapalat"/>
          <w:lang w:val="hy-AM"/>
        </w:rPr>
      </w:pPr>
      <w:r w:rsidRPr="000B14CB">
        <w:rPr>
          <w:rFonts w:ascii="GHEA Grapalat" w:hAnsi="GHEA Grapalat"/>
          <w:b/>
          <w:lang w:val="hy-AM"/>
        </w:rPr>
        <w:t>367.</w:t>
      </w:r>
      <w:r>
        <w:rPr>
          <w:rFonts w:ascii="GHEA Grapalat" w:hAnsi="GHEA Grapalat"/>
          <w:lang w:val="hy-AM"/>
        </w:rPr>
        <w:t> </w:t>
      </w:r>
      <w:r w:rsidRPr="0027699B">
        <w:rPr>
          <w:rFonts w:ascii="GHEA Grapalat" w:hAnsi="GHEA Grapalat"/>
          <w:lang w:val="hy-AM"/>
        </w:rPr>
        <w:t>Բացի դրանից, անհրաժեշտ է պահպանել ֆերմաների գոտիների շերտավոր քայքայումը կանխարգելելու պահանջները (</w:t>
      </w:r>
      <w:r w:rsidRPr="00AF4F3C">
        <w:rPr>
          <w:rFonts w:ascii="GHEA Grapalat" w:hAnsi="GHEA Grapalat"/>
          <w:lang w:val="hy-AM"/>
        </w:rPr>
        <w:t xml:space="preserve">XIII բաժնի </w:t>
      </w:r>
      <w:r w:rsidRPr="0027699B">
        <w:rPr>
          <w:rFonts w:ascii="GHEA Grapalat" w:hAnsi="GHEA Grapalat"/>
          <w:lang w:val="hy-AM"/>
        </w:rPr>
        <w:t>կետ</w:t>
      </w:r>
      <w:r w:rsidRPr="00AF4F3C">
        <w:rPr>
          <w:rFonts w:ascii="GHEA Grapalat" w:hAnsi="GHEA Grapalat"/>
          <w:lang w:val="hy-AM"/>
        </w:rPr>
        <w:t>եր</w:t>
      </w:r>
      <w:r w:rsidRPr="0027699B">
        <w:rPr>
          <w:rFonts w:ascii="GHEA Grapalat" w:hAnsi="GHEA Grapalat"/>
          <w:lang w:val="hy-AM"/>
        </w:rPr>
        <w:t xml:space="preserve"> </w:t>
      </w:r>
      <w:r w:rsidRPr="00AF4F3C">
        <w:rPr>
          <w:rFonts w:ascii="GHEA Grapalat" w:hAnsi="GHEA Grapalat"/>
          <w:lang w:val="hy-AM"/>
        </w:rPr>
        <w:t>286 – 287</w:t>
      </w:r>
      <w:r w:rsidRPr="0027699B">
        <w:rPr>
          <w:rFonts w:ascii="GHEA Grapalat" w:hAnsi="GHEA Grapalat"/>
          <w:lang w:val="hy-AM"/>
        </w:rPr>
        <w:t>)։</w:t>
      </w:r>
    </w:p>
    <w:p w14:paraId="688FEBA2" w14:textId="77777777" w:rsidR="002F6B2E" w:rsidRDefault="002F6B2E" w:rsidP="00C45319">
      <w:pPr>
        <w:shd w:val="clear" w:color="auto" w:fill="FFFFFF"/>
        <w:spacing w:after="120"/>
        <w:ind w:firstLine="567"/>
        <w:jc w:val="both"/>
        <w:rPr>
          <w:rFonts w:ascii="GHEA Grapalat" w:hAnsi="GHEA Grapalat"/>
          <w:lang w:val="hy-AM"/>
        </w:rPr>
      </w:pPr>
      <w:r w:rsidRPr="000B14CB">
        <w:rPr>
          <w:rFonts w:ascii="GHEA Grapalat" w:hAnsi="GHEA Grapalat"/>
          <w:b/>
          <w:lang w:val="hy-AM"/>
        </w:rPr>
        <w:t>368.</w:t>
      </w:r>
      <w:r>
        <w:rPr>
          <w:rFonts w:ascii="GHEA Grapalat" w:hAnsi="GHEA Grapalat"/>
          <w:lang w:val="hy-AM"/>
        </w:rPr>
        <w:t> </w:t>
      </w:r>
      <w:r w:rsidRPr="005657F2">
        <w:rPr>
          <w:rFonts w:ascii="GHEA Grapalat" w:hAnsi="GHEA Grapalat"/>
          <w:lang w:val="hy-AM"/>
        </w:rPr>
        <w:t>Վերնածածկերի ֆերմաների 36</w:t>
      </w:r>
      <w:r w:rsidRPr="005657F2">
        <w:rPr>
          <w:rFonts w:ascii="Calibri" w:hAnsi="Calibri"/>
          <w:lang w:val="hy-AM"/>
        </w:rPr>
        <w:t> </w:t>
      </w:r>
      <w:r w:rsidRPr="005657F2">
        <w:rPr>
          <w:rFonts w:ascii="GHEA Grapalat" w:hAnsi="GHEA Grapalat"/>
          <w:lang w:val="hy-AM"/>
        </w:rPr>
        <w:t xml:space="preserve">մ-ից առավել թռիչքների դեպքում անհրաժեշտ է նախատեսել </w:t>
      </w:r>
      <w:r w:rsidRPr="00A168F3">
        <w:rPr>
          <w:rFonts w:ascii="GHEA Grapalat" w:hAnsi="GHEA Grapalat"/>
          <w:lang w:val="hy-AM"/>
        </w:rPr>
        <w:t>շինարարական հավելաճկվածք, որը հավասար է մշտական և երկարատև նորմատիվ բեռնվածքներից առաջացող ճկվածքին։ Հարթ տանիքների դեպքում շինարարական հավելաճկվածքն անհրաժեշտ է, անկախ թռիչքի չափից, ընդունել հավասար գումարային նորմատիվ բեռնվածքից առաջացող ճկվածքին՝ ավելացնելով դրան թռիչքի 1/200։</w:t>
      </w:r>
    </w:p>
    <w:p w14:paraId="744F9A4A" w14:textId="77777777" w:rsidR="002F6B2E" w:rsidRPr="00F14570" w:rsidRDefault="002F6B2E" w:rsidP="00C45319">
      <w:pPr>
        <w:spacing w:before="240" w:after="120"/>
        <w:jc w:val="center"/>
        <w:rPr>
          <w:rFonts w:ascii="GHEA Grapalat" w:hAnsi="GHEA Grapalat"/>
          <w:b/>
          <w:lang w:val="hy-AM"/>
        </w:rPr>
      </w:pPr>
      <w:r w:rsidRPr="00F14570">
        <w:rPr>
          <w:rFonts w:ascii="GHEA Grapalat" w:hAnsi="GHEA Grapalat"/>
          <w:b/>
          <w:lang w:val="hy-AM"/>
        </w:rPr>
        <w:t>3. Սյուներ</w:t>
      </w:r>
    </w:p>
    <w:p w14:paraId="2CDEED10" w14:textId="77777777" w:rsidR="002F6B2E" w:rsidRPr="00817F90" w:rsidRDefault="002F6B2E" w:rsidP="002F6B2E">
      <w:pPr>
        <w:shd w:val="clear" w:color="auto" w:fill="FFFFFF"/>
        <w:spacing w:after="120" w:line="300" w:lineRule="auto"/>
        <w:ind w:firstLine="567"/>
        <w:jc w:val="both"/>
        <w:rPr>
          <w:rFonts w:ascii="GHEA Grapalat" w:hAnsi="GHEA Grapalat"/>
          <w:lang w:val="hy-AM"/>
        </w:rPr>
      </w:pPr>
      <w:r w:rsidRPr="000B14CB">
        <w:rPr>
          <w:rFonts w:ascii="GHEA Grapalat" w:hAnsi="GHEA Grapalat"/>
          <w:b/>
          <w:lang w:val="hy-AM"/>
        </w:rPr>
        <w:t>369.</w:t>
      </w:r>
      <w:r w:rsidRPr="006436D5">
        <w:rPr>
          <w:rFonts w:ascii="GHEA Grapalat" w:hAnsi="GHEA Grapalat"/>
          <w:lang w:val="hy-AM"/>
        </w:rPr>
        <w:t xml:space="preserve"> </w:t>
      </w:r>
      <w:r w:rsidRPr="00E75A55">
        <w:rPr>
          <w:rFonts w:ascii="GHEA Grapalat" w:hAnsi="GHEA Grapalat"/>
          <w:lang w:val="hy-AM"/>
        </w:rPr>
        <w:t xml:space="preserve">Երկու հարթություններում վանդակներով </w:t>
      </w:r>
      <w:r w:rsidRPr="00EB14F8">
        <w:rPr>
          <w:rFonts w:ascii="GHEA Grapalat" w:hAnsi="GHEA Grapalat"/>
          <w:lang w:val="hy-AM"/>
        </w:rPr>
        <w:t>միջանցիկ սյուների առաքվող տարրերը հարկավոր է ամրացնել դիաֆրագմաներով, որոնք տեղակայված են առաքվող տարրի եզրերին մոտ։</w:t>
      </w:r>
    </w:p>
    <w:p w14:paraId="7F39531A" w14:textId="77777777" w:rsidR="002F6B2E" w:rsidRPr="00817F90" w:rsidRDefault="002F6B2E" w:rsidP="002F6B2E">
      <w:pPr>
        <w:shd w:val="clear" w:color="auto" w:fill="FFFFFF"/>
        <w:spacing w:after="120" w:line="300" w:lineRule="auto"/>
        <w:ind w:firstLine="567"/>
        <w:jc w:val="both"/>
        <w:rPr>
          <w:rFonts w:ascii="GHEA Grapalat" w:hAnsi="GHEA Grapalat"/>
          <w:lang w:val="hy-AM"/>
        </w:rPr>
      </w:pPr>
      <w:r w:rsidRPr="000B14CB">
        <w:rPr>
          <w:rFonts w:ascii="GHEA Grapalat" w:hAnsi="GHEA Grapalat"/>
          <w:b/>
          <w:lang w:val="hy-AM"/>
        </w:rPr>
        <w:t>370.</w:t>
      </w:r>
      <w:r w:rsidRPr="00817F90">
        <w:rPr>
          <w:rFonts w:ascii="GHEA Grapalat" w:hAnsi="GHEA Grapalat"/>
          <w:lang w:val="hy-AM"/>
        </w:rPr>
        <w:t xml:space="preserve"> Մեկ հարթությունում միացնող վանդակով միջանցիկ սյուներում դիաֆրագմաները հարկավոր է տեղադրել ոչ հեռու, քան 4 մ։</w:t>
      </w:r>
    </w:p>
    <w:p w14:paraId="553619E9" w14:textId="77777777" w:rsidR="002F6B2E" w:rsidRPr="00817F90" w:rsidRDefault="002F6B2E" w:rsidP="002F6B2E">
      <w:pPr>
        <w:shd w:val="clear" w:color="auto" w:fill="FFFFFF"/>
        <w:spacing w:after="120" w:line="300" w:lineRule="auto"/>
        <w:ind w:firstLine="567"/>
        <w:jc w:val="both"/>
        <w:rPr>
          <w:rFonts w:ascii="GHEA Grapalat" w:hAnsi="GHEA Grapalat"/>
          <w:lang w:val="hy-AM"/>
        </w:rPr>
      </w:pPr>
      <w:r w:rsidRPr="000B14CB">
        <w:rPr>
          <w:rFonts w:ascii="GHEA Grapalat" w:hAnsi="GHEA Grapalat"/>
          <w:b/>
          <w:lang w:val="hy-AM"/>
        </w:rPr>
        <w:t>371.</w:t>
      </w:r>
      <w:r w:rsidRPr="00817F90">
        <w:rPr>
          <w:rFonts w:ascii="GHEA Grapalat" w:hAnsi="GHEA Grapalat"/>
          <w:lang w:val="hy-AM"/>
        </w:rPr>
        <w:t xml:space="preserve"> Միակողմանի գոտիական կարաններով սյուներում և կանգնակներում</w:t>
      </w:r>
      <w:r w:rsidRPr="001018B2">
        <w:rPr>
          <w:rFonts w:ascii="GHEA Grapalat" w:hAnsi="GHEA Grapalat"/>
          <w:lang w:val="hy-AM"/>
        </w:rPr>
        <w:t>,</w:t>
      </w:r>
      <w:r w:rsidRPr="00817F90">
        <w:rPr>
          <w:rFonts w:ascii="GHEA Grapalat" w:hAnsi="GHEA Grapalat"/>
          <w:lang w:val="hy-AM"/>
        </w:rPr>
        <w:t xml:space="preserve"> </w:t>
      </w:r>
      <w:r w:rsidRPr="00AF4F3C">
        <w:rPr>
          <w:rFonts w:ascii="GHEA Grapalat" w:hAnsi="GHEA Grapalat"/>
          <w:lang w:val="hy-AM"/>
        </w:rPr>
        <w:t>XIV բաժնի 296</w:t>
      </w:r>
      <w:r w:rsidR="009E47A2">
        <w:rPr>
          <w:rFonts w:ascii="GHEA Grapalat" w:hAnsi="GHEA Grapalat"/>
          <w:lang w:val="hy-AM"/>
        </w:rPr>
        <w:t xml:space="preserve">-ից մինչև </w:t>
      </w:r>
      <w:r w:rsidRPr="00AF4F3C">
        <w:rPr>
          <w:rFonts w:ascii="GHEA Grapalat" w:hAnsi="GHEA Grapalat"/>
          <w:lang w:val="hy-AM"/>
        </w:rPr>
        <w:t>298</w:t>
      </w:r>
      <w:r w:rsidR="009E47A2">
        <w:rPr>
          <w:rFonts w:ascii="GHEA Grapalat" w:hAnsi="GHEA Grapalat"/>
          <w:lang w:val="hy-AM"/>
        </w:rPr>
        <w:t>-րդ</w:t>
      </w:r>
      <w:r w:rsidRPr="00AF4F3C">
        <w:rPr>
          <w:rFonts w:ascii="GHEA Grapalat" w:hAnsi="GHEA Grapalat"/>
          <w:lang w:val="hy-AM"/>
        </w:rPr>
        <w:t xml:space="preserve"> </w:t>
      </w:r>
      <w:r>
        <w:rPr>
          <w:rFonts w:ascii="GHEA Grapalat" w:hAnsi="GHEA Grapalat"/>
          <w:lang w:val="hy-AM"/>
        </w:rPr>
        <w:t>կետ</w:t>
      </w:r>
      <w:r w:rsidRPr="00AF4F3C">
        <w:rPr>
          <w:rFonts w:ascii="GHEA Grapalat" w:hAnsi="GHEA Grapalat"/>
          <w:lang w:val="hy-AM"/>
        </w:rPr>
        <w:t>եր</w:t>
      </w:r>
      <w:r w:rsidRPr="00817F90">
        <w:rPr>
          <w:rFonts w:ascii="GHEA Grapalat" w:hAnsi="GHEA Grapalat"/>
          <w:lang w:val="hy-AM"/>
        </w:rPr>
        <w:t>ին համաձայն, կապերի, հեծանների, պահանգների և այլ տարրերի ամրակցման հանգույցներում ճիգի փոխանցման գոտում անհրաժեշտ է կիրառել երկկողմանի գոտիական կարաններ, որոնք դուրս են գալիս ամրակցվող տարրի (հանգույցի) եզրագծի յուրաքանչյուր կողմից</w:t>
      </w:r>
      <w:r w:rsidRPr="00817F90">
        <w:rPr>
          <w:rFonts w:ascii="GHEA Grapalat" w:hAnsi="GHEA Grapalat"/>
          <w:position w:val="-4"/>
          <w:lang w:val="hy-AM"/>
        </w:rPr>
        <w:t xml:space="preserve"> 30·</w:t>
      </w:r>
      <w:r w:rsidRPr="00817F90">
        <w:rPr>
          <w:rFonts w:ascii="GHEA Grapalat" w:hAnsi="GHEA Grapalat"/>
          <w:i/>
          <w:position w:val="-4"/>
          <w:sz w:val="26"/>
          <w:szCs w:val="26"/>
          <w:lang w:val="hy-AM"/>
        </w:rPr>
        <w:t>k</w:t>
      </w:r>
      <w:r w:rsidRPr="00817F90">
        <w:rPr>
          <w:rFonts w:ascii="GHEA Grapalat" w:hAnsi="GHEA Grapalat"/>
          <w:i/>
          <w:position w:val="-4"/>
          <w:sz w:val="28"/>
          <w:vertAlign w:val="subscript"/>
          <w:lang w:val="hy-AM"/>
        </w:rPr>
        <w:t>f</w:t>
      </w:r>
      <w:r w:rsidRPr="00817F90">
        <w:rPr>
          <w:rFonts w:ascii="GHEA Grapalat" w:hAnsi="GHEA Grapalat"/>
          <w:lang w:val="hy-AM"/>
        </w:rPr>
        <w:t xml:space="preserve"> </w:t>
      </w:r>
      <w:r w:rsidRPr="00E75A55">
        <w:rPr>
          <w:rFonts w:ascii="GHEA Grapalat" w:hAnsi="GHEA Grapalat"/>
          <w:lang w:val="hy-AM"/>
        </w:rPr>
        <w:t xml:space="preserve"> </w:t>
      </w:r>
      <w:r w:rsidRPr="00817F90">
        <w:rPr>
          <w:rFonts w:ascii="GHEA Grapalat" w:hAnsi="GHEA Grapalat"/>
          <w:lang w:val="hy-AM"/>
        </w:rPr>
        <w:t>երկարությամբ։</w:t>
      </w:r>
    </w:p>
    <w:p w14:paraId="178CD717" w14:textId="77777777" w:rsidR="002F6B2E" w:rsidRPr="00E75A55" w:rsidRDefault="002F6B2E" w:rsidP="002F6B2E">
      <w:pPr>
        <w:shd w:val="clear" w:color="auto" w:fill="FFFFFF"/>
        <w:spacing w:after="120" w:line="300" w:lineRule="auto"/>
        <w:ind w:firstLine="567"/>
        <w:jc w:val="both"/>
        <w:rPr>
          <w:rFonts w:ascii="GHEA Grapalat" w:hAnsi="GHEA Grapalat"/>
          <w:lang w:val="hy-AM"/>
        </w:rPr>
      </w:pPr>
      <w:r w:rsidRPr="000B14CB">
        <w:rPr>
          <w:rFonts w:ascii="GHEA Grapalat" w:hAnsi="GHEA Grapalat"/>
          <w:b/>
          <w:lang w:val="hy-AM"/>
        </w:rPr>
        <w:t>372.</w:t>
      </w:r>
      <w:r>
        <w:rPr>
          <w:rFonts w:ascii="Calibri" w:hAnsi="Calibri"/>
          <w:lang w:val="hy-AM"/>
        </w:rPr>
        <w:t> </w:t>
      </w:r>
      <w:r w:rsidRPr="00817F90">
        <w:rPr>
          <w:rFonts w:ascii="GHEA Grapalat" w:hAnsi="GHEA Grapalat"/>
          <w:lang w:val="hy-AM"/>
        </w:rPr>
        <w:t>Անկյունային կարաններ</w:t>
      </w:r>
      <w:r w:rsidRPr="001018B2">
        <w:rPr>
          <w:rFonts w:ascii="GHEA Grapalat" w:hAnsi="GHEA Grapalat"/>
          <w:lang w:val="hy-AM"/>
        </w:rPr>
        <w:t>ը</w:t>
      </w:r>
      <w:r w:rsidRPr="00817F90">
        <w:rPr>
          <w:rFonts w:ascii="GHEA Grapalat" w:hAnsi="GHEA Grapalat"/>
          <w:lang w:val="hy-AM"/>
        </w:rPr>
        <w:t xml:space="preserve">, որոնք միացնող վանդակի ձևակները մակադիր ամրակցում են սյուներին, անհրաժեշտ է նշանակել հաշվարկով և տեղադրել սյան երկայնքով ձևակի երկու կողմերում առանձին մասերի ձևով՝ շախմատային կարգով, ընդ որում, այդպիսի կարանների եզրերի միջև հեռավորությունը չպետք է </w:t>
      </w:r>
      <w:r w:rsidRPr="00E75A55">
        <w:rPr>
          <w:rFonts w:ascii="GHEA Grapalat" w:hAnsi="GHEA Grapalat"/>
          <w:lang w:val="hy-AM"/>
        </w:rPr>
        <w:t>գերազանցի ձևակի 15-ապատիկ հաստությունը։</w:t>
      </w:r>
    </w:p>
    <w:p w14:paraId="11243FDC" w14:textId="77777777" w:rsidR="002F6B2E" w:rsidRPr="00817F90" w:rsidRDefault="002F6B2E" w:rsidP="002F6B2E">
      <w:pPr>
        <w:shd w:val="clear" w:color="auto" w:fill="FFFFFF"/>
        <w:spacing w:after="120" w:line="300" w:lineRule="auto"/>
        <w:ind w:firstLine="567"/>
        <w:jc w:val="both"/>
        <w:rPr>
          <w:rFonts w:ascii="GHEA Grapalat" w:hAnsi="GHEA Grapalat"/>
          <w:lang w:val="hy-AM"/>
        </w:rPr>
      </w:pPr>
      <w:r w:rsidRPr="000B14CB">
        <w:rPr>
          <w:rFonts w:ascii="GHEA Grapalat" w:hAnsi="GHEA Grapalat"/>
          <w:b/>
          <w:lang w:val="hy-AM"/>
        </w:rPr>
        <w:t>373.</w:t>
      </w:r>
      <w:r w:rsidR="0099365E" w:rsidRPr="0099365E">
        <w:rPr>
          <w:rFonts w:ascii="Calibri" w:hAnsi="Calibri"/>
          <w:b/>
          <w:lang w:val="hy-AM"/>
        </w:rPr>
        <w:t> </w:t>
      </w:r>
      <w:r w:rsidR="0099365E" w:rsidRPr="00752744">
        <w:rPr>
          <w:rFonts w:ascii="GHEA Grapalat" w:hAnsi="GHEA Grapalat"/>
          <w:lang w:val="hy-AM"/>
        </w:rPr>
        <w:t>Մինուս</w:t>
      </w:r>
      <w:r w:rsidR="0099365E" w:rsidRPr="0099365E">
        <w:rPr>
          <w:rFonts w:ascii="Calibri" w:hAnsi="Calibri"/>
          <w:lang w:val="hy-AM"/>
        </w:rPr>
        <w:t> </w:t>
      </w:r>
      <w:r w:rsidR="0099365E">
        <w:rPr>
          <w:rFonts w:ascii="GHEA Grapalat" w:hAnsi="GHEA Grapalat"/>
          <w:lang w:val="hy-AM"/>
        </w:rPr>
        <w:t>45 </w:t>
      </w:r>
      <w:r w:rsidRPr="00817F90">
        <w:rPr>
          <w:rFonts w:ascii="GHEA Grapalat" w:hAnsi="GHEA Grapalat"/>
          <w:lang w:val="hy-AM"/>
        </w:rPr>
        <w:t>°С</w:t>
      </w:r>
      <w:r w:rsidR="0099365E" w:rsidRPr="0099365E">
        <w:rPr>
          <w:rFonts w:ascii="Calibri" w:hAnsi="Calibri"/>
          <w:lang w:val="hy-AM"/>
        </w:rPr>
        <w:t> </w:t>
      </w:r>
      <w:r w:rsidRPr="00817F90">
        <w:rPr>
          <w:rFonts w:ascii="GHEA Grapalat" w:hAnsi="GHEA Grapalat"/>
          <w:lang w:val="hy-AM"/>
        </w:rPr>
        <w:t xml:space="preserve">-ից ցածր հաշվարկային </w:t>
      </w:r>
      <w:r>
        <w:rPr>
          <w:rFonts w:ascii="GHEA Grapalat" w:hAnsi="GHEA Grapalat"/>
          <w:lang w:val="hy-AM"/>
        </w:rPr>
        <w:t>ջերմաստիճանն</w:t>
      </w:r>
      <w:r w:rsidRPr="007E0224">
        <w:rPr>
          <w:rFonts w:ascii="GHEA Grapalat" w:hAnsi="GHEA Grapalat"/>
          <w:lang w:val="hy-AM"/>
        </w:rPr>
        <w:t>ային պայմաններում</w:t>
      </w:r>
      <w:r w:rsidRPr="00817F90">
        <w:rPr>
          <w:rFonts w:ascii="GHEA Grapalat" w:hAnsi="GHEA Grapalat"/>
          <w:lang w:val="hy-AM"/>
        </w:rPr>
        <w:t xml:space="preserve"> իրականացված կոնստրուկցիաներում, ինչպես նաև ձեռքի աղեղային եռակցում կիրառելու դեպքում անկյունային եռքային կարանները պետք է ձևակի ամբողջ երկարությամբ լինեն չընդհատվող։</w:t>
      </w:r>
    </w:p>
    <w:p w14:paraId="36B29EBC" w14:textId="77777777" w:rsidR="002F6B2E" w:rsidRPr="00817F90" w:rsidRDefault="002F6B2E" w:rsidP="002F6B2E">
      <w:pPr>
        <w:shd w:val="clear" w:color="auto" w:fill="FFFFFF"/>
        <w:spacing w:after="120" w:line="300" w:lineRule="auto"/>
        <w:ind w:firstLine="567"/>
        <w:jc w:val="both"/>
        <w:rPr>
          <w:rFonts w:ascii="GHEA Grapalat" w:hAnsi="GHEA Grapalat"/>
          <w:lang w:val="hy-AM"/>
        </w:rPr>
      </w:pPr>
      <w:r w:rsidRPr="000B14CB">
        <w:rPr>
          <w:rFonts w:ascii="GHEA Grapalat" w:hAnsi="GHEA Grapalat"/>
          <w:b/>
          <w:lang w:val="hy-AM"/>
        </w:rPr>
        <w:lastRenderedPageBreak/>
        <w:t>374.</w:t>
      </w:r>
      <w:r w:rsidRPr="00817F90">
        <w:rPr>
          <w:rFonts w:ascii="GHEA Grapalat" w:hAnsi="GHEA Grapalat"/>
          <w:lang w:val="hy-AM"/>
        </w:rPr>
        <w:t xml:space="preserve"> Սյուների մոնտաժային կցվածքներ</w:t>
      </w:r>
      <w:r>
        <w:rPr>
          <w:rFonts w:ascii="GHEA Grapalat" w:hAnsi="GHEA Grapalat"/>
          <w:lang w:val="hy-AM"/>
        </w:rPr>
        <w:t>ն</w:t>
      </w:r>
      <w:r w:rsidRPr="00817F90">
        <w:rPr>
          <w:rFonts w:ascii="GHEA Grapalat" w:hAnsi="GHEA Grapalat"/>
          <w:lang w:val="hy-AM"/>
        </w:rPr>
        <w:t xml:space="preserve"> անհրաժեշտ է կատարել ֆրեզած ճակատներով </w:t>
      </w:r>
      <w:r w:rsidRPr="0077362E">
        <w:rPr>
          <w:rFonts w:ascii="GHEA Grapalat" w:hAnsi="GHEA Grapalat"/>
          <w:lang w:val="hy-AM"/>
        </w:rPr>
        <w:t>եռքային ծայրակցմամբ՝ մակադրակի</w:t>
      </w:r>
      <w:r w:rsidRPr="00817F90">
        <w:rPr>
          <w:rFonts w:ascii="GHEA Grapalat" w:hAnsi="GHEA Grapalat"/>
          <w:lang w:val="hy-AM"/>
        </w:rPr>
        <w:t xml:space="preserve"> վրա եռքային կարաններով կամ հեղույսային միացումներով, այդ թվում՝ շփական։ Մակադրակների լիաեռքի ժամանակ եռքակարանները հարկավոր չէ հասցնել մինչև կցվանքը՝ յուրաքանչյուր կողմից</w:t>
      </w:r>
      <w:r w:rsidR="00687558">
        <w:rPr>
          <w:rFonts w:ascii="GHEA Grapalat" w:hAnsi="GHEA Grapalat"/>
          <w:lang w:val="hy-AM"/>
        </w:rPr>
        <w:t xml:space="preserve"> 25 </w:t>
      </w:r>
      <w:r w:rsidRPr="00817F90">
        <w:rPr>
          <w:rFonts w:ascii="GHEA Grapalat" w:hAnsi="GHEA Grapalat"/>
          <w:lang w:val="hy-AM"/>
        </w:rPr>
        <w:t xml:space="preserve">մմ։ </w:t>
      </w:r>
      <w:r w:rsidR="00834A57" w:rsidRPr="00817F90">
        <w:rPr>
          <w:rFonts w:ascii="GHEA Grapalat" w:hAnsi="GHEA Grapalat"/>
          <w:lang w:val="hy-AM"/>
        </w:rPr>
        <w:t>Կ</w:t>
      </w:r>
      <w:r w:rsidR="00834A57">
        <w:rPr>
          <w:rFonts w:ascii="GHEA Grapalat" w:hAnsi="GHEA Grapalat"/>
          <w:lang w:val="hy-AM"/>
        </w:rPr>
        <w:t>իրառ</w:t>
      </w:r>
      <w:r w:rsidR="00834A57" w:rsidRPr="00834A57">
        <w:rPr>
          <w:rFonts w:ascii="GHEA Grapalat" w:hAnsi="GHEA Grapalat"/>
          <w:lang w:val="hy-AM"/>
        </w:rPr>
        <w:t>վում են</w:t>
      </w:r>
      <w:r w:rsidRPr="00817F90">
        <w:rPr>
          <w:rFonts w:ascii="GHEA Grapalat" w:hAnsi="GHEA Grapalat"/>
          <w:lang w:val="hy-AM"/>
        </w:rPr>
        <w:t xml:space="preserve"> կցաշուրթային միացումներ՝ սեղմող ճիգերը փոխանցելով կիպ հպմամբ, իսկ ձգող ճիգերը՝ հեղույսներով։</w:t>
      </w:r>
    </w:p>
    <w:p w14:paraId="7D805488" w14:textId="77777777" w:rsidR="002F6B2E" w:rsidRPr="00817F90" w:rsidRDefault="002F6B2E" w:rsidP="002F6B2E">
      <w:pPr>
        <w:shd w:val="clear" w:color="auto" w:fill="FFFFFF"/>
        <w:tabs>
          <w:tab w:val="left" w:pos="3402"/>
          <w:tab w:val="left" w:pos="8647"/>
        </w:tabs>
        <w:spacing w:after="0" w:line="300" w:lineRule="auto"/>
        <w:ind w:firstLine="567"/>
        <w:jc w:val="both"/>
        <w:rPr>
          <w:rFonts w:ascii="GHEA Grapalat" w:hAnsi="GHEA Grapalat"/>
          <w:lang w:val="hy-AM"/>
        </w:rPr>
      </w:pPr>
      <w:r w:rsidRPr="000B14CB">
        <w:rPr>
          <w:rFonts w:ascii="GHEA Grapalat" w:hAnsi="GHEA Grapalat"/>
          <w:b/>
          <w:lang w:val="hy-AM"/>
        </w:rPr>
        <w:t>375.</w:t>
      </w:r>
      <w:r>
        <w:rPr>
          <w:rFonts w:ascii="GHEA Grapalat" w:hAnsi="GHEA Grapalat"/>
          <w:lang w:val="hy-AM"/>
        </w:rPr>
        <w:t> </w:t>
      </w:r>
      <w:r w:rsidRPr="00817F90">
        <w:rPr>
          <w:rFonts w:ascii="GHEA Grapalat" w:hAnsi="GHEA Grapalat"/>
          <w:lang w:val="hy-AM"/>
        </w:rPr>
        <w:t>Միջանցիկ սյուներում, որոնց ճյուղերը միացված են զոլակներով, անհրաժեշտ է ընդունել</w:t>
      </w:r>
      <w:r w:rsidRPr="00817F90">
        <w:rPr>
          <w:rFonts w:ascii="GHEA Grapalat" w:eastAsia="MS Gothic" w:hAnsi="GHEA Grapalat"/>
          <w:lang w:val="hy-AM"/>
        </w:rPr>
        <w:t>.</w:t>
      </w:r>
    </w:p>
    <w:p w14:paraId="3F37D520" w14:textId="77777777" w:rsidR="002F6B2E" w:rsidRPr="00817F90" w:rsidRDefault="002F6B2E" w:rsidP="0000293A">
      <w:pPr>
        <w:shd w:val="clear" w:color="auto" w:fill="FFFFFF"/>
        <w:tabs>
          <w:tab w:val="left" w:pos="3402"/>
          <w:tab w:val="left" w:pos="8647"/>
        </w:tabs>
        <w:spacing w:after="0" w:line="300" w:lineRule="auto"/>
        <w:ind w:firstLine="567"/>
        <w:jc w:val="both"/>
        <w:rPr>
          <w:rFonts w:ascii="GHEA Grapalat" w:hAnsi="GHEA Grapalat"/>
          <w:lang w:val="hy-AM"/>
        </w:rPr>
      </w:pPr>
      <w:r w:rsidRPr="00817F90">
        <w:rPr>
          <w:rFonts w:ascii="GHEA Grapalat" w:hAnsi="GHEA Grapalat"/>
          <w:lang w:val="hy-AM"/>
        </w:rPr>
        <w:t xml:space="preserve">1) միջանկյալ զոլակների </w:t>
      </w:r>
      <w:r w:rsidRPr="00817F90">
        <w:rPr>
          <w:rFonts w:ascii="GHEA Grapalat" w:hAnsi="GHEA Grapalat"/>
          <w:i/>
          <w:sz w:val="26"/>
          <w:szCs w:val="26"/>
          <w:lang w:val="hy-AM"/>
        </w:rPr>
        <w:t>b</w:t>
      </w:r>
      <w:r w:rsidRPr="00817F90">
        <w:rPr>
          <w:rFonts w:ascii="GHEA Grapalat" w:hAnsi="GHEA Grapalat"/>
          <w:i/>
          <w:sz w:val="28"/>
          <w:szCs w:val="26"/>
          <w:vertAlign w:val="subscript"/>
          <w:lang w:val="hy-AM"/>
        </w:rPr>
        <w:t>s</w:t>
      </w:r>
      <w:r w:rsidRPr="00817F90">
        <w:rPr>
          <w:rFonts w:ascii="GHEA Grapalat" w:hAnsi="GHEA Grapalat"/>
          <w:lang w:val="hy-AM"/>
        </w:rPr>
        <w:t xml:space="preserve"> լայնությունը` 0,5·</w:t>
      </w:r>
      <w:r w:rsidRPr="00817F90">
        <w:rPr>
          <w:rFonts w:ascii="GHEA Grapalat" w:hAnsi="GHEA Grapalat"/>
          <w:i/>
          <w:sz w:val="26"/>
          <w:szCs w:val="26"/>
          <w:lang w:val="hy-AM"/>
        </w:rPr>
        <w:t>b</w:t>
      </w:r>
      <w:r w:rsidRPr="00817F90">
        <w:rPr>
          <w:rFonts w:ascii="Calibri" w:hAnsi="Calibri"/>
          <w:lang w:val="hy-AM"/>
        </w:rPr>
        <w:t> </w:t>
      </w:r>
      <w:r w:rsidRPr="00817F90">
        <w:rPr>
          <w:rFonts w:ascii="GHEA Grapalat" w:hAnsi="GHEA Grapalat"/>
          <w:lang w:val="hy-AM"/>
        </w:rPr>
        <w:t>-ից մինչև 0,75·</w:t>
      </w:r>
      <w:r w:rsidRPr="00817F90">
        <w:rPr>
          <w:rFonts w:ascii="GHEA Grapalat" w:hAnsi="GHEA Grapalat"/>
          <w:i/>
          <w:sz w:val="26"/>
          <w:szCs w:val="26"/>
          <w:lang w:val="hy-AM"/>
        </w:rPr>
        <w:t>b</w:t>
      </w:r>
      <w:r w:rsidRPr="00817F90">
        <w:rPr>
          <w:rFonts w:ascii="GHEA Grapalat" w:hAnsi="GHEA Grapalat"/>
          <w:lang w:val="hy-AM"/>
        </w:rPr>
        <w:t xml:space="preserve"> (այստեղ` </w:t>
      </w:r>
      <w:r w:rsidRPr="00817F90">
        <w:rPr>
          <w:rFonts w:ascii="GHEA Grapalat" w:hAnsi="GHEA Grapalat"/>
          <w:i/>
          <w:sz w:val="26"/>
          <w:szCs w:val="26"/>
          <w:lang w:val="hy-AM"/>
        </w:rPr>
        <w:t>b</w:t>
      </w:r>
      <w:r w:rsidRPr="00817F90">
        <w:rPr>
          <w:rFonts w:ascii="GHEA Grapalat" w:hAnsi="GHEA Grapalat"/>
          <w:lang w:val="hy-AM"/>
        </w:rPr>
        <w:t xml:space="preserve"> – զոլակների հարթությունում սյան գաբարիտային լայնությունն է),</w:t>
      </w:r>
    </w:p>
    <w:p w14:paraId="5BF7FFDE" w14:textId="77777777" w:rsidR="00313CD0" w:rsidRDefault="002F6B2E" w:rsidP="0000293A">
      <w:pPr>
        <w:shd w:val="clear" w:color="auto" w:fill="FFFFFF"/>
        <w:spacing w:after="120" w:line="300" w:lineRule="auto"/>
        <w:ind w:firstLine="567"/>
        <w:jc w:val="both"/>
        <w:rPr>
          <w:rFonts w:ascii="GHEA Grapalat" w:hAnsi="GHEA Grapalat"/>
          <w:lang w:val="hy-AM"/>
        </w:rPr>
      </w:pPr>
      <w:r w:rsidRPr="00817F90">
        <w:rPr>
          <w:rFonts w:ascii="GHEA Grapalat" w:hAnsi="GHEA Grapalat"/>
          <w:lang w:val="hy-AM"/>
        </w:rPr>
        <w:t>2) եզրային զոլակների լայնությունը՝ 1,3·</w:t>
      </w:r>
      <w:r w:rsidRPr="00817F90">
        <w:rPr>
          <w:rFonts w:ascii="GHEA Grapalat" w:hAnsi="GHEA Grapalat"/>
          <w:i/>
          <w:sz w:val="26"/>
          <w:szCs w:val="26"/>
          <w:lang w:val="hy-AM"/>
        </w:rPr>
        <w:t>b</w:t>
      </w:r>
      <w:r w:rsidRPr="00817F90">
        <w:rPr>
          <w:rFonts w:ascii="GHEA Grapalat" w:hAnsi="GHEA Grapalat"/>
          <w:i/>
          <w:sz w:val="28"/>
          <w:szCs w:val="26"/>
          <w:vertAlign w:val="subscript"/>
          <w:lang w:val="hy-AM"/>
        </w:rPr>
        <w:t xml:space="preserve">s </w:t>
      </w:r>
      <w:r w:rsidRPr="00817F90">
        <w:rPr>
          <w:rFonts w:ascii="GHEA Grapalat" w:hAnsi="GHEA Grapalat"/>
          <w:lang w:val="hy-AM"/>
        </w:rPr>
        <w:t>-ից մինչև 1,7·</w:t>
      </w:r>
      <w:r w:rsidRPr="00817F90">
        <w:rPr>
          <w:rFonts w:ascii="GHEA Grapalat" w:hAnsi="GHEA Grapalat"/>
          <w:i/>
          <w:sz w:val="26"/>
          <w:szCs w:val="26"/>
          <w:lang w:val="hy-AM"/>
        </w:rPr>
        <w:t>b</w:t>
      </w:r>
      <w:r w:rsidRPr="00817F90">
        <w:rPr>
          <w:rFonts w:ascii="GHEA Grapalat" w:hAnsi="GHEA Grapalat"/>
          <w:i/>
          <w:sz w:val="28"/>
          <w:szCs w:val="26"/>
          <w:vertAlign w:val="subscript"/>
          <w:lang w:val="hy-AM"/>
        </w:rPr>
        <w:t xml:space="preserve">s </w:t>
      </w:r>
      <w:r w:rsidRPr="00817F90">
        <w:rPr>
          <w:rFonts w:ascii="GHEA Grapalat" w:hAnsi="GHEA Grapalat"/>
          <w:lang w:val="hy-AM"/>
        </w:rPr>
        <w:t>։</w:t>
      </w:r>
    </w:p>
    <w:p w14:paraId="541FE048" w14:textId="77777777" w:rsidR="002F6B2E" w:rsidRPr="00F14570" w:rsidRDefault="002F6B2E" w:rsidP="00C45319">
      <w:pPr>
        <w:spacing w:before="240" w:after="120"/>
        <w:jc w:val="center"/>
        <w:rPr>
          <w:rFonts w:ascii="GHEA Grapalat" w:hAnsi="GHEA Grapalat"/>
          <w:b/>
          <w:lang w:val="hy-AM"/>
        </w:rPr>
      </w:pPr>
      <w:r w:rsidRPr="004C7FDB">
        <w:rPr>
          <w:rFonts w:ascii="GHEA Grapalat" w:hAnsi="GHEA Grapalat"/>
          <w:b/>
          <w:lang w:val="hy-AM"/>
        </w:rPr>
        <w:t>4</w:t>
      </w:r>
      <w:r w:rsidRPr="00F14570">
        <w:rPr>
          <w:rFonts w:ascii="GHEA Grapalat" w:hAnsi="GHEA Grapalat"/>
          <w:b/>
          <w:lang w:val="hy-AM"/>
        </w:rPr>
        <w:t xml:space="preserve">. </w:t>
      </w:r>
      <w:r w:rsidRPr="00817F90">
        <w:rPr>
          <w:rFonts w:ascii="GHEA Grapalat" w:hAnsi="GHEA Grapalat"/>
          <w:b/>
          <w:lang w:val="hy-AM"/>
        </w:rPr>
        <w:t>Կապեր</w:t>
      </w:r>
    </w:p>
    <w:p w14:paraId="65EC14ED" w14:textId="77777777" w:rsidR="002F6B2E" w:rsidRPr="004C7FDB"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376.</w:t>
      </w:r>
      <w:r w:rsidRPr="006C3500">
        <w:rPr>
          <w:rFonts w:ascii="Calibri" w:hAnsi="Calibri"/>
          <w:lang w:val="hy-AM"/>
        </w:rPr>
        <w:t> </w:t>
      </w:r>
      <w:r w:rsidRPr="004C7FDB">
        <w:rPr>
          <w:rFonts w:ascii="GHEA Grapalat" w:hAnsi="GHEA Grapalat"/>
          <w:lang w:val="hy-AM"/>
        </w:rPr>
        <w:t>Շենքի յուրաքանչյուր սեյ</w:t>
      </w:r>
      <w:r w:rsidR="007270B0" w:rsidRPr="007270B0">
        <w:rPr>
          <w:rFonts w:ascii="GHEA Grapalat" w:hAnsi="GHEA Grapalat"/>
          <w:lang w:val="hy-AM"/>
        </w:rPr>
        <w:t>ս</w:t>
      </w:r>
      <w:r w:rsidRPr="004C7FDB">
        <w:rPr>
          <w:rFonts w:ascii="GHEA Grapalat" w:hAnsi="GHEA Grapalat"/>
          <w:lang w:val="hy-AM"/>
        </w:rPr>
        <w:t>միկ (ջերմաստիճանային) հատվածամասում անհրաժեշտ է նախատեսել կապերի ինքնուրույն համակարգ։</w:t>
      </w:r>
    </w:p>
    <w:p w14:paraId="2CEBC215" w14:textId="77777777" w:rsidR="002F6B2E"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377.</w:t>
      </w:r>
      <w:r>
        <w:rPr>
          <w:rFonts w:ascii="GHEA Grapalat" w:hAnsi="GHEA Grapalat"/>
          <w:lang w:val="hy-AM"/>
        </w:rPr>
        <w:t> </w:t>
      </w:r>
      <w:r w:rsidRPr="004C7FDB">
        <w:rPr>
          <w:rFonts w:ascii="GHEA Grapalat" w:hAnsi="GHEA Grapalat"/>
          <w:lang w:val="hy-AM"/>
        </w:rPr>
        <w:t>12</w:t>
      </w:r>
      <w:r w:rsidRPr="006C3500">
        <w:rPr>
          <w:rFonts w:ascii="Calibri" w:hAnsi="Calibri"/>
          <w:lang w:val="hy-AM"/>
        </w:rPr>
        <w:t> </w:t>
      </w:r>
      <w:r w:rsidRPr="004C7FDB">
        <w:rPr>
          <w:rFonts w:ascii="GHEA Grapalat" w:hAnsi="GHEA Grapalat"/>
          <w:lang w:val="hy-AM"/>
        </w:rPr>
        <w:t>մ-ից ավել թռիչքով ամբարձիչային ուղիների ֆերմաների և հեծանների ստորին գոտիները հարկավոր է ուժեղացնել հորիզոնական կապերով։</w:t>
      </w:r>
    </w:p>
    <w:p w14:paraId="6B816E60" w14:textId="77777777" w:rsidR="002F6B2E" w:rsidRPr="00C45319" w:rsidRDefault="002F6B2E" w:rsidP="002F6B2E">
      <w:pPr>
        <w:shd w:val="clear" w:color="auto" w:fill="FFFFFF"/>
        <w:spacing w:after="60"/>
        <w:jc w:val="center"/>
        <w:rPr>
          <w:rFonts w:ascii="GHEA Grapalat" w:hAnsi="GHEA Grapalat"/>
          <w:b/>
          <w:lang w:val="hy-AM"/>
        </w:rPr>
      </w:pPr>
      <w:r w:rsidRPr="00C45319">
        <w:rPr>
          <w:rFonts w:ascii="GHEA Grapalat" w:hAnsi="GHEA Grapalat"/>
          <w:b/>
          <w:lang w:val="hy-AM"/>
        </w:rPr>
        <w:t xml:space="preserve">ա. </w:t>
      </w:r>
      <w:r w:rsidRPr="00C45319">
        <w:rPr>
          <w:rFonts w:ascii="GHEA Grapalat" w:hAnsi="GHEA Grapalat"/>
          <w:b/>
          <w:i/>
          <w:lang w:val="hy-AM"/>
        </w:rPr>
        <w:t>ՈՒղղաձիգ կապեր հիմնական սյուների միջև</w:t>
      </w:r>
    </w:p>
    <w:p w14:paraId="5F745567" w14:textId="77777777" w:rsidR="002F6B2E"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378.</w:t>
      </w:r>
      <w:r>
        <w:rPr>
          <w:rFonts w:ascii="GHEA Grapalat" w:hAnsi="GHEA Grapalat"/>
          <w:lang w:val="hy-AM"/>
        </w:rPr>
        <w:t> </w:t>
      </w:r>
      <w:r w:rsidRPr="004C7FDB">
        <w:rPr>
          <w:rFonts w:ascii="GHEA Grapalat" w:hAnsi="GHEA Grapalat"/>
          <w:lang w:val="hy-AM"/>
        </w:rPr>
        <w:t xml:space="preserve">Ամբարձիչային ուղիների հեծանների մակարդակից ցածր </w:t>
      </w:r>
      <w:r w:rsidRPr="00CA17A0">
        <w:rPr>
          <w:rFonts w:ascii="GHEA Grapalat" w:hAnsi="GHEA Grapalat"/>
          <w:lang w:val="hy-AM"/>
        </w:rPr>
        <w:t>գտնվող հիմնական սյուների միջև ուղղաձիգ կապերը հարկավոր է տեղադրել ջերմաստիճանային հատվածամասի մեջտեղում կամ մեջտեղին մոտ, վերին ուղղաձիգ կապերը նպատակահարմար է տեղադրել</w:t>
      </w:r>
      <w:r w:rsidRPr="004C7FDB">
        <w:rPr>
          <w:rFonts w:ascii="GHEA Grapalat" w:hAnsi="GHEA Grapalat"/>
          <w:lang w:val="hy-AM"/>
        </w:rPr>
        <w:t xml:space="preserve"> շենքի ճակատային հատվածներում և սեյ</w:t>
      </w:r>
      <w:r w:rsidRPr="00DA3CF9">
        <w:rPr>
          <w:rFonts w:ascii="GHEA Grapalat" w:hAnsi="GHEA Grapalat"/>
          <w:lang w:val="hy-AM"/>
        </w:rPr>
        <w:t>ս</w:t>
      </w:r>
      <w:r w:rsidRPr="004C7FDB">
        <w:rPr>
          <w:rFonts w:ascii="GHEA Grapalat" w:hAnsi="GHEA Grapalat"/>
          <w:lang w:val="hy-AM"/>
        </w:rPr>
        <w:t>միկ (ջերմաստիճանային) հատվածամասին հարող սյուների քայլերի միջև, ինչպես նաև այն քայլերում, որտեղ տեղադրված են ստորին մակարդակի կարերը։</w:t>
      </w:r>
    </w:p>
    <w:p w14:paraId="0CFD4C6D" w14:textId="77777777" w:rsidR="002F6B2E"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379.</w:t>
      </w:r>
      <w:r>
        <w:rPr>
          <w:rFonts w:ascii="GHEA Grapalat" w:hAnsi="GHEA Grapalat"/>
          <w:lang w:val="hy-AM"/>
        </w:rPr>
        <w:t> </w:t>
      </w:r>
      <w:r w:rsidRPr="009F10A9">
        <w:rPr>
          <w:rFonts w:ascii="GHEA Grapalat" w:hAnsi="GHEA Grapalat"/>
          <w:lang w:val="hy-AM"/>
        </w:rPr>
        <w:t>Շենքի երկայնական ուղղությամբ սյուների ճյուղերի անբավարար կոշտության դեպքում կապերի ամրակցված հանգույցներում հարկավոր է տեղադրել լրացուցիչ պահանգներ։</w:t>
      </w:r>
    </w:p>
    <w:p w14:paraId="6C69BCAC" w14:textId="77777777" w:rsidR="002F6B2E" w:rsidRPr="0098389E"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380.</w:t>
      </w:r>
      <w:r>
        <w:rPr>
          <w:rFonts w:ascii="GHEA Grapalat" w:hAnsi="GHEA Grapalat"/>
          <w:lang w:val="hy-AM"/>
        </w:rPr>
        <w:t> </w:t>
      </w:r>
      <w:r w:rsidRPr="009F10A9">
        <w:rPr>
          <w:rFonts w:ascii="GHEA Grapalat" w:hAnsi="GHEA Grapalat"/>
          <w:lang w:val="hy-AM"/>
        </w:rPr>
        <w:t>Երկճյուղանի սյուների դեպքում, եթե ճյուղերի միջև հեռավորությունը փոքր չէ 500</w:t>
      </w:r>
      <w:r w:rsidRPr="001018B2">
        <w:rPr>
          <w:rFonts w:ascii="Calibri" w:hAnsi="Calibri"/>
          <w:lang w:val="hy-AM"/>
        </w:rPr>
        <w:t> </w:t>
      </w:r>
      <w:r w:rsidRPr="009F10A9">
        <w:rPr>
          <w:rFonts w:ascii="GHEA Grapalat" w:hAnsi="GHEA Grapalat"/>
          <w:lang w:val="hy-AM"/>
        </w:rPr>
        <w:t>մմ</w:t>
      </w:r>
      <w:r>
        <w:rPr>
          <w:rFonts w:ascii="GHEA Grapalat" w:hAnsi="GHEA Grapalat"/>
          <w:lang w:val="hy-AM"/>
        </w:rPr>
        <w:noBreakHyphen/>
      </w:r>
      <w:r w:rsidRPr="009F10A9">
        <w:rPr>
          <w:rFonts w:ascii="GHEA Grapalat" w:hAnsi="GHEA Grapalat"/>
          <w:lang w:val="hy-AM"/>
        </w:rPr>
        <w:t xml:space="preserve">ից, ուղղաձիգ կապերը հարկավոր է տեղադրել սյան յուրաքանչյուր ճյուղի հարթության մեջ։ </w:t>
      </w:r>
      <w:r w:rsidRPr="0098389E">
        <w:rPr>
          <w:rFonts w:ascii="GHEA Grapalat" w:hAnsi="GHEA Grapalat"/>
          <w:lang w:val="hy-AM"/>
        </w:rPr>
        <w:t>Երկճյուղանի կապերի ճյուղերը հարկավոր է միացնել միմյանց հետ վանդակներով։</w:t>
      </w:r>
    </w:p>
    <w:p w14:paraId="2F7812D6" w14:textId="77777777" w:rsidR="002F6B2E" w:rsidRPr="00C45319" w:rsidRDefault="002F6B2E" w:rsidP="002F6B2E">
      <w:pPr>
        <w:shd w:val="clear" w:color="auto" w:fill="FFFFFF"/>
        <w:spacing w:after="60"/>
        <w:jc w:val="center"/>
        <w:rPr>
          <w:rFonts w:ascii="GHEA Grapalat" w:hAnsi="GHEA Grapalat"/>
          <w:b/>
          <w:lang w:val="hy-AM"/>
        </w:rPr>
      </w:pPr>
      <w:r w:rsidRPr="00C45319">
        <w:rPr>
          <w:rFonts w:ascii="GHEA Grapalat" w:hAnsi="GHEA Grapalat"/>
          <w:b/>
          <w:lang w:val="hy-AM"/>
        </w:rPr>
        <w:t xml:space="preserve">բ. </w:t>
      </w:r>
      <w:r w:rsidRPr="00C45319">
        <w:rPr>
          <w:rFonts w:ascii="GHEA Grapalat" w:hAnsi="GHEA Grapalat"/>
          <w:b/>
          <w:i/>
          <w:lang w:val="hy-AM"/>
        </w:rPr>
        <w:t>Ծածկի կապերի համակարգ</w:t>
      </w:r>
    </w:p>
    <w:p w14:paraId="2C777B6D" w14:textId="77777777" w:rsidR="002F6B2E" w:rsidRPr="0098389E"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381.</w:t>
      </w:r>
      <w:r w:rsidRPr="0098389E">
        <w:rPr>
          <w:rFonts w:ascii="GHEA Grapalat" w:hAnsi="GHEA Grapalat"/>
          <w:lang w:val="hy-AM"/>
        </w:rPr>
        <w:t xml:space="preserve"> Ծածկի կապերի համակարգը կախված է հիմնակմախքի տեսակից (պողպատե կամ խառը), ծածկի տեսակից (մարդակային կամ ոչ մարդակային), ամբարձիչի բեռնունակությունից և դրանց աշխատանքի ռեժիմից, կախովի ամբարձիչատրանսպորտային սարքավորանքի և ենթածպեղային ֆերմաների առկայությունից։</w:t>
      </w:r>
    </w:p>
    <w:p w14:paraId="7EC6DCB6" w14:textId="77777777" w:rsidR="002F6B2E" w:rsidRPr="00C45319" w:rsidRDefault="002F6B2E" w:rsidP="002F6B2E">
      <w:pPr>
        <w:shd w:val="clear" w:color="auto" w:fill="FFFFFF"/>
        <w:spacing w:after="60"/>
        <w:jc w:val="center"/>
        <w:rPr>
          <w:rFonts w:ascii="GHEA Grapalat" w:hAnsi="GHEA Grapalat"/>
          <w:b/>
          <w:i/>
          <w:lang w:val="hy-AM"/>
        </w:rPr>
      </w:pPr>
      <w:r w:rsidRPr="00C45319">
        <w:rPr>
          <w:rFonts w:ascii="GHEA Grapalat" w:hAnsi="GHEA Grapalat"/>
          <w:b/>
          <w:lang w:val="hy-AM"/>
        </w:rPr>
        <w:t>գ.</w:t>
      </w:r>
      <w:r w:rsidRPr="00C45319">
        <w:rPr>
          <w:rFonts w:ascii="GHEA Grapalat" w:hAnsi="GHEA Grapalat"/>
          <w:b/>
          <w:i/>
          <w:lang w:val="hy-AM"/>
        </w:rPr>
        <w:t xml:space="preserve"> Ծածկի կապեր ֆերմաների ստորին գոտիների մակարդակում</w:t>
      </w:r>
    </w:p>
    <w:p w14:paraId="2E0E2356" w14:textId="77777777" w:rsidR="002F6B2E" w:rsidRPr="00D85275"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382.</w:t>
      </w:r>
      <w:r>
        <w:rPr>
          <w:rFonts w:ascii="Calibri" w:hAnsi="Calibri"/>
          <w:b/>
          <w:lang w:val="hy-AM"/>
        </w:rPr>
        <w:t> </w:t>
      </w:r>
      <w:r w:rsidRPr="00D85275">
        <w:rPr>
          <w:rFonts w:ascii="GHEA Grapalat" w:hAnsi="GHEA Grapalat"/>
          <w:lang w:val="hy-AM"/>
        </w:rPr>
        <w:t>Վերընթաց շեղմույթ</w:t>
      </w:r>
      <w:r w:rsidRPr="00E75A55">
        <w:rPr>
          <w:rFonts w:ascii="GHEA Grapalat" w:hAnsi="GHEA Grapalat"/>
          <w:lang w:val="hy-AM"/>
        </w:rPr>
        <w:t>ն</w:t>
      </w:r>
      <w:r w:rsidRPr="00D85275">
        <w:rPr>
          <w:rFonts w:ascii="GHEA Grapalat" w:hAnsi="GHEA Grapalat"/>
          <w:lang w:val="hy-AM"/>
        </w:rPr>
        <w:t xml:space="preserve">երով ծպեղային ֆերմաների ստորին գոտիների մակարդակում, որոնք ստորին գոտիներով հենվում են սյուների վրա, շենքի եզրաճակատների, </w:t>
      </w:r>
      <w:r w:rsidRPr="00D85275">
        <w:rPr>
          <w:rFonts w:ascii="GHEA Grapalat" w:hAnsi="GHEA Grapalat"/>
          <w:lang w:val="hy-AM"/>
        </w:rPr>
        <w:lastRenderedPageBreak/>
        <w:t>ինչպես նաև շենքի սեյ</w:t>
      </w:r>
      <w:r w:rsidR="007270B0" w:rsidRPr="001873DE">
        <w:rPr>
          <w:rFonts w:ascii="GHEA Grapalat" w:hAnsi="GHEA Grapalat"/>
          <w:lang w:val="hy-AM"/>
        </w:rPr>
        <w:t>ս</w:t>
      </w:r>
      <w:r w:rsidRPr="00D85275">
        <w:rPr>
          <w:rFonts w:ascii="GHEA Grapalat" w:hAnsi="GHEA Grapalat"/>
          <w:lang w:val="hy-AM"/>
        </w:rPr>
        <w:t>միկ (ջերմաստիճանային) կարանների մոտ յուրաքանչյուր թռիչքում անհրաժեշտ է նախատեսել լայնական հորիզոնական կապեր։</w:t>
      </w:r>
    </w:p>
    <w:p w14:paraId="6F6E5F66" w14:textId="77777777" w:rsidR="002F6B2E" w:rsidRPr="00D85275"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383.</w:t>
      </w:r>
      <w:r>
        <w:rPr>
          <w:rFonts w:ascii="GHEA Grapalat" w:hAnsi="GHEA Grapalat"/>
          <w:lang w:val="hy-AM"/>
        </w:rPr>
        <w:t> </w:t>
      </w:r>
      <w:r w:rsidRPr="00D85275">
        <w:rPr>
          <w:rFonts w:ascii="GHEA Grapalat" w:hAnsi="GHEA Grapalat"/>
          <w:lang w:val="hy-AM"/>
        </w:rPr>
        <w:t xml:space="preserve">Պողպատե հիմնակմախքով շենքերում, որոնք </w:t>
      </w:r>
      <w:r w:rsidRPr="008C6751">
        <w:rPr>
          <w:rFonts w:ascii="GHEA Grapalat" w:hAnsi="GHEA Grapalat"/>
          <w:lang w:val="hy-AM"/>
        </w:rPr>
        <w:t>սարքավորված են</w:t>
      </w:r>
      <w:r w:rsidR="00E25BCF">
        <w:rPr>
          <w:rFonts w:ascii="GHEA Grapalat" w:hAnsi="GHEA Grapalat"/>
          <w:lang w:val="hy-AM"/>
        </w:rPr>
        <w:t xml:space="preserve"> 10 </w:t>
      </w:r>
      <w:r w:rsidRPr="008C6751">
        <w:rPr>
          <w:rFonts w:ascii="GHEA Grapalat" w:hAnsi="GHEA Grapalat"/>
          <w:lang w:val="hy-AM"/>
        </w:rPr>
        <w:t xml:space="preserve">տ և ավելի </w:t>
      </w:r>
      <w:r w:rsidR="006B3F2F" w:rsidRPr="008C6751">
        <w:rPr>
          <w:rFonts w:ascii="GHEA Grapalat" w:hAnsi="GHEA Grapalat"/>
          <w:lang w:val="hy-AM"/>
        </w:rPr>
        <w:t xml:space="preserve">մեծ </w:t>
      </w:r>
      <w:r w:rsidRPr="008C6751">
        <w:rPr>
          <w:rFonts w:ascii="GHEA Grapalat" w:hAnsi="GHEA Grapalat"/>
          <w:lang w:val="hy-AM"/>
        </w:rPr>
        <w:t xml:space="preserve">բեռնունակությամբ կամրջային ամբարձիչներով և ենթածպեղային ֆերմաներով </w:t>
      </w:r>
      <w:r w:rsidRPr="00D85275">
        <w:rPr>
          <w:rFonts w:ascii="GHEA Grapalat" w:hAnsi="GHEA Grapalat"/>
          <w:lang w:val="hy-AM"/>
        </w:rPr>
        <w:t>շենքերում անհրաժեշտ է նախատեսել երկայնական կապեր, որոնք տեղակայված են ծպեղային ֆերմաների ստորին գոտիների եզրային պանելներով և լայնական կապերի հետ համատեղ ֆերմաների ստորին գոտիների հարթության մեջ առաջացնում են կոշտ եզրագիծ։</w:t>
      </w:r>
    </w:p>
    <w:p w14:paraId="784EBEFE" w14:textId="77777777" w:rsidR="002F6B2E" w:rsidRPr="00D85275"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384.</w:t>
      </w:r>
      <w:r>
        <w:rPr>
          <w:rFonts w:ascii="GHEA Grapalat" w:hAnsi="GHEA Grapalat"/>
          <w:lang w:val="hy-AM"/>
        </w:rPr>
        <w:t> </w:t>
      </w:r>
      <w:r w:rsidRPr="00D85275">
        <w:rPr>
          <w:rFonts w:ascii="GHEA Grapalat" w:hAnsi="GHEA Grapalat"/>
          <w:lang w:val="hy-AM"/>
        </w:rPr>
        <w:t>Այդպիսի տեսակի միաթռիչք շենքերում ստորին գոտիներով երկայնական կապեր</w:t>
      </w:r>
      <w:r>
        <w:rPr>
          <w:rFonts w:ascii="GHEA Grapalat" w:hAnsi="GHEA Grapalat"/>
          <w:lang w:val="hy-AM"/>
        </w:rPr>
        <w:t>ն</w:t>
      </w:r>
      <w:r w:rsidRPr="00D85275">
        <w:rPr>
          <w:rFonts w:ascii="GHEA Grapalat" w:hAnsi="GHEA Grapalat"/>
          <w:lang w:val="hy-AM"/>
        </w:rPr>
        <w:t xml:space="preserve"> անհրաժեշտ է տեղադրել սյուների երկու շարքերի երկայնքով։</w:t>
      </w:r>
    </w:p>
    <w:p w14:paraId="000208B1" w14:textId="77777777" w:rsidR="00EE4EBC" w:rsidRDefault="002F6B2E" w:rsidP="002F6B2E">
      <w:pPr>
        <w:shd w:val="clear" w:color="auto" w:fill="FFFFFF"/>
        <w:spacing w:after="120"/>
        <w:ind w:firstLine="567"/>
        <w:jc w:val="both"/>
        <w:rPr>
          <w:rFonts w:ascii="GHEA Grapalat" w:hAnsi="GHEA Grapalat"/>
          <w:lang w:val="hy-AM"/>
        </w:rPr>
      </w:pPr>
      <w:r w:rsidRPr="000B14CB">
        <w:rPr>
          <w:rFonts w:ascii="GHEA Grapalat" w:hAnsi="GHEA Grapalat"/>
          <w:b/>
          <w:lang w:val="hy-AM"/>
        </w:rPr>
        <w:t>385.</w:t>
      </w:r>
      <w:r>
        <w:rPr>
          <w:rFonts w:ascii="GHEA Grapalat" w:hAnsi="GHEA Grapalat"/>
          <w:lang w:val="hy-AM"/>
        </w:rPr>
        <w:t> </w:t>
      </w:r>
      <w:r w:rsidRPr="00D85275">
        <w:rPr>
          <w:rFonts w:ascii="GHEA Grapalat" w:hAnsi="GHEA Grapalat"/>
          <w:lang w:val="hy-AM"/>
        </w:rPr>
        <w:t>Վ</w:t>
      </w:r>
      <w:r w:rsidRPr="00A861A4">
        <w:rPr>
          <w:rFonts w:ascii="GHEA Grapalat" w:hAnsi="GHEA Grapalat"/>
          <w:lang w:val="hy-AM"/>
        </w:rPr>
        <w:t>այ</w:t>
      </w:r>
      <w:r w:rsidRPr="00D85275">
        <w:rPr>
          <w:rFonts w:ascii="GHEA Grapalat" w:hAnsi="GHEA Grapalat"/>
          <w:lang w:val="hy-AM"/>
        </w:rPr>
        <w:t>րընթաց հենարանային շեղմույթով ծպեղային ֆերմաների միջև չփոփոխվող կոշտ սկավառակի առկայության դեպքում ստորին գոտիների հանգույցներում անհրաժեշտ է տեղադրել միայն պահանգներ:</w:t>
      </w:r>
    </w:p>
    <w:p w14:paraId="69142FDC" w14:textId="77777777" w:rsidR="002F6B2E" w:rsidRPr="00D85275" w:rsidRDefault="002F6B2E" w:rsidP="00A70D4C">
      <w:pPr>
        <w:shd w:val="clear" w:color="auto" w:fill="FFFFFF"/>
        <w:spacing w:after="0" w:line="271" w:lineRule="auto"/>
        <w:ind w:firstLine="567"/>
        <w:jc w:val="both"/>
        <w:rPr>
          <w:rFonts w:ascii="GHEA Grapalat" w:hAnsi="GHEA Grapalat"/>
          <w:lang w:val="hy-AM"/>
        </w:rPr>
      </w:pPr>
      <w:r w:rsidRPr="000B14CB">
        <w:rPr>
          <w:rFonts w:ascii="GHEA Grapalat" w:hAnsi="GHEA Grapalat"/>
          <w:b/>
          <w:lang w:val="hy-AM"/>
        </w:rPr>
        <w:t>386.</w:t>
      </w:r>
      <w:r w:rsidRPr="00D85275">
        <w:rPr>
          <w:rFonts w:ascii="GHEA Grapalat" w:hAnsi="GHEA Grapalat"/>
          <w:lang w:val="hy-AM"/>
        </w:rPr>
        <w:t xml:space="preserve"> Բազմաթռիչք </w:t>
      </w:r>
      <w:r w:rsidRPr="006B3F2F">
        <w:rPr>
          <w:rFonts w:ascii="GHEA Grapalat" w:hAnsi="GHEA Grapalat"/>
          <w:lang w:val="hy-AM"/>
        </w:rPr>
        <w:t>շենքերում</w:t>
      </w:r>
      <w:r w:rsidR="006B3F2F" w:rsidRPr="006B3F2F">
        <w:rPr>
          <w:rFonts w:ascii="GHEA Grapalat" w:hAnsi="GHEA Grapalat"/>
          <w:lang w:val="hy-AM"/>
        </w:rPr>
        <w:t xml:space="preserve"> </w:t>
      </w:r>
      <w:r w:rsidRPr="008C6751">
        <w:rPr>
          <w:rFonts w:ascii="GHEA Grapalat" w:hAnsi="GHEA Grapalat"/>
          <w:lang w:val="hy-AM"/>
        </w:rPr>
        <w:t>50</w:t>
      </w:r>
      <w:r w:rsidR="001C530A" w:rsidRPr="008C6751">
        <w:rPr>
          <w:rFonts w:ascii="GHEA Grapalat" w:hAnsi="GHEA Grapalat"/>
          <w:lang w:val="hy-AM"/>
        </w:rPr>
        <w:t> </w:t>
      </w:r>
      <w:r w:rsidRPr="008C6751">
        <w:rPr>
          <w:rFonts w:ascii="GHEA Grapalat" w:hAnsi="GHEA Grapalat"/>
          <w:lang w:val="hy-AM"/>
        </w:rPr>
        <w:t>տ</w:t>
      </w:r>
      <w:r w:rsidR="006B3F2F" w:rsidRPr="008C6751">
        <w:rPr>
          <w:rFonts w:ascii="GHEA Grapalat" w:hAnsi="GHEA Grapalat"/>
          <w:lang w:val="hy-AM"/>
        </w:rPr>
        <w:t xml:space="preserve"> և ավելի փոքր</w:t>
      </w:r>
      <w:r w:rsidRPr="008C6751">
        <w:rPr>
          <w:rFonts w:ascii="GHEA Grapalat" w:hAnsi="GHEA Grapalat"/>
          <w:lang w:val="hy-AM"/>
        </w:rPr>
        <w:t xml:space="preserve"> բեռնունակությամբ </w:t>
      </w:r>
      <w:r w:rsidR="001C530A" w:rsidRPr="008C6751">
        <w:rPr>
          <w:rFonts w:ascii="GHEA Grapalat" w:hAnsi="GHEA Grapalat"/>
          <w:lang w:val="hy-AM"/>
        </w:rPr>
        <w:t>A0-ից մինչև A6</w:t>
      </w:r>
      <w:r w:rsidRPr="008C6751">
        <w:rPr>
          <w:rFonts w:ascii="GHEA Grapalat" w:hAnsi="GHEA Grapalat"/>
          <w:lang w:val="hy-AM"/>
        </w:rPr>
        <w:t xml:space="preserve"> </w:t>
      </w:r>
      <w:r w:rsidR="008C6751" w:rsidRPr="008C6751">
        <w:rPr>
          <w:rFonts w:ascii="GHEA Grapalat" w:hAnsi="GHEA Grapalat"/>
          <w:lang w:val="hy-AM"/>
        </w:rPr>
        <w:t>ա</w:t>
      </w:r>
      <w:r w:rsidR="005C611B" w:rsidRPr="008C6751">
        <w:rPr>
          <w:rFonts w:ascii="GHEA Grapalat" w:hAnsi="GHEA Grapalat"/>
          <w:lang w:val="hy-AM"/>
        </w:rPr>
        <w:t>շխատանքի ռեժիմներով ամբարձիչների խմբերի</w:t>
      </w:r>
      <w:r w:rsidRPr="008C6751">
        <w:rPr>
          <w:rFonts w:ascii="GHEA Grapalat" w:hAnsi="GHEA Grapalat"/>
          <w:lang w:val="hy-AM"/>
        </w:rPr>
        <w:t xml:space="preserve"> դեպքում (համապատասխան ՍՆիՊ</w:t>
      </w:r>
      <w:r w:rsidRPr="008C6751">
        <w:rPr>
          <w:rFonts w:ascii="Calibri" w:hAnsi="Calibri"/>
          <w:lang w:val="hy-AM"/>
        </w:rPr>
        <w:t> </w:t>
      </w:r>
      <w:r w:rsidRPr="008C6751">
        <w:rPr>
          <w:rFonts w:ascii="GHEA Grapalat" w:hAnsi="GHEA Grapalat"/>
          <w:lang w:val="hy-AM"/>
        </w:rPr>
        <w:t>2.01.07 շինարարական նորմերին) երկայնական կապերը հարկավոր է տեղադրել եզրային սյուների երկայնքով և միջին սյուների երկայնքով՝ մեկ ընդ մեջ շարքերով։ Բազմաթռիչք շենքերում 50</w:t>
      </w:r>
      <w:r w:rsidR="00E25464" w:rsidRPr="008C6751">
        <w:rPr>
          <w:rFonts w:ascii="Calibri" w:hAnsi="Calibri"/>
          <w:lang w:val="hy-AM"/>
        </w:rPr>
        <w:t> </w:t>
      </w:r>
      <w:r w:rsidRPr="008C6751">
        <w:rPr>
          <w:rFonts w:ascii="GHEA Grapalat" w:hAnsi="GHEA Grapalat"/>
          <w:lang w:val="hy-AM"/>
        </w:rPr>
        <w:t>տ</w:t>
      </w:r>
      <w:r w:rsidR="00E25464" w:rsidRPr="008C6751">
        <w:rPr>
          <w:rFonts w:ascii="GHEA Grapalat" w:hAnsi="GHEA Grapalat"/>
          <w:lang w:val="hy-AM"/>
        </w:rPr>
        <w:t>-ից</w:t>
      </w:r>
      <w:r w:rsidR="006B3F2F" w:rsidRPr="008C6751">
        <w:rPr>
          <w:rFonts w:ascii="GHEA Grapalat" w:hAnsi="GHEA Grapalat"/>
          <w:lang w:val="hy-AM"/>
        </w:rPr>
        <w:t xml:space="preserve"> ավելի </w:t>
      </w:r>
      <w:r w:rsidR="00E25464" w:rsidRPr="008C6751">
        <w:rPr>
          <w:rFonts w:ascii="GHEA Grapalat" w:hAnsi="GHEA Grapalat"/>
          <w:lang w:val="hy-AM"/>
        </w:rPr>
        <w:t xml:space="preserve">մեծ </w:t>
      </w:r>
      <w:r w:rsidRPr="008C6751">
        <w:rPr>
          <w:rFonts w:ascii="GHEA Grapalat" w:hAnsi="GHEA Grapalat"/>
          <w:lang w:val="hy-AM"/>
        </w:rPr>
        <w:t xml:space="preserve">բեռնունակությամբ, </w:t>
      </w:r>
      <w:r w:rsidR="00A70D4C" w:rsidRPr="008C6751">
        <w:rPr>
          <w:rFonts w:ascii="GHEA Grapalat" w:hAnsi="GHEA Grapalat"/>
          <w:lang w:val="hy-AM"/>
        </w:rPr>
        <w:t>A7-</w:t>
      </w:r>
      <w:r w:rsidR="00A70D4C" w:rsidRPr="00A70D4C">
        <w:rPr>
          <w:rFonts w:ascii="GHEA Grapalat" w:hAnsi="GHEA Grapalat"/>
          <w:lang w:val="hy-AM"/>
        </w:rPr>
        <w:t>ից մինչև A9</w:t>
      </w:r>
      <w:r w:rsidRPr="00D85275">
        <w:rPr>
          <w:rFonts w:ascii="GHEA Grapalat" w:hAnsi="GHEA Grapalat"/>
          <w:lang w:val="hy-AM"/>
        </w:rPr>
        <w:t xml:space="preserve"> </w:t>
      </w:r>
      <w:r w:rsidR="008C6751" w:rsidRPr="008C6751">
        <w:rPr>
          <w:rFonts w:ascii="GHEA Grapalat" w:hAnsi="GHEA Grapalat"/>
          <w:lang w:val="hy-AM"/>
        </w:rPr>
        <w:t>ա</w:t>
      </w:r>
      <w:r w:rsidR="005C611B" w:rsidRPr="00590D3B">
        <w:rPr>
          <w:rFonts w:ascii="GHEA Grapalat" w:hAnsi="GHEA Grapalat"/>
          <w:lang w:val="hy-AM"/>
        </w:rPr>
        <w:t xml:space="preserve">շխատանքի ռեժիմներով ամբարձիչների </w:t>
      </w:r>
      <w:r w:rsidR="005C611B" w:rsidRPr="005C611B">
        <w:rPr>
          <w:rFonts w:ascii="GHEA Grapalat" w:hAnsi="GHEA Grapalat"/>
          <w:lang w:val="hy-AM"/>
        </w:rPr>
        <w:t>խմբերի</w:t>
      </w:r>
      <w:r w:rsidRPr="005C611B">
        <w:rPr>
          <w:rFonts w:ascii="GHEA Grapalat" w:hAnsi="GHEA Grapalat"/>
          <w:lang w:val="hy-AM"/>
        </w:rPr>
        <w:t xml:space="preserve"> դեպքում, ինչպես</w:t>
      </w:r>
      <w:r w:rsidRPr="00D85275">
        <w:rPr>
          <w:rFonts w:ascii="GHEA Grapalat" w:hAnsi="GHEA Grapalat"/>
          <w:lang w:val="hy-AM"/>
        </w:rPr>
        <w:t xml:space="preserve"> նաև շենքերում, որոնք ունեն բարձրության տարբեր մակարդակներ, ֆերմաների ստորին գոտիներով անհրաժեշտ է նախատեսել երկայնական կապերի ավելի հաճախակի տեղակայում։ Երկայնական կապերը սյուների միջին շարքերով սահմանակից թռիչքների միատեսակ բարձրության դեպքում անհրաժեշտ է նախագծել այնպես, ինչպես և սյուների եզրային շարքերի երկայնքով։</w:t>
      </w:r>
    </w:p>
    <w:p w14:paraId="467D08A7" w14:textId="77777777" w:rsidR="002F6B2E" w:rsidRPr="0098389E" w:rsidRDefault="002F6B2E" w:rsidP="00A70D4C">
      <w:pPr>
        <w:shd w:val="clear" w:color="auto" w:fill="FFFFFF"/>
        <w:spacing w:after="120" w:line="271" w:lineRule="auto"/>
        <w:ind w:firstLine="567"/>
        <w:jc w:val="both"/>
        <w:rPr>
          <w:rFonts w:ascii="GHEA Grapalat" w:hAnsi="GHEA Grapalat"/>
          <w:lang w:val="hy-AM"/>
        </w:rPr>
      </w:pPr>
      <w:r w:rsidRPr="000B14CB">
        <w:rPr>
          <w:rFonts w:ascii="GHEA Grapalat" w:hAnsi="GHEA Grapalat"/>
          <w:b/>
          <w:lang w:val="hy-AM"/>
        </w:rPr>
        <w:t>387.</w:t>
      </w:r>
      <w:r w:rsidRPr="0098389E">
        <w:rPr>
          <w:rFonts w:ascii="GHEA Grapalat" w:hAnsi="GHEA Grapalat"/>
          <w:lang w:val="hy-AM"/>
        </w:rPr>
        <w:t xml:space="preserve"> Այն դեպքում, երբ երկու լայնական կապային ֆերմաների միջև գտնվող ֆերմաների ստորին գոտիների պանելների հորիզոնական հարթությունների մեջ ճկունությունը չի բավարարում </w:t>
      </w:r>
      <w:r w:rsidRPr="00AF4F3C">
        <w:rPr>
          <w:rFonts w:ascii="GHEA Grapalat" w:hAnsi="GHEA Grapalat"/>
          <w:lang w:val="hy-AM"/>
        </w:rPr>
        <w:t>X բաժնի 352</w:t>
      </w:r>
      <w:r w:rsidR="009E47A2">
        <w:rPr>
          <w:rFonts w:ascii="GHEA Grapalat" w:hAnsi="GHEA Grapalat"/>
          <w:lang w:val="hy-AM"/>
        </w:rPr>
        <w:t xml:space="preserve">-ից մինչև </w:t>
      </w:r>
      <w:r w:rsidRPr="00AF4F3C">
        <w:rPr>
          <w:rFonts w:ascii="GHEA Grapalat" w:hAnsi="GHEA Grapalat"/>
          <w:lang w:val="hy-AM"/>
        </w:rPr>
        <w:t>355</w:t>
      </w:r>
      <w:r w:rsidR="009E47A2">
        <w:rPr>
          <w:rFonts w:ascii="GHEA Grapalat" w:hAnsi="GHEA Grapalat"/>
          <w:lang w:val="hy-AM"/>
        </w:rPr>
        <w:t>-րդ</w:t>
      </w:r>
      <w:r w:rsidRPr="00AF4F3C">
        <w:rPr>
          <w:rFonts w:ascii="GHEA Grapalat" w:hAnsi="GHEA Grapalat"/>
          <w:lang w:val="hy-AM"/>
        </w:rPr>
        <w:t xml:space="preserve"> </w:t>
      </w:r>
      <w:r>
        <w:rPr>
          <w:rFonts w:ascii="GHEA Grapalat" w:hAnsi="GHEA Grapalat"/>
          <w:lang w:val="hy-AM"/>
        </w:rPr>
        <w:t>կետ</w:t>
      </w:r>
      <w:r w:rsidRPr="00AF4F3C">
        <w:rPr>
          <w:rFonts w:ascii="GHEA Grapalat" w:hAnsi="GHEA Grapalat"/>
          <w:lang w:val="hy-AM"/>
        </w:rPr>
        <w:t>եր</w:t>
      </w:r>
      <w:r w:rsidRPr="0098389E">
        <w:rPr>
          <w:rFonts w:ascii="GHEA Grapalat" w:hAnsi="GHEA Grapalat"/>
          <w:lang w:val="hy-AM"/>
        </w:rPr>
        <w:t>ի</w:t>
      </w:r>
      <w:r w:rsidRPr="00312E9C">
        <w:rPr>
          <w:rFonts w:ascii="GHEA Grapalat" w:hAnsi="GHEA Grapalat"/>
          <w:lang w:val="hy-AM"/>
        </w:rPr>
        <w:t>ն</w:t>
      </w:r>
      <w:r w:rsidRPr="0098389E">
        <w:rPr>
          <w:rFonts w:ascii="GHEA Grapalat" w:hAnsi="GHEA Grapalat"/>
          <w:lang w:val="hy-AM"/>
        </w:rPr>
        <w:t>, ապա այն պետք է ապահովվի կապային ֆերմաների հանգույցներում ամրակցված ձգանների տեղադրմամբ։</w:t>
      </w:r>
    </w:p>
    <w:p w14:paraId="45C1CE6D" w14:textId="77777777" w:rsidR="002F6B2E" w:rsidRPr="00C45319" w:rsidRDefault="00EF3793" w:rsidP="002B576E">
      <w:pPr>
        <w:shd w:val="clear" w:color="auto" w:fill="FFFFFF"/>
        <w:spacing w:after="60"/>
        <w:jc w:val="center"/>
        <w:rPr>
          <w:rFonts w:ascii="GHEA Grapalat" w:hAnsi="GHEA Grapalat"/>
          <w:b/>
          <w:i/>
          <w:lang w:val="hy-AM"/>
        </w:rPr>
      </w:pPr>
      <w:r>
        <w:rPr>
          <w:rFonts w:ascii="GHEA Grapalat" w:hAnsi="GHEA Grapalat"/>
          <w:b/>
          <w:lang w:val="en-US"/>
        </w:rPr>
        <w:t>դ</w:t>
      </w:r>
      <w:r w:rsidR="002F6B2E" w:rsidRPr="00C45319">
        <w:rPr>
          <w:rFonts w:ascii="GHEA Grapalat" w:hAnsi="GHEA Grapalat"/>
          <w:b/>
          <w:lang w:val="hy-AM"/>
        </w:rPr>
        <w:t>.</w:t>
      </w:r>
      <w:r w:rsidR="002F6B2E" w:rsidRPr="00C45319">
        <w:rPr>
          <w:rFonts w:ascii="GHEA Grapalat" w:hAnsi="GHEA Grapalat"/>
          <w:b/>
          <w:i/>
          <w:lang w:val="hy-AM"/>
        </w:rPr>
        <w:t xml:space="preserve"> Ծածկի կապեր ֆերմաների վերին գոտիների մակարդակում</w:t>
      </w:r>
    </w:p>
    <w:p w14:paraId="37190AAF" w14:textId="77777777" w:rsidR="002F6B2E" w:rsidRPr="00D85275" w:rsidRDefault="002F6B2E" w:rsidP="00A70D4C">
      <w:pPr>
        <w:shd w:val="clear" w:color="auto" w:fill="FFFFFF"/>
        <w:spacing w:after="120" w:line="271" w:lineRule="auto"/>
        <w:ind w:firstLine="567"/>
        <w:jc w:val="both"/>
        <w:rPr>
          <w:rFonts w:ascii="GHEA Grapalat" w:hAnsi="GHEA Grapalat"/>
          <w:lang w:val="hy-AM"/>
        </w:rPr>
      </w:pPr>
      <w:r w:rsidRPr="000B14CB">
        <w:rPr>
          <w:rFonts w:ascii="GHEA Grapalat" w:hAnsi="GHEA Grapalat"/>
          <w:b/>
          <w:lang w:val="hy-AM"/>
        </w:rPr>
        <w:t>388.</w:t>
      </w:r>
      <w:r w:rsidRPr="00A861A4">
        <w:rPr>
          <w:rFonts w:ascii="Calibri" w:hAnsi="Calibri"/>
          <w:lang w:val="hy-AM"/>
        </w:rPr>
        <w:t> </w:t>
      </w:r>
      <w:r w:rsidRPr="00CA17A0">
        <w:rPr>
          <w:rFonts w:ascii="GHEA Grapalat" w:hAnsi="GHEA Grapalat"/>
          <w:lang w:val="hy-AM"/>
        </w:rPr>
        <w:t>Մարդա</w:t>
      </w:r>
      <w:r w:rsidRPr="00A861A4">
        <w:rPr>
          <w:rFonts w:ascii="GHEA Grapalat" w:hAnsi="GHEA Grapalat"/>
          <w:lang w:val="hy-AM"/>
        </w:rPr>
        <w:t>կ</w:t>
      </w:r>
      <w:r w:rsidRPr="00CA17A0">
        <w:rPr>
          <w:rFonts w:ascii="GHEA Grapalat" w:hAnsi="GHEA Grapalat"/>
          <w:lang w:val="hy-AM"/>
        </w:rPr>
        <w:t xml:space="preserve">ներով ծածկերի դեպքում ծպեղային ֆերմաների վերին գոտիներով լայնական հորիզոնական կապերը հարկավոր է տեղադրել ցանկացած տիպի միահարկ արդյունաբերական շենքում։ </w:t>
      </w:r>
      <w:r w:rsidRPr="00D85275">
        <w:rPr>
          <w:rFonts w:ascii="GHEA Grapalat" w:hAnsi="GHEA Grapalat"/>
          <w:lang w:val="hy-AM"/>
        </w:rPr>
        <w:t>Վերին և ստորին գոտիներով լայնական կապային ֆերմաները նպատակահարմար է համատեղել հատակագծում։</w:t>
      </w:r>
    </w:p>
    <w:p w14:paraId="56BBA24E" w14:textId="77777777" w:rsidR="002F6B2E" w:rsidRPr="00D82A96" w:rsidRDefault="002F6B2E" w:rsidP="00A70D4C">
      <w:pPr>
        <w:shd w:val="clear" w:color="auto" w:fill="FFFFFF"/>
        <w:spacing w:after="120" w:line="271" w:lineRule="auto"/>
        <w:ind w:firstLine="567"/>
        <w:jc w:val="both"/>
        <w:rPr>
          <w:rFonts w:ascii="GHEA Grapalat" w:hAnsi="GHEA Grapalat"/>
          <w:lang w:val="hy-AM"/>
        </w:rPr>
      </w:pPr>
      <w:r w:rsidRPr="000B14CB">
        <w:rPr>
          <w:rFonts w:ascii="GHEA Grapalat" w:hAnsi="GHEA Grapalat"/>
          <w:b/>
          <w:lang w:val="hy-AM"/>
        </w:rPr>
        <w:t>389.</w:t>
      </w:r>
      <w:r>
        <w:rPr>
          <w:rFonts w:ascii="Calibri" w:hAnsi="Calibri"/>
          <w:b/>
          <w:lang w:val="hy-AM"/>
        </w:rPr>
        <w:t> </w:t>
      </w:r>
      <w:r w:rsidRPr="0098389E">
        <w:rPr>
          <w:rFonts w:ascii="GHEA Grapalat" w:hAnsi="GHEA Grapalat"/>
          <w:lang w:val="hy-AM"/>
        </w:rPr>
        <w:t>Ծպեղային ֆերմաների վերին գոտիներ</w:t>
      </w:r>
      <w:r w:rsidRPr="00A861A4">
        <w:rPr>
          <w:rFonts w:ascii="GHEA Grapalat" w:hAnsi="GHEA Grapalat"/>
          <w:lang w:val="hy-AM"/>
        </w:rPr>
        <w:t>ը</w:t>
      </w:r>
      <w:r w:rsidRPr="0098389E">
        <w:rPr>
          <w:rFonts w:ascii="GHEA Grapalat" w:hAnsi="GHEA Grapalat"/>
          <w:lang w:val="hy-AM"/>
        </w:rPr>
        <w:t>, որոնք անմիջականորեն չեն հարում լայնական կապերին, հարկավոր է այդ կապերի տեղակայման հարթության մեջ ամրակցել պահանգներով։</w:t>
      </w:r>
    </w:p>
    <w:p w14:paraId="774E7628" w14:textId="77777777" w:rsidR="002F6B2E" w:rsidRPr="00D82A96" w:rsidRDefault="002F6B2E" w:rsidP="00A70D4C">
      <w:pPr>
        <w:shd w:val="clear" w:color="auto" w:fill="FFFFFF"/>
        <w:spacing w:after="120" w:line="271" w:lineRule="auto"/>
        <w:ind w:firstLine="567"/>
        <w:jc w:val="both"/>
        <w:rPr>
          <w:rFonts w:ascii="GHEA Grapalat" w:hAnsi="GHEA Grapalat"/>
          <w:lang w:val="hy-AM"/>
        </w:rPr>
      </w:pPr>
      <w:r w:rsidRPr="00D82A96">
        <w:rPr>
          <w:rFonts w:ascii="GHEA Grapalat" w:hAnsi="GHEA Grapalat"/>
          <w:b/>
          <w:lang w:val="hy-AM"/>
        </w:rPr>
        <w:t>390.</w:t>
      </w:r>
      <w:r w:rsidRPr="00D82A96">
        <w:rPr>
          <w:rFonts w:ascii="GHEA Grapalat" w:hAnsi="GHEA Grapalat"/>
          <w:lang w:val="hy-AM"/>
        </w:rPr>
        <w:t> Առանց մարդակ ծածկերում (որոնցում խոշոր չափերի երկաթբետոնե սալերն եռակցված են վերին գոտիներին կամ տրամատավոր ծածկաթիթեղն ամրակցված է յուրաքանչյուր ստորին ծալքին) վերին գոտիների մակարդակում տանիքի կոշտ սկավառակի առկայության դեպքում ֆերմաների վերին գոտիներով լայնական կապերն անհրաժեշտ է տեղադրել միայն շենքի եզրաճակատներում և սեյսմիկ (ջերմաստիճանային) կարանների մոտ։ Մնացած քայլերում պահանգներն անհրաժեշտ են ծպեղային ֆերմաների գագաթի և հենարանների մոտ։</w:t>
      </w:r>
    </w:p>
    <w:p w14:paraId="1817C4FC" w14:textId="77777777" w:rsidR="002F6B2E" w:rsidRPr="0006399A" w:rsidRDefault="002F6B2E" w:rsidP="00A70D4C">
      <w:pPr>
        <w:shd w:val="clear" w:color="auto" w:fill="FFFFFF"/>
        <w:spacing w:after="120" w:line="271" w:lineRule="auto"/>
        <w:ind w:firstLine="567"/>
        <w:jc w:val="both"/>
        <w:rPr>
          <w:rFonts w:ascii="GHEA Grapalat" w:hAnsi="GHEA Grapalat"/>
          <w:lang w:val="hy-AM"/>
        </w:rPr>
      </w:pPr>
      <w:r w:rsidRPr="000B14CB">
        <w:rPr>
          <w:rFonts w:ascii="GHEA Grapalat" w:hAnsi="GHEA Grapalat"/>
          <w:b/>
          <w:lang w:val="hy-AM"/>
        </w:rPr>
        <w:lastRenderedPageBreak/>
        <w:t>391.</w:t>
      </w:r>
      <w:r>
        <w:rPr>
          <w:rFonts w:ascii="GHEA Grapalat" w:hAnsi="GHEA Grapalat"/>
          <w:lang w:val="hy-AM"/>
        </w:rPr>
        <w:t> </w:t>
      </w:r>
      <w:r w:rsidRPr="0098389E">
        <w:rPr>
          <w:rFonts w:ascii="GHEA Grapalat" w:hAnsi="GHEA Grapalat"/>
          <w:lang w:val="hy-AM"/>
        </w:rPr>
        <w:t xml:space="preserve">Վերին գոտիների մակարդակում տանիքի կոշտ սկավառակի առկայության դեպքում </w:t>
      </w:r>
      <w:r w:rsidRPr="0006399A">
        <w:rPr>
          <w:rFonts w:ascii="GHEA Grapalat" w:hAnsi="GHEA Grapalat"/>
          <w:lang w:val="hy-AM"/>
        </w:rPr>
        <w:t>կոնստրուկցիաների ուղղման և մոնտաժի ընթացքում դրանց կայունությունն ապահովելու համար անհրաժեշտ է նախատեսել բազմակի օգտագործման հանովի կապեր։</w:t>
      </w:r>
    </w:p>
    <w:p w14:paraId="62ECB31D" w14:textId="77777777" w:rsidR="002F6B2E" w:rsidRPr="0027699B" w:rsidRDefault="002F6B2E" w:rsidP="00A70D4C">
      <w:pPr>
        <w:shd w:val="clear" w:color="auto" w:fill="FFFFFF"/>
        <w:spacing w:after="120" w:line="271" w:lineRule="auto"/>
        <w:ind w:firstLine="567"/>
        <w:jc w:val="both"/>
        <w:rPr>
          <w:rFonts w:ascii="GHEA Grapalat" w:hAnsi="GHEA Grapalat"/>
          <w:lang w:val="hy-AM"/>
        </w:rPr>
      </w:pPr>
      <w:r w:rsidRPr="000B14CB">
        <w:rPr>
          <w:rFonts w:ascii="GHEA Grapalat" w:hAnsi="GHEA Grapalat"/>
          <w:b/>
          <w:lang w:val="hy-AM"/>
        </w:rPr>
        <w:t>392.</w:t>
      </w:r>
      <w:r>
        <w:rPr>
          <w:rFonts w:ascii="GHEA Grapalat" w:hAnsi="GHEA Grapalat"/>
          <w:lang w:val="hy-AM"/>
        </w:rPr>
        <w:t> </w:t>
      </w:r>
      <w:r w:rsidRPr="0027699B">
        <w:rPr>
          <w:rFonts w:ascii="GHEA Grapalat" w:hAnsi="GHEA Grapalat"/>
          <w:lang w:val="hy-AM"/>
        </w:rPr>
        <w:t>Առանց մարդակների ծածկերում ստորին գոտիներով հորիզոնական կապեր</w:t>
      </w:r>
      <w:r>
        <w:rPr>
          <w:rFonts w:ascii="GHEA Grapalat" w:hAnsi="GHEA Grapalat"/>
          <w:lang w:val="hy-AM"/>
        </w:rPr>
        <w:t>ն</w:t>
      </w:r>
      <w:r w:rsidRPr="0027699B">
        <w:rPr>
          <w:rFonts w:ascii="GHEA Grapalat" w:hAnsi="GHEA Grapalat"/>
          <w:lang w:val="hy-AM"/>
        </w:rPr>
        <w:t xml:space="preserve"> անհրաժեշտ է տեղադրել անկախ ծածկի տեսակից, միայն </w:t>
      </w:r>
      <w:r w:rsidRPr="008C6751">
        <w:rPr>
          <w:rFonts w:ascii="GHEA Grapalat" w:hAnsi="GHEA Grapalat"/>
          <w:lang w:val="hy-AM"/>
        </w:rPr>
        <w:t>50</w:t>
      </w:r>
      <w:r w:rsidRPr="008C6751">
        <w:rPr>
          <w:rFonts w:ascii="Calibri" w:hAnsi="Calibri"/>
          <w:lang w:val="hy-AM"/>
        </w:rPr>
        <w:t> </w:t>
      </w:r>
      <w:r w:rsidRPr="008C6751">
        <w:rPr>
          <w:rFonts w:ascii="GHEA Grapalat" w:hAnsi="GHEA Grapalat"/>
          <w:lang w:val="hy-AM"/>
        </w:rPr>
        <w:t>տ</w:t>
      </w:r>
      <w:r w:rsidR="006B3F2F" w:rsidRPr="008C6751">
        <w:rPr>
          <w:rFonts w:ascii="GHEA Grapalat" w:hAnsi="GHEA Grapalat"/>
          <w:lang w:val="hy-AM"/>
        </w:rPr>
        <w:t xml:space="preserve"> և ավելի</w:t>
      </w:r>
      <w:r w:rsidRPr="008C6751">
        <w:rPr>
          <w:rFonts w:ascii="GHEA Grapalat" w:hAnsi="GHEA Grapalat"/>
          <w:lang w:val="hy-AM"/>
        </w:rPr>
        <w:t xml:space="preserve"> </w:t>
      </w:r>
      <w:r w:rsidR="00E25464" w:rsidRPr="008C6751">
        <w:rPr>
          <w:rFonts w:ascii="GHEA Grapalat" w:hAnsi="GHEA Grapalat"/>
          <w:lang w:val="hy-AM"/>
        </w:rPr>
        <w:t xml:space="preserve">մեծ </w:t>
      </w:r>
      <w:r w:rsidRPr="008C6751">
        <w:rPr>
          <w:rFonts w:ascii="GHEA Grapalat" w:hAnsi="GHEA Grapalat"/>
          <w:lang w:val="hy-AM"/>
        </w:rPr>
        <w:t xml:space="preserve">բեռնունակությամբ, մետաղագործության արտադրության արտադրամասերում </w:t>
      </w:r>
      <w:r w:rsidR="003A4E4C" w:rsidRPr="008C6751">
        <w:rPr>
          <w:rFonts w:ascii="GHEA Grapalat" w:hAnsi="GHEA Grapalat"/>
          <w:lang w:val="hy-AM"/>
        </w:rPr>
        <w:t>A7</w:t>
      </w:r>
      <w:r w:rsidRPr="008C6751">
        <w:rPr>
          <w:rFonts w:ascii="GHEA Grapalat" w:hAnsi="GHEA Grapalat"/>
          <w:lang w:val="hy-AM"/>
        </w:rPr>
        <w:t xml:space="preserve">, և </w:t>
      </w:r>
      <w:r w:rsidR="00F02CA0" w:rsidRPr="008C6751">
        <w:rPr>
          <w:rFonts w:ascii="GHEA Grapalat" w:hAnsi="GHEA Grapalat"/>
          <w:lang w:val="hy-AM"/>
        </w:rPr>
        <w:t xml:space="preserve">(համապատասխան </w:t>
      </w:r>
      <w:r w:rsidR="00F02CA0" w:rsidRPr="008C6751">
        <w:rPr>
          <w:rFonts w:ascii="GHEAGrapalat" w:hAnsi="GHEAGrapalat" w:cs="GHEAGrapalat"/>
          <w:sz w:val="21"/>
          <w:szCs w:val="21"/>
          <w:lang w:val="hy-AM"/>
        </w:rPr>
        <w:t>ՍՆիՊ</w:t>
      </w:r>
      <w:r w:rsidR="001C530A" w:rsidRPr="008C6751">
        <w:rPr>
          <w:rFonts w:ascii="Calibri" w:hAnsi="Calibri" w:cs="GHEAGrapalat"/>
          <w:sz w:val="21"/>
          <w:szCs w:val="21"/>
          <w:lang w:val="hy-AM"/>
        </w:rPr>
        <w:t> </w:t>
      </w:r>
      <w:r w:rsidR="00F02CA0" w:rsidRPr="008C6751">
        <w:rPr>
          <w:rFonts w:ascii="GHEAGrapalat" w:hAnsi="GHEAGrapalat" w:cs="GHEAGrapalat"/>
          <w:sz w:val="21"/>
          <w:szCs w:val="21"/>
          <w:lang w:val="hy-AM"/>
        </w:rPr>
        <w:t>2.01.07</w:t>
      </w:r>
      <w:r w:rsidR="00F02CA0" w:rsidRPr="008C6751">
        <w:rPr>
          <w:rFonts w:ascii="GHEA Grapalat" w:hAnsi="GHEA Grapalat"/>
          <w:lang w:val="hy-AM"/>
        </w:rPr>
        <w:t xml:space="preserve"> շինարարական նորմերի)</w:t>
      </w:r>
      <w:r w:rsidR="0099741C" w:rsidRPr="008C6751">
        <w:rPr>
          <w:rFonts w:ascii="GHEA Grapalat" w:hAnsi="GHEA Grapalat"/>
          <w:lang w:val="hy-AM"/>
        </w:rPr>
        <w:t xml:space="preserve"> </w:t>
      </w:r>
      <w:r w:rsidR="001C530A" w:rsidRPr="008C6751">
        <w:rPr>
          <w:rFonts w:ascii="GHEA Grapalat" w:hAnsi="GHEA Grapalat"/>
          <w:lang w:val="hy-AM"/>
        </w:rPr>
        <w:t xml:space="preserve">A8 և </w:t>
      </w:r>
      <w:r w:rsidR="003A4E4C" w:rsidRPr="003A4E4C">
        <w:rPr>
          <w:rFonts w:ascii="GHEA Grapalat" w:hAnsi="GHEA Grapalat"/>
          <w:lang w:val="hy-AM"/>
        </w:rPr>
        <w:t>A</w:t>
      </w:r>
      <w:r w:rsidR="001C530A" w:rsidRPr="001C530A">
        <w:rPr>
          <w:rFonts w:ascii="GHEA Grapalat" w:hAnsi="GHEA Grapalat"/>
          <w:lang w:val="hy-AM"/>
        </w:rPr>
        <w:t>9</w:t>
      </w:r>
      <w:r w:rsidRPr="0027699B">
        <w:rPr>
          <w:rFonts w:ascii="GHEA Grapalat" w:hAnsi="GHEA Grapalat"/>
          <w:lang w:val="hy-AM"/>
        </w:rPr>
        <w:t xml:space="preserve"> </w:t>
      </w:r>
      <w:r w:rsidR="008C6751" w:rsidRPr="008C6751">
        <w:rPr>
          <w:rFonts w:ascii="GHEA Grapalat" w:hAnsi="GHEA Grapalat"/>
          <w:lang w:val="hy-AM"/>
        </w:rPr>
        <w:t>ա</w:t>
      </w:r>
      <w:r w:rsidR="005C611B" w:rsidRPr="00590D3B">
        <w:rPr>
          <w:rFonts w:ascii="GHEA Grapalat" w:hAnsi="GHEA Grapalat"/>
          <w:lang w:val="hy-AM"/>
        </w:rPr>
        <w:t>շխատանքի ռեժիմներով ամբարձիչներ</w:t>
      </w:r>
      <w:r w:rsidR="008C6751" w:rsidRPr="008C6751">
        <w:rPr>
          <w:rFonts w:ascii="GHEA Grapalat" w:hAnsi="GHEA Grapalat"/>
          <w:lang w:val="hy-AM"/>
        </w:rPr>
        <w:t>ով</w:t>
      </w:r>
      <w:r w:rsidRPr="0027699B">
        <w:rPr>
          <w:rFonts w:ascii="GHEA Grapalat" w:hAnsi="GHEA Grapalat"/>
          <w:lang w:val="hy-AM"/>
        </w:rPr>
        <w:t xml:space="preserve"> շենքերում։</w:t>
      </w:r>
    </w:p>
    <w:p w14:paraId="2DA048E3" w14:textId="77777777" w:rsidR="00F44A86" w:rsidRDefault="002F6B2E" w:rsidP="00A70D4C">
      <w:pPr>
        <w:shd w:val="clear" w:color="auto" w:fill="FFFFFF"/>
        <w:spacing w:after="120" w:line="271" w:lineRule="auto"/>
        <w:ind w:firstLine="567"/>
        <w:jc w:val="both"/>
        <w:rPr>
          <w:rFonts w:ascii="GHEA Grapalat" w:hAnsi="GHEA Grapalat"/>
          <w:lang w:val="hy-AM"/>
        </w:rPr>
      </w:pPr>
      <w:r w:rsidRPr="000B14CB">
        <w:rPr>
          <w:rFonts w:ascii="GHEA Grapalat" w:hAnsi="GHEA Grapalat"/>
          <w:b/>
          <w:lang w:val="hy-AM"/>
        </w:rPr>
        <w:t>393.</w:t>
      </w:r>
      <w:r>
        <w:rPr>
          <w:rFonts w:ascii="GHEA Grapalat" w:hAnsi="GHEA Grapalat"/>
          <w:lang w:val="hy-AM"/>
        </w:rPr>
        <w:t> </w:t>
      </w:r>
      <w:r w:rsidRPr="0027699B">
        <w:rPr>
          <w:rFonts w:ascii="GHEA Grapalat" w:hAnsi="GHEA Grapalat"/>
          <w:lang w:val="hy-AM"/>
        </w:rPr>
        <w:t>Առանց մարդակների միաթռիչք ծածկերում և մեկ մակարդակով իրականացված բազմաթռիչք ծածկերում ենթածպեղային ֆերմաների առկայության դեպքում ֆերմաների վերին գոտիների հարթության մեջ ֆերմաների եզրային պանելներից մեկում անհրաժեշտ է տեղադրել երկայնական հորիզոնական կապեր</w:t>
      </w:r>
      <w:r w:rsidRPr="00A861A4">
        <w:rPr>
          <w:rFonts w:ascii="GHEA Grapalat" w:hAnsi="GHEA Grapalat"/>
          <w:lang w:val="hy-AM"/>
        </w:rPr>
        <w:t>:</w:t>
      </w:r>
    </w:p>
    <w:p w14:paraId="7918EEC6" w14:textId="77777777" w:rsidR="002F6B2E" w:rsidRPr="0027699B" w:rsidRDefault="002F6B2E" w:rsidP="002B576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394.</w:t>
      </w:r>
      <w:r>
        <w:rPr>
          <w:rFonts w:ascii="GHEA Grapalat" w:hAnsi="GHEA Grapalat"/>
          <w:lang w:val="hy-AM"/>
        </w:rPr>
        <w:t> </w:t>
      </w:r>
      <w:r w:rsidRPr="0027699B">
        <w:rPr>
          <w:rFonts w:ascii="GHEA Grapalat" w:hAnsi="GHEA Grapalat"/>
          <w:lang w:val="hy-AM"/>
        </w:rPr>
        <w:t>Տարբեր հարթություններում ծածկերի իրականացման դեպքում յուրաքանչյուր մակարդակում անհրաժեշտ է նախատեսել մեկական երկայնական կապերի համակարգ։</w:t>
      </w:r>
    </w:p>
    <w:p w14:paraId="4C8D189E" w14:textId="77777777" w:rsidR="002F6B2E" w:rsidRPr="008F5480" w:rsidRDefault="002F6B2E" w:rsidP="002B576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395.</w:t>
      </w:r>
      <w:r>
        <w:rPr>
          <w:rFonts w:ascii="GHEA Grapalat" w:hAnsi="GHEA Grapalat"/>
          <w:lang w:val="hy-AM"/>
        </w:rPr>
        <w:t> </w:t>
      </w:r>
      <w:r w:rsidRPr="0027699B">
        <w:rPr>
          <w:rFonts w:ascii="GHEA Grapalat" w:hAnsi="GHEA Grapalat"/>
          <w:lang w:val="hy-AM"/>
        </w:rPr>
        <w:t xml:space="preserve">Երդիկի սահմաններում, որտեղ ֆերմաների վերին գոտիներով մարդակները բացակայում են, անհրաժեշտ է նախատեսել պահանգներ։ </w:t>
      </w:r>
      <w:r w:rsidRPr="008F5480">
        <w:rPr>
          <w:rFonts w:ascii="GHEA Grapalat" w:hAnsi="GHEA Grapalat"/>
          <w:lang w:val="hy-AM"/>
        </w:rPr>
        <w:t>Այդպիսի պահանգների առկայությունը ֆերմաների գագաթային հանգույցներում պարտադիր</w:t>
      </w:r>
      <w:r w:rsidRPr="000A7E28">
        <w:rPr>
          <w:rFonts w:ascii="GHEA Grapalat" w:hAnsi="GHEA Grapalat"/>
          <w:lang w:val="hy-AM"/>
        </w:rPr>
        <w:t xml:space="preserve"> է</w:t>
      </w:r>
      <w:r w:rsidRPr="008F5480">
        <w:rPr>
          <w:rFonts w:ascii="GHEA Grapalat" w:hAnsi="GHEA Grapalat"/>
          <w:lang w:val="hy-AM"/>
        </w:rPr>
        <w:t>։</w:t>
      </w:r>
    </w:p>
    <w:p w14:paraId="5BF63472" w14:textId="77777777" w:rsidR="002F6B2E" w:rsidRPr="008F5480" w:rsidRDefault="002F6B2E" w:rsidP="002B576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396.</w:t>
      </w:r>
      <w:r w:rsidR="00E16509">
        <w:rPr>
          <w:rFonts w:ascii="GHEA Grapalat" w:hAnsi="GHEA Grapalat"/>
          <w:lang w:val="hy-AM"/>
        </w:rPr>
        <w:t> </w:t>
      </w:r>
      <w:r w:rsidRPr="008F5480">
        <w:rPr>
          <w:rFonts w:ascii="GHEA Grapalat" w:hAnsi="GHEA Grapalat"/>
          <w:lang w:val="hy-AM"/>
        </w:rPr>
        <w:t>Երդիկներով կապեր</w:t>
      </w:r>
      <w:r>
        <w:rPr>
          <w:rFonts w:ascii="GHEA Grapalat" w:hAnsi="GHEA Grapalat"/>
          <w:lang w:val="hy-AM"/>
        </w:rPr>
        <w:t>ն</w:t>
      </w:r>
      <w:r w:rsidRPr="008F5480">
        <w:rPr>
          <w:rFonts w:ascii="GHEA Grapalat" w:hAnsi="GHEA Grapalat"/>
          <w:lang w:val="hy-AM"/>
        </w:rPr>
        <w:t xml:space="preserve"> անհրաժեշտ է տեղակայել վերին գոտիների (պարզունակների) հարթության մեջ՝  երդիկների եզրաճակատի մոտ և սեյսմիկ (ջերմաստիճանային) կարանների երկու կողմերից։</w:t>
      </w:r>
    </w:p>
    <w:p w14:paraId="0F46EB75" w14:textId="77777777" w:rsidR="002F6B2E" w:rsidRPr="00C45319" w:rsidRDefault="00EF3793" w:rsidP="002B576E">
      <w:pPr>
        <w:shd w:val="clear" w:color="auto" w:fill="FFFFFF"/>
        <w:spacing w:after="60" w:line="259" w:lineRule="auto"/>
        <w:ind w:firstLine="567"/>
        <w:jc w:val="center"/>
        <w:rPr>
          <w:rFonts w:ascii="GHEA Grapalat" w:hAnsi="GHEA Grapalat"/>
          <w:b/>
          <w:lang w:val="hy-AM"/>
        </w:rPr>
      </w:pPr>
      <w:r>
        <w:rPr>
          <w:rFonts w:ascii="GHEA Grapalat" w:hAnsi="GHEA Grapalat"/>
          <w:b/>
          <w:lang w:val="hy-AM"/>
        </w:rPr>
        <w:t>ե</w:t>
      </w:r>
      <w:r w:rsidR="002F6B2E" w:rsidRPr="00C45319">
        <w:rPr>
          <w:rFonts w:ascii="GHEA Grapalat" w:hAnsi="GHEA Grapalat"/>
          <w:b/>
          <w:lang w:val="hy-AM"/>
        </w:rPr>
        <w:t xml:space="preserve">. </w:t>
      </w:r>
      <w:r w:rsidR="002F6B2E" w:rsidRPr="00C45319">
        <w:rPr>
          <w:rFonts w:ascii="GHEA Grapalat" w:hAnsi="GHEA Grapalat"/>
          <w:b/>
          <w:i/>
          <w:lang w:val="hy-AM"/>
        </w:rPr>
        <w:t>Ֆերմաների միջև ուղղաձիգ կապերը</w:t>
      </w:r>
    </w:p>
    <w:p w14:paraId="2EC3AC84" w14:textId="77777777" w:rsidR="002F6B2E" w:rsidRPr="008F5480" w:rsidRDefault="002F6B2E" w:rsidP="002B576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397.</w:t>
      </w:r>
      <w:r>
        <w:rPr>
          <w:rFonts w:ascii="GHEA Grapalat" w:hAnsi="GHEA Grapalat"/>
          <w:lang w:val="hy-AM"/>
        </w:rPr>
        <w:t> </w:t>
      </w:r>
      <w:r w:rsidRPr="008F5480">
        <w:rPr>
          <w:rFonts w:ascii="GHEA Grapalat" w:hAnsi="GHEA Grapalat"/>
          <w:lang w:val="hy-AM"/>
        </w:rPr>
        <w:t>Ծածկի լայնական կապերի տեղադրման տեղերում հարկավոր է նախատեսել ֆերմաների միջև ուղղաձիգ կապերի տեղադրում։</w:t>
      </w:r>
    </w:p>
    <w:p w14:paraId="23BE0298" w14:textId="77777777" w:rsidR="002F6B2E" w:rsidRPr="0006399A" w:rsidRDefault="002F6B2E" w:rsidP="002B576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398.</w:t>
      </w:r>
      <w:r w:rsidR="00E16509">
        <w:rPr>
          <w:rFonts w:ascii="GHEA Grapalat" w:hAnsi="GHEA Grapalat"/>
          <w:lang w:val="hy-AM"/>
        </w:rPr>
        <w:t> </w:t>
      </w:r>
      <w:r w:rsidR="00164EC6" w:rsidRPr="00164EC6">
        <w:rPr>
          <w:rFonts w:ascii="GHEA Grapalat" w:hAnsi="GHEA Grapalat"/>
          <w:lang w:val="hy-AM"/>
        </w:rPr>
        <w:t>Մինուս</w:t>
      </w:r>
      <w:r w:rsidR="00F11A8B">
        <w:rPr>
          <w:rFonts w:ascii="GHEA Grapalat" w:hAnsi="GHEA Grapalat"/>
          <w:lang w:val="hy-AM"/>
        </w:rPr>
        <w:t> </w:t>
      </w:r>
      <w:r w:rsidR="00164EC6">
        <w:rPr>
          <w:rFonts w:ascii="GHEA Grapalat" w:hAnsi="GHEA Grapalat"/>
          <w:lang w:val="hy-AM"/>
        </w:rPr>
        <w:t>45 °С</w:t>
      </w:r>
      <w:r w:rsidR="00164EC6" w:rsidRPr="00164EC6">
        <w:rPr>
          <w:rFonts w:ascii="GHEA Grapalat" w:hAnsi="GHEA Grapalat"/>
          <w:lang w:val="hy-AM"/>
        </w:rPr>
        <w:t>-ից ցածր հաշվարկային ջերմաստիճաննային պայմաններում</w:t>
      </w:r>
      <w:r w:rsidR="00164EC6" w:rsidRPr="006B6D4F">
        <w:rPr>
          <w:rFonts w:ascii="GHEA Grapalat" w:hAnsi="GHEA Grapalat"/>
          <w:lang w:val="hy-AM"/>
        </w:rPr>
        <w:t xml:space="preserve"> </w:t>
      </w:r>
      <w:r w:rsidR="00164EC6" w:rsidRPr="00164EC6">
        <w:rPr>
          <w:rFonts w:ascii="GHEA Grapalat" w:hAnsi="GHEA Grapalat"/>
          <w:lang w:val="hy-AM"/>
        </w:rPr>
        <w:t>շահագործվող շ</w:t>
      </w:r>
      <w:r w:rsidR="00B8159E" w:rsidRPr="008F5480">
        <w:rPr>
          <w:rFonts w:ascii="GHEA Grapalat" w:hAnsi="GHEA Grapalat"/>
          <w:lang w:val="hy-AM"/>
        </w:rPr>
        <w:t xml:space="preserve">ենքերի և </w:t>
      </w:r>
      <w:r w:rsidR="00B8159E" w:rsidRPr="00100F41">
        <w:rPr>
          <w:rFonts w:ascii="GHEA Grapalat" w:hAnsi="GHEA Grapalat"/>
          <w:lang w:val="hy-AM"/>
        </w:rPr>
        <w:t>կառույցների</w:t>
      </w:r>
      <w:r w:rsidRPr="00100F41">
        <w:rPr>
          <w:rFonts w:ascii="GHEA Grapalat" w:hAnsi="GHEA Grapalat"/>
          <w:lang w:val="hy-AM"/>
        </w:rPr>
        <w:t>,</w:t>
      </w:r>
      <w:r w:rsidRPr="008F5480">
        <w:rPr>
          <w:rFonts w:ascii="GHEA Grapalat" w:hAnsi="GHEA Grapalat"/>
          <w:lang w:val="hy-AM"/>
        </w:rPr>
        <w:t xml:space="preserve"> </w:t>
      </w:r>
      <w:r w:rsidR="00C70517" w:rsidRPr="00C70517">
        <w:rPr>
          <w:rFonts w:ascii="GHEA Grapalat" w:hAnsi="GHEA Grapalat"/>
          <w:lang w:val="hy-AM"/>
        </w:rPr>
        <w:t>վերնա</w:t>
      </w:r>
      <w:r w:rsidR="00C70517" w:rsidRPr="00F11A8B">
        <w:rPr>
          <w:rFonts w:ascii="GHEA Grapalat" w:hAnsi="GHEA Grapalat"/>
          <w:lang w:val="hy-AM"/>
        </w:rPr>
        <w:t>ծածկ</w:t>
      </w:r>
      <w:r w:rsidR="00C70517" w:rsidRPr="00C70517">
        <w:rPr>
          <w:rFonts w:ascii="GHEA Grapalat" w:hAnsi="GHEA Grapalat"/>
          <w:lang w:val="hy-AM"/>
        </w:rPr>
        <w:t>եր</w:t>
      </w:r>
      <w:r w:rsidR="00C70517" w:rsidRPr="00F11A8B">
        <w:rPr>
          <w:rFonts w:ascii="GHEA Grapalat" w:hAnsi="GHEA Grapalat"/>
          <w:lang w:val="hy-AM"/>
        </w:rPr>
        <w:t xml:space="preserve">ի </w:t>
      </w:r>
      <w:r w:rsidRPr="008F5480">
        <w:rPr>
          <w:rFonts w:ascii="GHEA Grapalat" w:hAnsi="GHEA Grapalat"/>
          <w:lang w:val="hy-AM"/>
        </w:rPr>
        <w:t>յուրաքանչյուր թռիչքի մեջտեղում, ամբողջ շենք</w:t>
      </w:r>
      <w:r w:rsidRPr="0006399A">
        <w:rPr>
          <w:rFonts w:ascii="GHEA Grapalat" w:hAnsi="GHEA Grapalat"/>
          <w:lang w:val="hy-AM"/>
        </w:rPr>
        <w:t>ի երկա</w:t>
      </w:r>
      <w:r w:rsidR="00C70517" w:rsidRPr="00C70517">
        <w:rPr>
          <w:rFonts w:ascii="GHEA Grapalat" w:hAnsi="GHEA Grapalat"/>
          <w:lang w:val="hy-AM"/>
        </w:rPr>
        <w:t>յնքով</w:t>
      </w:r>
      <w:r w:rsidRPr="0006399A">
        <w:rPr>
          <w:rFonts w:ascii="GHEA Grapalat" w:hAnsi="GHEA Grapalat"/>
          <w:lang w:val="hy-AM"/>
        </w:rPr>
        <w:t xml:space="preserve"> անհրաժեշտ է նախատեսել</w:t>
      </w:r>
      <w:r w:rsidR="00FA1F3D">
        <w:rPr>
          <w:rFonts w:ascii="GHEA Grapalat" w:hAnsi="GHEA Grapalat"/>
          <w:lang w:val="hy-AM"/>
        </w:rPr>
        <w:t xml:space="preserve"> </w:t>
      </w:r>
      <w:r w:rsidRPr="0006399A">
        <w:rPr>
          <w:rFonts w:ascii="GHEA Grapalat" w:hAnsi="GHEA Grapalat"/>
          <w:lang w:val="hy-AM"/>
        </w:rPr>
        <w:t>ուղղաձիգ կապեր</w:t>
      </w:r>
      <w:r w:rsidR="006B6D4F" w:rsidRPr="006B6D4F">
        <w:rPr>
          <w:rFonts w:ascii="GHEA Grapalat" w:hAnsi="GHEA Grapalat"/>
          <w:lang w:val="hy-AM"/>
        </w:rPr>
        <w:t xml:space="preserve"> (ի լրումն սովորաբար կիրառվողներին)</w:t>
      </w:r>
      <w:r w:rsidRPr="0006399A">
        <w:rPr>
          <w:rFonts w:ascii="GHEA Grapalat" w:hAnsi="GHEA Grapalat"/>
          <w:lang w:val="hy-AM"/>
        </w:rPr>
        <w:t>։</w:t>
      </w:r>
    </w:p>
    <w:p w14:paraId="4B76555D" w14:textId="77777777" w:rsidR="002F6B2E" w:rsidRPr="00116048" w:rsidRDefault="002F6B2E" w:rsidP="002B576E">
      <w:pPr>
        <w:shd w:val="clear" w:color="auto" w:fill="FFFFFF"/>
        <w:spacing w:after="120" w:line="259" w:lineRule="auto"/>
        <w:ind w:firstLine="567"/>
        <w:jc w:val="both"/>
        <w:rPr>
          <w:rFonts w:ascii="GHEA Grapalat" w:hAnsi="GHEA Grapalat"/>
          <w:lang w:val="hy-AM"/>
        </w:rPr>
      </w:pPr>
      <w:r w:rsidRPr="00116048">
        <w:rPr>
          <w:rFonts w:ascii="GHEA Grapalat" w:hAnsi="GHEA Grapalat"/>
          <w:b/>
          <w:lang w:val="hy-AM"/>
        </w:rPr>
        <w:t>399.</w:t>
      </w:r>
      <w:r w:rsidR="006B3F2F" w:rsidRPr="00116048">
        <w:rPr>
          <w:rFonts w:ascii="GHEA Grapalat" w:hAnsi="GHEA Grapalat"/>
          <w:lang w:val="hy-AM"/>
        </w:rPr>
        <w:t> </w:t>
      </w:r>
      <w:r w:rsidRPr="00116048">
        <w:rPr>
          <w:rFonts w:ascii="GHEA Grapalat" w:hAnsi="GHEA Grapalat"/>
          <w:lang w:val="hy-AM"/>
        </w:rPr>
        <w:t>Մինչև 30</w:t>
      </w:r>
      <w:r w:rsidRPr="00116048">
        <w:rPr>
          <w:rFonts w:ascii="Calibri" w:hAnsi="Calibri"/>
          <w:lang w:val="hy-AM"/>
        </w:rPr>
        <w:t> </w:t>
      </w:r>
      <w:r w:rsidRPr="00116048">
        <w:rPr>
          <w:rFonts w:ascii="GHEA Grapalat" w:hAnsi="GHEA Grapalat"/>
          <w:lang w:val="hy-AM"/>
        </w:rPr>
        <w:t xml:space="preserve">մ թռիքով ֆերմաների համար ուղղաձիգ կապերն անհրաժեշտ է տեղադրել ծպեղային ֆերմաների հենարանային </w:t>
      </w:r>
      <w:r w:rsidR="00CF5078" w:rsidRPr="00EE11E0">
        <w:rPr>
          <w:rFonts w:ascii="GHEA Grapalat" w:hAnsi="GHEA Grapalat"/>
          <w:lang w:val="hy-AM"/>
        </w:rPr>
        <w:t>և</w:t>
      </w:r>
      <w:r w:rsidR="00CF5078" w:rsidRPr="00CF5078">
        <w:rPr>
          <w:rFonts w:ascii="GHEA Grapalat" w:hAnsi="GHEA Grapalat"/>
          <w:lang w:val="hy-AM"/>
        </w:rPr>
        <w:t xml:space="preserve"> </w:t>
      </w:r>
      <w:r w:rsidRPr="00116048">
        <w:rPr>
          <w:rFonts w:ascii="GHEA Grapalat" w:hAnsi="GHEA Grapalat"/>
          <w:lang w:val="hy-AM"/>
        </w:rPr>
        <w:t>գագաթային կանգնակների հարթությունների մեջ</w:t>
      </w:r>
      <w:r w:rsidR="00793E17" w:rsidRPr="00116048">
        <w:rPr>
          <w:rFonts w:ascii="GHEA Grapalat" w:hAnsi="GHEA Grapalat"/>
          <w:lang w:val="hy-AM"/>
        </w:rPr>
        <w:t>:</w:t>
      </w:r>
    </w:p>
    <w:p w14:paraId="15B5A9F4" w14:textId="77777777" w:rsidR="002F6B2E" w:rsidRPr="00116048" w:rsidRDefault="002F6B2E" w:rsidP="002B576E">
      <w:pPr>
        <w:shd w:val="clear" w:color="auto" w:fill="FFFFFF"/>
        <w:tabs>
          <w:tab w:val="left" w:pos="3402"/>
          <w:tab w:val="left" w:pos="8647"/>
        </w:tabs>
        <w:spacing w:after="120" w:line="259" w:lineRule="auto"/>
        <w:ind w:firstLine="567"/>
        <w:jc w:val="both"/>
        <w:rPr>
          <w:rFonts w:ascii="GHEA Grapalat" w:hAnsi="GHEA Grapalat"/>
          <w:lang w:val="hy-AM"/>
        </w:rPr>
      </w:pPr>
      <w:r w:rsidRPr="00116048">
        <w:rPr>
          <w:rFonts w:ascii="GHEA Grapalat" w:hAnsi="GHEA Grapalat"/>
          <w:b/>
          <w:lang w:val="hy-AM"/>
        </w:rPr>
        <w:t>400.</w:t>
      </w:r>
      <w:r w:rsidRPr="00116048">
        <w:rPr>
          <w:rFonts w:ascii="GHEA Grapalat" w:hAnsi="GHEA Grapalat"/>
          <w:lang w:val="hy-AM"/>
        </w:rPr>
        <w:t> </w:t>
      </w:r>
      <w:r w:rsidR="00793E17" w:rsidRPr="00116048">
        <w:rPr>
          <w:rFonts w:ascii="GHEA Grapalat" w:hAnsi="GHEA Grapalat"/>
          <w:lang w:val="hy-AM"/>
        </w:rPr>
        <w:t>30</w:t>
      </w:r>
      <w:r w:rsidR="00793E17" w:rsidRPr="00116048">
        <w:rPr>
          <w:rFonts w:ascii="Calibri" w:hAnsi="Calibri"/>
          <w:lang w:val="hy-AM"/>
        </w:rPr>
        <w:t> </w:t>
      </w:r>
      <w:r w:rsidR="00793E17" w:rsidRPr="00116048">
        <w:rPr>
          <w:rFonts w:ascii="GHEA Grapalat" w:hAnsi="GHEA Grapalat"/>
          <w:lang w:val="hy-AM"/>
        </w:rPr>
        <w:t>մ</w:t>
      </w:r>
      <w:r w:rsidR="00793E17" w:rsidRPr="00116048">
        <w:rPr>
          <w:rFonts w:ascii="Calibri" w:hAnsi="Calibri"/>
          <w:lang w:val="hy-AM"/>
        </w:rPr>
        <w:t> </w:t>
      </w:r>
      <w:r w:rsidR="00793E17" w:rsidRPr="00116048">
        <w:rPr>
          <w:rFonts w:ascii="GHEA Grapalat" w:hAnsi="GHEA Grapalat"/>
          <w:lang w:val="hy-AM"/>
        </w:rPr>
        <w:t xml:space="preserve">-ից ավելի թռիչքով ֆերմաների </w:t>
      </w:r>
      <w:r w:rsidR="00116048" w:rsidRPr="00116048">
        <w:rPr>
          <w:rFonts w:ascii="GHEA Grapalat" w:hAnsi="GHEA Grapalat"/>
          <w:lang w:val="hy-AM"/>
        </w:rPr>
        <w:t>համար,</w:t>
      </w:r>
      <w:r w:rsidR="00793E17" w:rsidRPr="00116048">
        <w:rPr>
          <w:rFonts w:ascii="GHEA Grapalat" w:hAnsi="GHEA Grapalat"/>
          <w:lang w:val="hy-AM"/>
        </w:rPr>
        <w:t xml:space="preserve"> </w:t>
      </w:r>
      <w:r w:rsidR="00116048" w:rsidRPr="00116048">
        <w:rPr>
          <w:rFonts w:ascii="GHEA Grapalat" w:hAnsi="GHEA Grapalat"/>
          <w:lang w:val="hy-AM"/>
        </w:rPr>
        <w:t xml:space="preserve">բացի 399-րդ կետում նշված տեղերից </w:t>
      </w:r>
      <w:r w:rsidR="00793E17" w:rsidRPr="00116048">
        <w:rPr>
          <w:rFonts w:ascii="GHEA Grapalat" w:hAnsi="GHEA Grapalat"/>
          <w:lang w:val="hy-AM"/>
        </w:rPr>
        <w:t xml:space="preserve"> </w:t>
      </w:r>
      <w:r w:rsidR="00116048" w:rsidRPr="00116048">
        <w:rPr>
          <w:rFonts w:ascii="GHEA Grapalat" w:hAnsi="GHEA Grapalat"/>
          <w:lang w:val="hy-AM"/>
        </w:rPr>
        <w:t xml:space="preserve">ուղղաձիգ կապեր անհրաժեշտ է տեղադրել </w:t>
      </w:r>
      <w:r w:rsidR="00793E17" w:rsidRPr="00116048">
        <w:rPr>
          <w:rFonts w:ascii="GHEA Grapalat" w:hAnsi="GHEA Grapalat"/>
          <w:lang w:val="hy-AM"/>
        </w:rPr>
        <w:t>նաև երդիկի արտաքին ոտքերի ամրակցման հանգույցի տակ գտնվող կանգնակների հարթությունների մեջ։</w:t>
      </w:r>
    </w:p>
    <w:p w14:paraId="7545AEF5" w14:textId="77777777" w:rsidR="002F6B2E" w:rsidRPr="00116048" w:rsidRDefault="002F6B2E" w:rsidP="002B576E">
      <w:pPr>
        <w:shd w:val="clear" w:color="auto" w:fill="FFFFFF"/>
        <w:spacing w:after="120" w:line="259" w:lineRule="auto"/>
        <w:ind w:firstLine="567"/>
        <w:jc w:val="both"/>
        <w:rPr>
          <w:rFonts w:ascii="GHEA Grapalat" w:hAnsi="GHEA Grapalat"/>
          <w:lang w:val="hy-AM"/>
        </w:rPr>
      </w:pPr>
      <w:r w:rsidRPr="000B14CB">
        <w:rPr>
          <w:rFonts w:ascii="GHEA Grapalat" w:hAnsi="GHEA Grapalat"/>
          <w:b/>
          <w:lang w:val="hy-AM"/>
        </w:rPr>
        <w:t>401.</w:t>
      </w:r>
      <w:r>
        <w:rPr>
          <w:rFonts w:ascii="GHEA Grapalat" w:hAnsi="GHEA Grapalat"/>
          <w:lang w:val="hy-AM"/>
        </w:rPr>
        <w:t> </w:t>
      </w:r>
      <w:r w:rsidRPr="008F5480">
        <w:rPr>
          <w:rFonts w:ascii="GHEA Grapalat" w:hAnsi="GHEA Grapalat"/>
          <w:lang w:val="hy-AM"/>
        </w:rPr>
        <w:t>Ուղղաձիգ կապերի տարրերի հատվածքները հարկավոր է նշանակել սահմանային ճկունությամբ (տե</w:t>
      </w:r>
      <w:r w:rsidRPr="00A861A4">
        <w:rPr>
          <w:rFonts w:ascii="GHEA Grapalat" w:hAnsi="GHEA Grapalat"/>
          <w:lang w:val="hy-AM"/>
        </w:rPr>
        <w:t>՛</w:t>
      </w:r>
      <w:r w:rsidRPr="008F5480">
        <w:rPr>
          <w:rFonts w:ascii="GHEA Grapalat" w:hAnsi="GHEA Grapalat"/>
          <w:lang w:val="hy-AM"/>
        </w:rPr>
        <w:t xml:space="preserve">ս </w:t>
      </w:r>
      <w:r w:rsidRPr="00AF4F3C">
        <w:rPr>
          <w:rFonts w:ascii="GHEA Grapalat" w:hAnsi="GHEA Grapalat"/>
          <w:lang w:val="hy-AM"/>
        </w:rPr>
        <w:t>X բաժնի 352</w:t>
      </w:r>
      <w:r w:rsidR="002B1807">
        <w:rPr>
          <w:rFonts w:ascii="GHEA Grapalat" w:hAnsi="GHEA Grapalat"/>
          <w:lang w:val="hy-AM"/>
        </w:rPr>
        <w:t>-ից մինչև</w:t>
      </w:r>
      <w:r w:rsidRPr="00AF4F3C">
        <w:rPr>
          <w:rFonts w:ascii="GHEA Grapalat" w:hAnsi="GHEA Grapalat"/>
          <w:lang w:val="hy-AM"/>
        </w:rPr>
        <w:t xml:space="preserve"> 355</w:t>
      </w:r>
      <w:r w:rsidR="002B1807">
        <w:rPr>
          <w:rFonts w:ascii="GHEA Grapalat" w:hAnsi="GHEA Grapalat"/>
          <w:lang w:val="hy-AM"/>
        </w:rPr>
        <w:t>-րդ</w:t>
      </w:r>
      <w:r w:rsidRPr="00AF4F3C">
        <w:rPr>
          <w:rFonts w:ascii="GHEA Grapalat" w:hAnsi="GHEA Grapalat"/>
          <w:lang w:val="hy-AM"/>
        </w:rPr>
        <w:t xml:space="preserve"> </w:t>
      </w:r>
      <w:r>
        <w:rPr>
          <w:rFonts w:ascii="GHEA Grapalat" w:hAnsi="GHEA Grapalat"/>
          <w:lang w:val="hy-AM"/>
        </w:rPr>
        <w:t>կետ</w:t>
      </w:r>
      <w:r w:rsidRPr="00AF4F3C">
        <w:rPr>
          <w:rFonts w:ascii="GHEA Grapalat" w:hAnsi="GHEA Grapalat"/>
          <w:lang w:val="hy-AM"/>
        </w:rPr>
        <w:t>եր</w:t>
      </w:r>
      <w:r w:rsidRPr="008F5480">
        <w:rPr>
          <w:rFonts w:ascii="GHEA Grapalat" w:hAnsi="GHEA Grapalat"/>
          <w:lang w:val="hy-AM"/>
        </w:rPr>
        <w:t>ը)։</w:t>
      </w:r>
    </w:p>
    <w:p w14:paraId="0D55EB7C" w14:textId="77777777" w:rsidR="002F6B2E" w:rsidRPr="008F5480" w:rsidRDefault="002F6B2E" w:rsidP="002B576E">
      <w:pPr>
        <w:shd w:val="clear" w:color="auto" w:fill="FFFFFF"/>
        <w:spacing w:after="120" w:line="259" w:lineRule="auto"/>
        <w:ind w:firstLine="567"/>
        <w:jc w:val="both"/>
        <w:rPr>
          <w:rFonts w:ascii="GHEA Grapalat" w:hAnsi="GHEA Grapalat"/>
          <w:lang w:val="hy-AM"/>
        </w:rPr>
      </w:pPr>
      <w:r w:rsidRPr="000C51A1">
        <w:rPr>
          <w:rFonts w:ascii="GHEA Grapalat" w:hAnsi="GHEA Grapalat"/>
          <w:b/>
          <w:lang w:val="hy-AM"/>
        </w:rPr>
        <w:t>40</w:t>
      </w:r>
      <w:r>
        <w:rPr>
          <w:rFonts w:ascii="GHEA Grapalat" w:hAnsi="GHEA Grapalat"/>
          <w:b/>
          <w:lang w:val="hy-AM"/>
        </w:rPr>
        <w:t>2</w:t>
      </w:r>
      <w:r w:rsidRPr="000C51A1">
        <w:rPr>
          <w:rFonts w:ascii="GHEA Grapalat" w:hAnsi="GHEA Grapalat"/>
          <w:b/>
          <w:lang w:val="hy-AM"/>
        </w:rPr>
        <w:t>.</w:t>
      </w:r>
      <w:r w:rsidRPr="008F5480">
        <w:rPr>
          <w:rFonts w:ascii="GHEA Grapalat" w:hAnsi="GHEA Grapalat"/>
          <w:lang w:val="hy-AM"/>
        </w:rPr>
        <w:t xml:space="preserve"> Փոխակրիչ սրահների թռիչքային կառույցների խզովի ֆերմաների վերին և ստորին գոտիներով հորիզոնական կապեր</w:t>
      </w:r>
      <w:r w:rsidRPr="0006399A">
        <w:rPr>
          <w:rFonts w:ascii="GHEA Grapalat" w:hAnsi="GHEA Grapalat"/>
          <w:lang w:val="hy-AM"/>
        </w:rPr>
        <w:t>ն</w:t>
      </w:r>
      <w:r w:rsidRPr="008F5480">
        <w:rPr>
          <w:rFonts w:ascii="GHEA Grapalat" w:hAnsi="GHEA Grapalat"/>
          <w:lang w:val="hy-AM"/>
        </w:rPr>
        <w:t xml:space="preserve"> յուրաքանչյուր թռիչքի համար հարկավոր է նախատեսել առանձին։</w:t>
      </w:r>
    </w:p>
    <w:p w14:paraId="3437BEE7" w14:textId="77777777" w:rsidR="002F6B2E" w:rsidRPr="008F5480" w:rsidRDefault="002F6B2E" w:rsidP="002B576E">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403.</w:t>
      </w:r>
      <w:r w:rsidR="00E16509">
        <w:rPr>
          <w:rFonts w:ascii="GHEA Grapalat" w:hAnsi="GHEA Grapalat"/>
          <w:lang w:val="hy-AM"/>
        </w:rPr>
        <w:t> </w:t>
      </w:r>
      <w:r w:rsidRPr="008F5480">
        <w:rPr>
          <w:rFonts w:ascii="GHEA Grapalat" w:hAnsi="GHEA Grapalat"/>
          <w:lang w:val="hy-AM"/>
        </w:rPr>
        <w:t xml:space="preserve">Ծածկերի կապերի խաչաձև վանդակների կիրառման դեպքում, բացառությամբ բացառիկ շենքերի և կառույցների, հաշվարկը կատարվում է պայմանական </w:t>
      </w:r>
      <w:r w:rsidRPr="00896189">
        <w:rPr>
          <w:rFonts w:ascii="GHEA Grapalat" w:hAnsi="GHEA Grapalat"/>
          <w:lang w:val="hy-AM"/>
        </w:rPr>
        <w:t>սխեմայ</w:t>
      </w:r>
      <w:r w:rsidRPr="008F5480">
        <w:rPr>
          <w:rFonts w:ascii="GHEA Grapalat" w:hAnsi="GHEA Grapalat"/>
          <w:lang w:val="hy-AM"/>
        </w:rPr>
        <w:t>ով, ենթադրությամբ, որ շեղմույթներ</w:t>
      </w:r>
      <w:r>
        <w:rPr>
          <w:rFonts w:ascii="GHEA Grapalat" w:hAnsi="GHEA Grapalat"/>
          <w:lang w:val="hy-AM"/>
        </w:rPr>
        <w:t>ն</w:t>
      </w:r>
      <w:r w:rsidRPr="008F5480">
        <w:rPr>
          <w:rFonts w:ascii="GHEA Grapalat" w:hAnsi="GHEA Grapalat"/>
          <w:lang w:val="hy-AM"/>
        </w:rPr>
        <w:t xml:space="preserve"> ընդունում են միայն ձգող ճիգերը։</w:t>
      </w:r>
    </w:p>
    <w:p w14:paraId="59A36900" w14:textId="77777777" w:rsidR="002F6B2E" w:rsidRPr="008F5480" w:rsidRDefault="002F6B2E" w:rsidP="002B576E">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lastRenderedPageBreak/>
        <w:t>404.</w:t>
      </w:r>
      <w:r w:rsidRPr="008F5480">
        <w:rPr>
          <w:rFonts w:ascii="Calibri" w:hAnsi="Calibri"/>
          <w:lang w:val="hy-AM"/>
        </w:rPr>
        <w:t> </w:t>
      </w:r>
      <w:r w:rsidRPr="008F5480">
        <w:rPr>
          <w:rFonts w:ascii="GHEA Grapalat" w:hAnsi="GHEA Grapalat"/>
          <w:lang w:val="hy-AM"/>
        </w:rPr>
        <w:t xml:space="preserve">Կապերի տարրերի մեջ ճիգերի որոշման դեպքում ֆերմաների գոտիների շրջասեղմումը </w:t>
      </w:r>
      <w:r w:rsidRPr="0006399A">
        <w:rPr>
          <w:rFonts w:ascii="GHEA Grapalat" w:hAnsi="GHEA Grapalat"/>
          <w:lang w:val="hy-AM"/>
        </w:rPr>
        <w:t>պետք</w:t>
      </w:r>
      <w:r w:rsidRPr="008F5480">
        <w:rPr>
          <w:rFonts w:ascii="GHEA Grapalat" w:hAnsi="GHEA Grapalat"/>
          <w:lang w:val="hy-AM"/>
        </w:rPr>
        <w:t xml:space="preserve"> չէ հաշվի առնել։</w:t>
      </w:r>
    </w:p>
    <w:p w14:paraId="6D0010F8" w14:textId="77777777" w:rsidR="002F6B2E" w:rsidRPr="008F5480" w:rsidRDefault="002F6B2E" w:rsidP="002B576E">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405.</w:t>
      </w:r>
      <w:r w:rsidR="00E16509">
        <w:rPr>
          <w:rFonts w:ascii="GHEA Grapalat" w:hAnsi="GHEA Grapalat"/>
          <w:lang w:val="hy-AM"/>
        </w:rPr>
        <w:t> </w:t>
      </w:r>
      <w:r w:rsidRPr="008F5480">
        <w:rPr>
          <w:rFonts w:ascii="GHEA Grapalat" w:hAnsi="GHEA Grapalat"/>
          <w:lang w:val="hy-AM"/>
        </w:rPr>
        <w:t>Հարթ կրող համակարգերով (երկգոտի, ըստ ծռման կոշտ վանտերով և այլն) կախովի ծածկերում կրող համակարգերի միջև հարկավոր է նախատեսել ուղղաձիգ և հորիզոնական կապեր։</w:t>
      </w:r>
    </w:p>
    <w:p w14:paraId="3697F07B" w14:textId="77777777" w:rsidR="002F6B2E" w:rsidRPr="008F5480" w:rsidRDefault="002F6B2E" w:rsidP="002B576E">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406.</w:t>
      </w:r>
      <w:r w:rsidR="00E16509">
        <w:rPr>
          <w:rFonts w:ascii="GHEA Grapalat" w:hAnsi="GHEA Grapalat"/>
          <w:lang w:val="hy-AM"/>
        </w:rPr>
        <w:t> </w:t>
      </w:r>
      <w:r w:rsidRPr="008F5480">
        <w:rPr>
          <w:rFonts w:ascii="GHEA Grapalat" w:hAnsi="GHEA Grapalat"/>
          <w:lang w:val="hy-AM"/>
        </w:rPr>
        <w:t>Կապերի ամրակցումը հարկավոր է իրականացնել B ճշտության դասի հեղույսներով։</w:t>
      </w:r>
    </w:p>
    <w:p w14:paraId="7DF17838" w14:textId="77777777" w:rsidR="00F44A86" w:rsidRDefault="002F6B2E" w:rsidP="002B576E">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407.</w:t>
      </w:r>
      <w:r w:rsidRPr="008F5480">
        <w:rPr>
          <w:rFonts w:ascii="GHEA Grapalat" w:hAnsi="GHEA Grapalat"/>
          <w:lang w:val="hy-AM"/>
        </w:rPr>
        <w:t xml:space="preserve"> Մեծ բեռնունակությամբ և </w:t>
      </w:r>
      <w:r w:rsidR="001C530A" w:rsidRPr="001C530A">
        <w:rPr>
          <w:rFonts w:ascii="GHEA Grapalat" w:hAnsi="GHEA Grapalat"/>
          <w:lang w:val="hy-AM"/>
        </w:rPr>
        <w:t>A7</w:t>
      </w:r>
      <w:r w:rsidRPr="008F5480">
        <w:rPr>
          <w:rFonts w:ascii="GHEA Grapalat" w:hAnsi="GHEA Grapalat"/>
          <w:lang w:val="hy-AM"/>
        </w:rPr>
        <w:t xml:space="preserve"> ու </w:t>
      </w:r>
      <w:r w:rsidR="001C530A" w:rsidRPr="001C530A">
        <w:rPr>
          <w:rFonts w:ascii="GHEA Grapalat" w:hAnsi="GHEA Grapalat"/>
          <w:lang w:val="hy-AM"/>
        </w:rPr>
        <w:t>A9</w:t>
      </w:r>
      <w:r w:rsidRPr="008F5480">
        <w:rPr>
          <w:rFonts w:ascii="GHEA Grapalat" w:hAnsi="GHEA Grapalat"/>
          <w:lang w:val="hy-AM"/>
        </w:rPr>
        <w:t xml:space="preserve"> </w:t>
      </w:r>
      <w:r w:rsidRPr="008C6751">
        <w:rPr>
          <w:rFonts w:ascii="GHEA Grapalat" w:hAnsi="GHEA Grapalat"/>
          <w:lang w:val="hy-AM"/>
        </w:rPr>
        <w:t>աշխատանքի ռեժիմներով ամբարձիչներով</w:t>
      </w:r>
      <w:r w:rsidRPr="008F5480">
        <w:rPr>
          <w:rFonts w:ascii="GHEA Grapalat" w:hAnsi="GHEA Grapalat"/>
          <w:lang w:val="hy-AM"/>
        </w:rPr>
        <w:t xml:space="preserve"> սարքավորված շենքերում, ինչպես նաև կապերի տարրերում զգալի ճիգերի դեպքում (հողմային ֆերմաներ և այլն) կապերի տարրերի ամրակցում</w:t>
      </w:r>
      <w:r w:rsidRPr="000F4639">
        <w:rPr>
          <w:rFonts w:ascii="GHEA Grapalat" w:hAnsi="GHEA Grapalat"/>
          <w:lang w:val="hy-AM"/>
        </w:rPr>
        <w:t>ները</w:t>
      </w:r>
      <w:r w:rsidRPr="008F5480">
        <w:rPr>
          <w:rFonts w:ascii="GHEA Grapalat" w:hAnsi="GHEA Grapalat"/>
          <w:lang w:val="hy-AM"/>
        </w:rPr>
        <w:t xml:space="preserve"> հարկավոր է իրականացնել մոնտաժային եռակցումով, իսկ առանձին դեպքերում նաև А ճշտության դասի հեղույսներով։</w:t>
      </w:r>
    </w:p>
    <w:p w14:paraId="339DFEDF" w14:textId="77777777" w:rsidR="002F6B2E" w:rsidRPr="00F14570" w:rsidRDefault="002F6B2E" w:rsidP="00C45319">
      <w:pPr>
        <w:spacing w:before="240" w:after="120" w:line="269" w:lineRule="auto"/>
        <w:jc w:val="center"/>
        <w:rPr>
          <w:rFonts w:ascii="GHEA Grapalat" w:hAnsi="GHEA Grapalat"/>
          <w:b/>
          <w:lang w:val="hy-AM"/>
        </w:rPr>
      </w:pPr>
      <w:r w:rsidRPr="008F5480">
        <w:rPr>
          <w:rFonts w:ascii="GHEA Grapalat" w:hAnsi="GHEA Grapalat"/>
          <w:b/>
          <w:lang w:val="hy-AM"/>
        </w:rPr>
        <w:t>5</w:t>
      </w:r>
      <w:r w:rsidRPr="00F14570">
        <w:rPr>
          <w:rFonts w:ascii="GHEA Grapalat" w:hAnsi="GHEA Grapalat"/>
          <w:b/>
          <w:lang w:val="hy-AM"/>
        </w:rPr>
        <w:t xml:space="preserve">. </w:t>
      </w:r>
      <w:r w:rsidRPr="008F5480">
        <w:rPr>
          <w:rFonts w:ascii="GHEA Grapalat" w:hAnsi="GHEA Grapalat"/>
          <w:b/>
          <w:bCs/>
          <w:lang w:val="hy-AM"/>
        </w:rPr>
        <w:t>Հեծաններ</w:t>
      </w:r>
    </w:p>
    <w:p w14:paraId="4F4774AC" w14:textId="77777777" w:rsidR="002F6B2E" w:rsidRPr="00181759" w:rsidRDefault="002F6B2E" w:rsidP="002F6B2E">
      <w:pPr>
        <w:shd w:val="clear" w:color="auto" w:fill="FFFFFF"/>
        <w:tabs>
          <w:tab w:val="left" w:pos="3402"/>
          <w:tab w:val="left" w:pos="8647"/>
        </w:tabs>
        <w:spacing w:after="120" w:line="269" w:lineRule="auto"/>
        <w:ind w:firstLine="567"/>
        <w:jc w:val="both"/>
        <w:rPr>
          <w:rFonts w:ascii="GHEA Grapalat" w:hAnsi="GHEA Grapalat"/>
          <w:lang w:val="hy-AM"/>
        </w:rPr>
      </w:pPr>
      <w:r w:rsidRPr="000C51A1">
        <w:rPr>
          <w:rFonts w:ascii="GHEA Grapalat" w:hAnsi="GHEA Grapalat"/>
          <w:b/>
          <w:lang w:val="hy-AM"/>
        </w:rPr>
        <w:t>408</w:t>
      </w:r>
      <w:r w:rsidRPr="004963AE">
        <w:rPr>
          <w:rFonts w:ascii="GHEA Grapalat" w:hAnsi="GHEA Grapalat"/>
          <w:b/>
          <w:lang w:val="hy-AM"/>
        </w:rPr>
        <w:t>.</w:t>
      </w:r>
      <w:r w:rsidRPr="004963AE">
        <w:rPr>
          <w:rFonts w:ascii="GHEA Grapalat" w:hAnsi="GHEA Grapalat"/>
          <w:lang w:val="hy-AM"/>
        </w:rPr>
        <w:t> Եռակցովի երկտավրային հեծաննե</w:t>
      </w:r>
      <w:r w:rsidRPr="00181759">
        <w:rPr>
          <w:rFonts w:ascii="GHEA Grapalat" w:hAnsi="GHEA Grapalat"/>
          <w:lang w:val="hy-AM"/>
        </w:rPr>
        <w:t>րի նիստերի համար թերթերի փաթեթներ կիրառել չի թույլատրվում։</w:t>
      </w:r>
    </w:p>
    <w:p w14:paraId="0353C527" w14:textId="77777777" w:rsidR="002F6B2E" w:rsidRPr="00D85275" w:rsidRDefault="002F6B2E" w:rsidP="002F6B2E">
      <w:pPr>
        <w:shd w:val="clear" w:color="auto" w:fill="FFFFFF"/>
        <w:tabs>
          <w:tab w:val="left" w:pos="3402"/>
          <w:tab w:val="left" w:pos="8647"/>
        </w:tabs>
        <w:spacing w:after="120" w:line="269" w:lineRule="auto"/>
        <w:ind w:firstLine="567"/>
        <w:jc w:val="both"/>
        <w:rPr>
          <w:rFonts w:ascii="GHEA Grapalat" w:hAnsi="GHEA Grapalat"/>
          <w:lang w:val="hy-AM"/>
        </w:rPr>
      </w:pPr>
      <w:r w:rsidRPr="000C51A1">
        <w:rPr>
          <w:rFonts w:ascii="GHEA Grapalat" w:hAnsi="GHEA Grapalat"/>
          <w:b/>
          <w:lang w:val="hy-AM"/>
        </w:rPr>
        <w:t>409.</w:t>
      </w:r>
      <w:r w:rsidRPr="00D85275">
        <w:rPr>
          <w:rFonts w:ascii="Calibri" w:hAnsi="Calibri"/>
          <w:lang w:val="hy-AM"/>
        </w:rPr>
        <w:t> </w:t>
      </w:r>
      <w:r w:rsidRPr="00D85275">
        <w:rPr>
          <w:rFonts w:ascii="GHEA Grapalat" w:hAnsi="GHEA Grapalat"/>
          <w:lang w:val="hy-AM"/>
        </w:rPr>
        <w:t>Շփական միացումներով հեծանների նիստերի համար հարկավոր է կիրառել փաթեթներ, որոնք կազմված են ոչ ավելի, քան երեք թերթերից, ընդ որում, նիստերի անկյունակների հատվածքի մակերեսը հարկավոր է ընդունել նիստի հատվածքի ամբողջ մակերեսի 30%</w:t>
      </w:r>
      <w:r w:rsidRPr="00D85275">
        <w:rPr>
          <w:rFonts w:ascii="Calibri" w:hAnsi="Calibri"/>
          <w:lang w:val="hy-AM"/>
        </w:rPr>
        <w:t> </w:t>
      </w:r>
      <w:r w:rsidRPr="00D85275">
        <w:rPr>
          <w:rFonts w:ascii="GHEA Grapalat" w:hAnsi="GHEA Grapalat"/>
          <w:lang w:val="hy-AM"/>
        </w:rPr>
        <w:t>-ից ոչ պակաս։</w:t>
      </w:r>
    </w:p>
    <w:p w14:paraId="3FBF1467" w14:textId="77777777" w:rsidR="002F6B2E" w:rsidRPr="000F4639" w:rsidRDefault="002F6B2E" w:rsidP="002F6B2E">
      <w:pPr>
        <w:shd w:val="clear" w:color="auto" w:fill="FFFFFF"/>
        <w:tabs>
          <w:tab w:val="left" w:pos="3402"/>
          <w:tab w:val="left" w:pos="8647"/>
        </w:tabs>
        <w:spacing w:after="120" w:line="269" w:lineRule="auto"/>
        <w:ind w:firstLine="567"/>
        <w:jc w:val="both"/>
        <w:rPr>
          <w:rFonts w:ascii="GHEA Grapalat" w:hAnsi="GHEA Grapalat"/>
          <w:color w:val="FF0000"/>
          <w:lang w:val="hy-AM"/>
        </w:rPr>
      </w:pPr>
      <w:r w:rsidRPr="000C51A1">
        <w:rPr>
          <w:rFonts w:ascii="GHEA Grapalat" w:hAnsi="GHEA Grapalat"/>
          <w:b/>
          <w:lang w:val="hy-AM"/>
        </w:rPr>
        <w:t>410.</w:t>
      </w:r>
      <w:r w:rsidRPr="00D85275">
        <w:rPr>
          <w:rFonts w:ascii="Calibri" w:hAnsi="Calibri"/>
          <w:lang w:val="hy-AM"/>
        </w:rPr>
        <w:t> </w:t>
      </w:r>
      <w:r w:rsidRPr="00D85275">
        <w:rPr>
          <w:rFonts w:ascii="GHEA Grapalat" w:hAnsi="GHEA Grapalat"/>
          <w:lang w:val="hy-AM"/>
        </w:rPr>
        <w:t xml:space="preserve">Եռակցովի </w:t>
      </w:r>
      <w:r w:rsidRPr="004963AE">
        <w:rPr>
          <w:rFonts w:ascii="GHEA Grapalat" w:hAnsi="GHEA Grapalat"/>
          <w:lang w:val="hy-AM"/>
        </w:rPr>
        <w:t>հեծանների նիստի կարանները, ինչպես նաև օժանդակ տարրերը հեծանի հիմնական հատվածքին միացնող կարաններն (օրինակ՝ կոշտության կողերը) անհրաժեշտ է իրականացնել անընդհատ։ Լայնական կոշտության կողերը պետք է լինեն ընդհատումներով՝ նիստի կարանների անցնելու նպատակով։</w:t>
      </w:r>
    </w:p>
    <w:p w14:paraId="207E85D8" w14:textId="77777777" w:rsidR="002F6B2E" w:rsidRPr="00D85275" w:rsidRDefault="002F6B2E" w:rsidP="002F6B2E">
      <w:pPr>
        <w:shd w:val="clear" w:color="auto" w:fill="FFFFFF"/>
        <w:tabs>
          <w:tab w:val="left" w:pos="3402"/>
          <w:tab w:val="left" w:pos="8647"/>
        </w:tabs>
        <w:spacing w:after="120" w:line="269" w:lineRule="auto"/>
        <w:ind w:firstLine="567"/>
        <w:jc w:val="both"/>
        <w:rPr>
          <w:rFonts w:ascii="GHEA Grapalat" w:hAnsi="GHEA Grapalat"/>
          <w:lang w:val="hy-AM"/>
        </w:rPr>
      </w:pPr>
      <w:r w:rsidRPr="000C51A1">
        <w:rPr>
          <w:rFonts w:ascii="GHEA Grapalat" w:hAnsi="GHEA Grapalat"/>
          <w:b/>
          <w:lang w:val="hy-AM"/>
        </w:rPr>
        <w:t>411.</w:t>
      </w:r>
      <w:r w:rsidRPr="00D85275">
        <w:rPr>
          <w:rFonts w:ascii="Calibri" w:hAnsi="Calibri"/>
          <w:lang w:val="hy-AM"/>
        </w:rPr>
        <w:t> </w:t>
      </w:r>
      <w:r w:rsidRPr="00D85275">
        <w:rPr>
          <w:rFonts w:ascii="GHEA Grapalat" w:hAnsi="GHEA Grapalat"/>
          <w:lang w:val="hy-AM"/>
        </w:rPr>
        <w:t>Շրջանակի կոնստրուկցիաների պարզունակներում հենարանային հանգույցների մոտ հարկավոր է կիրառել երկկողմանի գոտիական կարաններ, որոնց երկարությունը չպետք է փոքր լինի պարզունակի հատվածքի բարձրությունից։</w:t>
      </w:r>
    </w:p>
    <w:p w14:paraId="30E17275" w14:textId="77777777" w:rsidR="002F6B2E" w:rsidRPr="00BC397F" w:rsidRDefault="002F6B2E" w:rsidP="002F6B2E">
      <w:pPr>
        <w:shd w:val="clear" w:color="auto" w:fill="FFFFFF"/>
        <w:tabs>
          <w:tab w:val="left" w:pos="3402"/>
          <w:tab w:val="left" w:pos="8647"/>
        </w:tabs>
        <w:spacing w:after="0" w:line="269" w:lineRule="auto"/>
        <w:ind w:firstLine="567"/>
        <w:jc w:val="both"/>
        <w:rPr>
          <w:rFonts w:ascii="GHEA Grapalat" w:hAnsi="GHEA Grapalat"/>
          <w:lang w:val="hy-AM"/>
        </w:rPr>
      </w:pPr>
      <w:r w:rsidRPr="000C51A1">
        <w:rPr>
          <w:rFonts w:ascii="GHEA Grapalat" w:hAnsi="GHEA Grapalat"/>
          <w:b/>
          <w:lang w:val="hy-AM"/>
        </w:rPr>
        <w:t>412.</w:t>
      </w:r>
      <w:r w:rsidRPr="00BC397F">
        <w:rPr>
          <w:rFonts w:ascii="Calibri" w:hAnsi="Calibri"/>
          <w:lang w:val="hy-AM"/>
        </w:rPr>
        <w:t> </w:t>
      </w:r>
      <w:r w:rsidRPr="00BC397F">
        <w:rPr>
          <w:rFonts w:ascii="GHEA Grapalat" w:hAnsi="GHEA Grapalat"/>
          <w:lang w:val="hy-AM"/>
        </w:rPr>
        <w:t>Ստատիկ բեռնվածքի ազդեցության տակ գտնվող 1-ին դասի եռակցովի երկտավրային հեծաններում միակողմանի գոտիական կարանների կիրառման դեպքում անհրաժեշտ է կատարել հետևյալ պահանջները</w:t>
      </w:r>
      <w:r w:rsidRPr="00BC397F">
        <w:rPr>
          <w:rFonts w:ascii="GHEA Grapalat" w:eastAsia="MS Gothic" w:hAnsi="GHEA Grapalat"/>
          <w:lang w:val="hy-AM"/>
        </w:rPr>
        <w:t>.</w:t>
      </w:r>
    </w:p>
    <w:p w14:paraId="53F0B4D1" w14:textId="77777777" w:rsidR="002F6B2E" w:rsidRPr="00BC397F" w:rsidRDefault="002F6B2E" w:rsidP="0000293A">
      <w:pPr>
        <w:shd w:val="clear" w:color="auto" w:fill="FFFFFF"/>
        <w:tabs>
          <w:tab w:val="left" w:pos="3402"/>
          <w:tab w:val="left" w:pos="8647"/>
        </w:tabs>
        <w:spacing w:after="0" w:line="269" w:lineRule="auto"/>
        <w:ind w:firstLine="567"/>
        <w:jc w:val="both"/>
        <w:rPr>
          <w:rFonts w:ascii="GHEA Grapalat" w:hAnsi="GHEA Grapalat"/>
          <w:lang w:val="hy-AM"/>
        </w:rPr>
      </w:pPr>
      <w:r w:rsidRPr="00BC397F">
        <w:rPr>
          <w:rFonts w:ascii="GHEA Grapalat" w:hAnsi="GHEA Grapalat"/>
          <w:lang w:val="hy-AM"/>
        </w:rPr>
        <w:t>1) հաշվարկային բեռնվածքը հեծանի լայնական հատվածքի նկատմամբ պետք է կիրառվի համաչափ,</w:t>
      </w:r>
    </w:p>
    <w:p w14:paraId="5455863F" w14:textId="77777777" w:rsidR="002F6B2E" w:rsidRPr="00BC397F" w:rsidRDefault="002F6B2E" w:rsidP="0000293A">
      <w:pPr>
        <w:shd w:val="clear" w:color="auto" w:fill="FFFFFF"/>
        <w:tabs>
          <w:tab w:val="left" w:pos="3402"/>
          <w:tab w:val="left" w:pos="8647"/>
        </w:tabs>
        <w:spacing w:after="0" w:line="269" w:lineRule="auto"/>
        <w:ind w:firstLine="567"/>
        <w:jc w:val="both"/>
        <w:rPr>
          <w:rFonts w:ascii="GHEA Grapalat" w:hAnsi="GHEA Grapalat"/>
          <w:lang w:val="hy-AM"/>
        </w:rPr>
      </w:pPr>
      <w:r w:rsidRPr="00BC397F">
        <w:rPr>
          <w:rFonts w:ascii="GHEA Grapalat" w:hAnsi="GHEA Grapalat"/>
          <w:lang w:val="hy-AM"/>
        </w:rPr>
        <w:t>2) հեծանի սեղմված նիստի կայունությունը պետք է ապահովված լինի</w:t>
      </w:r>
      <w:r>
        <w:rPr>
          <w:rFonts w:ascii="GHEA Grapalat" w:hAnsi="GHEA Grapalat"/>
          <w:lang w:val="hy-AM"/>
        </w:rPr>
        <w:t xml:space="preserve"> </w:t>
      </w:r>
      <w:r w:rsidRPr="00AF4F3C">
        <w:rPr>
          <w:rFonts w:ascii="GHEA Grapalat" w:hAnsi="GHEA Grapalat"/>
          <w:lang w:val="hy-AM"/>
        </w:rPr>
        <w:t>VIII բաժնի 155</w:t>
      </w:r>
      <w:r w:rsidR="002B1807">
        <w:rPr>
          <w:rFonts w:ascii="GHEA Grapalat" w:hAnsi="GHEA Grapalat"/>
          <w:lang w:val="hy-AM"/>
        </w:rPr>
        <w:t>-րդ</w:t>
      </w:r>
      <w:r w:rsidRPr="00AF4F3C">
        <w:rPr>
          <w:rFonts w:ascii="GHEA Grapalat" w:hAnsi="GHEA Grapalat"/>
          <w:lang w:val="hy-AM"/>
        </w:rPr>
        <w:t xml:space="preserve"> կետ</w:t>
      </w:r>
      <w:r w:rsidRPr="001A2B11">
        <w:rPr>
          <w:rFonts w:ascii="GHEA Grapalat" w:hAnsi="GHEA Grapalat"/>
          <w:lang w:val="hy-AM"/>
        </w:rPr>
        <w:t>ի</w:t>
      </w:r>
      <w:r w:rsidRPr="00AF4F3C">
        <w:rPr>
          <w:rFonts w:ascii="GHEA Grapalat" w:hAnsi="GHEA Grapalat"/>
          <w:lang w:val="hy-AM"/>
        </w:rPr>
        <w:t xml:space="preserve"> </w:t>
      </w:r>
      <w:r w:rsidRPr="00FC507D">
        <w:rPr>
          <w:rFonts w:ascii="GHEA Grapalat" w:hAnsi="GHEA Grapalat"/>
          <w:i/>
          <w:lang w:val="hy-AM"/>
        </w:rPr>
        <w:t>ա</w:t>
      </w:r>
      <w:r>
        <w:rPr>
          <w:rFonts w:ascii="GHEA Grapalat" w:hAnsi="GHEA Grapalat"/>
          <w:lang w:val="hy-AM"/>
        </w:rPr>
        <w:t> </w:t>
      </w:r>
      <w:r w:rsidRPr="001A2B11">
        <w:rPr>
          <w:rFonts w:ascii="GHEA Grapalat" w:hAnsi="GHEA Grapalat"/>
          <w:lang w:val="hy-AM"/>
        </w:rPr>
        <w:t>ենթակետ</w:t>
      </w:r>
      <w:r w:rsidRPr="00AF4F3C">
        <w:rPr>
          <w:rFonts w:ascii="GHEA Grapalat" w:hAnsi="GHEA Grapalat"/>
          <w:lang w:val="hy-AM"/>
        </w:rPr>
        <w:t>ի թվարկ</w:t>
      </w:r>
      <w:r w:rsidRPr="00BC397F">
        <w:rPr>
          <w:rFonts w:ascii="GHEA Grapalat" w:hAnsi="GHEA Grapalat"/>
          <w:lang w:val="hy-AM"/>
        </w:rPr>
        <w:t>վածին համապատասխան</w:t>
      </w:r>
      <w:r>
        <w:rPr>
          <w:rFonts w:ascii="GHEA Grapalat" w:hAnsi="GHEA Grapalat"/>
          <w:lang w:val="hy-AM"/>
        </w:rPr>
        <w:t>,</w:t>
      </w:r>
    </w:p>
    <w:p w14:paraId="700C144C" w14:textId="77777777" w:rsidR="002F6B2E" w:rsidRPr="00BC397F" w:rsidRDefault="002F6B2E" w:rsidP="0000293A">
      <w:pPr>
        <w:shd w:val="clear" w:color="auto" w:fill="FFFFFF"/>
        <w:tabs>
          <w:tab w:val="left" w:pos="3402"/>
          <w:tab w:val="left" w:pos="8647"/>
        </w:tabs>
        <w:spacing w:after="0" w:line="269" w:lineRule="auto"/>
        <w:ind w:firstLine="567"/>
        <w:jc w:val="both"/>
        <w:rPr>
          <w:rFonts w:ascii="GHEA Grapalat" w:hAnsi="GHEA Grapalat"/>
          <w:lang w:val="hy-AM"/>
        </w:rPr>
      </w:pPr>
      <w:r w:rsidRPr="00BC397F">
        <w:rPr>
          <w:rFonts w:ascii="GHEA Grapalat" w:hAnsi="GHEA Grapalat"/>
          <w:lang w:val="hy-AM"/>
        </w:rPr>
        <w:t xml:space="preserve">3) հեծանների պատերի կայունության հաշվարկը պետք է կատարել </w:t>
      </w:r>
      <w:r w:rsidRPr="00AF4F3C">
        <w:rPr>
          <w:rFonts w:ascii="GHEA Grapalat" w:hAnsi="GHEA Grapalat"/>
          <w:lang w:val="hy-AM"/>
        </w:rPr>
        <w:t>VIII բաժնի 159</w:t>
      </w:r>
      <w:r w:rsidR="002B1807">
        <w:rPr>
          <w:rFonts w:ascii="GHEA Grapalat" w:hAnsi="GHEA Grapalat"/>
          <w:lang w:val="hy-AM"/>
        </w:rPr>
        <w:t>-րդ</w:t>
      </w:r>
      <w:r w:rsidRPr="00BC397F">
        <w:rPr>
          <w:rFonts w:ascii="GHEA Grapalat" w:hAnsi="GHEA Grapalat"/>
          <w:color w:val="FF0000"/>
          <w:lang w:val="hy-AM"/>
        </w:rPr>
        <w:t xml:space="preserve"> </w:t>
      </w:r>
      <w:r w:rsidRPr="00BC397F">
        <w:rPr>
          <w:rFonts w:ascii="GHEA Grapalat" w:hAnsi="GHEA Grapalat"/>
          <w:lang w:val="hy-AM"/>
        </w:rPr>
        <w:t xml:space="preserve">և </w:t>
      </w:r>
      <w:r w:rsidRPr="00AF4F3C">
        <w:rPr>
          <w:rFonts w:ascii="GHEA Grapalat" w:hAnsi="GHEA Grapalat"/>
          <w:lang w:val="hy-AM"/>
        </w:rPr>
        <w:t>160</w:t>
      </w:r>
      <w:r w:rsidR="002B1807">
        <w:rPr>
          <w:rFonts w:ascii="GHEA Grapalat" w:hAnsi="GHEA Grapalat"/>
          <w:lang w:val="hy-AM"/>
        </w:rPr>
        <w:t>-րդ</w:t>
      </w:r>
      <w:r w:rsidRPr="00BC397F">
        <w:rPr>
          <w:rFonts w:ascii="GHEA Grapalat" w:hAnsi="GHEA Grapalat"/>
          <w:color w:val="FF0000"/>
          <w:lang w:val="hy-AM"/>
        </w:rPr>
        <w:t xml:space="preserve"> </w:t>
      </w:r>
      <w:r w:rsidRPr="00BC397F">
        <w:rPr>
          <w:rFonts w:ascii="GHEA Grapalat" w:hAnsi="GHEA Grapalat"/>
          <w:lang w:val="hy-AM"/>
        </w:rPr>
        <w:t>կետերի պահանջներին համապատասխան,</w:t>
      </w:r>
    </w:p>
    <w:p w14:paraId="1A7399A7" w14:textId="77777777" w:rsidR="002F6B2E" w:rsidRPr="00BC397F" w:rsidRDefault="002F6B2E" w:rsidP="0000293A">
      <w:pPr>
        <w:shd w:val="clear" w:color="auto" w:fill="FFFFFF"/>
        <w:tabs>
          <w:tab w:val="left" w:pos="3402"/>
          <w:tab w:val="left" w:pos="8647"/>
        </w:tabs>
        <w:spacing w:after="120" w:line="269" w:lineRule="auto"/>
        <w:ind w:firstLine="567"/>
        <w:jc w:val="both"/>
        <w:rPr>
          <w:rFonts w:ascii="GHEA Grapalat" w:hAnsi="GHEA Grapalat"/>
          <w:lang w:val="hy-AM"/>
        </w:rPr>
      </w:pPr>
      <w:r w:rsidRPr="00BC397F">
        <w:rPr>
          <w:rFonts w:ascii="GHEA Grapalat" w:hAnsi="GHEA Grapalat"/>
          <w:lang w:val="hy-AM"/>
        </w:rPr>
        <w:t>4) հեծանի նիստին կիրառված կենտրոնացված բեռնվածքների տեղերում, ներառյալ կողավոր երկաթբետոնե սալերից առաջացող բեռնվածքներ</w:t>
      </w:r>
      <w:r w:rsidRPr="001A2B11">
        <w:rPr>
          <w:rFonts w:ascii="GHEA Grapalat" w:hAnsi="GHEA Grapalat"/>
          <w:lang w:val="hy-AM"/>
        </w:rPr>
        <w:t>ը</w:t>
      </w:r>
      <w:r w:rsidRPr="00BC397F">
        <w:rPr>
          <w:rFonts w:ascii="GHEA Grapalat" w:hAnsi="GHEA Grapalat"/>
          <w:lang w:val="hy-AM"/>
        </w:rPr>
        <w:t xml:space="preserve">, պետք է տեղադրել </w:t>
      </w:r>
      <w:r w:rsidR="00FB07D2" w:rsidRPr="00BC397F">
        <w:rPr>
          <w:rFonts w:ascii="GHEA Grapalat" w:hAnsi="GHEA Grapalat"/>
          <w:lang w:val="hy-AM"/>
        </w:rPr>
        <w:t xml:space="preserve">լայնական </w:t>
      </w:r>
      <w:r w:rsidRPr="00BC397F">
        <w:rPr>
          <w:rFonts w:ascii="GHEA Grapalat" w:hAnsi="GHEA Grapalat"/>
          <w:lang w:val="hy-AM"/>
        </w:rPr>
        <w:t xml:space="preserve">կոշտության կողեր, լայնական կոշտության կողերը պետք չէ տեղադրել </w:t>
      </w:r>
      <w:r w:rsidRPr="00AF4F3C">
        <w:rPr>
          <w:rFonts w:ascii="GHEA Grapalat" w:hAnsi="GHEA Grapalat"/>
          <w:lang w:val="hy-AM"/>
        </w:rPr>
        <w:t>VIII բաժնի 133</w:t>
      </w:r>
      <w:r w:rsidR="00A41253" w:rsidRPr="00A41253">
        <w:rPr>
          <w:rFonts w:ascii="GHEA Grapalat" w:hAnsi="GHEA Grapalat"/>
          <w:lang w:val="hy-AM"/>
        </w:rPr>
        <w:t>-րդ</w:t>
      </w:r>
      <w:r w:rsidRPr="00BC397F">
        <w:rPr>
          <w:rFonts w:ascii="GHEA Grapalat" w:hAnsi="GHEA Grapalat"/>
          <w:color w:val="FF0000"/>
          <w:lang w:val="hy-AM"/>
        </w:rPr>
        <w:t xml:space="preserve"> </w:t>
      </w:r>
      <w:r w:rsidRPr="00BC397F">
        <w:rPr>
          <w:rFonts w:ascii="GHEA Grapalat" w:hAnsi="GHEA Grapalat"/>
          <w:lang w:val="hy-AM"/>
        </w:rPr>
        <w:t>կետով տեղական կայունության ստուգում կատարելու ժամանակ։</w:t>
      </w:r>
    </w:p>
    <w:p w14:paraId="5FDA60D3" w14:textId="77777777" w:rsidR="002F6B2E" w:rsidRPr="0098389E" w:rsidRDefault="002F6B2E" w:rsidP="002F6B2E">
      <w:pPr>
        <w:shd w:val="clear" w:color="auto" w:fill="FFFFFF"/>
        <w:tabs>
          <w:tab w:val="left" w:pos="3402"/>
          <w:tab w:val="left" w:pos="8647"/>
        </w:tabs>
        <w:spacing w:after="120" w:line="269" w:lineRule="auto"/>
        <w:ind w:firstLine="567"/>
        <w:jc w:val="both"/>
        <w:rPr>
          <w:rFonts w:ascii="GHEA Grapalat" w:hAnsi="GHEA Grapalat"/>
          <w:lang w:val="hy-AM"/>
        </w:rPr>
      </w:pPr>
      <w:r w:rsidRPr="000C51A1">
        <w:rPr>
          <w:rFonts w:ascii="GHEA Grapalat" w:hAnsi="GHEA Grapalat"/>
          <w:b/>
          <w:lang w:val="hy-AM"/>
        </w:rPr>
        <w:t>413.</w:t>
      </w:r>
      <w:r w:rsidRPr="0098389E">
        <w:rPr>
          <w:rFonts w:ascii="GHEA Grapalat" w:hAnsi="GHEA Grapalat"/>
          <w:lang w:val="hy-AM"/>
        </w:rPr>
        <w:t> </w:t>
      </w:r>
      <w:r w:rsidRPr="004963AE">
        <w:rPr>
          <w:rFonts w:ascii="GHEA Grapalat" w:hAnsi="GHEA Grapalat"/>
          <w:lang w:val="hy-AM"/>
        </w:rPr>
        <w:t xml:space="preserve">Եռակցովի հեծանների կոշտության կողերը պետք է հեռացված լինեն պատի կցվանքներից պատի 10-ապատիկ հաստությունից ոչ պակաս հեռավորությամբ։ Հեծանի պատի և երկայնական կոշտության կողի կցվանքային կարաննրերի հատման տեղերում </w:t>
      </w:r>
      <w:r w:rsidRPr="004963AE">
        <w:rPr>
          <w:rFonts w:ascii="GHEA Grapalat" w:hAnsi="GHEA Grapalat"/>
          <w:lang w:val="hy-AM"/>
        </w:rPr>
        <w:lastRenderedPageBreak/>
        <w:t>երկայնական կոշտության կողը պատին ամրակցող կարանները դրանց հատման տեղերում (6·</w:t>
      </w:r>
      <w:r w:rsidRPr="004963AE">
        <w:rPr>
          <w:rFonts w:ascii="GHEA Grapalat" w:hAnsi="GHEA Grapalat"/>
          <w:i/>
          <w:sz w:val="26"/>
          <w:szCs w:val="26"/>
          <w:lang w:val="hy-AM"/>
        </w:rPr>
        <w:t>t</w:t>
      </w:r>
      <w:r w:rsidRPr="004963AE">
        <w:rPr>
          <w:rFonts w:ascii="Calibri" w:hAnsi="Calibri"/>
          <w:lang w:val="hy-AM"/>
        </w:rPr>
        <w:t> </w:t>
      </w:r>
      <w:r w:rsidRPr="004963AE">
        <w:rPr>
          <w:rFonts w:ascii="GHEA Grapalat" w:hAnsi="GHEA Grapalat"/>
          <w:lang w:val="hy-AM"/>
        </w:rPr>
        <w:t>–</w:t>
      </w:r>
      <w:r w:rsidRPr="004963AE">
        <w:rPr>
          <w:rFonts w:ascii="Calibri" w:hAnsi="Calibri"/>
          <w:lang w:val="hy-AM"/>
        </w:rPr>
        <w:t> </w:t>
      </w:r>
      <w:r w:rsidRPr="004963AE">
        <w:rPr>
          <w:rFonts w:ascii="GHEA Grapalat" w:hAnsi="GHEA Grapalat"/>
          <w:lang w:val="hy-AM"/>
        </w:rPr>
        <w:t>20</w:t>
      </w:r>
      <w:r w:rsidRPr="004963AE">
        <w:rPr>
          <w:rFonts w:ascii="Calibri" w:hAnsi="Calibri"/>
          <w:lang w:val="hy-AM"/>
        </w:rPr>
        <w:t> </w:t>
      </w:r>
      <w:r w:rsidRPr="004963AE">
        <w:rPr>
          <w:rFonts w:ascii="GHEA Grapalat" w:hAnsi="GHEA Grapalat"/>
          <w:lang w:val="hy-AM"/>
        </w:rPr>
        <w:t>մմ</w:t>
      </w:r>
      <w:r w:rsidR="002B1807" w:rsidRPr="004963AE">
        <w:rPr>
          <w:rFonts w:ascii="GHEA Grapalat" w:hAnsi="GHEA Grapalat"/>
          <w:lang w:val="hy-AM"/>
        </w:rPr>
        <w:t>)</w:t>
      </w:r>
      <w:r w:rsidRPr="004963AE">
        <w:rPr>
          <w:rFonts w:ascii="GHEA Grapalat" w:hAnsi="GHEA Grapalat"/>
          <w:lang w:val="hy-AM"/>
        </w:rPr>
        <w:t xml:space="preserve"> երկարությամբ չպետք է հասցնել մինչև պատի կցվանքային կարանը։</w:t>
      </w:r>
    </w:p>
    <w:p w14:paraId="57C17197" w14:textId="77777777" w:rsidR="002F6B2E" w:rsidRPr="0098389E" w:rsidRDefault="002F6B2E" w:rsidP="002F6B2E">
      <w:pPr>
        <w:shd w:val="clear" w:color="auto" w:fill="FFFFFF"/>
        <w:tabs>
          <w:tab w:val="left" w:pos="3402"/>
          <w:tab w:val="left" w:pos="8647"/>
        </w:tabs>
        <w:spacing w:after="120" w:line="269" w:lineRule="auto"/>
        <w:ind w:firstLine="567"/>
        <w:jc w:val="both"/>
        <w:rPr>
          <w:rFonts w:ascii="GHEA Grapalat" w:hAnsi="GHEA Grapalat"/>
          <w:lang w:val="hy-AM"/>
        </w:rPr>
      </w:pPr>
      <w:r w:rsidRPr="000C51A1">
        <w:rPr>
          <w:rFonts w:ascii="GHEA Grapalat" w:hAnsi="GHEA Grapalat"/>
          <w:b/>
          <w:lang w:val="hy-AM"/>
        </w:rPr>
        <w:t>414.</w:t>
      </w:r>
      <w:r w:rsidR="002C5030">
        <w:rPr>
          <w:rFonts w:ascii="GHEA Grapalat" w:hAnsi="GHEA Grapalat"/>
          <w:lang w:val="hy-AM"/>
        </w:rPr>
        <w:t> </w:t>
      </w:r>
      <w:r w:rsidR="009578FA" w:rsidRPr="009578FA">
        <w:rPr>
          <w:rFonts w:ascii="GHEA Grapalat" w:hAnsi="GHEA Grapalat"/>
          <w:lang w:val="hy-AM"/>
        </w:rPr>
        <w:t>Ե</w:t>
      </w:r>
      <w:r w:rsidR="009578FA" w:rsidRPr="0098389E">
        <w:rPr>
          <w:rFonts w:ascii="GHEA Grapalat" w:hAnsi="GHEA Grapalat"/>
          <w:lang w:val="hy-AM"/>
        </w:rPr>
        <w:t xml:space="preserve">ռակցովի երկտավրային </w:t>
      </w:r>
      <w:r w:rsidR="009578FA" w:rsidRPr="00851EF2">
        <w:rPr>
          <w:rFonts w:ascii="GHEA Grapalat" w:hAnsi="GHEA Grapalat"/>
          <w:lang w:val="hy-AM"/>
        </w:rPr>
        <w:t xml:space="preserve">հեծանների </w:t>
      </w:r>
      <w:r w:rsidRPr="00851EF2">
        <w:rPr>
          <w:rFonts w:ascii="GHEA Grapalat" w:hAnsi="GHEA Grapalat"/>
          <w:lang w:val="hy-AM"/>
        </w:rPr>
        <w:t>2-</w:t>
      </w:r>
      <w:r w:rsidR="00851EF2" w:rsidRPr="00851EF2">
        <w:rPr>
          <w:rFonts w:ascii="GHEA Grapalat" w:hAnsi="GHEA Grapalat"/>
          <w:lang w:val="hy-AM"/>
        </w:rPr>
        <w:t>րդ, 3-րդ և</w:t>
      </w:r>
      <w:r w:rsidRPr="00851EF2">
        <w:rPr>
          <w:rFonts w:ascii="GHEA Grapalat" w:hAnsi="GHEA Grapalat"/>
          <w:lang w:val="hy-AM"/>
        </w:rPr>
        <w:t xml:space="preserve"> 4-րդ խմբերի կոնստրուկցիաներ</w:t>
      </w:r>
      <w:r w:rsidR="009578FA" w:rsidRPr="00851EF2">
        <w:rPr>
          <w:rFonts w:ascii="GHEA Grapalat" w:hAnsi="GHEA Grapalat"/>
          <w:lang w:val="hy-AM"/>
        </w:rPr>
        <w:t>ում</w:t>
      </w:r>
      <w:r w:rsidRPr="00851EF2">
        <w:rPr>
          <w:rFonts w:ascii="GHEA Grapalat" w:hAnsi="GHEA Grapalat"/>
          <w:lang w:val="hy-AM"/>
        </w:rPr>
        <w:t xml:space="preserve"> կիրառվում են միակողմանի կոշտության կողեր</w:t>
      </w:r>
      <w:r w:rsidR="009578FA" w:rsidRPr="00851EF2">
        <w:rPr>
          <w:rFonts w:ascii="GHEA Grapalat" w:hAnsi="GHEA Grapalat"/>
          <w:lang w:val="hy-AM"/>
        </w:rPr>
        <w:t>, որոնք տեղադրվում</w:t>
      </w:r>
      <w:r w:rsidR="009578FA" w:rsidRPr="009578FA">
        <w:rPr>
          <w:rFonts w:ascii="GHEA Grapalat" w:hAnsi="GHEA Grapalat"/>
          <w:lang w:val="hy-AM"/>
        </w:rPr>
        <w:t xml:space="preserve"> են</w:t>
      </w:r>
      <w:r w:rsidRPr="0098389E">
        <w:rPr>
          <w:rFonts w:ascii="GHEA Grapalat" w:hAnsi="GHEA Grapalat"/>
          <w:lang w:val="hy-AM"/>
        </w:rPr>
        <w:t xml:space="preserve"> հեծանի մի կողմից</w:t>
      </w:r>
      <w:r w:rsidR="0051295D" w:rsidRPr="0051295D">
        <w:rPr>
          <w:rFonts w:ascii="GHEA Grapalat" w:hAnsi="GHEA Grapalat"/>
          <w:lang w:val="hy-AM"/>
        </w:rPr>
        <w:t>՝</w:t>
      </w:r>
      <w:r w:rsidRPr="0098389E">
        <w:rPr>
          <w:rFonts w:ascii="GHEA Grapalat" w:hAnsi="GHEA Grapalat"/>
          <w:lang w:val="hy-AM"/>
        </w:rPr>
        <w:t xml:space="preserve"> հեծանի նիստերին եռակց</w:t>
      </w:r>
      <w:r w:rsidR="0051295D" w:rsidRPr="0051295D">
        <w:rPr>
          <w:rFonts w:ascii="GHEA Grapalat" w:hAnsi="GHEA Grapalat"/>
          <w:lang w:val="hy-AM"/>
        </w:rPr>
        <w:t>ումո</w:t>
      </w:r>
      <w:r w:rsidRPr="0098389E">
        <w:rPr>
          <w:rFonts w:ascii="GHEA Grapalat" w:hAnsi="GHEA Grapalat"/>
          <w:lang w:val="hy-AM"/>
        </w:rPr>
        <w:t>վ։</w:t>
      </w:r>
    </w:p>
    <w:p w14:paraId="332FA01F" w14:textId="77777777" w:rsidR="002F6B2E" w:rsidRPr="0098389E" w:rsidRDefault="002F6B2E" w:rsidP="002F6B2E">
      <w:pPr>
        <w:shd w:val="clear" w:color="auto" w:fill="FFFFFF"/>
        <w:tabs>
          <w:tab w:val="left" w:pos="3402"/>
          <w:tab w:val="left" w:pos="8647"/>
        </w:tabs>
        <w:spacing w:after="120" w:line="269" w:lineRule="auto"/>
        <w:ind w:firstLine="567"/>
        <w:jc w:val="both"/>
        <w:rPr>
          <w:rFonts w:ascii="GHEA Grapalat" w:hAnsi="GHEA Grapalat"/>
          <w:lang w:val="hy-AM"/>
        </w:rPr>
      </w:pPr>
      <w:r w:rsidRPr="000C51A1">
        <w:rPr>
          <w:rFonts w:ascii="GHEA Grapalat" w:hAnsi="GHEA Grapalat"/>
          <w:b/>
          <w:lang w:val="hy-AM"/>
        </w:rPr>
        <w:t>415.</w:t>
      </w:r>
      <w:r w:rsidR="00E16509">
        <w:rPr>
          <w:rFonts w:ascii="GHEA Grapalat" w:hAnsi="GHEA Grapalat"/>
          <w:lang w:val="hy-AM"/>
        </w:rPr>
        <w:t> </w:t>
      </w:r>
      <w:r w:rsidRPr="0098389E">
        <w:rPr>
          <w:rFonts w:ascii="GHEA Grapalat" w:hAnsi="GHEA Grapalat"/>
          <w:lang w:val="hy-AM"/>
        </w:rPr>
        <w:t xml:space="preserve">Միակողմանի գոտիական կարաններով հեծաններում կոշտության կողերը պատի վրա հարկավոր է տեղադրել միակողմանի գոտիական կարանների տեղադրմանը հակադիր կողմից։ </w:t>
      </w:r>
    </w:p>
    <w:p w14:paraId="451E9F2D" w14:textId="77777777" w:rsidR="00C650A0" w:rsidRDefault="002F6B2E" w:rsidP="002F6B2E">
      <w:pPr>
        <w:shd w:val="clear" w:color="auto" w:fill="FFFFFF"/>
        <w:tabs>
          <w:tab w:val="left" w:pos="3402"/>
          <w:tab w:val="left" w:pos="8647"/>
        </w:tabs>
        <w:spacing w:after="0" w:line="269" w:lineRule="auto"/>
        <w:ind w:firstLine="567"/>
        <w:jc w:val="both"/>
        <w:rPr>
          <w:rFonts w:ascii="GHEA Grapalat" w:hAnsi="GHEA Grapalat"/>
          <w:lang w:val="hy-AM"/>
        </w:rPr>
      </w:pPr>
      <w:r w:rsidRPr="000C51A1">
        <w:rPr>
          <w:rFonts w:ascii="GHEA Grapalat" w:hAnsi="GHEA Grapalat"/>
          <w:b/>
          <w:lang w:val="hy-AM"/>
        </w:rPr>
        <w:t>416.</w:t>
      </w:r>
      <w:r w:rsidR="00E16509">
        <w:rPr>
          <w:rFonts w:ascii="GHEA Grapalat" w:hAnsi="GHEA Grapalat"/>
          <w:lang w:val="hy-AM"/>
        </w:rPr>
        <w:t> </w:t>
      </w:r>
      <w:r w:rsidRPr="0098389E">
        <w:rPr>
          <w:rFonts w:ascii="GHEA Grapalat" w:hAnsi="GHEA Grapalat"/>
          <w:lang w:val="hy-AM"/>
        </w:rPr>
        <w:t xml:space="preserve">Միակողմանի կոշտության կողի կայունության հաշվարկն անհրաժեշտ է կատարել  </w:t>
      </w:r>
      <w:r w:rsidRPr="00AF4F3C">
        <w:rPr>
          <w:rFonts w:ascii="GHEA Grapalat" w:hAnsi="GHEA Grapalat"/>
          <w:lang w:val="hy-AM"/>
        </w:rPr>
        <w:t xml:space="preserve">VIII բաժնի </w:t>
      </w:r>
      <w:r w:rsidRPr="00520A72">
        <w:rPr>
          <w:rFonts w:ascii="GHEA Grapalat" w:hAnsi="GHEA Grapalat"/>
          <w:lang w:val="hy-AM"/>
        </w:rPr>
        <w:t>167</w:t>
      </w:r>
      <w:r w:rsidR="002B1807">
        <w:rPr>
          <w:rFonts w:ascii="GHEA Grapalat" w:hAnsi="GHEA Grapalat"/>
          <w:lang w:val="hy-AM"/>
        </w:rPr>
        <w:t>-ից մինչև</w:t>
      </w:r>
      <w:r>
        <w:rPr>
          <w:rFonts w:ascii="GHEA Grapalat" w:hAnsi="GHEA Grapalat"/>
          <w:lang w:val="hy-AM"/>
        </w:rPr>
        <w:t xml:space="preserve"> 174</w:t>
      </w:r>
      <w:r w:rsidR="002B1807">
        <w:rPr>
          <w:rFonts w:ascii="GHEA Grapalat" w:hAnsi="GHEA Grapalat"/>
          <w:lang w:val="hy-AM"/>
        </w:rPr>
        <w:t>-րդ</w:t>
      </w:r>
      <w:r>
        <w:rPr>
          <w:rFonts w:ascii="GHEA Grapalat" w:hAnsi="GHEA Grapalat"/>
          <w:lang w:val="hy-AM"/>
        </w:rPr>
        <w:t xml:space="preserve"> </w:t>
      </w:r>
      <w:r w:rsidRPr="0098389E">
        <w:rPr>
          <w:rFonts w:ascii="GHEA Grapalat" w:hAnsi="GHEA Grapalat"/>
          <w:lang w:val="hy-AM"/>
        </w:rPr>
        <w:t>կետերի պահանջներին համապատասխան։</w:t>
      </w:r>
    </w:p>
    <w:p w14:paraId="42CD59FD" w14:textId="77777777" w:rsidR="002F6B2E" w:rsidRPr="0098389E" w:rsidRDefault="002F6B2E" w:rsidP="00C45319">
      <w:pPr>
        <w:spacing w:before="240" w:after="120"/>
        <w:jc w:val="center"/>
        <w:rPr>
          <w:rFonts w:ascii="GHEA Grapalat" w:hAnsi="GHEA Grapalat"/>
          <w:b/>
          <w:bCs/>
          <w:lang w:val="hy-AM"/>
        </w:rPr>
      </w:pPr>
      <w:r w:rsidRPr="0098389E">
        <w:rPr>
          <w:rFonts w:ascii="GHEA Grapalat" w:hAnsi="GHEA Grapalat"/>
          <w:b/>
          <w:lang w:val="hy-AM"/>
        </w:rPr>
        <w:t xml:space="preserve">6. </w:t>
      </w:r>
      <w:r w:rsidRPr="0098389E">
        <w:rPr>
          <w:rFonts w:ascii="GHEA Grapalat" w:hAnsi="GHEA Grapalat"/>
          <w:b/>
          <w:bCs/>
          <w:lang w:val="hy-AM"/>
        </w:rPr>
        <w:t>Ամբարձիչային ուղիների հեծաններ</w:t>
      </w:r>
    </w:p>
    <w:p w14:paraId="5B02142D" w14:textId="77777777" w:rsidR="002F6B2E" w:rsidRPr="008C6751"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417.</w:t>
      </w:r>
      <w:r w:rsidRPr="0098389E">
        <w:rPr>
          <w:rFonts w:ascii="Calibri" w:hAnsi="Calibri"/>
          <w:lang w:val="hy-AM"/>
        </w:rPr>
        <w:t> </w:t>
      </w:r>
      <w:r w:rsidRPr="0098389E">
        <w:rPr>
          <w:rFonts w:ascii="GHEA Grapalat" w:hAnsi="GHEA Grapalat"/>
          <w:lang w:val="hy-AM"/>
        </w:rPr>
        <w:t xml:space="preserve">Ամբարձիչային ուղիների հեծաններում վերին գոտիական կարանները </w:t>
      </w:r>
      <w:r w:rsidR="00E25464">
        <w:rPr>
          <w:rFonts w:ascii="GHEA Grapalat" w:hAnsi="GHEA Grapalat"/>
          <w:lang w:val="hy-AM"/>
        </w:rPr>
        <w:t>A7</w:t>
      </w:r>
      <w:r w:rsidRPr="0098389E">
        <w:rPr>
          <w:rFonts w:ascii="GHEA Grapalat" w:hAnsi="GHEA Grapalat"/>
          <w:lang w:val="hy-AM"/>
        </w:rPr>
        <w:t xml:space="preserve"> (մետաղագործական արտադրության արտադրամասերում</w:t>
      </w:r>
      <w:r w:rsidR="00E25464">
        <w:rPr>
          <w:rFonts w:ascii="GHEA Grapalat" w:hAnsi="GHEA Grapalat"/>
          <w:lang w:val="hy-AM"/>
        </w:rPr>
        <w:t>),</w:t>
      </w:r>
      <w:r w:rsidRPr="0098389E">
        <w:rPr>
          <w:rFonts w:ascii="GHEA Grapalat" w:hAnsi="GHEA Grapalat"/>
          <w:lang w:val="hy-AM"/>
        </w:rPr>
        <w:t xml:space="preserve"> </w:t>
      </w:r>
      <w:r w:rsidR="00E25464">
        <w:rPr>
          <w:rFonts w:ascii="GHEA Grapalat" w:hAnsi="GHEA Grapalat"/>
          <w:lang w:val="hy-AM"/>
        </w:rPr>
        <w:t>A8 և</w:t>
      </w:r>
      <w:r w:rsidR="00E25464" w:rsidRPr="00E25464">
        <w:rPr>
          <w:rFonts w:ascii="GHEA Grapalat" w:hAnsi="GHEA Grapalat"/>
          <w:lang w:val="hy-AM"/>
        </w:rPr>
        <w:t xml:space="preserve"> A9</w:t>
      </w:r>
      <w:r w:rsidRPr="00E25464">
        <w:rPr>
          <w:rFonts w:ascii="GHEA Grapalat" w:hAnsi="GHEA Grapalat"/>
          <w:lang w:val="hy-AM"/>
        </w:rPr>
        <w:t xml:space="preserve"> (ըստ ՍՆիՊ</w:t>
      </w:r>
      <w:r w:rsidRPr="00E25464">
        <w:rPr>
          <w:rFonts w:ascii="Calibri" w:hAnsi="Calibri"/>
          <w:lang w:val="hy-AM"/>
        </w:rPr>
        <w:t> </w:t>
      </w:r>
      <w:r w:rsidRPr="00E25464">
        <w:rPr>
          <w:rFonts w:ascii="GHEA Grapalat" w:hAnsi="GHEA Grapalat"/>
          <w:lang w:val="hy-AM"/>
        </w:rPr>
        <w:t>2.01.07</w:t>
      </w:r>
      <w:r w:rsidRPr="0098389E">
        <w:rPr>
          <w:rFonts w:ascii="GHEA Grapalat" w:hAnsi="GHEA Grapalat"/>
          <w:lang w:val="hy-AM"/>
        </w:rPr>
        <w:t xml:space="preserve"> շինարարական </w:t>
      </w:r>
      <w:r w:rsidRPr="008C6751">
        <w:rPr>
          <w:rFonts w:ascii="GHEA Grapalat" w:hAnsi="GHEA Grapalat"/>
          <w:lang w:val="hy-AM"/>
        </w:rPr>
        <w:t xml:space="preserve">նորմերի) աշխատանքային ռեժիմներով </w:t>
      </w:r>
      <w:r w:rsidR="008C6751" w:rsidRPr="008C6751">
        <w:rPr>
          <w:rFonts w:ascii="GHEA Grapalat" w:hAnsi="GHEA Grapalat"/>
          <w:lang w:val="hy-AM"/>
        </w:rPr>
        <w:t xml:space="preserve">ամբարձիչների </w:t>
      </w:r>
      <w:r w:rsidRPr="008C6751">
        <w:rPr>
          <w:rFonts w:ascii="GHEA Grapalat" w:hAnsi="GHEA Grapalat"/>
          <w:lang w:val="hy-AM"/>
        </w:rPr>
        <w:t xml:space="preserve">խմբերի համար անհրաժեշտ է կատարել լիաեռքով՝ պատի ամբողջ </w:t>
      </w:r>
      <w:r w:rsidR="00E25464" w:rsidRPr="008C6751">
        <w:rPr>
          <w:rFonts w:ascii="GHEA Grapalat" w:hAnsi="GHEA Grapalat"/>
          <w:lang w:val="hy-AM"/>
        </w:rPr>
        <w:t>հաստությամբ</w:t>
      </w:r>
      <w:r w:rsidRPr="008C6751">
        <w:rPr>
          <w:rFonts w:ascii="GHEA Grapalat" w:hAnsi="GHEA Grapalat"/>
          <w:lang w:val="hy-AM"/>
        </w:rPr>
        <w:t>։</w:t>
      </w:r>
    </w:p>
    <w:p w14:paraId="79CCF74F" w14:textId="77777777" w:rsidR="002F6B2E" w:rsidRPr="0098389E"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418.</w:t>
      </w:r>
      <w:r w:rsidRPr="0098389E">
        <w:rPr>
          <w:rFonts w:ascii="Calibri" w:hAnsi="Calibri"/>
          <w:lang w:val="hy-AM"/>
        </w:rPr>
        <w:t> </w:t>
      </w:r>
      <w:r w:rsidRPr="0098389E">
        <w:rPr>
          <w:rFonts w:ascii="GHEA Grapalat" w:hAnsi="GHEA Grapalat"/>
          <w:lang w:val="hy-AM"/>
        </w:rPr>
        <w:t>Ամբարձիչային ուղիների հեծանների և աշխատանքային հարթակների հեծանների ձգված նիստերի ազատ եզրեր</w:t>
      </w:r>
      <w:r w:rsidRPr="001A2B11">
        <w:rPr>
          <w:rFonts w:ascii="GHEA Grapalat" w:hAnsi="GHEA Grapalat"/>
          <w:lang w:val="hy-AM"/>
        </w:rPr>
        <w:t>ը</w:t>
      </w:r>
      <w:r w:rsidRPr="0098389E">
        <w:rPr>
          <w:rFonts w:ascii="GHEA Grapalat" w:hAnsi="GHEA Grapalat"/>
          <w:lang w:val="hy-AM"/>
        </w:rPr>
        <w:t>, որոնք անմիջականորեն ընդունում են շարժակազմերի բեռնվածքը, պետք է լինեն գլոցված, ռանդված կամ մեքենայական թթվածնային կամ պլազմա֊աղեղային կտրումով հատված։</w:t>
      </w:r>
    </w:p>
    <w:p w14:paraId="4738804B" w14:textId="77777777" w:rsidR="002F6B2E" w:rsidRPr="001B13B7"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419.</w:t>
      </w:r>
      <w:r w:rsidRPr="000C51A1">
        <w:rPr>
          <w:rFonts w:ascii="Calibri" w:hAnsi="Calibri"/>
          <w:b/>
          <w:lang w:val="hy-AM"/>
        </w:rPr>
        <w:t> </w:t>
      </w:r>
      <w:r w:rsidRPr="0098389E">
        <w:rPr>
          <w:rFonts w:ascii="GHEA Grapalat" w:hAnsi="GHEA Grapalat"/>
          <w:lang w:val="hy-AM"/>
        </w:rPr>
        <w:t xml:space="preserve">Ամբարձիչային ուղիների հեծանների կոշտության կողերի չափերը պետք է բավարարեն </w:t>
      </w:r>
      <w:r w:rsidRPr="00AF4F3C">
        <w:rPr>
          <w:rFonts w:ascii="GHEA Grapalat" w:hAnsi="GHEA Grapalat"/>
          <w:lang w:val="hy-AM"/>
        </w:rPr>
        <w:t xml:space="preserve">VIII բաժնի </w:t>
      </w:r>
      <w:r w:rsidRPr="00520A72">
        <w:rPr>
          <w:rFonts w:ascii="GHEA Grapalat" w:hAnsi="GHEA Grapalat"/>
          <w:lang w:val="hy-AM"/>
        </w:rPr>
        <w:t>167</w:t>
      </w:r>
      <w:r w:rsidR="00A41253" w:rsidRPr="00A41253">
        <w:rPr>
          <w:rFonts w:ascii="GHEA Grapalat" w:hAnsi="GHEA Grapalat"/>
          <w:lang w:val="hy-AM"/>
        </w:rPr>
        <w:t xml:space="preserve">-ից մինչև </w:t>
      </w:r>
      <w:r>
        <w:rPr>
          <w:rFonts w:ascii="GHEA Grapalat" w:hAnsi="GHEA Grapalat"/>
          <w:lang w:val="hy-AM"/>
        </w:rPr>
        <w:t>174</w:t>
      </w:r>
      <w:r w:rsidR="00A41253" w:rsidRPr="00A41253">
        <w:rPr>
          <w:rFonts w:ascii="GHEA Grapalat" w:hAnsi="GHEA Grapalat"/>
          <w:lang w:val="hy-AM"/>
        </w:rPr>
        <w:t>-րդ</w:t>
      </w:r>
      <w:r w:rsidRPr="0098389E">
        <w:rPr>
          <w:rFonts w:ascii="GHEA Grapalat" w:hAnsi="GHEA Grapalat"/>
          <w:lang w:val="hy-AM"/>
        </w:rPr>
        <w:t xml:space="preserve"> և </w:t>
      </w:r>
      <w:r w:rsidRPr="00520A72">
        <w:rPr>
          <w:rFonts w:ascii="GHEA Grapalat" w:hAnsi="GHEA Grapalat"/>
          <w:lang w:val="hy-AM"/>
        </w:rPr>
        <w:t>181</w:t>
      </w:r>
      <w:r w:rsidR="00A41253" w:rsidRPr="00A41253">
        <w:rPr>
          <w:rFonts w:ascii="GHEA Grapalat" w:hAnsi="GHEA Grapalat"/>
          <w:lang w:val="hy-AM"/>
        </w:rPr>
        <w:t xml:space="preserve">-ից մինչև </w:t>
      </w:r>
      <w:r w:rsidRPr="00520A72">
        <w:rPr>
          <w:rFonts w:ascii="GHEA Grapalat" w:hAnsi="GHEA Grapalat"/>
          <w:lang w:val="hy-AM"/>
        </w:rPr>
        <w:t>187</w:t>
      </w:r>
      <w:r w:rsidR="00A41253" w:rsidRPr="00A41253">
        <w:rPr>
          <w:rFonts w:ascii="GHEA Grapalat" w:hAnsi="GHEA Grapalat"/>
          <w:lang w:val="hy-AM"/>
        </w:rPr>
        <w:t>-րդ</w:t>
      </w:r>
      <w:r w:rsidRPr="00520A72">
        <w:rPr>
          <w:rFonts w:ascii="GHEA Grapalat" w:hAnsi="GHEA Grapalat"/>
          <w:lang w:val="hy-AM"/>
        </w:rPr>
        <w:t xml:space="preserve"> </w:t>
      </w:r>
      <w:r w:rsidRPr="0098389E">
        <w:rPr>
          <w:rFonts w:ascii="GHEA Grapalat" w:hAnsi="GHEA Grapalat"/>
          <w:lang w:val="hy-AM"/>
        </w:rPr>
        <w:t xml:space="preserve">կետերի պահանջներին, ընդ որում, երկկողմանի միջանկյալ կողի դուրս եկած մասի լայնությունը պետք է լինի ոչ պակաս, քան 90 մմ։ </w:t>
      </w:r>
      <w:r w:rsidR="00FB07D2" w:rsidRPr="0098389E">
        <w:rPr>
          <w:rFonts w:ascii="GHEA Grapalat" w:hAnsi="GHEA Grapalat"/>
          <w:lang w:val="hy-AM"/>
        </w:rPr>
        <w:t>Ե</w:t>
      </w:r>
      <w:r w:rsidRPr="0098389E">
        <w:rPr>
          <w:rFonts w:ascii="GHEA Grapalat" w:hAnsi="GHEA Grapalat"/>
          <w:lang w:val="hy-AM"/>
        </w:rPr>
        <w:t xml:space="preserve">րկկողմանի լայնական </w:t>
      </w:r>
      <w:r w:rsidR="00FB07D2" w:rsidRPr="0098389E">
        <w:rPr>
          <w:rFonts w:ascii="GHEA Grapalat" w:hAnsi="GHEA Grapalat"/>
          <w:lang w:val="hy-AM"/>
        </w:rPr>
        <w:t xml:space="preserve">կոշտության </w:t>
      </w:r>
      <w:r w:rsidRPr="0098389E">
        <w:rPr>
          <w:rFonts w:ascii="GHEA Grapalat" w:hAnsi="GHEA Grapalat"/>
          <w:lang w:val="hy-AM"/>
        </w:rPr>
        <w:t xml:space="preserve">կողերը պետք չէ եռակցել հեծանի նիստերին, ընդ որում, </w:t>
      </w:r>
      <w:r w:rsidRPr="001B13B7">
        <w:rPr>
          <w:rFonts w:ascii="GHEA Grapalat" w:hAnsi="GHEA Grapalat"/>
          <w:lang w:val="hy-AM"/>
        </w:rPr>
        <w:t xml:space="preserve">կոշտության կողերի եզրաճակատները պետք է կիպ հարմարեցնել հեծանի վերին նիստին։ </w:t>
      </w:r>
      <w:r w:rsidR="00E25464" w:rsidRPr="00E25464">
        <w:rPr>
          <w:rFonts w:ascii="GHEA Grapalat" w:hAnsi="GHEA Grapalat"/>
          <w:lang w:val="hy-AM"/>
        </w:rPr>
        <w:t>A</w:t>
      </w:r>
      <w:r w:rsidRPr="00E25464">
        <w:rPr>
          <w:rFonts w:ascii="GHEA Grapalat" w:hAnsi="GHEA Grapalat"/>
          <w:lang w:val="hy-AM"/>
        </w:rPr>
        <w:t>7</w:t>
      </w:r>
      <w:r w:rsidR="00E25464" w:rsidRPr="00E25464">
        <w:rPr>
          <w:rFonts w:ascii="GHEA Grapalat" w:hAnsi="GHEA Grapalat"/>
          <w:lang w:val="hy-AM"/>
        </w:rPr>
        <w:t>,</w:t>
      </w:r>
      <w:r w:rsidRPr="00E25464">
        <w:rPr>
          <w:rFonts w:ascii="GHEA Grapalat" w:hAnsi="GHEA Grapalat"/>
          <w:lang w:val="hy-AM"/>
        </w:rPr>
        <w:t xml:space="preserve"> </w:t>
      </w:r>
      <w:r w:rsidR="00E25464" w:rsidRPr="00E25464">
        <w:rPr>
          <w:rFonts w:ascii="GHEA Grapalat" w:hAnsi="GHEA Grapalat"/>
          <w:lang w:val="hy-AM"/>
        </w:rPr>
        <w:t>A8 և A9</w:t>
      </w:r>
      <w:r w:rsidRPr="00E25464">
        <w:rPr>
          <w:rFonts w:ascii="GHEA Grapalat" w:hAnsi="GHEA Grapalat"/>
          <w:lang w:val="hy-AM"/>
        </w:rPr>
        <w:t xml:space="preserve"> (ըստ ՍՆիՊ</w:t>
      </w:r>
      <w:r w:rsidR="00543F0F" w:rsidRPr="00E25464">
        <w:rPr>
          <w:rFonts w:ascii="GHEA Grapalat" w:hAnsi="GHEA Grapalat"/>
          <w:lang w:val="hy-AM"/>
        </w:rPr>
        <w:t> </w:t>
      </w:r>
      <w:r w:rsidRPr="00E25464">
        <w:rPr>
          <w:rFonts w:ascii="GHEA Grapalat" w:hAnsi="GHEA Grapalat"/>
          <w:lang w:val="hy-AM"/>
        </w:rPr>
        <w:t>2.01.07 շինարարական</w:t>
      </w:r>
      <w:r w:rsidRPr="001B13B7">
        <w:rPr>
          <w:rFonts w:ascii="GHEA Grapalat" w:hAnsi="GHEA Grapalat"/>
          <w:lang w:val="hy-AM"/>
        </w:rPr>
        <w:t xml:space="preserve"> նորմերի) </w:t>
      </w:r>
      <w:r w:rsidRPr="008C6751">
        <w:rPr>
          <w:rFonts w:ascii="GHEA Grapalat" w:hAnsi="GHEA Grapalat"/>
          <w:lang w:val="hy-AM"/>
        </w:rPr>
        <w:t>աշխատանքային ռեժիմներով ամբարձիչների խմբերի հեծաններում</w:t>
      </w:r>
      <w:r w:rsidRPr="001B13B7">
        <w:rPr>
          <w:rFonts w:ascii="GHEA Grapalat" w:hAnsi="GHEA Grapalat"/>
          <w:lang w:val="hy-AM"/>
        </w:rPr>
        <w:t xml:space="preserve"> անհրաժեշտ է վերին նիստին հարող եզրաճակատները ռանդել։</w:t>
      </w:r>
    </w:p>
    <w:p w14:paraId="5D9E9AFB" w14:textId="77777777" w:rsidR="002F6B2E" w:rsidRPr="001B13B7"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1B13B7">
        <w:rPr>
          <w:rFonts w:ascii="GHEA Grapalat" w:hAnsi="GHEA Grapalat"/>
          <w:b/>
          <w:lang w:val="hy-AM"/>
        </w:rPr>
        <w:t>420.</w:t>
      </w:r>
      <w:r w:rsidRPr="001B13B7">
        <w:rPr>
          <w:rFonts w:ascii="GHEA Grapalat" w:hAnsi="GHEA Grapalat"/>
          <w:lang w:val="hy-AM"/>
        </w:rPr>
        <w:t> XV բաժնի 414</w:t>
      </w:r>
      <w:r w:rsidR="00A41253" w:rsidRPr="00A41253">
        <w:rPr>
          <w:rFonts w:ascii="GHEA Grapalat" w:hAnsi="GHEA Grapalat"/>
          <w:lang w:val="hy-AM"/>
        </w:rPr>
        <w:t xml:space="preserve">-ից մինչև </w:t>
      </w:r>
      <w:r w:rsidRPr="001B13B7">
        <w:rPr>
          <w:rFonts w:ascii="GHEA Grapalat" w:hAnsi="GHEA Grapalat"/>
          <w:lang w:val="hy-AM"/>
        </w:rPr>
        <w:t>416</w:t>
      </w:r>
      <w:r w:rsidR="00A41253" w:rsidRPr="00A41253">
        <w:rPr>
          <w:rFonts w:ascii="GHEA Grapalat" w:hAnsi="GHEA Grapalat"/>
          <w:lang w:val="hy-AM"/>
        </w:rPr>
        <w:t>-րդ</w:t>
      </w:r>
      <w:r w:rsidRPr="001B13B7">
        <w:rPr>
          <w:rFonts w:ascii="GHEA Grapalat" w:hAnsi="GHEA Grapalat"/>
          <w:lang w:val="hy-AM"/>
        </w:rPr>
        <w:t xml:space="preserve"> կետերին համաձայն՝ շերտավոր պողպատից կամ պատին և վերին նիստին դրանց լիաեռքով առանձին անկյունակներից միակողմանի լայնական կոշտության կողերի կիրառումը հարկ է միայն </w:t>
      </w:r>
      <w:r w:rsidR="007A6F23">
        <w:rPr>
          <w:rFonts w:ascii="GHEA Grapalat" w:hAnsi="GHEA Grapalat"/>
          <w:lang w:val="hy-AM"/>
        </w:rPr>
        <w:t>A0-ից մինչև A5</w:t>
      </w:r>
      <w:r w:rsidRPr="00E25464">
        <w:rPr>
          <w:rFonts w:ascii="GHEA Grapalat" w:hAnsi="GHEA Grapalat"/>
          <w:lang w:val="hy-AM"/>
        </w:rPr>
        <w:t xml:space="preserve"> (ըստ ՍՆիՊ</w:t>
      </w:r>
      <w:r w:rsidRPr="00E25464">
        <w:rPr>
          <w:rFonts w:ascii="Sylfaen" w:hAnsi="Sylfaen"/>
          <w:lang w:val="hy-AM"/>
        </w:rPr>
        <w:t> </w:t>
      </w:r>
      <w:r w:rsidRPr="00E25464">
        <w:rPr>
          <w:rFonts w:ascii="GHEA Grapalat" w:hAnsi="GHEA Grapalat"/>
          <w:lang w:val="hy-AM"/>
        </w:rPr>
        <w:t>2.01.07 շինարարական նորմերի</w:t>
      </w:r>
      <w:r w:rsidRPr="008C6751">
        <w:rPr>
          <w:rFonts w:ascii="GHEA Grapalat" w:hAnsi="GHEA Grapalat"/>
          <w:lang w:val="hy-AM"/>
        </w:rPr>
        <w:t>) աշխատանքի ռեժիմներով ամբարձիչների խմբերի</w:t>
      </w:r>
      <w:r w:rsidRPr="00E25464">
        <w:rPr>
          <w:rFonts w:ascii="GHEA Grapalat" w:hAnsi="GHEA Grapalat"/>
          <w:lang w:val="hy-AM"/>
        </w:rPr>
        <w:t xml:space="preserve"> հեծաններում։</w:t>
      </w:r>
    </w:p>
    <w:p w14:paraId="28AC71F1" w14:textId="77777777" w:rsidR="00C45319" w:rsidRDefault="00C45319" w:rsidP="002F6B2E">
      <w:pPr>
        <w:spacing w:after="120"/>
        <w:jc w:val="center"/>
        <w:rPr>
          <w:rFonts w:ascii="GHEA Grapalat" w:hAnsi="GHEA Grapalat"/>
          <w:b/>
          <w:lang w:val="hy-AM"/>
        </w:rPr>
      </w:pPr>
    </w:p>
    <w:p w14:paraId="7A9BED75" w14:textId="77777777" w:rsidR="002F6B2E" w:rsidRPr="0098389E" w:rsidRDefault="002F6B2E" w:rsidP="002F6B2E">
      <w:pPr>
        <w:spacing w:after="120"/>
        <w:jc w:val="center"/>
        <w:rPr>
          <w:rFonts w:ascii="GHEA Grapalat" w:hAnsi="GHEA Grapalat"/>
          <w:b/>
          <w:bCs/>
          <w:lang w:val="hy-AM"/>
        </w:rPr>
      </w:pPr>
      <w:r w:rsidRPr="0098389E">
        <w:rPr>
          <w:rFonts w:ascii="GHEA Grapalat" w:hAnsi="GHEA Grapalat"/>
          <w:b/>
          <w:lang w:val="hy-AM"/>
        </w:rPr>
        <w:t xml:space="preserve">7. </w:t>
      </w:r>
      <w:r w:rsidRPr="0098389E">
        <w:rPr>
          <w:rFonts w:ascii="GHEA Grapalat" w:hAnsi="GHEA Grapalat"/>
          <w:b/>
          <w:bCs/>
          <w:lang w:val="hy-AM"/>
        </w:rPr>
        <w:t>Թերթավոր կոնստրուկցիաներ</w:t>
      </w:r>
    </w:p>
    <w:p w14:paraId="4AF1A993" w14:textId="77777777" w:rsidR="002F6B2E" w:rsidRPr="0098389E"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421.</w:t>
      </w:r>
      <w:r w:rsidRPr="0098389E">
        <w:rPr>
          <w:rFonts w:ascii="GHEA Grapalat" w:hAnsi="GHEA Grapalat"/>
          <w:lang w:val="hy-AM"/>
        </w:rPr>
        <w:t xml:space="preserve"> Թաղանթների լայնական </w:t>
      </w:r>
      <w:r w:rsidR="00FB07D2" w:rsidRPr="0098389E">
        <w:rPr>
          <w:rFonts w:ascii="GHEA Grapalat" w:hAnsi="GHEA Grapalat"/>
          <w:lang w:val="hy-AM"/>
        </w:rPr>
        <w:t xml:space="preserve">կոշտության </w:t>
      </w:r>
      <w:r w:rsidRPr="0098389E">
        <w:rPr>
          <w:rFonts w:ascii="GHEA Grapalat" w:hAnsi="GHEA Grapalat"/>
          <w:lang w:val="hy-AM"/>
        </w:rPr>
        <w:t>տարրերի եզրագիծը հարկավոր է նախագծել փակ։</w:t>
      </w:r>
    </w:p>
    <w:p w14:paraId="340340D9" w14:textId="77777777" w:rsidR="002F6B2E" w:rsidRPr="0098389E"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422.</w:t>
      </w:r>
      <w:r w:rsidRPr="0098389E">
        <w:rPr>
          <w:rFonts w:ascii="GHEA Grapalat" w:hAnsi="GHEA Grapalat"/>
          <w:lang w:val="hy-AM"/>
        </w:rPr>
        <w:t> Կենտրոնացված բեռնվածքների փոխանցումը թերթավոր կոնստրուկցիաների վրա անհրաժեշտ է նախատեսել կոշտության տարրերի միջոցով։</w:t>
      </w:r>
    </w:p>
    <w:p w14:paraId="7BDB9381" w14:textId="77777777" w:rsidR="002F6B2E" w:rsidRPr="0098389E"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lastRenderedPageBreak/>
        <w:t>423.</w:t>
      </w:r>
      <w:r w:rsidRPr="0098389E">
        <w:rPr>
          <w:rFonts w:ascii="GHEA Grapalat" w:hAnsi="GHEA Grapalat"/>
          <w:lang w:val="hy-AM"/>
        </w:rPr>
        <w:t xml:space="preserve"> Տարբեր </w:t>
      </w:r>
      <w:r w:rsidRPr="001B13B7">
        <w:rPr>
          <w:rFonts w:ascii="GHEA Grapalat" w:hAnsi="GHEA Grapalat"/>
          <w:lang w:val="hy-AM"/>
        </w:rPr>
        <w:t>ձևերի թաղանթների կցորդման տեղերում լրացուցիչ տեղական լարումները նվազեցնելու համար անհրաժեշտ է կիրառել սահուն անցումներ։</w:t>
      </w:r>
    </w:p>
    <w:p w14:paraId="31B6B16D" w14:textId="77777777" w:rsidR="002F6B2E" w:rsidRPr="0098389E"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424.</w:t>
      </w:r>
      <w:r w:rsidRPr="0098389E">
        <w:rPr>
          <w:rFonts w:ascii="GHEA Grapalat" w:hAnsi="GHEA Grapalat"/>
          <w:lang w:val="hy-AM"/>
        </w:rPr>
        <w:t> Բոլոր կցվանքային կարանների իրականացումը հարկավոր է նախատեսել երկկողմանի կամ միակողմանի եռակցմամբ</w:t>
      </w:r>
      <w:r w:rsidRPr="00DB6C21">
        <w:rPr>
          <w:rFonts w:ascii="GHEA Grapalat" w:hAnsi="GHEA Grapalat"/>
          <w:lang w:val="hy-AM"/>
        </w:rPr>
        <w:t>՝</w:t>
      </w:r>
      <w:r w:rsidRPr="0098389E">
        <w:rPr>
          <w:rFonts w:ascii="GHEA Grapalat" w:hAnsi="GHEA Grapalat"/>
          <w:lang w:val="hy-AM"/>
        </w:rPr>
        <w:t xml:space="preserve"> արմատի լիաեռքով կամ տակդիրների վրա։</w:t>
      </w:r>
    </w:p>
    <w:p w14:paraId="48C17C49" w14:textId="77777777" w:rsidR="002F6B2E" w:rsidRPr="0098389E"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425.</w:t>
      </w:r>
      <w:r w:rsidRPr="0098389E">
        <w:rPr>
          <w:rFonts w:ascii="GHEA Grapalat" w:hAnsi="GHEA Grapalat"/>
          <w:lang w:val="hy-AM"/>
        </w:rPr>
        <w:t> Նախագծի մեջ հարկ է նշել կոնստրուկցիաների միացումների խտության ապահովման անհրաժեշտություն</w:t>
      </w:r>
      <w:r w:rsidRPr="001A2B11">
        <w:rPr>
          <w:rFonts w:ascii="GHEA Grapalat" w:hAnsi="GHEA Grapalat"/>
          <w:lang w:val="hy-AM"/>
        </w:rPr>
        <w:t>ը</w:t>
      </w:r>
      <w:r w:rsidRPr="0098389E">
        <w:rPr>
          <w:rFonts w:ascii="GHEA Grapalat" w:hAnsi="GHEA Grapalat"/>
          <w:lang w:val="hy-AM"/>
        </w:rPr>
        <w:t>, որտեղ որ այդ խտությունը պահանջվում է։</w:t>
      </w:r>
    </w:p>
    <w:p w14:paraId="41C9E69E" w14:textId="77777777" w:rsidR="002F6B2E" w:rsidRPr="0098389E" w:rsidRDefault="002F6B2E" w:rsidP="002F6B2E">
      <w:pPr>
        <w:shd w:val="clear" w:color="auto" w:fill="FFFFFF"/>
        <w:tabs>
          <w:tab w:val="left" w:pos="3402"/>
          <w:tab w:val="left" w:pos="8647"/>
        </w:tabs>
        <w:spacing w:after="0"/>
        <w:ind w:firstLine="567"/>
        <w:jc w:val="both"/>
        <w:rPr>
          <w:rFonts w:ascii="GHEA Grapalat" w:hAnsi="GHEA Grapalat"/>
          <w:lang w:val="hy-AM"/>
        </w:rPr>
      </w:pPr>
      <w:r w:rsidRPr="000C51A1">
        <w:rPr>
          <w:rFonts w:ascii="GHEA Grapalat" w:hAnsi="GHEA Grapalat"/>
          <w:b/>
          <w:lang w:val="hy-AM"/>
        </w:rPr>
        <w:t>426.</w:t>
      </w:r>
      <w:r w:rsidRPr="0098389E">
        <w:rPr>
          <w:rFonts w:ascii="Calibri" w:hAnsi="Calibri"/>
          <w:lang w:val="hy-AM"/>
        </w:rPr>
        <w:t> </w:t>
      </w:r>
      <w:r w:rsidRPr="0098389E">
        <w:rPr>
          <w:rFonts w:ascii="GHEA Grapalat" w:hAnsi="GHEA Grapalat"/>
          <w:lang w:val="hy-AM"/>
        </w:rPr>
        <w:t xml:space="preserve">Թերթավոր կոնստրուկցիաներում անհրաժեշտ է կիրառել կցվանքային եռքային միացումներ, </w:t>
      </w:r>
      <w:r w:rsidRPr="00DB6C21">
        <w:rPr>
          <w:rFonts w:ascii="GHEA Grapalat" w:hAnsi="GHEA Grapalat"/>
          <w:lang w:val="hy-AM"/>
        </w:rPr>
        <w:t>իսկ</w:t>
      </w:r>
      <w:r w:rsidRPr="0098389E">
        <w:rPr>
          <w:rFonts w:ascii="GHEA Grapalat" w:hAnsi="GHEA Grapalat"/>
          <w:lang w:val="hy-AM"/>
        </w:rPr>
        <w:t xml:space="preserve"> 5</w:t>
      </w:r>
      <w:r w:rsidRPr="0098389E">
        <w:rPr>
          <w:rFonts w:ascii="Calibri" w:hAnsi="Calibri"/>
          <w:lang w:val="hy-AM"/>
        </w:rPr>
        <w:t> </w:t>
      </w:r>
      <w:r w:rsidRPr="0098389E">
        <w:rPr>
          <w:rFonts w:ascii="GHEA Grapalat" w:hAnsi="GHEA Grapalat"/>
          <w:lang w:val="hy-AM"/>
        </w:rPr>
        <w:t>մմ ու փոքր հաստության թերթերի միացումներ</w:t>
      </w:r>
      <w:r w:rsidRPr="001B13B7">
        <w:rPr>
          <w:rFonts w:ascii="GHEA Grapalat" w:hAnsi="GHEA Grapalat"/>
          <w:lang w:val="hy-AM"/>
        </w:rPr>
        <w:t>ն՝ իրական</w:t>
      </w:r>
      <w:r w:rsidR="0047173E" w:rsidRPr="0047173E">
        <w:rPr>
          <w:rFonts w:ascii="GHEA Grapalat" w:hAnsi="GHEA Grapalat"/>
          <w:lang w:val="hy-AM"/>
        </w:rPr>
        <w:t>աց</w:t>
      </w:r>
      <w:r w:rsidRPr="001B13B7">
        <w:rPr>
          <w:rFonts w:ascii="GHEA Grapalat" w:hAnsi="GHEA Grapalat"/>
          <w:lang w:val="hy-AM"/>
        </w:rPr>
        <w:t>նել</w:t>
      </w:r>
      <w:r>
        <w:rPr>
          <w:rFonts w:ascii="GHEA Grapalat" w:hAnsi="GHEA Grapalat"/>
          <w:lang w:val="hy-AM"/>
        </w:rPr>
        <w:t xml:space="preserve"> </w:t>
      </w:r>
      <w:r w:rsidRPr="0098389E">
        <w:rPr>
          <w:rFonts w:ascii="GHEA Grapalat" w:hAnsi="GHEA Grapalat"/>
          <w:lang w:val="hy-AM"/>
        </w:rPr>
        <w:t>մակադիր։</w:t>
      </w:r>
    </w:p>
    <w:p w14:paraId="79A11D07" w14:textId="77777777" w:rsidR="002F6B2E" w:rsidRPr="002729F7" w:rsidRDefault="002F6B2E" w:rsidP="002F6B2E">
      <w:pPr>
        <w:spacing w:before="240" w:after="120"/>
        <w:jc w:val="center"/>
        <w:rPr>
          <w:rFonts w:ascii="GHEA Grapalat" w:hAnsi="GHEA Grapalat"/>
          <w:b/>
          <w:bCs/>
          <w:lang w:val="hy-AM"/>
        </w:rPr>
      </w:pPr>
      <w:r w:rsidRPr="002729F7">
        <w:rPr>
          <w:rFonts w:ascii="GHEA Grapalat" w:hAnsi="GHEA Grapalat"/>
          <w:b/>
          <w:lang w:val="hy-AM"/>
        </w:rPr>
        <w:t xml:space="preserve">8. </w:t>
      </w:r>
      <w:r w:rsidRPr="002729F7">
        <w:rPr>
          <w:rFonts w:ascii="GHEA Grapalat" w:hAnsi="GHEA Grapalat"/>
          <w:b/>
          <w:bCs/>
          <w:lang w:val="hy-AM"/>
        </w:rPr>
        <w:t>Կախովի ծածկեր</w:t>
      </w:r>
    </w:p>
    <w:p w14:paraId="34E38962" w14:textId="77777777" w:rsidR="00C650A0" w:rsidRDefault="002F6B2E" w:rsidP="004B0770">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427.</w:t>
      </w:r>
      <w:r>
        <w:rPr>
          <w:rFonts w:ascii="GHEA Grapalat" w:hAnsi="GHEA Grapalat"/>
          <w:lang w:val="hy-AM"/>
        </w:rPr>
        <w:t> </w:t>
      </w:r>
      <w:r w:rsidRPr="002729F7">
        <w:rPr>
          <w:rFonts w:ascii="GHEA Grapalat" w:hAnsi="GHEA Grapalat"/>
          <w:lang w:val="hy-AM"/>
        </w:rPr>
        <w:t>Թելերից կոնստրուկցիաների համար հարկավոր է կիրառել ճոպաններ, փնջեր և բարձրամուր լարեր (կամ գլոցվածք)։</w:t>
      </w:r>
    </w:p>
    <w:p w14:paraId="181A478D" w14:textId="77777777" w:rsidR="002F6B2E" w:rsidRPr="002729F7" w:rsidRDefault="002F6B2E" w:rsidP="005B355F">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428.</w:t>
      </w:r>
      <w:r w:rsidRPr="002729F7">
        <w:rPr>
          <w:rFonts w:ascii="GHEA Grapalat" w:hAnsi="GHEA Grapalat"/>
          <w:lang w:val="hy-AM"/>
        </w:rPr>
        <w:t> Կախովի ծածկի տանիքը պետք է տեղադրված լինի անմիջականորեն կրող թելերի վրա և կրկնի դրանցով առաջացրած ձևը։ Եթե տանիքի ձևը տարբերվում է թելերի կախվածքի ձևից, ապա տանիքը բարձրացվում է թելերի վրայից՝ հենելով հատուկ վերնակառույցային կոնստրուկցիայի վրա, կամ ներքևից կախվում է թելերի վրա։</w:t>
      </w:r>
    </w:p>
    <w:p w14:paraId="4337A29F" w14:textId="77777777" w:rsidR="002F6B2E" w:rsidRPr="008F5480" w:rsidRDefault="002F6B2E" w:rsidP="005B355F">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429.</w:t>
      </w:r>
      <w:r w:rsidRPr="008F5480">
        <w:rPr>
          <w:rFonts w:ascii="GHEA Grapalat" w:hAnsi="GHEA Grapalat"/>
          <w:lang w:val="hy-AM"/>
        </w:rPr>
        <w:t> Հենարանային եզրագծեր</w:t>
      </w:r>
      <w:r w:rsidR="00DD2DBB" w:rsidRPr="00DD2DBB">
        <w:rPr>
          <w:rFonts w:ascii="GHEA Grapalat" w:hAnsi="GHEA Grapalat"/>
          <w:lang w:val="hy-AM"/>
        </w:rPr>
        <w:t>ի ուրվագծերը</w:t>
      </w:r>
      <w:r w:rsidR="009578FA" w:rsidRPr="009578FA">
        <w:rPr>
          <w:rFonts w:ascii="GHEA Grapalat" w:hAnsi="GHEA Grapalat"/>
          <w:lang w:val="hy-AM"/>
        </w:rPr>
        <w:t xml:space="preserve"> </w:t>
      </w:r>
      <w:r w:rsidR="009578FA" w:rsidRPr="008F5480">
        <w:rPr>
          <w:rFonts w:ascii="GHEA Grapalat" w:hAnsi="GHEA Grapalat"/>
          <w:lang w:val="hy-AM"/>
        </w:rPr>
        <w:t xml:space="preserve">անհրաժեշտ է </w:t>
      </w:r>
      <w:r w:rsidR="0009045C" w:rsidRPr="0009045C">
        <w:rPr>
          <w:rFonts w:ascii="GHEA Grapalat" w:hAnsi="GHEA Grapalat"/>
          <w:lang w:val="hy-AM"/>
        </w:rPr>
        <w:t>ընդունել</w:t>
      </w:r>
      <w:r w:rsidRPr="008F5480">
        <w:rPr>
          <w:rFonts w:ascii="GHEA Grapalat" w:hAnsi="GHEA Grapalat"/>
          <w:lang w:val="hy-AM"/>
        </w:rPr>
        <w:t>՝ հաշվի առնելով հաշվարկային բեռնվածքների դեպքում դրանց ամրակցված թելերում ճիգերից կազմված ճնշման կորերը։</w:t>
      </w:r>
    </w:p>
    <w:p w14:paraId="486682A8" w14:textId="77777777" w:rsidR="002F6B2E" w:rsidRPr="008F5480" w:rsidRDefault="002F6B2E" w:rsidP="005B355F">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430.</w:t>
      </w:r>
      <w:r w:rsidRPr="008F5480">
        <w:rPr>
          <w:rFonts w:ascii="Calibri" w:hAnsi="Calibri"/>
          <w:lang w:val="hy-AM"/>
        </w:rPr>
        <w:t> </w:t>
      </w:r>
      <w:r w:rsidRPr="008F5480">
        <w:rPr>
          <w:rFonts w:ascii="GHEA Grapalat" w:hAnsi="GHEA Grapalat"/>
          <w:lang w:val="hy-AM"/>
        </w:rPr>
        <w:t>Ձևի կայունությունը պահպանելու համար, որը պետք է ապահովի տանիքի համար ընտրված կոնստրուկցիայի հերմետիկությունը, կախովի ծածկեր</w:t>
      </w:r>
      <w:r w:rsidRPr="000F7CBC">
        <w:rPr>
          <w:rFonts w:ascii="GHEA Grapalat" w:hAnsi="GHEA Grapalat"/>
          <w:lang w:val="hy-AM"/>
        </w:rPr>
        <w:t>ն</w:t>
      </w:r>
      <w:r w:rsidRPr="008F5480">
        <w:rPr>
          <w:rFonts w:ascii="GHEA Grapalat" w:hAnsi="GHEA Grapalat"/>
          <w:lang w:val="hy-AM"/>
        </w:rPr>
        <w:t xml:space="preserve"> անհրաժեշտ է հաշվարկել ժամանակավոր բեռնվածքների ազդեցության</w:t>
      </w:r>
      <w:r w:rsidRPr="001A2B11">
        <w:rPr>
          <w:rFonts w:ascii="GHEA Grapalat" w:hAnsi="GHEA Grapalat"/>
          <w:lang w:val="hy-AM"/>
        </w:rPr>
        <w:t>ը</w:t>
      </w:r>
      <w:r w:rsidRPr="008F5480">
        <w:rPr>
          <w:rFonts w:ascii="GHEA Grapalat" w:hAnsi="GHEA Grapalat"/>
          <w:lang w:val="hy-AM"/>
        </w:rPr>
        <w:t>, այդ թվում նաև քամու արտածծմանը։ Ընդ որում, հարկավոր է ստուգել ծածկի կորության փոփոխություն</w:t>
      </w:r>
      <w:r w:rsidRPr="000F7CBC">
        <w:rPr>
          <w:rFonts w:ascii="GHEA Grapalat" w:hAnsi="GHEA Grapalat"/>
          <w:lang w:val="hy-AM"/>
        </w:rPr>
        <w:t>ն</w:t>
      </w:r>
      <w:r w:rsidRPr="008F5480">
        <w:rPr>
          <w:rFonts w:ascii="GHEA Grapalat" w:hAnsi="GHEA Grapalat"/>
          <w:lang w:val="hy-AM"/>
        </w:rPr>
        <w:t xml:space="preserve"> երկու ո</w:t>
      </w:r>
      <w:r w:rsidRPr="001A2B11">
        <w:rPr>
          <w:rFonts w:ascii="GHEA Grapalat" w:hAnsi="GHEA Grapalat"/>
          <w:lang w:val="hy-AM"/>
        </w:rPr>
        <w:t>ւ</w:t>
      </w:r>
      <w:r w:rsidRPr="008F5480">
        <w:rPr>
          <w:rFonts w:ascii="GHEA Grapalat" w:hAnsi="GHEA Grapalat"/>
          <w:lang w:val="hy-AM"/>
        </w:rPr>
        <w:t>ղղություններով՝ թելերի երկայնքով և լայնքով։ Անհրաժեշտ կայունությունը ձեռք է բերվում կոնստրուկտիվ միջոցառումների միջոցով</w:t>
      </w:r>
      <w:r w:rsidRPr="008F5480">
        <w:rPr>
          <w:rFonts w:ascii="MS Mincho" w:eastAsia="MS Mincho" w:hAnsi="MS Mincho" w:cs="MS Mincho" w:hint="eastAsia"/>
          <w:lang w:val="hy-AM"/>
        </w:rPr>
        <w:t>․</w:t>
      </w:r>
      <w:r w:rsidRPr="008F5480">
        <w:rPr>
          <w:rFonts w:ascii="GHEA Grapalat" w:hAnsi="GHEA Grapalat"/>
          <w:lang w:val="hy-AM"/>
        </w:rPr>
        <w:t>ավելացնելով թելի ձգումը ծածկի քաշի շնորհիվ կամ նախալարման միջոցով, ստեղծելով հատուկ կայունացնող կոնստրուկցիա, ըստ ծռման կոշտ թելեր կիրառելով, թելերի և տանիքային սալերի համակարգը միասնական կոնստրուկցիայի վերածելով։</w:t>
      </w:r>
    </w:p>
    <w:p w14:paraId="1FAF3928" w14:textId="77777777" w:rsidR="002F6B2E" w:rsidRPr="00535ED0" w:rsidRDefault="002F6B2E" w:rsidP="005B355F">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431.</w:t>
      </w:r>
      <w:r w:rsidRPr="008F5480">
        <w:rPr>
          <w:rFonts w:ascii="Calibri" w:hAnsi="Calibri"/>
          <w:lang w:val="hy-AM"/>
        </w:rPr>
        <w:t> </w:t>
      </w:r>
      <w:r w:rsidRPr="008F5480">
        <w:rPr>
          <w:rFonts w:ascii="GHEA Grapalat" w:hAnsi="GHEA Grapalat"/>
          <w:lang w:val="hy-AM"/>
        </w:rPr>
        <w:t>Թելի հատվածքը պետք է հաշվարկել ըստ ամենամեծ ճիգի, որը առաջանում է հաշվարկային բեռնվածքի դեպքում</w:t>
      </w:r>
      <w:r>
        <w:rPr>
          <w:rFonts w:ascii="GHEA Grapalat" w:hAnsi="GHEA Grapalat"/>
          <w:lang w:val="hy-AM"/>
        </w:rPr>
        <w:t>՝</w:t>
      </w:r>
      <w:r w:rsidRPr="008F5480">
        <w:rPr>
          <w:rFonts w:ascii="GHEA Grapalat" w:hAnsi="GHEA Grapalat"/>
          <w:lang w:val="hy-AM"/>
        </w:rPr>
        <w:t xml:space="preserve"> </w:t>
      </w:r>
      <w:r w:rsidRPr="00652086">
        <w:rPr>
          <w:rFonts w:ascii="GHEA Grapalat" w:hAnsi="GHEA Grapalat"/>
          <w:lang w:val="hy-AM"/>
        </w:rPr>
        <w:t xml:space="preserve">հաշվի </w:t>
      </w:r>
      <w:r w:rsidRPr="00535ED0">
        <w:rPr>
          <w:rFonts w:ascii="GHEA Grapalat" w:hAnsi="GHEA Grapalat"/>
          <w:lang w:val="hy-AM"/>
        </w:rPr>
        <w:t>առնելով ծածկի առաջադրված երկրաչափության փոփոխությունը։ Ցանցավոր համակարգերում, բացի դրանից, թելի հատվածքը պետք է ստուգել ժամանակավոր բեռնվածքից առաջացող ճիգից, որն ազդում է տվյալ թելի միայն երկայնքով։</w:t>
      </w:r>
    </w:p>
    <w:p w14:paraId="20306A02" w14:textId="77777777" w:rsidR="002F6B2E" w:rsidRPr="008F5480" w:rsidRDefault="002F6B2E" w:rsidP="005B355F">
      <w:pPr>
        <w:shd w:val="clear" w:color="auto" w:fill="FFFFFF"/>
        <w:tabs>
          <w:tab w:val="left" w:pos="3402"/>
          <w:tab w:val="left" w:pos="8647"/>
        </w:tabs>
        <w:spacing w:after="120" w:line="259" w:lineRule="auto"/>
        <w:ind w:firstLine="567"/>
        <w:jc w:val="both"/>
        <w:rPr>
          <w:rFonts w:ascii="GHEA Grapalat" w:hAnsi="GHEA Grapalat"/>
          <w:lang w:val="hy-AM"/>
        </w:rPr>
      </w:pPr>
      <w:r w:rsidRPr="00535ED0">
        <w:rPr>
          <w:rFonts w:ascii="GHEA Grapalat" w:hAnsi="GHEA Grapalat"/>
          <w:b/>
          <w:lang w:val="hy-AM"/>
        </w:rPr>
        <w:t>432.</w:t>
      </w:r>
      <w:r w:rsidRPr="00535ED0">
        <w:rPr>
          <w:rFonts w:ascii="Calibri" w:hAnsi="Calibri"/>
          <w:lang w:val="hy-AM"/>
        </w:rPr>
        <w:t> </w:t>
      </w:r>
      <w:r w:rsidRPr="00535ED0">
        <w:rPr>
          <w:rFonts w:ascii="GHEA Grapalat" w:hAnsi="GHEA Grapalat"/>
          <w:lang w:val="hy-AM"/>
        </w:rPr>
        <w:t>Թելերի ուղղաձիգ և հորիզոնական տեղափոխություններն ու ճիգերը դրանցում</w:t>
      </w:r>
      <w:r w:rsidRPr="008F5480">
        <w:rPr>
          <w:rFonts w:ascii="GHEA Grapalat" w:hAnsi="GHEA Grapalat"/>
          <w:lang w:val="hy-AM"/>
        </w:rPr>
        <w:t xml:space="preserve"> հարկավոր է որոշել՝ հաշվի առնելով ծածկի կոնստրուկցիաների աշխատանքի ոչ գծայնությունը։</w:t>
      </w:r>
    </w:p>
    <w:p w14:paraId="7C5F8439" w14:textId="77777777" w:rsidR="002F6B2E" w:rsidRPr="008F5480" w:rsidRDefault="002F6B2E" w:rsidP="005B355F">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433.</w:t>
      </w:r>
      <w:r w:rsidRPr="008F5480">
        <w:rPr>
          <w:rFonts w:ascii="Calibri" w:hAnsi="Calibri"/>
          <w:lang w:val="hy-AM"/>
        </w:rPr>
        <w:t> </w:t>
      </w:r>
      <w:r w:rsidRPr="008F5480">
        <w:rPr>
          <w:rFonts w:ascii="GHEA Grapalat" w:hAnsi="GHEA Grapalat"/>
          <w:lang w:val="hy-AM"/>
        </w:rPr>
        <w:t>Ճոպաններից թելերի և դրանց ամրակցումների հաշվարկի ժամանակ աշխատանքի պայմանների գործակիցներ</w:t>
      </w:r>
      <w:r w:rsidRPr="000F7CBC">
        <w:rPr>
          <w:rFonts w:ascii="GHEA Grapalat" w:hAnsi="GHEA Grapalat"/>
          <w:lang w:val="hy-AM"/>
        </w:rPr>
        <w:t>ն</w:t>
      </w:r>
      <w:r w:rsidRPr="008F5480">
        <w:rPr>
          <w:rFonts w:ascii="GHEA Grapalat" w:hAnsi="GHEA Grapalat"/>
          <w:lang w:val="hy-AM"/>
        </w:rPr>
        <w:t xml:space="preserve"> անհրաժեշտ է ընդունել XVII բաժնին համապատասխան։ Կայունացնող ճոպանների համար, եթե դրանք հենարանային եզրագծի համար ձգաններ</w:t>
      </w:r>
      <w:r w:rsidRPr="001A2B11">
        <w:rPr>
          <w:rFonts w:ascii="GHEA Grapalat" w:hAnsi="GHEA Grapalat"/>
          <w:lang w:val="hy-AM"/>
        </w:rPr>
        <w:t xml:space="preserve"> </w:t>
      </w:r>
      <w:r w:rsidRPr="008F5480">
        <w:rPr>
          <w:rFonts w:ascii="GHEA Grapalat" w:hAnsi="GHEA Grapalat"/>
          <w:lang w:val="hy-AM"/>
        </w:rPr>
        <w:t xml:space="preserve">չեն, աշխատանքի պայմանների գործակիցը՝ </w:t>
      </w:r>
      <w:r w:rsidRPr="000F7CBC">
        <w:rPr>
          <w:rFonts w:ascii="GHEA Grapalat" w:hAnsi="GHEA Grapalat"/>
          <w:i/>
          <w:sz w:val="28"/>
        </w:rPr>
        <w:t>γ</w:t>
      </w:r>
      <w:r w:rsidRPr="000F7CBC">
        <w:rPr>
          <w:rFonts w:ascii="GHEA Grapalat" w:hAnsi="GHEA Grapalat"/>
          <w:i/>
          <w:sz w:val="28"/>
          <w:vertAlign w:val="subscript"/>
          <w:lang w:val="hy-AM"/>
        </w:rPr>
        <w:t>c</w:t>
      </w:r>
      <w:r w:rsidRPr="000F7CBC">
        <w:rPr>
          <w:rFonts w:ascii="Calibri" w:hAnsi="Calibri"/>
          <w:lang w:val="hy-AM"/>
        </w:rPr>
        <w:t> </w:t>
      </w:r>
      <w:r w:rsidRPr="000F7CBC">
        <w:rPr>
          <w:rFonts w:ascii="GHEA Grapalat" w:hAnsi="GHEA Grapalat"/>
          <w:lang w:val="hy-AM"/>
        </w:rPr>
        <w:t>=</w:t>
      </w:r>
      <w:r w:rsidRPr="008F5480">
        <w:rPr>
          <w:rFonts w:ascii="GHEA Grapalat" w:hAnsi="GHEA Grapalat"/>
          <w:lang w:val="hy-AM"/>
        </w:rPr>
        <w:t xml:space="preserve"> </w:t>
      </w:r>
      <w:r w:rsidRPr="000F7CBC">
        <w:rPr>
          <w:rFonts w:ascii="GHEA Grapalat" w:hAnsi="GHEA Grapalat"/>
          <w:lang w:val="hy-AM"/>
        </w:rPr>
        <w:t>1</w:t>
      </w:r>
      <w:r w:rsidRPr="008F5480">
        <w:rPr>
          <w:rFonts w:ascii="GHEA Grapalat" w:hAnsi="GHEA Grapalat"/>
          <w:lang w:val="hy-AM"/>
        </w:rPr>
        <w:t>։</w:t>
      </w:r>
    </w:p>
    <w:p w14:paraId="77607311" w14:textId="77777777" w:rsidR="002F6B2E" w:rsidRPr="008F5480" w:rsidRDefault="002F6B2E" w:rsidP="005B355F">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lastRenderedPageBreak/>
        <w:t>434.</w:t>
      </w:r>
      <w:r w:rsidRPr="008F5480">
        <w:rPr>
          <w:rFonts w:ascii="Calibri" w:hAnsi="Calibri"/>
          <w:lang w:val="hy-AM"/>
        </w:rPr>
        <w:t> </w:t>
      </w:r>
      <w:r w:rsidRPr="008F5480">
        <w:rPr>
          <w:rFonts w:ascii="GHEA Grapalat" w:hAnsi="GHEA Grapalat"/>
          <w:lang w:val="hy-AM"/>
        </w:rPr>
        <w:t>Գլոցված տրամատներից թելերի հենարանային հանգույցներ</w:t>
      </w:r>
      <w:r w:rsidRPr="000F7CBC">
        <w:rPr>
          <w:rFonts w:ascii="GHEA Grapalat" w:hAnsi="GHEA Grapalat"/>
          <w:lang w:val="hy-AM"/>
        </w:rPr>
        <w:t>ն</w:t>
      </w:r>
      <w:r w:rsidRPr="008F5480">
        <w:rPr>
          <w:rFonts w:ascii="GHEA Grapalat" w:hAnsi="GHEA Grapalat"/>
          <w:lang w:val="hy-AM"/>
        </w:rPr>
        <w:t xml:space="preserve"> անհրաժեշտ է իրականացնել հոդակապային։</w:t>
      </w:r>
    </w:p>
    <w:p w14:paraId="4A2B56D3" w14:textId="77777777" w:rsidR="002F6B2E" w:rsidRPr="006D75BB" w:rsidRDefault="002F6B2E" w:rsidP="00C45319">
      <w:pPr>
        <w:spacing w:before="240" w:after="120"/>
        <w:jc w:val="center"/>
        <w:rPr>
          <w:rFonts w:ascii="GHEA Grapalat" w:hAnsi="GHEA Grapalat"/>
          <w:b/>
          <w:bCs/>
          <w:lang w:val="hy-AM"/>
        </w:rPr>
      </w:pPr>
      <w:r w:rsidRPr="006D75BB">
        <w:rPr>
          <w:rFonts w:ascii="GHEA Grapalat" w:hAnsi="GHEA Grapalat"/>
          <w:b/>
          <w:lang w:val="hy-AM"/>
        </w:rPr>
        <w:t xml:space="preserve">9. </w:t>
      </w:r>
      <w:r w:rsidRPr="006D75BB">
        <w:rPr>
          <w:rFonts w:ascii="GHEA Grapalat" w:hAnsi="GHEA Grapalat"/>
          <w:b/>
          <w:bCs/>
          <w:lang w:val="hy-AM"/>
        </w:rPr>
        <w:t>Կցաշուրթավոր միացումներ</w:t>
      </w:r>
    </w:p>
    <w:p w14:paraId="7BAEBC08" w14:textId="77777777" w:rsidR="002F6B2E" w:rsidRPr="006D75BB" w:rsidRDefault="002F6B2E" w:rsidP="005B355F">
      <w:pPr>
        <w:shd w:val="clear" w:color="auto" w:fill="FFFFFF"/>
        <w:tabs>
          <w:tab w:val="left" w:pos="3402"/>
          <w:tab w:val="left" w:pos="8647"/>
        </w:tabs>
        <w:spacing w:after="120" w:line="259" w:lineRule="auto"/>
        <w:ind w:firstLine="567"/>
        <w:jc w:val="both"/>
        <w:rPr>
          <w:rFonts w:ascii="GHEA Grapalat" w:hAnsi="GHEA Grapalat"/>
          <w:lang w:val="hy-AM"/>
        </w:rPr>
      </w:pPr>
      <w:r w:rsidRPr="006D75BB">
        <w:rPr>
          <w:rFonts w:ascii="GHEA Grapalat" w:hAnsi="GHEA Grapalat"/>
          <w:b/>
          <w:lang w:val="hy-AM"/>
        </w:rPr>
        <w:t>435.</w:t>
      </w:r>
      <w:r w:rsidRPr="006D75BB">
        <w:rPr>
          <w:rFonts w:ascii="Calibri" w:hAnsi="Calibri"/>
          <w:lang w:val="hy-AM"/>
        </w:rPr>
        <w:t> </w:t>
      </w:r>
      <w:r w:rsidRPr="006D75BB">
        <w:rPr>
          <w:rFonts w:ascii="GHEA Grapalat" w:hAnsi="GHEA Grapalat"/>
          <w:lang w:val="hy-AM"/>
        </w:rPr>
        <w:t xml:space="preserve">Ձգման, ծռման կամ դրանց համատեղ ազդեցությանը ենթարկվող պողպատե կոնստրուկցիաների կցաշուրթավոր միացումները նախագծման ժամանակ, կցաշուրթերի համար հարկավոր է կիրառել </w:t>
      </w:r>
      <w:r w:rsidRPr="006D75BB">
        <w:rPr>
          <w:rFonts w:ascii="Times New Roman" w:hAnsi="Times New Roman" w:cs="Times New Roman"/>
          <w:i/>
          <w:sz w:val="28"/>
        </w:rPr>
        <w:t>ψ</w:t>
      </w:r>
      <w:r w:rsidRPr="006D75BB">
        <w:rPr>
          <w:rFonts w:ascii="GHEA Grapalat" w:hAnsi="GHEA Grapalat"/>
          <w:sz w:val="28"/>
          <w:vertAlign w:val="subscript"/>
          <w:lang w:val="hy-AM"/>
        </w:rPr>
        <w:t>z</w:t>
      </w:r>
      <w:r w:rsidRPr="006D75BB">
        <w:rPr>
          <w:rFonts w:ascii="Calibri" w:hAnsi="Calibri"/>
          <w:lang w:val="hy-AM"/>
        </w:rPr>
        <w:t> </w:t>
      </w:r>
      <w:r w:rsidRPr="006D75BB">
        <w:rPr>
          <w:rFonts w:ascii="GHEA Grapalat" w:hAnsi="GHEA Grapalat"/>
          <w:lang w:val="hy-AM"/>
        </w:rPr>
        <w:t>≥</w:t>
      </w:r>
      <w:r w:rsidRPr="006D75BB">
        <w:rPr>
          <w:rFonts w:ascii="Calibri" w:hAnsi="Calibri"/>
          <w:lang w:val="hy-AM"/>
        </w:rPr>
        <w:t> </w:t>
      </w:r>
      <w:r w:rsidRPr="006D75BB">
        <w:rPr>
          <w:rFonts w:ascii="GHEA Grapalat" w:hAnsi="GHEA Grapalat"/>
          <w:lang w:val="hy-AM"/>
        </w:rPr>
        <w:t>35% հարաբերական նեղացմամբ С355 և С390 դասերի պողպատ, նախալարված բարձրամուր 10.9-ից ոչ ցածր ամրության դասերի պողպատից հեղույսներ, բարձրամուր մանեկներ և տափօղակներ դրանց համար։</w:t>
      </w:r>
    </w:p>
    <w:p w14:paraId="797087DF" w14:textId="77777777" w:rsidR="00C650A0" w:rsidRDefault="002F6B2E" w:rsidP="004B0770">
      <w:pPr>
        <w:shd w:val="clear" w:color="auto" w:fill="FFFFFF"/>
        <w:tabs>
          <w:tab w:val="left" w:pos="3402"/>
          <w:tab w:val="left" w:pos="8647"/>
        </w:tabs>
        <w:spacing w:after="120" w:line="259" w:lineRule="auto"/>
        <w:ind w:firstLine="567"/>
        <w:jc w:val="both"/>
        <w:rPr>
          <w:rFonts w:ascii="GHEA Grapalat" w:hAnsi="GHEA Grapalat"/>
          <w:lang w:val="hy-AM"/>
        </w:rPr>
      </w:pPr>
      <w:r w:rsidRPr="006D75BB">
        <w:rPr>
          <w:rFonts w:ascii="GHEA Grapalat" w:hAnsi="GHEA Grapalat"/>
          <w:b/>
          <w:lang w:val="hy-AM"/>
        </w:rPr>
        <w:t>436.</w:t>
      </w:r>
      <w:r w:rsidRPr="006D75BB">
        <w:rPr>
          <w:rFonts w:ascii="GHEA Grapalat" w:hAnsi="GHEA Grapalat"/>
          <w:lang w:val="hy-AM"/>
        </w:rPr>
        <w:t xml:space="preserve"> Պողպատե կոնստրուկցիաների կցաշուրթավոր միացումներն, որոնք ենթարկվում են սեղմման կամ սեղմման և ծռման համատեղ ազդեցության (միացվող տարրերում սեղմող լարումների միանշան էպյուրի դեպքում) </w:t>
      </w:r>
      <w:r w:rsidR="005B355F" w:rsidRPr="005B355F">
        <w:rPr>
          <w:rFonts w:ascii="GHEA Grapalat" w:hAnsi="GHEA Grapalat"/>
          <w:lang w:val="hy-AM"/>
        </w:rPr>
        <w:t>իրականացվում են կամ հեղույսներով (այդ թվում բարձրամուր) առանց նախապես ձգման՝ ձգելով ձեռքի ստանդարտ դարձակով, կամ բարձրամուր հեղույսներով՝ դրանց նախապես ձգմամբ:</w:t>
      </w:r>
    </w:p>
    <w:p w14:paraId="6D1977B6" w14:textId="77777777" w:rsidR="002F6B2E" w:rsidRPr="006D75BB" w:rsidRDefault="002F6B2E" w:rsidP="002F6B2E">
      <w:pPr>
        <w:shd w:val="clear" w:color="auto" w:fill="FFFFFF"/>
        <w:tabs>
          <w:tab w:val="left" w:pos="3402"/>
          <w:tab w:val="left" w:pos="8647"/>
        </w:tabs>
        <w:spacing w:after="120" w:line="264" w:lineRule="auto"/>
        <w:ind w:firstLine="567"/>
        <w:jc w:val="both"/>
        <w:rPr>
          <w:rFonts w:ascii="GHEA Grapalat" w:hAnsi="GHEA Grapalat"/>
          <w:lang w:val="hy-AM"/>
        </w:rPr>
      </w:pPr>
      <w:r w:rsidRPr="000C51A1">
        <w:rPr>
          <w:rFonts w:ascii="GHEA Grapalat" w:hAnsi="GHEA Grapalat"/>
          <w:b/>
          <w:lang w:val="hy-AM"/>
        </w:rPr>
        <w:t>437.</w:t>
      </w:r>
      <w:r w:rsidRPr="008F5480">
        <w:rPr>
          <w:rFonts w:ascii="GHEA Grapalat" w:hAnsi="GHEA Grapalat"/>
          <w:lang w:val="hy-AM"/>
        </w:rPr>
        <w:t> </w:t>
      </w:r>
      <w:r w:rsidRPr="006D75BB">
        <w:rPr>
          <w:rFonts w:ascii="GHEA Grapalat" w:hAnsi="GHEA Grapalat"/>
          <w:lang w:val="hy-AM"/>
        </w:rPr>
        <w:t>Կցաշուրթավոր միացումներում բարձրամուր հեղույսների ձգմանն ուղղված պահանջները, ինչը կցաշուրթերի միջև շփման ուժերի շնորհիվ ապահովում է լայնական ճիգերի ընդունելու հնարավորությունը, ինչպես նաև դրա հսկման, կցաշուրթերի միջև հպման կիպության պահանջները բերված են ՍՆիՊ</w:t>
      </w:r>
      <w:r w:rsidRPr="006D75BB">
        <w:rPr>
          <w:rFonts w:ascii="Calibri" w:hAnsi="Calibri"/>
          <w:lang w:val="hy-AM"/>
        </w:rPr>
        <w:t> </w:t>
      </w:r>
      <w:r w:rsidRPr="006D75BB">
        <w:rPr>
          <w:rFonts w:ascii="GHEA Grapalat" w:hAnsi="GHEA Grapalat"/>
          <w:lang w:val="hy-AM"/>
        </w:rPr>
        <w:t>3.03.01 շինարարական նորմերում։</w:t>
      </w:r>
    </w:p>
    <w:p w14:paraId="05126B25" w14:textId="77777777" w:rsidR="002F6B2E" w:rsidRPr="006D75BB" w:rsidRDefault="002F6B2E" w:rsidP="002F6B2E">
      <w:pPr>
        <w:shd w:val="clear" w:color="auto" w:fill="FFFFFF"/>
        <w:tabs>
          <w:tab w:val="left" w:pos="3402"/>
          <w:tab w:val="left" w:pos="8647"/>
        </w:tabs>
        <w:spacing w:after="0" w:line="264" w:lineRule="auto"/>
        <w:ind w:firstLine="567"/>
        <w:jc w:val="both"/>
        <w:rPr>
          <w:rFonts w:ascii="GHEA Grapalat" w:hAnsi="GHEA Grapalat"/>
          <w:lang w:val="hy-AM"/>
        </w:rPr>
      </w:pPr>
      <w:r w:rsidRPr="006D75BB">
        <w:rPr>
          <w:rFonts w:ascii="GHEA Grapalat" w:hAnsi="GHEA Grapalat"/>
          <w:b/>
          <w:lang w:val="hy-AM"/>
        </w:rPr>
        <w:t>438.</w:t>
      </w:r>
      <w:r w:rsidRPr="006D75BB">
        <w:rPr>
          <w:rFonts w:ascii="Calibri" w:hAnsi="Calibri"/>
          <w:lang w:val="hy-AM"/>
        </w:rPr>
        <w:t> </w:t>
      </w:r>
      <w:r w:rsidRPr="006D75BB">
        <w:rPr>
          <w:rFonts w:ascii="GHEA Grapalat" w:hAnsi="GHEA Grapalat"/>
          <w:lang w:val="hy-AM"/>
        </w:rPr>
        <w:t>Կցաշուրթավոր միացումների հաշվարկի ժամանակ, կոնստրուկտիվ լուծման ձևից, փոխանցվող ճիգերի բնույթից և շահագործման պահանջներից կախված, անհրաժեշտ է ստուգել</w:t>
      </w:r>
      <w:r w:rsidRPr="006D75BB">
        <w:rPr>
          <w:rFonts w:ascii="MS Mincho" w:eastAsia="MS Mincho" w:hAnsi="MS Mincho" w:cs="MS Mincho" w:hint="eastAsia"/>
          <w:lang w:val="hy-AM"/>
        </w:rPr>
        <w:t>.</w:t>
      </w:r>
    </w:p>
    <w:p w14:paraId="2EA51ED1" w14:textId="77777777" w:rsidR="002F6B2E" w:rsidRPr="008F5480" w:rsidRDefault="002F6B2E" w:rsidP="002F6B2E">
      <w:pPr>
        <w:shd w:val="clear" w:color="auto" w:fill="FFFFFF"/>
        <w:tabs>
          <w:tab w:val="left" w:pos="3402"/>
          <w:tab w:val="left" w:pos="8647"/>
        </w:tabs>
        <w:spacing w:after="0" w:line="264" w:lineRule="auto"/>
        <w:ind w:firstLine="567"/>
        <w:jc w:val="both"/>
        <w:rPr>
          <w:rFonts w:ascii="GHEA Grapalat" w:hAnsi="GHEA Grapalat"/>
          <w:lang w:val="hy-AM"/>
        </w:rPr>
      </w:pPr>
      <w:r w:rsidRPr="008F5480">
        <w:rPr>
          <w:rFonts w:ascii="GHEA Grapalat" w:hAnsi="GHEA Grapalat"/>
          <w:lang w:val="hy-AM"/>
        </w:rPr>
        <w:t xml:space="preserve">1) հեղույսային միացման կրողունակությունը, </w:t>
      </w:r>
    </w:p>
    <w:p w14:paraId="0F9C107F" w14:textId="77777777" w:rsidR="002F6B2E" w:rsidRPr="008F5480" w:rsidRDefault="002F6B2E" w:rsidP="002F6B2E">
      <w:pPr>
        <w:shd w:val="clear" w:color="auto" w:fill="FFFFFF"/>
        <w:tabs>
          <w:tab w:val="left" w:pos="3402"/>
          <w:tab w:val="left" w:pos="8647"/>
        </w:tabs>
        <w:spacing w:after="0" w:line="264" w:lineRule="auto"/>
        <w:ind w:firstLine="567"/>
        <w:jc w:val="both"/>
        <w:rPr>
          <w:rFonts w:ascii="GHEA Grapalat" w:hAnsi="GHEA Grapalat"/>
          <w:lang w:val="hy-AM"/>
        </w:rPr>
      </w:pPr>
      <w:r w:rsidRPr="008F5480">
        <w:rPr>
          <w:rFonts w:ascii="GHEA Grapalat" w:hAnsi="GHEA Grapalat"/>
          <w:lang w:val="hy-AM"/>
        </w:rPr>
        <w:t>2) ծռման դեպքում կցաշուրթա</w:t>
      </w:r>
      <w:r>
        <w:rPr>
          <w:rFonts w:ascii="GHEA Grapalat" w:hAnsi="GHEA Grapalat"/>
          <w:lang w:val="hy-AM"/>
        </w:rPr>
        <w:t>վոր</w:t>
      </w:r>
      <w:r w:rsidRPr="008F5480">
        <w:rPr>
          <w:rFonts w:ascii="GHEA Grapalat" w:hAnsi="GHEA Grapalat"/>
          <w:lang w:val="hy-AM"/>
        </w:rPr>
        <w:t xml:space="preserve"> թերթերի ամրությունը, </w:t>
      </w:r>
    </w:p>
    <w:p w14:paraId="71318012" w14:textId="77777777" w:rsidR="002F6B2E" w:rsidRPr="008F5480" w:rsidRDefault="002F6B2E" w:rsidP="002F6B2E">
      <w:pPr>
        <w:shd w:val="clear" w:color="auto" w:fill="FFFFFF"/>
        <w:tabs>
          <w:tab w:val="left" w:pos="3402"/>
          <w:tab w:val="left" w:pos="8647"/>
        </w:tabs>
        <w:spacing w:after="120" w:line="264" w:lineRule="auto"/>
        <w:ind w:firstLine="567"/>
        <w:jc w:val="both"/>
        <w:rPr>
          <w:rFonts w:ascii="GHEA Grapalat" w:hAnsi="GHEA Grapalat"/>
          <w:lang w:val="hy-AM"/>
        </w:rPr>
      </w:pPr>
      <w:r w:rsidRPr="008F5480">
        <w:rPr>
          <w:rFonts w:ascii="GHEA Grapalat" w:hAnsi="GHEA Grapalat"/>
          <w:lang w:val="hy-AM"/>
        </w:rPr>
        <w:t>3) կցաշուրթը հիմնական տարրին միացնող եռքային կարանների ամրությունը։</w:t>
      </w:r>
    </w:p>
    <w:p w14:paraId="130B2BA0" w14:textId="77777777" w:rsidR="002F6B2E" w:rsidRPr="006D75BB" w:rsidRDefault="002F6B2E" w:rsidP="00C45319">
      <w:pPr>
        <w:spacing w:before="240" w:after="120"/>
        <w:jc w:val="center"/>
        <w:rPr>
          <w:rFonts w:ascii="GHEA Grapalat" w:hAnsi="GHEA Grapalat"/>
          <w:b/>
          <w:bCs/>
          <w:lang w:val="hy-AM"/>
        </w:rPr>
      </w:pPr>
      <w:r w:rsidRPr="006D75BB">
        <w:rPr>
          <w:rFonts w:ascii="GHEA Grapalat" w:hAnsi="GHEA Grapalat"/>
          <w:b/>
          <w:lang w:val="hy-AM"/>
        </w:rPr>
        <w:t xml:space="preserve">10. </w:t>
      </w:r>
      <w:r w:rsidRPr="006D75BB">
        <w:rPr>
          <w:rFonts w:ascii="GHEA Grapalat" w:hAnsi="GHEA Grapalat"/>
          <w:b/>
          <w:bCs/>
          <w:lang w:val="hy-AM"/>
        </w:rPr>
        <w:t>Միացումներ ֆրեզած ճակատներով</w:t>
      </w:r>
    </w:p>
    <w:p w14:paraId="2E9560FC" w14:textId="77777777" w:rsidR="002F6B2E" w:rsidRPr="006D75BB" w:rsidRDefault="002F6B2E" w:rsidP="002F6B2E">
      <w:pPr>
        <w:shd w:val="clear" w:color="auto" w:fill="FFFFFF"/>
        <w:tabs>
          <w:tab w:val="left" w:pos="3402"/>
          <w:tab w:val="left" w:pos="8647"/>
        </w:tabs>
        <w:spacing w:after="120" w:line="264" w:lineRule="auto"/>
        <w:ind w:firstLine="567"/>
        <w:jc w:val="both"/>
        <w:rPr>
          <w:rFonts w:ascii="GHEA Grapalat" w:hAnsi="GHEA Grapalat"/>
          <w:lang w:val="hy-AM"/>
        </w:rPr>
      </w:pPr>
      <w:r w:rsidRPr="006D75BB">
        <w:rPr>
          <w:rFonts w:ascii="GHEA Grapalat" w:hAnsi="GHEA Grapalat"/>
          <w:b/>
          <w:lang w:val="hy-AM"/>
        </w:rPr>
        <w:t>439.</w:t>
      </w:r>
      <w:r w:rsidRPr="006D75BB">
        <w:rPr>
          <w:rFonts w:ascii="GHEA Grapalat" w:hAnsi="GHEA Grapalat"/>
          <w:lang w:val="hy-AM"/>
        </w:rPr>
        <w:t xml:space="preserve"> Ֆրեզված ճակատներով տարրերի միացումներում (կցվանքներում և սյուների սյունակալներում) սեղմող ուժն անհրաժեշտ է համարել ամբողջությամբ եզրաճակատների միջոցով փոխանցվող։  </w:t>
      </w:r>
    </w:p>
    <w:p w14:paraId="33B65E71" w14:textId="77777777" w:rsidR="002F6B2E" w:rsidRPr="006D75BB" w:rsidRDefault="002F6B2E" w:rsidP="002F6B2E">
      <w:pPr>
        <w:shd w:val="clear" w:color="auto" w:fill="FFFFFF"/>
        <w:tabs>
          <w:tab w:val="left" w:pos="3402"/>
          <w:tab w:val="left" w:pos="8647"/>
        </w:tabs>
        <w:spacing w:after="120" w:line="264" w:lineRule="auto"/>
        <w:ind w:firstLine="567"/>
        <w:jc w:val="both"/>
        <w:rPr>
          <w:rFonts w:ascii="GHEA Grapalat" w:hAnsi="GHEA Grapalat"/>
          <w:lang w:val="hy-AM"/>
        </w:rPr>
      </w:pPr>
      <w:r w:rsidRPr="006D75BB">
        <w:rPr>
          <w:rFonts w:ascii="GHEA Grapalat" w:hAnsi="GHEA Grapalat"/>
          <w:b/>
          <w:lang w:val="hy-AM"/>
        </w:rPr>
        <w:t>440.</w:t>
      </w:r>
      <w:r w:rsidRPr="006D75BB">
        <w:rPr>
          <w:rFonts w:ascii="GHEA Grapalat" w:hAnsi="GHEA Grapalat"/>
          <w:lang w:val="hy-AM"/>
        </w:rPr>
        <w:t> Արտակենտրոն սեղմված (սեղմածռված) տարրերի միացումներում եռքային կարանները և հեղույսները, ներառյալ բարձրամուրները, անհրաժեշտ է հաշվարկել մոմենտի և  երկայնական ուժի առավել անբարենպաստ զուգակցման ազդեցությունից առաջացած առավելագույն ձգման ճիգով, ինչպես նաև սահքի ճիգով՝ լայնական ուժի ազդեցությունից։</w:t>
      </w:r>
    </w:p>
    <w:p w14:paraId="7651E60C" w14:textId="77777777" w:rsidR="00C45319" w:rsidRDefault="00C45319" w:rsidP="002F6B2E">
      <w:pPr>
        <w:spacing w:after="120" w:line="264" w:lineRule="auto"/>
        <w:jc w:val="center"/>
        <w:rPr>
          <w:rFonts w:ascii="GHEA Grapalat" w:hAnsi="GHEA Grapalat"/>
          <w:b/>
          <w:lang w:val="hy-AM"/>
        </w:rPr>
      </w:pPr>
    </w:p>
    <w:p w14:paraId="3EF341C3" w14:textId="77777777" w:rsidR="002F6B2E" w:rsidRPr="008F5480" w:rsidRDefault="002F6B2E" w:rsidP="002F6B2E">
      <w:pPr>
        <w:spacing w:after="120" w:line="264" w:lineRule="auto"/>
        <w:jc w:val="center"/>
        <w:rPr>
          <w:rFonts w:ascii="GHEA Grapalat" w:hAnsi="GHEA Grapalat"/>
          <w:b/>
          <w:bCs/>
          <w:lang w:val="hy-AM"/>
        </w:rPr>
      </w:pPr>
      <w:r w:rsidRPr="008F5480">
        <w:rPr>
          <w:rFonts w:ascii="GHEA Grapalat" w:hAnsi="GHEA Grapalat"/>
          <w:b/>
          <w:lang w:val="hy-AM"/>
        </w:rPr>
        <w:t xml:space="preserve">11. </w:t>
      </w:r>
      <w:r w:rsidRPr="008F5480">
        <w:rPr>
          <w:rFonts w:ascii="GHEA Grapalat" w:hAnsi="GHEA Grapalat"/>
          <w:b/>
          <w:bCs/>
          <w:lang w:val="hy-AM"/>
        </w:rPr>
        <w:t>Մոնտաժային ամրակցումներ</w:t>
      </w:r>
    </w:p>
    <w:p w14:paraId="152EA2CB" w14:textId="77777777" w:rsidR="002F6B2E" w:rsidRPr="008F5480" w:rsidRDefault="002F6B2E" w:rsidP="002F6B2E">
      <w:pPr>
        <w:shd w:val="clear" w:color="auto" w:fill="FFFFFF"/>
        <w:tabs>
          <w:tab w:val="left" w:pos="3402"/>
          <w:tab w:val="left" w:pos="8647"/>
        </w:tabs>
        <w:spacing w:after="120" w:line="264" w:lineRule="auto"/>
        <w:ind w:firstLine="567"/>
        <w:jc w:val="both"/>
        <w:rPr>
          <w:rFonts w:ascii="GHEA Grapalat" w:hAnsi="GHEA Grapalat"/>
          <w:lang w:val="hy-AM"/>
        </w:rPr>
      </w:pPr>
      <w:r w:rsidRPr="000C51A1">
        <w:rPr>
          <w:rFonts w:ascii="GHEA Grapalat" w:hAnsi="GHEA Grapalat"/>
          <w:b/>
          <w:lang w:val="hy-AM"/>
        </w:rPr>
        <w:t>441.</w:t>
      </w:r>
      <w:r w:rsidRPr="008F5480">
        <w:rPr>
          <w:rFonts w:ascii="Calibri" w:hAnsi="Calibri"/>
          <w:lang w:val="hy-AM"/>
        </w:rPr>
        <w:t> </w:t>
      </w:r>
      <w:r w:rsidRPr="008F5480">
        <w:rPr>
          <w:rFonts w:ascii="GHEA Grapalat" w:hAnsi="GHEA Grapalat"/>
          <w:lang w:val="hy-AM"/>
        </w:rPr>
        <w:t>Ամբարձիչային ուղիների հեծաններով շենքերի և կառույցների կոնստրուկցիաների մոնտաժային ամրակցումներ</w:t>
      </w:r>
      <w:r w:rsidRPr="001A2B11">
        <w:rPr>
          <w:rFonts w:ascii="GHEA Grapalat" w:hAnsi="GHEA Grapalat"/>
          <w:lang w:val="hy-AM"/>
        </w:rPr>
        <w:t>ը</w:t>
      </w:r>
      <w:r w:rsidRPr="008F5480">
        <w:rPr>
          <w:rFonts w:ascii="GHEA Grapalat" w:hAnsi="GHEA Grapalat"/>
          <w:lang w:val="hy-AM"/>
        </w:rPr>
        <w:t xml:space="preserve">, որոնք հաշվարկվում են ըստ հոգնածության, ինչպես նաև երկաթուղային կազմերի համար կոնստրուկցիաները պետք է լինեն եռքային կամ շփական։ </w:t>
      </w:r>
    </w:p>
    <w:p w14:paraId="39280E21" w14:textId="77777777" w:rsidR="002F6B2E" w:rsidRPr="008F5480" w:rsidRDefault="002F6B2E" w:rsidP="002F6B2E">
      <w:pPr>
        <w:shd w:val="clear" w:color="auto" w:fill="FFFFFF"/>
        <w:tabs>
          <w:tab w:val="left" w:pos="3402"/>
          <w:tab w:val="left" w:pos="8647"/>
        </w:tabs>
        <w:spacing w:after="0" w:line="264" w:lineRule="auto"/>
        <w:ind w:firstLine="567"/>
        <w:jc w:val="both"/>
        <w:rPr>
          <w:rFonts w:ascii="GHEA Grapalat" w:hAnsi="GHEA Grapalat"/>
          <w:lang w:val="hy-AM"/>
        </w:rPr>
      </w:pPr>
      <w:r w:rsidRPr="000C51A1">
        <w:rPr>
          <w:rFonts w:ascii="GHEA Grapalat" w:hAnsi="GHEA Grapalat"/>
          <w:b/>
          <w:lang w:val="hy-AM"/>
        </w:rPr>
        <w:t>442.</w:t>
      </w:r>
      <w:r w:rsidRPr="008F5480">
        <w:rPr>
          <w:rFonts w:ascii="GHEA Grapalat" w:hAnsi="GHEA Grapalat"/>
          <w:lang w:val="hy-AM"/>
        </w:rPr>
        <w:t> Այդ կոնստրուկցիաների մոնտաժային միացումներում անհրաժեշտ է կիրառել B ճշտության դասի հեղույսներ</w:t>
      </w:r>
      <w:r w:rsidRPr="008F5480">
        <w:rPr>
          <w:rFonts w:ascii="GHEA Grapalat" w:eastAsia="MS Gothic" w:hAnsi="GHEA Grapalat"/>
          <w:lang w:val="hy-AM"/>
        </w:rPr>
        <w:t>.</w:t>
      </w:r>
    </w:p>
    <w:p w14:paraId="50B2CD4C" w14:textId="77777777" w:rsidR="002F6B2E" w:rsidRPr="008F5480" w:rsidRDefault="002F6B2E" w:rsidP="008E4E89">
      <w:pPr>
        <w:shd w:val="clear" w:color="auto" w:fill="FFFFFF"/>
        <w:tabs>
          <w:tab w:val="left" w:pos="567"/>
          <w:tab w:val="left" w:pos="851"/>
          <w:tab w:val="left" w:pos="3402"/>
          <w:tab w:val="left" w:pos="8647"/>
        </w:tabs>
        <w:spacing w:after="0" w:line="264" w:lineRule="auto"/>
        <w:ind w:firstLine="567"/>
        <w:jc w:val="both"/>
        <w:rPr>
          <w:rFonts w:ascii="GHEA Grapalat" w:hAnsi="GHEA Grapalat"/>
          <w:lang w:val="hy-AM"/>
        </w:rPr>
      </w:pPr>
      <w:r w:rsidRPr="008F5480">
        <w:rPr>
          <w:rFonts w:ascii="GHEA Grapalat" w:hAnsi="GHEA Grapalat"/>
          <w:lang w:val="hy-AM"/>
        </w:rPr>
        <w:t xml:space="preserve">1) </w:t>
      </w:r>
      <w:r w:rsidRPr="008F5480">
        <w:rPr>
          <w:rFonts w:ascii="GHEA Grapalat" w:hAnsi="GHEA Grapalat"/>
          <w:lang w:val="hy-AM"/>
        </w:rPr>
        <w:tab/>
        <w:t xml:space="preserve">մարդակների, երդիկային կոնստրուկցիայի տարրերի, ֆերմաների վերին գոտիներով կապերի (ստորին գոտիներով կապերի առկայության կամ կոշտ տանիքի դեպքում), </w:t>
      </w:r>
      <w:r w:rsidRPr="008F5480">
        <w:rPr>
          <w:rFonts w:ascii="GHEA Grapalat" w:hAnsi="GHEA Grapalat"/>
          <w:lang w:val="hy-AM"/>
        </w:rPr>
        <w:lastRenderedPageBreak/>
        <w:t>ֆերմաներով և երդիկներով ուղղաձիգ կապերի, ինչպես նաև վանդակամածի տարրերի ամրակցման համար,</w:t>
      </w:r>
    </w:p>
    <w:p w14:paraId="767AB71F" w14:textId="77777777" w:rsidR="002F6B2E" w:rsidRPr="008F5480" w:rsidRDefault="002F6B2E" w:rsidP="008E4E89">
      <w:pPr>
        <w:shd w:val="clear" w:color="auto" w:fill="FFFFFF"/>
        <w:tabs>
          <w:tab w:val="left" w:pos="567"/>
          <w:tab w:val="left" w:pos="851"/>
          <w:tab w:val="left" w:pos="3402"/>
          <w:tab w:val="left" w:pos="8647"/>
        </w:tabs>
        <w:spacing w:after="0" w:line="264" w:lineRule="auto"/>
        <w:ind w:firstLine="567"/>
        <w:jc w:val="both"/>
        <w:rPr>
          <w:rFonts w:ascii="GHEA Grapalat" w:hAnsi="GHEA Grapalat"/>
          <w:lang w:val="hy-AM"/>
        </w:rPr>
      </w:pPr>
      <w:r w:rsidRPr="008F5480">
        <w:rPr>
          <w:rFonts w:ascii="GHEA Grapalat" w:hAnsi="GHEA Grapalat"/>
          <w:lang w:val="hy-AM"/>
        </w:rPr>
        <w:t xml:space="preserve">2) </w:t>
      </w:r>
      <w:r w:rsidRPr="008F5480">
        <w:rPr>
          <w:rFonts w:ascii="GHEA Grapalat" w:hAnsi="GHEA Grapalat"/>
          <w:lang w:val="hy-AM"/>
        </w:rPr>
        <w:tab/>
        <w:t xml:space="preserve">կոշտ տանիքի առկայության դեպքում (երկաթբետոնե կամ բջջավոր բետոնից ամրանավորված սալերի վերին գոտիներին եռակցված կամ տրամատավոր վրաքաշի յուրաքանչյուր </w:t>
      </w:r>
      <w:r w:rsidRPr="00D33267">
        <w:rPr>
          <w:rFonts w:ascii="GHEA Grapalat" w:hAnsi="GHEA Grapalat"/>
          <w:lang w:val="hy-AM"/>
        </w:rPr>
        <w:t>ծալքի</w:t>
      </w:r>
      <w:r w:rsidRPr="008F5480">
        <w:rPr>
          <w:rFonts w:ascii="GHEA Grapalat" w:hAnsi="GHEA Grapalat"/>
          <w:lang w:val="hy-AM"/>
        </w:rPr>
        <w:t xml:space="preserve"> մեջ ամրակցված և այլն) ֆերմաների ստորին գոտիներով կապերի ամրակցման համար</w:t>
      </w:r>
      <w:r>
        <w:rPr>
          <w:rFonts w:ascii="GHEA Grapalat" w:hAnsi="GHEA Grapalat"/>
          <w:lang w:val="hy-AM"/>
        </w:rPr>
        <w:t>,</w:t>
      </w:r>
    </w:p>
    <w:p w14:paraId="5CD00A49" w14:textId="77777777" w:rsidR="002F6B2E" w:rsidRPr="00D33267" w:rsidRDefault="002F6B2E" w:rsidP="008E4E89">
      <w:pPr>
        <w:shd w:val="clear" w:color="auto" w:fill="FFFFFF"/>
        <w:tabs>
          <w:tab w:val="left" w:pos="567"/>
          <w:tab w:val="left" w:pos="851"/>
          <w:tab w:val="left" w:pos="3402"/>
          <w:tab w:val="left" w:pos="8647"/>
        </w:tabs>
        <w:spacing w:after="0" w:line="264" w:lineRule="auto"/>
        <w:ind w:firstLine="567"/>
        <w:jc w:val="both"/>
        <w:rPr>
          <w:rFonts w:ascii="GHEA Grapalat" w:hAnsi="GHEA Grapalat"/>
          <w:lang w:val="hy-AM"/>
        </w:rPr>
      </w:pPr>
      <w:r w:rsidRPr="008F5480">
        <w:rPr>
          <w:rFonts w:ascii="GHEA Grapalat" w:hAnsi="GHEA Grapalat"/>
          <w:lang w:val="hy-AM"/>
        </w:rPr>
        <w:t xml:space="preserve">3) </w:t>
      </w:r>
      <w:r w:rsidRPr="008F5480">
        <w:rPr>
          <w:rFonts w:ascii="GHEA Grapalat" w:hAnsi="GHEA Grapalat"/>
          <w:lang w:val="hy-AM"/>
        </w:rPr>
        <w:tab/>
        <w:t>սյուներին ծպեղային և ենթածպեղային ֆերմաներ</w:t>
      </w:r>
      <w:r>
        <w:rPr>
          <w:rFonts w:ascii="GHEA Grapalat" w:hAnsi="GHEA Grapalat"/>
          <w:lang w:val="hy-AM"/>
        </w:rPr>
        <w:t>ն</w:t>
      </w:r>
      <w:r w:rsidRPr="008F5480">
        <w:rPr>
          <w:rFonts w:ascii="GHEA Grapalat" w:hAnsi="GHEA Grapalat"/>
          <w:lang w:val="hy-AM"/>
        </w:rPr>
        <w:t xml:space="preserve"> ամրակցելու համար և ծպեղային ֆերմաներ</w:t>
      </w:r>
      <w:r>
        <w:rPr>
          <w:rFonts w:ascii="GHEA Grapalat" w:hAnsi="GHEA Grapalat"/>
          <w:lang w:val="hy-AM"/>
        </w:rPr>
        <w:t>ն</w:t>
      </w:r>
      <w:r w:rsidRPr="008F5480">
        <w:rPr>
          <w:rFonts w:ascii="GHEA Grapalat" w:hAnsi="GHEA Grapalat"/>
          <w:lang w:val="hy-AM"/>
        </w:rPr>
        <w:t xml:space="preserve"> </w:t>
      </w:r>
      <w:r w:rsidRPr="00D33267">
        <w:rPr>
          <w:rFonts w:ascii="GHEA Grapalat" w:hAnsi="GHEA Grapalat"/>
          <w:lang w:val="hy-AM"/>
        </w:rPr>
        <w:t>ենթածպեղայիններին ամրակցելու համար՝ ուղղաձիգ հենարանային ճնշումը սեղանիկի միջոցով փոխանցվելու պայմանի դեպքում,</w:t>
      </w:r>
    </w:p>
    <w:p w14:paraId="34276D42" w14:textId="77777777" w:rsidR="002F6B2E" w:rsidRPr="00D33267" w:rsidRDefault="002F6B2E" w:rsidP="008E4E89">
      <w:pPr>
        <w:shd w:val="clear" w:color="auto" w:fill="FFFFFF"/>
        <w:tabs>
          <w:tab w:val="left" w:pos="567"/>
          <w:tab w:val="left" w:pos="851"/>
          <w:tab w:val="left" w:pos="3402"/>
          <w:tab w:val="left" w:pos="8647"/>
        </w:tabs>
        <w:spacing w:after="0" w:line="264" w:lineRule="auto"/>
        <w:ind w:firstLine="567"/>
        <w:jc w:val="both"/>
        <w:rPr>
          <w:rFonts w:ascii="GHEA Grapalat" w:hAnsi="GHEA Grapalat"/>
          <w:lang w:val="hy-AM"/>
        </w:rPr>
      </w:pPr>
      <w:r w:rsidRPr="00D33267">
        <w:rPr>
          <w:rFonts w:ascii="GHEA Grapalat" w:hAnsi="GHEA Grapalat"/>
          <w:lang w:val="hy-AM"/>
        </w:rPr>
        <w:t xml:space="preserve">4) </w:t>
      </w:r>
      <w:r w:rsidRPr="00D33267">
        <w:rPr>
          <w:rFonts w:ascii="GHEA Grapalat" w:hAnsi="GHEA Grapalat"/>
          <w:lang w:val="hy-AM"/>
        </w:rPr>
        <w:tab/>
        <w:t xml:space="preserve">ամբարձիչային ուղիների խզովի հեծանները միմյանց, ինչպես նաև դրանց ստորին գոտին սյուներին ամրակցելու համար, որոնց չեն միացվում ուղղաձիգ կապերը, </w:t>
      </w:r>
    </w:p>
    <w:p w14:paraId="6797558A" w14:textId="77777777" w:rsidR="002F6B2E" w:rsidRPr="008F5480" w:rsidRDefault="002F6B2E" w:rsidP="008E4E89">
      <w:pPr>
        <w:shd w:val="clear" w:color="auto" w:fill="FFFFFF"/>
        <w:tabs>
          <w:tab w:val="left" w:pos="567"/>
          <w:tab w:val="left" w:pos="851"/>
          <w:tab w:val="left" w:pos="3402"/>
          <w:tab w:val="left" w:pos="8647"/>
        </w:tabs>
        <w:spacing w:after="0" w:line="264" w:lineRule="auto"/>
        <w:ind w:firstLine="567"/>
        <w:jc w:val="both"/>
        <w:rPr>
          <w:rFonts w:ascii="GHEA Grapalat" w:hAnsi="GHEA Grapalat"/>
          <w:lang w:val="hy-AM"/>
        </w:rPr>
      </w:pPr>
      <w:r w:rsidRPr="008F5480">
        <w:rPr>
          <w:rFonts w:ascii="GHEA Grapalat" w:hAnsi="GHEA Grapalat"/>
          <w:lang w:val="hy-AM"/>
        </w:rPr>
        <w:t>5)</w:t>
      </w:r>
      <w:r w:rsidRPr="008F5480">
        <w:rPr>
          <w:rFonts w:ascii="GHEA Grapalat" w:hAnsi="GHEA Grapalat"/>
          <w:lang w:val="hy-AM"/>
        </w:rPr>
        <w:tab/>
        <w:t>աշխատանքային հարթակների հեծանների ամրակցման համար, որոնք չեն ենթարկվում դինամիկ բեռնվածքների ազդեցությանը</w:t>
      </w:r>
      <w:r>
        <w:rPr>
          <w:rFonts w:ascii="GHEA Grapalat" w:hAnsi="GHEA Grapalat"/>
          <w:lang w:val="hy-AM"/>
        </w:rPr>
        <w:t>,</w:t>
      </w:r>
    </w:p>
    <w:p w14:paraId="33B983CC" w14:textId="77777777" w:rsidR="002F6B2E" w:rsidRDefault="002F6B2E" w:rsidP="008E4E89">
      <w:pPr>
        <w:shd w:val="clear" w:color="auto" w:fill="FFFFFF"/>
        <w:tabs>
          <w:tab w:val="left" w:pos="567"/>
          <w:tab w:val="left" w:pos="851"/>
          <w:tab w:val="left" w:pos="3402"/>
          <w:tab w:val="left" w:pos="8647"/>
        </w:tabs>
        <w:spacing w:after="120" w:line="264" w:lineRule="auto"/>
        <w:ind w:firstLine="567"/>
        <w:jc w:val="both"/>
        <w:rPr>
          <w:rFonts w:ascii="GHEA Grapalat" w:hAnsi="GHEA Grapalat"/>
          <w:lang w:val="hy-AM"/>
        </w:rPr>
      </w:pPr>
      <w:r w:rsidRPr="008F5480">
        <w:rPr>
          <w:rFonts w:ascii="GHEA Grapalat" w:hAnsi="GHEA Grapalat"/>
          <w:lang w:val="hy-AM"/>
        </w:rPr>
        <w:t xml:space="preserve">6) </w:t>
      </w:r>
      <w:r w:rsidRPr="008F5480">
        <w:rPr>
          <w:rFonts w:ascii="GHEA Grapalat" w:hAnsi="GHEA Grapalat"/>
          <w:lang w:val="hy-AM"/>
        </w:rPr>
        <w:tab/>
        <w:t>երկրորդական կոնստրուկցիաների ամրակցման համար։</w:t>
      </w:r>
    </w:p>
    <w:p w14:paraId="6F01FBD4" w14:textId="77777777" w:rsidR="002F6B2E" w:rsidRPr="008F548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443.</w:t>
      </w:r>
      <w:r w:rsidRPr="000C51A1">
        <w:rPr>
          <w:rFonts w:ascii="Calibri" w:hAnsi="Calibri"/>
          <w:b/>
          <w:lang w:val="hy-AM"/>
        </w:rPr>
        <w:t> </w:t>
      </w:r>
      <w:r w:rsidRPr="008F5480">
        <w:rPr>
          <w:rFonts w:ascii="GHEA Grapalat" w:hAnsi="GHEA Grapalat"/>
          <w:lang w:val="hy-AM"/>
        </w:rPr>
        <w:t>Կարկասային շենքերի շրջանակային համակարգերի տարրերում ծռող մոմենտների  վերաբաշխման համար սյուների հետ պարզունակների միացման հանգույցներում կիրառվում են պողպատե մակադրակներ, որոնք աշխատում են ոչ առաձգական փուլում։ Մակադրակները հարկավոր է պատրաստել մինչև 345 Ն/մմ</w:t>
      </w:r>
      <w:r w:rsidRPr="008F5480">
        <w:rPr>
          <w:rFonts w:ascii="GHEA Grapalat" w:hAnsi="GHEA Grapalat"/>
          <w:vertAlign w:val="superscript"/>
          <w:lang w:val="hy-AM"/>
        </w:rPr>
        <w:t>2</w:t>
      </w:r>
      <w:r w:rsidRPr="008F5480">
        <w:rPr>
          <w:rFonts w:ascii="GHEA Grapalat" w:hAnsi="GHEA Grapalat"/>
          <w:lang w:val="hy-AM"/>
        </w:rPr>
        <w:t xml:space="preserve"> հոսունության սահմանով պողպատներից։</w:t>
      </w:r>
    </w:p>
    <w:p w14:paraId="3A26E23C" w14:textId="77777777" w:rsidR="002F6B2E" w:rsidRPr="008F548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444.</w:t>
      </w:r>
      <w:r w:rsidRPr="008F5480">
        <w:rPr>
          <w:rFonts w:ascii="Calibri" w:hAnsi="Calibri"/>
          <w:lang w:val="hy-AM"/>
        </w:rPr>
        <w:t> </w:t>
      </w:r>
      <w:r w:rsidRPr="008F5480">
        <w:rPr>
          <w:rFonts w:ascii="GHEA Grapalat" w:hAnsi="GHEA Grapalat"/>
          <w:lang w:val="hy-AM"/>
        </w:rPr>
        <w:t xml:space="preserve">Ճիգերը մակադրակներում հարկավոր է որոշել նվազագույն հոսունության սահմանի դեպքում </w:t>
      </w:r>
      <w:r w:rsidRPr="007B5844">
        <w:rPr>
          <w:rFonts w:ascii="GHEA Grapalat" w:hAnsi="GHEA Grapalat"/>
          <w:i/>
          <w:sz w:val="26"/>
          <w:szCs w:val="26"/>
        </w:rPr>
        <w:t>σ</w:t>
      </w:r>
      <w:r w:rsidRPr="008F5480">
        <w:rPr>
          <w:rFonts w:ascii="GHEA Grapalat" w:hAnsi="GHEA Grapalat"/>
          <w:i/>
          <w:sz w:val="28"/>
          <w:vertAlign w:val="subscript"/>
          <w:lang w:val="hy-AM"/>
        </w:rPr>
        <w:t>y,min</w:t>
      </w:r>
      <w:r w:rsidRPr="008F5480">
        <w:rPr>
          <w:rFonts w:ascii="Calibri" w:hAnsi="Calibri"/>
          <w:lang w:val="hy-AM"/>
        </w:rPr>
        <w:t> </w:t>
      </w:r>
      <w:r w:rsidRPr="008F5480">
        <w:rPr>
          <w:rFonts w:ascii="GHEA Grapalat" w:hAnsi="GHEA Grapalat"/>
          <w:lang w:val="hy-AM"/>
        </w:rPr>
        <w:t>=</w:t>
      </w:r>
      <w:r w:rsidRPr="008F5480">
        <w:rPr>
          <w:rFonts w:ascii="Calibri" w:hAnsi="Calibri"/>
          <w:lang w:val="hy-AM"/>
        </w:rPr>
        <w:t> </w:t>
      </w:r>
      <w:r w:rsidRPr="008F5480">
        <w:rPr>
          <w:rFonts w:ascii="GHEA Grapalat" w:hAnsi="GHEA Grapalat"/>
          <w:i/>
          <w:sz w:val="24"/>
          <w:lang w:val="hy-AM"/>
        </w:rPr>
        <w:t>R</w:t>
      </w:r>
      <w:r w:rsidRPr="008F5480">
        <w:rPr>
          <w:rFonts w:ascii="GHEA Grapalat" w:hAnsi="GHEA Grapalat"/>
          <w:i/>
          <w:sz w:val="28"/>
          <w:vertAlign w:val="subscript"/>
          <w:lang w:val="hy-AM"/>
        </w:rPr>
        <w:t>yn</w:t>
      </w:r>
      <w:r w:rsidRPr="008F5480">
        <w:rPr>
          <w:rFonts w:ascii="GHEA Grapalat" w:hAnsi="GHEA Grapalat"/>
          <w:lang w:val="hy-AM"/>
        </w:rPr>
        <w:t xml:space="preserve"> և առավելագույն հոսունության սահմանի դեպքում </w:t>
      </w:r>
      <w:r w:rsidRPr="007B5844">
        <w:rPr>
          <w:rFonts w:ascii="GHEA Grapalat" w:hAnsi="GHEA Grapalat"/>
          <w:i/>
          <w:sz w:val="26"/>
          <w:szCs w:val="26"/>
        </w:rPr>
        <w:t>σ</w:t>
      </w:r>
      <w:r w:rsidRPr="008F5480">
        <w:rPr>
          <w:rFonts w:ascii="GHEA Grapalat" w:hAnsi="GHEA Grapalat"/>
          <w:i/>
          <w:sz w:val="28"/>
          <w:vertAlign w:val="subscript"/>
          <w:lang w:val="hy-AM"/>
        </w:rPr>
        <w:t>y,min</w:t>
      </w:r>
      <w:r w:rsidRPr="008F5480">
        <w:rPr>
          <w:rFonts w:ascii="Calibri" w:hAnsi="Calibri"/>
          <w:lang w:val="hy-AM"/>
        </w:rPr>
        <w:t> </w:t>
      </w:r>
      <w:r w:rsidRPr="008F5480">
        <w:rPr>
          <w:rFonts w:ascii="GHEA Grapalat" w:hAnsi="GHEA Grapalat"/>
          <w:lang w:val="hy-AM"/>
        </w:rPr>
        <w:t>=</w:t>
      </w:r>
      <w:r w:rsidRPr="008F5480">
        <w:rPr>
          <w:rFonts w:ascii="Calibri" w:hAnsi="Calibri"/>
          <w:lang w:val="hy-AM"/>
        </w:rPr>
        <w:t> </w:t>
      </w:r>
      <w:r w:rsidRPr="008F5480">
        <w:rPr>
          <w:rFonts w:ascii="GHEA Grapalat" w:hAnsi="GHEA Grapalat"/>
          <w:i/>
          <w:sz w:val="24"/>
          <w:lang w:val="hy-AM"/>
        </w:rPr>
        <w:t>R</w:t>
      </w:r>
      <w:r w:rsidRPr="008F5480">
        <w:rPr>
          <w:rFonts w:ascii="GHEA Grapalat" w:hAnsi="GHEA Grapalat"/>
          <w:i/>
          <w:sz w:val="28"/>
          <w:vertAlign w:val="subscript"/>
          <w:lang w:val="hy-AM"/>
        </w:rPr>
        <w:t>yn</w:t>
      </w:r>
      <w:r w:rsidRPr="008F5480">
        <w:rPr>
          <w:rFonts w:ascii="GHEA Grapalat" w:hAnsi="GHEA Grapalat"/>
          <w:lang w:val="hy-AM"/>
        </w:rPr>
        <w:t> +</w:t>
      </w:r>
      <w:r>
        <w:rPr>
          <w:rFonts w:ascii="Calibri" w:hAnsi="Calibri"/>
          <w:lang w:val="hy-AM"/>
        </w:rPr>
        <w:t> </w:t>
      </w:r>
      <w:r w:rsidRPr="008F5480">
        <w:rPr>
          <w:rFonts w:ascii="GHEA Grapalat" w:hAnsi="GHEA Grapalat"/>
          <w:lang w:val="hy-AM"/>
        </w:rPr>
        <w:t>100</w:t>
      </w:r>
      <w:r w:rsidR="007B2ED6">
        <w:rPr>
          <w:rFonts w:ascii="Calibri" w:hAnsi="Calibri"/>
          <w:lang w:val="hy-AM"/>
        </w:rPr>
        <w:t> </w:t>
      </w:r>
      <w:r w:rsidRPr="008F5480">
        <w:rPr>
          <w:rFonts w:ascii="GHEA Grapalat" w:hAnsi="GHEA Grapalat"/>
          <w:lang w:val="hy-AM"/>
        </w:rPr>
        <w:t>Ն/մմ</w:t>
      </w:r>
      <w:r w:rsidRPr="008F5480">
        <w:rPr>
          <w:rFonts w:ascii="GHEA Grapalat" w:hAnsi="GHEA Grapalat"/>
          <w:vertAlign w:val="superscript"/>
          <w:lang w:val="hy-AM"/>
        </w:rPr>
        <w:t>2</w:t>
      </w:r>
      <w:r w:rsidRPr="008F5480">
        <w:rPr>
          <w:rFonts w:ascii="GHEA Grapalat" w:hAnsi="GHEA Grapalat"/>
          <w:lang w:val="hy-AM"/>
        </w:rPr>
        <w:t>։</w:t>
      </w:r>
    </w:p>
    <w:p w14:paraId="00C1F922" w14:textId="77777777" w:rsidR="002F6B2E" w:rsidRPr="008F548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445.</w:t>
      </w:r>
      <w:r w:rsidRPr="008F5480">
        <w:rPr>
          <w:rFonts w:ascii="Calibri" w:hAnsi="Calibri"/>
          <w:lang w:val="hy-AM"/>
        </w:rPr>
        <w:t> </w:t>
      </w:r>
      <w:r w:rsidRPr="008F5480">
        <w:rPr>
          <w:rFonts w:ascii="GHEA Grapalat" w:hAnsi="GHEA Grapalat"/>
          <w:lang w:val="hy-AM"/>
        </w:rPr>
        <w:t>Մակադրակի երկայնական եզրեր</w:t>
      </w:r>
      <w:r w:rsidRPr="001A2B11">
        <w:rPr>
          <w:rFonts w:ascii="GHEA Grapalat" w:hAnsi="GHEA Grapalat"/>
          <w:lang w:val="hy-AM"/>
        </w:rPr>
        <w:t>ը</w:t>
      </w:r>
      <w:r w:rsidRPr="008F5480">
        <w:rPr>
          <w:rFonts w:ascii="GHEA Grapalat" w:hAnsi="GHEA Grapalat"/>
          <w:lang w:val="hy-AM"/>
        </w:rPr>
        <w:t>, որոնք աշխատում են ոչ առաձգական փուլում, պետք է լինեն ռանդված կամ ֆրեզված։</w:t>
      </w:r>
    </w:p>
    <w:p w14:paraId="2C7F3EF5" w14:textId="77777777" w:rsidR="002F6B2E" w:rsidRPr="008F5480" w:rsidRDefault="002F6B2E" w:rsidP="00C45319">
      <w:pPr>
        <w:spacing w:before="240" w:after="120"/>
        <w:jc w:val="center"/>
        <w:rPr>
          <w:rFonts w:ascii="GHEA Grapalat" w:hAnsi="GHEA Grapalat"/>
          <w:b/>
          <w:bCs/>
          <w:lang w:val="hy-AM"/>
        </w:rPr>
      </w:pPr>
      <w:r w:rsidRPr="008F5480">
        <w:rPr>
          <w:rFonts w:ascii="GHEA Grapalat" w:hAnsi="GHEA Grapalat"/>
          <w:b/>
          <w:lang w:val="hy-AM"/>
        </w:rPr>
        <w:t xml:space="preserve">12. </w:t>
      </w:r>
      <w:r w:rsidRPr="008F5480">
        <w:rPr>
          <w:rFonts w:ascii="GHEA Grapalat" w:hAnsi="GHEA Grapalat"/>
          <w:b/>
          <w:bCs/>
          <w:lang w:val="hy-AM"/>
        </w:rPr>
        <w:t>Հենարանային մասեր</w:t>
      </w:r>
    </w:p>
    <w:p w14:paraId="289EF9EC" w14:textId="77777777" w:rsidR="002F6B2E" w:rsidRPr="004B077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4B0770">
        <w:rPr>
          <w:rFonts w:ascii="GHEA Grapalat" w:hAnsi="GHEA Grapalat"/>
          <w:b/>
          <w:lang w:val="hy-AM"/>
        </w:rPr>
        <w:t>446.</w:t>
      </w:r>
      <w:r w:rsidRPr="004B0770">
        <w:rPr>
          <w:rFonts w:ascii="Calibri" w:hAnsi="Calibri"/>
          <w:lang w:val="hy-AM"/>
        </w:rPr>
        <w:t> </w:t>
      </w:r>
      <w:r w:rsidRPr="004B0770">
        <w:rPr>
          <w:rFonts w:ascii="GHEA Grapalat" w:hAnsi="GHEA Grapalat"/>
          <w:lang w:val="hy-AM"/>
        </w:rPr>
        <w:t>Կենտրոնադրող միջադիրներով անշարժ հոդակապային հենարանները, տանգենցիալներն, առավել մեծ հակազդումների դեպքում</w:t>
      </w:r>
      <w:r w:rsidR="00A806EA" w:rsidRPr="004B0770">
        <w:rPr>
          <w:rFonts w:ascii="GHEA Grapalat" w:hAnsi="GHEA Grapalat"/>
          <w:lang w:val="hy-AM"/>
        </w:rPr>
        <w:t xml:space="preserve"> նաև</w:t>
      </w:r>
      <w:r w:rsidRPr="004B0770">
        <w:rPr>
          <w:rFonts w:ascii="GHEA Grapalat" w:hAnsi="GHEA Grapalat"/>
          <w:lang w:val="hy-AM"/>
        </w:rPr>
        <w:t xml:space="preserve"> հավասարակշռիչ հենարաններ</w:t>
      </w:r>
      <w:r w:rsidR="00A806EA" w:rsidRPr="004B0770">
        <w:rPr>
          <w:rFonts w:ascii="GHEA Grapalat" w:hAnsi="GHEA Grapalat"/>
          <w:lang w:val="hy-AM"/>
        </w:rPr>
        <w:t>ը</w:t>
      </w:r>
      <w:r w:rsidRPr="004B0770">
        <w:rPr>
          <w:rFonts w:ascii="GHEA Grapalat" w:hAnsi="GHEA Grapalat"/>
          <w:lang w:val="hy-AM"/>
        </w:rPr>
        <w:t xml:space="preserve"> </w:t>
      </w:r>
      <w:r w:rsidR="00A806EA" w:rsidRPr="004B0770">
        <w:rPr>
          <w:rFonts w:ascii="GHEA Grapalat" w:hAnsi="GHEA Grapalat"/>
          <w:lang w:val="hy-AM"/>
        </w:rPr>
        <w:t xml:space="preserve">պետք է </w:t>
      </w:r>
      <w:r w:rsidRPr="004B0770">
        <w:rPr>
          <w:rFonts w:ascii="GHEA Grapalat" w:hAnsi="GHEA Grapalat"/>
          <w:lang w:val="hy-AM"/>
        </w:rPr>
        <w:t xml:space="preserve">կիրառել </w:t>
      </w:r>
      <w:r w:rsidR="00A806EA" w:rsidRPr="004B0770">
        <w:rPr>
          <w:rFonts w:ascii="GHEA Grapalat" w:hAnsi="GHEA Grapalat"/>
          <w:lang w:val="hy-AM"/>
        </w:rPr>
        <w:t xml:space="preserve">միայն </w:t>
      </w:r>
      <w:r w:rsidRPr="004B0770">
        <w:rPr>
          <w:rFonts w:ascii="GHEA Grapalat" w:hAnsi="GHEA Grapalat"/>
          <w:lang w:val="hy-AM"/>
        </w:rPr>
        <w:t>հենարանի տակ ճնշման խիստ հավասարաչափ բաշխ</w:t>
      </w:r>
      <w:r w:rsidR="00A806EA" w:rsidRPr="004B0770">
        <w:rPr>
          <w:rFonts w:ascii="GHEA Grapalat" w:hAnsi="GHEA Grapalat"/>
          <w:lang w:val="hy-AM"/>
        </w:rPr>
        <w:t>ման</w:t>
      </w:r>
      <w:r w:rsidRPr="004B0770">
        <w:rPr>
          <w:rFonts w:ascii="GHEA Grapalat" w:hAnsi="GHEA Grapalat"/>
          <w:lang w:val="hy-AM"/>
        </w:rPr>
        <w:t xml:space="preserve"> դեպքում։</w:t>
      </w:r>
    </w:p>
    <w:p w14:paraId="75E6AB8F" w14:textId="77777777" w:rsidR="002F6B2E" w:rsidRPr="008F548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447.</w:t>
      </w:r>
      <w:r w:rsidRPr="008F5480">
        <w:rPr>
          <w:rFonts w:ascii="GHEA Grapalat" w:hAnsi="GHEA Grapalat"/>
          <w:lang w:val="hy-AM"/>
        </w:rPr>
        <w:t> Հարթ կամ գլանվակային շարժական հենարաններ</w:t>
      </w:r>
      <w:r>
        <w:rPr>
          <w:rFonts w:ascii="GHEA Grapalat" w:hAnsi="GHEA Grapalat"/>
          <w:lang w:val="hy-AM"/>
        </w:rPr>
        <w:t>ն</w:t>
      </w:r>
      <w:r w:rsidRPr="008F5480">
        <w:rPr>
          <w:rFonts w:ascii="GHEA Grapalat" w:hAnsi="GHEA Grapalat"/>
          <w:lang w:val="hy-AM"/>
        </w:rPr>
        <w:t xml:space="preserve"> անհրաժեշտ է կիրառել այն դեպքերում, երբ ստորև դրված կոնստրուկցիան պետք է բեռնաթափված լինի հորիզոնական ճիգերից, որոնք առաջանում են հեծանի կամ ֆերմայի անշարժ հենման դեպքում։ </w:t>
      </w:r>
    </w:p>
    <w:p w14:paraId="2D5086D2" w14:textId="77777777" w:rsidR="002F6B2E" w:rsidRPr="008F548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448.</w:t>
      </w:r>
      <w:r w:rsidRPr="008F5480">
        <w:rPr>
          <w:rFonts w:ascii="GHEA Grapalat" w:hAnsi="GHEA Grapalat"/>
          <w:lang w:val="hy-AM"/>
        </w:rPr>
        <w:t> Հարթ շարժական հենարաններում շփման գործակիցն անհրաժեշտ է ընդունել հավասար</w:t>
      </w:r>
      <w:r>
        <w:rPr>
          <w:rFonts w:ascii="GHEA Grapalat" w:hAnsi="GHEA Grapalat"/>
          <w:lang w:val="hy-AM"/>
        </w:rPr>
        <w:t xml:space="preserve"> 0</w:t>
      </w:r>
      <w:r w:rsidRPr="00D33267">
        <w:rPr>
          <w:rFonts w:ascii="GHEA Grapalat" w:hAnsi="GHEA Grapalat"/>
          <w:lang w:val="hy-AM"/>
        </w:rPr>
        <w:t>,</w:t>
      </w:r>
      <w:r w:rsidRPr="008F5480">
        <w:rPr>
          <w:rFonts w:ascii="GHEA Grapalat" w:hAnsi="GHEA Grapalat"/>
          <w:lang w:val="hy-AM"/>
        </w:rPr>
        <w:t>3</w:t>
      </w:r>
      <w:r w:rsidRPr="00D33267">
        <w:rPr>
          <w:rFonts w:ascii="GHEA Grapalat" w:hAnsi="GHEA Grapalat"/>
          <w:sz w:val="14"/>
          <w:lang w:val="hy-AM"/>
        </w:rPr>
        <w:t xml:space="preserve"> </w:t>
      </w:r>
      <w:r w:rsidRPr="008F5480">
        <w:rPr>
          <w:rFonts w:ascii="GHEA Grapalat" w:hAnsi="GHEA Grapalat"/>
          <w:lang w:val="hy-AM"/>
        </w:rPr>
        <w:t>, իսկ գլանվակային շարժական հենարաններում՝ 0,03։</w:t>
      </w:r>
    </w:p>
    <w:p w14:paraId="0550FDE2" w14:textId="77777777" w:rsidR="002F6B2E" w:rsidRPr="008F548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449.</w:t>
      </w:r>
      <w:r w:rsidRPr="008F5480">
        <w:rPr>
          <w:rFonts w:ascii="Calibri" w:hAnsi="Calibri"/>
          <w:lang w:val="hy-AM"/>
        </w:rPr>
        <w:t> </w:t>
      </w:r>
      <w:r w:rsidRPr="008F5480">
        <w:rPr>
          <w:rFonts w:ascii="GHEA Grapalat" w:hAnsi="GHEA Grapalat"/>
          <w:lang w:val="hy-AM"/>
        </w:rPr>
        <w:t>Գլանային հոդակապերում (դարձյակներում) հավասարակշռիչ հենարանների տրորման հաշվարկ</w:t>
      </w:r>
      <w:r>
        <w:rPr>
          <w:rFonts w:ascii="GHEA Grapalat" w:hAnsi="GHEA Grapalat"/>
          <w:lang w:val="hy-AM"/>
        </w:rPr>
        <w:t>ն</w:t>
      </w:r>
      <w:r w:rsidRPr="008F5480">
        <w:rPr>
          <w:rFonts w:ascii="GHEA Grapalat" w:hAnsi="GHEA Grapalat"/>
          <w:lang w:val="hy-AM"/>
        </w:rPr>
        <w:t xml:space="preserve"> անհրաժեշտ է կատարել (մակերևույթների հպման կենտրոնական անկյան 90°-ին հավասար կամ ավել լինելու դեպքում) հետևյալ բանաձևով՝</w:t>
      </w:r>
    </w:p>
    <w:p w14:paraId="0F28878B" w14:textId="77777777" w:rsidR="002F6B2E" w:rsidRPr="004B0770" w:rsidRDefault="002F6B2E" w:rsidP="002F6B2E">
      <w:pPr>
        <w:shd w:val="clear" w:color="auto" w:fill="FFFFFF"/>
        <w:tabs>
          <w:tab w:val="left" w:pos="3402"/>
          <w:tab w:val="left" w:pos="8647"/>
        </w:tabs>
        <w:spacing w:after="0"/>
        <w:ind w:firstLine="567"/>
        <w:jc w:val="both"/>
        <w:rPr>
          <w:rFonts w:ascii="GHEA Grapalat" w:hAnsi="GHEA Grapalat"/>
          <w:lang w:val="hy-AM"/>
        </w:rPr>
      </w:pPr>
      <w:r w:rsidRPr="004B0770">
        <w:rPr>
          <w:rFonts w:ascii="GHEA Grapalat" w:hAnsi="GHEA Grapalat"/>
          <w:lang w:val="hy-AM"/>
        </w:rPr>
        <w:tab/>
      </w:r>
      <w:r w:rsidR="007B2ED6" w:rsidRPr="004B0770">
        <w:rPr>
          <w:rFonts w:ascii="GHEA Grapalat" w:hAnsi="GHEA Grapalat"/>
          <w:position w:val="-36"/>
        </w:rPr>
        <w:object w:dxaOrig="2180" w:dyaOrig="760" w14:anchorId="379CC34C">
          <v:shape id="_x0000_i1238" type="#_x0000_t75" style="width:122.25pt;height:35.25pt" o:ole="" o:preferrelative="f">
            <v:imagedata r:id="rId516" o:title=""/>
          </v:shape>
          <o:OLEObject Type="Embed" ProgID="Equation.DSMT4" ShapeID="_x0000_i1238" DrawAspect="Content" ObjectID="_1671619604" r:id="rId517"/>
        </w:object>
      </w:r>
      <w:r w:rsidRPr="004B0770">
        <w:rPr>
          <w:rFonts w:ascii="GHEA Grapalat" w:hAnsi="GHEA Grapalat"/>
          <w:lang w:val="hy-AM"/>
        </w:rPr>
        <w:t>,</w:t>
      </w:r>
      <w:r w:rsidRPr="004B0770">
        <w:rPr>
          <w:rFonts w:ascii="GHEA Grapalat" w:hAnsi="GHEA Grapalat"/>
          <w:lang w:val="hy-AM"/>
        </w:rPr>
        <w:tab/>
        <w:t>(199)</w:t>
      </w:r>
    </w:p>
    <w:p w14:paraId="20E49B11" w14:textId="77777777" w:rsidR="002F6B2E" w:rsidRPr="008F5480" w:rsidRDefault="002F6B2E" w:rsidP="008E4E89">
      <w:pPr>
        <w:shd w:val="clear" w:color="auto" w:fill="FFFFFF"/>
        <w:spacing w:after="0"/>
        <w:jc w:val="both"/>
        <w:rPr>
          <w:rFonts w:ascii="GHEA Grapalat" w:hAnsi="GHEA Grapalat"/>
          <w:lang w:val="hy-AM"/>
        </w:rPr>
      </w:pPr>
      <w:r w:rsidRPr="008F5480">
        <w:rPr>
          <w:rFonts w:ascii="GHEA Grapalat" w:hAnsi="GHEA Grapalat" w:cs="Sylfaen"/>
          <w:lang w:val="hy-AM"/>
        </w:rPr>
        <w:t>որտեղ`</w:t>
      </w:r>
      <w:r w:rsidRPr="008F5480">
        <w:rPr>
          <w:rFonts w:ascii="GHEA Grapalat" w:hAnsi="GHEA Grapalat"/>
          <w:lang w:val="hy-AM"/>
        </w:rPr>
        <w:t xml:space="preserve"> </w:t>
      </w:r>
      <w:r w:rsidRPr="00A7024F">
        <w:rPr>
          <w:rFonts w:ascii="GHEA Grapalat" w:hAnsi="GHEA Grapalat"/>
          <w:i/>
          <w:sz w:val="24"/>
          <w:lang w:val="hy-AM"/>
        </w:rPr>
        <w:t>F</w:t>
      </w:r>
      <w:r w:rsidRPr="008F5480">
        <w:rPr>
          <w:rFonts w:ascii="GHEA Grapalat" w:hAnsi="GHEA Grapalat"/>
          <w:lang w:val="hy-AM"/>
        </w:rPr>
        <w:t xml:space="preserve"> – </w:t>
      </w:r>
      <w:r w:rsidRPr="008F5480">
        <w:rPr>
          <w:rFonts w:ascii="GHEA Grapalat" w:hAnsi="GHEA Grapalat" w:cs="Sylfaen"/>
          <w:lang w:val="hy-AM"/>
        </w:rPr>
        <w:t>հենարանի վրա ճնշումն (ուժն) է</w:t>
      </w:r>
      <w:r w:rsidRPr="008F5480">
        <w:rPr>
          <w:rFonts w:ascii="GHEA Grapalat" w:hAnsi="GHEA Grapalat"/>
          <w:lang w:val="hy-AM"/>
        </w:rPr>
        <w:t>,</w:t>
      </w:r>
    </w:p>
    <w:p w14:paraId="7D1D9E29" w14:textId="77777777" w:rsidR="002F6B2E" w:rsidRPr="008F5480" w:rsidRDefault="002F6B2E" w:rsidP="008E4E89">
      <w:pPr>
        <w:shd w:val="clear" w:color="auto" w:fill="FFFFFF"/>
        <w:tabs>
          <w:tab w:val="left" w:pos="3402"/>
          <w:tab w:val="left" w:pos="8647"/>
        </w:tabs>
        <w:spacing w:after="0"/>
        <w:ind w:firstLine="567"/>
        <w:jc w:val="both"/>
        <w:rPr>
          <w:rFonts w:ascii="GHEA Grapalat" w:hAnsi="GHEA Grapalat" w:cs="Sylfaen"/>
          <w:lang w:val="hy-AM"/>
        </w:rPr>
      </w:pPr>
      <w:r w:rsidRPr="007B5844">
        <w:rPr>
          <w:rFonts w:ascii="GHEA Grapalat" w:hAnsi="GHEA Grapalat"/>
          <w:i/>
          <w:sz w:val="26"/>
          <w:szCs w:val="26"/>
          <w:lang w:val="hy-AM"/>
        </w:rPr>
        <w:lastRenderedPageBreak/>
        <w:t>r</w:t>
      </w:r>
      <w:r w:rsidRPr="008F5480">
        <w:rPr>
          <w:rFonts w:ascii="GHEA Grapalat" w:hAnsi="GHEA Grapalat"/>
          <w:lang w:val="hy-AM"/>
        </w:rPr>
        <w:t xml:space="preserve">, </w:t>
      </w:r>
      <w:r w:rsidRPr="007B5844">
        <w:rPr>
          <w:rFonts w:ascii="GHEA Grapalat" w:hAnsi="GHEA Grapalat"/>
          <w:i/>
          <w:sz w:val="26"/>
          <w:szCs w:val="26"/>
          <w:lang w:val="hy-AM"/>
        </w:rPr>
        <w:t>l</w:t>
      </w:r>
      <w:r w:rsidRPr="008F5480">
        <w:rPr>
          <w:rFonts w:ascii="GHEA Grapalat" w:hAnsi="GHEA Grapalat"/>
          <w:lang w:val="hy-AM"/>
        </w:rPr>
        <w:t xml:space="preserve"> – համապատասխանաբար </w:t>
      </w:r>
      <w:r w:rsidRPr="008F5480">
        <w:rPr>
          <w:rFonts w:ascii="GHEA Grapalat" w:hAnsi="GHEA Grapalat" w:cs="Sylfaen"/>
          <w:lang w:val="hy-AM"/>
        </w:rPr>
        <w:t xml:space="preserve">հոդակապի շառավիղն </w:t>
      </w:r>
      <w:r w:rsidRPr="00C10B98">
        <w:rPr>
          <w:rFonts w:ascii="GHEA Grapalat" w:hAnsi="GHEA Grapalat" w:cs="Sylfaen"/>
          <w:lang w:val="hy-AM"/>
        </w:rPr>
        <w:t>ու</w:t>
      </w:r>
      <w:r w:rsidRPr="008F5480">
        <w:rPr>
          <w:rFonts w:ascii="GHEA Grapalat" w:hAnsi="GHEA Grapalat" w:cs="Sylfaen"/>
          <w:lang w:val="hy-AM"/>
        </w:rPr>
        <w:t xml:space="preserve"> երկարությունն են,</w:t>
      </w:r>
    </w:p>
    <w:p w14:paraId="74497391" w14:textId="77777777" w:rsidR="002F6B2E" w:rsidRPr="008F5480" w:rsidRDefault="002F6B2E" w:rsidP="008E4E89">
      <w:pPr>
        <w:shd w:val="clear" w:color="auto" w:fill="FFFFFF"/>
        <w:tabs>
          <w:tab w:val="left" w:pos="3402"/>
          <w:tab w:val="left" w:pos="8647"/>
        </w:tabs>
        <w:spacing w:after="120"/>
        <w:ind w:firstLine="567"/>
        <w:jc w:val="both"/>
        <w:rPr>
          <w:rFonts w:ascii="GHEA Grapalat" w:hAnsi="GHEA Grapalat"/>
          <w:color w:val="FF0000"/>
          <w:lang w:val="hy-AM"/>
        </w:rPr>
      </w:pPr>
      <w:r w:rsidRPr="008F5480">
        <w:rPr>
          <w:rFonts w:ascii="GHEA Grapalat" w:hAnsi="GHEA Grapalat"/>
          <w:i/>
          <w:sz w:val="24"/>
          <w:lang w:val="hy-AM"/>
        </w:rPr>
        <w:t>R</w:t>
      </w:r>
      <w:r w:rsidRPr="008F5480">
        <w:rPr>
          <w:rFonts w:ascii="GHEA Grapalat" w:hAnsi="GHEA Grapalat"/>
          <w:i/>
          <w:sz w:val="28"/>
          <w:vertAlign w:val="subscript"/>
          <w:lang w:val="hy-AM"/>
        </w:rPr>
        <w:t>lp</w:t>
      </w:r>
      <w:r w:rsidRPr="008F5480">
        <w:rPr>
          <w:rFonts w:ascii="GHEA Grapalat" w:hAnsi="GHEA Grapalat"/>
          <w:lang w:val="hy-AM"/>
        </w:rPr>
        <w:t xml:space="preserve"> – </w:t>
      </w:r>
      <w:r w:rsidRPr="008F5480">
        <w:rPr>
          <w:rFonts w:ascii="GHEA Grapalat" w:hAnsi="GHEA Grapalat" w:cs="Sylfaen"/>
          <w:lang w:val="hy-AM"/>
        </w:rPr>
        <w:t>տեղական տրորման հաշվարկային դիմադրությունն է կիպ հպման դեպքում, որն ընդունվում է համաձայն VI բաժնի 56</w:t>
      </w:r>
      <w:r w:rsidR="003A6208" w:rsidRPr="003A6208">
        <w:rPr>
          <w:rFonts w:ascii="GHEA Grapalat" w:hAnsi="GHEA Grapalat" w:cs="Sylfaen"/>
          <w:lang w:val="hy-AM"/>
        </w:rPr>
        <w:t xml:space="preserve">-ից մինչև </w:t>
      </w:r>
      <w:r w:rsidRPr="008F5480">
        <w:rPr>
          <w:rFonts w:ascii="GHEA Grapalat" w:hAnsi="GHEA Grapalat" w:cs="Sylfaen"/>
          <w:lang w:val="hy-AM"/>
        </w:rPr>
        <w:t>59</w:t>
      </w:r>
      <w:r w:rsidR="003A6208" w:rsidRPr="003A6208">
        <w:rPr>
          <w:rFonts w:ascii="GHEA Grapalat" w:hAnsi="GHEA Grapalat" w:cs="Sylfaen"/>
          <w:lang w:val="hy-AM"/>
        </w:rPr>
        <w:t>-րդ</w:t>
      </w:r>
      <w:r w:rsidRPr="008F5480">
        <w:rPr>
          <w:rFonts w:ascii="GHEA Grapalat" w:hAnsi="GHEA Grapalat" w:cs="Sylfaen"/>
          <w:lang w:val="hy-AM"/>
        </w:rPr>
        <w:t xml:space="preserve"> </w:t>
      </w:r>
      <w:r>
        <w:rPr>
          <w:rFonts w:ascii="GHEA Grapalat" w:hAnsi="GHEA Grapalat" w:cs="Sylfaen"/>
          <w:lang w:val="hy-AM"/>
        </w:rPr>
        <w:t>կետ</w:t>
      </w:r>
      <w:r w:rsidRPr="008F5480">
        <w:rPr>
          <w:rFonts w:ascii="GHEA Grapalat" w:hAnsi="GHEA Grapalat" w:cs="Sylfaen"/>
          <w:lang w:val="hy-AM"/>
        </w:rPr>
        <w:t>երի պահանջների:</w:t>
      </w:r>
    </w:p>
    <w:p w14:paraId="40E37870" w14:textId="77777777" w:rsidR="002F6B2E" w:rsidRPr="008F5480" w:rsidRDefault="002F6B2E" w:rsidP="002F6B2E">
      <w:pPr>
        <w:shd w:val="clear" w:color="auto" w:fill="FFFFFF"/>
        <w:tabs>
          <w:tab w:val="left" w:pos="3402"/>
          <w:tab w:val="left" w:pos="8647"/>
        </w:tabs>
        <w:spacing w:after="0"/>
        <w:ind w:firstLine="567"/>
        <w:jc w:val="both"/>
        <w:rPr>
          <w:rFonts w:ascii="GHEA Grapalat" w:hAnsi="GHEA Grapalat"/>
          <w:lang w:val="hy-AM"/>
        </w:rPr>
      </w:pPr>
      <w:r w:rsidRPr="000C51A1">
        <w:rPr>
          <w:rFonts w:ascii="GHEA Grapalat" w:hAnsi="GHEA Grapalat"/>
          <w:b/>
          <w:lang w:val="hy-AM"/>
        </w:rPr>
        <w:t>450.</w:t>
      </w:r>
      <w:r w:rsidRPr="008F5480">
        <w:rPr>
          <w:rFonts w:ascii="Calibri" w:hAnsi="Calibri"/>
          <w:lang w:val="hy-AM"/>
        </w:rPr>
        <w:t> </w:t>
      </w:r>
      <w:r w:rsidRPr="008F5480">
        <w:rPr>
          <w:rFonts w:ascii="GHEA Grapalat" w:hAnsi="GHEA Grapalat"/>
          <w:lang w:val="hy-AM"/>
        </w:rPr>
        <w:t>Գլանվակների տրամագծային սեղմման հաշվարկը հարկավոր է կատարել հետևյալ բանաձևով՝</w:t>
      </w:r>
    </w:p>
    <w:p w14:paraId="719036C7" w14:textId="77777777" w:rsidR="002F6B2E" w:rsidRPr="008F5480" w:rsidRDefault="002F6B2E" w:rsidP="007B2ED6">
      <w:pPr>
        <w:shd w:val="clear" w:color="auto" w:fill="FFFFFF"/>
        <w:tabs>
          <w:tab w:val="left" w:pos="3402"/>
          <w:tab w:val="left" w:pos="8647"/>
        </w:tabs>
        <w:spacing w:after="0"/>
        <w:ind w:firstLine="567"/>
        <w:jc w:val="both"/>
        <w:rPr>
          <w:rFonts w:ascii="GHEA Grapalat" w:hAnsi="GHEA Grapalat"/>
          <w:lang w:val="hy-AM"/>
        </w:rPr>
      </w:pPr>
      <w:r w:rsidRPr="008F5480">
        <w:rPr>
          <w:rFonts w:ascii="GHEA Grapalat" w:hAnsi="GHEA Grapalat"/>
          <w:lang w:val="hy-AM"/>
        </w:rPr>
        <w:tab/>
      </w:r>
      <w:r w:rsidR="007B2ED6" w:rsidRPr="008262B9">
        <w:rPr>
          <w:rFonts w:ascii="GHEA Grapalat" w:hAnsi="GHEA Grapalat"/>
          <w:position w:val="-32"/>
        </w:rPr>
        <w:object w:dxaOrig="2000" w:dyaOrig="720" w14:anchorId="13FD1C52">
          <v:shape id="_x0000_i1239" type="#_x0000_t75" style="width:98.25pt;height:38.25pt" o:ole="" o:preferrelative="f">
            <v:imagedata r:id="rId518" o:title=""/>
          </v:shape>
          <o:OLEObject Type="Embed" ProgID="Equation.DSMT4" ShapeID="_x0000_i1239" DrawAspect="Content" ObjectID="_1671619605" r:id="rId519"/>
        </w:object>
      </w:r>
      <w:r w:rsidRPr="000A7E28">
        <w:rPr>
          <w:rFonts w:ascii="GHEA Grapalat" w:hAnsi="GHEA Grapalat"/>
          <w:lang w:val="hy-AM"/>
        </w:rPr>
        <w:t>,</w:t>
      </w:r>
      <w:r w:rsidRPr="008F5480">
        <w:rPr>
          <w:rFonts w:ascii="GHEA Grapalat" w:hAnsi="GHEA Grapalat"/>
          <w:lang w:val="hy-AM"/>
        </w:rPr>
        <w:tab/>
        <w:t>(200)</w:t>
      </w:r>
    </w:p>
    <w:p w14:paraId="4492652E" w14:textId="77777777" w:rsidR="002F6B2E" w:rsidRPr="008F5480" w:rsidRDefault="002F6B2E" w:rsidP="002F6B2E">
      <w:pPr>
        <w:shd w:val="clear" w:color="auto" w:fill="FFFFFF"/>
        <w:spacing w:after="0"/>
        <w:jc w:val="both"/>
        <w:rPr>
          <w:rFonts w:ascii="GHEA Grapalat" w:hAnsi="GHEA Grapalat"/>
          <w:lang w:val="hy-AM"/>
        </w:rPr>
      </w:pPr>
      <w:r w:rsidRPr="008F5480">
        <w:rPr>
          <w:rFonts w:ascii="GHEA Grapalat" w:hAnsi="GHEA Grapalat" w:cs="Sylfaen"/>
          <w:lang w:val="hy-AM"/>
        </w:rPr>
        <w:t>որտեղ</w:t>
      </w:r>
      <w:r w:rsidRPr="00681BDF">
        <w:rPr>
          <w:rFonts w:ascii="GHEA Grapalat" w:hAnsi="GHEA Grapalat" w:cs="Sylfaen"/>
          <w:lang w:val="hy-AM"/>
        </w:rPr>
        <w:t>՝</w:t>
      </w:r>
      <w:r w:rsidRPr="008F5480">
        <w:rPr>
          <w:rFonts w:ascii="GHEA Grapalat" w:hAnsi="GHEA Grapalat"/>
          <w:lang w:val="hy-AM"/>
        </w:rPr>
        <w:t xml:space="preserve"> </w:t>
      </w:r>
      <w:r w:rsidRPr="007B5844">
        <w:rPr>
          <w:rFonts w:ascii="GHEA Grapalat" w:hAnsi="GHEA Grapalat"/>
          <w:i/>
          <w:sz w:val="26"/>
          <w:szCs w:val="26"/>
          <w:lang w:val="hy-AM"/>
        </w:rPr>
        <w:t>n</w:t>
      </w:r>
      <w:r w:rsidRPr="008F5480">
        <w:rPr>
          <w:rFonts w:ascii="GHEA Grapalat" w:hAnsi="GHEA Grapalat"/>
          <w:lang w:val="hy-AM"/>
        </w:rPr>
        <w:t xml:space="preserve"> – </w:t>
      </w:r>
      <w:r w:rsidRPr="008F5480">
        <w:rPr>
          <w:rFonts w:ascii="GHEA Grapalat" w:hAnsi="GHEA Grapalat" w:cs="Sylfaen"/>
          <w:lang w:val="hy-AM"/>
        </w:rPr>
        <w:t>գլանվակների քանակն է</w:t>
      </w:r>
      <w:r w:rsidRPr="008F5480">
        <w:rPr>
          <w:rFonts w:ascii="GHEA Grapalat" w:hAnsi="GHEA Grapalat"/>
          <w:lang w:val="hy-AM"/>
        </w:rPr>
        <w:t>,</w:t>
      </w:r>
    </w:p>
    <w:p w14:paraId="3F407D56" w14:textId="77777777" w:rsidR="002F6B2E" w:rsidRPr="00C10B98" w:rsidRDefault="002F6B2E" w:rsidP="008E4E89">
      <w:pPr>
        <w:shd w:val="clear" w:color="auto" w:fill="FFFFFF"/>
        <w:tabs>
          <w:tab w:val="left" w:pos="3402"/>
          <w:tab w:val="left" w:pos="8647"/>
        </w:tabs>
        <w:spacing w:after="0"/>
        <w:ind w:firstLine="567"/>
        <w:jc w:val="both"/>
        <w:rPr>
          <w:rFonts w:ascii="GHEA Grapalat" w:hAnsi="GHEA Grapalat"/>
          <w:lang w:val="hy-AM"/>
        </w:rPr>
      </w:pPr>
      <w:r w:rsidRPr="008F5480">
        <w:rPr>
          <w:rFonts w:ascii="GHEA Grapalat" w:hAnsi="GHEA Grapalat"/>
          <w:i/>
          <w:sz w:val="26"/>
          <w:szCs w:val="26"/>
          <w:lang w:val="hy-AM"/>
        </w:rPr>
        <w:t>d</w:t>
      </w:r>
      <w:r w:rsidRPr="008F5480">
        <w:rPr>
          <w:rFonts w:ascii="GHEA Grapalat" w:hAnsi="GHEA Grapalat"/>
          <w:lang w:val="hy-AM"/>
        </w:rPr>
        <w:t xml:space="preserve">, </w:t>
      </w:r>
      <w:r w:rsidRPr="008F5480">
        <w:rPr>
          <w:rFonts w:ascii="GHEA Grapalat" w:hAnsi="GHEA Grapalat"/>
          <w:i/>
          <w:sz w:val="26"/>
          <w:szCs w:val="26"/>
          <w:lang w:val="hy-AM"/>
        </w:rPr>
        <w:t>l</w:t>
      </w:r>
      <w:r w:rsidRPr="008F5480">
        <w:rPr>
          <w:rFonts w:ascii="GHEA Grapalat" w:hAnsi="GHEA Grapalat"/>
          <w:lang w:val="hy-AM"/>
        </w:rPr>
        <w:t xml:space="preserve"> – համապատասխանաբար </w:t>
      </w:r>
      <w:r w:rsidRPr="008F5480">
        <w:rPr>
          <w:rFonts w:ascii="GHEA Grapalat" w:hAnsi="GHEA Grapalat" w:cs="Sylfaen"/>
          <w:lang w:val="hy-AM"/>
        </w:rPr>
        <w:t xml:space="preserve">գլանվակի տրամագիծն </w:t>
      </w:r>
      <w:r w:rsidRPr="00C10B98">
        <w:rPr>
          <w:rFonts w:ascii="GHEA Grapalat" w:hAnsi="GHEA Grapalat" w:cs="Sylfaen"/>
          <w:lang w:val="hy-AM"/>
        </w:rPr>
        <w:t>ու</w:t>
      </w:r>
      <w:r w:rsidRPr="008F5480">
        <w:rPr>
          <w:rFonts w:ascii="GHEA Grapalat" w:hAnsi="GHEA Grapalat" w:cs="Sylfaen"/>
          <w:lang w:val="hy-AM"/>
        </w:rPr>
        <w:t xml:space="preserve"> երկարությունն են,</w:t>
      </w:r>
      <w:r w:rsidRPr="00C10B98">
        <w:rPr>
          <w:rFonts w:ascii="GHEA Grapalat" w:hAnsi="GHEA Grapalat" w:cs="Sylfaen"/>
          <w:lang w:val="hy-AM"/>
        </w:rPr>
        <w:t xml:space="preserve"> </w:t>
      </w:r>
    </w:p>
    <w:p w14:paraId="28152E1A" w14:textId="77777777" w:rsidR="000963AD" w:rsidRDefault="002F6B2E" w:rsidP="008E4E89">
      <w:pPr>
        <w:shd w:val="clear" w:color="auto" w:fill="FFFFFF"/>
        <w:tabs>
          <w:tab w:val="left" w:pos="3402"/>
          <w:tab w:val="left" w:pos="8647"/>
        </w:tabs>
        <w:spacing w:after="120"/>
        <w:ind w:firstLine="567"/>
        <w:jc w:val="both"/>
        <w:rPr>
          <w:rFonts w:ascii="GHEA Grapalat" w:hAnsi="GHEA Grapalat" w:cs="Sylfaen"/>
          <w:lang w:val="hy-AM"/>
        </w:rPr>
      </w:pPr>
      <w:r w:rsidRPr="008F5480">
        <w:rPr>
          <w:rFonts w:ascii="GHEA Grapalat" w:hAnsi="GHEA Grapalat"/>
          <w:i/>
          <w:sz w:val="24"/>
          <w:lang w:val="hy-AM"/>
        </w:rPr>
        <w:t>R</w:t>
      </w:r>
      <w:r w:rsidRPr="008F5480">
        <w:rPr>
          <w:rFonts w:ascii="GHEA Grapalat" w:hAnsi="GHEA Grapalat"/>
          <w:i/>
          <w:sz w:val="28"/>
          <w:vertAlign w:val="subscript"/>
          <w:lang w:val="hy-AM"/>
        </w:rPr>
        <w:t>cd</w:t>
      </w:r>
      <w:r w:rsidRPr="008F5480">
        <w:rPr>
          <w:rFonts w:ascii="GHEA Grapalat" w:hAnsi="GHEA Grapalat"/>
          <w:lang w:val="hy-AM"/>
        </w:rPr>
        <w:t xml:space="preserve"> – գլանվակների տրամագծային սեղմման</w:t>
      </w:r>
      <w:r w:rsidRPr="008F5480">
        <w:rPr>
          <w:rFonts w:ascii="GHEA Grapalat" w:hAnsi="GHEA Grapalat" w:cs="Sylfaen"/>
          <w:lang w:val="hy-AM"/>
        </w:rPr>
        <w:t xml:space="preserve"> հաշվարկային դիմադրությունն</w:t>
      </w:r>
      <w:r w:rsidRPr="00C10B98">
        <w:rPr>
          <w:rFonts w:ascii="GHEA Grapalat" w:hAnsi="GHEA Grapalat" w:cs="Sylfaen"/>
          <w:lang w:val="hy-AM"/>
        </w:rPr>
        <w:t xml:space="preserve"> է</w:t>
      </w:r>
      <w:r w:rsidRPr="008F5480">
        <w:rPr>
          <w:rFonts w:ascii="GHEA Grapalat" w:hAnsi="GHEA Grapalat" w:cs="Sylfaen"/>
          <w:lang w:val="hy-AM"/>
        </w:rPr>
        <w:t xml:space="preserve"> ազատ հպման դեպքում, որն ընդունվում է VI բաժնի 56</w:t>
      </w:r>
      <w:r w:rsidR="003A6208" w:rsidRPr="003A6208">
        <w:rPr>
          <w:rFonts w:ascii="GHEA Grapalat" w:hAnsi="GHEA Grapalat" w:cs="Sylfaen"/>
          <w:lang w:val="hy-AM"/>
        </w:rPr>
        <w:t xml:space="preserve">-ից մինչև </w:t>
      </w:r>
      <w:r w:rsidRPr="008F5480">
        <w:rPr>
          <w:rFonts w:ascii="GHEA Grapalat" w:hAnsi="GHEA Grapalat" w:cs="Sylfaen"/>
          <w:lang w:val="hy-AM"/>
        </w:rPr>
        <w:t>59</w:t>
      </w:r>
      <w:r w:rsidR="003A6208" w:rsidRPr="003A6208">
        <w:rPr>
          <w:rFonts w:ascii="GHEA Grapalat" w:hAnsi="GHEA Grapalat" w:cs="Sylfaen"/>
          <w:lang w:val="hy-AM"/>
        </w:rPr>
        <w:t>-րդ</w:t>
      </w:r>
      <w:r w:rsidRPr="008F5480">
        <w:rPr>
          <w:rFonts w:ascii="GHEA Grapalat" w:hAnsi="GHEA Grapalat" w:cs="Sylfaen"/>
          <w:lang w:val="hy-AM"/>
        </w:rPr>
        <w:t xml:space="preserve"> </w:t>
      </w:r>
      <w:r>
        <w:rPr>
          <w:rFonts w:ascii="GHEA Grapalat" w:hAnsi="GHEA Grapalat" w:cs="Sylfaen"/>
          <w:lang w:val="hy-AM"/>
        </w:rPr>
        <w:t>կետ</w:t>
      </w:r>
      <w:r w:rsidRPr="008F5480">
        <w:rPr>
          <w:rFonts w:ascii="GHEA Grapalat" w:hAnsi="GHEA Grapalat" w:cs="Sylfaen"/>
          <w:lang w:val="hy-AM"/>
        </w:rPr>
        <w:t>երի պահանջների</w:t>
      </w:r>
      <w:r w:rsidRPr="00C10B98">
        <w:rPr>
          <w:rFonts w:ascii="GHEA Grapalat" w:hAnsi="GHEA Grapalat" w:cs="Sylfaen"/>
          <w:lang w:val="hy-AM"/>
        </w:rPr>
        <w:t xml:space="preserve"> </w:t>
      </w:r>
      <w:r w:rsidRPr="008F5480">
        <w:rPr>
          <w:rFonts w:ascii="GHEA Grapalat" w:hAnsi="GHEA Grapalat" w:cs="Sylfaen"/>
          <w:lang w:val="hy-AM"/>
        </w:rPr>
        <w:t>համաձայն:</w:t>
      </w:r>
    </w:p>
    <w:p w14:paraId="4F965776" w14:textId="77777777" w:rsidR="002F6B2E" w:rsidRPr="008F5480" w:rsidRDefault="002F6B2E" w:rsidP="002E59C8">
      <w:pPr>
        <w:pStyle w:val="Heading1"/>
        <w:spacing w:before="240" w:after="240"/>
        <w:ind w:left="567" w:right="565"/>
        <w:rPr>
          <w:rFonts w:ascii="GHEA Grapalat" w:eastAsia="Times New Roman" w:hAnsi="GHEA Grapalat"/>
          <w:sz w:val="26"/>
          <w:szCs w:val="26"/>
          <w:lang w:val="hy-AM"/>
        </w:rPr>
      </w:pPr>
      <w:r w:rsidRPr="008F5480">
        <w:rPr>
          <w:rFonts w:ascii="GHEA Grapalat" w:eastAsia="Times New Roman" w:hAnsi="GHEA Grapalat"/>
          <w:sz w:val="26"/>
          <w:szCs w:val="26"/>
          <w:lang w:val="hy-AM"/>
        </w:rPr>
        <w:t xml:space="preserve">XVI. </w:t>
      </w:r>
      <w:r w:rsidRPr="0009045C">
        <w:rPr>
          <w:rFonts w:ascii="GHEA Grapalat" w:hAnsi="GHEA Grapalat"/>
          <w:bCs w:val="0"/>
          <w:sz w:val="26"/>
          <w:szCs w:val="26"/>
          <w:lang w:val="hy-AM"/>
        </w:rPr>
        <w:t xml:space="preserve">ՊԱՀԱՆՋՆԵՐ ՕԴԱՅԻՆ ԷԼԵԿՏՐԱՀԱՂՈՐԴՄԱՆ ԳԾԵՐԻ ՀԵՆԱՐԱՆՆԵՐԻ ԿՈՆՍՏՐՈՒԿՑԻԱՆԵՐԻ, ԲԱՑ ԲԱՇԽԻՉ ՍԱՐՔԵՐԻ ԵՎ </w:t>
      </w:r>
      <w:r w:rsidR="0009045C" w:rsidRPr="0009045C">
        <w:rPr>
          <w:rFonts w:ascii="GHEA Grapalat" w:hAnsi="GHEA Grapalat"/>
          <w:bCs w:val="0"/>
          <w:sz w:val="26"/>
          <w:szCs w:val="26"/>
          <w:lang w:val="hy-AM"/>
        </w:rPr>
        <w:t>ՏՐԱՆՍՊՈՐՏԻ</w:t>
      </w:r>
      <w:r w:rsidRPr="0009045C">
        <w:rPr>
          <w:rFonts w:ascii="GHEA Grapalat" w:hAnsi="GHEA Grapalat"/>
          <w:bCs w:val="0"/>
          <w:sz w:val="26"/>
          <w:szCs w:val="26"/>
          <w:lang w:val="hy-AM"/>
        </w:rPr>
        <w:t xml:space="preserve"> ՀՊՈՒՄԱՅԻՆ ՑԱՆՑԵՐԻ ՆԱԽԱԳԾՄԱՆ </w:t>
      </w:r>
      <w:r w:rsidR="002E59C8" w:rsidRPr="0009045C">
        <w:rPr>
          <w:rFonts w:ascii="GHEA Grapalat" w:hAnsi="GHEA Grapalat"/>
          <w:bCs w:val="0"/>
          <w:sz w:val="26"/>
          <w:szCs w:val="26"/>
          <w:lang w:val="hy-AM"/>
        </w:rPr>
        <w:t>ՀԱՄԱՐ</w:t>
      </w:r>
    </w:p>
    <w:p w14:paraId="55A636A9" w14:textId="77777777" w:rsidR="002F6B2E" w:rsidRPr="008F5480" w:rsidRDefault="002F6B2E" w:rsidP="00F12836">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451.</w:t>
      </w:r>
      <w:r w:rsidRPr="008F5480">
        <w:rPr>
          <w:rFonts w:ascii="Calibri" w:hAnsi="Calibri"/>
          <w:lang w:val="hy-AM"/>
        </w:rPr>
        <w:t> </w:t>
      </w:r>
      <w:r w:rsidRPr="008F5480">
        <w:rPr>
          <w:rFonts w:ascii="GHEA Grapalat" w:hAnsi="GHEA Grapalat"/>
          <w:lang w:val="hy-AM"/>
        </w:rPr>
        <w:t xml:space="preserve">Էլեկտրահաղորդման օդային գծերի հենարանների կոնստրուկցիաների, բաց բաշխիչ սարքերի և </w:t>
      </w:r>
      <w:r w:rsidR="0009045C" w:rsidRPr="0009045C">
        <w:rPr>
          <w:rFonts w:ascii="GHEA Grapalat" w:hAnsi="GHEA Grapalat"/>
          <w:lang w:val="hy-AM"/>
        </w:rPr>
        <w:t>տրանսպորտի</w:t>
      </w:r>
      <w:r w:rsidRPr="008F5480">
        <w:rPr>
          <w:rFonts w:ascii="GHEA Grapalat" w:hAnsi="GHEA Grapalat"/>
          <w:lang w:val="hy-AM"/>
        </w:rPr>
        <w:t xml:space="preserve"> հպումային ցանցերի կոնստրուկցիաների համար անհրաժեշտ է կիրառել С235, С245, С255, С285, С345, С345</w:t>
      </w:r>
      <w:r w:rsidR="0078409B" w:rsidRPr="0078409B">
        <w:rPr>
          <w:rFonts w:ascii="GHEA Grapalat" w:hAnsi="GHEA Grapalat"/>
          <w:lang w:val="hy-AM"/>
        </w:rPr>
        <w:t>K</w:t>
      </w:r>
      <w:r w:rsidRPr="008F5480">
        <w:rPr>
          <w:rFonts w:ascii="GHEA Grapalat" w:hAnsi="GHEA Grapalat"/>
          <w:lang w:val="hy-AM"/>
        </w:rPr>
        <w:t xml:space="preserve">, С375 պողպատներ՝ համաձայն  </w:t>
      </w:r>
      <w:r w:rsidR="000F1FC8" w:rsidRPr="000F1FC8">
        <w:rPr>
          <w:rFonts w:ascii="GHEA Grapalat" w:hAnsi="GHEA Grapalat"/>
          <w:lang w:val="hy-AM"/>
        </w:rPr>
        <w:t>հավելամաս</w:t>
      </w:r>
      <w:r w:rsidRPr="008F5480">
        <w:rPr>
          <w:rFonts w:ascii="GHEA Grapalat" w:hAnsi="GHEA Grapalat"/>
          <w:lang w:val="hy-AM"/>
        </w:rPr>
        <w:t xml:space="preserve"> </w:t>
      </w:r>
      <w:r w:rsidR="005E048E" w:rsidRPr="00FE763D">
        <w:rPr>
          <w:rFonts w:ascii="GHEA Grapalat" w:hAnsi="GHEA Grapalat"/>
          <w:lang w:val="hy-AM"/>
        </w:rPr>
        <w:t>3</w:t>
      </w:r>
      <w:r w:rsidRPr="008F5480">
        <w:rPr>
          <w:rFonts w:ascii="GHEA Grapalat" w:hAnsi="GHEA Grapalat"/>
          <w:lang w:val="hy-AM"/>
        </w:rPr>
        <w:t>-ի</w:t>
      </w:r>
      <w:r w:rsidRPr="00776563">
        <w:rPr>
          <w:rFonts w:ascii="GHEA Grapalat" w:hAnsi="GHEA Grapalat"/>
          <w:lang w:val="hy-AM"/>
        </w:rPr>
        <w:t>,</w:t>
      </w:r>
      <w:r w:rsidRPr="008F5480">
        <w:rPr>
          <w:rFonts w:ascii="GHEA Grapalat" w:hAnsi="GHEA Grapalat"/>
          <w:lang w:val="hy-AM"/>
        </w:rPr>
        <w:t xml:space="preserve"> </w:t>
      </w:r>
      <w:r w:rsidR="00183CC0" w:rsidRPr="00183CC0">
        <w:rPr>
          <w:rFonts w:ascii="GHEA Grapalat" w:hAnsi="GHEA Grapalat"/>
          <w:lang w:val="hy-AM"/>
        </w:rPr>
        <w:t xml:space="preserve">և </w:t>
      </w:r>
      <w:r w:rsidR="00183CC0" w:rsidRPr="008F5480">
        <w:rPr>
          <w:rFonts w:ascii="GHEA Grapalat" w:hAnsi="GHEA Grapalat"/>
          <w:lang w:val="hy-AM"/>
        </w:rPr>
        <w:t>20 ու 09Г2С մակնիշ</w:t>
      </w:r>
      <w:r w:rsidR="00183CC0" w:rsidRPr="00183CC0">
        <w:rPr>
          <w:rFonts w:ascii="GHEA Grapalat" w:hAnsi="GHEA Grapalat"/>
          <w:lang w:val="hy-AM"/>
        </w:rPr>
        <w:t>ներ</w:t>
      </w:r>
      <w:r w:rsidR="00183CC0" w:rsidRPr="008F5480">
        <w:rPr>
          <w:rFonts w:ascii="GHEA Grapalat" w:hAnsi="GHEA Grapalat"/>
          <w:lang w:val="hy-AM"/>
        </w:rPr>
        <w:t>ի պողպատ</w:t>
      </w:r>
      <w:r w:rsidR="00183CC0" w:rsidRPr="00183CC0">
        <w:rPr>
          <w:rFonts w:ascii="GHEA Grapalat" w:hAnsi="GHEA Grapalat"/>
          <w:lang w:val="hy-AM"/>
        </w:rPr>
        <w:t>ներ՝ համապատասխանաբար համաձայն</w:t>
      </w:r>
      <w:r w:rsidR="00183CC0" w:rsidRPr="00FE763D">
        <w:rPr>
          <w:rFonts w:ascii="GHEA Grapalat" w:hAnsi="GHEA Grapalat"/>
          <w:lang w:val="hy-AM"/>
        </w:rPr>
        <w:t xml:space="preserve"> ԳՕՍՏ</w:t>
      </w:r>
      <w:r w:rsidR="00183CC0" w:rsidRPr="00FE763D">
        <w:rPr>
          <w:rFonts w:ascii="Calibri" w:hAnsi="Calibri"/>
          <w:lang w:val="hy-AM"/>
        </w:rPr>
        <w:t> </w:t>
      </w:r>
      <w:r w:rsidR="00067FC9">
        <w:rPr>
          <w:rFonts w:ascii="GHEA Grapalat" w:hAnsi="GHEA Grapalat"/>
          <w:lang w:val="hy-AM"/>
        </w:rPr>
        <w:t>1050</w:t>
      </w:r>
      <w:r w:rsidR="00183CC0" w:rsidRPr="008F5480">
        <w:rPr>
          <w:rFonts w:ascii="GHEA Grapalat" w:hAnsi="GHEA Grapalat"/>
          <w:lang w:val="hy-AM"/>
        </w:rPr>
        <w:t xml:space="preserve"> </w:t>
      </w:r>
      <w:r w:rsidR="00183CC0" w:rsidRPr="00183CC0">
        <w:rPr>
          <w:rFonts w:ascii="GHEA Grapalat" w:hAnsi="GHEA Grapalat"/>
          <w:lang w:val="hy-AM"/>
        </w:rPr>
        <w:t>և</w:t>
      </w:r>
      <w:r w:rsidR="00183CC0" w:rsidRPr="008F5480">
        <w:rPr>
          <w:rFonts w:ascii="GHEA Grapalat" w:hAnsi="GHEA Grapalat"/>
          <w:lang w:val="hy-AM"/>
        </w:rPr>
        <w:t xml:space="preserve"> </w:t>
      </w:r>
      <w:r w:rsidR="00183CC0" w:rsidRPr="00FE763D">
        <w:rPr>
          <w:rFonts w:ascii="GHEA Grapalat" w:hAnsi="GHEA Grapalat"/>
          <w:lang w:val="hy-AM"/>
        </w:rPr>
        <w:t>ԳՕՍՏ</w:t>
      </w:r>
      <w:r w:rsidR="00183CC0" w:rsidRPr="00FE763D">
        <w:rPr>
          <w:rFonts w:ascii="Calibri" w:hAnsi="Calibri"/>
          <w:lang w:val="hy-AM"/>
        </w:rPr>
        <w:t> </w:t>
      </w:r>
      <w:r w:rsidR="00067FC9">
        <w:rPr>
          <w:rFonts w:ascii="GHEA Grapalat" w:hAnsi="GHEA Grapalat"/>
          <w:lang w:val="hy-AM"/>
        </w:rPr>
        <w:t>19281</w:t>
      </w:r>
      <w:r w:rsidR="00183CC0" w:rsidRPr="00FE763D">
        <w:rPr>
          <w:rFonts w:ascii="GHEA Grapalat" w:hAnsi="GHEA Grapalat"/>
          <w:lang w:val="hy-AM"/>
        </w:rPr>
        <w:t xml:space="preserve"> ստանդարտներ</w:t>
      </w:r>
      <w:r w:rsidR="00183CC0">
        <w:rPr>
          <w:rFonts w:ascii="GHEA Grapalat" w:hAnsi="GHEA Grapalat"/>
          <w:lang w:val="hy-AM"/>
        </w:rPr>
        <w:t>ի</w:t>
      </w:r>
      <w:r w:rsidRPr="008F5480">
        <w:rPr>
          <w:rFonts w:ascii="GHEA Grapalat" w:hAnsi="GHEA Grapalat"/>
          <w:lang w:val="hy-AM"/>
        </w:rPr>
        <w:t>։</w:t>
      </w:r>
    </w:p>
    <w:p w14:paraId="648BE7B4" w14:textId="77777777" w:rsidR="002F6B2E" w:rsidRPr="008F5480" w:rsidRDefault="002F6B2E" w:rsidP="00F12836">
      <w:pPr>
        <w:shd w:val="clear" w:color="auto" w:fill="FFFFFF"/>
        <w:tabs>
          <w:tab w:val="left" w:pos="3402"/>
          <w:tab w:val="left" w:pos="8647"/>
        </w:tabs>
        <w:spacing w:after="0" w:line="259" w:lineRule="auto"/>
        <w:ind w:firstLine="567"/>
        <w:jc w:val="both"/>
        <w:rPr>
          <w:rFonts w:ascii="GHEA Grapalat" w:hAnsi="GHEA Grapalat"/>
          <w:lang w:val="hy-AM"/>
        </w:rPr>
      </w:pPr>
      <w:r w:rsidRPr="000C51A1">
        <w:rPr>
          <w:rFonts w:ascii="GHEA Grapalat" w:hAnsi="GHEA Grapalat"/>
          <w:b/>
          <w:lang w:val="hy-AM"/>
        </w:rPr>
        <w:t>452.</w:t>
      </w:r>
      <w:r w:rsidRPr="008F5480">
        <w:rPr>
          <w:rFonts w:ascii="GHEA Grapalat" w:hAnsi="GHEA Grapalat"/>
          <w:lang w:val="hy-AM"/>
        </w:rPr>
        <w:t> Հենարանների կոնստրուկցիաները, կախված դրանց միացումների նշանակությունից և տեսակից, ստորաբաժանվում են հետևյալ խմբերի</w:t>
      </w:r>
      <w:r w:rsidRPr="008F5480">
        <w:rPr>
          <w:rFonts w:ascii="GHEA Grapalat" w:eastAsia="MS Gothic" w:hAnsi="GHEA Grapalat" w:hint="eastAsia"/>
          <w:lang w:val="hy-AM"/>
        </w:rPr>
        <w:t>․</w:t>
      </w:r>
    </w:p>
    <w:p w14:paraId="6644DD53" w14:textId="77777777" w:rsidR="002F6B2E" w:rsidRPr="008F5480" w:rsidRDefault="002F6B2E" w:rsidP="008E4E89">
      <w:pPr>
        <w:shd w:val="clear" w:color="auto" w:fill="FFFFFF"/>
        <w:tabs>
          <w:tab w:val="left" w:pos="851"/>
          <w:tab w:val="left" w:pos="3402"/>
          <w:tab w:val="left" w:pos="8647"/>
        </w:tabs>
        <w:spacing w:after="0" w:line="259" w:lineRule="auto"/>
        <w:ind w:firstLine="567"/>
        <w:jc w:val="both"/>
        <w:rPr>
          <w:rFonts w:ascii="GHEA Grapalat" w:hAnsi="GHEA Grapalat"/>
          <w:lang w:val="hy-AM"/>
        </w:rPr>
      </w:pPr>
      <w:r w:rsidRPr="008F5480">
        <w:rPr>
          <w:rFonts w:ascii="GHEA Grapalat" w:hAnsi="GHEA Grapalat"/>
          <w:lang w:val="hy-AM"/>
        </w:rPr>
        <w:t xml:space="preserve">1) </w:t>
      </w:r>
      <w:r w:rsidRPr="008F5480">
        <w:rPr>
          <w:rFonts w:ascii="GHEA Grapalat" w:hAnsi="GHEA Grapalat"/>
          <w:lang w:val="hy-AM"/>
        </w:rPr>
        <w:tab/>
        <w:t>խումբ</w:t>
      </w:r>
      <w:r>
        <w:rPr>
          <w:rFonts w:ascii="GHEA Grapalat" w:hAnsi="GHEA Grapalat"/>
          <w:lang w:val="hy-AM"/>
        </w:rPr>
        <w:t> 1՝</w:t>
      </w:r>
      <w:r w:rsidRPr="008F5480">
        <w:rPr>
          <w:rFonts w:ascii="GHEA Grapalat" w:hAnsi="GHEA Grapalat"/>
          <w:lang w:val="hy-AM"/>
        </w:rPr>
        <w:t xml:space="preserve"> 60 մ–ից ավելի բարձրությամբ մեծ անցումների եռակցովի հատուկ հենարաններ,</w:t>
      </w:r>
    </w:p>
    <w:p w14:paraId="7AEB996F" w14:textId="77777777" w:rsidR="002F6B2E" w:rsidRPr="008F5480" w:rsidRDefault="002F6B2E" w:rsidP="008E4E89">
      <w:pPr>
        <w:shd w:val="clear" w:color="auto" w:fill="FFFFFF"/>
        <w:tabs>
          <w:tab w:val="left" w:pos="851"/>
          <w:tab w:val="left" w:pos="3402"/>
          <w:tab w:val="left" w:pos="8647"/>
        </w:tabs>
        <w:spacing w:after="0" w:line="259" w:lineRule="auto"/>
        <w:ind w:firstLine="567"/>
        <w:jc w:val="both"/>
        <w:rPr>
          <w:rFonts w:ascii="GHEA Grapalat" w:hAnsi="GHEA Grapalat"/>
          <w:lang w:val="hy-AM"/>
        </w:rPr>
      </w:pPr>
      <w:r w:rsidRPr="008F5480">
        <w:rPr>
          <w:rFonts w:ascii="GHEA Grapalat" w:hAnsi="GHEA Grapalat"/>
          <w:lang w:val="hy-AM"/>
        </w:rPr>
        <w:t xml:space="preserve">2) </w:t>
      </w:r>
      <w:r w:rsidRPr="008F5480">
        <w:rPr>
          <w:rFonts w:ascii="GHEA Grapalat" w:hAnsi="GHEA Grapalat"/>
          <w:lang w:val="hy-AM"/>
        </w:rPr>
        <w:tab/>
        <w:t>խումբ</w:t>
      </w:r>
      <w:r>
        <w:rPr>
          <w:rFonts w:ascii="GHEA Grapalat" w:hAnsi="GHEA Grapalat"/>
          <w:lang w:val="hy-AM"/>
        </w:rPr>
        <w:t> 2՝</w:t>
      </w:r>
      <w:r w:rsidR="005E646E">
        <w:rPr>
          <w:rFonts w:ascii="Calibri" w:hAnsi="Calibri"/>
          <w:lang w:val="hy-AM"/>
        </w:rPr>
        <w:t xml:space="preserve"> </w:t>
      </w:r>
      <w:r w:rsidR="005E646E" w:rsidRPr="005E646E">
        <w:rPr>
          <w:rFonts w:ascii="GHEA Grapalat" w:hAnsi="GHEA Grapalat"/>
          <w:lang w:val="hy-AM"/>
        </w:rPr>
        <w:t>օդային գծեր</w:t>
      </w:r>
      <w:r w:rsidRPr="008F5480">
        <w:rPr>
          <w:rFonts w:ascii="GHEA Grapalat" w:hAnsi="GHEA Grapalat"/>
          <w:lang w:val="hy-AM"/>
        </w:rPr>
        <w:t>ի եռակցովի հենարաններ, բացի 1</w:t>
      </w:r>
      <w:r w:rsidRPr="00776563">
        <w:rPr>
          <w:rFonts w:ascii="GHEA Grapalat" w:hAnsi="GHEA Grapalat"/>
          <w:lang w:val="hy-AM"/>
        </w:rPr>
        <w:t>-ին</w:t>
      </w:r>
      <w:r w:rsidRPr="008F5480">
        <w:rPr>
          <w:rFonts w:ascii="GHEA Grapalat" w:hAnsi="GHEA Grapalat"/>
          <w:lang w:val="hy-AM"/>
        </w:rPr>
        <w:t xml:space="preserve"> խմբում նշվածներից, հաղորդաձողավորման և անկախ լարումից </w:t>
      </w:r>
      <w:r w:rsidR="005D2D5D" w:rsidRPr="005D2D5D">
        <w:rPr>
          <w:rFonts w:ascii="GHEA Grapalat" w:hAnsi="GHEA Grapalat"/>
          <w:lang w:val="hy-AM"/>
        </w:rPr>
        <w:t>բաց բաշխիչ սարքեր</w:t>
      </w:r>
      <w:r w:rsidRPr="008F5480">
        <w:rPr>
          <w:rFonts w:ascii="GHEA Grapalat" w:hAnsi="GHEA Grapalat"/>
          <w:lang w:val="hy-AM"/>
        </w:rPr>
        <w:t>ի անջատիչների համար եռակցովի հենարաններ, 330</w:t>
      </w:r>
      <w:r>
        <w:rPr>
          <w:rFonts w:ascii="Calibri" w:hAnsi="Calibri"/>
          <w:lang w:val="hy-AM"/>
        </w:rPr>
        <w:t> </w:t>
      </w:r>
      <w:r w:rsidRPr="008F5480">
        <w:rPr>
          <w:rFonts w:ascii="GHEA Grapalat" w:hAnsi="GHEA Grapalat"/>
          <w:lang w:val="hy-AM"/>
        </w:rPr>
        <w:t xml:space="preserve">կՎտ–ից բարձր լարմամբ </w:t>
      </w:r>
      <w:r w:rsidR="005D2D5D" w:rsidRPr="005D2D5D">
        <w:rPr>
          <w:rFonts w:ascii="GHEA Grapalat" w:hAnsi="GHEA Grapalat"/>
          <w:lang w:val="hy-AM"/>
        </w:rPr>
        <w:t>բաց բաշխիչ սարք</w:t>
      </w:r>
      <w:r w:rsidR="005D2D5D">
        <w:rPr>
          <w:rFonts w:ascii="GHEA Grapalat" w:hAnsi="GHEA Grapalat"/>
          <w:lang w:val="hy-AM"/>
        </w:rPr>
        <w:t>եր</w:t>
      </w:r>
      <w:r w:rsidRPr="008F5480">
        <w:rPr>
          <w:rFonts w:ascii="GHEA Grapalat" w:hAnsi="GHEA Grapalat"/>
          <w:lang w:val="hy-AM"/>
        </w:rPr>
        <w:t xml:space="preserve">ի սարքավորանքի համար եռակցովի հենարաններ, </w:t>
      </w:r>
      <w:r w:rsidR="005E646E" w:rsidRPr="005E646E">
        <w:rPr>
          <w:rFonts w:ascii="GHEA Grapalat" w:hAnsi="GHEA Grapalat"/>
          <w:lang w:val="hy-AM"/>
        </w:rPr>
        <w:t>հպումային ցանցեր</w:t>
      </w:r>
      <w:r w:rsidRPr="008F5480">
        <w:rPr>
          <w:rFonts w:ascii="GHEA Grapalat" w:hAnsi="GHEA Grapalat"/>
          <w:lang w:val="hy-AM"/>
        </w:rPr>
        <w:t>ի կոնստրուկցիաներ և տարրեր, որոնք կապված են հաղորդալարերի ձգումով (ձգաձողեր, մետաղաձողեր, անուրներ), ինչպես նաև եռքային միացումների բացակայության դեպքում 1</w:t>
      </w:r>
      <w:r w:rsidRPr="00776563">
        <w:rPr>
          <w:rFonts w:ascii="GHEA Grapalat" w:hAnsi="GHEA Grapalat"/>
          <w:lang w:val="hy-AM"/>
        </w:rPr>
        <w:t>-ին</w:t>
      </w:r>
      <w:r w:rsidRPr="008F5480">
        <w:rPr>
          <w:rFonts w:ascii="GHEA Grapalat" w:hAnsi="GHEA Grapalat"/>
          <w:lang w:val="hy-AM"/>
        </w:rPr>
        <w:t xml:space="preserve"> խմբում նշված հենարաններ,</w:t>
      </w:r>
    </w:p>
    <w:p w14:paraId="3B6A20D3" w14:textId="77777777" w:rsidR="002F6B2E" w:rsidRPr="008F5480" w:rsidRDefault="002F6B2E" w:rsidP="008E4E89">
      <w:pPr>
        <w:shd w:val="clear" w:color="auto" w:fill="FFFFFF"/>
        <w:tabs>
          <w:tab w:val="left" w:pos="567"/>
          <w:tab w:val="left" w:pos="851"/>
          <w:tab w:val="left" w:pos="3402"/>
          <w:tab w:val="left" w:pos="8647"/>
        </w:tabs>
        <w:spacing w:after="0" w:line="259" w:lineRule="auto"/>
        <w:ind w:firstLine="567"/>
        <w:jc w:val="both"/>
        <w:rPr>
          <w:rFonts w:ascii="GHEA Grapalat" w:hAnsi="GHEA Grapalat"/>
          <w:lang w:val="hy-AM"/>
        </w:rPr>
      </w:pPr>
      <w:r w:rsidRPr="008F5480">
        <w:rPr>
          <w:rFonts w:ascii="GHEA Grapalat" w:hAnsi="GHEA Grapalat"/>
          <w:lang w:val="hy-AM"/>
        </w:rPr>
        <w:t xml:space="preserve">3) </w:t>
      </w:r>
      <w:r w:rsidRPr="008F5480">
        <w:rPr>
          <w:rFonts w:ascii="GHEA Grapalat" w:hAnsi="GHEA Grapalat"/>
          <w:lang w:val="hy-AM"/>
        </w:rPr>
        <w:tab/>
        <w:t>խումբ</w:t>
      </w:r>
      <w:r>
        <w:rPr>
          <w:rFonts w:ascii="Calibri" w:hAnsi="Calibri"/>
          <w:lang w:val="hy-AM"/>
        </w:rPr>
        <w:t> </w:t>
      </w:r>
      <w:r>
        <w:rPr>
          <w:rFonts w:ascii="GHEA Grapalat" w:hAnsi="GHEA Grapalat"/>
          <w:lang w:val="hy-AM"/>
        </w:rPr>
        <w:t>3՝</w:t>
      </w:r>
      <w:r w:rsidRPr="008F5480">
        <w:rPr>
          <w:rFonts w:ascii="GHEA Grapalat" w:hAnsi="GHEA Grapalat"/>
          <w:lang w:val="hy-AM"/>
        </w:rPr>
        <w:t xml:space="preserve"> եռակցովի և հեղույսային հենարաններ՝ մինչև 330</w:t>
      </w:r>
      <w:r>
        <w:rPr>
          <w:rFonts w:ascii="Calibri" w:hAnsi="Calibri"/>
          <w:lang w:val="hy-AM"/>
        </w:rPr>
        <w:t> </w:t>
      </w:r>
      <w:r w:rsidRPr="008F5480">
        <w:rPr>
          <w:rFonts w:ascii="GHEA Grapalat" w:hAnsi="GHEA Grapalat"/>
          <w:lang w:val="hy-AM"/>
        </w:rPr>
        <w:t xml:space="preserve">կՎտ լարմամբ </w:t>
      </w:r>
      <w:r w:rsidR="005D2D5D" w:rsidRPr="005D2D5D">
        <w:rPr>
          <w:rFonts w:ascii="GHEA Grapalat" w:hAnsi="GHEA Grapalat"/>
          <w:lang w:val="hy-AM"/>
        </w:rPr>
        <w:t>բաց բաշխիչ սարք</w:t>
      </w:r>
      <w:r w:rsidR="005D2D5D">
        <w:rPr>
          <w:rFonts w:ascii="GHEA Grapalat" w:hAnsi="GHEA Grapalat"/>
          <w:lang w:val="hy-AM"/>
        </w:rPr>
        <w:t>եր</w:t>
      </w:r>
      <w:r w:rsidRPr="008F5480">
        <w:rPr>
          <w:rFonts w:ascii="GHEA Grapalat" w:hAnsi="GHEA Grapalat"/>
          <w:lang w:val="hy-AM"/>
        </w:rPr>
        <w:t xml:space="preserve">ի սարքավորանքի համար, բացի անջատիչների համար նախատեսված հենարաններից, </w:t>
      </w:r>
      <w:r w:rsidR="005E646E" w:rsidRPr="005E646E">
        <w:rPr>
          <w:rFonts w:ascii="GHEA Grapalat" w:hAnsi="GHEA Grapalat"/>
          <w:lang w:val="hy-AM"/>
        </w:rPr>
        <w:t>հպումային ցանց</w:t>
      </w:r>
      <w:r w:rsidR="005E646E">
        <w:rPr>
          <w:rFonts w:ascii="GHEA Grapalat" w:hAnsi="GHEA Grapalat"/>
          <w:lang w:val="hy-AM"/>
        </w:rPr>
        <w:t>եր</w:t>
      </w:r>
      <w:r w:rsidRPr="008F5480">
        <w:rPr>
          <w:rFonts w:ascii="GHEA Grapalat" w:hAnsi="GHEA Grapalat"/>
          <w:lang w:val="hy-AM"/>
        </w:rPr>
        <w:t>ի կրող, պահող և սևեռակող սարքավորանքների կոնստրուկցիաներ և տարրեր (հենարաններ, կոշտ լայնադրակների հեծաններ, լուսարձակային կայմեր, սևեռակներ), ինչպես նաև եռակցովի միացուների բացակայության դեպքում 2</w:t>
      </w:r>
      <w:r w:rsidRPr="00776563">
        <w:rPr>
          <w:rFonts w:ascii="GHEA Grapalat" w:hAnsi="GHEA Grapalat"/>
          <w:lang w:val="hy-AM"/>
        </w:rPr>
        <w:t>-րդ</w:t>
      </w:r>
      <w:r w:rsidRPr="008F5480">
        <w:rPr>
          <w:rFonts w:ascii="GHEA Grapalat" w:hAnsi="GHEA Grapalat"/>
          <w:lang w:val="hy-AM"/>
        </w:rPr>
        <w:t xml:space="preserve"> խմբի կոնստրուկցիաներ, բացի </w:t>
      </w:r>
      <w:r w:rsidR="005E646E" w:rsidRPr="005E646E">
        <w:rPr>
          <w:rFonts w:ascii="GHEA Grapalat" w:hAnsi="GHEA Grapalat"/>
          <w:lang w:val="hy-AM"/>
        </w:rPr>
        <w:t>հպումային ցանց</w:t>
      </w:r>
      <w:r w:rsidR="005E646E">
        <w:rPr>
          <w:rFonts w:ascii="GHEA Grapalat" w:hAnsi="GHEA Grapalat"/>
          <w:lang w:val="hy-AM"/>
        </w:rPr>
        <w:t>եր</w:t>
      </w:r>
      <w:r w:rsidRPr="008F5480">
        <w:rPr>
          <w:rFonts w:ascii="GHEA Grapalat" w:hAnsi="GHEA Grapalat"/>
          <w:lang w:val="hy-AM"/>
        </w:rPr>
        <w:t>ից,</w:t>
      </w:r>
    </w:p>
    <w:p w14:paraId="717A0EE6" w14:textId="77777777" w:rsidR="002F6B2E" w:rsidRPr="008F5480" w:rsidRDefault="002F6B2E" w:rsidP="008E4E89">
      <w:pPr>
        <w:shd w:val="clear" w:color="auto" w:fill="FFFFFF"/>
        <w:tabs>
          <w:tab w:val="left" w:pos="567"/>
          <w:tab w:val="left" w:pos="851"/>
          <w:tab w:val="left" w:pos="3402"/>
          <w:tab w:val="left" w:pos="8647"/>
        </w:tabs>
        <w:spacing w:after="120" w:line="259" w:lineRule="auto"/>
        <w:ind w:firstLine="567"/>
        <w:jc w:val="both"/>
        <w:rPr>
          <w:rFonts w:ascii="GHEA Grapalat" w:hAnsi="GHEA Grapalat"/>
          <w:lang w:val="hy-AM"/>
        </w:rPr>
      </w:pPr>
      <w:r w:rsidRPr="008F5480">
        <w:rPr>
          <w:rFonts w:ascii="GHEA Grapalat" w:hAnsi="GHEA Grapalat"/>
          <w:lang w:val="hy-AM"/>
        </w:rPr>
        <w:t xml:space="preserve">4) </w:t>
      </w:r>
      <w:r w:rsidRPr="008F5480">
        <w:rPr>
          <w:rFonts w:ascii="GHEA Grapalat" w:hAnsi="GHEA Grapalat"/>
          <w:lang w:val="hy-AM"/>
        </w:rPr>
        <w:tab/>
        <w:t>խումբ</w:t>
      </w:r>
      <w:r>
        <w:rPr>
          <w:rFonts w:ascii="Calibri" w:hAnsi="Calibri"/>
          <w:lang w:val="hy-AM"/>
        </w:rPr>
        <w:t> </w:t>
      </w:r>
      <w:r>
        <w:rPr>
          <w:rFonts w:ascii="GHEA Grapalat" w:hAnsi="GHEA Grapalat"/>
          <w:lang w:val="hy-AM"/>
        </w:rPr>
        <w:t>4՝</w:t>
      </w:r>
      <w:r w:rsidRPr="008F5480">
        <w:rPr>
          <w:rFonts w:ascii="GHEA Grapalat" w:hAnsi="GHEA Grapalat"/>
          <w:lang w:val="hy-AM"/>
        </w:rPr>
        <w:t xml:space="preserve"> մալուխային ուղիների եռակցովի և հեղույսային կոնստրուկցիաներ, տրանսֆորմատորների գլորման ուղիների </w:t>
      </w:r>
      <w:r w:rsidR="00980389" w:rsidRPr="00980389">
        <w:rPr>
          <w:rFonts w:ascii="GHEA Grapalat" w:hAnsi="GHEA Grapalat"/>
          <w:bCs/>
          <w:lang w:val="hy-AM"/>
        </w:rPr>
        <w:t>դետալն</w:t>
      </w:r>
      <w:r w:rsidR="003125ED" w:rsidRPr="00980389">
        <w:rPr>
          <w:rFonts w:ascii="GHEA Grapalat" w:hAnsi="GHEA Grapalat"/>
          <w:bCs/>
          <w:lang w:val="hy-AM"/>
        </w:rPr>
        <w:t>եր</w:t>
      </w:r>
      <w:r w:rsidRPr="008F5480">
        <w:rPr>
          <w:rFonts w:ascii="GHEA Grapalat" w:hAnsi="GHEA Grapalat"/>
          <w:lang w:val="hy-AM"/>
        </w:rPr>
        <w:t xml:space="preserve">, ելարաններ, աստիճաններ, ցանկապատեր և </w:t>
      </w:r>
      <w:r w:rsidR="005D2D5D" w:rsidRPr="005D2D5D">
        <w:rPr>
          <w:rFonts w:ascii="GHEA Grapalat" w:hAnsi="GHEA Grapalat"/>
          <w:lang w:val="hy-AM"/>
        </w:rPr>
        <w:t>բաց բաշխիչ սարք</w:t>
      </w:r>
      <w:r w:rsidR="005D2D5D">
        <w:rPr>
          <w:rFonts w:ascii="GHEA Grapalat" w:hAnsi="GHEA Grapalat"/>
          <w:lang w:val="hy-AM"/>
        </w:rPr>
        <w:t>եր</w:t>
      </w:r>
      <w:r w:rsidRPr="008F5480">
        <w:rPr>
          <w:rFonts w:ascii="GHEA Grapalat" w:hAnsi="GHEA Grapalat"/>
          <w:lang w:val="hy-AM"/>
        </w:rPr>
        <w:t xml:space="preserve">ի, </w:t>
      </w:r>
      <w:r w:rsidR="005E646E" w:rsidRPr="005E646E">
        <w:rPr>
          <w:rFonts w:ascii="GHEA Grapalat" w:hAnsi="GHEA Grapalat"/>
          <w:lang w:val="hy-AM"/>
        </w:rPr>
        <w:t>օդային գծեր</w:t>
      </w:r>
      <w:r w:rsidRPr="008F5480">
        <w:rPr>
          <w:rFonts w:ascii="GHEA Grapalat" w:hAnsi="GHEA Grapalat"/>
          <w:lang w:val="hy-AM"/>
        </w:rPr>
        <w:t xml:space="preserve">ի և </w:t>
      </w:r>
      <w:r w:rsidR="005E646E" w:rsidRPr="005E646E">
        <w:rPr>
          <w:rFonts w:ascii="GHEA Grapalat" w:hAnsi="GHEA Grapalat"/>
          <w:lang w:val="hy-AM"/>
        </w:rPr>
        <w:t>հպումային ցանց</w:t>
      </w:r>
      <w:r w:rsidR="005E646E">
        <w:rPr>
          <w:rFonts w:ascii="GHEA Grapalat" w:hAnsi="GHEA Grapalat"/>
          <w:lang w:val="hy-AM"/>
        </w:rPr>
        <w:t>եր</w:t>
      </w:r>
      <w:r w:rsidRPr="008F5480">
        <w:rPr>
          <w:rFonts w:ascii="GHEA Grapalat" w:hAnsi="GHEA Grapalat"/>
          <w:lang w:val="hy-AM"/>
        </w:rPr>
        <w:t>ի այլ օժանդակ կոնստրուկցիաներ և տարրեր։</w:t>
      </w:r>
    </w:p>
    <w:p w14:paraId="729A7BFF" w14:textId="77777777" w:rsidR="002F6B2E" w:rsidRPr="008F5480" w:rsidRDefault="002F6B2E" w:rsidP="00F12836">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lastRenderedPageBreak/>
        <w:t>453.</w:t>
      </w:r>
      <w:r w:rsidRPr="008F5480">
        <w:rPr>
          <w:rFonts w:ascii="Calibri" w:hAnsi="Calibri"/>
          <w:lang w:val="hy-AM"/>
        </w:rPr>
        <w:t> </w:t>
      </w:r>
      <w:r w:rsidRPr="008F5480">
        <w:rPr>
          <w:rFonts w:ascii="GHEA Grapalat" w:hAnsi="GHEA Grapalat"/>
          <w:lang w:val="hy-AM"/>
        </w:rPr>
        <w:t>Մինչև 60</w:t>
      </w:r>
      <w:r>
        <w:rPr>
          <w:rFonts w:ascii="Calibri" w:hAnsi="Calibri"/>
          <w:lang w:val="hy-AM"/>
        </w:rPr>
        <w:t> </w:t>
      </w:r>
      <w:r w:rsidRPr="008F5480">
        <w:rPr>
          <w:rFonts w:ascii="GHEA Grapalat" w:hAnsi="GHEA Grapalat"/>
          <w:lang w:val="hy-AM"/>
        </w:rPr>
        <w:t xml:space="preserve">մ բարձրությամբ </w:t>
      </w:r>
      <w:r w:rsidR="005E646E" w:rsidRPr="005E646E">
        <w:rPr>
          <w:rFonts w:ascii="GHEA Grapalat" w:hAnsi="GHEA Grapalat"/>
          <w:lang w:val="hy-AM"/>
        </w:rPr>
        <w:t>օդային գծեր</w:t>
      </w:r>
      <w:r w:rsidRPr="008F5480">
        <w:rPr>
          <w:rFonts w:ascii="GHEA Grapalat" w:hAnsi="GHEA Grapalat"/>
          <w:lang w:val="hy-AM"/>
        </w:rPr>
        <w:t xml:space="preserve">ի հենարանների և </w:t>
      </w:r>
      <w:r w:rsidR="005D2D5D" w:rsidRPr="005D2D5D">
        <w:rPr>
          <w:rFonts w:ascii="GHEA Grapalat" w:hAnsi="GHEA Grapalat"/>
          <w:lang w:val="hy-AM"/>
        </w:rPr>
        <w:t>բաց բաշխիչ սարք</w:t>
      </w:r>
      <w:r w:rsidR="005D2D5D">
        <w:rPr>
          <w:rFonts w:ascii="GHEA Grapalat" w:hAnsi="GHEA Grapalat"/>
          <w:lang w:val="hy-AM"/>
        </w:rPr>
        <w:t>եր</w:t>
      </w:r>
      <w:r w:rsidRPr="008F5480">
        <w:rPr>
          <w:rFonts w:ascii="GHEA Grapalat" w:hAnsi="GHEA Grapalat"/>
          <w:lang w:val="hy-AM"/>
        </w:rPr>
        <w:t xml:space="preserve">ի </w:t>
      </w:r>
      <w:r w:rsidRPr="00776563">
        <w:rPr>
          <w:rFonts w:ascii="GHEA Grapalat" w:hAnsi="GHEA Grapalat"/>
          <w:lang w:val="hy-AM"/>
        </w:rPr>
        <w:t>ու</w:t>
      </w:r>
      <w:r w:rsidRPr="008F5480">
        <w:rPr>
          <w:rFonts w:ascii="GHEA Grapalat" w:hAnsi="GHEA Grapalat"/>
          <w:lang w:val="hy-AM"/>
        </w:rPr>
        <w:t xml:space="preserve"> </w:t>
      </w:r>
      <w:r w:rsidR="005E646E" w:rsidRPr="005E646E">
        <w:rPr>
          <w:rFonts w:ascii="GHEA Grapalat" w:hAnsi="GHEA Grapalat"/>
          <w:lang w:val="hy-AM"/>
        </w:rPr>
        <w:t>հպումային ցանց</w:t>
      </w:r>
      <w:r w:rsidR="005E646E">
        <w:rPr>
          <w:rFonts w:ascii="GHEA Grapalat" w:hAnsi="GHEA Grapalat"/>
          <w:lang w:val="hy-AM"/>
        </w:rPr>
        <w:t>եր</w:t>
      </w:r>
      <w:r w:rsidRPr="008F5480">
        <w:rPr>
          <w:rFonts w:ascii="GHEA Grapalat" w:hAnsi="GHEA Grapalat"/>
          <w:lang w:val="hy-AM"/>
        </w:rPr>
        <w:t>ի կոնստրուկցիաների համար А և В ճշտության դասի հեղույսներ</w:t>
      </w:r>
      <w:r w:rsidRPr="005A5012">
        <w:rPr>
          <w:rFonts w:ascii="GHEA Grapalat" w:hAnsi="GHEA Grapalat"/>
          <w:lang w:val="hy-AM"/>
        </w:rPr>
        <w:t>ն</w:t>
      </w:r>
      <w:r w:rsidRPr="008F5480">
        <w:rPr>
          <w:rFonts w:ascii="GHEA Grapalat" w:hAnsi="GHEA Grapalat"/>
          <w:lang w:val="hy-AM"/>
        </w:rPr>
        <w:t xml:space="preserve"> անհրաժեշտ է ընդունել ինչպես ըստ հոգնածության չհաշվարկվող կոնստրուկցիաների համար, իսկ կցաշուրթային միացումների և 60</w:t>
      </w:r>
      <w:r>
        <w:rPr>
          <w:rFonts w:ascii="Calibri" w:hAnsi="Calibri"/>
          <w:lang w:val="hy-AM"/>
        </w:rPr>
        <w:t> </w:t>
      </w:r>
      <w:r w:rsidRPr="008F5480">
        <w:rPr>
          <w:rFonts w:ascii="GHEA Grapalat" w:hAnsi="GHEA Grapalat"/>
          <w:lang w:val="hy-AM"/>
        </w:rPr>
        <w:t>մ</w:t>
      </w:r>
      <w:r>
        <w:rPr>
          <w:rFonts w:ascii="GHEA Grapalat" w:hAnsi="GHEA Grapalat"/>
          <w:lang w:val="hy-AM"/>
        </w:rPr>
        <w:t>-</w:t>
      </w:r>
      <w:r w:rsidRPr="008F5480">
        <w:rPr>
          <w:rFonts w:ascii="GHEA Grapalat" w:hAnsi="GHEA Grapalat"/>
          <w:lang w:val="hy-AM"/>
        </w:rPr>
        <w:t xml:space="preserve">ից ավելի բարձրություն ունեցող </w:t>
      </w:r>
      <w:r w:rsidR="005E646E" w:rsidRPr="005E646E">
        <w:rPr>
          <w:rFonts w:ascii="GHEA Grapalat" w:hAnsi="GHEA Grapalat"/>
          <w:lang w:val="hy-AM"/>
        </w:rPr>
        <w:t>օդային գծեր</w:t>
      </w:r>
      <w:r w:rsidRPr="008F5480">
        <w:rPr>
          <w:rFonts w:ascii="GHEA Grapalat" w:hAnsi="GHEA Grapalat"/>
          <w:lang w:val="hy-AM"/>
        </w:rPr>
        <w:t>ի հենարանների համար՝ ինչպես ըստ հոգնածության հաշվարկվող կոնստրուկցիաների համար</w:t>
      </w:r>
      <w:r>
        <w:rPr>
          <w:rFonts w:ascii="GHEA Grapalat" w:hAnsi="GHEA Grapalat"/>
          <w:lang w:val="hy-AM"/>
        </w:rPr>
        <w:t>՝</w:t>
      </w:r>
      <w:r w:rsidRPr="008F5480">
        <w:rPr>
          <w:rFonts w:ascii="GHEA Grapalat" w:hAnsi="GHEA Grapalat"/>
          <w:lang w:val="hy-AM"/>
        </w:rPr>
        <w:t xml:space="preserve"> համաձայն </w:t>
      </w:r>
      <w:r w:rsidR="000F1FC8" w:rsidRPr="000F1FC8">
        <w:rPr>
          <w:rFonts w:ascii="GHEA Grapalat" w:hAnsi="GHEA Grapalat"/>
          <w:lang w:val="hy-AM"/>
        </w:rPr>
        <w:t>հավելամաս</w:t>
      </w:r>
      <w:r w:rsidRPr="008F5480">
        <w:rPr>
          <w:rFonts w:ascii="GHEA Grapalat" w:hAnsi="GHEA Grapalat"/>
          <w:lang w:val="hy-AM"/>
        </w:rPr>
        <w:t xml:space="preserve"> 4</w:t>
      </w:r>
      <w:r>
        <w:rPr>
          <w:rFonts w:ascii="GHEA Grapalat" w:hAnsi="GHEA Grapalat"/>
          <w:lang w:val="hy-AM"/>
        </w:rPr>
        <w:noBreakHyphen/>
      </w:r>
      <w:r w:rsidRPr="008E5D84">
        <w:rPr>
          <w:rFonts w:ascii="GHEA Grapalat" w:hAnsi="GHEA Grapalat"/>
          <w:lang w:val="hy-AM"/>
        </w:rPr>
        <w:t xml:space="preserve">ի </w:t>
      </w:r>
      <w:r w:rsidRPr="008F5480">
        <w:rPr>
          <w:rFonts w:ascii="GHEA Grapalat" w:hAnsi="GHEA Grapalat"/>
          <w:lang w:val="hy-AM"/>
        </w:rPr>
        <w:t>աղյուսակ 3</w:t>
      </w:r>
      <w:r w:rsidRPr="008E5D84">
        <w:rPr>
          <w:rFonts w:ascii="GHEA Grapalat" w:hAnsi="GHEA Grapalat"/>
          <w:lang w:val="hy-AM"/>
        </w:rPr>
        <w:t>-</w:t>
      </w:r>
      <w:r w:rsidRPr="008F5480">
        <w:rPr>
          <w:rFonts w:ascii="GHEA Grapalat" w:hAnsi="GHEA Grapalat"/>
          <w:lang w:val="hy-AM"/>
        </w:rPr>
        <w:t>ի։</w:t>
      </w:r>
    </w:p>
    <w:p w14:paraId="2B93DBF3" w14:textId="77777777" w:rsidR="002F6B2E" w:rsidRPr="008F5480" w:rsidRDefault="002F6B2E" w:rsidP="00F12836">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454.</w:t>
      </w:r>
      <w:r w:rsidRPr="008F5480">
        <w:rPr>
          <w:rFonts w:ascii="GHEA Grapalat" w:hAnsi="GHEA Grapalat"/>
          <w:lang w:val="hy-AM"/>
        </w:rPr>
        <w:t xml:space="preserve"> Ձուլածո մասեր</w:t>
      </w:r>
      <w:r>
        <w:rPr>
          <w:rFonts w:ascii="GHEA Grapalat" w:hAnsi="GHEA Grapalat"/>
          <w:lang w:val="hy-AM"/>
        </w:rPr>
        <w:t>ն</w:t>
      </w:r>
      <w:r w:rsidRPr="008F5480">
        <w:rPr>
          <w:rFonts w:ascii="GHEA Grapalat" w:hAnsi="GHEA Grapalat"/>
          <w:lang w:val="hy-AM"/>
        </w:rPr>
        <w:t xml:space="preserve"> անհրաժեշտ է նախագծել 35Л և 45Л մակնիշների ձուլման </w:t>
      </w:r>
      <w:r w:rsidR="00FF7F29" w:rsidRPr="00FF7F29">
        <w:rPr>
          <w:rFonts w:ascii="GHEA Grapalat" w:hAnsi="GHEA Grapalat"/>
          <w:lang w:val="hy-AM"/>
        </w:rPr>
        <w:t>2-րդ</w:t>
      </w:r>
      <w:r w:rsidRPr="008F5480">
        <w:rPr>
          <w:rFonts w:ascii="GHEA Grapalat" w:hAnsi="GHEA Grapalat"/>
          <w:lang w:val="hy-AM"/>
        </w:rPr>
        <w:t xml:space="preserve"> և </w:t>
      </w:r>
      <w:r w:rsidR="00FF7F29" w:rsidRPr="00FF7F29">
        <w:rPr>
          <w:rFonts w:ascii="GHEA Grapalat" w:hAnsi="GHEA Grapalat"/>
          <w:lang w:val="hy-AM"/>
        </w:rPr>
        <w:t>3-րդ</w:t>
      </w:r>
      <w:r w:rsidRPr="008F5480">
        <w:rPr>
          <w:rFonts w:ascii="GHEA Grapalat" w:hAnsi="GHEA Grapalat"/>
          <w:lang w:val="hy-AM"/>
        </w:rPr>
        <w:t xml:space="preserve"> խմբերի ածխածնային պողպատից</w:t>
      </w:r>
      <w:r w:rsidR="00FF7F29" w:rsidRPr="00FF7F29">
        <w:rPr>
          <w:rFonts w:ascii="GHEA Grapalat" w:hAnsi="GHEA Grapalat"/>
          <w:lang w:val="hy-AM"/>
        </w:rPr>
        <w:t>`</w:t>
      </w:r>
      <w:r w:rsidRPr="008F5480">
        <w:rPr>
          <w:rFonts w:ascii="GHEA Grapalat" w:hAnsi="GHEA Grapalat"/>
          <w:lang w:val="hy-AM"/>
        </w:rPr>
        <w:t xml:space="preserve"> </w:t>
      </w:r>
      <w:r w:rsidR="00FF7F29" w:rsidRPr="00FF7F29">
        <w:rPr>
          <w:rFonts w:ascii="GHEA Grapalat" w:hAnsi="GHEA Grapalat"/>
          <w:lang w:val="hy-AM"/>
        </w:rPr>
        <w:t>համաձայն ԳՕՍՏ 977 ստանդարտի</w:t>
      </w:r>
      <w:r w:rsidRPr="008F5480">
        <w:rPr>
          <w:rFonts w:ascii="GHEA Grapalat" w:hAnsi="GHEA Grapalat"/>
          <w:lang w:val="hy-AM"/>
        </w:rPr>
        <w:t>։</w:t>
      </w:r>
    </w:p>
    <w:p w14:paraId="6269CBEC" w14:textId="77777777" w:rsidR="000963AD" w:rsidRDefault="002F6B2E" w:rsidP="004B0770">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455.</w:t>
      </w:r>
      <w:r w:rsidR="005E646E">
        <w:rPr>
          <w:rFonts w:ascii="GHEA Grapalat" w:hAnsi="GHEA Grapalat"/>
          <w:lang w:val="hy-AM"/>
        </w:rPr>
        <w:t> </w:t>
      </w:r>
      <w:r w:rsidR="005E646E" w:rsidRPr="005E646E">
        <w:rPr>
          <w:rFonts w:ascii="GHEA Grapalat" w:hAnsi="GHEA Grapalat"/>
          <w:lang w:val="hy-AM"/>
        </w:rPr>
        <w:t>Օդային գծեր</w:t>
      </w:r>
      <w:r w:rsidRPr="008F5480">
        <w:rPr>
          <w:rFonts w:ascii="GHEA Grapalat" w:hAnsi="GHEA Grapalat"/>
          <w:lang w:val="hy-AM"/>
        </w:rPr>
        <w:t xml:space="preserve">ի հենարանների, </w:t>
      </w:r>
      <w:r w:rsidR="005D2D5D" w:rsidRPr="005D2D5D">
        <w:rPr>
          <w:rFonts w:ascii="GHEA Grapalat" w:hAnsi="GHEA Grapalat"/>
          <w:lang w:val="hy-AM"/>
        </w:rPr>
        <w:t>բաց բաշխիչ սարք</w:t>
      </w:r>
      <w:r w:rsidR="005D2D5D">
        <w:rPr>
          <w:rFonts w:ascii="GHEA Grapalat" w:hAnsi="GHEA Grapalat"/>
          <w:lang w:val="hy-AM"/>
        </w:rPr>
        <w:t>եր</w:t>
      </w:r>
      <w:r w:rsidRPr="008F5480">
        <w:rPr>
          <w:rFonts w:ascii="GHEA Grapalat" w:hAnsi="GHEA Grapalat"/>
          <w:lang w:val="hy-AM"/>
        </w:rPr>
        <w:t xml:space="preserve">ի և </w:t>
      </w:r>
      <w:r w:rsidR="005E646E" w:rsidRPr="005E646E">
        <w:rPr>
          <w:rFonts w:ascii="GHEA Grapalat" w:hAnsi="GHEA Grapalat"/>
          <w:lang w:val="hy-AM"/>
        </w:rPr>
        <w:t>հպումային ցանց</w:t>
      </w:r>
      <w:r w:rsidR="005E646E">
        <w:rPr>
          <w:rFonts w:ascii="GHEA Grapalat" w:hAnsi="GHEA Grapalat"/>
          <w:lang w:val="hy-AM"/>
        </w:rPr>
        <w:t>եր</w:t>
      </w:r>
      <w:r w:rsidRPr="008F5480">
        <w:rPr>
          <w:rFonts w:ascii="GHEA Grapalat" w:hAnsi="GHEA Grapalat"/>
          <w:lang w:val="hy-AM"/>
        </w:rPr>
        <w:t>ի կոնստրուկցիաների հաշվարկների ժամանակ անհրաժեշտ է ընդունել աշխատանքի պայմանների գործակիցներ, որոնք սահմանված են</w:t>
      </w:r>
      <w:r>
        <w:rPr>
          <w:rFonts w:ascii="GHEA Grapalat" w:hAnsi="GHEA Grapalat"/>
          <w:lang w:val="hy-AM"/>
        </w:rPr>
        <w:t xml:space="preserve"> VII</w:t>
      </w:r>
      <w:r w:rsidR="003A6208" w:rsidRPr="003A6208">
        <w:rPr>
          <w:rFonts w:ascii="Calibri" w:hAnsi="Calibri"/>
          <w:lang w:val="hy-AM"/>
        </w:rPr>
        <w:t> </w:t>
      </w:r>
      <w:r>
        <w:rPr>
          <w:rFonts w:ascii="GHEA Grapalat" w:hAnsi="GHEA Grapalat"/>
          <w:lang w:val="hy-AM"/>
        </w:rPr>
        <w:t>բաժնի</w:t>
      </w:r>
      <w:r w:rsidRPr="008F5480">
        <w:rPr>
          <w:rFonts w:ascii="GHEA Grapalat" w:hAnsi="GHEA Grapalat"/>
          <w:lang w:val="hy-AM"/>
        </w:rPr>
        <w:t xml:space="preserve"> 75</w:t>
      </w:r>
      <w:r w:rsidR="003A6208" w:rsidRPr="003A6208">
        <w:rPr>
          <w:rFonts w:ascii="GHEA Grapalat" w:hAnsi="GHEA Grapalat"/>
          <w:lang w:val="hy-AM"/>
        </w:rPr>
        <w:t xml:space="preserve">-րդ և </w:t>
      </w:r>
      <w:r w:rsidRPr="008F5480">
        <w:rPr>
          <w:rFonts w:ascii="GHEA Grapalat" w:hAnsi="GHEA Grapalat"/>
          <w:lang w:val="hy-AM"/>
        </w:rPr>
        <w:t>76</w:t>
      </w:r>
      <w:r w:rsidR="003A6208" w:rsidRPr="003A6208">
        <w:rPr>
          <w:rFonts w:ascii="GHEA Grapalat" w:hAnsi="GHEA Grapalat"/>
          <w:lang w:val="hy-AM"/>
        </w:rPr>
        <w:t>-րդ</w:t>
      </w:r>
      <w:r w:rsidRPr="008F5480">
        <w:rPr>
          <w:rFonts w:ascii="GHEA Grapalat" w:hAnsi="GHEA Grapalat"/>
          <w:lang w:val="hy-AM"/>
        </w:rPr>
        <w:t xml:space="preserve"> կետերում, IV և XIV բաժիններում և աղյուսակ 44-ում։</w:t>
      </w:r>
    </w:p>
    <w:p w14:paraId="0FC103FD" w14:textId="77777777" w:rsidR="002F6B2E" w:rsidRPr="008F5480" w:rsidRDefault="002F6B2E" w:rsidP="00F12836">
      <w:pPr>
        <w:shd w:val="clear" w:color="auto" w:fill="FFFFFF"/>
        <w:tabs>
          <w:tab w:val="left" w:pos="3402"/>
          <w:tab w:val="left" w:pos="8647"/>
        </w:tabs>
        <w:spacing w:after="120" w:line="259" w:lineRule="auto"/>
        <w:ind w:firstLine="567"/>
        <w:jc w:val="both"/>
        <w:rPr>
          <w:rFonts w:ascii="GHEA Grapalat" w:hAnsi="GHEA Grapalat"/>
          <w:lang w:val="hy-AM"/>
        </w:rPr>
      </w:pPr>
      <w:r w:rsidRPr="000C51A1">
        <w:rPr>
          <w:rFonts w:ascii="GHEA Grapalat" w:hAnsi="GHEA Grapalat"/>
          <w:b/>
          <w:lang w:val="hy-AM"/>
        </w:rPr>
        <w:t>456.</w:t>
      </w:r>
      <w:r w:rsidRPr="008F5480">
        <w:rPr>
          <w:rFonts w:ascii="GHEA Grapalat" w:hAnsi="GHEA Grapalat"/>
          <w:lang w:val="hy-AM"/>
        </w:rPr>
        <w:t> </w:t>
      </w:r>
      <w:r w:rsidR="005E646E" w:rsidRPr="005E646E">
        <w:rPr>
          <w:rFonts w:ascii="GHEA Grapalat" w:hAnsi="GHEA Grapalat"/>
          <w:lang w:val="hy-AM"/>
        </w:rPr>
        <w:t>Օդային գծեր</w:t>
      </w:r>
      <w:r w:rsidRPr="008F5480">
        <w:rPr>
          <w:rFonts w:ascii="GHEA Grapalat" w:hAnsi="GHEA Grapalat"/>
          <w:lang w:val="hy-AM"/>
        </w:rPr>
        <w:t xml:space="preserve">ի, </w:t>
      </w:r>
      <w:r w:rsidR="005D2D5D" w:rsidRPr="005D2D5D">
        <w:rPr>
          <w:rFonts w:ascii="GHEA Grapalat" w:hAnsi="GHEA Grapalat"/>
          <w:lang w:val="hy-AM"/>
        </w:rPr>
        <w:t>բաց բաշխիչ սարք</w:t>
      </w:r>
      <w:r w:rsidR="005D2D5D">
        <w:rPr>
          <w:rFonts w:ascii="GHEA Grapalat" w:hAnsi="GHEA Grapalat"/>
          <w:lang w:val="hy-AM"/>
        </w:rPr>
        <w:t>եր</w:t>
      </w:r>
      <w:r w:rsidRPr="008F5480">
        <w:rPr>
          <w:rFonts w:ascii="GHEA Grapalat" w:hAnsi="GHEA Grapalat"/>
          <w:lang w:val="hy-AM"/>
        </w:rPr>
        <w:t xml:space="preserve">ի և </w:t>
      </w:r>
      <w:r w:rsidR="005E646E" w:rsidRPr="005E646E">
        <w:rPr>
          <w:rFonts w:ascii="GHEA Grapalat" w:hAnsi="GHEA Grapalat"/>
          <w:lang w:val="hy-AM"/>
        </w:rPr>
        <w:t>հպումային ցանց</w:t>
      </w:r>
      <w:r w:rsidR="005E646E">
        <w:rPr>
          <w:rFonts w:ascii="GHEA Grapalat" w:hAnsi="GHEA Grapalat"/>
          <w:lang w:val="hy-AM"/>
        </w:rPr>
        <w:t>եր</w:t>
      </w:r>
      <w:r w:rsidRPr="008F5480">
        <w:rPr>
          <w:rFonts w:ascii="GHEA Grapalat" w:hAnsi="GHEA Grapalat"/>
          <w:lang w:val="hy-AM"/>
        </w:rPr>
        <w:t xml:space="preserve">ի հենարանների համար </w:t>
      </w:r>
      <w:r w:rsidRPr="002D5B08">
        <w:rPr>
          <w:rFonts w:ascii="GHEA Grapalat" w:hAnsi="GHEA Grapalat" w:cs="Times New Roman"/>
          <w:i/>
          <w:sz w:val="28"/>
          <w:szCs w:val="28"/>
          <w:lang w:val="en-US"/>
        </w:rPr>
        <w:t>γ</w:t>
      </w:r>
      <w:r w:rsidRPr="008F5480">
        <w:rPr>
          <w:rFonts w:ascii="GHEA Grapalat" w:hAnsi="GHEA Grapalat" w:cs="Times New Roman"/>
          <w:i/>
          <w:sz w:val="28"/>
          <w:szCs w:val="28"/>
          <w:vertAlign w:val="subscript"/>
          <w:lang w:val="hy-AM"/>
        </w:rPr>
        <w:t>c</w:t>
      </w:r>
      <w:r w:rsidRPr="008F5480">
        <w:rPr>
          <w:rFonts w:ascii="GHEA Grapalat" w:hAnsi="GHEA Grapalat"/>
          <w:lang w:val="hy-AM"/>
        </w:rPr>
        <w:t xml:space="preserve"> հուսալիության գործակցի արժեք</w:t>
      </w:r>
      <w:r w:rsidRPr="00776563">
        <w:rPr>
          <w:rFonts w:ascii="GHEA Grapalat" w:hAnsi="GHEA Grapalat"/>
          <w:lang w:val="hy-AM"/>
        </w:rPr>
        <w:t>ը,</w:t>
      </w:r>
      <w:r w:rsidRPr="008F5480">
        <w:rPr>
          <w:rFonts w:ascii="GHEA Grapalat" w:hAnsi="GHEA Grapalat"/>
          <w:lang w:val="hy-AM"/>
        </w:rPr>
        <w:t xml:space="preserve"> ըստ պատասխանատվության</w:t>
      </w:r>
      <w:r w:rsidRPr="00776563">
        <w:rPr>
          <w:rFonts w:ascii="GHEA Grapalat" w:hAnsi="GHEA Grapalat"/>
          <w:lang w:val="hy-AM"/>
        </w:rPr>
        <w:t>,</w:t>
      </w:r>
      <w:r w:rsidRPr="008F5480">
        <w:rPr>
          <w:rFonts w:ascii="GHEA Grapalat" w:hAnsi="GHEA Grapalat"/>
          <w:lang w:val="hy-AM"/>
        </w:rPr>
        <w:t xml:space="preserve"> անհրաժեշտ է ընդունել հավասար 1,0։</w:t>
      </w:r>
    </w:p>
    <w:p w14:paraId="7AC2BFEC" w14:textId="77777777" w:rsidR="002F6B2E" w:rsidRPr="008F5480" w:rsidRDefault="002F6B2E" w:rsidP="00F12836">
      <w:pPr>
        <w:shd w:val="clear" w:color="auto" w:fill="FFFFFF"/>
        <w:tabs>
          <w:tab w:val="left" w:pos="3402"/>
          <w:tab w:val="left" w:pos="8647"/>
        </w:tabs>
        <w:spacing w:after="0" w:line="259" w:lineRule="auto"/>
        <w:ind w:firstLine="567"/>
        <w:jc w:val="both"/>
        <w:rPr>
          <w:rFonts w:ascii="GHEA Grapalat" w:hAnsi="GHEA Grapalat"/>
          <w:lang w:val="hy-AM"/>
        </w:rPr>
      </w:pPr>
      <w:r w:rsidRPr="000C51A1">
        <w:rPr>
          <w:rFonts w:ascii="GHEA Grapalat" w:hAnsi="GHEA Grapalat"/>
          <w:b/>
          <w:lang w:val="hy-AM"/>
        </w:rPr>
        <w:t>457.</w:t>
      </w:r>
      <w:r w:rsidRPr="008F5480">
        <w:rPr>
          <w:rFonts w:ascii="GHEA Grapalat" w:hAnsi="GHEA Grapalat"/>
          <w:lang w:val="hy-AM"/>
        </w:rPr>
        <w:t xml:space="preserve"> Ձգված տարրերի հենարանների ամրության հաշվարկը </w:t>
      </w:r>
      <w:r w:rsidR="00EE607D">
        <w:rPr>
          <w:rFonts w:ascii="GHEA Grapalat" w:hAnsi="GHEA Grapalat"/>
          <w:lang w:val="hy-AM"/>
        </w:rPr>
        <w:t xml:space="preserve">(5) </w:t>
      </w:r>
      <w:r w:rsidRPr="008F5480">
        <w:rPr>
          <w:rFonts w:ascii="GHEA Grapalat" w:hAnsi="GHEA Grapalat"/>
          <w:lang w:val="hy-AM"/>
        </w:rPr>
        <w:t>բանաձև</w:t>
      </w:r>
      <w:r>
        <w:rPr>
          <w:rFonts w:ascii="GHEA Grapalat" w:hAnsi="GHEA Grapalat"/>
          <w:lang w:val="hy-AM"/>
        </w:rPr>
        <w:t>ով,</w:t>
      </w:r>
      <w:r w:rsidRPr="008F5480">
        <w:rPr>
          <w:rFonts w:ascii="GHEA Grapalat" w:hAnsi="GHEA Grapalat"/>
          <w:lang w:val="hy-AM"/>
        </w:rPr>
        <w:t xml:space="preserve"> փոխարինելով դրա մեջ</w:t>
      </w:r>
      <w:r w:rsidRPr="008F5480">
        <w:rPr>
          <w:rFonts w:ascii="GHEA Grapalat" w:hAnsi="GHEA Grapalat"/>
          <w:position w:val="-14"/>
          <w:lang w:val="hy-AM"/>
        </w:rPr>
        <w:t xml:space="preserve"> </w:t>
      </w:r>
      <w:r w:rsidRPr="008F5480">
        <w:rPr>
          <w:rFonts w:ascii="GHEA Grapalat" w:hAnsi="GHEA Grapalat"/>
          <w:i/>
          <w:sz w:val="24"/>
          <w:lang w:val="hy-AM"/>
        </w:rPr>
        <w:t>R</w:t>
      </w:r>
      <w:r w:rsidRPr="008F5480">
        <w:rPr>
          <w:rFonts w:ascii="GHEA Grapalat" w:hAnsi="GHEA Grapalat"/>
          <w:i/>
          <w:sz w:val="28"/>
          <w:vertAlign w:val="subscript"/>
          <w:lang w:val="hy-AM"/>
        </w:rPr>
        <w:t>y</w:t>
      </w:r>
      <w:r w:rsidRPr="008F5480">
        <w:rPr>
          <w:rFonts w:ascii="GHEA Grapalat" w:hAnsi="GHEA Grapalat"/>
          <w:lang w:val="hy-AM"/>
        </w:rPr>
        <w:t xml:space="preserve"> արժեքները </w:t>
      </w:r>
      <w:r w:rsidRPr="008F5480">
        <w:rPr>
          <w:rFonts w:ascii="GHEA Grapalat" w:hAnsi="GHEA Grapalat"/>
          <w:i/>
          <w:sz w:val="24"/>
          <w:lang w:val="hy-AM"/>
        </w:rPr>
        <w:t>R</w:t>
      </w:r>
      <w:r w:rsidRPr="008F5480">
        <w:rPr>
          <w:rFonts w:ascii="GHEA Grapalat" w:hAnsi="GHEA Grapalat"/>
          <w:i/>
          <w:sz w:val="28"/>
          <w:vertAlign w:val="subscript"/>
          <w:lang w:val="hy-AM"/>
        </w:rPr>
        <w:t>y</w:t>
      </w:r>
      <w:r w:rsidRPr="008F5480">
        <w:rPr>
          <w:rFonts w:ascii="Calibri" w:hAnsi="Calibri"/>
          <w:i/>
          <w:sz w:val="28"/>
          <w:vertAlign w:val="subscript"/>
          <w:lang w:val="hy-AM"/>
        </w:rPr>
        <w:t> </w:t>
      </w:r>
      <w:r w:rsidRPr="008F5480">
        <w:rPr>
          <w:rFonts w:ascii="Calibri" w:hAnsi="Calibri"/>
          <w:sz w:val="24"/>
          <w:lang w:val="hy-AM"/>
        </w:rPr>
        <w:t>/</w:t>
      </w:r>
      <w:r w:rsidRPr="002D5B08">
        <w:rPr>
          <w:rFonts w:ascii="GHEA Grapalat" w:hAnsi="GHEA Grapalat" w:cs="Times New Roman"/>
          <w:i/>
          <w:sz w:val="28"/>
          <w:szCs w:val="28"/>
          <w:lang w:val="en-US"/>
        </w:rPr>
        <w:t>γ</w:t>
      </w:r>
      <w:r w:rsidRPr="008F5480">
        <w:rPr>
          <w:rFonts w:ascii="GHEA Grapalat" w:hAnsi="GHEA Grapalat" w:cs="Times New Roman"/>
          <w:i/>
          <w:sz w:val="28"/>
          <w:szCs w:val="28"/>
          <w:vertAlign w:val="subscript"/>
          <w:lang w:val="hy-AM"/>
        </w:rPr>
        <w:t>u</w:t>
      </w:r>
      <w:r w:rsidRPr="008F5480">
        <w:rPr>
          <w:rFonts w:ascii="GHEA Grapalat" w:hAnsi="GHEA Grapalat"/>
          <w:lang w:val="hy-AM"/>
        </w:rPr>
        <w:t xml:space="preserve"> -ով, չի թույլատրվում։</w:t>
      </w:r>
    </w:p>
    <w:p w14:paraId="1C49B7B9" w14:textId="77777777" w:rsidR="002F6B2E" w:rsidRPr="00446DC7" w:rsidRDefault="002F6B2E" w:rsidP="008276F9">
      <w:pPr>
        <w:shd w:val="clear" w:color="auto" w:fill="FFFFFF"/>
        <w:spacing w:before="120" w:after="120" w:line="240" w:lineRule="auto"/>
        <w:ind w:left="142"/>
        <w:jc w:val="right"/>
        <w:rPr>
          <w:rFonts w:ascii="GHEA Grapalat" w:hAnsi="GHEA Grapalat"/>
          <w:b/>
        </w:rPr>
      </w:pPr>
      <w:r w:rsidRPr="00446DC7">
        <w:rPr>
          <w:rFonts w:ascii="GHEA Grapalat" w:hAnsi="GHEA Grapalat"/>
          <w:b/>
          <w:spacing w:val="20"/>
          <w:lang w:val="en-US"/>
        </w:rPr>
        <w:t>Աղյուսակ</w:t>
      </w:r>
      <w:r w:rsidRPr="00446DC7">
        <w:rPr>
          <w:rFonts w:ascii="GHEA Grapalat" w:hAnsi="GHEA Grapalat"/>
          <w:b/>
          <w:spacing w:val="20"/>
        </w:rPr>
        <w:t xml:space="preserve"> </w:t>
      </w:r>
      <w:r>
        <w:rPr>
          <w:rFonts w:ascii="GHEA Grapalat" w:hAnsi="GHEA Grapalat"/>
          <w:b/>
        </w:rPr>
        <w:t>44</w:t>
      </w:r>
    </w:p>
    <w:tbl>
      <w:tblPr>
        <w:tblStyle w:val="TableGrid"/>
        <w:tblW w:w="0" w:type="auto"/>
        <w:jc w:val="center"/>
        <w:tblLook w:val="04A0" w:firstRow="1" w:lastRow="0" w:firstColumn="1" w:lastColumn="0" w:noHBand="0" w:noVBand="1"/>
      </w:tblPr>
      <w:tblGrid>
        <w:gridCol w:w="7518"/>
        <w:gridCol w:w="1950"/>
      </w:tblGrid>
      <w:tr w:rsidR="002F6B2E" w:rsidRPr="00446DC7" w14:paraId="4BE3E840" w14:textId="77777777" w:rsidTr="008E4E89">
        <w:trPr>
          <w:trHeight w:val="1431"/>
          <w:jc w:val="center"/>
        </w:trPr>
        <w:tc>
          <w:tcPr>
            <w:tcW w:w="7518" w:type="dxa"/>
            <w:tcBorders>
              <w:bottom w:val="single" w:sz="4" w:space="0" w:color="auto"/>
            </w:tcBorders>
            <w:vAlign w:val="center"/>
          </w:tcPr>
          <w:p w14:paraId="5319F8C4" w14:textId="77777777" w:rsidR="002F6B2E" w:rsidRPr="00446DC7" w:rsidRDefault="002F6B2E" w:rsidP="00F60667">
            <w:pPr>
              <w:spacing w:line="276" w:lineRule="auto"/>
              <w:jc w:val="center"/>
              <w:rPr>
                <w:rFonts w:ascii="GHEA Grapalat" w:hAnsi="GHEA Grapalat"/>
                <w:lang w:val="en-US"/>
              </w:rPr>
            </w:pPr>
            <w:r w:rsidRPr="00446DC7">
              <w:rPr>
                <w:rFonts w:ascii="GHEA Grapalat" w:hAnsi="GHEA Grapalat"/>
                <w:lang w:val="en-US"/>
              </w:rPr>
              <w:t>Կոնստրուկցիաների տարրեր</w:t>
            </w:r>
          </w:p>
        </w:tc>
        <w:tc>
          <w:tcPr>
            <w:tcW w:w="1950" w:type="dxa"/>
            <w:tcBorders>
              <w:bottom w:val="single" w:sz="4" w:space="0" w:color="auto"/>
            </w:tcBorders>
            <w:vAlign w:val="center"/>
          </w:tcPr>
          <w:p w14:paraId="266958C3" w14:textId="77777777" w:rsidR="002F6B2E" w:rsidRPr="00446DC7" w:rsidRDefault="002F6B2E" w:rsidP="008276F9">
            <w:pPr>
              <w:shd w:val="clear" w:color="auto" w:fill="FFFFFF"/>
              <w:autoSpaceDE w:val="0"/>
              <w:autoSpaceDN w:val="0"/>
              <w:jc w:val="center"/>
              <w:rPr>
                <w:rFonts w:ascii="GHEA Grapalat" w:hAnsi="GHEA Grapalat"/>
                <w:lang w:val="en-US"/>
              </w:rPr>
            </w:pPr>
            <w:r w:rsidRPr="00446DC7">
              <w:rPr>
                <w:rFonts w:ascii="GHEA Grapalat" w:hAnsi="GHEA Grapalat"/>
                <w:lang w:val="en-US"/>
              </w:rPr>
              <w:t>Աշխատանքի պայման</w:t>
            </w:r>
            <w:r>
              <w:rPr>
                <w:rFonts w:ascii="GHEA Grapalat" w:hAnsi="GHEA Grapalat"/>
              </w:rPr>
              <w:t>ներ</w:t>
            </w:r>
            <w:r w:rsidRPr="00446DC7">
              <w:rPr>
                <w:rFonts w:ascii="GHEA Grapalat" w:hAnsi="GHEA Grapalat"/>
                <w:lang w:val="en-US"/>
              </w:rPr>
              <w:t>ի գործակիցը,</w:t>
            </w:r>
          </w:p>
          <w:p w14:paraId="327EF759" w14:textId="77777777" w:rsidR="002F6B2E" w:rsidRPr="00446DC7" w:rsidRDefault="002F6B2E" w:rsidP="008276F9">
            <w:pPr>
              <w:shd w:val="clear" w:color="auto" w:fill="FFFFFF"/>
              <w:autoSpaceDE w:val="0"/>
              <w:autoSpaceDN w:val="0"/>
              <w:jc w:val="center"/>
              <w:rPr>
                <w:rFonts w:ascii="GHEA Grapalat" w:hAnsi="GHEA Grapalat"/>
                <w:lang w:val="en-US"/>
              </w:rPr>
            </w:pPr>
            <w:r w:rsidRPr="002D5B08">
              <w:rPr>
                <w:rFonts w:ascii="GHEA Grapalat" w:hAnsi="GHEA Grapalat" w:cs="Times New Roman"/>
                <w:i/>
                <w:sz w:val="28"/>
                <w:szCs w:val="28"/>
                <w:lang w:val="en-US"/>
              </w:rPr>
              <w:t>γ</w:t>
            </w:r>
            <w:r w:rsidRPr="00446DC7">
              <w:rPr>
                <w:rFonts w:ascii="GHEA Grapalat" w:hAnsi="GHEA Grapalat" w:cs="Times New Roman"/>
                <w:i/>
                <w:sz w:val="28"/>
                <w:szCs w:val="28"/>
                <w:vertAlign w:val="subscript"/>
                <w:lang w:val="en-US"/>
              </w:rPr>
              <w:t>c</w:t>
            </w:r>
          </w:p>
        </w:tc>
      </w:tr>
      <w:tr w:rsidR="002F6B2E" w:rsidRPr="00903FEF" w14:paraId="45FEFB8E" w14:textId="77777777" w:rsidTr="00F60667">
        <w:trPr>
          <w:jc w:val="center"/>
        </w:trPr>
        <w:tc>
          <w:tcPr>
            <w:tcW w:w="7518" w:type="dxa"/>
            <w:tcBorders>
              <w:bottom w:val="single" w:sz="4" w:space="0" w:color="auto"/>
            </w:tcBorders>
            <w:vAlign w:val="center"/>
          </w:tcPr>
          <w:p w14:paraId="0151ADB4" w14:textId="77777777" w:rsidR="002F6B2E" w:rsidRPr="00903FEF" w:rsidRDefault="002F6B2E" w:rsidP="00F60667">
            <w:pPr>
              <w:jc w:val="center"/>
              <w:rPr>
                <w:rFonts w:ascii="GHEA Grapalat" w:hAnsi="GHEA Grapalat"/>
                <w:i/>
                <w:sz w:val="20"/>
                <w:lang w:val="en-US"/>
              </w:rPr>
            </w:pPr>
            <w:r w:rsidRPr="00903FEF">
              <w:rPr>
                <w:rFonts w:ascii="GHEA Grapalat" w:hAnsi="GHEA Grapalat"/>
                <w:i/>
                <w:sz w:val="20"/>
                <w:lang w:val="en-US"/>
              </w:rPr>
              <w:t>1</w:t>
            </w:r>
          </w:p>
        </w:tc>
        <w:tc>
          <w:tcPr>
            <w:tcW w:w="1950" w:type="dxa"/>
            <w:tcBorders>
              <w:bottom w:val="single" w:sz="4" w:space="0" w:color="auto"/>
            </w:tcBorders>
            <w:vAlign w:val="center"/>
          </w:tcPr>
          <w:p w14:paraId="35818CB0" w14:textId="77777777" w:rsidR="002F6B2E" w:rsidRPr="00903FEF" w:rsidRDefault="002F6B2E" w:rsidP="00F60667">
            <w:pPr>
              <w:shd w:val="clear" w:color="auto" w:fill="FFFFFF"/>
              <w:autoSpaceDE w:val="0"/>
              <w:autoSpaceDN w:val="0"/>
              <w:jc w:val="center"/>
              <w:rPr>
                <w:rFonts w:ascii="GHEA Grapalat" w:hAnsi="GHEA Grapalat"/>
                <w:i/>
                <w:sz w:val="20"/>
                <w:lang w:val="en-US"/>
              </w:rPr>
            </w:pPr>
            <w:r w:rsidRPr="00903FEF">
              <w:rPr>
                <w:rFonts w:ascii="GHEA Grapalat" w:hAnsi="GHEA Grapalat"/>
                <w:i/>
                <w:sz w:val="20"/>
                <w:lang w:val="en-US"/>
              </w:rPr>
              <w:t>2</w:t>
            </w:r>
          </w:p>
        </w:tc>
      </w:tr>
      <w:tr w:rsidR="002F6B2E" w:rsidRPr="00446DC7" w14:paraId="29F0C2CB" w14:textId="77777777" w:rsidTr="00016EF1">
        <w:trPr>
          <w:jc w:val="center"/>
        </w:trPr>
        <w:tc>
          <w:tcPr>
            <w:tcW w:w="7518" w:type="dxa"/>
            <w:tcBorders>
              <w:top w:val="single" w:sz="4" w:space="0" w:color="auto"/>
              <w:left w:val="single" w:sz="4" w:space="0" w:color="auto"/>
              <w:bottom w:val="nil"/>
              <w:right w:val="single" w:sz="4" w:space="0" w:color="auto"/>
            </w:tcBorders>
            <w:vAlign w:val="center"/>
          </w:tcPr>
          <w:p w14:paraId="62053DB1" w14:textId="77777777" w:rsidR="002F6B2E" w:rsidRPr="00446DC7" w:rsidRDefault="002F6B2E" w:rsidP="00E709B9">
            <w:pPr>
              <w:rPr>
                <w:rFonts w:ascii="GHEA Grapalat" w:hAnsi="GHEA Grapalat"/>
              </w:rPr>
            </w:pPr>
            <w:r w:rsidRPr="00446DC7">
              <w:rPr>
                <w:rFonts w:ascii="GHEA Grapalat" w:hAnsi="GHEA Grapalat"/>
              </w:rPr>
              <w:t xml:space="preserve">1. </w:t>
            </w:r>
            <w:r w:rsidRPr="00446DC7">
              <w:rPr>
                <w:rFonts w:ascii="GHEA Grapalat" w:hAnsi="GHEA Grapalat"/>
                <w:lang w:val="en-US"/>
              </w:rPr>
              <w:t>Սյունակալից</w:t>
            </w:r>
            <w:r w:rsidRPr="00446DC7">
              <w:rPr>
                <w:rFonts w:ascii="GHEA Grapalat" w:hAnsi="GHEA Grapalat"/>
              </w:rPr>
              <w:t xml:space="preserve"> </w:t>
            </w:r>
            <w:r w:rsidRPr="00446DC7">
              <w:rPr>
                <w:rFonts w:ascii="GHEA Grapalat" w:hAnsi="GHEA Grapalat"/>
                <w:lang w:val="en-US"/>
              </w:rPr>
              <w:t>առաջին</w:t>
            </w:r>
            <w:r w:rsidRPr="00446DC7">
              <w:rPr>
                <w:rFonts w:ascii="GHEA Grapalat" w:hAnsi="GHEA Grapalat"/>
              </w:rPr>
              <w:t xml:space="preserve"> </w:t>
            </w:r>
            <w:r w:rsidRPr="00446DC7">
              <w:rPr>
                <w:rFonts w:ascii="GHEA Grapalat" w:hAnsi="GHEA Grapalat"/>
                <w:lang w:val="en-US"/>
              </w:rPr>
              <w:t>երկու</w:t>
            </w:r>
            <w:r w:rsidRPr="00446DC7">
              <w:rPr>
                <w:rFonts w:ascii="GHEA Grapalat" w:hAnsi="GHEA Grapalat"/>
              </w:rPr>
              <w:t xml:space="preserve"> </w:t>
            </w:r>
            <w:r w:rsidRPr="00446DC7">
              <w:rPr>
                <w:rFonts w:ascii="GHEA Grapalat" w:hAnsi="GHEA Grapalat"/>
                <w:lang w:val="en-US"/>
              </w:rPr>
              <w:t>պանելներում</w:t>
            </w:r>
            <w:r w:rsidRPr="00446DC7">
              <w:rPr>
                <w:rFonts w:ascii="GHEA Grapalat" w:hAnsi="GHEA Grapalat"/>
              </w:rPr>
              <w:t xml:space="preserve"> </w:t>
            </w:r>
            <w:r w:rsidRPr="00446DC7">
              <w:rPr>
                <w:rFonts w:ascii="GHEA Grapalat" w:hAnsi="GHEA Grapalat"/>
                <w:lang w:val="en-US"/>
              </w:rPr>
              <w:t>ազատ</w:t>
            </w:r>
            <w:r w:rsidRPr="00446DC7">
              <w:rPr>
                <w:rFonts w:ascii="GHEA Grapalat" w:hAnsi="GHEA Grapalat"/>
              </w:rPr>
              <w:t xml:space="preserve"> </w:t>
            </w:r>
            <w:r w:rsidRPr="00446DC7">
              <w:rPr>
                <w:rFonts w:ascii="GHEA Grapalat" w:hAnsi="GHEA Grapalat"/>
                <w:lang w:val="en-US"/>
              </w:rPr>
              <w:t>կանգնած</w:t>
            </w:r>
            <w:r w:rsidRPr="00446DC7">
              <w:rPr>
                <w:rFonts w:ascii="GHEA Grapalat" w:hAnsi="GHEA Grapalat"/>
              </w:rPr>
              <w:t xml:space="preserve"> </w:t>
            </w:r>
            <w:r w:rsidRPr="00446DC7">
              <w:rPr>
                <w:rFonts w:ascii="GHEA Grapalat" w:hAnsi="GHEA Grapalat"/>
                <w:lang w:val="en-US"/>
              </w:rPr>
              <w:t>հենարանի</w:t>
            </w:r>
            <w:r w:rsidRPr="00446DC7">
              <w:rPr>
                <w:rFonts w:ascii="GHEA Grapalat" w:hAnsi="GHEA Grapalat"/>
              </w:rPr>
              <w:t xml:space="preserve"> </w:t>
            </w:r>
            <w:r w:rsidRPr="00446DC7">
              <w:rPr>
                <w:rFonts w:ascii="GHEA Grapalat" w:hAnsi="GHEA Grapalat"/>
                <w:lang w:val="en-US"/>
              </w:rPr>
              <w:t>միակի</w:t>
            </w:r>
            <w:r w:rsidRPr="00446DC7">
              <w:rPr>
                <w:rFonts w:ascii="GHEA Grapalat" w:hAnsi="GHEA Grapalat"/>
              </w:rPr>
              <w:t xml:space="preserve"> </w:t>
            </w:r>
            <w:r w:rsidRPr="00446DC7">
              <w:rPr>
                <w:rFonts w:ascii="GHEA Grapalat" w:hAnsi="GHEA Grapalat"/>
                <w:lang w:val="en-US"/>
              </w:rPr>
              <w:t>անկյունակներից</w:t>
            </w:r>
            <w:r w:rsidRPr="00446DC7">
              <w:rPr>
                <w:rFonts w:ascii="GHEA Grapalat" w:hAnsi="GHEA Grapalat"/>
              </w:rPr>
              <w:t xml:space="preserve"> </w:t>
            </w:r>
            <w:r w:rsidRPr="00446DC7">
              <w:rPr>
                <w:rFonts w:ascii="GHEA Grapalat" w:hAnsi="GHEA Grapalat"/>
                <w:lang w:val="en-US"/>
              </w:rPr>
              <w:t>սեղմված</w:t>
            </w:r>
            <w:r w:rsidRPr="00446DC7">
              <w:rPr>
                <w:rFonts w:ascii="GHEA Grapalat" w:hAnsi="GHEA Grapalat"/>
              </w:rPr>
              <w:t xml:space="preserve"> </w:t>
            </w:r>
            <w:r w:rsidRPr="00446DC7">
              <w:rPr>
                <w:rFonts w:ascii="GHEA Grapalat" w:hAnsi="GHEA Grapalat"/>
                <w:lang w:val="en-US"/>
              </w:rPr>
              <w:t>գոտիներ</w:t>
            </w:r>
            <w:r w:rsidRPr="00446DC7">
              <w:rPr>
                <w:rFonts w:ascii="GHEA Grapalat" w:hAnsi="GHEA Grapalat"/>
                <w:color w:val="FF0000"/>
              </w:rPr>
              <w:t xml:space="preserve"> </w:t>
            </w:r>
            <w:r>
              <w:rPr>
                <w:rFonts w:ascii="GHEA Grapalat" w:hAnsi="GHEA Grapalat"/>
                <w:lang w:val="en-US"/>
              </w:rPr>
              <w:t>հանգու</w:t>
            </w:r>
            <w:r w:rsidRPr="00446DC7">
              <w:rPr>
                <w:rFonts w:ascii="GHEA Grapalat" w:hAnsi="GHEA Grapalat"/>
                <w:lang w:val="en-US"/>
              </w:rPr>
              <w:t>ցային</w:t>
            </w:r>
            <w:r w:rsidRPr="00446DC7">
              <w:rPr>
                <w:rFonts w:ascii="GHEA Grapalat" w:hAnsi="GHEA Grapalat"/>
              </w:rPr>
              <w:t xml:space="preserve"> </w:t>
            </w:r>
            <w:r w:rsidRPr="00446DC7">
              <w:rPr>
                <w:rFonts w:ascii="GHEA Grapalat" w:hAnsi="GHEA Grapalat"/>
                <w:lang w:val="en-US"/>
              </w:rPr>
              <w:t>միացումների</w:t>
            </w:r>
            <w:r w:rsidRPr="00446DC7">
              <w:rPr>
                <w:rFonts w:ascii="GHEA Grapalat" w:hAnsi="GHEA Grapalat"/>
              </w:rPr>
              <w:t xml:space="preserve"> </w:t>
            </w:r>
            <w:r w:rsidRPr="00446DC7">
              <w:rPr>
                <w:rFonts w:ascii="GHEA Grapalat" w:hAnsi="GHEA Grapalat"/>
                <w:lang w:val="en-US"/>
              </w:rPr>
              <w:t>դեպքում</w:t>
            </w:r>
            <w:r w:rsidRPr="00446DC7">
              <w:rPr>
                <w:rFonts w:ascii="GHEA Grapalat" w:hAnsi="GHEA Grapalat"/>
              </w:rPr>
              <w:t>.</w:t>
            </w:r>
          </w:p>
        </w:tc>
        <w:tc>
          <w:tcPr>
            <w:tcW w:w="1950" w:type="dxa"/>
            <w:tcBorders>
              <w:top w:val="single" w:sz="4" w:space="0" w:color="auto"/>
              <w:left w:val="single" w:sz="4" w:space="0" w:color="auto"/>
              <w:bottom w:val="nil"/>
              <w:right w:val="single" w:sz="4" w:space="0" w:color="auto"/>
            </w:tcBorders>
            <w:vAlign w:val="center"/>
          </w:tcPr>
          <w:p w14:paraId="7E1C9799" w14:textId="77777777" w:rsidR="002F6B2E" w:rsidRPr="00446DC7" w:rsidRDefault="002F6B2E" w:rsidP="00E709B9">
            <w:pPr>
              <w:rPr>
                <w:rFonts w:ascii="GHEA Grapalat" w:hAnsi="GHEA Grapalat"/>
              </w:rPr>
            </w:pPr>
          </w:p>
        </w:tc>
      </w:tr>
      <w:tr w:rsidR="002F6B2E" w:rsidRPr="00446DC7" w14:paraId="14D68933" w14:textId="77777777" w:rsidTr="00016EF1">
        <w:trPr>
          <w:jc w:val="center"/>
        </w:trPr>
        <w:tc>
          <w:tcPr>
            <w:tcW w:w="7518" w:type="dxa"/>
            <w:tcBorders>
              <w:top w:val="nil"/>
              <w:left w:val="single" w:sz="4" w:space="0" w:color="auto"/>
              <w:bottom w:val="nil"/>
              <w:right w:val="single" w:sz="4" w:space="0" w:color="auto"/>
            </w:tcBorders>
            <w:vAlign w:val="center"/>
          </w:tcPr>
          <w:p w14:paraId="146DA31E" w14:textId="77777777" w:rsidR="002F6B2E" w:rsidRPr="00446DC7" w:rsidRDefault="002F6B2E" w:rsidP="00E709B9">
            <w:pPr>
              <w:spacing w:before="120" w:after="120"/>
              <w:ind w:left="738" w:hanging="284"/>
              <w:rPr>
                <w:rFonts w:ascii="GHEA Grapalat" w:hAnsi="GHEA Grapalat"/>
              </w:rPr>
            </w:pPr>
            <w:r w:rsidRPr="00446DC7">
              <w:rPr>
                <w:rFonts w:ascii="GHEA Grapalat" w:hAnsi="GHEA Grapalat"/>
                <w:lang w:val="en-US"/>
              </w:rPr>
              <w:t>ա</w:t>
            </w:r>
            <w:r w:rsidRPr="00446DC7">
              <w:rPr>
                <w:rFonts w:ascii="GHEA Grapalat" w:hAnsi="GHEA Grapalat"/>
              </w:rPr>
              <w:t xml:space="preserve">) </w:t>
            </w:r>
            <w:r w:rsidRPr="000F7CBC">
              <w:rPr>
                <w:rFonts w:ascii="GHEA Grapalat" w:hAnsi="GHEA Grapalat"/>
                <w:lang w:val="en-US"/>
              </w:rPr>
              <w:t>եռակցմամբ</w:t>
            </w:r>
          </w:p>
        </w:tc>
        <w:tc>
          <w:tcPr>
            <w:tcW w:w="1950" w:type="dxa"/>
            <w:tcBorders>
              <w:top w:val="nil"/>
              <w:left w:val="single" w:sz="4" w:space="0" w:color="auto"/>
              <w:bottom w:val="nil"/>
              <w:right w:val="single" w:sz="4" w:space="0" w:color="auto"/>
            </w:tcBorders>
            <w:vAlign w:val="center"/>
          </w:tcPr>
          <w:p w14:paraId="4D17604F" w14:textId="77777777" w:rsidR="002F6B2E" w:rsidRPr="00446DC7" w:rsidRDefault="002F6B2E" w:rsidP="00E709B9">
            <w:pPr>
              <w:rPr>
                <w:rFonts w:ascii="GHEA Grapalat" w:hAnsi="GHEA Grapalat"/>
              </w:rPr>
            </w:pPr>
            <w:r w:rsidRPr="00446DC7">
              <w:rPr>
                <w:rFonts w:ascii="GHEA Grapalat" w:hAnsi="GHEA Grapalat"/>
              </w:rPr>
              <w:t>0,95</w:t>
            </w:r>
          </w:p>
        </w:tc>
      </w:tr>
      <w:tr w:rsidR="002F6B2E" w:rsidRPr="00446DC7" w14:paraId="35D12A6D" w14:textId="77777777" w:rsidTr="008276F9">
        <w:trPr>
          <w:trHeight w:val="381"/>
          <w:jc w:val="center"/>
        </w:trPr>
        <w:tc>
          <w:tcPr>
            <w:tcW w:w="7518" w:type="dxa"/>
            <w:tcBorders>
              <w:top w:val="nil"/>
              <w:left w:val="single" w:sz="4" w:space="0" w:color="auto"/>
              <w:bottom w:val="single" w:sz="4" w:space="0" w:color="auto"/>
              <w:right w:val="single" w:sz="4" w:space="0" w:color="auto"/>
            </w:tcBorders>
            <w:vAlign w:val="center"/>
          </w:tcPr>
          <w:p w14:paraId="055A1C7C" w14:textId="77777777" w:rsidR="002F6B2E" w:rsidRPr="00446DC7" w:rsidRDefault="002F6B2E" w:rsidP="00E709B9">
            <w:pPr>
              <w:spacing w:after="120"/>
              <w:ind w:left="738" w:hanging="284"/>
              <w:rPr>
                <w:rFonts w:ascii="GHEA Grapalat" w:hAnsi="GHEA Grapalat"/>
              </w:rPr>
            </w:pPr>
            <w:r w:rsidRPr="00446DC7">
              <w:rPr>
                <w:rFonts w:ascii="GHEA Grapalat" w:hAnsi="GHEA Grapalat"/>
                <w:lang w:val="en-US"/>
              </w:rPr>
              <w:t>բ</w:t>
            </w:r>
            <w:r w:rsidRPr="00446DC7">
              <w:rPr>
                <w:rFonts w:ascii="GHEA Grapalat" w:hAnsi="GHEA Grapalat"/>
              </w:rPr>
              <w:t xml:space="preserve">) </w:t>
            </w:r>
            <w:r w:rsidRPr="00446DC7">
              <w:rPr>
                <w:rFonts w:ascii="GHEA Grapalat" w:hAnsi="GHEA Grapalat"/>
                <w:lang w:val="en-US"/>
              </w:rPr>
              <w:t>հեղույսներով</w:t>
            </w:r>
          </w:p>
        </w:tc>
        <w:tc>
          <w:tcPr>
            <w:tcW w:w="1950" w:type="dxa"/>
            <w:tcBorders>
              <w:top w:val="nil"/>
              <w:left w:val="single" w:sz="4" w:space="0" w:color="auto"/>
              <w:bottom w:val="single" w:sz="4" w:space="0" w:color="auto"/>
              <w:right w:val="single" w:sz="4" w:space="0" w:color="auto"/>
            </w:tcBorders>
            <w:vAlign w:val="center"/>
          </w:tcPr>
          <w:p w14:paraId="6D0361F0" w14:textId="77777777" w:rsidR="002F6B2E" w:rsidRPr="00446DC7" w:rsidRDefault="002F6B2E" w:rsidP="00E709B9">
            <w:pPr>
              <w:rPr>
                <w:rFonts w:ascii="GHEA Grapalat" w:hAnsi="GHEA Grapalat"/>
              </w:rPr>
            </w:pPr>
            <w:r w:rsidRPr="00446DC7">
              <w:rPr>
                <w:rFonts w:ascii="GHEA Grapalat" w:hAnsi="GHEA Grapalat"/>
              </w:rPr>
              <w:t>0,90</w:t>
            </w:r>
          </w:p>
        </w:tc>
      </w:tr>
      <w:tr w:rsidR="002F6B2E" w:rsidRPr="00446DC7" w14:paraId="58848A5E" w14:textId="77777777" w:rsidTr="008276F9">
        <w:trPr>
          <w:jc w:val="center"/>
        </w:trPr>
        <w:tc>
          <w:tcPr>
            <w:tcW w:w="7518" w:type="dxa"/>
            <w:tcBorders>
              <w:top w:val="single" w:sz="4" w:space="0" w:color="auto"/>
              <w:left w:val="single" w:sz="4" w:space="0" w:color="auto"/>
              <w:bottom w:val="single" w:sz="4" w:space="0" w:color="auto"/>
              <w:right w:val="single" w:sz="4" w:space="0" w:color="auto"/>
            </w:tcBorders>
            <w:vAlign w:val="center"/>
          </w:tcPr>
          <w:p w14:paraId="3455635A" w14:textId="77777777" w:rsidR="002F6B2E" w:rsidRPr="00446DC7" w:rsidRDefault="002F6B2E" w:rsidP="00E709B9">
            <w:pPr>
              <w:spacing w:after="120"/>
              <w:rPr>
                <w:rFonts w:ascii="GHEA Grapalat" w:hAnsi="GHEA Grapalat"/>
              </w:rPr>
            </w:pPr>
            <w:r w:rsidRPr="00446DC7">
              <w:rPr>
                <w:rFonts w:ascii="GHEA Grapalat" w:hAnsi="GHEA Grapalat"/>
              </w:rPr>
              <w:t xml:space="preserve">2. </w:t>
            </w:r>
            <w:r w:rsidRPr="00446DC7">
              <w:rPr>
                <w:rFonts w:ascii="GHEA Grapalat" w:hAnsi="GHEA Grapalat"/>
                <w:lang w:val="en-US"/>
              </w:rPr>
              <w:t>Մեկ</w:t>
            </w:r>
            <w:r w:rsidRPr="00446DC7">
              <w:rPr>
                <w:rFonts w:ascii="GHEA Grapalat" w:hAnsi="GHEA Grapalat"/>
              </w:rPr>
              <w:t xml:space="preserve"> </w:t>
            </w:r>
            <w:r w:rsidRPr="00446DC7">
              <w:rPr>
                <w:rFonts w:ascii="GHEA Grapalat" w:hAnsi="GHEA Grapalat"/>
                <w:lang w:val="en-US"/>
              </w:rPr>
              <w:t>նիստով</w:t>
            </w:r>
            <w:r w:rsidRPr="00446DC7">
              <w:rPr>
                <w:rFonts w:ascii="GHEA Grapalat" w:hAnsi="GHEA Grapalat"/>
              </w:rPr>
              <w:t xml:space="preserve"> </w:t>
            </w:r>
            <w:r w:rsidRPr="000F7CBC">
              <w:rPr>
                <w:rFonts w:ascii="GHEA Grapalat" w:hAnsi="GHEA Grapalat"/>
                <w:lang w:val="en-US"/>
              </w:rPr>
              <w:t>ամրակցված</w:t>
            </w:r>
            <w:r w:rsidRPr="000F7CBC">
              <w:rPr>
                <w:rFonts w:ascii="GHEA Grapalat" w:hAnsi="GHEA Grapalat"/>
              </w:rPr>
              <w:t xml:space="preserve"> </w:t>
            </w:r>
            <w:r w:rsidRPr="000F7CBC">
              <w:rPr>
                <w:rFonts w:ascii="GHEA Grapalat" w:hAnsi="GHEA Grapalat"/>
                <w:lang w:val="en-US"/>
              </w:rPr>
              <w:t>միակի</w:t>
            </w:r>
            <w:r w:rsidRPr="000F7CBC">
              <w:rPr>
                <w:rFonts w:ascii="GHEA Grapalat" w:hAnsi="GHEA Grapalat"/>
              </w:rPr>
              <w:t xml:space="preserve"> </w:t>
            </w:r>
            <w:r w:rsidRPr="000F7CBC">
              <w:rPr>
                <w:rFonts w:ascii="GHEA Grapalat" w:hAnsi="GHEA Grapalat"/>
                <w:lang w:val="en-US"/>
              </w:rPr>
              <w:t>հավասարակող</w:t>
            </w:r>
            <w:r w:rsidRPr="000F7CBC">
              <w:rPr>
                <w:rFonts w:ascii="GHEA Grapalat" w:hAnsi="GHEA Grapalat"/>
              </w:rPr>
              <w:t xml:space="preserve">մ </w:t>
            </w:r>
            <w:r w:rsidRPr="000F7CBC">
              <w:rPr>
                <w:rFonts w:ascii="GHEA Grapalat" w:hAnsi="GHEA Grapalat"/>
                <w:lang w:val="en-US"/>
              </w:rPr>
              <w:t>անկյունակից</w:t>
            </w:r>
            <w:r w:rsidRPr="000F7CBC">
              <w:rPr>
                <w:rFonts w:ascii="GHEA Grapalat" w:hAnsi="GHEA Grapalat"/>
              </w:rPr>
              <w:t xml:space="preserve"> </w:t>
            </w:r>
            <w:r w:rsidRPr="00446DC7">
              <w:rPr>
                <w:rFonts w:ascii="GHEA Grapalat" w:hAnsi="GHEA Grapalat"/>
                <w:lang w:val="en-US"/>
              </w:rPr>
              <w:t>հարթ</w:t>
            </w:r>
            <w:r w:rsidRPr="00446DC7">
              <w:rPr>
                <w:rFonts w:ascii="GHEA Grapalat" w:hAnsi="GHEA Grapalat"/>
              </w:rPr>
              <w:t xml:space="preserve"> </w:t>
            </w:r>
            <w:r w:rsidRPr="00446DC7">
              <w:rPr>
                <w:rFonts w:ascii="GHEA Grapalat" w:hAnsi="GHEA Grapalat"/>
                <w:lang w:val="en-US"/>
              </w:rPr>
              <w:t>վանդակային</w:t>
            </w:r>
            <w:r w:rsidRPr="00446DC7">
              <w:rPr>
                <w:rFonts w:ascii="GHEA Grapalat" w:hAnsi="GHEA Grapalat"/>
              </w:rPr>
              <w:t xml:space="preserve"> </w:t>
            </w:r>
            <w:r w:rsidRPr="00446DC7">
              <w:rPr>
                <w:rFonts w:ascii="GHEA Grapalat" w:hAnsi="GHEA Grapalat"/>
                <w:lang w:val="en-US"/>
              </w:rPr>
              <w:t>լայնակի</w:t>
            </w:r>
            <w:r w:rsidRPr="00446DC7">
              <w:rPr>
                <w:rFonts w:ascii="GHEA Grapalat" w:hAnsi="GHEA Grapalat"/>
              </w:rPr>
              <w:t xml:space="preserve"> </w:t>
            </w:r>
            <w:r w:rsidRPr="00446DC7">
              <w:rPr>
                <w:rFonts w:ascii="GHEA Grapalat" w:hAnsi="GHEA Grapalat"/>
                <w:lang w:val="en-US"/>
              </w:rPr>
              <w:t>սեղմված</w:t>
            </w:r>
            <w:r w:rsidRPr="00446DC7">
              <w:rPr>
                <w:rFonts w:ascii="GHEA Grapalat" w:hAnsi="GHEA Grapalat"/>
              </w:rPr>
              <w:t xml:space="preserve"> </w:t>
            </w:r>
            <w:r w:rsidRPr="00446DC7">
              <w:rPr>
                <w:rFonts w:ascii="GHEA Grapalat" w:hAnsi="GHEA Grapalat"/>
                <w:lang w:val="en-US"/>
              </w:rPr>
              <w:t>տարր</w:t>
            </w:r>
            <w:r w:rsidRPr="00446DC7">
              <w:rPr>
                <w:rFonts w:ascii="GHEA Grapalat" w:hAnsi="GHEA Grapalat"/>
              </w:rPr>
              <w:t xml:space="preserve"> (</w:t>
            </w:r>
            <w:r w:rsidRPr="00446DC7">
              <w:rPr>
                <w:rFonts w:ascii="GHEA Grapalat" w:hAnsi="GHEA Grapalat"/>
                <w:lang w:val="en-US"/>
              </w:rPr>
              <w:t>նկար</w:t>
            </w:r>
            <w:r w:rsidRPr="00446DC7">
              <w:rPr>
                <w:rFonts w:ascii="GHEA Grapalat" w:hAnsi="GHEA Grapalat"/>
              </w:rPr>
              <w:t xml:space="preserve"> 22).</w:t>
            </w:r>
          </w:p>
        </w:tc>
        <w:tc>
          <w:tcPr>
            <w:tcW w:w="1950" w:type="dxa"/>
            <w:tcBorders>
              <w:top w:val="single" w:sz="4" w:space="0" w:color="auto"/>
              <w:left w:val="single" w:sz="4" w:space="0" w:color="auto"/>
              <w:bottom w:val="single" w:sz="4" w:space="0" w:color="auto"/>
              <w:right w:val="single" w:sz="4" w:space="0" w:color="auto"/>
            </w:tcBorders>
            <w:vAlign w:val="bottom"/>
          </w:tcPr>
          <w:p w14:paraId="4AD13FAC" w14:textId="77777777" w:rsidR="002F6B2E" w:rsidRPr="00446DC7" w:rsidRDefault="002F6B2E" w:rsidP="00F60667">
            <w:pPr>
              <w:spacing w:line="276" w:lineRule="auto"/>
              <w:jc w:val="center"/>
              <w:rPr>
                <w:rFonts w:ascii="GHEA Grapalat" w:hAnsi="GHEA Grapalat"/>
              </w:rPr>
            </w:pPr>
          </w:p>
        </w:tc>
      </w:tr>
      <w:tr w:rsidR="002F6B2E" w:rsidRPr="00446DC7" w14:paraId="6ECB175B" w14:textId="77777777" w:rsidTr="008276F9">
        <w:trPr>
          <w:jc w:val="center"/>
        </w:trPr>
        <w:tc>
          <w:tcPr>
            <w:tcW w:w="7518" w:type="dxa"/>
            <w:tcBorders>
              <w:top w:val="single" w:sz="4" w:space="0" w:color="auto"/>
              <w:left w:val="single" w:sz="4" w:space="0" w:color="auto"/>
              <w:bottom w:val="nil"/>
              <w:right w:val="single" w:sz="4" w:space="0" w:color="auto"/>
            </w:tcBorders>
            <w:vAlign w:val="center"/>
          </w:tcPr>
          <w:p w14:paraId="6FBD0CAA" w14:textId="77777777" w:rsidR="002F6B2E" w:rsidRPr="000A7E28" w:rsidRDefault="002F6B2E" w:rsidP="00E709B9">
            <w:pPr>
              <w:spacing w:after="120"/>
              <w:ind w:left="738" w:hanging="284"/>
              <w:rPr>
                <w:rFonts w:ascii="GHEA Grapalat" w:hAnsi="GHEA Grapalat"/>
              </w:rPr>
            </w:pPr>
            <w:r w:rsidRPr="00446DC7">
              <w:rPr>
                <w:rFonts w:ascii="GHEA Grapalat" w:hAnsi="GHEA Grapalat"/>
                <w:lang w:val="en-US"/>
              </w:rPr>
              <w:t>ա</w:t>
            </w:r>
            <w:r w:rsidRPr="00446DC7">
              <w:rPr>
                <w:rFonts w:ascii="GHEA Grapalat" w:hAnsi="GHEA Grapalat"/>
              </w:rPr>
              <w:t xml:space="preserve">) </w:t>
            </w:r>
            <w:r w:rsidRPr="00446DC7">
              <w:rPr>
                <w:rFonts w:ascii="GHEA Grapalat" w:hAnsi="GHEA Grapalat"/>
                <w:lang w:val="hy-AM"/>
              </w:rPr>
              <w:t>գոտի</w:t>
            </w:r>
            <w:r w:rsidRPr="00446DC7">
              <w:rPr>
                <w:rFonts w:ascii="GHEA Grapalat" w:hAnsi="GHEA Grapalat"/>
              </w:rPr>
              <w:t xml:space="preserve">՝ </w:t>
            </w:r>
            <w:r w:rsidRPr="00446DC7">
              <w:rPr>
                <w:rFonts w:ascii="GHEA Grapalat" w:hAnsi="GHEA Grapalat"/>
                <w:lang w:val="en-US"/>
              </w:rPr>
              <w:t>լայնակի</w:t>
            </w:r>
            <w:r w:rsidRPr="00446DC7">
              <w:rPr>
                <w:rFonts w:ascii="GHEA Grapalat" w:hAnsi="GHEA Grapalat"/>
              </w:rPr>
              <w:t xml:space="preserve"> </w:t>
            </w:r>
            <w:r w:rsidRPr="00446DC7">
              <w:rPr>
                <w:rFonts w:ascii="GHEA Grapalat" w:hAnsi="GHEA Grapalat"/>
                <w:lang w:val="en-US"/>
              </w:rPr>
              <w:t>գոտու</w:t>
            </w:r>
            <w:r w:rsidRPr="00446DC7">
              <w:rPr>
                <w:rFonts w:ascii="GHEA Grapalat" w:hAnsi="GHEA Grapalat"/>
              </w:rPr>
              <w:t xml:space="preserve"> </w:t>
            </w:r>
            <w:r w:rsidRPr="00446DC7">
              <w:rPr>
                <w:rFonts w:ascii="GHEA Grapalat" w:hAnsi="GHEA Grapalat"/>
                <w:lang w:val="en-US"/>
              </w:rPr>
              <w:t>երկայնքով</w:t>
            </w:r>
            <w:r w:rsidRPr="00446DC7">
              <w:rPr>
                <w:rFonts w:ascii="GHEA Grapalat" w:hAnsi="GHEA Grapalat"/>
              </w:rPr>
              <w:t xml:space="preserve"> </w:t>
            </w:r>
            <w:r w:rsidRPr="00446DC7">
              <w:rPr>
                <w:rFonts w:ascii="GHEA Grapalat" w:hAnsi="GHEA Grapalat"/>
                <w:lang w:val="en-US"/>
              </w:rPr>
              <w:t>տեղադրված</w:t>
            </w:r>
            <w:r w:rsidRPr="00446DC7">
              <w:rPr>
                <w:rFonts w:ascii="GHEA Grapalat" w:hAnsi="GHEA Grapalat"/>
              </w:rPr>
              <w:t xml:space="preserve"> </w:t>
            </w:r>
            <w:r w:rsidRPr="00446DC7">
              <w:rPr>
                <w:rFonts w:ascii="GHEA Grapalat" w:hAnsi="GHEA Grapalat"/>
                <w:lang w:val="en-US"/>
              </w:rPr>
              <w:t>երկու</w:t>
            </w:r>
            <w:r w:rsidRPr="00446DC7">
              <w:rPr>
                <w:rFonts w:ascii="GHEA Grapalat" w:hAnsi="GHEA Grapalat"/>
              </w:rPr>
              <w:t xml:space="preserve"> </w:t>
            </w:r>
            <w:r w:rsidRPr="00446DC7">
              <w:rPr>
                <w:rFonts w:ascii="GHEA Grapalat" w:hAnsi="GHEA Grapalat"/>
                <w:lang w:val="en-US"/>
              </w:rPr>
              <w:t>կամ</w:t>
            </w:r>
            <w:r w:rsidRPr="00446DC7">
              <w:rPr>
                <w:rFonts w:ascii="GHEA Grapalat" w:hAnsi="GHEA Grapalat"/>
              </w:rPr>
              <w:t xml:space="preserve"> </w:t>
            </w:r>
            <w:r w:rsidRPr="00446DC7">
              <w:rPr>
                <w:rFonts w:ascii="GHEA Grapalat" w:hAnsi="GHEA Grapalat"/>
                <w:lang w:val="en-US"/>
              </w:rPr>
              <w:t>ավելին</w:t>
            </w:r>
            <w:r w:rsidRPr="00446DC7">
              <w:rPr>
                <w:rFonts w:ascii="GHEA Grapalat" w:hAnsi="GHEA Grapalat"/>
              </w:rPr>
              <w:t xml:space="preserve"> </w:t>
            </w:r>
            <w:r w:rsidRPr="00446DC7">
              <w:rPr>
                <w:rFonts w:ascii="GHEA Grapalat" w:hAnsi="GHEA Grapalat"/>
                <w:lang w:val="en-US"/>
              </w:rPr>
              <w:t>հեղույսներով</w:t>
            </w:r>
            <w:r w:rsidRPr="00446DC7">
              <w:rPr>
                <w:rFonts w:ascii="GHEA Grapalat" w:hAnsi="GHEA Grapalat"/>
              </w:rPr>
              <w:t xml:space="preserve"> </w:t>
            </w:r>
            <w:r w:rsidRPr="00446DC7">
              <w:rPr>
                <w:rFonts w:ascii="GHEA Grapalat" w:hAnsi="GHEA Grapalat"/>
                <w:lang w:val="en-US"/>
              </w:rPr>
              <w:t>հենարանի</w:t>
            </w:r>
            <w:r w:rsidRPr="00446DC7">
              <w:rPr>
                <w:rFonts w:ascii="GHEA Grapalat" w:hAnsi="GHEA Grapalat"/>
              </w:rPr>
              <w:t xml:space="preserve"> </w:t>
            </w:r>
            <w:r w:rsidRPr="002856D6">
              <w:rPr>
                <w:rFonts w:ascii="GHEA Grapalat" w:hAnsi="GHEA Grapalat"/>
                <w:lang w:val="en-US"/>
              </w:rPr>
              <w:t>կանգնակին</w:t>
            </w:r>
            <w:r w:rsidRPr="002856D6">
              <w:rPr>
                <w:rFonts w:ascii="GHEA Grapalat" w:hAnsi="GHEA Grapalat"/>
              </w:rPr>
              <w:t xml:space="preserve"> </w:t>
            </w:r>
            <w:r w:rsidRPr="002856D6">
              <w:rPr>
                <w:rFonts w:ascii="GHEA Grapalat" w:hAnsi="GHEA Grapalat"/>
                <w:lang w:val="en-US"/>
              </w:rPr>
              <w:t>անմիջապես</w:t>
            </w:r>
            <w:r w:rsidRPr="00446DC7">
              <w:rPr>
                <w:rFonts w:ascii="GHEA Grapalat" w:hAnsi="GHEA Grapalat"/>
              </w:rPr>
              <w:t xml:space="preserve"> </w:t>
            </w:r>
            <w:r w:rsidRPr="00446DC7">
              <w:rPr>
                <w:rFonts w:ascii="GHEA Grapalat" w:hAnsi="GHEA Grapalat"/>
                <w:lang w:val="en-US"/>
              </w:rPr>
              <w:t>ամրակցվող</w:t>
            </w:r>
          </w:p>
        </w:tc>
        <w:tc>
          <w:tcPr>
            <w:tcW w:w="1950" w:type="dxa"/>
            <w:tcBorders>
              <w:top w:val="single" w:sz="4" w:space="0" w:color="auto"/>
              <w:left w:val="single" w:sz="4" w:space="0" w:color="auto"/>
              <w:bottom w:val="nil"/>
              <w:right w:val="single" w:sz="4" w:space="0" w:color="auto"/>
            </w:tcBorders>
            <w:vAlign w:val="bottom"/>
          </w:tcPr>
          <w:p w14:paraId="429BD1C4" w14:textId="77777777" w:rsidR="002F6B2E" w:rsidRPr="00446DC7" w:rsidRDefault="002F6B2E" w:rsidP="00E709B9">
            <w:pPr>
              <w:spacing w:before="120" w:after="120"/>
              <w:jc w:val="center"/>
              <w:rPr>
                <w:rFonts w:ascii="GHEA Grapalat" w:hAnsi="GHEA Grapalat"/>
              </w:rPr>
            </w:pPr>
            <w:r w:rsidRPr="00446DC7">
              <w:rPr>
                <w:rFonts w:ascii="GHEA Grapalat" w:hAnsi="GHEA Grapalat"/>
              </w:rPr>
              <w:t>0,90</w:t>
            </w:r>
          </w:p>
        </w:tc>
      </w:tr>
      <w:tr w:rsidR="002F6B2E" w:rsidRPr="00446DC7" w14:paraId="0E86E9D2" w14:textId="77777777" w:rsidTr="00F60667">
        <w:trPr>
          <w:jc w:val="center"/>
        </w:trPr>
        <w:tc>
          <w:tcPr>
            <w:tcW w:w="7518" w:type="dxa"/>
            <w:tcBorders>
              <w:top w:val="nil"/>
              <w:left w:val="single" w:sz="4" w:space="0" w:color="auto"/>
              <w:bottom w:val="nil"/>
              <w:right w:val="single" w:sz="4" w:space="0" w:color="auto"/>
            </w:tcBorders>
            <w:vAlign w:val="center"/>
          </w:tcPr>
          <w:p w14:paraId="004BDF05" w14:textId="77777777" w:rsidR="002F6B2E" w:rsidRPr="00446DC7" w:rsidRDefault="002F6B2E" w:rsidP="00E709B9">
            <w:pPr>
              <w:spacing w:after="120"/>
              <w:ind w:left="738" w:hanging="284"/>
              <w:rPr>
                <w:rFonts w:ascii="GHEA Grapalat" w:hAnsi="GHEA Grapalat"/>
              </w:rPr>
            </w:pPr>
            <w:r w:rsidRPr="00446DC7">
              <w:rPr>
                <w:rFonts w:ascii="GHEA Grapalat" w:hAnsi="GHEA Grapalat"/>
                <w:lang w:val="en-US"/>
              </w:rPr>
              <w:t>բ</w:t>
            </w:r>
            <w:r w:rsidRPr="00446DC7">
              <w:rPr>
                <w:rFonts w:ascii="GHEA Grapalat" w:hAnsi="GHEA Grapalat"/>
              </w:rPr>
              <w:t xml:space="preserve">) </w:t>
            </w:r>
            <w:r w:rsidRPr="00446DC7">
              <w:rPr>
                <w:rFonts w:ascii="GHEA Grapalat" w:hAnsi="GHEA Grapalat"/>
                <w:lang w:val="hy-AM"/>
              </w:rPr>
              <w:t>գոտի</w:t>
            </w:r>
            <w:r w:rsidRPr="00446DC7">
              <w:rPr>
                <w:rFonts w:ascii="GHEA Grapalat" w:hAnsi="GHEA Grapalat"/>
                <w:lang w:val="en-US"/>
              </w:rPr>
              <w:t>՝</w:t>
            </w:r>
            <w:r w:rsidRPr="00446DC7">
              <w:rPr>
                <w:rFonts w:ascii="GHEA Grapalat" w:hAnsi="GHEA Grapalat"/>
              </w:rPr>
              <w:t xml:space="preserve"> </w:t>
            </w:r>
            <w:r w:rsidRPr="00446DC7">
              <w:rPr>
                <w:rFonts w:ascii="GHEA Grapalat" w:hAnsi="GHEA Grapalat"/>
                <w:lang w:val="en-US"/>
              </w:rPr>
              <w:t>մեկ</w:t>
            </w:r>
            <w:r w:rsidRPr="00446DC7">
              <w:rPr>
                <w:rFonts w:ascii="GHEA Grapalat" w:hAnsi="GHEA Grapalat"/>
              </w:rPr>
              <w:t xml:space="preserve"> </w:t>
            </w:r>
            <w:r w:rsidRPr="00446DC7">
              <w:rPr>
                <w:rFonts w:ascii="GHEA Grapalat" w:hAnsi="GHEA Grapalat"/>
                <w:lang w:val="en-US"/>
              </w:rPr>
              <w:t>հեղույսով</w:t>
            </w:r>
            <w:r w:rsidRPr="00446DC7">
              <w:rPr>
                <w:rFonts w:ascii="GHEA Grapalat" w:hAnsi="GHEA Grapalat"/>
              </w:rPr>
              <w:t xml:space="preserve"> </w:t>
            </w:r>
            <w:r w:rsidRPr="00446DC7">
              <w:rPr>
                <w:rFonts w:ascii="GHEA Grapalat" w:hAnsi="GHEA Grapalat"/>
                <w:lang w:val="en-US"/>
              </w:rPr>
              <w:t>կամ</w:t>
            </w:r>
            <w:r w:rsidRPr="00446DC7">
              <w:rPr>
                <w:rFonts w:ascii="GHEA Grapalat" w:hAnsi="GHEA Grapalat"/>
              </w:rPr>
              <w:t xml:space="preserve"> </w:t>
            </w:r>
            <w:r w:rsidRPr="00446DC7">
              <w:rPr>
                <w:rFonts w:ascii="GHEA Grapalat" w:hAnsi="GHEA Grapalat"/>
                <w:lang w:val="en-US"/>
              </w:rPr>
              <w:t>ձևակի</w:t>
            </w:r>
            <w:r w:rsidRPr="00446DC7">
              <w:rPr>
                <w:rFonts w:ascii="GHEA Grapalat" w:hAnsi="GHEA Grapalat"/>
              </w:rPr>
              <w:t xml:space="preserve"> </w:t>
            </w:r>
            <w:r w:rsidRPr="00446DC7">
              <w:rPr>
                <w:rFonts w:ascii="GHEA Grapalat" w:hAnsi="GHEA Grapalat"/>
                <w:lang w:val="en-US"/>
              </w:rPr>
              <w:t>միջոցով</w:t>
            </w:r>
            <w:r w:rsidRPr="00446DC7">
              <w:rPr>
                <w:rFonts w:ascii="GHEA Grapalat" w:hAnsi="GHEA Grapalat"/>
              </w:rPr>
              <w:t xml:space="preserve"> </w:t>
            </w:r>
            <w:r w:rsidRPr="00446DC7">
              <w:rPr>
                <w:rFonts w:ascii="GHEA Grapalat" w:hAnsi="GHEA Grapalat"/>
                <w:lang w:val="en-US"/>
              </w:rPr>
              <w:t>հենարանի</w:t>
            </w:r>
            <w:r w:rsidRPr="00446DC7">
              <w:rPr>
                <w:rFonts w:ascii="GHEA Grapalat" w:hAnsi="GHEA Grapalat"/>
              </w:rPr>
              <w:t xml:space="preserve"> </w:t>
            </w:r>
            <w:r w:rsidRPr="00446DC7">
              <w:rPr>
                <w:rFonts w:ascii="GHEA Grapalat" w:hAnsi="GHEA Grapalat"/>
                <w:lang w:val="en-US"/>
              </w:rPr>
              <w:t>կանգնակին</w:t>
            </w:r>
            <w:r w:rsidRPr="002856D6">
              <w:rPr>
                <w:rFonts w:ascii="GHEA Grapalat" w:hAnsi="GHEA Grapalat"/>
              </w:rPr>
              <w:t xml:space="preserve"> </w:t>
            </w:r>
            <w:r w:rsidRPr="00446DC7">
              <w:rPr>
                <w:rFonts w:ascii="GHEA Grapalat" w:hAnsi="GHEA Grapalat"/>
                <w:lang w:val="en-US"/>
              </w:rPr>
              <w:t>ամրակցվող</w:t>
            </w:r>
          </w:p>
        </w:tc>
        <w:tc>
          <w:tcPr>
            <w:tcW w:w="1950" w:type="dxa"/>
            <w:tcBorders>
              <w:top w:val="nil"/>
              <w:left w:val="single" w:sz="4" w:space="0" w:color="auto"/>
              <w:bottom w:val="nil"/>
              <w:right w:val="single" w:sz="4" w:space="0" w:color="auto"/>
            </w:tcBorders>
            <w:vAlign w:val="bottom"/>
          </w:tcPr>
          <w:p w14:paraId="79B77816" w14:textId="77777777" w:rsidR="002F6B2E" w:rsidRPr="00446DC7" w:rsidRDefault="002F6B2E" w:rsidP="00F60667">
            <w:pPr>
              <w:spacing w:line="276" w:lineRule="auto"/>
              <w:jc w:val="center"/>
              <w:rPr>
                <w:rFonts w:ascii="GHEA Grapalat" w:hAnsi="GHEA Grapalat"/>
                <w:lang w:val="en-US"/>
              </w:rPr>
            </w:pPr>
            <w:r w:rsidRPr="00446DC7">
              <w:rPr>
                <w:rFonts w:ascii="GHEA Grapalat" w:hAnsi="GHEA Grapalat"/>
                <w:lang w:val="en-US"/>
              </w:rPr>
              <w:t>0,75</w:t>
            </w:r>
          </w:p>
        </w:tc>
      </w:tr>
      <w:tr w:rsidR="002F6B2E" w:rsidRPr="00446DC7" w14:paraId="1A77AACB" w14:textId="77777777" w:rsidTr="00F60667">
        <w:trPr>
          <w:jc w:val="center"/>
        </w:trPr>
        <w:tc>
          <w:tcPr>
            <w:tcW w:w="7518" w:type="dxa"/>
            <w:tcBorders>
              <w:top w:val="nil"/>
              <w:left w:val="single" w:sz="4" w:space="0" w:color="auto"/>
              <w:bottom w:val="single" w:sz="4" w:space="0" w:color="auto"/>
              <w:right w:val="single" w:sz="4" w:space="0" w:color="auto"/>
            </w:tcBorders>
            <w:vAlign w:val="center"/>
          </w:tcPr>
          <w:p w14:paraId="68C4C885" w14:textId="77777777" w:rsidR="002F6B2E" w:rsidRPr="00446DC7" w:rsidRDefault="002F6B2E" w:rsidP="00E709B9">
            <w:pPr>
              <w:spacing w:after="120"/>
              <w:ind w:left="738" w:hanging="284"/>
              <w:rPr>
                <w:rFonts w:ascii="GHEA Grapalat" w:hAnsi="GHEA Grapalat"/>
              </w:rPr>
            </w:pPr>
            <w:r w:rsidRPr="00446DC7">
              <w:rPr>
                <w:rFonts w:ascii="GHEA Grapalat" w:hAnsi="GHEA Grapalat"/>
                <w:lang w:val="en-US"/>
              </w:rPr>
              <w:t>գ</w:t>
            </w:r>
            <w:r w:rsidRPr="00446DC7">
              <w:rPr>
                <w:rFonts w:ascii="GHEA Grapalat" w:hAnsi="GHEA Grapalat"/>
              </w:rPr>
              <w:t xml:space="preserve">) </w:t>
            </w:r>
            <w:r w:rsidRPr="00446DC7">
              <w:rPr>
                <w:rFonts w:ascii="GHEA Grapalat" w:hAnsi="GHEA Grapalat"/>
                <w:lang w:val="en-US"/>
              </w:rPr>
              <w:t>շեղմույթ</w:t>
            </w:r>
            <w:r w:rsidRPr="00446DC7">
              <w:rPr>
                <w:rFonts w:ascii="GHEA Grapalat" w:hAnsi="GHEA Grapalat"/>
              </w:rPr>
              <w:t xml:space="preserve"> </w:t>
            </w:r>
            <w:r w:rsidRPr="00446DC7">
              <w:rPr>
                <w:rFonts w:ascii="GHEA Grapalat" w:hAnsi="GHEA Grapalat"/>
                <w:lang w:val="en-US"/>
              </w:rPr>
              <w:t>և</w:t>
            </w:r>
            <w:r w:rsidRPr="00446DC7">
              <w:rPr>
                <w:rFonts w:ascii="GHEA Grapalat" w:hAnsi="GHEA Grapalat"/>
              </w:rPr>
              <w:t xml:space="preserve"> </w:t>
            </w:r>
            <w:r w:rsidRPr="00446DC7">
              <w:rPr>
                <w:rFonts w:ascii="GHEA Grapalat" w:hAnsi="GHEA Grapalat"/>
                <w:lang w:val="en-US"/>
              </w:rPr>
              <w:t>պահանգ</w:t>
            </w:r>
          </w:p>
        </w:tc>
        <w:tc>
          <w:tcPr>
            <w:tcW w:w="1950" w:type="dxa"/>
            <w:tcBorders>
              <w:top w:val="nil"/>
              <w:left w:val="single" w:sz="4" w:space="0" w:color="auto"/>
              <w:bottom w:val="single" w:sz="4" w:space="0" w:color="auto"/>
              <w:right w:val="single" w:sz="4" w:space="0" w:color="auto"/>
            </w:tcBorders>
            <w:vAlign w:val="bottom"/>
          </w:tcPr>
          <w:p w14:paraId="604D8F19" w14:textId="77777777" w:rsidR="002F6B2E" w:rsidRPr="00446DC7" w:rsidRDefault="002F6B2E" w:rsidP="00F60667">
            <w:pPr>
              <w:spacing w:line="276" w:lineRule="auto"/>
              <w:jc w:val="center"/>
              <w:rPr>
                <w:rFonts w:ascii="GHEA Grapalat" w:hAnsi="GHEA Grapalat"/>
                <w:lang w:val="en-US"/>
              </w:rPr>
            </w:pPr>
            <w:r w:rsidRPr="00446DC7">
              <w:rPr>
                <w:rFonts w:ascii="GHEA Grapalat" w:hAnsi="GHEA Grapalat"/>
                <w:lang w:val="en-US"/>
              </w:rPr>
              <w:t>0,75</w:t>
            </w:r>
          </w:p>
        </w:tc>
      </w:tr>
      <w:tr w:rsidR="002F6B2E" w:rsidRPr="00446DC7" w14:paraId="72286AD2" w14:textId="77777777" w:rsidTr="00F60667">
        <w:trPr>
          <w:jc w:val="center"/>
        </w:trPr>
        <w:tc>
          <w:tcPr>
            <w:tcW w:w="7518" w:type="dxa"/>
            <w:tcBorders>
              <w:top w:val="single" w:sz="4" w:space="0" w:color="auto"/>
              <w:left w:val="single" w:sz="4" w:space="0" w:color="auto"/>
              <w:bottom w:val="nil"/>
              <w:right w:val="single" w:sz="4" w:space="0" w:color="auto"/>
            </w:tcBorders>
            <w:vAlign w:val="center"/>
          </w:tcPr>
          <w:p w14:paraId="7BDFF91F" w14:textId="77777777" w:rsidR="002F6B2E" w:rsidRPr="00446DC7" w:rsidRDefault="002F6B2E" w:rsidP="00E709B9">
            <w:pPr>
              <w:spacing w:after="120"/>
              <w:rPr>
                <w:rFonts w:ascii="GHEA Grapalat" w:hAnsi="GHEA Grapalat"/>
              </w:rPr>
            </w:pPr>
            <w:r w:rsidRPr="00446DC7">
              <w:rPr>
                <w:rFonts w:ascii="GHEA Grapalat" w:hAnsi="GHEA Grapalat"/>
              </w:rPr>
              <w:t xml:space="preserve">3. </w:t>
            </w:r>
            <w:r w:rsidRPr="00446DC7">
              <w:rPr>
                <w:rFonts w:ascii="GHEA Grapalat" w:hAnsi="GHEA Grapalat"/>
                <w:lang w:val="en-US"/>
              </w:rPr>
              <w:t>Բարձրամուր</w:t>
            </w:r>
            <w:r w:rsidRPr="00446DC7">
              <w:rPr>
                <w:rFonts w:ascii="GHEA Grapalat" w:hAnsi="GHEA Grapalat"/>
              </w:rPr>
              <w:t xml:space="preserve"> </w:t>
            </w:r>
            <w:r w:rsidRPr="00446DC7">
              <w:rPr>
                <w:rFonts w:ascii="GHEA Grapalat" w:hAnsi="GHEA Grapalat"/>
                <w:lang w:val="en-US"/>
              </w:rPr>
              <w:t>լարի</w:t>
            </w:r>
            <w:r w:rsidRPr="00446DC7">
              <w:rPr>
                <w:rFonts w:ascii="GHEA Grapalat" w:hAnsi="GHEA Grapalat"/>
              </w:rPr>
              <w:t xml:space="preserve"> </w:t>
            </w:r>
            <w:r>
              <w:rPr>
                <w:rFonts w:ascii="GHEA Grapalat" w:hAnsi="GHEA Grapalat"/>
                <w:lang w:val="en-US"/>
              </w:rPr>
              <w:t>փ</w:t>
            </w:r>
            <w:r w:rsidRPr="00446DC7">
              <w:rPr>
                <w:rFonts w:ascii="GHEA Grapalat" w:hAnsi="GHEA Grapalat"/>
                <w:lang w:val="en-US"/>
              </w:rPr>
              <w:t>նջից</w:t>
            </w:r>
            <w:r w:rsidRPr="00446DC7">
              <w:rPr>
                <w:rFonts w:ascii="GHEA Grapalat" w:hAnsi="GHEA Grapalat"/>
              </w:rPr>
              <w:t xml:space="preserve"> </w:t>
            </w:r>
            <w:r w:rsidRPr="00446DC7">
              <w:rPr>
                <w:rFonts w:ascii="GHEA Grapalat" w:hAnsi="GHEA Grapalat"/>
                <w:lang w:val="en-US"/>
              </w:rPr>
              <w:t>կամ</w:t>
            </w:r>
            <w:r w:rsidRPr="00446DC7">
              <w:rPr>
                <w:rFonts w:ascii="GHEA Grapalat" w:hAnsi="GHEA Grapalat"/>
              </w:rPr>
              <w:t xml:space="preserve"> </w:t>
            </w:r>
            <w:r w:rsidRPr="00446DC7">
              <w:rPr>
                <w:rFonts w:ascii="GHEA Grapalat" w:hAnsi="GHEA Grapalat"/>
                <w:lang w:val="en-US"/>
              </w:rPr>
              <w:t>պողպատ</w:t>
            </w:r>
            <w:r w:rsidR="00980389">
              <w:rPr>
                <w:rFonts w:ascii="GHEA Grapalat" w:hAnsi="GHEA Grapalat"/>
                <w:lang w:val="en-US"/>
              </w:rPr>
              <w:t>ե</w:t>
            </w:r>
            <w:r w:rsidRPr="00446DC7">
              <w:rPr>
                <w:rFonts w:ascii="GHEA Grapalat" w:hAnsi="GHEA Grapalat"/>
              </w:rPr>
              <w:t xml:space="preserve"> </w:t>
            </w:r>
            <w:r w:rsidRPr="00446DC7">
              <w:rPr>
                <w:rFonts w:ascii="GHEA Grapalat" w:hAnsi="GHEA Grapalat"/>
                <w:lang w:val="en-US"/>
              </w:rPr>
              <w:t>ճոպանից</w:t>
            </w:r>
            <w:r w:rsidRPr="00446DC7">
              <w:rPr>
                <w:rFonts w:ascii="GHEA Grapalat" w:hAnsi="GHEA Grapalat"/>
              </w:rPr>
              <w:t xml:space="preserve"> </w:t>
            </w:r>
            <w:r w:rsidRPr="00446DC7">
              <w:rPr>
                <w:rFonts w:ascii="GHEA Grapalat" w:hAnsi="GHEA Grapalat"/>
                <w:lang w:val="en-US"/>
              </w:rPr>
              <w:t>ձգալար</w:t>
            </w:r>
            <w:r w:rsidRPr="00446DC7">
              <w:rPr>
                <w:rFonts w:ascii="GHEA Grapalat" w:hAnsi="GHEA Grapalat"/>
              </w:rPr>
              <w:t>.</w:t>
            </w:r>
          </w:p>
        </w:tc>
        <w:tc>
          <w:tcPr>
            <w:tcW w:w="1950" w:type="dxa"/>
            <w:tcBorders>
              <w:top w:val="single" w:sz="4" w:space="0" w:color="auto"/>
              <w:left w:val="single" w:sz="4" w:space="0" w:color="auto"/>
              <w:bottom w:val="nil"/>
              <w:right w:val="single" w:sz="4" w:space="0" w:color="auto"/>
            </w:tcBorders>
            <w:vAlign w:val="bottom"/>
          </w:tcPr>
          <w:p w14:paraId="5A65101F" w14:textId="77777777" w:rsidR="002F6B2E" w:rsidRPr="00446DC7" w:rsidRDefault="002F6B2E" w:rsidP="00F60667">
            <w:pPr>
              <w:jc w:val="center"/>
              <w:rPr>
                <w:rFonts w:ascii="GHEA Grapalat" w:hAnsi="GHEA Grapalat"/>
              </w:rPr>
            </w:pPr>
          </w:p>
        </w:tc>
      </w:tr>
      <w:tr w:rsidR="002F6B2E" w:rsidRPr="00446DC7" w14:paraId="3D7D0222" w14:textId="77777777" w:rsidTr="00F60667">
        <w:trPr>
          <w:jc w:val="center"/>
        </w:trPr>
        <w:tc>
          <w:tcPr>
            <w:tcW w:w="7518" w:type="dxa"/>
            <w:tcBorders>
              <w:top w:val="nil"/>
              <w:left w:val="single" w:sz="4" w:space="0" w:color="auto"/>
              <w:bottom w:val="nil"/>
              <w:right w:val="single" w:sz="4" w:space="0" w:color="auto"/>
            </w:tcBorders>
            <w:vAlign w:val="center"/>
          </w:tcPr>
          <w:p w14:paraId="1396FA45" w14:textId="77777777" w:rsidR="002F6B2E" w:rsidRPr="00446DC7" w:rsidRDefault="002F6B2E" w:rsidP="00E709B9">
            <w:pPr>
              <w:spacing w:after="120"/>
              <w:ind w:left="738" w:hanging="284"/>
              <w:rPr>
                <w:rFonts w:ascii="GHEA Grapalat" w:hAnsi="GHEA Grapalat"/>
              </w:rPr>
            </w:pPr>
            <w:r w:rsidRPr="00446DC7">
              <w:rPr>
                <w:rFonts w:ascii="GHEA Grapalat" w:hAnsi="GHEA Grapalat"/>
                <w:lang w:val="en-US"/>
              </w:rPr>
              <w:t>ա</w:t>
            </w:r>
            <w:r w:rsidRPr="00446DC7">
              <w:rPr>
                <w:rFonts w:ascii="GHEA Grapalat" w:hAnsi="GHEA Grapalat"/>
              </w:rPr>
              <w:t xml:space="preserve">) </w:t>
            </w:r>
            <w:r w:rsidRPr="00446DC7">
              <w:rPr>
                <w:rFonts w:ascii="GHEA Grapalat" w:hAnsi="GHEA Grapalat"/>
                <w:lang w:val="en-US"/>
              </w:rPr>
              <w:t>միջանկյալ</w:t>
            </w:r>
            <w:r w:rsidRPr="00446DC7">
              <w:rPr>
                <w:rFonts w:ascii="GHEA Grapalat" w:hAnsi="GHEA Grapalat"/>
              </w:rPr>
              <w:t xml:space="preserve"> </w:t>
            </w:r>
            <w:r w:rsidRPr="00446DC7">
              <w:rPr>
                <w:rFonts w:ascii="GHEA Grapalat" w:hAnsi="GHEA Grapalat"/>
                <w:lang w:val="en-US"/>
              </w:rPr>
              <w:t>հենարանի</w:t>
            </w:r>
            <w:r w:rsidRPr="00446DC7">
              <w:rPr>
                <w:rFonts w:ascii="GHEA Grapalat" w:hAnsi="GHEA Grapalat"/>
              </w:rPr>
              <w:t xml:space="preserve"> </w:t>
            </w:r>
            <w:r w:rsidRPr="00446DC7">
              <w:rPr>
                <w:rFonts w:ascii="GHEA Grapalat" w:hAnsi="GHEA Grapalat"/>
                <w:lang w:val="en-US"/>
              </w:rPr>
              <w:t>համար</w:t>
            </w:r>
            <w:r w:rsidRPr="00446DC7">
              <w:rPr>
                <w:rFonts w:ascii="GHEA Grapalat" w:hAnsi="GHEA Grapalat"/>
              </w:rPr>
              <w:t xml:space="preserve"> </w:t>
            </w:r>
            <w:r w:rsidRPr="00446DC7">
              <w:rPr>
                <w:rFonts w:ascii="GHEA Grapalat" w:hAnsi="GHEA Grapalat"/>
                <w:lang w:val="en-US"/>
              </w:rPr>
              <w:t>աշխատանքի</w:t>
            </w:r>
            <w:r w:rsidRPr="00446DC7">
              <w:rPr>
                <w:rFonts w:ascii="GHEA Grapalat" w:hAnsi="GHEA Grapalat"/>
              </w:rPr>
              <w:t xml:space="preserve"> </w:t>
            </w:r>
            <w:r w:rsidRPr="00446DC7">
              <w:rPr>
                <w:rFonts w:ascii="GHEA Grapalat" w:hAnsi="GHEA Grapalat"/>
                <w:lang w:val="en-US"/>
              </w:rPr>
              <w:t>բնականոն</w:t>
            </w:r>
            <w:r w:rsidRPr="00446DC7">
              <w:rPr>
                <w:rFonts w:ascii="GHEA Grapalat" w:hAnsi="GHEA Grapalat"/>
              </w:rPr>
              <w:t xml:space="preserve"> </w:t>
            </w:r>
            <w:r w:rsidRPr="00446DC7">
              <w:rPr>
                <w:rFonts w:ascii="GHEA Grapalat" w:hAnsi="GHEA Grapalat"/>
                <w:lang w:val="en-US"/>
              </w:rPr>
              <w:t>ռեժիմում</w:t>
            </w:r>
          </w:p>
        </w:tc>
        <w:tc>
          <w:tcPr>
            <w:tcW w:w="1950" w:type="dxa"/>
            <w:tcBorders>
              <w:top w:val="nil"/>
              <w:left w:val="single" w:sz="4" w:space="0" w:color="auto"/>
              <w:bottom w:val="nil"/>
              <w:right w:val="single" w:sz="4" w:space="0" w:color="auto"/>
            </w:tcBorders>
            <w:vAlign w:val="bottom"/>
          </w:tcPr>
          <w:p w14:paraId="220BE5D6" w14:textId="77777777" w:rsidR="002F6B2E" w:rsidRPr="00446DC7" w:rsidRDefault="002F6B2E" w:rsidP="00E709B9">
            <w:pPr>
              <w:spacing w:after="120"/>
              <w:jc w:val="center"/>
              <w:rPr>
                <w:rFonts w:ascii="GHEA Grapalat" w:hAnsi="GHEA Grapalat"/>
                <w:lang w:val="en-US"/>
              </w:rPr>
            </w:pPr>
            <w:r w:rsidRPr="00446DC7">
              <w:rPr>
                <w:rFonts w:ascii="GHEA Grapalat" w:hAnsi="GHEA Grapalat"/>
                <w:lang w:val="en-US"/>
              </w:rPr>
              <w:t>0,90</w:t>
            </w:r>
          </w:p>
        </w:tc>
      </w:tr>
      <w:tr w:rsidR="002F6B2E" w:rsidRPr="00446DC7" w14:paraId="46879AEF" w14:textId="77777777" w:rsidTr="00F60667">
        <w:trPr>
          <w:jc w:val="center"/>
        </w:trPr>
        <w:tc>
          <w:tcPr>
            <w:tcW w:w="7518" w:type="dxa"/>
            <w:tcBorders>
              <w:top w:val="nil"/>
              <w:left w:val="single" w:sz="4" w:space="0" w:color="auto"/>
              <w:bottom w:val="nil"/>
              <w:right w:val="single" w:sz="4" w:space="0" w:color="auto"/>
            </w:tcBorders>
            <w:vAlign w:val="center"/>
          </w:tcPr>
          <w:p w14:paraId="7FC79F73" w14:textId="77777777" w:rsidR="002F6B2E" w:rsidRPr="00446DC7" w:rsidRDefault="002F6B2E" w:rsidP="00E709B9">
            <w:pPr>
              <w:spacing w:after="120"/>
              <w:ind w:left="738" w:hanging="284"/>
              <w:rPr>
                <w:rFonts w:ascii="GHEA Grapalat" w:hAnsi="GHEA Grapalat"/>
              </w:rPr>
            </w:pPr>
            <w:r w:rsidRPr="00446DC7">
              <w:rPr>
                <w:rFonts w:ascii="GHEA Grapalat" w:hAnsi="GHEA Grapalat"/>
                <w:lang w:val="en-US"/>
              </w:rPr>
              <w:t>բ</w:t>
            </w:r>
            <w:r w:rsidRPr="00446DC7">
              <w:rPr>
                <w:rFonts w:ascii="GHEA Grapalat" w:hAnsi="GHEA Grapalat"/>
              </w:rPr>
              <w:t xml:space="preserve">) </w:t>
            </w:r>
            <w:r w:rsidRPr="00446DC7">
              <w:rPr>
                <w:rFonts w:ascii="GHEA Grapalat" w:hAnsi="GHEA Grapalat"/>
                <w:lang w:val="en-US"/>
              </w:rPr>
              <w:t>խարսխային</w:t>
            </w:r>
            <w:r w:rsidRPr="00446DC7">
              <w:rPr>
                <w:rFonts w:ascii="GHEA Grapalat" w:hAnsi="GHEA Grapalat"/>
              </w:rPr>
              <w:t xml:space="preserve">, </w:t>
            </w:r>
            <w:r w:rsidRPr="00446DC7">
              <w:rPr>
                <w:rFonts w:ascii="GHEA Grapalat" w:hAnsi="GHEA Grapalat"/>
                <w:lang w:val="en-US"/>
              </w:rPr>
              <w:t>խարսխաանկյունային</w:t>
            </w:r>
            <w:r w:rsidRPr="00446DC7">
              <w:rPr>
                <w:rFonts w:ascii="GHEA Grapalat" w:hAnsi="GHEA Grapalat"/>
              </w:rPr>
              <w:t xml:space="preserve"> </w:t>
            </w:r>
            <w:r w:rsidRPr="00446DC7">
              <w:rPr>
                <w:rFonts w:ascii="GHEA Grapalat" w:hAnsi="GHEA Grapalat"/>
                <w:lang w:val="en-US"/>
              </w:rPr>
              <w:t>և</w:t>
            </w:r>
            <w:r w:rsidRPr="00446DC7">
              <w:rPr>
                <w:rFonts w:ascii="GHEA Grapalat" w:hAnsi="GHEA Grapalat"/>
              </w:rPr>
              <w:t xml:space="preserve"> </w:t>
            </w:r>
            <w:r w:rsidRPr="00446DC7">
              <w:rPr>
                <w:rFonts w:ascii="GHEA Grapalat" w:hAnsi="GHEA Grapalat"/>
                <w:lang w:val="en-US"/>
              </w:rPr>
              <w:t>անկյունային</w:t>
            </w:r>
            <w:r w:rsidRPr="00446DC7">
              <w:rPr>
                <w:rFonts w:ascii="GHEA Grapalat" w:hAnsi="GHEA Grapalat"/>
              </w:rPr>
              <w:t xml:space="preserve"> </w:t>
            </w:r>
            <w:r w:rsidRPr="00446DC7">
              <w:rPr>
                <w:rFonts w:ascii="GHEA Grapalat" w:hAnsi="GHEA Grapalat"/>
                <w:lang w:val="en-US"/>
              </w:rPr>
              <w:lastRenderedPageBreak/>
              <w:t>հենարանների</w:t>
            </w:r>
            <w:r w:rsidRPr="00446DC7">
              <w:rPr>
                <w:rFonts w:ascii="GHEA Grapalat" w:hAnsi="GHEA Grapalat"/>
              </w:rPr>
              <w:t xml:space="preserve"> </w:t>
            </w:r>
            <w:r w:rsidRPr="00446DC7">
              <w:rPr>
                <w:rFonts w:ascii="GHEA Grapalat" w:hAnsi="GHEA Grapalat"/>
                <w:lang w:val="en-US"/>
              </w:rPr>
              <w:t>համար</w:t>
            </w:r>
            <w:r w:rsidRPr="00446DC7">
              <w:rPr>
                <w:rFonts w:ascii="GHEA Grapalat" w:hAnsi="GHEA Grapalat"/>
              </w:rPr>
              <w:t>.</w:t>
            </w:r>
          </w:p>
        </w:tc>
        <w:tc>
          <w:tcPr>
            <w:tcW w:w="1950" w:type="dxa"/>
            <w:tcBorders>
              <w:top w:val="nil"/>
              <w:left w:val="single" w:sz="4" w:space="0" w:color="auto"/>
              <w:bottom w:val="nil"/>
              <w:right w:val="single" w:sz="4" w:space="0" w:color="auto"/>
            </w:tcBorders>
            <w:vAlign w:val="bottom"/>
          </w:tcPr>
          <w:p w14:paraId="283CFB76" w14:textId="77777777" w:rsidR="002F6B2E" w:rsidRPr="00446DC7" w:rsidRDefault="002F6B2E" w:rsidP="00F60667">
            <w:pPr>
              <w:jc w:val="center"/>
              <w:rPr>
                <w:rFonts w:ascii="GHEA Grapalat" w:hAnsi="GHEA Grapalat"/>
              </w:rPr>
            </w:pPr>
          </w:p>
        </w:tc>
      </w:tr>
      <w:tr w:rsidR="002F6B2E" w:rsidRPr="00446DC7" w14:paraId="320FEC46" w14:textId="77777777" w:rsidTr="00F60667">
        <w:trPr>
          <w:jc w:val="center"/>
        </w:trPr>
        <w:tc>
          <w:tcPr>
            <w:tcW w:w="7518" w:type="dxa"/>
            <w:tcBorders>
              <w:top w:val="nil"/>
              <w:left w:val="single" w:sz="4" w:space="0" w:color="auto"/>
              <w:bottom w:val="nil"/>
              <w:right w:val="single" w:sz="4" w:space="0" w:color="auto"/>
            </w:tcBorders>
            <w:vAlign w:val="center"/>
          </w:tcPr>
          <w:p w14:paraId="5B4F9E16" w14:textId="77777777" w:rsidR="002F6B2E" w:rsidRPr="00446DC7" w:rsidRDefault="002F6B2E" w:rsidP="00F12836">
            <w:pPr>
              <w:ind w:left="876"/>
              <w:rPr>
                <w:rFonts w:ascii="GHEA Grapalat" w:hAnsi="GHEA Grapalat"/>
              </w:rPr>
            </w:pPr>
            <w:r>
              <w:rPr>
                <w:rFonts w:ascii="GHEA Grapalat" w:hAnsi="GHEA Grapalat"/>
                <w:lang w:val="en-US"/>
              </w:rPr>
              <w:t>▪</w:t>
            </w:r>
            <w:r>
              <w:rPr>
                <w:rFonts w:ascii="GHEA Grapalat" w:hAnsi="GHEA Grapalat"/>
                <w:lang w:val="hy-AM"/>
              </w:rPr>
              <w:t xml:space="preserve"> </w:t>
            </w:r>
            <w:r w:rsidRPr="00446DC7">
              <w:rPr>
                <w:rFonts w:ascii="GHEA Grapalat" w:hAnsi="GHEA Grapalat"/>
                <w:lang w:val="en-US"/>
              </w:rPr>
              <w:t>աշխատանքի</w:t>
            </w:r>
            <w:r w:rsidRPr="00446DC7">
              <w:rPr>
                <w:rFonts w:ascii="GHEA Grapalat" w:hAnsi="GHEA Grapalat"/>
              </w:rPr>
              <w:t xml:space="preserve"> </w:t>
            </w:r>
            <w:r w:rsidRPr="00446DC7">
              <w:rPr>
                <w:rFonts w:ascii="GHEA Grapalat" w:hAnsi="GHEA Grapalat"/>
                <w:lang w:val="en-US"/>
              </w:rPr>
              <w:t>բնականոն</w:t>
            </w:r>
            <w:r w:rsidRPr="00446DC7">
              <w:rPr>
                <w:rFonts w:ascii="GHEA Grapalat" w:hAnsi="GHEA Grapalat"/>
              </w:rPr>
              <w:t xml:space="preserve"> </w:t>
            </w:r>
            <w:r w:rsidRPr="00446DC7">
              <w:rPr>
                <w:rFonts w:ascii="GHEA Grapalat" w:hAnsi="GHEA Grapalat"/>
                <w:lang w:val="en-US"/>
              </w:rPr>
              <w:t>ռեժիմում</w:t>
            </w:r>
          </w:p>
        </w:tc>
        <w:tc>
          <w:tcPr>
            <w:tcW w:w="1950" w:type="dxa"/>
            <w:tcBorders>
              <w:top w:val="nil"/>
              <w:left w:val="single" w:sz="4" w:space="0" w:color="auto"/>
              <w:bottom w:val="nil"/>
              <w:right w:val="single" w:sz="4" w:space="0" w:color="auto"/>
            </w:tcBorders>
            <w:vAlign w:val="bottom"/>
          </w:tcPr>
          <w:p w14:paraId="187094FA" w14:textId="77777777" w:rsidR="002F6B2E" w:rsidRPr="00446DC7" w:rsidRDefault="002F6B2E" w:rsidP="00F60667">
            <w:pPr>
              <w:jc w:val="center"/>
              <w:rPr>
                <w:rFonts w:ascii="GHEA Grapalat" w:hAnsi="GHEA Grapalat"/>
                <w:lang w:val="en-US"/>
              </w:rPr>
            </w:pPr>
            <w:r w:rsidRPr="00446DC7">
              <w:rPr>
                <w:rFonts w:ascii="GHEA Grapalat" w:hAnsi="GHEA Grapalat"/>
                <w:lang w:val="en-US"/>
              </w:rPr>
              <w:t>0,80</w:t>
            </w:r>
          </w:p>
        </w:tc>
      </w:tr>
      <w:tr w:rsidR="002F6B2E" w:rsidRPr="00446DC7" w14:paraId="623FCD9C" w14:textId="77777777" w:rsidTr="00F60667">
        <w:trPr>
          <w:jc w:val="center"/>
        </w:trPr>
        <w:tc>
          <w:tcPr>
            <w:tcW w:w="7518" w:type="dxa"/>
            <w:tcBorders>
              <w:top w:val="nil"/>
              <w:left w:val="single" w:sz="4" w:space="0" w:color="auto"/>
              <w:bottom w:val="single" w:sz="4" w:space="0" w:color="auto"/>
              <w:right w:val="single" w:sz="4" w:space="0" w:color="auto"/>
            </w:tcBorders>
            <w:vAlign w:val="center"/>
          </w:tcPr>
          <w:p w14:paraId="27E80EC6" w14:textId="77777777" w:rsidR="002F6B2E" w:rsidRPr="00446DC7" w:rsidRDefault="002F6B2E" w:rsidP="00E709B9">
            <w:pPr>
              <w:spacing w:after="120"/>
              <w:ind w:left="873"/>
              <w:rPr>
                <w:rFonts w:ascii="GHEA Grapalat" w:hAnsi="GHEA Grapalat"/>
              </w:rPr>
            </w:pPr>
            <w:r>
              <w:rPr>
                <w:rFonts w:ascii="GHEA Grapalat" w:hAnsi="GHEA Grapalat"/>
                <w:lang w:val="en-US"/>
              </w:rPr>
              <w:t>▪</w:t>
            </w:r>
            <w:r>
              <w:rPr>
                <w:rFonts w:ascii="GHEA Grapalat" w:hAnsi="GHEA Grapalat"/>
                <w:lang w:val="hy-AM"/>
              </w:rPr>
              <w:t xml:space="preserve"> </w:t>
            </w:r>
            <w:r w:rsidRPr="00446DC7">
              <w:rPr>
                <w:rFonts w:ascii="GHEA Grapalat" w:hAnsi="GHEA Grapalat"/>
                <w:lang w:val="en-US"/>
              </w:rPr>
              <w:t>աշխատանքի</w:t>
            </w:r>
            <w:r w:rsidRPr="00446DC7">
              <w:rPr>
                <w:rFonts w:ascii="GHEA Grapalat" w:hAnsi="GHEA Grapalat"/>
              </w:rPr>
              <w:t xml:space="preserve"> </w:t>
            </w:r>
            <w:r w:rsidRPr="00446DC7">
              <w:rPr>
                <w:rFonts w:ascii="GHEA Grapalat" w:hAnsi="GHEA Grapalat"/>
                <w:lang w:val="en-US"/>
              </w:rPr>
              <w:t>վթարային</w:t>
            </w:r>
            <w:r w:rsidRPr="00446DC7">
              <w:rPr>
                <w:rFonts w:ascii="GHEA Grapalat" w:hAnsi="GHEA Grapalat"/>
              </w:rPr>
              <w:t xml:space="preserve"> </w:t>
            </w:r>
            <w:r w:rsidRPr="00446DC7">
              <w:rPr>
                <w:rFonts w:ascii="GHEA Grapalat" w:hAnsi="GHEA Grapalat"/>
                <w:lang w:val="en-US"/>
              </w:rPr>
              <w:t>ռեժիմում</w:t>
            </w:r>
          </w:p>
        </w:tc>
        <w:tc>
          <w:tcPr>
            <w:tcW w:w="1950" w:type="dxa"/>
            <w:tcBorders>
              <w:top w:val="nil"/>
              <w:left w:val="single" w:sz="4" w:space="0" w:color="auto"/>
              <w:bottom w:val="single" w:sz="4" w:space="0" w:color="auto"/>
              <w:right w:val="single" w:sz="4" w:space="0" w:color="auto"/>
            </w:tcBorders>
            <w:vAlign w:val="bottom"/>
          </w:tcPr>
          <w:p w14:paraId="0C8B9780" w14:textId="77777777" w:rsidR="002F6B2E" w:rsidRPr="00446DC7" w:rsidRDefault="002F6B2E" w:rsidP="00F60667">
            <w:pPr>
              <w:jc w:val="center"/>
              <w:rPr>
                <w:rFonts w:ascii="GHEA Grapalat" w:hAnsi="GHEA Grapalat"/>
                <w:lang w:val="en-US"/>
              </w:rPr>
            </w:pPr>
            <w:r w:rsidRPr="00446DC7">
              <w:rPr>
                <w:rFonts w:ascii="GHEA Grapalat" w:hAnsi="GHEA Grapalat"/>
                <w:lang w:val="en-US"/>
              </w:rPr>
              <w:t>0,90</w:t>
            </w:r>
          </w:p>
        </w:tc>
      </w:tr>
      <w:tr w:rsidR="002F6B2E" w:rsidRPr="00446DC7" w14:paraId="09FA52E5" w14:textId="77777777" w:rsidTr="00E709B9">
        <w:trPr>
          <w:trHeight w:val="808"/>
          <w:jc w:val="center"/>
        </w:trPr>
        <w:tc>
          <w:tcPr>
            <w:tcW w:w="9468" w:type="dxa"/>
            <w:gridSpan w:val="2"/>
            <w:tcBorders>
              <w:top w:val="single" w:sz="4" w:space="0" w:color="auto"/>
              <w:bottom w:val="single" w:sz="4" w:space="0" w:color="auto"/>
            </w:tcBorders>
            <w:vAlign w:val="center"/>
          </w:tcPr>
          <w:p w14:paraId="44BFB7C8" w14:textId="77777777" w:rsidR="002F6B2E" w:rsidRPr="00446DC7" w:rsidRDefault="00516B55" w:rsidP="00F12836">
            <w:pPr>
              <w:ind w:left="174" w:hanging="142"/>
              <w:rPr>
                <w:rFonts w:ascii="GHEA Grapalat" w:hAnsi="GHEA Grapalat"/>
              </w:rPr>
            </w:pPr>
            <w:r>
              <w:rPr>
                <w:rFonts w:ascii="GHEA Grapalat" w:hAnsi="GHEA Grapalat"/>
                <w:sz w:val="20"/>
                <w:lang w:val="hy-AM"/>
              </w:rPr>
              <w:t>4</w:t>
            </w:r>
            <w:r w:rsidR="002F6B2E">
              <w:rPr>
                <w:rFonts w:ascii="GHEA Grapalat" w:hAnsi="GHEA Grapalat"/>
                <w:sz w:val="20"/>
                <w:lang w:val="hy-AM"/>
              </w:rPr>
              <w:t xml:space="preserve">. </w:t>
            </w:r>
            <w:r w:rsidR="002F6B2E" w:rsidRPr="00446DC7">
              <w:rPr>
                <w:rFonts w:ascii="GHEA Grapalat" w:hAnsi="GHEA Grapalat"/>
                <w:sz w:val="20"/>
                <w:lang w:val="en-US"/>
              </w:rPr>
              <w:t>Աղյուսակում</w:t>
            </w:r>
            <w:r w:rsidR="002F6B2E" w:rsidRPr="00446DC7">
              <w:rPr>
                <w:rFonts w:ascii="GHEA Grapalat" w:hAnsi="GHEA Grapalat"/>
                <w:sz w:val="20"/>
              </w:rPr>
              <w:t xml:space="preserve"> </w:t>
            </w:r>
            <w:r w:rsidR="002F6B2E" w:rsidRPr="00446DC7">
              <w:rPr>
                <w:rFonts w:ascii="GHEA Grapalat" w:hAnsi="GHEA Grapalat"/>
                <w:sz w:val="20"/>
                <w:lang w:val="en-US"/>
              </w:rPr>
              <w:t>նշված</w:t>
            </w:r>
            <w:r w:rsidR="002F6B2E" w:rsidRPr="00446DC7">
              <w:rPr>
                <w:rFonts w:ascii="GHEA Grapalat" w:hAnsi="GHEA Grapalat"/>
                <w:sz w:val="20"/>
              </w:rPr>
              <w:t xml:space="preserve"> </w:t>
            </w:r>
            <w:r w:rsidR="002F6B2E" w:rsidRPr="00446DC7">
              <w:rPr>
                <w:rFonts w:ascii="GHEA Grapalat" w:hAnsi="GHEA Grapalat"/>
                <w:sz w:val="20"/>
                <w:lang w:val="en-US"/>
              </w:rPr>
              <w:t>աշխատանքի</w:t>
            </w:r>
            <w:r w:rsidR="002F6B2E" w:rsidRPr="00446DC7">
              <w:rPr>
                <w:rFonts w:ascii="GHEA Grapalat" w:hAnsi="GHEA Grapalat"/>
                <w:sz w:val="20"/>
              </w:rPr>
              <w:t xml:space="preserve"> </w:t>
            </w:r>
            <w:r w:rsidR="002F6B2E" w:rsidRPr="00446DC7">
              <w:rPr>
                <w:rFonts w:ascii="GHEA Grapalat" w:hAnsi="GHEA Grapalat"/>
                <w:sz w:val="20"/>
                <w:lang w:val="en-US"/>
              </w:rPr>
              <w:t>պայման</w:t>
            </w:r>
            <w:r w:rsidR="002F6B2E">
              <w:rPr>
                <w:rFonts w:ascii="GHEA Grapalat" w:hAnsi="GHEA Grapalat"/>
                <w:sz w:val="20"/>
                <w:lang w:val="hy-AM"/>
              </w:rPr>
              <w:t>ների</w:t>
            </w:r>
            <w:r w:rsidR="002F6B2E" w:rsidRPr="00446DC7">
              <w:rPr>
                <w:rFonts w:ascii="GHEA Grapalat" w:hAnsi="GHEA Grapalat"/>
                <w:sz w:val="20"/>
              </w:rPr>
              <w:t xml:space="preserve"> </w:t>
            </w:r>
            <w:r w:rsidR="002F6B2E" w:rsidRPr="00446DC7">
              <w:rPr>
                <w:rFonts w:ascii="GHEA Grapalat" w:hAnsi="GHEA Grapalat"/>
                <w:sz w:val="20"/>
                <w:lang w:val="en-US"/>
              </w:rPr>
              <w:t>գործակիցները</w:t>
            </w:r>
            <w:r w:rsidR="002F6B2E" w:rsidRPr="00446DC7">
              <w:rPr>
                <w:rFonts w:ascii="GHEA Grapalat" w:hAnsi="GHEA Grapalat"/>
                <w:sz w:val="20"/>
              </w:rPr>
              <w:t xml:space="preserve"> </w:t>
            </w:r>
            <w:r w:rsidR="002F6B2E" w:rsidRPr="00446DC7">
              <w:rPr>
                <w:rFonts w:ascii="GHEA Grapalat" w:hAnsi="GHEA Grapalat"/>
                <w:sz w:val="20"/>
                <w:lang w:val="en-US"/>
              </w:rPr>
              <w:t>չեն</w:t>
            </w:r>
            <w:r w:rsidR="002F6B2E" w:rsidRPr="00446DC7">
              <w:rPr>
                <w:rFonts w:ascii="GHEA Grapalat" w:hAnsi="GHEA Grapalat"/>
                <w:sz w:val="20"/>
              </w:rPr>
              <w:t xml:space="preserve"> </w:t>
            </w:r>
            <w:r w:rsidR="002F6B2E" w:rsidRPr="00446DC7">
              <w:rPr>
                <w:rFonts w:ascii="GHEA Grapalat" w:hAnsi="GHEA Grapalat"/>
                <w:sz w:val="20"/>
                <w:lang w:val="en-US"/>
              </w:rPr>
              <w:t>տարածվում</w:t>
            </w:r>
            <w:r w:rsidR="002F6B2E" w:rsidRPr="00446DC7">
              <w:rPr>
                <w:rFonts w:ascii="GHEA Grapalat" w:hAnsi="GHEA Grapalat"/>
                <w:sz w:val="20"/>
              </w:rPr>
              <w:t xml:space="preserve"> </w:t>
            </w:r>
            <w:r w:rsidR="002F6B2E" w:rsidRPr="00446DC7">
              <w:rPr>
                <w:rFonts w:ascii="GHEA Grapalat" w:hAnsi="GHEA Grapalat"/>
                <w:sz w:val="20"/>
                <w:lang w:val="en-US"/>
              </w:rPr>
              <w:t>հանգույցներում</w:t>
            </w:r>
            <w:r w:rsidR="002F6B2E" w:rsidRPr="00446DC7">
              <w:rPr>
                <w:rFonts w:ascii="GHEA Grapalat" w:hAnsi="GHEA Grapalat"/>
                <w:sz w:val="20"/>
              </w:rPr>
              <w:t xml:space="preserve"> </w:t>
            </w:r>
            <w:r w:rsidR="002F6B2E" w:rsidRPr="00446DC7">
              <w:rPr>
                <w:rFonts w:ascii="GHEA Grapalat" w:hAnsi="GHEA Grapalat"/>
                <w:sz w:val="20"/>
                <w:lang w:val="en-US"/>
              </w:rPr>
              <w:t>տարրերի</w:t>
            </w:r>
            <w:r w:rsidR="002F6B2E" w:rsidRPr="00446DC7">
              <w:rPr>
                <w:rFonts w:ascii="GHEA Grapalat" w:hAnsi="GHEA Grapalat"/>
                <w:sz w:val="20"/>
              </w:rPr>
              <w:t xml:space="preserve"> </w:t>
            </w:r>
            <w:r w:rsidR="002F6B2E" w:rsidRPr="00446DC7">
              <w:rPr>
                <w:rFonts w:ascii="GHEA Grapalat" w:hAnsi="GHEA Grapalat"/>
                <w:sz w:val="20"/>
                <w:lang w:val="en-US"/>
              </w:rPr>
              <w:t>միացումների</w:t>
            </w:r>
            <w:r w:rsidR="002F6B2E" w:rsidRPr="00446DC7">
              <w:rPr>
                <w:rFonts w:ascii="GHEA Grapalat" w:hAnsi="GHEA Grapalat"/>
                <w:sz w:val="20"/>
              </w:rPr>
              <w:t xml:space="preserve"> </w:t>
            </w:r>
            <w:r w:rsidR="002F6B2E" w:rsidRPr="00446DC7">
              <w:rPr>
                <w:rFonts w:ascii="GHEA Grapalat" w:hAnsi="GHEA Grapalat"/>
                <w:sz w:val="20"/>
                <w:lang w:val="en-US"/>
              </w:rPr>
              <w:t>վրա</w:t>
            </w:r>
            <w:r w:rsidR="002F6B2E" w:rsidRPr="00446DC7">
              <w:rPr>
                <w:rFonts w:ascii="GHEA Grapalat" w:hAnsi="GHEA Grapalat"/>
                <w:sz w:val="20"/>
              </w:rPr>
              <w:t>:</w:t>
            </w:r>
          </w:p>
        </w:tc>
      </w:tr>
      <w:tr w:rsidR="002F6B2E" w:rsidRPr="00B61087" w14:paraId="4720F0B7" w14:textId="77777777" w:rsidTr="00F60667">
        <w:trPr>
          <w:jc w:val="center"/>
        </w:trPr>
        <w:tc>
          <w:tcPr>
            <w:tcW w:w="9468" w:type="dxa"/>
            <w:gridSpan w:val="2"/>
            <w:tcBorders>
              <w:top w:val="single" w:sz="4" w:space="0" w:color="auto"/>
              <w:left w:val="nil"/>
              <w:bottom w:val="nil"/>
              <w:right w:val="nil"/>
            </w:tcBorders>
            <w:vAlign w:val="center"/>
          </w:tcPr>
          <w:p w14:paraId="634AC97F" w14:textId="77777777" w:rsidR="002F6B2E" w:rsidRPr="00B61087" w:rsidRDefault="002F6B2E" w:rsidP="00F60667">
            <w:pPr>
              <w:ind w:left="174" w:hanging="142"/>
              <w:rPr>
                <w:rFonts w:ascii="GHEA Grapalat" w:hAnsi="GHEA Grapalat"/>
                <w:sz w:val="10"/>
                <w:lang w:val="hy-AM"/>
              </w:rPr>
            </w:pPr>
          </w:p>
        </w:tc>
      </w:tr>
    </w:tbl>
    <w:p w14:paraId="55BF85AE" w14:textId="77777777" w:rsidR="002F6B2E" w:rsidRDefault="002F6B2E" w:rsidP="002F6B2E">
      <w:pPr>
        <w:shd w:val="clear" w:color="auto" w:fill="FFFFFF"/>
        <w:spacing w:after="0" w:line="120" w:lineRule="auto"/>
        <w:jc w:val="both"/>
        <w:rPr>
          <w:rFonts w:ascii="Sylfaen" w:hAnsi="Sylfaen"/>
          <w:b/>
        </w:rPr>
      </w:pPr>
    </w:p>
    <w:p w14:paraId="2F783EF3" w14:textId="77777777" w:rsidR="002F6B2E" w:rsidRPr="00134290" w:rsidRDefault="002F6B2E" w:rsidP="002F6B2E">
      <w:pPr>
        <w:shd w:val="clear" w:color="auto" w:fill="FFFFFF"/>
        <w:tabs>
          <w:tab w:val="left" w:pos="3402"/>
          <w:tab w:val="left" w:pos="8647"/>
        </w:tabs>
        <w:spacing w:after="0"/>
        <w:ind w:firstLine="567"/>
        <w:jc w:val="both"/>
        <w:rPr>
          <w:rFonts w:ascii="GHEA Grapalat" w:hAnsi="GHEA Grapalat"/>
        </w:rPr>
      </w:pPr>
      <w:r w:rsidRPr="000C51A1">
        <w:rPr>
          <w:rFonts w:ascii="GHEA Grapalat" w:hAnsi="GHEA Grapalat"/>
          <w:b/>
        </w:rPr>
        <w:t>458.</w:t>
      </w:r>
      <w:r>
        <w:rPr>
          <w:rFonts w:ascii="Calibri" w:hAnsi="Calibri"/>
          <w:lang w:val="en-US"/>
        </w:rPr>
        <w:t> </w:t>
      </w:r>
      <w:r>
        <w:rPr>
          <w:rFonts w:ascii="GHEA Grapalat" w:hAnsi="GHEA Grapalat"/>
          <w:lang w:val="en-US"/>
        </w:rPr>
        <w:t>Ա</w:t>
      </w:r>
      <w:r w:rsidRPr="00134290">
        <w:rPr>
          <w:rFonts w:ascii="GHEA Grapalat" w:hAnsi="GHEA Grapalat"/>
          <w:lang w:val="en-US"/>
        </w:rPr>
        <w:t>ղյուսակ</w:t>
      </w:r>
      <w:r w:rsidR="007C2A54">
        <w:rPr>
          <w:rFonts w:ascii="Calibri" w:hAnsi="Calibri" w:cs="Calibri"/>
          <w:lang w:val="hy-AM"/>
        </w:rPr>
        <w:t> </w:t>
      </w:r>
      <w:r w:rsidRPr="00134290">
        <w:rPr>
          <w:rFonts w:ascii="GHEA Grapalat" w:hAnsi="GHEA Grapalat"/>
        </w:rPr>
        <w:t>8</w:t>
      </w:r>
      <w:r>
        <w:rPr>
          <w:rFonts w:ascii="GHEA Grapalat" w:hAnsi="GHEA Grapalat"/>
          <w:lang w:val="hy-AM"/>
        </w:rPr>
        <w:t>-ում</w:t>
      </w:r>
      <w:r w:rsidRPr="00134290">
        <w:rPr>
          <w:rFonts w:ascii="GHEA Grapalat" w:hAnsi="GHEA Grapalat"/>
        </w:rPr>
        <w:t xml:space="preserve"> </w:t>
      </w:r>
      <w:r w:rsidRPr="00134290">
        <w:rPr>
          <w:rFonts w:ascii="GHEA Grapalat" w:hAnsi="GHEA Grapalat"/>
          <w:lang w:val="en-US"/>
        </w:rPr>
        <w:t>բերված</w:t>
      </w:r>
      <w:r w:rsidRPr="00134290">
        <w:rPr>
          <w:rFonts w:ascii="GHEA Grapalat" w:hAnsi="GHEA Grapalat"/>
        </w:rPr>
        <w:t xml:space="preserve"> </w:t>
      </w:r>
      <w:r w:rsidRPr="00134290">
        <w:rPr>
          <w:rFonts w:ascii="GHEA Grapalat" w:hAnsi="GHEA Grapalat"/>
          <w:lang w:val="en-US"/>
        </w:rPr>
        <w:t>ճկունության</w:t>
      </w:r>
      <w:r w:rsidRPr="00134290">
        <w:rPr>
          <w:rFonts w:ascii="GHEA Grapalat" w:hAnsi="GHEA Grapalat"/>
        </w:rPr>
        <w:t xml:space="preserve"> </w:t>
      </w:r>
      <w:r w:rsidRPr="00134290">
        <w:rPr>
          <w:rFonts w:ascii="GHEA Grapalat" w:hAnsi="GHEA Grapalat"/>
          <w:lang w:val="en-US"/>
        </w:rPr>
        <w:t>որոշման</w:t>
      </w:r>
      <w:r w:rsidRPr="00134290">
        <w:rPr>
          <w:rFonts w:ascii="GHEA Grapalat" w:hAnsi="GHEA Grapalat"/>
        </w:rPr>
        <w:t xml:space="preserve"> </w:t>
      </w:r>
      <w:r w:rsidRPr="00134290">
        <w:rPr>
          <w:rFonts w:ascii="GHEA Grapalat" w:hAnsi="GHEA Grapalat"/>
          <w:lang w:val="en-US"/>
        </w:rPr>
        <w:t>ժամանակ</w:t>
      </w:r>
      <w:r w:rsidRPr="00134290">
        <w:rPr>
          <w:rFonts w:ascii="GHEA Grapalat" w:hAnsi="GHEA Grapalat"/>
        </w:rPr>
        <w:t xml:space="preserve"> </w:t>
      </w:r>
      <m:oMath>
        <m:r>
          <w:rPr>
            <w:rFonts w:ascii="Cambria Math" w:hAnsi="Cambria Math"/>
            <w:sz w:val="28"/>
            <w:szCs w:val="28"/>
          </w:rPr>
          <m:t>λ</m:t>
        </m:r>
      </m:oMath>
      <w:r w:rsidRPr="00594604">
        <w:rPr>
          <w:rFonts w:ascii="GHEA Grapalat" w:hAnsi="GHEA Grapalat"/>
          <w:i/>
          <w:sz w:val="28"/>
          <w:vertAlign w:val="subscript"/>
        </w:rPr>
        <w:t>max</w:t>
      </w:r>
      <w:r w:rsidRPr="00134290">
        <w:rPr>
          <w:rFonts w:ascii="GHEA Grapalat" w:hAnsi="GHEA Grapalat"/>
        </w:rPr>
        <w:t xml:space="preserve"> </w:t>
      </w:r>
      <w:r w:rsidRPr="00134290">
        <w:rPr>
          <w:rFonts w:ascii="GHEA Grapalat" w:hAnsi="GHEA Grapalat"/>
          <w:lang w:val="en-US"/>
        </w:rPr>
        <w:t>ամբողջ</w:t>
      </w:r>
      <w:r w:rsidRPr="00134290">
        <w:rPr>
          <w:rFonts w:ascii="GHEA Grapalat" w:hAnsi="GHEA Grapalat"/>
        </w:rPr>
        <w:t xml:space="preserve"> </w:t>
      </w:r>
      <w:r w:rsidRPr="00134290">
        <w:rPr>
          <w:rFonts w:ascii="GHEA Grapalat" w:hAnsi="GHEA Grapalat"/>
          <w:lang w:val="en-US"/>
        </w:rPr>
        <w:t>ձողի</w:t>
      </w:r>
      <w:r w:rsidRPr="00134290">
        <w:rPr>
          <w:rFonts w:ascii="GHEA Grapalat" w:hAnsi="GHEA Grapalat"/>
        </w:rPr>
        <w:t xml:space="preserve"> </w:t>
      </w:r>
      <w:r w:rsidRPr="00134290">
        <w:rPr>
          <w:rFonts w:ascii="GHEA Grapalat" w:hAnsi="GHEA Grapalat"/>
          <w:lang w:val="en-US"/>
        </w:rPr>
        <w:t>առավելագույն</w:t>
      </w:r>
      <w:r w:rsidRPr="00134290">
        <w:rPr>
          <w:rFonts w:ascii="GHEA Grapalat" w:hAnsi="GHEA Grapalat"/>
        </w:rPr>
        <w:t xml:space="preserve"> </w:t>
      </w:r>
      <w:r w:rsidRPr="00134290">
        <w:rPr>
          <w:rFonts w:ascii="GHEA Grapalat" w:hAnsi="GHEA Grapalat"/>
          <w:lang w:val="en-US"/>
        </w:rPr>
        <w:t>ճկունությունն</w:t>
      </w:r>
      <w:r w:rsidRPr="00134290">
        <w:rPr>
          <w:rFonts w:ascii="GHEA Grapalat" w:hAnsi="GHEA Grapalat"/>
        </w:rPr>
        <w:t xml:space="preserve"> </w:t>
      </w:r>
      <w:r w:rsidRPr="00134290">
        <w:rPr>
          <w:rFonts w:ascii="GHEA Grapalat" w:hAnsi="GHEA Grapalat"/>
          <w:lang w:val="en-US"/>
        </w:rPr>
        <w:t>անհրաժեշտ</w:t>
      </w:r>
      <w:r w:rsidRPr="00134290">
        <w:rPr>
          <w:rFonts w:ascii="GHEA Grapalat" w:hAnsi="GHEA Grapalat"/>
        </w:rPr>
        <w:t xml:space="preserve"> </w:t>
      </w:r>
      <w:r w:rsidRPr="00134290">
        <w:rPr>
          <w:rFonts w:ascii="GHEA Grapalat" w:hAnsi="GHEA Grapalat"/>
          <w:lang w:val="en-US"/>
        </w:rPr>
        <w:t>է</w:t>
      </w:r>
      <w:r w:rsidRPr="00134290">
        <w:rPr>
          <w:rFonts w:ascii="GHEA Grapalat" w:hAnsi="GHEA Grapalat"/>
        </w:rPr>
        <w:t xml:space="preserve"> </w:t>
      </w:r>
      <w:r w:rsidRPr="00134290">
        <w:rPr>
          <w:rFonts w:ascii="GHEA Grapalat" w:hAnsi="GHEA Grapalat"/>
          <w:lang w:val="en-US"/>
        </w:rPr>
        <w:t>հաշվարկել</w:t>
      </w:r>
      <w:r w:rsidRPr="00134290">
        <w:rPr>
          <w:rFonts w:ascii="GHEA Grapalat" w:hAnsi="GHEA Grapalat"/>
        </w:rPr>
        <w:t xml:space="preserve"> հետևյալ </w:t>
      </w:r>
      <w:r w:rsidRPr="00134290">
        <w:rPr>
          <w:rFonts w:ascii="GHEA Grapalat" w:hAnsi="GHEA Grapalat"/>
          <w:lang w:val="en-US"/>
        </w:rPr>
        <w:t>բանաձևերո</w:t>
      </w:r>
      <w:r w:rsidRPr="00134290">
        <w:rPr>
          <w:rFonts w:ascii="GHEA Grapalat" w:hAnsi="GHEA Grapalat"/>
        </w:rPr>
        <w:t>վ՝</w:t>
      </w:r>
    </w:p>
    <w:p w14:paraId="3313C8D8" w14:textId="77777777" w:rsidR="002F6B2E" w:rsidRPr="00134290" w:rsidRDefault="002F6B2E" w:rsidP="002F6B2E">
      <w:pPr>
        <w:shd w:val="clear" w:color="auto" w:fill="FFFFFF"/>
        <w:tabs>
          <w:tab w:val="left" w:pos="3402"/>
          <w:tab w:val="left" w:pos="8647"/>
        </w:tabs>
        <w:spacing w:after="0"/>
        <w:ind w:firstLine="567"/>
        <w:jc w:val="both"/>
        <w:rPr>
          <w:rFonts w:ascii="GHEA Grapalat" w:hAnsi="GHEA Grapalat"/>
        </w:rPr>
      </w:pPr>
      <w:r w:rsidRPr="00B61087">
        <w:rPr>
          <w:rFonts w:ascii="GHEA Grapalat" w:hAnsi="GHEA Grapalat"/>
        </w:rPr>
        <w:t xml:space="preserve">1) </w:t>
      </w:r>
      <w:r>
        <w:rPr>
          <w:rFonts w:ascii="GHEA Grapalat" w:hAnsi="GHEA Grapalat"/>
        </w:rPr>
        <w:t>եզր</w:t>
      </w:r>
      <w:r w:rsidRPr="00134290">
        <w:rPr>
          <w:rFonts w:ascii="GHEA Grapalat" w:hAnsi="GHEA Grapalat"/>
          <w:lang w:val="en-US"/>
        </w:rPr>
        <w:t>երով</w:t>
      </w:r>
      <w:r w:rsidRPr="004917BB">
        <w:rPr>
          <w:rFonts w:ascii="GHEA Grapalat" w:hAnsi="GHEA Grapalat"/>
        </w:rPr>
        <w:t xml:space="preserve"> </w:t>
      </w:r>
      <w:r w:rsidRPr="00134290">
        <w:rPr>
          <w:rFonts w:ascii="GHEA Grapalat" w:hAnsi="GHEA Grapalat"/>
          <w:lang w:val="en-US"/>
        </w:rPr>
        <w:t>հոդակապ</w:t>
      </w:r>
      <w:r w:rsidRPr="00134290">
        <w:rPr>
          <w:rFonts w:ascii="GHEA Grapalat" w:hAnsi="GHEA Grapalat"/>
        </w:rPr>
        <w:t xml:space="preserve">ային </w:t>
      </w:r>
      <w:r w:rsidRPr="00134290">
        <w:rPr>
          <w:rFonts w:ascii="GHEA Grapalat" w:hAnsi="GHEA Grapalat"/>
          <w:lang w:val="en-US"/>
        </w:rPr>
        <w:t>հենված</w:t>
      </w:r>
      <w:r w:rsidRPr="00134290">
        <w:rPr>
          <w:rFonts w:ascii="GHEA Grapalat" w:hAnsi="GHEA Grapalat"/>
        </w:rPr>
        <w:t xml:space="preserve"> </w:t>
      </w:r>
      <w:r w:rsidRPr="00134290">
        <w:rPr>
          <w:rFonts w:ascii="GHEA Grapalat" w:hAnsi="GHEA Grapalat"/>
          <w:lang w:val="en-US"/>
        </w:rPr>
        <w:t>զուգահեռ</w:t>
      </w:r>
      <w:r w:rsidRPr="00134290">
        <w:rPr>
          <w:rFonts w:ascii="GHEA Grapalat" w:hAnsi="GHEA Grapalat"/>
        </w:rPr>
        <w:t xml:space="preserve"> </w:t>
      </w:r>
      <w:r w:rsidRPr="00134290">
        <w:rPr>
          <w:rFonts w:ascii="GHEA Grapalat" w:hAnsi="GHEA Grapalat"/>
          <w:lang w:val="en-US"/>
        </w:rPr>
        <w:t>գոտիներով</w:t>
      </w:r>
      <w:r w:rsidRPr="00134290">
        <w:rPr>
          <w:rFonts w:ascii="GHEA Grapalat" w:hAnsi="GHEA Grapalat"/>
        </w:rPr>
        <w:t xml:space="preserve"> </w:t>
      </w:r>
      <w:r w:rsidRPr="00134290">
        <w:rPr>
          <w:rFonts w:ascii="GHEA Grapalat" w:hAnsi="GHEA Grapalat"/>
          <w:lang w:val="en-US"/>
        </w:rPr>
        <w:t>քառանիստ</w:t>
      </w:r>
      <w:r w:rsidRPr="00134290">
        <w:rPr>
          <w:rFonts w:ascii="GHEA Grapalat" w:hAnsi="GHEA Grapalat"/>
        </w:rPr>
        <w:t xml:space="preserve"> </w:t>
      </w:r>
      <w:r w:rsidRPr="00134290">
        <w:rPr>
          <w:rFonts w:ascii="GHEA Grapalat" w:hAnsi="GHEA Grapalat"/>
          <w:lang w:val="en-US"/>
        </w:rPr>
        <w:t>ձողի</w:t>
      </w:r>
      <w:r w:rsidRPr="00134290">
        <w:rPr>
          <w:rFonts w:ascii="GHEA Grapalat" w:hAnsi="GHEA Grapalat"/>
        </w:rPr>
        <w:t xml:space="preserve"> </w:t>
      </w:r>
      <w:r w:rsidRPr="00134290">
        <w:rPr>
          <w:rFonts w:ascii="GHEA Grapalat" w:hAnsi="GHEA Grapalat"/>
          <w:lang w:val="en-US"/>
        </w:rPr>
        <w:t>համար</w:t>
      </w:r>
      <w:r w:rsidRPr="00134290">
        <w:rPr>
          <w:rFonts w:ascii="GHEA Grapalat" w:hAnsi="GHEA Grapalat"/>
        </w:rPr>
        <w:t>՝</w:t>
      </w:r>
    </w:p>
    <w:p w14:paraId="190CD4C6" w14:textId="77777777" w:rsidR="002F6B2E" w:rsidRPr="008262B9" w:rsidRDefault="002F6B2E" w:rsidP="002F6B2E">
      <w:pPr>
        <w:shd w:val="clear" w:color="auto" w:fill="FFFFFF"/>
        <w:tabs>
          <w:tab w:val="left" w:pos="3402"/>
          <w:tab w:val="left" w:pos="8647"/>
        </w:tabs>
        <w:spacing w:after="0"/>
        <w:jc w:val="both"/>
        <w:rPr>
          <w:rFonts w:ascii="GHEA Grapalat" w:hAnsi="GHEA Grapalat"/>
          <w:lang w:val="hy-AM"/>
        </w:rPr>
      </w:pPr>
      <w:r w:rsidRPr="00A44559">
        <w:rPr>
          <w:rFonts w:ascii="GHEA Grapalat" w:hAnsi="GHEA Grapalat"/>
        </w:rPr>
        <w:tab/>
      </w:r>
      <w:r>
        <w:rPr>
          <w:rFonts w:ascii="GHEA Grapalat" w:hAnsi="GHEA Grapalat"/>
          <w:lang w:val="hy-AM"/>
        </w:rPr>
        <w:t xml:space="preserve"> </w:t>
      </w:r>
      <m:oMath>
        <m:r>
          <w:rPr>
            <w:rFonts w:ascii="Cambria Math" w:hAnsi="Cambria Math"/>
            <w:sz w:val="28"/>
            <w:lang w:val="hy-AM"/>
          </w:rPr>
          <m:t>λ</m:t>
        </m:r>
      </m:oMath>
      <w:r w:rsidRPr="00A44559">
        <w:rPr>
          <w:rFonts w:ascii="GHEA Grapalat" w:hAnsi="GHEA Grapalat"/>
          <w:i/>
          <w:sz w:val="28"/>
          <w:vertAlign w:val="subscript"/>
          <w:lang w:val="hy-AM"/>
        </w:rPr>
        <w:t>max</w:t>
      </w:r>
      <w:r>
        <w:rPr>
          <w:rFonts w:ascii="Calibri" w:hAnsi="Calibri"/>
          <w:i/>
          <w:sz w:val="28"/>
          <w:vertAlign w:val="subscript"/>
          <w:lang w:val="hy-AM"/>
        </w:rPr>
        <w:t> </w:t>
      </w:r>
      <w:r>
        <w:rPr>
          <w:rFonts w:ascii="GHEA Grapalat" w:hAnsi="GHEA Grapalat"/>
          <w:lang w:val="hy-AM"/>
        </w:rPr>
        <w:t>=</w:t>
      </w:r>
      <w:r>
        <w:rPr>
          <w:rFonts w:ascii="Calibri" w:hAnsi="Calibri"/>
          <w:lang w:val="hy-AM"/>
        </w:rPr>
        <w:t> </w:t>
      </w:r>
      <w:r>
        <w:rPr>
          <w:rFonts w:ascii="GHEA Grapalat" w:hAnsi="GHEA Grapalat"/>
          <w:lang w:val="hy-AM"/>
        </w:rPr>
        <w:t>2·</w:t>
      </w:r>
      <w:r w:rsidRPr="00D179E2">
        <w:rPr>
          <w:rFonts w:ascii="GHEA Grapalat" w:hAnsi="GHEA Grapalat"/>
          <w:i/>
          <w:sz w:val="28"/>
          <w:szCs w:val="26"/>
          <w:lang w:val="hy-AM"/>
        </w:rPr>
        <w:t>l</w:t>
      </w:r>
      <w:r>
        <w:rPr>
          <w:rFonts w:ascii="GHEA Grapalat" w:hAnsi="GHEA Grapalat"/>
          <w:lang w:val="hy-AM"/>
        </w:rPr>
        <w:t xml:space="preserve"> /</w:t>
      </w:r>
      <w:r w:rsidRPr="00A44559">
        <w:rPr>
          <w:rFonts w:ascii="GHEA Grapalat" w:hAnsi="GHEA Grapalat"/>
          <w:i/>
          <w:sz w:val="26"/>
          <w:szCs w:val="26"/>
          <w:lang w:val="hy-AM"/>
        </w:rPr>
        <w:t>b</w:t>
      </w:r>
      <w:r w:rsidRPr="008262B9">
        <w:rPr>
          <w:rFonts w:ascii="GHEA Grapalat" w:hAnsi="GHEA Grapalat"/>
          <w:lang w:val="hy-AM"/>
        </w:rPr>
        <w:t xml:space="preserve"> </w:t>
      </w:r>
      <w:r>
        <w:rPr>
          <w:rFonts w:ascii="GHEA Grapalat" w:hAnsi="GHEA Grapalat"/>
          <w:lang w:val="hy-AM"/>
        </w:rPr>
        <w:t>,</w:t>
      </w:r>
      <w:r w:rsidRPr="008262B9">
        <w:rPr>
          <w:rFonts w:ascii="GHEA Grapalat" w:hAnsi="GHEA Grapalat"/>
          <w:lang w:val="hy-AM"/>
        </w:rPr>
        <w:tab/>
        <w:t>(201)</w:t>
      </w:r>
    </w:p>
    <w:p w14:paraId="1C4B5C4A" w14:textId="77777777" w:rsidR="002F6B2E" w:rsidRPr="008262B9" w:rsidRDefault="002F6B2E" w:rsidP="001B3A70">
      <w:pPr>
        <w:shd w:val="clear" w:color="auto" w:fill="FFFFFF"/>
        <w:tabs>
          <w:tab w:val="left" w:pos="3402"/>
          <w:tab w:val="left" w:pos="8647"/>
        </w:tabs>
        <w:spacing w:after="0"/>
        <w:ind w:firstLine="567"/>
        <w:jc w:val="both"/>
        <w:rPr>
          <w:rFonts w:ascii="GHEA Grapalat" w:hAnsi="GHEA Grapalat"/>
          <w:lang w:val="hy-AM"/>
        </w:rPr>
      </w:pPr>
      <w:r w:rsidRPr="00B61087">
        <w:rPr>
          <w:rFonts w:ascii="GHEA Grapalat" w:hAnsi="GHEA Grapalat"/>
          <w:lang w:val="hy-AM"/>
        </w:rPr>
        <w:t xml:space="preserve">2) </w:t>
      </w:r>
      <w:r w:rsidRPr="000547A1">
        <w:rPr>
          <w:rFonts w:ascii="GHEA Grapalat" w:hAnsi="GHEA Grapalat"/>
          <w:lang w:val="hy-AM"/>
        </w:rPr>
        <w:t>եզր</w:t>
      </w:r>
      <w:r w:rsidRPr="008262B9">
        <w:rPr>
          <w:rFonts w:ascii="GHEA Grapalat" w:hAnsi="GHEA Grapalat"/>
          <w:lang w:val="hy-AM"/>
        </w:rPr>
        <w:t>երով հոդակապային հենված զուգահեռ գոտիներով եռանիստ հավասարակողմ ձողի համար՝</w:t>
      </w:r>
    </w:p>
    <w:p w14:paraId="12204ABE" w14:textId="77777777" w:rsidR="002F6B2E" w:rsidRPr="008262B9" w:rsidRDefault="002F6B2E" w:rsidP="001B3A70">
      <w:pPr>
        <w:shd w:val="clear" w:color="auto" w:fill="FFFFFF"/>
        <w:tabs>
          <w:tab w:val="left" w:pos="3402"/>
          <w:tab w:val="left" w:pos="8647"/>
        </w:tabs>
        <w:spacing w:after="120"/>
        <w:ind w:firstLine="567"/>
        <w:jc w:val="both"/>
        <w:rPr>
          <w:rFonts w:ascii="GHEA Grapalat" w:hAnsi="GHEA Grapalat"/>
          <w:lang w:val="hy-AM"/>
        </w:rPr>
      </w:pPr>
      <w:r w:rsidRPr="008262B9">
        <w:rPr>
          <w:rFonts w:ascii="GHEA Grapalat" w:hAnsi="GHEA Grapalat"/>
          <w:lang w:val="hy-AM"/>
        </w:rPr>
        <w:tab/>
      </w:r>
      <m:oMath>
        <m:r>
          <w:rPr>
            <w:rFonts w:ascii="Cambria Math" w:hAnsi="Cambria Math"/>
            <w:sz w:val="28"/>
            <w:lang w:val="hy-AM"/>
          </w:rPr>
          <m:t>λ</m:t>
        </m:r>
      </m:oMath>
      <w:r w:rsidRPr="00A44559">
        <w:rPr>
          <w:rFonts w:ascii="GHEA Grapalat" w:hAnsi="GHEA Grapalat"/>
          <w:i/>
          <w:sz w:val="28"/>
          <w:vertAlign w:val="subscript"/>
          <w:lang w:val="hy-AM"/>
        </w:rPr>
        <w:t>max</w:t>
      </w:r>
      <w:r>
        <w:rPr>
          <w:rFonts w:ascii="Calibri" w:hAnsi="Calibri"/>
          <w:i/>
          <w:sz w:val="28"/>
          <w:vertAlign w:val="subscript"/>
          <w:lang w:val="hy-AM"/>
        </w:rPr>
        <w:t> </w:t>
      </w:r>
      <w:r>
        <w:rPr>
          <w:rFonts w:ascii="GHEA Grapalat" w:hAnsi="GHEA Grapalat"/>
          <w:lang w:val="hy-AM"/>
        </w:rPr>
        <w:t>=</w:t>
      </w:r>
      <w:r>
        <w:rPr>
          <w:rFonts w:ascii="Calibri" w:hAnsi="Calibri"/>
          <w:lang w:val="hy-AM"/>
        </w:rPr>
        <w:t> </w:t>
      </w:r>
      <w:r>
        <w:rPr>
          <w:rFonts w:ascii="GHEA Grapalat" w:hAnsi="GHEA Grapalat"/>
          <w:lang w:val="hy-AM"/>
        </w:rPr>
        <w:t>2,5·</w:t>
      </w:r>
      <w:r w:rsidRPr="00D179E2">
        <w:rPr>
          <w:rFonts w:ascii="GHEA Grapalat" w:hAnsi="GHEA Grapalat"/>
          <w:i/>
          <w:sz w:val="28"/>
          <w:szCs w:val="26"/>
          <w:lang w:val="hy-AM"/>
        </w:rPr>
        <w:t>l</w:t>
      </w:r>
      <w:r w:rsidRPr="00D179E2">
        <w:rPr>
          <w:rFonts w:ascii="GHEA Grapalat" w:hAnsi="GHEA Grapalat"/>
          <w:sz w:val="24"/>
          <w:lang w:val="hy-AM"/>
        </w:rPr>
        <w:t xml:space="preserve"> </w:t>
      </w:r>
      <w:r>
        <w:rPr>
          <w:rFonts w:ascii="GHEA Grapalat" w:hAnsi="GHEA Grapalat"/>
          <w:lang w:val="hy-AM"/>
        </w:rPr>
        <w:t>/</w:t>
      </w:r>
      <w:r w:rsidRPr="00A44559">
        <w:rPr>
          <w:rFonts w:ascii="GHEA Grapalat" w:hAnsi="GHEA Grapalat"/>
          <w:i/>
          <w:sz w:val="26"/>
          <w:szCs w:val="26"/>
          <w:lang w:val="hy-AM"/>
        </w:rPr>
        <w:t>b</w:t>
      </w:r>
      <w:r w:rsidRPr="008262B9">
        <w:rPr>
          <w:rFonts w:ascii="GHEA Grapalat" w:hAnsi="GHEA Grapalat"/>
          <w:lang w:val="hy-AM"/>
        </w:rPr>
        <w:t xml:space="preserve"> </w:t>
      </w:r>
      <w:r>
        <w:rPr>
          <w:rFonts w:ascii="GHEA Grapalat" w:hAnsi="GHEA Grapalat"/>
          <w:lang w:val="hy-AM"/>
        </w:rPr>
        <w:t>,</w:t>
      </w:r>
      <w:r w:rsidRPr="008262B9">
        <w:rPr>
          <w:rFonts w:ascii="GHEA Grapalat" w:hAnsi="GHEA Grapalat"/>
          <w:lang w:val="hy-AM"/>
        </w:rPr>
        <w:tab/>
        <w:t>(202)</w:t>
      </w:r>
    </w:p>
    <w:p w14:paraId="7BE015EA" w14:textId="77777777" w:rsidR="002F6B2E" w:rsidRPr="008262B9" w:rsidRDefault="002F6B2E" w:rsidP="001B3A70">
      <w:pPr>
        <w:shd w:val="clear" w:color="auto" w:fill="FFFFFF"/>
        <w:tabs>
          <w:tab w:val="left" w:pos="3402"/>
          <w:tab w:val="left" w:pos="8647"/>
        </w:tabs>
        <w:spacing w:after="0"/>
        <w:ind w:firstLine="567"/>
        <w:jc w:val="both"/>
        <w:rPr>
          <w:rFonts w:ascii="GHEA Grapalat" w:hAnsi="GHEA Grapalat"/>
          <w:lang w:val="hy-AM"/>
        </w:rPr>
      </w:pPr>
      <w:r w:rsidRPr="00B61087">
        <w:rPr>
          <w:rFonts w:ascii="GHEA Grapalat" w:hAnsi="GHEA Grapalat"/>
          <w:lang w:val="hy-AM"/>
        </w:rPr>
        <w:t xml:space="preserve">3) </w:t>
      </w:r>
      <w:r w:rsidRPr="008262B9">
        <w:rPr>
          <w:rFonts w:ascii="GHEA Grapalat" w:hAnsi="GHEA Grapalat"/>
          <w:lang w:val="hy-AM"/>
        </w:rPr>
        <w:t>ազատ կանգնած բուրգաձև կանգնակի համար (նկ</w:t>
      </w:r>
      <w:r w:rsidRPr="00D179E2">
        <w:rPr>
          <w:rFonts w:ascii="GHEA Grapalat" w:hAnsi="GHEA Grapalat"/>
          <w:lang w:val="hy-AM"/>
        </w:rPr>
        <w:t>ար</w:t>
      </w:r>
      <w:r w:rsidRPr="008262B9">
        <w:rPr>
          <w:rFonts w:ascii="GHEA Grapalat" w:hAnsi="GHEA Grapalat"/>
          <w:lang w:val="hy-AM"/>
        </w:rPr>
        <w:t xml:space="preserve"> 15)`</w:t>
      </w:r>
    </w:p>
    <w:p w14:paraId="5EB5A95E" w14:textId="77777777" w:rsidR="00AF7911" w:rsidRDefault="002F6B2E" w:rsidP="001B3A70">
      <w:pPr>
        <w:shd w:val="clear" w:color="auto" w:fill="FFFFFF"/>
        <w:tabs>
          <w:tab w:val="left" w:pos="3402"/>
          <w:tab w:val="left" w:pos="8647"/>
        </w:tabs>
        <w:spacing w:before="120" w:after="0"/>
        <w:ind w:firstLine="567"/>
        <w:jc w:val="both"/>
        <w:rPr>
          <w:rFonts w:ascii="GHEA Grapalat" w:hAnsi="GHEA Grapalat"/>
          <w:lang w:val="hy-AM"/>
        </w:rPr>
      </w:pPr>
      <w:r w:rsidRPr="008262B9">
        <w:rPr>
          <w:rFonts w:ascii="GHEA Grapalat" w:hAnsi="GHEA Grapalat"/>
          <w:lang w:val="hy-AM"/>
        </w:rPr>
        <w:tab/>
      </w:r>
      <m:oMath>
        <m:r>
          <w:rPr>
            <w:rFonts w:ascii="Cambria Math" w:hAnsi="Cambria Math"/>
            <w:sz w:val="28"/>
            <w:lang w:val="hy-AM"/>
          </w:rPr>
          <m:t>λ</m:t>
        </m:r>
      </m:oMath>
      <w:r w:rsidRPr="00A44559">
        <w:rPr>
          <w:rFonts w:ascii="GHEA Grapalat" w:hAnsi="GHEA Grapalat"/>
          <w:i/>
          <w:sz w:val="28"/>
          <w:vertAlign w:val="subscript"/>
          <w:lang w:val="hy-AM"/>
        </w:rPr>
        <w:t>max</w:t>
      </w:r>
      <w:r>
        <w:rPr>
          <w:rFonts w:ascii="Calibri" w:hAnsi="Calibri"/>
          <w:i/>
          <w:sz w:val="28"/>
          <w:vertAlign w:val="subscript"/>
          <w:lang w:val="hy-AM"/>
        </w:rPr>
        <w:t> </w:t>
      </w:r>
      <w:r>
        <w:rPr>
          <w:rFonts w:ascii="GHEA Grapalat" w:hAnsi="GHEA Grapalat"/>
          <w:lang w:val="hy-AM"/>
        </w:rPr>
        <w:t>=</w:t>
      </w:r>
      <w:r>
        <w:rPr>
          <w:rFonts w:ascii="Calibri" w:hAnsi="Calibri"/>
          <w:lang w:val="hy-AM"/>
        </w:rPr>
        <w:t> </w:t>
      </w:r>
      <w:r>
        <w:rPr>
          <w:rFonts w:ascii="GHEA Grapalat" w:hAnsi="GHEA Grapalat"/>
          <w:lang w:val="hy-AM"/>
        </w:rPr>
        <w:t xml:space="preserve">2· </w:t>
      </w:r>
      <w:r w:rsidRPr="00D179E2">
        <w:rPr>
          <w:rFonts w:ascii="GHEA Grapalat" w:hAnsi="GHEA Grapalat"/>
          <w:i/>
          <w:sz w:val="26"/>
          <w:szCs w:val="26"/>
          <w:lang w:val="hy-AM"/>
        </w:rPr>
        <w:t>μ</w:t>
      </w:r>
      <w:r>
        <w:rPr>
          <w:rFonts w:ascii="GHEA Grapalat" w:hAnsi="GHEA Grapalat"/>
          <w:lang w:val="hy-AM"/>
        </w:rPr>
        <w:t xml:space="preserve"> ·</w:t>
      </w:r>
      <w:r>
        <w:rPr>
          <w:rFonts w:ascii="GHEA Grapalat" w:hAnsi="GHEA Grapalat"/>
          <w:i/>
          <w:sz w:val="26"/>
          <w:szCs w:val="26"/>
          <w:lang w:val="hy-AM"/>
        </w:rPr>
        <w:t>h</w:t>
      </w:r>
      <w:r>
        <w:rPr>
          <w:rFonts w:ascii="GHEA Grapalat" w:hAnsi="GHEA Grapalat"/>
          <w:lang w:val="hy-AM"/>
        </w:rPr>
        <w:t xml:space="preserve"> /</w:t>
      </w:r>
      <w:r w:rsidRPr="00A44559">
        <w:rPr>
          <w:rFonts w:ascii="GHEA Grapalat" w:hAnsi="GHEA Grapalat"/>
          <w:i/>
          <w:sz w:val="26"/>
          <w:szCs w:val="26"/>
          <w:lang w:val="hy-AM"/>
        </w:rPr>
        <w:t>b</w:t>
      </w:r>
      <w:r w:rsidRPr="00D179E2">
        <w:rPr>
          <w:rFonts w:ascii="Calibri" w:hAnsi="Calibri"/>
          <w:i/>
          <w:sz w:val="20"/>
          <w:szCs w:val="26"/>
          <w:vertAlign w:val="subscript"/>
          <w:lang w:val="hy-AM"/>
        </w:rPr>
        <w:t> </w:t>
      </w:r>
      <w:r w:rsidRPr="00D179E2">
        <w:rPr>
          <w:rFonts w:ascii="GHEA Grapalat" w:hAnsi="GHEA Grapalat"/>
          <w:i/>
          <w:sz w:val="28"/>
          <w:szCs w:val="26"/>
          <w:vertAlign w:val="subscript"/>
          <w:lang w:val="hy-AM"/>
        </w:rPr>
        <w:t>i</w:t>
      </w:r>
      <w:r>
        <w:rPr>
          <w:rFonts w:ascii="Calibri" w:hAnsi="Calibri"/>
          <w:i/>
          <w:sz w:val="28"/>
          <w:szCs w:val="26"/>
          <w:vertAlign w:val="subscript"/>
          <w:lang w:val="hy-AM"/>
        </w:rPr>
        <w:t> </w:t>
      </w:r>
      <w:r w:rsidRPr="008262B9">
        <w:rPr>
          <w:rFonts w:ascii="GHEA Grapalat" w:hAnsi="GHEA Grapalat"/>
          <w:lang w:val="hy-AM"/>
        </w:rPr>
        <w:t>,</w:t>
      </w:r>
      <w:r w:rsidRPr="008262B9">
        <w:rPr>
          <w:rFonts w:ascii="GHEA Grapalat" w:hAnsi="GHEA Grapalat"/>
          <w:lang w:val="hy-AM"/>
        </w:rPr>
        <w:tab/>
        <w:t>(203)</w:t>
      </w:r>
    </w:p>
    <w:p w14:paraId="7A2F629F" w14:textId="77777777" w:rsidR="001B3A70" w:rsidRDefault="002F6B2E" w:rsidP="001B3A70">
      <w:pPr>
        <w:shd w:val="clear" w:color="auto" w:fill="FFFFFF"/>
        <w:spacing w:after="0"/>
        <w:jc w:val="both"/>
        <w:rPr>
          <w:rFonts w:ascii="GHEA Grapalat" w:hAnsi="GHEA Grapalat"/>
          <w:lang w:val="hy-AM"/>
        </w:rPr>
      </w:pPr>
      <w:r w:rsidRPr="008262B9">
        <w:rPr>
          <w:rFonts w:ascii="GHEA Grapalat" w:hAnsi="GHEA Grapalat" w:cs="Sylfaen"/>
          <w:lang w:val="hy-AM"/>
        </w:rPr>
        <w:t>որտեղ</w:t>
      </w:r>
      <w:r w:rsidRPr="00FE0079">
        <w:rPr>
          <w:rFonts w:ascii="GHEA Grapalat" w:hAnsi="GHEA Grapalat" w:cs="Sylfaen"/>
          <w:lang w:val="hy-AM"/>
        </w:rPr>
        <w:t>`</w:t>
      </w:r>
    </w:p>
    <w:p w14:paraId="06E7680C" w14:textId="77777777" w:rsidR="002F6B2E" w:rsidRPr="008262B9" w:rsidRDefault="002F6B2E" w:rsidP="001B3A70">
      <w:pPr>
        <w:shd w:val="clear" w:color="auto" w:fill="FFFFFF"/>
        <w:spacing w:after="0"/>
        <w:ind w:firstLine="567"/>
        <w:jc w:val="both"/>
        <w:rPr>
          <w:rFonts w:ascii="GHEA Grapalat" w:hAnsi="GHEA Grapalat"/>
          <w:lang w:val="hy-AM"/>
        </w:rPr>
      </w:pPr>
      <w:r w:rsidRPr="008262B9">
        <w:rPr>
          <w:rFonts w:ascii="GHEA Grapalat" w:hAnsi="GHEA Grapalat"/>
          <w:i/>
          <w:sz w:val="28"/>
          <w:szCs w:val="28"/>
          <w:lang w:val="hy-AM"/>
        </w:rPr>
        <w:t>l</w:t>
      </w:r>
      <w:r w:rsidRPr="008262B9">
        <w:rPr>
          <w:rFonts w:ascii="GHEA Grapalat" w:hAnsi="GHEA Grapalat"/>
          <w:lang w:val="hy-AM"/>
        </w:rPr>
        <w:t xml:space="preserve"> – </w:t>
      </w:r>
      <w:r w:rsidRPr="008262B9">
        <w:rPr>
          <w:rFonts w:ascii="GHEA Grapalat" w:hAnsi="GHEA Grapalat" w:cs="Sylfaen"/>
          <w:lang w:val="hy-AM"/>
        </w:rPr>
        <w:t>միջանցիկ ձողի երկրաչափական երկարությունն է</w:t>
      </w:r>
      <w:r w:rsidRPr="008262B9">
        <w:rPr>
          <w:rFonts w:ascii="GHEA Grapalat" w:hAnsi="GHEA Grapalat"/>
          <w:lang w:val="hy-AM"/>
        </w:rPr>
        <w:t>,</w:t>
      </w:r>
    </w:p>
    <w:p w14:paraId="768F589E" w14:textId="77777777" w:rsidR="002F6B2E" w:rsidRPr="008262B9" w:rsidRDefault="002F6B2E" w:rsidP="001B3A70">
      <w:pPr>
        <w:shd w:val="clear" w:color="auto" w:fill="FFFFFF"/>
        <w:tabs>
          <w:tab w:val="left" w:pos="3402"/>
          <w:tab w:val="left" w:pos="8647"/>
        </w:tabs>
        <w:spacing w:after="0"/>
        <w:ind w:firstLine="567"/>
        <w:jc w:val="both"/>
        <w:rPr>
          <w:rFonts w:ascii="GHEA Grapalat" w:hAnsi="GHEA Grapalat" w:cs="Sylfaen"/>
          <w:lang w:val="hy-AM"/>
        </w:rPr>
      </w:pPr>
      <w:r w:rsidRPr="008262B9">
        <w:rPr>
          <w:rFonts w:ascii="GHEA Grapalat" w:hAnsi="GHEA Grapalat"/>
          <w:i/>
          <w:sz w:val="26"/>
          <w:szCs w:val="26"/>
          <w:lang w:val="hy-AM"/>
        </w:rPr>
        <w:t>b</w:t>
      </w:r>
      <w:r w:rsidRPr="008262B9">
        <w:rPr>
          <w:rFonts w:ascii="GHEA Grapalat" w:hAnsi="GHEA Grapalat"/>
          <w:lang w:val="hy-AM"/>
        </w:rPr>
        <w:t xml:space="preserve"> – զուգահեռ գոտիներով ձողի առավել նեղ նիստի գոտիների առանցքների միջև եղած հեռավորությունն է</w:t>
      </w:r>
      <w:r w:rsidRPr="008262B9">
        <w:rPr>
          <w:rFonts w:ascii="GHEA Grapalat" w:hAnsi="GHEA Grapalat" w:cs="Sylfaen"/>
          <w:lang w:val="hy-AM"/>
        </w:rPr>
        <w:t>,</w:t>
      </w:r>
    </w:p>
    <w:p w14:paraId="74479171" w14:textId="77777777" w:rsidR="002F6B2E" w:rsidRPr="008262B9" w:rsidRDefault="002F6B2E" w:rsidP="001B3A70">
      <w:pPr>
        <w:shd w:val="clear" w:color="auto" w:fill="FFFFFF"/>
        <w:tabs>
          <w:tab w:val="left" w:pos="3402"/>
          <w:tab w:val="left" w:pos="8647"/>
        </w:tabs>
        <w:spacing w:after="0"/>
        <w:ind w:firstLine="567"/>
        <w:jc w:val="both"/>
        <w:rPr>
          <w:rFonts w:ascii="GHEA Grapalat" w:hAnsi="GHEA Grapalat" w:cs="Sylfaen"/>
          <w:lang w:val="hy-AM"/>
        </w:rPr>
      </w:pPr>
      <w:r w:rsidRPr="008262B9">
        <w:rPr>
          <w:rFonts w:ascii="GHEA Grapalat" w:hAnsi="GHEA Grapalat"/>
          <w:i/>
          <w:sz w:val="26"/>
          <w:szCs w:val="26"/>
          <w:lang w:val="hy-AM"/>
        </w:rPr>
        <w:t>h</w:t>
      </w:r>
      <w:r w:rsidRPr="008262B9">
        <w:rPr>
          <w:rFonts w:ascii="GHEA Grapalat" w:hAnsi="GHEA Grapalat"/>
          <w:lang w:val="hy-AM"/>
        </w:rPr>
        <w:t xml:space="preserve"> – </w:t>
      </w:r>
      <w:r w:rsidRPr="008262B9">
        <w:rPr>
          <w:rFonts w:ascii="GHEA Grapalat" w:hAnsi="GHEA Grapalat" w:cs="Sylfaen"/>
          <w:lang w:val="hy-AM"/>
        </w:rPr>
        <w:t>ազատ կանգնած կանգնակի բարձրությունն է,</w:t>
      </w:r>
    </w:p>
    <w:p w14:paraId="78A3998D" w14:textId="77777777" w:rsidR="002F6B2E" w:rsidRPr="008262B9" w:rsidRDefault="002F6B2E" w:rsidP="001B3A70">
      <w:pPr>
        <w:shd w:val="clear" w:color="auto" w:fill="FFFFFF"/>
        <w:tabs>
          <w:tab w:val="left" w:pos="3402"/>
          <w:tab w:val="left" w:pos="8647"/>
        </w:tabs>
        <w:spacing w:after="0"/>
        <w:ind w:firstLine="567"/>
        <w:jc w:val="both"/>
        <w:rPr>
          <w:rFonts w:ascii="GHEA Grapalat" w:hAnsi="GHEA Grapalat"/>
          <w:lang w:val="hy-AM"/>
        </w:rPr>
      </w:pPr>
      <w:r w:rsidRPr="008262B9">
        <w:rPr>
          <w:rFonts w:ascii="GHEA Grapalat" w:hAnsi="GHEA Grapalat"/>
          <w:i/>
          <w:sz w:val="26"/>
          <w:szCs w:val="26"/>
        </w:rPr>
        <w:t>μ</w:t>
      </w:r>
      <w:r w:rsidRPr="008262B9">
        <w:rPr>
          <w:rFonts w:ascii="Calibri" w:hAnsi="Calibri"/>
          <w:lang w:val="hy-AM"/>
        </w:rPr>
        <w:t> </w:t>
      </w:r>
      <w:r w:rsidRPr="008262B9">
        <w:rPr>
          <w:rFonts w:ascii="GHEA Grapalat" w:hAnsi="GHEA Grapalat"/>
          <w:lang w:val="hy-AM"/>
        </w:rPr>
        <w:t>=</w:t>
      </w:r>
      <w:r w:rsidRPr="008262B9">
        <w:rPr>
          <w:rFonts w:ascii="Calibri" w:hAnsi="Calibri"/>
          <w:lang w:val="hy-AM"/>
        </w:rPr>
        <w:t> </w:t>
      </w:r>
      <w:r w:rsidRPr="008262B9">
        <w:rPr>
          <w:rFonts w:ascii="GHEA Grapalat" w:hAnsi="GHEA Grapalat"/>
          <w:lang w:val="hy-AM"/>
        </w:rPr>
        <w:t>1,25·</w:t>
      </w:r>
      <w:r w:rsidRPr="008262B9">
        <w:rPr>
          <w:rFonts w:ascii="GHEA Grapalat" w:hAnsi="GHEA Grapalat"/>
          <w:sz w:val="24"/>
          <w:lang w:val="hy-AM"/>
        </w:rPr>
        <w:t>(</w:t>
      </w:r>
      <w:r w:rsidRPr="008262B9">
        <w:rPr>
          <w:rFonts w:ascii="GHEA Grapalat" w:hAnsi="GHEA Grapalat"/>
          <w:i/>
          <w:sz w:val="26"/>
          <w:szCs w:val="26"/>
          <w:lang w:val="hy-AM"/>
        </w:rPr>
        <w:t>b</w:t>
      </w:r>
      <w:r w:rsidRPr="008262B9">
        <w:rPr>
          <w:rFonts w:ascii="GHEA Grapalat" w:hAnsi="GHEA Grapalat"/>
          <w:i/>
          <w:sz w:val="28"/>
          <w:szCs w:val="26"/>
          <w:vertAlign w:val="subscript"/>
          <w:lang w:val="hy-AM"/>
        </w:rPr>
        <w:t>s</w:t>
      </w:r>
      <w:r>
        <w:rPr>
          <w:rFonts w:ascii="GHEA Grapalat" w:hAnsi="GHEA Grapalat"/>
          <w:sz w:val="20"/>
          <w:vertAlign w:val="subscript"/>
          <w:lang w:val="hy-AM"/>
        </w:rPr>
        <w:t> </w:t>
      </w:r>
      <w:r w:rsidRPr="008262B9">
        <w:rPr>
          <w:rFonts w:ascii="GHEA Grapalat" w:hAnsi="GHEA Grapalat"/>
          <w:sz w:val="24"/>
          <w:lang w:val="hy-AM"/>
        </w:rPr>
        <w:t>/</w:t>
      </w:r>
      <w:r w:rsidRPr="00A44559">
        <w:rPr>
          <w:rFonts w:ascii="GHEA Grapalat" w:hAnsi="GHEA Grapalat"/>
          <w:i/>
          <w:sz w:val="26"/>
          <w:szCs w:val="26"/>
          <w:lang w:val="hy-AM"/>
        </w:rPr>
        <w:t>b</w:t>
      </w:r>
      <w:r w:rsidRPr="00D179E2">
        <w:rPr>
          <w:rFonts w:ascii="Calibri" w:hAnsi="Calibri"/>
          <w:i/>
          <w:sz w:val="20"/>
          <w:szCs w:val="26"/>
          <w:vertAlign w:val="subscript"/>
          <w:lang w:val="hy-AM"/>
        </w:rPr>
        <w:t> </w:t>
      </w:r>
      <w:r w:rsidRPr="00D179E2">
        <w:rPr>
          <w:rFonts w:ascii="GHEA Grapalat" w:hAnsi="GHEA Grapalat"/>
          <w:i/>
          <w:sz w:val="28"/>
          <w:szCs w:val="26"/>
          <w:vertAlign w:val="subscript"/>
          <w:lang w:val="hy-AM"/>
        </w:rPr>
        <w:t>i</w:t>
      </w:r>
      <w:r w:rsidRPr="008262B9">
        <w:rPr>
          <w:rFonts w:ascii="GHEA Grapalat" w:hAnsi="GHEA Grapalat"/>
          <w:sz w:val="24"/>
          <w:lang w:val="hy-AM"/>
        </w:rPr>
        <w:t>)</w:t>
      </w:r>
      <w:r w:rsidRPr="008262B9">
        <w:rPr>
          <w:rFonts w:ascii="GHEA Grapalat" w:hAnsi="GHEA Grapalat"/>
          <w:sz w:val="28"/>
          <w:vertAlign w:val="superscript"/>
          <w:lang w:val="hy-AM"/>
        </w:rPr>
        <w:t>2</w:t>
      </w:r>
      <w:r w:rsidRPr="008262B9">
        <w:rPr>
          <w:rFonts w:ascii="GHEA Grapalat" w:hAnsi="GHEA Grapalat"/>
          <w:lang w:val="hy-AM"/>
        </w:rPr>
        <w:t>–</w:t>
      </w:r>
      <w:r w:rsidRPr="008262B9">
        <w:rPr>
          <w:rFonts w:ascii="Calibri" w:hAnsi="Calibri"/>
          <w:lang w:val="hy-AM"/>
        </w:rPr>
        <w:t> </w:t>
      </w:r>
      <w:r w:rsidRPr="008262B9">
        <w:rPr>
          <w:rFonts w:ascii="GHEA Grapalat" w:hAnsi="GHEA Grapalat"/>
          <w:lang w:val="hy-AM"/>
        </w:rPr>
        <w:t>2,75·</w:t>
      </w:r>
      <w:r w:rsidRPr="008262B9">
        <w:rPr>
          <w:rFonts w:ascii="GHEA Grapalat" w:hAnsi="GHEA Grapalat"/>
          <w:sz w:val="24"/>
          <w:lang w:val="hy-AM"/>
        </w:rPr>
        <w:t>(</w:t>
      </w:r>
      <w:r w:rsidRPr="008262B9">
        <w:rPr>
          <w:rFonts w:ascii="GHEA Grapalat" w:hAnsi="GHEA Grapalat"/>
          <w:i/>
          <w:sz w:val="26"/>
          <w:szCs w:val="26"/>
          <w:lang w:val="hy-AM"/>
        </w:rPr>
        <w:t>b</w:t>
      </w:r>
      <w:r w:rsidRPr="008262B9">
        <w:rPr>
          <w:rFonts w:ascii="GHEA Grapalat" w:hAnsi="GHEA Grapalat"/>
          <w:i/>
          <w:sz w:val="28"/>
          <w:szCs w:val="26"/>
          <w:vertAlign w:val="subscript"/>
          <w:lang w:val="hy-AM"/>
        </w:rPr>
        <w:t>s</w:t>
      </w:r>
      <w:r>
        <w:rPr>
          <w:rFonts w:ascii="GHEA Grapalat" w:hAnsi="GHEA Grapalat"/>
          <w:sz w:val="20"/>
          <w:vertAlign w:val="subscript"/>
          <w:lang w:val="hy-AM"/>
        </w:rPr>
        <w:t> </w:t>
      </w:r>
      <w:r w:rsidRPr="008262B9">
        <w:rPr>
          <w:rFonts w:ascii="GHEA Grapalat" w:hAnsi="GHEA Grapalat"/>
          <w:sz w:val="24"/>
          <w:lang w:val="hy-AM"/>
        </w:rPr>
        <w:t>/</w:t>
      </w:r>
      <w:r w:rsidRPr="00A44559">
        <w:rPr>
          <w:rFonts w:ascii="GHEA Grapalat" w:hAnsi="GHEA Grapalat"/>
          <w:i/>
          <w:sz w:val="26"/>
          <w:szCs w:val="26"/>
          <w:lang w:val="hy-AM"/>
        </w:rPr>
        <w:t>b</w:t>
      </w:r>
      <w:r w:rsidRPr="00D179E2">
        <w:rPr>
          <w:rFonts w:ascii="Calibri" w:hAnsi="Calibri"/>
          <w:i/>
          <w:sz w:val="20"/>
          <w:szCs w:val="26"/>
          <w:vertAlign w:val="subscript"/>
          <w:lang w:val="hy-AM"/>
        </w:rPr>
        <w:t> </w:t>
      </w:r>
      <w:r w:rsidRPr="00D179E2">
        <w:rPr>
          <w:rFonts w:ascii="GHEA Grapalat" w:hAnsi="GHEA Grapalat"/>
          <w:i/>
          <w:sz w:val="28"/>
          <w:szCs w:val="26"/>
          <w:vertAlign w:val="subscript"/>
          <w:lang w:val="hy-AM"/>
        </w:rPr>
        <w:t>i</w:t>
      </w:r>
      <w:r w:rsidRPr="008262B9">
        <w:rPr>
          <w:rFonts w:ascii="GHEA Grapalat" w:hAnsi="GHEA Grapalat"/>
          <w:sz w:val="24"/>
          <w:lang w:val="hy-AM"/>
        </w:rPr>
        <w:t>)+3,5</w:t>
      </w:r>
      <w:r w:rsidRPr="008262B9">
        <w:rPr>
          <w:rFonts w:ascii="GHEA Grapalat" w:hAnsi="GHEA Grapalat"/>
          <w:lang w:val="hy-AM"/>
        </w:rPr>
        <w:t xml:space="preserve"> – </w:t>
      </w:r>
      <w:r w:rsidRPr="008262B9">
        <w:rPr>
          <w:rFonts w:ascii="GHEA Grapalat" w:hAnsi="GHEA Grapalat" w:cs="Sylfaen"/>
          <w:lang w:val="hy-AM"/>
        </w:rPr>
        <w:t>գործակից է հաշվարկային երկարություն</w:t>
      </w:r>
      <w:r w:rsidRPr="00776563">
        <w:rPr>
          <w:rFonts w:ascii="GHEA Grapalat" w:hAnsi="GHEA Grapalat" w:cs="Sylfaen"/>
          <w:lang w:val="hy-AM"/>
        </w:rPr>
        <w:t>ը</w:t>
      </w:r>
      <w:r w:rsidRPr="008262B9">
        <w:rPr>
          <w:rFonts w:ascii="GHEA Grapalat" w:hAnsi="GHEA Grapalat" w:cs="Sylfaen"/>
          <w:lang w:val="hy-AM"/>
        </w:rPr>
        <w:t xml:space="preserve"> որոշելու համար, որտեղ </w:t>
      </w:r>
      <w:r w:rsidRPr="008262B9">
        <w:rPr>
          <w:rFonts w:ascii="GHEA Grapalat" w:hAnsi="GHEA Grapalat"/>
          <w:i/>
          <w:sz w:val="26"/>
          <w:szCs w:val="26"/>
          <w:lang w:val="hy-AM"/>
        </w:rPr>
        <w:t>b</w:t>
      </w:r>
      <w:r w:rsidRPr="008262B9">
        <w:rPr>
          <w:rFonts w:ascii="GHEA Grapalat" w:hAnsi="GHEA Grapalat"/>
          <w:i/>
          <w:sz w:val="28"/>
          <w:szCs w:val="26"/>
          <w:vertAlign w:val="subscript"/>
          <w:lang w:val="hy-AM"/>
        </w:rPr>
        <w:t>s</w:t>
      </w:r>
      <w:r w:rsidRPr="008262B9">
        <w:rPr>
          <w:rFonts w:ascii="GHEA Grapalat" w:hAnsi="GHEA Grapalat"/>
          <w:position w:val="-4"/>
          <w:lang w:val="hy-AM"/>
        </w:rPr>
        <w:t xml:space="preserve"> </w:t>
      </w:r>
      <w:r w:rsidRPr="008262B9">
        <w:rPr>
          <w:rFonts w:ascii="GHEA Grapalat" w:hAnsi="GHEA Grapalat"/>
          <w:lang w:val="hy-AM"/>
        </w:rPr>
        <w:t xml:space="preserve">և </w:t>
      </w:r>
      <w:r w:rsidRPr="00A44559">
        <w:rPr>
          <w:rFonts w:ascii="GHEA Grapalat" w:hAnsi="GHEA Grapalat"/>
          <w:i/>
          <w:sz w:val="26"/>
          <w:szCs w:val="26"/>
          <w:lang w:val="hy-AM"/>
        </w:rPr>
        <w:t>b</w:t>
      </w:r>
      <w:r w:rsidRPr="00D179E2">
        <w:rPr>
          <w:rFonts w:ascii="Calibri" w:hAnsi="Calibri"/>
          <w:i/>
          <w:sz w:val="20"/>
          <w:szCs w:val="26"/>
          <w:vertAlign w:val="subscript"/>
          <w:lang w:val="hy-AM"/>
        </w:rPr>
        <w:t> </w:t>
      </w:r>
      <w:r w:rsidRPr="00D179E2">
        <w:rPr>
          <w:rFonts w:ascii="GHEA Grapalat" w:hAnsi="GHEA Grapalat"/>
          <w:i/>
          <w:sz w:val="28"/>
          <w:szCs w:val="26"/>
          <w:vertAlign w:val="subscript"/>
          <w:lang w:val="hy-AM"/>
        </w:rPr>
        <w:t>i</w:t>
      </w:r>
      <w:r w:rsidRPr="008262B9">
        <w:rPr>
          <w:rFonts w:ascii="GHEA Grapalat" w:hAnsi="GHEA Grapalat"/>
          <w:lang w:val="hy-AM"/>
        </w:rPr>
        <w:t xml:space="preserve"> – բուրգաձև հենարանի գոտիների </w:t>
      </w:r>
      <w:r>
        <w:rPr>
          <w:rFonts w:ascii="GHEA Grapalat" w:hAnsi="GHEA Grapalat"/>
          <w:lang w:val="hy-AM"/>
        </w:rPr>
        <w:t>առանց</w:t>
      </w:r>
      <w:r w:rsidRPr="008262B9">
        <w:rPr>
          <w:rFonts w:ascii="GHEA Grapalat" w:hAnsi="GHEA Grapalat"/>
          <w:lang w:val="hy-AM"/>
        </w:rPr>
        <w:t>ք</w:t>
      </w:r>
      <w:r w:rsidRPr="00776563">
        <w:rPr>
          <w:rFonts w:ascii="GHEA Grapalat" w:hAnsi="GHEA Grapalat"/>
          <w:lang w:val="hy-AM"/>
        </w:rPr>
        <w:t>ն</w:t>
      </w:r>
      <w:r w:rsidRPr="008262B9">
        <w:rPr>
          <w:rFonts w:ascii="GHEA Grapalat" w:hAnsi="GHEA Grapalat"/>
          <w:lang w:val="hy-AM"/>
        </w:rPr>
        <w:t>երի միջև հեռավորություններն են՝ առավել նեղ նիստի վերին և ստորին հիմքերում համապատասխանաբար:</w:t>
      </w:r>
    </w:p>
    <w:p w14:paraId="3746C004" w14:textId="77777777" w:rsidR="002F6B2E" w:rsidRPr="008262B9" w:rsidRDefault="002F6B2E" w:rsidP="002F6B2E">
      <w:pPr>
        <w:shd w:val="clear" w:color="auto" w:fill="FFFFFF"/>
        <w:tabs>
          <w:tab w:val="left" w:pos="3402"/>
          <w:tab w:val="left" w:pos="8647"/>
        </w:tabs>
        <w:spacing w:after="120"/>
        <w:ind w:firstLine="567"/>
        <w:jc w:val="both"/>
        <w:rPr>
          <w:rFonts w:ascii="GHEA Grapalat" w:hAnsi="GHEA Grapalat"/>
          <w:color w:val="FF0000"/>
          <w:lang w:val="hy-AM"/>
        </w:rPr>
      </w:pPr>
    </w:p>
    <w:p w14:paraId="304134CB" w14:textId="77777777" w:rsidR="002F6B2E" w:rsidRDefault="002F6B2E" w:rsidP="002F6B2E">
      <w:pPr>
        <w:shd w:val="clear" w:color="auto" w:fill="FFFFFF"/>
        <w:spacing w:after="120"/>
        <w:jc w:val="center"/>
        <w:rPr>
          <w:rFonts w:ascii="Sylfaen" w:hAnsi="Sylfaen"/>
          <w:color w:val="FF0000"/>
        </w:rPr>
      </w:pPr>
      <w:r>
        <w:rPr>
          <w:noProof/>
          <w:color w:val="000001"/>
          <w:lang w:val="en-US"/>
        </w:rPr>
        <w:lastRenderedPageBreak/>
        <w:drawing>
          <wp:inline distT="0" distB="0" distL="0" distR="0" wp14:anchorId="703423DE" wp14:editId="1B50F0B0">
            <wp:extent cx="3200400" cy="3217545"/>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3200400" cy="3217545"/>
                    </a:xfrm>
                    <a:prstGeom prst="rect">
                      <a:avLst/>
                    </a:prstGeom>
                    <a:noFill/>
                    <a:ln>
                      <a:noFill/>
                    </a:ln>
                  </pic:spPr>
                </pic:pic>
              </a:graphicData>
            </a:graphic>
          </wp:inline>
        </w:drawing>
      </w:r>
    </w:p>
    <w:p w14:paraId="50931355" w14:textId="77777777" w:rsidR="002F6B2E" w:rsidRPr="00896189" w:rsidRDefault="002F6B2E" w:rsidP="002F6B2E">
      <w:pPr>
        <w:shd w:val="clear" w:color="auto" w:fill="FFFFFF"/>
        <w:spacing w:after="360"/>
        <w:jc w:val="center"/>
        <w:rPr>
          <w:rFonts w:ascii="GHEA Grapalat" w:hAnsi="GHEA Grapalat"/>
          <w:b/>
        </w:rPr>
      </w:pPr>
      <w:r w:rsidRPr="00F56429">
        <w:rPr>
          <w:rFonts w:ascii="GHEA Grapalat" w:hAnsi="GHEA Grapalat"/>
          <w:b/>
          <w:bCs/>
          <w:iCs/>
          <w:lang w:val="en-US"/>
        </w:rPr>
        <w:t>Նկար</w:t>
      </w:r>
      <w:r w:rsidRPr="00F56429">
        <w:rPr>
          <w:rFonts w:ascii="GHEA Grapalat" w:hAnsi="GHEA Grapalat"/>
          <w:b/>
          <w:bCs/>
          <w:iCs/>
        </w:rPr>
        <w:t xml:space="preserve"> 22</w:t>
      </w:r>
      <w:r>
        <w:rPr>
          <w:rFonts w:ascii="GHEA Grapalat" w:hAnsi="GHEA Grapalat"/>
          <w:iCs/>
        </w:rPr>
        <w:t xml:space="preserve"> </w:t>
      </w:r>
      <w:r w:rsidRPr="00896189">
        <w:rPr>
          <w:rFonts w:ascii="GHEA Grapalat" w:hAnsi="GHEA Grapalat"/>
          <w:b/>
          <w:lang w:val="hy-AM"/>
        </w:rPr>
        <w:t>–</w:t>
      </w:r>
      <w:r w:rsidRPr="00F56429">
        <w:rPr>
          <w:rFonts w:ascii="GHEA Grapalat" w:hAnsi="GHEA Grapalat"/>
          <w:b/>
          <w:bCs/>
          <w:color w:val="FF0000"/>
        </w:rPr>
        <w:t xml:space="preserve"> </w:t>
      </w:r>
      <w:r w:rsidRPr="00F56429">
        <w:rPr>
          <w:rFonts w:ascii="GHEA Grapalat" w:hAnsi="GHEA Grapalat"/>
          <w:b/>
          <w:bCs/>
          <w:lang w:val="en-US"/>
        </w:rPr>
        <w:t>Եռանկյուն</w:t>
      </w:r>
      <w:r w:rsidRPr="00F56429">
        <w:rPr>
          <w:rFonts w:ascii="GHEA Grapalat" w:hAnsi="GHEA Grapalat"/>
          <w:b/>
          <w:bCs/>
        </w:rPr>
        <w:t xml:space="preserve"> </w:t>
      </w:r>
      <w:r w:rsidRPr="00F56429">
        <w:rPr>
          <w:rFonts w:ascii="GHEA Grapalat" w:hAnsi="GHEA Grapalat"/>
          <w:b/>
          <w:bCs/>
          <w:lang w:val="en-US"/>
        </w:rPr>
        <w:t>վանդակով</w:t>
      </w:r>
      <w:r w:rsidRPr="00F56429">
        <w:rPr>
          <w:rFonts w:ascii="GHEA Grapalat" w:hAnsi="GHEA Grapalat"/>
          <w:b/>
          <w:bCs/>
        </w:rPr>
        <w:t xml:space="preserve"> </w:t>
      </w:r>
      <w:r w:rsidRPr="00F56429">
        <w:rPr>
          <w:rFonts w:ascii="GHEA Grapalat" w:hAnsi="GHEA Grapalat"/>
          <w:b/>
          <w:bCs/>
          <w:lang w:val="en-US"/>
        </w:rPr>
        <w:t>լայնակի</w:t>
      </w:r>
      <w:r w:rsidRPr="00F56429">
        <w:rPr>
          <w:rFonts w:ascii="GHEA Grapalat" w:hAnsi="GHEA Grapalat"/>
          <w:b/>
          <w:bCs/>
        </w:rPr>
        <w:t xml:space="preserve"> </w:t>
      </w:r>
      <w:r>
        <w:rPr>
          <w:rFonts w:ascii="GHEA Grapalat" w:hAnsi="GHEA Grapalat"/>
          <w:b/>
          <w:bCs/>
        </w:rPr>
        <w:t>սխեմա</w:t>
      </w:r>
    </w:p>
    <w:p w14:paraId="35597793" w14:textId="77777777" w:rsidR="002F6B2E" w:rsidRPr="00F56429" w:rsidRDefault="002F6B2E" w:rsidP="002F6B2E">
      <w:pPr>
        <w:shd w:val="clear" w:color="auto" w:fill="FFFFFF"/>
        <w:tabs>
          <w:tab w:val="left" w:pos="3402"/>
          <w:tab w:val="left" w:pos="8647"/>
        </w:tabs>
        <w:spacing w:after="120"/>
        <w:ind w:firstLine="567"/>
        <w:jc w:val="both"/>
        <w:rPr>
          <w:rFonts w:ascii="GHEA Grapalat" w:hAnsi="GHEA Grapalat"/>
        </w:rPr>
      </w:pPr>
      <w:r w:rsidRPr="000C51A1">
        <w:rPr>
          <w:rFonts w:ascii="GHEA Grapalat" w:hAnsi="GHEA Grapalat"/>
          <w:b/>
        </w:rPr>
        <w:t>459.</w:t>
      </w:r>
      <w:r>
        <w:rPr>
          <w:rFonts w:ascii="Calibri" w:hAnsi="Calibri"/>
          <w:lang w:val="en-US"/>
        </w:rPr>
        <w:t> </w:t>
      </w:r>
      <w:r>
        <w:rPr>
          <w:rFonts w:ascii="GHEA Grapalat" w:hAnsi="GHEA Grapalat"/>
        </w:rPr>
        <w:t xml:space="preserve">Ծռումով սեղմման դեպքում, ըստ </w:t>
      </w:r>
      <w:r w:rsidRPr="00F56429">
        <w:rPr>
          <w:rFonts w:ascii="GHEA Grapalat" w:hAnsi="GHEA Grapalat"/>
          <w:lang w:val="en-US"/>
        </w:rPr>
        <w:t>երկարութ</w:t>
      </w:r>
      <w:r>
        <w:rPr>
          <w:rFonts w:ascii="GHEA Grapalat" w:hAnsi="GHEA Grapalat"/>
        </w:rPr>
        <w:t>յան</w:t>
      </w:r>
      <w:r w:rsidRPr="00F56429">
        <w:rPr>
          <w:rFonts w:ascii="GHEA Grapalat" w:hAnsi="GHEA Grapalat"/>
        </w:rPr>
        <w:t xml:space="preserve"> </w:t>
      </w:r>
      <w:r>
        <w:rPr>
          <w:rFonts w:ascii="GHEA Grapalat" w:hAnsi="GHEA Grapalat"/>
        </w:rPr>
        <w:t>հ</w:t>
      </w:r>
      <w:r w:rsidRPr="00F56429">
        <w:rPr>
          <w:rFonts w:ascii="GHEA Grapalat" w:hAnsi="GHEA Grapalat"/>
          <w:lang w:val="en-US"/>
        </w:rPr>
        <w:t>աստատուն</w:t>
      </w:r>
      <w:r w:rsidRPr="00E33D32">
        <w:rPr>
          <w:rFonts w:ascii="GHEA Grapalat" w:hAnsi="GHEA Grapalat"/>
        </w:rPr>
        <w:t xml:space="preserve"> </w:t>
      </w:r>
      <w:r>
        <w:rPr>
          <w:rFonts w:ascii="GHEA Grapalat" w:hAnsi="GHEA Grapalat"/>
        </w:rPr>
        <w:t>հատվածքով</w:t>
      </w:r>
      <w:r w:rsidRPr="00776563">
        <w:rPr>
          <w:rFonts w:ascii="GHEA Grapalat" w:hAnsi="GHEA Grapalat"/>
        </w:rPr>
        <w:t>,</w:t>
      </w:r>
      <w:r>
        <w:rPr>
          <w:rFonts w:ascii="GHEA Grapalat" w:hAnsi="GHEA Grapalat"/>
        </w:rPr>
        <w:t xml:space="preserve"> վանդակներով միջանցիկ ձողի կայունության հաշվարկը </w:t>
      </w:r>
      <w:r w:rsidRPr="00F56429">
        <w:rPr>
          <w:rFonts w:ascii="GHEA Grapalat" w:hAnsi="GHEA Grapalat"/>
          <w:lang w:val="en-US"/>
        </w:rPr>
        <w:t>հարկավոր</w:t>
      </w:r>
      <w:r w:rsidRPr="00F56429">
        <w:rPr>
          <w:rFonts w:ascii="GHEA Grapalat" w:hAnsi="GHEA Grapalat"/>
        </w:rPr>
        <w:t xml:space="preserve"> </w:t>
      </w:r>
      <w:r w:rsidRPr="00F56429">
        <w:rPr>
          <w:rFonts w:ascii="GHEA Grapalat" w:hAnsi="GHEA Grapalat"/>
          <w:lang w:val="en-US"/>
        </w:rPr>
        <w:t>է</w:t>
      </w:r>
      <w:r w:rsidRPr="00F56429">
        <w:rPr>
          <w:rFonts w:ascii="GHEA Grapalat" w:hAnsi="GHEA Grapalat"/>
        </w:rPr>
        <w:t xml:space="preserve"> </w:t>
      </w:r>
      <w:r w:rsidRPr="00F56429">
        <w:rPr>
          <w:rFonts w:ascii="GHEA Grapalat" w:hAnsi="GHEA Grapalat"/>
          <w:lang w:val="en-US"/>
        </w:rPr>
        <w:t>կատարել</w:t>
      </w:r>
      <w:r w:rsidRPr="00F56429">
        <w:rPr>
          <w:rFonts w:ascii="GHEA Grapalat" w:hAnsi="GHEA Grapalat"/>
        </w:rPr>
        <w:t xml:space="preserve"> </w:t>
      </w:r>
      <w:r w:rsidRPr="00F56429">
        <w:rPr>
          <w:rFonts w:ascii="GHEA Grapalat" w:hAnsi="GHEA Grapalat"/>
          <w:lang w:val="en-US"/>
        </w:rPr>
        <w:t>ըստ</w:t>
      </w:r>
      <w:r w:rsidRPr="00F56429">
        <w:rPr>
          <w:rFonts w:ascii="GHEA Grapalat" w:hAnsi="GHEA Grapalat"/>
        </w:rPr>
        <w:t xml:space="preserve"> </w:t>
      </w:r>
      <w:r>
        <w:rPr>
          <w:rFonts w:ascii="GHEA Grapalat" w:hAnsi="GHEA Grapalat"/>
          <w:lang w:val="hy-AM"/>
        </w:rPr>
        <w:t xml:space="preserve">IX </w:t>
      </w:r>
      <w:r w:rsidRPr="00F56429">
        <w:rPr>
          <w:rFonts w:ascii="GHEA Grapalat" w:hAnsi="GHEA Grapalat"/>
          <w:lang w:val="en-US"/>
        </w:rPr>
        <w:t>բաժնի։</w:t>
      </w:r>
      <w:r w:rsidRPr="00F56429">
        <w:rPr>
          <w:rFonts w:ascii="GHEA Grapalat" w:hAnsi="GHEA Grapalat"/>
        </w:rPr>
        <w:t xml:space="preserve"> </w:t>
      </w:r>
    </w:p>
    <w:p w14:paraId="444D181F" w14:textId="77777777" w:rsidR="002F6B2E" w:rsidRDefault="002F6B2E" w:rsidP="002F6B2E">
      <w:pPr>
        <w:shd w:val="clear" w:color="auto" w:fill="FFFFFF"/>
        <w:tabs>
          <w:tab w:val="left" w:pos="3402"/>
          <w:tab w:val="left" w:pos="8647"/>
        </w:tabs>
        <w:spacing w:after="120"/>
        <w:ind w:firstLine="567"/>
        <w:jc w:val="both"/>
        <w:rPr>
          <w:rFonts w:ascii="GHEA Grapalat" w:hAnsi="GHEA Grapalat"/>
        </w:rPr>
      </w:pPr>
      <w:r w:rsidRPr="000C51A1">
        <w:rPr>
          <w:rFonts w:ascii="GHEA Grapalat" w:hAnsi="GHEA Grapalat"/>
          <w:b/>
        </w:rPr>
        <w:t>460.</w:t>
      </w:r>
      <w:r>
        <w:rPr>
          <w:rFonts w:ascii="Calibri" w:hAnsi="Calibri"/>
        </w:rPr>
        <w:t> </w:t>
      </w:r>
      <w:r w:rsidRPr="00F56429">
        <w:rPr>
          <w:rFonts w:ascii="GHEA Grapalat" w:hAnsi="GHEA Grapalat"/>
          <w:lang w:val="en-US"/>
        </w:rPr>
        <w:t>Հավասարակող</w:t>
      </w:r>
      <w:r>
        <w:rPr>
          <w:rFonts w:ascii="GHEA Grapalat" w:hAnsi="GHEA Grapalat"/>
        </w:rPr>
        <w:t>մ</w:t>
      </w:r>
      <w:r w:rsidRPr="000821E2">
        <w:rPr>
          <w:rFonts w:ascii="GHEA Grapalat" w:hAnsi="GHEA Grapalat"/>
        </w:rPr>
        <w:t xml:space="preserve"> </w:t>
      </w:r>
      <w:r w:rsidRPr="00F56429">
        <w:rPr>
          <w:rFonts w:ascii="GHEA Grapalat" w:hAnsi="GHEA Grapalat"/>
          <w:lang w:val="en-US"/>
        </w:rPr>
        <w:t>եռանիստ</w:t>
      </w:r>
      <w:r w:rsidRPr="000821E2">
        <w:rPr>
          <w:rFonts w:ascii="GHEA Grapalat" w:hAnsi="GHEA Grapalat"/>
        </w:rPr>
        <w:t xml:space="preserve"> </w:t>
      </w:r>
      <w:r w:rsidRPr="00F56429">
        <w:rPr>
          <w:rFonts w:ascii="GHEA Grapalat" w:hAnsi="GHEA Grapalat"/>
          <w:lang w:val="en-US"/>
        </w:rPr>
        <w:t>միջանցիկ</w:t>
      </w:r>
      <w:r w:rsidRPr="000821E2">
        <w:rPr>
          <w:rFonts w:ascii="GHEA Grapalat" w:hAnsi="GHEA Grapalat"/>
        </w:rPr>
        <w:t xml:space="preserve">, </w:t>
      </w:r>
      <w:r w:rsidRPr="000821E2">
        <w:rPr>
          <w:rFonts w:ascii="GHEA Grapalat" w:hAnsi="GHEA Grapalat"/>
          <w:lang w:val="en-US"/>
        </w:rPr>
        <w:t>ըստ</w:t>
      </w:r>
      <w:r w:rsidRPr="000821E2">
        <w:rPr>
          <w:rFonts w:ascii="GHEA Grapalat" w:hAnsi="GHEA Grapalat"/>
        </w:rPr>
        <w:t xml:space="preserve"> </w:t>
      </w:r>
      <w:r w:rsidRPr="000821E2">
        <w:rPr>
          <w:rFonts w:ascii="GHEA Grapalat" w:hAnsi="GHEA Grapalat"/>
          <w:lang w:val="en-US"/>
        </w:rPr>
        <w:t>երկարության</w:t>
      </w:r>
      <w:r w:rsidRPr="000821E2">
        <w:rPr>
          <w:rFonts w:ascii="GHEA Grapalat" w:hAnsi="GHEA Grapalat"/>
        </w:rPr>
        <w:t xml:space="preserve"> </w:t>
      </w:r>
      <w:r w:rsidRPr="000821E2">
        <w:rPr>
          <w:rFonts w:ascii="GHEA Grapalat" w:hAnsi="GHEA Grapalat"/>
          <w:lang w:val="en-US"/>
        </w:rPr>
        <w:t>հաստատուն</w:t>
      </w:r>
      <w:r w:rsidRPr="000821E2">
        <w:rPr>
          <w:rFonts w:ascii="GHEA Grapalat" w:hAnsi="GHEA Grapalat"/>
        </w:rPr>
        <w:t xml:space="preserve"> </w:t>
      </w:r>
      <w:r w:rsidRPr="000821E2">
        <w:rPr>
          <w:rFonts w:ascii="GHEA Grapalat" w:hAnsi="GHEA Grapalat"/>
          <w:lang w:val="en-US"/>
        </w:rPr>
        <w:t>հատվածքով</w:t>
      </w:r>
      <w:r w:rsidRPr="00776563">
        <w:rPr>
          <w:rFonts w:ascii="GHEA Grapalat" w:hAnsi="GHEA Grapalat"/>
        </w:rPr>
        <w:t>,</w:t>
      </w:r>
      <w:r w:rsidRPr="000821E2">
        <w:rPr>
          <w:rFonts w:ascii="GHEA Grapalat" w:hAnsi="GHEA Grapalat"/>
        </w:rPr>
        <w:t xml:space="preserve"> </w:t>
      </w:r>
      <w:r w:rsidRPr="000821E2">
        <w:rPr>
          <w:rFonts w:ascii="GHEA Grapalat" w:hAnsi="GHEA Grapalat"/>
          <w:lang w:val="en-US"/>
        </w:rPr>
        <w:t>վանդակներով</w:t>
      </w:r>
      <w:r w:rsidRPr="000821E2">
        <w:rPr>
          <w:rFonts w:ascii="GHEA Grapalat" w:hAnsi="GHEA Grapalat"/>
        </w:rPr>
        <w:t xml:space="preserve"> </w:t>
      </w:r>
      <w:r w:rsidRPr="00F56429">
        <w:rPr>
          <w:rFonts w:ascii="GHEA Grapalat" w:hAnsi="GHEA Grapalat"/>
          <w:lang w:val="en-US"/>
        </w:rPr>
        <w:t>ձողի</w:t>
      </w:r>
      <w:r w:rsidRPr="000821E2">
        <w:rPr>
          <w:rFonts w:ascii="GHEA Grapalat" w:hAnsi="GHEA Grapalat"/>
        </w:rPr>
        <w:t xml:space="preserve"> </w:t>
      </w:r>
      <w:r w:rsidRPr="00F56429">
        <w:rPr>
          <w:rFonts w:ascii="GHEA Grapalat" w:hAnsi="GHEA Grapalat"/>
          <w:lang w:val="en-US"/>
        </w:rPr>
        <w:t>համար</w:t>
      </w:r>
      <w:r w:rsidRPr="000821E2">
        <w:rPr>
          <w:rFonts w:ascii="GHEA Grapalat" w:hAnsi="GHEA Grapalat"/>
        </w:rPr>
        <w:t xml:space="preserve"> </w:t>
      </w:r>
      <w:r w:rsidRPr="00F56429">
        <w:rPr>
          <w:rFonts w:ascii="GHEA Grapalat" w:hAnsi="GHEA Grapalat"/>
          <w:lang w:val="en-US"/>
        </w:rPr>
        <w:t>հարաբերական</w:t>
      </w:r>
      <w:r w:rsidRPr="000821E2">
        <w:rPr>
          <w:rFonts w:ascii="GHEA Grapalat" w:hAnsi="GHEA Grapalat"/>
        </w:rPr>
        <w:t xml:space="preserve"> </w:t>
      </w:r>
      <w:r w:rsidRPr="00F56429">
        <w:rPr>
          <w:rFonts w:ascii="GHEA Grapalat" w:hAnsi="GHEA Grapalat"/>
          <w:lang w:val="en-US"/>
        </w:rPr>
        <w:t>արտակենտրոնությունը</w:t>
      </w:r>
      <w:r w:rsidRPr="000821E2">
        <w:rPr>
          <w:rFonts w:ascii="GHEA Grapalat" w:hAnsi="GHEA Grapalat"/>
        </w:rPr>
        <w:t xml:space="preserve"> </w:t>
      </w:r>
      <w:r w:rsidRPr="00F56429">
        <w:rPr>
          <w:rFonts w:ascii="GHEA Grapalat" w:hAnsi="GHEA Grapalat"/>
          <w:lang w:val="en-US"/>
        </w:rPr>
        <w:t>հարկավոր</w:t>
      </w:r>
      <w:r w:rsidRPr="000821E2">
        <w:rPr>
          <w:rFonts w:ascii="GHEA Grapalat" w:hAnsi="GHEA Grapalat"/>
        </w:rPr>
        <w:t xml:space="preserve"> </w:t>
      </w:r>
      <w:r w:rsidRPr="00F56429">
        <w:rPr>
          <w:rFonts w:ascii="GHEA Grapalat" w:hAnsi="GHEA Grapalat"/>
          <w:lang w:val="en-US"/>
        </w:rPr>
        <w:t>է</w:t>
      </w:r>
      <w:r w:rsidRPr="000821E2">
        <w:rPr>
          <w:rFonts w:ascii="GHEA Grapalat" w:hAnsi="GHEA Grapalat"/>
        </w:rPr>
        <w:t xml:space="preserve"> </w:t>
      </w:r>
      <w:r w:rsidRPr="00F56429">
        <w:rPr>
          <w:rFonts w:ascii="GHEA Grapalat" w:hAnsi="GHEA Grapalat"/>
          <w:lang w:val="en-US"/>
        </w:rPr>
        <w:t>հաշվարկել</w:t>
      </w:r>
      <w:r w:rsidRPr="000821E2">
        <w:rPr>
          <w:rFonts w:ascii="GHEA Grapalat" w:hAnsi="GHEA Grapalat"/>
        </w:rPr>
        <w:t xml:space="preserve"> </w:t>
      </w:r>
      <w:r>
        <w:rPr>
          <w:rFonts w:ascii="GHEA Grapalat" w:hAnsi="GHEA Grapalat"/>
        </w:rPr>
        <w:t xml:space="preserve">հետևյալ </w:t>
      </w:r>
      <w:r w:rsidRPr="00F56429">
        <w:rPr>
          <w:rFonts w:ascii="GHEA Grapalat" w:hAnsi="GHEA Grapalat"/>
          <w:lang w:val="en-US"/>
        </w:rPr>
        <w:t>բանաձևերով</w:t>
      </w:r>
      <w:r>
        <w:rPr>
          <w:rFonts w:ascii="GHEA Grapalat" w:hAnsi="GHEA Grapalat"/>
        </w:rPr>
        <w:t>՝</w:t>
      </w:r>
    </w:p>
    <w:p w14:paraId="5CA32F4F" w14:textId="77777777" w:rsidR="002F6B2E" w:rsidRDefault="002F6B2E" w:rsidP="002F6B2E">
      <w:pPr>
        <w:shd w:val="clear" w:color="auto" w:fill="FFFFFF"/>
        <w:tabs>
          <w:tab w:val="left" w:pos="3402"/>
          <w:tab w:val="left" w:pos="8647"/>
        </w:tabs>
        <w:spacing w:after="120"/>
        <w:ind w:firstLine="567"/>
        <w:jc w:val="both"/>
        <w:rPr>
          <w:rFonts w:ascii="GHEA Grapalat" w:hAnsi="GHEA Grapalat"/>
        </w:rPr>
      </w:pPr>
      <w:r>
        <w:rPr>
          <w:rFonts w:ascii="GHEA Grapalat" w:hAnsi="GHEA Grapalat"/>
        </w:rPr>
        <w:t>1) նիստերից մեկին ուղղահայաց հարթության մեջ</w:t>
      </w:r>
      <w:r w:rsidRPr="000821E2">
        <w:rPr>
          <w:rFonts w:ascii="GHEA Grapalat" w:hAnsi="GHEA Grapalat"/>
        </w:rPr>
        <w:t xml:space="preserve"> </w:t>
      </w:r>
      <w:r>
        <w:rPr>
          <w:rFonts w:ascii="GHEA Grapalat" w:hAnsi="GHEA Grapalat"/>
        </w:rPr>
        <w:t>ծռման դեպքում՝</w:t>
      </w:r>
    </w:p>
    <w:p w14:paraId="7B5ABF90" w14:textId="77777777" w:rsidR="002F6B2E" w:rsidRPr="000059B6" w:rsidRDefault="002F6B2E" w:rsidP="002F6B2E">
      <w:pPr>
        <w:shd w:val="clear" w:color="auto" w:fill="FFFFFF"/>
        <w:tabs>
          <w:tab w:val="left" w:pos="3402"/>
          <w:tab w:val="left" w:pos="8647"/>
        </w:tabs>
        <w:spacing w:after="120"/>
        <w:jc w:val="both"/>
        <w:rPr>
          <w:rFonts w:ascii="GHEA Grapalat" w:hAnsi="GHEA Grapalat"/>
          <w:sz w:val="20"/>
        </w:rPr>
      </w:pPr>
      <w:r w:rsidRPr="000059B6">
        <w:rPr>
          <w:rFonts w:ascii="GHEA Grapalat" w:hAnsi="GHEA Grapalat"/>
          <w:i/>
          <w:sz w:val="26"/>
          <w:szCs w:val="26"/>
        </w:rPr>
        <w:tab/>
      </w:r>
      <w:r w:rsidRPr="008262B9">
        <w:rPr>
          <w:rFonts w:ascii="GHEA Grapalat" w:hAnsi="GHEA Grapalat"/>
          <w:i/>
          <w:sz w:val="26"/>
          <w:szCs w:val="26"/>
          <w:lang w:val="en-US"/>
        </w:rPr>
        <w:t>m</w:t>
      </w:r>
      <w:r w:rsidRPr="000059B6">
        <w:rPr>
          <w:rFonts w:ascii="GHEA Grapalat" w:hAnsi="GHEA Grapalat"/>
        </w:rPr>
        <w:t xml:space="preserve"> = 3,46·</w:t>
      </w:r>
      <w:r>
        <w:rPr>
          <w:rFonts w:ascii="GHEA Grapalat" w:hAnsi="GHEA Grapalat"/>
          <w:lang w:val="en-US"/>
        </w:rPr>
        <w:t>β</w:t>
      </w:r>
      <w:r w:rsidRPr="000059B6">
        <w:rPr>
          <w:rFonts w:ascii="GHEA Grapalat" w:hAnsi="GHEA Grapalat"/>
        </w:rPr>
        <w:t>·</w:t>
      </w:r>
      <w:r w:rsidRPr="008262B9">
        <w:rPr>
          <w:rFonts w:ascii="GHEA Grapalat" w:hAnsi="GHEA Grapalat"/>
          <w:i/>
          <w:sz w:val="24"/>
          <w:szCs w:val="26"/>
          <w:lang w:val="en-US"/>
        </w:rPr>
        <w:t>M</w:t>
      </w:r>
      <w:r w:rsidRPr="008262B9">
        <w:rPr>
          <w:rFonts w:ascii="GHEA Grapalat" w:hAnsi="GHEA Grapalat"/>
          <w:sz w:val="18"/>
          <w:vertAlign w:val="subscript"/>
          <w:lang w:val="hy-AM"/>
        </w:rPr>
        <w:t> </w:t>
      </w:r>
      <w:r>
        <w:rPr>
          <w:rFonts w:ascii="Calibri" w:hAnsi="Calibri"/>
          <w:sz w:val="18"/>
          <w:vertAlign w:val="subscript"/>
          <w:lang w:val="en-US"/>
        </w:rPr>
        <w:t> </w:t>
      </w:r>
      <w:r w:rsidRPr="008262B9">
        <w:rPr>
          <w:rFonts w:ascii="GHEA Grapalat" w:hAnsi="GHEA Grapalat"/>
          <w:sz w:val="24"/>
          <w:lang w:val="hy-AM"/>
        </w:rPr>
        <w:t>/</w:t>
      </w:r>
      <w:r w:rsidRPr="000059B6">
        <w:rPr>
          <w:rFonts w:ascii="GHEA Grapalat" w:hAnsi="GHEA Grapalat"/>
          <w:sz w:val="24"/>
        </w:rPr>
        <w:t>(</w:t>
      </w:r>
      <w:r w:rsidRPr="008262B9">
        <w:rPr>
          <w:rFonts w:ascii="GHEA Grapalat" w:hAnsi="GHEA Grapalat"/>
          <w:i/>
          <w:sz w:val="24"/>
          <w:lang w:val="en-US"/>
        </w:rPr>
        <w:t>N</w:t>
      </w:r>
      <w:r>
        <w:rPr>
          <w:rFonts w:ascii="Calibri" w:hAnsi="Calibri"/>
          <w:i/>
          <w:sz w:val="24"/>
          <w:lang w:val="en-US"/>
        </w:rPr>
        <w:t> </w:t>
      </w:r>
      <w:r w:rsidRPr="000059B6">
        <w:rPr>
          <w:rFonts w:ascii="GHEA Grapalat" w:hAnsi="GHEA Grapalat"/>
          <w:sz w:val="24"/>
        </w:rPr>
        <w:t>·</w:t>
      </w:r>
      <w:r w:rsidRPr="00A44559">
        <w:rPr>
          <w:rFonts w:ascii="GHEA Grapalat" w:hAnsi="GHEA Grapalat"/>
          <w:i/>
          <w:sz w:val="26"/>
          <w:szCs w:val="26"/>
          <w:lang w:val="hy-AM"/>
        </w:rPr>
        <w:t>b</w:t>
      </w:r>
      <w:r w:rsidRPr="00D179E2">
        <w:rPr>
          <w:rFonts w:ascii="Calibri" w:hAnsi="Calibri"/>
          <w:i/>
          <w:sz w:val="20"/>
          <w:szCs w:val="26"/>
          <w:vertAlign w:val="subscript"/>
          <w:lang w:val="hy-AM"/>
        </w:rPr>
        <w:t> </w:t>
      </w:r>
      <w:r w:rsidRPr="000059B6">
        <w:rPr>
          <w:rFonts w:ascii="GHEA Grapalat" w:hAnsi="GHEA Grapalat"/>
          <w:sz w:val="24"/>
        </w:rPr>
        <w:t>)</w:t>
      </w:r>
      <w:r w:rsidRPr="000A7E28">
        <w:rPr>
          <w:rFonts w:ascii="GHEA Grapalat" w:hAnsi="GHEA Grapalat"/>
          <w:sz w:val="24"/>
        </w:rPr>
        <w:t>,</w:t>
      </w:r>
      <w:r w:rsidRPr="000059B6">
        <w:rPr>
          <w:rFonts w:ascii="GHEA Grapalat" w:hAnsi="GHEA Grapalat"/>
          <w:sz w:val="24"/>
        </w:rPr>
        <w:tab/>
      </w:r>
      <w:r w:rsidRPr="000059B6">
        <w:rPr>
          <w:rFonts w:ascii="GHEA Grapalat" w:hAnsi="GHEA Grapalat"/>
        </w:rPr>
        <w:t>(204)</w:t>
      </w:r>
    </w:p>
    <w:p w14:paraId="6373FDA8" w14:textId="77777777" w:rsidR="002F6B2E" w:rsidRPr="000059B6" w:rsidRDefault="002F6B2E" w:rsidP="002F6B2E">
      <w:pPr>
        <w:shd w:val="clear" w:color="auto" w:fill="FFFFFF"/>
        <w:tabs>
          <w:tab w:val="left" w:pos="3402"/>
          <w:tab w:val="left" w:pos="8647"/>
        </w:tabs>
        <w:spacing w:after="120"/>
        <w:ind w:firstLine="567"/>
        <w:jc w:val="both"/>
        <w:rPr>
          <w:rFonts w:ascii="GHEA Grapalat" w:hAnsi="GHEA Grapalat"/>
        </w:rPr>
      </w:pPr>
      <w:r>
        <w:rPr>
          <w:rFonts w:ascii="GHEA Grapalat" w:hAnsi="GHEA Grapalat"/>
        </w:rPr>
        <w:t>2) նիստերից</w:t>
      </w:r>
      <w:r w:rsidRPr="000059B6">
        <w:rPr>
          <w:rFonts w:ascii="GHEA Grapalat" w:hAnsi="GHEA Grapalat"/>
        </w:rPr>
        <w:t xml:space="preserve"> </w:t>
      </w:r>
      <w:r>
        <w:rPr>
          <w:rFonts w:ascii="GHEA Grapalat" w:hAnsi="GHEA Grapalat"/>
        </w:rPr>
        <w:t>մեկին</w:t>
      </w:r>
      <w:r w:rsidRPr="000059B6">
        <w:rPr>
          <w:rFonts w:ascii="GHEA Grapalat" w:hAnsi="GHEA Grapalat"/>
        </w:rPr>
        <w:t xml:space="preserve"> </w:t>
      </w:r>
      <w:r>
        <w:rPr>
          <w:rFonts w:ascii="GHEA Grapalat" w:hAnsi="GHEA Grapalat"/>
          <w:lang w:val="en-US"/>
        </w:rPr>
        <w:t>զուգահեռ</w:t>
      </w:r>
      <w:r w:rsidRPr="000059B6">
        <w:rPr>
          <w:rFonts w:ascii="GHEA Grapalat" w:hAnsi="GHEA Grapalat"/>
        </w:rPr>
        <w:t xml:space="preserve"> </w:t>
      </w:r>
      <w:r>
        <w:rPr>
          <w:rFonts w:ascii="GHEA Grapalat" w:hAnsi="GHEA Grapalat"/>
        </w:rPr>
        <w:t>հարթության</w:t>
      </w:r>
      <w:r w:rsidRPr="000059B6">
        <w:rPr>
          <w:rFonts w:ascii="GHEA Grapalat" w:hAnsi="GHEA Grapalat"/>
        </w:rPr>
        <w:t xml:space="preserve"> </w:t>
      </w:r>
      <w:r>
        <w:rPr>
          <w:rFonts w:ascii="GHEA Grapalat" w:hAnsi="GHEA Grapalat"/>
        </w:rPr>
        <w:t>մեջ</w:t>
      </w:r>
      <w:r w:rsidRPr="000059B6">
        <w:rPr>
          <w:rFonts w:ascii="GHEA Grapalat" w:hAnsi="GHEA Grapalat"/>
        </w:rPr>
        <w:t xml:space="preserve"> </w:t>
      </w:r>
      <w:r>
        <w:rPr>
          <w:rFonts w:ascii="GHEA Grapalat" w:hAnsi="GHEA Grapalat"/>
        </w:rPr>
        <w:t>ծռման</w:t>
      </w:r>
      <w:r w:rsidRPr="000059B6">
        <w:rPr>
          <w:rFonts w:ascii="GHEA Grapalat" w:hAnsi="GHEA Grapalat"/>
        </w:rPr>
        <w:t xml:space="preserve"> </w:t>
      </w:r>
      <w:r>
        <w:rPr>
          <w:rFonts w:ascii="GHEA Grapalat" w:hAnsi="GHEA Grapalat"/>
        </w:rPr>
        <w:t>դեպքում՝</w:t>
      </w:r>
    </w:p>
    <w:p w14:paraId="73D70A18" w14:textId="77777777" w:rsidR="002F6B2E" w:rsidRPr="00070D22" w:rsidRDefault="002F6B2E" w:rsidP="002F6B2E">
      <w:pPr>
        <w:shd w:val="clear" w:color="auto" w:fill="FFFFFF"/>
        <w:tabs>
          <w:tab w:val="left" w:pos="3402"/>
          <w:tab w:val="left" w:pos="8647"/>
        </w:tabs>
        <w:spacing w:after="0"/>
        <w:jc w:val="both"/>
        <w:rPr>
          <w:rFonts w:ascii="GHEA Grapalat" w:hAnsi="GHEA Grapalat"/>
          <w:sz w:val="20"/>
        </w:rPr>
      </w:pPr>
      <w:r w:rsidRPr="000059B6">
        <w:rPr>
          <w:rFonts w:ascii="GHEA Grapalat" w:hAnsi="GHEA Grapalat"/>
          <w:i/>
          <w:sz w:val="26"/>
          <w:szCs w:val="26"/>
        </w:rPr>
        <w:tab/>
      </w:r>
      <w:r w:rsidRPr="008262B9">
        <w:rPr>
          <w:rFonts w:ascii="GHEA Grapalat" w:hAnsi="GHEA Grapalat"/>
          <w:i/>
          <w:sz w:val="26"/>
          <w:szCs w:val="26"/>
          <w:lang w:val="en-US"/>
        </w:rPr>
        <w:t>m</w:t>
      </w:r>
      <w:r w:rsidRPr="00070D22">
        <w:rPr>
          <w:rFonts w:ascii="GHEA Grapalat" w:hAnsi="GHEA Grapalat"/>
        </w:rPr>
        <w:t xml:space="preserve"> = 3·</w:t>
      </w:r>
      <w:r>
        <w:rPr>
          <w:rFonts w:ascii="GHEA Grapalat" w:hAnsi="GHEA Grapalat"/>
          <w:lang w:val="en-US"/>
        </w:rPr>
        <w:t>β</w:t>
      </w:r>
      <w:r w:rsidRPr="00070D22">
        <w:rPr>
          <w:rFonts w:ascii="GHEA Grapalat" w:hAnsi="GHEA Grapalat"/>
        </w:rPr>
        <w:t>·</w:t>
      </w:r>
      <w:r w:rsidRPr="008262B9">
        <w:rPr>
          <w:rFonts w:ascii="GHEA Grapalat" w:hAnsi="GHEA Grapalat"/>
          <w:i/>
          <w:sz w:val="24"/>
          <w:szCs w:val="26"/>
          <w:lang w:val="en-US"/>
        </w:rPr>
        <w:t>M</w:t>
      </w:r>
      <w:r w:rsidRPr="00776563">
        <w:rPr>
          <w:rFonts w:ascii="Calibri" w:hAnsi="Calibri"/>
          <w:i/>
          <w:sz w:val="24"/>
          <w:szCs w:val="26"/>
          <w:vertAlign w:val="subscript"/>
          <w:lang w:val="en-US"/>
        </w:rPr>
        <w:t> </w:t>
      </w:r>
      <w:r w:rsidRPr="00776563">
        <w:rPr>
          <w:rFonts w:ascii="GHEA Grapalat" w:hAnsi="GHEA Grapalat"/>
          <w:sz w:val="18"/>
          <w:vertAlign w:val="subscript"/>
          <w:lang w:val="hy-AM"/>
        </w:rPr>
        <w:t> </w:t>
      </w:r>
      <w:r w:rsidRPr="008262B9">
        <w:rPr>
          <w:rFonts w:ascii="GHEA Grapalat" w:hAnsi="GHEA Grapalat"/>
          <w:sz w:val="24"/>
          <w:lang w:val="hy-AM"/>
        </w:rPr>
        <w:t>/</w:t>
      </w:r>
      <w:r w:rsidRPr="00070D22">
        <w:rPr>
          <w:rFonts w:ascii="GHEA Grapalat" w:hAnsi="GHEA Grapalat"/>
          <w:sz w:val="24"/>
        </w:rPr>
        <w:t>(</w:t>
      </w:r>
      <w:r w:rsidRPr="008262B9">
        <w:rPr>
          <w:rFonts w:ascii="GHEA Grapalat" w:hAnsi="GHEA Grapalat"/>
          <w:i/>
          <w:sz w:val="24"/>
          <w:lang w:val="en-US"/>
        </w:rPr>
        <w:t>N</w:t>
      </w:r>
      <w:r>
        <w:rPr>
          <w:rFonts w:ascii="Calibri" w:hAnsi="Calibri"/>
          <w:i/>
          <w:sz w:val="24"/>
          <w:lang w:val="en-US"/>
        </w:rPr>
        <w:t> </w:t>
      </w:r>
      <w:r w:rsidRPr="00070D22">
        <w:rPr>
          <w:rFonts w:ascii="GHEA Grapalat" w:hAnsi="GHEA Grapalat"/>
          <w:sz w:val="24"/>
        </w:rPr>
        <w:t>·</w:t>
      </w:r>
      <w:r w:rsidRPr="00A44559">
        <w:rPr>
          <w:rFonts w:ascii="GHEA Grapalat" w:hAnsi="GHEA Grapalat"/>
          <w:i/>
          <w:sz w:val="26"/>
          <w:szCs w:val="26"/>
          <w:lang w:val="hy-AM"/>
        </w:rPr>
        <w:t>b</w:t>
      </w:r>
      <w:r w:rsidRPr="00D179E2">
        <w:rPr>
          <w:rFonts w:ascii="Calibri" w:hAnsi="Calibri"/>
          <w:i/>
          <w:sz w:val="20"/>
          <w:szCs w:val="26"/>
          <w:vertAlign w:val="subscript"/>
          <w:lang w:val="hy-AM"/>
        </w:rPr>
        <w:t> </w:t>
      </w:r>
      <w:r w:rsidRPr="00070D22">
        <w:rPr>
          <w:rFonts w:ascii="GHEA Grapalat" w:hAnsi="GHEA Grapalat"/>
          <w:sz w:val="24"/>
        </w:rPr>
        <w:t>)</w:t>
      </w:r>
      <w:r w:rsidRPr="000A7E28">
        <w:rPr>
          <w:rFonts w:ascii="GHEA Grapalat" w:hAnsi="GHEA Grapalat"/>
          <w:sz w:val="24"/>
        </w:rPr>
        <w:t>,</w:t>
      </w:r>
      <w:r w:rsidRPr="00070D22">
        <w:rPr>
          <w:rFonts w:ascii="GHEA Grapalat" w:hAnsi="GHEA Grapalat"/>
          <w:sz w:val="24"/>
        </w:rPr>
        <w:tab/>
      </w:r>
      <w:r w:rsidRPr="00070D22">
        <w:rPr>
          <w:rFonts w:ascii="GHEA Grapalat" w:hAnsi="GHEA Grapalat"/>
        </w:rPr>
        <w:t>(205)</w:t>
      </w:r>
    </w:p>
    <w:p w14:paraId="1BAB226C" w14:textId="77777777" w:rsidR="002F6B2E" w:rsidRPr="00070D22" w:rsidRDefault="002F6B2E" w:rsidP="002F6B2E">
      <w:pPr>
        <w:shd w:val="clear" w:color="auto" w:fill="FFFFFF"/>
        <w:spacing w:after="0"/>
        <w:ind w:left="567" w:hanging="567"/>
        <w:jc w:val="both"/>
        <w:rPr>
          <w:rFonts w:ascii="GHEA Grapalat" w:hAnsi="GHEA Grapalat"/>
        </w:rPr>
      </w:pPr>
      <w:r w:rsidRPr="000100CE">
        <w:rPr>
          <w:rFonts w:ascii="GHEA Grapalat" w:hAnsi="GHEA Grapalat" w:cs="Sylfaen"/>
          <w:lang w:val="en-US"/>
        </w:rPr>
        <w:t>որտեղ</w:t>
      </w:r>
      <w:r>
        <w:rPr>
          <w:rFonts w:ascii="GHEA Grapalat" w:hAnsi="GHEA Grapalat" w:cs="Sylfaen"/>
        </w:rPr>
        <w:t>`</w:t>
      </w:r>
      <w:r w:rsidRPr="00070D22">
        <w:rPr>
          <w:rFonts w:ascii="GHEA Grapalat" w:hAnsi="GHEA Grapalat"/>
        </w:rPr>
        <w:t xml:space="preserve"> </w:t>
      </w:r>
      <w:r w:rsidRPr="003361F8">
        <w:rPr>
          <w:rFonts w:ascii="GHEA Grapalat" w:hAnsi="GHEA Grapalat"/>
          <w:i/>
          <w:sz w:val="26"/>
          <w:szCs w:val="26"/>
          <w:lang w:val="en-US"/>
        </w:rPr>
        <w:t>b</w:t>
      </w:r>
      <w:r w:rsidRPr="00070D22">
        <w:rPr>
          <w:rFonts w:ascii="GHEA Grapalat" w:hAnsi="GHEA Grapalat"/>
        </w:rPr>
        <w:t xml:space="preserve"> – </w:t>
      </w:r>
      <w:r>
        <w:rPr>
          <w:rFonts w:ascii="GHEA Grapalat" w:hAnsi="GHEA Grapalat" w:cs="Sylfaen"/>
        </w:rPr>
        <w:t>գոտիների</w:t>
      </w:r>
      <w:r w:rsidRPr="00070D22">
        <w:rPr>
          <w:rFonts w:ascii="GHEA Grapalat" w:hAnsi="GHEA Grapalat" w:cs="Sylfaen"/>
        </w:rPr>
        <w:t xml:space="preserve"> </w:t>
      </w:r>
      <w:r>
        <w:rPr>
          <w:rFonts w:ascii="GHEA Grapalat" w:hAnsi="GHEA Grapalat" w:cs="Sylfaen"/>
        </w:rPr>
        <w:t>առանցքների</w:t>
      </w:r>
      <w:r w:rsidRPr="00070D22">
        <w:rPr>
          <w:rFonts w:ascii="GHEA Grapalat" w:hAnsi="GHEA Grapalat" w:cs="Sylfaen"/>
        </w:rPr>
        <w:t xml:space="preserve"> </w:t>
      </w:r>
      <w:r>
        <w:rPr>
          <w:rFonts w:ascii="GHEA Grapalat" w:hAnsi="GHEA Grapalat" w:cs="Sylfaen"/>
        </w:rPr>
        <w:t>միջև</w:t>
      </w:r>
      <w:r w:rsidRPr="00070D22">
        <w:rPr>
          <w:rFonts w:ascii="GHEA Grapalat" w:hAnsi="GHEA Grapalat" w:cs="Sylfaen"/>
        </w:rPr>
        <w:t xml:space="preserve"> </w:t>
      </w:r>
      <w:r>
        <w:rPr>
          <w:rFonts w:ascii="GHEA Grapalat" w:hAnsi="GHEA Grapalat" w:cs="Sylfaen"/>
        </w:rPr>
        <w:t>եղած</w:t>
      </w:r>
      <w:r w:rsidRPr="00070D22">
        <w:rPr>
          <w:rFonts w:ascii="GHEA Grapalat" w:hAnsi="GHEA Grapalat" w:cs="Sylfaen"/>
        </w:rPr>
        <w:t xml:space="preserve"> </w:t>
      </w:r>
      <w:r>
        <w:rPr>
          <w:rFonts w:ascii="GHEA Grapalat" w:hAnsi="GHEA Grapalat" w:cs="Sylfaen"/>
        </w:rPr>
        <w:t>հեռավորությունն</w:t>
      </w:r>
      <w:r w:rsidRPr="00070D22">
        <w:rPr>
          <w:rFonts w:ascii="GHEA Grapalat" w:hAnsi="GHEA Grapalat" w:cs="Sylfaen"/>
        </w:rPr>
        <w:t xml:space="preserve"> </w:t>
      </w:r>
      <w:r>
        <w:rPr>
          <w:rFonts w:ascii="GHEA Grapalat" w:hAnsi="GHEA Grapalat" w:cs="Sylfaen"/>
        </w:rPr>
        <w:t>է</w:t>
      </w:r>
      <w:r w:rsidRPr="00070D22">
        <w:rPr>
          <w:rFonts w:ascii="GHEA Grapalat" w:hAnsi="GHEA Grapalat" w:cs="Sylfaen"/>
        </w:rPr>
        <w:t xml:space="preserve"> </w:t>
      </w:r>
      <w:r>
        <w:rPr>
          <w:rFonts w:ascii="GHEA Grapalat" w:hAnsi="GHEA Grapalat" w:cs="Sylfaen"/>
        </w:rPr>
        <w:t>նիստի</w:t>
      </w:r>
      <w:r w:rsidRPr="00070D22">
        <w:rPr>
          <w:rFonts w:ascii="GHEA Grapalat" w:hAnsi="GHEA Grapalat" w:cs="Sylfaen"/>
        </w:rPr>
        <w:t xml:space="preserve"> </w:t>
      </w:r>
      <w:r>
        <w:rPr>
          <w:rFonts w:ascii="GHEA Grapalat" w:hAnsi="GHEA Grapalat" w:cs="Sylfaen"/>
        </w:rPr>
        <w:t>հարթության</w:t>
      </w:r>
      <w:r w:rsidRPr="00070D22">
        <w:rPr>
          <w:rFonts w:ascii="GHEA Grapalat" w:hAnsi="GHEA Grapalat" w:cs="Sylfaen"/>
        </w:rPr>
        <w:t xml:space="preserve"> </w:t>
      </w:r>
      <w:r>
        <w:rPr>
          <w:rFonts w:ascii="GHEA Grapalat" w:hAnsi="GHEA Grapalat" w:cs="Sylfaen"/>
        </w:rPr>
        <w:t>մեջ</w:t>
      </w:r>
      <w:r w:rsidRPr="00070D22">
        <w:rPr>
          <w:rFonts w:ascii="GHEA Grapalat" w:hAnsi="GHEA Grapalat"/>
        </w:rPr>
        <w:t>,</w:t>
      </w:r>
    </w:p>
    <w:p w14:paraId="0F544BB3" w14:textId="77777777" w:rsidR="004867E8" w:rsidRDefault="002F6B2E" w:rsidP="001B3A70">
      <w:pPr>
        <w:shd w:val="clear" w:color="auto" w:fill="FFFFFF"/>
        <w:tabs>
          <w:tab w:val="left" w:pos="3402"/>
          <w:tab w:val="left" w:pos="8647"/>
        </w:tabs>
        <w:spacing w:after="120"/>
        <w:ind w:firstLine="567"/>
        <w:jc w:val="both"/>
        <w:rPr>
          <w:rFonts w:ascii="GHEA Grapalat" w:hAnsi="GHEA Grapalat" w:cs="Sylfaen"/>
        </w:rPr>
      </w:pPr>
      <w:r w:rsidRPr="003361F8">
        <w:rPr>
          <w:rFonts w:ascii="GHEA Grapalat" w:hAnsi="GHEA Grapalat"/>
          <w:i/>
          <w:sz w:val="26"/>
          <w:szCs w:val="26"/>
        </w:rPr>
        <w:t>β</w:t>
      </w:r>
      <w:r w:rsidRPr="00070D22">
        <w:rPr>
          <w:rFonts w:ascii="GHEA Grapalat" w:hAnsi="GHEA Grapalat"/>
        </w:rPr>
        <w:t xml:space="preserve"> – </w:t>
      </w:r>
      <w:r>
        <w:rPr>
          <w:rFonts w:ascii="GHEA Grapalat" w:hAnsi="GHEA Grapalat"/>
        </w:rPr>
        <w:t>գործակից</w:t>
      </w:r>
      <w:r w:rsidRPr="00070D22">
        <w:rPr>
          <w:rFonts w:ascii="GHEA Grapalat" w:hAnsi="GHEA Grapalat"/>
        </w:rPr>
        <w:t xml:space="preserve"> </w:t>
      </w:r>
      <w:r>
        <w:rPr>
          <w:rFonts w:ascii="GHEA Grapalat" w:hAnsi="GHEA Grapalat"/>
        </w:rPr>
        <w:t>է</w:t>
      </w:r>
      <w:r w:rsidRPr="00070D22">
        <w:rPr>
          <w:rFonts w:ascii="GHEA Grapalat" w:hAnsi="GHEA Grapalat"/>
        </w:rPr>
        <w:t xml:space="preserve">, </w:t>
      </w:r>
      <w:r>
        <w:rPr>
          <w:rFonts w:ascii="GHEA Grapalat" w:hAnsi="GHEA Grapalat"/>
        </w:rPr>
        <w:t>որը</w:t>
      </w:r>
      <w:r w:rsidRPr="00070D22">
        <w:rPr>
          <w:rFonts w:ascii="GHEA Grapalat" w:hAnsi="GHEA Grapalat"/>
        </w:rPr>
        <w:t xml:space="preserve"> </w:t>
      </w:r>
      <w:r>
        <w:rPr>
          <w:rFonts w:ascii="GHEA Grapalat" w:hAnsi="GHEA Grapalat"/>
        </w:rPr>
        <w:t>հեղույսային</w:t>
      </w:r>
      <w:r w:rsidRPr="00070D22">
        <w:rPr>
          <w:rFonts w:ascii="GHEA Grapalat" w:hAnsi="GHEA Grapalat"/>
        </w:rPr>
        <w:t xml:space="preserve"> </w:t>
      </w:r>
      <w:r>
        <w:rPr>
          <w:rFonts w:ascii="GHEA Grapalat" w:hAnsi="GHEA Grapalat"/>
        </w:rPr>
        <w:t>միացումների</w:t>
      </w:r>
      <w:r w:rsidRPr="00070D22">
        <w:rPr>
          <w:rFonts w:ascii="GHEA Grapalat" w:hAnsi="GHEA Grapalat"/>
        </w:rPr>
        <w:t xml:space="preserve"> </w:t>
      </w:r>
      <w:r>
        <w:rPr>
          <w:rFonts w:ascii="GHEA Grapalat" w:hAnsi="GHEA Grapalat"/>
          <w:lang w:val="en-US"/>
        </w:rPr>
        <w:t>դեպքում</w:t>
      </w:r>
      <w:r w:rsidRPr="00070D22">
        <w:rPr>
          <w:rFonts w:ascii="GHEA Grapalat" w:hAnsi="GHEA Grapalat"/>
        </w:rPr>
        <w:t xml:space="preserve"> </w:t>
      </w:r>
      <w:r>
        <w:rPr>
          <w:rFonts w:ascii="GHEA Grapalat" w:hAnsi="GHEA Grapalat"/>
        </w:rPr>
        <w:t>հավասար</w:t>
      </w:r>
      <w:r w:rsidRPr="00070D22">
        <w:rPr>
          <w:rFonts w:ascii="GHEA Grapalat" w:hAnsi="GHEA Grapalat"/>
        </w:rPr>
        <w:t xml:space="preserve"> </w:t>
      </w:r>
      <w:r>
        <w:rPr>
          <w:rFonts w:ascii="GHEA Grapalat" w:hAnsi="GHEA Grapalat"/>
        </w:rPr>
        <w:t>է</w:t>
      </w:r>
      <w:r w:rsidRPr="00070D22">
        <w:rPr>
          <w:rFonts w:ascii="GHEA Grapalat" w:hAnsi="GHEA Grapalat"/>
        </w:rPr>
        <w:t xml:space="preserve"> 1,2 </w:t>
      </w:r>
      <w:r>
        <w:rPr>
          <w:rFonts w:ascii="GHEA Grapalat" w:hAnsi="GHEA Grapalat"/>
          <w:lang w:val="en-US"/>
        </w:rPr>
        <w:t>և</w:t>
      </w:r>
      <w:r w:rsidRPr="00070D22">
        <w:rPr>
          <w:rFonts w:ascii="GHEA Grapalat" w:hAnsi="GHEA Grapalat"/>
        </w:rPr>
        <w:t xml:space="preserve"> </w:t>
      </w:r>
      <w:r>
        <w:rPr>
          <w:rFonts w:ascii="GHEA Grapalat" w:hAnsi="GHEA Grapalat"/>
          <w:lang w:val="en-US"/>
        </w:rPr>
        <w:t>եռքային</w:t>
      </w:r>
      <w:r w:rsidRPr="00070D22">
        <w:rPr>
          <w:rFonts w:ascii="GHEA Grapalat" w:hAnsi="GHEA Grapalat"/>
        </w:rPr>
        <w:t xml:space="preserve"> </w:t>
      </w:r>
      <w:r>
        <w:rPr>
          <w:rFonts w:ascii="GHEA Grapalat" w:hAnsi="GHEA Grapalat"/>
          <w:lang w:val="en-US"/>
        </w:rPr>
        <w:t>միացումների</w:t>
      </w:r>
      <w:r w:rsidRPr="00070D22">
        <w:rPr>
          <w:rFonts w:ascii="GHEA Grapalat" w:hAnsi="GHEA Grapalat"/>
        </w:rPr>
        <w:t xml:space="preserve"> </w:t>
      </w:r>
      <w:r>
        <w:rPr>
          <w:rFonts w:ascii="GHEA Grapalat" w:hAnsi="GHEA Grapalat"/>
          <w:lang w:val="en-US"/>
        </w:rPr>
        <w:t>դեպքում՝</w:t>
      </w:r>
      <w:r w:rsidRPr="00070D22">
        <w:rPr>
          <w:rFonts w:ascii="GHEA Grapalat" w:hAnsi="GHEA Grapalat"/>
        </w:rPr>
        <w:t xml:space="preserve"> 1,0</w:t>
      </w:r>
      <w:r w:rsidRPr="00070D22">
        <w:rPr>
          <w:rFonts w:ascii="GHEA Grapalat" w:hAnsi="GHEA Grapalat" w:cs="Sylfaen"/>
        </w:rPr>
        <w:t>:</w:t>
      </w:r>
    </w:p>
    <w:p w14:paraId="2FE8C9ED" w14:textId="77777777" w:rsidR="002F6B2E" w:rsidRPr="00070D22" w:rsidRDefault="002F6B2E" w:rsidP="003A4AF1">
      <w:pPr>
        <w:shd w:val="clear" w:color="auto" w:fill="FFFFFF"/>
        <w:tabs>
          <w:tab w:val="left" w:pos="3402"/>
          <w:tab w:val="left" w:pos="8647"/>
        </w:tabs>
        <w:spacing w:after="120" w:line="259" w:lineRule="auto"/>
        <w:ind w:firstLine="567"/>
        <w:jc w:val="both"/>
        <w:rPr>
          <w:rFonts w:ascii="GHEA Grapalat" w:hAnsi="GHEA Grapalat"/>
        </w:rPr>
      </w:pPr>
      <w:r w:rsidRPr="000C51A1">
        <w:rPr>
          <w:rFonts w:ascii="GHEA Grapalat" w:hAnsi="GHEA Grapalat"/>
          <w:b/>
        </w:rPr>
        <w:t>461.</w:t>
      </w:r>
      <w:r w:rsidR="007B2ED6">
        <w:rPr>
          <w:rFonts w:ascii="GHEA Grapalat" w:hAnsi="GHEA Grapalat"/>
        </w:rPr>
        <w:t> </w:t>
      </w:r>
      <w:r>
        <w:rPr>
          <w:rFonts w:ascii="GHEA Grapalat" w:hAnsi="GHEA Grapalat"/>
        </w:rPr>
        <w:t>Ը</w:t>
      </w:r>
      <w:r>
        <w:rPr>
          <w:rFonts w:ascii="GHEA Grapalat" w:hAnsi="GHEA Grapalat"/>
          <w:lang w:val="en-US"/>
        </w:rPr>
        <w:t>ստ</w:t>
      </w:r>
      <w:r w:rsidRPr="00070D22">
        <w:rPr>
          <w:rFonts w:ascii="GHEA Grapalat" w:hAnsi="GHEA Grapalat"/>
        </w:rPr>
        <w:t xml:space="preserve"> </w:t>
      </w:r>
      <w:r>
        <w:rPr>
          <w:rFonts w:ascii="GHEA Grapalat" w:hAnsi="GHEA Grapalat"/>
          <w:lang w:val="hy-AM"/>
        </w:rPr>
        <w:t xml:space="preserve">IX բաժնի </w:t>
      </w:r>
      <w:r w:rsidRPr="00735ECE">
        <w:rPr>
          <w:rFonts w:ascii="GHEA Grapalat" w:hAnsi="GHEA Grapalat"/>
        </w:rPr>
        <w:t>215</w:t>
      </w:r>
      <w:r w:rsidR="003A6208" w:rsidRPr="003A6208">
        <w:rPr>
          <w:rFonts w:ascii="GHEA Grapalat" w:hAnsi="GHEA Grapalat"/>
        </w:rPr>
        <w:t>-</w:t>
      </w:r>
      <w:r w:rsidR="003A6208">
        <w:rPr>
          <w:rFonts w:ascii="GHEA Grapalat" w:hAnsi="GHEA Grapalat"/>
          <w:lang w:val="en-US"/>
        </w:rPr>
        <w:t>րդ</w:t>
      </w:r>
      <w:r w:rsidRPr="00070D22">
        <w:rPr>
          <w:rFonts w:ascii="GHEA Grapalat" w:hAnsi="GHEA Grapalat"/>
          <w:color w:val="FF0000"/>
        </w:rPr>
        <w:t xml:space="preserve"> </w:t>
      </w:r>
      <w:r w:rsidRPr="001E2E7E">
        <w:rPr>
          <w:rFonts w:ascii="GHEA Grapalat" w:hAnsi="GHEA Grapalat"/>
          <w:lang w:val="en-US"/>
        </w:rPr>
        <w:t>և</w:t>
      </w:r>
      <w:r w:rsidRPr="00070D22">
        <w:rPr>
          <w:rFonts w:ascii="GHEA Grapalat" w:hAnsi="GHEA Grapalat"/>
        </w:rPr>
        <w:t xml:space="preserve"> </w:t>
      </w:r>
      <w:r w:rsidRPr="00735ECE">
        <w:rPr>
          <w:rFonts w:ascii="GHEA Grapalat" w:hAnsi="GHEA Grapalat"/>
        </w:rPr>
        <w:t>216</w:t>
      </w:r>
      <w:r w:rsidR="003A6208" w:rsidRPr="003A6208">
        <w:rPr>
          <w:rFonts w:ascii="GHEA Grapalat" w:hAnsi="GHEA Grapalat"/>
        </w:rPr>
        <w:t>-</w:t>
      </w:r>
      <w:r w:rsidR="003A6208">
        <w:rPr>
          <w:rFonts w:ascii="GHEA Grapalat" w:hAnsi="GHEA Grapalat"/>
          <w:lang w:val="en-US"/>
        </w:rPr>
        <w:t>րդ</w:t>
      </w:r>
      <w:r w:rsidRPr="00070D22">
        <w:rPr>
          <w:rFonts w:ascii="GHEA Grapalat" w:hAnsi="GHEA Grapalat"/>
        </w:rPr>
        <w:t xml:space="preserve"> </w:t>
      </w:r>
      <w:r>
        <w:rPr>
          <w:rFonts w:ascii="GHEA Grapalat" w:hAnsi="GHEA Grapalat"/>
        </w:rPr>
        <w:t>կետերի</w:t>
      </w:r>
      <w:r>
        <w:rPr>
          <w:rFonts w:ascii="GHEA Grapalat" w:hAnsi="GHEA Grapalat"/>
          <w:lang w:val="en-US"/>
        </w:rPr>
        <w:t>՝</w:t>
      </w:r>
      <w:r w:rsidRPr="00070D22">
        <w:rPr>
          <w:rFonts w:ascii="GHEA Grapalat" w:hAnsi="GHEA Grapalat"/>
        </w:rPr>
        <w:t xml:space="preserve"> </w:t>
      </w:r>
      <w:r>
        <w:rPr>
          <w:rFonts w:ascii="GHEA Grapalat" w:hAnsi="GHEA Grapalat"/>
          <w:lang w:val="en-US"/>
        </w:rPr>
        <w:t>վանդակներով</w:t>
      </w:r>
      <w:r w:rsidRPr="00070D22">
        <w:rPr>
          <w:rFonts w:ascii="GHEA Grapalat" w:hAnsi="GHEA Grapalat"/>
        </w:rPr>
        <w:t xml:space="preserve"> </w:t>
      </w:r>
      <w:r>
        <w:rPr>
          <w:rFonts w:ascii="GHEA Grapalat" w:hAnsi="GHEA Grapalat"/>
        </w:rPr>
        <w:t>միջանցիկ</w:t>
      </w:r>
      <w:r w:rsidRPr="00070D22">
        <w:rPr>
          <w:rFonts w:ascii="GHEA Grapalat" w:hAnsi="GHEA Grapalat"/>
        </w:rPr>
        <w:t xml:space="preserve"> </w:t>
      </w:r>
      <w:r>
        <w:rPr>
          <w:rFonts w:ascii="GHEA Grapalat" w:hAnsi="GHEA Grapalat"/>
        </w:rPr>
        <w:t>ձողի</w:t>
      </w:r>
      <w:r w:rsidRPr="00070D22">
        <w:rPr>
          <w:rFonts w:ascii="GHEA Grapalat" w:hAnsi="GHEA Grapalat"/>
        </w:rPr>
        <w:t xml:space="preserve"> </w:t>
      </w:r>
      <w:r>
        <w:rPr>
          <w:rFonts w:ascii="GHEA Grapalat" w:hAnsi="GHEA Grapalat"/>
          <w:lang w:val="en-US"/>
        </w:rPr>
        <w:t>ծ</w:t>
      </w:r>
      <w:r>
        <w:rPr>
          <w:rFonts w:ascii="GHEA Grapalat" w:hAnsi="GHEA Grapalat"/>
        </w:rPr>
        <w:t>ռումով</w:t>
      </w:r>
      <w:r w:rsidRPr="00070D22">
        <w:rPr>
          <w:rFonts w:ascii="GHEA Grapalat" w:hAnsi="GHEA Grapalat"/>
        </w:rPr>
        <w:t xml:space="preserve"> </w:t>
      </w:r>
      <w:r>
        <w:rPr>
          <w:rFonts w:ascii="GHEA Grapalat" w:hAnsi="GHEA Grapalat"/>
        </w:rPr>
        <w:t>սեղմման</w:t>
      </w:r>
      <w:r w:rsidRPr="00070D22">
        <w:rPr>
          <w:rFonts w:ascii="GHEA Grapalat" w:hAnsi="GHEA Grapalat"/>
        </w:rPr>
        <w:t xml:space="preserve"> </w:t>
      </w:r>
      <w:r>
        <w:rPr>
          <w:rFonts w:ascii="GHEA Grapalat" w:hAnsi="GHEA Grapalat"/>
        </w:rPr>
        <w:t>դեպքում</w:t>
      </w:r>
      <w:r w:rsidRPr="00070D22">
        <w:rPr>
          <w:rFonts w:ascii="GHEA Grapalat" w:hAnsi="GHEA Grapalat"/>
        </w:rPr>
        <w:t xml:space="preserve"> </w:t>
      </w:r>
      <w:r>
        <w:rPr>
          <w:rFonts w:ascii="GHEA Grapalat" w:hAnsi="GHEA Grapalat"/>
        </w:rPr>
        <w:t>կայունության</w:t>
      </w:r>
      <w:r w:rsidRPr="00070D22">
        <w:rPr>
          <w:rFonts w:ascii="GHEA Grapalat" w:hAnsi="GHEA Grapalat"/>
        </w:rPr>
        <w:t xml:space="preserve"> </w:t>
      </w:r>
      <w:r>
        <w:rPr>
          <w:rFonts w:ascii="GHEA Grapalat" w:hAnsi="GHEA Grapalat"/>
        </w:rPr>
        <w:t>հաշվարկ</w:t>
      </w:r>
      <w:r>
        <w:rPr>
          <w:rFonts w:ascii="GHEA Grapalat" w:hAnsi="GHEA Grapalat"/>
          <w:lang w:val="en-US"/>
        </w:rPr>
        <w:t>ի</w:t>
      </w:r>
      <w:r w:rsidRPr="00070D22">
        <w:rPr>
          <w:rFonts w:ascii="GHEA Grapalat" w:hAnsi="GHEA Grapalat"/>
        </w:rPr>
        <w:t xml:space="preserve"> </w:t>
      </w:r>
      <w:r w:rsidRPr="008648EE">
        <w:rPr>
          <w:rFonts w:ascii="GHEA Grapalat" w:hAnsi="GHEA Grapalat"/>
          <w:lang w:val="en-US"/>
        </w:rPr>
        <w:t>ժամանակ</w:t>
      </w:r>
      <w:r w:rsidRPr="00070D22">
        <w:rPr>
          <w:rFonts w:ascii="GHEA Grapalat" w:hAnsi="GHEA Grapalat"/>
        </w:rPr>
        <w:t xml:space="preserve"> </w:t>
      </w:r>
      <w:r w:rsidR="008C0640" w:rsidRPr="008C0640">
        <w:rPr>
          <w:rFonts w:ascii="GHEA Grapalat" w:hAnsi="GHEA Grapalat"/>
          <w:i/>
          <w:sz w:val="26"/>
          <w:szCs w:val="26"/>
          <w:lang w:val="en-US"/>
        </w:rPr>
        <w:t>e</w:t>
      </w:r>
      <w:r w:rsidRPr="00070D22">
        <w:rPr>
          <w:rFonts w:ascii="GHEA Grapalat" w:hAnsi="GHEA Grapalat"/>
        </w:rPr>
        <w:t xml:space="preserve"> </w:t>
      </w:r>
      <w:r w:rsidRPr="008648EE">
        <w:rPr>
          <w:rFonts w:ascii="GHEA Grapalat" w:hAnsi="GHEA Grapalat"/>
        </w:rPr>
        <w:t>արտակենտրոնության</w:t>
      </w:r>
      <w:r w:rsidRPr="00070D22">
        <w:rPr>
          <w:rFonts w:ascii="GHEA Grapalat" w:hAnsi="GHEA Grapalat"/>
        </w:rPr>
        <w:t xml:space="preserve"> </w:t>
      </w:r>
      <w:r w:rsidRPr="008648EE">
        <w:rPr>
          <w:rFonts w:ascii="GHEA Grapalat" w:hAnsi="GHEA Grapalat"/>
        </w:rPr>
        <w:t>արժեքը</w:t>
      </w:r>
      <w:r w:rsidRPr="00070D22">
        <w:rPr>
          <w:rFonts w:ascii="GHEA Grapalat" w:hAnsi="GHEA Grapalat"/>
        </w:rPr>
        <w:t xml:space="preserve"> </w:t>
      </w:r>
      <w:r w:rsidRPr="008648EE">
        <w:rPr>
          <w:rFonts w:ascii="GHEA Grapalat" w:hAnsi="GHEA Grapalat"/>
        </w:rPr>
        <w:t>տարրերի</w:t>
      </w:r>
      <w:r w:rsidRPr="00070D22">
        <w:rPr>
          <w:rFonts w:ascii="GHEA Grapalat" w:hAnsi="GHEA Grapalat"/>
        </w:rPr>
        <w:t xml:space="preserve"> </w:t>
      </w:r>
      <w:r w:rsidRPr="008648EE">
        <w:rPr>
          <w:rFonts w:ascii="GHEA Grapalat" w:hAnsi="GHEA Grapalat"/>
        </w:rPr>
        <w:t>հեղույսային</w:t>
      </w:r>
      <w:r w:rsidRPr="00070D22">
        <w:rPr>
          <w:rFonts w:ascii="GHEA Grapalat" w:hAnsi="GHEA Grapalat"/>
        </w:rPr>
        <w:t xml:space="preserve"> </w:t>
      </w:r>
      <w:r w:rsidRPr="008648EE">
        <w:rPr>
          <w:rFonts w:ascii="GHEA Grapalat" w:hAnsi="GHEA Grapalat"/>
        </w:rPr>
        <w:t>միացումների</w:t>
      </w:r>
      <w:r w:rsidRPr="00070D22">
        <w:rPr>
          <w:rFonts w:ascii="GHEA Grapalat" w:hAnsi="GHEA Grapalat"/>
        </w:rPr>
        <w:t xml:space="preserve"> </w:t>
      </w:r>
      <w:r w:rsidRPr="008648EE">
        <w:rPr>
          <w:rFonts w:ascii="GHEA Grapalat" w:hAnsi="GHEA Grapalat"/>
        </w:rPr>
        <w:t>դեպքում</w:t>
      </w:r>
      <w:r w:rsidRPr="00070D22">
        <w:rPr>
          <w:rFonts w:ascii="GHEA Grapalat" w:hAnsi="GHEA Grapalat"/>
        </w:rPr>
        <w:t xml:space="preserve"> </w:t>
      </w:r>
      <w:r w:rsidRPr="008648EE">
        <w:rPr>
          <w:rFonts w:ascii="GHEA Grapalat" w:hAnsi="GHEA Grapalat"/>
        </w:rPr>
        <w:t>անհրաժեշտ</w:t>
      </w:r>
      <w:r w:rsidRPr="00070D22">
        <w:rPr>
          <w:rFonts w:ascii="GHEA Grapalat" w:hAnsi="GHEA Grapalat"/>
        </w:rPr>
        <w:t xml:space="preserve"> </w:t>
      </w:r>
      <w:r w:rsidRPr="008648EE">
        <w:rPr>
          <w:rFonts w:ascii="GHEA Grapalat" w:hAnsi="GHEA Grapalat"/>
        </w:rPr>
        <w:t>է</w:t>
      </w:r>
      <w:r w:rsidRPr="00070D22">
        <w:rPr>
          <w:rFonts w:ascii="GHEA Grapalat" w:hAnsi="GHEA Grapalat"/>
        </w:rPr>
        <w:t xml:space="preserve"> </w:t>
      </w:r>
      <w:r w:rsidRPr="008648EE">
        <w:rPr>
          <w:rFonts w:ascii="GHEA Grapalat" w:hAnsi="GHEA Grapalat"/>
        </w:rPr>
        <w:t>բազմապատկել</w:t>
      </w:r>
      <w:r w:rsidRPr="00070D22">
        <w:rPr>
          <w:rFonts w:ascii="GHEA Grapalat" w:hAnsi="GHEA Grapalat"/>
        </w:rPr>
        <w:t xml:space="preserve"> 1,2 </w:t>
      </w:r>
      <w:r w:rsidRPr="008648EE">
        <w:rPr>
          <w:rFonts w:ascii="GHEA Grapalat" w:hAnsi="GHEA Grapalat"/>
        </w:rPr>
        <w:t>գործակցով</w:t>
      </w:r>
      <w:r w:rsidRPr="00070D22">
        <w:rPr>
          <w:rFonts w:ascii="GHEA Grapalat" w:hAnsi="GHEA Grapalat"/>
        </w:rPr>
        <w:t>:</w:t>
      </w:r>
    </w:p>
    <w:p w14:paraId="10974FE8" w14:textId="77777777" w:rsidR="002F6B2E" w:rsidRPr="00C01CB0" w:rsidRDefault="002F6B2E" w:rsidP="003A4AF1">
      <w:pPr>
        <w:shd w:val="clear" w:color="auto" w:fill="FFFFFF"/>
        <w:tabs>
          <w:tab w:val="left" w:pos="3402"/>
          <w:tab w:val="left" w:pos="8647"/>
        </w:tabs>
        <w:spacing w:after="120" w:line="259" w:lineRule="auto"/>
        <w:ind w:firstLine="567"/>
        <w:jc w:val="both"/>
        <w:rPr>
          <w:rFonts w:ascii="GHEA Grapalat" w:hAnsi="GHEA Grapalat"/>
        </w:rPr>
      </w:pPr>
      <w:r w:rsidRPr="000C51A1">
        <w:rPr>
          <w:rFonts w:ascii="GHEA Grapalat" w:hAnsi="GHEA Grapalat"/>
          <w:b/>
        </w:rPr>
        <w:t>462.</w:t>
      </w:r>
      <w:r>
        <w:rPr>
          <w:rFonts w:ascii="Calibri" w:hAnsi="Calibri"/>
        </w:rPr>
        <w:t> </w:t>
      </w:r>
      <w:r w:rsidRPr="00A93B50">
        <w:rPr>
          <w:rFonts w:ascii="GHEA Grapalat" w:hAnsi="GHEA Grapalat"/>
        </w:rPr>
        <w:t>Ծռումով</w:t>
      </w:r>
      <w:r w:rsidRPr="00C01CB0">
        <w:rPr>
          <w:rFonts w:ascii="GHEA Grapalat" w:hAnsi="GHEA Grapalat"/>
        </w:rPr>
        <w:t xml:space="preserve"> </w:t>
      </w:r>
      <w:r w:rsidRPr="00A93B50">
        <w:rPr>
          <w:rFonts w:ascii="GHEA Grapalat" w:hAnsi="GHEA Grapalat"/>
        </w:rPr>
        <w:t>սեղմման</w:t>
      </w:r>
      <w:r w:rsidRPr="00C01CB0">
        <w:rPr>
          <w:rFonts w:ascii="GHEA Grapalat" w:hAnsi="GHEA Grapalat"/>
        </w:rPr>
        <w:t xml:space="preserve"> </w:t>
      </w:r>
      <w:r w:rsidRPr="00A93B50">
        <w:rPr>
          <w:rFonts w:ascii="GHEA Grapalat" w:hAnsi="GHEA Grapalat"/>
        </w:rPr>
        <w:t>դեպքում</w:t>
      </w:r>
      <w:r w:rsidRPr="00C01CB0">
        <w:rPr>
          <w:rFonts w:ascii="GHEA Grapalat" w:hAnsi="GHEA Grapalat"/>
        </w:rPr>
        <w:t xml:space="preserve"> </w:t>
      </w:r>
      <w:r w:rsidRPr="00A93B50">
        <w:rPr>
          <w:rFonts w:ascii="GHEA Grapalat" w:hAnsi="GHEA Grapalat"/>
        </w:rPr>
        <w:t>ձգալարերով</w:t>
      </w:r>
      <w:r w:rsidRPr="00C01CB0">
        <w:rPr>
          <w:rFonts w:ascii="GHEA Grapalat" w:hAnsi="GHEA Grapalat"/>
        </w:rPr>
        <w:t xml:space="preserve"> </w:t>
      </w:r>
      <w:r w:rsidRPr="00A93B50">
        <w:rPr>
          <w:rFonts w:ascii="GHEA Grapalat" w:hAnsi="GHEA Grapalat"/>
        </w:rPr>
        <w:t>հենարանների</w:t>
      </w:r>
      <w:r w:rsidRPr="00C01CB0">
        <w:rPr>
          <w:rFonts w:ascii="GHEA Grapalat" w:hAnsi="GHEA Grapalat"/>
        </w:rPr>
        <w:t xml:space="preserve"> </w:t>
      </w:r>
      <w:r w:rsidRPr="00A93B50">
        <w:rPr>
          <w:rFonts w:ascii="GHEA Grapalat" w:hAnsi="GHEA Grapalat"/>
        </w:rPr>
        <w:t>միջանցիկ</w:t>
      </w:r>
      <w:r w:rsidRPr="00C01CB0">
        <w:rPr>
          <w:rFonts w:ascii="GHEA Grapalat" w:hAnsi="GHEA Grapalat"/>
        </w:rPr>
        <w:t xml:space="preserve"> </w:t>
      </w:r>
      <w:r w:rsidRPr="00A93B50">
        <w:rPr>
          <w:rFonts w:ascii="GHEA Grapalat" w:hAnsi="GHEA Grapalat"/>
        </w:rPr>
        <w:t>հատվածքով</w:t>
      </w:r>
      <w:r w:rsidRPr="00C01CB0">
        <w:rPr>
          <w:rFonts w:ascii="GHEA Grapalat" w:hAnsi="GHEA Grapalat"/>
        </w:rPr>
        <w:t xml:space="preserve"> </w:t>
      </w:r>
      <w:r w:rsidRPr="00A93B50">
        <w:rPr>
          <w:rFonts w:ascii="GHEA Grapalat" w:hAnsi="GHEA Grapalat"/>
        </w:rPr>
        <w:t>ձողի</w:t>
      </w:r>
      <w:r w:rsidRPr="00C01CB0">
        <w:rPr>
          <w:rFonts w:ascii="GHEA Grapalat" w:hAnsi="GHEA Grapalat"/>
        </w:rPr>
        <w:t xml:space="preserve"> </w:t>
      </w:r>
      <w:r w:rsidRPr="00A93B50">
        <w:rPr>
          <w:rFonts w:ascii="GHEA Grapalat" w:hAnsi="GHEA Grapalat"/>
          <w:lang w:val="en-US"/>
        </w:rPr>
        <w:t>ա</w:t>
      </w:r>
      <w:r w:rsidRPr="00A93B50">
        <w:rPr>
          <w:rFonts w:ascii="GHEA Grapalat" w:hAnsi="GHEA Grapalat"/>
        </w:rPr>
        <w:t>ռանձին</w:t>
      </w:r>
      <w:r w:rsidRPr="00C01CB0">
        <w:rPr>
          <w:rFonts w:ascii="GHEA Grapalat" w:hAnsi="GHEA Grapalat"/>
        </w:rPr>
        <w:t xml:space="preserve"> </w:t>
      </w:r>
      <w:r w:rsidRPr="00A93B50">
        <w:rPr>
          <w:rFonts w:ascii="GHEA Grapalat" w:hAnsi="GHEA Grapalat"/>
        </w:rPr>
        <w:t>գոտիների</w:t>
      </w:r>
      <w:r w:rsidRPr="00C01CB0">
        <w:rPr>
          <w:rFonts w:ascii="GHEA Grapalat" w:hAnsi="GHEA Grapalat"/>
        </w:rPr>
        <w:t xml:space="preserve"> </w:t>
      </w:r>
      <w:r w:rsidRPr="00A93B50">
        <w:rPr>
          <w:rFonts w:ascii="GHEA Grapalat" w:hAnsi="GHEA Grapalat"/>
        </w:rPr>
        <w:t>կայունությունը</w:t>
      </w:r>
      <w:r w:rsidRPr="00C01CB0">
        <w:rPr>
          <w:rFonts w:ascii="GHEA Grapalat" w:hAnsi="GHEA Grapalat"/>
        </w:rPr>
        <w:t xml:space="preserve"> </w:t>
      </w:r>
      <w:r w:rsidRPr="00A93B50">
        <w:rPr>
          <w:rFonts w:ascii="GHEA Grapalat" w:hAnsi="GHEA Grapalat"/>
        </w:rPr>
        <w:t>ստուգելու</w:t>
      </w:r>
      <w:r w:rsidRPr="00C01CB0">
        <w:rPr>
          <w:rFonts w:ascii="GHEA Grapalat" w:hAnsi="GHEA Grapalat"/>
        </w:rPr>
        <w:t xml:space="preserve"> </w:t>
      </w:r>
      <w:r w:rsidRPr="00A93B50">
        <w:rPr>
          <w:rFonts w:ascii="GHEA Grapalat" w:hAnsi="GHEA Grapalat"/>
        </w:rPr>
        <w:t>ժամանակ</w:t>
      </w:r>
      <w:r w:rsidRPr="00C01CB0">
        <w:rPr>
          <w:rFonts w:ascii="GHEA Grapalat" w:hAnsi="GHEA Grapalat"/>
        </w:rPr>
        <w:t xml:space="preserve"> </w:t>
      </w:r>
      <w:r w:rsidRPr="00A93B50">
        <w:rPr>
          <w:rFonts w:ascii="GHEA Grapalat" w:hAnsi="GHEA Grapalat"/>
        </w:rPr>
        <w:t>յուրաքանչյուր</w:t>
      </w:r>
      <w:r w:rsidRPr="00C01CB0">
        <w:rPr>
          <w:rFonts w:ascii="GHEA Grapalat" w:hAnsi="GHEA Grapalat"/>
        </w:rPr>
        <w:t xml:space="preserve"> </w:t>
      </w:r>
      <w:r w:rsidRPr="00A93B50">
        <w:rPr>
          <w:rFonts w:ascii="GHEA Grapalat" w:hAnsi="GHEA Grapalat"/>
        </w:rPr>
        <w:t>գոտու</w:t>
      </w:r>
      <w:r w:rsidRPr="00C01CB0">
        <w:rPr>
          <w:rFonts w:ascii="GHEA Grapalat" w:hAnsi="GHEA Grapalat"/>
        </w:rPr>
        <w:t xml:space="preserve"> </w:t>
      </w:r>
      <w:r w:rsidRPr="00A93B50">
        <w:rPr>
          <w:rFonts w:ascii="GHEA Grapalat" w:hAnsi="GHEA Grapalat"/>
        </w:rPr>
        <w:t>մեջ</w:t>
      </w:r>
      <w:r w:rsidRPr="00C01CB0">
        <w:rPr>
          <w:rFonts w:ascii="GHEA Grapalat" w:hAnsi="GHEA Grapalat"/>
        </w:rPr>
        <w:t xml:space="preserve"> </w:t>
      </w:r>
      <w:r w:rsidRPr="00A93B50">
        <w:rPr>
          <w:rFonts w:ascii="GHEA Grapalat" w:hAnsi="GHEA Grapalat"/>
        </w:rPr>
        <w:t>երկայնական</w:t>
      </w:r>
      <w:r w:rsidRPr="00C01CB0">
        <w:rPr>
          <w:rFonts w:ascii="GHEA Grapalat" w:hAnsi="GHEA Grapalat"/>
        </w:rPr>
        <w:t xml:space="preserve"> </w:t>
      </w:r>
      <w:r w:rsidRPr="00A93B50">
        <w:rPr>
          <w:rFonts w:ascii="GHEA Grapalat" w:hAnsi="GHEA Grapalat"/>
        </w:rPr>
        <w:t>ուժը</w:t>
      </w:r>
      <w:r w:rsidRPr="00C01CB0">
        <w:rPr>
          <w:rFonts w:ascii="GHEA Grapalat" w:hAnsi="GHEA Grapalat"/>
        </w:rPr>
        <w:t xml:space="preserve"> </w:t>
      </w:r>
      <w:r w:rsidRPr="00A93B50">
        <w:rPr>
          <w:rFonts w:ascii="GHEA Grapalat" w:hAnsi="GHEA Grapalat"/>
        </w:rPr>
        <w:t>հարկավոր</w:t>
      </w:r>
      <w:r w:rsidRPr="00C01CB0">
        <w:rPr>
          <w:rFonts w:ascii="GHEA Grapalat" w:hAnsi="GHEA Grapalat"/>
        </w:rPr>
        <w:t xml:space="preserve"> </w:t>
      </w:r>
      <w:r w:rsidRPr="00A93B50">
        <w:rPr>
          <w:rFonts w:ascii="GHEA Grapalat" w:hAnsi="GHEA Grapalat"/>
        </w:rPr>
        <w:t>է</w:t>
      </w:r>
      <w:r w:rsidRPr="00C01CB0">
        <w:rPr>
          <w:rFonts w:ascii="GHEA Grapalat" w:hAnsi="GHEA Grapalat"/>
        </w:rPr>
        <w:t xml:space="preserve"> </w:t>
      </w:r>
      <w:r w:rsidRPr="00A93B50">
        <w:rPr>
          <w:rFonts w:ascii="GHEA Grapalat" w:hAnsi="GHEA Grapalat"/>
        </w:rPr>
        <w:t>որոշել</w:t>
      </w:r>
      <w:r>
        <w:rPr>
          <w:rFonts w:ascii="GHEA Grapalat" w:hAnsi="GHEA Grapalat"/>
          <w:lang w:val="en-US"/>
        </w:rPr>
        <w:t>՝</w:t>
      </w:r>
      <w:r w:rsidRPr="00C01CB0">
        <w:rPr>
          <w:rFonts w:ascii="GHEA Grapalat" w:hAnsi="GHEA Grapalat"/>
        </w:rPr>
        <w:t xml:space="preserve"> </w:t>
      </w:r>
      <w:r w:rsidRPr="00A93B50">
        <w:rPr>
          <w:rFonts w:ascii="GHEA Grapalat" w:hAnsi="GHEA Grapalat"/>
        </w:rPr>
        <w:t>հաշվի</w:t>
      </w:r>
      <w:r w:rsidRPr="00C01CB0">
        <w:rPr>
          <w:rFonts w:ascii="GHEA Grapalat" w:hAnsi="GHEA Grapalat"/>
        </w:rPr>
        <w:t xml:space="preserve"> </w:t>
      </w:r>
      <w:r w:rsidRPr="00A93B50">
        <w:rPr>
          <w:rFonts w:ascii="GHEA Grapalat" w:hAnsi="GHEA Grapalat"/>
        </w:rPr>
        <w:t>առնելով</w:t>
      </w:r>
      <w:r w:rsidRPr="00C01CB0">
        <w:rPr>
          <w:rFonts w:ascii="GHEA Grapalat" w:hAnsi="GHEA Grapalat"/>
        </w:rPr>
        <w:t xml:space="preserve"> </w:t>
      </w:r>
      <w:r w:rsidRPr="0033367B">
        <w:rPr>
          <w:rFonts w:ascii="GHEA Grapalat" w:hAnsi="GHEA Grapalat"/>
          <w:i/>
          <w:sz w:val="24"/>
          <w:lang w:val="en-US"/>
        </w:rPr>
        <w:t>N</w:t>
      </w:r>
      <w:r w:rsidRPr="0033367B">
        <w:rPr>
          <w:rFonts w:ascii="GHEA Grapalat" w:hAnsi="GHEA Grapalat"/>
          <w:i/>
          <w:sz w:val="28"/>
          <w:vertAlign w:val="subscript"/>
          <w:lang w:val="en-US"/>
        </w:rPr>
        <w:t>ad</w:t>
      </w:r>
      <w:r w:rsidRPr="00C01CB0">
        <w:rPr>
          <w:rFonts w:ascii="GHEA Grapalat" w:hAnsi="GHEA Grapalat"/>
        </w:rPr>
        <w:t xml:space="preserve"> </w:t>
      </w:r>
      <w:r w:rsidRPr="00A93B50">
        <w:rPr>
          <w:rFonts w:ascii="GHEA Grapalat" w:hAnsi="GHEA Grapalat"/>
          <w:lang w:val="en-US"/>
        </w:rPr>
        <w:t>լրացուցիչ</w:t>
      </w:r>
      <w:r w:rsidRPr="00C01CB0">
        <w:rPr>
          <w:rFonts w:ascii="GHEA Grapalat" w:hAnsi="GHEA Grapalat"/>
        </w:rPr>
        <w:t xml:space="preserve"> </w:t>
      </w:r>
      <w:r w:rsidRPr="00A93B50">
        <w:rPr>
          <w:rFonts w:ascii="GHEA Grapalat" w:hAnsi="GHEA Grapalat"/>
          <w:lang w:val="en-US"/>
        </w:rPr>
        <w:t>ճիգ</w:t>
      </w:r>
      <w:r>
        <w:rPr>
          <w:rFonts w:ascii="GHEA Grapalat" w:hAnsi="GHEA Grapalat"/>
          <w:lang w:val="en-US"/>
        </w:rPr>
        <w:t>ը</w:t>
      </w:r>
      <w:r w:rsidRPr="00C01CB0">
        <w:rPr>
          <w:rFonts w:ascii="GHEA Grapalat" w:hAnsi="GHEA Grapalat"/>
        </w:rPr>
        <w:t xml:space="preserve">, </w:t>
      </w:r>
      <w:r w:rsidRPr="00A93B50">
        <w:rPr>
          <w:rFonts w:ascii="GHEA Grapalat" w:hAnsi="GHEA Grapalat"/>
          <w:lang w:val="en-US"/>
        </w:rPr>
        <w:t>որն</w:t>
      </w:r>
      <w:r w:rsidRPr="00C01CB0">
        <w:rPr>
          <w:rFonts w:ascii="GHEA Grapalat" w:hAnsi="GHEA Grapalat"/>
        </w:rPr>
        <w:t xml:space="preserve"> </w:t>
      </w:r>
      <w:r w:rsidRPr="00A93B50">
        <w:rPr>
          <w:rFonts w:ascii="GHEA Grapalat" w:hAnsi="GHEA Grapalat"/>
          <w:lang w:val="en-US"/>
        </w:rPr>
        <w:t>առաջանում</w:t>
      </w:r>
      <w:r w:rsidRPr="00C01CB0">
        <w:rPr>
          <w:rFonts w:ascii="GHEA Grapalat" w:hAnsi="GHEA Grapalat"/>
        </w:rPr>
        <w:t xml:space="preserve"> </w:t>
      </w:r>
      <w:r w:rsidRPr="00A93B50">
        <w:rPr>
          <w:rFonts w:ascii="GHEA Grapalat" w:hAnsi="GHEA Grapalat"/>
          <w:lang w:val="en-US"/>
        </w:rPr>
        <w:t>է</w:t>
      </w:r>
      <w:r w:rsidRPr="00C10B98">
        <w:rPr>
          <w:rFonts w:ascii="GHEA Grapalat" w:hAnsi="GHEA Grapalat"/>
        </w:rPr>
        <w:t>,</w:t>
      </w:r>
      <w:r w:rsidRPr="00C01CB0">
        <w:rPr>
          <w:rFonts w:ascii="GHEA Grapalat" w:hAnsi="GHEA Grapalat"/>
        </w:rPr>
        <w:t xml:space="preserve"> </w:t>
      </w:r>
      <w:r w:rsidRPr="00A93B50">
        <w:rPr>
          <w:rFonts w:ascii="GHEA Grapalat" w:hAnsi="GHEA Grapalat"/>
          <w:lang w:val="en-US"/>
        </w:rPr>
        <w:t>ըստ</w:t>
      </w:r>
      <w:r w:rsidRPr="00C01CB0">
        <w:rPr>
          <w:rFonts w:ascii="GHEA Grapalat" w:hAnsi="GHEA Grapalat"/>
        </w:rPr>
        <w:t xml:space="preserve"> </w:t>
      </w:r>
      <w:r w:rsidRPr="00A93B50">
        <w:rPr>
          <w:rFonts w:ascii="GHEA Grapalat" w:hAnsi="GHEA Grapalat"/>
          <w:lang w:val="en-US"/>
        </w:rPr>
        <w:t>դեֆորմացվ</w:t>
      </w:r>
      <w:r>
        <w:rPr>
          <w:rFonts w:ascii="GHEA Grapalat" w:hAnsi="GHEA Grapalat"/>
          <w:lang w:val="en-US"/>
        </w:rPr>
        <w:t>ած</w:t>
      </w:r>
      <w:r w:rsidRPr="00C01CB0">
        <w:rPr>
          <w:rFonts w:ascii="GHEA Grapalat" w:hAnsi="GHEA Grapalat"/>
        </w:rPr>
        <w:t xml:space="preserve"> </w:t>
      </w:r>
      <w:r>
        <w:rPr>
          <w:rFonts w:ascii="GHEA Grapalat" w:hAnsi="GHEA Grapalat"/>
        </w:rPr>
        <w:t>սխեմայ</w:t>
      </w:r>
      <w:r>
        <w:rPr>
          <w:rFonts w:ascii="GHEA Grapalat" w:hAnsi="GHEA Grapalat"/>
          <w:lang w:val="hy-AM"/>
        </w:rPr>
        <w:t>ի</w:t>
      </w:r>
      <w:r w:rsidRPr="00C01CB0">
        <w:rPr>
          <w:rFonts w:ascii="GHEA Grapalat" w:hAnsi="GHEA Grapalat"/>
        </w:rPr>
        <w:t xml:space="preserve"> </w:t>
      </w:r>
      <w:r w:rsidRPr="00A93B50">
        <w:rPr>
          <w:rFonts w:ascii="GHEA Grapalat" w:hAnsi="GHEA Grapalat"/>
          <w:lang w:val="en-US"/>
        </w:rPr>
        <w:t>հաշվարկվող</w:t>
      </w:r>
      <w:r w:rsidRPr="00C01CB0">
        <w:rPr>
          <w:rFonts w:ascii="GHEA Grapalat" w:hAnsi="GHEA Grapalat"/>
        </w:rPr>
        <w:t xml:space="preserve"> </w:t>
      </w:r>
      <w:r w:rsidRPr="0033367B">
        <w:rPr>
          <w:rFonts w:ascii="GHEA Grapalat" w:hAnsi="GHEA Grapalat"/>
          <w:i/>
          <w:sz w:val="24"/>
          <w:lang w:val="en-US"/>
        </w:rPr>
        <w:t>M</w:t>
      </w:r>
      <w:r w:rsidRPr="00C01CB0">
        <w:rPr>
          <w:rFonts w:ascii="GHEA Grapalat" w:hAnsi="GHEA Grapalat"/>
        </w:rPr>
        <w:t xml:space="preserve"> </w:t>
      </w:r>
      <w:r w:rsidRPr="00A93B50">
        <w:rPr>
          <w:rFonts w:ascii="GHEA Grapalat" w:hAnsi="GHEA Grapalat"/>
        </w:rPr>
        <w:t>ծռող</w:t>
      </w:r>
      <w:r w:rsidRPr="00C01CB0">
        <w:rPr>
          <w:rFonts w:ascii="GHEA Grapalat" w:hAnsi="GHEA Grapalat"/>
        </w:rPr>
        <w:t xml:space="preserve"> </w:t>
      </w:r>
      <w:r w:rsidRPr="00A93B50">
        <w:rPr>
          <w:rFonts w:ascii="GHEA Grapalat" w:hAnsi="GHEA Grapalat"/>
        </w:rPr>
        <w:t>մոմենտի</w:t>
      </w:r>
      <w:r w:rsidRPr="00A93B50">
        <w:rPr>
          <w:rFonts w:ascii="GHEA Grapalat" w:hAnsi="GHEA Grapalat"/>
          <w:lang w:val="en-US"/>
        </w:rPr>
        <w:t>ց</w:t>
      </w:r>
      <w:r w:rsidRPr="00C01CB0">
        <w:rPr>
          <w:rFonts w:ascii="GHEA Grapalat" w:hAnsi="GHEA Grapalat"/>
        </w:rPr>
        <w:t>:</w:t>
      </w:r>
    </w:p>
    <w:p w14:paraId="17E143B6" w14:textId="77777777" w:rsidR="002F6B2E" w:rsidRPr="00C01CB0" w:rsidRDefault="002F6B2E" w:rsidP="003A4AF1">
      <w:pPr>
        <w:shd w:val="clear" w:color="auto" w:fill="FFFFFF"/>
        <w:tabs>
          <w:tab w:val="left" w:pos="3402"/>
          <w:tab w:val="left" w:pos="8647"/>
        </w:tabs>
        <w:spacing w:after="120" w:line="259" w:lineRule="auto"/>
        <w:ind w:firstLine="567"/>
        <w:jc w:val="both"/>
        <w:rPr>
          <w:rFonts w:ascii="GHEA Grapalat" w:hAnsi="GHEA Grapalat"/>
        </w:rPr>
      </w:pPr>
      <w:r w:rsidRPr="000C51A1">
        <w:rPr>
          <w:rFonts w:ascii="GHEA Grapalat" w:hAnsi="GHEA Grapalat"/>
          <w:b/>
        </w:rPr>
        <w:t>463.</w:t>
      </w:r>
      <w:r>
        <w:rPr>
          <w:rFonts w:ascii="GHEA Grapalat" w:hAnsi="GHEA Grapalat"/>
        </w:rPr>
        <w:t> Եզր</w:t>
      </w:r>
      <w:r w:rsidRPr="0033131E">
        <w:rPr>
          <w:rFonts w:ascii="GHEA Grapalat" w:hAnsi="GHEA Grapalat"/>
          <w:lang w:val="en-US"/>
        </w:rPr>
        <w:t>երով</w:t>
      </w:r>
      <w:r w:rsidRPr="00C01CB0">
        <w:rPr>
          <w:rFonts w:ascii="GHEA Grapalat" w:hAnsi="GHEA Grapalat"/>
        </w:rPr>
        <w:t xml:space="preserve"> </w:t>
      </w:r>
      <w:r w:rsidRPr="0033131E">
        <w:rPr>
          <w:rFonts w:ascii="GHEA Grapalat" w:hAnsi="GHEA Grapalat"/>
          <w:lang w:val="en-US"/>
        </w:rPr>
        <w:t>հոդակապային</w:t>
      </w:r>
      <w:r w:rsidRPr="00C01CB0">
        <w:rPr>
          <w:rFonts w:ascii="GHEA Grapalat" w:hAnsi="GHEA Grapalat"/>
        </w:rPr>
        <w:t xml:space="preserve"> </w:t>
      </w:r>
      <w:r w:rsidRPr="0033131E">
        <w:rPr>
          <w:rFonts w:ascii="GHEA Grapalat" w:hAnsi="GHEA Grapalat"/>
          <w:lang w:val="en-US"/>
        </w:rPr>
        <w:t>հենված</w:t>
      </w:r>
      <w:r w:rsidRPr="00C01CB0">
        <w:rPr>
          <w:rFonts w:ascii="GHEA Grapalat" w:hAnsi="GHEA Grapalat"/>
        </w:rPr>
        <w:t xml:space="preserve">, </w:t>
      </w:r>
      <w:r w:rsidRPr="0033131E">
        <w:rPr>
          <w:rFonts w:ascii="GHEA Grapalat" w:hAnsi="GHEA Grapalat"/>
        </w:rPr>
        <w:t>ձգալարերով</w:t>
      </w:r>
      <w:r w:rsidRPr="00C01CB0">
        <w:rPr>
          <w:rFonts w:ascii="GHEA Grapalat" w:hAnsi="GHEA Grapalat"/>
        </w:rPr>
        <w:t xml:space="preserve"> </w:t>
      </w:r>
      <w:r w:rsidRPr="0033131E">
        <w:rPr>
          <w:rFonts w:ascii="GHEA Grapalat" w:hAnsi="GHEA Grapalat"/>
        </w:rPr>
        <w:t>հենարանի</w:t>
      </w:r>
      <w:r w:rsidRPr="00E1044E">
        <w:rPr>
          <w:rFonts w:ascii="GHEA Grapalat" w:hAnsi="GHEA Grapalat"/>
        </w:rPr>
        <w:t>,</w:t>
      </w:r>
      <w:r w:rsidRPr="00C01CB0">
        <w:rPr>
          <w:rFonts w:ascii="GHEA Grapalat" w:hAnsi="GHEA Grapalat"/>
        </w:rPr>
        <w:t xml:space="preserve"> </w:t>
      </w:r>
      <w:r w:rsidRPr="0033131E">
        <w:rPr>
          <w:rFonts w:ascii="GHEA Grapalat" w:hAnsi="GHEA Grapalat"/>
          <w:lang w:val="en-US"/>
        </w:rPr>
        <w:t>ըստ</w:t>
      </w:r>
      <w:r w:rsidRPr="00C01CB0">
        <w:rPr>
          <w:rFonts w:ascii="GHEA Grapalat" w:hAnsi="GHEA Grapalat"/>
        </w:rPr>
        <w:t xml:space="preserve"> </w:t>
      </w:r>
      <w:r w:rsidRPr="0033131E">
        <w:rPr>
          <w:rFonts w:ascii="GHEA Grapalat" w:hAnsi="GHEA Grapalat"/>
          <w:lang w:val="en-US"/>
        </w:rPr>
        <w:t>երկարության</w:t>
      </w:r>
      <w:r w:rsidRPr="00C01CB0">
        <w:rPr>
          <w:rFonts w:ascii="GHEA Grapalat" w:hAnsi="GHEA Grapalat"/>
        </w:rPr>
        <w:t xml:space="preserve"> </w:t>
      </w:r>
      <w:r w:rsidRPr="0033131E">
        <w:rPr>
          <w:rFonts w:ascii="GHEA Grapalat" w:hAnsi="GHEA Grapalat"/>
          <w:lang w:val="en-US"/>
        </w:rPr>
        <w:t>հաստատուն</w:t>
      </w:r>
      <w:r w:rsidRPr="00C01CB0">
        <w:rPr>
          <w:rFonts w:ascii="GHEA Grapalat" w:hAnsi="GHEA Grapalat"/>
        </w:rPr>
        <w:t xml:space="preserve"> </w:t>
      </w:r>
      <w:r w:rsidRPr="0033131E">
        <w:rPr>
          <w:rFonts w:ascii="GHEA Grapalat" w:hAnsi="GHEA Grapalat"/>
          <w:lang w:val="en-US"/>
        </w:rPr>
        <w:t>ուղղանկյուն</w:t>
      </w:r>
      <w:r>
        <w:rPr>
          <w:rFonts w:ascii="GHEA Grapalat" w:hAnsi="GHEA Grapalat"/>
          <w:lang w:val="en-US"/>
        </w:rPr>
        <w:t>աձև</w:t>
      </w:r>
      <w:r w:rsidRPr="00C01CB0">
        <w:rPr>
          <w:rFonts w:ascii="GHEA Grapalat" w:hAnsi="GHEA Grapalat"/>
        </w:rPr>
        <w:t xml:space="preserve"> </w:t>
      </w:r>
      <w:r w:rsidRPr="0033367B">
        <w:rPr>
          <w:rFonts w:ascii="GHEA Grapalat" w:hAnsi="GHEA Grapalat"/>
          <w:lang w:val="en-US"/>
        </w:rPr>
        <w:t>հատվածքով</w:t>
      </w:r>
      <w:r w:rsidRPr="00C01CB0">
        <w:rPr>
          <w:rFonts w:ascii="GHEA Grapalat" w:hAnsi="GHEA Grapalat"/>
        </w:rPr>
        <w:t xml:space="preserve"> (</w:t>
      </w:r>
      <w:r w:rsidRPr="0033367B">
        <w:rPr>
          <w:rFonts w:ascii="GHEA Grapalat" w:hAnsi="GHEA Grapalat"/>
          <w:lang w:val="en-US"/>
        </w:rPr>
        <w:t>աղյուսակ</w:t>
      </w:r>
      <w:r w:rsidRPr="00C01CB0">
        <w:rPr>
          <w:rFonts w:ascii="GHEA Grapalat" w:hAnsi="GHEA Grapalat"/>
        </w:rPr>
        <w:t xml:space="preserve"> 8</w:t>
      </w:r>
      <w:r w:rsidRPr="0033367B">
        <w:rPr>
          <w:rFonts w:ascii="GHEA Grapalat" w:hAnsi="GHEA Grapalat"/>
          <w:lang w:val="hy-AM"/>
        </w:rPr>
        <w:t xml:space="preserve">-ի </w:t>
      </w:r>
      <w:r w:rsidRPr="0033367B">
        <w:rPr>
          <w:rFonts w:ascii="GHEA Grapalat" w:hAnsi="GHEA Grapalat"/>
          <w:lang w:val="en-US"/>
        </w:rPr>
        <w:t>տեսակ</w:t>
      </w:r>
      <w:r w:rsidRPr="00C01CB0">
        <w:rPr>
          <w:rFonts w:ascii="GHEA Grapalat" w:hAnsi="GHEA Grapalat"/>
        </w:rPr>
        <w:t xml:space="preserve"> 2)</w:t>
      </w:r>
      <w:r w:rsidRPr="00E1044E">
        <w:rPr>
          <w:rFonts w:ascii="GHEA Grapalat" w:hAnsi="GHEA Grapalat"/>
        </w:rPr>
        <w:t>,</w:t>
      </w:r>
      <w:r w:rsidRPr="00C01CB0">
        <w:rPr>
          <w:rFonts w:ascii="GHEA Grapalat" w:hAnsi="GHEA Grapalat"/>
        </w:rPr>
        <w:t xml:space="preserve"> </w:t>
      </w:r>
      <w:r w:rsidRPr="0033367B">
        <w:rPr>
          <w:rFonts w:ascii="GHEA Grapalat" w:hAnsi="GHEA Grapalat"/>
          <w:lang w:val="en-US"/>
        </w:rPr>
        <w:t>վանդակավոր</w:t>
      </w:r>
      <w:r w:rsidRPr="00C01CB0">
        <w:rPr>
          <w:rFonts w:ascii="GHEA Grapalat" w:hAnsi="GHEA Grapalat"/>
        </w:rPr>
        <w:t xml:space="preserve"> </w:t>
      </w:r>
      <w:r w:rsidRPr="00A93B50">
        <w:rPr>
          <w:rFonts w:ascii="GHEA Grapalat" w:hAnsi="GHEA Grapalat"/>
          <w:lang w:val="en-US"/>
        </w:rPr>
        <w:t>կանգնակի</w:t>
      </w:r>
      <w:r w:rsidRPr="00C01CB0">
        <w:rPr>
          <w:rFonts w:ascii="GHEA Grapalat" w:hAnsi="GHEA Grapalat"/>
        </w:rPr>
        <w:t xml:space="preserve"> </w:t>
      </w:r>
      <w:r w:rsidRPr="0033367B">
        <w:rPr>
          <w:rFonts w:ascii="GHEA Grapalat" w:hAnsi="GHEA Grapalat"/>
          <w:i/>
          <w:sz w:val="24"/>
          <w:lang w:val="en-US"/>
        </w:rPr>
        <w:lastRenderedPageBreak/>
        <w:t>M</w:t>
      </w:r>
      <w:r w:rsidRPr="00C01CB0">
        <w:rPr>
          <w:rFonts w:ascii="GHEA Grapalat" w:hAnsi="GHEA Grapalat"/>
        </w:rPr>
        <w:t xml:space="preserve"> </w:t>
      </w:r>
      <w:r w:rsidRPr="00A93B50">
        <w:rPr>
          <w:rFonts w:ascii="GHEA Grapalat" w:hAnsi="GHEA Grapalat"/>
        </w:rPr>
        <w:t>մոմենտի</w:t>
      </w:r>
      <w:r w:rsidRPr="00C01CB0">
        <w:rPr>
          <w:rFonts w:ascii="GHEA Grapalat" w:hAnsi="GHEA Grapalat"/>
        </w:rPr>
        <w:t xml:space="preserve"> </w:t>
      </w:r>
      <w:r>
        <w:rPr>
          <w:rFonts w:ascii="GHEA Grapalat" w:hAnsi="GHEA Grapalat"/>
          <w:lang w:val="en-US"/>
        </w:rPr>
        <w:t>արժեքը</w:t>
      </w:r>
      <w:r w:rsidRPr="00C01CB0">
        <w:rPr>
          <w:rFonts w:ascii="GHEA Grapalat" w:hAnsi="GHEA Grapalat"/>
        </w:rPr>
        <w:t xml:space="preserve"> </w:t>
      </w:r>
      <w:r>
        <w:rPr>
          <w:rFonts w:ascii="GHEA Grapalat" w:hAnsi="GHEA Grapalat"/>
          <w:lang w:val="en-US"/>
        </w:rPr>
        <w:t>կանգնակի</w:t>
      </w:r>
      <w:r w:rsidRPr="00C01CB0">
        <w:rPr>
          <w:rFonts w:ascii="GHEA Grapalat" w:hAnsi="GHEA Grapalat"/>
        </w:rPr>
        <w:t xml:space="preserve"> </w:t>
      </w:r>
      <w:r>
        <w:rPr>
          <w:rFonts w:ascii="GHEA Grapalat" w:hAnsi="GHEA Grapalat"/>
          <w:lang w:val="en-US"/>
        </w:rPr>
        <w:t>երկարության</w:t>
      </w:r>
      <w:r w:rsidRPr="00C01CB0">
        <w:rPr>
          <w:rFonts w:ascii="GHEA Grapalat" w:hAnsi="GHEA Grapalat"/>
        </w:rPr>
        <w:t xml:space="preserve"> </w:t>
      </w:r>
      <w:r>
        <w:rPr>
          <w:rFonts w:ascii="GHEA Grapalat" w:hAnsi="GHEA Grapalat"/>
          <w:lang w:val="en-US"/>
        </w:rPr>
        <w:t>մեջտեղում</w:t>
      </w:r>
      <w:r>
        <w:rPr>
          <w:rFonts w:ascii="GHEA Grapalat" w:hAnsi="GHEA Grapalat"/>
        </w:rPr>
        <w:t>՝</w:t>
      </w:r>
      <w:r w:rsidRPr="00C01CB0">
        <w:rPr>
          <w:rFonts w:ascii="GHEA Grapalat" w:hAnsi="GHEA Grapalat"/>
        </w:rPr>
        <w:t xml:space="preserve"> </w:t>
      </w:r>
      <w:r>
        <w:rPr>
          <w:rFonts w:ascii="GHEA Grapalat" w:hAnsi="GHEA Grapalat"/>
          <w:lang w:val="en-US"/>
        </w:rPr>
        <w:t>դրա</w:t>
      </w:r>
      <w:r w:rsidRPr="00C01CB0">
        <w:rPr>
          <w:rFonts w:ascii="GHEA Grapalat" w:hAnsi="GHEA Grapalat"/>
        </w:rPr>
        <w:t xml:space="preserve"> </w:t>
      </w:r>
      <w:r>
        <w:rPr>
          <w:rFonts w:ascii="GHEA Grapalat" w:hAnsi="GHEA Grapalat"/>
          <w:lang w:val="en-US"/>
        </w:rPr>
        <w:t>ծռման</w:t>
      </w:r>
      <w:r w:rsidRPr="00C01CB0">
        <w:rPr>
          <w:rFonts w:ascii="GHEA Grapalat" w:hAnsi="GHEA Grapalat"/>
        </w:rPr>
        <w:t xml:space="preserve"> </w:t>
      </w:r>
      <w:r>
        <w:rPr>
          <w:rFonts w:ascii="GHEA Grapalat" w:hAnsi="GHEA Grapalat"/>
          <w:lang w:val="en-US"/>
        </w:rPr>
        <w:t>ժամանակ</w:t>
      </w:r>
      <w:r w:rsidRPr="00C01CB0">
        <w:rPr>
          <w:rFonts w:ascii="GHEA Grapalat" w:hAnsi="GHEA Grapalat"/>
        </w:rPr>
        <w:t xml:space="preserve"> </w:t>
      </w:r>
      <w:r w:rsidRPr="0033367B">
        <w:rPr>
          <w:rFonts w:ascii="GHEA Grapalat" w:hAnsi="GHEA Grapalat"/>
          <w:i/>
          <w:lang w:val="en-US"/>
        </w:rPr>
        <w:t>x</w:t>
      </w:r>
      <w:r>
        <w:rPr>
          <w:rFonts w:ascii="Calibri" w:hAnsi="Calibri"/>
          <w:lang w:val="hy-AM"/>
        </w:rPr>
        <w:t> </w:t>
      </w:r>
      <w:r w:rsidRPr="00C01CB0">
        <w:rPr>
          <w:rFonts w:ascii="GHEA Grapalat" w:hAnsi="GHEA Grapalat"/>
        </w:rPr>
        <w:t>-</w:t>
      </w:r>
      <w:r>
        <w:rPr>
          <w:rFonts w:ascii="Calibri" w:hAnsi="Calibri"/>
          <w:lang w:val="hy-AM"/>
        </w:rPr>
        <w:t> </w:t>
      </w:r>
      <w:r w:rsidRPr="0033367B">
        <w:rPr>
          <w:rFonts w:ascii="GHEA Grapalat" w:hAnsi="GHEA Grapalat"/>
          <w:i/>
          <w:lang w:val="en-US"/>
        </w:rPr>
        <w:t>x</w:t>
      </w:r>
      <w:r w:rsidRPr="00C01CB0">
        <w:rPr>
          <w:rFonts w:ascii="GHEA Grapalat" w:hAnsi="GHEA Grapalat"/>
          <w:position w:val="-4"/>
        </w:rPr>
        <w:t xml:space="preserve"> </w:t>
      </w:r>
      <w:r>
        <w:rPr>
          <w:rFonts w:ascii="GHEA Grapalat" w:hAnsi="GHEA Grapalat"/>
        </w:rPr>
        <w:t>կամ</w:t>
      </w:r>
      <w:r w:rsidRPr="00C01CB0">
        <w:rPr>
          <w:rFonts w:ascii="GHEA Grapalat" w:hAnsi="GHEA Grapalat"/>
        </w:rPr>
        <w:t xml:space="preserve"> </w:t>
      </w:r>
      <w:r w:rsidRPr="0033367B">
        <w:rPr>
          <w:rFonts w:ascii="GHEA Grapalat" w:hAnsi="GHEA Grapalat"/>
          <w:i/>
          <w:lang w:val="en-US"/>
        </w:rPr>
        <w:t>y</w:t>
      </w:r>
      <w:r>
        <w:rPr>
          <w:rFonts w:ascii="Calibri" w:hAnsi="Calibri"/>
          <w:lang w:val="hy-AM"/>
        </w:rPr>
        <w:t> </w:t>
      </w:r>
      <w:r w:rsidRPr="00C01CB0">
        <w:rPr>
          <w:rFonts w:ascii="GHEA Grapalat" w:hAnsi="GHEA Grapalat"/>
        </w:rPr>
        <w:t>-</w:t>
      </w:r>
      <w:r>
        <w:rPr>
          <w:rFonts w:ascii="Calibri" w:hAnsi="Calibri"/>
          <w:lang w:val="hy-AM"/>
        </w:rPr>
        <w:t> </w:t>
      </w:r>
      <w:r w:rsidRPr="0033367B">
        <w:rPr>
          <w:rFonts w:ascii="GHEA Grapalat" w:hAnsi="GHEA Grapalat"/>
          <w:i/>
          <w:lang w:val="en-US"/>
        </w:rPr>
        <w:t>y</w:t>
      </w:r>
      <w:r w:rsidRPr="00C01CB0">
        <w:rPr>
          <w:rFonts w:ascii="GHEA Grapalat" w:hAnsi="GHEA Grapalat"/>
        </w:rPr>
        <w:t xml:space="preserve"> </w:t>
      </w:r>
      <w:r>
        <w:rPr>
          <w:rFonts w:ascii="GHEA Grapalat" w:hAnsi="GHEA Grapalat"/>
          <w:lang w:val="en-US"/>
        </w:rPr>
        <w:t>հարթություններից</w:t>
      </w:r>
      <w:r w:rsidRPr="00C01CB0">
        <w:rPr>
          <w:rFonts w:ascii="GHEA Grapalat" w:hAnsi="GHEA Grapalat"/>
        </w:rPr>
        <w:t xml:space="preserve"> </w:t>
      </w:r>
      <w:r w:rsidRPr="00090DFB">
        <w:rPr>
          <w:rFonts w:ascii="GHEA Grapalat" w:hAnsi="GHEA Grapalat"/>
          <w:lang w:val="en-US"/>
        </w:rPr>
        <w:t>մեկում</w:t>
      </w:r>
      <w:r w:rsidRPr="00C01CB0">
        <w:rPr>
          <w:rFonts w:ascii="GHEA Grapalat" w:hAnsi="GHEA Grapalat"/>
        </w:rPr>
        <w:t xml:space="preserve">, </w:t>
      </w:r>
      <w:r w:rsidRPr="00090DFB">
        <w:rPr>
          <w:rFonts w:ascii="GHEA Grapalat" w:hAnsi="GHEA Grapalat"/>
        </w:rPr>
        <w:t>հարկավոր</w:t>
      </w:r>
      <w:r w:rsidRPr="00C01CB0">
        <w:rPr>
          <w:rFonts w:ascii="GHEA Grapalat" w:hAnsi="GHEA Grapalat"/>
        </w:rPr>
        <w:t xml:space="preserve"> </w:t>
      </w:r>
      <w:r w:rsidRPr="00090DFB">
        <w:rPr>
          <w:rFonts w:ascii="GHEA Grapalat" w:hAnsi="GHEA Grapalat"/>
        </w:rPr>
        <w:t>է</w:t>
      </w:r>
      <w:r w:rsidRPr="00C01CB0">
        <w:rPr>
          <w:rFonts w:ascii="GHEA Grapalat" w:hAnsi="GHEA Grapalat"/>
        </w:rPr>
        <w:t xml:space="preserve"> </w:t>
      </w:r>
      <w:r w:rsidRPr="00090DFB">
        <w:rPr>
          <w:rFonts w:ascii="GHEA Grapalat" w:hAnsi="GHEA Grapalat"/>
          <w:lang w:val="en-US"/>
        </w:rPr>
        <w:t>որոշել</w:t>
      </w:r>
      <w:r w:rsidRPr="00C01CB0">
        <w:rPr>
          <w:rFonts w:ascii="GHEA Grapalat" w:hAnsi="GHEA Grapalat"/>
        </w:rPr>
        <w:t xml:space="preserve"> </w:t>
      </w:r>
      <w:r w:rsidRPr="00090DFB">
        <w:rPr>
          <w:rFonts w:ascii="GHEA Grapalat" w:hAnsi="GHEA Grapalat"/>
          <w:lang w:val="en-US"/>
        </w:rPr>
        <w:t>հետևյալ</w:t>
      </w:r>
      <w:r w:rsidRPr="00C01CB0">
        <w:rPr>
          <w:rFonts w:ascii="GHEA Grapalat" w:hAnsi="GHEA Grapalat"/>
        </w:rPr>
        <w:t xml:space="preserve"> </w:t>
      </w:r>
      <w:r w:rsidRPr="00090DFB">
        <w:rPr>
          <w:rFonts w:ascii="GHEA Grapalat" w:hAnsi="GHEA Grapalat"/>
        </w:rPr>
        <w:t>բանաձևով</w:t>
      </w:r>
      <w:r w:rsidRPr="00090DFB">
        <w:rPr>
          <w:rFonts w:ascii="GHEA Grapalat" w:hAnsi="GHEA Grapalat"/>
          <w:lang w:val="en-US"/>
        </w:rPr>
        <w:t>՝</w:t>
      </w:r>
    </w:p>
    <w:p w14:paraId="37EF5B15" w14:textId="77777777" w:rsidR="002F6B2E" w:rsidRPr="00C01CB0" w:rsidRDefault="002F6B2E" w:rsidP="002F6B2E">
      <w:pPr>
        <w:shd w:val="clear" w:color="auto" w:fill="FFFFFF"/>
        <w:tabs>
          <w:tab w:val="left" w:pos="3402"/>
          <w:tab w:val="left" w:pos="8647"/>
        </w:tabs>
        <w:spacing w:after="0" w:line="264" w:lineRule="auto"/>
        <w:jc w:val="both"/>
        <w:rPr>
          <w:rFonts w:ascii="GHEA Grapalat" w:hAnsi="GHEA Grapalat"/>
        </w:rPr>
      </w:pPr>
      <w:r w:rsidRPr="00C01CB0">
        <w:rPr>
          <w:rFonts w:ascii="GHEA Grapalat" w:hAnsi="GHEA Grapalat"/>
          <w:i/>
          <w:sz w:val="26"/>
          <w:szCs w:val="26"/>
        </w:rPr>
        <w:tab/>
      </w:r>
      <w:r w:rsidRPr="00687288">
        <w:rPr>
          <w:rFonts w:ascii="GHEA Grapalat" w:hAnsi="GHEA Grapalat"/>
          <w:i/>
          <w:sz w:val="24"/>
          <w:szCs w:val="26"/>
          <w:lang w:val="en-US"/>
        </w:rPr>
        <w:t>M</w:t>
      </w:r>
      <w:r w:rsidRPr="00C01CB0">
        <w:rPr>
          <w:rFonts w:ascii="GHEA Grapalat" w:hAnsi="GHEA Grapalat"/>
        </w:rPr>
        <w:t xml:space="preserve"> = </w:t>
      </w:r>
      <w:r w:rsidRPr="00687288">
        <w:rPr>
          <w:rFonts w:ascii="GHEA Grapalat" w:hAnsi="GHEA Grapalat"/>
          <w:i/>
          <w:sz w:val="24"/>
          <w:szCs w:val="26"/>
          <w:lang w:val="en-US"/>
        </w:rPr>
        <w:t>M</w:t>
      </w:r>
      <w:r w:rsidRPr="00687288">
        <w:rPr>
          <w:rFonts w:ascii="GHEA Grapalat" w:hAnsi="GHEA Grapalat"/>
          <w:i/>
          <w:sz w:val="28"/>
          <w:szCs w:val="26"/>
          <w:vertAlign w:val="subscript"/>
          <w:lang w:val="en-US"/>
        </w:rPr>
        <w:t>q</w:t>
      </w:r>
      <w:r>
        <w:rPr>
          <w:rFonts w:ascii="GHEA Grapalat" w:hAnsi="GHEA Grapalat"/>
          <w:lang w:val="en-US"/>
        </w:rPr>
        <w:t> </w:t>
      </w:r>
      <w:r w:rsidRPr="00C01CB0">
        <w:rPr>
          <w:rFonts w:ascii="GHEA Grapalat" w:hAnsi="GHEA Grapalat"/>
        </w:rPr>
        <w:t>+</w:t>
      </w:r>
      <w:r>
        <w:rPr>
          <w:rFonts w:ascii="Calibri" w:hAnsi="Calibri"/>
          <w:lang w:val="en-US"/>
        </w:rPr>
        <w:t> </w:t>
      </w:r>
      <w:r w:rsidRPr="00C01CB0">
        <w:rPr>
          <w:rFonts w:ascii="GHEA Grapalat" w:hAnsi="GHEA Grapalat"/>
          <w:sz w:val="24"/>
        </w:rPr>
        <w:t>(</w:t>
      </w:r>
      <w:r>
        <w:rPr>
          <w:rFonts w:ascii="GHEA Grapalat" w:hAnsi="GHEA Grapalat"/>
          <w:lang w:val="en-US"/>
        </w:rPr>
        <w:t>β</w:t>
      </w:r>
      <w:r w:rsidRPr="00C01CB0">
        <w:rPr>
          <w:rFonts w:ascii="GHEA Grapalat" w:hAnsi="GHEA Grapalat"/>
        </w:rPr>
        <w:t>·</w:t>
      </w:r>
      <w:r>
        <w:rPr>
          <w:rFonts w:ascii="GHEA Grapalat" w:hAnsi="GHEA Grapalat"/>
          <w:i/>
          <w:sz w:val="24"/>
          <w:szCs w:val="26"/>
          <w:lang w:val="en-US"/>
        </w:rPr>
        <w:t>N</w:t>
      </w:r>
      <w:r w:rsidRPr="008262B9">
        <w:rPr>
          <w:rFonts w:ascii="GHEA Grapalat" w:hAnsi="GHEA Grapalat"/>
          <w:sz w:val="18"/>
          <w:vertAlign w:val="subscript"/>
          <w:lang w:val="hy-AM"/>
        </w:rPr>
        <w:t> </w:t>
      </w:r>
      <w:r w:rsidRPr="008262B9">
        <w:rPr>
          <w:rFonts w:ascii="GHEA Grapalat" w:hAnsi="GHEA Grapalat"/>
          <w:sz w:val="24"/>
          <w:lang w:val="hy-AM"/>
        </w:rPr>
        <w:t>/</w:t>
      </w:r>
      <w:r>
        <w:rPr>
          <w:rFonts w:ascii="GHEA Grapalat" w:hAnsi="GHEA Grapalat"/>
          <w:i/>
          <w:sz w:val="26"/>
          <w:szCs w:val="26"/>
          <w:lang w:val="hy-AM"/>
        </w:rPr>
        <w:t>δ</w:t>
      </w:r>
      <w:r w:rsidRPr="00D179E2">
        <w:rPr>
          <w:rFonts w:ascii="Calibri" w:hAnsi="Calibri"/>
          <w:i/>
          <w:sz w:val="20"/>
          <w:szCs w:val="26"/>
          <w:vertAlign w:val="subscript"/>
          <w:lang w:val="hy-AM"/>
        </w:rPr>
        <w:t> </w:t>
      </w:r>
      <w:r w:rsidRPr="00C01CB0">
        <w:rPr>
          <w:rFonts w:ascii="GHEA Grapalat" w:hAnsi="GHEA Grapalat"/>
          <w:sz w:val="24"/>
        </w:rPr>
        <w:t>)·(</w:t>
      </w:r>
      <w:r w:rsidRPr="00687288">
        <w:rPr>
          <w:rFonts w:ascii="GHEA Grapalat" w:hAnsi="GHEA Grapalat"/>
          <w:i/>
          <w:sz w:val="26"/>
          <w:szCs w:val="26"/>
          <w:lang w:val="en-US"/>
        </w:rPr>
        <w:t>f</w:t>
      </w:r>
      <w:r w:rsidRPr="00687288">
        <w:rPr>
          <w:rFonts w:ascii="GHEA Grapalat" w:hAnsi="GHEA Grapalat"/>
          <w:i/>
          <w:sz w:val="28"/>
          <w:szCs w:val="26"/>
          <w:vertAlign w:val="subscript"/>
          <w:lang w:val="en-US"/>
        </w:rPr>
        <w:t>q</w:t>
      </w:r>
      <w:r>
        <w:rPr>
          <w:rFonts w:ascii="Calibri" w:hAnsi="Calibri"/>
          <w:sz w:val="24"/>
          <w:lang w:val="en-US"/>
        </w:rPr>
        <w:t> </w:t>
      </w:r>
      <w:r w:rsidRPr="00C01CB0">
        <w:rPr>
          <w:rFonts w:ascii="GHEA Grapalat" w:hAnsi="GHEA Grapalat"/>
          <w:sz w:val="24"/>
        </w:rPr>
        <w:t>+</w:t>
      </w:r>
      <w:r>
        <w:rPr>
          <w:rFonts w:ascii="Calibri" w:hAnsi="Calibri"/>
          <w:i/>
          <w:sz w:val="26"/>
          <w:szCs w:val="26"/>
          <w:lang w:val="en-US"/>
        </w:rPr>
        <w:t> </w:t>
      </w:r>
      <w:r w:rsidRPr="00687288">
        <w:rPr>
          <w:rFonts w:ascii="GHEA Grapalat" w:hAnsi="GHEA Grapalat"/>
          <w:i/>
          <w:sz w:val="26"/>
          <w:szCs w:val="26"/>
          <w:lang w:val="en-US"/>
        </w:rPr>
        <w:t>f</w:t>
      </w:r>
      <w:r>
        <w:rPr>
          <w:rFonts w:ascii="GHEA Grapalat" w:hAnsi="GHEA Grapalat"/>
          <w:i/>
          <w:sz w:val="28"/>
          <w:szCs w:val="26"/>
          <w:vertAlign w:val="subscript"/>
          <w:lang w:val="en-US"/>
        </w:rPr>
        <w:t>n</w:t>
      </w:r>
      <w:r>
        <w:rPr>
          <w:rFonts w:ascii="Calibri" w:hAnsi="Calibri"/>
          <w:i/>
          <w:sz w:val="28"/>
          <w:szCs w:val="26"/>
          <w:vertAlign w:val="subscript"/>
          <w:lang w:val="en-US"/>
        </w:rPr>
        <w:t> </w:t>
      </w:r>
      <w:r w:rsidRPr="00C01CB0">
        <w:rPr>
          <w:rFonts w:ascii="GHEA Grapalat" w:hAnsi="GHEA Grapalat"/>
          <w:sz w:val="24"/>
        </w:rPr>
        <w:t>)</w:t>
      </w:r>
      <w:r w:rsidRPr="00C01CB0">
        <w:rPr>
          <w:rFonts w:ascii="GHEA Grapalat" w:hAnsi="GHEA Grapalat"/>
          <w:sz w:val="24"/>
        </w:rPr>
        <w:tab/>
      </w:r>
      <w:r w:rsidRPr="00C01CB0">
        <w:rPr>
          <w:rFonts w:ascii="GHEA Grapalat" w:hAnsi="GHEA Grapalat"/>
        </w:rPr>
        <w:t>(206)</w:t>
      </w:r>
    </w:p>
    <w:p w14:paraId="748616C8" w14:textId="77777777" w:rsidR="002F6B2E" w:rsidRPr="00C01CB0" w:rsidRDefault="002F6B2E" w:rsidP="001B3A70">
      <w:pPr>
        <w:spacing w:after="0" w:line="259" w:lineRule="auto"/>
        <w:jc w:val="both"/>
        <w:rPr>
          <w:rFonts w:ascii="GHEA Grapalat" w:hAnsi="GHEA Grapalat"/>
        </w:rPr>
      </w:pPr>
      <w:r w:rsidRPr="000100CE">
        <w:rPr>
          <w:rFonts w:ascii="GHEA Grapalat" w:hAnsi="GHEA Grapalat" w:cs="Sylfaen"/>
          <w:lang w:val="en-US"/>
        </w:rPr>
        <w:t>որտեղ</w:t>
      </w:r>
      <w:r>
        <w:rPr>
          <w:rFonts w:ascii="GHEA Grapalat" w:hAnsi="GHEA Grapalat" w:cs="Sylfaen"/>
        </w:rPr>
        <w:t>`</w:t>
      </w:r>
      <w:r w:rsidRPr="00C01CB0">
        <w:rPr>
          <w:rFonts w:ascii="GHEA Grapalat" w:hAnsi="GHEA Grapalat"/>
        </w:rPr>
        <w:t xml:space="preserve"> </w:t>
      </w:r>
      <w:r w:rsidRPr="00687288">
        <w:rPr>
          <w:rFonts w:ascii="GHEA Grapalat" w:hAnsi="GHEA Grapalat"/>
          <w:i/>
          <w:sz w:val="24"/>
          <w:lang w:val="en-US"/>
        </w:rPr>
        <w:t>M</w:t>
      </w:r>
      <w:r w:rsidRPr="00687288">
        <w:rPr>
          <w:rFonts w:ascii="GHEA Grapalat" w:hAnsi="GHEA Grapalat"/>
          <w:i/>
          <w:sz w:val="28"/>
          <w:vertAlign w:val="subscript"/>
          <w:lang w:val="en-US"/>
        </w:rPr>
        <w:t>q</w:t>
      </w:r>
      <w:r w:rsidRPr="00C01CB0">
        <w:rPr>
          <w:rFonts w:ascii="GHEA Grapalat" w:hAnsi="GHEA Grapalat"/>
        </w:rPr>
        <w:t xml:space="preserve"> – </w:t>
      </w:r>
      <w:r w:rsidRPr="0033131E">
        <w:rPr>
          <w:rFonts w:ascii="GHEA Grapalat" w:hAnsi="GHEA Grapalat" w:cs="Sylfaen"/>
        </w:rPr>
        <w:t>լայնական</w:t>
      </w:r>
      <w:r w:rsidRPr="00C01CB0">
        <w:rPr>
          <w:rFonts w:ascii="GHEA Grapalat" w:hAnsi="GHEA Grapalat" w:cs="Sylfaen"/>
        </w:rPr>
        <w:t xml:space="preserve"> </w:t>
      </w:r>
      <w:r w:rsidRPr="0033131E">
        <w:rPr>
          <w:rFonts w:ascii="GHEA Grapalat" w:hAnsi="GHEA Grapalat" w:cs="Sylfaen"/>
        </w:rPr>
        <w:t>բեռնվածքից</w:t>
      </w:r>
      <w:r w:rsidRPr="00C01CB0">
        <w:rPr>
          <w:rFonts w:ascii="GHEA Grapalat" w:hAnsi="GHEA Grapalat" w:cs="Sylfaen"/>
        </w:rPr>
        <w:t xml:space="preserve"> </w:t>
      </w:r>
      <w:r w:rsidRPr="0033131E">
        <w:rPr>
          <w:rFonts w:ascii="GHEA Grapalat" w:hAnsi="GHEA Grapalat" w:cs="Sylfaen"/>
        </w:rPr>
        <w:t>ծռող</w:t>
      </w:r>
      <w:r w:rsidRPr="00C01CB0">
        <w:rPr>
          <w:rFonts w:ascii="GHEA Grapalat" w:hAnsi="GHEA Grapalat" w:cs="Sylfaen"/>
        </w:rPr>
        <w:t xml:space="preserve"> </w:t>
      </w:r>
      <w:r w:rsidRPr="0033131E">
        <w:rPr>
          <w:rFonts w:ascii="GHEA Grapalat" w:hAnsi="GHEA Grapalat" w:cs="Sylfaen"/>
        </w:rPr>
        <w:t>մոմենտն</w:t>
      </w:r>
      <w:r w:rsidRPr="00C01CB0">
        <w:rPr>
          <w:rFonts w:ascii="GHEA Grapalat" w:hAnsi="GHEA Grapalat" w:cs="Sylfaen"/>
        </w:rPr>
        <w:t xml:space="preserve"> </w:t>
      </w:r>
      <w:r w:rsidRPr="0033131E">
        <w:rPr>
          <w:rFonts w:ascii="GHEA Grapalat" w:hAnsi="GHEA Grapalat" w:cs="Sylfaen"/>
        </w:rPr>
        <w:t>է</w:t>
      </w:r>
      <w:r w:rsidRPr="00C01CB0">
        <w:rPr>
          <w:rFonts w:ascii="GHEA Grapalat" w:hAnsi="GHEA Grapalat" w:cs="Sylfaen"/>
        </w:rPr>
        <w:t xml:space="preserve"> </w:t>
      </w:r>
      <w:r w:rsidRPr="0033131E">
        <w:rPr>
          <w:rFonts w:ascii="GHEA Grapalat" w:hAnsi="GHEA Grapalat" w:cs="Sylfaen"/>
        </w:rPr>
        <w:t>կանգնակի</w:t>
      </w:r>
      <w:r w:rsidRPr="00C01CB0">
        <w:rPr>
          <w:rFonts w:ascii="GHEA Grapalat" w:hAnsi="GHEA Grapalat" w:cs="Sylfaen"/>
        </w:rPr>
        <w:t xml:space="preserve"> </w:t>
      </w:r>
      <w:r w:rsidRPr="0033131E">
        <w:rPr>
          <w:rFonts w:ascii="GHEA Grapalat" w:hAnsi="GHEA Grapalat" w:cs="Sylfaen"/>
        </w:rPr>
        <w:t>երկարության</w:t>
      </w:r>
      <w:r w:rsidRPr="00C01CB0">
        <w:rPr>
          <w:rFonts w:ascii="GHEA Grapalat" w:hAnsi="GHEA Grapalat" w:cs="Sylfaen"/>
        </w:rPr>
        <w:t xml:space="preserve"> </w:t>
      </w:r>
      <w:r w:rsidRPr="0033131E">
        <w:rPr>
          <w:rFonts w:ascii="GHEA Grapalat" w:hAnsi="GHEA Grapalat" w:cs="Sylfaen"/>
        </w:rPr>
        <w:t>մեջտեղում</w:t>
      </w:r>
      <w:r w:rsidRPr="00C01CB0">
        <w:rPr>
          <w:rFonts w:ascii="GHEA Grapalat" w:hAnsi="GHEA Grapalat" w:cs="Sylfaen"/>
        </w:rPr>
        <w:t xml:space="preserve">, </w:t>
      </w:r>
      <w:r w:rsidRPr="0033131E">
        <w:rPr>
          <w:rFonts w:ascii="GHEA Grapalat" w:hAnsi="GHEA Grapalat" w:cs="Sylfaen"/>
        </w:rPr>
        <w:t>որ</w:t>
      </w:r>
      <w:r>
        <w:rPr>
          <w:rFonts w:ascii="GHEA Grapalat" w:hAnsi="GHEA Grapalat" w:cs="Sylfaen"/>
          <w:lang w:val="en-US"/>
        </w:rPr>
        <w:t>ը</w:t>
      </w:r>
      <w:r w:rsidRPr="00C01CB0">
        <w:rPr>
          <w:rFonts w:ascii="GHEA Grapalat" w:hAnsi="GHEA Grapalat" w:cs="Sylfaen"/>
        </w:rPr>
        <w:t xml:space="preserve"> </w:t>
      </w:r>
      <w:r w:rsidRPr="0033131E">
        <w:rPr>
          <w:rFonts w:ascii="GHEA Grapalat" w:hAnsi="GHEA Grapalat" w:cs="Sylfaen"/>
        </w:rPr>
        <w:t>որոշվում</w:t>
      </w:r>
      <w:r w:rsidRPr="00C01CB0">
        <w:rPr>
          <w:rFonts w:ascii="GHEA Grapalat" w:hAnsi="GHEA Grapalat" w:cs="Sylfaen"/>
        </w:rPr>
        <w:t xml:space="preserve"> </w:t>
      </w:r>
      <w:r w:rsidRPr="0033131E">
        <w:rPr>
          <w:rFonts w:ascii="GHEA Grapalat" w:hAnsi="GHEA Grapalat" w:cs="Sylfaen"/>
        </w:rPr>
        <w:t>է</w:t>
      </w:r>
      <w:r w:rsidRPr="00C01CB0">
        <w:rPr>
          <w:rFonts w:ascii="GHEA Grapalat" w:hAnsi="GHEA Grapalat" w:cs="Sylfaen"/>
        </w:rPr>
        <w:t xml:space="preserve"> </w:t>
      </w:r>
      <w:r w:rsidRPr="0033131E">
        <w:rPr>
          <w:rFonts w:ascii="GHEA Grapalat" w:hAnsi="GHEA Grapalat" w:cs="Sylfaen"/>
        </w:rPr>
        <w:t>ինչպես</w:t>
      </w:r>
      <w:r w:rsidRPr="00C01CB0">
        <w:rPr>
          <w:rFonts w:ascii="GHEA Grapalat" w:hAnsi="GHEA Grapalat" w:cs="Sylfaen"/>
        </w:rPr>
        <w:t xml:space="preserve"> </w:t>
      </w:r>
      <w:r w:rsidRPr="0033131E">
        <w:rPr>
          <w:rFonts w:ascii="GHEA Grapalat" w:hAnsi="GHEA Grapalat" w:cs="Sylfaen"/>
        </w:rPr>
        <w:t>հեծաններում</w:t>
      </w:r>
      <w:r w:rsidRPr="00C01CB0">
        <w:rPr>
          <w:rFonts w:ascii="GHEA Grapalat" w:hAnsi="GHEA Grapalat"/>
        </w:rPr>
        <w:t>,</w:t>
      </w:r>
    </w:p>
    <w:p w14:paraId="5724F4E9" w14:textId="77777777" w:rsidR="002F6B2E" w:rsidRPr="00C01CB0" w:rsidRDefault="002F6B2E" w:rsidP="001B3A70">
      <w:pPr>
        <w:tabs>
          <w:tab w:val="left" w:pos="3402"/>
          <w:tab w:val="left" w:pos="8647"/>
        </w:tabs>
        <w:spacing w:after="0" w:line="259" w:lineRule="auto"/>
        <w:ind w:firstLine="567"/>
        <w:jc w:val="both"/>
        <w:rPr>
          <w:rFonts w:ascii="GHEA Grapalat" w:hAnsi="GHEA Grapalat"/>
        </w:rPr>
      </w:pPr>
      <w:r w:rsidRPr="00594604">
        <w:rPr>
          <w:rFonts w:ascii="GHEA Grapalat" w:hAnsi="GHEA Grapalat"/>
          <w:i/>
          <w:sz w:val="26"/>
          <w:szCs w:val="26"/>
        </w:rPr>
        <w:t>β</w:t>
      </w:r>
      <w:r w:rsidRPr="00C01CB0">
        <w:rPr>
          <w:rFonts w:ascii="GHEA Grapalat" w:hAnsi="GHEA Grapalat"/>
        </w:rPr>
        <w:t xml:space="preserve"> – </w:t>
      </w:r>
      <w:r w:rsidRPr="00594604">
        <w:rPr>
          <w:rFonts w:ascii="GHEA Grapalat" w:hAnsi="GHEA Grapalat"/>
        </w:rPr>
        <w:t>գործակից</w:t>
      </w:r>
      <w:r w:rsidRPr="00C01CB0">
        <w:rPr>
          <w:rFonts w:ascii="GHEA Grapalat" w:hAnsi="GHEA Grapalat"/>
        </w:rPr>
        <w:t xml:space="preserve"> </w:t>
      </w:r>
      <w:r w:rsidRPr="00594604">
        <w:rPr>
          <w:rFonts w:ascii="GHEA Grapalat" w:hAnsi="GHEA Grapalat"/>
        </w:rPr>
        <w:t>է</w:t>
      </w:r>
      <w:r w:rsidRPr="00C01CB0">
        <w:rPr>
          <w:rFonts w:ascii="GHEA Grapalat" w:hAnsi="GHEA Grapalat"/>
        </w:rPr>
        <w:t xml:space="preserve">, </w:t>
      </w:r>
      <w:r w:rsidRPr="00594604">
        <w:rPr>
          <w:rFonts w:ascii="GHEA Grapalat" w:hAnsi="GHEA Grapalat"/>
        </w:rPr>
        <w:t>որն</w:t>
      </w:r>
      <w:r w:rsidRPr="00C01CB0">
        <w:rPr>
          <w:rFonts w:ascii="GHEA Grapalat" w:hAnsi="GHEA Grapalat"/>
        </w:rPr>
        <w:t xml:space="preserve"> </w:t>
      </w:r>
      <w:r w:rsidRPr="00594604">
        <w:rPr>
          <w:rFonts w:ascii="GHEA Grapalat" w:hAnsi="GHEA Grapalat"/>
        </w:rPr>
        <w:t>ընդունվում</w:t>
      </w:r>
      <w:r w:rsidRPr="00C01CB0">
        <w:rPr>
          <w:rFonts w:ascii="GHEA Grapalat" w:hAnsi="GHEA Grapalat"/>
        </w:rPr>
        <w:t xml:space="preserve"> </w:t>
      </w:r>
      <w:r w:rsidRPr="00594604">
        <w:rPr>
          <w:rFonts w:ascii="GHEA Grapalat" w:hAnsi="GHEA Grapalat"/>
        </w:rPr>
        <w:t>է</w:t>
      </w:r>
      <w:r w:rsidRPr="00C01CB0">
        <w:rPr>
          <w:rFonts w:ascii="GHEA Grapalat" w:hAnsi="GHEA Grapalat"/>
        </w:rPr>
        <w:t xml:space="preserve"> </w:t>
      </w:r>
      <w:r w:rsidRPr="00594604">
        <w:rPr>
          <w:rFonts w:ascii="GHEA Grapalat" w:hAnsi="GHEA Grapalat"/>
        </w:rPr>
        <w:t>համաձայն</w:t>
      </w:r>
      <w:r>
        <w:rPr>
          <w:rFonts w:ascii="GHEA Grapalat" w:hAnsi="GHEA Grapalat"/>
          <w:lang w:val="hy-AM"/>
        </w:rPr>
        <w:t xml:space="preserve"> սույն բաժնի</w:t>
      </w:r>
      <w:r w:rsidRPr="00C01CB0">
        <w:rPr>
          <w:rFonts w:ascii="GHEA Grapalat" w:hAnsi="GHEA Grapalat"/>
        </w:rPr>
        <w:t xml:space="preserve"> </w:t>
      </w:r>
      <w:r w:rsidRPr="00735ECE">
        <w:rPr>
          <w:rFonts w:ascii="GHEA Grapalat" w:hAnsi="GHEA Grapalat"/>
        </w:rPr>
        <w:t>459</w:t>
      </w:r>
      <w:r w:rsidR="003A6208" w:rsidRPr="003A6208">
        <w:rPr>
          <w:rFonts w:ascii="GHEA Grapalat" w:hAnsi="GHEA Grapalat"/>
        </w:rPr>
        <w:t>-</w:t>
      </w:r>
      <w:r w:rsidR="003A6208">
        <w:rPr>
          <w:rFonts w:ascii="GHEA Grapalat" w:hAnsi="GHEA Grapalat"/>
          <w:lang w:val="en-US"/>
        </w:rPr>
        <w:t>րդ</w:t>
      </w:r>
      <w:r w:rsidR="003A6208" w:rsidRPr="003A6208">
        <w:rPr>
          <w:rFonts w:ascii="GHEA Grapalat" w:hAnsi="GHEA Grapalat"/>
        </w:rPr>
        <w:t xml:space="preserve"> </w:t>
      </w:r>
      <w:r w:rsidR="003A6208">
        <w:rPr>
          <w:rFonts w:ascii="GHEA Grapalat" w:hAnsi="GHEA Grapalat"/>
          <w:lang w:val="en-US"/>
        </w:rPr>
        <w:t>և</w:t>
      </w:r>
      <w:r w:rsidRPr="00735ECE">
        <w:rPr>
          <w:rFonts w:ascii="GHEA Grapalat" w:hAnsi="GHEA Grapalat"/>
        </w:rPr>
        <w:t xml:space="preserve"> 460</w:t>
      </w:r>
      <w:r w:rsidR="003A6208" w:rsidRPr="003A6208">
        <w:rPr>
          <w:rFonts w:ascii="GHEA Grapalat" w:hAnsi="GHEA Grapalat"/>
        </w:rPr>
        <w:t>-</w:t>
      </w:r>
      <w:r w:rsidR="003A6208">
        <w:rPr>
          <w:rFonts w:ascii="GHEA Grapalat" w:hAnsi="GHEA Grapalat"/>
          <w:lang w:val="en-US"/>
        </w:rPr>
        <w:t>րդ</w:t>
      </w:r>
      <w:r>
        <w:rPr>
          <w:rFonts w:ascii="GHEA Grapalat" w:hAnsi="GHEA Grapalat"/>
          <w:color w:val="FF0000"/>
          <w:lang w:val="hy-AM"/>
        </w:rPr>
        <w:t xml:space="preserve"> </w:t>
      </w:r>
      <w:r>
        <w:rPr>
          <w:rFonts w:ascii="GHEA Grapalat" w:hAnsi="GHEA Grapalat"/>
          <w:lang w:val="hy-AM"/>
        </w:rPr>
        <w:t>կետ</w:t>
      </w:r>
      <w:r>
        <w:rPr>
          <w:rFonts w:ascii="GHEA Grapalat" w:hAnsi="GHEA Grapalat"/>
          <w:lang w:val="en-US"/>
        </w:rPr>
        <w:t>եր</w:t>
      </w:r>
      <w:r w:rsidRPr="00594604">
        <w:rPr>
          <w:rFonts w:ascii="GHEA Grapalat" w:hAnsi="GHEA Grapalat"/>
        </w:rPr>
        <w:t>ի</w:t>
      </w:r>
      <w:r w:rsidRPr="00C01CB0">
        <w:rPr>
          <w:rFonts w:ascii="GHEA Grapalat" w:hAnsi="GHEA Grapalat"/>
        </w:rPr>
        <w:t>,</w:t>
      </w:r>
    </w:p>
    <w:p w14:paraId="3FD46B08" w14:textId="77777777" w:rsidR="002F6B2E" w:rsidRPr="00C01CB0" w:rsidRDefault="002F6B2E" w:rsidP="001B3A70">
      <w:pPr>
        <w:tabs>
          <w:tab w:val="left" w:pos="3402"/>
          <w:tab w:val="left" w:pos="8647"/>
        </w:tabs>
        <w:spacing w:after="0" w:line="259" w:lineRule="auto"/>
        <w:ind w:firstLine="567"/>
        <w:jc w:val="both"/>
        <w:rPr>
          <w:rFonts w:ascii="GHEA Grapalat" w:hAnsi="GHEA Grapalat"/>
        </w:rPr>
      </w:pPr>
      <w:r w:rsidRPr="00070D22">
        <w:rPr>
          <w:rFonts w:ascii="GHEA Grapalat" w:hAnsi="GHEA Grapalat"/>
          <w:i/>
          <w:sz w:val="24"/>
          <w:lang w:val="en-US"/>
        </w:rPr>
        <w:t>N</w:t>
      </w:r>
      <w:r w:rsidRPr="00C01CB0">
        <w:rPr>
          <w:rFonts w:ascii="GHEA Grapalat" w:hAnsi="GHEA Grapalat"/>
        </w:rPr>
        <w:t xml:space="preserve"> – </w:t>
      </w:r>
      <w:r w:rsidRPr="00594604">
        <w:rPr>
          <w:rFonts w:ascii="GHEA Grapalat" w:hAnsi="GHEA Grapalat"/>
        </w:rPr>
        <w:t>երկայնական</w:t>
      </w:r>
      <w:r w:rsidRPr="00C01CB0">
        <w:rPr>
          <w:rFonts w:ascii="GHEA Grapalat" w:hAnsi="GHEA Grapalat"/>
        </w:rPr>
        <w:t xml:space="preserve"> </w:t>
      </w:r>
      <w:r w:rsidRPr="00594604">
        <w:rPr>
          <w:rFonts w:ascii="GHEA Grapalat" w:hAnsi="GHEA Grapalat"/>
        </w:rPr>
        <w:t>ուժն</w:t>
      </w:r>
      <w:r w:rsidRPr="00C01CB0">
        <w:rPr>
          <w:rFonts w:ascii="GHEA Grapalat" w:hAnsi="GHEA Grapalat"/>
        </w:rPr>
        <w:t xml:space="preserve"> </w:t>
      </w:r>
      <w:r w:rsidRPr="00594604">
        <w:rPr>
          <w:rFonts w:ascii="GHEA Grapalat" w:hAnsi="GHEA Grapalat"/>
        </w:rPr>
        <w:t>է</w:t>
      </w:r>
      <w:r w:rsidRPr="00C01CB0">
        <w:rPr>
          <w:rFonts w:ascii="GHEA Grapalat" w:hAnsi="GHEA Grapalat"/>
        </w:rPr>
        <w:t xml:space="preserve"> </w:t>
      </w:r>
      <w:r w:rsidRPr="00594604">
        <w:rPr>
          <w:rFonts w:ascii="GHEA Grapalat" w:hAnsi="GHEA Grapalat"/>
        </w:rPr>
        <w:t>կանգնակում</w:t>
      </w:r>
      <w:r w:rsidRPr="00C01CB0">
        <w:rPr>
          <w:rFonts w:ascii="GHEA Grapalat" w:hAnsi="GHEA Grapalat"/>
        </w:rPr>
        <w:t>,</w:t>
      </w:r>
    </w:p>
    <w:p w14:paraId="531AEA52" w14:textId="77777777" w:rsidR="002F6B2E" w:rsidRPr="00D94DEB" w:rsidRDefault="002F6B2E" w:rsidP="001B3A70">
      <w:pPr>
        <w:tabs>
          <w:tab w:val="left" w:pos="3402"/>
          <w:tab w:val="left" w:pos="8647"/>
        </w:tabs>
        <w:spacing w:after="0" w:line="259" w:lineRule="auto"/>
        <w:ind w:firstLine="567"/>
        <w:jc w:val="both"/>
        <w:rPr>
          <w:rFonts w:ascii="GHEA Grapalat" w:hAnsi="GHEA Grapalat"/>
        </w:rPr>
      </w:pPr>
      <w:r w:rsidRPr="00594604">
        <w:rPr>
          <w:rFonts w:ascii="GHEA Grapalat" w:hAnsi="GHEA Grapalat"/>
          <w:i/>
          <w:sz w:val="26"/>
          <w:szCs w:val="26"/>
        </w:rPr>
        <w:t>f</w:t>
      </w:r>
      <w:r w:rsidRPr="00594604">
        <w:rPr>
          <w:rFonts w:ascii="GHEA Grapalat" w:hAnsi="GHEA Grapalat"/>
          <w:i/>
          <w:sz w:val="28"/>
          <w:szCs w:val="26"/>
          <w:vertAlign w:val="subscript"/>
        </w:rPr>
        <w:t>q</w:t>
      </w:r>
      <w:r w:rsidRPr="00594604">
        <w:rPr>
          <w:rFonts w:ascii="GHEA Grapalat" w:hAnsi="GHEA Grapalat"/>
        </w:rPr>
        <w:t xml:space="preserve"> – լայնական բեռնվածքից կանգնակի ճկվածքն է երկարության մեջտեղում, որ</w:t>
      </w:r>
      <w:r>
        <w:rPr>
          <w:rFonts w:ascii="GHEA Grapalat" w:hAnsi="GHEA Grapalat"/>
          <w:lang w:val="en-US"/>
        </w:rPr>
        <w:t>ը</w:t>
      </w:r>
      <w:r w:rsidRPr="00594604">
        <w:rPr>
          <w:rFonts w:ascii="GHEA Grapalat" w:hAnsi="GHEA Grapalat"/>
        </w:rPr>
        <w:t xml:space="preserve"> որոշվում</w:t>
      </w:r>
      <w:r w:rsidRPr="00D94DEB">
        <w:rPr>
          <w:rFonts w:ascii="GHEA Grapalat" w:hAnsi="GHEA Grapalat"/>
        </w:rPr>
        <w:t xml:space="preserve"> է ինչպես սովորական հեծաններում՝ օգտագործելով հատվածքի բերված իներցիայի մոմենտը` </w:t>
      </w:r>
      <w:r w:rsidRPr="00687288">
        <w:rPr>
          <w:rFonts w:ascii="Times New Roman" w:hAnsi="Times New Roman" w:cs="Times New Roman"/>
          <w:i/>
          <w:sz w:val="28"/>
          <w:lang w:val="en-US"/>
        </w:rPr>
        <w:t>I</w:t>
      </w:r>
      <w:r w:rsidRPr="00687288">
        <w:rPr>
          <w:rFonts w:ascii="GHEA Grapalat" w:hAnsi="GHEA Grapalat"/>
          <w:i/>
          <w:sz w:val="28"/>
          <w:vertAlign w:val="subscript"/>
          <w:lang w:val="en-US"/>
        </w:rPr>
        <w:t>ef</w:t>
      </w:r>
      <w:r>
        <w:rPr>
          <w:rFonts w:ascii="Calibri" w:hAnsi="Calibri"/>
          <w:lang w:val="en-US"/>
        </w:rPr>
        <w:t> </w:t>
      </w:r>
      <w:r w:rsidRPr="00D94DEB">
        <w:rPr>
          <w:rFonts w:ascii="GHEA Grapalat" w:hAnsi="GHEA Grapalat"/>
        </w:rPr>
        <w:t>:</w:t>
      </w:r>
    </w:p>
    <w:p w14:paraId="4A9C3284" w14:textId="77777777" w:rsidR="002F6B2E" w:rsidRPr="00D94DEB" w:rsidRDefault="002F6B2E" w:rsidP="001B3A70">
      <w:pPr>
        <w:tabs>
          <w:tab w:val="left" w:pos="3402"/>
          <w:tab w:val="left" w:pos="8647"/>
        </w:tabs>
        <w:spacing w:after="0" w:line="259" w:lineRule="auto"/>
        <w:ind w:firstLine="567"/>
        <w:jc w:val="both"/>
        <w:rPr>
          <w:rFonts w:ascii="GHEA Grapalat" w:hAnsi="GHEA Grapalat"/>
        </w:rPr>
      </w:pPr>
      <w:r w:rsidRPr="00D179E2">
        <w:rPr>
          <w:rFonts w:ascii="GHEA Grapalat" w:hAnsi="GHEA Grapalat"/>
          <w:i/>
          <w:sz w:val="26"/>
          <w:szCs w:val="26"/>
          <w:lang w:val="hy-AM"/>
        </w:rPr>
        <w:t>f</w:t>
      </w:r>
      <w:r w:rsidRPr="00D179E2">
        <w:rPr>
          <w:rFonts w:ascii="GHEA Grapalat" w:hAnsi="GHEA Grapalat"/>
          <w:i/>
          <w:sz w:val="28"/>
          <w:szCs w:val="26"/>
          <w:vertAlign w:val="subscript"/>
          <w:lang w:val="hy-AM"/>
        </w:rPr>
        <w:t>n</w:t>
      </w:r>
      <w:r w:rsidRPr="00D179E2">
        <w:rPr>
          <w:rFonts w:ascii="GHEA Grapalat" w:hAnsi="GHEA Grapalat"/>
          <w:lang w:val="hy-AM"/>
        </w:rPr>
        <w:t xml:space="preserve"> = 0,0013·</w:t>
      </w:r>
      <w:r w:rsidRPr="00D179E2">
        <w:rPr>
          <w:rFonts w:ascii="GHEA Grapalat" w:hAnsi="GHEA Grapalat"/>
          <w:i/>
          <w:sz w:val="28"/>
          <w:szCs w:val="26"/>
          <w:lang w:val="hy-AM"/>
        </w:rPr>
        <w:t>l</w:t>
      </w:r>
      <w:r w:rsidRPr="00D179E2">
        <w:rPr>
          <w:rFonts w:ascii="GHEA Grapalat" w:hAnsi="GHEA Grapalat"/>
        </w:rPr>
        <w:t xml:space="preserve"> – կանգնակի սկզբնական ճկվածքն է ծռ</w:t>
      </w:r>
      <w:r w:rsidRPr="00D179E2">
        <w:rPr>
          <w:rFonts w:ascii="GHEA Grapalat" w:hAnsi="GHEA Grapalat"/>
          <w:lang w:val="en-US"/>
        </w:rPr>
        <w:t>ման</w:t>
      </w:r>
      <w:r w:rsidRPr="00D179E2">
        <w:rPr>
          <w:rFonts w:ascii="GHEA Grapalat" w:hAnsi="GHEA Grapalat"/>
        </w:rPr>
        <w:t xml:space="preserve"> հարթության մեջ,</w:t>
      </w:r>
    </w:p>
    <w:p w14:paraId="654ACCEA" w14:textId="77777777" w:rsidR="002F6B2E" w:rsidRPr="00FE0079" w:rsidRDefault="002F6B2E" w:rsidP="001B3A70">
      <w:pPr>
        <w:tabs>
          <w:tab w:val="left" w:pos="3402"/>
          <w:tab w:val="left" w:pos="8647"/>
        </w:tabs>
        <w:spacing w:after="0" w:line="259" w:lineRule="auto"/>
        <w:ind w:firstLine="567"/>
        <w:jc w:val="both"/>
        <w:rPr>
          <w:rFonts w:ascii="GHEA Grapalat" w:hAnsi="GHEA Grapalat"/>
        </w:rPr>
      </w:pPr>
      <w:r w:rsidRPr="001E2E7E">
        <w:rPr>
          <w:rFonts w:ascii="GHEA Grapalat" w:hAnsi="GHEA Grapalat"/>
          <w:i/>
          <w:sz w:val="26"/>
          <w:szCs w:val="26"/>
        </w:rPr>
        <w:t>δ</w:t>
      </w:r>
      <w:r w:rsidRPr="001E2E7E">
        <w:rPr>
          <w:rFonts w:ascii="GHEA Grapalat" w:hAnsi="GHEA Grapalat"/>
          <w:lang w:val="hy-AM"/>
        </w:rPr>
        <w:t xml:space="preserve"> = 1</w:t>
      </w:r>
      <w:r w:rsidRPr="001E2E7E">
        <w:rPr>
          <w:rFonts w:ascii="Calibri" w:hAnsi="Calibri"/>
          <w:lang w:val="hy-AM"/>
        </w:rPr>
        <w:t> </w:t>
      </w:r>
      <w:r w:rsidRPr="001E2E7E">
        <w:rPr>
          <w:rFonts w:ascii="GHEA Grapalat" w:hAnsi="GHEA Grapalat"/>
        </w:rPr>
        <w:t>–</w:t>
      </w:r>
      <w:r w:rsidRPr="001E2E7E">
        <w:rPr>
          <w:rFonts w:ascii="Calibri" w:hAnsi="Calibri"/>
          <w:lang w:val="hy-AM"/>
        </w:rPr>
        <w:t> </w:t>
      </w:r>
      <w:r w:rsidRPr="001E2E7E">
        <w:rPr>
          <w:rFonts w:ascii="GHEA Grapalat" w:hAnsi="GHEA Grapalat"/>
          <w:lang w:val="hy-AM"/>
        </w:rPr>
        <w:t>0,1</w:t>
      </w:r>
      <w:r>
        <w:rPr>
          <w:rFonts w:ascii="Calibri" w:hAnsi="Calibri"/>
          <w:lang w:val="en-US"/>
        </w:rPr>
        <w:t> </w:t>
      </w:r>
      <w:r>
        <w:rPr>
          <w:rFonts w:ascii="GHEA Grapalat" w:hAnsi="GHEA Grapalat"/>
          <w:lang w:val="hy-AM"/>
        </w:rPr>
        <w:t>·</w:t>
      </w:r>
      <w:r w:rsidRPr="001E2E7E">
        <w:rPr>
          <w:rFonts w:ascii="GHEA Grapalat" w:hAnsi="GHEA Grapalat"/>
          <w:i/>
          <w:sz w:val="24"/>
          <w:lang w:val="hy-AM"/>
        </w:rPr>
        <w:t>N</w:t>
      </w:r>
      <w:r>
        <w:rPr>
          <w:rFonts w:ascii="Calibri" w:hAnsi="Calibri"/>
          <w:i/>
          <w:sz w:val="24"/>
          <w:lang w:val="en-US"/>
        </w:rPr>
        <w:t> </w:t>
      </w:r>
      <w:r>
        <w:rPr>
          <w:rFonts w:ascii="GHEA Grapalat" w:hAnsi="GHEA Grapalat"/>
          <w:lang w:val="hy-AM"/>
        </w:rPr>
        <w:t>·</w:t>
      </w:r>
      <w:r w:rsidRPr="001E2E7E">
        <w:rPr>
          <w:rFonts w:ascii="GHEA Grapalat" w:hAnsi="GHEA Grapalat"/>
          <w:i/>
          <w:sz w:val="28"/>
          <w:lang w:val="hy-AM"/>
        </w:rPr>
        <w:t>l</w:t>
      </w:r>
      <w:r w:rsidRPr="001E2E7E">
        <w:rPr>
          <w:rFonts w:ascii="Calibri" w:hAnsi="Calibri"/>
          <w:i/>
          <w:sz w:val="20"/>
          <w:vertAlign w:val="superscript"/>
          <w:lang w:val="en-US"/>
        </w:rPr>
        <w:t> </w:t>
      </w:r>
      <w:r w:rsidRPr="001E2E7E">
        <w:rPr>
          <w:rFonts w:ascii="GHEA Grapalat" w:hAnsi="GHEA Grapalat"/>
          <w:sz w:val="28"/>
          <w:vertAlign w:val="superscript"/>
          <w:lang w:val="hy-AM"/>
        </w:rPr>
        <w:t>2</w:t>
      </w:r>
      <w:r>
        <w:rPr>
          <w:rFonts w:ascii="Calibri" w:hAnsi="Calibri"/>
          <w:sz w:val="28"/>
          <w:vertAlign w:val="superscript"/>
          <w:lang w:val="en-US"/>
        </w:rPr>
        <w:t> </w:t>
      </w:r>
      <w:r w:rsidRPr="001E2E7E">
        <w:rPr>
          <w:rFonts w:ascii="GHEA Grapalat" w:hAnsi="GHEA Grapalat"/>
          <w:sz w:val="24"/>
          <w:lang w:val="hy-AM"/>
        </w:rPr>
        <w:t>/</w:t>
      </w:r>
      <w:r>
        <w:rPr>
          <w:rFonts w:ascii="Calibri" w:hAnsi="Calibri"/>
          <w:sz w:val="24"/>
          <w:lang w:val="en-US"/>
        </w:rPr>
        <w:t> </w:t>
      </w:r>
      <w:r w:rsidRPr="001E2E7E">
        <w:rPr>
          <w:rFonts w:ascii="GHEA Grapalat" w:hAnsi="GHEA Grapalat"/>
          <w:sz w:val="24"/>
          <w:lang w:val="hy-AM"/>
        </w:rPr>
        <w:t>(</w:t>
      </w:r>
      <w:r w:rsidRPr="001E2E7E">
        <w:rPr>
          <w:rFonts w:ascii="GHEA Grapalat" w:hAnsi="GHEA Grapalat"/>
          <w:i/>
          <w:sz w:val="24"/>
          <w:lang w:val="hy-AM"/>
        </w:rPr>
        <w:t>E</w:t>
      </w:r>
      <w:r w:rsidRPr="001E2E7E">
        <w:rPr>
          <w:rFonts w:ascii="Calibri" w:hAnsi="Calibri"/>
          <w:i/>
          <w:sz w:val="24"/>
          <w:vertAlign w:val="subscript"/>
          <w:lang w:val="en-US"/>
        </w:rPr>
        <w:t> </w:t>
      </w:r>
      <w:r>
        <w:rPr>
          <w:rFonts w:ascii="GHEA Grapalat" w:hAnsi="GHEA Grapalat"/>
          <w:lang w:val="hy-AM"/>
        </w:rPr>
        <w:t>·</w:t>
      </w:r>
      <w:r w:rsidRPr="001E2E7E">
        <w:rPr>
          <w:rFonts w:ascii="Calibri" w:hAnsi="Calibri"/>
          <w:vertAlign w:val="subscript"/>
          <w:lang w:val="en-US"/>
        </w:rPr>
        <w:t> </w:t>
      </w:r>
      <w:r w:rsidRPr="001E2E7E">
        <w:rPr>
          <w:rFonts w:ascii="Times New Roman" w:hAnsi="Times New Roman" w:cs="Times New Roman"/>
          <w:i/>
          <w:sz w:val="28"/>
          <w:lang w:val="hy-AM"/>
        </w:rPr>
        <w:t>I</w:t>
      </w:r>
      <w:r w:rsidRPr="001E2E7E">
        <w:rPr>
          <w:rFonts w:ascii="GHEA Grapalat" w:hAnsi="GHEA Grapalat"/>
          <w:i/>
          <w:sz w:val="28"/>
          <w:vertAlign w:val="subscript"/>
          <w:lang w:val="hy-AM"/>
        </w:rPr>
        <w:t>ef</w:t>
      </w:r>
      <w:r>
        <w:rPr>
          <w:rFonts w:ascii="Calibri" w:hAnsi="Calibri"/>
          <w:i/>
          <w:sz w:val="28"/>
          <w:vertAlign w:val="subscript"/>
          <w:lang w:val="en-US"/>
        </w:rPr>
        <w:t> </w:t>
      </w:r>
      <w:r w:rsidRPr="001E2E7E">
        <w:rPr>
          <w:rFonts w:ascii="GHEA Grapalat" w:hAnsi="GHEA Grapalat"/>
          <w:sz w:val="24"/>
          <w:lang w:val="hy-AM"/>
        </w:rPr>
        <w:t>)</w:t>
      </w:r>
      <w:r>
        <w:rPr>
          <w:rFonts w:ascii="GHEA Grapalat" w:hAnsi="GHEA Grapalat"/>
        </w:rPr>
        <w:t>,</w:t>
      </w:r>
    </w:p>
    <w:p w14:paraId="01A41A7B" w14:textId="77777777" w:rsidR="002F6B2E" w:rsidRPr="00E1044E" w:rsidRDefault="002F6B2E" w:rsidP="001B3A70">
      <w:pPr>
        <w:tabs>
          <w:tab w:val="left" w:pos="3402"/>
          <w:tab w:val="left" w:pos="8647"/>
        </w:tabs>
        <w:spacing w:after="0" w:line="259" w:lineRule="auto"/>
        <w:jc w:val="both"/>
        <w:rPr>
          <w:rFonts w:ascii="GHEA Grapalat" w:hAnsi="GHEA Grapalat" w:cs="Sylfaen"/>
        </w:rPr>
      </w:pPr>
      <w:r>
        <w:rPr>
          <w:rFonts w:ascii="GHEA Grapalat" w:hAnsi="GHEA Grapalat"/>
        </w:rPr>
        <w:t>ա</w:t>
      </w:r>
      <w:r w:rsidRPr="005B1E8F">
        <w:rPr>
          <w:rFonts w:ascii="GHEA Grapalat" w:hAnsi="GHEA Grapalat"/>
        </w:rPr>
        <w:t>յստեղ</w:t>
      </w:r>
      <w:r>
        <w:rPr>
          <w:rFonts w:ascii="GHEA Grapalat" w:hAnsi="GHEA Grapalat"/>
        </w:rPr>
        <w:t>`</w:t>
      </w:r>
      <w:r w:rsidRPr="005B1E8F">
        <w:rPr>
          <w:rFonts w:ascii="GHEA Grapalat" w:hAnsi="GHEA Grapalat"/>
        </w:rPr>
        <w:t xml:space="preserve"> </w:t>
      </w:r>
      <w:r w:rsidRPr="005B1E8F">
        <w:rPr>
          <w:rFonts w:ascii="GHEA Grapalat" w:hAnsi="GHEA Grapalat"/>
          <w:i/>
          <w:sz w:val="28"/>
          <w:szCs w:val="28"/>
        </w:rPr>
        <w:t>l</w:t>
      </w:r>
      <w:r w:rsidRPr="005B1E8F">
        <w:rPr>
          <w:rFonts w:ascii="GHEA Grapalat" w:hAnsi="GHEA Grapalat"/>
        </w:rPr>
        <w:t xml:space="preserve"> – </w:t>
      </w:r>
      <w:r w:rsidRPr="005B1E8F">
        <w:rPr>
          <w:rFonts w:ascii="GHEA Grapalat" w:hAnsi="GHEA Grapalat" w:cs="Sylfaen"/>
          <w:lang w:val="en-US"/>
        </w:rPr>
        <w:t>կանգնակի</w:t>
      </w:r>
      <w:r w:rsidRPr="005B1E8F">
        <w:rPr>
          <w:rFonts w:ascii="GHEA Grapalat" w:hAnsi="GHEA Grapalat" w:cs="Sylfaen"/>
        </w:rPr>
        <w:t xml:space="preserve"> </w:t>
      </w:r>
      <w:r w:rsidRPr="005B1E8F">
        <w:rPr>
          <w:rFonts w:ascii="GHEA Grapalat" w:hAnsi="GHEA Grapalat" w:cs="Sylfaen"/>
          <w:lang w:val="en-US"/>
        </w:rPr>
        <w:t>երկարությունն</w:t>
      </w:r>
      <w:r w:rsidRPr="005B1E8F">
        <w:rPr>
          <w:rFonts w:ascii="GHEA Grapalat" w:hAnsi="GHEA Grapalat" w:cs="Sylfaen"/>
        </w:rPr>
        <w:t xml:space="preserve"> </w:t>
      </w:r>
      <w:r w:rsidRPr="005B1E8F">
        <w:rPr>
          <w:rFonts w:ascii="GHEA Grapalat" w:hAnsi="GHEA Grapalat" w:cs="Sylfaen"/>
          <w:lang w:val="en-US"/>
        </w:rPr>
        <w:t>է</w:t>
      </w:r>
      <w:r w:rsidRPr="005B1E8F">
        <w:rPr>
          <w:rFonts w:ascii="GHEA Grapalat" w:hAnsi="GHEA Grapalat" w:cs="Sylfaen"/>
        </w:rPr>
        <w:t>,</w:t>
      </w:r>
      <w:r w:rsidRPr="005B1E8F">
        <w:rPr>
          <w:rFonts w:ascii="GHEA Grapalat" w:hAnsi="GHEA Grapalat"/>
          <w:position w:val="-4"/>
        </w:rPr>
        <w:t xml:space="preserve"> </w:t>
      </w:r>
      <w:r w:rsidRPr="005B1E8F">
        <w:rPr>
          <w:rFonts w:ascii="Times New Roman" w:hAnsi="Times New Roman" w:cs="Times New Roman"/>
          <w:i/>
          <w:sz w:val="28"/>
          <w:lang w:val="hy-AM"/>
        </w:rPr>
        <w:t>I</w:t>
      </w:r>
      <w:r w:rsidRPr="005B1E8F">
        <w:rPr>
          <w:rFonts w:ascii="GHEA Grapalat" w:hAnsi="GHEA Grapalat"/>
          <w:i/>
          <w:sz w:val="28"/>
          <w:vertAlign w:val="subscript"/>
          <w:lang w:val="hy-AM"/>
        </w:rPr>
        <w:t>ef</w:t>
      </w:r>
      <w:r w:rsidRPr="005B1E8F">
        <w:rPr>
          <w:rFonts w:ascii="GHEA Grapalat" w:hAnsi="GHEA Grapalat"/>
        </w:rPr>
        <w:t xml:space="preserve"> = </w:t>
      </w:r>
      <w:r w:rsidRPr="005B1E8F">
        <w:rPr>
          <w:rFonts w:ascii="GHEA Grapalat" w:hAnsi="GHEA Grapalat"/>
          <w:i/>
          <w:sz w:val="24"/>
        </w:rPr>
        <w:t xml:space="preserve">A· </w:t>
      </w:r>
      <w:r w:rsidRPr="005B1E8F">
        <w:rPr>
          <w:rFonts w:ascii="GHEA Grapalat" w:hAnsi="GHEA Grapalat"/>
          <w:sz w:val="28"/>
          <w:lang w:val="hy-AM"/>
        </w:rPr>
        <w:t>(</w:t>
      </w:r>
      <w:r w:rsidRPr="005B1E8F">
        <w:rPr>
          <w:rFonts w:ascii="GHEA Grapalat" w:hAnsi="GHEA Grapalat"/>
          <w:i/>
          <w:sz w:val="28"/>
          <w:lang w:val="hy-AM"/>
        </w:rPr>
        <w:t>l</w:t>
      </w:r>
      <w:r w:rsidRPr="005B1E8F">
        <w:rPr>
          <w:rFonts w:ascii="Calibri" w:hAnsi="Calibri"/>
          <w:i/>
          <w:sz w:val="20"/>
          <w:vertAlign w:val="superscript"/>
          <w:lang w:val="en-US"/>
        </w:rPr>
        <w:t> </w:t>
      </w:r>
      <w:r w:rsidRPr="005B1E8F">
        <w:rPr>
          <w:rFonts w:ascii="Calibri" w:hAnsi="Calibri"/>
          <w:sz w:val="28"/>
          <w:vertAlign w:val="superscript"/>
          <w:lang w:val="en-US"/>
        </w:rPr>
        <w:t> </w:t>
      </w:r>
      <w:r w:rsidRPr="005B1E8F">
        <w:rPr>
          <w:rFonts w:ascii="GHEA Grapalat" w:hAnsi="GHEA Grapalat"/>
          <w:sz w:val="24"/>
          <w:lang w:val="hy-AM"/>
        </w:rPr>
        <w:t>/</w:t>
      </w:r>
      <w:r w:rsidRPr="00E1044E">
        <w:rPr>
          <w:rFonts w:ascii="GHEA Grapalat" w:hAnsi="GHEA Grapalat"/>
          <w:sz w:val="16"/>
          <w:vertAlign w:val="subscript"/>
        </w:rPr>
        <w:t xml:space="preserve"> </w:t>
      </w:r>
      <m:oMath>
        <m:r>
          <w:rPr>
            <w:rFonts w:ascii="Cambria Math" w:hAnsi="Cambria Math"/>
            <w:sz w:val="28"/>
          </w:rPr>
          <m:t>λ</m:t>
        </m:r>
      </m:oMath>
      <w:r w:rsidRPr="005B1E8F">
        <w:rPr>
          <w:rFonts w:ascii="GHEA Grapalat" w:hAnsi="GHEA Grapalat"/>
          <w:i/>
          <w:sz w:val="28"/>
          <w:vertAlign w:val="subscript"/>
        </w:rPr>
        <w:t>ef</w:t>
      </w:r>
      <w:r w:rsidRPr="005B1E8F">
        <w:rPr>
          <w:rFonts w:ascii="Calibri" w:hAnsi="Calibri"/>
          <w:i/>
          <w:sz w:val="28"/>
          <w:vertAlign w:val="subscript"/>
          <w:lang w:val="en-US"/>
        </w:rPr>
        <w:t> </w:t>
      </w:r>
      <w:r w:rsidRPr="005B1E8F">
        <w:rPr>
          <w:rFonts w:ascii="GHEA Grapalat" w:hAnsi="GHEA Grapalat"/>
          <w:sz w:val="28"/>
          <w:lang w:val="hy-AM"/>
        </w:rPr>
        <w:t>)</w:t>
      </w:r>
      <w:r w:rsidRPr="005B1E8F">
        <w:rPr>
          <w:rFonts w:ascii="GHEA Grapalat" w:hAnsi="GHEA Grapalat"/>
          <w:sz w:val="28"/>
          <w:vertAlign w:val="superscript"/>
          <w:lang w:val="hy-AM"/>
        </w:rPr>
        <w:t>2</w:t>
      </w:r>
      <w:r w:rsidRPr="00E1044E">
        <w:rPr>
          <w:rFonts w:ascii="GHEA Grapalat" w:hAnsi="GHEA Grapalat"/>
        </w:rPr>
        <w:t>,</w:t>
      </w:r>
    </w:p>
    <w:p w14:paraId="0F98A2A0" w14:textId="77777777" w:rsidR="002F6B2E" w:rsidRDefault="002F6B2E" w:rsidP="001B3A70">
      <w:pPr>
        <w:tabs>
          <w:tab w:val="left" w:pos="3402"/>
          <w:tab w:val="left" w:pos="8647"/>
        </w:tabs>
        <w:spacing w:after="0" w:line="259" w:lineRule="auto"/>
        <w:jc w:val="both"/>
        <w:rPr>
          <w:rFonts w:ascii="GHEA Grapalat" w:hAnsi="GHEA Grapalat" w:cs="Sylfaen"/>
        </w:rPr>
      </w:pPr>
      <w:r w:rsidRPr="005B1E8F">
        <w:rPr>
          <w:rFonts w:ascii="GHEA Grapalat" w:hAnsi="GHEA Grapalat" w:cs="Sylfaen"/>
          <w:lang w:val="en-US"/>
        </w:rPr>
        <w:t>որտեղ</w:t>
      </w:r>
      <w:r>
        <w:rPr>
          <w:rFonts w:ascii="GHEA Grapalat" w:hAnsi="GHEA Grapalat" w:cs="Sylfaen"/>
        </w:rPr>
        <w:t>՝</w:t>
      </w:r>
      <w:r w:rsidRPr="005B1E8F">
        <w:rPr>
          <w:rFonts w:ascii="GHEA Grapalat" w:hAnsi="GHEA Grapalat"/>
        </w:rPr>
        <w:t xml:space="preserve"> </w:t>
      </w:r>
      <w:r w:rsidRPr="005B1E8F">
        <w:rPr>
          <w:rFonts w:ascii="GHEA Grapalat" w:hAnsi="GHEA Grapalat"/>
          <w:i/>
          <w:sz w:val="24"/>
        </w:rPr>
        <w:t>A</w:t>
      </w:r>
      <w:r w:rsidRPr="005B1E8F">
        <w:rPr>
          <w:rFonts w:ascii="GHEA Grapalat" w:hAnsi="GHEA Grapalat"/>
        </w:rPr>
        <w:t xml:space="preserve"> – </w:t>
      </w:r>
      <w:r w:rsidRPr="005B1E8F">
        <w:rPr>
          <w:rFonts w:ascii="GHEA Grapalat" w:hAnsi="GHEA Grapalat" w:cs="Sylfaen"/>
        </w:rPr>
        <w:t>կանգնակի հատվածքի մակերեսն է,</w:t>
      </w:r>
    </w:p>
    <w:p w14:paraId="6DA3819B" w14:textId="77777777" w:rsidR="002F6B2E" w:rsidRPr="005B1E8F" w:rsidRDefault="002F6B2E" w:rsidP="001B3A70">
      <w:pPr>
        <w:tabs>
          <w:tab w:val="left" w:pos="3402"/>
          <w:tab w:val="left" w:pos="8647"/>
        </w:tabs>
        <w:spacing w:after="120" w:line="259" w:lineRule="auto"/>
        <w:ind w:firstLine="567"/>
        <w:jc w:val="both"/>
        <w:rPr>
          <w:rFonts w:ascii="GHEA Grapalat" w:hAnsi="GHEA Grapalat"/>
        </w:rPr>
      </w:pPr>
      <m:oMath>
        <m:r>
          <w:rPr>
            <w:rFonts w:ascii="Cambria Math" w:hAnsi="Cambria Math"/>
            <w:sz w:val="28"/>
          </w:rPr>
          <m:t>λ</m:t>
        </m:r>
      </m:oMath>
      <w:r w:rsidRPr="005B1E8F">
        <w:rPr>
          <w:rFonts w:ascii="GHEA Grapalat" w:hAnsi="GHEA Grapalat"/>
          <w:i/>
          <w:sz w:val="28"/>
          <w:vertAlign w:val="subscript"/>
        </w:rPr>
        <w:t>ef</w:t>
      </w:r>
      <w:r w:rsidRPr="005B1E8F">
        <w:rPr>
          <w:rFonts w:ascii="GHEA Grapalat" w:hAnsi="GHEA Grapalat"/>
        </w:rPr>
        <w:t xml:space="preserve"> – կանգնակի բերված ճկունությունն է, որ</w:t>
      </w:r>
      <w:r>
        <w:rPr>
          <w:rFonts w:ascii="GHEA Grapalat" w:hAnsi="GHEA Grapalat"/>
          <w:lang w:val="en-US"/>
        </w:rPr>
        <w:t>ը</w:t>
      </w:r>
      <w:r w:rsidRPr="005B1E8F">
        <w:rPr>
          <w:rFonts w:ascii="GHEA Grapalat" w:hAnsi="GHEA Grapalat"/>
        </w:rPr>
        <w:t xml:space="preserve"> որոշվում է աղյուսակ 8-ով տ</w:t>
      </w:r>
      <w:r w:rsidRPr="005B1E8F">
        <w:rPr>
          <w:rFonts w:ascii="GHEA Grapalat" w:hAnsi="GHEA Grapalat"/>
          <w:lang w:val="en-US"/>
        </w:rPr>
        <w:t>եսակ</w:t>
      </w:r>
      <w:r w:rsidRPr="005B1E8F">
        <w:rPr>
          <w:rFonts w:ascii="GHEA Grapalat" w:hAnsi="GHEA Grapalat"/>
        </w:rPr>
        <w:t xml:space="preserve"> 2</w:t>
      </w:r>
      <w:r w:rsidR="007C2A54">
        <w:rPr>
          <w:rFonts w:ascii="GHEA Grapalat" w:hAnsi="GHEA Grapalat"/>
        </w:rPr>
        <w:noBreakHyphen/>
      </w:r>
      <w:r w:rsidRPr="005B1E8F">
        <w:rPr>
          <w:rFonts w:ascii="GHEA Grapalat" w:hAnsi="GHEA Grapalat"/>
          <w:lang w:val="en-US"/>
        </w:rPr>
        <w:t>ի</w:t>
      </w:r>
      <w:r w:rsidRPr="005B1E8F">
        <w:rPr>
          <w:rFonts w:ascii="GHEA Grapalat" w:hAnsi="GHEA Grapalat"/>
        </w:rPr>
        <w:t xml:space="preserve"> հատվածքի համար՝ (16) բանաձև</w:t>
      </w:r>
      <w:r w:rsidRPr="005B1E8F">
        <w:rPr>
          <w:rFonts w:ascii="GHEA Grapalat" w:hAnsi="GHEA Grapalat"/>
          <w:lang w:val="en-US"/>
        </w:rPr>
        <w:t>ում</w:t>
      </w:r>
      <w:r w:rsidRPr="005B1E8F">
        <w:rPr>
          <w:rFonts w:ascii="GHEA Grapalat" w:hAnsi="GHEA Grapalat"/>
        </w:rPr>
        <w:t xml:space="preserve"> </w:t>
      </w:r>
      <m:oMath>
        <m:r>
          <w:rPr>
            <w:rFonts w:ascii="Cambria Math" w:hAnsi="Cambria Math"/>
            <w:sz w:val="28"/>
          </w:rPr>
          <m:t>λ</m:t>
        </m:r>
      </m:oMath>
      <w:r w:rsidRPr="005B1E8F">
        <w:rPr>
          <w:rFonts w:ascii="GHEA Grapalat" w:hAnsi="GHEA Grapalat"/>
          <w:i/>
          <w:sz w:val="28"/>
          <w:vertAlign w:val="subscript"/>
        </w:rPr>
        <w:t>max</w:t>
      </w:r>
      <w:r w:rsidRPr="005B1E8F">
        <w:rPr>
          <w:rFonts w:ascii="GHEA Grapalat" w:hAnsi="GHEA Grapalat"/>
        </w:rPr>
        <w:t xml:space="preserve"> -ը փոխարինելով </w:t>
      </w:r>
      <m:oMath>
        <m:r>
          <w:rPr>
            <w:rFonts w:ascii="Cambria Math" w:hAnsi="Cambria Math"/>
            <w:sz w:val="28"/>
          </w:rPr>
          <m:t>λ</m:t>
        </m:r>
      </m:oMath>
      <w:r w:rsidRPr="005B1E8F">
        <w:rPr>
          <w:rFonts w:ascii="GHEA Grapalat" w:hAnsi="GHEA Grapalat"/>
          <w:i/>
          <w:sz w:val="28"/>
          <w:vertAlign w:val="subscript"/>
        </w:rPr>
        <w:t>x</w:t>
      </w:r>
      <w:r w:rsidRPr="005B1E8F">
        <w:rPr>
          <w:rFonts w:ascii="Calibri" w:hAnsi="Calibri"/>
          <w:i/>
          <w:sz w:val="28"/>
          <w:vertAlign w:val="subscript"/>
        </w:rPr>
        <w:t> </w:t>
      </w:r>
      <w:r w:rsidRPr="005B1E8F">
        <w:rPr>
          <w:rFonts w:ascii="GHEA Grapalat" w:hAnsi="GHEA Grapalat"/>
        </w:rPr>
        <w:t xml:space="preserve">-ով կամ </w:t>
      </w:r>
      <m:oMath>
        <m:r>
          <w:rPr>
            <w:rFonts w:ascii="Cambria Math" w:hAnsi="Cambria Math"/>
            <w:sz w:val="28"/>
          </w:rPr>
          <m:t>λ</m:t>
        </m:r>
      </m:oMath>
      <w:r w:rsidRPr="005B1E8F">
        <w:rPr>
          <w:rFonts w:ascii="GHEA Grapalat" w:hAnsi="GHEA Grapalat"/>
          <w:i/>
          <w:sz w:val="28"/>
          <w:vertAlign w:val="subscript"/>
        </w:rPr>
        <w:t>y</w:t>
      </w:r>
      <w:r w:rsidRPr="005B1E8F">
        <w:rPr>
          <w:rFonts w:ascii="GHEA Grapalat" w:hAnsi="GHEA Grapalat"/>
        </w:rPr>
        <w:t> -ով՝ համապատասխանաբար ծռման հարթությանը:</w:t>
      </w:r>
    </w:p>
    <w:p w14:paraId="34B00677" w14:textId="77777777" w:rsidR="002F6B2E" w:rsidRPr="00B739F6" w:rsidRDefault="002F6B2E" w:rsidP="003A4AF1">
      <w:pPr>
        <w:shd w:val="clear" w:color="auto" w:fill="FFFFFF"/>
        <w:tabs>
          <w:tab w:val="left" w:pos="3402"/>
          <w:tab w:val="left" w:pos="8647"/>
        </w:tabs>
        <w:spacing w:after="120" w:line="259" w:lineRule="auto"/>
        <w:ind w:firstLine="567"/>
        <w:jc w:val="both"/>
        <w:rPr>
          <w:rFonts w:ascii="GHEA Grapalat" w:hAnsi="GHEA Grapalat"/>
        </w:rPr>
      </w:pPr>
      <w:r w:rsidRPr="000C51A1">
        <w:rPr>
          <w:rFonts w:ascii="GHEA Grapalat" w:hAnsi="GHEA Grapalat"/>
          <w:b/>
        </w:rPr>
        <w:t>464.</w:t>
      </w:r>
      <w:r>
        <w:rPr>
          <w:rFonts w:ascii="GHEA Grapalat" w:hAnsi="GHEA Grapalat"/>
        </w:rPr>
        <w:t> </w:t>
      </w:r>
      <w:r w:rsidRPr="00D40CAC">
        <w:rPr>
          <w:rFonts w:ascii="GHEA Grapalat" w:hAnsi="GHEA Grapalat"/>
        </w:rPr>
        <w:t xml:space="preserve">Երկու հարթություններում կանգնակի ծռման </w:t>
      </w:r>
      <w:r w:rsidRPr="005B1E8F">
        <w:rPr>
          <w:rFonts w:ascii="GHEA Grapalat" w:hAnsi="GHEA Grapalat"/>
        </w:rPr>
        <w:t xml:space="preserve">դեպքում </w:t>
      </w:r>
      <w:r w:rsidRPr="005B1E8F">
        <w:rPr>
          <w:rFonts w:ascii="GHEA Grapalat" w:hAnsi="GHEA Grapalat"/>
          <w:i/>
          <w:sz w:val="24"/>
        </w:rPr>
        <w:t>N</w:t>
      </w:r>
      <w:r w:rsidRPr="005B1E8F">
        <w:rPr>
          <w:rFonts w:ascii="GHEA Grapalat" w:hAnsi="GHEA Grapalat"/>
          <w:i/>
          <w:sz w:val="28"/>
          <w:vertAlign w:val="subscript"/>
        </w:rPr>
        <w:t>ad</w:t>
      </w:r>
      <w:r w:rsidRPr="005B1E8F">
        <w:rPr>
          <w:rFonts w:ascii="GHEA Grapalat" w:hAnsi="GHEA Grapalat"/>
        </w:rPr>
        <w:t xml:space="preserve"> ճիգն անհրաժեշտ է որոշել (124) բանաձևով, ընդ որում </w:t>
      </w:r>
      <w:r w:rsidRPr="005B1E8F">
        <w:rPr>
          <w:rFonts w:ascii="GHEA Grapalat" w:hAnsi="GHEA Grapalat"/>
          <w:i/>
          <w:sz w:val="26"/>
          <w:szCs w:val="26"/>
        </w:rPr>
        <w:t>f</w:t>
      </w:r>
      <w:r w:rsidRPr="005B1E8F">
        <w:rPr>
          <w:rFonts w:ascii="GHEA Grapalat" w:hAnsi="GHEA Grapalat"/>
          <w:i/>
          <w:sz w:val="28"/>
          <w:szCs w:val="26"/>
          <w:vertAlign w:val="subscript"/>
        </w:rPr>
        <w:t>n</w:t>
      </w:r>
      <w:r w:rsidRPr="005B1E8F">
        <w:rPr>
          <w:rFonts w:ascii="GHEA Grapalat" w:hAnsi="GHEA Grapalat"/>
        </w:rPr>
        <w:t xml:space="preserve"> սկզբնական ճկվածքը հարկավոր է հաշվի առնել միայն այն </w:t>
      </w:r>
      <w:r w:rsidRPr="00B739F6">
        <w:rPr>
          <w:rFonts w:ascii="GHEA Grapalat" w:hAnsi="GHEA Grapalat"/>
        </w:rPr>
        <w:t xml:space="preserve">հարթությունում, որի մեջ </w:t>
      </w:r>
      <w:r w:rsidRPr="00C14F70">
        <w:rPr>
          <w:rFonts w:ascii="GHEA Grapalat" w:hAnsi="GHEA Grapalat"/>
          <w:i/>
          <w:sz w:val="24"/>
        </w:rPr>
        <w:t>N</w:t>
      </w:r>
      <w:r w:rsidRPr="00C14F70">
        <w:rPr>
          <w:rFonts w:ascii="GHEA Grapalat" w:hAnsi="GHEA Grapalat"/>
          <w:i/>
          <w:sz w:val="28"/>
          <w:vertAlign w:val="subscript"/>
        </w:rPr>
        <w:t>ad</w:t>
      </w:r>
      <w:r w:rsidRPr="00B739F6">
        <w:rPr>
          <w:rFonts w:ascii="GHEA Grapalat" w:hAnsi="GHEA Grapalat"/>
        </w:rPr>
        <w:t xml:space="preserve"> ճիգի բաղադրիչը </w:t>
      </w:r>
      <w:r w:rsidRPr="00C14F70">
        <w:rPr>
          <w:rFonts w:ascii="GHEA Grapalat" w:hAnsi="GHEA Grapalat"/>
          <w:i/>
          <w:sz w:val="24"/>
        </w:rPr>
        <w:t>M</w:t>
      </w:r>
      <w:r w:rsidRPr="00C14F70">
        <w:rPr>
          <w:rFonts w:ascii="GHEA Grapalat" w:hAnsi="GHEA Grapalat"/>
          <w:i/>
          <w:sz w:val="28"/>
          <w:vertAlign w:val="subscript"/>
        </w:rPr>
        <w:t>x</w:t>
      </w:r>
      <w:r w:rsidRPr="00B739F6">
        <w:rPr>
          <w:rFonts w:ascii="GHEA Grapalat" w:hAnsi="GHEA Grapalat"/>
        </w:rPr>
        <w:t xml:space="preserve"> կամ </w:t>
      </w:r>
      <w:r w:rsidRPr="00C14F70">
        <w:rPr>
          <w:rFonts w:ascii="GHEA Grapalat" w:hAnsi="GHEA Grapalat"/>
          <w:i/>
          <w:sz w:val="24"/>
        </w:rPr>
        <w:t>M</w:t>
      </w:r>
      <w:r>
        <w:rPr>
          <w:rFonts w:ascii="GHEA Grapalat" w:hAnsi="GHEA Grapalat"/>
          <w:i/>
          <w:sz w:val="28"/>
          <w:vertAlign w:val="subscript"/>
        </w:rPr>
        <w:t>y</w:t>
      </w:r>
      <w:r w:rsidRPr="00B739F6">
        <w:rPr>
          <w:rFonts w:ascii="GHEA Grapalat" w:hAnsi="GHEA Grapalat"/>
        </w:rPr>
        <w:t xml:space="preserve"> մոմենտից ունի ամենամեծ արժեքը։</w:t>
      </w:r>
    </w:p>
    <w:p w14:paraId="5FF4DBB8" w14:textId="77777777" w:rsidR="002F6B2E" w:rsidRPr="003366C9" w:rsidRDefault="002F6B2E" w:rsidP="003A4AF1">
      <w:pPr>
        <w:shd w:val="clear" w:color="auto" w:fill="FFFFFF"/>
        <w:tabs>
          <w:tab w:val="left" w:pos="3402"/>
          <w:tab w:val="left" w:pos="8647"/>
        </w:tabs>
        <w:spacing w:after="60" w:line="259" w:lineRule="auto"/>
        <w:ind w:firstLine="567"/>
        <w:jc w:val="both"/>
        <w:rPr>
          <w:rFonts w:ascii="GHEA Grapalat" w:hAnsi="GHEA Grapalat"/>
        </w:rPr>
      </w:pPr>
      <w:r w:rsidRPr="000C51A1">
        <w:rPr>
          <w:rFonts w:ascii="GHEA Grapalat" w:hAnsi="GHEA Grapalat"/>
          <w:b/>
        </w:rPr>
        <w:t>465.</w:t>
      </w:r>
      <w:r>
        <w:rPr>
          <w:rFonts w:ascii="Calibri" w:hAnsi="Calibri"/>
        </w:rPr>
        <w:t> </w:t>
      </w:r>
      <w:r>
        <w:rPr>
          <w:rFonts w:ascii="GHEA Grapalat" w:hAnsi="GHEA Grapalat"/>
        </w:rPr>
        <w:t>Եզր</w:t>
      </w:r>
      <w:r w:rsidRPr="00E92ADB">
        <w:rPr>
          <w:rFonts w:ascii="GHEA Grapalat" w:hAnsi="GHEA Grapalat"/>
          <w:lang w:val="en-US"/>
        </w:rPr>
        <w:t>երով</w:t>
      </w:r>
      <w:r w:rsidRPr="00E92ADB">
        <w:rPr>
          <w:rFonts w:ascii="GHEA Grapalat" w:hAnsi="GHEA Grapalat"/>
        </w:rPr>
        <w:t xml:space="preserve"> </w:t>
      </w:r>
      <w:r w:rsidRPr="0033131E">
        <w:rPr>
          <w:rFonts w:ascii="GHEA Grapalat" w:hAnsi="GHEA Grapalat"/>
          <w:lang w:val="en-US"/>
        </w:rPr>
        <w:t>հոդակապային</w:t>
      </w:r>
      <w:r w:rsidRPr="00B739F6">
        <w:rPr>
          <w:rFonts w:ascii="GHEA Grapalat" w:hAnsi="GHEA Grapalat"/>
        </w:rPr>
        <w:t xml:space="preserve"> </w:t>
      </w:r>
      <w:r w:rsidRPr="0033131E">
        <w:rPr>
          <w:rFonts w:ascii="GHEA Grapalat" w:hAnsi="GHEA Grapalat"/>
          <w:lang w:val="en-US"/>
        </w:rPr>
        <w:t>հենված</w:t>
      </w:r>
      <w:r w:rsidRPr="00B739F6">
        <w:rPr>
          <w:rFonts w:ascii="GHEA Grapalat" w:hAnsi="GHEA Grapalat"/>
        </w:rPr>
        <w:t xml:space="preserve">, </w:t>
      </w:r>
      <w:r w:rsidRPr="0033131E">
        <w:rPr>
          <w:rFonts w:ascii="GHEA Grapalat" w:hAnsi="GHEA Grapalat"/>
        </w:rPr>
        <w:t>ձգալարերով</w:t>
      </w:r>
      <w:r w:rsidRPr="00B739F6">
        <w:rPr>
          <w:rFonts w:ascii="GHEA Grapalat" w:hAnsi="GHEA Grapalat"/>
        </w:rPr>
        <w:t xml:space="preserve"> </w:t>
      </w:r>
      <w:r w:rsidRPr="0033131E">
        <w:rPr>
          <w:rFonts w:ascii="GHEA Grapalat" w:hAnsi="GHEA Grapalat"/>
        </w:rPr>
        <w:t>հենարանի</w:t>
      </w:r>
      <w:r w:rsidRPr="00E1044E">
        <w:rPr>
          <w:rFonts w:ascii="GHEA Grapalat" w:hAnsi="GHEA Grapalat"/>
        </w:rPr>
        <w:t>,</w:t>
      </w:r>
      <w:r w:rsidRPr="00B739F6">
        <w:rPr>
          <w:rFonts w:ascii="GHEA Grapalat" w:hAnsi="GHEA Grapalat"/>
        </w:rPr>
        <w:t xml:space="preserve"> </w:t>
      </w:r>
      <w:r w:rsidRPr="0033131E">
        <w:rPr>
          <w:rFonts w:ascii="GHEA Grapalat" w:hAnsi="GHEA Grapalat"/>
          <w:lang w:val="en-US"/>
        </w:rPr>
        <w:t>ըստ</w:t>
      </w:r>
      <w:r w:rsidRPr="00B739F6">
        <w:rPr>
          <w:rFonts w:ascii="GHEA Grapalat" w:hAnsi="GHEA Grapalat"/>
        </w:rPr>
        <w:t xml:space="preserve"> </w:t>
      </w:r>
      <w:r w:rsidRPr="0033131E">
        <w:rPr>
          <w:rFonts w:ascii="GHEA Grapalat" w:hAnsi="GHEA Grapalat"/>
          <w:lang w:val="en-US"/>
        </w:rPr>
        <w:t>երկարության</w:t>
      </w:r>
      <w:r w:rsidRPr="00B739F6">
        <w:rPr>
          <w:rFonts w:ascii="GHEA Grapalat" w:hAnsi="GHEA Grapalat"/>
        </w:rPr>
        <w:t xml:space="preserve"> </w:t>
      </w:r>
      <w:r w:rsidRPr="0033131E">
        <w:rPr>
          <w:rFonts w:ascii="GHEA Grapalat" w:hAnsi="GHEA Grapalat"/>
          <w:lang w:val="en-US"/>
        </w:rPr>
        <w:t>հաստատուն</w:t>
      </w:r>
      <w:r w:rsidRPr="00B739F6">
        <w:rPr>
          <w:rFonts w:ascii="GHEA Grapalat" w:hAnsi="GHEA Grapalat"/>
        </w:rPr>
        <w:t xml:space="preserve"> </w:t>
      </w:r>
      <w:r w:rsidRPr="0033131E">
        <w:rPr>
          <w:rFonts w:ascii="GHEA Grapalat" w:hAnsi="GHEA Grapalat"/>
          <w:lang w:val="en-US"/>
        </w:rPr>
        <w:t>ուղղանկյուն</w:t>
      </w:r>
      <w:r>
        <w:rPr>
          <w:rFonts w:ascii="GHEA Grapalat" w:hAnsi="GHEA Grapalat"/>
          <w:lang w:val="en-US"/>
        </w:rPr>
        <w:t>աձև</w:t>
      </w:r>
      <w:r w:rsidRPr="00B739F6">
        <w:rPr>
          <w:rFonts w:ascii="GHEA Grapalat" w:hAnsi="GHEA Grapalat"/>
        </w:rPr>
        <w:t xml:space="preserve"> </w:t>
      </w:r>
      <w:r w:rsidRPr="0033367B">
        <w:rPr>
          <w:rFonts w:ascii="GHEA Grapalat" w:hAnsi="GHEA Grapalat"/>
          <w:lang w:val="en-US"/>
        </w:rPr>
        <w:t>հատվածքով</w:t>
      </w:r>
      <w:r w:rsidRPr="0033367B">
        <w:rPr>
          <w:rFonts w:ascii="GHEA Grapalat" w:hAnsi="GHEA Grapalat"/>
        </w:rPr>
        <w:t xml:space="preserve"> (</w:t>
      </w:r>
      <w:r w:rsidRPr="0033367B">
        <w:rPr>
          <w:rFonts w:ascii="GHEA Grapalat" w:hAnsi="GHEA Grapalat"/>
          <w:lang w:val="en-US"/>
        </w:rPr>
        <w:t>աղյուսակ</w:t>
      </w:r>
      <w:r w:rsidRPr="0033367B">
        <w:rPr>
          <w:rFonts w:ascii="GHEA Grapalat" w:hAnsi="GHEA Grapalat"/>
        </w:rPr>
        <w:t xml:space="preserve"> 8</w:t>
      </w:r>
      <w:r w:rsidRPr="0033367B">
        <w:rPr>
          <w:rFonts w:ascii="GHEA Grapalat" w:hAnsi="GHEA Grapalat"/>
          <w:lang w:val="hy-AM"/>
        </w:rPr>
        <w:t xml:space="preserve">-ի </w:t>
      </w:r>
      <w:r w:rsidRPr="0033367B">
        <w:rPr>
          <w:rFonts w:ascii="GHEA Grapalat" w:hAnsi="GHEA Grapalat"/>
          <w:lang w:val="en-US"/>
        </w:rPr>
        <w:t>տեսակ</w:t>
      </w:r>
      <w:r w:rsidRPr="0033367B">
        <w:rPr>
          <w:rFonts w:ascii="GHEA Grapalat" w:hAnsi="GHEA Grapalat"/>
        </w:rPr>
        <w:t xml:space="preserve"> 2)</w:t>
      </w:r>
      <w:r w:rsidRPr="00E1044E">
        <w:rPr>
          <w:rFonts w:ascii="GHEA Grapalat" w:hAnsi="GHEA Grapalat"/>
        </w:rPr>
        <w:t>,</w:t>
      </w:r>
      <w:r w:rsidRPr="0033367B">
        <w:rPr>
          <w:rFonts w:ascii="GHEA Grapalat" w:hAnsi="GHEA Grapalat"/>
        </w:rPr>
        <w:t xml:space="preserve"> </w:t>
      </w:r>
      <w:r w:rsidRPr="0033367B">
        <w:rPr>
          <w:rFonts w:ascii="GHEA Grapalat" w:hAnsi="GHEA Grapalat"/>
          <w:lang w:val="en-US"/>
        </w:rPr>
        <w:t>վանդակավոր</w:t>
      </w:r>
      <w:r w:rsidRPr="0033367B">
        <w:rPr>
          <w:rFonts w:ascii="GHEA Grapalat" w:hAnsi="GHEA Grapalat"/>
        </w:rPr>
        <w:t xml:space="preserve"> </w:t>
      </w:r>
      <w:r w:rsidRPr="0033367B">
        <w:rPr>
          <w:rFonts w:ascii="GHEA Grapalat" w:hAnsi="GHEA Grapalat"/>
          <w:lang w:val="en-US"/>
        </w:rPr>
        <w:t>կանգնակի</w:t>
      </w:r>
      <w:r w:rsidRPr="0033367B">
        <w:rPr>
          <w:rFonts w:ascii="GHEA Grapalat" w:hAnsi="GHEA Grapalat"/>
        </w:rPr>
        <w:t xml:space="preserve"> </w:t>
      </w:r>
      <w:r w:rsidRPr="00C14F70">
        <w:rPr>
          <w:rFonts w:ascii="GHEA Grapalat" w:hAnsi="GHEA Grapalat"/>
          <w:i/>
          <w:sz w:val="24"/>
        </w:rPr>
        <w:t>Q</w:t>
      </w:r>
      <w:r>
        <w:rPr>
          <w:rFonts w:ascii="GHEA Grapalat" w:hAnsi="GHEA Grapalat"/>
        </w:rPr>
        <w:t xml:space="preserve"> </w:t>
      </w:r>
      <w:r>
        <w:rPr>
          <w:rFonts w:ascii="GHEA Grapalat" w:hAnsi="GHEA Grapalat"/>
          <w:lang w:val="en-US"/>
        </w:rPr>
        <w:t>լայնական</w:t>
      </w:r>
      <w:r w:rsidRPr="00B739F6">
        <w:rPr>
          <w:rFonts w:ascii="GHEA Grapalat" w:hAnsi="GHEA Grapalat"/>
        </w:rPr>
        <w:t xml:space="preserve"> </w:t>
      </w:r>
      <w:r>
        <w:rPr>
          <w:rFonts w:ascii="GHEA Grapalat" w:hAnsi="GHEA Grapalat"/>
          <w:lang w:val="en-US"/>
        </w:rPr>
        <w:t>ուժը</w:t>
      </w:r>
      <w:r w:rsidRPr="00E92ADB">
        <w:rPr>
          <w:rFonts w:ascii="GHEA Grapalat" w:hAnsi="GHEA Grapalat"/>
        </w:rPr>
        <w:t xml:space="preserve"> </w:t>
      </w:r>
      <w:r w:rsidRPr="002D5B08">
        <w:rPr>
          <w:rFonts w:ascii="GHEA Grapalat" w:hAnsi="GHEA Grapalat"/>
          <w:i/>
        </w:rPr>
        <w:t>x</w:t>
      </w:r>
      <w:r>
        <w:rPr>
          <w:rFonts w:ascii="GHEA Grapalat" w:hAnsi="GHEA Grapalat"/>
        </w:rPr>
        <w:t xml:space="preserve"> - </w:t>
      </w:r>
      <w:r w:rsidRPr="002D5B08">
        <w:rPr>
          <w:rFonts w:ascii="GHEA Grapalat" w:hAnsi="GHEA Grapalat"/>
          <w:i/>
        </w:rPr>
        <w:t>x</w:t>
      </w:r>
      <w:r w:rsidRPr="00E726EC">
        <w:rPr>
          <w:rFonts w:ascii="GHEA Grapalat" w:hAnsi="GHEA Grapalat"/>
          <w:position w:val="-4"/>
        </w:rPr>
        <w:t xml:space="preserve"> </w:t>
      </w:r>
      <w:r>
        <w:rPr>
          <w:rFonts w:ascii="GHEA Grapalat" w:hAnsi="GHEA Grapalat"/>
        </w:rPr>
        <w:t>կամ</w:t>
      </w:r>
      <w:r w:rsidRPr="00E726EC">
        <w:rPr>
          <w:rFonts w:ascii="GHEA Grapalat" w:hAnsi="GHEA Grapalat"/>
        </w:rPr>
        <w:t xml:space="preserve"> </w:t>
      </w:r>
      <w:r w:rsidRPr="002D5B08">
        <w:rPr>
          <w:rFonts w:ascii="GHEA Grapalat" w:hAnsi="GHEA Grapalat"/>
          <w:i/>
        </w:rPr>
        <w:t>y</w:t>
      </w:r>
      <w:r>
        <w:rPr>
          <w:rFonts w:ascii="GHEA Grapalat" w:hAnsi="GHEA Grapalat"/>
        </w:rPr>
        <w:t xml:space="preserve"> - </w:t>
      </w:r>
      <w:r w:rsidRPr="002D5B08">
        <w:rPr>
          <w:rFonts w:ascii="GHEA Grapalat" w:hAnsi="GHEA Grapalat"/>
          <w:i/>
        </w:rPr>
        <w:t>y</w:t>
      </w:r>
      <w:r w:rsidRPr="00E92ADB">
        <w:rPr>
          <w:rFonts w:ascii="GHEA Grapalat" w:hAnsi="GHEA Grapalat"/>
        </w:rPr>
        <w:t xml:space="preserve"> </w:t>
      </w:r>
      <w:r>
        <w:rPr>
          <w:rFonts w:ascii="GHEA Grapalat" w:hAnsi="GHEA Grapalat"/>
          <w:lang w:val="en-US"/>
        </w:rPr>
        <w:t>հարթություններից</w:t>
      </w:r>
      <w:r w:rsidRPr="00E92ADB">
        <w:rPr>
          <w:rFonts w:ascii="GHEA Grapalat" w:hAnsi="GHEA Grapalat"/>
        </w:rPr>
        <w:t xml:space="preserve"> </w:t>
      </w:r>
      <w:r w:rsidRPr="00090DFB">
        <w:rPr>
          <w:rFonts w:ascii="GHEA Grapalat" w:hAnsi="GHEA Grapalat"/>
          <w:lang w:val="en-US"/>
        </w:rPr>
        <w:t>մեկում</w:t>
      </w:r>
      <w:r w:rsidRPr="00E92ADB">
        <w:rPr>
          <w:rFonts w:ascii="GHEA Grapalat" w:hAnsi="GHEA Grapalat"/>
        </w:rPr>
        <w:t xml:space="preserve"> </w:t>
      </w:r>
      <w:r>
        <w:rPr>
          <w:rFonts w:ascii="GHEA Grapalat" w:hAnsi="GHEA Grapalat"/>
          <w:lang w:val="en-US"/>
        </w:rPr>
        <w:t>ծռումով</w:t>
      </w:r>
      <w:r w:rsidRPr="00E92ADB">
        <w:rPr>
          <w:rFonts w:ascii="GHEA Grapalat" w:hAnsi="GHEA Grapalat"/>
        </w:rPr>
        <w:t xml:space="preserve"> </w:t>
      </w:r>
      <w:r>
        <w:rPr>
          <w:rFonts w:ascii="GHEA Grapalat" w:hAnsi="GHEA Grapalat"/>
          <w:lang w:val="en-US"/>
        </w:rPr>
        <w:t>սեղմման</w:t>
      </w:r>
      <w:r w:rsidRPr="00E92ADB">
        <w:rPr>
          <w:rFonts w:ascii="GHEA Grapalat" w:hAnsi="GHEA Grapalat"/>
        </w:rPr>
        <w:t xml:space="preserve"> </w:t>
      </w:r>
      <w:r>
        <w:rPr>
          <w:rFonts w:ascii="GHEA Grapalat" w:hAnsi="GHEA Grapalat"/>
          <w:lang w:val="en-US"/>
        </w:rPr>
        <w:t>դեպքում</w:t>
      </w:r>
      <w:r w:rsidRPr="00E92ADB">
        <w:rPr>
          <w:rFonts w:ascii="GHEA Grapalat" w:hAnsi="GHEA Grapalat"/>
        </w:rPr>
        <w:t xml:space="preserve"> </w:t>
      </w:r>
      <w:r>
        <w:rPr>
          <w:rFonts w:ascii="GHEA Grapalat" w:hAnsi="GHEA Grapalat"/>
          <w:lang w:val="en-US"/>
        </w:rPr>
        <w:t>ըստ</w:t>
      </w:r>
      <w:r w:rsidRPr="00E92ADB">
        <w:rPr>
          <w:rFonts w:ascii="GHEA Grapalat" w:hAnsi="GHEA Grapalat"/>
        </w:rPr>
        <w:t xml:space="preserve"> </w:t>
      </w:r>
      <w:r>
        <w:rPr>
          <w:rFonts w:ascii="GHEA Grapalat" w:hAnsi="GHEA Grapalat"/>
          <w:lang w:val="en-US"/>
        </w:rPr>
        <w:t>ձողի</w:t>
      </w:r>
      <w:r w:rsidRPr="00E92ADB">
        <w:rPr>
          <w:rFonts w:ascii="GHEA Grapalat" w:hAnsi="GHEA Grapalat"/>
        </w:rPr>
        <w:t xml:space="preserve"> </w:t>
      </w:r>
      <w:r>
        <w:rPr>
          <w:rFonts w:ascii="GHEA Grapalat" w:hAnsi="GHEA Grapalat"/>
          <w:lang w:val="en-US"/>
        </w:rPr>
        <w:t>երկարության</w:t>
      </w:r>
      <w:r w:rsidRPr="00E92ADB">
        <w:rPr>
          <w:rFonts w:ascii="GHEA Grapalat" w:hAnsi="GHEA Grapalat"/>
        </w:rPr>
        <w:t xml:space="preserve"> </w:t>
      </w:r>
      <w:r>
        <w:rPr>
          <w:rFonts w:ascii="GHEA Grapalat" w:hAnsi="GHEA Grapalat"/>
          <w:lang w:val="en-US"/>
        </w:rPr>
        <w:t>անհրաժեշտ</w:t>
      </w:r>
      <w:r w:rsidRPr="00E92ADB">
        <w:rPr>
          <w:rFonts w:ascii="GHEA Grapalat" w:hAnsi="GHEA Grapalat"/>
        </w:rPr>
        <w:t xml:space="preserve"> </w:t>
      </w:r>
      <w:r>
        <w:rPr>
          <w:rFonts w:ascii="GHEA Grapalat" w:hAnsi="GHEA Grapalat"/>
          <w:lang w:val="en-US"/>
        </w:rPr>
        <w:t>է</w:t>
      </w:r>
      <w:r w:rsidRPr="00E92ADB">
        <w:rPr>
          <w:rFonts w:ascii="GHEA Grapalat" w:hAnsi="GHEA Grapalat"/>
        </w:rPr>
        <w:t xml:space="preserve"> </w:t>
      </w:r>
      <w:r>
        <w:rPr>
          <w:rFonts w:ascii="GHEA Grapalat" w:hAnsi="GHEA Grapalat"/>
          <w:lang w:val="en-US"/>
        </w:rPr>
        <w:t>ընդունել</w:t>
      </w:r>
      <w:r w:rsidRPr="00E92ADB">
        <w:rPr>
          <w:rFonts w:ascii="GHEA Grapalat" w:hAnsi="GHEA Grapalat"/>
        </w:rPr>
        <w:t xml:space="preserve"> </w:t>
      </w:r>
      <w:r>
        <w:rPr>
          <w:rFonts w:ascii="GHEA Grapalat" w:hAnsi="GHEA Grapalat"/>
          <w:lang w:val="en-US"/>
        </w:rPr>
        <w:t>հաստատուն</w:t>
      </w:r>
      <w:r w:rsidRPr="00E92ADB">
        <w:rPr>
          <w:rFonts w:ascii="GHEA Grapalat" w:hAnsi="GHEA Grapalat"/>
        </w:rPr>
        <w:t xml:space="preserve"> </w:t>
      </w:r>
      <w:r>
        <w:rPr>
          <w:rFonts w:ascii="GHEA Grapalat" w:hAnsi="GHEA Grapalat"/>
          <w:lang w:val="en-US"/>
        </w:rPr>
        <w:t>և</w:t>
      </w:r>
      <w:r w:rsidRPr="00E92ADB">
        <w:rPr>
          <w:rFonts w:ascii="GHEA Grapalat" w:hAnsi="GHEA Grapalat"/>
        </w:rPr>
        <w:t xml:space="preserve"> </w:t>
      </w:r>
      <w:r>
        <w:rPr>
          <w:rFonts w:ascii="GHEA Grapalat" w:hAnsi="GHEA Grapalat"/>
          <w:lang w:val="en-US"/>
        </w:rPr>
        <w:t>որոշել</w:t>
      </w:r>
      <w:r w:rsidRPr="00E92ADB">
        <w:rPr>
          <w:rFonts w:ascii="GHEA Grapalat" w:hAnsi="GHEA Grapalat"/>
        </w:rPr>
        <w:t xml:space="preserve"> </w:t>
      </w:r>
      <w:r>
        <w:rPr>
          <w:rFonts w:ascii="GHEA Grapalat" w:hAnsi="GHEA Grapalat"/>
          <w:lang w:val="en-US"/>
        </w:rPr>
        <w:t>հետևյալ</w:t>
      </w:r>
      <w:r w:rsidRPr="00E92ADB">
        <w:rPr>
          <w:rFonts w:ascii="GHEA Grapalat" w:hAnsi="GHEA Grapalat"/>
        </w:rPr>
        <w:t xml:space="preserve"> </w:t>
      </w:r>
      <w:r>
        <w:rPr>
          <w:rFonts w:ascii="GHEA Grapalat" w:hAnsi="GHEA Grapalat"/>
          <w:lang w:val="en-US"/>
        </w:rPr>
        <w:t>բանաձևով՝</w:t>
      </w:r>
    </w:p>
    <w:p w14:paraId="4F9E0F8A" w14:textId="77777777" w:rsidR="002F6B2E" w:rsidRDefault="002F6B2E" w:rsidP="002F6B2E">
      <w:pPr>
        <w:shd w:val="clear" w:color="auto" w:fill="FFFFFF"/>
        <w:tabs>
          <w:tab w:val="left" w:pos="3402"/>
          <w:tab w:val="left" w:pos="8647"/>
        </w:tabs>
        <w:spacing w:after="0" w:line="264" w:lineRule="auto"/>
        <w:ind w:firstLine="567"/>
        <w:jc w:val="both"/>
        <w:rPr>
          <w:rFonts w:ascii="GHEA Grapalat" w:hAnsi="GHEA Grapalat"/>
        </w:rPr>
      </w:pPr>
      <w:r w:rsidRPr="00DE13B8">
        <w:rPr>
          <w:rFonts w:ascii="GHEA Grapalat" w:hAnsi="GHEA Grapalat"/>
        </w:rPr>
        <w:tab/>
      </w:r>
      <w:r w:rsidRPr="00E92ADB">
        <w:rPr>
          <w:rFonts w:ascii="GHEA Grapalat" w:hAnsi="GHEA Grapalat"/>
          <w:position w:val="-24"/>
        </w:rPr>
        <w:object w:dxaOrig="3360" w:dyaOrig="639" w14:anchorId="0B2E5F4A">
          <v:shape id="_x0000_i1240" type="#_x0000_t75" style="width:155.25pt;height:30.75pt;mso-position-horizontal:absolute" o:ole="" o:preferrelative="f">
            <v:imagedata r:id="rId521" o:title=""/>
          </v:shape>
          <o:OLEObject Type="Embed" ProgID="Equation.DSMT4" ShapeID="_x0000_i1240" DrawAspect="Content" ObjectID="_1671619606" r:id="rId522"/>
        </w:object>
      </w:r>
      <w:r w:rsidRPr="00E726EC">
        <w:rPr>
          <w:rFonts w:ascii="GHEA Grapalat" w:hAnsi="GHEA Grapalat"/>
        </w:rPr>
        <w:t>,</w:t>
      </w:r>
      <w:r w:rsidRPr="00E726EC">
        <w:rPr>
          <w:rFonts w:ascii="GHEA Grapalat" w:hAnsi="GHEA Grapalat"/>
        </w:rPr>
        <w:tab/>
        <w:t>(207)</w:t>
      </w:r>
    </w:p>
    <w:p w14:paraId="7DC6F7F9" w14:textId="77777777" w:rsidR="004867E8" w:rsidRDefault="002F6B2E" w:rsidP="001B3A70">
      <w:pPr>
        <w:shd w:val="clear" w:color="auto" w:fill="FFFFFF"/>
        <w:tabs>
          <w:tab w:val="left" w:pos="3402"/>
          <w:tab w:val="left" w:pos="8647"/>
        </w:tabs>
        <w:spacing w:after="120" w:line="259" w:lineRule="auto"/>
        <w:jc w:val="both"/>
        <w:rPr>
          <w:rFonts w:ascii="GHEA Grapalat" w:hAnsi="GHEA Grapalat" w:cs="Sylfaen"/>
        </w:rPr>
      </w:pPr>
      <w:r w:rsidRPr="000100CE">
        <w:rPr>
          <w:rFonts w:ascii="GHEA Grapalat" w:hAnsi="GHEA Grapalat" w:cs="Sylfaen"/>
          <w:lang w:val="en-US"/>
        </w:rPr>
        <w:t>որտեղ</w:t>
      </w:r>
      <w:r>
        <w:rPr>
          <w:rFonts w:ascii="GHEA Grapalat" w:hAnsi="GHEA Grapalat" w:cs="Sylfaen"/>
          <w:lang w:val="en-US"/>
        </w:rPr>
        <w:t>՝</w:t>
      </w:r>
      <w:r w:rsidRPr="00E726EC">
        <w:rPr>
          <w:rFonts w:ascii="GHEA Grapalat" w:hAnsi="GHEA Grapalat"/>
        </w:rPr>
        <w:t xml:space="preserve"> </w:t>
      </w:r>
      <w:r w:rsidRPr="00594604">
        <w:rPr>
          <w:rFonts w:ascii="GHEA Grapalat" w:hAnsi="GHEA Grapalat"/>
          <w:i/>
          <w:sz w:val="24"/>
          <w:szCs w:val="28"/>
        </w:rPr>
        <w:t>Q</w:t>
      </w:r>
      <w:r w:rsidRPr="00594604">
        <w:rPr>
          <w:rFonts w:ascii="GHEA Grapalat" w:hAnsi="GHEA Grapalat"/>
          <w:i/>
          <w:sz w:val="28"/>
          <w:szCs w:val="28"/>
          <w:vertAlign w:val="subscript"/>
        </w:rPr>
        <w:t>max</w:t>
      </w:r>
      <w:r w:rsidRPr="00E726EC">
        <w:rPr>
          <w:rFonts w:ascii="GHEA Grapalat" w:hAnsi="GHEA Grapalat"/>
        </w:rPr>
        <w:t xml:space="preserve"> – </w:t>
      </w:r>
      <w:r>
        <w:rPr>
          <w:rFonts w:ascii="GHEA Grapalat" w:hAnsi="GHEA Grapalat"/>
        </w:rPr>
        <w:t>ծռման</w:t>
      </w:r>
      <w:r w:rsidRPr="00E726EC">
        <w:rPr>
          <w:rFonts w:ascii="GHEA Grapalat" w:hAnsi="GHEA Grapalat"/>
        </w:rPr>
        <w:t xml:space="preserve"> </w:t>
      </w:r>
      <w:r>
        <w:rPr>
          <w:rFonts w:ascii="GHEA Grapalat" w:hAnsi="GHEA Grapalat"/>
        </w:rPr>
        <w:t>հարթությունում</w:t>
      </w:r>
      <w:r w:rsidRPr="00E726EC">
        <w:rPr>
          <w:rFonts w:ascii="GHEA Grapalat" w:hAnsi="GHEA Grapalat"/>
        </w:rPr>
        <w:t xml:space="preserve"> </w:t>
      </w:r>
      <w:r>
        <w:rPr>
          <w:rFonts w:ascii="GHEA Grapalat" w:hAnsi="GHEA Grapalat"/>
        </w:rPr>
        <w:t>լայնական</w:t>
      </w:r>
      <w:r w:rsidRPr="00E726EC">
        <w:rPr>
          <w:rFonts w:ascii="GHEA Grapalat" w:hAnsi="GHEA Grapalat"/>
        </w:rPr>
        <w:t xml:space="preserve"> </w:t>
      </w:r>
      <w:r>
        <w:rPr>
          <w:rFonts w:ascii="GHEA Grapalat" w:hAnsi="GHEA Grapalat"/>
        </w:rPr>
        <w:t>բեռնվածքից</w:t>
      </w:r>
      <w:r w:rsidRPr="00E726EC">
        <w:rPr>
          <w:rFonts w:ascii="GHEA Grapalat" w:hAnsi="GHEA Grapalat"/>
        </w:rPr>
        <w:t xml:space="preserve"> </w:t>
      </w:r>
      <w:r>
        <w:rPr>
          <w:rFonts w:ascii="GHEA Grapalat" w:hAnsi="GHEA Grapalat" w:cs="Sylfaen"/>
        </w:rPr>
        <w:t>առավելագույն</w:t>
      </w:r>
      <w:r w:rsidRPr="00E726EC">
        <w:rPr>
          <w:rFonts w:ascii="GHEA Grapalat" w:hAnsi="GHEA Grapalat" w:cs="Sylfaen"/>
        </w:rPr>
        <w:t xml:space="preserve"> </w:t>
      </w:r>
      <w:r>
        <w:rPr>
          <w:rFonts w:ascii="GHEA Grapalat" w:hAnsi="GHEA Grapalat" w:cs="Sylfaen"/>
        </w:rPr>
        <w:t>լայնական</w:t>
      </w:r>
      <w:r w:rsidRPr="00E726EC">
        <w:rPr>
          <w:rFonts w:ascii="GHEA Grapalat" w:hAnsi="GHEA Grapalat" w:cs="Sylfaen"/>
        </w:rPr>
        <w:t xml:space="preserve"> </w:t>
      </w:r>
      <w:r>
        <w:rPr>
          <w:rFonts w:ascii="GHEA Grapalat" w:hAnsi="GHEA Grapalat" w:cs="Sylfaen"/>
        </w:rPr>
        <w:t>ուժն</w:t>
      </w:r>
      <w:r w:rsidRPr="00E726EC">
        <w:rPr>
          <w:rFonts w:ascii="GHEA Grapalat" w:hAnsi="GHEA Grapalat" w:cs="Sylfaen"/>
        </w:rPr>
        <w:t xml:space="preserve"> </w:t>
      </w:r>
      <w:r>
        <w:rPr>
          <w:rFonts w:ascii="GHEA Grapalat" w:hAnsi="GHEA Grapalat" w:cs="Sylfaen"/>
        </w:rPr>
        <w:t>է</w:t>
      </w:r>
      <w:r w:rsidRPr="00E726EC">
        <w:rPr>
          <w:rFonts w:ascii="GHEA Grapalat" w:hAnsi="GHEA Grapalat" w:cs="Sylfaen"/>
        </w:rPr>
        <w:t>,</w:t>
      </w:r>
      <w:r w:rsidRPr="00E726EC">
        <w:rPr>
          <w:rFonts w:ascii="Sylfaen" w:hAnsi="Sylfaen" w:cs="Sylfaen"/>
        </w:rPr>
        <w:t xml:space="preserve"> </w:t>
      </w:r>
      <w:r w:rsidRPr="00E92ADB">
        <w:rPr>
          <w:rFonts w:ascii="GHEA Grapalat" w:hAnsi="GHEA Grapalat" w:cs="Sylfaen"/>
        </w:rPr>
        <w:t>որ</w:t>
      </w:r>
      <w:r>
        <w:rPr>
          <w:rFonts w:ascii="GHEA Grapalat" w:hAnsi="GHEA Grapalat" w:cs="Sylfaen"/>
          <w:lang w:val="en-US"/>
        </w:rPr>
        <w:t>ը</w:t>
      </w:r>
      <w:r w:rsidRPr="00E726EC">
        <w:rPr>
          <w:rFonts w:ascii="GHEA Grapalat" w:hAnsi="GHEA Grapalat" w:cs="Sylfaen"/>
        </w:rPr>
        <w:t xml:space="preserve"> </w:t>
      </w:r>
      <w:r w:rsidRPr="00E92ADB">
        <w:rPr>
          <w:rFonts w:ascii="GHEA Grapalat" w:hAnsi="GHEA Grapalat" w:cs="Sylfaen"/>
        </w:rPr>
        <w:t>որոշվում</w:t>
      </w:r>
      <w:r w:rsidRPr="00E726EC">
        <w:rPr>
          <w:rFonts w:ascii="GHEA Grapalat" w:hAnsi="GHEA Grapalat" w:cs="Sylfaen"/>
        </w:rPr>
        <w:t xml:space="preserve"> </w:t>
      </w:r>
      <w:r w:rsidRPr="00E92ADB">
        <w:rPr>
          <w:rFonts w:ascii="GHEA Grapalat" w:hAnsi="GHEA Grapalat" w:cs="Sylfaen"/>
        </w:rPr>
        <w:t>է</w:t>
      </w:r>
      <w:r w:rsidRPr="00E726EC">
        <w:rPr>
          <w:rFonts w:ascii="GHEA Grapalat" w:hAnsi="GHEA Grapalat" w:cs="Sylfaen"/>
        </w:rPr>
        <w:t xml:space="preserve"> </w:t>
      </w:r>
      <w:r w:rsidRPr="00E92ADB">
        <w:rPr>
          <w:rFonts w:ascii="GHEA Grapalat" w:hAnsi="GHEA Grapalat" w:cs="Sylfaen"/>
        </w:rPr>
        <w:t>ինչպես</w:t>
      </w:r>
      <w:r w:rsidRPr="00E726EC">
        <w:rPr>
          <w:rFonts w:ascii="GHEA Grapalat" w:hAnsi="GHEA Grapalat" w:cs="Sylfaen"/>
        </w:rPr>
        <w:t xml:space="preserve"> </w:t>
      </w:r>
      <w:r w:rsidRPr="00E92ADB">
        <w:rPr>
          <w:rFonts w:ascii="GHEA Grapalat" w:hAnsi="GHEA Grapalat" w:cs="Sylfaen"/>
        </w:rPr>
        <w:t>հեծաններում</w:t>
      </w:r>
      <w:r w:rsidRPr="00E726EC">
        <w:rPr>
          <w:rFonts w:ascii="GHEA Grapalat" w:hAnsi="GHEA Grapalat" w:cs="Sylfaen"/>
        </w:rPr>
        <w:t>:</w:t>
      </w:r>
    </w:p>
    <w:p w14:paraId="5523F94D" w14:textId="77777777" w:rsidR="002F6B2E" w:rsidRPr="00E726EC" w:rsidRDefault="002F6B2E" w:rsidP="002F6B2E">
      <w:pPr>
        <w:shd w:val="clear" w:color="auto" w:fill="FFFFFF"/>
        <w:tabs>
          <w:tab w:val="left" w:pos="3402"/>
          <w:tab w:val="left" w:pos="8647"/>
        </w:tabs>
        <w:spacing w:after="120"/>
        <w:ind w:firstLine="567"/>
        <w:jc w:val="both"/>
        <w:rPr>
          <w:rFonts w:ascii="GHEA Grapalat" w:hAnsi="GHEA Grapalat"/>
        </w:rPr>
      </w:pPr>
      <w:r w:rsidRPr="000C51A1">
        <w:rPr>
          <w:rFonts w:ascii="GHEA Grapalat" w:hAnsi="GHEA Grapalat"/>
          <w:b/>
        </w:rPr>
        <w:t>466.</w:t>
      </w:r>
      <w:r>
        <w:rPr>
          <w:rFonts w:ascii="GHEA Grapalat" w:hAnsi="GHEA Grapalat"/>
        </w:rPr>
        <w:t xml:space="preserve"> </w:t>
      </w:r>
      <w:r w:rsidR="00A621D1">
        <w:rPr>
          <w:rFonts w:ascii="GHEA Grapalat" w:hAnsi="GHEA Grapalat"/>
          <w:lang w:val="en-US"/>
        </w:rPr>
        <w:t>Բ</w:t>
      </w:r>
      <w:r>
        <w:rPr>
          <w:rFonts w:ascii="GHEA Grapalat" w:hAnsi="GHEA Grapalat"/>
          <w:lang w:val="en-US"/>
        </w:rPr>
        <w:t>անաձև</w:t>
      </w:r>
      <w:r w:rsidR="00A621D1">
        <w:rPr>
          <w:rFonts w:ascii="GHEA Grapalat" w:hAnsi="GHEA Grapalat"/>
        </w:rPr>
        <w:t xml:space="preserve"> </w:t>
      </w:r>
      <w:r w:rsidR="00A621D1" w:rsidRPr="00E726EC">
        <w:rPr>
          <w:rFonts w:ascii="GHEA Grapalat" w:hAnsi="GHEA Grapalat"/>
        </w:rPr>
        <w:t>(207)</w:t>
      </w:r>
      <w:r w:rsidR="00A621D1">
        <w:rPr>
          <w:rFonts w:ascii="GHEA Grapalat" w:hAnsi="GHEA Grapalat"/>
        </w:rPr>
        <w:t>-</w:t>
      </w:r>
      <w:r>
        <w:rPr>
          <w:rFonts w:ascii="GHEA Grapalat" w:hAnsi="GHEA Grapalat"/>
          <w:lang w:val="en-US"/>
        </w:rPr>
        <w:t>ում</w:t>
      </w:r>
      <w:r w:rsidRPr="00E726EC">
        <w:rPr>
          <w:rFonts w:ascii="GHEA Grapalat" w:hAnsi="GHEA Grapalat"/>
        </w:rPr>
        <w:t xml:space="preserve"> </w:t>
      </w:r>
      <w:r>
        <w:rPr>
          <w:rFonts w:ascii="GHEA Grapalat" w:hAnsi="GHEA Grapalat"/>
          <w:lang w:val="en-US"/>
        </w:rPr>
        <w:t>նշանակումներն</w:t>
      </w:r>
      <w:r w:rsidRPr="00E726EC">
        <w:rPr>
          <w:rFonts w:ascii="GHEA Grapalat" w:hAnsi="GHEA Grapalat"/>
        </w:rPr>
        <w:t xml:space="preserve"> </w:t>
      </w:r>
      <w:r>
        <w:rPr>
          <w:rFonts w:ascii="GHEA Grapalat" w:hAnsi="GHEA Grapalat"/>
          <w:lang w:val="en-US"/>
        </w:rPr>
        <w:t>անհրաժեշտ</w:t>
      </w:r>
      <w:r w:rsidRPr="00E726EC">
        <w:rPr>
          <w:rFonts w:ascii="GHEA Grapalat" w:hAnsi="GHEA Grapalat"/>
        </w:rPr>
        <w:t xml:space="preserve"> </w:t>
      </w:r>
      <w:r>
        <w:rPr>
          <w:rFonts w:ascii="GHEA Grapalat" w:hAnsi="GHEA Grapalat"/>
          <w:lang w:val="en-US"/>
        </w:rPr>
        <w:t>է</w:t>
      </w:r>
      <w:r w:rsidRPr="00E726EC">
        <w:rPr>
          <w:rFonts w:ascii="GHEA Grapalat" w:hAnsi="GHEA Grapalat"/>
        </w:rPr>
        <w:t xml:space="preserve"> </w:t>
      </w:r>
      <w:r>
        <w:rPr>
          <w:rFonts w:ascii="GHEA Grapalat" w:hAnsi="GHEA Grapalat"/>
          <w:lang w:val="en-US"/>
        </w:rPr>
        <w:t>ընդունել</w:t>
      </w:r>
      <w:r w:rsidRPr="00E726EC">
        <w:rPr>
          <w:rFonts w:ascii="GHEA Grapalat" w:hAnsi="GHEA Grapalat"/>
        </w:rPr>
        <w:t xml:space="preserve"> </w:t>
      </w:r>
      <w:r>
        <w:rPr>
          <w:rFonts w:ascii="GHEA Grapalat" w:hAnsi="GHEA Grapalat"/>
          <w:lang w:val="en-US"/>
        </w:rPr>
        <w:t>ինչպես</w:t>
      </w:r>
      <w:r w:rsidRPr="00E726EC">
        <w:rPr>
          <w:rFonts w:ascii="GHEA Grapalat" w:hAnsi="GHEA Grapalat"/>
        </w:rPr>
        <w:t xml:space="preserve"> </w:t>
      </w:r>
      <w:r w:rsidR="00C44FE4">
        <w:rPr>
          <w:rFonts w:ascii="GHEA Grapalat" w:hAnsi="GHEA Grapalat"/>
          <w:lang w:val="en-US"/>
        </w:rPr>
        <w:t>նշված</w:t>
      </w:r>
      <w:r w:rsidR="00C44FE4" w:rsidRPr="00C44FE4">
        <w:rPr>
          <w:rFonts w:ascii="GHEA Grapalat" w:hAnsi="GHEA Grapalat"/>
        </w:rPr>
        <w:t xml:space="preserve"> </w:t>
      </w:r>
      <w:r w:rsidR="00C44FE4">
        <w:rPr>
          <w:rFonts w:ascii="GHEA Grapalat" w:hAnsi="GHEA Grapalat"/>
          <w:lang w:val="en-US"/>
        </w:rPr>
        <w:t>է</w:t>
      </w:r>
      <w:r w:rsidR="00C44FE4" w:rsidRPr="00C44FE4">
        <w:rPr>
          <w:rFonts w:ascii="GHEA Grapalat" w:hAnsi="GHEA Grapalat"/>
        </w:rPr>
        <w:t xml:space="preserve"> </w:t>
      </w:r>
      <w:r w:rsidRPr="00E726EC">
        <w:rPr>
          <w:rFonts w:ascii="GHEA Grapalat" w:hAnsi="GHEA Grapalat"/>
        </w:rPr>
        <w:t xml:space="preserve">(206) </w:t>
      </w:r>
      <w:r>
        <w:rPr>
          <w:rFonts w:ascii="GHEA Grapalat" w:hAnsi="GHEA Grapalat"/>
          <w:lang w:val="en-US"/>
        </w:rPr>
        <w:t>բանաձև</w:t>
      </w:r>
      <w:r w:rsidR="00C44FE4">
        <w:rPr>
          <w:rFonts w:ascii="GHEA Grapalat" w:hAnsi="GHEA Grapalat"/>
          <w:lang w:val="en-US"/>
        </w:rPr>
        <w:t>ի</w:t>
      </w:r>
      <w:r w:rsidR="00C44FE4" w:rsidRPr="00C44FE4">
        <w:rPr>
          <w:rFonts w:ascii="GHEA Grapalat" w:hAnsi="GHEA Grapalat"/>
        </w:rPr>
        <w:t xml:space="preserve"> </w:t>
      </w:r>
      <w:r w:rsidR="00C44FE4">
        <w:rPr>
          <w:rFonts w:ascii="GHEA Grapalat" w:hAnsi="GHEA Grapalat"/>
          <w:lang w:val="en-US"/>
        </w:rPr>
        <w:t>համար</w:t>
      </w:r>
      <w:r w:rsidRPr="00E726EC">
        <w:rPr>
          <w:rFonts w:ascii="GHEA Grapalat" w:hAnsi="GHEA Grapalat"/>
        </w:rPr>
        <w:t>:</w:t>
      </w:r>
    </w:p>
    <w:p w14:paraId="601FE3E6" w14:textId="77777777" w:rsidR="002F6B2E" w:rsidRPr="000472B4" w:rsidRDefault="002F6B2E" w:rsidP="002F6B2E">
      <w:pPr>
        <w:shd w:val="clear" w:color="auto" w:fill="FFFFFF"/>
        <w:tabs>
          <w:tab w:val="left" w:pos="3402"/>
          <w:tab w:val="left" w:pos="8647"/>
        </w:tabs>
        <w:spacing w:after="120"/>
        <w:ind w:firstLine="567"/>
        <w:jc w:val="both"/>
        <w:rPr>
          <w:rFonts w:ascii="GHEA Grapalat" w:hAnsi="GHEA Grapalat"/>
          <w:color w:val="FF0000"/>
        </w:rPr>
      </w:pPr>
      <w:r w:rsidRPr="000C51A1">
        <w:rPr>
          <w:rFonts w:ascii="GHEA Grapalat" w:hAnsi="GHEA Grapalat"/>
          <w:b/>
        </w:rPr>
        <w:t>467.</w:t>
      </w:r>
      <w:r>
        <w:rPr>
          <w:rFonts w:ascii="Calibri" w:hAnsi="Calibri"/>
        </w:rPr>
        <w:t> </w:t>
      </w:r>
      <w:r>
        <w:rPr>
          <w:rFonts w:ascii="GHEA Grapalat" w:hAnsi="GHEA Grapalat"/>
        </w:rPr>
        <w:t>Եզր</w:t>
      </w:r>
      <w:r w:rsidRPr="00325627">
        <w:rPr>
          <w:rFonts w:ascii="GHEA Grapalat" w:hAnsi="GHEA Grapalat"/>
          <w:lang w:val="en-US"/>
        </w:rPr>
        <w:t>երով</w:t>
      </w:r>
      <w:r w:rsidRPr="000472B4">
        <w:rPr>
          <w:rFonts w:ascii="GHEA Grapalat" w:hAnsi="GHEA Grapalat"/>
        </w:rPr>
        <w:t xml:space="preserve"> </w:t>
      </w:r>
      <w:r w:rsidRPr="00325627">
        <w:rPr>
          <w:rFonts w:ascii="GHEA Grapalat" w:hAnsi="GHEA Grapalat"/>
          <w:lang w:val="en-US"/>
        </w:rPr>
        <w:t>հոդակապային</w:t>
      </w:r>
      <w:r w:rsidRPr="000472B4">
        <w:rPr>
          <w:rFonts w:ascii="GHEA Grapalat" w:hAnsi="GHEA Grapalat"/>
        </w:rPr>
        <w:t xml:space="preserve"> </w:t>
      </w:r>
      <w:r w:rsidRPr="00325627">
        <w:rPr>
          <w:rFonts w:ascii="GHEA Grapalat" w:hAnsi="GHEA Grapalat"/>
          <w:lang w:val="en-US"/>
        </w:rPr>
        <w:t>հենված</w:t>
      </w:r>
      <w:r w:rsidRPr="000472B4">
        <w:rPr>
          <w:rFonts w:ascii="GHEA Grapalat" w:hAnsi="GHEA Grapalat"/>
        </w:rPr>
        <w:t xml:space="preserve">, </w:t>
      </w:r>
      <w:r w:rsidRPr="00325627">
        <w:rPr>
          <w:rFonts w:ascii="GHEA Grapalat" w:hAnsi="GHEA Grapalat"/>
        </w:rPr>
        <w:t>ձգալարերով</w:t>
      </w:r>
      <w:r w:rsidRPr="000472B4">
        <w:rPr>
          <w:rFonts w:ascii="GHEA Grapalat" w:hAnsi="GHEA Grapalat"/>
        </w:rPr>
        <w:t xml:space="preserve"> </w:t>
      </w:r>
      <w:r w:rsidRPr="00325627">
        <w:rPr>
          <w:rFonts w:ascii="GHEA Grapalat" w:hAnsi="GHEA Grapalat"/>
        </w:rPr>
        <w:t>հենարանի</w:t>
      </w:r>
      <w:r w:rsidRPr="0094274F">
        <w:rPr>
          <w:rFonts w:ascii="GHEA Grapalat" w:hAnsi="GHEA Grapalat"/>
        </w:rPr>
        <w:t>,</w:t>
      </w:r>
      <w:r w:rsidRPr="000472B4">
        <w:rPr>
          <w:rFonts w:ascii="GHEA Grapalat" w:hAnsi="GHEA Grapalat"/>
        </w:rPr>
        <w:t xml:space="preserve"> </w:t>
      </w:r>
      <w:r w:rsidRPr="00325627">
        <w:rPr>
          <w:rFonts w:ascii="GHEA Grapalat" w:hAnsi="GHEA Grapalat"/>
          <w:lang w:val="en-US"/>
        </w:rPr>
        <w:t>ըստ</w:t>
      </w:r>
      <w:r w:rsidRPr="000472B4">
        <w:rPr>
          <w:rFonts w:ascii="GHEA Grapalat" w:hAnsi="GHEA Grapalat"/>
        </w:rPr>
        <w:t xml:space="preserve"> </w:t>
      </w:r>
      <w:r w:rsidRPr="00325627">
        <w:rPr>
          <w:rFonts w:ascii="GHEA Grapalat" w:hAnsi="GHEA Grapalat"/>
          <w:lang w:val="en-US"/>
        </w:rPr>
        <w:t>երկարության</w:t>
      </w:r>
      <w:r w:rsidRPr="000472B4">
        <w:rPr>
          <w:rFonts w:ascii="GHEA Grapalat" w:hAnsi="GHEA Grapalat"/>
        </w:rPr>
        <w:t xml:space="preserve"> </w:t>
      </w:r>
      <w:r w:rsidRPr="00325627">
        <w:rPr>
          <w:rFonts w:ascii="GHEA Grapalat" w:hAnsi="GHEA Grapalat"/>
          <w:lang w:val="en-US"/>
        </w:rPr>
        <w:t>հաստատուն</w:t>
      </w:r>
      <w:r w:rsidRPr="000472B4">
        <w:rPr>
          <w:rFonts w:ascii="GHEA Grapalat" w:hAnsi="GHEA Grapalat"/>
        </w:rPr>
        <w:t xml:space="preserve"> </w:t>
      </w:r>
      <w:r w:rsidRPr="00325627">
        <w:rPr>
          <w:rFonts w:ascii="GHEA Grapalat" w:hAnsi="GHEA Grapalat"/>
          <w:lang w:val="en-US"/>
        </w:rPr>
        <w:t>եռանկյուն</w:t>
      </w:r>
      <w:r>
        <w:rPr>
          <w:rFonts w:ascii="GHEA Grapalat" w:hAnsi="GHEA Grapalat"/>
          <w:lang w:val="en-US"/>
        </w:rPr>
        <w:t>աձև</w:t>
      </w:r>
      <w:r w:rsidRPr="000472B4">
        <w:rPr>
          <w:rFonts w:ascii="GHEA Grapalat" w:hAnsi="GHEA Grapalat"/>
        </w:rPr>
        <w:t xml:space="preserve"> </w:t>
      </w:r>
      <w:r w:rsidRPr="0033367B">
        <w:rPr>
          <w:rFonts w:ascii="GHEA Grapalat" w:hAnsi="GHEA Grapalat"/>
          <w:lang w:val="en-US"/>
        </w:rPr>
        <w:t>միջանցիկ</w:t>
      </w:r>
      <w:r w:rsidRPr="0033367B">
        <w:rPr>
          <w:rFonts w:ascii="GHEA Grapalat" w:hAnsi="GHEA Grapalat"/>
        </w:rPr>
        <w:t xml:space="preserve"> </w:t>
      </w:r>
      <w:r w:rsidRPr="0033367B">
        <w:rPr>
          <w:rFonts w:ascii="GHEA Grapalat" w:hAnsi="GHEA Grapalat"/>
          <w:lang w:val="en-US"/>
        </w:rPr>
        <w:t>հատվածքով</w:t>
      </w:r>
      <w:r w:rsidRPr="0033367B">
        <w:rPr>
          <w:rFonts w:ascii="GHEA Grapalat" w:hAnsi="GHEA Grapalat"/>
        </w:rPr>
        <w:t xml:space="preserve"> (</w:t>
      </w:r>
      <w:r w:rsidRPr="0033367B">
        <w:rPr>
          <w:rFonts w:ascii="GHEA Grapalat" w:hAnsi="GHEA Grapalat"/>
          <w:lang w:val="en-US"/>
        </w:rPr>
        <w:t>աղյուսակ</w:t>
      </w:r>
      <w:r w:rsidRPr="0033367B">
        <w:rPr>
          <w:rFonts w:ascii="GHEA Grapalat" w:hAnsi="GHEA Grapalat"/>
        </w:rPr>
        <w:t xml:space="preserve"> 8</w:t>
      </w:r>
      <w:r w:rsidRPr="0033367B">
        <w:rPr>
          <w:rFonts w:ascii="GHEA Grapalat" w:hAnsi="GHEA Grapalat"/>
          <w:lang w:val="hy-AM"/>
        </w:rPr>
        <w:t xml:space="preserve">-ի </w:t>
      </w:r>
      <w:r w:rsidRPr="0033367B">
        <w:rPr>
          <w:rFonts w:ascii="GHEA Grapalat" w:hAnsi="GHEA Grapalat"/>
          <w:lang w:val="en-US"/>
        </w:rPr>
        <w:t>տեսակ</w:t>
      </w:r>
      <w:r w:rsidRPr="0033367B">
        <w:rPr>
          <w:rFonts w:ascii="GHEA Grapalat" w:hAnsi="GHEA Grapalat"/>
        </w:rPr>
        <w:t xml:space="preserve"> 3)</w:t>
      </w:r>
      <w:r w:rsidRPr="0094274F">
        <w:rPr>
          <w:rFonts w:ascii="GHEA Grapalat" w:hAnsi="GHEA Grapalat"/>
        </w:rPr>
        <w:t>,</w:t>
      </w:r>
      <w:r w:rsidRPr="0033367B">
        <w:rPr>
          <w:rFonts w:ascii="GHEA Grapalat" w:hAnsi="GHEA Grapalat"/>
        </w:rPr>
        <w:t xml:space="preserve"> </w:t>
      </w:r>
      <w:r w:rsidRPr="0033367B">
        <w:rPr>
          <w:rFonts w:ascii="GHEA Grapalat" w:hAnsi="GHEA Grapalat"/>
          <w:lang w:val="en-US"/>
        </w:rPr>
        <w:t>վանդակավոր</w:t>
      </w:r>
      <w:r w:rsidRPr="0033367B">
        <w:rPr>
          <w:rFonts w:ascii="GHEA Grapalat" w:hAnsi="GHEA Grapalat"/>
        </w:rPr>
        <w:t xml:space="preserve"> </w:t>
      </w:r>
      <w:r w:rsidRPr="00594604">
        <w:rPr>
          <w:rFonts w:ascii="GHEA Grapalat" w:hAnsi="GHEA Grapalat"/>
          <w:lang w:val="en-US"/>
        </w:rPr>
        <w:t>կանգնակի</w:t>
      </w:r>
      <w:r w:rsidRPr="00594604">
        <w:rPr>
          <w:rFonts w:ascii="GHEA Grapalat" w:hAnsi="GHEA Grapalat"/>
        </w:rPr>
        <w:t xml:space="preserve"> </w:t>
      </w:r>
      <w:r w:rsidRPr="00594604">
        <w:rPr>
          <w:rFonts w:ascii="GHEA Grapalat" w:hAnsi="GHEA Grapalat"/>
          <w:i/>
          <w:sz w:val="24"/>
        </w:rPr>
        <w:t>M</w:t>
      </w:r>
      <w:r w:rsidRPr="00594604">
        <w:rPr>
          <w:rFonts w:ascii="GHEA Grapalat" w:hAnsi="GHEA Grapalat"/>
        </w:rPr>
        <w:t xml:space="preserve"> մոմենտի </w:t>
      </w:r>
      <w:r w:rsidRPr="00594604">
        <w:rPr>
          <w:rFonts w:ascii="GHEA Grapalat" w:hAnsi="GHEA Grapalat"/>
          <w:lang w:val="en-US"/>
        </w:rPr>
        <w:t>արժեքը</w:t>
      </w:r>
      <w:r w:rsidRPr="00594604">
        <w:rPr>
          <w:rFonts w:ascii="GHEA Grapalat" w:hAnsi="GHEA Grapalat"/>
        </w:rPr>
        <w:t xml:space="preserve"> </w:t>
      </w:r>
      <w:r w:rsidRPr="00594604">
        <w:rPr>
          <w:rFonts w:ascii="GHEA Grapalat" w:hAnsi="GHEA Grapalat"/>
          <w:lang w:val="en-US"/>
        </w:rPr>
        <w:t>կանգնակի</w:t>
      </w:r>
      <w:r w:rsidRPr="00594604">
        <w:rPr>
          <w:rFonts w:ascii="GHEA Grapalat" w:hAnsi="GHEA Grapalat"/>
        </w:rPr>
        <w:t xml:space="preserve"> </w:t>
      </w:r>
      <w:r w:rsidRPr="00594604">
        <w:rPr>
          <w:rFonts w:ascii="GHEA Grapalat" w:hAnsi="GHEA Grapalat"/>
          <w:lang w:val="en-US"/>
        </w:rPr>
        <w:t>երկարության</w:t>
      </w:r>
      <w:r w:rsidRPr="00594604">
        <w:rPr>
          <w:rFonts w:ascii="GHEA Grapalat" w:hAnsi="GHEA Grapalat"/>
        </w:rPr>
        <w:t xml:space="preserve"> </w:t>
      </w:r>
      <w:r w:rsidRPr="00594604">
        <w:rPr>
          <w:rFonts w:ascii="GHEA Grapalat" w:hAnsi="GHEA Grapalat"/>
          <w:lang w:val="en-US"/>
        </w:rPr>
        <w:t>մեջտեղում</w:t>
      </w:r>
      <w:r>
        <w:rPr>
          <w:rFonts w:ascii="GHEA Grapalat" w:hAnsi="GHEA Grapalat"/>
        </w:rPr>
        <w:t>՝</w:t>
      </w:r>
      <w:r w:rsidRPr="00594604">
        <w:rPr>
          <w:rFonts w:ascii="GHEA Grapalat" w:hAnsi="GHEA Grapalat"/>
        </w:rPr>
        <w:t xml:space="preserve"> </w:t>
      </w:r>
      <w:r w:rsidRPr="00594604">
        <w:rPr>
          <w:rFonts w:ascii="GHEA Grapalat" w:hAnsi="GHEA Grapalat"/>
          <w:i/>
        </w:rPr>
        <w:t>x</w:t>
      </w:r>
      <w:r w:rsidRPr="00594604">
        <w:rPr>
          <w:rFonts w:ascii="Calibri" w:hAnsi="Calibri"/>
        </w:rPr>
        <w:t> </w:t>
      </w:r>
      <w:r w:rsidRPr="00594604">
        <w:rPr>
          <w:rFonts w:ascii="GHEA Grapalat" w:hAnsi="GHEA Grapalat"/>
        </w:rPr>
        <w:t>-</w:t>
      </w:r>
      <w:r w:rsidRPr="00594604">
        <w:rPr>
          <w:rFonts w:ascii="Calibri" w:hAnsi="Calibri"/>
        </w:rPr>
        <w:t> </w:t>
      </w:r>
      <w:r w:rsidRPr="00594604">
        <w:rPr>
          <w:rFonts w:ascii="GHEA Grapalat" w:hAnsi="GHEA Grapalat"/>
          <w:i/>
        </w:rPr>
        <w:t>x</w:t>
      </w:r>
      <w:r w:rsidRPr="00594604">
        <w:rPr>
          <w:rFonts w:ascii="GHEA Grapalat" w:hAnsi="GHEA Grapalat"/>
          <w:position w:val="-4"/>
        </w:rPr>
        <w:t xml:space="preserve"> </w:t>
      </w:r>
      <w:r w:rsidRPr="00594604">
        <w:rPr>
          <w:rFonts w:ascii="GHEA Grapalat" w:hAnsi="GHEA Grapalat"/>
        </w:rPr>
        <w:t xml:space="preserve">կամ </w:t>
      </w:r>
      <w:r w:rsidRPr="00594604">
        <w:rPr>
          <w:rFonts w:ascii="GHEA Grapalat" w:hAnsi="GHEA Grapalat"/>
          <w:i/>
        </w:rPr>
        <w:t>y</w:t>
      </w:r>
      <w:r w:rsidRPr="00594604">
        <w:rPr>
          <w:rFonts w:ascii="Calibri" w:hAnsi="Calibri"/>
          <w:i/>
        </w:rPr>
        <w:t> </w:t>
      </w:r>
      <w:r w:rsidRPr="00594604">
        <w:rPr>
          <w:rFonts w:ascii="GHEA Grapalat" w:hAnsi="GHEA Grapalat"/>
        </w:rPr>
        <w:t>-</w:t>
      </w:r>
      <w:r w:rsidRPr="00594604">
        <w:rPr>
          <w:rFonts w:ascii="Calibri" w:hAnsi="Calibri"/>
        </w:rPr>
        <w:t> </w:t>
      </w:r>
      <w:r w:rsidRPr="00594604">
        <w:rPr>
          <w:rFonts w:ascii="GHEA Grapalat" w:hAnsi="GHEA Grapalat"/>
          <w:i/>
        </w:rPr>
        <w:t>y</w:t>
      </w:r>
      <w:r w:rsidRPr="000472B4">
        <w:rPr>
          <w:rFonts w:ascii="GHEA Grapalat" w:hAnsi="GHEA Grapalat"/>
        </w:rPr>
        <w:t xml:space="preserve"> </w:t>
      </w:r>
      <w:r w:rsidRPr="00325627">
        <w:rPr>
          <w:rFonts w:ascii="GHEA Grapalat" w:hAnsi="GHEA Grapalat"/>
          <w:lang w:val="en-US"/>
        </w:rPr>
        <w:t>հարթություններից</w:t>
      </w:r>
      <w:r w:rsidRPr="000472B4">
        <w:rPr>
          <w:rFonts w:ascii="GHEA Grapalat" w:hAnsi="GHEA Grapalat"/>
        </w:rPr>
        <w:t xml:space="preserve"> </w:t>
      </w:r>
      <w:r w:rsidRPr="00325627">
        <w:rPr>
          <w:rFonts w:ascii="GHEA Grapalat" w:hAnsi="GHEA Grapalat"/>
          <w:lang w:val="en-US"/>
        </w:rPr>
        <w:t>մեկում</w:t>
      </w:r>
      <w:r w:rsidRPr="000472B4">
        <w:rPr>
          <w:rFonts w:ascii="GHEA Grapalat" w:hAnsi="GHEA Grapalat"/>
        </w:rPr>
        <w:t xml:space="preserve"> </w:t>
      </w:r>
      <w:r w:rsidRPr="00325627">
        <w:rPr>
          <w:rFonts w:ascii="GHEA Grapalat" w:hAnsi="GHEA Grapalat"/>
          <w:lang w:val="en-US"/>
        </w:rPr>
        <w:t>ծռումով</w:t>
      </w:r>
      <w:r w:rsidRPr="000472B4">
        <w:rPr>
          <w:rFonts w:ascii="GHEA Grapalat" w:hAnsi="GHEA Grapalat"/>
        </w:rPr>
        <w:t xml:space="preserve"> </w:t>
      </w:r>
      <w:r w:rsidRPr="00325627">
        <w:rPr>
          <w:rFonts w:ascii="GHEA Grapalat" w:hAnsi="GHEA Grapalat"/>
          <w:lang w:val="en-US"/>
        </w:rPr>
        <w:t>սեղմման</w:t>
      </w:r>
      <w:r w:rsidRPr="000472B4">
        <w:rPr>
          <w:rFonts w:ascii="GHEA Grapalat" w:hAnsi="GHEA Grapalat"/>
        </w:rPr>
        <w:t xml:space="preserve"> </w:t>
      </w:r>
      <w:r w:rsidRPr="00325627">
        <w:rPr>
          <w:rFonts w:ascii="GHEA Grapalat" w:hAnsi="GHEA Grapalat"/>
          <w:lang w:val="en-US"/>
        </w:rPr>
        <w:t>դեպքում</w:t>
      </w:r>
      <w:r w:rsidRPr="000472B4">
        <w:rPr>
          <w:rFonts w:ascii="GHEA Grapalat" w:hAnsi="GHEA Grapalat"/>
        </w:rPr>
        <w:t xml:space="preserve">, </w:t>
      </w:r>
      <w:r w:rsidRPr="00325627">
        <w:rPr>
          <w:rFonts w:ascii="GHEA Grapalat" w:hAnsi="GHEA Grapalat"/>
        </w:rPr>
        <w:t>հարկավոր</w:t>
      </w:r>
      <w:r w:rsidRPr="000472B4">
        <w:rPr>
          <w:rFonts w:ascii="GHEA Grapalat" w:hAnsi="GHEA Grapalat"/>
        </w:rPr>
        <w:t xml:space="preserve"> </w:t>
      </w:r>
      <w:r w:rsidRPr="00325627">
        <w:rPr>
          <w:rFonts w:ascii="GHEA Grapalat" w:hAnsi="GHEA Grapalat"/>
        </w:rPr>
        <w:t>է</w:t>
      </w:r>
      <w:r w:rsidRPr="000472B4">
        <w:rPr>
          <w:rFonts w:ascii="GHEA Grapalat" w:hAnsi="GHEA Grapalat"/>
        </w:rPr>
        <w:t xml:space="preserve"> </w:t>
      </w:r>
      <w:r w:rsidRPr="00325627">
        <w:rPr>
          <w:rFonts w:ascii="GHEA Grapalat" w:hAnsi="GHEA Grapalat"/>
          <w:lang w:val="en-US"/>
        </w:rPr>
        <w:t>որոշել</w:t>
      </w:r>
      <w:r w:rsidRPr="000472B4">
        <w:rPr>
          <w:rFonts w:ascii="GHEA Grapalat" w:hAnsi="GHEA Grapalat"/>
        </w:rPr>
        <w:t xml:space="preserve"> (206) </w:t>
      </w:r>
      <w:r w:rsidRPr="00325627">
        <w:rPr>
          <w:rFonts w:ascii="GHEA Grapalat" w:hAnsi="GHEA Grapalat"/>
        </w:rPr>
        <w:t>բանաձևով</w:t>
      </w:r>
      <w:r w:rsidRPr="000472B4">
        <w:rPr>
          <w:rFonts w:ascii="GHEA Grapalat" w:hAnsi="GHEA Grapalat"/>
        </w:rPr>
        <w:t xml:space="preserve">, </w:t>
      </w:r>
      <w:r w:rsidRPr="00325627">
        <w:rPr>
          <w:rFonts w:ascii="GHEA Grapalat" w:hAnsi="GHEA Grapalat"/>
          <w:lang w:val="en-US"/>
        </w:rPr>
        <w:t>իսկ</w:t>
      </w:r>
      <w:r w:rsidRPr="000472B4">
        <w:rPr>
          <w:rFonts w:ascii="GHEA Grapalat" w:hAnsi="GHEA Grapalat"/>
        </w:rPr>
        <w:t xml:space="preserve"> </w:t>
      </w:r>
      <w:r w:rsidRPr="00325627">
        <w:rPr>
          <w:rFonts w:ascii="GHEA Grapalat" w:hAnsi="GHEA Grapalat"/>
          <w:lang w:val="en-US"/>
        </w:rPr>
        <w:t>բերված</w:t>
      </w:r>
      <w:r w:rsidRPr="000472B4">
        <w:rPr>
          <w:rFonts w:ascii="GHEA Grapalat" w:hAnsi="GHEA Grapalat"/>
        </w:rPr>
        <w:t xml:space="preserve"> </w:t>
      </w:r>
      <w:r w:rsidRPr="00325627">
        <w:rPr>
          <w:rFonts w:ascii="GHEA Grapalat" w:hAnsi="GHEA Grapalat"/>
          <w:lang w:val="en-US"/>
        </w:rPr>
        <w:t>ճկունություն</w:t>
      </w:r>
      <w:r>
        <w:rPr>
          <w:rFonts w:ascii="GHEA Grapalat" w:hAnsi="GHEA Grapalat"/>
          <w:lang w:val="en-US"/>
        </w:rPr>
        <w:t>ը</w:t>
      </w:r>
      <w:r w:rsidRPr="00325627">
        <w:rPr>
          <w:rFonts w:ascii="GHEA Grapalat" w:hAnsi="GHEA Grapalat"/>
          <w:lang w:val="en-US"/>
        </w:rPr>
        <w:t>՝</w:t>
      </w:r>
      <w:r w:rsidRPr="000472B4">
        <w:rPr>
          <w:rFonts w:ascii="GHEA Grapalat" w:hAnsi="GHEA Grapalat"/>
        </w:rPr>
        <w:t xml:space="preserve"> </w:t>
      </w:r>
      <w:r w:rsidRPr="00325627">
        <w:rPr>
          <w:rFonts w:ascii="GHEA Grapalat" w:hAnsi="GHEA Grapalat"/>
          <w:lang w:val="en-US"/>
        </w:rPr>
        <w:t>ըստ</w:t>
      </w:r>
      <w:r w:rsidRPr="000472B4">
        <w:rPr>
          <w:rFonts w:ascii="GHEA Grapalat" w:hAnsi="GHEA Grapalat"/>
        </w:rPr>
        <w:t xml:space="preserve"> </w:t>
      </w:r>
      <w:r w:rsidRPr="00325627">
        <w:rPr>
          <w:rFonts w:ascii="GHEA Grapalat" w:hAnsi="GHEA Grapalat"/>
          <w:lang w:val="en-US"/>
        </w:rPr>
        <w:t>աղյուսակ</w:t>
      </w:r>
      <w:r w:rsidRPr="000472B4">
        <w:rPr>
          <w:rFonts w:ascii="GHEA Grapalat" w:hAnsi="GHEA Grapalat"/>
        </w:rPr>
        <w:t xml:space="preserve"> 8-</w:t>
      </w:r>
      <w:r w:rsidRPr="00325627">
        <w:rPr>
          <w:rFonts w:ascii="GHEA Grapalat" w:hAnsi="GHEA Grapalat"/>
          <w:lang w:val="en-US"/>
        </w:rPr>
        <w:t>ի</w:t>
      </w:r>
      <w:r w:rsidRPr="000472B4">
        <w:rPr>
          <w:rFonts w:ascii="GHEA Grapalat" w:hAnsi="GHEA Grapalat"/>
        </w:rPr>
        <w:t xml:space="preserve">, </w:t>
      </w:r>
      <w:r w:rsidRPr="00325627">
        <w:rPr>
          <w:rFonts w:ascii="GHEA Grapalat" w:hAnsi="GHEA Grapalat"/>
          <w:lang w:val="en-US"/>
        </w:rPr>
        <w:t>տեսակ</w:t>
      </w:r>
      <w:r w:rsidRPr="000472B4">
        <w:rPr>
          <w:rFonts w:ascii="GHEA Grapalat" w:hAnsi="GHEA Grapalat"/>
        </w:rPr>
        <w:t xml:space="preserve"> 3-</w:t>
      </w:r>
      <w:r w:rsidRPr="00325627">
        <w:rPr>
          <w:rFonts w:ascii="GHEA Grapalat" w:hAnsi="GHEA Grapalat"/>
          <w:lang w:val="en-US"/>
        </w:rPr>
        <w:t>ի</w:t>
      </w:r>
      <w:r w:rsidRPr="000472B4">
        <w:rPr>
          <w:rFonts w:ascii="GHEA Grapalat" w:hAnsi="GHEA Grapalat"/>
        </w:rPr>
        <w:t xml:space="preserve"> </w:t>
      </w:r>
      <w:r w:rsidRPr="00325627">
        <w:rPr>
          <w:rFonts w:ascii="GHEA Grapalat" w:hAnsi="GHEA Grapalat"/>
          <w:lang w:val="en-US"/>
        </w:rPr>
        <w:t>հատվածքի</w:t>
      </w:r>
      <w:r w:rsidRPr="000472B4">
        <w:rPr>
          <w:rFonts w:ascii="GHEA Grapalat" w:hAnsi="GHEA Grapalat"/>
        </w:rPr>
        <w:t xml:space="preserve"> </w:t>
      </w:r>
      <w:r w:rsidRPr="00325627">
        <w:rPr>
          <w:rFonts w:ascii="GHEA Grapalat" w:hAnsi="GHEA Grapalat"/>
          <w:lang w:val="en-US"/>
        </w:rPr>
        <w:t>համար</w:t>
      </w:r>
      <w:r w:rsidRPr="000472B4">
        <w:rPr>
          <w:rFonts w:ascii="GHEA Grapalat" w:hAnsi="GHEA Grapalat"/>
        </w:rPr>
        <w:t>:</w:t>
      </w:r>
    </w:p>
    <w:p w14:paraId="4276E218" w14:textId="77777777" w:rsidR="002F6B2E" w:rsidRPr="000059B6" w:rsidRDefault="002F6B2E" w:rsidP="002F6B2E">
      <w:pPr>
        <w:shd w:val="clear" w:color="auto" w:fill="FFFFFF"/>
        <w:tabs>
          <w:tab w:val="left" w:pos="3402"/>
          <w:tab w:val="left" w:pos="8647"/>
        </w:tabs>
        <w:spacing w:after="120"/>
        <w:ind w:firstLine="567"/>
        <w:jc w:val="both"/>
        <w:rPr>
          <w:rFonts w:ascii="GHEA Grapalat" w:hAnsi="GHEA Grapalat"/>
        </w:rPr>
      </w:pPr>
      <w:r w:rsidRPr="000C51A1">
        <w:rPr>
          <w:rFonts w:ascii="GHEA Grapalat" w:hAnsi="GHEA Grapalat"/>
          <w:b/>
        </w:rPr>
        <w:t>468.</w:t>
      </w:r>
      <w:r>
        <w:rPr>
          <w:rFonts w:ascii="GHEA Grapalat" w:hAnsi="GHEA Grapalat"/>
        </w:rPr>
        <w:t> </w:t>
      </w:r>
      <w:r w:rsidRPr="00E92ADB">
        <w:rPr>
          <w:rFonts w:ascii="GHEA Grapalat" w:hAnsi="GHEA Grapalat"/>
          <w:lang w:val="en-US"/>
        </w:rPr>
        <w:t>Երկու</w:t>
      </w:r>
      <w:r w:rsidRPr="000472B4">
        <w:rPr>
          <w:rFonts w:ascii="GHEA Grapalat" w:hAnsi="GHEA Grapalat"/>
        </w:rPr>
        <w:t xml:space="preserve"> </w:t>
      </w:r>
      <w:r w:rsidRPr="00E92ADB">
        <w:rPr>
          <w:rFonts w:ascii="GHEA Grapalat" w:hAnsi="GHEA Grapalat"/>
          <w:lang w:val="en-US"/>
        </w:rPr>
        <w:t>հարթություններ</w:t>
      </w:r>
      <w:r>
        <w:rPr>
          <w:rFonts w:ascii="GHEA Grapalat" w:hAnsi="GHEA Grapalat"/>
          <w:lang w:val="en-US"/>
        </w:rPr>
        <w:t>ում</w:t>
      </w:r>
      <w:r w:rsidRPr="000472B4">
        <w:rPr>
          <w:rFonts w:ascii="GHEA Grapalat" w:hAnsi="GHEA Grapalat"/>
        </w:rPr>
        <w:t xml:space="preserve"> </w:t>
      </w:r>
      <w:r w:rsidRPr="00E92ADB">
        <w:rPr>
          <w:rFonts w:ascii="GHEA Grapalat" w:hAnsi="GHEA Grapalat"/>
          <w:lang w:val="en-US"/>
        </w:rPr>
        <w:t>կանգնակի</w:t>
      </w:r>
      <w:r w:rsidRPr="000472B4">
        <w:rPr>
          <w:rFonts w:ascii="GHEA Grapalat" w:hAnsi="GHEA Grapalat"/>
        </w:rPr>
        <w:t xml:space="preserve"> </w:t>
      </w:r>
      <w:r w:rsidRPr="00E92ADB">
        <w:rPr>
          <w:rFonts w:ascii="GHEA Grapalat" w:hAnsi="GHEA Grapalat"/>
          <w:lang w:val="en-US"/>
        </w:rPr>
        <w:t>ծռ</w:t>
      </w:r>
      <w:r>
        <w:rPr>
          <w:rFonts w:ascii="GHEA Grapalat" w:hAnsi="GHEA Grapalat"/>
          <w:lang w:val="en-US"/>
        </w:rPr>
        <w:t>ման</w:t>
      </w:r>
      <w:r w:rsidRPr="000472B4">
        <w:rPr>
          <w:rFonts w:ascii="GHEA Grapalat" w:hAnsi="GHEA Grapalat"/>
        </w:rPr>
        <w:t xml:space="preserve"> </w:t>
      </w:r>
      <w:r w:rsidRPr="00E92ADB">
        <w:rPr>
          <w:rFonts w:ascii="GHEA Grapalat" w:hAnsi="GHEA Grapalat"/>
          <w:lang w:val="en-US"/>
        </w:rPr>
        <w:t>դեպքում</w:t>
      </w:r>
      <w:r w:rsidRPr="000472B4">
        <w:rPr>
          <w:rFonts w:ascii="GHEA Grapalat" w:hAnsi="GHEA Grapalat"/>
        </w:rPr>
        <w:t xml:space="preserve"> </w:t>
      </w:r>
      <w:r w:rsidRPr="00594604">
        <w:rPr>
          <w:rFonts w:ascii="GHEA Grapalat" w:hAnsi="GHEA Grapalat"/>
          <w:i/>
          <w:sz w:val="24"/>
        </w:rPr>
        <w:t>N</w:t>
      </w:r>
      <w:r w:rsidRPr="00594604">
        <w:rPr>
          <w:rFonts w:ascii="GHEA Grapalat" w:hAnsi="GHEA Grapalat"/>
          <w:i/>
          <w:sz w:val="28"/>
          <w:vertAlign w:val="subscript"/>
        </w:rPr>
        <w:t>ad</w:t>
      </w:r>
      <w:r w:rsidRPr="000472B4">
        <w:rPr>
          <w:rFonts w:ascii="GHEA Grapalat" w:hAnsi="GHEA Grapalat"/>
        </w:rPr>
        <w:t xml:space="preserve"> </w:t>
      </w:r>
      <w:r w:rsidRPr="00E92ADB">
        <w:rPr>
          <w:rFonts w:ascii="GHEA Grapalat" w:hAnsi="GHEA Grapalat"/>
          <w:lang w:val="en-US"/>
        </w:rPr>
        <w:t>ճիգ</w:t>
      </w:r>
      <w:r>
        <w:rPr>
          <w:rFonts w:ascii="GHEA Grapalat" w:hAnsi="GHEA Grapalat"/>
          <w:lang w:val="en-US"/>
        </w:rPr>
        <w:t>ն</w:t>
      </w:r>
      <w:r w:rsidRPr="000472B4">
        <w:rPr>
          <w:rFonts w:ascii="GHEA Grapalat" w:hAnsi="GHEA Grapalat"/>
        </w:rPr>
        <w:t xml:space="preserve"> </w:t>
      </w:r>
      <w:r w:rsidRPr="00E92ADB">
        <w:rPr>
          <w:rFonts w:ascii="GHEA Grapalat" w:hAnsi="GHEA Grapalat"/>
          <w:lang w:val="en-US"/>
        </w:rPr>
        <w:t>անհրաժեշտ</w:t>
      </w:r>
      <w:r w:rsidRPr="000472B4">
        <w:rPr>
          <w:rFonts w:ascii="GHEA Grapalat" w:hAnsi="GHEA Grapalat"/>
        </w:rPr>
        <w:t xml:space="preserve"> </w:t>
      </w:r>
      <w:r w:rsidRPr="00E92ADB">
        <w:rPr>
          <w:rFonts w:ascii="GHEA Grapalat" w:hAnsi="GHEA Grapalat"/>
          <w:lang w:val="en-US"/>
        </w:rPr>
        <w:t>է</w:t>
      </w:r>
      <w:r w:rsidRPr="000472B4">
        <w:rPr>
          <w:rFonts w:ascii="GHEA Grapalat" w:hAnsi="GHEA Grapalat"/>
        </w:rPr>
        <w:t xml:space="preserve"> </w:t>
      </w:r>
      <w:r>
        <w:rPr>
          <w:rFonts w:ascii="GHEA Grapalat" w:hAnsi="GHEA Grapalat"/>
          <w:lang w:val="en-US"/>
        </w:rPr>
        <w:t>ընդունել</w:t>
      </w:r>
      <w:r w:rsidRPr="000472B4">
        <w:rPr>
          <w:rFonts w:ascii="GHEA Grapalat" w:hAnsi="GHEA Grapalat"/>
        </w:rPr>
        <w:t xml:space="preserve"> </w:t>
      </w:r>
      <w:r>
        <w:rPr>
          <w:rFonts w:ascii="GHEA Grapalat" w:hAnsi="GHEA Grapalat"/>
          <w:lang w:val="en-US"/>
        </w:rPr>
        <w:t>հետևյալ</w:t>
      </w:r>
      <w:r w:rsidRPr="000472B4">
        <w:rPr>
          <w:rFonts w:ascii="GHEA Grapalat" w:hAnsi="GHEA Grapalat"/>
        </w:rPr>
        <w:t xml:space="preserve"> </w:t>
      </w:r>
      <w:r w:rsidRPr="00E92ADB">
        <w:rPr>
          <w:rFonts w:ascii="GHEA Grapalat" w:hAnsi="GHEA Grapalat"/>
          <w:lang w:val="en-US"/>
        </w:rPr>
        <w:t>բանաձևով</w:t>
      </w:r>
      <w:r w:rsidRPr="000472B4">
        <w:rPr>
          <w:rFonts w:ascii="GHEA Grapalat" w:hAnsi="GHEA Grapalat"/>
        </w:rPr>
        <w:t xml:space="preserve"> </w:t>
      </w:r>
      <w:r w:rsidRPr="00E92ADB">
        <w:rPr>
          <w:rFonts w:ascii="GHEA Grapalat" w:hAnsi="GHEA Grapalat"/>
          <w:lang w:val="en-US"/>
        </w:rPr>
        <w:t>որոշվող</w:t>
      </w:r>
      <w:r w:rsidRPr="000472B4">
        <w:rPr>
          <w:rFonts w:ascii="GHEA Grapalat" w:hAnsi="GHEA Grapalat"/>
        </w:rPr>
        <w:t xml:space="preserve"> </w:t>
      </w:r>
      <w:r>
        <w:rPr>
          <w:rFonts w:ascii="GHEA Grapalat" w:hAnsi="GHEA Grapalat"/>
          <w:lang w:val="en-US"/>
        </w:rPr>
        <w:t>երկու</w:t>
      </w:r>
      <w:r w:rsidRPr="000472B4">
        <w:rPr>
          <w:rFonts w:ascii="GHEA Grapalat" w:hAnsi="GHEA Grapalat"/>
        </w:rPr>
        <w:t xml:space="preserve"> </w:t>
      </w:r>
      <w:r w:rsidRPr="00E92ADB">
        <w:rPr>
          <w:rFonts w:ascii="GHEA Grapalat" w:hAnsi="GHEA Grapalat"/>
          <w:lang w:val="en-US"/>
        </w:rPr>
        <w:t>արժեքներից</w:t>
      </w:r>
      <w:r w:rsidRPr="000472B4">
        <w:rPr>
          <w:rFonts w:ascii="GHEA Grapalat" w:hAnsi="GHEA Grapalat"/>
        </w:rPr>
        <w:t xml:space="preserve"> </w:t>
      </w:r>
      <w:r>
        <w:rPr>
          <w:rFonts w:ascii="GHEA Grapalat" w:hAnsi="GHEA Grapalat"/>
          <w:lang w:val="en-US"/>
        </w:rPr>
        <w:t>մեծը՝</w:t>
      </w:r>
    </w:p>
    <w:p w14:paraId="65CC9001" w14:textId="77777777" w:rsidR="002F6B2E" w:rsidRPr="00DE13B8" w:rsidRDefault="002F6B2E" w:rsidP="002F6B2E">
      <w:pPr>
        <w:shd w:val="clear" w:color="auto" w:fill="FFFFFF"/>
        <w:tabs>
          <w:tab w:val="left" w:pos="2268"/>
          <w:tab w:val="left" w:pos="8647"/>
        </w:tabs>
        <w:spacing w:after="120"/>
        <w:ind w:firstLine="567"/>
        <w:jc w:val="both"/>
        <w:rPr>
          <w:rFonts w:ascii="GHEA Grapalat" w:hAnsi="GHEA Grapalat"/>
          <w:lang w:val="en-US"/>
        </w:rPr>
      </w:pPr>
      <w:r w:rsidRPr="00DE13B8">
        <w:rPr>
          <w:rFonts w:ascii="GHEA Grapalat" w:hAnsi="GHEA Grapalat"/>
        </w:rPr>
        <w:lastRenderedPageBreak/>
        <w:tab/>
      </w:r>
      <w:r w:rsidRPr="00DE13B8">
        <w:rPr>
          <w:rFonts w:ascii="GHEA Grapalat" w:hAnsi="GHEA Grapalat"/>
          <w:i/>
          <w:sz w:val="24"/>
          <w:lang w:val="en-US"/>
        </w:rPr>
        <w:t>N</w:t>
      </w:r>
      <w:r w:rsidRPr="00DE13B8">
        <w:rPr>
          <w:rFonts w:ascii="GHEA Grapalat" w:hAnsi="GHEA Grapalat"/>
          <w:i/>
          <w:sz w:val="28"/>
          <w:vertAlign w:val="subscript"/>
          <w:lang w:val="en-US"/>
        </w:rPr>
        <w:t>ad</w:t>
      </w:r>
      <w:r w:rsidRPr="00DE13B8">
        <w:rPr>
          <w:rFonts w:ascii="Calibri" w:hAnsi="Calibri"/>
          <w:lang w:val="en-US"/>
        </w:rPr>
        <w:t> </w:t>
      </w:r>
      <w:r w:rsidRPr="00DE13B8">
        <w:rPr>
          <w:rFonts w:ascii="GHEA Grapalat" w:hAnsi="GHEA Grapalat"/>
          <w:lang w:val="en-US"/>
        </w:rPr>
        <w:t>=</w:t>
      </w:r>
      <w:r w:rsidRPr="00DE13B8">
        <w:rPr>
          <w:rFonts w:ascii="Calibri" w:hAnsi="Calibri"/>
          <w:lang w:val="en-US"/>
        </w:rPr>
        <w:t> </w:t>
      </w:r>
      <w:r w:rsidRPr="00DE13B8">
        <w:rPr>
          <w:rFonts w:ascii="GHEA Grapalat" w:hAnsi="GHEA Grapalat"/>
          <w:lang w:val="en-US"/>
        </w:rPr>
        <w:t>1,16·</w:t>
      </w:r>
      <w:r w:rsidRPr="00DE13B8">
        <w:rPr>
          <w:rFonts w:ascii="GHEA Grapalat" w:hAnsi="GHEA Grapalat"/>
          <w:i/>
          <w:sz w:val="24"/>
          <w:lang w:val="en-US"/>
        </w:rPr>
        <w:t>M</w:t>
      </w:r>
      <w:r w:rsidRPr="00DE13B8">
        <w:rPr>
          <w:rFonts w:ascii="GHEA Grapalat" w:hAnsi="GHEA Grapalat"/>
          <w:i/>
          <w:sz w:val="28"/>
          <w:vertAlign w:val="subscript"/>
          <w:lang w:val="en-US"/>
        </w:rPr>
        <w:t>x</w:t>
      </w:r>
      <w:r w:rsidRPr="00DE13B8">
        <w:rPr>
          <w:rFonts w:ascii="Calibri" w:hAnsi="Calibri"/>
          <w:lang w:val="en-US"/>
        </w:rPr>
        <w:t> </w:t>
      </w:r>
      <w:r w:rsidRPr="00DE13B8">
        <w:rPr>
          <w:rFonts w:ascii="GHEA Grapalat" w:hAnsi="GHEA Grapalat"/>
          <w:lang w:val="en-US"/>
        </w:rPr>
        <w:t>/</w:t>
      </w:r>
      <w:r w:rsidRPr="00DE13B8">
        <w:rPr>
          <w:rFonts w:ascii="GHEA Grapalat" w:hAnsi="GHEA Grapalat"/>
          <w:i/>
          <w:sz w:val="26"/>
          <w:szCs w:val="26"/>
          <w:lang w:val="en-US"/>
        </w:rPr>
        <w:t>b</w:t>
      </w:r>
      <w:r w:rsidRPr="00DE13B8">
        <w:rPr>
          <w:rFonts w:ascii="GHEA Grapalat" w:hAnsi="GHEA Grapalat"/>
          <w:lang w:val="en-US"/>
        </w:rPr>
        <w:t xml:space="preserve">  կամ  </w:t>
      </w:r>
      <w:r w:rsidRPr="00DE13B8">
        <w:rPr>
          <w:rFonts w:ascii="GHEA Grapalat" w:hAnsi="GHEA Grapalat"/>
          <w:i/>
          <w:sz w:val="24"/>
          <w:lang w:val="en-US"/>
        </w:rPr>
        <w:t>N</w:t>
      </w:r>
      <w:r w:rsidRPr="00DE13B8">
        <w:rPr>
          <w:rFonts w:ascii="GHEA Grapalat" w:hAnsi="GHEA Grapalat"/>
          <w:i/>
          <w:sz w:val="28"/>
          <w:vertAlign w:val="subscript"/>
          <w:lang w:val="en-US"/>
        </w:rPr>
        <w:t>ad</w:t>
      </w:r>
      <w:r w:rsidRPr="00DE13B8">
        <w:rPr>
          <w:rFonts w:ascii="Calibri" w:hAnsi="Calibri"/>
          <w:lang w:val="en-US"/>
        </w:rPr>
        <w:t> </w:t>
      </w:r>
      <w:r w:rsidRPr="00DE13B8">
        <w:rPr>
          <w:rFonts w:ascii="GHEA Grapalat" w:hAnsi="GHEA Grapalat"/>
          <w:lang w:val="en-US"/>
        </w:rPr>
        <w:t>=</w:t>
      </w:r>
      <w:r w:rsidRPr="00DE13B8">
        <w:rPr>
          <w:rFonts w:ascii="Calibri" w:hAnsi="Calibri"/>
          <w:lang w:val="en-US"/>
        </w:rPr>
        <w:t> </w:t>
      </w:r>
      <w:r w:rsidRPr="00DE13B8">
        <w:rPr>
          <w:rFonts w:ascii="GHEA Grapalat" w:hAnsi="GHEA Grapalat"/>
          <w:lang w:val="en-US"/>
        </w:rPr>
        <w:t>0,58·</w:t>
      </w:r>
      <w:r w:rsidRPr="00DE13B8">
        <w:rPr>
          <w:rFonts w:ascii="GHEA Grapalat" w:hAnsi="GHEA Grapalat"/>
          <w:i/>
          <w:sz w:val="24"/>
          <w:lang w:val="en-US"/>
        </w:rPr>
        <w:t>M</w:t>
      </w:r>
      <w:r w:rsidRPr="00DE13B8">
        <w:rPr>
          <w:rFonts w:ascii="GHEA Grapalat" w:hAnsi="GHEA Grapalat"/>
          <w:i/>
          <w:sz w:val="28"/>
          <w:vertAlign w:val="subscript"/>
          <w:lang w:val="en-US"/>
        </w:rPr>
        <w:t>x</w:t>
      </w:r>
      <w:r w:rsidRPr="00DE13B8">
        <w:rPr>
          <w:rFonts w:ascii="Calibri" w:hAnsi="Calibri"/>
          <w:lang w:val="en-US"/>
        </w:rPr>
        <w:t> </w:t>
      </w:r>
      <w:r w:rsidRPr="00DE13B8">
        <w:rPr>
          <w:rFonts w:ascii="GHEA Grapalat" w:hAnsi="GHEA Grapalat"/>
          <w:lang w:val="en-US"/>
        </w:rPr>
        <w:t>/</w:t>
      </w:r>
      <w:r w:rsidRPr="00DE13B8">
        <w:rPr>
          <w:rFonts w:ascii="GHEA Grapalat" w:hAnsi="GHEA Grapalat"/>
          <w:i/>
          <w:sz w:val="26"/>
          <w:szCs w:val="26"/>
          <w:lang w:val="en-US"/>
        </w:rPr>
        <w:t>b</w:t>
      </w:r>
      <w:r w:rsidRPr="00DE13B8">
        <w:rPr>
          <w:rFonts w:ascii="Calibri" w:hAnsi="Calibri"/>
          <w:lang w:val="en-US"/>
        </w:rPr>
        <w:t> </w:t>
      </w:r>
      <w:r w:rsidRPr="00DE13B8">
        <w:rPr>
          <w:rFonts w:ascii="GHEA Grapalat" w:hAnsi="GHEA Grapalat"/>
          <w:lang w:val="en-US"/>
        </w:rPr>
        <w:t>+</w:t>
      </w:r>
      <w:r>
        <w:rPr>
          <w:rFonts w:ascii="Calibri" w:hAnsi="Calibri"/>
          <w:lang w:val="hy-AM"/>
        </w:rPr>
        <w:t> </w:t>
      </w:r>
      <w:r w:rsidRPr="00DE13B8">
        <w:rPr>
          <w:rFonts w:ascii="GHEA Grapalat" w:hAnsi="GHEA Grapalat"/>
          <w:i/>
          <w:sz w:val="24"/>
          <w:lang w:val="en-US"/>
        </w:rPr>
        <w:t>M</w:t>
      </w:r>
      <w:r>
        <w:rPr>
          <w:rFonts w:ascii="GHEA Grapalat" w:hAnsi="GHEA Grapalat"/>
          <w:i/>
          <w:sz w:val="28"/>
          <w:vertAlign w:val="subscript"/>
          <w:lang w:val="hy-AM"/>
        </w:rPr>
        <w:t>y</w:t>
      </w:r>
      <w:r w:rsidRPr="00DE13B8">
        <w:rPr>
          <w:rFonts w:ascii="Calibri" w:hAnsi="Calibri"/>
          <w:lang w:val="en-US"/>
        </w:rPr>
        <w:t> </w:t>
      </w:r>
      <w:r w:rsidRPr="00DE13B8">
        <w:rPr>
          <w:rFonts w:ascii="GHEA Grapalat" w:hAnsi="GHEA Grapalat"/>
          <w:lang w:val="en-US"/>
        </w:rPr>
        <w:t>/</w:t>
      </w:r>
      <w:r w:rsidRPr="00DE13B8">
        <w:rPr>
          <w:rFonts w:ascii="GHEA Grapalat" w:hAnsi="GHEA Grapalat"/>
          <w:i/>
          <w:sz w:val="26"/>
          <w:szCs w:val="26"/>
          <w:lang w:val="en-US"/>
        </w:rPr>
        <w:t>b</w:t>
      </w:r>
      <w:r>
        <w:rPr>
          <w:rFonts w:ascii="GHEA Grapalat" w:hAnsi="GHEA Grapalat"/>
          <w:lang w:val="hy-AM"/>
        </w:rPr>
        <w:t xml:space="preserve"> </w:t>
      </w:r>
      <w:r>
        <w:rPr>
          <w:rFonts w:ascii="GHEA Grapalat" w:hAnsi="GHEA Grapalat"/>
          <w:lang w:val="en-US"/>
        </w:rPr>
        <w:t>:</w:t>
      </w:r>
      <w:r w:rsidRPr="00DE13B8">
        <w:rPr>
          <w:rFonts w:ascii="GHEA Grapalat" w:hAnsi="GHEA Grapalat"/>
          <w:lang w:val="en-US"/>
        </w:rPr>
        <w:tab/>
        <w:t>(208)</w:t>
      </w:r>
    </w:p>
    <w:p w14:paraId="73BD55AB" w14:textId="77777777" w:rsidR="002F6B2E" w:rsidRPr="000059B6" w:rsidRDefault="002F6B2E" w:rsidP="002F6B2E">
      <w:pPr>
        <w:shd w:val="clear" w:color="auto" w:fill="FFFFFF"/>
        <w:tabs>
          <w:tab w:val="left" w:pos="3402"/>
          <w:tab w:val="left" w:pos="8647"/>
        </w:tabs>
        <w:spacing w:after="120"/>
        <w:ind w:firstLine="567"/>
        <w:jc w:val="both"/>
        <w:rPr>
          <w:rFonts w:ascii="GHEA Grapalat" w:hAnsi="GHEA Grapalat"/>
          <w:lang w:val="en-US"/>
        </w:rPr>
      </w:pPr>
      <w:r w:rsidRPr="000C51A1">
        <w:rPr>
          <w:rFonts w:ascii="GHEA Grapalat" w:hAnsi="GHEA Grapalat"/>
          <w:b/>
          <w:lang w:val="en-US"/>
        </w:rPr>
        <w:t>469.</w:t>
      </w:r>
      <w:r w:rsidRPr="002160E8">
        <w:rPr>
          <w:rFonts w:ascii="Calibri" w:hAnsi="Calibri"/>
          <w:lang w:val="en-US"/>
        </w:rPr>
        <w:t> </w:t>
      </w:r>
      <w:r w:rsidRPr="000059B6">
        <w:rPr>
          <w:rFonts w:ascii="GHEA Grapalat" w:hAnsi="GHEA Grapalat"/>
          <w:lang w:val="en-US"/>
        </w:rPr>
        <w:t>(208)-</w:t>
      </w:r>
      <w:r w:rsidRPr="00BB72D8">
        <w:rPr>
          <w:rFonts w:ascii="GHEA Grapalat" w:hAnsi="GHEA Grapalat"/>
        </w:rPr>
        <w:t>ի</w:t>
      </w:r>
      <w:r w:rsidRPr="000059B6">
        <w:rPr>
          <w:rFonts w:ascii="GHEA Grapalat" w:hAnsi="GHEA Grapalat"/>
          <w:lang w:val="en-US"/>
        </w:rPr>
        <w:t xml:space="preserve"> </w:t>
      </w:r>
      <w:r w:rsidRPr="00BB72D8">
        <w:rPr>
          <w:rFonts w:ascii="GHEA Grapalat" w:hAnsi="GHEA Grapalat"/>
        </w:rPr>
        <w:t>ե</w:t>
      </w:r>
      <w:r w:rsidRPr="00BB72D8">
        <w:rPr>
          <w:rFonts w:ascii="GHEA Grapalat" w:hAnsi="GHEA Grapalat"/>
          <w:lang w:val="en-US"/>
        </w:rPr>
        <w:t>րկրորդ</w:t>
      </w:r>
      <w:r w:rsidRPr="000059B6">
        <w:rPr>
          <w:rFonts w:ascii="GHEA Grapalat" w:hAnsi="GHEA Grapalat"/>
          <w:lang w:val="en-US"/>
        </w:rPr>
        <w:t xml:space="preserve"> </w:t>
      </w:r>
      <w:r w:rsidRPr="00BB72D8">
        <w:rPr>
          <w:rFonts w:ascii="GHEA Grapalat" w:hAnsi="GHEA Grapalat"/>
          <w:lang w:val="en-US"/>
        </w:rPr>
        <w:t>բանաձև</w:t>
      </w:r>
      <w:r w:rsidRPr="00BB72D8">
        <w:rPr>
          <w:rFonts w:ascii="GHEA Grapalat" w:hAnsi="GHEA Grapalat"/>
        </w:rPr>
        <w:t>ում</w:t>
      </w:r>
      <w:r w:rsidRPr="000059B6">
        <w:rPr>
          <w:rFonts w:ascii="GHEA Grapalat" w:hAnsi="GHEA Grapalat"/>
          <w:lang w:val="en-US"/>
        </w:rPr>
        <w:t xml:space="preserve"> </w:t>
      </w:r>
      <w:r w:rsidRPr="00A7024F">
        <w:rPr>
          <w:rFonts w:ascii="GHEA Grapalat" w:hAnsi="GHEA Grapalat"/>
          <w:i/>
          <w:sz w:val="24"/>
          <w:lang w:val="hy-AM"/>
        </w:rPr>
        <w:t>M</w:t>
      </w:r>
      <w:r w:rsidRPr="00A7024F">
        <w:rPr>
          <w:rFonts w:ascii="GHEA Grapalat" w:hAnsi="GHEA Grapalat"/>
          <w:i/>
          <w:sz w:val="28"/>
          <w:vertAlign w:val="subscript"/>
          <w:lang w:val="hy-AM"/>
        </w:rPr>
        <w:t>x</w:t>
      </w:r>
      <w:r w:rsidRPr="000059B6">
        <w:rPr>
          <w:rFonts w:ascii="GHEA Grapalat" w:hAnsi="GHEA Grapalat"/>
          <w:lang w:val="en-US"/>
        </w:rPr>
        <w:t xml:space="preserve"> </w:t>
      </w:r>
      <w:r w:rsidRPr="00BB72D8">
        <w:rPr>
          <w:rFonts w:ascii="GHEA Grapalat" w:hAnsi="GHEA Grapalat"/>
        </w:rPr>
        <w:t>և</w:t>
      </w:r>
      <w:r w:rsidRPr="000059B6">
        <w:rPr>
          <w:rFonts w:ascii="GHEA Grapalat" w:hAnsi="GHEA Grapalat"/>
          <w:lang w:val="en-US"/>
        </w:rPr>
        <w:t xml:space="preserve"> </w:t>
      </w:r>
      <w:r w:rsidRPr="00A7024F">
        <w:rPr>
          <w:rFonts w:ascii="GHEA Grapalat" w:hAnsi="GHEA Grapalat"/>
          <w:i/>
          <w:sz w:val="24"/>
          <w:lang w:val="hy-AM"/>
        </w:rPr>
        <w:t>M</w:t>
      </w:r>
      <w:r>
        <w:rPr>
          <w:rFonts w:ascii="GHEA Grapalat" w:hAnsi="GHEA Grapalat"/>
          <w:i/>
          <w:sz w:val="28"/>
          <w:vertAlign w:val="subscript"/>
          <w:lang w:val="hy-AM"/>
        </w:rPr>
        <w:t>y</w:t>
      </w:r>
      <w:r w:rsidRPr="000059B6">
        <w:rPr>
          <w:rFonts w:ascii="GHEA Grapalat" w:hAnsi="GHEA Grapalat"/>
          <w:lang w:val="en-US"/>
        </w:rPr>
        <w:t xml:space="preserve"> </w:t>
      </w:r>
      <w:r w:rsidRPr="00BB72D8">
        <w:rPr>
          <w:rFonts w:ascii="GHEA Grapalat" w:hAnsi="GHEA Grapalat"/>
          <w:lang w:val="en-US"/>
        </w:rPr>
        <w:t>երկու</w:t>
      </w:r>
      <w:r w:rsidRPr="000059B6">
        <w:rPr>
          <w:rFonts w:ascii="GHEA Grapalat" w:hAnsi="GHEA Grapalat"/>
          <w:lang w:val="en-US"/>
        </w:rPr>
        <w:t xml:space="preserve"> </w:t>
      </w:r>
      <w:r w:rsidRPr="00BB72D8">
        <w:rPr>
          <w:rFonts w:ascii="GHEA Grapalat" w:hAnsi="GHEA Grapalat"/>
          <w:lang w:val="en-US"/>
        </w:rPr>
        <w:t>մոմենտների</w:t>
      </w:r>
      <w:r w:rsidRPr="000059B6">
        <w:rPr>
          <w:rFonts w:ascii="GHEA Grapalat" w:hAnsi="GHEA Grapalat"/>
          <w:lang w:val="en-US"/>
        </w:rPr>
        <w:t xml:space="preserve"> </w:t>
      </w:r>
      <w:r w:rsidRPr="00BB72D8">
        <w:rPr>
          <w:rFonts w:ascii="GHEA Grapalat" w:hAnsi="GHEA Grapalat"/>
        </w:rPr>
        <w:t>հաշվառման</w:t>
      </w:r>
      <w:r w:rsidRPr="000059B6">
        <w:rPr>
          <w:rFonts w:ascii="GHEA Grapalat" w:hAnsi="GHEA Grapalat"/>
          <w:lang w:val="en-US"/>
        </w:rPr>
        <w:t xml:space="preserve"> </w:t>
      </w:r>
      <w:r w:rsidRPr="00BB72D8">
        <w:rPr>
          <w:rFonts w:ascii="GHEA Grapalat" w:hAnsi="GHEA Grapalat"/>
        </w:rPr>
        <w:t>դեպքում</w:t>
      </w:r>
      <w:r w:rsidRPr="000059B6">
        <w:rPr>
          <w:rFonts w:ascii="GHEA Grapalat" w:hAnsi="GHEA Grapalat"/>
          <w:lang w:val="en-US"/>
        </w:rPr>
        <w:t xml:space="preserve"> </w:t>
      </w:r>
      <w:r w:rsidRPr="00BB72D8">
        <w:rPr>
          <w:rFonts w:ascii="GHEA Grapalat" w:hAnsi="GHEA Grapalat"/>
          <w:lang w:val="en-US"/>
        </w:rPr>
        <w:t>կանգնակի</w:t>
      </w:r>
      <w:r w:rsidRPr="000059B6">
        <w:rPr>
          <w:rFonts w:ascii="GHEA Grapalat" w:hAnsi="GHEA Grapalat"/>
          <w:lang w:val="en-US"/>
        </w:rPr>
        <w:t xml:space="preserve"> </w:t>
      </w:r>
      <w:r w:rsidRPr="00A7024F">
        <w:rPr>
          <w:rFonts w:ascii="GHEA Grapalat" w:hAnsi="GHEA Grapalat"/>
          <w:i/>
          <w:sz w:val="26"/>
          <w:szCs w:val="26"/>
          <w:lang w:val="hy-AM"/>
        </w:rPr>
        <w:t>f</w:t>
      </w:r>
      <w:r w:rsidRPr="00A7024F">
        <w:rPr>
          <w:rFonts w:ascii="GHEA Grapalat" w:hAnsi="GHEA Grapalat"/>
          <w:i/>
          <w:sz w:val="28"/>
          <w:szCs w:val="26"/>
          <w:vertAlign w:val="subscript"/>
          <w:lang w:val="hy-AM"/>
        </w:rPr>
        <w:t>n</w:t>
      </w:r>
      <w:r w:rsidRPr="000059B6">
        <w:rPr>
          <w:rFonts w:ascii="GHEA Grapalat" w:hAnsi="GHEA Grapalat"/>
          <w:lang w:val="en-US"/>
        </w:rPr>
        <w:t xml:space="preserve"> </w:t>
      </w:r>
      <w:r w:rsidRPr="00BB72D8">
        <w:rPr>
          <w:rFonts w:ascii="GHEA Grapalat" w:hAnsi="GHEA Grapalat"/>
        </w:rPr>
        <w:t>սկզբնական</w:t>
      </w:r>
      <w:r w:rsidRPr="000059B6">
        <w:rPr>
          <w:rFonts w:ascii="GHEA Grapalat" w:hAnsi="GHEA Grapalat"/>
          <w:lang w:val="en-US"/>
        </w:rPr>
        <w:t xml:space="preserve"> </w:t>
      </w:r>
      <w:r w:rsidRPr="00BB72D8">
        <w:rPr>
          <w:rFonts w:ascii="GHEA Grapalat" w:hAnsi="GHEA Grapalat"/>
        </w:rPr>
        <w:t>ճկվածք</w:t>
      </w:r>
      <w:r>
        <w:rPr>
          <w:rFonts w:ascii="GHEA Grapalat" w:hAnsi="GHEA Grapalat"/>
          <w:lang w:val="hy-AM"/>
        </w:rPr>
        <w:t>ն</w:t>
      </w:r>
      <w:r w:rsidRPr="000059B6">
        <w:rPr>
          <w:rFonts w:ascii="GHEA Grapalat" w:hAnsi="GHEA Grapalat"/>
          <w:lang w:val="en-US"/>
        </w:rPr>
        <w:t xml:space="preserve"> </w:t>
      </w:r>
      <w:r w:rsidRPr="00BB72D8">
        <w:rPr>
          <w:rFonts w:ascii="GHEA Grapalat" w:hAnsi="GHEA Grapalat"/>
          <w:lang w:val="en-US"/>
        </w:rPr>
        <w:t>երկու</w:t>
      </w:r>
      <w:r w:rsidRPr="000059B6">
        <w:rPr>
          <w:rFonts w:ascii="GHEA Grapalat" w:hAnsi="GHEA Grapalat"/>
          <w:lang w:val="en-US"/>
        </w:rPr>
        <w:t xml:space="preserve"> </w:t>
      </w:r>
      <w:r w:rsidRPr="00BB72D8">
        <w:rPr>
          <w:rFonts w:ascii="GHEA Grapalat" w:hAnsi="GHEA Grapalat"/>
          <w:lang w:val="en-US"/>
        </w:rPr>
        <w:t>հարթություններից</w:t>
      </w:r>
      <w:r w:rsidRPr="000059B6">
        <w:rPr>
          <w:rFonts w:ascii="GHEA Grapalat" w:hAnsi="GHEA Grapalat"/>
          <w:lang w:val="en-US"/>
        </w:rPr>
        <w:t xml:space="preserve"> </w:t>
      </w:r>
      <w:r w:rsidRPr="00BB72D8">
        <w:rPr>
          <w:rFonts w:ascii="GHEA Grapalat" w:hAnsi="GHEA Grapalat"/>
          <w:lang w:val="en-US"/>
        </w:rPr>
        <w:t>յուրաքանչյուրում</w:t>
      </w:r>
      <w:r w:rsidRPr="000059B6">
        <w:rPr>
          <w:rFonts w:ascii="GHEA Grapalat" w:hAnsi="GHEA Grapalat"/>
          <w:lang w:val="en-US"/>
        </w:rPr>
        <w:t xml:space="preserve"> </w:t>
      </w:r>
      <w:r w:rsidRPr="00BB72D8">
        <w:rPr>
          <w:rFonts w:ascii="GHEA Grapalat" w:hAnsi="GHEA Grapalat"/>
          <w:lang w:val="en-US"/>
        </w:rPr>
        <w:t>անհրաժեշտ</w:t>
      </w:r>
      <w:r w:rsidRPr="000059B6">
        <w:rPr>
          <w:rFonts w:ascii="GHEA Grapalat" w:hAnsi="GHEA Grapalat"/>
          <w:lang w:val="en-US"/>
        </w:rPr>
        <w:t xml:space="preserve"> </w:t>
      </w:r>
      <w:r w:rsidRPr="00BB72D8">
        <w:rPr>
          <w:rFonts w:ascii="GHEA Grapalat" w:hAnsi="GHEA Grapalat"/>
          <w:lang w:val="en-US"/>
        </w:rPr>
        <w:t>է</w:t>
      </w:r>
      <w:r w:rsidRPr="000059B6">
        <w:rPr>
          <w:rFonts w:ascii="GHEA Grapalat" w:hAnsi="GHEA Grapalat"/>
          <w:lang w:val="en-US"/>
        </w:rPr>
        <w:t xml:space="preserve"> </w:t>
      </w:r>
      <w:r w:rsidRPr="00BB72D8">
        <w:rPr>
          <w:rFonts w:ascii="GHEA Grapalat" w:hAnsi="GHEA Grapalat"/>
          <w:lang w:val="en-US"/>
        </w:rPr>
        <w:t>ընդունել</w:t>
      </w:r>
      <w:r w:rsidRPr="000059B6">
        <w:rPr>
          <w:rFonts w:ascii="GHEA Grapalat" w:hAnsi="GHEA Grapalat"/>
          <w:lang w:val="en-US"/>
        </w:rPr>
        <w:t xml:space="preserve"> </w:t>
      </w:r>
      <w:r w:rsidRPr="00BB72D8">
        <w:rPr>
          <w:rFonts w:ascii="GHEA Grapalat" w:hAnsi="GHEA Grapalat"/>
          <w:lang w:val="en-US"/>
        </w:rPr>
        <w:t>հավասար</w:t>
      </w:r>
      <w:r>
        <w:rPr>
          <w:rFonts w:ascii="GHEA Grapalat" w:hAnsi="GHEA Grapalat"/>
          <w:lang w:val="en-US"/>
        </w:rPr>
        <w:t>՝</w:t>
      </w:r>
      <w:r w:rsidRPr="000059B6">
        <w:rPr>
          <w:rFonts w:ascii="GHEA Grapalat" w:hAnsi="GHEA Grapalat"/>
          <w:lang w:val="en-US"/>
        </w:rPr>
        <w:t xml:space="preserve"> </w:t>
      </w:r>
      <w:r>
        <w:rPr>
          <w:rFonts w:ascii="GHEA Grapalat" w:hAnsi="GHEA Grapalat"/>
          <w:lang w:val="hy-AM"/>
        </w:rPr>
        <w:t>0,001·</w:t>
      </w:r>
      <w:r w:rsidRPr="00A7024F">
        <w:rPr>
          <w:rFonts w:ascii="GHEA Grapalat" w:hAnsi="GHEA Grapalat"/>
          <w:i/>
          <w:sz w:val="28"/>
          <w:lang w:val="hy-AM"/>
        </w:rPr>
        <w:t>l</w:t>
      </w:r>
      <w:r>
        <w:rPr>
          <w:rFonts w:ascii="Calibri" w:hAnsi="Calibri"/>
          <w:lang w:val="hy-AM"/>
        </w:rPr>
        <w:t> </w:t>
      </w:r>
      <w:r w:rsidRPr="00BB72D8">
        <w:rPr>
          <w:rFonts w:ascii="GHEA Grapalat" w:hAnsi="GHEA Grapalat"/>
          <w:lang w:val="en-US"/>
        </w:rPr>
        <w:t>։</w:t>
      </w:r>
    </w:p>
    <w:p w14:paraId="418C831F" w14:textId="77777777" w:rsidR="002F6B2E" w:rsidRPr="000059B6" w:rsidRDefault="002F6B2E" w:rsidP="002F6B2E">
      <w:pPr>
        <w:shd w:val="clear" w:color="auto" w:fill="FFFFFF"/>
        <w:tabs>
          <w:tab w:val="left" w:pos="3402"/>
          <w:tab w:val="left" w:pos="8647"/>
        </w:tabs>
        <w:spacing w:after="120"/>
        <w:ind w:firstLine="567"/>
        <w:jc w:val="both"/>
        <w:rPr>
          <w:rFonts w:ascii="GHEA Grapalat" w:hAnsi="GHEA Grapalat"/>
          <w:lang w:val="en-US"/>
        </w:rPr>
      </w:pPr>
      <w:r w:rsidRPr="000C51A1">
        <w:rPr>
          <w:rFonts w:ascii="GHEA Grapalat" w:hAnsi="GHEA Grapalat"/>
          <w:b/>
          <w:lang w:val="en-US"/>
        </w:rPr>
        <w:t>470.</w:t>
      </w:r>
      <w:r w:rsidRPr="002160E8">
        <w:rPr>
          <w:rFonts w:ascii="Calibri" w:hAnsi="Calibri"/>
          <w:lang w:val="en-US"/>
        </w:rPr>
        <w:t> </w:t>
      </w:r>
      <w:r>
        <w:rPr>
          <w:rFonts w:ascii="GHEA Grapalat" w:hAnsi="GHEA Grapalat"/>
        </w:rPr>
        <w:t>Եզր</w:t>
      </w:r>
      <w:r w:rsidRPr="005C31B8">
        <w:rPr>
          <w:rFonts w:ascii="GHEA Grapalat" w:hAnsi="GHEA Grapalat"/>
          <w:lang w:val="en-US"/>
        </w:rPr>
        <w:t>երով</w:t>
      </w:r>
      <w:r w:rsidRPr="000059B6">
        <w:rPr>
          <w:rFonts w:ascii="GHEA Grapalat" w:hAnsi="GHEA Grapalat"/>
          <w:lang w:val="en-US"/>
        </w:rPr>
        <w:t xml:space="preserve"> </w:t>
      </w:r>
      <w:r w:rsidRPr="005C31B8">
        <w:rPr>
          <w:rFonts w:ascii="GHEA Grapalat" w:hAnsi="GHEA Grapalat"/>
          <w:lang w:val="en-US"/>
        </w:rPr>
        <w:t>հոդակապային</w:t>
      </w:r>
      <w:r w:rsidRPr="000059B6">
        <w:rPr>
          <w:rFonts w:ascii="GHEA Grapalat" w:hAnsi="GHEA Grapalat"/>
          <w:lang w:val="en-US"/>
        </w:rPr>
        <w:t xml:space="preserve"> </w:t>
      </w:r>
      <w:r w:rsidRPr="005C31B8">
        <w:rPr>
          <w:rFonts w:ascii="GHEA Grapalat" w:hAnsi="GHEA Grapalat"/>
          <w:lang w:val="en-US"/>
        </w:rPr>
        <w:t>հենված</w:t>
      </w:r>
      <w:r w:rsidRPr="000059B6">
        <w:rPr>
          <w:rFonts w:ascii="GHEA Grapalat" w:hAnsi="GHEA Grapalat"/>
          <w:lang w:val="en-US"/>
        </w:rPr>
        <w:t xml:space="preserve">, </w:t>
      </w:r>
      <w:r w:rsidRPr="005C31B8">
        <w:rPr>
          <w:rFonts w:ascii="GHEA Grapalat" w:hAnsi="GHEA Grapalat"/>
        </w:rPr>
        <w:t>ձգալարերով</w:t>
      </w:r>
      <w:r w:rsidRPr="000059B6">
        <w:rPr>
          <w:rFonts w:ascii="GHEA Grapalat" w:hAnsi="GHEA Grapalat"/>
          <w:lang w:val="en-US"/>
        </w:rPr>
        <w:t xml:space="preserve"> </w:t>
      </w:r>
      <w:r w:rsidRPr="005C31B8">
        <w:rPr>
          <w:rFonts w:ascii="GHEA Grapalat" w:hAnsi="GHEA Grapalat"/>
        </w:rPr>
        <w:t>հենարանի</w:t>
      </w:r>
      <w:r>
        <w:rPr>
          <w:rFonts w:ascii="GHEA Grapalat" w:hAnsi="GHEA Grapalat"/>
          <w:lang w:val="en-US"/>
        </w:rPr>
        <w:t>,</w:t>
      </w:r>
      <w:r w:rsidRPr="000059B6">
        <w:rPr>
          <w:rFonts w:ascii="GHEA Grapalat" w:hAnsi="GHEA Grapalat"/>
          <w:lang w:val="en-US"/>
        </w:rPr>
        <w:t xml:space="preserve"> </w:t>
      </w:r>
      <w:r w:rsidRPr="005C31B8">
        <w:rPr>
          <w:rFonts w:ascii="GHEA Grapalat" w:hAnsi="GHEA Grapalat"/>
          <w:lang w:val="en-US"/>
        </w:rPr>
        <w:t>ըստ</w:t>
      </w:r>
      <w:r w:rsidRPr="000059B6">
        <w:rPr>
          <w:rFonts w:ascii="GHEA Grapalat" w:hAnsi="GHEA Grapalat"/>
          <w:lang w:val="en-US"/>
        </w:rPr>
        <w:t xml:space="preserve"> </w:t>
      </w:r>
      <w:r w:rsidRPr="005C31B8">
        <w:rPr>
          <w:rFonts w:ascii="GHEA Grapalat" w:hAnsi="GHEA Grapalat"/>
          <w:lang w:val="en-US"/>
        </w:rPr>
        <w:t>երկարության</w:t>
      </w:r>
      <w:r w:rsidRPr="000059B6">
        <w:rPr>
          <w:rFonts w:ascii="GHEA Grapalat" w:hAnsi="GHEA Grapalat"/>
          <w:lang w:val="en-US"/>
        </w:rPr>
        <w:t xml:space="preserve"> </w:t>
      </w:r>
      <w:r w:rsidRPr="005C31B8">
        <w:rPr>
          <w:rFonts w:ascii="GHEA Grapalat" w:hAnsi="GHEA Grapalat"/>
          <w:lang w:val="en-US"/>
        </w:rPr>
        <w:t>հաստատուն</w:t>
      </w:r>
      <w:r w:rsidRPr="000059B6">
        <w:rPr>
          <w:rFonts w:ascii="GHEA Grapalat" w:hAnsi="GHEA Grapalat"/>
          <w:lang w:val="en-US"/>
        </w:rPr>
        <w:t xml:space="preserve"> </w:t>
      </w:r>
      <w:r w:rsidRPr="005C31B8">
        <w:rPr>
          <w:rFonts w:ascii="GHEA Grapalat" w:hAnsi="GHEA Grapalat"/>
          <w:lang w:val="en-US"/>
        </w:rPr>
        <w:t>եռանկյունաձև</w:t>
      </w:r>
      <w:r w:rsidRPr="000059B6">
        <w:rPr>
          <w:rFonts w:ascii="GHEA Grapalat" w:hAnsi="GHEA Grapalat"/>
          <w:lang w:val="en-US"/>
        </w:rPr>
        <w:t xml:space="preserve"> </w:t>
      </w:r>
      <w:r w:rsidRPr="0033367B">
        <w:rPr>
          <w:rFonts w:ascii="GHEA Grapalat" w:hAnsi="GHEA Grapalat"/>
          <w:lang w:val="en-US"/>
        </w:rPr>
        <w:t>միջանցիկ հատվածքով (աղյուսակ 8</w:t>
      </w:r>
      <w:r w:rsidRPr="0033367B">
        <w:rPr>
          <w:rFonts w:ascii="GHEA Grapalat" w:hAnsi="GHEA Grapalat"/>
          <w:lang w:val="hy-AM"/>
        </w:rPr>
        <w:t xml:space="preserve">-ի </w:t>
      </w:r>
      <w:r w:rsidRPr="0033367B">
        <w:rPr>
          <w:rFonts w:ascii="GHEA Grapalat" w:hAnsi="GHEA Grapalat"/>
          <w:lang w:val="en-US"/>
        </w:rPr>
        <w:t>տեսակ 3)</w:t>
      </w:r>
      <w:r>
        <w:rPr>
          <w:rFonts w:ascii="GHEA Grapalat" w:hAnsi="GHEA Grapalat"/>
          <w:lang w:val="en-US"/>
        </w:rPr>
        <w:t>,</w:t>
      </w:r>
      <w:r w:rsidRPr="0033367B">
        <w:rPr>
          <w:rFonts w:ascii="GHEA Grapalat" w:hAnsi="GHEA Grapalat"/>
          <w:lang w:val="en-US"/>
        </w:rPr>
        <w:t xml:space="preserve"> վանդակավոր </w:t>
      </w:r>
      <w:r w:rsidRPr="00325627">
        <w:rPr>
          <w:rFonts w:ascii="GHEA Grapalat" w:hAnsi="GHEA Grapalat"/>
          <w:lang w:val="en-US"/>
        </w:rPr>
        <w:t>կանգնակի</w:t>
      </w:r>
      <w:r w:rsidRPr="000059B6">
        <w:rPr>
          <w:rFonts w:ascii="GHEA Grapalat" w:hAnsi="GHEA Grapalat"/>
          <w:lang w:val="en-US"/>
        </w:rPr>
        <w:t xml:space="preserve"> </w:t>
      </w:r>
      <w:r>
        <w:rPr>
          <w:rFonts w:ascii="GHEA Grapalat" w:hAnsi="GHEA Grapalat"/>
          <w:lang w:val="en-US"/>
        </w:rPr>
        <w:t>նիստի</w:t>
      </w:r>
      <w:r w:rsidRPr="000059B6">
        <w:rPr>
          <w:rFonts w:ascii="GHEA Grapalat" w:hAnsi="GHEA Grapalat"/>
          <w:lang w:val="en-US"/>
        </w:rPr>
        <w:t xml:space="preserve"> </w:t>
      </w:r>
      <w:r>
        <w:rPr>
          <w:rFonts w:ascii="GHEA Grapalat" w:hAnsi="GHEA Grapalat"/>
          <w:lang w:val="en-US"/>
        </w:rPr>
        <w:t>հարթության</w:t>
      </w:r>
      <w:r w:rsidRPr="000059B6">
        <w:rPr>
          <w:rFonts w:ascii="GHEA Grapalat" w:hAnsi="GHEA Grapalat"/>
          <w:lang w:val="en-US"/>
        </w:rPr>
        <w:t xml:space="preserve"> </w:t>
      </w:r>
      <w:r>
        <w:rPr>
          <w:rFonts w:ascii="GHEA Grapalat" w:hAnsi="GHEA Grapalat"/>
          <w:lang w:val="en-US"/>
        </w:rPr>
        <w:t>մեջ</w:t>
      </w:r>
      <w:r w:rsidRPr="000059B6">
        <w:rPr>
          <w:rFonts w:ascii="GHEA Grapalat" w:hAnsi="GHEA Grapalat"/>
          <w:lang w:val="en-US"/>
        </w:rPr>
        <w:t xml:space="preserve"> </w:t>
      </w:r>
      <w:r w:rsidRPr="00A7024F">
        <w:rPr>
          <w:rFonts w:ascii="GHEA Grapalat" w:hAnsi="GHEA Grapalat"/>
          <w:i/>
          <w:sz w:val="24"/>
          <w:lang w:val="hy-AM"/>
        </w:rPr>
        <w:t>Q</w:t>
      </w:r>
      <w:r w:rsidRPr="000059B6">
        <w:rPr>
          <w:rFonts w:ascii="GHEA Grapalat" w:hAnsi="GHEA Grapalat"/>
          <w:position w:val="-4"/>
          <w:lang w:val="en-US"/>
        </w:rPr>
        <w:t xml:space="preserve"> </w:t>
      </w:r>
      <w:r w:rsidRPr="003366C9">
        <w:rPr>
          <w:rFonts w:ascii="GHEA Grapalat" w:hAnsi="GHEA Grapalat"/>
          <w:lang w:val="en-US"/>
        </w:rPr>
        <w:t>լայնական</w:t>
      </w:r>
      <w:r w:rsidRPr="000059B6">
        <w:rPr>
          <w:rFonts w:ascii="GHEA Grapalat" w:hAnsi="GHEA Grapalat"/>
          <w:lang w:val="en-US"/>
        </w:rPr>
        <w:t xml:space="preserve"> </w:t>
      </w:r>
      <w:r w:rsidRPr="003366C9">
        <w:rPr>
          <w:rFonts w:ascii="GHEA Grapalat" w:hAnsi="GHEA Grapalat"/>
          <w:lang w:val="en-US"/>
        </w:rPr>
        <w:t>ուժը</w:t>
      </w:r>
      <w:r w:rsidRPr="000059B6">
        <w:rPr>
          <w:rFonts w:ascii="GHEA Grapalat" w:hAnsi="GHEA Grapalat"/>
          <w:lang w:val="en-US"/>
        </w:rPr>
        <w:t xml:space="preserve"> </w:t>
      </w:r>
      <w:r w:rsidRPr="00325627">
        <w:rPr>
          <w:rFonts w:ascii="GHEA Grapalat" w:hAnsi="GHEA Grapalat"/>
          <w:lang w:val="en-US"/>
        </w:rPr>
        <w:t>ծռումով</w:t>
      </w:r>
      <w:r w:rsidRPr="000059B6">
        <w:rPr>
          <w:rFonts w:ascii="GHEA Grapalat" w:hAnsi="GHEA Grapalat"/>
          <w:lang w:val="en-US"/>
        </w:rPr>
        <w:t xml:space="preserve"> </w:t>
      </w:r>
      <w:r w:rsidRPr="00325627">
        <w:rPr>
          <w:rFonts w:ascii="GHEA Grapalat" w:hAnsi="GHEA Grapalat"/>
          <w:lang w:val="en-US"/>
        </w:rPr>
        <w:t>սեղմման</w:t>
      </w:r>
      <w:r w:rsidRPr="000059B6">
        <w:rPr>
          <w:rFonts w:ascii="GHEA Grapalat" w:hAnsi="GHEA Grapalat"/>
          <w:lang w:val="en-US"/>
        </w:rPr>
        <w:t xml:space="preserve"> </w:t>
      </w:r>
      <w:r w:rsidRPr="00325627">
        <w:rPr>
          <w:rFonts w:ascii="GHEA Grapalat" w:hAnsi="GHEA Grapalat"/>
          <w:lang w:val="en-US"/>
        </w:rPr>
        <w:t>դեպքում</w:t>
      </w:r>
      <w:r w:rsidRPr="000059B6">
        <w:rPr>
          <w:rFonts w:ascii="GHEA Grapalat" w:hAnsi="GHEA Grapalat"/>
          <w:lang w:val="en-US"/>
        </w:rPr>
        <w:t xml:space="preserve"> </w:t>
      </w:r>
      <w:r w:rsidRPr="00325627">
        <w:rPr>
          <w:rFonts w:ascii="GHEA Grapalat" w:hAnsi="GHEA Grapalat"/>
        </w:rPr>
        <w:t>հարկավոր</w:t>
      </w:r>
      <w:r w:rsidRPr="000059B6">
        <w:rPr>
          <w:rFonts w:ascii="GHEA Grapalat" w:hAnsi="GHEA Grapalat"/>
          <w:lang w:val="en-US"/>
        </w:rPr>
        <w:t xml:space="preserve"> </w:t>
      </w:r>
      <w:r w:rsidRPr="00325627">
        <w:rPr>
          <w:rFonts w:ascii="GHEA Grapalat" w:hAnsi="GHEA Grapalat"/>
        </w:rPr>
        <w:t>է</w:t>
      </w:r>
      <w:r w:rsidRPr="000059B6">
        <w:rPr>
          <w:rFonts w:ascii="GHEA Grapalat" w:hAnsi="GHEA Grapalat"/>
          <w:lang w:val="en-US"/>
        </w:rPr>
        <w:t xml:space="preserve"> </w:t>
      </w:r>
      <w:r w:rsidRPr="00325627">
        <w:rPr>
          <w:rFonts w:ascii="GHEA Grapalat" w:hAnsi="GHEA Grapalat"/>
          <w:lang w:val="en-US"/>
        </w:rPr>
        <w:t>որոշել</w:t>
      </w:r>
      <w:r w:rsidRPr="000059B6">
        <w:rPr>
          <w:rFonts w:ascii="GHEA Grapalat" w:hAnsi="GHEA Grapalat"/>
          <w:lang w:val="en-US"/>
        </w:rPr>
        <w:t xml:space="preserve"> (207) </w:t>
      </w:r>
      <w:r w:rsidRPr="00325627">
        <w:rPr>
          <w:rFonts w:ascii="GHEA Grapalat" w:hAnsi="GHEA Grapalat"/>
        </w:rPr>
        <w:t>բանաձևով</w:t>
      </w:r>
      <w:r w:rsidRPr="000059B6">
        <w:rPr>
          <w:rFonts w:ascii="GHEA Grapalat" w:hAnsi="GHEA Grapalat"/>
          <w:lang w:val="en-US"/>
        </w:rPr>
        <w:t xml:space="preserve">` </w:t>
      </w:r>
      <w:r>
        <w:rPr>
          <w:rFonts w:ascii="GHEA Grapalat" w:hAnsi="GHEA Grapalat"/>
          <w:lang w:val="en-US"/>
        </w:rPr>
        <w:t>հաշվի</w:t>
      </w:r>
      <w:r w:rsidRPr="000059B6">
        <w:rPr>
          <w:rFonts w:ascii="GHEA Grapalat" w:hAnsi="GHEA Grapalat"/>
          <w:lang w:val="en-US"/>
        </w:rPr>
        <w:t xml:space="preserve"> </w:t>
      </w:r>
      <w:r>
        <w:rPr>
          <w:rFonts w:ascii="GHEA Grapalat" w:hAnsi="GHEA Grapalat"/>
          <w:lang w:val="en-US"/>
        </w:rPr>
        <w:t>առնելով</w:t>
      </w:r>
      <w:r>
        <w:rPr>
          <w:rFonts w:ascii="GHEA Grapalat" w:hAnsi="GHEA Grapalat"/>
          <w:lang w:val="hy-AM"/>
        </w:rPr>
        <w:t xml:space="preserve"> </w:t>
      </w:r>
      <m:oMath>
        <m:r>
          <w:rPr>
            <w:rFonts w:ascii="Cambria Math" w:hAnsi="Cambria Math"/>
            <w:sz w:val="28"/>
            <w:lang w:val="hy-AM"/>
          </w:rPr>
          <m:t>λ</m:t>
        </m:r>
      </m:oMath>
      <w:r w:rsidRPr="00A7024F">
        <w:rPr>
          <w:rFonts w:ascii="GHEA Grapalat" w:hAnsi="GHEA Grapalat"/>
          <w:i/>
          <w:sz w:val="28"/>
          <w:vertAlign w:val="subscript"/>
          <w:lang w:val="hy-AM"/>
        </w:rPr>
        <w:t>ef</w:t>
      </w:r>
      <w:r w:rsidRPr="000059B6">
        <w:rPr>
          <w:rFonts w:ascii="GHEA Grapalat" w:hAnsi="GHEA Grapalat"/>
          <w:lang w:val="en-US"/>
        </w:rPr>
        <w:t xml:space="preserve"> </w:t>
      </w:r>
      <w:r>
        <w:rPr>
          <w:rFonts w:ascii="GHEA Grapalat" w:hAnsi="GHEA Grapalat"/>
          <w:lang w:val="en-US"/>
        </w:rPr>
        <w:t>բերված</w:t>
      </w:r>
      <w:r w:rsidRPr="000059B6">
        <w:rPr>
          <w:rFonts w:ascii="GHEA Grapalat" w:hAnsi="GHEA Grapalat"/>
          <w:lang w:val="en-US"/>
        </w:rPr>
        <w:t xml:space="preserve"> </w:t>
      </w:r>
      <w:r w:rsidRPr="00325627">
        <w:rPr>
          <w:rFonts w:ascii="GHEA Grapalat" w:hAnsi="GHEA Grapalat"/>
          <w:lang w:val="en-US"/>
        </w:rPr>
        <w:t>ճ</w:t>
      </w:r>
      <w:r>
        <w:rPr>
          <w:rFonts w:ascii="GHEA Grapalat" w:hAnsi="GHEA Grapalat"/>
          <w:lang w:val="en-US"/>
        </w:rPr>
        <w:t>կունությունը</w:t>
      </w:r>
      <w:r w:rsidRPr="000059B6">
        <w:rPr>
          <w:rFonts w:ascii="GHEA Grapalat" w:hAnsi="GHEA Grapalat"/>
          <w:lang w:val="en-US"/>
        </w:rPr>
        <w:t xml:space="preserve">, </w:t>
      </w:r>
      <w:r>
        <w:rPr>
          <w:rFonts w:ascii="GHEA Grapalat" w:hAnsi="GHEA Grapalat"/>
          <w:lang w:val="en-US"/>
        </w:rPr>
        <w:t>որը</w:t>
      </w:r>
      <w:r w:rsidRPr="000059B6">
        <w:rPr>
          <w:rFonts w:ascii="GHEA Grapalat" w:hAnsi="GHEA Grapalat"/>
          <w:lang w:val="en-US"/>
        </w:rPr>
        <w:t xml:space="preserve"> </w:t>
      </w:r>
      <w:r>
        <w:rPr>
          <w:rFonts w:ascii="GHEA Grapalat" w:hAnsi="GHEA Grapalat"/>
          <w:lang w:val="en-US"/>
        </w:rPr>
        <w:t>որոշվում</w:t>
      </w:r>
      <w:r w:rsidRPr="000059B6">
        <w:rPr>
          <w:rFonts w:ascii="GHEA Grapalat" w:hAnsi="GHEA Grapalat"/>
          <w:lang w:val="en-US"/>
        </w:rPr>
        <w:t xml:space="preserve"> </w:t>
      </w:r>
      <w:r>
        <w:rPr>
          <w:rFonts w:ascii="GHEA Grapalat" w:hAnsi="GHEA Grapalat"/>
          <w:lang w:val="en-US"/>
        </w:rPr>
        <w:t>է</w:t>
      </w:r>
      <w:r w:rsidRPr="000059B6">
        <w:rPr>
          <w:rFonts w:ascii="GHEA Grapalat" w:hAnsi="GHEA Grapalat"/>
          <w:lang w:val="en-US"/>
        </w:rPr>
        <w:t xml:space="preserve"> </w:t>
      </w:r>
      <w:r w:rsidRPr="00325627">
        <w:rPr>
          <w:rFonts w:ascii="GHEA Grapalat" w:hAnsi="GHEA Grapalat"/>
          <w:lang w:val="en-US"/>
        </w:rPr>
        <w:t>ըստ</w:t>
      </w:r>
      <w:r w:rsidRPr="000059B6">
        <w:rPr>
          <w:rFonts w:ascii="GHEA Grapalat" w:hAnsi="GHEA Grapalat"/>
          <w:lang w:val="en-US"/>
        </w:rPr>
        <w:t xml:space="preserve"> </w:t>
      </w:r>
      <w:r w:rsidRPr="005C31B8">
        <w:rPr>
          <w:rFonts w:ascii="GHEA Grapalat" w:hAnsi="GHEA Grapalat"/>
          <w:lang w:val="en-US"/>
        </w:rPr>
        <w:t>աղյուսակ</w:t>
      </w:r>
      <w:r w:rsidRPr="000059B6">
        <w:rPr>
          <w:rFonts w:ascii="GHEA Grapalat" w:hAnsi="GHEA Grapalat"/>
          <w:lang w:val="en-US"/>
        </w:rPr>
        <w:t xml:space="preserve"> 8-</w:t>
      </w:r>
      <w:r w:rsidRPr="005C31B8">
        <w:rPr>
          <w:rFonts w:ascii="GHEA Grapalat" w:hAnsi="GHEA Grapalat"/>
          <w:lang w:val="en-US"/>
        </w:rPr>
        <w:t>ի</w:t>
      </w:r>
      <w:r w:rsidRPr="000059B6">
        <w:rPr>
          <w:rFonts w:ascii="GHEA Grapalat" w:hAnsi="GHEA Grapalat"/>
          <w:lang w:val="en-US"/>
        </w:rPr>
        <w:t xml:space="preserve">, </w:t>
      </w:r>
      <w:r w:rsidRPr="005C31B8">
        <w:rPr>
          <w:rFonts w:ascii="GHEA Grapalat" w:hAnsi="GHEA Grapalat"/>
          <w:lang w:val="en-US"/>
        </w:rPr>
        <w:t>տեսակ</w:t>
      </w:r>
      <w:r w:rsidRPr="000059B6">
        <w:rPr>
          <w:rFonts w:ascii="GHEA Grapalat" w:hAnsi="GHEA Grapalat"/>
          <w:lang w:val="en-US"/>
        </w:rPr>
        <w:t xml:space="preserve"> 3-</w:t>
      </w:r>
      <w:r w:rsidRPr="005C31B8">
        <w:rPr>
          <w:rFonts w:ascii="GHEA Grapalat" w:hAnsi="GHEA Grapalat"/>
          <w:lang w:val="en-US"/>
        </w:rPr>
        <w:t>ի</w:t>
      </w:r>
      <w:r w:rsidRPr="000059B6">
        <w:rPr>
          <w:rFonts w:ascii="GHEA Grapalat" w:hAnsi="GHEA Grapalat"/>
          <w:lang w:val="en-US"/>
        </w:rPr>
        <w:t xml:space="preserve"> </w:t>
      </w:r>
      <w:r w:rsidRPr="005C31B8">
        <w:rPr>
          <w:rFonts w:ascii="GHEA Grapalat" w:hAnsi="GHEA Grapalat"/>
          <w:lang w:val="en-US"/>
        </w:rPr>
        <w:t>հատվածքի</w:t>
      </w:r>
      <w:r w:rsidRPr="000059B6">
        <w:rPr>
          <w:rFonts w:ascii="GHEA Grapalat" w:hAnsi="GHEA Grapalat"/>
          <w:lang w:val="en-US"/>
        </w:rPr>
        <w:t xml:space="preserve"> </w:t>
      </w:r>
      <w:r w:rsidRPr="005C31B8">
        <w:rPr>
          <w:rFonts w:ascii="GHEA Grapalat" w:hAnsi="GHEA Grapalat"/>
          <w:lang w:val="en-US"/>
        </w:rPr>
        <w:t>համար</w:t>
      </w:r>
      <w:r w:rsidRPr="000059B6">
        <w:rPr>
          <w:rFonts w:ascii="GHEA Grapalat" w:hAnsi="GHEA Grapalat"/>
          <w:lang w:val="en-US"/>
        </w:rPr>
        <w:t>:</w:t>
      </w:r>
    </w:p>
    <w:p w14:paraId="468F1BCC" w14:textId="77777777" w:rsidR="002F6B2E" w:rsidRPr="000059B6" w:rsidRDefault="002F6B2E" w:rsidP="002F6B2E">
      <w:pPr>
        <w:shd w:val="clear" w:color="auto" w:fill="FFFFFF"/>
        <w:tabs>
          <w:tab w:val="left" w:pos="3402"/>
          <w:tab w:val="left" w:pos="8647"/>
        </w:tabs>
        <w:spacing w:after="120"/>
        <w:ind w:firstLine="567"/>
        <w:jc w:val="both"/>
        <w:rPr>
          <w:rFonts w:ascii="GHEA Grapalat" w:hAnsi="GHEA Grapalat"/>
          <w:lang w:val="en-US"/>
        </w:rPr>
      </w:pPr>
      <w:r w:rsidRPr="000C51A1">
        <w:rPr>
          <w:rFonts w:ascii="GHEA Grapalat" w:hAnsi="GHEA Grapalat"/>
          <w:b/>
          <w:lang w:val="en-US"/>
        </w:rPr>
        <w:t>471.</w:t>
      </w:r>
      <w:r>
        <w:rPr>
          <w:rFonts w:ascii="Calibri" w:hAnsi="Calibri"/>
          <w:lang w:val="hy-AM"/>
        </w:rPr>
        <w:t> </w:t>
      </w:r>
      <w:r w:rsidRPr="005C31B8">
        <w:rPr>
          <w:rFonts w:ascii="GHEA Grapalat" w:hAnsi="GHEA Grapalat"/>
          <w:lang w:val="en-US"/>
        </w:rPr>
        <w:t>Միակի</w:t>
      </w:r>
      <w:r w:rsidRPr="000059B6">
        <w:rPr>
          <w:rFonts w:ascii="GHEA Grapalat" w:hAnsi="GHEA Grapalat"/>
          <w:lang w:val="en-US"/>
        </w:rPr>
        <w:t xml:space="preserve"> </w:t>
      </w:r>
      <w:r w:rsidRPr="005C31B8">
        <w:rPr>
          <w:rFonts w:ascii="GHEA Grapalat" w:hAnsi="GHEA Grapalat"/>
          <w:lang w:val="en-US"/>
        </w:rPr>
        <w:t>անկյունակներից</w:t>
      </w:r>
      <w:r>
        <w:rPr>
          <w:rFonts w:ascii="GHEA Grapalat" w:hAnsi="GHEA Grapalat"/>
          <w:lang w:val="en-US"/>
        </w:rPr>
        <w:t xml:space="preserve"> </w:t>
      </w:r>
      <w:r w:rsidRPr="005C31B8">
        <w:rPr>
          <w:rFonts w:ascii="GHEA Grapalat" w:hAnsi="GHEA Grapalat"/>
          <w:lang w:val="en-US"/>
        </w:rPr>
        <w:t>կոնստրուկցիաների</w:t>
      </w:r>
      <w:r w:rsidRPr="000059B6">
        <w:rPr>
          <w:rFonts w:ascii="GHEA Grapalat" w:hAnsi="GHEA Grapalat"/>
          <w:lang w:val="en-US"/>
        </w:rPr>
        <w:t xml:space="preserve"> </w:t>
      </w:r>
      <w:r w:rsidRPr="005C31B8">
        <w:rPr>
          <w:rFonts w:ascii="GHEA Grapalat" w:hAnsi="GHEA Grapalat"/>
          <w:lang w:val="en-US"/>
        </w:rPr>
        <w:t>սեղմված</w:t>
      </w:r>
      <w:r w:rsidRPr="000059B6">
        <w:rPr>
          <w:rFonts w:ascii="GHEA Grapalat" w:hAnsi="GHEA Grapalat"/>
          <w:lang w:val="en-US"/>
        </w:rPr>
        <w:t xml:space="preserve"> </w:t>
      </w:r>
      <w:r w:rsidRPr="005C31B8">
        <w:rPr>
          <w:rFonts w:ascii="GHEA Grapalat" w:hAnsi="GHEA Grapalat"/>
          <w:lang w:val="en-US"/>
        </w:rPr>
        <w:t>տարրերի</w:t>
      </w:r>
      <w:r w:rsidRPr="000059B6">
        <w:rPr>
          <w:rFonts w:ascii="GHEA Grapalat" w:hAnsi="GHEA Grapalat"/>
          <w:lang w:val="en-US"/>
        </w:rPr>
        <w:t xml:space="preserve"> (</w:t>
      </w:r>
      <w:r w:rsidRPr="005C31B8">
        <w:rPr>
          <w:rFonts w:ascii="GHEA Grapalat" w:hAnsi="GHEA Grapalat"/>
          <w:lang w:val="en-US"/>
        </w:rPr>
        <w:t>գոտիների</w:t>
      </w:r>
      <w:r w:rsidRPr="000059B6">
        <w:rPr>
          <w:rFonts w:ascii="GHEA Grapalat" w:hAnsi="GHEA Grapalat"/>
          <w:lang w:val="en-US"/>
        </w:rPr>
        <w:t xml:space="preserve">, </w:t>
      </w:r>
      <w:r w:rsidRPr="005C31B8">
        <w:rPr>
          <w:rFonts w:ascii="GHEA Grapalat" w:hAnsi="GHEA Grapalat"/>
          <w:lang w:val="en-US"/>
        </w:rPr>
        <w:t>վանդակի</w:t>
      </w:r>
      <w:r w:rsidRPr="000059B6">
        <w:rPr>
          <w:rFonts w:ascii="GHEA Grapalat" w:hAnsi="GHEA Grapalat"/>
          <w:lang w:val="en-US"/>
        </w:rPr>
        <w:t xml:space="preserve">) </w:t>
      </w:r>
      <w:r w:rsidRPr="005C31B8">
        <w:rPr>
          <w:rFonts w:ascii="GHEA Grapalat" w:hAnsi="GHEA Grapalat"/>
          <w:lang w:val="en-US"/>
        </w:rPr>
        <w:t>կայունության</w:t>
      </w:r>
      <w:r w:rsidRPr="000059B6">
        <w:rPr>
          <w:rFonts w:ascii="GHEA Grapalat" w:hAnsi="GHEA Grapalat"/>
          <w:lang w:val="en-US"/>
        </w:rPr>
        <w:t xml:space="preserve"> </w:t>
      </w:r>
      <w:r w:rsidRPr="005C31B8">
        <w:rPr>
          <w:rFonts w:ascii="GHEA Grapalat" w:hAnsi="GHEA Grapalat"/>
          <w:lang w:val="en-US"/>
        </w:rPr>
        <w:t>հաշվարկն</w:t>
      </w:r>
      <w:r w:rsidRPr="000059B6">
        <w:rPr>
          <w:rFonts w:ascii="GHEA Grapalat" w:hAnsi="GHEA Grapalat"/>
          <w:lang w:val="en-US"/>
        </w:rPr>
        <w:t xml:space="preserve"> </w:t>
      </w:r>
      <w:r w:rsidRPr="005C31B8">
        <w:rPr>
          <w:rFonts w:ascii="GHEA Grapalat" w:hAnsi="GHEA Grapalat"/>
          <w:lang w:val="en-US"/>
        </w:rPr>
        <w:t>անհրաժեշտ</w:t>
      </w:r>
      <w:r w:rsidRPr="000059B6">
        <w:rPr>
          <w:rFonts w:ascii="GHEA Grapalat" w:hAnsi="GHEA Grapalat"/>
          <w:lang w:val="en-US"/>
        </w:rPr>
        <w:t xml:space="preserve"> </w:t>
      </w:r>
      <w:r w:rsidRPr="005C31B8">
        <w:rPr>
          <w:rFonts w:ascii="GHEA Grapalat" w:hAnsi="GHEA Grapalat"/>
          <w:lang w:val="en-US"/>
        </w:rPr>
        <w:t>է</w:t>
      </w:r>
      <w:r w:rsidRPr="000059B6">
        <w:rPr>
          <w:rFonts w:ascii="GHEA Grapalat" w:hAnsi="GHEA Grapalat"/>
          <w:lang w:val="en-US"/>
        </w:rPr>
        <w:t xml:space="preserve"> </w:t>
      </w:r>
      <w:r w:rsidRPr="005C31B8">
        <w:rPr>
          <w:rFonts w:ascii="GHEA Grapalat" w:hAnsi="GHEA Grapalat"/>
          <w:lang w:val="en-US"/>
        </w:rPr>
        <w:t>կատարել՝</w:t>
      </w:r>
      <w:r w:rsidRPr="000059B6">
        <w:rPr>
          <w:rFonts w:ascii="GHEA Grapalat" w:hAnsi="GHEA Grapalat"/>
          <w:lang w:val="en-US"/>
        </w:rPr>
        <w:t xml:space="preserve"> </w:t>
      </w:r>
      <w:r w:rsidRPr="005C31B8">
        <w:rPr>
          <w:rFonts w:ascii="GHEA Grapalat" w:hAnsi="GHEA Grapalat"/>
          <w:lang w:val="en-US"/>
        </w:rPr>
        <w:t>հաշվի</w:t>
      </w:r>
      <w:r w:rsidRPr="000059B6">
        <w:rPr>
          <w:rFonts w:ascii="GHEA Grapalat" w:hAnsi="GHEA Grapalat"/>
          <w:lang w:val="en-US"/>
        </w:rPr>
        <w:t xml:space="preserve"> </w:t>
      </w:r>
      <w:r w:rsidRPr="005C31B8">
        <w:rPr>
          <w:rFonts w:ascii="GHEA Grapalat" w:hAnsi="GHEA Grapalat"/>
          <w:lang w:val="en-US"/>
        </w:rPr>
        <w:t>առնելով</w:t>
      </w:r>
      <w:r w:rsidRPr="000059B6">
        <w:rPr>
          <w:rFonts w:ascii="GHEA Grapalat" w:hAnsi="GHEA Grapalat"/>
          <w:lang w:val="en-US"/>
        </w:rPr>
        <w:t xml:space="preserve"> </w:t>
      </w:r>
      <w:r w:rsidRPr="005C31B8">
        <w:rPr>
          <w:rFonts w:ascii="GHEA Grapalat" w:hAnsi="GHEA Grapalat"/>
          <w:lang w:val="en-US"/>
        </w:rPr>
        <w:t>երկայնական</w:t>
      </w:r>
      <w:r w:rsidRPr="000059B6">
        <w:rPr>
          <w:rFonts w:ascii="GHEA Grapalat" w:hAnsi="GHEA Grapalat"/>
          <w:lang w:val="en-US"/>
        </w:rPr>
        <w:t xml:space="preserve"> </w:t>
      </w:r>
      <w:r w:rsidRPr="005C31B8">
        <w:rPr>
          <w:rFonts w:ascii="GHEA Grapalat" w:hAnsi="GHEA Grapalat"/>
          <w:lang w:val="en-US"/>
        </w:rPr>
        <w:t>ուժի</w:t>
      </w:r>
      <w:r w:rsidRPr="000059B6">
        <w:rPr>
          <w:rFonts w:ascii="GHEA Grapalat" w:hAnsi="GHEA Grapalat"/>
          <w:lang w:val="en-US"/>
        </w:rPr>
        <w:t xml:space="preserve"> </w:t>
      </w:r>
      <w:r w:rsidRPr="005C31B8">
        <w:rPr>
          <w:rFonts w:ascii="GHEA Grapalat" w:hAnsi="GHEA Grapalat"/>
          <w:lang w:val="en-US"/>
        </w:rPr>
        <w:t>արտակենտրոն</w:t>
      </w:r>
      <w:r w:rsidRPr="000059B6">
        <w:rPr>
          <w:rFonts w:ascii="GHEA Grapalat" w:hAnsi="GHEA Grapalat"/>
          <w:lang w:val="en-US"/>
        </w:rPr>
        <w:t xml:space="preserve"> </w:t>
      </w:r>
      <w:r w:rsidRPr="005C31B8">
        <w:rPr>
          <w:rFonts w:ascii="GHEA Grapalat" w:hAnsi="GHEA Grapalat"/>
          <w:lang w:val="en-US"/>
        </w:rPr>
        <w:t>կիրառ</w:t>
      </w:r>
      <w:r>
        <w:rPr>
          <w:rFonts w:ascii="GHEA Grapalat" w:hAnsi="GHEA Grapalat"/>
          <w:lang w:val="en-US"/>
        </w:rPr>
        <w:t>ում</w:t>
      </w:r>
      <w:r w:rsidRPr="005C31B8">
        <w:rPr>
          <w:rFonts w:ascii="GHEA Grapalat" w:hAnsi="GHEA Grapalat"/>
          <w:lang w:val="en-US"/>
        </w:rPr>
        <w:t>ը։</w:t>
      </w:r>
      <w:r>
        <w:rPr>
          <w:rFonts w:ascii="GHEA Grapalat" w:hAnsi="GHEA Grapalat"/>
          <w:lang w:val="en-US"/>
        </w:rPr>
        <w:t xml:space="preserve"> </w:t>
      </w:r>
    </w:p>
    <w:p w14:paraId="7B2A2B49" w14:textId="77777777" w:rsidR="002F6B2E" w:rsidRPr="00D40CAC" w:rsidRDefault="002F6B2E" w:rsidP="002F6B2E">
      <w:pPr>
        <w:shd w:val="clear" w:color="auto" w:fill="FFFFFF"/>
        <w:tabs>
          <w:tab w:val="left" w:pos="3402"/>
          <w:tab w:val="left" w:pos="8647"/>
        </w:tabs>
        <w:spacing w:after="120"/>
        <w:ind w:firstLine="567"/>
        <w:jc w:val="both"/>
        <w:rPr>
          <w:rFonts w:ascii="GHEA Grapalat" w:hAnsi="GHEA Grapalat"/>
          <w:lang w:val="en-US"/>
        </w:rPr>
      </w:pPr>
      <w:r w:rsidRPr="000C51A1">
        <w:rPr>
          <w:rFonts w:ascii="GHEA Grapalat" w:hAnsi="GHEA Grapalat"/>
          <w:b/>
          <w:lang w:val="hy-AM"/>
        </w:rPr>
        <w:t>472.</w:t>
      </w:r>
      <w:r w:rsidR="007B2ED6">
        <w:rPr>
          <w:rFonts w:ascii="GHEA Grapalat" w:hAnsi="GHEA Grapalat"/>
          <w:lang w:val="hy-AM"/>
        </w:rPr>
        <w:t> </w:t>
      </w:r>
      <w:r w:rsidRPr="00D40CAC">
        <w:rPr>
          <w:rFonts w:ascii="GHEA Grapalat" w:hAnsi="GHEA Grapalat"/>
          <w:lang w:val="en-US"/>
        </w:rPr>
        <w:t xml:space="preserve">Ինչպես կենտրոնական սեղմված՝ այդ տարրերն անհրաժեշտ է հաշվարկել ըստ </w:t>
      </w:r>
      <w:r w:rsidR="00EE607D">
        <w:rPr>
          <w:rFonts w:ascii="GHEA Grapalat" w:hAnsi="GHEA Grapalat"/>
          <w:lang w:val="en-US"/>
        </w:rPr>
        <w:t xml:space="preserve">(7) </w:t>
      </w:r>
      <w:r w:rsidRPr="00D40CAC">
        <w:rPr>
          <w:rFonts w:ascii="GHEA Grapalat" w:hAnsi="GHEA Grapalat"/>
          <w:lang w:val="en-US"/>
        </w:rPr>
        <w:t xml:space="preserve">բանաձևի, երկայնական ուժերը </w:t>
      </w:r>
      <w:r w:rsidRPr="00D40CAC">
        <w:rPr>
          <w:rFonts w:ascii="GHEA Grapalat" w:hAnsi="GHEA Grapalat"/>
          <w:i/>
          <w:sz w:val="26"/>
          <w:szCs w:val="26"/>
        </w:rPr>
        <w:t>α</w:t>
      </w:r>
      <w:r w:rsidRPr="00D40CAC">
        <w:rPr>
          <w:rFonts w:ascii="GHEA Grapalat" w:hAnsi="GHEA Grapalat"/>
          <w:i/>
          <w:sz w:val="28"/>
          <w:vertAlign w:val="subscript"/>
          <w:lang w:val="hy-AM"/>
        </w:rPr>
        <w:t>m</w:t>
      </w:r>
      <w:r w:rsidRPr="00D40CAC">
        <w:rPr>
          <w:rFonts w:ascii="GHEA Grapalat" w:hAnsi="GHEA Grapalat"/>
          <w:lang w:val="en-US"/>
        </w:rPr>
        <w:t xml:space="preserve"> </w:t>
      </w:r>
      <w:r w:rsidRPr="00D40CAC">
        <w:rPr>
          <w:rFonts w:ascii="GHEA Grapalat" w:hAnsi="GHEA Grapalat"/>
        </w:rPr>
        <w:t>և</w:t>
      </w:r>
      <w:r w:rsidRPr="00D40CAC">
        <w:rPr>
          <w:rFonts w:ascii="GHEA Grapalat" w:hAnsi="GHEA Grapalat"/>
          <w:lang w:val="en-US"/>
        </w:rPr>
        <w:t xml:space="preserve"> </w:t>
      </w:r>
      <w:r w:rsidRPr="00D40CAC">
        <w:rPr>
          <w:rFonts w:ascii="GHEA Grapalat" w:hAnsi="GHEA Grapalat"/>
          <w:i/>
          <w:sz w:val="26"/>
          <w:szCs w:val="26"/>
        </w:rPr>
        <w:t>α</w:t>
      </w:r>
      <w:r w:rsidRPr="00D40CAC">
        <w:rPr>
          <w:rFonts w:ascii="GHEA Grapalat" w:hAnsi="GHEA Grapalat"/>
          <w:i/>
          <w:sz w:val="28"/>
          <w:vertAlign w:val="subscript"/>
          <w:lang w:val="hy-AM"/>
        </w:rPr>
        <w:t>d</w:t>
      </w:r>
      <w:r w:rsidRPr="00D40CAC">
        <w:rPr>
          <w:rFonts w:ascii="GHEA Grapalat" w:hAnsi="GHEA Grapalat"/>
          <w:lang w:val="en-US"/>
        </w:rPr>
        <w:t xml:space="preserve"> </w:t>
      </w:r>
      <w:r w:rsidRPr="00D40CAC">
        <w:rPr>
          <w:rFonts w:ascii="GHEA Grapalat" w:hAnsi="GHEA Grapalat"/>
        </w:rPr>
        <w:t>գործակիցների</w:t>
      </w:r>
      <w:r w:rsidRPr="00D40CAC">
        <w:rPr>
          <w:rFonts w:ascii="GHEA Grapalat" w:hAnsi="GHEA Grapalat"/>
          <w:lang w:val="en-US"/>
        </w:rPr>
        <w:t xml:space="preserve"> </w:t>
      </w:r>
      <w:r w:rsidRPr="00D40CAC">
        <w:rPr>
          <w:rFonts w:ascii="GHEA Grapalat" w:hAnsi="GHEA Grapalat"/>
        </w:rPr>
        <w:t>վրա</w:t>
      </w:r>
      <w:r w:rsidRPr="00D40CAC">
        <w:rPr>
          <w:rFonts w:ascii="GHEA Grapalat" w:hAnsi="GHEA Grapalat"/>
          <w:lang w:val="en-US"/>
        </w:rPr>
        <w:t xml:space="preserve"> </w:t>
      </w:r>
      <w:r w:rsidRPr="00D40CAC">
        <w:rPr>
          <w:rFonts w:ascii="GHEA Grapalat" w:hAnsi="GHEA Grapalat"/>
        </w:rPr>
        <w:t>բազմապատկելու</w:t>
      </w:r>
      <w:r w:rsidRPr="00D40CAC">
        <w:rPr>
          <w:rFonts w:ascii="GHEA Grapalat" w:hAnsi="GHEA Grapalat"/>
          <w:lang w:val="en-US"/>
        </w:rPr>
        <w:t xml:space="preserve"> </w:t>
      </w:r>
      <w:r w:rsidRPr="00D40CAC">
        <w:rPr>
          <w:rFonts w:ascii="GHEA Grapalat" w:hAnsi="GHEA Grapalat"/>
        </w:rPr>
        <w:t>պայմանով</w:t>
      </w:r>
      <w:r w:rsidRPr="00D40CAC">
        <w:rPr>
          <w:rFonts w:ascii="GHEA Grapalat" w:hAnsi="GHEA Grapalat"/>
          <w:lang w:val="en-US"/>
        </w:rPr>
        <w:t xml:space="preserve">, </w:t>
      </w:r>
      <w:r w:rsidRPr="00D40CAC">
        <w:rPr>
          <w:rFonts w:ascii="GHEA Grapalat" w:hAnsi="GHEA Grapalat"/>
        </w:rPr>
        <w:t>որոնք</w:t>
      </w:r>
      <w:r w:rsidRPr="00D40CAC">
        <w:rPr>
          <w:rFonts w:ascii="GHEA Grapalat" w:hAnsi="GHEA Grapalat"/>
          <w:lang w:val="en-US"/>
        </w:rPr>
        <w:t xml:space="preserve"> </w:t>
      </w:r>
      <w:r w:rsidRPr="00D40CAC">
        <w:rPr>
          <w:rFonts w:ascii="GHEA Grapalat" w:hAnsi="GHEA Grapalat"/>
        </w:rPr>
        <w:t>ընդունվում</w:t>
      </w:r>
      <w:r w:rsidRPr="00D40CAC">
        <w:rPr>
          <w:rFonts w:ascii="GHEA Grapalat" w:hAnsi="GHEA Grapalat"/>
          <w:lang w:val="en-US"/>
        </w:rPr>
        <w:t xml:space="preserve"> </w:t>
      </w:r>
      <w:r w:rsidRPr="00D40CAC">
        <w:rPr>
          <w:rFonts w:ascii="GHEA Grapalat" w:hAnsi="GHEA Grapalat"/>
        </w:rPr>
        <w:t>են</w:t>
      </w:r>
      <w:r w:rsidRPr="00D40CAC">
        <w:rPr>
          <w:rFonts w:ascii="GHEA Grapalat" w:hAnsi="GHEA Grapalat"/>
          <w:lang w:val="en-US"/>
        </w:rPr>
        <w:t xml:space="preserve"> 1.0</w:t>
      </w:r>
      <w:r w:rsidRPr="00D40CAC">
        <w:rPr>
          <w:rFonts w:ascii="Calibri" w:hAnsi="Calibri"/>
          <w:lang w:val="en-US"/>
        </w:rPr>
        <w:t> </w:t>
      </w:r>
      <w:r w:rsidRPr="00D40CAC">
        <w:rPr>
          <w:rFonts w:ascii="GHEA Grapalat" w:hAnsi="GHEA Grapalat"/>
          <w:lang w:val="en-US"/>
        </w:rPr>
        <w:t>-ից ոչ պակաս:</w:t>
      </w:r>
    </w:p>
    <w:p w14:paraId="1BCB88FB" w14:textId="77777777" w:rsidR="002F6B2E" w:rsidRPr="000059B6" w:rsidRDefault="002F6B2E" w:rsidP="002F6B2E">
      <w:pPr>
        <w:shd w:val="clear" w:color="auto" w:fill="FFFFFF"/>
        <w:tabs>
          <w:tab w:val="left" w:pos="3402"/>
          <w:tab w:val="left" w:pos="8647"/>
        </w:tabs>
        <w:spacing w:after="0"/>
        <w:ind w:firstLine="567"/>
        <w:jc w:val="both"/>
        <w:rPr>
          <w:rFonts w:ascii="GHEA Grapalat" w:eastAsia="MS Mincho" w:hAnsi="GHEA Grapalat" w:cs="MS Mincho"/>
          <w:lang w:val="en-US"/>
        </w:rPr>
      </w:pPr>
      <w:r w:rsidRPr="000C51A1">
        <w:rPr>
          <w:rFonts w:ascii="GHEA Grapalat" w:hAnsi="GHEA Grapalat"/>
          <w:b/>
          <w:lang w:val="hy-AM"/>
        </w:rPr>
        <w:t>473.</w:t>
      </w:r>
      <w:r>
        <w:rPr>
          <w:rFonts w:ascii="GHEA Grapalat" w:hAnsi="GHEA Grapalat"/>
          <w:lang w:val="hy-AM"/>
        </w:rPr>
        <w:t> </w:t>
      </w:r>
      <w:r w:rsidRPr="003E02DD">
        <w:rPr>
          <w:rFonts w:ascii="GHEA Grapalat" w:hAnsi="GHEA Grapalat"/>
        </w:rPr>
        <w:t>Ըստ</w:t>
      </w:r>
      <w:r w:rsidRPr="000059B6">
        <w:rPr>
          <w:rFonts w:ascii="GHEA Grapalat" w:hAnsi="GHEA Grapalat"/>
          <w:lang w:val="en-US"/>
        </w:rPr>
        <w:t xml:space="preserve"> </w:t>
      </w:r>
      <w:r w:rsidRPr="003E02DD">
        <w:rPr>
          <w:rFonts w:ascii="GHEA Grapalat" w:hAnsi="GHEA Grapalat"/>
        </w:rPr>
        <w:t>նկար</w:t>
      </w:r>
      <w:r w:rsidRPr="000059B6">
        <w:rPr>
          <w:rFonts w:ascii="GHEA Grapalat" w:hAnsi="GHEA Grapalat"/>
          <w:lang w:val="en-US"/>
        </w:rPr>
        <w:t xml:space="preserve"> 15-</w:t>
      </w:r>
      <w:r w:rsidRPr="003E02DD">
        <w:rPr>
          <w:rFonts w:ascii="GHEA Grapalat" w:hAnsi="GHEA Grapalat"/>
        </w:rPr>
        <w:t>ի</w:t>
      </w:r>
      <w:r>
        <w:rPr>
          <w:rFonts w:ascii="GHEA Grapalat" w:hAnsi="GHEA Grapalat"/>
          <w:lang w:val="en-US"/>
        </w:rPr>
        <w:t>՝</w:t>
      </w:r>
      <w:r w:rsidRPr="000059B6">
        <w:rPr>
          <w:rFonts w:ascii="GHEA Grapalat" w:hAnsi="GHEA Grapalat"/>
          <w:lang w:val="en-US"/>
        </w:rPr>
        <w:t xml:space="preserve"> </w:t>
      </w:r>
      <w:r w:rsidRPr="003E02DD">
        <w:rPr>
          <w:rFonts w:ascii="GHEA Grapalat" w:hAnsi="GHEA Grapalat"/>
          <w:lang w:val="en-US"/>
        </w:rPr>
        <w:t>տարածական</w:t>
      </w:r>
      <w:r w:rsidRPr="000059B6">
        <w:rPr>
          <w:rFonts w:ascii="GHEA Grapalat" w:hAnsi="GHEA Grapalat"/>
          <w:lang w:val="en-US"/>
        </w:rPr>
        <w:t xml:space="preserve"> </w:t>
      </w:r>
      <w:r w:rsidRPr="003E02DD">
        <w:rPr>
          <w:rFonts w:ascii="GHEA Grapalat" w:hAnsi="GHEA Grapalat"/>
          <w:lang w:val="en-US"/>
        </w:rPr>
        <w:t>հեղույսային</w:t>
      </w:r>
      <w:r w:rsidRPr="000059B6">
        <w:rPr>
          <w:rFonts w:ascii="GHEA Grapalat" w:hAnsi="GHEA Grapalat"/>
          <w:lang w:val="en-US"/>
        </w:rPr>
        <w:t xml:space="preserve"> </w:t>
      </w:r>
      <w:r w:rsidRPr="003E02DD">
        <w:rPr>
          <w:rFonts w:ascii="GHEA Grapalat" w:hAnsi="GHEA Grapalat"/>
          <w:lang w:val="en-US"/>
        </w:rPr>
        <w:t>կոնստրուկցիաներում</w:t>
      </w:r>
      <w:r w:rsidRPr="000059B6">
        <w:rPr>
          <w:rFonts w:ascii="GHEA Grapalat" w:hAnsi="GHEA Grapalat"/>
          <w:lang w:val="en-US"/>
        </w:rPr>
        <w:t xml:space="preserve"> (</w:t>
      </w:r>
      <w:r w:rsidRPr="003E02DD">
        <w:rPr>
          <w:rFonts w:ascii="GHEA Grapalat" w:hAnsi="GHEA Grapalat"/>
          <w:lang w:val="en-US"/>
        </w:rPr>
        <w:t>բացի</w:t>
      </w:r>
      <w:r w:rsidRPr="000059B6">
        <w:rPr>
          <w:rFonts w:ascii="GHEA Grapalat" w:hAnsi="GHEA Grapalat"/>
          <w:lang w:val="en-US"/>
        </w:rPr>
        <w:t xml:space="preserve"> </w:t>
      </w:r>
      <w:r w:rsidRPr="003E02DD">
        <w:rPr>
          <w:rFonts w:ascii="GHEA Grapalat" w:hAnsi="GHEA Grapalat"/>
          <w:lang w:val="en-US"/>
        </w:rPr>
        <w:t>նկ</w:t>
      </w:r>
      <w:r>
        <w:rPr>
          <w:rFonts w:ascii="GHEA Grapalat" w:hAnsi="GHEA Grapalat"/>
          <w:lang w:val="en-US"/>
        </w:rPr>
        <w:t>ար</w:t>
      </w:r>
      <w:r w:rsidR="00762FBD">
        <w:rPr>
          <w:rFonts w:ascii="GHEA Grapalat" w:hAnsi="GHEA Grapalat"/>
          <w:lang w:val="en-US"/>
        </w:rPr>
        <w:t xml:space="preserve"> 15-ի</w:t>
      </w:r>
      <w:r w:rsidRPr="000059B6">
        <w:rPr>
          <w:rFonts w:ascii="GHEA Grapalat" w:hAnsi="GHEA Grapalat"/>
          <w:lang w:val="en-US"/>
        </w:rPr>
        <w:t xml:space="preserve"> </w:t>
      </w:r>
      <w:r w:rsidRPr="00762FBD">
        <w:rPr>
          <w:rFonts w:ascii="GHEA Grapalat" w:hAnsi="GHEA Grapalat"/>
          <w:i/>
          <w:lang w:val="en-US"/>
        </w:rPr>
        <w:t>գ</w:t>
      </w:r>
      <w:r>
        <w:rPr>
          <w:rFonts w:ascii="Calibri" w:hAnsi="Calibri"/>
          <w:lang w:val="en-US"/>
        </w:rPr>
        <w:t> </w:t>
      </w:r>
      <w:r w:rsidR="00762FBD">
        <w:rPr>
          <w:rFonts w:ascii="GHEA Grapalat" w:hAnsi="GHEA Grapalat"/>
          <w:lang w:val="en-US"/>
        </w:rPr>
        <w:t>սխեմայ</w:t>
      </w:r>
      <w:r w:rsidRPr="003E02DD">
        <w:rPr>
          <w:rFonts w:ascii="GHEA Grapalat" w:hAnsi="GHEA Grapalat"/>
        </w:rPr>
        <w:t>ից</w:t>
      </w:r>
      <w:r w:rsidRPr="000059B6">
        <w:rPr>
          <w:rFonts w:ascii="GHEA Grapalat" w:hAnsi="GHEA Grapalat"/>
          <w:lang w:val="en-US"/>
        </w:rPr>
        <w:t xml:space="preserve"> </w:t>
      </w:r>
      <w:r w:rsidRPr="003E02DD">
        <w:rPr>
          <w:rFonts w:ascii="GHEA Grapalat" w:hAnsi="GHEA Grapalat"/>
          <w:lang w:val="en-US"/>
        </w:rPr>
        <w:t>և</w:t>
      </w:r>
      <w:r w:rsidRPr="000059B6">
        <w:rPr>
          <w:rFonts w:ascii="GHEA Grapalat" w:hAnsi="GHEA Grapalat"/>
          <w:lang w:val="en-US"/>
        </w:rPr>
        <w:t xml:space="preserve"> </w:t>
      </w:r>
      <w:r>
        <w:rPr>
          <w:rFonts w:ascii="GHEA Grapalat" w:hAnsi="GHEA Grapalat"/>
          <w:lang w:val="en-US"/>
        </w:rPr>
        <w:t>եզր</w:t>
      </w:r>
      <w:r w:rsidRPr="003E02DD">
        <w:rPr>
          <w:rFonts w:ascii="GHEA Grapalat" w:hAnsi="GHEA Grapalat"/>
          <w:lang w:val="en-US"/>
        </w:rPr>
        <w:t>ային</w:t>
      </w:r>
      <w:r w:rsidRPr="000059B6">
        <w:rPr>
          <w:rFonts w:ascii="GHEA Grapalat" w:hAnsi="GHEA Grapalat"/>
          <w:lang w:val="en-US"/>
        </w:rPr>
        <w:t xml:space="preserve"> </w:t>
      </w:r>
      <w:r w:rsidRPr="003E02DD">
        <w:rPr>
          <w:rFonts w:ascii="GHEA Grapalat" w:hAnsi="GHEA Grapalat"/>
          <w:lang w:val="en-US"/>
        </w:rPr>
        <w:t>հենարաններից</w:t>
      </w:r>
      <w:r w:rsidRPr="000059B6">
        <w:rPr>
          <w:rFonts w:ascii="GHEA Grapalat" w:hAnsi="GHEA Grapalat"/>
          <w:lang w:val="en-US"/>
        </w:rPr>
        <w:t xml:space="preserve">) </w:t>
      </w:r>
      <w:r w:rsidRPr="003E02DD">
        <w:rPr>
          <w:rFonts w:ascii="GHEA Grapalat" w:hAnsi="GHEA Grapalat"/>
        </w:rPr>
        <w:t>միակի</w:t>
      </w:r>
      <w:r w:rsidRPr="000059B6">
        <w:rPr>
          <w:rFonts w:ascii="GHEA Grapalat" w:hAnsi="GHEA Grapalat"/>
          <w:lang w:val="en-US"/>
        </w:rPr>
        <w:t xml:space="preserve"> </w:t>
      </w:r>
      <w:r w:rsidRPr="003E02DD">
        <w:rPr>
          <w:rFonts w:ascii="GHEA Grapalat" w:hAnsi="GHEA Grapalat"/>
        </w:rPr>
        <w:t>հավասարակողմ</w:t>
      </w:r>
      <w:r w:rsidRPr="000059B6">
        <w:rPr>
          <w:rFonts w:ascii="GHEA Grapalat" w:hAnsi="GHEA Grapalat"/>
          <w:lang w:val="en-US"/>
        </w:rPr>
        <w:t xml:space="preserve"> </w:t>
      </w:r>
      <w:r w:rsidRPr="003E02DD">
        <w:rPr>
          <w:rFonts w:ascii="GHEA Grapalat" w:hAnsi="GHEA Grapalat"/>
        </w:rPr>
        <w:t>անկյունակներից</w:t>
      </w:r>
      <w:r w:rsidRPr="000059B6">
        <w:rPr>
          <w:rFonts w:ascii="GHEA Grapalat" w:hAnsi="GHEA Grapalat"/>
          <w:lang w:val="en-US"/>
        </w:rPr>
        <w:t xml:space="preserve"> </w:t>
      </w:r>
      <w:r w:rsidRPr="003E02DD">
        <w:rPr>
          <w:rFonts w:ascii="GHEA Grapalat" w:hAnsi="GHEA Grapalat"/>
        </w:rPr>
        <w:t>տարրերի</w:t>
      </w:r>
      <w:r w:rsidRPr="000059B6">
        <w:rPr>
          <w:rFonts w:ascii="GHEA Grapalat" w:hAnsi="GHEA Grapalat"/>
          <w:lang w:val="en-US"/>
        </w:rPr>
        <w:t xml:space="preserve"> </w:t>
      </w:r>
      <w:r w:rsidRPr="003E02DD">
        <w:rPr>
          <w:rFonts w:ascii="GHEA Grapalat" w:hAnsi="GHEA Grapalat"/>
        </w:rPr>
        <w:t>հանգույցում</w:t>
      </w:r>
      <w:r>
        <w:rPr>
          <w:rFonts w:ascii="GHEA Grapalat" w:hAnsi="GHEA Grapalat"/>
          <w:lang w:val="en-US"/>
        </w:rPr>
        <w:t>,</w:t>
      </w:r>
      <w:r w:rsidRPr="000059B6">
        <w:rPr>
          <w:rFonts w:ascii="GHEA Grapalat" w:hAnsi="GHEA Grapalat"/>
          <w:lang w:val="en-US"/>
        </w:rPr>
        <w:t xml:space="preserve"> </w:t>
      </w:r>
      <w:r w:rsidRPr="003E02DD">
        <w:rPr>
          <w:rFonts w:ascii="GHEA Grapalat" w:hAnsi="GHEA Grapalat"/>
          <w:lang w:val="en-US"/>
        </w:rPr>
        <w:t>ըստ</w:t>
      </w:r>
      <w:r w:rsidRPr="000059B6">
        <w:rPr>
          <w:rFonts w:ascii="GHEA Grapalat" w:hAnsi="GHEA Grapalat"/>
          <w:lang w:val="en-US"/>
        </w:rPr>
        <w:t xml:space="preserve"> </w:t>
      </w:r>
      <w:r w:rsidRPr="003E02DD">
        <w:rPr>
          <w:rFonts w:ascii="GHEA Grapalat" w:hAnsi="GHEA Grapalat"/>
          <w:lang w:val="en-US"/>
        </w:rPr>
        <w:t>իրենց</w:t>
      </w:r>
      <w:r w:rsidRPr="000059B6">
        <w:rPr>
          <w:rFonts w:ascii="GHEA Grapalat" w:hAnsi="GHEA Grapalat"/>
          <w:lang w:val="en-US"/>
        </w:rPr>
        <w:t xml:space="preserve"> </w:t>
      </w:r>
      <w:r w:rsidRPr="003E02DD">
        <w:rPr>
          <w:rFonts w:ascii="GHEA Grapalat" w:hAnsi="GHEA Grapalat"/>
          <w:lang w:val="en-US"/>
        </w:rPr>
        <w:t>խազերի</w:t>
      </w:r>
      <w:r w:rsidRPr="000059B6">
        <w:rPr>
          <w:rFonts w:ascii="GHEA Grapalat" w:hAnsi="GHEA Grapalat"/>
          <w:lang w:val="en-US"/>
        </w:rPr>
        <w:t xml:space="preserve">, </w:t>
      </w:r>
      <w:r w:rsidRPr="003E02DD">
        <w:rPr>
          <w:rFonts w:ascii="GHEA Grapalat" w:hAnsi="GHEA Grapalat"/>
        </w:rPr>
        <w:t>վանդակի</w:t>
      </w:r>
      <w:r w:rsidRPr="000059B6">
        <w:rPr>
          <w:rFonts w:ascii="GHEA Grapalat" w:hAnsi="GHEA Grapalat"/>
          <w:lang w:val="en-US"/>
        </w:rPr>
        <w:t xml:space="preserve"> </w:t>
      </w:r>
      <w:r w:rsidRPr="003E02DD">
        <w:rPr>
          <w:rFonts w:ascii="GHEA Grapalat" w:hAnsi="GHEA Grapalat"/>
          <w:lang w:val="en-US"/>
        </w:rPr>
        <w:t>տարրերի</w:t>
      </w:r>
      <w:r w:rsidRPr="000059B6">
        <w:rPr>
          <w:rFonts w:ascii="GHEA Grapalat" w:hAnsi="GHEA Grapalat"/>
          <w:lang w:val="en-US"/>
        </w:rPr>
        <w:t xml:space="preserve"> </w:t>
      </w:r>
      <w:r w:rsidRPr="003E02DD">
        <w:rPr>
          <w:rFonts w:ascii="GHEA Grapalat" w:hAnsi="GHEA Grapalat"/>
          <w:lang w:val="en-US"/>
        </w:rPr>
        <w:t>հեղույսների</w:t>
      </w:r>
      <w:r w:rsidRPr="000059B6">
        <w:rPr>
          <w:rFonts w:ascii="GHEA Grapalat" w:hAnsi="GHEA Grapalat"/>
          <w:lang w:val="en-US"/>
        </w:rPr>
        <w:t xml:space="preserve"> </w:t>
      </w:r>
      <w:r w:rsidRPr="003E02DD">
        <w:rPr>
          <w:rFonts w:ascii="GHEA Grapalat" w:hAnsi="GHEA Grapalat"/>
          <w:lang w:val="en-US"/>
        </w:rPr>
        <w:t>միաշարք</w:t>
      </w:r>
      <w:r w:rsidRPr="000059B6">
        <w:rPr>
          <w:rFonts w:ascii="GHEA Grapalat" w:hAnsi="GHEA Grapalat"/>
          <w:lang w:val="en-US"/>
        </w:rPr>
        <w:t xml:space="preserve"> </w:t>
      </w:r>
      <w:r w:rsidRPr="003E02DD">
        <w:rPr>
          <w:rFonts w:ascii="GHEA Grapalat" w:hAnsi="GHEA Grapalat"/>
          <w:lang w:val="en-US"/>
        </w:rPr>
        <w:t>տեղա</w:t>
      </w:r>
      <w:r w:rsidRPr="003E02DD">
        <w:rPr>
          <w:rFonts w:ascii="GHEA Grapalat" w:hAnsi="GHEA Grapalat"/>
        </w:rPr>
        <w:t>բաշխման</w:t>
      </w:r>
      <w:r w:rsidRPr="000059B6">
        <w:rPr>
          <w:rFonts w:ascii="GHEA Grapalat" w:hAnsi="GHEA Grapalat"/>
          <w:lang w:val="en-US"/>
        </w:rPr>
        <w:t xml:space="preserve"> </w:t>
      </w:r>
      <w:r w:rsidRPr="003E02DD">
        <w:rPr>
          <w:rFonts w:ascii="GHEA Grapalat" w:hAnsi="GHEA Grapalat"/>
          <w:lang w:val="en-US"/>
        </w:rPr>
        <w:t>դեպքում</w:t>
      </w:r>
      <w:r w:rsidRPr="000059B6">
        <w:rPr>
          <w:rFonts w:ascii="GHEA Grapalat" w:hAnsi="GHEA Grapalat"/>
          <w:lang w:val="en-US"/>
        </w:rPr>
        <w:t xml:space="preserve"> </w:t>
      </w:r>
      <w:r w:rsidRPr="003E02DD">
        <w:rPr>
          <w:rFonts w:ascii="GHEA Grapalat" w:hAnsi="GHEA Grapalat"/>
        </w:rPr>
        <w:t>կենտրոնադրման</w:t>
      </w:r>
      <w:r w:rsidRPr="000059B6">
        <w:rPr>
          <w:rFonts w:ascii="GHEA Grapalat" w:hAnsi="GHEA Grapalat"/>
          <w:lang w:val="en-US"/>
        </w:rPr>
        <w:t xml:space="preserve"> </w:t>
      </w:r>
      <w:r w:rsidRPr="003E02DD">
        <w:rPr>
          <w:rFonts w:ascii="GHEA Grapalat" w:hAnsi="GHEA Grapalat"/>
        </w:rPr>
        <w:t>և</w:t>
      </w:r>
      <w:r w:rsidRPr="000059B6">
        <w:rPr>
          <w:rFonts w:ascii="GHEA Grapalat" w:hAnsi="GHEA Grapalat"/>
          <w:lang w:val="en-US"/>
        </w:rPr>
        <w:t xml:space="preserve"> </w:t>
      </w:r>
      <w:r w:rsidRPr="003E02DD">
        <w:rPr>
          <w:rFonts w:ascii="GHEA Grapalat" w:hAnsi="GHEA Grapalat"/>
          <w:lang w:val="en-US"/>
        </w:rPr>
        <w:t>հանգույց</w:t>
      </w:r>
      <w:r w:rsidRPr="003E02DD">
        <w:rPr>
          <w:rFonts w:ascii="GHEA Grapalat" w:hAnsi="GHEA Grapalat"/>
        </w:rPr>
        <w:t>ում</w:t>
      </w:r>
      <w:r w:rsidRPr="000059B6">
        <w:rPr>
          <w:rFonts w:ascii="GHEA Grapalat" w:hAnsi="GHEA Grapalat"/>
          <w:lang w:val="en-US"/>
        </w:rPr>
        <w:t xml:space="preserve"> </w:t>
      </w:r>
      <w:r w:rsidRPr="003E02DD">
        <w:rPr>
          <w:rFonts w:ascii="GHEA Grapalat" w:hAnsi="GHEA Grapalat"/>
        </w:rPr>
        <w:t>շեղմույթների</w:t>
      </w:r>
      <w:r w:rsidRPr="000059B6">
        <w:rPr>
          <w:rFonts w:ascii="GHEA Grapalat" w:hAnsi="GHEA Grapalat"/>
          <w:lang w:val="en-US"/>
        </w:rPr>
        <w:t xml:space="preserve"> </w:t>
      </w:r>
      <w:r w:rsidRPr="003E02DD">
        <w:rPr>
          <w:rFonts w:ascii="GHEA Grapalat" w:hAnsi="GHEA Grapalat"/>
        </w:rPr>
        <w:t>գոտու</w:t>
      </w:r>
      <w:r w:rsidRPr="000059B6">
        <w:rPr>
          <w:rFonts w:ascii="GHEA Grapalat" w:hAnsi="GHEA Grapalat"/>
          <w:lang w:val="en-US"/>
        </w:rPr>
        <w:t xml:space="preserve"> </w:t>
      </w:r>
      <w:r w:rsidRPr="003E02DD">
        <w:rPr>
          <w:rFonts w:ascii="GHEA Grapalat" w:hAnsi="GHEA Grapalat"/>
        </w:rPr>
        <w:t>նիստ</w:t>
      </w:r>
      <w:r w:rsidRPr="003E02DD">
        <w:rPr>
          <w:rFonts w:ascii="GHEA Grapalat" w:hAnsi="GHEA Grapalat"/>
          <w:lang w:val="en-US"/>
        </w:rPr>
        <w:t>ի</w:t>
      </w:r>
      <w:r w:rsidRPr="000059B6">
        <w:rPr>
          <w:rFonts w:ascii="GHEA Grapalat" w:hAnsi="GHEA Grapalat"/>
          <w:lang w:val="en-US"/>
        </w:rPr>
        <w:t xml:space="preserve"> </w:t>
      </w:r>
      <w:r w:rsidRPr="003E02DD">
        <w:rPr>
          <w:rFonts w:ascii="GHEA Grapalat" w:hAnsi="GHEA Grapalat"/>
          <w:lang w:val="en-US"/>
        </w:rPr>
        <w:t>երկու</w:t>
      </w:r>
      <w:r w:rsidRPr="000059B6">
        <w:rPr>
          <w:rFonts w:ascii="GHEA Grapalat" w:hAnsi="GHEA Grapalat"/>
          <w:lang w:val="en-US"/>
        </w:rPr>
        <w:t xml:space="preserve"> </w:t>
      </w:r>
      <w:r w:rsidRPr="003E02DD">
        <w:rPr>
          <w:rFonts w:ascii="GHEA Grapalat" w:hAnsi="GHEA Grapalat"/>
          <w:lang w:val="en-US"/>
        </w:rPr>
        <w:t>կողմից</w:t>
      </w:r>
      <w:r w:rsidRPr="000059B6">
        <w:rPr>
          <w:rFonts w:ascii="GHEA Grapalat" w:hAnsi="GHEA Grapalat"/>
          <w:lang w:val="en-US"/>
        </w:rPr>
        <w:t xml:space="preserve"> </w:t>
      </w:r>
      <w:r w:rsidRPr="003E02DD">
        <w:rPr>
          <w:rFonts w:ascii="GHEA Grapalat" w:hAnsi="GHEA Grapalat"/>
        </w:rPr>
        <w:t>ամրակցման</w:t>
      </w:r>
      <w:r w:rsidRPr="000059B6">
        <w:rPr>
          <w:rFonts w:ascii="GHEA Grapalat" w:hAnsi="GHEA Grapalat"/>
          <w:lang w:val="en-US"/>
        </w:rPr>
        <w:t xml:space="preserve"> </w:t>
      </w:r>
      <w:r w:rsidRPr="003E02DD">
        <w:rPr>
          <w:rFonts w:ascii="GHEA Grapalat" w:hAnsi="GHEA Grapalat"/>
          <w:lang w:val="en-US"/>
        </w:rPr>
        <w:t>ժամանակ</w:t>
      </w:r>
      <w:r w:rsidRPr="000059B6">
        <w:rPr>
          <w:rFonts w:ascii="GHEA Grapalat" w:hAnsi="GHEA Grapalat"/>
          <w:lang w:val="en-US"/>
        </w:rPr>
        <w:t xml:space="preserve"> </w:t>
      </w:r>
      <w:r w:rsidRPr="003E02DD">
        <w:rPr>
          <w:rFonts w:ascii="GHEA Grapalat" w:hAnsi="GHEA Grapalat"/>
          <w:i/>
          <w:sz w:val="26"/>
          <w:szCs w:val="26"/>
        </w:rPr>
        <w:t>α</w:t>
      </w:r>
      <w:r w:rsidRPr="003E02DD">
        <w:rPr>
          <w:rFonts w:ascii="GHEA Grapalat" w:hAnsi="GHEA Grapalat"/>
          <w:i/>
          <w:sz w:val="28"/>
          <w:vertAlign w:val="subscript"/>
          <w:lang w:val="hy-AM"/>
        </w:rPr>
        <w:t>m</w:t>
      </w:r>
      <w:r w:rsidRPr="000059B6">
        <w:rPr>
          <w:rFonts w:ascii="GHEA Grapalat" w:hAnsi="GHEA Grapalat"/>
          <w:lang w:val="en-US"/>
        </w:rPr>
        <w:t xml:space="preserve"> </w:t>
      </w:r>
      <w:r w:rsidRPr="003E02DD">
        <w:rPr>
          <w:rFonts w:ascii="GHEA Grapalat" w:hAnsi="GHEA Grapalat"/>
        </w:rPr>
        <w:t>և</w:t>
      </w:r>
      <w:r w:rsidRPr="000059B6">
        <w:rPr>
          <w:rFonts w:ascii="GHEA Grapalat" w:hAnsi="GHEA Grapalat"/>
          <w:lang w:val="en-US"/>
        </w:rPr>
        <w:t xml:space="preserve"> </w:t>
      </w:r>
      <w:r w:rsidRPr="003E02DD">
        <w:rPr>
          <w:rFonts w:ascii="GHEA Grapalat" w:hAnsi="GHEA Grapalat"/>
          <w:i/>
          <w:sz w:val="26"/>
          <w:szCs w:val="26"/>
        </w:rPr>
        <w:t>α</w:t>
      </w:r>
      <w:r w:rsidRPr="003E02DD">
        <w:rPr>
          <w:rFonts w:ascii="GHEA Grapalat" w:hAnsi="GHEA Grapalat"/>
          <w:i/>
          <w:sz w:val="28"/>
          <w:vertAlign w:val="subscript"/>
          <w:lang w:val="hy-AM"/>
        </w:rPr>
        <w:t>d</w:t>
      </w:r>
      <w:r w:rsidRPr="000059B6">
        <w:rPr>
          <w:rFonts w:ascii="GHEA Grapalat" w:hAnsi="GHEA Grapalat"/>
          <w:lang w:val="en-US"/>
        </w:rPr>
        <w:t xml:space="preserve"> </w:t>
      </w:r>
      <w:r w:rsidRPr="003E02DD">
        <w:rPr>
          <w:rFonts w:ascii="GHEA Grapalat" w:hAnsi="GHEA Grapalat"/>
        </w:rPr>
        <w:t>գործակիցների</w:t>
      </w:r>
      <w:r w:rsidRPr="000059B6">
        <w:rPr>
          <w:rFonts w:ascii="GHEA Grapalat" w:hAnsi="GHEA Grapalat"/>
          <w:lang w:val="en-US"/>
        </w:rPr>
        <w:t xml:space="preserve"> </w:t>
      </w:r>
      <w:r w:rsidRPr="003E02DD">
        <w:rPr>
          <w:rFonts w:ascii="GHEA Grapalat" w:hAnsi="GHEA Grapalat"/>
          <w:lang w:val="en-US"/>
        </w:rPr>
        <w:t>արժեքներ</w:t>
      </w:r>
      <w:r w:rsidRPr="003E02DD">
        <w:rPr>
          <w:rFonts w:ascii="GHEA Grapalat" w:hAnsi="GHEA Grapalat"/>
        </w:rPr>
        <w:t>ն</w:t>
      </w:r>
      <w:r w:rsidRPr="000059B6">
        <w:rPr>
          <w:rFonts w:ascii="GHEA Grapalat" w:hAnsi="GHEA Grapalat"/>
          <w:lang w:val="en-US"/>
        </w:rPr>
        <w:t xml:space="preserve"> </w:t>
      </w:r>
      <w:r w:rsidRPr="003E02DD">
        <w:rPr>
          <w:rFonts w:ascii="GHEA Grapalat" w:hAnsi="GHEA Grapalat"/>
          <w:lang w:val="en-US"/>
        </w:rPr>
        <w:t>անհրաժեշտ</w:t>
      </w:r>
      <w:r w:rsidRPr="000059B6">
        <w:rPr>
          <w:rFonts w:ascii="GHEA Grapalat" w:hAnsi="GHEA Grapalat"/>
          <w:lang w:val="en-US"/>
        </w:rPr>
        <w:t xml:space="preserve"> </w:t>
      </w:r>
      <w:r w:rsidRPr="003E02DD">
        <w:rPr>
          <w:rFonts w:ascii="GHEA Grapalat" w:hAnsi="GHEA Grapalat"/>
          <w:lang w:val="en-US"/>
        </w:rPr>
        <w:t>է</w:t>
      </w:r>
      <w:r w:rsidRPr="000059B6">
        <w:rPr>
          <w:rFonts w:ascii="GHEA Grapalat" w:hAnsi="GHEA Grapalat"/>
          <w:lang w:val="en-US"/>
        </w:rPr>
        <w:t xml:space="preserve"> </w:t>
      </w:r>
      <w:r w:rsidRPr="003E02DD">
        <w:rPr>
          <w:rFonts w:ascii="GHEA Grapalat" w:hAnsi="GHEA Grapalat"/>
          <w:lang w:val="en-US"/>
        </w:rPr>
        <w:t>որոշել</w:t>
      </w:r>
      <w:r w:rsidRPr="000059B6">
        <w:rPr>
          <w:rFonts w:ascii="GHEA Grapalat" w:hAnsi="GHEA Grapalat"/>
          <w:lang w:val="en-US"/>
        </w:rPr>
        <w:t xml:space="preserve"> </w:t>
      </w:r>
      <w:r w:rsidRPr="003E02DD">
        <w:rPr>
          <w:rFonts w:ascii="GHEA Grapalat" w:hAnsi="GHEA Grapalat"/>
        </w:rPr>
        <w:t>հետևյալ</w:t>
      </w:r>
      <w:r w:rsidRPr="000059B6">
        <w:rPr>
          <w:rFonts w:ascii="GHEA Grapalat" w:hAnsi="GHEA Grapalat"/>
          <w:lang w:val="en-US"/>
        </w:rPr>
        <w:t xml:space="preserve"> </w:t>
      </w:r>
      <w:r w:rsidRPr="003E02DD">
        <w:rPr>
          <w:rFonts w:ascii="GHEA Grapalat" w:hAnsi="GHEA Grapalat"/>
        </w:rPr>
        <w:t>կերպ</w:t>
      </w:r>
      <w:r w:rsidRPr="000059B6">
        <w:rPr>
          <w:rFonts w:ascii="GHEA Grapalat" w:eastAsia="MS Mincho" w:hAnsi="GHEA Grapalat" w:cs="MS Mincho"/>
          <w:lang w:val="en-US"/>
        </w:rPr>
        <w:t>.</w:t>
      </w:r>
    </w:p>
    <w:p w14:paraId="6A52C997" w14:textId="77777777" w:rsidR="002F6B2E" w:rsidRPr="000059B6" w:rsidRDefault="002F6B2E" w:rsidP="001B3A70">
      <w:pPr>
        <w:shd w:val="clear" w:color="auto" w:fill="FFFFFF"/>
        <w:tabs>
          <w:tab w:val="left" w:pos="3402"/>
          <w:tab w:val="left" w:pos="8647"/>
        </w:tabs>
        <w:spacing w:after="0"/>
        <w:ind w:firstLine="567"/>
        <w:jc w:val="both"/>
        <w:rPr>
          <w:rFonts w:ascii="GHEA Grapalat" w:eastAsia="MS Mincho" w:hAnsi="GHEA Grapalat" w:cs="MS Mincho"/>
          <w:lang w:val="en-US"/>
        </w:rPr>
      </w:pPr>
      <w:r>
        <w:rPr>
          <w:rFonts w:ascii="GHEA Grapalat" w:eastAsia="MS Mincho" w:hAnsi="GHEA Grapalat" w:cs="MS Mincho"/>
          <w:lang w:val="hy-AM"/>
        </w:rPr>
        <w:t xml:space="preserve">1) </w:t>
      </w:r>
      <w:r w:rsidRPr="00C3685F">
        <w:rPr>
          <w:rFonts w:ascii="GHEA Grapalat" w:eastAsia="MS Mincho" w:hAnsi="GHEA Grapalat" w:cs="MS Mincho"/>
        </w:rPr>
        <w:t>գոտիների</w:t>
      </w:r>
      <w:r w:rsidRPr="000059B6">
        <w:rPr>
          <w:rFonts w:ascii="GHEA Grapalat" w:eastAsia="MS Mincho" w:hAnsi="GHEA Grapalat" w:cs="MS Mincho"/>
          <w:lang w:val="en-US"/>
        </w:rPr>
        <w:t xml:space="preserve"> </w:t>
      </w:r>
      <w:r w:rsidRPr="00C3685F">
        <w:rPr>
          <w:rFonts w:ascii="GHEA Grapalat" w:eastAsia="MS Mincho" w:hAnsi="GHEA Grapalat" w:cs="MS Mincho"/>
        </w:rPr>
        <w:t>համար</w:t>
      </w:r>
      <w:r w:rsidRPr="000059B6">
        <w:rPr>
          <w:rFonts w:ascii="GHEA Grapalat" w:eastAsia="MS Mincho" w:hAnsi="GHEA Grapalat" w:cs="MS Mincho"/>
          <w:lang w:val="en-US"/>
        </w:rPr>
        <w:t xml:space="preserve">, </w:t>
      </w:r>
      <w:r w:rsidRPr="00C3685F">
        <w:rPr>
          <w:rFonts w:ascii="GHEA Grapalat" w:eastAsia="MS Mincho" w:hAnsi="GHEA Grapalat" w:cs="MS Mincho"/>
          <w:lang w:val="en-US"/>
        </w:rPr>
        <w:t>երբ</w:t>
      </w:r>
      <w:r w:rsidRPr="000059B6">
        <w:rPr>
          <w:rFonts w:ascii="GHEA Grapalat" w:eastAsia="MS Mincho" w:hAnsi="GHEA Grapalat" w:cs="MS Mincho"/>
          <w:lang w:val="en-US"/>
        </w:rPr>
        <w:t xml:space="preserve"> </w:t>
      </w:r>
      <m:oMath>
        <m:acc>
          <m:accPr>
            <m:chr m:val="̅"/>
            <m:ctrlPr>
              <w:rPr>
                <w:rFonts w:ascii="Cambria Math" w:hAnsi="Cambria Math"/>
                <w:i/>
                <w:sz w:val="28"/>
              </w:rPr>
            </m:ctrlPr>
          </m:accPr>
          <m:e>
            <m:r>
              <w:rPr>
                <w:rFonts w:ascii="Cambria Math" w:hAnsi="Cambria Math"/>
                <w:sz w:val="28"/>
              </w:rPr>
              <m:t>λ</m:t>
            </m:r>
          </m:e>
        </m:acc>
      </m:oMath>
      <w:r w:rsidRPr="00C3685F">
        <w:rPr>
          <w:rFonts w:ascii="Calibri" w:hAnsi="Calibri"/>
          <w:lang w:val="en-US"/>
        </w:rPr>
        <w:t> </w:t>
      </w:r>
      <w:r w:rsidRPr="000059B6">
        <w:rPr>
          <w:rFonts w:ascii="GHEA Grapalat" w:hAnsi="GHEA Grapalat"/>
          <w:lang w:val="en-US"/>
        </w:rPr>
        <w:t>≤</w:t>
      </w:r>
      <w:r w:rsidRPr="00C3685F">
        <w:rPr>
          <w:rFonts w:ascii="Calibri" w:hAnsi="Calibri"/>
          <w:lang w:val="en-US"/>
        </w:rPr>
        <w:t> </w:t>
      </w:r>
      <w:r w:rsidRPr="000059B6">
        <w:rPr>
          <w:rFonts w:ascii="GHEA Grapalat" w:hAnsi="GHEA Grapalat"/>
          <w:lang w:val="en-US"/>
        </w:rPr>
        <w:t>3,5</w:t>
      </w:r>
      <w:r w:rsidRPr="000059B6">
        <w:rPr>
          <w:rFonts w:ascii="GHEA Grapalat" w:eastAsia="MS Mincho" w:hAnsi="GHEA Grapalat" w:cs="MS Mincho"/>
          <w:lang w:val="en-US"/>
        </w:rPr>
        <w:t xml:space="preserve"> (</w:t>
      </w:r>
      <w:r w:rsidRPr="00A60AC8">
        <w:rPr>
          <w:rFonts w:ascii="GHEA Grapalat" w:eastAsia="MS Mincho" w:hAnsi="GHEA Grapalat" w:cs="MS Mincho"/>
          <w:lang w:val="en-US"/>
        </w:rPr>
        <w:t>երբ</w:t>
      </w:r>
      <w:r w:rsidRPr="000059B6">
        <w:rPr>
          <w:rFonts w:ascii="GHEA Grapalat" w:eastAsia="MS Mincho" w:hAnsi="GHEA Grapalat" w:cs="MS Mincho"/>
          <w:lang w:val="en-US"/>
        </w:rPr>
        <w:t xml:space="preserve"> </w:t>
      </w:r>
      <m:oMath>
        <m:acc>
          <m:accPr>
            <m:chr m:val="̅"/>
            <m:ctrlPr>
              <w:rPr>
                <w:rFonts w:ascii="Cambria Math" w:hAnsi="Cambria Math"/>
                <w:i/>
                <w:sz w:val="28"/>
              </w:rPr>
            </m:ctrlPr>
          </m:accPr>
          <m:e>
            <m:r>
              <w:rPr>
                <w:rFonts w:ascii="Cambria Math" w:hAnsi="Cambria Math"/>
                <w:sz w:val="28"/>
              </w:rPr>
              <m:t>λ</m:t>
            </m:r>
          </m:e>
        </m:acc>
      </m:oMath>
      <w:r w:rsidRPr="00C3685F">
        <w:rPr>
          <w:rFonts w:ascii="Calibri" w:hAnsi="Calibri"/>
          <w:lang w:val="en-US"/>
        </w:rPr>
        <w:t> </w:t>
      </w:r>
      <w:r w:rsidRPr="000059B6">
        <w:rPr>
          <w:rFonts w:ascii="GHEA Grapalat" w:hAnsi="GHEA Grapalat"/>
          <w:lang w:val="en-US"/>
        </w:rPr>
        <w:t>&gt;</w:t>
      </w:r>
      <w:r w:rsidRPr="00C3685F">
        <w:rPr>
          <w:rFonts w:ascii="Calibri" w:hAnsi="Calibri"/>
          <w:lang w:val="en-US"/>
        </w:rPr>
        <w:t> </w:t>
      </w:r>
      <w:r w:rsidRPr="000059B6">
        <w:rPr>
          <w:rFonts w:ascii="GHEA Grapalat" w:hAnsi="GHEA Grapalat"/>
          <w:lang w:val="en-US"/>
        </w:rPr>
        <w:t>3,5</w:t>
      </w:r>
      <w:r w:rsidRPr="000059B6">
        <w:rPr>
          <w:rFonts w:ascii="GHEA Grapalat" w:eastAsia="MS Mincho" w:hAnsi="GHEA Grapalat" w:cs="MS Mincho"/>
          <w:lang w:val="en-US"/>
        </w:rPr>
        <w:t xml:space="preserve">, </w:t>
      </w:r>
      <w:r w:rsidRPr="00A60AC8">
        <w:rPr>
          <w:rFonts w:ascii="GHEA Grapalat" w:eastAsia="MS Mincho" w:hAnsi="GHEA Grapalat" w:cs="MS Mincho"/>
        </w:rPr>
        <w:t>ապա</w:t>
      </w:r>
      <w:r w:rsidRPr="000059B6">
        <w:rPr>
          <w:rFonts w:ascii="GHEA Grapalat" w:eastAsia="MS Mincho" w:hAnsi="GHEA Grapalat" w:cs="MS Mincho"/>
          <w:lang w:val="en-US"/>
        </w:rPr>
        <w:t xml:space="preserve"> </w:t>
      </w:r>
      <w:r w:rsidRPr="00A60AC8">
        <w:rPr>
          <w:rFonts w:ascii="GHEA Grapalat" w:hAnsi="GHEA Grapalat"/>
          <w:lang w:val="en-US"/>
        </w:rPr>
        <w:t>անհրաժեշտ</w:t>
      </w:r>
      <w:r w:rsidRPr="000059B6">
        <w:rPr>
          <w:rFonts w:ascii="GHEA Grapalat" w:hAnsi="GHEA Grapalat"/>
          <w:lang w:val="en-US"/>
        </w:rPr>
        <w:t xml:space="preserve"> </w:t>
      </w:r>
      <w:r w:rsidRPr="00A60AC8">
        <w:rPr>
          <w:rFonts w:ascii="GHEA Grapalat" w:hAnsi="GHEA Grapalat"/>
          <w:lang w:val="en-US"/>
        </w:rPr>
        <w:t>է</w:t>
      </w:r>
      <w:r w:rsidRPr="000059B6">
        <w:rPr>
          <w:rFonts w:ascii="GHEA Grapalat" w:hAnsi="GHEA Grapalat"/>
          <w:lang w:val="en-US"/>
        </w:rPr>
        <w:t xml:space="preserve"> </w:t>
      </w:r>
      <w:r w:rsidRPr="00A60AC8">
        <w:rPr>
          <w:rFonts w:ascii="GHEA Grapalat" w:hAnsi="GHEA Grapalat"/>
          <w:lang w:val="en-US"/>
        </w:rPr>
        <w:t>ընդունել</w:t>
      </w:r>
      <w:r w:rsidRPr="000059B6">
        <w:rPr>
          <w:rFonts w:ascii="GHEA Grapalat" w:hAnsi="GHEA Grapalat"/>
          <w:lang w:val="en-US"/>
        </w:rPr>
        <w:t xml:space="preserve"> </w:t>
      </w:r>
      <m:oMath>
        <m:acc>
          <m:accPr>
            <m:chr m:val="̅"/>
            <m:ctrlPr>
              <w:rPr>
                <w:rFonts w:ascii="Cambria Math" w:hAnsi="Cambria Math"/>
                <w:i/>
                <w:sz w:val="28"/>
              </w:rPr>
            </m:ctrlPr>
          </m:accPr>
          <m:e>
            <m:r>
              <w:rPr>
                <w:rFonts w:ascii="Cambria Math" w:hAnsi="Cambria Math"/>
                <w:sz w:val="28"/>
              </w:rPr>
              <m:t>λ</m:t>
            </m:r>
          </m:e>
        </m:acc>
      </m:oMath>
      <w:r w:rsidRPr="00C3685F">
        <w:rPr>
          <w:rFonts w:ascii="Calibri" w:hAnsi="Calibri"/>
          <w:lang w:val="en-US"/>
        </w:rPr>
        <w:t> </w:t>
      </w:r>
      <w:r w:rsidRPr="000059B6">
        <w:rPr>
          <w:rFonts w:ascii="GHEA Grapalat" w:hAnsi="GHEA Grapalat"/>
          <w:lang w:val="en-US"/>
        </w:rPr>
        <w:t>=</w:t>
      </w:r>
      <w:r w:rsidRPr="00C3685F">
        <w:rPr>
          <w:rFonts w:ascii="Calibri" w:hAnsi="Calibri"/>
          <w:lang w:val="en-US"/>
        </w:rPr>
        <w:t> </w:t>
      </w:r>
      <w:r w:rsidRPr="000059B6">
        <w:rPr>
          <w:rFonts w:ascii="GHEA Grapalat" w:hAnsi="GHEA Grapalat"/>
          <w:lang w:val="en-US"/>
        </w:rPr>
        <w:t>3,5</w:t>
      </w:r>
      <w:r w:rsidRPr="000059B6">
        <w:rPr>
          <w:rFonts w:ascii="GHEA Grapalat" w:eastAsia="MS Mincho" w:hAnsi="GHEA Grapalat" w:cs="MS Mincho"/>
          <w:lang w:val="en-US"/>
        </w:rPr>
        <w:t xml:space="preserve">) </w:t>
      </w:r>
      <w:r w:rsidRPr="00A60AC8">
        <w:rPr>
          <w:rFonts w:ascii="GHEA Grapalat" w:eastAsia="MS Mincho" w:hAnsi="GHEA Grapalat" w:cs="MS Mincho"/>
        </w:rPr>
        <w:t>հետևյալ</w:t>
      </w:r>
      <w:r w:rsidRPr="000059B6">
        <w:rPr>
          <w:rFonts w:ascii="GHEA Grapalat" w:eastAsia="MS Mincho" w:hAnsi="GHEA Grapalat" w:cs="MS Mincho"/>
          <w:lang w:val="en-US"/>
        </w:rPr>
        <w:t xml:space="preserve"> </w:t>
      </w:r>
      <w:r w:rsidRPr="00A60AC8">
        <w:rPr>
          <w:rFonts w:ascii="GHEA Grapalat" w:eastAsia="MS Mincho" w:hAnsi="GHEA Grapalat" w:cs="MS Mincho"/>
        </w:rPr>
        <w:t>բանաձևերով՝</w:t>
      </w:r>
    </w:p>
    <w:p w14:paraId="050C9FD8" w14:textId="77777777" w:rsidR="002F6B2E" w:rsidRPr="002160E8" w:rsidRDefault="002F6B2E" w:rsidP="00EF0719">
      <w:pPr>
        <w:shd w:val="clear" w:color="auto" w:fill="FFFFFF"/>
        <w:tabs>
          <w:tab w:val="left" w:pos="1276"/>
          <w:tab w:val="left" w:pos="3402"/>
          <w:tab w:val="left" w:pos="8647"/>
        </w:tabs>
        <w:spacing w:after="0"/>
        <w:ind w:firstLine="851"/>
        <w:jc w:val="both"/>
        <w:rPr>
          <w:rFonts w:ascii="GHEA Grapalat" w:eastAsia="MS Mincho" w:hAnsi="GHEA Grapalat" w:cs="MS Mincho"/>
          <w:lang w:val="hy-AM"/>
        </w:rPr>
      </w:pPr>
      <w:r>
        <w:rPr>
          <w:rFonts w:ascii="GHEA Grapalat" w:eastAsia="MS Mincho" w:hAnsi="GHEA Grapalat" w:cs="MS Mincho"/>
          <w:lang w:val="hy-AM"/>
        </w:rPr>
        <w:t>ա</w:t>
      </w:r>
      <w:r w:rsidR="00065A79">
        <w:rPr>
          <w:rFonts w:ascii="GHEA Grapalat" w:eastAsia="MS Mincho" w:hAnsi="GHEA Grapalat" w:cs="MS Mincho"/>
          <w:lang w:val="en-US"/>
        </w:rPr>
        <w:t>.</w:t>
      </w:r>
      <w:r>
        <w:rPr>
          <w:rFonts w:ascii="GHEA Grapalat" w:eastAsia="MS Mincho" w:hAnsi="GHEA Grapalat" w:cs="MS Mincho"/>
          <w:lang w:val="hy-AM"/>
        </w:rPr>
        <w:t xml:space="preserve"> </w:t>
      </w:r>
      <w:r w:rsidR="00EF0719">
        <w:rPr>
          <w:rFonts w:ascii="GHEA Grapalat" w:eastAsia="MS Mincho" w:hAnsi="GHEA Grapalat" w:cs="MS Mincho"/>
          <w:lang w:val="en-US"/>
        </w:rPr>
        <w:t xml:space="preserve"> </w:t>
      </w:r>
      <w:r w:rsidRPr="003E02DD">
        <w:rPr>
          <w:rFonts w:ascii="GHEA Grapalat" w:eastAsia="MS Mincho" w:hAnsi="GHEA Grapalat" w:cs="MS Mincho"/>
        </w:rPr>
        <w:t>երբ</w:t>
      </w:r>
      <w:r w:rsidRPr="000059B6">
        <w:rPr>
          <w:rFonts w:ascii="GHEA Grapalat" w:eastAsia="MS Mincho" w:hAnsi="GHEA Grapalat" w:cs="MS Mincho"/>
          <w:lang w:val="en-US"/>
        </w:rPr>
        <w:t xml:space="preserve"> </w:t>
      </w:r>
      <w:r w:rsidRPr="000059B6">
        <w:rPr>
          <w:rFonts w:ascii="GHEA Grapalat" w:hAnsi="GHEA Grapalat"/>
          <w:lang w:val="en-US"/>
        </w:rPr>
        <w:t>0,55</w:t>
      </w:r>
      <w:r w:rsidRPr="003E02DD">
        <w:rPr>
          <w:rFonts w:ascii="Calibri" w:hAnsi="Calibri" w:cs="Calibri"/>
          <w:lang w:val="en-US"/>
        </w:rPr>
        <w:t> </w:t>
      </w:r>
      <w:r w:rsidRPr="000059B6">
        <w:rPr>
          <w:rFonts w:ascii="GHEA Grapalat" w:hAnsi="GHEA Grapalat"/>
          <w:lang w:val="en-US"/>
        </w:rPr>
        <w:t>≤</w:t>
      </w:r>
      <w:r w:rsidRPr="003E02DD">
        <w:rPr>
          <w:rFonts w:ascii="Calibri" w:hAnsi="Calibri" w:cs="Calibri"/>
          <w:lang w:val="en-US"/>
        </w:rPr>
        <w:t> </w:t>
      </w:r>
      <w:r w:rsidRPr="003E02DD">
        <w:rPr>
          <w:rFonts w:ascii="GHEA Grapalat" w:hAnsi="GHEA Grapalat"/>
          <w:i/>
          <w:sz w:val="26"/>
          <w:szCs w:val="26"/>
          <w:lang w:val="en-US"/>
        </w:rPr>
        <w:t>c</w:t>
      </w:r>
      <w:r w:rsidRPr="003E02DD">
        <w:rPr>
          <w:rFonts w:ascii="Calibri" w:hAnsi="Calibri" w:cs="Calibri"/>
          <w:i/>
          <w:sz w:val="20"/>
          <w:szCs w:val="26"/>
          <w:vertAlign w:val="subscript"/>
          <w:lang w:val="en-US"/>
        </w:rPr>
        <w:t> </w:t>
      </w:r>
      <w:r w:rsidRPr="003E02DD">
        <w:rPr>
          <w:rFonts w:ascii="Calibri" w:hAnsi="Calibri" w:cs="Calibri"/>
          <w:sz w:val="16"/>
          <w:vertAlign w:val="subscript"/>
          <w:lang w:val="en-US"/>
        </w:rPr>
        <w:t> </w:t>
      </w:r>
      <w:r w:rsidRPr="000059B6">
        <w:rPr>
          <w:rFonts w:ascii="GHEA Grapalat" w:hAnsi="GHEA Grapalat"/>
          <w:lang w:val="en-US"/>
        </w:rPr>
        <w:t>/</w:t>
      </w:r>
      <w:r w:rsidRPr="003E02DD">
        <w:rPr>
          <w:rFonts w:ascii="Calibri" w:hAnsi="Calibri" w:cs="Calibri"/>
          <w:sz w:val="18"/>
          <w:vertAlign w:val="subscript"/>
          <w:lang w:val="en-US"/>
        </w:rPr>
        <w:t> </w:t>
      </w:r>
      <w:r w:rsidRPr="003E02DD">
        <w:rPr>
          <w:rFonts w:ascii="GHEA Grapalat" w:hAnsi="GHEA Grapalat"/>
          <w:i/>
          <w:sz w:val="26"/>
          <w:szCs w:val="26"/>
          <w:lang w:val="en-US"/>
        </w:rPr>
        <w:t>b</w:t>
      </w:r>
      <w:r w:rsidRPr="000059B6">
        <w:rPr>
          <w:rFonts w:ascii="GHEA Grapalat" w:hAnsi="GHEA Grapalat"/>
          <w:lang w:val="en-US"/>
        </w:rPr>
        <w:t xml:space="preserve"> ≤ 0,66</w:t>
      </w:r>
      <w:r w:rsidRPr="000059B6">
        <w:rPr>
          <w:rFonts w:ascii="GHEA Grapalat" w:eastAsia="MS Mincho" w:hAnsi="GHEA Grapalat" w:cs="MS Mincho"/>
          <w:lang w:val="en-US"/>
        </w:rPr>
        <w:t xml:space="preserve"> </w:t>
      </w:r>
      <w:r w:rsidRPr="003E02DD">
        <w:rPr>
          <w:rFonts w:ascii="GHEA Grapalat" w:eastAsia="MS Mincho" w:hAnsi="GHEA Grapalat" w:cs="MS Mincho"/>
          <w:lang w:val="en-US"/>
        </w:rPr>
        <w:t>և</w:t>
      </w:r>
      <w:r w:rsidRPr="000059B6">
        <w:rPr>
          <w:rFonts w:ascii="GHEA Grapalat" w:eastAsia="MS Mincho" w:hAnsi="GHEA Grapalat" w:cs="MS Mincho"/>
          <w:lang w:val="en-US"/>
        </w:rPr>
        <w:t xml:space="preserve"> </w:t>
      </w:r>
      <w:r w:rsidRPr="003E02DD">
        <w:rPr>
          <w:rFonts w:ascii="GHEA Grapalat" w:hAnsi="GHEA Grapalat"/>
          <w:i/>
          <w:sz w:val="24"/>
          <w:lang w:val="en-US"/>
        </w:rPr>
        <w:t>N</w:t>
      </w:r>
      <w:r w:rsidRPr="003E02DD">
        <w:rPr>
          <w:rFonts w:ascii="GHEA Grapalat" w:hAnsi="GHEA Grapalat"/>
          <w:i/>
          <w:sz w:val="28"/>
          <w:vertAlign w:val="subscript"/>
          <w:lang w:val="en-US"/>
        </w:rPr>
        <w:t>md</w:t>
      </w:r>
      <w:r w:rsidRPr="000059B6">
        <w:rPr>
          <w:rFonts w:ascii="GHEA Grapalat" w:hAnsi="GHEA Grapalat"/>
          <w:lang w:val="en-US"/>
        </w:rPr>
        <w:t xml:space="preserve"> /</w:t>
      </w:r>
      <w:r w:rsidRPr="003E02DD">
        <w:rPr>
          <w:rFonts w:ascii="GHEA Grapalat" w:hAnsi="GHEA Grapalat"/>
          <w:i/>
          <w:sz w:val="24"/>
          <w:lang w:val="en-US"/>
        </w:rPr>
        <w:t>N</w:t>
      </w:r>
      <w:r w:rsidRPr="003E02DD">
        <w:rPr>
          <w:rFonts w:ascii="GHEA Grapalat" w:hAnsi="GHEA Grapalat"/>
          <w:i/>
          <w:sz w:val="28"/>
          <w:vertAlign w:val="subscript"/>
          <w:lang w:val="en-US"/>
        </w:rPr>
        <w:t>m</w:t>
      </w:r>
      <w:r w:rsidRPr="000059B6">
        <w:rPr>
          <w:rFonts w:ascii="GHEA Grapalat" w:hAnsi="GHEA Grapalat"/>
          <w:lang w:val="en-US"/>
        </w:rPr>
        <w:t xml:space="preserve"> ≤</w:t>
      </w:r>
      <w:r w:rsidRPr="003E02DD">
        <w:rPr>
          <w:rFonts w:ascii="Calibri" w:hAnsi="Calibri" w:cs="Calibri"/>
          <w:lang w:val="en-US"/>
        </w:rPr>
        <w:t> </w:t>
      </w:r>
      <w:r w:rsidRPr="000059B6">
        <w:rPr>
          <w:rFonts w:ascii="GHEA Grapalat" w:hAnsi="GHEA Grapalat"/>
          <w:lang w:val="en-US"/>
        </w:rPr>
        <w:t>0,7</w:t>
      </w:r>
      <w:r w:rsidRPr="000059B6">
        <w:rPr>
          <w:rFonts w:ascii="GHEA Grapalat" w:eastAsia="MS Mincho" w:hAnsi="GHEA Grapalat" w:cs="MS Mincho"/>
          <w:lang w:val="en-US"/>
        </w:rPr>
        <w:t xml:space="preserve">, </w:t>
      </w:r>
      <w:r w:rsidRPr="003E02DD">
        <w:rPr>
          <w:rFonts w:ascii="GHEA Grapalat" w:eastAsia="MS Mincho" w:hAnsi="GHEA Grapalat" w:cs="MS Mincho"/>
        </w:rPr>
        <w:t>ապա</w:t>
      </w:r>
      <w:r>
        <w:rPr>
          <w:rFonts w:ascii="GHEA Grapalat" w:eastAsia="MS Mincho" w:hAnsi="GHEA Grapalat" w:cs="MS Mincho"/>
          <w:lang w:val="hy-AM"/>
        </w:rPr>
        <w:t>՝</w:t>
      </w:r>
    </w:p>
    <w:p w14:paraId="505CC9DB" w14:textId="77777777" w:rsidR="002F6B2E" w:rsidRDefault="002F6B2E" w:rsidP="002F6B2E">
      <w:pPr>
        <w:shd w:val="clear" w:color="auto" w:fill="FFFFFF"/>
        <w:tabs>
          <w:tab w:val="left" w:pos="1134"/>
          <w:tab w:val="left" w:pos="8647"/>
        </w:tabs>
        <w:spacing w:after="0"/>
        <w:jc w:val="both"/>
        <w:rPr>
          <w:rFonts w:ascii="GHEA Grapalat" w:hAnsi="GHEA Grapalat"/>
          <w:lang w:val="en-US"/>
        </w:rPr>
      </w:pPr>
      <w:r w:rsidRPr="000059B6">
        <w:rPr>
          <w:rFonts w:ascii="GHEA Grapalat" w:eastAsia="MS Mincho" w:hAnsi="GHEA Grapalat" w:cs="MS Mincho"/>
          <w:color w:val="FF0000"/>
          <w:lang w:val="en-US"/>
        </w:rPr>
        <w:tab/>
      </w:r>
      <w:r w:rsidRPr="00CA76BE">
        <w:rPr>
          <w:rFonts w:ascii="GHEA Grapalat" w:hAnsi="GHEA Grapalat"/>
          <w:i/>
          <w:sz w:val="26"/>
          <w:szCs w:val="26"/>
        </w:rPr>
        <w:t>α</w:t>
      </w:r>
      <w:r w:rsidRPr="00CA76BE">
        <w:rPr>
          <w:rFonts w:ascii="GHEA Grapalat" w:hAnsi="GHEA Grapalat"/>
          <w:i/>
          <w:sz w:val="28"/>
          <w:vertAlign w:val="subscript"/>
          <w:lang w:val="en-US"/>
        </w:rPr>
        <w:t>m</w:t>
      </w:r>
      <w:r w:rsidRPr="00CA76BE">
        <w:rPr>
          <w:rFonts w:ascii="Calibri" w:hAnsi="Calibri" w:cs="Calibri"/>
          <w:lang w:val="en-US"/>
        </w:rPr>
        <w:t> </w:t>
      </w:r>
      <w:r w:rsidRPr="00CA76BE">
        <w:rPr>
          <w:rFonts w:ascii="GHEA Grapalat" w:hAnsi="GHEA Grapalat"/>
          <w:lang w:val="en-US"/>
        </w:rPr>
        <w:t>=</w:t>
      </w:r>
      <w:r w:rsidRPr="00C5330A">
        <w:rPr>
          <w:rFonts w:ascii="GHEA Grapalat" w:hAnsi="GHEA Grapalat"/>
          <w:lang w:val="en-US"/>
        </w:rPr>
        <w:t xml:space="preserve"> 1</w:t>
      </w:r>
      <w:r w:rsidRPr="00C5330A">
        <w:rPr>
          <w:rFonts w:ascii="Calibri" w:hAnsi="Calibri"/>
          <w:lang w:val="en-US"/>
        </w:rPr>
        <w:t> </w:t>
      </w:r>
      <w:r w:rsidRPr="00C5330A">
        <w:rPr>
          <w:rFonts w:ascii="GHEA Grapalat" w:hAnsi="GHEA Grapalat"/>
          <w:lang w:val="en-US"/>
        </w:rPr>
        <w:t>+</w:t>
      </w:r>
      <w:r w:rsidRPr="00C5330A">
        <w:rPr>
          <w:rFonts w:ascii="Calibri" w:hAnsi="Calibri"/>
          <w:lang w:val="en-US"/>
        </w:rPr>
        <w:t> </w:t>
      </w:r>
      <w:r w:rsidRPr="00C5330A">
        <w:rPr>
          <w:rFonts w:ascii="GHEA Grapalat" w:hAnsi="GHEA Grapalat"/>
          <w:sz w:val="24"/>
          <w:lang w:val="en-US"/>
        </w:rPr>
        <w:t>(</w:t>
      </w:r>
      <w:r w:rsidRPr="005B1E8F">
        <w:rPr>
          <w:rFonts w:ascii="GHEA Grapalat" w:hAnsi="GHEA Grapalat"/>
          <w:i/>
          <w:sz w:val="26"/>
          <w:szCs w:val="26"/>
          <w:lang w:val="en-US"/>
        </w:rPr>
        <w:t>c</w:t>
      </w:r>
      <w:r w:rsidRPr="005B1E8F">
        <w:rPr>
          <w:rFonts w:ascii="Calibri" w:hAnsi="Calibri"/>
          <w:i/>
          <w:sz w:val="20"/>
          <w:szCs w:val="26"/>
          <w:vertAlign w:val="subscript"/>
          <w:lang w:val="en-US"/>
        </w:rPr>
        <w:t> </w:t>
      </w:r>
      <w:r w:rsidRPr="005B1E8F">
        <w:rPr>
          <w:rFonts w:ascii="Calibri" w:hAnsi="Calibri" w:cs="Calibri"/>
          <w:sz w:val="16"/>
          <w:vertAlign w:val="subscript"/>
          <w:lang w:val="en-US"/>
        </w:rPr>
        <w:t> </w:t>
      </w:r>
      <w:r w:rsidRPr="00C5330A">
        <w:rPr>
          <w:rFonts w:ascii="GHEA Grapalat" w:hAnsi="GHEA Grapalat"/>
          <w:lang w:val="en-US"/>
        </w:rPr>
        <w:t>/</w:t>
      </w:r>
      <w:r w:rsidRPr="005B1E8F">
        <w:rPr>
          <w:rFonts w:ascii="Calibri" w:hAnsi="Calibri" w:cs="Calibri"/>
          <w:sz w:val="18"/>
          <w:vertAlign w:val="subscript"/>
          <w:lang w:val="en-US"/>
        </w:rPr>
        <w:t> </w:t>
      </w:r>
      <w:r w:rsidRPr="005B1E8F">
        <w:rPr>
          <w:rFonts w:ascii="GHEA Grapalat" w:hAnsi="GHEA Grapalat"/>
          <w:i/>
          <w:sz w:val="26"/>
          <w:szCs w:val="26"/>
          <w:lang w:val="en-US"/>
        </w:rPr>
        <w:t>b</w:t>
      </w:r>
      <w:r w:rsidRPr="00C5330A">
        <w:rPr>
          <w:rFonts w:ascii="GHEA Grapalat" w:hAnsi="GHEA Grapalat"/>
          <w:lang w:val="en-US"/>
        </w:rPr>
        <w:t xml:space="preserve"> –</w:t>
      </w:r>
      <w:r>
        <w:rPr>
          <w:rFonts w:ascii="Calibri" w:hAnsi="Calibri"/>
          <w:lang w:val="en-US"/>
        </w:rPr>
        <w:t> </w:t>
      </w:r>
      <w:r w:rsidRPr="00C5330A">
        <w:rPr>
          <w:rFonts w:ascii="GHEA Grapalat" w:hAnsi="GHEA Grapalat"/>
          <w:lang w:val="en-US"/>
        </w:rPr>
        <w:t>0,55</w:t>
      </w:r>
      <w:r w:rsidRPr="00C5330A">
        <w:rPr>
          <w:rFonts w:ascii="Calibri" w:hAnsi="Calibri"/>
          <w:lang w:val="en-US"/>
        </w:rPr>
        <w:t> + </w:t>
      </w:r>
      <m:oMath>
        <m:acc>
          <m:accPr>
            <m:chr m:val="̅"/>
            <m:ctrlPr>
              <w:rPr>
                <w:rFonts w:ascii="Cambria Math" w:hAnsi="Cambria Math"/>
                <w:i/>
                <w:sz w:val="28"/>
              </w:rPr>
            </m:ctrlPr>
          </m:accPr>
          <m:e>
            <m:r>
              <w:rPr>
                <w:rFonts w:ascii="Cambria Math" w:hAnsi="Cambria Math"/>
                <w:sz w:val="28"/>
              </w:rPr>
              <m:t>λ</m:t>
            </m:r>
          </m:e>
        </m:acc>
      </m:oMath>
      <w:r w:rsidRPr="00C5330A">
        <w:rPr>
          <w:rFonts w:ascii="GHEA Grapalat" w:eastAsiaTheme="minorEastAsia" w:hAnsi="GHEA Grapalat"/>
          <w:sz w:val="28"/>
          <w:lang w:val="en-US"/>
        </w:rPr>
        <w:t>·</w:t>
      </w:r>
      <w:r w:rsidRPr="00C5330A">
        <w:rPr>
          <w:rFonts w:ascii="GHEA Grapalat" w:hAnsi="GHEA Grapalat"/>
          <w:sz w:val="24"/>
          <w:lang w:val="en-US"/>
        </w:rPr>
        <w:t>(</w:t>
      </w:r>
      <w:r w:rsidRPr="00C5330A">
        <w:rPr>
          <w:rFonts w:ascii="GHEA Grapalat" w:hAnsi="GHEA Grapalat"/>
          <w:lang w:val="en-US"/>
        </w:rPr>
        <w:t>0,2</w:t>
      </w:r>
      <w:r w:rsidRPr="00C5330A">
        <w:rPr>
          <w:rFonts w:ascii="Calibri" w:hAnsi="Calibri"/>
          <w:lang w:val="en-US"/>
        </w:rPr>
        <w:t> </w:t>
      </w:r>
      <w:r w:rsidRPr="00C5330A">
        <w:rPr>
          <w:rFonts w:ascii="GHEA Grapalat" w:hAnsi="GHEA Grapalat"/>
          <w:lang w:val="en-US"/>
        </w:rPr>
        <w:t>–</w:t>
      </w:r>
      <w:r w:rsidRPr="00BF0ED1">
        <w:rPr>
          <w:rFonts w:ascii="Calibri" w:hAnsi="Calibri"/>
          <w:lang w:val="en-US"/>
        </w:rPr>
        <w:t> </w:t>
      </w:r>
      <w:r w:rsidRPr="00C5330A">
        <w:rPr>
          <w:rFonts w:ascii="GHEA Grapalat" w:hAnsi="GHEA Grapalat"/>
          <w:lang w:val="en-US"/>
        </w:rPr>
        <w:t>0,05·</w:t>
      </w:r>
      <m:oMath>
        <m:acc>
          <m:accPr>
            <m:chr m:val="̅"/>
            <m:ctrlPr>
              <w:rPr>
                <w:rFonts w:ascii="Cambria Math" w:hAnsi="Cambria Math"/>
                <w:i/>
                <w:sz w:val="28"/>
              </w:rPr>
            </m:ctrlPr>
          </m:accPr>
          <m:e>
            <m:r>
              <w:rPr>
                <w:rFonts w:ascii="Cambria Math" w:hAnsi="Cambria Math"/>
                <w:sz w:val="28"/>
              </w:rPr>
              <m:t>λ</m:t>
            </m:r>
          </m:e>
        </m:acc>
      </m:oMath>
      <w:r w:rsidRPr="00C5330A">
        <w:rPr>
          <w:rFonts w:ascii="GHEA Grapalat" w:hAnsi="GHEA Grapalat"/>
          <w:sz w:val="24"/>
          <w:lang w:val="en-US"/>
        </w:rPr>
        <w:t>))</w:t>
      </w:r>
      <w:r w:rsidRPr="00C5330A">
        <w:rPr>
          <w:rFonts w:ascii="GHEA Grapalat" w:hAnsi="GHEA Grapalat"/>
          <w:lang w:val="en-US"/>
        </w:rPr>
        <w:t>·</w:t>
      </w:r>
      <w:r w:rsidRPr="00C5330A">
        <w:rPr>
          <w:rFonts w:ascii="GHEA Grapalat" w:hAnsi="GHEA Grapalat"/>
          <w:sz w:val="24"/>
          <w:lang w:val="en-US"/>
        </w:rPr>
        <w:t>(</w:t>
      </w:r>
      <w:r w:rsidRPr="003E02DD">
        <w:rPr>
          <w:rFonts w:ascii="GHEA Grapalat" w:hAnsi="GHEA Grapalat"/>
          <w:i/>
          <w:sz w:val="24"/>
          <w:lang w:val="en-US"/>
        </w:rPr>
        <w:t>N</w:t>
      </w:r>
      <w:r w:rsidRPr="003E02DD">
        <w:rPr>
          <w:rFonts w:ascii="GHEA Grapalat" w:hAnsi="GHEA Grapalat"/>
          <w:i/>
          <w:sz w:val="28"/>
          <w:vertAlign w:val="subscript"/>
          <w:lang w:val="en-US"/>
        </w:rPr>
        <w:t>md</w:t>
      </w:r>
      <w:r w:rsidRPr="00C5330A">
        <w:rPr>
          <w:rFonts w:ascii="GHEA Grapalat" w:hAnsi="GHEA Grapalat"/>
          <w:lang w:val="en-US"/>
        </w:rPr>
        <w:t xml:space="preserve"> /</w:t>
      </w:r>
      <w:r w:rsidRPr="003E02DD">
        <w:rPr>
          <w:rFonts w:ascii="GHEA Grapalat" w:hAnsi="GHEA Grapalat"/>
          <w:i/>
          <w:sz w:val="24"/>
          <w:lang w:val="en-US"/>
        </w:rPr>
        <w:t>N</w:t>
      </w:r>
      <w:r w:rsidRPr="003E02DD">
        <w:rPr>
          <w:rFonts w:ascii="GHEA Grapalat" w:hAnsi="GHEA Grapalat"/>
          <w:i/>
          <w:sz w:val="28"/>
          <w:vertAlign w:val="subscript"/>
          <w:lang w:val="en-US"/>
        </w:rPr>
        <w:t>m</w:t>
      </w:r>
      <w:r w:rsidRPr="00C5330A">
        <w:rPr>
          <w:rFonts w:ascii="GHEA Grapalat" w:hAnsi="GHEA Grapalat"/>
          <w:sz w:val="24"/>
          <w:lang w:val="en-US"/>
        </w:rPr>
        <w:t>)</w:t>
      </w:r>
      <w:r w:rsidRPr="00C5330A">
        <w:rPr>
          <w:rFonts w:ascii="GHEA Grapalat" w:hAnsi="GHEA Grapalat"/>
          <w:lang w:val="en-US"/>
        </w:rPr>
        <w:t>,</w:t>
      </w:r>
      <w:r w:rsidRPr="00C5330A">
        <w:rPr>
          <w:rFonts w:ascii="GHEA Grapalat" w:hAnsi="GHEA Grapalat"/>
          <w:lang w:val="en-US"/>
        </w:rPr>
        <w:tab/>
        <w:t>(209)</w:t>
      </w:r>
    </w:p>
    <w:p w14:paraId="12B8ACBB" w14:textId="77777777" w:rsidR="002F6B2E" w:rsidRPr="002160E8" w:rsidRDefault="002F6B2E" w:rsidP="001B3A70">
      <w:pPr>
        <w:shd w:val="clear" w:color="auto" w:fill="FFFFFF"/>
        <w:tabs>
          <w:tab w:val="left" w:pos="3402"/>
          <w:tab w:val="left" w:pos="8647"/>
        </w:tabs>
        <w:spacing w:after="0"/>
        <w:ind w:firstLine="851"/>
        <w:jc w:val="both"/>
        <w:rPr>
          <w:rFonts w:ascii="GHEA Grapalat" w:eastAsia="MS Mincho" w:hAnsi="GHEA Grapalat" w:cs="MS Mincho"/>
          <w:lang w:val="hy-AM"/>
        </w:rPr>
      </w:pPr>
      <w:r>
        <w:rPr>
          <w:rFonts w:ascii="GHEA Grapalat" w:eastAsia="MS Mincho" w:hAnsi="GHEA Grapalat" w:cs="MS Mincho"/>
          <w:lang w:val="hy-AM"/>
        </w:rPr>
        <w:t>բ</w:t>
      </w:r>
      <w:r w:rsidR="00065A79">
        <w:rPr>
          <w:rFonts w:ascii="GHEA Grapalat" w:eastAsia="MS Mincho" w:hAnsi="GHEA Grapalat" w:cs="MS Mincho"/>
          <w:lang w:val="en-US"/>
        </w:rPr>
        <w:t>.</w:t>
      </w:r>
      <w:r>
        <w:rPr>
          <w:rFonts w:ascii="GHEA Grapalat" w:eastAsia="MS Mincho" w:hAnsi="GHEA Grapalat" w:cs="MS Mincho"/>
          <w:lang w:val="hy-AM"/>
        </w:rPr>
        <w:t xml:space="preserve"> </w:t>
      </w:r>
      <w:r w:rsidR="00EF0719">
        <w:rPr>
          <w:rFonts w:ascii="GHEA Grapalat" w:eastAsia="MS Mincho" w:hAnsi="GHEA Grapalat" w:cs="MS Mincho"/>
          <w:lang w:val="en-US"/>
        </w:rPr>
        <w:t xml:space="preserve"> </w:t>
      </w:r>
      <w:r w:rsidRPr="00A60AC8">
        <w:rPr>
          <w:rFonts w:ascii="GHEA Grapalat" w:eastAsia="MS Mincho" w:hAnsi="GHEA Grapalat" w:cs="MS Mincho"/>
        </w:rPr>
        <w:t>երբ</w:t>
      </w:r>
      <w:r w:rsidRPr="00C5330A">
        <w:rPr>
          <w:rFonts w:ascii="GHEA Grapalat" w:eastAsia="MS Mincho" w:hAnsi="GHEA Grapalat" w:cs="MS Mincho"/>
          <w:lang w:val="en-US"/>
        </w:rPr>
        <w:t xml:space="preserve"> </w:t>
      </w:r>
      <w:r w:rsidRPr="00C5330A">
        <w:rPr>
          <w:rFonts w:ascii="GHEA Grapalat" w:hAnsi="GHEA Grapalat"/>
          <w:lang w:val="en-US"/>
        </w:rPr>
        <w:t>0,4</w:t>
      </w:r>
      <w:r w:rsidRPr="005B1E8F">
        <w:rPr>
          <w:rFonts w:ascii="Calibri" w:hAnsi="Calibri" w:cs="Calibri"/>
          <w:lang w:val="en-US"/>
        </w:rPr>
        <w:t> </w:t>
      </w:r>
      <w:r w:rsidRPr="00C5330A">
        <w:rPr>
          <w:rFonts w:ascii="GHEA Grapalat" w:hAnsi="GHEA Grapalat"/>
          <w:lang w:val="en-US"/>
        </w:rPr>
        <w:t>≤</w:t>
      </w:r>
      <w:r w:rsidRPr="005B1E8F">
        <w:rPr>
          <w:rFonts w:ascii="Calibri" w:hAnsi="Calibri" w:cs="Calibri"/>
          <w:lang w:val="en-US"/>
        </w:rPr>
        <w:t> </w:t>
      </w:r>
      <w:r w:rsidRPr="005B1E8F">
        <w:rPr>
          <w:rFonts w:ascii="GHEA Grapalat" w:hAnsi="GHEA Grapalat"/>
          <w:i/>
          <w:sz w:val="26"/>
          <w:szCs w:val="26"/>
          <w:lang w:val="en-US"/>
        </w:rPr>
        <w:t>c</w:t>
      </w:r>
      <w:r w:rsidRPr="005B1E8F">
        <w:rPr>
          <w:rFonts w:ascii="Calibri" w:hAnsi="Calibri"/>
          <w:i/>
          <w:sz w:val="20"/>
          <w:szCs w:val="26"/>
          <w:vertAlign w:val="subscript"/>
          <w:lang w:val="en-US"/>
        </w:rPr>
        <w:t> </w:t>
      </w:r>
      <w:r w:rsidRPr="005B1E8F">
        <w:rPr>
          <w:rFonts w:ascii="Calibri" w:hAnsi="Calibri" w:cs="Calibri"/>
          <w:sz w:val="16"/>
          <w:vertAlign w:val="subscript"/>
          <w:lang w:val="en-US"/>
        </w:rPr>
        <w:t> </w:t>
      </w:r>
      <w:r w:rsidRPr="00C5330A">
        <w:rPr>
          <w:rFonts w:ascii="GHEA Grapalat" w:hAnsi="GHEA Grapalat"/>
          <w:lang w:val="en-US"/>
        </w:rPr>
        <w:t>/</w:t>
      </w:r>
      <w:r w:rsidRPr="005B1E8F">
        <w:rPr>
          <w:rFonts w:ascii="Calibri" w:hAnsi="Calibri" w:cs="Calibri"/>
          <w:sz w:val="18"/>
          <w:vertAlign w:val="subscript"/>
          <w:lang w:val="en-US"/>
        </w:rPr>
        <w:t> </w:t>
      </w:r>
      <w:r w:rsidRPr="005B1E8F">
        <w:rPr>
          <w:rFonts w:ascii="GHEA Grapalat" w:hAnsi="GHEA Grapalat"/>
          <w:i/>
          <w:sz w:val="26"/>
          <w:szCs w:val="26"/>
          <w:lang w:val="en-US"/>
        </w:rPr>
        <w:t>b</w:t>
      </w:r>
      <w:r w:rsidRPr="00C5330A">
        <w:rPr>
          <w:rFonts w:ascii="GHEA Grapalat" w:hAnsi="GHEA Grapalat"/>
          <w:lang w:val="en-US"/>
        </w:rPr>
        <w:t xml:space="preserve"> &lt; 0,55</w:t>
      </w:r>
      <w:r w:rsidRPr="00C5330A">
        <w:rPr>
          <w:rFonts w:ascii="GHEA Grapalat" w:eastAsia="MS Mincho" w:hAnsi="GHEA Grapalat" w:cs="MS Mincho"/>
          <w:lang w:val="en-US"/>
        </w:rPr>
        <w:t xml:space="preserve"> </w:t>
      </w:r>
      <w:r w:rsidRPr="00A60AC8">
        <w:rPr>
          <w:rFonts w:ascii="GHEA Grapalat" w:eastAsia="MS Mincho" w:hAnsi="GHEA Grapalat" w:cs="MS Mincho"/>
          <w:lang w:val="en-US"/>
        </w:rPr>
        <w:t>և</w:t>
      </w:r>
      <w:r w:rsidRPr="00C5330A">
        <w:rPr>
          <w:rFonts w:ascii="GHEA Grapalat" w:eastAsia="MS Mincho" w:hAnsi="GHEA Grapalat" w:cs="MS Mincho"/>
          <w:lang w:val="en-US"/>
        </w:rPr>
        <w:t xml:space="preserve"> </w:t>
      </w:r>
      <w:r w:rsidRPr="003E02DD">
        <w:rPr>
          <w:rFonts w:ascii="GHEA Grapalat" w:hAnsi="GHEA Grapalat"/>
          <w:i/>
          <w:sz w:val="24"/>
          <w:lang w:val="en-US"/>
        </w:rPr>
        <w:t>N</w:t>
      </w:r>
      <w:r w:rsidRPr="003E02DD">
        <w:rPr>
          <w:rFonts w:ascii="GHEA Grapalat" w:hAnsi="GHEA Grapalat"/>
          <w:i/>
          <w:sz w:val="28"/>
          <w:vertAlign w:val="subscript"/>
          <w:lang w:val="en-US"/>
        </w:rPr>
        <w:t>md</w:t>
      </w:r>
      <w:r w:rsidRPr="00C5330A">
        <w:rPr>
          <w:rFonts w:ascii="GHEA Grapalat" w:hAnsi="GHEA Grapalat"/>
          <w:lang w:val="en-US"/>
        </w:rPr>
        <w:t xml:space="preserve"> /</w:t>
      </w:r>
      <w:r w:rsidRPr="003E02DD">
        <w:rPr>
          <w:rFonts w:ascii="GHEA Grapalat" w:hAnsi="GHEA Grapalat"/>
          <w:i/>
          <w:sz w:val="24"/>
          <w:lang w:val="en-US"/>
        </w:rPr>
        <w:t>N</w:t>
      </w:r>
      <w:r w:rsidRPr="003E02DD">
        <w:rPr>
          <w:rFonts w:ascii="GHEA Grapalat" w:hAnsi="GHEA Grapalat"/>
          <w:i/>
          <w:sz w:val="28"/>
          <w:vertAlign w:val="subscript"/>
          <w:lang w:val="en-US"/>
        </w:rPr>
        <w:t>m</w:t>
      </w:r>
      <w:r w:rsidRPr="00C5330A">
        <w:rPr>
          <w:rFonts w:ascii="GHEA Grapalat" w:hAnsi="GHEA Grapalat"/>
          <w:lang w:val="en-US"/>
        </w:rPr>
        <w:t xml:space="preserve"> ≤</w:t>
      </w:r>
      <w:r w:rsidRPr="003E02DD">
        <w:rPr>
          <w:rFonts w:ascii="Calibri" w:hAnsi="Calibri" w:cs="Calibri"/>
          <w:lang w:val="en-US"/>
        </w:rPr>
        <w:t> </w:t>
      </w:r>
      <w:r w:rsidRPr="00C5330A">
        <w:rPr>
          <w:rFonts w:ascii="Calibri" w:hAnsi="Calibri" w:cs="Calibri"/>
          <w:lang w:val="en-US"/>
        </w:rPr>
        <w:t>(</w:t>
      </w:r>
      <w:r w:rsidRPr="00C5330A">
        <w:rPr>
          <w:rFonts w:ascii="GHEA Grapalat" w:hAnsi="GHEA Grapalat"/>
          <w:lang w:val="en-US"/>
        </w:rPr>
        <w:t>2,33·</w:t>
      </w:r>
      <w:r w:rsidRPr="005B1E8F">
        <w:rPr>
          <w:rFonts w:ascii="GHEA Grapalat" w:hAnsi="GHEA Grapalat"/>
          <w:i/>
          <w:sz w:val="26"/>
          <w:szCs w:val="26"/>
          <w:lang w:val="en-US"/>
        </w:rPr>
        <w:t>c</w:t>
      </w:r>
      <w:r w:rsidRPr="005B1E8F">
        <w:rPr>
          <w:rFonts w:ascii="Calibri" w:hAnsi="Calibri"/>
          <w:i/>
          <w:sz w:val="20"/>
          <w:szCs w:val="26"/>
          <w:vertAlign w:val="subscript"/>
          <w:lang w:val="en-US"/>
        </w:rPr>
        <w:t> </w:t>
      </w:r>
      <w:r w:rsidRPr="005B1E8F">
        <w:rPr>
          <w:rFonts w:ascii="Calibri" w:hAnsi="Calibri" w:cs="Calibri"/>
          <w:sz w:val="16"/>
          <w:vertAlign w:val="subscript"/>
          <w:lang w:val="en-US"/>
        </w:rPr>
        <w:t> </w:t>
      </w:r>
      <w:r w:rsidRPr="00C5330A">
        <w:rPr>
          <w:rFonts w:ascii="GHEA Grapalat" w:hAnsi="GHEA Grapalat"/>
          <w:lang w:val="en-US"/>
        </w:rPr>
        <w:t>/</w:t>
      </w:r>
      <w:r w:rsidRPr="005B1E8F">
        <w:rPr>
          <w:rFonts w:ascii="Calibri" w:hAnsi="Calibri" w:cs="Calibri"/>
          <w:sz w:val="18"/>
          <w:vertAlign w:val="subscript"/>
          <w:lang w:val="en-US"/>
        </w:rPr>
        <w:t> </w:t>
      </w:r>
      <w:r w:rsidRPr="005B1E8F">
        <w:rPr>
          <w:rFonts w:ascii="GHEA Grapalat" w:hAnsi="GHEA Grapalat"/>
          <w:i/>
          <w:sz w:val="26"/>
          <w:szCs w:val="26"/>
          <w:lang w:val="en-US"/>
        </w:rPr>
        <w:t>b</w:t>
      </w:r>
      <w:r>
        <w:rPr>
          <w:rFonts w:ascii="Calibri" w:hAnsi="Calibri"/>
          <w:lang w:val="en-US"/>
        </w:rPr>
        <w:t> </w:t>
      </w:r>
      <w:r w:rsidRPr="00C5330A">
        <w:rPr>
          <w:rFonts w:ascii="GHEA Grapalat" w:hAnsi="GHEA Grapalat"/>
          <w:lang w:val="en-US"/>
        </w:rPr>
        <w:t>–</w:t>
      </w:r>
      <w:r>
        <w:rPr>
          <w:rFonts w:ascii="Calibri" w:hAnsi="Calibri"/>
          <w:lang w:val="en-US"/>
        </w:rPr>
        <w:t> </w:t>
      </w:r>
      <w:r w:rsidRPr="00C5330A">
        <w:rPr>
          <w:rFonts w:ascii="GHEA Grapalat" w:hAnsi="GHEA Grapalat"/>
          <w:lang w:val="en-US"/>
        </w:rPr>
        <w:t>0,58)</w:t>
      </w:r>
      <w:r w:rsidRPr="00C5330A">
        <w:rPr>
          <w:rFonts w:ascii="GHEA Grapalat" w:eastAsia="MS Mincho" w:hAnsi="GHEA Grapalat" w:cs="MS Mincho"/>
          <w:lang w:val="en-US"/>
        </w:rPr>
        <w:t xml:space="preserve">, </w:t>
      </w:r>
      <w:r w:rsidRPr="00A60AC8">
        <w:rPr>
          <w:rFonts w:ascii="GHEA Grapalat" w:eastAsia="MS Mincho" w:hAnsi="GHEA Grapalat" w:cs="MS Mincho"/>
        </w:rPr>
        <w:t>ապա</w:t>
      </w:r>
      <w:r>
        <w:rPr>
          <w:rFonts w:ascii="GHEA Grapalat" w:eastAsia="MS Mincho" w:hAnsi="GHEA Grapalat" w:cs="MS Mincho"/>
          <w:lang w:val="hy-AM"/>
        </w:rPr>
        <w:t>՝</w:t>
      </w:r>
    </w:p>
    <w:p w14:paraId="51C73110" w14:textId="77777777" w:rsidR="00012D27" w:rsidRDefault="002F6B2E" w:rsidP="002F6B2E">
      <w:pPr>
        <w:shd w:val="clear" w:color="auto" w:fill="FFFFFF"/>
        <w:tabs>
          <w:tab w:val="left" w:pos="1134"/>
          <w:tab w:val="left" w:pos="8647"/>
        </w:tabs>
        <w:spacing w:after="120"/>
        <w:jc w:val="both"/>
        <w:rPr>
          <w:rFonts w:ascii="GHEA Grapalat" w:hAnsi="GHEA Grapalat"/>
          <w:lang w:val="en-US"/>
        </w:rPr>
      </w:pPr>
      <w:r w:rsidRPr="00C5330A">
        <w:rPr>
          <w:rFonts w:ascii="GHEA Grapalat" w:eastAsia="MS Mincho" w:hAnsi="GHEA Grapalat" w:cs="MS Mincho"/>
          <w:color w:val="FF0000"/>
          <w:lang w:val="en-US"/>
        </w:rPr>
        <w:tab/>
      </w:r>
      <w:r w:rsidRPr="00BF0ED1">
        <w:rPr>
          <w:rFonts w:ascii="GHEA Grapalat" w:hAnsi="GHEA Grapalat"/>
          <w:i/>
          <w:sz w:val="26"/>
          <w:szCs w:val="26"/>
        </w:rPr>
        <w:t>α</w:t>
      </w:r>
      <w:r w:rsidRPr="00BF0ED1">
        <w:rPr>
          <w:rFonts w:ascii="GHEA Grapalat" w:hAnsi="GHEA Grapalat"/>
          <w:i/>
          <w:sz w:val="28"/>
          <w:vertAlign w:val="subscript"/>
          <w:lang w:val="en-US"/>
        </w:rPr>
        <w:t>m</w:t>
      </w:r>
      <w:r w:rsidRPr="00BF0ED1">
        <w:rPr>
          <w:rFonts w:ascii="Calibri" w:hAnsi="Calibri" w:cs="Calibri"/>
          <w:lang w:val="en-US"/>
        </w:rPr>
        <w:t> </w:t>
      </w:r>
      <w:r w:rsidRPr="00BF0ED1">
        <w:rPr>
          <w:rFonts w:ascii="GHEA Grapalat" w:hAnsi="GHEA Grapalat"/>
          <w:lang w:val="en-US"/>
        </w:rPr>
        <w:t>= 0,95</w:t>
      </w:r>
      <w:r w:rsidRPr="00BF0ED1">
        <w:rPr>
          <w:rFonts w:ascii="Calibri" w:hAnsi="Calibri" w:cs="Calibri"/>
          <w:lang w:val="en-US"/>
        </w:rPr>
        <w:t> </w:t>
      </w:r>
      <w:r w:rsidRPr="00BF0ED1">
        <w:rPr>
          <w:rFonts w:ascii="GHEA Grapalat" w:hAnsi="GHEA Grapalat"/>
          <w:lang w:val="en-US"/>
        </w:rPr>
        <w:t>+</w:t>
      </w:r>
      <w:r w:rsidRPr="00BF0ED1">
        <w:rPr>
          <w:rFonts w:ascii="Calibri" w:hAnsi="Calibri" w:cs="Calibri"/>
          <w:lang w:val="en-US"/>
        </w:rPr>
        <w:t> </w:t>
      </w:r>
      <w:r w:rsidRPr="00BF0ED1">
        <w:rPr>
          <w:rFonts w:ascii="GHEA Grapalat" w:hAnsi="GHEA Grapalat"/>
          <w:lang w:val="en-US"/>
        </w:rPr>
        <w:t>0,1</w:t>
      </w:r>
      <w:r>
        <w:rPr>
          <w:rFonts w:ascii="GHEA Grapalat" w:hAnsi="GHEA Grapalat"/>
          <w:lang w:val="en-US"/>
        </w:rPr>
        <w:t>·</w:t>
      </w:r>
      <w:r w:rsidRPr="00BF0ED1">
        <w:rPr>
          <w:rFonts w:ascii="GHEA Grapalat" w:hAnsi="GHEA Grapalat"/>
          <w:i/>
          <w:sz w:val="26"/>
          <w:szCs w:val="26"/>
          <w:lang w:val="en-US"/>
        </w:rPr>
        <w:t>c</w:t>
      </w:r>
      <w:r w:rsidRPr="00BF0ED1">
        <w:rPr>
          <w:rFonts w:ascii="Calibri" w:hAnsi="Calibri" w:cs="Calibri"/>
          <w:i/>
          <w:sz w:val="20"/>
          <w:szCs w:val="26"/>
          <w:vertAlign w:val="subscript"/>
          <w:lang w:val="en-US"/>
        </w:rPr>
        <w:t> </w:t>
      </w:r>
      <w:r w:rsidRPr="00BF0ED1">
        <w:rPr>
          <w:rFonts w:ascii="Calibri" w:hAnsi="Calibri" w:cs="Calibri"/>
          <w:sz w:val="16"/>
          <w:vertAlign w:val="subscript"/>
          <w:lang w:val="en-US"/>
        </w:rPr>
        <w:t> </w:t>
      </w:r>
      <w:r w:rsidRPr="00BF0ED1">
        <w:rPr>
          <w:rFonts w:ascii="GHEA Grapalat" w:hAnsi="GHEA Grapalat"/>
          <w:lang w:val="en-US"/>
        </w:rPr>
        <w:t>/</w:t>
      </w:r>
      <w:r w:rsidRPr="00BF0ED1">
        <w:rPr>
          <w:rFonts w:ascii="Calibri" w:hAnsi="Calibri" w:cs="Calibri"/>
          <w:sz w:val="18"/>
          <w:vertAlign w:val="subscript"/>
          <w:lang w:val="en-US"/>
        </w:rPr>
        <w:t> </w:t>
      </w:r>
      <w:r w:rsidRPr="00BF0ED1">
        <w:rPr>
          <w:rFonts w:ascii="GHEA Grapalat" w:hAnsi="GHEA Grapalat"/>
          <w:i/>
          <w:sz w:val="26"/>
          <w:szCs w:val="26"/>
          <w:lang w:val="en-US"/>
        </w:rPr>
        <w:t>b</w:t>
      </w:r>
      <w:r>
        <w:rPr>
          <w:rFonts w:ascii="GHEA Grapalat" w:hAnsi="GHEA Grapalat"/>
          <w:lang w:val="en-US"/>
        </w:rPr>
        <w:t xml:space="preserve"> </w:t>
      </w:r>
      <w:r w:rsidRPr="00BF0ED1">
        <w:rPr>
          <w:rFonts w:ascii="GHEA Grapalat" w:hAnsi="GHEA Grapalat"/>
          <w:lang w:val="en-US"/>
        </w:rPr>
        <w:t>+</w:t>
      </w:r>
      <w:r w:rsidRPr="00BF0ED1">
        <w:rPr>
          <w:rFonts w:ascii="Calibri" w:hAnsi="Calibri"/>
          <w:lang w:val="en-US"/>
        </w:rPr>
        <w:t> </w:t>
      </w:r>
      <w:r w:rsidRPr="00BF0ED1">
        <w:rPr>
          <w:rFonts w:ascii="GHEA Grapalat" w:hAnsi="GHEA Grapalat"/>
          <w:sz w:val="24"/>
          <w:lang w:val="en-US"/>
        </w:rPr>
        <w:t>(</w:t>
      </w:r>
      <w:r w:rsidRPr="00BF0ED1">
        <w:rPr>
          <w:rFonts w:ascii="GHEA Grapalat" w:hAnsi="GHEA Grapalat"/>
          <w:lang w:val="en-US"/>
        </w:rPr>
        <w:t>0,34 – 0,62</w:t>
      </w:r>
      <w:r>
        <w:rPr>
          <w:rFonts w:ascii="GHEA Grapalat" w:hAnsi="GHEA Grapalat"/>
          <w:lang w:val="en-US"/>
        </w:rPr>
        <w:t>·</w:t>
      </w:r>
      <w:r w:rsidRPr="00BF0ED1">
        <w:rPr>
          <w:rFonts w:ascii="GHEA Grapalat" w:hAnsi="GHEA Grapalat"/>
          <w:i/>
          <w:sz w:val="26"/>
          <w:szCs w:val="26"/>
          <w:lang w:val="en-US"/>
        </w:rPr>
        <w:t>c</w:t>
      </w:r>
      <w:r w:rsidRPr="00BF0ED1">
        <w:rPr>
          <w:rFonts w:ascii="Calibri" w:hAnsi="Calibri" w:cs="Calibri"/>
          <w:i/>
          <w:sz w:val="20"/>
          <w:szCs w:val="26"/>
          <w:vertAlign w:val="subscript"/>
          <w:lang w:val="en-US"/>
        </w:rPr>
        <w:t> </w:t>
      </w:r>
      <w:r w:rsidRPr="00BF0ED1">
        <w:rPr>
          <w:rFonts w:ascii="Calibri" w:hAnsi="Calibri" w:cs="Calibri"/>
          <w:sz w:val="16"/>
          <w:vertAlign w:val="subscript"/>
          <w:lang w:val="en-US"/>
        </w:rPr>
        <w:t> </w:t>
      </w:r>
      <w:r w:rsidRPr="00BF0ED1">
        <w:rPr>
          <w:rFonts w:ascii="GHEA Grapalat" w:hAnsi="GHEA Grapalat"/>
          <w:lang w:val="en-US"/>
        </w:rPr>
        <w:t>/</w:t>
      </w:r>
      <w:r w:rsidRPr="00BF0ED1">
        <w:rPr>
          <w:rFonts w:ascii="Calibri" w:hAnsi="Calibri" w:cs="Calibri"/>
          <w:sz w:val="18"/>
          <w:vertAlign w:val="subscript"/>
          <w:lang w:val="en-US"/>
        </w:rPr>
        <w:t> </w:t>
      </w:r>
      <w:r w:rsidRPr="00BF0ED1">
        <w:rPr>
          <w:rFonts w:ascii="GHEA Grapalat" w:hAnsi="GHEA Grapalat"/>
          <w:i/>
          <w:sz w:val="26"/>
          <w:szCs w:val="26"/>
          <w:lang w:val="en-US"/>
        </w:rPr>
        <w:t>b</w:t>
      </w:r>
      <w:r w:rsidRPr="00BF0ED1">
        <w:rPr>
          <w:rFonts w:ascii="GHEA Grapalat" w:hAnsi="GHEA Grapalat"/>
          <w:lang w:val="en-US"/>
        </w:rPr>
        <w:t xml:space="preserve"> +</w:t>
      </w:r>
      <w:r w:rsidRPr="00BF0ED1">
        <w:rPr>
          <w:rFonts w:ascii="Calibri" w:hAnsi="Calibri" w:cs="Calibri"/>
          <w:lang w:val="en-US"/>
        </w:rPr>
        <w:t> </w:t>
      </w:r>
      <m:oMath>
        <m:acc>
          <m:accPr>
            <m:chr m:val="̅"/>
            <m:ctrlPr>
              <w:rPr>
                <w:rFonts w:ascii="Cambria Math" w:hAnsi="Cambria Math"/>
                <w:i/>
                <w:sz w:val="28"/>
              </w:rPr>
            </m:ctrlPr>
          </m:accPr>
          <m:e>
            <m:r>
              <w:rPr>
                <w:rFonts w:ascii="Cambria Math" w:hAnsi="Cambria Math"/>
                <w:sz w:val="28"/>
              </w:rPr>
              <m:t>λ</m:t>
            </m:r>
          </m:e>
        </m:acc>
      </m:oMath>
      <w:r w:rsidRPr="00BF0ED1">
        <w:rPr>
          <w:rFonts w:ascii="GHEA Grapalat" w:eastAsiaTheme="minorEastAsia" w:hAnsi="GHEA Grapalat"/>
          <w:sz w:val="28"/>
          <w:lang w:val="en-US"/>
        </w:rPr>
        <w:t>·</w:t>
      </w:r>
      <w:r w:rsidRPr="00BF0ED1">
        <w:rPr>
          <w:rFonts w:ascii="GHEA Grapalat" w:hAnsi="GHEA Grapalat"/>
          <w:sz w:val="24"/>
          <w:lang w:val="en-US"/>
        </w:rPr>
        <w:t>(</w:t>
      </w:r>
      <w:r w:rsidRPr="00BF0ED1">
        <w:rPr>
          <w:rFonts w:ascii="GHEA Grapalat" w:hAnsi="GHEA Grapalat"/>
          <w:lang w:val="en-US"/>
        </w:rPr>
        <w:t>0,2</w:t>
      </w:r>
      <w:r w:rsidRPr="00BF0ED1">
        <w:rPr>
          <w:rFonts w:ascii="Calibri" w:hAnsi="Calibri" w:cs="Calibri"/>
          <w:lang w:val="en-US"/>
        </w:rPr>
        <w:t> </w:t>
      </w:r>
      <w:r w:rsidRPr="00BF0ED1">
        <w:rPr>
          <w:rFonts w:ascii="GHEA Grapalat" w:hAnsi="GHEA Grapalat"/>
          <w:lang w:val="en-US"/>
        </w:rPr>
        <w:t>–</w:t>
      </w:r>
      <w:r w:rsidRPr="00BF0ED1">
        <w:rPr>
          <w:rFonts w:ascii="Calibri" w:hAnsi="Calibri"/>
          <w:lang w:val="en-US"/>
        </w:rPr>
        <w:t> </w:t>
      </w:r>
      <w:r w:rsidRPr="00BF0ED1">
        <w:rPr>
          <w:rFonts w:ascii="GHEA Grapalat" w:hAnsi="GHEA Grapalat"/>
          <w:lang w:val="en-US"/>
        </w:rPr>
        <w:t>0,05·</w:t>
      </w:r>
      <m:oMath>
        <m:acc>
          <m:accPr>
            <m:chr m:val="̅"/>
            <m:ctrlPr>
              <w:rPr>
                <w:rFonts w:ascii="Cambria Math" w:hAnsi="Cambria Math"/>
                <w:i/>
                <w:sz w:val="28"/>
              </w:rPr>
            </m:ctrlPr>
          </m:accPr>
          <m:e>
            <m:r>
              <w:rPr>
                <w:rFonts w:ascii="Cambria Math" w:hAnsi="Cambria Math"/>
                <w:sz w:val="28"/>
              </w:rPr>
              <m:t>λ</m:t>
            </m:r>
          </m:e>
        </m:acc>
      </m:oMath>
      <w:r w:rsidRPr="00BF0ED1">
        <w:rPr>
          <w:rFonts w:ascii="GHEA Grapalat" w:hAnsi="GHEA Grapalat"/>
          <w:sz w:val="24"/>
          <w:lang w:val="en-US"/>
        </w:rPr>
        <w:t>))</w:t>
      </w:r>
      <w:r w:rsidRPr="00BF0ED1">
        <w:rPr>
          <w:rFonts w:ascii="GHEA Grapalat" w:hAnsi="GHEA Grapalat"/>
          <w:lang w:val="en-US"/>
        </w:rPr>
        <w:t>·</w:t>
      </w:r>
      <w:r w:rsidRPr="00BF0ED1">
        <w:rPr>
          <w:rFonts w:ascii="GHEA Grapalat" w:hAnsi="GHEA Grapalat"/>
          <w:sz w:val="24"/>
          <w:lang w:val="en-US"/>
        </w:rPr>
        <w:t>(</w:t>
      </w:r>
      <w:r w:rsidRPr="00BF0ED1">
        <w:rPr>
          <w:rFonts w:ascii="GHEA Grapalat" w:hAnsi="GHEA Grapalat"/>
          <w:i/>
          <w:sz w:val="24"/>
          <w:lang w:val="en-US"/>
        </w:rPr>
        <w:t>N</w:t>
      </w:r>
      <w:r w:rsidRPr="00BF0ED1">
        <w:rPr>
          <w:rFonts w:ascii="GHEA Grapalat" w:hAnsi="GHEA Grapalat"/>
          <w:i/>
          <w:sz w:val="28"/>
          <w:vertAlign w:val="subscript"/>
          <w:lang w:val="en-US"/>
        </w:rPr>
        <w:t>md</w:t>
      </w:r>
      <w:r w:rsidRPr="00BF0ED1">
        <w:rPr>
          <w:rFonts w:ascii="GHEA Grapalat" w:hAnsi="GHEA Grapalat"/>
          <w:lang w:val="en-US"/>
        </w:rPr>
        <w:t xml:space="preserve"> /</w:t>
      </w:r>
      <w:r w:rsidRPr="00BF0ED1">
        <w:rPr>
          <w:rFonts w:ascii="GHEA Grapalat" w:hAnsi="GHEA Grapalat"/>
          <w:i/>
          <w:sz w:val="24"/>
          <w:lang w:val="en-US"/>
        </w:rPr>
        <w:t>N</w:t>
      </w:r>
      <w:r w:rsidRPr="00BF0ED1">
        <w:rPr>
          <w:rFonts w:ascii="GHEA Grapalat" w:hAnsi="GHEA Grapalat"/>
          <w:i/>
          <w:sz w:val="28"/>
          <w:vertAlign w:val="subscript"/>
          <w:lang w:val="en-US"/>
        </w:rPr>
        <w:t>m</w:t>
      </w:r>
      <w:r w:rsidRPr="00BF0ED1">
        <w:rPr>
          <w:rFonts w:ascii="GHEA Grapalat" w:hAnsi="GHEA Grapalat"/>
          <w:sz w:val="24"/>
          <w:lang w:val="en-US"/>
        </w:rPr>
        <w:t>)</w:t>
      </w:r>
      <w:r w:rsidRPr="00BF0ED1">
        <w:rPr>
          <w:rFonts w:ascii="GHEA Grapalat" w:hAnsi="GHEA Grapalat"/>
          <w:lang w:val="en-US"/>
        </w:rPr>
        <w:t>,</w:t>
      </w:r>
      <w:r w:rsidRPr="00BF0ED1">
        <w:rPr>
          <w:rFonts w:ascii="GHEA Grapalat" w:hAnsi="GHEA Grapalat"/>
          <w:lang w:val="en-US"/>
        </w:rPr>
        <w:tab/>
        <w:t>(210)</w:t>
      </w:r>
    </w:p>
    <w:p w14:paraId="61B21651" w14:textId="77777777" w:rsidR="002F6B2E" w:rsidRPr="00BF0ED1" w:rsidRDefault="002F6B2E" w:rsidP="001B3A70">
      <w:pPr>
        <w:shd w:val="clear" w:color="auto" w:fill="FFFFFF"/>
        <w:tabs>
          <w:tab w:val="left" w:pos="851"/>
          <w:tab w:val="left" w:pos="3402"/>
          <w:tab w:val="left" w:pos="8647"/>
        </w:tabs>
        <w:spacing w:after="60"/>
        <w:ind w:firstLine="567"/>
        <w:jc w:val="both"/>
        <w:rPr>
          <w:rFonts w:ascii="GHEA Grapalat" w:eastAsia="MS Mincho" w:hAnsi="GHEA Grapalat" w:cs="MS Mincho"/>
          <w:lang w:val="en-US"/>
        </w:rPr>
      </w:pPr>
      <w:r>
        <w:rPr>
          <w:rFonts w:ascii="GHEA Grapalat" w:eastAsia="MS Mincho" w:hAnsi="GHEA Grapalat" w:cs="MS Mincho"/>
          <w:lang w:val="hy-AM"/>
        </w:rPr>
        <w:t xml:space="preserve">2) </w:t>
      </w:r>
      <w:r>
        <w:rPr>
          <w:rFonts w:ascii="GHEA Grapalat" w:eastAsia="MS Mincho" w:hAnsi="GHEA Grapalat" w:cs="MS Mincho"/>
          <w:lang w:val="hy-AM"/>
        </w:rPr>
        <w:tab/>
      </w:r>
      <w:r>
        <w:rPr>
          <w:rFonts w:ascii="GHEA Grapalat" w:eastAsia="MS Mincho" w:hAnsi="GHEA Grapalat" w:cs="MS Mincho"/>
          <w:lang w:val="en-US"/>
        </w:rPr>
        <w:t>շեղմույթների</w:t>
      </w:r>
      <w:r w:rsidRPr="00BF0ED1">
        <w:rPr>
          <w:rFonts w:ascii="GHEA Grapalat" w:eastAsia="MS Mincho" w:hAnsi="GHEA Grapalat" w:cs="MS Mincho"/>
          <w:lang w:val="en-US"/>
        </w:rPr>
        <w:t xml:space="preserve"> </w:t>
      </w:r>
      <w:r w:rsidRPr="00A60AC8">
        <w:rPr>
          <w:rFonts w:ascii="GHEA Grapalat" w:eastAsia="MS Mincho" w:hAnsi="GHEA Grapalat" w:cs="MS Mincho"/>
        </w:rPr>
        <w:t>համար</w:t>
      </w:r>
      <w:r w:rsidRPr="00BF0ED1">
        <w:rPr>
          <w:rFonts w:ascii="GHEA Grapalat" w:eastAsia="MS Mincho" w:hAnsi="GHEA Grapalat" w:cs="MS Mincho"/>
          <w:lang w:val="en-US"/>
        </w:rPr>
        <w:t xml:space="preserve">, </w:t>
      </w:r>
      <w:r>
        <w:rPr>
          <w:rFonts w:ascii="GHEA Grapalat" w:eastAsia="MS Mincho" w:hAnsi="GHEA Grapalat" w:cs="MS Mincho"/>
          <w:lang w:val="en-US"/>
        </w:rPr>
        <w:t>որոնք</w:t>
      </w:r>
      <w:r w:rsidRPr="00BF0ED1">
        <w:rPr>
          <w:rFonts w:ascii="GHEA Grapalat" w:eastAsia="MS Mincho" w:hAnsi="GHEA Grapalat" w:cs="MS Mincho"/>
          <w:lang w:val="en-US"/>
        </w:rPr>
        <w:t xml:space="preserve"> </w:t>
      </w:r>
      <w:r>
        <w:rPr>
          <w:rFonts w:ascii="GHEA Grapalat" w:eastAsia="MS Mincho" w:hAnsi="GHEA Grapalat" w:cs="MS Mincho"/>
          <w:lang w:val="en-US"/>
        </w:rPr>
        <w:t>հարում</w:t>
      </w:r>
      <w:r w:rsidRPr="00BF0ED1">
        <w:rPr>
          <w:rFonts w:ascii="GHEA Grapalat" w:eastAsia="MS Mincho" w:hAnsi="GHEA Grapalat" w:cs="MS Mincho"/>
          <w:lang w:val="en-US"/>
        </w:rPr>
        <w:t xml:space="preserve"> </w:t>
      </w:r>
      <w:r>
        <w:rPr>
          <w:rFonts w:ascii="GHEA Grapalat" w:eastAsia="MS Mincho" w:hAnsi="GHEA Grapalat" w:cs="MS Mincho"/>
          <w:lang w:val="en-US"/>
        </w:rPr>
        <w:t>են</w:t>
      </w:r>
      <w:r w:rsidRPr="00BF0ED1">
        <w:rPr>
          <w:rFonts w:ascii="GHEA Grapalat" w:eastAsia="MS Mincho" w:hAnsi="GHEA Grapalat" w:cs="MS Mincho"/>
          <w:lang w:val="en-US"/>
        </w:rPr>
        <w:t xml:space="preserve"> </w:t>
      </w:r>
      <w:r>
        <w:rPr>
          <w:rFonts w:ascii="GHEA Grapalat" w:eastAsia="MS Mincho" w:hAnsi="GHEA Grapalat" w:cs="MS Mincho"/>
          <w:lang w:val="en-US"/>
        </w:rPr>
        <w:t>գոտու</w:t>
      </w:r>
      <w:r w:rsidRPr="00BF0ED1">
        <w:rPr>
          <w:rFonts w:ascii="GHEA Grapalat" w:eastAsia="MS Mincho" w:hAnsi="GHEA Grapalat" w:cs="MS Mincho"/>
          <w:lang w:val="en-US"/>
        </w:rPr>
        <w:t xml:space="preserve"> </w:t>
      </w:r>
      <w:r>
        <w:rPr>
          <w:rFonts w:ascii="GHEA Grapalat" w:eastAsia="MS Mincho" w:hAnsi="GHEA Grapalat" w:cs="MS Mincho"/>
          <w:lang w:val="en-US"/>
        </w:rPr>
        <w:t>հաշվարկվող</w:t>
      </w:r>
      <w:r w:rsidRPr="00BF0ED1">
        <w:rPr>
          <w:rFonts w:ascii="GHEA Grapalat" w:eastAsia="MS Mincho" w:hAnsi="GHEA Grapalat" w:cs="MS Mincho"/>
          <w:lang w:val="en-US"/>
        </w:rPr>
        <w:t xml:space="preserve"> </w:t>
      </w:r>
      <w:r>
        <w:rPr>
          <w:rFonts w:ascii="GHEA Grapalat" w:eastAsia="MS Mincho" w:hAnsi="GHEA Grapalat" w:cs="MS Mincho"/>
          <w:lang w:val="en-US"/>
        </w:rPr>
        <w:t>պանելին</w:t>
      </w:r>
      <w:r w:rsidRPr="00BF0ED1">
        <w:rPr>
          <w:rFonts w:ascii="GHEA Grapalat" w:eastAsia="MS Mincho" w:hAnsi="GHEA Grapalat" w:cs="MS Mincho"/>
          <w:lang w:val="en-US"/>
        </w:rPr>
        <w:t xml:space="preserve"> </w:t>
      </w:r>
      <w:r w:rsidRPr="00A60AC8">
        <w:rPr>
          <w:rFonts w:ascii="GHEA Grapalat" w:eastAsia="MS Mincho" w:hAnsi="GHEA Grapalat" w:cs="MS Mincho"/>
        </w:rPr>
        <w:t>հետևյալ</w:t>
      </w:r>
      <w:r w:rsidRPr="00BF0ED1">
        <w:rPr>
          <w:rFonts w:ascii="GHEA Grapalat" w:eastAsia="MS Mincho" w:hAnsi="GHEA Grapalat" w:cs="MS Mincho"/>
          <w:lang w:val="en-US"/>
        </w:rPr>
        <w:t xml:space="preserve"> </w:t>
      </w:r>
      <w:r w:rsidRPr="00A60AC8">
        <w:rPr>
          <w:rFonts w:ascii="GHEA Grapalat" w:eastAsia="MS Mincho" w:hAnsi="GHEA Grapalat" w:cs="MS Mincho"/>
        </w:rPr>
        <w:t>բանաձևերով՝</w:t>
      </w:r>
    </w:p>
    <w:p w14:paraId="080F03A9" w14:textId="77777777" w:rsidR="002F6B2E" w:rsidRPr="000A7E28" w:rsidRDefault="002F6B2E" w:rsidP="001B3A70">
      <w:pPr>
        <w:shd w:val="clear" w:color="auto" w:fill="FFFFFF"/>
        <w:tabs>
          <w:tab w:val="left" w:pos="3402"/>
          <w:tab w:val="left" w:pos="8647"/>
        </w:tabs>
        <w:spacing w:after="60"/>
        <w:ind w:firstLine="851"/>
        <w:jc w:val="both"/>
        <w:rPr>
          <w:rFonts w:ascii="GHEA Grapalat" w:eastAsia="MS Mincho" w:hAnsi="GHEA Grapalat" w:cs="MS Mincho"/>
          <w:lang w:val="en-US"/>
        </w:rPr>
      </w:pPr>
      <w:r>
        <w:rPr>
          <w:rFonts w:ascii="GHEA Grapalat" w:eastAsia="MS Mincho" w:hAnsi="GHEA Grapalat" w:cs="MS Mincho"/>
          <w:lang w:val="hy-AM"/>
        </w:rPr>
        <w:t>ա</w:t>
      </w:r>
      <w:r w:rsidR="00065A79">
        <w:rPr>
          <w:rFonts w:ascii="GHEA Grapalat" w:eastAsia="MS Mincho" w:hAnsi="GHEA Grapalat" w:cs="MS Mincho"/>
          <w:lang w:val="en-US"/>
        </w:rPr>
        <w:t>.</w:t>
      </w:r>
      <w:r>
        <w:rPr>
          <w:rFonts w:ascii="GHEA Grapalat" w:eastAsia="MS Mincho" w:hAnsi="GHEA Grapalat" w:cs="MS Mincho"/>
          <w:lang w:val="hy-AM"/>
        </w:rPr>
        <w:t xml:space="preserve"> </w:t>
      </w:r>
      <w:r w:rsidR="00EF0719">
        <w:rPr>
          <w:rFonts w:ascii="GHEA Grapalat" w:eastAsia="MS Mincho" w:hAnsi="GHEA Grapalat" w:cs="MS Mincho"/>
          <w:lang w:val="en-US"/>
        </w:rPr>
        <w:t xml:space="preserve"> </w:t>
      </w:r>
      <w:r w:rsidRPr="003E02DD">
        <w:rPr>
          <w:rFonts w:ascii="GHEA Grapalat" w:eastAsia="MS Mincho" w:hAnsi="GHEA Grapalat" w:cs="MS Mincho"/>
        </w:rPr>
        <w:t>երբ</w:t>
      </w:r>
      <w:r w:rsidRPr="00BF0ED1">
        <w:rPr>
          <w:rFonts w:ascii="GHEA Grapalat" w:eastAsia="MS Mincho" w:hAnsi="GHEA Grapalat" w:cs="MS Mincho"/>
          <w:lang w:val="en-US"/>
        </w:rPr>
        <w:t xml:space="preserve"> </w:t>
      </w:r>
      <w:r w:rsidRPr="00BF0ED1">
        <w:rPr>
          <w:rFonts w:ascii="GHEA Grapalat" w:hAnsi="GHEA Grapalat"/>
          <w:lang w:val="en-US"/>
        </w:rPr>
        <w:t>0,55</w:t>
      </w:r>
      <w:r w:rsidRPr="003E02DD">
        <w:rPr>
          <w:rFonts w:ascii="Calibri" w:hAnsi="Calibri" w:cs="Calibri"/>
          <w:lang w:val="en-US"/>
        </w:rPr>
        <w:t> </w:t>
      </w:r>
      <w:r w:rsidRPr="00BF0ED1">
        <w:rPr>
          <w:rFonts w:ascii="GHEA Grapalat" w:hAnsi="GHEA Grapalat"/>
          <w:lang w:val="en-US"/>
        </w:rPr>
        <w:t>≤</w:t>
      </w:r>
      <w:r w:rsidRPr="003E02DD">
        <w:rPr>
          <w:rFonts w:ascii="Calibri" w:hAnsi="Calibri" w:cs="Calibri"/>
          <w:lang w:val="en-US"/>
        </w:rPr>
        <w:t> </w:t>
      </w:r>
      <w:r w:rsidRPr="003E02DD">
        <w:rPr>
          <w:rFonts w:ascii="GHEA Grapalat" w:hAnsi="GHEA Grapalat"/>
          <w:i/>
          <w:sz w:val="26"/>
          <w:szCs w:val="26"/>
          <w:lang w:val="en-US"/>
        </w:rPr>
        <w:t>c</w:t>
      </w:r>
      <w:r w:rsidRPr="003E02DD">
        <w:rPr>
          <w:rFonts w:ascii="Calibri" w:hAnsi="Calibri"/>
          <w:i/>
          <w:sz w:val="20"/>
          <w:szCs w:val="26"/>
          <w:vertAlign w:val="subscript"/>
          <w:lang w:val="en-US"/>
        </w:rPr>
        <w:t> </w:t>
      </w:r>
      <w:r w:rsidRPr="003E02DD">
        <w:rPr>
          <w:rFonts w:ascii="Calibri" w:hAnsi="Calibri" w:cs="Calibri"/>
          <w:sz w:val="16"/>
          <w:vertAlign w:val="subscript"/>
          <w:lang w:val="en-US"/>
        </w:rPr>
        <w:t> </w:t>
      </w:r>
      <w:r w:rsidRPr="00BF0ED1">
        <w:rPr>
          <w:rFonts w:ascii="GHEA Grapalat" w:hAnsi="GHEA Grapalat"/>
          <w:lang w:val="en-US"/>
        </w:rPr>
        <w:t>/</w:t>
      </w:r>
      <w:r w:rsidRPr="003E02DD">
        <w:rPr>
          <w:rFonts w:ascii="Calibri" w:hAnsi="Calibri" w:cs="Calibri"/>
          <w:sz w:val="18"/>
          <w:vertAlign w:val="subscript"/>
          <w:lang w:val="en-US"/>
        </w:rPr>
        <w:t> </w:t>
      </w:r>
      <w:r w:rsidRPr="003E02DD">
        <w:rPr>
          <w:rFonts w:ascii="GHEA Grapalat" w:hAnsi="GHEA Grapalat"/>
          <w:i/>
          <w:sz w:val="26"/>
          <w:szCs w:val="26"/>
          <w:lang w:val="en-US"/>
        </w:rPr>
        <w:t>b</w:t>
      </w:r>
      <w:r w:rsidRPr="00BF0ED1">
        <w:rPr>
          <w:rFonts w:ascii="GHEA Grapalat" w:hAnsi="GHEA Grapalat"/>
          <w:lang w:val="en-US"/>
        </w:rPr>
        <w:t xml:space="preserve"> ≤ 0,66</w:t>
      </w:r>
      <w:r w:rsidRPr="00BF0ED1">
        <w:rPr>
          <w:rFonts w:ascii="GHEA Grapalat" w:eastAsia="MS Mincho" w:hAnsi="GHEA Grapalat" w:cs="MS Mincho"/>
          <w:lang w:val="en-US"/>
        </w:rPr>
        <w:t xml:space="preserve"> </w:t>
      </w:r>
      <w:r w:rsidRPr="003E02DD">
        <w:rPr>
          <w:rFonts w:ascii="GHEA Grapalat" w:eastAsia="MS Mincho" w:hAnsi="GHEA Grapalat" w:cs="MS Mincho"/>
          <w:lang w:val="en-US"/>
        </w:rPr>
        <w:t>և</w:t>
      </w:r>
      <w:r w:rsidRPr="00BF0ED1">
        <w:rPr>
          <w:rFonts w:ascii="GHEA Grapalat" w:eastAsia="MS Mincho" w:hAnsi="GHEA Grapalat" w:cs="MS Mincho"/>
          <w:lang w:val="en-US"/>
        </w:rPr>
        <w:t xml:space="preserve"> </w:t>
      </w:r>
      <w:r w:rsidRPr="003E02DD">
        <w:rPr>
          <w:rFonts w:ascii="GHEA Grapalat" w:hAnsi="GHEA Grapalat"/>
          <w:i/>
          <w:sz w:val="24"/>
          <w:lang w:val="en-US"/>
        </w:rPr>
        <w:t>N</w:t>
      </w:r>
      <w:r w:rsidRPr="003E02DD">
        <w:rPr>
          <w:rFonts w:ascii="GHEA Grapalat" w:hAnsi="GHEA Grapalat"/>
          <w:i/>
          <w:sz w:val="28"/>
          <w:vertAlign w:val="subscript"/>
          <w:lang w:val="en-US"/>
        </w:rPr>
        <w:t>md</w:t>
      </w:r>
      <w:r w:rsidRPr="00BF0ED1">
        <w:rPr>
          <w:rFonts w:ascii="GHEA Grapalat" w:hAnsi="GHEA Grapalat"/>
          <w:lang w:val="en-US"/>
        </w:rPr>
        <w:t xml:space="preserve"> /</w:t>
      </w:r>
      <w:r w:rsidRPr="003E02DD">
        <w:rPr>
          <w:rFonts w:ascii="GHEA Grapalat" w:hAnsi="GHEA Grapalat"/>
          <w:i/>
          <w:sz w:val="24"/>
          <w:lang w:val="en-US"/>
        </w:rPr>
        <w:t>N</w:t>
      </w:r>
      <w:r w:rsidRPr="003E02DD">
        <w:rPr>
          <w:rFonts w:ascii="GHEA Grapalat" w:hAnsi="GHEA Grapalat"/>
          <w:i/>
          <w:sz w:val="28"/>
          <w:vertAlign w:val="subscript"/>
          <w:lang w:val="en-US"/>
        </w:rPr>
        <w:t>m</w:t>
      </w:r>
      <w:r w:rsidRPr="00BF0ED1">
        <w:rPr>
          <w:rFonts w:ascii="GHEA Grapalat" w:hAnsi="GHEA Grapalat"/>
          <w:lang w:val="en-US"/>
        </w:rPr>
        <w:t xml:space="preserve"> ≤</w:t>
      </w:r>
      <w:r w:rsidRPr="003E02DD">
        <w:rPr>
          <w:rFonts w:ascii="Calibri" w:hAnsi="Calibri" w:cs="Calibri"/>
          <w:lang w:val="en-US"/>
        </w:rPr>
        <w:t> </w:t>
      </w:r>
      <w:r w:rsidRPr="00BF0ED1">
        <w:rPr>
          <w:rFonts w:ascii="GHEA Grapalat" w:hAnsi="GHEA Grapalat"/>
          <w:lang w:val="en-US"/>
        </w:rPr>
        <w:t>0,7</w:t>
      </w:r>
      <w:r w:rsidRPr="00BF0ED1">
        <w:rPr>
          <w:rFonts w:ascii="GHEA Grapalat" w:eastAsia="MS Mincho" w:hAnsi="GHEA Grapalat" w:cs="MS Mincho"/>
          <w:lang w:val="en-US"/>
        </w:rPr>
        <w:t xml:space="preserve">, </w:t>
      </w:r>
      <w:r w:rsidRPr="003E02DD">
        <w:rPr>
          <w:rFonts w:ascii="GHEA Grapalat" w:eastAsia="MS Mincho" w:hAnsi="GHEA Grapalat" w:cs="MS Mincho"/>
        </w:rPr>
        <w:t>ապա</w:t>
      </w:r>
      <w:r>
        <w:rPr>
          <w:rFonts w:ascii="GHEA Grapalat" w:eastAsia="MS Mincho" w:hAnsi="GHEA Grapalat" w:cs="MS Mincho"/>
          <w:lang w:val="en-US"/>
        </w:rPr>
        <w:t>՝</w:t>
      </w:r>
    </w:p>
    <w:p w14:paraId="430C22E4" w14:textId="77777777" w:rsidR="002F6B2E" w:rsidRPr="00BF0ED1" w:rsidRDefault="002F6B2E" w:rsidP="002F6B2E">
      <w:pPr>
        <w:shd w:val="clear" w:color="auto" w:fill="FFFFFF"/>
        <w:tabs>
          <w:tab w:val="left" w:pos="1134"/>
          <w:tab w:val="left" w:pos="8647"/>
        </w:tabs>
        <w:spacing w:after="60"/>
        <w:jc w:val="both"/>
        <w:rPr>
          <w:rFonts w:ascii="GHEA Grapalat" w:hAnsi="GHEA Grapalat"/>
          <w:lang w:val="en-US"/>
        </w:rPr>
      </w:pPr>
      <w:r w:rsidRPr="00BF0ED1">
        <w:rPr>
          <w:rFonts w:ascii="GHEA Grapalat" w:eastAsia="MS Mincho" w:hAnsi="GHEA Grapalat" w:cs="MS Mincho"/>
          <w:color w:val="FF0000"/>
          <w:lang w:val="en-US"/>
        </w:rPr>
        <w:tab/>
      </w:r>
      <w:r w:rsidRPr="00CA76BE">
        <w:rPr>
          <w:rFonts w:ascii="GHEA Grapalat" w:hAnsi="GHEA Grapalat"/>
          <w:i/>
          <w:sz w:val="26"/>
          <w:szCs w:val="26"/>
        </w:rPr>
        <w:t>α</w:t>
      </w:r>
      <w:r w:rsidRPr="00BF0ED1">
        <w:rPr>
          <w:rFonts w:ascii="GHEA Grapalat" w:hAnsi="GHEA Grapalat"/>
          <w:i/>
          <w:sz w:val="28"/>
          <w:vertAlign w:val="subscript"/>
          <w:lang w:val="en-US"/>
        </w:rPr>
        <w:t>d</w:t>
      </w:r>
      <w:r w:rsidRPr="00CA76BE">
        <w:rPr>
          <w:rFonts w:ascii="Calibri" w:hAnsi="Calibri" w:cs="Calibri"/>
          <w:lang w:val="en-US"/>
        </w:rPr>
        <w:t> </w:t>
      </w:r>
      <w:r w:rsidRPr="00CA76BE">
        <w:rPr>
          <w:rFonts w:ascii="GHEA Grapalat" w:hAnsi="GHEA Grapalat"/>
          <w:lang w:val="en-US"/>
        </w:rPr>
        <w:t>=</w:t>
      </w:r>
      <w:r w:rsidRPr="00C5330A">
        <w:rPr>
          <w:rFonts w:ascii="GHEA Grapalat" w:hAnsi="GHEA Grapalat"/>
          <w:lang w:val="en-US"/>
        </w:rPr>
        <w:t xml:space="preserve"> 1</w:t>
      </w:r>
      <w:r w:rsidRPr="00BF0ED1">
        <w:rPr>
          <w:rFonts w:ascii="GHEA Grapalat" w:hAnsi="GHEA Grapalat"/>
          <w:lang w:val="en-US"/>
        </w:rPr>
        <w:t>,18</w:t>
      </w:r>
      <w:r w:rsidRPr="00BF0ED1">
        <w:rPr>
          <w:rFonts w:ascii="Calibri" w:hAnsi="Calibri"/>
          <w:lang w:val="en-US"/>
        </w:rPr>
        <w:t> </w:t>
      </w:r>
      <w:r w:rsidRPr="00C5330A">
        <w:rPr>
          <w:rFonts w:ascii="GHEA Grapalat" w:hAnsi="GHEA Grapalat"/>
          <w:lang w:val="en-US"/>
        </w:rPr>
        <w:t>–</w:t>
      </w:r>
      <w:r w:rsidRPr="00C5330A">
        <w:rPr>
          <w:rFonts w:ascii="Calibri" w:hAnsi="Calibri"/>
          <w:lang w:val="en-US"/>
        </w:rPr>
        <w:t> </w:t>
      </w:r>
      <w:r w:rsidRPr="00BF0ED1">
        <w:rPr>
          <w:rFonts w:ascii="GHEA Grapalat" w:hAnsi="GHEA Grapalat"/>
          <w:lang w:val="en-US"/>
        </w:rPr>
        <w:t>0,36</w:t>
      </w:r>
      <w:r>
        <w:rPr>
          <w:rFonts w:ascii="GHEA Grapalat" w:hAnsi="GHEA Grapalat"/>
          <w:lang w:val="en-US"/>
        </w:rPr>
        <w:t>·</w:t>
      </w:r>
      <w:r w:rsidRPr="00BF0ED1">
        <w:rPr>
          <w:rFonts w:ascii="GHEA Grapalat" w:hAnsi="GHEA Grapalat"/>
          <w:i/>
          <w:sz w:val="26"/>
          <w:szCs w:val="26"/>
          <w:lang w:val="en-US"/>
        </w:rPr>
        <w:t>c</w:t>
      </w:r>
      <w:r w:rsidRPr="00BF0ED1">
        <w:rPr>
          <w:rFonts w:ascii="Calibri" w:hAnsi="Calibri" w:cs="Calibri"/>
          <w:i/>
          <w:sz w:val="20"/>
          <w:szCs w:val="26"/>
          <w:vertAlign w:val="subscript"/>
          <w:lang w:val="en-US"/>
        </w:rPr>
        <w:t> </w:t>
      </w:r>
      <w:r w:rsidRPr="00BF0ED1">
        <w:rPr>
          <w:rFonts w:ascii="Calibri" w:hAnsi="Calibri" w:cs="Calibri"/>
          <w:sz w:val="16"/>
          <w:vertAlign w:val="subscript"/>
          <w:lang w:val="en-US"/>
        </w:rPr>
        <w:t> </w:t>
      </w:r>
      <w:r w:rsidRPr="00BF0ED1">
        <w:rPr>
          <w:rFonts w:ascii="GHEA Grapalat" w:hAnsi="GHEA Grapalat"/>
          <w:lang w:val="en-US"/>
        </w:rPr>
        <w:t>/</w:t>
      </w:r>
      <w:r w:rsidRPr="00BF0ED1">
        <w:rPr>
          <w:rFonts w:ascii="Calibri" w:hAnsi="Calibri" w:cs="Calibri"/>
          <w:sz w:val="18"/>
          <w:vertAlign w:val="subscript"/>
          <w:lang w:val="en-US"/>
        </w:rPr>
        <w:t> </w:t>
      </w:r>
      <w:r w:rsidRPr="00BF0ED1">
        <w:rPr>
          <w:rFonts w:ascii="GHEA Grapalat" w:hAnsi="GHEA Grapalat"/>
          <w:i/>
          <w:sz w:val="26"/>
          <w:szCs w:val="26"/>
          <w:lang w:val="en-US"/>
        </w:rPr>
        <w:t>b</w:t>
      </w:r>
      <w:r>
        <w:rPr>
          <w:rFonts w:ascii="GHEA Grapalat" w:hAnsi="GHEA Grapalat"/>
          <w:lang w:val="en-US"/>
        </w:rPr>
        <w:t xml:space="preserve"> </w:t>
      </w:r>
      <w:r w:rsidRPr="00C5330A">
        <w:rPr>
          <w:rFonts w:ascii="GHEA Grapalat" w:hAnsi="GHEA Grapalat"/>
          <w:lang w:val="en-US"/>
        </w:rPr>
        <w:t>+</w:t>
      </w:r>
      <w:r w:rsidRPr="00C5330A">
        <w:rPr>
          <w:rFonts w:ascii="Calibri" w:hAnsi="Calibri"/>
          <w:lang w:val="en-US"/>
        </w:rPr>
        <w:t> </w:t>
      </w:r>
      <w:r w:rsidRPr="00C5330A">
        <w:rPr>
          <w:rFonts w:ascii="GHEA Grapalat" w:hAnsi="GHEA Grapalat"/>
          <w:sz w:val="24"/>
          <w:lang w:val="en-US"/>
        </w:rPr>
        <w:t>(</w:t>
      </w:r>
      <w:r w:rsidRPr="00BF0ED1">
        <w:rPr>
          <w:rFonts w:ascii="GHEA Grapalat" w:hAnsi="GHEA Grapalat"/>
          <w:lang w:val="en-US"/>
        </w:rPr>
        <w:t>1,8</w:t>
      </w:r>
      <w:r>
        <w:rPr>
          <w:rFonts w:ascii="GHEA Grapalat" w:hAnsi="GHEA Grapalat"/>
          <w:lang w:val="en-US"/>
        </w:rPr>
        <w:t>·</w:t>
      </w:r>
      <w:r w:rsidRPr="00BF0ED1">
        <w:rPr>
          <w:rFonts w:ascii="GHEA Grapalat" w:hAnsi="GHEA Grapalat"/>
          <w:i/>
          <w:sz w:val="26"/>
          <w:szCs w:val="26"/>
          <w:lang w:val="en-US"/>
        </w:rPr>
        <w:t>c</w:t>
      </w:r>
      <w:r w:rsidRPr="00BF0ED1">
        <w:rPr>
          <w:rFonts w:ascii="Calibri" w:hAnsi="Calibri" w:cs="Calibri"/>
          <w:i/>
          <w:sz w:val="20"/>
          <w:szCs w:val="26"/>
          <w:vertAlign w:val="subscript"/>
          <w:lang w:val="en-US"/>
        </w:rPr>
        <w:t> </w:t>
      </w:r>
      <w:r w:rsidRPr="00BF0ED1">
        <w:rPr>
          <w:rFonts w:ascii="Calibri" w:hAnsi="Calibri" w:cs="Calibri"/>
          <w:sz w:val="16"/>
          <w:vertAlign w:val="subscript"/>
          <w:lang w:val="en-US"/>
        </w:rPr>
        <w:t> </w:t>
      </w:r>
      <w:r w:rsidRPr="00BF0ED1">
        <w:rPr>
          <w:rFonts w:ascii="GHEA Grapalat" w:hAnsi="GHEA Grapalat"/>
          <w:lang w:val="en-US"/>
        </w:rPr>
        <w:t>/</w:t>
      </w:r>
      <w:r w:rsidRPr="00BF0ED1">
        <w:rPr>
          <w:rFonts w:ascii="Calibri" w:hAnsi="Calibri" w:cs="Calibri"/>
          <w:sz w:val="18"/>
          <w:vertAlign w:val="subscript"/>
          <w:lang w:val="en-US"/>
        </w:rPr>
        <w:t> </w:t>
      </w:r>
      <w:r w:rsidRPr="00BF0ED1">
        <w:rPr>
          <w:rFonts w:ascii="GHEA Grapalat" w:hAnsi="GHEA Grapalat"/>
          <w:i/>
          <w:sz w:val="26"/>
          <w:szCs w:val="26"/>
          <w:lang w:val="en-US"/>
        </w:rPr>
        <w:t>b</w:t>
      </w:r>
      <w:r w:rsidRPr="00BF0ED1">
        <w:rPr>
          <w:rFonts w:ascii="Calibri" w:hAnsi="Calibri"/>
          <w:i/>
          <w:sz w:val="26"/>
          <w:szCs w:val="26"/>
          <w:lang w:val="en-US"/>
        </w:rPr>
        <w:t> </w:t>
      </w:r>
      <w:r w:rsidRPr="00C5330A">
        <w:rPr>
          <w:rFonts w:ascii="GHEA Grapalat" w:hAnsi="GHEA Grapalat"/>
          <w:lang w:val="en-US"/>
        </w:rPr>
        <w:t>–</w:t>
      </w:r>
      <w:r>
        <w:rPr>
          <w:rFonts w:ascii="Calibri" w:hAnsi="Calibri"/>
          <w:lang w:val="en-US"/>
        </w:rPr>
        <w:t> </w:t>
      </w:r>
      <w:r w:rsidRPr="00C5330A">
        <w:rPr>
          <w:rFonts w:ascii="GHEA Grapalat" w:hAnsi="GHEA Grapalat"/>
          <w:lang w:val="en-US"/>
        </w:rPr>
        <w:t>0,</w:t>
      </w:r>
      <w:r w:rsidRPr="00BF0ED1">
        <w:rPr>
          <w:rFonts w:ascii="GHEA Grapalat" w:hAnsi="GHEA Grapalat"/>
          <w:lang w:val="en-US"/>
        </w:rPr>
        <w:t>86</w:t>
      </w:r>
      <w:r w:rsidRPr="00C5330A">
        <w:rPr>
          <w:rFonts w:ascii="GHEA Grapalat" w:hAnsi="GHEA Grapalat"/>
          <w:sz w:val="24"/>
          <w:lang w:val="en-US"/>
        </w:rPr>
        <w:t>)</w:t>
      </w:r>
      <w:r w:rsidRPr="00C5330A">
        <w:rPr>
          <w:rFonts w:ascii="GHEA Grapalat" w:hAnsi="GHEA Grapalat"/>
          <w:lang w:val="en-US"/>
        </w:rPr>
        <w:t>·</w:t>
      </w:r>
      <w:r w:rsidRPr="00C5330A">
        <w:rPr>
          <w:rFonts w:ascii="GHEA Grapalat" w:hAnsi="GHEA Grapalat"/>
          <w:sz w:val="24"/>
          <w:lang w:val="en-US"/>
        </w:rPr>
        <w:t>(</w:t>
      </w:r>
      <w:r w:rsidRPr="003E02DD">
        <w:rPr>
          <w:rFonts w:ascii="GHEA Grapalat" w:hAnsi="GHEA Grapalat"/>
          <w:i/>
          <w:sz w:val="24"/>
          <w:lang w:val="en-US"/>
        </w:rPr>
        <w:t>N</w:t>
      </w:r>
      <w:r w:rsidRPr="003E02DD">
        <w:rPr>
          <w:rFonts w:ascii="GHEA Grapalat" w:hAnsi="GHEA Grapalat"/>
          <w:i/>
          <w:sz w:val="28"/>
          <w:vertAlign w:val="subscript"/>
          <w:lang w:val="en-US"/>
        </w:rPr>
        <w:t>md</w:t>
      </w:r>
      <w:r w:rsidRPr="00C5330A">
        <w:rPr>
          <w:rFonts w:ascii="GHEA Grapalat" w:hAnsi="GHEA Grapalat"/>
          <w:lang w:val="en-US"/>
        </w:rPr>
        <w:t xml:space="preserve"> /</w:t>
      </w:r>
      <w:r w:rsidRPr="003E02DD">
        <w:rPr>
          <w:rFonts w:ascii="GHEA Grapalat" w:hAnsi="GHEA Grapalat"/>
          <w:i/>
          <w:sz w:val="24"/>
          <w:lang w:val="en-US"/>
        </w:rPr>
        <w:t>N</w:t>
      </w:r>
      <w:r w:rsidRPr="003E02DD">
        <w:rPr>
          <w:rFonts w:ascii="GHEA Grapalat" w:hAnsi="GHEA Grapalat"/>
          <w:i/>
          <w:sz w:val="28"/>
          <w:vertAlign w:val="subscript"/>
          <w:lang w:val="en-US"/>
        </w:rPr>
        <w:t>m</w:t>
      </w:r>
      <w:r w:rsidRPr="00C5330A">
        <w:rPr>
          <w:rFonts w:ascii="GHEA Grapalat" w:hAnsi="GHEA Grapalat"/>
          <w:sz w:val="24"/>
          <w:lang w:val="en-US"/>
        </w:rPr>
        <w:t>)</w:t>
      </w:r>
      <w:r w:rsidRPr="00BF0ED1">
        <w:rPr>
          <w:rFonts w:ascii="GHEA Grapalat" w:hAnsi="GHEA Grapalat"/>
          <w:lang w:val="en-US"/>
        </w:rPr>
        <w:t>,</w:t>
      </w:r>
      <w:r w:rsidRPr="00BF0ED1">
        <w:rPr>
          <w:rFonts w:ascii="GHEA Grapalat" w:hAnsi="GHEA Grapalat"/>
          <w:lang w:val="en-US"/>
        </w:rPr>
        <w:tab/>
        <w:t>(211)</w:t>
      </w:r>
    </w:p>
    <w:p w14:paraId="43A35D05" w14:textId="77777777" w:rsidR="002F6B2E" w:rsidRPr="000A7E28" w:rsidRDefault="002F6B2E" w:rsidP="001B3A70">
      <w:pPr>
        <w:shd w:val="clear" w:color="auto" w:fill="FFFFFF"/>
        <w:tabs>
          <w:tab w:val="left" w:pos="3402"/>
          <w:tab w:val="left" w:pos="8647"/>
        </w:tabs>
        <w:spacing w:after="60"/>
        <w:ind w:firstLine="851"/>
        <w:jc w:val="both"/>
        <w:rPr>
          <w:rFonts w:ascii="GHEA Grapalat" w:eastAsia="MS Mincho" w:hAnsi="GHEA Grapalat" w:cs="MS Mincho"/>
          <w:lang w:val="en-US"/>
        </w:rPr>
      </w:pPr>
      <w:r>
        <w:rPr>
          <w:rFonts w:ascii="GHEA Grapalat" w:eastAsia="MS Mincho" w:hAnsi="GHEA Grapalat" w:cs="MS Mincho"/>
          <w:lang w:val="hy-AM"/>
        </w:rPr>
        <w:t>բ</w:t>
      </w:r>
      <w:r w:rsidR="00065A79">
        <w:rPr>
          <w:rFonts w:ascii="GHEA Grapalat" w:eastAsia="MS Mincho" w:hAnsi="GHEA Grapalat" w:cs="MS Mincho"/>
          <w:lang w:val="en-US"/>
        </w:rPr>
        <w:t>.</w:t>
      </w:r>
      <w:r>
        <w:rPr>
          <w:rFonts w:ascii="GHEA Grapalat" w:eastAsia="MS Mincho" w:hAnsi="GHEA Grapalat" w:cs="MS Mincho"/>
          <w:lang w:val="hy-AM"/>
        </w:rPr>
        <w:t xml:space="preserve"> </w:t>
      </w:r>
      <w:r w:rsidR="00EF0719">
        <w:rPr>
          <w:rFonts w:ascii="GHEA Grapalat" w:eastAsia="MS Mincho" w:hAnsi="GHEA Grapalat" w:cs="MS Mincho"/>
          <w:lang w:val="en-US"/>
        </w:rPr>
        <w:t xml:space="preserve"> </w:t>
      </w:r>
      <w:r w:rsidRPr="003E02DD">
        <w:rPr>
          <w:rFonts w:ascii="GHEA Grapalat" w:eastAsia="MS Mincho" w:hAnsi="GHEA Grapalat" w:cs="MS Mincho"/>
        </w:rPr>
        <w:t>երբ</w:t>
      </w:r>
      <w:r w:rsidRPr="000059B6">
        <w:rPr>
          <w:rFonts w:ascii="GHEA Grapalat" w:eastAsia="MS Mincho" w:hAnsi="GHEA Grapalat" w:cs="MS Mincho"/>
          <w:lang w:val="en-US"/>
        </w:rPr>
        <w:t xml:space="preserve"> </w:t>
      </w:r>
      <w:r w:rsidRPr="000059B6">
        <w:rPr>
          <w:rFonts w:ascii="GHEA Grapalat" w:hAnsi="GHEA Grapalat"/>
          <w:lang w:val="en-US"/>
        </w:rPr>
        <w:t>0,4</w:t>
      </w:r>
      <w:r w:rsidRPr="003E02DD">
        <w:rPr>
          <w:rFonts w:ascii="Calibri" w:hAnsi="Calibri" w:cs="Calibri"/>
          <w:lang w:val="en-US"/>
        </w:rPr>
        <w:t> </w:t>
      </w:r>
      <w:r w:rsidRPr="000059B6">
        <w:rPr>
          <w:rFonts w:ascii="GHEA Grapalat" w:hAnsi="GHEA Grapalat"/>
          <w:lang w:val="en-US"/>
        </w:rPr>
        <w:t>≤</w:t>
      </w:r>
      <w:r w:rsidRPr="003E02DD">
        <w:rPr>
          <w:rFonts w:ascii="Calibri" w:hAnsi="Calibri" w:cs="Calibri"/>
          <w:lang w:val="en-US"/>
        </w:rPr>
        <w:t> </w:t>
      </w:r>
      <w:r w:rsidRPr="003E02DD">
        <w:rPr>
          <w:rFonts w:ascii="GHEA Grapalat" w:hAnsi="GHEA Grapalat"/>
          <w:i/>
          <w:sz w:val="26"/>
          <w:szCs w:val="26"/>
          <w:lang w:val="en-US"/>
        </w:rPr>
        <w:t>c</w:t>
      </w:r>
      <w:r w:rsidRPr="003E02DD">
        <w:rPr>
          <w:rFonts w:ascii="Calibri" w:hAnsi="Calibri"/>
          <w:i/>
          <w:sz w:val="20"/>
          <w:szCs w:val="26"/>
          <w:vertAlign w:val="subscript"/>
          <w:lang w:val="en-US"/>
        </w:rPr>
        <w:t> </w:t>
      </w:r>
      <w:r w:rsidRPr="003E02DD">
        <w:rPr>
          <w:rFonts w:ascii="Calibri" w:hAnsi="Calibri" w:cs="Calibri"/>
          <w:sz w:val="16"/>
          <w:vertAlign w:val="subscript"/>
          <w:lang w:val="en-US"/>
        </w:rPr>
        <w:t> </w:t>
      </w:r>
      <w:r w:rsidRPr="000059B6">
        <w:rPr>
          <w:rFonts w:ascii="GHEA Grapalat" w:hAnsi="GHEA Grapalat"/>
          <w:lang w:val="en-US"/>
        </w:rPr>
        <w:t>/</w:t>
      </w:r>
      <w:r w:rsidRPr="003E02DD">
        <w:rPr>
          <w:rFonts w:ascii="Calibri" w:hAnsi="Calibri" w:cs="Calibri"/>
          <w:sz w:val="18"/>
          <w:vertAlign w:val="subscript"/>
          <w:lang w:val="en-US"/>
        </w:rPr>
        <w:t> </w:t>
      </w:r>
      <w:r w:rsidRPr="003E02DD">
        <w:rPr>
          <w:rFonts w:ascii="GHEA Grapalat" w:hAnsi="GHEA Grapalat"/>
          <w:i/>
          <w:sz w:val="26"/>
          <w:szCs w:val="26"/>
          <w:lang w:val="en-US"/>
        </w:rPr>
        <w:t>b</w:t>
      </w:r>
      <w:r w:rsidRPr="000059B6">
        <w:rPr>
          <w:rFonts w:ascii="GHEA Grapalat" w:hAnsi="GHEA Grapalat"/>
          <w:lang w:val="en-US"/>
        </w:rPr>
        <w:t xml:space="preserve"> &lt; 0,55</w:t>
      </w:r>
      <w:r w:rsidRPr="000059B6">
        <w:rPr>
          <w:rFonts w:ascii="GHEA Grapalat" w:eastAsia="MS Mincho" w:hAnsi="GHEA Grapalat" w:cs="MS Mincho"/>
          <w:lang w:val="en-US"/>
        </w:rPr>
        <w:t xml:space="preserve"> </w:t>
      </w:r>
      <w:r w:rsidRPr="003E02DD">
        <w:rPr>
          <w:rFonts w:ascii="GHEA Grapalat" w:eastAsia="MS Mincho" w:hAnsi="GHEA Grapalat" w:cs="MS Mincho"/>
          <w:lang w:val="en-US"/>
        </w:rPr>
        <w:t>և</w:t>
      </w:r>
      <w:r w:rsidRPr="000059B6">
        <w:rPr>
          <w:rFonts w:ascii="GHEA Grapalat" w:eastAsia="MS Mincho" w:hAnsi="GHEA Grapalat" w:cs="MS Mincho"/>
          <w:lang w:val="en-US"/>
        </w:rPr>
        <w:t xml:space="preserve"> </w:t>
      </w:r>
      <w:r w:rsidRPr="003E02DD">
        <w:rPr>
          <w:rFonts w:ascii="GHEA Grapalat" w:hAnsi="GHEA Grapalat"/>
          <w:i/>
          <w:sz w:val="24"/>
          <w:lang w:val="en-US"/>
        </w:rPr>
        <w:t>N</w:t>
      </w:r>
      <w:r w:rsidRPr="003E02DD">
        <w:rPr>
          <w:rFonts w:ascii="GHEA Grapalat" w:hAnsi="GHEA Grapalat"/>
          <w:i/>
          <w:sz w:val="28"/>
          <w:vertAlign w:val="subscript"/>
          <w:lang w:val="en-US"/>
        </w:rPr>
        <w:t>md</w:t>
      </w:r>
      <w:r w:rsidRPr="000059B6">
        <w:rPr>
          <w:rFonts w:ascii="GHEA Grapalat" w:hAnsi="GHEA Grapalat"/>
          <w:lang w:val="en-US"/>
        </w:rPr>
        <w:t xml:space="preserve"> /</w:t>
      </w:r>
      <w:r w:rsidRPr="003E02DD">
        <w:rPr>
          <w:rFonts w:ascii="GHEA Grapalat" w:hAnsi="GHEA Grapalat"/>
          <w:i/>
          <w:sz w:val="24"/>
          <w:lang w:val="en-US"/>
        </w:rPr>
        <w:t>N</w:t>
      </w:r>
      <w:r w:rsidRPr="003E02DD">
        <w:rPr>
          <w:rFonts w:ascii="GHEA Grapalat" w:hAnsi="GHEA Grapalat"/>
          <w:i/>
          <w:sz w:val="28"/>
          <w:vertAlign w:val="subscript"/>
          <w:lang w:val="en-US"/>
        </w:rPr>
        <w:t>m</w:t>
      </w:r>
      <w:r w:rsidRPr="000059B6">
        <w:rPr>
          <w:rFonts w:ascii="GHEA Grapalat" w:hAnsi="GHEA Grapalat"/>
          <w:lang w:val="en-US"/>
        </w:rPr>
        <w:t xml:space="preserve"> ≤</w:t>
      </w:r>
      <w:r w:rsidRPr="003E02DD">
        <w:rPr>
          <w:rFonts w:ascii="Calibri" w:hAnsi="Calibri" w:cs="Calibri"/>
          <w:lang w:val="en-US"/>
        </w:rPr>
        <w:t> </w:t>
      </w:r>
      <w:r w:rsidRPr="000059B6">
        <w:rPr>
          <w:rFonts w:ascii="Calibri" w:hAnsi="Calibri" w:cs="Calibri"/>
          <w:lang w:val="en-US"/>
        </w:rPr>
        <w:t>(</w:t>
      </w:r>
      <w:r w:rsidRPr="000059B6">
        <w:rPr>
          <w:rFonts w:ascii="GHEA Grapalat" w:hAnsi="GHEA Grapalat"/>
          <w:lang w:val="en-US"/>
        </w:rPr>
        <w:t>2,33·</w:t>
      </w:r>
      <w:r w:rsidRPr="003E02DD">
        <w:rPr>
          <w:rFonts w:ascii="GHEA Grapalat" w:hAnsi="GHEA Grapalat"/>
          <w:i/>
          <w:sz w:val="26"/>
          <w:szCs w:val="26"/>
          <w:lang w:val="en-US"/>
        </w:rPr>
        <w:t>c</w:t>
      </w:r>
      <w:r w:rsidRPr="003E02DD">
        <w:rPr>
          <w:rFonts w:ascii="Calibri" w:hAnsi="Calibri"/>
          <w:i/>
          <w:sz w:val="20"/>
          <w:szCs w:val="26"/>
          <w:vertAlign w:val="subscript"/>
          <w:lang w:val="en-US"/>
        </w:rPr>
        <w:t> </w:t>
      </w:r>
      <w:r w:rsidRPr="003E02DD">
        <w:rPr>
          <w:rFonts w:ascii="Calibri" w:hAnsi="Calibri" w:cs="Calibri"/>
          <w:sz w:val="16"/>
          <w:vertAlign w:val="subscript"/>
          <w:lang w:val="en-US"/>
        </w:rPr>
        <w:t> </w:t>
      </w:r>
      <w:r w:rsidRPr="000059B6">
        <w:rPr>
          <w:rFonts w:ascii="GHEA Grapalat" w:hAnsi="GHEA Grapalat"/>
          <w:lang w:val="en-US"/>
        </w:rPr>
        <w:t>/</w:t>
      </w:r>
      <w:r w:rsidRPr="003E02DD">
        <w:rPr>
          <w:rFonts w:ascii="Calibri" w:hAnsi="Calibri" w:cs="Calibri"/>
          <w:sz w:val="18"/>
          <w:vertAlign w:val="subscript"/>
          <w:lang w:val="en-US"/>
        </w:rPr>
        <w:t> </w:t>
      </w:r>
      <w:r w:rsidRPr="003E02DD">
        <w:rPr>
          <w:rFonts w:ascii="GHEA Grapalat" w:hAnsi="GHEA Grapalat"/>
          <w:i/>
          <w:sz w:val="26"/>
          <w:szCs w:val="26"/>
          <w:lang w:val="en-US"/>
        </w:rPr>
        <w:t>b</w:t>
      </w:r>
      <w:r w:rsidRPr="003E02DD">
        <w:rPr>
          <w:rFonts w:ascii="Calibri" w:hAnsi="Calibri"/>
          <w:lang w:val="en-US"/>
        </w:rPr>
        <w:t> </w:t>
      </w:r>
      <w:r w:rsidRPr="000059B6">
        <w:rPr>
          <w:rFonts w:ascii="GHEA Grapalat" w:hAnsi="GHEA Grapalat"/>
          <w:lang w:val="en-US"/>
        </w:rPr>
        <w:t>–</w:t>
      </w:r>
      <w:r w:rsidRPr="003E02DD">
        <w:rPr>
          <w:rFonts w:ascii="Calibri" w:hAnsi="Calibri"/>
          <w:lang w:val="en-US"/>
        </w:rPr>
        <w:t> </w:t>
      </w:r>
      <w:r w:rsidRPr="000059B6">
        <w:rPr>
          <w:rFonts w:ascii="GHEA Grapalat" w:hAnsi="GHEA Grapalat"/>
          <w:lang w:val="en-US"/>
        </w:rPr>
        <w:t>0,58)</w:t>
      </w:r>
      <w:r w:rsidRPr="000059B6">
        <w:rPr>
          <w:rFonts w:ascii="GHEA Grapalat" w:eastAsia="MS Mincho" w:hAnsi="GHEA Grapalat" w:cs="MS Mincho"/>
          <w:lang w:val="en-US"/>
        </w:rPr>
        <w:t xml:space="preserve">, </w:t>
      </w:r>
      <w:r w:rsidRPr="003E02DD">
        <w:rPr>
          <w:rFonts w:ascii="GHEA Grapalat" w:eastAsia="MS Mincho" w:hAnsi="GHEA Grapalat" w:cs="MS Mincho"/>
        </w:rPr>
        <w:t>ապա</w:t>
      </w:r>
      <w:r>
        <w:rPr>
          <w:rFonts w:ascii="GHEA Grapalat" w:eastAsia="MS Mincho" w:hAnsi="GHEA Grapalat" w:cs="MS Mincho"/>
          <w:lang w:val="en-US"/>
        </w:rPr>
        <w:t>՝</w:t>
      </w:r>
    </w:p>
    <w:p w14:paraId="6D345AA3" w14:textId="77777777" w:rsidR="002F6B2E" w:rsidRPr="00BF0ED1" w:rsidRDefault="002F6B2E" w:rsidP="002F6B2E">
      <w:pPr>
        <w:shd w:val="clear" w:color="auto" w:fill="FFFFFF"/>
        <w:tabs>
          <w:tab w:val="left" w:pos="1134"/>
          <w:tab w:val="left" w:pos="8647"/>
        </w:tabs>
        <w:spacing w:after="120"/>
        <w:jc w:val="both"/>
        <w:rPr>
          <w:rFonts w:ascii="GHEA Grapalat" w:hAnsi="GHEA Grapalat"/>
          <w:lang w:val="en-US"/>
        </w:rPr>
      </w:pPr>
      <w:r w:rsidRPr="000059B6">
        <w:rPr>
          <w:rFonts w:ascii="GHEA Grapalat" w:eastAsia="MS Mincho" w:hAnsi="GHEA Grapalat" w:cs="MS Mincho"/>
          <w:color w:val="FF0000"/>
          <w:lang w:val="en-US"/>
        </w:rPr>
        <w:tab/>
      </w:r>
      <w:r w:rsidRPr="00CA76BE">
        <w:rPr>
          <w:rFonts w:ascii="GHEA Grapalat" w:hAnsi="GHEA Grapalat"/>
          <w:i/>
          <w:sz w:val="26"/>
          <w:szCs w:val="26"/>
        </w:rPr>
        <w:t>α</w:t>
      </w:r>
      <w:r w:rsidRPr="00BF0ED1">
        <w:rPr>
          <w:rFonts w:ascii="GHEA Grapalat" w:hAnsi="GHEA Grapalat"/>
          <w:i/>
          <w:sz w:val="28"/>
          <w:vertAlign w:val="subscript"/>
          <w:lang w:val="en-US"/>
        </w:rPr>
        <w:t>d</w:t>
      </w:r>
      <w:r w:rsidRPr="00CA76BE">
        <w:rPr>
          <w:rFonts w:ascii="Calibri" w:hAnsi="Calibri" w:cs="Calibri"/>
          <w:lang w:val="en-US"/>
        </w:rPr>
        <w:t> </w:t>
      </w:r>
      <w:r w:rsidRPr="00CA76BE">
        <w:rPr>
          <w:rFonts w:ascii="GHEA Grapalat" w:hAnsi="GHEA Grapalat"/>
          <w:lang w:val="en-US"/>
        </w:rPr>
        <w:t>=</w:t>
      </w:r>
      <w:r w:rsidRPr="000547A1">
        <w:rPr>
          <w:rFonts w:ascii="Calibri" w:hAnsi="Calibri"/>
          <w:lang w:val="en-US"/>
        </w:rPr>
        <w:t> </w:t>
      </w:r>
      <w:r w:rsidRPr="00C5330A">
        <w:rPr>
          <w:rFonts w:ascii="GHEA Grapalat" w:hAnsi="GHEA Grapalat"/>
          <w:lang w:val="en-US"/>
        </w:rPr>
        <w:t>1</w:t>
      </w:r>
      <w:r w:rsidRPr="00BF0ED1">
        <w:rPr>
          <w:rFonts w:ascii="Calibri" w:hAnsi="Calibri"/>
          <w:lang w:val="en-US"/>
        </w:rPr>
        <w:t> </w:t>
      </w:r>
      <w:r w:rsidRPr="00C5330A">
        <w:rPr>
          <w:rFonts w:ascii="GHEA Grapalat" w:hAnsi="GHEA Grapalat"/>
          <w:lang w:val="en-US"/>
        </w:rPr>
        <w:t>–</w:t>
      </w:r>
      <w:r w:rsidRPr="00C5330A">
        <w:rPr>
          <w:rFonts w:ascii="Calibri" w:hAnsi="Calibri"/>
          <w:lang w:val="en-US"/>
        </w:rPr>
        <w:t> </w:t>
      </w:r>
      <w:r w:rsidRPr="00BF0ED1">
        <w:rPr>
          <w:rFonts w:ascii="GHEA Grapalat" w:hAnsi="GHEA Grapalat"/>
          <w:lang w:val="en-US"/>
        </w:rPr>
        <w:t>0,04</w:t>
      </w:r>
      <w:r>
        <w:rPr>
          <w:rFonts w:ascii="GHEA Grapalat" w:hAnsi="GHEA Grapalat"/>
          <w:lang w:val="en-US"/>
        </w:rPr>
        <w:t>·</w:t>
      </w:r>
      <w:r w:rsidRPr="00BF0ED1">
        <w:rPr>
          <w:rFonts w:ascii="GHEA Grapalat" w:hAnsi="GHEA Grapalat"/>
          <w:i/>
          <w:sz w:val="26"/>
          <w:szCs w:val="26"/>
          <w:lang w:val="en-US"/>
        </w:rPr>
        <w:t>c</w:t>
      </w:r>
      <w:r w:rsidRPr="00BF0ED1">
        <w:rPr>
          <w:rFonts w:ascii="Calibri" w:hAnsi="Calibri" w:cs="Calibri"/>
          <w:i/>
          <w:sz w:val="20"/>
          <w:szCs w:val="26"/>
          <w:vertAlign w:val="subscript"/>
          <w:lang w:val="en-US"/>
        </w:rPr>
        <w:t> </w:t>
      </w:r>
      <w:r w:rsidRPr="00BF0ED1">
        <w:rPr>
          <w:rFonts w:ascii="Calibri" w:hAnsi="Calibri" w:cs="Calibri"/>
          <w:sz w:val="16"/>
          <w:vertAlign w:val="subscript"/>
          <w:lang w:val="en-US"/>
        </w:rPr>
        <w:t> </w:t>
      </w:r>
      <w:r w:rsidRPr="00BF0ED1">
        <w:rPr>
          <w:rFonts w:ascii="GHEA Grapalat" w:hAnsi="GHEA Grapalat"/>
          <w:lang w:val="en-US"/>
        </w:rPr>
        <w:t>/</w:t>
      </w:r>
      <w:r w:rsidRPr="00BF0ED1">
        <w:rPr>
          <w:rFonts w:ascii="Calibri" w:hAnsi="Calibri" w:cs="Calibri"/>
          <w:sz w:val="18"/>
          <w:vertAlign w:val="subscript"/>
          <w:lang w:val="en-US"/>
        </w:rPr>
        <w:t> </w:t>
      </w:r>
      <w:r w:rsidRPr="00BF0ED1">
        <w:rPr>
          <w:rFonts w:ascii="GHEA Grapalat" w:hAnsi="GHEA Grapalat"/>
          <w:i/>
          <w:sz w:val="26"/>
          <w:szCs w:val="26"/>
          <w:lang w:val="en-US"/>
        </w:rPr>
        <w:t>b</w:t>
      </w:r>
      <w:r w:rsidRPr="000547A1">
        <w:rPr>
          <w:rFonts w:ascii="Calibri" w:hAnsi="Calibri"/>
          <w:lang w:val="en-US"/>
        </w:rPr>
        <w:t> </w:t>
      </w:r>
      <w:r w:rsidRPr="00C5330A">
        <w:rPr>
          <w:rFonts w:ascii="GHEA Grapalat" w:hAnsi="GHEA Grapalat"/>
          <w:lang w:val="en-US"/>
        </w:rPr>
        <w:t>+</w:t>
      </w:r>
      <w:r w:rsidRPr="00C5330A">
        <w:rPr>
          <w:rFonts w:ascii="Calibri" w:hAnsi="Calibri"/>
          <w:lang w:val="en-US"/>
        </w:rPr>
        <w:t> </w:t>
      </w:r>
      <w:r w:rsidRPr="00C5330A">
        <w:rPr>
          <w:rFonts w:ascii="GHEA Grapalat" w:hAnsi="GHEA Grapalat"/>
          <w:sz w:val="24"/>
          <w:lang w:val="en-US"/>
        </w:rPr>
        <w:t>(</w:t>
      </w:r>
      <w:r w:rsidRPr="000547A1">
        <w:rPr>
          <w:rFonts w:ascii="GHEA Grapalat" w:hAnsi="GHEA Grapalat"/>
          <w:lang w:val="en-US"/>
        </w:rPr>
        <w:t>0,36</w:t>
      </w:r>
      <w:r w:rsidRPr="000547A1">
        <w:rPr>
          <w:rFonts w:ascii="Calibri" w:hAnsi="Calibri"/>
          <w:lang w:val="en-US"/>
        </w:rPr>
        <w:t> </w:t>
      </w:r>
      <w:r w:rsidRPr="00C5330A">
        <w:rPr>
          <w:rFonts w:ascii="GHEA Grapalat" w:hAnsi="GHEA Grapalat"/>
          <w:lang w:val="en-US"/>
        </w:rPr>
        <w:t>–</w:t>
      </w:r>
      <w:r w:rsidRPr="000547A1">
        <w:rPr>
          <w:rFonts w:ascii="Calibri" w:hAnsi="Calibri"/>
          <w:sz w:val="24"/>
          <w:lang w:val="en-US"/>
        </w:rPr>
        <w:t> </w:t>
      </w:r>
      <w:r w:rsidRPr="00BF0ED1">
        <w:rPr>
          <w:rFonts w:ascii="GHEA Grapalat" w:hAnsi="GHEA Grapalat"/>
          <w:lang w:val="en-US"/>
        </w:rPr>
        <w:t>0,</w:t>
      </w:r>
      <w:r w:rsidRPr="000547A1">
        <w:rPr>
          <w:rFonts w:ascii="GHEA Grapalat" w:hAnsi="GHEA Grapalat"/>
          <w:lang w:val="en-US"/>
        </w:rPr>
        <w:t>41</w:t>
      </w:r>
      <w:r>
        <w:rPr>
          <w:rFonts w:ascii="GHEA Grapalat" w:hAnsi="GHEA Grapalat"/>
          <w:lang w:val="en-US"/>
        </w:rPr>
        <w:t>·</w:t>
      </w:r>
      <w:r w:rsidRPr="00BF0ED1">
        <w:rPr>
          <w:rFonts w:ascii="GHEA Grapalat" w:hAnsi="GHEA Grapalat"/>
          <w:i/>
          <w:sz w:val="26"/>
          <w:szCs w:val="26"/>
          <w:lang w:val="en-US"/>
        </w:rPr>
        <w:t>c</w:t>
      </w:r>
      <w:r w:rsidRPr="00BF0ED1">
        <w:rPr>
          <w:rFonts w:ascii="Calibri" w:hAnsi="Calibri" w:cs="Calibri"/>
          <w:i/>
          <w:sz w:val="20"/>
          <w:szCs w:val="26"/>
          <w:vertAlign w:val="subscript"/>
          <w:lang w:val="en-US"/>
        </w:rPr>
        <w:t> </w:t>
      </w:r>
      <w:r w:rsidRPr="00BF0ED1">
        <w:rPr>
          <w:rFonts w:ascii="Calibri" w:hAnsi="Calibri" w:cs="Calibri"/>
          <w:sz w:val="16"/>
          <w:vertAlign w:val="subscript"/>
          <w:lang w:val="en-US"/>
        </w:rPr>
        <w:t> </w:t>
      </w:r>
      <w:r w:rsidRPr="00BF0ED1">
        <w:rPr>
          <w:rFonts w:ascii="GHEA Grapalat" w:hAnsi="GHEA Grapalat"/>
          <w:lang w:val="en-US"/>
        </w:rPr>
        <w:t>/</w:t>
      </w:r>
      <w:r w:rsidRPr="00BF0ED1">
        <w:rPr>
          <w:rFonts w:ascii="Calibri" w:hAnsi="Calibri" w:cs="Calibri"/>
          <w:sz w:val="18"/>
          <w:vertAlign w:val="subscript"/>
          <w:lang w:val="en-US"/>
        </w:rPr>
        <w:t> </w:t>
      </w:r>
      <w:r w:rsidRPr="00BF0ED1">
        <w:rPr>
          <w:rFonts w:ascii="GHEA Grapalat" w:hAnsi="GHEA Grapalat"/>
          <w:i/>
          <w:sz w:val="26"/>
          <w:szCs w:val="26"/>
          <w:lang w:val="en-US"/>
        </w:rPr>
        <w:t>b</w:t>
      </w:r>
      <w:r w:rsidRPr="00C5330A">
        <w:rPr>
          <w:rFonts w:ascii="GHEA Grapalat" w:hAnsi="GHEA Grapalat"/>
          <w:sz w:val="24"/>
          <w:lang w:val="en-US"/>
        </w:rPr>
        <w:t>)</w:t>
      </w:r>
      <w:r w:rsidRPr="00C5330A">
        <w:rPr>
          <w:rFonts w:ascii="GHEA Grapalat" w:hAnsi="GHEA Grapalat"/>
          <w:lang w:val="en-US"/>
        </w:rPr>
        <w:t>·</w:t>
      </w:r>
      <w:r w:rsidRPr="00C5330A">
        <w:rPr>
          <w:rFonts w:ascii="GHEA Grapalat" w:hAnsi="GHEA Grapalat"/>
          <w:sz w:val="24"/>
          <w:lang w:val="en-US"/>
        </w:rPr>
        <w:t>(</w:t>
      </w:r>
      <w:r w:rsidRPr="003E02DD">
        <w:rPr>
          <w:rFonts w:ascii="GHEA Grapalat" w:hAnsi="GHEA Grapalat"/>
          <w:i/>
          <w:sz w:val="24"/>
          <w:lang w:val="en-US"/>
        </w:rPr>
        <w:t>N</w:t>
      </w:r>
      <w:r w:rsidRPr="003E02DD">
        <w:rPr>
          <w:rFonts w:ascii="GHEA Grapalat" w:hAnsi="GHEA Grapalat"/>
          <w:i/>
          <w:sz w:val="28"/>
          <w:vertAlign w:val="subscript"/>
          <w:lang w:val="en-US"/>
        </w:rPr>
        <w:t>md</w:t>
      </w:r>
      <w:r w:rsidRPr="000547A1">
        <w:rPr>
          <w:rFonts w:ascii="Calibri" w:hAnsi="Calibri"/>
          <w:lang w:val="en-US"/>
        </w:rPr>
        <w:t> </w:t>
      </w:r>
      <w:r w:rsidRPr="00C5330A">
        <w:rPr>
          <w:rFonts w:ascii="GHEA Grapalat" w:hAnsi="GHEA Grapalat"/>
          <w:lang w:val="en-US"/>
        </w:rPr>
        <w:t>/</w:t>
      </w:r>
      <w:r w:rsidRPr="003E02DD">
        <w:rPr>
          <w:rFonts w:ascii="GHEA Grapalat" w:hAnsi="GHEA Grapalat"/>
          <w:i/>
          <w:sz w:val="24"/>
          <w:lang w:val="en-US"/>
        </w:rPr>
        <w:t>N</w:t>
      </w:r>
      <w:r w:rsidRPr="003E02DD">
        <w:rPr>
          <w:rFonts w:ascii="GHEA Grapalat" w:hAnsi="GHEA Grapalat"/>
          <w:i/>
          <w:sz w:val="28"/>
          <w:vertAlign w:val="subscript"/>
          <w:lang w:val="en-US"/>
        </w:rPr>
        <w:t>m</w:t>
      </w:r>
      <w:r w:rsidRPr="00C5330A">
        <w:rPr>
          <w:rFonts w:ascii="GHEA Grapalat" w:hAnsi="GHEA Grapalat"/>
          <w:sz w:val="24"/>
          <w:lang w:val="en-US"/>
        </w:rPr>
        <w:t>)</w:t>
      </w:r>
      <w:r>
        <w:rPr>
          <w:rFonts w:ascii="GHEA Grapalat" w:hAnsi="GHEA Grapalat"/>
          <w:lang w:val="en-US"/>
        </w:rPr>
        <w:t>:</w:t>
      </w:r>
      <w:r w:rsidRPr="00BF0ED1">
        <w:rPr>
          <w:rFonts w:ascii="GHEA Grapalat" w:hAnsi="GHEA Grapalat"/>
          <w:lang w:val="en-US"/>
        </w:rPr>
        <w:tab/>
        <w:t>(212)</w:t>
      </w:r>
    </w:p>
    <w:p w14:paraId="0C86068B" w14:textId="77777777" w:rsidR="002F6B2E" w:rsidRPr="000059B6" w:rsidRDefault="002F6B2E" w:rsidP="002F6B2E">
      <w:pPr>
        <w:shd w:val="clear" w:color="auto" w:fill="FFFFFF"/>
        <w:tabs>
          <w:tab w:val="left" w:pos="2835"/>
          <w:tab w:val="left" w:pos="8647"/>
        </w:tabs>
        <w:spacing w:after="120" w:line="264" w:lineRule="auto"/>
        <w:ind w:firstLine="567"/>
        <w:jc w:val="both"/>
        <w:rPr>
          <w:rFonts w:ascii="GHEA Grapalat" w:hAnsi="GHEA Grapalat"/>
          <w:lang w:val="en-US"/>
        </w:rPr>
      </w:pPr>
      <w:r w:rsidRPr="000C51A1">
        <w:rPr>
          <w:rFonts w:ascii="GHEA Grapalat" w:hAnsi="GHEA Grapalat"/>
          <w:b/>
          <w:lang w:val="hy-AM"/>
        </w:rPr>
        <w:t>474.</w:t>
      </w:r>
      <w:r>
        <w:rPr>
          <w:rFonts w:ascii="GHEA Grapalat" w:hAnsi="GHEA Grapalat"/>
          <w:lang w:val="hy-AM"/>
        </w:rPr>
        <w:t> </w:t>
      </w:r>
      <w:r w:rsidRPr="005B1E8F">
        <w:rPr>
          <w:rFonts w:ascii="GHEA Grapalat" w:hAnsi="GHEA Grapalat"/>
          <w:lang w:val="en-US"/>
        </w:rPr>
        <w:t>Տարածական</w:t>
      </w:r>
      <w:r w:rsidRPr="000059B6">
        <w:rPr>
          <w:rFonts w:ascii="GHEA Grapalat" w:hAnsi="GHEA Grapalat"/>
          <w:lang w:val="en-US"/>
        </w:rPr>
        <w:t xml:space="preserve"> </w:t>
      </w:r>
      <w:r w:rsidRPr="005B1E8F">
        <w:rPr>
          <w:rFonts w:ascii="GHEA Grapalat" w:hAnsi="GHEA Grapalat"/>
          <w:lang w:val="en-US"/>
        </w:rPr>
        <w:t>հեղույսային</w:t>
      </w:r>
      <w:r w:rsidRPr="000059B6">
        <w:rPr>
          <w:rFonts w:ascii="GHEA Grapalat" w:hAnsi="GHEA Grapalat"/>
          <w:lang w:val="en-US"/>
        </w:rPr>
        <w:t xml:space="preserve"> </w:t>
      </w:r>
      <w:r w:rsidRPr="005B1E8F">
        <w:rPr>
          <w:rFonts w:ascii="GHEA Grapalat" w:hAnsi="GHEA Grapalat"/>
          <w:lang w:val="en-US"/>
        </w:rPr>
        <w:t>կոնստրուկցիաների</w:t>
      </w:r>
      <w:r w:rsidRPr="000059B6">
        <w:rPr>
          <w:rFonts w:ascii="GHEA Grapalat" w:hAnsi="GHEA Grapalat"/>
          <w:lang w:val="en-US"/>
        </w:rPr>
        <w:t xml:space="preserve"> </w:t>
      </w:r>
      <w:r w:rsidRPr="005B1E8F">
        <w:rPr>
          <w:rFonts w:ascii="GHEA Grapalat" w:hAnsi="GHEA Grapalat"/>
          <w:lang w:val="en-US"/>
        </w:rPr>
        <w:t>համար</w:t>
      </w:r>
      <w:r w:rsidRPr="000059B6">
        <w:rPr>
          <w:rFonts w:ascii="GHEA Grapalat" w:hAnsi="GHEA Grapalat"/>
          <w:lang w:val="en-US"/>
        </w:rPr>
        <w:t xml:space="preserve"> (</w:t>
      </w:r>
      <w:r w:rsidRPr="005B1E8F">
        <w:rPr>
          <w:rFonts w:ascii="GHEA Grapalat" w:hAnsi="GHEA Grapalat"/>
          <w:lang w:val="en-US"/>
        </w:rPr>
        <w:t>նկ</w:t>
      </w:r>
      <w:r w:rsidRPr="005B1E8F">
        <w:rPr>
          <w:rFonts w:ascii="GHEA Grapalat" w:eastAsia="MS Mincho" w:hAnsi="GHEA Grapalat" w:cs="MS Mincho"/>
          <w:lang w:val="en-US"/>
        </w:rPr>
        <w:t>ար</w:t>
      </w:r>
      <w:r w:rsidRPr="000059B6">
        <w:rPr>
          <w:rFonts w:ascii="GHEA Grapalat" w:hAnsi="GHEA Grapalat"/>
          <w:lang w:val="en-US"/>
        </w:rPr>
        <w:t xml:space="preserve"> 15</w:t>
      </w:r>
      <w:r w:rsidR="00762FBD">
        <w:rPr>
          <w:rFonts w:ascii="GHEA Grapalat" w:hAnsi="GHEA Grapalat"/>
          <w:lang w:val="en-US"/>
        </w:rPr>
        <w:t>-ի</w:t>
      </w:r>
      <w:r w:rsidRPr="000059B6">
        <w:rPr>
          <w:rFonts w:ascii="GHEA Grapalat" w:hAnsi="GHEA Grapalat"/>
          <w:lang w:val="en-US"/>
        </w:rPr>
        <w:t xml:space="preserve"> </w:t>
      </w:r>
      <w:r w:rsidRPr="00762FBD">
        <w:rPr>
          <w:rFonts w:ascii="GHEA Grapalat" w:hAnsi="GHEA Grapalat"/>
          <w:i/>
          <w:lang w:val="en-US"/>
        </w:rPr>
        <w:t>դ</w:t>
      </w:r>
      <w:r w:rsidRPr="000059B6">
        <w:rPr>
          <w:rFonts w:ascii="GHEA Grapalat" w:hAnsi="GHEA Grapalat"/>
          <w:lang w:val="en-US"/>
        </w:rPr>
        <w:t xml:space="preserve">, </w:t>
      </w:r>
      <w:r w:rsidRPr="00762FBD">
        <w:rPr>
          <w:rFonts w:ascii="GHEA Grapalat" w:hAnsi="GHEA Grapalat"/>
          <w:i/>
          <w:lang w:val="en-US"/>
        </w:rPr>
        <w:t>ե</w:t>
      </w:r>
      <w:r w:rsidR="00762FBD">
        <w:rPr>
          <w:rFonts w:ascii="GHEA Grapalat" w:hAnsi="GHEA Grapalat"/>
          <w:lang w:val="en-US"/>
        </w:rPr>
        <w:t xml:space="preserve"> սխեմաներ</w:t>
      </w:r>
      <w:r w:rsidRPr="000059B6">
        <w:rPr>
          <w:rFonts w:ascii="GHEA Grapalat" w:hAnsi="GHEA Grapalat"/>
          <w:lang w:val="en-US"/>
        </w:rPr>
        <w:t xml:space="preserve">) (210) </w:t>
      </w:r>
      <w:r w:rsidRPr="005B1E8F">
        <w:rPr>
          <w:rFonts w:ascii="GHEA Grapalat" w:hAnsi="GHEA Grapalat"/>
          <w:lang w:val="en-US"/>
        </w:rPr>
        <w:t>և</w:t>
      </w:r>
      <w:r w:rsidRPr="000059B6">
        <w:rPr>
          <w:rFonts w:ascii="GHEA Grapalat" w:hAnsi="GHEA Grapalat"/>
          <w:lang w:val="en-US"/>
        </w:rPr>
        <w:t xml:space="preserve"> (212) </w:t>
      </w:r>
      <w:r w:rsidRPr="005B1E8F">
        <w:rPr>
          <w:rFonts w:ascii="GHEA Grapalat" w:hAnsi="GHEA Grapalat"/>
          <w:lang w:val="en-US"/>
        </w:rPr>
        <w:t>բանաձևեր</w:t>
      </w:r>
      <w:r w:rsidRPr="005B1E8F">
        <w:rPr>
          <w:rFonts w:ascii="GHEA Grapalat" w:hAnsi="GHEA Grapalat"/>
        </w:rPr>
        <w:t>ում</w:t>
      </w:r>
      <w:r w:rsidRPr="000059B6">
        <w:rPr>
          <w:rFonts w:ascii="GHEA Grapalat" w:hAnsi="GHEA Grapalat"/>
          <w:lang w:val="en-US"/>
        </w:rPr>
        <w:t xml:space="preserve"> </w:t>
      </w:r>
      <w:r w:rsidRPr="005B1E8F">
        <w:rPr>
          <w:rFonts w:ascii="GHEA Grapalat" w:hAnsi="GHEA Grapalat"/>
          <w:lang w:val="en-US"/>
        </w:rPr>
        <w:t>անհրաժեշտ</w:t>
      </w:r>
      <w:r w:rsidRPr="000059B6">
        <w:rPr>
          <w:rFonts w:ascii="GHEA Grapalat" w:hAnsi="GHEA Grapalat"/>
          <w:lang w:val="en-US"/>
        </w:rPr>
        <w:t xml:space="preserve"> </w:t>
      </w:r>
      <w:r w:rsidRPr="005B1E8F">
        <w:rPr>
          <w:rFonts w:ascii="GHEA Grapalat" w:hAnsi="GHEA Grapalat"/>
          <w:lang w:val="en-US"/>
        </w:rPr>
        <w:t>է</w:t>
      </w:r>
      <w:r w:rsidRPr="000059B6">
        <w:rPr>
          <w:rFonts w:ascii="GHEA Grapalat" w:hAnsi="GHEA Grapalat"/>
          <w:lang w:val="en-US"/>
        </w:rPr>
        <w:t xml:space="preserve"> </w:t>
      </w:r>
      <w:r w:rsidRPr="005B1E8F">
        <w:rPr>
          <w:rFonts w:ascii="GHEA Grapalat" w:hAnsi="GHEA Grapalat"/>
          <w:lang w:val="en-US"/>
        </w:rPr>
        <w:t>ընդունել</w:t>
      </w:r>
      <w:r w:rsidRPr="000059B6">
        <w:rPr>
          <w:rFonts w:ascii="GHEA Grapalat" w:hAnsi="GHEA Grapalat"/>
          <w:lang w:val="en-US"/>
        </w:rPr>
        <w:t xml:space="preserve"> 0,45</w:t>
      </w:r>
      <w:r w:rsidRPr="005B1E8F">
        <w:rPr>
          <w:rFonts w:ascii="Calibri" w:hAnsi="Calibri" w:cs="Calibri"/>
          <w:lang w:val="en-US"/>
        </w:rPr>
        <w:t> </w:t>
      </w:r>
      <w:r w:rsidRPr="000059B6">
        <w:rPr>
          <w:rFonts w:ascii="GHEA Grapalat" w:hAnsi="GHEA Grapalat"/>
          <w:lang w:val="en-US"/>
        </w:rPr>
        <w:t>≤</w:t>
      </w:r>
      <w:r w:rsidRPr="005B1E8F">
        <w:rPr>
          <w:rFonts w:ascii="Calibri" w:hAnsi="Calibri" w:cs="Calibri"/>
          <w:lang w:val="en-US"/>
        </w:rPr>
        <w:t> </w:t>
      </w:r>
      <w:r w:rsidRPr="005B1E8F">
        <w:rPr>
          <w:rFonts w:ascii="GHEA Grapalat" w:hAnsi="GHEA Grapalat"/>
          <w:i/>
          <w:sz w:val="26"/>
          <w:szCs w:val="26"/>
          <w:lang w:val="en-US"/>
        </w:rPr>
        <w:t>c</w:t>
      </w:r>
      <w:r w:rsidRPr="005B1E8F">
        <w:rPr>
          <w:rFonts w:ascii="Calibri" w:hAnsi="Calibri"/>
          <w:i/>
          <w:sz w:val="20"/>
          <w:szCs w:val="26"/>
          <w:vertAlign w:val="subscript"/>
          <w:lang w:val="en-US"/>
        </w:rPr>
        <w:t> </w:t>
      </w:r>
      <w:r w:rsidRPr="005B1E8F">
        <w:rPr>
          <w:rFonts w:ascii="Calibri" w:hAnsi="Calibri" w:cs="Calibri"/>
          <w:sz w:val="16"/>
          <w:vertAlign w:val="subscript"/>
          <w:lang w:val="en-US"/>
        </w:rPr>
        <w:t> </w:t>
      </w:r>
      <w:r w:rsidRPr="000059B6">
        <w:rPr>
          <w:rFonts w:ascii="GHEA Grapalat" w:hAnsi="GHEA Grapalat"/>
          <w:lang w:val="en-US"/>
        </w:rPr>
        <w:t>/</w:t>
      </w:r>
      <w:r w:rsidRPr="005B1E8F">
        <w:rPr>
          <w:rFonts w:ascii="Calibri" w:hAnsi="Calibri" w:cs="Calibri"/>
          <w:sz w:val="18"/>
          <w:vertAlign w:val="subscript"/>
          <w:lang w:val="en-US"/>
        </w:rPr>
        <w:t> </w:t>
      </w:r>
      <w:r w:rsidRPr="005B1E8F">
        <w:rPr>
          <w:rFonts w:ascii="GHEA Grapalat" w:hAnsi="GHEA Grapalat"/>
          <w:i/>
          <w:sz w:val="26"/>
          <w:szCs w:val="26"/>
          <w:lang w:val="en-US"/>
        </w:rPr>
        <w:t>b</w:t>
      </w:r>
      <w:r w:rsidRPr="000059B6">
        <w:rPr>
          <w:rFonts w:ascii="GHEA Grapalat" w:hAnsi="GHEA Grapalat"/>
          <w:lang w:val="en-US"/>
        </w:rPr>
        <w:t xml:space="preserve"> &lt; 0,55</w:t>
      </w:r>
      <w:r w:rsidRPr="005B1E8F">
        <w:rPr>
          <w:rFonts w:ascii="GHEA Grapalat" w:hAnsi="GHEA Grapalat"/>
          <w:lang w:val="en-US"/>
        </w:rPr>
        <w:t>։</w:t>
      </w:r>
      <w:r w:rsidRPr="000059B6">
        <w:rPr>
          <w:rFonts w:ascii="GHEA Grapalat" w:hAnsi="GHEA Grapalat"/>
          <w:lang w:val="en-US"/>
        </w:rPr>
        <w:t xml:space="preserve"> </w:t>
      </w:r>
    </w:p>
    <w:p w14:paraId="0CB5C88F" w14:textId="77777777" w:rsidR="002F6B2E" w:rsidRPr="000059B6" w:rsidRDefault="002F6B2E" w:rsidP="002F6B2E">
      <w:pPr>
        <w:shd w:val="clear" w:color="auto" w:fill="FFFFFF"/>
        <w:tabs>
          <w:tab w:val="left" w:pos="2835"/>
          <w:tab w:val="left" w:pos="8647"/>
        </w:tabs>
        <w:spacing w:after="120" w:line="264" w:lineRule="auto"/>
        <w:ind w:firstLine="567"/>
        <w:jc w:val="both"/>
        <w:rPr>
          <w:rFonts w:ascii="GHEA Grapalat" w:hAnsi="GHEA Grapalat"/>
          <w:lang w:val="en-US"/>
        </w:rPr>
      </w:pPr>
      <w:r w:rsidRPr="000C51A1">
        <w:rPr>
          <w:rFonts w:ascii="GHEA Grapalat" w:hAnsi="GHEA Grapalat"/>
          <w:b/>
          <w:lang w:val="hy-AM"/>
        </w:rPr>
        <w:lastRenderedPageBreak/>
        <w:t>475.</w:t>
      </w:r>
      <w:r>
        <w:rPr>
          <w:rFonts w:ascii="Calibri" w:hAnsi="Calibri"/>
          <w:lang w:val="hy-AM"/>
        </w:rPr>
        <w:t> </w:t>
      </w:r>
      <w:r w:rsidRPr="000059B6">
        <w:rPr>
          <w:rFonts w:ascii="GHEA Grapalat" w:hAnsi="GHEA Grapalat"/>
          <w:lang w:val="en-US"/>
        </w:rPr>
        <w:t xml:space="preserve">(211) </w:t>
      </w:r>
      <w:r w:rsidRPr="005B1E8F">
        <w:rPr>
          <w:rFonts w:ascii="GHEA Grapalat" w:hAnsi="GHEA Grapalat"/>
          <w:lang w:val="en-US"/>
        </w:rPr>
        <w:t>և</w:t>
      </w:r>
      <w:r w:rsidRPr="000059B6">
        <w:rPr>
          <w:rFonts w:ascii="GHEA Grapalat" w:hAnsi="GHEA Grapalat"/>
          <w:lang w:val="en-US"/>
        </w:rPr>
        <w:t xml:space="preserve"> (212) </w:t>
      </w:r>
      <w:r w:rsidRPr="005B1E8F">
        <w:rPr>
          <w:rFonts w:ascii="GHEA Grapalat" w:hAnsi="GHEA Grapalat"/>
          <w:lang w:val="en-US"/>
        </w:rPr>
        <w:t>բանաձևերում</w:t>
      </w:r>
      <w:r w:rsidRPr="000059B6">
        <w:rPr>
          <w:rFonts w:ascii="GHEA Grapalat" w:hAnsi="GHEA Grapalat"/>
          <w:lang w:val="en-US"/>
        </w:rPr>
        <w:t xml:space="preserve"> </w:t>
      </w:r>
      <w:r w:rsidRPr="005B1E8F">
        <w:rPr>
          <w:rFonts w:ascii="GHEA Grapalat" w:hAnsi="GHEA Grapalat"/>
          <w:lang w:val="en-US"/>
        </w:rPr>
        <w:t>շեղմույթի</w:t>
      </w:r>
      <w:r w:rsidRPr="000059B6">
        <w:rPr>
          <w:rFonts w:ascii="GHEA Grapalat" w:hAnsi="GHEA Grapalat"/>
          <w:lang w:val="en-US"/>
        </w:rPr>
        <w:t xml:space="preserve"> </w:t>
      </w:r>
      <w:r w:rsidRPr="005B1E8F">
        <w:rPr>
          <w:rFonts w:ascii="GHEA Grapalat" w:hAnsi="GHEA Grapalat"/>
          <w:lang w:val="en-US"/>
        </w:rPr>
        <w:t>անկյունակի</w:t>
      </w:r>
      <w:r w:rsidRPr="000059B6">
        <w:rPr>
          <w:rFonts w:ascii="GHEA Grapalat" w:hAnsi="GHEA Grapalat"/>
          <w:lang w:val="en-US"/>
        </w:rPr>
        <w:t xml:space="preserve"> </w:t>
      </w:r>
      <w:r w:rsidRPr="005B1E8F">
        <w:rPr>
          <w:rFonts w:ascii="GHEA Grapalat" w:hAnsi="GHEA Grapalat"/>
          <w:lang w:val="en-US"/>
        </w:rPr>
        <w:t>նիստով</w:t>
      </w:r>
      <w:r w:rsidRPr="000059B6">
        <w:rPr>
          <w:rFonts w:ascii="GHEA Grapalat" w:hAnsi="GHEA Grapalat"/>
          <w:lang w:val="en-US"/>
        </w:rPr>
        <w:t xml:space="preserve"> </w:t>
      </w:r>
      <w:r w:rsidRPr="005B1E8F">
        <w:rPr>
          <w:rFonts w:ascii="GHEA Grapalat" w:hAnsi="GHEA Grapalat"/>
          <w:lang w:val="en-US"/>
        </w:rPr>
        <w:t>գագաթից</w:t>
      </w:r>
      <w:r w:rsidRPr="000059B6">
        <w:rPr>
          <w:rFonts w:ascii="GHEA Grapalat" w:hAnsi="GHEA Grapalat"/>
          <w:lang w:val="en-US"/>
        </w:rPr>
        <w:t xml:space="preserve"> </w:t>
      </w:r>
      <w:r w:rsidRPr="005B1E8F">
        <w:rPr>
          <w:rFonts w:ascii="GHEA Grapalat" w:hAnsi="GHEA Grapalat"/>
          <w:lang w:val="en-US"/>
        </w:rPr>
        <w:t>մինչև</w:t>
      </w:r>
      <w:r w:rsidRPr="000059B6">
        <w:rPr>
          <w:rFonts w:ascii="GHEA Grapalat" w:hAnsi="GHEA Grapalat"/>
          <w:lang w:val="en-US"/>
        </w:rPr>
        <w:t xml:space="preserve"> </w:t>
      </w:r>
      <w:r w:rsidRPr="005B1E8F">
        <w:rPr>
          <w:rFonts w:ascii="GHEA Grapalat" w:hAnsi="GHEA Grapalat"/>
          <w:lang w:val="en-US"/>
        </w:rPr>
        <w:t>հեղույսների</w:t>
      </w:r>
      <w:r w:rsidRPr="000059B6">
        <w:rPr>
          <w:rFonts w:ascii="GHEA Grapalat" w:hAnsi="GHEA Grapalat"/>
          <w:lang w:val="en-US"/>
        </w:rPr>
        <w:t xml:space="preserve"> </w:t>
      </w:r>
      <w:r w:rsidRPr="00824AD3">
        <w:rPr>
          <w:rFonts w:ascii="GHEA Grapalat" w:hAnsi="GHEA Grapalat"/>
          <w:lang w:val="en-US"/>
        </w:rPr>
        <w:t>տեղադրման</w:t>
      </w:r>
      <w:r w:rsidRPr="000059B6">
        <w:rPr>
          <w:rFonts w:ascii="GHEA Grapalat" w:hAnsi="GHEA Grapalat"/>
          <w:lang w:val="en-US"/>
        </w:rPr>
        <w:t xml:space="preserve"> </w:t>
      </w:r>
      <w:r w:rsidRPr="00824AD3">
        <w:rPr>
          <w:rFonts w:ascii="GHEA Grapalat" w:hAnsi="GHEA Grapalat"/>
          <w:lang w:val="en-US"/>
        </w:rPr>
        <w:t>խազն</w:t>
      </w:r>
      <w:r w:rsidRPr="000059B6">
        <w:rPr>
          <w:rFonts w:ascii="GHEA Grapalat" w:hAnsi="GHEA Grapalat"/>
          <w:lang w:val="en-US"/>
        </w:rPr>
        <w:t xml:space="preserve"> </w:t>
      </w:r>
      <w:r w:rsidRPr="00824AD3">
        <w:rPr>
          <w:rFonts w:ascii="GHEA Grapalat" w:hAnsi="GHEA Grapalat"/>
          <w:lang w:val="en-US"/>
        </w:rPr>
        <w:t>եղած</w:t>
      </w:r>
      <w:r w:rsidRPr="000059B6">
        <w:rPr>
          <w:rFonts w:ascii="GHEA Grapalat" w:hAnsi="GHEA Grapalat"/>
          <w:lang w:val="en-US"/>
        </w:rPr>
        <w:t xml:space="preserve"> </w:t>
      </w:r>
      <w:r w:rsidRPr="00824AD3">
        <w:rPr>
          <w:rFonts w:ascii="GHEA Grapalat" w:hAnsi="GHEA Grapalat"/>
          <w:lang w:val="en-US"/>
        </w:rPr>
        <w:t>հեռավորության</w:t>
      </w:r>
      <w:r w:rsidRPr="000059B6">
        <w:rPr>
          <w:rFonts w:ascii="GHEA Grapalat" w:hAnsi="GHEA Grapalat"/>
          <w:lang w:val="en-US"/>
        </w:rPr>
        <w:t xml:space="preserve"> </w:t>
      </w:r>
      <w:r w:rsidRPr="00824AD3">
        <w:rPr>
          <w:rFonts w:ascii="GHEA Grapalat" w:hAnsi="GHEA Grapalat"/>
          <w:lang w:val="en-US"/>
        </w:rPr>
        <w:t>հարաբերությունը</w:t>
      </w:r>
      <w:r w:rsidRPr="000059B6">
        <w:rPr>
          <w:rFonts w:ascii="GHEA Grapalat" w:hAnsi="GHEA Grapalat"/>
          <w:lang w:val="en-US"/>
        </w:rPr>
        <w:t xml:space="preserve"> </w:t>
      </w:r>
      <w:r w:rsidRPr="00824AD3">
        <w:rPr>
          <w:rFonts w:ascii="GHEA Grapalat" w:hAnsi="GHEA Grapalat"/>
          <w:lang w:val="en-US"/>
        </w:rPr>
        <w:t>շեղմույթի</w:t>
      </w:r>
      <w:r w:rsidRPr="000059B6">
        <w:rPr>
          <w:rFonts w:ascii="GHEA Grapalat" w:hAnsi="GHEA Grapalat"/>
          <w:lang w:val="en-US"/>
        </w:rPr>
        <w:t xml:space="preserve"> </w:t>
      </w:r>
      <w:r w:rsidRPr="00824AD3">
        <w:rPr>
          <w:rFonts w:ascii="GHEA Grapalat" w:hAnsi="GHEA Grapalat"/>
          <w:lang w:val="en-US"/>
        </w:rPr>
        <w:t>անկյունակի</w:t>
      </w:r>
      <w:r w:rsidRPr="000059B6">
        <w:rPr>
          <w:rFonts w:ascii="GHEA Grapalat" w:hAnsi="GHEA Grapalat"/>
          <w:lang w:val="en-US"/>
        </w:rPr>
        <w:t xml:space="preserve"> </w:t>
      </w:r>
      <w:r w:rsidRPr="00824AD3">
        <w:rPr>
          <w:rFonts w:ascii="GHEA Grapalat" w:hAnsi="GHEA Grapalat"/>
          <w:lang w:val="en-US"/>
        </w:rPr>
        <w:t>նիստի</w:t>
      </w:r>
      <w:r w:rsidRPr="000059B6">
        <w:rPr>
          <w:rFonts w:ascii="GHEA Grapalat" w:hAnsi="GHEA Grapalat"/>
          <w:lang w:val="en-US"/>
        </w:rPr>
        <w:t xml:space="preserve"> </w:t>
      </w:r>
      <w:r w:rsidRPr="00824AD3">
        <w:rPr>
          <w:rFonts w:ascii="GHEA Grapalat" w:hAnsi="GHEA Grapalat"/>
          <w:lang w:val="en-US"/>
        </w:rPr>
        <w:t>լայնության</w:t>
      </w:r>
      <w:r>
        <w:rPr>
          <w:rFonts w:ascii="GHEA Grapalat" w:hAnsi="GHEA Grapalat"/>
          <w:lang w:val="en-US"/>
        </w:rPr>
        <w:t>ը</w:t>
      </w:r>
      <w:r w:rsidRPr="000059B6">
        <w:rPr>
          <w:rFonts w:ascii="GHEA Grapalat" w:hAnsi="GHEA Grapalat"/>
          <w:lang w:val="en-US"/>
        </w:rPr>
        <w:t xml:space="preserve">, </w:t>
      </w:r>
      <w:r w:rsidRPr="00824AD3">
        <w:rPr>
          <w:rFonts w:ascii="GHEA Grapalat" w:hAnsi="GHEA Grapalat"/>
          <w:lang w:val="en-US"/>
        </w:rPr>
        <w:t>ընդունված</w:t>
      </w:r>
      <w:r w:rsidRPr="000059B6">
        <w:rPr>
          <w:rFonts w:ascii="GHEA Grapalat" w:hAnsi="GHEA Grapalat"/>
          <w:lang w:val="en-US"/>
        </w:rPr>
        <w:t xml:space="preserve"> </w:t>
      </w:r>
      <w:r w:rsidRPr="00824AD3">
        <w:rPr>
          <w:rFonts w:ascii="GHEA Grapalat" w:hAnsi="GHEA Grapalat"/>
          <w:lang w:val="en-US"/>
        </w:rPr>
        <w:t>է</w:t>
      </w:r>
      <w:r w:rsidRPr="000059B6">
        <w:rPr>
          <w:rFonts w:ascii="GHEA Grapalat" w:hAnsi="GHEA Grapalat"/>
          <w:lang w:val="en-US"/>
        </w:rPr>
        <w:t xml:space="preserve"> 0,54-</w:t>
      </w:r>
      <w:r w:rsidRPr="00824AD3">
        <w:rPr>
          <w:rFonts w:ascii="GHEA Grapalat" w:hAnsi="GHEA Grapalat"/>
          <w:lang w:val="en-US"/>
        </w:rPr>
        <w:t>ից</w:t>
      </w:r>
      <w:r w:rsidRPr="000059B6">
        <w:rPr>
          <w:rFonts w:ascii="GHEA Grapalat" w:hAnsi="GHEA Grapalat"/>
          <w:lang w:val="en-US"/>
        </w:rPr>
        <w:t xml:space="preserve"> </w:t>
      </w:r>
      <w:r w:rsidRPr="00824AD3">
        <w:rPr>
          <w:rFonts w:ascii="GHEA Grapalat" w:hAnsi="GHEA Grapalat"/>
          <w:lang w:val="en-US"/>
        </w:rPr>
        <w:t>մինչև</w:t>
      </w:r>
      <w:r w:rsidRPr="000059B6">
        <w:rPr>
          <w:rFonts w:ascii="GHEA Grapalat" w:hAnsi="GHEA Grapalat"/>
          <w:lang w:val="en-US"/>
        </w:rPr>
        <w:t xml:space="preserve"> 0,6, </w:t>
      </w:r>
      <w:r w:rsidRPr="00824AD3">
        <w:rPr>
          <w:rFonts w:ascii="GHEA Grapalat" w:hAnsi="GHEA Grapalat"/>
          <w:lang w:val="en-US"/>
        </w:rPr>
        <w:t>իսկ</w:t>
      </w:r>
      <w:r w:rsidRPr="000059B6">
        <w:rPr>
          <w:rFonts w:ascii="GHEA Grapalat" w:hAnsi="GHEA Grapalat"/>
          <w:lang w:val="en-US"/>
        </w:rPr>
        <w:t xml:space="preserve"> </w:t>
      </w:r>
      <w:r w:rsidRPr="00824AD3">
        <w:rPr>
          <w:rFonts w:ascii="GHEA Grapalat" w:hAnsi="GHEA Grapalat"/>
          <w:lang w:val="en-US"/>
        </w:rPr>
        <w:t>եթե</w:t>
      </w:r>
      <w:r w:rsidRPr="000059B6">
        <w:rPr>
          <w:rFonts w:ascii="GHEA Grapalat" w:hAnsi="GHEA Grapalat"/>
          <w:lang w:val="en-US"/>
        </w:rPr>
        <w:t xml:space="preserve"> </w:t>
      </w:r>
      <w:r w:rsidRPr="00824AD3">
        <w:rPr>
          <w:rFonts w:ascii="GHEA Grapalat" w:hAnsi="GHEA Grapalat"/>
          <w:lang w:val="en-US"/>
        </w:rPr>
        <w:t>հարաբերությունը</w:t>
      </w:r>
      <w:r w:rsidRPr="000059B6">
        <w:rPr>
          <w:rFonts w:ascii="GHEA Grapalat" w:hAnsi="GHEA Grapalat"/>
          <w:lang w:val="en-US"/>
        </w:rPr>
        <w:t xml:space="preserve"> </w:t>
      </w:r>
      <w:r w:rsidRPr="00824AD3">
        <w:rPr>
          <w:rFonts w:ascii="GHEA Grapalat" w:hAnsi="GHEA Grapalat"/>
          <w:lang w:val="en-US"/>
        </w:rPr>
        <w:t>հավասար</w:t>
      </w:r>
      <w:r w:rsidRPr="000059B6">
        <w:rPr>
          <w:rFonts w:ascii="GHEA Grapalat" w:hAnsi="GHEA Grapalat"/>
          <w:lang w:val="en-US"/>
        </w:rPr>
        <w:t xml:space="preserve"> </w:t>
      </w:r>
      <w:r w:rsidRPr="00824AD3">
        <w:rPr>
          <w:rFonts w:ascii="GHEA Grapalat" w:hAnsi="GHEA Grapalat"/>
          <w:lang w:val="en-US"/>
        </w:rPr>
        <w:t>է</w:t>
      </w:r>
      <w:r w:rsidRPr="000059B6">
        <w:rPr>
          <w:rFonts w:ascii="GHEA Grapalat" w:hAnsi="GHEA Grapalat"/>
          <w:lang w:val="en-US"/>
        </w:rPr>
        <w:t xml:space="preserve"> 0.5-</w:t>
      </w:r>
      <w:r w:rsidRPr="00824AD3">
        <w:rPr>
          <w:rFonts w:ascii="GHEA Grapalat" w:hAnsi="GHEA Grapalat"/>
          <w:lang w:val="en-US"/>
        </w:rPr>
        <w:t>ի</w:t>
      </w:r>
      <w:r w:rsidRPr="000059B6">
        <w:rPr>
          <w:rFonts w:ascii="GHEA Grapalat" w:hAnsi="GHEA Grapalat"/>
          <w:lang w:val="en-US"/>
        </w:rPr>
        <w:t xml:space="preserve">, </w:t>
      </w:r>
      <w:r w:rsidRPr="00824AD3">
        <w:rPr>
          <w:rFonts w:ascii="GHEA Grapalat" w:hAnsi="GHEA Grapalat"/>
          <w:lang w:val="en-US"/>
        </w:rPr>
        <w:t>ապա</w:t>
      </w:r>
      <w:r w:rsidRPr="000059B6">
        <w:rPr>
          <w:rFonts w:ascii="GHEA Grapalat" w:hAnsi="GHEA Grapalat"/>
          <w:lang w:val="en-US"/>
        </w:rPr>
        <w:t xml:space="preserve"> (211) </w:t>
      </w:r>
      <w:r w:rsidRPr="00824AD3">
        <w:rPr>
          <w:rFonts w:ascii="GHEA Grapalat" w:hAnsi="GHEA Grapalat"/>
          <w:lang w:val="en-US"/>
        </w:rPr>
        <w:t>և</w:t>
      </w:r>
      <w:r w:rsidRPr="000059B6">
        <w:rPr>
          <w:rFonts w:ascii="GHEA Grapalat" w:hAnsi="GHEA Grapalat"/>
          <w:lang w:val="en-US"/>
        </w:rPr>
        <w:t xml:space="preserve"> (212) </w:t>
      </w:r>
      <w:r w:rsidRPr="00824AD3">
        <w:rPr>
          <w:rFonts w:ascii="GHEA Grapalat" w:hAnsi="GHEA Grapalat"/>
          <w:lang w:val="en-US"/>
        </w:rPr>
        <w:t>բանաձևերով</w:t>
      </w:r>
      <w:r w:rsidRPr="000059B6">
        <w:rPr>
          <w:rFonts w:ascii="GHEA Grapalat" w:hAnsi="GHEA Grapalat"/>
          <w:lang w:val="en-US"/>
        </w:rPr>
        <w:t xml:space="preserve"> </w:t>
      </w:r>
      <w:r w:rsidRPr="00824AD3">
        <w:rPr>
          <w:rFonts w:ascii="GHEA Grapalat" w:hAnsi="GHEA Grapalat"/>
          <w:lang w:val="en-US"/>
        </w:rPr>
        <w:t>հաշվարկված</w:t>
      </w:r>
      <w:r w:rsidRPr="000059B6">
        <w:rPr>
          <w:rFonts w:ascii="GHEA Grapalat" w:hAnsi="GHEA Grapalat"/>
          <w:lang w:val="en-US"/>
        </w:rPr>
        <w:t xml:space="preserve"> </w:t>
      </w:r>
      <w:r w:rsidRPr="00A7024F">
        <w:rPr>
          <w:rFonts w:ascii="GHEA Grapalat" w:hAnsi="GHEA Grapalat"/>
          <w:i/>
          <w:sz w:val="26"/>
          <w:szCs w:val="26"/>
        </w:rPr>
        <w:t>α</w:t>
      </w:r>
      <w:r>
        <w:rPr>
          <w:rFonts w:ascii="GHEA Grapalat" w:hAnsi="GHEA Grapalat"/>
          <w:i/>
          <w:sz w:val="28"/>
          <w:vertAlign w:val="subscript"/>
          <w:lang w:val="hy-AM"/>
        </w:rPr>
        <w:t>d</w:t>
      </w:r>
      <w:r w:rsidRPr="000059B6">
        <w:rPr>
          <w:rFonts w:ascii="GHEA Grapalat" w:hAnsi="GHEA Grapalat"/>
          <w:lang w:val="en-US"/>
        </w:rPr>
        <w:t xml:space="preserve"> </w:t>
      </w:r>
      <w:r w:rsidRPr="00824AD3">
        <w:rPr>
          <w:rFonts w:ascii="GHEA Grapalat" w:hAnsi="GHEA Grapalat"/>
          <w:lang w:val="en-US"/>
        </w:rPr>
        <w:t>գործակիցը</w:t>
      </w:r>
      <w:r w:rsidRPr="000059B6">
        <w:rPr>
          <w:rFonts w:ascii="GHEA Grapalat" w:hAnsi="GHEA Grapalat"/>
          <w:lang w:val="en-US"/>
        </w:rPr>
        <w:t xml:space="preserve"> </w:t>
      </w:r>
      <w:r w:rsidRPr="00824AD3">
        <w:rPr>
          <w:rFonts w:ascii="GHEA Grapalat" w:hAnsi="GHEA Grapalat"/>
          <w:lang w:val="en-US"/>
        </w:rPr>
        <w:t>պետք</w:t>
      </w:r>
      <w:r w:rsidRPr="000059B6">
        <w:rPr>
          <w:rFonts w:ascii="GHEA Grapalat" w:hAnsi="GHEA Grapalat"/>
          <w:lang w:val="en-US"/>
        </w:rPr>
        <w:t xml:space="preserve"> </w:t>
      </w:r>
      <w:r w:rsidRPr="00824AD3">
        <w:rPr>
          <w:rFonts w:ascii="GHEA Grapalat" w:hAnsi="GHEA Grapalat"/>
          <w:lang w:val="en-US"/>
        </w:rPr>
        <w:t>է</w:t>
      </w:r>
      <w:r w:rsidRPr="000059B6">
        <w:rPr>
          <w:rFonts w:ascii="GHEA Grapalat" w:hAnsi="GHEA Grapalat"/>
          <w:lang w:val="en-US"/>
        </w:rPr>
        <w:t xml:space="preserve"> </w:t>
      </w:r>
      <w:r w:rsidRPr="00824AD3">
        <w:rPr>
          <w:rFonts w:ascii="GHEA Grapalat" w:hAnsi="GHEA Grapalat"/>
          <w:lang w:val="en-US"/>
        </w:rPr>
        <w:t>մեծացնել</w:t>
      </w:r>
      <w:r w:rsidRPr="000059B6">
        <w:rPr>
          <w:rFonts w:ascii="GHEA Grapalat" w:hAnsi="GHEA Grapalat"/>
          <w:lang w:val="en-US"/>
        </w:rPr>
        <w:t xml:space="preserve"> 5%-</w:t>
      </w:r>
      <w:r w:rsidRPr="00824AD3">
        <w:rPr>
          <w:rFonts w:ascii="GHEA Grapalat" w:hAnsi="GHEA Grapalat"/>
          <w:lang w:val="en-US"/>
        </w:rPr>
        <w:t>ով։</w:t>
      </w:r>
      <w:r w:rsidRPr="000059B6">
        <w:rPr>
          <w:rFonts w:ascii="GHEA Grapalat" w:hAnsi="GHEA Grapalat"/>
          <w:lang w:val="en-US"/>
        </w:rPr>
        <w:t xml:space="preserve"> </w:t>
      </w:r>
    </w:p>
    <w:p w14:paraId="34DBC30F" w14:textId="77777777" w:rsidR="002F6B2E" w:rsidRPr="000059B6" w:rsidRDefault="002F6B2E" w:rsidP="002F6B2E">
      <w:pPr>
        <w:shd w:val="clear" w:color="auto" w:fill="FFFFFF"/>
        <w:tabs>
          <w:tab w:val="left" w:pos="2835"/>
          <w:tab w:val="left" w:pos="8647"/>
        </w:tabs>
        <w:spacing w:after="0" w:line="264" w:lineRule="auto"/>
        <w:ind w:firstLine="567"/>
        <w:jc w:val="both"/>
        <w:rPr>
          <w:rFonts w:ascii="GHEA Grapalat" w:hAnsi="GHEA Grapalat"/>
          <w:lang w:val="en-US"/>
        </w:rPr>
      </w:pPr>
      <w:r w:rsidRPr="000C51A1">
        <w:rPr>
          <w:rFonts w:ascii="GHEA Grapalat" w:hAnsi="GHEA Grapalat"/>
          <w:b/>
          <w:lang w:val="hy-AM"/>
        </w:rPr>
        <w:t>476.</w:t>
      </w:r>
      <w:r>
        <w:rPr>
          <w:rFonts w:ascii="GHEA Grapalat" w:hAnsi="GHEA Grapalat"/>
          <w:lang w:val="hy-AM"/>
        </w:rPr>
        <w:t> </w:t>
      </w:r>
      <w:r w:rsidRPr="00F17BDD">
        <w:rPr>
          <w:rFonts w:ascii="GHEA Grapalat" w:hAnsi="GHEA Grapalat"/>
          <w:lang w:val="en-US"/>
        </w:rPr>
        <w:t>Միակի</w:t>
      </w:r>
      <w:r w:rsidRPr="000059B6">
        <w:rPr>
          <w:rFonts w:ascii="GHEA Grapalat" w:hAnsi="GHEA Grapalat"/>
          <w:lang w:val="en-US"/>
        </w:rPr>
        <w:t xml:space="preserve"> </w:t>
      </w:r>
      <w:r w:rsidRPr="00F17BDD">
        <w:rPr>
          <w:rFonts w:ascii="GHEA Grapalat" w:hAnsi="GHEA Grapalat"/>
          <w:lang w:val="en-US"/>
        </w:rPr>
        <w:t>հավասարակողմ</w:t>
      </w:r>
      <w:r w:rsidRPr="000059B6">
        <w:rPr>
          <w:rFonts w:ascii="GHEA Grapalat" w:hAnsi="GHEA Grapalat"/>
          <w:lang w:val="en-US"/>
        </w:rPr>
        <w:t xml:space="preserve"> </w:t>
      </w:r>
      <w:r w:rsidRPr="00F17BDD">
        <w:rPr>
          <w:rFonts w:ascii="GHEA Grapalat" w:hAnsi="GHEA Grapalat"/>
          <w:lang w:val="en-US"/>
        </w:rPr>
        <w:t>անկյունակներից</w:t>
      </w:r>
      <w:r w:rsidRPr="000059B6">
        <w:rPr>
          <w:rFonts w:ascii="GHEA Grapalat" w:hAnsi="GHEA Grapalat"/>
          <w:lang w:val="en-US"/>
        </w:rPr>
        <w:t xml:space="preserve"> </w:t>
      </w:r>
      <w:r w:rsidRPr="00F17BDD">
        <w:rPr>
          <w:rFonts w:ascii="GHEA Grapalat" w:hAnsi="GHEA Grapalat"/>
          <w:lang w:val="en-US"/>
        </w:rPr>
        <w:t>կազմված</w:t>
      </w:r>
      <w:r w:rsidRPr="000059B6">
        <w:rPr>
          <w:rFonts w:ascii="GHEA Grapalat" w:hAnsi="GHEA Grapalat"/>
          <w:lang w:val="en-US"/>
        </w:rPr>
        <w:t xml:space="preserve"> </w:t>
      </w:r>
      <w:r w:rsidRPr="00F17BDD">
        <w:rPr>
          <w:rFonts w:ascii="GHEA Grapalat" w:hAnsi="GHEA Grapalat"/>
          <w:lang w:val="en-US"/>
        </w:rPr>
        <w:t>տարածական</w:t>
      </w:r>
      <w:r w:rsidRPr="000059B6">
        <w:rPr>
          <w:rFonts w:ascii="GHEA Grapalat" w:hAnsi="GHEA Grapalat"/>
          <w:lang w:val="en-US"/>
        </w:rPr>
        <w:t xml:space="preserve"> </w:t>
      </w:r>
      <w:r w:rsidRPr="00F17BDD">
        <w:rPr>
          <w:rFonts w:ascii="GHEA Grapalat" w:hAnsi="GHEA Grapalat"/>
          <w:lang w:val="en-US"/>
        </w:rPr>
        <w:t>եռակցովի</w:t>
      </w:r>
      <w:r w:rsidRPr="000059B6">
        <w:rPr>
          <w:rFonts w:ascii="GHEA Grapalat" w:hAnsi="GHEA Grapalat"/>
          <w:lang w:val="en-US"/>
        </w:rPr>
        <w:t xml:space="preserve"> </w:t>
      </w:r>
      <w:r w:rsidRPr="00F17BDD">
        <w:rPr>
          <w:rFonts w:ascii="GHEA Grapalat" w:hAnsi="GHEA Grapalat"/>
          <w:lang w:val="en-US"/>
        </w:rPr>
        <w:t>կոնստրուկցիաներում</w:t>
      </w:r>
      <w:r w:rsidRPr="000059B6">
        <w:rPr>
          <w:rFonts w:ascii="GHEA Grapalat" w:hAnsi="GHEA Grapalat"/>
          <w:lang w:val="en-US"/>
        </w:rPr>
        <w:t xml:space="preserve"> (</w:t>
      </w:r>
      <w:r w:rsidRPr="00F17BDD">
        <w:rPr>
          <w:rFonts w:ascii="GHEA Grapalat" w:hAnsi="GHEA Grapalat"/>
          <w:lang w:val="en-US"/>
        </w:rPr>
        <w:t>նկ</w:t>
      </w:r>
      <w:r>
        <w:rPr>
          <w:rFonts w:ascii="GHEA Grapalat" w:hAnsi="GHEA Grapalat"/>
          <w:lang w:val="en-US"/>
        </w:rPr>
        <w:t>ար</w:t>
      </w:r>
      <w:r w:rsidRPr="000059B6">
        <w:rPr>
          <w:rFonts w:ascii="GHEA Grapalat" w:hAnsi="GHEA Grapalat"/>
          <w:lang w:val="en-US"/>
        </w:rPr>
        <w:t xml:space="preserve"> 15</w:t>
      </w:r>
      <w:r w:rsidR="00762FBD">
        <w:rPr>
          <w:rFonts w:ascii="GHEA Grapalat" w:hAnsi="GHEA Grapalat"/>
          <w:lang w:val="en-US"/>
        </w:rPr>
        <w:t>-ի</w:t>
      </w:r>
      <w:r w:rsidRPr="000059B6">
        <w:rPr>
          <w:rFonts w:ascii="GHEA Grapalat" w:hAnsi="GHEA Grapalat"/>
          <w:lang w:val="en-US"/>
        </w:rPr>
        <w:t xml:space="preserve"> </w:t>
      </w:r>
      <w:r w:rsidRPr="00762FBD">
        <w:rPr>
          <w:rFonts w:ascii="GHEA Grapalat" w:hAnsi="GHEA Grapalat"/>
          <w:i/>
          <w:lang w:val="en-US"/>
        </w:rPr>
        <w:t>բ</w:t>
      </w:r>
      <w:r w:rsidRPr="000059B6">
        <w:rPr>
          <w:rFonts w:ascii="GHEA Grapalat" w:hAnsi="GHEA Grapalat"/>
          <w:lang w:val="en-US"/>
        </w:rPr>
        <w:t xml:space="preserve">, </w:t>
      </w:r>
      <w:r w:rsidRPr="00762FBD">
        <w:rPr>
          <w:rFonts w:ascii="GHEA Grapalat" w:hAnsi="GHEA Grapalat"/>
          <w:i/>
          <w:lang w:val="en-US"/>
        </w:rPr>
        <w:t>դ</w:t>
      </w:r>
      <w:r w:rsidR="00762FBD">
        <w:rPr>
          <w:rFonts w:ascii="GHEA Grapalat" w:hAnsi="GHEA Grapalat"/>
          <w:lang w:val="en-US"/>
        </w:rPr>
        <w:t xml:space="preserve"> սխեմաներ</w:t>
      </w:r>
      <w:r w:rsidRPr="000059B6">
        <w:rPr>
          <w:rFonts w:ascii="GHEA Grapalat" w:hAnsi="GHEA Grapalat"/>
          <w:lang w:val="en-US"/>
        </w:rPr>
        <w:t>) (</w:t>
      </w:r>
      <w:r w:rsidRPr="00F17BDD">
        <w:rPr>
          <w:rFonts w:ascii="GHEA Grapalat" w:hAnsi="GHEA Grapalat"/>
          <w:lang w:val="en-US"/>
        </w:rPr>
        <w:t>բացի</w:t>
      </w:r>
      <w:r w:rsidRPr="000059B6">
        <w:rPr>
          <w:rFonts w:ascii="GHEA Grapalat" w:hAnsi="GHEA Grapalat"/>
          <w:lang w:val="en-US"/>
        </w:rPr>
        <w:t xml:space="preserve"> </w:t>
      </w:r>
      <w:r>
        <w:rPr>
          <w:rFonts w:ascii="GHEA Grapalat" w:hAnsi="GHEA Grapalat"/>
        </w:rPr>
        <w:t>եզր</w:t>
      </w:r>
      <w:r w:rsidRPr="00F17BDD">
        <w:rPr>
          <w:rFonts w:ascii="GHEA Grapalat" w:hAnsi="GHEA Grapalat"/>
          <w:lang w:val="en-US"/>
        </w:rPr>
        <w:t>ային</w:t>
      </w:r>
      <w:r w:rsidRPr="000059B6">
        <w:rPr>
          <w:rFonts w:ascii="GHEA Grapalat" w:hAnsi="GHEA Grapalat"/>
          <w:lang w:val="en-US"/>
        </w:rPr>
        <w:t xml:space="preserve"> </w:t>
      </w:r>
      <w:r w:rsidRPr="00F17BDD">
        <w:rPr>
          <w:rFonts w:ascii="GHEA Grapalat" w:hAnsi="GHEA Grapalat"/>
          <w:lang w:val="en-US"/>
        </w:rPr>
        <w:t>հենարաններից</w:t>
      </w:r>
      <w:r>
        <w:rPr>
          <w:rFonts w:ascii="GHEA Grapalat" w:hAnsi="GHEA Grapalat"/>
          <w:lang w:val="en-US"/>
        </w:rPr>
        <w:t>)</w:t>
      </w:r>
      <w:r w:rsidRPr="000059B6">
        <w:rPr>
          <w:rFonts w:ascii="GHEA Grapalat" w:hAnsi="GHEA Grapalat"/>
          <w:lang w:val="en-US"/>
        </w:rPr>
        <w:t xml:space="preserve"> </w:t>
      </w:r>
      <w:r w:rsidRPr="00F17BDD">
        <w:rPr>
          <w:rFonts w:ascii="GHEA Grapalat" w:hAnsi="GHEA Grapalat"/>
          <w:lang w:val="en-US"/>
        </w:rPr>
        <w:t>հանգույցում</w:t>
      </w:r>
      <w:r w:rsidRPr="000059B6">
        <w:rPr>
          <w:rFonts w:ascii="GHEA Grapalat" w:hAnsi="GHEA Grapalat"/>
          <w:lang w:val="en-US"/>
        </w:rPr>
        <w:t xml:space="preserve"> </w:t>
      </w:r>
      <w:r w:rsidRPr="00F17BDD">
        <w:rPr>
          <w:rFonts w:ascii="GHEA Grapalat" w:hAnsi="GHEA Grapalat"/>
          <w:lang w:val="en-US"/>
        </w:rPr>
        <w:t>շեղմույթների</w:t>
      </w:r>
      <w:r w:rsidRPr="000059B6">
        <w:rPr>
          <w:rFonts w:ascii="GHEA Grapalat" w:hAnsi="GHEA Grapalat"/>
          <w:lang w:val="en-US"/>
        </w:rPr>
        <w:t xml:space="preserve"> </w:t>
      </w:r>
      <w:r w:rsidRPr="00F17BDD">
        <w:rPr>
          <w:rFonts w:ascii="GHEA Grapalat" w:hAnsi="GHEA Grapalat"/>
          <w:lang w:val="en-US"/>
        </w:rPr>
        <w:t>գոտու</w:t>
      </w:r>
      <w:r w:rsidRPr="000059B6">
        <w:rPr>
          <w:rFonts w:ascii="GHEA Grapalat" w:hAnsi="GHEA Grapalat"/>
          <w:lang w:val="en-US"/>
        </w:rPr>
        <w:t xml:space="preserve"> </w:t>
      </w:r>
      <w:r w:rsidRPr="00F17BDD">
        <w:rPr>
          <w:rFonts w:ascii="GHEA Grapalat" w:hAnsi="GHEA Grapalat"/>
          <w:lang w:val="en-US"/>
        </w:rPr>
        <w:t>նիստին</w:t>
      </w:r>
      <w:r w:rsidRPr="000059B6">
        <w:rPr>
          <w:rFonts w:ascii="GHEA Grapalat" w:hAnsi="GHEA Grapalat"/>
          <w:lang w:val="en-US"/>
        </w:rPr>
        <w:t xml:space="preserve"> </w:t>
      </w:r>
      <w:r w:rsidRPr="00F17BDD">
        <w:rPr>
          <w:rFonts w:ascii="GHEA Grapalat" w:hAnsi="GHEA Grapalat"/>
          <w:lang w:val="en-US"/>
        </w:rPr>
        <w:t>միայն</w:t>
      </w:r>
      <w:r w:rsidRPr="000059B6">
        <w:rPr>
          <w:rFonts w:ascii="GHEA Grapalat" w:hAnsi="GHEA Grapalat"/>
          <w:lang w:val="en-US"/>
        </w:rPr>
        <w:t xml:space="preserve"> </w:t>
      </w:r>
      <w:r w:rsidRPr="00F17BDD">
        <w:rPr>
          <w:rFonts w:ascii="GHEA Grapalat" w:hAnsi="GHEA Grapalat"/>
          <w:lang w:val="en-US"/>
        </w:rPr>
        <w:t>ներքին</w:t>
      </w:r>
      <w:r w:rsidRPr="000059B6">
        <w:rPr>
          <w:rFonts w:ascii="GHEA Grapalat" w:hAnsi="GHEA Grapalat"/>
          <w:lang w:val="en-US"/>
        </w:rPr>
        <w:t xml:space="preserve"> </w:t>
      </w:r>
      <w:r w:rsidRPr="00F17BDD">
        <w:rPr>
          <w:rFonts w:ascii="GHEA Grapalat" w:hAnsi="GHEA Grapalat"/>
          <w:lang w:val="en-US"/>
        </w:rPr>
        <w:t>կողմի</w:t>
      </w:r>
      <w:r w:rsidRPr="000059B6">
        <w:rPr>
          <w:rFonts w:ascii="GHEA Grapalat" w:hAnsi="GHEA Grapalat"/>
          <w:lang w:val="en-US"/>
        </w:rPr>
        <w:t xml:space="preserve"> </w:t>
      </w:r>
      <w:r w:rsidRPr="00F17BDD">
        <w:rPr>
          <w:rFonts w:ascii="GHEA Grapalat" w:hAnsi="GHEA Grapalat"/>
          <w:lang w:val="en-US"/>
        </w:rPr>
        <w:t>ամրակցման</w:t>
      </w:r>
      <w:r w:rsidRPr="000059B6">
        <w:rPr>
          <w:rFonts w:ascii="GHEA Grapalat" w:hAnsi="GHEA Grapalat"/>
          <w:lang w:val="en-US"/>
        </w:rPr>
        <w:t xml:space="preserve"> </w:t>
      </w:r>
      <w:r w:rsidRPr="00687288">
        <w:rPr>
          <w:rFonts w:ascii="GHEA Grapalat" w:hAnsi="GHEA Grapalat"/>
          <w:lang w:val="en-US"/>
        </w:rPr>
        <w:t>ժամանակ</w:t>
      </w:r>
      <w:r w:rsidRPr="000059B6">
        <w:rPr>
          <w:rFonts w:ascii="GHEA Grapalat" w:hAnsi="GHEA Grapalat"/>
          <w:lang w:val="en-US"/>
        </w:rPr>
        <w:t xml:space="preserve"> </w:t>
      </w:r>
      <w:r w:rsidRPr="00687288">
        <w:rPr>
          <w:rFonts w:ascii="GHEA Grapalat" w:hAnsi="GHEA Grapalat"/>
          <w:i/>
          <w:sz w:val="24"/>
          <w:lang w:val="en-US"/>
        </w:rPr>
        <w:t>N</w:t>
      </w:r>
      <w:r w:rsidRPr="00687288">
        <w:rPr>
          <w:rFonts w:ascii="GHEA Grapalat" w:hAnsi="GHEA Grapalat"/>
          <w:i/>
          <w:sz w:val="28"/>
          <w:vertAlign w:val="subscript"/>
          <w:lang w:val="en-US"/>
        </w:rPr>
        <w:t>md</w:t>
      </w:r>
      <w:r w:rsidRPr="000059B6">
        <w:rPr>
          <w:rFonts w:ascii="Calibri" w:hAnsi="Calibri" w:cs="Calibri"/>
          <w:lang w:val="en-US"/>
        </w:rPr>
        <w:t> </w:t>
      </w:r>
      <w:r w:rsidRPr="000059B6">
        <w:rPr>
          <w:rFonts w:ascii="GHEA Grapalat" w:hAnsi="GHEA Grapalat"/>
          <w:sz w:val="24"/>
          <w:lang w:val="en-US"/>
        </w:rPr>
        <w:t>/</w:t>
      </w:r>
      <w:r w:rsidRPr="000059B6">
        <w:rPr>
          <w:rFonts w:ascii="GHEA Grapalat" w:hAnsi="GHEA Grapalat"/>
          <w:i/>
          <w:sz w:val="24"/>
          <w:lang w:val="en-US"/>
        </w:rPr>
        <w:t>N</w:t>
      </w:r>
      <w:r w:rsidRPr="000059B6">
        <w:rPr>
          <w:rFonts w:ascii="GHEA Grapalat" w:hAnsi="GHEA Grapalat"/>
          <w:i/>
          <w:sz w:val="28"/>
          <w:vertAlign w:val="subscript"/>
          <w:lang w:val="en-US"/>
        </w:rPr>
        <w:t>m</w:t>
      </w:r>
      <w:r w:rsidRPr="000059B6">
        <w:rPr>
          <w:rFonts w:ascii="Calibri" w:hAnsi="Calibri"/>
          <w:lang w:val="en-US"/>
        </w:rPr>
        <w:t> </w:t>
      </w:r>
      <w:r w:rsidRPr="000059B6">
        <w:rPr>
          <w:rFonts w:ascii="GHEA Grapalat" w:hAnsi="GHEA Grapalat"/>
          <w:lang w:val="en-US"/>
        </w:rPr>
        <w:t xml:space="preserve"> ≤ 0,7 </w:t>
      </w:r>
      <w:r w:rsidRPr="00687288">
        <w:rPr>
          <w:rFonts w:ascii="GHEA Grapalat" w:hAnsi="GHEA Grapalat"/>
          <w:lang w:val="en-US"/>
        </w:rPr>
        <w:t>դեպքում</w:t>
      </w:r>
      <w:r w:rsidRPr="000059B6">
        <w:rPr>
          <w:rFonts w:ascii="GHEA Grapalat" w:hAnsi="GHEA Grapalat"/>
          <w:lang w:val="en-US"/>
        </w:rPr>
        <w:t xml:space="preserve"> </w:t>
      </w:r>
      <w:r w:rsidRPr="00A7024F">
        <w:rPr>
          <w:rFonts w:ascii="GHEA Grapalat" w:hAnsi="GHEA Grapalat"/>
          <w:i/>
          <w:sz w:val="26"/>
          <w:szCs w:val="26"/>
        </w:rPr>
        <w:t>α</w:t>
      </w:r>
      <w:r>
        <w:rPr>
          <w:rFonts w:ascii="GHEA Grapalat" w:hAnsi="GHEA Grapalat"/>
          <w:i/>
          <w:sz w:val="28"/>
          <w:vertAlign w:val="subscript"/>
          <w:lang w:val="en-US"/>
        </w:rPr>
        <w:t>m</w:t>
      </w:r>
      <w:r w:rsidRPr="000059B6">
        <w:rPr>
          <w:rFonts w:ascii="GHEA Grapalat" w:hAnsi="GHEA Grapalat"/>
          <w:lang w:val="en-US"/>
        </w:rPr>
        <w:t xml:space="preserve"> </w:t>
      </w:r>
      <w:r w:rsidRPr="00F17BDD">
        <w:rPr>
          <w:rFonts w:ascii="GHEA Grapalat" w:hAnsi="GHEA Grapalat"/>
        </w:rPr>
        <w:t>և</w:t>
      </w:r>
      <w:r w:rsidRPr="000059B6">
        <w:rPr>
          <w:rFonts w:ascii="GHEA Grapalat" w:hAnsi="GHEA Grapalat"/>
          <w:lang w:val="en-US"/>
        </w:rPr>
        <w:t xml:space="preserve"> </w:t>
      </w:r>
      <w:r w:rsidRPr="00A7024F">
        <w:rPr>
          <w:rFonts w:ascii="GHEA Grapalat" w:hAnsi="GHEA Grapalat"/>
          <w:i/>
          <w:sz w:val="26"/>
          <w:szCs w:val="26"/>
        </w:rPr>
        <w:t>α</w:t>
      </w:r>
      <w:r>
        <w:rPr>
          <w:rFonts w:ascii="GHEA Grapalat" w:hAnsi="GHEA Grapalat"/>
          <w:i/>
          <w:sz w:val="28"/>
          <w:vertAlign w:val="subscript"/>
          <w:lang w:val="hy-AM"/>
        </w:rPr>
        <w:t>d</w:t>
      </w:r>
      <w:r w:rsidRPr="000059B6">
        <w:rPr>
          <w:rFonts w:ascii="GHEA Grapalat" w:hAnsi="GHEA Grapalat"/>
          <w:lang w:val="en-US"/>
        </w:rPr>
        <w:t xml:space="preserve"> </w:t>
      </w:r>
      <w:r w:rsidRPr="00F17BDD">
        <w:rPr>
          <w:rFonts w:ascii="GHEA Grapalat" w:hAnsi="GHEA Grapalat"/>
        </w:rPr>
        <w:t>գործակիցների</w:t>
      </w:r>
      <w:r w:rsidRPr="000059B6">
        <w:rPr>
          <w:rFonts w:ascii="GHEA Grapalat" w:hAnsi="GHEA Grapalat"/>
          <w:lang w:val="en-US"/>
        </w:rPr>
        <w:t xml:space="preserve"> </w:t>
      </w:r>
      <w:r w:rsidRPr="00F17BDD">
        <w:rPr>
          <w:rFonts w:ascii="GHEA Grapalat" w:hAnsi="GHEA Grapalat"/>
          <w:lang w:val="en-US"/>
        </w:rPr>
        <w:t>արժեքներն</w:t>
      </w:r>
      <w:r w:rsidRPr="000059B6">
        <w:rPr>
          <w:rFonts w:ascii="GHEA Grapalat" w:hAnsi="GHEA Grapalat"/>
          <w:lang w:val="en-US"/>
        </w:rPr>
        <w:t xml:space="preserve"> </w:t>
      </w:r>
      <w:r w:rsidRPr="00F17BDD">
        <w:rPr>
          <w:rFonts w:ascii="GHEA Grapalat" w:hAnsi="GHEA Grapalat"/>
          <w:lang w:val="en-US"/>
        </w:rPr>
        <w:t>անհրաժեշտ</w:t>
      </w:r>
      <w:r w:rsidRPr="000059B6">
        <w:rPr>
          <w:rFonts w:ascii="GHEA Grapalat" w:hAnsi="GHEA Grapalat"/>
          <w:lang w:val="en-US"/>
        </w:rPr>
        <w:t xml:space="preserve"> </w:t>
      </w:r>
      <w:r w:rsidRPr="00F17BDD">
        <w:rPr>
          <w:rFonts w:ascii="GHEA Grapalat" w:hAnsi="GHEA Grapalat"/>
          <w:lang w:val="en-US"/>
        </w:rPr>
        <w:t>է</w:t>
      </w:r>
      <w:r w:rsidRPr="000059B6">
        <w:rPr>
          <w:rFonts w:ascii="GHEA Grapalat" w:hAnsi="GHEA Grapalat"/>
          <w:lang w:val="en-US"/>
        </w:rPr>
        <w:t xml:space="preserve"> </w:t>
      </w:r>
      <w:r w:rsidRPr="00F17BDD">
        <w:rPr>
          <w:rFonts w:ascii="GHEA Grapalat" w:hAnsi="GHEA Grapalat"/>
          <w:lang w:val="en-US"/>
        </w:rPr>
        <w:t>ընդունել</w:t>
      </w:r>
      <w:r w:rsidRPr="000059B6">
        <w:rPr>
          <w:rFonts w:ascii="GHEA Grapalat" w:hAnsi="GHEA Grapalat"/>
          <w:lang w:val="en-US"/>
        </w:rPr>
        <w:t>.</w:t>
      </w:r>
    </w:p>
    <w:p w14:paraId="6DD6D742" w14:textId="77777777" w:rsidR="002F6B2E" w:rsidRPr="000A7E28" w:rsidRDefault="002F6B2E" w:rsidP="00270C49">
      <w:pPr>
        <w:shd w:val="clear" w:color="auto" w:fill="FFFFFF"/>
        <w:tabs>
          <w:tab w:val="left" w:pos="567"/>
          <w:tab w:val="left" w:pos="851"/>
          <w:tab w:val="left" w:pos="3402"/>
          <w:tab w:val="left" w:pos="8647"/>
        </w:tabs>
        <w:spacing w:after="0" w:line="264" w:lineRule="auto"/>
        <w:ind w:firstLine="567"/>
        <w:jc w:val="both"/>
        <w:rPr>
          <w:rFonts w:ascii="GHEA Grapalat" w:eastAsia="MS Mincho" w:hAnsi="GHEA Grapalat" w:cs="MS Mincho"/>
          <w:lang w:val="en-US"/>
        </w:rPr>
      </w:pPr>
      <w:r>
        <w:rPr>
          <w:rFonts w:ascii="GHEA Grapalat" w:eastAsia="MS Mincho" w:hAnsi="GHEA Grapalat" w:cs="MS Mincho"/>
          <w:lang w:val="hy-AM"/>
        </w:rPr>
        <w:t xml:space="preserve">1) </w:t>
      </w:r>
      <w:r>
        <w:rPr>
          <w:rFonts w:ascii="GHEA Grapalat" w:eastAsia="MS Mincho" w:hAnsi="GHEA Grapalat" w:cs="MS Mincho"/>
          <w:lang w:val="hy-AM"/>
        </w:rPr>
        <w:tab/>
      </w:r>
      <w:r>
        <w:rPr>
          <w:rFonts w:ascii="GHEA Grapalat" w:eastAsia="MS Mincho" w:hAnsi="GHEA Grapalat" w:cs="MS Mincho"/>
          <w:lang w:val="en-US"/>
        </w:rPr>
        <w:t>հատվածքների</w:t>
      </w:r>
      <w:r w:rsidRPr="000059B6">
        <w:rPr>
          <w:rFonts w:ascii="GHEA Grapalat" w:eastAsia="MS Mincho" w:hAnsi="GHEA Grapalat" w:cs="MS Mincho"/>
          <w:lang w:val="en-US"/>
        </w:rPr>
        <w:t xml:space="preserve"> </w:t>
      </w:r>
      <w:r>
        <w:rPr>
          <w:rFonts w:ascii="GHEA Grapalat" w:eastAsia="MS Mincho" w:hAnsi="GHEA Grapalat" w:cs="MS Mincho"/>
          <w:lang w:val="en-US"/>
        </w:rPr>
        <w:t>ծանրության</w:t>
      </w:r>
      <w:r w:rsidRPr="000059B6">
        <w:rPr>
          <w:rFonts w:ascii="GHEA Grapalat" w:eastAsia="MS Mincho" w:hAnsi="GHEA Grapalat" w:cs="MS Mincho"/>
          <w:lang w:val="en-US"/>
        </w:rPr>
        <w:t xml:space="preserve"> </w:t>
      </w:r>
      <w:r>
        <w:rPr>
          <w:rFonts w:ascii="GHEA Grapalat" w:eastAsia="MS Mincho" w:hAnsi="GHEA Grapalat" w:cs="MS Mincho"/>
          <w:lang w:val="en-US"/>
        </w:rPr>
        <w:t>կենտրոններով</w:t>
      </w:r>
      <w:r w:rsidRPr="000059B6">
        <w:rPr>
          <w:rFonts w:ascii="GHEA Grapalat" w:eastAsia="MS Mincho" w:hAnsi="GHEA Grapalat" w:cs="MS Mincho"/>
          <w:lang w:val="en-US"/>
        </w:rPr>
        <w:t xml:space="preserve"> </w:t>
      </w:r>
      <w:r>
        <w:rPr>
          <w:rFonts w:ascii="GHEA Grapalat" w:eastAsia="MS Mincho" w:hAnsi="GHEA Grapalat" w:cs="MS Mincho"/>
          <w:lang w:val="en-US"/>
        </w:rPr>
        <w:t>տարրերի</w:t>
      </w:r>
      <w:r w:rsidRPr="000059B6">
        <w:rPr>
          <w:rFonts w:ascii="GHEA Grapalat" w:eastAsia="MS Mincho" w:hAnsi="GHEA Grapalat" w:cs="MS Mincho"/>
          <w:lang w:val="en-US"/>
        </w:rPr>
        <w:t xml:space="preserve"> </w:t>
      </w:r>
      <w:r>
        <w:rPr>
          <w:rFonts w:ascii="GHEA Grapalat" w:eastAsia="MS Mincho" w:hAnsi="GHEA Grapalat" w:cs="MS Mincho"/>
          <w:lang w:val="en-US"/>
        </w:rPr>
        <w:t>հանգույցներում</w:t>
      </w:r>
      <w:r w:rsidRPr="000059B6">
        <w:rPr>
          <w:rFonts w:ascii="GHEA Grapalat" w:eastAsia="MS Mincho" w:hAnsi="GHEA Grapalat" w:cs="MS Mincho"/>
          <w:lang w:val="en-US"/>
        </w:rPr>
        <w:t xml:space="preserve"> </w:t>
      </w:r>
      <w:r>
        <w:rPr>
          <w:rFonts w:ascii="GHEA Grapalat" w:eastAsia="MS Mincho" w:hAnsi="GHEA Grapalat" w:cs="MS Mincho"/>
          <w:lang w:val="en-US"/>
        </w:rPr>
        <w:t>կենտրոնադրման</w:t>
      </w:r>
      <w:r w:rsidRPr="000059B6">
        <w:rPr>
          <w:rFonts w:ascii="GHEA Grapalat" w:eastAsia="MS Mincho" w:hAnsi="GHEA Grapalat" w:cs="MS Mincho"/>
          <w:lang w:val="en-US"/>
        </w:rPr>
        <w:t xml:space="preserve"> </w:t>
      </w:r>
      <w:r>
        <w:rPr>
          <w:rFonts w:ascii="GHEA Grapalat" w:eastAsia="MS Mincho" w:hAnsi="GHEA Grapalat" w:cs="MS Mincho"/>
          <w:lang w:val="en-US"/>
        </w:rPr>
        <w:t>դեպքում</w:t>
      </w:r>
    </w:p>
    <w:p w14:paraId="660D03BF" w14:textId="77777777" w:rsidR="002F6B2E" w:rsidRPr="000059B6" w:rsidRDefault="002F6B2E" w:rsidP="00270C49">
      <w:pPr>
        <w:shd w:val="clear" w:color="auto" w:fill="FFFFFF"/>
        <w:tabs>
          <w:tab w:val="left" w:pos="567"/>
          <w:tab w:val="left" w:pos="851"/>
          <w:tab w:val="left" w:pos="2835"/>
          <w:tab w:val="left" w:pos="8647"/>
        </w:tabs>
        <w:spacing w:after="0" w:line="264" w:lineRule="auto"/>
        <w:ind w:firstLine="1134"/>
        <w:jc w:val="both"/>
        <w:rPr>
          <w:rFonts w:ascii="GHEA Grapalat" w:eastAsia="MS Mincho" w:hAnsi="GHEA Grapalat" w:cs="MS Mincho"/>
          <w:lang w:val="en-US"/>
        </w:rPr>
      </w:pPr>
      <w:r w:rsidRPr="00687288">
        <w:rPr>
          <w:rFonts w:ascii="GHEA Grapalat" w:hAnsi="GHEA Grapalat"/>
          <w:i/>
          <w:sz w:val="26"/>
          <w:szCs w:val="26"/>
        </w:rPr>
        <w:t>α</w:t>
      </w:r>
      <w:r w:rsidRPr="00687288">
        <w:rPr>
          <w:rFonts w:ascii="GHEA Grapalat" w:hAnsi="GHEA Grapalat"/>
          <w:i/>
          <w:sz w:val="28"/>
          <w:vertAlign w:val="subscript"/>
          <w:lang w:val="en-US"/>
        </w:rPr>
        <w:t>m</w:t>
      </w:r>
      <w:r w:rsidRPr="00687288">
        <w:rPr>
          <w:rFonts w:ascii="Calibri" w:hAnsi="Calibri" w:cs="Calibri"/>
          <w:lang w:val="en-US"/>
        </w:rPr>
        <w:t> </w:t>
      </w:r>
      <w:r w:rsidRPr="00687288">
        <w:rPr>
          <w:rFonts w:ascii="GHEA Grapalat" w:hAnsi="GHEA Grapalat"/>
          <w:lang w:val="en-US"/>
        </w:rPr>
        <w:t>=</w:t>
      </w:r>
      <w:r w:rsidRPr="00687288">
        <w:rPr>
          <w:rFonts w:ascii="Calibri" w:hAnsi="Calibri" w:cs="Calibri"/>
          <w:i/>
          <w:sz w:val="26"/>
          <w:szCs w:val="26"/>
          <w:lang w:val="en-US"/>
        </w:rPr>
        <w:t> </w:t>
      </w:r>
      <w:r w:rsidRPr="00687288">
        <w:rPr>
          <w:rFonts w:ascii="GHEA Grapalat" w:hAnsi="GHEA Grapalat"/>
          <w:i/>
          <w:sz w:val="26"/>
          <w:szCs w:val="26"/>
        </w:rPr>
        <w:t>α</w:t>
      </w:r>
      <w:r w:rsidRPr="00687288">
        <w:rPr>
          <w:rFonts w:ascii="GHEA Grapalat" w:hAnsi="GHEA Grapalat"/>
          <w:i/>
          <w:sz w:val="28"/>
          <w:vertAlign w:val="subscript"/>
          <w:lang w:val="hy-AM"/>
        </w:rPr>
        <w:t>d</w:t>
      </w:r>
      <w:r w:rsidRPr="00687288">
        <w:rPr>
          <w:rFonts w:ascii="Calibri" w:hAnsi="Calibri" w:cs="Calibri"/>
          <w:i/>
          <w:sz w:val="28"/>
          <w:vertAlign w:val="subscript"/>
          <w:lang w:val="en-US"/>
        </w:rPr>
        <w:t> </w:t>
      </w:r>
      <w:r w:rsidRPr="00687288">
        <w:rPr>
          <w:rFonts w:ascii="GHEA Grapalat" w:hAnsi="GHEA Grapalat"/>
          <w:lang w:val="en-US"/>
        </w:rPr>
        <w:t>=</w:t>
      </w:r>
      <w:r w:rsidRPr="00687288">
        <w:rPr>
          <w:rFonts w:ascii="Calibri" w:hAnsi="Calibri" w:cs="Calibri"/>
          <w:lang w:val="en-US"/>
        </w:rPr>
        <w:t> </w:t>
      </w:r>
      <w:r w:rsidRPr="00687288">
        <w:rPr>
          <w:rFonts w:ascii="GHEA Grapalat" w:hAnsi="GHEA Grapalat"/>
          <w:lang w:val="en-US"/>
        </w:rPr>
        <w:t>1,0</w:t>
      </w:r>
      <w:r w:rsidRPr="000059B6">
        <w:rPr>
          <w:rFonts w:ascii="GHEA Grapalat" w:eastAsia="MS Mincho" w:hAnsi="GHEA Grapalat" w:cs="MS Mincho"/>
          <w:lang w:val="en-US"/>
        </w:rPr>
        <w:t>,</w:t>
      </w:r>
    </w:p>
    <w:p w14:paraId="1C55B17F" w14:textId="77777777" w:rsidR="002F6B2E" w:rsidRPr="000A7E28" w:rsidRDefault="002F6B2E" w:rsidP="00270C49">
      <w:pPr>
        <w:shd w:val="clear" w:color="auto" w:fill="FFFFFF"/>
        <w:tabs>
          <w:tab w:val="left" w:pos="567"/>
          <w:tab w:val="left" w:pos="851"/>
          <w:tab w:val="left" w:pos="3402"/>
          <w:tab w:val="left" w:pos="8647"/>
        </w:tabs>
        <w:spacing w:after="0" w:line="264" w:lineRule="auto"/>
        <w:ind w:firstLine="567"/>
        <w:jc w:val="both"/>
        <w:rPr>
          <w:rFonts w:ascii="GHEA Grapalat" w:eastAsia="MS Mincho" w:hAnsi="GHEA Grapalat" w:cs="MS Mincho"/>
          <w:lang w:val="en-US"/>
        </w:rPr>
      </w:pPr>
      <w:r>
        <w:rPr>
          <w:rFonts w:ascii="GHEA Grapalat" w:eastAsia="MS Mincho" w:hAnsi="GHEA Grapalat" w:cs="MS Mincho"/>
          <w:lang w:val="hy-AM"/>
        </w:rPr>
        <w:t>2)</w:t>
      </w:r>
      <w:r w:rsidRPr="002160E8">
        <w:rPr>
          <w:rFonts w:ascii="GHEA Grapalat" w:eastAsia="MS Mincho" w:hAnsi="GHEA Grapalat" w:cs="MS Mincho"/>
          <w:lang w:val="en-US"/>
        </w:rPr>
        <w:tab/>
      </w:r>
      <w:r>
        <w:rPr>
          <w:rFonts w:ascii="GHEA Grapalat" w:eastAsia="MS Mincho" w:hAnsi="GHEA Grapalat" w:cs="MS Mincho"/>
        </w:rPr>
        <w:t>շեղմույթների</w:t>
      </w:r>
      <w:r w:rsidRPr="000059B6">
        <w:rPr>
          <w:rFonts w:ascii="GHEA Grapalat" w:eastAsia="MS Mincho" w:hAnsi="GHEA Grapalat" w:cs="MS Mincho"/>
          <w:lang w:val="en-US"/>
        </w:rPr>
        <w:t xml:space="preserve"> </w:t>
      </w:r>
      <w:r>
        <w:rPr>
          <w:rFonts w:ascii="GHEA Grapalat" w:eastAsia="MS Mincho" w:hAnsi="GHEA Grapalat" w:cs="MS Mincho"/>
        </w:rPr>
        <w:t>առանցքների</w:t>
      </w:r>
      <w:r w:rsidRPr="000059B6">
        <w:rPr>
          <w:rFonts w:ascii="GHEA Grapalat" w:eastAsia="MS Mincho" w:hAnsi="GHEA Grapalat" w:cs="MS Mincho"/>
          <w:lang w:val="en-US"/>
        </w:rPr>
        <w:t xml:space="preserve"> </w:t>
      </w:r>
      <w:r>
        <w:rPr>
          <w:rFonts w:ascii="GHEA Grapalat" w:eastAsia="MS Mincho" w:hAnsi="GHEA Grapalat" w:cs="MS Mincho"/>
        </w:rPr>
        <w:t>գոտու</w:t>
      </w:r>
      <w:r w:rsidRPr="000059B6">
        <w:rPr>
          <w:rFonts w:ascii="GHEA Grapalat" w:eastAsia="MS Mincho" w:hAnsi="GHEA Grapalat" w:cs="MS Mincho"/>
          <w:lang w:val="en-US"/>
        </w:rPr>
        <w:t xml:space="preserve"> </w:t>
      </w:r>
      <w:r>
        <w:rPr>
          <w:rFonts w:ascii="GHEA Grapalat" w:eastAsia="MS Mincho" w:hAnsi="GHEA Grapalat" w:cs="MS Mincho"/>
        </w:rPr>
        <w:t>գագաթի</w:t>
      </w:r>
      <w:r w:rsidRPr="000059B6">
        <w:rPr>
          <w:rFonts w:ascii="GHEA Grapalat" w:eastAsia="MS Mincho" w:hAnsi="GHEA Grapalat" w:cs="MS Mincho"/>
          <w:lang w:val="en-US"/>
        </w:rPr>
        <w:t xml:space="preserve"> </w:t>
      </w:r>
      <w:r>
        <w:rPr>
          <w:rFonts w:ascii="GHEA Grapalat" w:eastAsia="MS Mincho" w:hAnsi="GHEA Grapalat" w:cs="MS Mincho"/>
        </w:rPr>
        <w:t>վրա</w:t>
      </w:r>
      <w:r w:rsidRPr="000059B6">
        <w:rPr>
          <w:rFonts w:ascii="GHEA Grapalat" w:eastAsia="MS Mincho" w:hAnsi="GHEA Grapalat" w:cs="MS Mincho"/>
          <w:lang w:val="en-US"/>
        </w:rPr>
        <w:t xml:space="preserve"> </w:t>
      </w:r>
      <w:r>
        <w:rPr>
          <w:rFonts w:ascii="GHEA Grapalat" w:eastAsia="MS Mincho" w:hAnsi="GHEA Grapalat" w:cs="MS Mincho"/>
          <w:lang w:val="en-US"/>
        </w:rPr>
        <w:t>հանգույցներում</w:t>
      </w:r>
      <w:r w:rsidRPr="000059B6">
        <w:rPr>
          <w:rFonts w:ascii="GHEA Grapalat" w:eastAsia="MS Mincho" w:hAnsi="GHEA Grapalat" w:cs="MS Mincho"/>
          <w:lang w:val="en-US"/>
        </w:rPr>
        <w:t xml:space="preserve"> </w:t>
      </w:r>
      <w:r>
        <w:rPr>
          <w:rFonts w:ascii="GHEA Grapalat" w:eastAsia="MS Mincho" w:hAnsi="GHEA Grapalat" w:cs="MS Mincho"/>
          <w:lang w:val="en-US"/>
        </w:rPr>
        <w:t>կենտրոնադրման</w:t>
      </w:r>
      <w:r w:rsidRPr="000059B6">
        <w:rPr>
          <w:rFonts w:ascii="GHEA Grapalat" w:eastAsia="MS Mincho" w:hAnsi="GHEA Grapalat" w:cs="MS Mincho"/>
          <w:lang w:val="en-US"/>
        </w:rPr>
        <w:t xml:space="preserve"> </w:t>
      </w:r>
      <w:r>
        <w:rPr>
          <w:rFonts w:ascii="GHEA Grapalat" w:eastAsia="MS Mincho" w:hAnsi="GHEA Grapalat" w:cs="MS Mincho"/>
          <w:lang w:val="en-US"/>
        </w:rPr>
        <w:t>դեպքում</w:t>
      </w:r>
    </w:p>
    <w:p w14:paraId="1E871953" w14:textId="77777777" w:rsidR="002F6B2E" w:rsidRPr="000059B6" w:rsidRDefault="002F6B2E" w:rsidP="00DB3F17">
      <w:pPr>
        <w:shd w:val="clear" w:color="auto" w:fill="FFFFFF"/>
        <w:tabs>
          <w:tab w:val="left" w:pos="567"/>
          <w:tab w:val="left" w:pos="851"/>
          <w:tab w:val="left" w:pos="2835"/>
          <w:tab w:val="left" w:pos="8647"/>
        </w:tabs>
        <w:spacing w:after="120" w:line="264" w:lineRule="auto"/>
        <w:ind w:firstLine="1134"/>
        <w:jc w:val="both"/>
        <w:rPr>
          <w:rFonts w:ascii="GHEA Grapalat" w:hAnsi="GHEA Grapalat"/>
          <w:lang w:val="en-US"/>
        </w:rPr>
      </w:pPr>
      <w:r w:rsidRPr="00687288">
        <w:rPr>
          <w:rFonts w:ascii="GHEA Grapalat" w:hAnsi="GHEA Grapalat"/>
          <w:i/>
          <w:sz w:val="26"/>
          <w:szCs w:val="26"/>
        </w:rPr>
        <w:t>α</w:t>
      </w:r>
      <w:r w:rsidRPr="00687288">
        <w:rPr>
          <w:rFonts w:ascii="GHEA Grapalat" w:hAnsi="GHEA Grapalat"/>
          <w:i/>
          <w:sz w:val="28"/>
          <w:vertAlign w:val="subscript"/>
          <w:lang w:val="en-US"/>
        </w:rPr>
        <w:t>m</w:t>
      </w:r>
      <w:r w:rsidRPr="00687288">
        <w:rPr>
          <w:rFonts w:ascii="Calibri" w:hAnsi="Calibri" w:cs="Calibri"/>
          <w:lang w:val="en-US"/>
        </w:rPr>
        <w:t> </w:t>
      </w:r>
      <w:r w:rsidRPr="00687288">
        <w:rPr>
          <w:rFonts w:ascii="GHEA Grapalat" w:hAnsi="GHEA Grapalat"/>
          <w:lang w:val="en-US"/>
        </w:rPr>
        <w:t>=</w:t>
      </w:r>
      <w:r w:rsidRPr="00687288">
        <w:rPr>
          <w:rFonts w:ascii="Calibri" w:hAnsi="Calibri" w:cs="Calibri"/>
          <w:i/>
          <w:sz w:val="26"/>
          <w:szCs w:val="26"/>
          <w:lang w:val="en-US"/>
        </w:rPr>
        <w:t> </w:t>
      </w:r>
      <w:r w:rsidRPr="00687288">
        <w:rPr>
          <w:rFonts w:ascii="GHEA Grapalat" w:hAnsi="GHEA Grapalat"/>
          <w:i/>
          <w:sz w:val="26"/>
          <w:szCs w:val="26"/>
        </w:rPr>
        <w:t>α</w:t>
      </w:r>
      <w:r w:rsidRPr="00687288">
        <w:rPr>
          <w:rFonts w:ascii="GHEA Grapalat" w:hAnsi="GHEA Grapalat"/>
          <w:i/>
          <w:sz w:val="28"/>
          <w:vertAlign w:val="subscript"/>
          <w:lang w:val="hy-AM"/>
        </w:rPr>
        <w:t>d</w:t>
      </w:r>
      <w:r w:rsidRPr="00687288">
        <w:rPr>
          <w:rFonts w:ascii="Calibri" w:hAnsi="Calibri" w:cs="Calibri"/>
          <w:i/>
          <w:sz w:val="28"/>
          <w:vertAlign w:val="subscript"/>
          <w:lang w:val="en-US"/>
        </w:rPr>
        <w:t> </w:t>
      </w:r>
      <w:r w:rsidRPr="00687288">
        <w:rPr>
          <w:rFonts w:ascii="GHEA Grapalat" w:hAnsi="GHEA Grapalat"/>
          <w:lang w:val="en-US"/>
        </w:rPr>
        <w:t>=</w:t>
      </w:r>
      <w:r w:rsidRPr="00687288">
        <w:rPr>
          <w:rFonts w:ascii="Calibri" w:hAnsi="Calibri" w:cs="Calibri"/>
          <w:lang w:val="en-US"/>
        </w:rPr>
        <w:t> </w:t>
      </w:r>
      <w:r w:rsidRPr="00687288">
        <w:rPr>
          <w:rFonts w:ascii="GHEA Grapalat" w:hAnsi="GHEA Grapalat"/>
          <w:lang w:val="en-US"/>
        </w:rPr>
        <w:t>1,0</w:t>
      </w:r>
      <w:r w:rsidRPr="000059B6">
        <w:rPr>
          <w:rFonts w:ascii="Calibri" w:hAnsi="Calibri"/>
          <w:lang w:val="en-US"/>
        </w:rPr>
        <w:t> </w:t>
      </w:r>
      <w:r w:rsidRPr="00687288">
        <w:rPr>
          <w:rFonts w:ascii="GHEA Grapalat" w:hAnsi="GHEA Grapalat"/>
          <w:lang w:val="en-US"/>
        </w:rPr>
        <w:t>+</w:t>
      </w:r>
      <w:r w:rsidRPr="000059B6">
        <w:rPr>
          <w:rFonts w:ascii="Calibri" w:hAnsi="Calibri"/>
          <w:lang w:val="en-US"/>
        </w:rPr>
        <w:t> </w:t>
      </w:r>
      <w:r w:rsidRPr="00687288">
        <w:rPr>
          <w:rFonts w:ascii="GHEA Grapalat" w:hAnsi="GHEA Grapalat"/>
          <w:lang w:val="en-US"/>
        </w:rPr>
        <w:t>0,12·</w:t>
      </w:r>
      <w:r w:rsidRPr="00687288">
        <w:rPr>
          <w:rFonts w:ascii="GHEA Grapalat" w:hAnsi="GHEA Grapalat"/>
          <w:i/>
          <w:sz w:val="24"/>
          <w:lang w:val="en-US"/>
        </w:rPr>
        <w:t>N</w:t>
      </w:r>
      <w:r w:rsidRPr="00687288">
        <w:rPr>
          <w:rFonts w:ascii="GHEA Grapalat" w:hAnsi="GHEA Grapalat"/>
          <w:i/>
          <w:sz w:val="28"/>
          <w:vertAlign w:val="subscript"/>
          <w:lang w:val="en-US"/>
        </w:rPr>
        <w:t>md</w:t>
      </w:r>
      <w:r w:rsidRPr="000059B6">
        <w:rPr>
          <w:rFonts w:ascii="Calibri" w:hAnsi="Calibri" w:cs="Calibri"/>
          <w:lang w:val="en-US"/>
        </w:rPr>
        <w:t> </w:t>
      </w:r>
      <w:r w:rsidRPr="000059B6">
        <w:rPr>
          <w:rFonts w:ascii="GHEA Grapalat" w:hAnsi="GHEA Grapalat"/>
          <w:sz w:val="24"/>
          <w:lang w:val="en-US"/>
        </w:rPr>
        <w:t>/</w:t>
      </w:r>
      <w:r w:rsidRPr="000059B6">
        <w:rPr>
          <w:rFonts w:ascii="GHEA Grapalat" w:hAnsi="GHEA Grapalat"/>
          <w:i/>
          <w:sz w:val="24"/>
          <w:lang w:val="en-US"/>
        </w:rPr>
        <w:t>N</w:t>
      </w:r>
      <w:r w:rsidRPr="000059B6">
        <w:rPr>
          <w:rFonts w:ascii="GHEA Grapalat" w:hAnsi="GHEA Grapalat"/>
          <w:i/>
          <w:sz w:val="28"/>
          <w:vertAlign w:val="subscript"/>
          <w:lang w:val="en-US"/>
        </w:rPr>
        <w:t>m</w:t>
      </w:r>
      <w:r w:rsidRPr="000059B6">
        <w:rPr>
          <w:rFonts w:ascii="Calibri" w:hAnsi="Calibri"/>
          <w:lang w:val="en-US"/>
        </w:rPr>
        <w:t> </w:t>
      </w:r>
      <w:r w:rsidRPr="000059B6">
        <w:rPr>
          <w:rFonts w:ascii="GHEA Grapalat" w:eastAsia="MS Mincho" w:hAnsi="GHEA Grapalat" w:cs="MS Mincho"/>
          <w:lang w:val="en-US"/>
        </w:rPr>
        <w:t>:</w:t>
      </w:r>
    </w:p>
    <w:p w14:paraId="3FE343DE" w14:textId="77777777" w:rsidR="002F6B2E" w:rsidRPr="000A5C45" w:rsidRDefault="002F6B2E" w:rsidP="002F6B2E">
      <w:pPr>
        <w:shd w:val="clear" w:color="auto" w:fill="FFFFFF"/>
        <w:tabs>
          <w:tab w:val="left" w:pos="3402"/>
          <w:tab w:val="left" w:pos="8647"/>
        </w:tabs>
        <w:spacing w:after="120" w:line="264" w:lineRule="auto"/>
        <w:ind w:firstLine="567"/>
        <w:jc w:val="both"/>
        <w:rPr>
          <w:rFonts w:ascii="GHEA Grapalat" w:hAnsi="GHEA Grapalat"/>
          <w:lang w:val="en-US"/>
        </w:rPr>
      </w:pPr>
      <w:r w:rsidRPr="000C51A1">
        <w:rPr>
          <w:rFonts w:ascii="GHEA Grapalat" w:hAnsi="GHEA Grapalat"/>
          <w:b/>
          <w:lang w:val="hy-AM"/>
        </w:rPr>
        <w:t>477.</w:t>
      </w:r>
      <w:r>
        <w:rPr>
          <w:rFonts w:ascii="GHEA Grapalat" w:hAnsi="GHEA Grapalat"/>
          <w:lang w:val="hy-AM"/>
        </w:rPr>
        <w:t> </w:t>
      </w:r>
      <w:r w:rsidRPr="00F25F10">
        <w:rPr>
          <w:rFonts w:ascii="GHEA Grapalat" w:hAnsi="GHEA Grapalat"/>
          <w:lang w:val="en-US"/>
        </w:rPr>
        <w:t>Ուղղաձիգ</w:t>
      </w:r>
      <w:r w:rsidRPr="000059B6">
        <w:rPr>
          <w:rFonts w:ascii="GHEA Grapalat" w:hAnsi="GHEA Grapalat"/>
          <w:lang w:val="en-US"/>
        </w:rPr>
        <w:t xml:space="preserve"> </w:t>
      </w:r>
      <w:r>
        <w:rPr>
          <w:rFonts w:ascii="GHEA Grapalat" w:hAnsi="GHEA Grapalat"/>
          <w:lang w:val="en-US"/>
        </w:rPr>
        <w:t>ու</w:t>
      </w:r>
      <w:r w:rsidRPr="000059B6">
        <w:rPr>
          <w:rFonts w:ascii="GHEA Grapalat" w:hAnsi="GHEA Grapalat"/>
          <w:lang w:val="en-US"/>
        </w:rPr>
        <w:t xml:space="preserve"> </w:t>
      </w:r>
      <w:r w:rsidRPr="00F25F10">
        <w:rPr>
          <w:rFonts w:ascii="GHEA Grapalat" w:hAnsi="GHEA Grapalat"/>
          <w:lang w:val="en-US"/>
        </w:rPr>
        <w:t>լայնական</w:t>
      </w:r>
      <w:r w:rsidRPr="000059B6">
        <w:rPr>
          <w:rFonts w:ascii="GHEA Grapalat" w:hAnsi="GHEA Grapalat"/>
          <w:lang w:val="en-US"/>
        </w:rPr>
        <w:t xml:space="preserve"> </w:t>
      </w:r>
      <w:r w:rsidRPr="00F25F10">
        <w:rPr>
          <w:rFonts w:ascii="GHEA Grapalat" w:hAnsi="GHEA Grapalat"/>
          <w:lang w:val="en-US"/>
        </w:rPr>
        <w:t>բեռնվածքների</w:t>
      </w:r>
      <w:r w:rsidRPr="000059B6">
        <w:rPr>
          <w:rFonts w:ascii="GHEA Grapalat" w:hAnsi="GHEA Grapalat"/>
          <w:lang w:val="en-US"/>
        </w:rPr>
        <w:t xml:space="preserve"> </w:t>
      </w:r>
      <w:r w:rsidRPr="00F25F10">
        <w:rPr>
          <w:rFonts w:ascii="GHEA Grapalat" w:hAnsi="GHEA Grapalat"/>
          <w:lang w:val="en-US"/>
        </w:rPr>
        <w:t>և</w:t>
      </w:r>
      <w:r w:rsidRPr="000059B6">
        <w:rPr>
          <w:rFonts w:ascii="GHEA Grapalat" w:hAnsi="GHEA Grapalat"/>
          <w:lang w:val="en-US"/>
        </w:rPr>
        <w:t xml:space="preserve"> </w:t>
      </w:r>
      <w:r w:rsidRPr="00F25F10">
        <w:rPr>
          <w:rFonts w:ascii="GHEA Grapalat" w:hAnsi="GHEA Grapalat"/>
          <w:lang w:val="en-US"/>
        </w:rPr>
        <w:t>հաղորդալարերի</w:t>
      </w:r>
      <w:r w:rsidRPr="000059B6">
        <w:rPr>
          <w:rFonts w:ascii="GHEA Grapalat" w:hAnsi="GHEA Grapalat"/>
          <w:lang w:val="en-US"/>
        </w:rPr>
        <w:t xml:space="preserve"> </w:t>
      </w:r>
      <w:r w:rsidRPr="00F25F10">
        <w:rPr>
          <w:rFonts w:ascii="GHEA Grapalat" w:hAnsi="GHEA Grapalat"/>
          <w:lang w:val="en-US"/>
        </w:rPr>
        <w:t>կամ</w:t>
      </w:r>
      <w:r w:rsidRPr="000059B6">
        <w:rPr>
          <w:rFonts w:ascii="GHEA Grapalat" w:hAnsi="GHEA Grapalat"/>
          <w:lang w:val="en-US"/>
        </w:rPr>
        <w:t xml:space="preserve"> </w:t>
      </w:r>
      <w:r w:rsidRPr="00F25F10">
        <w:rPr>
          <w:rFonts w:ascii="GHEA Grapalat" w:hAnsi="GHEA Grapalat"/>
          <w:lang w:val="en-US"/>
        </w:rPr>
        <w:t>ճոպանների</w:t>
      </w:r>
      <w:r w:rsidRPr="000059B6">
        <w:rPr>
          <w:rFonts w:ascii="GHEA Grapalat" w:hAnsi="GHEA Grapalat"/>
          <w:lang w:val="en-US"/>
        </w:rPr>
        <w:t xml:space="preserve"> </w:t>
      </w:r>
      <w:r w:rsidRPr="00F25F10">
        <w:rPr>
          <w:rFonts w:ascii="GHEA Grapalat" w:hAnsi="GHEA Grapalat"/>
          <w:lang w:val="en-US"/>
        </w:rPr>
        <w:t>պոկման</w:t>
      </w:r>
      <w:r w:rsidRPr="000059B6">
        <w:rPr>
          <w:rFonts w:ascii="GHEA Grapalat" w:hAnsi="GHEA Grapalat"/>
          <w:lang w:val="en-US"/>
        </w:rPr>
        <w:t xml:space="preserve"> </w:t>
      </w:r>
      <w:r w:rsidRPr="00F25F10">
        <w:rPr>
          <w:rFonts w:ascii="GHEA Grapalat" w:hAnsi="GHEA Grapalat"/>
          <w:lang w:val="en-US"/>
        </w:rPr>
        <w:t>հետևանքով</w:t>
      </w:r>
      <w:r w:rsidRPr="000059B6">
        <w:rPr>
          <w:rFonts w:ascii="GHEA Grapalat" w:hAnsi="GHEA Grapalat"/>
          <w:lang w:val="en-US"/>
        </w:rPr>
        <w:t xml:space="preserve"> </w:t>
      </w:r>
      <w:r w:rsidRPr="00F25F10">
        <w:rPr>
          <w:rFonts w:ascii="GHEA Grapalat" w:hAnsi="GHEA Grapalat"/>
          <w:lang w:val="en-US"/>
        </w:rPr>
        <w:t>առաջացող</w:t>
      </w:r>
      <w:r w:rsidRPr="000059B6">
        <w:rPr>
          <w:rFonts w:ascii="GHEA Grapalat" w:hAnsi="GHEA Grapalat"/>
          <w:lang w:val="en-US"/>
        </w:rPr>
        <w:t xml:space="preserve"> </w:t>
      </w:r>
      <w:r w:rsidRPr="00F25F10">
        <w:rPr>
          <w:rFonts w:ascii="GHEA Grapalat" w:hAnsi="GHEA Grapalat"/>
          <w:lang w:val="en-US"/>
        </w:rPr>
        <w:t>ոլորող</w:t>
      </w:r>
      <w:r w:rsidRPr="000059B6">
        <w:rPr>
          <w:rFonts w:ascii="GHEA Grapalat" w:hAnsi="GHEA Grapalat"/>
          <w:lang w:val="en-US"/>
        </w:rPr>
        <w:t xml:space="preserve"> </w:t>
      </w:r>
      <w:r w:rsidRPr="00F25F10">
        <w:rPr>
          <w:rFonts w:ascii="GHEA Grapalat" w:hAnsi="GHEA Grapalat"/>
          <w:lang w:val="en-US"/>
        </w:rPr>
        <w:t>մոմենտի</w:t>
      </w:r>
      <w:r w:rsidRPr="000059B6">
        <w:rPr>
          <w:rFonts w:ascii="GHEA Grapalat" w:hAnsi="GHEA Grapalat"/>
          <w:lang w:val="en-US"/>
        </w:rPr>
        <w:t xml:space="preserve"> </w:t>
      </w:r>
      <w:r w:rsidRPr="00F25F10">
        <w:rPr>
          <w:rFonts w:ascii="GHEA Grapalat" w:hAnsi="GHEA Grapalat"/>
          <w:lang w:val="en-US"/>
        </w:rPr>
        <w:t>համատեղ</w:t>
      </w:r>
      <w:r w:rsidRPr="000059B6">
        <w:rPr>
          <w:rFonts w:ascii="GHEA Grapalat" w:hAnsi="GHEA Grapalat"/>
          <w:lang w:val="en-US"/>
        </w:rPr>
        <w:t xml:space="preserve"> </w:t>
      </w:r>
      <w:r w:rsidRPr="00F25F10">
        <w:rPr>
          <w:rFonts w:ascii="GHEA Grapalat" w:hAnsi="GHEA Grapalat"/>
          <w:lang w:val="en-US"/>
        </w:rPr>
        <w:t>ազդեցության</w:t>
      </w:r>
      <w:r w:rsidRPr="000059B6">
        <w:rPr>
          <w:rFonts w:ascii="GHEA Grapalat" w:hAnsi="GHEA Grapalat"/>
          <w:lang w:val="en-US"/>
        </w:rPr>
        <w:t xml:space="preserve"> </w:t>
      </w:r>
      <w:r w:rsidRPr="00F25F10">
        <w:rPr>
          <w:rFonts w:ascii="GHEA Grapalat" w:hAnsi="GHEA Grapalat"/>
          <w:lang w:val="en-US"/>
        </w:rPr>
        <w:t>դեպքում</w:t>
      </w:r>
      <w:r w:rsidRPr="000059B6">
        <w:rPr>
          <w:rFonts w:ascii="GHEA Grapalat" w:hAnsi="GHEA Grapalat"/>
          <w:lang w:val="en-US"/>
        </w:rPr>
        <w:t xml:space="preserve"> </w:t>
      </w:r>
      <w:r w:rsidRPr="00F25F10">
        <w:rPr>
          <w:rFonts w:ascii="GHEA Grapalat" w:hAnsi="GHEA Grapalat"/>
          <w:lang w:val="en-US"/>
        </w:rPr>
        <w:t>կոնստրուկցիաների</w:t>
      </w:r>
      <w:r w:rsidRPr="000059B6">
        <w:rPr>
          <w:rFonts w:ascii="GHEA Grapalat" w:hAnsi="GHEA Grapalat"/>
          <w:lang w:val="en-US"/>
        </w:rPr>
        <w:t xml:space="preserve"> </w:t>
      </w:r>
      <w:r w:rsidRPr="000A5C45">
        <w:rPr>
          <w:rFonts w:ascii="GHEA Grapalat" w:hAnsi="GHEA Grapalat"/>
          <w:lang w:val="en-US"/>
        </w:rPr>
        <w:t>հաշվարկի ժամանակ ընդուն</w:t>
      </w:r>
      <w:r w:rsidR="006D5D95">
        <w:rPr>
          <w:rFonts w:ascii="GHEA Grapalat" w:hAnsi="GHEA Grapalat"/>
          <w:lang w:val="en-US"/>
        </w:rPr>
        <w:t>վում է</w:t>
      </w:r>
      <w:r w:rsidRPr="000A5C45">
        <w:rPr>
          <w:rFonts w:ascii="GHEA Grapalat" w:hAnsi="GHEA Grapalat"/>
          <w:lang w:val="en-US"/>
        </w:rPr>
        <w:t xml:space="preserve"> </w:t>
      </w:r>
      <w:r w:rsidRPr="000A5C45">
        <w:rPr>
          <w:rFonts w:ascii="GHEA Grapalat" w:hAnsi="GHEA Grapalat"/>
          <w:i/>
          <w:sz w:val="26"/>
          <w:szCs w:val="26"/>
        </w:rPr>
        <w:t>α</w:t>
      </w:r>
      <w:r w:rsidRPr="000A5C45">
        <w:rPr>
          <w:rFonts w:ascii="GHEA Grapalat" w:hAnsi="GHEA Grapalat"/>
          <w:i/>
          <w:sz w:val="28"/>
          <w:vertAlign w:val="subscript"/>
          <w:lang w:val="en-US"/>
        </w:rPr>
        <w:t>m</w:t>
      </w:r>
      <w:r w:rsidRPr="000A5C45">
        <w:rPr>
          <w:rFonts w:ascii="Calibri" w:hAnsi="Calibri" w:cs="Calibri"/>
          <w:lang w:val="en-US"/>
        </w:rPr>
        <w:t> </w:t>
      </w:r>
      <w:r w:rsidRPr="000A5C45">
        <w:rPr>
          <w:rFonts w:ascii="GHEA Grapalat" w:hAnsi="GHEA Grapalat"/>
          <w:lang w:val="en-US"/>
        </w:rPr>
        <w:t>=</w:t>
      </w:r>
      <w:r w:rsidRPr="000A5C45">
        <w:rPr>
          <w:rFonts w:ascii="Calibri" w:hAnsi="Calibri" w:cs="Calibri"/>
          <w:i/>
          <w:sz w:val="26"/>
          <w:szCs w:val="26"/>
          <w:lang w:val="en-US"/>
        </w:rPr>
        <w:t> </w:t>
      </w:r>
      <w:r w:rsidRPr="000A5C45">
        <w:rPr>
          <w:rFonts w:ascii="GHEA Grapalat" w:hAnsi="GHEA Grapalat"/>
          <w:i/>
          <w:sz w:val="26"/>
          <w:szCs w:val="26"/>
        </w:rPr>
        <w:t>α</w:t>
      </w:r>
      <w:r w:rsidRPr="000A5C45">
        <w:rPr>
          <w:rFonts w:ascii="GHEA Grapalat" w:hAnsi="GHEA Grapalat"/>
          <w:i/>
          <w:sz w:val="28"/>
          <w:vertAlign w:val="subscript"/>
          <w:lang w:val="hy-AM"/>
        </w:rPr>
        <w:t>d</w:t>
      </w:r>
      <w:r w:rsidRPr="000A5C45">
        <w:rPr>
          <w:rFonts w:ascii="Calibri" w:hAnsi="Calibri" w:cs="Calibri"/>
          <w:i/>
          <w:sz w:val="28"/>
          <w:vertAlign w:val="subscript"/>
          <w:lang w:val="en-US"/>
        </w:rPr>
        <w:t> </w:t>
      </w:r>
      <w:r w:rsidRPr="000A5C45">
        <w:rPr>
          <w:rFonts w:ascii="GHEA Grapalat" w:hAnsi="GHEA Grapalat"/>
          <w:lang w:val="en-US"/>
        </w:rPr>
        <w:t>=</w:t>
      </w:r>
      <w:r w:rsidRPr="000A5C45">
        <w:rPr>
          <w:rFonts w:ascii="Calibri" w:hAnsi="Calibri" w:cs="Calibri"/>
          <w:lang w:val="en-US"/>
        </w:rPr>
        <w:t> </w:t>
      </w:r>
      <w:r w:rsidRPr="000A5C45">
        <w:rPr>
          <w:rFonts w:ascii="GHEA Grapalat" w:hAnsi="GHEA Grapalat"/>
          <w:lang w:val="en-US"/>
        </w:rPr>
        <w:t>1,0:</w:t>
      </w:r>
    </w:p>
    <w:p w14:paraId="0CAF76C4" w14:textId="77777777" w:rsidR="002F6B2E" w:rsidRPr="000A5C45" w:rsidRDefault="002F6B2E" w:rsidP="002F6B2E">
      <w:pPr>
        <w:shd w:val="clear" w:color="auto" w:fill="FFFFFF"/>
        <w:tabs>
          <w:tab w:val="left" w:pos="3402"/>
          <w:tab w:val="left" w:pos="8647"/>
        </w:tabs>
        <w:spacing w:after="0" w:line="264" w:lineRule="auto"/>
        <w:ind w:firstLine="567"/>
        <w:jc w:val="both"/>
        <w:rPr>
          <w:rFonts w:ascii="GHEA Grapalat" w:hAnsi="GHEA Grapalat"/>
          <w:lang w:val="en-US"/>
        </w:rPr>
      </w:pPr>
      <w:r w:rsidRPr="000A5C45">
        <w:rPr>
          <w:rFonts w:ascii="GHEA Grapalat" w:hAnsi="GHEA Grapalat"/>
          <w:b/>
          <w:lang w:val="hy-AM"/>
        </w:rPr>
        <w:t>478.</w:t>
      </w:r>
      <w:r w:rsidRPr="000A5C45">
        <w:rPr>
          <w:rFonts w:ascii="GHEA Grapalat" w:hAnsi="GHEA Grapalat"/>
          <w:lang w:val="hy-AM"/>
        </w:rPr>
        <w:t> </w:t>
      </w:r>
      <w:r w:rsidR="00FB60D3" w:rsidRPr="000A5C45">
        <w:rPr>
          <w:rFonts w:ascii="GHEA Grapalat" w:hAnsi="GHEA Grapalat"/>
          <w:lang w:val="en-US"/>
        </w:rPr>
        <w:t xml:space="preserve">Բանաձևեր </w:t>
      </w:r>
      <w:r w:rsidRPr="000A5C45">
        <w:rPr>
          <w:rFonts w:ascii="GHEA Grapalat" w:hAnsi="GHEA Grapalat"/>
          <w:lang w:val="en-US"/>
        </w:rPr>
        <w:t>(209)</w:t>
      </w:r>
      <w:r w:rsidR="00EE607D" w:rsidRPr="00EE607D">
        <w:rPr>
          <w:rFonts w:ascii="GHEA Grapalat" w:hAnsi="GHEA Grapalat"/>
          <w:lang w:val="en-US"/>
        </w:rPr>
        <w:t>-</w:t>
      </w:r>
      <w:r w:rsidR="00EE607D">
        <w:rPr>
          <w:rFonts w:ascii="GHEA Grapalat" w:hAnsi="GHEA Grapalat"/>
        </w:rPr>
        <w:t>ից</w:t>
      </w:r>
      <w:r w:rsidR="00EE607D" w:rsidRPr="00EE607D">
        <w:rPr>
          <w:rFonts w:ascii="GHEA Grapalat" w:hAnsi="GHEA Grapalat"/>
          <w:lang w:val="en-US"/>
        </w:rPr>
        <w:t xml:space="preserve"> </w:t>
      </w:r>
      <w:r w:rsidR="00EE607D">
        <w:rPr>
          <w:rFonts w:ascii="GHEA Grapalat" w:hAnsi="GHEA Grapalat"/>
        </w:rPr>
        <w:t>մինչև</w:t>
      </w:r>
      <w:r w:rsidRPr="000A5C45">
        <w:rPr>
          <w:rFonts w:ascii="GHEA Grapalat" w:hAnsi="GHEA Grapalat"/>
          <w:lang w:val="en-US"/>
        </w:rPr>
        <w:t xml:space="preserve"> (212)</w:t>
      </w:r>
      <w:r w:rsidR="00FB60D3" w:rsidRPr="00FB60D3">
        <w:rPr>
          <w:rFonts w:ascii="GHEA Grapalat" w:hAnsi="GHEA Grapalat"/>
          <w:lang w:val="en-US"/>
        </w:rPr>
        <w:t>-</w:t>
      </w:r>
      <w:r w:rsidRPr="000A5C45">
        <w:rPr>
          <w:rFonts w:ascii="GHEA Grapalat" w:hAnsi="GHEA Grapalat"/>
          <w:lang w:val="en-US"/>
        </w:rPr>
        <w:t>ում ընդունված նշանակումներն են՝</w:t>
      </w:r>
    </w:p>
    <w:p w14:paraId="426BEBE2" w14:textId="77777777" w:rsidR="002F6B2E" w:rsidRPr="000A5C45" w:rsidRDefault="002F6B2E" w:rsidP="00DB3F17">
      <w:pPr>
        <w:shd w:val="clear" w:color="auto" w:fill="FFFFFF"/>
        <w:tabs>
          <w:tab w:val="left" w:pos="3402"/>
          <w:tab w:val="left" w:pos="8647"/>
        </w:tabs>
        <w:spacing w:after="0" w:line="264" w:lineRule="auto"/>
        <w:ind w:firstLine="567"/>
        <w:jc w:val="both"/>
        <w:rPr>
          <w:rFonts w:ascii="GHEA Grapalat" w:hAnsi="GHEA Grapalat"/>
          <w:lang w:val="en-US"/>
        </w:rPr>
      </w:pPr>
      <w:r w:rsidRPr="000A5C45">
        <w:rPr>
          <w:rFonts w:ascii="GHEA Grapalat" w:hAnsi="GHEA Grapalat"/>
          <w:i/>
          <w:sz w:val="26"/>
          <w:szCs w:val="26"/>
          <w:lang w:val="en-US"/>
        </w:rPr>
        <w:t>c</w:t>
      </w:r>
      <w:r w:rsidRPr="000A5C45">
        <w:rPr>
          <w:rFonts w:ascii="GHEA Grapalat" w:hAnsi="GHEA Grapalat"/>
          <w:lang w:val="en-US"/>
        </w:rPr>
        <w:t xml:space="preserve"> – </w:t>
      </w:r>
      <w:r w:rsidRPr="000A5C45">
        <w:rPr>
          <w:rFonts w:ascii="GHEA Grapalat" w:hAnsi="GHEA Grapalat"/>
        </w:rPr>
        <w:t>գոտու</w:t>
      </w:r>
      <w:r w:rsidRPr="000A5C45">
        <w:rPr>
          <w:rFonts w:ascii="GHEA Grapalat" w:hAnsi="GHEA Grapalat"/>
          <w:lang w:val="en-US"/>
        </w:rPr>
        <w:t xml:space="preserve"> </w:t>
      </w:r>
      <w:r w:rsidRPr="000A5C45">
        <w:rPr>
          <w:rFonts w:ascii="GHEA Grapalat" w:hAnsi="GHEA Grapalat"/>
        </w:rPr>
        <w:t>անկյունակի</w:t>
      </w:r>
      <w:r w:rsidRPr="000A5C45">
        <w:rPr>
          <w:rFonts w:ascii="GHEA Grapalat" w:hAnsi="GHEA Grapalat"/>
          <w:lang w:val="en-US"/>
        </w:rPr>
        <w:t xml:space="preserve"> </w:t>
      </w:r>
      <w:r w:rsidRPr="000A5C45">
        <w:rPr>
          <w:rFonts w:ascii="GHEA Grapalat" w:hAnsi="GHEA Grapalat"/>
        </w:rPr>
        <w:t>նիստով</w:t>
      </w:r>
      <w:r w:rsidRPr="000A5C45">
        <w:rPr>
          <w:rFonts w:ascii="GHEA Grapalat" w:hAnsi="GHEA Grapalat"/>
          <w:lang w:val="en-US"/>
        </w:rPr>
        <w:t xml:space="preserve"> </w:t>
      </w:r>
      <w:r w:rsidRPr="000A5C45">
        <w:rPr>
          <w:rFonts w:ascii="GHEA Grapalat" w:hAnsi="GHEA Grapalat"/>
        </w:rPr>
        <w:t>գագաթից</w:t>
      </w:r>
      <w:r w:rsidRPr="000A5C45">
        <w:rPr>
          <w:rFonts w:ascii="GHEA Grapalat" w:hAnsi="GHEA Grapalat"/>
          <w:lang w:val="en-US"/>
        </w:rPr>
        <w:t xml:space="preserve"> </w:t>
      </w:r>
      <w:r w:rsidRPr="000A5C45">
        <w:rPr>
          <w:rFonts w:ascii="GHEA Grapalat" w:hAnsi="GHEA Grapalat"/>
        </w:rPr>
        <w:t>մինչև</w:t>
      </w:r>
      <w:r w:rsidRPr="000A5C45">
        <w:rPr>
          <w:rFonts w:ascii="GHEA Grapalat" w:hAnsi="GHEA Grapalat"/>
          <w:lang w:val="en-US"/>
        </w:rPr>
        <w:t xml:space="preserve"> </w:t>
      </w:r>
      <w:r w:rsidRPr="000A5C45">
        <w:rPr>
          <w:rFonts w:ascii="GHEA Grapalat" w:hAnsi="GHEA Grapalat"/>
        </w:rPr>
        <w:t>խազ</w:t>
      </w:r>
      <w:r w:rsidRPr="000A5C45">
        <w:rPr>
          <w:rFonts w:ascii="GHEA Grapalat" w:hAnsi="GHEA Grapalat"/>
          <w:lang w:val="en-US"/>
        </w:rPr>
        <w:t>ը եղած հ</w:t>
      </w:r>
      <w:r w:rsidRPr="000A5C45">
        <w:rPr>
          <w:rFonts w:ascii="GHEA Grapalat" w:hAnsi="GHEA Grapalat"/>
        </w:rPr>
        <w:t>եռավորությունն</w:t>
      </w:r>
      <w:r w:rsidRPr="000A5C45">
        <w:rPr>
          <w:rFonts w:ascii="GHEA Grapalat" w:hAnsi="GHEA Grapalat"/>
          <w:lang w:val="en-US"/>
        </w:rPr>
        <w:t xml:space="preserve"> </w:t>
      </w:r>
      <w:r w:rsidRPr="000A5C45">
        <w:rPr>
          <w:rFonts w:ascii="GHEA Grapalat" w:hAnsi="GHEA Grapalat"/>
        </w:rPr>
        <w:t>է</w:t>
      </w:r>
      <w:r w:rsidRPr="000A5C45">
        <w:rPr>
          <w:rFonts w:ascii="GHEA Grapalat" w:hAnsi="GHEA Grapalat"/>
          <w:lang w:val="en-US"/>
        </w:rPr>
        <w:t>,</w:t>
      </w:r>
      <w:r w:rsidRPr="000A5C45">
        <w:rPr>
          <w:rFonts w:ascii="GHEA Grapalat" w:hAnsi="GHEA Grapalat"/>
          <w:lang w:val="hy-AM"/>
        </w:rPr>
        <w:t xml:space="preserve"> </w:t>
      </w:r>
      <w:r w:rsidRPr="000A5C45">
        <w:rPr>
          <w:rFonts w:ascii="GHEA Grapalat" w:hAnsi="GHEA Grapalat"/>
        </w:rPr>
        <w:t>որի</w:t>
      </w:r>
      <w:r w:rsidRPr="000A5C45">
        <w:rPr>
          <w:rFonts w:ascii="GHEA Grapalat" w:hAnsi="GHEA Grapalat"/>
          <w:lang w:val="en-US"/>
        </w:rPr>
        <w:t xml:space="preserve"> </w:t>
      </w:r>
      <w:r w:rsidRPr="000A5C45">
        <w:rPr>
          <w:rFonts w:ascii="GHEA Grapalat" w:hAnsi="GHEA Grapalat"/>
        </w:rPr>
        <w:t>վրա</w:t>
      </w:r>
      <w:r w:rsidRPr="000A5C45">
        <w:rPr>
          <w:rFonts w:ascii="GHEA Grapalat" w:hAnsi="GHEA Grapalat"/>
          <w:lang w:val="en-US"/>
        </w:rPr>
        <w:t xml:space="preserve"> </w:t>
      </w:r>
      <w:r w:rsidRPr="000A5C45">
        <w:rPr>
          <w:rFonts w:ascii="GHEA Grapalat" w:hAnsi="GHEA Grapalat"/>
        </w:rPr>
        <w:t>տեղադրված</w:t>
      </w:r>
      <w:r w:rsidRPr="000A5C45">
        <w:rPr>
          <w:rFonts w:ascii="GHEA Grapalat" w:hAnsi="GHEA Grapalat"/>
          <w:lang w:val="en-US"/>
        </w:rPr>
        <w:t xml:space="preserve"> </w:t>
      </w:r>
      <w:r w:rsidRPr="000A5C45">
        <w:rPr>
          <w:rFonts w:ascii="GHEA Grapalat" w:hAnsi="GHEA Grapalat"/>
        </w:rPr>
        <w:t>է</w:t>
      </w:r>
      <w:r w:rsidRPr="000A5C45">
        <w:rPr>
          <w:rFonts w:ascii="GHEA Grapalat" w:hAnsi="GHEA Grapalat"/>
          <w:lang w:val="en-US"/>
        </w:rPr>
        <w:t xml:space="preserve"> </w:t>
      </w:r>
      <w:r w:rsidRPr="000A5C45">
        <w:rPr>
          <w:rFonts w:ascii="GHEA Grapalat" w:hAnsi="GHEA Grapalat"/>
        </w:rPr>
        <w:t>հանգույցի</w:t>
      </w:r>
      <w:r w:rsidRPr="000A5C45">
        <w:rPr>
          <w:rFonts w:ascii="GHEA Grapalat" w:hAnsi="GHEA Grapalat"/>
          <w:lang w:val="en-US"/>
        </w:rPr>
        <w:t xml:space="preserve"> </w:t>
      </w:r>
      <w:r w:rsidRPr="000A5C45">
        <w:rPr>
          <w:rFonts w:ascii="GHEA Grapalat" w:hAnsi="GHEA Grapalat"/>
        </w:rPr>
        <w:t>կենտրոն</w:t>
      </w:r>
      <w:r w:rsidRPr="000A5C45">
        <w:rPr>
          <w:rFonts w:ascii="GHEA Grapalat" w:hAnsi="GHEA Grapalat"/>
          <w:lang w:val="en-US"/>
        </w:rPr>
        <w:t xml:space="preserve">ը, </w:t>
      </w:r>
    </w:p>
    <w:p w14:paraId="41451D29" w14:textId="77777777" w:rsidR="002F6B2E" w:rsidRPr="000059B6" w:rsidRDefault="002F6B2E" w:rsidP="00DB3F17">
      <w:pPr>
        <w:shd w:val="clear" w:color="auto" w:fill="FFFFFF"/>
        <w:tabs>
          <w:tab w:val="left" w:pos="3402"/>
          <w:tab w:val="left" w:pos="8647"/>
        </w:tabs>
        <w:spacing w:after="0" w:line="264" w:lineRule="auto"/>
        <w:ind w:firstLine="567"/>
        <w:jc w:val="both"/>
        <w:rPr>
          <w:rFonts w:ascii="GHEA Grapalat" w:hAnsi="GHEA Grapalat"/>
          <w:lang w:val="en-US"/>
        </w:rPr>
      </w:pPr>
      <w:r w:rsidRPr="000059B6">
        <w:rPr>
          <w:rFonts w:ascii="GHEA Grapalat" w:hAnsi="GHEA Grapalat"/>
          <w:i/>
          <w:sz w:val="26"/>
          <w:szCs w:val="26"/>
          <w:lang w:val="en-US"/>
        </w:rPr>
        <w:t>b</w:t>
      </w:r>
      <w:r w:rsidRPr="000059B6">
        <w:rPr>
          <w:rFonts w:ascii="GHEA Grapalat" w:hAnsi="GHEA Grapalat"/>
          <w:lang w:val="en-US"/>
        </w:rPr>
        <w:t xml:space="preserve"> – </w:t>
      </w:r>
      <w:r>
        <w:rPr>
          <w:rFonts w:ascii="GHEA Grapalat" w:hAnsi="GHEA Grapalat"/>
        </w:rPr>
        <w:t>գոտու</w:t>
      </w:r>
      <w:r w:rsidRPr="000059B6">
        <w:rPr>
          <w:rFonts w:ascii="GHEA Grapalat" w:hAnsi="GHEA Grapalat"/>
          <w:lang w:val="en-US"/>
        </w:rPr>
        <w:t xml:space="preserve"> </w:t>
      </w:r>
      <w:r>
        <w:rPr>
          <w:rFonts w:ascii="GHEA Grapalat" w:hAnsi="GHEA Grapalat"/>
        </w:rPr>
        <w:t>անկյունակի</w:t>
      </w:r>
      <w:r w:rsidRPr="000059B6">
        <w:rPr>
          <w:rFonts w:ascii="GHEA Grapalat" w:hAnsi="GHEA Grapalat"/>
          <w:lang w:val="en-US"/>
        </w:rPr>
        <w:t xml:space="preserve"> </w:t>
      </w:r>
      <w:r>
        <w:rPr>
          <w:rFonts w:ascii="GHEA Grapalat" w:hAnsi="GHEA Grapalat"/>
        </w:rPr>
        <w:t>նիստի</w:t>
      </w:r>
      <w:r w:rsidRPr="000059B6">
        <w:rPr>
          <w:rFonts w:ascii="GHEA Grapalat" w:hAnsi="GHEA Grapalat"/>
          <w:lang w:val="en-US"/>
        </w:rPr>
        <w:t xml:space="preserve"> </w:t>
      </w:r>
      <w:r>
        <w:rPr>
          <w:rFonts w:ascii="GHEA Grapalat" w:hAnsi="GHEA Grapalat"/>
        </w:rPr>
        <w:t>լայնությունն</w:t>
      </w:r>
      <w:r w:rsidRPr="000059B6">
        <w:rPr>
          <w:rFonts w:ascii="GHEA Grapalat" w:hAnsi="GHEA Grapalat"/>
          <w:lang w:val="en-US"/>
        </w:rPr>
        <w:t xml:space="preserve"> </w:t>
      </w:r>
      <w:r>
        <w:rPr>
          <w:rFonts w:ascii="GHEA Grapalat" w:hAnsi="GHEA Grapalat"/>
        </w:rPr>
        <w:t>է</w:t>
      </w:r>
      <w:r w:rsidRPr="000059B6">
        <w:rPr>
          <w:rFonts w:ascii="GHEA Grapalat" w:hAnsi="GHEA Grapalat"/>
          <w:lang w:val="en-US"/>
        </w:rPr>
        <w:t>,</w:t>
      </w:r>
      <w:r>
        <w:rPr>
          <w:rFonts w:ascii="GHEA Grapalat" w:hAnsi="GHEA Grapalat"/>
          <w:lang w:val="en-US"/>
        </w:rPr>
        <w:t xml:space="preserve"> </w:t>
      </w:r>
    </w:p>
    <w:p w14:paraId="137C827E" w14:textId="77777777" w:rsidR="002F6B2E" w:rsidRPr="000059B6" w:rsidRDefault="002F6B2E" w:rsidP="00DB3F17">
      <w:pPr>
        <w:shd w:val="clear" w:color="auto" w:fill="FFFFFF"/>
        <w:tabs>
          <w:tab w:val="left" w:pos="3402"/>
          <w:tab w:val="left" w:pos="8647"/>
        </w:tabs>
        <w:spacing w:after="0" w:line="264" w:lineRule="auto"/>
        <w:ind w:firstLine="567"/>
        <w:jc w:val="both"/>
        <w:rPr>
          <w:rFonts w:ascii="GHEA Grapalat" w:hAnsi="GHEA Grapalat"/>
          <w:lang w:val="en-US"/>
        </w:rPr>
      </w:pPr>
      <w:r w:rsidRPr="000059B6">
        <w:rPr>
          <w:rFonts w:ascii="GHEA Grapalat" w:hAnsi="GHEA Grapalat"/>
          <w:i/>
          <w:sz w:val="24"/>
          <w:lang w:val="en-US"/>
        </w:rPr>
        <w:t>N</w:t>
      </w:r>
      <w:r w:rsidRPr="000059B6">
        <w:rPr>
          <w:rFonts w:ascii="GHEA Grapalat" w:hAnsi="GHEA Grapalat"/>
          <w:i/>
          <w:sz w:val="28"/>
          <w:vertAlign w:val="subscript"/>
          <w:lang w:val="en-US"/>
        </w:rPr>
        <w:t>m</w:t>
      </w:r>
      <w:r w:rsidRPr="000059B6">
        <w:rPr>
          <w:rFonts w:ascii="GHEA Grapalat" w:hAnsi="GHEA Grapalat"/>
          <w:lang w:val="en-US"/>
        </w:rPr>
        <w:t xml:space="preserve"> – </w:t>
      </w:r>
      <w:r>
        <w:rPr>
          <w:rFonts w:ascii="GHEA Grapalat" w:hAnsi="GHEA Grapalat"/>
        </w:rPr>
        <w:t>երկայնական</w:t>
      </w:r>
      <w:r w:rsidRPr="000059B6">
        <w:rPr>
          <w:rFonts w:ascii="GHEA Grapalat" w:hAnsi="GHEA Grapalat"/>
          <w:lang w:val="en-US"/>
        </w:rPr>
        <w:t xml:space="preserve"> </w:t>
      </w:r>
      <w:r>
        <w:rPr>
          <w:rFonts w:ascii="GHEA Grapalat" w:hAnsi="GHEA Grapalat"/>
        </w:rPr>
        <w:t>ուժն</w:t>
      </w:r>
      <w:r w:rsidRPr="000059B6">
        <w:rPr>
          <w:rFonts w:ascii="GHEA Grapalat" w:hAnsi="GHEA Grapalat"/>
          <w:lang w:val="en-US"/>
        </w:rPr>
        <w:t xml:space="preserve"> </w:t>
      </w:r>
      <w:r>
        <w:rPr>
          <w:rFonts w:ascii="GHEA Grapalat" w:hAnsi="GHEA Grapalat"/>
        </w:rPr>
        <w:t>է</w:t>
      </w:r>
      <w:r w:rsidRPr="000059B6">
        <w:rPr>
          <w:rFonts w:ascii="GHEA Grapalat" w:hAnsi="GHEA Grapalat"/>
          <w:lang w:val="en-US"/>
        </w:rPr>
        <w:t xml:space="preserve"> </w:t>
      </w:r>
      <w:r>
        <w:rPr>
          <w:rFonts w:ascii="GHEA Grapalat" w:hAnsi="GHEA Grapalat"/>
        </w:rPr>
        <w:t>գոտու</w:t>
      </w:r>
      <w:r w:rsidRPr="000059B6">
        <w:rPr>
          <w:rFonts w:ascii="GHEA Grapalat" w:hAnsi="GHEA Grapalat"/>
          <w:lang w:val="en-US"/>
        </w:rPr>
        <w:t xml:space="preserve"> </w:t>
      </w:r>
      <w:r>
        <w:rPr>
          <w:rFonts w:ascii="GHEA Grapalat" w:hAnsi="GHEA Grapalat"/>
        </w:rPr>
        <w:t>պանելում</w:t>
      </w:r>
      <w:r w:rsidRPr="000059B6">
        <w:rPr>
          <w:rFonts w:ascii="GHEA Grapalat" w:hAnsi="GHEA Grapalat"/>
          <w:lang w:val="en-US"/>
        </w:rPr>
        <w:t>,</w:t>
      </w:r>
    </w:p>
    <w:p w14:paraId="2AA6D206" w14:textId="77777777" w:rsidR="00012D27" w:rsidRDefault="002F6B2E" w:rsidP="00DB3F17">
      <w:pPr>
        <w:shd w:val="clear" w:color="auto" w:fill="FFFFFF"/>
        <w:tabs>
          <w:tab w:val="left" w:pos="3402"/>
          <w:tab w:val="left" w:pos="8647"/>
        </w:tabs>
        <w:spacing w:after="120" w:line="264" w:lineRule="auto"/>
        <w:ind w:firstLine="567"/>
        <w:jc w:val="both"/>
        <w:rPr>
          <w:rFonts w:ascii="GHEA Grapalat" w:hAnsi="GHEA Grapalat"/>
          <w:lang w:val="en-US"/>
        </w:rPr>
      </w:pPr>
      <w:r w:rsidRPr="000059B6">
        <w:rPr>
          <w:rFonts w:ascii="GHEA Grapalat" w:hAnsi="GHEA Grapalat"/>
          <w:i/>
          <w:sz w:val="24"/>
          <w:lang w:val="en-US"/>
        </w:rPr>
        <w:t>N</w:t>
      </w:r>
      <w:r w:rsidRPr="000059B6">
        <w:rPr>
          <w:rFonts w:ascii="GHEA Grapalat" w:hAnsi="GHEA Grapalat"/>
          <w:i/>
          <w:sz w:val="28"/>
          <w:vertAlign w:val="subscript"/>
          <w:lang w:val="en-US"/>
        </w:rPr>
        <w:t>md</w:t>
      </w:r>
      <w:r w:rsidRPr="000059B6">
        <w:rPr>
          <w:rFonts w:ascii="GHEA Grapalat" w:hAnsi="GHEA Grapalat"/>
          <w:lang w:val="en-US"/>
        </w:rPr>
        <w:t xml:space="preserve"> – </w:t>
      </w:r>
      <w:r w:rsidRPr="00DF1243">
        <w:rPr>
          <w:rFonts w:ascii="GHEA Grapalat" w:hAnsi="GHEA Grapalat"/>
        </w:rPr>
        <w:t>գոտու</w:t>
      </w:r>
      <w:r w:rsidRPr="000059B6">
        <w:rPr>
          <w:rFonts w:ascii="GHEA Grapalat" w:hAnsi="GHEA Grapalat"/>
          <w:lang w:val="en-US"/>
        </w:rPr>
        <w:t xml:space="preserve"> </w:t>
      </w:r>
      <w:r w:rsidRPr="00DF1243">
        <w:rPr>
          <w:rFonts w:ascii="GHEA Grapalat" w:hAnsi="GHEA Grapalat"/>
        </w:rPr>
        <w:t>առանցքի</w:t>
      </w:r>
      <w:r w:rsidRPr="000059B6">
        <w:rPr>
          <w:rFonts w:ascii="GHEA Grapalat" w:hAnsi="GHEA Grapalat"/>
          <w:lang w:val="en-US"/>
        </w:rPr>
        <w:t xml:space="preserve"> </w:t>
      </w:r>
      <w:r w:rsidRPr="00DF1243">
        <w:rPr>
          <w:rFonts w:ascii="GHEA Grapalat" w:hAnsi="GHEA Grapalat"/>
        </w:rPr>
        <w:t>վրա</w:t>
      </w:r>
      <w:r w:rsidRPr="000059B6">
        <w:rPr>
          <w:rFonts w:ascii="GHEA Grapalat" w:hAnsi="GHEA Grapalat"/>
          <w:lang w:val="en-US"/>
        </w:rPr>
        <w:t xml:space="preserve"> </w:t>
      </w:r>
      <w:r w:rsidRPr="00DF1243">
        <w:rPr>
          <w:rFonts w:ascii="GHEA Grapalat" w:hAnsi="GHEA Grapalat"/>
        </w:rPr>
        <w:t>գոտու</w:t>
      </w:r>
      <w:r w:rsidRPr="000059B6">
        <w:rPr>
          <w:rFonts w:ascii="GHEA Grapalat" w:hAnsi="GHEA Grapalat"/>
          <w:lang w:val="en-US"/>
        </w:rPr>
        <w:t xml:space="preserve"> </w:t>
      </w:r>
      <w:r w:rsidRPr="00DF1243">
        <w:rPr>
          <w:rFonts w:ascii="GHEA Grapalat" w:hAnsi="GHEA Grapalat"/>
        </w:rPr>
        <w:t>մեկ</w:t>
      </w:r>
      <w:r w:rsidRPr="000059B6">
        <w:rPr>
          <w:rFonts w:ascii="GHEA Grapalat" w:hAnsi="GHEA Grapalat"/>
          <w:lang w:val="en-US"/>
        </w:rPr>
        <w:t xml:space="preserve"> </w:t>
      </w:r>
      <w:r w:rsidRPr="00DF1243">
        <w:rPr>
          <w:rFonts w:ascii="GHEA Grapalat" w:hAnsi="GHEA Grapalat"/>
        </w:rPr>
        <w:t>նիստին</w:t>
      </w:r>
      <w:r w:rsidRPr="000059B6">
        <w:rPr>
          <w:rFonts w:ascii="GHEA Grapalat" w:hAnsi="GHEA Grapalat"/>
          <w:lang w:val="en-US"/>
        </w:rPr>
        <w:t xml:space="preserve"> </w:t>
      </w:r>
      <w:r w:rsidRPr="00DF1243">
        <w:rPr>
          <w:rFonts w:ascii="GHEA Grapalat" w:hAnsi="GHEA Grapalat"/>
        </w:rPr>
        <w:t>հարող</w:t>
      </w:r>
      <w:r w:rsidRPr="000059B6">
        <w:rPr>
          <w:rFonts w:ascii="GHEA Grapalat" w:hAnsi="GHEA Grapalat"/>
          <w:lang w:val="en-US"/>
        </w:rPr>
        <w:t xml:space="preserve"> </w:t>
      </w:r>
      <w:r w:rsidRPr="00DF1243">
        <w:rPr>
          <w:rFonts w:ascii="GHEA Grapalat" w:hAnsi="GHEA Grapalat"/>
        </w:rPr>
        <w:t>շեղմույթներում</w:t>
      </w:r>
      <w:r w:rsidRPr="000059B6">
        <w:rPr>
          <w:rFonts w:ascii="GHEA Grapalat" w:hAnsi="GHEA Grapalat"/>
          <w:lang w:val="en-US"/>
        </w:rPr>
        <w:t xml:space="preserve"> </w:t>
      </w:r>
      <w:r w:rsidRPr="00DF1243">
        <w:rPr>
          <w:rFonts w:ascii="GHEA Grapalat" w:hAnsi="GHEA Grapalat"/>
        </w:rPr>
        <w:t>ճիգերի</w:t>
      </w:r>
      <w:r w:rsidRPr="000059B6">
        <w:rPr>
          <w:rFonts w:ascii="GHEA Grapalat" w:hAnsi="GHEA Grapalat"/>
          <w:lang w:val="en-US"/>
        </w:rPr>
        <w:t xml:space="preserve"> </w:t>
      </w:r>
      <w:r w:rsidRPr="00DF1243">
        <w:rPr>
          <w:rFonts w:ascii="GHEA Grapalat" w:hAnsi="GHEA Grapalat"/>
        </w:rPr>
        <w:t>պրոյեկցիաների</w:t>
      </w:r>
      <w:r w:rsidRPr="000059B6">
        <w:rPr>
          <w:rFonts w:ascii="GHEA Grapalat" w:hAnsi="GHEA Grapalat"/>
          <w:lang w:val="en-US"/>
        </w:rPr>
        <w:t xml:space="preserve"> </w:t>
      </w:r>
      <w:r w:rsidRPr="00DF1243">
        <w:rPr>
          <w:rFonts w:ascii="GHEA Grapalat" w:hAnsi="GHEA Grapalat"/>
        </w:rPr>
        <w:t>գումարն</w:t>
      </w:r>
      <w:r w:rsidRPr="000059B6">
        <w:rPr>
          <w:rFonts w:ascii="GHEA Grapalat" w:hAnsi="GHEA Grapalat"/>
          <w:lang w:val="en-US"/>
        </w:rPr>
        <w:t xml:space="preserve"> </w:t>
      </w:r>
      <w:r w:rsidRPr="00DF1243">
        <w:rPr>
          <w:rFonts w:ascii="GHEA Grapalat" w:hAnsi="GHEA Grapalat"/>
        </w:rPr>
        <w:t>է</w:t>
      </w:r>
      <w:r w:rsidRPr="000059B6">
        <w:rPr>
          <w:rFonts w:ascii="GHEA Grapalat" w:hAnsi="GHEA Grapalat"/>
          <w:lang w:val="en-US"/>
        </w:rPr>
        <w:t xml:space="preserve">, </w:t>
      </w:r>
      <w:r w:rsidRPr="00DF1243">
        <w:rPr>
          <w:rFonts w:ascii="GHEA Grapalat" w:hAnsi="GHEA Grapalat"/>
        </w:rPr>
        <w:t>որ</w:t>
      </w:r>
      <w:r>
        <w:rPr>
          <w:rFonts w:ascii="GHEA Grapalat" w:hAnsi="GHEA Grapalat"/>
          <w:lang w:val="en-US"/>
        </w:rPr>
        <w:t>ը</w:t>
      </w:r>
      <w:r w:rsidRPr="000059B6">
        <w:rPr>
          <w:rFonts w:ascii="GHEA Grapalat" w:hAnsi="GHEA Grapalat"/>
          <w:lang w:val="en-US"/>
        </w:rPr>
        <w:t xml:space="preserve"> </w:t>
      </w:r>
      <w:r w:rsidRPr="00DF1243">
        <w:rPr>
          <w:rFonts w:ascii="GHEA Grapalat" w:hAnsi="GHEA Grapalat"/>
        </w:rPr>
        <w:t>հանգույցում</w:t>
      </w:r>
      <w:r w:rsidRPr="000059B6">
        <w:rPr>
          <w:rFonts w:ascii="GHEA Grapalat" w:hAnsi="GHEA Grapalat"/>
          <w:lang w:val="en-US"/>
        </w:rPr>
        <w:t xml:space="preserve"> </w:t>
      </w:r>
      <w:r w:rsidRPr="00DF1243">
        <w:rPr>
          <w:rFonts w:ascii="GHEA Grapalat" w:hAnsi="GHEA Grapalat"/>
        </w:rPr>
        <w:t>իրեն</w:t>
      </w:r>
      <w:r w:rsidRPr="000059B6">
        <w:rPr>
          <w:rFonts w:ascii="GHEA Grapalat" w:hAnsi="GHEA Grapalat"/>
          <w:lang w:val="en-US"/>
        </w:rPr>
        <w:t xml:space="preserve"> </w:t>
      </w:r>
      <w:r w:rsidRPr="00DF1243">
        <w:rPr>
          <w:rFonts w:ascii="GHEA Grapalat" w:hAnsi="GHEA Grapalat"/>
        </w:rPr>
        <w:t>է</w:t>
      </w:r>
      <w:r w:rsidRPr="000059B6">
        <w:rPr>
          <w:rFonts w:ascii="GHEA Grapalat" w:hAnsi="GHEA Grapalat"/>
          <w:lang w:val="en-US"/>
        </w:rPr>
        <w:t xml:space="preserve"> </w:t>
      </w:r>
      <w:r w:rsidRPr="00DF1243">
        <w:rPr>
          <w:rFonts w:ascii="GHEA Grapalat" w:hAnsi="GHEA Grapalat"/>
        </w:rPr>
        <w:t>փոխանցվում</w:t>
      </w:r>
      <w:r w:rsidRPr="000059B6">
        <w:rPr>
          <w:rFonts w:ascii="GHEA Grapalat" w:hAnsi="GHEA Grapalat"/>
          <w:lang w:val="en-US"/>
        </w:rPr>
        <w:t xml:space="preserve"> </w:t>
      </w:r>
      <w:r w:rsidRPr="00DF1243">
        <w:rPr>
          <w:rFonts w:ascii="GHEA Grapalat" w:hAnsi="GHEA Grapalat"/>
        </w:rPr>
        <w:t>և</w:t>
      </w:r>
      <w:r w:rsidRPr="000059B6">
        <w:rPr>
          <w:rFonts w:ascii="GHEA Grapalat" w:hAnsi="GHEA Grapalat"/>
          <w:lang w:val="en-US"/>
        </w:rPr>
        <w:t xml:space="preserve"> </w:t>
      </w:r>
      <w:r w:rsidRPr="00DF1243">
        <w:rPr>
          <w:rFonts w:ascii="GHEA Grapalat" w:hAnsi="GHEA Grapalat"/>
        </w:rPr>
        <w:t>որոշվում</w:t>
      </w:r>
      <w:r w:rsidRPr="000059B6">
        <w:rPr>
          <w:rFonts w:ascii="GHEA Grapalat" w:hAnsi="GHEA Grapalat"/>
          <w:lang w:val="en-US"/>
        </w:rPr>
        <w:t xml:space="preserve"> </w:t>
      </w:r>
      <w:r w:rsidRPr="00DF1243">
        <w:rPr>
          <w:rFonts w:ascii="GHEA Grapalat" w:hAnsi="GHEA Grapalat"/>
        </w:rPr>
        <w:t>է</w:t>
      </w:r>
      <w:r w:rsidRPr="000059B6">
        <w:rPr>
          <w:rFonts w:ascii="GHEA Grapalat" w:hAnsi="GHEA Grapalat"/>
          <w:lang w:val="en-US"/>
        </w:rPr>
        <w:t xml:space="preserve"> </w:t>
      </w:r>
      <w:r w:rsidRPr="00DF1243">
        <w:rPr>
          <w:rFonts w:ascii="GHEA Grapalat" w:hAnsi="GHEA Grapalat"/>
        </w:rPr>
        <w:t>բեռնվածքների</w:t>
      </w:r>
      <w:r w:rsidRPr="000059B6">
        <w:rPr>
          <w:rFonts w:ascii="GHEA Grapalat" w:hAnsi="GHEA Grapalat"/>
          <w:lang w:val="en-US"/>
        </w:rPr>
        <w:t xml:space="preserve"> </w:t>
      </w:r>
      <w:r w:rsidRPr="00594604">
        <w:rPr>
          <w:rFonts w:ascii="GHEA Grapalat" w:hAnsi="GHEA Grapalat"/>
        </w:rPr>
        <w:t>նույն</w:t>
      </w:r>
      <w:r w:rsidRPr="000059B6">
        <w:rPr>
          <w:rFonts w:ascii="GHEA Grapalat" w:hAnsi="GHEA Grapalat"/>
          <w:lang w:val="en-US"/>
        </w:rPr>
        <w:t xml:space="preserve"> </w:t>
      </w:r>
      <w:r w:rsidRPr="00594604">
        <w:rPr>
          <w:rFonts w:ascii="GHEA Grapalat" w:hAnsi="GHEA Grapalat"/>
        </w:rPr>
        <w:t>զուգակցման</w:t>
      </w:r>
      <w:r w:rsidRPr="000059B6">
        <w:rPr>
          <w:rFonts w:ascii="GHEA Grapalat" w:hAnsi="GHEA Grapalat"/>
          <w:lang w:val="en-US"/>
        </w:rPr>
        <w:t xml:space="preserve"> </w:t>
      </w:r>
      <w:r w:rsidRPr="00594604">
        <w:rPr>
          <w:rFonts w:ascii="GHEA Grapalat" w:hAnsi="GHEA Grapalat"/>
        </w:rPr>
        <w:t>դեպքում</w:t>
      </w:r>
      <w:r>
        <w:rPr>
          <w:rFonts w:ascii="GHEA Grapalat" w:hAnsi="GHEA Grapalat"/>
          <w:lang w:val="hy-AM"/>
        </w:rPr>
        <w:t>,</w:t>
      </w:r>
      <w:r w:rsidRPr="000059B6">
        <w:rPr>
          <w:rFonts w:ascii="GHEA Grapalat" w:hAnsi="GHEA Grapalat"/>
          <w:lang w:val="en-US"/>
        </w:rPr>
        <w:t xml:space="preserve"> </w:t>
      </w:r>
      <w:r w:rsidRPr="00594604">
        <w:rPr>
          <w:rFonts w:ascii="GHEA Grapalat" w:hAnsi="GHEA Grapalat"/>
        </w:rPr>
        <w:t>ինչպես</w:t>
      </w:r>
      <w:r w:rsidRPr="000059B6">
        <w:rPr>
          <w:rFonts w:ascii="GHEA Grapalat" w:hAnsi="GHEA Grapalat"/>
          <w:lang w:val="en-US"/>
        </w:rPr>
        <w:t xml:space="preserve"> </w:t>
      </w:r>
      <w:r w:rsidRPr="00594604">
        <w:rPr>
          <w:rFonts w:ascii="GHEA Grapalat" w:hAnsi="GHEA Grapalat"/>
        </w:rPr>
        <w:t>որ</w:t>
      </w:r>
      <w:r w:rsidRPr="000059B6">
        <w:rPr>
          <w:rFonts w:ascii="GHEA Grapalat" w:hAnsi="GHEA Grapalat"/>
          <w:lang w:val="en-US"/>
        </w:rPr>
        <w:t xml:space="preserve"> </w:t>
      </w:r>
      <w:r w:rsidRPr="000059B6">
        <w:rPr>
          <w:rFonts w:ascii="GHEA Grapalat" w:hAnsi="GHEA Grapalat"/>
          <w:i/>
          <w:sz w:val="24"/>
          <w:lang w:val="en-US"/>
        </w:rPr>
        <w:t>N</w:t>
      </w:r>
      <w:r w:rsidRPr="000059B6">
        <w:rPr>
          <w:rFonts w:ascii="GHEA Grapalat" w:hAnsi="GHEA Grapalat"/>
          <w:i/>
          <w:sz w:val="28"/>
          <w:vertAlign w:val="subscript"/>
          <w:lang w:val="en-US"/>
        </w:rPr>
        <w:t>m</w:t>
      </w:r>
      <w:r w:rsidRPr="000059B6">
        <w:rPr>
          <w:rFonts w:ascii="Calibri" w:hAnsi="Calibri"/>
          <w:i/>
          <w:sz w:val="28"/>
          <w:vertAlign w:val="subscript"/>
          <w:lang w:val="en-US"/>
        </w:rPr>
        <w:t> </w:t>
      </w:r>
      <w:r w:rsidRPr="000059B6">
        <w:rPr>
          <w:rFonts w:ascii="GHEA Grapalat" w:hAnsi="GHEA Grapalat"/>
          <w:lang w:val="en-US"/>
        </w:rPr>
        <w:t>-</w:t>
      </w:r>
      <w:r w:rsidRPr="00594604">
        <w:rPr>
          <w:rFonts w:ascii="GHEA Grapalat" w:hAnsi="GHEA Grapalat"/>
        </w:rPr>
        <w:t>ի</w:t>
      </w:r>
      <w:r w:rsidRPr="000059B6">
        <w:rPr>
          <w:rFonts w:ascii="GHEA Grapalat" w:hAnsi="GHEA Grapalat"/>
          <w:lang w:val="en-US"/>
        </w:rPr>
        <w:t xml:space="preserve"> </w:t>
      </w:r>
      <w:r w:rsidRPr="00594604">
        <w:rPr>
          <w:rFonts w:ascii="GHEA Grapalat" w:hAnsi="GHEA Grapalat"/>
        </w:rPr>
        <w:t>համար</w:t>
      </w:r>
      <w:r w:rsidRPr="000059B6">
        <w:rPr>
          <w:rFonts w:ascii="GHEA Grapalat" w:hAnsi="GHEA Grapalat"/>
          <w:lang w:val="en-US"/>
        </w:rPr>
        <w:t xml:space="preserve">, </w:t>
      </w:r>
      <w:r w:rsidRPr="00594604">
        <w:rPr>
          <w:rFonts w:ascii="GHEA Grapalat" w:hAnsi="GHEA Grapalat"/>
        </w:rPr>
        <w:t>գոտու</w:t>
      </w:r>
      <w:r w:rsidRPr="000059B6">
        <w:rPr>
          <w:rFonts w:ascii="GHEA Grapalat" w:hAnsi="GHEA Grapalat"/>
          <w:lang w:val="en-US"/>
        </w:rPr>
        <w:t xml:space="preserve"> </w:t>
      </w:r>
      <w:r w:rsidRPr="00594604">
        <w:rPr>
          <w:rFonts w:ascii="GHEA Grapalat" w:hAnsi="GHEA Grapalat"/>
        </w:rPr>
        <w:t>հաշվարկի</w:t>
      </w:r>
      <w:r w:rsidRPr="000059B6">
        <w:rPr>
          <w:rFonts w:ascii="GHEA Grapalat" w:hAnsi="GHEA Grapalat"/>
          <w:lang w:val="en-US"/>
        </w:rPr>
        <w:t xml:space="preserve"> </w:t>
      </w:r>
      <w:r w:rsidRPr="00594604">
        <w:rPr>
          <w:rFonts w:ascii="GHEA Grapalat" w:hAnsi="GHEA Grapalat"/>
        </w:rPr>
        <w:t>ժամանակ</w:t>
      </w:r>
      <w:r w:rsidRPr="000059B6">
        <w:rPr>
          <w:rFonts w:ascii="GHEA Grapalat" w:hAnsi="GHEA Grapalat"/>
          <w:lang w:val="en-US"/>
        </w:rPr>
        <w:t xml:space="preserve"> </w:t>
      </w:r>
      <w:r w:rsidRPr="00594604">
        <w:rPr>
          <w:rFonts w:ascii="GHEA Grapalat" w:hAnsi="GHEA Grapalat"/>
        </w:rPr>
        <w:t>անհրաժեշտ</w:t>
      </w:r>
      <w:r w:rsidRPr="000059B6">
        <w:rPr>
          <w:rFonts w:ascii="GHEA Grapalat" w:hAnsi="GHEA Grapalat"/>
          <w:lang w:val="en-US"/>
        </w:rPr>
        <w:t xml:space="preserve"> </w:t>
      </w:r>
      <w:r w:rsidRPr="00594604">
        <w:rPr>
          <w:rFonts w:ascii="GHEA Grapalat" w:hAnsi="GHEA Grapalat"/>
        </w:rPr>
        <w:t>է</w:t>
      </w:r>
      <w:r w:rsidRPr="000059B6">
        <w:rPr>
          <w:rFonts w:ascii="GHEA Grapalat" w:hAnsi="GHEA Grapalat"/>
          <w:lang w:val="en-US"/>
        </w:rPr>
        <w:t xml:space="preserve"> </w:t>
      </w:r>
      <w:r w:rsidRPr="00594604">
        <w:rPr>
          <w:rFonts w:ascii="GHEA Grapalat" w:hAnsi="GHEA Grapalat"/>
        </w:rPr>
        <w:t>ընդունել</w:t>
      </w:r>
      <w:r w:rsidRPr="000059B6">
        <w:rPr>
          <w:rFonts w:ascii="GHEA Grapalat" w:hAnsi="GHEA Grapalat"/>
          <w:lang w:val="en-US"/>
        </w:rPr>
        <w:t xml:space="preserve"> </w:t>
      </w:r>
      <w:r w:rsidRPr="00594604">
        <w:rPr>
          <w:rFonts w:ascii="GHEA Grapalat" w:hAnsi="GHEA Grapalat"/>
        </w:rPr>
        <w:t>պանելի</w:t>
      </w:r>
      <w:r w:rsidRPr="000059B6">
        <w:rPr>
          <w:rFonts w:ascii="GHEA Grapalat" w:hAnsi="GHEA Grapalat"/>
          <w:lang w:val="en-US"/>
        </w:rPr>
        <w:t xml:space="preserve"> </w:t>
      </w:r>
      <w:r>
        <w:rPr>
          <w:rFonts w:ascii="GHEA Grapalat" w:hAnsi="GHEA Grapalat"/>
        </w:rPr>
        <w:t>եզր</w:t>
      </w:r>
      <w:r w:rsidRPr="00594604">
        <w:rPr>
          <w:rFonts w:ascii="GHEA Grapalat" w:hAnsi="GHEA Grapalat"/>
        </w:rPr>
        <w:t>երում</w:t>
      </w:r>
      <w:r w:rsidRPr="000059B6">
        <w:rPr>
          <w:rFonts w:ascii="GHEA Grapalat" w:hAnsi="GHEA Grapalat"/>
          <w:lang w:val="en-US"/>
        </w:rPr>
        <w:t xml:space="preserve"> </w:t>
      </w:r>
      <w:r w:rsidRPr="00594604">
        <w:rPr>
          <w:rFonts w:ascii="GHEA Grapalat" w:hAnsi="GHEA Grapalat"/>
        </w:rPr>
        <w:t>հանգույցների</w:t>
      </w:r>
      <w:r w:rsidRPr="000059B6">
        <w:rPr>
          <w:rFonts w:ascii="GHEA Grapalat" w:hAnsi="GHEA Grapalat"/>
          <w:lang w:val="en-US"/>
        </w:rPr>
        <w:t xml:space="preserve"> </w:t>
      </w:r>
      <w:r w:rsidRPr="00594604">
        <w:rPr>
          <w:rFonts w:ascii="GHEA Grapalat" w:hAnsi="GHEA Grapalat"/>
        </w:rPr>
        <w:t>համար</w:t>
      </w:r>
      <w:r w:rsidRPr="000059B6">
        <w:rPr>
          <w:rFonts w:ascii="GHEA Grapalat" w:hAnsi="GHEA Grapalat"/>
          <w:lang w:val="en-US"/>
        </w:rPr>
        <w:t xml:space="preserve"> </w:t>
      </w:r>
      <w:r w:rsidRPr="00594604">
        <w:rPr>
          <w:rFonts w:ascii="GHEA Grapalat" w:hAnsi="GHEA Grapalat"/>
        </w:rPr>
        <w:t>ստացված</w:t>
      </w:r>
      <w:r w:rsidRPr="000059B6">
        <w:rPr>
          <w:rFonts w:ascii="GHEA Grapalat" w:hAnsi="GHEA Grapalat"/>
          <w:lang w:val="en-US"/>
        </w:rPr>
        <w:t xml:space="preserve"> </w:t>
      </w:r>
      <w:r w:rsidRPr="000059B6">
        <w:rPr>
          <w:rFonts w:ascii="GHEA Grapalat" w:hAnsi="GHEA Grapalat"/>
          <w:i/>
          <w:sz w:val="24"/>
          <w:lang w:val="en-US"/>
        </w:rPr>
        <w:t>N</w:t>
      </w:r>
      <w:r w:rsidRPr="000059B6">
        <w:rPr>
          <w:rFonts w:ascii="GHEA Grapalat" w:hAnsi="GHEA Grapalat"/>
          <w:i/>
          <w:sz w:val="28"/>
          <w:vertAlign w:val="subscript"/>
          <w:lang w:val="en-US"/>
        </w:rPr>
        <w:t>md</w:t>
      </w:r>
      <w:r w:rsidRPr="000059B6">
        <w:rPr>
          <w:rFonts w:ascii="GHEA Grapalat" w:hAnsi="GHEA Grapalat"/>
          <w:lang w:val="en-US"/>
        </w:rPr>
        <w:t xml:space="preserve"> </w:t>
      </w:r>
      <w:r w:rsidRPr="00594604">
        <w:rPr>
          <w:rFonts w:ascii="GHEA Grapalat" w:hAnsi="GHEA Grapalat"/>
        </w:rPr>
        <w:t>արժեքներից</w:t>
      </w:r>
      <w:r w:rsidRPr="000059B6">
        <w:rPr>
          <w:rFonts w:ascii="GHEA Grapalat" w:hAnsi="GHEA Grapalat"/>
          <w:lang w:val="en-US"/>
        </w:rPr>
        <w:t xml:space="preserve"> </w:t>
      </w:r>
      <w:r w:rsidRPr="00DF1243">
        <w:rPr>
          <w:rFonts w:ascii="GHEA Grapalat" w:hAnsi="GHEA Grapalat"/>
        </w:rPr>
        <w:t>առավելագույնը</w:t>
      </w:r>
      <w:r w:rsidRPr="000059B6">
        <w:rPr>
          <w:rFonts w:ascii="GHEA Grapalat" w:hAnsi="GHEA Grapalat"/>
          <w:lang w:val="en-US"/>
        </w:rPr>
        <w:t xml:space="preserve">, </w:t>
      </w:r>
      <w:r w:rsidRPr="00DF1243">
        <w:rPr>
          <w:rFonts w:ascii="GHEA Grapalat" w:hAnsi="GHEA Grapalat"/>
        </w:rPr>
        <w:t>իսկ</w:t>
      </w:r>
      <w:r w:rsidRPr="000059B6">
        <w:rPr>
          <w:rFonts w:ascii="GHEA Grapalat" w:hAnsi="GHEA Grapalat"/>
          <w:lang w:val="en-US"/>
        </w:rPr>
        <w:t xml:space="preserve"> </w:t>
      </w:r>
      <w:r w:rsidRPr="00DF1243">
        <w:rPr>
          <w:rFonts w:ascii="GHEA Grapalat" w:hAnsi="GHEA Grapalat"/>
        </w:rPr>
        <w:t>շեղմույթների</w:t>
      </w:r>
      <w:r w:rsidRPr="000059B6">
        <w:rPr>
          <w:rFonts w:ascii="GHEA Grapalat" w:hAnsi="GHEA Grapalat"/>
          <w:lang w:val="en-US"/>
        </w:rPr>
        <w:t xml:space="preserve"> </w:t>
      </w:r>
      <w:r w:rsidRPr="00DF1243">
        <w:rPr>
          <w:rFonts w:ascii="GHEA Grapalat" w:hAnsi="GHEA Grapalat"/>
        </w:rPr>
        <w:t>հաշվարկի</w:t>
      </w:r>
      <w:r w:rsidRPr="000059B6">
        <w:rPr>
          <w:rFonts w:ascii="GHEA Grapalat" w:hAnsi="GHEA Grapalat"/>
          <w:lang w:val="en-US"/>
        </w:rPr>
        <w:t xml:space="preserve"> </w:t>
      </w:r>
      <w:r w:rsidRPr="00DF1243">
        <w:rPr>
          <w:rFonts w:ascii="GHEA Grapalat" w:hAnsi="GHEA Grapalat"/>
        </w:rPr>
        <w:t>դեպքում՝</w:t>
      </w:r>
      <w:r w:rsidRPr="000059B6">
        <w:rPr>
          <w:rFonts w:ascii="GHEA Grapalat" w:hAnsi="GHEA Grapalat"/>
          <w:lang w:val="en-US"/>
        </w:rPr>
        <w:t xml:space="preserve"> </w:t>
      </w:r>
      <w:r w:rsidRPr="00DF1243">
        <w:rPr>
          <w:rFonts w:ascii="GHEA Grapalat" w:hAnsi="GHEA Grapalat"/>
        </w:rPr>
        <w:t>այն</w:t>
      </w:r>
      <w:r w:rsidRPr="000059B6">
        <w:rPr>
          <w:rFonts w:ascii="GHEA Grapalat" w:hAnsi="GHEA Grapalat"/>
          <w:lang w:val="en-US"/>
        </w:rPr>
        <w:t xml:space="preserve"> </w:t>
      </w:r>
      <w:r w:rsidRPr="00DF1243">
        <w:rPr>
          <w:rFonts w:ascii="GHEA Grapalat" w:hAnsi="GHEA Grapalat"/>
        </w:rPr>
        <w:t>հանգույցի</w:t>
      </w:r>
      <w:r w:rsidRPr="000059B6">
        <w:rPr>
          <w:rFonts w:ascii="GHEA Grapalat" w:hAnsi="GHEA Grapalat"/>
          <w:lang w:val="en-US"/>
        </w:rPr>
        <w:t xml:space="preserve"> </w:t>
      </w:r>
      <w:r w:rsidRPr="00DF1243">
        <w:rPr>
          <w:rFonts w:ascii="GHEA Grapalat" w:hAnsi="GHEA Grapalat"/>
        </w:rPr>
        <w:t>համար</w:t>
      </w:r>
      <w:r>
        <w:rPr>
          <w:rFonts w:ascii="GHEA Grapalat" w:hAnsi="GHEA Grapalat"/>
          <w:lang w:val="en-US"/>
        </w:rPr>
        <w:t>,</w:t>
      </w:r>
      <w:r w:rsidRPr="000059B6">
        <w:rPr>
          <w:rFonts w:ascii="GHEA Grapalat" w:hAnsi="GHEA Grapalat"/>
          <w:lang w:val="en-US"/>
        </w:rPr>
        <w:t xml:space="preserve"> </w:t>
      </w:r>
      <w:r w:rsidRPr="00DF1243">
        <w:rPr>
          <w:rFonts w:ascii="GHEA Grapalat" w:hAnsi="GHEA Grapalat"/>
        </w:rPr>
        <w:t>որին</w:t>
      </w:r>
      <w:r w:rsidRPr="000059B6">
        <w:rPr>
          <w:rFonts w:ascii="GHEA Grapalat" w:hAnsi="GHEA Grapalat"/>
          <w:lang w:val="en-US"/>
        </w:rPr>
        <w:t xml:space="preserve"> </w:t>
      </w:r>
      <w:r w:rsidRPr="00DF1243">
        <w:rPr>
          <w:rFonts w:ascii="GHEA Grapalat" w:hAnsi="GHEA Grapalat"/>
        </w:rPr>
        <w:t>հարում</w:t>
      </w:r>
      <w:r w:rsidRPr="000059B6">
        <w:rPr>
          <w:rFonts w:ascii="GHEA Grapalat" w:hAnsi="GHEA Grapalat"/>
          <w:lang w:val="en-US"/>
        </w:rPr>
        <w:t xml:space="preserve"> </w:t>
      </w:r>
      <w:r w:rsidRPr="00DF1243">
        <w:rPr>
          <w:rFonts w:ascii="GHEA Grapalat" w:hAnsi="GHEA Grapalat"/>
        </w:rPr>
        <w:t>է</w:t>
      </w:r>
      <w:r w:rsidRPr="000059B6">
        <w:rPr>
          <w:rFonts w:ascii="GHEA Grapalat" w:hAnsi="GHEA Grapalat"/>
          <w:lang w:val="en-US"/>
        </w:rPr>
        <w:t xml:space="preserve"> </w:t>
      </w:r>
      <w:r w:rsidRPr="00DF1243">
        <w:rPr>
          <w:rFonts w:ascii="GHEA Grapalat" w:hAnsi="GHEA Grapalat"/>
        </w:rPr>
        <w:t>շեղմույթը</w:t>
      </w:r>
      <w:r w:rsidRPr="000059B6">
        <w:rPr>
          <w:rFonts w:ascii="GHEA Grapalat" w:hAnsi="GHEA Grapalat"/>
          <w:lang w:val="en-US"/>
        </w:rPr>
        <w:t>:</w:t>
      </w:r>
    </w:p>
    <w:p w14:paraId="5CD3F723" w14:textId="77777777" w:rsidR="002F6B2E" w:rsidRPr="00140B2C" w:rsidRDefault="002F6B2E" w:rsidP="002F6B2E">
      <w:pPr>
        <w:shd w:val="clear" w:color="auto" w:fill="FFFFFF"/>
        <w:tabs>
          <w:tab w:val="left" w:pos="3402"/>
          <w:tab w:val="left" w:pos="8647"/>
        </w:tabs>
        <w:spacing w:after="0" w:line="271" w:lineRule="auto"/>
        <w:ind w:firstLine="567"/>
        <w:jc w:val="both"/>
        <w:rPr>
          <w:rFonts w:ascii="GHEA Grapalat" w:eastAsia="MS Mincho" w:hAnsi="GHEA Grapalat" w:cs="MS Mincho"/>
          <w:lang w:val="en-US"/>
        </w:rPr>
      </w:pPr>
      <w:r w:rsidRPr="000C51A1">
        <w:rPr>
          <w:rFonts w:ascii="GHEA Grapalat" w:hAnsi="GHEA Grapalat"/>
          <w:b/>
          <w:lang w:val="hy-AM"/>
        </w:rPr>
        <w:t>479.</w:t>
      </w:r>
      <w:r w:rsidRPr="000059B6">
        <w:rPr>
          <w:rFonts w:ascii="GHEA Grapalat" w:hAnsi="GHEA Grapalat"/>
          <w:lang w:val="en-US"/>
        </w:rPr>
        <w:t xml:space="preserve"> </w:t>
      </w:r>
      <w:r w:rsidRPr="00140B2C">
        <w:rPr>
          <w:rFonts w:ascii="GHEA Grapalat" w:eastAsiaTheme="minorEastAsia" w:hAnsi="GHEA Grapalat"/>
          <w:i/>
          <w:sz w:val="28"/>
          <w:lang w:val="hy-AM"/>
        </w:rPr>
        <w:t>l</w:t>
      </w:r>
      <w:r w:rsidRPr="000059B6">
        <w:rPr>
          <w:rFonts w:ascii="GHEA Grapalat" w:hAnsi="GHEA Grapalat"/>
          <w:i/>
          <w:sz w:val="28"/>
          <w:vertAlign w:val="subscript"/>
          <w:lang w:val="en-US"/>
        </w:rPr>
        <w:t>ef</w:t>
      </w:r>
      <w:r w:rsidRPr="00140B2C">
        <w:rPr>
          <w:rFonts w:ascii="GHEA Grapalat" w:hAnsi="GHEA Grapalat"/>
          <w:lang w:val="en-US"/>
        </w:rPr>
        <w:t xml:space="preserve"> </w:t>
      </w:r>
      <w:r w:rsidRPr="009636E9">
        <w:rPr>
          <w:rFonts w:ascii="GHEA Grapalat" w:hAnsi="GHEA Grapalat"/>
          <w:lang w:val="en-US"/>
        </w:rPr>
        <w:t xml:space="preserve">հաշվարկային երկարությունները և </w:t>
      </w:r>
      <w:r w:rsidRPr="009636E9">
        <w:rPr>
          <w:rFonts w:ascii="GHEA Grapalat" w:hAnsi="GHEA Grapalat"/>
          <w:i/>
          <w:sz w:val="26"/>
          <w:szCs w:val="26"/>
          <w:lang w:val="en-US"/>
        </w:rPr>
        <w:t>i</w:t>
      </w:r>
      <w:r w:rsidRPr="009636E9">
        <w:rPr>
          <w:rFonts w:ascii="GHEA Grapalat" w:hAnsi="GHEA Grapalat"/>
          <w:lang w:val="en-US"/>
        </w:rPr>
        <w:t xml:space="preserve"> հատվածքների իներցիայի շառավիղները գոտիներով և միակի անկյունակներից վանդակով հարթ լայնակների տարրերի ճկունությունը որոշելու ժամանակ (տե՛ս նկ</w:t>
      </w:r>
      <w:r w:rsidRPr="009636E9">
        <w:rPr>
          <w:rFonts w:ascii="GHEA Grapalat" w:hAnsi="GHEA Grapalat"/>
          <w:lang w:val="hy-AM"/>
        </w:rPr>
        <w:t>ար</w:t>
      </w:r>
      <w:r w:rsidRPr="009636E9">
        <w:rPr>
          <w:rFonts w:ascii="GHEA Grapalat" w:hAnsi="GHEA Grapalat"/>
          <w:lang w:val="en-US"/>
        </w:rPr>
        <w:t xml:space="preserve"> 22</w:t>
      </w:r>
      <w:r w:rsidRPr="009636E9">
        <w:rPr>
          <w:rFonts w:ascii="GHEA Grapalat" w:hAnsi="GHEA Grapalat"/>
          <w:lang w:val="hy-AM"/>
        </w:rPr>
        <w:t>-ը</w:t>
      </w:r>
      <w:r w:rsidRPr="009636E9">
        <w:rPr>
          <w:rFonts w:ascii="GHEA Grapalat" w:hAnsi="GHEA Grapalat"/>
          <w:lang w:val="en-US"/>
        </w:rPr>
        <w:t>) հարկ</w:t>
      </w:r>
      <w:r w:rsidRPr="00294DE2">
        <w:rPr>
          <w:rFonts w:ascii="GHEA Grapalat" w:hAnsi="GHEA Grapalat"/>
          <w:lang w:val="en-US"/>
        </w:rPr>
        <w:t>ավոր</w:t>
      </w:r>
      <w:r w:rsidRPr="00140B2C">
        <w:rPr>
          <w:rFonts w:ascii="GHEA Grapalat" w:hAnsi="GHEA Grapalat"/>
          <w:lang w:val="en-US"/>
        </w:rPr>
        <w:t xml:space="preserve"> </w:t>
      </w:r>
      <w:r w:rsidRPr="00294DE2">
        <w:rPr>
          <w:rFonts w:ascii="GHEA Grapalat" w:hAnsi="GHEA Grapalat"/>
          <w:lang w:val="en-US"/>
        </w:rPr>
        <w:t>է</w:t>
      </w:r>
      <w:r w:rsidRPr="00140B2C">
        <w:rPr>
          <w:rFonts w:ascii="GHEA Grapalat" w:hAnsi="GHEA Grapalat"/>
          <w:lang w:val="en-US"/>
        </w:rPr>
        <w:t xml:space="preserve"> </w:t>
      </w:r>
      <w:r w:rsidRPr="00294DE2">
        <w:rPr>
          <w:rFonts w:ascii="GHEA Grapalat" w:hAnsi="GHEA Grapalat"/>
          <w:lang w:val="en-US"/>
        </w:rPr>
        <w:t>ընդունել</w:t>
      </w:r>
      <w:r w:rsidRPr="00140B2C">
        <w:rPr>
          <w:rFonts w:ascii="GHEA Grapalat" w:hAnsi="GHEA Grapalat"/>
          <w:lang w:val="en-US"/>
        </w:rPr>
        <w:t xml:space="preserve"> </w:t>
      </w:r>
      <w:r w:rsidRPr="00294DE2">
        <w:rPr>
          <w:rFonts w:ascii="GHEA Grapalat" w:hAnsi="GHEA Grapalat"/>
          <w:lang w:val="en-US"/>
        </w:rPr>
        <w:t>հավասար</w:t>
      </w:r>
      <w:r w:rsidRPr="00140B2C">
        <w:rPr>
          <w:rFonts w:ascii="MS Mincho" w:eastAsia="MS Mincho" w:hAnsi="MS Mincho" w:cs="MS Mincho" w:hint="eastAsia"/>
          <w:lang w:val="en-US"/>
        </w:rPr>
        <w:t>․</w:t>
      </w:r>
    </w:p>
    <w:p w14:paraId="4ABCD414" w14:textId="77777777" w:rsidR="002F6B2E" w:rsidRPr="006D4B92" w:rsidRDefault="002F6B2E" w:rsidP="002F6B2E">
      <w:pPr>
        <w:shd w:val="clear" w:color="auto" w:fill="FFFFFF"/>
        <w:tabs>
          <w:tab w:val="left" w:pos="3402"/>
          <w:tab w:val="left" w:pos="8647"/>
        </w:tabs>
        <w:spacing w:after="0" w:line="271" w:lineRule="auto"/>
        <w:ind w:firstLine="567"/>
        <w:jc w:val="both"/>
        <w:rPr>
          <w:rFonts w:ascii="GHEA Grapalat" w:hAnsi="GHEA Grapalat"/>
          <w:lang w:val="en-US"/>
        </w:rPr>
      </w:pPr>
      <w:r>
        <w:rPr>
          <w:rFonts w:ascii="GHEA Grapalat" w:eastAsia="MS Mincho" w:hAnsi="GHEA Grapalat" w:cs="MS Mincho"/>
          <w:lang w:val="hy-AM"/>
        </w:rPr>
        <w:t xml:space="preserve">1) </w:t>
      </w:r>
      <w:r w:rsidRPr="006D4B92">
        <w:rPr>
          <w:rFonts w:ascii="GHEA Grapalat" w:eastAsia="MS Mincho" w:hAnsi="GHEA Grapalat" w:cs="MS Mincho"/>
          <w:lang w:val="en-US"/>
        </w:rPr>
        <w:t xml:space="preserve">գոտու համար` </w:t>
      </w:r>
      <w:r w:rsidRPr="006D4B92">
        <w:rPr>
          <w:rFonts w:ascii="GHEA Grapalat" w:eastAsia="MS Mincho" w:hAnsi="GHEA Grapalat" w:cs="MS Mincho"/>
          <w:i/>
          <w:sz w:val="28"/>
          <w:lang w:val="en-US"/>
        </w:rPr>
        <w:t>l</w:t>
      </w:r>
      <w:r w:rsidRPr="006D4B92">
        <w:rPr>
          <w:rFonts w:ascii="GHEA Grapalat" w:eastAsia="MS Mincho" w:hAnsi="GHEA Grapalat" w:cs="MS Mincho"/>
          <w:i/>
          <w:sz w:val="28"/>
          <w:vertAlign w:val="subscript"/>
          <w:lang w:val="en-US"/>
        </w:rPr>
        <w:t>ef</w:t>
      </w:r>
      <w:r w:rsidRPr="006D4B92">
        <w:rPr>
          <w:rFonts w:ascii="Calibri" w:eastAsia="MS Mincho" w:hAnsi="Calibri" w:cs="MS Mincho"/>
          <w:i/>
          <w:sz w:val="28"/>
          <w:vertAlign w:val="subscript"/>
          <w:lang w:val="en-US"/>
        </w:rPr>
        <w:t> </w:t>
      </w:r>
      <w:r w:rsidRPr="006D4B92">
        <w:rPr>
          <w:rFonts w:ascii="GHEA Grapalat" w:eastAsia="MS Mincho" w:hAnsi="GHEA Grapalat" w:cs="MS Mincho"/>
          <w:vertAlign w:val="subscript"/>
          <w:lang w:val="en-US"/>
        </w:rPr>
        <w:t xml:space="preserve"> </w:t>
      </w:r>
      <w:r w:rsidRPr="006D4B92">
        <w:rPr>
          <w:rFonts w:ascii="GHEA Grapalat" w:eastAsia="MS Mincho" w:hAnsi="GHEA Grapalat" w:cs="MS Mincho"/>
          <w:lang w:val="en-US"/>
        </w:rPr>
        <w:t>=</w:t>
      </w:r>
      <w:r w:rsidRPr="006D4B92">
        <w:rPr>
          <w:rFonts w:ascii="Calibri" w:eastAsia="MS Mincho" w:hAnsi="Calibri" w:cs="MS Mincho"/>
          <w:lang w:val="en-US"/>
        </w:rPr>
        <w:t> </w:t>
      </w:r>
      <w:r w:rsidRPr="006D4B92">
        <w:rPr>
          <w:rFonts w:ascii="GHEA Grapalat" w:eastAsia="MS Mincho" w:hAnsi="GHEA Grapalat" w:cs="MS Mincho"/>
          <w:i/>
          <w:sz w:val="28"/>
          <w:lang w:val="en-US"/>
        </w:rPr>
        <w:t>l</w:t>
      </w:r>
      <w:r w:rsidRPr="006D4B92">
        <w:rPr>
          <w:rFonts w:ascii="GHEA Grapalat" w:eastAsia="MS Mincho" w:hAnsi="GHEA Grapalat" w:cs="MS Mincho"/>
          <w:i/>
          <w:sz w:val="28"/>
          <w:vertAlign w:val="subscript"/>
          <w:lang w:val="en-US"/>
        </w:rPr>
        <w:t>m</w:t>
      </w:r>
      <w:r w:rsidRPr="006D4B92">
        <w:rPr>
          <w:rFonts w:ascii="Calibri" w:hAnsi="Calibri"/>
          <w:sz w:val="18"/>
          <w:lang w:val="en-US"/>
        </w:rPr>
        <w:t> </w:t>
      </w:r>
      <w:r w:rsidRPr="006D4B92">
        <w:rPr>
          <w:rFonts w:ascii="GHEA Grapalat" w:eastAsia="MS Mincho" w:hAnsi="GHEA Grapalat" w:cs="MS Mincho"/>
          <w:lang w:val="en-US"/>
        </w:rPr>
        <w:t xml:space="preserve">, </w:t>
      </w:r>
      <w:r w:rsidRPr="006D4B92">
        <w:rPr>
          <w:rFonts w:ascii="GHEA Grapalat" w:eastAsia="MS Mincho" w:hAnsi="GHEA Grapalat" w:cs="MS Mincho"/>
          <w:i/>
          <w:sz w:val="26"/>
          <w:szCs w:val="26"/>
          <w:lang w:val="en-US"/>
        </w:rPr>
        <w:t>i</w:t>
      </w:r>
      <w:r>
        <w:rPr>
          <w:rFonts w:ascii="GHEA Grapalat" w:eastAsia="MS Mincho" w:hAnsi="GHEA Grapalat" w:cs="MS Mincho"/>
          <w:lang w:val="en-US"/>
        </w:rPr>
        <w:t xml:space="preserve"> = </w:t>
      </w:r>
      <w:r w:rsidRPr="006D4B92">
        <w:rPr>
          <w:rFonts w:ascii="GHEA Grapalat" w:eastAsia="MS Mincho" w:hAnsi="GHEA Grapalat" w:cs="MS Mincho"/>
          <w:i/>
          <w:sz w:val="26"/>
          <w:szCs w:val="26"/>
          <w:lang w:val="en-US"/>
        </w:rPr>
        <w:t>i</w:t>
      </w:r>
      <w:r w:rsidRPr="006D4B92">
        <w:rPr>
          <w:rFonts w:ascii="GHEA Grapalat" w:eastAsia="MS Mincho" w:hAnsi="GHEA Grapalat" w:cs="MS Mincho"/>
          <w:i/>
          <w:sz w:val="28"/>
          <w:vertAlign w:val="subscript"/>
          <w:lang w:val="en-US"/>
        </w:rPr>
        <w:t>min</w:t>
      </w:r>
      <w:r w:rsidRPr="006D4B92">
        <w:rPr>
          <w:rFonts w:ascii="Calibri" w:hAnsi="Calibri"/>
          <w:lang w:val="en-US"/>
        </w:rPr>
        <w:t> </w:t>
      </w:r>
      <w:r w:rsidRPr="006D4B92">
        <w:rPr>
          <w:rFonts w:ascii="GHEA Grapalat" w:eastAsia="MS Mincho" w:hAnsi="GHEA Grapalat" w:cs="MS Mincho"/>
          <w:lang w:val="en-US"/>
        </w:rPr>
        <w:t xml:space="preserve">, </w:t>
      </w:r>
      <w:r w:rsidRPr="006D4B92">
        <w:rPr>
          <w:rFonts w:ascii="GHEA Grapalat" w:eastAsia="MS Mincho" w:hAnsi="GHEA Grapalat" w:cs="MS Mincho"/>
          <w:i/>
          <w:sz w:val="28"/>
          <w:lang w:val="en-US"/>
        </w:rPr>
        <w:t>l</w:t>
      </w:r>
      <w:r w:rsidRPr="006D4B92">
        <w:rPr>
          <w:rFonts w:ascii="GHEA Grapalat" w:eastAsia="MS Mincho" w:hAnsi="GHEA Grapalat" w:cs="MS Mincho"/>
          <w:i/>
          <w:sz w:val="28"/>
          <w:vertAlign w:val="subscript"/>
          <w:lang w:val="en-US"/>
        </w:rPr>
        <w:t>ef</w:t>
      </w:r>
      <w:r w:rsidRPr="006D4B92">
        <w:rPr>
          <w:rFonts w:ascii="Calibri" w:eastAsia="MS Mincho" w:hAnsi="Calibri" w:cs="MS Mincho"/>
          <w:i/>
          <w:sz w:val="28"/>
          <w:vertAlign w:val="subscript"/>
          <w:lang w:val="en-US"/>
        </w:rPr>
        <w:t> </w:t>
      </w:r>
      <w:r w:rsidRPr="006D4B92">
        <w:rPr>
          <w:rFonts w:ascii="GHEA Grapalat" w:eastAsia="MS Mincho" w:hAnsi="GHEA Grapalat" w:cs="MS Mincho"/>
          <w:vertAlign w:val="subscript"/>
          <w:lang w:val="en-US"/>
        </w:rPr>
        <w:t xml:space="preserve"> </w:t>
      </w:r>
      <w:r w:rsidRPr="006D4B92">
        <w:rPr>
          <w:rFonts w:ascii="GHEA Grapalat" w:eastAsia="MS Mincho" w:hAnsi="GHEA Grapalat" w:cs="MS Mincho"/>
          <w:lang w:val="en-US"/>
        </w:rPr>
        <w:t>=</w:t>
      </w:r>
      <w:r w:rsidRPr="006D4B92">
        <w:rPr>
          <w:rFonts w:ascii="Calibri" w:eastAsia="MS Mincho" w:hAnsi="Calibri" w:cs="MS Mincho"/>
          <w:lang w:val="en-US"/>
        </w:rPr>
        <w:t> </w:t>
      </w:r>
      <w:r w:rsidRPr="006D4B92">
        <w:rPr>
          <w:rFonts w:ascii="GHEA Grapalat" w:eastAsia="MS Mincho" w:hAnsi="GHEA Grapalat" w:cs="MS Mincho"/>
          <w:i/>
          <w:sz w:val="28"/>
          <w:lang w:val="en-US"/>
        </w:rPr>
        <w:t>l</w:t>
      </w:r>
      <w:r w:rsidRPr="006D4B92">
        <w:rPr>
          <w:rFonts w:ascii="GHEA Grapalat" w:eastAsia="MS Mincho" w:hAnsi="GHEA Grapalat" w:cs="MS Mincho"/>
          <w:i/>
          <w:sz w:val="28"/>
          <w:vertAlign w:val="subscript"/>
          <w:lang w:val="en-US"/>
        </w:rPr>
        <w:t>m</w:t>
      </w:r>
      <w:r w:rsidRPr="006D4B92">
        <w:rPr>
          <w:rFonts w:ascii="Calibri" w:eastAsia="MS Mincho" w:hAnsi="Calibri" w:cs="MS Mincho"/>
          <w:i/>
          <w:sz w:val="20"/>
          <w:vertAlign w:val="subscript"/>
          <w:lang w:val="en-US"/>
        </w:rPr>
        <w:t> </w:t>
      </w:r>
      <w:r w:rsidRPr="006D4B92">
        <w:rPr>
          <w:rFonts w:ascii="GHEA Grapalat" w:eastAsia="MS Mincho" w:hAnsi="GHEA Grapalat" w:cs="MS Mincho"/>
          <w:sz w:val="28"/>
          <w:vertAlign w:val="subscript"/>
          <w:lang w:val="en-US"/>
        </w:rPr>
        <w:t>1</w:t>
      </w:r>
      <w:r w:rsidRPr="006D4B92">
        <w:rPr>
          <w:rFonts w:ascii="GHEA Grapalat" w:eastAsia="MS Mincho" w:hAnsi="GHEA Grapalat" w:cs="MS Mincho"/>
          <w:lang w:val="en-US"/>
        </w:rPr>
        <w:t xml:space="preserve">, </w:t>
      </w:r>
      <w:r w:rsidRPr="006D4B92">
        <w:rPr>
          <w:rFonts w:ascii="GHEA Grapalat" w:eastAsia="MS Mincho" w:hAnsi="GHEA Grapalat" w:cs="MS Mincho"/>
          <w:i/>
          <w:sz w:val="26"/>
          <w:szCs w:val="26"/>
          <w:lang w:val="en-US"/>
        </w:rPr>
        <w:t>i</w:t>
      </w:r>
      <w:r>
        <w:rPr>
          <w:rFonts w:ascii="GHEA Grapalat" w:eastAsia="MS Mincho" w:hAnsi="GHEA Grapalat" w:cs="MS Mincho"/>
          <w:lang w:val="en-US"/>
        </w:rPr>
        <w:t xml:space="preserve"> = </w:t>
      </w:r>
      <w:r w:rsidRPr="006D4B92">
        <w:rPr>
          <w:rFonts w:ascii="GHEA Grapalat" w:eastAsia="MS Mincho" w:hAnsi="GHEA Grapalat" w:cs="MS Mincho"/>
          <w:i/>
          <w:sz w:val="26"/>
          <w:szCs w:val="26"/>
          <w:lang w:val="en-US"/>
        </w:rPr>
        <w:t>i</w:t>
      </w:r>
      <w:r w:rsidRPr="006D4B92">
        <w:rPr>
          <w:rFonts w:ascii="GHEA Grapalat" w:eastAsia="MS Mincho" w:hAnsi="GHEA Grapalat" w:cs="MS Mincho"/>
          <w:i/>
          <w:sz w:val="28"/>
          <w:vertAlign w:val="subscript"/>
          <w:lang w:val="en-US"/>
        </w:rPr>
        <w:t>x</w:t>
      </w:r>
      <w:r w:rsidRPr="006D4B92">
        <w:rPr>
          <w:rFonts w:ascii="Calibri" w:hAnsi="Calibri"/>
          <w:lang w:val="en-US"/>
        </w:rPr>
        <w:t> </w:t>
      </w:r>
      <w:r w:rsidRPr="006D4B92">
        <w:rPr>
          <w:rFonts w:ascii="GHEA Grapalat" w:eastAsia="MS Mincho" w:hAnsi="GHEA Grapalat" w:cs="MS Mincho"/>
          <w:lang w:val="en-US"/>
        </w:rPr>
        <w:t>,</w:t>
      </w:r>
    </w:p>
    <w:p w14:paraId="4920DF5A" w14:textId="77777777" w:rsidR="002F6B2E" w:rsidRPr="006D4B92" w:rsidRDefault="002F6B2E" w:rsidP="002F6B2E">
      <w:pPr>
        <w:shd w:val="clear" w:color="auto" w:fill="FFFFFF"/>
        <w:tabs>
          <w:tab w:val="left" w:pos="3402"/>
          <w:tab w:val="left" w:pos="8647"/>
        </w:tabs>
        <w:spacing w:after="0" w:line="271" w:lineRule="auto"/>
        <w:ind w:firstLine="567"/>
        <w:jc w:val="both"/>
        <w:rPr>
          <w:rFonts w:ascii="GHEA Grapalat" w:eastAsia="MS Mincho" w:hAnsi="GHEA Grapalat" w:cs="MS Mincho"/>
          <w:lang w:val="en-US"/>
        </w:rPr>
      </w:pPr>
      <w:r>
        <w:rPr>
          <w:rFonts w:ascii="GHEA Grapalat" w:eastAsia="MS Mincho" w:hAnsi="GHEA Grapalat" w:cs="MS Mincho"/>
          <w:lang w:val="hy-AM"/>
        </w:rPr>
        <w:t xml:space="preserve">2) </w:t>
      </w:r>
      <w:r w:rsidRPr="00294DE2">
        <w:rPr>
          <w:rFonts w:ascii="GHEA Grapalat" w:eastAsia="MS Mincho" w:hAnsi="GHEA Grapalat" w:cs="MS Mincho"/>
        </w:rPr>
        <w:t>շեղմույթի</w:t>
      </w:r>
      <w:r w:rsidRPr="006D4B92">
        <w:rPr>
          <w:rFonts w:ascii="GHEA Grapalat" w:eastAsia="MS Mincho" w:hAnsi="GHEA Grapalat" w:cs="MS Mincho"/>
          <w:lang w:val="en-US"/>
        </w:rPr>
        <w:t xml:space="preserve"> </w:t>
      </w:r>
      <w:r w:rsidRPr="00294DE2">
        <w:rPr>
          <w:rFonts w:ascii="GHEA Grapalat" w:eastAsia="MS Mincho" w:hAnsi="GHEA Grapalat" w:cs="MS Mincho"/>
          <w:lang w:val="en-US"/>
        </w:rPr>
        <w:t>համար</w:t>
      </w:r>
      <w:r w:rsidRPr="006D4B92">
        <w:rPr>
          <w:rFonts w:ascii="GHEA Grapalat" w:eastAsia="MS Mincho" w:hAnsi="GHEA Grapalat" w:cs="MS Mincho"/>
          <w:lang w:val="en-US"/>
        </w:rPr>
        <w:t xml:space="preserve">` </w:t>
      </w:r>
      <w:r w:rsidRPr="006D4B92">
        <w:rPr>
          <w:rFonts w:ascii="GHEA Grapalat" w:eastAsia="MS Mincho" w:hAnsi="GHEA Grapalat" w:cs="MS Mincho"/>
          <w:i/>
          <w:sz w:val="28"/>
          <w:lang w:val="en-US"/>
        </w:rPr>
        <w:t>l</w:t>
      </w:r>
      <w:r w:rsidRPr="006D4B92">
        <w:rPr>
          <w:rFonts w:ascii="GHEA Grapalat" w:eastAsia="MS Mincho" w:hAnsi="GHEA Grapalat" w:cs="MS Mincho"/>
          <w:i/>
          <w:sz w:val="28"/>
          <w:vertAlign w:val="subscript"/>
          <w:lang w:val="en-US"/>
        </w:rPr>
        <w:t>ef</w:t>
      </w:r>
      <w:r w:rsidRPr="006D4B92">
        <w:rPr>
          <w:rFonts w:ascii="Calibri" w:eastAsia="MS Mincho" w:hAnsi="Calibri" w:cs="MS Mincho"/>
          <w:i/>
          <w:sz w:val="28"/>
          <w:vertAlign w:val="subscript"/>
          <w:lang w:val="en-US"/>
        </w:rPr>
        <w:t> </w:t>
      </w:r>
      <w:r w:rsidRPr="006D4B92">
        <w:rPr>
          <w:rFonts w:ascii="GHEA Grapalat" w:eastAsia="MS Mincho" w:hAnsi="GHEA Grapalat" w:cs="MS Mincho"/>
          <w:vertAlign w:val="subscript"/>
          <w:lang w:val="en-US"/>
        </w:rPr>
        <w:t xml:space="preserve"> </w:t>
      </w:r>
      <w:r w:rsidRPr="006D4B92">
        <w:rPr>
          <w:rFonts w:ascii="GHEA Grapalat" w:eastAsia="MS Mincho" w:hAnsi="GHEA Grapalat" w:cs="MS Mincho"/>
          <w:lang w:val="en-US"/>
        </w:rPr>
        <w:t>=</w:t>
      </w:r>
      <w:r w:rsidRPr="006D4B92">
        <w:rPr>
          <w:rFonts w:ascii="Calibri" w:eastAsia="MS Mincho" w:hAnsi="Calibri" w:cs="MS Mincho"/>
          <w:lang w:val="en-US"/>
        </w:rPr>
        <w:t> </w:t>
      </w:r>
      <w:r w:rsidRPr="006D4B92">
        <w:rPr>
          <w:rFonts w:ascii="GHEA Grapalat" w:eastAsia="MS Mincho" w:hAnsi="GHEA Grapalat" w:cs="MS Mincho"/>
          <w:i/>
          <w:sz w:val="28"/>
          <w:lang w:val="en-US"/>
        </w:rPr>
        <w:t>l</w:t>
      </w:r>
      <w:r w:rsidRPr="006D4B92">
        <w:rPr>
          <w:rFonts w:ascii="GHEA Grapalat" w:eastAsia="MS Mincho" w:hAnsi="GHEA Grapalat" w:cs="MS Mincho"/>
          <w:i/>
          <w:sz w:val="28"/>
          <w:vertAlign w:val="subscript"/>
          <w:lang w:val="en-US"/>
        </w:rPr>
        <w:t>d</w:t>
      </w:r>
      <w:r w:rsidRPr="006D4B92">
        <w:rPr>
          <w:rFonts w:ascii="Calibri" w:hAnsi="Calibri"/>
          <w:sz w:val="18"/>
          <w:lang w:val="en-US"/>
        </w:rPr>
        <w:t> </w:t>
      </w:r>
      <w:r w:rsidRPr="006D4B92">
        <w:rPr>
          <w:rFonts w:ascii="GHEA Grapalat" w:eastAsia="MS Mincho" w:hAnsi="GHEA Grapalat" w:cs="MS Mincho"/>
          <w:lang w:val="en-US"/>
        </w:rPr>
        <w:t xml:space="preserve">, </w:t>
      </w:r>
      <w:r w:rsidRPr="006D4B92">
        <w:rPr>
          <w:rFonts w:ascii="GHEA Grapalat" w:eastAsia="MS Mincho" w:hAnsi="GHEA Grapalat" w:cs="MS Mincho"/>
          <w:i/>
          <w:sz w:val="26"/>
          <w:szCs w:val="26"/>
          <w:lang w:val="en-US"/>
        </w:rPr>
        <w:t>i</w:t>
      </w:r>
      <w:r>
        <w:rPr>
          <w:rFonts w:ascii="GHEA Grapalat" w:eastAsia="MS Mincho" w:hAnsi="GHEA Grapalat" w:cs="MS Mincho"/>
          <w:lang w:val="en-US"/>
        </w:rPr>
        <w:t xml:space="preserve"> = </w:t>
      </w:r>
      <w:r w:rsidRPr="006D4B92">
        <w:rPr>
          <w:rFonts w:ascii="GHEA Grapalat" w:eastAsia="MS Mincho" w:hAnsi="GHEA Grapalat" w:cs="MS Mincho"/>
          <w:i/>
          <w:sz w:val="26"/>
          <w:szCs w:val="26"/>
          <w:lang w:val="en-US"/>
        </w:rPr>
        <w:t>i</w:t>
      </w:r>
      <w:r w:rsidRPr="006D4B92">
        <w:rPr>
          <w:rFonts w:ascii="GHEA Grapalat" w:eastAsia="MS Mincho" w:hAnsi="GHEA Grapalat" w:cs="MS Mincho"/>
          <w:i/>
          <w:sz w:val="28"/>
          <w:vertAlign w:val="subscript"/>
          <w:lang w:val="en-US"/>
        </w:rPr>
        <w:t>min</w:t>
      </w:r>
      <w:r w:rsidRPr="006D4B92">
        <w:rPr>
          <w:rFonts w:ascii="Calibri" w:hAnsi="Calibri"/>
          <w:lang w:val="en-US"/>
        </w:rPr>
        <w:t> </w:t>
      </w:r>
      <w:r w:rsidRPr="006D4B92">
        <w:rPr>
          <w:rFonts w:ascii="GHEA Grapalat" w:eastAsia="MS Mincho" w:hAnsi="GHEA Grapalat" w:cs="MS Mincho"/>
          <w:lang w:val="en-US"/>
        </w:rPr>
        <w:t>,</w:t>
      </w:r>
    </w:p>
    <w:p w14:paraId="0D25629B" w14:textId="77777777" w:rsidR="002F6B2E" w:rsidRPr="006D4B92" w:rsidRDefault="002F6B2E" w:rsidP="002F6B2E">
      <w:pPr>
        <w:shd w:val="clear" w:color="auto" w:fill="FFFFFF"/>
        <w:tabs>
          <w:tab w:val="left" w:pos="3402"/>
          <w:tab w:val="left" w:pos="8647"/>
        </w:tabs>
        <w:spacing w:after="0" w:line="271" w:lineRule="auto"/>
        <w:ind w:firstLine="567"/>
        <w:jc w:val="both"/>
        <w:rPr>
          <w:rFonts w:ascii="GHEA Grapalat" w:eastAsia="MS Mincho" w:hAnsi="GHEA Grapalat" w:cs="MS Mincho"/>
          <w:lang w:val="en-US"/>
        </w:rPr>
      </w:pPr>
      <w:r>
        <w:rPr>
          <w:rFonts w:ascii="GHEA Grapalat" w:eastAsia="MS Mincho" w:hAnsi="GHEA Grapalat" w:cs="MS Mincho"/>
          <w:lang w:val="hy-AM"/>
        </w:rPr>
        <w:t xml:space="preserve">3) </w:t>
      </w:r>
      <w:r w:rsidRPr="00294DE2">
        <w:rPr>
          <w:rFonts w:ascii="GHEA Grapalat" w:eastAsia="MS Mincho" w:hAnsi="GHEA Grapalat" w:cs="MS Mincho"/>
          <w:lang w:val="en-US"/>
        </w:rPr>
        <w:t>պահանգի</w:t>
      </w:r>
      <w:r w:rsidRPr="006D4B92">
        <w:rPr>
          <w:rFonts w:ascii="GHEA Grapalat" w:eastAsia="MS Mincho" w:hAnsi="GHEA Grapalat" w:cs="MS Mincho"/>
          <w:lang w:val="en-US"/>
        </w:rPr>
        <w:t xml:space="preserve"> </w:t>
      </w:r>
      <w:r w:rsidRPr="00294DE2">
        <w:rPr>
          <w:rFonts w:ascii="GHEA Grapalat" w:eastAsia="MS Mincho" w:hAnsi="GHEA Grapalat" w:cs="MS Mincho"/>
          <w:lang w:val="en-US"/>
        </w:rPr>
        <w:t>համար</w:t>
      </w:r>
      <w:r w:rsidRPr="006D4B92">
        <w:rPr>
          <w:rFonts w:ascii="GHEA Grapalat" w:eastAsia="MS Mincho" w:hAnsi="GHEA Grapalat" w:cs="MS Mincho"/>
          <w:lang w:val="en-US"/>
        </w:rPr>
        <w:t xml:space="preserve">` </w:t>
      </w:r>
      <w:r w:rsidRPr="006D4B92">
        <w:rPr>
          <w:rFonts w:ascii="GHEA Grapalat" w:eastAsia="MS Mincho" w:hAnsi="GHEA Grapalat" w:cs="MS Mincho"/>
          <w:i/>
          <w:sz w:val="28"/>
          <w:lang w:val="en-US"/>
        </w:rPr>
        <w:t>l</w:t>
      </w:r>
      <w:r w:rsidRPr="006D4B92">
        <w:rPr>
          <w:rFonts w:ascii="GHEA Grapalat" w:eastAsia="MS Mincho" w:hAnsi="GHEA Grapalat" w:cs="MS Mincho"/>
          <w:i/>
          <w:sz w:val="28"/>
          <w:vertAlign w:val="subscript"/>
          <w:lang w:val="en-US"/>
        </w:rPr>
        <w:t>ef</w:t>
      </w:r>
      <w:r w:rsidRPr="006D4B92">
        <w:rPr>
          <w:rFonts w:ascii="Calibri" w:eastAsia="MS Mincho" w:hAnsi="Calibri" w:cs="MS Mincho"/>
          <w:i/>
          <w:sz w:val="28"/>
          <w:vertAlign w:val="subscript"/>
          <w:lang w:val="en-US"/>
        </w:rPr>
        <w:t> </w:t>
      </w:r>
      <w:r w:rsidRPr="006D4B92">
        <w:rPr>
          <w:rFonts w:ascii="GHEA Grapalat" w:eastAsia="MS Mincho" w:hAnsi="GHEA Grapalat" w:cs="MS Mincho"/>
          <w:vertAlign w:val="subscript"/>
          <w:lang w:val="en-US"/>
        </w:rPr>
        <w:t xml:space="preserve"> </w:t>
      </w:r>
      <w:r w:rsidRPr="006D4B92">
        <w:rPr>
          <w:rFonts w:ascii="GHEA Grapalat" w:eastAsia="MS Mincho" w:hAnsi="GHEA Grapalat" w:cs="MS Mincho"/>
          <w:lang w:val="en-US"/>
        </w:rPr>
        <w:t>=</w:t>
      </w:r>
      <w:r w:rsidRPr="006D4B92">
        <w:rPr>
          <w:rFonts w:ascii="Calibri" w:eastAsia="MS Mincho" w:hAnsi="Calibri" w:cs="MS Mincho"/>
          <w:lang w:val="en-US"/>
        </w:rPr>
        <w:t> </w:t>
      </w:r>
      <w:r w:rsidRPr="006D4B92">
        <w:rPr>
          <w:rFonts w:ascii="GHEA Grapalat" w:eastAsia="MS Mincho" w:hAnsi="GHEA Grapalat" w:cs="MS Mincho"/>
          <w:i/>
          <w:sz w:val="28"/>
          <w:lang w:val="en-US"/>
        </w:rPr>
        <w:t>l</w:t>
      </w:r>
      <w:r w:rsidRPr="006D4B92">
        <w:rPr>
          <w:rFonts w:ascii="GHEA Grapalat" w:eastAsia="MS Mincho" w:hAnsi="GHEA Grapalat" w:cs="MS Mincho"/>
          <w:i/>
          <w:sz w:val="28"/>
          <w:vertAlign w:val="subscript"/>
          <w:lang w:val="en-US"/>
        </w:rPr>
        <w:t>c</w:t>
      </w:r>
      <w:r w:rsidRPr="006D4B92">
        <w:rPr>
          <w:rFonts w:ascii="Calibri" w:hAnsi="Calibri"/>
          <w:sz w:val="18"/>
          <w:lang w:val="en-US"/>
        </w:rPr>
        <w:t> </w:t>
      </w:r>
      <w:r w:rsidRPr="006D4B92">
        <w:rPr>
          <w:rFonts w:ascii="GHEA Grapalat" w:eastAsia="MS Mincho" w:hAnsi="GHEA Grapalat" w:cs="MS Mincho"/>
          <w:lang w:val="en-US"/>
        </w:rPr>
        <w:t>,</w:t>
      </w:r>
      <w:r w:rsidRPr="006D4B92">
        <w:rPr>
          <w:rFonts w:ascii="GHEA Grapalat" w:eastAsia="MS Mincho" w:hAnsi="GHEA Grapalat" w:cs="MS Mincho"/>
          <w:i/>
          <w:sz w:val="26"/>
          <w:szCs w:val="26"/>
          <w:lang w:val="en-US"/>
        </w:rPr>
        <w:t xml:space="preserve"> i</w:t>
      </w:r>
      <w:r>
        <w:rPr>
          <w:rFonts w:ascii="GHEA Grapalat" w:eastAsia="MS Mincho" w:hAnsi="GHEA Grapalat" w:cs="MS Mincho"/>
          <w:lang w:val="en-US"/>
        </w:rPr>
        <w:t xml:space="preserve"> = </w:t>
      </w:r>
      <w:r w:rsidRPr="006D4B92">
        <w:rPr>
          <w:rFonts w:ascii="GHEA Grapalat" w:eastAsia="MS Mincho" w:hAnsi="GHEA Grapalat" w:cs="MS Mincho"/>
          <w:i/>
          <w:sz w:val="26"/>
          <w:szCs w:val="26"/>
          <w:lang w:val="en-US"/>
        </w:rPr>
        <w:t>i</w:t>
      </w:r>
      <w:r w:rsidRPr="006D4B92">
        <w:rPr>
          <w:rFonts w:ascii="GHEA Grapalat" w:eastAsia="MS Mincho" w:hAnsi="GHEA Grapalat" w:cs="MS Mincho"/>
          <w:i/>
          <w:sz w:val="28"/>
          <w:vertAlign w:val="subscript"/>
          <w:lang w:val="en-US"/>
        </w:rPr>
        <w:t>min</w:t>
      </w:r>
      <w:r w:rsidRPr="006D4B92">
        <w:rPr>
          <w:rFonts w:ascii="Calibri" w:hAnsi="Calibri"/>
          <w:lang w:val="en-US"/>
        </w:rPr>
        <w:t> </w:t>
      </w:r>
      <w:r w:rsidRPr="006D4B92">
        <w:rPr>
          <w:rFonts w:ascii="GHEA Grapalat" w:eastAsia="MS Mincho" w:hAnsi="GHEA Grapalat" w:cs="MS Mincho"/>
          <w:lang w:val="en-US"/>
        </w:rPr>
        <w:t>,</w:t>
      </w:r>
    </w:p>
    <w:p w14:paraId="6E447ECA" w14:textId="77777777" w:rsidR="002F6B2E" w:rsidRPr="000059B6" w:rsidRDefault="002F6B2E" w:rsidP="00DB3F17">
      <w:pPr>
        <w:shd w:val="clear" w:color="auto" w:fill="FFFFFF"/>
        <w:tabs>
          <w:tab w:val="left" w:pos="3402"/>
          <w:tab w:val="left" w:pos="8647"/>
        </w:tabs>
        <w:spacing w:after="120" w:line="271" w:lineRule="auto"/>
        <w:jc w:val="both"/>
        <w:rPr>
          <w:rFonts w:ascii="GHEA Grapalat" w:hAnsi="GHEA Grapalat"/>
          <w:lang w:val="en-US"/>
        </w:rPr>
      </w:pPr>
      <w:r w:rsidRPr="006D4B92">
        <w:rPr>
          <w:rFonts w:ascii="GHEA Grapalat" w:hAnsi="GHEA Grapalat" w:cs="Sylfaen"/>
          <w:lang w:val="en-US"/>
        </w:rPr>
        <w:t>որտեղ</w:t>
      </w:r>
      <w:r>
        <w:rPr>
          <w:rFonts w:ascii="GHEA Grapalat" w:hAnsi="GHEA Grapalat" w:cs="Sylfaen"/>
          <w:lang w:val="en-US"/>
        </w:rPr>
        <w:t>՝</w:t>
      </w:r>
      <w:r w:rsidRPr="000059B6">
        <w:rPr>
          <w:rFonts w:ascii="GHEA Grapalat" w:hAnsi="GHEA Grapalat"/>
          <w:lang w:val="en-US"/>
        </w:rPr>
        <w:t xml:space="preserve"> </w:t>
      </w:r>
      <w:r w:rsidRPr="000059B6">
        <w:rPr>
          <w:rFonts w:ascii="GHEA Grapalat" w:hAnsi="GHEA Grapalat"/>
          <w:i/>
          <w:sz w:val="26"/>
          <w:szCs w:val="26"/>
          <w:lang w:val="en-US"/>
        </w:rPr>
        <w:t>i</w:t>
      </w:r>
      <w:r w:rsidRPr="000059B6">
        <w:rPr>
          <w:rFonts w:ascii="GHEA Grapalat" w:hAnsi="GHEA Grapalat"/>
          <w:i/>
          <w:sz w:val="28"/>
          <w:szCs w:val="26"/>
          <w:vertAlign w:val="subscript"/>
          <w:lang w:val="en-US"/>
        </w:rPr>
        <w:t>x</w:t>
      </w:r>
      <w:r w:rsidRPr="000059B6">
        <w:rPr>
          <w:rFonts w:ascii="GHEA Grapalat" w:hAnsi="GHEA Grapalat"/>
          <w:lang w:val="en-US"/>
        </w:rPr>
        <w:t xml:space="preserve"> – </w:t>
      </w:r>
      <w:r w:rsidRPr="006D4B92">
        <w:rPr>
          <w:rFonts w:ascii="GHEA Grapalat" w:hAnsi="GHEA Grapalat"/>
        </w:rPr>
        <w:t>հատվածքի</w:t>
      </w:r>
      <w:r w:rsidRPr="000059B6">
        <w:rPr>
          <w:rFonts w:ascii="GHEA Grapalat" w:hAnsi="GHEA Grapalat"/>
          <w:lang w:val="en-US"/>
        </w:rPr>
        <w:t xml:space="preserve"> </w:t>
      </w:r>
      <w:r w:rsidRPr="006D4B92">
        <w:rPr>
          <w:rFonts w:ascii="GHEA Grapalat" w:hAnsi="GHEA Grapalat"/>
        </w:rPr>
        <w:t>իներցիայի</w:t>
      </w:r>
      <w:r w:rsidRPr="000059B6">
        <w:rPr>
          <w:rFonts w:ascii="GHEA Grapalat" w:hAnsi="GHEA Grapalat"/>
          <w:lang w:val="en-US"/>
        </w:rPr>
        <w:t xml:space="preserve"> </w:t>
      </w:r>
      <w:r w:rsidRPr="006D4B92">
        <w:rPr>
          <w:rFonts w:ascii="GHEA Grapalat" w:hAnsi="GHEA Grapalat"/>
        </w:rPr>
        <w:t>շառավիղն</w:t>
      </w:r>
      <w:r w:rsidRPr="000059B6">
        <w:rPr>
          <w:rFonts w:ascii="GHEA Grapalat" w:hAnsi="GHEA Grapalat"/>
          <w:lang w:val="en-US"/>
        </w:rPr>
        <w:t xml:space="preserve"> </w:t>
      </w:r>
      <w:r>
        <w:rPr>
          <w:rFonts w:ascii="GHEA Grapalat" w:hAnsi="GHEA Grapalat"/>
        </w:rPr>
        <w:t>է</w:t>
      </w:r>
      <w:r w:rsidRPr="000059B6">
        <w:rPr>
          <w:rFonts w:ascii="GHEA Grapalat" w:hAnsi="GHEA Grapalat"/>
          <w:lang w:val="en-US"/>
        </w:rPr>
        <w:t xml:space="preserve"> </w:t>
      </w:r>
      <w:r w:rsidRPr="006D4B92">
        <w:rPr>
          <w:rFonts w:ascii="GHEA Grapalat" w:hAnsi="GHEA Grapalat"/>
        </w:rPr>
        <w:t>լայնակի</w:t>
      </w:r>
      <w:r w:rsidRPr="000059B6">
        <w:rPr>
          <w:rFonts w:ascii="GHEA Grapalat" w:hAnsi="GHEA Grapalat"/>
          <w:lang w:val="en-US"/>
        </w:rPr>
        <w:t xml:space="preserve"> </w:t>
      </w:r>
      <w:r w:rsidRPr="006D4B92">
        <w:rPr>
          <w:rFonts w:ascii="GHEA Grapalat" w:hAnsi="GHEA Grapalat"/>
        </w:rPr>
        <w:t>վանդակի</w:t>
      </w:r>
      <w:r w:rsidRPr="000059B6">
        <w:rPr>
          <w:rFonts w:ascii="GHEA Grapalat" w:hAnsi="GHEA Grapalat"/>
          <w:lang w:val="en-US"/>
        </w:rPr>
        <w:t xml:space="preserve"> </w:t>
      </w:r>
      <w:r w:rsidRPr="006D4B92">
        <w:rPr>
          <w:rFonts w:ascii="GHEA Grapalat" w:hAnsi="GHEA Grapalat"/>
        </w:rPr>
        <w:t>հարթությանը</w:t>
      </w:r>
      <w:r w:rsidRPr="000059B6">
        <w:rPr>
          <w:rFonts w:ascii="GHEA Grapalat" w:hAnsi="GHEA Grapalat"/>
          <w:lang w:val="en-US"/>
        </w:rPr>
        <w:t xml:space="preserve"> </w:t>
      </w:r>
      <w:r w:rsidRPr="006D4B92">
        <w:rPr>
          <w:rFonts w:ascii="GHEA Grapalat" w:hAnsi="GHEA Grapalat"/>
        </w:rPr>
        <w:t>զուգահեռ</w:t>
      </w:r>
      <w:r w:rsidRPr="000059B6">
        <w:rPr>
          <w:rFonts w:ascii="GHEA Grapalat" w:hAnsi="GHEA Grapalat"/>
          <w:lang w:val="en-US"/>
        </w:rPr>
        <w:t xml:space="preserve"> </w:t>
      </w:r>
      <w:r w:rsidRPr="006D4B92">
        <w:rPr>
          <w:rFonts w:ascii="GHEA Grapalat" w:hAnsi="GHEA Grapalat"/>
        </w:rPr>
        <w:t>առանցքի</w:t>
      </w:r>
      <w:r w:rsidRPr="000059B6">
        <w:rPr>
          <w:rFonts w:ascii="GHEA Grapalat" w:hAnsi="GHEA Grapalat"/>
          <w:lang w:val="en-US"/>
        </w:rPr>
        <w:t xml:space="preserve"> </w:t>
      </w:r>
      <w:r w:rsidRPr="006D4B92">
        <w:rPr>
          <w:rFonts w:ascii="GHEA Grapalat" w:hAnsi="GHEA Grapalat"/>
        </w:rPr>
        <w:t>նկատմամբ</w:t>
      </w:r>
      <w:r w:rsidRPr="000059B6">
        <w:rPr>
          <w:rFonts w:ascii="GHEA Grapalat" w:hAnsi="GHEA Grapalat"/>
          <w:lang w:val="en-US"/>
        </w:rPr>
        <w:t>:</w:t>
      </w:r>
    </w:p>
    <w:p w14:paraId="54C10B36" w14:textId="77777777" w:rsidR="002F6B2E" w:rsidRPr="000059B6" w:rsidRDefault="002F6B2E" w:rsidP="002F6B2E">
      <w:pPr>
        <w:shd w:val="clear" w:color="auto" w:fill="FFFFFF"/>
        <w:tabs>
          <w:tab w:val="left" w:pos="3402"/>
          <w:tab w:val="left" w:pos="8647"/>
        </w:tabs>
        <w:spacing w:after="120" w:line="271" w:lineRule="auto"/>
        <w:ind w:firstLine="567"/>
        <w:jc w:val="both"/>
        <w:rPr>
          <w:rFonts w:ascii="GHEA Grapalat" w:hAnsi="GHEA Grapalat"/>
          <w:color w:val="FF0000"/>
          <w:lang w:val="en-US"/>
        </w:rPr>
      </w:pPr>
      <w:r w:rsidRPr="000C51A1">
        <w:rPr>
          <w:rFonts w:ascii="GHEA Grapalat" w:hAnsi="GHEA Grapalat"/>
          <w:b/>
          <w:lang w:val="hy-AM"/>
        </w:rPr>
        <w:t>480.</w:t>
      </w:r>
      <w:r w:rsidR="005E646E">
        <w:rPr>
          <w:rFonts w:ascii="GHEA Grapalat" w:hAnsi="GHEA Grapalat"/>
          <w:lang w:val="en-US"/>
        </w:rPr>
        <w:t> </w:t>
      </w:r>
      <w:r w:rsidR="005E646E" w:rsidRPr="005E646E">
        <w:rPr>
          <w:rFonts w:ascii="GHEA Grapalat" w:hAnsi="GHEA Grapalat"/>
        </w:rPr>
        <w:t>Օդային</w:t>
      </w:r>
      <w:r w:rsidR="005E646E" w:rsidRPr="005E646E">
        <w:rPr>
          <w:rFonts w:ascii="GHEA Grapalat" w:hAnsi="GHEA Grapalat"/>
          <w:lang w:val="en-US"/>
        </w:rPr>
        <w:t xml:space="preserve"> </w:t>
      </w:r>
      <w:r w:rsidR="005E646E" w:rsidRPr="005E646E">
        <w:rPr>
          <w:rFonts w:ascii="GHEA Grapalat" w:hAnsi="GHEA Grapalat"/>
        </w:rPr>
        <w:t>գծեր</w:t>
      </w:r>
      <w:r w:rsidRPr="004013EE">
        <w:rPr>
          <w:rFonts w:ascii="GHEA Grapalat" w:hAnsi="GHEA Grapalat"/>
        </w:rPr>
        <w:t>ի</w:t>
      </w:r>
      <w:r w:rsidRPr="000059B6">
        <w:rPr>
          <w:rFonts w:ascii="GHEA Grapalat" w:hAnsi="GHEA Grapalat"/>
          <w:lang w:val="en-US"/>
        </w:rPr>
        <w:t xml:space="preserve"> </w:t>
      </w:r>
      <w:r w:rsidRPr="004013EE">
        <w:rPr>
          <w:rFonts w:ascii="GHEA Grapalat" w:hAnsi="GHEA Grapalat"/>
        </w:rPr>
        <w:t>վանդակավոր</w:t>
      </w:r>
      <w:r w:rsidRPr="000059B6">
        <w:rPr>
          <w:rFonts w:ascii="GHEA Grapalat" w:hAnsi="GHEA Grapalat"/>
          <w:lang w:val="en-US"/>
        </w:rPr>
        <w:t xml:space="preserve"> </w:t>
      </w:r>
      <w:r w:rsidRPr="004013EE">
        <w:rPr>
          <w:rFonts w:ascii="GHEA Grapalat" w:hAnsi="GHEA Grapalat"/>
        </w:rPr>
        <w:t>ազատ</w:t>
      </w:r>
      <w:r w:rsidRPr="000059B6">
        <w:rPr>
          <w:rFonts w:ascii="GHEA Grapalat" w:hAnsi="GHEA Grapalat"/>
          <w:lang w:val="en-US"/>
        </w:rPr>
        <w:t xml:space="preserve"> </w:t>
      </w:r>
      <w:r w:rsidRPr="004013EE">
        <w:rPr>
          <w:rFonts w:ascii="GHEA Grapalat" w:hAnsi="GHEA Grapalat"/>
        </w:rPr>
        <w:t>կանգնած</w:t>
      </w:r>
      <w:r w:rsidRPr="000059B6">
        <w:rPr>
          <w:rFonts w:ascii="GHEA Grapalat" w:hAnsi="GHEA Grapalat"/>
          <w:lang w:val="en-US"/>
        </w:rPr>
        <w:t xml:space="preserve"> </w:t>
      </w:r>
      <w:r w:rsidRPr="004013EE">
        <w:rPr>
          <w:rFonts w:ascii="GHEA Grapalat" w:hAnsi="GHEA Grapalat"/>
        </w:rPr>
        <w:t>հենարանի</w:t>
      </w:r>
      <w:r w:rsidRPr="000059B6">
        <w:rPr>
          <w:rFonts w:ascii="GHEA Grapalat" w:hAnsi="GHEA Grapalat"/>
          <w:lang w:val="en-US"/>
        </w:rPr>
        <w:t xml:space="preserve"> </w:t>
      </w:r>
      <w:r w:rsidRPr="004013EE">
        <w:rPr>
          <w:rFonts w:ascii="GHEA Grapalat" w:hAnsi="GHEA Grapalat"/>
        </w:rPr>
        <w:t>միակի</w:t>
      </w:r>
      <w:r w:rsidRPr="000059B6">
        <w:rPr>
          <w:rFonts w:ascii="GHEA Grapalat" w:hAnsi="GHEA Grapalat"/>
          <w:lang w:val="en-US"/>
        </w:rPr>
        <w:t xml:space="preserve"> </w:t>
      </w:r>
      <w:r w:rsidRPr="004013EE">
        <w:rPr>
          <w:rFonts w:ascii="GHEA Grapalat" w:hAnsi="GHEA Grapalat"/>
        </w:rPr>
        <w:t>անկյունակից</w:t>
      </w:r>
      <w:r w:rsidRPr="000059B6">
        <w:rPr>
          <w:rFonts w:ascii="GHEA Grapalat" w:hAnsi="GHEA Grapalat"/>
          <w:lang w:val="en-US"/>
        </w:rPr>
        <w:t xml:space="preserve"> </w:t>
      </w:r>
      <w:r w:rsidRPr="004013EE">
        <w:rPr>
          <w:rFonts w:ascii="GHEA Grapalat" w:hAnsi="GHEA Grapalat"/>
        </w:rPr>
        <w:t>ներքևից</w:t>
      </w:r>
      <w:r w:rsidRPr="000059B6">
        <w:rPr>
          <w:rFonts w:ascii="GHEA Grapalat" w:hAnsi="GHEA Grapalat"/>
          <w:lang w:val="en-US"/>
        </w:rPr>
        <w:t xml:space="preserve"> </w:t>
      </w:r>
      <w:r w:rsidRPr="004013EE">
        <w:rPr>
          <w:rFonts w:ascii="GHEA Grapalat" w:hAnsi="GHEA Grapalat"/>
        </w:rPr>
        <w:t>առաջին</w:t>
      </w:r>
      <w:r w:rsidRPr="000059B6">
        <w:rPr>
          <w:rFonts w:ascii="GHEA Grapalat" w:hAnsi="GHEA Grapalat"/>
          <w:lang w:val="en-US"/>
        </w:rPr>
        <w:t xml:space="preserve"> </w:t>
      </w:r>
      <w:r w:rsidRPr="004013EE">
        <w:rPr>
          <w:rFonts w:ascii="GHEA Grapalat" w:hAnsi="GHEA Grapalat"/>
        </w:rPr>
        <w:t>շեղմույթի</w:t>
      </w:r>
      <w:r w:rsidRPr="000059B6">
        <w:rPr>
          <w:rFonts w:ascii="GHEA Grapalat" w:hAnsi="GHEA Grapalat"/>
          <w:lang w:val="en-US"/>
        </w:rPr>
        <w:t xml:space="preserve"> </w:t>
      </w:r>
      <w:r w:rsidRPr="004013EE">
        <w:rPr>
          <w:rFonts w:ascii="GHEA Grapalat" w:hAnsi="GHEA Grapalat"/>
          <w:lang w:val="en-US"/>
        </w:rPr>
        <w:t>ճկունությու</w:t>
      </w:r>
      <w:r>
        <w:rPr>
          <w:rFonts w:ascii="GHEA Grapalat" w:hAnsi="GHEA Grapalat"/>
          <w:lang w:val="hy-AM"/>
        </w:rPr>
        <w:t>ն</w:t>
      </w:r>
      <w:r w:rsidRPr="004013EE">
        <w:rPr>
          <w:rFonts w:ascii="GHEA Grapalat" w:hAnsi="GHEA Grapalat"/>
          <w:lang w:val="en-US"/>
        </w:rPr>
        <w:t>ը</w:t>
      </w:r>
      <w:r w:rsidRPr="000059B6">
        <w:rPr>
          <w:rFonts w:ascii="GHEA Grapalat" w:hAnsi="GHEA Grapalat"/>
          <w:lang w:val="en-US"/>
        </w:rPr>
        <w:t xml:space="preserve"> </w:t>
      </w:r>
      <w:r w:rsidRPr="004013EE">
        <w:rPr>
          <w:rFonts w:ascii="GHEA Grapalat" w:hAnsi="GHEA Grapalat"/>
          <w:lang w:val="en-US"/>
        </w:rPr>
        <w:t>չպետք</w:t>
      </w:r>
      <w:r w:rsidRPr="000059B6">
        <w:rPr>
          <w:rFonts w:ascii="GHEA Grapalat" w:hAnsi="GHEA Grapalat"/>
          <w:lang w:val="en-US"/>
        </w:rPr>
        <w:t xml:space="preserve"> </w:t>
      </w:r>
      <w:r w:rsidRPr="004013EE">
        <w:rPr>
          <w:rFonts w:ascii="GHEA Grapalat" w:hAnsi="GHEA Grapalat"/>
          <w:lang w:val="en-US"/>
        </w:rPr>
        <w:t>է</w:t>
      </w:r>
      <w:r w:rsidRPr="000059B6">
        <w:rPr>
          <w:rFonts w:ascii="GHEA Grapalat" w:hAnsi="GHEA Grapalat"/>
          <w:lang w:val="en-US"/>
        </w:rPr>
        <w:t xml:space="preserve"> </w:t>
      </w:r>
      <w:r w:rsidRPr="004013EE">
        <w:rPr>
          <w:rFonts w:ascii="GHEA Grapalat" w:hAnsi="GHEA Grapalat"/>
          <w:lang w:val="en-US"/>
        </w:rPr>
        <w:t>գերազանցի</w:t>
      </w:r>
      <w:r w:rsidRPr="000059B6">
        <w:rPr>
          <w:rFonts w:ascii="GHEA Grapalat" w:hAnsi="GHEA Grapalat"/>
          <w:lang w:val="en-US"/>
        </w:rPr>
        <w:t xml:space="preserve"> 160</w:t>
      </w:r>
      <w:r w:rsidRPr="004013EE">
        <w:rPr>
          <w:rFonts w:ascii="GHEA Grapalat" w:hAnsi="GHEA Grapalat"/>
          <w:lang w:val="en-US"/>
        </w:rPr>
        <w:t>։</w:t>
      </w:r>
    </w:p>
    <w:p w14:paraId="0CD7EBF7" w14:textId="77777777" w:rsidR="002F6B2E" w:rsidRPr="009636E9" w:rsidRDefault="002F6B2E" w:rsidP="002F6B2E">
      <w:pPr>
        <w:shd w:val="clear" w:color="auto" w:fill="FFFFFF"/>
        <w:tabs>
          <w:tab w:val="left" w:pos="3402"/>
          <w:tab w:val="left" w:pos="8647"/>
        </w:tabs>
        <w:spacing w:after="120" w:line="271" w:lineRule="auto"/>
        <w:ind w:firstLine="567"/>
        <w:jc w:val="both"/>
        <w:rPr>
          <w:rFonts w:ascii="GHEA Grapalat" w:hAnsi="GHEA Grapalat"/>
          <w:lang w:val="en-US"/>
        </w:rPr>
      </w:pPr>
      <w:r w:rsidRPr="000C51A1">
        <w:rPr>
          <w:rFonts w:ascii="GHEA Grapalat" w:hAnsi="GHEA Grapalat"/>
          <w:b/>
          <w:lang w:val="hy-AM"/>
        </w:rPr>
        <w:lastRenderedPageBreak/>
        <w:t>481.</w:t>
      </w:r>
      <w:r w:rsidR="005E646E">
        <w:rPr>
          <w:rFonts w:ascii="GHEA Grapalat" w:hAnsi="GHEA Grapalat"/>
          <w:lang w:val="en-US"/>
        </w:rPr>
        <w:t> </w:t>
      </w:r>
      <w:r>
        <w:rPr>
          <w:rFonts w:ascii="GHEA Grapalat" w:hAnsi="GHEA Grapalat"/>
        </w:rPr>
        <w:t>Հ</w:t>
      </w:r>
      <w:r w:rsidRPr="004013EE">
        <w:rPr>
          <w:rFonts w:ascii="GHEA Grapalat" w:hAnsi="GHEA Grapalat"/>
          <w:lang w:val="en-US"/>
        </w:rPr>
        <w:t>ենարանների</w:t>
      </w:r>
      <w:r w:rsidRPr="000059B6">
        <w:rPr>
          <w:rFonts w:ascii="GHEA Grapalat" w:hAnsi="GHEA Grapalat"/>
          <w:lang w:val="en-US"/>
        </w:rPr>
        <w:t xml:space="preserve"> </w:t>
      </w:r>
      <w:r>
        <w:rPr>
          <w:rFonts w:ascii="GHEA Grapalat" w:hAnsi="GHEA Grapalat"/>
        </w:rPr>
        <w:t>եզր</w:t>
      </w:r>
      <w:r w:rsidRPr="004013EE">
        <w:rPr>
          <w:rFonts w:ascii="GHEA Grapalat" w:hAnsi="GHEA Grapalat"/>
        </w:rPr>
        <w:t>երի</w:t>
      </w:r>
      <w:r w:rsidRPr="000059B6">
        <w:rPr>
          <w:rFonts w:ascii="GHEA Grapalat" w:hAnsi="GHEA Grapalat"/>
          <w:lang w:val="en-US"/>
        </w:rPr>
        <w:t xml:space="preserve"> </w:t>
      </w:r>
      <w:r w:rsidRPr="004013EE">
        <w:rPr>
          <w:rFonts w:ascii="GHEA Grapalat" w:hAnsi="GHEA Grapalat"/>
        </w:rPr>
        <w:t>շեղ</w:t>
      </w:r>
      <w:r>
        <w:rPr>
          <w:rFonts w:ascii="GHEA Grapalat" w:hAnsi="GHEA Grapalat"/>
        </w:rPr>
        <w:t>ում</w:t>
      </w:r>
      <w:r w:rsidRPr="004013EE">
        <w:rPr>
          <w:rFonts w:ascii="GHEA Grapalat" w:hAnsi="GHEA Grapalat"/>
          <w:lang w:val="en-US"/>
        </w:rPr>
        <w:t>ը</w:t>
      </w:r>
      <w:r w:rsidRPr="000059B6">
        <w:rPr>
          <w:rFonts w:ascii="GHEA Grapalat" w:hAnsi="GHEA Grapalat"/>
          <w:lang w:val="en-US"/>
        </w:rPr>
        <w:t xml:space="preserve"> </w:t>
      </w:r>
      <w:r w:rsidRPr="004013EE">
        <w:rPr>
          <w:rFonts w:ascii="GHEA Grapalat" w:hAnsi="GHEA Grapalat"/>
        </w:rPr>
        <w:t>և</w:t>
      </w:r>
      <w:r w:rsidRPr="000059B6">
        <w:rPr>
          <w:rFonts w:ascii="GHEA Grapalat" w:hAnsi="GHEA Grapalat"/>
          <w:lang w:val="en-US"/>
        </w:rPr>
        <w:t xml:space="preserve"> </w:t>
      </w:r>
      <w:r w:rsidRPr="004013EE">
        <w:rPr>
          <w:rFonts w:ascii="GHEA Grapalat" w:hAnsi="GHEA Grapalat"/>
        </w:rPr>
        <w:t>լ</w:t>
      </w:r>
      <w:r w:rsidRPr="004013EE">
        <w:rPr>
          <w:rFonts w:ascii="GHEA Grapalat" w:hAnsi="GHEA Grapalat"/>
          <w:lang w:val="en-US"/>
        </w:rPr>
        <w:t>այնակների</w:t>
      </w:r>
      <w:r w:rsidRPr="000059B6">
        <w:rPr>
          <w:rFonts w:ascii="GHEA Grapalat" w:hAnsi="GHEA Grapalat"/>
          <w:lang w:val="en-US"/>
        </w:rPr>
        <w:t xml:space="preserve"> </w:t>
      </w:r>
      <w:r w:rsidRPr="004013EE">
        <w:rPr>
          <w:rFonts w:ascii="GHEA Grapalat" w:hAnsi="GHEA Grapalat"/>
          <w:lang w:val="en-US"/>
        </w:rPr>
        <w:t>ճկվածքները</w:t>
      </w:r>
      <w:r w:rsidRPr="000059B6">
        <w:rPr>
          <w:rFonts w:ascii="GHEA Grapalat" w:hAnsi="GHEA Grapalat"/>
          <w:lang w:val="en-US"/>
        </w:rPr>
        <w:t xml:space="preserve"> </w:t>
      </w:r>
      <w:r w:rsidRPr="004013EE">
        <w:rPr>
          <w:rFonts w:ascii="GHEA Grapalat" w:hAnsi="GHEA Grapalat"/>
          <w:lang w:val="en-US"/>
        </w:rPr>
        <w:t>չպետք</w:t>
      </w:r>
      <w:r w:rsidRPr="000059B6">
        <w:rPr>
          <w:rFonts w:ascii="GHEA Grapalat" w:hAnsi="GHEA Grapalat"/>
          <w:lang w:val="en-US"/>
        </w:rPr>
        <w:t xml:space="preserve"> </w:t>
      </w:r>
      <w:r w:rsidRPr="004013EE">
        <w:rPr>
          <w:rFonts w:ascii="GHEA Grapalat" w:hAnsi="GHEA Grapalat"/>
          <w:lang w:val="en-US"/>
        </w:rPr>
        <w:t>է</w:t>
      </w:r>
      <w:r w:rsidRPr="000059B6">
        <w:rPr>
          <w:rFonts w:ascii="GHEA Grapalat" w:hAnsi="GHEA Grapalat"/>
          <w:lang w:val="en-US"/>
        </w:rPr>
        <w:t xml:space="preserve"> </w:t>
      </w:r>
      <w:r w:rsidRPr="004013EE">
        <w:rPr>
          <w:rFonts w:ascii="GHEA Grapalat" w:hAnsi="GHEA Grapalat"/>
          <w:lang w:val="en-US"/>
        </w:rPr>
        <w:t>գերազանցեն</w:t>
      </w:r>
      <w:r w:rsidRPr="000059B6">
        <w:rPr>
          <w:rFonts w:ascii="GHEA Grapalat" w:hAnsi="GHEA Grapalat"/>
          <w:lang w:val="en-US"/>
        </w:rPr>
        <w:t xml:space="preserve"> </w:t>
      </w:r>
      <w:r w:rsidRPr="001C1703">
        <w:rPr>
          <w:rFonts w:ascii="GHEA Grapalat" w:hAnsi="GHEA Grapalat"/>
          <w:lang w:val="en-US"/>
        </w:rPr>
        <w:t>աղյուսակ</w:t>
      </w:r>
      <w:r w:rsidRPr="000059B6">
        <w:rPr>
          <w:rFonts w:ascii="GHEA Grapalat" w:hAnsi="GHEA Grapalat"/>
          <w:lang w:val="en-US"/>
        </w:rPr>
        <w:t xml:space="preserve"> </w:t>
      </w:r>
      <w:r>
        <w:rPr>
          <w:rFonts w:ascii="GHEA Grapalat" w:hAnsi="GHEA Grapalat"/>
          <w:lang w:val="hy-AM"/>
        </w:rPr>
        <w:t>45</w:t>
      </w:r>
      <w:r w:rsidRPr="000059B6">
        <w:rPr>
          <w:rFonts w:ascii="GHEA Grapalat" w:hAnsi="GHEA Grapalat"/>
          <w:lang w:val="en-US"/>
        </w:rPr>
        <w:t>-</w:t>
      </w:r>
      <w:r w:rsidRPr="001C1703">
        <w:rPr>
          <w:rFonts w:ascii="GHEA Grapalat" w:hAnsi="GHEA Grapalat"/>
          <w:lang w:val="en-US"/>
        </w:rPr>
        <w:t>ում</w:t>
      </w:r>
      <w:r w:rsidRPr="000059B6">
        <w:rPr>
          <w:rFonts w:ascii="GHEA Grapalat" w:hAnsi="GHEA Grapalat"/>
          <w:lang w:val="en-US"/>
        </w:rPr>
        <w:t xml:space="preserve"> </w:t>
      </w:r>
      <w:r w:rsidRPr="009636E9">
        <w:rPr>
          <w:rFonts w:ascii="GHEA Grapalat" w:hAnsi="GHEA Grapalat"/>
          <w:lang w:val="en-US"/>
        </w:rPr>
        <w:t>բերված արժեքները։</w:t>
      </w:r>
    </w:p>
    <w:p w14:paraId="528411EF" w14:textId="77777777" w:rsidR="002F6B2E" w:rsidRPr="009636E9" w:rsidRDefault="002F6B2E" w:rsidP="002F6B2E">
      <w:pPr>
        <w:shd w:val="clear" w:color="auto" w:fill="FFFFFF"/>
        <w:tabs>
          <w:tab w:val="left" w:pos="3402"/>
          <w:tab w:val="left" w:pos="8647"/>
        </w:tabs>
        <w:spacing w:after="120" w:line="271" w:lineRule="auto"/>
        <w:ind w:firstLine="567"/>
        <w:jc w:val="both"/>
        <w:rPr>
          <w:rFonts w:ascii="GHEA Grapalat" w:hAnsi="GHEA Grapalat"/>
          <w:lang w:val="en-US"/>
        </w:rPr>
      </w:pPr>
      <w:r w:rsidRPr="009636E9">
        <w:rPr>
          <w:rFonts w:ascii="GHEA Grapalat" w:hAnsi="GHEA Grapalat"/>
          <w:b/>
          <w:lang w:val="hy-AM"/>
        </w:rPr>
        <w:t>482.</w:t>
      </w:r>
      <w:r w:rsidR="005E646E">
        <w:rPr>
          <w:rFonts w:ascii="GHEA Grapalat" w:hAnsi="GHEA Grapalat"/>
          <w:lang w:val="en-US"/>
        </w:rPr>
        <w:t> </w:t>
      </w:r>
      <w:r w:rsidR="005E646E" w:rsidRPr="005E646E">
        <w:rPr>
          <w:rFonts w:ascii="GHEA Grapalat" w:hAnsi="GHEA Grapalat"/>
        </w:rPr>
        <w:t>Օդային</w:t>
      </w:r>
      <w:r w:rsidR="005E646E" w:rsidRPr="005E646E">
        <w:rPr>
          <w:rFonts w:ascii="GHEA Grapalat" w:hAnsi="GHEA Grapalat"/>
          <w:lang w:val="en-US"/>
        </w:rPr>
        <w:t xml:space="preserve"> </w:t>
      </w:r>
      <w:r w:rsidR="005E646E" w:rsidRPr="005E646E">
        <w:rPr>
          <w:rFonts w:ascii="GHEA Grapalat" w:hAnsi="GHEA Grapalat"/>
        </w:rPr>
        <w:t>գծեր</w:t>
      </w:r>
      <w:r w:rsidRPr="009636E9">
        <w:rPr>
          <w:rFonts w:ascii="GHEA Grapalat" w:hAnsi="GHEA Grapalat"/>
        </w:rPr>
        <w:t>ի</w:t>
      </w:r>
      <w:r w:rsidRPr="009636E9">
        <w:rPr>
          <w:rFonts w:ascii="GHEA Grapalat" w:hAnsi="GHEA Grapalat"/>
          <w:lang w:val="en-US"/>
        </w:rPr>
        <w:t xml:space="preserve"> և </w:t>
      </w:r>
      <w:r w:rsidR="005D2D5D" w:rsidRPr="005D2D5D">
        <w:rPr>
          <w:rFonts w:ascii="GHEA Grapalat" w:hAnsi="GHEA Grapalat"/>
        </w:rPr>
        <w:t>բաց</w:t>
      </w:r>
      <w:r w:rsidR="005D2D5D" w:rsidRPr="005D2D5D">
        <w:rPr>
          <w:rFonts w:ascii="GHEA Grapalat" w:hAnsi="GHEA Grapalat"/>
          <w:lang w:val="en-US"/>
        </w:rPr>
        <w:t xml:space="preserve"> </w:t>
      </w:r>
      <w:r w:rsidR="005D2D5D" w:rsidRPr="005D2D5D">
        <w:rPr>
          <w:rFonts w:ascii="GHEA Grapalat" w:hAnsi="GHEA Grapalat"/>
        </w:rPr>
        <w:t>բաշխիչ</w:t>
      </w:r>
      <w:r w:rsidR="005D2D5D" w:rsidRPr="005D2D5D">
        <w:rPr>
          <w:rFonts w:ascii="GHEA Grapalat" w:hAnsi="GHEA Grapalat"/>
          <w:lang w:val="en-US"/>
        </w:rPr>
        <w:t xml:space="preserve"> </w:t>
      </w:r>
      <w:r w:rsidR="005D2D5D" w:rsidRPr="005D2D5D">
        <w:rPr>
          <w:rFonts w:ascii="GHEA Grapalat" w:hAnsi="GHEA Grapalat"/>
        </w:rPr>
        <w:t>սարք</w:t>
      </w:r>
      <w:r w:rsidR="005D2D5D">
        <w:rPr>
          <w:rFonts w:ascii="GHEA Grapalat" w:hAnsi="GHEA Grapalat"/>
        </w:rPr>
        <w:t>եր</w:t>
      </w:r>
      <w:r w:rsidRPr="009636E9">
        <w:rPr>
          <w:rFonts w:ascii="GHEA Grapalat" w:hAnsi="GHEA Grapalat"/>
        </w:rPr>
        <w:t>ի</w:t>
      </w:r>
      <w:r w:rsidRPr="009636E9">
        <w:rPr>
          <w:rFonts w:ascii="GHEA Grapalat" w:hAnsi="GHEA Grapalat"/>
          <w:lang w:val="en-US"/>
        </w:rPr>
        <w:t xml:space="preserve"> հենարանների պողպատ</w:t>
      </w:r>
      <w:r w:rsidRPr="009636E9">
        <w:rPr>
          <w:rFonts w:ascii="GHEA Grapalat" w:hAnsi="GHEA Grapalat"/>
        </w:rPr>
        <w:t>ե</w:t>
      </w:r>
      <w:r w:rsidRPr="009636E9">
        <w:rPr>
          <w:rFonts w:ascii="GHEA Grapalat" w:hAnsi="GHEA Grapalat"/>
          <w:lang w:val="en-US"/>
        </w:rPr>
        <w:t xml:space="preserve"> </w:t>
      </w:r>
      <w:r w:rsidRPr="009636E9">
        <w:rPr>
          <w:rFonts w:ascii="GHEA Grapalat" w:hAnsi="GHEA Grapalat"/>
        </w:rPr>
        <w:t>միակի</w:t>
      </w:r>
      <w:r w:rsidRPr="009636E9">
        <w:rPr>
          <w:rFonts w:ascii="GHEA Grapalat" w:hAnsi="GHEA Grapalat"/>
          <w:lang w:val="en-US"/>
        </w:rPr>
        <w:t xml:space="preserve"> </w:t>
      </w:r>
      <w:r w:rsidRPr="009636E9">
        <w:rPr>
          <w:rFonts w:ascii="GHEA Grapalat" w:hAnsi="GHEA Grapalat"/>
        </w:rPr>
        <w:t>անկյունակներից</w:t>
      </w:r>
      <w:r w:rsidRPr="009636E9">
        <w:rPr>
          <w:rFonts w:ascii="GHEA Grapalat" w:hAnsi="GHEA Grapalat"/>
          <w:lang w:val="en-US"/>
        </w:rPr>
        <w:t xml:space="preserve"> տարածական կոնստրուկցիաներում անհրաժեշտ է նախատեսել դիաֆրագմաներ լայնական հատվածքներում, որոնք պետք է տեղակայվեն ազատ կանգնած հենարանների կանգնակներ</w:t>
      </w:r>
      <w:r w:rsidRPr="009636E9">
        <w:rPr>
          <w:rFonts w:ascii="GHEA Grapalat" w:hAnsi="GHEA Grapalat"/>
        </w:rPr>
        <w:t>ում</w:t>
      </w:r>
      <w:r w:rsidRPr="009636E9">
        <w:rPr>
          <w:rFonts w:ascii="GHEA Grapalat" w:hAnsi="GHEA Grapalat"/>
          <w:lang w:val="en-US"/>
        </w:rPr>
        <w:t xml:space="preserve">՝ ոչ հեռու, </w:t>
      </w:r>
      <w:r w:rsidRPr="009636E9">
        <w:rPr>
          <w:rFonts w:ascii="GHEA Grapalat" w:hAnsi="GHEA Grapalat"/>
        </w:rPr>
        <w:t>քան</w:t>
      </w:r>
      <w:r w:rsidRPr="009636E9">
        <w:rPr>
          <w:rFonts w:ascii="GHEA Grapalat" w:hAnsi="GHEA Grapalat"/>
          <w:lang w:val="en-US"/>
        </w:rPr>
        <w:t xml:space="preserve"> 25</w:t>
      </w:r>
      <w:r w:rsidRPr="009636E9">
        <w:rPr>
          <w:rFonts w:ascii="Calibri" w:hAnsi="Calibri"/>
          <w:lang w:val="en-US"/>
        </w:rPr>
        <w:t> </w:t>
      </w:r>
      <w:r w:rsidRPr="009636E9">
        <w:rPr>
          <w:rFonts w:ascii="GHEA Grapalat" w:hAnsi="GHEA Grapalat"/>
          <w:lang w:val="en-US"/>
        </w:rPr>
        <w:t>մ-</w:t>
      </w:r>
      <w:r w:rsidRPr="009636E9">
        <w:rPr>
          <w:rFonts w:ascii="GHEA Grapalat" w:hAnsi="GHEA Grapalat"/>
        </w:rPr>
        <w:t>ը</w:t>
      </w:r>
      <w:r w:rsidRPr="009636E9">
        <w:rPr>
          <w:rFonts w:ascii="GHEA Grapalat" w:hAnsi="GHEA Grapalat"/>
          <w:lang w:val="en-US"/>
        </w:rPr>
        <w:t xml:space="preserve"> </w:t>
      </w:r>
      <w:r w:rsidRPr="009636E9">
        <w:rPr>
          <w:rFonts w:ascii="GHEA Grapalat" w:hAnsi="GHEA Grapalat"/>
        </w:rPr>
        <w:t>մեկ</w:t>
      </w:r>
      <w:r w:rsidRPr="009636E9">
        <w:rPr>
          <w:rFonts w:ascii="GHEA Grapalat" w:hAnsi="GHEA Grapalat"/>
          <w:lang w:val="en-US"/>
        </w:rPr>
        <w:t xml:space="preserve">, </w:t>
      </w:r>
      <w:r w:rsidRPr="009636E9">
        <w:rPr>
          <w:rFonts w:ascii="GHEA Grapalat" w:hAnsi="GHEA Grapalat"/>
        </w:rPr>
        <w:t>և</w:t>
      </w:r>
      <w:r w:rsidRPr="009636E9">
        <w:rPr>
          <w:rFonts w:ascii="GHEA Grapalat" w:hAnsi="GHEA Grapalat"/>
          <w:lang w:val="en-US"/>
        </w:rPr>
        <w:t xml:space="preserve"> ձգ</w:t>
      </w:r>
      <w:r w:rsidRPr="009636E9">
        <w:rPr>
          <w:rFonts w:ascii="GHEA Grapalat" w:hAnsi="GHEA Grapalat"/>
        </w:rPr>
        <w:t>ալարերով</w:t>
      </w:r>
      <w:r w:rsidRPr="009636E9">
        <w:rPr>
          <w:rFonts w:ascii="GHEA Grapalat" w:hAnsi="GHEA Grapalat"/>
          <w:lang w:val="en-US"/>
        </w:rPr>
        <w:t xml:space="preserve"> հենարանների կանգնակներ</w:t>
      </w:r>
      <w:r w:rsidRPr="009636E9">
        <w:rPr>
          <w:rFonts w:ascii="GHEA Grapalat" w:hAnsi="GHEA Grapalat"/>
        </w:rPr>
        <w:t>ում՝</w:t>
      </w:r>
      <w:r w:rsidRPr="009636E9">
        <w:rPr>
          <w:rFonts w:ascii="GHEA Grapalat" w:hAnsi="GHEA Grapalat"/>
          <w:lang w:val="en-US"/>
        </w:rPr>
        <w:t xml:space="preserve"> ոչ հեռու, </w:t>
      </w:r>
      <w:r w:rsidRPr="009636E9">
        <w:rPr>
          <w:rFonts w:ascii="GHEA Grapalat" w:hAnsi="GHEA Grapalat"/>
        </w:rPr>
        <w:t>քան</w:t>
      </w:r>
      <w:r w:rsidRPr="009636E9">
        <w:rPr>
          <w:rFonts w:ascii="GHEA Grapalat" w:hAnsi="GHEA Grapalat"/>
          <w:lang w:val="en-US"/>
        </w:rPr>
        <w:t xml:space="preserve"> 15 մ</w:t>
      </w:r>
      <w:r w:rsidRPr="009636E9">
        <w:rPr>
          <w:rFonts w:ascii="GHEA Grapalat" w:hAnsi="GHEA Grapalat"/>
          <w:lang w:val="hy-AM"/>
        </w:rPr>
        <w:t>-</w:t>
      </w:r>
      <w:r w:rsidRPr="009636E9">
        <w:rPr>
          <w:rFonts w:ascii="GHEA Grapalat" w:hAnsi="GHEA Grapalat"/>
        </w:rPr>
        <w:t>ը</w:t>
      </w:r>
      <w:r w:rsidRPr="009636E9">
        <w:rPr>
          <w:rFonts w:ascii="GHEA Grapalat" w:hAnsi="GHEA Grapalat"/>
          <w:lang w:val="en-US"/>
        </w:rPr>
        <w:t xml:space="preserve"> </w:t>
      </w:r>
      <w:r w:rsidRPr="009636E9">
        <w:rPr>
          <w:rFonts w:ascii="GHEA Grapalat" w:hAnsi="GHEA Grapalat"/>
        </w:rPr>
        <w:t>մեկ</w:t>
      </w:r>
      <w:r w:rsidRPr="009636E9">
        <w:rPr>
          <w:rFonts w:ascii="GHEA Grapalat" w:hAnsi="GHEA Grapalat"/>
          <w:lang w:val="en-US"/>
        </w:rPr>
        <w:t xml:space="preserve">։ Դիաֆրագմաները պետք է տեղադրվեն </w:t>
      </w:r>
      <w:r w:rsidRPr="009636E9">
        <w:rPr>
          <w:rFonts w:ascii="GHEA Grapalat" w:hAnsi="GHEA Grapalat"/>
        </w:rPr>
        <w:t>նաև</w:t>
      </w:r>
      <w:r w:rsidRPr="009636E9">
        <w:rPr>
          <w:rFonts w:ascii="GHEA Grapalat" w:hAnsi="GHEA Grapalat"/>
          <w:lang w:val="en-US"/>
        </w:rPr>
        <w:t xml:space="preserve"> կենտրոնացված բեռնվածքների </w:t>
      </w:r>
      <w:r w:rsidRPr="009636E9">
        <w:rPr>
          <w:rFonts w:ascii="GHEA Grapalat" w:hAnsi="GHEA Grapalat"/>
        </w:rPr>
        <w:t>ազդման</w:t>
      </w:r>
      <w:r w:rsidRPr="009636E9">
        <w:rPr>
          <w:rFonts w:ascii="GHEA Grapalat" w:hAnsi="GHEA Grapalat"/>
          <w:lang w:val="en-US"/>
        </w:rPr>
        <w:t xml:space="preserve"> և գոտիների բեկվածքների տեղերում։</w:t>
      </w:r>
    </w:p>
    <w:p w14:paraId="2FB0E84C" w14:textId="77777777" w:rsidR="002F6B2E" w:rsidRPr="000059B6" w:rsidRDefault="002F6B2E" w:rsidP="002F6B2E">
      <w:pPr>
        <w:shd w:val="clear" w:color="auto" w:fill="FFFFFF"/>
        <w:tabs>
          <w:tab w:val="left" w:pos="3402"/>
          <w:tab w:val="left" w:pos="8647"/>
        </w:tabs>
        <w:spacing w:after="120" w:line="271" w:lineRule="auto"/>
        <w:ind w:firstLine="567"/>
        <w:jc w:val="both"/>
        <w:rPr>
          <w:rFonts w:ascii="GHEA Grapalat" w:hAnsi="GHEA Grapalat"/>
          <w:lang w:val="en-US"/>
        </w:rPr>
      </w:pPr>
      <w:r w:rsidRPr="000C51A1">
        <w:rPr>
          <w:rFonts w:ascii="GHEA Grapalat" w:hAnsi="GHEA Grapalat"/>
          <w:b/>
          <w:lang w:val="hy-AM"/>
        </w:rPr>
        <w:t>483.</w:t>
      </w:r>
      <w:r w:rsidRPr="000059B6">
        <w:rPr>
          <w:rFonts w:ascii="GHEA Grapalat" w:hAnsi="GHEA Grapalat"/>
          <w:lang w:val="en-US"/>
        </w:rPr>
        <w:t xml:space="preserve"> </w:t>
      </w:r>
      <w:r w:rsidRPr="00953D77">
        <w:rPr>
          <w:rFonts w:ascii="GHEA Grapalat" w:hAnsi="GHEA Grapalat"/>
          <w:lang w:val="en-US"/>
        </w:rPr>
        <w:t>Մ</w:t>
      </w:r>
      <w:r>
        <w:rPr>
          <w:rFonts w:ascii="GHEA Grapalat" w:hAnsi="GHEA Grapalat"/>
          <w:lang w:val="hy-AM"/>
        </w:rPr>
        <w:t>իահ</w:t>
      </w:r>
      <w:r w:rsidRPr="00953D77">
        <w:rPr>
          <w:rFonts w:ascii="GHEA Grapalat" w:hAnsi="GHEA Grapalat"/>
          <w:lang w:val="en-US"/>
        </w:rPr>
        <w:t>եղույս</w:t>
      </w:r>
      <w:r w:rsidRPr="000059B6">
        <w:rPr>
          <w:rFonts w:ascii="GHEA Grapalat" w:hAnsi="GHEA Grapalat"/>
          <w:lang w:val="en-US"/>
        </w:rPr>
        <w:t xml:space="preserve"> </w:t>
      </w:r>
      <w:r w:rsidRPr="00953D77">
        <w:rPr>
          <w:rFonts w:ascii="GHEA Grapalat" w:hAnsi="GHEA Grapalat"/>
          <w:lang w:val="en-US"/>
        </w:rPr>
        <w:t>միացումներում</w:t>
      </w:r>
      <w:r w:rsidRPr="000059B6">
        <w:rPr>
          <w:rFonts w:ascii="GHEA Grapalat" w:hAnsi="GHEA Grapalat"/>
          <w:lang w:val="en-US"/>
        </w:rPr>
        <w:t xml:space="preserve">, </w:t>
      </w:r>
      <w:r w:rsidRPr="00953D77">
        <w:rPr>
          <w:rFonts w:ascii="GHEA Grapalat" w:hAnsi="GHEA Grapalat"/>
          <w:lang w:val="en-US"/>
        </w:rPr>
        <w:t>որտեղ</w:t>
      </w:r>
      <w:r w:rsidRPr="000059B6">
        <w:rPr>
          <w:rFonts w:ascii="GHEA Grapalat" w:hAnsi="GHEA Grapalat"/>
          <w:lang w:val="en-US"/>
        </w:rPr>
        <w:t xml:space="preserve"> </w:t>
      </w:r>
      <w:r w:rsidRPr="00953D77">
        <w:rPr>
          <w:rFonts w:ascii="GHEA Grapalat" w:hAnsi="GHEA Grapalat"/>
          <w:lang w:val="en-US"/>
        </w:rPr>
        <w:t>ճիգի</w:t>
      </w:r>
      <w:r w:rsidRPr="000059B6">
        <w:rPr>
          <w:rFonts w:ascii="GHEA Grapalat" w:hAnsi="GHEA Grapalat"/>
          <w:lang w:val="en-US"/>
        </w:rPr>
        <w:t xml:space="preserve"> </w:t>
      </w:r>
      <w:r w:rsidRPr="00953D77">
        <w:rPr>
          <w:rFonts w:ascii="GHEA Grapalat" w:hAnsi="GHEA Grapalat"/>
          <w:lang w:val="en-US"/>
        </w:rPr>
        <w:t>երկա</w:t>
      </w:r>
      <w:r w:rsidRPr="00953D77">
        <w:rPr>
          <w:rFonts w:ascii="GHEA Grapalat" w:hAnsi="GHEA Grapalat"/>
        </w:rPr>
        <w:t>յնքով</w:t>
      </w:r>
      <w:r w:rsidRPr="000059B6">
        <w:rPr>
          <w:rFonts w:ascii="GHEA Grapalat" w:hAnsi="GHEA Grapalat"/>
          <w:lang w:val="en-US"/>
        </w:rPr>
        <w:t xml:space="preserve"> </w:t>
      </w:r>
      <w:r w:rsidRPr="00953D77">
        <w:rPr>
          <w:rFonts w:ascii="GHEA Grapalat" w:hAnsi="GHEA Grapalat"/>
          <w:lang w:val="en-US"/>
        </w:rPr>
        <w:t>տարրի</w:t>
      </w:r>
      <w:r w:rsidRPr="000059B6">
        <w:rPr>
          <w:rFonts w:ascii="GHEA Grapalat" w:hAnsi="GHEA Grapalat"/>
          <w:lang w:val="en-US"/>
        </w:rPr>
        <w:t xml:space="preserve"> </w:t>
      </w:r>
      <w:r w:rsidRPr="00953D77">
        <w:rPr>
          <w:rFonts w:ascii="GHEA Grapalat" w:hAnsi="GHEA Grapalat"/>
          <w:lang w:val="en-US"/>
        </w:rPr>
        <w:t>եզրից</w:t>
      </w:r>
      <w:r w:rsidRPr="000059B6">
        <w:rPr>
          <w:rFonts w:ascii="GHEA Grapalat" w:hAnsi="GHEA Grapalat"/>
          <w:lang w:val="en-US"/>
        </w:rPr>
        <w:t xml:space="preserve"> </w:t>
      </w:r>
      <w:r w:rsidRPr="00953D77">
        <w:rPr>
          <w:rFonts w:ascii="GHEA Grapalat" w:hAnsi="GHEA Grapalat"/>
          <w:lang w:val="en-US"/>
        </w:rPr>
        <w:t>մինչև</w:t>
      </w:r>
      <w:r w:rsidRPr="000059B6">
        <w:rPr>
          <w:rFonts w:ascii="GHEA Grapalat" w:hAnsi="GHEA Grapalat"/>
          <w:lang w:val="en-US"/>
        </w:rPr>
        <w:t xml:space="preserve"> </w:t>
      </w:r>
      <w:r w:rsidRPr="00953D77">
        <w:rPr>
          <w:rFonts w:ascii="GHEA Grapalat" w:hAnsi="GHEA Grapalat"/>
          <w:lang w:val="en-US"/>
        </w:rPr>
        <w:t>անցքի</w:t>
      </w:r>
      <w:r w:rsidRPr="000059B6">
        <w:rPr>
          <w:rFonts w:ascii="GHEA Grapalat" w:hAnsi="GHEA Grapalat"/>
          <w:lang w:val="en-US"/>
        </w:rPr>
        <w:t xml:space="preserve"> </w:t>
      </w:r>
      <w:r w:rsidRPr="00953D77">
        <w:rPr>
          <w:rFonts w:ascii="GHEA Grapalat" w:hAnsi="GHEA Grapalat"/>
          <w:lang w:val="en-US"/>
        </w:rPr>
        <w:t>կենտրոն</w:t>
      </w:r>
      <w:r>
        <w:rPr>
          <w:rFonts w:ascii="GHEA Grapalat" w:hAnsi="GHEA Grapalat"/>
        </w:rPr>
        <w:t>ն</w:t>
      </w:r>
      <w:r w:rsidRPr="000059B6">
        <w:rPr>
          <w:rFonts w:ascii="GHEA Grapalat" w:hAnsi="GHEA Grapalat"/>
          <w:lang w:val="en-US"/>
        </w:rPr>
        <w:t xml:space="preserve"> </w:t>
      </w:r>
      <w:r w:rsidRPr="00953D77">
        <w:rPr>
          <w:rFonts w:ascii="GHEA Grapalat" w:hAnsi="GHEA Grapalat"/>
          <w:lang w:val="en-US"/>
        </w:rPr>
        <w:t>եղած</w:t>
      </w:r>
      <w:r w:rsidRPr="000059B6">
        <w:rPr>
          <w:rFonts w:ascii="GHEA Grapalat" w:hAnsi="GHEA Grapalat"/>
          <w:lang w:val="en-US"/>
        </w:rPr>
        <w:t xml:space="preserve"> </w:t>
      </w:r>
      <w:r w:rsidRPr="00953D77">
        <w:rPr>
          <w:rFonts w:ascii="GHEA Grapalat" w:hAnsi="GHEA Grapalat"/>
          <w:lang w:val="en-US"/>
        </w:rPr>
        <w:t>հեռավորությունը</w:t>
      </w:r>
      <w:r w:rsidRPr="000059B6">
        <w:rPr>
          <w:rFonts w:ascii="GHEA Grapalat" w:hAnsi="GHEA Grapalat"/>
          <w:lang w:val="en-US"/>
        </w:rPr>
        <w:t xml:space="preserve"> 1,5·</w:t>
      </w:r>
      <w:r w:rsidRPr="000059B6">
        <w:rPr>
          <w:rFonts w:ascii="GHEA Grapalat" w:hAnsi="GHEA Grapalat"/>
          <w:i/>
          <w:sz w:val="26"/>
          <w:szCs w:val="26"/>
          <w:lang w:val="en-US"/>
        </w:rPr>
        <w:t>d</w:t>
      </w:r>
      <w:r w:rsidRPr="000059B6">
        <w:rPr>
          <w:rFonts w:ascii="Calibri" w:hAnsi="Calibri"/>
          <w:lang w:val="en-US"/>
        </w:rPr>
        <w:t> </w:t>
      </w:r>
      <w:r w:rsidRPr="000059B6">
        <w:rPr>
          <w:rFonts w:ascii="GHEA Grapalat" w:hAnsi="GHEA Grapalat"/>
          <w:lang w:val="en-US"/>
        </w:rPr>
        <w:t>-</w:t>
      </w:r>
      <w:r w:rsidRPr="00953D77">
        <w:rPr>
          <w:rFonts w:ascii="GHEA Grapalat" w:hAnsi="GHEA Grapalat"/>
          <w:lang w:val="en-US"/>
        </w:rPr>
        <w:t>ից</w:t>
      </w:r>
      <w:r w:rsidRPr="000059B6">
        <w:rPr>
          <w:rFonts w:ascii="GHEA Grapalat" w:hAnsi="GHEA Grapalat"/>
          <w:lang w:val="en-US"/>
        </w:rPr>
        <w:t xml:space="preserve"> </w:t>
      </w:r>
      <w:r w:rsidRPr="00953D77">
        <w:rPr>
          <w:rFonts w:ascii="GHEA Grapalat" w:hAnsi="GHEA Grapalat"/>
          <w:lang w:val="en-US"/>
        </w:rPr>
        <w:t>պակաս</w:t>
      </w:r>
      <w:r w:rsidRPr="000059B6">
        <w:rPr>
          <w:rFonts w:ascii="GHEA Grapalat" w:hAnsi="GHEA Grapalat"/>
          <w:lang w:val="en-US"/>
        </w:rPr>
        <w:t xml:space="preserve"> </w:t>
      </w:r>
      <w:r w:rsidRPr="00953D77">
        <w:rPr>
          <w:rFonts w:ascii="GHEA Grapalat" w:hAnsi="GHEA Grapalat"/>
          <w:lang w:val="en-US"/>
        </w:rPr>
        <w:t>է</w:t>
      </w:r>
      <w:r w:rsidRPr="000059B6">
        <w:rPr>
          <w:rFonts w:ascii="GHEA Grapalat" w:hAnsi="GHEA Grapalat"/>
          <w:lang w:val="en-US"/>
        </w:rPr>
        <w:t xml:space="preserve">, </w:t>
      </w:r>
      <w:r w:rsidRPr="00953D77">
        <w:rPr>
          <w:rFonts w:ascii="GHEA Grapalat" w:hAnsi="GHEA Grapalat"/>
          <w:lang w:val="en-US"/>
        </w:rPr>
        <w:t>վանդակի</w:t>
      </w:r>
      <w:r w:rsidRPr="000059B6">
        <w:rPr>
          <w:rFonts w:ascii="GHEA Grapalat" w:hAnsi="GHEA Grapalat"/>
          <w:lang w:val="en-US"/>
        </w:rPr>
        <w:t xml:space="preserve"> </w:t>
      </w:r>
      <w:r w:rsidRPr="00953D77">
        <w:rPr>
          <w:rFonts w:ascii="GHEA Grapalat" w:hAnsi="GHEA Grapalat"/>
          <w:lang w:val="en-US"/>
        </w:rPr>
        <w:t>միացվող</w:t>
      </w:r>
      <w:r w:rsidRPr="000059B6">
        <w:rPr>
          <w:rFonts w:ascii="GHEA Grapalat" w:hAnsi="GHEA Grapalat"/>
          <w:lang w:val="en-US"/>
        </w:rPr>
        <w:t xml:space="preserve"> </w:t>
      </w:r>
      <w:r w:rsidRPr="00953D77">
        <w:rPr>
          <w:rFonts w:ascii="GHEA Grapalat" w:hAnsi="GHEA Grapalat"/>
          <w:lang w:val="en-US"/>
        </w:rPr>
        <w:t>տարրերի</w:t>
      </w:r>
      <w:r w:rsidRPr="000059B6">
        <w:rPr>
          <w:rFonts w:ascii="GHEA Grapalat" w:hAnsi="GHEA Grapalat"/>
          <w:lang w:val="en-US"/>
        </w:rPr>
        <w:t xml:space="preserve"> </w:t>
      </w:r>
      <w:r w:rsidRPr="00953D77">
        <w:rPr>
          <w:rFonts w:ascii="GHEA Grapalat" w:hAnsi="GHEA Grapalat"/>
          <w:lang w:val="en-US"/>
        </w:rPr>
        <w:t>տրորման</w:t>
      </w:r>
      <w:r w:rsidRPr="000059B6">
        <w:rPr>
          <w:rFonts w:ascii="GHEA Grapalat" w:hAnsi="GHEA Grapalat"/>
          <w:lang w:val="en-US"/>
        </w:rPr>
        <w:t xml:space="preserve"> </w:t>
      </w:r>
      <w:r w:rsidRPr="00953D77">
        <w:rPr>
          <w:rFonts w:ascii="GHEA Grapalat" w:hAnsi="GHEA Grapalat"/>
          <w:lang w:val="en-US"/>
        </w:rPr>
        <w:t>հաշվարկի</w:t>
      </w:r>
      <w:r w:rsidRPr="000059B6">
        <w:rPr>
          <w:rFonts w:ascii="GHEA Grapalat" w:hAnsi="GHEA Grapalat"/>
          <w:lang w:val="en-US"/>
        </w:rPr>
        <w:t xml:space="preserve"> </w:t>
      </w:r>
      <w:r w:rsidRPr="00953D77">
        <w:rPr>
          <w:rFonts w:ascii="GHEA Grapalat" w:hAnsi="GHEA Grapalat"/>
          <w:lang w:val="en-US"/>
        </w:rPr>
        <w:t>ժամանակ</w:t>
      </w:r>
      <w:r w:rsidRPr="000059B6">
        <w:rPr>
          <w:rFonts w:ascii="GHEA Grapalat" w:hAnsi="GHEA Grapalat"/>
          <w:lang w:val="en-US"/>
        </w:rPr>
        <w:t xml:space="preserve"> </w:t>
      </w:r>
      <w:r w:rsidRPr="00953D77">
        <w:rPr>
          <w:rFonts w:ascii="GHEA Grapalat" w:hAnsi="GHEA Grapalat"/>
          <w:lang w:val="en-US"/>
        </w:rPr>
        <w:t>անհրաժեշտ</w:t>
      </w:r>
      <w:r w:rsidRPr="000059B6">
        <w:rPr>
          <w:rFonts w:ascii="GHEA Grapalat" w:hAnsi="GHEA Grapalat"/>
          <w:lang w:val="en-US"/>
        </w:rPr>
        <w:t xml:space="preserve"> </w:t>
      </w:r>
      <w:r w:rsidRPr="00953D77">
        <w:rPr>
          <w:rFonts w:ascii="GHEA Grapalat" w:hAnsi="GHEA Grapalat"/>
          <w:lang w:val="en-US"/>
        </w:rPr>
        <w:t>է</w:t>
      </w:r>
      <w:r w:rsidRPr="000059B6">
        <w:rPr>
          <w:rFonts w:ascii="GHEA Grapalat" w:hAnsi="GHEA Grapalat"/>
          <w:lang w:val="en-US"/>
        </w:rPr>
        <w:t xml:space="preserve"> </w:t>
      </w:r>
      <w:r w:rsidRPr="00594604">
        <w:rPr>
          <w:rFonts w:ascii="GHEA Grapalat" w:hAnsi="GHEA Grapalat"/>
          <w:lang w:val="en-US"/>
        </w:rPr>
        <w:t>հաշվի</w:t>
      </w:r>
      <w:r w:rsidRPr="000059B6">
        <w:rPr>
          <w:rFonts w:ascii="GHEA Grapalat" w:hAnsi="GHEA Grapalat"/>
          <w:lang w:val="en-US"/>
        </w:rPr>
        <w:t xml:space="preserve"> </w:t>
      </w:r>
      <w:r w:rsidRPr="00594604">
        <w:rPr>
          <w:rFonts w:ascii="GHEA Grapalat" w:hAnsi="GHEA Grapalat"/>
          <w:lang w:val="en-US"/>
        </w:rPr>
        <w:t>առնել</w:t>
      </w:r>
      <w:r w:rsidRPr="000059B6">
        <w:rPr>
          <w:rFonts w:ascii="GHEA Grapalat" w:hAnsi="GHEA Grapalat"/>
          <w:lang w:val="en-US"/>
        </w:rPr>
        <w:t xml:space="preserve"> </w:t>
      </w:r>
      <w:r w:rsidRPr="00594604">
        <w:rPr>
          <w:rFonts w:ascii="GHEA Grapalat" w:hAnsi="GHEA Grapalat"/>
          <w:lang w:val="en-US"/>
        </w:rPr>
        <w:t>աղյուսակ</w:t>
      </w:r>
      <w:r w:rsidRPr="000059B6">
        <w:rPr>
          <w:rFonts w:ascii="GHEA Grapalat" w:hAnsi="GHEA Grapalat"/>
          <w:lang w:val="en-US"/>
        </w:rPr>
        <w:t xml:space="preserve"> 40-</w:t>
      </w:r>
      <w:r w:rsidRPr="00594604">
        <w:rPr>
          <w:rFonts w:ascii="GHEA Grapalat" w:hAnsi="GHEA Grapalat"/>
          <w:lang w:val="en-US"/>
        </w:rPr>
        <w:t>ի</w:t>
      </w:r>
      <w:r w:rsidRPr="000059B6">
        <w:rPr>
          <w:rFonts w:ascii="GHEA Grapalat" w:hAnsi="GHEA Grapalat"/>
          <w:lang w:val="en-US"/>
        </w:rPr>
        <w:t xml:space="preserve"> </w:t>
      </w:r>
      <w:r w:rsidR="008C6751" w:rsidRPr="008C6751">
        <w:rPr>
          <w:rFonts w:ascii="GHEA Grapalat" w:hAnsi="GHEA Grapalat"/>
          <w:lang w:val="en-US"/>
        </w:rPr>
        <w:t>ծանոթ</w:t>
      </w:r>
      <w:r w:rsidRPr="008C6751">
        <w:rPr>
          <w:rFonts w:ascii="GHEA Grapalat" w:hAnsi="GHEA Grapalat"/>
          <w:lang w:val="en-US"/>
        </w:rPr>
        <w:t>ության</w:t>
      </w:r>
      <w:r>
        <w:rPr>
          <w:rFonts w:ascii="GHEA Grapalat" w:hAnsi="GHEA Grapalat"/>
          <w:lang w:val="en-US"/>
        </w:rPr>
        <w:t xml:space="preserve"> </w:t>
      </w:r>
      <w:r w:rsidRPr="00735ECE">
        <w:rPr>
          <w:rFonts w:ascii="GHEA Grapalat" w:hAnsi="GHEA Grapalat"/>
          <w:lang w:val="en-US"/>
        </w:rPr>
        <w:t xml:space="preserve">կետ 2-ը։ </w:t>
      </w:r>
    </w:p>
    <w:p w14:paraId="30CC89B8" w14:textId="77777777" w:rsidR="002F6B2E" w:rsidRPr="000059B6" w:rsidRDefault="002F6B2E" w:rsidP="002F6B2E">
      <w:pPr>
        <w:shd w:val="clear" w:color="auto" w:fill="FFFFFF"/>
        <w:tabs>
          <w:tab w:val="left" w:pos="3402"/>
          <w:tab w:val="left" w:pos="8647"/>
        </w:tabs>
        <w:spacing w:after="120" w:line="271" w:lineRule="auto"/>
        <w:ind w:firstLine="567"/>
        <w:jc w:val="both"/>
        <w:rPr>
          <w:rFonts w:ascii="GHEA Grapalat" w:hAnsi="GHEA Grapalat"/>
          <w:lang w:val="en-US"/>
        </w:rPr>
      </w:pPr>
      <w:r w:rsidRPr="000C51A1">
        <w:rPr>
          <w:rFonts w:ascii="GHEA Grapalat" w:hAnsi="GHEA Grapalat"/>
          <w:b/>
          <w:lang w:val="hy-AM"/>
        </w:rPr>
        <w:t>484.</w:t>
      </w:r>
      <w:r>
        <w:rPr>
          <w:rFonts w:ascii="GHEA Grapalat" w:hAnsi="GHEA Grapalat"/>
          <w:lang w:val="hy-AM"/>
        </w:rPr>
        <w:t> </w:t>
      </w:r>
      <w:r w:rsidRPr="00953D77">
        <w:rPr>
          <w:rFonts w:ascii="GHEA Grapalat" w:hAnsi="GHEA Grapalat"/>
          <w:lang w:val="en-US"/>
        </w:rPr>
        <w:t>Տարրերի</w:t>
      </w:r>
      <w:r w:rsidRPr="000059B6">
        <w:rPr>
          <w:rFonts w:ascii="GHEA Grapalat" w:hAnsi="GHEA Grapalat"/>
          <w:lang w:val="en-US"/>
        </w:rPr>
        <w:t xml:space="preserve"> </w:t>
      </w:r>
      <w:r w:rsidRPr="00953D77">
        <w:rPr>
          <w:rFonts w:ascii="GHEA Grapalat" w:hAnsi="GHEA Grapalat"/>
          <w:lang w:val="en-US"/>
        </w:rPr>
        <w:t>մ</w:t>
      </w:r>
      <w:r>
        <w:rPr>
          <w:rFonts w:ascii="GHEA Grapalat" w:hAnsi="GHEA Grapalat"/>
          <w:lang w:val="hy-AM"/>
        </w:rPr>
        <w:t>իա</w:t>
      </w:r>
      <w:r w:rsidRPr="00953D77">
        <w:rPr>
          <w:rFonts w:ascii="GHEA Grapalat" w:hAnsi="GHEA Grapalat"/>
          <w:lang w:val="en-US"/>
        </w:rPr>
        <w:t>հեղույս</w:t>
      </w:r>
      <w:r w:rsidRPr="000059B6">
        <w:rPr>
          <w:rFonts w:ascii="GHEA Grapalat" w:hAnsi="GHEA Grapalat"/>
          <w:lang w:val="en-US"/>
        </w:rPr>
        <w:t xml:space="preserve"> </w:t>
      </w:r>
      <w:r w:rsidRPr="00953D77">
        <w:rPr>
          <w:rFonts w:ascii="GHEA Grapalat" w:hAnsi="GHEA Grapalat"/>
          <w:lang w:val="en-US"/>
        </w:rPr>
        <w:t>միացումներում</w:t>
      </w:r>
      <w:r w:rsidRPr="000059B6">
        <w:rPr>
          <w:rFonts w:ascii="GHEA Grapalat" w:hAnsi="GHEA Grapalat"/>
          <w:lang w:val="en-US"/>
        </w:rPr>
        <w:t xml:space="preserve">, </w:t>
      </w:r>
      <w:r w:rsidRPr="00953D77">
        <w:rPr>
          <w:rFonts w:ascii="GHEA Grapalat" w:hAnsi="GHEA Grapalat"/>
          <w:lang w:val="en-US"/>
        </w:rPr>
        <w:t>որոնք</w:t>
      </w:r>
      <w:r w:rsidRPr="000059B6">
        <w:rPr>
          <w:rFonts w:ascii="GHEA Grapalat" w:hAnsi="GHEA Grapalat"/>
          <w:lang w:val="en-US"/>
        </w:rPr>
        <w:t xml:space="preserve"> </w:t>
      </w:r>
      <w:r w:rsidRPr="00953D77">
        <w:rPr>
          <w:rFonts w:ascii="GHEA Grapalat" w:hAnsi="GHEA Grapalat"/>
          <w:lang w:val="en-US"/>
        </w:rPr>
        <w:t>մշտապես</w:t>
      </w:r>
      <w:r w:rsidRPr="000059B6">
        <w:rPr>
          <w:rFonts w:ascii="GHEA Grapalat" w:hAnsi="GHEA Grapalat"/>
          <w:lang w:val="en-US"/>
        </w:rPr>
        <w:t xml:space="preserve"> </w:t>
      </w:r>
      <w:r w:rsidRPr="00953D77">
        <w:rPr>
          <w:rFonts w:ascii="GHEA Grapalat" w:hAnsi="GHEA Grapalat"/>
          <w:lang w:val="en-US"/>
        </w:rPr>
        <w:t>ձգման</w:t>
      </w:r>
      <w:r w:rsidRPr="000059B6">
        <w:rPr>
          <w:rFonts w:ascii="GHEA Grapalat" w:hAnsi="GHEA Grapalat"/>
          <w:lang w:val="en-US"/>
        </w:rPr>
        <w:t xml:space="preserve"> </w:t>
      </w:r>
      <w:r w:rsidRPr="00953D77">
        <w:rPr>
          <w:rFonts w:ascii="GHEA Grapalat" w:hAnsi="GHEA Grapalat"/>
          <w:lang w:val="en-US"/>
        </w:rPr>
        <w:t>են</w:t>
      </w:r>
      <w:r w:rsidRPr="000059B6">
        <w:rPr>
          <w:rFonts w:ascii="GHEA Grapalat" w:hAnsi="GHEA Grapalat"/>
          <w:lang w:val="en-US"/>
        </w:rPr>
        <w:t xml:space="preserve"> </w:t>
      </w:r>
      <w:r w:rsidRPr="00953D77">
        <w:rPr>
          <w:rFonts w:ascii="GHEA Grapalat" w:hAnsi="GHEA Grapalat"/>
          <w:lang w:val="en-US"/>
        </w:rPr>
        <w:t>աշխատում</w:t>
      </w:r>
      <w:r w:rsidRPr="000059B6">
        <w:rPr>
          <w:rFonts w:ascii="GHEA Grapalat" w:hAnsi="GHEA Grapalat"/>
          <w:lang w:val="en-US"/>
        </w:rPr>
        <w:t xml:space="preserve"> (</w:t>
      </w:r>
      <w:r w:rsidRPr="00953D77">
        <w:rPr>
          <w:rFonts w:ascii="GHEA Grapalat" w:hAnsi="GHEA Grapalat"/>
          <w:lang w:val="en-US"/>
        </w:rPr>
        <w:t>լայնակների</w:t>
      </w:r>
      <w:r w:rsidRPr="000059B6">
        <w:rPr>
          <w:rFonts w:ascii="GHEA Grapalat" w:hAnsi="GHEA Grapalat"/>
          <w:lang w:val="en-US"/>
        </w:rPr>
        <w:t xml:space="preserve"> </w:t>
      </w:r>
      <w:r w:rsidRPr="00953D77">
        <w:rPr>
          <w:rFonts w:ascii="GHEA Grapalat" w:hAnsi="GHEA Grapalat"/>
          <w:lang w:val="en-US"/>
        </w:rPr>
        <w:t>ձգաններ</w:t>
      </w:r>
      <w:r w:rsidRPr="000059B6">
        <w:rPr>
          <w:rFonts w:ascii="GHEA Grapalat" w:hAnsi="GHEA Grapalat"/>
          <w:lang w:val="en-US"/>
        </w:rPr>
        <w:t xml:space="preserve">, </w:t>
      </w:r>
      <w:r w:rsidRPr="00953D77">
        <w:rPr>
          <w:rFonts w:ascii="GHEA Grapalat" w:hAnsi="GHEA Grapalat"/>
          <w:lang w:val="en-US"/>
        </w:rPr>
        <w:t>հաղ</w:t>
      </w:r>
      <w:r>
        <w:rPr>
          <w:rFonts w:ascii="GHEA Grapalat" w:hAnsi="GHEA Grapalat"/>
          <w:lang w:val="hy-AM"/>
        </w:rPr>
        <w:t>ո</w:t>
      </w:r>
      <w:r w:rsidRPr="00953D77">
        <w:rPr>
          <w:rFonts w:ascii="GHEA Grapalat" w:hAnsi="GHEA Grapalat"/>
          <w:lang w:val="en-US"/>
        </w:rPr>
        <w:t>րդալարերի</w:t>
      </w:r>
      <w:r w:rsidRPr="000059B6">
        <w:rPr>
          <w:rFonts w:ascii="GHEA Grapalat" w:hAnsi="GHEA Grapalat"/>
          <w:lang w:val="en-US"/>
        </w:rPr>
        <w:t xml:space="preserve"> </w:t>
      </w:r>
      <w:r w:rsidRPr="00953D77">
        <w:rPr>
          <w:rFonts w:ascii="GHEA Grapalat" w:hAnsi="GHEA Grapalat"/>
          <w:lang w:val="en-US"/>
        </w:rPr>
        <w:t>և</w:t>
      </w:r>
      <w:r w:rsidRPr="000059B6">
        <w:rPr>
          <w:rFonts w:ascii="GHEA Grapalat" w:hAnsi="GHEA Grapalat"/>
          <w:lang w:val="en-US"/>
        </w:rPr>
        <w:t xml:space="preserve"> </w:t>
      </w:r>
      <w:r w:rsidRPr="00953D77">
        <w:rPr>
          <w:rFonts w:ascii="GHEA Grapalat" w:hAnsi="GHEA Grapalat"/>
          <w:lang w:val="en-US"/>
        </w:rPr>
        <w:t>ճոպանների</w:t>
      </w:r>
      <w:r w:rsidRPr="000059B6">
        <w:rPr>
          <w:rFonts w:ascii="GHEA Grapalat" w:hAnsi="GHEA Grapalat"/>
          <w:lang w:val="en-US"/>
        </w:rPr>
        <w:t xml:space="preserve"> </w:t>
      </w:r>
      <w:r w:rsidRPr="00953D77">
        <w:rPr>
          <w:rFonts w:ascii="GHEA Grapalat" w:hAnsi="GHEA Grapalat"/>
          <w:lang w:val="en-US"/>
        </w:rPr>
        <w:t>ամրակցման</w:t>
      </w:r>
      <w:r w:rsidRPr="000059B6">
        <w:rPr>
          <w:rFonts w:ascii="GHEA Grapalat" w:hAnsi="GHEA Grapalat"/>
          <w:lang w:val="en-US"/>
        </w:rPr>
        <w:t xml:space="preserve"> </w:t>
      </w:r>
      <w:r w:rsidRPr="00953D77">
        <w:rPr>
          <w:rFonts w:ascii="GHEA Grapalat" w:hAnsi="GHEA Grapalat"/>
          <w:lang w:val="en-US"/>
        </w:rPr>
        <w:t>հանգույցներին</w:t>
      </w:r>
      <w:r w:rsidRPr="000059B6">
        <w:rPr>
          <w:rFonts w:ascii="GHEA Grapalat" w:hAnsi="GHEA Grapalat"/>
          <w:lang w:val="en-US"/>
        </w:rPr>
        <w:t xml:space="preserve"> </w:t>
      </w:r>
      <w:r w:rsidRPr="00953D77">
        <w:rPr>
          <w:rFonts w:ascii="GHEA Grapalat" w:hAnsi="GHEA Grapalat"/>
          <w:lang w:val="en-US"/>
        </w:rPr>
        <w:t>և</w:t>
      </w:r>
      <w:r w:rsidRPr="000059B6">
        <w:rPr>
          <w:rFonts w:ascii="GHEA Grapalat" w:hAnsi="GHEA Grapalat"/>
          <w:lang w:val="en-US"/>
        </w:rPr>
        <w:t xml:space="preserve"> </w:t>
      </w:r>
      <w:r w:rsidRPr="00953D77">
        <w:rPr>
          <w:rFonts w:ascii="GHEA Grapalat" w:hAnsi="GHEA Grapalat"/>
          <w:lang w:val="en-US"/>
        </w:rPr>
        <w:t>սարքավորանքների</w:t>
      </w:r>
      <w:r w:rsidRPr="000059B6">
        <w:rPr>
          <w:rFonts w:ascii="GHEA Grapalat" w:hAnsi="GHEA Grapalat"/>
          <w:lang w:val="en-US"/>
        </w:rPr>
        <w:t xml:space="preserve"> </w:t>
      </w:r>
      <w:r w:rsidRPr="00953D77">
        <w:rPr>
          <w:rFonts w:ascii="GHEA Grapalat" w:hAnsi="GHEA Grapalat"/>
          <w:lang w:val="en-US"/>
        </w:rPr>
        <w:t>ամրակցման</w:t>
      </w:r>
      <w:r w:rsidRPr="000059B6">
        <w:rPr>
          <w:rFonts w:ascii="GHEA Grapalat" w:hAnsi="GHEA Grapalat"/>
          <w:lang w:val="en-US"/>
        </w:rPr>
        <w:t xml:space="preserve"> </w:t>
      </w:r>
      <w:r w:rsidRPr="00953D77">
        <w:rPr>
          <w:rFonts w:ascii="GHEA Grapalat" w:hAnsi="GHEA Grapalat"/>
          <w:lang w:val="en-US"/>
        </w:rPr>
        <w:t>տեղերին</w:t>
      </w:r>
      <w:r w:rsidRPr="000059B6">
        <w:rPr>
          <w:rFonts w:ascii="GHEA Grapalat" w:hAnsi="GHEA Grapalat"/>
          <w:lang w:val="en-US"/>
        </w:rPr>
        <w:t xml:space="preserve"> </w:t>
      </w:r>
      <w:r w:rsidRPr="00953D77">
        <w:rPr>
          <w:rFonts w:ascii="GHEA Grapalat" w:hAnsi="GHEA Grapalat"/>
          <w:lang w:val="en-US"/>
        </w:rPr>
        <w:t>հարող</w:t>
      </w:r>
      <w:r w:rsidRPr="000059B6">
        <w:rPr>
          <w:rFonts w:ascii="GHEA Grapalat" w:hAnsi="GHEA Grapalat"/>
          <w:lang w:val="en-US"/>
        </w:rPr>
        <w:t xml:space="preserve"> </w:t>
      </w:r>
      <w:r w:rsidRPr="00953D77">
        <w:rPr>
          <w:rFonts w:ascii="GHEA Grapalat" w:hAnsi="GHEA Grapalat"/>
          <w:lang w:val="en-US"/>
        </w:rPr>
        <w:t>տարրեր</w:t>
      </w:r>
      <w:r w:rsidRPr="000059B6">
        <w:rPr>
          <w:rFonts w:ascii="GHEA Grapalat" w:hAnsi="GHEA Grapalat"/>
          <w:lang w:val="en-US"/>
        </w:rPr>
        <w:t xml:space="preserve">), </w:t>
      </w:r>
      <w:r w:rsidRPr="00953D77">
        <w:rPr>
          <w:rFonts w:ascii="GHEA Grapalat" w:hAnsi="GHEA Grapalat"/>
          <w:lang w:val="en-US"/>
        </w:rPr>
        <w:t>ճիգի</w:t>
      </w:r>
      <w:r w:rsidRPr="000059B6">
        <w:rPr>
          <w:rFonts w:ascii="GHEA Grapalat" w:hAnsi="GHEA Grapalat"/>
          <w:lang w:val="en-US"/>
        </w:rPr>
        <w:t xml:space="preserve"> </w:t>
      </w:r>
      <w:r w:rsidRPr="00953D77">
        <w:rPr>
          <w:rFonts w:ascii="GHEA Grapalat" w:hAnsi="GHEA Grapalat"/>
          <w:lang w:val="en-US"/>
        </w:rPr>
        <w:t>երկայնքով</w:t>
      </w:r>
      <w:r w:rsidRPr="000059B6">
        <w:rPr>
          <w:rFonts w:ascii="GHEA Grapalat" w:hAnsi="GHEA Grapalat"/>
          <w:lang w:val="en-US"/>
        </w:rPr>
        <w:t xml:space="preserve"> </w:t>
      </w:r>
      <w:r w:rsidRPr="00953D77">
        <w:rPr>
          <w:rFonts w:ascii="GHEA Grapalat" w:hAnsi="GHEA Grapalat"/>
          <w:lang w:val="en-US"/>
        </w:rPr>
        <w:t>տարրի</w:t>
      </w:r>
      <w:r w:rsidRPr="000059B6">
        <w:rPr>
          <w:rFonts w:ascii="GHEA Grapalat" w:hAnsi="GHEA Grapalat"/>
          <w:lang w:val="en-US"/>
        </w:rPr>
        <w:t xml:space="preserve"> </w:t>
      </w:r>
      <w:r w:rsidRPr="00953D77">
        <w:rPr>
          <w:rFonts w:ascii="GHEA Grapalat" w:hAnsi="GHEA Grapalat"/>
          <w:lang w:val="en-US"/>
        </w:rPr>
        <w:t>եզրից</w:t>
      </w:r>
      <w:r w:rsidRPr="000059B6">
        <w:rPr>
          <w:rFonts w:ascii="GHEA Grapalat" w:hAnsi="GHEA Grapalat"/>
          <w:lang w:val="en-US"/>
        </w:rPr>
        <w:t xml:space="preserve"> </w:t>
      </w:r>
      <w:r w:rsidRPr="00594604">
        <w:rPr>
          <w:rFonts w:ascii="GHEA Grapalat" w:hAnsi="GHEA Grapalat"/>
          <w:lang w:val="en-US"/>
        </w:rPr>
        <w:t>մինչև</w:t>
      </w:r>
      <w:r w:rsidRPr="000059B6">
        <w:rPr>
          <w:rFonts w:ascii="GHEA Grapalat" w:hAnsi="GHEA Grapalat"/>
          <w:lang w:val="en-US"/>
        </w:rPr>
        <w:t xml:space="preserve"> </w:t>
      </w:r>
      <w:r w:rsidRPr="00594604">
        <w:rPr>
          <w:rFonts w:ascii="GHEA Grapalat" w:hAnsi="GHEA Grapalat"/>
          <w:lang w:val="en-US"/>
        </w:rPr>
        <w:t>անցքի</w:t>
      </w:r>
      <w:r w:rsidRPr="000059B6">
        <w:rPr>
          <w:rFonts w:ascii="GHEA Grapalat" w:hAnsi="GHEA Grapalat"/>
          <w:lang w:val="en-US"/>
        </w:rPr>
        <w:t xml:space="preserve"> </w:t>
      </w:r>
      <w:r w:rsidRPr="00594604">
        <w:rPr>
          <w:rFonts w:ascii="GHEA Grapalat" w:hAnsi="GHEA Grapalat"/>
          <w:lang w:val="en-US"/>
        </w:rPr>
        <w:t>կենտրոն</w:t>
      </w:r>
      <w:r>
        <w:rPr>
          <w:rFonts w:ascii="GHEA Grapalat" w:hAnsi="GHEA Grapalat"/>
        </w:rPr>
        <w:t>ն</w:t>
      </w:r>
      <w:r w:rsidRPr="000059B6">
        <w:rPr>
          <w:rFonts w:ascii="GHEA Grapalat" w:hAnsi="GHEA Grapalat"/>
          <w:lang w:val="en-US"/>
        </w:rPr>
        <w:t xml:space="preserve"> </w:t>
      </w:r>
      <w:r w:rsidRPr="00594604">
        <w:rPr>
          <w:rFonts w:ascii="GHEA Grapalat" w:hAnsi="GHEA Grapalat"/>
          <w:lang w:val="en-US"/>
        </w:rPr>
        <w:t>եղած</w:t>
      </w:r>
      <w:r w:rsidRPr="000059B6">
        <w:rPr>
          <w:rFonts w:ascii="GHEA Grapalat" w:hAnsi="GHEA Grapalat"/>
          <w:lang w:val="en-US"/>
        </w:rPr>
        <w:t xml:space="preserve"> </w:t>
      </w:r>
      <w:r w:rsidRPr="00594604">
        <w:rPr>
          <w:rFonts w:ascii="GHEA Grapalat" w:hAnsi="GHEA Grapalat"/>
          <w:lang w:val="en-US"/>
        </w:rPr>
        <w:t>հեռավորությունն</w:t>
      </w:r>
      <w:r w:rsidRPr="000059B6">
        <w:rPr>
          <w:rFonts w:ascii="GHEA Grapalat" w:hAnsi="GHEA Grapalat"/>
          <w:lang w:val="en-US"/>
        </w:rPr>
        <w:t xml:space="preserve"> </w:t>
      </w:r>
      <w:r w:rsidRPr="00594604">
        <w:rPr>
          <w:rFonts w:ascii="GHEA Grapalat" w:hAnsi="GHEA Grapalat"/>
          <w:lang w:val="en-US"/>
        </w:rPr>
        <w:t>անհրաժեշտ</w:t>
      </w:r>
      <w:r w:rsidRPr="000059B6">
        <w:rPr>
          <w:rFonts w:ascii="GHEA Grapalat" w:hAnsi="GHEA Grapalat"/>
          <w:lang w:val="en-US"/>
        </w:rPr>
        <w:t xml:space="preserve"> </w:t>
      </w:r>
      <w:r w:rsidRPr="00594604">
        <w:rPr>
          <w:rFonts w:ascii="GHEA Grapalat" w:hAnsi="GHEA Grapalat"/>
          <w:lang w:val="en-US"/>
        </w:rPr>
        <w:t>է</w:t>
      </w:r>
      <w:r w:rsidRPr="000059B6">
        <w:rPr>
          <w:rFonts w:ascii="GHEA Grapalat" w:hAnsi="GHEA Grapalat"/>
          <w:lang w:val="en-US"/>
        </w:rPr>
        <w:t xml:space="preserve"> </w:t>
      </w:r>
      <w:r w:rsidRPr="00594604">
        <w:rPr>
          <w:rFonts w:ascii="GHEA Grapalat" w:hAnsi="GHEA Grapalat"/>
          <w:lang w:val="en-US"/>
        </w:rPr>
        <w:t>ընդունել</w:t>
      </w:r>
      <w:r w:rsidRPr="000059B6">
        <w:rPr>
          <w:rFonts w:ascii="GHEA Grapalat" w:hAnsi="GHEA Grapalat"/>
          <w:lang w:val="en-US"/>
        </w:rPr>
        <w:t xml:space="preserve"> 2·</w:t>
      </w:r>
      <w:r w:rsidRPr="000059B6">
        <w:rPr>
          <w:rFonts w:ascii="GHEA Grapalat" w:hAnsi="GHEA Grapalat"/>
          <w:i/>
          <w:sz w:val="26"/>
          <w:szCs w:val="26"/>
          <w:lang w:val="en-US"/>
        </w:rPr>
        <w:t>d</w:t>
      </w:r>
      <w:r w:rsidRPr="000059B6">
        <w:rPr>
          <w:rFonts w:ascii="Calibri" w:hAnsi="Calibri"/>
          <w:lang w:val="en-US"/>
        </w:rPr>
        <w:t> </w:t>
      </w:r>
      <w:r w:rsidRPr="000059B6">
        <w:rPr>
          <w:rFonts w:ascii="GHEA Grapalat" w:hAnsi="GHEA Grapalat"/>
          <w:lang w:val="en-US"/>
        </w:rPr>
        <w:t>-</w:t>
      </w:r>
      <w:r w:rsidRPr="00594604">
        <w:rPr>
          <w:rFonts w:ascii="GHEA Grapalat" w:hAnsi="GHEA Grapalat"/>
          <w:lang w:val="en-US"/>
        </w:rPr>
        <w:t>ից</w:t>
      </w:r>
      <w:r w:rsidRPr="000059B6">
        <w:rPr>
          <w:rFonts w:ascii="GHEA Grapalat" w:hAnsi="GHEA Grapalat"/>
          <w:lang w:val="en-US"/>
        </w:rPr>
        <w:t xml:space="preserve"> </w:t>
      </w:r>
      <w:r w:rsidRPr="00594604">
        <w:rPr>
          <w:rFonts w:ascii="GHEA Grapalat" w:hAnsi="GHEA Grapalat"/>
          <w:lang w:val="en-US"/>
        </w:rPr>
        <w:t>ոչ</w:t>
      </w:r>
      <w:r w:rsidRPr="000059B6">
        <w:rPr>
          <w:rFonts w:ascii="GHEA Grapalat" w:hAnsi="GHEA Grapalat"/>
          <w:lang w:val="en-US"/>
        </w:rPr>
        <w:t xml:space="preserve"> </w:t>
      </w:r>
      <w:r w:rsidRPr="00594604">
        <w:rPr>
          <w:rFonts w:ascii="GHEA Grapalat" w:hAnsi="GHEA Grapalat"/>
          <w:lang w:val="en-US"/>
        </w:rPr>
        <w:t>պակաս։</w:t>
      </w:r>
    </w:p>
    <w:p w14:paraId="31CC3714" w14:textId="77777777" w:rsidR="002F6B2E" w:rsidRPr="009636E9" w:rsidRDefault="002F6B2E" w:rsidP="002F6B2E">
      <w:pPr>
        <w:shd w:val="clear" w:color="auto" w:fill="FFFFFF"/>
        <w:tabs>
          <w:tab w:val="left" w:pos="3402"/>
          <w:tab w:val="left" w:pos="8647"/>
        </w:tabs>
        <w:spacing w:after="120" w:line="271" w:lineRule="auto"/>
        <w:ind w:firstLine="567"/>
        <w:jc w:val="both"/>
        <w:rPr>
          <w:rFonts w:ascii="GHEA Grapalat" w:hAnsi="GHEA Grapalat"/>
          <w:lang w:val="en-US"/>
        </w:rPr>
      </w:pPr>
      <w:r w:rsidRPr="000C51A1">
        <w:rPr>
          <w:rFonts w:ascii="GHEA Grapalat" w:hAnsi="GHEA Grapalat"/>
          <w:b/>
          <w:lang w:val="hy-AM"/>
        </w:rPr>
        <w:t>485.</w:t>
      </w:r>
      <w:r>
        <w:rPr>
          <w:rFonts w:ascii="Calibri" w:hAnsi="Calibri"/>
          <w:lang w:val="hy-AM"/>
        </w:rPr>
        <w:t> </w:t>
      </w:r>
      <w:r w:rsidRPr="00D461DF">
        <w:rPr>
          <w:rFonts w:ascii="GHEA Grapalat" w:hAnsi="GHEA Grapalat"/>
          <w:lang w:val="en-US"/>
        </w:rPr>
        <w:t>Մեկ</w:t>
      </w:r>
      <w:r w:rsidRPr="000059B6">
        <w:rPr>
          <w:rFonts w:ascii="GHEA Grapalat" w:hAnsi="GHEA Grapalat"/>
          <w:lang w:val="en-US"/>
        </w:rPr>
        <w:t xml:space="preserve"> </w:t>
      </w:r>
      <w:r w:rsidRPr="00D461DF">
        <w:rPr>
          <w:rFonts w:ascii="GHEA Grapalat" w:hAnsi="GHEA Grapalat"/>
          <w:lang w:val="en-US"/>
        </w:rPr>
        <w:t>հանգույց</w:t>
      </w:r>
      <w:r w:rsidRPr="00D461DF">
        <w:rPr>
          <w:rFonts w:ascii="GHEA Grapalat" w:hAnsi="GHEA Grapalat"/>
        </w:rPr>
        <w:t>ում</w:t>
      </w:r>
      <w:r w:rsidRPr="000059B6">
        <w:rPr>
          <w:rFonts w:ascii="GHEA Grapalat" w:hAnsi="GHEA Grapalat"/>
          <w:lang w:val="en-US"/>
        </w:rPr>
        <w:t xml:space="preserve"> </w:t>
      </w:r>
      <w:r w:rsidRPr="00D461DF">
        <w:rPr>
          <w:rFonts w:ascii="GHEA Grapalat" w:hAnsi="GHEA Grapalat"/>
          <w:lang w:val="en-US"/>
        </w:rPr>
        <w:t>հեղույսներով</w:t>
      </w:r>
      <w:r w:rsidRPr="000059B6">
        <w:rPr>
          <w:rFonts w:ascii="GHEA Grapalat" w:hAnsi="GHEA Grapalat"/>
          <w:lang w:val="en-US"/>
        </w:rPr>
        <w:t xml:space="preserve"> </w:t>
      </w:r>
      <w:r w:rsidRPr="00D461DF">
        <w:rPr>
          <w:rFonts w:ascii="GHEA Grapalat" w:hAnsi="GHEA Grapalat"/>
          <w:lang w:val="en-US"/>
        </w:rPr>
        <w:t>գոտուն</w:t>
      </w:r>
      <w:r w:rsidRPr="000059B6">
        <w:rPr>
          <w:rFonts w:ascii="GHEA Grapalat" w:hAnsi="GHEA Grapalat"/>
          <w:lang w:val="en-US"/>
        </w:rPr>
        <w:t xml:space="preserve"> </w:t>
      </w:r>
      <w:r w:rsidRPr="00D461DF">
        <w:rPr>
          <w:rFonts w:ascii="GHEA Grapalat" w:hAnsi="GHEA Grapalat"/>
          <w:lang w:val="en-US"/>
        </w:rPr>
        <w:t>ամրա</w:t>
      </w:r>
      <w:r w:rsidRPr="00D461DF">
        <w:rPr>
          <w:rFonts w:ascii="GHEA Grapalat" w:hAnsi="GHEA Grapalat"/>
        </w:rPr>
        <w:t>կ</w:t>
      </w:r>
      <w:r w:rsidRPr="00D461DF">
        <w:rPr>
          <w:rFonts w:ascii="GHEA Grapalat" w:hAnsi="GHEA Grapalat"/>
          <w:lang w:val="en-US"/>
        </w:rPr>
        <w:t>ցված</w:t>
      </w:r>
      <w:r w:rsidRPr="000059B6">
        <w:rPr>
          <w:rFonts w:ascii="GHEA Grapalat" w:hAnsi="GHEA Grapalat"/>
          <w:lang w:val="en-US"/>
        </w:rPr>
        <w:t xml:space="preserve"> </w:t>
      </w:r>
      <w:r w:rsidRPr="00D461DF">
        <w:rPr>
          <w:rFonts w:ascii="GHEA Grapalat" w:hAnsi="GHEA Grapalat"/>
          <w:lang w:val="en-US"/>
        </w:rPr>
        <w:t>շեղմույթները</w:t>
      </w:r>
      <w:r w:rsidRPr="000059B6">
        <w:rPr>
          <w:rFonts w:ascii="GHEA Grapalat" w:hAnsi="GHEA Grapalat"/>
          <w:lang w:val="en-US"/>
        </w:rPr>
        <w:t xml:space="preserve"> </w:t>
      </w:r>
      <w:r w:rsidRPr="00D461DF">
        <w:rPr>
          <w:rFonts w:ascii="GHEA Grapalat" w:hAnsi="GHEA Grapalat"/>
          <w:lang w:val="en-US"/>
        </w:rPr>
        <w:t>պետք</w:t>
      </w:r>
      <w:r w:rsidRPr="000059B6">
        <w:rPr>
          <w:rFonts w:ascii="GHEA Grapalat" w:hAnsi="GHEA Grapalat"/>
          <w:lang w:val="en-US"/>
        </w:rPr>
        <w:t xml:space="preserve"> </w:t>
      </w:r>
      <w:r w:rsidRPr="00D461DF">
        <w:rPr>
          <w:rFonts w:ascii="GHEA Grapalat" w:hAnsi="GHEA Grapalat"/>
          <w:lang w:val="en-US"/>
        </w:rPr>
        <w:t>է</w:t>
      </w:r>
      <w:r w:rsidRPr="000059B6">
        <w:rPr>
          <w:rFonts w:ascii="GHEA Grapalat" w:hAnsi="GHEA Grapalat"/>
          <w:lang w:val="en-US"/>
        </w:rPr>
        <w:t xml:space="preserve"> </w:t>
      </w:r>
      <w:r w:rsidRPr="009636E9">
        <w:rPr>
          <w:rFonts w:ascii="GHEA Grapalat" w:hAnsi="GHEA Grapalat"/>
          <w:lang w:val="en-US"/>
        </w:rPr>
        <w:t>տեղադրված լինեն գոտ</w:t>
      </w:r>
      <w:r w:rsidRPr="009636E9">
        <w:rPr>
          <w:rFonts w:ascii="GHEA Grapalat" w:hAnsi="GHEA Grapalat"/>
        </w:rPr>
        <w:t>իական</w:t>
      </w:r>
      <w:r w:rsidRPr="009636E9">
        <w:rPr>
          <w:rFonts w:ascii="GHEA Grapalat" w:hAnsi="GHEA Grapalat"/>
          <w:lang w:val="en-US"/>
        </w:rPr>
        <w:t xml:space="preserve"> անկյունակի </w:t>
      </w:r>
      <w:r w:rsidRPr="009636E9">
        <w:rPr>
          <w:rFonts w:ascii="GHEA Grapalat" w:hAnsi="GHEA Grapalat"/>
        </w:rPr>
        <w:t>նիստ</w:t>
      </w:r>
      <w:r w:rsidRPr="009636E9">
        <w:rPr>
          <w:rFonts w:ascii="GHEA Grapalat" w:hAnsi="GHEA Grapalat"/>
          <w:lang w:val="en-US"/>
        </w:rPr>
        <w:t>ի երկու կողմերից:</w:t>
      </w:r>
    </w:p>
    <w:p w14:paraId="0269CEF0" w14:textId="77777777" w:rsidR="002F6B2E" w:rsidRPr="009636E9" w:rsidRDefault="002F6B2E" w:rsidP="002F6B2E">
      <w:pPr>
        <w:shd w:val="clear" w:color="auto" w:fill="FFFFFF"/>
        <w:tabs>
          <w:tab w:val="left" w:pos="3402"/>
          <w:tab w:val="left" w:pos="8647"/>
        </w:tabs>
        <w:spacing w:after="120" w:line="271" w:lineRule="auto"/>
        <w:ind w:firstLine="567"/>
        <w:jc w:val="both"/>
        <w:rPr>
          <w:rFonts w:ascii="GHEA Grapalat" w:hAnsi="GHEA Grapalat"/>
          <w:lang w:val="en-US"/>
        </w:rPr>
      </w:pPr>
      <w:r w:rsidRPr="009636E9">
        <w:rPr>
          <w:rFonts w:ascii="GHEA Grapalat" w:hAnsi="GHEA Grapalat"/>
          <w:b/>
          <w:lang w:val="hy-AM"/>
        </w:rPr>
        <w:t>486.</w:t>
      </w:r>
      <w:r w:rsidRPr="009636E9">
        <w:rPr>
          <w:rFonts w:ascii="Calibri" w:hAnsi="Calibri"/>
          <w:lang w:val="hy-AM"/>
        </w:rPr>
        <w:t> </w:t>
      </w:r>
      <w:r w:rsidRPr="009636E9">
        <w:rPr>
          <w:rFonts w:ascii="GHEA Grapalat" w:hAnsi="GHEA Grapalat"/>
          <w:lang w:val="en-US"/>
        </w:rPr>
        <w:t>Գոտիական հավասարակողմ անկյունակների հեղույսային կցվանքներում հեղույսների թիվ</w:t>
      </w:r>
      <w:r w:rsidRPr="009636E9">
        <w:rPr>
          <w:rFonts w:ascii="GHEA Grapalat" w:hAnsi="GHEA Grapalat"/>
        </w:rPr>
        <w:t>ն</w:t>
      </w:r>
      <w:r w:rsidRPr="009636E9">
        <w:rPr>
          <w:rFonts w:ascii="GHEA Grapalat" w:hAnsi="GHEA Grapalat"/>
          <w:lang w:val="en-US"/>
        </w:rPr>
        <w:t xml:space="preserve"> անհրաժեշտ է նշանակել զույգ և հեղույսներ</w:t>
      </w:r>
      <w:r w:rsidRPr="009636E9">
        <w:rPr>
          <w:rFonts w:ascii="GHEA Grapalat" w:hAnsi="GHEA Grapalat"/>
        </w:rPr>
        <w:t>ն</w:t>
      </w:r>
      <w:r w:rsidRPr="009636E9">
        <w:rPr>
          <w:rFonts w:ascii="GHEA Grapalat" w:hAnsi="GHEA Grapalat"/>
          <w:lang w:val="en-US"/>
        </w:rPr>
        <w:t xml:space="preserve"> անկյունակի նիստերի միջև տեղաբաշխել հավասարապես։ </w:t>
      </w:r>
    </w:p>
    <w:p w14:paraId="30348A68" w14:textId="77777777" w:rsidR="002F6B2E" w:rsidRPr="00140B2C" w:rsidRDefault="002F6B2E" w:rsidP="002F6B2E">
      <w:pPr>
        <w:shd w:val="clear" w:color="auto" w:fill="FFFFFF"/>
        <w:tabs>
          <w:tab w:val="left" w:pos="3402"/>
          <w:tab w:val="left" w:pos="8647"/>
        </w:tabs>
        <w:spacing w:after="120" w:line="271" w:lineRule="auto"/>
        <w:ind w:firstLine="567"/>
        <w:jc w:val="both"/>
        <w:rPr>
          <w:rFonts w:ascii="GHEA Grapalat" w:hAnsi="GHEA Grapalat"/>
          <w:lang w:val="en-US"/>
        </w:rPr>
      </w:pPr>
      <w:r w:rsidRPr="000C51A1">
        <w:rPr>
          <w:rFonts w:ascii="GHEA Grapalat" w:hAnsi="GHEA Grapalat"/>
          <w:b/>
          <w:lang w:val="hy-AM"/>
        </w:rPr>
        <w:t>487.</w:t>
      </w:r>
      <w:r>
        <w:rPr>
          <w:rFonts w:ascii="GHEA Grapalat" w:hAnsi="GHEA Grapalat"/>
          <w:lang w:val="hy-AM"/>
        </w:rPr>
        <w:t> </w:t>
      </w:r>
      <w:r w:rsidRPr="009009CF">
        <w:rPr>
          <w:rFonts w:ascii="GHEA Grapalat" w:hAnsi="GHEA Grapalat"/>
          <w:lang w:val="en-US"/>
        </w:rPr>
        <w:t>Հեղույսների</w:t>
      </w:r>
      <w:r w:rsidRPr="00140B2C">
        <w:rPr>
          <w:rFonts w:ascii="GHEA Grapalat" w:hAnsi="GHEA Grapalat"/>
          <w:lang w:val="en-US"/>
        </w:rPr>
        <w:t xml:space="preserve"> </w:t>
      </w:r>
      <w:r w:rsidRPr="009009CF">
        <w:rPr>
          <w:rFonts w:ascii="GHEA Grapalat" w:hAnsi="GHEA Grapalat"/>
          <w:lang w:val="en-US"/>
        </w:rPr>
        <w:t>թիվը</w:t>
      </w:r>
      <w:r w:rsidRPr="00140B2C">
        <w:rPr>
          <w:rFonts w:ascii="GHEA Grapalat" w:hAnsi="GHEA Grapalat"/>
          <w:lang w:val="en-US"/>
        </w:rPr>
        <w:t xml:space="preserve"> </w:t>
      </w:r>
      <w:r w:rsidRPr="009009CF">
        <w:rPr>
          <w:rFonts w:ascii="GHEA Grapalat" w:hAnsi="GHEA Grapalat"/>
          <w:lang w:val="en-US"/>
        </w:rPr>
        <w:t>մեկ</w:t>
      </w:r>
      <w:r w:rsidRPr="00140B2C">
        <w:rPr>
          <w:rFonts w:ascii="GHEA Grapalat" w:hAnsi="GHEA Grapalat"/>
          <w:lang w:val="en-US"/>
        </w:rPr>
        <w:t xml:space="preserve"> </w:t>
      </w:r>
      <w:r w:rsidRPr="009009CF">
        <w:rPr>
          <w:rFonts w:ascii="GHEA Grapalat" w:hAnsi="GHEA Grapalat"/>
          <w:lang w:val="en-US"/>
        </w:rPr>
        <w:t>շարքով</w:t>
      </w:r>
      <w:r w:rsidRPr="00140B2C">
        <w:rPr>
          <w:rFonts w:ascii="GHEA Grapalat" w:hAnsi="GHEA Grapalat"/>
          <w:lang w:val="en-US"/>
        </w:rPr>
        <w:t xml:space="preserve"> </w:t>
      </w:r>
      <w:r w:rsidRPr="009009CF">
        <w:rPr>
          <w:rFonts w:ascii="GHEA Grapalat" w:hAnsi="GHEA Grapalat"/>
          <w:lang w:val="en-US"/>
        </w:rPr>
        <w:t>և</w:t>
      </w:r>
      <w:r w:rsidRPr="00140B2C">
        <w:rPr>
          <w:rFonts w:ascii="GHEA Grapalat" w:hAnsi="GHEA Grapalat"/>
          <w:lang w:val="en-US"/>
        </w:rPr>
        <w:t xml:space="preserve"> </w:t>
      </w:r>
      <w:r w:rsidRPr="009009CF">
        <w:rPr>
          <w:rFonts w:ascii="GHEA Grapalat" w:hAnsi="GHEA Grapalat"/>
          <w:lang w:val="en-US"/>
        </w:rPr>
        <w:t>շախմատային</w:t>
      </w:r>
      <w:r w:rsidRPr="00140B2C">
        <w:rPr>
          <w:rFonts w:ascii="GHEA Grapalat" w:hAnsi="GHEA Grapalat"/>
          <w:lang w:val="en-US"/>
        </w:rPr>
        <w:t xml:space="preserve"> </w:t>
      </w:r>
      <w:r w:rsidRPr="009009CF">
        <w:rPr>
          <w:rFonts w:ascii="GHEA Grapalat" w:hAnsi="GHEA Grapalat"/>
          <w:lang w:val="en-US"/>
        </w:rPr>
        <w:t>կարգով</w:t>
      </w:r>
      <w:r w:rsidRPr="00140B2C">
        <w:rPr>
          <w:rFonts w:ascii="GHEA Grapalat" w:hAnsi="GHEA Grapalat"/>
          <w:lang w:val="en-US"/>
        </w:rPr>
        <w:t xml:space="preserve"> </w:t>
      </w:r>
      <w:r w:rsidRPr="009009CF">
        <w:rPr>
          <w:rFonts w:ascii="GHEA Grapalat" w:hAnsi="GHEA Grapalat"/>
          <w:lang w:val="en-US"/>
        </w:rPr>
        <w:t>տեղադրման</w:t>
      </w:r>
      <w:r w:rsidRPr="00140B2C">
        <w:rPr>
          <w:rFonts w:ascii="GHEA Grapalat" w:hAnsi="GHEA Grapalat"/>
          <w:lang w:val="en-US"/>
        </w:rPr>
        <w:t xml:space="preserve"> </w:t>
      </w:r>
      <w:r w:rsidRPr="009009CF">
        <w:rPr>
          <w:rFonts w:ascii="GHEA Grapalat" w:hAnsi="GHEA Grapalat"/>
          <w:lang w:val="en-US"/>
        </w:rPr>
        <w:t>դեպքում</w:t>
      </w:r>
      <w:r w:rsidRPr="00140B2C">
        <w:rPr>
          <w:rFonts w:ascii="GHEA Grapalat" w:hAnsi="GHEA Grapalat"/>
          <w:lang w:val="en-US"/>
        </w:rPr>
        <w:t xml:space="preserve">, </w:t>
      </w:r>
      <w:r w:rsidRPr="009009CF">
        <w:rPr>
          <w:rFonts w:ascii="GHEA Grapalat" w:hAnsi="GHEA Grapalat"/>
          <w:lang w:val="en-US"/>
        </w:rPr>
        <w:t>ինչպես</w:t>
      </w:r>
      <w:r w:rsidRPr="00140B2C">
        <w:rPr>
          <w:rFonts w:ascii="GHEA Grapalat" w:hAnsi="GHEA Grapalat"/>
          <w:lang w:val="en-US"/>
        </w:rPr>
        <w:t xml:space="preserve"> </w:t>
      </w:r>
      <w:r w:rsidRPr="009009CF">
        <w:rPr>
          <w:rFonts w:ascii="GHEA Grapalat" w:hAnsi="GHEA Grapalat"/>
          <w:lang w:val="en-US"/>
        </w:rPr>
        <w:t>նաև</w:t>
      </w:r>
      <w:r w:rsidRPr="00140B2C">
        <w:rPr>
          <w:rFonts w:ascii="GHEA Grapalat" w:hAnsi="GHEA Grapalat"/>
          <w:lang w:val="en-US"/>
        </w:rPr>
        <w:t xml:space="preserve"> </w:t>
      </w:r>
      <w:r w:rsidRPr="009009CF">
        <w:rPr>
          <w:rFonts w:ascii="GHEA Grapalat" w:hAnsi="GHEA Grapalat"/>
          <w:lang w:val="en-US"/>
        </w:rPr>
        <w:t>հեղույսների</w:t>
      </w:r>
      <w:r w:rsidRPr="00140B2C">
        <w:rPr>
          <w:rFonts w:ascii="GHEA Grapalat" w:hAnsi="GHEA Grapalat"/>
          <w:lang w:val="en-US"/>
        </w:rPr>
        <w:t xml:space="preserve"> </w:t>
      </w:r>
      <w:r w:rsidRPr="009009CF">
        <w:rPr>
          <w:rFonts w:ascii="GHEA Grapalat" w:hAnsi="GHEA Grapalat"/>
          <w:lang w:val="en-US"/>
        </w:rPr>
        <w:t>լայնական</w:t>
      </w:r>
      <w:r w:rsidRPr="00140B2C">
        <w:rPr>
          <w:rFonts w:ascii="GHEA Grapalat" w:hAnsi="GHEA Grapalat"/>
          <w:lang w:val="en-US"/>
        </w:rPr>
        <w:t xml:space="preserve"> </w:t>
      </w:r>
      <w:r w:rsidRPr="009009CF">
        <w:rPr>
          <w:rFonts w:ascii="GHEA Grapalat" w:hAnsi="GHEA Grapalat"/>
          <w:lang w:val="en-US"/>
        </w:rPr>
        <w:t>շարքերի</w:t>
      </w:r>
      <w:r w:rsidRPr="00140B2C">
        <w:rPr>
          <w:rFonts w:ascii="GHEA Grapalat" w:hAnsi="GHEA Grapalat"/>
          <w:lang w:val="en-US"/>
        </w:rPr>
        <w:t xml:space="preserve"> </w:t>
      </w:r>
      <w:r w:rsidRPr="009009CF">
        <w:rPr>
          <w:rFonts w:ascii="GHEA Grapalat" w:hAnsi="GHEA Grapalat"/>
          <w:lang w:val="en-US"/>
        </w:rPr>
        <w:t>թիվը՝</w:t>
      </w:r>
      <w:r w:rsidRPr="00140B2C">
        <w:rPr>
          <w:rFonts w:ascii="GHEA Grapalat" w:hAnsi="GHEA Grapalat"/>
          <w:lang w:val="en-US"/>
        </w:rPr>
        <w:t xml:space="preserve"> </w:t>
      </w:r>
      <w:r w:rsidRPr="009009CF">
        <w:rPr>
          <w:rFonts w:ascii="GHEA Grapalat" w:hAnsi="GHEA Grapalat"/>
          <w:lang w:val="en-US"/>
        </w:rPr>
        <w:t>դրանց</w:t>
      </w:r>
      <w:r w:rsidRPr="00140B2C">
        <w:rPr>
          <w:rFonts w:ascii="GHEA Grapalat" w:hAnsi="GHEA Grapalat"/>
          <w:lang w:val="en-US"/>
        </w:rPr>
        <w:t xml:space="preserve"> </w:t>
      </w:r>
      <w:r w:rsidRPr="009009CF">
        <w:rPr>
          <w:rFonts w:ascii="GHEA Grapalat" w:hAnsi="GHEA Grapalat"/>
          <w:lang w:val="en-US"/>
        </w:rPr>
        <w:t>երկշարք</w:t>
      </w:r>
      <w:r w:rsidRPr="00140B2C">
        <w:rPr>
          <w:rFonts w:ascii="GHEA Grapalat" w:hAnsi="GHEA Grapalat"/>
          <w:lang w:val="en-US"/>
        </w:rPr>
        <w:t xml:space="preserve"> </w:t>
      </w:r>
      <w:r w:rsidRPr="009009CF">
        <w:rPr>
          <w:rFonts w:ascii="GHEA Grapalat" w:hAnsi="GHEA Grapalat"/>
          <w:lang w:val="en-US"/>
        </w:rPr>
        <w:t>տեղադրման</w:t>
      </w:r>
      <w:r w:rsidRPr="00140B2C">
        <w:rPr>
          <w:rFonts w:ascii="GHEA Grapalat" w:hAnsi="GHEA Grapalat"/>
          <w:lang w:val="en-US"/>
        </w:rPr>
        <w:t xml:space="preserve"> </w:t>
      </w:r>
      <w:r w:rsidRPr="009009CF">
        <w:rPr>
          <w:rFonts w:ascii="GHEA Grapalat" w:hAnsi="GHEA Grapalat"/>
          <w:lang w:val="en-US"/>
        </w:rPr>
        <w:t>ժամանակ</w:t>
      </w:r>
      <w:r w:rsidRPr="009636E9">
        <w:rPr>
          <w:rFonts w:ascii="GHEA Grapalat" w:hAnsi="GHEA Grapalat"/>
          <w:lang w:val="en-US"/>
        </w:rPr>
        <w:t>,</w:t>
      </w:r>
      <w:r w:rsidRPr="00140B2C">
        <w:rPr>
          <w:rFonts w:ascii="GHEA Grapalat" w:hAnsi="GHEA Grapalat"/>
          <w:lang w:val="en-US"/>
        </w:rPr>
        <w:t xml:space="preserve"> </w:t>
      </w:r>
      <w:r w:rsidRPr="009009CF">
        <w:rPr>
          <w:rFonts w:ascii="GHEA Grapalat" w:hAnsi="GHEA Grapalat"/>
          <w:lang w:val="en-US"/>
        </w:rPr>
        <w:t>անհրաժեշտ</w:t>
      </w:r>
      <w:r w:rsidRPr="00140B2C">
        <w:rPr>
          <w:rFonts w:ascii="GHEA Grapalat" w:hAnsi="GHEA Grapalat"/>
          <w:lang w:val="en-US"/>
        </w:rPr>
        <w:t xml:space="preserve"> </w:t>
      </w:r>
      <w:r w:rsidRPr="009009CF">
        <w:rPr>
          <w:rFonts w:ascii="GHEA Grapalat" w:hAnsi="GHEA Grapalat"/>
          <w:lang w:val="en-US"/>
        </w:rPr>
        <w:t>է</w:t>
      </w:r>
      <w:r w:rsidRPr="00140B2C">
        <w:rPr>
          <w:rFonts w:ascii="GHEA Grapalat" w:hAnsi="GHEA Grapalat"/>
          <w:lang w:val="en-US"/>
        </w:rPr>
        <w:t xml:space="preserve"> </w:t>
      </w:r>
      <w:r w:rsidRPr="009009CF">
        <w:rPr>
          <w:rFonts w:ascii="GHEA Grapalat" w:hAnsi="GHEA Grapalat"/>
          <w:lang w:val="en-US"/>
        </w:rPr>
        <w:t>նշանակել</w:t>
      </w:r>
      <w:r w:rsidRPr="00140B2C">
        <w:rPr>
          <w:rFonts w:ascii="GHEA Grapalat" w:hAnsi="GHEA Grapalat"/>
          <w:lang w:val="en-US"/>
        </w:rPr>
        <w:t xml:space="preserve"> </w:t>
      </w:r>
      <w:r w:rsidRPr="009009CF">
        <w:rPr>
          <w:rFonts w:ascii="GHEA Grapalat" w:hAnsi="GHEA Grapalat"/>
          <w:lang w:val="en-US"/>
        </w:rPr>
        <w:t>կցվանքից</w:t>
      </w:r>
      <w:r w:rsidRPr="00140B2C">
        <w:rPr>
          <w:rFonts w:ascii="GHEA Grapalat" w:hAnsi="GHEA Grapalat"/>
          <w:lang w:val="en-US"/>
        </w:rPr>
        <w:t xml:space="preserve"> </w:t>
      </w:r>
      <w:r w:rsidRPr="009009CF">
        <w:rPr>
          <w:rFonts w:ascii="GHEA Grapalat" w:hAnsi="GHEA Grapalat"/>
          <w:lang w:val="en-US"/>
        </w:rPr>
        <w:t>յուրաքանչյուր</w:t>
      </w:r>
      <w:r w:rsidRPr="00140B2C">
        <w:rPr>
          <w:rFonts w:ascii="GHEA Grapalat" w:hAnsi="GHEA Grapalat"/>
          <w:lang w:val="en-US"/>
        </w:rPr>
        <w:t xml:space="preserve"> </w:t>
      </w:r>
      <w:r w:rsidRPr="009009CF">
        <w:rPr>
          <w:rFonts w:ascii="GHEA Grapalat" w:hAnsi="GHEA Grapalat"/>
          <w:lang w:val="en-US"/>
        </w:rPr>
        <w:t>կողմի</w:t>
      </w:r>
      <w:r w:rsidRPr="00140B2C">
        <w:rPr>
          <w:rFonts w:ascii="GHEA Grapalat" w:hAnsi="GHEA Grapalat"/>
          <w:lang w:val="en-US"/>
        </w:rPr>
        <w:t xml:space="preserve"> </w:t>
      </w:r>
      <w:r w:rsidRPr="009009CF">
        <w:rPr>
          <w:rFonts w:ascii="GHEA Grapalat" w:hAnsi="GHEA Grapalat"/>
          <w:lang w:val="en-US"/>
        </w:rPr>
        <w:t>անկյունակի</w:t>
      </w:r>
      <w:r w:rsidRPr="00140B2C">
        <w:rPr>
          <w:rFonts w:ascii="GHEA Grapalat" w:hAnsi="GHEA Grapalat"/>
          <w:lang w:val="en-US"/>
        </w:rPr>
        <w:t xml:space="preserve"> </w:t>
      </w:r>
      <w:r w:rsidRPr="009009CF">
        <w:rPr>
          <w:rFonts w:ascii="GHEA Grapalat" w:hAnsi="GHEA Grapalat"/>
          <w:lang w:val="en-US"/>
        </w:rPr>
        <w:t>մեկ</w:t>
      </w:r>
      <w:r w:rsidRPr="00140B2C">
        <w:rPr>
          <w:rFonts w:ascii="GHEA Grapalat" w:hAnsi="GHEA Grapalat"/>
          <w:lang w:val="en-US"/>
        </w:rPr>
        <w:t xml:space="preserve"> </w:t>
      </w:r>
      <w:r w:rsidRPr="009009CF">
        <w:rPr>
          <w:rFonts w:ascii="GHEA Grapalat" w:hAnsi="GHEA Grapalat"/>
          <w:lang w:val="en-US"/>
        </w:rPr>
        <w:t>նիստի</w:t>
      </w:r>
      <w:r w:rsidRPr="00140B2C">
        <w:rPr>
          <w:rFonts w:ascii="GHEA Grapalat" w:hAnsi="GHEA Grapalat"/>
          <w:lang w:val="en-US"/>
        </w:rPr>
        <w:t xml:space="preserve"> </w:t>
      </w:r>
      <w:r w:rsidRPr="009009CF">
        <w:rPr>
          <w:rFonts w:ascii="GHEA Grapalat" w:hAnsi="GHEA Grapalat"/>
          <w:lang w:val="en-US"/>
        </w:rPr>
        <w:t>վրա</w:t>
      </w:r>
      <w:r w:rsidRPr="00140B2C">
        <w:rPr>
          <w:rFonts w:ascii="GHEA Grapalat" w:hAnsi="GHEA Grapalat"/>
          <w:lang w:val="en-US"/>
        </w:rPr>
        <w:t xml:space="preserve"> </w:t>
      </w:r>
      <w:r w:rsidRPr="009009CF">
        <w:rPr>
          <w:rFonts w:ascii="GHEA Grapalat" w:hAnsi="GHEA Grapalat"/>
          <w:lang w:val="en-US"/>
        </w:rPr>
        <w:t>հինգից</w:t>
      </w:r>
      <w:r w:rsidRPr="00140B2C">
        <w:rPr>
          <w:rFonts w:ascii="GHEA Grapalat" w:hAnsi="GHEA Grapalat"/>
          <w:lang w:val="en-US"/>
        </w:rPr>
        <w:t xml:space="preserve"> </w:t>
      </w:r>
      <w:r w:rsidRPr="009009CF">
        <w:rPr>
          <w:rFonts w:ascii="GHEA Grapalat" w:hAnsi="GHEA Grapalat"/>
          <w:lang w:val="en-US"/>
        </w:rPr>
        <w:t>ոչ</w:t>
      </w:r>
      <w:r w:rsidRPr="00140B2C">
        <w:rPr>
          <w:rFonts w:ascii="GHEA Grapalat" w:hAnsi="GHEA Grapalat"/>
          <w:lang w:val="en-US"/>
        </w:rPr>
        <w:t xml:space="preserve"> </w:t>
      </w:r>
      <w:r w:rsidRPr="009009CF">
        <w:rPr>
          <w:rFonts w:ascii="GHEA Grapalat" w:hAnsi="GHEA Grapalat"/>
          <w:lang w:val="en-US"/>
        </w:rPr>
        <w:t>ավել։</w:t>
      </w:r>
      <w:r w:rsidRPr="00140B2C">
        <w:rPr>
          <w:rFonts w:ascii="GHEA Grapalat" w:hAnsi="GHEA Grapalat"/>
          <w:lang w:val="en-US"/>
        </w:rPr>
        <w:t xml:space="preserve"> </w:t>
      </w:r>
    </w:p>
    <w:p w14:paraId="6AAE7A9E" w14:textId="77777777" w:rsidR="0064008D" w:rsidRDefault="002F6B2E" w:rsidP="002F6B2E">
      <w:pPr>
        <w:shd w:val="clear" w:color="auto" w:fill="FFFFFF"/>
        <w:tabs>
          <w:tab w:val="left" w:pos="3402"/>
          <w:tab w:val="left" w:pos="8647"/>
        </w:tabs>
        <w:spacing w:after="0" w:line="271" w:lineRule="auto"/>
        <w:ind w:firstLine="567"/>
        <w:jc w:val="both"/>
        <w:rPr>
          <w:rFonts w:ascii="GHEA Grapalat" w:hAnsi="GHEA Grapalat"/>
          <w:lang w:val="en-US"/>
        </w:rPr>
      </w:pPr>
      <w:r w:rsidRPr="000C51A1">
        <w:rPr>
          <w:rFonts w:ascii="GHEA Grapalat" w:hAnsi="GHEA Grapalat"/>
          <w:b/>
          <w:lang w:val="hy-AM"/>
        </w:rPr>
        <w:t>488.</w:t>
      </w:r>
      <w:r>
        <w:rPr>
          <w:rFonts w:ascii="Calibri" w:hAnsi="Calibri" w:cs="Calibri"/>
          <w:lang w:val="hy-AM"/>
        </w:rPr>
        <w:t> </w:t>
      </w:r>
      <w:r w:rsidRPr="001C1703">
        <w:rPr>
          <w:rFonts w:ascii="GHEA Grapalat" w:hAnsi="GHEA Grapalat"/>
          <w:lang w:val="en-US"/>
        </w:rPr>
        <w:t>Հեղույսների</w:t>
      </w:r>
      <w:r w:rsidRPr="00140B2C">
        <w:rPr>
          <w:rFonts w:ascii="GHEA Grapalat" w:hAnsi="GHEA Grapalat"/>
          <w:lang w:val="en-US"/>
        </w:rPr>
        <w:t xml:space="preserve"> </w:t>
      </w:r>
      <w:r w:rsidRPr="001C1703">
        <w:rPr>
          <w:rFonts w:ascii="GHEA Grapalat" w:hAnsi="GHEA Grapalat"/>
          <w:lang w:val="en-US"/>
        </w:rPr>
        <w:t>և</w:t>
      </w:r>
      <w:r w:rsidRPr="00140B2C">
        <w:rPr>
          <w:rFonts w:ascii="GHEA Grapalat" w:hAnsi="GHEA Grapalat"/>
          <w:lang w:val="en-US"/>
        </w:rPr>
        <w:t xml:space="preserve"> </w:t>
      </w:r>
      <w:r w:rsidRPr="001C1703">
        <w:rPr>
          <w:rFonts w:ascii="GHEA Grapalat" w:hAnsi="GHEA Grapalat"/>
          <w:lang w:val="en-US"/>
        </w:rPr>
        <w:t>լայնական</w:t>
      </w:r>
      <w:r w:rsidRPr="00140B2C">
        <w:rPr>
          <w:rFonts w:ascii="GHEA Grapalat" w:hAnsi="GHEA Grapalat"/>
          <w:lang w:val="en-US"/>
        </w:rPr>
        <w:t xml:space="preserve"> </w:t>
      </w:r>
      <w:r w:rsidRPr="001C1703">
        <w:rPr>
          <w:rFonts w:ascii="GHEA Grapalat" w:hAnsi="GHEA Grapalat"/>
          <w:lang w:val="en-US"/>
        </w:rPr>
        <w:t>շարքերի</w:t>
      </w:r>
      <w:r w:rsidRPr="00140B2C">
        <w:rPr>
          <w:rFonts w:ascii="GHEA Grapalat" w:hAnsi="GHEA Grapalat"/>
          <w:lang w:val="en-US"/>
        </w:rPr>
        <w:t xml:space="preserve"> </w:t>
      </w:r>
      <w:r w:rsidRPr="001C1703">
        <w:rPr>
          <w:rFonts w:ascii="GHEA Grapalat" w:hAnsi="GHEA Grapalat"/>
          <w:lang w:val="en-US"/>
        </w:rPr>
        <w:t>նշված</w:t>
      </w:r>
      <w:r w:rsidRPr="00140B2C">
        <w:rPr>
          <w:rFonts w:ascii="GHEA Grapalat" w:hAnsi="GHEA Grapalat"/>
          <w:lang w:val="en-US"/>
        </w:rPr>
        <w:t xml:space="preserve"> </w:t>
      </w:r>
      <w:r w:rsidRPr="001C1703">
        <w:rPr>
          <w:rFonts w:ascii="GHEA Grapalat" w:hAnsi="GHEA Grapalat"/>
          <w:lang w:val="en-US"/>
        </w:rPr>
        <w:t>թիվն</w:t>
      </w:r>
      <w:r w:rsidRPr="00140B2C">
        <w:rPr>
          <w:rFonts w:ascii="GHEA Grapalat" w:hAnsi="GHEA Grapalat"/>
          <w:lang w:val="en-US"/>
        </w:rPr>
        <w:t xml:space="preserve"> </w:t>
      </w:r>
      <w:r w:rsidRPr="001C1703">
        <w:rPr>
          <w:rFonts w:ascii="GHEA Grapalat" w:hAnsi="GHEA Grapalat"/>
          <w:lang w:val="en-US"/>
        </w:rPr>
        <w:t>անհրաժեշտ</w:t>
      </w:r>
      <w:r w:rsidRPr="00140B2C">
        <w:rPr>
          <w:rFonts w:ascii="GHEA Grapalat" w:hAnsi="GHEA Grapalat"/>
          <w:lang w:val="en-US"/>
        </w:rPr>
        <w:t xml:space="preserve"> </w:t>
      </w:r>
      <w:r w:rsidRPr="001C1703">
        <w:rPr>
          <w:rFonts w:ascii="GHEA Grapalat" w:hAnsi="GHEA Grapalat"/>
          <w:lang w:val="en-US"/>
        </w:rPr>
        <w:t>է</w:t>
      </w:r>
      <w:r w:rsidRPr="00140B2C">
        <w:rPr>
          <w:rFonts w:ascii="GHEA Grapalat" w:hAnsi="GHEA Grapalat"/>
          <w:lang w:val="en-US"/>
        </w:rPr>
        <w:t xml:space="preserve"> </w:t>
      </w:r>
      <w:r w:rsidRPr="001C1703">
        <w:rPr>
          <w:rFonts w:ascii="GHEA Grapalat" w:hAnsi="GHEA Grapalat"/>
          <w:lang w:val="en-US"/>
        </w:rPr>
        <w:t>մեծացնել</w:t>
      </w:r>
      <w:r w:rsidRPr="00140B2C">
        <w:rPr>
          <w:rFonts w:ascii="GHEA Grapalat" w:hAnsi="GHEA Grapalat"/>
          <w:lang w:val="en-US"/>
        </w:rPr>
        <w:t xml:space="preserve"> </w:t>
      </w:r>
      <w:r w:rsidRPr="001C1703">
        <w:rPr>
          <w:rFonts w:ascii="GHEA Grapalat" w:hAnsi="GHEA Grapalat"/>
          <w:lang w:val="en-US"/>
        </w:rPr>
        <w:t>մինչև</w:t>
      </w:r>
      <w:r w:rsidRPr="00140B2C">
        <w:rPr>
          <w:rFonts w:ascii="GHEA Grapalat" w:hAnsi="GHEA Grapalat"/>
          <w:lang w:val="en-US"/>
        </w:rPr>
        <w:t xml:space="preserve"> </w:t>
      </w:r>
      <w:r w:rsidRPr="001C1703">
        <w:rPr>
          <w:rFonts w:ascii="GHEA Grapalat" w:hAnsi="GHEA Grapalat"/>
          <w:lang w:val="en-US"/>
        </w:rPr>
        <w:t>յոթը</w:t>
      </w:r>
      <w:r w:rsidRPr="00140B2C">
        <w:rPr>
          <w:rFonts w:ascii="GHEA Grapalat" w:hAnsi="GHEA Grapalat"/>
          <w:lang w:val="en-US"/>
        </w:rPr>
        <w:t xml:space="preserve"> </w:t>
      </w:r>
      <w:r w:rsidRPr="001C1703">
        <w:rPr>
          <w:rFonts w:ascii="GHEA Grapalat" w:hAnsi="GHEA Grapalat"/>
          <w:i/>
          <w:sz w:val="28"/>
        </w:rPr>
        <w:t>γ</w:t>
      </w:r>
      <w:r w:rsidRPr="00140B2C">
        <w:rPr>
          <w:rFonts w:ascii="GHEA Grapalat" w:hAnsi="GHEA Grapalat"/>
          <w:i/>
          <w:sz w:val="28"/>
          <w:vertAlign w:val="subscript"/>
          <w:lang w:val="en-US"/>
        </w:rPr>
        <w:t>b</w:t>
      </w:r>
      <w:r w:rsidRPr="00140B2C">
        <w:rPr>
          <w:rFonts w:ascii="GHEA Grapalat" w:hAnsi="GHEA Grapalat"/>
          <w:lang w:val="en-US"/>
        </w:rPr>
        <w:t xml:space="preserve"> </w:t>
      </w:r>
      <w:r w:rsidRPr="001C1703">
        <w:rPr>
          <w:rFonts w:ascii="GHEA Grapalat" w:hAnsi="GHEA Grapalat"/>
          <w:lang w:val="en-US"/>
        </w:rPr>
        <w:t>գործակցի</w:t>
      </w:r>
      <w:r w:rsidRPr="00140B2C">
        <w:rPr>
          <w:rFonts w:ascii="GHEA Grapalat" w:hAnsi="GHEA Grapalat"/>
          <w:lang w:val="en-US"/>
        </w:rPr>
        <w:t xml:space="preserve"> </w:t>
      </w:r>
      <w:r w:rsidRPr="001C1703">
        <w:rPr>
          <w:rFonts w:ascii="GHEA Grapalat" w:hAnsi="GHEA Grapalat"/>
          <w:lang w:val="en-US"/>
        </w:rPr>
        <w:t>արժեքի</w:t>
      </w:r>
      <w:r w:rsidRPr="00140B2C">
        <w:rPr>
          <w:rFonts w:ascii="GHEA Grapalat" w:hAnsi="GHEA Grapalat"/>
          <w:lang w:val="en-US"/>
        </w:rPr>
        <w:t xml:space="preserve"> </w:t>
      </w:r>
      <w:r w:rsidRPr="001C1703">
        <w:rPr>
          <w:rFonts w:ascii="GHEA Grapalat" w:hAnsi="GHEA Grapalat"/>
          <w:lang w:val="en-US"/>
        </w:rPr>
        <w:t>նվազեցման</w:t>
      </w:r>
      <w:r w:rsidRPr="00140B2C">
        <w:rPr>
          <w:rFonts w:ascii="GHEA Grapalat" w:hAnsi="GHEA Grapalat"/>
          <w:lang w:val="en-US"/>
        </w:rPr>
        <w:t xml:space="preserve"> </w:t>
      </w:r>
      <w:r w:rsidRPr="001C1703">
        <w:rPr>
          <w:rFonts w:ascii="GHEA Grapalat" w:hAnsi="GHEA Grapalat"/>
          <w:lang w:val="en-US"/>
        </w:rPr>
        <w:t>պայմանի</w:t>
      </w:r>
      <w:r w:rsidRPr="00140B2C">
        <w:rPr>
          <w:rFonts w:ascii="GHEA Grapalat" w:hAnsi="GHEA Grapalat"/>
          <w:lang w:val="en-US"/>
        </w:rPr>
        <w:t xml:space="preserve"> </w:t>
      </w:r>
      <w:r w:rsidRPr="001C1703">
        <w:rPr>
          <w:rFonts w:ascii="GHEA Grapalat" w:hAnsi="GHEA Grapalat"/>
          <w:lang w:val="en-US"/>
        </w:rPr>
        <w:t>դեպքում</w:t>
      </w:r>
      <w:r w:rsidRPr="00140B2C">
        <w:rPr>
          <w:rFonts w:ascii="GHEA Grapalat" w:hAnsi="GHEA Grapalat"/>
          <w:lang w:val="en-US"/>
        </w:rPr>
        <w:t xml:space="preserve">, </w:t>
      </w:r>
      <w:r w:rsidRPr="001C1703">
        <w:rPr>
          <w:rFonts w:ascii="GHEA Grapalat" w:hAnsi="GHEA Grapalat"/>
          <w:lang w:val="en-US"/>
        </w:rPr>
        <w:t>որ</w:t>
      </w:r>
      <w:r>
        <w:rPr>
          <w:rFonts w:ascii="GHEA Grapalat" w:hAnsi="GHEA Grapalat"/>
          <w:lang w:val="en-US"/>
        </w:rPr>
        <w:t>ը</w:t>
      </w:r>
      <w:r w:rsidRPr="00140B2C">
        <w:rPr>
          <w:rFonts w:ascii="GHEA Grapalat" w:hAnsi="GHEA Grapalat"/>
          <w:lang w:val="en-US"/>
        </w:rPr>
        <w:t xml:space="preserve"> </w:t>
      </w:r>
      <w:r w:rsidRPr="001C1703">
        <w:rPr>
          <w:rFonts w:ascii="GHEA Grapalat" w:hAnsi="GHEA Grapalat"/>
          <w:lang w:val="en-US"/>
        </w:rPr>
        <w:t>որոշվում</w:t>
      </w:r>
      <w:r w:rsidRPr="00140B2C">
        <w:rPr>
          <w:rFonts w:ascii="GHEA Grapalat" w:hAnsi="GHEA Grapalat"/>
          <w:lang w:val="en-US"/>
        </w:rPr>
        <w:t xml:space="preserve"> </w:t>
      </w:r>
      <w:r w:rsidRPr="001C1703">
        <w:rPr>
          <w:rFonts w:ascii="GHEA Grapalat" w:hAnsi="GHEA Grapalat"/>
          <w:lang w:val="en-US"/>
        </w:rPr>
        <w:t>է</w:t>
      </w:r>
      <w:r w:rsidRPr="00140B2C">
        <w:rPr>
          <w:rFonts w:ascii="GHEA Grapalat" w:hAnsi="GHEA Grapalat"/>
          <w:lang w:val="en-US"/>
        </w:rPr>
        <w:t xml:space="preserve"> </w:t>
      </w:r>
      <w:r w:rsidRPr="001C1703">
        <w:rPr>
          <w:rFonts w:ascii="GHEA Grapalat" w:hAnsi="GHEA Grapalat"/>
          <w:lang w:val="en-US"/>
        </w:rPr>
        <w:t>աղյուսակ</w:t>
      </w:r>
      <w:r w:rsidR="00824D04">
        <w:rPr>
          <w:rFonts w:ascii="GHEA Grapalat" w:hAnsi="GHEA Grapalat"/>
          <w:lang w:val="en-US"/>
        </w:rPr>
        <w:t xml:space="preserve"> </w:t>
      </w:r>
      <w:r w:rsidRPr="00140B2C">
        <w:rPr>
          <w:rFonts w:ascii="GHEA Grapalat" w:hAnsi="GHEA Grapalat"/>
          <w:lang w:val="en-US"/>
        </w:rPr>
        <w:t>41-</w:t>
      </w:r>
      <w:r w:rsidRPr="001C1703">
        <w:rPr>
          <w:rFonts w:ascii="GHEA Grapalat" w:hAnsi="GHEA Grapalat"/>
          <w:lang w:val="en-US"/>
        </w:rPr>
        <w:t>ով՝</w:t>
      </w:r>
      <w:r w:rsidRPr="00140B2C">
        <w:rPr>
          <w:rFonts w:ascii="GHEA Grapalat" w:hAnsi="GHEA Grapalat"/>
          <w:lang w:val="en-US"/>
        </w:rPr>
        <w:t xml:space="preserve"> </w:t>
      </w:r>
      <w:r w:rsidRPr="001C1703">
        <w:rPr>
          <w:rFonts w:ascii="GHEA Grapalat" w:hAnsi="GHEA Grapalat"/>
          <w:lang w:val="en-US"/>
        </w:rPr>
        <w:t>բազմապատկելով</w:t>
      </w:r>
      <w:r w:rsidRPr="00140B2C">
        <w:rPr>
          <w:rFonts w:ascii="GHEA Grapalat" w:hAnsi="GHEA Grapalat"/>
          <w:lang w:val="en-US"/>
        </w:rPr>
        <w:t xml:space="preserve"> 0,85-</w:t>
      </w:r>
      <w:r>
        <w:rPr>
          <w:rFonts w:ascii="GHEA Grapalat" w:hAnsi="GHEA Grapalat"/>
          <w:lang w:val="en-US"/>
        </w:rPr>
        <w:t>ո</w:t>
      </w:r>
      <w:r w:rsidRPr="001C1703">
        <w:rPr>
          <w:rFonts w:ascii="GHEA Grapalat" w:hAnsi="GHEA Grapalat"/>
          <w:lang w:val="en-US"/>
        </w:rPr>
        <w:t>վ։</w:t>
      </w:r>
    </w:p>
    <w:p w14:paraId="42A2F124" w14:textId="77777777" w:rsidR="002F6B2E" w:rsidRPr="00140B2C" w:rsidRDefault="002F6B2E" w:rsidP="001C7324">
      <w:pPr>
        <w:jc w:val="right"/>
        <w:rPr>
          <w:rFonts w:ascii="GHEA Grapalat" w:hAnsi="GHEA Grapalat"/>
          <w:b/>
          <w:lang w:val="hy-AM"/>
        </w:rPr>
      </w:pPr>
      <w:r>
        <w:rPr>
          <w:rFonts w:ascii="GHEA Grapalat" w:hAnsi="GHEA Grapalat"/>
          <w:lang w:val="en-US"/>
        </w:rPr>
        <w:br w:type="page"/>
      </w:r>
      <w:r w:rsidRPr="00EC23DA">
        <w:rPr>
          <w:rFonts w:ascii="GHEA Grapalat" w:hAnsi="GHEA Grapalat"/>
          <w:b/>
          <w:spacing w:val="20"/>
          <w:lang w:val="en-US"/>
        </w:rPr>
        <w:lastRenderedPageBreak/>
        <w:t>Աղյուսակ</w:t>
      </w:r>
      <w:r w:rsidRPr="00B3053C">
        <w:rPr>
          <w:rFonts w:ascii="GHEA Grapalat" w:hAnsi="GHEA Grapalat"/>
          <w:b/>
          <w:spacing w:val="20"/>
          <w:lang w:val="en-US"/>
        </w:rPr>
        <w:t xml:space="preserve"> </w:t>
      </w:r>
      <w:r>
        <w:rPr>
          <w:rFonts w:ascii="GHEA Grapalat" w:hAnsi="GHEA Grapalat"/>
          <w:b/>
          <w:lang w:val="hy-AM"/>
        </w:rPr>
        <w:t>45</w:t>
      </w:r>
    </w:p>
    <w:tbl>
      <w:tblPr>
        <w:tblStyle w:val="TableGrid"/>
        <w:tblW w:w="0" w:type="auto"/>
        <w:jc w:val="center"/>
        <w:tblLook w:val="04A0" w:firstRow="1" w:lastRow="0" w:firstColumn="1" w:lastColumn="0" w:noHBand="0" w:noVBand="1"/>
      </w:tblPr>
      <w:tblGrid>
        <w:gridCol w:w="2926"/>
        <w:gridCol w:w="1843"/>
        <w:gridCol w:w="1143"/>
        <w:gridCol w:w="1269"/>
        <w:gridCol w:w="1134"/>
        <w:gridCol w:w="1188"/>
      </w:tblGrid>
      <w:tr w:rsidR="002F6B2E" w:rsidRPr="00803D61" w14:paraId="5BE0CB5C" w14:textId="77777777" w:rsidTr="00813DD3">
        <w:trPr>
          <w:trHeight w:val="995"/>
          <w:jc w:val="center"/>
        </w:trPr>
        <w:tc>
          <w:tcPr>
            <w:tcW w:w="2926" w:type="dxa"/>
            <w:vMerge w:val="restart"/>
            <w:vAlign w:val="center"/>
          </w:tcPr>
          <w:p w14:paraId="0009C195" w14:textId="77777777" w:rsidR="002F6B2E" w:rsidRPr="00EC23DA" w:rsidRDefault="002F6B2E" w:rsidP="00813DD3">
            <w:pPr>
              <w:jc w:val="center"/>
              <w:rPr>
                <w:rFonts w:ascii="GHEA Grapalat" w:hAnsi="GHEA Grapalat"/>
                <w:lang w:val="hy-AM"/>
              </w:rPr>
            </w:pPr>
            <w:r w:rsidRPr="00EC23DA">
              <w:rPr>
                <w:rFonts w:ascii="GHEA Grapalat" w:hAnsi="GHEA Grapalat"/>
                <w:lang w:val="hy-AM"/>
              </w:rPr>
              <w:t>Կոնստրուկցիա</w:t>
            </w:r>
            <w:r w:rsidRPr="00B3053C">
              <w:rPr>
                <w:rFonts w:ascii="GHEA Grapalat" w:hAnsi="GHEA Grapalat"/>
                <w:lang w:val="en-US"/>
              </w:rPr>
              <w:t xml:space="preserve"> </w:t>
            </w:r>
            <w:r w:rsidRPr="00EC23DA">
              <w:rPr>
                <w:rFonts w:ascii="GHEA Grapalat" w:hAnsi="GHEA Grapalat"/>
                <w:lang w:val="hy-AM"/>
              </w:rPr>
              <w:t>և</w:t>
            </w:r>
          </w:p>
          <w:p w14:paraId="115419E5" w14:textId="77777777" w:rsidR="002F6B2E" w:rsidRPr="00B3053C" w:rsidRDefault="002F6B2E" w:rsidP="00813DD3">
            <w:pPr>
              <w:jc w:val="center"/>
              <w:rPr>
                <w:rFonts w:ascii="GHEA Grapalat" w:hAnsi="GHEA Grapalat"/>
                <w:color w:val="FF0000"/>
                <w:lang w:val="en-US"/>
              </w:rPr>
            </w:pPr>
            <w:r w:rsidRPr="00EC23DA">
              <w:rPr>
                <w:rFonts w:ascii="GHEA Grapalat" w:hAnsi="GHEA Grapalat"/>
                <w:lang w:val="hy-AM"/>
              </w:rPr>
              <w:t>շեղման ուղղությունը</w:t>
            </w:r>
          </w:p>
        </w:tc>
        <w:tc>
          <w:tcPr>
            <w:tcW w:w="1843" w:type="dxa"/>
            <w:vMerge w:val="restart"/>
            <w:vAlign w:val="center"/>
          </w:tcPr>
          <w:p w14:paraId="62721279" w14:textId="77777777" w:rsidR="002F6B2E" w:rsidRPr="00F12836" w:rsidRDefault="002F6B2E" w:rsidP="00813DD3">
            <w:pPr>
              <w:jc w:val="center"/>
              <w:rPr>
                <w:rFonts w:ascii="GHEA Grapalat" w:hAnsi="GHEA Grapalat"/>
                <w:lang w:val="en-US"/>
              </w:rPr>
            </w:pPr>
            <w:r w:rsidRPr="00EC23DA">
              <w:rPr>
                <w:rFonts w:ascii="GHEA Grapalat" w:hAnsi="GHEA Grapalat"/>
                <w:lang w:val="hy-AM"/>
              </w:rPr>
              <w:t>Հենարանի գագաթի հարաբերական</w:t>
            </w:r>
            <w:r w:rsidRPr="00F12836">
              <w:rPr>
                <w:rFonts w:ascii="GHEA Grapalat" w:hAnsi="GHEA Grapalat"/>
                <w:color w:val="FF0000"/>
                <w:lang w:val="en-US"/>
              </w:rPr>
              <w:t xml:space="preserve"> </w:t>
            </w:r>
            <w:r w:rsidRPr="00EC23DA">
              <w:rPr>
                <w:rFonts w:ascii="GHEA Grapalat" w:hAnsi="GHEA Grapalat"/>
                <w:lang w:val="hy-AM"/>
              </w:rPr>
              <w:t>շեղումը</w:t>
            </w:r>
          </w:p>
          <w:p w14:paraId="4D3BA0DD" w14:textId="77777777" w:rsidR="002F6B2E" w:rsidRPr="00F12836" w:rsidRDefault="002F6B2E" w:rsidP="00813DD3">
            <w:pPr>
              <w:jc w:val="center"/>
              <w:rPr>
                <w:rFonts w:ascii="GHEA Grapalat" w:hAnsi="GHEA Grapalat"/>
                <w:color w:val="FF0000"/>
                <w:lang w:val="en-US"/>
              </w:rPr>
            </w:pPr>
            <w:r w:rsidRPr="00F12836">
              <w:rPr>
                <w:rFonts w:ascii="GHEA Grapalat" w:hAnsi="GHEA Grapalat"/>
                <w:lang w:val="en-US"/>
              </w:rPr>
              <w:t>(</w:t>
            </w:r>
            <w:r w:rsidRPr="00EC23DA">
              <w:rPr>
                <w:rFonts w:ascii="GHEA Grapalat" w:hAnsi="GHEA Grapalat"/>
                <w:lang w:val="hy-AM"/>
              </w:rPr>
              <w:t>հենարանի բարձրությանը)</w:t>
            </w:r>
          </w:p>
        </w:tc>
        <w:tc>
          <w:tcPr>
            <w:tcW w:w="4734" w:type="dxa"/>
            <w:gridSpan w:val="4"/>
            <w:vAlign w:val="center"/>
          </w:tcPr>
          <w:p w14:paraId="03971E0C" w14:textId="77777777" w:rsidR="002F6B2E" w:rsidRPr="00F12836" w:rsidRDefault="002F6B2E" w:rsidP="00813DD3">
            <w:pPr>
              <w:jc w:val="center"/>
              <w:rPr>
                <w:rFonts w:ascii="GHEA Grapalat" w:hAnsi="GHEA Grapalat"/>
                <w:color w:val="FF0000"/>
                <w:lang w:val="en-US"/>
              </w:rPr>
            </w:pPr>
            <w:r w:rsidRPr="00EC23DA">
              <w:rPr>
                <w:rFonts w:ascii="GHEA Grapalat" w:hAnsi="GHEA Grapalat"/>
                <w:lang w:val="hy-AM"/>
              </w:rPr>
              <w:t xml:space="preserve">Լայնակի և հեծանի հարաբերական ճկվածքը </w:t>
            </w:r>
          </w:p>
          <w:p w14:paraId="57686B14" w14:textId="77777777" w:rsidR="002F6B2E" w:rsidRPr="00F12836" w:rsidRDefault="002F6B2E" w:rsidP="00813DD3">
            <w:pPr>
              <w:jc w:val="center"/>
              <w:rPr>
                <w:rFonts w:ascii="GHEA Grapalat" w:hAnsi="GHEA Grapalat"/>
                <w:lang w:val="en-US"/>
              </w:rPr>
            </w:pPr>
            <w:r w:rsidRPr="00F12836">
              <w:rPr>
                <w:rFonts w:ascii="GHEA Grapalat" w:hAnsi="GHEA Grapalat"/>
                <w:lang w:val="en-US"/>
              </w:rPr>
              <w:t>(</w:t>
            </w:r>
            <w:r w:rsidRPr="00EC23DA">
              <w:rPr>
                <w:rFonts w:ascii="GHEA Grapalat" w:hAnsi="GHEA Grapalat"/>
                <w:lang w:val="hy-AM"/>
              </w:rPr>
              <w:t>թռիչքին կամ</w:t>
            </w:r>
            <w:r w:rsidRPr="00F12836">
              <w:rPr>
                <w:rFonts w:ascii="GHEA Grapalat" w:hAnsi="GHEA Grapalat"/>
                <w:lang w:val="en-US"/>
              </w:rPr>
              <w:t xml:space="preserve"> </w:t>
            </w:r>
            <w:r w:rsidRPr="00EC23DA">
              <w:rPr>
                <w:rFonts w:ascii="GHEA Grapalat" w:hAnsi="GHEA Grapalat"/>
                <w:lang w:val="hy-AM"/>
              </w:rPr>
              <w:t>բարձակի երկարությանը</w:t>
            </w:r>
            <w:r w:rsidRPr="00F12836">
              <w:rPr>
                <w:rFonts w:ascii="GHEA Grapalat" w:hAnsi="GHEA Grapalat"/>
                <w:lang w:val="en-US"/>
              </w:rPr>
              <w:t>)</w:t>
            </w:r>
          </w:p>
        </w:tc>
      </w:tr>
      <w:tr w:rsidR="002F6B2E" w:rsidRPr="00EC23DA" w14:paraId="1FA044D5" w14:textId="77777777" w:rsidTr="00813DD3">
        <w:trPr>
          <w:trHeight w:val="413"/>
          <w:jc w:val="center"/>
        </w:trPr>
        <w:tc>
          <w:tcPr>
            <w:tcW w:w="2926" w:type="dxa"/>
            <w:vMerge/>
            <w:vAlign w:val="center"/>
          </w:tcPr>
          <w:p w14:paraId="59E6743E" w14:textId="77777777" w:rsidR="002F6B2E" w:rsidRPr="00F12836" w:rsidRDefault="002F6B2E" w:rsidP="00813DD3">
            <w:pPr>
              <w:jc w:val="center"/>
              <w:rPr>
                <w:rFonts w:ascii="GHEA Grapalat" w:hAnsi="GHEA Grapalat"/>
                <w:lang w:val="en-US"/>
              </w:rPr>
            </w:pPr>
          </w:p>
        </w:tc>
        <w:tc>
          <w:tcPr>
            <w:tcW w:w="1843" w:type="dxa"/>
            <w:vMerge/>
            <w:vAlign w:val="center"/>
          </w:tcPr>
          <w:p w14:paraId="790656F8" w14:textId="77777777" w:rsidR="002F6B2E" w:rsidRPr="00F12836" w:rsidRDefault="002F6B2E" w:rsidP="00813DD3">
            <w:pPr>
              <w:jc w:val="center"/>
              <w:rPr>
                <w:rFonts w:ascii="GHEA Grapalat" w:hAnsi="GHEA Grapalat"/>
                <w:lang w:val="en-US"/>
              </w:rPr>
            </w:pPr>
          </w:p>
        </w:tc>
        <w:tc>
          <w:tcPr>
            <w:tcW w:w="2412" w:type="dxa"/>
            <w:gridSpan w:val="2"/>
            <w:vAlign w:val="center"/>
          </w:tcPr>
          <w:p w14:paraId="0343703E" w14:textId="77777777" w:rsidR="002F6B2E" w:rsidRPr="00EC23DA" w:rsidRDefault="002F6B2E" w:rsidP="00813DD3">
            <w:pPr>
              <w:jc w:val="center"/>
              <w:rPr>
                <w:rFonts w:ascii="GHEA Grapalat" w:hAnsi="GHEA Grapalat"/>
                <w:lang w:val="en-US"/>
              </w:rPr>
            </w:pPr>
            <w:r>
              <w:rPr>
                <w:rFonts w:ascii="GHEA Grapalat" w:hAnsi="GHEA Grapalat"/>
                <w:lang w:val="en-US"/>
              </w:rPr>
              <w:t>ու</w:t>
            </w:r>
            <w:r w:rsidRPr="00EC23DA">
              <w:rPr>
                <w:rFonts w:ascii="GHEA Grapalat" w:hAnsi="GHEA Grapalat"/>
                <w:lang w:val="en-US"/>
              </w:rPr>
              <w:t>ղղաձիգ</w:t>
            </w:r>
          </w:p>
        </w:tc>
        <w:tc>
          <w:tcPr>
            <w:tcW w:w="2322" w:type="dxa"/>
            <w:gridSpan w:val="2"/>
            <w:vAlign w:val="center"/>
          </w:tcPr>
          <w:p w14:paraId="4D35AFA6" w14:textId="77777777" w:rsidR="002F6B2E" w:rsidRPr="00EC23DA" w:rsidRDefault="002F6B2E" w:rsidP="00813DD3">
            <w:pPr>
              <w:jc w:val="center"/>
              <w:rPr>
                <w:rFonts w:ascii="GHEA Grapalat" w:hAnsi="GHEA Grapalat"/>
                <w:lang w:val="en-US"/>
              </w:rPr>
            </w:pPr>
            <w:r>
              <w:rPr>
                <w:rFonts w:ascii="GHEA Grapalat" w:hAnsi="GHEA Grapalat"/>
                <w:lang w:val="en-US"/>
              </w:rPr>
              <w:t>հ</w:t>
            </w:r>
            <w:r w:rsidRPr="00EC23DA">
              <w:rPr>
                <w:rFonts w:ascii="GHEA Grapalat" w:hAnsi="GHEA Grapalat"/>
                <w:lang w:val="en-US"/>
              </w:rPr>
              <w:t>որիզոնական</w:t>
            </w:r>
          </w:p>
        </w:tc>
      </w:tr>
      <w:tr w:rsidR="002F6B2E" w:rsidRPr="00EC23DA" w14:paraId="777B6164" w14:textId="77777777" w:rsidTr="00813DD3">
        <w:trPr>
          <w:trHeight w:val="689"/>
          <w:jc w:val="center"/>
        </w:trPr>
        <w:tc>
          <w:tcPr>
            <w:tcW w:w="2926" w:type="dxa"/>
            <w:vMerge/>
            <w:tcBorders>
              <w:bottom w:val="single" w:sz="4" w:space="0" w:color="auto"/>
            </w:tcBorders>
            <w:vAlign w:val="center"/>
          </w:tcPr>
          <w:p w14:paraId="627D5B78" w14:textId="77777777" w:rsidR="002F6B2E" w:rsidRPr="00EC23DA" w:rsidRDefault="002F6B2E" w:rsidP="00813DD3">
            <w:pPr>
              <w:jc w:val="center"/>
              <w:rPr>
                <w:rFonts w:ascii="GHEA Grapalat" w:hAnsi="GHEA Grapalat"/>
              </w:rPr>
            </w:pPr>
          </w:p>
        </w:tc>
        <w:tc>
          <w:tcPr>
            <w:tcW w:w="1843" w:type="dxa"/>
            <w:vMerge/>
            <w:vAlign w:val="center"/>
          </w:tcPr>
          <w:p w14:paraId="7E2AFE5B" w14:textId="77777777" w:rsidR="002F6B2E" w:rsidRPr="00EC23DA" w:rsidRDefault="002F6B2E" w:rsidP="00813DD3">
            <w:pPr>
              <w:jc w:val="center"/>
              <w:rPr>
                <w:rFonts w:ascii="GHEA Grapalat" w:hAnsi="GHEA Grapalat"/>
              </w:rPr>
            </w:pPr>
          </w:p>
        </w:tc>
        <w:tc>
          <w:tcPr>
            <w:tcW w:w="1143" w:type="dxa"/>
            <w:vAlign w:val="center"/>
          </w:tcPr>
          <w:p w14:paraId="526CDB40" w14:textId="77777777" w:rsidR="002F6B2E" w:rsidRPr="00EC23DA" w:rsidRDefault="002F6B2E" w:rsidP="00813DD3">
            <w:pPr>
              <w:jc w:val="center"/>
              <w:rPr>
                <w:rFonts w:ascii="GHEA Grapalat" w:hAnsi="GHEA Grapalat"/>
                <w:lang w:val="en-US"/>
              </w:rPr>
            </w:pPr>
            <w:r w:rsidRPr="00EC23DA">
              <w:rPr>
                <w:rFonts w:ascii="GHEA Grapalat" w:hAnsi="GHEA Grapalat"/>
                <w:lang w:val="en-US"/>
              </w:rPr>
              <w:t>թռիչքում</w:t>
            </w:r>
          </w:p>
        </w:tc>
        <w:tc>
          <w:tcPr>
            <w:tcW w:w="1269" w:type="dxa"/>
            <w:vAlign w:val="center"/>
          </w:tcPr>
          <w:p w14:paraId="3523F932" w14:textId="77777777" w:rsidR="002F6B2E" w:rsidRPr="00EC23DA" w:rsidRDefault="002F6B2E" w:rsidP="00813DD3">
            <w:pPr>
              <w:jc w:val="center"/>
              <w:rPr>
                <w:rFonts w:ascii="GHEA Grapalat" w:hAnsi="GHEA Grapalat"/>
                <w:lang w:val="en-US"/>
              </w:rPr>
            </w:pPr>
            <w:r w:rsidRPr="00EC23DA">
              <w:rPr>
                <w:rFonts w:ascii="GHEA Grapalat" w:hAnsi="GHEA Grapalat"/>
                <w:lang w:val="en-US"/>
              </w:rPr>
              <w:t>բարձակի վրա</w:t>
            </w:r>
          </w:p>
        </w:tc>
        <w:tc>
          <w:tcPr>
            <w:tcW w:w="1134" w:type="dxa"/>
            <w:vAlign w:val="center"/>
          </w:tcPr>
          <w:p w14:paraId="401BCFED" w14:textId="77777777" w:rsidR="002F6B2E" w:rsidRPr="00EC23DA" w:rsidRDefault="002F6B2E" w:rsidP="00813DD3">
            <w:pPr>
              <w:jc w:val="center"/>
              <w:rPr>
                <w:rFonts w:ascii="GHEA Grapalat" w:hAnsi="GHEA Grapalat"/>
              </w:rPr>
            </w:pPr>
            <w:r w:rsidRPr="00EC23DA">
              <w:rPr>
                <w:rFonts w:ascii="GHEA Grapalat" w:hAnsi="GHEA Grapalat"/>
                <w:lang w:val="en-US"/>
              </w:rPr>
              <w:t>թռիչքում</w:t>
            </w:r>
          </w:p>
        </w:tc>
        <w:tc>
          <w:tcPr>
            <w:tcW w:w="1188" w:type="dxa"/>
            <w:vAlign w:val="center"/>
          </w:tcPr>
          <w:p w14:paraId="06048BFF" w14:textId="77777777" w:rsidR="002F6B2E" w:rsidRPr="00EC23DA" w:rsidRDefault="002F6B2E" w:rsidP="00813DD3">
            <w:pPr>
              <w:jc w:val="center"/>
              <w:rPr>
                <w:rFonts w:ascii="GHEA Grapalat" w:hAnsi="GHEA Grapalat"/>
                <w:lang w:val="en-US"/>
              </w:rPr>
            </w:pPr>
            <w:r w:rsidRPr="00EC23DA">
              <w:rPr>
                <w:rFonts w:ascii="GHEA Grapalat" w:hAnsi="GHEA Grapalat"/>
                <w:lang w:val="en-US"/>
              </w:rPr>
              <w:t>բարձակի վրա</w:t>
            </w:r>
          </w:p>
        </w:tc>
      </w:tr>
      <w:tr w:rsidR="002F6B2E" w:rsidRPr="00EC23DA" w14:paraId="05177B14" w14:textId="77777777" w:rsidTr="00F60667">
        <w:trPr>
          <w:jc w:val="center"/>
        </w:trPr>
        <w:tc>
          <w:tcPr>
            <w:tcW w:w="2926" w:type="dxa"/>
            <w:tcBorders>
              <w:top w:val="single" w:sz="4" w:space="0" w:color="auto"/>
              <w:left w:val="single" w:sz="4" w:space="0" w:color="auto"/>
              <w:bottom w:val="single" w:sz="4" w:space="0" w:color="auto"/>
              <w:right w:val="single" w:sz="4" w:space="0" w:color="auto"/>
            </w:tcBorders>
          </w:tcPr>
          <w:p w14:paraId="53543C87" w14:textId="77777777" w:rsidR="002F6B2E" w:rsidRPr="00F12836" w:rsidRDefault="002F6B2E" w:rsidP="00F60667">
            <w:pPr>
              <w:spacing w:before="40" w:after="40"/>
              <w:rPr>
                <w:rFonts w:ascii="GHEA Grapalat" w:hAnsi="GHEA Grapalat"/>
                <w:sz w:val="21"/>
                <w:szCs w:val="21"/>
                <w:lang w:val="hy-AM"/>
              </w:rPr>
            </w:pPr>
            <w:r w:rsidRPr="00F12836">
              <w:rPr>
                <w:rFonts w:ascii="GHEA Grapalat" w:hAnsi="GHEA Grapalat"/>
                <w:sz w:val="21"/>
                <w:szCs w:val="21"/>
              </w:rPr>
              <w:t>1</w:t>
            </w:r>
            <w:r w:rsidRPr="00F12836">
              <w:rPr>
                <w:rFonts w:ascii="GHEA Grapalat" w:hAnsi="GHEA Grapalat"/>
                <w:sz w:val="21"/>
                <w:szCs w:val="21"/>
                <w:lang w:val="hy-AM"/>
              </w:rPr>
              <w:t xml:space="preserve">. </w:t>
            </w:r>
            <w:r w:rsidRPr="00F12836">
              <w:rPr>
                <w:rFonts w:ascii="GHEA Grapalat" w:hAnsi="GHEA Grapalat"/>
                <w:sz w:val="21"/>
                <w:szCs w:val="21"/>
                <w:lang w:val="en-US"/>
              </w:rPr>
              <w:t>Եզրային</w:t>
            </w:r>
            <w:r w:rsidRPr="00F12836">
              <w:rPr>
                <w:rFonts w:ascii="GHEA Grapalat" w:hAnsi="GHEA Grapalat"/>
                <w:sz w:val="21"/>
                <w:szCs w:val="21"/>
              </w:rPr>
              <w:t xml:space="preserve"> </w:t>
            </w:r>
            <w:r w:rsidRPr="00F12836">
              <w:rPr>
                <w:rFonts w:ascii="GHEA Grapalat" w:hAnsi="GHEA Grapalat"/>
                <w:sz w:val="21"/>
                <w:szCs w:val="21"/>
                <w:lang w:val="en-US"/>
              </w:rPr>
              <w:t>և</w:t>
            </w:r>
            <w:r w:rsidRPr="00F12836">
              <w:rPr>
                <w:rFonts w:ascii="GHEA Grapalat" w:hAnsi="GHEA Grapalat"/>
                <w:sz w:val="21"/>
                <w:szCs w:val="21"/>
              </w:rPr>
              <w:t xml:space="preserve"> </w:t>
            </w:r>
            <w:r w:rsidRPr="00F12836">
              <w:rPr>
                <w:rFonts w:ascii="GHEA Grapalat" w:hAnsi="GHEA Grapalat"/>
                <w:sz w:val="21"/>
                <w:szCs w:val="21"/>
                <w:lang w:val="en-US"/>
              </w:rPr>
              <w:t>անկյունային</w:t>
            </w:r>
            <w:r w:rsidRPr="00F12836">
              <w:rPr>
                <w:rFonts w:ascii="GHEA Grapalat" w:hAnsi="GHEA Grapalat"/>
                <w:sz w:val="21"/>
                <w:szCs w:val="21"/>
              </w:rPr>
              <w:t xml:space="preserve"> </w:t>
            </w:r>
            <w:r w:rsidR="00B3053C" w:rsidRPr="00F12836">
              <w:rPr>
                <w:rFonts w:ascii="GHEA Grapalat" w:hAnsi="GHEA Grapalat"/>
                <w:sz w:val="21"/>
                <w:szCs w:val="21"/>
                <w:lang w:val="en-US"/>
              </w:rPr>
              <w:t>օդային</w:t>
            </w:r>
            <w:r w:rsidR="00B3053C" w:rsidRPr="00F12836">
              <w:rPr>
                <w:rFonts w:ascii="GHEA Grapalat" w:hAnsi="GHEA Grapalat"/>
                <w:sz w:val="21"/>
                <w:szCs w:val="21"/>
              </w:rPr>
              <w:t xml:space="preserve"> </w:t>
            </w:r>
            <w:r w:rsidR="00B3053C" w:rsidRPr="00F12836">
              <w:rPr>
                <w:rFonts w:ascii="GHEA Grapalat" w:hAnsi="GHEA Grapalat"/>
                <w:sz w:val="21"/>
                <w:szCs w:val="21"/>
                <w:lang w:val="en-US"/>
              </w:rPr>
              <w:t>գծեր</w:t>
            </w:r>
            <w:r w:rsidRPr="00F12836">
              <w:rPr>
                <w:rFonts w:ascii="GHEA Grapalat" w:hAnsi="GHEA Grapalat"/>
                <w:sz w:val="21"/>
                <w:szCs w:val="21"/>
                <w:lang w:val="en-US"/>
              </w:rPr>
              <w:t>ի</w:t>
            </w:r>
            <w:r w:rsidRPr="00F12836">
              <w:rPr>
                <w:rFonts w:ascii="GHEA Grapalat" w:hAnsi="GHEA Grapalat"/>
                <w:color w:val="FF0000"/>
                <w:sz w:val="21"/>
                <w:szCs w:val="21"/>
              </w:rPr>
              <w:t xml:space="preserve"> </w:t>
            </w:r>
            <w:r w:rsidRPr="00F12836">
              <w:rPr>
                <w:rFonts w:ascii="GHEA Grapalat" w:hAnsi="GHEA Grapalat"/>
                <w:sz w:val="21"/>
                <w:szCs w:val="21"/>
                <w:lang w:val="en-US"/>
              </w:rPr>
              <w:t>հենարան</w:t>
            </w:r>
            <w:r w:rsidRPr="00F12836">
              <w:rPr>
                <w:rFonts w:ascii="GHEA Grapalat" w:hAnsi="GHEA Grapalat"/>
                <w:sz w:val="21"/>
                <w:szCs w:val="21"/>
              </w:rPr>
              <w:t xml:space="preserve"> </w:t>
            </w:r>
            <w:r w:rsidRPr="00F12836">
              <w:rPr>
                <w:rFonts w:ascii="GHEA Grapalat" w:hAnsi="GHEA Grapalat"/>
                <w:sz w:val="21"/>
                <w:szCs w:val="21"/>
                <w:lang w:val="en-US"/>
              </w:rPr>
              <w:t>խարսխային</w:t>
            </w:r>
            <w:r w:rsidRPr="00F12836">
              <w:rPr>
                <w:rFonts w:ascii="GHEA Grapalat" w:hAnsi="GHEA Grapalat"/>
                <w:sz w:val="21"/>
                <w:szCs w:val="21"/>
              </w:rPr>
              <w:t xml:space="preserve"> </w:t>
            </w:r>
            <w:r w:rsidRPr="00F12836">
              <w:rPr>
                <w:rFonts w:ascii="GHEA Grapalat" w:hAnsi="GHEA Grapalat"/>
                <w:sz w:val="21"/>
                <w:szCs w:val="21"/>
                <w:lang w:val="en-US"/>
              </w:rPr>
              <w:t>տիպի</w:t>
            </w:r>
            <w:r w:rsidRPr="00F12836">
              <w:rPr>
                <w:rFonts w:ascii="GHEA Grapalat" w:hAnsi="GHEA Grapalat"/>
                <w:sz w:val="21"/>
                <w:szCs w:val="21"/>
              </w:rPr>
              <w:t xml:space="preserve"> </w:t>
            </w:r>
            <w:r w:rsidRPr="00F12836">
              <w:rPr>
                <w:rFonts w:ascii="GHEA Grapalat" w:hAnsi="GHEA Grapalat"/>
                <w:sz w:val="21"/>
                <w:szCs w:val="21"/>
                <w:lang w:val="en-US"/>
              </w:rPr>
              <w:t>մինչև</w:t>
            </w:r>
            <w:r w:rsidRPr="00F12836">
              <w:rPr>
                <w:rFonts w:ascii="GHEA Grapalat" w:hAnsi="GHEA Grapalat"/>
                <w:sz w:val="21"/>
                <w:szCs w:val="21"/>
              </w:rPr>
              <w:t xml:space="preserve"> 60 </w:t>
            </w:r>
            <w:r w:rsidRPr="00F12836">
              <w:rPr>
                <w:rFonts w:ascii="GHEA Grapalat" w:hAnsi="GHEA Grapalat"/>
                <w:sz w:val="21"/>
                <w:szCs w:val="21"/>
                <w:lang w:val="en-US"/>
              </w:rPr>
              <w:t>մ</w:t>
            </w:r>
            <w:r w:rsidRPr="00F12836">
              <w:rPr>
                <w:rFonts w:ascii="GHEA Grapalat" w:hAnsi="GHEA Grapalat"/>
                <w:sz w:val="21"/>
                <w:szCs w:val="21"/>
              </w:rPr>
              <w:t xml:space="preserve"> </w:t>
            </w:r>
            <w:r w:rsidRPr="00F12836">
              <w:rPr>
                <w:rFonts w:ascii="GHEA Grapalat" w:hAnsi="GHEA Grapalat"/>
                <w:sz w:val="21"/>
                <w:szCs w:val="21"/>
                <w:lang w:val="en-US"/>
              </w:rPr>
              <w:t>բարձրությամբ</w:t>
            </w:r>
            <w:r w:rsidRPr="00F12836">
              <w:rPr>
                <w:rFonts w:ascii="GHEA Grapalat" w:hAnsi="GHEA Grapalat"/>
                <w:sz w:val="21"/>
                <w:szCs w:val="21"/>
              </w:rPr>
              <w:t xml:space="preserve"> </w:t>
            </w:r>
            <w:r w:rsidRPr="00F12836">
              <w:rPr>
                <w:rFonts w:ascii="GHEA Grapalat" w:hAnsi="GHEA Grapalat"/>
                <w:sz w:val="21"/>
                <w:szCs w:val="21"/>
                <w:lang w:val="hy-AM"/>
              </w:rPr>
              <w:t>հաղորդալարերի</w:t>
            </w:r>
            <w:r w:rsidRPr="00F12836">
              <w:rPr>
                <w:rFonts w:ascii="GHEA Grapalat" w:hAnsi="GHEA Grapalat"/>
                <w:color w:val="FF0000"/>
                <w:sz w:val="21"/>
                <w:szCs w:val="21"/>
                <w:lang w:val="hy-AM"/>
              </w:rPr>
              <w:t xml:space="preserve"> </w:t>
            </w:r>
            <w:r w:rsidRPr="00F12836">
              <w:rPr>
                <w:rFonts w:ascii="GHEA Grapalat" w:hAnsi="GHEA Grapalat"/>
                <w:sz w:val="21"/>
                <w:szCs w:val="21"/>
                <w:lang w:val="hy-AM"/>
              </w:rPr>
              <w:t>երկայնքով</w:t>
            </w:r>
          </w:p>
        </w:tc>
        <w:tc>
          <w:tcPr>
            <w:tcW w:w="1843" w:type="dxa"/>
            <w:tcBorders>
              <w:left w:val="single" w:sz="4" w:space="0" w:color="auto"/>
            </w:tcBorders>
            <w:vAlign w:val="center"/>
          </w:tcPr>
          <w:p w14:paraId="61A2E2FA" w14:textId="77777777" w:rsidR="002F6B2E" w:rsidRPr="00BB35A9" w:rsidRDefault="002F6B2E" w:rsidP="00F60667">
            <w:pPr>
              <w:spacing w:line="276" w:lineRule="auto"/>
              <w:jc w:val="center"/>
              <w:rPr>
                <w:rFonts w:ascii="GHEA Grapalat" w:hAnsi="GHEA Grapalat"/>
              </w:rPr>
            </w:pPr>
            <w:r>
              <w:rPr>
                <w:rFonts w:ascii="GHEA Grapalat" w:hAnsi="GHEA Grapalat"/>
                <w:lang w:val="hy-AM"/>
              </w:rPr>
              <w:t>1/120</w:t>
            </w:r>
          </w:p>
        </w:tc>
        <w:tc>
          <w:tcPr>
            <w:tcW w:w="1143" w:type="dxa"/>
            <w:vAlign w:val="center"/>
          </w:tcPr>
          <w:p w14:paraId="40EA8C27"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1/200</w:t>
            </w:r>
          </w:p>
        </w:tc>
        <w:tc>
          <w:tcPr>
            <w:tcW w:w="1269" w:type="dxa"/>
            <w:vAlign w:val="center"/>
          </w:tcPr>
          <w:p w14:paraId="010F8D43"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1/70</w:t>
            </w:r>
          </w:p>
        </w:tc>
        <w:tc>
          <w:tcPr>
            <w:tcW w:w="2322" w:type="dxa"/>
            <w:gridSpan w:val="2"/>
            <w:vAlign w:val="center"/>
          </w:tcPr>
          <w:p w14:paraId="4CAAF5B1" w14:textId="77777777" w:rsidR="002F6B2E" w:rsidRPr="00BB35A9" w:rsidRDefault="002F6B2E" w:rsidP="00F60667">
            <w:pPr>
              <w:spacing w:line="276" w:lineRule="auto"/>
              <w:jc w:val="center"/>
              <w:rPr>
                <w:rFonts w:ascii="GHEA Grapalat" w:hAnsi="GHEA Grapalat"/>
              </w:rPr>
            </w:pPr>
            <w:r w:rsidRPr="00EC23DA">
              <w:rPr>
                <w:rFonts w:ascii="GHEA Grapalat" w:hAnsi="GHEA Grapalat"/>
                <w:lang w:val="en-US"/>
              </w:rPr>
              <w:t>չի</w:t>
            </w:r>
            <w:r w:rsidRPr="00BB35A9">
              <w:rPr>
                <w:rFonts w:ascii="GHEA Grapalat" w:hAnsi="GHEA Grapalat"/>
              </w:rPr>
              <w:t xml:space="preserve"> </w:t>
            </w:r>
            <w:r w:rsidRPr="00EC23DA">
              <w:rPr>
                <w:rFonts w:ascii="GHEA Grapalat" w:hAnsi="GHEA Grapalat"/>
                <w:lang w:val="en-US"/>
              </w:rPr>
              <w:t>սահմանա</w:t>
            </w:r>
            <w:r w:rsidRPr="00BB35A9">
              <w:rPr>
                <w:rFonts w:ascii="GHEA Grapalat" w:hAnsi="GHEA Grapalat"/>
              </w:rPr>
              <w:t>-</w:t>
            </w:r>
          </w:p>
          <w:p w14:paraId="55A0638A" w14:textId="77777777" w:rsidR="002F6B2E" w:rsidRPr="00EC23DA" w:rsidRDefault="002F6B2E" w:rsidP="00F60667">
            <w:pPr>
              <w:spacing w:line="276" w:lineRule="auto"/>
              <w:jc w:val="center"/>
              <w:rPr>
                <w:rFonts w:ascii="GHEA Grapalat" w:hAnsi="GHEA Grapalat"/>
              </w:rPr>
            </w:pPr>
            <w:r w:rsidRPr="00EC23DA">
              <w:rPr>
                <w:rFonts w:ascii="GHEA Grapalat" w:hAnsi="GHEA Grapalat"/>
                <w:lang w:val="en-US"/>
              </w:rPr>
              <w:t>փակվում</w:t>
            </w:r>
          </w:p>
        </w:tc>
      </w:tr>
      <w:tr w:rsidR="002F6B2E" w:rsidRPr="00EC23DA" w14:paraId="29FE2633" w14:textId="77777777" w:rsidTr="00F60667">
        <w:trPr>
          <w:jc w:val="center"/>
        </w:trPr>
        <w:tc>
          <w:tcPr>
            <w:tcW w:w="2926" w:type="dxa"/>
            <w:tcBorders>
              <w:top w:val="single" w:sz="4" w:space="0" w:color="auto"/>
              <w:left w:val="single" w:sz="4" w:space="0" w:color="auto"/>
              <w:bottom w:val="single" w:sz="4" w:space="0" w:color="auto"/>
              <w:right w:val="single" w:sz="4" w:space="0" w:color="auto"/>
            </w:tcBorders>
          </w:tcPr>
          <w:p w14:paraId="70D96EDA" w14:textId="77777777" w:rsidR="002F6B2E" w:rsidRPr="00F12836" w:rsidRDefault="002F6B2E" w:rsidP="00F60667">
            <w:pPr>
              <w:spacing w:before="40" w:after="40"/>
              <w:rPr>
                <w:rFonts w:ascii="GHEA Grapalat" w:hAnsi="GHEA Grapalat"/>
                <w:color w:val="FF0000"/>
                <w:sz w:val="21"/>
                <w:szCs w:val="21"/>
                <w:lang w:val="hy-AM"/>
              </w:rPr>
            </w:pPr>
            <w:r w:rsidRPr="00F12836">
              <w:rPr>
                <w:rFonts w:ascii="GHEA Grapalat" w:hAnsi="GHEA Grapalat"/>
                <w:sz w:val="21"/>
                <w:szCs w:val="21"/>
              </w:rPr>
              <w:t>2</w:t>
            </w:r>
            <w:r w:rsidRPr="00F12836">
              <w:rPr>
                <w:rFonts w:ascii="GHEA Grapalat" w:hAnsi="GHEA Grapalat"/>
                <w:sz w:val="21"/>
                <w:szCs w:val="21"/>
                <w:lang w:val="hy-AM"/>
              </w:rPr>
              <w:t xml:space="preserve">. </w:t>
            </w:r>
            <w:r w:rsidR="00B3053C" w:rsidRPr="00F12836">
              <w:rPr>
                <w:rFonts w:ascii="GHEA Grapalat" w:hAnsi="GHEA Grapalat"/>
                <w:sz w:val="21"/>
                <w:szCs w:val="21"/>
                <w:lang w:val="en-US"/>
              </w:rPr>
              <w:t>Օդային</w:t>
            </w:r>
            <w:r w:rsidR="00B3053C" w:rsidRPr="00F12836">
              <w:rPr>
                <w:rFonts w:ascii="GHEA Grapalat" w:hAnsi="GHEA Grapalat"/>
                <w:sz w:val="21"/>
                <w:szCs w:val="21"/>
              </w:rPr>
              <w:t xml:space="preserve"> </w:t>
            </w:r>
            <w:r w:rsidR="00B3053C" w:rsidRPr="00F12836">
              <w:rPr>
                <w:rFonts w:ascii="GHEA Grapalat" w:hAnsi="GHEA Grapalat"/>
                <w:sz w:val="21"/>
                <w:szCs w:val="21"/>
                <w:lang w:val="en-US"/>
              </w:rPr>
              <w:t>գծեր</w:t>
            </w:r>
            <w:r w:rsidRPr="00F12836">
              <w:rPr>
                <w:rFonts w:ascii="GHEA Grapalat" w:hAnsi="GHEA Grapalat"/>
                <w:sz w:val="21"/>
                <w:szCs w:val="21"/>
                <w:lang w:val="en-US"/>
              </w:rPr>
              <w:t>ի</w:t>
            </w:r>
            <w:r w:rsidRPr="00F12836">
              <w:rPr>
                <w:rFonts w:ascii="GHEA Grapalat" w:hAnsi="GHEA Grapalat"/>
                <w:sz w:val="21"/>
                <w:szCs w:val="21"/>
              </w:rPr>
              <w:t xml:space="preserve"> </w:t>
            </w:r>
            <w:r w:rsidRPr="00F12836">
              <w:rPr>
                <w:rFonts w:ascii="GHEA Grapalat" w:hAnsi="GHEA Grapalat"/>
                <w:sz w:val="21"/>
                <w:szCs w:val="21"/>
                <w:lang w:val="en-US"/>
              </w:rPr>
              <w:t>հենարան</w:t>
            </w:r>
            <w:r w:rsidRPr="00F12836">
              <w:rPr>
                <w:rFonts w:ascii="GHEA Grapalat" w:hAnsi="GHEA Grapalat"/>
                <w:sz w:val="21"/>
                <w:szCs w:val="21"/>
              </w:rPr>
              <w:t xml:space="preserve"> </w:t>
            </w:r>
            <w:r w:rsidRPr="00F12836">
              <w:rPr>
                <w:rFonts w:ascii="GHEA Grapalat" w:hAnsi="GHEA Grapalat"/>
                <w:sz w:val="21"/>
                <w:szCs w:val="21"/>
                <w:lang w:val="en-US"/>
              </w:rPr>
              <w:t>խարսխային</w:t>
            </w:r>
            <w:r w:rsidRPr="00F12836">
              <w:rPr>
                <w:rFonts w:ascii="GHEA Grapalat" w:hAnsi="GHEA Grapalat"/>
                <w:sz w:val="21"/>
                <w:szCs w:val="21"/>
              </w:rPr>
              <w:t xml:space="preserve"> </w:t>
            </w:r>
            <w:r w:rsidRPr="00F12836">
              <w:rPr>
                <w:rFonts w:ascii="GHEA Grapalat" w:hAnsi="GHEA Grapalat"/>
                <w:sz w:val="21"/>
                <w:szCs w:val="21"/>
                <w:lang w:val="en-US"/>
              </w:rPr>
              <w:t>տիպի</w:t>
            </w:r>
            <w:r w:rsidRPr="00F12836">
              <w:rPr>
                <w:rFonts w:ascii="GHEA Grapalat" w:hAnsi="GHEA Grapalat"/>
                <w:color w:val="FF0000"/>
                <w:sz w:val="21"/>
                <w:szCs w:val="21"/>
              </w:rPr>
              <w:t xml:space="preserve"> </w:t>
            </w:r>
            <w:r w:rsidRPr="00F12836">
              <w:rPr>
                <w:rFonts w:ascii="GHEA Grapalat" w:hAnsi="GHEA Grapalat"/>
                <w:sz w:val="21"/>
                <w:szCs w:val="21"/>
                <w:lang w:val="en-US"/>
              </w:rPr>
              <w:t>մինչև</w:t>
            </w:r>
            <w:r w:rsidRPr="00F12836">
              <w:rPr>
                <w:rFonts w:ascii="GHEA Grapalat" w:hAnsi="GHEA Grapalat"/>
                <w:sz w:val="21"/>
                <w:szCs w:val="21"/>
              </w:rPr>
              <w:t xml:space="preserve"> 60 </w:t>
            </w:r>
            <w:r w:rsidRPr="00F12836">
              <w:rPr>
                <w:rFonts w:ascii="GHEA Grapalat" w:hAnsi="GHEA Grapalat"/>
                <w:sz w:val="21"/>
                <w:szCs w:val="21"/>
                <w:lang w:val="en-US"/>
              </w:rPr>
              <w:t>մ</w:t>
            </w:r>
            <w:r w:rsidRPr="00F12836">
              <w:rPr>
                <w:rFonts w:ascii="GHEA Grapalat" w:hAnsi="GHEA Grapalat"/>
                <w:sz w:val="21"/>
                <w:szCs w:val="21"/>
              </w:rPr>
              <w:t xml:space="preserve"> </w:t>
            </w:r>
            <w:r w:rsidRPr="00F12836">
              <w:rPr>
                <w:rFonts w:ascii="GHEA Grapalat" w:hAnsi="GHEA Grapalat"/>
                <w:sz w:val="21"/>
                <w:szCs w:val="21"/>
                <w:lang w:val="en-US"/>
              </w:rPr>
              <w:t>բարձրությամբ</w:t>
            </w:r>
            <w:r w:rsidRPr="00F12836">
              <w:rPr>
                <w:rFonts w:ascii="GHEA Grapalat" w:hAnsi="GHEA Grapalat"/>
                <w:sz w:val="21"/>
                <w:szCs w:val="21"/>
              </w:rPr>
              <w:t xml:space="preserve">  </w:t>
            </w:r>
            <w:r w:rsidRPr="00F12836">
              <w:rPr>
                <w:rFonts w:ascii="GHEA Grapalat" w:hAnsi="GHEA Grapalat"/>
                <w:sz w:val="21"/>
                <w:szCs w:val="21"/>
                <w:lang w:val="hy-AM"/>
              </w:rPr>
              <w:t>հաղորդալարերի</w:t>
            </w:r>
            <w:r w:rsidRPr="00F12836">
              <w:rPr>
                <w:rFonts w:ascii="GHEA Grapalat" w:hAnsi="GHEA Grapalat"/>
                <w:color w:val="FF0000"/>
                <w:sz w:val="21"/>
                <w:szCs w:val="21"/>
                <w:lang w:val="hy-AM"/>
              </w:rPr>
              <w:t xml:space="preserve"> </w:t>
            </w:r>
            <w:r w:rsidRPr="00F12836">
              <w:rPr>
                <w:rFonts w:ascii="GHEA Grapalat" w:hAnsi="GHEA Grapalat"/>
                <w:sz w:val="21"/>
                <w:szCs w:val="21"/>
                <w:lang w:val="hy-AM"/>
              </w:rPr>
              <w:t>երկայնքով</w:t>
            </w:r>
          </w:p>
        </w:tc>
        <w:tc>
          <w:tcPr>
            <w:tcW w:w="1843" w:type="dxa"/>
            <w:tcBorders>
              <w:left w:val="single" w:sz="4" w:space="0" w:color="auto"/>
            </w:tcBorders>
            <w:vAlign w:val="center"/>
          </w:tcPr>
          <w:p w14:paraId="607E9110" w14:textId="77777777" w:rsidR="002F6B2E" w:rsidRPr="00EC23DA" w:rsidRDefault="002F6B2E" w:rsidP="00F60667">
            <w:pPr>
              <w:spacing w:line="276" w:lineRule="auto"/>
              <w:jc w:val="center"/>
              <w:rPr>
                <w:rFonts w:ascii="GHEA Grapalat" w:hAnsi="GHEA Grapalat"/>
              </w:rPr>
            </w:pPr>
            <w:r w:rsidRPr="00B3053C">
              <w:rPr>
                <w:rFonts w:ascii="GHEA Grapalat" w:hAnsi="GHEA Grapalat"/>
              </w:rPr>
              <w:t>1/100</w:t>
            </w:r>
          </w:p>
        </w:tc>
        <w:tc>
          <w:tcPr>
            <w:tcW w:w="1143" w:type="dxa"/>
            <w:vAlign w:val="center"/>
          </w:tcPr>
          <w:p w14:paraId="728FF3FE"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1/200</w:t>
            </w:r>
          </w:p>
        </w:tc>
        <w:tc>
          <w:tcPr>
            <w:tcW w:w="1269" w:type="dxa"/>
            <w:vAlign w:val="center"/>
          </w:tcPr>
          <w:p w14:paraId="179047AB"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1/70</w:t>
            </w:r>
          </w:p>
        </w:tc>
        <w:tc>
          <w:tcPr>
            <w:tcW w:w="2322" w:type="dxa"/>
            <w:gridSpan w:val="2"/>
            <w:vAlign w:val="center"/>
          </w:tcPr>
          <w:p w14:paraId="151A3048" w14:textId="77777777" w:rsidR="002F6B2E" w:rsidRPr="00B3053C" w:rsidRDefault="002F6B2E" w:rsidP="00F60667">
            <w:pPr>
              <w:spacing w:line="276" w:lineRule="auto"/>
              <w:jc w:val="center"/>
              <w:rPr>
                <w:rFonts w:ascii="GHEA Grapalat" w:hAnsi="GHEA Grapalat"/>
              </w:rPr>
            </w:pPr>
            <w:r w:rsidRPr="00EC23DA">
              <w:rPr>
                <w:rFonts w:ascii="GHEA Grapalat" w:hAnsi="GHEA Grapalat"/>
                <w:lang w:val="en-US"/>
              </w:rPr>
              <w:t>չի</w:t>
            </w:r>
            <w:r w:rsidRPr="00B3053C">
              <w:rPr>
                <w:rFonts w:ascii="GHEA Grapalat" w:hAnsi="GHEA Grapalat"/>
              </w:rPr>
              <w:t xml:space="preserve"> </w:t>
            </w:r>
            <w:r w:rsidRPr="00EC23DA">
              <w:rPr>
                <w:rFonts w:ascii="GHEA Grapalat" w:hAnsi="GHEA Grapalat"/>
                <w:lang w:val="en-US"/>
              </w:rPr>
              <w:t>սահմանա</w:t>
            </w:r>
            <w:r w:rsidRPr="00B3053C">
              <w:rPr>
                <w:rFonts w:ascii="GHEA Grapalat" w:hAnsi="GHEA Grapalat"/>
              </w:rPr>
              <w:t>-</w:t>
            </w:r>
          </w:p>
          <w:p w14:paraId="28BB06BC" w14:textId="77777777" w:rsidR="002F6B2E" w:rsidRPr="00EC23DA" w:rsidRDefault="002F6B2E" w:rsidP="00F60667">
            <w:pPr>
              <w:spacing w:line="276" w:lineRule="auto"/>
              <w:jc w:val="center"/>
              <w:rPr>
                <w:rFonts w:ascii="GHEA Grapalat" w:hAnsi="GHEA Grapalat"/>
              </w:rPr>
            </w:pPr>
            <w:r w:rsidRPr="00EC23DA">
              <w:rPr>
                <w:rFonts w:ascii="GHEA Grapalat" w:hAnsi="GHEA Grapalat"/>
                <w:lang w:val="en-US"/>
              </w:rPr>
              <w:t>փակվում</w:t>
            </w:r>
          </w:p>
        </w:tc>
      </w:tr>
      <w:tr w:rsidR="002F6B2E" w:rsidRPr="00EC23DA" w14:paraId="55DCA7E0" w14:textId="77777777" w:rsidTr="00F60667">
        <w:trPr>
          <w:jc w:val="center"/>
        </w:trPr>
        <w:tc>
          <w:tcPr>
            <w:tcW w:w="2926" w:type="dxa"/>
            <w:tcBorders>
              <w:top w:val="single" w:sz="4" w:space="0" w:color="auto"/>
              <w:left w:val="single" w:sz="4" w:space="0" w:color="auto"/>
              <w:bottom w:val="single" w:sz="4" w:space="0" w:color="auto"/>
              <w:right w:val="single" w:sz="4" w:space="0" w:color="auto"/>
            </w:tcBorders>
          </w:tcPr>
          <w:p w14:paraId="160C4C72" w14:textId="77777777" w:rsidR="002F6B2E" w:rsidRPr="00F12836" w:rsidRDefault="002F6B2E" w:rsidP="00F12836">
            <w:pPr>
              <w:spacing w:before="40" w:after="40"/>
              <w:rPr>
                <w:rFonts w:ascii="GHEA Grapalat" w:hAnsi="GHEA Grapalat"/>
                <w:color w:val="FF0000"/>
                <w:sz w:val="21"/>
                <w:szCs w:val="21"/>
              </w:rPr>
            </w:pPr>
            <w:r w:rsidRPr="00F12836">
              <w:rPr>
                <w:rFonts w:ascii="GHEA Grapalat" w:hAnsi="GHEA Grapalat"/>
                <w:sz w:val="21"/>
                <w:szCs w:val="21"/>
              </w:rPr>
              <w:t>3</w:t>
            </w:r>
            <w:r w:rsidRPr="00F12836">
              <w:rPr>
                <w:rFonts w:ascii="GHEA Grapalat" w:hAnsi="GHEA Grapalat"/>
                <w:sz w:val="21"/>
                <w:szCs w:val="21"/>
                <w:lang w:val="hy-AM"/>
              </w:rPr>
              <w:t xml:space="preserve">. </w:t>
            </w:r>
            <w:r w:rsidRPr="00F12836">
              <w:rPr>
                <w:rFonts w:ascii="GHEA Grapalat" w:hAnsi="GHEA Grapalat"/>
                <w:sz w:val="21"/>
                <w:szCs w:val="21"/>
                <w:lang w:val="en-US"/>
              </w:rPr>
              <w:t>Միջանկյալ</w:t>
            </w:r>
            <w:r w:rsidRPr="00F12836">
              <w:rPr>
                <w:rFonts w:ascii="GHEA Grapalat" w:hAnsi="GHEA Grapalat"/>
                <w:sz w:val="21"/>
                <w:szCs w:val="21"/>
              </w:rPr>
              <w:t xml:space="preserve"> </w:t>
            </w:r>
            <w:r w:rsidR="00F12836" w:rsidRPr="00F12836">
              <w:rPr>
                <w:rFonts w:ascii="GHEA Grapalat" w:hAnsi="GHEA Grapalat"/>
                <w:sz w:val="21"/>
                <w:szCs w:val="21"/>
                <w:lang w:val="en-US"/>
              </w:rPr>
              <w:t>օդային</w:t>
            </w:r>
            <w:r w:rsidR="00F12836" w:rsidRPr="00F12836">
              <w:rPr>
                <w:rFonts w:ascii="GHEA Grapalat" w:hAnsi="GHEA Grapalat"/>
                <w:sz w:val="21"/>
                <w:szCs w:val="21"/>
              </w:rPr>
              <w:t xml:space="preserve"> </w:t>
            </w:r>
            <w:r w:rsidR="00F12836" w:rsidRPr="00F12836">
              <w:rPr>
                <w:rFonts w:ascii="GHEA Grapalat" w:hAnsi="GHEA Grapalat"/>
                <w:sz w:val="21"/>
                <w:szCs w:val="21"/>
                <w:lang w:val="en-US"/>
              </w:rPr>
              <w:t>գծերի</w:t>
            </w:r>
            <w:r w:rsidRPr="00F12836">
              <w:rPr>
                <w:rFonts w:ascii="GHEA Grapalat" w:hAnsi="GHEA Grapalat"/>
                <w:sz w:val="21"/>
                <w:szCs w:val="21"/>
              </w:rPr>
              <w:t xml:space="preserve"> </w:t>
            </w:r>
            <w:r w:rsidRPr="00F12836">
              <w:rPr>
                <w:rFonts w:ascii="GHEA Grapalat" w:hAnsi="GHEA Grapalat"/>
                <w:sz w:val="21"/>
                <w:szCs w:val="21"/>
                <w:lang w:val="en-US"/>
              </w:rPr>
              <w:t>հենարան</w:t>
            </w:r>
            <w:r w:rsidRPr="00F12836">
              <w:rPr>
                <w:rFonts w:ascii="GHEA Grapalat" w:hAnsi="GHEA Grapalat"/>
                <w:sz w:val="21"/>
                <w:szCs w:val="21"/>
              </w:rPr>
              <w:t xml:space="preserve"> (</w:t>
            </w:r>
            <w:r w:rsidRPr="00F12836">
              <w:rPr>
                <w:rFonts w:ascii="GHEA Grapalat" w:hAnsi="GHEA Grapalat"/>
                <w:sz w:val="21"/>
                <w:szCs w:val="21"/>
                <w:lang w:val="en-US"/>
              </w:rPr>
              <w:t>բացառությամբ</w:t>
            </w:r>
            <w:r w:rsidRPr="00F12836">
              <w:rPr>
                <w:rFonts w:ascii="GHEA Grapalat" w:hAnsi="GHEA Grapalat"/>
                <w:sz w:val="21"/>
                <w:szCs w:val="21"/>
              </w:rPr>
              <w:t xml:space="preserve">  </w:t>
            </w:r>
            <w:r w:rsidRPr="00F12836">
              <w:rPr>
                <w:rFonts w:ascii="GHEA Grapalat" w:hAnsi="GHEA Grapalat"/>
                <w:sz w:val="21"/>
                <w:szCs w:val="21"/>
                <w:lang w:val="en-US"/>
              </w:rPr>
              <w:t>անցումայինի</w:t>
            </w:r>
            <w:r w:rsidRPr="00F12836">
              <w:rPr>
                <w:rFonts w:ascii="GHEA Grapalat" w:hAnsi="GHEA Grapalat"/>
                <w:sz w:val="21"/>
                <w:szCs w:val="21"/>
              </w:rPr>
              <w:t xml:space="preserve">) </w:t>
            </w:r>
            <w:r w:rsidRPr="00F12836">
              <w:rPr>
                <w:rFonts w:ascii="GHEA Grapalat" w:hAnsi="GHEA Grapalat"/>
                <w:sz w:val="21"/>
                <w:szCs w:val="21"/>
                <w:lang w:val="hy-AM"/>
              </w:rPr>
              <w:t>հաղորդալարերի</w:t>
            </w:r>
            <w:r w:rsidRPr="00F12836">
              <w:rPr>
                <w:rFonts w:ascii="GHEA Grapalat" w:hAnsi="GHEA Grapalat"/>
                <w:color w:val="FF0000"/>
                <w:sz w:val="21"/>
                <w:szCs w:val="21"/>
                <w:lang w:val="hy-AM"/>
              </w:rPr>
              <w:t xml:space="preserve"> </w:t>
            </w:r>
            <w:r w:rsidRPr="00F12836">
              <w:rPr>
                <w:rFonts w:ascii="GHEA Grapalat" w:hAnsi="GHEA Grapalat"/>
                <w:sz w:val="21"/>
                <w:szCs w:val="21"/>
                <w:lang w:val="hy-AM"/>
              </w:rPr>
              <w:t>երկայնքով</w:t>
            </w:r>
          </w:p>
        </w:tc>
        <w:tc>
          <w:tcPr>
            <w:tcW w:w="1843" w:type="dxa"/>
            <w:tcBorders>
              <w:left w:val="single" w:sz="4" w:space="0" w:color="auto"/>
            </w:tcBorders>
            <w:vAlign w:val="center"/>
          </w:tcPr>
          <w:p w14:paraId="70DD63B0" w14:textId="77777777" w:rsidR="002F6B2E" w:rsidRPr="00EC23DA" w:rsidRDefault="002F6B2E" w:rsidP="00F60667">
            <w:pPr>
              <w:spacing w:line="276" w:lineRule="auto"/>
              <w:jc w:val="center"/>
              <w:rPr>
                <w:rFonts w:ascii="GHEA Grapalat" w:hAnsi="GHEA Grapalat"/>
                <w:lang w:val="en-US"/>
              </w:rPr>
            </w:pPr>
            <w:r w:rsidRPr="00EC23DA">
              <w:rPr>
                <w:rFonts w:ascii="GHEA Grapalat" w:hAnsi="GHEA Grapalat"/>
                <w:lang w:val="en-US"/>
              </w:rPr>
              <w:t>չի</w:t>
            </w:r>
            <w:r w:rsidRPr="00B3053C">
              <w:rPr>
                <w:rFonts w:ascii="GHEA Grapalat" w:hAnsi="GHEA Grapalat"/>
              </w:rPr>
              <w:t xml:space="preserve"> </w:t>
            </w:r>
            <w:r w:rsidRPr="00EC23DA">
              <w:rPr>
                <w:rFonts w:ascii="GHEA Grapalat" w:hAnsi="GHEA Grapalat"/>
                <w:lang w:val="en-US"/>
              </w:rPr>
              <w:t>սահմանա-փակվում</w:t>
            </w:r>
          </w:p>
        </w:tc>
        <w:tc>
          <w:tcPr>
            <w:tcW w:w="1143" w:type="dxa"/>
            <w:vAlign w:val="center"/>
          </w:tcPr>
          <w:p w14:paraId="78465291"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w:t>
            </w:r>
            <w:r>
              <w:rPr>
                <w:rFonts w:ascii="GHEA Grapalat" w:hAnsi="GHEA Grapalat"/>
                <w:lang w:val="en-US"/>
              </w:rPr>
              <w:t>15</w:t>
            </w:r>
            <w:r>
              <w:rPr>
                <w:rFonts w:ascii="GHEA Grapalat" w:hAnsi="GHEA Grapalat"/>
                <w:lang w:val="hy-AM"/>
              </w:rPr>
              <w:t>0</w:t>
            </w:r>
          </w:p>
        </w:tc>
        <w:tc>
          <w:tcPr>
            <w:tcW w:w="1269" w:type="dxa"/>
            <w:vAlign w:val="center"/>
          </w:tcPr>
          <w:p w14:paraId="3CDA79CA"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w:t>
            </w:r>
            <w:r>
              <w:rPr>
                <w:rFonts w:ascii="GHEA Grapalat" w:hAnsi="GHEA Grapalat"/>
                <w:lang w:val="en-US"/>
              </w:rPr>
              <w:t>5</w:t>
            </w:r>
            <w:r>
              <w:rPr>
                <w:rFonts w:ascii="GHEA Grapalat" w:hAnsi="GHEA Grapalat"/>
                <w:lang w:val="hy-AM"/>
              </w:rPr>
              <w:t>0</w:t>
            </w:r>
          </w:p>
        </w:tc>
        <w:tc>
          <w:tcPr>
            <w:tcW w:w="2322" w:type="dxa"/>
            <w:gridSpan w:val="2"/>
            <w:vAlign w:val="center"/>
          </w:tcPr>
          <w:p w14:paraId="247F10A1" w14:textId="77777777" w:rsidR="002F6B2E" w:rsidRPr="00EC23DA" w:rsidRDefault="002F6B2E" w:rsidP="00F60667">
            <w:pPr>
              <w:spacing w:line="276" w:lineRule="auto"/>
              <w:jc w:val="center"/>
              <w:rPr>
                <w:rFonts w:ascii="GHEA Grapalat" w:hAnsi="GHEA Grapalat"/>
                <w:lang w:val="en-US"/>
              </w:rPr>
            </w:pPr>
            <w:r w:rsidRPr="00EC23DA">
              <w:rPr>
                <w:rFonts w:ascii="GHEA Grapalat" w:hAnsi="GHEA Grapalat"/>
                <w:lang w:val="en-US"/>
              </w:rPr>
              <w:t>չի սահմանա-</w:t>
            </w:r>
          </w:p>
          <w:p w14:paraId="39ADA696" w14:textId="77777777" w:rsidR="002F6B2E" w:rsidRPr="00EC23DA" w:rsidRDefault="002F6B2E" w:rsidP="00F60667">
            <w:pPr>
              <w:spacing w:line="276" w:lineRule="auto"/>
              <w:jc w:val="center"/>
              <w:rPr>
                <w:rFonts w:ascii="GHEA Grapalat" w:hAnsi="GHEA Grapalat"/>
              </w:rPr>
            </w:pPr>
            <w:r w:rsidRPr="00EC23DA">
              <w:rPr>
                <w:rFonts w:ascii="GHEA Grapalat" w:hAnsi="GHEA Grapalat"/>
                <w:lang w:val="en-US"/>
              </w:rPr>
              <w:t>փակվում</w:t>
            </w:r>
          </w:p>
        </w:tc>
      </w:tr>
      <w:tr w:rsidR="002F6B2E" w:rsidRPr="00EC23DA" w14:paraId="7529B5AF" w14:textId="77777777" w:rsidTr="00F60667">
        <w:trPr>
          <w:jc w:val="center"/>
        </w:trPr>
        <w:tc>
          <w:tcPr>
            <w:tcW w:w="2926" w:type="dxa"/>
            <w:tcBorders>
              <w:top w:val="single" w:sz="4" w:space="0" w:color="auto"/>
              <w:left w:val="single" w:sz="4" w:space="0" w:color="auto"/>
              <w:bottom w:val="single" w:sz="4" w:space="0" w:color="auto"/>
              <w:right w:val="single" w:sz="4" w:space="0" w:color="auto"/>
            </w:tcBorders>
          </w:tcPr>
          <w:p w14:paraId="0D211EFC" w14:textId="77777777" w:rsidR="002F6B2E" w:rsidRPr="00F12836" w:rsidRDefault="002F6B2E" w:rsidP="00F12836">
            <w:pPr>
              <w:spacing w:before="40" w:after="40"/>
              <w:rPr>
                <w:rFonts w:ascii="GHEA Grapalat" w:hAnsi="GHEA Grapalat"/>
                <w:color w:val="FF0000"/>
                <w:sz w:val="21"/>
                <w:szCs w:val="21"/>
              </w:rPr>
            </w:pPr>
            <w:r w:rsidRPr="00F12836">
              <w:rPr>
                <w:rFonts w:ascii="GHEA Grapalat" w:hAnsi="GHEA Grapalat"/>
                <w:sz w:val="21"/>
                <w:szCs w:val="21"/>
              </w:rPr>
              <w:t>4</w:t>
            </w:r>
            <w:r w:rsidRPr="00F12836">
              <w:rPr>
                <w:rFonts w:ascii="GHEA Grapalat" w:hAnsi="GHEA Grapalat"/>
                <w:sz w:val="21"/>
                <w:szCs w:val="21"/>
                <w:lang w:val="hy-AM"/>
              </w:rPr>
              <w:t xml:space="preserve">. </w:t>
            </w:r>
            <w:r w:rsidRPr="00F12836">
              <w:rPr>
                <w:rFonts w:ascii="GHEA Grapalat" w:hAnsi="GHEA Grapalat"/>
                <w:sz w:val="21"/>
                <w:szCs w:val="21"/>
                <w:lang w:val="en-US"/>
              </w:rPr>
              <w:t>Անցումային</w:t>
            </w:r>
            <w:r w:rsidRPr="00F12836">
              <w:rPr>
                <w:rFonts w:ascii="GHEA Grapalat" w:hAnsi="GHEA Grapalat"/>
                <w:sz w:val="21"/>
                <w:szCs w:val="21"/>
              </w:rPr>
              <w:t xml:space="preserve"> </w:t>
            </w:r>
            <w:r w:rsidR="00F12836">
              <w:rPr>
                <w:rFonts w:ascii="GHEA Grapalat" w:hAnsi="GHEA Grapalat"/>
                <w:sz w:val="21"/>
                <w:szCs w:val="21"/>
                <w:lang w:val="en-US"/>
              </w:rPr>
              <w:t>օդային</w:t>
            </w:r>
            <w:r w:rsidR="00F12836" w:rsidRPr="00F12836">
              <w:rPr>
                <w:rFonts w:ascii="GHEA Grapalat" w:hAnsi="GHEA Grapalat"/>
                <w:sz w:val="21"/>
                <w:szCs w:val="21"/>
              </w:rPr>
              <w:t xml:space="preserve"> </w:t>
            </w:r>
            <w:r w:rsidR="00F12836">
              <w:rPr>
                <w:rFonts w:ascii="GHEA Grapalat" w:hAnsi="GHEA Grapalat"/>
                <w:sz w:val="21"/>
                <w:szCs w:val="21"/>
                <w:lang w:val="en-US"/>
              </w:rPr>
              <w:t>գծեր</w:t>
            </w:r>
            <w:r w:rsidRPr="00F12836">
              <w:rPr>
                <w:rFonts w:ascii="GHEA Grapalat" w:hAnsi="GHEA Grapalat"/>
                <w:sz w:val="21"/>
                <w:szCs w:val="21"/>
                <w:lang w:val="en-US"/>
              </w:rPr>
              <w:t>ի</w:t>
            </w:r>
            <w:r w:rsidRPr="00F12836">
              <w:rPr>
                <w:rFonts w:ascii="GHEA Grapalat" w:hAnsi="GHEA Grapalat"/>
                <w:sz w:val="21"/>
                <w:szCs w:val="21"/>
              </w:rPr>
              <w:t xml:space="preserve"> </w:t>
            </w:r>
            <w:r w:rsidRPr="00F12836">
              <w:rPr>
                <w:rFonts w:ascii="GHEA Grapalat" w:hAnsi="GHEA Grapalat"/>
                <w:sz w:val="21"/>
                <w:szCs w:val="21"/>
                <w:lang w:val="en-US"/>
              </w:rPr>
              <w:t>հենարաններ</w:t>
            </w:r>
            <w:r w:rsidRPr="00F12836">
              <w:rPr>
                <w:rFonts w:ascii="GHEA Grapalat" w:hAnsi="GHEA Grapalat"/>
                <w:color w:val="FF0000"/>
                <w:sz w:val="21"/>
                <w:szCs w:val="21"/>
              </w:rPr>
              <w:t xml:space="preserve"> </w:t>
            </w:r>
            <w:r w:rsidRPr="00F12836">
              <w:rPr>
                <w:rFonts w:ascii="GHEA Grapalat" w:hAnsi="GHEA Grapalat"/>
                <w:sz w:val="21"/>
                <w:szCs w:val="21"/>
                <w:lang w:val="en-US"/>
              </w:rPr>
              <w:t>բոլոր</w:t>
            </w:r>
            <w:r w:rsidRPr="00F12836">
              <w:rPr>
                <w:rFonts w:ascii="GHEA Grapalat" w:hAnsi="GHEA Grapalat"/>
                <w:sz w:val="21"/>
                <w:szCs w:val="21"/>
              </w:rPr>
              <w:t xml:space="preserve"> </w:t>
            </w:r>
            <w:r w:rsidRPr="00F12836">
              <w:rPr>
                <w:rFonts w:ascii="GHEA Grapalat" w:hAnsi="GHEA Grapalat"/>
                <w:sz w:val="21"/>
                <w:szCs w:val="21"/>
                <w:lang w:val="en-US"/>
              </w:rPr>
              <w:t>տեսակների</w:t>
            </w:r>
            <w:r w:rsidRPr="00F12836">
              <w:rPr>
                <w:rFonts w:ascii="GHEA Grapalat" w:hAnsi="GHEA Grapalat"/>
                <w:color w:val="FF0000"/>
                <w:sz w:val="21"/>
                <w:szCs w:val="21"/>
              </w:rPr>
              <w:t xml:space="preserve"> </w:t>
            </w:r>
            <w:r w:rsidRPr="00F12836">
              <w:rPr>
                <w:rFonts w:ascii="GHEA Grapalat" w:hAnsi="GHEA Grapalat"/>
                <w:sz w:val="21"/>
                <w:szCs w:val="21"/>
              </w:rPr>
              <w:t xml:space="preserve">60 </w:t>
            </w:r>
            <w:r w:rsidRPr="00F12836">
              <w:rPr>
                <w:rFonts w:ascii="GHEA Grapalat" w:hAnsi="GHEA Grapalat"/>
                <w:sz w:val="21"/>
                <w:szCs w:val="21"/>
                <w:lang w:val="en-US"/>
              </w:rPr>
              <w:t>մ</w:t>
            </w:r>
            <w:r w:rsidRPr="00F12836">
              <w:rPr>
                <w:rFonts w:ascii="GHEA Grapalat" w:hAnsi="GHEA Grapalat"/>
                <w:sz w:val="21"/>
                <w:szCs w:val="21"/>
              </w:rPr>
              <w:t>-</w:t>
            </w:r>
            <w:r w:rsidRPr="00F12836">
              <w:rPr>
                <w:rFonts w:ascii="GHEA Grapalat" w:hAnsi="GHEA Grapalat"/>
                <w:sz w:val="21"/>
                <w:szCs w:val="21"/>
                <w:lang w:val="en-US"/>
              </w:rPr>
              <w:t>ից</w:t>
            </w:r>
            <w:r w:rsidRPr="00F12836">
              <w:rPr>
                <w:rFonts w:ascii="GHEA Grapalat" w:hAnsi="GHEA Grapalat"/>
                <w:sz w:val="21"/>
                <w:szCs w:val="21"/>
              </w:rPr>
              <w:t xml:space="preserve"> </w:t>
            </w:r>
            <w:r w:rsidRPr="00F12836">
              <w:rPr>
                <w:rFonts w:ascii="GHEA Grapalat" w:hAnsi="GHEA Grapalat"/>
                <w:sz w:val="21"/>
                <w:szCs w:val="21"/>
                <w:lang w:val="en-US"/>
              </w:rPr>
              <w:t>ավել</w:t>
            </w:r>
            <w:r w:rsidRPr="00F12836">
              <w:rPr>
                <w:rFonts w:ascii="GHEA Grapalat" w:hAnsi="GHEA Grapalat"/>
                <w:sz w:val="21"/>
                <w:szCs w:val="21"/>
              </w:rPr>
              <w:t xml:space="preserve"> </w:t>
            </w:r>
            <w:r w:rsidRPr="00F12836">
              <w:rPr>
                <w:rFonts w:ascii="GHEA Grapalat" w:hAnsi="GHEA Grapalat"/>
                <w:sz w:val="21"/>
                <w:szCs w:val="21"/>
                <w:lang w:val="en-US"/>
              </w:rPr>
              <w:t>բարձրությամբ</w:t>
            </w:r>
            <w:r w:rsidRPr="00F12836">
              <w:rPr>
                <w:rFonts w:ascii="GHEA Grapalat" w:hAnsi="GHEA Grapalat"/>
                <w:sz w:val="21"/>
                <w:szCs w:val="21"/>
              </w:rPr>
              <w:t xml:space="preserve"> </w:t>
            </w:r>
            <w:r w:rsidRPr="00F12836">
              <w:rPr>
                <w:rFonts w:ascii="GHEA Grapalat" w:hAnsi="GHEA Grapalat"/>
                <w:sz w:val="21"/>
                <w:szCs w:val="21"/>
                <w:lang w:val="hy-AM"/>
              </w:rPr>
              <w:t>հաղորդալարերի</w:t>
            </w:r>
            <w:r w:rsidRPr="00F12836">
              <w:rPr>
                <w:rFonts w:ascii="GHEA Grapalat" w:hAnsi="GHEA Grapalat"/>
                <w:color w:val="FF0000"/>
                <w:sz w:val="21"/>
                <w:szCs w:val="21"/>
                <w:lang w:val="hy-AM"/>
              </w:rPr>
              <w:t xml:space="preserve"> </w:t>
            </w:r>
            <w:r w:rsidRPr="00F12836">
              <w:rPr>
                <w:rFonts w:ascii="GHEA Grapalat" w:hAnsi="GHEA Grapalat"/>
                <w:sz w:val="21"/>
                <w:szCs w:val="21"/>
                <w:lang w:val="hy-AM"/>
              </w:rPr>
              <w:t>երկայնքով</w:t>
            </w:r>
          </w:p>
        </w:tc>
        <w:tc>
          <w:tcPr>
            <w:tcW w:w="1843" w:type="dxa"/>
            <w:tcBorders>
              <w:left w:val="single" w:sz="4" w:space="0" w:color="auto"/>
            </w:tcBorders>
            <w:vAlign w:val="center"/>
          </w:tcPr>
          <w:p w14:paraId="4AAE5E85"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w:t>
            </w:r>
            <w:r>
              <w:rPr>
                <w:rFonts w:ascii="GHEA Grapalat" w:hAnsi="GHEA Grapalat"/>
                <w:lang w:val="en-US"/>
              </w:rPr>
              <w:t>14</w:t>
            </w:r>
            <w:r>
              <w:rPr>
                <w:rFonts w:ascii="GHEA Grapalat" w:hAnsi="GHEA Grapalat"/>
                <w:lang w:val="hy-AM"/>
              </w:rPr>
              <w:t>0</w:t>
            </w:r>
          </w:p>
        </w:tc>
        <w:tc>
          <w:tcPr>
            <w:tcW w:w="1143" w:type="dxa"/>
            <w:vAlign w:val="center"/>
          </w:tcPr>
          <w:p w14:paraId="1E6CFE44"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1/200</w:t>
            </w:r>
          </w:p>
        </w:tc>
        <w:tc>
          <w:tcPr>
            <w:tcW w:w="1269" w:type="dxa"/>
            <w:vAlign w:val="center"/>
          </w:tcPr>
          <w:p w14:paraId="56634A66"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1/70</w:t>
            </w:r>
          </w:p>
        </w:tc>
        <w:tc>
          <w:tcPr>
            <w:tcW w:w="2322" w:type="dxa"/>
            <w:gridSpan w:val="2"/>
            <w:vAlign w:val="center"/>
          </w:tcPr>
          <w:p w14:paraId="3A2A00C6" w14:textId="77777777" w:rsidR="002F6B2E" w:rsidRPr="00EC23DA" w:rsidRDefault="002F6B2E" w:rsidP="00F60667">
            <w:pPr>
              <w:spacing w:line="276" w:lineRule="auto"/>
              <w:jc w:val="center"/>
              <w:rPr>
                <w:rFonts w:ascii="GHEA Grapalat" w:hAnsi="GHEA Grapalat"/>
                <w:lang w:val="en-US"/>
              </w:rPr>
            </w:pPr>
            <w:r w:rsidRPr="00EC23DA">
              <w:rPr>
                <w:rFonts w:ascii="GHEA Grapalat" w:hAnsi="GHEA Grapalat"/>
                <w:lang w:val="en-US"/>
              </w:rPr>
              <w:t>չի սահմանա-</w:t>
            </w:r>
          </w:p>
          <w:p w14:paraId="786C7DF9" w14:textId="77777777" w:rsidR="002F6B2E" w:rsidRPr="00EC23DA" w:rsidRDefault="002F6B2E" w:rsidP="00F60667">
            <w:pPr>
              <w:spacing w:line="276" w:lineRule="auto"/>
              <w:jc w:val="center"/>
              <w:rPr>
                <w:rFonts w:ascii="GHEA Grapalat" w:hAnsi="GHEA Grapalat"/>
              </w:rPr>
            </w:pPr>
            <w:r w:rsidRPr="00EC23DA">
              <w:rPr>
                <w:rFonts w:ascii="GHEA Grapalat" w:hAnsi="GHEA Grapalat"/>
                <w:lang w:val="en-US"/>
              </w:rPr>
              <w:t>փակվում</w:t>
            </w:r>
          </w:p>
        </w:tc>
      </w:tr>
      <w:tr w:rsidR="002F6B2E" w:rsidRPr="00EC23DA" w14:paraId="7078858F" w14:textId="77777777" w:rsidTr="00F60667">
        <w:trPr>
          <w:jc w:val="center"/>
        </w:trPr>
        <w:tc>
          <w:tcPr>
            <w:tcW w:w="2926" w:type="dxa"/>
            <w:tcBorders>
              <w:top w:val="single" w:sz="4" w:space="0" w:color="auto"/>
              <w:left w:val="single" w:sz="4" w:space="0" w:color="auto"/>
              <w:bottom w:val="single" w:sz="4" w:space="0" w:color="auto"/>
              <w:right w:val="single" w:sz="4" w:space="0" w:color="auto"/>
            </w:tcBorders>
          </w:tcPr>
          <w:p w14:paraId="5C2C0112" w14:textId="77777777" w:rsidR="002F6B2E" w:rsidRPr="00F12836" w:rsidRDefault="002F6B2E" w:rsidP="005D2D5D">
            <w:pPr>
              <w:spacing w:before="40" w:after="40"/>
              <w:rPr>
                <w:rFonts w:ascii="GHEA Grapalat" w:hAnsi="GHEA Grapalat"/>
                <w:color w:val="FF0000"/>
                <w:sz w:val="21"/>
                <w:szCs w:val="21"/>
              </w:rPr>
            </w:pPr>
            <w:r w:rsidRPr="00F12836">
              <w:rPr>
                <w:rFonts w:ascii="GHEA Grapalat" w:hAnsi="GHEA Grapalat"/>
                <w:sz w:val="21"/>
                <w:szCs w:val="21"/>
              </w:rPr>
              <w:t>5</w:t>
            </w:r>
            <w:r w:rsidRPr="00F12836">
              <w:rPr>
                <w:rFonts w:ascii="GHEA Grapalat" w:hAnsi="GHEA Grapalat"/>
                <w:sz w:val="21"/>
                <w:szCs w:val="21"/>
                <w:lang w:val="hy-AM"/>
              </w:rPr>
              <w:t xml:space="preserve">. </w:t>
            </w:r>
            <w:r w:rsidR="005D2D5D" w:rsidRPr="00F12836">
              <w:rPr>
                <w:rFonts w:ascii="GHEA Grapalat" w:hAnsi="GHEA Grapalat"/>
                <w:sz w:val="21"/>
                <w:szCs w:val="21"/>
                <w:lang w:val="en-US"/>
              </w:rPr>
              <w:t>Բաց</w:t>
            </w:r>
            <w:r w:rsidR="005D2D5D" w:rsidRPr="00F12836">
              <w:rPr>
                <w:rFonts w:ascii="GHEA Grapalat" w:hAnsi="GHEA Grapalat"/>
                <w:sz w:val="21"/>
                <w:szCs w:val="21"/>
              </w:rPr>
              <w:t xml:space="preserve"> </w:t>
            </w:r>
            <w:r w:rsidR="005D2D5D" w:rsidRPr="00F12836">
              <w:rPr>
                <w:rFonts w:ascii="GHEA Grapalat" w:hAnsi="GHEA Grapalat"/>
                <w:sz w:val="21"/>
                <w:szCs w:val="21"/>
                <w:lang w:val="en-US"/>
              </w:rPr>
              <w:t>բաշխիչ</w:t>
            </w:r>
            <w:r w:rsidR="005D2D5D" w:rsidRPr="00F12836">
              <w:rPr>
                <w:rFonts w:ascii="GHEA Grapalat" w:hAnsi="GHEA Grapalat"/>
                <w:sz w:val="21"/>
                <w:szCs w:val="21"/>
              </w:rPr>
              <w:t xml:space="preserve"> </w:t>
            </w:r>
            <w:r w:rsidR="005D2D5D" w:rsidRPr="00F12836">
              <w:rPr>
                <w:rFonts w:ascii="GHEA Grapalat" w:hAnsi="GHEA Grapalat"/>
                <w:sz w:val="21"/>
                <w:szCs w:val="21"/>
                <w:lang w:val="en-US"/>
              </w:rPr>
              <w:t>սարքեր</w:t>
            </w:r>
            <w:r w:rsidRPr="00F12836">
              <w:rPr>
                <w:rFonts w:ascii="GHEA Grapalat" w:hAnsi="GHEA Grapalat"/>
                <w:sz w:val="21"/>
                <w:szCs w:val="21"/>
                <w:lang w:val="en-US"/>
              </w:rPr>
              <w:t>ի</w:t>
            </w:r>
            <w:r w:rsidRPr="00F12836">
              <w:rPr>
                <w:rFonts w:ascii="GHEA Grapalat" w:hAnsi="GHEA Grapalat"/>
                <w:sz w:val="21"/>
                <w:szCs w:val="21"/>
              </w:rPr>
              <w:t xml:space="preserve"> </w:t>
            </w:r>
            <w:r w:rsidRPr="00F12836">
              <w:rPr>
                <w:rFonts w:ascii="GHEA Grapalat" w:hAnsi="GHEA Grapalat"/>
                <w:sz w:val="21"/>
                <w:szCs w:val="21"/>
                <w:lang w:val="en-US"/>
              </w:rPr>
              <w:t>հենարան</w:t>
            </w:r>
            <w:r w:rsidRPr="00F12836">
              <w:rPr>
                <w:rFonts w:ascii="GHEA Grapalat" w:hAnsi="GHEA Grapalat"/>
                <w:sz w:val="21"/>
                <w:szCs w:val="21"/>
              </w:rPr>
              <w:t xml:space="preserve"> </w:t>
            </w:r>
            <w:r w:rsidRPr="00F12836">
              <w:rPr>
                <w:rFonts w:ascii="GHEA Grapalat" w:hAnsi="GHEA Grapalat"/>
                <w:sz w:val="21"/>
                <w:szCs w:val="21"/>
                <w:lang w:val="hy-AM"/>
              </w:rPr>
              <w:t>հաղորդալարերի երկայնքով</w:t>
            </w:r>
          </w:p>
        </w:tc>
        <w:tc>
          <w:tcPr>
            <w:tcW w:w="1843" w:type="dxa"/>
            <w:tcBorders>
              <w:left w:val="single" w:sz="4" w:space="0" w:color="auto"/>
            </w:tcBorders>
            <w:vAlign w:val="center"/>
          </w:tcPr>
          <w:p w14:paraId="1F31EB2E" w14:textId="77777777" w:rsidR="002F6B2E" w:rsidRPr="00EC23DA" w:rsidRDefault="002F6B2E" w:rsidP="00F60667">
            <w:pPr>
              <w:spacing w:line="276" w:lineRule="auto"/>
              <w:jc w:val="center"/>
              <w:rPr>
                <w:rFonts w:ascii="GHEA Grapalat" w:hAnsi="GHEA Grapalat"/>
              </w:rPr>
            </w:pPr>
            <w:r>
              <w:rPr>
                <w:rFonts w:ascii="GHEA Grapalat" w:hAnsi="GHEA Grapalat"/>
                <w:lang w:val="en-US"/>
              </w:rPr>
              <w:t>1/100</w:t>
            </w:r>
          </w:p>
        </w:tc>
        <w:tc>
          <w:tcPr>
            <w:tcW w:w="1143" w:type="dxa"/>
            <w:vAlign w:val="center"/>
          </w:tcPr>
          <w:p w14:paraId="5917FCCE"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1/200</w:t>
            </w:r>
          </w:p>
        </w:tc>
        <w:tc>
          <w:tcPr>
            <w:tcW w:w="1269" w:type="dxa"/>
            <w:vAlign w:val="center"/>
          </w:tcPr>
          <w:p w14:paraId="084A546A"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1/70</w:t>
            </w:r>
          </w:p>
        </w:tc>
        <w:tc>
          <w:tcPr>
            <w:tcW w:w="1134" w:type="dxa"/>
            <w:vAlign w:val="center"/>
          </w:tcPr>
          <w:p w14:paraId="2695175D"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1/200</w:t>
            </w:r>
          </w:p>
        </w:tc>
        <w:tc>
          <w:tcPr>
            <w:tcW w:w="1188" w:type="dxa"/>
            <w:vAlign w:val="center"/>
          </w:tcPr>
          <w:p w14:paraId="40AE0EBF"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1/70</w:t>
            </w:r>
          </w:p>
        </w:tc>
      </w:tr>
      <w:tr w:rsidR="002F6B2E" w:rsidRPr="00EC23DA" w14:paraId="248CB2BC" w14:textId="77777777" w:rsidTr="00F60667">
        <w:trPr>
          <w:jc w:val="center"/>
        </w:trPr>
        <w:tc>
          <w:tcPr>
            <w:tcW w:w="2926" w:type="dxa"/>
            <w:tcBorders>
              <w:top w:val="single" w:sz="4" w:space="0" w:color="auto"/>
              <w:left w:val="single" w:sz="4" w:space="0" w:color="auto"/>
              <w:bottom w:val="single" w:sz="4" w:space="0" w:color="auto"/>
              <w:right w:val="single" w:sz="4" w:space="0" w:color="auto"/>
            </w:tcBorders>
          </w:tcPr>
          <w:p w14:paraId="5AA8A66D" w14:textId="77777777" w:rsidR="002F6B2E" w:rsidRPr="00F12836" w:rsidRDefault="002F6B2E" w:rsidP="00F12836">
            <w:pPr>
              <w:spacing w:before="40" w:after="40"/>
              <w:rPr>
                <w:rFonts w:ascii="GHEA Grapalat" w:hAnsi="GHEA Grapalat"/>
                <w:color w:val="FF0000"/>
                <w:sz w:val="21"/>
                <w:szCs w:val="21"/>
              </w:rPr>
            </w:pPr>
            <w:r w:rsidRPr="00F12836">
              <w:rPr>
                <w:rFonts w:ascii="GHEA Grapalat" w:hAnsi="GHEA Grapalat"/>
                <w:sz w:val="21"/>
                <w:szCs w:val="21"/>
              </w:rPr>
              <w:t>6</w:t>
            </w:r>
            <w:r w:rsidRPr="00F12836">
              <w:rPr>
                <w:rFonts w:ascii="GHEA Grapalat" w:hAnsi="GHEA Grapalat"/>
                <w:sz w:val="21"/>
                <w:szCs w:val="21"/>
                <w:lang w:val="hy-AM"/>
              </w:rPr>
              <w:t>.</w:t>
            </w:r>
            <w:r w:rsidRPr="00F12836">
              <w:rPr>
                <w:rFonts w:ascii="Calibri" w:hAnsi="Calibri"/>
                <w:sz w:val="21"/>
                <w:szCs w:val="21"/>
                <w:lang w:val="hy-AM"/>
              </w:rPr>
              <w:t xml:space="preserve"> </w:t>
            </w:r>
            <w:r w:rsidR="00F12836" w:rsidRPr="00F12836">
              <w:rPr>
                <w:rFonts w:ascii="GHEA Grapalat" w:hAnsi="GHEA Grapalat"/>
                <w:sz w:val="21"/>
                <w:szCs w:val="21"/>
                <w:lang w:val="en-US"/>
              </w:rPr>
              <w:t>Բաց</w:t>
            </w:r>
            <w:r w:rsidR="00F12836" w:rsidRPr="00F12836">
              <w:rPr>
                <w:rFonts w:ascii="GHEA Grapalat" w:hAnsi="GHEA Grapalat"/>
                <w:sz w:val="21"/>
                <w:szCs w:val="21"/>
              </w:rPr>
              <w:t xml:space="preserve"> </w:t>
            </w:r>
            <w:r w:rsidR="00F12836" w:rsidRPr="00F12836">
              <w:rPr>
                <w:rFonts w:ascii="GHEA Grapalat" w:hAnsi="GHEA Grapalat"/>
                <w:sz w:val="21"/>
                <w:szCs w:val="21"/>
                <w:lang w:val="en-US"/>
              </w:rPr>
              <w:t>բաշխիչ</w:t>
            </w:r>
            <w:r w:rsidR="00F12836" w:rsidRPr="00F12836">
              <w:rPr>
                <w:rFonts w:ascii="GHEA Grapalat" w:hAnsi="GHEA Grapalat"/>
                <w:sz w:val="21"/>
                <w:szCs w:val="21"/>
              </w:rPr>
              <w:t xml:space="preserve"> </w:t>
            </w:r>
            <w:r w:rsidR="00F12836" w:rsidRPr="00F12836">
              <w:rPr>
                <w:rFonts w:ascii="GHEA Grapalat" w:hAnsi="GHEA Grapalat"/>
                <w:sz w:val="21"/>
                <w:szCs w:val="21"/>
                <w:lang w:val="en-US"/>
              </w:rPr>
              <w:t>սարքերի</w:t>
            </w:r>
            <w:r w:rsidR="00F12836" w:rsidRPr="00F12836">
              <w:rPr>
                <w:rFonts w:ascii="GHEA Grapalat" w:hAnsi="GHEA Grapalat"/>
                <w:sz w:val="21"/>
                <w:szCs w:val="21"/>
              </w:rPr>
              <w:t xml:space="preserve"> </w:t>
            </w:r>
            <w:r w:rsidR="00F12836" w:rsidRPr="00F12836">
              <w:rPr>
                <w:rFonts w:ascii="GHEA Grapalat" w:hAnsi="GHEA Grapalat"/>
                <w:sz w:val="21"/>
                <w:szCs w:val="21"/>
                <w:lang w:val="en-US"/>
              </w:rPr>
              <w:t>հենարան</w:t>
            </w:r>
            <w:r w:rsidR="00F12836">
              <w:rPr>
                <w:rFonts w:ascii="GHEA Grapalat" w:hAnsi="GHEA Grapalat"/>
                <w:sz w:val="21"/>
                <w:szCs w:val="21"/>
                <w:lang w:val="hy-AM"/>
              </w:rPr>
              <w:t xml:space="preserve"> </w:t>
            </w:r>
            <w:r w:rsidRPr="00F12836">
              <w:rPr>
                <w:rFonts w:ascii="GHEA Grapalat" w:hAnsi="GHEA Grapalat"/>
                <w:sz w:val="21"/>
                <w:szCs w:val="21"/>
                <w:lang w:val="hy-AM"/>
              </w:rPr>
              <w:t>հաղորդալարերի</w:t>
            </w:r>
            <w:r w:rsidRPr="00F12836">
              <w:rPr>
                <w:rFonts w:ascii="GHEA Grapalat" w:hAnsi="GHEA Grapalat"/>
                <w:sz w:val="21"/>
                <w:szCs w:val="21"/>
                <w:lang w:val="en-US"/>
              </w:rPr>
              <w:t>ն</w:t>
            </w:r>
            <w:r w:rsidRPr="00F12836">
              <w:rPr>
                <w:rFonts w:ascii="GHEA Grapalat" w:hAnsi="GHEA Grapalat"/>
                <w:color w:val="FF0000"/>
                <w:sz w:val="21"/>
                <w:szCs w:val="21"/>
              </w:rPr>
              <w:t xml:space="preserve"> </w:t>
            </w:r>
            <w:r w:rsidRPr="00F12836">
              <w:rPr>
                <w:rFonts w:ascii="GHEA Grapalat" w:hAnsi="GHEA Grapalat"/>
                <w:sz w:val="21"/>
                <w:szCs w:val="21"/>
              </w:rPr>
              <w:t>լայնակի</w:t>
            </w:r>
          </w:p>
        </w:tc>
        <w:tc>
          <w:tcPr>
            <w:tcW w:w="1843" w:type="dxa"/>
            <w:tcBorders>
              <w:left w:val="single" w:sz="4" w:space="0" w:color="auto"/>
            </w:tcBorders>
            <w:vAlign w:val="center"/>
          </w:tcPr>
          <w:p w14:paraId="13057798"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1/70</w:t>
            </w:r>
          </w:p>
        </w:tc>
        <w:tc>
          <w:tcPr>
            <w:tcW w:w="2412" w:type="dxa"/>
            <w:gridSpan w:val="2"/>
            <w:vAlign w:val="center"/>
          </w:tcPr>
          <w:p w14:paraId="53C9CD72" w14:textId="77777777" w:rsidR="002F6B2E" w:rsidRPr="00EC23DA" w:rsidRDefault="002F6B2E" w:rsidP="00F60667">
            <w:pPr>
              <w:spacing w:line="276" w:lineRule="auto"/>
              <w:jc w:val="center"/>
              <w:rPr>
                <w:rFonts w:ascii="GHEA Grapalat" w:hAnsi="GHEA Grapalat"/>
                <w:lang w:val="en-US"/>
              </w:rPr>
            </w:pPr>
            <w:r w:rsidRPr="00EC23DA">
              <w:rPr>
                <w:rFonts w:ascii="GHEA Grapalat" w:hAnsi="GHEA Grapalat"/>
                <w:lang w:val="en-US"/>
              </w:rPr>
              <w:t>չի սահմանա-</w:t>
            </w:r>
          </w:p>
          <w:p w14:paraId="7FDB7656" w14:textId="77777777" w:rsidR="002F6B2E" w:rsidRPr="00EC23DA" w:rsidRDefault="002F6B2E" w:rsidP="00F60667">
            <w:pPr>
              <w:spacing w:line="276" w:lineRule="auto"/>
              <w:jc w:val="center"/>
              <w:rPr>
                <w:rFonts w:ascii="GHEA Grapalat" w:hAnsi="GHEA Grapalat"/>
              </w:rPr>
            </w:pPr>
            <w:r w:rsidRPr="00EC23DA">
              <w:rPr>
                <w:rFonts w:ascii="GHEA Grapalat" w:hAnsi="GHEA Grapalat"/>
                <w:lang w:val="en-US"/>
              </w:rPr>
              <w:t>փակվում</w:t>
            </w:r>
          </w:p>
        </w:tc>
        <w:tc>
          <w:tcPr>
            <w:tcW w:w="2322" w:type="dxa"/>
            <w:gridSpan w:val="2"/>
            <w:vAlign w:val="center"/>
          </w:tcPr>
          <w:p w14:paraId="2157BEF9" w14:textId="77777777" w:rsidR="002F6B2E" w:rsidRPr="00EC23DA" w:rsidRDefault="002F6B2E" w:rsidP="00F60667">
            <w:pPr>
              <w:spacing w:line="276" w:lineRule="auto"/>
              <w:jc w:val="center"/>
              <w:rPr>
                <w:rFonts w:ascii="GHEA Grapalat" w:hAnsi="GHEA Grapalat"/>
                <w:lang w:val="en-US"/>
              </w:rPr>
            </w:pPr>
            <w:r w:rsidRPr="00EC23DA">
              <w:rPr>
                <w:rFonts w:ascii="GHEA Grapalat" w:hAnsi="GHEA Grapalat"/>
                <w:lang w:val="en-US"/>
              </w:rPr>
              <w:t>չի սահմանա-</w:t>
            </w:r>
          </w:p>
          <w:p w14:paraId="3E462881" w14:textId="77777777" w:rsidR="002F6B2E" w:rsidRPr="00EC23DA" w:rsidRDefault="002F6B2E" w:rsidP="00F60667">
            <w:pPr>
              <w:spacing w:line="276" w:lineRule="auto"/>
              <w:jc w:val="center"/>
              <w:rPr>
                <w:rFonts w:ascii="GHEA Grapalat" w:hAnsi="GHEA Grapalat"/>
              </w:rPr>
            </w:pPr>
            <w:r w:rsidRPr="00EC23DA">
              <w:rPr>
                <w:rFonts w:ascii="GHEA Grapalat" w:hAnsi="GHEA Grapalat"/>
                <w:lang w:val="en-US"/>
              </w:rPr>
              <w:t>փակվում</w:t>
            </w:r>
          </w:p>
        </w:tc>
      </w:tr>
      <w:tr w:rsidR="002F6B2E" w:rsidRPr="00EC23DA" w14:paraId="6EFC4F79" w14:textId="77777777" w:rsidTr="00F60667">
        <w:trPr>
          <w:jc w:val="center"/>
        </w:trPr>
        <w:tc>
          <w:tcPr>
            <w:tcW w:w="2926" w:type="dxa"/>
            <w:tcBorders>
              <w:top w:val="single" w:sz="4" w:space="0" w:color="auto"/>
              <w:left w:val="single" w:sz="4" w:space="0" w:color="auto"/>
              <w:bottom w:val="single" w:sz="4" w:space="0" w:color="auto"/>
              <w:right w:val="single" w:sz="4" w:space="0" w:color="auto"/>
            </w:tcBorders>
          </w:tcPr>
          <w:p w14:paraId="44B18FEB" w14:textId="77777777" w:rsidR="002F6B2E" w:rsidRPr="00F12836" w:rsidRDefault="002F6B2E" w:rsidP="00F60667">
            <w:pPr>
              <w:spacing w:before="40" w:after="40"/>
              <w:rPr>
                <w:rFonts w:ascii="GHEA Grapalat" w:hAnsi="GHEA Grapalat"/>
                <w:color w:val="FF0000"/>
                <w:sz w:val="21"/>
                <w:szCs w:val="21"/>
                <w:lang w:val="en-US"/>
              </w:rPr>
            </w:pPr>
            <w:r w:rsidRPr="00F12836">
              <w:rPr>
                <w:rFonts w:ascii="GHEA Grapalat" w:hAnsi="GHEA Grapalat"/>
                <w:sz w:val="21"/>
                <w:szCs w:val="21"/>
                <w:lang w:val="en-US"/>
              </w:rPr>
              <w:t>7</w:t>
            </w:r>
            <w:r w:rsidR="00F12836">
              <w:rPr>
                <w:rFonts w:ascii="GHEA Grapalat" w:hAnsi="GHEA Grapalat"/>
                <w:sz w:val="21"/>
                <w:szCs w:val="21"/>
                <w:lang w:val="hy-AM"/>
              </w:rPr>
              <w:t>. </w:t>
            </w:r>
            <w:r w:rsidRPr="00F12836">
              <w:rPr>
                <w:rFonts w:ascii="GHEA Grapalat" w:hAnsi="GHEA Grapalat"/>
                <w:sz w:val="21"/>
                <w:szCs w:val="21"/>
                <w:lang w:val="en-US"/>
              </w:rPr>
              <w:t>Հենարանի կանգնակ</w:t>
            </w:r>
            <w:r w:rsidRPr="00F12836">
              <w:rPr>
                <w:rFonts w:ascii="GHEA Grapalat" w:hAnsi="GHEA Grapalat"/>
                <w:color w:val="FF0000"/>
                <w:sz w:val="21"/>
                <w:szCs w:val="21"/>
                <w:lang w:val="en-US"/>
              </w:rPr>
              <w:t xml:space="preserve"> </w:t>
            </w:r>
            <w:r w:rsidRPr="00F12836">
              <w:rPr>
                <w:rFonts w:ascii="GHEA Grapalat" w:hAnsi="GHEA Grapalat"/>
                <w:sz w:val="21"/>
                <w:szCs w:val="21"/>
                <w:lang w:val="en-US"/>
              </w:rPr>
              <w:t>սարքավորանքի համար</w:t>
            </w:r>
          </w:p>
        </w:tc>
        <w:tc>
          <w:tcPr>
            <w:tcW w:w="1843" w:type="dxa"/>
            <w:tcBorders>
              <w:left w:val="single" w:sz="4" w:space="0" w:color="auto"/>
            </w:tcBorders>
            <w:vAlign w:val="center"/>
          </w:tcPr>
          <w:p w14:paraId="6AEAF7FF" w14:textId="77777777" w:rsidR="002F6B2E" w:rsidRPr="00EC23DA" w:rsidRDefault="002F6B2E" w:rsidP="00F60667">
            <w:pPr>
              <w:spacing w:line="276" w:lineRule="auto"/>
              <w:jc w:val="center"/>
              <w:rPr>
                <w:rFonts w:ascii="GHEA Grapalat" w:hAnsi="GHEA Grapalat"/>
              </w:rPr>
            </w:pPr>
            <w:r>
              <w:rPr>
                <w:rFonts w:ascii="GHEA Grapalat" w:hAnsi="GHEA Grapalat"/>
                <w:lang w:val="en-US"/>
              </w:rPr>
              <w:t>1/100</w:t>
            </w:r>
          </w:p>
        </w:tc>
        <w:tc>
          <w:tcPr>
            <w:tcW w:w="2412" w:type="dxa"/>
            <w:gridSpan w:val="2"/>
            <w:vAlign w:val="center"/>
          </w:tcPr>
          <w:p w14:paraId="5338D25E" w14:textId="77777777" w:rsidR="002F6B2E" w:rsidRPr="00EC23DA" w:rsidRDefault="002F6B2E" w:rsidP="00F60667">
            <w:pPr>
              <w:spacing w:line="276" w:lineRule="auto"/>
              <w:jc w:val="center"/>
              <w:rPr>
                <w:rFonts w:ascii="GHEA Grapalat" w:hAnsi="GHEA Grapalat"/>
              </w:rPr>
            </w:pPr>
            <w:r w:rsidRPr="00EC23DA">
              <w:rPr>
                <w:rFonts w:ascii="GHEA Grapalat" w:hAnsi="GHEA Grapalat"/>
                <w:b/>
                <w:spacing w:val="20"/>
                <w:lang w:val="en-US"/>
              </w:rPr>
              <w:t>–</w:t>
            </w:r>
          </w:p>
        </w:tc>
        <w:tc>
          <w:tcPr>
            <w:tcW w:w="2322" w:type="dxa"/>
            <w:gridSpan w:val="2"/>
            <w:vAlign w:val="center"/>
          </w:tcPr>
          <w:p w14:paraId="45EB4D2B" w14:textId="77777777" w:rsidR="002F6B2E" w:rsidRPr="00EC23DA" w:rsidRDefault="002F6B2E" w:rsidP="00F60667">
            <w:pPr>
              <w:spacing w:line="276" w:lineRule="auto"/>
              <w:jc w:val="center"/>
              <w:rPr>
                <w:rFonts w:ascii="GHEA Grapalat" w:hAnsi="GHEA Grapalat"/>
              </w:rPr>
            </w:pPr>
            <w:r w:rsidRPr="00EC23DA">
              <w:rPr>
                <w:rFonts w:ascii="GHEA Grapalat" w:hAnsi="GHEA Grapalat"/>
                <w:b/>
                <w:spacing w:val="20"/>
                <w:lang w:val="en-US"/>
              </w:rPr>
              <w:t>–</w:t>
            </w:r>
          </w:p>
        </w:tc>
      </w:tr>
      <w:tr w:rsidR="002F6B2E" w:rsidRPr="00EC23DA" w14:paraId="46F1A5B7" w14:textId="77777777" w:rsidTr="00F60667">
        <w:trPr>
          <w:jc w:val="center"/>
        </w:trPr>
        <w:tc>
          <w:tcPr>
            <w:tcW w:w="2926" w:type="dxa"/>
            <w:tcBorders>
              <w:top w:val="single" w:sz="4" w:space="0" w:color="auto"/>
              <w:left w:val="single" w:sz="4" w:space="0" w:color="auto"/>
              <w:bottom w:val="single" w:sz="4" w:space="0" w:color="auto"/>
              <w:right w:val="single" w:sz="4" w:space="0" w:color="auto"/>
            </w:tcBorders>
          </w:tcPr>
          <w:p w14:paraId="6081C187" w14:textId="77777777" w:rsidR="002F6B2E" w:rsidRPr="00F12836" w:rsidRDefault="002F6B2E" w:rsidP="00F60667">
            <w:pPr>
              <w:spacing w:before="40" w:after="40"/>
              <w:jc w:val="both"/>
              <w:rPr>
                <w:rFonts w:ascii="GHEA Grapalat" w:hAnsi="GHEA Grapalat"/>
                <w:color w:val="FF0000"/>
                <w:sz w:val="21"/>
                <w:szCs w:val="21"/>
              </w:rPr>
            </w:pPr>
            <w:r w:rsidRPr="00F12836">
              <w:rPr>
                <w:rFonts w:ascii="GHEA Grapalat" w:hAnsi="GHEA Grapalat"/>
                <w:sz w:val="21"/>
                <w:szCs w:val="21"/>
              </w:rPr>
              <w:t>8</w:t>
            </w:r>
            <w:r w:rsidR="00F12836">
              <w:rPr>
                <w:rFonts w:ascii="GHEA Grapalat" w:hAnsi="GHEA Grapalat"/>
                <w:sz w:val="21"/>
                <w:szCs w:val="21"/>
                <w:lang w:val="hy-AM"/>
              </w:rPr>
              <w:t>. </w:t>
            </w:r>
            <w:r w:rsidRPr="00F12836">
              <w:rPr>
                <w:rFonts w:ascii="GHEA Grapalat" w:hAnsi="GHEA Grapalat"/>
                <w:sz w:val="21"/>
                <w:szCs w:val="21"/>
                <w:lang w:val="en-US"/>
              </w:rPr>
              <w:t>Հեծան</w:t>
            </w:r>
            <w:r w:rsidRPr="00F12836">
              <w:rPr>
                <w:rFonts w:ascii="GHEA Grapalat" w:hAnsi="GHEA Grapalat"/>
                <w:color w:val="FF0000"/>
                <w:sz w:val="21"/>
                <w:szCs w:val="21"/>
              </w:rPr>
              <w:t xml:space="preserve"> </w:t>
            </w:r>
            <w:r w:rsidRPr="00F12836">
              <w:rPr>
                <w:rFonts w:ascii="GHEA Grapalat" w:hAnsi="GHEA Grapalat"/>
                <w:sz w:val="21"/>
                <w:szCs w:val="21"/>
                <w:lang w:val="en-US"/>
              </w:rPr>
              <w:t>սարքավորանքի</w:t>
            </w:r>
            <w:r w:rsidRPr="00F12836">
              <w:rPr>
                <w:rFonts w:ascii="GHEA Grapalat" w:hAnsi="GHEA Grapalat"/>
                <w:sz w:val="21"/>
                <w:szCs w:val="21"/>
              </w:rPr>
              <w:t xml:space="preserve"> </w:t>
            </w:r>
            <w:r w:rsidRPr="00F12836">
              <w:rPr>
                <w:rFonts w:ascii="GHEA Grapalat" w:hAnsi="GHEA Grapalat"/>
                <w:sz w:val="21"/>
                <w:szCs w:val="21"/>
                <w:lang w:val="en-US"/>
              </w:rPr>
              <w:t>համար</w:t>
            </w:r>
          </w:p>
        </w:tc>
        <w:tc>
          <w:tcPr>
            <w:tcW w:w="1843" w:type="dxa"/>
            <w:tcBorders>
              <w:left w:val="single" w:sz="4" w:space="0" w:color="auto"/>
            </w:tcBorders>
            <w:vAlign w:val="center"/>
          </w:tcPr>
          <w:p w14:paraId="6CEA3986" w14:textId="77777777" w:rsidR="002F6B2E" w:rsidRPr="00BB35A9" w:rsidRDefault="002F6B2E" w:rsidP="00F60667">
            <w:pPr>
              <w:spacing w:line="276" w:lineRule="auto"/>
              <w:jc w:val="center"/>
              <w:rPr>
                <w:rFonts w:ascii="GHEA Grapalat" w:hAnsi="GHEA Grapalat"/>
              </w:rPr>
            </w:pPr>
            <w:r w:rsidRPr="00BB35A9">
              <w:rPr>
                <w:rFonts w:ascii="GHEA Grapalat" w:hAnsi="GHEA Grapalat"/>
                <w:b/>
                <w:spacing w:val="20"/>
              </w:rPr>
              <w:t>–</w:t>
            </w:r>
          </w:p>
        </w:tc>
        <w:tc>
          <w:tcPr>
            <w:tcW w:w="1143" w:type="dxa"/>
            <w:vAlign w:val="center"/>
          </w:tcPr>
          <w:p w14:paraId="70ADAF94"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w:t>
            </w:r>
            <w:r>
              <w:rPr>
                <w:rFonts w:ascii="GHEA Grapalat" w:hAnsi="GHEA Grapalat"/>
                <w:lang w:val="en-US"/>
              </w:rPr>
              <w:t>3</w:t>
            </w:r>
            <w:r>
              <w:rPr>
                <w:rFonts w:ascii="GHEA Grapalat" w:hAnsi="GHEA Grapalat"/>
                <w:lang w:val="hy-AM"/>
              </w:rPr>
              <w:t>00</w:t>
            </w:r>
          </w:p>
        </w:tc>
        <w:tc>
          <w:tcPr>
            <w:tcW w:w="1269" w:type="dxa"/>
            <w:vAlign w:val="center"/>
          </w:tcPr>
          <w:p w14:paraId="5235C22A" w14:textId="77777777" w:rsidR="002F6B2E" w:rsidRPr="00EC23DA" w:rsidRDefault="002F6B2E" w:rsidP="00F60667">
            <w:pPr>
              <w:spacing w:line="276" w:lineRule="auto"/>
              <w:jc w:val="center"/>
              <w:rPr>
                <w:rFonts w:ascii="GHEA Grapalat" w:hAnsi="GHEA Grapalat"/>
              </w:rPr>
            </w:pPr>
            <w:r>
              <w:rPr>
                <w:rFonts w:ascii="GHEA Grapalat" w:hAnsi="GHEA Grapalat"/>
                <w:lang w:val="hy-AM"/>
              </w:rPr>
              <w:t>1/</w:t>
            </w:r>
            <w:r>
              <w:rPr>
                <w:rFonts w:ascii="GHEA Grapalat" w:hAnsi="GHEA Grapalat"/>
                <w:lang w:val="en-US"/>
              </w:rPr>
              <w:t>25</w:t>
            </w:r>
            <w:r>
              <w:rPr>
                <w:rFonts w:ascii="GHEA Grapalat" w:hAnsi="GHEA Grapalat"/>
                <w:lang w:val="hy-AM"/>
              </w:rPr>
              <w:t>0</w:t>
            </w:r>
          </w:p>
        </w:tc>
        <w:tc>
          <w:tcPr>
            <w:tcW w:w="2322" w:type="dxa"/>
            <w:gridSpan w:val="2"/>
            <w:vAlign w:val="center"/>
          </w:tcPr>
          <w:p w14:paraId="7366B9C5" w14:textId="77777777" w:rsidR="002F6B2E" w:rsidRPr="00EC23DA" w:rsidRDefault="002F6B2E" w:rsidP="00F60667">
            <w:pPr>
              <w:spacing w:line="276" w:lineRule="auto"/>
              <w:jc w:val="center"/>
              <w:rPr>
                <w:rFonts w:ascii="GHEA Grapalat" w:hAnsi="GHEA Grapalat"/>
              </w:rPr>
            </w:pPr>
            <w:r w:rsidRPr="00BB35A9">
              <w:rPr>
                <w:rFonts w:ascii="GHEA Grapalat" w:hAnsi="GHEA Grapalat"/>
                <w:b/>
                <w:spacing w:val="20"/>
              </w:rPr>
              <w:t>–</w:t>
            </w:r>
          </w:p>
        </w:tc>
      </w:tr>
      <w:tr w:rsidR="002F6B2E" w:rsidRPr="00EC23DA" w14:paraId="7CF79440" w14:textId="77777777" w:rsidTr="00813DD3">
        <w:trPr>
          <w:trHeight w:val="1539"/>
          <w:jc w:val="center"/>
        </w:trPr>
        <w:tc>
          <w:tcPr>
            <w:tcW w:w="9503" w:type="dxa"/>
            <w:gridSpan w:val="6"/>
            <w:tcBorders>
              <w:bottom w:val="single" w:sz="4" w:space="0" w:color="auto"/>
            </w:tcBorders>
            <w:vAlign w:val="center"/>
          </w:tcPr>
          <w:p w14:paraId="3F6F2DBB" w14:textId="77777777" w:rsidR="002F6B2E" w:rsidRPr="009636E9" w:rsidRDefault="00EE7AD3" w:rsidP="00F60667">
            <w:pPr>
              <w:ind w:left="311" w:hanging="284"/>
              <w:jc w:val="both"/>
              <w:rPr>
                <w:rFonts w:ascii="GHEA Grapalat" w:hAnsi="GHEA Grapalat"/>
                <w:sz w:val="20"/>
                <w:szCs w:val="20"/>
              </w:rPr>
            </w:pPr>
            <w:r>
              <w:rPr>
                <w:rFonts w:ascii="GHEA Grapalat" w:hAnsi="GHEA Grapalat" w:cs="Sylfaen"/>
                <w:sz w:val="20"/>
                <w:szCs w:val="20"/>
                <w:lang w:val="hy-AM"/>
              </w:rPr>
              <w:t>9</w:t>
            </w:r>
            <w:r w:rsidR="002F6B2E">
              <w:rPr>
                <w:rFonts w:ascii="GHEA Grapalat" w:hAnsi="GHEA Grapalat" w:cs="Sylfaen"/>
                <w:sz w:val="20"/>
                <w:szCs w:val="20"/>
                <w:lang w:val="hy-AM"/>
              </w:rPr>
              <w:t xml:space="preserve">. </w:t>
            </w:r>
            <w:r w:rsidR="00542A1D" w:rsidRPr="00542A1D">
              <w:rPr>
                <w:rFonts w:ascii="GHEA Grapalat" w:hAnsi="GHEA Grapalat" w:cs="Sylfaen"/>
                <w:sz w:val="20"/>
                <w:szCs w:val="20"/>
                <w:lang w:val="en-US"/>
              </w:rPr>
              <w:t>Բաց</w:t>
            </w:r>
            <w:r w:rsidR="00542A1D" w:rsidRPr="00542A1D">
              <w:rPr>
                <w:rFonts w:ascii="GHEA Grapalat" w:hAnsi="GHEA Grapalat" w:cs="Sylfaen"/>
                <w:sz w:val="20"/>
                <w:szCs w:val="20"/>
              </w:rPr>
              <w:t xml:space="preserve"> </w:t>
            </w:r>
            <w:r w:rsidR="00542A1D" w:rsidRPr="00542A1D">
              <w:rPr>
                <w:rFonts w:ascii="GHEA Grapalat" w:hAnsi="GHEA Grapalat" w:cs="Sylfaen"/>
                <w:sz w:val="20"/>
                <w:szCs w:val="20"/>
                <w:lang w:val="en-US"/>
              </w:rPr>
              <w:t>բաշխիչ</w:t>
            </w:r>
            <w:r w:rsidR="00542A1D" w:rsidRPr="00542A1D">
              <w:rPr>
                <w:rFonts w:ascii="GHEA Grapalat" w:hAnsi="GHEA Grapalat" w:cs="Sylfaen"/>
                <w:sz w:val="20"/>
                <w:szCs w:val="20"/>
              </w:rPr>
              <w:t xml:space="preserve"> </w:t>
            </w:r>
            <w:r w:rsidR="00542A1D" w:rsidRPr="00542A1D">
              <w:rPr>
                <w:rFonts w:ascii="GHEA Grapalat" w:hAnsi="GHEA Grapalat" w:cs="Sylfaen"/>
                <w:sz w:val="20"/>
                <w:szCs w:val="20"/>
                <w:lang w:val="en-US"/>
              </w:rPr>
              <w:t>սարք</w:t>
            </w:r>
            <w:r w:rsidR="00542A1D">
              <w:rPr>
                <w:rFonts w:ascii="GHEA Grapalat" w:hAnsi="GHEA Grapalat" w:cs="Sylfaen"/>
                <w:sz w:val="20"/>
                <w:szCs w:val="20"/>
                <w:lang w:val="en-US"/>
              </w:rPr>
              <w:t>եր</w:t>
            </w:r>
            <w:r w:rsidR="002F6B2E" w:rsidRPr="00B528D6">
              <w:rPr>
                <w:rFonts w:ascii="GHEA Grapalat" w:hAnsi="GHEA Grapalat"/>
                <w:sz w:val="20"/>
                <w:szCs w:val="20"/>
                <w:lang w:val="en-US"/>
              </w:rPr>
              <w:t>ի</w:t>
            </w:r>
            <w:r w:rsidR="002F6B2E" w:rsidRPr="00B528D6">
              <w:rPr>
                <w:rFonts w:ascii="GHEA Grapalat" w:hAnsi="GHEA Grapalat"/>
                <w:sz w:val="20"/>
                <w:szCs w:val="20"/>
              </w:rPr>
              <w:t xml:space="preserve"> </w:t>
            </w:r>
            <w:r w:rsidR="002F6B2E" w:rsidRPr="00B528D6">
              <w:rPr>
                <w:rFonts w:ascii="GHEA Grapalat" w:hAnsi="GHEA Grapalat"/>
                <w:sz w:val="20"/>
                <w:szCs w:val="20"/>
                <w:lang w:val="en-US"/>
              </w:rPr>
              <w:t>հենարանների</w:t>
            </w:r>
            <w:r w:rsidR="002F6B2E" w:rsidRPr="00B528D6">
              <w:rPr>
                <w:rFonts w:ascii="GHEA Grapalat" w:hAnsi="GHEA Grapalat"/>
                <w:sz w:val="20"/>
                <w:szCs w:val="20"/>
              </w:rPr>
              <w:t xml:space="preserve"> </w:t>
            </w:r>
            <w:r w:rsidR="002F6B2E" w:rsidRPr="00B528D6">
              <w:rPr>
                <w:rFonts w:ascii="GHEA Grapalat" w:hAnsi="GHEA Grapalat"/>
                <w:sz w:val="20"/>
                <w:szCs w:val="20"/>
                <w:lang w:val="en-US"/>
              </w:rPr>
              <w:t>և</w:t>
            </w:r>
            <w:r w:rsidR="002F6B2E" w:rsidRPr="00B528D6">
              <w:rPr>
                <w:rFonts w:ascii="GHEA Grapalat" w:hAnsi="GHEA Grapalat"/>
                <w:sz w:val="20"/>
                <w:szCs w:val="20"/>
              </w:rPr>
              <w:t xml:space="preserve"> </w:t>
            </w:r>
            <w:r w:rsidR="00F12836">
              <w:rPr>
                <w:rFonts w:ascii="GHEA Grapalat" w:hAnsi="GHEA Grapalat"/>
                <w:sz w:val="20"/>
                <w:szCs w:val="20"/>
                <w:lang w:val="en-US"/>
              </w:rPr>
              <w:t>օդային</w:t>
            </w:r>
            <w:r w:rsidR="00F12836" w:rsidRPr="00F12836">
              <w:rPr>
                <w:rFonts w:ascii="GHEA Grapalat" w:hAnsi="GHEA Grapalat"/>
                <w:sz w:val="20"/>
                <w:szCs w:val="20"/>
              </w:rPr>
              <w:t xml:space="preserve"> </w:t>
            </w:r>
            <w:r w:rsidR="00F12836">
              <w:rPr>
                <w:rFonts w:ascii="GHEA Grapalat" w:hAnsi="GHEA Grapalat"/>
                <w:sz w:val="20"/>
                <w:szCs w:val="20"/>
                <w:lang w:val="en-US"/>
              </w:rPr>
              <w:t>գծեր</w:t>
            </w:r>
            <w:r w:rsidR="002F6B2E" w:rsidRPr="00B528D6">
              <w:rPr>
                <w:rFonts w:ascii="GHEA Grapalat" w:hAnsi="GHEA Grapalat"/>
                <w:sz w:val="20"/>
                <w:szCs w:val="20"/>
                <w:lang w:val="en-US"/>
              </w:rPr>
              <w:t>ի</w:t>
            </w:r>
            <w:r w:rsidR="002F6B2E" w:rsidRPr="00B528D6">
              <w:rPr>
                <w:rFonts w:ascii="GHEA Grapalat" w:hAnsi="GHEA Grapalat"/>
                <w:sz w:val="20"/>
                <w:szCs w:val="20"/>
              </w:rPr>
              <w:t xml:space="preserve"> </w:t>
            </w:r>
            <w:r w:rsidR="002F6B2E" w:rsidRPr="00B528D6">
              <w:rPr>
                <w:rFonts w:ascii="GHEA Grapalat" w:hAnsi="GHEA Grapalat"/>
                <w:sz w:val="20"/>
                <w:szCs w:val="20"/>
                <w:lang w:val="en-US"/>
              </w:rPr>
              <w:t>հենարան</w:t>
            </w:r>
            <w:r w:rsidR="002F6B2E" w:rsidRPr="00B528D6">
              <w:rPr>
                <w:rFonts w:ascii="GHEA Grapalat" w:hAnsi="GHEA Grapalat"/>
                <w:sz w:val="20"/>
                <w:szCs w:val="20"/>
              </w:rPr>
              <w:t>ներ</w:t>
            </w:r>
            <w:r w:rsidR="002F6B2E" w:rsidRPr="00B528D6">
              <w:rPr>
                <w:rFonts w:ascii="GHEA Grapalat" w:hAnsi="GHEA Grapalat"/>
                <w:sz w:val="20"/>
                <w:szCs w:val="20"/>
                <w:lang w:val="en-US"/>
              </w:rPr>
              <w:t>ի</w:t>
            </w:r>
            <w:r w:rsidR="002F6B2E" w:rsidRPr="00B528D6">
              <w:rPr>
                <w:rFonts w:ascii="GHEA Grapalat" w:hAnsi="GHEA Grapalat"/>
                <w:sz w:val="20"/>
                <w:szCs w:val="20"/>
              </w:rPr>
              <w:t xml:space="preserve"> </w:t>
            </w:r>
            <w:r w:rsidR="002F6B2E" w:rsidRPr="00B528D6">
              <w:rPr>
                <w:rFonts w:ascii="GHEA Grapalat" w:hAnsi="GHEA Grapalat"/>
                <w:sz w:val="20"/>
                <w:szCs w:val="20"/>
                <w:lang w:val="en-US"/>
              </w:rPr>
              <w:t>լայնակ</w:t>
            </w:r>
            <w:r w:rsidR="002F6B2E" w:rsidRPr="00B528D6">
              <w:rPr>
                <w:rFonts w:ascii="GHEA Grapalat" w:hAnsi="GHEA Grapalat"/>
                <w:sz w:val="20"/>
                <w:szCs w:val="20"/>
              </w:rPr>
              <w:t>ներ</w:t>
            </w:r>
            <w:r w:rsidR="002F6B2E" w:rsidRPr="00B528D6">
              <w:rPr>
                <w:rFonts w:ascii="GHEA Grapalat" w:hAnsi="GHEA Grapalat"/>
                <w:sz w:val="20"/>
                <w:szCs w:val="20"/>
                <w:lang w:val="en-US"/>
              </w:rPr>
              <w:t>ի</w:t>
            </w:r>
            <w:r w:rsidR="002F6B2E" w:rsidRPr="00B528D6">
              <w:rPr>
                <w:rFonts w:ascii="GHEA Grapalat" w:hAnsi="GHEA Grapalat"/>
                <w:color w:val="FF0000"/>
                <w:sz w:val="20"/>
                <w:szCs w:val="20"/>
              </w:rPr>
              <w:t xml:space="preserve"> </w:t>
            </w:r>
            <w:r w:rsidR="002F6B2E" w:rsidRPr="00B528D6">
              <w:rPr>
                <w:rFonts w:ascii="GHEA Grapalat" w:hAnsi="GHEA Grapalat"/>
                <w:sz w:val="20"/>
                <w:szCs w:val="20"/>
                <w:lang w:val="hy-AM"/>
              </w:rPr>
              <w:t>շեղ</w:t>
            </w:r>
            <w:r w:rsidR="002F6B2E" w:rsidRPr="00B528D6">
              <w:rPr>
                <w:rFonts w:ascii="GHEA Grapalat" w:hAnsi="GHEA Grapalat"/>
                <w:sz w:val="20"/>
                <w:szCs w:val="20"/>
                <w:lang w:val="en-US"/>
              </w:rPr>
              <w:t>ումը</w:t>
            </w:r>
            <w:r w:rsidR="002F6B2E" w:rsidRPr="00B528D6">
              <w:rPr>
                <w:rFonts w:ascii="GHEA Grapalat" w:hAnsi="GHEA Grapalat"/>
                <w:sz w:val="20"/>
                <w:szCs w:val="20"/>
              </w:rPr>
              <w:t xml:space="preserve"> </w:t>
            </w:r>
            <w:r w:rsidR="002F6B2E" w:rsidRPr="00B528D6">
              <w:rPr>
                <w:rFonts w:ascii="GHEA Grapalat" w:hAnsi="GHEA Grapalat"/>
                <w:sz w:val="20"/>
                <w:szCs w:val="20"/>
                <w:lang w:val="en-US"/>
              </w:rPr>
              <w:t>վթարային</w:t>
            </w:r>
            <w:r w:rsidR="002F6B2E" w:rsidRPr="00B528D6">
              <w:rPr>
                <w:rFonts w:ascii="GHEA Grapalat" w:hAnsi="GHEA Grapalat"/>
                <w:sz w:val="20"/>
                <w:szCs w:val="20"/>
              </w:rPr>
              <w:t xml:space="preserve"> </w:t>
            </w:r>
            <w:r w:rsidR="002F6B2E" w:rsidRPr="00B528D6">
              <w:rPr>
                <w:rFonts w:ascii="GHEA Grapalat" w:hAnsi="GHEA Grapalat"/>
                <w:sz w:val="20"/>
                <w:szCs w:val="20"/>
                <w:lang w:val="en-US"/>
              </w:rPr>
              <w:t>և</w:t>
            </w:r>
            <w:r w:rsidR="002F6B2E" w:rsidRPr="00B528D6">
              <w:rPr>
                <w:rFonts w:ascii="GHEA Grapalat" w:hAnsi="GHEA Grapalat"/>
                <w:sz w:val="20"/>
                <w:szCs w:val="20"/>
              </w:rPr>
              <w:t xml:space="preserve"> </w:t>
            </w:r>
            <w:r w:rsidR="002F6B2E" w:rsidRPr="00B528D6">
              <w:rPr>
                <w:rFonts w:ascii="GHEA Grapalat" w:hAnsi="GHEA Grapalat"/>
                <w:sz w:val="20"/>
                <w:szCs w:val="20"/>
                <w:lang w:val="en-US"/>
              </w:rPr>
              <w:t>մ</w:t>
            </w:r>
            <w:r w:rsidR="002F6B2E">
              <w:rPr>
                <w:rFonts w:ascii="GHEA Grapalat" w:hAnsi="GHEA Grapalat"/>
                <w:sz w:val="20"/>
                <w:szCs w:val="20"/>
                <w:lang w:val="en-US"/>
              </w:rPr>
              <w:t>ո</w:t>
            </w:r>
            <w:r w:rsidR="002F6B2E" w:rsidRPr="00B528D6">
              <w:rPr>
                <w:rFonts w:ascii="GHEA Grapalat" w:hAnsi="GHEA Grapalat"/>
                <w:sz w:val="20"/>
                <w:szCs w:val="20"/>
                <w:lang w:val="en-US"/>
              </w:rPr>
              <w:t>նտաժային</w:t>
            </w:r>
            <w:r w:rsidR="002F6B2E" w:rsidRPr="00B528D6">
              <w:rPr>
                <w:rFonts w:ascii="GHEA Grapalat" w:hAnsi="GHEA Grapalat"/>
                <w:sz w:val="20"/>
                <w:szCs w:val="20"/>
              </w:rPr>
              <w:t xml:space="preserve"> </w:t>
            </w:r>
            <w:r w:rsidR="002F6B2E" w:rsidRPr="00B528D6">
              <w:rPr>
                <w:rFonts w:ascii="GHEA Grapalat" w:hAnsi="GHEA Grapalat"/>
                <w:sz w:val="20"/>
                <w:szCs w:val="20"/>
                <w:lang w:val="en-US"/>
              </w:rPr>
              <w:t>ռեժիմների</w:t>
            </w:r>
            <w:r w:rsidR="002F6B2E" w:rsidRPr="00B528D6">
              <w:rPr>
                <w:rFonts w:ascii="GHEA Grapalat" w:hAnsi="GHEA Grapalat"/>
                <w:sz w:val="20"/>
                <w:szCs w:val="20"/>
              </w:rPr>
              <w:t xml:space="preserve"> </w:t>
            </w:r>
            <w:r w:rsidR="002F6B2E" w:rsidRPr="009636E9">
              <w:rPr>
                <w:rFonts w:ascii="GHEA Grapalat" w:hAnsi="GHEA Grapalat"/>
                <w:sz w:val="20"/>
                <w:szCs w:val="20"/>
                <w:lang w:val="en-US"/>
              </w:rPr>
              <w:t>համար</w:t>
            </w:r>
            <w:r w:rsidR="002F6B2E" w:rsidRPr="009636E9">
              <w:rPr>
                <w:rFonts w:ascii="GHEA Grapalat" w:hAnsi="GHEA Grapalat"/>
                <w:sz w:val="20"/>
                <w:szCs w:val="20"/>
              </w:rPr>
              <w:t xml:space="preserve"> </w:t>
            </w:r>
            <w:r w:rsidR="002F6B2E" w:rsidRPr="009636E9">
              <w:rPr>
                <w:rFonts w:ascii="GHEA Grapalat" w:hAnsi="GHEA Grapalat"/>
                <w:sz w:val="20"/>
                <w:szCs w:val="20"/>
                <w:lang w:val="en-US"/>
              </w:rPr>
              <w:t>չի</w:t>
            </w:r>
            <w:r w:rsidR="002F6B2E" w:rsidRPr="009636E9">
              <w:rPr>
                <w:rFonts w:ascii="GHEA Grapalat" w:hAnsi="GHEA Grapalat"/>
                <w:sz w:val="20"/>
                <w:szCs w:val="20"/>
              </w:rPr>
              <w:t xml:space="preserve"> </w:t>
            </w:r>
            <w:r w:rsidR="002F6B2E" w:rsidRPr="009636E9">
              <w:rPr>
                <w:rFonts w:ascii="GHEA Grapalat" w:hAnsi="GHEA Grapalat"/>
                <w:sz w:val="20"/>
                <w:szCs w:val="20"/>
                <w:lang w:val="en-US"/>
              </w:rPr>
              <w:t>նորմավորվում</w:t>
            </w:r>
            <w:r w:rsidR="002F6B2E" w:rsidRPr="009636E9">
              <w:rPr>
                <w:rFonts w:ascii="GHEA Grapalat" w:hAnsi="GHEA Grapalat"/>
                <w:sz w:val="20"/>
                <w:szCs w:val="20"/>
              </w:rPr>
              <w:t>:</w:t>
            </w:r>
          </w:p>
          <w:p w14:paraId="273A2704" w14:textId="77777777" w:rsidR="002F6B2E" w:rsidRPr="00B528D6" w:rsidRDefault="00EE7AD3" w:rsidP="00F60667">
            <w:pPr>
              <w:ind w:left="311" w:hanging="284"/>
              <w:jc w:val="both"/>
              <w:rPr>
                <w:rFonts w:ascii="GHEA Grapalat" w:hAnsi="GHEA Grapalat"/>
                <w:color w:val="FF0000"/>
                <w:sz w:val="20"/>
              </w:rPr>
            </w:pPr>
            <w:r>
              <w:rPr>
                <w:rFonts w:ascii="GHEA Grapalat" w:hAnsi="GHEA Grapalat" w:cs="Sylfaen"/>
                <w:sz w:val="20"/>
                <w:szCs w:val="20"/>
                <w:lang w:val="hy-AM"/>
              </w:rPr>
              <w:t>10</w:t>
            </w:r>
            <w:r w:rsidR="002F6B2E" w:rsidRPr="009636E9">
              <w:rPr>
                <w:rFonts w:ascii="GHEA Grapalat" w:hAnsi="GHEA Grapalat" w:cs="Sylfaen"/>
                <w:sz w:val="20"/>
                <w:szCs w:val="20"/>
                <w:lang w:val="hy-AM"/>
              </w:rPr>
              <w:t xml:space="preserve">. </w:t>
            </w:r>
            <w:r w:rsidR="002F6B2E" w:rsidRPr="009636E9">
              <w:rPr>
                <w:rFonts w:ascii="GHEA Grapalat" w:hAnsi="GHEA Grapalat" w:cs="Sylfaen"/>
                <w:sz w:val="20"/>
                <w:szCs w:val="20"/>
                <w:lang w:val="en-US"/>
              </w:rPr>
              <w:t>Շ</w:t>
            </w:r>
            <w:r w:rsidR="002F6B2E" w:rsidRPr="009636E9">
              <w:rPr>
                <w:rFonts w:ascii="GHEA Grapalat" w:hAnsi="GHEA Grapalat"/>
                <w:sz w:val="20"/>
                <w:szCs w:val="20"/>
                <w:lang w:val="hy-AM"/>
              </w:rPr>
              <w:t>եղ</w:t>
            </w:r>
            <w:r w:rsidR="002F6B2E" w:rsidRPr="009636E9">
              <w:rPr>
                <w:rFonts w:ascii="GHEA Grapalat" w:hAnsi="GHEA Grapalat"/>
                <w:sz w:val="20"/>
                <w:szCs w:val="20"/>
                <w:lang w:val="en-US"/>
              </w:rPr>
              <w:t>ումները</w:t>
            </w:r>
            <w:r w:rsidR="002F6B2E" w:rsidRPr="009636E9">
              <w:rPr>
                <w:rFonts w:ascii="GHEA Grapalat" w:hAnsi="GHEA Grapalat"/>
                <w:sz w:val="20"/>
              </w:rPr>
              <w:t xml:space="preserve"> </w:t>
            </w:r>
            <w:r w:rsidR="002F6B2E" w:rsidRPr="009636E9">
              <w:rPr>
                <w:rFonts w:ascii="GHEA Grapalat" w:hAnsi="GHEA Grapalat"/>
                <w:sz w:val="20"/>
                <w:lang w:val="en-US"/>
              </w:rPr>
              <w:t>և</w:t>
            </w:r>
            <w:r w:rsidR="002F6B2E" w:rsidRPr="009636E9">
              <w:rPr>
                <w:rFonts w:ascii="GHEA Grapalat" w:hAnsi="GHEA Grapalat"/>
                <w:sz w:val="20"/>
              </w:rPr>
              <w:t xml:space="preserve"> </w:t>
            </w:r>
            <w:r w:rsidR="002F6B2E" w:rsidRPr="009636E9">
              <w:rPr>
                <w:rFonts w:ascii="GHEA Grapalat" w:hAnsi="GHEA Grapalat"/>
                <w:sz w:val="20"/>
                <w:lang w:val="en-US"/>
              </w:rPr>
              <w:t>ճկվածքները</w:t>
            </w:r>
            <w:r w:rsidR="002F6B2E" w:rsidRPr="009636E9">
              <w:rPr>
                <w:rFonts w:ascii="GHEA Grapalat" w:hAnsi="GHEA Grapalat"/>
                <w:sz w:val="20"/>
              </w:rPr>
              <w:t xml:space="preserve"> 7-</w:t>
            </w:r>
            <w:r w:rsidR="002F6B2E" w:rsidRPr="009636E9">
              <w:rPr>
                <w:rFonts w:ascii="GHEA Grapalat" w:hAnsi="GHEA Grapalat"/>
                <w:sz w:val="20"/>
                <w:lang w:val="en-US"/>
              </w:rPr>
              <w:t>րդ</w:t>
            </w:r>
            <w:r w:rsidR="002F6B2E" w:rsidRPr="009636E9">
              <w:rPr>
                <w:rFonts w:ascii="GHEA Grapalat" w:hAnsi="GHEA Grapalat"/>
                <w:sz w:val="20"/>
              </w:rPr>
              <w:t xml:space="preserve"> </w:t>
            </w:r>
            <w:r w:rsidR="002F6B2E" w:rsidRPr="009636E9">
              <w:rPr>
                <w:rFonts w:ascii="GHEA Grapalat" w:hAnsi="GHEA Grapalat"/>
                <w:sz w:val="20"/>
                <w:lang w:val="en-US"/>
              </w:rPr>
              <w:t>և</w:t>
            </w:r>
            <w:r w:rsidR="002F6B2E" w:rsidRPr="009636E9">
              <w:rPr>
                <w:rFonts w:ascii="GHEA Grapalat" w:hAnsi="GHEA Grapalat"/>
                <w:sz w:val="20"/>
              </w:rPr>
              <w:t xml:space="preserve"> 8-</w:t>
            </w:r>
            <w:r w:rsidR="002F6B2E" w:rsidRPr="009636E9">
              <w:rPr>
                <w:rFonts w:ascii="GHEA Grapalat" w:hAnsi="GHEA Grapalat"/>
                <w:sz w:val="20"/>
                <w:lang w:val="en-US"/>
              </w:rPr>
              <w:t>րդ</w:t>
            </w:r>
            <w:r w:rsidR="002F6B2E" w:rsidRPr="009636E9">
              <w:rPr>
                <w:rFonts w:ascii="GHEA Grapalat" w:hAnsi="GHEA Grapalat"/>
                <w:sz w:val="20"/>
              </w:rPr>
              <w:t xml:space="preserve"> </w:t>
            </w:r>
            <w:r w:rsidR="002F6B2E" w:rsidRPr="009636E9">
              <w:rPr>
                <w:rFonts w:ascii="GHEA Grapalat" w:hAnsi="GHEA Grapalat"/>
                <w:sz w:val="20"/>
                <w:lang w:val="en-US"/>
              </w:rPr>
              <w:t>դիրքերում</w:t>
            </w:r>
            <w:r w:rsidR="002F6B2E" w:rsidRPr="009636E9">
              <w:rPr>
                <w:rFonts w:ascii="GHEA Grapalat" w:hAnsi="GHEA Grapalat"/>
                <w:sz w:val="20"/>
              </w:rPr>
              <w:t xml:space="preserve"> </w:t>
            </w:r>
            <w:r w:rsidR="002F6B2E" w:rsidRPr="009636E9">
              <w:rPr>
                <w:rFonts w:ascii="GHEA Grapalat" w:hAnsi="GHEA Grapalat"/>
                <w:sz w:val="20"/>
                <w:lang w:val="en-US"/>
              </w:rPr>
              <w:t>նշվածների</w:t>
            </w:r>
            <w:r w:rsidR="002F6B2E" w:rsidRPr="009636E9">
              <w:rPr>
                <w:rFonts w:ascii="GHEA Grapalat" w:hAnsi="GHEA Grapalat"/>
                <w:sz w:val="20"/>
              </w:rPr>
              <w:t xml:space="preserve"> </w:t>
            </w:r>
            <w:r w:rsidR="002F6B2E" w:rsidRPr="009636E9">
              <w:rPr>
                <w:rFonts w:ascii="GHEA Grapalat" w:hAnsi="GHEA Grapalat"/>
                <w:sz w:val="20"/>
                <w:lang w:val="en-US"/>
              </w:rPr>
              <w:t>համար</w:t>
            </w:r>
            <w:r w:rsidR="002F6B2E" w:rsidRPr="009636E9">
              <w:rPr>
                <w:rFonts w:ascii="GHEA Grapalat" w:hAnsi="GHEA Grapalat"/>
                <w:sz w:val="20"/>
              </w:rPr>
              <w:t xml:space="preserve"> պետք է փոքրացվեն</w:t>
            </w:r>
            <w:r w:rsidR="002F6B2E" w:rsidRPr="009636E9">
              <w:rPr>
                <w:rFonts w:ascii="GHEA Grapalat" w:hAnsi="GHEA Grapalat"/>
                <w:sz w:val="20"/>
                <w:lang w:val="hy-AM"/>
              </w:rPr>
              <w:t>,</w:t>
            </w:r>
            <w:r w:rsidR="002F6B2E" w:rsidRPr="009636E9">
              <w:rPr>
                <w:rFonts w:ascii="GHEA Grapalat" w:hAnsi="GHEA Grapalat"/>
                <w:sz w:val="20"/>
              </w:rPr>
              <w:t xml:space="preserve"> եթե </w:t>
            </w:r>
            <w:r w:rsidR="002F6B2E" w:rsidRPr="009636E9">
              <w:rPr>
                <w:rFonts w:ascii="GHEA Grapalat" w:hAnsi="GHEA Grapalat"/>
                <w:sz w:val="20"/>
                <w:lang w:val="en-US"/>
              </w:rPr>
              <w:t>սարքավորանքի</w:t>
            </w:r>
            <w:r w:rsidR="002F6B2E" w:rsidRPr="009636E9">
              <w:rPr>
                <w:rFonts w:ascii="GHEA Grapalat" w:hAnsi="GHEA Grapalat"/>
                <w:sz w:val="20"/>
              </w:rPr>
              <w:t xml:space="preserve"> </w:t>
            </w:r>
            <w:r w:rsidR="002F6B2E" w:rsidRPr="009636E9">
              <w:rPr>
                <w:rFonts w:ascii="GHEA Grapalat" w:hAnsi="GHEA Grapalat"/>
                <w:sz w:val="20"/>
                <w:lang w:val="en-US"/>
              </w:rPr>
              <w:t>շահագործման</w:t>
            </w:r>
            <w:r w:rsidR="002F6B2E" w:rsidRPr="009636E9">
              <w:rPr>
                <w:rFonts w:ascii="GHEA Grapalat" w:hAnsi="GHEA Grapalat"/>
                <w:sz w:val="20"/>
              </w:rPr>
              <w:t xml:space="preserve"> </w:t>
            </w:r>
            <w:r w:rsidR="002F6B2E" w:rsidRPr="009636E9">
              <w:rPr>
                <w:rFonts w:ascii="GHEA Grapalat" w:hAnsi="GHEA Grapalat"/>
                <w:sz w:val="20"/>
                <w:lang w:val="en-US"/>
              </w:rPr>
              <w:t>համար</w:t>
            </w:r>
            <w:r w:rsidR="002F6B2E" w:rsidRPr="009636E9">
              <w:rPr>
                <w:rFonts w:ascii="GHEA Grapalat" w:hAnsi="GHEA Grapalat"/>
                <w:sz w:val="20"/>
              </w:rPr>
              <w:t xml:space="preserve"> </w:t>
            </w:r>
            <w:r w:rsidR="002F6B2E" w:rsidRPr="009636E9">
              <w:rPr>
                <w:rFonts w:ascii="GHEA Grapalat" w:hAnsi="GHEA Grapalat"/>
                <w:sz w:val="20"/>
                <w:lang w:val="en-US"/>
              </w:rPr>
              <w:t>տեխնիկական</w:t>
            </w:r>
            <w:r w:rsidR="002F6B2E" w:rsidRPr="009636E9">
              <w:rPr>
                <w:rFonts w:ascii="GHEA Grapalat" w:hAnsi="GHEA Grapalat"/>
                <w:sz w:val="20"/>
              </w:rPr>
              <w:t xml:space="preserve"> </w:t>
            </w:r>
            <w:r w:rsidR="002F6B2E" w:rsidRPr="009636E9">
              <w:rPr>
                <w:rFonts w:ascii="GHEA Grapalat" w:hAnsi="GHEA Grapalat"/>
                <w:sz w:val="20"/>
                <w:lang w:val="en-US"/>
              </w:rPr>
              <w:t>պայմաններում</w:t>
            </w:r>
            <w:r w:rsidR="002F6B2E" w:rsidRPr="009636E9">
              <w:rPr>
                <w:rFonts w:ascii="GHEA Grapalat" w:hAnsi="GHEA Grapalat"/>
                <w:sz w:val="20"/>
              </w:rPr>
              <w:t xml:space="preserve"> </w:t>
            </w:r>
            <w:r w:rsidR="002F6B2E" w:rsidRPr="009636E9">
              <w:rPr>
                <w:rFonts w:ascii="GHEA Grapalat" w:hAnsi="GHEA Grapalat"/>
                <w:sz w:val="20"/>
                <w:lang w:val="en-US"/>
              </w:rPr>
              <w:t>սահմանված</w:t>
            </w:r>
            <w:r w:rsidR="002F6B2E" w:rsidRPr="009636E9">
              <w:rPr>
                <w:rFonts w:ascii="GHEA Grapalat" w:hAnsi="GHEA Grapalat"/>
                <w:sz w:val="20"/>
              </w:rPr>
              <w:t xml:space="preserve"> </w:t>
            </w:r>
            <w:r w:rsidR="002F6B2E" w:rsidRPr="009636E9">
              <w:rPr>
                <w:rFonts w:ascii="GHEA Grapalat" w:hAnsi="GHEA Grapalat"/>
                <w:sz w:val="20"/>
                <w:lang w:val="en-US"/>
              </w:rPr>
              <w:t>են</w:t>
            </w:r>
            <w:r w:rsidR="002F6B2E" w:rsidRPr="009636E9">
              <w:rPr>
                <w:rFonts w:ascii="GHEA Grapalat" w:hAnsi="GHEA Grapalat"/>
                <w:sz w:val="20"/>
              </w:rPr>
              <w:t xml:space="preserve"> </w:t>
            </w:r>
            <w:r w:rsidR="002F6B2E" w:rsidRPr="009636E9">
              <w:rPr>
                <w:rFonts w:ascii="GHEA Grapalat" w:hAnsi="GHEA Grapalat"/>
                <w:sz w:val="20"/>
                <w:lang w:val="en-US"/>
              </w:rPr>
              <w:t>ավելի</w:t>
            </w:r>
            <w:r w:rsidR="002F6B2E" w:rsidRPr="009636E9">
              <w:rPr>
                <w:rFonts w:ascii="GHEA Grapalat" w:hAnsi="GHEA Grapalat"/>
                <w:sz w:val="20"/>
              </w:rPr>
              <w:t xml:space="preserve"> </w:t>
            </w:r>
            <w:r w:rsidR="002F6B2E" w:rsidRPr="009636E9">
              <w:rPr>
                <w:rFonts w:ascii="GHEA Grapalat" w:hAnsi="GHEA Grapalat"/>
                <w:sz w:val="20"/>
                <w:lang w:val="en-US"/>
              </w:rPr>
              <w:t>խիստ</w:t>
            </w:r>
            <w:r w:rsidR="002F6B2E" w:rsidRPr="009636E9">
              <w:rPr>
                <w:rFonts w:ascii="GHEA Grapalat" w:hAnsi="GHEA Grapalat"/>
                <w:sz w:val="20"/>
              </w:rPr>
              <w:t xml:space="preserve"> </w:t>
            </w:r>
            <w:r w:rsidR="002F6B2E" w:rsidRPr="009636E9">
              <w:rPr>
                <w:rFonts w:ascii="GHEA Grapalat" w:hAnsi="GHEA Grapalat"/>
                <w:sz w:val="20"/>
                <w:lang w:val="en-US"/>
              </w:rPr>
              <w:t>պահանջներ</w:t>
            </w:r>
            <w:r w:rsidR="002F6B2E" w:rsidRPr="009636E9">
              <w:rPr>
                <w:rFonts w:ascii="GHEA Grapalat" w:hAnsi="GHEA Grapalat"/>
                <w:sz w:val="20"/>
              </w:rPr>
              <w:t>:</w:t>
            </w:r>
          </w:p>
        </w:tc>
      </w:tr>
      <w:tr w:rsidR="002F6B2E" w:rsidRPr="00BB35A9" w14:paraId="1C36C76A" w14:textId="77777777" w:rsidTr="00F60667">
        <w:trPr>
          <w:jc w:val="center"/>
        </w:trPr>
        <w:tc>
          <w:tcPr>
            <w:tcW w:w="9503" w:type="dxa"/>
            <w:gridSpan w:val="6"/>
            <w:tcBorders>
              <w:left w:val="nil"/>
              <w:bottom w:val="nil"/>
              <w:right w:val="nil"/>
            </w:tcBorders>
            <w:vAlign w:val="center"/>
          </w:tcPr>
          <w:p w14:paraId="40FF463F" w14:textId="77777777" w:rsidR="002F6B2E" w:rsidRPr="00BB35A9" w:rsidRDefault="002F6B2E" w:rsidP="00F60667">
            <w:pPr>
              <w:ind w:left="311" w:hanging="284"/>
              <w:jc w:val="both"/>
              <w:rPr>
                <w:rFonts w:ascii="GHEA Grapalat" w:hAnsi="GHEA Grapalat" w:cs="Sylfaen"/>
                <w:sz w:val="10"/>
                <w:szCs w:val="20"/>
                <w:lang w:val="hy-AM"/>
              </w:rPr>
            </w:pPr>
          </w:p>
        </w:tc>
      </w:tr>
    </w:tbl>
    <w:p w14:paraId="7C8CEFE4" w14:textId="77777777" w:rsidR="002F6B2E" w:rsidRPr="00BE3055" w:rsidRDefault="002F6B2E" w:rsidP="004A4DFB">
      <w:pPr>
        <w:shd w:val="clear" w:color="auto" w:fill="FFFFFF"/>
        <w:tabs>
          <w:tab w:val="left" w:pos="3402"/>
          <w:tab w:val="left" w:pos="8647"/>
        </w:tabs>
        <w:spacing w:after="0" w:line="274" w:lineRule="auto"/>
        <w:ind w:firstLine="567"/>
        <w:jc w:val="both"/>
        <w:rPr>
          <w:rFonts w:ascii="GHEA Grapalat" w:hAnsi="GHEA Grapalat"/>
          <w:color w:val="FF0000"/>
        </w:rPr>
      </w:pPr>
      <w:r w:rsidRPr="000C51A1">
        <w:rPr>
          <w:rFonts w:ascii="GHEA Grapalat" w:hAnsi="GHEA Grapalat"/>
          <w:b/>
        </w:rPr>
        <w:lastRenderedPageBreak/>
        <w:t>489.</w:t>
      </w:r>
      <w:r>
        <w:rPr>
          <w:rFonts w:ascii="Calibri" w:hAnsi="Calibri"/>
          <w:lang w:val="en-US"/>
        </w:rPr>
        <w:t> </w:t>
      </w:r>
      <w:r w:rsidRPr="00BE3055">
        <w:rPr>
          <w:rFonts w:ascii="GHEA Grapalat" w:hAnsi="GHEA Grapalat"/>
          <w:lang w:val="en-US"/>
        </w:rPr>
        <w:t>Բազմանիստ</w:t>
      </w:r>
      <w:r w:rsidRPr="00BE3055">
        <w:rPr>
          <w:rFonts w:ascii="GHEA Grapalat" w:hAnsi="GHEA Grapalat"/>
        </w:rPr>
        <w:t xml:space="preserve"> </w:t>
      </w:r>
      <w:r w:rsidRPr="00BE3055">
        <w:rPr>
          <w:rFonts w:ascii="GHEA Grapalat" w:hAnsi="GHEA Grapalat"/>
          <w:lang w:val="en-US"/>
        </w:rPr>
        <w:t>խողովակներից</w:t>
      </w:r>
      <w:r w:rsidRPr="00BE3055">
        <w:rPr>
          <w:rFonts w:ascii="GHEA Grapalat" w:hAnsi="GHEA Grapalat"/>
        </w:rPr>
        <w:t xml:space="preserve"> </w:t>
      </w:r>
      <w:r w:rsidRPr="00BE3055">
        <w:rPr>
          <w:rFonts w:ascii="GHEA Grapalat" w:hAnsi="GHEA Grapalat"/>
          <w:lang w:val="en-US"/>
        </w:rPr>
        <w:t>հենարանների</w:t>
      </w:r>
      <w:r w:rsidRPr="00BE3055">
        <w:rPr>
          <w:rFonts w:ascii="GHEA Grapalat" w:hAnsi="GHEA Grapalat"/>
        </w:rPr>
        <w:t xml:space="preserve"> </w:t>
      </w:r>
      <w:r w:rsidRPr="00BE3055">
        <w:rPr>
          <w:rFonts w:ascii="GHEA Grapalat" w:hAnsi="GHEA Grapalat"/>
          <w:lang w:val="en-US"/>
        </w:rPr>
        <w:t>պատերի</w:t>
      </w:r>
      <w:r w:rsidRPr="00BE3055">
        <w:rPr>
          <w:rFonts w:ascii="GHEA Grapalat" w:hAnsi="GHEA Grapalat"/>
        </w:rPr>
        <w:t xml:space="preserve"> </w:t>
      </w:r>
      <w:r w:rsidRPr="00BE3055">
        <w:rPr>
          <w:rFonts w:ascii="GHEA Grapalat" w:hAnsi="GHEA Grapalat"/>
          <w:lang w:val="en-US"/>
        </w:rPr>
        <w:t>կայունության</w:t>
      </w:r>
      <w:r w:rsidRPr="00BE3055">
        <w:rPr>
          <w:rFonts w:ascii="GHEA Grapalat" w:hAnsi="GHEA Grapalat"/>
        </w:rPr>
        <w:t xml:space="preserve"> </w:t>
      </w:r>
      <w:r w:rsidRPr="00BE3055">
        <w:rPr>
          <w:rFonts w:ascii="GHEA Grapalat" w:hAnsi="GHEA Grapalat"/>
          <w:lang w:val="en-US"/>
        </w:rPr>
        <w:t>հաշվարկը</w:t>
      </w:r>
      <w:r w:rsidRPr="00BE3055">
        <w:rPr>
          <w:rFonts w:ascii="GHEA Grapalat" w:hAnsi="GHEA Grapalat"/>
        </w:rPr>
        <w:t xml:space="preserve"> </w:t>
      </w:r>
      <w:r w:rsidRPr="00BE3055">
        <w:rPr>
          <w:rFonts w:ascii="GHEA Grapalat" w:hAnsi="GHEA Grapalat"/>
          <w:lang w:val="en-US"/>
        </w:rPr>
        <w:t>նիստերի</w:t>
      </w:r>
      <w:r w:rsidRPr="00BE3055">
        <w:rPr>
          <w:rFonts w:ascii="GHEA Grapalat" w:hAnsi="GHEA Grapalat"/>
        </w:rPr>
        <w:t xml:space="preserve"> </w:t>
      </w:r>
      <w:r w:rsidRPr="00BE3055">
        <w:rPr>
          <w:rFonts w:ascii="GHEA Grapalat" w:hAnsi="GHEA Grapalat"/>
          <w:lang w:val="en-US"/>
        </w:rPr>
        <w:t>թվի</w:t>
      </w:r>
      <w:r w:rsidRPr="00BE3055">
        <w:rPr>
          <w:rFonts w:ascii="GHEA Grapalat" w:hAnsi="GHEA Grapalat"/>
        </w:rPr>
        <w:t xml:space="preserve"> 8-</w:t>
      </w:r>
      <w:r w:rsidRPr="00BE3055">
        <w:rPr>
          <w:rFonts w:ascii="GHEA Grapalat" w:hAnsi="GHEA Grapalat"/>
          <w:lang w:val="en-US"/>
        </w:rPr>
        <w:t>ից</w:t>
      </w:r>
      <w:r w:rsidRPr="00BE3055">
        <w:rPr>
          <w:rFonts w:ascii="GHEA Grapalat" w:hAnsi="GHEA Grapalat"/>
        </w:rPr>
        <w:t xml:space="preserve"> </w:t>
      </w:r>
      <w:r w:rsidRPr="00BE3055">
        <w:rPr>
          <w:rFonts w:ascii="GHEA Grapalat" w:hAnsi="GHEA Grapalat"/>
          <w:lang w:val="en-US"/>
        </w:rPr>
        <w:t>մինչև</w:t>
      </w:r>
      <w:r w:rsidRPr="00BE3055">
        <w:rPr>
          <w:rFonts w:ascii="GHEA Grapalat" w:hAnsi="GHEA Grapalat"/>
        </w:rPr>
        <w:t xml:space="preserve"> 12-</w:t>
      </w:r>
      <w:r w:rsidRPr="00BE3055">
        <w:rPr>
          <w:rFonts w:ascii="GHEA Grapalat" w:hAnsi="GHEA Grapalat"/>
          <w:lang w:val="en-US"/>
        </w:rPr>
        <w:t>ի</w:t>
      </w:r>
      <w:r w:rsidRPr="00BE3055">
        <w:rPr>
          <w:rFonts w:ascii="GHEA Grapalat" w:hAnsi="GHEA Grapalat"/>
        </w:rPr>
        <w:t xml:space="preserve"> </w:t>
      </w:r>
      <w:r w:rsidRPr="00BE3055">
        <w:rPr>
          <w:rFonts w:ascii="GHEA Grapalat" w:hAnsi="GHEA Grapalat"/>
          <w:lang w:val="en-US"/>
        </w:rPr>
        <w:t>դեպքում</w:t>
      </w:r>
      <w:r w:rsidRPr="00BE3055">
        <w:rPr>
          <w:rFonts w:ascii="GHEA Grapalat" w:hAnsi="GHEA Grapalat"/>
        </w:rPr>
        <w:t xml:space="preserve"> </w:t>
      </w:r>
      <w:r w:rsidRPr="00BE3055">
        <w:rPr>
          <w:rFonts w:ascii="GHEA Grapalat" w:hAnsi="GHEA Grapalat"/>
          <w:lang w:val="en-US"/>
        </w:rPr>
        <w:t>անհրաժեշտ</w:t>
      </w:r>
      <w:r w:rsidRPr="00BE3055">
        <w:rPr>
          <w:rFonts w:ascii="GHEA Grapalat" w:hAnsi="GHEA Grapalat"/>
        </w:rPr>
        <w:t xml:space="preserve"> </w:t>
      </w:r>
      <w:r w:rsidRPr="00BE3055">
        <w:rPr>
          <w:rFonts w:ascii="GHEA Grapalat" w:hAnsi="GHEA Grapalat"/>
          <w:lang w:val="en-US"/>
        </w:rPr>
        <w:t>է</w:t>
      </w:r>
      <w:r w:rsidRPr="00BE3055">
        <w:rPr>
          <w:rFonts w:ascii="GHEA Grapalat" w:hAnsi="GHEA Grapalat"/>
        </w:rPr>
        <w:t xml:space="preserve"> </w:t>
      </w:r>
      <w:r w:rsidRPr="00BE3055">
        <w:rPr>
          <w:rFonts w:ascii="GHEA Grapalat" w:hAnsi="GHEA Grapalat"/>
          <w:lang w:val="en-US"/>
        </w:rPr>
        <w:t>կատարել</w:t>
      </w:r>
      <w:r w:rsidRPr="00BE3055">
        <w:rPr>
          <w:rFonts w:ascii="GHEA Grapalat" w:hAnsi="GHEA Grapalat"/>
        </w:rPr>
        <w:t xml:space="preserve"> </w:t>
      </w:r>
      <w:r w:rsidRPr="00BE3055">
        <w:rPr>
          <w:rFonts w:ascii="GHEA Grapalat" w:hAnsi="GHEA Grapalat"/>
          <w:lang w:val="en-US"/>
        </w:rPr>
        <w:t>հետևյալ</w:t>
      </w:r>
      <w:r w:rsidRPr="00BE3055">
        <w:rPr>
          <w:rFonts w:ascii="GHEA Grapalat" w:hAnsi="GHEA Grapalat"/>
        </w:rPr>
        <w:t xml:space="preserve"> </w:t>
      </w:r>
      <w:r w:rsidRPr="00BE3055">
        <w:rPr>
          <w:rFonts w:ascii="GHEA Grapalat" w:hAnsi="GHEA Grapalat"/>
          <w:lang w:val="en-US"/>
        </w:rPr>
        <w:t>բանաձևով՝</w:t>
      </w:r>
    </w:p>
    <w:p w14:paraId="45DBFB7C" w14:textId="77777777" w:rsidR="002F6B2E" w:rsidRPr="000472B4" w:rsidRDefault="002F6B2E" w:rsidP="002F6B2E">
      <w:pPr>
        <w:shd w:val="clear" w:color="auto" w:fill="FFFFFF"/>
        <w:tabs>
          <w:tab w:val="left" w:pos="3969"/>
          <w:tab w:val="left" w:pos="8647"/>
        </w:tabs>
        <w:spacing w:after="0" w:line="240" w:lineRule="auto"/>
        <w:jc w:val="both"/>
        <w:rPr>
          <w:rFonts w:ascii="GHEA Grapalat" w:hAnsi="GHEA Grapalat"/>
        </w:rPr>
      </w:pPr>
      <w:r w:rsidRPr="00E726EC">
        <w:rPr>
          <w:rFonts w:ascii="GHEA Grapalat" w:hAnsi="GHEA Grapalat"/>
          <w:position w:val="-32"/>
        </w:rPr>
        <w:tab/>
      </w:r>
      <w:r w:rsidRPr="00A60AC8">
        <w:rPr>
          <w:rFonts w:ascii="GHEA Grapalat" w:hAnsi="GHEA Grapalat"/>
          <w:position w:val="-32"/>
        </w:rPr>
        <w:object w:dxaOrig="1180" w:dyaOrig="740" w14:anchorId="0D0A5B13">
          <v:shape id="_x0000_i1241" type="#_x0000_t75" style="width:53.25pt;height:38.25pt" o:ole="" o:preferrelative="f">
            <v:imagedata r:id="rId523" o:title=""/>
          </v:shape>
          <o:OLEObject Type="Embed" ProgID="Equation.DSMT4" ShapeID="_x0000_i1241" DrawAspect="Content" ObjectID="_1671619607" r:id="rId524"/>
        </w:object>
      </w:r>
      <w:r w:rsidRPr="000472B4">
        <w:rPr>
          <w:rFonts w:ascii="GHEA Grapalat" w:hAnsi="GHEA Grapalat"/>
        </w:rPr>
        <w:t>,</w:t>
      </w:r>
      <w:r w:rsidRPr="000472B4">
        <w:rPr>
          <w:rFonts w:ascii="GHEA Grapalat" w:hAnsi="GHEA Grapalat"/>
        </w:rPr>
        <w:tab/>
        <w:t>(213)</w:t>
      </w:r>
    </w:p>
    <w:p w14:paraId="234B8F0D" w14:textId="77777777" w:rsidR="002F6B2E" w:rsidRPr="000472B4" w:rsidRDefault="002F6B2E" w:rsidP="00DB3F17">
      <w:pPr>
        <w:shd w:val="clear" w:color="auto" w:fill="FFFFFF"/>
        <w:spacing w:after="0" w:line="274" w:lineRule="auto"/>
        <w:jc w:val="both"/>
        <w:rPr>
          <w:rFonts w:ascii="GHEA Grapalat" w:hAnsi="GHEA Grapalat"/>
        </w:rPr>
      </w:pPr>
      <w:r w:rsidRPr="000100CE">
        <w:rPr>
          <w:rFonts w:ascii="GHEA Grapalat" w:hAnsi="GHEA Grapalat" w:cs="Sylfaen"/>
          <w:lang w:val="en-US"/>
        </w:rPr>
        <w:t>որտեղ</w:t>
      </w:r>
      <w:r>
        <w:rPr>
          <w:rFonts w:ascii="GHEA Grapalat" w:hAnsi="GHEA Grapalat" w:cs="Sylfaen"/>
        </w:rPr>
        <w:t>`</w:t>
      </w:r>
      <w:r w:rsidRPr="000472B4">
        <w:rPr>
          <w:rFonts w:ascii="GHEA Grapalat" w:hAnsi="GHEA Grapalat"/>
        </w:rPr>
        <w:t xml:space="preserve"> </w:t>
      </w:r>
      <w:r w:rsidRPr="001C1703">
        <w:rPr>
          <w:rFonts w:ascii="GHEA Grapalat" w:hAnsi="GHEA Grapalat"/>
          <w:i/>
          <w:sz w:val="26"/>
          <w:szCs w:val="26"/>
        </w:rPr>
        <w:t>σ</w:t>
      </w:r>
      <w:r w:rsidRPr="001C1703">
        <w:rPr>
          <w:rFonts w:ascii="Calibri" w:hAnsi="Calibri"/>
          <w:i/>
          <w:szCs w:val="26"/>
          <w:vertAlign w:val="subscript"/>
        </w:rPr>
        <w:t> </w:t>
      </w:r>
      <w:r w:rsidRPr="001C1703">
        <w:rPr>
          <w:rFonts w:ascii="GHEA Grapalat" w:hAnsi="GHEA Grapalat"/>
          <w:sz w:val="28"/>
          <w:vertAlign w:val="subscript"/>
        </w:rPr>
        <w:t>1</w:t>
      </w:r>
      <w:r w:rsidRPr="000472B4">
        <w:rPr>
          <w:rFonts w:ascii="GHEA Grapalat" w:hAnsi="GHEA Grapalat"/>
        </w:rPr>
        <w:t xml:space="preserve"> – </w:t>
      </w:r>
      <w:r>
        <w:rPr>
          <w:rFonts w:ascii="GHEA Grapalat" w:hAnsi="GHEA Grapalat" w:cs="Sylfaen"/>
        </w:rPr>
        <w:t>առավելագույն</w:t>
      </w:r>
      <w:r w:rsidRPr="000472B4">
        <w:rPr>
          <w:rFonts w:ascii="GHEA Grapalat" w:hAnsi="GHEA Grapalat" w:cs="Sylfaen"/>
        </w:rPr>
        <w:t xml:space="preserve"> </w:t>
      </w:r>
      <w:r w:rsidRPr="00BE3055">
        <w:rPr>
          <w:rFonts w:ascii="GHEA Grapalat" w:hAnsi="GHEA Grapalat" w:cs="Sylfaen"/>
        </w:rPr>
        <w:t>սեղմող</w:t>
      </w:r>
      <w:r w:rsidRPr="000472B4">
        <w:rPr>
          <w:rFonts w:ascii="GHEA Grapalat" w:hAnsi="GHEA Grapalat" w:cs="Sylfaen"/>
        </w:rPr>
        <w:t xml:space="preserve"> </w:t>
      </w:r>
      <w:r w:rsidRPr="00BE3055">
        <w:rPr>
          <w:rFonts w:ascii="GHEA Grapalat" w:hAnsi="GHEA Grapalat" w:cs="Sylfaen"/>
        </w:rPr>
        <w:t>լարու</w:t>
      </w:r>
      <w:r>
        <w:rPr>
          <w:rFonts w:ascii="GHEA Grapalat" w:hAnsi="GHEA Grapalat" w:cs="Sylfaen"/>
        </w:rPr>
        <w:t>մ</w:t>
      </w:r>
      <w:r w:rsidRPr="00BE3055">
        <w:rPr>
          <w:rFonts w:ascii="GHEA Grapalat" w:hAnsi="GHEA Grapalat" w:cs="Sylfaen"/>
        </w:rPr>
        <w:t>ն</w:t>
      </w:r>
      <w:r w:rsidRPr="000472B4">
        <w:rPr>
          <w:rFonts w:ascii="GHEA Grapalat" w:hAnsi="GHEA Grapalat" w:cs="Sylfaen"/>
        </w:rPr>
        <w:t xml:space="preserve"> </w:t>
      </w:r>
      <w:r w:rsidRPr="00BE3055">
        <w:rPr>
          <w:rFonts w:ascii="GHEA Grapalat" w:hAnsi="GHEA Grapalat" w:cs="Sylfaen"/>
        </w:rPr>
        <w:t>է</w:t>
      </w:r>
      <w:r w:rsidRPr="000472B4">
        <w:rPr>
          <w:rFonts w:ascii="GHEA Grapalat" w:hAnsi="GHEA Grapalat" w:cs="Sylfaen"/>
        </w:rPr>
        <w:t xml:space="preserve"> </w:t>
      </w:r>
      <w:r w:rsidRPr="00BE3055">
        <w:rPr>
          <w:rFonts w:ascii="GHEA Grapalat" w:hAnsi="GHEA Grapalat" w:cs="Sylfaen"/>
        </w:rPr>
        <w:t>հենարանի</w:t>
      </w:r>
      <w:r w:rsidRPr="000472B4">
        <w:rPr>
          <w:rFonts w:ascii="GHEA Grapalat" w:hAnsi="GHEA Grapalat" w:cs="Sylfaen"/>
        </w:rPr>
        <w:t xml:space="preserve"> </w:t>
      </w:r>
      <w:r w:rsidRPr="00BE3055">
        <w:rPr>
          <w:rFonts w:ascii="GHEA Grapalat" w:hAnsi="GHEA Grapalat" w:cs="Sylfaen"/>
        </w:rPr>
        <w:t>հատվածքում</w:t>
      </w:r>
      <w:r>
        <w:rPr>
          <w:rFonts w:ascii="GHEA Grapalat" w:hAnsi="GHEA Grapalat" w:cs="Sylfaen"/>
        </w:rPr>
        <w:t>՝</w:t>
      </w:r>
      <w:r w:rsidRPr="000472B4">
        <w:rPr>
          <w:rFonts w:ascii="GHEA Grapalat" w:hAnsi="GHEA Grapalat" w:cs="Sylfaen"/>
        </w:rPr>
        <w:t xml:space="preserve"> </w:t>
      </w:r>
      <w:r>
        <w:rPr>
          <w:rFonts w:ascii="GHEA Grapalat" w:hAnsi="GHEA Grapalat" w:cs="Sylfaen"/>
        </w:rPr>
        <w:t>դրա</w:t>
      </w:r>
      <w:r w:rsidRPr="000472B4">
        <w:rPr>
          <w:rFonts w:ascii="GHEA Grapalat" w:hAnsi="GHEA Grapalat" w:cs="Sylfaen"/>
        </w:rPr>
        <w:t xml:space="preserve"> </w:t>
      </w:r>
      <w:r>
        <w:rPr>
          <w:rFonts w:ascii="GHEA Grapalat" w:hAnsi="GHEA Grapalat" w:cs="Sylfaen"/>
        </w:rPr>
        <w:t>դեֆորմացվ</w:t>
      </w:r>
      <w:r>
        <w:rPr>
          <w:rFonts w:ascii="GHEA Grapalat" w:hAnsi="GHEA Grapalat" w:cs="Sylfaen"/>
          <w:lang w:val="en-US"/>
        </w:rPr>
        <w:t>ած</w:t>
      </w:r>
      <w:r w:rsidRPr="000472B4">
        <w:rPr>
          <w:rFonts w:ascii="GHEA Grapalat" w:hAnsi="GHEA Grapalat" w:cs="Sylfaen"/>
        </w:rPr>
        <w:t xml:space="preserve"> </w:t>
      </w:r>
      <w:r>
        <w:rPr>
          <w:rFonts w:ascii="GHEA Grapalat" w:hAnsi="GHEA Grapalat" w:cs="Sylfaen"/>
        </w:rPr>
        <w:t>սխեմայով</w:t>
      </w:r>
      <w:r w:rsidRPr="000472B4">
        <w:rPr>
          <w:rFonts w:ascii="GHEA Grapalat" w:hAnsi="GHEA Grapalat" w:cs="Sylfaen"/>
        </w:rPr>
        <w:t xml:space="preserve"> </w:t>
      </w:r>
      <w:r>
        <w:rPr>
          <w:rFonts w:ascii="GHEA Grapalat" w:hAnsi="GHEA Grapalat" w:cs="Sylfaen"/>
        </w:rPr>
        <w:t>հաշվարկի</w:t>
      </w:r>
      <w:r w:rsidRPr="000472B4">
        <w:rPr>
          <w:rFonts w:ascii="GHEA Grapalat" w:hAnsi="GHEA Grapalat" w:cs="Sylfaen"/>
        </w:rPr>
        <w:t xml:space="preserve"> </w:t>
      </w:r>
      <w:r>
        <w:rPr>
          <w:rFonts w:ascii="GHEA Grapalat" w:hAnsi="GHEA Grapalat" w:cs="Sylfaen"/>
        </w:rPr>
        <w:t>դեպքում</w:t>
      </w:r>
      <w:r w:rsidRPr="000472B4">
        <w:rPr>
          <w:rFonts w:ascii="GHEA Grapalat" w:hAnsi="GHEA Grapalat" w:cs="Sylfaen"/>
        </w:rPr>
        <w:t>,</w:t>
      </w:r>
    </w:p>
    <w:p w14:paraId="24BBB8BF" w14:textId="77777777" w:rsidR="002F6B2E" w:rsidRPr="000472B4" w:rsidRDefault="002F6B2E" w:rsidP="004A4DFB">
      <w:pPr>
        <w:shd w:val="clear" w:color="auto" w:fill="FFFFFF"/>
        <w:tabs>
          <w:tab w:val="left" w:pos="3402"/>
          <w:tab w:val="left" w:pos="8647"/>
        </w:tabs>
        <w:spacing w:after="0" w:line="274" w:lineRule="auto"/>
        <w:ind w:firstLine="567"/>
        <w:jc w:val="both"/>
        <w:rPr>
          <w:rFonts w:ascii="GHEA Grapalat" w:hAnsi="GHEA Grapalat"/>
        </w:rPr>
      </w:pPr>
      <w:r w:rsidRPr="001C1703">
        <w:rPr>
          <w:rFonts w:ascii="GHEA Grapalat" w:hAnsi="GHEA Grapalat"/>
          <w:i/>
          <w:sz w:val="26"/>
          <w:szCs w:val="26"/>
        </w:rPr>
        <w:t>σ</w:t>
      </w:r>
      <w:r w:rsidRPr="001C1703">
        <w:rPr>
          <w:rFonts w:ascii="GHEA Grapalat" w:hAnsi="GHEA Grapalat"/>
          <w:i/>
          <w:sz w:val="28"/>
          <w:vertAlign w:val="subscript"/>
        </w:rPr>
        <w:t>cr</w:t>
      </w:r>
      <w:r w:rsidRPr="000472B4">
        <w:rPr>
          <w:rFonts w:ascii="GHEA Grapalat" w:hAnsi="GHEA Grapalat"/>
        </w:rPr>
        <w:t xml:space="preserve"> – </w:t>
      </w:r>
      <w:r w:rsidRPr="00BE3055">
        <w:rPr>
          <w:rFonts w:ascii="GHEA Grapalat" w:hAnsi="GHEA Grapalat"/>
        </w:rPr>
        <w:t>կրիտիկական</w:t>
      </w:r>
      <w:r w:rsidRPr="000472B4">
        <w:rPr>
          <w:rFonts w:ascii="GHEA Grapalat" w:hAnsi="GHEA Grapalat"/>
        </w:rPr>
        <w:t xml:space="preserve"> </w:t>
      </w:r>
      <w:r w:rsidRPr="00BE3055">
        <w:rPr>
          <w:rFonts w:ascii="GHEA Grapalat" w:hAnsi="GHEA Grapalat"/>
        </w:rPr>
        <w:t>լար</w:t>
      </w:r>
      <w:r>
        <w:rPr>
          <w:rFonts w:ascii="GHEA Grapalat" w:hAnsi="GHEA Grapalat"/>
        </w:rPr>
        <w:t>ումն</w:t>
      </w:r>
      <w:r w:rsidRPr="000472B4">
        <w:rPr>
          <w:rFonts w:ascii="GHEA Grapalat" w:hAnsi="GHEA Grapalat"/>
        </w:rPr>
        <w:t xml:space="preserve"> </w:t>
      </w:r>
      <w:r w:rsidRPr="00BE3055">
        <w:rPr>
          <w:rFonts w:ascii="GHEA Grapalat" w:hAnsi="GHEA Grapalat"/>
        </w:rPr>
        <w:t>է</w:t>
      </w:r>
      <w:r w:rsidRPr="000472B4">
        <w:rPr>
          <w:rFonts w:ascii="GHEA Grapalat" w:hAnsi="GHEA Grapalat"/>
        </w:rPr>
        <w:t xml:space="preserve">, </w:t>
      </w:r>
      <w:r w:rsidRPr="00BE3055">
        <w:rPr>
          <w:rFonts w:ascii="GHEA Grapalat" w:hAnsi="GHEA Grapalat"/>
        </w:rPr>
        <w:t>որ</w:t>
      </w:r>
      <w:r>
        <w:rPr>
          <w:rFonts w:ascii="GHEA Grapalat" w:hAnsi="GHEA Grapalat"/>
          <w:lang w:val="en-US"/>
        </w:rPr>
        <w:t>ը</w:t>
      </w:r>
      <w:r w:rsidRPr="000472B4">
        <w:rPr>
          <w:rFonts w:ascii="GHEA Grapalat" w:hAnsi="GHEA Grapalat"/>
        </w:rPr>
        <w:t xml:space="preserve"> </w:t>
      </w:r>
      <w:r>
        <w:rPr>
          <w:rFonts w:ascii="GHEA Grapalat" w:hAnsi="GHEA Grapalat"/>
        </w:rPr>
        <w:t>որոշվում</w:t>
      </w:r>
      <w:r w:rsidRPr="000472B4">
        <w:rPr>
          <w:rFonts w:ascii="GHEA Grapalat" w:hAnsi="GHEA Grapalat"/>
        </w:rPr>
        <w:t xml:space="preserve"> </w:t>
      </w:r>
      <w:r w:rsidRPr="00BE3055">
        <w:rPr>
          <w:rFonts w:ascii="GHEA Grapalat" w:hAnsi="GHEA Grapalat"/>
        </w:rPr>
        <w:t>է</w:t>
      </w:r>
      <w:r w:rsidRPr="000472B4">
        <w:rPr>
          <w:rFonts w:ascii="GHEA Grapalat" w:hAnsi="GHEA Grapalat"/>
        </w:rPr>
        <w:t xml:space="preserve"> </w:t>
      </w:r>
      <w:r>
        <w:rPr>
          <w:rFonts w:ascii="GHEA Grapalat" w:hAnsi="GHEA Grapalat"/>
        </w:rPr>
        <w:t>հետևյալ</w:t>
      </w:r>
      <w:r w:rsidRPr="000472B4">
        <w:rPr>
          <w:rFonts w:ascii="GHEA Grapalat" w:hAnsi="GHEA Grapalat"/>
        </w:rPr>
        <w:t xml:space="preserve"> </w:t>
      </w:r>
      <w:r w:rsidRPr="00BE3055">
        <w:rPr>
          <w:rFonts w:ascii="GHEA Grapalat" w:hAnsi="GHEA Grapalat"/>
        </w:rPr>
        <w:t>բանաձևով</w:t>
      </w:r>
      <w:r>
        <w:rPr>
          <w:rFonts w:ascii="GHEA Grapalat" w:hAnsi="GHEA Grapalat"/>
        </w:rPr>
        <w:t>՝</w:t>
      </w:r>
    </w:p>
    <w:p w14:paraId="50AB34C1" w14:textId="77777777" w:rsidR="002F6B2E" w:rsidRPr="000472B4" w:rsidRDefault="002F6B2E" w:rsidP="002F6B2E">
      <w:pPr>
        <w:shd w:val="clear" w:color="auto" w:fill="FFFFFF"/>
        <w:tabs>
          <w:tab w:val="left" w:pos="2835"/>
          <w:tab w:val="left" w:pos="8647"/>
        </w:tabs>
        <w:spacing w:after="0" w:line="240" w:lineRule="auto"/>
        <w:jc w:val="both"/>
        <w:rPr>
          <w:rFonts w:ascii="GHEA Grapalat" w:hAnsi="GHEA Grapalat"/>
        </w:rPr>
      </w:pPr>
      <w:r w:rsidRPr="006D4B92">
        <w:rPr>
          <w:rFonts w:ascii="GHEA Grapalat" w:hAnsi="GHEA Grapalat"/>
        </w:rPr>
        <w:tab/>
      </w:r>
      <w:r w:rsidRPr="006D4B92">
        <w:rPr>
          <w:rFonts w:ascii="GHEA Grapalat" w:hAnsi="GHEA Grapalat"/>
          <w:position w:val="-28"/>
        </w:rPr>
        <w:object w:dxaOrig="4200" w:dyaOrig="680" w14:anchorId="61549C6D">
          <v:shape id="_x0000_i1242" type="#_x0000_t75" style="width:207.75pt;height:38.25pt" o:ole="" o:preferrelative="f">
            <v:imagedata r:id="rId525" o:title=""/>
          </v:shape>
          <o:OLEObject Type="Embed" ProgID="Equation.DSMT4" ShapeID="_x0000_i1242" DrawAspect="Content" ObjectID="_1671619608" r:id="rId526"/>
        </w:object>
      </w:r>
      <w:r>
        <w:rPr>
          <w:rFonts w:ascii="GHEA Grapalat" w:hAnsi="GHEA Grapalat"/>
        </w:rPr>
        <w:t>,</w:t>
      </w:r>
      <w:r w:rsidRPr="000472B4">
        <w:rPr>
          <w:rFonts w:ascii="GHEA Grapalat" w:hAnsi="GHEA Grapalat"/>
        </w:rPr>
        <w:tab/>
        <w:t>(214)</w:t>
      </w:r>
    </w:p>
    <w:p w14:paraId="5313A0E3" w14:textId="77777777" w:rsidR="002F6B2E" w:rsidRPr="00C15B16" w:rsidRDefault="002F6B2E" w:rsidP="002F6B2E">
      <w:pPr>
        <w:shd w:val="clear" w:color="auto" w:fill="FFFFFF"/>
        <w:tabs>
          <w:tab w:val="left" w:pos="3402"/>
          <w:tab w:val="left" w:pos="8647"/>
        </w:tabs>
        <w:spacing w:after="0" w:line="274" w:lineRule="auto"/>
        <w:ind w:firstLine="567"/>
        <w:jc w:val="both"/>
        <w:rPr>
          <w:rFonts w:ascii="GHEA Grapalat" w:hAnsi="GHEA Grapalat"/>
        </w:rPr>
      </w:pPr>
      <w:r w:rsidRPr="00C15B16">
        <w:rPr>
          <w:rFonts w:ascii="GHEA Grapalat" w:hAnsi="GHEA Grapalat"/>
          <w:i/>
          <w:sz w:val="26"/>
          <w:szCs w:val="26"/>
        </w:rPr>
        <w:t>β</w:t>
      </w:r>
      <w:r w:rsidRPr="00C15B16">
        <w:rPr>
          <w:rFonts w:ascii="Calibri" w:hAnsi="Calibri" w:cs="Calibri"/>
          <w:i/>
          <w:sz w:val="26"/>
          <w:szCs w:val="26"/>
        </w:rPr>
        <w:t> </w:t>
      </w:r>
      <w:r w:rsidRPr="00C15B16">
        <w:rPr>
          <w:rFonts w:ascii="GHEA Grapalat" w:hAnsi="GHEA Grapalat"/>
        </w:rPr>
        <w:t>=</w:t>
      </w:r>
      <w:r w:rsidRPr="00C15B16">
        <w:rPr>
          <w:rFonts w:ascii="Calibri" w:hAnsi="Calibri" w:cs="Calibri"/>
        </w:rPr>
        <w:t> </w:t>
      </w:r>
      <w:r w:rsidRPr="00C15B16">
        <w:rPr>
          <w:rFonts w:ascii="GHEA Grapalat" w:hAnsi="GHEA Grapalat"/>
        </w:rPr>
        <w:t>0,58+1,81·</w:t>
      </w:r>
      <w:r w:rsidRPr="00C15B16">
        <w:rPr>
          <w:rFonts w:ascii="GHEA Grapalat" w:hAnsi="GHEA Grapalat"/>
          <w:position w:val="-14"/>
        </w:rPr>
        <w:object w:dxaOrig="360" w:dyaOrig="460" w14:anchorId="0601E81A">
          <v:shape id="_x0000_i1243" type="#_x0000_t75" style="width:22.5pt;height:18.75pt" o:ole="" o:preferrelative="f">
            <v:imagedata r:id="rId527" o:title=""/>
          </v:shape>
          <o:OLEObject Type="Embed" ProgID="Equation.DSMT4" ShapeID="_x0000_i1243" DrawAspect="Content" ObjectID="_1671619609" r:id="rId528"/>
        </w:object>
      </w:r>
      <w:r w:rsidRPr="00C15B16">
        <w:rPr>
          <w:rFonts w:ascii="GHEA Grapalat" w:hAnsi="GHEA Grapalat"/>
        </w:rPr>
        <w:t>,</w:t>
      </w:r>
    </w:p>
    <w:p w14:paraId="330FF6F6" w14:textId="77777777" w:rsidR="002F6B2E" w:rsidRPr="00C15B16" w:rsidRDefault="00E516B8" w:rsidP="00DB3F17">
      <w:pPr>
        <w:shd w:val="clear" w:color="auto" w:fill="FFFFFF"/>
        <w:tabs>
          <w:tab w:val="left" w:pos="3402"/>
          <w:tab w:val="left" w:pos="8647"/>
        </w:tabs>
        <w:spacing w:after="0" w:line="274" w:lineRule="auto"/>
        <w:ind w:firstLine="567"/>
        <w:jc w:val="both"/>
        <w:rPr>
          <w:rFonts w:ascii="GHEA Grapalat" w:hAnsi="GHEA Grapalat"/>
        </w:rPr>
      </w:pPr>
      <m:oMath>
        <m:acc>
          <m:accPr>
            <m:chr m:val="̅"/>
            <m:ctrlPr>
              <w:rPr>
                <w:rFonts w:ascii="Cambria Math" w:hAnsi="Cambria Math"/>
                <w:i/>
                <w:sz w:val="28"/>
              </w:rPr>
            </m:ctrlPr>
          </m:accPr>
          <m:e>
            <m:r>
              <w:rPr>
                <w:rFonts w:ascii="Cambria Math" w:hAnsi="Cambria Math"/>
                <w:sz w:val="28"/>
              </w:rPr>
              <m:t>λ</m:t>
            </m:r>
          </m:e>
        </m:acc>
      </m:oMath>
      <w:r w:rsidR="002F6B2E" w:rsidRPr="00C15B16">
        <w:rPr>
          <w:rFonts w:ascii="GHEA Grapalat" w:eastAsiaTheme="minorEastAsia" w:hAnsi="GHEA Grapalat"/>
          <w:i/>
          <w:sz w:val="28"/>
          <w:vertAlign w:val="subscript"/>
        </w:rPr>
        <w:t>w</w:t>
      </w:r>
      <w:r w:rsidR="002F6B2E" w:rsidRPr="00C15B16">
        <w:rPr>
          <w:rFonts w:ascii="Calibri" w:hAnsi="Calibri" w:cs="Calibri"/>
        </w:rPr>
        <w:t> </w:t>
      </w:r>
      <w:r w:rsidR="002F6B2E" w:rsidRPr="00C15B16">
        <w:rPr>
          <w:rFonts w:ascii="GHEA Grapalat" w:hAnsi="GHEA Grapalat"/>
        </w:rPr>
        <w:t>=</w:t>
      </w:r>
      <w:r w:rsidR="002F6B2E" w:rsidRPr="00C15B16">
        <w:rPr>
          <w:rFonts w:ascii="Calibri" w:hAnsi="Calibri" w:cs="Calibri"/>
        </w:rPr>
        <w:t> </w:t>
      </w:r>
      <w:r w:rsidR="002F6B2E" w:rsidRPr="00C15B16">
        <w:rPr>
          <w:rFonts w:ascii="GHEA Grapalat" w:hAnsi="GHEA Grapalat"/>
          <w:sz w:val="24"/>
        </w:rPr>
        <w:t>(</w:t>
      </w:r>
      <w:r w:rsidR="002F6B2E" w:rsidRPr="00C15B16">
        <w:rPr>
          <w:rFonts w:ascii="GHEA Grapalat" w:hAnsi="GHEA Grapalat"/>
          <w:i/>
          <w:sz w:val="26"/>
          <w:szCs w:val="26"/>
        </w:rPr>
        <w:t>b</w:t>
      </w:r>
      <w:r w:rsidR="002F6B2E" w:rsidRPr="00C15B16">
        <w:rPr>
          <w:rFonts w:ascii="Calibri" w:hAnsi="Calibri" w:cs="Calibri"/>
          <w:i/>
          <w:szCs w:val="26"/>
          <w:vertAlign w:val="subscript"/>
        </w:rPr>
        <w:t> </w:t>
      </w:r>
      <w:r w:rsidR="002F6B2E" w:rsidRPr="00C15B16">
        <w:rPr>
          <w:rFonts w:ascii="GHEA Grapalat" w:hAnsi="GHEA Grapalat"/>
          <w:sz w:val="24"/>
        </w:rPr>
        <w:t>/</w:t>
      </w:r>
      <w:r w:rsidR="002F6B2E" w:rsidRPr="00C15B16">
        <w:rPr>
          <w:rFonts w:ascii="GHEA Grapalat" w:hAnsi="GHEA Grapalat"/>
          <w:i/>
          <w:sz w:val="26"/>
          <w:szCs w:val="26"/>
        </w:rPr>
        <w:t>t</w:t>
      </w:r>
      <w:r w:rsidR="002F6B2E" w:rsidRPr="00C15B16">
        <w:rPr>
          <w:rFonts w:ascii="Calibri" w:hAnsi="Calibri" w:cs="Calibri"/>
          <w:i/>
          <w:sz w:val="26"/>
          <w:szCs w:val="26"/>
          <w:vertAlign w:val="subscript"/>
        </w:rPr>
        <w:t> </w:t>
      </w:r>
      <w:r w:rsidR="002F6B2E" w:rsidRPr="00C15B16">
        <w:rPr>
          <w:rFonts w:ascii="GHEA Grapalat" w:hAnsi="GHEA Grapalat"/>
          <w:sz w:val="24"/>
        </w:rPr>
        <w:t>)</w:t>
      </w:r>
      <w:r w:rsidR="002F6B2E" w:rsidRPr="00C15B16">
        <w:rPr>
          <w:rFonts w:ascii="GHEA Grapalat" w:hAnsi="GHEA Grapalat"/>
        </w:rPr>
        <w:t>·</w:t>
      </w:r>
      <m:oMath>
        <m:rad>
          <m:radPr>
            <m:degHide m:val="1"/>
            <m:ctrlPr>
              <w:rPr>
                <w:rFonts w:ascii="Cambria Math" w:hAnsi="Cambria Math"/>
                <w:i/>
                <w:sz w:val="24"/>
              </w:rPr>
            </m:ctrlPr>
          </m:radPr>
          <m:deg/>
          <m:e>
            <m:sSub>
              <m:sSubPr>
                <m:ctrlPr>
                  <w:rPr>
                    <w:rFonts w:ascii="Cambria Math" w:hAnsi="Cambria Math"/>
                    <w:i/>
                    <w:sz w:val="24"/>
                  </w:rPr>
                </m:ctrlPr>
              </m:sSubPr>
              <m:e>
                <m:r>
                  <w:rPr>
                    <w:rFonts w:ascii="Cambria Math" w:hAnsi="Cambria Math"/>
                    <w:sz w:val="24"/>
                  </w:rPr>
                  <m:t>R</m:t>
                </m:r>
              </m:e>
              <m:sub>
                <m:r>
                  <w:rPr>
                    <w:rFonts w:ascii="Cambria Math" w:hAnsi="Cambria Math"/>
                    <w:sz w:val="24"/>
                  </w:rPr>
                  <m:t>y</m:t>
                </m:r>
              </m:sub>
            </m:sSub>
            <m:r>
              <w:rPr>
                <w:rFonts w:ascii="Cambria Math" w:hAnsi="Cambria Math"/>
                <w:sz w:val="24"/>
              </w:rPr>
              <m:t>/E</m:t>
            </m:r>
          </m:e>
        </m:rad>
      </m:oMath>
      <w:r w:rsidR="002F6B2E" w:rsidRPr="00C15B16">
        <w:rPr>
          <w:rFonts w:ascii="GHEA Grapalat" w:hAnsi="GHEA Grapalat"/>
          <w:sz w:val="20"/>
        </w:rPr>
        <w:t xml:space="preserve"> </w:t>
      </w:r>
      <w:r w:rsidR="002F6B2E" w:rsidRPr="00C15B16">
        <w:rPr>
          <w:rFonts w:ascii="GHEA Grapalat" w:hAnsi="GHEA Grapalat"/>
        </w:rPr>
        <w:t xml:space="preserve">– </w:t>
      </w:r>
      <w:r w:rsidR="002F6B2E" w:rsidRPr="00C15B16">
        <w:rPr>
          <w:rFonts w:ascii="GHEA Grapalat" w:hAnsi="GHEA Grapalat"/>
          <w:i/>
          <w:sz w:val="26"/>
          <w:szCs w:val="26"/>
        </w:rPr>
        <w:t>b</w:t>
      </w:r>
      <w:r w:rsidR="002F6B2E" w:rsidRPr="00C15B16">
        <w:rPr>
          <w:rFonts w:ascii="GHEA Grapalat" w:hAnsi="GHEA Grapalat"/>
        </w:rPr>
        <w:t xml:space="preserve"> եզրի լայնությամբ և </w:t>
      </w:r>
      <w:r w:rsidR="002F6B2E" w:rsidRPr="00C15B16">
        <w:rPr>
          <w:rFonts w:ascii="GHEA Grapalat" w:hAnsi="GHEA Grapalat"/>
          <w:position w:val="-4"/>
        </w:rPr>
        <w:object w:dxaOrig="160" w:dyaOrig="240" w14:anchorId="1231F382">
          <v:shape id="_x0000_i1244" type="#_x0000_t75" style="width:7.5pt;height:10.5pt" o:ole="" o:preferrelative="f">
            <v:imagedata r:id="rId529" o:title=""/>
          </v:shape>
          <o:OLEObject Type="Embed" ProgID="Equation.DSMT4" ShapeID="_x0000_i1244" DrawAspect="Content" ObjectID="_1671619610" r:id="rId530"/>
        </w:object>
      </w:r>
      <w:r w:rsidR="002F6B2E" w:rsidRPr="00C15B16">
        <w:rPr>
          <w:rFonts w:ascii="GHEA Grapalat" w:hAnsi="GHEA Grapalat"/>
        </w:rPr>
        <w:t xml:space="preserve"> հաստությամբ </w:t>
      </w:r>
      <w:r w:rsidR="002F6B2E" w:rsidRPr="00C15B16">
        <w:rPr>
          <w:rFonts w:ascii="GHEA Grapalat" w:hAnsi="GHEA Grapalat"/>
          <w:lang w:val="en-US"/>
        </w:rPr>
        <w:t>պատի</w:t>
      </w:r>
      <w:r w:rsidR="002F6B2E" w:rsidRPr="00C15B16">
        <w:rPr>
          <w:rFonts w:ascii="GHEA Grapalat" w:hAnsi="GHEA Grapalat"/>
        </w:rPr>
        <w:t xml:space="preserve"> </w:t>
      </w:r>
      <w:r w:rsidR="002F6B2E" w:rsidRPr="00C15B16">
        <w:rPr>
          <w:rFonts w:ascii="GHEA Grapalat" w:hAnsi="GHEA Grapalat"/>
          <w:lang w:val="en-US"/>
        </w:rPr>
        <w:t>պայմանական</w:t>
      </w:r>
      <w:r w:rsidR="002F6B2E" w:rsidRPr="00C15B16">
        <w:rPr>
          <w:rFonts w:ascii="GHEA Grapalat" w:hAnsi="GHEA Grapalat"/>
        </w:rPr>
        <w:t xml:space="preserve"> </w:t>
      </w:r>
      <w:r w:rsidR="002F6B2E" w:rsidRPr="00C15B16">
        <w:rPr>
          <w:rFonts w:ascii="GHEA Grapalat" w:hAnsi="GHEA Grapalat"/>
          <w:lang w:val="en-US"/>
        </w:rPr>
        <w:t>ճկունությունն</w:t>
      </w:r>
      <w:r w:rsidR="002F6B2E" w:rsidRPr="00C15B16">
        <w:rPr>
          <w:rFonts w:ascii="GHEA Grapalat" w:hAnsi="GHEA Grapalat"/>
        </w:rPr>
        <w:t xml:space="preserve"> </w:t>
      </w:r>
      <w:r w:rsidR="002F6B2E" w:rsidRPr="00C15B16">
        <w:rPr>
          <w:rFonts w:ascii="GHEA Grapalat" w:hAnsi="GHEA Grapalat"/>
          <w:lang w:val="en-US"/>
        </w:rPr>
        <w:t>է</w:t>
      </w:r>
      <w:r w:rsidR="002F6B2E" w:rsidRPr="00C15B16">
        <w:rPr>
          <w:rFonts w:ascii="GHEA Grapalat" w:hAnsi="GHEA Grapalat"/>
        </w:rPr>
        <w:t>,</w:t>
      </w:r>
    </w:p>
    <w:p w14:paraId="068214AF" w14:textId="77777777" w:rsidR="002F6B2E" w:rsidRPr="000472B4" w:rsidRDefault="002F6B2E" w:rsidP="002F6B2E">
      <w:pPr>
        <w:shd w:val="clear" w:color="auto" w:fill="FFFFFF"/>
        <w:tabs>
          <w:tab w:val="left" w:pos="3402"/>
          <w:tab w:val="left" w:pos="8647"/>
        </w:tabs>
        <w:spacing w:after="0" w:line="274" w:lineRule="auto"/>
        <w:ind w:firstLine="567"/>
        <w:jc w:val="both"/>
        <w:rPr>
          <w:rFonts w:ascii="GHEA Grapalat" w:hAnsi="GHEA Grapalat"/>
        </w:rPr>
      </w:pPr>
      <w:r w:rsidRPr="00C15B16">
        <w:rPr>
          <w:rFonts w:ascii="Times New Roman" w:hAnsi="Times New Roman" w:cs="Times New Roman"/>
          <w:i/>
          <w:sz w:val="28"/>
        </w:rPr>
        <w:t>ψ</w:t>
      </w:r>
      <w:r w:rsidRPr="00C15B16">
        <w:rPr>
          <w:rFonts w:ascii="Calibri" w:hAnsi="Calibri"/>
        </w:rPr>
        <w:t> </w:t>
      </w:r>
      <w:r w:rsidRPr="00C15B16">
        <w:rPr>
          <w:rFonts w:ascii="GHEA Grapalat" w:hAnsi="GHEA Grapalat"/>
        </w:rPr>
        <w:t>=</w:t>
      </w:r>
      <w:r w:rsidRPr="00C15B16">
        <w:rPr>
          <w:rFonts w:ascii="Calibri" w:hAnsi="Calibri" w:cs="Calibri"/>
        </w:rPr>
        <w:t> </w:t>
      </w:r>
      <w:r w:rsidRPr="00C15B16">
        <w:rPr>
          <w:rFonts w:ascii="GHEA Grapalat" w:hAnsi="GHEA Grapalat"/>
        </w:rPr>
        <w:t>1</w:t>
      </w:r>
      <w:r w:rsidRPr="00C15B16">
        <w:rPr>
          <w:rFonts w:ascii="Calibri" w:hAnsi="Calibri" w:cs="Calibri"/>
        </w:rPr>
        <w:t> </w:t>
      </w:r>
      <w:r w:rsidRPr="00C15B16">
        <w:rPr>
          <w:rFonts w:ascii="GHEA Grapalat" w:hAnsi="GHEA Grapalat"/>
        </w:rPr>
        <w:t>+</w:t>
      </w:r>
      <w:r w:rsidRPr="00C15B16">
        <w:rPr>
          <w:rFonts w:ascii="Calibri" w:hAnsi="Calibri" w:cs="Calibri"/>
        </w:rPr>
        <w:t> </w:t>
      </w:r>
      <w:r w:rsidRPr="00C15B16">
        <w:rPr>
          <w:rFonts w:ascii="GHEA Grapalat" w:hAnsi="GHEA Grapalat"/>
        </w:rPr>
        <w:t>0,033·</w:t>
      </w:r>
      <w:r w:rsidRPr="00C15B16">
        <w:rPr>
          <w:rFonts w:ascii="Calibri" w:eastAsiaTheme="minorEastAsia" w:hAnsi="Calibri" w:cs="Calibri"/>
        </w:rPr>
        <w:t> </w:t>
      </w:r>
      <m:oMath>
        <m:acc>
          <m:accPr>
            <m:chr m:val="̅"/>
            <m:ctrlPr>
              <w:rPr>
                <w:rFonts w:ascii="Cambria Math" w:hAnsi="Cambria Math"/>
                <w:i/>
                <w:sz w:val="28"/>
              </w:rPr>
            </m:ctrlPr>
          </m:accPr>
          <m:e>
            <m:r>
              <w:rPr>
                <w:rFonts w:ascii="Cambria Math" w:hAnsi="Cambria Math"/>
                <w:sz w:val="28"/>
              </w:rPr>
              <m:t>λ</m:t>
            </m:r>
          </m:e>
        </m:acc>
      </m:oMath>
      <w:r w:rsidRPr="00C15B16">
        <w:rPr>
          <w:rFonts w:ascii="GHEA Grapalat" w:eastAsiaTheme="minorEastAsia" w:hAnsi="GHEA Grapalat"/>
          <w:i/>
          <w:sz w:val="28"/>
          <w:vertAlign w:val="subscript"/>
        </w:rPr>
        <w:t>w</w:t>
      </w:r>
      <w:r w:rsidRPr="00C15B16">
        <w:rPr>
          <w:rFonts w:ascii="Calibri" w:hAnsi="Calibri" w:cs="Calibri"/>
        </w:rPr>
        <w:t> </w:t>
      </w:r>
      <w:r w:rsidRPr="00C15B16">
        <w:rPr>
          <w:rFonts w:ascii="GHEA Grapalat" w:hAnsi="GHEA Grapalat"/>
        </w:rPr>
        <w:t>·(1</w:t>
      </w:r>
      <w:r w:rsidRPr="00C15B16">
        <w:rPr>
          <w:rFonts w:ascii="Calibri" w:hAnsi="Calibri" w:cs="Calibri"/>
        </w:rPr>
        <w:t> </w:t>
      </w:r>
      <w:r w:rsidRPr="00C15B16">
        <w:rPr>
          <w:rFonts w:ascii="GHEA Grapalat" w:hAnsi="GHEA Grapalat"/>
        </w:rPr>
        <w:t xml:space="preserve">– </w:t>
      </w:r>
      <w:r w:rsidRPr="00C15B16">
        <w:rPr>
          <w:rFonts w:ascii="GHEA Grapalat" w:hAnsi="GHEA Grapalat"/>
          <w:i/>
          <w:sz w:val="26"/>
          <w:szCs w:val="26"/>
        </w:rPr>
        <w:t>σ</w:t>
      </w:r>
      <w:r w:rsidRPr="00C15B16">
        <w:rPr>
          <w:rFonts w:ascii="Calibri" w:hAnsi="Calibri" w:cs="Calibri"/>
          <w:i/>
          <w:szCs w:val="26"/>
          <w:vertAlign w:val="subscript"/>
        </w:rPr>
        <w:t> </w:t>
      </w:r>
      <w:r w:rsidRPr="00C15B16">
        <w:rPr>
          <w:rFonts w:ascii="GHEA Grapalat" w:hAnsi="GHEA Grapalat"/>
          <w:sz w:val="28"/>
          <w:vertAlign w:val="subscript"/>
        </w:rPr>
        <w:t>2</w:t>
      </w:r>
      <w:r w:rsidRPr="00C15B16">
        <w:rPr>
          <w:rFonts w:ascii="Calibri" w:hAnsi="Calibri" w:cs="Calibri"/>
          <w:i/>
          <w:szCs w:val="26"/>
          <w:vertAlign w:val="subscript"/>
        </w:rPr>
        <w:t> </w:t>
      </w:r>
      <w:r w:rsidRPr="00C15B16">
        <w:rPr>
          <w:rFonts w:ascii="GHEA Grapalat" w:hAnsi="GHEA Grapalat"/>
          <w:sz w:val="24"/>
        </w:rPr>
        <w:t>/</w:t>
      </w:r>
      <w:r w:rsidRPr="00C15B16">
        <w:rPr>
          <w:rFonts w:ascii="GHEA Grapalat" w:hAnsi="GHEA Grapalat"/>
          <w:i/>
          <w:sz w:val="26"/>
          <w:szCs w:val="26"/>
        </w:rPr>
        <w:t>σ</w:t>
      </w:r>
      <w:r w:rsidRPr="00C15B16">
        <w:rPr>
          <w:rFonts w:ascii="Calibri" w:hAnsi="Calibri" w:cs="Calibri"/>
          <w:i/>
          <w:szCs w:val="26"/>
          <w:vertAlign w:val="subscript"/>
        </w:rPr>
        <w:t> </w:t>
      </w:r>
      <w:r w:rsidRPr="00C15B16">
        <w:rPr>
          <w:rFonts w:ascii="GHEA Grapalat" w:hAnsi="GHEA Grapalat"/>
          <w:sz w:val="28"/>
          <w:vertAlign w:val="subscript"/>
        </w:rPr>
        <w:t>1</w:t>
      </w:r>
      <w:r w:rsidRPr="00C15B16">
        <w:rPr>
          <w:rFonts w:ascii="GHEA Grapalat" w:hAnsi="GHEA Grapalat"/>
        </w:rPr>
        <w:t>),</w:t>
      </w:r>
    </w:p>
    <w:p w14:paraId="476044D5" w14:textId="77777777" w:rsidR="002F6B2E" w:rsidRPr="00C15B16" w:rsidRDefault="002F6B2E" w:rsidP="00DB3F17">
      <w:pPr>
        <w:shd w:val="clear" w:color="auto" w:fill="FFFFFF"/>
        <w:tabs>
          <w:tab w:val="left" w:pos="3402"/>
          <w:tab w:val="left" w:pos="8647"/>
        </w:tabs>
        <w:spacing w:after="0" w:line="274" w:lineRule="auto"/>
        <w:jc w:val="both"/>
        <w:rPr>
          <w:rFonts w:ascii="GHEA Grapalat" w:hAnsi="GHEA Grapalat"/>
        </w:rPr>
      </w:pPr>
      <w:r w:rsidRPr="00C15B16">
        <w:rPr>
          <w:rFonts w:ascii="GHEA Grapalat" w:hAnsi="GHEA Grapalat"/>
        </w:rPr>
        <w:t>որտեղ</w:t>
      </w:r>
      <w:r>
        <w:rPr>
          <w:rFonts w:ascii="GHEA Grapalat" w:hAnsi="GHEA Grapalat"/>
        </w:rPr>
        <w:t>`</w:t>
      </w:r>
      <w:r w:rsidRPr="00C15B16">
        <w:rPr>
          <w:rFonts w:ascii="GHEA Grapalat" w:hAnsi="GHEA Grapalat"/>
        </w:rPr>
        <w:t xml:space="preserve">  </w:t>
      </w:r>
      <m:oMath>
        <m:acc>
          <m:accPr>
            <m:chr m:val="̅"/>
            <m:ctrlPr>
              <w:rPr>
                <w:rFonts w:ascii="Cambria Math" w:hAnsi="Cambria Math"/>
                <w:i/>
                <w:sz w:val="28"/>
              </w:rPr>
            </m:ctrlPr>
          </m:accPr>
          <m:e>
            <m:r>
              <w:rPr>
                <w:rFonts w:ascii="Cambria Math" w:hAnsi="Cambria Math"/>
                <w:sz w:val="28"/>
              </w:rPr>
              <m:t>λ</m:t>
            </m:r>
          </m:e>
        </m:acc>
      </m:oMath>
      <w:r w:rsidRPr="00C15B16">
        <w:rPr>
          <w:rFonts w:ascii="GHEA Grapalat" w:eastAsiaTheme="minorEastAsia" w:hAnsi="GHEA Grapalat"/>
          <w:i/>
          <w:sz w:val="28"/>
          <w:vertAlign w:val="subscript"/>
        </w:rPr>
        <w:t>w</w:t>
      </w:r>
      <w:r w:rsidRPr="00C15B16">
        <w:rPr>
          <w:rFonts w:ascii="GHEA Grapalat" w:hAnsi="GHEA Grapalat"/>
          <w:position w:val="-4"/>
        </w:rPr>
        <w:t xml:space="preserve"> </w:t>
      </w:r>
      <w:r w:rsidR="00434CCB">
        <w:rPr>
          <w:rFonts w:ascii="GHEA Grapalat" w:hAnsi="GHEA Grapalat"/>
          <w:position w:val="-4"/>
          <w:lang w:val="en-US"/>
        </w:rPr>
        <w:t xml:space="preserve"> </w:t>
      </w:r>
      <w:r w:rsidRPr="00C15B16">
        <w:rPr>
          <w:rFonts w:ascii="GHEA Grapalat" w:hAnsi="GHEA Grapalat"/>
        </w:rPr>
        <w:t>անհրաժեշտ է ընդունել 2,4-</w:t>
      </w:r>
      <w:r w:rsidRPr="00C15B16">
        <w:rPr>
          <w:rFonts w:ascii="GHEA Grapalat" w:hAnsi="GHEA Grapalat"/>
          <w:lang w:val="en-US"/>
        </w:rPr>
        <w:t>ից</w:t>
      </w:r>
      <w:r w:rsidRPr="00FC3A9D">
        <w:rPr>
          <w:rFonts w:ascii="GHEA Grapalat" w:hAnsi="GHEA Grapalat"/>
        </w:rPr>
        <w:t xml:space="preserve"> </w:t>
      </w:r>
      <w:r w:rsidRPr="00C15B16">
        <w:rPr>
          <w:rFonts w:ascii="GHEA Grapalat" w:hAnsi="GHEA Grapalat"/>
          <w:lang w:val="en-US"/>
        </w:rPr>
        <w:t>ոչ</w:t>
      </w:r>
      <w:r w:rsidRPr="00C15B16">
        <w:rPr>
          <w:rFonts w:ascii="GHEA Grapalat" w:hAnsi="GHEA Grapalat"/>
        </w:rPr>
        <w:t xml:space="preserve"> </w:t>
      </w:r>
      <w:r w:rsidRPr="00C15B16">
        <w:rPr>
          <w:rFonts w:ascii="GHEA Grapalat" w:hAnsi="GHEA Grapalat"/>
          <w:lang w:val="en-US"/>
        </w:rPr>
        <w:t>ավել</w:t>
      </w:r>
      <w:r w:rsidRPr="00C15B16">
        <w:rPr>
          <w:rFonts w:ascii="GHEA Grapalat" w:hAnsi="GHEA Grapalat"/>
        </w:rPr>
        <w:t>,</w:t>
      </w:r>
    </w:p>
    <w:p w14:paraId="533D6F40" w14:textId="77777777" w:rsidR="002F6B2E" w:rsidRPr="00C15B16" w:rsidRDefault="002F6B2E" w:rsidP="00434CCB">
      <w:pPr>
        <w:shd w:val="clear" w:color="auto" w:fill="FFFFFF"/>
        <w:tabs>
          <w:tab w:val="left" w:pos="3402"/>
          <w:tab w:val="left" w:pos="8647"/>
        </w:tabs>
        <w:spacing w:after="120" w:line="274" w:lineRule="auto"/>
        <w:ind w:firstLine="567"/>
        <w:jc w:val="both"/>
        <w:rPr>
          <w:rFonts w:ascii="GHEA Grapalat" w:hAnsi="GHEA Grapalat"/>
        </w:rPr>
      </w:pPr>
      <w:r w:rsidRPr="00C15B16">
        <w:rPr>
          <w:rFonts w:ascii="GHEA Grapalat" w:hAnsi="GHEA Grapalat"/>
          <w:i/>
          <w:sz w:val="26"/>
          <w:szCs w:val="26"/>
        </w:rPr>
        <w:t>σ</w:t>
      </w:r>
      <w:r w:rsidRPr="00C15B16">
        <w:rPr>
          <w:rFonts w:ascii="Calibri" w:hAnsi="Calibri" w:cs="Calibri"/>
          <w:i/>
          <w:szCs w:val="26"/>
          <w:vertAlign w:val="subscript"/>
        </w:rPr>
        <w:t> </w:t>
      </w:r>
      <w:r w:rsidRPr="00C15B16">
        <w:rPr>
          <w:rFonts w:ascii="GHEA Grapalat" w:hAnsi="GHEA Grapalat"/>
          <w:sz w:val="28"/>
          <w:vertAlign w:val="subscript"/>
        </w:rPr>
        <w:t>2</w:t>
      </w:r>
      <w:r w:rsidRPr="00C15B16">
        <w:rPr>
          <w:rFonts w:ascii="GHEA Grapalat" w:hAnsi="GHEA Grapalat"/>
        </w:rPr>
        <w:t xml:space="preserve"> – </w:t>
      </w:r>
      <w:r w:rsidRPr="00C15B16">
        <w:rPr>
          <w:rFonts w:ascii="GHEA Grapalat" w:hAnsi="GHEA Grapalat" w:cs="Sylfaen"/>
          <w:lang w:val="en-US"/>
        </w:rPr>
        <w:t>նվազագույն</w:t>
      </w:r>
      <w:r w:rsidRPr="00C15B16">
        <w:rPr>
          <w:rFonts w:ascii="GHEA Grapalat" w:hAnsi="GHEA Grapalat"/>
        </w:rPr>
        <w:t xml:space="preserve"> </w:t>
      </w:r>
      <w:r w:rsidRPr="00C15B16">
        <w:rPr>
          <w:rFonts w:ascii="GHEA Grapalat" w:hAnsi="GHEA Grapalat" w:cs="Sylfaen"/>
        </w:rPr>
        <w:t>լար</w:t>
      </w:r>
      <w:r w:rsidRPr="00C15B16">
        <w:rPr>
          <w:rFonts w:ascii="GHEA Grapalat" w:hAnsi="GHEA Grapalat" w:cs="Sylfaen"/>
          <w:lang w:val="en-US"/>
        </w:rPr>
        <w:t>ում</w:t>
      </w:r>
      <w:r w:rsidRPr="00C15B16">
        <w:rPr>
          <w:rFonts w:ascii="GHEA Grapalat" w:hAnsi="GHEA Grapalat" w:cs="Sylfaen"/>
        </w:rPr>
        <w:t>ն</w:t>
      </w:r>
      <w:r w:rsidRPr="00C15B16">
        <w:rPr>
          <w:rFonts w:ascii="GHEA Grapalat" w:hAnsi="GHEA Grapalat"/>
        </w:rPr>
        <w:t xml:space="preserve"> </w:t>
      </w:r>
      <w:r w:rsidRPr="00C15B16">
        <w:rPr>
          <w:rFonts w:ascii="GHEA Grapalat" w:hAnsi="GHEA Grapalat" w:cs="Sylfaen"/>
        </w:rPr>
        <w:t>է</w:t>
      </w:r>
      <w:r w:rsidRPr="00C15B16">
        <w:rPr>
          <w:rFonts w:ascii="GHEA Grapalat" w:hAnsi="GHEA Grapalat"/>
        </w:rPr>
        <w:t xml:space="preserve"> </w:t>
      </w:r>
      <w:r w:rsidRPr="00C15B16">
        <w:rPr>
          <w:rFonts w:ascii="GHEA Grapalat" w:hAnsi="GHEA Grapalat" w:cs="Sylfaen"/>
        </w:rPr>
        <w:t>հատվածք</w:t>
      </w:r>
      <w:r w:rsidRPr="00C15B16">
        <w:rPr>
          <w:rFonts w:ascii="GHEA Grapalat" w:hAnsi="GHEA Grapalat" w:cs="Sylfaen"/>
          <w:lang w:val="en-US"/>
        </w:rPr>
        <w:t>ում</w:t>
      </w:r>
      <w:r w:rsidRPr="00C15B16">
        <w:rPr>
          <w:rFonts w:ascii="GHEA Grapalat" w:hAnsi="GHEA Grapalat"/>
        </w:rPr>
        <w:t xml:space="preserve">, </w:t>
      </w:r>
      <w:r w:rsidRPr="00C15B16">
        <w:rPr>
          <w:rFonts w:ascii="GHEA Grapalat" w:hAnsi="GHEA Grapalat" w:cs="Sylfaen"/>
        </w:rPr>
        <w:t>որ</w:t>
      </w:r>
      <w:r>
        <w:rPr>
          <w:rFonts w:ascii="GHEA Grapalat" w:hAnsi="GHEA Grapalat" w:cs="Sylfaen"/>
          <w:lang w:val="en-US"/>
        </w:rPr>
        <w:t>ը</w:t>
      </w:r>
      <w:r w:rsidRPr="00C15B16">
        <w:rPr>
          <w:rFonts w:ascii="GHEA Grapalat" w:hAnsi="GHEA Grapalat"/>
        </w:rPr>
        <w:t xml:space="preserve"> </w:t>
      </w:r>
      <w:r w:rsidRPr="00C15B16">
        <w:rPr>
          <w:rFonts w:ascii="GHEA Grapalat" w:hAnsi="GHEA Grapalat" w:cs="Sylfaen"/>
        </w:rPr>
        <w:t>ձգման</w:t>
      </w:r>
      <w:r w:rsidRPr="00C15B16">
        <w:rPr>
          <w:rFonts w:ascii="GHEA Grapalat" w:hAnsi="GHEA Grapalat"/>
        </w:rPr>
        <w:t xml:space="preserve"> </w:t>
      </w:r>
      <w:r w:rsidRPr="00C15B16">
        <w:rPr>
          <w:rFonts w:ascii="GHEA Grapalat" w:hAnsi="GHEA Grapalat" w:cs="Sylfaen"/>
          <w:lang w:val="en-US"/>
        </w:rPr>
        <w:t>դեպքում</w:t>
      </w:r>
      <w:r w:rsidRPr="00C15B16">
        <w:rPr>
          <w:rFonts w:ascii="GHEA Grapalat" w:hAnsi="GHEA Grapalat"/>
        </w:rPr>
        <w:t xml:space="preserve"> </w:t>
      </w:r>
      <w:r w:rsidRPr="00C15B16">
        <w:rPr>
          <w:rFonts w:ascii="GHEA Grapalat" w:hAnsi="GHEA Grapalat" w:cs="Sylfaen"/>
        </w:rPr>
        <w:t>ընդունվում</w:t>
      </w:r>
      <w:r w:rsidRPr="00C15B16">
        <w:rPr>
          <w:rFonts w:ascii="GHEA Grapalat" w:hAnsi="GHEA Grapalat"/>
        </w:rPr>
        <w:t xml:space="preserve"> </w:t>
      </w:r>
      <w:r w:rsidRPr="00C15B16">
        <w:rPr>
          <w:rFonts w:ascii="GHEA Grapalat" w:hAnsi="GHEA Grapalat" w:cs="Sylfaen"/>
        </w:rPr>
        <w:t>է</w:t>
      </w:r>
      <w:r w:rsidRPr="00C15B16">
        <w:rPr>
          <w:rFonts w:ascii="GHEA Grapalat" w:hAnsi="GHEA Grapalat"/>
        </w:rPr>
        <w:t xml:space="preserve"> «</w:t>
      </w:r>
      <w:r w:rsidRPr="00C15B16">
        <w:rPr>
          <w:rFonts w:ascii="GHEA Grapalat" w:hAnsi="GHEA Grapalat" w:cs="Sylfaen"/>
        </w:rPr>
        <w:t>մինուս</w:t>
      </w:r>
      <w:r w:rsidRPr="00C15B16">
        <w:rPr>
          <w:rFonts w:ascii="GHEA Grapalat" w:hAnsi="GHEA Grapalat"/>
        </w:rPr>
        <w:t xml:space="preserve">» </w:t>
      </w:r>
      <w:r w:rsidRPr="00C15B16">
        <w:rPr>
          <w:rFonts w:ascii="GHEA Grapalat" w:hAnsi="GHEA Grapalat" w:cs="Sylfaen"/>
        </w:rPr>
        <w:t>նշանով։</w:t>
      </w:r>
    </w:p>
    <w:p w14:paraId="76E1DC37" w14:textId="77777777" w:rsidR="002F6B2E" w:rsidRPr="000472B4" w:rsidRDefault="002F6B2E" w:rsidP="002F6B2E">
      <w:pPr>
        <w:shd w:val="clear" w:color="auto" w:fill="FFFFFF"/>
        <w:tabs>
          <w:tab w:val="left" w:pos="3402"/>
          <w:tab w:val="left" w:pos="8647"/>
        </w:tabs>
        <w:spacing w:after="120" w:line="274" w:lineRule="auto"/>
        <w:ind w:firstLine="567"/>
        <w:jc w:val="both"/>
        <w:rPr>
          <w:rFonts w:ascii="GHEA Grapalat" w:hAnsi="GHEA Grapalat"/>
        </w:rPr>
      </w:pPr>
      <w:r w:rsidRPr="000C51A1">
        <w:rPr>
          <w:rFonts w:ascii="GHEA Grapalat" w:hAnsi="GHEA Grapalat" w:cs="Sylfaen"/>
          <w:b/>
        </w:rPr>
        <w:t>490.</w:t>
      </w:r>
      <w:r>
        <w:rPr>
          <w:rFonts w:ascii="Calibri" w:hAnsi="Calibri" w:cs="Sylfaen"/>
          <w:lang w:val="en-US"/>
        </w:rPr>
        <w:t> </w:t>
      </w:r>
      <w:r w:rsidRPr="00AA5249">
        <w:rPr>
          <w:rFonts w:ascii="GHEA Grapalat" w:hAnsi="GHEA Grapalat" w:cs="Sylfaen"/>
        </w:rPr>
        <w:t>Բազմանիստ</w:t>
      </w:r>
      <w:r w:rsidRPr="000472B4">
        <w:rPr>
          <w:rFonts w:ascii="GHEA Grapalat" w:hAnsi="GHEA Grapalat"/>
        </w:rPr>
        <w:t xml:space="preserve"> </w:t>
      </w:r>
      <w:r w:rsidRPr="00AA5249">
        <w:rPr>
          <w:rFonts w:ascii="GHEA Grapalat" w:hAnsi="GHEA Grapalat" w:cs="Sylfaen"/>
        </w:rPr>
        <w:t>խողովակները</w:t>
      </w:r>
      <w:r w:rsidRPr="000472B4">
        <w:rPr>
          <w:rFonts w:ascii="GHEA Grapalat" w:hAnsi="GHEA Grapalat"/>
        </w:rPr>
        <w:t xml:space="preserve"> </w:t>
      </w:r>
      <w:r w:rsidRPr="00AA5249">
        <w:rPr>
          <w:rFonts w:ascii="GHEA Grapalat" w:hAnsi="GHEA Grapalat" w:cs="Sylfaen"/>
        </w:rPr>
        <w:t>պետք</w:t>
      </w:r>
      <w:r w:rsidRPr="000472B4">
        <w:rPr>
          <w:rFonts w:ascii="GHEA Grapalat" w:hAnsi="GHEA Grapalat"/>
        </w:rPr>
        <w:t xml:space="preserve"> </w:t>
      </w:r>
      <w:r w:rsidRPr="00AA5249">
        <w:rPr>
          <w:rFonts w:ascii="GHEA Grapalat" w:hAnsi="GHEA Grapalat" w:cs="Sylfaen"/>
        </w:rPr>
        <w:t>է</w:t>
      </w:r>
      <w:r w:rsidRPr="000472B4">
        <w:rPr>
          <w:rFonts w:ascii="GHEA Grapalat" w:hAnsi="GHEA Grapalat"/>
        </w:rPr>
        <w:t xml:space="preserve"> </w:t>
      </w:r>
      <w:r w:rsidRPr="00AA5249">
        <w:rPr>
          <w:rFonts w:ascii="GHEA Grapalat" w:hAnsi="GHEA Grapalat" w:cs="Sylfaen"/>
        </w:rPr>
        <w:t>համապատասխանեն</w:t>
      </w:r>
      <w:r w:rsidRPr="000472B4">
        <w:rPr>
          <w:rFonts w:ascii="GHEA Grapalat" w:hAnsi="GHEA Grapalat"/>
        </w:rPr>
        <w:t xml:space="preserve"> </w:t>
      </w:r>
      <w:r w:rsidRPr="00AA5249">
        <w:rPr>
          <w:rFonts w:ascii="GHEA Grapalat" w:hAnsi="GHEA Grapalat" w:cs="Sylfaen"/>
        </w:rPr>
        <w:t>նկարագրված</w:t>
      </w:r>
      <w:r w:rsidRPr="000472B4">
        <w:rPr>
          <w:rFonts w:ascii="GHEA Grapalat" w:hAnsi="GHEA Grapalat"/>
        </w:rPr>
        <w:t xml:space="preserve"> </w:t>
      </w:r>
      <w:r w:rsidRPr="00AA5249">
        <w:rPr>
          <w:rFonts w:ascii="GHEA Grapalat" w:hAnsi="GHEA Grapalat" w:cs="Sylfaen"/>
        </w:rPr>
        <w:t>շրջանագծի</w:t>
      </w:r>
      <w:r w:rsidRPr="000472B4">
        <w:rPr>
          <w:rFonts w:ascii="GHEA Grapalat" w:hAnsi="GHEA Grapalat"/>
        </w:rPr>
        <w:t xml:space="preserve"> </w:t>
      </w:r>
      <w:r w:rsidRPr="00AA5249">
        <w:rPr>
          <w:rFonts w:ascii="GHEA Grapalat" w:hAnsi="GHEA Grapalat" w:cs="Sylfaen"/>
        </w:rPr>
        <w:t>շառավղով</w:t>
      </w:r>
      <w:r w:rsidRPr="000472B4">
        <w:rPr>
          <w:rFonts w:ascii="GHEA Grapalat" w:hAnsi="GHEA Grapalat" w:cs="Sylfaen"/>
        </w:rPr>
        <w:t xml:space="preserve"> </w:t>
      </w:r>
      <w:r w:rsidRPr="00AA5249">
        <w:rPr>
          <w:rFonts w:ascii="GHEA Grapalat" w:hAnsi="GHEA Grapalat" w:cs="Sylfaen"/>
        </w:rPr>
        <w:t>կլոր</w:t>
      </w:r>
      <w:r w:rsidRPr="000472B4">
        <w:rPr>
          <w:rFonts w:ascii="GHEA Grapalat" w:hAnsi="GHEA Grapalat"/>
        </w:rPr>
        <w:t xml:space="preserve"> </w:t>
      </w:r>
      <w:r w:rsidRPr="00AA5249">
        <w:rPr>
          <w:rFonts w:ascii="GHEA Grapalat" w:hAnsi="GHEA Grapalat" w:cs="Sylfaen"/>
        </w:rPr>
        <w:t>խողովակների</w:t>
      </w:r>
      <w:r w:rsidRPr="000472B4">
        <w:rPr>
          <w:rFonts w:ascii="GHEA Grapalat" w:hAnsi="GHEA Grapalat"/>
        </w:rPr>
        <w:t xml:space="preserve"> </w:t>
      </w:r>
      <w:r>
        <w:rPr>
          <w:rFonts w:ascii="GHEA Grapalat" w:hAnsi="GHEA Grapalat" w:cs="Sylfaen"/>
        </w:rPr>
        <w:t>համար</w:t>
      </w:r>
      <w:r>
        <w:rPr>
          <w:rFonts w:ascii="GHEA Grapalat" w:hAnsi="GHEA Grapalat" w:cs="Sylfaen"/>
          <w:lang w:val="hy-AM"/>
        </w:rPr>
        <w:t xml:space="preserve"> XI բաժնի</w:t>
      </w:r>
      <w:r w:rsidRPr="000472B4">
        <w:rPr>
          <w:rFonts w:ascii="GHEA Grapalat" w:hAnsi="GHEA Grapalat"/>
        </w:rPr>
        <w:t xml:space="preserve"> </w:t>
      </w:r>
      <w:r w:rsidRPr="00735ECE">
        <w:rPr>
          <w:rFonts w:ascii="GHEA Grapalat" w:hAnsi="GHEA Grapalat"/>
        </w:rPr>
        <w:t>263</w:t>
      </w:r>
      <w:r w:rsidR="00DB2540" w:rsidRPr="00DB2540">
        <w:rPr>
          <w:rFonts w:ascii="GHEA Grapalat" w:hAnsi="GHEA Grapalat"/>
        </w:rPr>
        <w:t>-</w:t>
      </w:r>
      <w:r w:rsidR="00DB2540">
        <w:rPr>
          <w:rFonts w:ascii="GHEA Grapalat" w:hAnsi="GHEA Grapalat"/>
          <w:lang w:val="en-US"/>
        </w:rPr>
        <w:t>ից</w:t>
      </w:r>
      <w:r w:rsidR="00DB2540" w:rsidRPr="00DB2540">
        <w:rPr>
          <w:rFonts w:ascii="GHEA Grapalat" w:hAnsi="GHEA Grapalat"/>
        </w:rPr>
        <w:t xml:space="preserve"> </w:t>
      </w:r>
      <w:r w:rsidR="00DB2540">
        <w:rPr>
          <w:rFonts w:ascii="GHEA Grapalat" w:hAnsi="GHEA Grapalat"/>
          <w:lang w:val="en-US"/>
        </w:rPr>
        <w:t>մինչև</w:t>
      </w:r>
      <w:r w:rsidRPr="00735ECE">
        <w:rPr>
          <w:rFonts w:ascii="GHEA Grapalat" w:hAnsi="GHEA Grapalat"/>
        </w:rPr>
        <w:t xml:space="preserve"> 265</w:t>
      </w:r>
      <w:r w:rsidR="00DB2540" w:rsidRPr="00DB2540">
        <w:rPr>
          <w:rFonts w:ascii="GHEA Grapalat" w:hAnsi="GHEA Grapalat"/>
        </w:rPr>
        <w:t>-</w:t>
      </w:r>
      <w:r w:rsidR="00DB2540">
        <w:rPr>
          <w:rFonts w:ascii="GHEA Grapalat" w:hAnsi="GHEA Grapalat"/>
          <w:lang w:val="en-US"/>
        </w:rPr>
        <w:t>րդ</w:t>
      </w:r>
      <w:r w:rsidRPr="00735ECE">
        <w:rPr>
          <w:rFonts w:ascii="GHEA Grapalat" w:hAnsi="GHEA Grapalat"/>
        </w:rPr>
        <w:t xml:space="preserve"> </w:t>
      </w:r>
      <w:r>
        <w:rPr>
          <w:rFonts w:ascii="GHEA Grapalat" w:hAnsi="GHEA Grapalat"/>
          <w:lang w:val="en-US"/>
        </w:rPr>
        <w:t>կետերի</w:t>
      </w:r>
      <w:r w:rsidRPr="000472B4">
        <w:rPr>
          <w:rFonts w:ascii="GHEA Grapalat" w:hAnsi="GHEA Grapalat"/>
        </w:rPr>
        <w:t xml:space="preserve"> </w:t>
      </w:r>
      <w:r w:rsidRPr="00AA5249">
        <w:rPr>
          <w:rFonts w:ascii="GHEA Grapalat" w:hAnsi="GHEA Grapalat" w:cs="Sylfaen"/>
        </w:rPr>
        <w:t>պահանջներին</w:t>
      </w:r>
      <w:r w:rsidRPr="000472B4">
        <w:rPr>
          <w:rFonts w:ascii="GHEA Grapalat" w:hAnsi="GHEA Grapalat" w:cs="Sylfaen"/>
        </w:rPr>
        <w:t>:</w:t>
      </w:r>
    </w:p>
    <w:p w14:paraId="51CA0E62" w14:textId="77777777" w:rsidR="002F6B2E" w:rsidRPr="00B33CE5" w:rsidRDefault="002F6B2E" w:rsidP="002F6B2E">
      <w:pPr>
        <w:pStyle w:val="Heading1"/>
        <w:spacing w:before="240" w:after="240"/>
        <w:ind w:right="-2"/>
        <w:rPr>
          <w:rFonts w:ascii="GHEA Grapalat" w:eastAsia="Times New Roman" w:hAnsi="GHEA Grapalat"/>
          <w:sz w:val="26"/>
          <w:szCs w:val="26"/>
        </w:rPr>
      </w:pPr>
      <w:r w:rsidRPr="00725B30">
        <w:rPr>
          <w:rFonts w:ascii="GHEA Grapalat" w:eastAsia="Times New Roman" w:hAnsi="GHEA Grapalat"/>
          <w:sz w:val="26"/>
          <w:szCs w:val="26"/>
          <w:lang w:val="en-US"/>
        </w:rPr>
        <w:t>XVII</w:t>
      </w:r>
      <w:r w:rsidRPr="000472B4">
        <w:rPr>
          <w:rFonts w:ascii="GHEA Grapalat" w:eastAsia="Times New Roman" w:hAnsi="GHEA Grapalat"/>
          <w:sz w:val="26"/>
          <w:szCs w:val="26"/>
        </w:rPr>
        <w:t xml:space="preserve">. </w:t>
      </w:r>
      <w:r w:rsidRPr="00AA5249">
        <w:rPr>
          <w:rFonts w:ascii="GHEA Grapalat" w:hAnsi="GHEA Grapalat"/>
          <w:bCs w:val="0"/>
          <w:sz w:val="26"/>
          <w:szCs w:val="26"/>
          <w:lang w:val="en-US"/>
        </w:rPr>
        <w:t>ՊԱՀԱՆՋՆԵՐ</w:t>
      </w:r>
      <w:r w:rsidRPr="000472B4">
        <w:rPr>
          <w:rFonts w:ascii="GHEA Grapalat" w:hAnsi="GHEA Grapalat"/>
          <w:bCs w:val="0"/>
          <w:sz w:val="26"/>
          <w:szCs w:val="26"/>
        </w:rPr>
        <w:t xml:space="preserve"> </w:t>
      </w:r>
      <w:r w:rsidRPr="00AA5249">
        <w:rPr>
          <w:rFonts w:ascii="GHEA Grapalat" w:hAnsi="GHEA Grapalat"/>
          <w:bCs w:val="0"/>
          <w:sz w:val="26"/>
          <w:szCs w:val="26"/>
          <w:lang w:val="en-US"/>
        </w:rPr>
        <w:t>ԿԱՊԻ</w:t>
      </w:r>
      <w:r w:rsidRPr="000472B4">
        <w:rPr>
          <w:rFonts w:ascii="GHEA Grapalat" w:hAnsi="GHEA Grapalat"/>
          <w:bCs w:val="0"/>
          <w:sz w:val="26"/>
          <w:szCs w:val="26"/>
        </w:rPr>
        <w:t xml:space="preserve"> </w:t>
      </w:r>
      <w:r w:rsidRPr="00AA5249">
        <w:rPr>
          <w:rFonts w:ascii="GHEA Grapalat" w:hAnsi="GHEA Grapalat"/>
          <w:bCs w:val="0"/>
          <w:sz w:val="26"/>
          <w:szCs w:val="26"/>
          <w:lang w:val="en-US"/>
        </w:rPr>
        <w:t>ԱՆՏԵՆԱՅԻՆ</w:t>
      </w:r>
      <w:r w:rsidRPr="000472B4">
        <w:rPr>
          <w:rFonts w:ascii="GHEA Grapalat" w:hAnsi="GHEA Grapalat"/>
          <w:bCs w:val="0"/>
          <w:sz w:val="26"/>
          <w:szCs w:val="26"/>
        </w:rPr>
        <w:t xml:space="preserve"> </w:t>
      </w:r>
      <w:r w:rsidRPr="00AA5249">
        <w:rPr>
          <w:rFonts w:ascii="GHEA Grapalat" w:hAnsi="GHEA Grapalat"/>
          <w:bCs w:val="0"/>
          <w:sz w:val="26"/>
          <w:szCs w:val="26"/>
          <w:lang w:val="en-US"/>
        </w:rPr>
        <w:t>ԿԱՌՈՒՅՑՆԵՐԻ</w:t>
      </w:r>
      <w:r w:rsidRPr="000472B4">
        <w:rPr>
          <w:rFonts w:ascii="GHEA Grapalat" w:hAnsi="GHEA Grapalat"/>
          <w:bCs w:val="0"/>
          <w:sz w:val="26"/>
          <w:szCs w:val="26"/>
        </w:rPr>
        <w:t xml:space="preserve"> </w:t>
      </w:r>
      <w:r w:rsidRPr="00B33CE5">
        <w:rPr>
          <w:rFonts w:ascii="GHEA Grapalat" w:hAnsi="GHEA Grapalat"/>
          <w:bCs w:val="0"/>
          <w:sz w:val="26"/>
          <w:szCs w:val="26"/>
          <w:lang w:val="en-US"/>
        </w:rPr>
        <w:t>ԿՈՆՍՏՐՈՒԿՑԻԱՆԵՐԻ</w:t>
      </w:r>
      <w:r w:rsidRPr="00B33CE5">
        <w:rPr>
          <w:rFonts w:ascii="GHEA Grapalat" w:hAnsi="GHEA Grapalat"/>
          <w:bCs w:val="0"/>
          <w:sz w:val="26"/>
          <w:szCs w:val="26"/>
        </w:rPr>
        <w:t xml:space="preserve"> </w:t>
      </w:r>
      <w:r w:rsidRPr="00B33CE5">
        <w:rPr>
          <w:rFonts w:ascii="GHEA Grapalat" w:hAnsi="GHEA Grapalat"/>
          <w:bCs w:val="0"/>
          <w:sz w:val="26"/>
          <w:szCs w:val="26"/>
          <w:lang w:val="en-US"/>
        </w:rPr>
        <w:t>ՆԱԽԱԳԾՄԱՆ</w:t>
      </w:r>
      <w:r w:rsidRPr="00B33CE5">
        <w:rPr>
          <w:rFonts w:ascii="GHEA Grapalat" w:hAnsi="GHEA Grapalat"/>
          <w:bCs w:val="0"/>
          <w:sz w:val="26"/>
          <w:szCs w:val="26"/>
        </w:rPr>
        <w:t xml:space="preserve"> </w:t>
      </w:r>
      <w:r w:rsidR="002E59C8" w:rsidRPr="00B33CE5">
        <w:rPr>
          <w:rFonts w:ascii="GHEA Grapalat" w:hAnsi="GHEA Grapalat"/>
          <w:bCs w:val="0"/>
          <w:sz w:val="26"/>
          <w:szCs w:val="26"/>
          <w:lang w:val="hy-AM"/>
        </w:rPr>
        <w:t>ՀԱՄԱՐ</w:t>
      </w:r>
    </w:p>
    <w:p w14:paraId="4F96AEBA" w14:textId="77777777" w:rsidR="002F6B2E" w:rsidRPr="00D64FA1" w:rsidRDefault="002F6B2E" w:rsidP="002F6B2E">
      <w:pPr>
        <w:shd w:val="clear" w:color="auto" w:fill="FFFFFF"/>
        <w:spacing w:after="120" w:line="274" w:lineRule="auto"/>
        <w:ind w:firstLine="567"/>
        <w:jc w:val="both"/>
        <w:rPr>
          <w:rFonts w:ascii="GHEA Grapalat" w:hAnsi="GHEA Grapalat"/>
        </w:rPr>
      </w:pPr>
      <w:r w:rsidRPr="000C51A1">
        <w:rPr>
          <w:rFonts w:ascii="GHEA Grapalat" w:hAnsi="GHEA Grapalat"/>
          <w:b/>
        </w:rPr>
        <w:t>491.</w:t>
      </w:r>
      <w:r w:rsidR="00E16509">
        <w:rPr>
          <w:rFonts w:ascii="Calibri" w:hAnsi="Calibri"/>
          <w:b/>
        </w:rPr>
        <w:t> </w:t>
      </w:r>
      <w:r>
        <w:rPr>
          <w:rFonts w:ascii="GHEA Grapalat" w:hAnsi="GHEA Grapalat"/>
          <w:lang w:val="en-US"/>
        </w:rPr>
        <w:t>Սույն</w:t>
      </w:r>
      <w:r w:rsidRPr="001100CF">
        <w:rPr>
          <w:rFonts w:ascii="GHEA Grapalat" w:hAnsi="GHEA Grapalat"/>
        </w:rPr>
        <w:t xml:space="preserve"> </w:t>
      </w:r>
      <w:r>
        <w:rPr>
          <w:rFonts w:ascii="GHEA Grapalat" w:hAnsi="GHEA Grapalat"/>
          <w:lang w:val="en-US"/>
        </w:rPr>
        <w:t>բաժնում</w:t>
      </w:r>
      <w:r w:rsidRPr="001100CF">
        <w:rPr>
          <w:rFonts w:ascii="GHEA Grapalat" w:hAnsi="GHEA Grapalat"/>
        </w:rPr>
        <w:t xml:space="preserve"> </w:t>
      </w:r>
      <w:r>
        <w:rPr>
          <w:rFonts w:ascii="GHEA Grapalat" w:hAnsi="GHEA Grapalat"/>
          <w:lang w:val="en-US"/>
        </w:rPr>
        <w:t>ներկայացված</w:t>
      </w:r>
      <w:r w:rsidRPr="001100CF">
        <w:rPr>
          <w:rFonts w:ascii="GHEA Grapalat" w:hAnsi="GHEA Grapalat"/>
        </w:rPr>
        <w:t xml:space="preserve"> </w:t>
      </w:r>
      <w:r>
        <w:rPr>
          <w:rFonts w:ascii="GHEA Grapalat" w:hAnsi="GHEA Grapalat"/>
          <w:lang w:val="en-US"/>
        </w:rPr>
        <w:t>են</w:t>
      </w:r>
      <w:r w:rsidRPr="001100CF">
        <w:rPr>
          <w:rFonts w:ascii="GHEA Grapalat" w:hAnsi="GHEA Grapalat"/>
        </w:rPr>
        <w:t xml:space="preserve"> </w:t>
      </w:r>
      <w:r>
        <w:rPr>
          <w:rFonts w:ascii="GHEA Grapalat" w:hAnsi="GHEA Grapalat"/>
          <w:lang w:val="en-US"/>
        </w:rPr>
        <w:t>մինչև</w:t>
      </w:r>
      <w:r w:rsidRPr="001100CF">
        <w:rPr>
          <w:rFonts w:ascii="GHEA Grapalat" w:hAnsi="GHEA Grapalat"/>
        </w:rPr>
        <w:t xml:space="preserve"> 500</w:t>
      </w:r>
      <w:r>
        <w:rPr>
          <w:rFonts w:ascii="Calibri" w:hAnsi="Calibri"/>
          <w:lang w:val="en-US"/>
        </w:rPr>
        <w:t> </w:t>
      </w:r>
      <w:r>
        <w:rPr>
          <w:rFonts w:ascii="GHEA Grapalat" w:hAnsi="GHEA Grapalat"/>
          <w:lang w:val="en-US"/>
        </w:rPr>
        <w:t>մ</w:t>
      </w:r>
      <w:r w:rsidRPr="001100CF">
        <w:rPr>
          <w:rFonts w:ascii="GHEA Grapalat" w:hAnsi="GHEA Grapalat"/>
        </w:rPr>
        <w:t xml:space="preserve"> </w:t>
      </w:r>
      <w:r>
        <w:rPr>
          <w:rFonts w:ascii="GHEA Grapalat" w:hAnsi="GHEA Grapalat"/>
          <w:lang w:val="en-US"/>
        </w:rPr>
        <w:t>բարձրությամբ</w:t>
      </w:r>
      <w:r w:rsidRPr="001100CF">
        <w:rPr>
          <w:rFonts w:ascii="GHEA Grapalat" w:hAnsi="GHEA Grapalat"/>
        </w:rPr>
        <w:t xml:space="preserve"> </w:t>
      </w:r>
      <w:r>
        <w:rPr>
          <w:rFonts w:ascii="GHEA Grapalat" w:hAnsi="GHEA Grapalat"/>
          <w:lang w:val="en-US"/>
        </w:rPr>
        <w:t>կապի</w:t>
      </w:r>
      <w:r w:rsidRPr="001100CF">
        <w:rPr>
          <w:rFonts w:ascii="GHEA Grapalat" w:hAnsi="GHEA Grapalat"/>
        </w:rPr>
        <w:t xml:space="preserve"> </w:t>
      </w:r>
      <w:r>
        <w:rPr>
          <w:rFonts w:ascii="GHEA Grapalat" w:hAnsi="GHEA Grapalat"/>
          <w:lang w:val="en-US"/>
        </w:rPr>
        <w:t>անտենային</w:t>
      </w:r>
      <w:r w:rsidRPr="001100CF">
        <w:rPr>
          <w:rFonts w:ascii="GHEA Grapalat" w:hAnsi="GHEA Grapalat"/>
        </w:rPr>
        <w:t xml:space="preserve"> </w:t>
      </w:r>
      <w:r>
        <w:rPr>
          <w:rFonts w:ascii="GHEA Grapalat" w:hAnsi="GHEA Grapalat"/>
          <w:lang w:val="en-US"/>
        </w:rPr>
        <w:t>կառույցների</w:t>
      </w:r>
      <w:r w:rsidRPr="001100CF">
        <w:rPr>
          <w:rFonts w:ascii="GHEA Grapalat" w:hAnsi="GHEA Grapalat"/>
        </w:rPr>
        <w:t xml:space="preserve"> </w:t>
      </w:r>
      <w:r>
        <w:rPr>
          <w:rFonts w:ascii="GHEA Grapalat" w:hAnsi="GHEA Grapalat"/>
          <w:lang w:val="en-US"/>
        </w:rPr>
        <w:t>կոնստրուկցիաների</w:t>
      </w:r>
      <w:r w:rsidRPr="001100CF">
        <w:rPr>
          <w:rFonts w:ascii="GHEA Grapalat" w:hAnsi="GHEA Grapalat"/>
        </w:rPr>
        <w:t xml:space="preserve"> </w:t>
      </w:r>
      <w:r>
        <w:rPr>
          <w:rFonts w:ascii="GHEA Grapalat" w:hAnsi="GHEA Grapalat"/>
          <w:lang w:val="en-US"/>
        </w:rPr>
        <w:t>նախագծման</w:t>
      </w:r>
      <w:r w:rsidRPr="001100CF">
        <w:rPr>
          <w:rFonts w:ascii="GHEA Grapalat" w:hAnsi="GHEA Grapalat"/>
        </w:rPr>
        <w:t xml:space="preserve"> </w:t>
      </w:r>
      <w:r w:rsidR="002E59C8">
        <w:rPr>
          <w:rFonts w:ascii="GHEA Grapalat" w:hAnsi="GHEA Grapalat"/>
          <w:lang w:val="en-US"/>
        </w:rPr>
        <w:t>համար</w:t>
      </w:r>
      <w:r w:rsidRPr="00D64FA1">
        <w:rPr>
          <w:rFonts w:ascii="GHEA Grapalat" w:hAnsi="GHEA Grapalat"/>
        </w:rPr>
        <w:t xml:space="preserve"> </w:t>
      </w:r>
      <w:r>
        <w:rPr>
          <w:rFonts w:ascii="GHEA Grapalat" w:hAnsi="GHEA Grapalat"/>
          <w:lang w:val="en-US"/>
        </w:rPr>
        <w:t>պահանջներ</w:t>
      </w:r>
      <w:r w:rsidRPr="001100CF">
        <w:rPr>
          <w:rFonts w:ascii="GHEA Grapalat" w:hAnsi="GHEA Grapalat"/>
        </w:rPr>
        <w:t>:</w:t>
      </w:r>
      <w:r w:rsidRPr="00D64FA1">
        <w:rPr>
          <w:rFonts w:ascii="GHEA Grapalat" w:hAnsi="GHEA Grapalat"/>
        </w:rPr>
        <w:t xml:space="preserve"> </w:t>
      </w:r>
    </w:p>
    <w:p w14:paraId="62B9E957" w14:textId="77777777" w:rsidR="002F6B2E" w:rsidRPr="001100CF" w:rsidRDefault="002F6B2E" w:rsidP="002F6B2E">
      <w:pPr>
        <w:shd w:val="clear" w:color="auto" w:fill="FFFFFF"/>
        <w:spacing w:after="0" w:line="274" w:lineRule="auto"/>
        <w:ind w:firstLine="567"/>
        <w:jc w:val="both"/>
        <w:rPr>
          <w:rFonts w:ascii="GHEA Grapalat" w:hAnsi="GHEA Grapalat"/>
          <w:color w:val="FF0000"/>
        </w:rPr>
      </w:pPr>
      <w:r w:rsidRPr="000C51A1">
        <w:rPr>
          <w:rFonts w:ascii="GHEA Grapalat" w:hAnsi="GHEA Grapalat"/>
          <w:b/>
        </w:rPr>
        <w:t>492.</w:t>
      </w:r>
      <w:r w:rsidR="00E16509">
        <w:rPr>
          <w:rFonts w:ascii="Calibri" w:hAnsi="Calibri"/>
          <w:b/>
        </w:rPr>
        <w:t> </w:t>
      </w:r>
      <w:r w:rsidRPr="00E726EC">
        <w:rPr>
          <w:rFonts w:ascii="GHEA Grapalat" w:hAnsi="GHEA Grapalat"/>
        </w:rPr>
        <w:t>Անտենային</w:t>
      </w:r>
      <w:r w:rsidRPr="001100CF">
        <w:rPr>
          <w:rFonts w:ascii="GHEA Grapalat" w:hAnsi="GHEA Grapalat"/>
        </w:rPr>
        <w:t xml:space="preserve"> </w:t>
      </w:r>
      <w:r w:rsidRPr="00E726EC">
        <w:rPr>
          <w:rFonts w:ascii="GHEA Grapalat" w:hAnsi="GHEA Grapalat"/>
        </w:rPr>
        <w:t>կառույցների</w:t>
      </w:r>
      <w:r w:rsidRPr="001100CF">
        <w:rPr>
          <w:rFonts w:ascii="GHEA Grapalat" w:hAnsi="GHEA Grapalat"/>
        </w:rPr>
        <w:t xml:space="preserve"> (</w:t>
      </w:r>
      <w:r w:rsidRPr="00E726EC">
        <w:rPr>
          <w:rFonts w:ascii="GHEA Grapalat" w:hAnsi="GHEA Grapalat"/>
        </w:rPr>
        <w:t>ԱԿ</w:t>
      </w:r>
      <w:r w:rsidRPr="001100CF">
        <w:rPr>
          <w:rFonts w:ascii="GHEA Grapalat" w:hAnsi="GHEA Grapalat"/>
        </w:rPr>
        <w:t xml:space="preserve">) </w:t>
      </w:r>
      <w:r w:rsidRPr="00E726EC">
        <w:rPr>
          <w:rFonts w:ascii="GHEA Grapalat" w:hAnsi="GHEA Grapalat"/>
        </w:rPr>
        <w:t>պողպատե</w:t>
      </w:r>
      <w:r w:rsidRPr="001100CF">
        <w:rPr>
          <w:rFonts w:ascii="GHEA Grapalat" w:hAnsi="GHEA Grapalat"/>
        </w:rPr>
        <w:t xml:space="preserve"> </w:t>
      </w:r>
      <w:r w:rsidRPr="00E726EC">
        <w:rPr>
          <w:rFonts w:ascii="GHEA Grapalat" w:hAnsi="GHEA Grapalat"/>
        </w:rPr>
        <w:t>կոնստրուկցիաների</w:t>
      </w:r>
      <w:r w:rsidRPr="001100CF">
        <w:rPr>
          <w:rFonts w:ascii="GHEA Grapalat" w:hAnsi="GHEA Grapalat"/>
        </w:rPr>
        <w:t xml:space="preserve"> </w:t>
      </w:r>
      <w:r w:rsidRPr="00E726EC">
        <w:rPr>
          <w:rFonts w:ascii="GHEA Grapalat" w:hAnsi="GHEA Grapalat"/>
        </w:rPr>
        <w:t>համար</w:t>
      </w:r>
      <w:r w:rsidRPr="001100CF">
        <w:rPr>
          <w:rFonts w:ascii="GHEA Grapalat" w:hAnsi="GHEA Grapalat"/>
        </w:rPr>
        <w:t xml:space="preserve"> </w:t>
      </w:r>
      <w:r w:rsidRPr="00E726EC">
        <w:rPr>
          <w:rFonts w:ascii="GHEA Grapalat" w:hAnsi="GHEA Grapalat"/>
        </w:rPr>
        <w:t>անհրաժեշտ</w:t>
      </w:r>
      <w:r w:rsidRPr="001100CF">
        <w:rPr>
          <w:rFonts w:ascii="GHEA Grapalat" w:hAnsi="GHEA Grapalat"/>
        </w:rPr>
        <w:t xml:space="preserve"> </w:t>
      </w:r>
      <w:r w:rsidRPr="00E726EC">
        <w:rPr>
          <w:rFonts w:ascii="GHEA Grapalat" w:hAnsi="GHEA Grapalat"/>
        </w:rPr>
        <w:t>է</w:t>
      </w:r>
      <w:r w:rsidRPr="001100CF">
        <w:rPr>
          <w:rFonts w:ascii="GHEA Grapalat" w:hAnsi="GHEA Grapalat"/>
        </w:rPr>
        <w:t xml:space="preserve"> </w:t>
      </w:r>
      <w:r w:rsidRPr="00E726EC">
        <w:rPr>
          <w:rFonts w:ascii="GHEA Grapalat" w:hAnsi="GHEA Grapalat"/>
        </w:rPr>
        <w:t>կիրառել</w:t>
      </w:r>
      <w:r w:rsidRPr="001100CF">
        <w:rPr>
          <w:rFonts w:ascii="GHEA Grapalat" w:hAnsi="GHEA Grapalat"/>
        </w:rPr>
        <w:t xml:space="preserve"> </w:t>
      </w:r>
      <w:r w:rsidRPr="00E726EC">
        <w:rPr>
          <w:rFonts w:ascii="GHEA Grapalat" w:hAnsi="GHEA Grapalat"/>
        </w:rPr>
        <w:t>պողպատներ</w:t>
      </w:r>
      <w:r>
        <w:rPr>
          <w:rFonts w:ascii="GHEA Grapalat" w:hAnsi="GHEA Grapalat"/>
          <w:lang w:val="en-US"/>
        </w:rPr>
        <w:t>՝</w:t>
      </w:r>
      <w:r w:rsidRPr="001100CF">
        <w:rPr>
          <w:rFonts w:ascii="GHEA Grapalat" w:hAnsi="GHEA Grapalat"/>
        </w:rPr>
        <w:t xml:space="preserve"> </w:t>
      </w:r>
      <w:r w:rsidRPr="008E5D84">
        <w:rPr>
          <w:rFonts w:ascii="GHEA Grapalat" w:hAnsi="GHEA Grapalat"/>
        </w:rPr>
        <w:t>համաձայն</w:t>
      </w:r>
      <w:r w:rsidRPr="001100CF">
        <w:rPr>
          <w:rFonts w:ascii="GHEA Grapalat" w:hAnsi="GHEA Grapalat"/>
        </w:rPr>
        <w:t xml:space="preserve"> </w:t>
      </w:r>
      <w:r w:rsidR="000F1FC8" w:rsidRPr="000F1FC8">
        <w:rPr>
          <w:rFonts w:ascii="GHEA Grapalat" w:hAnsi="GHEA Grapalat"/>
          <w:lang w:val="en-US"/>
        </w:rPr>
        <w:t>հավելամաս</w:t>
      </w:r>
      <w:r w:rsidR="004A4DFB" w:rsidRPr="004A4DFB">
        <w:rPr>
          <w:rFonts w:ascii="Calibri" w:hAnsi="Calibri"/>
        </w:rPr>
        <w:t xml:space="preserve"> </w:t>
      </w:r>
      <w:r w:rsidRPr="001100CF">
        <w:rPr>
          <w:rFonts w:ascii="GHEA Grapalat" w:hAnsi="GHEA Grapalat"/>
        </w:rPr>
        <w:t>2-</w:t>
      </w:r>
      <w:r w:rsidRPr="008E5D84">
        <w:rPr>
          <w:rFonts w:ascii="GHEA Grapalat" w:hAnsi="GHEA Grapalat"/>
        </w:rPr>
        <w:t>ի</w:t>
      </w:r>
      <w:r w:rsidRPr="001100CF">
        <w:rPr>
          <w:rFonts w:ascii="GHEA Grapalat" w:hAnsi="GHEA Grapalat"/>
        </w:rPr>
        <w:t xml:space="preserve"> (</w:t>
      </w:r>
      <w:r w:rsidRPr="008E5D84">
        <w:rPr>
          <w:rFonts w:ascii="GHEA Grapalat" w:hAnsi="GHEA Grapalat"/>
        </w:rPr>
        <w:t>բացի</w:t>
      </w:r>
      <w:r w:rsidRPr="001100CF">
        <w:rPr>
          <w:rFonts w:ascii="GHEA Grapalat" w:hAnsi="GHEA Grapalat"/>
        </w:rPr>
        <w:t xml:space="preserve"> </w:t>
      </w:r>
      <w:r w:rsidRPr="008E5D84">
        <w:rPr>
          <w:rFonts w:ascii="GHEA Grapalat" w:hAnsi="GHEA Grapalat"/>
        </w:rPr>
        <w:t>С</w:t>
      </w:r>
      <w:r w:rsidRPr="001100CF">
        <w:rPr>
          <w:rFonts w:ascii="GHEA Grapalat" w:hAnsi="GHEA Grapalat"/>
        </w:rPr>
        <w:t>390</w:t>
      </w:r>
      <w:r w:rsidR="0078409B">
        <w:rPr>
          <w:rFonts w:ascii="GHEA Grapalat" w:hAnsi="GHEA Grapalat"/>
          <w:lang w:val="en-US"/>
        </w:rPr>
        <w:t>K</w:t>
      </w:r>
      <w:r w:rsidRPr="001100CF">
        <w:rPr>
          <w:rFonts w:ascii="GHEA Grapalat" w:hAnsi="GHEA Grapalat"/>
        </w:rPr>
        <w:t xml:space="preserve">, </w:t>
      </w:r>
      <w:r w:rsidRPr="00E726EC">
        <w:rPr>
          <w:rFonts w:ascii="GHEA Grapalat" w:hAnsi="GHEA Grapalat"/>
        </w:rPr>
        <w:t>С</w:t>
      </w:r>
      <w:r w:rsidRPr="001100CF">
        <w:rPr>
          <w:rFonts w:ascii="GHEA Grapalat" w:hAnsi="GHEA Grapalat"/>
        </w:rPr>
        <w:t xml:space="preserve">590, </w:t>
      </w:r>
      <w:r w:rsidRPr="00E726EC">
        <w:rPr>
          <w:rFonts w:ascii="GHEA Grapalat" w:hAnsi="GHEA Grapalat"/>
        </w:rPr>
        <w:t>С</w:t>
      </w:r>
      <w:r w:rsidRPr="001100CF">
        <w:rPr>
          <w:rFonts w:ascii="GHEA Grapalat" w:hAnsi="GHEA Grapalat"/>
        </w:rPr>
        <w:t>590</w:t>
      </w:r>
      <w:r w:rsidR="0078409B">
        <w:rPr>
          <w:rFonts w:ascii="GHEA Grapalat" w:hAnsi="GHEA Grapalat"/>
          <w:lang w:val="en-US"/>
        </w:rPr>
        <w:t>K</w:t>
      </w:r>
      <w:r w:rsidRPr="001100CF">
        <w:rPr>
          <w:rFonts w:ascii="GHEA Grapalat" w:hAnsi="GHEA Grapalat"/>
        </w:rPr>
        <w:t xml:space="preserve"> </w:t>
      </w:r>
      <w:r w:rsidRPr="00E726EC">
        <w:rPr>
          <w:rFonts w:ascii="GHEA Grapalat" w:hAnsi="GHEA Grapalat"/>
        </w:rPr>
        <w:t>պողպատներից</w:t>
      </w:r>
      <w:r w:rsidRPr="001100CF">
        <w:rPr>
          <w:rFonts w:ascii="GHEA Grapalat" w:hAnsi="GHEA Grapalat"/>
        </w:rPr>
        <w:t>)</w:t>
      </w:r>
      <w:r w:rsidRPr="00621B04">
        <w:rPr>
          <w:rFonts w:ascii="GHEA Grapalat" w:hAnsi="GHEA Grapalat"/>
        </w:rPr>
        <w:t>,</w:t>
      </w:r>
      <w:r w:rsidRPr="001100CF">
        <w:rPr>
          <w:rFonts w:ascii="GHEA Grapalat" w:hAnsi="GHEA Grapalat"/>
        </w:rPr>
        <w:t xml:space="preserve"> </w:t>
      </w:r>
      <w:r w:rsidR="00183CC0" w:rsidRPr="008F5480">
        <w:rPr>
          <w:rFonts w:ascii="GHEA Grapalat" w:hAnsi="GHEA Grapalat"/>
          <w:lang w:val="hy-AM"/>
        </w:rPr>
        <w:t>և 20 ու 09Г2С մակնիշ</w:t>
      </w:r>
      <w:r w:rsidR="00183CC0">
        <w:rPr>
          <w:rFonts w:ascii="GHEA Grapalat" w:hAnsi="GHEA Grapalat"/>
          <w:lang w:val="en-US"/>
        </w:rPr>
        <w:t>ներ</w:t>
      </w:r>
      <w:r w:rsidR="00183CC0" w:rsidRPr="008F5480">
        <w:rPr>
          <w:rFonts w:ascii="GHEA Grapalat" w:hAnsi="GHEA Grapalat"/>
          <w:lang w:val="hy-AM"/>
        </w:rPr>
        <w:t>ի պողպատ</w:t>
      </w:r>
      <w:r w:rsidR="00183CC0">
        <w:rPr>
          <w:rFonts w:ascii="GHEA Grapalat" w:hAnsi="GHEA Grapalat"/>
          <w:lang w:val="en-US"/>
        </w:rPr>
        <w:t>ներ</w:t>
      </w:r>
      <w:r w:rsidR="004A4DFB">
        <w:rPr>
          <w:rFonts w:ascii="GHEA Grapalat" w:hAnsi="GHEA Grapalat"/>
          <w:lang w:val="en-US"/>
        </w:rPr>
        <w:t>՝</w:t>
      </w:r>
      <w:r w:rsidR="00183CC0" w:rsidRPr="00183CC0">
        <w:rPr>
          <w:rFonts w:ascii="GHEA Grapalat" w:hAnsi="GHEA Grapalat"/>
        </w:rPr>
        <w:t xml:space="preserve"> </w:t>
      </w:r>
      <w:r w:rsidR="00183CC0">
        <w:rPr>
          <w:rFonts w:ascii="GHEA Grapalat" w:hAnsi="GHEA Grapalat"/>
          <w:lang w:val="en-US"/>
        </w:rPr>
        <w:t>համապատասխանաբար</w:t>
      </w:r>
      <w:r w:rsidR="00183CC0" w:rsidRPr="00183CC0">
        <w:rPr>
          <w:rFonts w:ascii="GHEA Grapalat" w:hAnsi="GHEA Grapalat"/>
        </w:rPr>
        <w:t xml:space="preserve"> </w:t>
      </w:r>
      <w:r w:rsidR="00183CC0">
        <w:rPr>
          <w:rFonts w:ascii="GHEA Grapalat" w:hAnsi="GHEA Grapalat"/>
          <w:lang w:val="en-US"/>
        </w:rPr>
        <w:t>համաձայն</w:t>
      </w:r>
      <w:r w:rsidR="00183CC0" w:rsidRPr="00FE763D">
        <w:rPr>
          <w:rFonts w:ascii="GHEA Grapalat" w:hAnsi="GHEA Grapalat"/>
          <w:lang w:val="hy-AM"/>
        </w:rPr>
        <w:t xml:space="preserve"> ԳՕՍՏ</w:t>
      </w:r>
      <w:r w:rsidR="00183CC0" w:rsidRPr="00FE763D">
        <w:rPr>
          <w:rFonts w:ascii="Calibri" w:hAnsi="Calibri"/>
          <w:lang w:val="hy-AM"/>
        </w:rPr>
        <w:t> </w:t>
      </w:r>
      <w:r w:rsidR="00067FC9">
        <w:rPr>
          <w:rFonts w:ascii="GHEA Grapalat" w:hAnsi="GHEA Grapalat"/>
          <w:lang w:val="hy-AM"/>
        </w:rPr>
        <w:t>1050</w:t>
      </w:r>
      <w:r w:rsidR="00183CC0" w:rsidRPr="008F5480">
        <w:rPr>
          <w:rFonts w:ascii="GHEA Grapalat" w:hAnsi="GHEA Grapalat"/>
          <w:lang w:val="hy-AM"/>
        </w:rPr>
        <w:t xml:space="preserve"> </w:t>
      </w:r>
      <w:r w:rsidR="00183CC0">
        <w:rPr>
          <w:rFonts w:ascii="GHEA Grapalat" w:hAnsi="GHEA Grapalat"/>
          <w:lang w:val="en-US"/>
        </w:rPr>
        <w:t>և</w:t>
      </w:r>
      <w:r w:rsidR="00183CC0" w:rsidRPr="008F5480">
        <w:rPr>
          <w:rFonts w:ascii="GHEA Grapalat" w:hAnsi="GHEA Grapalat"/>
          <w:lang w:val="hy-AM"/>
        </w:rPr>
        <w:t xml:space="preserve"> </w:t>
      </w:r>
      <w:r w:rsidR="00183CC0" w:rsidRPr="00FE763D">
        <w:rPr>
          <w:rFonts w:ascii="GHEA Grapalat" w:hAnsi="GHEA Grapalat"/>
          <w:lang w:val="hy-AM"/>
        </w:rPr>
        <w:t>ԳՕՍՏ</w:t>
      </w:r>
      <w:r w:rsidR="00183CC0" w:rsidRPr="00FE763D">
        <w:rPr>
          <w:rFonts w:ascii="Calibri" w:hAnsi="Calibri"/>
          <w:lang w:val="hy-AM"/>
        </w:rPr>
        <w:t> </w:t>
      </w:r>
      <w:r w:rsidR="00067FC9">
        <w:rPr>
          <w:rFonts w:ascii="GHEA Grapalat" w:hAnsi="GHEA Grapalat"/>
          <w:lang w:val="hy-AM"/>
        </w:rPr>
        <w:t>19281</w:t>
      </w:r>
      <w:r w:rsidR="00183CC0" w:rsidRPr="00FE763D">
        <w:rPr>
          <w:rFonts w:ascii="GHEA Grapalat" w:hAnsi="GHEA Grapalat"/>
          <w:lang w:val="hy-AM"/>
        </w:rPr>
        <w:t xml:space="preserve"> ստանդարտներ</w:t>
      </w:r>
      <w:r w:rsidR="00183CC0">
        <w:rPr>
          <w:rFonts w:ascii="GHEA Grapalat" w:hAnsi="GHEA Grapalat"/>
          <w:lang w:val="hy-AM"/>
        </w:rPr>
        <w:t>ի</w:t>
      </w:r>
      <w:r w:rsidRPr="00E726EC">
        <w:rPr>
          <w:rFonts w:ascii="GHEA Grapalat" w:hAnsi="GHEA Grapalat"/>
        </w:rPr>
        <w:t>։</w:t>
      </w:r>
      <w:r w:rsidRPr="001100CF">
        <w:rPr>
          <w:rFonts w:ascii="GHEA Grapalat" w:hAnsi="GHEA Grapalat"/>
        </w:rPr>
        <w:t xml:space="preserve"> </w:t>
      </w:r>
      <w:r w:rsidRPr="00E726EC">
        <w:rPr>
          <w:rFonts w:ascii="GHEA Grapalat" w:hAnsi="GHEA Grapalat"/>
        </w:rPr>
        <w:t>Ընդ</w:t>
      </w:r>
      <w:r w:rsidRPr="001100CF">
        <w:rPr>
          <w:rFonts w:ascii="GHEA Grapalat" w:hAnsi="GHEA Grapalat"/>
        </w:rPr>
        <w:t xml:space="preserve"> </w:t>
      </w:r>
      <w:r w:rsidRPr="00E726EC">
        <w:rPr>
          <w:rFonts w:ascii="GHEA Grapalat" w:hAnsi="GHEA Grapalat"/>
        </w:rPr>
        <w:t>որում</w:t>
      </w:r>
      <w:r w:rsidRPr="001100CF">
        <w:rPr>
          <w:rFonts w:ascii="GHEA Grapalat" w:hAnsi="GHEA Grapalat"/>
        </w:rPr>
        <w:t xml:space="preserve">, </w:t>
      </w:r>
      <w:r w:rsidRPr="00E726EC">
        <w:rPr>
          <w:rFonts w:ascii="GHEA Grapalat" w:hAnsi="GHEA Grapalat"/>
        </w:rPr>
        <w:t>անհրաժեշտ</w:t>
      </w:r>
      <w:r w:rsidRPr="001100CF">
        <w:rPr>
          <w:rFonts w:ascii="GHEA Grapalat" w:hAnsi="GHEA Grapalat"/>
        </w:rPr>
        <w:t xml:space="preserve"> </w:t>
      </w:r>
      <w:r w:rsidRPr="00E726EC">
        <w:rPr>
          <w:rFonts w:ascii="GHEA Grapalat" w:hAnsi="GHEA Grapalat"/>
        </w:rPr>
        <w:t>է</w:t>
      </w:r>
      <w:r w:rsidRPr="001100CF">
        <w:rPr>
          <w:rFonts w:ascii="GHEA Grapalat" w:hAnsi="GHEA Grapalat"/>
        </w:rPr>
        <w:t xml:space="preserve">  </w:t>
      </w:r>
      <w:r w:rsidRPr="00E726EC">
        <w:rPr>
          <w:rFonts w:ascii="GHEA Grapalat" w:hAnsi="GHEA Grapalat"/>
        </w:rPr>
        <w:t>կոնստրուկցիաներ</w:t>
      </w:r>
      <w:r>
        <w:rPr>
          <w:rFonts w:ascii="GHEA Grapalat" w:hAnsi="GHEA Grapalat"/>
          <w:lang w:val="en-US"/>
        </w:rPr>
        <w:t>ը</w:t>
      </w:r>
      <w:r w:rsidRPr="00A02ED0">
        <w:rPr>
          <w:rFonts w:ascii="GHEA Grapalat" w:hAnsi="GHEA Grapalat"/>
        </w:rPr>
        <w:t xml:space="preserve"> </w:t>
      </w:r>
      <w:r>
        <w:rPr>
          <w:rFonts w:ascii="GHEA Grapalat" w:hAnsi="GHEA Grapalat"/>
          <w:lang w:val="en-US"/>
        </w:rPr>
        <w:t>բաժանել</w:t>
      </w:r>
      <w:r w:rsidRPr="001100CF">
        <w:rPr>
          <w:rFonts w:ascii="GHEA Grapalat" w:hAnsi="GHEA Grapalat"/>
        </w:rPr>
        <w:t xml:space="preserve"> </w:t>
      </w:r>
      <w:r w:rsidRPr="00E726EC">
        <w:rPr>
          <w:rFonts w:ascii="GHEA Grapalat" w:hAnsi="GHEA Grapalat"/>
        </w:rPr>
        <w:t>ըստ</w:t>
      </w:r>
      <w:r w:rsidRPr="001100CF">
        <w:rPr>
          <w:rFonts w:ascii="GHEA Grapalat" w:hAnsi="GHEA Grapalat"/>
        </w:rPr>
        <w:t xml:space="preserve"> </w:t>
      </w:r>
      <w:r w:rsidRPr="00E726EC">
        <w:rPr>
          <w:rFonts w:ascii="GHEA Grapalat" w:hAnsi="GHEA Grapalat"/>
        </w:rPr>
        <w:t>հետևյալ</w:t>
      </w:r>
      <w:r w:rsidRPr="001100CF">
        <w:rPr>
          <w:rFonts w:ascii="GHEA Grapalat" w:hAnsi="GHEA Grapalat"/>
        </w:rPr>
        <w:t xml:space="preserve"> </w:t>
      </w:r>
      <w:r w:rsidRPr="00E726EC">
        <w:rPr>
          <w:rFonts w:ascii="GHEA Grapalat" w:hAnsi="GHEA Grapalat"/>
        </w:rPr>
        <w:t>խմբերի</w:t>
      </w:r>
      <w:r w:rsidR="00067FC9">
        <w:rPr>
          <w:rFonts w:ascii="MS Mincho" w:eastAsia="MS Mincho" w:hAnsi="MS Mincho" w:cs="MS Mincho" w:hint="eastAsia"/>
        </w:rPr>
        <w:t>.</w:t>
      </w:r>
    </w:p>
    <w:p w14:paraId="11398B4C" w14:textId="77777777" w:rsidR="002F6B2E" w:rsidRPr="00EF0719" w:rsidRDefault="002F6B2E" w:rsidP="00434CCB">
      <w:pPr>
        <w:shd w:val="clear" w:color="auto" w:fill="FFFFFF"/>
        <w:spacing w:after="0" w:line="274" w:lineRule="auto"/>
        <w:ind w:firstLine="567"/>
        <w:jc w:val="both"/>
        <w:rPr>
          <w:rFonts w:ascii="GHEA Grapalat" w:hAnsi="GHEA Grapalat"/>
        </w:rPr>
      </w:pPr>
      <w:r w:rsidRPr="00EF0719">
        <w:rPr>
          <w:rFonts w:ascii="GHEA Grapalat" w:hAnsi="GHEA Grapalat"/>
        </w:rPr>
        <w:t>1</w:t>
      </w:r>
      <w:r w:rsidR="006D4AAB">
        <w:rPr>
          <w:rFonts w:ascii="GHEA Grapalat" w:hAnsi="GHEA Grapalat"/>
          <w:lang w:val="en-US"/>
        </w:rPr>
        <w:t>)</w:t>
      </w:r>
      <w:r w:rsidR="00EF0719">
        <w:rPr>
          <w:rFonts w:ascii="GHEA Grapalat" w:hAnsi="GHEA Grapalat"/>
        </w:rPr>
        <w:t xml:space="preserve"> </w:t>
      </w:r>
      <w:r w:rsidRPr="00EF0719">
        <w:rPr>
          <w:rFonts w:ascii="GHEA Grapalat" w:hAnsi="GHEA Grapalat"/>
          <w:lang w:val="hy-AM"/>
        </w:rPr>
        <w:t> </w:t>
      </w:r>
      <w:r w:rsidRPr="00EF0719">
        <w:rPr>
          <w:rFonts w:ascii="GHEA Grapalat" w:hAnsi="GHEA Grapalat"/>
        </w:rPr>
        <w:t xml:space="preserve">պողպատե ճոպաններից և տարբեր ուրվագծով շղթաներից ձգալարերը, անտենային պաստառների կրող վանտերը և անտենային հաղորդալարերը, կայմերի և անտենային պաստառների ձգալարերի տարրերը (մեխանիկական </w:t>
      </w:r>
      <w:r w:rsidR="00980389" w:rsidRPr="00EF0719">
        <w:rPr>
          <w:rFonts w:ascii="GHEA Grapalat" w:hAnsi="GHEA Grapalat"/>
          <w:bCs/>
          <w:lang w:val="en-US"/>
        </w:rPr>
        <w:t>դետալն</w:t>
      </w:r>
      <w:r w:rsidR="003125ED" w:rsidRPr="00EF0719">
        <w:rPr>
          <w:rFonts w:ascii="GHEA Grapalat" w:hAnsi="GHEA Grapalat"/>
          <w:bCs/>
          <w:lang w:val="hy-AM"/>
        </w:rPr>
        <w:t>եր</w:t>
      </w:r>
      <w:r w:rsidRPr="00EF0719">
        <w:rPr>
          <w:rFonts w:ascii="GHEA Grapalat" w:hAnsi="GHEA Grapalat"/>
        </w:rPr>
        <w:t xml:space="preserve">ը), հիմքերին և պողպատե հենարանների բներին ձգալարերի ամրակցման </w:t>
      </w:r>
      <w:r w:rsidR="00980389" w:rsidRPr="00EF0719">
        <w:rPr>
          <w:rFonts w:ascii="GHEA Grapalat" w:hAnsi="GHEA Grapalat"/>
          <w:bCs/>
          <w:lang w:val="en-US"/>
        </w:rPr>
        <w:t>դետալն</w:t>
      </w:r>
      <w:r w:rsidR="003125ED" w:rsidRPr="00EF0719">
        <w:rPr>
          <w:rFonts w:ascii="GHEA Grapalat" w:hAnsi="GHEA Grapalat"/>
          <w:bCs/>
          <w:lang w:val="hy-AM"/>
        </w:rPr>
        <w:t>եր</w:t>
      </w:r>
      <w:r w:rsidR="003125ED" w:rsidRPr="00EF0719">
        <w:rPr>
          <w:rFonts w:ascii="GHEA Grapalat" w:hAnsi="GHEA Grapalat"/>
        </w:rPr>
        <w:t>ը</w:t>
      </w:r>
      <w:r w:rsidRPr="00EF0719">
        <w:rPr>
          <w:rFonts w:ascii="GHEA Grapalat" w:hAnsi="GHEA Grapalat"/>
        </w:rPr>
        <w:t>, կցաշուրթերը և կայմերի ու աշտարակների բների տարրերի կցաշուրթավոր միացումները՝ ներառյալ հենարանային կցաշուրթերը և սյունակալները,</w:t>
      </w:r>
    </w:p>
    <w:p w14:paraId="67A18A2B" w14:textId="77777777" w:rsidR="002F6B2E" w:rsidRPr="00EF0719" w:rsidRDefault="002F6B2E" w:rsidP="00434CCB">
      <w:pPr>
        <w:shd w:val="clear" w:color="auto" w:fill="FFFFFF"/>
        <w:spacing w:after="0" w:line="274" w:lineRule="auto"/>
        <w:ind w:firstLine="567"/>
        <w:jc w:val="both"/>
        <w:rPr>
          <w:rFonts w:ascii="GHEA Grapalat" w:hAnsi="GHEA Grapalat"/>
        </w:rPr>
      </w:pPr>
      <w:r w:rsidRPr="00EF0719">
        <w:rPr>
          <w:rFonts w:ascii="GHEA Grapalat" w:hAnsi="GHEA Grapalat"/>
        </w:rPr>
        <w:t>2</w:t>
      </w:r>
      <w:r w:rsidR="006D4AAB">
        <w:rPr>
          <w:rFonts w:ascii="GHEA Grapalat" w:hAnsi="GHEA Grapalat"/>
          <w:lang w:val="en-US"/>
        </w:rPr>
        <w:t>)</w:t>
      </w:r>
      <w:r w:rsidR="00EF0719">
        <w:rPr>
          <w:rFonts w:ascii="GHEA Grapalat" w:hAnsi="GHEA Grapalat"/>
          <w:lang w:val="en-US"/>
        </w:rPr>
        <w:t xml:space="preserve"> </w:t>
      </w:r>
      <w:r w:rsidRPr="00EF0719">
        <w:rPr>
          <w:rFonts w:ascii="GHEA Grapalat" w:hAnsi="GHEA Grapalat"/>
        </w:rPr>
        <w:t> կա</w:t>
      </w:r>
      <w:r w:rsidRPr="00EF0719">
        <w:rPr>
          <w:rFonts w:ascii="GHEA Grapalat" w:hAnsi="GHEA Grapalat"/>
          <w:lang w:val="en-US"/>
        </w:rPr>
        <w:t>յ</w:t>
      </w:r>
      <w:r w:rsidRPr="00EF0719">
        <w:rPr>
          <w:rFonts w:ascii="GHEA Grapalat" w:hAnsi="GHEA Grapalat"/>
        </w:rPr>
        <w:t>մերի և աշտարակների համատարած պատային և վանդակավոր բները, վանդակը, աշտարակային հենարանների բների դիաֆրագմաները,</w:t>
      </w:r>
    </w:p>
    <w:p w14:paraId="3B3E903A" w14:textId="77777777" w:rsidR="002F6B2E" w:rsidRDefault="002F6B2E" w:rsidP="00434CCB">
      <w:pPr>
        <w:shd w:val="clear" w:color="auto" w:fill="FFFFFF"/>
        <w:spacing w:after="0"/>
        <w:ind w:firstLine="567"/>
        <w:jc w:val="both"/>
        <w:rPr>
          <w:rFonts w:ascii="GHEA Grapalat" w:hAnsi="GHEA Grapalat"/>
        </w:rPr>
      </w:pPr>
      <w:r w:rsidRPr="00EF0719">
        <w:rPr>
          <w:rFonts w:ascii="GHEA Grapalat" w:hAnsi="GHEA Grapalat"/>
        </w:rPr>
        <w:t>3</w:t>
      </w:r>
      <w:r w:rsidR="006D4AAB">
        <w:rPr>
          <w:rFonts w:ascii="GHEA Grapalat" w:hAnsi="GHEA Grapalat"/>
          <w:lang w:val="en-US"/>
        </w:rPr>
        <w:t>)</w:t>
      </w:r>
      <w:r w:rsidR="00EF0719">
        <w:rPr>
          <w:rFonts w:ascii="GHEA Grapalat" w:hAnsi="GHEA Grapalat"/>
          <w:lang w:val="en-US"/>
        </w:rPr>
        <w:t xml:space="preserve"> </w:t>
      </w:r>
      <w:r>
        <w:rPr>
          <w:rFonts w:ascii="GHEA Grapalat" w:hAnsi="GHEA Grapalat"/>
        </w:rPr>
        <w:t> </w:t>
      </w:r>
      <w:r w:rsidRPr="00F35E8D">
        <w:rPr>
          <w:rFonts w:ascii="GHEA Grapalat" w:hAnsi="GHEA Grapalat"/>
        </w:rPr>
        <w:t>սանդուղքները</w:t>
      </w:r>
      <w:r w:rsidRPr="00607D45">
        <w:rPr>
          <w:rFonts w:ascii="GHEA Grapalat" w:hAnsi="GHEA Grapalat"/>
        </w:rPr>
        <w:t xml:space="preserve">, </w:t>
      </w:r>
      <w:r w:rsidRPr="00F35E8D">
        <w:rPr>
          <w:rFonts w:ascii="GHEA Grapalat" w:hAnsi="GHEA Grapalat"/>
        </w:rPr>
        <w:t>անցումային</w:t>
      </w:r>
      <w:r w:rsidRPr="00607D45">
        <w:rPr>
          <w:rFonts w:ascii="GHEA Grapalat" w:hAnsi="GHEA Grapalat"/>
        </w:rPr>
        <w:t xml:space="preserve"> </w:t>
      </w:r>
      <w:r w:rsidRPr="00F35E8D">
        <w:rPr>
          <w:rFonts w:ascii="GHEA Grapalat" w:hAnsi="GHEA Grapalat"/>
        </w:rPr>
        <w:t>հարթակները</w:t>
      </w:r>
      <w:r w:rsidRPr="00607D45">
        <w:rPr>
          <w:rFonts w:ascii="GHEA Grapalat" w:hAnsi="GHEA Grapalat"/>
        </w:rPr>
        <w:t xml:space="preserve">, </w:t>
      </w:r>
      <w:r w:rsidRPr="00F35E8D">
        <w:rPr>
          <w:rFonts w:ascii="GHEA Grapalat" w:hAnsi="GHEA Grapalat"/>
        </w:rPr>
        <w:t>անտենային</w:t>
      </w:r>
      <w:r w:rsidRPr="00607D45">
        <w:rPr>
          <w:rFonts w:ascii="GHEA Grapalat" w:hAnsi="GHEA Grapalat"/>
        </w:rPr>
        <w:t xml:space="preserve"> </w:t>
      </w:r>
      <w:r w:rsidRPr="00F35E8D">
        <w:rPr>
          <w:rFonts w:ascii="GHEA Grapalat" w:hAnsi="GHEA Grapalat"/>
        </w:rPr>
        <w:t>սարքավորանքի</w:t>
      </w:r>
      <w:r w:rsidRPr="00607D45">
        <w:rPr>
          <w:rFonts w:ascii="GHEA Grapalat" w:hAnsi="GHEA Grapalat"/>
        </w:rPr>
        <w:t xml:space="preserve"> </w:t>
      </w:r>
      <w:r w:rsidRPr="00F35E8D">
        <w:rPr>
          <w:rFonts w:ascii="GHEA Grapalat" w:hAnsi="GHEA Grapalat"/>
        </w:rPr>
        <w:t>ամրակցման</w:t>
      </w:r>
      <w:r w:rsidRPr="00607D45">
        <w:rPr>
          <w:rFonts w:ascii="GHEA Grapalat" w:hAnsi="GHEA Grapalat"/>
        </w:rPr>
        <w:t xml:space="preserve"> </w:t>
      </w:r>
      <w:r w:rsidRPr="00F35E8D">
        <w:rPr>
          <w:rFonts w:ascii="GHEA Grapalat" w:hAnsi="GHEA Grapalat"/>
        </w:rPr>
        <w:t>մետաղե</w:t>
      </w:r>
      <w:r w:rsidRPr="00607D45">
        <w:rPr>
          <w:rFonts w:ascii="GHEA Grapalat" w:hAnsi="GHEA Grapalat"/>
        </w:rPr>
        <w:t xml:space="preserve"> </w:t>
      </w:r>
      <w:r w:rsidRPr="00F35E8D">
        <w:rPr>
          <w:rFonts w:ascii="GHEA Grapalat" w:hAnsi="GHEA Grapalat"/>
        </w:rPr>
        <w:t>կոնստրուկցիաները։</w:t>
      </w:r>
      <w:r>
        <w:rPr>
          <w:rFonts w:ascii="GHEA Grapalat" w:hAnsi="GHEA Grapalat"/>
        </w:rPr>
        <w:br w:type="page"/>
      </w:r>
    </w:p>
    <w:p w14:paraId="6A2FDD88" w14:textId="77777777" w:rsidR="002F6B2E" w:rsidRPr="008E5D84" w:rsidRDefault="002F6B2E" w:rsidP="002F6B2E">
      <w:pPr>
        <w:shd w:val="clear" w:color="auto" w:fill="FFFFFF"/>
        <w:spacing w:after="120"/>
        <w:ind w:firstLine="567"/>
        <w:jc w:val="both"/>
        <w:rPr>
          <w:rFonts w:ascii="GHEA Grapalat" w:hAnsi="GHEA Grapalat"/>
        </w:rPr>
      </w:pPr>
      <w:r w:rsidRPr="000C51A1">
        <w:rPr>
          <w:rFonts w:ascii="GHEA Grapalat" w:hAnsi="GHEA Grapalat"/>
          <w:b/>
        </w:rPr>
        <w:lastRenderedPageBreak/>
        <w:t>493.</w:t>
      </w:r>
      <w:r>
        <w:rPr>
          <w:rFonts w:ascii="GHEA Grapalat" w:hAnsi="GHEA Grapalat"/>
          <w:lang w:val="en-US"/>
        </w:rPr>
        <w:t> Մ</w:t>
      </w:r>
      <w:r w:rsidRPr="00F35E8D">
        <w:rPr>
          <w:rFonts w:ascii="GHEA Grapalat" w:hAnsi="GHEA Grapalat"/>
        </w:rPr>
        <w:t>իացումների</w:t>
      </w:r>
      <w:r w:rsidRPr="00607D45">
        <w:rPr>
          <w:rFonts w:ascii="GHEA Grapalat" w:hAnsi="GHEA Grapalat"/>
        </w:rPr>
        <w:t xml:space="preserve"> </w:t>
      </w:r>
      <w:r w:rsidRPr="00F35E8D">
        <w:rPr>
          <w:rFonts w:ascii="GHEA Grapalat" w:hAnsi="GHEA Grapalat"/>
        </w:rPr>
        <w:t>համար</w:t>
      </w:r>
      <w:r w:rsidRPr="00607D45">
        <w:rPr>
          <w:rFonts w:ascii="GHEA Grapalat" w:hAnsi="GHEA Grapalat"/>
        </w:rPr>
        <w:t xml:space="preserve"> </w:t>
      </w:r>
      <w:r w:rsidRPr="00F35E8D">
        <w:rPr>
          <w:rFonts w:ascii="GHEA Grapalat" w:hAnsi="GHEA Grapalat"/>
        </w:rPr>
        <w:t>անհրաժեշտ</w:t>
      </w:r>
      <w:r>
        <w:rPr>
          <w:rFonts w:ascii="GHEA Grapalat" w:hAnsi="GHEA Grapalat"/>
        </w:rPr>
        <w:t xml:space="preserve"> ն</w:t>
      </w:r>
      <w:r w:rsidRPr="00F35E8D">
        <w:rPr>
          <w:rFonts w:ascii="GHEA Grapalat" w:hAnsi="GHEA Grapalat"/>
        </w:rPr>
        <w:t>յութերը</w:t>
      </w:r>
      <w:r w:rsidRPr="00607D45">
        <w:rPr>
          <w:rFonts w:ascii="GHEA Grapalat" w:hAnsi="GHEA Grapalat"/>
        </w:rPr>
        <w:t xml:space="preserve"> </w:t>
      </w:r>
      <w:r>
        <w:rPr>
          <w:rFonts w:ascii="GHEA Grapalat" w:hAnsi="GHEA Grapalat"/>
          <w:lang w:val="en-US"/>
        </w:rPr>
        <w:t>պետք</w:t>
      </w:r>
      <w:r w:rsidRPr="00D64FA1">
        <w:rPr>
          <w:rFonts w:ascii="GHEA Grapalat" w:hAnsi="GHEA Grapalat"/>
        </w:rPr>
        <w:t xml:space="preserve"> </w:t>
      </w:r>
      <w:r w:rsidRPr="00F35E8D">
        <w:rPr>
          <w:rFonts w:ascii="GHEA Grapalat" w:hAnsi="GHEA Grapalat"/>
        </w:rPr>
        <w:t>է ընտրել</w:t>
      </w:r>
      <w:r w:rsidRPr="00607D45">
        <w:rPr>
          <w:rFonts w:ascii="GHEA Grapalat" w:hAnsi="GHEA Grapalat"/>
        </w:rPr>
        <w:t xml:space="preserve"> </w:t>
      </w:r>
      <w:r w:rsidRPr="00F35E8D">
        <w:rPr>
          <w:rFonts w:ascii="GHEA Grapalat" w:hAnsi="GHEA Grapalat"/>
        </w:rPr>
        <w:t>համաձայն</w:t>
      </w:r>
      <w:r>
        <w:rPr>
          <w:rFonts w:ascii="GHEA Grapalat" w:hAnsi="GHEA Grapalat"/>
          <w:lang w:val="hy-AM"/>
        </w:rPr>
        <w:t xml:space="preserve"> V </w:t>
      </w:r>
      <w:r>
        <w:rPr>
          <w:rFonts w:ascii="GHEA Grapalat" w:hAnsi="GHEA Grapalat"/>
        </w:rPr>
        <w:t>բա</w:t>
      </w:r>
      <w:r>
        <w:rPr>
          <w:rFonts w:ascii="GHEA Grapalat" w:hAnsi="GHEA Grapalat"/>
          <w:lang w:val="hy-AM"/>
        </w:rPr>
        <w:t>ժնի</w:t>
      </w:r>
      <w:r w:rsidRPr="00607D45">
        <w:rPr>
          <w:rFonts w:ascii="GHEA Grapalat" w:hAnsi="GHEA Grapalat"/>
        </w:rPr>
        <w:t xml:space="preserve">, </w:t>
      </w:r>
      <w:r w:rsidRPr="0054101A">
        <w:rPr>
          <w:rFonts w:ascii="GHEA Grapalat" w:hAnsi="GHEA Grapalat"/>
        </w:rPr>
        <w:t xml:space="preserve"> </w:t>
      </w:r>
      <w:r w:rsidRPr="00F35E8D">
        <w:rPr>
          <w:rFonts w:ascii="GHEA Grapalat" w:hAnsi="GHEA Grapalat"/>
        </w:rPr>
        <w:t>միացումների</w:t>
      </w:r>
      <w:r w:rsidRPr="00607D45">
        <w:rPr>
          <w:rFonts w:ascii="GHEA Grapalat" w:hAnsi="GHEA Grapalat"/>
        </w:rPr>
        <w:t xml:space="preserve"> </w:t>
      </w:r>
      <w:r w:rsidRPr="00F35E8D">
        <w:rPr>
          <w:rFonts w:ascii="GHEA Grapalat" w:hAnsi="GHEA Grapalat"/>
        </w:rPr>
        <w:t>և</w:t>
      </w:r>
      <w:r w:rsidRPr="00607D45">
        <w:rPr>
          <w:rFonts w:ascii="GHEA Grapalat" w:hAnsi="GHEA Grapalat"/>
        </w:rPr>
        <w:t xml:space="preserve"> </w:t>
      </w:r>
      <w:r w:rsidRPr="00F35E8D">
        <w:rPr>
          <w:rFonts w:ascii="GHEA Grapalat" w:hAnsi="GHEA Grapalat"/>
        </w:rPr>
        <w:t>նյութերի</w:t>
      </w:r>
      <w:r w:rsidRPr="00607D45">
        <w:rPr>
          <w:rFonts w:ascii="GHEA Grapalat" w:hAnsi="GHEA Grapalat"/>
        </w:rPr>
        <w:t xml:space="preserve"> </w:t>
      </w:r>
      <w:r w:rsidRPr="00F35E8D">
        <w:rPr>
          <w:rFonts w:ascii="GHEA Grapalat" w:hAnsi="GHEA Grapalat"/>
        </w:rPr>
        <w:t>նորմատիվ</w:t>
      </w:r>
      <w:r w:rsidRPr="00607D45">
        <w:rPr>
          <w:rFonts w:ascii="GHEA Grapalat" w:hAnsi="GHEA Grapalat"/>
        </w:rPr>
        <w:t xml:space="preserve"> </w:t>
      </w:r>
      <w:r w:rsidRPr="00F35E8D">
        <w:rPr>
          <w:rFonts w:ascii="GHEA Grapalat" w:hAnsi="GHEA Grapalat"/>
        </w:rPr>
        <w:t>ու</w:t>
      </w:r>
      <w:r w:rsidRPr="00607D45">
        <w:rPr>
          <w:rFonts w:ascii="GHEA Grapalat" w:hAnsi="GHEA Grapalat"/>
        </w:rPr>
        <w:t xml:space="preserve"> </w:t>
      </w:r>
      <w:r w:rsidRPr="00F35E8D">
        <w:rPr>
          <w:rFonts w:ascii="GHEA Grapalat" w:hAnsi="GHEA Grapalat"/>
        </w:rPr>
        <w:t>հաշվարկային</w:t>
      </w:r>
      <w:r w:rsidRPr="00607D45">
        <w:rPr>
          <w:rFonts w:ascii="GHEA Grapalat" w:hAnsi="GHEA Grapalat"/>
        </w:rPr>
        <w:t xml:space="preserve"> </w:t>
      </w:r>
      <w:r w:rsidRPr="00F35E8D">
        <w:rPr>
          <w:rFonts w:ascii="GHEA Grapalat" w:hAnsi="GHEA Grapalat"/>
        </w:rPr>
        <w:t>դիմադրությունները՝</w:t>
      </w:r>
      <w:r w:rsidRPr="00607D45">
        <w:rPr>
          <w:rFonts w:ascii="GHEA Grapalat" w:hAnsi="GHEA Grapalat"/>
        </w:rPr>
        <w:t xml:space="preserve"> </w:t>
      </w:r>
      <w:r w:rsidRPr="00F35E8D">
        <w:rPr>
          <w:rFonts w:ascii="GHEA Grapalat" w:hAnsi="GHEA Grapalat"/>
        </w:rPr>
        <w:t>համաձայն</w:t>
      </w:r>
      <w:r w:rsidRPr="00607D45">
        <w:rPr>
          <w:rFonts w:ascii="GHEA Grapalat" w:hAnsi="GHEA Grapalat"/>
        </w:rPr>
        <w:t xml:space="preserve"> </w:t>
      </w:r>
      <w:r>
        <w:rPr>
          <w:rFonts w:ascii="GHEA Grapalat" w:hAnsi="GHEA Grapalat"/>
          <w:lang w:val="hy-AM"/>
        </w:rPr>
        <w:t xml:space="preserve">VI </w:t>
      </w:r>
      <w:r w:rsidRPr="00F35E8D">
        <w:rPr>
          <w:rFonts w:ascii="GHEA Grapalat" w:hAnsi="GHEA Grapalat"/>
        </w:rPr>
        <w:t>բաժնի</w:t>
      </w:r>
      <w:r w:rsidRPr="00607D45">
        <w:rPr>
          <w:rFonts w:ascii="GHEA Grapalat" w:hAnsi="GHEA Grapalat"/>
        </w:rPr>
        <w:t xml:space="preserve"> </w:t>
      </w:r>
      <w:r w:rsidRPr="00F35E8D">
        <w:rPr>
          <w:rFonts w:ascii="GHEA Grapalat" w:hAnsi="GHEA Grapalat"/>
        </w:rPr>
        <w:t>և</w:t>
      </w:r>
      <w:r w:rsidRPr="00607D45">
        <w:rPr>
          <w:rFonts w:ascii="GHEA Grapalat" w:hAnsi="GHEA Grapalat"/>
        </w:rPr>
        <w:t xml:space="preserve"> </w:t>
      </w:r>
      <w:r w:rsidR="000F1FC8" w:rsidRPr="000F1FC8">
        <w:rPr>
          <w:rFonts w:ascii="GHEA Grapalat" w:hAnsi="GHEA Grapalat"/>
          <w:lang w:val="en-US"/>
        </w:rPr>
        <w:t>հավելամաս</w:t>
      </w:r>
      <w:r w:rsidRPr="008E5D84">
        <w:rPr>
          <w:rFonts w:ascii="GHEA Grapalat" w:hAnsi="GHEA Grapalat"/>
          <w:lang w:val="hy-AM"/>
        </w:rPr>
        <w:t xml:space="preserve">եր </w:t>
      </w:r>
      <w:r w:rsidRPr="008E5D84">
        <w:rPr>
          <w:rFonts w:ascii="GHEA Grapalat" w:hAnsi="GHEA Grapalat"/>
        </w:rPr>
        <w:t>3</w:t>
      </w:r>
      <w:r w:rsidRPr="00BA6830">
        <w:rPr>
          <w:rFonts w:ascii="GHEA Grapalat" w:hAnsi="GHEA Grapalat"/>
        </w:rPr>
        <w:t>-</w:t>
      </w:r>
      <w:r>
        <w:rPr>
          <w:rFonts w:ascii="GHEA Grapalat" w:hAnsi="GHEA Grapalat"/>
          <w:lang w:val="en-US"/>
        </w:rPr>
        <w:t>ի</w:t>
      </w:r>
      <w:r w:rsidRPr="008E5D84">
        <w:rPr>
          <w:rFonts w:ascii="GHEA Grapalat" w:hAnsi="GHEA Grapalat"/>
        </w:rPr>
        <w:t xml:space="preserve"> ու 4-ի։</w:t>
      </w:r>
    </w:p>
    <w:p w14:paraId="495289CA" w14:textId="77777777" w:rsidR="002F6B2E" w:rsidRPr="00607D45" w:rsidRDefault="002F6B2E" w:rsidP="002F6B2E">
      <w:pPr>
        <w:shd w:val="clear" w:color="auto" w:fill="FFFFFF"/>
        <w:spacing w:after="120"/>
        <w:ind w:firstLine="567"/>
        <w:jc w:val="both"/>
        <w:rPr>
          <w:rFonts w:ascii="GHEA Grapalat" w:hAnsi="GHEA Grapalat"/>
        </w:rPr>
      </w:pPr>
      <w:r w:rsidRPr="000C51A1">
        <w:rPr>
          <w:rFonts w:ascii="GHEA Grapalat" w:hAnsi="GHEA Grapalat"/>
          <w:b/>
        </w:rPr>
        <w:t>494.</w:t>
      </w:r>
      <w:r>
        <w:rPr>
          <w:rFonts w:ascii="Calibri" w:hAnsi="Calibri"/>
          <w:lang w:val="en-US"/>
        </w:rPr>
        <w:t> </w:t>
      </w:r>
      <w:r w:rsidRPr="00956C87">
        <w:rPr>
          <w:rFonts w:ascii="GHEA Grapalat" w:hAnsi="GHEA Grapalat"/>
        </w:rPr>
        <w:t>Ձգալարերի</w:t>
      </w:r>
      <w:r w:rsidRPr="00607D45">
        <w:rPr>
          <w:rFonts w:ascii="GHEA Grapalat" w:hAnsi="GHEA Grapalat"/>
        </w:rPr>
        <w:t xml:space="preserve"> </w:t>
      </w:r>
      <w:r w:rsidRPr="00956C87">
        <w:rPr>
          <w:rFonts w:ascii="GHEA Grapalat" w:hAnsi="GHEA Grapalat"/>
        </w:rPr>
        <w:t>և</w:t>
      </w:r>
      <w:r w:rsidRPr="00607D45">
        <w:rPr>
          <w:rFonts w:ascii="GHEA Grapalat" w:hAnsi="GHEA Grapalat"/>
        </w:rPr>
        <w:t xml:space="preserve"> </w:t>
      </w:r>
      <w:r w:rsidRPr="00956C87">
        <w:rPr>
          <w:rFonts w:ascii="GHEA Grapalat" w:hAnsi="GHEA Grapalat"/>
        </w:rPr>
        <w:t>անտենային</w:t>
      </w:r>
      <w:r w:rsidRPr="00607D45">
        <w:rPr>
          <w:rFonts w:ascii="GHEA Grapalat" w:hAnsi="GHEA Grapalat"/>
        </w:rPr>
        <w:t xml:space="preserve"> </w:t>
      </w:r>
      <w:r w:rsidRPr="00956C87">
        <w:rPr>
          <w:rFonts w:ascii="GHEA Grapalat" w:hAnsi="GHEA Grapalat"/>
        </w:rPr>
        <w:t>պաստառների</w:t>
      </w:r>
      <w:r w:rsidRPr="00607D45">
        <w:rPr>
          <w:rFonts w:ascii="GHEA Grapalat" w:hAnsi="GHEA Grapalat"/>
        </w:rPr>
        <w:t xml:space="preserve"> </w:t>
      </w:r>
      <w:r w:rsidRPr="00956C87">
        <w:rPr>
          <w:rFonts w:ascii="GHEA Grapalat" w:hAnsi="GHEA Grapalat"/>
        </w:rPr>
        <w:t>տարրերի</w:t>
      </w:r>
      <w:r w:rsidRPr="00607D45">
        <w:rPr>
          <w:rFonts w:ascii="GHEA Grapalat" w:hAnsi="GHEA Grapalat"/>
        </w:rPr>
        <w:t xml:space="preserve"> </w:t>
      </w:r>
      <w:r w:rsidRPr="00956C87">
        <w:rPr>
          <w:rFonts w:ascii="GHEA Grapalat" w:hAnsi="GHEA Grapalat"/>
        </w:rPr>
        <w:t>համար</w:t>
      </w:r>
      <w:r w:rsidRPr="00607D45">
        <w:rPr>
          <w:rFonts w:ascii="GHEA Grapalat" w:hAnsi="GHEA Grapalat"/>
        </w:rPr>
        <w:t xml:space="preserve"> </w:t>
      </w:r>
      <w:r w:rsidRPr="00956C87">
        <w:rPr>
          <w:rFonts w:ascii="GHEA Grapalat" w:hAnsi="GHEA Grapalat"/>
        </w:rPr>
        <w:t>անհրաժեշտ</w:t>
      </w:r>
      <w:r w:rsidRPr="00607D45">
        <w:rPr>
          <w:rFonts w:ascii="GHEA Grapalat" w:hAnsi="GHEA Grapalat"/>
        </w:rPr>
        <w:t xml:space="preserve">  </w:t>
      </w:r>
      <w:r w:rsidRPr="00956C87">
        <w:rPr>
          <w:rFonts w:ascii="GHEA Grapalat" w:hAnsi="GHEA Grapalat"/>
        </w:rPr>
        <w:t>է</w:t>
      </w:r>
      <w:r w:rsidRPr="00607D45">
        <w:rPr>
          <w:rFonts w:ascii="GHEA Grapalat" w:hAnsi="GHEA Grapalat"/>
        </w:rPr>
        <w:t xml:space="preserve"> </w:t>
      </w:r>
      <w:r w:rsidRPr="00956C87">
        <w:rPr>
          <w:rFonts w:ascii="GHEA Grapalat" w:hAnsi="GHEA Grapalat"/>
        </w:rPr>
        <w:t>կիրառել</w:t>
      </w:r>
      <w:r w:rsidRPr="00607D45">
        <w:rPr>
          <w:rFonts w:ascii="GHEA Grapalat" w:hAnsi="GHEA Grapalat"/>
        </w:rPr>
        <w:t xml:space="preserve"> </w:t>
      </w:r>
      <w:r w:rsidRPr="00956C87">
        <w:rPr>
          <w:rFonts w:ascii="GHEA Grapalat" w:hAnsi="GHEA Grapalat"/>
        </w:rPr>
        <w:t>պողպատե</w:t>
      </w:r>
      <w:r w:rsidRPr="00607D45">
        <w:rPr>
          <w:rFonts w:ascii="GHEA Grapalat" w:hAnsi="GHEA Grapalat"/>
        </w:rPr>
        <w:t xml:space="preserve"> </w:t>
      </w:r>
      <w:r w:rsidRPr="00956C87">
        <w:rPr>
          <w:rFonts w:ascii="GHEA Grapalat" w:hAnsi="GHEA Grapalat"/>
        </w:rPr>
        <w:t>կլոր</w:t>
      </w:r>
      <w:r w:rsidRPr="00607D45">
        <w:rPr>
          <w:rFonts w:ascii="GHEA Grapalat" w:hAnsi="GHEA Grapalat"/>
        </w:rPr>
        <w:t xml:space="preserve"> </w:t>
      </w:r>
      <w:r w:rsidRPr="00956C87">
        <w:rPr>
          <w:rFonts w:ascii="GHEA Grapalat" w:hAnsi="GHEA Grapalat"/>
        </w:rPr>
        <w:t>ճոպաններ</w:t>
      </w:r>
      <w:r w:rsidRPr="003938B9">
        <w:rPr>
          <w:rFonts w:ascii="GHEA Grapalat" w:hAnsi="GHEA Grapalat"/>
        </w:rPr>
        <w:t>՝</w:t>
      </w:r>
      <w:r w:rsidRPr="00607D45">
        <w:rPr>
          <w:rFonts w:ascii="GHEA Grapalat" w:hAnsi="GHEA Grapalat"/>
        </w:rPr>
        <w:t xml:space="preserve"> </w:t>
      </w:r>
      <w:r w:rsidRPr="003938B9">
        <w:rPr>
          <w:rFonts w:ascii="GHEA Grapalat" w:hAnsi="GHEA Grapalat"/>
        </w:rPr>
        <w:t>ցինկապատված</w:t>
      </w:r>
      <w:r w:rsidRPr="00607D45">
        <w:rPr>
          <w:rFonts w:ascii="GHEA Grapalat" w:hAnsi="GHEA Grapalat"/>
        </w:rPr>
        <w:t xml:space="preserve"> </w:t>
      </w:r>
      <w:r w:rsidRPr="003938B9">
        <w:rPr>
          <w:rFonts w:ascii="GHEA Grapalat" w:hAnsi="GHEA Grapalat"/>
          <w:lang w:val="en-US"/>
        </w:rPr>
        <w:t>CC</w:t>
      </w:r>
      <w:r w:rsidRPr="00607D45">
        <w:rPr>
          <w:rFonts w:ascii="GHEA Grapalat" w:hAnsi="GHEA Grapalat"/>
        </w:rPr>
        <w:t xml:space="preserve"> </w:t>
      </w:r>
      <w:r w:rsidRPr="003938B9">
        <w:rPr>
          <w:rFonts w:ascii="GHEA Grapalat" w:hAnsi="GHEA Grapalat"/>
        </w:rPr>
        <w:t>խմբով</w:t>
      </w:r>
      <w:r w:rsidRPr="00607D45">
        <w:rPr>
          <w:rFonts w:ascii="GHEA Grapalat" w:hAnsi="GHEA Grapalat"/>
        </w:rPr>
        <w:t xml:space="preserve">, </w:t>
      </w:r>
      <w:r w:rsidRPr="003938B9">
        <w:rPr>
          <w:rFonts w:ascii="GHEA Grapalat" w:hAnsi="GHEA Grapalat"/>
        </w:rPr>
        <w:t>բեռնատար</w:t>
      </w:r>
      <w:r w:rsidRPr="00607D45">
        <w:rPr>
          <w:rFonts w:ascii="GHEA Grapalat" w:hAnsi="GHEA Grapalat"/>
        </w:rPr>
        <w:t xml:space="preserve"> </w:t>
      </w:r>
      <w:r w:rsidRPr="003938B9">
        <w:rPr>
          <w:rFonts w:ascii="GHEA Grapalat" w:hAnsi="GHEA Grapalat"/>
        </w:rPr>
        <w:t>չքանդվող</w:t>
      </w:r>
      <w:r w:rsidRPr="00607D45">
        <w:rPr>
          <w:rFonts w:ascii="GHEA Grapalat" w:hAnsi="GHEA Grapalat"/>
        </w:rPr>
        <w:t xml:space="preserve"> </w:t>
      </w:r>
      <w:r w:rsidRPr="003938B9">
        <w:rPr>
          <w:rFonts w:ascii="GHEA Grapalat" w:hAnsi="GHEA Grapalat"/>
        </w:rPr>
        <w:t>ոլորքով</w:t>
      </w:r>
      <w:r w:rsidRPr="00607D45">
        <w:rPr>
          <w:rFonts w:ascii="GHEA Grapalat" w:hAnsi="GHEA Grapalat"/>
        </w:rPr>
        <w:t xml:space="preserve"> </w:t>
      </w:r>
      <w:r w:rsidRPr="003938B9">
        <w:rPr>
          <w:rFonts w:ascii="GHEA Grapalat" w:hAnsi="GHEA Grapalat"/>
        </w:rPr>
        <w:t>միակի</w:t>
      </w:r>
      <w:r w:rsidRPr="00607D45">
        <w:rPr>
          <w:rFonts w:ascii="GHEA Grapalat" w:hAnsi="GHEA Grapalat"/>
        </w:rPr>
        <w:t xml:space="preserve"> </w:t>
      </w:r>
      <w:r w:rsidRPr="003938B9">
        <w:rPr>
          <w:rFonts w:ascii="GHEA Grapalat" w:hAnsi="GHEA Grapalat"/>
        </w:rPr>
        <w:t>հյուսվածքով</w:t>
      </w:r>
      <w:r w:rsidRPr="00607D45">
        <w:rPr>
          <w:rFonts w:ascii="GHEA Grapalat" w:hAnsi="GHEA Grapalat"/>
        </w:rPr>
        <w:t xml:space="preserve"> (</w:t>
      </w:r>
      <w:r w:rsidRPr="003938B9">
        <w:rPr>
          <w:rFonts w:ascii="GHEA Grapalat" w:hAnsi="GHEA Grapalat"/>
        </w:rPr>
        <w:t>պարուրային</w:t>
      </w:r>
      <w:r w:rsidRPr="00607D45">
        <w:rPr>
          <w:rFonts w:ascii="GHEA Grapalat" w:hAnsi="GHEA Grapalat"/>
        </w:rPr>
        <w:t xml:space="preserve">) </w:t>
      </w:r>
      <w:r w:rsidRPr="003938B9">
        <w:rPr>
          <w:rFonts w:ascii="GHEA Grapalat" w:hAnsi="GHEA Grapalat"/>
        </w:rPr>
        <w:t>կամ</w:t>
      </w:r>
      <w:r w:rsidRPr="00607D45">
        <w:rPr>
          <w:rFonts w:ascii="GHEA Grapalat" w:hAnsi="GHEA Grapalat"/>
        </w:rPr>
        <w:t xml:space="preserve"> </w:t>
      </w:r>
      <w:r w:rsidRPr="003938B9">
        <w:rPr>
          <w:rFonts w:ascii="GHEA Grapalat" w:hAnsi="GHEA Grapalat"/>
        </w:rPr>
        <w:t>չքանդվող</w:t>
      </w:r>
      <w:r w:rsidRPr="00607D45">
        <w:rPr>
          <w:rFonts w:ascii="GHEA Grapalat" w:hAnsi="GHEA Grapalat"/>
        </w:rPr>
        <w:t xml:space="preserve"> </w:t>
      </w:r>
      <w:r w:rsidRPr="003938B9">
        <w:rPr>
          <w:rFonts w:ascii="GHEA Grapalat" w:hAnsi="GHEA Grapalat"/>
        </w:rPr>
        <w:t>ոլորքով</w:t>
      </w:r>
      <w:r w:rsidRPr="00607D45">
        <w:rPr>
          <w:rFonts w:ascii="GHEA Grapalat" w:hAnsi="GHEA Grapalat"/>
        </w:rPr>
        <w:t xml:space="preserve"> </w:t>
      </w:r>
      <w:r w:rsidRPr="003938B9">
        <w:rPr>
          <w:rFonts w:ascii="GHEA Grapalat" w:hAnsi="GHEA Grapalat"/>
        </w:rPr>
        <w:t>մետաղե</w:t>
      </w:r>
      <w:r w:rsidRPr="00607D45">
        <w:rPr>
          <w:rFonts w:ascii="GHEA Grapalat" w:hAnsi="GHEA Grapalat"/>
        </w:rPr>
        <w:t xml:space="preserve"> </w:t>
      </w:r>
      <w:r w:rsidRPr="003938B9">
        <w:rPr>
          <w:rFonts w:ascii="GHEA Grapalat" w:hAnsi="GHEA Grapalat"/>
        </w:rPr>
        <w:t>միջուկով</w:t>
      </w:r>
      <w:r w:rsidRPr="00607D45">
        <w:rPr>
          <w:rFonts w:ascii="GHEA Grapalat" w:hAnsi="GHEA Grapalat"/>
        </w:rPr>
        <w:t xml:space="preserve"> </w:t>
      </w:r>
      <w:r w:rsidRPr="003938B9">
        <w:rPr>
          <w:rFonts w:ascii="GHEA Grapalat" w:hAnsi="GHEA Grapalat"/>
        </w:rPr>
        <w:t>խաչաձև</w:t>
      </w:r>
      <w:r w:rsidRPr="00607D45">
        <w:rPr>
          <w:rFonts w:ascii="GHEA Grapalat" w:hAnsi="GHEA Grapalat"/>
        </w:rPr>
        <w:t xml:space="preserve"> </w:t>
      </w:r>
      <w:r w:rsidRPr="003938B9">
        <w:rPr>
          <w:rFonts w:ascii="GHEA Grapalat" w:hAnsi="GHEA Grapalat"/>
        </w:rPr>
        <w:t>կրկնակի</w:t>
      </w:r>
      <w:r w:rsidRPr="00607D45">
        <w:rPr>
          <w:rFonts w:ascii="GHEA Grapalat" w:hAnsi="GHEA Grapalat"/>
        </w:rPr>
        <w:t xml:space="preserve"> </w:t>
      </w:r>
      <w:r w:rsidRPr="003938B9">
        <w:rPr>
          <w:rFonts w:ascii="GHEA Grapalat" w:hAnsi="GHEA Grapalat"/>
        </w:rPr>
        <w:t>հյուսվածքով</w:t>
      </w:r>
      <w:r w:rsidRPr="00607D45">
        <w:rPr>
          <w:rFonts w:ascii="GHEA Grapalat" w:hAnsi="GHEA Grapalat"/>
        </w:rPr>
        <w:t xml:space="preserve"> (</w:t>
      </w:r>
      <w:r w:rsidRPr="003938B9">
        <w:rPr>
          <w:rFonts w:ascii="GHEA Grapalat" w:hAnsi="GHEA Grapalat"/>
        </w:rPr>
        <w:t>կլորափունջ</w:t>
      </w:r>
      <w:r w:rsidRPr="00607D45">
        <w:rPr>
          <w:rFonts w:ascii="GHEA Grapalat" w:hAnsi="GHEA Grapalat"/>
        </w:rPr>
        <w:t xml:space="preserve">), </w:t>
      </w:r>
      <w:r w:rsidRPr="003938B9">
        <w:rPr>
          <w:rFonts w:ascii="GHEA Grapalat" w:hAnsi="GHEA Grapalat"/>
        </w:rPr>
        <w:t>ընդ</w:t>
      </w:r>
      <w:r w:rsidRPr="00607D45">
        <w:rPr>
          <w:rFonts w:ascii="GHEA Grapalat" w:hAnsi="GHEA Grapalat"/>
        </w:rPr>
        <w:t xml:space="preserve"> </w:t>
      </w:r>
      <w:r w:rsidRPr="003938B9">
        <w:rPr>
          <w:rFonts w:ascii="GHEA Grapalat" w:hAnsi="GHEA Grapalat"/>
        </w:rPr>
        <w:t>որում</w:t>
      </w:r>
      <w:r w:rsidRPr="00607D45">
        <w:rPr>
          <w:rFonts w:ascii="GHEA Grapalat" w:hAnsi="GHEA Grapalat"/>
        </w:rPr>
        <w:t xml:space="preserve"> </w:t>
      </w:r>
      <w:r w:rsidRPr="003938B9">
        <w:rPr>
          <w:rFonts w:ascii="GHEA Grapalat" w:hAnsi="GHEA Grapalat"/>
        </w:rPr>
        <w:t>պարուրային</w:t>
      </w:r>
      <w:r w:rsidRPr="00607D45">
        <w:rPr>
          <w:rFonts w:ascii="GHEA Grapalat" w:hAnsi="GHEA Grapalat"/>
        </w:rPr>
        <w:t xml:space="preserve"> </w:t>
      </w:r>
      <w:r w:rsidRPr="003938B9">
        <w:rPr>
          <w:rFonts w:ascii="GHEA Grapalat" w:hAnsi="GHEA Grapalat"/>
        </w:rPr>
        <w:t>ճոպաններ</w:t>
      </w:r>
      <w:r>
        <w:rPr>
          <w:rFonts w:ascii="GHEA Grapalat" w:hAnsi="GHEA Grapalat"/>
          <w:lang w:val="hy-AM"/>
        </w:rPr>
        <w:t>ն</w:t>
      </w:r>
      <w:r w:rsidRPr="00607D45">
        <w:rPr>
          <w:rFonts w:ascii="GHEA Grapalat" w:hAnsi="GHEA Grapalat"/>
        </w:rPr>
        <w:t xml:space="preserve"> </w:t>
      </w:r>
      <w:r w:rsidRPr="003938B9">
        <w:rPr>
          <w:rFonts w:ascii="GHEA Grapalat" w:hAnsi="GHEA Grapalat"/>
        </w:rPr>
        <w:t>անհրաժեշտ</w:t>
      </w:r>
      <w:r w:rsidRPr="00607D45">
        <w:rPr>
          <w:rFonts w:ascii="GHEA Grapalat" w:hAnsi="GHEA Grapalat"/>
        </w:rPr>
        <w:t xml:space="preserve"> </w:t>
      </w:r>
      <w:r w:rsidRPr="003938B9">
        <w:rPr>
          <w:rFonts w:ascii="GHEA Grapalat" w:hAnsi="GHEA Grapalat"/>
        </w:rPr>
        <w:t>է</w:t>
      </w:r>
      <w:r w:rsidRPr="00607D45">
        <w:rPr>
          <w:rFonts w:ascii="GHEA Grapalat" w:hAnsi="GHEA Grapalat"/>
        </w:rPr>
        <w:t xml:space="preserve"> </w:t>
      </w:r>
      <w:r w:rsidRPr="003938B9">
        <w:rPr>
          <w:rFonts w:ascii="GHEA Grapalat" w:hAnsi="GHEA Grapalat"/>
        </w:rPr>
        <w:t>կիրառել</w:t>
      </w:r>
      <w:r w:rsidRPr="00607D45">
        <w:rPr>
          <w:rFonts w:ascii="GHEA Grapalat" w:hAnsi="GHEA Grapalat"/>
        </w:rPr>
        <w:t xml:space="preserve"> </w:t>
      </w:r>
      <w:r w:rsidRPr="003938B9">
        <w:rPr>
          <w:rFonts w:ascii="GHEA Grapalat" w:hAnsi="GHEA Grapalat"/>
        </w:rPr>
        <w:t>մինչև</w:t>
      </w:r>
      <w:r w:rsidRPr="00607D45">
        <w:rPr>
          <w:rFonts w:ascii="GHEA Grapalat" w:hAnsi="GHEA Grapalat"/>
        </w:rPr>
        <w:t xml:space="preserve"> 325 </w:t>
      </w:r>
      <w:r w:rsidRPr="003938B9">
        <w:rPr>
          <w:rFonts w:ascii="GHEA Grapalat" w:hAnsi="GHEA Grapalat"/>
        </w:rPr>
        <w:t>կՆ</w:t>
      </w:r>
      <w:r w:rsidRPr="00607D45">
        <w:rPr>
          <w:rFonts w:ascii="GHEA Grapalat" w:hAnsi="GHEA Grapalat"/>
        </w:rPr>
        <w:t xml:space="preserve"> </w:t>
      </w:r>
      <w:r w:rsidRPr="003938B9">
        <w:rPr>
          <w:rFonts w:ascii="GHEA Grapalat" w:hAnsi="GHEA Grapalat"/>
        </w:rPr>
        <w:t>հաշվարկային</w:t>
      </w:r>
      <w:r w:rsidRPr="00607D45">
        <w:rPr>
          <w:rFonts w:ascii="GHEA Grapalat" w:hAnsi="GHEA Grapalat"/>
        </w:rPr>
        <w:t xml:space="preserve"> </w:t>
      </w:r>
      <w:r w:rsidRPr="003938B9">
        <w:rPr>
          <w:rFonts w:ascii="GHEA Grapalat" w:hAnsi="GHEA Grapalat"/>
        </w:rPr>
        <w:t>ճիգերի</w:t>
      </w:r>
      <w:r w:rsidRPr="00607D45">
        <w:rPr>
          <w:rFonts w:ascii="GHEA Grapalat" w:hAnsi="GHEA Grapalat"/>
        </w:rPr>
        <w:t xml:space="preserve"> </w:t>
      </w:r>
      <w:r w:rsidRPr="003938B9">
        <w:rPr>
          <w:rFonts w:ascii="GHEA Grapalat" w:hAnsi="GHEA Grapalat"/>
        </w:rPr>
        <w:t>դեպքում։</w:t>
      </w:r>
      <w:r w:rsidRPr="00607D45">
        <w:rPr>
          <w:rFonts w:ascii="GHEA Grapalat" w:hAnsi="GHEA Grapalat"/>
        </w:rPr>
        <w:t xml:space="preserve"> </w:t>
      </w:r>
      <w:r w:rsidRPr="003938B9">
        <w:rPr>
          <w:rFonts w:ascii="GHEA Grapalat" w:hAnsi="GHEA Grapalat"/>
        </w:rPr>
        <w:t>Ճոպաններում</w:t>
      </w:r>
      <w:r w:rsidRPr="00607D45">
        <w:rPr>
          <w:rFonts w:ascii="GHEA Grapalat" w:hAnsi="GHEA Grapalat"/>
        </w:rPr>
        <w:t xml:space="preserve"> </w:t>
      </w:r>
      <w:r w:rsidRPr="003938B9">
        <w:rPr>
          <w:rFonts w:ascii="GHEA Grapalat" w:hAnsi="GHEA Grapalat"/>
        </w:rPr>
        <w:t>անհրաժեշտ</w:t>
      </w:r>
      <w:r w:rsidRPr="00607D45">
        <w:rPr>
          <w:rFonts w:ascii="GHEA Grapalat" w:hAnsi="GHEA Grapalat"/>
        </w:rPr>
        <w:t xml:space="preserve"> </w:t>
      </w:r>
      <w:r w:rsidRPr="003938B9">
        <w:rPr>
          <w:rFonts w:ascii="GHEA Grapalat" w:hAnsi="GHEA Grapalat"/>
        </w:rPr>
        <w:t>է</w:t>
      </w:r>
      <w:r w:rsidRPr="00607D45">
        <w:rPr>
          <w:rFonts w:ascii="GHEA Grapalat" w:hAnsi="GHEA Grapalat"/>
        </w:rPr>
        <w:t xml:space="preserve"> </w:t>
      </w:r>
      <w:r w:rsidRPr="003938B9">
        <w:rPr>
          <w:rFonts w:ascii="GHEA Grapalat" w:hAnsi="GHEA Grapalat"/>
        </w:rPr>
        <w:t>կիրառել</w:t>
      </w:r>
      <w:r w:rsidRPr="00607D45">
        <w:rPr>
          <w:rFonts w:ascii="GHEA Grapalat" w:hAnsi="GHEA Grapalat"/>
        </w:rPr>
        <w:t xml:space="preserve"> 1</w:t>
      </w:r>
      <w:r>
        <w:rPr>
          <w:rFonts w:ascii="GHEA Grapalat" w:hAnsi="GHEA Grapalat"/>
        </w:rPr>
        <w:t>-ին</w:t>
      </w:r>
      <w:r w:rsidRPr="00607D45">
        <w:rPr>
          <w:rFonts w:ascii="GHEA Grapalat" w:hAnsi="GHEA Grapalat"/>
        </w:rPr>
        <w:t xml:space="preserve"> </w:t>
      </w:r>
      <w:r>
        <w:rPr>
          <w:rFonts w:ascii="GHEA Grapalat" w:hAnsi="GHEA Grapalat"/>
          <w:lang w:val="hy-AM"/>
        </w:rPr>
        <w:t>մակ</w:t>
      </w:r>
      <w:r w:rsidRPr="003938B9">
        <w:rPr>
          <w:rFonts w:ascii="GHEA Grapalat" w:hAnsi="GHEA Grapalat"/>
        </w:rPr>
        <w:t>նիշի</w:t>
      </w:r>
      <w:r w:rsidRPr="00607D45">
        <w:rPr>
          <w:rFonts w:ascii="GHEA Grapalat" w:hAnsi="GHEA Grapalat"/>
        </w:rPr>
        <w:t xml:space="preserve"> </w:t>
      </w:r>
      <w:r w:rsidRPr="003938B9">
        <w:rPr>
          <w:rFonts w:ascii="GHEA Grapalat" w:hAnsi="GHEA Grapalat"/>
        </w:rPr>
        <w:t>առավելապես</w:t>
      </w:r>
      <w:r w:rsidRPr="00607D45">
        <w:rPr>
          <w:rFonts w:ascii="GHEA Grapalat" w:hAnsi="GHEA Grapalat"/>
        </w:rPr>
        <w:t xml:space="preserve"> </w:t>
      </w:r>
      <w:r w:rsidRPr="003938B9">
        <w:rPr>
          <w:rFonts w:ascii="GHEA Grapalat" w:hAnsi="GHEA Grapalat"/>
        </w:rPr>
        <w:t>մեծ</w:t>
      </w:r>
      <w:r w:rsidRPr="00607D45">
        <w:rPr>
          <w:rFonts w:ascii="GHEA Grapalat" w:hAnsi="GHEA Grapalat"/>
        </w:rPr>
        <w:t xml:space="preserve"> </w:t>
      </w:r>
      <w:r w:rsidRPr="003938B9">
        <w:rPr>
          <w:rFonts w:ascii="GHEA Grapalat" w:hAnsi="GHEA Grapalat"/>
        </w:rPr>
        <w:t>տրամագծերով</w:t>
      </w:r>
      <w:r w:rsidRPr="00607D45">
        <w:rPr>
          <w:rFonts w:ascii="GHEA Grapalat" w:hAnsi="GHEA Grapalat"/>
        </w:rPr>
        <w:t xml:space="preserve"> </w:t>
      </w:r>
      <w:r w:rsidRPr="003938B9">
        <w:rPr>
          <w:rFonts w:ascii="GHEA Grapalat" w:hAnsi="GHEA Grapalat"/>
        </w:rPr>
        <w:t>պողպատե</w:t>
      </w:r>
      <w:r w:rsidRPr="00607D45">
        <w:rPr>
          <w:rFonts w:ascii="GHEA Grapalat" w:hAnsi="GHEA Grapalat"/>
        </w:rPr>
        <w:t xml:space="preserve"> </w:t>
      </w:r>
      <w:r w:rsidRPr="003938B9">
        <w:rPr>
          <w:rFonts w:ascii="GHEA Grapalat" w:hAnsi="GHEA Grapalat"/>
        </w:rPr>
        <w:t>կլոր</w:t>
      </w:r>
      <w:r w:rsidRPr="00607D45">
        <w:rPr>
          <w:rFonts w:ascii="GHEA Grapalat" w:hAnsi="GHEA Grapalat"/>
        </w:rPr>
        <w:t xml:space="preserve"> </w:t>
      </w:r>
      <w:r w:rsidRPr="007B7782">
        <w:rPr>
          <w:rFonts w:ascii="GHEA Grapalat" w:hAnsi="GHEA Grapalat"/>
        </w:rPr>
        <w:t>ճոպանային</w:t>
      </w:r>
      <w:r w:rsidRPr="00607D45">
        <w:rPr>
          <w:rFonts w:ascii="GHEA Grapalat" w:hAnsi="GHEA Grapalat"/>
        </w:rPr>
        <w:t xml:space="preserve"> </w:t>
      </w:r>
      <w:r w:rsidRPr="007B7782">
        <w:rPr>
          <w:rFonts w:ascii="GHEA Grapalat" w:hAnsi="GHEA Grapalat"/>
        </w:rPr>
        <w:t>լարեր։</w:t>
      </w:r>
      <w:r w:rsidRPr="00607D45">
        <w:rPr>
          <w:rFonts w:ascii="GHEA Grapalat" w:hAnsi="GHEA Grapalat"/>
        </w:rPr>
        <w:t xml:space="preserve"> </w:t>
      </w:r>
      <w:r w:rsidRPr="007B7782">
        <w:rPr>
          <w:rFonts w:ascii="GHEA Grapalat" w:hAnsi="GHEA Grapalat"/>
        </w:rPr>
        <w:t>Միջին</w:t>
      </w:r>
      <w:r w:rsidRPr="00607D45">
        <w:rPr>
          <w:rFonts w:ascii="GHEA Grapalat" w:hAnsi="GHEA Grapalat"/>
        </w:rPr>
        <w:t xml:space="preserve"> </w:t>
      </w:r>
      <w:r w:rsidRPr="007B7782">
        <w:rPr>
          <w:rFonts w:ascii="GHEA Grapalat" w:hAnsi="GHEA Grapalat"/>
        </w:rPr>
        <w:t>և</w:t>
      </w:r>
      <w:r w:rsidRPr="00607D45">
        <w:rPr>
          <w:rFonts w:ascii="GHEA Grapalat" w:hAnsi="GHEA Grapalat"/>
        </w:rPr>
        <w:t xml:space="preserve"> </w:t>
      </w:r>
      <w:r w:rsidRPr="007B7782">
        <w:rPr>
          <w:rFonts w:ascii="GHEA Grapalat" w:hAnsi="GHEA Grapalat"/>
        </w:rPr>
        <w:t>գերագրեսիվ</w:t>
      </w:r>
      <w:r w:rsidRPr="00607D45">
        <w:rPr>
          <w:rFonts w:ascii="GHEA Grapalat" w:hAnsi="GHEA Grapalat"/>
        </w:rPr>
        <w:t xml:space="preserve"> </w:t>
      </w:r>
      <w:r w:rsidRPr="007B7782">
        <w:rPr>
          <w:rFonts w:ascii="GHEA Grapalat" w:hAnsi="GHEA Grapalat"/>
        </w:rPr>
        <w:t>միջավայրերի</w:t>
      </w:r>
      <w:r w:rsidRPr="00607D45">
        <w:rPr>
          <w:rFonts w:ascii="GHEA Grapalat" w:hAnsi="GHEA Grapalat"/>
        </w:rPr>
        <w:t xml:space="preserve"> </w:t>
      </w:r>
      <w:r w:rsidRPr="007B7782">
        <w:rPr>
          <w:rFonts w:ascii="GHEA Grapalat" w:hAnsi="GHEA Grapalat"/>
        </w:rPr>
        <w:t>համար</w:t>
      </w:r>
      <w:r w:rsidRPr="00607D45">
        <w:rPr>
          <w:rFonts w:ascii="GHEA Grapalat" w:hAnsi="GHEA Grapalat"/>
        </w:rPr>
        <w:t xml:space="preserve"> </w:t>
      </w:r>
      <w:r w:rsidRPr="007B7782">
        <w:rPr>
          <w:rFonts w:ascii="GHEA Grapalat" w:hAnsi="GHEA Grapalat"/>
        </w:rPr>
        <w:t>անհրաժեշտ</w:t>
      </w:r>
      <w:r w:rsidRPr="00607D45">
        <w:rPr>
          <w:rFonts w:ascii="GHEA Grapalat" w:hAnsi="GHEA Grapalat"/>
        </w:rPr>
        <w:t xml:space="preserve"> </w:t>
      </w:r>
      <w:r w:rsidRPr="007B7782">
        <w:rPr>
          <w:rFonts w:ascii="GHEA Grapalat" w:hAnsi="GHEA Grapalat"/>
        </w:rPr>
        <w:t>է</w:t>
      </w:r>
      <w:r w:rsidRPr="00607D45">
        <w:rPr>
          <w:rFonts w:ascii="GHEA Grapalat" w:hAnsi="GHEA Grapalat"/>
        </w:rPr>
        <w:t xml:space="preserve"> </w:t>
      </w:r>
      <w:r w:rsidRPr="007B7782">
        <w:rPr>
          <w:rFonts w:ascii="GHEA Grapalat" w:hAnsi="GHEA Grapalat"/>
        </w:rPr>
        <w:t>կիրառել</w:t>
      </w:r>
      <w:r w:rsidRPr="00607D45">
        <w:rPr>
          <w:rFonts w:ascii="GHEA Grapalat" w:hAnsi="GHEA Grapalat"/>
        </w:rPr>
        <w:t xml:space="preserve"> </w:t>
      </w:r>
      <w:r w:rsidRPr="007B7782">
        <w:rPr>
          <w:rFonts w:ascii="GHEA Grapalat" w:hAnsi="GHEA Grapalat"/>
        </w:rPr>
        <w:t>ճոպաններ</w:t>
      </w:r>
      <w:r w:rsidRPr="00607D45">
        <w:rPr>
          <w:rFonts w:ascii="GHEA Grapalat" w:hAnsi="GHEA Grapalat"/>
        </w:rPr>
        <w:t xml:space="preserve">, </w:t>
      </w:r>
      <w:r w:rsidRPr="007B7782">
        <w:rPr>
          <w:rFonts w:ascii="GHEA Grapalat" w:hAnsi="GHEA Grapalat"/>
        </w:rPr>
        <w:t>որոնք</w:t>
      </w:r>
      <w:r w:rsidRPr="00607D45">
        <w:rPr>
          <w:rFonts w:ascii="GHEA Grapalat" w:hAnsi="GHEA Grapalat"/>
        </w:rPr>
        <w:t xml:space="preserve"> </w:t>
      </w:r>
      <w:r w:rsidRPr="007B7782">
        <w:rPr>
          <w:rFonts w:ascii="GHEA Grapalat" w:hAnsi="GHEA Grapalat"/>
        </w:rPr>
        <w:t>ցինկապատված</w:t>
      </w:r>
      <w:r w:rsidRPr="00607D45">
        <w:rPr>
          <w:rFonts w:ascii="GHEA Grapalat" w:hAnsi="GHEA Grapalat"/>
        </w:rPr>
        <w:t xml:space="preserve"> </w:t>
      </w:r>
      <w:r w:rsidRPr="007B7782">
        <w:rPr>
          <w:rFonts w:ascii="GHEA Grapalat" w:hAnsi="GHEA Grapalat"/>
        </w:rPr>
        <w:t>են</w:t>
      </w:r>
      <w:r w:rsidRPr="00607D45">
        <w:rPr>
          <w:rFonts w:ascii="GHEA Grapalat" w:hAnsi="GHEA Grapalat"/>
        </w:rPr>
        <w:t xml:space="preserve"> </w:t>
      </w:r>
      <w:r w:rsidRPr="007B7782">
        <w:rPr>
          <w:rFonts w:ascii="GHEA Grapalat" w:hAnsi="GHEA Grapalat"/>
        </w:rPr>
        <w:t>ըստ</w:t>
      </w:r>
      <w:r w:rsidRPr="00607D45">
        <w:rPr>
          <w:rFonts w:ascii="GHEA Grapalat" w:hAnsi="GHEA Grapalat"/>
        </w:rPr>
        <w:t xml:space="preserve"> </w:t>
      </w:r>
      <w:r w:rsidRPr="007B7782">
        <w:rPr>
          <w:rFonts w:ascii="GHEA Grapalat" w:hAnsi="GHEA Grapalat"/>
        </w:rPr>
        <w:t>ЖС</w:t>
      </w:r>
      <w:r w:rsidRPr="00607D45">
        <w:rPr>
          <w:rFonts w:ascii="GHEA Grapalat" w:hAnsi="GHEA Grapalat"/>
        </w:rPr>
        <w:t xml:space="preserve"> </w:t>
      </w:r>
      <w:r w:rsidRPr="007B7782">
        <w:rPr>
          <w:rFonts w:ascii="GHEA Grapalat" w:hAnsi="GHEA Grapalat"/>
        </w:rPr>
        <w:t>խմբի</w:t>
      </w:r>
      <w:r w:rsidRPr="007B7782">
        <w:rPr>
          <w:rFonts w:ascii="GHEA Grapalat" w:hAnsi="GHEA Grapalat"/>
          <w:lang w:val="en-US"/>
        </w:rPr>
        <w:t>՝</w:t>
      </w:r>
      <w:r w:rsidRPr="00607D45">
        <w:rPr>
          <w:rFonts w:ascii="GHEA Grapalat" w:hAnsi="GHEA Grapalat"/>
        </w:rPr>
        <w:t xml:space="preserve"> </w:t>
      </w:r>
      <w:r w:rsidRPr="007B7782">
        <w:rPr>
          <w:rFonts w:ascii="GHEA Grapalat" w:hAnsi="GHEA Grapalat"/>
          <w:lang w:val="en-US"/>
        </w:rPr>
        <w:t>CC</w:t>
      </w:r>
      <w:r w:rsidRPr="00607D45">
        <w:rPr>
          <w:rFonts w:ascii="GHEA Grapalat" w:hAnsi="GHEA Grapalat"/>
        </w:rPr>
        <w:t xml:space="preserve"> </w:t>
      </w:r>
      <w:r w:rsidRPr="007B7782">
        <w:rPr>
          <w:rFonts w:ascii="GHEA Grapalat" w:hAnsi="GHEA Grapalat"/>
        </w:rPr>
        <w:t>խմբի</w:t>
      </w:r>
      <w:r w:rsidRPr="00607D45">
        <w:rPr>
          <w:rFonts w:ascii="GHEA Grapalat" w:hAnsi="GHEA Grapalat"/>
        </w:rPr>
        <w:t xml:space="preserve"> </w:t>
      </w:r>
      <w:r w:rsidRPr="007B7782">
        <w:rPr>
          <w:rFonts w:ascii="GHEA Grapalat" w:hAnsi="GHEA Grapalat"/>
        </w:rPr>
        <w:t>ճոպանների</w:t>
      </w:r>
      <w:r w:rsidRPr="00607D45">
        <w:rPr>
          <w:rFonts w:ascii="GHEA Grapalat" w:hAnsi="GHEA Grapalat"/>
        </w:rPr>
        <w:t xml:space="preserve"> </w:t>
      </w:r>
      <w:r w:rsidRPr="007B7782">
        <w:rPr>
          <w:rFonts w:ascii="GHEA Grapalat" w:hAnsi="GHEA Grapalat"/>
          <w:lang w:val="en-US"/>
        </w:rPr>
        <w:t>համար</w:t>
      </w:r>
      <w:r w:rsidRPr="00607D45">
        <w:rPr>
          <w:rFonts w:ascii="GHEA Grapalat" w:hAnsi="GHEA Grapalat"/>
        </w:rPr>
        <w:t xml:space="preserve"> </w:t>
      </w:r>
      <w:r w:rsidRPr="007B7782">
        <w:rPr>
          <w:rFonts w:ascii="GHEA Grapalat" w:hAnsi="GHEA Grapalat"/>
          <w:lang w:val="en-US"/>
        </w:rPr>
        <w:t>նախատեսված</w:t>
      </w:r>
      <w:r w:rsidRPr="00607D45">
        <w:rPr>
          <w:rFonts w:ascii="GHEA Grapalat" w:hAnsi="GHEA Grapalat"/>
        </w:rPr>
        <w:t xml:space="preserve"> </w:t>
      </w:r>
      <w:r w:rsidRPr="007B7782">
        <w:rPr>
          <w:rFonts w:ascii="GHEA Grapalat" w:hAnsi="GHEA Grapalat"/>
        </w:rPr>
        <w:t>պահանջներ</w:t>
      </w:r>
      <w:r w:rsidRPr="007B7782">
        <w:rPr>
          <w:rFonts w:ascii="GHEA Grapalat" w:hAnsi="GHEA Grapalat"/>
          <w:lang w:val="en-US"/>
        </w:rPr>
        <w:t>ով</w:t>
      </w:r>
      <w:r w:rsidRPr="007B7782">
        <w:rPr>
          <w:rFonts w:ascii="GHEA Grapalat" w:hAnsi="GHEA Grapalat"/>
        </w:rPr>
        <w:t>։</w:t>
      </w:r>
      <w:r w:rsidRPr="00607D45">
        <w:rPr>
          <w:rFonts w:ascii="GHEA Grapalat" w:hAnsi="GHEA Grapalat"/>
        </w:rPr>
        <w:t xml:space="preserve"> </w:t>
      </w:r>
      <w:r w:rsidRPr="007B7782">
        <w:rPr>
          <w:rFonts w:ascii="GHEA Grapalat" w:hAnsi="GHEA Grapalat"/>
        </w:rPr>
        <w:t>Ճոպանների</w:t>
      </w:r>
      <w:r w:rsidRPr="00607D45">
        <w:rPr>
          <w:rFonts w:ascii="GHEA Grapalat" w:hAnsi="GHEA Grapalat"/>
        </w:rPr>
        <w:t xml:space="preserve"> </w:t>
      </w:r>
      <w:r>
        <w:rPr>
          <w:rFonts w:ascii="GHEA Grapalat" w:hAnsi="GHEA Grapalat"/>
          <w:lang w:val="hy-AM"/>
        </w:rPr>
        <w:t>ծայր</w:t>
      </w:r>
      <w:r w:rsidRPr="007B7782">
        <w:rPr>
          <w:rFonts w:ascii="GHEA Grapalat" w:hAnsi="GHEA Grapalat"/>
        </w:rPr>
        <w:t>երին</w:t>
      </w:r>
      <w:r w:rsidRPr="00607D45">
        <w:rPr>
          <w:rFonts w:ascii="GHEA Grapalat" w:hAnsi="GHEA Grapalat"/>
        </w:rPr>
        <w:t xml:space="preserve"> </w:t>
      </w:r>
      <w:r w:rsidRPr="007B7782">
        <w:rPr>
          <w:rFonts w:ascii="GHEA Grapalat" w:hAnsi="GHEA Grapalat"/>
          <w:lang w:val="en-US"/>
        </w:rPr>
        <w:t>իրականացված</w:t>
      </w:r>
      <w:r w:rsidRPr="00607D45">
        <w:rPr>
          <w:rFonts w:ascii="GHEA Grapalat" w:hAnsi="GHEA Grapalat"/>
        </w:rPr>
        <w:t xml:space="preserve"> </w:t>
      </w:r>
      <w:r w:rsidRPr="007B7782">
        <w:rPr>
          <w:rFonts w:ascii="GHEA Grapalat" w:hAnsi="GHEA Grapalat"/>
        </w:rPr>
        <w:t>փափուկ</w:t>
      </w:r>
      <w:r w:rsidRPr="00607D45">
        <w:rPr>
          <w:rFonts w:ascii="GHEA Grapalat" w:hAnsi="GHEA Grapalat"/>
        </w:rPr>
        <w:t xml:space="preserve"> </w:t>
      </w:r>
      <w:r w:rsidRPr="007B7782">
        <w:rPr>
          <w:rFonts w:ascii="GHEA Grapalat" w:hAnsi="GHEA Grapalat"/>
        </w:rPr>
        <w:t>ցինկապատ</w:t>
      </w:r>
      <w:r w:rsidRPr="00607D45">
        <w:rPr>
          <w:rFonts w:ascii="GHEA Grapalat" w:hAnsi="GHEA Grapalat"/>
        </w:rPr>
        <w:t xml:space="preserve"> </w:t>
      </w:r>
      <w:r w:rsidRPr="007B7782">
        <w:rPr>
          <w:rFonts w:ascii="GHEA Grapalat" w:hAnsi="GHEA Grapalat"/>
        </w:rPr>
        <w:t>մետաղալարից</w:t>
      </w:r>
      <w:r w:rsidRPr="00607D45">
        <w:rPr>
          <w:rFonts w:ascii="GHEA Grapalat" w:hAnsi="GHEA Grapalat"/>
        </w:rPr>
        <w:t xml:space="preserve"> </w:t>
      </w:r>
      <w:r w:rsidRPr="007B7782">
        <w:rPr>
          <w:rFonts w:ascii="GHEA Grapalat" w:hAnsi="GHEA Grapalat"/>
        </w:rPr>
        <w:t>շրջա</w:t>
      </w:r>
      <w:r w:rsidRPr="007B7782">
        <w:rPr>
          <w:rFonts w:ascii="GHEA Grapalat" w:hAnsi="GHEA Grapalat"/>
          <w:lang w:val="en-US"/>
        </w:rPr>
        <w:t>հյուսվածքի</w:t>
      </w:r>
      <w:r w:rsidRPr="00607D45">
        <w:rPr>
          <w:rFonts w:ascii="GHEA Grapalat" w:hAnsi="GHEA Grapalat"/>
        </w:rPr>
        <w:t xml:space="preserve"> </w:t>
      </w:r>
      <w:r w:rsidRPr="007B7782">
        <w:rPr>
          <w:rFonts w:ascii="GHEA Grapalat" w:hAnsi="GHEA Grapalat"/>
        </w:rPr>
        <w:t>երկարության</w:t>
      </w:r>
      <w:r w:rsidRPr="00607D45">
        <w:rPr>
          <w:rFonts w:ascii="GHEA Grapalat" w:hAnsi="GHEA Grapalat"/>
        </w:rPr>
        <w:t xml:space="preserve"> 25% </w:t>
      </w:r>
      <w:r w:rsidRPr="007B7782">
        <w:rPr>
          <w:rFonts w:ascii="GHEA Grapalat" w:hAnsi="GHEA Grapalat"/>
        </w:rPr>
        <w:t>չափով</w:t>
      </w:r>
      <w:r w:rsidRPr="00607D45">
        <w:rPr>
          <w:rFonts w:ascii="GHEA Grapalat" w:hAnsi="GHEA Grapalat"/>
        </w:rPr>
        <w:t xml:space="preserve"> </w:t>
      </w:r>
      <w:r w:rsidRPr="007B7782">
        <w:rPr>
          <w:rFonts w:ascii="GHEA Grapalat" w:hAnsi="GHEA Grapalat"/>
        </w:rPr>
        <w:t>մեծացման</w:t>
      </w:r>
      <w:r w:rsidRPr="00607D45">
        <w:rPr>
          <w:rFonts w:ascii="GHEA Grapalat" w:hAnsi="GHEA Grapalat"/>
        </w:rPr>
        <w:t xml:space="preserve"> </w:t>
      </w:r>
      <w:r w:rsidRPr="007B7782">
        <w:rPr>
          <w:rFonts w:ascii="GHEA Grapalat" w:hAnsi="GHEA Grapalat"/>
        </w:rPr>
        <w:t>դեպքում</w:t>
      </w:r>
      <w:r w:rsidRPr="00607D45">
        <w:rPr>
          <w:rFonts w:ascii="GHEA Grapalat" w:hAnsi="GHEA Grapalat"/>
        </w:rPr>
        <w:t xml:space="preserve"> </w:t>
      </w:r>
      <w:r w:rsidRPr="007B7782">
        <w:rPr>
          <w:rFonts w:ascii="GHEA Grapalat" w:hAnsi="GHEA Grapalat"/>
        </w:rPr>
        <w:t>անհրաժեշտ</w:t>
      </w:r>
      <w:r w:rsidRPr="00607D45">
        <w:rPr>
          <w:rFonts w:ascii="GHEA Grapalat" w:hAnsi="GHEA Grapalat"/>
        </w:rPr>
        <w:t xml:space="preserve"> </w:t>
      </w:r>
      <w:r w:rsidRPr="007B7782">
        <w:rPr>
          <w:rFonts w:ascii="GHEA Grapalat" w:hAnsi="GHEA Grapalat"/>
        </w:rPr>
        <w:t>է</w:t>
      </w:r>
      <w:r w:rsidRPr="00607D45">
        <w:rPr>
          <w:rFonts w:ascii="GHEA Grapalat" w:hAnsi="GHEA Grapalat"/>
        </w:rPr>
        <w:t xml:space="preserve"> </w:t>
      </w:r>
      <w:r w:rsidRPr="007B7782">
        <w:rPr>
          <w:rFonts w:ascii="GHEA Grapalat" w:hAnsi="GHEA Grapalat"/>
        </w:rPr>
        <w:t>կիրառել</w:t>
      </w:r>
      <w:r w:rsidRPr="00607D45">
        <w:rPr>
          <w:rFonts w:ascii="GHEA Grapalat" w:hAnsi="GHEA Grapalat"/>
        </w:rPr>
        <w:t xml:space="preserve"> </w:t>
      </w:r>
      <w:r w:rsidRPr="007B7782">
        <w:rPr>
          <w:rFonts w:ascii="GHEA Grapalat" w:hAnsi="GHEA Grapalat"/>
        </w:rPr>
        <w:t>քանդվող</w:t>
      </w:r>
      <w:r w:rsidRPr="00607D45">
        <w:rPr>
          <w:rFonts w:ascii="GHEA Grapalat" w:hAnsi="GHEA Grapalat"/>
        </w:rPr>
        <w:t xml:space="preserve"> </w:t>
      </w:r>
      <w:r w:rsidRPr="007B7782">
        <w:rPr>
          <w:rFonts w:ascii="GHEA Grapalat" w:hAnsi="GHEA Grapalat"/>
        </w:rPr>
        <w:t>ոլորքով</w:t>
      </w:r>
      <w:r w:rsidRPr="00607D45">
        <w:rPr>
          <w:rFonts w:ascii="GHEA Grapalat" w:hAnsi="GHEA Grapalat"/>
        </w:rPr>
        <w:t xml:space="preserve"> </w:t>
      </w:r>
      <w:r w:rsidRPr="007B7782">
        <w:rPr>
          <w:rFonts w:ascii="GHEA Grapalat" w:hAnsi="GHEA Grapalat"/>
        </w:rPr>
        <w:t>ճոպաններ։</w:t>
      </w:r>
      <w:r w:rsidRPr="00607D45">
        <w:rPr>
          <w:rFonts w:ascii="GHEA Grapalat" w:hAnsi="GHEA Grapalat"/>
        </w:rPr>
        <w:t xml:space="preserve"> </w:t>
      </w:r>
    </w:p>
    <w:p w14:paraId="7E7CECFC" w14:textId="77777777" w:rsidR="002F6B2E" w:rsidRPr="00FC3A9D" w:rsidRDefault="002F6B2E" w:rsidP="002F6B2E">
      <w:pPr>
        <w:shd w:val="clear" w:color="auto" w:fill="FFFFFF"/>
        <w:spacing w:after="120"/>
        <w:ind w:firstLine="567"/>
        <w:jc w:val="both"/>
        <w:rPr>
          <w:rFonts w:ascii="GHEA Grapalat" w:hAnsi="GHEA Grapalat"/>
          <w:lang w:val="hy-AM"/>
        </w:rPr>
      </w:pPr>
      <w:r w:rsidRPr="000C51A1">
        <w:rPr>
          <w:rFonts w:ascii="GHEA Grapalat" w:hAnsi="GHEA Grapalat"/>
          <w:b/>
        </w:rPr>
        <w:t>495.</w:t>
      </w:r>
      <w:r>
        <w:rPr>
          <w:rFonts w:ascii="GHEA Grapalat" w:hAnsi="GHEA Grapalat"/>
          <w:lang w:val="en-US"/>
        </w:rPr>
        <w:t> </w:t>
      </w:r>
      <w:r w:rsidRPr="007B7782">
        <w:rPr>
          <w:rFonts w:ascii="GHEA Grapalat" w:hAnsi="GHEA Grapalat"/>
        </w:rPr>
        <w:t>Ընկուզանման</w:t>
      </w:r>
      <w:r w:rsidRPr="00607D45">
        <w:rPr>
          <w:rFonts w:ascii="GHEA Grapalat" w:hAnsi="GHEA Grapalat"/>
        </w:rPr>
        <w:t xml:space="preserve"> </w:t>
      </w:r>
      <w:r w:rsidRPr="007B7782">
        <w:rPr>
          <w:rFonts w:ascii="GHEA Grapalat" w:hAnsi="GHEA Grapalat"/>
        </w:rPr>
        <w:t>ներկառուցված</w:t>
      </w:r>
      <w:r w:rsidRPr="00607D45">
        <w:rPr>
          <w:rFonts w:ascii="GHEA Grapalat" w:hAnsi="GHEA Grapalat"/>
        </w:rPr>
        <w:t xml:space="preserve"> </w:t>
      </w:r>
      <w:r w:rsidRPr="007B7782">
        <w:rPr>
          <w:rFonts w:ascii="GHEA Grapalat" w:hAnsi="GHEA Grapalat"/>
        </w:rPr>
        <w:t>մեկուսիչներով</w:t>
      </w:r>
      <w:r w:rsidRPr="00607D45">
        <w:rPr>
          <w:rFonts w:ascii="GHEA Grapalat" w:hAnsi="GHEA Grapalat"/>
        </w:rPr>
        <w:t xml:space="preserve"> </w:t>
      </w:r>
      <w:r w:rsidRPr="007B7782">
        <w:rPr>
          <w:rFonts w:ascii="GHEA Grapalat" w:hAnsi="GHEA Grapalat"/>
        </w:rPr>
        <w:t>ձգալարերի</w:t>
      </w:r>
      <w:r w:rsidRPr="00607D45">
        <w:rPr>
          <w:rFonts w:ascii="GHEA Grapalat" w:hAnsi="GHEA Grapalat"/>
        </w:rPr>
        <w:t xml:space="preserve"> </w:t>
      </w:r>
      <w:r w:rsidRPr="007B7782">
        <w:rPr>
          <w:rFonts w:ascii="GHEA Grapalat" w:hAnsi="GHEA Grapalat"/>
        </w:rPr>
        <w:t>համար</w:t>
      </w:r>
      <w:r w:rsidRPr="00607D45">
        <w:rPr>
          <w:rFonts w:ascii="GHEA Grapalat" w:hAnsi="GHEA Grapalat"/>
        </w:rPr>
        <w:t xml:space="preserve"> </w:t>
      </w:r>
      <w:r w:rsidRPr="007B7782">
        <w:rPr>
          <w:rFonts w:ascii="GHEA Grapalat" w:hAnsi="GHEA Grapalat"/>
        </w:rPr>
        <w:t>անհրաժեշտ</w:t>
      </w:r>
      <w:r w:rsidRPr="00607D45">
        <w:rPr>
          <w:rFonts w:ascii="GHEA Grapalat" w:hAnsi="GHEA Grapalat"/>
        </w:rPr>
        <w:t xml:space="preserve"> </w:t>
      </w:r>
      <w:r w:rsidRPr="007B7782">
        <w:rPr>
          <w:rFonts w:ascii="GHEA Grapalat" w:hAnsi="GHEA Grapalat"/>
        </w:rPr>
        <w:t>է</w:t>
      </w:r>
      <w:r w:rsidRPr="00607D45">
        <w:rPr>
          <w:rFonts w:ascii="GHEA Grapalat" w:hAnsi="GHEA Grapalat"/>
        </w:rPr>
        <w:t xml:space="preserve"> </w:t>
      </w:r>
      <w:r w:rsidRPr="007B7782">
        <w:rPr>
          <w:rFonts w:ascii="GHEA Grapalat" w:hAnsi="GHEA Grapalat"/>
        </w:rPr>
        <w:t>կիրառել</w:t>
      </w:r>
      <w:r w:rsidRPr="00607D45">
        <w:rPr>
          <w:rFonts w:ascii="GHEA Grapalat" w:hAnsi="GHEA Grapalat"/>
        </w:rPr>
        <w:t xml:space="preserve"> </w:t>
      </w:r>
      <w:r w:rsidRPr="007B7782">
        <w:rPr>
          <w:rFonts w:ascii="GHEA Grapalat" w:hAnsi="GHEA Grapalat"/>
        </w:rPr>
        <w:t>ոչ</w:t>
      </w:r>
      <w:r w:rsidRPr="00607D45">
        <w:rPr>
          <w:rFonts w:ascii="GHEA Grapalat" w:hAnsi="GHEA Grapalat"/>
        </w:rPr>
        <w:t xml:space="preserve"> </w:t>
      </w:r>
      <w:r w:rsidRPr="007B7782">
        <w:rPr>
          <w:rFonts w:ascii="GHEA Grapalat" w:hAnsi="GHEA Grapalat"/>
        </w:rPr>
        <w:t>մետաղ</w:t>
      </w:r>
      <w:r w:rsidRPr="007B7782">
        <w:rPr>
          <w:rFonts w:ascii="GHEA Grapalat" w:hAnsi="GHEA Grapalat"/>
          <w:lang w:val="en-US"/>
        </w:rPr>
        <w:t>ե</w:t>
      </w:r>
      <w:r w:rsidRPr="00607D45">
        <w:rPr>
          <w:rFonts w:ascii="GHEA Grapalat" w:hAnsi="GHEA Grapalat"/>
        </w:rPr>
        <w:t xml:space="preserve"> </w:t>
      </w:r>
      <w:r w:rsidRPr="007B7782">
        <w:rPr>
          <w:rFonts w:ascii="GHEA Grapalat" w:hAnsi="GHEA Grapalat"/>
        </w:rPr>
        <w:t>միջուկ</w:t>
      </w:r>
      <w:r w:rsidRPr="007B7782">
        <w:rPr>
          <w:rFonts w:ascii="GHEA Grapalat" w:hAnsi="GHEA Grapalat"/>
          <w:lang w:val="en-US"/>
        </w:rPr>
        <w:t>ներ</w:t>
      </w:r>
      <w:r w:rsidRPr="007B7782">
        <w:rPr>
          <w:rFonts w:ascii="GHEA Grapalat" w:hAnsi="GHEA Grapalat"/>
        </w:rPr>
        <w:t>ով</w:t>
      </w:r>
      <w:r w:rsidRPr="00607D45">
        <w:rPr>
          <w:rFonts w:ascii="GHEA Grapalat" w:hAnsi="GHEA Grapalat"/>
        </w:rPr>
        <w:t xml:space="preserve"> </w:t>
      </w:r>
      <w:r w:rsidRPr="007B7782">
        <w:rPr>
          <w:rFonts w:ascii="GHEA Grapalat" w:hAnsi="GHEA Grapalat"/>
        </w:rPr>
        <w:t>պողպատե</w:t>
      </w:r>
      <w:r w:rsidRPr="00607D45">
        <w:rPr>
          <w:rFonts w:ascii="GHEA Grapalat" w:hAnsi="GHEA Grapalat"/>
        </w:rPr>
        <w:t xml:space="preserve"> </w:t>
      </w:r>
      <w:r w:rsidRPr="007B7782">
        <w:rPr>
          <w:rFonts w:ascii="GHEA Grapalat" w:hAnsi="GHEA Grapalat"/>
        </w:rPr>
        <w:t>ճոպաններ</w:t>
      </w:r>
      <w:r w:rsidRPr="00607D45">
        <w:rPr>
          <w:rFonts w:ascii="GHEA Grapalat" w:hAnsi="GHEA Grapalat"/>
        </w:rPr>
        <w:t xml:space="preserve">, </w:t>
      </w:r>
      <w:r w:rsidRPr="007B7782">
        <w:rPr>
          <w:rFonts w:ascii="GHEA Grapalat" w:hAnsi="GHEA Grapalat"/>
        </w:rPr>
        <w:t>եթե</w:t>
      </w:r>
      <w:r w:rsidRPr="00607D45">
        <w:rPr>
          <w:rFonts w:ascii="GHEA Grapalat" w:hAnsi="GHEA Grapalat"/>
        </w:rPr>
        <w:t xml:space="preserve"> </w:t>
      </w:r>
      <w:r w:rsidRPr="007B7782">
        <w:rPr>
          <w:rFonts w:ascii="GHEA Grapalat" w:hAnsi="GHEA Grapalat"/>
          <w:lang w:val="en-US"/>
        </w:rPr>
        <w:t>վերջինս</w:t>
      </w:r>
      <w:r w:rsidRPr="00607D45">
        <w:rPr>
          <w:rFonts w:ascii="GHEA Grapalat" w:hAnsi="GHEA Grapalat"/>
        </w:rPr>
        <w:t xml:space="preserve"> </w:t>
      </w:r>
      <w:r w:rsidRPr="007B7782">
        <w:rPr>
          <w:rFonts w:ascii="GHEA Grapalat" w:hAnsi="GHEA Grapalat"/>
        </w:rPr>
        <w:t>թույլատրվում</w:t>
      </w:r>
      <w:r w:rsidRPr="00607D45">
        <w:rPr>
          <w:rFonts w:ascii="GHEA Grapalat" w:hAnsi="GHEA Grapalat"/>
        </w:rPr>
        <w:t xml:space="preserve"> </w:t>
      </w:r>
      <w:r w:rsidRPr="007B7782">
        <w:rPr>
          <w:rFonts w:ascii="GHEA Grapalat" w:hAnsi="GHEA Grapalat"/>
        </w:rPr>
        <w:t>է</w:t>
      </w:r>
      <w:r w:rsidRPr="00607D45">
        <w:rPr>
          <w:rFonts w:ascii="GHEA Grapalat" w:hAnsi="GHEA Grapalat"/>
        </w:rPr>
        <w:t xml:space="preserve"> </w:t>
      </w:r>
      <w:r w:rsidRPr="007B7782">
        <w:rPr>
          <w:rFonts w:ascii="GHEA Grapalat" w:hAnsi="GHEA Grapalat"/>
        </w:rPr>
        <w:t>ռադիոտեխնիկական</w:t>
      </w:r>
      <w:r w:rsidRPr="00607D45">
        <w:rPr>
          <w:rFonts w:ascii="GHEA Grapalat" w:hAnsi="GHEA Grapalat"/>
        </w:rPr>
        <w:t xml:space="preserve"> </w:t>
      </w:r>
      <w:r w:rsidRPr="007B7782">
        <w:rPr>
          <w:rFonts w:ascii="GHEA Grapalat" w:hAnsi="GHEA Grapalat"/>
        </w:rPr>
        <w:t>պահանջներով։</w:t>
      </w:r>
    </w:p>
    <w:p w14:paraId="199C8140" w14:textId="77777777" w:rsidR="002F6B2E" w:rsidRPr="00070D22" w:rsidRDefault="002F6B2E" w:rsidP="002F6B2E">
      <w:pPr>
        <w:shd w:val="clear" w:color="auto" w:fill="FFFFFF"/>
        <w:spacing w:after="120"/>
        <w:ind w:firstLine="567"/>
        <w:jc w:val="both"/>
        <w:rPr>
          <w:rFonts w:ascii="GHEA Grapalat" w:hAnsi="GHEA Grapalat"/>
          <w:lang w:val="hy-AM"/>
        </w:rPr>
      </w:pPr>
      <w:r w:rsidRPr="000C51A1">
        <w:rPr>
          <w:rFonts w:ascii="GHEA Grapalat" w:hAnsi="GHEA Grapalat"/>
          <w:b/>
          <w:lang w:val="hy-AM"/>
        </w:rPr>
        <w:t>496.</w:t>
      </w:r>
      <w:r w:rsidRPr="000D5E3F">
        <w:rPr>
          <w:rFonts w:ascii="GHEA Grapalat" w:hAnsi="GHEA Grapalat"/>
          <w:lang w:val="hy-AM"/>
        </w:rPr>
        <w:t> </w:t>
      </w:r>
      <w:r w:rsidRPr="00070D22">
        <w:rPr>
          <w:rFonts w:ascii="GHEA Grapalat" w:hAnsi="GHEA Grapalat"/>
          <w:lang w:val="hy-AM"/>
        </w:rPr>
        <w:t>Կլոր մետաղալարից ճոպանների կրողունակությունը գերազանցող ճիգեր ունեցող ձգալարերի համար անհրաժեշտ է կիրառել զեթանման և սեպաձև ցինկապատ մետաղալարերից փակ տեսակի պողպատե ճոպաններ։</w:t>
      </w:r>
    </w:p>
    <w:p w14:paraId="241737EA" w14:textId="77777777" w:rsidR="002F6B2E" w:rsidRPr="00070D22" w:rsidRDefault="002F6B2E" w:rsidP="002F6B2E">
      <w:pPr>
        <w:shd w:val="clear" w:color="auto" w:fill="FFFFFF"/>
        <w:spacing w:after="120"/>
        <w:ind w:firstLine="567"/>
        <w:jc w:val="both"/>
        <w:rPr>
          <w:rFonts w:ascii="GHEA Grapalat" w:hAnsi="GHEA Grapalat"/>
          <w:lang w:val="hy-AM"/>
        </w:rPr>
      </w:pPr>
      <w:r w:rsidRPr="000C51A1">
        <w:rPr>
          <w:rFonts w:ascii="GHEA Grapalat" w:hAnsi="GHEA Grapalat"/>
          <w:b/>
          <w:lang w:val="hy-AM"/>
        </w:rPr>
        <w:t>497.</w:t>
      </w:r>
      <w:r w:rsidRPr="000D5E3F">
        <w:rPr>
          <w:rFonts w:ascii="Calibri" w:hAnsi="Calibri"/>
          <w:lang w:val="hy-AM"/>
        </w:rPr>
        <w:t> </w:t>
      </w:r>
      <w:r w:rsidRPr="00070D22">
        <w:rPr>
          <w:rFonts w:ascii="GHEA Grapalat" w:hAnsi="GHEA Grapalat"/>
          <w:lang w:val="hy-AM"/>
        </w:rPr>
        <w:t xml:space="preserve">Բաժակներում կամ ագույցներում պողպատե ճոպանների </w:t>
      </w:r>
      <w:r>
        <w:rPr>
          <w:rFonts w:ascii="GHEA Grapalat" w:hAnsi="GHEA Grapalat"/>
          <w:lang w:val="hy-AM"/>
        </w:rPr>
        <w:t>ծայրե</w:t>
      </w:r>
      <w:r w:rsidRPr="00070D22">
        <w:rPr>
          <w:rFonts w:ascii="GHEA Grapalat" w:hAnsi="GHEA Grapalat"/>
          <w:lang w:val="hy-AM"/>
        </w:rPr>
        <w:t>ր</w:t>
      </w:r>
      <w:r>
        <w:rPr>
          <w:rFonts w:ascii="GHEA Grapalat" w:hAnsi="GHEA Grapalat"/>
          <w:lang w:val="hy-AM"/>
        </w:rPr>
        <w:t>ն</w:t>
      </w:r>
      <w:r w:rsidRPr="00070D22">
        <w:rPr>
          <w:rFonts w:ascii="GHEA Grapalat" w:hAnsi="GHEA Grapalat"/>
          <w:lang w:val="hy-AM"/>
        </w:rPr>
        <w:t xml:space="preserve"> անհրաժեշտ է ամրակցնել ЦАМ9-1,5Л ցինկային համահալվածքի լցվածքով։</w:t>
      </w:r>
    </w:p>
    <w:p w14:paraId="29C8C04F" w14:textId="77777777" w:rsidR="002F6B2E" w:rsidRPr="00070D22" w:rsidRDefault="002F6B2E" w:rsidP="002F6B2E">
      <w:pPr>
        <w:shd w:val="clear" w:color="auto" w:fill="FFFFFF"/>
        <w:spacing w:after="120"/>
        <w:ind w:firstLine="567"/>
        <w:jc w:val="both"/>
        <w:rPr>
          <w:rFonts w:ascii="GHEA Grapalat" w:hAnsi="GHEA Grapalat"/>
          <w:color w:val="FF0000"/>
          <w:lang w:val="hy-AM"/>
        </w:rPr>
      </w:pPr>
      <w:r w:rsidRPr="000C51A1">
        <w:rPr>
          <w:rFonts w:ascii="GHEA Grapalat" w:hAnsi="GHEA Grapalat"/>
          <w:b/>
          <w:lang w:val="hy-AM"/>
        </w:rPr>
        <w:t>498.</w:t>
      </w:r>
      <w:r w:rsidRPr="000D5E3F">
        <w:rPr>
          <w:rFonts w:ascii="Calibri" w:hAnsi="Calibri"/>
          <w:lang w:val="hy-AM"/>
        </w:rPr>
        <w:t> </w:t>
      </w:r>
      <w:r w:rsidRPr="00070D22">
        <w:rPr>
          <w:rFonts w:ascii="GHEA Grapalat" w:hAnsi="GHEA Grapalat"/>
          <w:lang w:val="hy-AM"/>
        </w:rPr>
        <w:t>Անտենային պաստառների տարրերի համար անհրաժեշտ է կիրառել հաղորդալարեր</w:t>
      </w:r>
      <w:r w:rsidRPr="00BA6830">
        <w:rPr>
          <w:rFonts w:ascii="GHEA Grapalat" w:hAnsi="GHEA Grapalat"/>
          <w:lang w:val="hy-AM"/>
        </w:rPr>
        <w:t>՝</w:t>
      </w:r>
      <w:r w:rsidRPr="00070D22">
        <w:rPr>
          <w:rFonts w:ascii="GHEA Grapalat" w:hAnsi="GHEA Grapalat"/>
          <w:lang w:val="hy-AM"/>
        </w:rPr>
        <w:t xml:space="preserve"> համաձայն</w:t>
      </w:r>
      <w:r>
        <w:rPr>
          <w:rFonts w:ascii="GHEA Grapalat" w:hAnsi="GHEA Grapalat"/>
          <w:lang w:val="hy-AM"/>
        </w:rPr>
        <w:t xml:space="preserve"> </w:t>
      </w:r>
      <w:r w:rsidR="000F1FC8" w:rsidRPr="000F1FC8">
        <w:rPr>
          <w:rFonts w:ascii="GHEA Grapalat" w:hAnsi="GHEA Grapalat"/>
          <w:lang w:val="hy-AM"/>
        </w:rPr>
        <w:t>հավելամաս</w:t>
      </w:r>
      <w:r>
        <w:rPr>
          <w:rFonts w:ascii="GHEA Grapalat" w:hAnsi="GHEA Grapalat"/>
          <w:lang w:val="hy-AM"/>
        </w:rPr>
        <w:t xml:space="preserve"> 2-ի</w:t>
      </w:r>
      <w:r w:rsidRPr="00070D22">
        <w:rPr>
          <w:rFonts w:ascii="GHEA Grapalat" w:hAnsi="GHEA Grapalat"/>
          <w:lang w:val="hy-AM"/>
        </w:rPr>
        <w:t xml:space="preserve"> </w:t>
      </w:r>
      <w:r w:rsidRPr="00967F8C">
        <w:rPr>
          <w:rFonts w:ascii="GHEA Grapalat" w:hAnsi="GHEA Grapalat"/>
          <w:lang w:val="hy-AM"/>
        </w:rPr>
        <w:t xml:space="preserve">աղյուսակ 2-ի։ Պղնձե </w:t>
      </w:r>
      <w:r w:rsidRPr="00070D22">
        <w:rPr>
          <w:rFonts w:ascii="GHEA Grapalat" w:hAnsi="GHEA Grapalat"/>
          <w:lang w:val="hy-AM"/>
        </w:rPr>
        <w:t>մետաղալարերի կիրառումը թույլատրվում է միայն տեխնոլոգիական անհրաժեշտության դեպքերում։</w:t>
      </w:r>
    </w:p>
    <w:p w14:paraId="1586684D" w14:textId="77777777" w:rsidR="002F6B2E" w:rsidRPr="00070D22" w:rsidRDefault="002F6B2E" w:rsidP="002F6B2E">
      <w:pPr>
        <w:shd w:val="clear" w:color="auto" w:fill="FFFFFF"/>
        <w:spacing w:after="0"/>
        <w:ind w:firstLine="567"/>
        <w:jc w:val="both"/>
        <w:rPr>
          <w:rFonts w:ascii="GHEA Grapalat" w:hAnsi="GHEA Grapalat"/>
          <w:lang w:val="hy-AM"/>
        </w:rPr>
      </w:pPr>
      <w:r w:rsidRPr="000C51A1">
        <w:rPr>
          <w:rFonts w:ascii="GHEA Grapalat" w:hAnsi="GHEA Grapalat"/>
          <w:b/>
          <w:lang w:val="hy-AM"/>
        </w:rPr>
        <w:t>499.</w:t>
      </w:r>
      <w:r w:rsidRPr="000C51A1">
        <w:rPr>
          <w:rFonts w:ascii="Calibri" w:hAnsi="Calibri"/>
          <w:b/>
          <w:lang w:val="hy-AM"/>
        </w:rPr>
        <w:t> </w:t>
      </w:r>
      <w:r w:rsidRPr="00070D22">
        <w:rPr>
          <w:rFonts w:ascii="GHEA Grapalat" w:hAnsi="GHEA Grapalat"/>
          <w:lang w:val="hy-AM"/>
        </w:rPr>
        <w:t>Հաղորդալարերի և մետաղալարերի ձգման հաշվարկային դիմադրության (ճիգի) արժեքն անհրաժեշտ է ընդունել պետական ստանդարտներով հաստատված խզման ճիգի արժեքին</w:t>
      </w:r>
      <w:r w:rsidRPr="0075062E">
        <w:rPr>
          <w:rFonts w:ascii="GHEA Grapalat" w:hAnsi="GHEA Grapalat"/>
          <w:lang w:val="hy-AM"/>
        </w:rPr>
        <w:t xml:space="preserve"> </w:t>
      </w:r>
      <w:r w:rsidRPr="00070D22">
        <w:rPr>
          <w:rFonts w:ascii="GHEA Grapalat" w:hAnsi="GHEA Grapalat"/>
          <w:lang w:val="hy-AM"/>
        </w:rPr>
        <w:t>հավասար՝ բաժանելով այն ըստ նյութի հուսալիության</w:t>
      </w:r>
      <w:r w:rsidRPr="00BA6830">
        <w:rPr>
          <w:rFonts w:ascii="GHEA Grapalat" w:hAnsi="GHEA Grapalat"/>
          <w:lang w:val="hy-AM"/>
        </w:rPr>
        <w:t>,</w:t>
      </w:r>
      <w:r w:rsidRPr="00070D22">
        <w:rPr>
          <w:rFonts w:ascii="GHEA Grapalat" w:hAnsi="GHEA Grapalat"/>
          <w:lang w:val="hy-AM"/>
        </w:rPr>
        <w:t xml:space="preserve"> </w:t>
      </w:r>
      <w:r w:rsidRPr="006F0563">
        <w:rPr>
          <w:rFonts w:ascii="GHEA Grapalat" w:hAnsi="GHEA Grapalat" w:cs="Times New Roman"/>
          <w:i/>
          <w:sz w:val="28"/>
          <w:szCs w:val="28"/>
          <w:lang w:val="en-US"/>
        </w:rPr>
        <w:t>γ</w:t>
      </w:r>
      <w:r>
        <w:rPr>
          <w:rFonts w:ascii="GHEA Grapalat" w:hAnsi="GHEA Grapalat" w:cs="Times New Roman"/>
          <w:i/>
          <w:sz w:val="28"/>
          <w:szCs w:val="28"/>
          <w:vertAlign w:val="subscript"/>
          <w:lang w:val="hy-AM"/>
        </w:rPr>
        <w:t>m</w:t>
      </w:r>
      <w:r w:rsidRPr="00070D22">
        <w:rPr>
          <w:rFonts w:ascii="GHEA Grapalat" w:hAnsi="GHEA Grapalat"/>
          <w:lang w:val="hy-AM"/>
        </w:rPr>
        <w:t xml:space="preserve"> գործակցի վրա</w:t>
      </w:r>
      <w:r w:rsidRPr="00070D22">
        <w:rPr>
          <w:rFonts w:ascii="MS Mincho" w:eastAsia="MS Mincho" w:hAnsi="MS Mincho" w:cs="MS Mincho" w:hint="eastAsia"/>
          <w:lang w:val="hy-AM"/>
        </w:rPr>
        <w:t>․</w:t>
      </w:r>
      <w:r>
        <w:rPr>
          <w:rFonts w:ascii="MS Mincho" w:eastAsia="MS Mincho" w:hAnsi="MS Mincho" w:cs="MS Mincho" w:hint="eastAsia"/>
          <w:lang w:val="hy-AM"/>
        </w:rPr>
        <w:t xml:space="preserve"> </w:t>
      </w:r>
    </w:p>
    <w:p w14:paraId="605BFE07" w14:textId="77777777" w:rsidR="002F6B2E" w:rsidRPr="00070D22" w:rsidRDefault="002F6B2E" w:rsidP="002F6B2E">
      <w:pPr>
        <w:shd w:val="clear" w:color="auto" w:fill="FFFFFF"/>
        <w:tabs>
          <w:tab w:val="left" w:pos="851"/>
        </w:tabs>
        <w:spacing w:after="120"/>
        <w:ind w:firstLine="567"/>
        <w:jc w:val="both"/>
        <w:rPr>
          <w:rFonts w:ascii="GHEA Grapalat" w:hAnsi="GHEA Grapalat"/>
          <w:lang w:val="hy-AM"/>
        </w:rPr>
      </w:pPr>
      <w:r w:rsidRPr="000D5E3F">
        <w:rPr>
          <w:rFonts w:ascii="GHEA Grapalat" w:hAnsi="GHEA Grapalat"/>
          <w:lang w:val="hy-AM"/>
        </w:rPr>
        <w:t>1)</w:t>
      </w:r>
      <w:r>
        <w:rPr>
          <w:rFonts w:ascii="GHEA Grapalat" w:hAnsi="GHEA Grapalat"/>
          <w:lang w:val="hy-AM"/>
        </w:rPr>
        <w:tab/>
      </w:r>
      <w:r w:rsidRPr="00070D22">
        <w:rPr>
          <w:rFonts w:ascii="GHEA Grapalat" w:hAnsi="GHEA Grapalat"/>
          <w:lang w:val="hy-AM"/>
        </w:rPr>
        <w:t>ալյումինե և պղնձե հաղորդալարերի համար</w:t>
      </w:r>
      <w:r w:rsidR="00434CCB">
        <w:rPr>
          <w:rFonts w:ascii="GHEA Grapalat" w:hAnsi="GHEA Grapalat"/>
          <w:lang w:val="hy-AM"/>
        </w:rPr>
        <w:t xml:space="preserve">`  </w:t>
      </w:r>
      <w:r w:rsidR="00434CCB">
        <w:rPr>
          <w:rFonts w:ascii="GHEA Grapalat" w:hAnsi="GHEA Grapalat"/>
          <w:lang w:val="en-US"/>
        </w:rPr>
        <w:t xml:space="preserve"> </w:t>
      </w:r>
      <w:r w:rsidRPr="006F0563">
        <w:rPr>
          <w:rFonts w:ascii="GHEA Grapalat" w:hAnsi="GHEA Grapalat" w:cs="Times New Roman"/>
          <w:i/>
          <w:sz w:val="28"/>
          <w:szCs w:val="28"/>
          <w:lang w:val="en-US"/>
        </w:rPr>
        <w:t>γ</w:t>
      </w:r>
      <w:r>
        <w:rPr>
          <w:rFonts w:ascii="GHEA Grapalat" w:hAnsi="GHEA Grapalat" w:cs="Times New Roman"/>
          <w:i/>
          <w:sz w:val="28"/>
          <w:szCs w:val="28"/>
          <w:vertAlign w:val="subscript"/>
          <w:lang w:val="hy-AM"/>
        </w:rPr>
        <w:t>m</w:t>
      </w:r>
      <w:r w:rsidRPr="00070D22">
        <w:rPr>
          <w:rFonts w:ascii="GHEA Grapalat" w:hAnsi="GHEA Grapalat"/>
          <w:lang w:val="hy-AM"/>
        </w:rPr>
        <w:t xml:space="preserve"> </w:t>
      </w:r>
      <w:r>
        <w:rPr>
          <w:rFonts w:ascii="GHEA Grapalat" w:hAnsi="GHEA Grapalat"/>
          <w:lang w:val="hy-AM"/>
        </w:rPr>
        <w:t>=</w:t>
      </w:r>
      <w:r>
        <w:rPr>
          <w:rFonts w:ascii="Calibri" w:hAnsi="Calibri"/>
          <w:lang w:val="hy-AM"/>
        </w:rPr>
        <w:t> </w:t>
      </w:r>
      <w:r>
        <w:rPr>
          <w:rFonts w:ascii="GHEA Grapalat" w:hAnsi="GHEA Grapalat"/>
          <w:lang w:val="hy-AM"/>
        </w:rPr>
        <w:t>2,5</w:t>
      </w:r>
      <w:r w:rsidRPr="00070D22">
        <w:rPr>
          <w:rFonts w:ascii="GHEA Grapalat" w:hAnsi="GHEA Grapalat"/>
          <w:lang w:val="hy-AM"/>
        </w:rPr>
        <w:t>,</w:t>
      </w:r>
    </w:p>
    <w:p w14:paraId="442D4B41" w14:textId="77777777" w:rsidR="002F6B2E" w:rsidRPr="00070D22" w:rsidRDefault="002F6B2E" w:rsidP="00434CCB">
      <w:pPr>
        <w:shd w:val="clear" w:color="auto" w:fill="FFFFFF"/>
        <w:tabs>
          <w:tab w:val="left" w:pos="851"/>
        </w:tabs>
        <w:spacing w:after="0"/>
        <w:ind w:firstLine="567"/>
        <w:jc w:val="both"/>
        <w:rPr>
          <w:rFonts w:ascii="GHEA Grapalat" w:hAnsi="GHEA Grapalat"/>
          <w:lang w:val="hy-AM"/>
        </w:rPr>
      </w:pPr>
      <w:r w:rsidRPr="000D5E3F">
        <w:rPr>
          <w:rFonts w:ascii="GHEA Grapalat" w:hAnsi="GHEA Grapalat"/>
          <w:lang w:val="hy-AM"/>
        </w:rPr>
        <w:t xml:space="preserve">2) </w:t>
      </w:r>
      <w:r>
        <w:rPr>
          <w:rFonts w:ascii="GHEA Grapalat" w:hAnsi="GHEA Grapalat"/>
          <w:lang w:val="hy-AM"/>
        </w:rPr>
        <w:tab/>
      </w:r>
      <w:r w:rsidRPr="00070D22">
        <w:rPr>
          <w:rFonts w:ascii="GHEA Grapalat" w:hAnsi="GHEA Grapalat"/>
          <w:lang w:val="hy-AM"/>
        </w:rPr>
        <w:t>պողպատաալյումինային հաղորդալարերի համար անվանական հատվածքների դեպքում, մմ</w:t>
      </w:r>
      <w:r w:rsidRPr="00070D22">
        <w:rPr>
          <w:rFonts w:ascii="GHEA Grapalat" w:hAnsi="GHEA Grapalat"/>
          <w:vertAlign w:val="superscript"/>
          <w:lang w:val="hy-AM"/>
        </w:rPr>
        <w:t>2</w:t>
      </w:r>
      <w:r w:rsidRPr="00070D22">
        <w:rPr>
          <w:rFonts w:ascii="GHEA Grapalat" w:hAnsi="GHEA Grapalat"/>
          <w:lang w:val="hy-AM"/>
        </w:rPr>
        <w:t>.</w:t>
      </w:r>
    </w:p>
    <w:p w14:paraId="18ACC7FE" w14:textId="77777777" w:rsidR="002F6B2E" w:rsidRPr="00070D22" w:rsidRDefault="002F6B2E" w:rsidP="002F6B2E">
      <w:pPr>
        <w:shd w:val="clear" w:color="auto" w:fill="FFFFFF"/>
        <w:tabs>
          <w:tab w:val="left" w:pos="2268"/>
        </w:tabs>
        <w:spacing w:after="0"/>
        <w:ind w:firstLine="1134"/>
        <w:jc w:val="both"/>
        <w:rPr>
          <w:rFonts w:ascii="GHEA Grapalat" w:hAnsi="GHEA Grapalat"/>
          <w:lang w:val="hy-AM"/>
        </w:rPr>
      </w:pPr>
      <w:r w:rsidRPr="00070D22">
        <w:rPr>
          <w:rFonts w:ascii="GHEA Grapalat" w:hAnsi="GHEA Grapalat"/>
          <w:lang w:val="hy-AM"/>
        </w:rPr>
        <w:t>16 և 25`</w:t>
      </w:r>
      <w:r w:rsidRPr="00070D22">
        <w:rPr>
          <w:rFonts w:ascii="GHEA Grapalat" w:hAnsi="GHEA Grapalat"/>
          <w:lang w:val="hy-AM"/>
        </w:rPr>
        <w:tab/>
      </w:r>
      <w:r w:rsidR="00434CCB">
        <w:rPr>
          <w:rFonts w:ascii="GHEA Grapalat" w:hAnsi="GHEA Grapalat"/>
          <w:lang w:val="hy-AM"/>
        </w:rPr>
        <w:tab/>
      </w:r>
      <w:r w:rsidRPr="006F0563">
        <w:rPr>
          <w:rFonts w:ascii="GHEA Grapalat" w:hAnsi="GHEA Grapalat" w:cs="Times New Roman"/>
          <w:i/>
          <w:sz w:val="28"/>
          <w:szCs w:val="28"/>
          <w:lang w:val="en-US"/>
        </w:rPr>
        <w:t>γ</w:t>
      </w:r>
      <w:r>
        <w:rPr>
          <w:rFonts w:ascii="GHEA Grapalat" w:hAnsi="GHEA Grapalat" w:cs="Times New Roman"/>
          <w:i/>
          <w:sz w:val="28"/>
          <w:szCs w:val="28"/>
          <w:vertAlign w:val="subscript"/>
          <w:lang w:val="hy-AM"/>
        </w:rPr>
        <w:t>m</w:t>
      </w:r>
      <w:r>
        <w:rPr>
          <w:rFonts w:ascii="GHEA Grapalat" w:hAnsi="GHEA Grapalat"/>
          <w:lang w:val="hy-AM"/>
        </w:rPr>
        <w:t xml:space="preserve"> =2,8</w:t>
      </w:r>
      <w:r w:rsidRPr="00070D22">
        <w:rPr>
          <w:rFonts w:ascii="GHEA Grapalat" w:hAnsi="GHEA Grapalat"/>
          <w:lang w:val="hy-AM"/>
        </w:rPr>
        <w:t>,</w:t>
      </w:r>
    </w:p>
    <w:p w14:paraId="37812AC6" w14:textId="77777777" w:rsidR="002F6B2E" w:rsidRPr="00070D22" w:rsidRDefault="002F6B2E" w:rsidP="002F6B2E">
      <w:pPr>
        <w:shd w:val="clear" w:color="auto" w:fill="FFFFFF"/>
        <w:tabs>
          <w:tab w:val="left" w:pos="2268"/>
        </w:tabs>
        <w:spacing w:after="0"/>
        <w:ind w:firstLine="1134"/>
        <w:jc w:val="both"/>
        <w:rPr>
          <w:rFonts w:ascii="GHEA Grapalat" w:hAnsi="GHEA Grapalat"/>
          <w:lang w:val="hy-AM"/>
        </w:rPr>
      </w:pPr>
      <w:r w:rsidRPr="00070D22">
        <w:rPr>
          <w:rFonts w:ascii="GHEA Grapalat" w:hAnsi="GHEA Grapalat"/>
          <w:lang w:val="hy-AM"/>
        </w:rPr>
        <w:t>35 – 95</w:t>
      </w:r>
      <w:r>
        <w:rPr>
          <w:rFonts w:ascii="GHEA Grapalat" w:hAnsi="GHEA Grapalat"/>
          <w:lang w:val="hy-AM"/>
        </w:rPr>
        <w:t xml:space="preserve">` </w:t>
      </w:r>
      <w:r>
        <w:rPr>
          <w:rFonts w:ascii="GHEA Grapalat" w:hAnsi="GHEA Grapalat"/>
          <w:lang w:val="hy-AM"/>
        </w:rPr>
        <w:tab/>
      </w:r>
      <w:r>
        <w:rPr>
          <w:rFonts w:ascii="GHEA Grapalat" w:hAnsi="GHEA Grapalat"/>
          <w:lang w:val="hy-AM"/>
        </w:rPr>
        <w:tab/>
      </w:r>
      <w:r w:rsidRPr="006F0563">
        <w:rPr>
          <w:rFonts w:ascii="GHEA Grapalat" w:hAnsi="GHEA Grapalat" w:cs="Times New Roman"/>
          <w:i/>
          <w:sz w:val="28"/>
          <w:szCs w:val="28"/>
          <w:lang w:val="en-US"/>
        </w:rPr>
        <w:t>γ</w:t>
      </w:r>
      <w:r>
        <w:rPr>
          <w:rFonts w:ascii="GHEA Grapalat" w:hAnsi="GHEA Grapalat" w:cs="Times New Roman"/>
          <w:i/>
          <w:sz w:val="28"/>
          <w:szCs w:val="28"/>
          <w:vertAlign w:val="subscript"/>
          <w:lang w:val="hy-AM"/>
        </w:rPr>
        <w:t>m</w:t>
      </w:r>
      <w:r>
        <w:rPr>
          <w:rFonts w:ascii="GHEA Grapalat" w:hAnsi="GHEA Grapalat"/>
          <w:lang w:val="hy-AM"/>
        </w:rPr>
        <w:t xml:space="preserve"> =2,5</w:t>
      </w:r>
      <w:r w:rsidRPr="00070D22">
        <w:rPr>
          <w:rFonts w:ascii="GHEA Grapalat" w:hAnsi="GHEA Grapalat"/>
          <w:lang w:val="hy-AM"/>
        </w:rPr>
        <w:t>,</w:t>
      </w:r>
    </w:p>
    <w:p w14:paraId="7152BD0D" w14:textId="77777777" w:rsidR="002F6B2E" w:rsidRPr="00070D22" w:rsidRDefault="002F6B2E" w:rsidP="002F6B2E">
      <w:pPr>
        <w:shd w:val="clear" w:color="auto" w:fill="FFFFFF"/>
        <w:tabs>
          <w:tab w:val="left" w:pos="2268"/>
        </w:tabs>
        <w:spacing w:after="120"/>
        <w:ind w:firstLine="1134"/>
        <w:jc w:val="both"/>
        <w:rPr>
          <w:rFonts w:ascii="GHEA Grapalat" w:hAnsi="GHEA Grapalat"/>
          <w:color w:val="FF0000"/>
          <w:lang w:val="hy-AM"/>
        </w:rPr>
      </w:pPr>
      <w:r w:rsidRPr="00070D22">
        <w:rPr>
          <w:rFonts w:ascii="GHEA Grapalat" w:hAnsi="GHEA Grapalat"/>
          <w:lang w:val="hy-AM"/>
        </w:rPr>
        <w:t>120 և ավելի</w:t>
      </w:r>
      <w:r w:rsidR="00434CCB">
        <w:rPr>
          <w:rFonts w:ascii="GHEA Grapalat" w:hAnsi="GHEA Grapalat"/>
          <w:lang w:val="hy-AM"/>
        </w:rPr>
        <w:t xml:space="preserve">` </w:t>
      </w:r>
      <w:r w:rsidR="00434CCB">
        <w:rPr>
          <w:rFonts w:ascii="GHEA Grapalat" w:hAnsi="GHEA Grapalat"/>
          <w:lang w:val="hy-AM"/>
        </w:rPr>
        <w:tab/>
      </w:r>
      <w:r w:rsidRPr="006F0563">
        <w:rPr>
          <w:rFonts w:ascii="GHEA Grapalat" w:hAnsi="GHEA Grapalat" w:cs="Times New Roman"/>
          <w:i/>
          <w:sz w:val="28"/>
          <w:szCs w:val="28"/>
          <w:lang w:val="en-US"/>
        </w:rPr>
        <w:t>γ</w:t>
      </w:r>
      <w:r>
        <w:rPr>
          <w:rFonts w:ascii="GHEA Grapalat" w:hAnsi="GHEA Grapalat" w:cs="Times New Roman"/>
          <w:i/>
          <w:sz w:val="28"/>
          <w:szCs w:val="28"/>
          <w:vertAlign w:val="subscript"/>
          <w:lang w:val="hy-AM"/>
        </w:rPr>
        <w:t>m</w:t>
      </w:r>
      <w:r>
        <w:rPr>
          <w:rFonts w:ascii="GHEA Grapalat" w:hAnsi="GHEA Grapalat"/>
          <w:lang w:val="hy-AM"/>
        </w:rPr>
        <w:t xml:space="preserve"> =2,2</w:t>
      </w:r>
      <w:r w:rsidRPr="00070D22">
        <w:rPr>
          <w:rFonts w:ascii="GHEA Grapalat" w:hAnsi="GHEA Grapalat"/>
          <w:lang w:val="hy-AM"/>
        </w:rPr>
        <w:t>,</w:t>
      </w:r>
    </w:p>
    <w:p w14:paraId="0E2B94BC" w14:textId="77777777" w:rsidR="002F6B2E" w:rsidRPr="00C01CB0" w:rsidRDefault="002F6B2E" w:rsidP="002F6B2E">
      <w:pPr>
        <w:shd w:val="clear" w:color="auto" w:fill="FFFFFF"/>
        <w:spacing w:after="120"/>
        <w:ind w:firstLine="567"/>
        <w:jc w:val="both"/>
        <w:rPr>
          <w:rFonts w:ascii="GHEA Grapalat" w:hAnsi="GHEA Grapalat"/>
          <w:lang w:val="hy-AM"/>
        </w:rPr>
      </w:pPr>
      <w:r w:rsidRPr="000D5E3F">
        <w:rPr>
          <w:rFonts w:ascii="GHEA Grapalat" w:hAnsi="GHEA Grapalat"/>
          <w:lang w:val="hy-AM"/>
        </w:rPr>
        <w:t>3) ե</w:t>
      </w:r>
      <w:r w:rsidRPr="00C01CB0">
        <w:rPr>
          <w:rFonts w:ascii="GHEA Grapalat" w:hAnsi="GHEA Grapalat"/>
          <w:lang w:val="hy-AM"/>
        </w:rPr>
        <w:t xml:space="preserve">րկմետաղ, պողպատապղնձային մետաղալարերի համար` </w:t>
      </w:r>
      <w:r w:rsidR="00434CCB">
        <w:rPr>
          <w:rFonts w:ascii="GHEA Grapalat" w:hAnsi="GHEA Grapalat"/>
          <w:lang w:val="hy-AM"/>
        </w:rPr>
        <w:t xml:space="preserve"> </w:t>
      </w:r>
      <w:r w:rsidR="00434CCB">
        <w:rPr>
          <w:rFonts w:ascii="GHEA Grapalat" w:hAnsi="GHEA Grapalat"/>
          <w:lang w:val="en-US"/>
        </w:rPr>
        <w:t xml:space="preserve"> </w:t>
      </w:r>
      <w:r w:rsidRPr="006F0563">
        <w:rPr>
          <w:rFonts w:ascii="GHEA Grapalat" w:hAnsi="GHEA Grapalat" w:cs="Times New Roman"/>
          <w:i/>
          <w:sz w:val="28"/>
          <w:szCs w:val="28"/>
          <w:lang w:val="en-US"/>
        </w:rPr>
        <w:t>γ</w:t>
      </w:r>
      <w:r>
        <w:rPr>
          <w:rFonts w:ascii="GHEA Grapalat" w:hAnsi="GHEA Grapalat" w:cs="Times New Roman"/>
          <w:i/>
          <w:sz w:val="28"/>
          <w:szCs w:val="28"/>
          <w:vertAlign w:val="subscript"/>
          <w:lang w:val="hy-AM"/>
        </w:rPr>
        <w:t>m</w:t>
      </w:r>
      <w:r>
        <w:rPr>
          <w:rFonts w:ascii="GHEA Grapalat" w:hAnsi="GHEA Grapalat"/>
          <w:lang w:val="hy-AM"/>
        </w:rPr>
        <w:t xml:space="preserve"> =2,0</w:t>
      </w:r>
      <w:r w:rsidRPr="00C01CB0">
        <w:rPr>
          <w:rFonts w:ascii="GHEA Grapalat" w:hAnsi="GHEA Grapalat"/>
          <w:lang w:val="hy-AM"/>
        </w:rPr>
        <w:t>:</w:t>
      </w:r>
    </w:p>
    <w:p w14:paraId="38F5B143" w14:textId="77777777" w:rsidR="002F6B2E"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0C51A1">
        <w:rPr>
          <w:rFonts w:ascii="GHEA Grapalat" w:hAnsi="GHEA Grapalat"/>
          <w:b/>
          <w:lang w:val="hy-AM"/>
        </w:rPr>
        <w:t>500.</w:t>
      </w:r>
      <w:r>
        <w:rPr>
          <w:rFonts w:ascii="GHEA Grapalat" w:hAnsi="GHEA Grapalat"/>
          <w:lang w:val="hy-AM"/>
        </w:rPr>
        <w:t> </w:t>
      </w:r>
      <w:r w:rsidR="00327AFC" w:rsidRPr="00327AFC">
        <w:rPr>
          <w:rFonts w:ascii="GHEA Grapalat" w:hAnsi="GHEA Grapalat"/>
          <w:lang w:val="hy-AM"/>
        </w:rPr>
        <w:t>Անտենային կառույց</w:t>
      </w:r>
      <w:r w:rsidRPr="00C01CB0">
        <w:rPr>
          <w:rFonts w:ascii="GHEA Grapalat" w:hAnsi="GHEA Grapalat"/>
          <w:lang w:val="hy-AM"/>
        </w:rPr>
        <w:t>ի կոնստրուկցիաների հաշվարկների ժամանակ անհրաժեշտ է աշխատանքի պայմանների գործակիցներն ընդունել ըստ</w:t>
      </w:r>
      <w:r>
        <w:rPr>
          <w:rFonts w:ascii="GHEA Grapalat" w:hAnsi="GHEA Grapalat"/>
          <w:lang w:val="hy-AM"/>
        </w:rPr>
        <w:t xml:space="preserve"> IV բաժնի</w:t>
      </w:r>
      <w:r w:rsidRPr="00C01CB0">
        <w:rPr>
          <w:rFonts w:ascii="GHEA Grapalat" w:hAnsi="GHEA Grapalat"/>
          <w:lang w:val="hy-AM"/>
        </w:rPr>
        <w:t xml:space="preserve"> </w:t>
      </w:r>
      <w:r w:rsidRPr="00967F8C">
        <w:rPr>
          <w:rFonts w:ascii="GHEA Grapalat" w:hAnsi="GHEA Grapalat"/>
          <w:lang w:val="hy-AM"/>
        </w:rPr>
        <w:t>26</w:t>
      </w:r>
      <w:r w:rsidR="00DB2540" w:rsidRPr="00DB2540">
        <w:rPr>
          <w:rFonts w:ascii="GHEA Grapalat" w:hAnsi="GHEA Grapalat"/>
          <w:lang w:val="hy-AM"/>
        </w:rPr>
        <w:t>-ից մինչև</w:t>
      </w:r>
      <w:r w:rsidRPr="00967F8C">
        <w:rPr>
          <w:rFonts w:ascii="GHEA Grapalat" w:hAnsi="GHEA Grapalat"/>
          <w:lang w:val="hy-AM"/>
        </w:rPr>
        <w:t xml:space="preserve"> 31</w:t>
      </w:r>
      <w:r w:rsidR="00DB2540" w:rsidRPr="00DB2540">
        <w:rPr>
          <w:rFonts w:ascii="GHEA Grapalat" w:hAnsi="GHEA Grapalat"/>
          <w:lang w:val="hy-AM"/>
        </w:rPr>
        <w:t>-րդ</w:t>
      </w:r>
      <w:r w:rsidRPr="00967F8C">
        <w:rPr>
          <w:rFonts w:ascii="GHEA Grapalat" w:hAnsi="GHEA Grapalat"/>
          <w:lang w:val="hy-AM"/>
        </w:rPr>
        <w:t xml:space="preserve"> </w:t>
      </w:r>
      <w:r w:rsidRPr="00643FB1">
        <w:rPr>
          <w:rFonts w:ascii="GHEA Grapalat" w:hAnsi="GHEA Grapalat"/>
          <w:lang w:val="hy-AM"/>
        </w:rPr>
        <w:t>կետ</w:t>
      </w:r>
      <w:r w:rsidRPr="00967F8C">
        <w:rPr>
          <w:rFonts w:ascii="GHEA Grapalat" w:hAnsi="GHEA Grapalat"/>
          <w:lang w:val="hy-AM"/>
        </w:rPr>
        <w:t>եր</w:t>
      </w:r>
      <w:r w:rsidRPr="00C01CB0">
        <w:rPr>
          <w:rFonts w:ascii="GHEA Grapalat" w:hAnsi="GHEA Grapalat"/>
          <w:lang w:val="hy-AM"/>
        </w:rPr>
        <w:t>ում սահմանված դրույթների</w:t>
      </w:r>
      <w:r>
        <w:rPr>
          <w:rFonts w:ascii="GHEA Grapalat" w:hAnsi="GHEA Grapalat"/>
          <w:lang w:val="hy-AM"/>
        </w:rPr>
        <w:t>,</w:t>
      </w:r>
      <w:r w:rsidRPr="00C01CB0">
        <w:rPr>
          <w:rFonts w:ascii="GHEA Grapalat" w:hAnsi="GHEA Grapalat"/>
          <w:lang w:val="hy-AM"/>
        </w:rPr>
        <w:t xml:space="preserve"> </w:t>
      </w:r>
      <w:r w:rsidRPr="00643FB1">
        <w:rPr>
          <w:rFonts w:ascii="GHEA Grapalat" w:hAnsi="GHEA Grapalat"/>
          <w:lang w:val="hy-AM"/>
        </w:rPr>
        <w:t>XIV</w:t>
      </w:r>
      <w:r w:rsidRPr="00C01CB0">
        <w:rPr>
          <w:rFonts w:ascii="GHEA Grapalat" w:hAnsi="GHEA Grapalat"/>
          <w:lang w:val="hy-AM"/>
        </w:rPr>
        <w:t xml:space="preserve"> բաժնի և աղյուսակ </w:t>
      </w:r>
      <w:r w:rsidRPr="000D5E3F">
        <w:rPr>
          <w:rFonts w:ascii="GHEA Grapalat" w:hAnsi="GHEA Grapalat"/>
          <w:lang w:val="hy-AM"/>
        </w:rPr>
        <w:t>46</w:t>
      </w:r>
      <w:r>
        <w:rPr>
          <w:rFonts w:ascii="GHEA Grapalat" w:hAnsi="GHEA Grapalat"/>
          <w:lang w:val="hy-AM"/>
        </w:rPr>
        <w:t>-</w:t>
      </w:r>
      <w:r w:rsidRPr="00C01CB0">
        <w:rPr>
          <w:rFonts w:ascii="GHEA Grapalat" w:hAnsi="GHEA Grapalat"/>
          <w:lang w:val="hy-AM"/>
        </w:rPr>
        <w:t>ի:</w:t>
      </w:r>
      <w:r>
        <w:rPr>
          <w:rFonts w:ascii="GHEA Grapalat" w:hAnsi="GHEA Grapalat"/>
          <w:lang w:val="hy-AM"/>
        </w:rPr>
        <w:br w:type="page"/>
      </w:r>
    </w:p>
    <w:p w14:paraId="449E1D53" w14:textId="77777777" w:rsidR="002F6B2E" w:rsidRPr="00797668" w:rsidRDefault="002F6B2E" w:rsidP="00E06ABF">
      <w:pPr>
        <w:shd w:val="clear" w:color="auto" w:fill="FFFFFF"/>
        <w:spacing w:before="240" w:after="120"/>
        <w:ind w:left="142"/>
        <w:jc w:val="right"/>
        <w:rPr>
          <w:rFonts w:ascii="GHEA Grapalat" w:hAnsi="GHEA Grapalat"/>
          <w:b/>
        </w:rPr>
      </w:pPr>
      <w:r w:rsidRPr="000D5E3F">
        <w:rPr>
          <w:rFonts w:ascii="GHEA Grapalat" w:hAnsi="GHEA Grapalat"/>
          <w:b/>
          <w:spacing w:val="20"/>
          <w:lang w:val="en-US"/>
        </w:rPr>
        <w:lastRenderedPageBreak/>
        <w:t>Աղյուսակ</w:t>
      </w:r>
      <w:r w:rsidRPr="000D5E3F">
        <w:rPr>
          <w:rFonts w:ascii="GHEA Grapalat" w:hAnsi="GHEA Grapalat"/>
          <w:b/>
          <w:spacing w:val="20"/>
        </w:rPr>
        <w:t xml:space="preserve"> </w:t>
      </w:r>
      <w:r w:rsidRPr="000D5E3F">
        <w:rPr>
          <w:rFonts w:ascii="GHEA Grapalat" w:hAnsi="GHEA Grapalat"/>
          <w:b/>
        </w:rPr>
        <w:t>46</w:t>
      </w:r>
    </w:p>
    <w:tbl>
      <w:tblPr>
        <w:tblStyle w:val="TableGrid"/>
        <w:tblW w:w="0" w:type="auto"/>
        <w:jc w:val="center"/>
        <w:tblLook w:val="04A0" w:firstRow="1" w:lastRow="0" w:firstColumn="1" w:lastColumn="0" w:noHBand="0" w:noVBand="1"/>
      </w:tblPr>
      <w:tblGrid>
        <w:gridCol w:w="7518"/>
        <w:gridCol w:w="1950"/>
      </w:tblGrid>
      <w:tr w:rsidR="002F6B2E" w:rsidRPr="00797668" w14:paraId="7B851214" w14:textId="77777777" w:rsidTr="00F60667">
        <w:trPr>
          <w:jc w:val="center"/>
        </w:trPr>
        <w:tc>
          <w:tcPr>
            <w:tcW w:w="7518" w:type="dxa"/>
            <w:tcBorders>
              <w:bottom w:val="single" w:sz="4" w:space="0" w:color="auto"/>
            </w:tcBorders>
            <w:vAlign w:val="center"/>
          </w:tcPr>
          <w:p w14:paraId="00D7C5A9" w14:textId="77777777" w:rsidR="002F6B2E" w:rsidRPr="00797668" w:rsidRDefault="002F6B2E" w:rsidP="00F60667">
            <w:pPr>
              <w:spacing w:line="276" w:lineRule="auto"/>
              <w:jc w:val="center"/>
              <w:rPr>
                <w:rFonts w:ascii="GHEA Grapalat" w:hAnsi="GHEA Grapalat"/>
                <w:lang w:val="en-US"/>
              </w:rPr>
            </w:pPr>
            <w:r w:rsidRPr="00797668">
              <w:rPr>
                <w:rFonts w:ascii="GHEA Grapalat" w:hAnsi="GHEA Grapalat"/>
                <w:lang w:val="en-US"/>
              </w:rPr>
              <w:t>Կոնստրուկցիաների տարրեր</w:t>
            </w:r>
          </w:p>
        </w:tc>
        <w:tc>
          <w:tcPr>
            <w:tcW w:w="1950" w:type="dxa"/>
            <w:tcBorders>
              <w:bottom w:val="single" w:sz="4" w:space="0" w:color="auto"/>
            </w:tcBorders>
            <w:vAlign w:val="center"/>
          </w:tcPr>
          <w:p w14:paraId="70C682F6" w14:textId="77777777" w:rsidR="002F6B2E" w:rsidRPr="00797668" w:rsidRDefault="002F6B2E" w:rsidP="00F60667">
            <w:pPr>
              <w:shd w:val="clear" w:color="auto" w:fill="FFFFFF"/>
              <w:autoSpaceDE w:val="0"/>
              <w:autoSpaceDN w:val="0"/>
              <w:spacing w:line="276" w:lineRule="auto"/>
              <w:jc w:val="center"/>
              <w:rPr>
                <w:rFonts w:ascii="GHEA Grapalat" w:hAnsi="GHEA Grapalat"/>
                <w:lang w:val="en-US"/>
              </w:rPr>
            </w:pPr>
            <w:r w:rsidRPr="00797668">
              <w:rPr>
                <w:rFonts w:ascii="GHEA Grapalat" w:hAnsi="GHEA Grapalat"/>
                <w:lang w:val="en-US"/>
              </w:rPr>
              <w:t>Աշխատանքի պայման</w:t>
            </w:r>
            <w:r>
              <w:rPr>
                <w:rFonts w:ascii="GHEA Grapalat" w:hAnsi="GHEA Grapalat"/>
              </w:rPr>
              <w:t>ներ</w:t>
            </w:r>
            <w:r w:rsidRPr="00797668">
              <w:rPr>
                <w:rFonts w:ascii="GHEA Grapalat" w:hAnsi="GHEA Grapalat"/>
                <w:lang w:val="en-US"/>
              </w:rPr>
              <w:t>ի գործակիցը,</w:t>
            </w:r>
          </w:p>
          <w:p w14:paraId="0A9B1BC5" w14:textId="77777777" w:rsidR="002F6B2E" w:rsidRPr="00797668" w:rsidRDefault="002F6B2E" w:rsidP="00F60667">
            <w:pPr>
              <w:shd w:val="clear" w:color="auto" w:fill="FFFFFF"/>
              <w:autoSpaceDE w:val="0"/>
              <w:autoSpaceDN w:val="0"/>
              <w:spacing w:line="276" w:lineRule="auto"/>
              <w:jc w:val="center"/>
              <w:rPr>
                <w:rFonts w:ascii="GHEA Grapalat" w:hAnsi="GHEA Grapalat"/>
                <w:lang w:val="en-US"/>
              </w:rPr>
            </w:pPr>
            <w:r w:rsidRPr="006F0563">
              <w:rPr>
                <w:rFonts w:ascii="GHEA Grapalat" w:hAnsi="GHEA Grapalat" w:cs="Times New Roman"/>
                <w:i/>
                <w:sz w:val="28"/>
                <w:szCs w:val="28"/>
                <w:lang w:val="en-US"/>
              </w:rPr>
              <w:t>γ</w:t>
            </w:r>
            <w:r w:rsidRPr="00797668">
              <w:rPr>
                <w:rFonts w:ascii="GHEA Grapalat" w:hAnsi="GHEA Grapalat" w:cs="Times New Roman"/>
                <w:i/>
                <w:sz w:val="28"/>
                <w:szCs w:val="28"/>
                <w:vertAlign w:val="subscript"/>
                <w:lang w:val="en-US"/>
              </w:rPr>
              <w:t>c</w:t>
            </w:r>
          </w:p>
        </w:tc>
      </w:tr>
      <w:tr w:rsidR="002F6B2E" w:rsidRPr="00643FB1" w14:paraId="0D11F6FD" w14:textId="77777777" w:rsidTr="00F60667">
        <w:trPr>
          <w:jc w:val="center"/>
        </w:trPr>
        <w:tc>
          <w:tcPr>
            <w:tcW w:w="7518" w:type="dxa"/>
            <w:tcBorders>
              <w:bottom w:val="single" w:sz="4" w:space="0" w:color="auto"/>
            </w:tcBorders>
            <w:vAlign w:val="center"/>
          </w:tcPr>
          <w:p w14:paraId="3B138E57" w14:textId="77777777" w:rsidR="002F6B2E" w:rsidRPr="00643FB1" w:rsidRDefault="002F6B2E" w:rsidP="00F60667">
            <w:pPr>
              <w:jc w:val="center"/>
              <w:rPr>
                <w:rFonts w:ascii="GHEA Grapalat" w:hAnsi="GHEA Grapalat"/>
                <w:i/>
                <w:sz w:val="20"/>
                <w:lang w:val="hy-AM"/>
              </w:rPr>
            </w:pPr>
            <w:r w:rsidRPr="00643FB1">
              <w:rPr>
                <w:rFonts w:ascii="GHEA Grapalat" w:hAnsi="GHEA Grapalat"/>
                <w:i/>
                <w:sz w:val="20"/>
                <w:lang w:val="hy-AM"/>
              </w:rPr>
              <w:t>1</w:t>
            </w:r>
          </w:p>
        </w:tc>
        <w:tc>
          <w:tcPr>
            <w:tcW w:w="1950" w:type="dxa"/>
            <w:tcBorders>
              <w:bottom w:val="single" w:sz="4" w:space="0" w:color="auto"/>
            </w:tcBorders>
            <w:vAlign w:val="center"/>
          </w:tcPr>
          <w:p w14:paraId="784869DB" w14:textId="77777777" w:rsidR="002F6B2E" w:rsidRPr="00643FB1" w:rsidRDefault="002F6B2E" w:rsidP="00F60667">
            <w:pPr>
              <w:shd w:val="clear" w:color="auto" w:fill="FFFFFF"/>
              <w:autoSpaceDE w:val="0"/>
              <w:autoSpaceDN w:val="0"/>
              <w:jc w:val="center"/>
              <w:rPr>
                <w:rFonts w:ascii="GHEA Grapalat" w:hAnsi="GHEA Grapalat"/>
                <w:i/>
                <w:sz w:val="20"/>
                <w:lang w:val="hy-AM"/>
              </w:rPr>
            </w:pPr>
            <w:r w:rsidRPr="00643FB1">
              <w:rPr>
                <w:rFonts w:ascii="GHEA Grapalat" w:hAnsi="GHEA Grapalat"/>
                <w:i/>
                <w:sz w:val="20"/>
                <w:lang w:val="hy-AM"/>
              </w:rPr>
              <w:t>2</w:t>
            </w:r>
          </w:p>
        </w:tc>
      </w:tr>
      <w:tr w:rsidR="002F6B2E" w:rsidRPr="00797668" w14:paraId="0D7A29CD" w14:textId="77777777" w:rsidTr="00980389">
        <w:trPr>
          <w:trHeight w:val="422"/>
          <w:jc w:val="center"/>
        </w:trPr>
        <w:tc>
          <w:tcPr>
            <w:tcW w:w="7518" w:type="dxa"/>
            <w:tcBorders>
              <w:top w:val="single" w:sz="4" w:space="0" w:color="auto"/>
              <w:left w:val="single" w:sz="4" w:space="0" w:color="auto"/>
              <w:bottom w:val="single" w:sz="4" w:space="0" w:color="auto"/>
              <w:right w:val="single" w:sz="4" w:space="0" w:color="auto"/>
            </w:tcBorders>
            <w:vAlign w:val="center"/>
          </w:tcPr>
          <w:p w14:paraId="053D0847" w14:textId="77777777" w:rsidR="002F6B2E" w:rsidRPr="00643FB1" w:rsidRDefault="002F6B2E" w:rsidP="00F60667">
            <w:pPr>
              <w:spacing w:line="276" w:lineRule="auto"/>
              <w:rPr>
                <w:rFonts w:ascii="GHEA Grapalat" w:hAnsi="GHEA Grapalat"/>
              </w:rPr>
            </w:pPr>
            <w:r>
              <w:rPr>
                <w:rFonts w:ascii="GHEA Grapalat" w:hAnsi="GHEA Grapalat"/>
                <w:lang w:val="hy-AM"/>
              </w:rPr>
              <w:t xml:space="preserve">1. </w:t>
            </w:r>
            <w:r w:rsidRPr="00797668">
              <w:rPr>
                <w:rFonts w:ascii="GHEA Grapalat" w:hAnsi="GHEA Grapalat"/>
                <w:lang w:val="en-US"/>
              </w:rPr>
              <w:t>Վանդակի</w:t>
            </w:r>
            <w:r w:rsidRPr="00643FB1">
              <w:rPr>
                <w:rFonts w:ascii="GHEA Grapalat" w:hAnsi="GHEA Grapalat"/>
              </w:rPr>
              <w:t xml:space="preserve"> </w:t>
            </w:r>
            <w:r w:rsidRPr="00797668">
              <w:rPr>
                <w:rFonts w:ascii="GHEA Grapalat" w:hAnsi="GHEA Grapalat"/>
                <w:lang w:val="en-US"/>
              </w:rPr>
              <w:t>նախալարված</w:t>
            </w:r>
            <w:r w:rsidRPr="00643FB1">
              <w:rPr>
                <w:rFonts w:ascii="GHEA Grapalat" w:hAnsi="GHEA Grapalat"/>
              </w:rPr>
              <w:t xml:space="preserve"> </w:t>
            </w:r>
            <w:r w:rsidRPr="00797668">
              <w:rPr>
                <w:rFonts w:ascii="GHEA Grapalat" w:hAnsi="GHEA Grapalat"/>
                <w:lang w:val="en-US"/>
              </w:rPr>
              <w:t>տարրեր</w:t>
            </w:r>
          </w:p>
        </w:tc>
        <w:tc>
          <w:tcPr>
            <w:tcW w:w="1950" w:type="dxa"/>
            <w:tcBorders>
              <w:top w:val="single" w:sz="4" w:space="0" w:color="auto"/>
              <w:left w:val="single" w:sz="4" w:space="0" w:color="auto"/>
              <w:bottom w:val="single" w:sz="4" w:space="0" w:color="auto"/>
              <w:right w:val="single" w:sz="4" w:space="0" w:color="auto"/>
            </w:tcBorders>
            <w:vAlign w:val="center"/>
          </w:tcPr>
          <w:p w14:paraId="11734065"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r w:rsidRPr="00643FB1">
              <w:rPr>
                <w:rFonts w:ascii="GHEA Grapalat" w:hAnsi="GHEA Grapalat"/>
              </w:rPr>
              <w:t>0,90</w:t>
            </w:r>
          </w:p>
        </w:tc>
      </w:tr>
      <w:tr w:rsidR="002F6B2E" w:rsidRPr="00797668" w14:paraId="246C5791" w14:textId="77777777" w:rsidTr="00F60667">
        <w:trPr>
          <w:jc w:val="center"/>
        </w:trPr>
        <w:tc>
          <w:tcPr>
            <w:tcW w:w="7518" w:type="dxa"/>
            <w:tcBorders>
              <w:top w:val="single" w:sz="4" w:space="0" w:color="auto"/>
              <w:left w:val="single" w:sz="4" w:space="0" w:color="auto"/>
              <w:bottom w:val="nil"/>
              <w:right w:val="single" w:sz="4" w:space="0" w:color="auto"/>
            </w:tcBorders>
            <w:vAlign w:val="center"/>
          </w:tcPr>
          <w:p w14:paraId="22A25F69" w14:textId="77777777" w:rsidR="002F6B2E" w:rsidRPr="00643FB1" w:rsidRDefault="002F6B2E" w:rsidP="00F60667">
            <w:pPr>
              <w:spacing w:line="276" w:lineRule="auto"/>
              <w:rPr>
                <w:rFonts w:ascii="GHEA Grapalat" w:hAnsi="GHEA Grapalat"/>
              </w:rPr>
            </w:pPr>
            <w:r>
              <w:rPr>
                <w:rFonts w:ascii="GHEA Grapalat" w:hAnsi="GHEA Grapalat"/>
                <w:lang w:val="hy-AM"/>
              </w:rPr>
              <w:t xml:space="preserve">2. </w:t>
            </w:r>
            <w:r w:rsidRPr="00797668">
              <w:rPr>
                <w:rFonts w:ascii="GHEA Grapalat" w:hAnsi="GHEA Grapalat"/>
                <w:lang w:val="en-US"/>
              </w:rPr>
              <w:t>Կցաշուրթեր</w:t>
            </w:r>
            <w:r w:rsidRPr="00643FB1">
              <w:rPr>
                <w:rFonts w:ascii="GHEA Grapalat" w:hAnsi="GHEA Grapalat"/>
              </w:rPr>
              <w:t>.</w:t>
            </w:r>
          </w:p>
        </w:tc>
        <w:tc>
          <w:tcPr>
            <w:tcW w:w="1950" w:type="dxa"/>
            <w:tcBorders>
              <w:top w:val="single" w:sz="4" w:space="0" w:color="auto"/>
              <w:left w:val="single" w:sz="4" w:space="0" w:color="auto"/>
              <w:bottom w:val="nil"/>
              <w:right w:val="single" w:sz="4" w:space="0" w:color="auto"/>
            </w:tcBorders>
            <w:vAlign w:val="bottom"/>
          </w:tcPr>
          <w:p w14:paraId="4A3312FD"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p>
        </w:tc>
      </w:tr>
      <w:tr w:rsidR="002F6B2E" w:rsidRPr="00797668" w14:paraId="6E55CAE9" w14:textId="77777777" w:rsidTr="00F60667">
        <w:trPr>
          <w:jc w:val="center"/>
        </w:trPr>
        <w:tc>
          <w:tcPr>
            <w:tcW w:w="7518" w:type="dxa"/>
            <w:tcBorders>
              <w:top w:val="nil"/>
              <w:left w:val="single" w:sz="4" w:space="0" w:color="auto"/>
              <w:bottom w:val="nil"/>
              <w:right w:val="single" w:sz="4" w:space="0" w:color="auto"/>
            </w:tcBorders>
            <w:vAlign w:val="center"/>
          </w:tcPr>
          <w:p w14:paraId="6B681F7A" w14:textId="77777777" w:rsidR="002F6B2E" w:rsidRPr="00643FB1" w:rsidRDefault="002F6B2E" w:rsidP="00F60667">
            <w:pPr>
              <w:spacing w:line="276" w:lineRule="auto"/>
              <w:ind w:left="444"/>
              <w:rPr>
                <w:rFonts w:ascii="GHEA Grapalat" w:hAnsi="GHEA Grapalat"/>
              </w:rPr>
            </w:pPr>
            <w:r>
              <w:rPr>
                <w:rFonts w:ascii="GHEA Grapalat" w:hAnsi="GHEA Grapalat"/>
                <w:lang w:val="hy-AM"/>
              </w:rPr>
              <w:t xml:space="preserve">ա) </w:t>
            </w:r>
            <w:r w:rsidRPr="00797668">
              <w:rPr>
                <w:rFonts w:ascii="GHEA Grapalat" w:hAnsi="GHEA Grapalat"/>
                <w:lang w:val="en-US"/>
              </w:rPr>
              <w:t>օղակաձև</w:t>
            </w:r>
            <w:r w:rsidRPr="00643FB1">
              <w:rPr>
                <w:rFonts w:ascii="GHEA Grapalat" w:hAnsi="GHEA Grapalat"/>
              </w:rPr>
              <w:t xml:space="preserve"> </w:t>
            </w:r>
            <w:r w:rsidRPr="00797668">
              <w:rPr>
                <w:rFonts w:ascii="GHEA Grapalat" w:hAnsi="GHEA Grapalat"/>
                <w:lang w:val="en-US"/>
              </w:rPr>
              <w:t>տեսակի</w:t>
            </w:r>
          </w:p>
        </w:tc>
        <w:tc>
          <w:tcPr>
            <w:tcW w:w="1950" w:type="dxa"/>
            <w:tcBorders>
              <w:top w:val="nil"/>
              <w:left w:val="single" w:sz="4" w:space="0" w:color="auto"/>
              <w:bottom w:val="nil"/>
              <w:right w:val="single" w:sz="4" w:space="0" w:color="auto"/>
            </w:tcBorders>
            <w:vAlign w:val="bottom"/>
          </w:tcPr>
          <w:p w14:paraId="148C884E"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r w:rsidRPr="00643FB1">
              <w:rPr>
                <w:rFonts w:ascii="GHEA Grapalat" w:hAnsi="GHEA Grapalat"/>
              </w:rPr>
              <w:t>1,1</w:t>
            </w:r>
          </w:p>
        </w:tc>
      </w:tr>
      <w:tr w:rsidR="002F6B2E" w:rsidRPr="00797668" w14:paraId="19F6B40C" w14:textId="77777777" w:rsidTr="00F60667">
        <w:trPr>
          <w:jc w:val="center"/>
        </w:trPr>
        <w:tc>
          <w:tcPr>
            <w:tcW w:w="7518" w:type="dxa"/>
            <w:tcBorders>
              <w:top w:val="nil"/>
              <w:left w:val="single" w:sz="4" w:space="0" w:color="auto"/>
              <w:bottom w:val="single" w:sz="4" w:space="0" w:color="auto"/>
              <w:right w:val="single" w:sz="4" w:space="0" w:color="auto"/>
            </w:tcBorders>
            <w:vAlign w:val="center"/>
          </w:tcPr>
          <w:p w14:paraId="6C563DC9" w14:textId="77777777" w:rsidR="002F6B2E" w:rsidRPr="00643FB1" w:rsidRDefault="002F6B2E" w:rsidP="00F60667">
            <w:pPr>
              <w:spacing w:line="276" w:lineRule="auto"/>
              <w:ind w:left="444"/>
              <w:rPr>
                <w:rFonts w:ascii="GHEA Grapalat" w:hAnsi="GHEA Grapalat"/>
              </w:rPr>
            </w:pPr>
            <w:r>
              <w:rPr>
                <w:rFonts w:ascii="GHEA Grapalat" w:hAnsi="GHEA Grapalat"/>
                <w:lang w:val="hy-AM"/>
              </w:rPr>
              <w:t xml:space="preserve">բ) </w:t>
            </w:r>
            <w:r w:rsidRPr="00797668">
              <w:rPr>
                <w:rFonts w:ascii="GHEA Grapalat" w:hAnsi="GHEA Grapalat"/>
                <w:lang w:val="en-US"/>
              </w:rPr>
              <w:t>մնացած</w:t>
            </w:r>
            <w:r w:rsidRPr="00643FB1">
              <w:rPr>
                <w:rFonts w:ascii="GHEA Grapalat" w:hAnsi="GHEA Grapalat"/>
              </w:rPr>
              <w:t xml:space="preserve"> </w:t>
            </w:r>
            <w:r w:rsidRPr="00797668">
              <w:rPr>
                <w:rFonts w:ascii="GHEA Grapalat" w:hAnsi="GHEA Grapalat"/>
                <w:lang w:val="en-US"/>
              </w:rPr>
              <w:t>տեսակների</w:t>
            </w:r>
          </w:p>
        </w:tc>
        <w:tc>
          <w:tcPr>
            <w:tcW w:w="1950" w:type="dxa"/>
            <w:tcBorders>
              <w:top w:val="nil"/>
              <w:left w:val="single" w:sz="4" w:space="0" w:color="auto"/>
              <w:bottom w:val="single" w:sz="4" w:space="0" w:color="auto"/>
              <w:right w:val="single" w:sz="4" w:space="0" w:color="auto"/>
            </w:tcBorders>
            <w:vAlign w:val="bottom"/>
          </w:tcPr>
          <w:p w14:paraId="438D2CA6"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r w:rsidRPr="00643FB1">
              <w:rPr>
                <w:rFonts w:ascii="GHEA Grapalat" w:hAnsi="GHEA Grapalat"/>
              </w:rPr>
              <w:t>0,90</w:t>
            </w:r>
          </w:p>
        </w:tc>
      </w:tr>
      <w:tr w:rsidR="002F6B2E" w:rsidRPr="00797668" w14:paraId="1671ECA6" w14:textId="77777777" w:rsidTr="00F60667">
        <w:trPr>
          <w:jc w:val="center"/>
        </w:trPr>
        <w:tc>
          <w:tcPr>
            <w:tcW w:w="7518" w:type="dxa"/>
            <w:tcBorders>
              <w:top w:val="single" w:sz="4" w:space="0" w:color="auto"/>
              <w:left w:val="single" w:sz="4" w:space="0" w:color="auto"/>
              <w:bottom w:val="nil"/>
              <w:right w:val="single" w:sz="4" w:space="0" w:color="auto"/>
            </w:tcBorders>
            <w:vAlign w:val="center"/>
          </w:tcPr>
          <w:p w14:paraId="2865FEBC" w14:textId="77777777" w:rsidR="002F6B2E" w:rsidRPr="00797668" w:rsidRDefault="002F6B2E" w:rsidP="00F60667">
            <w:pPr>
              <w:spacing w:line="276" w:lineRule="auto"/>
              <w:rPr>
                <w:rFonts w:ascii="GHEA Grapalat" w:hAnsi="GHEA Grapalat"/>
              </w:rPr>
            </w:pPr>
            <w:r>
              <w:rPr>
                <w:rFonts w:ascii="GHEA Grapalat" w:hAnsi="GHEA Grapalat"/>
                <w:lang w:val="hy-AM"/>
              </w:rPr>
              <w:t xml:space="preserve">3. </w:t>
            </w:r>
            <w:r w:rsidRPr="00797668">
              <w:rPr>
                <w:rFonts w:ascii="GHEA Grapalat" w:hAnsi="GHEA Grapalat"/>
                <w:lang w:val="en-US"/>
              </w:rPr>
              <w:t>Կայմերի</w:t>
            </w:r>
            <w:r w:rsidRPr="00797668">
              <w:rPr>
                <w:rFonts w:ascii="GHEA Grapalat" w:hAnsi="GHEA Grapalat"/>
              </w:rPr>
              <w:t xml:space="preserve"> </w:t>
            </w:r>
            <w:r w:rsidRPr="00797668">
              <w:rPr>
                <w:rFonts w:ascii="GHEA Grapalat" w:hAnsi="GHEA Grapalat"/>
                <w:lang w:val="en-US"/>
              </w:rPr>
              <w:t>ձգալարերի</w:t>
            </w:r>
            <w:r w:rsidRPr="00797668">
              <w:rPr>
                <w:rFonts w:ascii="GHEA Grapalat" w:hAnsi="GHEA Grapalat"/>
              </w:rPr>
              <w:t xml:space="preserve"> </w:t>
            </w:r>
            <w:r w:rsidRPr="00797668">
              <w:rPr>
                <w:rFonts w:ascii="GHEA Grapalat" w:hAnsi="GHEA Grapalat"/>
                <w:lang w:val="en-US"/>
              </w:rPr>
              <w:t>պողպատե</w:t>
            </w:r>
            <w:r w:rsidRPr="00797668">
              <w:rPr>
                <w:rFonts w:ascii="GHEA Grapalat" w:hAnsi="GHEA Grapalat"/>
              </w:rPr>
              <w:t xml:space="preserve"> </w:t>
            </w:r>
            <w:r w:rsidRPr="00797668">
              <w:rPr>
                <w:rFonts w:ascii="GHEA Grapalat" w:hAnsi="GHEA Grapalat"/>
                <w:lang w:val="en-US"/>
              </w:rPr>
              <w:t>ճոպաններ</w:t>
            </w:r>
            <w:r w:rsidRPr="00797668">
              <w:rPr>
                <w:rFonts w:ascii="GHEA Grapalat" w:hAnsi="GHEA Grapalat"/>
              </w:rPr>
              <w:t xml:space="preserve"> </w:t>
            </w:r>
            <w:r w:rsidRPr="00797668">
              <w:rPr>
                <w:rFonts w:ascii="GHEA Grapalat" w:hAnsi="GHEA Grapalat"/>
                <w:lang w:val="en-US"/>
              </w:rPr>
              <w:t>կամ</w:t>
            </w:r>
            <w:r w:rsidRPr="00797668">
              <w:rPr>
                <w:rFonts w:ascii="GHEA Grapalat" w:hAnsi="GHEA Grapalat"/>
              </w:rPr>
              <w:t xml:space="preserve"> </w:t>
            </w:r>
            <w:r w:rsidRPr="00797668">
              <w:rPr>
                <w:rFonts w:ascii="GHEA Grapalat" w:hAnsi="GHEA Grapalat"/>
                <w:lang w:val="en-US"/>
              </w:rPr>
              <w:t>անտենայի</w:t>
            </w:r>
            <w:r w:rsidRPr="00797668">
              <w:rPr>
                <w:rFonts w:ascii="GHEA Grapalat" w:hAnsi="GHEA Grapalat"/>
              </w:rPr>
              <w:t>ն</w:t>
            </w:r>
            <w:r w:rsidRPr="00797668">
              <w:rPr>
                <w:rFonts w:ascii="GHEA Grapalat" w:hAnsi="GHEA Grapalat"/>
                <w:color w:val="FF0000"/>
              </w:rPr>
              <w:t xml:space="preserve"> </w:t>
            </w:r>
            <w:r w:rsidRPr="00797668">
              <w:rPr>
                <w:rFonts w:ascii="GHEA Grapalat" w:hAnsi="GHEA Grapalat"/>
              </w:rPr>
              <w:t>պաստառների</w:t>
            </w:r>
            <w:r w:rsidRPr="00797668">
              <w:rPr>
                <w:rFonts w:ascii="GHEA Grapalat" w:hAnsi="GHEA Grapalat"/>
                <w:color w:val="FF0000"/>
              </w:rPr>
              <w:t xml:space="preserve"> </w:t>
            </w:r>
            <w:r w:rsidRPr="00797668">
              <w:rPr>
                <w:rFonts w:ascii="GHEA Grapalat" w:hAnsi="GHEA Grapalat"/>
                <w:lang w:val="en-US"/>
              </w:rPr>
              <w:t>տարրեր</w:t>
            </w:r>
            <w:r w:rsidRPr="00797668">
              <w:rPr>
                <w:rFonts w:ascii="GHEA Grapalat" w:hAnsi="GHEA Grapalat"/>
              </w:rPr>
              <w:t xml:space="preserve"> </w:t>
            </w:r>
            <w:r>
              <w:rPr>
                <w:rFonts w:ascii="GHEA Grapalat" w:hAnsi="GHEA Grapalat"/>
              </w:rPr>
              <w:t xml:space="preserve">հետևյալ </w:t>
            </w:r>
            <w:r w:rsidRPr="00797668">
              <w:rPr>
                <w:rFonts w:ascii="GHEA Grapalat" w:hAnsi="GHEA Grapalat"/>
                <w:lang w:val="en-US"/>
              </w:rPr>
              <w:t>քանակության</w:t>
            </w:r>
            <w:r w:rsidRPr="00797668">
              <w:rPr>
                <w:rFonts w:ascii="GHEA Grapalat" w:hAnsi="GHEA Grapalat"/>
              </w:rPr>
              <w:t xml:space="preserve"> </w:t>
            </w:r>
            <w:r w:rsidRPr="00797668">
              <w:rPr>
                <w:rFonts w:ascii="GHEA Grapalat" w:hAnsi="GHEA Grapalat"/>
                <w:lang w:val="en-US"/>
              </w:rPr>
              <w:t>դեպքում</w:t>
            </w:r>
            <w:r w:rsidRPr="00797668">
              <w:rPr>
                <w:rFonts w:ascii="GHEA Grapalat" w:hAnsi="GHEA Grapalat"/>
              </w:rPr>
              <w:t>.</w:t>
            </w:r>
          </w:p>
        </w:tc>
        <w:tc>
          <w:tcPr>
            <w:tcW w:w="1950" w:type="dxa"/>
            <w:tcBorders>
              <w:top w:val="single" w:sz="4" w:space="0" w:color="auto"/>
              <w:left w:val="single" w:sz="4" w:space="0" w:color="auto"/>
              <w:bottom w:val="nil"/>
              <w:right w:val="single" w:sz="4" w:space="0" w:color="auto"/>
            </w:tcBorders>
            <w:vAlign w:val="bottom"/>
          </w:tcPr>
          <w:p w14:paraId="6BEA4BFC" w14:textId="77777777" w:rsidR="002F6B2E" w:rsidRPr="00797668" w:rsidRDefault="002F6B2E" w:rsidP="00F60667">
            <w:pPr>
              <w:shd w:val="clear" w:color="auto" w:fill="FFFFFF"/>
              <w:autoSpaceDE w:val="0"/>
              <w:autoSpaceDN w:val="0"/>
              <w:spacing w:line="276" w:lineRule="auto"/>
              <w:jc w:val="center"/>
              <w:rPr>
                <w:rFonts w:ascii="GHEA Grapalat" w:hAnsi="GHEA Grapalat"/>
              </w:rPr>
            </w:pPr>
          </w:p>
        </w:tc>
      </w:tr>
      <w:tr w:rsidR="002F6B2E" w:rsidRPr="00797668" w14:paraId="4FDCDD89" w14:textId="77777777" w:rsidTr="00F60667">
        <w:trPr>
          <w:jc w:val="center"/>
        </w:trPr>
        <w:tc>
          <w:tcPr>
            <w:tcW w:w="7518" w:type="dxa"/>
            <w:tcBorders>
              <w:top w:val="nil"/>
              <w:left w:val="single" w:sz="4" w:space="0" w:color="auto"/>
              <w:bottom w:val="nil"/>
              <w:right w:val="single" w:sz="4" w:space="0" w:color="auto"/>
            </w:tcBorders>
            <w:vAlign w:val="center"/>
          </w:tcPr>
          <w:p w14:paraId="2B905793" w14:textId="77777777" w:rsidR="002F6B2E" w:rsidRPr="00797668" w:rsidRDefault="002F6B2E" w:rsidP="00434CCB">
            <w:pPr>
              <w:spacing w:line="276" w:lineRule="auto"/>
              <w:ind w:left="663" w:hanging="284"/>
              <w:rPr>
                <w:rFonts w:ascii="GHEA Grapalat" w:hAnsi="GHEA Grapalat"/>
              </w:rPr>
            </w:pPr>
            <w:r>
              <w:rPr>
                <w:rFonts w:ascii="GHEA Grapalat" w:hAnsi="GHEA Grapalat"/>
                <w:lang w:val="hy-AM"/>
              </w:rPr>
              <w:t xml:space="preserve">ա) </w:t>
            </w:r>
            <w:r w:rsidRPr="00797668">
              <w:rPr>
                <w:rFonts w:ascii="GHEA Grapalat" w:hAnsi="GHEA Grapalat"/>
              </w:rPr>
              <w:t xml:space="preserve">3–5 </w:t>
            </w:r>
            <w:r w:rsidRPr="00797668">
              <w:rPr>
                <w:rFonts w:ascii="GHEA Grapalat" w:hAnsi="GHEA Grapalat"/>
                <w:lang w:val="en-US"/>
              </w:rPr>
              <w:t>ձգալար</w:t>
            </w:r>
            <w:r w:rsidRPr="00797668">
              <w:rPr>
                <w:rFonts w:ascii="GHEA Grapalat" w:hAnsi="GHEA Grapalat"/>
              </w:rPr>
              <w:t xml:space="preserve"> </w:t>
            </w:r>
            <w:r w:rsidR="00695CBB">
              <w:rPr>
                <w:rFonts w:ascii="GHEA Grapalat" w:hAnsi="GHEA Grapalat"/>
                <w:lang w:val="en-US"/>
              </w:rPr>
              <w:t>հարկաբաժնում</w:t>
            </w:r>
            <w:r w:rsidRPr="00797668">
              <w:rPr>
                <w:rFonts w:ascii="GHEA Grapalat" w:hAnsi="GHEA Grapalat"/>
              </w:rPr>
              <w:t xml:space="preserve"> </w:t>
            </w:r>
            <w:r w:rsidRPr="00797668">
              <w:rPr>
                <w:rFonts w:ascii="GHEA Grapalat" w:hAnsi="GHEA Grapalat"/>
                <w:lang w:val="en-US"/>
              </w:rPr>
              <w:t>կամ</w:t>
            </w:r>
            <w:r w:rsidRPr="00797668">
              <w:rPr>
                <w:rFonts w:ascii="GHEA Grapalat" w:hAnsi="GHEA Grapalat"/>
              </w:rPr>
              <w:t xml:space="preserve"> </w:t>
            </w:r>
            <w:r w:rsidRPr="00797668">
              <w:rPr>
                <w:rFonts w:ascii="GHEA Grapalat" w:hAnsi="GHEA Grapalat"/>
                <w:lang w:val="en-US"/>
              </w:rPr>
              <w:t>անտենայի</w:t>
            </w:r>
            <w:r w:rsidRPr="00797668">
              <w:rPr>
                <w:rFonts w:ascii="GHEA Grapalat" w:hAnsi="GHEA Grapalat"/>
              </w:rPr>
              <w:t>ն</w:t>
            </w:r>
            <w:r w:rsidRPr="00797668">
              <w:rPr>
                <w:rFonts w:ascii="GHEA Grapalat" w:hAnsi="GHEA Grapalat"/>
                <w:color w:val="FF0000"/>
              </w:rPr>
              <w:t xml:space="preserve"> </w:t>
            </w:r>
            <w:r w:rsidRPr="00797668">
              <w:rPr>
                <w:rFonts w:ascii="GHEA Grapalat" w:hAnsi="GHEA Grapalat"/>
              </w:rPr>
              <w:t>պաստառների</w:t>
            </w:r>
            <w:r w:rsidRPr="00797668">
              <w:rPr>
                <w:rFonts w:ascii="GHEA Grapalat" w:hAnsi="GHEA Grapalat"/>
                <w:color w:val="FF0000"/>
              </w:rPr>
              <w:t xml:space="preserve"> </w:t>
            </w:r>
            <w:r w:rsidRPr="00797668">
              <w:rPr>
                <w:rFonts w:ascii="GHEA Grapalat" w:hAnsi="GHEA Grapalat"/>
                <w:lang w:val="en-US"/>
              </w:rPr>
              <w:t>տարրեր</w:t>
            </w:r>
            <w:r w:rsidRPr="00797668">
              <w:rPr>
                <w:rFonts w:ascii="GHEA Grapalat" w:hAnsi="GHEA Grapalat"/>
              </w:rPr>
              <w:t>ի դեպքում</w:t>
            </w:r>
            <w:r w:rsidRPr="00797668">
              <w:rPr>
                <w:rFonts w:ascii="GHEA Grapalat" w:hAnsi="GHEA Grapalat"/>
                <w:color w:val="FF0000"/>
              </w:rPr>
              <w:t xml:space="preserve"> </w:t>
            </w:r>
          </w:p>
        </w:tc>
        <w:tc>
          <w:tcPr>
            <w:tcW w:w="1950" w:type="dxa"/>
            <w:tcBorders>
              <w:top w:val="nil"/>
              <w:left w:val="single" w:sz="4" w:space="0" w:color="auto"/>
              <w:bottom w:val="nil"/>
              <w:right w:val="single" w:sz="4" w:space="0" w:color="auto"/>
            </w:tcBorders>
            <w:vAlign w:val="bottom"/>
          </w:tcPr>
          <w:p w14:paraId="5B7C6FE0"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r w:rsidRPr="00643FB1">
              <w:rPr>
                <w:rFonts w:ascii="GHEA Grapalat" w:hAnsi="GHEA Grapalat"/>
              </w:rPr>
              <w:t>0,80</w:t>
            </w:r>
          </w:p>
        </w:tc>
      </w:tr>
      <w:tr w:rsidR="002F6B2E" w:rsidRPr="00797668" w14:paraId="1807DF6F" w14:textId="77777777" w:rsidTr="00F60667">
        <w:trPr>
          <w:jc w:val="center"/>
        </w:trPr>
        <w:tc>
          <w:tcPr>
            <w:tcW w:w="7518" w:type="dxa"/>
            <w:tcBorders>
              <w:top w:val="nil"/>
              <w:left w:val="single" w:sz="4" w:space="0" w:color="auto"/>
              <w:bottom w:val="nil"/>
              <w:right w:val="single" w:sz="4" w:space="0" w:color="auto"/>
            </w:tcBorders>
            <w:vAlign w:val="center"/>
          </w:tcPr>
          <w:p w14:paraId="672B9F98" w14:textId="77777777" w:rsidR="002F6B2E" w:rsidRPr="00797668" w:rsidRDefault="002F6B2E" w:rsidP="00695CBB">
            <w:pPr>
              <w:spacing w:line="276" w:lineRule="auto"/>
              <w:ind w:left="444"/>
              <w:rPr>
                <w:rFonts w:ascii="GHEA Grapalat" w:hAnsi="GHEA Grapalat"/>
              </w:rPr>
            </w:pPr>
            <w:r>
              <w:rPr>
                <w:rFonts w:ascii="GHEA Grapalat" w:hAnsi="GHEA Grapalat"/>
                <w:lang w:val="hy-AM"/>
              </w:rPr>
              <w:t xml:space="preserve">բ) </w:t>
            </w:r>
            <w:r w:rsidRPr="00797668">
              <w:rPr>
                <w:rFonts w:ascii="GHEA Grapalat" w:hAnsi="GHEA Grapalat"/>
              </w:rPr>
              <w:t xml:space="preserve">6–8 </w:t>
            </w:r>
            <w:r w:rsidRPr="00797668">
              <w:rPr>
                <w:rFonts w:ascii="GHEA Grapalat" w:hAnsi="GHEA Grapalat"/>
                <w:lang w:val="en-US"/>
              </w:rPr>
              <w:t>ձգալար</w:t>
            </w:r>
            <w:r w:rsidRPr="00797668">
              <w:rPr>
                <w:rFonts w:ascii="GHEA Grapalat" w:hAnsi="GHEA Grapalat"/>
              </w:rPr>
              <w:t xml:space="preserve"> </w:t>
            </w:r>
            <w:r w:rsidR="00695CBB">
              <w:rPr>
                <w:rFonts w:ascii="GHEA Grapalat" w:hAnsi="GHEA Grapalat"/>
                <w:lang w:val="en-US"/>
              </w:rPr>
              <w:t>հարկաբաժն</w:t>
            </w:r>
            <w:r w:rsidRPr="00797668">
              <w:rPr>
                <w:rFonts w:ascii="GHEA Grapalat" w:hAnsi="GHEA Grapalat"/>
                <w:lang w:val="en-US"/>
              </w:rPr>
              <w:t>ում</w:t>
            </w:r>
          </w:p>
        </w:tc>
        <w:tc>
          <w:tcPr>
            <w:tcW w:w="1950" w:type="dxa"/>
            <w:tcBorders>
              <w:top w:val="nil"/>
              <w:left w:val="single" w:sz="4" w:space="0" w:color="auto"/>
              <w:bottom w:val="nil"/>
              <w:right w:val="single" w:sz="4" w:space="0" w:color="auto"/>
            </w:tcBorders>
            <w:vAlign w:val="bottom"/>
          </w:tcPr>
          <w:p w14:paraId="0F96675C"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r w:rsidRPr="00643FB1">
              <w:rPr>
                <w:rFonts w:ascii="GHEA Grapalat" w:hAnsi="GHEA Grapalat"/>
              </w:rPr>
              <w:t>0,90</w:t>
            </w:r>
          </w:p>
        </w:tc>
      </w:tr>
      <w:tr w:rsidR="002F6B2E" w:rsidRPr="00797668" w14:paraId="71630C2E" w14:textId="77777777" w:rsidTr="00F60667">
        <w:trPr>
          <w:jc w:val="center"/>
        </w:trPr>
        <w:tc>
          <w:tcPr>
            <w:tcW w:w="7518" w:type="dxa"/>
            <w:tcBorders>
              <w:top w:val="nil"/>
              <w:left w:val="single" w:sz="4" w:space="0" w:color="auto"/>
              <w:bottom w:val="single" w:sz="4" w:space="0" w:color="auto"/>
              <w:right w:val="single" w:sz="4" w:space="0" w:color="auto"/>
            </w:tcBorders>
            <w:vAlign w:val="center"/>
          </w:tcPr>
          <w:p w14:paraId="011362D8" w14:textId="77777777" w:rsidR="002F6B2E" w:rsidRPr="00407F8D" w:rsidRDefault="002F6B2E" w:rsidP="00F60667">
            <w:pPr>
              <w:spacing w:line="276" w:lineRule="auto"/>
              <w:ind w:left="444"/>
              <w:rPr>
                <w:rFonts w:ascii="GHEA Grapalat" w:hAnsi="GHEA Grapalat"/>
              </w:rPr>
            </w:pPr>
            <w:r>
              <w:rPr>
                <w:rFonts w:ascii="GHEA Grapalat" w:hAnsi="GHEA Grapalat"/>
                <w:lang w:val="hy-AM"/>
              </w:rPr>
              <w:t xml:space="preserve">գ) </w:t>
            </w:r>
            <w:r w:rsidRPr="00797668">
              <w:rPr>
                <w:rFonts w:ascii="GHEA Grapalat" w:hAnsi="GHEA Grapalat"/>
              </w:rPr>
              <w:t xml:space="preserve">9 </w:t>
            </w:r>
            <w:r w:rsidRPr="00797668">
              <w:rPr>
                <w:rFonts w:ascii="GHEA Grapalat" w:hAnsi="GHEA Grapalat"/>
                <w:lang w:val="en-US"/>
              </w:rPr>
              <w:t>և</w:t>
            </w:r>
            <w:r w:rsidRPr="00797668">
              <w:rPr>
                <w:rFonts w:ascii="GHEA Grapalat" w:hAnsi="GHEA Grapalat"/>
              </w:rPr>
              <w:t xml:space="preserve"> </w:t>
            </w:r>
            <w:r w:rsidRPr="00797668">
              <w:rPr>
                <w:rFonts w:ascii="GHEA Grapalat" w:hAnsi="GHEA Grapalat"/>
                <w:lang w:val="en-US"/>
              </w:rPr>
              <w:t>ավել</w:t>
            </w:r>
            <w:r w:rsidRPr="00797668">
              <w:rPr>
                <w:rFonts w:ascii="GHEA Grapalat" w:hAnsi="GHEA Grapalat"/>
              </w:rPr>
              <w:t xml:space="preserve"> </w:t>
            </w:r>
            <w:r w:rsidRPr="00797668">
              <w:rPr>
                <w:rFonts w:ascii="GHEA Grapalat" w:hAnsi="GHEA Grapalat"/>
                <w:lang w:val="en-US"/>
              </w:rPr>
              <w:t>ձգալար</w:t>
            </w:r>
            <w:r w:rsidRPr="00797668">
              <w:rPr>
                <w:rFonts w:ascii="GHEA Grapalat" w:hAnsi="GHEA Grapalat"/>
              </w:rPr>
              <w:t xml:space="preserve"> </w:t>
            </w:r>
            <w:r w:rsidR="00695CBB">
              <w:rPr>
                <w:rFonts w:ascii="GHEA Grapalat" w:hAnsi="GHEA Grapalat"/>
                <w:lang w:val="en-US"/>
              </w:rPr>
              <w:t>հարկաբաժն</w:t>
            </w:r>
            <w:r w:rsidR="00695CBB" w:rsidRPr="00797668">
              <w:rPr>
                <w:rFonts w:ascii="GHEA Grapalat" w:hAnsi="GHEA Grapalat"/>
                <w:lang w:val="en-US"/>
              </w:rPr>
              <w:t>ում</w:t>
            </w:r>
          </w:p>
        </w:tc>
        <w:tc>
          <w:tcPr>
            <w:tcW w:w="1950" w:type="dxa"/>
            <w:tcBorders>
              <w:top w:val="nil"/>
              <w:left w:val="single" w:sz="4" w:space="0" w:color="auto"/>
              <w:bottom w:val="single" w:sz="4" w:space="0" w:color="auto"/>
              <w:right w:val="single" w:sz="4" w:space="0" w:color="auto"/>
            </w:tcBorders>
            <w:vAlign w:val="bottom"/>
          </w:tcPr>
          <w:p w14:paraId="5FC3B0D0" w14:textId="77777777" w:rsidR="002F6B2E" w:rsidRPr="00797668" w:rsidRDefault="002F6B2E" w:rsidP="00F60667">
            <w:pPr>
              <w:shd w:val="clear" w:color="auto" w:fill="FFFFFF"/>
              <w:autoSpaceDE w:val="0"/>
              <w:autoSpaceDN w:val="0"/>
              <w:spacing w:line="276" w:lineRule="auto"/>
              <w:jc w:val="center"/>
              <w:rPr>
                <w:rFonts w:ascii="GHEA Grapalat" w:hAnsi="GHEA Grapalat"/>
                <w:lang w:val="en-US"/>
              </w:rPr>
            </w:pPr>
            <w:r w:rsidRPr="00643FB1">
              <w:rPr>
                <w:rFonts w:ascii="GHEA Grapalat" w:hAnsi="GHEA Grapalat"/>
              </w:rPr>
              <w:t>0</w:t>
            </w:r>
            <w:r w:rsidRPr="00797668">
              <w:rPr>
                <w:rFonts w:ascii="GHEA Grapalat" w:hAnsi="GHEA Grapalat"/>
                <w:lang w:val="en-US"/>
              </w:rPr>
              <w:t>,95</w:t>
            </w:r>
          </w:p>
        </w:tc>
      </w:tr>
      <w:tr w:rsidR="002F6B2E" w:rsidRPr="00797668" w14:paraId="4770E578" w14:textId="77777777" w:rsidTr="00F60667">
        <w:trPr>
          <w:jc w:val="center"/>
        </w:trPr>
        <w:tc>
          <w:tcPr>
            <w:tcW w:w="7518" w:type="dxa"/>
            <w:tcBorders>
              <w:top w:val="single" w:sz="4" w:space="0" w:color="auto"/>
              <w:left w:val="single" w:sz="4" w:space="0" w:color="auto"/>
              <w:bottom w:val="single" w:sz="4" w:space="0" w:color="auto"/>
              <w:right w:val="single" w:sz="4" w:space="0" w:color="auto"/>
            </w:tcBorders>
            <w:vAlign w:val="center"/>
          </w:tcPr>
          <w:p w14:paraId="7FD7263C" w14:textId="77777777" w:rsidR="002F6B2E" w:rsidRPr="00797668" w:rsidRDefault="002F6B2E" w:rsidP="00F60667">
            <w:pPr>
              <w:spacing w:line="276" w:lineRule="auto"/>
              <w:rPr>
                <w:rFonts w:ascii="GHEA Grapalat" w:hAnsi="GHEA Grapalat"/>
              </w:rPr>
            </w:pPr>
            <w:r>
              <w:rPr>
                <w:rFonts w:ascii="GHEA Grapalat" w:hAnsi="GHEA Grapalat"/>
                <w:lang w:val="hy-AM"/>
              </w:rPr>
              <w:t xml:space="preserve">4. </w:t>
            </w:r>
            <w:r w:rsidRPr="00797668">
              <w:rPr>
                <w:rFonts w:ascii="GHEA Grapalat" w:hAnsi="GHEA Grapalat"/>
                <w:lang w:val="en-US"/>
              </w:rPr>
              <w:t>Պահուն</w:t>
            </w:r>
            <w:r w:rsidRPr="00797668">
              <w:rPr>
                <w:rFonts w:ascii="GHEA Grapalat" w:hAnsi="GHEA Grapalat"/>
              </w:rPr>
              <w:t xml:space="preserve">ակի </w:t>
            </w:r>
            <w:r w:rsidRPr="00797668">
              <w:rPr>
                <w:rFonts w:ascii="GHEA Grapalat" w:hAnsi="GHEA Grapalat"/>
                <w:lang w:val="en-US"/>
              </w:rPr>
              <w:t>վրա</w:t>
            </w:r>
            <w:r w:rsidRPr="00797668">
              <w:rPr>
                <w:rFonts w:ascii="GHEA Grapalat" w:hAnsi="GHEA Grapalat"/>
              </w:rPr>
              <w:t xml:space="preserve"> վ</w:t>
            </w:r>
            <w:r w:rsidRPr="00797668">
              <w:rPr>
                <w:rFonts w:ascii="GHEA Grapalat" w:hAnsi="GHEA Grapalat"/>
                <w:lang w:val="en-US"/>
              </w:rPr>
              <w:t>երջավորությունների</w:t>
            </w:r>
            <w:r w:rsidRPr="00797668">
              <w:rPr>
                <w:rFonts w:ascii="GHEA Grapalat" w:hAnsi="GHEA Grapalat"/>
              </w:rPr>
              <w:t xml:space="preserve"> </w:t>
            </w:r>
            <w:r w:rsidRPr="00797668">
              <w:rPr>
                <w:rFonts w:ascii="GHEA Grapalat" w:hAnsi="GHEA Grapalat"/>
                <w:lang w:val="en-US"/>
              </w:rPr>
              <w:t>ամրակցում</w:t>
            </w:r>
            <w:r w:rsidRPr="00797668">
              <w:rPr>
                <w:rFonts w:ascii="GHEA Grapalat" w:hAnsi="GHEA Grapalat"/>
              </w:rPr>
              <w:t xml:space="preserve"> </w:t>
            </w:r>
            <w:r w:rsidRPr="00797668">
              <w:rPr>
                <w:rFonts w:ascii="GHEA Grapalat" w:hAnsi="GHEA Grapalat"/>
                <w:lang w:val="en-US"/>
              </w:rPr>
              <w:t>սեղմակներով</w:t>
            </w:r>
            <w:r w:rsidRPr="00797668">
              <w:rPr>
                <w:rFonts w:ascii="GHEA Grapalat" w:hAnsi="GHEA Grapalat"/>
              </w:rPr>
              <w:t xml:space="preserve"> </w:t>
            </w:r>
            <w:r w:rsidRPr="00797668">
              <w:rPr>
                <w:rFonts w:ascii="GHEA Grapalat" w:hAnsi="GHEA Grapalat"/>
                <w:lang w:val="en-US"/>
              </w:rPr>
              <w:t>կամ</w:t>
            </w:r>
            <w:r w:rsidRPr="00797668">
              <w:rPr>
                <w:rFonts w:ascii="GHEA Grapalat" w:hAnsi="GHEA Grapalat"/>
              </w:rPr>
              <w:t xml:space="preserve"> </w:t>
            </w:r>
            <w:r w:rsidRPr="00797668">
              <w:rPr>
                <w:rFonts w:ascii="GHEA Grapalat" w:hAnsi="GHEA Grapalat"/>
                <w:lang w:val="en-US"/>
              </w:rPr>
              <w:t>ականոցի</w:t>
            </w:r>
            <w:r w:rsidRPr="00797668">
              <w:rPr>
                <w:rFonts w:ascii="GHEA Grapalat" w:hAnsi="GHEA Grapalat"/>
              </w:rPr>
              <w:t xml:space="preserve"> </w:t>
            </w:r>
            <w:r w:rsidRPr="00797668">
              <w:rPr>
                <w:rFonts w:ascii="GHEA Grapalat" w:hAnsi="GHEA Grapalat"/>
                <w:lang w:val="en-US"/>
              </w:rPr>
              <w:t>մեջ</w:t>
            </w:r>
            <w:r w:rsidRPr="00797668">
              <w:rPr>
                <w:rFonts w:ascii="GHEA Grapalat" w:hAnsi="GHEA Grapalat"/>
              </w:rPr>
              <w:t xml:space="preserve"> </w:t>
            </w:r>
            <w:r w:rsidRPr="00797668">
              <w:rPr>
                <w:rFonts w:ascii="GHEA Grapalat" w:hAnsi="GHEA Grapalat"/>
                <w:lang w:val="en-US"/>
              </w:rPr>
              <w:t>կետային</w:t>
            </w:r>
            <w:r w:rsidRPr="00797668">
              <w:rPr>
                <w:rFonts w:ascii="GHEA Grapalat" w:hAnsi="GHEA Grapalat"/>
              </w:rPr>
              <w:t xml:space="preserve"> </w:t>
            </w:r>
            <w:r w:rsidRPr="00797668">
              <w:rPr>
                <w:rFonts w:ascii="GHEA Grapalat" w:hAnsi="GHEA Grapalat"/>
                <w:lang w:val="en-US"/>
              </w:rPr>
              <w:t>մամլ</w:t>
            </w:r>
            <w:r>
              <w:rPr>
                <w:rFonts w:ascii="GHEA Grapalat" w:hAnsi="GHEA Grapalat"/>
              </w:rPr>
              <w:t>մամբ</w:t>
            </w:r>
          </w:p>
        </w:tc>
        <w:tc>
          <w:tcPr>
            <w:tcW w:w="1950" w:type="dxa"/>
            <w:tcBorders>
              <w:top w:val="single" w:sz="4" w:space="0" w:color="auto"/>
              <w:left w:val="single" w:sz="4" w:space="0" w:color="auto"/>
              <w:bottom w:val="single" w:sz="4" w:space="0" w:color="auto"/>
              <w:right w:val="single" w:sz="4" w:space="0" w:color="auto"/>
            </w:tcBorders>
            <w:vAlign w:val="bottom"/>
          </w:tcPr>
          <w:p w14:paraId="7BE2D0CB"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r w:rsidRPr="00643FB1">
              <w:rPr>
                <w:rFonts w:ascii="GHEA Grapalat" w:hAnsi="GHEA Grapalat"/>
              </w:rPr>
              <w:t>0,75</w:t>
            </w:r>
          </w:p>
        </w:tc>
      </w:tr>
      <w:tr w:rsidR="002F6B2E" w:rsidRPr="00797668" w14:paraId="1E596C69" w14:textId="77777777" w:rsidTr="00980389">
        <w:trPr>
          <w:trHeight w:val="527"/>
          <w:jc w:val="center"/>
        </w:trPr>
        <w:tc>
          <w:tcPr>
            <w:tcW w:w="7518" w:type="dxa"/>
            <w:tcBorders>
              <w:top w:val="single" w:sz="4" w:space="0" w:color="auto"/>
              <w:left w:val="single" w:sz="4" w:space="0" w:color="auto"/>
              <w:bottom w:val="single" w:sz="4" w:space="0" w:color="auto"/>
              <w:right w:val="single" w:sz="4" w:space="0" w:color="auto"/>
            </w:tcBorders>
            <w:vAlign w:val="center"/>
          </w:tcPr>
          <w:p w14:paraId="512011D2" w14:textId="77777777" w:rsidR="002F6B2E" w:rsidRPr="00797668" w:rsidRDefault="002F6B2E" w:rsidP="00F60667">
            <w:pPr>
              <w:spacing w:line="276" w:lineRule="auto"/>
              <w:rPr>
                <w:rFonts w:ascii="GHEA Grapalat" w:hAnsi="GHEA Grapalat"/>
              </w:rPr>
            </w:pPr>
            <w:r w:rsidRPr="0040612B">
              <w:rPr>
                <w:rFonts w:ascii="GHEA Grapalat" w:hAnsi="GHEA Grapalat"/>
                <w:bCs/>
              </w:rPr>
              <w:t xml:space="preserve">5. </w:t>
            </w:r>
            <w:r w:rsidRPr="00797668">
              <w:rPr>
                <w:rFonts w:ascii="GHEA Grapalat" w:hAnsi="GHEA Grapalat"/>
                <w:bCs/>
                <w:lang w:val="en-US"/>
              </w:rPr>
              <w:t>Պահունակի</w:t>
            </w:r>
            <w:r w:rsidRPr="00797668">
              <w:rPr>
                <w:rFonts w:ascii="GHEA Grapalat" w:hAnsi="GHEA Grapalat"/>
                <w:bCs/>
              </w:rPr>
              <w:t xml:space="preserve"> </w:t>
            </w:r>
            <w:r w:rsidRPr="00797668">
              <w:rPr>
                <w:rFonts w:ascii="GHEA Grapalat" w:hAnsi="GHEA Grapalat"/>
                <w:bCs/>
                <w:lang w:val="en-US"/>
              </w:rPr>
              <w:t>կամ</w:t>
            </w:r>
            <w:r w:rsidRPr="00797668">
              <w:rPr>
                <w:rFonts w:ascii="GHEA Grapalat" w:hAnsi="GHEA Grapalat"/>
                <w:bCs/>
              </w:rPr>
              <w:t xml:space="preserve"> </w:t>
            </w:r>
            <w:r w:rsidRPr="00797668">
              <w:rPr>
                <w:rFonts w:ascii="GHEA Grapalat" w:hAnsi="GHEA Grapalat"/>
                <w:bCs/>
                <w:lang w:val="en-US"/>
              </w:rPr>
              <w:t>մեկուսիչի</w:t>
            </w:r>
            <w:r w:rsidRPr="00797668">
              <w:rPr>
                <w:rFonts w:ascii="GHEA Grapalat" w:hAnsi="GHEA Grapalat"/>
                <w:bCs/>
              </w:rPr>
              <w:t xml:space="preserve"> </w:t>
            </w:r>
            <w:r w:rsidRPr="00797668">
              <w:rPr>
                <w:rFonts w:ascii="GHEA Grapalat" w:hAnsi="GHEA Grapalat"/>
                <w:bCs/>
                <w:lang w:val="en-US"/>
              </w:rPr>
              <w:t>վրայի</w:t>
            </w:r>
            <w:r w:rsidRPr="00797668">
              <w:rPr>
                <w:rFonts w:ascii="GHEA Grapalat" w:hAnsi="GHEA Grapalat"/>
              </w:rPr>
              <w:t xml:space="preserve"> </w:t>
            </w:r>
            <w:r w:rsidRPr="00797668">
              <w:rPr>
                <w:rFonts w:ascii="GHEA Grapalat" w:hAnsi="GHEA Grapalat"/>
                <w:lang w:val="en-US"/>
              </w:rPr>
              <w:t>ճոպանի</w:t>
            </w:r>
            <w:r w:rsidRPr="00797668">
              <w:rPr>
                <w:rFonts w:ascii="GHEA Grapalat" w:hAnsi="GHEA Grapalat"/>
              </w:rPr>
              <w:t xml:space="preserve"> </w:t>
            </w:r>
            <w:r w:rsidRPr="00797668">
              <w:rPr>
                <w:rFonts w:ascii="GHEA Grapalat" w:hAnsi="GHEA Grapalat"/>
                <w:lang w:val="en-US"/>
              </w:rPr>
              <w:t>հյուսապատվածք</w:t>
            </w:r>
          </w:p>
        </w:tc>
        <w:tc>
          <w:tcPr>
            <w:tcW w:w="1950" w:type="dxa"/>
            <w:tcBorders>
              <w:top w:val="single" w:sz="4" w:space="0" w:color="auto"/>
              <w:left w:val="single" w:sz="4" w:space="0" w:color="auto"/>
              <w:bottom w:val="single" w:sz="4" w:space="0" w:color="auto"/>
              <w:right w:val="single" w:sz="4" w:space="0" w:color="auto"/>
            </w:tcBorders>
            <w:vAlign w:val="center"/>
          </w:tcPr>
          <w:p w14:paraId="56588E56"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r w:rsidRPr="00643FB1">
              <w:rPr>
                <w:rFonts w:ascii="GHEA Grapalat" w:hAnsi="GHEA Grapalat"/>
              </w:rPr>
              <w:t>0,55</w:t>
            </w:r>
          </w:p>
        </w:tc>
      </w:tr>
      <w:tr w:rsidR="002F6B2E" w:rsidRPr="00797668" w14:paraId="07E5278D" w14:textId="77777777" w:rsidTr="00F60667">
        <w:trPr>
          <w:jc w:val="center"/>
        </w:trPr>
        <w:tc>
          <w:tcPr>
            <w:tcW w:w="7518" w:type="dxa"/>
            <w:tcBorders>
              <w:top w:val="single" w:sz="4" w:space="0" w:color="auto"/>
              <w:left w:val="single" w:sz="4" w:space="0" w:color="auto"/>
              <w:bottom w:val="single" w:sz="4" w:space="0" w:color="auto"/>
              <w:right w:val="single" w:sz="4" w:space="0" w:color="auto"/>
            </w:tcBorders>
            <w:vAlign w:val="center"/>
          </w:tcPr>
          <w:p w14:paraId="67A0B296" w14:textId="77777777" w:rsidR="002F6B2E" w:rsidRPr="00797668" w:rsidRDefault="002F6B2E" w:rsidP="00F60667">
            <w:pPr>
              <w:spacing w:line="276" w:lineRule="auto"/>
              <w:rPr>
                <w:rFonts w:ascii="GHEA Grapalat" w:hAnsi="GHEA Grapalat"/>
              </w:rPr>
            </w:pPr>
            <w:r w:rsidRPr="0040612B">
              <w:rPr>
                <w:rFonts w:ascii="GHEA Grapalat" w:hAnsi="GHEA Grapalat"/>
              </w:rPr>
              <w:t>6</w:t>
            </w:r>
            <w:r>
              <w:rPr>
                <w:rFonts w:ascii="GHEA Grapalat" w:hAnsi="GHEA Grapalat"/>
                <w:lang w:val="hy-AM"/>
              </w:rPr>
              <w:t xml:space="preserve">. </w:t>
            </w:r>
            <w:r w:rsidRPr="00797668">
              <w:rPr>
                <w:rFonts w:ascii="GHEA Grapalat" w:hAnsi="GHEA Grapalat"/>
              </w:rPr>
              <w:t xml:space="preserve">Ձգալարերի ամրակցման, </w:t>
            </w:r>
            <w:r w:rsidRPr="00797668">
              <w:rPr>
                <w:rFonts w:ascii="GHEA Grapalat" w:hAnsi="GHEA Grapalat"/>
                <w:lang w:val="en-US"/>
              </w:rPr>
              <w:t>անտենայի</w:t>
            </w:r>
            <w:r w:rsidRPr="00797668">
              <w:rPr>
                <w:rFonts w:ascii="GHEA Grapalat" w:hAnsi="GHEA Grapalat"/>
              </w:rPr>
              <w:t>ն</w:t>
            </w:r>
            <w:r w:rsidRPr="00797668">
              <w:rPr>
                <w:rFonts w:ascii="GHEA Grapalat" w:hAnsi="GHEA Grapalat"/>
                <w:color w:val="FF0000"/>
              </w:rPr>
              <w:t xml:space="preserve"> </w:t>
            </w:r>
            <w:r w:rsidRPr="00797668">
              <w:rPr>
                <w:rFonts w:ascii="GHEA Grapalat" w:hAnsi="GHEA Grapalat"/>
              </w:rPr>
              <w:t>պաստառների, հաղորդալարերի, հենարանային կոնստրուկցիաների և խարսխային հիմքերի դիմկալների</w:t>
            </w:r>
            <w:r w:rsidRPr="00797668">
              <w:rPr>
                <w:rFonts w:ascii="GHEA Grapalat" w:hAnsi="GHEA Grapalat"/>
                <w:color w:val="FF0000"/>
              </w:rPr>
              <w:t xml:space="preserve"> </w:t>
            </w:r>
            <w:r w:rsidRPr="00797668">
              <w:rPr>
                <w:rFonts w:ascii="GHEA Grapalat" w:hAnsi="GHEA Grapalat"/>
              </w:rPr>
              <w:t>տարրեր</w:t>
            </w:r>
          </w:p>
        </w:tc>
        <w:tc>
          <w:tcPr>
            <w:tcW w:w="1950" w:type="dxa"/>
            <w:tcBorders>
              <w:top w:val="single" w:sz="4" w:space="0" w:color="auto"/>
              <w:left w:val="single" w:sz="4" w:space="0" w:color="auto"/>
              <w:bottom w:val="single" w:sz="4" w:space="0" w:color="auto"/>
              <w:right w:val="single" w:sz="4" w:space="0" w:color="auto"/>
            </w:tcBorders>
            <w:vAlign w:val="bottom"/>
          </w:tcPr>
          <w:p w14:paraId="1AF01869"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r w:rsidRPr="00643FB1">
              <w:rPr>
                <w:rFonts w:ascii="GHEA Grapalat" w:hAnsi="GHEA Grapalat"/>
              </w:rPr>
              <w:t>0,90</w:t>
            </w:r>
          </w:p>
        </w:tc>
      </w:tr>
      <w:tr w:rsidR="002F6B2E" w:rsidRPr="00797668" w14:paraId="1D5BE981" w14:textId="77777777" w:rsidTr="00F60667">
        <w:trPr>
          <w:jc w:val="center"/>
        </w:trPr>
        <w:tc>
          <w:tcPr>
            <w:tcW w:w="7518" w:type="dxa"/>
            <w:tcBorders>
              <w:top w:val="single" w:sz="4" w:space="0" w:color="auto"/>
              <w:left w:val="single" w:sz="4" w:space="0" w:color="auto"/>
              <w:bottom w:val="single" w:sz="4" w:space="0" w:color="auto"/>
              <w:right w:val="single" w:sz="4" w:space="0" w:color="auto"/>
            </w:tcBorders>
            <w:vAlign w:val="center"/>
          </w:tcPr>
          <w:p w14:paraId="7D2AF08F" w14:textId="77777777" w:rsidR="002F6B2E" w:rsidRPr="00797668" w:rsidRDefault="002F6B2E" w:rsidP="00F60667">
            <w:pPr>
              <w:spacing w:line="276" w:lineRule="auto"/>
              <w:rPr>
                <w:rFonts w:ascii="GHEA Grapalat" w:hAnsi="GHEA Grapalat"/>
              </w:rPr>
            </w:pPr>
            <w:r w:rsidRPr="0040612B">
              <w:rPr>
                <w:rFonts w:ascii="GHEA Grapalat" w:hAnsi="GHEA Grapalat"/>
              </w:rPr>
              <w:t>7</w:t>
            </w:r>
            <w:r>
              <w:rPr>
                <w:rFonts w:ascii="GHEA Grapalat" w:hAnsi="GHEA Grapalat"/>
                <w:lang w:val="hy-AM"/>
              </w:rPr>
              <w:t xml:space="preserve">. </w:t>
            </w:r>
            <w:r w:rsidRPr="00797668">
              <w:rPr>
                <w:rFonts w:ascii="GHEA Grapalat" w:hAnsi="GHEA Grapalat"/>
                <w:lang w:val="en-US"/>
              </w:rPr>
              <w:t>Խարսխային</w:t>
            </w:r>
            <w:r w:rsidRPr="00797668">
              <w:rPr>
                <w:rFonts w:ascii="GHEA Grapalat" w:hAnsi="GHEA Grapalat"/>
              </w:rPr>
              <w:t xml:space="preserve"> </w:t>
            </w:r>
            <w:r w:rsidRPr="00797668">
              <w:rPr>
                <w:rFonts w:ascii="GHEA Grapalat" w:hAnsi="GHEA Grapalat"/>
                <w:lang w:val="en-US"/>
              </w:rPr>
              <w:t>ձգաններ</w:t>
            </w:r>
            <w:r>
              <w:rPr>
                <w:rFonts w:ascii="GHEA Grapalat" w:hAnsi="GHEA Grapalat"/>
                <w:lang w:val="en-US"/>
              </w:rPr>
              <w:t>՝</w:t>
            </w:r>
            <w:r w:rsidRPr="00797668">
              <w:rPr>
                <w:rFonts w:ascii="GHEA Grapalat" w:hAnsi="GHEA Grapalat"/>
              </w:rPr>
              <w:t xml:space="preserve"> </w:t>
            </w:r>
            <w:r w:rsidRPr="00797668">
              <w:rPr>
                <w:rFonts w:ascii="GHEA Grapalat" w:hAnsi="GHEA Grapalat"/>
                <w:lang w:val="en-US"/>
              </w:rPr>
              <w:t>առանց</w:t>
            </w:r>
            <w:r w:rsidRPr="00797668">
              <w:rPr>
                <w:rFonts w:ascii="GHEA Grapalat" w:hAnsi="GHEA Grapalat"/>
              </w:rPr>
              <w:t xml:space="preserve"> </w:t>
            </w:r>
            <w:r w:rsidRPr="00797668">
              <w:rPr>
                <w:rFonts w:ascii="GHEA Grapalat" w:hAnsi="GHEA Grapalat"/>
                <w:lang w:val="en-US"/>
              </w:rPr>
              <w:t>պարուրակային</w:t>
            </w:r>
            <w:r w:rsidRPr="00797668">
              <w:rPr>
                <w:rFonts w:ascii="GHEA Grapalat" w:hAnsi="GHEA Grapalat"/>
              </w:rPr>
              <w:t xml:space="preserve"> </w:t>
            </w:r>
            <w:r w:rsidRPr="00797668">
              <w:rPr>
                <w:rFonts w:ascii="GHEA Grapalat" w:hAnsi="GHEA Grapalat"/>
                <w:lang w:val="en-US"/>
              </w:rPr>
              <w:t>միացումների</w:t>
            </w:r>
            <w:r w:rsidRPr="00BA6830">
              <w:rPr>
                <w:rFonts w:ascii="GHEA Grapalat" w:hAnsi="GHEA Grapalat"/>
              </w:rPr>
              <w:t>,</w:t>
            </w:r>
            <w:r w:rsidRPr="00797668">
              <w:rPr>
                <w:rFonts w:ascii="GHEA Grapalat" w:hAnsi="GHEA Grapalat"/>
              </w:rPr>
              <w:t xml:space="preserve"> դրանց ծռումով </w:t>
            </w:r>
            <w:r w:rsidRPr="00797668">
              <w:rPr>
                <w:rFonts w:ascii="GHEA Grapalat" w:hAnsi="GHEA Grapalat"/>
                <w:lang w:val="en-US"/>
              </w:rPr>
              <w:t>ձգ</w:t>
            </w:r>
            <w:r w:rsidRPr="00797668">
              <w:rPr>
                <w:rFonts w:ascii="GHEA Grapalat" w:hAnsi="GHEA Grapalat"/>
              </w:rPr>
              <w:t>ման աշխատանքի դեպքում</w:t>
            </w:r>
          </w:p>
        </w:tc>
        <w:tc>
          <w:tcPr>
            <w:tcW w:w="1950" w:type="dxa"/>
            <w:tcBorders>
              <w:top w:val="single" w:sz="4" w:space="0" w:color="auto"/>
              <w:left w:val="single" w:sz="4" w:space="0" w:color="auto"/>
              <w:bottom w:val="single" w:sz="4" w:space="0" w:color="auto"/>
              <w:right w:val="single" w:sz="4" w:space="0" w:color="auto"/>
            </w:tcBorders>
            <w:vAlign w:val="bottom"/>
          </w:tcPr>
          <w:p w14:paraId="735BA1D2"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r w:rsidRPr="00643FB1">
              <w:rPr>
                <w:rFonts w:ascii="GHEA Grapalat" w:hAnsi="GHEA Grapalat"/>
              </w:rPr>
              <w:t>0,65</w:t>
            </w:r>
          </w:p>
        </w:tc>
      </w:tr>
      <w:tr w:rsidR="002F6B2E" w:rsidRPr="00797668" w14:paraId="5E31C082" w14:textId="77777777" w:rsidTr="00980389">
        <w:trPr>
          <w:trHeight w:val="503"/>
          <w:jc w:val="center"/>
        </w:trPr>
        <w:tc>
          <w:tcPr>
            <w:tcW w:w="7518" w:type="dxa"/>
            <w:tcBorders>
              <w:top w:val="single" w:sz="4" w:space="0" w:color="auto"/>
              <w:left w:val="single" w:sz="4" w:space="0" w:color="auto"/>
              <w:bottom w:val="single" w:sz="4" w:space="0" w:color="auto"/>
              <w:right w:val="single" w:sz="4" w:space="0" w:color="auto"/>
            </w:tcBorders>
            <w:vAlign w:val="center"/>
          </w:tcPr>
          <w:p w14:paraId="6A19C936" w14:textId="77777777" w:rsidR="002F6B2E" w:rsidRPr="00B15AB0" w:rsidRDefault="002F6B2E" w:rsidP="00F60667">
            <w:pPr>
              <w:spacing w:line="276" w:lineRule="auto"/>
              <w:rPr>
                <w:rFonts w:ascii="GHEA Grapalat" w:hAnsi="GHEA Grapalat"/>
              </w:rPr>
            </w:pPr>
            <w:r>
              <w:rPr>
                <w:rFonts w:ascii="GHEA Grapalat" w:hAnsi="GHEA Grapalat"/>
                <w:lang w:val="en-US"/>
              </w:rPr>
              <w:t>8</w:t>
            </w:r>
            <w:r>
              <w:rPr>
                <w:rFonts w:ascii="GHEA Grapalat" w:hAnsi="GHEA Grapalat"/>
                <w:lang w:val="hy-AM"/>
              </w:rPr>
              <w:t xml:space="preserve">. </w:t>
            </w:r>
            <w:r w:rsidRPr="00797668">
              <w:rPr>
                <w:rFonts w:ascii="GHEA Grapalat" w:hAnsi="GHEA Grapalat"/>
                <w:lang w:val="en-US"/>
              </w:rPr>
              <w:t>Բլթանցք</w:t>
            </w:r>
            <w:r>
              <w:rPr>
                <w:rFonts w:ascii="GHEA Grapalat" w:hAnsi="GHEA Grapalat"/>
              </w:rPr>
              <w:t>եր</w:t>
            </w:r>
            <w:r w:rsidRPr="00797668">
              <w:rPr>
                <w:rFonts w:ascii="GHEA Grapalat" w:hAnsi="GHEA Grapalat"/>
                <w:color w:val="FF0000"/>
              </w:rPr>
              <w:t xml:space="preserve"> </w:t>
            </w:r>
            <w:r w:rsidRPr="00797668">
              <w:rPr>
                <w:rFonts w:ascii="GHEA Grapalat" w:hAnsi="GHEA Grapalat"/>
                <w:lang w:val="en-US"/>
              </w:rPr>
              <w:t>աշխատանքի</w:t>
            </w:r>
            <w:r w:rsidRPr="00797668">
              <w:rPr>
                <w:rFonts w:ascii="GHEA Grapalat" w:hAnsi="GHEA Grapalat"/>
              </w:rPr>
              <w:t xml:space="preserve"> </w:t>
            </w:r>
            <w:r w:rsidRPr="00797668">
              <w:rPr>
                <w:rFonts w:ascii="GHEA Grapalat" w:hAnsi="GHEA Grapalat"/>
                <w:lang w:val="en-US"/>
              </w:rPr>
              <w:t>ձգման</w:t>
            </w:r>
            <w:r w:rsidRPr="00797668">
              <w:rPr>
                <w:rFonts w:ascii="GHEA Grapalat" w:hAnsi="GHEA Grapalat"/>
              </w:rPr>
              <w:t xml:space="preserve"> </w:t>
            </w:r>
            <w:r>
              <w:rPr>
                <w:rFonts w:ascii="GHEA Grapalat" w:hAnsi="GHEA Grapalat"/>
                <w:lang w:val="en-US"/>
              </w:rPr>
              <w:t>դեպքու</w:t>
            </w:r>
            <w:r>
              <w:rPr>
                <w:rFonts w:ascii="GHEA Grapalat" w:hAnsi="GHEA Grapalat"/>
              </w:rPr>
              <w:t>մ</w:t>
            </w:r>
          </w:p>
        </w:tc>
        <w:tc>
          <w:tcPr>
            <w:tcW w:w="1950" w:type="dxa"/>
            <w:tcBorders>
              <w:top w:val="single" w:sz="4" w:space="0" w:color="auto"/>
              <w:left w:val="single" w:sz="4" w:space="0" w:color="auto"/>
              <w:bottom w:val="single" w:sz="4" w:space="0" w:color="auto"/>
              <w:right w:val="single" w:sz="4" w:space="0" w:color="auto"/>
            </w:tcBorders>
            <w:vAlign w:val="center"/>
          </w:tcPr>
          <w:p w14:paraId="7A49042A" w14:textId="77777777" w:rsidR="002F6B2E" w:rsidRPr="00643FB1" w:rsidRDefault="002F6B2E" w:rsidP="00F60667">
            <w:pPr>
              <w:shd w:val="clear" w:color="auto" w:fill="FFFFFF"/>
              <w:autoSpaceDE w:val="0"/>
              <w:autoSpaceDN w:val="0"/>
              <w:spacing w:line="276" w:lineRule="auto"/>
              <w:jc w:val="center"/>
              <w:rPr>
                <w:rFonts w:ascii="GHEA Grapalat" w:hAnsi="GHEA Grapalat"/>
              </w:rPr>
            </w:pPr>
            <w:r w:rsidRPr="00643FB1">
              <w:rPr>
                <w:rFonts w:ascii="GHEA Grapalat" w:hAnsi="GHEA Grapalat"/>
              </w:rPr>
              <w:t>0,65</w:t>
            </w:r>
          </w:p>
        </w:tc>
      </w:tr>
      <w:tr w:rsidR="002F6B2E" w:rsidRPr="00797668" w14:paraId="7D6EF5A1" w14:textId="77777777" w:rsidTr="00F60667">
        <w:trPr>
          <w:jc w:val="center"/>
        </w:trPr>
        <w:tc>
          <w:tcPr>
            <w:tcW w:w="7518" w:type="dxa"/>
            <w:tcBorders>
              <w:top w:val="single" w:sz="4" w:space="0" w:color="auto"/>
              <w:left w:val="single" w:sz="4" w:space="0" w:color="auto"/>
              <w:bottom w:val="nil"/>
              <w:right w:val="single" w:sz="4" w:space="0" w:color="auto"/>
            </w:tcBorders>
            <w:vAlign w:val="center"/>
          </w:tcPr>
          <w:p w14:paraId="35B321CE" w14:textId="77777777" w:rsidR="002F6B2E" w:rsidRPr="00797668" w:rsidRDefault="002F6B2E" w:rsidP="00980389">
            <w:pPr>
              <w:spacing w:line="276" w:lineRule="auto"/>
              <w:rPr>
                <w:rFonts w:ascii="GHEA Grapalat" w:hAnsi="GHEA Grapalat"/>
              </w:rPr>
            </w:pPr>
            <w:r w:rsidRPr="0040612B">
              <w:rPr>
                <w:rFonts w:ascii="GHEA Grapalat" w:hAnsi="GHEA Grapalat"/>
              </w:rPr>
              <w:t>9</w:t>
            </w:r>
            <w:r>
              <w:rPr>
                <w:rFonts w:ascii="GHEA Grapalat" w:hAnsi="GHEA Grapalat"/>
                <w:lang w:val="hy-AM"/>
              </w:rPr>
              <w:t xml:space="preserve">. </w:t>
            </w:r>
            <w:r w:rsidRPr="00797668">
              <w:rPr>
                <w:rFonts w:ascii="GHEA Grapalat" w:hAnsi="GHEA Grapalat"/>
                <w:lang w:val="en-US"/>
              </w:rPr>
              <w:t>Պողպատ</w:t>
            </w:r>
            <w:r w:rsidR="00980389">
              <w:rPr>
                <w:rFonts w:ascii="GHEA Grapalat" w:hAnsi="GHEA Grapalat"/>
                <w:lang w:val="en-US"/>
              </w:rPr>
              <w:t>ե</w:t>
            </w:r>
            <w:r w:rsidRPr="00797668">
              <w:rPr>
                <w:rFonts w:ascii="GHEA Grapalat" w:hAnsi="GHEA Grapalat"/>
              </w:rPr>
              <w:t xml:space="preserve"> </w:t>
            </w:r>
            <w:r w:rsidRPr="00797668">
              <w:rPr>
                <w:rFonts w:ascii="GHEA Grapalat" w:hAnsi="GHEA Grapalat"/>
                <w:lang w:val="en-US"/>
              </w:rPr>
              <w:t>ճոպանների</w:t>
            </w:r>
            <w:r w:rsidRPr="00797668">
              <w:rPr>
                <w:rFonts w:ascii="GHEA Grapalat" w:hAnsi="GHEA Grapalat"/>
              </w:rPr>
              <w:t xml:space="preserve"> </w:t>
            </w:r>
            <w:r w:rsidRPr="00797668">
              <w:rPr>
                <w:rFonts w:ascii="GHEA Grapalat" w:hAnsi="GHEA Grapalat"/>
                <w:lang w:val="en-US"/>
              </w:rPr>
              <w:t>ամրակցումների</w:t>
            </w:r>
            <w:r w:rsidRPr="00797668">
              <w:rPr>
                <w:rFonts w:ascii="GHEA Grapalat" w:hAnsi="GHEA Grapalat"/>
              </w:rPr>
              <w:t xml:space="preserve"> </w:t>
            </w:r>
            <w:r w:rsidRPr="00797668">
              <w:rPr>
                <w:rFonts w:ascii="GHEA Grapalat" w:hAnsi="GHEA Grapalat"/>
                <w:lang w:val="en-US"/>
              </w:rPr>
              <w:t>և</w:t>
            </w:r>
            <w:r w:rsidRPr="00797668">
              <w:rPr>
                <w:rFonts w:ascii="GHEA Grapalat" w:hAnsi="GHEA Grapalat"/>
              </w:rPr>
              <w:t xml:space="preserve"> </w:t>
            </w:r>
            <w:r w:rsidRPr="00797668">
              <w:rPr>
                <w:rFonts w:ascii="GHEA Grapalat" w:hAnsi="GHEA Grapalat"/>
                <w:lang w:val="en-US"/>
              </w:rPr>
              <w:t>միացումների</w:t>
            </w:r>
            <w:r w:rsidRPr="00797668">
              <w:rPr>
                <w:rFonts w:ascii="GHEA Grapalat" w:hAnsi="GHEA Grapalat"/>
              </w:rPr>
              <w:t xml:space="preserve"> </w:t>
            </w:r>
            <w:r w:rsidR="00980389" w:rsidRPr="00980389">
              <w:rPr>
                <w:rFonts w:ascii="GHEA Grapalat" w:hAnsi="GHEA Grapalat"/>
                <w:bCs/>
                <w:lang w:val="en-US"/>
              </w:rPr>
              <w:t>դետալն</w:t>
            </w:r>
            <w:r w:rsidR="002E20D3" w:rsidRPr="00980389">
              <w:rPr>
                <w:rFonts w:ascii="GHEA Grapalat" w:hAnsi="GHEA Grapalat"/>
                <w:bCs/>
                <w:lang w:val="hy-AM"/>
              </w:rPr>
              <w:t>եր</w:t>
            </w:r>
            <w:r w:rsidRPr="00980389">
              <w:rPr>
                <w:rFonts w:ascii="GHEA Grapalat" w:hAnsi="GHEA Grapalat"/>
              </w:rPr>
              <w:t>.</w:t>
            </w:r>
          </w:p>
        </w:tc>
        <w:tc>
          <w:tcPr>
            <w:tcW w:w="1950" w:type="dxa"/>
            <w:tcBorders>
              <w:top w:val="single" w:sz="4" w:space="0" w:color="auto"/>
              <w:left w:val="single" w:sz="4" w:space="0" w:color="auto"/>
              <w:bottom w:val="nil"/>
              <w:right w:val="single" w:sz="4" w:space="0" w:color="auto"/>
            </w:tcBorders>
            <w:vAlign w:val="bottom"/>
          </w:tcPr>
          <w:p w14:paraId="3424A8DD" w14:textId="77777777" w:rsidR="002F6B2E" w:rsidRPr="00797668" w:rsidRDefault="002F6B2E" w:rsidP="00F60667">
            <w:pPr>
              <w:shd w:val="clear" w:color="auto" w:fill="FFFFFF"/>
              <w:autoSpaceDE w:val="0"/>
              <w:autoSpaceDN w:val="0"/>
              <w:spacing w:line="276" w:lineRule="auto"/>
              <w:jc w:val="center"/>
              <w:rPr>
                <w:rFonts w:ascii="GHEA Grapalat" w:hAnsi="GHEA Grapalat"/>
              </w:rPr>
            </w:pPr>
          </w:p>
        </w:tc>
      </w:tr>
      <w:tr w:rsidR="002F6B2E" w:rsidRPr="00797668" w14:paraId="4E1B1F94" w14:textId="77777777" w:rsidTr="00F60667">
        <w:trPr>
          <w:jc w:val="center"/>
        </w:trPr>
        <w:tc>
          <w:tcPr>
            <w:tcW w:w="7518" w:type="dxa"/>
            <w:tcBorders>
              <w:top w:val="nil"/>
              <w:left w:val="single" w:sz="4" w:space="0" w:color="auto"/>
              <w:bottom w:val="nil"/>
              <w:right w:val="single" w:sz="4" w:space="0" w:color="auto"/>
            </w:tcBorders>
            <w:vAlign w:val="center"/>
          </w:tcPr>
          <w:p w14:paraId="24D22F68" w14:textId="77777777" w:rsidR="002F6B2E" w:rsidRPr="00797668" w:rsidRDefault="00C12CB6" w:rsidP="00F60667">
            <w:pPr>
              <w:spacing w:line="276" w:lineRule="auto"/>
              <w:ind w:left="444"/>
              <w:rPr>
                <w:rFonts w:ascii="GHEA Grapalat" w:hAnsi="GHEA Grapalat"/>
                <w:color w:val="FF0000"/>
              </w:rPr>
            </w:pPr>
            <w:r>
              <w:rPr>
                <w:rFonts w:ascii="GHEA Grapalat" w:hAnsi="GHEA Grapalat"/>
                <w:lang w:val="hy-AM"/>
              </w:rPr>
              <w:t>ա.</w:t>
            </w:r>
            <w:r w:rsidR="002F6B2E">
              <w:rPr>
                <w:rFonts w:ascii="GHEA Grapalat" w:hAnsi="GHEA Grapalat"/>
                <w:lang w:val="hy-AM"/>
              </w:rPr>
              <w:t xml:space="preserve"> </w:t>
            </w:r>
            <w:r w:rsidR="002F6B2E" w:rsidRPr="00797668">
              <w:rPr>
                <w:rFonts w:ascii="GHEA Grapalat" w:hAnsi="GHEA Grapalat"/>
                <w:lang w:val="en-US"/>
              </w:rPr>
              <w:t>մեխանիկական</w:t>
            </w:r>
            <w:r w:rsidR="002F6B2E">
              <w:rPr>
                <w:rFonts w:ascii="GHEA Grapalat" w:hAnsi="GHEA Grapalat"/>
              </w:rPr>
              <w:t>՝</w:t>
            </w:r>
            <w:r w:rsidR="002F6B2E" w:rsidRPr="00797668">
              <w:rPr>
                <w:rFonts w:ascii="GHEA Grapalat" w:hAnsi="GHEA Grapalat"/>
              </w:rPr>
              <w:t xml:space="preserve"> </w:t>
            </w:r>
            <w:r w:rsidR="002F6B2E" w:rsidRPr="00797668">
              <w:rPr>
                <w:rFonts w:ascii="GHEA Grapalat" w:hAnsi="GHEA Grapalat"/>
                <w:lang w:val="en-US"/>
              </w:rPr>
              <w:t>բացառությամբ</w:t>
            </w:r>
            <w:r w:rsidR="002F6B2E" w:rsidRPr="00797668">
              <w:rPr>
                <w:rFonts w:ascii="GHEA Grapalat" w:hAnsi="GHEA Grapalat"/>
              </w:rPr>
              <w:t xml:space="preserve"> </w:t>
            </w:r>
            <w:r w:rsidR="002F6B2E" w:rsidRPr="00797668">
              <w:rPr>
                <w:rFonts w:ascii="GHEA Grapalat" w:hAnsi="GHEA Grapalat"/>
                <w:lang w:val="en-US"/>
              </w:rPr>
              <w:t>հոդակապերի</w:t>
            </w:r>
            <w:r w:rsidR="002F6B2E" w:rsidRPr="00797668">
              <w:rPr>
                <w:rFonts w:ascii="GHEA Grapalat" w:hAnsi="GHEA Grapalat"/>
              </w:rPr>
              <w:t xml:space="preserve"> </w:t>
            </w:r>
            <w:r w:rsidR="002F6B2E" w:rsidRPr="00797668">
              <w:rPr>
                <w:rFonts w:ascii="GHEA Grapalat" w:hAnsi="GHEA Grapalat"/>
                <w:lang w:val="en-US"/>
              </w:rPr>
              <w:t>սռնիներ</w:t>
            </w:r>
            <w:r w:rsidR="002F6B2E">
              <w:rPr>
                <w:rFonts w:ascii="GHEA Grapalat" w:hAnsi="GHEA Grapalat"/>
                <w:lang w:val="en-US"/>
              </w:rPr>
              <w:t>ի</w:t>
            </w:r>
            <w:r w:rsidR="002F6B2E" w:rsidRPr="00797668">
              <w:rPr>
                <w:rFonts w:ascii="GHEA Grapalat" w:hAnsi="GHEA Grapalat"/>
              </w:rPr>
              <w:t xml:space="preserve"> </w:t>
            </w:r>
          </w:p>
        </w:tc>
        <w:tc>
          <w:tcPr>
            <w:tcW w:w="1950" w:type="dxa"/>
            <w:tcBorders>
              <w:top w:val="nil"/>
              <w:left w:val="single" w:sz="4" w:space="0" w:color="auto"/>
              <w:bottom w:val="nil"/>
              <w:right w:val="single" w:sz="4" w:space="0" w:color="auto"/>
            </w:tcBorders>
            <w:vAlign w:val="bottom"/>
          </w:tcPr>
          <w:p w14:paraId="2E715D75" w14:textId="77777777" w:rsidR="002F6B2E" w:rsidRPr="00797668" w:rsidRDefault="002F6B2E" w:rsidP="00F60667">
            <w:pPr>
              <w:shd w:val="clear" w:color="auto" w:fill="FFFFFF"/>
              <w:autoSpaceDE w:val="0"/>
              <w:autoSpaceDN w:val="0"/>
              <w:spacing w:line="276" w:lineRule="auto"/>
              <w:jc w:val="center"/>
              <w:rPr>
                <w:rFonts w:ascii="GHEA Grapalat" w:hAnsi="GHEA Grapalat"/>
              </w:rPr>
            </w:pPr>
            <w:r w:rsidRPr="00797668">
              <w:rPr>
                <w:rFonts w:ascii="GHEA Grapalat" w:hAnsi="GHEA Grapalat"/>
              </w:rPr>
              <w:t>0,80</w:t>
            </w:r>
          </w:p>
        </w:tc>
      </w:tr>
      <w:tr w:rsidR="002F6B2E" w:rsidRPr="00797668" w14:paraId="6A4CA47C" w14:textId="77777777" w:rsidTr="00F60667">
        <w:trPr>
          <w:jc w:val="center"/>
        </w:trPr>
        <w:tc>
          <w:tcPr>
            <w:tcW w:w="7518" w:type="dxa"/>
            <w:tcBorders>
              <w:top w:val="nil"/>
              <w:left w:val="single" w:sz="4" w:space="0" w:color="auto"/>
              <w:bottom w:val="single" w:sz="4" w:space="0" w:color="auto"/>
              <w:right w:val="single" w:sz="4" w:space="0" w:color="auto"/>
            </w:tcBorders>
            <w:vAlign w:val="center"/>
          </w:tcPr>
          <w:p w14:paraId="019754F3" w14:textId="77777777" w:rsidR="002F6B2E" w:rsidRPr="00797668" w:rsidRDefault="00C12CB6" w:rsidP="00F60667">
            <w:pPr>
              <w:spacing w:line="276" w:lineRule="auto"/>
              <w:ind w:left="444"/>
              <w:rPr>
                <w:rFonts w:ascii="GHEA Grapalat" w:hAnsi="GHEA Grapalat"/>
              </w:rPr>
            </w:pPr>
            <w:r>
              <w:rPr>
                <w:rFonts w:ascii="GHEA Grapalat" w:hAnsi="GHEA Grapalat"/>
                <w:lang w:val="hy-AM"/>
              </w:rPr>
              <w:t>բ.</w:t>
            </w:r>
            <w:r w:rsidR="002F6B2E">
              <w:rPr>
                <w:rFonts w:ascii="GHEA Grapalat" w:hAnsi="GHEA Grapalat"/>
                <w:lang w:val="hy-AM"/>
              </w:rPr>
              <w:t xml:space="preserve"> </w:t>
            </w:r>
            <w:r w:rsidR="002F6B2E" w:rsidRPr="00797668">
              <w:rPr>
                <w:rFonts w:ascii="GHEA Grapalat" w:hAnsi="GHEA Grapalat"/>
                <w:lang w:val="en-US"/>
              </w:rPr>
              <w:t>հոդակապերի</w:t>
            </w:r>
            <w:r w:rsidR="002F6B2E" w:rsidRPr="00797668">
              <w:rPr>
                <w:rFonts w:ascii="GHEA Grapalat" w:hAnsi="GHEA Grapalat"/>
              </w:rPr>
              <w:t xml:space="preserve"> </w:t>
            </w:r>
            <w:r w:rsidR="002F6B2E" w:rsidRPr="00797668">
              <w:rPr>
                <w:rFonts w:ascii="GHEA Grapalat" w:hAnsi="GHEA Grapalat"/>
                <w:lang w:val="en-US"/>
              </w:rPr>
              <w:t>սռնիները</w:t>
            </w:r>
            <w:r w:rsidR="002F6B2E" w:rsidRPr="00797668">
              <w:rPr>
                <w:rFonts w:ascii="GHEA Grapalat" w:hAnsi="GHEA Grapalat"/>
              </w:rPr>
              <w:t xml:space="preserve"> </w:t>
            </w:r>
            <w:r w:rsidR="002F6B2E" w:rsidRPr="00797668">
              <w:rPr>
                <w:rFonts w:ascii="GHEA Grapalat" w:hAnsi="GHEA Grapalat"/>
                <w:lang w:val="en-US"/>
              </w:rPr>
              <w:t>տրորման</w:t>
            </w:r>
            <w:r w:rsidR="002F6B2E" w:rsidRPr="00797668">
              <w:rPr>
                <w:rFonts w:ascii="GHEA Grapalat" w:hAnsi="GHEA Grapalat"/>
              </w:rPr>
              <w:t xml:space="preserve"> </w:t>
            </w:r>
            <w:r w:rsidR="002F6B2E" w:rsidRPr="00797668">
              <w:rPr>
                <w:rFonts w:ascii="GHEA Grapalat" w:hAnsi="GHEA Grapalat"/>
                <w:lang w:val="en-US"/>
              </w:rPr>
              <w:t>դեպքում</w:t>
            </w:r>
          </w:p>
        </w:tc>
        <w:tc>
          <w:tcPr>
            <w:tcW w:w="1950" w:type="dxa"/>
            <w:tcBorders>
              <w:top w:val="nil"/>
              <w:left w:val="single" w:sz="4" w:space="0" w:color="auto"/>
              <w:bottom w:val="single" w:sz="4" w:space="0" w:color="auto"/>
              <w:right w:val="single" w:sz="4" w:space="0" w:color="auto"/>
            </w:tcBorders>
            <w:vAlign w:val="bottom"/>
          </w:tcPr>
          <w:p w14:paraId="25A29C23" w14:textId="77777777" w:rsidR="002F6B2E" w:rsidRPr="00797668" w:rsidRDefault="002F6B2E" w:rsidP="00F60667">
            <w:pPr>
              <w:shd w:val="clear" w:color="auto" w:fill="FFFFFF"/>
              <w:autoSpaceDE w:val="0"/>
              <w:autoSpaceDN w:val="0"/>
              <w:spacing w:line="276" w:lineRule="auto"/>
              <w:jc w:val="center"/>
              <w:rPr>
                <w:rFonts w:ascii="GHEA Grapalat" w:hAnsi="GHEA Grapalat"/>
              </w:rPr>
            </w:pPr>
            <w:r w:rsidRPr="00797668">
              <w:rPr>
                <w:rFonts w:ascii="GHEA Grapalat" w:hAnsi="GHEA Grapalat"/>
              </w:rPr>
              <w:t>0,90</w:t>
            </w:r>
          </w:p>
        </w:tc>
      </w:tr>
      <w:tr w:rsidR="002F6B2E" w:rsidRPr="000D5E3F" w14:paraId="27E6F9DF" w14:textId="77777777" w:rsidTr="00F60667">
        <w:trPr>
          <w:jc w:val="center"/>
        </w:trPr>
        <w:tc>
          <w:tcPr>
            <w:tcW w:w="7518" w:type="dxa"/>
            <w:tcBorders>
              <w:top w:val="single" w:sz="4" w:space="0" w:color="auto"/>
              <w:left w:val="nil"/>
              <w:bottom w:val="nil"/>
              <w:right w:val="nil"/>
            </w:tcBorders>
            <w:vAlign w:val="center"/>
          </w:tcPr>
          <w:p w14:paraId="194F101D" w14:textId="77777777" w:rsidR="002F6B2E" w:rsidRPr="000D5E3F" w:rsidRDefault="002F6B2E" w:rsidP="00F60667">
            <w:pPr>
              <w:ind w:left="444"/>
              <w:rPr>
                <w:rFonts w:ascii="GHEA Grapalat" w:hAnsi="GHEA Grapalat"/>
                <w:sz w:val="8"/>
                <w:lang w:val="hy-AM"/>
              </w:rPr>
            </w:pPr>
          </w:p>
        </w:tc>
        <w:tc>
          <w:tcPr>
            <w:tcW w:w="1950" w:type="dxa"/>
            <w:tcBorders>
              <w:top w:val="single" w:sz="4" w:space="0" w:color="auto"/>
              <w:left w:val="nil"/>
              <w:bottom w:val="nil"/>
              <w:right w:val="nil"/>
            </w:tcBorders>
            <w:vAlign w:val="bottom"/>
          </w:tcPr>
          <w:p w14:paraId="0929E947" w14:textId="77777777" w:rsidR="002F6B2E" w:rsidRPr="000D5E3F" w:rsidRDefault="002F6B2E" w:rsidP="00F60667">
            <w:pPr>
              <w:shd w:val="clear" w:color="auto" w:fill="FFFFFF"/>
              <w:autoSpaceDE w:val="0"/>
              <w:autoSpaceDN w:val="0"/>
              <w:jc w:val="center"/>
              <w:rPr>
                <w:rFonts w:ascii="GHEA Grapalat" w:hAnsi="GHEA Grapalat"/>
                <w:sz w:val="8"/>
              </w:rPr>
            </w:pPr>
          </w:p>
        </w:tc>
      </w:tr>
    </w:tbl>
    <w:p w14:paraId="630CB8E0" w14:textId="77777777" w:rsidR="002F6B2E" w:rsidRPr="002E3162" w:rsidRDefault="002F6B2E" w:rsidP="00E06ABF">
      <w:pPr>
        <w:shd w:val="clear" w:color="auto" w:fill="FFFFFF"/>
        <w:tabs>
          <w:tab w:val="left" w:pos="3402"/>
          <w:tab w:val="left" w:pos="8647"/>
        </w:tabs>
        <w:spacing w:before="240" w:after="120"/>
        <w:ind w:firstLine="567"/>
        <w:jc w:val="both"/>
        <w:rPr>
          <w:rFonts w:ascii="GHEA Grapalat" w:hAnsi="GHEA Grapalat"/>
        </w:rPr>
      </w:pPr>
      <w:r w:rsidRPr="000C51A1">
        <w:rPr>
          <w:rFonts w:ascii="GHEA Grapalat" w:hAnsi="GHEA Grapalat"/>
          <w:b/>
        </w:rPr>
        <w:t>501.</w:t>
      </w:r>
      <w:r>
        <w:rPr>
          <w:rFonts w:ascii="Calibri" w:hAnsi="Calibri"/>
          <w:lang w:val="en-US"/>
        </w:rPr>
        <w:t> </w:t>
      </w:r>
      <w:r w:rsidRPr="002E3162">
        <w:rPr>
          <w:rFonts w:ascii="GHEA Grapalat" w:hAnsi="GHEA Grapalat" w:cs="Sylfaen"/>
        </w:rPr>
        <w:t>Հենարանների</w:t>
      </w:r>
      <w:r w:rsidRPr="002E3162">
        <w:rPr>
          <w:rFonts w:ascii="GHEA Grapalat" w:hAnsi="GHEA Grapalat"/>
        </w:rPr>
        <w:t xml:space="preserve"> </w:t>
      </w:r>
      <w:r w:rsidRPr="002E3162">
        <w:rPr>
          <w:rFonts w:ascii="GHEA Grapalat" w:hAnsi="GHEA Grapalat" w:cs="Sylfaen"/>
        </w:rPr>
        <w:t>հարաբերական</w:t>
      </w:r>
      <w:r w:rsidRPr="002E3162">
        <w:rPr>
          <w:rFonts w:ascii="GHEA Grapalat" w:hAnsi="GHEA Grapalat"/>
        </w:rPr>
        <w:t xml:space="preserve"> </w:t>
      </w:r>
      <w:r w:rsidRPr="002E3162">
        <w:rPr>
          <w:rFonts w:ascii="GHEA Grapalat" w:hAnsi="GHEA Grapalat" w:cs="Sylfaen"/>
        </w:rPr>
        <w:t>շեղումները</w:t>
      </w:r>
      <w:r w:rsidRPr="002E3162">
        <w:rPr>
          <w:rFonts w:ascii="GHEA Grapalat" w:hAnsi="GHEA Grapalat"/>
        </w:rPr>
        <w:t xml:space="preserve"> (</w:t>
      </w:r>
      <w:r w:rsidRPr="002E3162">
        <w:rPr>
          <w:rFonts w:ascii="GHEA Grapalat" w:hAnsi="GHEA Grapalat" w:cs="Sylfaen"/>
        </w:rPr>
        <w:t>բարձրության</w:t>
      </w:r>
      <w:r w:rsidRPr="002E3162">
        <w:rPr>
          <w:rFonts w:ascii="GHEA Grapalat" w:hAnsi="GHEA Grapalat"/>
        </w:rPr>
        <w:t xml:space="preserve"> </w:t>
      </w:r>
      <w:r w:rsidRPr="002E3162">
        <w:rPr>
          <w:rFonts w:ascii="GHEA Grapalat" w:hAnsi="GHEA Grapalat" w:cs="Sylfaen"/>
        </w:rPr>
        <w:t>նկատմամբ</w:t>
      </w:r>
      <w:r w:rsidRPr="002E3162">
        <w:rPr>
          <w:rFonts w:ascii="GHEA Grapalat" w:hAnsi="GHEA Grapalat"/>
        </w:rPr>
        <w:t xml:space="preserve">) </w:t>
      </w:r>
      <w:r w:rsidRPr="002E3162">
        <w:rPr>
          <w:rFonts w:ascii="GHEA Grapalat" w:hAnsi="GHEA Grapalat" w:cs="Sylfaen"/>
        </w:rPr>
        <w:t>չպետք</w:t>
      </w:r>
      <w:r w:rsidRPr="002E3162">
        <w:rPr>
          <w:rFonts w:ascii="GHEA Grapalat" w:hAnsi="GHEA Grapalat"/>
        </w:rPr>
        <w:t xml:space="preserve"> </w:t>
      </w:r>
      <w:r w:rsidRPr="002E3162">
        <w:rPr>
          <w:rFonts w:ascii="GHEA Grapalat" w:hAnsi="GHEA Grapalat" w:cs="Sylfaen"/>
        </w:rPr>
        <w:t>է</w:t>
      </w:r>
      <w:r w:rsidRPr="002E3162">
        <w:rPr>
          <w:rFonts w:ascii="GHEA Grapalat" w:hAnsi="GHEA Grapalat"/>
        </w:rPr>
        <w:t xml:space="preserve"> </w:t>
      </w:r>
      <w:r w:rsidRPr="002E3162">
        <w:rPr>
          <w:rFonts w:ascii="GHEA Grapalat" w:hAnsi="GHEA Grapalat" w:cs="Sylfaen"/>
        </w:rPr>
        <w:t>գերազանցեն</w:t>
      </w:r>
      <w:r w:rsidRPr="002E3162">
        <w:rPr>
          <w:rFonts w:ascii="GHEA Grapalat" w:hAnsi="GHEA Grapalat"/>
        </w:rPr>
        <w:t xml:space="preserve"> </w:t>
      </w:r>
      <w:r w:rsidRPr="002E3162">
        <w:rPr>
          <w:rFonts w:ascii="GHEA Grapalat" w:hAnsi="GHEA Grapalat"/>
          <w:lang w:val="en-US"/>
        </w:rPr>
        <w:t>հետևյալ</w:t>
      </w:r>
      <w:r w:rsidRPr="002E3162">
        <w:rPr>
          <w:rFonts w:ascii="GHEA Grapalat" w:hAnsi="GHEA Grapalat"/>
        </w:rPr>
        <w:t xml:space="preserve"> </w:t>
      </w:r>
      <w:r w:rsidRPr="002E3162">
        <w:rPr>
          <w:rFonts w:ascii="GHEA Grapalat" w:hAnsi="GHEA Grapalat" w:cs="Sylfaen"/>
        </w:rPr>
        <w:t>արժեքներ</w:t>
      </w:r>
      <w:r>
        <w:rPr>
          <w:rFonts w:ascii="GHEA Grapalat" w:hAnsi="GHEA Grapalat" w:cs="Sylfaen"/>
          <w:lang w:val="en-US"/>
        </w:rPr>
        <w:t>ը</w:t>
      </w:r>
      <w:r w:rsidRPr="002E3162">
        <w:rPr>
          <w:rFonts w:ascii="GHEA Grapalat" w:hAnsi="GHEA Grapalat"/>
        </w:rPr>
        <w:t xml:space="preserve"> (</w:t>
      </w:r>
      <w:r w:rsidRPr="002E3162">
        <w:rPr>
          <w:rFonts w:ascii="GHEA Grapalat" w:hAnsi="GHEA Grapalat" w:cs="Sylfaen"/>
        </w:rPr>
        <w:t>բացի</w:t>
      </w:r>
      <w:r w:rsidRPr="002E3162">
        <w:rPr>
          <w:rFonts w:ascii="GHEA Grapalat" w:hAnsi="GHEA Grapalat"/>
        </w:rPr>
        <w:t xml:space="preserve"> </w:t>
      </w:r>
      <w:r w:rsidRPr="002E3162">
        <w:rPr>
          <w:rFonts w:ascii="GHEA Grapalat" w:hAnsi="GHEA Grapalat" w:cs="Sylfaen"/>
        </w:rPr>
        <w:t>հենարանների</w:t>
      </w:r>
      <w:r w:rsidRPr="002E3162">
        <w:rPr>
          <w:rFonts w:ascii="GHEA Grapalat" w:hAnsi="GHEA Grapalat"/>
        </w:rPr>
        <w:t xml:space="preserve"> </w:t>
      </w:r>
      <w:r w:rsidRPr="002E3162">
        <w:rPr>
          <w:rFonts w:ascii="GHEA Grapalat" w:hAnsi="GHEA Grapalat" w:cs="Sylfaen"/>
        </w:rPr>
        <w:t>շեղումներից</w:t>
      </w:r>
      <w:r w:rsidRPr="002E3162">
        <w:rPr>
          <w:rFonts w:ascii="GHEA Grapalat" w:hAnsi="GHEA Grapalat"/>
        </w:rPr>
        <w:t xml:space="preserve">, </w:t>
      </w:r>
      <w:r w:rsidRPr="002E3162">
        <w:rPr>
          <w:rFonts w:ascii="GHEA Grapalat" w:hAnsi="GHEA Grapalat" w:cs="Sylfaen"/>
        </w:rPr>
        <w:t>որոնց</w:t>
      </w:r>
      <w:r w:rsidRPr="002E3162">
        <w:rPr>
          <w:rFonts w:ascii="GHEA Grapalat" w:hAnsi="GHEA Grapalat"/>
        </w:rPr>
        <w:t xml:space="preserve"> </w:t>
      </w:r>
      <w:r w:rsidRPr="002E3162">
        <w:rPr>
          <w:rFonts w:ascii="GHEA Grapalat" w:hAnsi="GHEA Grapalat" w:cs="Sylfaen"/>
        </w:rPr>
        <w:t>համար</w:t>
      </w:r>
      <w:r w:rsidRPr="002E3162">
        <w:rPr>
          <w:rFonts w:ascii="GHEA Grapalat" w:hAnsi="GHEA Grapalat"/>
        </w:rPr>
        <w:t xml:space="preserve"> </w:t>
      </w:r>
      <w:r w:rsidRPr="002E3162">
        <w:rPr>
          <w:rFonts w:ascii="GHEA Grapalat" w:hAnsi="GHEA Grapalat" w:cs="Sylfaen"/>
        </w:rPr>
        <w:t>որպես</w:t>
      </w:r>
      <w:r w:rsidRPr="002E3162">
        <w:rPr>
          <w:rFonts w:ascii="GHEA Grapalat" w:hAnsi="GHEA Grapalat"/>
        </w:rPr>
        <w:t xml:space="preserve"> </w:t>
      </w:r>
      <w:r w:rsidRPr="002E3162">
        <w:rPr>
          <w:rFonts w:ascii="GHEA Grapalat" w:hAnsi="GHEA Grapalat" w:cs="Sylfaen"/>
        </w:rPr>
        <w:t>նախագծման</w:t>
      </w:r>
      <w:r w:rsidRPr="002E3162">
        <w:rPr>
          <w:rFonts w:ascii="GHEA Grapalat" w:hAnsi="GHEA Grapalat"/>
        </w:rPr>
        <w:t xml:space="preserve"> </w:t>
      </w:r>
      <w:r w:rsidRPr="002E3162">
        <w:rPr>
          <w:rFonts w:ascii="GHEA Grapalat" w:hAnsi="GHEA Grapalat" w:cs="Sylfaen"/>
        </w:rPr>
        <w:t>տեխնիկական</w:t>
      </w:r>
      <w:r w:rsidRPr="002E3162">
        <w:rPr>
          <w:rFonts w:ascii="GHEA Grapalat" w:hAnsi="GHEA Grapalat"/>
        </w:rPr>
        <w:t xml:space="preserve"> </w:t>
      </w:r>
      <w:r w:rsidRPr="002E3162">
        <w:rPr>
          <w:rFonts w:ascii="GHEA Grapalat" w:hAnsi="GHEA Grapalat" w:cs="Sylfaen"/>
        </w:rPr>
        <w:t>առաջադրանք</w:t>
      </w:r>
      <w:r w:rsidRPr="002E3162">
        <w:rPr>
          <w:rFonts w:ascii="GHEA Grapalat" w:hAnsi="GHEA Grapalat"/>
        </w:rPr>
        <w:t xml:space="preserve"> </w:t>
      </w:r>
      <w:r w:rsidRPr="002E3162">
        <w:rPr>
          <w:rFonts w:ascii="GHEA Grapalat" w:hAnsi="GHEA Grapalat" w:cs="Sylfaen"/>
        </w:rPr>
        <w:t>հաստատված</w:t>
      </w:r>
      <w:r w:rsidRPr="002E3162">
        <w:rPr>
          <w:rFonts w:ascii="GHEA Grapalat" w:hAnsi="GHEA Grapalat"/>
        </w:rPr>
        <w:t xml:space="preserve"> </w:t>
      </w:r>
      <w:r w:rsidRPr="002E3162">
        <w:rPr>
          <w:rFonts w:ascii="GHEA Grapalat" w:hAnsi="GHEA Grapalat" w:cs="Sylfaen"/>
        </w:rPr>
        <w:t>են</w:t>
      </w:r>
      <w:r w:rsidRPr="002E3162">
        <w:rPr>
          <w:rFonts w:ascii="GHEA Grapalat" w:hAnsi="GHEA Grapalat"/>
        </w:rPr>
        <w:t xml:space="preserve"> </w:t>
      </w:r>
      <w:r w:rsidRPr="002E3162">
        <w:rPr>
          <w:rFonts w:ascii="GHEA Grapalat" w:hAnsi="GHEA Grapalat" w:cs="Sylfaen"/>
        </w:rPr>
        <w:t>այլ</w:t>
      </w:r>
      <w:r w:rsidRPr="002E3162">
        <w:rPr>
          <w:rFonts w:ascii="GHEA Grapalat" w:hAnsi="GHEA Grapalat"/>
        </w:rPr>
        <w:t xml:space="preserve"> </w:t>
      </w:r>
      <w:r w:rsidRPr="002E3162">
        <w:rPr>
          <w:rFonts w:ascii="GHEA Grapalat" w:hAnsi="GHEA Grapalat" w:cs="Sylfaen"/>
        </w:rPr>
        <w:t>արժեքներ</w:t>
      </w:r>
      <w:r w:rsidRPr="002E3162">
        <w:rPr>
          <w:rFonts w:ascii="GHEA Grapalat" w:hAnsi="GHEA Grapalat"/>
        </w:rPr>
        <w:t>)</w:t>
      </w:r>
      <w:r w:rsidRPr="002E3162">
        <w:rPr>
          <w:rFonts w:ascii="GHEA Grapalat" w:hAnsi="GHEA Grapalat"/>
          <w:lang w:val="en-US"/>
        </w:rPr>
        <w:t>՝</w:t>
      </w:r>
    </w:p>
    <w:p w14:paraId="7A1D538C" w14:textId="77777777" w:rsidR="002F6B2E" w:rsidRPr="0083612E" w:rsidRDefault="002F6B2E" w:rsidP="002F6B2E">
      <w:pPr>
        <w:shd w:val="clear" w:color="auto" w:fill="FFFFFF"/>
        <w:tabs>
          <w:tab w:val="left" w:pos="3402"/>
          <w:tab w:val="left" w:pos="8647"/>
        </w:tabs>
        <w:spacing w:after="120"/>
        <w:ind w:left="1418" w:hanging="851"/>
        <w:jc w:val="both"/>
        <w:rPr>
          <w:rFonts w:ascii="GHEA Grapalat" w:hAnsi="GHEA Grapalat"/>
        </w:rPr>
      </w:pPr>
      <w:r w:rsidRPr="002E3162">
        <w:rPr>
          <w:rFonts w:ascii="GHEA Grapalat" w:hAnsi="GHEA Grapalat"/>
        </w:rPr>
        <w:t xml:space="preserve">1/100 </w:t>
      </w:r>
      <w:r w:rsidRPr="0083612E">
        <w:rPr>
          <w:rFonts w:ascii="GHEA Grapalat" w:hAnsi="GHEA Grapalat"/>
        </w:rPr>
        <w:t xml:space="preserve">– </w:t>
      </w:r>
      <w:r w:rsidRPr="0083612E">
        <w:rPr>
          <w:rFonts w:ascii="GHEA Grapalat" w:hAnsi="GHEA Grapalat" w:cs="Sylfaen"/>
        </w:rPr>
        <w:t>քամ</w:t>
      </w:r>
      <w:r w:rsidRPr="0083612E">
        <w:rPr>
          <w:rFonts w:ascii="GHEA Grapalat" w:hAnsi="GHEA Grapalat" w:cs="Sylfaen"/>
          <w:lang w:val="en-US"/>
        </w:rPr>
        <w:t>ու</w:t>
      </w:r>
      <w:r w:rsidRPr="0083612E">
        <w:rPr>
          <w:rFonts w:ascii="GHEA Grapalat" w:hAnsi="GHEA Grapalat"/>
        </w:rPr>
        <w:t xml:space="preserve"> </w:t>
      </w:r>
      <w:r w:rsidRPr="0083612E">
        <w:rPr>
          <w:rFonts w:ascii="GHEA Grapalat" w:hAnsi="GHEA Grapalat" w:cs="Sylfaen"/>
        </w:rPr>
        <w:t>կամ</w:t>
      </w:r>
      <w:r w:rsidRPr="0083612E">
        <w:rPr>
          <w:rFonts w:ascii="GHEA Grapalat" w:hAnsi="GHEA Grapalat"/>
        </w:rPr>
        <w:t xml:space="preserve"> </w:t>
      </w:r>
      <w:r w:rsidRPr="0083612E">
        <w:rPr>
          <w:rFonts w:ascii="GHEA Grapalat" w:hAnsi="GHEA Grapalat" w:cs="Sylfaen"/>
          <w:lang w:val="en-US"/>
        </w:rPr>
        <w:t>սառցածածկույթային</w:t>
      </w:r>
      <w:r w:rsidRPr="0083612E">
        <w:rPr>
          <w:rFonts w:ascii="GHEA Grapalat" w:hAnsi="GHEA Grapalat"/>
        </w:rPr>
        <w:t xml:space="preserve"> </w:t>
      </w:r>
      <w:r w:rsidRPr="0083612E">
        <w:rPr>
          <w:rFonts w:ascii="GHEA Grapalat" w:hAnsi="GHEA Grapalat" w:cs="Sylfaen"/>
        </w:rPr>
        <w:t>բեռնվածքի</w:t>
      </w:r>
      <w:r w:rsidRPr="0083612E">
        <w:rPr>
          <w:rFonts w:ascii="GHEA Grapalat" w:hAnsi="GHEA Grapalat"/>
        </w:rPr>
        <w:t xml:space="preserve"> </w:t>
      </w:r>
      <w:r w:rsidRPr="0083612E">
        <w:rPr>
          <w:rFonts w:ascii="GHEA Grapalat" w:hAnsi="GHEA Grapalat" w:cs="Sylfaen"/>
        </w:rPr>
        <w:t>դեպքում</w:t>
      </w:r>
      <w:r w:rsidRPr="0083612E">
        <w:rPr>
          <w:rFonts w:ascii="GHEA Grapalat" w:hAnsi="GHEA Grapalat"/>
        </w:rPr>
        <w:t>,</w:t>
      </w:r>
    </w:p>
    <w:p w14:paraId="521B0A75" w14:textId="77777777" w:rsidR="002F6B2E" w:rsidRPr="00E77CF9" w:rsidRDefault="002F6B2E" w:rsidP="00434CCB">
      <w:pPr>
        <w:shd w:val="clear" w:color="auto" w:fill="FFFFFF"/>
        <w:tabs>
          <w:tab w:val="left" w:pos="3402"/>
          <w:tab w:val="left" w:pos="8647"/>
        </w:tabs>
        <w:spacing w:after="120"/>
        <w:ind w:firstLine="567"/>
        <w:jc w:val="both"/>
        <w:rPr>
          <w:rFonts w:ascii="GHEA Grapalat" w:hAnsi="GHEA Grapalat"/>
        </w:rPr>
      </w:pPr>
      <w:r w:rsidRPr="0083612E">
        <w:rPr>
          <w:rFonts w:ascii="GHEA Grapalat" w:hAnsi="GHEA Grapalat"/>
        </w:rPr>
        <w:t>1/300 –</w:t>
      </w:r>
      <w:r w:rsidRPr="002E3162">
        <w:rPr>
          <w:rFonts w:ascii="GHEA Grapalat" w:hAnsi="GHEA Grapalat"/>
        </w:rPr>
        <w:t xml:space="preserve"> </w:t>
      </w:r>
      <w:r w:rsidRPr="002E3162">
        <w:rPr>
          <w:rFonts w:ascii="GHEA Grapalat" w:hAnsi="GHEA Grapalat" w:cs="Sylfaen"/>
        </w:rPr>
        <w:t>քամու</w:t>
      </w:r>
      <w:r w:rsidRPr="002E3162">
        <w:rPr>
          <w:rFonts w:ascii="GHEA Grapalat" w:hAnsi="GHEA Grapalat"/>
        </w:rPr>
        <w:t xml:space="preserve"> </w:t>
      </w:r>
      <w:r w:rsidRPr="002E3162">
        <w:rPr>
          <w:rFonts w:ascii="GHEA Grapalat" w:hAnsi="GHEA Grapalat" w:cs="Sylfaen"/>
        </w:rPr>
        <w:t>բացակայության</w:t>
      </w:r>
      <w:r w:rsidRPr="002E3162">
        <w:rPr>
          <w:rFonts w:ascii="GHEA Grapalat" w:hAnsi="GHEA Grapalat"/>
        </w:rPr>
        <w:t xml:space="preserve"> </w:t>
      </w:r>
      <w:r w:rsidRPr="002E3162">
        <w:rPr>
          <w:rFonts w:ascii="GHEA Grapalat" w:hAnsi="GHEA Grapalat" w:cs="Sylfaen"/>
        </w:rPr>
        <w:t>դեպքում</w:t>
      </w:r>
      <w:r w:rsidRPr="002E3162">
        <w:rPr>
          <w:rFonts w:ascii="GHEA Grapalat" w:hAnsi="GHEA Grapalat"/>
        </w:rPr>
        <w:t xml:space="preserve"> </w:t>
      </w:r>
      <w:r w:rsidRPr="002E3162">
        <w:rPr>
          <w:rFonts w:ascii="GHEA Grapalat" w:hAnsi="GHEA Grapalat" w:cs="Sylfaen"/>
        </w:rPr>
        <w:t>ա</w:t>
      </w:r>
      <w:r w:rsidRPr="002E3162">
        <w:rPr>
          <w:rFonts w:ascii="GHEA Grapalat" w:hAnsi="GHEA Grapalat" w:cs="Sylfaen"/>
          <w:lang w:val="en-US"/>
        </w:rPr>
        <w:t>նտենայի</w:t>
      </w:r>
      <w:r w:rsidRPr="002E3162">
        <w:rPr>
          <w:rFonts w:ascii="GHEA Grapalat" w:hAnsi="GHEA Grapalat"/>
        </w:rPr>
        <w:t xml:space="preserve"> </w:t>
      </w:r>
      <w:r w:rsidRPr="002E3162">
        <w:rPr>
          <w:rFonts w:ascii="GHEA Grapalat" w:hAnsi="GHEA Grapalat" w:cs="Sylfaen"/>
        </w:rPr>
        <w:t>հենարանի</w:t>
      </w:r>
      <w:r w:rsidRPr="002E3162">
        <w:rPr>
          <w:rFonts w:ascii="GHEA Grapalat" w:hAnsi="GHEA Grapalat" w:cs="Sylfaen"/>
          <w:lang w:val="en-US"/>
        </w:rPr>
        <w:t>ն</w:t>
      </w:r>
      <w:r w:rsidRPr="002E3162">
        <w:rPr>
          <w:rFonts w:ascii="GHEA Grapalat" w:hAnsi="GHEA Grapalat"/>
        </w:rPr>
        <w:t xml:space="preserve"> </w:t>
      </w:r>
      <w:r w:rsidRPr="002E3162">
        <w:rPr>
          <w:rFonts w:ascii="GHEA Grapalat" w:hAnsi="GHEA Grapalat" w:cs="Sylfaen"/>
        </w:rPr>
        <w:t>միակողմանի</w:t>
      </w:r>
      <w:r w:rsidRPr="002E3162">
        <w:rPr>
          <w:rFonts w:ascii="GHEA Grapalat" w:hAnsi="GHEA Grapalat"/>
        </w:rPr>
        <w:t xml:space="preserve"> </w:t>
      </w:r>
      <w:r w:rsidRPr="002E3162">
        <w:rPr>
          <w:rFonts w:ascii="GHEA Grapalat" w:hAnsi="GHEA Grapalat" w:cs="Sylfaen"/>
        </w:rPr>
        <w:t>կախելու</w:t>
      </w:r>
      <w:r w:rsidRPr="002E3162">
        <w:rPr>
          <w:rFonts w:ascii="GHEA Grapalat" w:hAnsi="GHEA Grapalat"/>
        </w:rPr>
        <w:t xml:space="preserve"> </w:t>
      </w:r>
      <w:r w:rsidRPr="002E3162">
        <w:rPr>
          <w:rFonts w:ascii="GHEA Grapalat" w:hAnsi="GHEA Grapalat" w:cs="Sylfaen"/>
        </w:rPr>
        <w:t>դեպքում։</w:t>
      </w:r>
    </w:p>
    <w:p w14:paraId="726D1A38" w14:textId="77777777" w:rsidR="002F6B2E" w:rsidRPr="002056A2" w:rsidRDefault="002F6B2E" w:rsidP="002F6B2E">
      <w:pPr>
        <w:shd w:val="clear" w:color="auto" w:fill="FFFFFF"/>
        <w:tabs>
          <w:tab w:val="left" w:pos="3402"/>
          <w:tab w:val="left" w:pos="8647"/>
        </w:tabs>
        <w:spacing w:after="120"/>
        <w:ind w:firstLine="567"/>
        <w:jc w:val="both"/>
        <w:rPr>
          <w:rFonts w:ascii="GHEA Grapalat" w:hAnsi="GHEA Grapalat"/>
        </w:rPr>
      </w:pPr>
      <w:r w:rsidRPr="000C51A1">
        <w:rPr>
          <w:rFonts w:ascii="GHEA Grapalat" w:hAnsi="GHEA Grapalat"/>
          <w:b/>
        </w:rPr>
        <w:t>502.</w:t>
      </w:r>
      <w:r>
        <w:rPr>
          <w:rFonts w:ascii="Calibri" w:hAnsi="Calibri"/>
          <w:lang w:val="en-US"/>
        </w:rPr>
        <w:t> </w:t>
      </w:r>
      <w:r w:rsidRPr="00E77CF9">
        <w:rPr>
          <w:rFonts w:ascii="GHEA Grapalat" w:hAnsi="GHEA Grapalat" w:cs="Sylfaen"/>
        </w:rPr>
        <w:t>Կոնստրուկցիաների</w:t>
      </w:r>
      <w:r w:rsidRPr="00E77CF9">
        <w:rPr>
          <w:rFonts w:ascii="GHEA Grapalat" w:hAnsi="GHEA Grapalat"/>
        </w:rPr>
        <w:t xml:space="preserve"> </w:t>
      </w:r>
      <w:r w:rsidRPr="00E77CF9">
        <w:rPr>
          <w:rFonts w:ascii="GHEA Grapalat" w:hAnsi="GHEA Grapalat" w:cs="Sylfaen"/>
        </w:rPr>
        <w:t>տարրերի</w:t>
      </w:r>
      <w:r w:rsidRPr="00E77CF9">
        <w:rPr>
          <w:rFonts w:ascii="GHEA Grapalat" w:hAnsi="GHEA Grapalat"/>
        </w:rPr>
        <w:t xml:space="preserve"> </w:t>
      </w:r>
      <w:r w:rsidRPr="00E77CF9">
        <w:rPr>
          <w:rFonts w:ascii="GHEA Grapalat" w:hAnsi="GHEA Grapalat" w:cs="Sylfaen"/>
        </w:rPr>
        <w:t>մոնտաժային</w:t>
      </w:r>
      <w:r w:rsidRPr="00E77CF9">
        <w:rPr>
          <w:rFonts w:ascii="GHEA Grapalat" w:hAnsi="GHEA Grapalat"/>
        </w:rPr>
        <w:t xml:space="preserve"> </w:t>
      </w:r>
      <w:r w:rsidRPr="00E77CF9">
        <w:rPr>
          <w:rFonts w:ascii="GHEA Grapalat" w:hAnsi="GHEA Grapalat" w:cs="Sylfaen"/>
        </w:rPr>
        <w:t>միացումներ</w:t>
      </w:r>
      <w:r>
        <w:rPr>
          <w:rFonts w:ascii="GHEA Grapalat" w:hAnsi="GHEA Grapalat" w:cs="Sylfaen"/>
          <w:lang w:val="en-US"/>
        </w:rPr>
        <w:t>ը</w:t>
      </w:r>
      <w:r w:rsidRPr="00E77CF9">
        <w:rPr>
          <w:rFonts w:ascii="GHEA Grapalat" w:hAnsi="GHEA Grapalat"/>
        </w:rPr>
        <w:t xml:space="preserve">, </w:t>
      </w:r>
      <w:r w:rsidRPr="00E77CF9">
        <w:rPr>
          <w:rFonts w:ascii="GHEA Grapalat" w:hAnsi="GHEA Grapalat" w:cs="Sylfaen"/>
        </w:rPr>
        <w:t>որոնք</w:t>
      </w:r>
      <w:r w:rsidRPr="00E77CF9">
        <w:rPr>
          <w:rFonts w:ascii="GHEA Grapalat" w:hAnsi="GHEA Grapalat"/>
        </w:rPr>
        <w:t xml:space="preserve"> </w:t>
      </w:r>
      <w:r w:rsidRPr="00E77CF9">
        <w:rPr>
          <w:rFonts w:ascii="GHEA Grapalat" w:hAnsi="GHEA Grapalat" w:cs="Sylfaen"/>
        </w:rPr>
        <w:t>փոխանցում</w:t>
      </w:r>
      <w:r w:rsidRPr="00E77CF9">
        <w:rPr>
          <w:rFonts w:ascii="GHEA Grapalat" w:hAnsi="GHEA Grapalat"/>
        </w:rPr>
        <w:t xml:space="preserve"> </w:t>
      </w:r>
      <w:r w:rsidRPr="00E77CF9">
        <w:rPr>
          <w:rFonts w:ascii="GHEA Grapalat" w:hAnsi="GHEA Grapalat" w:cs="Sylfaen"/>
        </w:rPr>
        <w:t>են</w:t>
      </w:r>
      <w:r w:rsidRPr="00E77CF9">
        <w:rPr>
          <w:rFonts w:ascii="GHEA Grapalat" w:hAnsi="GHEA Grapalat"/>
        </w:rPr>
        <w:t xml:space="preserve"> </w:t>
      </w:r>
      <w:r w:rsidRPr="00E77CF9">
        <w:rPr>
          <w:rFonts w:ascii="GHEA Grapalat" w:hAnsi="GHEA Grapalat" w:cs="Sylfaen"/>
        </w:rPr>
        <w:t>հաշվարկային</w:t>
      </w:r>
      <w:r w:rsidRPr="00E77CF9">
        <w:rPr>
          <w:rFonts w:ascii="GHEA Grapalat" w:hAnsi="GHEA Grapalat"/>
        </w:rPr>
        <w:t xml:space="preserve"> </w:t>
      </w:r>
      <w:r w:rsidRPr="00E77CF9">
        <w:rPr>
          <w:rFonts w:ascii="GHEA Grapalat" w:hAnsi="GHEA Grapalat" w:cs="Sylfaen"/>
        </w:rPr>
        <w:t>ճիգեր</w:t>
      </w:r>
      <w:r>
        <w:rPr>
          <w:rFonts w:ascii="GHEA Grapalat" w:hAnsi="GHEA Grapalat" w:cs="Sylfaen"/>
          <w:lang w:val="en-US"/>
        </w:rPr>
        <w:t>ը</w:t>
      </w:r>
      <w:r w:rsidRPr="00E77CF9">
        <w:rPr>
          <w:rFonts w:ascii="GHEA Grapalat" w:hAnsi="GHEA Grapalat"/>
        </w:rPr>
        <w:t xml:space="preserve">, </w:t>
      </w:r>
      <w:r w:rsidRPr="00E77CF9">
        <w:rPr>
          <w:rFonts w:ascii="GHEA Grapalat" w:hAnsi="GHEA Grapalat" w:cs="Sylfaen"/>
        </w:rPr>
        <w:t>անհրաժեշտ</w:t>
      </w:r>
      <w:r w:rsidRPr="00E77CF9">
        <w:rPr>
          <w:rFonts w:ascii="GHEA Grapalat" w:hAnsi="GHEA Grapalat"/>
        </w:rPr>
        <w:t xml:space="preserve"> </w:t>
      </w:r>
      <w:r w:rsidRPr="00E77CF9">
        <w:rPr>
          <w:rFonts w:ascii="GHEA Grapalat" w:hAnsi="GHEA Grapalat" w:cs="Sylfaen"/>
        </w:rPr>
        <w:t>է</w:t>
      </w:r>
      <w:r w:rsidRPr="00E77CF9">
        <w:rPr>
          <w:rFonts w:ascii="GHEA Grapalat" w:hAnsi="GHEA Grapalat"/>
        </w:rPr>
        <w:t xml:space="preserve"> </w:t>
      </w:r>
      <w:r w:rsidRPr="00E77CF9">
        <w:rPr>
          <w:rFonts w:ascii="GHEA Grapalat" w:hAnsi="GHEA Grapalat" w:cs="Sylfaen"/>
        </w:rPr>
        <w:t>նախագծել</w:t>
      </w:r>
      <w:r w:rsidRPr="00E77CF9">
        <w:rPr>
          <w:rFonts w:ascii="GHEA Grapalat" w:hAnsi="GHEA Grapalat"/>
        </w:rPr>
        <w:t xml:space="preserve"> </w:t>
      </w:r>
      <w:r w:rsidR="000C4954" w:rsidRPr="00643FB1">
        <w:rPr>
          <w:rFonts w:ascii="GHEA Grapalat" w:hAnsi="GHEA Grapalat" w:cs="Sylfaen"/>
          <w:lang w:val="hy-AM"/>
        </w:rPr>
        <w:t>B</w:t>
      </w:r>
      <w:r w:rsidR="000C4954" w:rsidRPr="00643FB1">
        <w:rPr>
          <w:rFonts w:ascii="GHEA Grapalat" w:hAnsi="GHEA Grapalat"/>
        </w:rPr>
        <w:t xml:space="preserve"> </w:t>
      </w:r>
      <w:r w:rsidR="000C4954">
        <w:rPr>
          <w:rFonts w:ascii="GHEA Grapalat" w:hAnsi="GHEA Grapalat" w:cs="Sylfaen"/>
        </w:rPr>
        <w:t>ճշ</w:t>
      </w:r>
      <w:r w:rsidRPr="00643FB1">
        <w:rPr>
          <w:rFonts w:ascii="GHEA Grapalat" w:hAnsi="GHEA Grapalat" w:cs="Sylfaen"/>
        </w:rPr>
        <w:t>տության</w:t>
      </w:r>
      <w:r w:rsidRPr="00643FB1">
        <w:rPr>
          <w:rFonts w:ascii="GHEA Grapalat" w:hAnsi="GHEA Grapalat"/>
        </w:rPr>
        <w:t xml:space="preserve"> </w:t>
      </w:r>
      <w:r w:rsidRPr="00643FB1">
        <w:rPr>
          <w:rFonts w:ascii="GHEA Grapalat" w:hAnsi="GHEA Grapalat" w:cs="Sylfaen"/>
        </w:rPr>
        <w:t>դասի</w:t>
      </w:r>
      <w:r w:rsidRPr="00643FB1">
        <w:rPr>
          <w:rFonts w:ascii="GHEA Grapalat" w:hAnsi="GHEA Grapalat"/>
        </w:rPr>
        <w:t xml:space="preserve"> </w:t>
      </w:r>
      <w:r w:rsidRPr="00E77CF9">
        <w:rPr>
          <w:rFonts w:ascii="GHEA Grapalat" w:hAnsi="GHEA Grapalat" w:cs="Sylfaen"/>
        </w:rPr>
        <w:t>և</w:t>
      </w:r>
      <w:r w:rsidRPr="00E77CF9">
        <w:rPr>
          <w:rFonts w:ascii="GHEA Grapalat" w:hAnsi="GHEA Grapalat"/>
        </w:rPr>
        <w:t xml:space="preserve"> </w:t>
      </w:r>
      <w:r w:rsidRPr="00E77CF9">
        <w:rPr>
          <w:rFonts w:ascii="GHEA Grapalat" w:hAnsi="GHEA Grapalat" w:cs="Sylfaen"/>
          <w:lang w:val="en-US"/>
        </w:rPr>
        <w:t>բարձրամուր</w:t>
      </w:r>
      <w:r w:rsidRPr="00E77CF9">
        <w:rPr>
          <w:rFonts w:ascii="GHEA Grapalat" w:hAnsi="GHEA Grapalat"/>
        </w:rPr>
        <w:t xml:space="preserve"> </w:t>
      </w:r>
      <w:r w:rsidRPr="00E77CF9">
        <w:rPr>
          <w:rFonts w:ascii="GHEA Grapalat" w:hAnsi="GHEA Grapalat" w:cs="Sylfaen"/>
        </w:rPr>
        <w:t>հեղույսներ</w:t>
      </w:r>
      <w:r w:rsidRPr="00E77CF9">
        <w:rPr>
          <w:rFonts w:ascii="GHEA Grapalat" w:hAnsi="GHEA Grapalat" w:cs="Sylfaen"/>
          <w:lang w:val="en-US"/>
        </w:rPr>
        <w:t>ով</w:t>
      </w:r>
      <w:r w:rsidRPr="00E77CF9">
        <w:rPr>
          <w:rFonts w:ascii="GHEA Grapalat" w:hAnsi="GHEA Grapalat" w:cs="Sylfaen"/>
        </w:rPr>
        <w:t>։</w:t>
      </w:r>
      <w:r w:rsidRPr="00E77CF9">
        <w:rPr>
          <w:rFonts w:ascii="GHEA Grapalat" w:hAnsi="GHEA Grapalat"/>
        </w:rPr>
        <w:t xml:space="preserve"> </w:t>
      </w:r>
      <w:r w:rsidRPr="00E77CF9">
        <w:rPr>
          <w:rFonts w:ascii="GHEA Grapalat" w:hAnsi="GHEA Grapalat" w:cs="Sylfaen"/>
        </w:rPr>
        <w:t>Նշանափոխ</w:t>
      </w:r>
      <w:r w:rsidRPr="00E77CF9">
        <w:rPr>
          <w:rFonts w:ascii="GHEA Grapalat" w:hAnsi="GHEA Grapalat"/>
        </w:rPr>
        <w:t xml:space="preserve"> </w:t>
      </w:r>
      <w:r w:rsidRPr="00E77CF9">
        <w:rPr>
          <w:rFonts w:ascii="GHEA Grapalat" w:hAnsi="GHEA Grapalat" w:cs="Sylfaen"/>
        </w:rPr>
        <w:t>ճիգերի</w:t>
      </w:r>
      <w:r w:rsidRPr="00E77CF9">
        <w:rPr>
          <w:rFonts w:ascii="GHEA Grapalat" w:hAnsi="GHEA Grapalat"/>
        </w:rPr>
        <w:t xml:space="preserve"> </w:t>
      </w:r>
      <w:r w:rsidRPr="00E77CF9">
        <w:rPr>
          <w:rFonts w:ascii="GHEA Grapalat" w:hAnsi="GHEA Grapalat" w:cs="Sylfaen"/>
        </w:rPr>
        <w:t>դեպքում</w:t>
      </w:r>
      <w:r w:rsidRPr="00E77CF9">
        <w:rPr>
          <w:rFonts w:ascii="GHEA Grapalat" w:hAnsi="GHEA Grapalat"/>
        </w:rPr>
        <w:t xml:space="preserve"> </w:t>
      </w:r>
      <w:r w:rsidRPr="00E77CF9">
        <w:rPr>
          <w:rFonts w:ascii="GHEA Grapalat" w:hAnsi="GHEA Grapalat" w:cs="Sylfaen"/>
        </w:rPr>
        <w:t>անհրաժեշտ</w:t>
      </w:r>
      <w:r w:rsidRPr="00E77CF9">
        <w:rPr>
          <w:rFonts w:ascii="GHEA Grapalat" w:hAnsi="GHEA Grapalat"/>
        </w:rPr>
        <w:t xml:space="preserve"> </w:t>
      </w:r>
      <w:r w:rsidRPr="00E77CF9">
        <w:rPr>
          <w:rFonts w:ascii="GHEA Grapalat" w:hAnsi="GHEA Grapalat" w:cs="Sylfaen"/>
        </w:rPr>
        <w:t>է</w:t>
      </w:r>
      <w:r w:rsidRPr="00E77CF9">
        <w:rPr>
          <w:rFonts w:ascii="GHEA Grapalat" w:hAnsi="GHEA Grapalat"/>
        </w:rPr>
        <w:t xml:space="preserve"> </w:t>
      </w:r>
      <w:r w:rsidRPr="00E77CF9">
        <w:rPr>
          <w:rFonts w:ascii="GHEA Grapalat" w:hAnsi="GHEA Grapalat" w:cs="Sylfaen"/>
          <w:lang w:val="en-US"/>
        </w:rPr>
        <w:t>ընդունել</w:t>
      </w:r>
      <w:r w:rsidRPr="00E77CF9">
        <w:rPr>
          <w:rFonts w:ascii="GHEA Grapalat" w:hAnsi="GHEA Grapalat"/>
        </w:rPr>
        <w:t xml:space="preserve"> </w:t>
      </w:r>
      <w:r w:rsidRPr="00E77CF9">
        <w:rPr>
          <w:rFonts w:ascii="GHEA Grapalat" w:hAnsi="GHEA Grapalat" w:cs="Sylfaen"/>
        </w:rPr>
        <w:t xml:space="preserve">միացումներ, </w:t>
      </w:r>
      <w:r w:rsidRPr="002056A2">
        <w:rPr>
          <w:rFonts w:ascii="GHEA Grapalat" w:hAnsi="GHEA Grapalat" w:cs="Sylfaen"/>
          <w:lang w:val="en-US"/>
        </w:rPr>
        <w:t>որոնք</w:t>
      </w:r>
      <w:r w:rsidRPr="002056A2">
        <w:rPr>
          <w:rFonts w:ascii="GHEA Grapalat" w:hAnsi="GHEA Grapalat" w:cs="Sylfaen"/>
        </w:rPr>
        <w:t xml:space="preserve"> </w:t>
      </w:r>
      <w:r w:rsidRPr="002056A2">
        <w:rPr>
          <w:rFonts w:ascii="GHEA Grapalat" w:hAnsi="GHEA Grapalat" w:cs="Sylfaen"/>
          <w:lang w:val="en-US"/>
        </w:rPr>
        <w:t>իրականացված</w:t>
      </w:r>
      <w:r w:rsidRPr="002056A2">
        <w:rPr>
          <w:rFonts w:ascii="GHEA Grapalat" w:hAnsi="GHEA Grapalat" w:cs="Sylfaen"/>
        </w:rPr>
        <w:t xml:space="preserve"> </w:t>
      </w:r>
      <w:r w:rsidRPr="002056A2">
        <w:rPr>
          <w:rFonts w:ascii="GHEA Grapalat" w:hAnsi="GHEA Grapalat" w:cs="Sylfaen"/>
          <w:lang w:val="en-US"/>
        </w:rPr>
        <w:t>են</w:t>
      </w:r>
      <w:r w:rsidRPr="002056A2">
        <w:rPr>
          <w:rFonts w:ascii="GHEA Grapalat" w:hAnsi="GHEA Grapalat" w:cs="Sylfaen"/>
        </w:rPr>
        <w:t xml:space="preserve"> </w:t>
      </w:r>
      <w:r w:rsidRPr="002056A2">
        <w:rPr>
          <w:rFonts w:ascii="GHEA Grapalat" w:hAnsi="GHEA Grapalat" w:cs="Sylfaen"/>
          <w:lang w:val="en-US"/>
        </w:rPr>
        <w:t>բարձրամուր</w:t>
      </w:r>
      <w:r w:rsidRPr="002056A2">
        <w:rPr>
          <w:rFonts w:ascii="GHEA Grapalat" w:hAnsi="GHEA Grapalat"/>
        </w:rPr>
        <w:t xml:space="preserve"> </w:t>
      </w:r>
      <w:r w:rsidRPr="002056A2">
        <w:rPr>
          <w:rFonts w:ascii="GHEA Grapalat" w:hAnsi="GHEA Grapalat" w:cs="Sylfaen"/>
        </w:rPr>
        <w:t>հեղույ</w:t>
      </w:r>
      <w:r w:rsidRPr="002056A2">
        <w:rPr>
          <w:rFonts w:ascii="GHEA Grapalat" w:hAnsi="GHEA Grapalat" w:cs="Sylfaen"/>
          <w:lang w:val="en-US"/>
        </w:rPr>
        <w:t>ս</w:t>
      </w:r>
      <w:r w:rsidRPr="002056A2">
        <w:rPr>
          <w:rFonts w:ascii="GHEA Grapalat" w:hAnsi="GHEA Grapalat" w:cs="Sylfaen"/>
        </w:rPr>
        <w:t>ներ</w:t>
      </w:r>
      <w:r w:rsidRPr="002056A2">
        <w:rPr>
          <w:rFonts w:ascii="GHEA Grapalat" w:hAnsi="GHEA Grapalat" w:cs="Sylfaen"/>
          <w:lang w:val="en-US"/>
        </w:rPr>
        <w:t>ով</w:t>
      </w:r>
      <w:r w:rsidRPr="002056A2">
        <w:rPr>
          <w:rFonts w:ascii="GHEA Grapalat" w:hAnsi="GHEA Grapalat"/>
        </w:rPr>
        <w:t xml:space="preserve"> </w:t>
      </w:r>
      <w:r w:rsidRPr="002056A2">
        <w:rPr>
          <w:rFonts w:ascii="GHEA Grapalat" w:hAnsi="GHEA Grapalat" w:cs="Sylfaen"/>
        </w:rPr>
        <w:t>կամ</w:t>
      </w:r>
      <w:r w:rsidRPr="002056A2">
        <w:rPr>
          <w:rFonts w:ascii="GHEA Grapalat" w:hAnsi="GHEA Grapalat"/>
        </w:rPr>
        <w:t xml:space="preserve"> </w:t>
      </w:r>
      <w:r w:rsidRPr="002056A2">
        <w:rPr>
          <w:rFonts w:ascii="GHEA Grapalat" w:hAnsi="GHEA Grapalat" w:cs="Sylfaen"/>
        </w:rPr>
        <w:t>մոնտաժային</w:t>
      </w:r>
      <w:r w:rsidRPr="002056A2">
        <w:rPr>
          <w:rFonts w:ascii="GHEA Grapalat" w:hAnsi="GHEA Grapalat"/>
        </w:rPr>
        <w:t xml:space="preserve"> </w:t>
      </w:r>
      <w:r w:rsidRPr="002056A2">
        <w:rPr>
          <w:rFonts w:ascii="GHEA Grapalat" w:hAnsi="GHEA Grapalat" w:cs="Sylfaen"/>
        </w:rPr>
        <w:t>եռ</w:t>
      </w:r>
      <w:r w:rsidRPr="002056A2">
        <w:rPr>
          <w:rFonts w:ascii="GHEA Grapalat" w:hAnsi="GHEA Grapalat" w:cs="Sylfaen"/>
          <w:lang w:val="en-US"/>
        </w:rPr>
        <w:t>ակցումով</w:t>
      </w:r>
      <w:r w:rsidRPr="002056A2">
        <w:rPr>
          <w:rFonts w:ascii="GHEA Grapalat" w:hAnsi="GHEA Grapalat" w:cs="Sylfaen"/>
        </w:rPr>
        <w:t>։</w:t>
      </w:r>
    </w:p>
    <w:p w14:paraId="5E93CFE0" w14:textId="77777777" w:rsidR="00980389" w:rsidRPr="00E06ABF" w:rsidRDefault="002F6B2E" w:rsidP="00980389">
      <w:pPr>
        <w:shd w:val="clear" w:color="auto" w:fill="FFFFFF"/>
        <w:tabs>
          <w:tab w:val="left" w:pos="3402"/>
          <w:tab w:val="left" w:pos="8647"/>
        </w:tabs>
        <w:spacing w:after="120"/>
        <w:ind w:firstLine="567"/>
        <w:jc w:val="both"/>
        <w:rPr>
          <w:rFonts w:ascii="GHEA Grapalat" w:hAnsi="GHEA Grapalat" w:cs="Sylfaen"/>
          <w:lang w:val="en-US"/>
        </w:rPr>
      </w:pPr>
      <w:r w:rsidRPr="000C51A1">
        <w:rPr>
          <w:rFonts w:ascii="GHEA Grapalat" w:hAnsi="GHEA Grapalat" w:cs="Sylfaen"/>
          <w:b/>
        </w:rPr>
        <w:t>503.</w:t>
      </w:r>
      <w:r w:rsidRPr="008640D3">
        <w:rPr>
          <w:rFonts w:ascii="GHEA Grapalat" w:hAnsi="GHEA Grapalat" w:cs="Sylfaen"/>
        </w:rPr>
        <w:t xml:space="preserve"> </w:t>
      </w:r>
      <w:r w:rsidRPr="002056A2">
        <w:rPr>
          <w:rFonts w:ascii="GHEA Grapalat" w:hAnsi="GHEA Grapalat" w:cs="Sylfaen"/>
        </w:rPr>
        <w:t>Կցաշուրթավոր</w:t>
      </w:r>
      <w:r w:rsidRPr="002056A2">
        <w:rPr>
          <w:rFonts w:ascii="GHEA Grapalat" w:hAnsi="GHEA Grapalat"/>
        </w:rPr>
        <w:t xml:space="preserve"> </w:t>
      </w:r>
      <w:r w:rsidRPr="002056A2">
        <w:rPr>
          <w:rFonts w:ascii="GHEA Grapalat" w:hAnsi="GHEA Grapalat" w:cs="Sylfaen"/>
        </w:rPr>
        <w:t>միացու</w:t>
      </w:r>
      <w:r w:rsidRPr="002056A2">
        <w:rPr>
          <w:rFonts w:ascii="GHEA Grapalat" w:hAnsi="GHEA Grapalat" w:cs="Sylfaen"/>
          <w:lang w:val="en-US"/>
        </w:rPr>
        <w:t>մներում</w:t>
      </w:r>
      <w:r w:rsidRPr="002056A2">
        <w:rPr>
          <w:rFonts w:ascii="GHEA Grapalat" w:hAnsi="GHEA Grapalat"/>
        </w:rPr>
        <w:t xml:space="preserve"> </w:t>
      </w:r>
      <w:r w:rsidRPr="002056A2">
        <w:rPr>
          <w:rFonts w:ascii="GHEA Grapalat" w:hAnsi="GHEA Grapalat" w:cs="Sylfaen"/>
        </w:rPr>
        <w:t>անհրաժեշտ</w:t>
      </w:r>
      <w:r w:rsidRPr="002056A2">
        <w:rPr>
          <w:rFonts w:ascii="GHEA Grapalat" w:hAnsi="GHEA Grapalat"/>
        </w:rPr>
        <w:t xml:space="preserve"> </w:t>
      </w:r>
      <w:r w:rsidRPr="002056A2">
        <w:rPr>
          <w:rFonts w:ascii="GHEA Grapalat" w:hAnsi="GHEA Grapalat" w:cs="Sylfaen"/>
        </w:rPr>
        <w:t>է</w:t>
      </w:r>
      <w:r w:rsidRPr="002056A2">
        <w:rPr>
          <w:rFonts w:ascii="GHEA Grapalat" w:hAnsi="GHEA Grapalat"/>
        </w:rPr>
        <w:t xml:space="preserve"> </w:t>
      </w:r>
      <w:r w:rsidRPr="002056A2">
        <w:rPr>
          <w:rFonts w:ascii="GHEA Grapalat" w:hAnsi="GHEA Grapalat" w:cs="Sylfaen"/>
          <w:lang w:val="en-US"/>
        </w:rPr>
        <w:t>կիրառել</w:t>
      </w:r>
      <w:r w:rsidRPr="002056A2">
        <w:rPr>
          <w:rFonts w:ascii="GHEA Grapalat" w:hAnsi="GHEA Grapalat"/>
        </w:rPr>
        <w:t xml:space="preserve"> </w:t>
      </w:r>
      <w:r w:rsidRPr="002056A2">
        <w:rPr>
          <w:rFonts w:ascii="GHEA Grapalat" w:hAnsi="GHEA Grapalat" w:cs="Sylfaen"/>
          <w:lang w:val="en-US"/>
        </w:rPr>
        <w:t>բարձրամուր</w:t>
      </w:r>
      <w:r w:rsidRPr="002056A2">
        <w:rPr>
          <w:rFonts w:ascii="GHEA Grapalat" w:hAnsi="GHEA Grapalat"/>
        </w:rPr>
        <w:t xml:space="preserve"> </w:t>
      </w:r>
      <w:r w:rsidRPr="002056A2">
        <w:rPr>
          <w:rFonts w:ascii="GHEA Grapalat" w:hAnsi="GHEA Grapalat" w:cs="Sylfaen"/>
        </w:rPr>
        <w:t>հեղույսներ։</w:t>
      </w:r>
      <w:r w:rsidR="00E06ABF">
        <w:rPr>
          <w:rFonts w:ascii="GHEA Grapalat" w:hAnsi="GHEA Grapalat" w:cs="Sylfaen"/>
          <w:lang w:val="en-US"/>
        </w:rPr>
        <w:t xml:space="preserve"> </w:t>
      </w:r>
    </w:p>
    <w:p w14:paraId="679AB630" w14:textId="77777777" w:rsidR="002F6B2E" w:rsidRPr="004A2BE2" w:rsidRDefault="002F6B2E" w:rsidP="002F6B2E">
      <w:pPr>
        <w:shd w:val="clear" w:color="auto" w:fill="FFFFFF"/>
        <w:tabs>
          <w:tab w:val="left" w:pos="3402"/>
          <w:tab w:val="left" w:pos="8647"/>
        </w:tabs>
        <w:spacing w:after="120" w:line="264" w:lineRule="auto"/>
        <w:ind w:firstLine="562"/>
        <w:jc w:val="both"/>
        <w:rPr>
          <w:rFonts w:ascii="GHEA Grapalat" w:hAnsi="GHEA Grapalat"/>
        </w:rPr>
      </w:pPr>
      <w:r w:rsidRPr="000C51A1">
        <w:rPr>
          <w:rFonts w:ascii="GHEA Grapalat" w:hAnsi="GHEA Grapalat" w:cs="Sylfaen"/>
          <w:b/>
        </w:rPr>
        <w:lastRenderedPageBreak/>
        <w:t xml:space="preserve">504. </w:t>
      </w:r>
      <w:r w:rsidRPr="004A2BE2">
        <w:rPr>
          <w:rFonts w:ascii="GHEA Grapalat" w:hAnsi="GHEA Grapalat" w:cs="Sylfaen"/>
        </w:rPr>
        <w:t>Մոնտաժային</w:t>
      </w:r>
      <w:r w:rsidRPr="004A2BE2">
        <w:rPr>
          <w:rFonts w:ascii="GHEA Grapalat" w:hAnsi="GHEA Grapalat"/>
        </w:rPr>
        <w:t xml:space="preserve"> </w:t>
      </w:r>
      <w:r w:rsidRPr="004A2BE2">
        <w:rPr>
          <w:rFonts w:ascii="GHEA Grapalat" w:hAnsi="GHEA Grapalat" w:cs="Sylfaen"/>
        </w:rPr>
        <w:t>եռակցման</w:t>
      </w:r>
      <w:r w:rsidRPr="004A2BE2">
        <w:rPr>
          <w:rFonts w:ascii="GHEA Grapalat" w:hAnsi="GHEA Grapalat"/>
        </w:rPr>
        <w:t xml:space="preserve"> </w:t>
      </w:r>
      <w:r w:rsidRPr="004A2BE2">
        <w:rPr>
          <w:rFonts w:ascii="GHEA Grapalat" w:hAnsi="GHEA Grapalat" w:cs="Sylfaen"/>
        </w:rPr>
        <w:t>կամ</w:t>
      </w:r>
      <w:r w:rsidRPr="004A2BE2">
        <w:rPr>
          <w:rFonts w:ascii="GHEA Grapalat" w:hAnsi="GHEA Grapalat"/>
        </w:rPr>
        <w:t xml:space="preserve"> </w:t>
      </w:r>
      <w:r w:rsidR="000C4954" w:rsidRPr="00643FB1">
        <w:rPr>
          <w:rFonts w:ascii="GHEA Grapalat" w:hAnsi="GHEA Grapalat" w:cs="Sylfaen"/>
          <w:lang w:val="hy-AM"/>
        </w:rPr>
        <w:t>A</w:t>
      </w:r>
      <w:r w:rsidR="000C4954" w:rsidRPr="00643FB1">
        <w:rPr>
          <w:rFonts w:ascii="GHEA Grapalat" w:hAnsi="GHEA Grapalat"/>
        </w:rPr>
        <w:t xml:space="preserve"> </w:t>
      </w:r>
      <w:r w:rsidR="000C4954">
        <w:rPr>
          <w:rFonts w:ascii="GHEA Grapalat" w:hAnsi="GHEA Grapalat" w:cs="Sylfaen"/>
        </w:rPr>
        <w:t>ճշ</w:t>
      </w:r>
      <w:r w:rsidRPr="004A2BE2">
        <w:rPr>
          <w:rFonts w:ascii="GHEA Grapalat" w:hAnsi="GHEA Grapalat" w:cs="Sylfaen"/>
        </w:rPr>
        <w:t>տության</w:t>
      </w:r>
      <w:r w:rsidRPr="004A2BE2">
        <w:rPr>
          <w:rFonts w:ascii="GHEA Grapalat" w:hAnsi="GHEA Grapalat"/>
        </w:rPr>
        <w:t xml:space="preserve"> </w:t>
      </w:r>
      <w:r w:rsidRPr="004A2BE2">
        <w:rPr>
          <w:rFonts w:ascii="GHEA Grapalat" w:hAnsi="GHEA Grapalat" w:cs="Sylfaen"/>
        </w:rPr>
        <w:t>դասի</w:t>
      </w:r>
      <w:r w:rsidRPr="004A2BE2">
        <w:rPr>
          <w:rFonts w:ascii="GHEA Grapalat" w:hAnsi="GHEA Grapalat"/>
        </w:rPr>
        <w:t xml:space="preserve"> </w:t>
      </w:r>
      <w:r w:rsidRPr="004A2BE2">
        <w:rPr>
          <w:rFonts w:ascii="GHEA Grapalat" w:hAnsi="GHEA Grapalat" w:cs="Sylfaen"/>
        </w:rPr>
        <w:t>հեղույսների</w:t>
      </w:r>
      <w:r w:rsidRPr="004A2BE2">
        <w:rPr>
          <w:rFonts w:ascii="GHEA Grapalat" w:hAnsi="GHEA Grapalat"/>
        </w:rPr>
        <w:t xml:space="preserve"> </w:t>
      </w:r>
      <w:r w:rsidRPr="004A2BE2">
        <w:rPr>
          <w:rFonts w:ascii="GHEA Grapalat" w:hAnsi="GHEA Grapalat" w:cs="Sylfaen"/>
        </w:rPr>
        <w:t>կիրառումը</w:t>
      </w:r>
      <w:r w:rsidRPr="004A2BE2">
        <w:rPr>
          <w:rFonts w:ascii="GHEA Grapalat" w:hAnsi="GHEA Grapalat"/>
        </w:rPr>
        <w:t xml:space="preserve"> </w:t>
      </w:r>
      <w:r w:rsidRPr="004A2BE2">
        <w:rPr>
          <w:rFonts w:ascii="GHEA Grapalat" w:hAnsi="GHEA Grapalat" w:cs="Sylfaen"/>
        </w:rPr>
        <w:t>պետք</w:t>
      </w:r>
      <w:r w:rsidRPr="004A2BE2">
        <w:rPr>
          <w:rFonts w:ascii="GHEA Grapalat" w:hAnsi="GHEA Grapalat"/>
        </w:rPr>
        <w:t xml:space="preserve"> </w:t>
      </w:r>
      <w:r w:rsidRPr="004A2BE2">
        <w:rPr>
          <w:rFonts w:ascii="GHEA Grapalat" w:hAnsi="GHEA Grapalat" w:cs="Sylfaen"/>
        </w:rPr>
        <w:t>է</w:t>
      </w:r>
      <w:r w:rsidRPr="004A2BE2">
        <w:rPr>
          <w:rFonts w:ascii="GHEA Grapalat" w:hAnsi="GHEA Grapalat"/>
        </w:rPr>
        <w:t xml:space="preserve"> </w:t>
      </w:r>
      <w:r w:rsidRPr="004A2BE2">
        <w:rPr>
          <w:rFonts w:ascii="GHEA Grapalat" w:hAnsi="GHEA Grapalat" w:cs="Sylfaen"/>
        </w:rPr>
        <w:t>համաձայնեցված</w:t>
      </w:r>
      <w:r w:rsidRPr="004A2BE2">
        <w:rPr>
          <w:rFonts w:ascii="GHEA Grapalat" w:hAnsi="GHEA Grapalat"/>
        </w:rPr>
        <w:t xml:space="preserve"> </w:t>
      </w:r>
      <w:r w:rsidRPr="004A2BE2">
        <w:rPr>
          <w:rFonts w:ascii="GHEA Grapalat" w:hAnsi="GHEA Grapalat" w:cs="Sylfaen"/>
        </w:rPr>
        <w:t>լինի</w:t>
      </w:r>
      <w:r w:rsidRPr="004A2BE2">
        <w:rPr>
          <w:rFonts w:ascii="GHEA Grapalat" w:hAnsi="GHEA Grapalat"/>
        </w:rPr>
        <w:t xml:space="preserve"> </w:t>
      </w:r>
      <w:r w:rsidRPr="004A2BE2">
        <w:rPr>
          <w:rFonts w:ascii="GHEA Grapalat" w:hAnsi="GHEA Grapalat" w:cs="Sylfaen"/>
        </w:rPr>
        <w:t>մոնտաժող</w:t>
      </w:r>
      <w:r w:rsidRPr="004A2BE2">
        <w:rPr>
          <w:rFonts w:ascii="GHEA Grapalat" w:hAnsi="GHEA Grapalat"/>
        </w:rPr>
        <w:t xml:space="preserve"> </w:t>
      </w:r>
      <w:r w:rsidRPr="004A2BE2">
        <w:rPr>
          <w:rFonts w:ascii="GHEA Grapalat" w:hAnsi="GHEA Grapalat" w:cs="Sylfaen"/>
        </w:rPr>
        <w:t>կազմակերպությ</w:t>
      </w:r>
      <w:r>
        <w:rPr>
          <w:rFonts w:ascii="GHEA Grapalat" w:hAnsi="GHEA Grapalat" w:cs="Sylfaen"/>
          <w:lang w:val="en-US"/>
        </w:rPr>
        <w:t>ուն</w:t>
      </w:r>
      <w:r w:rsidRPr="004A2BE2">
        <w:rPr>
          <w:rFonts w:ascii="GHEA Grapalat" w:hAnsi="GHEA Grapalat" w:cs="Sylfaen"/>
        </w:rPr>
        <w:t>ն</w:t>
      </w:r>
      <w:r>
        <w:rPr>
          <w:rFonts w:ascii="GHEA Grapalat" w:hAnsi="GHEA Grapalat" w:cs="Sylfaen"/>
          <w:lang w:val="en-US"/>
        </w:rPr>
        <w:t>երի</w:t>
      </w:r>
      <w:r w:rsidRPr="004A2BE2">
        <w:rPr>
          <w:rFonts w:ascii="GHEA Grapalat" w:hAnsi="GHEA Grapalat"/>
        </w:rPr>
        <w:t xml:space="preserve"> </w:t>
      </w:r>
      <w:r w:rsidRPr="004A2BE2">
        <w:rPr>
          <w:rFonts w:ascii="GHEA Grapalat" w:hAnsi="GHEA Grapalat" w:cs="Sylfaen"/>
        </w:rPr>
        <w:t>հետ։</w:t>
      </w:r>
    </w:p>
    <w:p w14:paraId="354C4C45" w14:textId="77777777" w:rsidR="002F6B2E" w:rsidRPr="004A2BE2" w:rsidRDefault="002F6B2E" w:rsidP="002F6B2E">
      <w:pPr>
        <w:shd w:val="clear" w:color="auto" w:fill="FFFFFF"/>
        <w:tabs>
          <w:tab w:val="left" w:pos="3402"/>
          <w:tab w:val="left" w:pos="8647"/>
        </w:tabs>
        <w:spacing w:after="120" w:line="264" w:lineRule="auto"/>
        <w:ind w:firstLine="562"/>
        <w:jc w:val="both"/>
        <w:rPr>
          <w:rFonts w:ascii="GHEA Grapalat" w:hAnsi="GHEA Grapalat"/>
        </w:rPr>
      </w:pPr>
      <w:r w:rsidRPr="000C51A1">
        <w:rPr>
          <w:rFonts w:ascii="GHEA Grapalat" w:hAnsi="GHEA Grapalat"/>
          <w:b/>
        </w:rPr>
        <w:t>505.</w:t>
      </w:r>
      <w:r>
        <w:rPr>
          <w:rFonts w:ascii="GHEA Grapalat" w:hAnsi="GHEA Grapalat"/>
        </w:rPr>
        <w:t> </w:t>
      </w:r>
      <w:r w:rsidRPr="004A2BE2">
        <w:rPr>
          <w:rFonts w:ascii="GHEA Grapalat" w:hAnsi="GHEA Grapalat" w:cs="Sylfaen"/>
        </w:rPr>
        <w:t>Ավելի</w:t>
      </w:r>
      <w:r w:rsidRPr="004A2BE2">
        <w:rPr>
          <w:rFonts w:ascii="GHEA Grapalat" w:hAnsi="GHEA Grapalat"/>
        </w:rPr>
        <w:t xml:space="preserve"> </w:t>
      </w:r>
      <w:r w:rsidRPr="004A2BE2">
        <w:rPr>
          <w:rFonts w:ascii="GHEA Grapalat" w:hAnsi="GHEA Grapalat" w:cs="Sylfaen"/>
        </w:rPr>
        <w:t>քան</w:t>
      </w:r>
      <w:r w:rsidRPr="004A2BE2">
        <w:rPr>
          <w:rFonts w:ascii="GHEA Grapalat" w:hAnsi="GHEA Grapalat"/>
        </w:rPr>
        <w:t xml:space="preserve"> 250 </w:t>
      </w:r>
      <w:r w:rsidRPr="004A2BE2">
        <w:rPr>
          <w:rFonts w:ascii="GHEA Grapalat" w:hAnsi="GHEA Grapalat" w:cs="Sylfaen"/>
        </w:rPr>
        <w:t>ճկունությամբ</w:t>
      </w:r>
      <w:r w:rsidRPr="004A2BE2">
        <w:rPr>
          <w:rFonts w:ascii="GHEA Grapalat" w:hAnsi="GHEA Grapalat"/>
        </w:rPr>
        <w:t xml:space="preserve"> </w:t>
      </w:r>
      <w:r w:rsidRPr="004A2BE2">
        <w:rPr>
          <w:rFonts w:ascii="GHEA Grapalat" w:hAnsi="GHEA Grapalat" w:cs="Sylfaen"/>
        </w:rPr>
        <w:t>շեղմույթները</w:t>
      </w:r>
      <w:r w:rsidRPr="004A2BE2">
        <w:rPr>
          <w:rFonts w:ascii="GHEA Grapalat" w:hAnsi="GHEA Grapalat"/>
        </w:rPr>
        <w:t xml:space="preserve"> </w:t>
      </w:r>
      <w:r w:rsidRPr="004A2BE2">
        <w:rPr>
          <w:rFonts w:ascii="GHEA Grapalat" w:hAnsi="GHEA Grapalat" w:cs="Sylfaen"/>
        </w:rPr>
        <w:t>խաչահատվող</w:t>
      </w:r>
      <w:r w:rsidRPr="004A2BE2">
        <w:rPr>
          <w:rFonts w:ascii="GHEA Grapalat" w:hAnsi="GHEA Grapalat"/>
        </w:rPr>
        <w:t xml:space="preserve"> </w:t>
      </w:r>
      <w:r w:rsidRPr="004A2BE2">
        <w:rPr>
          <w:rFonts w:ascii="GHEA Grapalat" w:hAnsi="GHEA Grapalat" w:cs="Sylfaen"/>
        </w:rPr>
        <w:t>վանդակի</w:t>
      </w:r>
      <w:r w:rsidRPr="004A2BE2">
        <w:rPr>
          <w:rFonts w:ascii="GHEA Grapalat" w:hAnsi="GHEA Grapalat"/>
        </w:rPr>
        <w:t xml:space="preserve"> </w:t>
      </w:r>
      <w:r w:rsidRPr="004A2BE2">
        <w:rPr>
          <w:rFonts w:ascii="GHEA Grapalat" w:hAnsi="GHEA Grapalat" w:cs="Sylfaen"/>
        </w:rPr>
        <w:t>դեպքում</w:t>
      </w:r>
      <w:r w:rsidRPr="004A2BE2">
        <w:rPr>
          <w:rFonts w:ascii="GHEA Grapalat" w:hAnsi="GHEA Grapalat"/>
        </w:rPr>
        <w:t xml:space="preserve"> </w:t>
      </w:r>
      <w:r w:rsidRPr="004A2BE2">
        <w:rPr>
          <w:rFonts w:ascii="GHEA Grapalat" w:hAnsi="GHEA Grapalat" w:cs="Sylfaen"/>
        </w:rPr>
        <w:t>հատման</w:t>
      </w:r>
      <w:r w:rsidRPr="004A2BE2">
        <w:rPr>
          <w:rFonts w:ascii="GHEA Grapalat" w:hAnsi="GHEA Grapalat"/>
        </w:rPr>
        <w:t xml:space="preserve"> </w:t>
      </w:r>
      <w:r w:rsidRPr="004A2BE2">
        <w:rPr>
          <w:rFonts w:ascii="GHEA Grapalat" w:hAnsi="GHEA Grapalat" w:cs="Sylfaen"/>
        </w:rPr>
        <w:t>տեղերում</w:t>
      </w:r>
      <w:r w:rsidRPr="004A2BE2">
        <w:rPr>
          <w:rFonts w:ascii="GHEA Grapalat" w:hAnsi="GHEA Grapalat"/>
        </w:rPr>
        <w:t xml:space="preserve"> </w:t>
      </w:r>
      <w:r w:rsidRPr="004A2BE2">
        <w:rPr>
          <w:rFonts w:ascii="GHEA Grapalat" w:hAnsi="GHEA Grapalat" w:cs="Sylfaen"/>
        </w:rPr>
        <w:t>պետք</w:t>
      </w:r>
      <w:r w:rsidRPr="004A2BE2">
        <w:rPr>
          <w:rFonts w:ascii="GHEA Grapalat" w:hAnsi="GHEA Grapalat"/>
        </w:rPr>
        <w:t xml:space="preserve"> </w:t>
      </w:r>
      <w:r w:rsidRPr="004A2BE2">
        <w:rPr>
          <w:rFonts w:ascii="GHEA Grapalat" w:hAnsi="GHEA Grapalat" w:cs="Sylfaen"/>
        </w:rPr>
        <w:t>է</w:t>
      </w:r>
      <w:r w:rsidRPr="004A2BE2">
        <w:rPr>
          <w:rFonts w:ascii="GHEA Grapalat" w:hAnsi="GHEA Grapalat"/>
        </w:rPr>
        <w:t xml:space="preserve"> </w:t>
      </w:r>
      <w:r w:rsidRPr="004A2BE2">
        <w:rPr>
          <w:rFonts w:ascii="GHEA Grapalat" w:hAnsi="GHEA Grapalat" w:cs="Sylfaen"/>
        </w:rPr>
        <w:t>ամրակցվեն</w:t>
      </w:r>
      <w:r w:rsidRPr="004A2BE2">
        <w:rPr>
          <w:rFonts w:ascii="GHEA Grapalat" w:hAnsi="GHEA Grapalat"/>
        </w:rPr>
        <w:t xml:space="preserve"> </w:t>
      </w:r>
      <w:r w:rsidRPr="004A2BE2">
        <w:rPr>
          <w:rFonts w:ascii="GHEA Grapalat" w:hAnsi="GHEA Grapalat" w:cs="Sylfaen"/>
          <w:lang w:val="en-US"/>
        </w:rPr>
        <w:t>միմյանց</w:t>
      </w:r>
      <w:r w:rsidRPr="004A2BE2">
        <w:rPr>
          <w:rFonts w:ascii="GHEA Grapalat" w:hAnsi="GHEA Grapalat" w:cs="Sylfaen"/>
        </w:rPr>
        <w:t>։</w:t>
      </w:r>
      <w:r w:rsidRPr="004A2BE2">
        <w:rPr>
          <w:rFonts w:ascii="GHEA Grapalat" w:hAnsi="GHEA Grapalat"/>
        </w:rPr>
        <w:t xml:space="preserve"> </w:t>
      </w:r>
    </w:p>
    <w:p w14:paraId="4B16BE12" w14:textId="77777777" w:rsidR="002F6B2E" w:rsidRPr="004A2BE2" w:rsidRDefault="002F6B2E" w:rsidP="002F6B2E">
      <w:pPr>
        <w:shd w:val="clear" w:color="auto" w:fill="FFFFFF"/>
        <w:tabs>
          <w:tab w:val="left" w:pos="3402"/>
          <w:tab w:val="left" w:pos="8647"/>
        </w:tabs>
        <w:spacing w:after="120" w:line="264" w:lineRule="auto"/>
        <w:ind w:firstLine="562"/>
        <w:jc w:val="both"/>
        <w:rPr>
          <w:rFonts w:ascii="GHEA Grapalat" w:hAnsi="GHEA Grapalat"/>
        </w:rPr>
      </w:pPr>
      <w:r w:rsidRPr="000C51A1">
        <w:rPr>
          <w:rFonts w:ascii="GHEA Grapalat" w:hAnsi="GHEA Grapalat" w:cs="Sylfaen"/>
          <w:b/>
        </w:rPr>
        <w:t>506.</w:t>
      </w:r>
      <w:r>
        <w:rPr>
          <w:rFonts w:ascii="Calibri" w:hAnsi="Calibri" w:cs="Sylfaen"/>
          <w:b/>
          <w:lang w:val="hy-AM"/>
        </w:rPr>
        <w:t> </w:t>
      </w:r>
      <w:r w:rsidRPr="004A2BE2">
        <w:rPr>
          <w:rFonts w:ascii="GHEA Grapalat" w:hAnsi="GHEA Grapalat" w:cs="Sylfaen"/>
        </w:rPr>
        <w:t>Դիաֆրագմաների</w:t>
      </w:r>
      <w:r w:rsidRPr="004A2BE2">
        <w:rPr>
          <w:rFonts w:ascii="GHEA Grapalat" w:hAnsi="GHEA Grapalat"/>
        </w:rPr>
        <w:t xml:space="preserve"> </w:t>
      </w:r>
      <w:r w:rsidRPr="004A2BE2">
        <w:rPr>
          <w:rFonts w:ascii="GHEA Grapalat" w:hAnsi="GHEA Grapalat" w:cs="Sylfaen"/>
        </w:rPr>
        <w:t>պահանգների և</w:t>
      </w:r>
      <w:r w:rsidRPr="004A2BE2">
        <w:rPr>
          <w:rFonts w:ascii="GHEA Grapalat" w:hAnsi="GHEA Grapalat"/>
        </w:rPr>
        <w:t xml:space="preserve"> </w:t>
      </w:r>
      <w:r w:rsidRPr="004A2BE2">
        <w:rPr>
          <w:rFonts w:ascii="GHEA Grapalat" w:hAnsi="GHEA Grapalat" w:cs="Sylfaen"/>
        </w:rPr>
        <w:t>տեխնոլոգիական</w:t>
      </w:r>
      <w:r w:rsidRPr="004A2BE2">
        <w:rPr>
          <w:rFonts w:ascii="GHEA Grapalat" w:hAnsi="GHEA Grapalat"/>
        </w:rPr>
        <w:t xml:space="preserve"> </w:t>
      </w:r>
      <w:r w:rsidRPr="004A2BE2">
        <w:rPr>
          <w:rFonts w:ascii="GHEA Grapalat" w:hAnsi="GHEA Grapalat" w:cs="Sylfaen"/>
        </w:rPr>
        <w:t>հարթակների</w:t>
      </w:r>
      <w:r w:rsidRPr="004A2BE2">
        <w:rPr>
          <w:rFonts w:ascii="GHEA Grapalat" w:hAnsi="GHEA Grapalat"/>
        </w:rPr>
        <w:t xml:space="preserve"> </w:t>
      </w:r>
      <w:r w:rsidRPr="004A2BE2">
        <w:rPr>
          <w:rFonts w:ascii="GHEA Grapalat" w:hAnsi="GHEA Grapalat" w:cs="Sylfaen"/>
        </w:rPr>
        <w:t>տարրերի</w:t>
      </w:r>
      <w:r w:rsidRPr="004A2BE2">
        <w:rPr>
          <w:rFonts w:ascii="GHEA Grapalat" w:hAnsi="GHEA Grapalat"/>
        </w:rPr>
        <w:t xml:space="preserve"> </w:t>
      </w:r>
      <w:r w:rsidRPr="004A2BE2">
        <w:rPr>
          <w:rFonts w:ascii="GHEA Grapalat" w:hAnsi="GHEA Grapalat" w:cs="Sylfaen"/>
        </w:rPr>
        <w:t>ճկվածքներ</w:t>
      </w:r>
      <w:r>
        <w:rPr>
          <w:rFonts w:ascii="GHEA Grapalat" w:hAnsi="GHEA Grapalat" w:cs="Sylfaen"/>
          <w:lang w:val="hy-AM"/>
        </w:rPr>
        <w:t>ն</w:t>
      </w:r>
      <w:r w:rsidRPr="004A2BE2">
        <w:rPr>
          <w:rFonts w:ascii="GHEA Grapalat" w:hAnsi="GHEA Grapalat"/>
        </w:rPr>
        <w:t xml:space="preserve"> </w:t>
      </w:r>
      <w:r w:rsidRPr="004A2BE2">
        <w:rPr>
          <w:rFonts w:ascii="GHEA Grapalat" w:hAnsi="GHEA Grapalat" w:cs="Sylfaen"/>
        </w:rPr>
        <w:t>ուղղա</w:t>
      </w:r>
      <w:r w:rsidRPr="004A2BE2">
        <w:rPr>
          <w:rFonts w:ascii="GHEA Grapalat" w:hAnsi="GHEA Grapalat" w:cs="Sylfaen"/>
          <w:lang w:val="en-US"/>
        </w:rPr>
        <w:t>ձիգ</w:t>
      </w:r>
      <w:r w:rsidRPr="004A2BE2">
        <w:rPr>
          <w:rFonts w:ascii="GHEA Grapalat" w:hAnsi="GHEA Grapalat"/>
        </w:rPr>
        <w:t xml:space="preserve"> </w:t>
      </w:r>
      <w:r w:rsidRPr="004A2BE2">
        <w:rPr>
          <w:rFonts w:ascii="GHEA Grapalat" w:hAnsi="GHEA Grapalat" w:cs="Sylfaen"/>
        </w:rPr>
        <w:t>և</w:t>
      </w:r>
      <w:r w:rsidRPr="004A2BE2">
        <w:rPr>
          <w:rFonts w:ascii="GHEA Grapalat" w:hAnsi="GHEA Grapalat"/>
        </w:rPr>
        <w:t xml:space="preserve"> </w:t>
      </w:r>
      <w:r w:rsidRPr="004A2BE2">
        <w:rPr>
          <w:rFonts w:ascii="GHEA Grapalat" w:hAnsi="GHEA Grapalat" w:cs="Sylfaen"/>
        </w:rPr>
        <w:t>հորիզոնական</w:t>
      </w:r>
      <w:r w:rsidRPr="004A2BE2">
        <w:rPr>
          <w:rFonts w:ascii="GHEA Grapalat" w:hAnsi="GHEA Grapalat"/>
        </w:rPr>
        <w:t xml:space="preserve"> </w:t>
      </w:r>
      <w:r w:rsidRPr="004A2BE2">
        <w:rPr>
          <w:rFonts w:ascii="GHEA Grapalat" w:hAnsi="GHEA Grapalat" w:cs="Sylfaen"/>
        </w:rPr>
        <w:t>հարթություններ</w:t>
      </w:r>
      <w:r w:rsidRPr="004A2BE2">
        <w:rPr>
          <w:rFonts w:ascii="GHEA Grapalat" w:hAnsi="GHEA Grapalat" w:cs="Sylfaen"/>
          <w:lang w:val="en-US"/>
        </w:rPr>
        <w:t>ում</w:t>
      </w:r>
      <w:r w:rsidRPr="004A2BE2">
        <w:rPr>
          <w:rFonts w:ascii="GHEA Grapalat" w:hAnsi="GHEA Grapalat"/>
        </w:rPr>
        <w:t xml:space="preserve"> </w:t>
      </w:r>
      <w:r w:rsidRPr="004A2BE2">
        <w:rPr>
          <w:rFonts w:ascii="GHEA Grapalat" w:hAnsi="GHEA Grapalat" w:cs="Sylfaen"/>
        </w:rPr>
        <w:t>չպետք</w:t>
      </w:r>
      <w:r w:rsidRPr="004A2BE2">
        <w:rPr>
          <w:rFonts w:ascii="GHEA Grapalat" w:hAnsi="GHEA Grapalat"/>
        </w:rPr>
        <w:t xml:space="preserve"> </w:t>
      </w:r>
      <w:r w:rsidRPr="004A2BE2">
        <w:rPr>
          <w:rFonts w:ascii="GHEA Grapalat" w:hAnsi="GHEA Grapalat" w:cs="Sylfaen"/>
        </w:rPr>
        <w:t>է</w:t>
      </w:r>
      <w:r w:rsidRPr="004A2BE2">
        <w:rPr>
          <w:rFonts w:ascii="GHEA Grapalat" w:hAnsi="GHEA Grapalat"/>
        </w:rPr>
        <w:t xml:space="preserve"> </w:t>
      </w:r>
      <w:r w:rsidRPr="004A2BE2">
        <w:rPr>
          <w:rFonts w:ascii="GHEA Grapalat" w:hAnsi="GHEA Grapalat" w:cs="Sylfaen"/>
        </w:rPr>
        <w:t>գերազանցեն</w:t>
      </w:r>
      <w:r w:rsidRPr="004A2BE2">
        <w:rPr>
          <w:rFonts w:ascii="GHEA Grapalat" w:hAnsi="GHEA Grapalat"/>
        </w:rPr>
        <w:t xml:space="preserve"> </w:t>
      </w:r>
      <w:r w:rsidRPr="004A2BE2">
        <w:rPr>
          <w:rFonts w:ascii="GHEA Grapalat" w:hAnsi="GHEA Grapalat" w:cs="Sylfaen"/>
          <w:lang w:val="en-US"/>
        </w:rPr>
        <w:t>թռիչք</w:t>
      </w:r>
      <w:r w:rsidRPr="004A2BE2">
        <w:rPr>
          <w:rFonts w:ascii="GHEA Grapalat" w:hAnsi="GHEA Grapalat" w:cs="Sylfaen"/>
        </w:rPr>
        <w:t>ի</w:t>
      </w:r>
      <w:r w:rsidRPr="004A2BE2">
        <w:rPr>
          <w:rFonts w:ascii="GHEA Grapalat" w:hAnsi="GHEA Grapalat"/>
        </w:rPr>
        <w:t xml:space="preserve">  1/250–</w:t>
      </w:r>
      <w:r w:rsidRPr="004A2BE2">
        <w:rPr>
          <w:rFonts w:ascii="GHEA Grapalat" w:hAnsi="GHEA Grapalat" w:cs="Sylfaen"/>
        </w:rPr>
        <w:t>ը։</w:t>
      </w:r>
    </w:p>
    <w:p w14:paraId="42868B8F" w14:textId="77777777" w:rsidR="002F6B2E" w:rsidRPr="00E82234" w:rsidRDefault="002F6B2E" w:rsidP="002F6B2E">
      <w:pPr>
        <w:shd w:val="clear" w:color="auto" w:fill="FFFFFF"/>
        <w:tabs>
          <w:tab w:val="left" w:pos="3402"/>
          <w:tab w:val="left" w:pos="8647"/>
        </w:tabs>
        <w:spacing w:after="120" w:line="264" w:lineRule="auto"/>
        <w:ind w:firstLine="567"/>
        <w:jc w:val="both"/>
        <w:rPr>
          <w:rFonts w:ascii="GHEA Grapalat" w:hAnsi="GHEA Grapalat"/>
        </w:rPr>
      </w:pPr>
      <w:r w:rsidRPr="000C51A1">
        <w:rPr>
          <w:rFonts w:ascii="GHEA Grapalat" w:hAnsi="GHEA Grapalat"/>
          <w:b/>
        </w:rPr>
        <w:t>507.</w:t>
      </w:r>
      <w:r>
        <w:rPr>
          <w:rFonts w:ascii="GHEA Grapalat" w:hAnsi="GHEA Grapalat"/>
        </w:rPr>
        <w:t> </w:t>
      </w:r>
      <w:r w:rsidRPr="00D73FB3">
        <w:rPr>
          <w:rFonts w:ascii="GHEA Grapalat" w:hAnsi="GHEA Grapalat" w:cs="Sylfaen"/>
        </w:rPr>
        <w:t>Վանդակա</w:t>
      </w:r>
      <w:r w:rsidRPr="00D73FB3">
        <w:rPr>
          <w:rFonts w:ascii="GHEA Grapalat" w:hAnsi="GHEA Grapalat" w:cs="Sylfaen"/>
          <w:lang w:val="en-US"/>
        </w:rPr>
        <w:t>վոր</w:t>
      </w:r>
      <w:r w:rsidRPr="00D73FB3">
        <w:rPr>
          <w:rFonts w:ascii="GHEA Grapalat" w:hAnsi="GHEA Grapalat"/>
        </w:rPr>
        <w:t xml:space="preserve"> </w:t>
      </w:r>
      <w:r w:rsidRPr="00D73FB3">
        <w:rPr>
          <w:rFonts w:ascii="GHEA Grapalat" w:hAnsi="GHEA Grapalat" w:cs="Sylfaen"/>
        </w:rPr>
        <w:t>հենարանների</w:t>
      </w:r>
      <w:r w:rsidRPr="00D73FB3">
        <w:rPr>
          <w:rFonts w:ascii="GHEA Grapalat" w:hAnsi="GHEA Grapalat"/>
        </w:rPr>
        <w:t xml:space="preserve"> </w:t>
      </w:r>
      <w:r w:rsidRPr="00D73FB3">
        <w:rPr>
          <w:rFonts w:ascii="GHEA Grapalat" w:hAnsi="GHEA Grapalat" w:cs="Sylfaen"/>
        </w:rPr>
        <w:t>կոնստրուկցիաներում</w:t>
      </w:r>
      <w:r w:rsidRPr="00D73FB3">
        <w:rPr>
          <w:rFonts w:ascii="GHEA Grapalat" w:hAnsi="GHEA Grapalat"/>
        </w:rPr>
        <w:t xml:space="preserve"> </w:t>
      </w:r>
      <w:r w:rsidRPr="00D73FB3">
        <w:rPr>
          <w:rFonts w:ascii="GHEA Grapalat" w:hAnsi="GHEA Grapalat" w:cs="Sylfaen"/>
        </w:rPr>
        <w:t>դիաֆրագմաները</w:t>
      </w:r>
      <w:r w:rsidRPr="00D73FB3">
        <w:rPr>
          <w:rFonts w:ascii="GHEA Grapalat" w:hAnsi="GHEA Grapalat"/>
        </w:rPr>
        <w:t xml:space="preserve"> </w:t>
      </w:r>
      <w:r w:rsidRPr="00D73FB3">
        <w:rPr>
          <w:rFonts w:ascii="GHEA Grapalat" w:hAnsi="GHEA Grapalat" w:cs="Sylfaen"/>
        </w:rPr>
        <w:t>պետք</w:t>
      </w:r>
      <w:r w:rsidRPr="00D73FB3">
        <w:rPr>
          <w:rFonts w:ascii="GHEA Grapalat" w:hAnsi="GHEA Grapalat"/>
        </w:rPr>
        <w:t xml:space="preserve"> </w:t>
      </w:r>
      <w:r w:rsidRPr="00D73FB3">
        <w:rPr>
          <w:rFonts w:ascii="GHEA Grapalat" w:hAnsi="GHEA Grapalat" w:cs="Sylfaen"/>
        </w:rPr>
        <w:t>է</w:t>
      </w:r>
      <w:r w:rsidRPr="00D73FB3">
        <w:rPr>
          <w:rFonts w:ascii="GHEA Grapalat" w:hAnsi="GHEA Grapalat"/>
        </w:rPr>
        <w:t xml:space="preserve"> </w:t>
      </w:r>
      <w:r w:rsidRPr="00D73FB3">
        <w:rPr>
          <w:rFonts w:ascii="GHEA Grapalat" w:hAnsi="GHEA Grapalat" w:cs="Sylfaen"/>
        </w:rPr>
        <w:t>տեղադրվեն</w:t>
      </w:r>
      <w:r w:rsidRPr="00D73FB3">
        <w:rPr>
          <w:rFonts w:ascii="GHEA Grapalat" w:hAnsi="GHEA Grapalat"/>
        </w:rPr>
        <w:t xml:space="preserve"> </w:t>
      </w:r>
      <w:r w:rsidRPr="00D73FB3">
        <w:rPr>
          <w:rFonts w:ascii="GHEA Grapalat" w:hAnsi="GHEA Grapalat" w:cs="Sylfaen"/>
        </w:rPr>
        <w:t>հենարանի</w:t>
      </w:r>
      <w:r w:rsidRPr="00D73FB3">
        <w:rPr>
          <w:rFonts w:ascii="GHEA Grapalat" w:hAnsi="GHEA Grapalat"/>
        </w:rPr>
        <w:t xml:space="preserve"> </w:t>
      </w:r>
      <w:r w:rsidRPr="00D73FB3">
        <w:rPr>
          <w:rFonts w:ascii="GHEA Grapalat" w:hAnsi="GHEA Grapalat" w:cs="Sylfaen"/>
        </w:rPr>
        <w:t>հատվածամասի (</w:t>
      </w:r>
      <w:r w:rsidRPr="00D73FB3">
        <w:rPr>
          <w:rFonts w:ascii="GHEA Grapalat" w:hAnsi="GHEA Grapalat" w:cs="Sylfaen"/>
          <w:lang w:val="en-US"/>
        </w:rPr>
        <w:t>սեկցիայի</w:t>
      </w:r>
      <w:r w:rsidRPr="00D73FB3">
        <w:rPr>
          <w:rFonts w:ascii="GHEA Grapalat" w:hAnsi="GHEA Grapalat" w:cs="Sylfaen"/>
        </w:rPr>
        <w:t>)</w:t>
      </w:r>
      <w:r w:rsidRPr="00D73FB3">
        <w:rPr>
          <w:rFonts w:ascii="GHEA Grapalat" w:hAnsi="GHEA Grapalat"/>
        </w:rPr>
        <w:t xml:space="preserve"> </w:t>
      </w:r>
      <w:r w:rsidRPr="00D73FB3">
        <w:rPr>
          <w:rFonts w:ascii="GHEA Grapalat" w:hAnsi="GHEA Grapalat" w:cs="Sylfaen"/>
        </w:rPr>
        <w:t>միջին</w:t>
      </w:r>
      <w:r w:rsidRPr="00D73FB3">
        <w:rPr>
          <w:rFonts w:ascii="GHEA Grapalat" w:hAnsi="GHEA Grapalat"/>
        </w:rPr>
        <w:t xml:space="preserve"> </w:t>
      </w:r>
      <w:r w:rsidRPr="00D73FB3">
        <w:rPr>
          <w:rFonts w:ascii="GHEA Grapalat" w:hAnsi="GHEA Grapalat" w:cs="Sylfaen"/>
        </w:rPr>
        <w:t>լայնական</w:t>
      </w:r>
      <w:r w:rsidRPr="00D73FB3">
        <w:rPr>
          <w:rFonts w:ascii="GHEA Grapalat" w:hAnsi="GHEA Grapalat"/>
        </w:rPr>
        <w:t xml:space="preserve"> </w:t>
      </w:r>
      <w:r w:rsidRPr="00D73FB3">
        <w:rPr>
          <w:rFonts w:ascii="GHEA Grapalat" w:hAnsi="GHEA Grapalat" w:cs="Sylfaen"/>
        </w:rPr>
        <w:t>հ</w:t>
      </w:r>
      <w:r w:rsidRPr="00D73FB3">
        <w:rPr>
          <w:rFonts w:ascii="GHEA Grapalat" w:hAnsi="GHEA Grapalat" w:cs="Sylfaen"/>
          <w:lang w:val="en-US"/>
        </w:rPr>
        <w:t>ատվածքի</w:t>
      </w:r>
      <w:r w:rsidRPr="00D73FB3">
        <w:rPr>
          <w:rFonts w:ascii="GHEA Grapalat" w:hAnsi="GHEA Grapalat"/>
        </w:rPr>
        <w:t xml:space="preserve"> </w:t>
      </w:r>
      <w:r w:rsidRPr="00D73FB3">
        <w:rPr>
          <w:rFonts w:ascii="GHEA Grapalat" w:hAnsi="GHEA Grapalat" w:cs="Sylfaen"/>
        </w:rPr>
        <w:t>ոչ</w:t>
      </w:r>
      <w:r w:rsidRPr="00D73FB3">
        <w:rPr>
          <w:rFonts w:ascii="GHEA Grapalat" w:hAnsi="GHEA Grapalat"/>
        </w:rPr>
        <w:t xml:space="preserve"> </w:t>
      </w:r>
      <w:r w:rsidRPr="00D73FB3">
        <w:rPr>
          <w:rFonts w:ascii="GHEA Grapalat" w:hAnsi="GHEA Grapalat" w:cs="Sylfaen"/>
        </w:rPr>
        <w:t>ավելի</w:t>
      </w:r>
      <w:r w:rsidRPr="00D73FB3">
        <w:rPr>
          <w:rFonts w:ascii="GHEA Grapalat" w:hAnsi="GHEA Grapalat"/>
        </w:rPr>
        <w:t xml:space="preserve">, </w:t>
      </w:r>
      <w:r w:rsidRPr="00D73FB3">
        <w:rPr>
          <w:rFonts w:ascii="GHEA Grapalat" w:hAnsi="GHEA Grapalat" w:cs="Sylfaen"/>
        </w:rPr>
        <w:t>քան</w:t>
      </w:r>
      <w:r w:rsidRPr="00D73FB3">
        <w:rPr>
          <w:rFonts w:ascii="GHEA Grapalat" w:hAnsi="GHEA Grapalat"/>
        </w:rPr>
        <w:t xml:space="preserve"> </w:t>
      </w:r>
      <w:r w:rsidRPr="00D73FB3">
        <w:rPr>
          <w:rFonts w:ascii="GHEA Grapalat" w:hAnsi="GHEA Grapalat" w:cs="Sylfaen"/>
        </w:rPr>
        <w:t>երեք</w:t>
      </w:r>
      <w:r w:rsidRPr="00D73FB3">
        <w:rPr>
          <w:rFonts w:ascii="GHEA Grapalat" w:hAnsi="GHEA Grapalat"/>
        </w:rPr>
        <w:t xml:space="preserve"> </w:t>
      </w:r>
      <w:r w:rsidRPr="00D73FB3">
        <w:rPr>
          <w:rFonts w:ascii="GHEA Grapalat" w:hAnsi="GHEA Grapalat" w:cs="Sylfaen"/>
        </w:rPr>
        <w:t>չափով</w:t>
      </w:r>
      <w:r w:rsidRPr="00D73FB3">
        <w:rPr>
          <w:rFonts w:ascii="GHEA Grapalat" w:hAnsi="GHEA Grapalat"/>
        </w:rPr>
        <w:t xml:space="preserve"> </w:t>
      </w:r>
      <w:r w:rsidRPr="00D73FB3">
        <w:rPr>
          <w:rFonts w:ascii="GHEA Grapalat" w:hAnsi="GHEA Grapalat" w:cs="Sylfaen"/>
        </w:rPr>
        <w:t>հեռավորության</w:t>
      </w:r>
      <w:r w:rsidRPr="00D73FB3">
        <w:rPr>
          <w:rFonts w:ascii="GHEA Grapalat" w:hAnsi="GHEA Grapalat"/>
        </w:rPr>
        <w:t xml:space="preserve"> </w:t>
      </w:r>
      <w:r w:rsidRPr="00D73FB3">
        <w:rPr>
          <w:rFonts w:ascii="GHEA Grapalat" w:hAnsi="GHEA Grapalat" w:cs="Sylfaen"/>
        </w:rPr>
        <w:t>վրա</w:t>
      </w:r>
      <w:r w:rsidRPr="00D73FB3">
        <w:rPr>
          <w:rFonts w:ascii="GHEA Grapalat" w:hAnsi="GHEA Grapalat"/>
        </w:rPr>
        <w:t xml:space="preserve">, </w:t>
      </w:r>
      <w:r w:rsidRPr="00D73FB3">
        <w:rPr>
          <w:rFonts w:ascii="GHEA Grapalat" w:hAnsi="GHEA Grapalat" w:cs="Sylfaen"/>
        </w:rPr>
        <w:t>ինչպես</w:t>
      </w:r>
      <w:r w:rsidRPr="00D73FB3">
        <w:rPr>
          <w:rFonts w:ascii="GHEA Grapalat" w:hAnsi="GHEA Grapalat"/>
        </w:rPr>
        <w:t xml:space="preserve"> </w:t>
      </w:r>
      <w:r w:rsidRPr="00D73FB3">
        <w:rPr>
          <w:rFonts w:ascii="GHEA Grapalat" w:hAnsi="GHEA Grapalat" w:cs="Sylfaen"/>
        </w:rPr>
        <w:t>նաև</w:t>
      </w:r>
      <w:r w:rsidRPr="00D73FB3">
        <w:rPr>
          <w:rFonts w:ascii="GHEA Grapalat" w:hAnsi="GHEA Grapalat"/>
        </w:rPr>
        <w:t xml:space="preserve"> </w:t>
      </w:r>
      <w:r w:rsidRPr="00D73FB3">
        <w:rPr>
          <w:rFonts w:ascii="GHEA Grapalat" w:hAnsi="GHEA Grapalat" w:cs="Sylfaen"/>
        </w:rPr>
        <w:t>կենտրոնացված</w:t>
      </w:r>
      <w:r w:rsidRPr="00D73FB3">
        <w:rPr>
          <w:rFonts w:ascii="GHEA Grapalat" w:hAnsi="GHEA Grapalat"/>
        </w:rPr>
        <w:t xml:space="preserve"> </w:t>
      </w:r>
      <w:r w:rsidRPr="00D73FB3">
        <w:rPr>
          <w:rFonts w:ascii="GHEA Grapalat" w:hAnsi="GHEA Grapalat" w:cs="Sylfaen"/>
        </w:rPr>
        <w:t>բեռնվածքների</w:t>
      </w:r>
      <w:r w:rsidRPr="00D73FB3">
        <w:rPr>
          <w:rFonts w:ascii="GHEA Grapalat" w:hAnsi="GHEA Grapalat"/>
        </w:rPr>
        <w:t xml:space="preserve"> </w:t>
      </w:r>
      <w:r w:rsidRPr="00E82234">
        <w:rPr>
          <w:rFonts w:ascii="GHEA Grapalat" w:hAnsi="GHEA Grapalat" w:cs="Sylfaen"/>
        </w:rPr>
        <w:t>կիրառման և</w:t>
      </w:r>
      <w:r w:rsidRPr="00E82234">
        <w:rPr>
          <w:rFonts w:ascii="GHEA Grapalat" w:hAnsi="GHEA Grapalat"/>
        </w:rPr>
        <w:t xml:space="preserve"> </w:t>
      </w:r>
      <w:r w:rsidRPr="00E82234">
        <w:rPr>
          <w:rFonts w:ascii="GHEA Grapalat" w:hAnsi="GHEA Grapalat" w:cs="Sylfaen"/>
        </w:rPr>
        <w:t>գոտիների</w:t>
      </w:r>
      <w:r w:rsidRPr="00E82234">
        <w:rPr>
          <w:rFonts w:ascii="GHEA Grapalat" w:hAnsi="GHEA Grapalat"/>
        </w:rPr>
        <w:t xml:space="preserve"> </w:t>
      </w:r>
      <w:r w:rsidRPr="00E82234">
        <w:rPr>
          <w:rFonts w:ascii="GHEA Grapalat" w:hAnsi="GHEA Grapalat" w:cs="Sylfaen"/>
        </w:rPr>
        <w:t>բեկվածքների</w:t>
      </w:r>
      <w:r w:rsidRPr="00E82234">
        <w:rPr>
          <w:rFonts w:ascii="GHEA Grapalat" w:hAnsi="GHEA Grapalat"/>
        </w:rPr>
        <w:t xml:space="preserve"> </w:t>
      </w:r>
      <w:r w:rsidRPr="00E82234">
        <w:rPr>
          <w:rFonts w:ascii="GHEA Grapalat" w:hAnsi="GHEA Grapalat" w:cs="Sylfaen"/>
        </w:rPr>
        <w:t>տեղերում։</w:t>
      </w:r>
    </w:p>
    <w:p w14:paraId="3EA4D0AE" w14:textId="77777777" w:rsidR="002F6B2E" w:rsidRPr="00E82234" w:rsidRDefault="002F6B2E" w:rsidP="002F6B2E">
      <w:pPr>
        <w:shd w:val="clear" w:color="auto" w:fill="FFFFFF"/>
        <w:tabs>
          <w:tab w:val="left" w:pos="3402"/>
          <w:tab w:val="left" w:pos="8647"/>
        </w:tabs>
        <w:spacing w:after="120" w:line="264" w:lineRule="auto"/>
        <w:ind w:firstLine="567"/>
        <w:jc w:val="both"/>
        <w:rPr>
          <w:rFonts w:ascii="GHEA Grapalat" w:hAnsi="GHEA Grapalat"/>
        </w:rPr>
      </w:pPr>
      <w:r w:rsidRPr="000C51A1">
        <w:rPr>
          <w:rFonts w:ascii="GHEA Grapalat" w:hAnsi="GHEA Grapalat"/>
          <w:b/>
        </w:rPr>
        <w:t>508.</w:t>
      </w:r>
      <w:r w:rsidRPr="00E82234">
        <w:rPr>
          <w:rFonts w:ascii="GHEA Grapalat" w:hAnsi="GHEA Grapalat"/>
        </w:rPr>
        <w:t xml:space="preserve"> </w:t>
      </w:r>
      <w:r w:rsidRPr="00E82234">
        <w:rPr>
          <w:rFonts w:ascii="GHEA Grapalat" w:hAnsi="GHEA Grapalat" w:cs="Sylfaen"/>
        </w:rPr>
        <w:t>Խողովակների</w:t>
      </w:r>
      <w:r w:rsidRPr="00E82234">
        <w:rPr>
          <w:rFonts w:ascii="GHEA Grapalat" w:hAnsi="GHEA Grapalat"/>
        </w:rPr>
        <w:t xml:space="preserve"> </w:t>
      </w:r>
      <w:r w:rsidRPr="00E82234">
        <w:rPr>
          <w:rFonts w:ascii="GHEA Grapalat" w:hAnsi="GHEA Grapalat" w:cs="Sylfaen"/>
        </w:rPr>
        <w:t>կցաշուրթավոր</w:t>
      </w:r>
      <w:r w:rsidRPr="00E82234">
        <w:rPr>
          <w:rFonts w:ascii="GHEA Grapalat" w:hAnsi="GHEA Grapalat"/>
        </w:rPr>
        <w:t xml:space="preserve"> </w:t>
      </w:r>
      <w:r w:rsidRPr="00E82234">
        <w:rPr>
          <w:rFonts w:ascii="GHEA Grapalat" w:hAnsi="GHEA Grapalat" w:cs="Sylfaen"/>
        </w:rPr>
        <w:t>միացումների</w:t>
      </w:r>
      <w:r w:rsidRPr="00E82234">
        <w:rPr>
          <w:rFonts w:ascii="GHEA Grapalat" w:hAnsi="GHEA Grapalat"/>
        </w:rPr>
        <w:t xml:space="preserve"> </w:t>
      </w:r>
      <w:r w:rsidRPr="00E82234">
        <w:rPr>
          <w:rFonts w:ascii="GHEA Grapalat" w:hAnsi="GHEA Grapalat" w:cs="Sylfaen"/>
        </w:rPr>
        <w:t>հեղույսներ</w:t>
      </w:r>
      <w:r>
        <w:rPr>
          <w:rFonts w:ascii="GHEA Grapalat" w:hAnsi="GHEA Grapalat" w:cs="Sylfaen"/>
          <w:lang w:val="hy-AM"/>
        </w:rPr>
        <w:t>ն</w:t>
      </w:r>
      <w:r w:rsidRPr="00E82234">
        <w:rPr>
          <w:rFonts w:ascii="GHEA Grapalat" w:hAnsi="GHEA Grapalat"/>
        </w:rPr>
        <w:t xml:space="preserve"> </w:t>
      </w:r>
      <w:r w:rsidRPr="00E82234">
        <w:rPr>
          <w:rFonts w:ascii="GHEA Grapalat" w:hAnsi="GHEA Grapalat" w:cs="Sylfaen"/>
        </w:rPr>
        <w:t>անհրաժեշտ</w:t>
      </w:r>
      <w:r w:rsidRPr="00E82234">
        <w:rPr>
          <w:rFonts w:ascii="GHEA Grapalat" w:hAnsi="GHEA Grapalat"/>
        </w:rPr>
        <w:t xml:space="preserve"> </w:t>
      </w:r>
      <w:r w:rsidRPr="00E82234">
        <w:rPr>
          <w:rFonts w:ascii="GHEA Grapalat" w:hAnsi="GHEA Grapalat" w:cs="Sylfaen"/>
        </w:rPr>
        <w:t>է</w:t>
      </w:r>
      <w:r w:rsidRPr="00E82234">
        <w:rPr>
          <w:rFonts w:ascii="GHEA Grapalat" w:hAnsi="GHEA Grapalat"/>
        </w:rPr>
        <w:t xml:space="preserve"> </w:t>
      </w:r>
      <w:r w:rsidRPr="00E82234">
        <w:rPr>
          <w:rFonts w:ascii="GHEA Grapalat" w:hAnsi="GHEA Grapalat" w:cs="Sylfaen"/>
        </w:rPr>
        <w:t>տեղադրել</w:t>
      </w:r>
      <w:r w:rsidRPr="00E82234">
        <w:rPr>
          <w:rFonts w:ascii="GHEA Grapalat" w:hAnsi="GHEA Grapalat"/>
        </w:rPr>
        <w:t xml:space="preserve"> </w:t>
      </w:r>
      <w:r w:rsidRPr="00E82234">
        <w:rPr>
          <w:rFonts w:ascii="GHEA Grapalat" w:hAnsi="GHEA Grapalat" w:cs="Sylfaen"/>
        </w:rPr>
        <w:t>մեկ</w:t>
      </w:r>
      <w:r w:rsidRPr="00E82234">
        <w:rPr>
          <w:rFonts w:ascii="GHEA Grapalat" w:hAnsi="GHEA Grapalat"/>
        </w:rPr>
        <w:t xml:space="preserve"> </w:t>
      </w:r>
      <w:r w:rsidRPr="00E82234">
        <w:rPr>
          <w:rFonts w:ascii="GHEA Grapalat" w:hAnsi="GHEA Grapalat" w:cs="Sylfaen"/>
        </w:rPr>
        <w:t>շրջանագծի</w:t>
      </w:r>
      <w:r w:rsidRPr="00E82234">
        <w:rPr>
          <w:rFonts w:ascii="GHEA Grapalat" w:hAnsi="GHEA Grapalat"/>
        </w:rPr>
        <w:t xml:space="preserve"> </w:t>
      </w:r>
      <w:r w:rsidRPr="00E82234">
        <w:rPr>
          <w:rFonts w:ascii="GHEA Grapalat" w:hAnsi="GHEA Grapalat" w:cs="Sylfaen"/>
        </w:rPr>
        <w:t>վրա հնարավոր</w:t>
      </w:r>
      <w:r w:rsidRPr="00E82234">
        <w:rPr>
          <w:rFonts w:ascii="GHEA Grapalat" w:hAnsi="GHEA Grapalat" w:cs="Sylfaen"/>
          <w:lang w:val="en-US"/>
        </w:rPr>
        <w:t>ինս</w:t>
      </w:r>
      <w:r w:rsidRPr="00E82234">
        <w:rPr>
          <w:rFonts w:ascii="GHEA Grapalat" w:hAnsi="GHEA Grapalat" w:cs="Sylfaen"/>
        </w:rPr>
        <w:t xml:space="preserve"> նվազագույն</w:t>
      </w:r>
      <w:r w:rsidRPr="00E82234">
        <w:rPr>
          <w:rFonts w:ascii="GHEA Grapalat" w:hAnsi="GHEA Grapalat"/>
        </w:rPr>
        <w:t xml:space="preserve"> </w:t>
      </w:r>
      <w:r w:rsidRPr="00E82234">
        <w:rPr>
          <w:rFonts w:ascii="GHEA Grapalat" w:hAnsi="GHEA Grapalat" w:cs="Sylfaen"/>
        </w:rPr>
        <w:t>տրամագծով</w:t>
      </w:r>
      <w:r w:rsidRPr="00E82234">
        <w:rPr>
          <w:rFonts w:ascii="GHEA Grapalat" w:hAnsi="GHEA Grapalat"/>
        </w:rPr>
        <w:t xml:space="preserve"> </w:t>
      </w:r>
      <w:r w:rsidRPr="00E82234">
        <w:rPr>
          <w:rFonts w:ascii="GHEA Grapalat" w:hAnsi="GHEA Grapalat" w:cs="Sylfaen"/>
        </w:rPr>
        <w:t>իրար</w:t>
      </w:r>
      <w:r w:rsidRPr="00E82234">
        <w:rPr>
          <w:rFonts w:ascii="GHEA Grapalat" w:hAnsi="GHEA Grapalat"/>
        </w:rPr>
        <w:t xml:space="preserve"> </w:t>
      </w:r>
      <w:r w:rsidRPr="00E82234">
        <w:rPr>
          <w:rFonts w:ascii="GHEA Grapalat" w:hAnsi="GHEA Grapalat" w:cs="Sylfaen"/>
        </w:rPr>
        <w:t>միջև</w:t>
      </w:r>
      <w:r w:rsidRPr="00E82234">
        <w:rPr>
          <w:rFonts w:ascii="GHEA Grapalat" w:hAnsi="GHEA Grapalat"/>
        </w:rPr>
        <w:t xml:space="preserve"> </w:t>
      </w:r>
      <w:r w:rsidRPr="00E82234">
        <w:rPr>
          <w:rFonts w:ascii="GHEA Grapalat" w:hAnsi="GHEA Grapalat" w:cs="Sylfaen"/>
        </w:rPr>
        <w:t>հավասար</w:t>
      </w:r>
      <w:r w:rsidRPr="00E82234">
        <w:rPr>
          <w:rFonts w:ascii="GHEA Grapalat" w:hAnsi="GHEA Grapalat"/>
        </w:rPr>
        <w:t xml:space="preserve"> </w:t>
      </w:r>
      <w:r w:rsidRPr="00E82234">
        <w:rPr>
          <w:rFonts w:ascii="GHEA Grapalat" w:hAnsi="GHEA Grapalat" w:cs="Sylfaen"/>
        </w:rPr>
        <w:t>հեռավորություններ</w:t>
      </w:r>
      <w:r w:rsidRPr="00E82234">
        <w:rPr>
          <w:rFonts w:ascii="GHEA Grapalat" w:hAnsi="GHEA Grapalat" w:cs="Sylfaen"/>
          <w:lang w:val="en-US"/>
        </w:rPr>
        <w:t>ով</w:t>
      </w:r>
      <w:r w:rsidRPr="00E82234">
        <w:rPr>
          <w:rFonts w:ascii="GHEA Grapalat" w:hAnsi="GHEA Grapalat" w:cs="Sylfaen"/>
        </w:rPr>
        <w:t>։</w:t>
      </w:r>
    </w:p>
    <w:p w14:paraId="53E673FC" w14:textId="77777777" w:rsidR="002F6B2E" w:rsidRPr="00797668" w:rsidRDefault="002F6B2E" w:rsidP="002F6B2E">
      <w:pPr>
        <w:shd w:val="clear" w:color="auto" w:fill="FFFFFF"/>
        <w:tabs>
          <w:tab w:val="left" w:pos="3402"/>
          <w:tab w:val="left" w:pos="8647"/>
        </w:tabs>
        <w:spacing w:after="120" w:line="264" w:lineRule="auto"/>
        <w:ind w:firstLine="567"/>
        <w:jc w:val="both"/>
        <w:rPr>
          <w:rFonts w:ascii="GHEA Grapalat" w:hAnsi="GHEA Grapalat"/>
          <w:color w:val="FF0000"/>
        </w:rPr>
      </w:pPr>
      <w:r w:rsidRPr="000C51A1">
        <w:rPr>
          <w:rFonts w:ascii="GHEA Grapalat" w:hAnsi="GHEA Grapalat"/>
          <w:b/>
        </w:rPr>
        <w:t>509.</w:t>
      </w:r>
      <w:r w:rsidRPr="00E82234">
        <w:rPr>
          <w:rFonts w:ascii="GHEA Grapalat" w:hAnsi="GHEA Grapalat"/>
        </w:rPr>
        <w:t xml:space="preserve"> </w:t>
      </w:r>
      <w:r w:rsidRPr="00E82234">
        <w:rPr>
          <w:rFonts w:ascii="GHEA Grapalat" w:hAnsi="GHEA Grapalat" w:cs="Sylfaen"/>
        </w:rPr>
        <w:t>Ֆերմաների</w:t>
      </w:r>
      <w:r w:rsidRPr="00E82234">
        <w:rPr>
          <w:rFonts w:ascii="GHEA Grapalat" w:hAnsi="GHEA Grapalat"/>
        </w:rPr>
        <w:t xml:space="preserve"> </w:t>
      </w:r>
      <w:r w:rsidRPr="00E82234">
        <w:rPr>
          <w:rFonts w:ascii="GHEA Grapalat" w:hAnsi="GHEA Grapalat" w:cs="Sylfaen"/>
        </w:rPr>
        <w:t>վանդակների</w:t>
      </w:r>
      <w:r w:rsidRPr="00E82234">
        <w:rPr>
          <w:rFonts w:ascii="GHEA Grapalat" w:hAnsi="GHEA Grapalat"/>
        </w:rPr>
        <w:t xml:space="preserve"> </w:t>
      </w:r>
      <w:r w:rsidRPr="00E82234">
        <w:rPr>
          <w:rFonts w:ascii="GHEA Grapalat" w:hAnsi="GHEA Grapalat" w:cs="Sylfaen"/>
        </w:rPr>
        <w:t>տարրեր</w:t>
      </w:r>
      <w:r>
        <w:rPr>
          <w:rFonts w:ascii="GHEA Grapalat" w:hAnsi="GHEA Grapalat" w:cs="Sylfaen"/>
          <w:lang w:val="en-US"/>
        </w:rPr>
        <w:t>ը</w:t>
      </w:r>
      <w:r w:rsidRPr="00E82234">
        <w:rPr>
          <w:rFonts w:ascii="GHEA Grapalat" w:hAnsi="GHEA Grapalat"/>
        </w:rPr>
        <w:t xml:space="preserve">, </w:t>
      </w:r>
      <w:r w:rsidRPr="00E82234">
        <w:rPr>
          <w:rFonts w:ascii="GHEA Grapalat" w:hAnsi="GHEA Grapalat" w:cs="Sylfaen"/>
        </w:rPr>
        <w:t>որոնք</w:t>
      </w:r>
      <w:r w:rsidRPr="00E82234">
        <w:rPr>
          <w:rFonts w:ascii="GHEA Grapalat" w:hAnsi="GHEA Grapalat"/>
        </w:rPr>
        <w:t xml:space="preserve"> </w:t>
      </w:r>
      <w:r w:rsidRPr="00E82234">
        <w:rPr>
          <w:rFonts w:ascii="GHEA Grapalat" w:hAnsi="GHEA Grapalat" w:cs="Sylfaen"/>
        </w:rPr>
        <w:t>զուգամիտվում</w:t>
      </w:r>
      <w:r w:rsidRPr="00E82234">
        <w:rPr>
          <w:rFonts w:ascii="GHEA Grapalat" w:hAnsi="GHEA Grapalat"/>
        </w:rPr>
        <w:t xml:space="preserve"> </w:t>
      </w:r>
      <w:r w:rsidRPr="00E82234">
        <w:rPr>
          <w:rFonts w:ascii="GHEA Grapalat" w:hAnsi="GHEA Grapalat" w:cs="Sylfaen"/>
        </w:rPr>
        <w:t>են</w:t>
      </w:r>
      <w:r w:rsidRPr="00E82234">
        <w:rPr>
          <w:rFonts w:ascii="GHEA Grapalat" w:hAnsi="GHEA Grapalat"/>
        </w:rPr>
        <w:t xml:space="preserve"> </w:t>
      </w:r>
      <w:r w:rsidRPr="00E82234">
        <w:rPr>
          <w:rFonts w:ascii="GHEA Grapalat" w:hAnsi="GHEA Grapalat" w:cs="Sylfaen"/>
        </w:rPr>
        <w:t>մեկ</w:t>
      </w:r>
      <w:r w:rsidRPr="00E82234">
        <w:rPr>
          <w:rFonts w:ascii="GHEA Grapalat" w:hAnsi="GHEA Grapalat"/>
        </w:rPr>
        <w:t xml:space="preserve"> </w:t>
      </w:r>
      <w:r w:rsidRPr="00E82234">
        <w:rPr>
          <w:rFonts w:ascii="GHEA Grapalat" w:hAnsi="GHEA Grapalat" w:cs="Sylfaen"/>
        </w:rPr>
        <w:t>հանգույցի</w:t>
      </w:r>
      <w:r w:rsidRPr="00E82234">
        <w:rPr>
          <w:rFonts w:ascii="GHEA Grapalat" w:hAnsi="GHEA Grapalat"/>
        </w:rPr>
        <w:t xml:space="preserve"> </w:t>
      </w:r>
      <w:r w:rsidRPr="00E82234">
        <w:rPr>
          <w:rFonts w:ascii="GHEA Grapalat" w:hAnsi="GHEA Grapalat" w:cs="Sylfaen"/>
        </w:rPr>
        <w:t>մեջ</w:t>
      </w:r>
      <w:r w:rsidRPr="00E82234">
        <w:rPr>
          <w:rFonts w:ascii="GHEA Grapalat" w:hAnsi="GHEA Grapalat"/>
        </w:rPr>
        <w:t xml:space="preserve">, </w:t>
      </w:r>
      <w:r w:rsidRPr="00E82234">
        <w:rPr>
          <w:rFonts w:ascii="GHEA Grapalat" w:hAnsi="GHEA Grapalat" w:cs="Sylfaen"/>
        </w:rPr>
        <w:t>անհրաժեշտ</w:t>
      </w:r>
      <w:r w:rsidRPr="00E82234">
        <w:rPr>
          <w:rFonts w:ascii="GHEA Grapalat" w:hAnsi="GHEA Grapalat"/>
        </w:rPr>
        <w:t xml:space="preserve"> </w:t>
      </w:r>
      <w:r w:rsidRPr="00E82234">
        <w:rPr>
          <w:rFonts w:ascii="GHEA Grapalat" w:hAnsi="GHEA Grapalat" w:cs="Sylfaen"/>
        </w:rPr>
        <w:t>է</w:t>
      </w:r>
      <w:r w:rsidRPr="00E82234">
        <w:rPr>
          <w:rFonts w:ascii="GHEA Grapalat" w:hAnsi="GHEA Grapalat"/>
        </w:rPr>
        <w:t xml:space="preserve"> </w:t>
      </w:r>
      <w:r w:rsidRPr="00E82234">
        <w:rPr>
          <w:rFonts w:ascii="GHEA Grapalat" w:hAnsi="GHEA Grapalat" w:cs="Sylfaen"/>
        </w:rPr>
        <w:t>կենտրոնա</w:t>
      </w:r>
      <w:r w:rsidRPr="00E82234">
        <w:rPr>
          <w:rFonts w:ascii="GHEA Grapalat" w:hAnsi="GHEA Grapalat" w:cs="Sylfaen"/>
          <w:lang w:val="en-US"/>
        </w:rPr>
        <w:t>դրել</w:t>
      </w:r>
      <w:r w:rsidRPr="00E82234">
        <w:rPr>
          <w:rFonts w:ascii="GHEA Grapalat" w:hAnsi="GHEA Grapalat"/>
        </w:rPr>
        <w:t xml:space="preserve"> </w:t>
      </w:r>
      <w:r w:rsidRPr="00E82234">
        <w:rPr>
          <w:rFonts w:ascii="GHEA Grapalat" w:hAnsi="GHEA Grapalat" w:cs="Sylfaen"/>
        </w:rPr>
        <w:t>գոտու</w:t>
      </w:r>
      <w:r w:rsidRPr="00E82234">
        <w:rPr>
          <w:rFonts w:ascii="GHEA Grapalat" w:hAnsi="GHEA Grapalat"/>
        </w:rPr>
        <w:t xml:space="preserve"> </w:t>
      </w:r>
      <w:r w:rsidRPr="00E82234">
        <w:rPr>
          <w:rFonts w:ascii="GHEA Grapalat" w:hAnsi="GHEA Grapalat" w:cs="Sylfaen"/>
        </w:rPr>
        <w:t>առանցքի</w:t>
      </w:r>
      <w:r w:rsidRPr="00E82234">
        <w:rPr>
          <w:rFonts w:ascii="GHEA Grapalat" w:hAnsi="GHEA Grapalat"/>
        </w:rPr>
        <w:t xml:space="preserve"> </w:t>
      </w:r>
      <w:r w:rsidRPr="00E82234">
        <w:rPr>
          <w:rFonts w:ascii="GHEA Grapalat" w:hAnsi="GHEA Grapalat" w:cs="Sylfaen"/>
        </w:rPr>
        <w:t>վրա</w:t>
      </w:r>
      <w:r>
        <w:rPr>
          <w:rFonts w:ascii="GHEA Grapalat" w:hAnsi="GHEA Grapalat" w:cs="Sylfaen"/>
          <w:lang w:val="en-US"/>
        </w:rPr>
        <w:t>՝</w:t>
      </w:r>
      <w:r w:rsidRPr="00E82234">
        <w:rPr>
          <w:rFonts w:ascii="GHEA Grapalat" w:hAnsi="GHEA Grapalat"/>
        </w:rPr>
        <w:t xml:space="preserve"> </w:t>
      </w:r>
      <w:r w:rsidRPr="00E82234">
        <w:rPr>
          <w:rFonts w:ascii="GHEA Grapalat" w:hAnsi="GHEA Grapalat" w:cs="Sylfaen"/>
        </w:rPr>
        <w:t>դրանց</w:t>
      </w:r>
      <w:r w:rsidRPr="00E82234">
        <w:rPr>
          <w:rFonts w:ascii="GHEA Grapalat" w:hAnsi="GHEA Grapalat"/>
        </w:rPr>
        <w:t xml:space="preserve"> </w:t>
      </w:r>
      <w:r w:rsidRPr="00E82234">
        <w:rPr>
          <w:rFonts w:ascii="GHEA Grapalat" w:hAnsi="GHEA Grapalat" w:cs="Sylfaen"/>
        </w:rPr>
        <w:t>առանցքների</w:t>
      </w:r>
      <w:r w:rsidRPr="00E82234">
        <w:rPr>
          <w:rFonts w:ascii="GHEA Grapalat" w:hAnsi="GHEA Grapalat"/>
        </w:rPr>
        <w:t xml:space="preserve"> </w:t>
      </w:r>
      <w:r w:rsidRPr="00E82234">
        <w:rPr>
          <w:rFonts w:ascii="GHEA Grapalat" w:hAnsi="GHEA Grapalat" w:cs="Sylfaen"/>
        </w:rPr>
        <w:t>հատման</w:t>
      </w:r>
      <w:r w:rsidRPr="00E82234">
        <w:rPr>
          <w:rFonts w:ascii="GHEA Grapalat" w:hAnsi="GHEA Grapalat"/>
        </w:rPr>
        <w:t xml:space="preserve"> </w:t>
      </w:r>
      <w:r w:rsidRPr="00E82234">
        <w:rPr>
          <w:rFonts w:ascii="GHEA Grapalat" w:hAnsi="GHEA Grapalat" w:cs="Sylfaen"/>
        </w:rPr>
        <w:t>կետում։</w:t>
      </w:r>
      <w:r w:rsidRPr="00E82234">
        <w:rPr>
          <w:rFonts w:ascii="GHEA Grapalat" w:hAnsi="GHEA Grapalat"/>
        </w:rPr>
        <w:t xml:space="preserve">  </w:t>
      </w:r>
      <w:r w:rsidRPr="00E82234">
        <w:rPr>
          <w:rFonts w:ascii="GHEA Grapalat" w:hAnsi="GHEA Grapalat" w:cs="Sylfaen"/>
        </w:rPr>
        <w:t>Կցաշուրթերին</w:t>
      </w:r>
      <w:r w:rsidRPr="00E82234">
        <w:rPr>
          <w:rFonts w:ascii="GHEA Grapalat" w:hAnsi="GHEA Grapalat"/>
        </w:rPr>
        <w:t xml:space="preserve"> </w:t>
      </w:r>
      <w:r w:rsidRPr="00E82234">
        <w:rPr>
          <w:rFonts w:ascii="GHEA Grapalat" w:hAnsi="GHEA Grapalat" w:cs="Sylfaen"/>
        </w:rPr>
        <w:t>շեղմույթների</w:t>
      </w:r>
      <w:r w:rsidRPr="00E82234">
        <w:rPr>
          <w:rFonts w:ascii="GHEA Grapalat" w:hAnsi="GHEA Grapalat"/>
        </w:rPr>
        <w:t xml:space="preserve"> </w:t>
      </w:r>
      <w:r w:rsidRPr="00E82234">
        <w:rPr>
          <w:rFonts w:ascii="GHEA Grapalat" w:hAnsi="GHEA Grapalat" w:cs="Sylfaen"/>
        </w:rPr>
        <w:t>հար</w:t>
      </w:r>
      <w:r w:rsidRPr="00E82234">
        <w:rPr>
          <w:rFonts w:ascii="GHEA Grapalat" w:hAnsi="GHEA Grapalat" w:cs="Sylfaen"/>
          <w:lang w:val="en-US"/>
        </w:rPr>
        <w:t>ման</w:t>
      </w:r>
      <w:r w:rsidRPr="00E82234">
        <w:rPr>
          <w:rFonts w:ascii="GHEA Grapalat" w:hAnsi="GHEA Grapalat" w:cs="Sylfaen"/>
        </w:rPr>
        <w:t xml:space="preserve"> տեղերում</w:t>
      </w:r>
      <w:r w:rsidRPr="00E82234">
        <w:rPr>
          <w:rFonts w:ascii="GHEA Grapalat" w:hAnsi="GHEA Grapalat"/>
        </w:rPr>
        <w:t xml:space="preserve"> </w:t>
      </w:r>
      <w:r w:rsidRPr="00E82234">
        <w:rPr>
          <w:rFonts w:ascii="GHEA Grapalat" w:hAnsi="GHEA Grapalat"/>
          <w:lang w:val="en-US"/>
        </w:rPr>
        <w:t>դրանց</w:t>
      </w:r>
      <w:r w:rsidRPr="00E82234">
        <w:rPr>
          <w:rFonts w:ascii="GHEA Grapalat" w:hAnsi="GHEA Grapalat"/>
        </w:rPr>
        <w:t xml:space="preserve"> </w:t>
      </w:r>
      <w:r w:rsidRPr="00E82234">
        <w:rPr>
          <w:rFonts w:ascii="GHEA Grapalat" w:hAnsi="GHEA Grapalat" w:cs="Sylfaen"/>
        </w:rPr>
        <w:t>ապակենտրոնա</w:t>
      </w:r>
      <w:r w:rsidRPr="00E82234">
        <w:rPr>
          <w:rFonts w:ascii="GHEA Grapalat" w:hAnsi="GHEA Grapalat" w:cs="Sylfaen"/>
          <w:lang w:val="en-US"/>
        </w:rPr>
        <w:t>դրում</w:t>
      </w:r>
      <w:r w:rsidRPr="00E82234">
        <w:rPr>
          <w:rFonts w:ascii="GHEA Grapalat" w:hAnsi="GHEA Grapalat" w:cs="Sylfaen"/>
        </w:rPr>
        <w:t>ը</w:t>
      </w:r>
      <w:r w:rsidRPr="00E82234">
        <w:rPr>
          <w:rFonts w:ascii="GHEA Grapalat" w:hAnsi="GHEA Grapalat"/>
        </w:rPr>
        <w:t xml:space="preserve"> </w:t>
      </w:r>
      <w:r w:rsidRPr="00E82234">
        <w:rPr>
          <w:rFonts w:ascii="GHEA Grapalat" w:hAnsi="GHEA Grapalat" w:cs="Sylfaen"/>
        </w:rPr>
        <w:t>պետք</w:t>
      </w:r>
      <w:r w:rsidRPr="00E82234">
        <w:rPr>
          <w:rFonts w:ascii="GHEA Grapalat" w:hAnsi="GHEA Grapalat"/>
        </w:rPr>
        <w:t xml:space="preserve"> </w:t>
      </w:r>
      <w:r w:rsidRPr="00E82234">
        <w:rPr>
          <w:rFonts w:ascii="GHEA Grapalat" w:hAnsi="GHEA Grapalat" w:cs="Sylfaen"/>
        </w:rPr>
        <w:t>է</w:t>
      </w:r>
      <w:r w:rsidRPr="00E82234">
        <w:rPr>
          <w:rFonts w:ascii="GHEA Grapalat" w:hAnsi="GHEA Grapalat"/>
        </w:rPr>
        <w:t xml:space="preserve"> </w:t>
      </w:r>
      <w:r w:rsidRPr="00E82234">
        <w:rPr>
          <w:rFonts w:ascii="GHEA Grapalat" w:hAnsi="GHEA Grapalat" w:cs="Sylfaen"/>
        </w:rPr>
        <w:t>լինի</w:t>
      </w:r>
      <w:r w:rsidRPr="00E82234">
        <w:rPr>
          <w:rFonts w:ascii="GHEA Grapalat" w:hAnsi="GHEA Grapalat"/>
        </w:rPr>
        <w:t xml:space="preserve"> </w:t>
      </w:r>
      <w:r w:rsidRPr="00E82234">
        <w:rPr>
          <w:rFonts w:ascii="GHEA Grapalat" w:hAnsi="GHEA Grapalat" w:cs="Sylfaen"/>
        </w:rPr>
        <w:t>գոտու</w:t>
      </w:r>
      <w:r w:rsidRPr="00E82234">
        <w:rPr>
          <w:rFonts w:ascii="GHEA Grapalat" w:hAnsi="GHEA Grapalat"/>
        </w:rPr>
        <w:t xml:space="preserve"> </w:t>
      </w:r>
      <w:r w:rsidRPr="00E82234">
        <w:rPr>
          <w:rFonts w:ascii="GHEA Grapalat" w:hAnsi="GHEA Grapalat" w:cs="Sylfaen"/>
        </w:rPr>
        <w:t>լայնական</w:t>
      </w:r>
      <w:r w:rsidRPr="00E82234">
        <w:rPr>
          <w:rFonts w:ascii="GHEA Grapalat" w:hAnsi="GHEA Grapalat"/>
        </w:rPr>
        <w:t xml:space="preserve"> </w:t>
      </w:r>
      <w:r w:rsidRPr="00E82234">
        <w:rPr>
          <w:rFonts w:ascii="GHEA Grapalat" w:hAnsi="GHEA Grapalat" w:cs="Sylfaen"/>
        </w:rPr>
        <w:t>հատ</w:t>
      </w:r>
      <w:r w:rsidRPr="00E82234">
        <w:rPr>
          <w:rFonts w:ascii="GHEA Grapalat" w:hAnsi="GHEA Grapalat" w:cs="Sylfaen"/>
          <w:lang w:val="en-US"/>
        </w:rPr>
        <w:t>վածքի</w:t>
      </w:r>
      <w:r w:rsidRPr="00E82234">
        <w:rPr>
          <w:rFonts w:ascii="GHEA Grapalat" w:hAnsi="GHEA Grapalat" w:cs="Sylfaen"/>
        </w:rPr>
        <w:t xml:space="preserve"> </w:t>
      </w:r>
      <w:r>
        <w:rPr>
          <w:rFonts w:ascii="GHEA Grapalat" w:hAnsi="GHEA Grapalat" w:cs="Sylfaen"/>
          <w:lang w:val="en-US"/>
        </w:rPr>
        <w:t>չափ</w:t>
      </w:r>
      <w:r w:rsidRPr="00E82234">
        <w:rPr>
          <w:rFonts w:ascii="GHEA Grapalat" w:hAnsi="GHEA Grapalat" w:cs="Sylfaen"/>
          <w:lang w:val="en-US"/>
        </w:rPr>
        <w:t>ի</w:t>
      </w:r>
      <w:r w:rsidRPr="00E82234">
        <w:rPr>
          <w:rFonts w:ascii="GHEA Grapalat" w:hAnsi="GHEA Grapalat"/>
        </w:rPr>
        <w:t xml:space="preserve"> </w:t>
      </w:r>
      <w:r w:rsidRPr="00E82234">
        <w:rPr>
          <w:rFonts w:ascii="GHEA Grapalat" w:hAnsi="GHEA Grapalat" w:cs="Sylfaen"/>
        </w:rPr>
        <w:t>մեկ</w:t>
      </w:r>
      <w:r w:rsidRPr="00E82234">
        <w:rPr>
          <w:rFonts w:ascii="GHEA Grapalat" w:hAnsi="GHEA Grapalat"/>
        </w:rPr>
        <w:t xml:space="preserve"> </w:t>
      </w:r>
      <w:r w:rsidRPr="00E82234">
        <w:rPr>
          <w:rFonts w:ascii="GHEA Grapalat" w:hAnsi="GHEA Grapalat" w:cs="Sylfaen"/>
        </w:rPr>
        <w:t>երրորդից</w:t>
      </w:r>
      <w:r w:rsidRPr="00E82234">
        <w:rPr>
          <w:rFonts w:ascii="GHEA Grapalat" w:hAnsi="GHEA Grapalat"/>
        </w:rPr>
        <w:t xml:space="preserve"> </w:t>
      </w:r>
      <w:r w:rsidRPr="00E82234">
        <w:rPr>
          <w:rFonts w:ascii="GHEA Grapalat" w:hAnsi="GHEA Grapalat" w:cs="Sylfaen"/>
        </w:rPr>
        <w:t>ոչ</w:t>
      </w:r>
      <w:r w:rsidRPr="00E82234">
        <w:rPr>
          <w:rFonts w:ascii="GHEA Grapalat" w:hAnsi="GHEA Grapalat"/>
        </w:rPr>
        <w:t xml:space="preserve"> </w:t>
      </w:r>
      <w:r w:rsidRPr="00E82234">
        <w:rPr>
          <w:rFonts w:ascii="GHEA Grapalat" w:hAnsi="GHEA Grapalat" w:cs="Sylfaen"/>
        </w:rPr>
        <w:t>ավելի։</w:t>
      </w:r>
      <w:r w:rsidRPr="00E82234">
        <w:rPr>
          <w:rFonts w:ascii="GHEA Grapalat" w:hAnsi="GHEA Grapalat"/>
        </w:rPr>
        <w:t xml:space="preserve"> </w:t>
      </w:r>
      <w:r w:rsidRPr="00E82234">
        <w:rPr>
          <w:rFonts w:ascii="GHEA Grapalat" w:hAnsi="GHEA Grapalat" w:cs="Sylfaen"/>
          <w:lang w:val="en-US"/>
        </w:rPr>
        <w:t>Մ</w:t>
      </w:r>
      <w:r w:rsidRPr="00E82234">
        <w:rPr>
          <w:rFonts w:ascii="GHEA Grapalat" w:hAnsi="GHEA Grapalat" w:cs="Sylfaen"/>
        </w:rPr>
        <w:t>եծ</w:t>
      </w:r>
      <w:r w:rsidRPr="00E82234">
        <w:rPr>
          <w:rFonts w:ascii="GHEA Grapalat" w:hAnsi="GHEA Grapalat"/>
        </w:rPr>
        <w:t xml:space="preserve"> </w:t>
      </w:r>
      <w:r w:rsidRPr="00E82234">
        <w:rPr>
          <w:rFonts w:ascii="GHEA Grapalat" w:hAnsi="GHEA Grapalat" w:cs="Sylfaen"/>
        </w:rPr>
        <w:t xml:space="preserve">չափով </w:t>
      </w:r>
      <w:r w:rsidRPr="00E82234">
        <w:rPr>
          <w:rFonts w:ascii="GHEA Grapalat" w:hAnsi="GHEA Grapalat" w:cs="Sylfaen"/>
          <w:lang w:val="en-US"/>
        </w:rPr>
        <w:t>ա</w:t>
      </w:r>
      <w:r w:rsidRPr="00E82234">
        <w:rPr>
          <w:rFonts w:ascii="GHEA Grapalat" w:hAnsi="GHEA Grapalat" w:cs="Sylfaen"/>
        </w:rPr>
        <w:t>պակենտրոնա</w:t>
      </w:r>
      <w:r w:rsidRPr="00E82234">
        <w:rPr>
          <w:rFonts w:ascii="GHEA Grapalat" w:hAnsi="GHEA Grapalat" w:cs="Sylfaen"/>
          <w:lang w:val="en-US"/>
        </w:rPr>
        <w:t>դրման</w:t>
      </w:r>
      <w:r w:rsidRPr="00E82234">
        <w:rPr>
          <w:rFonts w:ascii="GHEA Grapalat" w:hAnsi="GHEA Grapalat"/>
        </w:rPr>
        <w:t xml:space="preserve"> </w:t>
      </w:r>
      <w:r w:rsidRPr="00E82234">
        <w:rPr>
          <w:rFonts w:ascii="GHEA Grapalat" w:hAnsi="GHEA Grapalat" w:cs="Sylfaen"/>
        </w:rPr>
        <w:t>դեպքում</w:t>
      </w:r>
      <w:r w:rsidRPr="00E82234">
        <w:rPr>
          <w:rFonts w:ascii="GHEA Grapalat" w:hAnsi="GHEA Grapalat"/>
        </w:rPr>
        <w:t xml:space="preserve"> </w:t>
      </w:r>
      <w:r w:rsidRPr="00E82234">
        <w:rPr>
          <w:rFonts w:ascii="GHEA Grapalat" w:hAnsi="GHEA Grapalat" w:cs="Sylfaen"/>
        </w:rPr>
        <w:t>տարրերը</w:t>
      </w:r>
      <w:r w:rsidRPr="00E82234">
        <w:rPr>
          <w:rFonts w:ascii="GHEA Grapalat" w:hAnsi="GHEA Grapalat"/>
        </w:rPr>
        <w:t xml:space="preserve"> </w:t>
      </w:r>
      <w:r w:rsidRPr="00E82234">
        <w:rPr>
          <w:rFonts w:ascii="GHEA Grapalat" w:hAnsi="GHEA Grapalat" w:cs="Sylfaen"/>
        </w:rPr>
        <w:t>պետք</w:t>
      </w:r>
      <w:r w:rsidRPr="00E82234">
        <w:rPr>
          <w:rFonts w:ascii="GHEA Grapalat" w:hAnsi="GHEA Grapalat"/>
        </w:rPr>
        <w:t xml:space="preserve"> </w:t>
      </w:r>
      <w:r w:rsidRPr="00E82234">
        <w:rPr>
          <w:rFonts w:ascii="GHEA Grapalat" w:hAnsi="GHEA Grapalat" w:cs="Sylfaen"/>
        </w:rPr>
        <w:t>է</w:t>
      </w:r>
      <w:r w:rsidRPr="00E82234">
        <w:rPr>
          <w:rFonts w:ascii="GHEA Grapalat" w:hAnsi="GHEA Grapalat"/>
        </w:rPr>
        <w:t xml:space="preserve"> </w:t>
      </w:r>
      <w:r w:rsidRPr="00E82234">
        <w:rPr>
          <w:rFonts w:ascii="GHEA Grapalat" w:hAnsi="GHEA Grapalat" w:cs="Sylfaen"/>
        </w:rPr>
        <w:t>հաշվարկվեն՝</w:t>
      </w:r>
      <w:r w:rsidRPr="00E82234">
        <w:rPr>
          <w:rFonts w:ascii="GHEA Grapalat" w:hAnsi="GHEA Grapalat"/>
        </w:rPr>
        <w:t xml:space="preserve"> </w:t>
      </w:r>
      <w:r w:rsidRPr="00E82234">
        <w:rPr>
          <w:rFonts w:ascii="GHEA Grapalat" w:hAnsi="GHEA Grapalat" w:cs="Sylfaen"/>
        </w:rPr>
        <w:t>հաշվի</w:t>
      </w:r>
      <w:r w:rsidRPr="00E82234">
        <w:rPr>
          <w:rFonts w:ascii="GHEA Grapalat" w:hAnsi="GHEA Grapalat"/>
        </w:rPr>
        <w:t xml:space="preserve"> </w:t>
      </w:r>
      <w:r w:rsidRPr="00E82234">
        <w:rPr>
          <w:rFonts w:ascii="GHEA Grapalat" w:hAnsi="GHEA Grapalat" w:cs="Sylfaen"/>
        </w:rPr>
        <w:t>առնելով</w:t>
      </w:r>
      <w:r w:rsidRPr="00E82234">
        <w:rPr>
          <w:rFonts w:ascii="GHEA Grapalat" w:hAnsi="GHEA Grapalat"/>
        </w:rPr>
        <w:t xml:space="preserve"> </w:t>
      </w:r>
      <w:r w:rsidRPr="00E82234">
        <w:rPr>
          <w:rFonts w:ascii="GHEA Grapalat" w:hAnsi="GHEA Grapalat" w:cs="Sylfaen"/>
        </w:rPr>
        <w:t>հանգուցային</w:t>
      </w:r>
      <w:r w:rsidRPr="00E82234">
        <w:rPr>
          <w:rFonts w:ascii="GHEA Grapalat" w:hAnsi="GHEA Grapalat"/>
        </w:rPr>
        <w:t xml:space="preserve"> </w:t>
      </w:r>
      <w:r w:rsidRPr="00E82234">
        <w:rPr>
          <w:rFonts w:ascii="GHEA Grapalat" w:hAnsi="GHEA Grapalat" w:cs="Sylfaen"/>
        </w:rPr>
        <w:t>մոմենտները։</w:t>
      </w:r>
    </w:p>
    <w:p w14:paraId="4AFC5D0B" w14:textId="77777777" w:rsidR="002F6B2E" w:rsidRPr="00835084" w:rsidRDefault="002F6B2E" w:rsidP="002F6B2E">
      <w:pPr>
        <w:shd w:val="clear" w:color="auto" w:fill="FFFFFF"/>
        <w:tabs>
          <w:tab w:val="left" w:pos="3402"/>
          <w:tab w:val="left" w:pos="8647"/>
        </w:tabs>
        <w:spacing w:after="120" w:line="264" w:lineRule="auto"/>
        <w:ind w:firstLine="562"/>
        <w:jc w:val="both"/>
        <w:rPr>
          <w:rFonts w:ascii="GHEA Grapalat" w:hAnsi="GHEA Grapalat"/>
        </w:rPr>
      </w:pPr>
      <w:r w:rsidRPr="000C51A1">
        <w:rPr>
          <w:rFonts w:ascii="GHEA Grapalat" w:hAnsi="GHEA Grapalat" w:cs="Sylfaen"/>
          <w:b/>
        </w:rPr>
        <w:t>510.</w:t>
      </w:r>
      <w:r>
        <w:rPr>
          <w:rFonts w:ascii="GHEA Grapalat" w:hAnsi="GHEA Grapalat" w:cs="Sylfaen"/>
        </w:rPr>
        <w:t> </w:t>
      </w:r>
      <w:r w:rsidRPr="00835084">
        <w:rPr>
          <w:rFonts w:ascii="GHEA Grapalat" w:hAnsi="GHEA Grapalat" w:cs="Sylfaen"/>
          <w:lang w:val="en-US"/>
        </w:rPr>
        <w:t>Փորակներով</w:t>
      </w:r>
      <w:r w:rsidRPr="00835084">
        <w:rPr>
          <w:rFonts w:ascii="GHEA Grapalat" w:hAnsi="GHEA Grapalat" w:cs="Sylfaen"/>
        </w:rPr>
        <w:t xml:space="preserve"> </w:t>
      </w:r>
      <w:r w:rsidRPr="00835084">
        <w:rPr>
          <w:rFonts w:ascii="GHEA Grapalat" w:hAnsi="GHEA Grapalat" w:cs="Sylfaen"/>
          <w:lang w:val="en-US"/>
        </w:rPr>
        <w:t>ձևակներում</w:t>
      </w:r>
      <w:r w:rsidRPr="00835084">
        <w:rPr>
          <w:rFonts w:ascii="GHEA Grapalat" w:hAnsi="GHEA Grapalat"/>
        </w:rPr>
        <w:t xml:space="preserve"> </w:t>
      </w:r>
      <w:r w:rsidRPr="00835084">
        <w:rPr>
          <w:rFonts w:ascii="GHEA Grapalat" w:hAnsi="GHEA Grapalat" w:cs="Sylfaen"/>
        </w:rPr>
        <w:t>կլոր</w:t>
      </w:r>
      <w:r w:rsidRPr="00835084">
        <w:rPr>
          <w:rFonts w:ascii="GHEA Grapalat" w:hAnsi="GHEA Grapalat"/>
        </w:rPr>
        <w:t xml:space="preserve"> </w:t>
      </w:r>
      <w:r w:rsidRPr="00835084">
        <w:rPr>
          <w:rFonts w:ascii="GHEA Grapalat" w:hAnsi="GHEA Grapalat" w:cs="Sylfaen"/>
        </w:rPr>
        <w:t>պողպատից</w:t>
      </w:r>
      <w:r w:rsidRPr="00835084">
        <w:rPr>
          <w:rFonts w:ascii="GHEA Grapalat" w:hAnsi="GHEA Grapalat"/>
        </w:rPr>
        <w:t xml:space="preserve"> </w:t>
      </w:r>
      <w:r w:rsidRPr="00835084">
        <w:rPr>
          <w:rFonts w:ascii="GHEA Grapalat" w:hAnsi="GHEA Grapalat" w:cs="Sylfaen"/>
        </w:rPr>
        <w:t>շեղմույթների</w:t>
      </w:r>
      <w:r w:rsidRPr="00835084">
        <w:rPr>
          <w:rFonts w:ascii="GHEA Grapalat" w:hAnsi="GHEA Grapalat"/>
        </w:rPr>
        <w:t xml:space="preserve"> </w:t>
      </w:r>
      <w:r w:rsidRPr="00835084">
        <w:rPr>
          <w:rFonts w:ascii="GHEA Grapalat" w:hAnsi="GHEA Grapalat" w:cs="Sylfaen"/>
        </w:rPr>
        <w:t>ամրա</w:t>
      </w:r>
      <w:r w:rsidRPr="00835084">
        <w:rPr>
          <w:rFonts w:ascii="GHEA Grapalat" w:hAnsi="GHEA Grapalat" w:cs="Sylfaen"/>
          <w:lang w:val="en-US"/>
        </w:rPr>
        <w:t>կ</w:t>
      </w:r>
      <w:r w:rsidRPr="00835084">
        <w:rPr>
          <w:rFonts w:ascii="GHEA Grapalat" w:hAnsi="GHEA Grapalat" w:cs="Sylfaen"/>
        </w:rPr>
        <w:t>ցման</w:t>
      </w:r>
      <w:r w:rsidRPr="00835084">
        <w:rPr>
          <w:rFonts w:ascii="GHEA Grapalat" w:hAnsi="GHEA Grapalat"/>
        </w:rPr>
        <w:t xml:space="preserve"> </w:t>
      </w:r>
      <w:r w:rsidRPr="00835084">
        <w:rPr>
          <w:rFonts w:ascii="GHEA Grapalat" w:hAnsi="GHEA Grapalat" w:cs="Sylfaen"/>
        </w:rPr>
        <w:t>համար</w:t>
      </w:r>
      <w:r w:rsidRPr="00835084">
        <w:rPr>
          <w:rFonts w:ascii="GHEA Grapalat" w:hAnsi="GHEA Grapalat"/>
        </w:rPr>
        <w:t xml:space="preserve"> </w:t>
      </w:r>
      <w:r w:rsidRPr="00835084">
        <w:rPr>
          <w:rFonts w:ascii="GHEA Grapalat" w:hAnsi="GHEA Grapalat" w:cs="Sylfaen"/>
          <w:lang w:val="en-US"/>
        </w:rPr>
        <w:t>փորակների</w:t>
      </w:r>
      <w:r w:rsidRPr="00835084">
        <w:rPr>
          <w:rFonts w:ascii="GHEA Grapalat" w:hAnsi="GHEA Grapalat"/>
        </w:rPr>
        <w:t xml:space="preserve"> </w:t>
      </w:r>
      <w:r>
        <w:rPr>
          <w:rFonts w:ascii="GHEA Grapalat" w:hAnsi="GHEA Grapalat" w:cs="Sylfaen"/>
        </w:rPr>
        <w:t>եզ</w:t>
      </w:r>
      <w:r w:rsidRPr="00835084">
        <w:rPr>
          <w:rFonts w:ascii="GHEA Grapalat" w:hAnsi="GHEA Grapalat" w:cs="Sylfaen"/>
        </w:rPr>
        <w:t>ր</w:t>
      </w:r>
      <w:r>
        <w:rPr>
          <w:rFonts w:ascii="GHEA Grapalat" w:hAnsi="GHEA Grapalat" w:cs="Sylfaen"/>
          <w:lang w:val="hy-AM"/>
        </w:rPr>
        <w:t>ն</w:t>
      </w:r>
      <w:r w:rsidRPr="00835084">
        <w:rPr>
          <w:rFonts w:ascii="GHEA Grapalat" w:hAnsi="GHEA Grapalat"/>
        </w:rPr>
        <w:t xml:space="preserve"> </w:t>
      </w:r>
      <w:r w:rsidRPr="00835084">
        <w:rPr>
          <w:rFonts w:ascii="GHEA Grapalat" w:hAnsi="GHEA Grapalat" w:cs="Sylfaen"/>
        </w:rPr>
        <w:t>անհրաժեշտ</w:t>
      </w:r>
      <w:r w:rsidRPr="00835084">
        <w:rPr>
          <w:rFonts w:ascii="GHEA Grapalat" w:hAnsi="GHEA Grapalat"/>
        </w:rPr>
        <w:t xml:space="preserve"> </w:t>
      </w:r>
      <w:r w:rsidRPr="00835084">
        <w:rPr>
          <w:rFonts w:ascii="GHEA Grapalat" w:hAnsi="GHEA Grapalat" w:cs="Sylfaen"/>
        </w:rPr>
        <w:t>է</w:t>
      </w:r>
      <w:r w:rsidRPr="00835084">
        <w:rPr>
          <w:rFonts w:ascii="GHEA Grapalat" w:hAnsi="GHEA Grapalat"/>
        </w:rPr>
        <w:t xml:space="preserve"> </w:t>
      </w:r>
      <w:r w:rsidRPr="00835084">
        <w:rPr>
          <w:rFonts w:ascii="GHEA Grapalat" w:hAnsi="GHEA Grapalat" w:cs="Sylfaen"/>
        </w:rPr>
        <w:t>գայլիկոնել</w:t>
      </w:r>
      <w:r w:rsidRPr="00835084">
        <w:rPr>
          <w:rFonts w:ascii="GHEA Grapalat" w:hAnsi="GHEA Grapalat"/>
        </w:rPr>
        <w:t xml:space="preserve"> </w:t>
      </w:r>
      <w:r w:rsidRPr="00835084">
        <w:rPr>
          <w:rFonts w:ascii="GHEA Grapalat" w:hAnsi="GHEA Grapalat" w:cs="Sylfaen"/>
        </w:rPr>
        <w:t>շեղմույթի</w:t>
      </w:r>
      <w:r w:rsidRPr="00835084">
        <w:rPr>
          <w:rFonts w:ascii="GHEA Grapalat" w:hAnsi="GHEA Grapalat"/>
        </w:rPr>
        <w:t xml:space="preserve"> </w:t>
      </w:r>
      <w:r w:rsidRPr="00835084">
        <w:rPr>
          <w:rFonts w:ascii="GHEA Grapalat" w:hAnsi="GHEA Grapalat" w:cs="Sylfaen"/>
        </w:rPr>
        <w:t>տրամագծից</w:t>
      </w:r>
      <w:r w:rsidRPr="00835084">
        <w:rPr>
          <w:rFonts w:ascii="GHEA Grapalat" w:hAnsi="GHEA Grapalat"/>
        </w:rPr>
        <w:t xml:space="preserve"> 1,2 </w:t>
      </w:r>
      <w:r w:rsidRPr="00835084">
        <w:rPr>
          <w:rFonts w:ascii="GHEA Grapalat" w:hAnsi="GHEA Grapalat" w:cs="Sylfaen"/>
        </w:rPr>
        <w:t>անգամ</w:t>
      </w:r>
      <w:r w:rsidRPr="00835084">
        <w:rPr>
          <w:rFonts w:ascii="GHEA Grapalat" w:hAnsi="GHEA Grapalat"/>
        </w:rPr>
        <w:t xml:space="preserve"> </w:t>
      </w:r>
      <w:r w:rsidRPr="00835084">
        <w:rPr>
          <w:rFonts w:ascii="GHEA Grapalat" w:hAnsi="GHEA Grapalat" w:cs="Sylfaen"/>
        </w:rPr>
        <w:t>ավելի</w:t>
      </w:r>
      <w:r w:rsidRPr="00835084">
        <w:rPr>
          <w:rFonts w:ascii="GHEA Grapalat" w:hAnsi="GHEA Grapalat"/>
        </w:rPr>
        <w:t xml:space="preserve"> </w:t>
      </w:r>
      <w:r w:rsidRPr="00835084">
        <w:rPr>
          <w:rFonts w:ascii="GHEA Grapalat" w:hAnsi="GHEA Grapalat" w:cs="Sylfaen"/>
        </w:rPr>
        <w:t>մեծ</w:t>
      </w:r>
      <w:r w:rsidRPr="00835084">
        <w:rPr>
          <w:rFonts w:ascii="GHEA Grapalat" w:hAnsi="GHEA Grapalat"/>
        </w:rPr>
        <w:t xml:space="preserve"> </w:t>
      </w:r>
      <w:r w:rsidRPr="00643FB1">
        <w:rPr>
          <w:rFonts w:ascii="GHEA Grapalat" w:hAnsi="GHEA Grapalat" w:cs="Sylfaen"/>
        </w:rPr>
        <w:t>չափ</w:t>
      </w:r>
      <w:r w:rsidRPr="00643FB1">
        <w:rPr>
          <w:rFonts w:ascii="GHEA Grapalat" w:hAnsi="GHEA Grapalat" w:cs="Sylfaen"/>
          <w:lang w:val="en-US"/>
        </w:rPr>
        <w:t>ի</w:t>
      </w:r>
      <w:r w:rsidRPr="00835084">
        <w:rPr>
          <w:rFonts w:ascii="GHEA Grapalat" w:hAnsi="GHEA Grapalat"/>
        </w:rPr>
        <w:t xml:space="preserve"> </w:t>
      </w:r>
      <w:r w:rsidRPr="00835084">
        <w:rPr>
          <w:rFonts w:ascii="GHEA Grapalat" w:hAnsi="GHEA Grapalat" w:cs="Sylfaen"/>
        </w:rPr>
        <w:t>անցքով։</w:t>
      </w:r>
    </w:p>
    <w:p w14:paraId="4E8A484F" w14:textId="77777777" w:rsidR="002F6B2E" w:rsidRPr="00797668" w:rsidRDefault="002F6B2E" w:rsidP="002F6B2E">
      <w:pPr>
        <w:shd w:val="clear" w:color="auto" w:fill="FFFFFF"/>
        <w:tabs>
          <w:tab w:val="left" w:pos="3402"/>
          <w:tab w:val="left" w:pos="8647"/>
        </w:tabs>
        <w:spacing w:after="120" w:line="264" w:lineRule="auto"/>
        <w:ind w:firstLine="562"/>
        <w:jc w:val="both"/>
        <w:rPr>
          <w:rFonts w:ascii="GHEA Grapalat" w:hAnsi="GHEA Grapalat"/>
          <w:color w:val="FF0000"/>
        </w:rPr>
      </w:pPr>
      <w:r w:rsidRPr="000C51A1">
        <w:rPr>
          <w:rFonts w:ascii="GHEA Grapalat" w:hAnsi="GHEA Grapalat"/>
          <w:b/>
        </w:rPr>
        <w:t>511.</w:t>
      </w:r>
      <w:r>
        <w:rPr>
          <w:rFonts w:ascii="Calibri" w:hAnsi="Calibri"/>
          <w:b/>
          <w:lang w:val="hy-AM"/>
        </w:rPr>
        <w:t> </w:t>
      </w:r>
      <w:r w:rsidRPr="00835084">
        <w:rPr>
          <w:rFonts w:ascii="GHEA Grapalat" w:hAnsi="GHEA Grapalat" w:cs="Sylfaen"/>
        </w:rPr>
        <w:t>Վանդակա</w:t>
      </w:r>
      <w:r w:rsidRPr="00835084">
        <w:rPr>
          <w:rFonts w:ascii="GHEA Grapalat" w:hAnsi="GHEA Grapalat" w:cs="Sylfaen"/>
          <w:lang w:val="en-US"/>
        </w:rPr>
        <w:t>վոր</w:t>
      </w:r>
      <w:r w:rsidRPr="00835084">
        <w:rPr>
          <w:rFonts w:ascii="GHEA Grapalat" w:hAnsi="GHEA Grapalat"/>
        </w:rPr>
        <w:t xml:space="preserve"> </w:t>
      </w:r>
      <w:r w:rsidRPr="00835084">
        <w:rPr>
          <w:rFonts w:ascii="GHEA Grapalat" w:hAnsi="GHEA Grapalat" w:cs="Sylfaen"/>
        </w:rPr>
        <w:t>բնով</w:t>
      </w:r>
      <w:r w:rsidRPr="00835084">
        <w:rPr>
          <w:rFonts w:ascii="GHEA Grapalat" w:hAnsi="GHEA Grapalat"/>
        </w:rPr>
        <w:t xml:space="preserve"> </w:t>
      </w:r>
      <w:r w:rsidRPr="00835084">
        <w:rPr>
          <w:rFonts w:ascii="GHEA Grapalat" w:hAnsi="GHEA Grapalat" w:cs="Sylfaen"/>
        </w:rPr>
        <w:t>կայմերում</w:t>
      </w:r>
      <w:r w:rsidRPr="00835084">
        <w:rPr>
          <w:rFonts w:ascii="GHEA Grapalat" w:hAnsi="GHEA Grapalat"/>
        </w:rPr>
        <w:t xml:space="preserve"> </w:t>
      </w:r>
      <w:r w:rsidRPr="00835084">
        <w:rPr>
          <w:rFonts w:ascii="GHEA Grapalat" w:hAnsi="GHEA Grapalat" w:cs="Sylfaen"/>
        </w:rPr>
        <w:t>ձգալարեր</w:t>
      </w:r>
      <w:r>
        <w:rPr>
          <w:rFonts w:ascii="GHEA Grapalat" w:hAnsi="GHEA Grapalat" w:cs="Sylfaen"/>
        </w:rPr>
        <w:t>ն</w:t>
      </w:r>
      <w:r w:rsidRPr="00835084">
        <w:rPr>
          <w:rFonts w:ascii="GHEA Grapalat" w:hAnsi="GHEA Grapalat"/>
        </w:rPr>
        <w:t xml:space="preserve"> </w:t>
      </w:r>
      <w:r w:rsidRPr="00835084">
        <w:rPr>
          <w:rFonts w:ascii="GHEA Grapalat" w:hAnsi="GHEA Grapalat" w:cs="Sylfaen"/>
        </w:rPr>
        <w:t>անհրաժեշտ</w:t>
      </w:r>
      <w:r w:rsidRPr="00835084">
        <w:rPr>
          <w:rFonts w:ascii="GHEA Grapalat" w:hAnsi="GHEA Grapalat"/>
        </w:rPr>
        <w:t xml:space="preserve"> </w:t>
      </w:r>
      <w:r w:rsidRPr="00835084">
        <w:rPr>
          <w:rFonts w:ascii="GHEA Grapalat" w:hAnsi="GHEA Grapalat" w:cs="Sylfaen"/>
        </w:rPr>
        <w:t>է</w:t>
      </w:r>
      <w:r w:rsidRPr="00835084">
        <w:rPr>
          <w:rFonts w:ascii="GHEA Grapalat" w:hAnsi="GHEA Grapalat"/>
        </w:rPr>
        <w:t xml:space="preserve"> </w:t>
      </w:r>
      <w:r w:rsidRPr="00835084">
        <w:rPr>
          <w:rFonts w:ascii="GHEA Grapalat" w:hAnsi="GHEA Grapalat" w:cs="Sylfaen"/>
        </w:rPr>
        <w:t>կենտրոնա</w:t>
      </w:r>
      <w:r w:rsidRPr="00835084">
        <w:rPr>
          <w:rFonts w:ascii="GHEA Grapalat" w:hAnsi="GHEA Grapalat" w:cs="Sylfaen"/>
          <w:lang w:val="en-US"/>
        </w:rPr>
        <w:t>դրել</w:t>
      </w:r>
      <w:r w:rsidRPr="00835084">
        <w:rPr>
          <w:rFonts w:ascii="GHEA Grapalat" w:hAnsi="GHEA Grapalat"/>
        </w:rPr>
        <w:t xml:space="preserve"> </w:t>
      </w:r>
      <w:r w:rsidRPr="00835084">
        <w:rPr>
          <w:rFonts w:ascii="GHEA Grapalat" w:hAnsi="GHEA Grapalat" w:cs="Sylfaen"/>
        </w:rPr>
        <w:t>գոտիների</w:t>
      </w:r>
      <w:r w:rsidRPr="00835084">
        <w:rPr>
          <w:rFonts w:ascii="GHEA Grapalat" w:hAnsi="GHEA Grapalat"/>
        </w:rPr>
        <w:t xml:space="preserve"> </w:t>
      </w:r>
      <w:r w:rsidRPr="00835084">
        <w:rPr>
          <w:rFonts w:ascii="GHEA Grapalat" w:hAnsi="GHEA Grapalat" w:cs="Sylfaen"/>
        </w:rPr>
        <w:t>և</w:t>
      </w:r>
      <w:r w:rsidRPr="00835084">
        <w:rPr>
          <w:rFonts w:ascii="GHEA Grapalat" w:hAnsi="GHEA Grapalat"/>
        </w:rPr>
        <w:t xml:space="preserve"> </w:t>
      </w:r>
      <w:r w:rsidRPr="00835084">
        <w:rPr>
          <w:rFonts w:ascii="GHEA Grapalat" w:hAnsi="GHEA Grapalat" w:cs="Sylfaen"/>
        </w:rPr>
        <w:t>պահանգների</w:t>
      </w:r>
      <w:r w:rsidRPr="00835084">
        <w:rPr>
          <w:rFonts w:ascii="GHEA Grapalat" w:hAnsi="GHEA Grapalat"/>
        </w:rPr>
        <w:t xml:space="preserve"> </w:t>
      </w:r>
      <w:r w:rsidRPr="00835084">
        <w:rPr>
          <w:rFonts w:ascii="GHEA Grapalat" w:hAnsi="GHEA Grapalat" w:cs="Sylfaen"/>
        </w:rPr>
        <w:t>առանցքների</w:t>
      </w:r>
      <w:r w:rsidRPr="00835084">
        <w:rPr>
          <w:rFonts w:ascii="GHEA Grapalat" w:hAnsi="GHEA Grapalat"/>
        </w:rPr>
        <w:t xml:space="preserve"> </w:t>
      </w:r>
      <w:r w:rsidRPr="00835084">
        <w:rPr>
          <w:rFonts w:ascii="GHEA Grapalat" w:hAnsi="GHEA Grapalat" w:cs="Sylfaen"/>
        </w:rPr>
        <w:t>հատման</w:t>
      </w:r>
      <w:r w:rsidRPr="00835084">
        <w:rPr>
          <w:rFonts w:ascii="GHEA Grapalat" w:hAnsi="GHEA Grapalat"/>
        </w:rPr>
        <w:t xml:space="preserve"> </w:t>
      </w:r>
      <w:r w:rsidRPr="00835084">
        <w:rPr>
          <w:rFonts w:ascii="GHEA Grapalat" w:hAnsi="GHEA Grapalat" w:cs="Sylfaen"/>
        </w:rPr>
        <w:t>կետում։</w:t>
      </w:r>
      <w:r w:rsidRPr="00835084">
        <w:rPr>
          <w:rFonts w:ascii="GHEA Grapalat" w:hAnsi="GHEA Grapalat"/>
        </w:rPr>
        <w:t xml:space="preserve"> </w:t>
      </w:r>
      <w:r w:rsidRPr="00835084">
        <w:rPr>
          <w:rFonts w:ascii="GHEA Grapalat" w:hAnsi="GHEA Grapalat" w:cs="Sylfaen"/>
        </w:rPr>
        <w:t>Որպես</w:t>
      </w:r>
      <w:r w:rsidRPr="00835084">
        <w:rPr>
          <w:rFonts w:ascii="GHEA Grapalat" w:hAnsi="GHEA Grapalat"/>
        </w:rPr>
        <w:t xml:space="preserve"> </w:t>
      </w:r>
      <w:r w:rsidRPr="00835084">
        <w:rPr>
          <w:rFonts w:ascii="GHEA Grapalat" w:hAnsi="GHEA Grapalat" w:cs="Sylfaen"/>
        </w:rPr>
        <w:t>ձգալարերի</w:t>
      </w:r>
      <w:r w:rsidRPr="00835084">
        <w:rPr>
          <w:rFonts w:ascii="GHEA Grapalat" w:hAnsi="GHEA Grapalat"/>
        </w:rPr>
        <w:t xml:space="preserve"> </w:t>
      </w:r>
      <w:r w:rsidRPr="00835084">
        <w:rPr>
          <w:rFonts w:ascii="GHEA Grapalat" w:hAnsi="GHEA Grapalat" w:cs="Sylfaen"/>
        </w:rPr>
        <w:t>պայմանական</w:t>
      </w:r>
      <w:r w:rsidRPr="00835084">
        <w:rPr>
          <w:rFonts w:ascii="GHEA Grapalat" w:hAnsi="GHEA Grapalat"/>
        </w:rPr>
        <w:t xml:space="preserve"> </w:t>
      </w:r>
      <w:r w:rsidRPr="00835084">
        <w:rPr>
          <w:rFonts w:ascii="GHEA Grapalat" w:hAnsi="GHEA Grapalat" w:cs="Sylfaen"/>
        </w:rPr>
        <w:t>առանցք</w:t>
      </w:r>
      <w:r w:rsidRPr="00835084">
        <w:rPr>
          <w:rFonts w:ascii="GHEA Grapalat" w:hAnsi="GHEA Grapalat"/>
        </w:rPr>
        <w:t xml:space="preserve"> </w:t>
      </w:r>
      <w:r w:rsidRPr="00835084">
        <w:rPr>
          <w:rFonts w:ascii="GHEA Grapalat" w:hAnsi="GHEA Grapalat" w:cs="Sylfaen"/>
        </w:rPr>
        <w:t>անհրաժեշտ</w:t>
      </w:r>
      <w:r w:rsidRPr="00835084">
        <w:rPr>
          <w:rFonts w:ascii="GHEA Grapalat" w:hAnsi="GHEA Grapalat"/>
        </w:rPr>
        <w:t xml:space="preserve"> </w:t>
      </w:r>
      <w:r w:rsidRPr="00F60055">
        <w:rPr>
          <w:rFonts w:ascii="GHEA Grapalat" w:hAnsi="GHEA Grapalat" w:cs="Sylfaen"/>
        </w:rPr>
        <w:t>է</w:t>
      </w:r>
      <w:r w:rsidRPr="00F60055">
        <w:rPr>
          <w:rFonts w:ascii="GHEA Grapalat" w:hAnsi="GHEA Grapalat"/>
        </w:rPr>
        <w:t xml:space="preserve"> </w:t>
      </w:r>
      <w:r w:rsidRPr="00F60055">
        <w:rPr>
          <w:rFonts w:ascii="GHEA Grapalat" w:hAnsi="GHEA Grapalat" w:cs="Sylfaen"/>
        </w:rPr>
        <w:t>ընդունել</w:t>
      </w:r>
      <w:r w:rsidRPr="00F60055">
        <w:rPr>
          <w:rFonts w:ascii="GHEA Grapalat" w:hAnsi="GHEA Grapalat"/>
        </w:rPr>
        <w:t xml:space="preserve"> </w:t>
      </w:r>
      <w:r w:rsidRPr="00F60055">
        <w:rPr>
          <w:rFonts w:ascii="GHEA Grapalat" w:hAnsi="GHEA Grapalat" w:cs="Sylfaen"/>
        </w:rPr>
        <w:t>քորդան</w:t>
      </w:r>
      <w:r w:rsidRPr="000A7E28">
        <w:rPr>
          <w:rFonts w:ascii="GHEA Grapalat" w:hAnsi="GHEA Grapalat"/>
        </w:rPr>
        <w:t xml:space="preserve"> (</w:t>
      </w:r>
      <w:r w:rsidRPr="00F60055">
        <w:rPr>
          <w:rFonts w:ascii="GHEA Grapalat" w:hAnsi="GHEA Grapalat"/>
          <w:lang w:val="en-US"/>
        </w:rPr>
        <w:t>լարը</w:t>
      </w:r>
      <w:r w:rsidRPr="000A7E28">
        <w:rPr>
          <w:rFonts w:ascii="GHEA Grapalat" w:hAnsi="GHEA Grapalat"/>
        </w:rPr>
        <w:t>)</w:t>
      </w:r>
      <w:r w:rsidRPr="00F60055">
        <w:rPr>
          <w:rFonts w:ascii="GHEA Grapalat" w:hAnsi="GHEA Grapalat" w:cs="Tahoma"/>
        </w:rPr>
        <w:t>։</w:t>
      </w:r>
    </w:p>
    <w:p w14:paraId="2A04EC52" w14:textId="77777777" w:rsidR="002F6B2E" w:rsidRPr="00835084" w:rsidRDefault="002F6B2E" w:rsidP="002F6B2E">
      <w:pPr>
        <w:shd w:val="clear" w:color="auto" w:fill="FFFFFF"/>
        <w:tabs>
          <w:tab w:val="left" w:pos="3402"/>
          <w:tab w:val="left" w:pos="8647"/>
        </w:tabs>
        <w:spacing w:after="120" w:line="264" w:lineRule="auto"/>
        <w:ind w:firstLine="567"/>
        <w:jc w:val="both"/>
        <w:rPr>
          <w:rFonts w:ascii="GHEA Grapalat" w:hAnsi="GHEA Grapalat"/>
        </w:rPr>
      </w:pPr>
      <w:r w:rsidRPr="000C51A1">
        <w:rPr>
          <w:rFonts w:ascii="GHEA Grapalat" w:hAnsi="GHEA Grapalat" w:cs="Sylfaen"/>
          <w:b/>
        </w:rPr>
        <w:t>512.</w:t>
      </w:r>
      <w:r>
        <w:rPr>
          <w:rFonts w:ascii="GHEA Grapalat" w:hAnsi="GHEA Grapalat" w:cs="Sylfaen"/>
        </w:rPr>
        <w:t> </w:t>
      </w:r>
      <w:r w:rsidRPr="00835084">
        <w:rPr>
          <w:rFonts w:ascii="GHEA Grapalat" w:hAnsi="GHEA Grapalat" w:cs="Sylfaen"/>
        </w:rPr>
        <w:t>Ձգալարերի</w:t>
      </w:r>
      <w:r w:rsidRPr="00835084">
        <w:rPr>
          <w:rFonts w:ascii="GHEA Grapalat" w:hAnsi="GHEA Grapalat"/>
        </w:rPr>
        <w:t xml:space="preserve"> </w:t>
      </w:r>
      <w:r w:rsidRPr="00835084">
        <w:rPr>
          <w:rFonts w:ascii="GHEA Grapalat" w:hAnsi="GHEA Grapalat" w:cs="Sylfaen"/>
        </w:rPr>
        <w:t>ամրա</w:t>
      </w:r>
      <w:r w:rsidRPr="00835084">
        <w:rPr>
          <w:rFonts w:ascii="GHEA Grapalat" w:hAnsi="GHEA Grapalat" w:cs="Sylfaen"/>
          <w:lang w:val="en-US"/>
        </w:rPr>
        <w:t>կ</w:t>
      </w:r>
      <w:r w:rsidRPr="00835084">
        <w:rPr>
          <w:rFonts w:ascii="GHEA Grapalat" w:hAnsi="GHEA Grapalat" w:cs="Sylfaen"/>
        </w:rPr>
        <w:t>ցման</w:t>
      </w:r>
      <w:r w:rsidRPr="00835084">
        <w:rPr>
          <w:rFonts w:ascii="GHEA Grapalat" w:hAnsi="GHEA Grapalat"/>
        </w:rPr>
        <w:t xml:space="preserve"> </w:t>
      </w:r>
      <w:r w:rsidRPr="00835084">
        <w:rPr>
          <w:rFonts w:ascii="GHEA Grapalat" w:hAnsi="GHEA Grapalat" w:cs="Sylfaen"/>
        </w:rPr>
        <w:t>համար</w:t>
      </w:r>
      <w:r w:rsidRPr="00835084">
        <w:rPr>
          <w:rFonts w:ascii="GHEA Grapalat" w:hAnsi="GHEA Grapalat"/>
        </w:rPr>
        <w:t xml:space="preserve"> </w:t>
      </w:r>
      <w:r w:rsidRPr="00835084">
        <w:rPr>
          <w:rFonts w:ascii="GHEA Grapalat" w:hAnsi="GHEA Grapalat" w:cs="Sylfaen"/>
        </w:rPr>
        <w:t>թերթավոր</w:t>
      </w:r>
      <w:r w:rsidRPr="00835084">
        <w:rPr>
          <w:rFonts w:ascii="GHEA Grapalat" w:hAnsi="GHEA Grapalat"/>
        </w:rPr>
        <w:t xml:space="preserve"> </w:t>
      </w:r>
      <w:r w:rsidRPr="00835084">
        <w:rPr>
          <w:rFonts w:ascii="GHEA Grapalat" w:hAnsi="GHEA Grapalat" w:cs="Sylfaen"/>
        </w:rPr>
        <w:t>բլթանցքերը</w:t>
      </w:r>
      <w:r w:rsidRPr="00835084">
        <w:rPr>
          <w:rFonts w:ascii="GHEA Grapalat" w:hAnsi="GHEA Grapalat"/>
        </w:rPr>
        <w:t xml:space="preserve"> </w:t>
      </w:r>
      <w:r w:rsidRPr="00835084">
        <w:rPr>
          <w:rFonts w:ascii="GHEA Grapalat" w:hAnsi="GHEA Grapalat" w:cs="Sylfaen"/>
        </w:rPr>
        <w:t>պետք</w:t>
      </w:r>
      <w:r w:rsidRPr="00835084">
        <w:rPr>
          <w:rFonts w:ascii="GHEA Grapalat" w:hAnsi="GHEA Grapalat"/>
        </w:rPr>
        <w:t xml:space="preserve"> </w:t>
      </w:r>
      <w:r w:rsidRPr="00835084">
        <w:rPr>
          <w:rFonts w:ascii="GHEA Grapalat" w:hAnsi="GHEA Grapalat" w:cs="Sylfaen"/>
        </w:rPr>
        <w:t>է</w:t>
      </w:r>
      <w:r w:rsidRPr="00835084">
        <w:rPr>
          <w:rFonts w:ascii="GHEA Grapalat" w:hAnsi="GHEA Grapalat"/>
        </w:rPr>
        <w:t xml:space="preserve"> </w:t>
      </w:r>
      <w:r w:rsidRPr="00835084">
        <w:rPr>
          <w:rFonts w:ascii="GHEA Grapalat" w:hAnsi="GHEA Grapalat" w:cs="Sylfaen"/>
        </w:rPr>
        <w:t>ուժեղացվեն</w:t>
      </w:r>
      <w:r w:rsidRPr="00835084">
        <w:rPr>
          <w:rFonts w:ascii="GHEA Grapalat" w:hAnsi="GHEA Grapalat"/>
        </w:rPr>
        <w:t xml:space="preserve"> </w:t>
      </w:r>
      <w:r w:rsidRPr="00835084">
        <w:rPr>
          <w:rFonts w:ascii="GHEA Grapalat" w:hAnsi="GHEA Grapalat" w:cs="Sylfaen"/>
        </w:rPr>
        <w:t>կոշտության</w:t>
      </w:r>
      <w:r w:rsidRPr="00835084">
        <w:rPr>
          <w:rFonts w:ascii="GHEA Grapalat" w:hAnsi="GHEA Grapalat"/>
        </w:rPr>
        <w:t xml:space="preserve"> </w:t>
      </w:r>
      <w:r w:rsidRPr="00835084">
        <w:rPr>
          <w:rFonts w:ascii="GHEA Grapalat" w:hAnsi="GHEA Grapalat" w:cs="Sylfaen"/>
        </w:rPr>
        <w:t>կողերով</w:t>
      </w:r>
      <w:r w:rsidRPr="00835084">
        <w:rPr>
          <w:rFonts w:ascii="GHEA Grapalat" w:hAnsi="GHEA Grapalat"/>
        </w:rPr>
        <w:t xml:space="preserve">, </w:t>
      </w:r>
      <w:r w:rsidRPr="00835084">
        <w:rPr>
          <w:rFonts w:ascii="GHEA Grapalat" w:hAnsi="GHEA Grapalat" w:cs="Sylfaen"/>
        </w:rPr>
        <w:t>որոնք</w:t>
      </w:r>
      <w:r w:rsidRPr="00835084">
        <w:rPr>
          <w:rFonts w:ascii="GHEA Grapalat" w:hAnsi="GHEA Grapalat"/>
        </w:rPr>
        <w:t xml:space="preserve"> </w:t>
      </w:r>
      <w:r w:rsidRPr="00835084">
        <w:rPr>
          <w:rFonts w:ascii="GHEA Grapalat" w:hAnsi="GHEA Grapalat" w:cs="Sylfaen"/>
        </w:rPr>
        <w:t>դրանց պաշտպանում</w:t>
      </w:r>
      <w:r w:rsidRPr="00835084">
        <w:rPr>
          <w:rFonts w:ascii="GHEA Grapalat" w:hAnsi="GHEA Grapalat"/>
        </w:rPr>
        <w:t xml:space="preserve"> </w:t>
      </w:r>
      <w:r w:rsidRPr="00835084">
        <w:rPr>
          <w:rFonts w:ascii="GHEA Grapalat" w:hAnsi="GHEA Grapalat" w:cs="Sylfaen"/>
        </w:rPr>
        <w:t>են</w:t>
      </w:r>
      <w:r w:rsidRPr="00835084">
        <w:rPr>
          <w:rFonts w:ascii="GHEA Grapalat" w:hAnsi="GHEA Grapalat"/>
        </w:rPr>
        <w:t xml:space="preserve"> </w:t>
      </w:r>
      <w:r w:rsidRPr="00835084">
        <w:rPr>
          <w:rFonts w:ascii="GHEA Grapalat" w:hAnsi="GHEA Grapalat" w:cs="Sylfaen"/>
        </w:rPr>
        <w:t>ծռումից։</w:t>
      </w:r>
    </w:p>
    <w:p w14:paraId="19EAD5AA" w14:textId="77777777" w:rsidR="002F6B2E" w:rsidRPr="00983D54" w:rsidRDefault="002F6B2E" w:rsidP="002F6B2E">
      <w:pPr>
        <w:shd w:val="clear" w:color="auto" w:fill="FFFFFF"/>
        <w:tabs>
          <w:tab w:val="left" w:pos="3402"/>
          <w:tab w:val="left" w:pos="8647"/>
        </w:tabs>
        <w:spacing w:after="120" w:line="264" w:lineRule="auto"/>
        <w:ind w:firstLine="567"/>
        <w:jc w:val="both"/>
        <w:rPr>
          <w:rFonts w:ascii="GHEA Grapalat" w:hAnsi="GHEA Grapalat"/>
        </w:rPr>
      </w:pPr>
      <w:r w:rsidRPr="000C51A1">
        <w:rPr>
          <w:rFonts w:ascii="GHEA Grapalat" w:hAnsi="GHEA Grapalat" w:cs="Sylfaen"/>
          <w:b/>
        </w:rPr>
        <w:t>513.</w:t>
      </w:r>
      <w:r>
        <w:rPr>
          <w:rFonts w:ascii="GHEA Grapalat" w:hAnsi="GHEA Grapalat" w:cs="Sylfaen"/>
        </w:rPr>
        <w:t> </w:t>
      </w:r>
      <w:r w:rsidRPr="00835084">
        <w:rPr>
          <w:rFonts w:ascii="GHEA Grapalat" w:hAnsi="GHEA Grapalat" w:cs="Sylfaen"/>
        </w:rPr>
        <w:t>Ձգալարերի</w:t>
      </w:r>
      <w:r w:rsidRPr="00835084">
        <w:rPr>
          <w:rFonts w:ascii="GHEA Grapalat" w:hAnsi="GHEA Grapalat"/>
        </w:rPr>
        <w:t xml:space="preserve"> </w:t>
      </w:r>
      <w:r w:rsidRPr="00835084">
        <w:rPr>
          <w:rFonts w:ascii="GHEA Grapalat" w:hAnsi="GHEA Grapalat" w:cs="Sylfaen"/>
        </w:rPr>
        <w:t>ամրա</w:t>
      </w:r>
      <w:r w:rsidRPr="00835084">
        <w:rPr>
          <w:rFonts w:ascii="GHEA Grapalat" w:hAnsi="GHEA Grapalat" w:cs="Sylfaen"/>
          <w:lang w:val="en-US"/>
        </w:rPr>
        <w:t>կ</w:t>
      </w:r>
      <w:r w:rsidRPr="00835084">
        <w:rPr>
          <w:rFonts w:ascii="GHEA Grapalat" w:hAnsi="GHEA Grapalat" w:cs="Sylfaen"/>
        </w:rPr>
        <w:t>ցման</w:t>
      </w:r>
      <w:r w:rsidRPr="00835084">
        <w:rPr>
          <w:rFonts w:ascii="GHEA Grapalat" w:hAnsi="GHEA Grapalat"/>
        </w:rPr>
        <w:t xml:space="preserve"> </w:t>
      </w:r>
      <w:r w:rsidRPr="00835084">
        <w:rPr>
          <w:rFonts w:ascii="GHEA Grapalat" w:hAnsi="GHEA Grapalat" w:cs="Sylfaen"/>
        </w:rPr>
        <w:t>հանգույցների</w:t>
      </w:r>
      <w:r w:rsidRPr="00835084">
        <w:rPr>
          <w:rFonts w:ascii="GHEA Grapalat" w:hAnsi="GHEA Grapalat"/>
        </w:rPr>
        <w:t xml:space="preserve"> </w:t>
      </w:r>
      <w:r w:rsidRPr="00835084">
        <w:rPr>
          <w:rFonts w:ascii="GHEA Grapalat" w:hAnsi="GHEA Grapalat" w:cs="Sylfaen"/>
        </w:rPr>
        <w:t>կոնստրուկցիաները</w:t>
      </w:r>
      <w:r w:rsidRPr="00835084">
        <w:rPr>
          <w:rFonts w:ascii="GHEA Grapalat" w:hAnsi="GHEA Grapalat"/>
        </w:rPr>
        <w:t xml:space="preserve">, </w:t>
      </w:r>
      <w:r w:rsidRPr="00835084">
        <w:rPr>
          <w:rFonts w:ascii="GHEA Grapalat" w:hAnsi="GHEA Grapalat" w:cs="Sylfaen"/>
        </w:rPr>
        <w:t>որոնք</w:t>
      </w:r>
      <w:r w:rsidRPr="00835084">
        <w:rPr>
          <w:rFonts w:ascii="GHEA Grapalat" w:hAnsi="GHEA Grapalat"/>
        </w:rPr>
        <w:t xml:space="preserve"> </w:t>
      </w:r>
      <w:r w:rsidRPr="00835084">
        <w:rPr>
          <w:rFonts w:ascii="GHEA Grapalat" w:hAnsi="GHEA Grapalat" w:cs="Sylfaen"/>
        </w:rPr>
        <w:t>չեն</w:t>
      </w:r>
      <w:r w:rsidRPr="00835084">
        <w:rPr>
          <w:rFonts w:ascii="GHEA Grapalat" w:hAnsi="GHEA Grapalat"/>
        </w:rPr>
        <w:t xml:space="preserve"> </w:t>
      </w:r>
      <w:r w:rsidRPr="00835084">
        <w:rPr>
          <w:rFonts w:ascii="GHEA Grapalat" w:hAnsi="GHEA Grapalat" w:cs="Sylfaen"/>
        </w:rPr>
        <w:t>ներգծվում</w:t>
      </w:r>
      <w:r w:rsidRPr="00835084">
        <w:rPr>
          <w:rFonts w:ascii="GHEA Grapalat" w:hAnsi="GHEA Grapalat"/>
        </w:rPr>
        <w:t xml:space="preserve"> </w:t>
      </w:r>
      <w:r w:rsidRPr="00835084">
        <w:rPr>
          <w:rFonts w:ascii="GHEA Grapalat" w:hAnsi="GHEA Grapalat" w:cs="Sylfaen"/>
        </w:rPr>
        <w:t>կայմերի</w:t>
      </w:r>
      <w:r w:rsidRPr="00835084">
        <w:rPr>
          <w:rFonts w:ascii="GHEA Grapalat" w:hAnsi="GHEA Grapalat"/>
        </w:rPr>
        <w:t xml:space="preserve"> </w:t>
      </w:r>
      <w:r w:rsidRPr="00835084">
        <w:rPr>
          <w:rFonts w:ascii="GHEA Grapalat" w:hAnsi="GHEA Grapalat" w:cs="Sylfaen"/>
        </w:rPr>
        <w:t>բների</w:t>
      </w:r>
      <w:r w:rsidRPr="00835084">
        <w:rPr>
          <w:rFonts w:ascii="GHEA Grapalat" w:hAnsi="GHEA Grapalat"/>
        </w:rPr>
        <w:t xml:space="preserve"> </w:t>
      </w:r>
      <w:r w:rsidRPr="00835084">
        <w:rPr>
          <w:rFonts w:ascii="GHEA Grapalat" w:hAnsi="GHEA Grapalat" w:cs="Sylfaen"/>
        </w:rPr>
        <w:t>հատվածամասերի</w:t>
      </w:r>
      <w:r w:rsidRPr="00835084">
        <w:rPr>
          <w:rFonts w:ascii="GHEA Grapalat" w:hAnsi="GHEA Grapalat"/>
        </w:rPr>
        <w:t xml:space="preserve"> </w:t>
      </w:r>
      <w:r w:rsidRPr="00835084">
        <w:rPr>
          <w:rFonts w:ascii="GHEA Grapalat" w:hAnsi="GHEA Grapalat" w:cs="Sylfaen"/>
        </w:rPr>
        <w:t>տրանսպորտային</w:t>
      </w:r>
      <w:r w:rsidRPr="00835084">
        <w:rPr>
          <w:rFonts w:ascii="GHEA Grapalat" w:hAnsi="GHEA Grapalat"/>
        </w:rPr>
        <w:t xml:space="preserve"> </w:t>
      </w:r>
      <w:r w:rsidRPr="00835084">
        <w:rPr>
          <w:rFonts w:ascii="GHEA Grapalat" w:hAnsi="GHEA Grapalat" w:cs="Sylfaen"/>
        </w:rPr>
        <w:t>եզրաչափքերի</w:t>
      </w:r>
      <w:r w:rsidRPr="00835084">
        <w:rPr>
          <w:rFonts w:ascii="GHEA Grapalat" w:hAnsi="GHEA Grapalat"/>
        </w:rPr>
        <w:t xml:space="preserve"> (</w:t>
      </w:r>
      <w:r w:rsidRPr="00835084">
        <w:rPr>
          <w:rFonts w:ascii="GHEA Grapalat" w:hAnsi="GHEA Grapalat" w:cs="Sylfaen"/>
        </w:rPr>
        <w:t>գաբարիտ</w:t>
      </w:r>
      <w:r w:rsidRPr="00835084">
        <w:rPr>
          <w:rFonts w:ascii="GHEA Grapalat" w:hAnsi="GHEA Grapalat"/>
        </w:rPr>
        <w:t xml:space="preserve">) </w:t>
      </w:r>
      <w:r w:rsidRPr="00835084">
        <w:rPr>
          <w:rFonts w:ascii="GHEA Grapalat" w:hAnsi="GHEA Grapalat" w:cs="Sylfaen"/>
        </w:rPr>
        <w:t>մեջ</w:t>
      </w:r>
      <w:r w:rsidRPr="00835084">
        <w:rPr>
          <w:rFonts w:ascii="GHEA Grapalat" w:hAnsi="GHEA Grapalat"/>
        </w:rPr>
        <w:t xml:space="preserve">, </w:t>
      </w:r>
      <w:r w:rsidRPr="00835084">
        <w:rPr>
          <w:rFonts w:ascii="GHEA Grapalat" w:hAnsi="GHEA Grapalat" w:cs="Sylfaen"/>
        </w:rPr>
        <w:t>անհրաժեշտ</w:t>
      </w:r>
      <w:r w:rsidRPr="00835084">
        <w:rPr>
          <w:rFonts w:ascii="GHEA Grapalat" w:hAnsi="GHEA Grapalat"/>
        </w:rPr>
        <w:t xml:space="preserve"> </w:t>
      </w:r>
      <w:r w:rsidRPr="00835084">
        <w:rPr>
          <w:rFonts w:ascii="GHEA Grapalat" w:hAnsi="GHEA Grapalat" w:cs="Sylfaen"/>
        </w:rPr>
        <w:t>է</w:t>
      </w:r>
      <w:r w:rsidRPr="00835084">
        <w:rPr>
          <w:rFonts w:ascii="GHEA Grapalat" w:hAnsi="GHEA Grapalat"/>
        </w:rPr>
        <w:t xml:space="preserve"> </w:t>
      </w:r>
      <w:r w:rsidRPr="00835084">
        <w:rPr>
          <w:rFonts w:ascii="GHEA Grapalat" w:hAnsi="GHEA Grapalat" w:cs="Sylfaen"/>
        </w:rPr>
        <w:t>նախագծել</w:t>
      </w:r>
      <w:r w:rsidRPr="00835084">
        <w:rPr>
          <w:rFonts w:ascii="GHEA Grapalat" w:hAnsi="GHEA Grapalat"/>
        </w:rPr>
        <w:t xml:space="preserve"> </w:t>
      </w:r>
      <w:r w:rsidRPr="00835084">
        <w:rPr>
          <w:rFonts w:ascii="GHEA Grapalat" w:hAnsi="GHEA Grapalat" w:cs="Sylfaen"/>
        </w:rPr>
        <w:t>բնում</w:t>
      </w:r>
      <w:r w:rsidRPr="00835084">
        <w:rPr>
          <w:rFonts w:ascii="GHEA Grapalat" w:hAnsi="GHEA Grapalat"/>
        </w:rPr>
        <w:t xml:space="preserve"> </w:t>
      </w:r>
      <w:r w:rsidRPr="00835084">
        <w:rPr>
          <w:rFonts w:ascii="GHEA Grapalat" w:hAnsi="GHEA Grapalat" w:cs="Sylfaen"/>
        </w:rPr>
        <w:t>առանձին</w:t>
      </w:r>
      <w:r w:rsidRPr="00835084">
        <w:rPr>
          <w:rFonts w:ascii="GHEA Grapalat" w:hAnsi="GHEA Grapalat"/>
        </w:rPr>
        <w:t xml:space="preserve"> </w:t>
      </w:r>
      <w:r w:rsidRPr="00835084">
        <w:rPr>
          <w:rFonts w:ascii="GHEA Grapalat" w:hAnsi="GHEA Grapalat" w:cs="Sylfaen"/>
        </w:rPr>
        <w:t>ներդիրների</w:t>
      </w:r>
      <w:r w:rsidRPr="00835084">
        <w:rPr>
          <w:rFonts w:ascii="GHEA Grapalat" w:hAnsi="GHEA Grapalat"/>
        </w:rPr>
        <w:t xml:space="preserve"> </w:t>
      </w:r>
      <w:r w:rsidRPr="00835084">
        <w:rPr>
          <w:rFonts w:ascii="GHEA Grapalat" w:hAnsi="GHEA Grapalat" w:cs="Sylfaen"/>
        </w:rPr>
        <w:t>վրա</w:t>
      </w:r>
      <w:r w:rsidRPr="00835084">
        <w:rPr>
          <w:rFonts w:ascii="GHEA Grapalat" w:hAnsi="GHEA Grapalat" w:cs="Sylfaen"/>
          <w:lang w:val="en-US"/>
        </w:rPr>
        <w:t>՝</w:t>
      </w:r>
      <w:r w:rsidRPr="00835084">
        <w:rPr>
          <w:rFonts w:ascii="GHEA Grapalat" w:hAnsi="GHEA Grapalat"/>
        </w:rPr>
        <w:t xml:space="preserve"> </w:t>
      </w:r>
      <w:r w:rsidRPr="00835084">
        <w:rPr>
          <w:rFonts w:ascii="GHEA Grapalat" w:hAnsi="GHEA Grapalat" w:cs="Sylfaen"/>
        </w:rPr>
        <w:t>կոշտ</w:t>
      </w:r>
      <w:r w:rsidRPr="00835084">
        <w:rPr>
          <w:rFonts w:ascii="GHEA Grapalat" w:hAnsi="GHEA Grapalat"/>
        </w:rPr>
        <w:t xml:space="preserve"> </w:t>
      </w:r>
      <w:r w:rsidRPr="00835084">
        <w:rPr>
          <w:rFonts w:ascii="GHEA Grapalat" w:hAnsi="GHEA Grapalat" w:cs="Sylfaen"/>
        </w:rPr>
        <w:t>եզրաչափքային</w:t>
      </w:r>
      <w:r w:rsidRPr="00835084">
        <w:rPr>
          <w:rFonts w:ascii="GHEA Grapalat" w:hAnsi="GHEA Grapalat"/>
        </w:rPr>
        <w:t xml:space="preserve"> </w:t>
      </w:r>
      <w:r w:rsidRPr="00835084">
        <w:rPr>
          <w:rFonts w:ascii="GHEA Grapalat" w:hAnsi="GHEA Grapalat" w:cs="Sylfaen"/>
        </w:rPr>
        <w:t>դ</w:t>
      </w:r>
      <w:r w:rsidRPr="00983D54">
        <w:rPr>
          <w:rFonts w:ascii="GHEA Grapalat" w:hAnsi="GHEA Grapalat" w:cs="Sylfaen"/>
        </w:rPr>
        <w:t>իաֆրագմաների</w:t>
      </w:r>
      <w:r w:rsidRPr="00983D54">
        <w:rPr>
          <w:rFonts w:ascii="GHEA Grapalat" w:hAnsi="GHEA Grapalat"/>
        </w:rPr>
        <w:t xml:space="preserve"> </w:t>
      </w:r>
      <w:r w:rsidRPr="00983D54">
        <w:rPr>
          <w:rFonts w:ascii="GHEA Grapalat" w:hAnsi="GHEA Grapalat" w:cs="Sylfaen"/>
        </w:rPr>
        <w:t>տեսքով։</w:t>
      </w:r>
    </w:p>
    <w:p w14:paraId="6113A65C" w14:textId="77777777" w:rsidR="002F6B2E" w:rsidRPr="00983D54" w:rsidRDefault="002F6B2E" w:rsidP="002F6B2E">
      <w:pPr>
        <w:shd w:val="clear" w:color="auto" w:fill="FFFFFF"/>
        <w:tabs>
          <w:tab w:val="left" w:pos="3402"/>
          <w:tab w:val="left" w:pos="8647"/>
        </w:tabs>
        <w:spacing w:after="120" w:line="264" w:lineRule="auto"/>
        <w:ind w:firstLine="567"/>
        <w:jc w:val="both"/>
        <w:rPr>
          <w:rFonts w:ascii="GHEA Grapalat" w:hAnsi="GHEA Grapalat"/>
        </w:rPr>
      </w:pPr>
      <w:r w:rsidRPr="000C51A1">
        <w:rPr>
          <w:rFonts w:ascii="GHEA Grapalat" w:hAnsi="GHEA Grapalat"/>
          <w:b/>
        </w:rPr>
        <w:t>514.</w:t>
      </w:r>
      <w:r>
        <w:rPr>
          <w:rFonts w:ascii="GHEA Grapalat" w:hAnsi="GHEA Grapalat"/>
        </w:rPr>
        <w:t> </w:t>
      </w:r>
      <w:r w:rsidRPr="00983D54">
        <w:rPr>
          <w:rFonts w:ascii="GHEA Grapalat" w:hAnsi="GHEA Grapalat" w:cs="Sylfaen"/>
        </w:rPr>
        <w:t>Ձգովի</w:t>
      </w:r>
      <w:r w:rsidRPr="00983D54">
        <w:rPr>
          <w:rFonts w:ascii="GHEA Grapalat" w:hAnsi="GHEA Grapalat"/>
        </w:rPr>
        <w:t xml:space="preserve"> </w:t>
      </w:r>
      <w:r w:rsidRPr="00983D54">
        <w:rPr>
          <w:rFonts w:ascii="GHEA Grapalat" w:hAnsi="GHEA Grapalat" w:cs="Sylfaen"/>
          <w:lang w:val="en-US"/>
        </w:rPr>
        <w:t>սարքավորանքներ</w:t>
      </w:r>
      <w:r>
        <w:rPr>
          <w:rFonts w:ascii="GHEA Grapalat" w:hAnsi="GHEA Grapalat" w:cs="Sylfaen"/>
          <w:lang w:val="en-US"/>
        </w:rPr>
        <w:t>ը</w:t>
      </w:r>
      <w:r w:rsidRPr="00983D54">
        <w:rPr>
          <w:rFonts w:ascii="GHEA Grapalat" w:hAnsi="GHEA Grapalat"/>
        </w:rPr>
        <w:t xml:space="preserve"> (</w:t>
      </w:r>
      <w:r w:rsidRPr="00983D54">
        <w:rPr>
          <w:rFonts w:ascii="GHEA Grapalat" w:hAnsi="GHEA Grapalat" w:cs="Sylfaen"/>
          <w:lang w:val="en-US"/>
        </w:rPr>
        <w:t>ագույցներ</w:t>
      </w:r>
      <w:r w:rsidRPr="00983D54">
        <w:rPr>
          <w:rFonts w:ascii="GHEA Grapalat" w:hAnsi="GHEA Grapalat" w:cs="Sylfaen"/>
        </w:rPr>
        <w:t>ը</w:t>
      </w:r>
      <w:r w:rsidRPr="00983D54">
        <w:rPr>
          <w:rFonts w:ascii="GHEA Grapalat" w:hAnsi="GHEA Grapalat"/>
        </w:rPr>
        <w:t xml:space="preserve">), </w:t>
      </w:r>
      <w:r w:rsidRPr="00983D54">
        <w:rPr>
          <w:rFonts w:ascii="GHEA Grapalat" w:hAnsi="GHEA Grapalat" w:cs="Sylfaen"/>
        </w:rPr>
        <w:t>որոնք</w:t>
      </w:r>
      <w:r w:rsidRPr="00983D54">
        <w:rPr>
          <w:rFonts w:ascii="GHEA Grapalat" w:hAnsi="GHEA Grapalat"/>
        </w:rPr>
        <w:t xml:space="preserve"> </w:t>
      </w:r>
      <w:r w:rsidRPr="00983D54">
        <w:rPr>
          <w:rFonts w:ascii="GHEA Grapalat" w:hAnsi="GHEA Grapalat" w:cs="Sylfaen"/>
        </w:rPr>
        <w:t>ծառայում</w:t>
      </w:r>
      <w:r w:rsidRPr="00983D54">
        <w:rPr>
          <w:rFonts w:ascii="GHEA Grapalat" w:hAnsi="GHEA Grapalat"/>
        </w:rPr>
        <w:t xml:space="preserve"> </w:t>
      </w:r>
      <w:r w:rsidRPr="00983D54">
        <w:rPr>
          <w:rFonts w:ascii="GHEA Grapalat" w:hAnsi="GHEA Grapalat" w:cs="Sylfaen"/>
        </w:rPr>
        <w:t>են</w:t>
      </w:r>
      <w:r w:rsidRPr="00983D54">
        <w:rPr>
          <w:rFonts w:ascii="GHEA Grapalat" w:hAnsi="GHEA Grapalat"/>
        </w:rPr>
        <w:t xml:space="preserve"> </w:t>
      </w:r>
      <w:r w:rsidRPr="00983D54">
        <w:rPr>
          <w:rFonts w:ascii="GHEA Grapalat" w:hAnsi="GHEA Grapalat" w:cs="Sylfaen"/>
        </w:rPr>
        <w:t>կայմերի</w:t>
      </w:r>
      <w:r w:rsidRPr="00983D54">
        <w:rPr>
          <w:rFonts w:ascii="GHEA Grapalat" w:hAnsi="GHEA Grapalat"/>
        </w:rPr>
        <w:t xml:space="preserve"> </w:t>
      </w:r>
      <w:r w:rsidRPr="00983D54">
        <w:rPr>
          <w:rFonts w:ascii="GHEA Grapalat" w:hAnsi="GHEA Grapalat" w:cs="Sylfaen"/>
        </w:rPr>
        <w:t>ձգալարերի</w:t>
      </w:r>
      <w:r w:rsidRPr="00983D54">
        <w:rPr>
          <w:rFonts w:ascii="GHEA Grapalat" w:hAnsi="GHEA Grapalat"/>
        </w:rPr>
        <w:t xml:space="preserve"> </w:t>
      </w:r>
      <w:r w:rsidRPr="00983D54">
        <w:rPr>
          <w:rFonts w:ascii="GHEA Grapalat" w:hAnsi="GHEA Grapalat" w:cs="Sylfaen"/>
        </w:rPr>
        <w:t>ամրա</w:t>
      </w:r>
      <w:r w:rsidRPr="00983D54">
        <w:rPr>
          <w:rFonts w:ascii="GHEA Grapalat" w:hAnsi="GHEA Grapalat" w:cs="Sylfaen"/>
          <w:lang w:val="en-US"/>
        </w:rPr>
        <w:t>կ</w:t>
      </w:r>
      <w:r w:rsidRPr="00983D54">
        <w:rPr>
          <w:rFonts w:ascii="GHEA Grapalat" w:hAnsi="GHEA Grapalat" w:cs="Sylfaen"/>
        </w:rPr>
        <w:t>ցման</w:t>
      </w:r>
      <w:r w:rsidRPr="00983D54">
        <w:rPr>
          <w:rFonts w:ascii="GHEA Grapalat" w:hAnsi="GHEA Grapalat"/>
        </w:rPr>
        <w:t xml:space="preserve"> </w:t>
      </w:r>
      <w:r w:rsidRPr="00983D54">
        <w:rPr>
          <w:rFonts w:ascii="GHEA Grapalat" w:hAnsi="GHEA Grapalat" w:cs="Sylfaen"/>
        </w:rPr>
        <w:t>և</w:t>
      </w:r>
      <w:r w:rsidRPr="00983D54">
        <w:rPr>
          <w:rFonts w:ascii="GHEA Grapalat" w:hAnsi="GHEA Grapalat"/>
        </w:rPr>
        <w:t xml:space="preserve"> </w:t>
      </w:r>
      <w:r w:rsidRPr="00983D54">
        <w:rPr>
          <w:rFonts w:ascii="GHEA Grapalat" w:hAnsi="GHEA Grapalat" w:cs="Sylfaen"/>
        </w:rPr>
        <w:t>երկարության</w:t>
      </w:r>
      <w:r w:rsidRPr="00983D54">
        <w:rPr>
          <w:rFonts w:ascii="GHEA Grapalat" w:hAnsi="GHEA Grapalat"/>
        </w:rPr>
        <w:t xml:space="preserve"> </w:t>
      </w:r>
      <w:r w:rsidRPr="00983D54">
        <w:rPr>
          <w:rFonts w:ascii="GHEA Grapalat" w:hAnsi="GHEA Grapalat" w:cs="Sylfaen"/>
        </w:rPr>
        <w:t>կարգավորման</w:t>
      </w:r>
      <w:r w:rsidRPr="00983D54">
        <w:rPr>
          <w:rFonts w:ascii="GHEA Grapalat" w:hAnsi="GHEA Grapalat"/>
        </w:rPr>
        <w:t xml:space="preserve"> </w:t>
      </w:r>
      <w:r w:rsidRPr="00983D54">
        <w:rPr>
          <w:rFonts w:ascii="GHEA Grapalat" w:hAnsi="GHEA Grapalat" w:cs="Sylfaen"/>
        </w:rPr>
        <w:t>համար</w:t>
      </w:r>
      <w:r w:rsidRPr="00983D54">
        <w:rPr>
          <w:rFonts w:ascii="GHEA Grapalat" w:hAnsi="GHEA Grapalat"/>
        </w:rPr>
        <w:t xml:space="preserve">, </w:t>
      </w:r>
      <w:r w:rsidRPr="00983D54">
        <w:rPr>
          <w:rFonts w:ascii="GHEA Grapalat" w:hAnsi="GHEA Grapalat" w:cs="Sylfaen"/>
        </w:rPr>
        <w:t>պետք</w:t>
      </w:r>
      <w:r w:rsidRPr="00983D54">
        <w:rPr>
          <w:rFonts w:ascii="GHEA Grapalat" w:hAnsi="GHEA Grapalat"/>
        </w:rPr>
        <w:t xml:space="preserve"> </w:t>
      </w:r>
      <w:r w:rsidRPr="00983D54">
        <w:rPr>
          <w:rFonts w:ascii="GHEA Grapalat" w:hAnsi="GHEA Grapalat" w:cs="Sylfaen"/>
        </w:rPr>
        <w:t>է</w:t>
      </w:r>
      <w:r w:rsidRPr="00983D54">
        <w:rPr>
          <w:rFonts w:ascii="GHEA Grapalat" w:hAnsi="GHEA Grapalat"/>
        </w:rPr>
        <w:t xml:space="preserve"> </w:t>
      </w:r>
      <w:r w:rsidRPr="00983D54">
        <w:rPr>
          <w:rFonts w:ascii="GHEA Grapalat" w:hAnsi="GHEA Grapalat" w:cs="Sylfaen"/>
        </w:rPr>
        <w:t>ամրա</w:t>
      </w:r>
      <w:r w:rsidRPr="00983D54">
        <w:rPr>
          <w:rFonts w:ascii="GHEA Grapalat" w:hAnsi="GHEA Grapalat" w:cs="Sylfaen"/>
          <w:lang w:val="en-US"/>
        </w:rPr>
        <w:t>կ</w:t>
      </w:r>
      <w:r w:rsidRPr="00983D54">
        <w:rPr>
          <w:rFonts w:ascii="GHEA Grapalat" w:hAnsi="GHEA Grapalat" w:cs="Sylfaen"/>
        </w:rPr>
        <w:t>ցվեն</w:t>
      </w:r>
      <w:r w:rsidRPr="00983D54">
        <w:rPr>
          <w:rFonts w:ascii="GHEA Grapalat" w:hAnsi="GHEA Grapalat"/>
        </w:rPr>
        <w:t xml:space="preserve"> </w:t>
      </w:r>
      <w:r w:rsidRPr="00983D54">
        <w:rPr>
          <w:rFonts w:ascii="GHEA Grapalat" w:hAnsi="GHEA Grapalat" w:cs="Sylfaen"/>
        </w:rPr>
        <w:t>խարսխային</w:t>
      </w:r>
      <w:r w:rsidRPr="00983D54">
        <w:rPr>
          <w:rFonts w:ascii="GHEA Grapalat" w:hAnsi="GHEA Grapalat"/>
        </w:rPr>
        <w:t xml:space="preserve"> </w:t>
      </w:r>
      <w:r w:rsidRPr="00983D54">
        <w:rPr>
          <w:rFonts w:ascii="GHEA Grapalat" w:hAnsi="GHEA Grapalat" w:cs="Sylfaen"/>
        </w:rPr>
        <w:t>սարքավոր</w:t>
      </w:r>
      <w:r w:rsidRPr="00983D54">
        <w:rPr>
          <w:rFonts w:ascii="GHEA Grapalat" w:hAnsi="GHEA Grapalat" w:cs="Sylfaen"/>
          <w:lang w:val="en-US"/>
        </w:rPr>
        <w:t>անքներին</w:t>
      </w:r>
      <w:r w:rsidRPr="00983D54">
        <w:rPr>
          <w:rFonts w:ascii="GHEA Grapalat" w:hAnsi="GHEA Grapalat"/>
        </w:rPr>
        <w:t xml:space="preserve"> </w:t>
      </w:r>
      <w:r w:rsidRPr="00983D54">
        <w:rPr>
          <w:rFonts w:ascii="GHEA Grapalat" w:hAnsi="GHEA Grapalat" w:cs="Sylfaen"/>
        </w:rPr>
        <w:t>ճկուն</w:t>
      </w:r>
      <w:r w:rsidRPr="00983D54">
        <w:rPr>
          <w:rFonts w:ascii="GHEA Grapalat" w:hAnsi="GHEA Grapalat"/>
        </w:rPr>
        <w:t xml:space="preserve"> </w:t>
      </w:r>
      <w:r w:rsidRPr="00983D54">
        <w:rPr>
          <w:rFonts w:ascii="GHEA Grapalat" w:hAnsi="GHEA Grapalat" w:cs="Sylfaen"/>
        </w:rPr>
        <w:t>ճոպանային</w:t>
      </w:r>
      <w:r w:rsidRPr="00983D54">
        <w:rPr>
          <w:rFonts w:ascii="GHEA Grapalat" w:hAnsi="GHEA Grapalat"/>
        </w:rPr>
        <w:t xml:space="preserve"> </w:t>
      </w:r>
      <w:r w:rsidRPr="00983D54">
        <w:rPr>
          <w:rFonts w:ascii="GHEA Grapalat" w:hAnsi="GHEA Grapalat" w:cs="Sylfaen"/>
        </w:rPr>
        <w:t>ագուցմամբ։</w:t>
      </w:r>
      <w:r w:rsidRPr="00983D54">
        <w:rPr>
          <w:rFonts w:ascii="GHEA Grapalat" w:hAnsi="GHEA Grapalat"/>
        </w:rPr>
        <w:t xml:space="preserve"> </w:t>
      </w:r>
      <w:r w:rsidRPr="00983D54">
        <w:rPr>
          <w:rFonts w:ascii="GHEA Grapalat" w:hAnsi="GHEA Grapalat" w:cs="Sylfaen"/>
        </w:rPr>
        <w:t>Ճոպանային</w:t>
      </w:r>
      <w:r w:rsidRPr="00983D54">
        <w:rPr>
          <w:rFonts w:ascii="GHEA Grapalat" w:hAnsi="GHEA Grapalat"/>
        </w:rPr>
        <w:t xml:space="preserve"> </w:t>
      </w:r>
      <w:r w:rsidRPr="00983D54">
        <w:rPr>
          <w:rFonts w:ascii="GHEA Grapalat" w:hAnsi="GHEA Grapalat" w:cs="Sylfaen"/>
        </w:rPr>
        <w:t>ագուցման</w:t>
      </w:r>
      <w:r w:rsidRPr="00983D54">
        <w:rPr>
          <w:rFonts w:ascii="GHEA Grapalat" w:hAnsi="GHEA Grapalat"/>
        </w:rPr>
        <w:t xml:space="preserve"> </w:t>
      </w:r>
      <w:r w:rsidRPr="00983D54">
        <w:rPr>
          <w:rFonts w:ascii="GHEA Grapalat" w:hAnsi="GHEA Grapalat" w:cs="Sylfaen"/>
        </w:rPr>
        <w:t>երկարություն</w:t>
      </w:r>
      <w:r>
        <w:rPr>
          <w:rFonts w:ascii="GHEA Grapalat" w:hAnsi="GHEA Grapalat" w:cs="Sylfaen"/>
          <w:lang w:val="hy-AM"/>
        </w:rPr>
        <w:t>ն</w:t>
      </w:r>
      <w:r w:rsidRPr="00983D54">
        <w:rPr>
          <w:rFonts w:ascii="GHEA Grapalat" w:hAnsi="GHEA Grapalat"/>
        </w:rPr>
        <w:t xml:space="preserve"> </w:t>
      </w:r>
      <w:r w:rsidRPr="00983D54">
        <w:rPr>
          <w:rFonts w:ascii="GHEA Grapalat" w:hAnsi="GHEA Grapalat" w:cs="Sylfaen"/>
          <w:lang w:val="en-US"/>
        </w:rPr>
        <w:t>ականոցների</w:t>
      </w:r>
      <w:r w:rsidRPr="00983D54">
        <w:rPr>
          <w:rFonts w:ascii="GHEA Grapalat" w:hAnsi="GHEA Grapalat"/>
        </w:rPr>
        <w:t xml:space="preserve"> </w:t>
      </w:r>
      <w:r w:rsidRPr="00983D54">
        <w:rPr>
          <w:rFonts w:ascii="GHEA Grapalat" w:hAnsi="GHEA Grapalat" w:cs="Sylfaen"/>
        </w:rPr>
        <w:t>հենաճակատների</w:t>
      </w:r>
      <w:r w:rsidRPr="00983D54">
        <w:rPr>
          <w:rFonts w:ascii="GHEA Grapalat" w:hAnsi="GHEA Grapalat"/>
        </w:rPr>
        <w:t xml:space="preserve"> </w:t>
      </w:r>
      <w:r w:rsidRPr="00983D54">
        <w:rPr>
          <w:rFonts w:ascii="GHEA Grapalat" w:hAnsi="GHEA Grapalat" w:cs="Sylfaen"/>
        </w:rPr>
        <w:t>միջև</w:t>
      </w:r>
      <w:r w:rsidRPr="00983D54">
        <w:rPr>
          <w:rFonts w:ascii="GHEA Grapalat" w:hAnsi="GHEA Grapalat"/>
        </w:rPr>
        <w:t xml:space="preserve"> </w:t>
      </w:r>
      <w:r w:rsidRPr="00983D54">
        <w:rPr>
          <w:rFonts w:ascii="GHEA Grapalat" w:hAnsi="GHEA Grapalat" w:cs="Sylfaen"/>
        </w:rPr>
        <w:t>պետք</w:t>
      </w:r>
      <w:r w:rsidRPr="00983D54">
        <w:rPr>
          <w:rFonts w:ascii="GHEA Grapalat" w:hAnsi="GHEA Grapalat"/>
        </w:rPr>
        <w:t xml:space="preserve"> </w:t>
      </w:r>
      <w:r w:rsidRPr="00983D54">
        <w:rPr>
          <w:rFonts w:ascii="GHEA Grapalat" w:hAnsi="GHEA Grapalat" w:cs="Sylfaen"/>
        </w:rPr>
        <w:t>է</w:t>
      </w:r>
      <w:r w:rsidRPr="00983D54">
        <w:rPr>
          <w:rFonts w:ascii="GHEA Grapalat" w:hAnsi="GHEA Grapalat"/>
        </w:rPr>
        <w:t xml:space="preserve"> </w:t>
      </w:r>
      <w:r w:rsidRPr="00983D54">
        <w:rPr>
          <w:rFonts w:ascii="GHEA Grapalat" w:hAnsi="GHEA Grapalat" w:cs="Sylfaen"/>
        </w:rPr>
        <w:t>լինի</w:t>
      </w:r>
      <w:r w:rsidRPr="00983D54">
        <w:rPr>
          <w:rFonts w:ascii="GHEA Grapalat" w:hAnsi="GHEA Grapalat"/>
        </w:rPr>
        <w:t xml:space="preserve"> </w:t>
      </w:r>
      <w:r w:rsidRPr="00983D54">
        <w:rPr>
          <w:rFonts w:ascii="GHEA Grapalat" w:hAnsi="GHEA Grapalat" w:cs="Sylfaen"/>
        </w:rPr>
        <w:t>ճոպանի</w:t>
      </w:r>
      <w:r w:rsidRPr="00983D54">
        <w:rPr>
          <w:rFonts w:ascii="GHEA Grapalat" w:hAnsi="GHEA Grapalat"/>
        </w:rPr>
        <w:t xml:space="preserve"> 20 </w:t>
      </w:r>
      <w:r w:rsidRPr="00983D54">
        <w:rPr>
          <w:rFonts w:ascii="GHEA Grapalat" w:hAnsi="GHEA Grapalat" w:cs="Sylfaen"/>
        </w:rPr>
        <w:t>տրամագծից</w:t>
      </w:r>
      <w:r w:rsidRPr="00983D54">
        <w:rPr>
          <w:rFonts w:ascii="GHEA Grapalat" w:hAnsi="GHEA Grapalat"/>
        </w:rPr>
        <w:t xml:space="preserve"> </w:t>
      </w:r>
      <w:r w:rsidRPr="00983D54">
        <w:rPr>
          <w:rFonts w:ascii="GHEA Grapalat" w:hAnsi="GHEA Grapalat" w:cs="Sylfaen"/>
        </w:rPr>
        <w:t>ոչ</w:t>
      </w:r>
      <w:r w:rsidRPr="00983D54">
        <w:rPr>
          <w:rFonts w:ascii="GHEA Grapalat" w:hAnsi="GHEA Grapalat"/>
        </w:rPr>
        <w:t xml:space="preserve"> </w:t>
      </w:r>
      <w:r w:rsidRPr="00983D54">
        <w:rPr>
          <w:rFonts w:ascii="GHEA Grapalat" w:hAnsi="GHEA Grapalat" w:cs="Sylfaen"/>
        </w:rPr>
        <w:t>պակաս։</w:t>
      </w:r>
    </w:p>
    <w:p w14:paraId="49E1FBD3" w14:textId="77777777" w:rsidR="002F6B2E" w:rsidRPr="00983D54" w:rsidRDefault="002F6B2E" w:rsidP="002F6B2E">
      <w:pPr>
        <w:shd w:val="clear" w:color="auto" w:fill="FFFFFF"/>
        <w:tabs>
          <w:tab w:val="left" w:pos="3402"/>
          <w:tab w:val="left" w:pos="8647"/>
        </w:tabs>
        <w:spacing w:after="120" w:line="264" w:lineRule="auto"/>
        <w:ind w:firstLine="567"/>
        <w:jc w:val="both"/>
        <w:rPr>
          <w:rFonts w:ascii="GHEA Grapalat" w:hAnsi="GHEA Grapalat"/>
        </w:rPr>
      </w:pPr>
      <w:r w:rsidRPr="000C51A1">
        <w:rPr>
          <w:rFonts w:ascii="GHEA Grapalat" w:hAnsi="GHEA Grapalat"/>
          <w:b/>
        </w:rPr>
        <w:t>515.</w:t>
      </w:r>
      <w:r w:rsidR="00C521F7">
        <w:rPr>
          <w:rFonts w:ascii="Calibri" w:hAnsi="Calibri"/>
          <w:lang w:val="en-US"/>
        </w:rPr>
        <w:t> </w:t>
      </w:r>
      <w:r w:rsidRPr="00983D54">
        <w:rPr>
          <w:rFonts w:ascii="GHEA Grapalat" w:hAnsi="GHEA Grapalat" w:cs="Sylfaen"/>
        </w:rPr>
        <w:t>Ա</w:t>
      </w:r>
      <w:r w:rsidR="00327AFC" w:rsidRPr="00327AFC">
        <w:rPr>
          <w:rFonts w:ascii="GHEA Grapalat" w:hAnsi="GHEA Grapalat" w:cs="Sylfaen"/>
        </w:rPr>
        <w:t>նտենային կառույց</w:t>
      </w:r>
      <w:r w:rsidRPr="00983D54">
        <w:rPr>
          <w:rFonts w:ascii="GHEA Grapalat" w:hAnsi="GHEA Grapalat" w:cs="Sylfaen"/>
          <w:lang w:val="en-US"/>
        </w:rPr>
        <w:t>ի</w:t>
      </w:r>
      <w:r w:rsidRPr="00983D54">
        <w:rPr>
          <w:rFonts w:ascii="GHEA Grapalat" w:hAnsi="GHEA Grapalat"/>
        </w:rPr>
        <w:t xml:space="preserve"> </w:t>
      </w:r>
      <w:r w:rsidRPr="00983D54">
        <w:rPr>
          <w:rFonts w:ascii="GHEA Grapalat" w:hAnsi="GHEA Grapalat" w:cs="Sylfaen"/>
        </w:rPr>
        <w:t>տարրերի</w:t>
      </w:r>
      <w:r w:rsidRPr="00983D54">
        <w:rPr>
          <w:rFonts w:ascii="GHEA Grapalat" w:hAnsi="GHEA Grapalat"/>
        </w:rPr>
        <w:t xml:space="preserve"> </w:t>
      </w:r>
      <w:r w:rsidRPr="00983D54">
        <w:rPr>
          <w:rFonts w:ascii="GHEA Grapalat" w:hAnsi="GHEA Grapalat" w:cs="Sylfaen"/>
        </w:rPr>
        <w:t>համար</w:t>
      </w:r>
      <w:r w:rsidRPr="00983D54">
        <w:rPr>
          <w:rFonts w:ascii="GHEA Grapalat" w:hAnsi="GHEA Grapalat"/>
        </w:rPr>
        <w:t xml:space="preserve"> </w:t>
      </w:r>
      <w:r w:rsidRPr="00983D54">
        <w:rPr>
          <w:rFonts w:ascii="GHEA Grapalat" w:hAnsi="GHEA Grapalat" w:cs="Sylfaen"/>
        </w:rPr>
        <w:t>անհրաժեշտ</w:t>
      </w:r>
      <w:r w:rsidRPr="00983D54">
        <w:rPr>
          <w:rFonts w:ascii="GHEA Grapalat" w:hAnsi="GHEA Grapalat"/>
        </w:rPr>
        <w:t xml:space="preserve"> </w:t>
      </w:r>
      <w:r w:rsidRPr="00983D54">
        <w:rPr>
          <w:rFonts w:ascii="GHEA Grapalat" w:hAnsi="GHEA Grapalat" w:cs="Sylfaen"/>
        </w:rPr>
        <w:t>է</w:t>
      </w:r>
      <w:r w:rsidRPr="00983D54">
        <w:rPr>
          <w:rFonts w:ascii="GHEA Grapalat" w:hAnsi="GHEA Grapalat"/>
        </w:rPr>
        <w:t xml:space="preserve"> </w:t>
      </w:r>
      <w:r w:rsidRPr="00983D54">
        <w:rPr>
          <w:rFonts w:ascii="GHEA Grapalat" w:hAnsi="GHEA Grapalat" w:cs="Sylfaen"/>
        </w:rPr>
        <w:t>կիրառել</w:t>
      </w:r>
      <w:r w:rsidRPr="00983D54">
        <w:rPr>
          <w:rFonts w:ascii="GHEA Grapalat" w:hAnsi="GHEA Grapalat"/>
        </w:rPr>
        <w:t xml:space="preserve"> </w:t>
      </w:r>
      <w:r w:rsidRPr="00983D54">
        <w:rPr>
          <w:rFonts w:ascii="GHEA Grapalat" w:hAnsi="GHEA Grapalat" w:cs="Sylfaen"/>
        </w:rPr>
        <w:t>տիպային</w:t>
      </w:r>
      <w:r w:rsidRPr="00983D54">
        <w:rPr>
          <w:rFonts w:ascii="GHEA Grapalat" w:hAnsi="GHEA Grapalat"/>
        </w:rPr>
        <w:t xml:space="preserve"> </w:t>
      </w:r>
      <w:r w:rsidRPr="00980389">
        <w:rPr>
          <w:rFonts w:ascii="GHEA Grapalat" w:hAnsi="GHEA Grapalat" w:cs="Sylfaen"/>
        </w:rPr>
        <w:t>մեխանիկական</w:t>
      </w:r>
      <w:r w:rsidRPr="00980389">
        <w:rPr>
          <w:rFonts w:ascii="GHEA Grapalat" w:hAnsi="GHEA Grapalat"/>
        </w:rPr>
        <w:t xml:space="preserve"> </w:t>
      </w:r>
      <w:r w:rsidR="00980389" w:rsidRPr="00980389">
        <w:rPr>
          <w:rFonts w:ascii="GHEA Grapalat" w:hAnsi="GHEA Grapalat"/>
          <w:bCs/>
          <w:lang w:val="en-US"/>
        </w:rPr>
        <w:t>դետալն</w:t>
      </w:r>
      <w:r w:rsidR="002E20D3" w:rsidRPr="00980389">
        <w:rPr>
          <w:rFonts w:ascii="GHEA Grapalat" w:hAnsi="GHEA Grapalat"/>
          <w:bCs/>
          <w:lang w:val="hy-AM"/>
        </w:rPr>
        <w:t>եր</w:t>
      </w:r>
      <w:r w:rsidRPr="00980389">
        <w:rPr>
          <w:rFonts w:ascii="GHEA Grapalat" w:hAnsi="GHEA Grapalat"/>
        </w:rPr>
        <w:t xml:space="preserve">, </w:t>
      </w:r>
      <w:r w:rsidRPr="00980389">
        <w:rPr>
          <w:rFonts w:ascii="GHEA Grapalat" w:hAnsi="GHEA Grapalat" w:cs="Sylfaen"/>
        </w:rPr>
        <w:t>որոնք</w:t>
      </w:r>
      <w:r w:rsidRPr="00983D54">
        <w:rPr>
          <w:rFonts w:ascii="GHEA Grapalat" w:hAnsi="GHEA Grapalat"/>
        </w:rPr>
        <w:t xml:space="preserve"> </w:t>
      </w:r>
      <w:r w:rsidRPr="00983D54">
        <w:rPr>
          <w:rFonts w:ascii="GHEA Grapalat" w:hAnsi="GHEA Grapalat" w:cs="Sylfaen"/>
        </w:rPr>
        <w:t>անցել</w:t>
      </w:r>
      <w:r w:rsidRPr="00983D54">
        <w:rPr>
          <w:rFonts w:ascii="GHEA Grapalat" w:hAnsi="GHEA Grapalat"/>
        </w:rPr>
        <w:t xml:space="preserve"> </w:t>
      </w:r>
      <w:r w:rsidRPr="00983D54">
        <w:rPr>
          <w:rFonts w:ascii="GHEA Grapalat" w:hAnsi="GHEA Grapalat" w:cs="Sylfaen"/>
        </w:rPr>
        <w:t>են</w:t>
      </w:r>
      <w:r w:rsidRPr="00983D54">
        <w:rPr>
          <w:rFonts w:ascii="GHEA Grapalat" w:hAnsi="GHEA Grapalat"/>
        </w:rPr>
        <w:t xml:space="preserve"> </w:t>
      </w:r>
      <w:r w:rsidRPr="00983D54">
        <w:rPr>
          <w:rFonts w:ascii="GHEA Grapalat" w:hAnsi="GHEA Grapalat" w:cs="Sylfaen"/>
        </w:rPr>
        <w:t>ամրության</w:t>
      </w:r>
      <w:r w:rsidRPr="00983D54">
        <w:rPr>
          <w:rFonts w:ascii="GHEA Grapalat" w:hAnsi="GHEA Grapalat"/>
        </w:rPr>
        <w:t xml:space="preserve"> </w:t>
      </w:r>
      <w:r w:rsidRPr="00983D54">
        <w:rPr>
          <w:rFonts w:ascii="GHEA Grapalat" w:hAnsi="GHEA Grapalat" w:cs="Sylfaen"/>
        </w:rPr>
        <w:t>և</w:t>
      </w:r>
      <w:r w:rsidRPr="00983D54">
        <w:rPr>
          <w:rFonts w:ascii="GHEA Grapalat" w:hAnsi="GHEA Grapalat"/>
        </w:rPr>
        <w:t xml:space="preserve"> </w:t>
      </w:r>
      <w:r w:rsidRPr="00983D54">
        <w:rPr>
          <w:rFonts w:ascii="GHEA Grapalat" w:hAnsi="GHEA Grapalat" w:cs="Sylfaen"/>
        </w:rPr>
        <w:t>հոգնածության</w:t>
      </w:r>
      <w:r w:rsidRPr="00983D54">
        <w:rPr>
          <w:rFonts w:ascii="GHEA Grapalat" w:hAnsi="GHEA Grapalat"/>
        </w:rPr>
        <w:t xml:space="preserve"> </w:t>
      </w:r>
      <w:r>
        <w:rPr>
          <w:rFonts w:ascii="GHEA Grapalat" w:hAnsi="GHEA Grapalat" w:cs="Sylfaen"/>
        </w:rPr>
        <w:t>փորձարկում</w:t>
      </w:r>
      <w:r w:rsidRPr="00983D54">
        <w:rPr>
          <w:rFonts w:ascii="GHEA Grapalat" w:hAnsi="GHEA Grapalat" w:cs="Sylfaen"/>
        </w:rPr>
        <w:t>։</w:t>
      </w:r>
    </w:p>
    <w:p w14:paraId="7D86B6C6" w14:textId="77777777" w:rsidR="0064008D" w:rsidRPr="006B0CAB" w:rsidRDefault="002F6B2E" w:rsidP="0064008D">
      <w:pPr>
        <w:shd w:val="clear" w:color="auto" w:fill="FFFFFF"/>
        <w:tabs>
          <w:tab w:val="left" w:pos="3402"/>
          <w:tab w:val="left" w:pos="8647"/>
        </w:tabs>
        <w:spacing w:after="120" w:line="264" w:lineRule="auto"/>
        <w:ind w:firstLine="567"/>
        <w:jc w:val="both"/>
        <w:rPr>
          <w:rFonts w:ascii="GHEA Grapalat" w:hAnsi="GHEA Grapalat" w:cs="Tahoma"/>
          <w:lang w:val="en-US"/>
        </w:rPr>
      </w:pPr>
      <w:r w:rsidRPr="000C51A1">
        <w:rPr>
          <w:rFonts w:ascii="GHEA Grapalat" w:hAnsi="GHEA Grapalat" w:cs="Sylfaen"/>
          <w:b/>
        </w:rPr>
        <w:t>516.</w:t>
      </w:r>
      <w:r w:rsidR="00090CAB">
        <w:rPr>
          <w:rFonts w:ascii="Calibri" w:hAnsi="Calibri" w:cs="Sylfaen"/>
          <w:lang w:val="en-US"/>
        </w:rPr>
        <w:t> </w:t>
      </w:r>
      <w:r w:rsidRPr="00983D54">
        <w:rPr>
          <w:rFonts w:ascii="GHEA Grapalat" w:hAnsi="GHEA Grapalat" w:cs="Sylfaen"/>
        </w:rPr>
        <w:t>Ձգված</w:t>
      </w:r>
      <w:r w:rsidRPr="00983D54">
        <w:rPr>
          <w:rFonts w:ascii="GHEA Grapalat" w:hAnsi="GHEA Grapalat"/>
        </w:rPr>
        <w:t xml:space="preserve"> </w:t>
      </w:r>
      <w:r w:rsidRPr="00983D54">
        <w:rPr>
          <w:rFonts w:ascii="GHEA Grapalat" w:hAnsi="GHEA Grapalat" w:cs="Sylfaen"/>
        </w:rPr>
        <w:t>տարրերի</w:t>
      </w:r>
      <w:r w:rsidRPr="00983D54">
        <w:rPr>
          <w:rFonts w:ascii="GHEA Grapalat" w:hAnsi="GHEA Grapalat"/>
        </w:rPr>
        <w:t xml:space="preserve"> </w:t>
      </w:r>
      <w:r w:rsidRPr="00983D54">
        <w:rPr>
          <w:rFonts w:ascii="GHEA Grapalat" w:hAnsi="GHEA Grapalat" w:cs="Sylfaen"/>
        </w:rPr>
        <w:t>վրա</w:t>
      </w:r>
      <w:r w:rsidRPr="00983D54">
        <w:rPr>
          <w:rFonts w:ascii="GHEA Grapalat" w:hAnsi="GHEA Grapalat"/>
        </w:rPr>
        <w:t xml:space="preserve"> </w:t>
      </w:r>
      <w:r w:rsidRPr="00983D54">
        <w:rPr>
          <w:rFonts w:ascii="GHEA Grapalat" w:hAnsi="GHEA Grapalat" w:cs="Sylfaen"/>
        </w:rPr>
        <w:t>պարուրակ</w:t>
      </w:r>
      <w:r w:rsidR="00F738E5">
        <w:rPr>
          <w:rFonts w:ascii="GHEA Grapalat" w:hAnsi="GHEA Grapalat" w:cs="Sylfaen"/>
          <w:lang w:val="en-US"/>
        </w:rPr>
        <w:t>ը</w:t>
      </w:r>
      <w:r w:rsidRPr="00983D54">
        <w:rPr>
          <w:rFonts w:ascii="GHEA Grapalat" w:hAnsi="GHEA Grapalat"/>
        </w:rPr>
        <w:t xml:space="preserve"> </w:t>
      </w:r>
      <w:r w:rsidR="00F738E5">
        <w:rPr>
          <w:rFonts w:ascii="GHEA Grapalat" w:hAnsi="GHEA Grapalat" w:cs="Sylfaen"/>
          <w:lang w:val="en-US"/>
        </w:rPr>
        <w:t>պետք</w:t>
      </w:r>
      <w:r w:rsidRPr="00983D54">
        <w:rPr>
          <w:rFonts w:ascii="GHEA Grapalat" w:hAnsi="GHEA Grapalat"/>
        </w:rPr>
        <w:t xml:space="preserve"> </w:t>
      </w:r>
      <w:r w:rsidRPr="00983D54">
        <w:rPr>
          <w:rFonts w:ascii="GHEA Grapalat" w:hAnsi="GHEA Grapalat" w:cs="Sylfaen"/>
        </w:rPr>
        <w:t>է</w:t>
      </w:r>
      <w:r w:rsidRPr="00983D54">
        <w:rPr>
          <w:rFonts w:ascii="GHEA Grapalat" w:hAnsi="GHEA Grapalat"/>
        </w:rPr>
        <w:t xml:space="preserve"> </w:t>
      </w:r>
      <w:r w:rsidR="00F738E5">
        <w:rPr>
          <w:rFonts w:ascii="GHEA Grapalat" w:hAnsi="GHEA Grapalat" w:cs="Sylfaen"/>
          <w:lang w:val="en-US"/>
        </w:rPr>
        <w:t>ընդունվի</w:t>
      </w:r>
      <w:r w:rsidRPr="00983D54">
        <w:rPr>
          <w:rFonts w:ascii="GHEA Grapalat" w:hAnsi="GHEA Grapalat"/>
        </w:rPr>
        <w:t xml:space="preserve"> </w:t>
      </w:r>
      <w:r w:rsidR="00592D26" w:rsidRPr="001643AD">
        <w:rPr>
          <w:rFonts w:ascii="GHEA Grapalat" w:hAnsi="GHEA Grapalat" w:cs="Sylfaen"/>
          <w:lang w:val="en-US"/>
        </w:rPr>
        <w:t>համաձայն</w:t>
      </w:r>
      <w:r w:rsidR="00592D26" w:rsidRPr="001643AD">
        <w:rPr>
          <w:rFonts w:ascii="GHEA Grapalat" w:hAnsi="GHEA Grapalat" w:cs="Sylfaen"/>
        </w:rPr>
        <w:t xml:space="preserve"> </w:t>
      </w:r>
      <w:r w:rsidR="00592D26" w:rsidRPr="001643AD">
        <w:rPr>
          <w:rFonts w:ascii="GHEA Grapalat" w:hAnsi="GHEA Grapalat" w:cs="Sylfaen"/>
          <w:lang w:val="en-US"/>
        </w:rPr>
        <w:t>ԳՕՍՏ </w:t>
      </w:r>
      <w:r w:rsidR="00592D26" w:rsidRPr="001643AD">
        <w:rPr>
          <w:rFonts w:ascii="GHEA Grapalat" w:hAnsi="GHEA Grapalat" w:cs="Sylfaen"/>
        </w:rPr>
        <w:t xml:space="preserve">9150, </w:t>
      </w:r>
      <w:r w:rsidR="00592D26" w:rsidRPr="001643AD">
        <w:rPr>
          <w:rFonts w:ascii="GHEA Grapalat" w:hAnsi="GHEA Grapalat" w:cs="Sylfaen"/>
          <w:lang w:val="en-US"/>
        </w:rPr>
        <w:t>ԳՕՍՏ</w:t>
      </w:r>
      <w:r w:rsidR="00592D26" w:rsidRPr="001643AD">
        <w:rPr>
          <w:rFonts w:ascii="Calibri" w:hAnsi="Calibri" w:cs="Sylfaen"/>
          <w:lang w:val="en-US"/>
        </w:rPr>
        <w:t> </w:t>
      </w:r>
      <w:r w:rsidR="00592D26" w:rsidRPr="001643AD">
        <w:rPr>
          <w:rFonts w:ascii="GHEA Grapalat" w:hAnsi="GHEA Grapalat" w:cs="Sylfaen"/>
        </w:rPr>
        <w:t xml:space="preserve">16093 </w:t>
      </w:r>
      <w:r w:rsidR="00592D26" w:rsidRPr="001643AD">
        <w:rPr>
          <w:rFonts w:ascii="GHEA Grapalat" w:hAnsi="GHEA Grapalat" w:cs="Sylfaen"/>
          <w:lang w:val="en-US"/>
        </w:rPr>
        <w:t>և</w:t>
      </w:r>
      <w:r w:rsidR="00592D26" w:rsidRPr="001643AD">
        <w:rPr>
          <w:rFonts w:ascii="GHEA Grapalat" w:hAnsi="GHEA Grapalat" w:cs="Sylfaen"/>
        </w:rPr>
        <w:t xml:space="preserve"> </w:t>
      </w:r>
      <w:r w:rsidR="00592D26" w:rsidRPr="001643AD">
        <w:rPr>
          <w:rFonts w:ascii="GHEA Grapalat" w:hAnsi="GHEA Grapalat" w:cs="Sylfaen"/>
          <w:lang w:val="en-US"/>
        </w:rPr>
        <w:t>ԳՕՍՏ</w:t>
      </w:r>
      <w:r w:rsidR="00592D26" w:rsidRPr="001643AD">
        <w:rPr>
          <w:rFonts w:ascii="GHEA Grapalat" w:hAnsi="GHEA Grapalat" w:cs="Sylfaen"/>
        </w:rPr>
        <w:t xml:space="preserve"> 24705</w:t>
      </w:r>
      <w:r w:rsidRPr="001643AD">
        <w:rPr>
          <w:rFonts w:ascii="GHEA Grapalat" w:hAnsi="GHEA Grapalat"/>
        </w:rPr>
        <w:t xml:space="preserve"> </w:t>
      </w:r>
      <w:r w:rsidR="00F738E5" w:rsidRPr="001643AD">
        <w:rPr>
          <w:rFonts w:ascii="GHEA Grapalat" w:hAnsi="GHEA Grapalat"/>
          <w:lang w:val="en-US"/>
        </w:rPr>
        <w:t>ստանդարտ</w:t>
      </w:r>
      <w:r w:rsidR="00090CAB" w:rsidRPr="001643AD">
        <w:rPr>
          <w:rFonts w:ascii="GHEA Grapalat" w:hAnsi="GHEA Grapalat"/>
          <w:lang w:val="en-US"/>
        </w:rPr>
        <w:t>ներ</w:t>
      </w:r>
      <w:r w:rsidRPr="001643AD">
        <w:rPr>
          <w:rFonts w:ascii="GHEA Grapalat" w:hAnsi="GHEA Grapalat" w:cs="Sylfaen"/>
        </w:rPr>
        <w:t>ի</w:t>
      </w:r>
      <w:r w:rsidRPr="001643AD">
        <w:rPr>
          <w:rFonts w:ascii="GHEA Grapalat" w:hAnsi="GHEA Grapalat"/>
        </w:rPr>
        <w:t xml:space="preserve"> (</w:t>
      </w:r>
      <w:r w:rsidRPr="001643AD">
        <w:rPr>
          <w:rFonts w:ascii="GHEA Grapalat" w:hAnsi="GHEA Grapalat" w:cs="Sylfaen"/>
        </w:rPr>
        <w:t>պարուրակի</w:t>
      </w:r>
      <w:r w:rsidRPr="001643AD">
        <w:rPr>
          <w:rFonts w:ascii="GHEA Grapalat" w:hAnsi="GHEA Grapalat"/>
        </w:rPr>
        <w:t xml:space="preserve"> </w:t>
      </w:r>
      <w:r w:rsidRPr="001643AD">
        <w:rPr>
          <w:rFonts w:ascii="GHEA Grapalat" w:hAnsi="GHEA Grapalat" w:cs="Sylfaen"/>
        </w:rPr>
        <w:t>իջվածքի</w:t>
      </w:r>
      <w:r w:rsidRPr="001643AD">
        <w:rPr>
          <w:rFonts w:ascii="GHEA Grapalat" w:hAnsi="GHEA Grapalat"/>
        </w:rPr>
        <w:t xml:space="preserve"> </w:t>
      </w:r>
      <w:r w:rsidRPr="001643AD">
        <w:rPr>
          <w:rFonts w:ascii="GHEA Grapalat" w:hAnsi="GHEA Grapalat" w:cs="Sylfaen"/>
        </w:rPr>
        <w:t>կլորացումով</w:t>
      </w:r>
      <w:r w:rsidRPr="001643AD">
        <w:rPr>
          <w:rFonts w:ascii="GHEA Grapalat" w:hAnsi="GHEA Grapalat"/>
        </w:rPr>
        <w:t>)</w:t>
      </w:r>
      <w:r w:rsidRPr="001643AD">
        <w:rPr>
          <w:rFonts w:ascii="GHEA Grapalat" w:hAnsi="GHEA Grapalat" w:cs="Tahoma"/>
        </w:rPr>
        <w:t>։</w:t>
      </w:r>
      <w:r w:rsidR="006B0CAB">
        <w:rPr>
          <w:rFonts w:ascii="GHEA Grapalat" w:hAnsi="GHEA Grapalat" w:cs="Tahoma"/>
          <w:lang w:val="en-US"/>
        </w:rPr>
        <w:t xml:space="preserve"> </w:t>
      </w:r>
    </w:p>
    <w:p w14:paraId="341EC410" w14:textId="77777777" w:rsidR="002F6B2E" w:rsidRPr="00251069" w:rsidRDefault="002F6B2E" w:rsidP="002F6B2E">
      <w:pPr>
        <w:shd w:val="clear" w:color="auto" w:fill="FFFFFF"/>
        <w:tabs>
          <w:tab w:val="left" w:pos="3402"/>
          <w:tab w:val="left" w:pos="8647"/>
        </w:tabs>
        <w:spacing w:after="0" w:line="269" w:lineRule="auto"/>
        <w:ind w:firstLine="567"/>
        <w:jc w:val="both"/>
        <w:rPr>
          <w:rFonts w:ascii="GHEA Grapalat" w:hAnsi="GHEA Grapalat"/>
        </w:rPr>
      </w:pPr>
      <w:r w:rsidRPr="008A719E">
        <w:rPr>
          <w:rFonts w:ascii="GHEA Grapalat" w:hAnsi="GHEA Grapalat"/>
          <w:b/>
        </w:rPr>
        <w:lastRenderedPageBreak/>
        <w:t>517.</w:t>
      </w:r>
      <w:r w:rsidRPr="008A719E">
        <w:rPr>
          <w:rFonts w:ascii="GHEA Grapalat" w:hAnsi="GHEA Grapalat"/>
        </w:rPr>
        <w:t xml:space="preserve"> </w:t>
      </w:r>
      <w:r w:rsidRPr="008A719E">
        <w:rPr>
          <w:rFonts w:ascii="GHEA Grapalat" w:hAnsi="GHEA Grapalat" w:cs="Sylfaen"/>
        </w:rPr>
        <w:t>Կայմերի</w:t>
      </w:r>
      <w:r w:rsidRPr="008A719E">
        <w:rPr>
          <w:rFonts w:ascii="GHEA Grapalat" w:hAnsi="GHEA Grapalat"/>
        </w:rPr>
        <w:t xml:space="preserve"> </w:t>
      </w:r>
      <w:r w:rsidRPr="008A719E">
        <w:rPr>
          <w:rFonts w:ascii="GHEA Grapalat" w:hAnsi="GHEA Grapalat" w:cs="Sylfaen"/>
        </w:rPr>
        <w:t>ձգալարերում</w:t>
      </w:r>
      <w:r w:rsidRPr="008A719E">
        <w:rPr>
          <w:rFonts w:ascii="GHEA Grapalat" w:hAnsi="GHEA Grapalat"/>
        </w:rPr>
        <w:t xml:space="preserve">, </w:t>
      </w:r>
      <w:r w:rsidRPr="008A719E">
        <w:rPr>
          <w:rFonts w:ascii="GHEA Grapalat" w:hAnsi="GHEA Grapalat" w:cs="Sylfaen"/>
        </w:rPr>
        <w:t>հորիզոնական</w:t>
      </w:r>
      <w:r w:rsidRPr="008A719E">
        <w:rPr>
          <w:rFonts w:ascii="GHEA Grapalat" w:hAnsi="GHEA Grapalat"/>
        </w:rPr>
        <w:t xml:space="preserve"> </w:t>
      </w:r>
      <w:r w:rsidRPr="008A719E">
        <w:rPr>
          <w:rFonts w:ascii="GHEA Grapalat" w:hAnsi="GHEA Grapalat" w:cs="Sylfaen"/>
          <w:lang w:val="en-US"/>
        </w:rPr>
        <w:t>անտենայի</w:t>
      </w:r>
      <w:r w:rsidR="001E524D" w:rsidRPr="008A719E">
        <w:rPr>
          <w:rFonts w:ascii="GHEA Grapalat" w:hAnsi="GHEA Grapalat" w:cs="Sylfaen"/>
          <w:lang w:val="en-US"/>
        </w:rPr>
        <w:t>ն</w:t>
      </w:r>
      <w:r w:rsidRPr="008A719E">
        <w:rPr>
          <w:rFonts w:ascii="GHEA Grapalat" w:hAnsi="GHEA Grapalat" w:cs="Sylfaen"/>
        </w:rPr>
        <w:t xml:space="preserve"> </w:t>
      </w:r>
      <w:r w:rsidRPr="008A719E">
        <w:rPr>
          <w:rFonts w:ascii="GHEA Grapalat" w:hAnsi="GHEA Grapalat" w:cs="Sylfaen"/>
          <w:lang w:val="en-US"/>
        </w:rPr>
        <w:t>պաստառների</w:t>
      </w:r>
      <w:r w:rsidR="001E524D" w:rsidRPr="008A719E">
        <w:rPr>
          <w:rFonts w:ascii="GHEA Grapalat" w:hAnsi="GHEA Grapalat" w:cs="Sylfaen"/>
        </w:rPr>
        <w:t xml:space="preserve">, </w:t>
      </w:r>
      <w:r w:rsidRPr="008A719E">
        <w:rPr>
          <w:rFonts w:ascii="GHEA Grapalat" w:hAnsi="GHEA Grapalat" w:cs="Sylfaen"/>
        </w:rPr>
        <w:t>հաղորդալարերի</w:t>
      </w:r>
      <w:r w:rsidRPr="008A719E">
        <w:rPr>
          <w:rFonts w:ascii="GHEA Grapalat" w:hAnsi="GHEA Grapalat"/>
        </w:rPr>
        <w:t xml:space="preserve"> </w:t>
      </w:r>
      <w:r w:rsidRPr="00762C7D">
        <w:rPr>
          <w:rFonts w:ascii="GHEA Grapalat" w:hAnsi="GHEA Grapalat" w:cs="Sylfaen"/>
        </w:rPr>
        <w:t>և</w:t>
      </w:r>
      <w:r w:rsidRPr="00762C7D">
        <w:rPr>
          <w:rFonts w:ascii="GHEA Grapalat" w:hAnsi="GHEA Grapalat"/>
        </w:rPr>
        <w:t xml:space="preserve"> </w:t>
      </w:r>
      <w:r w:rsidRPr="00762C7D">
        <w:rPr>
          <w:rFonts w:ascii="GHEA Grapalat" w:hAnsi="GHEA Grapalat" w:cs="Sylfaen"/>
        </w:rPr>
        <w:t>ճոպանների</w:t>
      </w:r>
      <w:r w:rsidRPr="00762C7D">
        <w:rPr>
          <w:rFonts w:ascii="GHEA Grapalat" w:hAnsi="GHEA Grapalat"/>
        </w:rPr>
        <w:t xml:space="preserve"> </w:t>
      </w:r>
      <w:r w:rsidRPr="00762C7D">
        <w:rPr>
          <w:rFonts w:ascii="GHEA Grapalat" w:hAnsi="GHEA Grapalat" w:cs="Sylfaen"/>
        </w:rPr>
        <w:t>վրա</w:t>
      </w:r>
      <w:r w:rsidRPr="00762C7D">
        <w:rPr>
          <w:rFonts w:ascii="GHEA Grapalat" w:hAnsi="GHEA Grapalat"/>
        </w:rPr>
        <w:t xml:space="preserve"> </w:t>
      </w:r>
      <w:r w:rsidRPr="00762C7D">
        <w:rPr>
          <w:rFonts w:ascii="GHEA Grapalat" w:hAnsi="GHEA Grapalat" w:cs="Sylfaen"/>
        </w:rPr>
        <w:t>տատանումների (</w:t>
      </w:r>
      <w:r w:rsidRPr="00762C7D">
        <w:rPr>
          <w:rFonts w:ascii="GHEA Grapalat" w:hAnsi="GHEA Grapalat" w:cs="Sylfaen"/>
          <w:lang w:val="en-US"/>
        </w:rPr>
        <w:t>վիբրացիայի</w:t>
      </w:r>
      <w:r w:rsidRPr="00762C7D">
        <w:rPr>
          <w:rFonts w:ascii="GHEA Grapalat" w:hAnsi="GHEA Grapalat" w:cs="Sylfaen"/>
        </w:rPr>
        <w:t>)</w:t>
      </w:r>
      <w:r w:rsidRPr="00762C7D">
        <w:rPr>
          <w:rFonts w:ascii="GHEA Grapalat" w:hAnsi="GHEA Grapalat"/>
        </w:rPr>
        <w:t xml:space="preserve"> </w:t>
      </w:r>
      <w:r w:rsidRPr="00762C7D">
        <w:rPr>
          <w:rFonts w:ascii="GHEA Grapalat" w:hAnsi="GHEA Grapalat" w:cs="Sylfaen"/>
        </w:rPr>
        <w:t>մարման</w:t>
      </w:r>
      <w:r w:rsidRPr="00762C7D">
        <w:rPr>
          <w:rFonts w:ascii="GHEA Grapalat" w:hAnsi="GHEA Grapalat"/>
        </w:rPr>
        <w:t xml:space="preserve"> </w:t>
      </w:r>
      <w:r w:rsidRPr="00762C7D">
        <w:rPr>
          <w:rFonts w:ascii="GHEA Grapalat" w:hAnsi="GHEA Grapalat" w:cs="Sylfaen"/>
        </w:rPr>
        <w:t>համար</w:t>
      </w:r>
      <w:r w:rsidRPr="00762C7D">
        <w:rPr>
          <w:rFonts w:ascii="GHEA Grapalat" w:hAnsi="GHEA Grapalat"/>
        </w:rPr>
        <w:t xml:space="preserve"> </w:t>
      </w:r>
      <w:r w:rsidRPr="00762C7D">
        <w:rPr>
          <w:rFonts w:ascii="GHEA Grapalat" w:hAnsi="GHEA Grapalat" w:cs="Sylfaen"/>
        </w:rPr>
        <w:t>անհրաժեշտ</w:t>
      </w:r>
      <w:r w:rsidRPr="00762C7D">
        <w:rPr>
          <w:rFonts w:ascii="GHEA Grapalat" w:hAnsi="GHEA Grapalat"/>
        </w:rPr>
        <w:t xml:space="preserve"> </w:t>
      </w:r>
      <w:r w:rsidRPr="00762C7D">
        <w:rPr>
          <w:rFonts w:ascii="GHEA Grapalat" w:hAnsi="GHEA Grapalat" w:cs="Sylfaen"/>
        </w:rPr>
        <w:t>է</w:t>
      </w:r>
      <w:r w:rsidRPr="00762C7D">
        <w:rPr>
          <w:rFonts w:ascii="GHEA Grapalat" w:hAnsi="GHEA Grapalat"/>
        </w:rPr>
        <w:t xml:space="preserve"> </w:t>
      </w:r>
      <w:r w:rsidRPr="00762C7D">
        <w:rPr>
          <w:rFonts w:ascii="GHEA Grapalat" w:hAnsi="GHEA Grapalat" w:cs="Sylfaen"/>
        </w:rPr>
        <w:t>նախատեսել</w:t>
      </w:r>
      <w:r w:rsidRPr="00762C7D">
        <w:rPr>
          <w:rFonts w:ascii="GHEA Grapalat" w:hAnsi="GHEA Grapalat"/>
        </w:rPr>
        <w:t xml:space="preserve"> </w:t>
      </w:r>
      <w:r w:rsidRPr="00762C7D">
        <w:rPr>
          <w:rFonts w:ascii="GHEA Grapalat" w:hAnsi="GHEA Grapalat" w:cs="Sylfaen"/>
        </w:rPr>
        <w:t>զսպանային</w:t>
      </w:r>
      <w:r w:rsidRPr="00762C7D">
        <w:rPr>
          <w:rFonts w:ascii="GHEA Grapalat" w:hAnsi="GHEA Grapalat"/>
        </w:rPr>
        <w:t xml:space="preserve"> </w:t>
      </w:r>
      <w:r w:rsidRPr="00762C7D">
        <w:rPr>
          <w:rFonts w:ascii="GHEA Grapalat" w:hAnsi="GHEA Grapalat" w:cs="Sylfaen"/>
        </w:rPr>
        <w:t>տիպի</w:t>
      </w:r>
      <w:r w:rsidRPr="00762C7D">
        <w:rPr>
          <w:rFonts w:ascii="GHEA Grapalat" w:hAnsi="GHEA Grapalat"/>
        </w:rPr>
        <w:t xml:space="preserve"> </w:t>
      </w:r>
      <w:r w:rsidRPr="008E52CD">
        <w:rPr>
          <w:rFonts w:ascii="GHEA Grapalat" w:hAnsi="GHEA Grapalat" w:cs="Sylfaen"/>
        </w:rPr>
        <w:t>զույգ</w:t>
      </w:r>
      <w:r w:rsidRPr="008E52CD">
        <w:rPr>
          <w:rFonts w:ascii="GHEA Grapalat" w:hAnsi="GHEA Grapalat"/>
        </w:rPr>
        <w:t xml:space="preserve"> </w:t>
      </w:r>
      <w:r w:rsidRPr="008E52CD">
        <w:rPr>
          <w:rFonts w:ascii="GHEA Grapalat" w:hAnsi="GHEA Grapalat" w:cs="Sylfaen"/>
        </w:rPr>
        <w:t>ցածր</w:t>
      </w:r>
      <w:r w:rsidRPr="008E52CD">
        <w:rPr>
          <w:rFonts w:ascii="GHEA Grapalat" w:hAnsi="GHEA Grapalat" w:cs="Sylfaen"/>
          <w:lang w:val="en-US"/>
        </w:rPr>
        <w:t>ահաճախական</w:t>
      </w:r>
      <w:r w:rsidRPr="008E52CD">
        <w:rPr>
          <w:rFonts w:ascii="GHEA Grapalat" w:hAnsi="GHEA Grapalat"/>
        </w:rPr>
        <w:t xml:space="preserve"> (1</w:t>
      </w:r>
      <w:r w:rsidR="00200EA7" w:rsidRPr="00200EA7">
        <w:rPr>
          <w:rFonts w:ascii="GHEA Grapalat" w:hAnsi="GHEA Grapalat"/>
        </w:rPr>
        <w:t>,0</w:t>
      </w:r>
      <w:r w:rsidR="00200EA7">
        <w:rPr>
          <w:rFonts w:ascii="Calibri" w:hAnsi="Calibri"/>
          <w:lang w:val="en-US"/>
        </w:rPr>
        <w:t> </w:t>
      </w:r>
      <w:r w:rsidR="00200EA7" w:rsidRPr="008E52CD">
        <w:rPr>
          <w:rFonts w:ascii="GHEA Grapalat" w:hAnsi="GHEA Grapalat" w:cs="Sylfaen"/>
        </w:rPr>
        <w:t>Հց</w:t>
      </w:r>
      <w:r w:rsidR="007B2ED6">
        <w:rPr>
          <w:rFonts w:ascii="GHEA Grapalat" w:hAnsi="GHEA Grapalat"/>
          <w:lang w:val="hy-AM"/>
        </w:rPr>
        <w:t>-ից մինչև</w:t>
      </w:r>
      <w:r w:rsidRPr="008E52CD">
        <w:rPr>
          <w:rFonts w:ascii="GHEA Grapalat" w:hAnsi="GHEA Grapalat"/>
        </w:rPr>
        <w:t xml:space="preserve"> 2</w:t>
      </w:r>
      <w:r w:rsidR="00200EA7" w:rsidRPr="00200EA7">
        <w:rPr>
          <w:rFonts w:ascii="GHEA Grapalat" w:hAnsi="GHEA Grapalat"/>
        </w:rPr>
        <w:t>,</w:t>
      </w:r>
      <w:r w:rsidRPr="008E52CD">
        <w:rPr>
          <w:rFonts w:ascii="GHEA Grapalat" w:hAnsi="GHEA Grapalat"/>
        </w:rPr>
        <w:t>5</w:t>
      </w:r>
      <w:r w:rsidR="007B2ED6">
        <w:rPr>
          <w:rFonts w:ascii="Calibri" w:hAnsi="Calibri"/>
          <w:lang w:val="hy-AM"/>
        </w:rPr>
        <w:t> </w:t>
      </w:r>
      <w:r w:rsidRPr="008E52CD">
        <w:rPr>
          <w:rFonts w:ascii="GHEA Grapalat" w:hAnsi="GHEA Grapalat" w:cs="Sylfaen"/>
        </w:rPr>
        <w:t>Հց</w:t>
      </w:r>
      <w:r w:rsidRPr="008E52CD">
        <w:rPr>
          <w:rFonts w:ascii="GHEA Grapalat" w:hAnsi="GHEA Grapalat"/>
        </w:rPr>
        <w:t xml:space="preserve">) </w:t>
      </w:r>
      <w:r w:rsidRPr="008E52CD">
        <w:rPr>
          <w:rFonts w:ascii="GHEA Grapalat" w:hAnsi="GHEA Grapalat" w:cs="Sylfaen"/>
        </w:rPr>
        <w:t>և</w:t>
      </w:r>
      <w:r w:rsidRPr="008E52CD">
        <w:rPr>
          <w:rFonts w:ascii="GHEA Grapalat" w:hAnsi="GHEA Grapalat"/>
        </w:rPr>
        <w:t xml:space="preserve"> </w:t>
      </w:r>
      <w:r w:rsidRPr="008E52CD">
        <w:rPr>
          <w:rFonts w:ascii="GHEA Grapalat" w:hAnsi="GHEA Grapalat" w:cs="Sylfaen"/>
        </w:rPr>
        <w:t>բարձր</w:t>
      </w:r>
      <w:r w:rsidRPr="008E52CD">
        <w:rPr>
          <w:rFonts w:ascii="GHEA Grapalat" w:hAnsi="GHEA Grapalat" w:cs="Sylfaen"/>
          <w:lang w:val="en-US"/>
        </w:rPr>
        <w:t>ահաճախական</w:t>
      </w:r>
      <w:r w:rsidRPr="008E52CD">
        <w:rPr>
          <w:rFonts w:ascii="GHEA Grapalat" w:hAnsi="GHEA Grapalat"/>
        </w:rPr>
        <w:t xml:space="preserve"> (4</w:t>
      </w:r>
      <w:r w:rsidR="00200EA7" w:rsidRPr="00200EA7">
        <w:rPr>
          <w:rFonts w:ascii="GHEA Grapalat" w:hAnsi="GHEA Grapalat"/>
        </w:rPr>
        <w:t>,0</w:t>
      </w:r>
      <w:r w:rsidR="007B2ED6">
        <w:rPr>
          <w:rFonts w:ascii="GHEA Grapalat" w:hAnsi="GHEA Grapalat"/>
          <w:lang w:val="hy-AM"/>
        </w:rPr>
        <w:t>-ից մինչև</w:t>
      </w:r>
      <w:r w:rsidRPr="008E52CD">
        <w:rPr>
          <w:rFonts w:ascii="GHEA Grapalat" w:hAnsi="GHEA Grapalat"/>
        </w:rPr>
        <w:t xml:space="preserve"> 40</w:t>
      </w:r>
      <w:r w:rsidR="00200EA7" w:rsidRPr="00200EA7">
        <w:rPr>
          <w:rFonts w:ascii="GHEA Grapalat" w:hAnsi="GHEA Grapalat"/>
        </w:rPr>
        <w:t>,0</w:t>
      </w:r>
      <w:r w:rsidR="007B2ED6">
        <w:rPr>
          <w:rFonts w:ascii="Calibri" w:hAnsi="Calibri"/>
          <w:lang w:val="hy-AM"/>
        </w:rPr>
        <w:t> </w:t>
      </w:r>
      <w:r w:rsidRPr="008E52CD">
        <w:rPr>
          <w:rFonts w:ascii="GHEA Grapalat" w:hAnsi="GHEA Grapalat" w:cs="Sylfaen"/>
        </w:rPr>
        <w:t>Հց</w:t>
      </w:r>
      <w:r w:rsidRPr="008E52CD">
        <w:rPr>
          <w:rFonts w:ascii="GHEA Grapalat" w:hAnsi="GHEA Grapalat"/>
        </w:rPr>
        <w:t xml:space="preserve">) </w:t>
      </w:r>
      <w:r w:rsidRPr="008E52CD">
        <w:rPr>
          <w:rFonts w:ascii="GHEA Grapalat" w:hAnsi="GHEA Grapalat" w:cs="Sylfaen"/>
        </w:rPr>
        <w:t>տատանամարիչների</w:t>
      </w:r>
      <w:r w:rsidRPr="008E52CD">
        <w:rPr>
          <w:rFonts w:ascii="GHEA Grapalat" w:hAnsi="GHEA Grapalat"/>
        </w:rPr>
        <w:t xml:space="preserve"> </w:t>
      </w:r>
      <w:r w:rsidRPr="008E52CD">
        <w:rPr>
          <w:rFonts w:ascii="GHEA Grapalat" w:hAnsi="GHEA Grapalat" w:cs="Sylfaen"/>
        </w:rPr>
        <w:t>հաջորդական</w:t>
      </w:r>
      <w:r w:rsidRPr="008E52CD">
        <w:rPr>
          <w:rFonts w:ascii="GHEA Grapalat" w:hAnsi="GHEA Grapalat"/>
        </w:rPr>
        <w:t xml:space="preserve"> </w:t>
      </w:r>
      <w:r w:rsidRPr="008E52CD">
        <w:rPr>
          <w:rFonts w:ascii="GHEA Grapalat" w:hAnsi="GHEA Grapalat" w:cs="Sylfaen"/>
        </w:rPr>
        <w:t>տեղադրում։</w:t>
      </w:r>
      <w:r w:rsidRPr="008E52CD">
        <w:rPr>
          <w:rFonts w:ascii="GHEA Grapalat" w:hAnsi="GHEA Grapalat"/>
        </w:rPr>
        <w:t xml:space="preserve"> </w:t>
      </w:r>
      <w:r w:rsidRPr="008E52CD">
        <w:rPr>
          <w:rFonts w:ascii="GHEA Grapalat" w:hAnsi="GHEA Grapalat" w:cs="Sylfaen"/>
        </w:rPr>
        <w:t>Ցածր</w:t>
      </w:r>
      <w:r w:rsidRPr="008E52CD">
        <w:rPr>
          <w:rFonts w:ascii="GHEA Grapalat" w:hAnsi="GHEA Grapalat" w:cs="Sylfaen"/>
          <w:lang w:val="en-US"/>
        </w:rPr>
        <w:t>ահաճախական</w:t>
      </w:r>
      <w:r w:rsidRPr="008E52CD">
        <w:rPr>
          <w:rFonts w:ascii="GHEA Grapalat" w:hAnsi="GHEA Grapalat"/>
        </w:rPr>
        <w:t xml:space="preserve"> </w:t>
      </w:r>
      <w:r w:rsidRPr="008E52CD">
        <w:rPr>
          <w:rFonts w:ascii="GHEA Grapalat" w:hAnsi="GHEA Grapalat" w:cs="Sylfaen"/>
        </w:rPr>
        <w:t>մարիչներ</w:t>
      </w:r>
      <w:r w:rsidRPr="008E52CD">
        <w:rPr>
          <w:rFonts w:ascii="GHEA Grapalat" w:hAnsi="GHEA Grapalat" w:cs="Sylfaen"/>
          <w:lang w:val="en-US"/>
        </w:rPr>
        <w:t>ն</w:t>
      </w:r>
      <w:r w:rsidRPr="008E52CD">
        <w:rPr>
          <w:rFonts w:ascii="GHEA Grapalat" w:hAnsi="GHEA Grapalat"/>
        </w:rPr>
        <w:t xml:space="preserve"> </w:t>
      </w:r>
      <w:r w:rsidRPr="008E52CD">
        <w:rPr>
          <w:rFonts w:ascii="GHEA Grapalat" w:hAnsi="GHEA Grapalat" w:cs="Sylfaen"/>
        </w:rPr>
        <w:t>անհրաժեշտ</w:t>
      </w:r>
      <w:r w:rsidRPr="008E52CD">
        <w:rPr>
          <w:rFonts w:ascii="GHEA Grapalat" w:hAnsi="GHEA Grapalat"/>
        </w:rPr>
        <w:t xml:space="preserve"> </w:t>
      </w:r>
      <w:r w:rsidRPr="008E52CD">
        <w:rPr>
          <w:rFonts w:ascii="GHEA Grapalat" w:hAnsi="GHEA Grapalat" w:cs="Sylfaen"/>
        </w:rPr>
        <w:t>է</w:t>
      </w:r>
      <w:r w:rsidRPr="008E52CD">
        <w:rPr>
          <w:rFonts w:ascii="GHEA Grapalat" w:hAnsi="GHEA Grapalat"/>
        </w:rPr>
        <w:t xml:space="preserve"> </w:t>
      </w:r>
      <w:r w:rsidRPr="008E52CD">
        <w:rPr>
          <w:rFonts w:ascii="GHEA Grapalat" w:hAnsi="GHEA Grapalat" w:cs="Sylfaen"/>
        </w:rPr>
        <w:t>ընտրել՝</w:t>
      </w:r>
      <w:r w:rsidRPr="008E52CD">
        <w:rPr>
          <w:rFonts w:ascii="GHEA Grapalat" w:hAnsi="GHEA Grapalat"/>
        </w:rPr>
        <w:t xml:space="preserve"> </w:t>
      </w:r>
      <w:r w:rsidRPr="008E52CD">
        <w:rPr>
          <w:rFonts w:ascii="GHEA Grapalat" w:hAnsi="GHEA Grapalat" w:cs="Sylfaen"/>
        </w:rPr>
        <w:t>կախված</w:t>
      </w:r>
      <w:r w:rsidRPr="008E52CD">
        <w:rPr>
          <w:rFonts w:ascii="GHEA Grapalat" w:hAnsi="GHEA Grapalat"/>
        </w:rPr>
        <w:t xml:space="preserve"> </w:t>
      </w:r>
      <w:r w:rsidRPr="008E52CD">
        <w:rPr>
          <w:rFonts w:ascii="GHEA Grapalat" w:hAnsi="GHEA Grapalat" w:cs="Sylfaen"/>
        </w:rPr>
        <w:t>ձգալարի</w:t>
      </w:r>
      <w:r w:rsidRPr="008E52CD">
        <w:rPr>
          <w:rFonts w:ascii="GHEA Grapalat" w:hAnsi="GHEA Grapalat"/>
        </w:rPr>
        <w:t xml:space="preserve">, </w:t>
      </w:r>
      <w:r w:rsidRPr="008E52CD">
        <w:rPr>
          <w:rFonts w:ascii="GHEA Grapalat" w:hAnsi="GHEA Grapalat" w:cs="Sylfaen"/>
        </w:rPr>
        <w:t>հաղորդալարի</w:t>
      </w:r>
      <w:r w:rsidRPr="008E52CD">
        <w:rPr>
          <w:rFonts w:ascii="GHEA Grapalat" w:hAnsi="GHEA Grapalat"/>
        </w:rPr>
        <w:t xml:space="preserve"> </w:t>
      </w:r>
      <w:r w:rsidRPr="008A719E">
        <w:rPr>
          <w:rFonts w:ascii="GHEA Grapalat" w:hAnsi="GHEA Grapalat" w:cs="Sylfaen"/>
        </w:rPr>
        <w:t>կամ</w:t>
      </w:r>
      <w:r w:rsidRPr="008A719E">
        <w:rPr>
          <w:rFonts w:ascii="GHEA Grapalat" w:hAnsi="GHEA Grapalat"/>
        </w:rPr>
        <w:t xml:space="preserve"> </w:t>
      </w:r>
      <w:r w:rsidRPr="008A719E">
        <w:rPr>
          <w:rFonts w:ascii="GHEA Grapalat" w:hAnsi="GHEA Grapalat" w:cs="Sylfaen"/>
        </w:rPr>
        <w:t>ճոպանի</w:t>
      </w:r>
      <w:r w:rsidRPr="008A719E">
        <w:rPr>
          <w:rFonts w:ascii="GHEA Grapalat" w:hAnsi="GHEA Grapalat"/>
        </w:rPr>
        <w:t xml:space="preserve"> </w:t>
      </w:r>
      <w:r w:rsidRPr="008A719E">
        <w:rPr>
          <w:rFonts w:ascii="GHEA Grapalat" w:hAnsi="GHEA Grapalat" w:cs="Sylfaen"/>
        </w:rPr>
        <w:t>հիմնական</w:t>
      </w:r>
      <w:r w:rsidRPr="008A719E">
        <w:rPr>
          <w:rFonts w:ascii="GHEA Grapalat" w:hAnsi="GHEA Grapalat"/>
        </w:rPr>
        <w:t xml:space="preserve"> </w:t>
      </w:r>
      <w:r w:rsidRPr="008A719E">
        <w:rPr>
          <w:rFonts w:ascii="GHEA Grapalat" w:hAnsi="GHEA Grapalat" w:cs="Sylfaen"/>
        </w:rPr>
        <w:t>տոնի</w:t>
      </w:r>
      <w:r w:rsidRPr="008A719E">
        <w:rPr>
          <w:rFonts w:ascii="GHEA Grapalat" w:hAnsi="GHEA Grapalat"/>
        </w:rPr>
        <w:t xml:space="preserve"> </w:t>
      </w:r>
      <w:r w:rsidRPr="008A719E">
        <w:rPr>
          <w:rFonts w:ascii="GHEA Grapalat" w:hAnsi="GHEA Grapalat" w:cs="Sylfaen"/>
        </w:rPr>
        <w:t>հաճախականությունից։</w:t>
      </w:r>
      <w:r w:rsidRPr="008A719E">
        <w:rPr>
          <w:rFonts w:ascii="GHEA Grapalat" w:hAnsi="GHEA Grapalat"/>
        </w:rPr>
        <w:t xml:space="preserve"> </w:t>
      </w:r>
      <w:r w:rsidRPr="008A719E">
        <w:rPr>
          <w:rFonts w:ascii="GHEA Grapalat" w:hAnsi="GHEA Grapalat" w:cs="Sylfaen"/>
        </w:rPr>
        <w:t>Ճոպանի</w:t>
      </w:r>
      <w:r w:rsidRPr="008A719E">
        <w:rPr>
          <w:rFonts w:ascii="GHEA Grapalat" w:hAnsi="GHEA Grapalat"/>
        </w:rPr>
        <w:t xml:space="preserve"> </w:t>
      </w:r>
      <w:r w:rsidRPr="008A719E">
        <w:rPr>
          <w:rFonts w:ascii="GHEA Grapalat" w:hAnsi="GHEA Grapalat" w:cs="Sylfaen"/>
        </w:rPr>
        <w:t>եզրային</w:t>
      </w:r>
      <w:r w:rsidRPr="008A719E">
        <w:rPr>
          <w:rFonts w:ascii="GHEA Grapalat" w:hAnsi="GHEA Grapalat"/>
        </w:rPr>
        <w:t xml:space="preserve"> </w:t>
      </w:r>
      <w:r w:rsidRPr="008A719E">
        <w:rPr>
          <w:rFonts w:ascii="GHEA Grapalat" w:hAnsi="GHEA Grapalat" w:cs="Sylfaen"/>
        </w:rPr>
        <w:t>ամրակցումից</w:t>
      </w:r>
      <w:r w:rsidRPr="008A719E">
        <w:rPr>
          <w:rFonts w:ascii="GHEA Grapalat" w:hAnsi="GHEA Grapalat"/>
        </w:rPr>
        <w:t xml:space="preserve"> </w:t>
      </w:r>
      <w:r w:rsidRPr="008A719E">
        <w:rPr>
          <w:rFonts w:ascii="GHEA Grapalat" w:hAnsi="GHEA Grapalat" w:cs="Sylfaen"/>
        </w:rPr>
        <w:t>մինչև</w:t>
      </w:r>
      <w:r w:rsidRPr="008A719E">
        <w:rPr>
          <w:rFonts w:ascii="GHEA Grapalat" w:hAnsi="GHEA Grapalat"/>
        </w:rPr>
        <w:t xml:space="preserve"> </w:t>
      </w:r>
      <w:r w:rsidRPr="00251069">
        <w:rPr>
          <w:rFonts w:ascii="GHEA Grapalat" w:hAnsi="GHEA Grapalat" w:cs="Sylfaen"/>
        </w:rPr>
        <w:t>մարիչների</w:t>
      </w:r>
      <w:r w:rsidRPr="00251069">
        <w:rPr>
          <w:rFonts w:ascii="GHEA Grapalat" w:hAnsi="GHEA Grapalat"/>
        </w:rPr>
        <w:t xml:space="preserve"> </w:t>
      </w:r>
      <w:r w:rsidRPr="00251069">
        <w:rPr>
          <w:rFonts w:ascii="GHEA Grapalat" w:hAnsi="GHEA Grapalat" w:cs="Sylfaen"/>
        </w:rPr>
        <w:t>կախման</w:t>
      </w:r>
      <w:r w:rsidRPr="00251069">
        <w:rPr>
          <w:rFonts w:ascii="GHEA Grapalat" w:hAnsi="GHEA Grapalat"/>
        </w:rPr>
        <w:t xml:space="preserve"> </w:t>
      </w:r>
      <w:r w:rsidRPr="00251069">
        <w:rPr>
          <w:rFonts w:ascii="GHEA Grapalat" w:hAnsi="GHEA Grapalat" w:cs="Sylfaen"/>
        </w:rPr>
        <w:t>տեղն</w:t>
      </w:r>
      <w:r w:rsidRPr="00251069">
        <w:rPr>
          <w:rFonts w:ascii="GHEA Grapalat" w:hAnsi="GHEA Grapalat"/>
        </w:rPr>
        <w:t xml:space="preserve"> </w:t>
      </w:r>
      <w:r w:rsidRPr="00251069">
        <w:rPr>
          <w:rFonts w:ascii="GHEA Grapalat" w:hAnsi="GHEA Grapalat" w:cs="Sylfaen"/>
        </w:rPr>
        <w:t>եղած</w:t>
      </w:r>
      <w:r w:rsidRPr="00251069">
        <w:rPr>
          <w:rFonts w:ascii="GHEA Grapalat" w:hAnsi="GHEA Grapalat"/>
        </w:rPr>
        <w:t xml:space="preserve"> </w:t>
      </w:r>
      <w:r w:rsidRPr="005C564D">
        <w:rPr>
          <w:rFonts w:ascii="GHEA Grapalat" w:hAnsi="GHEA Grapalat"/>
          <w:i/>
          <w:sz w:val="26"/>
          <w:szCs w:val="26"/>
          <w:lang w:val="en-US"/>
        </w:rPr>
        <w:t>s</w:t>
      </w:r>
      <w:r w:rsidRPr="00251069">
        <w:rPr>
          <w:rFonts w:ascii="GHEA Grapalat" w:hAnsi="GHEA Grapalat"/>
        </w:rPr>
        <w:t xml:space="preserve"> </w:t>
      </w:r>
      <w:r w:rsidRPr="00251069">
        <w:rPr>
          <w:rFonts w:ascii="GHEA Grapalat" w:hAnsi="GHEA Grapalat" w:cs="Sylfaen"/>
        </w:rPr>
        <w:t>հեռավորություն</w:t>
      </w:r>
      <w:r w:rsidRPr="00251069">
        <w:rPr>
          <w:rFonts w:ascii="GHEA Grapalat" w:hAnsi="GHEA Grapalat" w:cs="Sylfaen"/>
          <w:lang w:val="en-US"/>
        </w:rPr>
        <w:t>ն</w:t>
      </w:r>
      <w:r w:rsidRPr="00251069">
        <w:rPr>
          <w:rFonts w:ascii="GHEA Grapalat" w:hAnsi="GHEA Grapalat"/>
        </w:rPr>
        <w:t xml:space="preserve"> </w:t>
      </w:r>
      <w:r w:rsidRPr="00251069">
        <w:rPr>
          <w:rFonts w:ascii="GHEA Grapalat" w:hAnsi="GHEA Grapalat" w:cs="Sylfaen"/>
        </w:rPr>
        <w:t>անհրաժեշտ</w:t>
      </w:r>
      <w:r w:rsidRPr="00251069">
        <w:rPr>
          <w:rFonts w:ascii="GHEA Grapalat" w:hAnsi="GHEA Grapalat"/>
        </w:rPr>
        <w:t xml:space="preserve"> </w:t>
      </w:r>
      <w:r w:rsidRPr="00251069">
        <w:rPr>
          <w:rFonts w:ascii="GHEA Grapalat" w:hAnsi="GHEA Grapalat" w:cs="Sylfaen"/>
        </w:rPr>
        <w:t>է</w:t>
      </w:r>
      <w:r w:rsidRPr="00251069">
        <w:rPr>
          <w:rFonts w:ascii="GHEA Grapalat" w:hAnsi="GHEA Grapalat"/>
        </w:rPr>
        <w:t xml:space="preserve"> </w:t>
      </w:r>
      <w:r w:rsidRPr="00251069">
        <w:rPr>
          <w:rFonts w:ascii="GHEA Grapalat" w:hAnsi="GHEA Grapalat" w:cs="Sylfaen"/>
        </w:rPr>
        <w:t>որոշել</w:t>
      </w:r>
      <w:r w:rsidRPr="00251069">
        <w:rPr>
          <w:rFonts w:ascii="GHEA Grapalat" w:hAnsi="GHEA Grapalat"/>
        </w:rPr>
        <w:t xml:space="preserve"> </w:t>
      </w:r>
      <w:r w:rsidRPr="00251069">
        <w:rPr>
          <w:rFonts w:ascii="GHEA Grapalat" w:hAnsi="GHEA Grapalat"/>
          <w:lang w:val="en-US"/>
        </w:rPr>
        <w:t>հետևյալ</w:t>
      </w:r>
      <w:r w:rsidRPr="00251069">
        <w:rPr>
          <w:rFonts w:ascii="GHEA Grapalat" w:hAnsi="GHEA Grapalat"/>
        </w:rPr>
        <w:t xml:space="preserve"> </w:t>
      </w:r>
      <w:r w:rsidRPr="00251069">
        <w:rPr>
          <w:rFonts w:ascii="GHEA Grapalat" w:hAnsi="GHEA Grapalat" w:cs="Sylfaen"/>
        </w:rPr>
        <w:t>բանաձևով</w:t>
      </w:r>
      <w:r w:rsidRPr="00251069">
        <w:rPr>
          <w:rFonts w:ascii="GHEA Grapalat" w:hAnsi="GHEA Grapalat"/>
          <w:lang w:val="en-US"/>
        </w:rPr>
        <w:t>՝</w:t>
      </w:r>
    </w:p>
    <w:p w14:paraId="1B5476A7" w14:textId="77777777" w:rsidR="002F6B2E" w:rsidRPr="00607D45" w:rsidRDefault="002F6B2E" w:rsidP="002F6B2E">
      <w:pPr>
        <w:shd w:val="clear" w:color="auto" w:fill="FFFFFF"/>
        <w:tabs>
          <w:tab w:val="left" w:pos="3969"/>
          <w:tab w:val="left" w:pos="8647"/>
        </w:tabs>
        <w:spacing w:before="120" w:after="120" w:line="269" w:lineRule="auto"/>
        <w:jc w:val="both"/>
        <w:rPr>
          <w:rFonts w:ascii="GHEA Grapalat" w:hAnsi="GHEA Grapalat"/>
        </w:rPr>
      </w:pPr>
      <w:r w:rsidRPr="00251069">
        <w:rPr>
          <w:rFonts w:ascii="GHEA Grapalat" w:hAnsi="GHEA Grapalat"/>
        </w:rPr>
        <w:t xml:space="preserve"> </w:t>
      </w:r>
      <w:r w:rsidRPr="000472B4">
        <w:rPr>
          <w:rFonts w:ascii="GHEA Grapalat" w:hAnsi="GHEA Grapalat"/>
        </w:rPr>
        <w:tab/>
      </w:r>
      <w:r w:rsidRPr="00251069">
        <w:rPr>
          <w:rFonts w:ascii="GHEA Grapalat" w:hAnsi="GHEA Grapalat"/>
          <w:position w:val="-10"/>
        </w:rPr>
        <w:object w:dxaOrig="2640" w:dyaOrig="420" w14:anchorId="21576F56">
          <v:shape id="_x0000_i1245" type="#_x0000_t75" style="width:136.5pt;height:22.5pt" o:ole="" o:preferrelative="f">
            <v:imagedata r:id="rId531" o:title=""/>
          </v:shape>
          <o:OLEObject Type="Embed" ProgID="Equation.DSMT4" ShapeID="_x0000_i1245" DrawAspect="Content" ObjectID="_1671619611" r:id="rId532"/>
        </w:object>
      </w:r>
      <w:r w:rsidRPr="00607D45">
        <w:rPr>
          <w:rFonts w:ascii="GHEA Grapalat" w:hAnsi="GHEA Grapalat"/>
        </w:rPr>
        <w:t>,</w:t>
      </w:r>
      <w:r w:rsidRPr="00607D45">
        <w:rPr>
          <w:rFonts w:ascii="GHEA Grapalat" w:hAnsi="GHEA Grapalat"/>
        </w:rPr>
        <w:tab/>
        <w:t>(215)</w:t>
      </w:r>
    </w:p>
    <w:p w14:paraId="12589A2B" w14:textId="77777777" w:rsidR="002F6B2E" w:rsidRPr="00607D45" w:rsidRDefault="002F6B2E" w:rsidP="002F6B2E">
      <w:pPr>
        <w:shd w:val="clear" w:color="auto" w:fill="FFFFFF"/>
        <w:tabs>
          <w:tab w:val="left" w:pos="3402"/>
          <w:tab w:val="left" w:pos="8647"/>
        </w:tabs>
        <w:spacing w:after="0" w:line="269" w:lineRule="auto"/>
        <w:jc w:val="both"/>
        <w:rPr>
          <w:rFonts w:ascii="GHEA Grapalat" w:hAnsi="GHEA Grapalat"/>
        </w:rPr>
      </w:pPr>
      <w:r w:rsidRPr="00251069">
        <w:rPr>
          <w:rFonts w:ascii="GHEA Grapalat" w:hAnsi="GHEA Grapalat" w:cs="Sylfaen"/>
        </w:rPr>
        <w:t>որտեղ</w:t>
      </w:r>
      <w:r w:rsidRPr="001018B2">
        <w:rPr>
          <w:rFonts w:ascii="GHEA Grapalat" w:hAnsi="GHEA Grapalat" w:cs="Sylfaen"/>
        </w:rPr>
        <w:t>`</w:t>
      </w:r>
      <w:r w:rsidRPr="00607D45">
        <w:rPr>
          <w:rFonts w:ascii="GHEA Grapalat" w:hAnsi="GHEA Grapalat"/>
        </w:rPr>
        <w:t xml:space="preserve"> </w:t>
      </w:r>
      <w:r w:rsidRPr="00CD256E">
        <w:rPr>
          <w:rFonts w:ascii="GHEA Grapalat" w:hAnsi="GHEA Grapalat"/>
          <w:i/>
          <w:sz w:val="26"/>
          <w:szCs w:val="26"/>
          <w:lang w:val="en-US"/>
        </w:rPr>
        <w:t>d</w:t>
      </w:r>
      <w:r w:rsidRPr="00607D45">
        <w:rPr>
          <w:rFonts w:ascii="GHEA Grapalat" w:hAnsi="GHEA Grapalat"/>
        </w:rPr>
        <w:t xml:space="preserve"> – </w:t>
      </w:r>
      <w:r w:rsidRPr="00D61732">
        <w:rPr>
          <w:rFonts w:ascii="GHEA Grapalat" w:hAnsi="GHEA Grapalat" w:cs="Sylfaen"/>
        </w:rPr>
        <w:t>ճոպանի</w:t>
      </w:r>
      <w:r w:rsidRPr="00607D45">
        <w:rPr>
          <w:rFonts w:ascii="GHEA Grapalat" w:hAnsi="GHEA Grapalat"/>
        </w:rPr>
        <w:t xml:space="preserve">, </w:t>
      </w:r>
      <w:r w:rsidRPr="00D61732">
        <w:rPr>
          <w:rFonts w:ascii="GHEA Grapalat" w:hAnsi="GHEA Grapalat" w:cs="Sylfaen"/>
        </w:rPr>
        <w:t>հաղորդալարի</w:t>
      </w:r>
      <w:r w:rsidRPr="00607D45">
        <w:rPr>
          <w:rFonts w:ascii="GHEA Grapalat" w:hAnsi="GHEA Grapalat"/>
        </w:rPr>
        <w:t xml:space="preserve"> </w:t>
      </w:r>
      <w:r w:rsidRPr="00D61732">
        <w:rPr>
          <w:rFonts w:ascii="GHEA Grapalat" w:hAnsi="GHEA Grapalat" w:cs="Sylfaen"/>
        </w:rPr>
        <w:t>տրամագիծն</w:t>
      </w:r>
      <w:r w:rsidRPr="00607D45">
        <w:rPr>
          <w:rFonts w:ascii="GHEA Grapalat" w:hAnsi="GHEA Grapalat"/>
        </w:rPr>
        <w:t xml:space="preserve"> </w:t>
      </w:r>
      <w:r w:rsidRPr="00D61732">
        <w:rPr>
          <w:rFonts w:ascii="GHEA Grapalat" w:hAnsi="GHEA Grapalat" w:cs="Sylfaen"/>
        </w:rPr>
        <w:t>է</w:t>
      </w:r>
      <w:r w:rsidRPr="00607D45">
        <w:rPr>
          <w:rFonts w:ascii="GHEA Grapalat" w:hAnsi="GHEA Grapalat"/>
        </w:rPr>
        <w:t xml:space="preserve">, </w:t>
      </w:r>
      <w:r w:rsidRPr="00D61732">
        <w:rPr>
          <w:rFonts w:ascii="GHEA Grapalat" w:hAnsi="GHEA Grapalat" w:cs="Sylfaen"/>
        </w:rPr>
        <w:t>մմ</w:t>
      </w:r>
      <w:r>
        <w:rPr>
          <w:rFonts w:ascii="GHEA Grapalat" w:hAnsi="GHEA Grapalat"/>
        </w:rPr>
        <w:t>,</w:t>
      </w:r>
    </w:p>
    <w:p w14:paraId="6C1F319E" w14:textId="77777777" w:rsidR="002F6B2E" w:rsidRPr="00607D45" w:rsidRDefault="002F6B2E" w:rsidP="002F6B2E">
      <w:pPr>
        <w:shd w:val="clear" w:color="auto" w:fill="FFFFFF"/>
        <w:tabs>
          <w:tab w:val="left" w:pos="3402"/>
          <w:tab w:val="left" w:pos="8647"/>
        </w:tabs>
        <w:spacing w:after="0" w:line="269" w:lineRule="auto"/>
        <w:ind w:firstLine="567"/>
        <w:jc w:val="both"/>
        <w:rPr>
          <w:rFonts w:ascii="GHEA Grapalat" w:hAnsi="GHEA Grapalat"/>
        </w:rPr>
      </w:pPr>
      <w:r w:rsidRPr="00DA2F4D">
        <w:rPr>
          <w:rFonts w:ascii="GHEA Grapalat" w:hAnsi="GHEA Grapalat"/>
          <w:i/>
          <w:sz w:val="24"/>
          <w:szCs w:val="26"/>
          <w:lang w:val="en-US"/>
        </w:rPr>
        <w:t>m</w:t>
      </w:r>
      <w:r w:rsidRPr="00607D45">
        <w:rPr>
          <w:rFonts w:ascii="GHEA Grapalat" w:hAnsi="GHEA Grapalat"/>
        </w:rPr>
        <w:t xml:space="preserve"> – </w:t>
      </w:r>
      <w:r w:rsidRPr="00D61732">
        <w:rPr>
          <w:rFonts w:ascii="GHEA Grapalat" w:hAnsi="GHEA Grapalat" w:cs="Sylfaen"/>
        </w:rPr>
        <w:t>ճոպանի</w:t>
      </w:r>
      <w:r w:rsidRPr="00607D45">
        <w:rPr>
          <w:rFonts w:ascii="GHEA Grapalat" w:hAnsi="GHEA Grapalat"/>
        </w:rPr>
        <w:t xml:space="preserve">, </w:t>
      </w:r>
      <w:r w:rsidRPr="00D61732">
        <w:rPr>
          <w:rFonts w:ascii="GHEA Grapalat" w:hAnsi="GHEA Grapalat" w:cs="Sylfaen"/>
        </w:rPr>
        <w:t>հաղ</w:t>
      </w:r>
      <w:r>
        <w:rPr>
          <w:rFonts w:ascii="GHEA Grapalat" w:hAnsi="GHEA Grapalat" w:cs="Sylfaen"/>
        </w:rPr>
        <w:t>ո</w:t>
      </w:r>
      <w:r w:rsidRPr="00D61732">
        <w:rPr>
          <w:rFonts w:ascii="GHEA Grapalat" w:hAnsi="GHEA Grapalat" w:cs="Sylfaen"/>
        </w:rPr>
        <w:t>րդալարի</w:t>
      </w:r>
      <w:r w:rsidRPr="00607D45">
        <w:rPr>
          <w:rFonts w:ascii="GHEA Grapalat" w:hAnsi="GHEA Grapalat"/>
        </w:rPr>
        <w:t xml:space="preserve"> 1</w:t>
      </w:r>
      <w:r w:rsidRPr="00D61732">
        <w:rPr>
          <w:rFonts w:ascii="GHEA Grapalat" w:hAnsi="GHEA Grapalat" w:cs="Sylfaen"/>
        </w:rPr>
        <w:t>մ</w:t>
      </w:r>
      <w:r w:rsidRPr="00607D45">
        <w:rPr>
          <w:rFonts w:ascii="GHEA Grapalat" w:hAnsi="GHEA Grapalat" w:cs="Sylfaen"/>
        </w:rPr>
        <w:t>-</w:t>
      </w:r>
      <w:r w:rsidRPr="00D61732">
        <w:rPr>
          <w:rFonts w:ascii="GHEA Grapalat" w:hAnsi="GHEA Grapalat" w:cs="Sylfaen"/>
          <w:lang w:val="en-US"/>
        </w:rPr>
        <w:t>ի</w:t>
      </w:r>
      <w:r w:rsidRPr="00607D45">
        <w:rPr>
          <w:rFonts w:ascii="GHEA Grapalat" w:hAnsi="GHEA Grapalat"/>
        </w:rPr>
        <w:t xml:space="preserve"> </w:t>
      </w:r>
      <w:r w:rsidRPr="00D61732">
        <w:rPr>
          <w:rFonts w:ascii="GHEA Grapalat" w:hAnsi="GHEA Grapalat" w:cs="Sylfaen"/>
        </w:rPr>
        <w:t>զանգվածն</w:t>
      </w:r>
      <w:r w:rsidRPr="00607D45">
        <w:rPr>
          <w:rFonts w:ascii="GHEA Grapalat" w:hAnsi="GHEA Grapalat"/>
        </w:rPr>
        <w:t xml:space="preserve"> </w:t>
      </w:r>
      <w:r w:rsidRPr="00D61732">
        <w:rPr>
          <w:rFonts w:ascii="GHEA Grapalat" w:hAnsi="GHEA Grapalat" w:cs="Sylfaen"/>
        </w:rPr>
        <w:t>է</w:t>
      </w:r>
      <w:r w:rsidRPr="00607D45">
        <w:rPr>
          <w:rFonts w:ascii="GHEA Grapalat" w:hAnsi="GHEA Grapalat"/>
        </w:rPr>
        <w:t xml:space="preserve">, </w:t>
      </w:r>
      <w:r w:rsidRPr="00D61732">
        <w:rPr>
          <w:rFonts w:ascii="GHEA Grapalat" w:hAnsi="GHEA Grapalat" w:cs="Sylfaen"/>
        </w:rPr>
        <w:t>կգ</w:t>
      </w:r>
      <w:r>
        <w:rPr>
          <w:rFonts w:ascii="GHEA Grapalat" w:hAnsi="GHEA Grapalat"/>
        </w:rPr>
        <w:t>,</w:t>
      </w:r>
    </w:p>
    <w:p w14:paraId="03BF7DFA" w14:textId="77777777" w:rsidR="002F6B2E" w:rsidRPr="00607D45" w:rsidRDefault="002F6B2E" w:rsidP="002F6B2E">
      <w:pPr>
        <w:shd w:val="clear" w:color="auto" w:fill="FFFFFF"/>
        <w:tabs>
          <w:tab w:val="left" w:pos="3402"/>
          <w:tab w:val="left" w:pos="8647"/>
        </w:tabs>
        <w:spacing w:after="120" w:line="269" w:lineRule="auto"/>
        <w:ind w:firstLine="567"/>
        <w:jc w:val="both"/>
        <w:rPr>
          <w:rFonts w:ascii="GHEA Grapalat" w:hAnsi="GHEA Grapalat"/>
        </w:rPr>
      </w:pPr>
      <w:r w:rsidRPr="00CD256E">
        <w:rPr>
          <w:rFonts w:ascii="GHEA Grapalat" w:hAnsi="GHEA Grapalat"/>
          <w:i/>
          <w:sz w:val="24"/>
          <w:lang w:val="en-US"/>
        </w:rPr>
        <w:t>P</w:t>
      </w:r>
      <w:r w:rsidRPr="00607D45">
        <w:rPr>
          <w:rFonts w:ascii="GHEA Grapalat" w:hAnsi="GHEA Grapalat"/>
        </w:rPr>
        <w:t xml:space="preserve"> – </w:t>
      </w:r>
      <w:r w:rsidRPr="00D61732">
        <w:rPr>
          <w:rFonts w:ascii="GHEA Grapalat" w:hAnsi="GHEA Grapalat" w:cs="Sylfaen"/>
        </w:rPr>
        <w:t>ճոպան</w:t>
      </w:r>
      <w:r w:rsidRPr="00D61732">
        <w:rPr>
          <w:rFonts w:ascii="GHEA Grapalat" w:hAnsi="GHEA Grapalat" w:cs="Sylfaen"/>
          <w:lang w:val="en-US"/>
        </w:rPr>
        <w:t>ում</w:t>
      </w:r>
      <w:r w:rsidRPr="00607D45">
        <w:rPr>
          <w:rFonts w:ascii="GHEA Grapalat" w:hAnsi="GHEA Grapalat"/>
        </w:rPr>
        <w:t xml:space="preserve">, </w:t>
      </w:r>
      <w:r w:rsidRPr="00D61732">
        <w:rPr>
          <w:rFonts w:ascii="GHEA Grapalat" w:hAnsi="GHEA Grapalat" w:cs="Sylfaen"/>
        </w:rPr>
        <w:t>հաղորդալար</w:t>
      </w:r>
      <w:r w:rsidRPr="00D61732">
        <w:rPr>
          <w:rFonts w:ascii="GHEA Grapalat" w:hAnsi="GHEA Grapalat" w:cs="Sylfaen"/>
          <w:lang w:val="en-US"/>
        </w:rPr>
        <w:t>ում</w:t>
      </w:r>
      <w:r w:rsidRPr="00607D45">
        <w:rPr>
          <w:rFonts w:ascii="GHEA Grapalat" w:hAnsi="GHEA Grapalat"/>
        </w:rPr>
        <w:t xml:space="preserve"> </w:t>
      </w:r>
      <w:r w:rsidRPr="00D61732">
        <w:rPr>
          <w:rFonts w:ascii="GHEA Grapalat" w:hAnsi="GHEA Grapalat" w:cs="Sylfaen"/>
        </w:rPr>
        <w:t>նախ</w:t>
      </w:r>
      <w:r w:rsidRPr="00D61732">
        <w:rPr>
          <w:rFonts w:ascii="GHEA Grapalat" w:hAnsi="GHEA Grapalat" w:cs="Sylfaen"/>
          <w:lang w:val="en-US"/>
        </w:rPr>
        <w:t>ալարումն</w:t>
      </w:r>
      <w:r w:rsidRPr="00607D45">
        <w:rPr>
          <w:rFonts w:ascii="GHEA Grapalat" w:hAnsi="GHEA Grapalat"/>
        </w:rPr>
        <w:t xml:space="preserve"> </w:t>
      </w:r>
      <w:r w:rsidRPr="00D61732">
        <w:rPr>
          <w:rFonts w:ascii="GHEA Grapalat" w:hAnsi="GHEA Grapalat" w:cs="Sylfaen"/>
        </w:rPr>
        <w:t>է</w:t>
      </w:r>
      <w:r w:rsidRPr="00607D45">
        <w:rPr>
          <w:rFonts w:ascii="GHEA Grapalat" w:hAnsi="GHEA Grapalat"/>
        </w:rPr>
        <w:t xml:space="preserve">, </w:t>
      </w:r>
      <w:r w:rsidRPr="00D61732">
        <w:rPr>
          <w:rFonts w:ascii="GHEA Grapalat" w:hAnsi="GHEA Grapalat" w:cs="Sylfaen"/>
        </w:rPr>
        <w:t>Ն։</w:t>
      </w:r>
    </w:p>
    <w:p w14:paraId="645091CC" w14:textId="77777777" w:rsidR="002F6B2E" w:rsidRPr="00607D45" w:rsidRDefault="002F6B2E" w:rsidP="002F6B2E">
      <w:pPr>
        <w:shd w:val="clear" w:color="auto" w:fill="FFFFFF"/>
        <w:tabs>
          <w:tab w:val="left" w:pos="3402"/>
          <w:tab w:val="left" w:pos="8647"/>
        </w:tabs>
        <w:spacing w:after="120" w:line="269" w:lineRule="auto"/>
        <w:ind w:firstLine="567"/>
        <w:jc w:val="both"/>
        <w:rPr>
          <w:rFonts w:ascii="GHEA Grapalat" w:hAnsi="GHEA Grapalat"/>
        </w:rPr>
      </w:pPr>
      <w:r w:rsidRPr="000C51A1">
        <w:rPr>
          <w:rFonts w:ascii="GHEA Grapalat" w:hAnsi="GHEA Grapalat" w:cs="Sylfaen"/>
          <w:b/>
        </w:rPr>
        <w:t>518.</w:t>
      </w:r>
      <w:r>
        <w:rPr>
          <w:rFonts w:ascii="Calibri" w:hAnsi="Calibri" w:cs="Sylfaen"/>
        </w:rPr>
        <w:t> </w:t>
      </w:r>
      <w:r w:rsidRPr="00D61732">
        <w:rPr>
          <w:rFonts w:ascii="GHEA Grapalat" w:hAnsi="GHEA Grapalat" w:cs="Sylfaen"/>
        </w:rPr>
        <w:t>Բարձր</w:t>
      </w:r>
      <w:r w:rsidRPr="00D61732">
        <w:rPr>
          <w:rFonts w:ascii="GHEA Grapalat" w:hAnsi="GHEA Grapalat" w:cs="Sylfaen"/>
          <w:lang w:val="en-US"/>
        </w:rPr>
        <w:t>ա</w:t>
      </w:r>
      <w:r w:rsidRPr="00D61732">
        <w:rPr>
          <w:rFonts w:ascii="GHEA Grapalat" w:hAnsi="GHEA Grapalat" w:cs="Sylfaen"/>
        </w:rPr>
        <w:t>հաճախական</w:t>
      </w:r>
      <w:r w:rsidRPr="00607D45">
        <w:rPr>
          <w:rFonts w:ascii="GHEA Grapalat" w:hAnsi="GHEA Grapalat"/>
        </w:rPr>
        <w:t xml:space="preserve"> </w:t>
      </w:r>
      <w:r w:rsidRPr="00D61732">
        <w:rPr>
          <w:rFonts w:ascii="GHEA Grapalat" w:hAnsi="GHEA Grapalat" w:cs="Sylfaen"/>
        </w:rPr>
        <w:t>մարիչներ</w:t>
      </w:r>
      <w:r>
        <w:rPr>
          <w:rFonts w:ascii="GHEA Grapalat" w:hAnsi="GHEA Grapalat" w:cs="Sylfaen"/>
          <w:lang w:val="en-US"/>
        </w:rPr>
        <w:t>ը</w:t>
      </w:r>
      <w:r w:rsidRPr="00607D45">
        <w:rPr>
          <w:rFonts w:ascii="GHEA Grapalat" w:hAnsi="GHEA Grapalat"/>
        </w:rPr>
        <w:t xml:space="preserve"> </w:t>
      </w:r>
      <w:r w:rsidRPr="00D61732">
        <w:rPr>
          <w:rFonts w:ascii="GHEA Grapalat" w:hAnsi="GHEA Grapalat" w:cs="Sylfaen"/>
        </w:rPr>
        <w:t>ցածր</w:t>
      </w:r>
      <w:r w:rsidRPr="00D61732">
        <w:rPr>
          <w:rFonts w:ascii="GHEA Grapalat" w:hAnsi="GHEA Grapalat"/>
          <w:lang w:val="en-US"/>
        </w:rPr>
        <w:t>ա</w:t>
      </w:r>
      <w:r w:rsidRPr="00D61732">
        <w:rPr>
          <w:rFonts w:ascii="GHEA Grapalat" w:hAnsi="GHEA Grapalat" w:cs="Sylfaen"/>
        </w:rPr>
        <w:t>հաճախական</w:t>
      </w:r>
      <w:r w:rsidRPr="00607D45">
        <w:rPr>
          <w:rFonts w:ascii="GHEA Grapalat" w:hAnsi="GHEA Grapalat"/>
        </w:rPr>
        <w:t xml:space="preserve"> </w:t>
      </w:r>
      <w:r w:rsidRPr="00D61732">
        <w:rPr>
          <w:rFonts w:ascii="GHEA Grapalat" w:hAnsi="GHEA Grapalat" w:cs="Sylfaen"/>
        </w:rPr>
        <w:t>մարիչներից</w:t>
      </w:r>
      <w:r w:rsidRPr="00607D45">
        <w:rPr>
          <w:rFonts w:ascii="GHEA Grapalat" w:hAnsi="GHEA Grapalat"/>
        </w:rPr>
        <w:t xml:space="preserve"> </w:t>
      </w:r>
      <w:r w:rsidRPr="00D61732">
        <w:rPr>
          <w:rFonts w:ascii="GHEA Grapalat" w:hAnsi="GHEA Grapalat" w:cs="Sylfaen"/>
        </w:rPr>
        <w:t>անհրաժեշտ</w:t>
      </w:r>
      <w:r w:rsidRPr="00607D45">
        <w:rPr>
          <w:rFonts w:ascii="GHEA Grapalat" w:hAnsi="GHEA Grapalat"/>
        </w:rPr>
        <w:t xml:space="preserve"> </w:t>
      </w:r>
      <w:r w:rsidRPr="00D61732">
        <w:rPr>
          <w:rFonts w:ascii="GHEA Grapalat" w:hAnsi="GHEA Grapalat" w:cs="Sylfaen"/>
        </w:rPr>
        <w:t>է</w:t>
      </w:r>
      <w:r w:rsidRPr="00607D45">
        <w:rPr>
          <w:rFonts w:ascii="GHEA Grapalat" w:hAnsi="GHEA Grapalat"/>
        </w:rPr>
        <w:t xml:space="preserve"> </w:t>
      </w:r>
      <w:r w:rsidRPr="00C07CCE">
        <w:rPr>
          <w:rFonts w:ascii="GHEA Grapalat" w:hAnsi="GHEA Grapalat" w:cs="Sylfaen"/>
        </w:rPr>
        <w:t>տեղադրել</w:t>
      </w:r>
      <w:r w:rsidRPr="00607D45">
        <w:rPr>
          <w:rFonts w:ascii="GHEA Grapalat" w:hAnsi="GHEA Grapalat"/>
          <w:position w:val="-14"/>
        </w:rPr>
        <w:t xml:space="preserve"> </w:t>
      </w:r>
      <w:r w:rsidRPr="00C07CCE">
        <w:rPr>
          <w:rFonts w:ascii="GHEA Grapalat" w:hAnsi="GHEA Grapalat"/>
          <w:position w:val="-6"/>
        </w:rPr>
        <w:object w:dxaOrig="200" w:dyaOrig="240" w14:anchorId="3256F70E">
          <v:shape id="_x0000_i1246" type="#_x0000_t75" style="width:7.5pt;height:12pt" o:ole="" o:preferrelative="f">
            <v:imagedata r:id="rId533" o:title=""/>
          </v:shape>
          <o:OLEObject Type="Embed" ProgID="Equation.DSMT4" ShapeID="_x0000_i1246" DrawAspect="Content" ObjectID="_1671619612" r:id="rId534"/>
        </w:object>
      </w:r>
      <w:r w:rsidRPr="00607D45">
        <w:rPr>
          <w:rFonts w:ascii="GHEA Grapalat" w:hAnsi="GHEA Grapalat"/>
        </w:rPr>
        <w:t xml:space="preserve"> </w:t>
      </w:r>
      <w:r w:rsidRPr="00C07CCE">
        <w:rPr>
          <w:rFonts w:ascii="GHEA Grapalat" w:hAnsi="GHEA Grapalat" w:cs="Sylfaen"/>
        </w:rPr>
        <w:t>հեռավորությամբ</w:t>
      </w:r>
      <w:r w:rsidRPr="00607D45">
        <w:rPr>
          <w:rFonts w:ascii="GHEA Grapalat" w:hAnsi="GHEA Grapalat"/>
        </w:rPr>
        <w:t xml:space="preserve"> </w:t>
      </w:r>
      <w:r w:rsidRPr="00C07CCE">
        <w:rPr>
          <w:rFonts w:ascii="GHEA Grapalat" w:hAnsi="GHEA Grapalat" w:cs="Sylfaen"/>
        </w:rPr>
        <w:t>ավելի</w:t>
      </w:r>
      <w:r w:rsidRPr="00607D45">
        <w:rPr>
          <w:rFonts w:ascii="GHEA Grapalat" w:hAnsi="GHEA Grapalat"/>
        </w:rPr>
        <w:t xml:space="preserve"> </w:t>
      </w:r>
      <w:r w:rsidRPr="00C07CCE">
        <w:rPr>
          <w:rFonts w:ascii="GHEA Grapalat" w:hAnsi="GHEA Grapalat" w:cs="Sylfaen"/>
        </w:rPr>
        <w:t>բարձր։</w:t>
      </w:r>
      <w:r>
        <w:rPr>
          <w:rFonts w:ascii="GHEA Grapalat" w:hAnsi="GHEA Grapalat"/>
        </w:rPr>
        <w:t xml:space="preserve"> </w:t>
      </w:r>
      <w:r w:rsidRPr="00C07CCE">
        <w:rPr>
          <w:rFonts w:ascii="GHEA Grapalat" w:hAnsi="GHEA Grapalat" w:cs="Sylfaen"/>
        </w:rPr>
        <w:t>Ա</w:t>
      </w:r>
      <w:r w:rsidRPr="00C07CCE">
        <w:rPr>
          <w:rFonts w:ascii="GHEA Grapalat" w:hAnsi="GHEA Grapalat" w:cs="Sylfaen"/>
          <w:lang w:val="en-US"/>
        </w:rPr>
        <w:t>նտենայի</w:t>
      </w:r>
      <w:r w:rsidRPr="00607D45">
        <w:rPr>
          <w:rFonts w:ascii="GHEA Grapalat" w:hAnsi="GHEA Grapalat" w:cs="Sylfaen"/>
        </w:rPr>
        <w:t xml:space="preserve"> </w:t>
      </w:r>
      <w:r w:rsidRPr="00C07CCE">
        <w:rPr>
          <w:rFonts w:ascii="GHEA Grapalat" w:hAnsi="GHEA Grapalat" w:cs="Sylfaen"/>
          <w:lang w:val="en-US"/>
        </w:rPr>
        <w:t>պաստառների</w:t>
      </w:r>
      <w:r w:rsidRPr="00607D45">
        <w:rPr>
          <w:rFonts w:ascii="GHEA Grapalat" w:hAnsi="GHEA Grapalat"/>
        </w:rPr>
        <w:t xml:space="preserve"> </w:t>
      </w:r>
      <w:r w:rsidRPr="00C07CCE">
        <w:rPr>
          <w:rFonts w:ascii="GHEA Grapalat" w:hAnsi="GHEA Grapalat" w:cs="Sylfaen"/>
        </w:rPr>
        <w:t>հաղորդալարերի</w:t>
      </w:r>
      <w:r w:rsidRPr="00607D45">
        <w:rPr>
          <w:rFonts w:ascii="GHEA Grapalat" w:hAnsi="GHEA Grapalat"/>
        </w:rPr>
        <w:t xml:space="preserve"> </w:t>
      </w:r>
      <w:r w:rsidRPr="00C07CCE">
        <w:rPr>
          <w:rFonts w:ascii="GHEA Grapalat" w:hAnsi="GHEA Grapalat" w:cs="Sylfaen"/>
        </w:rPr>
        <w:t>և</w:t>
      </w:r>
      <w:r w:rsidRPr="00607D45">
        <w:rPr>
          <w:rFonts w:ascii="GHEA Grapalat" w:hAnsi="GHEA Grapalat"/>
        </w:rPr>
        <w:t xml:space="preserve"> </w:t>
      </w:r>
      <w:r w:rsidRPr="00C07CCE">
        <w:rPr>
          <w:rFonts w:ascii="GHEA Grapalat" w:hAnsi="GHEA Grapalat" w:cs="Sylfaen"/>
        </w:rPr>
        <w:t>ճոպանների</w:t>
      </w:r>
      <w:r w:rsidRPr="00607D45">
        <w:rPr>
          <w:rFonts w:ascii="GHEA Grapalat" w:hAnsi="GHEA Grapalat"/>
        </w:rPr>
        <w:t xml:space="preserve"> 300</w:t>
      </w:r>
      <w:r w:rsidRPr="00C07CCE">
        <w:rPr>
          <w:rFonts w:ascii="GHEA Grapalat" w:hAnsi="GHEA Grapalat" w:cs="Sylfaen"/>
        </w:rPr>
        <w:t>մ</w:t>
      </w:r>
      <w:r w:rsidRPr="00607D45">
        <w:rPr>
          <w:rFonts w:ascii="GHEA Grapalat" w:hAnsi="GHEA Grapalat"/>
        </w:rPr>
        <w:t>–</w:t>
      </w:r>
      <w:r w:rsidRPr="00C07CCE">
        <w:rPr>
          <w:rFonts w:ascii="GHEA Grapalat" w:hAnsi="GHEA Grapalat" w:cs="Sylfaen"/>
        </w:rPr>
        <w:t>ը</w:t>
      </w:r>
      <w:r w:rsidRPr="00607D45">
        <w:rPr>
          <w:rFonts w:ascii="GHEA Grapalat" w:hAnsi="GHEA Grapalat"/>
        </w:rPr>
        <w:t xml:space="preserve"> </w:t>
      </w:r>
      <w:r w:rsidRPr="00C07CCE">
        <w:rPr>
          <w:rFonts w:ascii="GHEA Grapalat" w:hAnsi="GHEA Grapalat" w:cs="Sylfaen"/>
        </w:rPr>
        <w:t>գերազանցող</w:t>
      </w:r>
      <w:r w:rsidRPr="00607D45">
        <w:rPr>
          <w:rFonts w:ascii="GHEA Grapalat" w:hAnsi="GHEA Grapalat"/>
        </w:rPr>
        <w:t xml:space="preserve"> </w:t>
      </w:r>
      <w:r w:rsidRPr="00C07CCE">
        <w:rPr>
          <w:rFonts w:ascii="GHEA Grapalat" w:hAnsi="GHEA Grapalat" w:cs="Sylfaen"/>
          <w:lang w:val="en-US"/>
        </w:rPr>
        <w:t>թռիչքների</w:t>
      </w:r>
      <w:r w:rsidRPr="00607D45">
        <w:rPr>
          <w:rFonts w:ascii="GHEA Grapalat" w:hAnsi="GHEA Grapalat"/>
        </w:rPr>
        <w:t xml:space="preserve"> </w:t>
      </w:r>
      <w:r w:rsidRPr="00C07CCE">
        <w:rPr>
          <w:rFonts w:ascii="GHEA Grapalat" w:hAnsi="GHEA Grapalat" w:cs="Sylfaen"/>
        </w:rPr>
        <w:t>դեպքում</w:t>
      </w:r>
      <w:r w:rsidRPr="00607D45">
        <w:rPr>
          <w:rFonts w:ascii="GHEA Grapalat" w:hAnsi="GHEA Grapalat"/>
        </w:rPr>
        <w:t xml:space="preserve"> </w:t>
      </w:r>
      <w:r w:rsidRPr="00C07CCE">
        <w:rPr>
          <w:rFonts w:ascii="GHEA Grapalat" w:hAnsi="GHEA Grapalat" w:cs="Sylfaen"/>
        </w:rPr>
        <w:t>մարիչներ</w:t>
      </w:r>
      <w:r w:rsidRPr="00C07CCE">
        <w:rPr>
          <w:rFonts w:ascii="GHEA Grapalat" w:hAnsi="GHEA Grapalat" w:cs="Sylfaen"/>
          <w:lang w:val="en-US"/>
        </w:rPr>
        <w:t>ն</w:t>
      </w:r>
      <w:r w:rsidRPr="00607D45">
        <w:rPr>
          <w:rFonts w:ascii="GHEA Grapalat" w:hAnsi="GHEA Grapalat"/>
        </w:rPr>
        <w:t xml:space="preserve"> </w:t>
      </w:r>
      <w:r w:rsidRPr="00C07CCE">
        <w:rPr>
          <w:rFonts w:ascii="GHEA Grapalat" w:hAnsi="GHEA Grapalat" w:cs="Sylfaen"/>
        </w:rPr>
        <w:t>անհրաժեշտ</w:t>
      </w:r>
      <w:r w:rsidRPr="00607D45">
        <w:rPr>
          <w:rFonts w:ascii="GHEA Grapalat" w:hAnsi="GHEA Grapalat"/>
        </w:rPr>
        <w:t xml:space="preserve"> </w:t>
      </w:r>
      <w:r w:rsidRPr="00C07CCE">
        <w:rPr>
          <w:rFonts w:ascii="GHEA Grapalat" w:hAnsi="GHEA Grapalat" w:cs="Sylfaen"/>
        </w:rPr>
        <w:t>է</w:t>
      </w:r>
      <w:r w:rsidRPr="00607D45">
        <w:rPr>
          <w:rFonts w:ascii="GHEA Grapalat" w:hAnsi="GHEA Grapalat"/>
        </w:rPr>
        <w:t xml:space="preserve"> </w:t>
      </w:r>
      <w:r w:rsidRPr="00C07CCE">
        <w:rPr>
          <w:rFonts w:ascii="GHEA Grapalat" w:hAnsi="GHEA Grapalat" w:cs="Sylfaen"/>
        </w:rPr>
        <w:t>տեղադրել</w:t>
      </w:r>
      <w:r w:rsidRPr="00607D45">
        <w:rPr>
          <w:rFonts w:ascii="GHEA Grapalat" w:hAnsi="GHEA Grapalat"/>
        </w:rPr>
        <w:t xml:space="preserve"> </w:t>
      </w:r>
      <w:r w:rsidRPr="00C07CCE">
        <w:rPr>
          <w:rFonts w:ascii="GHEA Grapalat" w:hAnsi="GHEA Grapalat" w:cs="Sylfaen"/>
        </w:rPr>
        <w:t>անկախ</w:t>
      </w:r>
      <w:r w:rsidRPr="00607D45">
        <w:rPr>
          <w:rFonts w:ascii="GHEA Grapalat" w:hAnsi="GHEA Grapalat"/>
        </w:rPr>
        <w:t xml:space="preserve"> </w:t>
      </w:r>
      <w:r w:rsidRPr="00C07CCE">
        <w:rPr>
          <w:rFonts w:ascii="GHEA Grapalat" w:hAnsi="GHEA Grapalat" w:cs="Sylfaen"/>
        </w:rPr>
        <w:t>հաշվարկից։</w:t>
      </w:r>
    </w:p>
    <w:p w14:paraId="01F61EDF" w14:textId="77777777" w:rsidR="002F6B2E" w:rsidRPr="00607D45" w:rsidRDefault="002F6B2E" w:rsidP="002F6B2E">
      <w:pPr>
        <w:shd w:val="clear" w:color="auto" w:fill="FFFFFF"/>
        <w:tabs>
          <w:tab w:val="left" w:pos="3402"/>
          <w:tab w:val="left" w:pos="8647"/>
        </w:tabs>
        <w:spacing w:after="120" w:line="269" w:lineRule="auto"/>
        <w:ind w:firstLine="567"/>
        <w:jc w:val="both"/>
        <w:rPr>
          <w:rFonts w:ascii="GHEA Grapalat" w:hAnsi="GHEA Grapalat"/>
        </w:rPr>
      </w:pPr>
      <w:r w:rsidRPr="000C51A1">
        <w:rPr>
          <w:rFonts w:ascii="GHEA Grapalat" w:hAnsi="GHEA Grapalat"/>
          <w:b/>
        </w:rPr>
        <w:t>519.</w:t>
      </w:r>
      <w:r>
        <w:rPr>
          <w:rFonts w:ascii="Calibri" w:hAnsi="Calibri"/>
        </w:rPr>
        <w:t> </w:t>
      </w:r>
      <w:r w:rsidRPr="00967F8C">
        <w:rPr>
          <w:rFonts w:ascii="GHEA Grapalat" w:hAnsi="GHEA Grapalat"/>
        </w:rPr>
        <w:t>«</w:t>
      </w:r>
      <w:r w:rsidRPr="00F60055">
        <w:rPr>
          <w:rFonts w:ascii="GHEA Grapalat" w:hAnsi="GHEA Grapalat"/>
          <w:lang w:val="en-US"/>
        </w:rPr>
        <w:t>Գալոպու</w:t>
      </w:r>
      <w:r w:rsidR="008E5BFD">
        <w:rPr>
          <w:rFonts w:ascii="GHEA Grapalat" w:hAnsi="GHEA Grapalat"/>
          <w:lang w:val="en-US"/>
        </w:rPr>
        <w:t>մ</w:t>
      </w:r>
      <w:r w:rsidRPr="00F60055">
        <w:rPr>
          <w:rFonts w:ascii="GHEA Grapalat" w:hAnsi="GHEA Grapalat"/>
        </w:rPr>
        <w:t xml:space="preserve">» </w:t>
      </w:r>
      <w:r w:rsidRPr="00F60055">
        <w:rPr>
          <w:rFonts w:ascii="GHEA Grapalat" w:hAnsi="GHEA Grapalat"/>
          <w:lang w:val="en-US"/>
        </w:rPr>
        <w:t>տիպի</w:t>
      </w:r>
      <w:r w:rsidRPr="00607D45">
        <w:rPr>
          <w:rFonts w:ascii="GHEA Grapalat" w:hAnsi="GHEA Grapalat"/>
        </w:rPr>
        <w:t xml:space="preserve"> </w:t>
      </w:r>
      <w:r w:rsidRPr="00C07CCE">
        <w:rPr>
          <w:rFonts w:ascii="GHEA Grapalat" w:hAnsi="GHEA Grapalat" w:cs="Sylfaen"/>
        </w:rPr>
        <w:t>տատանումների</w:t>
      </w:r>
      <w:r w:rsidRPr="00607D45">
        <w:rPr>
          <w:rFonts w:ascii="GHEA Grapalat" w:hAnsi="GHEA Grapalat"/>
        </w:rPr>
        <w:t xml:space="preserve"> </w:t>
      </w:r>
      <w:r w:rsidRPr="00C07CCE">
        <w:rPr>
          <w:rFonts w:ascii="GHEA Grapalat" w:hAnsi="GHEA Grapalat" w:cs="Sylfaen"/>
        </w:rPr>
        <w:t>մարման</w:t>
      </w:r>
      <w:r w:rsidRPr="00607D45">
        <w:rPr>
          <w:rFonts w:ascii="GHEA Grapalat" w:hAnsi="GHEA Grapalat"/>
        </w:rPr>
        <w:t xml:space="preserve"> </w:t>
      </w:r>
      <w:r w:rsidRPr="00C07CCE">
        <w:rPr>
          <w:rFonts w:ascii="GHEA Grapalat" w:hAnsi="GHEA Grapalat" w:cs="Sylfaen"/>
        </w:rPr>
        <w:t>համար</w:t>
      </w:r>
      <w:r w:rsidRPr="00607D45">
        <w:rPr>
          <w:rFonts w:ascii="GHEA Grapalat" w:hAnsi="GHEA Grapalat"/>
        </w:rPr>
        <w:t xml:space="preserve"> </w:t>
      </w:r>
      <w:r w:rsidRPr="00C07CCE">
        <w:rPr>
          <w:rFonts w:ascii="GHEA Grapalat" w:hAnsi="GHEA Grapalat" w:cs="Sylfaen"/>
        </w:rPr>
        <w:t>անհրաժեշտ</w:t>
      </w:r>
      <w:r w:rsidRPr="00607D45">
        <w:rPr>
          <w:rFonts w:ascii="GHEA Grapalat" w:hAnsi="GHEA Grapalat"/>
        </w:rPr>
        <w:t xml:space="preserve"> </w:t>
      </w:r>
      <w:r w:rsidRPr="00C07CCE">
        <w:rPr>
          <w:rFonts w:ascii="GHEA Grapalat" w:hAnsi="GHEA Grapalat" w:cs="Sylfaen"/>
        </w:rPr>
        <w:t>է</w:t>
      </w:r>
      <w:r w:rsidRPr="00607D45">
        <w:rPr>
          <w:rFonts w:ascii="GHEA Grapalat" w:hAnsi="GHEA Grapalat"/>
        </w:rPr>
        <w:t xml:space="preserve"> </w:t>
      </w:r>
      <w:r w:rsidRPr="00C07CCE">
        <w:rPr>
          <w:rFonts w:ascii="GHEA Grapalat" w:hAnsi="GHEA Grapalat" w:cs="Sylfaen"/>
          <w:lang w:val="en-US"/>
        </w:rPr>
        <w:t>անրիկներով</w:t>
      </w:r>
      <w:r w:rsidRPr="00607D45">
        <w:rPr>
          <w:rFonts w:ascii="GHEA Grapalat" w:hAnsi="GHEA Grapalat"/>
        </w:rPr>
        <w:t xml:space="preserve"> </w:t>
      </w:r>
      <w:r w:rsidRPr="00C07CCE">
        <w:rPr>
          <w:rFonts w:ascii="GHEA Grapalat" w:hAnsi="GHEA Grapalat" w:cs="Sylfaen"/>
        </w:rPr>
        <w:t>փոխել</w:t>
      </w:r>
      <w:r w:rsidRPr="00607D45">
        <w:rPr>
          <w:rFonts w:ascii="GHEA Grapalat" w:hAnsi="GHEA Grapalat"/>
        </w:rPr>
        <w:t xml:space="preserve"> </w:t>
      </w:r>
      <w:r w:rsidRPr="008E24C7">
        <w:rPr>
          <w:rFonts w:ascii="GHEA Grapalat" w:hAnsi="GHEA Grapalat" w:cs="Sylfaen"/>
        </w:rPr>
        <w:t>ճոպանի</w:t>
      </w:r>
      <w:r w:rsidRPr="00607D45">
        <w:rPr>
          <w:rFonts w:ascii="GHEA Grapalat" w:hAnsi="GHEA Grapalat"/>
        </w:rPr>
        <w:t xml:space="preserve"> (</w:t>
      </w:r>
      <w:r w:rsidRPr="008E24C7">
        <w:rPr>
          <w:rFonts w:ascii="GHEA Grapalat" w:hAnsi="GHEA Grapalat" w:cs="Sylfaen"/>
        </w:rPr>
        <w:t>հաղորդալարի</w:t>
      </w:r>
      <w:r w:rsidRPr="00607D45">
        <w:rPr>
          <w:rFonts w:ascii="GHEA Grapalat" w:hAnsi="GHEA Grapalat"/>
        </w:rPr>
        <w:t xml:space="preserve">) </w:t>
      </w:r>
      <w:r w:rsidRPr="008E24C7">
        <w:rPr>
          <w:rFonts w:ascii="GHEA Grapalat" w:hAnsi="GHEA Grapalat" w:cs="Sylfaen"/>
        </w:rPr>
        <w:t>ազատ</w:t>
      </w:r>
      <w:r w:rsidRPr="00607D45">
        <w:rPr>
          <w:rFonts w:ascii="GHEA Grapalat" w:hAnsi="GHEA Grapalat"/>
        </w:rPr>
        <w:t xml:space="preserve"> </w:t>
      </w:r>
      <w:r w:rsidRPr="008E24C7">
        <w:rPr>
          <w:rFonts w:ascii="GHEA Grapalat" w:hAnsi="GHEA Grapalat" w:cs="Sylfaen"/>
        </w:rPr>
        <w:t>երկարութունը։</w:t>
      </w:r>
    </w:p>
    <w:p w14:paraId="5A0B09BB" w14:textId="77777777" w:rsidR="002F6B2E" w:rsidRPr="00607D45" w:rsidRDefault="002F6B2E" w:rsidP="002F6B2E">
      <w:pPr>
        <w:shd w:val="clear" w:color="auto" w:fill="FFFFFF"/>
        <w:tabs>
          <w:tab w:val="left" w:pos="3402"/>
          <w:tab w:val="left" w:pos="8647"/>
        </w:tabs>
        <w:spacing w:after="120" w:line="269" w:lineRule="auto"/>
        <w:ind w:firstLine="567"/>
        <w:jc w:val="both"/>
        <w:rPr>
          <w:rFonts w:ascii="GHEA Grapalat" w:hAnsi="GHEA Grapalat"/>
        </w:rPr>
      </w:pPr>
      <w:r w:rsidRPr="000C51A1">
        <w:rPr>
          <w:rFonts w:ascii="GHEA Grapalat" w:hAnsi="GHEA Grapalat"/>
          <w:b/>
        </w:rPr>
        <w:t>520.</w:t>
      </w:r>
      <w:r>
        <w:rPr>
          <w:rFonts w:ascii="Calibri" w:hAnsi="Calibri"/>
          <w:lang w:val="en-US"/>
        </w:rPr>
        <w:t> </w:t>
      </w:r>
      <w:r w:rsidRPr="008E24C7">
        <w:rPr>
          <w:rFonts w:ascii="GHEA Grapalat" w:hAnsi="GHEA Grapalat" w:cs="Sylfaen"/>
        </w:rPr>
        <w:t>Ռադիոկապի</w:t>
      </w:r>
      <w:r w:rsidRPr="00607D45">
        <w:rPr>
          <w:rFonts w:ascii="GHEA Grapalat" w:hAnsi="GHEA Grapalat"/>
        </w:rPr>
        <w:t xml:space="preserve"> </w:t>
      </w:r>
      <w:r w:rsidRPr="008E24C7">
        <w:rPr>
          <w:rFonts w:ascii="GHEA Grapalat" w:hAnsi="GHEA Grapalat" w:cs="Sylfaen"/>
        </w:rPr>
        <w:t>ա</w:t>
      </w:r>
      <w:r w:rsidRPr="008E24C7">
        <w:rPr>
          <w:rFonts w:ascii="GHEA Grapalat" w:hAnsi="GHEA Grapalat" w:cs="Sylfaen"/>
          <w:lang w:val="en-US"/>
        </w:rPr>
        <w:t>նտենային</w:t>
      </w:r>
      <w:r w:rsidRPr="00607D45">
        <w:rPr>
          <w:rFonts w:ascii="GHEA Grapalat" w:hAnsi="GHEA Grapalat"/>
        </w:rPr>
        <w:t xml:space="preserve"> </w:t>
      </w:r>
      <w:r w:rsidRPr="008E24C7">
        <w:rPr>
          <w:rFonts w:ascii="GHEA Grapalat" w:hAnsi="GHEA Grapalat" w:cs="Sylfaen"/>
        </w:rPr>
        <w:t>կառու</w:t>
      </w:r>
      <w:r w:rsidRPr="008E24C7">
        <w:rPr>
          <w:rFonts w:ascii="GHEA Grapalat" w:hAnsi="GHEA Grapalat" w:cs="Sylfaen"/>
          <w:lang w:val="en-US"/>
        </w:rPr>
        <w:t>յցներն</w:t>
      </w:r>
      <w:r w:rsidRPr="00607D45">
        <w:rPr>
          <w:rFonts w:ascii="GHEA Grapalat" w:hAnsi="GHEA Grapalat"/>
        </w:rPr>
        <w:t xml:space="preserve"> </w:t>
      </w:r>
      <w:r w:rsidRPr="008E24C7">
        <w:rPr>
          <w:rFonts w:ascii="GHEA Grapalat" w:hAnsi="GHEA Grapalat" w:cs="Sylfaen"/>
        </w:rPr>
        <w:t>անհրաժեշտ</w:t>
      </w:r>
      <w:r w:rsidRPr="00607D45">
        <w:rPr>
          <w:rFonts w:ascii="GHEA Grapalat" w:hAnsi="GHEA Grapalat"/>
        </w:rPr>
        <w:t xml:space="preserve"> </w:t>
      </w:r>
      <w:r w:rsidRPr="008E24C7">
        <w:rPr>
          <w:rFonts w:ascii="GHEA Grapalat" w:hAnsi="GHEA Grapalat" w:cs="Sylfaen"/>
        </w:rPr>
        <w:t>է</w:t>
      </w:r>
      <w:r w:rsidRPr="00607D45">
        <w:rPr>
          <w:rFonts w:ascii="GHEA Grapalat" w:hAnsi="GHEA Grapalat"/>
        </w:rPr>
        <w:t xml:space="preserve"> </w:t>
      </w:r>
      <w:r w:rsidRPr="008E24C7">
        <w:rPr>
          <w:rFonts w:ascii="GHEA Grapalat" w:hAnsi="GHEA Grapalat" w:cs="Sylfaen"/>
        </w:rPr>
        <w:t>ներկել՝</w:t>
      </w:r>
      <w:r w:rsidRPr="00607D45">
        <w:rPr>
          <w:rFonts w:ascii="GHEA Grapalat" w:hAnsi="GHEA Grapalat"/>
        </w:rPr>
        <w:t xml:space="preserve"> </w:t>
      </w:r>
      <w:r w:rsidRPr="008E24C7">
        <w:rPr>
          <w:rFonts w:ascii="GHEA Grapalat" w:hAnsi="GHEA Grapalat" w:cs="Sylfaen"/>
        </w:rPr>
        <w:t>համաձայն</w:t>
      </w:r>
      <w:r w:rsidRPr="00607D45">
        <w:rPr>
          <w:rFonts w:ascii="GHEA Grapalat" w:hAnsi="GHEA Grapalat"/>
        </w:rPr>
        <w:t xml:space="preserve"> </w:t>
      </w:r>
      <w:r w:rsidRPr="008E24C7">
        <w:rPr>
          <w:rFonts w:ascii="GHEA Grapalat" w:hAnsi="GHEA Grapalat" w:cs="Sylfaen"/>
        </w:rPr>
        <w:t>բարձրաբերձ</w:t>
      </w:r>
      <w:r w:rsidRPr="00607D45">
        <w:rPr>
          <w:rFonts w:ascii="GHEA Grapalat" w:hAnsi="GHEA Grapalat"/>
        </w:rPr>
        <w:t xml:space="preserve"> </w:t>
      </w:r>
      <w:r w:rsidRPr="008E24C7">
        <w:rPr>
          <w:rFonts w:ascii="GHEA Grapalat" w:hAnsi="GHEA Grapalat" w:cs="Sylfaen"/>
        </w:rPr>
        <w:t>խոչընդոտների</w:t>
      </w:r>
      <w:r w:rsidRPr="00607D45">
        <w:rPr>
          <w:rFonts w:ascii="GHEA Grapalat" w:hAnsi="GHEA Grapalat"/>
        </w:rPr>
        <w:t xml:space="preserve"> </w:t>
      </w:r>
      <w:r w:rsidRPr="008E24C7">
        <w:rPr>
          <w:rFonts w:ascii="GHEA Grapalat" w:hAnsi="GHEA Grapalat" w:cs="Sylfaen"/>
        </w:rPr>
        <w:t>մականշման</w:t>
      </w:r>
      <w:r w:rsidRPr="00607D45">
        <w:rPr>
          <w:rFonts w:ascii="GHEA Grapalat" w:hAnsi="GHEA Grapalat"/>
        </w:rPr>
        <w:t xml:space="preserve"> </w:t>
      </w:r>
      <w:r w:rsidRPr="008E24C7">
        <w:rPr>
          <w:rFonts w:ascii="GHEA Grapalat" w:hAnsi="GHEA Grapalat" w:cs="Sylfaen"/>
        </w:rPr>
        <w:t>և</w:t>
      </w:r>
      <w:r w:rsidRPr="00607D45">
        <w:rPr>
          <w:rFonts w:ascii="GHEA Grapalat" w:hAnsi="GHEA Grapalat"/>
        </w:rPr>
        <w:t xml:space="preserve"> </w:t>
      </w:r>
      <w:r w:rsidRPr="008E24C7">
        <w:rPr>
          <w:rFonts w:ascii="GHEA Grapalat" w:hAnsi="GHEA Grapalat" w:cs="Sylfaen"/>
        </w:rPr>
        <w:t>լուսապատման</w:t>
      </w:r>
      <w:r w:rsidRPr="00607D45">
        <w:rPr>
          <w:rFonts w:ascii="GHEA Grapalat" w:hAnsi="GHEA Grapalat"/>
        </w:rPr>
        <w:t xml:space="preserve"> </w:t>
      </w:r>
      <w:r w:rsidRPr="008E24C7">
        <w:rPr>
          <w:rFonts w:ascii="GHEA Grapalat" w:hAnsi="GHEA Grapalat" w:cs="Sylfaen"/>
        </w:rPr>
        <w:t>պահանջների։</w:t>
      </w:r>
    </w:p>
    <w:p w14:paraId="74813807" w14:textId="77777777" w:rsidR="002F6B2E" w:rsidRPr="001E524D" w:rsidRDefault="002F6B2E" w:rsidP="002F6B2E">
      <w:pPr>
        <w:shd w:val="clear" w:color="auto" w:fill="FFFFFF"/>
        <w:tabs>
          <w:tab w:val="left" w:pos="3402"/>
          <w:tab w:val="left" w:pos="8647"/>
        </w:tabs>
        <w:spacing w:after="120" w:line="269" w:lineRule="auto"/>
        <w:ind w:firstLine="567"/>
        <w:jc w:val="both"/>
        <w:rPr>
          <w:rFonts w:ascii="GHEA Grapalat" w:hAnsi="GHEA Grapalat" w:cs="Sylfaen"/>
        </w:rPr>
      </w:pPr>
      <w:r w:rsidRPr="000C51A1">
        <w:rPr>
          <w:rFonts w:ascii="GHEA Grapalat" w:hAnsi="GHEA Grapalat"/>
          <w:b/>
        </w:rPr>
        <w:t>521.</w:t>
      </w:r>
      <w:r>
        <w:rPr>
          <w:rFonts w:ascii="Calibri" w:hAnsi="Calibri"/>
          <w:lang w:val="en-US"/>
        </w:rPr>
        <w:t> </w:t>
      </w:r>
      <w:r w:rsidRPr="008E24C7">
        <w:rPr>
          <w:rFonts w:ascii="GHEA Grapalat" w:hAnsi="GHEA Grapalat" w:cs="Sylfaen"/>
        </w:rPr>
        <w:t>Ձգալարերի</w:t>
      </w:r>
      <w:r w:rsidRPr="00607D45">
        <w:rPr>
          <w:rFonts w:ascii="GHEA Grapalat" w:hAnsi="GHEA Grapalat"/>
        </w:rPr>
        <w:t xml:space="preserve"> </w:t>
      </w:r>
      <w:r w:rsidRPr="008E24C7">
        <w:rPr>
          <w:rFonts w:ascii="GHEA Grapalat" w:hAnsi="GHEA Grapalat" w:cs="Sylfaen"/>
        </w:rPr>
        <w:t>մեխանիկական</w:t>
      </w:r>
      <w:r w:rsidRPr="00607D45">
        <w:rPr>
          <w:rFonts w:ascii="GHEA Grapalat" w:hAnsi="GHEA Grapalat"/>
        </w:rPr>
        <w:t xml:space="preserve"> </w:t>
      </w:r>
      <w:r w:rsidRPr="008E24C7">
        <w:rPr>
          <w:rFonts w:ascii="GHEA Grapalat" w:hAnsi="GHEA Grapalat" w:cs="Sylfaen"/>
        </w:rPr>
        <w:t>մասերը</w:t>
      </w:r>
      <w:r w:rsidRPr="00607D45">
        <w:rPr>
          <w:rFonts w:ascii="GHEA Grapalat" w:hAnsi="GHEA Grapalat"/>
        </w:rPr>
        <w:t xml:space="preserve">, </w:t>
      </w:r>
      <w:r w:rsidRPr="008E24C7">
        <w:rPr>
          <w:rFonts w:ascii="GHEA Grapalat" w:hAnsi="GHEA Grapalat" w:cs="Sylfaen"/>
        </w:rPr>
        <w:t>մեկուսիչների</w:t>
      </w:r>
      <w:r w:rsidRPr="00607D45">
        <w:rPr>
          <w:rFonts w:ascii="GHEA Grapalat" w:hAnsi="GHEA Grapalat"/>
        </w:rPr>
        <w:t xml:space="preserve"> </w:t>
      </w:r>
      <w:r w:rsidRPr="008E24C7">
        <w:rPr>
          <w:rFonts w:ascii="GHEA Grapalat" w:hAnsi="GHEA Grapalat" w:cs="Sylfaen"/>
        </w:rPr>
        <w:t>ամրաններ</w:t>
      </w:r>
      <w:r>
        <w:rPr>
          <w:rFonts w:ascii="GHEA Grapalat" w:hAnsi="GHEA Grapalat" w:cs="Sylfaen"/>
          <w:lang w:val="en-US"/>
        </w:rPr>
        <w:t>ը</w:t>
      </w:r>
      <w:r w:rsidRPr="00607D45">
        <w:rPr>
          <w:rFonts w:ascii="GHEA Grapalat" w:hAnsi="GHEA Grapalat"/>
        </w:rPr>
        <w:t xml:space="preserve">, </w:t>
      </w:r>
      <w:r w:rsidRPr="008E24C7">
        <w:rPr>
          <w:rFonts w:ascii="GHEA Grapalat" w:hAnsi="GHEA Grapalat" w:cs="Sylfaen"/>
        </w:rPr>
        <w:t>ինչպես</w:t>
      </w:r>
      <w:r w:rsidRPr="00607D45">
        <w:rPr>
          <w:rFonts w:ascii="GHEA Grapalat" w:hAnsi="GHEA Grapalat"/>
        </w:rPr>
        <w:t xml:space="preserve"> </w:t>
      </w:r>
      <w:r w:rsidRPr="008E24C7">
        <w:rPr>
          <w:rFonts w:ascii="GHEA Grapalat" w:hAnsi="GHEA Grapalat" w:cs="Sylfaen"/>
        </w:rPr>
        <w:t>նաև</w:t>
      </w:r>
      <w:r w:rsidRPr="00607D45">
        <w:rPr>
          <w:rFonts w:ascii="GHEA Grapalat" w:hAnsi="GHEA Grapalat"/>
        </w:rPr>
        <w:t xml:space="preserve"> </w:t>
      </w:r>
      <w:r w:rsidRPr="008E24C7">
        <w:rPr>
          <w:rFonts w:ascii="GHEA Grapalat" w:hAnsi="GHEA Grapalat" w:cs="Sylfaen"/>
        </w:rPr>
        <w:t>մետաղե</w:t>
      </w:r>
      <w:r w:rsidRPr="00607D45">
        <w:rPr>
          <w:rFonts w:ascii="GHEA Grapalat" w:hAnsi="GHEA Grapalat"/>
        </w:rPr>
        <w:t xml:space="preserve"> </w:t>
      </w:r>
      <w:r w:rsidRPr="008E24C7">
        <w:rPr>
          <w:rFonts w:ascii="GHEA Grapalat" w:hAnsi="GHEA Grapalat" w:cs="Sylfaen"/>
        </w:rPr>
        <w:t>իրերը</w:t>
      </w:r>
      <w:r w:rsidRPr="00607D45">
        <w:rPr>
          <w:rFonts w:ascii="GHEA Grapalat" w:hAnsi="GHEA Grapalat"/>
        </w:rPr>
        <w:t xml:space="preserve"> </w:t>
      </w:r>
      <w:r w:rsidRPr="008E24C7">
        <w:rPr>
          <w:rFonts w:ascii="GHEA Grapalat" w:hAnsi="GHEA Grapalat" w:cs="Sylfaen"/>
        </w:rPr>
        <w:t>պետք</w:t>
      </w:r>
      <w:r w:rsidRPr="00607D45">
        <w:rPr>
          <w:rFonts w:ascii="GHEA Grapalat" w:hAnsi="GHEA Grapalat"/>
        </w:rPr>
        <w:t xml:space="preserve"> </w:t>
      </w:r>
      <w:r w:rsidRPr="008E24C7">
        <w:rPr>
          <w:rFonts w:ascii="GHEA Grapalat" w:hAnsi="GHEA Grapalat" w:cs="Sylfaen"/>
        </w:rPr>
        <w:t>է</w:t>
      </w:r>
      <w:r w:rsidRPr="00607D45">
        <w:rPr>
          <w:rFonts w:ascii="GHEA Grapalat" w:hAnsi="GHEA Grapalat"/>
        </w:rPr>
        <w:t xml:space="preserve"> </w:t>
      </w:r>
      <w:r w:rsidRPr="008E24C7">
        <w:rPr>
          <w:rFonts w:ascii="GHEA Grapalat" w:hAnsi="GHEA Grapalat" w:cs="Sylfaen"/>
        </w:rPr>
        <w:t>լինեն</w:t>
      </w:r>
      <w:r w:rsidRPr="00607D45">
        <w:rPr>
          <w:rFonts w:ascii="GHEA Grapalat" w:hAnsi="GHEA Grapalat" w:cs="Sylfaen"/>
        </w:rPr>
        <w:t xml:space="preserve"> </w:t>
      </w:r>
      <w:r w:rsidRPr="008E24C7">
        <w:rPr>
          <w:rFonts w:ascii="GHEA Grapalat" w:hAnsi="GHEA Grapalat" w:cs="Sylfaen"/>
        </w:rPr>
        <w:t>ցինկապատ։</w:t>
      </w:r>
      <w:r w:rsidR="001E524D" w:rsidRPr="001E524D">
        <w:rPr>
          <w:rFonts w:ascii="GHEA Grapalat" w:hAnsi="GHEA Grapalat" w:cs="Sylfaen"/>
        </w:rPr>
        <w:t xml:space="preserve">  </w:t>
      </w:r>
    </w:p>
    <w:p w14:paraId="1C4F675F" w14:textId="77777777" w:rsidR="002F6B2E" w:rsidRPr="0051295D" w:rsidRDefault="002F6B2E" w:rsidP="002E59C8">
      <w:pPr>
        <w:pStyle w:val="Heading1"/>
        <w:spacing w:before="240" w:after="240"/>
        <w:ind w:left="1134" w:right="565"/>
        <w:rPr>
          <w:rFonts w:ascii="GHEA Grapalat" w:eastAsia="Times New Roman" w:hAnsi="GHEA Grapalat"/>
          <w:sz w:val="26"/>
          <w:szCs w:val="26"/>
        </w:rPr>
      </w:pPr>
      <w:r w:rsidRPr="00725B30">
        <w:rPr>
          <w:rFonts w:ascii="GHEA Grapalat" w:eastAsia="Times New Roman" w:hAnsi="GHEA Grapalat"/>
          <w:sz w:val="26"/>
          <w:szCs w:val="26"/>
          <w:lang w:val="en-US"/>
        </w:rPr>
        <w:t>XVIII</w:t>
      </w:r>
      <w:r w:rsidRPr="00607D45">
        <w:rPr>
          <w:rFonts w:ascii="GHEA Grapalat" w:eastAsia="Times New Roman" w:hAnsi="GHEA Grapalat"/>
          <w:sz w:val="26"/>
          <w:szCs w:val="26"/>
        </w:rPr>
        <w:t xml:space="preserve">. </w:t>
      </w:r>
      <w:r w:rsidR="001E524D" w:rsidRPr="008E5BFD">
        <w:rPr>
          <w:rFonts w:ascii="GHEA Grapalat" w:hAnsi="GHEA Grapalat"/>
          <w:bCs w:val="0"/>
          <w:sz w:val="26"/>
          <w:szCs w:val="26"/>
          <w:lang w:val="en-US"/>
        </w:rPr>
        <w:t>ՎԵՐԱԿԱՌՈՒՑՄԱՆ</w:t>
      </w:r>
      <w:r w:rsidR="001E524D" w:rsidRPr="008E5BFD">
        <w:rPr>
          <w:rFonts w:ascii="GHEA Grapalat" w:hAnsi="GHEA Grapalat"/>
          <w:bCs w:val="0"/>
          <w:sz w:val="26"/>
          <w:szCs w:val="26"/>
        </w:rPr>
        <w:t xml:space="preserve"> </w:t>
      </w:r>
      <w:r w:rsidR="001E524D" w:rsidRPr="008E5BFD">
        <w:rPr>
          <w:rFonts w:ascii="GHEA Grapalat" w:hAnsi="GHEA Grapalat"/>
          <w:bCs w:val="0"/>
          <w:sz w:val="26"/>
          <w:szCs w:val="26"/>
          <w:lang w:val="en-US"/>
        </w:rPr>
        <w:t>ԴԵՊՔՈՒՄ</w:t>
      </w:r>
      <w:r w:rsidR="001E524D" w:rsidRPr="008E5BFD">
        <w:rPr>
          <w:rFonts w:ascii="GHEA Grapalat" w:hAnsi="GHEA Grapalat"/>
          <w:bCs w:val="0"/>
          <w:sz w:val="26"/>
          <w:szCs w:val="26"/>
        </w:rPr>
        <w:t xml:space="preserve"> </w:t>
      </w:r>
      <w:r w:rsidR="001E524D" w:rsidRPr="008E5BFD">
        <w:rPr>
          <w:rFonts w:ascii="GHEA Grapalat" w:hAnsi="GHEA Grapalat"/>
          <w:bCs w:val="0"/>
          <w:sz w:val="26"/>
          <w:szCs w:val="26"/>
          <w:lang w:val="en-US"/>
        </w:rPr>
        <w:t>ՇԵՆՔԵՐԻ</w:t>
      </w:r>
      <w:r w:rsidR="001E524D" w:rsidRPr="008E5BFD">
        <w:rPr>
          <w:rFonts w:ascii="GHEA Grapalat" w:hAnsi="GHEA Grapalat"/>
          <w:bCs w:val="0"/>
          <w:sz w:val="26"/>
          <w:szCs w:val="26"/>
        </w:rPr>
        <w:t xml:space="preserve"> </w:t>
      </w:r>
      <w:r w:rsidR="001E524D" w:rsidRPr="008E5BFD">
        <w:rPr>
          <w:rFonts w:ascii="GHEA Grapalat" w:hAnsi="GHEA Grapalat"/>
          <w:bCs w:val="0"/>
          <w:sz w:val="26"/>
          <w:szCs w:val="26"/>
          <w:lang w:val="en-US"/>
        </w:rPr>
        <w:t>ԵՎ</w:t>
      </w:r>
      <w:r w:rsidR="001E524D" w:rsidRPr="008E5BFD">
        <w:rPr>
          <w:rFonts w:ascii="GHEA Grapalat" w:hAnsi="GHEA Grapalat"/>
          <w:bCs w:val="0"/>
          <w:sz w:val="26"/>
          <w:szCs w:val="26"/>
        </w:rPr>
        <w:t xml:space="preserve"> </w:t>
      </w:r>
      <w:r w:rsidR="001E524D" w:rsidRPr="008E5BFD">
        <w:rPr>
          <w:rFonts w:ascii="GHEA Grapalat" w:hAnsi="GHEA Grapalat"/>
          <w:bCs w:val="0"/>
          <w:sz w:val="26"/>
          <w:szCs w:val="26"/>
          <w:lang w:val="en-US"/>
        </w:rPr>
        <w:t>ԿԱՌՈՒՅՑՆԵՐԻ</w:t>
      </w:r>
      <w:r w:rsidR="001E524D" w:rsidRPr="008E5BFD">
        <w:rPr>
          <w:rFonts w:ascii="GHEA Grapalat" w:hAnsi="GHEA Grapalat"/>
          <w:bCs w:val="0"/>
          <w:sz w:val="26"/>
          <w:szCs w:val="26"/>
        </w:rPr>
        <w:t xml:space="preserve"> </w:t>
      </w:r>
      <w:r w:rsidR="001E524D" w:rsidRPr="008E5BFD">
        <w:rPr>
          <w:rFonts w:ascii="GHEA Grapalat" w:hAnsi="GHEA Grapalat"/>
          <w:bCs w:val="0"/>
          <w:sz w:val="26"/>
          <w:szCs w:val="26"/>
          <w:lang w:val="en-US"/>
        </w:rPr>
        <w:t>ԿՈՆՍՏՐՈՒԿՑԱԻՆԵՐԻ</w:t>
      </w:r>
      <w:r w:rsidR="001E524D" w:rsidRPr="008E5BFD">
        <w:rPr>
          <w:rFonts w:ascii="GHEA Grapalat" w:hAnsi="GHEA Grapalat"/>
          <w:bCs w:val="0"/>
          <w:sz w:val="26"/>
          <w:szCs w:val="26"/>
        </w:rPr>
        <w:t xml:space="preserve"> </w:t>
      </w:r>
      <w:r w:rsidR="001E524D" w:rsidRPr="008E5BFD">
        <w:rPr>
          <w:rFonts w:ascii="GHEA Grapalat" w:hAnsi="GHEA Grapalat"/>
          <w:bCs w:val="0"/>
          <w:sz w:val="26"/>
          <w:szCs w:val="26"/>
          <w:lang w:val="en-US"/>
        </w:rPr>
        <w:t>ՆԱԽԱԳԾՄԱՆԸ</w:t>
      </w:r>
      <w:r w:rsidR="001E524D" w:rsidRPr="008E5BFD">
        <w:rPr>
          <w:rFonts w:ascii="GHEA Grapalat" w:hAnsi="GHEA Grapalat"/>
          <w:bCs w:val="0"/>
          <w:sz w:val="26"/>
          <w:szCs w:val="26"/>
        </w:rPr>
        <w:t xml:space="preserve"> </w:t>
      </w:r>
      <w:r w:rsidR="001E524D" w:rsidRPr="008E5BFD">
        <w:rPr>
          <w:rFonts w:ascii="GHEA Grapalat" w:hAnsi="GHEA Grapalat"/>
          <w:bCs w:val="0"/>
          <w:sz w:val="26"/>
          <w:szCs w:val="26"/>
          <w:lang w:val="en-US"/>
        </w:rPr>
        <w:t>ՆԵՐԿԱՅԱՑՎՈՂ</w:t>
      </w:r>
      <w:r w:rsidR="001E524D" w:rsidRPr="008E5BFD">
        <w:rPr>
          <w:rFonts w:ascii="GHEA Grapalat" w:hAnsi="GHEA Grapalat"/>
          <w:bCs w:val="0"/>
          <w:sz w:val="26"/>
          <w:szCs w:val="26"/>
        </w:rPr>
        <w:t xml:space="preserve"> </w:t>
      </w:r>
      <w:r w:rsidRPr="008E5BFD">
        <w:rPr>
          <w:rFonts w:ascii="GHEA Grapalat" w:hAnsi="GHEA Grapalat"/>
          <w:bCs w:val="0"/>
          <w:sz w:val="26"/>
          <w:szCs w:val="26"/>
          <w:lang w:val="en-US"/>
        </w:rPr>
        <w:t>ՊԱՀԱՆՋՆԵՐ</w:t>
      </w:r>
    </w:p>
    <w:p w14:paraId="2D3D60AF" w14:textId="77777777" w:rsidR="002F6B2E" w:rsidRPr="0040612B" w:rsidRDefault="002F6B2E" w:rsidP="002F6B2E">
      <w:pPr>
        <w:spacing w:after="120"/>
        <w:jc w:val="center"/>
        <w:rPr>
          <w:rFonts w:ascii="GHEA Grapalat" w:hAnsi="GHEA Grapalat"/>
          <w:b/>
          <w:bCs/>
        </w:rPr>
      </w:pPr>
      <w:r w:rsidRPr="00607D45">
        <w:rPr>
          <w:rFonts w:ascii="GHEA Grapalat" w:hAnsi="GHEA Grapalat"/>
          <w:b/>
        </w:rPr>
        <w:t xml:space="preserve">1. </w:t>
      </w:r>
      <w:r w:rsidRPr="00060082">
        <w:rPr>
          <w:rFonts w:ascii="GHEA Grapalat" w:hAnsi="GHEA Grapalat"/>
          <w:b/>
          <w:bCs/>
          <w:lang w:val="en-US"/>
        </w:rPr>
        <w:t>Ընդհանուր</w:t>
      </w:r>
      <w:r w:rsidRPr="00607D45">
        <w:rPr>
          <w:rFonts w:ascii="GHEA Grapalat" w:hAnsi="GHEA Grapalat"/>
          <w:b/>
          <w:bCs/>
        </w:rPr>
        <w:t xml:space="preserve"> </w:t>
      </w:r>
      <w:r w:rsidRPr="00060082">
        <w:rPr>
          <w:rFonts w:ascii="GHEA Grapalat" w:hAnsi="GHEA Grapalat"/>
          <w:b/>
          <w:bCs/>
          <w:lang w:val="en-US"/>
        </w:rPr>
        <w:t>դրույթներ</w:t>
      </w:r>
    </w:p>
    <w:p w14:paraId="26B2E3C1" w14:textId="77777777" w:rsidR="002F6B2E" w:rsidRPr="0098389E" w:rsidRDefault="002F6B2E" w:rsidP="002F6B2E">
      <w:pPr>
        <w:shd w:val="clear" w:color="auto" w:fill="FFFFFF"/>
        <w:tabs>
          <w:tab w:val="left" w:pos="3402"/>
          <w:tab w:val="left" w:pos="8647"/>
        </w:tabs>
        <w:spacing w:after="120" w:line="269" w:lineRule="auto"/>
        <w:ind w:firstLine="567"/>
        <w:jc w:val="both"/>
        <w:rPr>
          <w:rFonts w:ascii="GHEA Grapalat" w:hAnsi="GHEA Grapalat"/>
          <w:color w:val="FF0000"/>
        </w:rPr>
      </w:pPr>
      <w:r w:rsidRPr="000C51A1">
        <w:rPr>
          <w:rFonts w:ascii="GHEA Grapalat" w:hAnsi="GHEA Grapalat"/>
          <w:b/>
        </w:rPr>
        <w:t>522.</w:t>
      </w:r>
      <w:r w:rsidRPr="00607D45">
        <w:rPr>
          <w:rFonts w:ascii="GHEA Grapalat" w:hAnsi="GHEA Grapalat"/>
        </w:rPr>
        <w:t xml:space="preserve"> </w:t>
      </w:r>
      <w:r w:rsidRPr="00907B81">
        <w:rPr>
          <w:rFonts w:ascii="GHEA Grapalat" w:hAnsi="GHEA Grapalat"/>
        </w:rPr>
        <w:t>Շենքերի</w:t>
      </w:r>
      <w:r w:rsidRPr="00607D45">
        <w:rPr>
          <w:rFonts w:ascii="GHEA Grapalat" w:hAnsi="GHEA Grapalat"/>
        </w:rPr>
        <w:t xml:space="preserve"> </w:t>
      </w:r>
      <w:r w:rsidRPr="00907B81">
        <w:rPr>
          <w:rFonts w:ascii="GHEA Grapalat" w:hAnsi="GHEA Grapalat"/>
        </w:rPr>
        <w:t>և</w:t>
      </w:r>
      <w:r w:rsidRPr="00607D45">
        <w:rPr>
          <w:rFonts w:ascii="GHEA Grapalat" w:hAnsi="GHEA Grapalat"/>
        </w:rPr>
        <w:t xml:space="preserve"> </w:t>
      </w:r>
      <w:r w:rsidRPr="00907B81">
        <w:rPr>
          <w:rFonts w:ascii="GHEA Grapalat" w:hAnsi="GHEA Grapalat"/>
        </w:rPr>
        <w:t>կառույցների</w:t>
      </w:r>
      <w:r w:rsidRPr="00607D45">
        <w:rPr>
          <w:rFonts w:ascii="GHEA Grapalat" w:hAnsi="GHEA Grapalat"/>
        </w:rPr>
        <w:t xml:space="preserve"> </w:t>
      </w:r>
      <w:r w:rsidRPr="00907B81">
        <w:rPr>
          <w:rFonts w:ascii="GHEA Grapalat" w:hAnsi="GHEA Grapalat"/>
        </w:rPr>
        <w:t>կոնստրուկցիաների</w:t>
      </w:r>
      <w:r w:rsidRPr="00607D45">
        <w:rPr>
          <w:rFonts w:ascii="GHEA Grapalat" w:hAnsi="GHEA Grapalat"/>
        </w:rPr>
        <w:t xml:space="preserve"> </w:t>
      </w:r>
      <w:r w:rsidRPr="00907B81">
        <w:rPr>
          <w:rFonts w:ascii="GHEA Grapalat" w:hAnsi="GHEA Grapalat"/>
        </w:rPr>
        <w:t>մնացորդային</w:t>
      </w:r>
      <w:r w:rsidRPr="00607D45">
        <w:rPr>
          <w:rFonts w:ascii="GHEA Grapalat" w:hAnsi="GHEA Grapalat"/>
        </w:rPr>
        <w:t xml:space="preserve"> </w:t>
      </w:r>
      <w:r w:rsidRPr="00907B81">
        <w:rPr>
          <w:rFonts w:ascii="GHEA Grapalat" w:hAnsi="GHEA Grapalat"/>
        </w:rPr>
        <w:t>ռեսուրս</w:t>
      </w:r>
      <w:r>
        <w:rPr>
          <w:rFonts w:ascii="GHEA Grapalat" w:hAnsi="GHEA Grapalat"/>
          <w:lang w:val="hy-AM"/>
        </w:rPr>
        <w:t>ն</w:t>
      </w:r>
      <w:r w:rsidRPr="00607D45">
        <w:rPr>
          <w:rFonts w:ascii="GHEA Grapalat" w:hAnsi="GHEA Grapalat"/>
        </w:rPr>
        <w:t xml:space="preserve"> </w:t>
      </w:r>
      <w:r w:rsidRPr="00907B81">
        <w:rPr>
          <w:rFonts w:ascii="GHEA Grapalat" w:hAnsi="GHEA Grapalat"/>
        </w:rPr>
        <w:t>անհրաժեշտ</w:t>
      </w:r>
      <w:r w:rsidRPr="00607D45">
        <w:rPr>
          <w:rFonts w:ascii="GHEA Grapalat" w:hAnsi="GHEA Grapalat"/>
        </w:rPr>
        <w:t xml:space="preserve"> </w:t>
      </w:r>
      <w:r w:rsidRPr="00907B81">
        <w:rPr>
          <w:rFonts w:ascii="GHEA Grapalat" w:hAnsi="GHEA Grapalat"/>
        </w:rPr>
        <w:t>է</w:t>
      </w:r>
      <w:r w:rsidRPr="00607D45">
        <w:rPr>
          <w:rFonts w:ascii="GHEA Grapalat" w:hAnsi="GHEA Grapalat"/>
        </w:rPr>
        <w:t xml:space="preserve"> </w:t>
      </w:r>
      <w:r w:rsidRPr="00907B81">
        <w:rPr>
          <w:rFonts w:ascii="GHEA Grapalat" w:hAnsi="GHEA Grapalat"/>
        </w:rPr>
        <w:t>գնահատել</w:t>
      </w:r>
      <w:r w:rsidRPr="00607D45">
        <w:rPr>
          <w:rFonts w:ascii="GHEA Grapalat" w:hAnsi="GHEA Grapalat"/>
        </w:rPr>
        <w:t xml:space="preserve"> </w:t>
      </w:r>
      <w:r w:rsidRPr="00907B81">
        <w:rPr>
          <w:rFonts w:ascii="GHEA Grapalat" w:hAnsi="GHEA Grapalat"/>
        </w:rPr>
        <w:t>առկա</w:t>
      </w:r>
      <w:r w:rsidRPr="00607D45">
        <w:rPr>
          <w:rFonts w:ascii="GHEA Grapalat" w:hAnsi="GHEA Grapalat"/>
        </w:rPr>
        <w:t xml:space="preserve"> </w:t>
      </w:r>
      <w:r w:rsidRPr="00907B81">
        <w:rPr>
          <w:rFonts w:ascii="GHEA Grapalat" w:hAnsi="GHEA Grapalat"/>
        </w:rPr>
        <w:t>տեխնիկական</w:t>
      </w:r>
      <w:r w:rsidRPr="00607D45">
        <w:rPr>
          <w:rFonts w:ascii="GHEA Grapalat" w:hAnsi="GHEA Grapalat"/>
        </w:rPr>
        <w:t xml:space="preserve"> </w:t>
      </w:r>
      <w:r w:rsidRPr="00907B81">
        <w:rPr>
          <w:rFonts w:ascii="GHEA Grapalat" w:hAnsi="GHEA Grapalat"/>
        </w:rPr>
        <w:t>փաստաթղթերի</w:t>
      </w:r>
      <w:r w:rsidRPr="00607D45">
        <w:rPr>
          <w:rFonts w:ascii="GHEA Grapalat" w:hAnsi="GHEA Grapalat"/>
        </w:rPr>
        <w:t xml:space="preserve">, </w:t>
      </w:r>
      <w:r w:rsidRPr="00907B81">
        <w:rPr>
          <w:rFonts w:ascii="GHEA Grapalat" w:hAnsi="GHEA Grapalat"/>
        </w:rPr>
        <w:t>դիտողական</w:t>
      </w:r>
      <w:r w:rsidRPr="00607D45">
        <w:rPr>
          <w:rFonts w:ascii="GHEA Grapalat" w:hAnsi="GHEA Grapalat"/>
        </w:rPr>
        <w:t xml:space="preserve">, </w:t>
      </w:r>
      <w:r w:rsidRPr="00907B81">
        <w:rPr>
          <w:rFonts w:ascii="GHEA Grapalat" w:hAnsi="GHEA Grapalat"/>
        </w:rPr>
        <w:t>գործիքային</w:t>
      </w:r>
      <w:r w:rsidRPr="00607D45">
        <w:rPr>
          <w:rFonts w:ascii="GHEA Grapalat" w:hAnsi="GHEA Grapalat"/>
        </w:rPr>
        <w:t xml:space="preserve"> </w:t>
      </w:r>
      <w:r w:rsidRPr="00907B81">
        <w:rPr>
          <w:rFonts w:ascii="GHEA Grapalat" w:hAnsi="GHEA Grapalat"/>
        </w:rPr>
        <w:t>զննումների</w:t>
      </w:r>
      <w:r w:rsidRPr="00607D45">
        <w:rPr>
          <w:rFonts w:ascii="GHEA Grapalat" w:hAnsi="GHEA Grapalat"/>
        </w:rPr>
        <w:t xml:space="preserve">, </w:t>
      </w:r>
      <w:r w:rsidRPr="00AA31E8">
        <w:rPr>
          <w:rFonts w:ascii="GHEA Grapalat" w:hAnsi="GHEA Grapalat"/>
        </w:rPr>
        <w:t>կոնստրուկտիվ</w:t>
      </w:r>
      <w:r w:rsidRPr="00607D45">
        <w:rPr>
          <w:rFonts w:ascii="GHEA Grapalat" w:hAnsi="GHEA Grapalat"/>
        </w:rPr>
        <w:t xml:space="preserve"> </w:t>
      </w:r>
      <w:r w:rsidRPr="00AA31E8">
        <w:rPr>
          <w:rFonts w:ascii="GHEA Grapalat" w:hAnsi="GHEA Grapalat"/>
        </w:rPr>
        <w:t>տարրերի</w:t>
      </w:r>
      <w:r w:rsidRPr="00607D45">
        <w:rPr>
          <w:rFonts w:ascii="GHEA Grapalat" w:hAnsi="GHEA Grapalat"/>
        </w:rPr>
        <w:t xml:space="preserve"> </w:t>
      </w:r>
      <w:r w:rsidRPr="00AA31E8">
        <w:rPr>
          <w:rFonts w:ascii="GHEA Grapalat" w:hAnsi="GHEA Grapalat"/>
        </w:rPr>
        <w:t>կրողունակության</w:t>
      </w:r>
      <w:r w:rsidRPr="00607D45">
        <w:rPr>
          <w:rFonts w:ascii="GHEA Grapalat" w:hAnsi="GHEA Grapalat"/>
        </w:rPr>
        <w:t xml:space="preserve"> </w:t>
      </w:r>
      <w:r w:rsidRPr="00AA31E8">
        <w:rPr>
          <w:rFonts w:ascii="GHEA Grapalat" w:hAnsi="GHEA Grapalat"/>
        </w:rPr>
        <w:t>և</w:t>
      </w:r>
      <w:r w:rsidRPr="00607D45">
        <w:rPr>
          <w:rFonts w:ascii="GHEA Grapalat" w:hAnsi="GHEA Grapalat"/>
        </w:rPr>
        <w:t xml:space="preserve"> </w:t>
      </w:r>
      <w:r w:rsidRPr="00AA31E8">
        <w:rPr>
          <w:rFonts w:ascii="GHEA Grapalat" w:hAnsi="GHEA Grapalat"/>
        </w:rPr>
        <w:t>դեֆորմատիվության</w:t>
      </w:r>
      <w:r w:rsidRPr="00607D45">
        <w:rPr>
          <w:rFonts w:ascii="GHEA Grapalat" w:hAnsi="GHEA Grapalat"/>
        </w:rPr>
        <w:t xml:space="preserve"> </w:t>
      </w:r>
      <w:r w:rsidRPr="00AA31E8">
        <w:rPr>
          <w:rFonts w:ascii="GHEA Grapalat" w:hAnsi="GHEA Grapalat"/>
        </w:rPr>
        <w:t>ստուգիչ</w:t>
      </w:r>
      <w:r w:rsidRPr="00607D45">
        <w:rPr>
          <w:rFonts w:ascii="GHEA Grapalat" w:hAnsi="GHEA Grapalat"/>
        </w:rPr>
        <w:t xml:space="preserve"> </w:t>
      </w:r>
      <w:r w:rsidRPr="00AA31E8">
        <w:rPr>
          <w:rFonts w:ascii="GHEA Grapalat" w:hAnsi="GHEA Grapalat"/>
        </w:rPr>
        <w:t>հաշվարկների</w:t>
      </w:r>
      <w:r w:rsidRPr="00607D45">
        <w:rPr>
          <w:rFonts w:ascii="GHEA Grapalat" w:hAnsi="GHEA Grapalat"/>
        </w:rPr>
        <w:t xml:space="preserve">, </w:t>
      </w:r>
      <w:r w:rsidRPr="00AA31E8">
        <w:rPr>
          <w:rFonts w:ascii="GHEA Grapalat" w:hAnsi="GHEA Grapalat"/>
        </w:rPr>
        <w:t>գոյություն</w:t>
      </w:r>
      <w:r w:rsidRPr="00607D45">
        <w:rPr>
          <w:rFonts w:ascii="GHEA Grapalat" w:hAnsi="GHEA Grapalat"/>
        </w:rPr>
        <w:t xml:space="preserve"> </w:t>
      </w:r>
      <w:r w:rsidRPr="00AA31E8">
        <w:rPr>
          <w:rFonts w:ascii="GHEA Grapalat" w:hAnsi="GHEA Grapalat"/>
        </w:rPr>
        <w:t>ունեցող</w:t>
      </w:r>
      <w:r w:rsidRPr="00607D45">
        <w:rPr>
          <w:rFonts w:ascii="GHEA Grapalat" w:hAnsi="GHEA Grapalat"/>
        </w:rPr>
        <w:t xml:space="preserve"> </w:t>
      </w:r>
      <w:r w:rsidRPr="00AA31E8">
        <w:rPr>
          <w:rFonts w:ascii="GHEA Grapalat" w:hAnsi="GHEA Grapalat"/>
        </w:rPr>
        <w:t>խոտանների</w:t>
      </w:r>
      <w:r w:rsidRPr="00607D45">
        <w:rPr>
          <w:rFonts w:ascii="GHEA Grapalat" w:hAnsi="GHEA Grapalat"/>
        </w:rPr>
        <w:t xml:space="preserve"> </w:t>
      </w:r>
      <w:r w:rsidRPr="00AA31E8">
        <w:rPr>
          <w:rFonts w:ascii="GHEA Grapalat" w:hAnsi="GHEA Grapalat"/>
        </w:rPr>
        <w:t>կամ</w:t>
      </w:r>
      <w:r w:rsidRPr="00607D45">
        <w:rPr>
          <w:rFonts w:ascii="GHEA Grapalat" w:hAnsi="GHEA Grapalat"/>
        </w:rPr>
        <w:t xml:space="preserve"> </w:t>
      </w:r>
      <w:r w:rsidRPr="00AA31E8">
        <w:rPr>
          <w:rFonts w:ascii="GHEA Grapalat" w:hAnsi="GHEA Grapalat"/>
        </w:rPr>
        <w:t>շահագործման</w:t>
      </w:r>
      <w:r w:rsidRPr="00607D45">
        <w:rPr>
          <w:rFonts w:ascii="GHEA Grapalat" w:hAnsi="GHEA Grapalat"/>
        </w:rPr>
        <w:t xml:space="preserve"> </w:t>
      </w:r>
      <w:r w:rsidRPr="00AA31E8">
        <w:rPr>
          <w:rFonts w:ascii="GHEA Grapalat" w:hAnsi="GHEA Grapalat"/>
        </w:rPr>
        <w:t>գործընթացում</w:t>
      </w:r>
      <w:r w:rsidRPr="00607D45">
        <w:rPr>
          <w:rFonts w:ascii="GHEA Grapalat" w:hAnsi="GHEA Grapalat"/>
        </w:rPr>
        <w:t xml:space="preserve"> </w:t>
      </w:r>
      <w:r w:rsidRPr="00AA31E8">
        <w:rPr>
          <w:rFonts w:ascii="GHEA Grapalat" w:hAnsi="GHEA Grapalat"/>
        </w:rPr>
        <w:t>առաջացած</w:t>
      </w:r>
      <w:r w:rsidRPr="00607D45">
        <w:rPr>
          <w:rFonts w:ascii="GHEA Grapalat" w:hAnsi="GHEA Grapalat"/>
        </w:rPr>
        <w:t xml:space="preserve"> </w:t>
      </w:r>
      <w:r w:rsidRPr="00AA31E8">
        <w:rPr>
          <w:rFonts w:ascii="GHEA Grapalat" w:hAnsi="GHEA Grapalat"/>
        </w:rPr>
        <w:t>վնասվածքների</w:t>
      </w:r>
      <w:r w:rsidRPr="00607D45">
        <w:rPr>
          <w:rFonts w:ascii="GHEA Grapalat" w:hAnsi="GHEA Grapalat"/>
        </w:rPr>
        <w:t xml:space="preserve"> </w:t>
      </w:r>
      <w:r w:rsidRPr="00AA31E8">
        <w:rPr>
          <w:rFonts w:ascii="GHEA Grapalat" w:hAnsi="GHEA Grapalat"/>
        </w:rPr>
        <w:t>հիման</w:t>
      </w:r>
      <w:r w:rsidRPr="00607D45">
        <w:rPr>
          <w:rFonts w:ascii="GHEA Grapalat" w:hAnsi="GHEA Grapalat"/>
        </w:rPr>
        <w:t xml:space="preserve"> </w:t>
      </w:r>
      <w:r w:rsidRPr="00AA31E8">
        <w:rPr>
          <w:rFonts w:ascii="GHEA Grapalat" w:hAnsi="GHEA Grapalat"/>
        </w:rPr>
        <w:t>վրա։</w:t>
      </w:r>
      <w:r w:rsidRPr="00607D45">
        <w:rPr>
          <w:rFonts w:ascii="GHEA Grapalat" w:hAnsi="GHEA Grapalat"/>
        </w:rPr>
        <w:t xml:space="preserve"> </w:t>
      </w:r>
      <w:r w:rsidRPr="00AA31E8">
        <w:rPr>
          <w:rFonts w:ascii="GHEA Grapalat" w:hAnsi="GHEA Grapalat"/>
        </w:rPr>
        <w:t>Զննման</w:t>
      </w:r>
      <w:r w:rsidRPr="00607D45">
        <w:rPr>
          <w:rFonts w:ascii="GHEA Grapalat" w:hAnsi="GHEA Grapalat"/>
        </w:rPr>
        <w:t xml:space="preserve"> </w:t>
      </w:r>
      <w:r w:rsidRPr="00AA31E8">
        <w:rPr>
          <w:rFonts w:ascii="GHEA Grapalat" w:hAnsi="GHEA Grapalat"/>
        </w:rPr>
        <w:t>արդյունքում</w:t>
      </w:r>
      <w:r w:rsidRPr="00607D45">
        <w:rPr>
          <w:rFonts w:ascii="GHEA Grapalat" w:hAnsi="GHEA Grapalat"/>
        </w:rPr>
        <w:t xml:space="preserve"> </w:t>
      </w:r>
      <w:r w:rsidRPr="00AA31E8">
        <w:rPr>
          <w:rFonts w:ascii="GHEA Grapalat" w:hAnsi="GHEA Grapalat"/>
        </w:rPr>
        <w:t>շենքերի</w:t>
      </w:r>
      <w:r w:rsidRPr="00607D45">
        <w:rPr>
          <w:rFonts w:ascii="GHEA Grapalat" w:hAnsi="GHEA Grapalat"/>
        </w:rPr>
        <w:t xml:space="preserve"> </w:t>
      </w:r>
      <w:r w:rsidRPr="00AA31E8">
        <w:rPr>
          <w:rFonts w:ascii="GHEA Grapalat" w:hAnsi="GHEA Grapalat"/>
        </w:rPr>
        <w:t>և</w:t>
      </w:r>
      <w:r w:rsidRPr="00607D45">
        <w:rPr>
          <w:rFonts w:ascii="GHEA Grapalat" w:hAnsi="GHEA Grapalat"/>
        </w:rPr>
        <w:t xml:space="preserve"> </w:t>
      </w:r>
      <w:r w:rsidRPr="00AA31E8">
        <w:rPr>
          <w:rFonts w:ascii="GHEA Grapalat" w:hAnsi="GHEA Grapalat"/>
        </w:rPr>
        <w:t>կառույցների</w:t>
      </w:r>
      <w:r w:rsidRPr="00607D45">
        <w:rPr>
          <w:rFonts w:ascii="GHEA Grapalat" w:hAnsi="GHEA Grapalat"/>
        </w:rPr>
        <w:t xml:space="preserve"> </w:t>
      </w:r>
      <w:r w:rsidRPr="00AA31E8">
        <w:rPr>
          <w:rFonts w:ascii="GHEA Grapalat" w:hAnsi="GHEA Grapalat"/>
        </w:rPr>
        <w:t>տարրերի</w:t>
      </w:r>
      <w:r w:rsidRPr="00607D45">
        <w:rPr>
          <w:rFonts w:ascii="GHEA Grapalat" w:hAnsi="GHEA Grapalat"/>
        </w:rPr>
        <w:t xml:space="preserve"> </w:t>
      </w:r>
      <w:r w:rsidRPr="00AA31E8">
        <w:rPr>
          <w:rFonts w:ascii="GHEA Grapalat" w:hAnsi="GHEA Grapalat"/>
        </w:rPr>
        <w:t>տեխնիկական</w:t>
      </w:r>
      <w:r w:rsidRPr="00607D45">
        <w:rPr>
          <w:rFonts w:ascii="GHEA Grapalat" w:hAnsi="GHEA Grapalat"/>
        </w:rPr>
        <w:t xml:space="preserve"> </w:t>
      </w:r>
      <w:r w:rsidRPr="00AA31E8">
        <w:rPr>
          <w:rFonts w:ascii="GHEA Grapalat" w:hAnsi="GHEA Grapalat"/>
        </w:rPr>
        <w:t>վիճակը</w:t>
      </w:r>
      <w:r w:rsidRPr="00607D45">
        <w:rPr>
          <w:rFonts w:ascii="GHEA Grapalat" w:hAnsi="GHEA Grapalat"/>
        </w:rPr>
        <w:t xml:space="preserve"> </w:t>
      </w:r>
      <w:r>
        <w:rPr>
          <w:rFonts w:ascii="GHEA Grapalat" w:hAnsi="GHEA Grapalat"/>
          <w:lang w:val="en-US"/>
        </w:rPr>
        <w:t>պետք</w:t>
      </w:r>
      <w:r w:rsidRPr="0098389E">
        <w:rPr>
          <w:rFonts w:ascii="GHEA Grapalat" w:hAnsi="GHEA Grapalat"/>
        </w:rPr>
        <w:t xml:space="preserve"> </w:t>
      </w:r>
      <w:r>
        <w:rPr>
          <w:rFonts w:ascii="GHEA Grapalat" w:hAnsi="GHEA Grapalat"/>
          <w:lang w:val="en-US"/>
        </w:rPr>
        <w:t>է</w:t>
      </w:r>
      <w:r w:rsidRPr="0098389E">
        <w:rPr>
          <w:rFonts w:ascii="GHEA Grapalat" w:hAnsi="GHEA Grapalat"/>
        </w:rPr>
        <w:t xml:space="preserve"> </w:t>
      </w:r>
      <w:r>
        <w:rPr>
          <w:rFonts w:ascii="GHEA Grapalat" w:hAnsi="GHEA Grapalat"/>
          <w:lang w:val="en-US"/>
        </w:rPr>
        <w:t>գնահատվի</w:t>
      </w:r>
      <w:r w:rsidRPr="0098389E">
        <w:rPr>
          <w:rFonts w:ascii="GHEA Grapalat" w:hAnsi="GHEA Grapalat"/>
        </w:rPr>
        <w:t xml:space="preserve"> </w:t>
      </w:r>
      <w:r w:rsidRPr="00AA31E8">
        <w:rPr>
          <w:rFonts w:ascii="GHEA Grapalat" w:hAnsi="GHEA Grapalat"/>
        </w:rPr>
        <w:t>համապատասխան</w:t>
      </w:r>
      <w:r w:rsidRPr="00607D45">
        <w:rPr>
          <w:rFonts w:ascii="GHEA Grapalat" w:hAnsi="GHEA Grapalat"/>
        </w:rPr>
        <w:t xml:space="preserve"> </w:t>
      </w:r>
      <w:r>
        <w:rPr>
          <w:rFonts w:ascii="GHEA Grapalat" w:hAnsi="GHEA Grapalat"/>
          <w:lang w:val="en-US"/>
        </w:rPr>
        <w:t>ՀՀ</w:t>
      </w:r>
      <w:r w:rsidRPr="00E51906">
        <w:rPr>
          <w:rFonts w:ascii="GHEA Grapalat" w:hAnsi="GHEA Grapalat"/>
        </w:rPr>
        <w:t>-</w:t>
      </w:r>
      <w:r>
        <w:rPr>
          <w:rFonts w:ascii="GHEA Grapalat" w:hAnsi="GHEA Grapalat"/>
          <w:lang w:val="en-US"/>
        </w:rPr>
        <w:t>ում</w:t>
      </w:r>
      <w:r w:rsidRPr="00E51906">
        <w:rPr>
          <w:rFonts w:ascii="GHEA Grapalat" w:hAnsi="GHEA Grapalat"/>
        </w:rPr>
        <w:t xml:space="preserve"> </w:t>
      </w:r>
      <w:r w:rsidRPr="00AA31E8">
        <w:rPr>
          <w:rFonts w:ascii="GHEA Grapalat" w:hAnsi="GHEA Grapalat"/>
        </w:rPr>
        <w:t>գործող</w:t>
      </w:r>
      <w:r w:rsidRPr="00607D45">
        <w:rPr>
          <w:rFonts w:ascii="GHEA Grapalat" w:hAnsi="GHEA Grapalat"/>
        </w:rPr>
        <w:t xml:space="preserve"> </w:t>
      </w:r>
      <w:r w:rsidRPr="00AA31E8">
        <w:rPr>
          <w:rFonts w:ascii="GHEA Grapalat" w:hAnsi="GHEA Grapalat"/>
        </w:rPr>
        <w:t>նորմատիվ</w:t>
      </w:r>
      <w:r w:rsidRPr="00607D45">
        <w:rPr>
          <w:rFonts w:ascii="GHEA Grapalat" w:hAnsi="GHEA Grapalat"/>
        </w:rPr>
        <w:t xml:space="preserve"> </w:t>
      </w:r>
      <w:r w:rsidRPr="00AA31E8">
        <w:rPr>
          <w:rFonts w:ascii="GHEA Grapalat" w:hAnsi="GHEA Grapalat"/>
        </w:rPr>
        <w:t>փաստաթղթերի</w:t>
      </w:r>
      <w:r w:rsidRPr="0098389E">
        <w:rPr>
          <w:rFonts w:ascii="GHEA Grapalat" w:hAnsi="GHEA Grapalat"/>
        </w:rPr>
        <w:t xml:space="preserve"> </w:t>
      </w:r>
      <w:r>
        <w:rPr>
          <w:rFonts w:ascii="GHEA Grapalat" w:hAnsi="GHEA Grapalat"/>
          <w:lang w:val="en-US"/>
        </w:rPr>
        <w:t>հիման</w:t>
      </w:r>
      <w:r w:rsidRPr="0098389E">
        <w:rPr>
          <w:rFonts w:ascii="GHEA Grapalat" w:hAnsi="GHEA Grapalat"/>
        </w:rPr>
        <w:t xml:space="preserve"> </w:t>
      </w:r>
      <w:r>
        <w:rPr>
          <w:rFonts w:ascii="GHEA Grapalat" w:hAnsi="GHEA Grapalat"/>
          <w:lang w:val="en-US"/>
        </w:rPr>
        <w:t>վրա</w:t>
      </w:r>
      <w:r w:rsidRPr="0098389E">
        <w:rPr>
          <w:rFonts w:ascii="GHEA Grapalat" w:hAnsi="GHEA Grapalat"/>
        </w:rPr>
        <w:t>:</w:t>
      </w:r>
    </w:p>
    <w:p w14:paraId="37D83636" w14:textId="77777777" w:rsidR="002F6B2E" w:rsidRPr="00607D45" w:rsidRDefault="002F6B2E" w:rsidP="002F6B2E">
      <w:pPr>
        <w:shd w:val="clear" w:color="auto" w:fill="FFFFFF"/>
        <w:tabs>
          <w:tab w:val="left" w:pos="3402"/>
          <w:tab w:val="left" w:pos="8647"/>
        </w:tabs>
        <w:spacing w:after="120" w:line="269" w:lineRule="auto"/>
        <w:ind w:firstLine="567"/>
        <w:jc w:val="both"/>
        <w:rPr>
          <w:rFonts w:ascii="GHEA Grapalat" w:hAnsi="GHEA Grapalat"/>
        </w:rPr>
      </w:pPr>
      <w:r w:rsidRPr="000C51A1">
        <w:rPr>
          <w:rFonts w:ascii="GHEA Grapalat" w:hAnsi="GHEA Grapalat"/>
          <w:b/>
        </w:rPr>
        <w:t>523</w:t>
      </w:r>
      <w:r w:rsidRPr="000C51A1">
        <w:rPr>
          <w:rFonts w:ascii="MS Mincho" w:eastAsia="MS Mincho" w:hAnsi="MS Mincho" w:cs="MS Mincho" w:hint="eastAsia"/>
          <w:b/>
        </w:rPr>
        <w:t>․</w:t>
      </w:r>
      <w:r w:rsidRPr="00093C64">
        <w:rPr>
          <w:rFonts w:ascii="GHEA Grapalat" w:hAnsi="GHEA Grapalat"/>
          <w:lang w:val="en-US"/>
        </w:rPr>
        <w:t>Պ</w:t>
      </w:r>
      <w:r w:rsidRPr="00093C64">
        <w:rPr>
          <w:rFonts w:ascii="GHEA Grapalat" w:hAnsi="GHEA Grapalat"/>
        </w:rPr>
        <w:t>ահպանվ</w:t>
      </w:r>
      <w:r w:rsidRPr="00093C64">
        <w:rPr>
          <w:rFonts w:ascii="GHEA Grapalat" w:hAnsi="GHEA Grapalat"/>
          <w:lang w:val="en-US"/>
        </w:rPr>
        <w:t>ող</w:t>
      </w:r>
      <w:r w:rsidRPr="00607D45">
        <w:rPr>
          <w:rFonts w:ascii="GHEA Grapalat" w:hAnsi="GHEA Grapalat"/>
        </w:rPr>
        <w:t xml:space="preserve"> </w:t>
      </w:r>
      <w:r w:rsidRPr="00093C64">
        <w:rPr>
          <w:rFonts w:ascii="GHEA Grapalat" w:hAnsi="GHEA Grapalat"/>
        </w:rPr>
        <w:t>կոնստրուկցիաների</w:t>
      </w:r>
      <w:r w:rsidRPr="00607D45">
        <w:rPr>
          <w:rFonts w:ascii="GHEA Grapalat" w:hAnsi="GHEA Grapalat"/>
        </w:rPr>
        <w:t xml:space="preserve"> </w:t>
      </w:r>
      <w:r w:rsidRPr="00093C64">
        <w:rPr>
          <w:rFonts w:ascii="GHEA Grapalat" w:hAnsi="GHEA Grapalat"/>
        </w:rPr>
        <w:t>ուժեղացման</w:t>
      </w:r>
      <w:r w:rsidRPr="00607D45">
        <w:rPr>
          <w:rFonts w:ascii="GHEA Grapalat" w:hAnsi="GHEA Grapalat"/>
        </w:rPr>
        <w:t xml:space="preserve"> </w:t>
      </w:r>
      <w:r w:rsidRPr="00093C64">
        <w:rPr>
          <w:rFonts w:ascii="GHEA Grapalat" w:hAnsi="GHEA Grapalat"/>
          <w:lang w:val="en-US"/>
        </w:rPr>
        <w:t>կամ</w:t>
      </w:r>
      <w:r w:rsidRPr="00607D45">
        <w:rPr>
          <w:rFonts w:ascii="GHEA Grapalat" w:hAnsi="GHEA Grapalat"/>
        </w:rPr>
        <w:t xml:space="preserve"> </w:t>
      </w:r>
      <w:r w:rsidRPr="00093C64">
        <w:rPr>
          <w:rFonts w:ascii="GHEA Grapalat" w:hAnsi="GHEA Grapalat"/>
        </w:rPr>
        <w:t>աշխատանքի</w:t>
      </w:r>
      <w:r w:rsidRPr="00607D45">
        <w:rPr>
          <w:rFonts w:ascii="GHEA Grapalat" w:hAnsi="GHEA Grapalat"/>
        </w:rPr>
        <w:t xml:space="preserve"> </w:t>
      </w:r>
      <w:r w:rsidRPr="00093C64">
        <w:rPr>
          <w:rFonts w:ascii="GHEA Grapalat" w:hAnsi="GHEA Grapalat"/>
        </w:rPr>
        <w:t>պայմանների</w:t>
      </w:r>
      <w:r w:rsidRPr="00607D45">
        <w:rPr>
          <w:rFonts w:ascii="GHEA Grapalat" w:hAnsi="GHEA Grapalat"/>
        </w:rPr>
        <w:t xml:space="preserve"> </w:t>
      </w:r>
      <w:r w:rsidRPr="00093C64">
        <w:rPr>
          <w:rFonts w:ascii="GHEA Grapalat" w:hAnsi="GHEA Grapalat"/>
        </w:rPr>
        <w:t>փոփոխման</w:t>
      </w:r>
      <w:r w:rsidRPr="00607D45">
        <w:rPr>
          <w:rFonts w:ascii="GHEA Grapalat" w:hAnsi="GHEA Grapalat"/>
        </w:rPr>
        <w:t xml:space="preserve"> </w:t>
      </w:r>
      <w:r w:rsidRPr="00093C64">
        <w:rPr>
          <w:rFonts w:ascii="GHEA Grapalat" w:hAnsi="GHEA Grapalat"/>
        </w:rPr>
        <w:t>դեպ</w:t>
      </w:r>
      <w:r w:rsidRPr="00093C64">
        <w:rPr>
          <w:rFonts w:ascii="GHEA Grapalat" w:hAnsi="GHEA Grapalat"/>
          <w:lang w:val="en-US"/>
        </w:rPr>
        <w:t>ք</w:t>
      </w:r>
      <w:r w:rsidRPr="00093C64">
        <w:rPr>
          <w:rFonts w:ascii="GHEA Grapalat" w:hAnsi="GHEA Grapalat"/>
        </w:rPr>
        <w:t>ում</w:t>
      </w:r>
      <w:r w:rsidRPr="00607D45">
        <w:rPr>
          <w:rFonts w:ascii="GHEA Grapalat" w:hAnsi="GHEA Grapalat"/>
        </w:rPr>
        <w:t xml:space="preserve"> </w:t>
      </w:r>
      <w:r w:rsidRPr="00093C64">
        <w:rPr>
          <w:rFonts w:ascii="GHEA Grapalat" w:hAnsi="GHEA Grapalat"/>
        </w:rPr>
        <w:t>անհրաժեշտ</w:t>
      </w:r>
      <w:r w:rsidRPr="00607D45">
        <w:rPr>
          <w:rFonts w:ascii="GHEA Grapalat" w:hAnsi="GHEA Grapalat"/>
        </w:rPr>
        <w:t xml:space="preserve"> </w:t>
      </w:r>
      <w:r w:rsidRPr="00093C64">
        <w:rPr>
          <w:rFonts w:ascii="GHEA Grapalat" w:hAnsi="GHEA Grapalat"/>
        </w:rPr>
        <w:t>է</w:t>
      </w:r>
      <w:r w:rsidRPr="00607D45">
        <w:rPr>
          <w:rFonts w:ascii="GHEA Grapalat" w:hAnsi="GHEA Grapalat"/>
        </w:rPr>
        <w:t xml:space="preserve"> </w:t>
      </w:r>
      <w:r w:rsidRPr="00093C64">
        <w:rPr>
          <w:rFonts w:ascii="GHEA Grapalat" w:hAnsi="GHEA Grapalat"/>
        </w:rPr>
        <w:t>նվազագույն</w:t>
      </w:r>
      <w:r>
        <w:rPr>
          <w:rFonts w:ascii="GHEA Grapalat" w:hAnsi="GHEA Grapalat"/>
          <w:lang w:val="hy-AM"/>
        </w:rPr>
        <w:t>ն</w:t>
      </w:r>
      <w:r w:rsidRPr="00607D45">
        <w:rPr>
          <w:rFonts w:ascii="GHEA Grapalat" w:hAnsi="GHEA Grapalat"/>
        </w:rPr>
        <w:t xml:space="preserve"> </w:t>
      </w:r>
      <w:r w:rsidRPr="00093C64">
        <w:rPr>
          <w:rFonts w:ascii="GHEA Grapalat" w:hAnsi="GHEA Grapalat"/>
        </w:rPr>
        <w:t>ապահովել</w:t>
      </w:r>
      <w:r w:rsidRPr="00607D45">
        <w:rPr>
          <w:rFonts w:ascii="GHEA Grapalat" w:hAnsi="GHEA Grapalat"/>
        </w:rPr>
        <w:t xml:space="preserve"> </w:t>
      </w:r>
      <w:r w:rsidRPr="00093C64">
        <w:rPr>
          <w:rFonts w:ascii="GHEA Grapalat" w:hAnsi="GHEA Grapalat"/>
        </w:rPr>
        <w:t>դրանց</w:t>
      </w:r>
      <w:r w:rsidRPr="00607D45">
        <w:rPr>
          <w:rFonts w:ascii="GHEA Grapalat" w:hAnsi="GHEA Grapalat"/>
        </w:rPr>
        <w:t xml:space="preserve"> </w:t>
      </w:r>
      <w:r w:rsidRPr="00093C64">
        <w:rPr>
          <w:rFonts w:ascii="GHEA Grapalat" w:hAnsi="GHEA Grapalat"/>
        </w:rPr>
        <w:t>աշխատունակ</w:t>
      </w:r>
      <w:r w:rsidRPr="00607D45">
        <w:rPr>
          <w:rFonts w:ascii="GHEA Grapalat" w:hAnsi="GHEA Grapalat"/>
        </w:rPr>
        <w:t xml:space="preserve"> </w:t>
      </w:r>
      <w:r w:rsidRPr="00093C64">
        <w:rPr>
          <w:rFonts w:ascii="GHEA Grapalat" w:hAnsi="GHEA Grapalat"/>
        </w:rPr>
        <w:t>վիճակը։</w:t>
      </w:r>
      <w:r w:rsidRPr="00607D45">
        <w:rPr>
          <w:rFonts w:ascii="GHEA Grapalat" w:hAnsi="GHEA Grapalat"/>
        </w:rPr>
        <w:t xml:space="preserve"> </w:t>
      </w:r>
    </w:p>
    <w:p w14:paraId="7CA479F3" w14:textId="77777777" w:rsidR="002F6B2E" w:rsidRDefault="002F6B2E" w:rsidP="002F6B2E">
      <w:pPr>
        <w:shd w:val="clear" w:color="auto" w:fill="FFFFFF"/>
        <w:tabs>
          <w:tab w:val="left" w:pos="3402"/>
          <w:tab w:val="left" w:pos="8647"/>
        </w:tabs>
        <w:spacing w:after="120" w:line="269" w:lineRule="auto"/>
        <w:ind w:firstLine="567"/>
        <w:jc w:val="both"/>
        <w:rPr>
          <w:rFonts w:ascii="GHEA Grapalat" w:hAnsi="GHEA Grapalat"/>
        </w:rPr>
      </w:pPr>
      <w:r w:rsidRPr="000C51A1">
        <w:rPr>
          <w:rFonts w:ascii="GHEA Grapalat" w:hAnsi="GHEA Grapalat"/>
          <w:b/>
        </w:rPr>
        <w:t>524.</w:t>
      </w:r>
      <w:r w:rsidR="007B2ED6">
        <w:rPr>
          <w:rFonts w:ascii="Calibri" w:hAnsi="Calibri"/>
          <w:lang w:val="hy-AM"/>
        </w:rPr>
        <w:t> </w:t>
      </w:r>
      <w:r w:rsidRPr="00093C64">
        <w:rPr>
          <w:rFonts w:ascii="GHEA Grapalat" w:hAnsi="GHEA Grapalat"/>
        </w:rPr>
        <w:t>Հետազոտության</w:t>
      </w:r>
      <w:r w:rsidRPr="00607D45">
        <w:rPr>
          <w:rFonts w:ascii="GHEA Grapalat" w:hAnsi="GHEA Grapalat"/>
        </w:rPr>
        <w:t xml:space="preserve"> </w:t>
      </w:r>
      <w:r w:rsidRPr="00093C64">
        <w:rPr>
          <w:rFonts w:ascii="GHEA Grapalat" w:hAnsi="GHEA Grapalat"/>
        </w:rPr>
        <w:t>անցկացումից</w:t>
      </w:r>
      <w:r w:rsidRPr="00607D45">
        <w:rPr>
          <w:rFonts w:ascii="GHEA Grapalat" w:hAnsi="GHEA Grapalat"/>
        </w:rPr>
        <w:t xml:space="preserve"> </w:t>
      </w:r>
      <w:r w:rsidRPr="00093C64">
        <w:rPr>
          <w:rFonts w:ascii="GHEA Grapalat" w:hAnsi="GHEA Grapalat"/>
        </w:rPr>
        <w:t>մինչև</w:t>
      </w:r>
      <w:r w:rsidRPr="00607D45">
        <w:rPr>
          <w:rFonts w:ascii="GHEA Grapalat" w:hAnsi="GHEA Grapalat"/>
        </w:rPr>
        <w:t xml:space="preserve"> </w:t>
      </w:r>
      <w:r w:rsidRPr="00093C64">
        <w:rPr>
          <w:rFonts w:ascii="GHEA Grapalat" w:hAnsi="GHEA Grapalat"/>
        </w:rPr>
        <w:t>ուժեղացում</w:t>
      </w:r>
      <w:r w:rsidRPr="00607D45">
        <w:rPr>
          <w:rFonts w:ascii="GHEA Grapalat" w:hAnsi="GHEA Grapalat"/>
        </w:rPr>
        <w:t xml:space="preserve"> </w:t>
      </w:r>
      <w:r w:rsidRPr="00093C64">
        <w:rPr>
          <w:rFonts w:ascii="GHEA Grapalat" w:hAnsi="GHEA Grapalat"/>
        </w:rPr>
        <w:t>ընկած</w:t>
      </w:r>
      <w:r w:rsidRPr="00607D45">
        <w:rPr>
          <w:rFonts w:ascii="GHEA Grapalat" w:hAnsi="GHEA Grapalat"/>
        </w:rPr>
        <w:t xml:space="preserve"> </w:t>
      </w:r>
      <w:r w:rsidRPr="00093C64">
        <w:rPr>
          <w:rFonts w:ascii="GHEA Grapalat" w:hAnsi="GHEA Grapalat"/>
        </w:rPr>
        <w:t>ժամանակաշրջան</w:t>
      </w:r>
      <w:r>
        <w:rPr>
          <w:rFonts w:ascii="GHEA Grapalat" w:hAnsi="GHEA Grapalat"/>
          <w:lang w:val="en-US"/>
        </w:rPr>
        <w:t>ում</w:t>
      </w:r>
      <w:r w:rsidRPr="00607D45">
        <w:rPr>
          <w:rFonts w:ascii="GHEA Grapalat" w:hAnsi="GHEA Grapalat"/>
        </w:rPr>
        <w:t xml:space="preserve">, </w:t>
      </w:r>
      <w:r w:rsidRPr="00093C64">
        <w:rPr>
          <w:rFonts w:ascii="GHEA Grapalat" w:hAnsi="GHEA Grapalat"/>
        </w:rPr>
        <w:t>որի</w:t>
      </w:r>
      <w:r w:rsidRPr="00607D45">
        <w:rPr>
          <w:rFonts w:ascii="GHEA Grapalat" w:hAnsi="GHEA Grapalat"/>
        </w:rPr>
        <w:t xml:space="preserve"> </w:t>
      </w:r>
      <w:r w:rsidRPr="00093C64">
        <w:rPr>
          <w:rFonts w:ascii="GHEA Grapalat" w:hAnsi="GHEA Grapalat"/>
        </w:rPr>
        <w:t>ժամանակ</w:t>
      </w:r>
      <w:r w:rsidRPr="00607D45">
        <w:rPr>
          <w:rFonts w:ascii="GHEA Grapalat" w:hAnsi="GHEA Grapalat"/>
        </w:rPr>
        <w:t xml:space="preserve"> </w:t>
      </w:r>
      <w:r w:rsidRPr="00093C64">
        <w:rPr>
          <w:rFonts w:ascii="GHEA Grapalat" w:hAnsi="GHEA Grapalat"/>
        </w:rPr>
        <w:t>կոնստրուկցիան</w:t>
      </w:r>
      <w:r w:rsidRPr="00607D45">
        <w:rPr>
          <w:rFonts w:ascii="GHEA Grapalat" w:hAnsi="GHEA Grapalat"/>
        </w:rPr>
        <w:t xml:space="preserve"> </w:t>
      </w:r>
      <w:r w:rsidRPr="00093C64">
        <w:rPr>
          <w:rFonts w:ascii="GHEA Grapalat" w:hAnsi="GHEA Grapalat"/>
        </w:rPr>
        <w:t>գտնվում</w:t>
      </w:r>
      <w:r w:rsidRPr="00607D45">
        <w:rPr>
          <w:rFonts w:ascii="GHEA Grapalat" w:hAnsi="GHEA Grapalat"/>
        </w:rPr>
        <w:t xml:space="preserve"> </w:t>
      </w:r>
      <w:r w:rsidRPr="00093C64">
        <w:rPr>
          <w:rFonts w:ascii="GHEA Grapalat" w:hAnsi="GHEA Grapalat"/>
        </w:rPr>
        <w:t>է</w:t>
      </w:r>
      <w:r w:rsidRPr="00607D45">
        <w:rPr>
          <w:rFonts w:ascii="GHEA Grapalat" w:hAnsi="GHEA Grapalat"/>
        </w:rPr>
        <w:t xml:space="preserve"> </w:t>
      </w:r>
      <w:r w:rsidRPr="00093C64">
        <w:rPr>
          <w:rFonts w:ascii="GHEA Grapalat" w:hAnsi="GHEA Grapalat"/>
        </w:rPr>
        <w:t>սահմանափակ</w:t>
      </w:r>
      <w:r w:rsidRPr="00607D45">
        <w:rPr>
          <w:rFonts w:ascii="GHEA Grapalat" w:hAnsi="GHEA Grapalat"/>
        </w:rPr>
        <w:t xml:space="preserve"> </w:t>
      </w:r>
      <w:r w:rsidRPr="00093C64">
        <w:rPr>
          <w:rFonts w:ascii="GHEA Grapalat" w:hAnsi="GHEA Grapalat"/>
        </w:rPr>
        <w:t>աշխատունակ</w:t>
      </w:r>
      <w:r w:rsidRPr="00607D45">
        <w:rPr>
          <w:rFonts w:ascii="GHEA Grapalat" w:hAnsi="GHEA Grapalat"/>
        </w:rPr>
        <w:t xml:space="preserve"> </w:t>
      </w:r>
      <w:r w:rsidRPr="00093C64">
        <w:rPr>
          <w:rFonts w:ascii="GHEA Grapalat" w:hAnsi="GHEA Grapalat"/>
        </w:rPr>
        <w:t>վիճակում</w:t>
      </w:r>
      <w:r w:rsidRPr="00607D45">
        <w:rPr>
          <w:rFonts w:ascii="GHEA Grapalat" w:hAnsi="GHEA Grapalat"/>
        </w:rPr>
        <w:t xml:space="preserve">, </w:t>
      </w:r>
      <w:r w:rsidRPr="00093C64">
        <w:rPr>
          <w:rFonts w:ascii="GHEA Grapalat" w:hAnsi="GHEA Grapalat"/>
        </w:rPr>
        <w:t>պետք</w:t>
      </w:r>
      <w:r w:rsidRPr="00607D45">
        <w:rPr>
          <w:rFonts w:ascii="GHEA Grapalat" w:hAnsi="GHEA Grapalat"/>
        </w:rPr>
        <w:t xml:space="preserve"> </w:t>
      </w:r>
      <w:r w:rsidRPr="00093C64">
        <w:rPr>
          <w:rFonts w:ascii="GHEA Grapalat" w:hAnsi="GHEA Grapalat"/>
        </w:rPr>
        <w:t>է</w:t>
      </w:r>
      <w:r w:rsidRPr="00607D45">
        <w:rPr>
          <w:rFonts w:ascii="GHEA Grapalat" w:hAnsi="GHEA Grapalat"/>
        </w:rPr>
        <w:t xml:space="preserve"> </w:t>
      </w:r>
      <w:r w:rsidRPr="003F54C4">
        <w:rPr>
          <w:rFonts w:ascii="GHEA Grapalat" w:hAnsi="GHEA Grapalat"/>
        </w:rPr>
        <w:t>կոնստրուկցիայի</w:t>
      </w:r>
      <w:r w:rsidRPr="00607D45">
        <w:rPr>
          <w:rFonts w:ascii="GHEA Grapalat" w:hAnsi="GHEA Grapalat"/>
        </w:rPr>
        <w:t xml:space="preserve"> </w:t>
      </w:r>
      <w:r w:rsidRPr="003F54C4">
        <w:rPr>
          <w:rFonts w:ascii="GHEA Grapalat" w:hAnsi="GHEA Grapalat"/>
        </w:rPr>
        <w:t>համար</w:t>
      </w:r>
      <w:r w:rsidRPr="00607D45">
        <w:rPr>
          <w:rFonts w:ascii="GHEA Grapalat" w:hAnsi="GHEA Grapalat"/>
        </w:rPr>
        <w:t xml:space="preserve"> </w:t>
      </w:r>
      <w:r w:rsidRPr="003F54C4">
        <w:rPr>
          <w:rFonts w:ascii="GHEA Grapalat" w:hAnsi="GHEA Grapalat"/>
        </w:rPr>
        <w:t>ապահովվի</w:t>
      </w:r>
      <w:r w:rsidRPr="00607D45">
        <w:rPr>
          <w:rFonts w:ascii="GHEA Grapalat" w:hAnsi="GHEA Grapalat"/>
        </w:rPr>
        <w:t xml:space="preserve"> </w:t>
      </w:r>
      <w:r w:rsidRPr="003F54C4">
        <w:rPr>
          <w:rFonts w:ascii="GHEA Grapalat" w:hAnsi="GHEA Grapalat"/>
        </w:rPr>
        <w:t>անհրաժեշտ</w:t>
      </w:r>
      <w:r w:rsidRPr="00607D45">
        <w:rPr>
          <w:rFonts w:ascii="GHEA Grapalat" w:hAnsi="GHEA Grapalat"/>
        </w:rPr>
        <w:t xml:space="preserve"> </w:t>
      </w:r>
      <w:r w:rsidRPr="003F54C4">
        <w:rPr>
          <w:rFonts w:ascii="GHEA Grapalat" w:hAnsi="GHEA Grapalat"/>
        </w:rPr>
        <w:t>վերահսկողություն։</w:t>
      </w:r>
      <w:r w:rsidR="006B0CAB">
        <w:rPr>
          <w:rFonts w:ascii="GHEA Grapalat" w:hAnsi="GHEA Grapalat"/>
          <w:lang w:val="en-US"/>
        </w:rPr>
        <w:t xml:space="preserve"> </w:t>
      </w:r>
    </w:p>
    <w:p w14:paraId="4CE7524B" w14:textId="77777777" w:rsidR="002F6B2E" w:rsidRPr="00607D45" w:rsidRDefault="002F6B2E" w:rsidP="002F6B2E">
      <w:pPr>
        <w:shd w:val="clear" w:color="auto" w:fill="FFFFFF"/>
        <w:tabs>
          <w:tab w:val="left" w:pos="3402"/>
          <w:tab w:val="left" w:pos="8647"/>
        </w:tabs>
        <w:spacing w:after="0"/>
        <w:ind w:firstLine="567"/>
        <w:jc w:val="both"/>
        <w:rPr>
          <w:rFonts w:ascii="GHEA Grapalat" w:hAnsi="GHEA Grapalat"/>
        </w:rPr>
      </w:pPr>
      <w:r w:rsidRPr="000C51A1">
        <w:rPr>
          <w:rFonts w:ascii="GHEA Grapalat" w:hAnsi="GHEA Grapalat"/>
          <w:b/>
        </w:rPr>
        <w:lastRenderedPageBreak/>
        <w:t>525.</w:t>
      </w:r>
      <w:r w:rsidR="007B2ED6">
        <w:rPr>
          <w:rFonts w:ascii="Calibri" w:hAnsi="Calibri"/>
          <w:lang w:val="hy-AM"/>
        </w:rPr>
        <w:t> </w:t>
      </w:r>
      <w:r w:rsidRPr="003F54C4">
        <w:rPr>
          <w:rFonts w:ascii="GHEA Grapalat" w:hAnsi="GHEA Grapalat"/>
        </w:rPr>
        <w:t>Կոնստրուկցիաների</w:t>
      </w:r>
      <w:r w:rsidRPr="00607D45">
        <w:rPr>
          <w:rFonts w:ascii="GHEA Grapalat" w:hAnsi="GHEA Grapalat"/>
        </w:rPr>
        <w:t xml:space="preserve"> </w:t>
      </w:r>
      <w:r w:rsidRPr="003F54C4">
        <w:rPr>
          <w:rFonts w:ascii="GHEA Grapalat" w:hAnsi="GHEA Grapalat"/>
        </w:rPr>
        <w:t>ուժեղացման</w:t>
      </w:r>
      <w:r w:rsidRPr="00607D45">
        <w:rPr>
          <w:rFonts w:ascii="GHEA Grapalat" w:hAnsi="GHEA Grapalat"/>
        </w:rPr>
        <w:t xml:space="preserve"> </w:t>
      </w:r>
      <w:r w:rsidRPr="003F54C4">
        <w:rPr>
          <w:rFonts w:ascii="GHEA Grapalat" w:hAnsi="GHEA Grapalat"/>
          <w:lang w:val="en-US"/>
        </w:rPr>
        <w:t>ժամանակ</w:t>
      </w:r>
      <w:r w:rsidRPr="00607D45">
        <w:rPr>
          <w:rFonts w:ascii="GHEA Grapalat" w:hAnsi="GHEA Grapalat"/>
        </w:rPr>
        <w:t xml:space="preserve"> </w:t>
      </w:r>
      <w:r w:rsidRPr="003F54C4">
        <w:rPr>
          <w:rFonts w:ascii="GHEA Grapalat" w:hAnsi="GHEA Grapalat"/>
        </w:rPr>
        <w:t>անհրաժեշտ</w:t>
      </w:r>
      <w:r w:rsidRPr="00607D45">
        <w:rPr>
          <w:rFonts w:ascii="GHEA Grapalat" w:hAnsi="GHEA Grapalat"/>
        </w:rPr>
        <w:t xml:space="preserve"> </w:t>
      </w:r>
      <w:r w:rsidRPr="003F54C4">
        <w:rPr>
          <w:rFonts w:ascii="GHEA Grapalat" w:hAnsi="GHEA Grapalat"/>
        </w:rPr>
        <w:t>է</w:t>
      </w:r>
      <w:r w:rsidRPr="00607D45">
        <w:rPr>
          <w:rFonts w:ascii="GHEA Grapalat" w:hAnsi="GHEA Grapalat"/>
        </w:rPr>
        <w:t xml:space="preserve"> </w:t>
      </w:r>
      <w:r w:rsidRPr="003F54C4">
        <w:rPr>
          <w:rFonts w:ascii="GHEA Grapalat" w:hAnsi="GHEA Grapalat"/>
        </w:rPr>
        <w:t>նախատեսել</w:t>
      </w:r>
      <w:r w:rsidRPr="00607D45">
        <w:rPr>
          <w:rFonts w:ascii="GHEA Grapalat" w:hAnsi="GHEA Grapalat"/>
        </w:rPr>
        <w:t xml:space="preserve"> </w:t>
      </w:r>
      <w:r w:rsidRPr="003F54C4">
        <w:rPr>
          <w:rFonts w:ascii="GHEA Grapalat" w:hAnsi="GHEA Grapalat"/>
        </w:rPr>
        <w:t>կ</w:t>
      </w:r>
      <w:r w:rsidRPr="003F54C4">
        <w:rPr>
          <w:rFonts w:ascii="GHEA Grapalat" w:hAnsi="GHEA Grapalat"/>
          <w:lang w:val="en-US"/>
        </w:rPr>
        <w:t>ոնստրուկտիվ</w:t>
      </w:r>
      <w:r w:rsidRPr="00607D45">
        <w:rPr>
          <w:rFonts w:ascii="GHEA Grapalat" w:hAnsi="GHEA Grapalat"/>
        </w:rPr>
        <w:t xml:space="preserve"> </w:t>
      </w:r>
      <w:r w:rsidRPr="003F54C4">
        <w:rPr>
          <w:rFonts w:ascii="GHEA Grapalat" w:hAnsi="GHEA Grapalat"/>
        </w:rPr>
        <w:t>լուծումներ</w:t>
      </w:r>
      <w:r w:rsidRPr="00607D45">
        <w:rPr>
          <w:rFonts w:ascii="GHEA Grapalat" w:hAnsi="GHEA Grapalat"/>
        </w:rPr>
        <w:t xml:space="preserve"> </w:t>
      </w:r>
      <w:r w:rsidRPr="003F54C4">
        <w:rPr>
          <w:rFonts w:ascii="GHEA Grapalat" w:hAnsi="GHEA Grapalat"/>
        </w:rPr>
        <w:t>և</w:t>
      </w:r>
      <w:r w:rsidRPr="00607D45">
        <w:rPr>
          <w:rFonts w:ascii="GHEA Grapalat" w:hAnsi="GHEA Grapalat"/>
        </w:rPr>
        <w:t xml:space="preserve"> </w:t>
      </w:r>
      <w:r w:rsidRPr="003F54C4">
        <w:rPr>
          <w:rFonts w:ascii="GHEA Grapalat" w:hAnsi="GHEA Grapalat"/>
        </w:rPr>
        <w:t>աշխատանքների</w:t>
      </w:r>
      <w:r w:rsidRPr="00607D45">
        <w:rPr>
          <w:rFonts w:ascii="GHEA Grapalat" w:hAnsi="GHEA Grapalat"/>
        </w:rPr>
        <w:t xml:space="preserve"> </w:t>
      </w:r>
      <w:r w:rsidRPr="003F54C4">
        <w:rPr>
          <w:rFonts w:ascii="GHEA Grapalat" w:hAnsi="GHEA Grapalat"/>
        </w:rPr>
        <w:t>կատարման</w:t>
      </w:r>
      <w:r w:rsidRPr="00607D45">
        <w:rPr>
          <w:rFonts w:ascii="GHEA Grapalat" w:hAnsi="GHEA Grapalat"/>
        </w:rPr>
        <w:t xml:space="preserve"> </w:t>
      </w:r>
      <w:r w:rsidRPr="003F54C4">
        <w:rPr>
          <w:rFonts w:ascii="GHEA Grapalat" w:hAnsi="GHEA Grapalat"/>
        </w:rPr>
        <w:t>մեթոդներ</w:t>
      </w:r>
      <w:r w:rsidRPr="00607D45">
        <w:rPr>
          <w:rFonts w:ascii="GHEA Grapalat" w:hAnsi="GHEA Grapalat"/>
        </w:rPr>
        <w:t xml:space="preserve">, </w:t>
      </w:r>
      <w:r w:rsidRPr="003F54C4">
        <w:rPr>
          <w:rFonts w:ascii="GHEA Grapalat" w:hAnsi="GHEA Grapalat"/>
        </w:rPr>
        <w:t>որոնք</w:t>
      </w:r>
      <w:r w:rsidRPr="00607D45">
        <w:rPr>
          <w:rFonts w:ascii="GHEA Grapalat" w:hAnsi="GHEA Grapalat"/>
        </w:rPr>
        <w:t xml:space="preserve"> </w:t>
      </w:r>
      <w:r w:rsidRPr="003F54C4">
        <w:rPr>
          <w:rFonts w:ascii="GHEA Grapalat" w:hAnsi="GHEA Grapalat"/>
        </w:rPr>
        <w:t>ապահովում</w:t>
      </w:r>
      <w:r w:rsidRPr="00607D45">
        <w:rPr>
          <w:rFonts w:ascii="GHEA Grapalat" w:hAnsi="GHEA Grapalat"/>
        </w:rPr>
        <w:t xml:space="preserve"> </w:t>
      </w:r>
      <w:r w:rsidRPr="003F54C4">
        <w:rPr>
          <w:rFonts w:ascii="GHEA Grapalat" w:hAnsi="GHEA Grapalat"/>
        </w:rPr>
        <w:t>են</w:t>
      </w:r>
      <w:r w:rsidRPr="00607D45">
        <w:rPr>
          <w:rFonts w:ascii="GHEA Grapalat" w:hAnsi="GHEA Grapalat"/>
        </w:rPr>
        <w:t xml:space="preserve"> </w:t>
      </w:r>
      <w:r w:rsidRPr="003F54C4">
        <w:rPr>
          <w:rFonts w:ascii="GHEA Grapalat" w:hAnsi="GHEA Grapalat"/>
        </w:rPr>
        <w:t>ուժեղաց</w:t>
      </w:r>
      <w:r w:rsidRPr="003F54C4">
        <w:rPr>
          <w:rFonts w:ascii="GHEA Grapalat" w:hAnsi="GHEA Grapalat"/>
          <w:lang w:val="en-US"/>
        </w:rPr>
        <w:t>վող</w:t>
      </w:r>
      <w:r w:rsidRPr="00607D45">
        <w:rPr>
          <w:rFonts w:ascii="GHEA Grapalat" w:hAnsi="GHEA Grapalat"/>
        </w:rPr>
        <w:t xml:space="preserve"> </w:t>
      </w:r>
      <w:r w:rsidRPr="003F54C4">
        <w:rPr>
          <w:rFonts w:ascii="GHEA Grapalat" w:hAnsi="GHEA Grapalat"/>
        </w:rPr>
        <w:t>տարրերի</w:t>
      </w:r>
      <w:r w:rsidRPr="00607D45">
        <w:rPr>
          <w:rFonts w:ascii="GHEA Grapalat" w:hAnsi="GHEA Grapalat"/>
        </w:rPr>
        <w:t xml:space="preserve"> </w:t>
      </w:r>
      <w:r w:rsidRPr="003F54C4">
        <w:rPr>
          <w:rFonts w:ascii="GHEA Grapalat" w:hAnsi="GHEA Grapalat"/>
        </w:rPr>
        <w:t>և</w:t>
      </w:r>
      <w:r w:rsidRPr="00607D45">
        <w:rPr>
          <w:rFonts w:ascii="GHEA Grapalat" w:hAnsi="GHEA Grapalat"/>
        </w:rPr>
        <w:t xml:space="preserve"> </w:t>
      </w:r>
      <w:r w:rsidRPr="003F54C4">
        <w:rPr>
          <w:rFonts w:ascii="GHEA Grapalat" w:hAnsi="GHEA Grapalat"/>
        </w:rPr>
        <w:t>կոնստրուկցիաների</w:t>
      </w:r>
      <w:r w:rsidRPr="00607D45">
        <w:rPr>
          <w:rFonts w:ascii="GHEA Grapalat" w:hAnsi="GHEA Grapalat"/>
        </w:rPr>
        <w:t xml:space="preserve"> </w:t>
      </w:r>
      <w:r w:rsidRPr="003F54C4">
        <w:rPr>
          <w:rFonts w:ascii="GHEA Grapalat" w:hAnsi="GHEA Grapalat"/>
        </w:rPr>
        <w:t>սահուն</w:t>
      </w:r>
      <w:r w:rsidRPr="00607D45">
        <w:rPr>
          <w:rFonts w:ascii="GHEA Grapalat" w:hAnsi="GHEA Grapalat"/>
        </w:rPr>
        <w:t xml:space="preserve"> </w:t>
      </w:r>
      <w:r w:rsidRPr="003F54C4">
        <w:rPr>
          <w:rFonts w:ascii="GHEA Grapalat" w:hAnsi="GHEA Grapalat"/>
          <w:lang w:val="en-US"/>
        </w:rPr>
        <w:t>ներգրավում</w:t>
      </w:r>
      <w:r w:rsidRPr="003F54C4">
        <w:rPr>
          <w:rFonts w:ascii="GHEA Grapalat" w:hAnsi="GHEA Grapalat"/>
        </w:rPr>
        <w:t>ը</w:t>
      </w:r>
      <w:r w:rsidRPr="00607D45">
        <w:rPr>
          <w:rFonts w:ascii="GHEA Grapalat" w:hAnsi="GHEA Grapalat"/>
        </w:rPr>
        <w:t xml:space="preserve"> </w:t>
      </w:r>
      <w:r w:rsidRPr="003F54C4">
        <w:rPr>
          <w:rFonts w:ascii="GHEA Grapalat" w:hAnsi="GHEA Grapalat"/>
        </w:rPr>
        <w:t>պահպանվ</w:t>
      </w:r>
      <w:r w:rsidRPr="003F54C4">
        <w:rPr>
          <w:rFonts w:ascii="GHEA Grapalat" w:hAnsi="GHEA Grapalat"/>
          <w:lang w:val="en-US"/>
        </w:rPr>
        <w:t>ող</w:t>
      </w:r>
      <w:r w:rsidRPr="00607D45">
        <w:rPr>
          <w:rFonts w:ascii="GHEA Grapalat" w:hAnsi="GHEA Grapalat"/>
        </w:rPr>
        <w:t xml:space="preserve"> </w:t>
      </w:r>
      <w:r w:rsidRPr="003F54C4">
        <w:rPr>
          <w:rFonts w:ascii="GHEA Grapalat" w:hAnsi="GHEA Grapalat"/>
        </w:rPr>
        <w:t>կոնստրուկցիաների</w:t>
      </w:r>
      <w:r w:rsidRPr="00607D45">
        <w:rPr>
          <w:rFonts w:ascii="GHEA Grapalat" w:hAnsi="GHEA Grapalat"/>
        </w:rPr>
        <w:t xml:space="preserve"> </w:t>
      </w:r>
      <w:r w:rsidRPr="003F54C4">
        <w:rPr>
          <w:rFonts w:ascii="GHEA Grapalat" w:hAnsi="GHEA Grapalat"/>
        </w:rPr>
        <w:t>հետ</w:t>
      </w:r>
      <w:r w:rsidRPr="00607D45">
        <w:rPr>
          <w:rFonts w:ascii="GHEA Grapalat" w:hAnsi="GHEA Grapalat"/>
        </w:rPr>
        <w:t xml:space="preserve"> </w:t>
      </w:r>
      <w:r w:rsidRPr="003F54C4">
        <w:rPr>
          <w:rFonts w:ascii="GHEA Grapalat" w:hAnsi="GHEA Grapalat"/>
        </w:rPr>
        <w:t>համատեղ</w:t>
      </w:r>
      <w:r w:rsidRPr="00607D45">
        <w:rPr>
          <w:rFonts w:ascii="GHEA Grapalat" w:hAnsi="GHEA Grapalat"/>
        </w:rPr>
        <w:t xml:space="preserve"> </w:t>
      </w:r>
      <w:r w:rsidRPr="003F54C4">
        <w:rPr>
          <w:rFonts w:ascii="GHEA Grapalat" w:hAnsi="GHEA Grapalat"/>
        </w:rPr>
        <w:t>աշխատանքի</w:t>
      </w:r>
      <w:r w:rsidRPr="00607D45">
        <w:rPr>
          <w:rFonts w:ascii="GHEA Grapalat" w:hAnsi="GHEA Grapalat"/>
        </w:rPr>
        <w:t xml:space="preserve"> </w:t>
      </w:r>
      <w:r w:rsidRPr="003F54C4">
        <w:rPr>
          <w:rFonts w:ascii="GHEA Grapalat" w:hAnsi="GHEA Grapalat"/>
        </w:rPr>
        <w:t>մեջ</w:t>
      </w:r>
      <w:r w:rsidRPr="00607D45">
        <w:rPr>
          <w:rFonts w:ascii="GHEA Grapalat" w:hAnsi="GHEA Grapalat"/>
        </w:rPr>
        <w:t xml:space="preserve">, </w:t>
      </w:r>
      <w:r w:rsidRPr="003F54C4">
        <w:rPr>
          <w:rFonts w:ascii="GHEA Grapalat" w:hAnsi="GHEA Grapalat"/>
        </w:rPr>
        <w:t>այդ</w:t>
      </w:r>
      <w:r w:rsidRPr="00607D45">
        <w:rPr>
          <w:rFonts w:ascii="GHEA Grapalat" w:hAnsi="GHEA Grapalat"/>
        </w:rPr>
        <w:t xml:space="preserve"> </w:t>
      </w:r>
      <w:r w:rsidRPr="003F54C4">
        <w:rPr>
          <w:rFonts w:ascii="GHEA Grapalat" w:hAnsi="GHEA Grapalat"/>
        </w:rPr>
        <w:t>թվում</w:t>
      </w:r>
      <w:r w:rsidRPr="00607D45">
        <w:rPr>
          <w:rFonts w:ascii="GHEA Grapalat" w:hAnsi="GHEA Grapalat"/>
        </w:rPr>
        <w:t xml:space="preserve"> </w:t>
      </w:r>
      <w:r w:rsidRPr="003F54C4">
        <w:rPr>
          <w:rFonts w:ascii="GHEA Grapalat" w:hAnsi="GHEA Grapalat"/>
        </w:rPr>
        <w:t>ճիգերի</w:t>
      </w:r>
      <w:r w:rsidRPr="00607D45">
        <w:rPr>
          <w:rFonts w:ascii="GHEA Grapalat" w:hAnsi="GHEA Grapalat"/>
        </w:rPr>
        <w:t xml:space="preserve"> </w:t>
      </w:r>
      <w:r w:rsidRPr="003F54C4">
        <w:rPr>
          <w:rFonts w:ascii="GHEA Grapalat" w:hAnsi="GHEA Grapalat"/>
        </w:rPr>
        <w:t>արհեստական</w:t>
      </w:r>
      <w:r w:rsidRPr="00607D45">
        <w:rPr>
          <w:rFonts w:ascii="GHEA Grapalat" w:hAnsi="GHEA Grapalat"/>
        </w:rPr>
        <w:t xml:space="preserve"> </w:t>
      </w:r>
      <w:r w:rsidRPr="003F54C4">
        <w:rPr>
          <w:rFonts w:ascii="GHEA Grapalat" w:hAnsi="GHEA Grapalat"/>
        </w:rPr>
        <w:t>կարգավորման</w:t>
      </w:r>
      <w:r w:rsidRPr="00607D45">
        <w:rPr>
          <w:rFonts w:ascii="GHEA Grapalat" w:hAnsi="GHEA Grapalat"/>
        </w:rPr>
        <w:t xml:space="preserve"> </w:t>
      </w:r>
      <w:r w:rsidRPr="003F54C4">
        <w:rPr>
          <w:rFonts w:ascii="GHEA Grapalat" w:hAnsi="GHEA Grapalat"/>
        </w:rPr>
        <w:t>օգտագործման</w:t>
      </w:r>
      <w:r w:rsidRPr="00607D45">
        <w:rPr>
          <w:rFonts w:ascii="GHEA Grapalat" w:hAnsi="GHEA Grapalat"/>
        </w:rPr>
        <w:t xml:space="preserve"> </w:t>
      </w:r>
      <w:r w:rsidRPr="003F54C4">
        <w:rPr>
          <w:rFonts w:ascii="GHEA Grapalat" w:hAnsi="GHEA Grapalat"/>
        </w:rPr>
        <w:t>և</w:t>
      </w:r>
      <w:r w:rsidRPr="00607D45">
        <w:rPr>
          <w:rFonts w:ascii="GHEA Grapalat" w:hAnsi="GHEA Grapalat"/>
        </w:rPr>
        <w:t xml:space="preserve"> </w:t>
      </w:r>
      <w:r w:rsidRPr="003F54C4">
        <w:rPr>
          <w:rFonts w:ascii="GHEA Grapalat" w:hAnsi="GHEA Grapalat"/>
        </w:rPr>
        <w:t>կոնստրուկցիաների</w:t>
      </w:r>
      <w:r w:rsidRPr="00607D45">
        <w:rPr>
          <w:rFonts w:ascii="GHEA Grapalat" w:hAnsi="GHEA Grapalat"/>
        </w:rPr>
        <w:t xml:space="preserve"> </w:t>
      </w:r>
      <w:r w:rsidRPr="003F54C4">
        <w:rPr>
          <w:rFonts w:ascii="GHEA Grapalat" w:hAnsi="GHEA Grapalat"/>
        </w:rPr>
        <w:t>ժամանակավոր</w:t>
      </w:r>
      <w:r w:rsidRPr="00607D45">
        <w:rPr>
          <w:rFonts w:ascii="GHEA Grapalat" w:hAnsi="GHEA Grapalat"/>
        </w:rPr>
        <w:t xml:space="preserve"> </w:t>
      </w:r>
      <w:r w:rsidRPr="003F54C4">
        <w:rPr>
          <w:rFonts w:ascii="GHEA Grapalat" w:hAnsi="GHEA Grapalat"/>
        </w:rPr>
        <w:t>բեռնաթափման</w:t>
      </w:r>
      <w:r w:rsidRPr="00607D45">
        <w:rPr>
          <w:rFonts w:ascii="GHEA Grapalat" w:hAnsi="GHEA Grapalat"/>
        </w:rPr>
        <w:t xml:space="preserve"> </w:t>
      </w:r>
      <w:r w:rsidRPr="003F54C4">
        <w:rPr>
          <w:rFonts w:ascii="GHEA Grapalat" w:hAnsi="GHEA Grapalat"/>
        </w:rPr>
        <w:t>դեպքում։</w:t>
      </w:r>
    </w:p>
    <w:p w14:paraId="614CDA31" w14:textId="77777777" w:rsidR="002F6B2E" w:rsidRPr="008262B9" w:rsidRDefault="002F6B2E" w:rsidP="006B0CAB">
      <w:pPr>
        <w:spacing w:before="240" w:after="120"/>
        <w:jc w:val="center"/>
        <w:rPr>
          <w:rFonts w:ascii="GHEA Grapalat" w:hAnsi="GHEA Grapalat"/>
          <w:b/>
          <w:bCs/>
        </w:rPr>
      </w:pPr>
      <w:r w:rsidRPr="008262B9">
        <w:rPr>
          <w:rFonts w:ascii="GHEA Grapalat" w:hAnsi="GHEA Grapalat"/>
          <w:b/>
        </w:rPr>
        <w:t xml:space="preserve">2. </w:t>
      </w:r>
      <w:r w:rsidRPr="002F5CB0">
        <w:rPr>
          <w:rFonts w:ascii="GHEA Grapalat" w:hAnsi="GHEA Grapalat"/>
          <w:b/>
          <w:bCs/>
          <w:lang w:val="en-US"/>
        </w:rPr>
        <w:t>Պողպատների</w:t>
      </w:r>
      <w:r w:rsidRPr="008262B9">
        <w:rPr>
          <w:rFonts w:ascii="GHEA Grapalat" w:hAnsi="GHEA Grapalat"/>
          <w:b/>
          <w:bCs/>
        </w:rPr>
        <w:t xml:space="preserve"> </w:t>
      </w:r>
      <w:r w:rsidRPr="002F5CB0">
        <w:rPr>
          <w:rFonts w:ascii="GHEA Grapalat" w:hAnsi="GHEA Grapalat"/>
          <w:b/>
          <w:bCs/>
          <w:lang w:val="en-US"/>
        </w:rPr>
        <w:t>և</w:t>
      </w:r>
      <w:r w:rsidRPr="008262B9">
        <w:rPr>
          <w:rFonts w:ascii="GHEA Grapalat" w:hAnsi="GHEA Grapalat"/>
          <w:b/>
          <w:bCs/>
        </w:rPr>
        <w:t xml:space="preserve"> </w:t>
      </w:r>
      <w:r w:rsidRPr="002F5CB0">
        <w:rPr>
          <w:rFonts w:ascii="GHEA Grapalat" w:hAnsi="GHEA Grapalat"/>
          <w:b/>
          <w:bCs/>
          <w:lang w:val="en-US"/>
        </w:rPr>
        <w:t>միացումների</w:t>
      </w:r>
      <w:r w:rsidRPr="008262B9">
        <w:rPr>
          <w:rFonts w:ascii="GHEA Grapalat" w:hAnsi="GHEA Grapalat"/>
          <w:b/>
          <w:bCs/>
        </w:rPr>
        <w:t xml:space="preserve"> </w:t>
      </w:r>
      <w:r w:rsidRPr="002F5CB0">
        <w:rPr>
          <w:rFonts w:ascii="GHEA Grapalat" w:hAnsi="GHEA Grapalat"/>
          <w:b/>
          <w:bCs/>
          <w:lang w:val="en-US"/>
        </w:rPr>
        <w:t>հաշվարկային</w:t>
      </w:r>
      <w:r w:rsidRPr="008262B9">
        <w:rPr>
          <w:rFonts w:ascii="GHEA Grapalat" w:hAnsi="GHEA Grapalat"/>
          <w:b/>
          <w:bCs/>
        </w:rPr>
        <w:t xml:space="preserve"> </w:t>
      </w:r>
      <w:r w:rsidRPr="002F5CB0">
        <w:rPr>
          <w:rFonts w:ascii="GHEA Grapalat" w:hAnsi="GHEA Grapalat"/>
          <w:b/>
          <w:bCs/>
          <w:lang w:val="en-US"/>
        </w:rPr>
        <w:t>բնութագրերը</w:t>
      </w:r>
    </w:p>
    <w:p w14:paraId="5C5B6690" w14:textId="77777777" w:rsidR="002F6B2E" w:rsidRPr="008262B9" w:rsidRDefault="002F6B2E" w:rsidP="002F6B2E">
      <w:pPr>
        <w:shd w:val="clear" w:color="auto" w:fill="FFFFFF"/>
        <w:tabs>
          <w:tab w:val="left" w:pos="3402"/>
          <w:tab w:val="left" w:pos="8647"/>
        </w:tabs>
        <w:spacing w:after="120"/>
        <w:ind w:firstLine="567"/>
        <w:jc w:val="both"/>
        <w:rPr>
          <w:rFonts w:ascii="GHEA Grapalat" w:hAnsi="GHEA Grapalat"/>
        </w:rPr>
      </w:pPr>
      <w:r w:rsidRPr="000C51A1">
        <w:rPr>
          <w:rFonts w:ascii="GHEA Grapalat" w:hAnsi="GHEA Grapalat"/>
          <w:b/>
        </w:rPr>
        <w:t>526.</w:t>
      </w:r>
      <w:r>
        <w:rPr>
          <w:rFonts w:ascii="Calibri" w:hAnsi="Calibri"/>
          <w:lang w:val="en-US"/>
        </w:rPr>
        <w:t> </w:t>
      </w:r>
      <w:r w:rsidRPr="00796FE0">
        <w:rPr>
          <w:rFonts w:ascii="GHEA Grapalat" w:hAnsi="GHEA Grapalat"/>
        </w:rPr>
        <w:t>Կոնստրուկցիաների</w:t>
      </w:r>
      <w:r w:rsidRPr="008262B9">
        <w:rPr>
          <w:rFonts w:ascii="GHEA Grapalat" w:hAnsi="GHEA Grapalat"/>
        </w:rPr>
        <w:t xml:space="preserve"> </w:t>
      </w:r>
      <w:r w:rsidRPr="00796FE0">
        <w:rPr>
          <w:rFonts w:ascii="GHEA Grapalat" w:hAnsi="GHEA Grapalat"/>
        </w:rPr>
        <w:t>նյութի</w:t>
      </w:r>
      <w:r w:rsidRPr="008262B9">
        <w:rPr>
          <w:rFonts w:ascii="GHEA Grapalat" w:hAnsi="GHEA Grapalat"/>
        </w:rPr>
        <w:t xml:space="preserve"> </w:t>
      </w:r>
      <w:r w:rsidRPr="00796FE0">
        <w:rPr>
          <w:rFonts w:ascii="GHEA Grapalat" w:hAnsi="GHEA Grapalat"/>
        </w:rPr>
        <w:t>որակն</w:t>
      </w:r>
      <w:r w:rsidRPr="008262B9">
        <w:rPr>
          <w:rFonts w:ascii="GHEA Grapalat" w:hAnsi="GHEA Grapalat"/>
        </w:rPr>
        <w:t xml:space="preserve"> </w:t>
      </w:r>
      <w:r w:rsidRPr="00796FE0">
        <w:rPr>
          <w:rFonts w:ascii="GHEA Grapalat" w:hAnsi="GHEA Grapalat"/>
        </w:rPr>
        <w:t>անհրաժեշտ</w:t>
      </w:r>
      <w:r w:rsidRPr="008262B9">
        <w:rPr>
          <w:rFonts w:ascii="GHEA Grapalat" w:hAnsi="GHEA Grapalat"/>
        </w:rPr>
        <w:t xml:space="preserve"> </w:t>
      </w:r>
      <w:r w:rsidRPr="00796FE0">
        <w:rPr>
          <w:rFonts w:ascii="GHEA Grapalat" w:hAnsi="GHEA Grapalat"/>
        </w:rPr>
        <w:t>է</w:t>
      </w:r>
      <w:r w:rsidRPr="008262B9">
        <w:rPr>
          <w:rFonts w:ascii="GHEA Grapalat" w:hAnsi="GHEA Grapalat"/>
        </w:rPr>
        <w:t xml:space="preserve"> </w:t>
      </w:r>
      <w:r w:rsidRPr="00796FE0">
        <w:rPr>
          <w:rFonts w:ascii="GHEA Grapalat" w:hAnsi="GHEA Grapalat"/>
        </w:rPr>
        <w:t>գնահատել</w:t>
      </w:r>
      <w:r w:rsidRPr="008262B9">
        <w:rPr>
          <w:rFonts w:ascii="GHEA Grapalat" w:hAnsi="GHEA Grapalat"/>
        </w:rPr>
        <w:t xml:space="preserve">  </w:t>
      </w:r>
      <w:r w:rsidRPr="00796FE0">
        <w:rPr>
          <w:rFonts w:ascii="GHEA Grapalat" w:hAnsi="GHEA Grapalat"/>
        </w:rPr>
        <w:t>գործարանային</w:t>
      </w:r>
      <w:r w:rsidRPr="008262B9">
        <w:rPr>
          <w:rFonts w:ascii="GHEA Grapalat" w:hAnsi="GHEA Grapalat"/>
        </w:rPr>
        <w:t xml:space="preserve"> </w:t>
      </w:r>
      <w:r w:rsidRPr="00796FE0">
        <w:rPr>
          <w:rFonts w:ascii="GHEA Grapalat" w:hAnsi="GHEA Grapalat"/>
        </w:rPr>
        <w:t>վկայականների</w:t>
      </w:r>
      <w:r w:rsidRPr="008262B9">
        <w:rPr>
          <w:rFonts w:ascii="GHEA Grapalat" w:hAnsi="GHEA Grapalat"/>
        </w:rPr>
        <w:t xml:space="preserve"> </w:t>
      </w:r>
      <w:r w:rsidRPr="00796FE0">
        <w:rPr>
          <w:rFonts w:ascii="GHEA Grapalat" w:hAnsi="GHEA Grapalat"/>
        </w:rPr>
        <w:t>տվյալներով</w:t>
      </w:r>
      <w:r w:rsidRPr="008262B9">
        <w:rPr>
          <w:rFonts w:ascii="GHEA Grapalat" w:hAnsi="GHEA Grapalat"/>
        </w:rPr>
        <w:t xml:space="preserve"> </w:t>
      </w:r>
      <w:r w:rsidRPr="00796FE0">
        <w:rPr>
          <w:rFonts w:ascii="GHEA Grapalat" w:hAnsi="GHEA Grapalat"/>
        </w:rPr>
        <w:t>կամ</w:t>
      </w:r>
      <w:r w:rsidRPr="008262B9">
        <w:rPr>
          <w:rFonts w:ascii="GHEA Grapalat" w:hAnsi="GHEA Grapalat"/>
        </w:rPr>
        <w:t xml:space="preserve"> </w:t>
      </w:r>
      <w:r w:rsidRPr="00796FE0">
        <w:rPr>
          <w:rFonts w:ascii="GHEA Grapalat" w:hAnsi="GHEA Grapalat"/>
        </w:rPr>
        <w:t>նմուշների</w:t>
      </w:r>
      <w:r w:rsidRPr="008262B9">
        <w:rPr>
          <w:rFonts w:ascii="GHEA Grapalat" w:hAnsi="GHEA Grapalat"/>
        </w:rPr>
        <w:t xml:space="preserve"> </w:t>
      </w:r>
      <w:r w:rsidRPr="00796FE0">
        <w:rPr>
          <w:rFonts w:ascii="GHEA Grapalat" w:hAnsi="GHEA Grapalat"/>
        </w:rPr>
        <w:t>փորձարկումների</w:t>
      </w:r>
      <w:r w:rsidRPr="008262B9">
        <w:rPr>
          <w:rFonts w:ascii="GHEA Grapalat" w:hAnsi="GHEA Grapalat"/>
        </w:rPr>
        <w:t xml:space="preserve"> </w:t>
      </w:r>
      <w:r w:rsidRPr="00796FE0">
        <w:rPr>
          <w:rFonts w:ascii="GHEA Grapalat" w:hAnsi="GHEA Grapalat"/>
        </w:rPr>
        <w:t>արդյունքներով։</w:t>
      </w:r>
      <w:r w:rsidRPr="008262B9">
        <w:rPr>
          <w:rFonts w:ascii="GHEA Grapalat" w:hAnsi="GHEA Grapalat"/>
        </w:rPr>
        <w:t xml:space="preserve"> </w:t>
      </w:r>
      <w:r w:rsidRPr="00796FE0">
        <w:rPr>
          <w:rFonts w:ascii="GHEA Grapalat" w:hAnsi="GHEA Grapalat"/>
        </w:rPr>
        <w:t>Փորձարկումներն</w:t>
      </w:r>
      <w:r w:rsidRPr="008262B9">
        <w:rPr>
          <w:rFonts w:ascii="GHEA Grapalat" w:hAnsi="GHEA Grapalat"/>
        </w:rPr>
        <w:t xml:space="preserve"> </w:t>
      </w:r>
      <w:r w:rsidRPr="00796FE0">
        <w:rPr>
          <w:rFonts w:ascii="GHEA Grapalat" w:hAnsi="GHEA Grapalat"/>
        </w:rPr>
        <w:t>անհրաժեշտ</w:t>
      </w:r>
      <w:r w:rsidRPr="008262B9">
        <w:rPr>
          <w:rFonts w:ascii="GHEA Grapalat" w:hAnsi="GHEA Grapalat"/>
        </w:rPr>
        <w:t xml:space="preserve"> </w:t>
      </w:r>
      <w:r w:rsidRPr="00796FE0">
        <w:rPr>
          <w:rFonts w:ascii="GHEA Grapalat" w:hAnsi="GHEA Grapalat"/>
        </w:rPr>
        <w:t>է</w:t>
      </w:r>
      <w:r w:rsidRPr="008262B9">
        <w:rPr>
          <w:rFonts w:ascii="GHEA Grapalat" w:hAnsi="GHEA Grapalat"/>
        </w:rPr>
        <w:t xml:space="preserve"> </w:t>
      </w:r>
      <w:r w:rsidRPr="00796FE0">
        <w:rPr>
          <w:rFonts w:ascii="GHEA Grapalat" w:hAnsi="GHEA Grapalat"/>
        </w:rPr>
        <w:t>իրականացնել</w:t>
      </w:r>
      <w:r w:rsidRPr="008262B9">
        <w:rPr>
          <w:rFonts w:ascii="GHEA Grapalat" w:hAnsi="GHEA Grapalat"/>
        </w:rPr>
        <w:t xml:space="preserve"> </w:t>
      </w:r>
      <w:r w:rsidRPr="00796FE0">
        <w:rPr>
          <w:rFonts w:ascii="GHEA Grapalat" w:hAnsi="GHEA Grapalat"/>
        </w:rPr>
        <w:t>կատարողական</w:t>
      </w:r>
      <w:r w:rsidRPr="008262B9">
        <w:rPr>
          <w:rFonts w:ascii="GHEA Grapalat" w:hAnsi="GHEA Grapalat"/>
        </w:rPr>
        <w:t xml:space="preserve"> </w:t>
      </w:r>
      <w:r w:rsidRPr="00796FE0">
        <w:rPr>
          <w:rFonts w:ascii="GHEA Grapalat" w:hAnsi="GHEA Grapalat"/>
        </w:rPr>
        <w:t>փաստաթղթերի</w:t>
      </w:r>
      <w:r w:rsidRPr="008262B9">
        <w:rPr>
          <w:rFonts w:ascii="GHEA Grapalat" w:hAnsi="GHEA Grapalat"/>
        </w:rPr>
        <w:t xml:space="preserve"> </w:t>
      </w:r>
      <w:r w:rsidRPr="00796FE0">
        <w:rPr>
          <w:rFonts w:ascii="GHEA Grapalat" w:hAnsi="GHEA Grapalat"/>
        </w:rPr>
        <w:t>կամ</w:t>
      </w:r>
      <w:r w:rsidRPr="008262B9">
        <w:rPr>
          <w:rFonts w:ascii="GHEA Grapalat" w:hAnsi="GHEA Grapalat"/>
        </w:rPr>
        <w:t xml:space="preserve"> </w:t>
      </w:r>
      <w:r w:rsidRPr="00796FE0">
        <w:rPr>
          <w:rFonts w:ascii="GHEA Grapalat" w:hAnsi="GHEA Grapalat"/>
        </w:rPr>
        <w:t>վկայականների</w:t>
      </w:r>
      <w:r w:rsidRPr="008262B9">
        <w:rPr>
          <w:rFonts w:ascii="GHEA Grapalat" w:hAnsi="GHEA Grapalat"/>
        </w:rPr>
        <w:t xml:space="preserve"> </w:t>
      </w:r>
      <w:r w:rsidRPr="00796FE0">
        <w:rPr>
          <w:rFonts w:ascii="GHEA Grapalat" w:hAnsi="GHEA Grapalat"/>
        </w:rPr>
        <w:t>բացակայության</w:t>
      </w:r>
      <w:r w:rsidRPr="008262B9">
        <w:rPr>
          <w:rFonts w:ascii="GHEA Grapalat" w:hAnsi="GHEA Grapalat"/>
        </w:rPr>
        <w:t xml:space="preserve">, </w:t>
      </w:r>
      <w:r w:rsidRPr="00796FE0">
        <w:rPr>
          <w:rFonts w:ascii="GHEA Grapalat" w:hAnsi="GHEA Grapalat"/>
        </w:rPr>
        <w:t>դրանցում</w:t>
      </w:r>
      <w:r w:rsidRPr="008262B9">
        <w:rPr>
          <w:rFonts w:ascii="GHEA Grapalat" w:hAnsi="GHEA Grapalat"/>
        </w:rPr>
        <w:t xml:space="preserve"> </w:t>
      </w:r>
      <w:r w:rsidRPr="00796FE0">
        <w:rPr>
          <w:rFonts w:ascii="GHEA Grapalat" w:hAnsi="GHEA Grapalat"/>
        </w:rPr>
        <w:t>եղած</w:t>
      </w:r>
      <w:r w:rsidRPr="008262B9">
        <w:rPr>
          <w:rFonts w:ascii="GHEA Grapalat" w:hAnsi="GHEA Grapalat"/>
        </w:rPr>
        <w:t xml:space="preserve"> </w:t>
      </w:r>
      <w:r w:rsidRPr="00796FE0">
        <w:rPr>
          <w:rFonts w:ascii="GHEA Grapalat" w:hAnsi="GHEA Grapalat"/>
        </w:rPr>
        <w:t>տեղեկությունների</w:t>
      </w:r>
      <w:r w:rsidRPr="008262B9">
        <w:rPr>
          <w:rFonts w:ascii="GHEA Grapalat" w:hAnsi="GHEA Grapalat"/>
        </w:rPr>
        <w:t xml:space="preserve"> </w:t>
      </w:r>
      <w:r w:rsidRPr="00796FE0">
        <w:rPr>
          <w:rFonts w:ascii="GHEA Grapalat" w:hAnsi="GHEA Grapalat"/>
        </w:rPr>
        <w:t>անբավարարության</w:t>
      </w:r>
      <w:r w:rsidRPr="008262B9">
        <w:rPr>
          <w:rFonts w:ascii="GHEA Grapalat" w:hAnsi="GHEA Grapalat"/>
        </w:rPr>
        <w:t xml:space="preserve"> </w:t>
      </w:r>
      <w:r w:rsidRPr="00796FE0">
        <w:rPr>
          <w:rFonts w:ascii="GHEA Grapalat" w:hAnsi="GHEA Grapalat"/>
        </w:rPr>
        <w:t>կամ</w:t>
      </w:r>
      <w:r w:rsidRPr="008262B9">
        <w:rPr>
          <w:rFonts w:ascii="GHEA Grapalat" w:hAnsi="GHEA Grapalat"/>
        </w:rPr>
        <w:t xml:space="preserve"> </w:t>
      </w:r>
      <w:r w:rsidRPr="00796FE0">
        <w:rPr>
          <w:rFonts w:ascii="GHEA Grapalat" w:hAnsi="GHEA Grapalat"/>
        </w:rPr>
        <w:t>վնասվածքների</w:t>
      </w:r>
      <w:r w:rsidRPr="008262B9">
        <w:rPr>
          <w:rFonts w:ascii="GHEA Grapalat" w:hAnsi="GHEA Grapalat"/>
        </w:rPr>
        <w:t xml:space="preserve"> </w:t>
      </w:r>
      <w:r w:rsidRPr="00796FE0">
        <w:rPr>
          <w:rFonts w:ascii="GHEA Grapalat" w:hAnsi="GHEA Grapalat"/>
        </w:rPr>
        <w:t>հայտնաբերման</w:t>
      </w:r>
      <w:r w:rsidRPr="008262B9">
        <w:rPr>
          <w:rFonts w:ascii="GHEA Grapalat" w:hAnsi="GHEA Grapalat"/>
        </w:rPr>
        <w:t xml:space="preserve"> </w:t>
      </w:r>
      <w:r w:rsidRPr="00796FE0">
        <w:rPr>
          <w:rFonts w:ascii="GHEA Grapalat" w:hAnsi="GHEA Grapalat"/>
        </w:rPr>
        <w:t>դեպքում</w:t>
      </w:r>
      <w:r w:rsidRPr="008262B9">
        <w:rPr>
          <w:rFonts w:ascii="GHEA Grapalat" w:hAnsi="GHEA Grapalat"/>
        </w:rPr>
        <w:t xml:space="preserve">, </w:t>
      </w:r>
      <w:r w:rsidRPr="00796FE0">
        <w:rPr>
          <w:rFonts w:ascii="GHEA Grapalat" w:hAnsi="GHEA Grapalat"/>
        </w:rPr>
        <w:t>որոնք</w:t>
      </w:r>
      <w:r w:rsidRPr="008262B9">
        <w:rPr>
          <w:rFonts w:ascii="GHEA Grapalat" w:hAnsi="GHEA Grapalat"/>
        </w:rPr>
        <w:t xml:space="preserve"> </w:t>
      </w:r>
      <w:r w:rsidRPr="00796FE0">
        <w:rPr>
          <w:rFonts w:ascii="GHEA Grapalat" w:hAnsi="GHEA Grapalat"/>
        </w:rPr>
        <w:t>կարող</w:t>
      </w:r>
      <w:r w:rsidRPr="008262B9">
        <w:rPr>
          <w:rFonts w:ascii="GHEA Grapalat" w:hAnsi="GHEA Grapalat"/>
        </w:rPr>
        <w:t xml:space="preserve"> </w:t>
      </w:r>
      <w:r w:rsidRPr="00796FE0">
        <w:rPr>
          <w:rFonts w:ascii="GHEA Grapalat" w:hAnsi="GHEA Grapalat"/>
        </w:rPr>
        <w:t>են</w:t>
      </w:r>
      <w:r w:rsidRPr="008262B9">
        <w:rPr>
          <w:rFonts w:ascii="GHEA Grapalat" w:hAnsi="GHEA Grapalat"/>
        </w:rPr>
        <w:t xml:space="preserve"> </w:t>
      </w:r>
      <w:r w:rsidRPr="00796FE0">
        <w:rPr>
          <w:rFonts w:ascii="GHEA Grapalat" w:hAnsi="GHEA Grapalat"/>
        </w:rPr>
        <w:t>պայմանավորված</w:t>
      </w:r>
      <w:r w:rsidRPr="008262B9">
        <w:rPr>
          <w:rFonts w:ascii="GHEA Grapalat" w:hAnsi="GHEA Grapalat"/>
        </w:rPr>
        <w:t xml:space="preserve"> </w:t>
      </w:r>
      <w:r w:rsidRPr="00796FE0">
        <w:rPr>
          <w:rFonts w:ascii="GHEA Grapalat" w:hAnsi="GHEA Grapalat"/>
        </w:rPr>
        <w:t>լինել</w:t>
      </w:r>
      <w:r w:rsidRPr="008262B9">
        <w:rPr>
          <w:rFonts w:ascii="GHEA Grapalat" w:hAnsi="GHEA Grapalat"/>
        </w:rPr>
        <w:t xml:space="preserve"> </w:t>
      </w:r>
      <w:r w:rsidRPr="00796FE0">
        <w:rPr>
          <w:rFonts w:ascii="GHEA Grapalat" w:hAnsi="GHEA Grapalat"/>
        </w:rPr>
        <w:t>մետաղի</w:t>
      </w:r>
      <w:r w:rsidRPr="008262B9">
        <w:rPr>
          <w:rFonts w:ascii="GHEA Grapalat" w:hAnsi="GHEA Grapalat"/>
        </w:rPr>
        <w:t xml:space="preserve"> </w:t>
      </w:r>
      <w:r w:rsidRPr="00796FE0">
        <w:rPr>
          <w:rFonts w:ascii="GHEA Grapalat" w:hAnsi="GHEA Grapalat"/>
        </w:rPr>
        <w:t>ցածր</w:t>
      </w:r>
      <w:r w:rsidRPr="008262B9">
        <w:rPr>
          <w:rFonts w:ascii="GHEA Grapalat" w:hAnsi="GHEA Grapalat"/>
        </w:rPr>
        <w:t xml:space="preserve"> </w:t>
      </w:r>
      <w:r w:rsidRPr="00796FE0">
        <w:rPr>
          <w:rFonts w:ascii="GHEA Grapalat" w:hAnsi="GHEA Grapalat"/>
        </w:rPr>
        <w:t>որակով։</w:t>
      </w:r>
    </w:p>
    <w:p w14:paraId="397A7735" w14:textId="77777777" w:rsidR="002F6B2E" w:rsidRPr="008262B9" w:rsidRDefault="002F6B2E" w:rsidP="002F6B2E">
      <w:pPr>
        <w:shd w:val="clear" w:color="auto" w:fill="FFFFFF"/>
        <w:tabs>
          <w:tab w:val="left" w:pos="3402"/>
          <w:tab w:val="left" w:pos="8647"/>
        </w:tabs>
        <w:spacing w:after="0" w:line="288" w:lineRule="auto"/>
        <w:ind w:firstLine="567"/>
        <w:jc w:val="both"/>
        <w:rPr>
          <w:rFonts w:ascii="GHEA Grapalat" w:hAnsi="GHEA Grapalat"/>
        </w:rPr>
      </w:pPr>
      <w:r w:rsidRPr="000C51A1">
        <w:rPr>
          <w:rFonts w:ascii="GHEA Grapalat" w:hAnsi="GHEA Grapalat"/>
          <w:b/>
        </w:rPr>
        <w:t>527.</w:t>
      </w:r>
      <w:r>
        <w:rPr>
          <w:rFonts w:ascii="GHEA Grapalat" w:hAnsi="GHEA Grapalat"/>
          <w:lang w:val="en-US"/>
        </w:rPr>
        <w:t> </w:t>
      </w:r>
      <w:r w:rsidRPr="00796FE0">
        <w:rPr>
          <w:rFonts w:ascii="GHEA Grapalat" w:hAnsi="GHEA Grapalat"/>
        </w:rPr>
        <w:t>Մետաղի</w:t>
      </w:r>
      <w:r w:rsidRPr="008262B9">
        <w:rPr>
          <w:rFonts w:ascii="GHEA Grapalat" w:hAnsi="GHEA Grapalat"/>
        </w:rPr>
        <w:t xml:space="preserve"> </w:t>
      </w:r>
      <w:r w:rsidRPr="00796FE0">
        <w:rPr>
          <w:rFonts w:ascii="GHEA Grapalat" w:hAnsi="GHEA Grapalat"/>
        </w:rPr>
        <w:t>հետազննման</w:t>
      </w:r>
      <w:r w:rsidRPr="008262B9">
        <w:rPr>
          <w:rFonts w:ascii="GHEA Grapalat" w:hAnsi="GHEA Grapalat"/>
        </w:rPr>
        <w:t xml:space="preserve"> </w:t>
      </w:r>
      <w:r w:rsidRPr="00796FE0">
        <w:rPr>
          <w:rFonts w:ascii="GHEA Grapalat" w:hAnsi="GHEA Grapalat"/>
        </w:rPr>
        <w:t>և</w:t>
      </w:r>
      <w:r w:rsidRPr="008262B9">
        <w:rPr>
          <w:rFonts w:ascii="GHEA Grapalat" w:hAnsi="GHEA Grapalat"/>
        </w:rPr>
        <w:t xml:space="preserve"> </w:t>
      </w:r>
      <w:r w:rsidRPr="00796FE0">
        <w:rPr>
          <w:rFonts w:ascii="GHEA Grapalat" w:hAnsi="GHEA Grapalat"/>
        </w:rPr>
        <w:t>փորձարկման</w:t>
      </w:r>
      <w:r w:rsidRPr="008262B9">
        <w:rPr>
          <w:rFonts w:ascii="GHEA Grapalat" w:hAnsi="GHEA Grapalat"/>
        </w:rPr>
        <w:t xml:space="preserve"> </w:t>
      </w:r>
      <w:r w:rsidRPr="00796FE0">
        <w:rPr>
          <w:rFonts w:ascii="GHEA Grapalat" w:hAnsi="GHEA Grapalat"/>
        </w:rPr>
        <w:t>ժամանակ</w:t>
      </w:r>
      <w:r w:rsidRPr="008262B9">
        <w:rPr>
          <w:rFonts w:ascii="GHEA Grapalat" w:hAnsi="GHEA Grapalat"/>
        </w:rPr>
        <w:t xml:space="preserve"> </w:t>
      </w:r>
      <w:r w:rsidRPr="00796FE0">
        <w:rPr>
          <w:rFonts w:ascii="GHEA Grapalat" w:hAnsi="GHEA Grapalat"/>
        </w:rPr>
        <w:t>անհրաժեշտ</w:t>
      </w:r>
      <w:r w:rsidRPr="008262B9">
        <w:rPr>
          <w:rFonts w:ascii="GHEA Grapalat" w:hAnsi="GHEA Grapalat"/>
        </w:rPr>
        <w:t xml:space="preserve"> </w:t>
      </w:r>
      <w:r w:rsidRPr="00796FE0">
        <w:rPr>
          <w:rFonts w:ascii="GHEA Grapalat" w:hAnsi="GHEA Grapalat"/>
        </w:rPr>
        <w:t>է</w:t>
      </w:r>
      <w:r w:rsidRPr="008262B9">
        <w:rPr>
          <w:rFonts w:ascii="GHEA Grapalat" w:hAnsi="GHEA Grapalat"/>
        </w:rPr>
        <w:t xml:space="preserve"> </w:t>
      </w:r>
      <w:r w:rsidRPr="00796FE0">
        <w:rPr>
          <w:rFonts w:ascii="GHEA Grapalat" w:hAnsi="GHEA Grapalat"/>
        </w:rPr>
        <w:t>որոշել</w:t>
      </w:r>
      <w:r w:rsidRPr="008262B9">
        <w:rPr>
          <w:rFonts w:ascii="GHEA Grapalat" w:hAnsi="GHEA Grapalat"/>
        </w:rPr>
        <w:t xml:space="preserve"> </w:t>
      </w:r>
      <w:r w:rsidRPr="00796FE0">
        <w:rPr>
          <w:rFonts w:ascii="GHEA Grapalat" w:hAnsi="GHEA Grapalat"/>
        </w:rPr>
        <w:t>հետևյալ</w:t>
      </w:r>
      <w:r w:rsidRPr="008262B9">
        <w:rPr>
          <w:rFonts w:ascii="GHEA Grapalat" w:hAnsi="GHEA Grapalat"/>
        </w:rPr>
        <w:t xml:space="preserve"> </w:t>
      </w:r>
      <w:r w:rsidRPr="00796FE0">
        <w:rPr>
          <w:rFonts w:ascii="GHEA Grapalat" w:hAnsi="GHEA Grapalat"/>
        </w:rPr>
        <w:t>ցուցանիշները</w:t>
      </w:r>
      <w:r>
        <w:rPr>
          <w:rFonts w:ascii="MS Mincho" w:eastAsia="MS Mincho" w:hAnsi="MS Mincho" w:cs="MS Mincho" w:hint="eastAsia"/>
        </w:rPr>
        <w:t>.</w:t>
      </w:r>
    </w:p>
    <w:p w14:paraId="2A3BFE61" w14:textId="77777777" w:rsidR="002F6B2E" w:rsidRPr="008E5D84" w:rsidRDefault="002F6B2E" w:rsidP="002A5184">
      <w:pPr>
        <w:shd w:val="clear" w:color="auto" w:fill="FFFFFF"/>
        <w:tabs>
          <w:tab w:val="left" w:pos="851"/>
          <w:tab w:val="left" w:pos="993"/>
          <w:tab w:val="left" w:pos="3402"/>
          <w:tab w:val="left" w:pos="8647"/>
        </w:tabs>
        <w:spacing w:after="0" w:line="288" w:lineRule="auto"/>
        <w:ind w:firstLine="567"/>
        <w:jc w:val="both"/>
        <w:rPr>
          <w:rFonts w:ascii="GHEA Grapalat" w:hAnsi="GHEA Grapalat"/>
        </w:rPr>
      </w:pPr>
      <w:r w:rsidRPr="00E51906">
        <w:rPr>
          <w:rFonts w:ascii="GHEA Grapalat" w:hAnsi="GHEA Grapalat"/>
        </w:rPr>
        <w:t xml:space="preserve">1) </w:t>
      </w:r>
      <w:r>
        <w:rPr>
          <w:rFonts w:ascii="GHEA Grapalat" w:hAnsi="GHEA Grapalat"/>
        </w:rPr>
        <w:tab/>
      </w:r>
      <w:r w:rsidRPr="008E5D84">
        <w:rPr>
          <w:rFonts w:ascii="GHEA Grapalat" w:hAnsi="GHEA Grapalat"/>
        </w:rPr>
        <w:t>քիմիական կազմը</w:t>
      </w:r>
      <w:r w:rsidRPr="008E5D84">
        <w:rPr>
          <w:rFonts w:ascii="GHEA Grapalat" w:hAnsi="GHEA Grapalat"/>
          <w:lang w:val="hy-AM"/>
        </w:rPr>
        <w:t>՝</w:t>
      </w:r>
      <w:r w:rsidRPr="008E5D84">
        <w:rPr>
          <w:rFonts w:ascii="GHEA Grapalat" w:hAnsi="GHEA Grapalat"/>
        </w:rPr>
        <w:t xml:space="preserve"> տարրերի զանգվածային բաժին</w:t>
      </w:r>
      <w:r>
        <w:rPr>
          <w:rFonts w:ascii="GHEA Grapalat" w:hAnsi="GHEA Grapalat"/>
          <w:lang w:val="en-US"/>
        </w:rPr>
        <w:t>ը՝</w:t>
      </w:r>
      <w:r w:rsidRPr="008E5D84">
        <w:rPr>
          <w:rFonts w:ascii="GHEA Grapalat" w:hAnsi="GHEA Grapalat"/>
        </w:rPr>
        <w:t xml:space="preserve"> ըստ </w:t>
      </w:r>
      <w:r w:rsidR="000F1FC8" w:rsidRPr="000F1FC8">
        <w:rPr>
          <w:rFonts w:ascii="GHEA Grapalat" w:hAnsi="GHEA Grapalat"/>
          <w:lang w:val="en-US"/>
        </w:rPr>
        <w:t>հավելամաս</w:t>
      </w:r>
      <w:r w:rsidR="001173DB">
        <w:rPr>
          <w:rFonts w:ascii="Calibri" w:hAnsi="Calibri" w:cs="Calibri"/>
          <w:lang w:val="hy-AM"/>
        </w:rPr>
        <w:t> </w:t>
      </w:r>
      <w:r w:rsidRPr="008E5D84">
        <w:rPr>
          <w:rFonts w:ascii="GHEA Grapalat" w:hAnsi="GHEA Grapalat"/>
          <w:lang w:val="hy-AM"/>
        </w:rPr>
        <w:t xml:space="preserve">3-ի </w:t>
      </w:r>
      <w:r w:rsidRPr="008E5D84">
        <w:rPr>
          <w:rFonts w:ascii="GHEA Grapalat" w:hAnsi="GHEA Grapalat"/>
        </w:rPr>
        <w:t>աղյուսակի</w:t>
      </w:r>
      <w:r>
        <w:rPr>
          <w:rFonts w:ascii="Calibri" w:hAnsi="Calibri"/>
          <w:lang w:val="en-US"/>
        </w:rPr>
        <w:t> </w:t>
      </w:r>
      <w:r w:rsidRPr="008E5D84">
        <w:rPr>
          <w:rFonts w:ascii="GHEA Grapalat" w:hAnsi="GHEA Grapalat"/>
          <w:lang w:val="hy-AM"/>
        </w:rPr>
        <w:t>3</w:t>
      </w:r>
      <w:r>
        <w:rPr>
          <w:rFonts w:ascii="GHEA Grapalat" w:hAnsi="GHEA Grapalat"/>
          <w:lang w:val="hy-AM"/>
        </w:rPr>
        <w:noBreakHyphen/>
      </w:r>
      <w:r w:rsidRPr="008E5D84">
        <w:rPr>
          <w:rFonts w:ascii="GHEA Grapalat" w:hAnsi="GHEA Grapalat"/>
        </w:rPr>
        <w:t xml:space="preserve">ի, </w:t>
      </w:r>
    </w:p>
    <w:p w14:paraId="5A9A85B6" w14:textId="77777777" w:rsidR="002F6B2E" w:rsidRPr="0006337A" w:rsidRDefault="002F6B2E" w:rsidP="002A5184">
      <w:pPr>
        <w:shd w:val="clear" w:color="auto" w:fill="FFFFFF"/>
        <w:tabs>
          <w:tab w:val="left" w:pos="851"/>
          <w:tab w:val="left" w:pos="993"/>
          <w:tab w:val="left" w:pos="3402"/>
          <w:tab w:val="left" w:pos="8647"/>
        </w:tabs>
        <w:spacing w:after="0" w:line="288" w:lineRule="auto"/>
        <w:ind w:firstLine="567"/>
        <w:jc w:val="both"/>
        <w:rPr>
          <w:rFonts w:ascii="GHEA Grapalat" w:hAnsi="GHEA Grapalat"/>
        </w:rPr>
      </w:pPr>
      <w:r w:rsidRPr="00E51906">
        <w:rPr>
          <w:rFonts w:ascii="GHEA Grapalat" w:hAnsi="GHEA Grapalat"/>
        </w:rPr>
        <w:t xml:space="preserve">2) </w:t>
      </w:r>
      <w:r>
        <w:rPr>
          <w:rFonts w:ascii="GHEA Grapalat" w:hAnsi="GHEA Grapalat"/>
        </w:rPr>
        <w:tab/>
      </w:r>
      <w:r w:rsidRPr="0006337A">
        <w:rPr>
          <w:rFonts w:ascii="GHEA Grapalat" w:hAnsi="GHEA Grapalat"/>
        </w:rPr>
        <w:t>հոս</w:t>
      </w:r>
      <w:r w:rsidRPr="0006337A">
        <w:rPr>
          <w:rFonts w:ascii="GHEA Grapalat" w:hAnsi="GHEA Grapalat"/>
          <w:lang w:val="en-US"/>
        </w:rPr>
        <w:t>ունության</w:t>
      </w:r>
      <w:r w:rsidRPr="0006337A">
        <w:rPr>
          <w:rFonts w:ascii="GHEA Grapalat" w:hAnsi="GHEA Grapalat"/>
        </w:rPr>
        <w:t xml:space="preserve"> սահմանը, ժամանակավոր դիմադրությունը և հարաբերական երկարացումը ձգման փորձարկումների ժամանակ (փորձարկումներ</w:t>
      </w:r>
      <w:r w:rsidRPr="0006337A">
        <w:rPr>
          <w:rFonts w:ascii="GHEA Grapalat" w:hAnsi="GHEA Grapalat"/>
          <w:lang w:val="en-US"/>
        </w:rPr>
        <w:t>ն</w:t>
      </w:r>
      <w:r w:rsidRPr="0006337A">
        <w:rPr>
          <w:rFonts w:ascii="GHEA Grapalat" w:hAnsi="GHEA Grapalat"/>
        </w:rPr>
        <w:t xml:space="preserve"> անհրաժեշտ է </w:t>
      </w:r>
      <w:r w:rsidRPr="0006337A">
        <w:rPr>
          <w:rFonts w:ascii="GHEA Grapalat" w:hAnsi="GHEA Grapalat"/>
          <w:lang w:val="en-US"/>
        </w:rPr>
        <w:t>իրականացնել</w:t>
      </w:r>
      <w:r w:rsidRPr="0006337A">
        <w:rPr>
          <w:rFonts w:ascii="GHEA Grapalat" w:hAnsi="GHEA Grapalat"/>
        </w:rPr>
        <w:t xml:space="preserve"> պողպատի աշխատանքի </w:t>
      </w:r>
      <w:r w:rsidRPr="0006337A">
        <w:rPr>
          <w:rFonts w:ascii="GHEA Grapalat" w:hAnsi="GHEA Grapalat"/>
          <w:lang w:val="en-US"/>
        </w:rPr>
        <w:t>տրամագրի</w:t>
      </w:r>
      <w:r w:rsidRPr="0006337A">
        <w:rPr>
          <w:rFonts w:ascii="GHEA Grapalat" w:hAnsi="GHEA Grapalat"/>
        </w:rPr>
        <w:t xml:space="preserve"> կառուցմամբ), </w:t>
      </w:r>
    </w:p>
    <w:p w14:paraId="750872FA" w14:textId="77777777" w:rsidR="002F6B2E" w:rsidRPr="0006337A" w:rsidRDefault="002F6B2E" w:rsidP="002A5184">
      <w:pPr>
        <w:shd w:val="clear" w:color="auto" w:fill="FFFFFF"/>
        <w:tabs>
          <w:tab w:val="left" w:pos="851"/>
          <w:tab w:val="left" w:pos="993"/>
          <w:tab w:val="left" w:pos="3402"/>
          <w:tab w:val="left" w:pos="8647"/>
        </w:tabs>
        <w:spacing w:after="0" w:line="288" w:lineRule="auto"/>
        <w:ind w:firstLine="567"/>
        <w:jc w:val="both"/>
        <w:rPr>
          <w:rFonts w:ascii="GHEA Grapalat" w:hAnsi="GHEA Grapalat"/>
        </w:rPr>
      </w:pPr>
      <w:r w:rsidRPr="00E51906">
        <w:rPr>
          <w:rFonts w:ascii="GHEA Grapalat" w:hAnsi="GHEA Grapalat"/>
        </w:rPr>
        <w:t xml:space="preserve">3) </w:t>
      </w:r>
      <w:r>
        <w:rPr>
          <w:rFonts w:ascii="GHEA Grapalat" w:hAnsi="GHEA Grapalat"/>
        </w:rPr>
        <w:tab/>
      </w:r>
      <w:r w:rsidRPr="0006337A">
        <w:rPr>
          <w:rFonts w:ascii="GHEA Grapalat" w:hAnsi="GHEA Grapalat"/>
        </w:rPr>
        <w:t>հարված</w:t>
      </w:r>
      <w:r w:rsidRPr="0006337A">
        <w:rPr>
          <w:rFonts w:ascii="GHEA Grapalat" w:hAnsi="GHEA Grapalat"/>
          <w:lang w:val="en-US"/>
        </w:rPr>
        <w:t>ային</w:t>
      </w:r>
      <w:r w:rsidRPr="0006337A">
        <w:rPr>
          <w:rFonts w:ascii="GHEA Grapalat" w:hAnsi="GHEA Grapalat"/>
        </w:rPr>
        <w:t xml:space="preserve"> ճլություն</w:t>
      </w:r>
      <w:r w:rsidRPr="0006337A">
        <w:rPr>
          <w:rFonts w:ascii="GHEA Grapalat" w:hAnsi="GHEA Grapalat"/>
          <w:lang w:val="en-US"/>
        </w:rPr>
        <w:t>ն</w:t>
      </w:r>
      <w:r w:rsidRPr="0006337A">
        <w:rPr>
          <w:rFonts w:ascii="GHEA Grapalat" w:hAnsi="GHEA Grapalat"/>
        </w:rPr>
        <w:t xml:space="preserve"> </w:t>
      </w:r>
      <w:r w:rsidRPr="0006337A">
        <w:rPr>
          <w:rFonts w:ascii="GHEA Grapalat" w:hAnsi="GHEA Grapalat"/>
          <w:lang w:val="en-US"/>
        </w:rPr>
        <w:t>այն</w:t>
      </w:r>
      <w:r w:rsidRPr="0006337A">
        <w:rPr>
          <w:rFonts w:ascii="GHEA Grapalat" w:hAnsi="GHEA Grapalat"/>
        </w:rPr>
        <w:t xml:space="preserve"> </w:t>
      </w:r>
      <w:r w:rsidRPr="0006337A">
        <w:rPr>
          <w:rFonts w:ascii="GHEA Grapalat" w:hAnsi="GHEA Grapalat"/>
          <w:lang w:val="en-US"/>
        </w:rPr>
        <w:t>ջերմաստիճանների</w:t>
      </w:r>
      <w:r w:rsidRPr="0006337A">
        <w:rPr>
          <w:rFonts w:ascii="GHEA Grapalat" w:hAnsi="GHEA Grapalat"/>
        </w:rPr>
        <w:t xml:space="preserve"> համար, </w:t>
      </w:r>
      <w:r w:rsidRPr="0006337A">
        <w:rPr>
          <w:rFonts w:ascii="GHEA Grapalat" w:hAnsi="GHEA Grapalat"/>
          <w:lang w:val="en-US"/>
        </w:rPr>
        <w:t>որոնք</w:t>
      </w:r>
      <w:r w:rsidRPr="0006337A">
        <w:rPr>
          <w:rFonts w:ascii="GHEA Grapalat" w:hAnsi="GHEA Grapalat"/>
        </w:rPr>
        <w:t xml:space="preserve"> համապատասխան</w:t>
      </w:r>
      <w:r w:rsidRPr="0006337A">
        <w:rPr>
          <w:rFonts w:ascii="GHEA Grapalat" w:hAnsi="GHEA Grapalat"/>
          <w:lang w:val="en-US"/>
        </w:rPr>
        <w:t>ում</w:t>
      </w:r>
      <w:r w:rsidRPr="0006337A">
        <w:rPr>
          <w:rFonts w:ascii="GHEA Grapalat" w:hAnsi="GHEA Grapalat"/>
        </w:rPr>
        <w:t xml:space="preserve"> </w:t>
      </w:r>
      <w:r w:rsidRPr="0006337A">
        <w:rPr>
          <w:rFonts w:ascii="GHEA Grapalat" w:hAnsi="GHEA Grapalat"/>
          <w:lang w:val="en-US"/>
        </w:rPr>
        <w:t>են</w:t>
      </w:r>
      <w:r w:rsidRPr="0006337A">
        <w:rPr>
          <w:rFonts w:ascii="GHEA Grapalat" w:hAnsi="GHEA Grapalat"/>
        </w:rPr>
        <w:t xml:space="preserve"> կոնստրուկցիաների խմբին և </w:t>
      </w:r>
      <w:r w:rsidR="000F1FC8" w:rsidRPr="000F1FC8">
        <w:rPr>
          <w:rFonts w:ascii="GHEA Grapalat" w:hAnsi="GHEA Grapalat"/>
          <w:lang w:val="en-US"/>
        </w:rPr>
        <w:t>հավելամաս</w:t>
      </w:r>
      <w:r w:rsidRPr="0006337A">
        <w:rPr>
          <w:rFonts w:ascii="Calibri" w:hAnsi="Calibri"/>
          <w:lang w:val="hy-AM"/>
        </w:rPr>
        <w:t> </w:t>
      </w:r>
      <w:r w:rsidRPr="0006337A">
        <w:rPr>
          <w:rFonts w:ascii="GHEA Grapalat" w:hAnsi="GHEA Grapalat"/>
          <w:lang w:val="hy-AM"/>
        </w:rPr>
        <w:t>3-ի</w:t>
      </w:r>
      <w:r w:rsidRPr="0006337A">
        <w:rPr>
          <w:rFonts w:ascii="GHEA Grapalat" w:hAnsi="GHEA Grapalat"/>
        </w:rPr>
        <w:t xml:space="preserve"> աղյուսակ</w:t>
      </w:r>
      <w:r w:rsidRPr="0006337A">
        <w:rPr>
          <w:rFonts w:ascii="Calibri" w:hAnsi="Calibri"/>
          <w:lang w:val="en-US"/>
        </w:rPr>
        <w:t> </w:t>
      </w:r>
      <w:r w:rsidRPr="0006337A">
        <w:rPr>
          <w:rFonts w:ascii="GHEA Grapalat" w:hAnsi="GHEA Grapalat"/>
          <w:lang w:val="hy-AM"/>
        </w:rPr>
        <w:t>2</w:t>
      </w:r>
      <w:r w:rsidRPr="0006337A">
        <w:rPr>
          <w:rFonts w:ascii="GHEA Grapalat" w:hAnsi="GHEA Grapalat"/>
        </w:rPr>
        <w:t>-</w:t>
      </w:r>
      <w:r w:rsidRPr="0006337A">
        <w:rPr>
          <w:rFonts w:ascii="GHEA Grapalat" w:hAnsi="GHEA Grapalat"/>
          <w:lang w:val="en-US"/>
        </w:rPr>
        <w:t>ի</w:t>
      </w:r>
      <w:r w:rsidRPr="0006337A">
        <w:rPr>
          <w:rFonts w:ascii="GHEA Grapalat" w:hAnsi="GHEA Grapalat"/>
        </w:rPr>
        <w:t xml:space="preserve"> </w:t>
      </w:r>
      <w:r w:rsidRPr="0006337A">
        <w:rPr>
          <w:rFonts w:ascii="GHEA Grapalat" w:hAnsi="GHEA Grapalat"/>
          <w:lang w:val="en-US"/>
        </w:rPr>
        <w:t>հաշվարկային</w:t>
      </w:r>
      <w:r w:rsidRPr="0006337A">
        <w:rPr>
          <w:rFonts w:ascii="GHEA Grapalat" w:hAnsi="GHEA Grapalat"/>
        </w:rPr>
        <w:t xml:space="preserve"> ջերմաստիճանի</w:t>
      </w:r>
      <w:r w:rsidRPr="0006337A">
        <w:rPr>
          <w:rFonts w:ascii="GHEA Grapalat" w:hAnsi="GHEA Grapalat"/>
          <w:lang w:val="en-US"/>
        </w:rPr>
        <w:t>ն</w:t>
      </w:r>
      <w:r w:rsidRPr="0006337A">
        <w:rPr>
          <w:rFonts w:ascii="GHEA Grapalat" w:hAnsi="GHEA Grapalat"/>
        </w:rPr>
        <w:t xml:space="preserve">, </w:t>
      </w:r>
    </w:p>
    <w:p w14:paraId="602FD52F" w14:textId="77777777" w:rsidR="002F6B2E" w:rsidRPr="0006337A" w:rsidRDefault="002F6B2E" w:rsidP="002A5184">
      <w:pPr>
        <w:shd w:val="clear" w:color="auto" w:fill="FFFFFF"/>
        <w:tabs>
          <w:tab w:val="left" w:pos="851"/>
          <w:tab w:val="left" w:pos="993"/>
          <w:tab w:val="left" w:pos="3402"/>
          <w:tab w:val="left" w:pos="8647"/>
        </w:tabs>
        <w:spacing w:after="0" w:line="288" w:lineRule="auto"/>
        <w:ind w:firstLine="567"/>
        <w:jc w:val="both"/>
        <w:rPr>
          <w:rFonts w:ascii="GHEA Grapalat" w:hAnsi="GHEA Grapalat"/>
        </w:rPr>
      </w:pPr>
      <w:r w:rsidRPr="00E51906">
        <w:rPr>
          <w:rFonts w:ascii="GHEA Grapalat" w:hAnsi="GHEA Grapalat"/>
        </w:rPr>
        <w:t xml:space="preserve">4) </w:t>
      </w:r>
      <w:r>
        <w:rPr>
          <w:rFonts w:ascii="GHEA Grapalat" w:hAnsi="GHEA Grapalat"/>
        </w:rPr>
        <w:tab/>
      </w:r>
      <w:r w:rsidRPr="0006337A">
        <w:rPr>
          <w:rFonts w:ascii="GHEA Grapalat" w:hAnsi="GHEA Grapalat"/>
        </w:rPr>
        <w:t>հարված</w:t>
      </w:r>
      <w:r w:rsidRPr="0006337A">
        <w:rPr>
          <w:rFonts w:ascii="GHEA Grapalat" w:hAnsi="GHEA Grapalat"/>
          <w:lang w:val="en-US"/>
        </w:rPr>
        <w:t>ային</w:t>
      </w:r>
      <w:r w:rsidRPr="0006337A">
        <w:rPr>
          <w:rFonts w:ascii="GHEA Grapalat" w:hAnsi="GHEA Grapalat"/>
        </w:rPr>
        <w:t xml:space="preserve"> ճլություն</w:t>
      </w:r>
      <w:r w:rsidRPr="0006337A">
        <w:rPr>
          <w:rFonts w:ascii="GHEA Grapalat" w:hAnsi="GHEA Grapalat"/>
          <w:lang w:val="en-US"/>
        </w:rPr>
        <w:t>ը</w:t>
      </w:r>
      <w:r w:rsidRPr="0006337A">
        <w:rPr>
          <w:rFonts w:ascii="GHEA Grapalat" w:hAnsi="GHEA Grapalat"/>
        </w:rPr>
        <w:t xml:space="preserve"> </w:t>
      </w:r>
      <w:r w:rsidRPr="0006337A">
        <w:rPr>
          <w:rFonts w:ascii="GHEA Grapalat" w:hAnsi="GHEA Grapalat"/>
          <w:lang w:val="en-US"/>
        </w:rPr>
        <w:t>դեֆորմատիվ</w:t>
      </w:r>
      <w:r w:rsidRPr="0006337A">
        <w:rPr>
          <w:rFonts w:ascii="GHEA Grapalat" w:hAnsi="GHEA Grapalat"/>
        </w:rPr>
        <w:t xml:space="preserve"> </w:t>
      </w:r>
      <w:r w:rsidRPr="0006337A">
        <w:rPr>
          <w:rFonts w:ascii="GHEA Grapalat" w:hAnsi="GHEA Grapalat"/>
          <w:lang w:val="en-US"/>
        </w:rPr>
        <w:t>ծերացումից</w:t>
      </w:r>
      <w:r w:rsidRPr="0006337A">
        <w:rPr>
          <w:rFonts w:ascii="GHEA Grapalat" w:hAnsi="GHEA Grapalat"/>
        </w:rPr>
        <w:t xml:space="preserve"> հետո, որը համապատասխանում է կոնստրուկցիաների խմբին և </w:t>
      </w:r>
      <w:r w:rsidR="000F1FC8" w:rsidRPr="000F1FC8">
        <w:rPr>
          <w:rFonts w:ascii="GHEA Grapalat" w:hAnsi="GHEA Grapalat"/>
          <w:lang w:val="en-US"/>
        </w:rPr>
        <w:t>հավելամաս</w:t>
      </w:r>
      <w:r w:rsidRPr="0006337A">
        <w:rPr>
          <w:rFonts w:ascii="GHEA Grapalat" w:hAnsi="GHEA Grapalat"/>
          <w:lang w:val="hy-AM"/>
        </w:rPr>
        <w:t xml:space="preserve"> 3-ի</w:t>
      </w:r>
      <w:r w:rsidRPr="0006337A">
        <w:rPr>
          <w:rFonts w:ascii="GHEA Grapalat" w:hAnsi="GHEA Grapalat"/>
        </w:rPr>
        <w:t xml:space="preserve"> աղյուսակ</w:t>
      </w:r>
      <w:r w:rsidR="00A1075E">
        <w:rPr>
          <w:rFonts w:ascii="GHEA Grapalat" w:hAnsi="GHEA Grapalat"/>
        </w:rPr>
        <w:t> </w:t>
      </w:r>
      <w:r w:rsidRPr="0006337A">
        <w:rPr>
          <w:rFonts w:ascii="GHEA Grapalat" w:hAnsi="GHEA Grapalat"/>
          <w:lang w:val="hy-AM"/>
        </w:rPr>
        <w:t>2</w:t>
      </w:r>
      <w:r w:rsidRPr="0006337A">
        <w:rPr>
          <w:rFonts w:ascii="GHEA Grapalat" w:hAnsi="GHEA Grapalat"/>
        </w:rPr>
        <w:t>-</w:t>
      </w:r>
      <w:r w:rsidRPr="0006337A">
        <w:rPr>
          <w:rFonts w:ascii="GHEA Grapalat" w:hAnsi="GHEA Grapalat"/>
          <w:lang w:val="en-US"/>
        </w:rPr>
        <w:t>ի</w:t>
      </w:r>
      <w:r w:rsidRPr="0006337A">
        <w:rPr>
          <w:rFonts w:ascii="GHEA Grapalat" w:hAnsi="GHEA Grapalat"/>
        </w:rPr>
        <w:t xml:space="preserve"> հաշվարկային ջերմաստիճանին,</w:t>
      </w:r>
    </w:p>
    <w:p w14:paraId="2612495D" w14:textId="77777777" w:rsidR="002F6B2E" w:rsidRPr="0006337A" w:rsidRDefault="002F6B2E" w:rsidP="002A5184">
      <w:pPr>
        <w:shd w:val="clear" w:color="auto" w:fill="FFFFFF"/>
        <w:tabs>
          <w:tab w:val="left" w:pos="851"/>
          <w:tab w:val="left" w:pos="993"/>
          <w:tab w:val="left" w:pos="3402"/>
          <w:tab w:val="left" w:pos="8647"/>
        </w:tabs>
        <w:spacing w:after="120" w:line="288" w:lineRule="auto"/>
        <w:ind w:firstLine="567"/>
        <w:jc w:val="both"/>
        <w:rPr>
          <w:rFonts w:ascii="GHEA Grapalat" w:hAnsi="GHEA Grapalat"/>
        </w:rPr>
      </w:pPr>
      <w:r w:rsidRPr="00E51906">
        <w:rPr>
          <w:rFonts w:ascii="GHEA Grapalat" w:hAnsi="GHEA Grapalat"/>
        </w:rPr>
        <w:t xml:space="preserve">5) </w:t>
      </w:r>
      <w:r>
        <w:rPr>
          <w:rFonts w:ascii="GHEA Grapalat" w:hAnsi="GHEA Grapalat"/>
        </w:rPr>
        <w:tab/>
      </w:r>
      <w:r w:rsidRPr="0006337A">
        <w:rPr>
          <w:rFonts w:ascii="GHEA Grapalat" w:hAnsi="GHEA Grapalat"/>
        </w:rPr>
        <w:t>առանձին դեպքերում պողպատի մակրո</w:t>
      </w:r>
      <w:r w:rsidRPr="009162B7">
        <w:rPr>
          <w:rFonts w:ascii="GHEA Grapalat" w:hAnsi="GHEA Grapalat"/>
        </w:rPr>
        <w:t>-</w:t>
      </w:r>
      <w:r w:rsidRPr="0006337A">
        <w:rPr>
          <w:rFonts w:ascii="GHEA Grapalat" w:hAnsi="GHEA Grapalat"/>
        </w:rPr>
        <w:t xml:space="preserve"> և միկրոկառուցվածք</w:t>
      </w:r>
      <w:r w:rsidRPr="0006337A">
        <w:rPr>
          <w:rFonts w:ascii="GHEA Grapalat" w:hAnsi="GHEA Grapalat"/>
          <w:lang w:val="en-US"/>
        </w:rPr>
        <w:t>ը</w:t>
      </w:r>
      <w:r w:rsidRPr="0006337A">
        <w:rPr>
          <w:rFonts w:ascii="GHEA Grapalat" w:hAnsi="GHEA Grapalat"/>
        </w:rPr>
        <w:t xml:space="preserve"> (մասնավորապես, </w:t>
      </w:r>
      <w:r w:rsidR="000F1FC8" w:rsidRPr="000F1FC8">
        <w:rPr>
          <w:rFonts w:ascii="GHEA Grapalat" w:hAnsi="GHEA Grapalat"/>
          <w:lang w:val="en-US"/>
        </w:rPr>
        <w:t>հավելամաս</w:t>
      </w:r>
      <w:r w:rsidRPr="0006337A">
        <w:rPr>
          <w:rFonts w:ascii="Calibri" w:hAnsi="Calibri"/>
          <w:lang w:val="hy-AM"/>
        </w:rPr>
        <w:t> </w:t>
      </w:r>
      <w:r w:rsidRPr="0006337A">
        <w:rPr>
          <w:rFonts w:ascii="GHEA Grapalat" w:hAnsi="GHEA Grapalat"/>
          <w:lang w:val="hy-AM"/>
        </w:rPr>
        <w:t>3-ի</w:t>
      </w:r>
      <w:r w:rsidRPr="0006337A">
        <w:rPr>
          <w:rFonts w:ascii="GHEA Grapalat" w:hAnsi="GHEA Grapalat"/>
        </w:rPr>
        <w:t xml:space="preserve"> աղյուսակ</w:t>
      </w:r>
      <w:r w:rsidR="001173DB">
        <w:rPr>
          <w:rFonts w:ascii="Calibri" w:hAnsi="Calibri" w:cs="Calibri"/>
          <w:lang w:val="hy-AM"/>
        </w:rPr>
        <w:t> </w:t>
      </w:r>
      <w:r w:rsidRPr="0006337A">
        <w:rPr>
          <w:rFonts w:ascii="GHEA Grapalat" w:hAnsi="GHEA Grapalat"/>
          <w:lang w:val="hy-AM"/>
        </w:rPr>
        <w:t>1</w:t>
      </w:r>
      <w:r w:rsidRPr="0006337A">
        <w:rPr>
          <w:rFonts w:ascii="GHEA Grapalat" w:hAnsi="GHEA Grapalat"/>
        </w:rPr>
        <w:t>-</w:t>
      </w:r>
      <w:r w:rsidRPr="0006337A">
        <w:rPr>
          <w:rFonts w:ascii="GHEA Grapalat" w:hAnsi="GHEA Grapalat"/>
          <w:lang w:val="en-US"/>
        </w:rPr>
        <w:t>ի</w:t>
      </w:r>
      <w:r w:rsidRPr="0006337A">
        <w:rPr>
          <w:rFonts w:ascii="GHEA Grapalat" w:hAnsi="GHEA Grapalat"/>
        </w:rPr>
        <w:t xml:space="preserve"> 1</w:t>
      </w:r>
      <w:r w:rsidRPr="009162B7">
        <w:rPr>
          <w:rFonts w:ascii="GHEA Grapalat" w:hAnsi="GHEA Grapalat"/>
        </w:rPr>
        <w:t>-</w:t>
      </w:r>
      <w:r w:rsidRPr="0006337A">
        <w:rPr>
          <w:rFonts w:ascii="GHEA Grapalat" w:hAnsi="GHEA Grapalat"/>
        </w:rPr>
        <w:t>ին և 2</w:t>
      </w:r>
      <w:r w:rsidRPr="009162B7">
        <w:rPr>
          <w:rFonts w:ascii="GHEA Grapalat" w:hAnsi="GHEA Grapalat"/>
        </w:rPr>
        <w:t>-</w:t>
      </w:r>
      <w:r w:rsidRPr="0006337A">
        <w:rPr>
          <w:rFonts w:ascii="GHEA Grapalat" w:hAnsi="GHEA Grapalat"/>
        </w:rPr>
        <w:t>րդ խմբ</w:t>
      </w:r>
      <w:r w:rsidRPr="0006337A">
        <w:rPr>
          <w:rFonts w:ascii="GHEA Grapalat" w:hAnsi="GHEA Grapalat"/>
          <w:lang w:val="hy-AM"/>
        </w:rPr>
        <w:t>եր</w:t>
      </w:r>
      <w:r w:rsidRPr="0006337A">
        <w:rPr>
          <w:rFonts w:ascii="GHEA Grapalat" w:hAnsi="GHEA Grapalat"/>
        </w:rPr>
        <w:t>ի կոնստրուկցիաների համար, որ</w:t>
      </w:r>
      <w:r w:rsidRPr="0006337A">
        <w:rPr>
          <w:rFonts w:ascii="GHEA Grapalat" w:hAnsi="GHEA Grapalat"/>
          <w:lang w:val="en-US"/>
        </w:rPr>
        <w:t>ոնք</w:t>
      </w:r>
      <w:r w:rsidRPr="0006337A">
        <w:rPr>
          <w:rFonts w:ascii="GHEA Grapalat" w:hAnsi="GHEA Grapalat"/>
        </w:rPr>
        <w:t xml:space="preserve"> </w:t>
      </w:r>
      <w:r w:rsidRPr="0006337A">
        <w:rPr>
          <w:rFonts w:ascii="GHEA Grapalat" w:hAnsi="GHEA Grapalat"/>
          <w:lang w:val="en-US"/>
        </w:rPr>
        <w:t>իրականացված</w:t>
      </w:r>
      <w:r w:rsidRPr="0006337A">
        <w:rPr>
          <w:rFonts w:ascii="GHEA Grapalat" w:hAnsi="GHEA Grapalat"/>
        </w:rPr>
        <w:t xml:space="preserve"> </w:t>
      </w:r>
      <w:r w:rsidRPr="0006337A">
        <w:rPr>
          <w:rFonts w:ascii="GHEA Grapalat" w:hAnsi="GHEA Grapalat"/>
          <w:lang w:val="en-US"/>
        </w:rPr>
        <w:t>են</w:t>
      </w:r>
      <w:r w:rsidRPr="0006337A">
        <w:rPr>
          <w:rFonts w:ascii="GHEA Grapalat" w:hAnsi="GHEA Grapalat"/>
        </w:rPr>
        <w:t xml:space="preserve"> ավելի քան</w:t>
      </w:r>
      <w:r w:rsidR="00687558">
        <w:rPr>
          <w:rFonts w:ascii="GHEA Grapalat" w:hAnsi="GHEA Grapalat"/>
        </w:rPr>
        <w:t xml:space="preserve"> 12 </w:t>
      </w:r>
      <w:r w:rsidRPr="0006337A">
        <w:rPr>
          <w:rFonts w:ascii="GHEA Grapalat" w:hAnsi="GHEA Grapalat"/>
        </w:rPr>
        <w:t>մմ հաստությամբ եռաց</w:t>
      </w:r>
      <w:r w:rsidRPr="0006337A">
        <w:rPr>
          <w:rFonts w:ascii="GHEA Grapalat" w:hAnsi="GHEA Grapalat"/>
          <w:lang w:val="en-US"/>
        </w:rPr>
        <w:t>ող</w:t>
      </w:r>
      <w:r w:rsidRPr="0006337A">
        <w:rPr>
          <w:rFonts w:ascii="GHEA Grapalat" w:hAnsi="GHEA Grapalat"/>
        </w:rPr>
        <w:t xml:space="preserve"> պողպատից և շահագործվ</w:t>
      </w:r>
      <w:r w:rsidRPr="0006337A">
        <w:rPr>
          <w:rFonts w:ascii="GHEA Grapalat" w:hAnsi="GHEA Grapalat"/>
          <w:lang w:val="en-US"/>
        </w:rPr>
        <w:t>ում</w:t>
      </w:r>
      <w:r w:rsidRPr="0006337A">
        <w:rPr>
          <w:rFonts w:ascii="GHEA Grapalat" w:hAnsi="GHEA Grapalat"/>
        </w:rPr>
        <w:t xml:space="preserve"> </w:t>
      </w:r>
      <w:r w:rsidRPr="0006337A">
        <w:rPr>
          <w:rFonts w:ascii="GHEA Grapalat" w:hAnsi="GHEA Grapalat"/>
          <w:lang w:val="en-US"/>
        </w:rPr>
        <w:t>են</w:t>
      </w:r>
      <w:r w:rsidRPr="0006337A">
        <w:rPr>
          <w:rFonts w:ascii="GHEA Grapalat" w:hAnsi="GHEA Grapalat"/>
        </w:rPr>
        <w:t xml:space="preserve"> բացասական ջերմաստիճաններ</w:t>
      </w:r>
      <w:r w:rsidRPr="0006337A">
        <w:rPr>
          <w:rFonts w:ascii="GHEA Grapalat" w:hAnsi="GHEA Grapalat"/>
          <w:lang w:val="en-US"/>
        </w:rPr>
        <w:t>ի</w:t>
      </w:r>
      <w:r w:rsidRPr="0006337A">
        <w:rPr>
          <w:rFonts w:ascii="GHEA Grapalat" w:hAnsi="GHEA Grapalat"/>
        </w:rPr>
        <w:t xml:space="preserve"> </w:t>
      </w:r>
      <w:r w:rsidRPr="0006337A">
        <w:rPr>
          <w:rFonts w:ascii="GHEA Grapalat" w:hAnsi="GHEA Grapalat"/>
          <w:lang w:val="en-US"/>
        </w:rPr>
        <w:t>պայմանում</w:t>
      </w:r>
      <w:r w:rsidRPr="0006337A">
        <w:rPr>
          <w:rFonts w:ascii="GHEA Grapalat" w:hAnsi="GHEA Grapalat"/>
        </w:rPr>
        <w:t>)։</w:t>
      </w:r>
    </w:p>
    <w:p w14:paraId="26952DBC" w14:textId="77777777" w:rsidR="002F6B2E" w:rsidRPr="008262B9" w:rsidRDefault="002F6B2E" w:rsidP="002F6B2E">
      <w:pPr>
        <w:shd w:val="clear" w:color="auto" w:fill="FFFFFF"/>
        <w:tabs>
          <w:tab w:val="left" w:pos="3402"/>
          <w:tab w:val="left" w:pos="8647"/>
        </w:tabs>
        <w:spacing w:after="120"/>
        <w:ind w:firstLine="567"/>
        <w:jc w:val="both"/>
        <w:rPr>
          <w:rFonts w:ascii="GHEA Grapalat" w:hAnsi="GHEA Grapalat"/>
        </w:rPr>
      </w:pPr>
      <w:r w:rsidRPr="000C51A1">
        <w:rPr>
          <w:rFonts w:ascii="GHEA Grapalat" w:hAnsi="GHEA Grapalat"/>
          <w:b/>
        </w:rPr>
        <w:t>528.</w:t>
      </w:r>
      <w:r w:rsidRPr="00E51906">
        <w:rPr>
          <w:rFonts w:ascii="GHEA Grapalat" w:hAnsi="GHEA Grapalat"/>
        </w:rPr>
        <w:t xml:space="preserve"> </w:t>
      </w:r>
      <w:r w:rsidRPr="009239AF">
        <w:rPr>
          <w:rFonts w:ascii="GHEA Grapalat" w:hAnsi="GHEA Grapalat"/>
        </w:rPr>
        <w:t>Թվարկված</w:t>
      </w:r>
      <w:r w:rsidRPr="008262B9">
        <w:rPr>
          <w:rFonts w:ascii="GHEA Grapalat" w:hAnsi="GHEA Grapalat"/>
        </w:rPr>
        <w:t xml:space="preserve"> </w:t>
      </w:r>
      <w:r w:rsidRPr="009239AF">
        <w:rPr>
          <w:rFonts w:ascii="GHEA Grapalat" w:hAnsi="GHEA Grapalat"/>
        </w:rPr>
        <w:t>ցուցանիշների</w:t>
      </w:r>
      <w:r w:rsidRPr="008262B9">
        <w:rPr>
          <w:rFonts w:ascii="GHEA Grapalat" w:hAnsi="GHEA Grapalat"/>
        </w:rPr>
        <w:t xml:space="preserve"> </w:t>
      </w:r>
      <w:r w:rsidRPr="009239AF">
        <w:rPr>
          <w:rFonts w:ascii="GHEA Grapalat" w:hAnsi="GHEA Grapalat"/>
        </w:rPr>
        <w:t>որոշման</w:t>
      </w:r>
      <w:r w:rsidRPr="008262B9">
        <w:rPr>
          <w:rFonts w:ascii="GHEA Grapalat" w:hAnsi="GHEA Grapalat"/>
        </w:rPr>
        <w:t xml:space="preserve"> </w:t>
      </w:r>
      <w:r w:rsidRPr="009239AF">
        <w:rPr>
          <w:rFonts w:ascii="GHEA Grapalat" w:hAnsi="GHEA Grapalat"/>
        </w:rPr>
        <w:t>համար</w:t>
      </w:r>
      <w:r w:rsidRPr="008262B9">
        <w:rPr>
          <w:rFonts w:ascii="GHEA Grapalat" w:hAnsi="GHEA Grapalat"/>
        </w:rPr>
        <w:t xml:space="preserve"> </w:t>
      </w:r>
      <w:r w:rsidRPr="009239AF">
        <w:rPr>
          <w:rFonts w:ascii="GHEA Grapalat" w:hAnsi="GHEA Grapalat"/>
        </w:rPr>
        <w:t>նմուշառման</w:t>
      </w:r>
      <w:r w:rsidRPr="008262B9">
        <w:rPr>
          <w:rFonts w:ascii="GHEA Grapalat" w:hAnsi="GHEA Grapalat"/>
        </w:rPr>
        <w:t xml:space="preserve"> </w:t>
      </w:r>
      <w:r w:rsidRPr="009239AF">
        <w:rPr>
          <w:rFonts w:ascii="GHEA Grapalat" w:hAnsi="GHEA Grapalat"/>
        </w:rPr>
        <w:t>տեղերը</w:t>
      </w:r>
      <w:r w:rsidRPr="008262B9">
        <w:rPr>
          <w:rFonts w:ascii="GHEA Grapalat" w:hAnsi="GHEA Grapalat"/>
        </w:rPr>
        <w:t xml:space="preserve">, </w:t>
      </w:r>
      <w:r w:rsidRPr="009239AF">
        <w:rPr>
          <w:rFonts w:ascii="GHEA Grapalat" w:hAnsi="GHEA Grapalat"/>
        </w:rPr>
        <w:t>նմուշների</w:t>
      </w:r>
      <w:r w:rsidRPr="008262B9">
        <w:rPr>
          <w:rFonts w:ascii="GHEA Grapalat" w:hAnsi="GHEA Grapalat"/>
        </w:rPr>
        <w:t xml:space="preserve"> </w:t>
      </w:r>
      <w:r w:rsidRPr="009239AF">
        <w:rPr>
          <w:rFonts w:ascii="GHEA Grapalat" w:hAnsi="GHEA Grapalat"/>
        </w:rPr>
        <w:t>թիվը</w:t>
      </w:r>
      <w:r w:rsidRPr="008262B9">
        <w:rPr>
          <w:rFonts w:ascii="GHEA Grapalat" w:hAnsi="GHEA Grapalat"/>
        </w:rPr>
        <w:t xml:space="preserve"> </w:t>
      </w:r>
      <w:r w:rsidRPr="009239AF">
        <w:rPr>
          <w:rFonts w:ascii="GHEA Grapalat" w:hAnsi="GHEA Grapalat"/>
        </w:rPr>
        <w:t>և</w:t>
      </w:r>
      <w:r w:rsidRPr="008262B9">
        <w:rPr>
          <w:rFonts w:ascii="GHEA Grapalat" w:hAnsi="GHEA Grapalat"/>
        </w:rPr>
        <w:t xml:space="preserve"> </w:t>
      </w:r>
      <w:r w:rsidRPr="009239AF">
        <w:rPr>
          <w:rFonts w:ascii="GHEA Grapalat" w:hAnsi="GHEA Grapalat"/>
        </w:rPr>
        <w:t>նմուշահատման</w:t>
      </w:r>
      <w:r w:rsidRPr="008262B9">
        <w:rPr>
          <w:rFonts w:ascii="GHEA Grapalat" w:hAnsi="GHEA Grapalat"/>
        </w:rPr>
        <w:t xml:space="preserve"> </w:t>
      </w:r>
      <w:r w:rsidRPr="009239AF">
        <w:rPr>
          <w:rFonts w:ascii="GHEA Grapalat" w:hAnsi="GHEA Grapalat"/>
        </w:rPr>
        <w:t>տեղերի</w:t>
      </w:r>
      <w:r w:rsidRPr="008262B9">
        <w:rPr>
          <w:rFonts w:ascii="GHEA Grapalat" w:hAnsi="GHEA Grapalat"/>
        </w:rPr>
        <w:t xml:space="preserve"> </w:t>
      </w:r>
      <w:r w:rsidRPr="009239AF">
        <w:rPr>
          <w:rFonts w:ascii="GHEA Grapalat" w:hAnsi="GHEA Grapalat"/>
        </w:rPr>
        <w:t>ուժեղացման</w:t>
      </w:r>
      <w:r w:rsidRPr="008262B9">
        <w:rPr>
          <w:rFonts w:ascii="GHEA Grapalat" w:hAnsi="GHEA Grapalat"/>
        </w:rPr>
        <w:t xml:space="preserve"> </w:t>
      </w:r>
      <w:r w:rsidRPr="009239AF">
        <w:rPr>
          <w:rFonts w:ascii="GHEA Grapalat" w:hAnsi="GHEA Grapalat"/>
        </w:rPr>
        <w:t>անհրաժեշտությունը</w:t>
      </w:r>
      <w:r w:rsidRPr="008262B9">
        <w:rPr>
          <w:rFonts w:ascii="GHEA Grapalat" w:hAnsi="GHEA Grapalat"/>
        </w:rPr>
        <w:t xml:space="preserve"> </w:t>
      </w:r>
      <w:r w:rsidRPr="009239AF">
        <w:rPr>
          <w:rFonts w:ascii="GHEA Grapalat" w:hAnsi="GHEA Grapalat"/>
        </w:rPr>
        <w:t>հաստատում</w:t>
      </w:r>
      <w:r w:rsidRPr="008262B9">
        <w:rPr>
          <w:rFonts w:ascii="GHEA Grapalat" w:hAnsi="GHEA Grapalat"/>
        </w:rPr>
        <w:t xml:space="preserve"> </w:t>
      </w:r>
      <w:r w:rsidRPr="009239AF">
        <w:rPr>
          <w:rFonts w:ascii="GHEA Grapalat" w:hAnsi="GHEA Grapalat"/>
        </w:rPr>
        <w:t>է</w:t>
      </w:r>
      <w:r w:rsidRPr="008262B9">
        <w:rPr>
          <w:rFonts w:ascii="GHEA Grapalat" w:hAnsi="GHEA Grapalat"/>
        </w:rPr>
        <w:t xml:space="preserve"> </w:t>
      </w:r>
      <w:r w:rsidRPr="009239AF">
        <w:rPr>
          <w:rFonts w:ascii="GHEA Grapalat" w:hAnsi="GHEA Grapalat"/>
        </w:rPr>
        <w:t>կոնստրուկցիաների</w:t>
      </w:r>
      <w:r w:rsidRPr="008262B9">
        <w:rPr>
          <w:rFonts w:ascii="GHEA Grapalat" w:hAnsi="GHEA Grapalat"/>
        </w:rPr>
        <w:t xml:space="preserve"> </w:t>
      </w:r>
      <w:r w:rsidRPr="009239AF">
        <w:rPr>
          <w:rFonts w:ascii="GHEA Grapalat" w:hAnsi="GHEA Grapalat"/>
        </w:rPr>
        <w:t>հետազոտությունն</w:t>
      </w:r>
      <w:r w:rsidRPr="008262B9">
        <w:rPr>
          <w:rFonts w:ascii="GHEA Grapalat" w:hAnsi="GHEA Grapalat"/>
        </w:rPr>
        <w:t xml:space="preserve"> </w:t>
      </w:r>
      <w:r w:rsidRPr="009239AF">
        <w:rPr>
          <w:rFonts w:ascii="GHEA Grapalat" w:hAnsi="GHEA Grapalat"/>
        </w:rPr>
        <w:t>անցկացնող</w:t>
      </w:r>
      <w:r w:rsidRPr="008262B9">
        <w:rPr>
          <w:rFonts w:ascii="GHEA Grapalat" w:hAnsi="GHEA Grapalat"/>
        </w:rPr>
        <w:t xml:space="preserve"> </w:t>
      </w:r>
      <w:r w:rsidRPr="009239AF">
        <w:rPr>
          <w:rFonts w:ascii="GHEA Grapalat" w:hAnsi="GHEA Grapalat"/>
        </w:rPr>
        <w:t>կազմակերպությունը։</w:t>
      </w:r>
    </w:p>
    <w:p w14:paraId="44083A92" w14:textId="77777777" w:rsidR="002F6B2E" w:rsidRDefault="002F6B2E" w:rsidP="002F6B2E">
      <w:pPr>
        <w:shd w:val="clear" w:color="auto" w:fill="FFFFFF"/>
        <w:tabs>
          <w:tab w:val="left" w:pos="3402"/>
          <w:tab w:val="left" w:pos="8647"/>
        </w:tabs>
        <w:spacing w:after="120"/>
        <w:ind w:firstLine="567"/>
        <w:jc w:val="both"/>
        <w:rPr>
          <w:rFonts w:ascii="GHEA Grapalat" w:hAnsi="GHEA Grapalat"/>
        </w:rPr>
      </w:pPr>
      <w:r w:rsidRPr="000C51A1">
        <w:rPr>
          <w:rFonts w:ascii="GHEA Grapalat" w:hAnsi="GHEA Grapalat"/>
          <w:b/>
        </w:rPr>
        <w:t>529.</w:t>
      </w:r>
      <w:r>
        <w:rPr>
          <w:rFonts w:ascii="GHEA Grapalat" w:hAnsi="GHEA Grapalat"/>
        </w:rPr>
        <w:t> </w:t>
      </w:r>
      <w:r w:rsidRPr="009239AF">
        <w:rPr>
          <w:rFonts w:ascii="GHEA Grapalat" w:hAnsi="GHEA Grapalat"/>
        </w:rPr>
        <w:t>Մինչև</w:t>
      </w:r>
      <w:r w:rsidRPr="008262B9">
        <w:rPr>
          <w:rFonts w:ascii="GHEA Grapalat" w:hAnsi="GHEA Grapalat"/>
        </w:rPr>
        <w:t xml:space="preserve"> 1932</w:t>
      </w:r>
      <w:r w:rsidRPr="009239AF">
        <w:rPr>
          <w:rFonts w:ascii="GHEA Grapalat" w:hAnsi="GHEA Grapalat"/>
        </w:rPr>
        <w:t>թ</w:t>
      </w:r>
      <w:r w:rsidRPr="008262B9">
        <w:rPr>
          <w:rFonts w:ascii="MS Mincho" w:eastAsia="MS Mincho" w:hAnsi="MS Mincho" w:cs="MS Mincho" w:hint="eastAsia"/>
        </w:rPr>
        <w:t>․</w:t>
      </w:r>
      <w:r w:rsidRPr="008262B9">
        <w:rPr>
          <w:rFonts w:ascii="GHEA Grapalat" w:hAnsi="GHEA Grapalat"/>
        </w:rPr>
        <w:t xml:space="preserve"> </w:t>
      </w:r>
      <w:r w:rsidRPr="009239AF">
        <w:rPr>
          <w:rFonts w:ascii="GHEA Grapalat" w:hAnsi="GHEA Grapalat"/>
        </w:rPr>
        <w:t>պատրաստված</w:t>
      </w:r>
      <w:r w:rsidRPr="008262B9">
        <w:rPr>
          <w:rFonts w:ascii="GHEA Grapalat" w:hAnsi="GHEA Grapalat"/>
        </w:rPr>
        <w:t xml:space="preserve"> </w:t>
      </w:r>
      <w:r w:rsidRPr="009239AF">
        <w:rPr>
          <w:rFonts w:ascii="GHEA Grapalat" w:hAnsi="GHEA Grapalat"/>
        </w:rPr>
        <w:t>մետաղ</w:t>
      </w:r>
      <w:r w:rsidRPr="009239AF">
        <w:rPr>
          <w:rFonts w:ascii="GHEA Grapalat" w:hAnsi="GHEA Grapalat"/>
          <w:lang w:val="en-US"/>
        </w:rPr>
        <w:t>ե</w:t>
      </w:r>
      <w:r w:rsidRPr="008262B9">
        <w:rPr>
          <w:rFonts w:ascii="GHEA Grapalat" w:hAnsi="GHEA Grapalat"/>
        </w:rPr>
        <w:t xml:space="preserve"> </w:t>
      </w:r>
      <w:r w:rsidRPr="009239AF">
        <w:rPr>
          <w:rFonts w:ascii="GHEA Grapalat" w:hAnsi="GHEA Grapalat"/>
        </w:rPr>
        <w:t>կոնստրուկցիաների</w:t>
      </w:r>
      <w:r w:rsidRPr="008262B9">
        <w:rPr>
          <w:rFonts w:ascii="GHEA Grapalat" w:hAnsi="GHEA Grapalat"/>
        </w:rPr>
        <w:t xml:space="preserve"> </w:t>
      </w:r>
      <w:r w:rsidRPr="009239AF">
        <w:rPr>
          <w:rFonts w:ascii="GHEA Grapalat" w:hAnsi="GHEA Grapalat"/>
        </w:rPr>
        <w:t>հետազ</w:t>
      </w:r>
      <w:r w:rsidRPr="009239AF">
        <w:rPr>
          <w:rFonts w:ascii="GHEA Grapalat" w:hAnsi="GHEA Grapalat"/>
          <w:lang w:val="en-US"/>
        </w:rPr>
        <w:t>ննումն</w:t>
      </w:r>
      <w:r w:rsidRPr="008262B9">
        <w:rPr>
          <w:rFonts w:ascii="GHEA Grapalat" w:hAnsi="GHEA Grapalat"/>
        </w:rPr>
        <w:t xml:space="preserve"> </w:t>
      </w:r>
      <w:r w:rsidRPr="009239AF">
        <w:rPr>
          <w:rFonts w:ascii="GHEA Grapalat" w:hAnsi="GHEA Grapalat"/>
        </w:rPr>
        <w:t>ու</w:t>
      </w:r>
      <w:r w:rsidRPr="008262B9">
        <w:rPr>
          <w:rFonts w:ascii="GHEA Grapalat" w:hAnsi="GHEA Grapalat"/>
        </w:rPr>
        <w:t xml:space="preserve"> </w:t>
      </w:r>
      <w:r w:rsidRPr="009239AF">
        <w:rPr>
          <w:rFonts w:ascii="GHEA Grapalat" w:hAnsi="GHEA Grapalat"/>
        </w:rPr>
        <w:t>փորձարկում</w:t>
      </w:r>
      <w:r w:rsidRPr="009239AF">
        <w:rPr>
          <w:rFonts w:ascii="GHEA Grapalat" w:hAnsi="GHEA Grapalat"/>
          <w:lang w:val="en-US"/>
        </w:rPr>
        <w:t>ն</w:t>
      </w:r>
      <w:r w:rsidRPr="008262B9">
        <w:rPr>
          <w:rFonts w:ascii="GHEA Grapalat" w:hAnsi="GHEA Grapalat"/>
        </w:rPr>
        <w:t xml:space="preserve"> </w:t>
      </w:r>
      <w:r w:rsidRPr="009239AF">
        <w:rPr>
          <w:rFonts w:ascii="GHEA Grapalat" w:hAnsi="GHEA Grapalat"/>
        </w:rPr>
        <w:t>անհրաժեշտ</w:t>
      </w:r>
      <w:r w:rsidRPr="008262B9">
        <w:rPr>
          <w:rFonts w:ascii="GHEA Grapalat" w:hAnsi="GHEA Grapalat"/>
        </w:rPr>
        <w:t xml:space="preserve"> </w:t>
      </w:r>
      <w:r w:rsidRPr="009239AF">
        <w:rPr>
          <w:rFonts w:ascii="GHEA Grapalat" w:hAnsi="GHEA Grapalat"/>
        </w:rPr>
        <w:t>է</w:t>
      </w:r>
      <w:r w:rsidRPr="008262B9">
        <w:rPr>
          <w:rFonts w:ascii="GHEA Grapalat" w:hAnsi="GHEA Grapalat"/>
        </w:rPr>
        <w:t xml:space="preserve"> </w:t>
      </w:r>
      <w:r w:rsidRPr="009239AF">
        <w:rPr>
          <w:rFonts w:ascii="GHEA Grapalat" w:hAnsi="GHEA Grapalat"/>
        </w:rPr>
        <w:t>անցկացնել</w:t>
      </w:r>
      <w:r w:rsidRPr="008262B9">
        <w:rPr>
          <w:rFonts w:ascii="GHEA Grapalat" w:hAnsi="GHEA Grapalat"/>
        </w:rPr>
        <w:t xml:space="preserve"> </w:t>
      </w:r>
      <w:r w:rsidRPr="009239AF">
        <w:rPr>
          <w:rFonts w:ascii="GHEA Grapalat" w:hAnsi="GHEA Grapalat"/>
        </w:rPr>
        <w:t>մասնագիտացված</w:t>
      </w:r>
      <w:r w:rsidRPr="008262B9">
        <w:rPr>
          <w:rFonts w:ascii="GHEA Grapalat" w:hAnsi="GHEA Grapalat"/>
        </w:rPr>
        <w:t xml:space="preserve"> </w:t>
      </w:r>
      <w:r w:rsidRPr="009239AF">
        <w:rPr>
          <w:rFonts w:ascii="GHEA Grapalat" w:hAnsi="GHEA Grapalat"/>
        </w:rPr>
        <w:t>գիտահետազոտական</w:t>
      </w:r>
      <w:r w:rsidRPr="008262B9">
        <w:rPr>
          <w:rFonts w:ascii="GHEA Grapalat" w:hAnsi="GHEA Grapalat"/>
        </w:rPr>
        <w:t xml:space="preserve"> </w:t>
      </w:r>
      <w:r w:rsidRPr="009239AF">
        <w:rPr>
          <w:rFonts w:ascii="GHEA Grapalat" w:hAnsi="GHEA Grapalat"/>
        </w:rPr>
        <w:t>ինստիտուտներում</w:t>
      </w:r>
      <w:r w:rsidRPr="008262B9">
        <w:rPr>
          <w:rFonts w:ascii="GHEA Grapalat" w:hAnsi="GHEA Grapalat"/>
        </w:rPr>
        <w:t xml:space="preserve">, </w:t>
      </w:r>
      <w:r w:rsidRPr="009239AF">
        <w:rPr>
          <w:rFonts w:ascii="GHEA Grapalat" w:hAnsi="GHEA Grapalat"/>
        </w:rPr>
        <w:t>որտեղ</w:t>
      </w:r>
      <w:r w:rsidRPr="009162B7">
        <w:rPr>
          <w:rFonts w:ascii="GHEA Grapalat" w:hAnsi="GHEA Grapalat"/>
        </w:rPr>
        <w:t>,</w:t>
      </w:r>
      <w:r w:rsidRPr="008262B9">
        <w:rPr>
          <w:rFonts w:ascii="GHEA Grapalat" w:hAnsi="GHEA Grapalat"/>
        </w:rPr>
        <w:t xml:space="preserve"> </w:t>
      </w:r>
      <w:r w:rsidRPr="009239AF">
        <w:rPr>
          <w:rFonts w:ascii="GHEA Grapalat" w:hAnsi="GHEA Grapalat"/>
        </w:rPr>
        <w:t>բացի</w:t>
      </w:r>
      <w:r w:rsidRPr="008262B9">
        <w:rPr>
          <w:rFonts w:ascii="GHEA Grapalat" w:hAnsi="GHEA Grapalat"/>
        </w:rPr>
        <w:t xml:space="preserve"> </w:t>
      </w:r>
      <w:r w:rsidRPr="009239AF">
        <w:rPr>
          <w:rFonts w:ascii="GHEA Grapalat" w:hAnsi="GHEA Grapalat"/>
        </w:rPr>
        <w:t>մետաղի</w:t>
      </w:r>
      <w:r w:rsidRPr="008262B9">
        <w:rPr>
          <w:rFonts w:ascii="GHEA Grapalat" w:hAnsi="GHEA Grapalat"/>
        </w:rPr>
        <w:t xml:space="preserve"> </w:t>
      </w:r>
      <w:r w:rsidRPr="009239AF">
        <w:rPr>
          <w:rFonts w:ascii="GHEA Grapalat" w:hAnsi="GHEA Grapalat"/>
        </w:rPr>
        <w:t>հատկություններից</w:t>
      </w:r>
      <w:r w:rsidRPr="009162B7">
        <w:rPr>
          <w:rFonts w:ascii="GHEA Grapalat" w:hAnsi="GHEA Grapalat"/>
        </w:rPr>
        <w:t>,</w:t>
      </w:r>
      <w:r w:rsidRPr="008262B9">
        <w:rPr>
          <w:rFonts w:ascii="GHEA Grapalat" w:hAnsi="GHEA Grapalat"/>
        </w:rPr>
        <w:t xml:space="preserve"> </w:t>
      </w:r>
      <w:r w:rsidRPr="009239AF">
        <w:rPr>
          <w:rFonts w:ascii="GHEA Grapalat" w:hAnsi="GHEA Grapalat"/>
        </w:rPr>
        <w:t>հաստատվում</w:t>
      </w:r>
      <w:r w:rsidRPr="008262B9">
        <w:rPr>
          <w:rFonts w:ascii="GHEA Grapalat" w:hAnsi="GHEA Grapalat"/>
        </w:rPr>
        <w:t xml:space="preserve"> </w:t>
      </w:r>
      <w:r w:rsidRPr="009239AF">
        <w:rPr>
          <w:rFonts w:ascii="GHEA Grapalat" w:hAnsi="GHEA Grapalat"/>
        </w:rPr>
        <w:t>է</w:t>
      </w:r>
      <w:r w:rsidRPr="008262B9">
        <w:rPr>
          <w:rFonts w:ascii="GHEA Grapalat" w:hAnsi="GHEA Grapalat"/>
        </w:rPr>
        <w:t xml:space="preserve"> </w:t>
      </w:r>
      <w:r w:rsidRPr="009239AF">
        <w:rPr>
          <w:rFonts w:ascii="GHEA Grapalat" w:hAnsi="GHEA Grapalat"/>
        </w:rPr>
        <w:t>նաև</w:t>
      </w:r>
      <w:r w:rsidRPr="008262B9">
        <w:rPr>
          <w:rFonts w:ascii="GHEA Grapalat" w:hAnsi="GHEA Grapalat"/>
        </w:rPr>
        <w:t xml:space="preserve"> </w:t>
      </w:r>
      <w:r w:rsidRPr="009239AF">
        <w:rPr>
          <w:rFonts w:ascii="GHEA Grapalat" w:hAnsi="GHEA Grapalat"/>
        </w:rPr>
        <w:t>պողպատի</w:t>
      </w:r>
      <w:r w:rsidRPr="008262B9">
        <w:rPr>
          <w:rFonts w:ascii="GHEA Grapalat" w:hAnsi="GHEA Grapalat"/>
        </w:rPr>
        <w:t xml:space="preserve"> </w:t>
      </w:r>
      <w:r w:rsidRPr="009239AF">
        <w:rPr>
          <w:rFonts w:ascii="GHEA Grapalat" w:hAnsi="GHEA Grapalat"/>
        </w:rPr>
        <w:t>արտադրության</w:t>
      </w:r>
      <w:r w:rsidRPr="008262B9">
        <w:rPr>
          <w:rFonts w:ascii="GHEA Grapalat" w:hAnsi="GHEA Grapalat"/>
        </w:rPr>
        <w:t xml:space="preserve"> </w:t>
      </w:r>
      <w:r w:rsidRPr="009239AF">
        <w:rPr>
          <w:rFonts w:ascii="GHEA Grapalat" w:hAnsi="GHEA Grapalat"/>
          <w:lang w:val="en-US"/>
        </w:rPr>
        <w:t>եղանակը</w:t>
      </w:r>
      <w:r w:rsidRPr="009239AF">
        <w:rPr>
          <w:rFonts w:ascii="GHEA Grapalat" w:eastAsia="MS Gothic" w:hAnsi="GHEA Grapalat"/>
          <w:lang w:val="en-US"/>
        </w:rPr>
        <w:t>՝</w:t>
      </w:r>
      <w:r w:rsidRPr="008262B9">
        <w:rPr>
          <w:rFonts w:ascii="GHEA Grapalat" w:hAnsi="GHEA Grapalat"/>
        </w:rPr>
        <w:t xml:space="preserve"> </w:t>
      </w:r>
      <w:r w:rsidRPr="009239AF">
        <w:rPr>
          <w:rFonts w:ascii="GHEA Grapalat" w:hAnsi="GHEA Grapalat"/>
        </w:rPr>
        <w:t>պուդլինգ</w:t>
      </w:r>
      <w:r w:rsidRPr="009239AF">
        <w:rPr>
          <w:rFonts w:ascii="GHEA Grapalat" w:hAnsi="GHEA Grapalat"/>
          <w:lang w:val="en-US"/>
        </w:rPr>
        <w:t>ային</w:t>
      </w:r>
      <w:r w:rsidRPr="008262B9">
        <w:rPr>
          <w:rFonts w:ascii="GHEA Grapalat" w:hAnsi="GHEA Grapalat"/>
        </w:rPr>
        <w:t xml:space="preserve">, </w:t>
      </w:r>
      <w:r w:rsidRPr="009239AF">
        <w:rPr>
          <w:rFonts w:ascii="GHEA Grapalat" w:hAnsi="GHEA Grapalat"/>
        </w:rPr>
        <w:t>կոնվերտերային՝</w:t>
      </w:r>
      <w:r w:rsidRPr="008262B9">
        <w:rPr>
          <w:rFonts w:ascii="GHEA Grapalat" w:hAnsi="GHEA Grapalat"/>
        </w:rPr>
        <w:t xml:space="preserve"> </w:t>
      </w:r>
      <w:r w:rsidRPr="009239AF">
        <w:rPr>
          <w:rFonts w:ascii="GHEA Grapalat" w:hAnsi="GHEA Grapalat"/>
        </w:rPr>
        <w:t>օդով</w:t>
      </w:r>
      <w:r w:rsidRPr="008262B9">
        <w:rPr>
          <w:rFonts w:ascii="GHEA Grapalat" w:hAnsi="GHEA Grapalat"/>
        </w:rPr>
        <w:t xml:space="preserve"> </w:t>
      </w:r>
      <w:r w:rsidRPr="009239AF">
        <w:rPr>
          <w:rFonts w:ascii="GHEA Grapalat" w:hAnsi="GHEA Grapalat"/>
        </w:rPr>
        <w:t>փչահարմամբ</w:t>
      </w:r>
      <w:r w:rsidRPr="008262B9">
        <w:rPr>
          <w:rFonts w:ascii="GHEA Grapalat" w:hAnsi="GHEA Grapalat"/>
        </w:rPr>
        <w:t xml:space="preserve"> (</w:t>
      </w:r>
      <w:r w:rsidRPr="009239AF">
        <w:rPr>
          <w:rFonts w:ascii="GHEA Grapalat" w:hAnsi="GHEA Grapalat"/>
        </w:rPr>
        <w:t>բեսեմերյան</w:t>
      </w:r>
      <w:r w:rsidRPr="008262B9">
        <w:rPr>
          <w:rFonts w:ascii="GHEA Grapalat" w:hAnsi="GHEA Grapalat"/>
        </w:rPr>
        <w:t xml:space="preserve"> </w:t>
      </w:r>
      <w:r w:rsidRPr="009239AF">
        <w:rPr>
          <w:rFonts w:ascii="GHEA Grapalat" w:hAnsi="GHEA Grapalat"/>
        </w:rPr>
        <w:t>կամ</w:t>
      </w:r>
      <w:r w:rsidRPr="008262B9">
        <w:rPr>
          <w:rFonts w:ascii="GHEA Grapalat" w:hAnsi="GHEA Grapalat"/>
        </w:rPr>
        <w:t xml:space="preserve"> </w:t>
      </w:r>
      <w:r w:rsidRPr="009239AF">
        <w:rPr>
          <w:rFonts w:ascii="GHEA Grapalat" w:hAnsi="GHEA Grapalat"/>
        </w:rPr>
        <w:t>թոմասովյան</w:t>
      </w:r>
      <w:r w:rsidRPr="008262B9">
        <w:rPr>
          <w:rFonts w:ascii="GHEA Grapalat" w:hAnsi="GHEA Grapalat"/>
        </w:rPr>
        <w:t xml:space="preserve">), </w:t>
      </w:r>
      <w:r w:rsidRPr="009239AF">
        <w:rPr>
          <w:rFonts w:ascii="GHEA Grapalat" w:hAnsi="GHEA Grapalat"/>
        </w:rPr>
        <w:t>մարտենյան</w:t>
      </w:r>
      <w:r w:rsidRPr="008262B9">
        <w:rPr>
          <w:rFonts w:ascii="GHEA Grapalat" w:hAnsi="GHEA Grapalat"/>
        </w:rPr>
        <w:t xml:space="preserve"> </w:t>
      </w:r>
      <w:r w:rsidRPr="009239AF">
        <w:rPr>
          <w:rFonts w:ascii="GHEA Grapalat" w:hAnsi="GHEA Grapalat"/>
        </w:rPr>
        <w:t>կամ</w:t>
      </w:r>
      <w:r w:rsidRPr="008262B9">
        <w:rPr>
          <w:rFonts w:ascii="GHEA Grapalat" w:hAnsi="GHEA Grapalat"/>
        </w:rPr>
        <w:t xml:space="preserve"> </w:t>
      </w:r>
      <w:r w:rsidRPr="009239AF">
        <w:rPr>
          <w:rFonts w:ascii="GHEA Grapalat" w:hAnsi="GHEA Grapalat"/>
        </w:rPr>
        <w:t>էլեկտրապողպատ։</w:t>
      </w:r>
      <w:r w:rsidR="006B0CAB">
        <w:rPr>
          <w:rFonts w:ascii="GHEA Grapalat" w:hAnsi="GHEA Grapalat"/>
          <w:lang w:val="en-US"/>
        </w:rPr>
        <w:t xml:space="preserve"> </w:t>
      </w:r>
    </w:p>
    <w:p w14:paraId="0ABBD280" w14:textId="77777777" w:rsidR="002F6B2E" w:rsidRPr="008262B9" w:rsidRDefault="002F6B2E" w:rsidP="002F6B2E">
      <w:pPr>
        <w:shd w:val="clear" w:color="auto" w:fill="FFFFFF"/>
        <w:tabs>
          <w:tab w:val="left" w:pos="3402"/>
          <w:tab w:val="left" w:pos="8647"/>
        </w:tabs>
        <w:spacing w:after="0" w:line="300" w:lineRule="auto"/>
        <w:ind w:firstLine="567"/>
        <w:jc w:val="both"/>
        <w:rPr>
          <w:rFonts w:ascii="GHEA Grapalat" w:hAnsi="GHEA Grapalat"/>
        </w:rPr>
      </w:pPr>
      <w:r w:rsidRPr="000C51A1">
        <w:rPr>
          <w:rFonts w:ascii="GHEA Grapalat" w:hAnsi="GHEA Grapalat"/>
          <w:b/>
        </w:rPr>
        <w:t>530.</w:t>
      </w:r>
      <w:r>
        <w:rPr>
          <w:rFonts w:ascii="Calibri" w:hAnsi="Calibri"/>
          <w:lang w:val="en-US"/>
        </w:rPr>
        <w:t> </w:t>
      </w:r>
      <w:r w:rsidRPr="000B174C">
        <w:rPr>
          <w:rFonts w:ascii="GHEA Grapalat" w:hAnsi="GHEA Grapalat"/>
        </w:rPr>
        <w:t>Պահպանվող</w:t>
      </w:r>
      <w:r w:rsidRPr="008262B9">
        <w:rPr>
          <w:rFonts w:ascii="GHEA Grapalat" w:hAnsi="GHEA Grapalat"/>
        </w:rPr>
        <w:t xml:space="preserve"> </w:t>
      </w:r>
      <w:r w:rsidRPr="000B174C">
        <w:rPr>
          <w:rFonts w:ascii="GHEA Grapalat" w:hAnsi="GHEA Grapalat"/>
        </w:rPr>
        <w:t>կոնստրուկցիաների</w:t>
      </w:r>
      <w:r w:rsidRPr="008262B9">
        <w:rPr>
          <w:rFonts w:ascii="GHEA Grapalat" w:hAnsi="GHEA Grapalat"/>
        </w:rPr>
        <w:t xml:space="preserve"> </w:t>
      </w:r>
      <w:r w:rsidRPr="000B174C">
        <w:rPr>
          <w:rFonts w:ascii="GHEA Grapalat" w:hAnsi="GHEA Grapalat"/>
        </w:rPr>
        <w:t>գլոց</w:t>
      </w:r>
      <w:r w:rsidRPr="000B174C">
        <w:rPr>
          <w:rFonts w:ascii="GHEA Grapalat" w:hAnsi="GHEA Grapalat"/>
          <w:lang w:val="en-US"/>
        </w:rPr>
        <w:t>վածքի</w:t>
      </w:r>
      <w:r w:rsidRPr="008262B9">
        <w:rPr>
          <w:rFonts w:ascii="GHEA Grapalat" w:hAnsi="GHEA Grapalat"/>
        </w:rPr>
        <w:t xml:space="preserve">, </w:t>
      </w:r>
      <w:r w:rsidRPr="000B174C">
        <w:rPr>
          <w:rFonts w:ascii="GHEA Grapalat" w:hAnsi="GHEA Grapalat"/>
          <w:lang w:val="en-US"/>
        </w:rPr>
        <w:t>ճկ</w:t>
      </w:r>
      <w:r w:rsidR="00667092">
        <w:rPr>
          <w:rFonts w:ascii="GHEA Grapalat" w:hAnsi="GHEA Grapalat"/>
          <w:lang w:val="en-US"/>
        </w:rPr>
        <w:t>վ</w:t>
      </w:r>
      <w:r w:rsidRPr="000B174C">
        <w:rPr>
          <w:rFonts w:ascii="GHEA Grapalat" w:hAnsi="GHEA Grapalat"/>
          <w:lang w:val="en-US"/>
        </w:rPr>
        <w:t>ած</w:t>
      </w:r>
      <w:r w:rsidRPr="008262B9">
        <w:rPr>
          <w:rFonts w:ascii="GHEA Grapalat" w:hAnsi="GHEA Grapalat"/>
        </w:rPr>
        <w:t xml:space="preserve"> </w:t>
      </w:r>
      <w:r w:rsidRPr="000B174C">
        <w:rPr>
          <w:rFonts w:ascii="GHEA Grapalat" w:hAnsi="GHEA Grapalat"/>
          <w:lang w:val="en-US"/>
        </w:rPr>
        <w:t>տրամատների</w:t>
      </w:r>
      <w:r w:rsidRPr="008262B9">
        <w:rPr>
          <w:rFonts w:ascii="GHEA Grapalat" w:hAnsi="GHEA Grapalat"/>
        </w:rPr>
        <w:t xml:space="preserve"> </w:t>
      </w:r>
      <w:r w:rsidRPr="000B174C">
        <w:rPr>
          <w:rFonts w:ascii="GHEA Grapalat" w:hAnsi="GHEA Grapalat"/>
        </w:rPr>
        <w:t>և</w:t>
      </w:r>
      <w:r w:rsidRPr="008262B9">
        <w:rPr>
          <w:rFonts w:ascii="GHEA Grapalat" w:hAnsi="GHEA Grapalat"/>
        </w:rPr>
        <w:t xml:space="preserve"> </w:t>
      </w:r>
      <w:r w:rsidRPr="000B174C">
        <w:rPr>
          <w:rFonts w:ascii="GHEA Grapalat" w:hAnsi="GHEA Grapalat"/>
        </w:rPr>
        <w:t>խողովակների</w:t>
      </w:r>
      <w:r w:rsidRPr="008262B9">
        <w:rPr>
          <w:rFonts w:ascii="GHEA Grapalat" w:hAnsi="GHEA Grapalat"/>
        </w:rPr>
        <w:t xml:space="preserve"> </w:t>
      </w:r>
      <w:r w:rsidRPr="000B174C">
        <w:rPr>
          <w:rFonts w:ascii="GHEA Grapalat" w:hAnsi="GHEA Grapalat"/>
        </w:rPr>
        <w:t>հաշվարկային</w:t>
      </w:r>
      <w:r w:rsidRPr="008262B9">
        <w:rPr>
          <w:rFonts w:ascii="GHEA Grapalat" w:hAnsi="GHEA Grapalat"/>
        </w:rPr>
        <w:t xml:space="preserve"> </w:t>
      </w:r>
      <w:r w:rsidRPr="000B174C">
        <w:rPr>
          <w:rFonts w:ascii="GHEA Grapalat" w:hAnsi="GHEA Grapalat"/>
        </w:rPr>
        <w:t>դիմադրություններ</w:t>
      </w:r>
      <w:r w:rsidRPr="000B174C">
        <w:rPr>
          <w:rFonts w:ascii="GHEA Grapalat" w:hAnsi="GHEA Grapalat"/>
          <w:lang w:val="en-US"/>
        </w:rPr>
        <w:t>ն</w:t>
      </w:r>
      <w:r w:rsidRPr="008262B9">
        <w:rPr>
          <w:rFonts w:ascii="GHEA Grapalat" w:hAnsi="GHEA Grapalat"/>
        </w:rPr>
        <w:t xml:space="preserve"> </w:t>
      </w:r>
      <w:r w:rsidRPr="000B174C">
        <w:rPr>
          <w:rFonts w:ascii="GHEA Grapalat" w:hAnsi="GHEA Grapalat"/>
        </w:rPr>
        <w:t>անհրաժեշտ</w:t>
      </w:r>
      <w:r w:rsidRPr="008262B9">
        <w:rPr>
          <w:rFonts w:ascii="GHEA Grapalat" w:hAnsi="GHEA Grapalat"/>
        </w:rPr>
        <w:t xml:space="preserve"> </w:t>
      </w:r>
      <w:r w:rsidRPr="000B174C">
        <w:rPr>
          <w:rFonts w:ascii="GHEA Grapalat" w:hAnsi="GHEA Grapalat"/>
        </w:rPr>
        <w:t>է</w:t>
      </w:r>
      <w:r w:rsidRPr="008262B9">
        <w:rPr>
          <w:rFonts w:ascii="GHEA Grapalat" w:hAnsi="GHEA Grapalat"/>
        </w:rPr>
        <w:t xml:space="preserve"> </w:t>
      </w:r>
      <w:r w:rsidRPr="003E02DD">
        <w:rPr>
          <w:rFonts w:ascii="GHEA Grapalat" w:hAnsi="GHEA Grapalat"/>
        </w:rPr>
        <w:t>նշանակել համաձայն</w:t>
      </w:r>
      <w:r>
        <w:rPr>
          <w:rFonts w:ascii="GHEA Grapalat" w:hAnsi="GHEA Grapalat"/>
          <w:lang w:val="hy-AM"/>
        </w:rPr>
        <w:t xml:space="preserve"> VI </w:t>
      </w:r>
      <w:r>
        <w:rPr>
          <w:rFonts w:ascii="GHEA Grapalat" w:hAnsi="GHEA Grapalat"/>
          <w:lang w:val="hy-AM"/>
        </w:rPr>
        <w:lastRenderedPageBreak/>
        <w:t>բաժնի</w:t>
      </w:r>
      <w:r w:rsidRPr="003E02DD">
        <w:rPr>
          <w:rFonts w:ascii="GHEA Grapalat" w:hAnsi="GHEA Grapalat"/>
        </w:rPr>
        <w:t xml:space="preserve"> </w:t>
      </w:r>
      <w:r w:rsidRPr="00967F8C">
        <w:rPr>
          <w:rFonts w:ascii="GHEA Grapalat" w:hAnsi="GHEA Grapalat"/>
        </w:rPr>
        <w:t>56</w:t>
      </w:r>
      <w:r w:rsidR="00DB2540" w:rsidRPr="00DB2540">
        <w:rPr>
          <w:rFonts w:ascii="GHEA Grapalat" w:hAnsi="GHEA Grapalat"/>
        </w:rPr>
        <w:t>-</w:t>
      </w:r>
      <w:r w:rsidR="00DB2540">
        <w:rPr>
          <w:rFonts w:ascii="GHEA Grapalat" w:hAnsi="GHEA Grapalat"/>
          <w:lang w:val="en-US"/>
        </w:rPr>
        <w:t>ից</w:t>
      </w:r>
      <w:r w:rsidR="00DB2540" w:rsidRPr="00DB2540">
        <w:rPr>
          <w:rFonts w:ascii="GHEA Grapalat" w:hAnsi="GHEA Grapalat"/>
        </w:rPr>
        <w:t xml:space="preserve"> </w:t>
      </w:r>
      <w:r w:rsidR="00DB2540">
        <w:rPr>
          <w:rFonts w:ascii="GHEA Grapalat" w:hAnsi="GHEA Grapalat"/>
          <w:lang w:val="en-US"/>
        </w:rPr>
        <w:t>մինչև</w:t>
      </w:r>
      <w:r>
        <w:rPr>
          <w:rFonts w:ascii="GHEA Grapalat" w:hAnsi="GHEA Grapalat"/>
        </w:rPr>
        <w:t xml:space="preserve"> </w:t>
      </w:r>
      <w:r w:rsidRPr="00967F8C">
        <w:rPr>
          <w:rFonts w:ascii="GHEA Grapalat" w:hAnsi="GHEA Grapalat"/>
        </w:rPr>
        <w:t>59</w:t>
      </w:r>
      <w:r w:rsidR="00DB2540" w:rsidRPr="00DB2540">
        <w:rPr>
          <w:rFonts w:ascii="GHEA Grapalat" w:hAnsi="GHEA Grapalat"/>
        </w:rPr>
        <w:t>-</w:t>
      </w:r>
      <w:r w:rsidR="00DB2540">
        <w:rPr>
          <w:rFonts w:ascii="GHEA Grapalat" w:hAnsi="GHEA Grapalat"/>
          <w:lang w:val="en-US"/>
        </w:rPr>
        <w:t>րդ</w:t>
      </w:r>
      <w:r w:rsidRPr="00967F8C">
        <w:rPr>
          <w:rFonts w:ascii="GHEA Grapalat" w:hAnsi="GHEA Grapalat"/>
        </w:rPr>
        <w:t xml:space="preserve"> </w:t>
      </w:r>
      <w:r>
        <w:rPr>
          <w:rFonts w:ascii="GHEA Grapalat" w:hAnsi="GHEA Grapalat"/>
          <w:lang w:val="hy-AM"/>
        </w:rPr>
        <w:t>կետ</w:t>
      </w:r>
      <w:r>
        <w:rPr>
          <w:rFonts w:ascii="GHEA Grapalat" w:hAnsi="GHEA Grapalat"/>
          <w:lang w:val="en-US"/>
        </w:rPr>
        <w:t>եր</w:t>
      </w:r>
      <w:r>
        <w:rPr>
          <w:rFonts w:ascii="GHEA Grapalat" w:hAnsi="GHEA Grapalat"/>
          <w:lang w:val="hy-AM"/>
        </w:rPr>
        <w:t xml:space="preserve">ի </w:t>
      </w:r>
      <w:r w:rsidRPr="00A25496">
        <w:rPr>
          <w:rFonts w:ascii="GHEA Grapalat" w:hAnsi="GHEA Grapalat"/>
        </w:rPr>
        <w:t>պահանջների</w:t>
      </w:r>
      <w:r w:rsidRPr="008262B9">
        <w:rPr>
          <w:rFonts w:ascii="GHEA Grapalat" w:hAnsi="GHEA Grapalat"/>
        </w:rPr>
        <w:t xml:space="preserve">, </w:t>
      </w:r>
      <w:r w:rsidRPr="00A25496">
        <w:rPr>
          <w:rFonts w:ascii="GHEA Grapalat" w:hAnsi="GHEA Grapalat"/>
        </w:rPr>
        <w:t>ընդ</w:t>
      </w:r>
      <w:r w:rsidRPr="008262B9">
        <w:rPr>
          <w:rFonts w:ascii="GHEA Grapalat" w:hAnsi="GHEA Grapalat"/>
        </w:rPr>
        <w:t xml:space="preserve"> </w:t>
      </w:r>
      <w:r w:rsidRPr="00A25496">
        <w:rPr>
          <w:rFonts w:ascii="GHEA Grapalat" w:hAnsi="GHEA Grapalat"/>
        </w:rPr>
        <w:t>որում</w:t>
      </w:r>
      <w:r w:rsidRPr="008262B9">
        <w:rPr>
          <w:rFonts w:ascii="GHEA Grapalat" w:hAnsi="GHEA Grapalat"/>
        </w:rPr>
        <w:t xml:space="preserve"> </w:t>
      </w:r>
      <w:r w:rsidRPr="00A25496">
        <w:rPr>
          <w:rFonts w:ascii="GHEA Grapalat" w:hAnsi="GHEA Grapalat"/>
          <w:i/>
          <w:sz w:val="24"/>
          <w:lang w:val="en-US"/>
        </w:rPr>
        <w:t>R</w:t>
      </w:r>
      <w:r w:rsidRPr="00A25496">
        <w:rPr>
          <w:rFonts w:ascii="GHEA Grapalat" w:hAnsi="GHEA Grapalat"/>
          <w:i/>
          <w:sz w:val="28"/>
          <w:vertAlign w:val="subscript"/>
          <w:lang w:val="en-US"/>
        </w:rPr>
        <w:t>yn</w:t>
      </w:r>
      <w:r w:rsidRPr="00A25496">
        <w:rPr>
          <w:rFonts w:ascii="Calibri" w:hAnsi="Calibri"/>
          <w:lang w:val="en-US"/>
        </w:rPr>
        <w:t> </w:t>
      </w:r>
      <w:r w:rsidRPr="008262B9">
        <w:rPr>
          <w:rFonts w:ascii="GHEA Grapalat" w:hAnsi="GHEA Grapalat"/>
        </w:rPr>
        <w:t xml:space="preserve">, </w:t>
      </w:r>
      <w:r w:rsidRPr="00A25496">
        <w:rPr>
          <w:rFonts w:ascii="GHEA Grapalat" w:hAnsi="GHEA Grapalat"/>
          <w:i/>
          <w:sz w:val="24"/>
          <w:lang w:val="en-US"/>
        </w:rPr>
        <w:t>R</w:t>
      </w:r>
      <w:r w:rsidRPr="00A25496">
        <w:rPr>
          <w:rFonts w:ascii="GHEA Grapalat" w:hAnsi="GHEA Grapalat"/>
          <w:i/>
          <w:sz w:val="28"/>
          <w:vertAlign w:val="subscript"/>
          <w:lang w:val="en-US"/>
        </w:rPr>
        <w:t>un</w:t>
      </w:r>
      <w:r w:rsidRPr="008262B9">
        <w:rPr>
          <w:rFonts w:ascii="GHEA Grapalat" w:hAnsi="GHEA Grapalat"/>
        </w:rPr>
        <w:t xml:space="preserve"> </w:t>
      </w:r>
      <w:r w:rsidRPr="00A25496">
        <w:rPr>
          <w:rFonts w:ascii="GHEA Grapalat" w:hAnsi="GHEA Grapalat"/>
        </w:rPr>
        <w:t>և</w:t>
      </w:r>
      <w:r w:rsidRPr="008262B9">
        <w:rPr>
          <w:rFonts w:ascii="GHEA Grapalat" w:hAnsi="GHEA Grapalat"/>
        </w:rPr>
        <w:t xml:space="preserve"> </w:t>
      </w:r>
      <w:r w:rsidRPr="00A25496">
        <w:rPr>
          <w:rFonts w:ascii="GHEA Grapalat" w:hAnsi="GHEA Grapalat"/>
          <w:i/>
          <w:sz w:val="28"/>
          <w:lang w:val="en-US"/>
        </w:rPr>
        <w:t>γ</w:t>
      </w:r>
      <w:r w:rsidRPr="00A25496">
        <w:rPr>
          <w:rFonts w:ascii="GHEA Grapalat" w:hAnsi="GHEA Grapalat"/>
          <w:i/>
          <w:sz w:val="28"/>
          <w:vertAlign w:val="subscript"/>
          <w:lang w:val="en-US"/>
        </w:rPr>
        <w:t>m</w:t>
      </w:r>
      <w:r w:rsidRPr="00A25496">
        <w:rPr>
          <w:rFonts w:ascii="Calibri" w:hAnsi="Calibri"/>
          <w:i/>
          <w:sz w:val="28"/>
          <w:vertAlign w:val="subscript"/>
          <w:lang w:val="en-US"/>
        </w:rPr>
        <w:t> </w:t>
      </w:r>
      <w:r w:rsidRPr="008262B9">
        <w:rPr>
          <w:rFonts w:ascii="GHEA Grapalat" w:hAnsi="GHEA Grapalat"/>
        </w:rPr>
        <w:t>-</w:t>
      </w:r>
      <w:r w:rsidRPr="00A25496">
        <w:rPr>
          <w:rFonts w:ascii="GHEA Grapalat" w:hAnsi="GHEA Grapalat"/>
        </w:rPr>
        <w:t>ի</w:t>
      </w:r>
      <w:r w:rsidRPr="008262B9">
        <w:rPr>
          <w:rFonts w:ascii="GHEA Grapalat" w:hAnsi="GHEA Grapalat"/>
        </w:rPr>
        <w:t xml:space="preserve"> </w:t>
      </w:r>
      <w:r w:rsidRPr="00A25496">
        <w:rPr>
          <w:rFonts w:ascii="GHEA Grapalat" w:hAnsi="GHEA Grapalat"/>
        </w:rPr>
        <w:t>արժեքներն</w:t>
      </w:r>
      <w:r w:rsidRPr="008262B9">
        <w:rPr>
          <w:rFonts w:ascii="GHEA Grapalat" w:hAnsi="GHEA Grapalat"/>
        </w:rPr>
        <w:t xml:space="preserve"> </w:t>
      </w:r>
      <w:r w:rsidRPr="00A25496">
        <w:rPr>
          <w:rFonts w:ascii="GHEA Grapalat" w:hAnsi="GHEA Grapalat"/>
        </w:rPr>
        <w:t>անհրաժեշտ</w:t>
      </w:r>
      <w:r w:rsidRPr="008262B9">
        <w:rPr>
          <w:rFonts w:ascii="GHEA Grapalat" w:hAnsi="GHEA Grapalat"/>
        </w:rPr>
        <w:t xml:space="preserve"> </w:t>
      </w:r>
      <w:r w:rsidRPr="00A25496">
        <w:rPr>
          <w:rFonts w:ascii="GHEA Grapalat" w:hAnsi="GHEA Grapalat"/>
        </w:rPr>
        <w:t>է</w:t>
      </w:r>
      <w:r w:rsidRPr="008262B9">
        <w:rPr>
          <w:rFonts w:ascii="GHEA Grapalat" w:hAnsi="GHEA Grapalat"/>
        </w:rPr>
        <w:t xml:space="preserve"> </w:t>
      </w:r>
      <w:r w:rsidRPr="00A25496">
        <w:rPr>
          <w:rFonts w:ascii="GHEA Grapalat" w:hAnsi="GHEA Grapalat"/>
        </w:rPr>
        <w:t>ընդունել</w:t>
      </w:r>
      <w:r w:rsidRPr="008262B9">
        <w:rPr>
          <w:rFonts w:ascii="MS Mincho" w:eastAsia="MS Mincho" w:hAnsi="MS Mincho" w:cs="MS Mincho" w:hint="eastAsia"/>
        </w:rPr>
        <w:t>․</w:t>
      </w:r>
      <w:r w:rsidRPr="008262B9">
        <w:rPr>
          <w:rFonts w:ascii="GHEA Grapalat" w:hAnsi="GHEA Grapalat"/>
        </w:rPr>
        <w:t xml:space="preserve"> </w:t>
      </w:r>
    </w:p>
    <w:p w14:paraId="62873BB5" w14:textId="77777777" w:rsidR="002F6B2E" w:rsidRPr="008262B9" w:rsidRDefault="002F6B2E" w:rsidP="002A5184">
      <w:pPr>
        <w:shd w:val="clear" w:color="auto" w:fill="FFFFFF"/>
        <w:tabs>
          <w:tab w:val="left" w:pos="851"/>
          <w:tab w:val="left" w:pos="993"/>
          <w:tab w:val="left" w:pos="3402"/>
          <w:tab w:val="left" w:pos="8647"/>
        </w:tabs>
        <w:spacing w:after="0" w:line="300" w:lineRule="auto"/>
        <w:ind w:firstLine="567"/>
        <w:jc w:val="both"/>
        <w:rPr>
          <w:rFonts w:ascii="GHEA Grapalat" w:hAnsi="GHEA Grapalat"/>
        </w:rPr>
      </w:pPr>
      <w:r w:rsidRPr="008C044C">
        <w:rPr>
          <w:rFonts w:ascii="GHEA Grapalat" w:hAnsi="GHEA Grapalat"/>
        </w:rPr>
        <w:t xml:space="preserve">1) </w:t>
      </w:r>
      <w:r>
        <w:rPr>
          <w:rFonts w:ascii="GHEA Grapalat" w:hAnsi="GHEA Grapalat"/>
        </w:rPr>
        <w:tab/>
      </w:r>
      <w:r w:rsidRPr="000B174C">
        <w:rPr>
          <w:rFonts w:ascii="GHEA Grapalat" w:hAnsi="GHEA Grapalat"/>
        </w:rPr>
        <w:t>մինչև</w:t>
      </w:r>
      <w:r w:rsidRPr="008262B9">
        <w:rPr>
          <w:rFonts w:ascii="GHEA Grapalat" w:hAnsi="GHEA Grapalat"/>
        </w:rPr>
        <w:t xml:space="preserve"> 1932</w:t>
      </w:r>
      <w:r w:rsidRPr="000B174C">
        <w:rPr>
          <w:rFonts w:ascii="GHEA Grapalat" w:hAnsi="GHEA Grapalat"/>
        </w:rPr>
        <w:t>թ</w:t>
      </w:r>
      <w:r w:rsidRPr="008262B9">
        <w:rPr>
          <w:rFonts w:ascii="MS Mincho" w:eastAsia="MS Mincho" w:hAnsi="MS Mincho" w:cs="MS Mincho" w:hint="eastAsia"/>
        </w:rPr>
        <w:t>․</w:t>
      </w:r>
      <w:r w:rsidRPr="008262B9">
        <w:rPr>
          <w:rFonts w:ascii="GHEA Grapalat" w:hAnsi="GHEA Grapalat"/>
        </w:rPr>
        <w:t xml:space="preserve"> </w:t>
      </w:r>
      <w:r w:rsidRPr="000B174C">
        <w:rPr>
          <w:rFonts w:ascii="GHEA Grapalat" w:hAnsi="GHEA Grapalat"/>
        </w:rPr>
        <w:t>պատրաստված</w:t>
      </w:r>
      <w:r w:rsidRPr="008262B9">
        <w:rPr>
          <w:rFonts w:ascii="GHEA Grapalat" w:hAnsi="GHEA Grapalat"/>
        </w:rPr>
        <w:t xml:space="preserve"> </w:t>
      </w:r>
      <w:r w:rsidRPr="000B174C">
        <w:rPr>
          <w:rFonts w:ascii="GHEA Grapalat" w:hAnsi="GHEA Grapalat"/>
        </w:rPr>
        <w:t>մետաղե</w:t>
      </w:r>
      <w:r w:rsidRPr="008262B9">
        <w:rPr>
          <w:rFonts w:ascii="GHEA Grapalat" w:hAnsi="GHEA Grapalat"/>
        </w:rPr>
        <w:t xml:space="preserve"> </w:t>
      </w:r>
      <w:r w:rsidRPr="000B174C">
        <w:rPr>
          <w:rFonts w:ascii="GHEA Grapalat" w:hAnsi="GHEA Grapalat"/>
        </w:rPr>
        <w:t>կոնստրուկցիաների</w:t>
      </w:r>
      <w:r w:rsidRPr="008262B9">
        <w:rPr>
          <w:rFonts w:ascii="GHEA Grapalat" w:hAnsi="GHEA Grapalat"/>
        </w:rPr>
        <w:t xml:space="preserve"> </w:t>
      </w:r>
      <w:r w:rsidRPr="000B174C">
        <w:rPr>
          <w:rFonts w:ascii="GHEA Grapalat" w:hAnsi="GHEA Grapalat"/>
        </w:rPr>
        <w:t>համար</w:t>
      </w:r>
      <w:r>
        <w:rPr>
          <w:rFonts w:ascii="GHEA Grapalat" w:hAnsi="GHEA Grapalat"/>
          <w:lang w:val="en-US"/>
        </w:rPr>
        <w:t>՝</w:t>
      </w:r>
      <w:r w:rsidRPr="008262B9">
        <w:rPr>
          <w:rFonts w:ascii="GHEA Grapalat" w:hAnsi="GHEA Grapalat"/>
        </w:rPr>
        <w:t xml:space="preserve"> </w:t>
      </w:r>
      <w:r w:rsidRPr="000B174C">
        <w:rPr>
          <w:rFonts w:ascii="GHEA Grapalat" w:hAnsi="GHEA Grapalat"/>
        </w:rPr>
        <w:t>ըստ</w:t>
      </w:r>
      <w:r w:rsidRPr="008262B9">
        <w:rPr>
          <w:rFonts w:ascii="GHEA Grapalat" w:hAnsi="GHEA Grapalat"/>
        </w:rPr>
        <w:t xml:space="preserve"> </w:t>
      </w:r>
      <w:r w:rsidRPr="000B174C">
        <w:rPr>
          <w:rFonts w:ascii="GHEA Grapalat" w:hAnsi="GHEA Grapalat"/>
        </w:rPr>
        <w:t>փորձարկումների</w:t>
      </w:r>
      <w:r w:rsidRPr="008262B9">
        <w:rPr>
          <w:rFonts w:ascii="GHEA Grapalat" w:hAnsi="GHEA Grapalat"/>
        </w:rPr>
        <w:t xml:space="preserve"> </w:t>
      </w:r>
      <w:r w:rsidRPr="000B174C">
        <w:rPr>
          <w:rFonts w:ascii="GHEA Grapalat" w:hAnsi="GHEA Grapalat"/>
        </w:rPr>
        <w:t>ժամանակ</w:t>
      </w:r>
      <w:r w:rsidRPr="008262B9">
        <w:rPr>
          <w:rFonts w:ascii="GHEA Grapalat" w:hAnsi="GHEA Grapalat"/>
        </w:rPr>
        <w:t xml:space="preserve"> </w:t>
      </w:r>
      <w:r w:rsidRPr="000B174C">
        <w:rPr>
          <w:rFonts w:ascii="GHEA Grapalat" w:hAnsi="GHEA Grapalat"/>
        </w:rPr>
        <w:t>ստացված</w:t>
      </w:r>
      <w:r w:rsidRPr="008262B9">
        <w:rPr>
          <w:rFonts w:ascii="GHEA Grapalat" w:hAnsi="GHEA Grapalat"/>
        </w:rPr>
        <w:t xml:space="preserve"> </w:t>
      </w:r>
      <w:r w:rsidRPr="000B174C">
        <w:rPr>
          <w:rFonts w:ascii="GHEA Grapalat" w:hAnsi="GHEA Grapalat"/>
        </w:rPr>
        <w:t>հոսունության</w:t>
      </w:r>
      <w:r w:rsidRPr="008262B9">
        <w:rPr>
          <w:rFonts w:ascii="GHEA Grapalat" w:hAnsi="GHEA Grapalat"/>
        </w:rPr>
        <w:t xml:space="preserve"> </w:t>
      </w:r>
      <w:r w:rsidRPr="000B174C">
        <w:rPr>
          <w:rFonts w:ascii="GHEA Grapalat" w:hAnsi="GHEA Grapalat"/>
        </w:rPr>
        <w:t>սահմանի</w:t>
      </w:r>
      <w:r w:rsidRPr="008262B9">
        <w:rPr>
          <w:rFonts w:ascii="GHEA Grapalat" w:hAnsi="GHEA Grapalat"/>
        </w:rPr>
        <w:t xml:space="preserve"> </w:t>
      </w:r>
      <w:r w:rsidRPr="000B174C">
        <w:rPr>
          <w:rFonts w:ascii="GHEA Grapalat" w:hAnsi="GHEA Grapalat"/>
        </w:rPr>
        <w:t>և</w:t>
      </w:r>
      <w:r w:rsidRPr="008262B9">
        <w:rPr>
          <w:rFonts w:ascii="GHEA Grapalat" w:hAnsi="GHEA Grapalat"/>
        </w:rPr>
        <w:t xml:space="preserve"> </w:t>
      </w:r>
      <w:r w:rsidRPr="000B174C">
        <w:rPr>
          <w:rFonts w:ascii="GHEA Grapalat" w:hAnsi="GHEA Grapalat"/>
        </w:rPr>
        <w:t>ժամանակավոր</w:t>
      </w:r>
      <w:r w:rsidRPr="008262B9">
        <w:rPr>
          <w:rFonts w:ascii="GHEA Grapalat" w:hAnsi="GHEA Grapalat"/>
        </w:rPr>
        <w:t xml:space="preserve"> </w:t>
      </w:r>
      <w:r w:rsidRPr="000B174C">
        <w:rPr>
          <w:rFonts w:ascii="GHEA Grapalat" w:hAnsi="GHEA Grapalat"/>
        </w:rPr>
        <w:t>դիմադրության</w:t>
      </w:r>
      <w:r w:rsidRPr="008262B9">
        <w:rPr>
          <w:rFonts w:ascii="GHEA Grapalat" w:hAnsi="GHEA Grapalat"/>
        </w:rPr>
        <w:t xml:space="preserve"> </w:t>
      </w:r>
      <w:r w:rsidRPr="000B174C">
        <w:rPr>
          <w:rFonts w:ascii="GHEA Grapalat" w:hAnsi="GHEA Grapalat"/>
        </w:rPr>
        <w:t>նվազագույն</w:t>
      </w:r>
      <w:r w:rsidRPr="008262B9">
        <w:rPr>
          <w:rFonts w:ascii="GHEA Grapalat" w:hAnsi="GHEA Grapalat"/>
        </w:rPr>
        <w:t xml:space="preserve"> </w:t>
      </w:r>
      <w:r w:rsidRPr="000B174C">
        <w:rPr>
          <w:rFonts w:ascii="GHEA Grapalat" w:hAnsi="GHEA Grapalat"/>
        </w:rPr>
        <w:t>արժեքների</w:t>
      </w:r>
      <w:r w:rsidRPr="008262B9">
        <w:rPr>
          <w:rFonts w:ascii="GHEA Grapalat" w:hAnsi="GHEA Grapalat"/>
        </w:rPr>
        <w:t xml:space="preserve">, </w:t>
      </w:r>
      <w:r w:rsidRPr="00A25496">
        <w:rPr>
          <w:rFonts w:ascii="GHEA Grapalat" w:hAnsi="GHEA Grapalat"/>
          <w:i/>
          <w:sz w:val="28"/>
          <w:lang w:val="en-US"/>
        </w:rPr>
        <w:t>γ</w:t>
      </w:r>
      <w:r w:rsidRPr="00A25496">
        <w:rPr>
          <w:rFonts w:ascii="GHEA Grapalat" w:hAnsi="GHEA Grapalat"/>
          <w:i/>
          <w:sz w:val="28"/>
          <w:vertAlign w:val="subscript"/>
          <w:lang w:val="en-US"/>
        </w:rPr>
        <w:t>m</w:t>
      </w:r>
      <w:r>
        <w:rPr>
          <w:rFonts w:ascii="Calibri" w:hAnsi="Calibri"/>
          <w:i/>
          <w:sz w:val="28"/>
          <w:vertAlign w:val="subscript"/>
          <w:lang w:val="en-US"/>
        </w:rPr>
        <w:t> </w:t>
      </w:r>
      <w:r w:rsidRPr="008262B9">
        <w:rPr>
          <w:rFonts w:ascii="GHEA Grapalat" w:hAnsi="GHEA Grapalat"/>
        </w:rPr>
        <w:t>=</w:t>
      </w:r>
      <w:r>
        <w:rPr>
          <w:rFonts w:ascii="Calibri" w:hAnsi="Calibri"/>
          <w:lang w:val="en-US"/>
        </w:rPr>
        <w:t> </w:t>
      </w:r>
      <w:r w:rsidRPr="008262B9">
        <w:rPr>
          <w:rFonts w:ascii="GHEA Grapalat" w:hAnsi="GHEA Grapalat"/>
        </w:rPr>
        <w:t>1,2</w:t>
      </w:r>
      <w:r>
        <w:rPr>
          <w:rFonts w:ascii="Calibri" w:hAnsi="Calibri"/>
          <w:lang w:val="en-US"/>
        </w:rPr>
        <w:t> </w:t>
      </w:r>
      <w:r w:rsidRPr="008262B9">
        <w:rPr>
          <w:rFonts w:ascii="GHEA Grapalat" w:hAnsi="GHEA Grapalat"/>
        </w:rPr>
        <w:t>,</w:t>
      </w:r>
    </w:p>
    <w:p w14:paraId="790A8C55" w14:textId="77777777" w:rsidR="002F6B2E" w:rsidRPr="008262B9" w:rsidRDefault="002F6B2E" w:rsidP="002A5184">
      <w:pPr>
        <w:shd w:val="clear" w:color="auto" w:fill="FFFFFF"/>
        <w:tabs>
          <w:tab w:val="left" w:pos="851"/>
          <w:tab w:val="left" w:pos="993"/>
          <w:tab w:val="left" w:pos="3402"/>
          <w:tab w:val="left" w:pos="8647"/>
        </w:tabs>
        <w:spacing w:after="0" w:line="300" w:lineRule="auto"/>
        <w:ind w:firstLine="567"/>
        <w:jc w:val="both"/>
        <w:rPr>
          <w:rFonts w:ascii="GHEA Grapalat" w:hAnsi="GHEA Grapalat"/>
        </w:rPr>
      </w:pPr>
      <w:r w:rsidRPr="008C044C">
        <w:rPr>
          <w:rFonts w:ascii="GHEA Grapalat" w:hAnsi="GHEA Grapalat"/>
        </w:rPr>
        <w:t xml:space="preserve">2) </w:t>
      </w:r>
      <w:r>
        <w:rPr>
          <w:rFonts w:ascii="GHEA Grapalat" w:hAnsi="GHEA Grapalat"/>
        </w:rPr>
        <w:tab/>
      </w:r>
      <w:r w:rsidRPr="00A25496">
        <w:rPr>
          <w:rFonts w:ascii="GHEA Grapalat" w:hAnsi="GHEA Grapalat"/>
        </w:rPr>
        <w:t>պուդլինգյան</w:t>
      </w:r>
      <w:r w:rsidRPr="008262B9">
        <w:rPr>
          <w:rFonts w:ascii="GHEA Grapalat" w:hAnsi="GHEA Grapalat"/>
        </w:rPr>
        <w:t xml:space="preserve"> </w:t>
      </w:r>
      <w:r w:rsidRPr="00A25496">
        <w:rPr>
          <w:rFonts w:ascii="GHEA Grapalat" w:hAnsi="GHEA Grapalat"/>
        </w:rPr>
        <w:t>պողպատի</w:t>
      </w:r>
      <w:r w:rsidRPr="008262B9">
        <w:rPr>
          <w:rFonts w:ascii="GHEA Grapalat" w:hAnsi="GHEA Grapalat"/>
        </w:rPr>
        <w:t xml:space="preserve"> </w:t>
      </w:r>
      <w:r w:rsidRPr="00A25496">
        <w:rPr>
          <w:rFonts w:ascii="GHEA Grapalat" w:hAnsi="GHEA Grapalat"/>
        </w:rPr>
        <w:t>համար</w:t>
      </w:r>
      <w:r w:rsidRPr="008262B9">
        <w:rPr>
          <w:rFonts w:ascii="GHEA Grapalat" w:hAnsi="GHEA Grapalat"/>
        </w:rPr>
        <w:t xml:space="preserve"> </w:t>
      </w:r>
      <w:r w:rsidRPr="00A25496">
        <w:rPr>
          <w:rFonts w:ascii="GHEA Grapalat" w:hAnsi="GHEA Grapalat"/>
          <w:i/>
          <w:sz w:val="24"/>
          <w:lang w:val="en-US"/>
        </w:rPr>
        <w:t>R</w:t>
      </w:r>
      <w:r w:rsidRPr="00A25496">
        <w:rPr>
          <w:rFonts w:ascii="GHEA Grapalat" w:hAnsi="GHEA Grapalat"/>
          <w:i/>
          <w:sz w:val="28"/>
          <w:vertAlign w:val="subscript"/>
          <w:lang w:val="en-US"/>
        </w:rPr>
        <w:t>y</w:t>
      </w:r>
      <w:r w:rsidRPr="00A25496">
        <w:rPr>
          <w:rFonts w:ascii="Calibri" w:hAnsi="Calibri"/>
          <w:lang w:val="en-US"/>
        </w:rPr>
        <w:t> </w:t>
      </w:r>
      <w:r w:rsidRPr="008262B9">
        <w:rPr>
          <w:rFonts w:ascii="GHEA Grapalat" w:hAnsi="GHEA Grapalat"/>
        </w:rPr>
        <w:t>-</w:t>
      </w:r>
      <w:r w:rsidRPr="00A25496">
        <w:rPr>
          <w:rFonts w:ascii="GHEA Grapalat" w:hAnsi="GHEA Grapalat"/>
          <w:lang w:val="en-US"/>
        </w:rPr>
        <w:t>ը</w:t>
      </w:r>
      <w:r w:rsidRPr="008262B9">
        <w:rPr>
          <w:rFonts w:ascii="GHEA Grapalat" w:hAnsi="GHEA Grapalat"/>
        </w:rPr>
        <w:t xml:space="preserve"> </w:t>
      </w:r>
      <w:r w:rsidRPr="00A25496">
        <w:rPr>
          <w:rFonts w:ascii="GHEA Grapalat" w:hAnsi="GHEA Grapalat"/>
        </w:rPr>
        <w:t>պետք</w:t>
      </w:r>
      <w:r w:rsidRPr="008262B9">
        <w:rPr>
          <w:rFonts w:ascii="GHEA Grapalat" w:hAnsi="GHEA Grapalat"/>
        </w:rPr>
        <w:t xml:space="preserve"> </w:t>
      </w:r>
      <w:r w:rsidRPr="00A25496">
        <w:rPr>
          <w:rFonts w:ascii="GHEA Grapalat" w:hAnsi="GHEA Grapalat"/>
        </w:rPr>
        <w:t>է</w:t>
      </w:r>
      <w:r w:rsidRPr="008262B9">
        <w:rPr>
          <w:rFonts w:ascii="GHEA Grapalat" w:hAnsi="GHEA Grapalat"/>
        </w:rPr>
        <w:t xml:space="preserve"> </w:t>
      </w:r>
      <w:r w:rsidRPr="00A25496">
        <w:rPr>
          <w:rFonts w:ascii="GHEA Grapalat" w:hAnsi="GHEA Grapalat"/>
        </w:rPr>
        <w:t>լինի</w:t>
      </w:r>
      <w:r w:rsidRPr="008262B9">
        <w:rPr>
          <w:rFonts w:ascii="GHEA Grapalat" w:hAnsi="GHEA Grapalat"/>
        </w:rPr>
        <w:t xml:space="preserve"> </w:t>
      </w:r>
      <w:r w:rsidRPr="00A25496">
        <w:rPr>
          <w:rFonts w:ascii="GHEA Grapalat" w:hAnsi="GHEA Grapalat"/>
        </w:rPr>
        <w:t>ոչ</w:t>
      </w:r>
      <w:r w:rsidRPr="008262B9">
        <w:rPr>
          <w:rFonts w:ascii="GHEA Grapalat" w:hAnsi="GHEA Grapalat"/>
        </w:rPr>
        <w:t xml:space="preserve"> </w:t>
      </w:r>
      <w:r w:rsidRPr="00A25496">
        <w:rPr>
          <w:rFonts w:ascii="GHEA Grapalat" w:hAnsi="GHEA Grapalat"/>
        </w:rPr>
        <w:t>ավելի</w:t>
      </w:r>
      <w:r w:rsidRPr="008262B9">
        <w:rPr>
          <w:rFonts w:ascii="GHEA Grapalat" w:hAnsi="GHEA Grapalat"/>
        </w:rPr>
        <w:t xml:space="preserve">, </w:t>
      </w:r>
      <w:r w:rsidRPr="00A25496">
        <w:rPr>
          <w:rFonts w:ascii="GHEA Grapalat" w:hAnsi="GHEA Grapalat"/>
        </w:rPr>
        <w:t>քան</w:t>
      </w:r>
      <w:r w:rsidRPr="008262B9">
        <w:rPr>
          <w:rFonts w:ascii="GHEA Grapalat" w:hAnsi="GHEA Grapalat"/>
        </w:rPr>
        <w:t xml:space="preserve"> 170 </w:t>
      </w:r>
      <w:r w:rsidRPr="00A25496">
        <w:rPr>
          <w:rFonts w:ascii="GHEA Grapalat" w:hAnsi="GHEA Grapalat"/>
        </w:rPr>
        <w:t>Ն</w:t>
      </w:r>
      <w:r w:rsidRPr="008262B9">
        <w:rPr>
          <w:rFonts w:ascii="GHEA Grapalat" w:hAnsi="GHEA Grapalat"/>
        </w:rPr>
        <w:t>/</w:t>
      </w:r>
      <w:r w:rsidRPr="00A25496">
        <w:rPr>
          <w:rFonts w:ascii="GHEA Grapalat" w:hAnsi="GHEA Grapalat"/>
        </w:rPr>
        <w:t>մմ</w:t>
      </w:r>
      <w:r w:rsidRPr="008262B9">
        <w:rPr>
          <w:rFonts w:ascii="GHEA Grapalat" w:hAnsi="GHEA Grapalat"/>
          <w:vertAlign w:val="superscript"/>
        </w:rPr>
        <w:t>2</w:t>
      </w:r>
      <w:r w:rsidRPr="008262B9">
        <w:rPr>
          <w:rFonts w:ascii="GHEA Grapalat" w:hAnsi="GHEA Grapalat"/>
        </w:rPr>
        <w:t xml:space="preserve">, </w:t>
      </w:r>
      <w:r w:rsidRPr="000B174C">
        <w:rPr>
          <w:rFonts w:ascii="GHEA Grapalat" w:hAnsi="GHEA Grapalat"/>
        </w:rPr>
        <w:t>կոնվերտերային</w:t>
      </w:r>
      <w:r w:rsidRPr="008262B9">
        <w:rPr>
          <w:rFonts w:ascii="GHEA Grapalat" w:hAnsi="GHEA Grapalat"/>
        </w:rPr>
        <w:t xml:space="preserve">, </w:t>
      </w:r>
      <w:r w:rsidRPr="000B174C">
        <w:rPr>
          <w:rFonts w:ascii="GHEA Grapalat" w:hAnsi="GHEA Grapalat"/>
        </w:rPr>
        <w:t>մարտենյան</w:t>
      </w:r>
      <w:r w:rsidRPr="008262B9">
        <w:rPr>
          <w:rFonts w:ascii="GHEA Grapalat" w:hAnsi="GHEA Grapalat"/>
        </w:rPr>
        <w:t xml:space="preserve"> </w:t>
      </w:r>
      <w:r w:rsidRPr="000B174C">
        <w:rPr>
          <w:rFonts w:ascii="GHEA Grapalat" w:hAnsi="GHEA Grapalat"/>
        </w:rPr>
        <w:t>և</w:t>
      </w:r>
      <w:r w:rsidRPr="008262B9">
        <w:rPr>
          <w:rFonts w:ascii="GHEA Grapalat" w:hAnsi="GHEA Grapalat"/>
        </w:rPr>
        <w:t xml:space="preserve"> </w:t>
      </w:r>
      <w:r w:rsidRPr="000B174C">
        <w:rPr>
          <w:rFonts w:ascii="GHEA Grapalat" w:hAnsi="GHEA Grapalat"/>
        </w:rPr>
        <w:t>էլեկտրապողպատի</w:t>
      </w:r>
      <w:r w:rsidRPr="008262B9">
        <w:rPr>
          <w:rFonts w:ascii="GHEA Grapalat" w:hAnsi="GHEA Grapalat"/>
        </w:rPr>
        <w:t xml:space="preserve"> </w:t>
      </w:r>
      <w:r w:rsidRPr="000B174C">
        <w:rPr>
          <w:rFonts w:ascii="GHEA Grapalat" w:hAnsi="GHEA Grapalat"/>
        </w:rPr>
        <w:t>համար</w:t>
      </w:r>
      <w:r w:rsidRPr="000B174C">
        <w:rPr>
          <w:rFonts w:ascii="GHEA Grapalat" w:hAnsi="GHEA Grapalat"/>
          <w:lang w:val="en-US"/>
        </w:rPr>
        <w:t>՝</w:t>
      </w:r>
      <w:r w:rsidRPr="008262B9">
        <w:rPr>
          <w:rFonts w:ascii="GHEA Grapalat" w:hAnsi="GHEA Grapalat"/>
        </w:rPr>
        <w:t xml:space="preserve"> </w:t>
      </w:r>
      <w:r w:rsidRPr="000B174C">
        <w:rPr>
          <w:rFonts w:ascii="GHEA Grapalat" w:hAnsi="GHEA Grapalat"/>
        </w:rPr>
        <w:t>ոչ</w:t>
      </w:r>
      <w:r w:rsidRPr="008262B9">
        <w:rPr>
          <w:rFonts w:ascii="GHEA Grapalat" w:hAnsi="GHEA Grapalat"/>
        </w:rPr>
        <w:t xml:space="preserve"> </w:t>
      </w:r>
      <w:r w:rsidRPr="000B174C">
        <w:rPr>
          <w:rFonts w:ascii="GHEA Grapalat" w:hAnsi="GHEA Grapalat"/>
        </w:rPr>
        <w:t>ավելի</w:t>
      </w:r>
      <w:r w:rsidRPr="008262B9">
        <w:rPr>
          <w:rFonts w:ascii="GHEA Grapalat" w:hAnsi="GHEA Grapalat"/>
        </w:rPr>
        <w:t xml:space="preserve">, </w:t>
      </w:r>
      <w:r w:rsidRPr="000B174C">
        <w:rPr>
          <w:rFonts w:ascii="GHEA Grapalat" w:hAnsi="GHEA Grapalat"/>
        </w:rPr>
        <w:t>քան</w:t>
      </w:r>
      <w:r w:rsidRPr="008262B9">
        <w:rPr>
          <w:rFonts w:ascii="GHEA Grapalat" w:hAnsi="GHEA Grapalat"/>
        </w:rPr>
        <w:t xml:space="preserve"> 210 </w:t>
      </w:r>
      <w:r w:rsidRPr="000B174C">
        <w:rPr>
          <w:rFonts w:ascii="GHEA Grapalat" w:hAnsi="GHEA Grapalat"/>
        </w:rPr>
        <w:t>Ն</w:t>
      </w:r>
      <w:r w:rsidRPr="008262B9">
        <w:rPr>
          <w:rFonts w:ascii="GHEA Grapalat" w:hAnsi="GHEA Grapalat"/>
        </w:rPr>
        <w:t>/</w:t>
      </w:r>
      <w:r w:rsidRPr="000B174C">
        <w:rPr>
          <w:rFonts w:ascii="GHEA Grapalat" w:hAnsi="GHEA Grapalat"/>
        </w:rPr>
        <w:t>մմ</w:t>
      </w:r>
      <w:r w:rsidRPr="008262B9">
        <w:rPr>
          <w:rFonts w:ascii="GHEA Grapalat" w:hAnsi="GHEA Grapalat"/>
          <w:vertAlign w:val="superscript"/>
        </w:rPr>
        <w:t>2</w:t>
      </w:r>
      <w:r w:rsidRPr="008262B9">
        <w:rPr>
          <w:rFonts w:ascii="GHEA Grapalat" w:hAnsi="GHEA Grapalat"/>
        </w:rPr>
        <w:t>,</w:t>
      </w:r>
    </w:p>
    <w:p w14:paraId="24B68334" w14:textId="77777777" w:rsidR="002F6B2E" w:rsidRPr="00E44A1E" w:rsidRDefault="002F6B2E" w:rsidP="002F6B2E">
      <w:pPr>
        <w:shd w:val="clear" w:color="auto" w:fill="FFFFFF"/>
        <w:tabs>
          <w:tab w:val="left" w:pos="993"/>
          <w:tab w:val="left" w:pos="3402"/>
          <w:tab w:val="left" w:pos="8647"/>
        </w:tabs>
        <w:spacing w:after="0" w:line="300" w:lineRule="auto"/>
        <w:ind w:left="851" w:hanging="284"/>
        <w:jc w:val="both"/>
        <w:rPr>
          <w:rFonts w:ascii="GHEA Grapalat" w:hAnsi="GHEA Grapalat"/>
        </w:rPr>
      </w:pPr>
      <w:r w:rsidRPr="008C044C">
        <w:rPr>
          <w:rFonts w:ascii="GHEA Grapalat" w:hAnsi="GHEA Grapalat"/>
        </w:rPr>
        <w:t xml:space="preserve">3) </w:t>
      </w:r>
      <w:r>
        <w:rPr>
          <w:rFonts w:ascii="GHEA Grapalat" w:hAnsi="GHEA Grapalat"/>
        </w:rPr>
        <w:tab/>
      </w:r>
      <w:r w:rsidRPr="008262B9">
        <w:rPr>
          <w:rFonts w:ascii="GHEA Grapalat" w:hAnsi="GHEA Grapalat"/>
        </w:rPr>
        <w:t>1932</w:t>
      </w:r>
      <w:r w:rsidR="002A5184">
        <w:rPr>
          <w:rFonts w:ascii="GHEA Grapalat" w:hAnsi="GHEA Grapalat"/>
          <w:lang w:val="en-US"/>
        </w:rPr>
        <w:t xml:space="preserve"> թվականից</w:t>
      </w:r>
      <w:r w:rsidRPr="008262B9">
        <w:rPr>
          <w:rFonts w:ascii="GHEA Grapalat" w:hAnsi="GHEA Grapalat"/>
        </w:rPr>
        <w:t xml:space="preserve"> </w:t>
      </w:r>
      <w:r w:rsidRPr="00552FC8">
        <w:rPr>
          <w:rFonts w:ascii="GHEA Grapalat" w:hAnsi="GHEA Grapalat"/>
        </w:rPr>
        <w:t>հետո</w:t>
      </w:r>
      <w:r w:rsidRPr="008262B9">
        <w:rPr>
          <w:rFonts w:ascii="GHEA Grapalat" w:hAnsi="GHEA Grapalat"/>
        </w:rPr>
        <w:t xml:space="preserve"> </w:t>
      </w:r>
      <w:r w:rsidRPr="00552FC8">
        <w:rPr>
          <w:rFonts w:ascii="GHEA Grapalat" w:hAnsi="GHEA Grapalat"/>
        </w:rPr>
        <w:t>պատրաստված</w:t>
      </w:r>
      <w:r w:rsidRPr="008262B9">
        <w:rPr>
          <w:rFonts w:ascii="GHEA Grapalat" w:hAnsi="GHEA Grapalat"/>
        </w:rPr>
        <w:t xml:space="preserve"> </w:t>
      </w:r>
      <w:r w:rsidRPr="00552FC8">
        <w:rPr>
          <w:rFonts w:ascii="GHEA Grapalat" w:hAnsi="GHEA Grapalat"/>
        </w:rPr>
        <w:t>մետաղ</w:t>
      </w:r>
      <w:r w:rsidRPr="00552FC8">
        <w:rPr>
          <w:rFonts w:ascii="GHEA Grapalat" w:hAnsi="GHEA Grapalat"/>
          <w:lang w:val="en-US"/>
        </w:rPr>
        <w:t>ե</w:t>
      </w:r>
      <w:r w:rsidRPr="008262B9">
        <w:rPr>
          <w:rFonts w:ascii="GHEA Grapalat" w:hAnsi="GHEA Grapalat"/>
        </w:rPr>
        <w:t xml:space="preserve"> </w:t>
      </w:r>
      <w:r w:rsidRPr="00552FC8">
        <w:rPr>
          <w:rFonts w:ascii="GHEA Grapalat" w:hAnsi="GHEA Grapalat"/>
        </w:rPr>
        <w:t>կոնստրուկցիաների</w:t>
      </w:r>
      <w:r w:rsidRPr="008262B9">
        <w:rPr>
          <w:rFonts w:ascii="GHEA Grapalat" w:hAnsi="GHEA Grapalat"/>
        </w:rPr>
        <w:t xml:space="preserve"> </w:t>
      </w:r>
      <w:r w:rsidRPr="00552FC8">
        <w:rPr>
          <w:rFonts w:ascii="GHEA Grapalat" w:hAnsi="GHEA Grapalat"/>
        </w:rPr>
        <w:t>համար</w:t>
      </w:r>
      <w:r w:rsidRPr="008262B9">
        <w:rPr>
          <w:rFonts w:ascii="MS Mincho" w:eastAsia="MS Mincho" w:hAnsi="MS Mincho" w:cs="MS Mincho" w:hint="eastAsia"/>
        </w:rPr>
        <w:t>․</w:t>
      </w:r>
    </w:p>
    <w:p w14:paraId="08D43224" w14:textId="77777777" w:rsidR="002F6B2E" w:rsidRPr="00E44A1E" w:rsidRDefault="002F6B2E" w:rsidP="00BD71DA">
      <w:pPr>
        <w:shd w:val="clear" w:color="auto" w:fill="FFFFFF"/>
        <w:tabs>
          <w:tab w:val="left" w:pos="1560"/>
        </w:tabs>
        <w:spacing w:after="0" w:line="300" w:lineRule="auto"/>
        <w:ind w:left="1559" w:hanging="426"/>
        <w:jc w:val="both"/>
        <w:rPr>
          <w:rFonts w:ascii="GHEA Grapalat" w:hAnsi="GHEA Grapalat"/>
        </w:rPr>
      </w:pPr>
      <w:r w:rsidRPr="00026BC2">
        <w:rPr>
          <w:rFonts w:ascii="GHEA Grapalat" w:hAnsi="GHEA Grapalat"/>
        </w:rPr>
        <w:t>ա</w:t>
      </w:r>
      <w:r w:rsidR="00065A79" w:rsidRPr="00065A79">
        <w:rPr>
          <w:rFonts w:ascii="GHEA Grapalat" w:hAnsi="GHEA Grapalat"/>
        </w:rPr>
        <w:t>.</w:t>
      </w:r>
      <w:r w:rsidRPr="00E44A1E">
        <w:rPr>
          <w:rFonts w:ascii="GHEA Grapalat" w:hAnsi="GHEA Grapalat"/>
        </w:rPr>
        <w:t xml:space="preserve"> </w:t>
      </w:r>
      <w:r w:rsidRPr="00026BC2">
        <w:rPr>
          <w:rFonts w:ascii="GHEA Grapalat" w:hAnsi="GHEA Grapalat"/>
        </w:rPr>
        <w:t>վկայականի</w:t>
      </w:r>
      <w:r w:rsidRPr="00E44A1E">
        <w:rPr>
          <w:rFonts w:ascii="GHEA Grapalat" w:hAnsi="GHEA Grapalat"/>
        </w:rPr>
        <w:t xml:space="preserve"> </w:t>
      </w:r>
      <w:r w:rsidRPr="00026BC2">
        <w:rPr>
          <w:rFonts w:ascii="GHEA Grapalat" w:hAnsi="GHEA Grapalat"/>
        </w:rPr>
        <w:t>առկայության</w:t>
      </w:r>
      <w:r w:rsidRPr="00E44A1E">
        <w:rPr>
          <w:rFonts w:ascii="GHEA Grapalat" w:hAnsi="GHEA Grapalat"/>
        </w:rPr>
        <w:t xml:space="preserve"> </w:t>
      </w:r>
      <w:r w:rsidRPr="00026BC2">
        <w:rPr>
          <w:rFonts w:ascii="GHEA Grapalat" w:hAnsi="GHEA Grapalat"/>
        </w:rPr>
        <w:t>դեպքում</w:t>
      </w:r>
      <w:r w:rsidRPr="0007355E">
        <w:rPr>
          <w:rFonts w:ascii="GHEA Grapalat" w:hAnsi="GHEA Grapalat"/>
          <w:lang w:val="en-US"/>
        </w:rPr>
        <w:t>՝</w:t>
      </w:r>
      <w:r w:rsidRPr="00E44A1E">
        <w:rPr>
          <w:rFonts w:ascii="GHEA Grapalat" w:hAnsi="GHEA Grapalat"/>
        </w:rPr>
        <w:t xml:space="preserve"> </w:t>
      </w:r>
      <w:r w:rsidR="00C521F7" w:rsidRPr="00C521F7">
        <w:rPr>
          <w:rFonts w:ascii="GHEA Grapalat" w:hAnsi="GHEA Grapalat"/>
          <w:lang w:val="en-US"/>
        </w:rPr>
        <w:t>նորմատիվ</w:t>
      </w:r>
      <w:r w:rsidR="00C521F7" w:rsidRPr="00E44A1E">
        <w:rPr>
          <w:rFonts w:ascii="GHEA Grapalat" w:hAnsi="GHEA Grapalat"/>
        </w:rPr>
        <w:t xml:space="preserve"> </w:t>
      </w:r>
      <w:r w:rsidR="00C521F7" w:rsidRPr="00C521F7">
        <w:rPr>
          <w:rFonts w:ascii="GHEA Grapalat" w:hAnsi="GHEA Grapalat"/>
          <w:lang w:val="en-US"/>
        </w:rPr>
        <w:t>փաստաթղթ</w:t>
      </w:r>
      <w:r w:rsidRPr="00C521F7">
        <w:rPr>
          <w:rFonts w:ascii="GHEA Grapalat" w:hAnsi="GHEA Grapalat"/>
          <w:lang w:val="en-US"/>
        </w:rPr>
        <w:t>ում</w:t>
      </w:r>
      <w:r w:rsidRPr="00E44A1E">
        <w:rPr>
          <w:rFonts w:ascii="GHEA Grapalat" w:hAnsi="GHEA Grapalat"/>
        </w:rPr>
        <w:t xml:space="preserve"> </w:t>
      </w:r>
      <w:r w:rsidRPr="00C521F7">
        <w:rPr>
          <w:rFonts w:ascii="GHEA Grapalat" w:hAnsi="GHEA Grapalat"/>
        </w:rPr>
        <w:t>հաստատված</w:t>
      </w:r>
      <w:r w:rsidRPr="00E44A1E">
        <w:rPr>
          <w:rFonts w:ascii="GHEA Grapalat" w:hAnsi="GHEA Grapalat"/>
        </w:rPr>
        <w:t xml:space="preserve"> </w:t>
      </w:r>
      <w:r w:rsidRPr="00026BC2">
        <w:rPr>
          <w:rFonts w:ascii="GHEA Grapalat" w:hAnsi="GHEA Grapalat"/>
        </w:rPr>
        <w:t>հոս</w:t>
      </w:r>
      <w:r w:rsidRPr="00026BC2">
        <w:rPr>
          <w:rFonts w:ascii="GHEA Grapalat" w:hAnsi="GHEA Grapalat"/>
          <w:lang w:val="en-US"/>
        </w:rPr>
        <w:t>ունության</w:t>
      </w:r>
      <w:r w:rsidRPr="00E44A1E">
        <w:rPr>
          <w:rFonts w:ascii="GHEA Grapalat" w:hAnsi="GHEA Grapalat"/>
        </w:rPr>
        <w:t xml:space="preserve"> </w:t>
      </w:r>
      <w:r w:rsidRPr="00026BC2">
        <w:rPr>
          <w:rFonts w:ascii="GHEA Grapalat" w:hAnsi="GHEA Grapalat"/>
        </w:rPr>
        <w:t>սահմանի</w:t>
      </w:r>
      <w:r w:rsidRPr="00E44A1E">
        <w:rPr>
          <w:rFonts w:ascii="GHEA Grapalat" w:hAnsi="GHEA Grapalat"/>
        </w:rPr>
        <w:t xml:space="preserve"> </w:t>
      </w:r>
      <w:r w:rsidRPr="00535ED0">
        <w:rPr>
          <w:rFonts w:ascii="GHEA Grapalat" w:hAnsi="GHEA Grapalat"/>
        </w:rPr>
        <w:t>և</w:t>
      </w:r>
      <w:r w:rsidRPr="00E44A1E">
        <w:rPr>
          <w:rFonts w:ascii="GHEA Grapalat" w:hAnsi="GHEA Grapalat"/>
        </w:rPr>
        <w:t xml:space="preserve"> </w:t>
      </w:r>
      <w:r w:rsidRPr="00535ED0">
        <w:rPr>
          <w:rFonts w:ascii="GHEA Grapalat" w:hAnsi="GHEA Grapalat"/>
        </w:rPr>
        <w:t>ժամանակավոր</w:t>
      </w:r>
      <w:r w:rsidRPr="00E44A1E">
        <w:rPr>
          <w:rFonts w:ascii="GHEA Grapalat" w:hAnsi="GHEA Grapalat"/>
        </w:rPr>
        <w:t xml:space="preserve"> </w:t>
      </w:r>
      <w:r w:rsidRPr="00535ED0">
        <w:rPr>
          <w:rFonts w:ascii="GHEA Grapalat" w:hAnsi="GHEA Grapalat"/>
        </w:rPr>
        <w:t>դիմադրության</w:t>
      </w:r>
      <w:r w:rsidRPr="00E44A1E">
        <w:rPr>
          <w:rFonts w:ascii="GHEA Grapalat" w:hAnsi="GHEA Grapalat"/>
        </w:rPr>
        <w:t xml:space="preserve"> </w:t>
      </w:r>
      <w:r w:rsidRPr="00535ED0">
        <w:rPr>
          <w:rFonts w:ascii="GHEA Grapalat" w:hAnsi="GHEA Grapalat"/>
        </w:rPr>
        <w:t>նվազագույն</w:t>
      </w:r>
      <w:r w:rsidRPr="00E44A1E">
        <w:rPr>
          <w:rFonts w:ascii="GHEA Grapalat" w:hAnsi="GHEA Grapalat"/>
        </w:rPr>
        <w:t xml:space="preserve"> </w:t>
      </w:r>
      <w:r w:rsidRPr="00535ED0">
        <w:rPr>
          <w:rFonts w:ascii="GHEA Grapalat" w:hAnsi="GHEA Grapalat"/>
        </w:rPr>
        <w:t>արժեքներով</w:t>
      </w:r>
      <w:r w:rsidRPr="00E44A1E">
        <w:rPr>
          <w:rFonts w:ascii="GHEA Grapalat" w:hAnsi="GHEA Grapalat"/>
        </w:rPr>
        <w:t xml:space="preserve">, </w:t>
      </w:r>
      <w:r w:rsidRPr="00535ED0">
        <w:rPr>
          <w:rFonts w:ascii="GHEA Grapalat" w:hAnsi="GHEA Grapalat"/>
        </w:rPr>
        <w:t>որոնցով</w:t>
      </w:r>
      <w:r w:rsidRPr="00E44A1E">
        <w:rPr>
          <w:rFonts w:ascii="GHEA Grapalat" w:hAnsi="GHEA Grapalat"/>
        </w:rPr>
        <w:t xml:space="preserve"> </w:t>
      </w:r>
      <w:r w:rsidRPr="00535ED0">
        <w:rPr>
          <w:rFonts w:ascii="GHEA Grapalat" w:hAnsi="GHEA Grapalat"/>
        </w:rPr>
        <w:t>պատրաստված</w:t>
      </w:r>
      <w:r w:rsidRPr="00E44A1E">
        <w:rPr>
          <w:rFonts w:ascii="GHEA Grapalat" w:hAnsi="GHEA Grapalat"/>
        </w:rPr>
        <w:t xml:space="preserve"> </w:t>
      </w:r>
      <w:r w:rsidRPr="00535ED0">
        <w:rPr>
          <w:rFonts w:ascii="GHEA Grapalat" w:hAnsi="GHEA Grapalat"/>
        </w:rPr>
        <w:t>է</w:t>
      </w:r>
      <w:r w:rsidRPr="00E44A1E">
        <w:rPr>
          <w:rFonts w:ascii="GHEA Grapalat" w:hAnsi="GHEA Grapalat"/>
        </w:rPr>
        <w:t xml:space="preserve"> </w:t>
      </w:r>
      <w:r w:rsidRPr="00535ED0">
        <w:rPr>
          <w:rFonts w:ascii="GHEA Grapalat" w:hAnsi="GHEA Grapalat"/>
        </w:rPr>
        <w:t>տվյալ</w:t>
      </w:r>
      <w:r w:rsidRPr="00E44A1E">
        <w:rPr>
          <w:rFonts w:ascii="GHEA Grapalat" w:hAnsi="GHEA Grapalat"/>
        </w:rPr>
        <w:t xml:space="preserve"> </w:t>
      </w:r>
      <w:r w:rsidRPr="00535ED0">
        <w:rPr>
          <w:rFonts w:ascii="GHEA Grapalat" w:hAnsi="GHEA Grapalat"/>
        </w:rPr>
        <w:t>մետաղ</w:t>
      </w:r>
      <w:r w:rsidRPr="00535ED0">
        <w:rPr>
          <w:rFonts w:ascii="GHEA Grapalat" w:hAnsi="GHEA Grapalat"/>
          <w:lang w:val="en-US"/>
        </w:rPr>
        <w:t>ե</w:t>
      </w:r>
      <w:r w:rsidRPr="00E44A1E">
        <w:rPr>
          <w:rFonts w:ascii="GHEA Grapalat" w:hAnsi="GHEA Grapalat"/>
        </w:rPr>
        <w:t xml:space="preserve"> </w:t>
      </w:r>
      <w:r w:rsidRPr="00535ED0">
        <w:rPr>
          <w:rFonts w:ascii="GHEA Grapalat" w:hAnsi="GHEA Grapalat"/>
        </w:rPr>
        <w:t>արտադրանքը</w:t>
      </w:r>
      <w:r w:rsidRPr="00535ED0">
        <w:rPr>
          <w:rFonts w:ascii="GHEA Grapalat" w:hAnsi="GHEA Grapalat"/>
          <w:lang w:val="en-US"/>
        </w:rPr>
        <w:t>՝</w:t>
      </w:r>
    </w:p>
    <w:p w14:paraId="4F945729" w14:textId="77777777" w:rsidR="001E524D" w:rsidRPr="001E524D" w:rsidRDefault="002F6B2E" w:rsidP="00BD71DA">
      <w:pPr>
        <w:shd w:val="clear" w:color="auto" w:fill="FFFFFF"/>
        <w:tabs>
          <w:tab w:val="left" w:pos="1560"/>
        </w:tabs>
        <w:spacing w:after="0" w:line="300" w:lineRule="auto"/>
        <w:ind w:left="1559"/>
        <w:jc w:val="both"/>
        <w:rPr>
          <w:rFonts w:ascii="GHEA Grapalat" w:hAnsi="GHEA Grapalat"/>
        </w:rPr>
      </w:pPr>
      <w:r w:rsidRPr="00535ED0">
        <w:rPr>
          <w:rFonts w:ascii="GHEA Grapalat" w:hAnsi="GHEA Grapalat"/>
          <w:i/>
          <w:sz w:val="28"/>
          <w:lang w:val="en-US"/>
        </w:rPr>
        <w:t>γ</w:t>
      </w:r>
      <w:r w:rsidRPr="00535ED0">
        <w:rPr>
          <w:rFonts w:ascii="GHEA Grapalat" w:hAnsi="GHEA Grapalat"/>
          <w:i/>
          <w:sz w:val="28"/>
          <w:vertAlign w:val="subscript"/>
          <w:lang w:val="en-US"/>
        </w:rPr>
        <w:t>m</w:t>
      </w:r>
      <w:r w:rsidRPr="00535ED0">
        <w:rPr>
          <w:rFonts w:ascii="Calibri" w:hAnsi="Calibri"/>
          <w:i/>
          <w:sz w:val="28"/>
          <w:vertAlign w:val="subscript"/>
          <w:lang w:val="en-US"/>
        </w:rPr>
        <w:t> </w:t>
      </w:r>
      <w:r w:rsidRPr="00535ED0">
        <w:rPr>
          <w:rFonts w:ascii="GHEA Grapalat" w:hAnsi="GHEA Grapalat"/>
        </w:rPr>
        <w:t>=</w:t>
      </w:r>
      <w:r w:rsidRPr="00535ED0">
        <w:rPr>
          <w:rFonts w:ascii="Calibri" w:hAnsi="Calibri"/>
          <w:lang w:val="en-US"/>
        </w:rPr>
        <w:t> </w:t>
      </w:r>
      <w:r w:rsidRPr="00535ED0">
        <w:rPr>
          <w:rFonts w:ascii="GHEA Grapalat" w:hAnsi="GHEA Grapalat"/>
        </w:rPr>
        <w:t xml:space="preserve">1,025 – </w:t>
      </w:r>
      <w:r w:rsidR="001E524D" w:rsidRPr="00535ED0">
        <w:rPr>
          <w:rFonts w:ascii="GHEA Grapalat" w:hAnsi="GHEA Grapalat"/>
        </w:rPr>
        <w:t>գլոցվածքի</w:t>
      </w:r>
      <w:r w:rsidR="001E524D" w:rsidRPr="001E524D">
        <w:rPr>
          <w:rFonts w:ascii="GHEA Grapalat" w:hAnsi="GHEA Grapalat"/>
        </w:rPr>
        <w:t xml:space="preserve"> </w:t>
      </w:r>
      <w:r w:rsidR="001E524D" w:rsidRPr="00535ED0">
        <w:rPr>
          <w:rFonts w:ascii="GHEA Grapalat" w:hAnsi="GHEA Grapalat"/>
        </w:rPr>
        <w:t>հատկությունների</w:t>
      </w:r>
      <w:r w:rsidR="001E524D" w:rsidRPr="001E524D">
        <w:rPr>
          <w:rFonts w:ascii="GHEA Grapalat" w:hAnsi="GHEA Grapalat"/>
        </w:rPr>
        <w:t xml:space="preserve"> </w:t>
      </w:r>
      <w:r w:rsidR="001E524D" w:rsidRPr="00535ED0">
        <w:rPr>
          <w:rFonts w:ascii="GHEA Grapalat" w:hAnsi="GHEA Grapalat"/>
        </w:rPr>
        <w:t>վերահսկման</w:t>
      </w:r>
      <w:r w:rsidR="001E524D" w:rsidRPr="001E524D">
        <w:rPr>
          <w:rFonts w:ascii="GHEA Grapalat" w:hAnsi="GHEA Grapalat"/>
        </w:rPr>
        <w:t xml:space="preserve"> </w:t>
      </w:r>
      <w:r w:rsidR="001E524D" w:rsidRPr="00535ED0">
        <w:rPr>
          <w:rFonts w:ascii="GHEA Grapalat" w:hAnsi="GHEA Grapalat"/>
        </w:rPr>
        <w:t xml:space="preserve">ընթացակարգը </w:t>
      </w:r>
      <w:r w:rsidR="001E524D">
        <w:rPr>
          <w:rFonts w:ascii="GHEA Grapalat" w:hAnsi="GHEA Grapalat"/>
          <w:lang w:val="en-US"/>
        </w:rPr>
        <w:t>հաշվի</w:t>
      </w:r>
      <w:r w:rsidR="001E524D" w:rsidRPr="001E524D">
        <w:rPr>
          <w:rFonts w:ascii="GHEA Grapalat" w:hAnsi="GHEA Grapalat"/>
        </w:rPr>
        <w:t xml:space="preserve"> </w:t>
      </w:r>
      <w:r w:rsidR="001E524D">
        <w:rPr>
          <w:rFonts w:ascii="GHEA Grapalat" w:hAnsi="GHEA Grapalat"/>
          <w:lang w:val="en-US"/>
        </w:rPr>
        <w:t>առնող</w:t>
      </w:r>
      <w:r w:rsidR="001E524D" w:rsidRPr="001E524D">
        <w:rPr>
          <w:rFonts w:ascii="GHEA Grapalat" w:hAnsi="GHEA Grapalat"/>
        </w:rPr>
        <w:t xml:space="preserve"> </w:t>
      </w:r>
      <w:r w:rsidR="001E524D" w:rsidRPr="00535ED0">
        <w:rPr>
          <w:rFonts w:ascii="GHEA Grapalat" w:hAnsi="GHEA Grapalat"/>
        </w:rPr>
        <w:t>նորմատիվ</w:t>
      </w:r>
      <w:r w:rsidR="001E524D" w:rsidRPr="001E524D">
        <w:rPr>
          <w:rFonts w:ascii="GHEA Grapalat" w:hAnsi="GHEA Grapalat"/>
        </w:rPr>
        <w:t xml:space="preserve"> </w:t>
      </w:r>
      <w:r w:rsidR="001E524D" w:rsidRPr="00535ED0">
        <w:rPr>
          <w:rFonts w:ascii="GHEA Grapalat" w:hAnsi="GHEA Grapalat"/>
        </w:rPr>
        <w:t>փաստաթղթերով</w:t>
      </w:r>
      <w:r w:rsidR="001E524D" w:rsidRPr="001E524D">
        <w:rPr>
          <w:rFonts w:ascii="GHEA Grapalat" w:hAnsi="GHEA Grapalat"/>
        </w:rPr>
        <w:t xml:space="preserve"> </w:t>
      </w:r>
      <w:r w:rsidR="001E524D">
        <w:rPr>
          <w:rFonts w:ascii="GHEA Grapalat" w:hAnsi="GHEA Grapalat"/>
          <w:lang w:val="en-US"/>
        </w:rPr>
        <w:t>պատրաստված</w:t>
      </w:r>
      <w:r w:rsidR="001E524D" w:rsidRPr="001E524D">
        <w:rPr>
          <w:rFonts w:ascii="GHEA Grapalat" w:hAnsi="GHEA Grapalat"/>
        </w:rPr>
        <w:t xml:space="preserve"> </w:t>
      </w:r>
      <w:r w:rsidR="001E524D">
        <w:rPr>
          <w:rFonts w:ascii="GHEA Grapalat" w:hAnsi="GHEA Grapalat"/>
          <w:lang w:val="en-US"/>
        </w:rPr>
        <w:t>գլոցվածքի</w:t>
      </w:r>
      <w:r w:rsidR="001E524D" w:rsidRPr="001E524D">
        <w:rPr>
          <w:rFonts w:ascii="GHEA Grapalat" w:hAnsi="GHEA Grapalat"/>
        </w:rPr>
        <w:t xml:space="preserve"> </w:t>
      </w:r>
      <w:r w:rsidR="001E524D">
        <w:rPr>
          <w:rFonts w:ascii="GHEA Grapalat" w:hAnsi="GHEA Grapalat"/>
          <w:lang w:val="en-US"/>
        </w:rPr>
        <w:t>համար</w:t>
      </w:r>
    </w:p>
    <w:p w14:paraId="08E08FB2" w14:textId="77777777" w:rsidR="002F6B2E" w:rsidRPr="00535ED0" w:rsidRDefault="002F6B2E" w:rsidP="00BD71DA">
      <w:pPr>
        <w:shd w:val="clear" w:color="auto" w:fill="FFFFFF"/>
        <w:tabs>
          <w:tab w:val="left" w:pos="1560"/>
        </w:tabs>
        <w:spacing w:after="0" w:line="300" w:lineRule="auto"/>
        <w:ind w:left="1559"/>
        <w:jc w:val="both"/>
        <w:rPr>
          <w:rFonts w:ascii="GHEA Grapalat" w:hAnsi="GHEA Grapalat"/>
        </w:rPr>
      </w:pPr>
      <w:r w:rsidRPr="00535ED0">
        <w:rPr>
          <w:rFonts w:ascii="GHEA Grapalat" w:hAnsi="GHEA Grapalat"/>
          <w:i/>
          <w:sz w:val="28"/>
          <w:lang w:val="en-US"/>
        </w:rPr>
        <w:t>γ</w:t>
      </w:r>
      <w:r w:rsidRPr="00535ED0">
        <w:rPr>
          <w:rFonts w:ascii="GHEA Grapalat" w:hAnsi="GHEA Grapalat"/>
          <w:i/>
          <w:sz w:val="28"/>
          <w:vertAlign w:val="subscript"/>
          <w:lang w:val="en-US"/>
        </w:rPr>
        <w:t>m</w:t>
      </w:r>
      <w:r w:rsidRPr="00535ED0">
        <w:rPr>
          <w:rFonts w:ascii="Calibri" w:hAnsi="Calibri"/>
          <w:i/>
          <w:sz w:val="28"/>
          <w:vertAlign w:val="subscript"/>
          <w:lang w:val="en-US"/>
        </w:rPr>
        <w:t> </w:t>
      </w:r>
      <w:r w:rsidRPr="00535ED0">
        <w:rPr>
          <w:rFonts w:ascii="GHEA Grapalat" w:hAnsi="GHEA Grapalat"/>
        </w:rPr>
        <w:t>=</w:t>
      </w:r>
      <w:r w:rsidRPr="00535ED0">
        <w:rPr>
          <w:rFonts w:ascii="Calibri" w:hAnsi="Calibri"/>
          <w:lang w:val="en-US"/>
        </w:rPr>
        <w:t> </w:t>
      </w:r>
      <w:r w:rsidRPr="00535ED0">
        <w:rPr>
          <w:rFonts w:ascii="GHEA Grapalat" w:hAnsi="GHEA Grapalat"/>
        </w:rPr>
        <w:t>1,05</w:t>
      </w:r>
      <w:r w:rsidRPr="00535ED0">
        <w:rPr>
          <w:rFonts w:ascii="Calibri" w:hAnsi="Calibri"/>
        </w:rPr>
        <w:t xml:space="preserve"> </w:t>
      </w:r>
      <w:r w:rsidRPr="00535ED0">
        <w:rPr>
          <w:rFonts w:ascii="GHEA Grapalat" w:hAnsi="GHEA Grapalat"/>
        </w:rPr>
        <w:t>– 1982թ.</w:t>
      </w:r>
      <w:r w:rsidRPr="00535ED0">
        <w:rPr>
          <w:rFonts w:ascii="GHEA Grapalat" w:hAnsi="GHEA Grapalat"/>
        </w:rPr>
        <w:noBreakHyphen/>
        <w:t>ից հետո և մինչև 1988թ</w:t>
      </w:r>
      <w:r w:rsidRPr="00535ED0">
        <w:rPr>
          <w:rFonts w:ascii="MS Mincho" w:eastAsia="MS Mincho" w:hAnsi="MS Mincho" w:cs="MS Mincho" w:hint="eastAsia"/>
        </w:rPr>
        <w:t>․</w:t>
      </w:r>
      <w:r w:rsidRPr="00535ED0">
        <w:rPr>
          <w:rFonts w:ascii="GHEA Grapalat" w:hAnsi="GHEA Grapalat"/>
        </w:rPr>
        <w:t xml:space="preserve"> պատրաստված մետաղե կոնստրուկցիաների գլոցվածքի համար,</w:t>
      </w:r>
    </w:p>
    <w:p w14:paraId="29F5644D" w14:textId="77777777" w:rsidR="002F6B2E" w:rsidRPr="00535ED0" w:rsidRDefault="002F6B2E" w:rsidP="00BD71DA">
      <w:pPr>
        <w:shd w:val="clear" w:color="auto" w:fill="FFFFFF"/>
        <w:tabs>
          <w:tab w:val="left" w:pos="1560"/>
        </w:tabs>
        <w:spacing w:after="0" w:line="300" w:lineRule="auto"/>
        <w:ind w:left="1559"/>
        <w:jc w:val="both"/>
        <w:rPr>
          <w:rFonts w:ascii="GHEA Grapalat" w:hAnsi="GHEA Grapalat"/>
        </w:rPr>
      </w:pPr>
      <w:r w:rsidRPr="00535ED0">
        <w:rPr>
          <w:rFonts w:ascii="GHEA Grapalat" w:hAnsi="GHEA Grapalat"/>
          <w:i/>
          <w:sz w:val="28"/>
          <w:lang w:val="en-US"/>
        </w:rPr>
        <w:t>γ</w:t>
      </w:r>
      <w:r w:rsidRPr="00535ED0">
        <w:rPr>
          <w:rFonts w:ascii="GHEA Grapalat" w:hAnsi="GHEA Grapalat"/>
          <w:i/>
          <w:sz w:val="28"/>
          <w:vertAlign w:val="subscript"/>
          <w:lang w:val="en-US"/>
        </w:rPr>
        <w:t>m</w:t>
      </w:r>
      <w:r w:rsidRPr="00535ED0">
        <w:rPr>
          <w:rFonts w:ascii="Calibri" w:hAnsi="Calibri"/>
          <w:i/>
          <w:sz w:val="28"/>
          <w:vertAlign w:val="subscript"/>
          <w:lang w:val="en-US"/>
        </w:rPr>
        <w:t> </w:t>
      </w:r>
      <w:r w:rsidRPr="00535ED0">
        <w:rPr>
          <w:rFonts w:ascii="GHEA Grapalat" w:hAnsi="GHEA Grapalat"/>
        </w:rPr>
        <w:t>=</w:t>
      </w:r>
      <w:r w:rsidRPr="00535ED0">
        <w:rPr>
          <w:rFonts w:ascii="Calibri" w:hAnsi="Calibri"/>
          <w:lang w:val="en-US"/>
        </w:rPr>
        <w:t> </w:t>
      </w:r>
      <w:r w:rsidRPr="00535ED0">
        <w:rPr>
          <w:rFonts w:ascii="GHEA Grapalat" w:hAnsi="GHEA Grapalat"/>
        </w:rPr>
        <w:t>1,1 – ողջ մնացածի գլոցվածքի համար,</w:t>
      </w:r>
    </w:p>
    <w:p w14:paraId="4615A022" w14:textId="77777777" w:rsidR="002F6B2E" w:rsidRPr="008262B9" w:rsidRDefault="002F6B2E" w:rsidP="00BD71DA">
      <w:pPr>
        <w:shd w:val="clear" w:color="auto" w:fill="FFFFFF"/>
        <w:tabs>
          <w:tab w:val="left" w:pos="1560"/>
          <w:tab w:val="left" w:pos="3402"/>
          <w:tab w:val="left" w:pos="8647"/>
        </w:tabs>
        <w:spacing w:after="0" w:line="300" w:lineRule="auto"/>
        <w:ind w:left="1418" w:hanging="284"/>
        <w:jc w:val="both"/>
        <w:rPr>
          <w:rFonts w:ascii="GHEA Grapalat" w:hAnsi="GHEA Grapalat"/>
          <w:color w:val="FF0000"/>
        </w:rPr>
      </w:pPr>
      <w:r w:rsidRPr="00535ED0">
        <w:rPr>
          <w:rFonts w:ascii="GHEA Grapalat" w:hAnsi="GHEA Grapalat"/>
        </w:rPr>
        <w:t>բ</w:t>
      </w:r>
      <w:r w:rsidR="00065A79" w:rsidRPr="00065A79">
        <w:rPr>
          <w:rFonts w:ascii="GHEA Grapalat" w:hAnsi="GHEA Grapalat"/>
        </w:rPr>
        <w:t>.</w:t>
      </w:r>
      <w:r w:rsidRPr="00535ED0">
        <w:rPr>
          <w:rFonts w:ascii="GHEA Grapalat" w:hAnsi="GHEA Grapalat"/>
        </w:rPr>
        <w:t xml:space="preserve"> վկայականի բացակայության դեպքում (համաձայն սույն</w:t>
      </w:r>
      <w:r w:rsidRPr="00535ED0">
        <w:rPr>
          <w:rFonts w:ascii="GHEA Grapalat" w:hAnsi="GHEA Grapalat"/>
          <w:lang w:val="hy-AM"/>
        </w:rPr>
        <w:t xml:space="preserve"> բաժնի </w:t>
      </w:r>
      <w:r w:rsidRPr="00535ED0">
        <w:rPr>
          <w:rFonts w:ascii="GHEA Grapalat" w:hAnsi="GHEA Grapalat"/>
        </w:rPr>
        <w:t>527</w:t>
      </w:r>
      <w:r w:rsidR="00DB2540" w:rsidRPr="00535ED0">
        <w:rPr>
          <w:rFonts w:ascii="GHEA Grapalat" w:hAnsi="GHEA Grapalat"/>
        </w:rPr>
        <w:t>-</w:t>
      </w:r>
      <w:r w:rsidR="00DB2540" w:rsidRPr="00535ED0">
        <w:rPr>
          <w:rFonts w:ascii="GHEA Grapalat" w:hAnsi="GHEA Grapalat"/>
          <w:lang w:val="en-US"/>
        </w:rPr>
        <w:t>րդ</w:t>
      </w:r>
      <w:r w:rsidR="00DB2540" w:rsidRPr="00535ED0">
        <w:rPr>
          <w:rFonts w:ascii="GHEA Grapalat" w:hAnsi="GHEA Grapalat"/>
        </w:rPr>
        <w:t xml:space="preserve"> </w:t>
      </w:r>
      <w:r w:rsidR="00DB2540" w:rsidRPr="00535ED0">
        <w:rPr>
          <w:rFonts w:ascii="GHEA Grapalat" w:hAnsi="GHEA Grapalat"/>
          <w:lang w:val="en-US"/>
        </w:rPr>
        <w:t>և</w:t>
      </w:r>
      <w:r w:rsidRPr="00535ED0">
        <w:rPr>
          <w:rFonts w:ascii="GHEA Grapalat" w:hAnsi="GHEA Grapalat"/>
        </w:rPr>
        <w:t xml:space="preserve"> 528</w:t>
      </w:r>
      <w:r w:rsidR="00DB2540" w:rsidRPr="00535ED0">
        <w:rPr>
          <w:rFonts w:ascii="GHEA Grapalat" w:hAnsi="GHEA Grapalat"/>
        </w:rPr>
        <w:t>-</w:t>
      </w:r>
      <w:r w:rsidR="00DB2540" w:rsidRPr="00535ED0">
        <w:rPr>
          <w:rFonts w:ascii="GHEA Grapalat" w:hAnsi="GHEA Grapalat"/>
          <w:lang w:val="en-US"/>
        </w:rPr>
        <w:t>րդ</w:t>
      </w:r>
      <w:r w:rsidRPr="00535ED0">
        <w:rPr>
          <w:rFonts w:ascii="GHEA Grapalat" w:hAnsi="GHEA Grapalat"/>
        </w:rPr>
        <w:t xml:space="preserve"> </w:t>
      </w:r>
      <w:r w:rsidRPr="00535ED0">
        <w:rPr>
          <w:rFonts w:ascii="GHEA Grapalat" w:hAnsi="GHEA Grapalat"/>
          <w:lang w:val="en-US"/>
        </w:rPr>
        <w:t>կետ</w:t>
      </w:r>
      <w:r w:rsidRPr="00535ED0">
        <w:rPr>
          <w:rFonts w:ascii="GHEA Grapalat" w:hAnsi="GHEA Grapalat"/>
        </w:rPr>
        <w:t>երի</w:t>
      </w:r>
      <w:r w:rsidRPr="00535ED0">
        <w:rPr>
          <w:rFonts w:ascii="GHEA Grapalat" w:hAnsi="GHEA Grapalat"/>
          <w:lang w:val="en-US"/>
        </w:rPr>
        <w:t>՝</w:t>
      </w:r>
      <w:r w:rsidRPr="00535ED0">
        <w:rPr>
          <w:rFonts w:ascii="GHEA Grapalat" w:hAnsi="GHEA Grapalat"/>
        </w:rPr>
        <w:t xml:space="preserve"> մետաղի հետազննման արդյունքներով, ինչպես նաև գլոցվածքի տեսքի և շինարարության ժամանակի մասին տեղեկություններով անհրաժեշտ է որոշել պողպատի </w:t>
      </w:r>
      <w:r w:rsidRPr="00535ED0">
        <w:rPr>
          <w:rFonts w:ascii="GHEA Grapalat" w:hAnsi="GHEA Grapalat"/>
          <w:lang w:val="hy-AM"/>
        </w:rPr>
        <w:t>մակ</w:t>
      </w:r>
      <w:r w:rsidRPr="00535ED0">
        <w:rPr>
          <w:rFonts w:ascii="GHEA Grapalat" w:hAnsi="GHEA Grapalat"/>
        </w:rPr>
        <w:t>նիշը և նորմատիվ փաստաթուղթ</w:t>
      </w:r>
      <w:r w:rsidRPr="00535ED0">
        <w:rPr>
          <w:rFonts w:ascii="GHEA Grapalat" w:hAnsi="GHEA Grapalat"/>
          <w:lang w:val="en-US"/>
        </w:rPr>
        <w:t>ը</w:t>
      </w:r>
      <w:r w:rsidRPr="00535ED0">
        <w:rPr>
          <w:rFonts w:ascii="GHEA Grapalat" w:hAnsi="GHEA Grapalat"/>
        </w:rPr>
        <w:t>, որով պատրաստված է տվյալ մետաղե արտադրանքը) – հոսունության սահմանի և ժամանակավոր դիմադրության նվազագույն արժեքներով, որոնք հաստատված են տվյալ</w:t>
      </w:r>
      <w:r w:rsidRPr="008262B9">
        <w:rPr>
          <w:rFonts w:ascii="GHEA Grapalat" w:hAnsi="GHEA Grapalat"/>
        </w:rPr>
        <w:t xml:space="preserve"> </w:t>
      </w:r>
      <w:r w:rsidRPr="00026BC2">
        <w:rPr>
          <w:rFonts w:ascii="GHEA Grapalat" w:hAnsi="GHEA Grapalat"/>
        </w:rPr>
        <w:t>արտադրանքի</w:t>
      </w:r>
      <w:r w:rsidRPr="008262B9">
        <w:rPr>
          <w:rFonts w:ascii="GHEA Grapalat" w:hAnsi="GHEA Grapalat"/>
        </w:rPr>
        <w:t xml:space="preserve"> </w:t>
      </w:r>
      <w:r w:rsidRPr="00026BC2">
        <w:rPr>
          <w:rFonts w:ascii="GHEA Grapalat" w:hAnsi="GHEA Grapalat"/>
        </w:rPr>
        <w:t>համար</w:t>
      </w:r>
      <w:r w:rsidRPr="008262B9">
        <w:rPr>
          <w:rFonts w:ascii="GHEA Grapalat" w:hAnsi="GHEA Grapalat"/>
        </w:rPr>
        <w:t xml:space="preserve"> </w:t>
      </w:r>
      <w:r w:rsidRPr="00026BC2">
        <w:rPr>
          <w:rFonts w:ascii="GHEA Grapalat" w:hAnsi="GHEA Grapalat"/>
        </w:rPr>
        <w:t>նախատեսված</w:t>
      </w:r>
      <w:r w:rsidRPr="008262B9">
        <w:rPr>
          <w:rFonts w:ascii="GHEA Grapalat" w:hAnsi="GHEA Grapalat"/>
        </w:rPr>
        <w:t xml:space="preserve"> </w:t>
      </w:r>
      <w:r w:rsidRPr="00026BC2">
        <w:rPr>
          <w:rFonts w:ascii="GHEA Grapalat" w:hAnsi="GHEA Grapalat"/>
        </w:rPr>
        <w:t>նորմատիվ</w:t>
      </w:r>
      <w:r w:rsidRPr="008262B9">
        <w:rPr>
          <w:rFonts w:ascii="GHEA Grapalat" w:hAnsi="GHEA Grapalat"/>
        </w:rPr>
        <w:t xml:space="preserve"> </w:t>
      </w:r>
      <w:r w:rsidRPr="00026BC2">
        <w:rPr>
          <w:rFonts w:ascii="GHEA Grapalat" w:hAnsi="GHEA Grapalat"/>
        </w:rPr>
        <w:t>փաստաթղթում</w:t>
      </w:r>
      <w:r w:rsidRPr="008262B9">
        <w:rPr>
          <w:rFonts w:ascii="GHEA Grapalat" w:hAnsi="GHEA Grapalat"/>
        </w:rPr>
        <w:t xml:space="preserve">, </w:t>
      </w:r>
      <w:r w:rsidRPr="00A25496">
        <w:rPr>
          <w:rFonts w:ascii="GHEA Grapalat" w:hAnsi="GHEA Grapalat"/>
          <w:i/>
          <w:sz w:val="28"/>
          <w:lang w:val="en-US"/>
        </w:rPr>
        <w:t>γ</w:t>
      </w:r>
      <w:r w:rsidRPr="00A25496">
        <w:rPr>
          <w:rFonts w:ascii="GHEA Grapalat" w:hAnsi="GHEA Grapalat"/>
          <w:i/>
          <w:sz w:val="28"/>
          <w:vertAlign w:val="subscript"/>
          <w:lang w:val="en-US"/>
        </w:rPr>
        <w:t>m</w:t>
      </w:r>
      <w:r>
        <w:rPr>
          <w:rFonts w:ascii="Calibri" w:hAnsi="Calibri"/>
          <w:i/>
          <w:sz w:val="28"/>
          <w:vertAlign w:val="subscript"/>
          <w:lang w:val="en-US"/>
        </w:rPr>
        <w:t> </w:t>
      </w:r>
      <w:r w:rsidR="00BD71DA">
        <w:rPr>
          <w:rFonts w:ascii="Calibri" w:hAnsi="Calibri"/>
          <w:i/>
          <w:sz w:val="28"/>
          <w:vertAlign w:val="subscript"/>
          <w:lang w:val="en-US"/>
        </w:rPr>
        <w:t xml:space="preserve"> </w:t>
      </w:r>
      <w:r w:rsidRPr="008262B9">
        <w:rPr>
          <w:rFonts w:ascii="GHEA Grapalat" w:hAnsi="GHEA Grapalat"/>
        </w:rPr>
        <w:t>=</w:t>
      </w:r>
      <w:r>
        <w:rPr>
          <w:rFonts w:ascii="Calibri" w:hAnsi="Calibri"/>
          <w:lang w:val="en-US"/>
        </w:rPr>
        <w:t> </w:t>
      </w:r>
      <w:r w:rsidRPr="008262B9">
        <w:rPr>
          <w:rFonts w:ascii="GHEA Grapalat" w:hAnsi="GHEA Grapalat"/>
        </w:rPr>
        <w:t>1,1</w:t>
      </w:r>
      <w:r>
        <w:rPr>
          <w:rFonts w:ascii="Calibri" w:hAnsi="Calibri"/>
          <w:lang w:val="en-US"/>
        </w:rPr>
        <w:t> </w:t>
      </w:r>
      <w:r w:rsidRPr="008262B9">
        <w:rPr>
          <w:rFonts w:ascii="GHEA Grapalat" w:hAnsi="GHEA Grapalat"/>
        </w:rPr>
        <w:t>,</w:t>
      </w:r>
    </w:p>
    <w:p w14:paraId="46AD211A" w14:textId="77777777" w:rsidR="002F6B2E" w:rsidRPr="008262B9" w:rsidRDefault="002F6B2E" w:rsidP="00BD71DA">
      <w:pPr>
        <w:shd w:val="clear" w:color="auto" w:fill="FFFFFF"/>
        <w:tabs>
          <w:tab w:val="left" w:pos="1560"/>
          <w:tab w:val="left" w:pos="3402"/>
          <w:tab w:val="left" w:pos="8647"/>
        </w:tabs>
        <w:spacing w:after="120" w:line="300" w:lineRule="auto"/>
        <w:ind w:left="1418" w:hanging="284"/>
        <w:jc w:val="both"/>
        <w:rPr>
          <w:rFonts w:ascii="GHEA Grapalat" w:hAnsi="GHEA Grapalat"/>
        </w:rPr>
      </w:pPr>
      <w:r w:rsidRPr="00167773">
        <w:rPr>
          <w:rFonts w:ascii="GHEA Grapalat" w:hAnsi="GHEA Grapalat"/>
        </w:rPr>
        <w:t>գ</w:t>
      </w:r>
      <w:r w:rsidR="00065A79" w:rsidRPr="00065A79">
        <w:rPr>
          <w:rFonts w:ascii="GHEA Grapalat" w:hAnsi="GHEA Grapalat"/>
        </w:rPr>
        <w:t>.</w:t>
      </w:r>
      <w:r w:rsidR="00065A79">
        <w:rPr>
          <w:rFonts w:ascii="Calibri" w:hAnsi="Calibri" w:cs="Calibri"/>
          <w:lang w:val="en-US"/>
        </w:rPr>
        <w:t>  </w:t>
      </w:r>
      <w:r w:rsidRPr="00167773">
        <w:rPr>
          <w:rFonts w:ascii="GHEA Grapalat" w:hAnsi="GHEA Grapalat"/>
        </w:rPr>
        <w:t>այն</w:t>
      </w:r>
      <w:r w:rsidRPr="008262B9">
        <w:rPr>
          <w:rFonts w:ascii="GHEA Grapalat" w:hAnsi="GHEA Grapalat"/>
        </w:rPr>
        <w:t xml:space="preserve"> </w:t>
      </w:r>
      <w:r w:rsidRPr="00167773">
        <w:rPr>
          <w:rFonts w:ascii="GHEA Grapalat" w:hAnsi="GHEA Grapalat"/>
        </w:rPr>
        <w:t>դեպքերում</w:t>
      </w:r>
      <w:r w:rsidRPr="008262B9">
        <w:rPr>
          <w:rFonts w:ascii="GHEA Grapalat" w:hAnsi="GHEA Grapalat"/>
        </w:rPr>
        <w:t xml:space="preserve">, </w:t>
      </w:r>
      <w:r w:rsidRPr="00167773">
        <w:rPr>
          <w:rFonts w:ascii="GHEA Grapalat" w:hAnsi="GHEA Grapalat"/>
        </w:rPr>
        <w:t>երբ</w:t>
      </w:r>
      <w:r w:rsidRPr="008262B9">
        <w:rPr>
          <w:rFonts w:ascii="GHEA Grapalat" w:hAnsi="GHEA Grapalat"/>
        </w:rPr>
        <w:t xml:space="preserve"> </w:t>
      </w:r>
      <w:r w:rsidRPr="00167773">
        <w:rPr>
          <w:rFonts w:ascii="GHEA Grapalat" w:hAnsi="GHEA Grapalat"/>
        </w:rPr>
        <w:t>պողպատը</w:t>
      </w:r>
      <w:r w:rsidRPr="008262B9">
        <w:rPr>
          <w:rFonts w:ascii="GHEA Grapalat" w:hAnsi="GHEA Grapalat"/>
        </w:rPr>
        <w:t xml:space="preserve"> </w:t>
      </w:r>
      <w:r w:rsidRPr="00167773">
        <w:rPr>
          <w:rFonts w:ascii="GHEA Grapalat" w:hAnsi="GHEA Grapalat"/>
        </w:rPr>
        <w:t>նույնականացնել</w:t>
      </w:r>
      <w:r w:rsidRPr="008262B9">
        <w:rPr>
          <w:rFonts w:ascii="GHEA Grapalat" w:hAnsi="GHEA Grapalat"/>
        </w:rPr>
        <w:t xml:space="preserve"> </w:t>
      </w:r>
      <w:r w:rsidRPr="00167773">
        <w:rPr>
          <w:rFonts w:ascii="GHEA Grapalat" w:hAnsi="GHEA Grapalat"/>
        </w:rPr>
        <w:t>չի</w:t>
      </w:r>
      <w:r w:rsidRPr="008262B9">
        <w:rPr>
          <w:rFonts w:ascii="GHEA Grapalat" w:hAnsi="GHEA Grapalat"/>
        </w:rPr>
        <w:t xml:space="preserve"> </w:t>
      </w:r>
      <w:r w:rsidRPr="00167773">
        <w:rPr>
          <w:rFonts w:ascii="GHEA Grapalat" w:hAnsi="GHEA Grapalat"/>
        </w:rPr>
        <w:t>հաջողվել</w:t>
      </w:r>
      <w:r>
        <w:rPr>
          <w:rFonts w:ascii="GHEA Grapalat" w:hAnsi="GHEA Grapalat"/>
          <w:lang w:val="en-US"/>
        </w:rPr>
        <w:t>՝</w:t>
      </w:r>
      <w:r w:rsidRPr="008262B9">
        <w:rPr>
          <w:rFonts w:ascii="GHEA Grapalat" w:hAnsi="GHEA Grapalat"/>
        </w:rPr>
        <w:t xml:space="preserve"> </w:t>
      </w:r>
      <w:r w:rsidRPr="00167773">
        <w:rPr>
          <w:rFonts w:ascii="GHEA Grapalat" w:hAnsi="GHEA Grapalat"/>
        </w:rPr>
        <w:t>ըստ</w:t>
      </w:r>
      <w:r w:rsidRPr="008262B9">
        <w:rPr>
          <w:rFonts w:ascii="GHEA Grapalat" w:hAnsi="GHEA Grapalat"/>
        </w:rPr>
        <w:t xml:space="preserve"> </w:t>
      </w:r>
      <w:r w:rsidRPr="00167773">
        <w:rPr>
          <w:rFonts w:ascii="GHEA Grapalat" w:hAnsi="GHEA Grapalat"/>
        </w:rPr>
        <w:t>փորձարկումների</w:t>
      </w:r>
      <w:r w:rsidRPr="008262B9">
        <w:rPr>
          <w:rFonts w:ascii="GHEA Grapalat" w:hAnsi="GHEA Grapalat"/>
        </w:rPr>
        <w:t xml:space="preserve"> </w:t>
      </w:r>
      <w:r w:rsidRPr="00167773">
        <w:rPr>
          <w:rFonts w:ascii="GHEA Grapalat" w:hAnsi="GHEA Grapalat"/>
        </w:rPr>
        <w:t>արդյունքների</w:t>
      </w:r>
      <w:r>
        <w:rPr>
          <w:rFonts w:ascii="GHEA Grapalat" w:hAnsi="GHEA Grapalat"/>
          <w:lang w:val="en-US"/>
        </w:rPr>
        <w:t>՝</w:t>
      </w:r>
      <w:r w:rsidRPr="008262B9">
        <w:rPr>
          <w:rFonts w:ascii="GHEA Grapalat" w:hAnsi="GHEA Grapalat"/>
        </w:rPr>
        <w:t xml:space="preserve"> </w:t>
      </w:r>
      <w:r w:rsidRPr="00167773">
        <w:rPr>
          <w:rFonts w:ascii="GHEA Grapalat" w:hAnsi="GHEA Grapalat"/>
        </w:rPr>
        <w:t>նվազագույն</w:t>
      </w:r>
      <w:r w:rsidRPr="008262B9">
        <w:rPr>
          <w:rFonts w:ascii="GHEA Grapalat" w:hAnsi="GHEA Grapalat"/>
        </w:rPr>
        <w:t xml:space="preserve"> </w:t>
      </w:r>
      <w:r w:rsidRPr="00167773">
        <w:rPr>
          <w:rFonts w:ascii="GHEA Grapalat" w:hAnsi="GHEA Grapalat"/>
        </w:rPr>
        <w:t>արժեքների</w:t>
      </w:r>
      <w:r w:rsidRPr="008262B9">
        <w:rPr>
          <w:rFonts w:ascii="GHEA Grapalat" w:hAnsi="GHEA Grapalat"/>
        </w:rPr>
        <w:t xml:space="preserve"> </w:t>
      </w:r>
      <w:r w:rsidRPr="00A25496">
        <w:rPr>
          <w:rFonts w:ascii="GHEA Grapalat" w:hAnsi="GHEA Grapalat"/>
          <w:i/>
          <w:sz w:val="28"/>
          <w:lang w:val="en-US"/>
        </w:rPr>
        <w:t>γ</w:t>
      </w:r>
      <w:r w:rsidRPr="00A25496">
        <w:rPr>
          <w:rFonts w:ascii="GHEA Grapalat" w:hAnsi="GHEA Grapalat"/>
          <w:i/>
          <w:sz w:val="28"/>
          <w:vertAlign w:val="subscript"/>
          <w:lang w:val="en-US"/>
        </w:rPr>
        <w:t>m</w:t>
      </w:r>
      <w:r>
        <w:rPr>
          <w:rFonts w:ascii="Calibri" w:hAnsi="Calibri"/>
          <w:i/>
          <w:sz w:val="28"/>
          <w:vertAlign w:val="subscript"/>
          <w:lang w:val="en-US"/>
        </w:rPr>
        <w:t> </w:t>
      </w:r>
      <w:r w:rsidR="00BD71DA">
        <w:rPr>
          <w:rFonts w:ascii="Calibri" w:hAnsi="Calibri"/>
          <w:i/>
          <w:sz w:val="28"/>
          <w:vertAlign w:val="subscript"/>
          <w:lang w:val="en-US"/>
        </w:rPr>
        <w:t xml:space="preserve"> </w:t>
      </w:r>
      <w:r w:rsidRPr="008262B9">
        <w:rPr>
          <w:rFonts w:ascii="GHEA Grapalat" w:hAnsi="GHEA Grapalat"/>
        </w:rPr>
        <w:t>=</w:t>
      </w:r>
      <w:r>
        <w:rPr>
          <w:rFonts w:ascii="Calibri" w:hAnsi="Calibri"/>
          <w:lang w:val="en-US"/>
        </w:rPr>
        <w:t> </w:t>
      </w:r>
      <w:r w:rsidRPr="008262B9">
        <w:rPr>
          <w:rFonts w:ascii="GHEA Grapalat" w:hAnsi="GHEA Grapalat"/>
        </w:rPr>
        <w:t>1,1</w:t>
      </w:r>
      <w:r>
        <w:rPr>
          <w:rFonts w:ascii="Calibri" w:hAnsi="Calibri"/>
          <w:lang w:val="en-US"/>
        </w:rPr>
        <w:t> </w:t>
      </w:r>
      <w:r w:rsidRPr="008262B9">
        <w:rPr>
          <w:rFonts w:ascii="GHEA Grapalat" w:hAnsi="GHEA Grapalat"/>
        </w:rPr>
        <w:t xml:space="preserve">, </w:t>
      </w:r>
      <w:r w:rsidRPr="00A25496">
        <w:rPr>
          <w:rFonts w:ascii="GHEA Grapalat" w:hAnsi="GHEA Grapalat"/>
          <w:i/>
          <w:sz w:val="24"/>
          <w:lang w:val="en-US"/>
        </w:rPr>
        <w:t>R</w:t>
      </w:r>
      <w:r w:rsidRPr="00A25496">
        <w:rPr>
          <w:rFonts w:ascii="GHEA Grapalat" w:hAnsi="GHEA Grapalat"/>
          <w:i/>
          <w:sz w:val="28"/>
          <w:vertAlign w:val="subscript"/>
          <w:lang w:val="en-US"/>
        </w:rPr>
        <w:t>y</w:t>
      </w:r>
      <w:r w:rsidRPr="00A25496">
        <w:rPr>
          <w:rFonts w:ascii="Calibri" w:hAnsi="Calibri"/>
          <w:lang w:val="en-US"/>
        </w:rPr>
        <w:t> </w:t>
      </w:r>
      <w:r w:rsidRPr="008262B9">
        <w:rPr>
          <w:rFonts w:ascii="GHEA Grapalat" w:hAnsi="GHEA Grapalat"/>
        </w:rPr>
        <w:t>-</w:t>
      </w:r>
      <w:r w:rsidRPr="00167773">
        <w:rPr>
          <w:rFonts w:ascii="GHEA Grapalat" w:hAnsi="GHEA Grapalat"/>
          <w:lang w:val="en-US"/>
        </w:rPr>
        <w:t>ը</w:t>
      </w:r>
      <w:r w:rsidRPr="008262B9">
        <w:rPr>
          <w:rFonts w:ascii="GHEA Grapalat" w:hAnsi="GHEA Grapalat"/>
        </w:rPr>
        <w:t xml:space="preserve"> </w:t>
      </w:r>
      <w:r w:rsidRPr="00167773">
        <w:rPr>
          <w:rFonts w:ascii="GHEA Grapalat" w:hAnsi="GHEA Grapalat"/>
        </w:rPr>
        <w:t>պետք</w:t>
      </w:r>
      <w:r w:rsidRPr="008262B9">
        <w:rPr>
          <w:rFonts w:ascii="GHEA Grapalat" w:hAnsi="GHEA Grapalat"/>
        </w:rPr>
        <w:t xml:space="preserve"> </w:t>
      </w:r>
      <w:r w:rsidRPr="00167773">
        <w:rPr>
          <w:rFonts w:ascii="GHEA Grapalat" w:hAnsi="GHEA Grapalat"/>
        </w:rPr>
        <w:t>է</w:t>
      </w:r>
      <w:r w:rsidRPr="008262B9">
        <w:rPr>
          <w:rFonts w:ascii="GHEA Grapalat" w:hAnsi="GHEA Grapalat"/>
        </w:rPr>
        <w:t xml:space="preserve"> </w:t>
      </w:r>
      <w:r w:rsidRPr="00167773">
        <w:rPr>
          <w:rFonts w:ascii="GHEA Grapalat" w:hAnsi="GHEA Grapalat"/>
        </w:rPr>
        <w:t>լինի</w:t>
      </w:r>
      <w:r w:rsidRPr="008262B9">
        <w:rPr>
          <w:rFonts w:ascii="GHEA Grapalat" w:hAnsi="GHEA Grapalat"/>
        </w:rPr>
        <w:t xml:space="preserve"> </w:t>
      </w:r>
      <w:r w:rsidRPr="00167773">
        <w:rPr>
          <w:rFonts w:ascii="GHEA Grapalat" w:hAnsi="GHEA Grapalat"/>
        </w:rPr>
        <w:t>ոչ</w:t>
      </w:r>
      <w:r w:rsidRPr="008262B9">
        <w:rPr>
          <w:rFonts w:ascii="GHEA Grapalat" w:hAnsi="GHEA Grapalat"/>
        </w:rPr>
        <w:t xml:space="preserve"> </w:t>
      </w:r>
      <w:r w:rsidRPr="00167773">
        <w:rPr>
          <w:rFonts w:ascii="GHEA Grapalat" w:hAnsi="GHEA Grapalat"/>
        </w:rPr>
        <w:t>ավելի</w:t>
      </w:r>
      <w:r w:rsidRPr="008262B9">
        <w:rPr>
          <w:rFonts w:ascii="GHEA Grapalat" w:hAnsi="GHEA Grapalat"/>
        </w:rPr>
        <w:t xml:space="preserve">, </w:t>
      </w:r>
      <w:r w:rsidRPr="00167773">
        <w:rPr>
          <w:rFonts w:ascii="GHEA Grapalat" w:hAnsi="GHEA Grapalat"/>
        </w:rPr>
        <w:t>քան</w:t>
      </w:r>
      <w:r w:rsidRPr="008262B9">
        <w:rPr>
          <w:rFonts w:ascii="GHEA Grapalat" w:hAnsi="GHEA Grapalat"/>
        </w:rPr>
        <w:t xml:space="preserve"> 210 </w:t>
      </w:r>
      <w:r w:rsidRPr="00167773">
        <w:rPr>
          <w:rFonts w:ascii="GHEA Grapalat" w:hAnsi="GHEA Grapalat"/>
        </w:rPr>
        <w:t>Ն</w:t>
      </w:r>
      <w:r w:rsidRPr="008262B9">
        <w:rPr>
          <w:rFonts w:ascii="GHEA Grapalat" w:hAnsi="GHEA Grapalat"/>
        </w:rPr>
        <w:t>/</w:t>
      </w:r>
      <w:r w:rsidRPr="00167773">
        <w:rPr>
          <w:rFonts w:ascii="GHEA Grapalat" w:hAnsi="GHEA Grapalat"/>
        </w:rPr>
        <w:t>մմ</w:t>
      </w:r>
      <w:r w:rsidRPr="008262B9">
        <w:rPr>
          <w:rFonts w:ascii="GHEA Grapalat" w:hAnsi="GHEA Grapalat"/>
          <w:vertAlign w:val="superscript"/>
        </w:rPr>
        <w:t>2</w:t>
      </w:r>
      <w:r w:rsidRPr="00167773">
        <w:rPr>
          <w:rFonts w:ascii="GHEA Grapalat" w:hAnsi="GHEA Grapalat"/>
        </w:rPr>
        <w:t>։</w:t>
      </w:r>
    </w:p>
    <w:p w14:paraId="7ADBB9BC" w14:textId="77777777" w:rsidR="002F6B2E" w:rsidRPr="008262B9" w:rsidRDefault="002F6B2E" w:rsidP="002F6B2E">
      <w:pPr>
        <w:shd w:val="clear" w:color="auto" w:fill="FFFFFF"/>
        <w:tabs>
          <w:tab w:val="left" w:pos="3402"/>
          <w:tab w:val="left" w:pos="8647"/>
        </w:tabs>
        <w:spacing w:after="120" w:line="300" w:lineRule="auto"/>
        <w:ind w:firstLine="567"/>
        <w:jc w:val="both"/>
        <w:rPr>
          <w:rFonts w:ascii="GHEA Grapalat" w:hAnsi="GHEA Grapalat"/>
        </w:rPr>
      </w:pPr>
      <w:r w:rsidRPr="000C51A1">
        <w:rPr>
          <w:rFonts w:ascii="GHEA Grapalat" w:hAnsi="GHEA Grapalat"/>
          <w:b/>
        </w:rPr>
        <w:t>531.</w:t>
      </w:r>
      <w:r>
        <w:rPr>
          <w:rFonts w:ascii="GHEA Grapalat" w:hAnsi="GHEA Grapalat"/>
        </w:rPr>
        <w:t> </w:t>
      </w:r>
      <w:r w:rsidRPr="007A7969">
        <w:rPr>
          <w:rFonts w:ascii="GHEA Grapalat" w:hAnsi="GHEA Grapalat"/>
        </w:rPr>
        <w:t>Մետաղի փորձարկում չի կատարվում, եթե կոնստրուկցիաների տարրերում նորմալ լարումներ</w:t>
      </w:r>
      <w:r>
        <w:rPr>
          <w:rFonts w:ascii="GHEA Grapalat" w:hAnsi="GHEA Grapalat"/>
        </w:rPr>
        <w:t>ն</w:t>
      </w:r>
      <w:r w:rsidRPr="007A7969">
        <w:rPr>
          <w:rFonts w:ascii="GHEA Grapalat" w:hAnsi="GHEA Grapalat"/>
        </w:rPr>
        <w:t xml:space="preserve"> </w:t>
      </w:r>
      <w:r w:rsidRPr="007A7969">
        <w:rPr>
          <w:rFonts w:ascii="GHEA Grapalat" w:hAnsi="GHEA Grapalat"/>
          <w:lang w:val="en-US"/>
        </w:rPr>
        <w:t>արտաքին</w:t>
      </w:r>
      <w:r w:rsidRPr="007A7969">
        <w:rPr>
          <w:rFonts w:ascii="GHEA Grapalat" w:hAnsi="GHEA Grapalat"/>
        </w:rPr>
        <w:t xml:space="preserve"> </w:t>
      </w:r>
      <w:r w:rsidRPr="007A7969">
        <w:rPr>
          <w:rFonts w:ascii="GHEA Grapalat" w:hAnsi="GHEA Grapalat"/>
          <w:lang w:val="en-US"/>
        </w:rPr>
        <w:t>բեռնվածքներից</w:t>
      </w:r>
      <w:r w:rsidRPr="007A7969">
        <w:rPr>
          <w:rFonts w:ascii="GHEA Grapalat" w:hAnsi="GHEA Grapalat"/>
        </w:rPr>
        <w:t xml:space="preserve"> (</w:t>
      </w:r>
      <w:r w:rsidRPr="007A7969">
        <w:rPr>
          <w:rFonts w:ascii="GHEA Grapalat" w:hAnsi="GHEA Grapalat"/>
          <w:lang w:val="en-US"/>
        </w:rPr>
        <w:t>հաշվի</w:t>
      </w:r>
      <w:r w:rsidRPr="007A7969">
        <w:rPr>
          <w:rFonts w:ascii="GHEA Grapalat" w:hAnsi="GHEA Grapalat"/>
        </w:rPr>
        <w:t xml:space="preserve"> </w:t>
      </w:r>
      <w:r>
        <w:rPr>
          <w:rFonts w:ascii="GHEA Grapalat" w:hAnsi="GHEA Grapalat"/>
          <w:lang w:val="en-US"/>
        </w:rPr>
        <w:t>առնելով</w:t>
      </w:r>
      <w:r w:rsidRPr="0027699B">
        <w:rPr>
          <w:rFonts w:ascii="GHEA Grapalat" w:hAnsi="GHEA Grapalat"/>
        </w:rPr>
        <w:t xml:space="preserve"> </w:t>
      </w:r>
      <w:r>
        <w:rPr>
          <w:rFonts w:ascii="GHEA Grapalat" w:hAnsi="GHEA Grapalat"/>
          <w:lang w:val="en-US"/>
        </w:rPr>
        <w:t>սեյսմիկ</w:t>
      </w:r>
      <w:r w:rsidRPr="0027699B">
        <w:rPr>
          <w:rFonts w:ascii="GHEA Grapalat" w:hAnsi="GHEA Grapalat"/>
        </w:rPr>
        <w:t xml:space="preserve"> </w:t>
      </w:r>
      <w:r>
        <w:rPr>
          <w:rFonts w:ascii="GHEA Grapalat" w:hAnsi="GHEA Grapalat"/>
          <w:lang w:val="en-US"/>
        </w:rPr>
        <w:t>բեռնվածքները</w:t>
      </w:r>
      <w:r w:rsidRPr="0027699B">
        <w:rPr>
          <w:rFonts w:ascii="GHEA Grapalat" w:hAnsi="GHEA Grapalat"/>
        </w:rPr>
        <w:t xml:space="preserve">) </w:t>
      </w:r>
      <w:r w:rsidRPr="008D658F">
        <w:rPr>
          <w:rFonts w:ascii="GHEA Grapalat" w:hAnsi="GHEA Grapalat"/>
        </w:rPr>
        <w:t>չեն</w:t>
      </w:r>
      <w:r w:rsidRPr="008262B9">
        <w:rPr>
          <w:rFonts w:ascii="GHEA Grapalat" w:hAnsi="GHEA Grapalat"/>
        </w:rPr>
        <w:t xml:space="preserve"> </w:t>
      </w:r>
      <w:r w:rsidRPr="008D658F">
        <w:rPr>
          <w:rFonts w:ascii="GHEA Grapalat" w:hAnsi="GHEA Grapalat"/>
        </w:rPr>
        <w:t>գերազանցում</w:t>
      </w:r>
      <w:r w:rsidRPr="008262B9">
        <w:rPr>
          <w:rFonts w:ascii="GHEA Grapalat" w:hAnsi="GHEA Grapalat"/>
        </w:rPr>
        <w:t xml:space="preserve"> 165 </w:t>
      </w:r>
      <w:r w:rsidRPr="008D658F">
        <w:rPr>
          <w:rFonts w:ascii="GHEA Grapalat" w:hAnsi="GHEA Grapalat"/>
        </w:rPr>
        <w:t>Ն</w:t>
      </w:r>
      <w:r w:rsidRPr="008262B9">
        <w:rPr>
          <w:rFonts w:ascii="GHEA Grapalat" w:hAnsi="GHEA Grapalat"/>
        </w:rPr>
        <w:t>/</w:t>
      </w:r>
      <w:r w:rsidRPr="008D658F">
        <w:rPr>
          <w:rFonts w:ascii="GHEA Grapalat" w:hAnsi="GHEA Grapalat"/>
        </w:rPr>
        <w:t>մմ</w:t>
      </w:r>
      <w:r w:rsidRPr="008262B9">
        <w:rPr>
          <w:rFonts w:ascii="GHEA Grapalat" w:hAnsi="GHEA Grapalat"/>
          <w:vertAlign w:val="superscript"/>
        </w:rPr>
        <w:t>2</w:t>
      </w:r>
      <w:r w:rsidRPr="008D658F">
        <w:rPr>
          <w:rFonts w:ascii="GHEA Grapalat" w:hAnsi="GHEA Grapalat"/>
        </w:rPr>
        <w:t>։</w:t>
      </w:r>
    </w:p>
    <w:p w14:paraId="5A715296" w14:textId="77777777" w:rsidR="002F6B2E" w:rsidRDefault="002F6B2E" w:rsidP="002F6B2E">
      <w:pPr>
        <w:shd w:val="clear" w:color="auto" w:fill="FFFFFF"/>
        <w:tabs>
          <w:tab w:val="left" w:pos="3402"/>
          <w:tab w:val="left" w:pos="8647"/>
        </w:tabs>
        <w:spacing w:after="120" w:line="300" w:lineRule="auto"/>
        <w:ind w:firstLine="567"/>
        <w:jc w:val="both"/>
        <w:rPr>
          <w:rFonts w:ascii="GHEA Grapalat" w:hAnsi="GHEA Grapalat"/>
        </w:rPr>
      </w:pPr>
      <w:r w:rsidRPr="000C51A1">
        <w:rPr>
          <w:rFonts w:ascii="GHEA Grapalat" w:hAnsi="GHEA Grapalat"/>
          <w:b/>
        </w:rPr>
        <w:t>532.</w:t>
      </w:r>
      <w:r>
        <w:rPr>
          <w:rFonts w:ascii="Calibri" w:hAnsi="Calibri"/>
          <w:lang w:val="en-US"/>
        </w:rPr>
        <w:t> </w:t>
      </w:r>
      <w:r>
        <w:rPr>
          <w:rFonts w:ascii="GHEA Grapalat" w:hAnsi="GHEA Grapalat"/>
          <w:lang w:val="en-US"/>
        </w:rPr>
        <w:t>Ուժեղացման</w:t>
      </w:r>
      <w:r w:rsidRPr="00EC3FF0">
        <w:rPr>
          <w:rFonts w:ascii="GHEA Grapalat" w:hAnsi="GHEA Grapalat"/>
        </w:rPr>
        <w:t xml:space="preserve"> </w:t>
      </w:r>
      <w:r w:rsidRPr="001E71F2">
        <w:rPr>
          <w:rFonts w:ascii="GHEA Grapalat" w:hAnsi="GHEA Grapalat"/>
        </w:rPr>
        <w:t>ենթակա պահպանվող</w:t>
      </w:r>
      <w:r w:rsidRPr="008262B9">
        <w:rPr>
          <w:rFonts w:ascii="GHEA Grapalat" w:hAnsi="GHEA Grapalat"/>
        </w:rPr>
        <w:t xml:space="preserve"> </w:t>
      </w:r>
      <w:r w:rsidRPr="008D658F">
        <w:rPr>
          <w:rFonts w:ascii="GHEA Grapalat" w:hAnsi="GHEA Grapalat"/>
        </w:rPr>
        <w:t>կոնստրուկցիաների</w:t>
      </w:r>
      <w:r w:rsidRPr="008262B9">
        <w:rPr>
          <w:rFonts w:ascii="GHEA Grapalat" w:hAnsi="GHEA Grapalat"/>
        </w:rPr>
        <w:t xml:space="preserve"> </w:t>
      </w:r>
      <w:r w:rsidRPr="008D658F">
        <w:rPr>
          <w:rFonts w:ascii="GHEA Grapalat" w:hAnsi="GHEA Grapalat"/>
        </w:rPr>
        <w:t>եռքային</w:t>
      </w:r>
      <w:r w:rsidRPr="008262B9">
        <w:rPr>
          <w:rFonts w:ascii="GHEA Grapalat" w:hAnsi="GHEA Grapalat"/>
        </w:rPr>
        <w:t xml:space="preserve"> </w:t>
      </w:r>
      <w:r w:rsidRPr="008D658F">
        <w:rPr>
          <w:rFonts w:ascii="GHEA Grapalat" w:hAnsi="GHEA Grapalat"/>
        </w:rPr>
        <w:t>միացումների</w:t>
      </w:r>
      <w:r w:rsidRPr="008262B9">
        <w:rPr>
          <w:rFonts w:ascii="GHEA Grapalat" w:hAnsi="GHEA Grapalat"/>
        </w:rPr>
        <w:t xml:space="preserve"> </w:t>
      </w:r>
      <w:r w:rsidRPr="008D658F">
        <w:rPr>
          <w:rFonts w:ascii="GHEA Grapalat" w:hAnsi="GHEA Grapalat"/>
        </w:rPr>
        <w:t>հաշվարկային</w:t>
      </w:r>
      <w:r w:rsidRPr="008262B9">
        <w:rPr>
          <w:rFonts w:ascii="GHEA Grapalat" w:hAnsi="GHEA Grapalat"/>
        </w:rPr>
        <w:t xml:space="preserve"> </w:t>
      </w:r>
      <w:r w:rsidRPr="008D658F">
        <w:rPr>
          <w:rFonts w:ascii="GHEA Grapalat" w:hAnsi="GHEA Grapalat"/>
        </w:rPr>
        <w:t>դիմադրություններն</w:t>
      </w:r>
      <w:r w:rsidRPr="008262B9">
        <w:rPr>
          <w:rFonts w:ascii="GHEA Grapalat" w:hAnsi="GHEA Grapalat"/>
        </w:rPr>
        <w:t xml:space="preserve"> </w:t>
      </w:r>
      <w:r w:rsidRPr="008D658F">
        <w:rPr>
          <w:rFonts w:ascii="GHEA Grapalat" w:hAnsi="GHEA Grapalat"/>
        </w:rPr>
        <w:t>անհրաժեշտ</w:t>
      </w:r>
      <w:r w:rsidRPr="008262B9">
        <w:rPr>
          <w:rFonts w:ascii="GHEA Grapalat" w:hAnsi="GHEA Grapalat"/>
        </w:rPr>
        <w:t xml:space="preserve"> </w:t>
      </w:r>
      <w:r w:rsidRPr="008D658F">
        <w:rPr>
          <w:rFonts w:ascii="GHEA Grapalat" w:hAnsi="GHEA Grapalat"/>
        </w:rPr>
        <w:t>է</w:t>
      </w:r>
      <w:r w:rsidRPr="008262B9">
        <w:rPr>
          <w:rFonts w:ascii="GHEA Grapalat" w:hAnsi="GHEA Grapalat"/>
        </w:rPr>
        <w:t xml:space="preserve"> </w:t>
      </w:r>
      <w:r w:rsidRPr="008D658F">
        <w:rPr>
          <w:rFonts w:ascii="GHEA Grapalat" w:hAnsi="GHEA Grapalat"/>
        </w:rPr>
        <w:t>նշանակել՝</w:t>
      </w:r>
      <w:r w:rsidRPr="008262B9">
        <w:rPr>
          <w:rFonts w:ascii="GHEA Grapalat" w:hAnsi="GHEA Grapalat"/>
        </w:rPr>
        <w:t xml:space="preserve"> </w:t>
      </w:r>
      <w:r w:rsidRPr="008D658F">
        <w:rPr>
          <w:rFonts w:ascii="GHEA Grapalat" w:hAnsi="GHEA Grapalat"/>
        </w:rPr>
        <w:t>հաշվի</w:t>
      </w:r>
      <w:r w:rsidRPr="008262B9">
        <w:rPr>
          <w:rFonts w:ascii="GHEA Grapalat" w:hAnsi="GHEA Grapalat"/>
        </w:rPr>
        <w:t xml:space="preserve"> </w:t>
      </w:r>
      <w:r w:rsidRPr="008D658F">
        <w:rPr>
          <w:rFonts w:ascii="GHEA Grapalat" w:hAnsi="GHEA Grapalat"/>
        </w:rPr>
        <w:t>առնելով</w:t>
      </w:r>
      <w:r w:rsidRPr="008262B9">
        <w:rPr>
          <w:rFonts w:ascii="GHEA Grapalat" w:hAnsi="GHEA Grapalat"/>
        </w:rPr>
        <w:t xml:space="preserve"> </w:t>
      </w:r>
      <w:r w:rsidRPr="008D658F">
        <w:rPr>
          <w:rFonts w:ascii="GHEA Grapalat" w:hAnsi="GHEA Grapalat"/>
        </w:rPr>
        <w:t>պողպատի</w:t>
      </w:r>
      <w:r w:rsidRPr="008262B9">
        <w:rPr>
          <w:rFonts w:ascii="GHEA Grapalat" w:hAnsi="GHEA Grapalat"/>
        </w:rPr>
        <w:t xml:space="preserve"> </w:t>
      </w:r>
      <w:r>
        <w:rPr>
          <w:rFonts w:ascii="GHEA Grapalat" w:hAnsi="GHEA Grapalat"/>
          <w:lang w:val="en-US"/>
        </w:rPr>
        <w:t>մ</w:t>
      </w:r>
      <w:r>
        <w:rPr>
          <w:rFonts w:ascii="GHEA Grapalat" w:hAnsi="GHEA Grapalat"/>
        </w:rPr>
        <w:t>ակ</w:t>
      </w:r>
      <w:r w:rsidRPr="008D658F">
        <w:rPr>
          <w:rFonts w:ascii="GHEA Grapalat" w:hAnsi="GHEA Grapalat"/>
        </w:rPr>
        <w:t>նիշը</w:t>
      </w:r>
      <w:r w:rsidRPr="008262B9">
        <w:rPr>
          <w:rFonts w:ascii="GHEA Grapalat" w:hAnsi="GHEA Grapalat"/>
        </w:rPr>
        <w:t xml:space="preserve">, </w:t>
      </w:r>
      <w:r w:rsidRPr="008D658F">
        <w:rPr>
          <w:rFonts w:ascii="GHEA Grapalat" w:hAnsi="GHEA Grapalat"/>
        </w:rPr>
        <w:t>եռակցման</w:t>
      </w:r>
      <w:r w:rsidRPr="008262B9">
        <w:rPr>
          <w:rFonts w:ascii="GHEA Grapalat" w:hAnsi="GHEA Grapalat"/>
        </w:rPr>
        <w:t xml:space="preserve"> </w:t>
      </w:r>
      <w:r w:rsidRPr="008D658F">
        <w:rPr>
          <w:rFonts w:ascii="GHEA Grapalat" w:hAnsi="GHEA Grapalat"/>
        </w:rPr>
        <w:t>նյութերը</w:t>
      </w:r>
      <w:r w:rsidRPr="008262B9">
        <w:rPr>
          <w:rFonts w:ascii="GHEA Grapalat" w:hAnsi="GHEA Grapalat"/>
        </w:rPr>
        <w:t xml:space="preserve">, </w:t>
      </w:r>
      <w:r w:rsidRPr="008D658F">
        <w:rPr>
          <w:rFonts w:ascii="GHEA Grapalat" w:hAnsi="GHEA Grapalat"/>
        </w:rPr>
        <w:t>եռակցման</w:t>
      </w:r>
      <w:r w:rsidRPr="008262B9">
        <w:rPr>
          <w:rFonts w:ascii="GHEA Grapalat" w:hAnsi="GHEA Grapalat"/>
        </w:rPr>
        <w:t xml:space="preserve"> </w:t>
      </w:r>
      <w:r w:rsidRPr="008D658F">
        <w:rPr>
          <w:rFonts w:ascii="GHEA Grapalat" w:hAnsi="GHEA Grapalat"/>
        </w:rPr>
        <w:t>տեսակները</w:t>
      </w:r>
      <w:r w:rsidRPr="008262B9">
        <w:rPr>
          <w:rFonts w:ascii="GHEA Grapalat" w:hAnsi="GHEA Grapalat"/>
        </w:rPr>
        <w:t xml:space="preserve">, </w:t>
      </w:r>
      <w:r w:rsidRPr="008D658F">
        <w:rPr>
          <w:rFonts w:ascii="GHEA Grapalat" w:hAnsi="GHEA Grapalat"/>
        </w:rPr>
        <w:t>կարանների</w:t>
      </w:r>
      <w:r w:rsidRPr="008262B9">
        <w:rPr>
          <w:rFonts w:ascii="GHEA Grapalat" w:hAnsi="GHEA Grapalat"/>
        </w:rPr>
        <w:t xml:space="preserve"> </w:t>
      </w:r>
      <w:r w:rsidRPr="008D658F">
        <w:rPr>
          <w:rFonts w:ascii="GHEA Grapalat" w:hAnsi="GHEA Grapalat"/>
        </w:rPr>
        <w:t>դիրքը</w:t>
      </w:r>
      <w:r w:rsidRPr="008262B9">
        <w:rPr>
          <w:rFonts w:ascii="GHEA Grapalat" w:hAnsi="GHEA Grapalat"/>
        </w:rPr>
        <w:t xml:space="preserve"> </w:t>
      </w:r>
      <w:r w:rsidRPr="008D658F">
        <w:rPr>
          <w:rFonts w:ascii="GHEA Grapalat" w:hAnsi="GHEA Grapalat"/>
        </w:rPr>
        <w:t>և</w:t>
      </w:r>
      <w:r w:rsidRPr="008262B9">
        <w:rPr>
          <w:rFonts w:ascii="GHEA Grapalat" w:hAnsi="GHEA Grapalat"/>
        </w:rPr>
        <w:t xml:space="preserve"> </w:t>
      </w:r>
      <w:r w:rsidRPr="008D658F">
        <w:rPr>
          <w:rFonts w:ascii="GHEA Grapalat" w:hAnsi="GHEA Grapalat"/>
        </w:rPr>
        <w:t>դրանց</w:t>
      </w:r>
      <w:r w:rsidRPr="008262B9">
        <w:rPr>
          <w:rFonts w:ascii="GHEA Grapalat" w:hAnsi="GHEA Grapalat"/>
        </w:rPr>
        <w:t xml:space="preserve"> </w:t>
      </w:r>
      <w:r w:rsidRPr="008D658F">
        <w:rPr>
          <w:rFonts w:ascii="GHEA Grapalat" w:hAnsi="GHEA Grapalat"/>
        </w:rPr>
        <w:t>վերահսկման</w:t>
      </w:r>
      <w:r w:rsidRPr="008262B9">
        <w:rPr>
          <w:rFonts w:ascii="GHEA Grapalat" w:hAnsi="GHEA Grapalat"/>
        </w:rPr>
        <w:t xml:space="preserve"> </w:t>
      </w:r>
      <w:r w:rsidRPr="008D658F">
        <w:rPr>
          <w:rFonts w:ascii="GHEA Grapalat" w:hAnsi="GHEA Grapalat"/>
        </w:rPr>
        <w:t>եղանակներ</w:t>
      </w:r>
      <w:r>
        <w:rPr>
          <w:rFonts w:ascii="GHEA Grapalat" w:hAnsi="GHEA Grapalat"/>
          <w:lang w:val="en-US"/>
        </w:rPr>
        <w:t>ը</w:t>
      </w:r>
      <w:r w:rsidRPr="008262B9">
        <w:rPr>
          <w:rFonts w:ascii="GHEA Grapalat" w:hAnsi="GHEA Grapalat"/>
        </w:rPr>
        <w:t xml:space="preserve">, </w:t>
      </w:r>
      <w:r w:rsidRPr="008D658F">
        <w:rPr>
          <w:rFonts w:ascii="GHEA Grapalat" w:hAnsi="GHEA Grapalat"/>
        </w:rPr>
        <w:t>որոնք</w:t>
      </w:r>
      <w:r w:rsidRPr="008262B9">
        <w:rPr>
          <w:rFonts w:ascii="GHEA Grapalat" w:hAnsi="GHEA Grapalat"/>
        </w:rPr>
        <w:t xml:space="preserve"> </w:t>
      </w:r>
      <w:r w:rsidRPr="008D658F">
        <w:rPr>
          <w:rFonts w:ascii="GHEA Grapalat" w:hAnsi="GHEA Grapalat"/>
        </w:rPr>
        <w:t>կիրառված</w:t>
      </w:r>
      <w:r w:rsidRPr="008262B9">
        <w:rPr>
          <w:rFonts w:ascii="GHEA Grapalat" w:hAnsi="GHEA Grapalat"/>
        </w:rPr>
        <w:t xml:space="preserve"> </w:t>
      </w:r>
      <w:r w:rsidRPr="008D658F">
        <w:rPr>
          <w:rFonts w:ascii="GHEA Grapalat" w:hAnsi="GHEA Grapalat"/>
        </w:rPr>
        <w:t>են</w:t>
      </w:r>
      <w:r w:rsidRPr="008262B9">
        <w:rPr>
          <w:rFonts w:ascii="GHEA Grapalat" w:hAnsi="GHEA Grapalat"/>
        </w:rPr>
        <w:t xml:space="preserve"> </w:t>
      </w:r>
      <w:r w:rsidRPr="008D658F">
        <w:rPr>
          <w:rFonts w:ascii="GHEA Grapalat" w:hAnsi="GHEA Grapalat"/>
        </w:rPr>
        <w:t>կոնստրուկցիաներում։</w:t>
      </w:r>
    </w:p>
    <w:p w14:paraId="487A36E8" w14:textId="77777777" w:rsidR="002F6B2E" w:rsidRPr="008262B9" w:rsidRDefault="002F6B2E" w:rsidP="0062619E">
      <w:pPr>
        <w:spacing w:after="0"/>
        <w:ind w:firstLine="567"/>
        <w:jc w:val="both"/>
        <w:rPr>
          <w:rFonts w:ascii="GHEA Grapalat" w:hAnsi="GHEA Grapalat"/>
        </w:rPr>
      </w:pPr>
      <w:r w:rsidRPr="000C51A1">
        <w:rPr>
          <w:rFonts w:ascii="GHEA Grapalat" w:hAnsi="GHEA Grapalat"/>
          <w:b/>
        </w:rPr>
        <w:t>533.</w:t>
      </w:r>
      <w:r>
        <w:rPr>
          <w:rFonts w:ascii="GHEA Grapalat" w:hAnsi="GHEA Grapalat"/>
        </w:rPr>
        <w:t> </w:t>
      </w:r>
      <w:r w:rsidRPr="008D658F">
        <w:rPr>
          <w:rFonts w:ascii="GHEA Grapalat" w:hAnsi="GHEA Grapalat"/>
        </w:rPr>
        <w:t>Նորմերով</w:t>
      </w:r>
      <w:r w:rsidRPr="008262B9">
        <w:rPr>
          <w:rFonts w:ascii="GHEA Grapalat" w:hAnsi="GHEA Grapalat"/>
        </w:rPr>
        <w:t xml:space="preserve"> </w:t>
      </w:r>
      <w:r w:rsidRPr="008D658F">
        <w:rPr>
          <w:rFonts w:ascii="GHEA Grapalat" w:hAnsi="GHEA Grapalat"/>
        </w:rPr>
        <w:t>հաստատված</w:t>
      </w:r>
      <w:r w:rsidRPr="008262B9">
        <w:rPr>
          <w:rFonts w:ascii="GHEA Grapalat" w:hAnsi="GHEA Grapalat"/>
        </w:rPr>
        <w:t xml:space="preserve"> </w:t>
      </w:r>
      <w:r w:rsidRPr="008D658F">
        <w:rPr>
          <w:rFonts w:ascii="GHEA Grapalat" w:hAnsi="GHEA Grapalat"/>
        </w:rPr>
        <w:t>անհրաժեշտ</w:t>
      </w:r>
      <w:r w:rsidRPr="008262B9">
        <w:rPr>
          <w:rFonts w:ascii="GHEA Grapalat" w:hAnsi="GHEA Grapalat"/>
        </w:rPr>
        <w:t xml:space="preserve"> </w:t>
      </w:r>
      <w:r w:rsidRPr="008D658F">
        <w:rPr>
          <w:rFonts w:ascii="GHEA Grapalat" w:hAnsi="GHEA Grapalat"/>
        </w:rPr>
        <w:t>տվյալների</w:t>
      </w:r>
      <w:r w:rsidRPr="008262B9">
        <w:rPr>
          <w:rFonts w:ascii="GHEA Grapalat" w:hAnsi="GHEA Grapalat"/>
        </w:rPr>
        <w:t xml:space="preserve"> </w:t>
      </w:r>
      <w:r w:rsidRPr="008D658F">
        <w:rPr>
          <w:rFonts w:ascii="GHEA Grapalat" w:hAnsi="GHEA Grapalat"/>
        </w:rPr>
        <w:t>բացակայության</w:t>
      </w:r>
      <w:r w:rsidRPr="008262B9">
        <w:rPr>
          <w:rFonts w:ascii="GHEA Grapalat" w:hAnsi="GHEA Grapalat"/>
        </w:rPr>
        <w:t xml:space="preserve"> </w:t>
      </w:r>
      <w:r w:rsidRPr="008D658F">
        <w:rPr>
          <w:rFonts w:ascii="GHEA Grapalat" w:hAnsi="GHEA Grapalat"/>
        </w:rPr>
        <w:t>դեպքում</w:t>
      </w:r>
      <w:r w:rsidRPr="008262B9">
        <w:rPr>
          <w:rFonts w:ascii="GHEA Grapalat" w:hAnsi="GHEA Grapalat"/>
        </w:rPr>
        <w:t xml:space="preserve"> </w:t>
      </w:r>
      <w:r w:rsidRPr="008D658F">
        <w:rPr>
          <w:rFonts w:ascii="GHEA Grapalat" w:hAnsi="GHEA Grapalat"/>
        </w:rPr>
        <w:t>անհրաժեշտ</w:t>
      </w:r>
      <w:r w:rsidRPr="008262B9">
        <w:rPr>
          <w:rFonts w:ascii="GHEA Grapalat" w:hAnsi="GHEA Grapalat"/>
        </w:rPr>
        <w:t xml:space="preserve"> </w:t>
      </w:r>
      <w:r w:rsidRPr="008D658F">
        <w:rPr>
          <w:rFonts w:ascii="GHEA Grapalat" w:hAnsi="GHEA Grapalat"/>
        </w:rPr>
        <w:t>է</w:t>
      </w:r>
      <w:r w:rsidRPr="008262B9">
        <w:rPr>
          <w:rFonts w:ascii="GHEA Grapalat" w:hAnsi="GHEA Grapalat"/>
        </w:rPr>
        <w:t xml:space="preserve"> </w:t>
      </w:r>
      <w:r w:rsidRPr="008D658F">
        <w:rPr>
          <w:rFonts w:ascii="GHEA Grapalat" w:hAnsi="GHEA Grapalat"/>
        </w:rPr>
        <w:t>ընդունել</w:t>
      </w:r>
      <w:r w:rsidRPr="008262B9">
        <w:rPr>
          <w:rFonts w:ascii="MS Mincho" w:eastAsia="MS Mincho" w:hAnsi="MS Mincho" w:cs="MS Mincho" w:hint="eastAsia"/>
        </w:rPr>
        <w:t>․</w:t>
      </w:r>
    </w:p>
    <w:p w14:paraId="13994A23" w14:textId="77777777" w:rsidR="002F6B2E" w:rsidRPr="008262B9" w:rsidRDefault="002F6B2E" w:rsidP="00BD71DA">
      <w:pPr>
        <w:shd w:val="clear" w:color="auto" w:fill="FFFFFF"/>
        <w:tabs>
          <w:tab w:val="left" w:pos="851"/>
          <w:tab w:val="left" w:pos="993"/>
          <w:tab w:val="left" w:pos="3402"/>
          <w:tab w:val="left" w:pos="8647"/>
        </w:tabs>
        <w:spacing w:after="0"/>
        <w:ind w:firstLine="567"/>
        <w:jc w:val="both"/>
        <w:rPr>
          <w:rFonts w:ascii="GHEA Grapalat" w:hAnsi="GHEA Grapalat"/>
        </w:rPr>
      </w:pPr>
      <w:r w:rsidRPr="004B725E">
        <w:rPr>
          <w:rFonts w:ascii="GHEA Grapalat" w:hAnsi="GHEA Grapalat"/>
        </w:rPr>
        <w:lastRenderedPageBreak/>
        <w:t xml:space="preserve">1) </w:t>
      </w:r>
      <w:r>
        <w:rPr>
          <w:rFonts w:ascii="GHEA Grapalat" w:hAnsi="GHEA Grapalat"/>
        </w:rPr>
        <w:tab/>
      </w:r>
      <w:r>
        <w:rPr>
          <w:rFonts w:ascii="GHEA Grapalat" w:hAnsi="GHEA Grapalat"/>
          <w:lang w:val="en-US"/>
        </w:rPr>
        <w:t>ա</w:t>
      </w:r>
      <w:r w:rsidRPr="008D658F">
        <w:rPr>
          <w:rFonts w:ascii="GHEA Grapalat" w:hAnsi="GHEA Grapalat"/>
        </w:rPr>
        <w:t>նկյունային</w:t>
      </w:r>
      <w:r w:rsidRPr="008262B9">
        <w:rPr>
          <w:rFonts w:ascii="GHEA Grapalat" w:hAnsi="GHEA Grapalat"/>
        </w:rPr>
        <w:t xml:space="preserve"> </w:t>
      </w:r>
      <w:r w:rsidRPr="008D658F">
        <w:rPr>
          <w:rFonts w:ascii="GHEA Grapalat" w:hAnsi="GHEA Grapalat"/>
        </w:rPr>
        <w:t>կարանների</w:t>
      </w:r>
      <w:r w:rsidRPr="008262B9">
        <w:rPr>
          <w:rFonts w:ascii="GHEA Grapalat" w:hAnsi="GHEA Grapalat"/>
        </w:rPr>
        <w:t xml:space="preserve"> </w:t>
      </w:r>
      <w:r w:rsidRPr="008D658F">
        <w:rPr>
          <w:rFonts w:ascii="GHEA Grapalat" w:hAnsi="GHEA Grapalat"/>
        </w:rPr>
        <w:t>համար</w:t>
      </w:r>
      <w:r w:rsidRPr="008262B9">
        <w:rPr>
          <w:rFonts w:ascii="GHEA Grapalat" w:hAnsi="GHEA Grapalat"/>
        </w:rPr>
        <w:t xml:space="preserve"> </w:t>
      </w:r>
      <w:r w:rsidRPr="00A25496">
        <w:rPr>
          <w:rFonts w:ascii="GHEA Grapalat" w:hAnsi="GHEA Grapalat"/>
          <w:i/>
          <w:sz w:val="24"/>
          <w:lang w:val="en-US"/>
        </w:rPr>
        <w:t>R</w:t>
      </w:r>
      <w:r>
        <w:rPr>
          <w:rFonts w:ascii="GHEA Grapalat" w:hAnsi="GHEA Grapalat"/>
          <w:i/>
          <w:sz w:val="28"/>
          <w:vertAlign w:val="subscript"/>
          <w:lang w:val="en-US"/>
        </w:rPr>
        <w:t>wf</w:t>
      </w:r>
      <w:r>
        <w:rPr>
          <w:rFonts w:ascii="Calibri" w:hAnsi="Calibri"/>
          <w:i/>
          <w:sz w:val="28"/>
          <w:vertAlign w:val="subscript"/>
          <w:lang w:val="en-US"/>
        </w:rPr>
        <w:t> </w:t>
      </w:r>
      <w:r w:rsidR="008271AB">
        <w:rPr>
          <w:rFonts w:ascii="Calibri" w:hAnsi="Calibri"/>
          <w:i/>
          <w:sz w:val="28"/>
          <w:vertAlign w:val="subscript"/>
          <w:lang w:val="en-US"/>
        </w:rPr>
        <w:t xml:space="preserve"> </w:t>
      </w:r>
      <w:r w:rsidRPr="008262B9">
        <w:rPr>
          <w:rFonts w:ascii="GHEA Grapalat" w:hAnsi="GHEA Grapalat"/>
        </w:rPr>
        <w:t>=</w:t>
      </w:r>
      <w:r>
        <w:rPr>
          <w:rFonts w:ascii="Calibri" w:hAnsi="Calibri"/>
          <w:lang w:val="en-US"/>
        </w:rPr>
        <w:t> </w:t>
      </w:r>
      <w:r w:rsidRPr="00A25496">
        <w:rPr>
          <w:rFonts w:ascii="GHEA Grapalat" w:hAnsi="GHEA Grapalat"/>
          <w:i/>
          <w:sz w:val="24"/>
          <w:lang w:val="en-US"/>
        </w:rPr>
        <w:t>R</w:t>
      </w:r>
      <w:r>
        <w:rPr>
          <w:rFonts w:ascii="GHEA Grapalat" w:hAnsi="GHEA Grapalat"/>
          <w:i/>
          <w:sz w:val="28"/>
          <w:vertAlign w:val="subscript"/>
          <w:lang w:val="en-US"/>
        </w:rPr>
        <w:t>wz</w:t>
      </w:r>
      <w:r>
        <w:rPr>
          <w:rFonts w:ascii="Calibri" w:hAnsi="Calibri"/>
          <w:i/>
          <w:sz w:val="28"/>
          <w:vertAlign w:val="subscript"/>
          <w:lang w:val="en-US"/>
        </w:rPr>
        <w:t> </w:t>
      </w:r>
      <w:r w:rsidRPr="008262B9">
        <w:rPr>
          <w:rFonts w:ascii="GHEA Grapalat" w:hAnsi="GHEA Grapalat"/>
        </w:rPr>
        <w:t>=</w:t>
      </w:r>
      <w:r>
        <w:rPr>
          <w:rFonts w:ascii="Calibri" w:hAnsi="Calibri"/>
          <w:lang w:val="en-US"/>
        </w:rPr>
        <w:t> </w:t>
      </w:r>
      <w:r w:rsidRPr="008262B9">
        <w:rPr>
          <w:rFonts w:ascii="GHEA Grapalat" w:hAnsi="GHEA Grapalat"/>
        </w:rPr>
        <w:t>0,44·</w:t>
      </w:r>
      <w:r w:rsidRPr="00A25496">
        <w:rPr>
          <w:rFonts w:ascii="GHEA Grapalat" w:hAnsi="GHEA Grapalat"/>
          <w:i/>
          <w:sz w:val="24"/>
          <w:lang w:val="en-US"/>
        </w:rPr>
        <w:t>R</w:t>
      </w:r>
      <w:r>
        <w:rPr>
          <w:rFonts w:ascii="GHEA Grapalat" w:hAnsi="GHEA Grapalat"/>
          <w:i/>
          <w:sz w:val="28"/>
          <w:vertAlign w:val="subscript"/>
          <w:lang w:val="en-US"/>
        </w:rPr>
        <w:t>un</w:t>
      </w:r>
      <w:r>
        <w:rPr>
          <w:rFonts w:ascii="Calibri" w:hAnsi="Calibri"/>
          <w:i/>
          <w:sz w:val="28"/>
          <w:vertAlign w:val="subscript"/>
          <w:lang w:val="en-US"/>
        </w:rPr>
        <w:t> </w:t>
      </w:r>
      <w:r w:rsidRPr="008262B9">
        <w:rPr>
          <w:rFonts w:ascii="GHEA Grapalat" w:hAnsi="GHEA Grapalat"/>
        </w:rPr>
        <w:t xml:space="preserve">, </w:t>
      </w:r>
      <w:r w:rsidRPr="00E023EF">
        <w:rPr>
          <w:rFonts w:ascii="GHEA Grapalat" w:hAnsi="GHEA Grapalat"/>
          <w:i/>
          <w:sz w:val="26"/>
          <w:szCs w:val="26"/>
          <w:lang w:val="en-US"/>
        </w:rPr>
        <w:t>β</w:t>
      </w:r>
      <w:r w:rsidRPr="00E023EF">
        <w:rPr>
          <w:rFonts w:ascii="GHEA Grapalat" w:hAnsi="GHEA Grapalat"/>
          <w:i/>
          <w:sz w:val="28"/>
          <w:szCs w:val="26"/>
          <w:vertAlign w:val="subscript"/>
          <w:lang w:val="en-US"/>
        </w:rPr>
        <w:t>f</w:t>
      </w:r>
      <w:r w:rsidRPr="00E023EF">
        <w:rPr>
          <w:rFonts w:ascii="Calibri" w:hAnsi="Calibri"/>
          <w:i/>
          <w:sz w:val="28"/>
          <w:szCs w:val="26"/>
          <w:vertAlign w:val="subscript"/>
          <w:lang w:val="en-US"/>
        </w:rPr>
        <w:t> </w:t>
      </w:r>
      <w:r>
        <w:rPr>
          <w:rFonts w:ascii="Calibri" w:hAnsi="Calibri"/>
          <w:i/>
          <w:sz w:val="28"/>
          <w:szCs w:val="26"/>
          <w:vertAlign w:val="subscript"/>
          <w:lang w:val="en-US"/>
        </w:rPr>
        <w:t> </w:t>
      </w:r>
      <w:r w:rsidRPr="008262B9">
        <w:rPr>
          <w:rFonts w:ascii="GHEA Grapalat" w:hAnsi="GHEA Grapalat"/>
        </w:rPr>
        <w:t>=</w:t>
      </w:r>
      <w:r>
        <w:rPr>
          <w:rFonts w:ascii="Calibri" w:hAnsi="Calibri"/>
          <w:lang w:val="en-US"/>
        </w:rPr>
        <w:t> </w:t>
      </w:r>
      <w:r w:rsidRPr="008262B9">
        <w:rPr>
          <w:rFonts w:ascii="GHEA Grapalat" w:hAnsi="GHEA Grapalat"/>
        </w:rPr>
        <w:t xml:space="preserve">0,7 </w:t>
      </w:r>
      <w:r w:rsidRPr="008D658F">
        <w:rPr>
          <w:rFonts w:ascii="GHEA Grapalat" w:hAnsi="GHEA Grapalat"/>
        </w:rPr>
        <w:t>և</w:t>
      </w:r>
      <w:r w:rsidRPr="008262B9">
        <w:rPr>
          <w:rFonts w:ascii="GHEA Grapalat" w:hAnsi="GHEA Grapalat"/>
        </w:rPr>
        <w:t xml:space="preserve"> </w:t>
      </w:r>
      <w:r w:rsidRPr="00E023EF">
        <w:rPr>
          <w:rFonts w:ascii="GHEA Grapalat" w:hAnsi="GHEA Grapalat"/>
          <w:i/>
          <w:sz w:val="26"/>
          <w:szCs w:val="26"/>
          <w:lang w:val="en-US"/>
        </w:rPr>
        <w:t>β</w:t>
      </w:r>
      <w:r w:rsidRPr="00E023EF">
        <w:rPr>
          <w:rFonts w:ascii="GHEA Grapalat" w:hAnsi="GHEA Grapalat"/>
          <w:i/>
          <w:sz w:val="28"/>
          <w:szCs w:val="26"/>
          <w:vertAlign w:val="subscript"/>
          <w:lang w:val="en-US"/>
        </w:rPr>
        <w:t>z</w:t>
      </w:r>
      <w:r>
        <w:rPr>
          <w:rFonts w:ascii="GHEA Grapalat" w:hAnsi="GHEA Grapalat"/>
          <w:lang w:val="en-US"/>
        </w:rPr>
        <w:t> </w:t>
      </w:r>
      <w:r w:rsidRPr="008262B9">
        <w:rPr>
          <w:rFonts w:ascii="GHEA Grapalat" w:hAnsi="GHEA Grapalat"/>
        </w:rPr>
        <w:t>=</w:t>
      </w:r>
      <w:r>
        <w:rPr>
          <w:rFonts w:ascii="Calibri" w:hAnsi="Calibri"/>
          <w:lang w:val="en-US"/>
        </w:rPr>
        <w:t> </w:t>
      </w:r>
      <w:r w:rsidRPr="008262B9">
        <w:rPr>
          <w:rFonts w:ascii="GHEA Grapalat" w:hAnsi="GHEA Grapalat"/>
        </w:rPr>
        <w:t xml:space="preserve">1,0, </w:t>
      </w:r>
      <w:r w:rsidRPr="008D658F">
        <w:rPr>
          <w:rFonts w:ascii="GHEA Grapalat" w:hAnsi="GHEA Grapalat"/>
        </w:rPr>
        <w:t>միևնույն</w:t>
      </w:r>
      <w:r w:rsidRPr="008262B9">
        <w:rPr>
          <w:rFonts w:ascii="GHEA Grapalat" w:hAnsi="GHEA Grapalat"/>
        </w:rPr>
        <w:t xml:space="preserve"> </w:t>
      </w:r>
      <w:r w:rsidRPr="008D658F">
        <w:rPr>
          <w:rFonts w:ascii="GHEA Grapalat" w:hAnsi="GHEA Grapalat"/>
        </w:rPr>
        <w:t>ժամանակ</w:t>
      </w:r>
      <w:r w:rsidRPr="008262B9">
        <w:rPr>
          <w:rFonts w:ascii="GHEA Grapalat" w:hAnsi="GHEA Grapalat"/>
        </w:rPr>
        <w:t xml:space="preserve"> </w:t>
      </w:r>
      <w:r w:rsidRPr="008D658F">
        <w:rPr>
          <w:rFonts w:ascii="GHEA Grapalat" w:hAnsi="GHEA Grapalat"/>
        </w:rPr>
        <w:t>համարելով</w:t>
      </w:r>
      <w:r w:rsidRPr="008262B9">
        <w:rPr>
          <w:rFonts w:ascii="GHEA Grapalat" w:hAnsi="GHEA Grapalat"/>
        </w:rPr>
        <w:t xml:space="preserve"> </w:t>
      </w:r>
      <w:r w:rsidRPr="00A25496">
        <w:rPr>
          <w:rFonts w:ascii="GHEA Grapalat" w:hAnsi="GHEA Grapalat"/>
          <w:i/>
          <w:sz w:val="28"/>
          <w:lang w:val="en-US"/>
        </w:rPr>
        <w:t>γ</w:t>
      </w:r>
      <w:r>
        <w:rPr>
          <w:rFonts w:ascii="GHEA Grapalat" w:hAnsi="GHEA Grapalat"/>
          <w:i/>
          <w:sz w:val="28"/>
          <w:vertAlign w:val="subscript"/>
          <w:lang w:val="en-US"/>
        </w:rPr>
        <w:t>c</w:t>
      </w:r>
      <w:r>
        <w:rPr>
          <w:rFonts w:ascii="Calibri" w:hAnsi="Calibri"/>
          <w:i/>
          <w:sz w:val="28"/>
          <w:vertAlign w:val="subscript"/>
          <w:lang w:val="en-US"/>
        </w:rPr>
        <w:t> </w:t>
      </w:r>
      <w:r w:rsidRPr="008262B9">
        <w:rPr>
          <w:rFonts w:ascii="GHEA Grapalat" w:hAnsi="GHEA Grapalat"/>
        </w:rPr>
        <w:t>=</w:t>
      </w:r>
      <w:r>
        <w:rPr>
          <w:rFonts w:ascii="Calibri" w:hAnsi="Calibri"/>
          <w:lang w:val="en-US"/>
        </w:rPr>
        <w:t> </w:t>
      </w:r>
      <w:r w:rsidRPr="008262B9">
        <w:rPr>
          <w:rFonts w:ascii="GHEA Grapalat" w:hAnsi="GHEA Grapalat"/>
        </w:rPr>
        <w:t>0,8</w:t>
      </w:r>
      <w:r>
        <w:rPr>
          <w:rFonts w:ascii="Calibri" w:hAnsi="Calibri"/>
          <w:lang w:val="en-US"/>
        </w:rPr>
        <w:t> </w:t>
      </w:r>
      <w:r w:rsidRPr="008262B9">
        <w:rPr>
          <w:rFonts w:ascii="GHEA Grapalat" w:hAnsi="GHEA Grapalat"/>
        </w:rPr>
        <w:t xml:space="preserve">, </w:t>
      </w:r>
    </w:p>
    <w:p w14:paraId="7ABDCABF" w14:textId="77777777" w:rsidR="002F6B2E" w:rsidRPr="008262B9" w:rsidRDefault="002F6B2E" w:rsidP="00BD71DA">
      <w:pPr>
        <w:shd w:val="clear" w:color="auto" w:fill="FFFFFF"/>
        <w:tabs>
          <w:tab w:val="left" w:pos="851"/>
          <w:tab w:val="left" w:pos="993"/>
          <w:tab w:val="left" w:pos="3402"/>
          <w:tab w:val="left" w:pos="8647"/>
        </w:tabs>
        <w:spacing w:after="120"/>
        <w:ind w:firstLine="567"/>
        <w:jc w:val="both"/>
        <w:rPr>
          <w:rFonts w:ascii="GHEA Grapalat" w:hAnsi="GHEA Grapalat"/>
        </w:rPr>
      </w:pPr>
      <w:r w:rsidRPr="004B725E">
        <w:rPr>
          <w:rFonts w:ascii="GHEA Grapalat" w:hAnsi="GHEA Grapalat"/>
        </w:rPr>
        <w:t xml:space="preserve">2) </w:t>
      </w:r>
      <w:r>
        <w:rPr>
          <w:rFonts w:ascii="GHEA Grapalat" w:hAnsi="GHEA Grapalat"/>
        </w:rPr>
        <w:tab/>
      </w:r>
      <w:r w:rsidRPr="00A41089">
        <w:rPr>
          <w:rFonts w:ascii="GHEA Grapalat" w:hAnsi="GHEA Grapalat"/>
        </w:rPr>
        <w:t>ձգված</w:t>
      </w:r>
      <w:r w:rsidRPr="008262B9">
        <w:rPr>
          <w:rFonts w:ascii="GHEA Grapalat" w:hAnsi="GHEA Grapalat"/>
        </w:rPr>
        <w:t xml:space="preserve"> </w:t>
      </w:r>
      <w:r w:rsidRPr="00A41089">
        <w:rPr>
          <w:rFonts w:ascii="GHEA Grapalat" w:hAnsi="GHEA Grapalat"/>
        </w:rPr>
        <w:t>կցվանքային</w:t>
      </w:r>
      <w:r w:rsidRPr="008262B9">
        <w:rPr>
          <w:rFonts w:ascii="GHEA Grapalat" w:hAnsi="GHEA Grapalat"/>
        </w:rPr>
        <w:t xml:space="preserve"> </w:t>
      </w:r>
      <w:r w:rsidRPr="00A41089">
        <w:rPr>
          <w:rFonts w:ascii="GHEA Grapalat" w:hAnsi="GHEA Grapalat"/>
        </w:rPr>
        <w:t>կարանների</w:t>
      </w:r>
      <w:r w:rsidRPr="008262B9">
        <w:rPr>
          <w:rFonts w:ascii="GHEA Grapalat" w:hAnsi="GHEA Grapalat"/>
        </w:rPr>
        <w:t xml:space="preserve"> </w:t>
      </w:r>
      <w:r w:rsidRPr="00A41089">
        <w:rPr>
          <w:rFonts w:ascii="GHEA Grapalat" w:hAnsi="GHEA Grapalat"/>
        </w:rPr>
        <w:t>համար</w:t>
      </w:r>
      <w:r w:rsidRPr="008262B9">
        <w:rPr>
          <w:rFonts w:ascii="GHEA Grapalat" w:hAnsi="GHEA Grapalat"/>
        </w:rPr>
        <w:t xml:space="preserve"> </w:t>
      </w:r>
      <w:r w:rsidRPr="00A41089">
        <w:rPr>
          <w:rFonts w:ascii="GHEA Grapalat" w:hAnsi="GHEA Grapalat"/>
        </w:rPr>
        <w:t>մինչև</w:t>
      </w:r>
      <w:r w:rsidRPr="008262B9">
        <w:rPr>
          <w:rFonts w:ascii="GHEA Grapalat" w:hAnsi="GHEA Grapalat"/>
        </w:rPr>
        <w:t xml:space="preserve"> 1972</w:t>
      </w:r>
      <w:r w:rsidR="008271AB">
        <w:rPr>
          <w:rFonts w:ascii="GHEA Grapalat" w:hAnsi="GHEA Grapalat"/>
          <w:lang w:val="en-US"/>
        </w:rPr>
        <w:t xml:space="preserve"> </w:t>
      </w:r>
      <w:r w:rsidRPr="00A41089">
        <w:rPr>
          <w:rFonts w:ascii="GHEA Grapalat" w:hAnsi="GHEA Grapalat"/>
        </w:rPr>
        <w:t>թ</w:t>
      </w:r>
      <w:r w:rsidR="008271AB">
        <w:rPr>
          <w:rFonts w:ascii="GHEA Grapalat" w:eastAsia="MS Gothic" w:hAnsi="GHEA Grapalat" w:hint="eastAsia"/>
        </w:rPr>
        <w:t>վականից</w:t>
      </w:r>
      <w:r w:rsidRPr="008262B9">
        <w:rPr>
          <w:rFonts w:ascii="GHEA Grapalat" w:hAnsi="GHEA Grapalat"/>
        </w:rPr>
        <w:t xml:space="preserve"> </w:t>
      </w:r>
      <w:r w:rsidRPr="00A41089">
        <w:rPr>
          <w:rFonts w:ascii="GHEA Grapalat" w:hAnsi="GHEA Grapalat"/>
        </w:rPr>
        <w:t>պատրաստված</w:t>
      </w:r>
      <w:r w:rsidRPr="008262B9">
        <w:rPr>
          <w:rFonts w:ascii="GHEA Grapalat" w:hAnsi="GHEA Grapalat"/>
        </w:rPr>
        <w:t xml:space="preserve"> </w:t>
      </w:r>
      <w:r w:rsidRPr="00E023EF">
        <w:rPr>
          <w:rFonts w:ascii="GHEA Grapalat" w:hAnsi="GHEA Grapalat"/>
        </w:rPr>
        <w:t>կոնստրուկցիաներ</w:t>
      </w:r>
      <w:r w:rsidRPr="00E023EF">
        <w:rPr>
          <w:rFonts w:ascii="GHEA Grapalat" w:hAnsi="GHEA Grapalat"/>
          <w:lang w:val="en-US"/>
        </w:rPr>
        <w:t>ում</w:t>
      </w:r>
      <w:r w:rsidRPr="008262B9">
        <w:rPr>
          <w:rFonts w:ascii="GHEA Grapalat" w:hAnsi="GHEA Grapalat"/>
        </w:rPr>
        <w:t xml:space="preserve"> </w:t>
      </w:r>
      <w:r w:rsidRPr="00E023EF">
        <w:rPr>
          <w:rFonts w:ascii="GHEA Grapalat" w:hAnsi="GHEA Grapalat"/>
          <w:i/>
          <w:sz w:val="24"/>
          <w:lang w:val="en-US"/>
        </w:rPr>
        <w:t>R</w:t>
      </w:r>
      <w:r w:rsidRPr="00E023EF">
        <w:rPr>
          <w:rFonts w:ascii="GHEA Grapalat" w:hAnsi="GHEA Grapalat"/>
          <w:i/>
          <w:sz w:val="28"/>
          <w:vertAlign w:val="subscript"/>
          <w:lang w:val="en-US"/>
        </w:rPr>
        <w:t>wy</w:t>
      </w:r>
      <w:r w:rsidRPr="00E023EF">
        <w:rPr>
          <w:rFonts w:ascii="Calibri" w:hAnsi="Calibri"/>
          <w:i/>
          <w:sz w:val="28"/>
          <w:vertAlign w:val="subscript"/>
          <w:lang w:val="en-US"/>
        </w:rPr>
        <w:t> </w:t>
      </w:r>
      <w:r w:rsidR="008271AB">
        <w:rPr>
          <w:rFonts w:ascii="Calibri" w:hAnsi="Calibri"/>
          <w:i/>
          <w:sz w:val="28"/>
          <w:vertAlign w:val="subscript"/>
          <w:lang w:val="en-US"/>
        </w:rPr>
        <w:t xml:space="preserve"> </w:t>
      </w:r>
      <w:r w:rsidRPr="008262B9">
        <w:rPr>
          <w:rFonts w:ascii="GHEA Grapalat" w:hAnsi="GHEA Grapalat"/>
        </w:rPr>
        <w:t>=</w:t>
      </w:r>
      <w:r w:rsidRPr="00E023EF">
        <w:rPr>
          <w:rFonts w:ascii="Calibri" w:hAnsi="Calibri"/>
          <w:lang w:val="en-US"/>
        </w:rPr>
        <w:t> </w:t>
      </w:r>
      <w:r w:rsidRPr="008262B9">
        <w:rPr>
          <w:rFonts w:ascii="GHEA Grapalat" w:hAnsi="GHEA Grapalat"/>
        </w:rPr>
        <w:t>0,55·</w:t>
      </w:r>
      <w:r w:rsidRPr="00E023EF">
        <w:rPr>
          <w:rFonts w:ascii="GHEA Grapalat" w:hAnsi="GHEA Grapalat"/>
          <w:i/>
          <w:sz w:val="24"/>
          <w:lang w:val="en-US"/>
        </w:rPr>
        <w:t>R</w:t>
      </w:r>
      <w:r w:rsidRPr="00E023EF">
        <w:rPr>
          <w:rFonts w:ascii="GHEA Grapalat" w:hAnsi="GHEA Grapalat"/>
          <w:i/>
          <w:sz w:val="28"/>
          <w:vertAlign w:val="subscript"/>
          <w:lang w:val="en-US"/>
        </w:rPr>
        <w:t>y</w:t>
      </w:r>
      <w:r w:rsidRPr="008262B9">
        <w:rPr>
          <w:rFonts w:ascii="GHEA Grapalat" w:hAnsi="GHEA Grapalat"/>
        </w:rPr>
        <w:t xml:space="preserve"> </w:t>
      </w:r>
      <w:r w:rsidRPr="00E023EF">
        <w:rPr>
          <w:rFonts w:ascii="GHEA Grapalat" w:hAnsi="GHEA Grapalat"/>
        </w:rPr>
        <w:t>և</w:t>
      </w:r>
      <w:r w:rsidRPr="008262B9">
        <w:rPr>
          <w:rFonts w:ascii="GHEA Grapalat" w:hAnsi="GHEA Grapalat"/>
        </w:rPr>
        <w:t xml:space="preserve"> 1972</w:t>
      </w:r>
      <w:r w:rsidR="008271AB">
        <w:rPr>
          <w:rFonts w:ascii="GHEA Grapalat" w:hAnsi="GHEA Grapalat"/>
          <w:lang w:val="en-US"/>
        </w:rPr>
        <w:t xml:space="preserve"> </w:t>
      </w:r>
      <w:r w:rsidR="008271AB" w:rsidRPr="00A41089">
        <w:rPr>
          <w:rFonts w:ascii="GHEA Grapalat" w:hAnsi="GHEA Grapalat"/>
        </w:rPr>
        <w:t>թ</w:t>
      </w:r>
      <w:r w:rsidR="008271AB">
        <w:rPr>
          <w:rFonts w:ascii="GHEA Grapalat" w:eastAsia="MS Gothic" w:hAnsi="GHEA Grapalat" w:hint="eastAsia"/>
        </w:rPr>
        <w:t>վականից</w:t>
      </w:r>
      <w:r w:rsidR="008271AB" w:rsidRPr="00E023EF">
        <w:rPr>
          <w:rFonts w:ascii="GHEA Grapalat" w:hAnsi="GHEA Grapalat"/>
        </w:rPr>
        <w:t xml:space="preserve"> </w:t>
      </w:r>
      <w:r w:rsidRPr="00E023EF">
        <w:rPr>
          <w:rFonts w:ascii="GHEA Grapalat" w:hAnsi="GHEA Grapalat"/>
        </w:rPr>
        <w:t>հետո</w:t>
      </w:r>
      <w:r w:rsidRPr="008262B9">
        <w:rPr>
          <w:rFonts w:ascii="GHEA Grapalat" w:hAnsi="GHEA Grapalat"/>
        </w:rPr>
        <w:t xml:space="preserve">` </w:t>
      </w:r>
      <w:r w:rsidRPr="00E023EF">
        <w:rPr>
          <w:rFonts w:ascii="GHEA Grapalat" w:hAnsi="GHEA Grapalat"/>
          <w:i/>
          <w:sz w:val="24"/>
          <w:lang w:val="en-US"/>
        </w:rPr>
        <w:t>R</w:t>
      </w:r>
      <w:r w:rsidRPr="00E023EF">
        <w:rPr>
          <w:rFonts w:ascii="GHEA Grapalat" w:hAnsi="GHEA Grapalat"/>
          <w:i/>
          <w:sz w:val="28"/>
          <w:vertAlign w:val="subscript"/>
          <w:lang w:val="en-US"/>
        </w:rPr>
        <w:t>wy</w:t>
      </w:r>
      <w:r w:rsidR="008271AB">
        <w:rPr>
          <w:rFonts w:ascii="GHEA Grapalat" w:hAnsi="GHEA Grapalat"/>
          <w:i/>
          <w:sz w:val="28"/>
          <w:vertAlign w:val="subscript"/>
          <w:lang w:val="en-US"/>
        </w:rPr>
        <w:t xml:space="preserve"> </w:t>
      </w:r>
      <w:r w:rsidRPr="00E023EF">
        <w:rPr>
          <w:rFonts w:ascii="Calibri" w:hAnsi="Calibri"/>
          <w:i/>
          <w:sz w:val="28"/>
          <w:vertAlign w:val="subscript"/>
          <w:lang w:val="en-US"/>
        </w:rPr>
        <w:t> </w:t>
      </w:r>
      <w:r w:rsidRPr="008262B9">
        <w:rPr>
          <w:rFonts w:ascii="GHEA Grapalat" w:hAnsi="GHEA Grapalat"/>
        </w:rPr>
        <w:t>=</w:t>
      </w:r>
      <w:r w:rsidRPr="00E023EF">
        <w:rPr>
          <w:rFonts w:ascii="Calibri" w:hAnsi="Calibri"/>
          <w:lang w:val="en-US"/>
        </w:rPr>
        <w:t> </w:t>
      </w:r>
      <w:r w:rsidRPr="008262B9">
        <w:rPr>
          <w:rFonts w:ascii="GHEA Grapalat" w:hAnsi="GHEA Grapalat"/>
        </w:rPr>
        <w:t>0,85·</w:t>
      </w:r>
      <w:r w:rsidRPr="00E023EF">
        <w:rPr>
          <w:rFonts w:ascii="GHEA Grapalat" w:hAnsi="GHEA Grapalat"/>
          <w:i/>
          <w:sz w:val="24"/>
          <w:lang w:val="en-US"/>
        </w:rPr>
        <w:t>R</w:t>
      </w:r>
      <w:r w:rsidRPr="00E023EF">
        <w:rPr>
          <w:rFonts w:ascii="GHEA Grapalat" w:hAnsi="GHEA Grapalat"/>
          <w:i/>
          <w:sz w:val="28"/>
          <w:vertAlign w:val="subscript"/>
          <w:lang w:val="en-US"/>
        </w:rPr>
        <w:t>y</w:t>
      </w:r>
      <w:r w:rsidRPr="00E023EF">
        <w:rPr>
          <w:rFonts w:ascii="Calibri" w:hAnsi="Calibri"/>
          <w:i/>
          <w:sz w:val="28"/>
          <w:vertAlign w:val="subscript"/>
          <w:lang w:val="en-US"/>
        </w:rPr>
        <w:t> </w:t>
      </w:r>
      <w:r w:rsidRPr="00E023EF">
        <w:rPr>
          <w:rFonts w:ascii="GHEA Grapalat" w:hAnsi="GHEA Grapalat"/>
        </w:rPr>
        <w:t>։</w:t>
      </w:r>
      <w:r w:rsidRPr="008262B9">
        <w:rPr>
          <w:rFonts w:ascii="GHEA Grapalat" w:hAnsi="GHEA Grapalat"/>
        </w:rPr>
        <w:t xml:space="preserve"> </w:t>
      </w:r>
      <w:r w:rsidRPr="00E023EF">
        <w:rPr>
          <w:rFonts w:ascii="GHEA Grapalat" w:hAnsi="GHEA Grapalat"/>
        </w:rPr>
        <w:t>Եռքային</w:t>
      </w:r>
      <w:r w:rsidRPr="008262B9">
        <w:rPr>
          <w:rFonts w:ascii="GHEA Grapalat" w:hAnsi="GHEA Grapalat"/>
        </w:rPr>
        <w:t xml:space="preserve"> </w:t>
      </w:r>
      <w:r w:rsidRPr="00E023EF">
        <w:rPr>
          <w:rFonts w:ascii="GHEA Grapalat" w:hAnsi="GHEA Grapalat"/>
        </w:rPr>
        <w:t>միացումների</w:t>
      </w:r>
      <w:r w:rsidRPr="008262B9">
        <w:rPr>
          <w:rFonts w:ascii="GHEA Grapalat" w:hAnsi="GHEA Grapalat"/>
        </w:rPr>
        <w:t xml:space="preserve"> </w:t>
      </w:r>
      <w:r w:rsidRPr="00A41089">
        <w:rPr>
          <w:rFonts w:ascii="GHEA Grapalat" w:hAnsi="GHEA Grapalat"/>
        </w:rPr>
        <w:t>կրողունակությունն</w:t>
      </w:r>
      <w:r w:rsidRPr="008262B9">
        <w:rPr>
          <w:rFonts w:ascii="GHEA Grapalat" w:hAnsi="GHEA Grapalat"/>
        </w:rPr>
        <w:t xml:space="preserve"> </w:t>
      </w:r>
      <w:r w:rsidRPr="00A41089">
        <w:rPr>
          <w:rFonts w:ascii="GHEA Grapalat" w:hAnsi="GHEA Grapalat"/>
        </w:rPr>
        <w:t>ճշտել</w:t>
      </w:r>
      <w:r w:rsidRPr="008262B9">
        <w:rPr>
          <w:rFonts w:ascii="GHEA Grapalat" w:hAnsi="GHEA Grapalat"/>
        </w:rPr>
        <w:t xml:space="preserve"> </w:t>
      </w:r>
      <w:r w:rsidRPr="00A41089">
        <w:rPr>
          <w:rFonts w:ascii="GHEA Grapalat" w:hAnsi="GHEA Grapalat"/>
        </w:rPr>
        <w:t>անհրաժեշտ</w:t>
      </w:r>
      <w:r w:rsidRPr="008262B9">
        <w:rPr>
          <w:rFonts w:ascii="GHEA Grapalat" w:hAnsi="GHEA Grapalat"/>
        </w:rPr>
        <w:t xml:space="preserve"> </w:t>
      </w:r>
      <w:r w:rsidRPr="00A41089">
        <w:rPr>
          <w:rFonts w:ascii="GHEA Grapalat" w:hAnsi="GHEA Grapalat"/>
        </w:rPr>
        <w:t>է</w:t>
      </w:r>
      <w:r w:rsidRPr="008262B9">
        <w:rPr>
          <w:rFonts w:ascii="GHEA Grapalat" w:hAnsi="GHEA Grapalat"/>
        </w:rPr>
        <w:t xml:space="preserve"> </w:t>
      </w:r>
      <w:r w:rsidRPr="00A41089">
        <w:rPr>
          <w:rFonts w:ascii="GHEA Grapalat" w:hAnsi="GHEA Grapalat"/>
        </w:rPr>
        <w:t>կոնստրուկցիայից</w:t>
      </w:r>
      <w:r w:rsidRPr="008262B9">
        <w:rPr>
          <w:rFonts w:ascii="GHEA Grapalat" w:hAnsi="GHEA Grapalat"/>
        </w:rPr>
        <w:t xml:space="preserve"> </w:t>
      </w:r>
      <w:r w:rsidRPr="00A41089">
        <w:rPr>
          <w:rFonts w:ascii="GHEA Grapalat" w:hAnsi="GHEA Grapalat"/>
        </w:rPr>
        <w:t>վերց</w:t>
      </w:r>
      <w:r>
        <w:rPr>
          <w:rFonts w:ascii="GHEA Grapalat" w:hAnsi="GHEA Grapalat"/>
          <w:lang w:val="en-US"/>
        </w:rPr>
        <w:t>ր</w:t>
      </w:r>
      <w:r w:rsidRPr="00A41089">
        <w:rPr>
          <w:rFonts w:ascii="GHEA Grapalat" w:hAnsi="GHEA Grapalat"/>
        </w:rPr>
        <w:t>ած</w:t>
      </w:r>
      <w:r w:rsidRPr="008262B9">
        <w:rPr>
          <w:rFonts w:ascii="GHEA Grapalat" w:hAnsi="GHEA Grapalat"/>
        </w:rPr>
        <w:t xml:space="preserve"> </w:t>
      </w:r>
      <w:r w:rsidRPr="00A41089">
        <w:rPr>
          <w:rFonts w:ascii="GHEA Grapalat" w:hAnsi="GHEA Grapalat"/>
        </w:rPr>
        <w:t>նմուշների</w:t>
      </w:r>
      <w:r w:rsidRPr="008262B9">
        <w:rPr>
          <w:rFonts w:ascii="GHEA Grapalat" w:hAnsi="GHEA Grapalat"/>
        </w:rPr>
        <w:t xml:space="preserve"> </w:t>
      </w:r>
      <w:r w:rsidRPr="00A41089">
        <w:rPr>
          <w:rFonts w:ascii="GHEA Grapalat" w:hAnsi="GHEA Grapalat"/>
        </w:rPr>
        <w:t>փորձարկման</w:t>
      </w:r>
      <w:r w:rsidRPr="008262B9">
        <w:rPr>
          <w:rFonts w:ascii="GHEA Grapalat" w:hAnsi="GHEA Grapalat"/>
        </w:rPr>
        <w:t xml:space="preserve"> </w:t>
      </w:r>
      <w:r w:rsidRPr="00A41089">
        <w:rPr>
          <w:rFonts w:ascii="GHEA Grapalat" w:hAnsi="GHEA Grapalat"/>
        </w:rPr>
        <w:t>արդյունքներով։</w:t>
      </w:r>
    </w:p>
    <w:p w14:paraId="5E17FDC4" w14:textId="77777777" w:rsidR="002F6B2E" w:rsidRPr="008262B9" w:rsidRDefault="002F6B2E" w:rsidP="002F6B2E">
      <w:pPr>
        <w:shd w:val="clear" w:color="auto" w:fill="FFFFFF"/>
        <w:tabs>
          <w:tab w:val="left" w:pos="3402"/>
          <w:tab w:val="left" w:pos="8647"/>
        </w:tabs>
        <w:spacing w:after="120"/>
        <w:ind w:firstLine="567"/>
        <w:jc w:val="both"/>
        <w:rPr>
          <w:rFonts w:ascii="GHEA Grapalat" w:hAnsi="GHEA Grapalat"/>
          <w:color w:val="FF0000"/>
        </w:rPr>
      </w:pPr>
      <w:r w:rsidRPr="000C51A1">
        <w:rPr>
          <w:rFonts w:ascii="GHEA Grapalat" w:hAnsi="GHEA Grapalat"/>
          <w:b/>
        </w:rPr>
        <w:t>534.</w:t>
      </w:r>
      <w:r>
        <w:rPr>
          <w:rFonts w:ascii="GHEA Grapalat" w:hAnsi="GHEA Grapalat"/>
        </w:rPr>
        <w:t> </w:t>
      </w:r>
      <w:r w:rsidRPr="00A41089">
        <w:rPr>
          <w:rFonts w:ascii="GHEA Grapalat" w:hAnsi="GHEA Grapalat"/>
        </w:rPr>
        <w:t>Հեղույսների</w:t>
      </w:r>
      <w:r w:rsidRPr="008262B9">
        <w:rPr>
          <w:rFonts w:ascii="GHEA Grapalat" w:hAnsi="GHEA Grapalat"/>
        </w:rPr>
        <w:t xml:space="preserve"> </w:t>
      </w:r>
      <w:r w:rsidRPr="00A41089">
        <w:rPr>
          <w:rFonts w:ascii="GHEA Grapalat" w:hAnsi="GHEA Grapalat"/>
        </w:rPr>
        <w:t>կտրման</w:t>
      </w:r>
      <w:r w:rsidRPr="008262B9">
        <w:rPr>
          <w:rFonts w:ascii="GHEA Grapalat" w:hAnsi="GHEA Grapalat"/>
        </w:rPr>
        <w:t xml:space="preserve"> </w:t>
      </w:r>
      <w:r w:rsidRPr="00A41089">
        <w:rPr>
          <w:rFonts w:ascii="GHEA Grapalat" w:hAnsi="GHEA Grapalat"/>
        </w:rPr>
        <w:t>և</w:t>
      </w:r>
      <w:r w:rsidRPr="008262B9">
        <w:rPr>
          <w:rFonts w:ascii="GHEA Grapalat" w:hAnsi="GHEA Grapalat"/>
        </w:rPr>
        <w:t xml:space="preserve"> </w:t>
      </w:r>
      <w:r w:rsidRPr="00A41089">
        <w:rPr>
          <w:rFonts w:ascii="GHEA Grapalat" w:hAnsi="GHEA Grapalat"/>
        </w:rPr>
        <w:t>ձգման</w:t>
      </w:r>
      <w:r w:rsidRPr="008262B9">
        <w:rPr>
          <w:rFonts w:ascii="GHEA Grapalat" w:hAnsi="GHEA Grapalat"/>
        </w:rPr>
        <w:t xml:space="preserve">, </w:t>
      </w:r>
      <w:r w:rsidRPr="00A41089">
        <w:rPr>
          <w:rFonts w:ascii="GHEA Grapalat" w:hAnsi="GHEA Grapalat"/>
        </w:rPr>
        <w:t>ինչպես</w:t>
      </w:r>
      <w:r w:rsidRPr="008262B9">
        <w:rPr>
          <w:rFonts w:ascii="GHEA Grapalat" w:hAnsi="GHEA Grapalat"/>
        </w:rPr>
        <w:t xml:space="preserve"> </w:t>
      </w:r>
      <w:r w:rsidRPr="00A41089">
        <w:rPr>
          <w:rFonts w:ascii="GHEA Grapalat" w:hAnsi="GHEA Grapalat"/>
        </w:rPr>
        <w:t>նաև</w:t>
      </w:r>
      <w:r w:rsidRPr="008262B9">
        <w:rPr>
          <w:rFonts w:ascii="GHEA Grapalat" w:hAnsi="GHEA Grapalat"/>
        </w:rPr>
        <w:t xml:space="preserve"> </w:t>
      </w:r>
      <w:r w:rsidRPr="00A41089">
        <w:rPr>
          <w:rFonts w:ascii="GHEA Grapalat" w:hAnsi="GHEA Grapalat"/>
        </w:rPr>
        <w:t>հեղույսներով</w:t>
      </w:r>
      <w:r w:rsidRPr="008262B9">
        <w:rPr>
          <w:rFonts w:ascii="GHEA Grapalat" w:hAnsi="GHEA Grapalat"/>
        </w:rPr>
        <w:t xml:space="preserve"> </w:t>
      </w:r>
      <w:r w:rsidRPr="00A41089">
        <w:rPr>
          <w:rFonts w:ascii="GHEA Grapalat" w:hAnsi="GHEA Grapalat"/>
        </w:rPr>
        <w:t>միացված</w:t>
      </w:r>
      <w:r w:rsidRPr="008262B9">
        <w:rPr>
          <w:rFonts w:ascii="GHEA Grapalat" w:hAnsi="GHEA Grapalat"/>
        </w:rPr>
        <w:t xml:space="preserve"> </w:t>
      </w:r>
      <w:r w:rsidRPr="00A41089">
        <w:rPr>
          <w:rFonts w:ascii="GHEA Grapalat" w:hAnsi="GHEA Grapalat"/>
        </w:rPr>
        <w:t>տարրերի</w:t>
      </w:r>
      <w:r w:rsidRPr="008262B9">
        <w:rPr>
          <w:rFonts w:ascii="GHEA Grapalat" w:hAnsi="GHEA Grapalat"/>
        </w:rPr>
        <w:t xml:space="preserve"> </w:t>
      </w:r>
      <w:r w:rsidRPr="00A41089">
        <w:rPr>
          <w:rFonts w:ascii="GHEA Grapalat" w:hAnsi="GHEA Grapalat"/>
        </w:rPr>
        <w:t>տրորման</w:t>
      </w:r>
      <w:r w:rsidRPr="008262B9">
        <w:rPr>
          <w:rFonts w:ascii="GHEA Grapalat" w:hAnsi="GHEA Grapalat"/>
        </w:rPr>
        <w:t xml:space="preserve"> </w:t>
      </w:r>
      <w:r w:rsidRPr="00A41089">
        <w:rPr>
          <w:rFonts w:ascii="GHEA Grapalat" w:hAnsi="GHEA Grapalat"/>
        </w:rPr>
        <w:t>հաշվարկային</w:t>
      </w:r>
      <w:r w:rsidRPr="008262B9">
        <w:rPr>
          <w:rFonts w:ascii="GHEA Grapalat" w:hAnsi="GHEA Grapalat"/>
        </w:rPr>
        <w:t xml:space="preserve"> </w:t>
      </w:r>
      <w:r w:rsidRPr="00A41089">
        <w:rPr>
          <w:rFonts w:ascii="GHEA Grapalat" w:hAnsi="GHEA Grapalat"/>
        </w:rPr>
        <w:t>դիմադրություններն</w:t>
      </w:r>
      <w:r w:rsidRPr="008262B9">
        <w:rPr>
          <w:rFonts w:ascii="GHEA Grapalat" w:hAnsi="GHEA Grapalat"/>
        </w:rPr>
        <w:t xml:space="preserve"> </w:t>
      </w:r>
      <w:r w:rsidRPr="00A41089">
        <w:rPr>
          <w:rFonts w:ascii="GHEA Grapalat" w:hAnsi="GHEA Grapalat"/>
        </w:rPr>
        <w:t>անհրաժեշտ</w:t>
      </w:r>
      <w:r w:rsidRPr="008262B9">
        <w:rPr>
          <w:rFonts w:ascii="GHEA Grapalat" w:hAnsi="GHEA Grapalat"/>
        </w:rPr>
        <w:t xml:space="preserve"> </w:t>
      </w:r>
      <w:r w:rsidRPr="00A41089">
        <w:rPr>
          <w:rFonts w:ascii="GHEA Grapalat" w:hAnsi="GHEA Grapalat"/>
        </w:rPr>
        <w:t>է</w:t>
      </w:r>
      <w:r w:rsidRPr="008262B9">
        <w:rPr>
          <w:rFonts w:ascii="GHEA Grapalat" w:hAnsi="GHEA Grapalat"/>
        </w:rPr>
        <w:t xml:space="preserve"> </w:t>
      </w:r>
      <w:r w:rsidRPr="00A41089">
        <w:rPr>
          <w:rFonts w:ascii="GHEA Grapalat" w:hAnsi="GHEA Grapalat"/>
        </w:rPr>
        <w:t>որոշել</w:t>
      </w:r>
      <w:r w:rsidRPr="008262B9">
        <w:rPr>
          <w:rFonts w:ascii="GHEA Grapalat" w:hAnsi="GHEA Grapalat"/>
        </w:rPr>
        <w:t xml:space="preserve"> </w:t>
      </w:r>
      <w:r w:rsidRPr="00A41089">
        <w:rPr>
          <w:rFonts w:ascii="GHEA Grapalat" w:hAnsi="GHEA Grapalat"/>
        </w:rPr>
        <w:t>համաձայն</w:t>
      </w:r>
      <w:r>
        <w:rPr>
          <w:rFonts w:ascii="GHEA Grapalat" w:hAnsi="GHEA Grapalat"/>
          <w:lang w:val="hy-AM"/>
        </w:rPr>
        <w:t xml:space="preserve"> VI բաժնի</w:t>
      </w:r>
      <w:r w:rsidRPr="008262B9">
        <w:rPr>
          <w:rFonts w:ascii="GHEA Grapalat" w:hAnsi="GHEA Grapalat"/>
        </w:rPr>
        <w:t xml:space="preserve"> </w:t>
      </w:r>
      <w:r>
        <w:rPr>
          <w:rFonts w:ascii="GHEA Grapalat" w:hAnsi="GHEA Grapalat"/>
        </w:rPr>
        <w:t>65</w:t>
      </w:r>
      <w:r w:rsidR="00DB2540" w:rsidRPr="00DB2540">
        <w:rPr>
          <w:rFonts w:ascii="GHEA Grapalat" w:hAnsi="GHEA Grapalat"/>
        </w:rPr>
        <w:t>-</w:t>
      </w:r>
      <w:r w:rsidR="00DB2540">
        <w:rPr>
          <w:rFonts w:ascii="GHEA Grapalat" w:hAnsi="GHEA Grapalat"/>
          <w:lang w:val="en-US"/>
        </w:rPr>
        <w:t>րդ</w:t>
      </w:r>
      <w:r w:rsidR="00DB2540" w:rsidRPr="00DB2540">
        <w:rPr>
          <w:rFonts w:ascii="GHEA Grapalat" w:hAnsi="GHEA Grapalat"/>
        </w:rPr>
        <w:t xml:space="preserve"> </w:t>
      </w:r>
      <w:r w:rsidR="00DB2540">
        <w:rPr>
          <w:rFonts w:ascii="GHEA Grapalat" w:hAnsi="GHEA Grapalat"/>
          <w:lang w:val="en-US"/>
        </w:rPr>
        <w:t>և</w:t>
      </w:r>
      <w:r w:rsidR="00DB2540" w:rsidRPr="00DB2540">
        <w:rPr>
          <w:rFonts w:ascii="GHEA Grapalat" w:hAnsi="GHEA Grapalat"/>
        </w:rPr>
        <w:t xml:space="preserve"> </w:t>
      </w:r>
      <w:r>
        <w:rPr>
          <w:rFonts w:ascii="GHEA Grapalat" w:hAnsi="GHEA Grapalat"/>
        </w:rPr>
        <w:t>66</w:t>
      </w:r>
      <w:r w:rsidR="00DB2540" w:rsidRPr="00DB2540">
        <w:rPr>
          <w:rFonts w:ascii="GHEA Grapalat" w:hAnsi="GHEA Grapalat"/>
        </w:rPr>
        <w:t>-</w:t>
      </w:r>
      <w:r w:rsidR="00DB2540">
        <w:rPr>
          <w:rFonts w:ascii="GHEA Grapalat" w:hAnsi="GHEA Grapalat"/>
          <w:lang w:val="en-US"/>
        </w:rPr>
        <w:t>րդ</w:t>
      </w:r>
      <w:r>
        <w:rPr>
          <w:rFonts w:ascii="GHEA Grapalat" w:hAnsi="GHEA Grapalat"/>
        </w:rPr>
        <w:t xml:space="preserve"> </w:t>
      </w:r>
      <w:r w:rsidRPr="0006337A">
        <w:rPr>
          <w:rFonts w:ascii="GHEA Grapalat" w:hAnsi="GHEA Grapalat"/>
        </w:rPr>
        <w:t>կետ</w:t>
      </w:r>
      <w:r>
        <w:rPr>
          <w:rFonts w:ascii="GHEA Grapalat" w:hAnsi="GHEA Grapalat"/>
        </w:rPr>
        <w:t>եր</w:t>
      </w:r>
      <w:r w:rsidRPr="0006337A">
        <w:rPr>
          <w:rFonts w:ascii="GHEA Grapalat" w:hAnsi="GHEA Grapalat"/>
        </w:rPr>
        <w:t xml:space="preserve">ի։ Եթե </w:t>
      </w:r>
      <w:r w:rsidRPr="00A41089">
        <w:rPr>
          <w:rFonts w:ascii="GHEA Grapalat" w:hAnsi="GHEA Grapalat"/>
        </w:rPr>
        <w:t>հեղույսների</w:t>
      </w:r>
      <w:r w:rsidRPr="008262B9">
        <w:rPr>
          <w:rFonts w:ascii="GHEA Grapalat" w:hAnsi="GHEA Grapalat"/>
        </w:rPr>
        <w:t xml:space="preserve"> </w:t>
      </w:r>
      <w:r w:rsidRPr="00A41089">
        <w:rPr>
          <w:rFonts w:ascii="GHEA Grapalat" w:hAnsi="GHEA Grapalat"/>
        </w:rPr>
        <w:t>ամրության</w:t>
      </w:r>
      <w:r w:rsidRPr="008262B9">
        <w:rPr>
          <w:rFonts w:ascii="GHEA Grapalat" w:hAnsi="GHEA Grapalat"/>
        </w:rPr>
        <w:t xml:space="preserve"> </w:t>
      </w:r>
      <w:r w:rsidRPr="00A41089">
        <w:rPr>
          <w:rFonts w:ascii="GHEA Grapalat" w:hAnsi="GHEA Grapalat"/>
        </w:rPr>
        <w:t>դասն</w:t>
      </w:r>
      <w:r w:rsidRPr="008262B9">
        <w:rPr>
          <w:rFonts w:ascii="GHEA Grapalat" w:hAnsi="GHEA Grapalat"/>
        </w:rPr>
        <w:t xml:space="preserve"> </w:t>
      </w:r>
      <w:r w:rsidRPr="00A41089">
        <w:rPr>
          <w:rFonts w:ascii="GHEA Grapalat" w:hAnsi="GHEA Grapalat"/>
        </w:rPr>
        <w:t>անհնար</w:t>
      </w:r>
      <w:r w:rsidRPr="008262B9">
        <w:rPr>
          <w:rFonts w:ascii="GHEA Grapalat" w:hAnsi="GHEA Grapalat"/>
        </w:rPr>
        <w:t xml:space="preserve"> </w:t>
      </w:r>
      <w:r w:rsidRPr="00A41089">
        <w:rPr>
          <w:rFonts w:ascii="GHEA Grapalat" w:hAnsi="GHEA Grapalat"/>
        </w:rPr>
        <w:t>է</w:t>
      </w:r>
      <w:r w:rsidRPr="008262B9">
        <w:rPr>
          <w:rFonts w:ascii="GHEA Grapalat" w:hAnsi="GHEA Grapalat"/>
        </w:rPr>
        <w:t xml:space="preserve"> </w:t>
      </w:r>
      <w:r w:rsidRPr="00A41089">
        <w:rPr>
          <w:rFonts w:ascii="GHEA Grapalat" w:hAnsi="GHEA Grapalat"/>
        </w:rPr>
        <w:t>հաստատել</w:t>
      </w:r>
      <w:r w:rsidRPr="008262B9">
        <w:rPr>
          <w:rFonts w:ascii="GHEA Grapalat" w:hAnsi="GHEA Grapalat"/>
        </w:rPr>
        <w:t xml:space="preserve">, </w:t>
      </w:r>
      <w:r w:rsidRPr="00A41089">
        <w:rPr>
          <w:rFonts w:ascii="GHEA Grapalat" w:hAnsi="GHEA Grapalat"/>
        </w:rPr>
        <w:t>ապա</w:t>
      </w:r>
      <w:r w:rsidRPr="008262B9">
        <w:rPr>
          <w:rFonts w:ascii="GHEA Grapalat" w:hAnsi="GHEA Grapalat"/>
        </w:rPr>
        <w:t xml:space="preserve"> </w:t>
      </w:r>
      <w:r w:rsidRPr="00A41089">
        <w:rPr>
          <w:rFonts w:ascii="GHEA Grapalat" w:hAnsi="GHEA Grapalat"/>
        </w:rPr>
        <w:t>միահեղույս</w:t>
      </w:r>
      <w:r w:rsidRPr="008262B9">
        <w:rPr>
          <w:rFonts w:ascii="GHEA Grapalat" w:hAnsi="GHEA Grapalat"/>
        </w:rPr>
        <w:t xml:space="preserve"> </w:t>
      </w:r>
      <w:r w:rsidRPr="00A41089">
        <w:rPr>
          <w:rFonts w:ascii="GHEA Grapalat" w:hAnsi="GHEA Grapalat"/>
        </w:rPr>
        <w:t>միացումների</w:t>
      </w:r>
      <w:r w:rsidRPr="008262B9">
        <w:rPr>
          <w:rFonts w:ascii="GHEA Grapalat" w:hAnsi="GHEA Grapalat"/>
        </w:rPr>
        <w:t xml:space="preserve"> </w:t>
      </w:r>
      <w:r w:rsidRPr="00A41089">
        <w:rPr>
          <w:rFonts w:ascii="GHEA Grapalat" w:hAnsi="GHEA Grapalat"/>
        </w:rPr>
        <w:t>հաշվարկային</w:t>
      </w:r>
      <w:r w:rsidRPr="008262B9">
        <w:rPr>
          <w:rFonts w:ascii="GHEA Grapalat" w:hAnsi="GHEA Grapalat"/>
        </w:rPr>
        <w:t xml:space="preserve"> </w:t>
      </w:r>
      <w:r w:rsidRPr="00A41089">
        <w:rPr>
          <w:rFonts w:ascii="GHEA Grapalat" w:hAnsi="GHEA Grapalat"/>
        </w:rPr>
        <w:t>դիմադրությունների</w:t>
      </w:r>
      <w:r w:rsidRPr="008262B9">
        <w:rPr>
          <w:rFonts w:ascii="GHEA Grapalat" w:hAnsi="GHEA Grapalat"/>
        </w:rPr>
        <w:t xml:space="preserve"> </w:t>
      </w:r>
      <w:r w:rsidRPr="00A41089">
        <w:rPr>
          <w:rFonts w:ascii="GHEA Grapalat" w:hAnsi="GHEA Grapalat"/>
        </w:rPr>
        <w:t>արժեքներն</w:t>
      </w:r>
      <w:r w:rsidRPr="008262B9">
        <w:rPr>
          <w:rFonts w:ascii="GHEA Grapalat" w:hAnsi="GHEA Grapalat"/>
        </w:rPr>
        <w:t xml:space="preserve"> </w:t>
      </w:r>
      <w:r w:rsidRPr="00A41089">
        <w:rPr>
          <w:rFonts w:ascii="GHEA Grapalat" w:hAnsi="GHEA Grapalat"/>
        </w:rPr>
        <w:t>անհրաժեշտ</w:t>
      </w:r>
      <w:r w:rsidRPr="008262B9">
        <w:rPr>
          <w:rFonts w:ascii="GHEA Grapalat" w:hAnsi="GHEA Grapalat"/>
        </w:rPr>
        <w:t xml:space="preserve"> </w:t>
      </w:r>
      <w:r w:rsidRPr="00A41089">
        <w:rPr>
          <w:rFonts w:ascii="GHEA Grapalat" w:hAnsi="GHEA Grapalat"/>
        </w:rPr>
        <w:t>է</w:t>
      </w:r>
      <w:r w:rsidRPr="008262B9">
        <w:rPr>
          <w:rFonts w:ascii="GHEA Grapalat" w:hAnsi="GHEA Grapalat"/>
        </w:rPr>
        <w:t xml:space="preserve"> </w:t>
      </w:r>
      <w:r w:rsidRPr="00A41089">
        <w:rPr>
          <w:rFonts w:ascii="GHEA Grapalat" w:hAnsi="GHEA Grapalat"/>
        </w:rPr>
        <w:t>ընդունել</w:t>
      </w:r>
      <w:r w:rsidRPr="00A41089">
        <w:rPr>
          <w:rFonts w:ascii="GHEA Grapalat" w:eastAsia="MS Gothic" w:hAnsi="GHEA Grapalat"/>
        </w:rPr>
        <w:t>՝</w:t>
      </w:r>
      <w:r w:rsidRPr="008262B9">
        <w:rPr>
          <w:rFonts w:ascii="GHEA Grapalat" w:hAnsi="GHEA Grapalat"/>
        </w:rPr>
        <w:t xml:space="preserve"> </w:t>
      </w:r>
      <w:r w:rsidRPr="00A25496">
        <w:rPr>
          <w:rFonts w:ascii="GHEA Grapalat" w:hAnsi="GHEA Grapalat"/>
          <w:i/>
          <w:sz w:val="24"/>
          <w:lang w:val="en-US"/>
        </w:rPr>
        <w:t>R</w:t>
      </w:r>
      <w:r w:rsidRPr="00A25496">
        <w:rPr>
          <w:rFonts w:ascii="GHEA Grapalat" w:hAnsi="GHEA Grapalat"/>
          <w:i/>
          <w:sz w:val="28"/>
          <w:vertAlign w:val="subscript"/>
          <w:lang w:val="en-US"/>
        </w:rPr>
        <w:t>b</w:t>
      </w:r>
      <w:r>
        <w:rPr>
          <w:rFonts w:ascii="GHEA Grapalat" w:hAnsi="GHEA Grapalat"/>
          <w:i/>
          <w:sz w:val="28"/>
          <w:vertAlign w:val="subscript"/>
          <w:lang w:val="en-US"/>
        </w:rPr>
        <w:t>s</w:t>
      </w:r>
      <w:r>
        <w:rPr>
          <w:rFonts w:ascii="Calibri" w:hAnsi="Calibri"/>
          <w:i/>
          <w:sz w:val="28"/>
          <w:vertAlign w:val="subscript"/>
          <w:lang w:val="en-US"/>
        </w:rPr>
        <w:t> </w:t>
      </w:r>
      <w:r w:rsidRPr="008262B9">
        <w:rPr>
          <w:rFonts w:ascii="GHEA Grapalat" w:hAnsi="GHEA Grapalat"/>
        </w:rPr>
        <w:t>=</w:t>
      </w:r>
      <w:r w:rsidRPr="00A25496">
        <w:rPr>
          <w:rFonts w:ascii="GHEA Grapalat" w:hAnsi="GHEA Grapalat"/>
          <w:lang w:val="en-US"/>
        </w:rPr>
        <w:t> </w:t>
      </w:r>
      <w:r w:rsidRPr="008262B9">
        <w:rPr>
          <w:rFonts w:ascii="GHEA Grapalat" w:hAnsi="GHEA Grapalat"/>
        </w:rPr>
        <w:t>150</w:t>
      </w:r>
      <w:r>
        <w:rPr>
          <w:rFonts w:ascii="Calibri" w:hAnsi="Calibri"/>
          <w:lang w:val="en-US"/>
        </w:rPr>
        <w:t> </w:t>
      </w:r>
      <w:r w:rsidRPr="00A41089">
        <w:rPr>
          <w:rFonts w:ascii="GHEA Grapalat" w:hAnsi="GHEA Grapalat"/>
        </w:rPr>
        <w:t>Ն</w:t>
      </w:r>
      <w:r w:rsidRPr="008262B9">
        <w:rPr>
          <w:rFonts w:ascii="GHEA Grapalat" w:hAnsi="GHEA Grapalat"/>
        </w:rPr>
        <w:t>/</w:t>
      </w:r>
      <w:r w:rsidRPr="00A41089">
        <w:rPr>
          <w:rFonts w:ascii="GHEA Grapalat" w:hAnsi="GHEA Grapalat"/>
        </w:rPr>
        <w:t>մմ</w:t>
      </w:r>
      <w:r w:rsidRPr="008262B9">
        <w:rPr>
          <w:rFonts w:ascii="GHEA Grapalat" w:hAnsi="GHEA Grapalat"/>
          <w:vertAlign w:val="superscript"/>
        </w:rPr>
        <w:t>2</w:t>
      </w:r>
      <w:r w:rsidRPr="008262B9">
        <w:rPr>
          <w:rFonts w:ascii="GHEA Grapalat" w:hAnsi="GHEA Grapalat"/>
        </w:rPr>
        <w:t xml:space="preserve"> </w:t>
      </w:r>
      <w:r w:rsidRPr="00A41089">
        <w:rPr>
          <w:rFonts w:ascii="GHEA Grapalat" w:hAnsi="GHEA Grapalat"/>
        </w:rPr>
        <w:t>և</w:t>
      </w:r>
      <w:r w:rsidRPr="008262B9">
        <w:rPr>
          <w:rFonts w:ascii="GHEA Grapalat" w:hAnsi="GHEA Grapalat"/>
        </w:rPr>
        <w:t xml:space="preserve"> </w:t>
      </w:r>
      <w:r w:rsidRPr="00A25496">
        <w:rPr>
          <w:rFonts w:ascii="GHEA Grapalat" w:hAnsi="GHEA Grapalat"/>
          <w:i/>
          <w:sz w:val="24"/>
          <w:lang w:val="en-US"/>
        </w:rPr>
        <w:t>R</w:t>
      </w:r>
      <w:r w:rsidRPr="00A25496">
        <w:rPr>
          <w:rFonts w:ascii="GHEA Grapalat" w:hAnsi="GHEA Grapalat"/>
          <w:i/>
          <w:sz w:val="28"/>
          <w:vertAlign w:val="subscript"/>
          <w:lang w:val="en-US"/>
        </w:rPr>
        <w:t>bt</w:t>
      </w:r>
      <w:r w:rsidRPr="00A25496">
        <w:rPr>
          <w:rFonts w:ascii="Calibri" w:hAnsi="Calibri"/>
          <w:lang w:val="en-US"/>
        </w:rPr>
        <w:t> </w:t>
      </w:r>
      <w:r w:rsidRPr="008262B9">
        <w:rPr>
          <w:rFonts w:ascii="GHEA Grapalat" w:hAnsi="GHEA Grapalat"/>
        </w:rPr>
        <w:t>=</w:t>
      </w:r>
      <w:r w:rsidRPr="00A25496">
        <w:rPr>
          <w:rFonts w:ascii="GHEA Grapalat" w:hAnsi="GHEA Grapalat"/>
          <w:lang w:val="en-US"/>
        </w:rPr>
        <w:t> </w:t>
      </w:r>
      <w:r w:rsidRPr="008262B9">
        <w:rPr>
          <w:rFonts w:ascii="GHEA Grapalat" w:hAnsi="GHEA Grapalat"/>
        </w:rPr>
        <w:t xml:space="preserve">160 </w:t>
      </w:r>
      <w:r w:rsidRPr="00A25496">
        <w:rPr>
          <w:rFonts w:ascii="GHEA Grapalat" w:hAnsi="GHEA Grapalat"/>
        </w:rPr>
        <w:t>Ն</w:t>
      </w:r>
      <w:r w:rsidRPr="008262B9">
        <w:rPr>
          <w:rFonts w:ascii="GHEA Grapalat" w:hAnsi="GHEA Grapalat"/>
        </w:rPr>
        <w:t>/</w:t>
      </w:r>
      <w:r w:rsidRPr="00A25496">
        <w:rPr>
          <w:rFonts w:ascii="GHEA Grapalat" w:hAnsi="GHEA Grapalat"/>
        </w:rPr>
        <w:t>մմ</w:t>
      </w:r>
      <w:r w:rsidRPr="008262B9">
        <w:rPr>
          <w:rFonts w:ascii="GHEA Grapalat" w:hAnsi="GHEA Grapalat"/>
          <w:vertAlign w:val="superscript"/>
        </w:rPr>
        <w:t>2</w:t>
      </w:r>
      <w:r w:rsidRPr="00A25496">
        <w:rPr>
          <w:rFonts w:ascii="GHEA Grapalat" w:hAnsi="GHEA Grapalat"/>
        </w:rPr>
        <w:t>։</w:t>
      </w:r>
    </w:p>
    <w:p w14:paraId="596F361F" w14:textId="77777777" w:rsidR="002F6B2E" w:rsidRPr="008262B9" w:rsidRDefault="002F6B2E" w:rsidP="002F6B2E">
      <w:pPr>
        <w:shd w:val="clear" w:color="auto" w:fill="FFFFFF"/>
        <w:tabs>
          <w:tab w:val="left" w:pos="3402"/>
          <w:tab w:val="left" w:pos="8647"/>
        </w:tabs>
        <w:spacing w:after="120"/>
        <w:ind w:firstLine="567"/>
        <w:jc w:val="both"/>
        <w:rPr>
          <w:rFonts w:ascii="GHEA Grapalat" w:hAnsi="GHEA Grapalat"/>
        </w:rPr>
      </w:pPr>
      <w:r w:rsidRPr="00C4734F">
        <w:rPr>
          <w:rFonts w:ascii="GHEA Grapalat" w:hAnsi="GHEA Grapalat"/>
          <w:b/>
        </w:rPr>
        <w:t>535.</w:t>
      </w:r>
      <w:r>
        <w:rPr>
          <w:rFonts w:ascii="Calibri" w:hAnsi="Calibri"/>
          <w:lang w:val="en-US"/>
        </w:rPr>
        <w:t> </w:t>
      </w:r>
      <w:r w:rsidRPr="00A72C27">
        <w:rPr>
          <w:rFonts w:ascii="GHEA Grapalat" w:hAnsi="GHEA Grapalat"/>
        </w:rPr>
        <w:t>Գամային</w:t>
      </w:r>
      <w:r w:rsidRPr="008262B9">
        <w:rPr>
          <w:rFonts w:ascii="GHEA Grapalat" w:hAnsi="GHEA Grapalat"/>
        </w:rPr>
        <w:t xml:space="preserve"> </w:t>
      </w:r>
      <w:r w:rsidRPr="00A72C27">
        <w:rPr>
          <w:rFonts w:ascii="GHEA Grapalat" w:hAnsi="GHEA Grapalat"/>
        </w:rPr>
        <w:t>միացու</w:t>
      </w:r>
      <w:r w:rsidRPr="00A72C27">
        <w:rPr>
          <w:rFonts w:ascii="GHEA Grapalat" w:hAnsi="GHEA Grapalat"/>
          <w:lang w:val="en-US"/>
        </w:rPr>
        <w:t>մներ</w:t>
      </w:r>
      <w:r w:rsidRPr="00A72C27">
        <w:rPr>
          <w:rFonts w:ascii="GHEA Grapalat" w:hAnsi="GHEA Grapalat"/>
        </w:rPr>
        <w:t>ի</w:t>
      </w:r>
      <w:r w:rsidRPr="008262B9">
        <w:rPr>
          <w:rFonts w:ascii="GHEA Grapalat" w:hAnsi="GHEA Grapalat"/>
        </w:rPr>
        <w:t xml:space="preserve"> </w:t>
      </w:r>
      <w:r w:rsidRPr="00A72C27">
        <w:rPr>
          <w:rFonts w:ascii="GHEA Grapalat" w:hAnsi="GHEA Grapalat"/>
        </w:rPr>
        <w:t>հաշվարկային</w:t>
      </w:r>
      <w:r w:rsidRPr="008262B9">
        <w:rPr>
          <w:rFonts w:ascii="GHEA Grapalat" w:hAnsi="GHEA Grapalat"/>
        </w:rPr>
        <w:t xml:space="preserve"> </w:t>
      </w:r>
      <w:r w:rsidRPr="00A72C27">
        <w:rPr>
          <w:rFonts w:ascii="GHEA Grapalat" w:hAnsi="GHEA Grapalat"/>
        </w:rPr>
        <w:t>դիմադրություններ</w:t>
      </w:r>
      <w:r w:rsidRPr="00A72C27">
        <w:rPr>
          <w:rFonts w:ascii="GHEA Grapalat" w:hAnsi="GHEA Grapalat"/>
          <w:lang w:val="en-US"/>
        </w:rPr>
        <w:t>ն</w:t>
      </w:r>
      <w:r w:rsidRPr="008262B9">
        <w:rPr>
          <w:rFonts w:ascii="GHEA Grapalat" w:hAnsi="GHEA Grapalat"/>
        </w:rPr>
        <w:t xml:space="preserve"> </w:t>
      </w:r>
      <w:r w:rsidRPr="00A72C27">
        <w:rPr>
          <w:rFonts w:ascii="GHEA Grapalat" w:hAnsi="GHEA Grapalat"/>
        </w:rPr>
        <w:t>անհրաժեշտ</w:t>
      </w:r>
      <w:r w:rsidRPr="008262B9">
        <w:rPr>
          <w:rFonts w:ascii="GHEA Grapalat" w:hAnsi="GHEA Grapalat"/>
        </w:rPr>
        <w:t xml:space="preserve"> </w:t>
      </w:r>
      <w:r w:rsidRPr="00A72C27">
        <w:rPr>
          <w:rFonts w:ascii="GHEA Grapalat" w:hAnsi="GHEA Grapalat"/>
        </w:rPr>
        <w:t>է</w:t>
      </w:r>
      <w:r w:rsidRPr="008262B9">
        <w:rPr>
          <w:rFonts w:ascii="GHEA Grapalat" w:hAnsi="GHEA Grapalat"/>
        </w:rPr>
        <w:t xml:space="preserve"> </w:t>
      </w:r>
      <w:r w:rsidRPr="00A72C27">
        <w:rPr>
          <w:rFonts w:ascii="GHEA Grapalat" w:hAnsi="GHEA Grapalat"/>
        </w:rPr>
        <w:t>ընդունել</w:t>
      </w:r>
      <w:r w:rsidRPr="008262B9">
        <w:rPr>
          <w:rFonts w:ascii="GHEA Grapalat" w:hAnsi="GHEA Grapalat"/>
        </w:rPr>
        <w:t xml:space="preserve"> </w:t>
      </w:r>
      <w:r w:rsidRPr="00A72C27">
        <w:rPr>
          <w:rFonts w:ascii="GHEA Grapalat" w:hAnsi="GHEA Grapalat"/>
        </w:rPr>
        <w:t>ըստ</w:t>
      </w:r>
      <w:r w:rsidRPr="008262B9">
        <w:rPr>
          <w:rFonts w:ascii="GHEA Grapalat" w:hAnsi="GHEA Grapalat"/>
        </w:rPr>
        <w:t xml:space="preserve"> </w:t>
      </w:r>
      <w:r w:rsidRPr="003E02DD">
        <w:rPr>
          <w:rFonts w:ascii="GHEA Grapalat" w:hAnsi="GHEA Grapalat"/>
        </w:rPr>
        <w:t xml:space="preserve">աղյուսակ </w:t>
      </w:r>
      <w:r>
        <w:rPr>
          <w:rFonts w:ascii="GHEA Grapalat" w:hAnsi="GHEA Grapalat"/>
        </w:rPr>
        <w:t>47</w:t>
      </w:r>
      <w:r>
        <w:rPr>
          <w:rFonts w:ascii="GHEA Grapalat" w:hAnsi="GHEA Grapalat"/>
          <w:lang w:val="hy-AM"/>
        </w:rPr>
        <w:t>-</w:t>
      </w:r>
      <w:r w:rsidRPr="003E02DD">
        <w:rPr>
          <w:rFonts w:ascii="GHEA Grapalat" w:hAnsi="GHEA Grapalat"/>
        </w:rPr>
        <w:t>ի։</w:t>
      </w:r>
    </w:p>
    <w:p w14:paraId="1A7C2F03" w14:textId="77777777" w:rsidR="002F6B2E" w:rsidRPr="00AD5102" w:rsidRDefault="002F6B2E" w:rsidP="00881761">
      <w:pPr>
        <w:shd w:val="clear" w:color="auto" w:fill="FFFFFF"/>
        <w:spacing w:before="120" w:after="120"/>
        <w:ind w:left="142"/>
        <w:jc w:val="right"/>
        <w:rPr>
          <w:rFonts w:ascii="GHEA Grapalat" w:hAnsi="GHEA Grapalat"/>
          <w:b/>
          <w:spacing w:val="20"/>
        </w:rPr>
      </w:pPr>
      <w:r w:rsidRPr="00AD5102">
        <w:rPr>
          <w:rFonts w:ascii="GHEA Grapalat" w:hAnsi="GHEA Grapalat"/>
          <w:b/>
          <w:spacing w:val="20"/>
          <w:lang w:val="en-US"/>
        </w:rPr>
        <w:t>Աղյուսակ</w:t>
      </w:r>
      <w:r w:rsidRPr="00AD5102">
        <w:rPr>
          <w:rFonts w:ascii="GHEA Grapalat" w:hAnsi="GHEA Grapalat"/>
          <w:b/>
          <w:spacing w:val="20"/>
        </w:rPr>
        <w:t xml:space="preserve"> </w:t>
      </w:r>
      <w:r>
        <w:rPr>
          <w:rFonts w:ascii="GHEA Grapalat" w:hAnsi="GHEA Grapalat"/>
          <w:b/>
        </w:rPr>
        <w:t>47</w:t>
      </w:r>
    </w:p>
    <w:tbl>
      <w:tblPr>
        <w:tblStyle w:val="TableGrid"/>
        <w:tblW w:w="0" w:type="auto"/>
        <w:jc w:val="center"/>
        <w:tblLayout w:type="fixed"/>
        <w:tblLook w:val="04A0" w:firstRow="1" w:lastRow="0" w:firstColumn="1" w:lastColumn="0" w:noHBand="0" w:noVBand="1"/>
      </w:tblPr>
      <w:tblGrid>
        <w:gridCol w:w="2132"/>
        <w:gridCol w:w="1715"/>
        <w:gridCol w:w="1322"/>
        <w:gridCol w:w="1330"/>
        <w:gridCol w:w="1418"/>
        <w:gridCol w:w="1612"/>
      </w:tblGrid>
      <w:tr w:rsidR="002F6B2E" w:rsidRPr="002F5CB0" w14:paraId="00C95497" w14:textId="77777777" w:rsidTr="00881761">
        <w:trPr>
          <w:trHeight w:val="696"/>
          <w:jc w:val="center"/>
        </w:trPr>
        <w:tc>
          <w:tcPr>
            <w:tcW w:w="2132" w:type="dxa"/>
            <w:vMerge w:val="restart"/>
            <w:vAlign w:val="center"/>
          </w:tcPr>
          <w:p w14:paraId="29244136" w14:textId="77777777" w:rsidR="002F6B2E" w:rsidRPr="002F5CB0" w:rsidRDefault="002F6B2E" w:rsidP="00881761">
            <w:pPr>
              <w:jc w:val="center"/>
              <w:rPr>
                <w:rFonts w:ascii="GHEA Grapalat" w:hAnsi="GHEA Grapalat"/>
              </w:rPr>
            </w:pPr>
            <w:r w:rsidRPr="002F5CB0">
              <w:rPr>
                <w:rFonts w:ascii="GHEA Grapalat" w:hAnsi="GHEA Grapalat"/>
                <w:lang w:val="en-US"/>
              </w:rPr>
              <w:t>Լարվածային</w:t>
            </w:r>
            <w:r w:rsidRPr="002F5CB0">
              <w:rPr>
                <w:rFonts w:ascii="GHEA Grapalat" w:hAnsi="GHEA Grapalat"/>
              </w:rPr>
              <w:t xml:space="preserve"> </w:t>
            </w:r>
            <w:r w:rsidRPr="002F5CB0">
              <w:rPr>
                <w:rFonts w:ascii="GHEA Grapalat" w:hAnsi="GHEA Grapalat"/>
                <w:lang w:val="en-US"/>
              </w:rPr>
              <w:t>վիճակ</w:t>
            </w:r>
          </w:p>
        </w:tc>
        <w:tc>
          <w:tcPr>
            <w:tcW w:w="1715" w:type="dxa"/>
            <w:vMerge w:val="restart"/>
            <w:vAlign w:val="center"/>
          </w:tcPr>
          <w:p w14:paraId="6EE67427" w14:textId="77777777" w:rsidR="002F6B2E" w:rsidRPr="002F5CB0" w:rsidRDefault="002F6B2E" w:rsidP="00881761">
            <w:pPr>
              <w:jc w:val="center"/>
              <w:rPr>
                <w:rFonts w:ascii="GHEA Grapalat" w:hAnsi="GHEA Grapalat"/>
              </w:rPr>
            </w:pPr>
            <w:r w:rsidRPr="002F5CB0">
              <w:rPr>
                <w:rFonts w:ascii="GHEA Grapalat" w:hAnsi="GHEA Grapalat"/>
                <w:lang w:val="en-US"/>
              </w:rPr>
              <w:t>Պայմանական</w:t>
            </w:r>
            <w:r w:rsidRPr="002F5CB0">
              <w:rPr>
                <w:rFonts w:ascii="GHEA Grapalat" w:hAnsi="GHEA Grapalat"/>
              </w:rPr>
              <w:t xml:space="preserve"> </w:t>
            </w:r>
            <w:r w:rsidRPr="002F5CB0">
              <w:rPr>
                <w:rFonts w:ascii="GHEA Grapalat" w:hAnsi="GHEA Grapalat"/>
                <w:lang w:val="en-US"/>
              </w:rPr>
              <w:t>նշանակում</w:t>
            </w:r>
          </w:p>
        </w:tc>
        <w:tc>
          <w:tcPr>
            <w:tcW w:w="1322" w:type="dxa"/>
            <w:vMerge w:val="restart"/>
            <w:vAlign w:val="center"/>
          </w:tcPr>
          <w:p w14:paraId="1A02FD92" w14:textId="77777777" w:rsidR="002F6B2E" w:rsidRPr="002F5CB0" w:rsidRDefault="002F6B2E" w:rsidP="00881761">
            <w:pPr>
              <w:jc w:val="center"/>
              <w:rPr>
                <w:rFonts w:ascii="GHEA Grapalat" w:hAnsi="GHEA Grapalat"/>
              </w:rPr>
            </w:pPr>
            <w:r w:rsidRPr="002F5CB0">
              <w:rPr>
                <w:rFonts w:ascii="GHEA Grapalat" w:hAnsi="GHEA Grapalat"/>
                <w:lang w:val="en-US"/>
              </w:rPr>
              <w:t>Միացման</w:t>
            </w:r>
            <w:r w:rsidRPr="002F5CB0">
              <w:rPr>
                <w:rFonts w:ascii="GHEA Grapalat" w:hAnsi="GHEA Grapalat"/>
              </w:rPr>
              <w:t xml:space="preserve"> </w:t>
            </w:r>
            <w:r w:rsidRPr="002F5CB0">
              <w:rPr>
                <w:rFonts w:ascii="GHEA Grapalat" w:hAnsi="GHEA Grapalat"/>
                <w:lang w:val="en-US"/>
              </w:rPr>
              <w:t>խումբ</w:t>
            </w:r>
          </w:p>
        </w:tc>
        <w:tc>
          <w:tcPr>
            <w:tcW w:w="4360" w:type="dxa"/>
            <w:gridSpan w:val="3"/>
            <w:vAlign w:val="center"/>
          </w:tcPr>
          <w:p w14:paraId="7FC69830" w14:textId="77777777" w:rsidR="002F6B2E" w:rsidRPr="002F5CB0" w:rsidRDefault="002F6B2E" w:rsidP="00881761">
            <w:pPr>
              <w:jc w:val="center"/>
              <w:rPr>
                <w:rFonts w:ascii="GHEA Grapalat" w:hAnsi="GHEA Grapalat"/>
              </w:rPr>
            </w:pPr>
            <w:r w:rsidRPr="002F5CB0">
              <w:rPr>
                <w:rFonts w:ascii="GHEA Grapalat" w:hAnsi="GHEA Grapalat"/>
                <w:lang w:val="en-US"/>
              </w:rPr>
              <w:t>Գամային</w:t>
            </w:r>
            <w:r w:rsidRPr="002F5CB0">
              <w:rPr>
                <w:rFonts w:ascii="GHEA Grapalat" w:hAnsi="GHEA Grapalat"/>
              </w:rPr>
              <w:t xml:space="preserve"> </w:t>
            </w:r>
            <w:r w:rsidRPr="002F5CB0">
              <w:rPr>
                <w:rFonts w:ascii="GHEA Grapalat" w:hAnsi="GHEA Grapalat"/>
                <w:lang w:val="en-US"/>
              </w:rPr>
              <w:t>միացման</w:t>
            </w:r>
            <w:r w:rsidRPr="002F5CB0">
              <w:rPr>
                <w:rFonts w:ascii="GHEA Grapalat" w:hAnsi="GHEA Grapalat"/>
              </w:rPr>
              <w:t xml:space="preserve"> </w:t>
            </w:r>
            <w:r w:rsidRPr="002F5CB0">
              <w:rPr>
                <w:rFonts w:ascii="GHEA Grapalat" w:hAnsi="GHEA Grapalat"/>
                <w:lang w:val="en-US"/>
              </w:rPr>
              <w:t>հաշվակային</w:t>
            </w:r>
            <w:r w:rsidRPr="002F5CB0">
              <w:rPr>
                <w:rFonts w:ascii="GHEA Grapalat" w:hAnsi="GHEA Grapalat"/>
              </w:rPr>
              <w:t xml:space="preserve"> </w:t>
            </w:r>
            <w:r w:rsidRPr="002F5CB0">
              <w:rPr>
                <w:rFonts w:ascii="GHEA Grapalat" w:hAnsi="GHEA Grapalat"/>
                <w:lang w:val="en-US"/>
              </w:rPr>
              <w:t>դիմադրությունը</w:t>
            </w:r>
            <w:r w:rsidRPr="002F5CB0">
              <w:rPr>
                <w:rFonts w:ascii="GHEA Grapalat" w:hAnsi="GHEA Grapalat"/>
              </w:rPr>
              <w:t xml:space="preserve">, </w:t>
            </w:r>
            <w:r w:rsidRPr="002F5CB0">
              <w:rPr>
                <w:rFonts w:ascii="GHEA Grapalat" w:hAnsi="GHEA Grapalat"/>
                <w:lang w:val="en-US"/>
              </w:rPr>
              <w:t>Ն</w:t>
            </w:r>
            <w:r w:rsidRPr="002F5CB0">
              <w:rPr>
                <w:rFonts w:ascii="GHEA Grapalat" w:hAnsi="GHEA Grapalat"/>
              </w:rPr>
              <w:t>/</w:t>
            </w:r>
            <w:r w:rsidRPr="002F5CB0">
              <w:rPr>
                <w:rFonts w:ascii="GHEA Grapalat" w:hAnsi="GHEA Grapalat"/>
                <w:lang w:val="en-US"/>
              </w:rPr>
              <w:t>մմ</w:t>
            </w:r>
            <w:r w:rsidRPr="002F5CB0">
              <w:rPr>
                <w:rFonts w:ascii="GHEA Grapalat" w:hAnsi="GHEA Grapalat"/>
                <w:vertAlign w:val="superscript"/>
              </w:rPr>
              <w:t>2</w:t>
            </w:r>
          </w:p>
        </w:tc>
      </w:tr>
      <w:tr w:rsidR="002F6B2E" w:rsidRPr="002F5CB0" w14:paraId="3024DC4F" w14:textId="77777777" w:rsidTr="00881761">
        <w:trPr>
          <w:trHeight w:val="892"/>
          <w:jc w:val="center"/>
        </w:trPr>
        <w:tc>
          <w:tcPr>
            <w:tcW w:w="2132" w:type="dxa"/>
            <w:vMerge/>
            <w:vAlign w:val="center"/>
          </w:tcPr>
          <w:p w14:paraId="46BECEBE" w14:textId="77777777" w:rsidR="002F6B2E" w:rsidRPr="002F5CB0" w:rsidRDefault="002F6B2E" w:rsidP="00881761">
            <w:pPr>
              <w:jc w:val="center"/>
              <w:rPr>
                <w:rFonts w:ascii="GHEA Grapalat" w:hAnsi="GHEA Grapalat"/>
                <w:spacing w:val="20"/>
              </w:rPr>
            </w:pPr>
          </w:p>
        </w:tc>
        <w:tc>
          <w:tcPr>
            <w:tcW w:w="1715" w:type="dxa"/>
            <w:vMerge/>
            <w:vAlign w:val="center"/>
          </w:tcPr>
          <w:p w14:paraId="210E171C" w14:textId="77777777" w:rsidR="002F6B2E" w:rsidRPr="002F5CB0" w:rsidRDefault="002F6B2E" w:rsidP="00881761">
            <w:pPr>
              <w:jc w:val="center"/>
              <w:rPr>
                <w:rFonts w:ascii="GHEA Grapalat" w:hAnsi="GHEA Grapalat"/>
                <w:spacing w:val="20"/>
              </w:rPr>
            </w:pPr>
          </w:p>
        </w:tc>
        <w:tc>
          <w:tcPr>
            <w:tcW w:w="1322" w:type="dxa"/>
            <w:vMerge/>
            <w:vAlign w:val="center"/>
          </w:tcPr>
          <w:p w14:paraId="34994213" w14:textId="77777777" w:rsidR="002F6B2E" w:rsidRPr="002F5CB0" w:rsidRDefault="002F6B2E" w:rsidP="00881761">
            <w:pPr>
              <w:jc w:val="center"/>
              <w:rPr>
                <w:rFonts w:ascii="GHEA Grapalat" w:hAnsi="GHEA Grapalat"/>
              </w:rPr>
            </w:pPr>
          </w:p>
        </w:tc>
        <w:tc>
          <w:tcPr>
            <w:tcW w:w="2748" w:type="dxa"/>
            <w:gridSpan w:val="2"/>
            <w:vAlign w:val="center"/>
          </w:tcPr>
          <w:p w14:paraId="76888F84" w14:textId="77777777" w:rsidR="002F6B2E" w:rsidRPr="002F5CB0" w:rsidRDefault="002F6B2E" w:rsidP="00881761">
            <w:pPr>
              <w:jc w:val="center"/>
              <w:rPr>
                <w:rFonts w:ascii="GHEA Grapalat" w:hAnsi="GHEA Grapalat"/>
              </w:rPr>
            </w:pPr>
            <w:r w:rsidRPr="002F5CB0">
              <w:rPr>
                <w:rFonts w:ascii="GHEA Grapalat" w:hAnsi="GHEA Grapalat"/>
                <w:lang w:val="en-US"/>
              </w:rPr>
              <w:t>ըստ</w:t>
            </w:r>
            <w:r w:rsidRPr="002F5CB0">
              <w:rPr>
                <w:rFonts w:ascii="GHEA Grapalat" w:hAnsi="GHEA Grapalat"/>
              </w:rPr>
              <w:t xml:space="preserve"> </w:t>
            </w:r>
            <w:r w:rsidRPr="002F5CB0">
              <w:rPr>
                <w:rFonts w:ascii="GHEA Grapalat" w:hAnsi="GHEA Grapalat"/>
                <w:lang w:val="en-US"/>
              </w:rPr>
              <w:t>գամերի</w:t>
            </w:r>
            <w:r w:rsidRPr="002F5CB0">
              <w:rPr>
                <w:rFonts w:ascii="GHEA Grapalat" w:hAnsi="GHEA Grapalat"/>
              </w:rPr>
              <w:t xml:space="preserve"> </w:t>
            </w:r>
            <w:r w:rsidRPr="002F5CB0">
              <w:rPr>
                <w:rFonts w:ascii="GHEA Grapalat" w:hAnsi="GHEA Grapalat"/>
                <w:lang w:val="en-US"/>
              </w:rPr>
              <w:t>կտրման</w:t>
            </w:r>
            <w:r w:rsidRPr="002F5CB0">
              <w:rPr>
                <w:rFonts w:ascii="GHEA Grapalat" w:hAnsi="GHEA Grapalat"/>
              </w:rPr>
              <w:t xml:space="preserve"> </w:t>
            </w:r>
            <w:r w:rsidRPr="002F5CB0">
              <w:rPr>
                <w:rFonts w:ascii="GHEA Grapalat" w:hAnsi="GHEA Grapalat"/>
                <w:lang w:val="en-US"/>
              </w:rPr>
              <w:t>և</w:t>
            </w:r>
            <w:r w:rsidRPr="002F5CB0">
              <w:rPr>
                <w:rFonts w:ascii="GHEA Grapalat" w:hAnsi="GHEA Grapalat"/>
              </w:rPr>
              <w:t xml:space="preserve"> </w:t>
            </w:r>
            <w:r w:rsidRPr="002F5CB0">
              <w:rPr>
                <w:rFonts w:ascii="GHEA Grapalat" w:hAnsi="GHEA Grapalat"/>
                <w:lang w:val="en-US"/>
              </w:rPr>
              <w:t>ձգման</w:t>
            </w:r>
            <w:r w:rsidRPr="002F5CB0">
              <w:rPr>
                <w:rFonts w:ascii="GHEA Grapalat" w:hAnsi="GHEA Grapalat"/>
              </w:rPr>
              <w:t xml:space="preserve"> </w:t>
            </w:r>
            <w:r w:rsidRPr="002F5CB0">
              <w:rPr>
                <w:rFonts w:ascii="GHEA Grapalat" w:hAnsi="GHEA Grapalat"/>
                <w:lang w:val="en-US"/>
              </w:rPr>
              <w:t>պողպատի</w:t>
            </w:r>
            <w:r w:rsidRPr="002F5CB0">
              <w:rPr>
                <w:rFonts w:ascii="GHEA Grapalat" w:hAnsi="GHEA Grapalat"/>
              </w:rPr>
              <w:t xml:space="preserve"> </w:t>
            </w:r>
            <w:r w:rsidRPr="002F5CB0">
              <w:rPr>
                <w:rFonts w:ascii="GHEA Grapalat" w:hAnsi="GHEA Grapalat"/>
                <w:lang w:val="en-US"/>
              </w:rPr>
              <w:t>մակնիշից</w:t>
            </w:r>
            <w:r w:rsidRPr="002F5CB0">
              <w:rPr>
                <w:rFonts w:ascii="GHEA Grapalat" w:hAnsi="GHEA Grapalat"/>
              </w:rPr>
              <w:t xml:space="preserve"> </w:t>
            </w:r>
            <w:r w:rsidRPr="002F5CB0">
              <w:rPr>
                <w:rFonts w:ascii="GHEA Grapalat" w:hAnsi="GHEA Grapalat"/>
                <w:lang w:val="en-US"/>
              </w:rPr>
              <w:t>կախված</w:t>
            </w:r>
          </w:p>
        </w:tc>
        <w:tc>
          <w:tcPr>
            <w:tcW w:w="1612" w:type="dxa"/>
            <w:vMerge w:val="restart"/>
            <w:vAlign w:val="center"/>
          </w:tcPr>
          <w:p w14:paraId="6FF6B921" w14:textId="77777777" w:rsidR="002F6B2E" w:rsidRPr="002F5CB0" w:rsidRDefault="002F6B2E" w:rsidP="00881761">
            <w:pPr>
              <w:jc w:val="center"/>
              <w:rPr>
                <w:rFonts w:ascii="GHEA Grapalat" w:hAnsi="GHEA Grapalat"/>
                <w:lang w:val="en-US"/>
              </w:rPr>
            </w:pPr>
            <w:r w:rsidRPr="002F5CB0">
              <w:rPr>
                <w:rFonts w:ascii="GHEA Grapalat" w:hAnsi="GHEA Grapalat"/>
                <w:lang w:val="en-US"/>
              </w:rPr>
              <w:t xml:space="preserve">ըստ </w:t>
            </w:r>
          </w:p>
          <w:p w14:paraId="672922B1" w14:textId="77777777" w:rsidR="002F6B2E" w:rsidRPr="002F5CB0" w:rsidRDefault="002F6B2E" w:rsidP="00881761">
            <w:pPr>
              <w:jc w:val="center"/>
              <w:rPr>
                <w:rFonts w:ascii="GHEA Grapalat" w:hAnsi="GHEA Grapalat"/>
                <w:lang w:val="en-US"/>
              </w:rPr>
            </w:pPr>
            <w:r w:rsidRPr="002F5CB0">
              <w:rPr>
                <w:rFonts w:ascii="GHEA Grapalat" w:hAnsi="GHEA Grapalat"/>
                <w:lang w:val="en-US"/>
              </w:rPr>
              <w:t>միացվող տարրերի տրորման</w:t>
            </w:r>
          </w:p>
        </w:tc>
      </w:tr>
      <w:tr w:rsidR="002F6B2E" w:rsidRPr="002F5CB0" w14:paraId="1A96FD30" w14:textId="77777777" w:rsidTr="00881761">
        <w:trPr>
          <w:trHeight w:val="350"/>
          <w:jc w:val="center"/>
        </w:trPr>
        <w:tc>
          <w:tcPr>
            <w:tcW w:w="2132" w:type="dxa"/>
            <w:vMerge/>
            <w:vAlign w:val="center"/>
          </w:tcPr>
          <w:p w14:paraId="11248DC8" w14:textId="77777777" w:rsidR="002F6B2E" w:rsidRPr="002F5CB0" w:rsidRDefault="002F6B2E" w:rsidP="00F60667">
            <w:pPr>
              <w:spacing w:line="276" w:lineRule="auto"/>
              <w:jc w:val="center"/>
              <w:rPr>
                <w:rFonts w:ascii="GHEA Grapalat" w:hAnsi="GHEA Grapalat"/>
                <w:spacing w:val="20"/>
              </w:rPr>
            </w:pPr>
          </w:p>
        </w:tc>
        <w:tc>
          <w:tcPr>
            <w:tcW w:w="1715" w:type="dxa"/>
            <w:vMerge/>
            <w:vAlign w:val="center"/>
          </w:tcPr>
          <w:p w14:paraId="425FE548" w14:textId="77777777" w:rsidR="002F6B2E" w:rsidRPr="002F5CB0" w:rsidRDefault="002F6B2E" w:rsidP="00F60667">
            <w:pPr>
              <w:spacing w:line="276" w:lineRule="auto"/>
              <w:jc w:val="center"/>
              <w:rPr>
                <w:rFonts w:ascii="GHEA Grapalat" w:hAnsi="GHEA Grapalat"/>
                <w:spacing w:val="20"/>
              </w:rPr>
            </w:pPr>
          </w:p>
        </w:tc>
        <w:tc>
          <w:tcPr>
            <w:tcW w:w="1322" w:type="dxa"/>
            <w:vMerge/>
            <w:vAlign w:val="center"/>
          </w:tcPr>
          <w:p w14:paraId="73EBDAC3" w14:textId="77777777" w:rsidR="002F6B2E" w:rsidRPr="002F5CB0" w:rsidRDefault="002F6B2E" w:rsidP="00F60667">
            <w:pPr>
              <w:spacing w:line="276" w:lineRule="auto"/>
              <w:jc w:val="center"/>
              <w:rPr>
                <w:rFonts w:ascii="GHEA Grapalat" w:hAnsi="GHEA Grapalat"/>
                <w:lang w:val="en-US"/>
              </w:rPr>
            </w:pPr>
          </w:p>
        </w:tc>
        <w:tc>
          <w:tcPr>
            <w:tcW w:w="1330" w:type="dxa"/>
            <w:vAlign w:val="center"/>
          </w:tcPr>
          <w:p w14:paraId="3A34625A" w14:textId="77777777" w:rsidR="002F6B2E" w:rsidRPr="002F5CB0" w:rsidRDefault="002F6B2E" w:rsidP="00F60667">
            <w:pPr>
              <w:spacing w:line="276" w:lineRule="auto"/>
              <w:jc w:val="center"/>
              <w:rPr>
                <w:rFonts w:ascii="GHEA Grapalat" w:hAnsi="GHEA Grapalat"/>
                <w:lang w:val="en-US"/>
              </w:rPr>
            </w:pPr>
            <w:r w:rsidRPr="002F5CB0">
              <w:rPr>
                <w:rFonts w:ascii="GHEA Grapalat" w:hAnsi="GHEA Grapalat"/>
                <w:lang w:val="en-US"/>
              </w:rPr>
              <w:t>Ст2, Ст3</w:t>
            </w:r>
          </w:p>
        </w:tc>
        <w:tc>
          <w:tcPr>
            <w:tcW w:w="1418" w:type="dxa"/>
            <w:vAlign w:val="center"/>
          </w:tcPr>
          <w:p w14:paraId="06ADE5C0" w14:textId="77777777" w:rsidR="002F6B2E" w:rsidRPr="002F5CB0" w:rsidRDefault="002F6B2E" w:rsidP="00F60667">
            <w:pPr>
              <w:spacing w:line="276" w:lineRule="auto"/>
              <w:jc w:val="center"/>
              <w:rPr>
                <w:rFonts w:ascii="GHEA Grapalat" w:hAnsi="GHEA Grapalat"/>
                <w:lang w:val="en-US"/>
              </w:rPr>
            </w:pPr>
            <w:r w:rsidRPr="002F5CB0">
              <w:rPr>
                <w:rFonts w:ascii="GHEA Grapalat" w:hAnsi="GHEA Grapalat"/>
                <w:lang w:val="en-US"/>
              </w:rPr>
              <w:t>09Г2</w:t>
            </w:r>
          </w:p>
        </w:tc>
        <w:tc>
          <w:tcPr>
            <w:tcW w:w="1612" w:type="dxa"/>
            <w:vMerge/>
            <w:vAlign w:val="center"/>
          </w:tcPr>
          <w:p w14:paraId="58539C10" w14:textId="77777777" w:rsidR="002F6B2E" w:rsidRPr="002F5CB0" w:rsidRDefault="002F6B2E" w:rsidP="00F60667">
            <w:pPr>
              <w:spacing w:line="276" w:lineRule="auto"/>
              <w:jc w:val="center"/>
              <w:rPr>
                <w:rFonts w:ascii="GHEA Grapalat" w:hAnsi="GHEA Grapalat"/>
                <w:lang w:val="en-US"/>
              </w:rPr>
            </w:pPr>
          </w:p>
        </w:tc>
      </w:tr>
      <w:tr w:rsidR="002F6B2E" w:rsidRPr="0006337A" w14:paraId="084F178C" w14:textId="77777777" w:rsidTr="00F60667">
        <w:trPr>
          <w:jc w:val="center"/>
        </w:trPr>
        <w:tc>
          <w:tcPr>
            <w:tcW w:w="2132" w:type="dxa"/>
            <w:vAlign w:val="center"/>
          </w:tcPr>
          <w:p w14:paraId="2D7BD914" w14:textId="77777777" w:rsidR="002F6B2E" w:rsidRPr="0006337A" w:rsidRDefault="002F6B2E" w:rsidP="00F60667">
            <w:pPr>
              <w:jc w:val="center"/>
              <w:rPr>
                <w:rFonts w:ascii="GHEA Grapalat" w:hAnsi="GHEA Grapalat"/>
                <w:i/>
                <w:spacing w:val="20"/>
                <w:sz w:val="20"/>
                <w:lang w:val="hy-AM"/>
              </w:rPr>
            </w:pPr>
            <w:r w:rsidRPr="0006337A">
              <w:rPr>
                <w:rFonts w:ascii="GHEA Grapalat" w:hAnsi="GHEA Grapalat"/>
                <w:i/>
                <w:spacing w:val="20"/>
                <w:sz w:val="20"/>
                <w:lang w:val="hy-AM"/>
              </w:rPr>
              <w:t>1</w:t>
            </w:r>
          </w:p>
        </w:tc>
        <w:tc>
          <w:tcPr>
            <w:tcW w:w="1715" w:type="dxa"/>
            <w:vAlign w:val="center"/>
          </w:tcPr>
          <w:p w14:paraId="0343A86A" w14:textId="77777777" w:rsidR="002F6B2E" w:rsidRPr="0006337A" w:rsidRDefault="002F6B2E" w:rsidP="00F60667">
            <w:pPr>
              <w:jc w:val="center"/>
              <w:rPr>
                <w:rFonts w:ascii="GHEA Grapalat" w:hAnsi="GHEA Grapalat"/>
                <w:i/>
                <w:spacing w:val="20"/>
                <w:sz w:val="20"/>
                <w:lang w:val="hy-AM"/>
              </w:rPr>
            </w:pPr>
            <w:r w:rsidRPr="0006337A">
              <w:rPr>
                <w:rFonts w:ascii="GHEA Grapalat" w:hAnsi="GHEA Grapalat"/>
                <w:i/>
                <w:spacing w:val="20"/>
                <w:sz w:val="20"/>
                <w:lang w:val="hy-AM"/>
              </w:rPr>
              <w:t>2</w:t>
            </w:r>
          </w:p>
        </w:tc>
        <w:tc>
          <w:tcPr>
            <w:tcW w:w="1322" w:type="dxa"/>
            <w:vAlign w:val="center"/>
          </w:tcPr>
          <w:p w14:paraId="55A09D4F" w14:textId="77777777" w:rsidR="002F6B2E" w:rsidRPr="0006337A" w:rsidRDefault="002F6B2E" w:rsidP="00F60667">
            <w:pPr>
              <w:jc w:val="center"/>
              <w:rPr>
                <w:rFonts w:ascii="GHEA Grapalat" w:hAnsi="GHEA Grapalat"/>
                <w:i/>
                <w:sz w:val="20"/>
                <w:lang w:val="hy-AM"/>
              </w:rPr>
            </w:pPr>
            <w:r w:rsidRPr="0006337A">
              <w:rPr>
                <w:rFonts w:ascii="GHEA Grapalat" w:hAnsi="GHEA Grapalat"/>
                <w:i/>
                <w:sz w:val="20"/>
                <w:lang w:val="hy-AM"/>
              </w:rPr>
              <w:t>3</w:t>
            </w:r>
          </w:p>
        </w:tc>
        <w:tc>
          <w:tcPr>
            <w:tcW w:w="1330" w:type="dxa"/>
            <w:vAlign w:val="center"/>
          </w:tcPr>
          <w:p w14:paraId="0DBFBF63" w14:textId="77777777" w:rsidR="002F6B2E" w:rsidRPr="0006337A" w:rsidRDefault="002F6B2E" w:rsidP="00F60667">
            <w:pPr>
              <w:jc w:val="center"/>
              <w:rPr>
                <w:rFonts w:ascii="GHEA Grapalat" w:hAnsi="GHEA Grapalat"/>
                <w:i/>
                <w:sz w:val="20"/>
                <w:lang w:val="hy-AM"/>
              </w:rPr>
            </w:pPr>
            <w:r w:rsidRPr="0006337A">
              <w:rPr>
                <w:rFonts w:ascii="GHEA Grapalat" w:hAnsi="GHEA Grapalat"/>
                <w:i/>
                <w:sz w:val="20"/>
                <w:lang w:val="hy-AM"/>
              </w:rPr>
              <w:t>4</w:t>
            </w:r>
          </w:p>
        </w:tc>
        <w:tc>
          <w:tcPr>
            <w:tcW w:w="1418" w:type="dxa"/>
            <w:vAlign w:val="center"/>
          </w:tcPr>
          <w:p w14:paraId="101E01B9" w14:textId="77777777" w:rsidR="002F6B2E" w:rsidRPr="0006337A" w:rsidRDefault="002F6B2E" w:rsidP="00F60667">
            <w:pPr>
              <w:jc w:val="center"/>
              <w:rPr>
                <w:rFonts w:ascii="GHEA Grapalat" w:hAnsi="GHEA Grapalat"/>
                <w:i/>
                <w:sz w:val="20"/>
                <w:lang w:val="hy-AM"/>
              </w:rPr>
            </w:pPr>
            <w:r w:rsidRPr="0006337A">
              <w:rPr>
                <w:rFonts w:ascii="GHEA Grapalat" w:hAnsi="GHEA Grapalat"/>
                <w:i/>
                <w:sz w:val="20"/>
                <w:lang w:val="hy-AM"/>
              </w:rPr>
              <w:t>5</w:t>
            </w:r>
          </w:p>
        </w:tc>
        <w:tc>
          <w:tcPr>
            <w:tcW w:w="1612" w:type="dxa"/>
            <w:vAlign w:val="center"/>
          </w:tcPr>
          <w:p w14:paraId="6A34D7FE" w14:textId="77777777" w:rsidR="002F6B2E" w:rsidRPr="0006337A" w:rsidRDefault="002F6B2E" w:rsidP="00F60667">
            <w:pPr>
              <w:jc w:val="center"/>
              <w:rPr>
                <w:rFonts w:ascii="GHEA Grapalat" w:hAnsi="GHEA Grapalat"/>
                <w:i/>
                <w:sz w:val="20"/>
                <w:lang w:val="hy-AM"/>
              </w:rPr>
            </w:pPr>
            <w:r w:rsidRPr="0006337A">
              <w:rPr>
                <w:rFonts w:ascii="GHEA Grapalat" w:hAnsi="GHEA Grapalat"/>
                <w:i/>
                <w:sz w:val="20"/>
                <w:lang w:val="hy-AM"/>
              </w:rPr>
              <w:t>6</w:t>
            </w:r>
          </w:p>
        </w:tc>
      </w:tr>
      <w:tr w:rsidR="002F6B2E" w:rsidRPr="002F5CB0" w14:paraId="2DD900B5" w14:textId="77777777" w:rsidTr="00F60667">
        <w:trPr>
          <w:jc w:val="center"/>
        </w:trPr>
        <w:tc>
          <w:tcPr>
            <w:tcW w:w="2132" w:type="dxa"/>
            <w:vMerge w:val="restart"/>
            <w:vAlign w:val="center"/>
          </w:tcPr>
          <w:p w14:paraId="5D471B64" w14:textId="77777777" w:rsidR="002F6B2E" w:rsidRPr="002F5CB0" w:rsidRDefault="002F6B2E" w:rsidP="00F60667">
            <w:pPr>
              <w:spacing w:line="276" w:lineRule="auto"/>
              <w:rPr>
                <w:rFonts w:ascii="GHEA Grapalat" w:hAnsi="GHEA Grapalat"/>
                <w:lang w:val="en-US"/>
              </w:rPr>
            </w:pPr>
            <w:r>
              <w:rPr>
                <w:rFonts w:ascii="GHEA Grapalat" w:hAnsi="GHEA Grapalat"/>
                <w:lang w:val="hy-AM"/>
              </w:rPr>
              <w:t>1.</w:t>
            </w:r>
            <w:r w:rsidRPr="002F5CB0">
              <w:rPr>
                <w:rFonts w:ascii="GHEA Grapalat" w:hAnsi="GHEA Grapalat"/>
                <w:lang w:val="en-US"/>
              </w:rPr>
              <w:t>Կտրում</w:t>
            </w:r>
          </w:p>
        </w:tc>
        <w:tc>
          <w:tcPr>
            <w:tcW w:w="1715" w:type="dxa"/>
            <w:vMerge w:val="restart"/>
            <w:vAlign w:val="center"/>
          </w:tcPr>
          <w:p w14:paraId="0BF2BAC0" w14:textId="77777777" w:rsidR="002F6B2E" w:rsidRPr="002F5CB0" w:rsidRDefault="002F6B2E" w:rsidP="00F60667">
            <w:pPr>
              <w:spacing w:line="276" w:lineRule="auto"/>
              <w:jc w:val="center"/>
              <w:rPr>
                <w:rFonts w:ascii="GHEA Grapalat" w:hAnsi="GHEA Grapalat"/>
                <w:lang w:val="en-US"/>
              </w:rPr>
            </w:pPr>
            <w:r w:rsidRPr="006F0563">
              <w:rPr>
                <w:rFonts w:ascii="GHEA Grapalat" w:hAnsi="GHEA Grapalat" w:cs="Times New Roman"/>
                <w:i/>
                <w:sz w:val="24"/>
                <w:szCs w:val="28"/>
                <w:lang w:val="en-US"/>
              </w:rPr>
              <w:t>R</w:t>
            </w:r>
            <w:r w:rsidRPr="002F5CB0">
              <w:rPr>
                <w:rFonts w:ascii="GHEA Grapalat" w:hAnsi="GHEA Grapalat" w:cs="Times New Roman"/>
                <w:i/>
                <w:sz w:val="28"/>
                <w:szCs w:val="28"/>
                <w:vertAlign w:val="subscript"/>
                <w:lang w:val="en-US"/>
              </w:rPr>
              <w:t>rs</w:t>
            </w:r>
          </w:p>
        </w:tc>
        <w:tc>
          <w:tcPr>
            <w:tcW w:w="1322" w:type="dxa"/>
            <w:vAlign w:val="center"/>
          </w:tcPr>
          <w:p w14:paraId="79F30F0B" w14:textId="77777777" w:rsidR="002F6B2E" w:rsidRPr="002F5CB0" w:rsidRDefault="002F6B2E" w:rsidP="00F60667">
            <w:pPr>
              <w:spacing w:before="60" w:after="60" w:line="276" w:lineRule="auto"/>
              <w:jc w:val="center"/>
              <w:rPr>
                <w:rFonts w:ascii="GHEA Grapalat" w:hAnsi="GHEA Grapalat"/>
                <w:lang w:val="en-US"/>
              </w:rPr>
            </w:pPr>
            <w:r w:rsidRPr="002F5CB0">
              <w:rPr>
                <w:rFonts w:ascii="GHEA Grapalat" w:hAnsi="GHEA Grapalat"/>
                <w:lang w:val="en-US"/>
              </w:rPr>
              <w:t>B</w:t>
            </w:r>
          </w:p>
        </w:tc>
        <w:tc>
          <w:tcPr>
            <w:tcW w:w="1330" w:type="dxa"/>
            <w:vAlign w:val="center"/>
          </w:tcPr>
          <w:p w14:paraId="7C951B25" w14:textId="77777777" w:rsidR="002F6B2E" w:rsidRPr="002F5CB0" w:rsidRDefault="002F6B2E" w:rsidP="00F60667">
            <w:pPr>
              <w:spacing w:line="276" w:lineRule="auto"/>
              <w:jc w:val="center"/>
              <w:rPr>
                <w:rFonts w:ascii="GHEA Grapalat" w:hAnsi="GHEA Grapalat"/>
                <w:lang w:val="en-US"/>
              </w:rPr>
            </w:pPr>
            <w:r w:rsidRPr="002F5CB0">
              <w:rPr>
                <w:rFonts w:ascii="GHEA Grapalat" w:hAnsi="GHEA Grapalat"/>
                <w:lang w:val="en-US"/>
              </w:rPr>
              <w:t>180</w:t>
            </w:r>
          </w:p>
        </w:tc>
        <w:tc>
          <w:tcPr>
            <w:tcW w:w="1418" w:type="dxa"/>
            <w:vAlign w:val="center"/>
          </w:tcPr>
          <w:p w14:paraId="7F3F47E8" w14:textId="77777777" w:rsidR="002F6B2E" w:rsidRPr="002F5CB0" w:rsidRDefault="002F6B2E" w:rsidP="00F60667">
            <w:pPr>
              <w:spacing w:line="276" w:lineRule="auto"/>
              <w:jc w:val="center"/>
              <w:rPr>
                <w:rFonts w:ascii="GHEA Grapalat" w:hAnsi="GHEA Grapalat"/>
                <w:lang w:val="en-US"/>
              </w:rPr>
            </w:pPr>
            <w:r w:rsidRPr="002F5CB0">
              <w:rPr>
                <w:rFonts w:ascii="GHEA Grapalat" w:hAnsi="GHEA Grapalat"/>
                <w:lang w:val="en-US"/>
              </w:rPr>
              <w:t>220</w:t>
            </w:r>
          </w:p>
        </w:tc>
        <w:tc>
          <w:tcPr>
            <w:tcW w:w="1612" w:type="dxa"/>
            <w:vAlign w:val="center"/>
          </w:tcPr>
          <w:p w14:paraId="39B69E05" w14:textId="77777777" w:rsidR="002F6B2E" w:rsidRPr="002F5CB0" w:rsidRDefault="002F6B2E" w:rsidP="00F60667">
            <w:pPr>
              <w:spacing w:line="276" w:lineRule="auto"/>
              <w:jc w:val="center"/>
              <w:rPr>
                <w:rFonts w:ascii="GHEA Grapalat" w:hAnsi="GHEA Grapalat"/>
                <w:lang w:val="en-US"/>
              </w:rPr>
            </w:pPr>
            <w:r w:rsidRPr="002F5CB0">
              <w:rPr>
                <w:rFonts w:ascii="GHEA Grapalat" w:hAnsi="GHEA Grapalat"/>
                <w:b/>
                <w:spacing w:val="20"/>
                <w:lang w:val="en-US"/>
              </w:rPr>
              <w:t>–</w:t>
            </w:r>
          </w:p>
        </w:tc>
      </w:tr>
      <w:tr w:rsidR="002F6B2E" w:rsidRPr="002F5CB0" w14:paraId="711E4A7A" w14:textId="77777777" w:rsidTr="00F60667">
        <w:trPr>
          <w:jc w:val="center"/>
        </w:trPr>
        <w:tc>
          <w:tcPr>
            <w:tcW w:w="2132" w:type="dxa"/>
            <w:vMerge/>
            <w:vAlign w:val="center"/>
          </w:tcPr>
          <w:p w14:paraId="78FCDFE4" w14:textId="77777777" w:rsidR="002F6B2E" w:rsidRPr="002F5CB0" w:rsidRDefault="002F6B2E" w:rsidP="00F60667">
            <w:pPr>
              <w:spacing w:line="276" w:lineRule="auto"/>
              <w:rPr>
                <w:rFonts w:ascii="GHEA Grapalat" w:hAnsi="GHEA Grapalat"/>
                <w:lang w:val="en-US"/>
              </w:rPr>
            </w:pPr>
          </w:p>
        </w:tc>
        <w:tc>
          <w:tcPr>
            <w:tcW w:w="1715" w:type="dxa"/>
            <w:vMerge/>
            <w:vAlign w:val="center"/>
          </w:tcPr>
          <w:p w14:paraId="18261A41" w14:textId="77777777" w:rsidR="002F6B2E" w:rsidRPr="002F5CB0" w:rsidRDefault="002F6B2E" w:rsidP="00F60667">
            <w:pPr>
              <w:spacing w:line="276" w:lineRule="auto"/>
              <w:jc w:val="center"/>
              <w:rPr>
                <w:rFonts w:ascii="GHEA Grapalat" w:hAnsi="GHEA Grapalat"/>
                <w:lang w:val="en-US"/>
              </w:rPr>
            </w:pPr>
          </w:p>
        </w:tc>
        <w:tc>
          <w:tcPr>
            <w:tcW w:w="1322" w:type="dxa"/>
            <w:vAlign w:val="center"/>
          </w:tcPr>
          <w:p w14:paraId="08C9DCCC" w14:textId="77777777" w:rsidR="002F6B2E" w:rsidRPr="002F5CB0" w:rsidRDefault="002F6B2E" w:rsidP="00F60667">
            <w:pPr>
              <w:spacing w:before="60" w:after="60" w:line="276" w:lineRule="auto"/>
              <w:jc w:val="center"/>
              <w:rPr>
                <w:rFonts w:ascii="GHEA Grapalat" w:hAnsi="GHEA Grapalat"/>
                <w:lang w:val="en-US"/>
              </w:rPr>
            </w:pPr>
            <w:r w:rsidRPr="002F5CB0">
              <w:rPr>
                <w:rFonts w:ascii="GHEA Grapalat" w:hAnsi="GHEA Grapalat"/>
                <w:lang w:val="en-US"/>
              </w:rPr>
              <w:t>C</w:t>
            </w:r>
          </w:p>
        </w:tc>
        <w:tc>
          <w:tcPr>
            <w:tcW w:w="1330" w:type="dxa"/>
            <w:vAlign w:val="center"/>
          </w:tcPr>
          <w:p w14:paraId="432845E4" w14:textId="77777777" w:rsidR="002F6B2E" w:rsidRPr="002F5CB0" w:rsidRDefault="002F6B2E" w:rsidP="00F60667">
            <w:pPr>
              <w:spacing w:line="276" w:lineRule="auto"/>
              <w:jc w:val="center"/>
              <w:rPr>
                <w:rFonts w:ascii="GHEA Grapalat" w:hAnsi="GHEA Grapalat"/>
                <w:lang w:val="en-US"/>
              </w:rPr>
            </w:pPr>
            <w:r w:rsidRPr="002F5CB0">
              <w:rPr>
                <w:rFonts w:ascii="GHEA Grapalat" w:hAnsi="GHEA Grapalat"/>
                <w:lang w:val="en-US"/>
              </w:rPr>
              <w:t>160</w:t>
            </w:r>
          </w:p>
        </w:tc>
        <w:tc>
          <w:tcPr>
            <w:tcW w:w="1418" w:type="dxa"/>
            <w:vAlign w:val="center"/>
          </w:tcPr>
          <w:p w14:paraId="7B0E161D" w14:textId="77777777" w:rsidR="002F6B2E" w:rsidRPr="002F5CB0" w:rsidRDefault="002F6B2E" w:rsidP="00F60667">
            <w:pPr>
              <w:spacing w:line="276" w:lineRule="auto"/>
              <w:jc w:val="center"/>
              <w:rPr>
                <w:rFonts w:ascii="GHEA Grapalat" w:hAnsi="GHEA Grapalat"/>
                <w:lang w:val="en-US"/>
              </w:rPr>
            </w:pPr>
            <w:r w:rsidRPr="002F5CB0">
              <w:rPr>
                <w:rFonts w:ascii="GHEA Grapalat" w:hAnsi="GHEA Grapalat"/>
                <w:b/>
                <w:spacing w:val="20"/>
                <w:lang w:val="en-US"/>
              </w:rPr>
              <w:t>–</w:t>
            </w:r>
          </w:p>
        </w:tc>
        <w:tc>
          <w:tcPr>
            <w:tcW w:w="1612" w:type="dxa"/>
            <w:vAlign w:val="center"/>
          </w:tcPr>
          <w:p w14:paraId="66735204" w14:textId="77777777" w:rsidR="002F6B2E" w:rsidRPr="002F5CB0" w:rsidRDefault="002F6B2E" w:rsidP="00F60667">
            <w:pPr>
              <w:spacing w:line="276" w:lineRule="auto"/>
              <w:jc w:val="center"/>
              <w:rPr>
                <w:rFonts w:ascii="GHEA Grapalat" w:hAnsi="GHEA Grapalat"/>
                <w:lang w:val="en-US"/>
              </w:rPr>
            </w:pPr>
            <w:r w:rsidRPr="002F5CB0">
              <w:rPr>
                <w:rFonts w:ascii="GHEA Grapalat" w:hAnsi="GHEA Grapalat"/>
                <w:b/>
                <w:spacing w:val="20"/>
                <w:lang w:val="en-US"/>
              </w:rPr>
              <w:t>–</w:t>
            </w:r>
          </w:p>
        </w:tc>
      </w:tr>
      <w:tr w:rsidR="002F6B2E" w:rsidRPr="002F5CB0" w14:paraId="3F47CC22" w14:textId="77777777" w:rsidTr="00F60667">
        <w:trPr>
          <w:jc w:val="center"/>
        </w:trPr>
        <w:tc>
          <w:tcPr>
            <w:tcW w:w="2132" w:type="dxa"/>
            <w:vMerge w:val="restart"/>
            <w:vAlign w:val="center"/>
          </w:tcPr>
          <w:p w14:paraId="321C2128" w14:textId="77777777" w:rsidR="002F6B2E" w:rsidRPr="0006337A" w:rsidRDefault="002F6B2E" w:rsidP="00F60667">
            <w:pPr>
              <w:spacing w:line="276" w:lineRule="auto"/>
              <w:rPr>
                <w:rFonts w:ascii="GHEA Grapalat" w:hAnsi="GHEA Grapalat"/>
              </w:rPr>
            </w:pPr>
            <w:r>
              <w:rPr>
                <w:rFonts w:ascii="GHEA Grapalat" w:hAnsi="GHEA Grapalat"/>
                <w:lang w:val="hy-AM"/>
              </w:rPr>
              <w:t xml:space="preserve">2. </w:t>
            </w:r>
            <w:r w:rsidRPr="002F5CB0">
              <w:rPr>
                <w:rFonts w:ascii="GHEA Grapalat" w:hAnsi="GHEA Grapalat"/>
                <w:lang w:val="en-US"/>
              </w:rPr>
              <w:t>Ձգում</w:t>
            </w:r>
            <w:r w:rsidRPr="0006337A">
              <w:rPr>
                <w:rFonts w:ascii="GHEA Grapalat" w:hAnsi="GHEA Grapalat"/>
              </w:rPr>
              <w:t xml:space="preserve"> (</w:t>
            </w:r>
            <w:r w:rsidRPr="002F5CB0">
              <w:rPr>
                <w:rFonts w:ascii="GHEA Grapalat" w:hAnsi="GHEA Grapalat"/>
                <w:lang w:val="en-US"/>
              </w:rPr>
              <w:t>գլխիկի</w:t>
            </w:r>
            <w:r w:rsidRPr="0006337A">
              <w:rPr>
                <w:rFonts w:ascii="GHEA Grapalat" w:hAnsi="GHEA Grapalat"/>
              </w:rPr>
              <w:t xml:space="preserve"> </w:t>
            </w:r>
            <w:r w:rsidRPr="002F5CB0">
              <w:rPr>
                <w:rFonts w:ascii="GHEA Grapalat" w:hAnsi="GHEA Grapalat"/>
                <w:lang w:val="en-US"/>
              </w:rPr>
              <w:t>պոկում</w:t>
            </w:r>
            <w:r w:rsidRPr="0006337A">
              <w:rPr>
                <w:rFonts w:ascii="GHEA Grapalat" w:hAnsi="GHEA Grapalat"/>
              </w:rPr>
              <w:t>)</w:t>
            </w:r>
          </w:p>
        </w:tc>
        <w:tc>
          <w:tcPr>
            <w:tcW w:w="1715" w:type="dxa"/>
            <w:vMerge w:val="restart"/>
            <w:vAlign w:val="center"/>
          </w:tcPr>
          <w:p w14:paraId="7C30D8AA" w14:textId="77777777" w:rsidR="002F6B2E" w:rsidRPr="0006337A" w:rsidRDefault="002F6B2E" w:rsidP="00F60667">
            <w:pPr>
              <w:spacing w:line="276" w:lineRule="auto"/>
              <w:jc w:val="center"/>
              <w:rPr>
                <w:rFonts w:ascii="GHEA Grapalat" w:hAnsi="GHEA Grapalat"/>
              </w:rPr>
            </w:pPr>
            <w:r w:rsidRPr="006F0563">
              <w:rPr>
                <w:rFonts w:ascii="GHEA Grapalat" w:hAnsi="GHEA Grapalat" w:cs="Times New Roman"/>
                <w:i/>
                <w:sz w:val="24"/>
                <w:szCs w:val="28"/>
                <w:lang w:val="en-US"/>
              </w:rPr>
              <w:t>R</w:t>
            </w:r>
            <w:r w:rsidRPr="002F5CB0">
              <w:rPr>
                <w:rFonts w:ascii="GHEA Grapalat" w:hAnsi="GHEA Grapalat" w:cs="Times New Roman"/>
                <w:i/>
                <w:sz w:val="28"/>
                <w:szCs w:val="28"/>
                <w:vertAlign w:val="subscript"/>
                <w:lang w:val="en-US"/>
              </w:rPr>
              <w:t>rt</w:t>
            </w:r>
          </w:p>
        </w:tc>
        <w:tc>
          <w:tcPr>
            <w:tcW w:w="1322" w:type="dxa"/>
            <w:vAlign w:val="center"/>
          </w:tcPr>
          <w:p w14:paraId="78F4E97D" w14:textId="77777777" w:rsidR="002F6B2E" w:rsidRPr="0006337A" w:rsidRDefault="002F6B2E" w:rsidP="00F60667">
            <w:pPr>
              <w:spacing w:before="60" w:after="60" w:line="276" w:lineRule="auto"/>
              <w:jc w:val="center"/>
              <w:rPr>
                <w:rFonts w:ascii="GHEA Grapalat" w:hAnsi="GHEA Grapalat"/>
              </w:rPr>
            </w:pPr>
            <w:r w:rsidRPr="002F5CB0">
              <w:rPr>
                <w:rFonts w:ascii="GHEA Grapalat" w:hAnsi="GHEA Grapalat"/>
                <w:lang w:val="en-US"/>
              </w:rPr>
              <w:t>B</w:t>
            </w:r>
          </w:p>
        </w:tc>
        <w:tc>
          <w:tcPr>
            <w:tcW w:w="1330" w:type="dxa"/>
            <w:vMerge w:val="restart"/>
            <w:vAlign w:val="center"/>
          </w:tcPr>
          <w:p w14:paraId="66AE6ACD" w14:textId="77777777" w:rsidR="002F6B2E" w:rsidRPr="0006337A" w:rsidRDefault="002F6B2E" w:rsidP="00F60667">
            <w:pPr>
              <w:spacing w:line="276" w:lineRule="auto"/>
              <w:jc w:val="center"/>
              <w:rPr>
                <w:rFonts w:ascii="GHEA Grapalat" w:hAnsi="GHEA Grapalat"/>
              </w:rPr>
            </w:pPr>
            <w:r w:rsidRPr="0006337A">
              <w:rPr>
                <w:rFonts w:ascii="GHEA Grapalat" w:hAnsi="GHEA Grapalat"/>
              </w:rPr>
              <w:t>120</w:t>
            </w:r>
          </w:p>
        </w:tc>
        <w:tc>
          <w:tcPr>
            <w:tcW w:w="1418" w:type="dxa"/>
            <w:vMerge w:val="restart"/>
            <w:vAlign w:val="center"/>
          </w:tcPr>
          <w:p w14:paraId="4C442731" w14:textId="77777777" w:rsidR="002F6B2E" w:rsidRPr="0006337A" w:rsidRDefault="002F6B2E" w:rsidP="00F60667">
            <w:pPr>
              <w:spacing w:line="276" w:lineRule="auto"/>
              <w:jc w:val="center"/>
              <w:rPr>
                <w:rFonts w:ascii="GHEA Grapalat" w:hAnsi="GHEA Grapalat"/>
              </w:rPr>
            </w:pPr>
            <w:r w:rsidRPr="0006337A">
              <w:rPr>
                <w:rFonts w:ascii="GHEA Grapalat" w:hAnsi="GHEA Grapalat"/>
              </w:rPr>
              <w:t>150</w:t>
            </w:r>
          </w:p>
        </w:tc>
        <w:tc>
          <w:tcPr>
            <w:tcW w:w="1612" w:type="dxa"/>
            <w:vMerge w:val="restart"/>
            <w:vAlign w:val="center"/>
          </w:tcPr>
          <w:p w14:paraId="6DA07224" w14:textId="77777777" w:rsidR="002F6B2E" w:rsidRPr="0006337A" w:rsidRDefault="002F6B2E" w:rsidP="00F60667">
            <w:pPr>
              <w:spacing w:line="276" w:lineRule="auto"/>
              <w:jc w:val="center"/>
              <w:rPr>
                <w:rFonts w:ascii="GHEA Grapalat" w:hAnsi="GHEA Grapalat"/>
              </w:rPr>
            </w:pPr>
            <w:r w:rsidRPr="0006337A">
              <w:rPr>
                <w:rFonts w:ascii="GHEA Grapalat" w:hAnsi="GHEA Grapalat"/>
                <w:b/>
                <w:spacing w:val="20"/>
              </w:rPr>
              <w:t>–</w:t>
            </w:r>
          </w:p>
        </w:tc>
      </w:tr>
      <w:tr w:rsidR="002F6B2E" w:rsidRPr="002F5CB0" w14:paraId="7263110A" w14:textId="77777777" w:rsidTr="00F60667">
        <w:trPr>
          <w:jc w:val="center"/>
        </w:trPr>
        <w:tc>
          <w:tcPr>
            <w:tcW w:w="2132" w:type="dxa"/>
            <w:vMerge/>
            <w:vAlign w:val="center"/>
          </w:tcPr>
          <w:p w14:paraId="406F1456" w14:textId="77777777" w:rsidR="002F6B2E" w:rsidRPr="0006337A" w:rsidRDefault="002F6B2E" w:rsidP="00F60667">
            <w:pPr>
              <w:spacing w:line="276" w:lineRule="auto"/>
              <w:rPr>
                <w:rFonts w:ascii="GHEA Grapalat" w:hAnsi="GHEA Grapalat"/>
              </w:rPr>
            </w:pPr>
          </w:p>
        </w:tc>
        <w:tc>
          <w:tcPr>
            <w:tcW w:w="1715" w:type="dxa"/>
            <w:vMerge/>
            <w:vAlign w:val="center"/>
          </w:tcPr>
          <w:p w14:paraId="006BF4DF" w14:textId="77777777" w:rsidR="002F6B2E" w:rsidRPr="002F5CB0" w:rsidRDefault="002F6B2E" w:rsidP="00F60667">
            <w:pPr>
              <w:spacing w:line="276" w:lineRule="auto"/>
              <w:jc w:val="center"/>
              <w:rPr>
                <w:rFonts w:ascii="GHEA Grapalat" w:hAnsi="GHEA Grapalat"/>
              </w:rPr>
            </w:pPr>
          </w:p>
        </w:tc>
        <w:tc>
          <w:tcPr>
            <w:tcW w:w="1322" w:type="dxa"/>
            <w:vAlign w:val="center"/>
          </w:tcPr>
          <w:p w14:paraId="489DC961" w14:textId="77777777" w:rsidR="002F6B2E" w:rsidRPr="0006337A" w:rsidRDefault="002F6B2E" w:rsidP="00F60667">
            <w:pPr>
              <w:spacing w:before="60" w:after="60" w:line="276" w:lineRule="auto"/>
              <w:jc w:val="center"/>
              <w:rPr>
                <w:rFonts w:ascii="GHEA Grapalat" w:hAnsi="GHEA Grapalat"/>
              </w:rPr>
            </w:pPr>
            <w:r w:rsidRPr="002F5CB0">
              <w:rPr>
                <w:rFonts w:ascii="GHEA Grapalat" w:hAnsi="GHEA Grapalat"/>
                <w:lang w:val="en-US"/>
              </w:rPr>
              <w:t>C</w:t>
            </w:r>
          </w:p>
        </w:tc>
        <w:tc>
          <w:tcPr>
            <w:tcW w:w="1330" w:type="dxa"/>
            <w:vMerge/>
            <w:vAlign w:val="center"/>
          </w:tcPr>
          <w:p w14:paraId="68437B2F" w14:textId="77777777" w:rsidR="002F6B2E" w:rsidRPr="0006337A" w:rsidRDefault="002F6B2E" w:rsidP="00F60667">
            <w:pPr>
              <w:spacing w:line="276" w:lineRule="auto"/>
              <w:jc w:val="center"/>
              <w:rPr>
                <w:rFonts w:ascii="GHEA Grapalat" w:hAnsi="GHEA Grapalat"/>
              </w:rPr>
            </w:pPr>
          </w:p>
        </w:tc>
        <w:tc>
          <w:tcPr>
            <w:tcW w:w="1418" w:type="dxa"/>
            <w:vMerge/>
            <w:vAlign w:val="center"/>
          </w:tcPr>
          <w:p w14:paraId="7FD9A36B" w14:textId="77777777" w:rsidR="002F6B2E" w:rsidRPr="0006337A" w:rsidRDefault="002F6B2E" w:rsidP="00F60667">
            <w:pPr>
              <w:spacing w:line="276" w:lineRule="auto"/>
              <w:jc w:val="center"/>
              <w:rPr>
                <w:rFonts w:ascii="GHEA Grapalat" w:hAnsi="GHEA Grapalat"/>
              </w:rPr>
            </w:pPr>
          </w:p>
        </w:tc>
        <w:tc>
          <w:tcPr>
            <w:tcW w:w="1612" w:type="dxa"/>
            <w:vMerge/>
            <w:vAlign w:val="center"/>
          </w:tcPr>
          <w:p w14:paraId="5B5F4EE8" w14:textId="77777777" w:rsidR="002F6B2E" w:rsidRPr="0006337A" w:rsidRDefault="002F6B2E" w:rsidP="00F60667">
            <w:pPr>
              <w:spacing w:line="276" w:lineRule="auto"/>
              <w:jc w:val="center"/>
              <w:rPr>
                <w:rFonts w:ascii="GHEA Grapalat" w:hAnsi="GHEA Grapalat"/>
              </w:rPr>
            </w:pPr>
          </w:p>
        </w:tc>
      </w:tr>
      <w:tr w:rsidR="002F6B2E" w:rsidRPr="002F5CB0" w14:paraId="79868143" w14:textId="77777777" w:rsidTr="00F60667">
        <w:trPr>
          <w:jc w:val="center"/>
        </w:trPr>
        <w:tc>
          <w:tcPr>
            <w:tcW w:w="2132" w:type="dxa"/>
            <w:vMerge w:val="restart"/>
            <w:vAlign w:val="center"/>
          </w:tcPr>
          <w:p w14:paraId="5D91A903" w14:textId="77777777" w:rsidR="002F6B2E" w:rsidRPr="0006337A" w:rsidRDefault="002F6B2E" w:rsidP="00F60667">
            <w:pPr>
              <w:spacing w:line="276" w:lineRule="auto"/>
              <w:rPr>
                <w:rFonts w:ascii="GHEA Grapalat" w:hAnsi="GHEA Grapalat"/>
              </w:rPr>
            </w:pPr>
            <w:r>
              <w:rPr>
                <w:rFonts w:ascii="GHEA Grapalat" w:hAnsi="GHEA Grapalat"/>
                <w:lang w:val="hy-AM"/>
              </w:rPr>
              <w:t xml:space="preserve">3. </w:t>
            </w:r>
            <w:r w:rsidRPr="002F5CB0">
              <w:rPr>
                <w:rFonts w:ascii="GHEA Grapalat" w:hAnsi="GHEA Grapalat"/>
                <w:lang w:val="en-US"/>
              </w:rPr>
              <w:t>Տրորում</w:t>
            </w:r>
          </w:p>
        </w:tc>
        <w:tc>
          <w:tcPr>
            <w:tcW w:w="1715" w:type="dxa"/>
            <w:vMerge w:val="restart"/>
            <w:vAlign w:val="center"/>
          </w:tcPr>
          <w:p w14:paraId="380DC603" w14:textId="77777777" w:rsidR="002F6B2E" w:rsidRPr="0006337A" w:rsidRDefault="002F6B2E" w:rsidP="00F60667">
            <w:pPr>
              <w:spacing w:line="276" w:lineRule="auto"/>
              <w:jc w:val="center"/>
              <w:rPr>
                <w:rFonts w:ascii="GHEA Grapalat" w:hAnsi="GHEA Grapalat"/>
              </w:rPr>
            </w:pPr>
            <w:r w:rsidRPr="006F0563">
              <w:rPr>
                <w:rFonts w:ascii="GHEA Grapalat" w:hAnsi="GHEA Grapalat" w:cs="Times New Roman"/>
                <w:i/>
                <w:sz w:val="24"/>
                <w:szCs w:val="28"/>
                <w:lang w:val="en-US"/>
              </w:rPr>
              <w:t>R</w:t>
            </w:r>
            <w:r w:rsidRPr="002F5CB0">
              <w:rPr>
                <w:rFonts w:ascii="GHEA Grapalat" w:hAnsi="GHEA Grapalat" w:cs="Times New Roman"/>
                <w:i/>
                <w:sz w:val="28"/>
                <w:szCs w:val="28"/>
                <w:vertAlign w:val="subscript"/>
                <w:lang w:val="en-US"/>
              </w:rPr>
              <w:t>rp</w:t>
            </w:r>
          </w:p>
        </w:tc>
        <w:tc>
          <w:tcPr>
            <w:tcW w:w="1322" w:type="dxa"/>
            <w:vAlign w:val="center"/>
          </w:tcPr>
          <w:p w14:paraId="0372267A" w14:textId="77777777" w:rsidR="002F6B2E" w:rsidRPr="0006337A" w:rsidRDefault="002F6B2E" w:rsidP="00F60667">
            <w:pPr>
              <w:spacing w:before="60" w:after="60" w:line="276" w:lineRule="auto"/>
              <w:jc w:val="center"/>
              <w:rPr>
                <w:rFonts w:ascii="GHEA Grapalat" w:hAnsi="GHEA Grapalat"/>
              </w:rPr>
            </w:pPr>
            <w:r w:rsidRPr="002F5CB0">
              <w:rPr>
                <w:rFonts w:ascii="GHEA Grapalat" w:hAnsi="GHEA Grapalat"/>
                <w:lang w:val="en-US"/>
              </w:rPr>
              <w:t>B</w:t>
            </w:r>
          </w:p>
        </w:tc>
        <w:tc>
          <w:tcPr>
            <w:tcW w:w="1330" w:type="dxa"/>
            <w:vAlign w:val="center"/>
          </w:tcPr>
          <w:p w14:paraId="4D3AD170" w14:textId="77777777" w:rsidR="002F6B2E" w:rsidRPr="0006337A" w:rsidRDefault="002F6B2E" w:rsidP="00F60667">
            <w:pPr>
              <w:spacing w:line="276" w:lineRule="auto"/>
              <w:jc w:val="center"/>
              <w:rPr>
                <w:rFonts w:ascii="GHEA Grapalat" w:hAnsi="GHEA Grapalat"/>
              </w:rPr>
            </w:pPr>
            <w:r w:rsidRPr="0006337A">
              <w:rPr>
                <w:rFonts w:ascii="GHEA Grapalat" w:hAnsi="GHEA Grapalat"/>
                <w:b/>
                <w:spacing w:val="20"/>
              </w:rPr>
              <w:t>–</w:t>
            </w:r>
          </w:p>
        </w:tc>
        <w:tc>
          <w:tcPr>
            <w:tcW w:w="1418" w:type="dxa"/>
            <w:vAlign w:val="center"/>
          </w:tcPr>
          <w:p w14:paraId="64819B97" w14:textId="77777777" w:rsidR="002F6B2E" w:rsidRPr="0006337A" w:rsidRDefault="002F6B2E" w:rsidP="00F60667">
            <w:pPr>
              <w:spacing w:line="276" w:lineRule="auto"/>
              <w:jc w:val="center"/>
              <w:rPr>
                <w:rFonts w:ascii="GHEA Grapalat" w:hAnsi="GHEA Grapalat"/>
              </w:rPr>
            </w:pPr>
            <w:r w:rsidRPr="0006337A">
              <w:rPr>
                <w:rFonts w:ascii="GHEA Grapalat" w:hAnsi="GHEA Grapalat"/>
                <w:b/>
                <w:spacing w:val="20"/>
              </w:rPr>
              <w:t>–</w:t>
            </w:r>
          </w:p>
        </w:tc>
        <w:tc>
          <w:tcPr>
            <w:tcW w:w="1612" w:type="dxa"/>
            <w:vAlign w:val="center"/>
          </w:tcPr>
          <w:p w14:paraId="5B3ACAE4" w14:textId="77777777" w:rsidR="002F6B2E" w:rsidRPr="0006337A" w:rsidRDefault="002F6B2E" w:rsidP="00F60667">
            <w:pPr>
              <w:spacing w:line="276" w:lineRule="auto"/>
              <w:jc w:val="center"/>
              <w:rPr>
                <w:rFonts w:ascii="GHEA Grapalat" w:hAnsi="GHEA Grapalat"/>
              </w:rPr>
            </w:pPr>
            <w:r w:rsidRPr="006F0563">
              <w:rPr>
                <w:rFonts w:ascii="GHEA Grapalat" w:hAnsi="GHEA Grapalat" w:cs="Times New Roman"/>
                <w:i/>
                <w:sz w:val="24"/>
                <w:szCs w:val="28"/>
                <w:lang w:val="en-US"/>
              </w:rPr>
              <w:t>R</w:t>
            </w:r>
            <w:r w:rsidRPr="002F5CB0">
              <w:rPr>
                <w:rFonts w:ascii="GHEA Grapalat" w:hAnsi="GHEA Grapalat" w:cs="Times New Roman"/>
                <w:i/>
                <w:sz w:val="28"/>
                <w:szCs w:val="28"/>
                <w:vertAlign w:val="subscript"/>
                <w:lang w:val="en-US"/>
              </w:rPr>
              <w:t>rp</w:t>
            </w:r>
            <w:r w:rsidRPr="0006337A">
              <w:rPr>
                <w:rFonts w:ascii="GHEA Grapalat" w:hAnsi="GHEA Grapalat"/>
              </w:rPr>
              <w:t xml:space="preserve"> </w:t>
            </w:r>
            <w:r w:rsidRPr="0006337A">
              <w:rPr>
                <w:rFonts w:ascii="GHEA Grapalat" w:hAnsi="GHEA Grapalat" w:cs="Times New Roman"/>
              </w:rPr>
              <w:t>=</w:t>
            </w:r>
            <w:r w:rsidRPr="0006337A">
              <w:rPr>
                <w:rFonts w:ascii="GHEA Grapalat" w:hAnsi="GHEA Grapalat"/>
              </w:rPr>
              <w:t xml:space="preserve"> 2</w:t>
            </w:r>
            <w:r w:rsidRPr="0006337A">
              <w:rPr>
                <w:rFonts w:ascii="Courier New" w:hAnsi="Courier New" w:cs="Courier New"/>
              </w:rPr>
              <w:t>∙</w:t>
            </w:r>
            <w:r w:rsidRPr="006F0563">
              <w:rPr>
                <w:rFonts w:ascii="GHEA Grapalat" w:hAnsi="GHEA Grapalat" w:cs="Times New Roman"/>
                <w:i/>
                <w:sz w:val="24"/>
                <w:szCs w:val="28"/>
                <w:lang w:val="en-US"/>
              </w:rPr>
              <w:t>R</w:t>
            </w:r>
            <w:r w:rsidRPr="002F5CB0">
              <w:rPr>
                <w:rFonts w:ascii="GHEA Grapalat" w:hAnsi="GHEA Grapalat" w:cs="Times New Roman"/>
                <w:i/>
                <w:sz w:val="28"/>
                <w:szCs w:val="28"/>
                <w:vertAlign w:val="subscript"/>
                <w:lang w:val="en-US"/>
              </w:rPr>
              <w:t>y</w:t>
            </w:r>
          </w:p>
        </w:tc>
      </w:tr>
      <w:tr w:rsidR="002F6B2E" w:rsidRPr="002F5CB0" w14:paraId="518ED6EE" w14:textId="77777777" w:rsidTr="00F60667">
        <w:trPr>
          <w:jc w:val="center"/>
        </w:trPr>
        <w:tc>
          <w:tcPr>
            <w:tcW w:w="2132" w:type="dxa"/>
            <w:vMerge/>
            <w:vAlign w:val="center"/>
          </w:tcPr>
          <w:p w14:paraId="3819F1E2" w14:textId="77777777" w:rsidR="002F6B2E" w:rsidRPr="0006337A" w:rsidRDefault="002F6B2E" w:rsidP="00F60667">
            <w:pPr>
              <w:spacing w:line="276" w:lineRule="auto"/>
              <w:jc w:val="center"/>
              <w:rPr>
                <w:rFonts w:ascii="GHEA Grapalat" w:hAnsi="GHEA Grapalat"/>
              </w:rPr>
            </w:pPr>
          </w:p>
        </w:tc>
        <w:tc>
          <w:tcPr>
            <w:tcW w:w="1715" w:type="dxa"/>
            <w:vMerge/>
            <w:vAlign w:val="center"/>
          </w:tcPr>
          <w:p w14:paraId="56613F65" w14:textId="77777777" w:rsidR="002F6B2E" w:rsidRPr="0006337A" w:rsidRDefault="002F6B2E" w:rsidP="00F60667">
            <w:pPr>
              <w:spacing w:line="276" w:lineRule="auto"/>
              <w:jc w:val="center"/>
              <w:rPr>
                <w:rFonts w:ascii="GHEA Grapalat" w:hAnsi="GHEA Grapalat"/>
              </w:rPr>
            </w:pPr>
          </w:p>
        </w:tc>
        <w:tc>
          <w:tcPr>
            <w:tcW w:w="1322" w:type="dxa"/>
            <w:vAlign w:val="center"/>
          </w:tcPr>
          <w:p w14:paraId="6BC9ECCA" w14:textId="77777777" w:rsidR="002F6B2E" w:rsidRPr="0006337A" w:rsidRDefault="002F6B2E" w:rsidP="00F60667">
            <w:pPr>
              <w:spacing w:before="60" w:after="60" w:line="276" w:lineRule="auto"/>
              <w:jc w:val="center"/>
              <w:rPr>
                <w:rFonts w:ascii="GHEA Grapalat" w:hAnsi="GHEA Grapalat"/>
              </w:rPr>
            </w:pPr>
            <w:r w:rsidRPr="002F5CB0">
              <w:rPr>
                <w:rFonts w:ascii="GHEA Grapalat" w:hAnsi="GHEA Grapalat"/>
                <w:lang w:val="en-US"/>
              </w:rPr>
              <w:t>C</w:t>
            </w:r>
          </w:p>
        </w:tc>
        <w:tc>
          <w:tcPr>
            <w:tcW w:w="1330" w:type="dxa"/>
            <w:vAlign w:val="center"/>
          </w:tcPr>
          <w:p w14:paraId="3C8DFF30" w14:textId="77777777" w:rsidR="002F6B2E" w:rsidRPr="0006337A" w:rsidRDefault="002F6B2E" w:rsidP="00F60667">
            <w:pPr>
              <w:spacing w:line="276" w:lineRule="auto"/>
              <w:jc w:val="center"/>
              <w:rPr>
                <w:rFonts w:ascii="GHEA Grapalat" w:hAnsi="GHEA Grapalat"/>
              </w:rPr>
            </w:pPr>
            <w:r w:rsidRPr="0006337A">
              <w:rPr>
                <w:rFonts w:ascii="GHEA Grapalat" w:hAnsi="GHEA Grapalat"/>
                <w:b/>
                <w:spacing w:val="20"/>
              </w:rPr>
              <w:t>–</w:t>
            </w:r>
          </w:p>
        </w:tc>
        <w:tc>
          <w:tcPr>
            <w:tcW w:w="1418" w:type="dxa"/>
            <w:vAlign w:val="center"/>
          </w:tcPr>
          <w:p w14:paraId="2E83AD61" w14:textId="77777777" w:rsidR="002F6B2E" w:rsidRPr="0006337A" w:rsidRDefault="002F6B2E" w:rsidP="00F60667">
            <w:pPr>
              <w:spacing w:line="276" w:lineRule="auto"/>
              <w:jc w:val="center"/>
              <w:rPr>
                <w:rFonts w:ascii="GHEA Grapalat" w:hAnsi="GHEA Grapalat"/>
              </w:rPr>
            </w:pPr>
            <w:r w:rsidRPr="0006337A">
              <w:rPr>
                <w:rFonts w:ascii="GHEA Grapalat" w:hAnsi="GHEA Grapalat"/>
                <w:b/>
                <w:spacing w:val="20"/>
              </w:rPr>
              <w:t>–</w:t>
            </w:r>
          </w:p>
        </w:tc>
        <w:tc>
          <w:tcPr>
            <w:tcW w:w="1612" w:type="dxa"/>
            <w:vAlign w:val="center"/>
          </w:tcPr>
          <w:p w14:paraId="0C9F2D05" w14:textId="77777777" w:rsidR="002F6B2E" w:rsidRPr="0006337A" w:rsidRDefault="002F6B2E" w:rsidP="00F60667">
            <w:pPr>
              <w:spacing w:line="276" w:lineRule="auto"/>
              <w:jc w:val="center"/>
              <w:rPr>
                <w:rFonts w:ascii="GHEA Grapalat" w:hAnsi="GHEA Grapalat"/>
              </w:rPr>
            </w:pPr>
            <w:r w:rsidRPr="0006337A">
              <w:rPr>
                <w:rFonts w:ascii="GHEA Grapalat" w:hAnsi="GHEA Grapalat" w:cs="Times New Roman"/>
                <w:i/>
                <w:sz w:val="24"/>
                <w:szCs w:val="28"/>
                <w:lang w:val="en-US"/>
              </w:rPr>
              <w:t>R</w:t>
            </w:r>
            <w:r w:rsidRPr="002F5CB0">
              <w:rPr>
                <w:rFonts w:ascii="GHEA Grapalat" w:hAnsi="GHEA Grapalat" w:cs="Times New Roman"/>
                <w:i/>
                <w:sz w:val="28"/>
                <w:szCs w:val="28"/>
                <w:vertAlign w:val="subscript"/>
                <w:lang w:val="en-US"/>
              </w:rPr>
              <w:t>rp</w:t>
            </w:r>
            <w:r w:rsidRPr="0006337A">
              <w:rPr>
                <w:rFonts w:ascii="GHEA Grapalat" w:hAnsi="GHEA Grapalat"/>
              </w:rPr>
              <w:t xml:space="preserve"> </w:t>
            </w:r>
            <w:r w:rsidRPr="0006337A">
              <w:rPr>
                <w:rFonts w:ascii="GHEA Grapalat" w:hAnsi="GHEA Grapalat" w:cs="Times New Roman"/>
              </w:rPr>
              <w:t>=</w:t>
            </w:r>
            <w:r w:rsidRPr="0006337A">
              <w:rPr>
                <w:rFonts w:ascii="GHEA Grapalat" w:hAnsi="GHEA Grapalat"/>
              </w:rPr>
              <w:t xml:space="preserve"> 1,7</w:t>
            </w:r>
            <w:r w:rsidRPr="0006337A">
              <w:rPr>
                <w:rFonts w:ascii="Courier New" w:hAnsi="Courier New" w:cs="Courier New"/>
              </w:rPr>
              <w:t>∙</w:t>
            </w:r>
            <w:r w:rsidRPr="0006337A">
              <w:rPr>
                <w:rFonts w:ascii="GHEA Grapalat" w:hAnsi="GHEA Grapalat" w:cs="Times New Roman"/>
                <w:i/>
                <w:sz w:val="24"/>
                <w:szCs w:val="28"/>
                <w:lang w:val="en-US"/>
              </w:rPr>
              <w:t>R</w:t>
            </w:r>
            <w:r w:rsidRPr="002F5CB0">
              <w:rPr>
                <w:rFonts w:ascii="GHEA Grapalat" w:hAnsi="GHEA Grapalat" w:cs="Times New Roman"/>
                <w:i/>
                <w:sz w:val="28"/>
                <w:szCs w:val="28"/>
                <w:vertAlign w:val="subscript"/>
                <w:lang w:val="en-US"/>
              </w:rPr>
              <w:t>y</w:t>
            </w:r>
          </w:p>
        </w:tc>
      </w:tr>
      <w:tr w:rsidR="002F6B2E" w:rsidRPr="002F5CB0" w14:paraId="37B74DEF" w14:textId="77777777" w:rsidTr="00881761">
        <w:trPr>
          <w:trHeight w:val="2072"/>
          <w:jc w:val="center"/>
        </w:trPr>
        <w:tc>
          <w:tcPr>
            <w:tcW w:w="9529" w:type="dxa"/>
            <w:gridSpan w:val="6"/>
            <w:tcBorders>
              <w:bottom w:val="single" w:sz="4" w:space="0" w:color="auto"/>
            </w:tcBorders>
            <w:vAlign w:val="center"/>
          </w:tcPr>
          <w:p w14:paraId="6FD8588D" w14:textId="77777777" w:rsidR="002F6B2E" w:rsidRPr="007567E3" w:rsidRDefault="00CA699B" w:rsidP="00F60667">
            <w:pPr>
              <w:ind w:left="311" w:hanging="284"/>
              <w:jc w:val="both"/>
              <w:rPr>
                <w:rFonts w:ascii="GHEA Grapalat" w:hAnsi="GHEA Grapalat"/>
                <w:sz w:val="20"/>
              </w:rPr>
            </w:pPr>
            <w:r>
              <w:rPr>
                <w:rFonts w:ascii="GHEA Grapalat" w:hAnsi="GHEA Grapalat"/>
                <w:sz w:val="20"/>
                <w:lang w:val="hy-AM"/>
              </w:rPr>
              <w:t>4</w:t>
            </w:r>
            <w:r w:rsidR="002F6B2E">
              <w:rPr>
                <w:rFonts w:ascii="GHEA Grapalat" w:hAnsi="GHEA Grapalat"/>
                <w:sz w:val="20"/>
                <w:lang w:val="hy-AM"/>
              </w:rPr>
              <w:t xml:space="preserve">. </w:t>
            </w:r>
            <w:r w:rsidR="002F6B2E" w:rsidRPr="00490EEC">
              <w:rPr>
                <w:rFonts w:ascii="GHEA Grapalat" w:hAnsi="GHEA Grapalat"/>
                <w:sz w:val="20"/>
              </w:rPr>
              <w:t xml:space="preserve">В </w:t>
            </w:r>
            <w:r w:rsidR="002F6B2E" w:rsidRPr="00490EEC">
              <w:rPr>
                <w:rFonts w:ascii="GHEA Grapalat" w:hAnsi="GHEA Grapalat"/>
                <w:sz w:val="20"/>
                <w:lang w:val="en-US"/>
              </w:rPr>
              <w:t>խմբին</w:t>
            </w:r>
            <w:r w:rsidR="002F6B2E" w:rsidRPr="00490EEC">
              <w:rPr>
                <w:rFonts w:ascii="GHEA Grapalat" w:hAnsi="GHEA Grapalat"/>
                <w:sz w:val="20"/>
              </w:rPr>
              <w:t xml:space="preserve"> </w:t>
            </w:r>
            <w:r w:rsidR="002F6B2E" w:rsidRPr="00490EEC">
              <w:rPr>
                <w:rFonts w:ascii="GHEA Grapalat" w:hAnsi="GHEA Grapalat"/>
                <w:sz w:val="20"/>
                <w:lang w:val="en-US"/>
              </w:rPr>
              <w:t>անհարժեշտ</w:t>
            </w:r>
            <w:r w:rsidR="002F6B2E" w:rsidRPr="00490EEC">
              <w:rPr>
                <w:rFonts w:ascii="GHEA Grapalat" w:hAnsi="GHEA Grapalat"/>
                <w:sz w:val="20"/>
              </w:rPr>
              <w:t xml:space="preserve"> </w:t>
            </w:r>
            <w:r w:rsidR="002F6B2E" w:rsidRPr="00490EEC">
              <w:rPr>
                <w:rFonts w:ascii="GHEA Grapalat" w:hAnsi="GHEA Grapalat"/>
                <w:sz w:val="20"/>
                <w:lang w:val="en-US"/>
              </w:rPr>
              <w:t>է</w:t>
            </w:r>
            <w:r w:rsidR="002F6B2E" w:rsidRPr="00490EEC">
              <w:rPr>
                <w:rFonts w:ascii="GHEA Grapalat" w:hAnsi="GHEA Grapalat"/>
                <w:sz w:val="20"/>
              </w:rPr>
              <w:t xml:space="preserve"> </w:t>
            </w:r>
            <w:r w:rsidR="002F6B2E" w:rsidRPr="00490EEC">
              <w:rPr>
                <w:rFonts w:ascii="GHEA Grapalat" w:hAnsi="GHEA Grapalat"/>
                <w:sz w:val="20"/>
                <w:lang w:val="en-US"/>
              </w:rPr>
              <w:t>դասել</w:t>
            </w:r>
            <w:r w:rsidR="002F6B2E" w:rsidRPr="00490EEC">
              <w:rPr>
                <w:rFonts w:ascii="GHEA Grapalat" w:hAnsi="GHEA Grapalat"/>
                <w:sz w:val="20"/>
              </w:rPr>
              <w:t xml:space="preserve"> </w:t>
            </w:r>
            <w:r w:rsidR="002F6B2E" w:rsidRPr="00490EEC">
              <w:rPr>
                <w:rFonts w:ascii="GHEA Grapalat" w:hAnsi="GHEA Grapalat"/>
                <w:sz w:val="20"/>
                <w:lang w:val="en-US"/>
              </w:rPr>
              <w:t>միացումներ</w:t>
            </w:r>
            <w:r w:rsidR="002F6B2E">
              <w:rPr>
                <w:rFonts w:ascii="GHEA Grapalat" w:hAnsi="GHEA Grapalat"/>
                <w:sz w:val="20"/>
                <w:lang w:val="en-US"/>
              </w:rPr>
              <w:t>ը</w:t>
            </w:r>
            <w:r w:rsidR="002F6B2E" w:rsidRPr="00490EEC">
              <w:rPr>
                <w:rFonts w:ascii="GHEA Grapalat" w:hAnsi="GHEA Grapalat"/>
                <w:sz w:val="20"/>
              </w:rPr>
              <w:t xml:space="preserve">, </w:t>
            </w:r>
            <w:r w:rsidR="002F6B2E" w:rsidRPr="00490EEC">
              <w:rPr>
                <w:rFonts w:ascii="GHEA Grapalat" w:hAnsi="GHEA Grapalat"/>
                <w:sz w:val="20"/>
                <w:lang w:val="en-US"/>
              </w:rPr>
              <w:t>որտեղ</w:t>
            </w:r>
            <w:r w:rsidR="002F6B2E" w:rsidRPr="00490EEC">
              <w:rPr>
                <w:rFonts w:ascii="GHEA Grapalat" w:hAnsi="GHEA Grapalat"/>
                <w:sz w:val="20"/>
              </w:rPr>
              <w:t xml:space="preserve"> հավաքված տարրերում </w:t>
            </w:r>
            <w:r w:rsidR="002F6B2E" w:rsidRPr="00980389">
              <w:rPr>
                <w:rFonts w:ascii="GHEA Grapalat" w:hAnsi="GHEA Grapalat"/>
                <w:sz w:val="20"/>
              </w:rPr>
              <w:t xml:space="preserve">կամ </w:t>
            </w:r>
            <w:r w:rsidR="00980389" w:rsidRPr="00980389">
              <w:rPr>
                <w:rFonts w:ascii="GHEA Grapalat" w:hAnsi="GHEA Grapalat"/>
                <w:sz w:val="20"/>
                <w:lang w:val="en-US"/>
              </w:rPr>
              <w:t>դետալներ</w:t>
            </w:r>
            <w:r w:rsidR="002F6B2E" w:rsidRPr="00980389">
              <w:rPr>
                <w:rFonts w:ascii="GHEA Grapalat" w:hAnsi="GHEA Grapalat"/>
                <w:sz w:val="20"/>
              </w:rPr>
              <w:t>ում</w:t>
            </w:r>
            <w:r w:rsidR="002F6B2E" w:rsidRPr="00490EEC">
              <w:rPr>
                <w:rFonts w:ascii="GHEA Grapalat" w:hAnsi="GHEA Grapalat"/>
                <w:sz w:val="20"/>
              </w:rPr>
              <w:t xml:space="preserve"> </w:t>
            </w:r>
            <w:r w:rsidR="002F6B2E" w:rsidRPr="00490EEC">
              <w:rPr>
                <w:rFonts w:ascii="GHEA Grapalat" w:hAnsi="GHEA Grapalat"/>
                <w:sz w:val="20"/>
                <w:lang w:val="en-US"/>
              </w:rPr>
              <w:t>գամերը</w:t>
            </w:r>
            <w:r w:rsidR="002F6B2E" w:rsidRPr="00490EEC">
              <w:rPr>
                <w:rFonts w:ascii="GHEA Grapalat" w:hAnsi="GHEA Grapalat"/>
                <w:sz w:val="20"/>
              </w:rPr>
              <w:t xml:space="preserve"> </w:t>
            </w:r>
            <w:r w:rsidR="002F6B2E" w:rsidRPr="00490EEC">
              <w:rPr>
                <w:rFonts w:ascii="GHEA Grapalat" w:hAnsi="GHEA Grapalat"/>
                <w:sz w:val="20"/>
                <w:lang w:val="en-US"/>
              </w:rPr>
              <w:t>տեղադրված</w:t>
            </w:r>
            <w:r w:rsidR="002F6B2E" w:rsidRPr="00490EEC">
              <w:rPr>
                <w:rFonts w:ascii="GHEA Grapalat" w:hAnsi="GHEA Grapalat"/>
                <w:sz w:val="20"/>
              </w:rPr>
              <w:t xml:space="preserve"> </w:t>
            </w:r>
            <w:r w:rsidR="002F6B2E" w:rsidRPr="007567E3">
              <w:rPr>
                <w:rFonts w:ascii="GHEA Grapalat" w:hAnsi="GHEA Grapalat"/>
                <w:sz w:val="20"/>
                <w:lang w:val="en-US"/>
              </w:rPr>
              <w:t>են</w:t>
            </w:r>
            <w:r w:rsidR="002F6B2E" w:rsidRPr="007567E3">
              <w:rPr>
                <w:rFonts w:ascii="GHEA Grapalat" w:hAnsi="GHEA Grapalat"/>
                <w:sz w:val="20"/>
              </w:rPr>
              <w:t xml:space="preserve"> համուղղիչով գայլիկոնված</w:t>
            </w:r>
            <w:r w:rsidR="002F6B2E" w:rsidRPr="007567E3">
              <w:rPr>
                <w:rFonts w:ascii="GHEA Grapalat" w:hAnsi="GHEA Grapalat"/>
                <w:sz w:val="18"/>
              </w:rPr>
              <w:t xml:space="preserve"> </w:t>
            </w:r>
            <w:r w:rsidR="002F6B2E" w:rsidRPr="007567E3">
              <w:rPr>
                <w:rFonts w:ascii="GHEA Grapalat" w:hAnsi="GHEA Grapalat"/>
                <w:sz w:val="20"/>
                <w:lang w:val="en-US"/>
              </w:rPr>
              <w:t>անցքերում</w:t>
            </w:r>
            <w:r w:rsidR="002F6B2E" w:rsidRPr="007567E3">
              <w:rPr>
                <w:rFonts w:ascii="GHEA Grapalat" w:hAnsi="GHEA Grapalat"/>
                <w:sz w:val="20"/>
              </w:rPr>
              <w:t xml:space="preserve">, С </w:t>
            </w:r>
            <w:r w:rsidR="002F6B2E" w:rsidRPr="007567E3">
              <w:rPr>
                <w:rFonts w:ascii="GHEA Grapalat" w:hAnsi="GHEA Grapalat"/>
                <w:sz w:val="20"/>
                <w:lang w:val="en-US"/>
              </w:rPr>
              <w:t>խմբին</w:t>
            </w:r>
            <w:r w:rsidR="002F6B2E" w:rsidRPr="007567E3">
              <w:rPr>
                <w:rFonts w:ascii="GHEA Grapalat" w:hAnsi="GHEA Grapalat"/>
                <w:sz w:val="20"/>
              </w:rPr>
              <w:t xml:space="preserve">՝ </w:t>
            </w:r>
            <w:r w:rsidR="002F6B2E" w:rsidRPr="007567E3">
              <w:rPr>
                <w:rFonts w:ascii="GHEA Grapalat" w:hAnsi="GHEA Grapalat"/>
                <w:sz w:val="20"/>
                <w:lang w:val="en-US"/>
              </w:rPr>
              <w:t>միացումներ</w:t>
            </w:r>
            <w:r w:rsidR="002F6B2E">
              <w:rPr>
                <w:rFonts w:ascii="GHEA Grapalat" w:hAnsi="GHEA Grapalat"/>
                <w:sz w:val="20"/>
                <w:lang w:val="en-US"/>
              </w:rPr>
              <w:t>ը</w:t>
            </w:r>
            <w:r w:rsidR="002F6B2E" w:rsidRPr="007567E3">
              <w:rPr>
                <w:rFonts w:ascii="GHEA Grapalat" w:hAnsi="GHEA Grapalat"/>
                <w:sz w:val="20"/>
              </w:rPr>
              <w:t xml:space="preserve">, որտեղ առանձին </w:t>
            </w:r>
            <w:r w:rsidR="00980389" w:rsidRPr="00980389">
              <w:rPr>
                <w:rFonts w:ascii="GHEA Grapalat" w:hAnsi="GHEA Grapalat"/>
                <w:sz w:val="20"/>
                <w:lang w:val="en-US"/>
              </w:rPr>
              <w:t>դետալնե</w:t>
            </w:r>
            <w:r w:rsidR="0007355E" w:rsidRPr="00980389">
              <w:rPr>
                <w:rFonts w:ascii="GHEA Grapalat" w:hAnsi="GHEA Grapalat"/>
                <w:sz w:val="20"/>
              </w:rPr>
              <w:t>րում</w:t>
            </w:r>
            <w:r w:rsidR="002F6B2E" w:rsidRPr="007567E3">
              <w:rPr>
                <w:rFonts w:ascii="GHEA Grapalat" w:hAnsi="GHEA Grapalat"/>
                <w:sz w:val="20"/>
              </w:rPr>
              <w:t xml:space="preserve"> </w:t>
            </w:r>
            <w:r w:rsidR="002F6B2E" w:rsidRPr="007567E3">
              <w:rPr>
                <w:rFonts w:ascii="GHEA Grapalat" w:hAnsi="GHEA Grapalat"/>
                <w:sz w:val="20"/>
                <w:lang w:val="en-US"/>
              </w:rPr>
              <w:t>գամերը</w:t>
            </w:r>
            <w:r w:rsidR="002F6B2E" w:rsidRPr="007567E3">
              <w:rPr>
                <w:rFonts w:ascii="GHEA Grapalat" w:hAnsi="GHEA Grapalat"/>
                <w:sz w:val="20"/>
              </w:rPr>
              <w:t xml:space="preserve"> </w:t>
            </w:r>
            <w:r w:rsidR="002F6B2E" w:rsidRPr="007567E3">
              <w:rPr>
                <w:rFonts w:ascii="GHEA Grapalat" w:hAnsi="GHEA Grapalat"/>
                <w:sz w:val="20"/>
                <w:lang w:val="en-US"/>
              </w:rPr>
              <w:t>տեղադրված</w:t>
            </w:r>
            <w:r w:rsidR="002F6B2E" w:rsidRPr="007567E3">
              <w:rPr>
                <w:rFonts w:ascii="GHEA Grapalat" w:hAnsi="GHEA Grapalat"/>
                <w:sz w:val="20"/>
              </w:rPr>
              <w:t xml:space="preserve"> </w:t>
            </w:r>
            <w:r w:rsidR="002F6B2E" w:rsidRPr="007567E3">
              <w:rPr>
                <w:rFonts w:ascii="GHEA Grapalat" w:hAnsi="GHEA Grapalat"/>
                <w:sz w:val="20"/>
                <w:lang w:val="en-US"/>
              </w:rPr>
              <w:t>են</w:t>
            </w:r>
            <w:r w:rsidR="002F6B2E" w:rsidRPr="007567E3">
              <w:rPr>
                <w:rFonts w:ascii="GHEA Grapalat" w:hAnsi="GHEA Grapalat"/>
                <w:sz w:val="20"/>
              </w:rPr>
              <w:t xml:space="preserve"> ճզմանցված կամ առանց համուղղիչի գայլիկոնված</w:t>
            </w:r>
            <w:r w:rsidR="002F6B2E" w:rsidRPr="007567E3">
              <w:rPr>
                <w:rFonts w:ascii="GHEA Grapalat" w:hAnsi="GHEA Grapalat"/>
                <w:sz w:val="18"/>
              </w:rPr>
              <w:t xml:space="preserve"> </w:t>
            </w:r>
            <w:r w:rsidR="002F6B2E" w:rsidRPr="007567E3">
              <w:rPr>
                <w:rFonts w:ascii="GHEA Grapalat" w:hAnsi="GHEA Grapalat"/>
                <w:sz w:val="20"/>
                <w:lang w:val="en-US"/>
              </w:rPr>
              <w:t>անցքերում</w:t>
            </w:r>
            <w:r w:rsidR="002F6B2E" w:rsidRPr="007567E3">
              <w:rPr>
                <w:rFonts w:ascii="GHEA Grapalat" w:hAnsi="GHEA Grapalat"/>
                <w:sz w:val="20"/>
              </w:rPr>
              <w:t>:</w:t>
            </w:r>
          </w:p>
          <w:p w14:paraId="59CA0F3C" w14:textId="77777777" w:rsidR="002F6B2E" w:rsidRPr="00490EEC" w:rsidRDefault="00CA699B" w:rsidP="00F60667">
            <w:pPr>
              <w:ind w:left="311" w:hanging="284"/>
              <w:jc w:val="both"/>
              <w:rPr>
                <w:rFonts w:ascii="GHEA Grapalat" w:hAnsi="GHEA Grapalat"/>
              </w:rPr>
            </w:pPr>
            <w:r>
              <w:rPr>
                <w:rFonts w:ascii="GHEA Grapalat" w:hAnsi="GHEA Grapalat" w:cs="Sylfaen"/>
                <w:sz w:val="20"/>
                <w:lang w:val="hy-AM"/>
              </w:rPr>
              <w:t>5</w:t>
            </w:r>
            <w:r w:rsidR="002F6B2E">
              <w:rPr>
                <w:rFonts w:ascii="GHEA Grapalat" w:hAnsi="GHEA Grapalat" w:cs="Sylfaen"/>
                <w:sz w:val="20"/>
                <w:lang w:val="hy-AM"/>
              </w:rPr>
              <w:t xml:space="preserve">. </w:t>
            </w:r>
            <w:r w:rsidR="002F6B2E" w:rsidRPr="00490EEC">
              <w:rPr>
                <w:rFonts w:ascii="GHEA Grapalat" w:hAnsi="GHEA Grapalat" w:cs="Sylfaen"/>
                <w:sz w:val="20"/>
              </w:rPr>
              <w:t>Թաքնված</w:t>
            </w:r>
            <w:r w:rsidR="002F6B2E" w:rsidRPr="00490EEC">
              <w:rPr>
                <w:rFonts w:ascii="GHEA Grapalat" w:hAnsi="GHEA Grapalat"/>
                <w:sz w:val="20"/>
              </w:rPr>
              <w:t xml:space="preserve"> կամ կիսաթաքնված գլխիկներով</w:t>
            </w:r>
            <w:r w:rsidR="002F6B2E" w:rsidRPr="00490EEC">
              <w:rPr>
                <w:rFonts w:ascii="GHEA Grapalat" w:hAnsi="GHEA Grapalat"/>
                <w:color w:val="FF0000"/>
                <w:sz w:val="20"/>
              </w:rPr>
              <w:t xml:space="preserve"> </w:t>
            </w:r>
            <w:r w:rsidR="002F6B2E" w:rsidRPr="00490EEC">
              <w:rPr>
                <w:rFonts w:ascii="GHEA Grapalat" w:hAnsi="GHEA Grapalat"/>
                <w:sz w:val="20"/>
              </w:rPr>
              <w:t>գ</w:t>
            </w:r>
            <w:r w:rsidR="002F6B2E" w:rsidRPr="00490EEC">
              <w:rPr>
                <w:rFonts w:ascii="GHEA Grapalat" w:hAnsi="GHEA Grapalat"/>
                <w:sz w:val="20"/>
                <w:lang w:val="en-US"/>
              </w:rPr>
              <w:t>ամերի</w:t>
            </w:r>
            <w:r w:rsidR="002F6B2E" w:rsidRPr="00490EEC">
              <w:rPr>
                <w:rFonts w:ascii="GHEA Grapalat" w:hAnsi="GHEA Grapalat"/>
                <w:sz w:val="20"/>
              </w:rPr>
              <w:t xml:space="preserve"> </w:t>
            </w:r>
            <w:r w:rsidR="002F6B2E" w:rsidRPr="00490EEC">
              <w:rPr>
                <w:rFonts w:ascii="GHEA Grapalat" w:hAnsi="GHEA Grapalat"/>
                <w:sz w:val="20"/>
                <w:lang w:val="en-US"/>
              </w:rPr>
              <w:t>կիրառման</w:t>
            </w:r>
            <w:r w:rsidR="002F6B2E" w:rsidRPr="00490EEC">
              <w:rPr>
                <w:rFonts w:ascii="GHEA Grapalat" w:hAnsi="GHEA Grapalat"/>
                <w:sz w:val="20"/>
              </w:rPr>
              <w:t xml:space="preserve"> </w:t>
            </w:r>
            <w:r w:rsidR="002F6B2E" w:rsidRPr="00490EEC">
              <w:rPr>
                <w:rFonts w:ascii="GHEA Grapalat" w:hAnsi="GHEA Grapalat"/>
                <w:sz w:val="20"/>
                <w:lang w:val="en-US"/>
              </w:rPr>
              <w:t>դեպքում</w:t>
            </w:r>
            <w:r w:rsidR="002F6B2E" w:rsidRPr="00490EEC">
              <w:rPr>
                <w:rFonts w:ascii="GHEA Grapalat" w:hAnsi="GHEA Grapalat"/>
                <w:sz w:val="20"/>
              </w:rPr>
              <w:t xml:space="preserve"> գամային միացումների կտրման և տրորման հաշվարկային դիմադրությունները պետք է փոքրացվեն՝ բազմապատկելով 0,8 գործակցով: Նշված գամերի աշխատանքը ձգման չի թույլատրվում:</w:t>
            </w:r>
          </w:p>
        </w:tc>
      </w:tr>
      <w:tr w:rsidR="002F6B2E" w:rsidRPr="003E647D" w14:paraId="398FB10B" w14:textId="77777777" w:rsidTr="00F60667">
        <w:trPr>
          <w:jc w:val="center"/>
        </w:trPr>
        <w:tc>
          <w:tcPr>
            <w:tcW w:w="9529" w:type="dxa"/>
            <w:gridSpan w:val="6"/>
            <w:tcBorders>
              <w:left w:val="nil"/>
              <w:bottom w:val="nil"/>
              <w:right w:val="nil"/>
            </w:tcBorders>
            <w:vAlign w:val="center"/>
          </w:tcPr>
          <w:p w14:paraId="0E359B33" w14:textId="77777777" w:rsidR="002F6B2E" w:rsidRPr="003E647D" w:rsidRDefault="002F6B2E" w:rsidP="00F60667">
            <w:pPr>
              <w:ind w:left="311" w:hanging="284"/>
              <w:jc w:val="both"/>
              <w:rPr>
                <w:rFonts w:ascii="GHEA Grapalat" w:hAnsi="GHEA Grapalat"/>
                <w:sz w:val="8"/>
                <w:lang w:val="hy-AM"/>
              </w:rPr>
            </w:pPr>
          </w:p>
        </w:tc>
      </w:tr>
    </w:tbl>
    <w:p w14:paraId="5887D1B4" w14:textId="77777777" w:rsidR="002F6B2E" w:rsidRPr="00181808" w:rsidRDefault="002F6B2E" w:rsidP="002F6B2E">
      <w:pPr>
        <w:shd w:val="clear" w:color="auto" w:fill="FFFFFF"/>
        <w:tabs>
          <w:tab w:val="left" w:pos="3402"/>
          <w:tab w:val="left" w:pos="8647"/>
        </w:tabs>
        <w:spacing w:after="120"/>
        <w:ind w:firstLine="567"/>
        <w:jc w:val="both"/>
        <w:rPr>
          <w:rFonts w:ascii="GHEA Grapalat" w:hAnsi="GHEA Grapalat"/>
        </w:rPr>
      </w:pPr>
      <w:r w:rsidRPr="00181808">
        <w:rPr>
          <w:rFonts w:ascii="GHEA Grapalat" w:hAnsi="GHEA Grapalat"/>
          <w:b/>
        </w:rPr>
        <w:t>536.</w:t>
      </w:r>
      <w:r w:rsidRPr="00181808">
        <w:rPr>
          <w:rFonts w:ascii="GHEA Grapalat" w:hAnsi="GHEA Grapalat"/>
        </w:rPr>
        <w:t xml:space="preserve"> Եթե կատարողական փաստաթղթե</w:t>
      </w:r>
      <w:r w:rsidRPr="00181808">
        <w:rPr>
          <w:rFonts w:ascii="GHEA Grapalat" w:hAnsi="GHEA Grapalat"/>
          <w:lang w:val="en-US"/>
        </w:rPr>
        <w:t>րում</w:t>
      </w:r>
      <w:r w:rsidRPr="00181808">
        <w:rPr>
          <w:rFonts w:ascii="GHEA Grapalat" w:hAnsi="GHEA Grapalat"/>
        </w:rPr>
        <w:t xml:space="preserve"> բացակայում են անցքերի </w:t>
      </w:r>
      <w:r w:rsidRPr="00181808">
        <w:rPr>
          <w:rFonts w:ascii="GHEA Grapalat" w:hAnsi="GHEA Grapalat"/>
          <w:lang w:val="en-US"/>
        </w:rPr>
        <w:t>իրականաց</w:t>
      </w:r>
      <w:r w:rsidRPr="00181808">
        <w:rPr>
          <w:rFonts w:ascii="GHEA Grapalat" w:hAnsi="GHEA Grapalat"/>
        </w:rPr>
        <w:t>ման և  գամերի նյութի մասին ցուցումներն ու ըստ եղած տվյալների դրան</w:t>
      </w:r>
      <w:r w:rsidRPr="00181808">
        <w:rPr>
          <w:rFonts w:ascii="GHEA Grapalat" w:hAnsi="GHEA Grapalat"/>
          <w:lang w:val="en-US"/>
        </w:rPr>
        <w:t>ց</w:t>
      </w:r>
      <w:r w:rsidRPr="00181808">
        <w:rPr>
          <w:rFonts w:ascii="GHEA Grapalat" w:hAnsi="GHEA Grapalat"/>
        </w:rPr>
        <w:t xml:space="preserve"> հաստատել</w:t>
      </w:r>
      <w:r w:rsidRPr="00181808">
        <w:rPr>
          <w:rFonts w:ascii="GHEA Grapalat" w:hAnsi="GHEA Grapalat"/>
          <w:lang w:val="en-US"/>
        </w:rPr>
        <w:t>ն</w:t>
      </w:r>
      <w:r w:rsidRPr="00181808">
        <w:rPr>
          <w:rFonts w:ascii="GHEA Grapalat" w:hAnsi="GHEA Grapalat"/>
        </w:rPr>
        <w:t xml:space="preserve"> անհնար է, հաշվարկային դիմադրություններ</w:t>
      </w:r>
      <w:r w:rsidRPr="00181808">
        <w:rPr>
          <w:rFonts w:ascii="GHEA Grapalat" w:hAnsi="GHEA Grapalat"/>
          <w:lang w:val="en-US"/>
        </w:rPr>
        <w:t>ն</w:t>
      </w:r>
      <w:r w:rsidRPr="00181808">
        <w:rPr>
          <w:rFonts w:ascii="GHEA Grapalat" w:hAnsi="GHEA Grapalat"/>
        </w:rPr>
        <w:t xml:space="preserve"> անհրաժեշտ է ընդունել ըստ աղյուսակ</w:t>
      </w:r>
      <w:r w:rsidR="00A1075E">
        <w:rPr>
          <w:rFonts w:ascii="GHEA Grapalat" w:hAnsi="GHEA Grapalat"/>
        </w:rPr>
        <w:t> </w:t>
      </w:r>
      <w:r w:rsidRPr="00181808">
        <w:rPr>
          <w:rFonts w:ascii="GHEA Grapalat" w:hAnsi="GHEA Grapalat"/>
        </w:rPr>
        <w:t xml:space="preserve">47–ի՝ ինչպես </w:t>
      </w:r>
      <w:r w:rsidRPr="00181808">
        <w:rPr>
          <w:rFonts w:ascii="GHEA Grapalat" w:hAnsi="GHEA Grapalat"/>
          <w:lang w:val="en-US"/>
        </w:rPr>
        <w:t>C</w:t>
      </w:r>
      <w:r w:rsidRPr="00181808">
        <w:rPr>
          <w:rFonts w:ascii="GHEA Grapalat" w:hAnsi="GHEA Grapalat"/>
        </w:rPr>
        <w:t xml:space="preserve"> խմբի Ст2 </w:t>
      </w:r>
      <w:r w:rsidRPr="00181808">
        <w:rPr>
          <w:rFonts w:ascii="GHEA Grapalat" w:hAnsi="GHEA Grapalat"/>
          <w:lang w:val="en-US"/>
        </w:rPr>
        <w:t>մակնիշի</w:t>
      </w:r>
      <w:r w:rsidRPr="00181808">
        <w:rPr>
          <w:rFonts w:ascii="GHEA Grapalat" w:hAnsi="GHEA Grapalat"/>
        </w:rPr>
        <w:t xml:space="preserve"> պողպատից գամեր</w:t>
      </w:r>
      <w:r w:rsidRPr="00181808">
        <w:rPr>
          <w:rFonts w:ascii="GHEA Grapalat" w:hAnsi="GHEA Grapalat"/>
          <w:lang w:val="en-US"/>
        </w:rPr>
        <w:t>ով</w:t>
      </w:r>
      <w:r w:rsidRPr="00181808">
        <w:rPr>
          <w:rFonts w:ascii="GHEA Grapalat" w:hAnsi="GHEA Grapalat"/>
        </w:rPr>
        <w:t xml:space="preserve"> միացու</w:t>
      </w:r>
      <w:r w:rsidRPr="00181808">
        <w:rPr>
          <w:rFonts w:ascii="GHEA Grapalat" w:hAnsi="GHEA Grapalat"/>
          <w:lang w:val="en-US"/>
        </w:rPr>
        <w:t>մներ</w:t>
      </w:r>
      <w:r w:rsidRPr="00181808">
        <w:rPr>
          <w:rFonts w:ascii="GHEA Grapalat" w:hAnsi="GHEA Grapalat"/>
        </w:rPr>
        <w:t xml:space="preserve">ի համար։ </w:t>
      </w:r>
    </w:p>
    <w:p w14:paraId="6D84D701" w14:textId="77777777" w:rsidR="002F6B2E" w:rsidRPr="003E647D" w:rsidRDefault="002F6B2E" w:rsidP="002F6B2E">
      <w:pPr>
        <w:shd w:val="clear" w:color="auto" w:fill="FFFFFF"/>
        <w:tabs>
          <w:tab w:val="left" w:pos="3402"/>
          <w:tab w:val="left" w:pos="8647"/>
        </w:tabs>
        <w:spacing w:after="0"/>
        <w:ind w:firstLine="567"/>
        <w:jc w:val="both"/>
        <w:rPr>
          <w:rFonts w:ascii="GHEA Grapalat" w:hAnsi="GHEA Grapalat"/>
        </w:rPr>
      </w:pPr>
      <w:r w:rsidRPr="00C4734F">
        <w:rPr>
          <w:rFonts w:ascii="GHEA Grapalat" w:hAnsi="GHEA Grapalat"/>
          <w:b/>
        </w:rPr>
        <w:lastRenderedPageBreak/>
        <w:t>537.</w:t>
      </w:r>
      <w:r>
        <w:rPr>
          <w:rFonts w:ascii="GHEA Grapalat" w:hAnsi="GHEA Grapalat"/>
          <w:lang w:val="en-US"/>
        </w:rPr>
        <w:t> </w:t>
      </w:r>
      <w:r w:rsidRPr="00AD5102">
        <w:rPr>
          <w:rFonts w:ascii="GHEA Grapalat" w:hAnsi="GHEA Grapalat"/>
        </w:rPr>
        <w:t>Գամային</w:t>
      </w:r>
      <w:r w:rsidRPr="008262B9">
        <w:rPr>
          <w:rFonts w:ascii="GHEA Grapalat" w:hAnsi="GHEA Grapalat"/>
        </w:rPr>
        <w:t xml:space="preserve"> </w:t>
      </w:r>
      <w:r w:rsidRPr="00AD5102">
        <w:rPr>
          <w:rFonts w:ascii="GHEA Grapalat" w:hAnsi="GHEA Grapalat"/>
        </w:rPr>
        <w:t>միացու</w:t>
      </w:r>
      <w:r w:rsidRPr="00AD5102">
        <w:rPr>
          <w:rFonts w:ascii="GHEA Grapalat" w:hAnsi="GHEA Grapalat"/>
          <w:lang w:val="en-US"/>
        </w:rPr>
        <w:t>մ</w:t>
      </w:r>
      <w:r w:rsidRPr="00AD5102">
        <w:rPr>
          <w:rFonts w:ascii="GHEA Grapalat" w:hAnsi="GHEA Grapalat"/>
        </w:rPr>
        <w:t>ների</w:t>
      </w:r>
      <w:r w:rsidRPr="008262B9">
        <w:rPr>
          <w:rFonts w:ascii="GHEA Grapalat" w:hAnsi="GHEA Grapalat"/>
        </w:rPr>
        <w:t xml:space="preserve"> </w:t>
      </w:r>
      <w:r w:rsidRPr="00AD5102">
        <w:rPr>
          <w:rFonts w:ascii="GHEA Grapalat" w:hAnsi="GHEA Grapalat"/>
        </w:rPr>
        <w:t>հաշվարկ</w:t>
      </w:r>
      <w:r w:rsidRPr="00AD5102">
        <w:rPr>
          <w:rFonts w:ascii="GHEA Grapalat" w:hAnsi="GHEA Grapalat"/>
          <w:lang w:val="en-US"/>
        </w:rPr>
        <w:t>ն</w:t>
      </w:r>
      <w:r w:rsidRPr="008262B9">
        <w:rPr>
          <w:rFonts w:ascii="GHEA Grapalat" w:hAnsi="GHEA Grapalat"/>
        </w:rPr>
        <w:t xml:space="preserve"> </w:t>
      </w:r>
      <w:r w:rsidRPr="00AD5102">
        <w:rPr>
          <w:rFonts w:ascii="GHEA Grapalat" w:hAnsi="GHEA Grapalat"/>
        </w:rPr>
        <w:t>անհրաժեշտ</w:t>
      </w:r>
      <w:r w:rsidRPr="008262B9">
        <w:rPr>
          <w:rFonts w:ascii="GHEA Grapalat" w:hAnsi="GHEA Grapalat"/>
        </w:rPr>
        <w:t xml:space="preserve"> </w:t>
      </w:r>
      <w:r w:rsidRPr="00AD5102">
        <w:rPr>
          <w:rFonts w:ascii="GHEA Grapalat" w:hAnsi="GHEA Grapalat"/>
        </w:rPr>
        <w:t>է</w:t>
      </w:r>
      <w:r w:rsidRPr="008262B9">
        <w:rPr>
          <w:rFonts w:ascii="GHEA Grapalat" w:hAnsi="GHEA Grapalat"/>
        </w:rPr>
        <w:t xml:space="preserve"> </w:t>
      </w:r>
      <w:r w:rsidRPr="00AD5102">
        <w:rPr>
          <w:rFonts w:ascii="GHEA Grapalat" w:hAnsi="GHEA Grapalat"/>
        </w:rPr>
        <w:t>իրականացնել</w:t>
      </w:r>
      <w:r w:rsidRPr="008262B9">
        <w:rPr>
          <w:rFonts w:ascii="GHEA Grapalat" w:hAnsi="GHEA Grapalat"/>
        </w:rPr>
        <w:t xml:space="preserve"> </w:t>
      </w:r>
      <w:r w:rsidRPr="00AD5102">
        <w:rPr>
          <w:rFonts w:ascii="GHEA Grapalat" w:hAnsi="GHEA Grapalat"/>
        </w:rPr>
        <w:t>համաձայն</w:t>
      </w:r>
      <w:r>
        <w:rPr>
          <w:rFonts w:ascii="GHEA Grapalat" w:hAnsi="GHEA Grapalat"/>
          <w:lang w:val="hy-AM"/>
        </w:rPr>
        <w:t xml:space="preserve"> XIV բաժնի</w:t>
      </w:r>
      <w:r w:rsidRPr="008262B9">
        <w:rPr>
          <w:rFonts w:ascii="GHEA Grapalat" w:hAnsi="GHEA Grapalat"/>
        </w:rPr>
        <w:t xml:space="preserve"> </w:t>
      </w:r>
      <w:r>
        <w:rPr>
          <w:rFonts w:ascii="GHEA Grapalat" w:hAnsi="GHEA Grapalat"/>
        </w:rPr>
        <w:t>329</w:t>
      </w:r>
      <w:r w:rsidR="00DB2540" w:rsidRPr="00DB2540">
        <w:rPr>
          <w:rFonts w:ascii="GHEA Grapalat" w:hAnsi="GHEA Grapalat"/>
        </w:rPr>
        <w:t>-</w:t>
      </w:r>
      <w:r w:rsidR="00DB2540">
        <w:rPr>
          <w:rFonts w:ascii="GHEA Grapalat" w:hAnsi="GHEA Grapalat"/>
          <w:lang w:val="en-US"/>
        </w:rPr>
        <w:t>րդ</w:t>
      </w:r>
      <w:r>
        <w:rPr>
          <w:rFonts w:ascii="GHEA Grapalat" w:hAnsi="GHEA Grapalat"/>
        </w:rPr>
        <w:t xml:space="preserve"> </w:t>
      </w:r>
      <w:r>
        <w:rPr>
          <w:rFonts w:ascii="GHEA Grapalat" w:hAnsi="GHEA Grapalat"/>
          <w:lang w:val="hy-AM"/>
        </w:rPr>
        <w:t>կետ</w:t>
      </w:r>
      <w:r w:rsidRPr="00AD5102">
        <w:rPr>
          <w:rFonts w:ascii="GHEA Grapalat" w:hAnsi="GHEA Grapalat"/>
          <w:lang w:val="en-US"/>
        </w:rPr>
        <w:t>ի</w:t>
      </w:r>
      <w:r w:rsidRPr="008262B9">
        <w:rPr>
          <w:rFonts w:ascii="GHEA Grapalat" w:hAnsi="GHEA Grapalat"/>
        </w:rPr>
        <w:t xml:space="preserve"> </w:t>
      </w:r>
      <w:r w:rsidRPr="00AD5102">
        <w:rPr>
          <w:rFonts w:ascii="GHEA Grapalat" w:hAnsi="GHEA Grapalat"/>
        </w:rPr>
        <w:t>բանաձևերի՝</w:t>
      </w:r>
      <w:r w:rsidRPr="004B725E">
        <w:rPr>
          <w:rFonts w:ascii="GHEA Grapalat" w:hAnsi="GHEA Grapalat"/>
        </w:rPr>
        <w:t xml:space="preserve"> </w:t>
      </w:r>
      <w:r w:rsidRPr="00AD5102">
        <w:rPr>
          <w:rFonts w:ascii="GHEA Grapalat" w:hAnsi="GHEA Grapalat"/>
        </w:rPr>
        <w:t>ընդունելով</w:t>
      </w:r>
    </w:p>
    <w:p w14:paraId="1C3941CB" w14:textId="77777777" w:rsidR="002F6B2E" w:rsidRPr="004B725E" w:rsidRDefault="002F6B2E" w:rsidP="002F6B2E">
      <w:pPr>
        <w:shd w:val="clear" w:color="auto" w:fill="FFFFFF"/>
        <w:tabs>
          <w:tab w:val="left" w:pos="3402"/>
          <w:tab w:val="left" w:pos="8647"/>
        </w:tabs>
        <w:spacing w:after="120"/>
        <w:ind w:firstLine="1134"/>
        <w:jc w:val="both"/>
        <w:rPr>
          <w:rFonts w:ascii="GHEA Grapalat" w:hAnsi="GHEA Grapalat"/>
          <w:lang w:val="en-US"/>
        </w:rPr>
      </w:pPr>
      <w:r w:rsidRPr="00A25496">
        <w:rPr>
          <w:rFonts w:ascii="GHEA Grapalat" w:hAnsi="GHEA Grapalat"/>
          <w:i/>
          <w:sz w:val="24"/>
          <w:lang w:val="en-US"/>
        </w:rPr>
        <w:t>R</w:t>
      </w:r>
      <w:r w:rsidRPr="00A25496">
        <w:rPr>
          <w:rFonts w:ascii="GHEA Grapalat" w:hAnsi="GHEA Grapalat"/>
          <w:i/>
          <w:sz w:val="28"/>
          <w:vertAlign w:val="subscript"/>
          <w:lang w:val="en-US"/>
        </w:rPr>
        <w:t>b</w:t>
      </w:r>
      <w:r>
        <w:rPr>
          <w:rFonts w:ascii="GHEA Grapalat" w:hAnsi="GHEA Grapalat"/>
          <w:i/>
          <w:sz w:val="28"/>
          <w:vertAlign w:val="subscript"/>
          <w:lang w:val="en-US"/>
        </w:rPr>
        <w:t>s</w:t>
      </w:r>
      <w:r>
        <w:rPr>
          <w:rFonts w:ascii="Calibri" w:hAnsi="Calibri"/>
          <w:i/>
          <w:sz w:val="28"/>
          <w:vertAlign w:val="subscript"/>
          <w:lang w:val="en-US"/>
        </w:rPr>
        <w:t> </w:t>
      </w:r>
      <w:r w:rsidRPr="004B725E">
        <w:rPr>
          <w:rFonts w:ascii="GHEA Grapalat" w:hAnsi="GHEA Grapalat"/>
          <w:lang w:val="en-US"/>
        </w:rPr>
        <w:t>=</w:t>
      </w:r>
      <w:r>
        <w:rPr>
          <w:rFonts w:ascii="Calibri" w:hAnsi="Calibri"/>
          <w:lang w:val="en-US"/>
        </w:rPr>
        <w:t> </w:t>
      </w:r>
      <w:r w:rsidRPr="00A25496">
        <w:rPr>
          <w:rFonts w:ascii="GHEA Grapalat" w:hAnsi="GHEA Grapalat"/>
          <w:i/>
          <w:sz w:val="24"/>
          <w:lang w:val="en-US"/>
        </w:rPr>
        <w:t>R</w:t>
      </w:r>
      <w:r>
        <w:rPr>
          <w:rFonts w:ascii="GHEA Grapalat" w:hAnsi="GHEA Grapalat"/>
          <w:i/>
          <w:sz w:val="28"/>
          <w:vertAlign w:val="subscript"/>
          <w:lang w:val="en-US"/>
        </w:rPr>
        <w:t>rs</w:t>
      </w:r>
      <w:r>
        <w:rPr>
          <w:rFonts w:ascii="Calibri" w:hAnsi="Calibri"/>
          <w:i/>
          <w:sz w:val="28"/>
          <w:vertAlign w:val="subscript"/>
          <w:lang w:val="en-US"/>
        </w:rPr>
        <w:t> </w:t>
      </w:r>
      <w:r w:rsidRPr="004B725E">
        <w:rPr>
          <w:rFonts w:ascii="GHEA Grapalat" w:hAnsi="GHEA Grapalat"/>
          <w:lang w:val="en-US"/>
        </w:rPr>
        <w:t xml:space="preserve">, </w:t>
      </w:r>
      <w:r w:rsidRPr="00A25496">
        <w:rPr>
          <w:rFonts w:ascii="GHEA Grapalat" w:hAnsi="GHEA Grapalat"/>
          <w:i/>
          <w:sz w:val="24"/>
          <w:lang w:val="en-US"/>
        </w:rPr>
        <w:t>R</w:t>
      </w:r>
      <w:r w:rsidRPr="00A25496">
        <w:rPr>
          <w:rFonts w:ascii="GHEA Grapalat" w:hAnsi="GHEA Grapalat"/>
          <w:i/>
          <w:sz w:val="28"/>
          <w:vertAlign w:val="subscript"/>
          <w:lang w:val="en-US"/>
        </w:rPr>
        <w:t>b</w:t>
      </w:r>
      <w:r>
        <w:rPr>
          <w:rFonts w:ascii="GHEA Grapalat" w:hAnsi="GHEA Grapalat"/>
          <w:i/>
          <w:sz w:val="28"/>
          <w:vertAlign w:val="subscript"/>
          <w:lang w:val="en-US"/>
        </w:rPr>
        <w:t>p</w:t>
      </w:r>
      <w:r>
        <w:rPr>
          <w:rFonts w:ascii="Calibri" w:hAnsi="Calibri"/>
          <w:i/>
          <w:sz w:val="28"/>
          <w:vertAlign w:val="subscript"/>
          <w:lang w:val="en-US"/>
        </w:rPr>
        <w:t> </w:t>
      </w:r>
      <w:r w:rsidRPr="004B725E">
        <w:rPr>
          <w:rFonts w:ascii="GHEA Grapalat" w:hAnsi="GHEA Grapalat"/>
          <w:lang w:val="en-US"/>
        </w:rPr>
        <w:t>=</w:t>
      </w:r>
      <w:r>
        <w:rPr>
          <w:rFonts w:ascii="Calibri" w:hAnsi="Calibri"/>
          <w:lang w:val="en-US"/>
        </w:rPr>
        <w:t> </w:t>
      </w:r>
      <w:r w:rsidRPr="00A25496">
        <w:rPr>
          <w:rFonts w:ascii="GHEA Grapalat" w:hAnsi="GHEA Grapalat"/>
          <w:i/>
          <w:sz w:val="24"/>
          <w:lang w:val="en-US"/>
        </w:rPr>
        <w:t>R</w:t>
      </w:r>
      <w:r>
        <w:rPr>
          <w:rFonts w:ascii="GHEA Grapalat" w:hAnsi="GHEA Grapalat"/>
          <w:i/>
          <w:sz w:val="28"/>
          <w:vertAlign w:val="subscript"/>
          <w:lang w:val="en-US"/>
        </w:rPr>
        <w:t>rp</w:t>
      </w:r>
      <w:r>
        <w:rPr>
          <w:rFonts w:ascii="Calibri" w:hAnsi="Calibri"/>
          <w:i/>
          <w:sz w:val="28"/>
          <w:vertAlign w:val="subscript"/>
          <w:lang w:val="en-US"/>
        </w:rPr>
        <w:t> </w:t>
      </w:r>
      <w:r w:rsidRPr="004B725E">
        <w:rPr>
          <w:rFonts w:ascii="GHEA Grapalat" w:hAnsi="GHEA Grapalat"/>
          <w:lang w:val="en-US"/>
        </w:rPr>
        <w:t xml:space="preserve">, </w:t>
      </w:r>
      <w:r w:rsidRPr="00A25496">
        <w:rPr>
          <w:rFonts w:ascii="GHEA Grapalat" w:hAnsi="GHEA Grapalat"/>
          <w:i/>
          <w:sz w:val="24"/>
          <w:lang w:val="en-US"/>
        </w:rPr>
        <w:t>R</w:t>
      </w:r>
      <w:r w:rsidRPr="00A25496">
        <w:rPr>
          <w:rFonts w:ascii="GHEA Grapalat" w:hAnsi="GHEA Grapalat"/>
          <w:i/>
          <w:sz w:val="28"/>
          <w:vertAlign w:val="subscript"/>
          <w:lang w:val="en-US"/>
        </w:rPr>
        <w:t>b</w:t>
      </w:r>
      <w:r>
        <w:rPr>
          <w:rFonts w:ascii="GHEA Grapalat" w:hAnsi="GHEA Grapalat"/>
          <w:i/>
          <w:sz w:val="28"/>
          <w:vertAlign w:val="subscript"/>
          <w:lang w:val="en-US"/>
        </w:rPr>
        <w:t>t</w:t>
      </w:r>
      <w:r>
        <w:rPr>
          <w:rFonts w:ascii="Calibri" w:hAnsi="Calibri"/>
          <w:i/>
          <w:sz w:val="28"/>
          <w:vertAlign w:val="subscript"/>
          <w:lang w:val="en-US"/>
        </w:rPr>
        <w:t> </w:t>
      </w:r>
      <w:r w:rsidRPr="004B725E">
        <w:rPr>
          <w:rFonts w:ascii="GHEA Grapalat" w:hAnsi="GHEA Grapalat"/>
          <w:lang w:val="en-US"/>
        </w:rPr>
        <w:t>=</w:t>
      </w:r>
      <w:r>
        <w:rPr>
          <w:rFonts w:ascii="Calibri" w:hAnsi="Calibri"/>
          <w:lang w:val="en-US"/>
        </w:rPr>
        <w:t> </w:t>
      </w:r>
      <w:r w:rsidRPr="00A25496">
        <w:rPr>
          <w:rFonts w:ascii="GHEA Grapalat" w:hAnsi="GHEA Grapalat"/>
          <w:i/>
          <w:sz w:val="24"/>
          <w:lang w:val="en-US"/>
        </w:rPr>
        <w:t>R</w:t>
      </w:r>
      <w:r>
        <w:rPr>
          <w:rFonts w:ascii="GHEA Grapalat" w:hAnsi="GHEA Grapalat"/>
          <w:i/>
          <w:sz w:val="28"/>
          <w:vertAlign w:val="subscript"/>
          <w:lang w:val="en-US"/>
        </w:rPr>
        <w:t>rt</w:t>
      </w:r>
      <w:r>
        <w:rPr>
          <w:rFonts w:ascii="Calibri" w:hAnsi="Calibri"/>
          <w:lang w:val="en-US"/>
        </w:rPr>
        <w:t> </w:t>
      </w:r>
      <w:r w:rsidRPr="004B725E">
        <w:rPr>
          <w:rFonts w:ascii="GHEA Grapalat" w:hAnsi="GHEA Grapalat"/>
          <w:lang w:val="en-US"/>
        </w:rPr>
        <w:t xml:space="preserve">, </w:t>
      </w:r>
      <w:r w:rsidRPr="00D179E2">
        <w:rPr>
          <w:rFonts w:ascii="GHEA Grapalat" w:hAnsi="GHEA Grapalat"/>
          <w:i/>
          <w:sz w:val="24"/>
          <w:lang w:val="hy-AM"/>
        </w:rPr>
        <w:t>A</w:t>
      </w:r>
      <w:r w:rsidRPr="00D179E2">
        <w:rPr>
          <w:rFonts w:ascii="GHEA Grapalat" w:hAnsi="GHEA Grapalat"/>
          <w:i/>
          <w:sz w:val="28"/>
          <w:vertAlign w:val="subscript"/>
          <w:lang w:val="hy-AM"/>
        </w:rPr>
        <w:t>b</w:t>
      </w:r>
      <w:r>
        <w:rPr>
          <w:rFonts w:ascii="GHEA Grapalat" w:hAnsi="GHEA Grapalat"/>
          <w:lang w:val="hy-AM"/>
        </w:rPr>
        <w:t xml:space="preserve"> = </w:t>
      </w:r>
      <w:r w:rsidRPr="00D179E2">
        <w:rPr>
          <w:rFonts w:ascii="GHEA Grapalat" w:hAnsi="GHEA Grapalat"/>
          <w:i/>
          <w:sz w:val="24"/>
          <w:lang w:val="hy-AM"/>
        </w:rPr>
        <w:t>A</w:t>
      </w:r>
      <w:r w:rsidRPr="00D179E2">
        <w:rPr>
          <w:rFonts w:ascii="GHEA Grapalat" w:hAnsi="GHEA Grapalat"/>
          <w:i/>
          <w:sz w:val="28"/>
          <w:vertAlign w:val="subscript"/>
          <w:lang w:val="hy-AM"/>
        </w:rPr>
        <w:t>bn</w:t>
      </w:r>
      <w:r>
        <w:rPr>
          <w:rFonts w:ascii="GHEA Grapalat" w:hAnsi="GHEA Grapalat"/>
          <w:lang w:val="hy-AM"/>
        </w:rPr>
        <w:t xml:space="preserve"> = </w:t>
      </w:r>
      <w:r w:rsidRPr="00D179E2">
        <w:rPr>
          <w:rFonts w:ascii="GHEA Grapalat" w:hAnsi="GHEA Grapalat"/>
          <w:i/>
          <w:sz w:val="24"/>
          <w:lang w:val="hy-AM"/>
        </w:rPr>
        <w:t>A</w:t>
      </w:r>
      <w:r w:rsidRPr="00D179E2">
        <w:rPr>
          <w:rFonts w:ascii="GHEA Grapalat" w:hAnsi="GHEA Grapalat"/>
          <w:i/>
          <w:sz w:val="28"/>
          <w:vertAlign w:val="subscript"/>
          <w:lang w:val="hy-AM"/>
        </w:rPr>
        <w:t>r</w:t>
      </w:r>
      <w:r>
        <w:rPr>
          <w:rFonts w:ascii="GHEA Grapalat" w:hAnsi="GHEA Grapalat"/>
          <w:lang w:val="hy-AM"/>
        </w:rPr>
        <w:t xml:space="preserve"> = 0,785</w:t>
      </w:r>
      <w:r>
        <w:rPr>
          <w:rFonts w:ascii="Calibri" w:hAnsi="Calibri"/>
          <w:lang w:val="hy-AM"/>
        </w:rPr>
        <w:t> </w:t>
      </w:r>
      <w:r>
        <w:rPr>
          <w:rFonts w:ascii="GHEA Grapalat" w:hAnsi="GHEA Grapalat"/>
          <w:lang w:val="hy-AM"/>
        </w:rPr>
        <w:t>·</w:t>
      </w:r>
      <w:r w:rsidRPr="00D179E2">
        <w:rPr>
          <w:rFonts w:ascii="GHEA Grapalat" w:hAnsi="GHEA Grapalat"/>
          <w:i/>
          <w:sz w:val="26"/>
          <w:szCs w:val="26"/>
          <w:lang w:val="hy-AM"/>
        </w:rPr>
        <w:t>d</w:t>
      </w:r>
      <w:r w:rsidRPr="00D179E2">
        <w:rPr>
          <w:rFonts w:ascii="GHEA Grapalat" w:hAnsi="GHEA Grapalat"/>
          <w:i/>
          <w:sz w:val="28"/>
          <w:szCs w:val="26"/>
          <w:vertAlign w:val="subscript"/>
          <w:lang w:val="hy-AM"/>
        </w:rPr>
        <w:t>r</w:t>
      </w:r>
      <w:r w:rsidRPr="00D179E2">
        <w:rPr>
          <w:rFonts w:ascii="GHEA Grapalat" w:hAnsi="GHEA Grapalat"/>
          <w:sz w:val="28"/>
          <w:vertAlign w:val="superscript"/>
          <w:lang w:val="hy-AM"/>
        </w:rPr>
        <w:t>2</w:t>
      </w:r>
      <w:r w:rsidRPr="004B725E">
        <w:rPr>
          <w:rFonts w:ascii="GHEA Grapalat" w:hAnsi="GHEA Grapalat"/>
          <w:lang w:val="en-US"/>
        </w:rPr>
        <w:t xml:space="preserve">, </w:t>
      </w:r>
      <w:r w:rsidRPr="00A25496">
        <w:rPr>
          <w:rFonts w:ascii="GHEA Grapalat" w:hAnsi="GHEA Grapalat"/>
          <w:i/>
          <w:sz w:val="28"/>
          <w:lang w:val="en-US"/>
        </w:rPr>
        <w:t>γ</w:t>
      </w:r>
      <w:r>
        <w:rPr>
          <w:rFonts w:ascii="GHEA Grapalat" w:hAnsi="GHEA Grapalat"/>
          <w:i/>
          <w:sz w:val="28"/>
          <w:vertAlign w:val="subscript"/>
          <w:lang w:val="hy-AM"/>
        </w:rPr>
        <w:t>b</w:t>
      </w:r>
      <w:r>
        <w:rPr>
          <w:rFonts w:ascii="Calibri" w:hAnsi="Calibri"/>
          <w:i/>
          <w:sz w:val="28"/>
          <w:vertAlign w:val="subscript"/>
          <w:lang w:val="en-US"/>
        </w:rPr>
        <w:t> </w:t>
      </w:r>
      <w:r w:rsidRPr="004B725E">
        <w:rPr>
          <w:rFonts w:ascii="GHEA Grapalat" w:hAnsi="GHEA Grapalat"/>
          <w:lang w:val="en-US"/>
        </w:rPr>
        <w:t>=</w:t>
      </w:r>
      <w:r>
        <w:rPr>
          <w:rFonts w:ascii="Calibri" w:hAnsi="Calibri"/>
          <w:lang w:val="en-US"/>
        </w:rPr>
        <w:t> </w:t>
      </w:r>
      <w:r w:rsidRPr="004B725E">
        <w:rPr>
          <w:rFonts w:ascii="GHEA Grapalat" w:hAnsi="GHEA Grapalat"/>
          <w:lang w:val="en-US"/>
        </w:rPr>
        <w:t xml:space="preserve">1, </w:t>
      </w:r>
      <w:r w:rsidRPr="00D179E2">
        <w:rPr>
          <w:rFonts w:ascii="GHEA Grapalat" w:hAnsi="GHEA Grapalat"/>
          <w:i/>
          <w:sz w:val="26"/>
          <w:szCs w:val="26"/>
          <w:lang w:val="hy-AM"/>
        </w:rPr>
        <w:t>d</w:t>
      </w:r>
      <w:r w:rsidRPr="00D179E2">
        <w:rPr>
          <w:rFonts w:ascii="GHEA Grapalat" w:hAnsi="GHEA Grapalat"/>
          <w:i/>
          <w:sz w:val="28"/>
          <w:szCs w:val="26"/>
          <w:vertAlign w:val="subscript"/>
          <w:lang w:val="hy-AM"/>
        </w:rPr>
        <w:t>b</w:t>
      </w:r>
      <w:r>
        <w:rPr>
          <w:rFonts w:ascii="Calibri" w:hAnsi="Calibri"/>
          <w:lang w:val="hy-AM"/>
        </w:rPr>
        <w:t> </w:t>
      </w:r>
      <w:r>
        <w:rPr>
          <w:rFonts w:ascii="GHEA Grapalat" w:hAnsi="GHEA Grapalat"/>
          <w:lang w:val="hy-AM"/>
        </w:rPr>
        <w:t>=</w:t>
      </w:r>
      <w:r>
        <w:rPr>
          <w:rFonts w:ascii="Calibri" w:hAnsi="Calibri"/>
          <w:lang w:val="hy-AM"/>
        </w:rPr>
        <w:t> </w:t>
      </w:r>
      <w:r w:rsidRPr="00D179E2">
        <w:rPr>
          <w:rFonts w:ascii="GHEA Grapalat" w:hAnsi="GHEA Grapalat"/>
          <w:i/>
          <w:sz w:val="26"/>
          <w:szCs w:val="26"/>
          <w:lang w:val="hy-AM"/>
        </w:rPr>
        <w:t>d</w:t>
      </w:r>
      <w:r w:rsidRPr="00D179E2">
        <w:rPr>
          <w:rFonts w:ascii="GHEA Grapalat" w:hAnsi="GHEA Grapalat"/>
          <w:i/>
          <w:sz w:val="28"/>
          <w:szCs w:val="26"/>
          <w:vertAlign w:val="subscript"/>
          <w:lang w:val="hy-AM"/>
        </w:rPr>
        <w:t>r</w:t>
      </w:r>
      <w:r w:rsidRPr="004B725E">
        <w:rPr>
          <w:rFonts w:ascii="GHEA Grapalat" w:hAnsi="GHEA Grapalat"/>
          <w:lang w:val="en-US"/>
        </w:rPr>
        <w:t>:</w:t>
      </w:r>
    </w:p>
    <w:p w14:paraId="5B9DC91C" w14:textId="77777777" w:rsidR="002F6B2E" w:rsidRPr="003E647D" w:rsidRDefault="002F6B2E" w:rsidP="00881761">
      <w:pPr>
        <w:spacing w:before="240" w:after="120"/>
        <w:jc w:val="center"/>
        <w:rPr>
          <w:rFonts w:ascii="GHEA Grapalat" w:hAnsi="GHEA Grapalat"/>
          <w:b/>
          <w:bCs/>
          <w:lang w:val="en-US"/>
        </w:rPr>
      </w:pPr>
      <w:r w:rsidRPr="003E647D">
        <w:rPr>
          <w:rFonts w:ascii="GHEA Grapalat" w:hAnsi="GHEA Grapalat"/>
          <w:b/>
          <w:lang w:val="en-US"/>
        </w:rPr>
        <w:t xml:space="preserve">3. </w:t>
      </w:r>
      <w:r w:rsidRPr="002F5CB0">
        <w:rPr>
          <w:rFonts w:ascii="GHEA Grapalat" w:hAnsi="GHEA Grapalat"/>
          <w:b/>
          <w:bCs/>
          <w:lang w:val="en-US"/>
        </w:rPr>
        <w:t>Կոնստրուկցիաների</w:t>
      </w:r>
      <w:r w:rsidRPr="003E647D">
        <w:rPr>
          <w:rFonts w:ascii="GHEA Grapalat" w:hAnsi="GHEA Grapalat"/>
          <w:b/>
          <w:bCs/>
          <w:lang w:val="en-US"/>
        </w:rPr>
        <w:t xml:space="preserve"> </w:t>
      </w:r>
      <w:r w:rsidRPr="002F5CB0">
        <w:rPr>
          <w:rFonts w:ascii="GHEA Grapalat" w:hAnsi="GHEA Grapalat"/>
          <w:b/>
          <w:bCs/>
          <w:lang w:val="en-US"/>
        </w:rPr>
        <w:t>ուժեղացումը</w:t>
      </w:r>
      <w:r>
        <w:rPr>
          <w:rFonts w:ascii="GHEA Grapalat" w:hAnsi="GHEA Grapalat"/>
          <w:b/>
          <w:bCs/>
          <w:lang w:val="en-US"/>
        </w:rPr>
        <w:t xml:space="preserve"> </w:t>
      </w:r>
    </w:p>
    <w:p w14:paraId="4F391222" w14:textId="77777777" w:rsidR="002F6B2E" w:rsidRPr="00EC3FF0" w:rsidRDefault="002F6B2E" w:rsidP="002F6B2E">
      <w:pPr>
        <w:shd w:val="clear" w:color="auto" w:fill="FFFFFF"/>
        <w:tabs>
          <w:tab w:val="left" w:pos="3402"/>
          <w:tab w:val="left" w:pos="8647"/>
        </w:tabs>
        <w:spacing w:after="120"/>
        <w:ind w:firstLine="567"/>
        <w:jc w:val="both"/>
        <w:rPr>
          <w:rFonts w:ascii="GHEA Grapalat" w:hAnsi="GHEA Grapalat"/>
          <w:color w:val="FF0000"/>
          <w:lang w:val="en-US"/>
        </w:rPr>
      </w:pPr>
      <w:r w:rsidRPr="00C4734F">
        <w:rPr>
          <w:rFonts w:ascii="GHEA Grapalat" w:hAnsi="GHEA Grapalat"/>
          <w:b/>
          <w:lang w:val="en-US"/>
        </w:rPr>
        <w:t>538.</w:t>
      </w:r>
      <w:r w:rsidR="007B2ED6">
        <w:rPr>
          <w:rFonts w:ascii="GHEA Grapalat" w:hAnsi="GHEA Grapalat"/>
          <w:lang w:val="en-US"/>
        </w:rPr>
        <w:t> </w:t>
      </w:r>
      <w:r w:rsidRPr="005657B9">
        <w:rPr>
          <w:rFonts w:ascii="GHEA Grapalat" w:hAnsi="GHEA Grapalat"/>
        </w:rPr>
        <w:t>Դրական</w:t>
      </w:r>
      <w:r w:rsidRPr="003E647D">
        <w:rPr>
          <w:rFonts w:ascii="GHEA Grapalat" w:hAnsi="GHEA Grapalat"/>
          <w:lang w:val="en-US"/>
        </w:rPr>
        <w:t xml:space="preserve"> </w:t>
      </w:r>
      <w:r w:rsidRPr="005657B9">
        <w:rPr>
          <w:rFonts w:ascii="GHEA Grapalat" w:hAnsi="GHEA Grapalat"/>
        </w:rPr>
        <w:t>ջերմաստիճաններում</w:t>
      </w:r>
      <w:r w:rsidRPr="003E647D">
        <w:rPr>
          <w:rFonts w:ascii="GHEA Grapalat" w:hAnsi="GHEA Grapalat"/>
          <w:lang w:val="en-US"/>
        </w:rPr>
        <w:t xml:space="preserve"> </w:t>
      </w:r>
      <w:r w:rsidRPr="005657B9">
        <w:rPr>
          <w:rFonts w:ascii="GHEA Grapalat" w:hAnsi="GHEA Grapalat"/>
        </w:rPr>
        <w:t>շահագործվող</w:t>
      </w:r>
      <w:r w:rsidRPr="003E647D">
        <w:rPr>
          <w:rFonts w:ascii="GHEA Grapalat" w:hAnsi="GHEA Grapalat"/>
          <w:lang w:val="en-US"/>
        </w:rPr>
        <w:t xml:space="preserve"> </w:t>
      </w:r>
      <w:r w:rsidRPr="005657B9">
        <w:rPr>
          <w:rFonts w:ascii="GHEA Grapalat" w:hAnsi="GHEA Grapalat"/>
        </w:rPr>
        <w:t>և</w:t>
      </w:r>
      <w:r w:rsidRPr="003E647D">
        <w:rPr>
          <w:rFonts w:ascii="GHEA Grapalat" w:hAnsi="GHEA Grapalat"/>
          <w:lang w:val="en-US"/>
        </w:rPr>
        <w:t xml:space="preserve"> </w:t>
      </w:r>
      <w:r w:rsidRPr="005657B9">
        <w:rPr>
          <w:rFonts w:ascii="GHEA Grapalat" w:hAnsi="GHEA Grapalat"/>
        </w:rPr>
        <w:t>եռացող</w:t>
      </w:r>
      <w:r w:rsidRPr="003E647D">
        <w:rPr>
          <w:rFonts w:ascii="GHEA Grapalat" w:hAnsi="GHEA Grapalat"/>
          <w:lang w:val="en-US"/>
        </w:rPr>
        <w:t xml:space="preserve"> </w:t>
      </w:r>
      <w:r w:rsidRPr="005657B9">
        <w:rPr>
          <w:rFonts w:ascii="GHEA Grapalat" w:hAnsi="GHEA Grapalat"/>
        </w:rPr>
        <w:t>սակավածխածնային</w:t>
      </w:r>
      <w:r w:rsidRPr="003E647D">
        <w:rPr>
          <w:rFonts w:ascii="GHEA Grapalat" w:hAnsi="GHEA Grapalat"/>
          <w:lang w:val="en-US"/>
        </w:rPr>
        <w:t xml:space="preserve"> </w:t>
      </w:r>
      <w:r w:rsidRPr="005657B9">
        <w:rPr>
          <w:rFonts w:ascii="GHEA Grapalat" w:hAnsi="GHEA Grapalat"/>
        </w:rPr>
        <w:t>պողպատից</w:t>
      </w:r>
      <w:r w:rsidRPr="003E647D">
        <w:rPr>
          <w:rFonts w:ascii="GHEA Grapalat" w:hAnsi="GHEA Grapalat"/>
          <w:lang w:val="en-US"/>
        </w:rPr>
        <w:t xml:space="preserve">, </w:t>
      </w:r>
      <w:r w:rsidRPr="005657B9">
        <w:rPr>
          <w:rFonts w:ascii="GHEA Grapalat" w:hAnsi="GHEA Grapalat"/>
        </w:rPr>
        <w:t>ինչպես</w:t>
      </w:r>
      <w:r w:rsidRPr="003E647D">
        <w:rPr>
          <w:rFonts w:ascii="GHEA Grapalat" w:hAnsi="GHEA Grapalat"/>
          <w:lang w:val="en-US"/>
        </w:rPr>
        <w:t xml:space="preserve"> </w:t>
      </w:r>
      <w:r w:rsidRPr="00D84BC5">
        <w:rPr>
          <w:rFonts w:ascii="GHEA Grapalat" w:hAnsi="GHEA Grapalat"/>
        </w:rPr>
        <w:t>նաև</w:t>
      </w:r>
      <w:r w:rsidRPr="003E647D">
        <w:rPr>
          <w:rFonts w:ascii="GHEA Grapalat" w:hAnsi="GHEA Grapalat"/>
          <w:lang w:val="en-US"/>
        </w:rPr>
        <w:t xml:space="preserve"> </w:t>
      </w:r>
      <w:r w:rsidRPr="00D84BC5">
        <w:rPr>
          <w:rFonts w:ascii="GHEA Grapalat" w:hAnsi="GHEA Grapalat"/>
        </w:rPr>
        <w:t>այլ</w:t>
      </w:r>
      <w:r w:rsidRPr="003E647D">
        <w:rPr>
          <w:rFonts w:ascii="GHEA Grapalat" w:hAnsi="GHEA Grapalat"/>
          <w:lang w:val="en-US"/>
        </w:rPr>
        <w:t xml:space="preserve"> </w:t>
      </w:r>
      <w:r w:rsidRPr="00D84BC5">
        <w:rPr>
          <w:rFonts w:ascii="GHEA Grapalat" w:hAnsi="GHEA Grapalat"/>
        </w:rPr>
        <w:t>պողպատներից</w:t>
      </w:r>
      <w:r w:rsidRPr="003E647D">
        <w:rPr>
          <w:rFonts w:ascii="GHEA Grapalat" w:hAnsi="GHEA Grapalat"/>
          <w:lang w:val="en-US"/>
        </w:rPr>
        <w:t xml:space="preserve">, </w:t>
      </w:r>
      <w:r w:rsidRPr="00D84BC5">
        <w:rPr>
          <w:rFonts w:ascii="GHEA Grapalat" w:hAnsi="GHEA Grapalat"/>
        </w:rPr>
        <w:t>որոնց</w:t>
      </w:r>
      <w:r w:rsidRPr="003E647D">
        <w:rPr>
          <w:rFonts w:ascii="GHEA Grapalat" w:hAnsi="GHEA Grapalat"/>
          <w:lang w:val="en-US"/>
        </w:rPr>
        <w:t xml:space="preserve"> </w:t>
      </w:r>
      <w:r w:rsidRPr="00D84BC5">
        <w:rPr>
          <w:rFonts w:ascii="GHEA Grapalat" w:hAnsi="GHEA Grapalat"/>
        </w:rPr>
        <w:t>մոտ</w:t>
      </w:r>
      <w:r w:rsidRPr="003E647D">
        <w:rPr>
          <w:rFonts w:ascii="GHEA Grapalat" w:hAnsi="GHEA Grapalat"/>
          <w:lang w:val="en-US"/>
        </w:rPr>
        <w:t xml:space="preserve"> </w:t>
      </w:r>
      <w:r w:rsidRPr="00D84BC5">
        <w:rPr>
          <w:rFonts w:ascii="GHEA Grapalat" w:hAnsi="GHEA Grapalat"/>
        </w:rPr>
        <w:t>փորձարկումների</w:t>
      </w:r>
      <w:r w:rsidRPr="003E647D">
        <w:rPr>
          <w:rFonts w:ascii="GHEA Grapalat" w:hAnsi="GHEA Grapalat"/>
          <w:lang w:val="en-US"/>
        </w:rPr>
        <w:t xml:space="preserve"> </w:t>
      </w:r>
      <w:r w:rsidRPr="00D84BC5">
        <w:rPr>
          <w:rFonts w:ascii="GHEA Grapalat" w:hAnsi="GHEA Grapalat"/>
        </w:rPr>
        <w:t>արդյունքներով</w:t>
      </w:r>
      <w:r w:rsidRPr="003E647D">
        <w:rPr>
          <w:rFonts w:ascii="GHEA Grapalat" w:hAnsi="GHEA Grapalat"/>
          <w:lang w:val="en-US"/>
        </w:rPr>
        <w:t xml:space="preserve"> </w:t>
      </w:r>
      <w:r w:rsidRPr="00D84BC5">
        <w:rPr>
          <w:rFonts w:ascii="GHEA Grapalat" w:hAnsi="GHEA Grapalat"/>
        </w:rPr>
        <w:t>հարվածային</w:t>
      </w:r>
      <w:r w:rsidRPr="003E647D">
        <w:rPr>
          <w:rFonts w:ascii="GHEA Grapalat" w:hAnsi="GHEA Grapalat"/>
          <w:lang w:val="en-US"/>
        </w:rPr>
        <w:t xml:space="preserve"> </w:t>
      </w:r>
      <w:r w:rsidRPr="00D84BC5">
        <w:rPr>
          <w:rFonts w:ascii="GHEA Grapalat" w:hAnsi="GHEA Grapalat"/>
        </w:rPr>
        <w:t>ճլության</w:t>
      </w:r>
      <w:r w:rsidRPr="003E647D">
        <w:rPr>
          <w:rFonts w:ascii="GHEA Grapalat" w:hAnsi="GHEA Grapalat"/>
          <w:lang w:val="en-US"/>
        </w:rPr>
        <w:t xml:space="preserve"> </w:t>
      </w:r>
      <w:r w:rsidRPr="00D84BC5">
        <w:rPr>
          <w:rFonts w:ascii="GHEA Grapalat" w:hAnsi="GHEA Grapalat"/>
        </w:rPr>
        <w:t>արժեքը</w:t>
      </w:r>
      <w:r w:rsidRPr="003E647D">
        <w:rPr>
          <w:rFonts w:ascii="GHEA Grapalat" w:hAnsi="GHEA Grapalat"/>
          <w:lang w:val="en-US"/>
        </w:rPr>
        <w:t xml:space="preserve"> </w:t>
      </w:r>
      <w:r w:rsidRPr="00490EEC">
        <w:rPr>
          <w:rFonts w:ascii="GHEA Grapalat" w:hAnsi="GHEA Grapalat"/>
        </w:rPr>
        <w:t>ցածր</w:t>
      </w:r>
      <w:r w:rsidRPr="003E647D">
        <w:rPr>
          <w:rFonts w:ascii="GHEA Grapalat" w:hAnsi="GHEA Grapalat"/>
          <w:lang w:val="en-US"/>
        </w:rPr>
        <w:t xml:space="preserve"> </w:t>
      </w:r>
      <w:r w:rsidRPr="00490EEC">
        <w:rPr>
          <w:rFonts w:ascii="GHEA Grapalat" w:hAnsi="GHEA Grapalat"/>
        </w:rPr>
        <w:t>է</w:t>
      </w:r>
      <w:r>
        <w:rPr>
          <w:rFonts w:ascii="GHEA Grapalat" w:hAnsi="GHEA Grapalat"/>
          <w:lang w:val="en-US"/>
        </w:rPr>
        <w:t>, քան</w:t>
      </w:r>
      <w:r w:rsidRPr="003E647D">
        <w:rPr>
          <w:rFonts w:ascii="GHEA Grapalat" w:hAnsi="GHEA Grapalat"/>
          <w:lang w:val="en-US"/>
        </w:rPr>
        <w:t xml:space="preserve"> </w:t>
      </w:r>
      <w:r w:rsidR="000F1FC8" w:rsidRPr="000F1FC8">
        <w:rPr>
          <w:rFonts w:ascii="GHEA Grapalat" w:hAnsi="GHEA Grapalat"/>
          <w:lang w:val="en-US"/>
        </w:rPr>
        <w:t>հավելամաս</w:t>
      </w:r>
      <w:r w:rsidRPr="003E647D">
        <w:rPr>
          <w:rFonts w:ascii="GHEA Grapalat" w:hAnsi="GHEA Grapalat"/>
          <w:lang w:val="en-US"/>
        </w:rPr>
        <w:t xml:space="preserve"> </w:t>
      </w:r>
      <w:r w:rsidRPr="00490EEC">
        <w:rPr>
          <w:rFonts w:ascii="GHEA Grapalat" w:hAnsi="GHEA Grapalat"/>
          <w:lang w:val="hy-AM"/>
        </w:rPr>
        <w:t>3-</w:t>
      </w:r>
      <w:r w:rsidRPr="00490EEC">
        <w:rPr>
          <w:rFonts w:ascii="GHEA Grapalat" w:hAnsi="GHEA Grapalat"/>
        </w:rPr>
        <w:t>ի</w:t>
      </w:r>
      <w:r w:rsidRPr="003E647D">
        <w:rPr>
          <w:rFonts w:ascii="GHEA Grapalat" w:hAnsi="GHEA Grapalat"/>
          <w:lang w:val="en-US"/>
        </w:rPr>
        <w:t xml:space="preserve"> </w:t>
      </w:r>
      <w:r w:rsidRPr="00490EEC">
        <w:rPr>
          <w:rFonts w:ascii="GHEA Grapalat" w:hAnsi="GHEA Grapalat"/>
        </w:rPr>
        <w:t>պահանջներին</w:t>
      </w:r>
      <w:r w:rsidRPr="003E647D">
        <w:rPr>
          <w:rFonts w:ascii="GHEA Grapalat" w:hAnsi="GHEA Grapalat"/>
          <w:lang w:val="en-US"/>
        </w:rPr>
        <w:t xml:space="preserve"> </w:t>
      </w:r>
      <w:r w:rsidRPr="00D84BC5">
        <w:rPr>
          <w:rFonts w:ascii="GHEA Grapalat" w:hAnsi="GHEA Grapalat"/>
        </w:rPr>
        <w:t>համապատասխան</w:t>
      </w:r>
      <w:r w:rsidRPr="003E647D">
        <w:rPr>
          <w:rFonts w:ascii="GHEA Grapalat" w:hAnsi="GHEA Grapalat"/>
          <w:lang w:val="en-US"/>
        </w:rPr>
        <w:t xml:space="preserve"> </w:t>
      </w:r>
      <w:r>
        <w:rPr>
          <w:rFonts w:ascii="GHEA Grapalat" w:hAnsi="GHEA Grapalat"/>
          <w:lang w:val="en-US"/>
        </w:rPr>
        <w:t xml:space="preserve"> </w:t>
      </w:r>
      <w:r w:rsidRPr="00D84BC5">
        <w:rPr>
          <w:rFonts w:ascii="GHEA Grapalat" w:hAnsi="GHEA Grapalat"/>
        </w:rPr>
        <w:t>կոնստրուկցիաների</w:t>
      </w:r>
      <w:r w:rsidRPr="003E647D">
        <w:rPr>
          <w:rFonts w:ascii="GHEA Grapalat" w:hAnsi="GHEA Grapalat"/>
          <w:lang w:val="en-US"/>
        </w:rPr>
        <w:t xml:space="preserve"> </w:t>
      </w:r>
      <w:r w:rsidRPr="00D84BC5">
        <w:rPr>
          <w:rFonts w:ascii="GHEA Grapalat" w:hAnsi="GHEA Grapalat"/>
        </w:rPr>
        <w:t>խմբ</w:t>
      </w:r>
      <w:r>
        <w:rPr>
          <w:rFonts w:ascii="GHEA Grapalat" w:hAnsi="GHEA Grapalat"/>
          <w:lang w:val="en-US"/>
        </w:rPr>
        <w:t>եր</w:t>
      </w:r>
      <w:r w:rsidRPr="00D84BC5">
        <w:rPr>
          <w:rFonts w:ascii="GHEA Grapalat" w:hAnsi="GHEA Grapalat"/>
        </w:rPr>
        <w:t>ի</w:t>
      </w:r>
      <w:r w:rsidRPr="003E647D">
        <w:rPr>
          <w:rFonts w:ascii="GHEA Grapalat" w:hAnsi="GHEA Grapalat"/>
          <w:lang w:val="en-US"/>
        </w:rPr>
        <w:t xml:space="preserve"> </w:t>
      </w:r>
      <w:r w:rsidRPr="00D84BC5">
        <w:rPr>
          <w:rFonts w:ascii="GHEA Grapalat" w:hAnsi="GHEA Grapalat"/>
        </w:rPr>
        <w:t>համար</w:t>
      </w:r>
      <w:r w:rsidRPr="003E647D">
        <w:rPr>
          <w:rFonts w:ascii="GHEA Grapalat" w:hAnsi="GHEA Grapalat"/>
          <w:lang w:val="en-US"/>
        </w:rPr>
        <w:t xml:space="preserve"> </w:t>
      </w:r>
      <w:r w:rsidRPr="00D84BC5">
        <w:rPr>
          <w:rFonts w:ascii="GHEA Grapalat" w:hAnsi="GHEA Grapalat"/>
        </w:rPr>
        <w:t>պողպատների</w:t>
      </w:r>
      <w:r w:rsidRPr="003E647D">
        <w:rPr>
          <w:rFonts w:ascii="GHEA Grapalat" w:hAnsi="GHEA Grapalat"/>
          <w:lang w:val="en-US"/>
        </w:rPr>
        <w:t xml:space="preserve"> </w:t>
      </w:r>
      <w:r>
        <w:rPr>
          <w:rFonts w:ascii="GHEA Grapalat" w:hAnsi="GHEA Grapalat"/>
          <w:lang w:val="en-US"/>
        </w:rPr>
        <w:t>պետական</w:t>
      </w:r>
      <w:r w:rsidRPr="003E647D">
        <w:rPr>
          <w:rFonts w:ascii="GHEA Grapalat" w:hAnsi="GHEA Grapalat"/>
          <w:lang w:val="en-US"/>
        </w:rPr>
        <w:t xml:space="preserve"> </w:t>
      </w:r>
      <w:r w:rsidRPr="00D84BC5">
        <w:rPr>
          <w:rFonts w:ascii="GHEA Grapalat" w:hAnsi="GHEA Grapalat"/>
        </w:rPr>
        <w:t>ստանդարտներով</w:t>
      </w:r>
      <w:r w:rsidRPr="003E647D">
        <w:rPr>
          <w:rFonts w:ascii="GHEA Grapalat" w:hAnsi="GHEA Grapalat"/>
          <w:lang w:val="en-US"/>
        </w:rPr>
        <w:t xml:space="preserve"> </w:t>
      </w:r>
      <w:r w:rsidRPr="00D84BC5">
        <w:rPr>
          <w:rFonts w:ascii="GHEA Grapalat" w:hAnsi="GHEA Grapalat"/>
        </w:rPr>
        <w:t>երաշխավորված</w:t>
      </w:r>
      <w:r w:rsidRPr="003E647D">
        <w:rPr>
          <w:rFonts w:ascii="GHEA Grapalat" w:hAnsi="GHEA Grapalat"/>
          <w:lang w:val="en-US"/>
        </w:rPr>
        <w:t xml:space="preserve"> </w:t>
      </w:r>
      <w:r w:rsidRPr="00D84BC5">
        <w:rPr>
          <w:rFonts w:ascii="GHEA Grapalat" w:hAnsi="GHEA Grapalat"/>
        </w:rPr>
        <w:t>արժեքներից</w:t>
      </w:r>
      <w:r w:rsidRPr="003E647D">
        <w:rPr>
          <w:rFonts w:ascii="GHEA Grapalat" w:hAnsi="GHEA Grapalat"/>
          <w:lang w:val="en-US"/>
        </w:rPr>
        <w:t xml:space="preserve">, </w:t>
      </w:r>
      <w:r w:rsidRPr="00D84BC5">
        <w:rPr>
          <w:rFonts w:ascii="GHEA Grapalat" w:hAnsi="GHEA Grapalat"/>
          <w:lang w:val="en-US"/>
        </w:rPr>
        <w:t>կոնստրուկցիաներն</w:t>
      </w:r>
      <w:r w:rsidRPr="003E647D">
        <w:rPr>
          <w:rFonts w:ascii="GHEA Grapalat" w:hAnsi="GHEA Grapalat"/>
          <w:lang w:val="en-US"/>
        </w:rPr>
        <w:t xml:space="preserve"> </w:t>
      </w:r>
      <w:r w:rsidRPr="00D84BC5">
        <w:rPr>
          <w:rFonts w:ascii="GHEA Grapalat" w:hAnsi="GHEA Grapalat"/>
        </w:rPr>
        <w:t>ենթակա</w:t>
      </w:r>
      <w:r w:rsidRPr="003E647D">
        <w:rPr>
          <w:rFonts w:ascii="GHEA Grapalat" w:hAnsi="GHEA Grapalat"/>
          <w:lang w:val="en-US"/>
        </w:rPr>
        <w:t xml:space="preserve"> </w:t>
      </w:r>
      <w:r w:rsidRPr="00D84BC5">
        <w:rPr>
          <w:rFonts w:ascii="GHEA Grapalat" w:hAnsi="GHEA Grapalat"/>
        </w:rPr>
        <w:t>չեն</w:t>
      </w:r>
      <w:r w:rsidRPr="003E647D">
        <w:rPr>
          <w:rFonts w:ascii="GHEA Grapalat" w:hAnsi="GHEA Grapalat"/>
          <w:lang w:val="en-US"/>
        </w:rPr>
        <w:t xml:space="preserve"> </w:t>
      </w:r>
      <w:r w:rsidRPr="00D84BC5">
        <w:rPr>
          <w:rFonts w:ascii="GHEA Grapalat" w:hAnsi="GHEA Grapalat"/>
        </w:rPr>
        <w:t>ուժեղացման</w:t>
      </w:r>
      <w:r w:rsidRPr="003E647D">
        <w:rPr>
          <w:rFonts w:ascii="GHEA Grapalat" w:hAnsi="GHEA Grapalat"/>
          <w:lang w:val="en-US"/>
        </w:rPr>
        <w:t xml:space="preserve"> </w:t>
      </w:r>
      <w:r w:rsidRPr="00D84BC5">
        <w:rPr>
          <w:rFonts w:ascii="GHEA Grapalat" w:hAnsi="GHEA Grapalat"/>
        </w:rPr>
        <w:t>կամ</w:t>
      </w:r>
      <w:r w:rsidRPr="003E647D">
        <w:rPr>
          <w:rFonts w:ascii="GHEA Grapalat" w:hAnsi="GHEA Grapalat"/>
          <w:lang w:val="en-US"/>
        </w:rPr>
        <w:t xml:space="preserve"> </w:t>
      </w:r>
      <w:r w:rsidRPr="00AC1B77">
        <w:rPr>
          <w:rFonts w:ascii="GHEA Grapalat" w:hAnsi="GHEA Grapalat"/>
        </w:rPr>
        <w:t>փոխարինման</w:t>
      </w:r>
      <w:r w:rsidRPr="003E647D">
        <w:rPr>
          <w:rFonts w:ascii="GHEA Grapalat" w:hAnsi="GHEA Grapalat"/>
          <w:lang w:val="en-US"/>
        </w:rPr>
        <w:t xml:space="preserve"> </w:t>
      </w:r>
      <w:r w:rsidRPr="00AC1B77">
        <w:rPr>
          <w:rFonts w:ascii="GHEA Grapalat" w:hAnsi="GHEA Grapalat"/>
        </w:rPr>
        <w:t>այն</w:t>
      </w:r>
      <w:r w:rsidRPr="003E647D">
        <w:rPr>
          <w:rFonts w:ascii="GHEA Grapalat" w:hAnsi="GHEA Grapalat"/>
          <w:lang w:val="en-US"/>
        </w:rPr>
        <w:t xml:space="preserve"> </w:t>
      </w:r>
      <w:r w:rsidRPr="00AC1B77">
        <w:rPr>
          <w:rFonts w:ascii="GHEA Grapalat" w:hAnsi="GHEA Grapalat"/>
        </w:rPr>
        <w:t>պայմանի</w:t>
      </w:r>
      <w:r w:rsidRPr="003E647D">
        <w:rPr>
          <w:rFonts w:ascii="GHEA Grapalat" w:hAnsi="GHEA Grapalat"/>
          <w:lang w:val="en-US"/>
        </w:rPr>
        <w:t xml:space="preserve"> </w:t>
      </w:r>
      <w:r w:rsidRPr="00AC1B77">
        <w:rPr>
          <w:rFonts w:ascii="GHEA Grapalat" w:hAnsi="GHEA Grapalat"/>
        </w:rPr>
        <w:t>դեպքում</w:t>
      </w:r>
      <w:r w:rsidRPr="003E647D">
        <w:rPr>
          <w:rFonts w:ascii="GHEA Grapalat" w:hAnsi="GHEA Grapalat"/>
          <w:lang w:val="en-US"/>
        </w:rPr>
        <w:t xml:space="preserve">, </w:t>
      </w:r>
      <w:r w:rsidRPr="00AC1B77">
        <w:rPr>
          <w:rFonts w:ascii="GHEA Grapalat" w:hAnsi="GHEA Grapalat"/>
        </w:rPr>
        <w:t>որ</w:t>
      </w:r>
      <w:r w:rsidRPr="003E647D">
        <w:rPr>
          <w:rFonts w:ascii="GHEA Grapalat" w:hAnsi="GHEA Grapalat"/>
          <w:lang w:val="en-US"/>
        </w:rPr>
        <w:t xml:space="preserve"> </w:t>
      </w:r>
      <w:r w:rsidRPr="00AC1B77">
        <w:rPr>
          <w:rFonts w:ascii="GHEA Grapalat" w:hAnsi="GHEA Grapalat"/>
        </w:rPr>
        <w:t>այդ</w:t>
      </w:r>
      <w:r w:rsidRPr="003E647D">
        <w:rPr>
          <w:rFonts w:ascii="GHEA Grapalat" w:hAnsi="GHEA Grapalat"/>
          <w:lang w:val="en-US"/>
        </w:rPr>
        <w:t xml:space="preserve"> </w:t>
      </w:r>
      <w:r w:rsidRPr="00AC1B77">
        <w:rPr>
          <w:rFonts w:ascii="GHEA Grapalat" w:hAnsi="GHEA Grapalat"/>
        </w:rPr>
        <w:t>պողպատներից</w:t>
      </w:r>
      <w:r w:rsidRPr="003E647D">
        <w:rPr>
          <w:rFonts w:ascii="GHEA Grapalat" w:hAnsi="GHEA Grapalat"/>
          <w:lang w:val="en-US"/>
        </w:rPr>
        <w:t xml:space="preserve"> </w:t>
      </w:r>
      <w:r w:rsidRPr="00AC1B77">
        <w:rPr>
          <w:rFonts w:ascii="GHEA Grapalat" w:hAnsi="GHEA Grapalat"/>
        </w:rPr>
        <w:t>պատրաստված</w:t>
      </w:r>
      <w:r w:rsidRPr="003E647D">
        <w:rPr>
          <w:rFonts w:ascii="GHEA Grapalat" w:hAnsi="GHEA Grapalat"/>
          <w:lang w:val="en-US"/>
        </w:rPr>
        <w:t xml:space="preserve"> </w:t>
      </w:r>
      <w:r w:rsidRPr="00AC1B77">
        <w:rPr>
          <w:rFonts w:ascii="GHEA Grapalat" w:hAnsi="GHEA Grapalat"/>
        </w:rPr>
        <w:t>տարրեր</w:t>
      </w:r>
      <w:r w:rsidRPr="00AC1B77">
        <w:rPr>
          <w:rFonts w:ascii="GHEA Grapalat" w:hAnsi="GHEA Grapalat"/>
          <w:lang w:val="en-US"/>
        </w:rPr>
        <w:t>ում</w:t>
      </w:r>
      <w:r w:rsidRPr="003E647D">
        <w:rPr>
          <w:rFonts w:ascii="GHEA Grapalat" w:hAnsi="GHEA Grapalat"/>
          <w:lang w:val="en-US"/>
        </w:rPr>
        <w:t xml:space="preserve"> </w:t>
      </w:r>
      <w:r w:rsidRPr="00AC1B77">
        <w:rPr>
          <w:rFonts w:ascii="GHEA Grapalat" w:hAnsi="GHEA Grapalat"/>
        </w:rPr>
        <w:t>լարումները</w:t>
      </w:r>
      <w:r w:rsidRPr="003E647D">
        <w:rPr>
          <w:rFonts w:ascii="GHEA Grapalat" w:hAnsi="GHEA Grapalat"/>
          <w:lang w:val="en-US"/>
        </w:rPr>
        <w:t xml:space="preserve"> </w:t>
      </w:r>
      <w:r w:rsidRPr="00AC1B77">
        <w:rPr>
          <w:rFonts w:ascii="GHEA Grapalat" w:hAnsi="GHEA Grapalat"/>
        </w:rPr>
        <w:t>չեն</w:t>
      </w:r>
      <w:r w:rsidRPr="003E647D">
        <w:rPr>
          <w:rFonts w:ascii="GHEA Grapalat" w:hAnsi="GHEA Grapalat"/>
          <w:lang w:val="en-US"/>
        </w:rPr>
        <w:t xml:space="preserve"> </w:t>
      </w:r>
      <w:r w:rsidRPr="00AC1B77">
        <w:rPr>
          <w:rFonts w:ascii="GHEA Grapalat" w:hAnsi="GHEA Grapalat"/>
        </w:rPr>
        <w:t>գերազանցի</w:t>
      </w:r>
      <w:r w:rsidRPr="003E647D">
        <w:rPr>
          <w:rFonts w:ascii="GHEA Grapalat" w:hAnsi="GHEA Grapalat"/>
          <w:lang w:val="en-US"/>
        </w:rPr>
        <w:t xml:space="preserve"> </w:t>
      </w:r>
      <w:r w:rsidRPr="00AC1B77">
        <w:rPr>
          <w:rFonts w:ascii="GHEA Grapalat" w:hAnsi="GHEA Grapalat"/>
          <w:lang w:val="en-US"/>
        </w:rPr>
        <w:t>նախքան</w:t>
      </w:r>
      <w:r w:rsidRPr="003E647D">
        <w:rPr>
          <w:rFonts w:ascii="GHEA Grapalat" w:hAnsi="GHEA Grapalat"/>
          <w:lang w:val="en-US"/>
        </w:rPr>
        <w:t xml:space="preserve"> </w:t>
      </w:r>
      <w:r w:rsidRPr="00AC1B77">
        <w:rPr>
          <w:rFonts w:ascii="GHEA Grapalat" w:hAnsi="GHEA Grapalat"/>
        </w:rPr>
        <w:t>վերակառուցում</w:t>
      </w:r>
      <w:r>
        <w:rPr>
          <w:rFonts w:ascii="GHEA Grapalat" w:hAnsi="GHEA Grapalat"/>
          <w:lang w:val="hy-AM"/>
        </w:rPr>
        <w:t>ն</w:t>
      </w:r>
      <w:r w:rsidRPr="003E647D">
        <w:rPr>
          <w:rFonts w:ascii="GHEA Grapalat" w:hAnsi="GHEA Grapalat"/>
          <w:lang w:val="en-US"/>
        </w:rPr>
        <w:t xml:space="preserve"> </w:t>
      </w:r>
      <w:r w:rsidRPr="00AC1B77">
        <w:rPr>
          <w:rFonts w:ascii="GHEA Grapalat" w:hAnsi="GHEA Grapalat"/>
        </w:rPr>
        <w:t>եղած</w:t>
      </w:r>
      <w:r w:rsidRPr="003E647D">
        <w:rPr>
          <w:rFonts w:ascii="GHEA Grapalat" w:hAnsi="GHEA Grapalat"/>
          <w:lang w:val="en-US"/>
        </w:rPr>
        <w:t xml:space="preserve"> </w:t>
      </w:r>
      <w:r w:rsidRPr="00AC1B77">
        <w:rPr>
          <w:rFonts w:ascii="GHEA Grapalat" w:hAnsi="GHEA Grapalat"/>
        </w:rPr>
        <w:t>արժեքներ</w:t>
      </w:r>
      <w:r w:rsidRPr="00AC1B77">
        <w:rPr>
          <w:rFonts w:ascii="GHEA Grapalat" w:hAnsi="GHEA Grapalat"/>
          <w:lang w:val="en-US"/>
        </w:rPr>
        <w:t>ը</w:t>
      </w:r>
      <w:r w:rsidRPr="00AC1B77">
        <w:rPr>
          <w:rFonts w:ascii="GHEA Grapalat" w:hAnsi="GHEA Grapalat"/>
        </w:rPr>
        <w:t>։</w:t>
      </w:r>
      <w:r w:rsidRPr="003E647D">
        <w:rPr>
          <w:rFonts w:ascii="GHEA Grapalat" w:hAnsi="GHEA Grapalat"/>
          <w:lang w:val="en-US"/>
        </w:rPr>
        <w:t xml:space="preserve"> </w:t>
      </w:r>
      <w:r w:rsidRPr="00AC1B77">
        <w:rPr>
          <w:rFonts w:ascii="GHEA Grapalat" w:hAnsi="GHEA Grapalat"/>
        </w:rPr>
        <w:t>Կոնստրուկցիաների</w:t>
      </w:r>
      <w:r w:rsidRPr="003E647D">
        <w:rPr>
          <w:rFonts w:ascii="GHEA Grapalat" w:hAnsi="GHEA Grapalat"/>
          <w:lang w:val="en-US"/>
        </w:rPr>
        <w:t xml:space="preserve"> </w:t>
      </w:r>
      <w:r w:rsidRPr="00AC1B77">
        <w:rPr>
          <w:rFonts w:ascii="GHEA Grapalat" w:hAnsi="GHEA Grapalat"/>
        </w:rPr>
        <w:t>օգտագործման</w:t>
      </w:r>
      <w:r w:rsidRPr="003E647D">
        <w:rPr>
          <w:rFonts w:ascii="GHEA Grapalat" w:hAnsi="GHEA Grapalat"/>
          <w:lang w:val="en-US"/>
        </w:rPr>
        <w:t xml:space="preserve">, </w:t>
      </w:r>
      <w:r w:rsidRPr="00AC1B77">
        <w:rPr>
          <w:rFonts w:ascii="GHEA Grapalat" w:hAnsi="GHEA Grapalat"/>
        </w:rPr>
        <w:t>ուժեղացման</w:t>
      </w:r>
      <w:r w:rsidRPr="003E647D">
        <w:rPr>
          <w:rFonts w:ascii="GHEA Grapalat" w:hAnsi="GHEA Grapalat"/>
          <w:lang w:val="en-US"/>
        </w:rPr>
        <w:t xml:space="preserve"> </w:t>
      </w:r>
      <w:r w:rsidRPr="00AC1B77">
        <w:rPr>
          <w:rFonts w:ascii="GHEA Grapalat" w:hAnsi="GHEA Grapalat"/>
        </w:rPr>
        <w:t>կամ</w:t>
      </w:r>
      <w:r w:rsidRPr="003E647D">
        <w:rPr>
          <w:rFonts w:ascii="GHEA Grapalat" w:hAnsi="GHEA Grapalat"/>
          <w:lang w:val="en-US"/>
        </w:rPr>
        <w:t xml:space="preserve"> </w:t>
      </w:r>
      <w:r w:rsidRPr="00AC1B77">
        <w:rPr>
          <w:rFonts w:ascii="GHEA Grapalat" w:hAnsi="GHEA Grapalat"/>
        </w:rPr>
        <w:t>փոխարինման</w:t>
      </w:r>
      <w:r w:rsidRPr="003E647D">
        <w:rPr>
          <w:rFonts w:ascii="GHEA Grapalat" w:hAnsi="GHEA Grapalat"/>
          <w:lang w:val="en-US"/>
        </w:rPr>
        <w:t xml:space="preserve"> </w:t>
      </w:r>
      <w:r w:rsidRPr="00AC1B77">
        <w:rPr>
          <w:rFonts w:ascii="GHEA Grapalat" w:hAnsi="GHEA Grapalat"/>
        </w:rPr>
        <w:t>մասին</w:t>
      </w:r>
      <w:r w:rsidRPr="003E647D">
        <w:rPr>
          <w:rFonts w:ascii="GHEA Grapalat" w:hAnsi="GHEA Grapalat"/>
          <w:lang w:val="en-US"/>
        </w:rPr>
        <w:t xml:space="preserve"> </w:t>
      </w:r>
      <w:r w:rsidRPr="00AC1B77">
        <w:rPr>
          <w:rFonts w:ascii="GHEA Grapalat" w:hAnsi="GHEA Grapalat"/>
        </w:rPr>
        <w:t>որոշում</w:t>
      </w:r>
      <w:r>
        <w:rPr>
          <w:rFonts w:ascii="GHEA Grapalat" w:hAnsi="GHEA Grapalat"/>
          <w:lang w:val="en-US"/>
        </w:rPr>
        <w:t>ը</w:t>
      </w:r>
      <w:r w:rsidRPr="003E647D">
        <w:rPr>
          <w:rFonts w:ascii="GHEA Grapalat" w:hAnsi="GHEA Grapalat"/>
          <w:lang w:val="en-US"/>
        </w:rPr>
        <w:t xml:space="preserve">, </w:t>
      </w:r>
      <w:r w:rsidRPr="00AC1B77">
        <w:rPr>
          <w:rFonts w:ascii="GHEA Grapalat" w:hAnsi="GHEA Grapalat"/>
        </w:rPr>
        <w:t>ե</w:t>
      </w:r>
      <w:r w:rsidRPr="00AC1B77">
        <w:rPr>
          <w:rFonts w:ascii="GHEA Grapalat" w:hAnsi="GHEA Grapalat"/>
          <w:lang w:val="en-US"/>
        </w:rPr>
        <w:t>թե</w:t>
      </w:r>
      <w:r w:rsidRPr="003E647D">
        <w:rPr>
          <w:rFonts w:ascii="GHEA Grapalat" w:hAnsi="GHEA Grapalat"/>
          <w:lang w:val="en-US"/>
        </w:rPr>
        <w:t xml:space="preserve"> </w:t>
      </w:r>
      <w:r w:rsidRPr="00AC1B77">
        <w:rPr>
          <w:rFonts w:ascii="GHEA Grapalat" w:hAnsi="GHEA Grapalat"/>
        </w:rPr>
        <w:t>դրանց</w:t>
      </w:r>
      <w:r w:rsidRPr="003E647D">
        <w:rPr>
          <w:rFonts w:ascii="GHEA Grapalat" w:hAnsi="GHEA Grapalat"/>
          <w:lang w:val="en-US"/>
        </w:rPr>
        <w:t xml:space="preserve"> </w:t>
      </w:r>
      <w:r w:rsidRPr="00AC1B77">
        <w:rPr>
          <w:rFonts w:ascii="GHEA Grapalat" w:hAnsi="GHEA Grapalat"/>
        </w:rPr>
        <w:t>շահագործումը</w:t>
      </w:r>
      <w:r w:rsidRPr="003E647D">
        <w:rPr>
          <w:rFonts w:ascii="GHEA Grapalat" w:hAnsi="GHEA Grapalat"/>
          <w:lang w:val="en-US"/>
        </w:rPr>
        <w:t xml:space="preserve"> </w:t>
      </w:r>
      <w:r w:rsidRPr="00AC1B77">
        <w:rPr>
          <w:rFonts w:ascii="GHEA Grapalat" w:hAnsi="GHEA Grapalat"/>
        </w:rPr>
        <w:t>չի</w:t>
      </w:r>
      <w:r w:rsidRPr="003E647D">
        <w:rPr>
          <w:rFonts w:ascii="GHEA Grapalat" w:hAnsi="GHEA Grapalat"/>
          <w:lang w:val="en-US"/>
        </w:rPr>
        <w:t xml:space="preserve"> </w:t>
      </w:r>
      <w:r w:rsidRPr="00AC1B77">
        <w:rPr>
          <w:rFonts w:ascii="GHEA Grapalat" w:hAnsi="GHEA Grapalat"/>
        </w:rPr>
        <w:t>համապատասխանում</w:t>
      </w:r>
      <w:r w:rsidRPr="003E647D">
        <w:rPr>
          <w:rFonts w:ascii="GHEA Grapalat" w:hAnsi="GHEA Grapalat"/>
          <w:lang w:val="en-US"/>
        </w:rPr>
        <w:t xml:space="preserve"> </w:t>
      </w:r>
      <w:r w:rsidRPr="00AC1B77">
        <w:rPr>
          <w:rFonts w:ascii="GHEA Grapalat" w:hAnsi="GHEA Grapalat"/>
        </w:rPr>
        <w:t>նշված</w:t>
      </w:r>
      <w:r w:rsidRPr="003E647D">
        <w:rPr>
          <w:rFonts w:ascii="GHEA Grapalat" w:hAnsi="GHEA Grapalat"/>
          <w:lang w:val="en-US"/>
        </w:rPr>
        <w:t xml:space="preserve"> </w:t>
      </w:r>
      <w:r w:rsidRPr="00AC1B77">
        <w:rPr>
          <w:rFonts w:ascii="GHEA Grapalat" w:hAnsi="GHEA Grapalat"/>
        </w:rPr>
        <w:t>պայմանին</w:t>
      </w:r>
      <w:r w:rsidRPr="003E647D">
        <w:rPr>
          <w:rFonts w:ascii="GHEA Grapalat" w:hAnsi="GHEA Grapalat"/>
          <w:lang w:val="en-US"/>
        </w:rPr>
        <w:t xml:space="preserve">, </w:t>
      </w:r>
      <w:r w:rsidRPr="00AC1B77">
        <w:rPr>
          <w:rFonts w:ascii="GHEA Grapalat" w:hAnsi="GHEA Grapalat"/>
        </w:rPr>
        <w:t>անհրաժեշտ</w:t>
      </w:r>
      <w:r w:rsidRPr="003E647D">
        <w:rPr>
          <w:rFonts w:ascii="GHEA Grapalat" w:hAnsi="GHEA Grapalat"/>
          <w:lang w:val="en-US"/>
        </w:rPr>
        <w:t xml:space="preserve"> </w:t>
      </w:r>
      <w:r w:rsidRPr="00AC1B77">
        <w:rPr>
          <w:rFonts w:ascii="GHEA Grapalat" w:hAnsi="GHEA Grapalat"/>
        </w:rPr>
        <w:t>է</w:t>
      </w:r>
      <w:r w:rsidRPr="003E647D">
        <w:rPr>
          <w:rFonts w:ascii="GHEA Grapalat" w:hAnsi="GHEA Grapalat"/>
          <w:lang w:val="en-US"/>
        </w:rPr>
        <w:t xml:space="preserve"> </w:t>
      </w:r>
      <w:r w:rsidRPr="00AC1B77">
        <w:rPr>
          <w:rFonts w:ascii="GHEA Grapalat" w:hAnsi="GHEA Grapalat"/>
        </w:rPr>
        <w:t>ընդունել</w:t>
      </w:r>
      <w:r w:rsidRPr="003E647D">
        <w:rPr>
          <w:rFonts w:ascii="GHEA Grapalat" w:hAnsi="GHEA Grapalat"/>
          <w:lang w:val="en-US"/>
        </w:rPr>
        <w:t xml:space="preserve"> </w:t>
      </w:r>
      <w:r w:rsidRPr="00AC1B77">
        <w:rPr>
          <w:rFonts w:ascii="GHEA Grapalat" w:hAnsi="GHEA Grapalat"/>
        </w:rPr>
        <w:t>եզրակացության</w:t>
      </w:r>
      <w:r w:rsidRPr="003E647D">
        <w:rPr>
          <w:rFonts w:ascii="GHEA Grapalat" w:hAnsi="GHEA Grapalat"/>
          <w:lang w:val="en-US"/>
        </w:rPr>
        <w:t xml:space="preserve"> </w:t>
      </w:r>
      <w:r w:rsidRPr="00AC1B77">
        <w:rPr>
          <w:rFonts w:ascii="GHEA Grapalat" w:hAnsi="GHEA Grapalat"/>
        </w:rPr>
        <w:t>հիման</w:t>
      </w:r>
      <w:r w:rsidRPr="003E647D">
        <w:rPr>
          <w:rFonts w:ascii="GHEA Grapalat" w:hAnsi="GHEA Grapalat"/>
          <w:lang w:val="en-US"/>
        </w:rPr>
        <w:t xml:space="preserve"> </w:t>
      </w:r>
      <w:r w:rsidRPr="00EC3FF0">
        <w:rPr>
          <w:rFonts w:ascii="GHEA Grapalat" w:hAnsi="GHEA Grapalat"/>
        </w:rPr>
        <w:t>վրա</w:t>
      </w:r>
      <w:r>
        <w:rPr>
          <w:rFonts w:ascii="GHEA Grapalat" w:hAnsi="GHEA Grapalat"/>
          <w:lang w:val="en-US"/>
        </w:rPr>
        <w:t>՝</w:t>
      </w:r>
      <w:r w:rsidRPr="00EC3FF0">
        <w:rPr>
          <w:rFonts w:ascii="GHEA Grapalat" w:hAnsi="GHEA Grapalat"/>
          <w:lang w:val="en-US"/>
        </w:rPr>
        <w:t xml:space="preserve"> առաջնորդվելով </w:t>
      </w:r>
      <w:r w:rsidRPr="00EC3FF0">
        <w:rPr>
          <w:rFonts w:ascii="GHEA Grapalat" w:hAnsi="GHEA Grapalat"/>
          <w:lang w:val="hy-AM"/>
        </w:rPr>
        <w:t>ՀՀՇՆ</w:t>
      </w:r>
      <w:r>
        <w:rPr>
          <w:rFonts w:ascii="GHEA Grapalat" w:hAnsi="GHEA Grapalat"/>
          <w:lang w:val="hy-AM"/>
        </w:rPr>
        <w:t xml:space="preserve"> 20-06</w:t>
      </w:r>
      <w:r w:rsidRPr="00EC3FF0">
        <w:rPr>
          <w:rFonts w:ascii="GHEA Grapalat" w:hAnsi="GHEA Grapalat"/>
          <w:lang w:val="hy-AM"/>
        </w:rPr>
        <w:t xml:space="preserve"> </w:t>
      </w:r>
      <w:r w:rsidRPr="00EC3FF0">
        <w:rPr>
          <w:rFonts w:ascii="GHEA Grapalat" w:hAnsi="GHEA Grapalat"/>
          <w:lang w:val="en-US"/>
        </w:rPr>
        <w:t xml:space="preserve">և </w:t>
      </w:r>
      <w:r w:rsidRPr="00EC3FF0">
        <w:rPr>
          <w:rFonts w:ascii="GHEA Grapalat" w:hAnsi="GHEA Grapalat"/>
          <w:lang w:val="hy-AM"/>
        </w:rPr>
        <w:t>ՀՀՇՆ</w:t>
      </w:r>
      <w:r>
        <w:rPr>
          <w:rFonts w:ascii="GHEA Grapalat" w:hAnsi="GHEA Grapalat"/>
          <w:lang w:val="hy-AM"/>
        </w:rPr>
        <w:t xml:space="preserve"> II-6.02</w:t>
      </w:r>
      <w:r w:rsidRPr="00EC3FF0">
        <w:rPr>
          <w:rFonts w:ascii="GHEA Grapalat" w:hAnsi="GHEA Grapalat"/>
          <w:lang w:val="hy-AM"/>
        </w:rPr>
        <w:t xml:space="preserve"> </w:t>
      </w:r>
      <w:r w:rsidRPr="00EC3FF0">
        <w:rPr>
          <w:rStyle w:val="Hyperlink"/>
          <w:rFonts w:ascii="GHEA Grapalat" w:hAnsi="GHEA Grapalat"/>
          <w:color w:val="auto"/>
          <w:u w:val="none"/>
          <w:lang w:val="en-US"/>
        </w:rPr>
        <w:t>շինարարական նորմերով:</w:t>
      </w:r>
    </w:p>
    <w:p w14:paraId="5B798FD2" w14:textId="77777777" w:rsidR="002F6B2E" w:rsidRPr="00070D22"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en-US"/>
        </w:rPr>
        <w:t>539.</w:t>
      </w:r>
      <w:r>
        <w:rPr>
          <w:rFonts w:ascii="Calibri" w:hAnsi="Calibri"/>
          <w:lang w:val="en-US"/>
        </w:rPr>
        <w:t> </w:t>
      </w:r>
      <w:r w:rsidRPr="00070D22">
        <w:rPr>
          <w:rFonts w:ascii="GHEA Grapalat" w:hAnsi="GHEA Grapalat"/>
          <w:lang w:val="hy-AM"/>
        </w:rPr>
        <w:t xml:space="preserve">Կոնստրուկցիայի հաշվարկային </w:t>
      </w:r>
      <w:r>
        <w:rPr>
          <w:rFonts w:ascii="GHEA Grapalat" w:hAnsi="GHEA Grapalat"/>
        </w:rPr>
        <w:t>սխեմա</w:t>
      </w:r>
      <w:r w:rsidRPr="00070D22">
        <w:rPr>
          <w:rFonts w:ascii="GHEA Grapalat" w:hAnsi="GHEA Grapalat"/>
          <w:lang w:val="hy-AM"/>
        </w:rPr>
        <w:t>ն անհրաժեշտ է ընդունել՝ հաշվի առնելով դրա իրական աշխատանքի առանձնահատկություններ</w:t>
      </w:r>
      <w:r>
        <w:rPr>
          <w:rFonts w:ascii="GHEA Grapalat" w:hAnsi="GHEA Grapalat"/>
          <w:lang w:val="en-US"/>
        </w:rPr>
        <w:t>ը</w:t>
      </w:r>
      <w:r w:rsidRPr="00070D22">
        <w:rPr>
          <w:rFonts w:ascii="GHEA Grapalat" w:hAnsi="GHEA Grapalat"/>
          <w:lang w:val="hy-AM"/>
        </w:rPr>
        <w:t>, այդ թվում երկրաչափական ձևի, հատվածքների չափերի, տարրերի կցորդման հանգույցների ամրակցման և իրականացման պայմանների փաստացի շեղումները:</w:t>
      </w:r>
    </w:p>
    <w:p w14:paraId="618F5396" w14:textId="77777777" w:rsidR="002F6B2E" w:rsidRPr="00070D22" w:rsidRDefault="002F6B2E" w:rsidP="002F6B2E">
      <w:pPr>
        <w:shd w:val="clear" w:color="auto" w:fill="FFFFFF"/>
        <w:tabs>
          <w:tab w:val="left" w:pos="3402"/>
          <w:tab w:val="left" w:pos="8647"/>
        </w:tabs>
        <w:spacing w:after="120"/>
        <w:ind w:firstLine="567"/>
        <w:jc w:val="both"/>
        <w:rPr>
          <w:rFonts w:ascii="GHEA Grapalat" w:hAnsi="GHEA Grapalat"/>
          <w:color w:val="FF0000"/>
          <w:lang w:val="hy-AM"/>
        </w:rPr>
      </w:pPr>
      <w:r w:rsidRPr="00C4734F">
        <w:rPr>
          <w:rFonts w:ascii="GHEA Grapalat" w:hAnsi="GHEA Grapalat"/>
          <w:b/>
          <w:lang w:val="hy-AM"/>
        </w:rPr>
        <w:t>540.</w:t>
      </w:r>
      <w:r>
        <w:rPr>
          <w:rFonts w:ascii="GHEA Grapalat" w:hAnsi="GHEA Grapalat"/>
          <w:lang w:val="hy-AM"/>
        </w:rPr>
        <w:t> </w:t>
      </w:r>
      <w:r w:rsidRPr="00070D22">
        <w:rPr>
          <w:rFonts w:ascii="GHEA Grapalat" w:hAnsi="GHEA Grapalat"/>
          <w:lang w:val="hy-AM"/>
        </w:rPr>
        <w:t>Կոնստրուկցիաների տարրերի և դրանց միացումների ստուգիչ հաշվարկներն անհրաժեշտ է կատարել՝ հաշվի առնելով հայտնաբերված խոտանները և վնասվածքները, կոռոզիական մաշումը, կցորդման և հենման փաստացի պայմանները։ Աղյուսակ 1</w:t>
      </w:r>
      <w:r w:rsidRPr="00967F8C">
        <w:rPr>
          <w:rFonts w:ascii="GHEA Grapalat" w:hAnsi="GHEA Grapalat"/>
          <w:lang w:val="hy-AM"/>
        </w:rPr>
        <w:t>-</w:t>
      </w:r>
      <w:r w:rsidRPr="00070D22">
        <w:rPr>
          <w:rFonts w:ascii="GHEA Grapalat" w:hAnsi="GHEA Grapalat"/>
          <w:lang w:val="hy-AM"/>
        </w:rPr>
        <w:t>ի 4</w:t>
      </w:r>
      <w:r w:rsidRPr="006E7C85">
        <w:rPr>
          <w:rFonts w:ascii="GHEA Grapalat" w:hAnsi="GHEA Grapalat"/>
          <w:lang w:val="hy-AM"/>
        </w:rPr>
        <w:t>-րդ</w:t>
      </w:r>
      <w:r w:rsidRPr="00070D22">
        <w:rPr>
          <w:rFonts w:ascii="GHEA Grapalat" w:hAnsi="GHEA Grapalat"/>
          <w:lang w:val="hy-AM"/>
        </w:rPr>
        <w:t xml:space="preserve"> և 5</w:t>
      </w:r>
      <w:r w:rsidR="00A1075E">
        <w:rPr>
          <w:rFonts w:ascii="GHEA Grapalat" w:hAnsi="GHEA Grapalat"/>
          <w:lang w:val="hy-AM"/>
        </w:rPr>
        <w:noBreakHyphen/>
      </w:r>
      <w:r w:rsidRPr="006E7C85">
        <w:rPr>
          <w:rFonts w:ascii="GHEA Grapalat" w:hAnsi="GHEA Grapalat"/>
          <w:lang w:val="hy-AM"/>
        </w:rPr>
        <w:t>րդ</w:t>
      </w:r>
      <w:r w:rsidRPr="00070D22">
        <w:rPr>
          <w:rFonts w:ascii="GHEA Grapalat" w:hAnsi="GHEA Grapalat"/>
          <w:lang w:val="hy-AM"/>
        </w:rPr>
        <w:t xml:space="preserve"> դիրքերի համար աշխատանքի պայմանների գործակիցն ընդունելով </w:t>
      </w:r>
      <w:r w:rsidRPr="00A25496">
        <w:rPr>
          <w:rFonts w:ascii="GHEA Grapalat" w:hAnsi="GHEA Grapalat"/>
          <w:i/>
          <w:sz w:val="28"/>
          <w:lang w:val="en-US"/>
        </w:rPr>
        <w:t>γ</w:t>
      </w:r>
      <w:r>
        <w:rPr>
          <w:rFonts w:ascii="GHEA Grapalat" w:hAnsi="GHEA Grapalat"/>
          <w:i/>
          <w:sz w:val="28"/>
          <w:vertAlign w:val="subscript"/>
          <w:lang w:val="hy-AM"/>
        </w:rPr>
        <w:t>c</w:t>
      </w:r>
      <w:r w:rsidRPr="00070D22">
        <w:rPr>
          <w:rFonts w:ascii="Calibri" w:hAnsi="Calibri"/>
          <w:i/>
          <w:sz w:val="28"/>
          <w:vertAlign w:val="subscript"/>
          <w:lang w:val="hy-AM"/>
        </w:rPr>
        <w:t> </w:t>
      </w:r>
      <w:r w:rsidRPr="00070D22">
        <w:rPr>
          <w:rFonts w:ascii="GHEA Grapalat" w:hAnsi="GHEA Grapalat"/>
          <w:lang w:val="hy-AM"/>
        </w:rPr>
        <w:t>=</w:t>
      </w:r>
      <w:r w:rsidRPr="00070D22">
        <w:rPr>
          <w:rFonts w:ascii="Calibri" w:hAnsi="Calibri"/>
          <w:lang w:val="hy-AM"/>
        </w:rPr>
        <w:t> </w:t>
      </w:r>
      <w:r w:rsidRPr="00070D22">
        <w:rPr>
          <w:rFonts w:ascii="GHEA Grapalat" w:hAnsi="GHEA Grapalat"/>
          <w:lang w:val="hy-AM"/>
        </w:rPr>
        <w:t xml:space="preserve">1, տարրերի հաշվարկն անհրաժեշտ է կատարել ըստ դեֆորմացված </w:t>
      </w:r>
      <w:r w:rsidRPr="00896189">
        <w:rPr>
          <w:rFonts w:ascii="GHEA Grapalat" w:hAnsi="GHEA Grapalat"/>
          <w:lang w:val="hy-AM"/>
        </w:rPr>
        <w:t>սխեմայ</w:t>
      </w:r>
      <w:r w:rsidRPr="00070D22">
        <w:rPr>
          <w:rFonts w:ascii="GHEA Grapalat" w:hAnsi="GHEA Grapalat"/>
          <w:lang w:val="hy-AM"/>
        </w:rPr>
        <w:t>ի։</w:t>
      </w:r>
    </w:p>
    <w:p w14:paraId="52869BB3" w14:textId="77777777" w:rsidR="002F6B2E" w:rsidRPr="00070D22" w:rsidRDefault="002F6B2E" w:rsidP="002F6B2E">
      <w:pPr>
        <w:shd w:val="clear" w:color="auto" w:fill="FFFFFF"/>
        <w:tabs>
          <w:tab w:val="left" w:pos="3402"/>
          <w:tab w:val="left" w:pos="8647"/>
        </w:tabs>
        <w:spacing w:after="120"/>
        <w:ind w:firstLine="567"/>
        <w:jc w:val="both"/>
        <w:rPr>
          <w:rFonts w:ascii="GHEA Grapalat" w:hAnsi="GHEA Grapalat"/>
          <w:color w:val="FF0000"/>
          <w:lang w:val="hy-AM"/>
        </w:rPr>
      </w:pPr>
      <w:r w:rsidRPr="00C4734F">
        <w:rPr>
          <w:rFonts w:ascii="GHEA Grapalat" w:hAnsi="GHEA Grapalat"/>
          <w:b/>
          <w:lang w:val="hy-AM"/>
        </w:rPr>
        <w:t>541.</w:t>
      </w:r>
      <w:r>
        <w:rPr>
          <w:rFonts w:ascii="GHEA Grapalat" w:hAnsi="GHEA Grapalat"/>
          <w:lang w:val="hy-AM"/>
        </w:rPr>
        <w:t> </w:t>
      </w:r>
      <w:r w:rsidRPr="00967F8C">
        <w:rPr>
          <w:rFonts w:ascii="GHEA Grapalat" w:hAnsi="GHEA Grapalat"/>
          <w:lang w:val="hy-AM"/>
        </w:rPr>
        <w:t>Կոնստրուկցիաներ</w:t>
      </w:r>
      <w:r w:rsidRPr="00865119">
        <w:rPr>
          <w:rFonts w:ascii="GHEA Grapalat" w:hAnsi="GHEA Grapalat"/>
          <w:lang w:val="hy-AM"/>
        </w:rPr>
        <w:t>ը</w:t>
      </w:r>
      <w:r w:rsidRPr="00967F8C">
        <w:rPr>
          <w:rFonts w:ascii="GHEA Grapalat" w:hAnsi="GHEA Grapalat"/>
          <w:lang w:val="hy-AM"/>
        </w:rPr>
        <w:t>, որոնք չեն բավարարում XV բաժնի 421</w:t>
      </w:r>
      <w:r w:rsidR="00DB2540" w:rsidRPr="00DB2540">
        <w:rPr>
          <w:rFonts w:ascii="GHEA Grapalat" w:hAnsi="GHEA Grapalat"/>
          <w:lang w:val="hy-AM"/>
        </w:rPr>
        <w:t xml:space="preserve">-ից մինչև </w:t>
      </w:r>
      <w:r w:rsidRPr="00967F8C">
        <w:rPr>
          <w:rFonts w:ascii="GHEA Grapalat" w:hAnsi="GHEA Grapalat"/>
          <w:lang w:val="hy-AM"/>
        </w:rPr>
        <w:t>426</w:t>
      </w:r>
      <w:r w:rsidR="00DB2540" w:rsidRPr="00DB2540">
        <w:rPr>
          <w:rFonts w:ascii="GHEA Grapalat" w:hAnsi="GHEA Grapalat"/>
          <w:lang w:val="hy-AM"/>
        </w:rPr>
        <w:t>-րդ</w:t>
      </w:r>
      <w:r w:rsidRPr="00967F8C">
        <w:rPr>
          <w:rFonts w:ascii="GHEA Grapalat" w:hAnsi="GHEA Grapalat"/>
          <w:lang w:val="hy-AM"/>
        </w:rPr>
        <w:t>, XVII բաժնի 494</w:t>
      </w:r>
      <w:r w:rsidR="00DB2540" w:rsidRPr="00DB2540">
        <w:rPr>
          <w:rFonts w:ascii="GHEA Grapalat" w:hAnsi="GHEA Grapalat"/>
          <w:lang w:val="hy-AM"/>
        </w:rPr>
        <w:noBreakHyphen/>
        <w:t xml:space="preserve">ից մինչև </w:t>
      </w:r>
      <w:r w:rsidRPr="00967F8C">
        <w:rPr>
          <w:rFonts w:ascii="GHEA Grapalat" w:hAnsi="GHEA Grapalat"/>
          <w:lang w:val="hy-AM"/>
        </w:rPr>
        <w:t>496</w:t>
      </w:r>
      <w:r w:rsidR="00DB2540" w:rsidRPr="00DB2540">
        <w:rPr>
          <w:rFonts w:ascii="GHEA Grapalat" w:hAnsi="GHEA Grapalat"/>
          <w:lang w:val="hy-AM"/>
        </w:rPr>
        <w:t>-րդ</w:t>
      </w:r>
      <w:r w:rsidRPr="00967F8C">
        <w:rPr>
          <w:rFonts w:ascii="GHEA Grapalat" w:hAnsi="GHEA Grapalat"/>
          <w:lang w:val="hy-AM"/>
        </w:rPr>
        <w:t xml:space="preserve"> կետերին և VII</w:t>
      </w:r>
      <w:r w:rsidRPr="00967F8C">
        <w:rPr>
          <w:rFonts w:ascii="Calibri" w:hAnsi="Calibri"/>
          <w:lang w:val="hy-AM"/>
        </w:rPr>
        <w:t> </w:t>
      </w:r>
      <w:r w:rsidRPr="00967F8C">
        <w:rPr>
          <w:rFonts w:ascii="GHEA Grapalat" w:hAnsi="GHEA Grapalat"/>
          <w:lang w:val="hy-AM"/>
        </w:rPr>
        <w:t>–</w:t>
      </w:r>
      <w:r w:rsidRPr="00967F8C">
        <w:rPr>
          <w:rFonts w:ascii="Calibri" w:hAnsi="Calibri"/>
          <w:lang w:val="hy-AM"/>
        </w:rPr>
        <w:t> </w:t>
      </w:r>
      <w:r w:rsidRPr="00967F8C">
        <w:rPr>
          <w:rFonts w:ascii="GHEA Grapalat" w:hAnsi="GHEA Grapalat"/>
          <w:lang w:val="hy-AM"/>
        </w:rPr>
        <w:t>IX, XI</w:t>
      </w:r>
      <w:r w:rsidRPr="00967F8C">
        <w:rPr>
          <w:rFonts w:ascii="Calibri" w:hAnsi="Calibri"/>
          <w:lang w:val="hy-AM"/>
        </w:rPr>
        <w:t> </w:t>
      </w:r>
      <w:r w:rsidRPr="00967F8C">
        <w:rPr>
          <w:rFonts w:ascii="GHEA Grapalat" w:hAnsi="GHEA Grapalat"/>
          <w:lang w:val="hy-AM"/>
        </w:rPr>
        <w:t>–</w:t>
      </w:r>
      <w:r w:rsidRPr="00967F8C">
        <w:rPr>
          <w:rFonts w:ascii="Calibri" w:hAnsi="Calibri"/>
          <w:lang w:val="hy-AM"/>
        </w:rPr>
        <w:t> </w:t>
      </w:r>
      <w:r w:rsidRPr="00967F8C">
        <w:rPr>
          <w:rFonts w:ascii="GHEA Grapalat" w:hAnsi="GHEA Grapalat"/>
          <w:lang w:val="hy-AM"/>
        </w:rPr>
        <w:t>XIV բաժինների պահանջներին, ինչպես նաև ՍՆիՊ</w:t>
      </w:r>
      <w:r w:rsidRPr="00967F8C">
        <w:rPr>
          <w:rFonts w:ascii="Calibri" w:hAnsi="Calibri"/>
          <w:lang w:val="hy-AM"/>
        </w:rPr>
        <w:t> </w:t>
      </w:r>
      <w:r>
        <w:rPr>
          <w:rFonts w:ascii="GHEA Grapalat" w:hAnsi="GHEA Grapalat"/>
          <w:lang w:val="hy-AM"/>
        </w:rPr>
        <w:t>2.01.07</w:t>
      </w:r>
      <w:r w:rsidRPr="00967F8C">
        <w:rPr>
          <w:rFonts w:ascii="GHEA Grapalat" w:hAnsi="GHEA Grapalat"/>
          <w:lang w:val="hy-AM"/>
        </w:rPr>
        <w:t xml:space="preserve"> շինարարական </w:t>
      </w:r>
      <w:r>
        <w:rPr>
          <w:rFonts w:ascii="GHEA Grapalat" w:hAnsi="GHEA Grapalat"/>
          <w:lang w:val="hy-AM"/>
        </w:rPr>
        <w:t>նորմերի</w:t>
      </w:r>
      <w:r w:rsidRPr="00967F8C">
        <w:rPr>
          <w:rFonts w:ascii="GHEA Grapalat" w:hAnsi="GHEA Grapalat"/>
          <w:lang w:val="hy-AM"/>
        </w:rPr>
        <w:t xml:space="preserve"> պահանջներին</w:t>
      </w:r>
      <w:r w:rsidRPr="00070D22">
        <w:rPr>
          <w:rFonts w:ascii="GHEA Grapalat" w:hAnsi="GHEA Grapalat"/>
          <w:lang w:val="hy-AM"/>
        </w:rPr>
        <w:t xml:space="preserve">՝ ըստ ուղղաձիգ ճկվածքների սահմանափակման, պետք է ուժեղացվեն կամ փոխարինվեն, բացառությամբ </w:t>
      </w:r>
      <w:r w:rsidR="00535ED0" w:rsidRPr="00535ED0">
        <w:rPr>
          <w:rFonts w:ascii="GHEA Grapalat" w:hAnsi="GHEA Grapalat"/>
          <w:lang w:val="hy-AM"/>
        </w:rPr>
        <w:t>սույն</w:t>
      </w:r>
      <w:r w:rsidRPr="00070D22">
        <w:rPr>
          <w:rFonts w:ascii="GHEA Grapalat" w:hAnsi="GHEA Grapalat"/>
          <w:lang w:val="hy-AM"/>
        </w:rPr>
        <w:t xml:space="preserve"> ենթաբաժնում նշված դեպքերի։</w:t>
      </w:r>
    </w:p>
    <w:p w14:paraId="111005AF" w14:textId="77777777" w:rsidR="002F6B2E" w:rsidRPr="00070D22"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542.</w:t>
      </w:r>
      <w:r>
        <w:rPr>
          <w:rFonts w:ascii="Calibri" w:hAnsi="Calibri"/>
          <w:b/>
          <w:lang w:val="hy-AM"/>
        </w:rPr>
        <w:t> </w:t>
      </w:r>
      <w:r w:rsidRPr="00070D22">
        <w:rPr>
          <w:rFonts w:ascii="GHEA Grapalat" w:hAnsi="GHEA Grapalat"/>
          <w:lang w:val="hy-AM"/>
        </w:rPr>
        <w:t>Երկրաչափական ձևի, տարրերի և միացումների չափերի անվանականից շեղումներ</w:t>
      </w:r>
      <w:r w:rsidRPr="00865119">
        <w:rPr>
          <w:rFonts w:ascii="GHEA Grapalat" w:hAnsi="GHEA Grapalat"/>
          <w:lang w:val="hy-AM"/>
        </w:rPr>
        <w:t>ը</w:t>
      </w:r>
      <w:r w:rsidRPr="00070D22">
        <w:rPr>
          <w:rFonts w:ascii="GHEA Grapalat" w:hAnsi="GHEA Grapalat"/>
          <w:lang w:val="hy-AM"/>
        </w:rPr>
        <w:t>, որոնք գերազանցում են գործող ստանդարտներով և ՍՆիՊ</w:t>
      </w:r>
      <w:r w:rsidRPr="008F5480">
        <w:rPr>
          <w:rFonts w:ascii="Calibri" w:hAnsi="Calibri"/>
          <w:lang w:val="hy-AM"/>
        </w:rPr>
        <w:t> </w:t>
      </w:r>
      <w:r>
        <w:rPr>
          <w:rFonts w:ascii="GHEA Grapalat" w:hAnsi="GHEA Grapalat"/>
          <w:lang w:val="hy-AM"/>
        </w:rPr>
        <w:t xml:space="preserve">3.03.01 </w:t>
      </w:r>
      <w:r w:rsidRPr="00070D22">
        <w:rPr>
          <w:rFonts w:ascii="GHEA Grapalat" w:hAnsi="GHEA Grapalat"/>
          <w:lang w:val="hy-AM"/>
        </w:rPr>
        <w:t>շինարարական նորմ</w:t>
      </w:r>
      <w:r w:rsidRPr="00BD303A">
        <w:rPr>
          <w:rFonts w:ascii="GHEA Grapalat" w:hAnsi="GHEA Grapalat"/>
          <w:lang w:val="hy-AM"/>
        </w:rPr>
        <w:t>եր</w:t>
      </w:r>
      <w:r w:rsidRPr="00070D22">
        <w:rPr>
          <w:rFonts w:ascii="GHEA Grapalat" w:hAnsi="GHEA Grapalat"/>
          <w:lang w:val="hy-AM"/>
        </w:rPr>
        <w:t xml:space="preserve">ով թույլատրվող արժեքները, բայց չեն խոչընդոտում նորմալ շահագործմանը, չեն վերացվում կոնստրուկցիաների կրողունակության ապահովման պայմանի դեպքում՝ հաշվի առնելով </w:t>
      </w:r>
      <w:r>
        <w:rPr>
          <w:rFonts w:ascii="GHEA Grapalat" w:hAnsi="GHEA Grapalat"/>
          <w:lang w:val="hy-AM"/>
        </w:rPr>
        <w:t xml:space="preserve">XVIII բաժնի </w:t>
      </w:r>
      <w:r w:rsidRPr="00967F8C">
        <w:rPr>
          <w:rFonts w:ascii="GHEA Grapalat" w:hAnsi="GHEA Grapalat"/>
          <w:lang w:val="hy-AM"/>
        </w:rPr>
        <w:t>539</w:t>
      </w:r>
      <w:r w:rsidR="00DB2540" w:rsidRPr="00DB2540">
        <w:rPr>
          <w:rFonts w:ascii="GHEA Grapalat" w:hAnsi="GHEA Grapalat"/>
          <w:lang w:val="hy-AM"/>
        </w:rPr>
        <w:t xml:space="preserve">-րդ և </w:t>
      </w:r>
      <w:r w:rsidRPr="00967F8C">
        <w:rPr>
          <w:rFonts w:ascii="GHEA Grapalat" w:hAnsi="GHEA Grapalat"/>
          <w:lang w:val="hy-AM"/>
        </w:rPr>
        <w:t>540</w:t>
      </w:r>
      <w:r w:rsidR="00DB2540" w:rsidRPr="00DB2540">
        <w:rPr>
          <w:rFonts w:ascii="GHEA Grapalat" w:hAnsi="GHEA Grapalat"/>
          <w:lang w:val="hy-AM"/>
        </w:rPr>
        <w:t>-րդ</w:t>
      </w:r>
      <w:r w:rsidRPr="00967F8C">
        <w:rPr>
          <w:rFonts w:ascii="GHEA Grapalat" w:hAnsi="GHEA Grapalat"/>
          <w:lang w:val="hy-AM"/>
        </w:rPr>
        <w:t xml:space="preserve"> </w:t>
      </w:r>
      <w:r>
        <w:rPr>
          <w:rFonts w:ascii="GHEA Grapalat" w:hAnsi="GHEA Grapalat"/>
          <w:lang w:val="hy-AM"/>
        </w:rPr>
        <w:t>կետ</w:t>
      </w:r>
      <w:r w:rsidR="005E6D90" w:rsidRPr="005E6D90">
        <w:rPr>
          <w:rFonts w:ascii="GHEA Grapalat" w:hAnsi="GHEA Grapalat"/>
          <w:lang w:val="hy-AM"/>
        </w:rPr>
        <w:t>եր</w:t>
      </w:r>
      <w:r>
        <w:rPr>
          <w:rFonts w:ascii="GHEA Grapalat" w:hAnsi="GHEA Grapalat"/>
          <w:lang w:val="hy-AM"/>
        </w:rPr>
        <w:t xml:space="preserve">ի </w:t>
      </w:r>
      <w:r w:rsidRPr="00070D22">
        <w:rPr>
          <w:rFonts w:ascii="GHEA Grapalat" w:hAnsi="GHEA Grapalat"/>
          <w:lang w:val="hy-AM"/>
        </w:rPr>
        <w:t>պահանջները։</w:t>
      </w:r>
    </w:p>
    <w:p w14:paraId="2EB6D461" w14:textId="77777777" w:rsidR="00183B5A" w:rsidRDefault="002F6B2E" w:rsidP="003A142C">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543.</w:t>
      </w:r>
      <w:r w:rsidR="007B2ED6">
        <w:rPr>
          <w:rFonts w:ascii="GHEA Grapalat" w:hAnsi="GHEA Grapalat"/>
          <w:lang w:val="hy-AM"/>
        </w:rPr>
        <w:t> </w:t>
      </w:r>
      <w:r w:rsidRPr="00016FF9">
        <w:rPr>
          <w:rFonts w:ascii="GHEA Grapalat" w:hAnsi="GHEA Grapalat"/>
          <w:lang w:val="hy-AM"/>
        </w:rPr>
        <w:t xml:space="preserve">Սեյսմիկ ազդեցության ժամանակ </w:t>
      </w:r>
      <w:r w:rsidRPr="00070D22">
        <w:rPr>
          <w:rFonts w:ascii="GHEA Grapalat" w:hAnsi="GHEA Grapalat"/>
          <w:lang w:val="hy-AM"/>
        </w:rPr>
        <w:t xml:space="preserve">կրողունակության ապահովման պայմանի դեպքում </w:t>
      </w:r>
      <w:r w:rsidRPr="00D62983">
        <w:rPr>
          <w:rFonts w:ascii="GHEA Grapalat" w:hAnsi="GHEA Grapalat"/>
          <w:lang w:val="hy-AM"/>
        </w:rPr>
        <w:t>կ</w:t>
      </w:r>
      <w:r w:rsidRPr="00070D22">
        <w:rPr>
          <w:rFonts w:ascii="GHEA Grapalat" w:hAnsi="GHEA Grapalat"/>
          <w:lang w:val="hy-AM"/>
        </w:rPr>
        <w:t>ոնստրուկցիաների տարրերը հարկավոր չէ ուժեղացնել, եթե</w:t>
      </w:r>
      <w:r>
        <w:rPr>
          <w:rFonts w:ascii="GHEA Grapalat" w:hAnsi="GHEA Grapalat"/>
          <w:lang w:val="hy-AM"/>
        </w:rPr>
        <w:t>.</w:t>
      </w:r>
    </w:p>
    <w:p w14:paraId="36FE63DB" w14:textId="77777777" w:rsidR="002F6B2E" w:rsidRPr="00070D22" w:rsidRDefault="002F6B2E" w:rsidP="00DE1166">
      <w:pPr>
        <w:shd w:val="clear" w:color="auto" w:fill="FFFFFF"/>
        <w:tabs>
          <w:tab w:val="left" w:pos="3402"/>
          <w:tab w:val="left" w:pos="8647"/>
        </w:tabs>
        <w:spacing w:after="120"/>
        <w:ind w:firstLine="567"/>
        <w:jc w:val="both"/>
        <w:rPr>
          <w:rFonts w:ascii="GHEA Grapalat" w:hAnsi="GHEA Grapalat"/>
          <w:lang w:val="hy-AM"/>
        </w:rPr>
      </w:pPr>
      <w:r w:rsidRPr="00D62983">
        <w:rPr>
          <w:rFonts w:ascii="GHEA Grapalat" w:hAnsi="GHEA Grapalat"/>
          <w:lang w:val="hy-AM"/>
        </w:rPr>
        <w:t xml:space="preserve">1) </w:t>
      </w:r>
      <w:r w:rsidRPr="00070D22">
        <w:rPr>
          <w:rFonts w:ascii="GHEA Grapalat" w:hAnsi="GHEA Grapalat"/>
          <w:lang w:val="hy-AM"/>
        </w:rPr>
        <w:t>դրանց ուղղ</w:t>
      </w:r>
      <w:r w:rsidRPr="00865119">
        <w:rPr>
          <w:rFonts w:ascii="GHEA Grapalat" w:hAnsi="GHEA Grapalat"/>
          <w:lang w:val="hy-AM"/>
        </w:rPr>
        <w:t>ա</w:t>
      </w:r>
      <w:r w:rsidRPr="00070D22">
        <w:rPr>
          <w:rFonts w:ascii="GHEA Grapalat" w:hAnsi="GHEA Grapalat"/>
          <w:lang w:val="hy-AM"/>
        </w:rPr>
        <w:t xml:space="preserve">ձիգ և հորիզոնական ճկվածքները և տեղափոխությունները գերազանցում են  </w:t>
      </w:r>
      <w:r w:rsidRPr="007567E3">
        <w:rPr>
          <w:rFonts w:ascii="GHEA Grapalat" w:hAnsi="GHEA Grapalat"/>
          <w:lang w:val="hy-AM"/>
        </w:rPr>
        <w:t>ՍՆիՊ</w:t>
      </w:r>
      <w:r w:rsidRPr="00DD30C5">
        <w:rPr>
          <w:rFonts w:ascii="Calibri" w:hAnsi="Calibri" w:cs="Calibri"/>
          <w:lang w:val="hy-AM"/>
        </w:rPr>
        <w:t> </w:t>
      </w:r>
      <w:r>
        <w:rPr>
          <w:rFonts w:ascii="GHEA Grapalat" w:hAnsi="GHEA Grapalat"/>
          <w:lang w:val="hy-AM"/>
        </w:rPr>
        <w:t>2.01.07</w:t>
      </w:r>
      <w:r w:rsidRPr="00DD30C5">
        <w:rPr>
          <w:rFonts w:ascii="GHEA Grapalat" w:hAnsi="GHEA Grapalat"/>
          <w:lang w:val="hy-AM"/>
        </w:rPr>
        <w:t xml:space="preserve"> </w:t>
      </w:r>
      <w:r w:rsidRPr="00070D22">
        <w:rPr>
          <w:rFonts w:ascii="GHEA Grapalat" w:hAnsi="GHEA Grapalat"/>
          <w:lang w:val="hy-AM"/>
        </w:rPr>
        <w:t>շինարարական նորմ</w:t>
      </w:r>
      <w:r w:rsidRPr="00BD303A">
        <w:rPr>
          <w:rFonts w:ascii="GHEA Grapalat" w:hAnsi="GHEA Grapalat"/>
          <w:lang w:val="hy-AM"/>
        </w:rPr>
        <w:t>եր</w:t>
      </w:r>
      <w:r w:rsidRPr="00070D22">
        <w:rPr>
          <w:rFonts w:ascii="GHEA Grapalat" w:hAnsi="GHEA Grapalat"/>
          <w:lang w:val="hy-AM"/>
        </w:rPr>
        <w:t>ով հաստատված սահմանային արժեքները, բայց, ելնելով տեխնոլոգիական պահանջներից, չեն խոչընդոտում նորմալ շահագործմանը</w:t>
      </w:r>
      <w:r>
        <w:rPr>
          <w:rFonts w:ascii="GHEA Grapalat" w:hAnsi="GHEA Grapalat"/>
          <w:lang w:val="hy-AM"/>
        </w:rPr>
        <w:t>,</w:t>
      </w:r>
    </w:p>
    <w:p w14:paraId="5849A17F" w14:textId="77777777" w:rsidR="002F6B2E" w:rsidRPr="00070D22" w:rsidRDefault="00DE1166" w:rsidP="00DE1166">
      <w:pPr>
        <w:shd w:val="clear" w:color="auto" w:fill="FFFFFF"/>
        <w:tabs>
          <w:tab w:val="left" w:pos="3402"/>
          <w:tab w:val="left" w:pos="8647"/>
        </w:tabs>
        <w:spacing w:after="120"/>
        <w:ind w:firstLine="567"/>
        <w:jc w:val="both"/>
        <w:rPr>
          <w:rFonts w:ascii="GHEA Grapalat" w:hAnsi="GHEA Grapalat"/>
          <w:lang w:val="hy-AM"/>
        </w:rPr>
      </w:pPr>
      <w:r>
        <w:rPr>
          <w:rFonts w:ascii="GHEA Grapalat" w:hAnsi="GHEA Grapalat"/>
          <w:lang w:val="hy-AM"/>
        </w:rPr>
        <w:lastRenderedPageBreak/>
        <w:t xml:space="preserve">2) </w:t>
      </w:r>
      <w:r w:rsidR="002F6B2E" w:rsidRPr="00070D22">
        <w:rPr>
          <w:rFonts w:ascii="GHEA Grapalat" w:hAnsi="GHEA Grapalat"/>
          <w:lang w:val="hy-AM"/>
        </w:rPr>
        <w:t>դրանց ճկունությունը գերազանցում է</w:t>
      </w:r>
      <w:r w:rsidR="002F6B2E">
        <w:rPr>
          <w:rFonts w:ascii="GHEA Grapalat" w:hAnsi="GHEA Grapalat"/>
          <w:lang w:val="hy-AM"/>
        </w:rPr>
        <w:t xml:space="preserve"> X բաժնի</w:t>
      </w:r>
      <w:r w:rsidR="002F6B2E" w:rsidRPr="00070D22">
        <w:rPr>
          <w:rFonts w:ascii="GHEA Grapalat" w:hAnsi="GHEA Grapalat"/>
          <w:lang w:val="hy-AM"/>
        </w:rPr>
        <w:t xml:space="preserve"> </w:t>
      </w:r>
      <w:r w:rsidR="002F6B2E" w:rsidRPr="00967F8C">
        <w:rPr>
          <w:rFonts w:ascii="GHEA Grapalat" w:hAnsi="GHEA Grapalat"/>
          <w:lang w:val="hy-AM"/>
        </w:rPr>
        <w:t>256</w:t>
      </w:r>
      <w:r w:rsidR="007751C3" w:rsidRPr="007751C3">
        <w:rPr>
          <w:rFonts w:ascii="GHEA Grapalat" w:hAnsi="GHEA Grapalat"/>
          <w:lang w:val="hy-AM"/>
        </w:rPr>
        <w:t>-րդ և</w:t>
      </w:r>
      <w:r w:rsidR="002F6B2E" w:rsidRPr="00967F8C">
        <w:rPr>
          <w:rFonts w:ascii="GHEA Grapalat" w:hAnsi="GHEA Grapalat"/>
          <w:lang w:val="hy-AM"/>
        </w:rPr>
        <w:t xml:space="preserve"> 257</w:t>
      </w:r>
      <w:r w:rsidR="007751C3" w:rsidRPr="007751C3">
        <w:rPr>
          <w:rFonts w:ascii="GHEA Grapalat" w:hAnsi="GHEA Grapalat"/>
          <w:lang w:val="hy-AM"/>
        </w:rPr>
        <w:t>-րդ</w:t>
      </w:r>
      <w:r w:rsidR="002F6B2E" w:rsidRPr="00967F8C">
        <w:rPr>
          <w:rFonts w:ascii="GHEA Grapalat" w:hAnsi="GHEA Grapalat"/>
          <w:lang w:val="hy-AM"/>
        </w:rPr>
        <w:t xml:space="preserve"> </w:t>
      </w:r>
      <w:r w:rsidR="002F6B2E" w:rsidRPr="00070D22">
        <w:rPr>
          <w:rFonts w:ascii="GHEA Grapalat" w:hAnsi="GHEA Grapalat"/>
          <w:lang w:val="hy-AM"/>
        </w:rPr>
        <w:t>կետ</w:t>
      </w:r>
      <w:r w:rsidR="002F6B2E" w:rsidRPr="00967F8C">
        <w:rPr>
          <w:rFonts w:ascii="GHEA Grapalat" w:hAnsi="GHEA Grapalat"/>
          <w:lang w:val="hy-AM"/>
        </w:rPr>
        <w:t>եր</w:t>
      </w:r>
      <w:r w:rsidR="002F6B2E" w:rsidRPr="00070D22">
        <w:rPr>
          <w:rFonts w:ascii="GHEA Grapalat" w:hAnsi="GHEA Grapalat"/>
          <w:lang w:val="hy-AM"/>
        </w:rPr>
        <w:t xml:space="preserve">ում հաստատված սահմանային արժեքները, բայց կոնստրուկցիաների դիրքի շեղումները չեն գերազանցում </w:t>
      </w:r>
      <w:r w:rsidR="002F6B2E" w:rsidRPr="00DD30C5">
        <w:rPr>
          <w:rFonts w:ascii="GHEA Grapalat" w:hAnsi="GHEA Grapalat"/>
          <w:lang w:val="hy-AM"/>
        </w:rPr>
        <w:t>ՍՆիՊ</w:t>
      </w:r>
      <w:r w:rsidR="002F6B2E" w:rsidRPr="00DD30C5">
        <w:rPr>
          <w:rFonts w:ascii="Calibri" w:hAnsi="Calibri" w:cs="Calibri"/>
          <w:lang w:val="hy-AM"/>
        </w:rPr>
        <w:t> </w:t>
      </w:r>
      <w:r w:rsidR="002F6B2E" w:rsidRPr="00DD30C5">
        <w:rPr>
          <w:rFonts w:ascii="GHEA Grapalat" w:hAnsi="GHEA Grapalat"/>
          <w:lang w:val="hy-AM"/>
        </w:rPr>
        <w:t>3.03.01</w:t>
      </w:r>
      <w:r w:rsidR="002F6B2E" w:rsidRPr="00070D22">
        <w:rPr>
          <w:rFonts w:ascii="GHEA Grapalat" w:hAnsi="GHEA Grapalat"/>
          <w:lang w:val="hy-AM"/>
        </w:rPr>
        <w:t xml:space="preserve"> շինարարական նորմ</w:t>
      </w:r>
      <w:r w:rsidR="002F6B2E" w:rsidRPr="00BD303A">
        <w:rPr>
          <w:rFonts w:ascii="GHEA Grapalat" w:hAnsi="GHEA Grapalat"/>
          <w:lang w:val="hy-AM"/>
        </w:rPr>
        <w:t>եր</w:t>
      </w:r>
      <w:r w:rsidR="002F6B2E" w:rsidRPr="00070D22">
        <w:rPr>
          <w:rFonts w:ascii="GHEA Grapalat" w:hAnsi="GHEA Grapalat"/>
          <w:lang w:val="hy-AM"/>
        </w:rPr>
        <w:t>ով հաստատված արժեքները, և տարրերում ճիգերը չեն ավելանա հետագա շահագործման ընթացքում, ինչպես նաև այն դեպքերում, երբ այդպիսի տարրերի օգտագործման հնարավորությունը ստուգված է հաշվարկով կամ փորձարկմամբ։</w:t>
      </w:r>
    </w:p>
    <w:p w14:paraId="1BC57648" w14:textId="77777777" w:rsidR="002F6B2E" w:rsidRPr="00BD303A"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544.</w:t>
      </w:r>
      <w:r w:rsidRPr="00D62983">
        <w:rPr>
          <w:rFonts w:ascii="Calibri" w:hAnsi="Calibri"/>
          <w:lang w:val="hy-AM"/>
        </w:rPr>
        <w:t> </w:t>
      </w:r>
      <w:r w:rsidRPr="00070D22">
        <w:rPr>
          <w:rFonts w:ascii="GHEA Grapalat" w:hAnsi="GHEA Grapalat"/>
          <w:lang w:val="hy-AM"/>
        </w:rPr>
        <w:t>Կոնստրուկցիաների ուժեղացման ժամանակ անհրաժեշտ է հաշվի առնել նախալարման և ճիգերի ակտիվ կարգավորման հնարավորություն</w:t>
      </w:r>
      <w:r w:rsidRPr="00865119">
        <w:rPr>
          <w:rFonts w:ascii="GHEA Grapalat" w:hAnsi="GHEA Grapalat"/>
          <w:lang w:val="hy-AM"/>
        </w:rPr>
        <w:t>ը</w:t>
      </w:r>
      <w:r w:rsidRPr="00070D22">
        <w:rPr>
          <w:rFonts w:ascii="GHEA Grapalat" w:hAnsi="GHEA Grapalat"/>
          <w:lang w:val="hy-AM"/>
        </w:rPr>
        <w:t xml:space="preserve"> (այդ թվում եռակցման, կոնստրուկտիվ </w:t>
      </w:r>
      <w:r w:rsidRPr="00BD303A">
        <w:rPr>
          <w:rFonts w:ascii="GHEA Grapalat" w:hAnsi="GHEA Grapalat"/>
          <w:lang w:val="hy-AM"/>
        </w:rPr>
        <w:t xml:space="preserve">և հաշվարկային </w:t>
      </w:r>
      <w:r w:rsidRPr="00896189">
        <w:rPr>
          <w:rFonts w:ascii="GHEA Grapalat" w:hAnsi="GHEA Grapalat"/>
          <w:lang w:val="hy-AM"/>
        </w:rPr>
        <w:t>սխեմա</w:t>
      </w:r>
      <w:r w:rsidRPr="00BD303A">
        <w:rPr>
          <w:rFonts w:ascii="GHEA Grapalat" w:hAnsi="GHEA Grapalat"/>
          <w:lang w:val="hy-AM"/>
        </w:rPr>
        <w:t>ների փոփոխման հաշվին), ինչպես նաև պողպատի առաձգապլաստիկ աշխատանքը, բարակապատ տարրերի և կոնստրուկցիաների երեսվածքների կրիտիկական</w:t>
      </w:r>
      <w:r w:rsidR="00F87B55" w:rsidRPr="00F87B55">
        <w:rPr>
          <w:rFonts w:ascii="GHEA Grapalat" w:hAnsi="GHEA Grapalat"/>
          <w:lang w:val="hy-AM"/>
        </w:rPr>
        <w:t xml:space="preserve"> սահմանից</w:t>
      </w:r>
      <w:r w:rsidRPr="00BD303A">
        <w:rPr>
          <w:rFonts w:ascii="GHEA Grapalat" w:hAnsi="GHEA Grapalat"/>
          <w:lang w:val="hy-AM"/>
        </w:rPr>
        <w:t xml:space="preserve"> դուրս աշխատանքը՝ գործող նորմերին համապատասխան։</w:t>
      </w:r>
    </w:p>
    <w:p w14:paraId="01576647" w14:textId="77777777" w:rsidR="002F6B2E" w:rsidRPr="00BD303A"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BD303A">
        <w:rPr>
          <w:rFonts w:ascii="GHEA Grapalat" w:hAnsi="GHEA Grapalat"/>
          <w:b/>
          <w:lang w:val="hy-AM"/>
        </w:rPr>
        <w:t>545.</w:t>
      </w:r>
      <w:r w:rsidRPr="00BD303A">
        <w:rPr>
          <w:rFonts w:ascii="GHEA Grapalat" w:hAnsi="GHEA Grapalat"/>
          <w:lang w:val="hy-AM"/>
        </w:rPr>
        <w:t xml:space="preserve"> Ուժեղացման կոնստրուկցիաները և դրանց կատարման եղանակները (սույն փաստաթղթի 31-րդ կետին համապատասխան), պետք է նախատեսեն ուժեղացման գործընթացում տարրերում անցանկալի լրացուցիչ դեֆորմացիաների նվազեցման միջոցներ։ </w:t>
      </w:r>
    </w:p>
    <w:p w14:paraId="10FB552A" w14:textId="77777777" w:rsidR="002F6B2E" w:rsidRPr="00070D22"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546.</w:t>
      </w:r>
      <w:r>
        <w:rPr>
          <w:rFonts w:ascii="Calibri" w:hAnsi="Calibri"/>
          <w:b/>
          <w:lang w:val="hy-AM"/>
        </w:rPr>
        <w:t> </w:t>
      </w:r>
      <w:r w:rsidRPr="00070D22">
        <w:rPr>
          <w:rFonts w:ascii="GHEA Grapalat" w:hAnsi="GHEA Grapalat"/>
          <w:lang w:val="hy-AM"/>
        </w:rPr>
        <w:t>Կոնստրուկցիաների կրողունակություն</w:t>
      </w:r>
      <w:r>
        <w:rPr>
          <w:rFonts w:ascii="GHEA Grapalat" w:hAnsi="GHEA Grapalat"/>
          <w:lang w:val="hy-AM"/>
        </w:rPr>
        <w:t>ն</w:t>
      </w:r>
      <w:r w:rsidRPr="00070D22">
        <w:rPr>
          <w:rFonts w:ascii="GHEA Grapalat" w:hAnsi="GHEA Grapalat"/>
          <w:lang w:val="hy-AM"/>
        </w:rPr>
        <w:t xml:space="preserve"> ուժեղացման աշխատանքների կատարման ընթացքում պետք է ապահովված լինի՝ հաշվի առնելով հեղույսների համար իրականացված լրացուցիչ անցքերով հատվածքների թուլացումների և եռակցման ազդեցությունները։</w:t>
      </w:r>
    </w:p>
    <w:p w14:paraId="14FED58C" w14:textId="77777777" w:rsidR="002F6B2E" w:rsidRPr="00070D22"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547.</w:t>
      </w:r>
      <w:r>
        <w:rPr>
          <w:rFonts w:ascii="GHEA Grapalat" w:hAnsi="GHEA Grapalat"/>
          <w:lang w:val="hy-AM"/>
        </w:rPr>
        <w:t> </w:t>
      </w:r>
      <w:r w:rsidRPr="00BD303A">
        <w:rPr>
          <w:rFonts w:ascii="GHEA Grapalat" w:hAnsi="GHEA Grapalat"/>
          <w:lang w:val="hy-AM"/>
        </w:rPr>
        <w:t>Տ</w:t>
      </w:r>
      <w:r w:rsidRPr="00070D22">
        <w:rPr>
          <w:rFonts w:ascii="GHEA Grapalat" w:hAnsi="GHEA Grapalat"/>
          <w:lang w:val="hy-AM"/>
        </w:rPr>
        <w:t xml:space="preserve">արրերի բեռնավորման աստիճանից </w:t>
      </w:r>
      <w:r w:rsidRPr="00BD303A">
        <w:rPr>
          <w:rFonts w:ascii="GHEA Grapalat" w:hAnsi="GHEA Grapalat"/>
          <w:lang w:val="hy-AM"/>
        </w:rPr>
        <w:t>կ</w:t>
      </w:r>
      <w:r w:rsidRPr="00070D22">
        <w:rPr>
          <w:rFonts w:ascii="GHEA Grapalat" w:hAnsi="GHEA Grapalat"/>
          <w:lang w:val="hy-AM"/>
        </w:rPr>
        <w:t>ախված՝ կոնստրուկցիաների ուժեղացումը պետք է իրականացվի լրիվ բեռնվածքի ազդեցության պարագայում, մասնակի բեռնաթափմամբ կամ ամբողջությամբ բեռնաթափման պայմաններում։</w:t>
      </w:r>
    </w:p>
    <w:p w14:paraId="0F531E10" w14:textId="77777777" w:rsidR="002F6B2E" w:rsidRPr="00070D22"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548.</w:t>
      </w:r>
      <w:r w:rsidR="00E16509">
        <w:rPr>
          <w:rFonts w:ascii="GHEA Grapalat" w:hAnsi="GHEA Grapalat"/>
          <w:lang w:val="hy-AM"/>
        </w:rPr>
        <w:t> </w:t>
      </w:r>
      <w:r w:rsidRPr="00070D22">
        <w:rPr>
          <w:rFonts w:ascii="GHEA Grapalat" w:hAnsi="GHEA Grapalat"/>
          <w:lang w:val="hy-AM"/>
        </w:rPr>
        <w:t>Ընդհատուն թևային կարանները կիրառվում են 3</w:t>
      </w:r>
      <w:r w:rsidRPr="0031738E">
        <w:rPr>
          <w:rFonts w:ascii="GHEA Grapalat" w:hAnsi="GHEA Grapalat"/>
          <w:lang w:val="hy-AM"/>
        </w:rPr>
        <w:t>-րդ</w:t>
      </w:r>
      <w:r w:rsidRPr="00070D22">
        <w:rPr>
          <w:rFonts w:ascii="GHEA Grapalat" w:hAnsi="GHEA Grapalat"/>
          <w:lang w:val="hy-AM"/>
        </w:rPr>
        <w:t xml:space="preserve"> և 4</w:t>
      </w:r>
      <w:r w:rsidRPr="0031738E">
        <w:rPr>
          <w:rFonts w:ascii="GHEA Grapalat" w:hAnsi="GHEA Grapalat"/>
          <w:lang w:val="hy-AM"/>
        </w:rPr>
        <w:t>-րդ</w:t>
      </w:r>
      <w:r w:rsidRPr="00070D22">
        <w:rPr>
          <w:rFonts w:ascii="GHEA Grapalat" w:hAnsi="GHEA Grapalat"/>
          <w:lang w:val="hy-AM"/>
        </w:rPr>
        <w:t xml:space="preserve"> խմբերի կոնստրուկցիաներում (համաձայն </w:t>
      </w:r>
      <w:r w:rsidR="000F1FC8" w:rsidRPr="000F1FC8">
        <w:rPr>
          <w:rFonts w:ascii="GHEA Grapalat" w:hAnsi="GHEA Grapalat"/>
          <w:lang w:val="hy-AM"/>
        </w:rPr>
        <w:t>հավելամաս</w:t>
      </w:r>
      <w:r w:rsidR="001173DB">
        <w:rPr>
          <w:rFonts w:ascii="Calibri" w:hAnsi="Calibri" w:cs="Calibri"/>
          <w:lang w:val="hy-AM"/>
        </w:rPr>
        <w:t> </w:t>
      </w:r>
      <w:r w:rsidRPr="00E50A26">
        <w:rPr>
          <w:rFonts w:ascii="GHEA Grapalat" w:hAnsi="GHEA Grapalat"/>
          <w:lang w:val="hy-AM"/>
        </w:rPr>
        <w:t>3</w:t>
      </w:r>
      <w:r w:rsidRPr="00070D22">
        <w:rPr>
          <w:rFonts w:ascii="GHEA Grapalat" w:hAnsi="GHEA Grapalat"/>
          <w:lang w:val="hy-AM"/>
        </w:rPr>
        <w:t>-ի</w:t>
      </w:r>
      <w:r w:rsidRPr="00E50A26">
        <w:rPr>
          <w:rFonts w:ascii="GHEA Grapalat" w:hAnsi="GHEA Grapalat"/>
          <w:lang w:val="hy-AM"/>
        </w:rPr>
        <w:t xml:space="preserve"> աղյուսակ</w:t>
      </w:r>
      <w:r w:rsidR="001173DB">
        <w:rPr>
          <w:rFonts w:ascii="Calibri" w:hAnsi="Calibri" w:cs="Calibri"/>
          <w:lang w:val="hy-AM"/>
        </w:rPr>
        <w:t> </w:t>
      </w:r>
      <w:r>
        <w:rPr>
          <w:rFonts w:ascii="GHEA Grapalat" w:hAnsi="GHEA Grapalat"/>
          <w:lang w:val="hy-AM"/>
        </w:rPr>
        <w:t>1-ի</w:t>
      </w:r>
      <w:r w:rsidRPr="00070D22">
        <w:rPr>
          <w:rFonts w:ascii="GHEA Grapalat" w:hAnsi="GHEA Grapalat"/>
          <w:lang w:val="hy-AM"/>
        </w:rPr>
        <w:t xml:space="preserve">), որոնք շահագործվում են </w:t>
      </w:r>
      <w:r w:rsidR="00762FBD" w:rsidRPr="00762FBD">
        <w:rPr>
          <w:rFonts w:ascii="GHEA Grapalat" w:hAnsi="GHEA Grapalat"/>
          <w:lang w:val="hy-AM"/>
        </w:rPr>
        <w:t>մինուս 45</w:t>
      </w:r>
      <w:r w:rsidR="00762FBD" w:rsidRPr="00762FBD">
        <w:rPr>
          <w:rFonts w:ascii="Calibri" w:hAnsi="Calibri"/>
          <w:lang w:val="hy-AM"/>
        </w:rPr>
        <w:t> </w:t>
      </w:r>
      <w:r w:rsidRPr="00762FBD">
        <w:rPr>
          <w:rFonts w:ascii="GHEA Grapalat" w:hAnsi="GHEA Grapalat"/>
          <w:lang w:val="hy-AM"/>
        </w:rPr>
        <w:t>°С</w:t>
      </w:r>
      <w:r w:rsidRPr="00762FBD">
        <w:rPr>
          <w:rFonts w:ascii="Calibri" w:hAnsi="Calibri"/>
          <w:lang w:val="hy-AM"/>
        </w:rPr>
        <w:t> </w:t>
      </w:r>
      <w:r w:rsidRPr="00762FBD">
        <w:rPr>
          <w:rFonts w:ascii="GHEA Grapalat" w:hAnsi="GHEA Grapalat"/>
          <w:lang w:val="hy-AM"/>
        </w:rPr>
        <w:t>-ից ոչ</w:t>
      </w:r>
      <w:r w:rsidRPr="00070D22">
        <w:rPr>
          <w:rFonts w:ascii="GHEA Grapalat" w:hAnsi="GHEA Grapalat"/>
          <w:lang w:val="hy-AM"/>
        </w:rPr>
        <w:t xml:space="preserve"> ցածր հաշվարկային ջերմաստիճանում ոչ ագրեսիվ կամ քիչ ագրեսիվ միջավայրում, ուժեղացման </w:t>
      </w:r>
      <w:r w:rsidR="00A13B89" w:rsidRPr="00A13B89">
        <w:rPr>
          <w:rFonts w:ascii="GHEA Grapalat" w:hAnsi="GHEA Grapalat"/>
          <w:lang w:val="hy-AM"/>
        </w:rPr>
        <w:t>դետալն</w:t>
      </w:r>
      <w:r w:rsidR="0007355E" w:rsidRPr="00A13B89">
        <w:rPr>
          <w:rFonts w:ascii="GHEA Grapalat" w:hAnsi="GHEA Grapalat"/>
          <w:lang w:val="hy-AM"/>
        </w:rPr>
        <w:t>երի</w:t>
      </w:r>
      <w:r w:rsidRPr="00070D22">
        <w:rPr>
          <w:rFonts w:ascii="GHEA Grapalat" w:hAnsi="GHEA Grapalat"/>
          <w:lang w:val="hy-AM"/>
        </w:rPr>
        <w:t xml:space="preserve"> և գոյություն ունեցող կոնստրուկցիայի համատեղ աշխատանքի ապահովման համար։</w:t>
      </w:r>
    </w:p>
    <w:p w14:paraId="02B4FE81" w14:textId="77777777" w:rsidR="002F6B2E" w:rsidRPr="00070D22"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549.</w:t>
      </w:r>
      <w:r>
        <w:rPr>
          <w:rFonts w:ascii="GHEA Grapalat" w:hAnsi="GHEA Grapalat"/>
          <w:lang w:val="hy-AM"/>
        </w:rPr>
        <w:t> </w:t>
      </w:r>
      <w:r w:rsidRPr="00070D22">
        <w:rPr>
          <w:rFonts w:ascii="GHEA Grapalat" w:hAnsi="GHEA Grapalat"/>
          <w:lang w:val="hy-AM"/>
        </w:rPr>
        <w:t>Անկյունային կարանների կիրառման բոլոր դեպքերում հարկավոր է նշանակել նվազագույն անհրաժեշտ կարանի էջեր։ Կարանների եզրային հատվածներ</w:t>
      </w:r>
      <w:r>
        <w:rPr>
          <w:rFonts w:ascii="GHEA Grapalat" w:hAnsi="GHEA Grapalat"/>
          <w:lang w:val="hy-AM"/>
        </w:rPr>
        <w:t>ն</w:t>
      </w:r>
      <w:r w:rsidRPr="00070D22">
        <w:rPr>
          <w:rFonts w:ascii="GHEA Grapalat" w:hAnsi="GHEA Grapalat"/>
          <w:lang w:val="hy-AM"/>
        </w:rPr>
        <w:t xml:space="preserve"> անհրաժեշտ է նախագծել կարանի ավելի մեծ էջով, քան միջանկյալ հատվածների կարանի էջն է, և դրանց չափերը սահմանել հաշվարկներին համապատասխան։</w:t>
      </w:r>
    </w:p>
    <w:p w14:paraId="74945CE9" w14:textId="77777777" w:rsidR="002F6B2E" w:rsidRPr="00070D22"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550.</w:t>
      </w:r>
      <w:r>
        <w:rPr>
          <w:rFonts w:ascii="GHEA Grapalat" w:hAnsi="GHEA Grapalat"/>
          <w:lang w:val="hy-AM"/>
        </w:rPr>
        <w:t> </w:t>
      </w:r>
      <w:r w:rsidRPr="00070D22">
        <w:rPr>
          <w:rFonts w:ascii="GHEA Grapalat" w:hAnsi="GHEA Grapalat"/>
          <w:lang w:val="hy-AM"/>
        </w:rPr>
        <w:t>Կոնստրուկցիաների տարրերի ուժեղացման ժամանակ կիրառում են համակցված միացումներ՝ գամային շփականի հետ կամ գամային A ճշտության դասի հեղույսներով։</w:t>
      </w:r>
    </w:p>
    <w:p w14:paraId="7ABD481F" w14:textId="77777777" w:rsidR="00183B5A" w:rsidRDefault="002F6B2E" w:rsidP="003A142C">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551.</w:t>
      </w:r>
      <w:r w:rsidR="007B2ED6">
        <w:rPr>
          <w:rFonts w:ascii="GHEA Grapalat" w:hAnsi="GHEA Grapalat"/>
          <w:lang w:val="hy-AM"/>
        </w:rPr>
        <w:t> </w:t>
      </w:r>
      <w:r w:rsidRPr="00C01CB0">
        <w:rPr>
          <w:rFonts w:ascii="GHEA Grapalat" w:hAnsi="GHEA Grapalat"/>
          <w:lang w:val="hy-AM"/>
        </w:rPr>
        <w:t>Ուժեղացման ժամանակ եռակցման հետևանքով տաքացման ենթարկված 1</w:t>
      </w:r>
      <w:r w:rsidRPr="0031738E">
        <w:rPr>
          <w:rFonts w:ascii="GHEA Grapalat" w:hAnsi="GHEA Grapalat"/>
          <w:lang w:val="hy-AM"/>
        </w:rPr>
        <w:t>-ն</w:t>
      </w:r>
      <w:r w:rsidRPr="00C01CB0">
        <w:rPr>
          <w:rFonts w:ascii="GHEA Grapalat" w:hAnsi="GHEA Grapalat"/>
          <w:lang w:val="hy-AM"/>
        </w:rPr>
        <w:t>, 2</w:t>
      </w:r>
      <w:r w:rsidRPr="0031738E">
        <w:rPr>
          <w:rFonts w:ascii="GHEA Grapalat" w:hAnsi="GHEA Grapalat"/>
          <w:lang w:val="hy-AM"/>
        </w:rPr>
        <w:t>-րդ</w:t>
      </w:r>
      <w:r w:rsidRPr="00C01CB0">
        <w:rPr>
          <w:rFonts w:ascii="GHEA Grapalat" w:hAnsi="GHEA Grapalat"/>
          <w:lang w:val="hy-AM"/>
        </w:rPr>
        <w:t>, 3</w:t>
      </w:r>
      <w:r w:rsidRPr="0031738E">
        <w:rPr>
          <w:rFonts w:ascii="GHEA Grapalat" w:hAnsi="GHEA Grapalat"/>
          <w:lang w:val="hy-AM"/>
        </w:rPr>
        <w:t>-րդ</w:t>
      </w:r>
      <w:r w:rsidRPr="00C01CB0">
        <w:rPr>
          <w:rFonts w:ascii="GHEA Grapalat" w:hAnsi="GHEA Grapalat"/>
          <w:lang w:val="hy-AM"/>
        </w:rPr>
        <w:t xml:space="preserve"> կամ 4</w:t>
      </w:r>
      <w:r w:rsidRPr="0031738E">
        <w:rPr>
          <w:rFonts w:ascii="GHEA Grapalat" w:hAnsi="GHEA Grapalat"/>
          <w:lang w:val="hy-AM"/>
        </w:rPr>
        <w:t>-րդ</w:t>
      </w:r>
      <w:r w:rsidRPr="00C01CB0">
        <w:rPr>
          <w:rFonts w:ascii="GHEA Grapalat" w:hAnsi="GHEA Grapalat"/>
          <w:lang w:val="hy-AM"/>
        </w:rPr>
        <w:t xml:space="preserve"> խմբերի կոնստրուկցիաների տարրերում </w:t>
      </w:r>
      <w:r w:rsidRPr="00A25496">
        <w:rPr>
          <w:rFonts w:ascii="GHEA Grapalat" w:hAnsi="GHEA Grapalat"/>
          <w:i/>
          <w:sz w:val="26"/>
          <w:szCs w:val="26"/>
        </w:rPr>
        <w:t>σ</w:t>
      </w:r>
      <w:r w:rsidRPr="00C01CB0">
        <w:rPr>
          <w:rFonts w:ascii="GHEA Grapalat" w:hAnsi="GHEA Grapalat"/>
          <w:i/>
          <w:sz w:val="28"/>
          <w:szCs w:val="26"/>
          <w:vertAlign w:val="subscript"/>
          <w:lang w:val="hy-AM"/>
        </w:rPr>
        <w:t>d</w:t>
      </w:r>
      <w:r w:rsidRPr="00C01CB0">
        <w:rPr>
          <w:rFonts w:ascii="GHEA Grapalat" w:hAnsi="GHEA Grapalat"/>
          <w:lang w:val="hy-AM"/>
        </w:rPr>
        <w:t xml:space="preserve"> հաշվարկային լարումը չպետք է գերազանցի համապատասխանաբար 0,2·</w:t>
      </w:r>
      <w:r w:rsidRPr="00C01CB0">
        <w:rPr>
          <w:rFonts w:ascii="GHEA Grapalat" w:hAnsi="GHEA Grapalat"/>
          <w:i/>
          <w:sz w:val="24"/>
          <w:lang w:val="hy-AM"/>
        </w:rPr>
        <w:t>R</w:t>
      </w:r>
      <w:r w:rsidRPr="00C01CB0">
        <w:rPr>
          <w:rFonts w:ascii="GHEA Grapalat" w:hAnsi="GHEA Grapalat"/>
          <w:i/>
          <w:sz w:val="28"/>
          <w:szCs w:val="28"/>
          <w:vertAlign w:val="subscript"/>
          <w:lang w:val="hy-AM"/>
        </w:rPr>
        <w:t>y</w:t>
      </w:r>
      <w:r w:rsidRPr="00C01CB0">
        <w:rPr>
          <w:rFonts w:ascii="Calibri" w:hAnsi="Calibri"/>
          <w:lang w:val="hy-AM"/>
        </w:rPr>
        <w:t> </w:t>
      </w:r>
      <w:r w:rsidRPr="00C01CB0">
        <w:rPr>
          <w:rFonts w:ascii="GHEA Grapalat" w:hAnsi="GHEA Grapalat"/>
          <w:lang w:val="hy-AM"/>
        </w:rPr>
        <w:t>, 0,4·</w:t>
      </w:r>
      <w:r w:rsidRPr="00C01CB0">
        <w:rPr>
          <w:rFonts w:ascii="GHEA Grapalat" w:hAnsi="GHEA Grapalat"/>
          <w:i/>
          <w:sz w:val="24"/>
          <w:lang w:val="hy-AM"/>
        </w:rPr>
        <w:t>R</w:t>
      </w:r>
      <w:r w:rsidRPr="00C01CB0">
        <w:rPr>
          <w:rFonts w:ascii="GHEA Grapalat" w:hAnsi="GHEA Grapalat"/>
          <w:i/>
          <w:sz w:val="28"/>
          <w:szCs w:val="28"/>
          <w:vertAlign w:val="subscript"/>
          <w:lang w:val="hy-AM"/>
        </w:rPr>
        <w:t>y</w:t>
      </w:r>
      <w:r w:rsidRPr="00C01CB0">
        <w:rPr>
          <w:rFonts w:ascii="Calibri" w:hAnsi="Calibri"/>
          <w:lang w:val="hy-AM"/>
        </w:rPr>
        <w:t> </w:t>
      </w:r>
      <w:r w:rsidRPr="00C01CB0">
        <w:rPr>
          <w:rFonts w:ascii="GHEA Grapalat" w:hAnsi="GHEA Grapalat"/>
          <w:lang w:val="hy-AM"/>
        </w:rPr>
        <w:t>, 0,6·</w:t>
      </w:r>
      <w:r w:rsidRPr="00C01CB0">
        <w:rPr>
          <w:rFonts w:ascii="GHEA Grapalat" w:hAnsi="GHEA Grapalat"/>
          <w:i/>
          <w:sz w:val="24"/>
          <w:lang w:val="hy-AM"/>
        </w:rPr>
        <w:t>R</w:t>
      </w:r>
      <w:r w:rsidRPr="00C01CB0">
        <w:rPr>
          <w:rFonts w:ascii="GHEA Grapalat" w:hAnsi="GHEA Grapalat"/>
          <w:i/>
          <w:sz w:val="28"/>
          <w:szCs w:val="28"/>
          <w:vertAlign w:val="subscript"/>
          <w:lang w:val="hy-AM"/>
        </w:rPr>
        <w:t>y</w:t>
      </w:r>
      <w:r w:rsidRPr="00C01CB0">
        <w:rPr>
          <w:rFonts w:ascii="Calibri" w:hAnsi="Calibri"/>
          <w:lang w:val="hy-AM"/>
        </w:rPr>
        <w:t> </w:t>
      </w:r>
      <w:r w:rsidRPr="00C01CB0">
        <w:rPr>
          <w:rFonts w:ascii="GHEA Grapalat" w:hAnsi="GHEA Grapalat"/>
          <w:lang w:val="hy-AM"/>
        </w:rPr>
        <w:t xml:space="preserve"> կամ 0,8·</w:t>
      </w:r>
      <w:r w:rsidRPr="00C01CB0">
        <w:rPr>
          <w:rFonts w:ascii="GHEA Grapalat" w:hAnsi="GHEA Grapalat"/>
          <w:i/>
          <w:sz w:val="24"/>
          <w:lang w:val="hy-AM"/>
        </w:rPr>
        <w:t>R</w:t>
      </w:r>
      <w:r w:rsidRPr="00C01CB0">
        <w:rPr>
          <w:rFonts w:ascii="GHEA Grapalat" w:hAnsi="GHEA Grapalat"/>
          <w:i/>
          <w:sz w:val="28"/>
          <w:szCs w:val="28"/>
          <w:vertAlign w:val="subscript"/>
          <w:lang w:val="hy-AM"/>
        </w:rPr>
        <w:t>y</w:t>
      </w:r>
      <w:r w:rsidRPr="00C01CB0">
        <w:rPr>
          <w:rFonts w:ascii="Calibri" w:hAnsi="Calibri"/>
          <w:lang w:val="hy-AM"/>
        </w:rPr>
        <w:t> </w:t>
      </w:r>
      <w:r w:rsidRPr="00C01CB0">
        <w:rPr>
          <w:rFonts w:ascii="GHEA Grapalat" w:hAnsi="GHEA Grapalat"/>
          <w:lang w:val="hy-AM"/>
        </w:rPr>
        <w:t xml:space="preserve"> արժեքները։</w:t>
      </w:r>
    </w:p>
    <w:p w14:paraId="4A84D4F5" w14:textId="77777777" w:rsidR="002F6B2E" w:rsidRPr="00C01CB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552.</w:t>
      </w:r>
      <w:r w:rsidRPr="00E1158F">
        <w:rPr>
          <w:rFonts w:ascii="GHEA Grapalat" w:hAnsi="GHEA Grapalat"/>
          <w:lang w:val="hy-AM"/>
        </w:rPr>
        <w:t xml:space="preserve"> </w:t>
      </w:r>
      <w:r w:rsidRPr="00A25496">
        <w:rPr>
          <w:rFonts w:ascii="GHEA Grapalat" w:hAnsi="GHEA Grapalat"/>
          <w:i/>
          <w:sz w:val="26"/>
          <w:szCs w:val="26"/>
        </w:rPr>
        <w:t>σ</w:t>
      </w:r>
      <w:r w:rsidRPr="00C01CB0">
        <w:rPr>
          <w:rFonts w:ascii="GHEA Grapalat" w:hAnsi="GHEA Grapalat"/>
          <w:i/>
          <w:sz w:val="28"/>
          <w:szCs w:val="26"/>
          <w:vertAlign w:val="subscript"/>
          <w:lang w:val="hy-AM"/>
        </w:rPr>
        <w:t>d</w:t>
      </w:r>
      <w:r w:rsidRPr="00C01CB0">
        <w:rPr>
          <w:rFonts w:ascii="GHEA Grapalat" w:hAnsi="GHEA Grapalat"/>
          <w:lang w:val="hy-AM"/>
        </w:rPr>
        <w:t xml:space="preserve"> լարումն անհրաժեշտ է որոշել ուժեղացման ժամանակ ազդող բեռնվածքներից՝ չուժեղացված հատվածքի համար՝ հաշվի առնելով կոնստրուկցիաների փաստացի վիճակը (հատվածքների թուլացումները, տարրի կորացումները և այլն)։</w:t>
      </w:r>
    </w:p>
    <w:p w14:paraId="64EA930B" w14:textId="77777777" w:rsidR="002F6B2E" w:rsidRPr="00C01CB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lastRenderedPageBreak/>
        <w:t>553.</w:t>
      </w:r>
      <w:r>
        <w:rPr>
          <w:rFonts w:ascii="GHEA Grapalat" w:hAnsi="GHEA Grapalat"/>
          <w:lang w:val="hy-AM"/>
        </w:rPr>
        <w:t> </w:t>
      </w:r>
      <w:r w:rsidRPr="00C01CB0">
        <w:rPr>
          <w:rFonts w:ascii="GHEA Grapalat" w:hAnsi="GHEA Grapalat"/>
          <w:lang w:val="hy-AM"/>
        </w:rPr>
        <w:t>Նշված լարումները գերազանցելու դեպքում անհրաժեշտ է կոնստրուկցիաների բեռնաթափում կամ ժամանակավոր հենարանների տեղադրում։</w:t>
      </w:r>
    </w:p>
    <w:p w14:paraId="1617F73F" w14:textId="77777777" w:rsidR="002F6B2E" w:rsidRPr="00C01CB0" w:rsidRDefault="002F6B2E" w:rsidP="002F6B2E">
      <w:pPr>
        <w:shd w:val="clear" w:color="auto" w:fill="FFFFFF"/>
        <w:tabs>
          <w:tab w:val="left" w:pos="3402"/>
          <w:tab w:val="left" w:pos="8647"/>
        </w:tabs>
        <w:spacing w:after="0"/>
        <w:ind w:firstLine="567"/>
        <w:jc w:val="both"/>
        <w:rPr>
          <w:rFonts w:ascii="GHEA Grapalat" w:hAnsi="GHEA Grapalat"/>
          <w:lang w:val="hy-AM"/>
        </w:rPr>
      </w:pPr>
      <w:r w:rsidRPr="00C4734F">
        <w:rPr>
          <w:rFonts w:ascii="GHEA Grapalat" w:hAnsi="GHEA Grapalat"/>
          <w:b/>
          <w:lang w:val="hy-AM"/>
        </w:rPr>
        <w:t>554</w:t>
      </w:r>
      <w:r>
        <w:rPr>
          <w:rFonts w:ascii="GHEA Grapalat" w:hAnsi="GHEA Grapalat"/>
          <w:lang w:val="hy-AM"/>
        </w:rPr>
        <w:t>.</w:t>
      </w:r>
      <w:r w:rsidRPr="00C4734F">
        <w:rPr>
          <w:rFonts w:ascii="GHEA Grapalat" w:hAnsi="GHEA Grapalat"/>
          <w:lang w:val="hy-AM"/>
        </w:rPr>
        <w:t xml:space="preserve"> </w:t>
      </w:r>
      <w:r w:rsidRPr="00C01CB0">
        <w:rPr>
          <w:rFonts w:ascii="GHEA Grapalat" w:hAnsi="GHEA Grapalat"/>
          <w:lang w:val="hy-AM"/>
        </w:rPr>
        <w:t>Կոնստրուկցիաների ուժեղացման հիմնական եղանակներն են</w:t>
      </w:r>
      <w:r w:rsidRPr="00C01CB0">
        <w:rPr>
          <w:rFonts w:ascii="MS Mincho" w:eastAsia="MS Mincho" w:hAnsi="MS Mincho" w:cs="MS Mincho" w:hint="eastAsia"/>
          <w:lang w:val="hy-AM"/>
        </w:rPr>
        <w:t>․</w:t>
      </w:r>
    </w:p>
    <w:p w14:paraId="3074F518" w14:textId="77777777" w:rsidR="002F6B2E" w:rsidRPr="00C01CB0" w:rsidRDefault="002F6B2E" w:rsidP="002F6B2E">
      <w:pPr>
        <w:shd w:val="clear" w:color="auto" w:fill="FFFFFF"/>
        <w:tabs>
          <w:tab w:val="left" w:pos="3402"/>
          <w:tab w:val="left" w:pos="8647"/>
        </w:tabs>
        <w:spacing w:after="0"/>
        <w:ind w:firstLine="567"/>
        <w:jc w:val="both"/>
        <w:rPr>
          <w:rFonts w:ascii="GHEA Grapalat" w:hAnsi="GHEA Grapalat"/>
          <w:lang w:val="hy-AM"/>
        </w:rPr>
      </w:pPr>
      <w:r w:rsidRPr="00E1158F">
        <w:rPr>
          <w:rFonts w:ascii="GHEA Grapalat" w:hAnsi="GHEA Grapalat"/>
          <w:lang w:val="hy-AM"/>
        </w:rPr>
        <w:t xml:space="preserve">1) </w:t>
      </w:r>
      <w:r w:rsidRPr="00C01CB0">
        <w:rPr>
          <w:rFonts w:ascii="GHEA Grapalat" w:hAnsi="GHEA Grapalat"/>
          <w:lang w:val="hy-AM"/>
        </w:rPr>
        <w:t>կոնստրուկցիայի առանձին տարրերի լայնական հատվածքի մակերեսի մեծացումը,</w:t>
      </w:r>
    </w:p>
    <w:p w14:paraId="11EB5EF5" w14:textId="77777777" w:rsidR="002F6B2E" w:rsidRPr="00C01CB0" w:rsidRDefault="002F6B2E" w:rsidP="002F6B2E">
      <w:pPr>
        <w:shd w:val="clear" w:color="auto" w:fill="FFFFFF"/>
        <w:tabs>
          <w:tab w:val="left" w:pos="3402"/>
          <w:tab w:val="left" w:pos="8647"/>
        </w:tabs>
        <w:spacing w:after="0"/>
        <w:ind w:firstLine="567"/>
        <w:jc w:val="both"/>
        <w:rPr>
          <w:rFonts w:ascii="GHEA Grapalat" w:hAnsi="GHEA Grapalat"/>
          <w:lang w:val="hy-AM"/>
        </w:rPr>
      </w:pPr>
      <w:r w:rsidRPr="00E1158F">
        <w:rPr>
          <w:rFonts w:ascii="GHEA Grapalat" w:hAnsi="GHEA Grapalat"/>
          <w:lang w:val="hy-AM"/>
        </w:rPr>
        <w:t xml:space="preserve">2) </w:t>
      </w:r>
      <w:r w:rsidRPr="00C01CB0">
        <w:rPr>
          <w:rFonts w:ascii="GHEA Grapalat" w:hAnsi="GHEA Grapalat"/>
          <w:lang w:val="hy-AM"/>
        </w:rPr>
        <w:t xml:space="preserve">ողջ հիմնակմախքի կամ դրա առանձին տարրերի կոնստրուկտիվ </w:t>
      </w:r>
      <w:r w:rsidRPr="00626ED7">
        <w:rPr>
          <w:rFonts w:ascii="GHEA Grapalat" w:hAnsi="GHEA Grapalat"/>
          <w:lang w:val="hy-AM"/>
        </w:rPr>
        <w:t>համակարգի</w:t>
      </w:r>
      <w:r w:rsidRPr="00C01CB0">
        <w:rPr>
          <w:rFonts w:ascii="GHEA Grapalat" w:hAnsi="GHEA Grapalat"/>
          <w:lang w:val="hy-AM"/>
        </w:rPr>
        <w:t xml:space="preserve"> փոփոխումը, </w:t>
      </w:r>
    </w:p>
    <w:p w14:paraId="0DA68A30" w14:textId="77777777" w:rsidR="002F6B2E" w:rsidRPr="00C01CB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E1158F">
        <w:rPr>
          <w:rFonts w:ascii="GHEA Grapalat" w:hAnsi="GHEA Grapalat"/>
          <w:lang w:val="hy-AM"/>
        </w:rPr>
        <w:t xml:space="preserve">3) </w:t>
      </w:r>
      <w:r w:rsidRPr="00C01CB0">
        <w:rPr>
          <w:rFonts w:ascii="GHEA Grapalat" w:hAnsi="GHEA Grapalat"/>
          <w:lang w:val="hy-AM"/>
        </w:rPr>
        <w:t xml:space="preserve">լարումների կարգավորումը։ </w:t>
      </w:r>
    </w:p>
    <w:p w14:paraId="49101B38" w14:textId="77777777" w:rsidR="002F6B2E" w:rsidRPr="00C01CB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555.</w:t>
      </w:r>
      <w:r>
        <w:rPr>
          <w:rFonts w:ascii="GHEA Grapalat" w:hAnsi="GHEA Grapalat"/>
          <w:lang w:val="hy-AM"/>
        </w:rPr>
        <w:t> </w:t>
      </w:r>
      <w:r w:rsidRPr="00C01CB0">
        <w:rPr>
          <w:rFonts w:ascii="GHEA Grapalat" w:hAnsi="GHEA Grapalat"/>
          <w:lang w:val="hy-AM"/>
        </w:rPr>
        <w:t>Այդ եղանակներից յուրաքանչյուրը կիրառվում է առանձին կամ մյուսների հետ համակցված։</w:t>
      </w:r>
    </w:p>
    <w:p w14:paraId="09F10DA3" w14:textId="77777777" w:rsidR="002F6B2E" w:rsidRPr="00C01CB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556.</w:t>
      </w:r>
      <w:r>
        <w:rPr>
          <w:rFonts w:ascii="GHEA Grapalat" w:hAnsi="GHEA Grapalat"/>
          <w:lang w:val="hy-AM"/>
        </w:rPr>
        <w:t> </w:t>
      </w:r>
      <w:r w:rsidRPr="00C01CB0">
        <w:rPr>
          <w:rFonts w:ascii="GHEA Grapalat" w:hAnsi="GHEA Grapalat"/>
          <w:lang w:val="hy-AM"/>
        </w:rPr>
        <w:t xml:space="preserve">Հատվածքների մեծացման </w:t>
      </w:r>
      <w:r w:rsidRPr="00EE07DC">
        <w:rPr>
          <w:rFonts w:ascii="GHEA Grapalat" w:hAnsi="GHEA Grapalat"/>
          <w:lang w:val="hy-AM"/>
        </w:rPr>
        <w:t xml:space="preserve">եղանակով </w:t>
      </w:r>
      <w:r w:rsidRPr="00C01CB0">
        <w:rPr>
          <w:rFonts w:ascii="GHEA Grapalat" w:hAnsi="GHEA Grapalat"/>
          <w:lang w:val="hy-AM"/>
        </w:rPr>
        <w:t xml:space="preserve">ուժեղացված կոնստրուկցիաների տարրերի հաշվարկի դեպքում հարկավոր է հաշվի առնել կոնստրուկցիայի նյութերի տարբեր հաշվարկային դիմադրությունները և ուժեղացումները։ Անհրաժեշտ է վերցնել մեկ հաշվարկային դիմադրություն, որը հավասար է դրանցից ամենափոքրին, եթե դրանք չեն տարբերվում միմյանցից </w:t>
      </w:r>
      <w:r w:rsidRPr="004C236E">
        <w:rPr>
          <w:rFonts w:ascii="GHEA Grapalat" w:hAnsi="GHEA Grapalat"/>
          <w:lang w:val="hy-AM"/>
        </w:rPr>
        <w:t xml:space="preserve">ոչ </w:t>
      </w:r>
      <w:r w:rsidRPr="00C01CB0">
        <w:rPr>
          <w:rFonts w:ascii="GHEA Grapalat" w:hAnsi="GHEA Grapalat"/>
          <w:lang w:val="hy-AM"/>
        </w:rPr>
        <w:t>ավել, քան 15%–ով։</w:t>
      </w:r>
    </w:p>
    <w:p w14:paraId="7FA4D4F7" w14:textId="77777777" w:rsidR="002F6B2E" w:rsidRPr="00C01CB0" w:rsidRDefault="002F6B2E" w:rsidP="002F6B2E">
      <w:pPr>
        <w:shd w:val="clear" w:color="auto" w:fill="FFFFFF"/>
        <w:tabs>
          <w:tab w:val="left" w:pos="3402"/>
          <w:tab w:val="left" w:pos="8647"/>
        </w:tabs>
        <w:spacing w:after="120"/>
        <w:ind w:firstLine="567"/>
        <w:jc w:val="both"/>
        <w:rPr>
          <w:rFonts w:ascii="GHEA Grapalat" w:hAnsi="GHEA Grapalat"/>
          <w:color w:val="FF0000"/>
          <w:lang w:val="hy-AM"/>
        </w:rPr>
      </w:pPr>
      <w:r w:rsidRPr="00C4734F">
        <w:rPr>
          <w:rFonts w:ascii="GHEA Grapalat" w:hAnsi="GHEA Grapalat"/>
          <w:b/>
          <w:lang w:val="hy-AM"/>
        </w:rPr>
        <w:t>557.</w:t>
      </w:r>
      <w:r>
        <w:rPr>
          <w:rFonts w:ascii="GHEA Grapalat" w:hAnsi="GHEA Grapalat"/>
          <w:lang w:val="hy-AM"/>
        </w:rPr>
        <w:t> </w:t>
      </w:r>
      <w:r w:rsidRPr="00C01CB0">
        <w:rPr>
          <w:rFonts w:ascii="GHEA Grapalat" w:hAnsi="GHEA Grapalat"/>
          <w:lang w:val="hy-AM"/>
        </w:rPr>
        <w:t xml:space="preserve">Հատվածքի մեծացման </w:t>
      </w:r>
      <w:r w:rsidRPr="004C236E">
        <w:rPr>
          <w:rFonts w:ascii="GHEA Grapalat" w:hAnsi="GHEA Grapalat"/>
          <w:lang w:val="hy-AM"/>
        </w:rPr>
        <w:t>եղանակով</w:t>
      </w:r>
      <w:r w:rsidRPr="00C01CB0">
        <w:rPr>
          <w:rFonts w:ascii="GHEA Grapalat" w:hAnsi="GHEA Grapalat"/>
          <w:lang w:val="hy-AM"/>
        </w:rPr>
        <w:t xml:space="preserve"> ուժեղացված տարրերի կայունության և ամրության հաշվարկն անհրաժեշտ է կատարել</w:t>
      </w:r>
      <w:r w:rsidRPr="00865119">
        <w:rPr>
          <w:rFonts w:ascii="GHEA Grapalat" w:hAnsi="GHEA Grapalat"/>
          <w:lang w:val="hy-AM"/>
        </w:rPr>
        <w:t>՝</w:t>
      </w:r>
      <w:r w:rsidRPr="00C01CB0">
        <w:rPr>
          <w:rFonts w:ascii="GHEA Grapalat" w:hAnsi="GHEA Grapalat"/>
          <w:lang w:val="hy-AM"/>
        </w:rPr>
        <w:t xml:space="preserve"> հաշվի առնելով ուժեղացման պահին տարրի մեջ առկա լարումները (հաշվի առնելով կոնստրուկցիաների բեռնաթափումը)։ Միևնույն ժամանակ անհրաժեշտ է հաշվի առնել տարրերի սկզբնական կորացումներ</w:t>
      </w:r>
      <w:r w:rsidRPr="00861E82">
        <w:rPr>
          <w:rFonts w:ascii="GHEA Grapalat" w:hAnsi="GHEA Grapalat"/>
          <w:lang w:val="hy-AM"/>
        </w:rPr>
        <w:t>ը</w:t>
      </w:r>
      <w:r w:rsidRPr="00C01CB0">
        <w:rPr>
          <w:rFonts w:ascii="GHEA Grapalat" w:hAnsi="GHEA Grapalat"/>
          <w:lang w:val="hy-AM"/>
        </w:rPr>
        <w:t>, ուժեղացված հատվածքի ծանրության կենտրոնի շեղումը և կորացումներ</w:t>
      </w:r>
      <w:r w:rsidRPr="00861E82">
        <w:rPr>
          <w:rFonts w:ascii="GHEA Grapalat" w:hAnsi="GHEA Grapalat"/>
          <w:lang w:val="hy-AM"/>
        </w:rPr>
        <w:t>ը</w:t>
      </w:r>
      <w:r w:rsidRPr="00C01CB0">
        <w:rPr>
          <w:rFonts w:ascii="GHEA Grapalat" w:hAnsi="GHEA Grapalat"/>
          <w:lang w:val="hy-AM"/>
        </w:rPr>
        <w:t xml:space="preserve">, որոնք առաջացել են եռակցման հետևանքով։ </w:t>
      </w:r>
    </w:p>
    <w:p w14:paraId="718B151E" w14:textId="77777777" w:rsidR="002F6B2E" w:rsidRPr="00C01CB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558.</w:t>
      </w:r>
      <w:r>
        <w:rPr>
          <w:rFonts w:ascii="GHEA Grapalat" w:hAnsi="GHEA Grapalat"/>
          <w:lang w:val="hy-AM"/>
        </w:rPr>
        <w:t> </w:t>
      </w:r>
      <w:r w:rsidRPr="00C01CB0">
        <w:rPr>
          <w:rFonts w:ascii="GHEA Grapalat" w:hAnsi="GHEA Grapalat"/>
          <w:lang w:val="hy-AM"/>
        </w:rPr>
        <w:t>Կենտրոնական սեղմման կամ ծռումով սեղմման դեպքում տարրերի կայունության ստուգման ժամանակ եռակցումից առաջացած կորացումներ</w:t>
      </w:r>
      <w:r>
        <w:rPr>
          <w:rFonts w:ascii="GHEA Grapalat" w:hAnsi="GHEA Grapalat"/>
          <w:lang w:val="hy-AM"/>
        </w:rPr>
        <w:t>ն</w:t>
      </w:r>
      <w:r w:rsidRPr="00C01CB0">
        <w:rPr>
          <w:rFonts w:ascii="GHEA Grapalat" w:hAnsi="GHEA Grapalat"/>
          <w:lang w:val="hy-AM"/>
        </w:rPr>
        <w:t xml:space="preserve"> անհրաժեշտ է հաշվի առնել աշխատանքի պայմանների լրացուցիչ գործակցի ներմուծմամբ՝ </w:t>
      </w:r>
      <w:r w:rsidRPr="00A25496">
        <w:rPr>
          <w:rFonts w:ascii="GHEA Grapalat" w:hAnsi="GHEA Grapalat"/>
          <w:i/>
          <w:sz w:val="28"/>
        </w:rPr>
        <w:t>γ</w:t>
      </w:r>
      <w:r w:rsidRPr="00C01CB0">
        <w:rPr>
          <w:rFonts w:ascii="GHEA Grapalat" w:hAnsi="GHEA Grapalat"/>
          <w:i/>
          <w:sz w:val="28"/>
          <w:vertAlign w:val="subscript"/>
          <w:lang w:val="hy-AM"/>
        </w:rPr>
        <w:t>c,ad</w:t>
      </w:r>
      <w:r w:rsidRPr="00C01CB0">
        <w:rPr>
          <w:rFonts w:ascii="GHEA Grapalat" w:hAnsi="GHEA Grapalat"/>
          <w:lang w:val="hy-AM"/>
        </w:rPr>
        <w:t> =</w:t>
      </w:r>
      <w:r w:rsidRPr="00C01CB0">
        <w:rPr>
          <w:rFonts w:ascii="Calibri" w:hAnsi="Calibri"/>
          <w:lang w:val="hy-AM"/>
        </w:rPr>
        <w:t> </w:t>
      </w:r>
      <w:r w:rsidRPr="00C01CB0">
        <w:rPr>
          <w:rFonts w:ascii="GHEA Grapalat" w:hAnsi="GHEA Grapalat"/>
          <w:lang w:val="hy-AM"/>
        </w:rPr>
        <w:t>0,8։</w:t>
      </w:r>
    </w:p>
    <w:p w14:paraId="7FB616CE" w14:textId="77777777" w:rsidR="002F6B2E" w:rsidRPr="00C01CB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559.</w:t>
      </w:r>
      <w:r w:rsidRPr="00E1158F">
        <w:rPr>
          <w:rFonts w:ascii="GHEA Grapalat" w:hAnsi="GHEA Grapalat"/>
          <w:lang w:val="hy-AM"/>
        </w:rPr>
        <w:t xml:space="preserve"> </w:t>
      </w:r>
      <w:r w:rsidRPr="00C01CB0">
        <w:rPr>
          <w:rFonts w:ascii="GHEA Grapalat" w:hAnsi="GHEA Grapalat"/>
          <w:lang w:val="hy-AM"/>
        </w:rPr>
        <w:t>Տարրերի ամրության ստուգում</w:t>
      </w:r>
      <w:r w:rsidRPr="00861E82">
        <w:rPr>
          <w:rFonts w:ascii="GHEA Grapalat" w:hAnsi="GHEA Grapalat"/>
          <w:lang w:val="hy-AM"/>
        </w:rPr>
        <w:t>ը</w:t>
      </w:r>
      <w:r w:rsidRPr="00C01CB0">
        <w:rPr>
          <w:rFonts w:ascii="GHEA Grapalat" w:hAnsi="GHEA Grapalat"/>
          <w:lang w:val="hy-AM"/>
        </w:rPr>
        <w:t>, որ</w:t>
      </w:r>
      <w:r w:rsidRPr="00861E82">
        <w:rPr>
          <w:rFonts w:ascii="GHEA Grapalat" w:hAnsi="GHEA Grapalat"/>
          <w:lang w:val="hy-AM"/>
        </w:rPr>
        <w:t xml:space="preserve">տեղ, </w:t>
      </w:r>
      <w:r w:rsidRPr="00C01CB0">
        <w:rPr>
          <w:rFonts w:ascii="GHEA Grapalat" w:hAnsi="GHEA Grapalat"/>
          <w:lang w:val="hy-AM"/>
        </w:rPr>
        <w:t xml:space="preserve">համաձայն </w:t>
      </w:r>
      <w:r>
        <w:rPr>
          <w:rFonts w:ascii="GHEA Grapalat" w:hAnsi="GHEA Grapalat"/>
          <w:lang w:val="hy-AM"/>
        </w:rPr>
        <w:t xml:space="preserve">XVIII բաժնի </w:t>
      </w:r>
      <w:r w:rsidRPr="00E852DF">
        <w:rPr>
          <w:rFonts w:ascii="GHEA Grapalat" w:hAnsi="GHEA Grapalat"/>
          <w:lang w:val="hy-AM"/>
        </w:rPr>
        <w:t>556</w:t>
      </w:r>
      <w:r w:rsidR="009859A6">
        <w:rPr>
          <w:rFonts w:ascii="GHEA Grapalat" w:hAnsi="GHEA Grapalat"/>
          <w:lang w:val="hy-AM"/>
        </w:rPr>
        <w:t>-րդ</w:t>
      </w:r>
      <w:r w:rsidRPr="00C01CB0">
        <w:rPr>
          <w:rFonts w:ascii="GHEA Grapalat" w:hAnsi="GHEA Grapalat"/>
          <w:color w:val="FF0000"/>
          <w:lang w:val="hy-AM"/>
        </w:rPr>
        <w:t xml:space="preserve"> </w:t>
      </w:r>
      <w:r w:rsidRPr="00C01CB0">
        <w:rPr>
          <w:rFonts w:ascii="GHEA Grapalat" w:hAnsi="GHEA Grapalat"/>
          <w:lang w:val="hy-AM"/>
        </w:rPr>
        <w:t>կետի</w:t>
      </w:r>
      <w:r w:rsidRPr="00861E82">
        <w:rPr>
          <w:rFonts w:ascii="GHEA Grapalat" w:hAnsi="GHEA Grapalat"/>
          <w:lang w:val="hy-AM"/>
        </w:rPr>
        <w:t>,</w:t>
      </w:r>
      <w:r w:rsidRPr="00C01CB0">
        <w:rPr>
          <w:rFonts w:ascii="GHEA Grapalat" w:hAnsi="GHEA Grapalat"/>
          <w:lang w:val="hy-AM"/>
        </w:rPr>
        <w:t xml:space="preserve"> </w:t>
      </w:r>
      <w:r w:rsidRPr="00861E82">
        <w:rPr>
          <w:rFonts w:ascii="GHEA Grapalat" w:hAnsi="GHEA Grapalat"/>
          <w:lang w:val="hy-AM"/>
        </w:rPr>
        <w:t>տարրերի</w:t>
      </w:r>
      <w:r w:rsidRPr="00C01CB0">
        <w:rPr>
          <w:rFonts w:ascii="GHEA Grapalat" w:hAnsi="GHEA Grapalat"/>
          <w:lang w:val="hy-AM"/>
        </w:rPr>
        <w:t xml:space="preserve"> համար ընդունված է մեկ հաշվարկային դիմադրություն, բացի (50), (51) և (105) բանաձևերով կատարելուց, անհրաժեշտ է իրականացնել ամբողջ հաշվարկային ճիգից՝ առանց հաշվի առնել</w:t>
      </w:r>
      <w:r w:rsidRPr="00626ED7">
        <w:rPr>
          <w:rFonts w:ascii="GHEA Grapalat" w:hAnsi="GHEA Grapalat"/>
          <w:lang w:val="hy-AM"/>
        </w:rPr>
        <w:t>ու</w:t>
      </w:r>
      <w:r w:rsidRPr="00C01CB0">
        <w:rPr>
          <w:rFonts w:ascii="GHEA Grapalat" w:hAnsi="GHEA Grapalat"/>
          <w:lang w:val="hy-AM"/>
        </w:rPr>
        <w:t xml:space="preserve"> այն լարումներ</w:t>
      </w:r>
      <w:r w:rsidRPr="00861E82">
        <w:rPr>
          <w:rFonts w:ascii="GHEA Grapalat" w:hAnsi="GHEA Grapalat"/>
          <w:lang w:val="hy-AM"/>
        </w:rPr>
        <w:t>ը</w:t>
      </w:r>
      <w:r w:rsidRPr="00C01CB0">
        <w:rPr>
          <w:rFonts w:ascii="GHEA Grapalat" w:hAnsi="GHEA Grapalat"/>
          <w:lang w:val="hy-AM"/>
        </w:rPr>
        <w:t>, որոնք առկա են եղել նախքան ուժեղացում</w:t>
      </w:r>
      <w:r>
        <w:rPr>
          <w:rFonts w:ascii="GHEA Grapalat" w:hAnsi="GHEA Grapalat"/>
          <w:lang w:val="hy-AM"/>
        </w:rPr>
        <w:t>ն</w:t>
      </w:r>
      <w:r w:rsidRPr="00C01CB0">
        <w:rPr>
          <w:rFonts w:ascii="GHEA Grapalat" w:hAnsi="GHEA Grapalat"/>
          <w:lang w:val="hy-AM"/>
        </w:rPr>
        <w:t xml:space="preserve">, իսկ հեծանների պատերի տեղային կայունության ստուգման ժամանակ անհրաժեշտ է կիրառել աշխատանքի պայմանների լրացուցիչ գործակից՝ </w:t>
      </w:r>
      <w:r w:rsidRPr="00A25496">
        <w:rPr>
          <w:rFonts w:ascii="GHEA Grapalat" w:hAnsi="GHEA Grapalat"/>
          <w:i/>
          <w:sz w:val="28"/>
        </w:rPr>
        <w:t>γ</w:t>
      </w:r>
      <w:r w:rsidRPr="00C01CB0">
        <w:rPr>
          <w:rFonts w:ascii="GHEA Grapalat" w:hAnsi="GHEA Grapalat"/>
          <w:i/>
          <w:sz w:val="28"/>
          <w:vertAlign w:val="subscript"/>
          <w:lang w:val="hy-AM"/>
        </w:rPr>
        <w:t>c,ad</w:t>
      </w:r>
      <w:r w:rsidRPr="00C01CB0">
        <w:rPr>
          <w:rFonts w:ascii="GHEA Grapalat" w:hAnsi="GHEA Grapalat"/>
          <w:lang w:val="hy-AM"/>
        </w:rPr>
        <w:t> =</w:t>
      </w:r>
      <w:r w:rsidRPr="00C01CB0">
        <w:rPr>
          <w:rFonts w:ascii="Calibri" w:hAnsi="Calibri"/>
          <w:lang w:val="hy-AM"/>
        </w:rPr>
        <w:t> </w:t>
      </w:r>
      <w:r w:rsidRPr="00C01CB0">
        <w:rPr>
          <w:rFonts w:ascii="GHEA Grapalat" w:hAnsi="GHEA Grapalat"/>
          <w:lang w:val="hy-AM"/>
        </w:rPr>
        <w:t>0,8։</w:t>
      </w:r>
    </w:p>
    <w:p w14:paraId="0795E73B" w14:textId="77777777" w:rsidR="002F6B2E" w:rsidRPr="00C01CB0" w:rsidRDefault="002F6B2E" w:rsidP="002F6B2E">
      <w:pPr>
        <w:shd w:val="clear" w:color="auto" w:fill="FFFFFF"/>
        <w:tabs>
          <w:tab w:val="left" w:pos="3402"/>
          <w:tab w:val="left" w:pos="8647"/>
        </w:tabs>
        <w:spacing w:after="0"/>
        <w:ind w:firstLine="567"/>
        <w:jc w:val="both"/>
        <w:rPr>
          <w:rFonts w:ascii="GHEA Grapalat" w:hAnsi="GHEA Grapalat"/>
          <w:lang w:val="hy-AM"/>
        </w:rPr>
      </w:pPr>
      <w:r w:rsidRPr="00C4734F">
        <w:rPr>
          <w:rFonts w:ascii="GHEA Grapalat" w:hAnsi="GHEA Grapalat"/>
          <w:b/>
          <w:lang w:val="hy-AM"/>
        </w:rPr>
        <w:t>560.</w:t>
      </w:r>
      <w:r>
        <w:rPr>
          <w:rFonts w:ascii="GHEA Grapalat" w:hAnsi="GHEA Grapalat"/>
          <w:lang w:val="hy-AM"/>
        </w:rPr>
        <w:t> </w:t>
      </w:r>
      <w:r w:rsidRPr="00C01CB0">
        <w:rPr>
          <w:rFonts w:ascii="GHEA Grapalat" w:hAnsi="GHEA Grapalat"/>
          <w:lang w:val="hy-AM"/>
        </w:rPr>
        <w:t>Հատվածքների մեծացման եղանակով ուժեղացվող կոնստրուկցիաների տարրերի կայունության հաշվարկն անհրաժեշտ է կատարել հետևյալ բանաձևերով</w:t>
      </w:r>
      <w:r w:rsidRPr="00C01CB0">
        <w:rPr>
          <w:rFonts w:ascii="GHEA Grapalat" w:eastAsia="MS Gothic" w:hAnsi="GHEA Grapalat"/>
          <w:lang w:val="hy-AM"/>
        </w:rPr>
        <w:t>՝</w:t>
      </w:r>
      <w:r w:rsidRPr="00C01CB0">
        <w:rPr>
          <w:rFonts w:ascii="GHEA Grapalat" w:hAnsi="GHEA Grapalat"/>
          <w:lang w:val="hy-AM"/>
        </w:rPr>
        <w:t xml:space="preserve"> </w:t>
      </w:r>
    </w:p>
    <w:p w14:paraId="1CD488CB" w14:textId="77777777" w:rsidR="002F6B2E" w:rsidRPr="00C01CB0" w:rsidRDefault="003E7981" w:rsidP="002F6B2E">
      <w:pPr>
        <w:shd w:val="clear" w:color="auto" w:fill="FFFFFF"/>
        <w:tabs>
          <w:tab w:val="left" w:pos="3402"/>
          <w:tab w:val="left" w:pos="8647"/>
        </w:tabs>
        <w:spacing w:after="0"/>
        <w:ind w:firstLine="567"/>
        <w:jc w:val="both"/>
        <w:rPr>
          <w:rFonts w:ascii="GHEA Grapalat" w:hAnsi="GHEA Grapalat"/>
          <w:lang w:val="hy-AM"/>
        </w:rPr>
      </w:pPr>
      <w:r w:rsidRPr="003E7981">
        <w:rPr>
          <w:rFonts w:ascii="GHEA Grapalat" w:hAnsi="GHEA Grapalat"/>
          <w:lang w:val="hy-AM"/>
        </w:rPr>
        <w:t>1</w:t>
      </w:r>
      <w:r w:rsidR="002F6B2E" w:rsidRPr="00C01CB0">
        <w:rPr>
          <w:rFonts w:ascii="GHEA Grapalat" w:hAnsi="GHEA Grapalat"/>
          <w:lang w:val="hy-AM"/>
        </w:rPr>
        <w:t>) կենտրոնական ձգված համաչափ ուժեղացվող տարրերի համար</w:t>
      </w:r>
      <w:r w:rsidR="00EE3085" w:rsidRPr="00EE3085">
        <w:rPr>
          <w:rFonts w:ascii="GHEA Grapalat" w:hAnsi="GHEA Grapalat"/>
          <w:lang w:val="hy-AM"/>
        </w:rPr>
        <w:t>՝</w:t>
      </w:r>
      <w:r w:rsidR="002F6B2E" w:rsidRPr="00C01CB0">
        <w:rPr>
          <w:rFonts w:ascii="GHEA Grapalat" w:hAnsi="GHEA Grapalat"/>
          <w:lang w:val="hy-AM"/>
        </w:rPr>
        <w:t xml:space="preserve"> </w:t>
      </w:r>
      <w:r w:rsidR="00EE3085" w:rsidRPr="00EE3085">
        <w:rPr>
          <w:rFonts w:ascii="GHEA Grapalat" w:hAnsi="GHEA Grapalat"/>
          <w:lang w:val="hy-AM"/>
        </w:rPr>
        <w:t>ըստ</w:t>
      </w:r>
      <w:r w:rsidR="002F6B2E" w:rsidRPr="00C01CB0">
        <w:rPr>
          <w:rFonts w:ascii="GHEA Grapalat" w:hAnsi="GHEA Grapalat"/>
          <w:lang w:val="hy-AM"/>
        </w:rPr>
        <w:t xml:space="preserve"> (5)</w:t>
      </w:r>
      <w:r w:rsidR="00EE3085" w:rsidRPr="00EE3085">
        <w:rPr>
          <w:rFonts w:ascii="GHEA Grapalat" w:hAnsi="GHEA Grapalat"/>
          <w:lang w:val="hy-AM"/>
        </w:rPr>
        <w:t xml:space="preserve"> բանաձևի</w:t>
      </w:r>
      <w:r w:rsidR="002F6B2E" w:rsidRPr="00C01CB0">
        <w:rPr>
          <w:rFonts w:ascii="GHEA Grapalat" w:hAnsi="GHEA Grapalat"/>
          <w:lang w:val="hy-AM"/>
        </w:rPr>
        <w:t xml:space="preserve">, </w:t>
      </w:r>
    </w:p>
    <w:p w14:paraId="20909CBA" w14:textId="77777777" w:rsidR="002F6B2E" w:rsidRPr="00C01CB0" w:rsidRDefault="003E7981" w:rsidP="002F6B2E">
      <w:pPr>
        <w:shd w:val="clear" w:color="auto" w:fill="FFFFFF"/>
        <w:tabs>
          <w:tab w:val="left" w:pos="3402"/>
          <w:tab w:val="left" w:pos="8647"/>
        </w:tabs>
        <w:spacing w:after="120"/>
        <w:ind w:firstLine="567"/>
        <w:jc w:val="both"/>
        <w:rPr>
          <w:rFonts w:ascii="GHEA Grapalat" w:hAnsi="GHEA Grapalat"/>
          <w:lang w:val="hy-AM"/>
        </w:rPr>
      </w:pPr>
      <w:r w:rsidRPr="003E7981">
        <w:rPr>
          <w:rFonts w:ascii="GHEA Grapalat" w:hAnsi="GHEA Grapalat"/>
          <w:lang w:val="hy-AM"/>
        </w:rPr>
        <w:t>2</w:t>
      </w:r>
      <w:r w:rsidR="002F6B2E" w:rsidRPr="00C01CB0">
        <w:rPr>
          <w:rFonts w:ascii="GHEA Grapalat" w:hAnsi="GHEA Grapalat"/>
          <w:lang w:val="hy-AM"/>
        </w:rPr>
        <w:t xml:space="preserve">) կենտրոնական սեղմված համաչափ ուժեղացվող տարրերի համար՝  </w:t>
      </w:r>
    </w:p>
    <w:p w14:paraId="66D96243" w14:textId="77777777" w:rsidR="002F6B2E" w:rsidRDefault="002F6B2E" w:rsidP="002F6B2E">
      <w:pPr>
        <w:shd w:val="clear" w:color="auto" w:fill="FFFFFF"/>
        <w:tabs>
          <w:tab w:val="left" w:pos="3686"/>
          <w:tab w:val="left" w:pos="8647"/>
        </w:tabs>
        <w:spacing w:after="120"/>
        <w:jc w:val="both"/>
        <w:rPr>
          <w:rFonts w:ascii="GHEA Grapalat" w:hAnsi="GHEA Grapalat"/>
          <w:lang w:val="hy-AM"/>
        </w:rPr>
      </w:pPr>
      <w:r w:rsidRPr="00C01CB0">
        <w:rPr>
          <w:rFonts w:ascii="GHEA Grapalat" w:hAnsi="GHEA Grapalat"/>
          <w:lang w:val="hy-AM"/>
        </w:rPr>
        <w:tab/>
      </w:r>
      <w:r w:rsidR="007B2ED6" w:rsidRPr="0040412C">
        <w:rPr>
          <w:rFonts w:ascii="GHEA Grapalat" w:hAnsi="GHEA Grapalat"/>
          <w:position w:val="-36"/>
        </w:rPr>
        <w:object w:dxaOrig="1840" w:dyaOrig="760" w14:anchorId="4D50B27F">
          <v:shape id="_x0000_i1247" type="#_x0000_t75" style="width:98.25pt;height:35.25pt" o:ole="" o:preferrelative="f">
            <v:imagedata r:id="rId535" o:title=""/>
          </v:shape>
          <o:OLEObject Type="Embed" ProgID="Equation.DSMT4" ShapeID="_x0000_i1247" DrawAspect="Content" ObjectID="_1671619613" r:id="rId536"/>
        </w:object>
      </w:r>
      <w:r w:rsidRPr="00C01CB0">
        <w:rPr>
          <w:rFonts w:ascii="GHEA Grapalat" w:hAnsi="GHEA Grapalat"/>
          <w:lang w:val="hy-AM"/>
        </w:rPr>
        <w:t>,</w:t>
      </w:r>
      <w:r w:rsidRPr="00C01CB0">
        <w:rPr>
          <w:rFonts w:ascii="GHEA Grapalat" w:hAnsi="GHEA Grapalat"/>
          <w:lang w:val="hy-AM"/>
        </w:rPr>
        <w:tab/>
        <w:t>(216)</w:t>
      </w:r>
    </w:p>
    <w:p w14:paraId="3C9B8440" w14:textId="77777777" w:rsidR="002F6B2E" w:rsidRPr="00C01CB0" w:rsidRDefault="002F6B2E" w:rsidP="002F6B2E">
      <w:pPr>
        <w:shd w:val="clear" w:color="auto" w:fill="FFFFFF"/>
        <w:tabs>
          <w:tab w:val="left" w:pos="3402"/>
          <w:tab w:val="left" w:pos="8647"/>
        </w:tabs>
        <w:spacing w:after="0"/>
        <w:jc w:val="both"/>
        <w:rPr>
          <w:rFonts w:ascii="GHEA Grapalat" w:hAnsi="GHEA Grapalat"/>
          <w:lang w:val="hy-AM"/>
        </w:rPr>
      </w:pPr>
      <w:r w:rsidRPr="00C01CB0">
        <w:rPr>
          <w:rFonts w:ascii="GHEA Grapalat" w:hAnsi="GHEA Grapalat"/>
          <w:lang w:val="hy-AM"/>
        </w:rPr>
        <w:t>որտեղ</w:t>
      </w:r>
      <w:r w:rsidRPr="00A647A5">
        <w:rPr>
          <w:rFonts w:ascii="GHEA Grapalat" w:hAnsi="GHEA Grapalat"/>
          <w:lang w:val="hy-AM"/>
        </w:rPr>
        <w:t>՝</w:t>
      </w:r>
      <w:r w:rsidRPr="00C01CB0">
        <w:rPr>
          <w:rFonts w:ascii="GHEA Grapalat" w:hAnsi="GHEA Grapalat"/>
          <w:lang w:val="hy-AM"/>
        </w:rPr>
        <w:t xml:space="preserve"> </w:t>
      </w:r>
      <w:r w:rsidRPr="00A25496">
        <w:rPr>
          <w:rFonts w:ascii="GHEA Grapalat" w:hAnsi="GHEA Grapalat"/>
          <w:i/>
          <w:sz w:val="28"/>
        </w:rPr>
        <w:t>γ</w:t>
      </w:r>
      <w:r w:rsidRPr="00C01CB0">
        <w:rPr>
          <w:rFonts w:ascii="GHEA Grapalat" w:hAnsi="GHEA Grapalat"/>
          <w:i/>
          <w:sz w:val="28"/>
          <w:vertAlign w:val="subscript"/>
          <w:lang w:val="hy-AM"/>
        </w:rPr>
        <w:t>N</w:t>
      </w:r>
      <w:r w:rsidRPr="00C01CB0">
        <w:rPr>
          <w:rFonts w:ascii="Calibri" w:hAnsi="Calibri"/>
          <w:lang w:val="hy-AM"/>
        </w:rPr>
        <w:t> </w:t>
      </w:r>
      <w:r w:rsidRPr="00C01CB0">
        <w:rPr>
          <w:rFonts w:ascii="GHEA Grapalat" w:hAnsi="GHEA Grapalat"/>
          <w:lang w:val="hy-AM"/>
        </w:rPr>
        <w:t>=</w:t>
      </w:r>
      <w:r w:rsidRPr="00C01CB0">
        <w:rPr>
          <w:rFonts w:ascii="Calibri" w:hAnsi="Calibri"/>
          <w:lang w:val="hy-AM"/>
        </w:rPr>
        <w:t> </w:t>
      </w:r>
      <w:r w:rsidR="00EE3085">
        <w:rPr>
          <w:rFonts w:ascii="GHEA Grapalat" w:hAnsi="GHEA Grapalat"/>
          <w:lang w:val="hy-AM"/>
        </w:rPr>
        <w:t>0,95</w:t>
      </w:r>
      <w:r w:rsidRPr="00C01CB0">
        <w:rPr>
          <w:rFonts w:ascii="GHEA Grapalat" w:hAnsi="GHEA Grapalat"/>
          <w:lang w:val="hy-AM"/>
        </w:rPr>
        <w:t xml:space="preserve"> </w:t>
      </w:r>
      <w:r w:rsidR="00EE3085" w:rsidRPr="00EE3085">
        <w:rPr>
          <w:rFonts w:ascii="GHEA Grapalat" w:hAnsi="GHEA Grapalat"/>
          <w:lang w:val="hy-AM"/>
        </w:rPr>
        <w:t>(</w:t>
      </w:r>
      <w:r w:rsidRPr="00C01CB0">
        <w:rPr>
          <w:rFonts w:ascii="GHEA Grapalat" w:hAnsi="GHEA Grapalat"/>
          <w:lang w:val="hy-AM"/>
        </w:rPr>
        <w:t>առանց եռակցման օգտագործման ուժեղացման դեպքում</w:t>
      </w:r>
      <w:r w:rsidR="00EE3085" w:rsidRPr="00EE3085">
        <w:rPr>
          <w:rFonts w:ascii="GHEA Grapalat" w:hAnsi="GHEA Grapalat"/>
          <w:lang w:val="hy-AM"/>
        </w:rPr>
        <w:t>)</w:t>
      </w:r>
      <w:r w:rsidRPr="00C01CB0">
        <w:rPr>
          <w:rFonts w:ascii="GHEA Grapalat" w:hAnsi="GHEA Grapalat"/>
          <w:lang w:val="hy-AM"/>
        </w:rPr>
        <w:t>,</w:t>
      </w:r>
    </w:p>
    <w:p w14:paraId="352D51E9" w14:textId="77777777" w:rsidR="002F6B2E" w:rsidRPr="00C01CB0"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A25496">
        <w:rPr>
          <w:rFonts w:ascii="GHEA Grapalat" w:hAnsi="GHEA Grapalat"/>
          <w:i/>
          <w:sz w:val="28"/>
        </w:rPr>
        <w:t>γ</w:t>
      </w:r>
      <w:r w:rsidRPr="00C01CB0">
        <w:rPr>
          <w:rFonts w:ascii="GHEA Grapalat" w:hAnsi="GHEA Grapalat"/>
          <w:i/>
          <w:sz w:val="28"/>
          <w:vertAlign w:val="subscript"/>
          <w:lang w:val="hy-AM"/>
        </w:rPr>
        <w:t>N</w:t>
      </w:r>
      <w:r w:rsidRPr="00C01CB0">
        <w:rPr>
          <w:rFonts w:ascii="Calibri" w:hAnsi="Calibri" w:cs="Calibri"/>
          <w:lang w:val="hy-AM"/>
        </w:rPr>
        <w:t> </w:t>
      </w:r>
      <w:r w:rsidRPr="00C01CB0">
        <w:rPr>
          <w:rFonts w:ascii="GHEA Grapalat" w:hAnsi="GHEA Grapalat"/>
          <w:lang w:val="hy-AM"/>
        </w:rPr>
        <w:t>=</w:t>
      </w:r>
      <w:r w:rsidRPr="00C01CB0">
        <w:rPr>
          <w:rFonts w:ascii="Calibri" w:hAnsi="Calibri" w:cs="Calibri"/>
          <w:lang w:val="hy-AM"/>
        </w:rPr>
        <w:t> </w:t>
      </w:r>
      <w:r w:rsidRPr="00C01CB0">
        <w:rPr>
          <w:rFonts w:ascii="GHEA Grapalat" w:hAnsi="GHEA Grapalat"/>
          <w:lang w:val="hy-AM"/>
        </w:rPr>
        <w:t>0,95</w:t>
      </w:r>
      <w:r w:rsidRPr="00C01CB0">
        <w:rPr>
          <w:rFonts w:ascii="Calibri" w:hAnsi="Calibri" w:cs="Calibri"/>
          <w:lang w:val="hy-AM"/>
        </w:rPr>
        <w:t> </w:t>
      </w:r>
      <w:r w:rsidRPr="00EE3085">
        <w:rPr>
          <w:rFonts w:ascii="GHEA Grapalat" w:hAnsi="GHEA Grapalat"/>
          <w:lang w:val="hy-AM"/>
        </w:rPr>
        <w:t>–</w:t>
      </w:r>
      <w:r w:rsidRPr="00C01CB0">
        <w:rPr>
          <w:rFonts w:ascii="Calibri" w:hAnsi="Calibri" w:cs="Calibri"/>
          <w:lang w:val="hy-AM"/>
        </w:rPr>
        <w:t> </w:t>
      </w:r>
      <w:r w:rsidRPr="00C01CB0">
        <w:rPr>
          <w:rFonts w:ascii="GHEA Grapalat" w:hAnsi="GHEA Grapalat"/>
          <w:lang w:val="hy-AM"/>
        </w:rPr>
        <w:t>0,25·</w:t>
      </w:r>
      <w:r w:rsidRPr="00A25496">
        <w:rPr>
          <w:rFonts w:ascii="GHEA Grapalat" w:hAnsi="GHEA Grapalat"/>
          <w:i/>
          <w:sz w:val="26"/>
          <w:szCs w:val="26"/>
        </w:rPr>
        <w:t>σ</w:t>
      </w:r>
      <w:r w:rsidRPr="00C01CB0">
        <w:rPr>
          <w:rFonts w:ascii="GHEA Grapalat" w:hAnsi="GHEA Grapalat"/>
          <w:i/>
          <w:sz w:val="28"/>
          <w:szCs w:val="26"/>
          <w:vertAlign w:val="subscript"/>
          <w:lang w:val="hy-AM"/>
        </w:rPr>
        <w:t>d</w:t>
      </w:r>
      <w:r w:rsidRPr="00C01CB0">
        <w:rPr>
          <w:rFonts w:ascii="Calibri" w:hAnsi="Calibri" w:cs="Calibri"/>
          <w:lang w:val="hy-AM"/>
        </w:rPr>
        <w:t> </w:t>
      </w:r>
      <w:r w:rsidRPr="00C01CB0">
        <w:rPr>
          <w:rFonts w:ascii="GHEA Grapalat" w:hAnsi="GHEA Grapalat"/>
          <w:sz w:val="24"/>
          <w:lang w:val="hy-AM"/>
        </w:rPr>
        <w:t>/</w:t>
      </w:r>
      <w:r w:rsidRPr="00C01CB0">
        <w:rPr>
          <w:rFonts w:ascii="GHEA Grapalat" w:hAnsi="GHEA Grapalat"/>
          <w:i/>
          <w:sz w:val="24"/>
          <w:lang w:val="hy-AM"/>
        </w:rPr>
        <w:t>R</w:t>
      </w:r>
      <w:r w:rsidRPr="00C01CB0">
        <w:rPr>
          <w:rFonts w:ascii="GHEA Grapalat" w:hAnsi="GHEA Grapalat"/>
          <w:i/>
          <w:sz w:val="28"/>
          <w:vertAlign w:val="subscript"/>
          <w:lang w:val="hy-AM"/>
        </w:rPr>
        <w:t>y</w:t>
      </w:r>
      <w:r w:rsidR="00EE3085">
        <w:rPr>
          <w:rFonts w:ascii="GHEA Grapalat" w:hAnsi="GHEA Grapalat"/>
          <w:lang w:val="hy-AM"/>
        </w:rPr>
        <w:t xml:space="preserve"> (</w:t>
      </w:r>
      <w:r w:rsidRPr="00C01CB0">
        <w:rPr>
          <w:rFonts w:ascii="GHEA Grapalat" w:hAnsi="GHEA Grapalat"/>
          <w:lang w:val="hy-AM"/>
        </w:rPr>
        <w:t>եռակցման օգտագործմամբ ուժեղացման դեպքում</w:t>
      </w:r>
      <w:r w:rsidR="00EE3085" w:rsidRPr="00EE3085">
        <w:rPr>
          <w:rFonts w:ascii="GHEA Grapalat" w:hAnsi="GHEA Grapalat"/>
          <w:lang w:val="hy-AM"/>
        </w:rPr>
        <w:t>)</w:t>
      </w:r>
      <w:r w:rsidRPr="00C01CB0">
        <w:rPr>
          <w:rFonts w:ascii="GHEA Grapalat" w:hAnsi="GHEA Grapalat"/>
          <w:lang w:val="hy-AM"/>
        </w:rPr>
        <w:t>,</w:t>
      </w:r>
    </w:p>
    <w:p w14:paraId="26AC1623" w14:textId="77777777" w:rsidR="002F6B2E" w:rsidRPr="00C01CB0" w:rsidRDefault="003E7981" w:rsidP="00DE1166">
      <w:pPr>
        <w:shd w:val="clear" w:color="auto" w:fill="FFFFFF"/>
        <w:tabs>
          <w:tab w:val="left" w:pos="3402"/>
          <w:tab w:val="left" w:pos="8647"/>
        </w:tabs>
        <w:spacing w:after="120"/>
        <w:ind w:firstLine="567"/>
        <w:jc w:val="both"/>
        <w:rPr>
          <w:rFonts w:ascii="GHEA Grapalat" w:hAnsi="GHEA Grapalat"/>
          <w:lang w:val="hy-AM"/>
        </w:rPr>
      </w:pPr>
      <w:r w:rsidRPr="003E7981">
        <w:rPr>
          <w:rFonts w:ascii="GHEA Grapalat" w:hAnsi="GHEA Grapalat"/>
          <w:lang w:val="hy-AM"/>
        </w:rPr>
        <w:lastRenderedPageBreak/>
        <w:t>3</w:t>
      </w:r>
      <w:r w:rsidR="007B2ED6">
        <w:rPr>
          <w:rFonts w:ascii="GHEA Grapalat" w:hAnsi="GHEA Grapalat"/>
          <w:lang w:val="hy-AM"/>
        </w:rPr>
        <w:t>) </w:t>
      </w:r>
      <w:r w:rsidR="002F6B2E" w:rsidRPr="00C01CB0">
        <w:rPr>
          <w:rFonts w:ascii="GHEA Grapalat" w:hAnsi="GHEA Grapalat"/>
          <w:lang w:val="hy-AM"/>
        </w:rPr>
        <w:t xml:space="preserve">կենտրոնական ձգված ոչ համաչափ ուժեղացվող, կենտրոնական սեղմված  և արտակենտրոն </w:t>
      </w:r>
      <w:r w:rsidR="002F6B2E">
        <w:rPr>
          <w:rFonts w:ascii="GHEA Grapalat" w:hAnsi="GHEA Grapalat"/>
          <w:lang w:val="hy-AM"/>
        </w:rPr>
        <w:t>սեղմ</w:t>
      </w:r>
      <w:r w:rsidR="002F6B2E" w:rsidRPr="00C01CB0">
        <w:rPr>
          <w:rFonts w:ascii="GHEA Grapalat" w:hAnsi="GHEA Grapalat"/>
          <w:lang w:val="hy-AM"/>
        </w:rPr>
        <w:t xml:space="preserve">ված տարրերի համար՝ </w:t>
      </w:r>
    </w:p>
    <w:p w14:paraId="32DA02EC" w14:textId="77777777" w:rsidR="002F6B2E" w:rsidRPr="00C01CB0" w:rsidRDefault="002F6B2E" w:rsidP="002F6B2E">
      <w:pPr>
        <w:shd w:val="clear" w:color="auto" w:fill="FFFFFF"/>
        <w:tabs>
          <w:tab w:val="left" w:pos="2835"/>
          <w:tab w:val="left" w:pos="8647"/>
        </w:tabs>
        <w:spacing w:after="120"/>
        <w:jc w:val="both"/>
        <w:rPr>
          <w:rFonts w:ascii="GHEA Grapalat" w:hAnsi="GHEA Grapalat"/>
          <w:lang w:val="hy-AM"/>
        </w:rPr>
      </w:pPr>
      <w:r w:rsidRPr="00C01CB0">
        <w:rPr>
          <w:rFonts w:ascii="GHEA Grapalat" w:hAnsi="GHEA Grapalat"/>
          <w:position w:val="-10"/>
          <w:lang w:val="hy-AM"/>
        </w:rPr>
        <w:tab/>
      </w:r>
      <w:r w:rsidRPr="00CB6976">
        <w:rPr>
          <w:rFonts w:ascii="GHEA Grapalat" w:hAnsi="GHEA Grapalat"/>
          <w:position w:val="-38"/>
        </w:rPr>
        <w:object w:dxaOrig="4020" w:dyaOrig="880" w14:anchorId="2BDC86E2">
          <v:shape id="_x0000_i1248" type="#_x0000_t75" style="width:201pt;height:42pt" o:ole="" o:preferrelative="f">
            <v:imagedata r:id="rId537" o:title=""/>
          </v:shape>
          <o:OLEObject Type="Embed" ProgID="Equation.DSMT4" ShapeID="_x0000_i1248" DrawAspect="Content" ObjectID="_1671619614" r:id="rId538"/>
        </w:object>
      </w:r>
      <w:r w:rsidRPr="00C01CB0">
        <w:rPr>
          <w:rFonts w:ascii="GHEA Grapalat" w:hAnsi="GHEA Grapalat"/>
          <w:lang w:val="hy-AM"/>
        </w:rPr>
        <w:t>,</w:t>
      </w:r>
      <w:r w:rsidRPr="00C01CB0">
        <w:rPr>
          <w:rFonts w:ascii="GHEA Grapalat" w:hAnsi="GHEA Grapalat"/>
          <w:lang w:val="hy-AM"/>
        </w:rPr>
        <w:tab/>
        <w:t>(217)</w:t>
      </w:r>
    </w:p>
    <w:p w14:paraId="70AEF923" w14:textId="77777777" w:rsidR="002F6B2E" w:rsidRPr="00C01CB0" w:rsidRDefault="002F6B2E" w:rsidP="002F6B2E">
      <w:pPr>
        <w:shd w:val="clear" w:color="auto" w:fill="FFFFFF"/>
        <w:tabs>
          <w:tab w:val="left" w:pos="3402"/>
          <w:tab w:val="left" w:pos="8647"/>
        </w:tabs>
        <w:spacing w:after="0"/>
        <w:jc w:val="both"/>
        <w:rPr>
          <w:rFonts w:ascii="GHEA Grapalat" w:hAnsi="GHEA Grapalat"/>
          <w:lang w:val="hy-AM"/>
        </w:rPr>
      </w:pPr>
      <w:r w:rsidRPr="00C01CB0">
        <w:rPr>
          <w:rFonts w:ascii="GHEA Grapalat" w:hAnsi="GHEA Grapalat"/>
          <w:lang w:val="hy-AM"/>
        </w:rPr>
        <w:t>որտեղ</w:t>
      </w:r>
      <w:r w:rsidRPr="00861E82">
        <w:rPr>
          <w:rFonts w:ascii="GHEA Grapalat" w:hAnsi="GHEA Grapalat"/>
          <w:lang w:val="hy-AM"/>
        </w:rPr>
        <w:t>՝</w:t>
      </w:r>
      <w:r w:rsidRPr="00C01CB0">
        <w:rPr>
          <w:rFonts w:ascii="GHEA Grapalat" w:hAnsi="GHEA Grapalat"/>
          <w:lang w:val="hy-AM"/>
        </w:rPr>
        <w:t xml:space="preserve"> </w:t>
      </w:r>
      <w:r w:rsidRPr="00A25496">
        <w:rPr>
          <w:rFonts w:ascii="GHEA Grapalat" w:hAnsi="GHEA Grapalat"/>
          <w:i/>
          <w:sz w:val="28"/>
          <w:lang w:val="en-US"/>
        </w:rPr>
        <w:t>γ</w:t>
      </w:r>
      <w:r>
        <w:rPr>
          <w:rFonts w:ascii="GHEA Grapalat" w:hAnsi="GHEA Grapalat"/>
          <w:i/>
          <w:sz w:val="28"/>
          <w:vertAlign w:val="subscript"/>
          <w:lang w:val="hy-AM"/>
        </w:rPr>
        <w:t>M</w:t>
      </w:r>
      <w:r w:rsidRPr="00C01CB0">
        <w:rPr>
          <w:rFonts w:ascii="Calibri" w:hAnsi="Calibri"/>
          <w:i/>
          <w:sz w:val="28"/>
          <w:vertAlign w:val="subscript"/>
          <w:lang w:val="hy-AM"/>
        </w:rPr>
        <w:t> </w:t>
      </w:r>
      <w:r w:rsidRPr="00C01CB0">
        <w:rPr>
          <w:rFonts w:ascii="GHEA Grapalat" w:hAnsi="GHEA Grapalat"/>
          <w:lang w:val="hy-AM"/>
        </w:rPr>
        <w:t>=</w:t>
      </w:r>
      <w:r w:rsidRPr="00C01CB0">
        <w:rPr>
          <w:rFonts w:ascii="Calibri" w:hAnsi="Calibri"/>
          <w:lang w:val="hy-AM"/>
        </w:rPr>
        <w:t> </w:t>
      </w:r>
      <w:r>
        <w:rPr>
          <w:rFonts w:ascii="GHEA Grapalat" w:hAnsi="GHEA Grapalat"/>
          <w:lang w:val="hy-AM"/>
        </w:rPr>
        <w:t>0,95</w:t>
      </w:r>
      <w:r w:rsidRPr="00C01CB0">
        <w:rPr>
          <w:rFonts w:ascii="GHEA Grapalat" w:hAnsi="GHEA Grapalat"/>
          <w:lang w:val="hy-AM"/>
        </w:rPr>
        <w:t xml:space="preserve"> </w:t>
      </w:r>
      <w:r w:rsidR="00EE3085" w:rsidRPr="00EE3085">
        <w:rPr>
          <w:rFonts w:ascii="GHEA Grapalat" w:hAnsi="GHEA Grapalat"/>
          <w:lang w:val="hy-AM"/>
        </w:rPr>
        <w:t>(</w:t>
      </w:r>
      <w:r w:rsidRPr="00C01CB0">
        <w:rPr>
          <w:rFonts w:ascii="GHEA Grapalat" w:hAnsi="GHEA Grapalat"/>
          <w:lang w:val="hy-AM"/>
        </w:rPr>
        <w:t>1</w:t>
      </w:r>
      <w:r w:rsidRPr="004C236E">
        <w:rPr>
          <w:rFonts w:ascii="GHEA Grapalat" w:hAnsi="GHEA Grapalat"/>
          <w:lang w:val="hy-AM"/>
        </w:rPr>
        <w:t>-ին</w:t>
      </w:r>
      <w:r w:rsidRPr="00C01CB0">
        <w:rPr>
          <w:rFonts w:ascii="GHEA Grapalat" w:hAnsi="GHEA Grapalat"/>
          <w:lang w:val="hy-AM"/>
        </w:rPr>
        <w:t xml:space="preserve"> խմբի կոնստրուկցիաների համար</w:t>
      </w:r>
      <w:r w:rsidR="00EE3085" w:rsidRPr="00EE3085">
        <w:rPr>
          <w:rFonts w:ascii="GHEA Grapalat" w:hAnsi="GHEA Grapalat"/>
          <w:lang w:val="hy-AM"/>
        </w:rPr>
        <w:t>)</w:t>
      </w:r>
      <w:r w:rsidR="00EE3085">
        <w:rPr>
          <w:rFonts w:ascii="GHEA Grapalat" w:hAnsi="GHEA Grapalat"/>
          <w:lang w:val="hy-AM"/>
        </w:rPr>
        <w:t>,</w:t>
      </w:r>
    </w:p>
    <w:p w14:paraId="0398B904" w14:textId="77777777" w:rsidR="002F6B2E" w:rsidRPr="00C01CB0" w:rsidRDefault="002F6B2E" w:rsidP="002F6B2E">
      <w:pPr>
        <w:shd w:val="clear" w:color="auto" w:fill="FFFFFF"/>
        <w:tabs>
          <w:tab w:val="left" w:pos="3402"/>
          <w:tab w:val="left" w:pos="8647"/>
        </w:tabs>
        <w:spacing w:after="0"/>
        <w:ind w:firstLine="567"/>
        <w:jc w:val="both"/>
        <w:rPr>
          <w:rFonts w:ascii="GHEA Grapalat" w:hAnsi="GHEA Grapalat"/>
          <w:lang w:val="hy-AM"/>
        </w:rPr>
      </w:pPr>
      <w:r w:rsidRPr="00A25496">
        <w:rPr>
          <w:rFonts w:ascii="GHEA Grapalat" w:hAnsi="GHEA Grapalat"/>
          <w:i/>
          <w:sz w:val="28"/>
          <w:lang w:val="en-US"/>
        </w:rPr>
        <w:t>γ</w:t>
      </w:r>
      <w:r>
        <w:rPr>
          <w:rFonts w:ascii="GHEA Grapalat" w:hAnsi="GHEA Grapalat"/>
          <w:i/>
          <w:sz w:val="28"/>
          <w:vertAlign w:val="subscript"/>
          <w:lang w:val="hy-AM"/>
        </w:rPr>
        <w:t>M</w:t>
      </w:r>
      <w:r w:rsidRPr="00C01CB0">
        <w:rPr>
          <w:rFonts w:ascii="Calibri" w:hAnsi="Calibri"/>
          <w:i/>
          <w:sz w:val="28"/>
          <w:vertAlign w:val="subscript"/>
          <w:lang w:val="hy-AM"/>
        </w:rPr>
        <w:t> </w:t>
      </w:r>
      <w:r w:rsidRPr="00C01CB0">
        <w:rPr>
          <w:rFonts w:ascii="GHEA Grapalat" w:hAnsi="GHEA Grapalat"/>
          <w:lang w:val="hy-AM"/>
        </w:rPr>
        <w:t>=</w:t>
      </w:r>
      <w:r w:rsidRPr="00C01CB0">
        <w:rPr>
          <w:rFonts w:ascii="Calibri" w:hAnsi="Calibri"/>
          <w:lang w:val="hy-AM"/>
        </w:rPr>
        <w:t> </w:t>
      </w:r>
      <w:r w:rsidRPr="00C01CB0">
        <w:rPr>
          <w:rFonts w:ascii="GHEA Grapalat" w:hAnsi="GHEA Grapalat"/>
          <w:lang w:val="hy-AM"/>
        </w:rPr>
        <w:t xml:space="preserve">1 </w:t>
      </w:r>
      <w:r w:rsidR="00EE3085" w:rsidRPr="00EE3085">
        <w:rPr>
          <w:rFonts w:ascii="GHEA Grapalat" w:hAnsi="GHEA Grapalat"/>
          <w:lang w:val="hy-AM"/>
        </w:rPr>
        <w:t>(</w:t>
      </w:r>
      <w:r w:rsidRPr="00C01CB0">
        <w:rPr>
          <w:rFonts w:ascii="GHEA Grapalat" w:hAnsi="GHEA Grapalat"/>
          <w:lang w:val="hy-AM"/>
        </w:rPr>
        <w:t>2</w:t>
      </w:r>
      <w:r w:rsidRPr="004C236E">
        <w:rPr>
          <w:rFonts w:ascii="GHEA Grapalat" w:hAnsi="GHEA Grapalat"/>
          <w:lang w:val="hy-AM"/>
        </w:rPr>
        <w:t>-րդ</w:t>
      </w:r>
      <w:r w:rsidRPr="00C01CB0">
        <w:rPr>
          <w:rFonts w:ascii="GHEA Grapalat" w:hAnsi="GHEA Grapalat"/>
          <w:lang w:val="hy-AM"/>
        </w:rPr>
        <w:t>, 3</w:t>
      </w:r>
      <w:r w:rsidRPr="004C236E">
        <w:rPr>
          <w:rFonts w:ascii="GHEA Grapalat" w:hAnsi="GHEA Grapalat"/>
          <w:lang w:val="hy-AM"/>
        </w:rPr>
        <w:t>-րդ</w:t>
      </w:r>
      <w:r w:rsidRPr="00C01CB0">
        <w:rPr>
          <w:rFonts w:ascii="GHEA Grapalat" w:hAnsi="GHEA Grapalat"/>
          <w:lang w:val="hy-AM"/>
        </w:rPr>
        <w:t xml:space="preserve"> և 4</w:t>
      </w:r>
      <w:r w:rsidRPr="004C236E">
        <w:rPr>
          <w:rFonts w:ascii="GHEA Grapalat" w:hAnsi="GHEA Grapalat"/>
          <w:lang w:val="hy-AM"/>
        </w:rPr>
        <w:t>-րդ</w:t>
      </w:r>
      <w:r w:rsidRPr="00C01CB0">
        <w:rPr>
          <w:rFonts w:ascii="GHEA Grapalat" w:hAnsi="GHEA Grapalat"/>
          <w:lang w:val="hy-AM"/>
        </w:rPr>
        <w:t xml:space="preserve"> խմբերի կոնստրուկցիաների համար</w:t>
      </w:r>
      <w:r w:rsidR="00EE3085" w:rsidRPr="00EE3085">
        <w:rPr>
          <w:rFonts w:ascii="GHEA Grapalat" w:hAnsi="GHEA Grapalat"/>
          <w:lang w:val="hy-AM"/>
        </w:rPr>
        <w:t>)</w:t>
      </w:r>
      <w:r w:rsidRPr="00C01CB0">
        <w:rPr>
          <w:rFonts w:ascii="GHEA Grapalat" w:hAnsi="GHEA Grapalat"/>
          <w:lang w:val="hy-AM"/>
        </w:rPr>
        <w:t>,</w:t>
      </w:r>
    </w:p>
    <w:p w14:paraId="14FE8754" w14:textId="77777777" w:rsidR="002F6B2E" w:rsidRPr="00D94485" w:rsidRDefault="002F6B2E" w:rsidP="00DE1166">
      <w:pPr>
        <w:shd w:val="clear" w:color="auto" w:fill="FFFFFF"/>
        <w:tabs>
          <w:tab w:val="left" w:pos="3402"/>
          <w:tab w:val="left" w:pos="8647"/>
        </w:tabs>
        <w:spacing w:after="120"/>
        <w:jc w:val="both"/>
        <w:rPr>
          <w:rFonts w:ascii="GHEA Grapalat" w:hAnsi="GHEA Grapalat"/>
          <w:lang w:val="hy-AM"/>
        </w:rPr>
      </w:pPr>
      <w:r w:rsidRPr="00D94485">
        <w:rPr>
          <w:rFonts w:ascii="GHEA Grapalat" w:hAnsi="GHEA Grapalat"/>
          <w:lang w:val="hy-AM"/>
        </w:rPr>
        <w:t xml:space="preserve">երբ </w:t>
      </w:r>
      <w:r w:rsidR="007B2ED6" w:rsidRPr="00CB6976">
        <w:rPr>
          <w:rFonts w:ascii="GHEA Grapalat" w:hAnsi="GHEA Grapalat"/>
          <w:position w:val="-36"/>
        </w:rPr>
        <w:object w:dxaOrig="1320" w:dyaOrig="760" w14:anchorId="462F5049">
          <v:shape id="_x0000_i1249" type="#_x0000_t75" style="width:71.25pt;height:35.25pt" o:ole="" o:preferrelative="f">
            <v:imagedata r:id="rId539" o:title=""/>
          </v:shape>
          <o:OLEObject Type="Embed" ProgID="Equation.DSMT4" ShapeID="_x0000_i1249" DrawAspect="Content" ObjectID="_1671619615" r:id="rId540"/>
        </w:object>
      </w:r>
      <w:r w:rsidRPr="00D94485">
        <w:rPr>
          <w:rFonts w:ascii="GHEA Grapalat" w:hAnsi="GHEA Grapalat"/>
          <w:lang w:val="hy-AM"/>
        </w:rPr>
        <w:t xml:space="preserve">, ապա անհրաժեշտ է ընդունել </w:t>
      </w:r>
      <w:r w:rsidRPr="00A25496">
        <w:rPr>
          <w:rFonts w:ascii="GHEA Grapalat" w:hAnsi="GHEA Grapalat"/>
          <w:i/>
          <w:sz w:val="28"/>
          <w:lang w:val="en-US"/>
        </w:rPr>
        <w:t>γ</w:t>
      </w:r>
      <w:r>
        <w:rPr>
          <w:rFonts w:ascii="GHEA Grapalat" w:hAnsi="GHEA Grapalat"/>
          <w:i/>
          <w:sz w:val="28"/>
          <w:vertAlign w:val="subscript"/>
          <w:lang w:val="hy-AM"/>
        </w:rPr>
        <w:t>M</w:t>
      </w:r>
      <w:r w:rsidRPr="00D94485">
        <w:rPr>
          <w:rFonts w:ascii="Calibri" w:hAnsi="Calibri"/>
          <w:i/>
          <w:sz w:val="28"/>
          <w:vertAlign w:val="subscript"/>
          <w:lang w:val="hy-AM"/>
        </w:rPr>
        <w:t> </w:t>
      </w:r>
      <w:r w:rsidRPr="00D94485">
        <w:rPr>
          <w:rFonts w:ascii="GHEA Grapalat" w:hAnsi="GHEA Grapalat"/>
          <w:lang w:val="hy-AM"/>
        </w:rPr>
        <w:t>=</w:t>
      </w:r>
      <w:r w:rsidRPr="00D94485">
        <w:rPr>
          <w:rFonts w:ascii="Calibri" w:hAnsi="Calibri"/>
          <w:lang w:val="hy-AM"/>
        </w:rPr>
        <w:t> </w:t>
      </w:r>
      <w:r w:rsidRPr="00A25496">
        <w:rPr>
          <w:rFonts w:ascii="GHEA Grapalat" w:hAnsi="GHEA Grapalat"/>
          <w:i/>
          <w:sz w:val="28"/>
          <w:lang w:val="en-US"/>
        </w:rPr>
        <w:t>γ</w:t>
      </w:r>
      <w:r>
        <w:rPr>
          <w:rFonts w:ascii="GHEA Grapalat" w:hAnsi="GHEA Grapalat"/>
          <w:i/>
          <w:sz w:val="28"/>
          <w:vertAlign w:val="subscript"/>
          <w:lang w:val="hy-AM"/>
        </w:rPr>
        <w:t>N</w:t>
      </w:r>
      <w:r w:rsidRPr="00D94485">
        <w:rPr>
          <w:rFonts w:ascii="GHEA Grapalat" w:hAnsi="GHEA Grapalat"/>
          <w:lang w:val="hy-AM"/>
        </w:rPr>
        <w:t xml:space="preserve">, այստեղ </w:t>
      </w:r>
      <w:r w:rsidRPr="00A25496">
        <w:rPr>
          <w:rFonts w:ascii="GHEA Grapalat" w:hAnsi="GHEA Grapalat"/>
          <w:i/>
          <w:sz w:val="28"/>
          <w:lang w:val="en-US"/>
        </w:rPr>
        <w:t>γ</w:t>
      </w:r>
      <w:r>
        <w:rPr>
          <w:rFonts w:ascii="GHEA Grapalat" w:hAnsi="GHEA Grapalat"/>
          <w:i/>
          <w:sz w:val="28"/>
          <w:vertAlign w:val="subscript"/>
          <w:lang w:val="hy-AM"/>
        </w:rPr>
        <w:t>N</w:t>
      </w:r>
      <w:r w:rsidRPr="00D94485">
        <w:rPr>
          <w:rFonts w:ascii="GHEA Grapalat" w:hAnsi="GHEA Grapalat"/>
          <w:lang w:val="hy-AM"/>
        </w:rPr>
        <w:t xml:space="preserve"> -ը անհրաժեշտ է որոշել ինչպես </w:t>
      </w:r>
      <w:r w:rsidR="00EE607D" w:rsidRPr="00D94485">
        <w:rPr>
          <w:rFonts w:ascii="GHEA Grapalat" w:hAnsi="GHEA Grapalat"/>
          <w:lang w:val="hy-AM"/>
        </w:rPr>
        <w:t>(216)</w:t>
      </w:r>
      <w:r w:rsidR="00EE607D" w:rsidRPr="00EE607D">
        <w:rPr>
          <w:rFonts w:ascii="GHEA Grapalat" w:hAnsi="GHEA Grapalat"/>
          <w:lang w:val="hy-AM"/>
        </w:rPr>
        <w:t xml:space="preserve"> </w:t>
      </w:r>
      <w:r w:rsidRPr="00D94485">
        <w:rPr>
          <w:rFonts w:ascii="GHEA Grapalat" w:hAnsi="GHEA Grapalat"/>
          <w:lang w:val="hy-AM"/>
        </w:rPr>
        <w:t>բանաձևում։</w:t>
      </w:r>
    </w:p>
    <w:p w14:paraId="039A4FD3" w14:textId="77777777" w:rsidR="002F6B2E" w:rsidRPr="00D94485" w:rsidRDefault="002F6B2E" w:rsidP="00DE1166">
      <w:pPr>
        <w:shd w:val="clear" w:color="auto" w:fill="FFFFFF"/>
        <w:tabs>
          <w:tab w:val="left" w:pos="3402"/>
          <w:tab w:val="left" w:pos="8647"/>
        </w:tabs>
        <w:spacing w:after="120"/>
        <w:ind w:firstLine="567"/>
        <w:jc w:val="both"/>
        <w:rPr>
          <w:rFonts w:ascii="GHEA Grapalat" w:hAnsi="GHEA Grapalat"/>
          <w:lang w:val="hy-AM"/>
        </w:rPr>
      </w:pPr>
      <w:r w:rsidRPr="00D94485">
        <w:rPr>
          <w:rFonts w:ascii="GHEA Grapalat" w:hAnsi="GHEA Grapalat"/>
          <w:i/>
          <w:sz w:val="24"/>
          <w:lang w:val="hy-AM"/>
        </w:rPr>
        <w:t>M</w:t>
      </w:r>
      <w:r w:rsidRPr="00D94485">
        <w:rPr>
          <w:rFonts w:ascii="GHEA Grapalat" w:hAnsi="GHEA Grapalat"/>
          <w:i/>
          <w:sz w:val="28"/>
          <w:vertAlign w:val="subscript"/>
          <w:lang w:val="hy-AM"/>
        </w:rPr>
        <w:t>x</w:t>
      </w:r>
      <w:r w:rsidRPr="00D94485">
        <w:rPr>
          <w:rFonts w:ascii="GHEA Grapalat" w:hAnsi="GHEA Grapalat"/>
          <w:lang w:val="hy-AM"/>
        </w:rPr>
        <w:t xml:space="preserve"> և </w:t>
      </w:r>
      <w:r w:rsidRPr="00D94485">
        <w:rPr>
          <w:rFonts w:ascii="GHEA Grapalat" w:hAnsi="GHEA Grapalat"/>
          <w:i/>
          <w:sz w:val="24"/>
          <w:lang w:val="hy-AM"/>
        </w:rPr>
        <w:t>M</w:t>
      </w:r>
      <w:r w:rsidRPr="00D94485">
        <w:rPr>
          <w:rFonts w:ascii="GHEA Grapalat" w:hAnsi="GHEA Grapalat"/>
          <w:i/>
          <w:sz w:val="28"/>
          <w:vertAlign w:val="subscript"/>
          <w:lang w:val="hy-AM"/>
        </w:rPr>
        <w:t xml:space="preserve">y </w:t>
      </w:r>
      <w:r w:rsidRPr="00D94485">
        <w:rPr>
          <w:rFonts w:ascii="GHEA Grapalat" w:hAnsi="GHEA Grapalat"/>
          <w:lang w:val="hy-AM"/>
        </w:rPr>
        <w:t>ծռող մոմենտներն անհրաժեշտ է որոշել ուժեղացված հատվածքի գլխավոր առանցքների նկատմամբ։</w:t>
      </w:r>
    </w:p>
    <w:p w14:paraId="51F50EDE" w14:textId="77777777" w:rsidR="002F6B2E" w:rsidRPr="00D94485" w:rsidRDefault="002F6B2E" w:rsidP="002F6B2E">
      <w:pPr>
        <w:shd w:val="clear" w:color="auto" w:fill="FFFFFF"/>
        <w:tabs>
          <w:tab w:val="left" w:pos="3402"/>
          <w:tab w:val="left" w:pos="8647"/>
        </w:tabs>
        <w:spacing w:after="120"/>
        <w:ind w:firstLine="567"/>
        <w:jc w:val="both"/>
        <w:rPr>
          <w:rFonts w:ascii="GHEA Grapalat" w:hAnsi="GHEA Grapalat"/>
          <w:lang w:val="hy-AM"/>
        </w:rPr>
      </w:pPr>
      <w:r w:rsidRPr="00C4734F">
        <w:rPr>
          <w:rFonts w:ascii="GHEA Grapalat" w:hAnsi="GHEA Grapalat"/>
          <w:b/>
          <w:lang w:val="hy-AM"/>
        </w:rPr>
        <w:t>561.</w:t>
      </w:r>
      <w:r>
        <w:rPr>
          <w:rFonts w:ascii="GHEA Grapalat" w:hAnsi="GHEA Grapalat"/>
          <w:lang w:val="hy-AM"/>
        </w:rPr>
        <w:t> </w:t>
      </w:r>
      <w:r w:rsidRPr="00D94485">
        <w:rPr>
          <w:rFonts w:ascii="GHEA Grapalat" w:hAnsi="GHEA Grapalat"/>
          <w:lang w:val="hy-AM"/>
        </w:rPr>
        <w:t>Մոմենտների ազդման հարթությ</w:t>
      </w:r>
      <w:r w:rsidRPr="004C236E">
        <w:rPr>
          <w:rFonts w:ascii="GHEA Grapalat" w:hAnsi="GHEA Grapalat"/>
          <w:lang w:val="hy-AM"/>
        </w:rPr>
        <w:t>ու</w:t>
      </w:r>
      <w:r w:rsidRPr="00D94485">
        <w:rPr>
          <w:rFonts w:ascii="GHEA Grapalat" w:hAnsi="GHEA Grapalat"/>
          <w:lang w:val="hy-AM"/>
        </w:rPr>
        <w:t>նում հոծ հատվածքով սեղմված տարրերի կայունության հաշվարկը կատարվում է հետևյալ բանաձևով՝</w:t>
      </w:r>
    </w:p>
    <w:p w14:paraId="414843D9" w14:textId="77777777" w:rsidR="002F6B2E" w:rsidRPr="00D94485" w:rsidRDefault="002F6B2E" w:rsidP="002F6B2E">
      <w:pPr>
        <w:shd w:val="clear" w:color="auto" w:fill="FFFFFF"/>
        <w:tabs>
          <w:tab w:val="left" w:pos="3969"/>
          <w:tab w:val="left" w:pos="8647"/>
        </w:tabs>
        <w:spacing w:after="120"/>
        <w:jc w:val="both"/>
        <w:rPr>
          <w:rFonts w:ascii="GHEA Grapalat" w:hAnsi="GHEA Grapalat"/>
          <w:lang w:val="hy-AM"/>
        </w:rPr>
      </w:pPr>
      <w:r w:rsidRPr="00D94485">
        <w:rPr>
          <w:rFonts w:ascii="GHEA Grapalat" w:hAnsi="GHEA Grapalat"/>
          <w:position w:val="-10"/>
          <w:lang w:val="hy-AM"/>
        </w:rPr>
        <w:tab/>
      </w:r>
      <w:r w:rsidR="007B2ED6" w:rsidRPr="0040412C">
        <w:rPr>
          <w:rFonts w:ascii="GHEA Grapalat" w:hAnsi="GHEA Grapalat"/>
          <w:position w:val="-36"/>
        </w:rPr>
        <w:object w:dxaOrig="2100" w:dyaOrig="760" w14:anchorId="2027E59A">
          <v:shape id="_x0000_i1250" type="#_x0000_t75" style="width:121.5pt;height:35.25pt" o:ole="" o:preferrelative="f">
            <v:imagedata r:id="rId541" o:title=""/>
          </v:shape>
          <o:OLEObject Type="Embed" ProgID="Equation.DSMT4" ShapeID="_x0000_i1250" DrawAspect="Content" ObjectID="_1671619616" r:id="rId542"/>
        </w:object>
      </w:r>
      <w:r w:rsidRPr="00D94485">
        <w:rPr>
          <w:rFonts w:ascii="GHEA Grapalat" w:hAnsi="GHEA Grapalat"/>
          <w:lang w:val="hy-AM"/>
        </w:rPr>
        <w:t>,</w:t>
      </w:r>
      <w:r w:rsidRPr="00D94485">
        <w:rPr>
          <w:rFonts w:ascii="GHEA Grapalat" w:hAnsi="GHEA Grapalat"/>
          <w:lang w:val="hy-AM"/>
        </w:rPr>
        <w:tab/>
        <w:t>(218)</w:t>
      </w:r>
    </w:p>
    <w:p w14:paraId="0C5FB693" w14:textId="77777777" w:rsidR="002F6B2E" w:rsidRPr="00D94485" w:rsidRDefault="002F6B2E" w:rsidP="00DE1166">
      <w:pPr>
        <w:shd w:val="clear" w:color="auto" w:fill="FFFFFF"/>
        <w:tabs>
          <w:tab w:val="left" w:pos="3402"/>
          <w:tab w:val="left" w:pos="8647"/>
        </w:tabs>
        <w:spacing w:after="0"/>
        <w:jc w:val="both"/>
        <w:rPr>
          <w:rFonts w:ascii="GHEA Grapalat" w:hAnsi="GHEA Grapalat"/>
          <w:lang w:val="hy-AM"/>
        </w:rPr>
      </w:pPr>
      <w:r w:rsidRPr="00D94485">
        <w:rPr>
          <w:rFonts w:ascii="GHEA Grapalat" w:hAnsi="GHEA Grapalat"/>
          <w:lang w:val="hy-AM"/>
        </w:rPr>
        <w:t xml:space="preserve">որտեղ` </w:t>
      </w:r>
      <w:r w:rsidRPr="00D94485">
        <w:rPr>
          <w:rFonts w:ascii="GHEA Grapalat" w:hAnsi="GHEA Grapalat"/>
          <w:i/>
          <w:sz w:val="26"/>
          <w:szCs w:val="26"/>
          <w:lang w:val="hy-AM"/>
        </w:rPr>
        <w:t>A</w:t>
      </w:r>
      <w:r w:rsidRPr="00D94485">
        <w:rPr>
          <w:rFonts w:ascii="GHEA Grapalat" w:hAnsi="GHEA Grapalat"/>
          <w:lang w:val="hy-AM"/>
        </w:rPr>
        <w:t xml:space="preserve"> – ուժեղացված հատվածքի մակերեսն է,</w:t>
      </w:r>
    </w:p>
    <w:p w14:paraId="4EEBD79B" w14:textId="77777777" w:rsidR="002F6B2E" w:rsidRPr="00D94485" w:rsidRDefault="002F6B2E" w:rsidP="00DE1166">
      <w:pPr>
        <w:shd w:val="clear" w:color="auto" w:fill="FFFFFF"/>
        <w:tabs>
          <w:tab w:val="left" w:pos="3402"/>
          <w:tab w:val="left" w:pos="8647"/>
        </w:tabs>
        <w:spacing w:after="0"/>
        <w:ind w:firstLine="567"/>
        <w:jc w:val="both"/>
        <w:rPr>
          <w:rFonts w:ascii="GHEA Grapalat" w:hAnsi="GHEA Grapalat"/>
          <w:lang w:val="hy-AM"/>
        </w:rPr>
      </w:pPr>
      <w:r w:rsidRPr="00A25496">
        <w:rPr>
          <w:rFonts w:ascii="GHEA Grapalat" w:hAnsi="GHEA Grapalat"/>
          <w:i/>
          <w:sz w:val="28"/>
          <w:lang w:val="en-US"/>
        </w:rPr>
        <w:t>γ</w:t>
      </w:r>
      <w:r>
        <w:rPr>
          <w:rFonts w:ascii="GHEA Grapalat" w:hAnsi="GHEA Grapalat"/>
          <w:i/>
          <w:sz w:val="28"/>
          <w:vertAlign w:val="subscript"/>
          <w:lang w:val="hy-AM"/>
        </w:rPr>
        <w:t>c</w:t>
      </w:r>
      <w:r w:rsidRPr="00D94485">
        <w:rPr>
          <w:rFonts w:ascii="GHEA Grapalat" w:hAnsi="GHEA Grapalat"/>
          <w:lang w:val="hy-AM"/>
        </w:rPr>
        <w:t xml:space="preserve"> – աշխատանքի պայմանների գործակիցն է, որն ընդունվում է ոչ ավել, քան 0,9,</w:t>
      </w:r>
    </w:p>
    <w:p w14:paraId="48BB239C" w14:textId="77777777" w:rsidR="002F6B2E" w:rsidRPr="00D94485" w:rsidRDefault="002F6B2E" w:rsidP="00DE1166">
      <w:pPr>
        <w:shd w:val="clear" w:color="auto" w:fill="FFFFFF"/>
        <w:tabs>
          <w:tab w:val="left" w:pos="3402"/>
          <w:tab w:val="left" w:pos="8647"/>
        </w:tabs>
        <w:spacing w:after="120"/>
        <w:ind w:firstLine="567"/>
        <w:jc w:val="both"/>
        <w:rPr>
          <w:rFonts w:ascii="GHEA Grapalat" w:hAnsi="GHEA Grapalat"/>
          <w:lang w:val="hy-AM"/>
        </w:rPr>
      </w:pPr>
      <w:r w:rsidRPr="00F8109D">
        <w:rPr>
          <w:rFonts w:ascii="GHEA Grapalat" w:hAnsi="GHEA Grapalat"/>
          <w:i/>
          <w:sz w:val="26"/>
          <w:szCs w:val="26"/>
        </w:rPr>
        <w:t>φ</w:t>
      </w:r>
      <w:r w:rsidRPr="00D94485">
        <w:rPr>
          <w:rFonts w:ascii="GHEA Grapalat" w:hAnsi="GHEA Grapalat"/>
          <w:i/>
          <w:sz w:val="28"/>
          <w:vertAlign w:val="subscript"/>
          <w:lang w:val="hy-AM"/>
        </w:rPr>
        <w:t>e</w:t>
      </w:r>
      <w:r w:rsidRPr="00D94485">
        <w:rPr>
          <w:rFonts w:ascii="GHEA Grapalat" w:hAnsi="GHEA Grapalat"/>
          <w:lang w:val="hy-AM"/>
        </w:rPr>
        <w:t xml:space="preserve"> – գործակիցն է, որն որոշվում է ըստ </w:t>
      </w:r>
      <w:r w:rsidR="000F1FC8" w:rsidRPr="000F1FC8">
        <w:rPr>
          <w:rFonts w:ascii="GHEA Grapalat" w:hAnsi="GHEA Grapalat"/>
          <w:lang w:val="hy-AM"/>
        </w:rPr>
        <w:t>հավելամաս</w:t>
      </w:r>
      <w:r w:rsidRPr="00D94485">
        <w:rPr>
          <w:rFonts w:ascii="GHEA Grapalat" w:hAnsi="GHEA Grapalat"/>
          <w:lang w:val="hy-AM"/>
        </w:rPr>
        <w:t xml:space="preserve"> 5-ի աղյուսակ</w:t>
      </w:r>
      <w:r w:rsidR="00A1075E">
        <w:rPr>
          <w:rFonts w:ascii="GHEA Grapalat" w:hAnsi="GHEA Grapalat"/>
          <w:lang w:val="hy-AM"/>
        </w:rPr>
        <w:t> </w:t>
      </w:r>
      <w:r w:rsidRPr="00D94485">
        <w:rPr>
          <w:rFonts w:ascii="GHEA Grapalat" w:hAnsi="GHEA Grapalat"/>
          <w:lang w:val="hy-AM"/>
        </w:rPr>
        <w:t xml:space="preserve">3-ի՝ կախված ուժեղացված տարրի </w:t>
      </w:r>
      <m:oMath>
        <m:acc>
          <m:accPr>
            <m:chr m:val="̅"/>
            <m:ctrlPr>
              <w:rPr>
                <w:rFonts w:ascii="Cambria Math" w:hAnsi="Cambria Math"/>
                <w:i/>
                <w:sz w:val="28"/>
              </w:rPr>
            </m:ctrlPr>
          </m:accPr>
          <m:e>
            <m:r>
              <w:rPr>
                <w:rFonts w:ascii="Cambria Math" w:hAnsi="Cambria Math"/>
                <w:sz w:val="28"/>
                <w:lang w:val="hy-AM"/>
              </w:rPr>
              <m:t>λ</m:t>
            </m:r>
          </m:e>
        </m:acc>
      </m:oMath>
      <w:r w:rsidRPr="00D94485">
        <w:rPr>
          <w:rFonts w:ascii="GHEA Grapalat" w:hAnsi="GHEA Grapalat"/>
          <w:lang w:val="hy-AM"/>
        </w:rPr>
        <w:t xml:space="preserve"> պայմանական ճկունությունից և բերված հարաբերական արտակենտրոնությունից՝ </w:t>
      </w:r>
      <w:r w:rsidRPr="00D94485">
        <w:rPr>
          <w:rFonts w:ascii="GHEA Grapalat" w:hAnsi="GHEA Grapalat"/>
          <w:i/>
          <w:sz w:val="26"/>
          <w:szCs w:val="26"/>
          <w:lang w:val="hy-AM"/>
        </w:rPr>
        <w:t>m</w:t>
      </w:r>
      <w:r w:rsidRPr="00D94485">
        <w:rPr>
          <w:rFonts w:ascii="GHEA Grapalat" w:hAnsi="GHEA Grapalat"/>
          <w:i/>
          <w:sz w:val="28"/>
          <w:vertAlign w:val="subscript"/>
          <w:lang w:val="hy-AM"/>
        </w:rPr>
        <w:t>ef</w:t>
      </w:r>
      <w:r w:rsidRPr="00D94485">
        <w:rPr>
          <w:rFonts w:ascii="Calibri" w:hAnsi="Calibri"/>
          <w:lang w:val="hy-AM"/>
        </w:rPr>
        <w:t> </w:t>
      </w:r>
      <w:r w:rsidRPr="00D94485">
        <w:rPr>
          <w:rFonts w:ascii="GHEA Grapalat" w:hAnsi="GHEA Grapalat"/>
          <w:lang w:val="hy-AM"/>
        </w:rPr>
        <w:t>=</w:t>
      </w:r>
      <w:r w:rsidRPr="00D94485">
        <w:rPr>
          <w:rFonts w:ascii="Calibri" w:hAnsi="Calibri"/>
          <w:lang w:val="hy-AM"/>
        </w:rPr>
        <w:t> </w:t>
      </w:r>
      <w:r w:rsidRPr="00F8109D">
        <w:rPr>
          <w:rFonts w:ascii="GHEA Grapalat" w:hAnsi="GHEA Grapalat"/>
          <w:i/>
          <w:sz w:val="26"/>
          <w:szCs w:val="26"/>
        </w:rPr>
        <w:t>η</w:t>
      </w:r>
      <w:r w:rsidRPr="00D94485">
        <w:rPr>
          <w:rFonts w:ascii="GHEA Grapalat" w:hAnsi="GHEA Grapalat"/>
          <w:lang w:val="hy-AM"/>
        </w:rPr>
        <w:t>·</w:t>
      </w:r>
      <w:r w:rsidRPr="00D94485">
        <w:rPr>
          <w:rFonts w:ascii="GHEA Grapalat" w:hAnsi="GHEA Grapalat"/>
          <w:i/>
          <w:sz w:val="26"/>
          <w:szCs w:val="26"/>
          <w:lang w:val="hy-AM"/>
        </w:rPr>
        <w:t>m</w:t>
      </w:r>
      <w:r w:rsidRPr="00D94485">
        <w:rPr>
          <w:rFonts w:ascii="GHEA Grapalat" w:hAnsi="GHEA Grapalat"/>
          <w:i/>
          <w:sz w:val="28"/>
          <w:vertAlign w:val="subscript"/>
          <w:lang w:val="hy-AM"/>
        </w:rPr>
        <w:t>f</w:t>
      </w:r>
      <w:r w:rsidRPr="00D94485">
        <w:rPr>
          <w:rFonts w:ascii="Calibri" w:hAnsi="Calibri"/>
          <w:lang w:val="hy-AM"/>
        </w:rPr>
        <w:t> </w:t>
      </w:r>
      <w:r w:rsidRPr="00D94485">
        <w:rPr>
          <w:rFonts w:ascii="GHEA Grapalat" w:hAnsi="GHEA Grapalat"/>
          <w:lang w:val="hy-AM"/>
        </w:rPr>
        <w:t xml:space="preserve">, </w:t>
      </w:r>
      <w:r w:rsidRPr="00F8109D">
        <w:rPr>
          <w:rFonts w:ascii="GHEA Grapalat" w:hAnsi="GHEA Grapalat"/>
          <w:i/>
          <w:sz w:val="26"/>
          <w:szCs w:val="26"/>
        </w:rPr>
        <w:t>η</w:t>
      </w:r>
      <w:r w:rsidRPr="00D94485">
        <w:rPr>
          <w:rFonts w:ascii="GHEA Grapalat" w:hAnsi="GHEA Grapalat"/>
          <w:lang w:val="hy-AM"/>
        </w:rPr>
        <w:t xml:space="preserve"> – ըստ </w:t>
      </w:r>
      <w:r w:rsidR="000F1FC8" w:rsidRPr="000F1FC8">
        <w:rPr>
          <w:rFonts w:ascii="GHEA Grapalat" w:hAnsi="GHEA Grapalat"/>
          <w:lang w:val="hy-AM"/>
        </w:rPr>
        <w:t>հավելամաս</w:t>
      </w:r>
      <w:r w:rsidRPr="00D94485">
        <w:rPr>
          <w:rFonts w:ascii="GHEA Grapalat" w:hAnsi="GHEA Grapalat"/>
          <w:lang w:val="hy-AM"/>
        </w:rPr>
        <w:t xml:space="preserve"> 5-ի աղյուսակ 2</w:t>
      </w:r>
      <w:r w:rsidRPr="00E50A26">
        <w:rPr>
          <w:rFonts w:ascii="GHEA Grapalat" w:hAnsi="GHEA Grapalat"/>
          <w:lang w:val="hy-AM"/>
        </w:rPr>
        <w:t>-</w:t>
      </w:r>
      <w:r w:rsidRPr="00D94485">
        <w:rPr>
          <w:rFonts w:ascii="GHEA Grapalat" w:hAnsi="GHEA Grapalat"/>
          <w:lang w:val="hy-AM"/>
        </w:rPr>
        <w:t xml:space="preserve">ի հատվածքի ձևի ազդեցության գործակիցն է: </w:t>
      </w:r>
    </w:p>
    <w:p w14:paraId="4E51EA64" w14:textId="77777777" w:rsidR="002F6B2E" w:rsidRPr="00D94485" w:rsidRDefault="002F6B2E" w:rsidP="002F6B2E">
      <w:pPr>
        <w:shd w:val="clear" w:color="auto" w:fill="FFFFFF"/>
        <w:tabs>
          <w:tab w:val="left" w:pos="3969"/>
          <w:tab w:val="left" w:pos="8647"/>
        </w:tabs>
        <w:spacing w:after="120"/>
        <w:jc w:val="both"/>
        <w:rPr>
          <w:rFonts w:ascii="GHEA Grapalat" w:hAnsi="GHEA Grapalat"/>
          <w:lang w:val="hy-AM"/>
        </w:rPr>
      </w:pPr>
      <w:r w:rsidRPr="00D94485">
        <w:rPr>
          <w:rFonts w:ascii="GHEA Grapalat" w:hAnsi="GHEA Grapalat"/>
          <w:position w:val="-10"/>
          <w:lang w:val="hy-AM"/>
        </w:rPr>
        <w:tab/>
      </w:r>
      <w:r w:rsidRPr="00D94485">
        <w:rPr>
          <w:rFonts w:ascii="GHEA Grapalat" w:hAnsi="GHEA Grapalat"/>
          <w:i/>
          <w:sz w:val="26"/>
          <w:szCs w:val="26"/>
          <w:lang w:val="hy-AM"/>
        </w:rPr>
        <w:t>m</w:t>
      </w:r>
      <w:r w:rsidRPr="00D94485">
        <w:rPr>
          <w:rFonts w:ascii="GHEA Grapalat" w:hAnsi="GHEA Grapalat"/>
          <w:i/>
          <w:sz w:val="28"/>
          <w:vertAlign w:val="subscript"/>
          <w:lang w:val="hy-AM"/>
        </w:rPr>
        <w:t>f</w:t>
      </w:r>
      <w:r w:rsidRPr="00D94485">
        <w:rPr>
          <w:rFonts w:ascii="Calibri" w:hAnsi="Calibri"/>
          <w:lang w:val="hy-AM"/>
        </w:rPr>
        <w:t> </w:t>
      </w:r>
      <w:r w:rsidRPr="00D94485">
        <w:rPr>
          <w:rFonts w:ascii="GHEA Grapalat" w:hAnsi="GHEA Grapalat"/>
          <w:lang w:val="hy-AM"/>
        </w:rPr>
        <w:t>=</w:t>
      </w:r>
      <w:r w:rsidRPr="00D94485">
        <w:rPr>
          <w:rFonts w:ascii="Calibri" w:hAnsi="Calibri"/>
          <w:lang w:val="hy-AM"/>
        </w:rPr>
        <w:t> </w:t>
      </w:r>
      <w:r w:rsidRPr="00D94485">
        <w:rPr>
          <w:rFonts w:ascii="GHEA Grapalat" w:hAnsi="GHEA Grapalat"/>
          <w:i/>
          <w:sz w:val="26"/>
          <w:szCs w:val="26"/>
          <w:lang w:val="hy-AM"/>
        </w:rPr>
        <w:t>e</w:t>
      </w:r>
      <w:r w:rsidRPr="00D94485">
        <w:rPr>
          <w:rFonts w:ascii="GHEA Grapalat" w:hAnsi="GHEA Grapalat"/>
          <w:i/>
          <w:sz w:val="28"/>
          <w:vertAlign w:val="subscript"/>
          <w:lang w:val="hy-AM"/>
        </w:rPr>
        <w:t>f</w:t>
      </w:r>
      <w:r w:rsidRPr="00D94485">
        <w:rPr>
          <w:rFonts w:ascii="Calibri" w:hAnsi="Calibri"/>
          <w:lang w:val="hy-AM"/>
        </w:rPr>
        <w:t> </w:t>
      </w:r>
      <w:r w:rsidRPr="00D94485">
        <w:rPr>
          <w:rFonts w:ascii="GHEA Grapalat" w:hAnsi="GHEA Grapalat"/>
          <w:sz w:val="18"/>
          <w:vertAlign w:val="subscript"/>
          <w:lang w:val="hy-AM"/>
        </w:rPr>
        <w:t xml:space="preserve"> </w:t>
      </w:r>
      <w:r w:rsidRPr="00D94485">
        <w:rPr>
          <w:rFonts w:ascii="GHEA Grapalat" w:hAnsi="GHEA Grapalat"/>
          <w:lang w:val="hy-AM"/>
        </w:rPr>
        <w:t>·(</w:t>
      </w:r>
      <w:r w:rsidRPr="00D94485">
        <w:rPr>
          <w:rFonts w:ascii="GHEA Grapalat" w:hAnsi="GHEA Grapalat"/>
          <w:i/>
          <w:sz w:val="24"/>
          <w:lang w:val="hy-AM"/>
        </w:rPr>
        <w:t>A</w:t>
      </w:r>
      <w:r w:rsidRPr="00D94485">
        <w:rPr>
          <w:rFonts w:ascii="Calibri" w:hAnsi="Calibri"/>
          <w:sz w:val="24"/>
          <w:vertAlign w:val="subscript"/>
          <w:lang w:val="hy-AM"/>
        </w:rPr>
        <w:t> </w:t>
      </w:r>
      <w:r w:rsidRPr="00D94485">
        <w:rPr>
          <w:rFonts w:ascii="GHEA Grapalat" w:hAnsi="GHEA Grapalat"/>
          <w:sz w:val="24"/>
          <w:lang w:val="hy-AM"/>
        </w:rPr>
        <w:t>/</w:t>
      </w:r>
      <w:r w:rsidRPr="00D94485">
        <w:rPr>
          <w:rFonts w:ascii="Calibri" w:hAnsi="Calibri"/>
          <w:sz w:val="24"/>
          <w:vertAlign w:val="subscript"/>
          <w:lang w:val="hy-AM"/>
        </w:rPr>
        <w:t> </w:t>
      </w:r>
      <w:r w:rsidRPr="00D94485">
        <w:rPr>
          <w:rFonts w:ascii="GHEA Grapalat" w:hAnsi="GHEA Grapalat"/>
          <w:i/>
          <w:sz w:val="24"/>
          <w:lang w:val="hy-AM"/>
        </w:rPr>
        <w:t>W</w:t>
      </w:r>
      <w:r w:rsidRPr="00D94485">
        <w:rPr>
          <w:rFonts w:ascii="GHEA Grapalat" w:hAnsi="GHEA Grapalat"/>
          <w:i/>
          <w:sz w:val="28"/>
          <w:vertAlign w:val="subscript"/>
          <w:lang w:val="hy-AM"/>
        </w:rPr>
        <w:t>c</w:t>
      </w:r>
      <w:r w:rsidRPr="00D94485">
        <w:rPr>
          <w:rFonts w:ascii="GHEA Grapalat" w:hAnsi="GHEA Grapalat"/>
          <w:lang w:val="hy-AM"/>
        </w:rPr>
        <w:t>)</w:t>
      </w:r>
      <w:r w:rsidRPr="00D94485">
        <w:rPr>
          <w:rFonts w:ascii="Calibri" w:hAnsi="Calibri"/>
          <w:lang w:val="hy-AM"/>
        </w:rPr>
        <w:t> </w:t>
      </w:r>
      <w:r w:rsidRPr="00D94485">
        <w:rPr>
          <w:rFonts w:ascii="GHEA Grapalat" w:hAnsi="GHEA Grapalat"/>
          <w:lang w:val="hy-AM"/>
        </w:rPr>
        <w:t>,</w:t>
      </w:r>
      <w:r w:rsidRPr="00D94485">
        <w:rPr>
          <w:rFonts w:ascii="GHEA Grapalat" w:hAnsi="GHEA Grapalat"/>
          <w:lang w:val="hy-AM"/>
        </w:rPr>
        <w:tab/>
        <w:t>(219)</w:t>
      </w:r>
    </w:p>
    <w:p w14:paraId="3799EC8C" w14:textId="77777777" w:rsidR="002F6B2E" w:rsidRPr="00D94485" w:rsidRDefault="002F6B2E" w:rsidP="00DE1166">
      <w:pPr>
        <w:shd w:val="clear" w:color="auto" w:fill="FFFFFF"/>
        <w:tabs>
          <w:tab w:val="left" w:pos="3402"/>
          <w:tab w:val="left" w:pos="8647"/>
        </w:tabs>
        <w:spacing w:after="120"/>
        <w:jc w:val="both"/>
        <w:rPr>
          <w:rFonts w:ascii="GHEA Grapalat" w:hAnsi="GHEA Grapalat"/>
          <w:lang w:val="hy-AM"/>
        </w:rPr>
      </w:pPr>
      <w:r w:rsidRPr="00D94485">
        <w:rPr>
          <w:rFonts w:ascii="GHEA Grapalat" w:hAnsi="GHEA Grapalat"/>
          <w:lang w:val="hy-AM"/>
        </w:rPr>
        <w:t xml:space="preserve">այստեղ` </w:t>
      </w:r>
      <w:r w:rsidRPr="00D94485">
        <w:rPr>
          <w:rFonts w:ascii="GHEA Grapalat" w:hAnsi="GHEA Grapalat"/>
          <w:i/>
          <w:sz w:val="24"/>
          <w:lang w:val="hy-AM"/>
        </w:rPr>
        <w:t>W</w:t>
      </w:r>
      <w:r w:rsidRPr="00D94485">
        <w:rPr>
          <w:rFonts w:ascii="GHEA Grapalat" w:hAnsi="GHEA Grapalat"/>
          <w:i/>
          <w:sz w:val="28"/>
          <w:vertAlign w:val="subscript"/>
          <w:lang w:val="hy-AM"/>
        </w:rPr>
        <w:t>c</w:t>
      </w:r>
      <w:r w:rsidRPr="00D94485">
        <w:rPr>
          <w:rFonts w:ascii="GHEA Grapalat" w:hAnsi="GHEA Grapalat"/>
          <w:lang w:val="hy-AM"/>
        </w:rPr>
        <w:t xml:space="preserve"> – առավել սեղմված թելիկի դիմադրության մոմենտն է,</w:t>
      </w:r>
    </w:p>
    <w:p w14:paraId="2714981E" w14:textId="77777777" w:rsidR="002F6B2E" w:rsidRPr="00D94485" w:rsidRDefault="002F6B2E" w:rsidP="00386030">
      <w:pPr>
        <w:shd w:val="clear" w:color="auto" w:fill="FFFFFF"/>
        <w:tabs>
          <w:tab w:val="left" w:pos="3402"/>
          <w:tab w:val="left" w:pos="8647"/>
        </w:tabs>
        <w:spacing w:after="120"/>
        <w:ind w:firstLine="567"/>
        <w:jc w:val="both"/>
        <w:rPr>
          <w:rFonts w:ascii="GHEA Grapalat" w:hAnsi="GHEA Grapalat"/>
          <w:lang w:val="hy-AM"/>
        </w:rPr>
      </w:pPr>
      <w:r w:rsidRPr="00D94485">
        <w:rPr>
          <w:rFonts w:ascii="GHEA Grapalat" w:hAnsi="GHEA Grapalat"/>
          <w:i/>
          <w:sz w:val="26"/>
          <w:szCs w:val="26"/>
          <w:lang w:val="hy-AM"/>
        </w:rPr>
        <w:t>e</w:t>
      </w:r>
      <w:r w:rsidRPr="00D94485">
        <w:rPr>
          <w:rFonts w:ascii="GHEA Grapalat" w:hAnsi="GHEA Grapalat"/>
          <w:i/>
          <w:sz w:val="28"/>
          <w:szCs w:val="26"/>
          <w:vertAlign w:val="subscript"/>
          <w:lang w:val="hy-AM"/>
        </w:rPr>
        <w:t>f</w:t>
      </w:r>
      <w:r w:rsidRPr="00D94485">
        <w:rPr>
          <w:rFonts w:ascii="GHEA Grapalat" w:hAnsi="GHEA Grapalat"/>
          <w:lang w:val="hy-AM"/>
        </w:rPr>
        <w:t xml:space="preserve"> – համարժեք արտակենտրոնությունն է, որը հաշվի է առնում ուժեղացված ձողի աշխատանքի առանձնահատկությունները և որոշվում է հետևյալ բանաձևով՝</w:t>
      </w:r>
    </w:p>
    <w:p w14:paraId="5C1C87E5" w14:textId="77777777" w:rsidR="002F6B2E" w:rsidRPr="00D94485" w:rsidRDefault="002F6B2E" w:rsidP="002F6B2E">
      <w:pPr>
        <w:shd w:val="clear" w:color="auto" w:fill="FFFFFF"/>
        <w:tabs>
          <w:tab w:val="left" w:pos="3969"/>
          <w:tab w:val="left" w:pos="8647"/>
        </w:tabs>
        <w:spacing w:after="120"/>
        <w:jc w:val="both"/>
        <w:rPr>
          <w:rFonts w:ascii="GHEA Grapalat" w:hAnsi="GHEA Grapalat"/>
          <w:lang w:val="hy-AM"/>
        </w:rPr>
      </w:pPr>
      <w:r w:rsidRPr="00D94485">
        <w:rPr>
          <w:rFonts w:ascii="GHEA Grapalat" w:hAnsi="GHEA Grapalat"/>
          <w:lang w:val="hy-AM"/>
        </w:rPr>
        <w:tab/>
      </w:r>
      <w:r w:rsidRPr="00D94485">
        <w:rPr>
          <w:rFonts w:ascii="GHEA Grapalat" w:hAnsi="GHEA Grapalat"/>
          <w:i/>
          <w:sz w:val="26"/>
          <w:szCs w:val="26"/>
          <w:lang w:val="hy-AM"/>
        </w:rPr>
        <w:t>e</w:t>
      </w:r>
      <w:r w:rsidRPr="00D94485">
        <w:rPr>
          <w:rFonts w:ascii="GHEA Grapalat" w:hAnsi="GHEA Grapalat"/>
          <w:i/>
          <w:sz w:val="28"/>
          <w:szCs w:val="26"/>
          <w:vertAlign w:val="subscript"/>
          <w:lang w:val="hy-AM"/>
        </w:rPr>
        <w:t>f</w:t>
      </w:r>
      <w:r w:rsidRPr="00D94485">
        <w:rPr>
          <w:rFonts w:ascii="GHEA Grapalat" w:hAnsi="GHEA Grapalat"/>
          <w:lang w:val="hy-AM"/>
        </w:rPr>
        <w:t xml:space="preserve"> =</w:t>
      </w:r>
      <w:r w:rsidRPr="00D94485">
        <w:rPr>
          <w:rFonts w:ascii="Calibri" w:hAnsi="Calibri"/>
          <w:lang w:val="hy-AM"/>
        </w:rPr>
        <w:t> </w:t>
      </w:r>
      <w:r w:rsidRPr="00D94485">
        <w:rPr>
          <w:rFonts w:ascii="GHEA Grapalat" w:hAnsi="GHEA Grapalat"/>
          <w:i/>
          <w:sz w:val="26"/>
          <w:szCs w:val="26"/>
          <w:lang w:val="hy-AM"/>
        </w:rPr>
        <w:t>e</w:t>
      </w:r>
      <w:r w:rsidRPr="00D94485">
        <w:rPr>
          <w:rFonts w:ascii="GHEA Grapalat" w:hAnsi="GHEA Grapalat"/>
          <w:i/>
          <w:sz w:val="28"/>
          <w:szCs w:val="26"/>
          <w:vertAlign w:val="subscript"/>
          <w:lang w:val="hy-AM"/>
        </w:rPr>
        <w:t xml:space="preserve"> </w:t>
      </w:r>
      <w:r w:rsidRPr="00D94485">
        <w:rPr>
          <w:rFonts w:ascii="GHEA Grapalat" w:hAnsi="GHEA Grapalat"/>
          <w:lang w:val="hy-AM"/>
        </w:rPr>
        <w:t xml:space="preserve">+ </w:t>
      </w:r>
      <w:r w:rsidRPr="00D94485">
        <w:rPr>
          <w:rFonts w:ascii="GHEA Grapalat" w:hAnsi="GHEA Grapalat"/>
          <w:i/>
          <w:sz w:val="26"/>
          <w:szCs w:val="26"/>
          <w:lang w:val="hy-AM"/>
        </w:rPr>
        <w:t>f</w:t>
      </w:r>
      <w:r w:rsidRPr="00D94485">
        <w:rPr>
          <w:rFonts w:ascii="GHEA Grapalat" w:hAnsi="GHEA Grapalat"/>
          <w:i/>
          <w:sz w:val="28"/>
          <w:vertAlign w:val="subscript"/>
          <w:lang w:val="hy-AM"/>
        </w:rPr>
        <w:t>r</w:t>
      </w:r>
      <w:r w:rsidRPr="00D94485">
        <w:rPr>
          <w:rFonts w:ascii="GHEA Grapalat" w:hAnsi="GHEA Grapalat"/>
          <w:lang w:val="hy-AM"/>
        </w:rPr>
        <w:t xml:space="preserve"> + </w:t>
      </w:r>
      <w:r w:rsidRPr="00D94485">
        <w:rPr>
          <w:rFonts w:ascii="GHEA Grapalat" w:hAnsi="GHEA Grapalat"/>
          <w:i/>
          <w:sz w:val="26"/>
          <w:szCs w:val="26"/>
          <w:lang w:val="hy-AM"/>
        </w:rPr>
        <w:t>k</w:t>
      </w:r>
      <w:r w:rsidRPr="00D94485">
        <w:rPr>
          <w:rFonts w:ascii="GHEA Grapalat" w:hAnsi="GHEA Grapalat"/>
          <w:i/>
          <w:sz w:val="28"/>
          <w:vertAlign w:val="subscript"/>
          <w:lang w:val="hy-AM"/>
        </w:rPr>
        <w:t>w</w:t>
      </w:r>
      <w:r w:rsidRPr="00D94485">
        <w:rPr>
          <w:rFonts w:ascii="Calibri" w:hAnsi="Calibri"/>
          <w:lang w:val="hy-AM"/>
        </w:rPr>
        <w:t> </w:t>
      </w:r>
      <w:r w:rsidRPr="00D94485">
        <w:rPr>
          <w:rFonts w:ascii="GHEA Grapalat" w:hAnsi="GHEA Grapalat"/>
          <w:lang w:val="hy-AM"/>
        </w:rPr>
        <w:t>·</w:t>
      </w:r>
      <w:r w:rsidRPr="00D94485">
        <w:rPr>
          <w:rFonts w:ascii="GHEA Grapalat" w:hAnsi="GHEA Grapalat"/>
          <w:i/>
          <w:sz w:val="26"/>
          <w:szCs w:val="26"/>
          <w:lang w:val="hy-AM"/>
        </w:rPr>
        <w:t>f</w:t>
      </w:r>
      <w:r w:rsidRPr="00D94485">
        <w:rPr>
          <w:rFonts w:ascii="GHEA Grapalat" w:hAnsi="GHEA Grapalat"/>
          <w:i/>
          <w:sz w:val="28"/>
          <w:vertAlign w:val="subscript"/>
          <w:lang w:val="hy-AM"/>
        </w:rPr>
        <w:t>w</w:t>
      </w:r>
      <w:r w:rsidRPr="00D94485">
        <w:rPr>
          <w:rFonts w:ascii="Calibri" w:hAnsi="Calibri"/>
          <w:i/>
          <w:sz w:val="28"/>
          <w:vertAlign w:val="subscript"/>
          <w:lang w:val="hy-AM"/>
        </w:rPr>
        <w:t> </w:t>
      </w:r>
      <w:r w:rsidRPr="00D94485">
        <w:rPr>
          <w:rFonts w:ascii="GHEA Grapalat" w:hAnsi="GHEA Grapalat"/>
          <w:lang w:val="hy-AM"/>
        </w:rPr>
        <w:t>,</w:t>
      </w:r>
      <w:r w:rsidRPr="00D94485">
        <w:rPr>
          <w:rFonts w:ascii="GHEA Grapalat" w:hAnsi="GHEA Grapalat"/>
          <w:lang w:val="hy-AM"/>
        </w:rPr>
        <w:tab/>
        <w:t>(220)</w:t>
      </w:r>
    </w:p>
    <w:p w14:paraId="4D964398" w14:textId="77777777" w:rsidR="002F6B2E" w:rsidRDefault="002F6B2E" w:rsidP="00386030">
      <w:pPr>
        <w:shd w:val="clear" w:color="auto" w:fill="FFFFFF"/>
        <w:tabs>
          <w:tab w:val="left" w:pos="3402"/>
          <w:tab w:val="left" w:pos="8647"/>
        </w:tabs>
        <w:spacing w:after="0"/>
        <w:jc w:val="both"/>
        <w:rPr>
          <w:rFonts w:ascii="GHEA Grapalat" w:hAnsi="GHEA Grapalat"/>
          <w:lang w:val="hy-AM"/>
        </w:rPr>
      </w:pPr>
      <w:r w:rsidRPr="00D94485">
        <w:rPr>
          <w:rFonts w:ascii="GHEA Grapalat" w:hAnsi="GHEA Grapalat"/>
          <w:lang w:val="hy-AM"/>
        </w:rPr>
        <w:t xml:space="preserve">որտեղ` </w:t>
      </w:r>
      <w:r w:rsidRPr="006F0563">
        <w:rPr>
          <w:rFonts w:ascii="GHEA Grapalat" w:hAnsi="GHEA Grapalat"/>
          <w:i/>
          <w:sz w:val="26"/>
          <w:szCs w:val="26"/>
          <w:lang w:val="hy-AM"/>
        </w:rPr>
        <w:t>e</w:t>
      </w:r>
      <w:r w:rsidRPr="00D94485">
        <w:rPr>
          <w:rFonts w:ascii="GHEA Grapalat" w:hAnsi="GHEA Grapalat"/>
          <w:lang w:val="hy-AM"/>
        </w:rPr>
        <w:t xml:space="preserve"> – ուժեղացումից հետո երկայնական ուժի արտակենտրոնությունն է ուժեղացված հատվածքի կենտրոնական առանցքի նկատմամբ</w:t>
      </w:r>
      <w:r w:rsidRPr="004C236E">
        <w:rPr>
          <w:rFonts w:ascii="GHEA Grapalat" w:hAnsi="GHEA Grapalat"/>
          <w:lang w:val="hy-AM"/>
        </w:rPr>
        <w:t>,</w:t>
      </w:r>
      <w:r w:rsidRPr="00D94485">
        <w:rPr>
          <w:rFonts w:ascii="GHEA Grapalat" w:hAnsi="GHEA Grapalat"/>
          <w:lang w:val="hy-AM"/>
        </w:rPr>
        <w:t xml:space="preserve"> այն դեպքում, երբ երկայնական ուժի արտակենտրոնությունը մնում է անփոփոխ, դրա արժեք</w:t>
      </w:r>
      <w:r w:rsidRPr="00861E82">
        <w:rPr>
          <w:rFonts w:ascii="GHEA Grapalat" w:hAnsi="GHEA Grapalat"/>
          <w:lang w:val="hy-AM"/>
        </w:rPr>
        <w:t>ը</w:t>
      </w:r>
      <w:r w:rsidRPr="00D94485">
        <w:rPr>
          <w:rFonts w:ascii="GHEA Grapalat" w:hAnsi="GHEA Grapalat"/>
          <w:lang w:val="hy-AM"/>
        </w:rPr>
        <w:t xml:space="preserve"> որոշվում է հետևյալ արտահայտությամբ՝  </w:t>
      </w:r>
      <w:r w:rsidRPr="00D179E2">
        <w:rPr>
          <w:rFonts w:ascii="GHEA Grapalat" w:hAnsi="GHEA Grapalat"/>
          <w:i/>
          <w:sz w:val="26"/>
          <w:szCs w:val="26"/>
          <w:lang w:val="hy-AM"/>
        </w:rPr>
        <w:t>e</w:t>
      </w:r>
      <w:r>
        <w:rPr>
          <w:rFonts w:ascii="GHEA Grapalat" w:hAnsi="GHEA Grapalat"/>
          <w:sz w:val="28"/>
          <w:vertAlign w:val="subscript"/>
          <w:lang w:val="hy-AM"/>
        </w:rPr>
        <w:t> </w:t>
      </w:r>
      <w:r>
        <w:rPr>
          <w:rFonts w:ascii="GHEA Grapalat" w:hAnsi="GHEA Grapalat"/>
          <w:lang w:val="hy-AM"/>
        </w:rPr>
        <w:t>=</w:t>
      </w:r>
      <w:r w:rsidRPr="00D179E2">
        <w:rPr>
          <w:rFonts w:ascii="GHEA Grapalat" w:hAnsi="GHEA Grapalat"/>
          <w:i/>
          <w:sz w:val="26"/>
          <w:szCs w:val="26"/>
          <w:lang w:val="hy-AM"/>
        </w:rPr>
        <w:t xml:space="preserve"> e</w:t>
      </w:r>
      <w:r w:rsidRPr="00861E82">
        <w:rPr>
          <w:rFonts w:ascii="GHEA Grapalat" w:hAnsi="GHEA Grapalat"/>
          <w:sz w:val="24"/>
          <w:vertAlign w:val="subscript"/>
          <w:lang w:val="hy-AM"/>
        </w:rPr>
        <w:t>0</w:t>
      </w:r>
      <w:r>
        <w:rPr>
          <w:rFonts w:ascii="Calibri" w:hAnsi="Calibri"/>
          <w:sz w:val="28"/>
          <w:vertAlign w:val="subscript"/>
          <w:lang w:val="hy-AM"/>
        </w:rPr>
        <w:t> </w:t>
      </w:r>
      <w:r w:rsidRPr="00D94485">
        <w:rPr>
          <w:rFonts w:ascii="GHEA Grapalat" w:hAnsi="GHEA Grapalat"/>
          <w:lang w:val="hy-AM"/>
        </w:rPr>
        <w:t>–</w:t>
      </w:r>
      <w:r w:rsidRPr="00D179E2">
        <w:rPr>
          <w:rFonts w:ascii="GHEA Grapalat" w:hAnsi="GHEA Grapalat"/>
          <w:i/>
          <w:sz w:val="26"/>
          <w:szCs w:val="26"/>
          <w:lang w:val="hy-AM"/>
        </w:rPr>
        <w:t xml:space="preserve"> e</w:t>
      </w:r>
      <w:r w:rsidRPr="00D179E2">
        <w:rPr>
          <w:rFonts w:ascii="GHEA Grapalat" w:hAnsi="GHEA Grapalat"/>
          <w:i/>
          <w:sz w:val="28"/>
          <w:vertAlign w:val="subscript"/>
          <w:lang w:val="hy-AM"/>
        </w:rPr>
        <w:t>A</w:t>
      </w:r>
      <w:r w:rsidR="009F4BAA">
        <w:rPr>
          <w:rFonts w:ascii="Calibri" w:hAnsi="Calibri"/>
          <w:i/>
          <w:sz w:val="28"/>
          <w:vertAlign w:val="subscript"/>
          <w:lang w:val="hy-AM"/>
        </w:rPr>
        <w:t> </w:t>
      </w:r>
      <w:r w:rsidRPr="00D94485">
        <w:rPr>
          <w:rFonts w:ascii="GHEA Grapalat" w:hAnsi="GHEA Grapalat"/>
          <w:lang w:val="hy-AM"/>
        </w:rPr>
        <w:t>,</w:t>
      </w:r>
    </w:p>
    <w:p w14:paraId="18ABEB2C" w14:textId="77777777" w:rsidR="002F6B2E" w:rsidRPr="00D94485" w:rsidRDefault="002F6B2E" w:rsidP="00386030">
      <w:pPr>
        <w:shd w:val="clear" w:color="auto" w:fill="FFFFFF"/>
        <w:tabs>
          <w:tab w:val="left" w:pos="3402"/>
          <w:tab w:val="left" w:pos="8647"/>
        </w:tabs>
        <w:spacing w:after="0"/>
        <w:jc w:val="both"/>
        <w:rPr>
          <w:rFonts w:ascii="GHEA Grapalat" w:hAnsi="GHEA Grapalat"/>
          <w:lang w:val="hy-AM"/>
        </w:rPr>
      </w:pPr>
      <w:r w:rsidRPr="00861E82">
        <w:rPr>
          <w:rFonts w:ascii="GHEA Grapalat" w:hAnsi="GHEA Grapalat"/>
          <w:lang w:val="hy-AM"/>
        </w:rPr>
        <w:t>այստ</w:t>
      </w:r>
      <w:r w:rsidRPr="00D94485">
        <w:rPr>
          <w:rFonts w:ascii="GHEA Grapalat" w:hAnsi="GHEA Grapalat"/>
          <w:lang w:val="hy-AM"/>
        </w:rPr>
        <w:t>եղ</w:t>
      </w:r>
      <w:r w:rsidRPr="00370DF0">
        <w:rPr>
          <w:rFonts w:ascii="GHEA Grapalat" w:hAnsi="GHEA Grapalat"/>
          <w:lang w:val="hy-AM"/>
        </w:rPr>
        <w:t>`</w:t>
      </w:r>
      <w:r w:rsidRPr="00D94485">
        <w:rPr>
          <w:rFonts w:ascii="GHEA Grapalat" w:hAnsi="GHEA Grapalat"/>
          <w:lang w:val="hy-AM"/>
        </w:rPr>
        <w:t xml:space="preserve"> </w:t>
      </w:r>
      <w:r w:rsidRPr="006F0563">
        <w:rPr>
          <w:rFonts w:ascii="GHEA Grapalat" w:hAnsi="GHEA Grapalat"/>
          <w:i/>
          <w:sz w:val="26"/>
          <w:szCs w:val="26"/>
          <w:lang w:val="hy-AM"/>
        </w:rPr>
        <w:t>e</w:t>
      </w:r>
      <w:r w:rsidRPr="006F0563">
        <w:rPr>
          <w:rFonts w:ascii="GHEA Grapalat" w:hAnsi="GHEA Grapalat"/>
          <w:i/>
          <w:sz w:val="28"/>
          <w:vertAlign w:val="subscript"/>
          <w:lang w:val="hy-AM"/>
        </w:rPr>
        <w:t>A</w:t>
      </w:r>
      <w:r w:rsidRPr="00D94485">
        <w:rPr>
          <w:rFonts w:ascii="GHEA Grapalat" w:hAnsi="GHEA Grapalat"/>
          <w:lang w:val="hy-AM"/>
        </w:rPr>
        <w:t xml:space="preserve"> – ուժեղացման ժամանակ հատվածքի ծանրության կենտրոնի տեղաշարժն է, որն ընդունվում է իր նշանով (նկար 23</w:t>
      </w:r>
      <w:r w:rsidR="00762FBD" w:rsidRPr="00762FBD">
        <w:rPr>
          <w:rFonts w:ascii="GHEA Grapalat" w:hAnsi="GHEA Grapalat"/>
          <w:lang w:val="hy-AM"/>
        </w:rPr>
        <w:t>-ի</w:t>
      </w:r>
      <w:r w:rsidRPr="00D94485">
        <w:rPr>
          <w:rFonts w:ascii="GHEA Grapalat" w:hAnsi="GHEA Grapalat"/>
          <w:lang w:val="hy-AM"/>
        </w:rPr>
        <w:t xml:space="preserve"> </w:t>
      </w:r>
      <w:r w:rsidRPr="00762FBD">
        <w:rPr>
          <w:rFonts w:ascii="GHEA Grapalat" w:hAnsi="GHEA Grapalat"/>
          <w:i/>
          <w:lang w:val="hy-AM"/>
        </w:rPr>
        <w:t>ա</w:t>
      </w:r>
      <w:r w:rsidRPr="00D94485">
        <w:rPr>
          <w:rFonts w:ascii="GHEA Grapalat" w:hAnsi="GHEA Grapalat"/>
          <w:lang w:val="hy-AM"/>
        </w:rPr>
        <w:t xml:space="preserve">, </w:t>
      </w:r>
      <w:r w:rsidRPr="00762FBD">
        <w:rPr>
          <w:rFonts w:ascii="GHEA Grapalat" w:hAnsi="GHEA Grapalat"/>
          <w:i/>
          <w:lang w:val="hy-AM"/>
        </w:rPr>
        <w:t>բ</w:t>
      </w:r>
      <w:r w:rsidR="00762FBD" w:rsidRPr="00762FBD">
        <w:rPr>
          <w:rFonts w:ascii="GHEA Grapalat" w:hAnsi="GHEA Grapalat"/>
          <w:lang w:val="hy-AM"/>
        </w:rPr>
        <w:t xml:space="preserve"> դիրքեր</w:t>
      </w:r>
      <w:r w:rsidRPr="00D94485">
        <w:rPr>
          <w:rFonts w:ascii="GHEA Grapalat" w:hAnsi="GHEA Grapalat"/>
          <w:lang w:val="hy-AM"/>
        </w:rPr>
        <w:t>)</w:t>
      </w:r>
      <w:r>
        <w:rPr>
          <w:rFonts w:ascii="GHEA Grapalat" w:hAnsi="GHEA Grapalat"/>
          <w:lang w:val="hy-AM"/>
        </w:rPr>
        <w:t>:</w:t>
      </w:r>
    </w:p>
    <w:p w14:paraId="1669BF5E" w14:textId="77777777" w:rsidR="002F6B2E" w:rsidRDefault="002F6B2E" w:rsidP="00386030">
      <w:pPr>
        <w:shd w:val="clear" w:color="auto" w:fill="FFFFFF"/>
        <w:tabs>
          <w:tab w:val="left" w:pos="3402"/>
          <w:tab w:val="left" w:pos="8647"/>
        </w:tabs>
        <w:spacing w:after="120" w:line="271" w:lineRule="auto"/>
        <w:jc w:val="both"/>
        <w:rPr>
          <w:rFonts w:ascii="GHEA Grapalat" w:hAnsi="GHEA Grapalat"/>
          <w:lang w:val="hy-AM"/>
        </w:rPr>
      </w:pPr>
      <w:r w:rsidRPr="00D94485">
        <w:rPr>
          <w:rFonts w:ascii="GHEA Grapalat" w:hAnsi="GHEA Grapalat"/>
          <w:lang w:val="hy-AM"/>
        </w:rPr>
        <w:t xml:space="preserve">Ծռումով սեղմման ընդհանուր դեպքում, ինչպես նաև ուժեղացումից հետո լրացուցիչ երկայնական և լայնական ուժերի կիրառման դեպքում </w:t>
      </w:r>
      <w:r w:rsidRPr="006F0563">
        <w:rPr>
          <w:rFonts w:ascii="GHEA Grapalat" w:hAnsi="GHEA Grapalat"/>
          <w:i/>
          <w:sz w:val="26"/>
          <w:szCs w:val="26"/>
          <w:lang w:val="hy-AM"/>
        </w:rPr>
        <w:t>e</w:t>
      </w:r>
      <w:r>
        <w:rPr>
          <w:rFonts w:ascii="Calibri" w:hAnsi="Calibri"/>
          <w:lang w:val="hy-AM"/>
        </w:rPr>
        <w:t> </w:t>
      </w:r>
      <w:r w:rsidRPr="00D94485">
        <w:rPr>
          <w:rFonts w:ascii="GHEA Grapalat" w:hAnsi="GHEA Grapalat"/>
          <w:lang w:val="hy-AM"/>
        </w:rPr>
        <w:t>-ի մեծություն</w:t>
      </w:r>
      <w:r w:rsidRPr="004C236E">
        <w:rPr>
          <w:rFonts w:ascii="GHEA Grapalat" w:hAnsi="GHEA Grapalat"/>
          <w:lang w:val="hy-AM"/>
        </w:rPr>
        <w:t>ը</w:t>
      </w:r>
      <w:r w:rsidRPr="00D94485">
        <w:rPr>
          <w:rFonts w:ascii="GHEA Grapalat" w:hAnsi="GHEA Grapalat"/>
          <w:lang w:val="hy-AM"/>
        </w:rPr>
        <w:t xml:space="preserve"> որոշվում է հետևյալ </w:t>
      </w:r>
      <w:r w:rsidRPr="00D94485">
        <w:rPr>
          <w:rFonts w:ascii="GHEA Grapalat" w:hAnsi="GHEA Grapalat"/>
          <w:lang w:val="hy-AM"/>
        </w:rPr>
        <w:lastRenderedPageBreak/>
        <w:t xml:space="preserve">արտահայտությամբ՝ </w:t>
      </w:r>
      <w:r w:rsidRPr="00D94485">
        <w:rPr>
          <w:rFonts w:ascii="GHEA Grapalat" w:hAnsi="GHEA Grapalat"/>
          <w:i/>
          <w:sz w:val="26"/>
          <w:szCs w:val="26"/>
          <w:lang w:val="hy-AM"/>
        </w:rPr>
        <w:t>e</w:t>
      </w:r>
      <w:r w:rsidRPr="00D94485">
        <w:rPr>
          <w:rFonts w:ascii="Calibri" w:hAnsi="Calibri"/>
          <w:lang w:val="hy-AM"/>
        </w:rPr>
        <w:t> </w:t>
      </w:r>
      <w:r w:rsidRPr="00D94485">
        <w:rPr>
          <w:rFonts w:ascii="GHEA Grapalat" w:hAnsi="GHEA Grapalat"/>
          <w:lang w:val="hy-AM"/>
        </w:rPr>
        <w:t>=</w:t>
      </w:r>
      <w:r w:rsidRPr="00D94485">
        <w:rPr>
          <w:rFonts w:ascii="Calibri" w:hAnsi="Calibri"/>
          <w:lang w:val="hy-AM"/>
        </w:rPr>
        <w:t> </w:t>
      </w:r>
      <w:r w:rsidRPr="00D94485">
        <w:rPr>
          <w:rFonts w:ascii="GHEA Grapalat" w:hAnsi="GHEA Grapalat"/>
          <w:i/>
          <w:sz w:val="24"/>
          <w:lang w:val="hy-AM"/>
        </w:rPr>
        <w:t>M</w:t>
      </w:r>
      <w:r w:rsidRPr="00D94485">
        <w:rPr>
          <w:rFonts w:ascii="Calibri" w:hAnsi="Calibri"/>
          <w:vertAlign w:val="subscript"/>
          <w:lang w:val="hy-AM"/>
        </w:rPr>
        <w:t> </w:t>
      </w:r>
      <w:r w:rsidRPr="00D94485">
        <w:rPr>
          <w:rFonts w:ascii="GHEA Grapalat" w:hAnsi="GHEA Grapalat"/>
          <w:sz w:val="24"/>
          <w:lang w:val="hy-AM"/>
        </w:rPr>
        <w:t>/</w:t>
      </w:r>
      <w:r w:rsidRPr="00D94485">
        <w:rPr>
          <w:rFonts w:ascii="Calibri" w:hAnsi="Calibri"/>
          <w:sz w:val="20"/>
          <w:vertAlign w:val="subscript"/>
          <w:lang w:val="hy-AM"/>
        </w:rPr>
        <w:t> </w:t>
      </w:r>
      <w:r w:rsidRPr="00D94485">
        <w:rPr>
          <w:rFonts w:ascii="GHEA Grapalat" w:hAnsi="GHEA Grapalat"/>
          <w:i/>
          <w:sz w:val="24"/>
          <w:lang w:val="hy-AM"/>
        </w:rPr>
        <w:t>N</w:t>
      </w:r>
      <w:r w:rsidRPr="00D94485">
        <w:rPr>
          <w:rFonts w:ascii="GHEA Grapalat" w:hAnsi="GHEA Grapalat"/>
          <w:lang w:val="hy-AM"/>
        </w:rPr>
        <w:t xml:space="preserve">, որտեղ </w:t>
      </w:r>
      <w:r w:rsidRPr="00D179E2">
        <w:rPr>
          <w:rFonts w:ascii="GHEA Grapalat" w:hAnsi="GHEA Grapalat"/>
          <w:i/>
          <w:sz w:val="24"/>
          <w:lang w:val="hy-AM"/>
        </w:rPr>
        <w:t>M</w:t>
      </w:r>
      <w:r w:rsidRPr="00D94485">
        <w:rPr>
          <w:rFonts w:ascii="GHEA Grapalat" w:hAnsi="GHEA Grapalat"/>
          <w:lang w:val="hy-AM"/>
        </w:rPr>
        <w:t xml:space="preserve"> – հաշվարկային մոմենտն է ուժեղացված հատվածքի կենտրոնական առանցքի նկատմամբ, կենտրոնական սեղմված (սկզբնական) տարրի ոչ համաչափ ուժեղացման դեպքում </w:t>
      </w:r>
      <w:r w:rsidRPr="00D179E2">
        <w:rPr>
          <w:rFonts w:ascii="GHEA Grapalat" w:hAnsi="GHEA Grapalat"/>
          <w:i/>
          <w:sz w:val="26"/>
          <w:szCs w:val="26"/>
          <w:lang w:val="hy-AM"/>
        </w:rPr>
        <w:t>e</w:t>
      </w:r>
      <w:r w:rsidRPr="003E02DD">
        <w:rPr>
          <w:rFonts w:ascii="GHEA Grapalat" w:hAnsi="GHEA Grapalat"/>
          <w:sz w:val="24"/>
          <w:vertAlign w:val="subscript"/>
          <w:lang w:val="hy-AM"/>
        </w:rPr>
        <w:t>0</w:t>
      </w:r>
      <w:r w:rsidRPr="00D94485">
        <w:rPr>
          <w:rFonts w:ascii="GHEA Grapalat" w:hAnsi="GHEA Grapalat"/>
          <w:lang w:val="hy-AM"/>
        </w:rPr>
        <w:t xml:space="preserve"> պատահական արտակենտրոնություն</w:t>
      </w:r>
      <w:r>
        <w:rPr>
          <w:rFonts w:ascii="GHEA Grapalat" w:hAnsi="GHEA Grapalat"/>
          <w:lang w:val="hy-AM"/>
        </w:rPr>
        <w:t>ն</w:t>
      </w:r>
      <w:r w:rsidRPr="00D94485">
        <w:rPr>
          <w:rFonts w:ascii="GHEA Grapalat" w:hAnsi="GHEA Grapalat"/>
          <w:lang w:val="hy-AM"/>
        </w:rPr>
        <w:t xml:space="preserve"> ընդունվում է այնպիսի նշանով, </w:t>
      </w:r>
      <w:r>
        <w:rPr>
          <w:rFonts w:ascii="GHEA Grapalat" w:hAnsi="GHEA Grapalat"/>
          <w:lang w:val="hy-AM"/>
        </w:rPr>
        <w:t>որ</w:t>
      </w:r>
      <w:r w:rsidRPr="00D94485">
        <w:rPr>
          <w:rFonts w:ascii="GHEA Grapalat" w:hAnsi="GHEA Grapalat"/>
          <w:lang w:val="hy-AM"/>
        </w:rPr>
        <w:t xml:space="preserve"> հաշվի առնվի առավել անբարենպաստ դեպքը,</w:t>
      </w:r>
    </w:p>
    <w:p w14:paraId="71DF3E74" w14:textId="77777777" w:rsidR="002F6B2E" w:rsidRPr="00D94485" w:rsidRDefault="002F6B2E" w:rsidP="002F6B2E">
      <w:pPr>
        <w:shd w:val="clear" w:color="auto" w:fill="FFFFFF"/>
        <w:spacing w:after="120" w:line="240" w:lineRule="auto"/>
        <w:ind w:left="567"/>
        <w:jc w:val="both"/>
        <w:rPr>
          <w:rFonts w:ascii="GHEA Grapalat" w:hAnsi="GHEA Grapalat"/>
          <w:color w:val="FF0000"/>
          <w:lang w:val="hy-AM"/>
        </w:rPr>
      </w:pPr>
      <w:r w:rsidRPr="009D5A43">
        <w:rPr>
          <w:rFonts w:ascii="GHEA Grapalat" w:hAnsi="GHEA Grapalat"/>
          <w:noProof/>
          <w:color w:val="FF0000"/>
          <w:lang w:val="en-US"/>
        </w:rPr>
        <w:drawing>
          <wp:inline distT="0" distB="0" distL="0" distR="0" wp14:anchorId="359FF9B2" wp14:editId="553AF6B5">
            <wp:extent cx="5392800" cy="1839600"/>
            <wp:effectExtent l="0" t="0" r="0" b="8255"/>
            <wp:docPr id="22" name="Рисунок 22" descr="C:\Users\User\Desktop\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User\Desktop\20.png"/>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392800" cy="1839600"/>
                    </a:xfrm>
                    <a:prstGeom prst="rect">
                      <a:avLst/>
                    </a:prstGeom>
                    <a:noFill/>
                    <a:ln>
                      <a:noFill/>
                    </a:ln>
                  </pic:spPr>
                </pic:pic>
              </a:graphicData>
            </a:graphic>
          </wp:inline>
        </w:drawing>
      </w:r>
    </w:p>
    <w:p w14:paraId="1C6BE905" w14:textId="77777777" w:rsidR="002F6B2E" w:rsidRPr="002F6B2E" w:rsidRDefault="002F6B2E" w:rsidP="002F6B2E">
      <w:pPr>
        <w:shd w:val="clear" w:color="auto" w:fill="FFFFFF"/>
        <w:spacing w:after="0" w:line="240" w:lineRule="auto"/>
        <w:jc w:val="center"/>
        <w:rPr>
          <w:rFonts w:ascii="GHEA Grapalat" w:hAnsi="GHEA Grapalat"/>
          <w:b/>
          <w:bCs/>
          <w:iCs/>
          <w:lang w:val="hy-AM"/>
        </w:rPr>
      </w:pPr>
      <w:r w:rsidRPr="002F6B2E">
        <w:rPr>
          <w:rFonts w:ascii="GHEA Grapalat" w:hAnsi="GHEA Grapalat"/>
          <w:b/>
          <w:bCs/>
          <w:iCs/>
          <w:lang w:val="hy-AM"/>
        </w:rPr>
        <w:t xml:space="preserve">Նկար 23 </w:t>
      </w:r>
      <w:r w:rsidRPr="002F6B2E">
        <w:rPr>
          <w:rFonts w:ascii="GHEA Grapalat" w:hAnsi="GHEA Grapalat"/>
          <w:b/>
          <w:bCs/>
          <w:lang w:val="hy-AM"/>
        </w:rPr>
        <w:t xml:space="preserve">– </w:t>
      </w:r>
      <w:r w:rsidRPr="002F6B2E">
        <w:rPr>
          <w:rFonts w:ascii="GHEA Grapalat" w:hAnsi="GHEA Grapalat"/>
          <w:b/>
          <w:bCs/>
          <w:iCs/>
          <w:lang w:val="hy-AM"/>
        </w:rPr>
        <w:t>Երկայնական ուժի հաշվարկման համար</w:t>
      </w:r>
    </w:p>
    <w:p w14:paraId="72D72879" w14:textId="77777777" w:rsidR="002F6B2E" w:rsidRPr="002F6B2E" w:rsidRDefault="002F6B2E" w:rsidP="002F6B2E">
      <w:pPr>
        <w:shd w:val="clear" w:color="auto" w:fill="FFFFFF"/>
        <w:spacing w:after="240"/>
        <w:jc w:val="center"/>
        <w:rPr>
          <w:rFonts w:ascii="GHEA Grapalat" w:hAnsi="GHEA Grapalat"/>
          <w:iCs/>
          <w:color w:val="FF0000"/>
          <w:lang w:val="hy-AM"/>
        </w:rPr>
      </w:pPr>
      <w:r w:rsidRPr="002F6B2E">
        <w:rPr>
          <w:rFonts w:ascii="GHEA Grapalat" w:hAnsi="GHEA Grapalat"/>
          <w:i/>
          <w:iCs/>
          <w:lang w:val="hy-AM"/>
        </w:rPr>
        <w:t>ա – դրական և</w:t>
      </w:r>
      <w:r w:rsidRPr="002F6B2E">
        <w:rPr>
          <w:rFonts w:ascii="GHEA Grapalat" w:hAnsi="GHEA Grapalat"/>
          <w:i/>
          <w:lang w:val="hy-AM"/>
        </w:rPr>
        <w:t xml:space="preserve"> </w:t>
      </w:r>
      <w:r w:rsidRPr="002F6B2E">
        <w:rPr>
          <w:rFonts w:ascii="GHEA Grapalat" w:hAnsi="GHEA Grapalat"/>
          <w:i/>
          <w:iCs/>
          <w:lang w:val="hy-AM"/>
        </w:rPr>
        <w:t>բ –</w:t>
      </w:r>
      <w:r w:rsidRPr="002F6B2E">
        <w:rPr>
          <w:rFonts w:ascii="GHEA Grapalat" w:hAnsi="GHEA Grapalat"/>
          <w:i/>
          <w:lang w:val="hy-AM"/>
        </w:rPr>
        <w:t xml:space="preserve"> </w:t>
      </w:r>
      <w:r w:rsidRPr="002F6B2E">
        <w:rPr>
          <w:rFonts w:ascii="GHEA Grapalat" w:hAnsi="GHEA Grapalat"/>
          <w:i/>
          <w:iCs/>
          <w:lang w:val="hy-AM"/>
        </w:rPr>
        <w:t xml:space="preserve">բացասական </w:t>
      </w:r>
      <w:r w:rsidRPr="006F0563">
        <w:rPr>
          <w:rFonts w:ascii="GHEA Grapalat" w:hAnsi="GHEA Grapalat"/>
          <w:i/>
          <w:sz w:val="26"/>
          <w:szCs w:val="26"/>
          <w:lang w:val="hy-AM"/>
        </w:rPr>
        <w:t>e</w:t>
      </w:r>
      <w:r w:rsidRPr="006F0563">
        <w:rPr>
          <w:rFonts w:ascii="GHEA Grapalat" w:hAnsi="GHEA Grapalat"/>
          <w:i/>
          <w:sz w:val="28"/>
          <w:vertAlign w:val="subscript"/>
          <w:lang w:val="hy-AM"/>
        </w:rPr>
        <w:t>A</w:t>
      </w:r>
      <w:r w:rsidRPr="002F6B2E">
        <w:rPr>
          <w:rFonts w:ascii="GHEA Grapalat" w:hAnsi="GHEA Grapalat"/>
          <w:i/>
          <w:lang w:val="hy-AM"/>
        </w:rPr>
        <w:t> </w:t>
      </w:r>
      <w:r w:rsidRPr="002F6B2E">
        <w:rPr>
          <w:rFonts w:ascii="GHEA Grapalat" w:hAnsi="GHEA Grapalat"/>
          <w:bCs/>
          <w:i/>
          <w:iCs/>
          <w:lang w:val="hy-AM"/>
        </w:rPr>
        <w:t>-ի</w:t>
      </w:r>
      <w:r w:rsidRPr="002F6B2E">
        <w:rPr>
          <w:rFonts w:ascii="GHEA Grapalat" w:hAnsi="GHEA Grapalat"/>
          <w:i/>
          <w:iCs/>
          <w:lang w:val="hy-AM"/>
        </w:rPr>
        <w:t xml:space="preserve"> արժեքների դեպքում</w:t>
      </w:r>
    </w:p>
    <w:p w14:paraId="4338AAFC" w14:textId="77777777" w:rsidR="002F6B2E" w:rsidRPr="002F6B2E" w:rsidRDefault="002F6B2E" w:rsidP="00386030">
      <w:pPr>
        <w:shd w:val="clear" w:color="auto" w:fill="FFFFFF"/>
        <w:tabs>
          <w:tab w:val="left" w:pos="3402"/>
          <w:tab w:val="left" w:pos="8647"/>
        </w:tabs>
        <w:spacing w:after="120" w:line="271" w:lineRule="auto"/>
        <w:ind w:left="567"/>
        <w:jc w:val="both"/>
        <w:rPr>
          <w:rFonts w:ascii="GHEA Grapalat" w:hAnsi="GHEA Grapalat"/>
          <w:lang w:val="hy-AM"/>
        </w:rPr>
      </w:pPr>
      <w:r w:rsidRPr="006F0563">
        <w:rPr>
          <w:rFonts w:ascii="GHEA Grapalat" w:hAnsi="GHEA Grapalat"/>
          <w:i/>
          <w:sz w:val="26"/>
          <w:szCs w:val="26"/>
          <w:lang w:val="hy-AM"/>
        </w:rPr>
        <w:t>f</w:t>
      </w:r>
      <w:r w:rsidRPr="006F0563">
        <w:rPr>
          <w:rFonts w:ascii="GHEA Grapalat" w:hAnsi="GHEA Grapalat"/>
          <w:i/>
          <w:sz w:val="28"/>
          <w:szCs w:val="26"/>
          <w:vertAlign w:val="subscript"/>
          <w:lang w:val="hy-AM"/>
        </w:rPr>
        <w:t>r</w:t>
      </w:r>
      <w:r w:rsidRPr="002F6B2E">
        <w:rPr>
          <w:rFonts w:ascii="GHEA Grapalat" w:hAnsi="GHEA Grapalat"/>
          <w:lang w:val="hy-AM"/>
        </w:rPr>
        <w:t xml:space="preserve"> – որոշվում է հետևյալ բանաձևով՝</w:t>
      </w:r>
    </w:p>
    <w:p w14:paraId="7004574B" w14:textId="77777777" w:rsidR="002F6B2E" w:rsidRPr="00F60667" w:rsidRDefault="002F6B2E" w:rsidP="002F6B2E">
      <w:pPr>
        <w:shd w:val="clear" w:color="auto" w:fill="FFFFFF"/>
        <w:tabs>
          <w:tab w:val="left" w:pos="3402"/>
          <w:tab w:val="left" w:pos="8647"/>
        </w:tabs>
        <w:spacing w:after="60"/>
        <w:jc w:val="both"/>
        <w:rPr>
          <w:rFonts w:ascii="GHEA Grapalat" w:hAnsi="GHEA Grapalat"/>
          <w:lang w:val="hy-AM"/>
        </w:rPr>
      </w:pPr>
      <w:r w:rsidRPr="002F6B2E">
        <w:rPr>
          <w:rFonts w:ascii="GHEA Grapalat" w:hAnsi="GHEA Grapalat"/>
          <w:position w:val="-10"/>
          <w:lang w:val="hy-AM"/>
        </w:rPr>
        <w:tab/>
      </w:r>
      <w:r w:rsidRPr="00F16951">
        <w:rPr>
          <w:rFonts w:ascii="GHEA Grapalat" w:hAnsi="GHEA Grapalat"/>
          <w:position w:val="-34"/>
        </w:rPr>
        <w:object w:dxaOrig="2700" w:dyaOrig="800" w14:anchorId="52175DD0">
          <v:shape id="_x0000_i1251" type="#_x0000_t75" style="width:136.5pt;height:42pt" o:ole="" o:preferrelative="f">
            <v:imagedata r:id="rId544" o:title=""/>
          </v:shape>
          <o:OLEObject Type="Embed" ProgID="Equation.DSMT4" ShapeID="_x0000_i1251" DrawAspect="Content" ObjectID="_1671619617" r:id="rId545"/>
        </w:object>
      </w:r>
      <w:r w:rsidRPr="00F60667">
        <w:rPr>
          <w:rFonts w:ascii="GHEA Grapalat" w:hAnsi="GHEA Grapalat"/>
          <w:lang w:val="hy-AM"/>
        </w:rPr>
        <w:t>,</w:t>
      </w:r>
      <w:r w:rsidRPr="00F60667">
        <w:rPr>
          <w:rFonts w:ascii="GHEA Grapalat" w:hAnsi="GHEA Grapalat"/>
          <w:lang w:val="hy-AM"/>
        </w:rPr>
        <w:tab/>
        <w:t>(221)</w:t>
      </w:r>
    </w:p>
    <w:p w14:paraId="7195B89A" w14:textId="77777777" w:rsidR="002F6B2E" w:rsidRPr="00F60667" w:rsidRDefault="002F6B2E" w:rsidP="00386030">
      <w:pPr>
        <w:shd w:val="clear" w:color="auto" w:fill="FFFFFF"/>
        <w:tabs>
          <w:tab w:val="left" w:pos="3402"/>
          <w:tab w:val="left" w:pos="8647"/>
        </w:tabs>
        <w:spacing w:after="120" w:line="271" w:lineRule="auto"/>
        <w:jc w:val="both"/>
        <w:rPr>
          <w:rFonts w:ascii="GHEA Grapalat" w:hAnsi="GHEA Grapalat"/>
          <w:lang w:val="hy-AM"/>
        </w:rPr>
      </w:pPr>
      <w:r w:rsidRPr="00F60667">
        <w:rPr>
          <w:rFonts w:ascii="GHEA Grapalat" w:hAnsi="GHEA Grapalat"/>
          <w:lang w:val="hy-AM"/>
        </w:rPr>
        <w:t xml:space="preserve">այստեղ` </w:t>
      </w:r>
      <w:r w:rsidRPr="006F0563">
        <w:rPr>
          <w:rFonts w:ascii="GHEA Grapalat" w:hAnsi="GHEA Grapalat"/>
          <w:i/>
          <w:sz w:val="26"/>
          <w:szCs w:val="26"/>
          <w:lang w:val="hy-AM"/>
        </w:rPr>
        <w:t>f</w:t>
      </w:r>
      <w:r w:rsidRPr="00F8109D">
        <w:rPr>
          <w:rFonts w:ascii="GHEA Grapalat" w:hAnsi="GHEA Grapalat"/>
          <w:sz w:val="28"/>
          <w:vertAlign w:val="subscript"/>
          <w:lang w:val="hy-AM"/>
        </w:rPr>
        <w:t>0</w:t>
      </w:r>
      <w:r w:rsidRPr="00F60667">
        <w:rPr>
          <w:rFonts w:ascii="GHEA Grapalat" w:hAnsi="GHEA Grapalat"/>
          <w:lang w:val="hy-AM"/>
        </w:rPr>
        <w:t xml:space="preserve"> – ուժեղացվող տարրի սկզբնական ճկվածքն է, սեղմված ձողերի կայունության հաշվարկներում </w:t>
      </w:r>
      <w:r w:rsidRPr="006F0563">
        <w:rPr>
          <w:rFonts w:ascii="GHEA Grapalat" w:hAnsi="GHEA Grapalat"/>
          <w:i/>
          <w:sz w:val="26"/>
          <w:szCs w:val="26"/>
          <w:lang w:val="hy-AM"/>
        </w:rPr>
        <w:t>f</w:t>
      </w:r>
      <w:r w:rsidRPr="00F8109D">
        <w:rPr>
          <w:rFonts w:ascii="GHEA Grapalat" w:hAnsi="GHEA Grapalat"/>
          <w:sz w:val="28"/>
          <w:vertAlign w:val="subscript"/>
          <w:lang w:val="hy-AM"/>
        </w:rPr>
        <w:t>0</w:t>
      </w:r>
      <w:r>
        <w:rPr>
          <w:rFonts w:ascii="Calibri" w:hAnsi="Calibri"/>
          <w:sz w:val="24"/>
          <w:vertAlign w:val="subscript"/>
          <w:lang w:val="hy-AM"/>
        </w:rPr>
        <w:t> </w:t>
      </w:r>
      <w:r w:rsidRPr="00F60667">
        <w:rPr>
          <w:rFonts w:ascii="GHEA Grapalat" w:hAnsi="GHEA Grapalat"/>
          <w:lang w:val="hy-AM"/>
        </w:rPr>
        <w:t>-ի մեծությունն որոշվում է սկզբնական հաշվարկային բեռնվածքներից, դեֆորմատիվության հաշվարկներում՝ սկզբնական նորմատիվ բեռնվածքներից,</w:t>
      </w:r>
    </w:p>
    <w:p w14:paraId="17D7DC91" w14:textId="77777777" w:rsidR="002F6B2E" w:rsidRPr="00F60667" w:rsidRDefault="002F6B2E" w:rsidP="00386030">
      <w:pPr>
        <w:shd w:val="clear" w:color="auto" w:fill="FFFFFF"/>
        <w:tabs>
          <w:tab w:val="left" w:pos="3402"/>
          <w:tab w:val="left" w:pos="8647"/>
        </w:tabs>
        <w:spacing w:after="120" w:line="271" w:lineRule="auto"/>
        <w:ind w:firstLine="567"/>
        <w:jc w:val="both"/>
        <w:rPr>
          <w:rFonts w:ascii="GHEA Grapalat" w:hAnsi="GHEA Grapalat"/>
          <w:lang w:val="hy-AM"/>
        </w:rPr>
      </w:pPr>
      <w:r w:rsidRPr="00CA76BE">
        <w:rPr>
          <w:rFonts w:ascii="GHEA Grapalat" w:hAnsi="GHEA Grapalat"/>
          <w:sz w:val="28"/>
        </w:rPr>
        <w:t>Σ</w:t>
      </w:r>
      <w:r w:rsidRPr="00F60667">
        <w:rPr>
          <w:rFonts w:ascii="Calibri" w:hAnsi="Calibri"/>
          <w:sz w:val="28"/>
          <w:vertAlign w:val="subscript"/>
          <w:lang w:val="hy-AM"/>
        </w:rPr>
        <w:t> </w:t>
      </w:r>
      <w:r w:rsidRPr="00F60667">
        <w:rPr>
          <w:rFonts w:ascii="Times New Roman" w:hAnsi="Times New Roman" w:cs="Times New Roman"/>
          <w:i/>
          <w:sz w:val="28"/>
          <w:lang w:val="hy-AM"/>
        </w:rPr>
        <w:t>I</w:t>
      </w:r>
      <w:r w:rsidRPr="00F60667">
        <w:rPr>
          <w:rFonts w:ascii="GHEA Grapalat" w:hAnsi="GHEA Grapalat"/>
          <w:i/>
          <w:sz w:val="28"/>
          <w:vertAlign w:val="subscript"/>
          <w:lang w:val="hy-AM"/>
        </w:rPr>
        <w:t>r</w:t>
      </w:r>
      <w:r w:rsidRPr="00F60667">
        <w:rPr>
          <w:rFonts w:ascii="GHEA Grapalat" w:hAnsi="GHEA Grapalat"/>
          <w:lang w:val="hy-AM"/>
        </w:rPr>
        <w:t xml:space="preserve"> – միաժամանակ կցվող ուժեղացման տարրերի հատվածքների իներցիայի մոմենտների գումարն է ծռման հարթությանն ուղղահայաց իրենց սեփական կենտրոնական առանցքների նկատմամբ,</w:t>
      </w:r>
    </w:p>
    <w:p w14:paraId="4F355A73" w14:textId="77777777" w:rsidR="002F6B2E" w:rsidRPr="00F60667" w:rsidRDefault="002F6B2E" w:rsidP="00386030">
      <w:pPr>
        <w:shd w:val="clear" w:color="auto" w:fill="FFFFFF"/>
        <w:tabs>
          <w:tab w:val="left" w:pos="3402"/>
          <w:tab w:val="left" w:pos="8647"/>
        </w:tabs>
        <w:spacing w:after="120"/>
        <w:ind w:firstLine="567"/>
        <w:jc w:val="both"/>
        <w:rPr>
          <w:rFonts w:ascii="GHEA Grapalat" w:hAnsi="GHEA Grapalat"/>
          <w:lang w:val="hy-AM"/>
        </w:rPr>
      </w:pPr>
      <w:r w:rsidRPr="00CA76BE">
        <w:rPr>
          <w:rFonts w:ascii="GHEA Grapalat" w:hAnsi="GHEA Grapalat"/>
          <w:i/>
          <w:sz w:val="26"/>
          <w:szCs w:val="26"/>
        </w:rPr>
        <w:t>α</w:t>
      </w:r>
      <w:r w:rsidRPr="00F60667">
        <w:rPr>
          <w:rFonts w:ascii="GHEA Grapalat" w:hAnsi="GHEA Grapalat"/>
          <w:i/>
          <w:sz w:val="28"/>
          <w:vertAlign w:val="subscript"/>
          <w:lang w:val="hy-AM"/>
        </w:rPr>
        <w:t>N</w:t>
      </w:r>
      <w:r w:rsidRPr="00F60667">
        <w:rPr>
          <w:rFonts w:ascii="Calibri" w:hAnsi="Calibri" w:cs="Calibri"/>
          <w:lang w:val="hy-AM"/>
        </w:rPr>
        <w:t> </w:t>
      </w:r>
      <w:r w:rsidRPr="00F60667">
        <w:rPr>
          <w:rFonts w:ascii="GHEA Grapalat" w:hAnsi="GHEA Grapalat"/>
          <w:lang w:val="hy-AM"/>
        </w:rPr>
        <w:t>= </w:t>
      </w:r>
      <w:r w:rsidRPr="00F60667">
        <w:rPr>
          <w:rFonts w:ascii="GHEA Grapalat" w:hAnsi="GHEA Grapalat"/>
          <w:i/>
          <w:sz w:val="24"/>
          <w:lang w:val="hy-AM"/>
        </w:rPr>
        <w:t>N</w:t>
      </w:r>
      <w:r w:rsidRPr="00F60667">
        <w:rPr>
          <w:rFonts w:ascii="GHEA Grapalat" w:hAnsi="GHEA Grapalat"/>
          <w:i/>
          <w:sz w:val="28"/>
          <w:vertAlign w:val="subscript"/>
          <w:lang w:val="hy-AM"/>
        </w:rPr>
        <w:t>e</w:t>
      </w:r>
      <w:r w:rsidRPr="00F60667">
        <w:rPr>
          <w:rFonts w:ascii="Calibri" w:hAnsi="Calibri" w:cs="Calibri"/>
          <w:sz w:val="20"/>
          <w:vertAlign w:val="subscript"/>
          <w:lang w:val="hy-AM"/>
        </w:rPr>
        <w:t> </w:t>
      </w:r>
      <w:r w:rsidRPr="00F60667">
        <w:rPr>
          <w:rFonts w:ascii="GHEA Grapalat" w:hAnsi="GHEA Grapalat"/>
          <w:sz w:val="24"/>
          <w:lang w:val="hy-AM"/>
        </w:rPr>
        <w:t>/</w:t>
      </w:r>
      <w:r w:rsidRPr="00F60667">
        <w:rPr>
          <w:rFonts w:ascii="Calibri" w:hAnsi="Calibri" w:cs="Calibri"/>
          <w:sz w:val="20"/>
          <w:vertAlign w:val="subscript"/>
          <w:lang w:val="hy-AM"/>
        </w:rPr>
        <w:t> </w:t>
      </w:r>
      <w:r w:rsidRPr="00F60667">
        <w:rPr>
          <w:rFonts w:ascii="GHEA Grapalat" w:hAnsi="GHEA Grapalat"/>
          <w:lang w:val="hy-AM"/>
        </w:rPr>
        <w:t>(</w:t>
      </w:r>
      <w:r w:rsidRPr="00F60667">
        <w:rPr>
          <w:rFonts w:ascii="GHEA Grapalat" w:hAnsi="GHEA Grapalat"/>
          <w:i/>
          <w:sz w:val="24"/>
          <w:lang w:val="hy-AM"/>
        </w:rPr>
        <w:t>N</w:t>
      </w:r>
      <w:r w:rsidRPr="00F60667">
        <w:rPr>
          <w:rFonts w:ascii="GHEA Grapalat" w:hAnsi="GHEA Grapalat"/>
          <w:sz w:val="28"/>
          <w:vertAlign w:val="subscript"/>
          <w:lang w:val="hy-AM"/>
        </w:rPr>
        <w:t>e</w:t>
      </w:r>
      <w:r w:rsidRPr="00F60667">
        <w:rPr>
          <w:rFonts w:ascii="GHEA Grapalat" w:hAnsi="GHEA Grapalat"/>
          <w:lang w:val="hy-AM"/>
        </w:rPr>
        <w:t xml:space="preserve"> –</w:t>
      </w:r>
      <w:r w:rsidRPr="00F60667">
        <w:rPr>
          <w:rFonts w:ascii="Calibri" w:hAnsi="Calibri" w:cs="Calibri"/>
          <w:lang w:val="hy-AM"/>
        </w:rPr>
        <w:t> </w:t>
      </w:r>
      <w:r w:rsidRPr="00F60667">
        <w:rPr>
          <w:rFonts w:ascii="GHEA Grapalat" w:hAnsi="GHEA Grapalat"/>
          <w:i/>
          <w:lang w:val="hy-AM"/>
        </w:rPr>
        <w:t>N</w:t>
      </w:r>
      <w:r w:rsidRPr="00F60667">
        <w:rPr>
          <w:rFonts w:ascii="GHEA Grapalat" w:hAnsi="GHEA Grapalat"/>
          <w:sz w:val="28"/>
          <w:vertAlign w:val="subscript"/>
          <w:lang w:val="hy-AM"/>
        </w:rPr>
        <w:t>0</w:t>
      </w:r>
      <w:r w:rsidRPr="00F60667">
        <w:rPr>
          <w:rFonts w:ascii="GHEA Grapalat" w:hAnsi="GHEA Grapalat"/>
          <w:lang w:val="hy-AM"/>
        </w:rPr>
        <w:t xml:space="preserve">) – գործակից է, որը հաշվի է առնում երկայնական ուժի ազդեցությունը, ծռվող տարրերի հաշվարկի ժամանակ </w:t>
      </w:r>
      <w:r w:rsidRPr="00CA76BE">
        <w:rPr>
          <w:rFonts w:ascii="GHEA Grapalat" w:hAnsi="GHEA Grapalat"/>
          <w:i/>
          <w:sz w:val="26"/>
          <w:szCs w:val="26"/>
        </w:rPr>
        <w:t>α</w:t>
      </w:r>
      <w:r w:rsidRPr="00F60667">
        <w:rPr>
          <w:rFonts w:ascii="GHEA Grapalat" w:hAnsi="GHEA Grapalat"/>
          <w:i/>
          <w:sz w:val="28"/>
          <w:vertAlign w:val="subscript"/>
          <w:lang w:val="hy-AM"/>
        </w:rPr>
        <w:t>N</w:t>
      </w:r>
      <w:r w:rsidRPr="00F60667">
        <w:rPr>
          <w:rFonts w:ascii="Calibri" w:hAnsi="Calibri" w:cs="Calibri"/>
          <w:lang w:val="hy-AM"/>
        </w:rPr>
        <w:t> </w:t>
      </w:r>
      <w:r w:rsidRPr="00F60667">
        <w:rPr>
          <w:rFonts w:ascii="GHEA Grapalat" w:hAnsi="GHEA Grapalat"/>
          <w:lang w:val="hy-AM"/>
        </w:rPr>
        <w:t>= 1,</w:t>
      </w:r>
    </w:p>
    <w:p w14:paraId="4CDBDB52" w14:textId="77777777" w:rsidR="002F6B2E" w:rsidRPr="00F60667" w:rsidRDefault="002F6B2E" w:rsidP="00386030">
      <w:pPr>
        <w:shd w:val="clear" w:color="auto" w:fill="FFFFFF"/>
        <w:tabs>
          <w:tab w:val="left" w:pos="3402"/>
          <w:tab w:val="left" w:pos="8647"/>
        </w:tabs>
        <w:spacing w:after="120"/>
        <w:jc w:val="both"/>
        <w:rPr>
          <w:rFonts w:ascii="GHEA Grapalat" w:hAnsi="GHEA Grapalat"/>
          <w:lang w:val="hy-AM"/>
        </w:rPr>
      </w:pPr>
      <w:r w:rsidRPr="00F60667">
        <w:rPr>
          <w:rFonts w:ascii="GHEA Grapalat" w:hAnsi="GHEA Grapalat"/>
          <w:lang w:val="hy-AM"/>
        </w:rPr>
        <w:t>ուժեղացման տարրերի հատվածքների սեփական կենտրոնական առանցքների նկատմամբ իներցիայի մոմենտների փոքր արժեքների դեպքում (</w:t>
      </w:r>
      <w:r w:rsidRPr="00CA76BE">
        <w:rPr>
          <w:rFonts w:ascii="GHEA Grapalat" w:hAnsi="GHEA Grapalat"/>
          <w:sz w:val="28"/>
        </w:rPr>
        <w:t>Σ</w:t>
      </w:r>
      <w:r w:rsidRPr="00F60667">
        <w:rPr>
          <w:rFonts w:ascii="Calibri" w:hAnsi="Calibri"/>
          <w:sz w:val="28"/>
          <w:vertAlign w:val="subscript"/>
          <w:lang w:val="hy-AM"/>
        </w:rPr>
        <w:t> </w:t>
      </w:r>
      <w:r w:rsidRPr="00F60667">
        <w:rPr>
          <w:rFonts w:ascii="Times New Roman" w:hAnsi="Times New Roman" w:cs="Times New Roman"/>
          <w:i/>
          <w:sz w:val="28"/>
          <w:lang w:val="hy-AM"/>
        </w:rPr>
        <w:t>I</w:t>
      </w:r>
      <w:r w:rsidRPr="00F60667">
        <w:rPr>
          <w:rFonts w:ascii="GHEA Grapalat" w:hAnsi="GHEA Grapalat"/>
          <w:i/>
          <w:sz w:val="28"/>
          <w:vertAlign w:val="subscript"/>
          <w:lang w:val="hy-AM"/>
        </w:rPr>
        <w:t>r</w:t>
      </w:r>
      <w:r w:rsidRPr="00F60667">
        <w:rPr>
          <w:rFonts w:ascii="Calibri" w:hAnsi="Calibri"/>
          <w:lang w:val="hy-AM"/>
        </w:rPr>
        <w:t> </w:t>
      </w:r>
      <w:r w:rsidRPr="00F60667">
        <w:rPr>
          <w:rFonts w:ascii="GHEA Grapalat" w:hAnsi="GHEA Grapalat"/>
          <w:sz w:val="28"/>
          <w:lang w:val="hy-AM"/>
        </w:rPr>
        <w:t>/</w:t>
      </w:r>
      <w:r w:rsidRPr="00F60667">
        <w:rPr>
          <w:rFonts w:ascii="Calibri" w:hAnsi="Calibri" w:cs="Calibri"/>
          <w:sz w:val="24"/>
          <w:vertAlign w:val="subscript"/>
          <w:lang w:val="hy-AM"/>
        </w:rPr>
        <w:t> </w:t>
      </w:r>
      <w:r w:rsidRPr="00F60667">
        <w:rPr>
          <w:rFonts w:ascii="Times New Roman" w:hAnsi="Times New Roman" w:cs="Times New Roman"/>
          <w:i/>
          <w:sz w:val="28"/>
          <w:lang w:val="hy-AM"/>
        </w:rPr>
        <w:t>I</w:t>
      </w:r>
      <w:r w:rsidRPr="00F60667">
        <w:rPr>
          <w:rFonts w:ascii="Calibri" w:hAnsi="Calibri"/>
          <w:lang w:val="hy-AM"/>
        </w:rPr>
        <w:t> </w:t>
      </w:r>
      <w:r w:rsidRPr="00F60667">
        <w:rPr>
          <w:rFonts w:ascii="GHEA Grapalat" w:hAnsi="GHEA Grapalat"/>
          <w:lang w:val="hy-AM"/>
        </w:rPr>
        <w:t>&lt;</w:t>
      </w:r>
      <w:r w:rsidRPr="00F60667">
        <w:rPr>
          <w:rFonts w:ascii="Calibri" w:hAnsi="Calibri"/>
          <w:lang w:val="hy-AM"/>
        </w:rPr>
        <w:t> </w:t>
      </w:r>
      <w:r w:rsidRPr="00F60667">
        <w:rPr>
          <w:rFonts w:ascii="GHEA Grapalat" w:hAnsi="GHEA Grapalat"/>
          <w:lang w:val="hy-AM"/>
        </w:rPr>
        <w:t xml:space="preserve">0,1) դեֆորմացիաները հաշվի չեն առնվում և </w:t>
      </w:r>
      <w:r w:rsidRPr="00F60667">
        <w:rPr>
          <w:rFonts w:ascii="GHEA Grapalat" w:hAnsi="GHEA Grapalat"/>
          <w:i/>
          <w:sz w:val="26"/>
          <w:szCs w:val="26"/>
          <w:lang w:val="hy-AM"/>
        </w:rPr>
        <w:t>f</w:t>
      </w:r>
      <w:r w:rsidRPr="00F60667">
        <w:rPr>
          <w:rFonts w:ascii="GHEA Grapalat" w:hAnsi="GHEA Grapalat"/>
          <w:i/>
          <w:sz w:val="28"/>
          <w:vertAlign w:val="subscript"/>
          <w:lang w:val="hy-AM"/>
        </w:rPr>
        <w:t>r</w:t>
      </w:r>
      <w:r w:rsidRPr="00CA76BE">
        <w:rPr>
          <w:rFonts w:ascii="GHEA Grapalat" w:hAnsi="GHEA Grapalat"/>
          <w:szCs w:val="26"/>
          <w:lang w:val="hy-AM"/>
        </w:rPr>
        <w:t xml:space="preserve"> </w:t>
      </w:r>
      <w:r w:rsidRPr="00F60667">
        <w:rPr>
          <w:rFonts w:ascii="GHEA Grapalat" w:hAnsi="GHEA Grapalat"/>
          <w:szCs w:val="26"/>
          <w:lang w:val="hy-AM"/>
        </w:rPr>
        <w:t>=</w:t>
      </w:r>
      <w:r w:rsidRPr="00F60667">
        <w:rPr>
          <w:rFonts w:ascii="Calibri" w:hAnsi="Calibri" w:cs="Calibri"/>
          <w:szCs w:val="26"/>
          <w:lang w:val="hy-AM"/>
        </w:rPr>
        <w:t> </w:t>
      </w:r>
      <w:r w:rsidRPr="00CA76BE">
        <w:rPr>
          <w:rFonts w:ascii="GHEA Grapalat" w:hAnsi="GHEA Grapalat"/>
          <w:i/>
          <w:sz w:val="26"/>
          <w:szCs w:val="26"/>
          <w:lang w:val="hy-AM"/>
        </w:rPr>
        <w:t>f</w:t>
      </w:r>
      <w:r w:rsidRPr="00CA76BE">
        <w:rPr>
          <w:rFonts w:ascii="GHEA Grapalat" w:hAnsi="GHEA Grapalat"/>
          <w:sz w:val="28"/>
          <w:vertAlign w:val="subscript"/>
          <w:lang w:val="hy-AM"/>
        </w:rPr>
        <w:t>0</w:t>
      </w:r>
      <w:r w:rsidRPr="00F60667">
        <w:rPr>
          <w:rFonts w:ascii="GHEA Grapalat" w:hAnsi="GHEA Grapalat"/>
          <w:lang w:val="hy-AM"/>
        </w:rPr>
        <w:t>,</w:t>
      </w:r>
    </w:p>
    <w:p w14:paraId="2979C80F" w14:textId="77777777" w:rsidR="00342E66" w:rsidRDefault="002F6B2E" w:rsidP="00386030">
      <w:pPr>
        <w:shd w:val="clear" w:color="auto" w:fill="FFFFFF"/>
        <w:tabs>
          <w:tab w:val="left" w:pos="3402"/>
          <w:tab w:val="left" w:pos="8647"/>
        </w:tabs>
        <w:spacing w:after="120" w:line="271" w:lineRule="auto"/>
        <w:jc w:val="both"/>
        <w:rPr>
          <w:rFonts w:ascii="GHEA Grapalat" w:hAnsi="GHEA Grapalat"/>
          <w:lang w:val="hy-AM"/>
        </w:rPr>
      </w:pPr>
      <w:r w:rsidRPr="00F60667">
        <w:rPr>
          <w:rFonts w:ascii="GHEA Grapalat" w:hAnsi="GHEA Grapalat"/>
          <w:lang w:val="hy-AM"/>
        </w:rPr>
        <w:t>ուժեղացման տարրեր</w:t>
      </w:r>
      <w:r>
        <w:rPr>
          <w:rFonts w:ascii="GHEA Grapalat" w:hAnsi="GHEA Grapalat"/>
          <w:lang w:val="hy-AM"/>
        </w:rPr>
        <w:t>ն</w:t>
      </w:r>
      <w:r w:rsidRPr="00F60667">
        <w:rPr>
          <w:rFonts w:ascii="GHEA Grapalat" w:hAnsi="GHEA Grapalat"/>
          <w:lang w:val="hy-AM"/>
        </w:rPr>
        <w:t xml:space="preserve"> ուժեղացվող տարրի հարթ մակերևույթներին կցելու դեպքում, օրինակ, ծռման հարթությանը զուգահեռ, ընդունվում է </w:t>
      </w:r>
      <w:r w:rsidRPr="00F60667">
        <w:rPr>
          <w:rFonts w:ascii="GHEA Grapalat" w:hAnsi="GHEA Grapalat"/>
          <w:i/>
          <w:sz w:val="26"/>
          <w:szCs w:val="26"/>
          <w:lang w:val="hy-AM"/>
        </w:rPr>
        <w:t>f</w:t>
      </w:r>
      <w:r w:rsidRPr="00F60667">
        <w:rPr>
          <w:rFonts w:ascii="GHEA Grapalat" w:hAnsi="GHEA Grapalat"/>
          <w:i/>
          <w:sz w:val="28"/>
          <w:vertAlign w:val="subscript"/>
          <w:lang w:val="hy-AM"/>
        </w:rPr>
        <w:t>r</w:t>
      </w:r>
      <w:r w:rsidRPr="003D0C73">
        <w:rPr>
          <w:rFonts w:ascii="GHEA Grapalat" w:hAnsi="GHEA Grapalat"/>
          <w:szCs w:val="26"/>
          <w:lang w:val="hy-AM"/>
        </w:rPr>
        <w:t xml:space="preserve"> </w:t>
      </w:r>
      <w:r w:rsidRPr="00F60667">
        <w:rPr>
          <w:rFonts w:ascii="GHEA Grapalat" w:hAnsi="GHEA Grapalat"/>
          <w:szCs w:val="26"/>
          <w:lang w:val="hy-AM"/>
        </w:rPr>
        <w:t>= </w:t>
      </w:r>
      <w:r w:rsidRPr="006F0563">
        <w:rPr>
          <w:rFonts w:ascii="GHEA Grapalat" w:hAnsi="GHEA Grapalat"/>
          <w:i/>
          <w:sz w:val="26"/>
          <w:szCs w:val="26"/>
          <w:lang w:val="hy-AM"/>
        </w:rPr>
        <w:t>f</w:t>
      </w:r>
      <w:r w:rsidRPr="00F8109D">
        <w:rPr>
          <w:rFonts w:ascii="GHEA Grapalat" w:hAnsi="GHEA Grapalat"/>
          <w:sz w:val="28"/>
          <w:vertAlign w:val="subscript"/>
          <w:lang w:val="hy-AM"/>
        </w:rPr>
        <w:t>0</w:t>
      </w:r>
      <w:r w:rsidRPr="00F60667">
        <w:rPr>
          <w:rFonts w:ascii="GHEA Grapalat" w:hAnsi="GHEA Grapalat"/>
          <w:lang w:val="hy-AM"/>
        </w:rPr>
        <w:t>,</w:t>
      </w:r>
    </w:p>
    <w:p w14:paraId="3FFCB72C" w14:textId="77777777" w:rsidR="002F6B2E" w:rsidRPr="00F60667" w:rsidRDefault="002F6B2E" w:rsidP="00386030">
      <w:pPr>
        <w:shd w:val="clear" w:color="auto" w:fill="FFFFFF"/>
        <w:tabs>
          <w:tab w:val="left" w:pos="3402"/>
          <w:tab w:val="left" w:pos="8647"/>
        </w:tabs>
        <w:spacing w:after="0"/>
        <w:ind w:firstLine="567"/>
        <w:jc w:val="both"/>
        <w:rPr>
          <w:rFonts w:ascii="GHEA Grapalat" w:hAnsi="GHEA Grapalat"/>
          <w:color w:val="FF0000"/>
          <w:lang w:val="hy-AM"/>
        </w:rPr>
      </w:pPr>
      <w:r w:rsidRPr="00F60667">
        <w:rPr>
          <w:rFonts w:ascii="GHEA Grapalat" w:hAnsi="GHEA Grapalat"/>
          <w:i/>
          <w:sz w:val="26"/>
          <w:szCs w:val="26"/>
          <w:lang w:val="hy-AM"/>
        </w:rPr>
        <w:t>f</w:t>
      </w:r>
      <w:r w:rsidRPr="00F60667">
        <w:rPr>
          <w:rFonts w:ascii="GHEA Grapalat" w:hAnsi="GHEA Grapalat"/>
          <w:i/>
          <w:sz w:val="28"/>
          <w:szCs w:val="26"/>
          <w:vertAlign w:val="subscript"/>
          <w:lang w:val="hy-AM"/>
        </w:rPr>
        <w:t>w</w:t>
      </w:r>
      <w:r w:rsidRPr="00F60667">
        <w:rPr>
          <w:rFonts w:ascii="GHEA Grapalat" w:hAnsi="GHEA Grapalat"/>
          <w:color w:val="FF0000"/>
          <w:lang w:val="hy-AM"/>
        </w:rPr>
        <w:t xml:space="preserve"> </w:t>
      </w:r>
      <w:r w:rsidRPr="00F60667">
        <w:rPr>
          <w:rFonts w:ascii="GHEA Grapalat" w:hAnsi="GHEA Grapalat"/>
          <w:lang w:val="hy-AM"/>
        </w:rPr>
        <w:t>– լրացուցիչ մնացորդային ճկվածքն է, որն առաջանում է ուժեղացման տարրերի եռակցման հետևանքով, որոշվում է հետևյալ բանաձևով՝</w:t>
      </w:r>
    </w:p>
    <w:p w14:paraId="5D0BF703" w14:textId="77777777" w:rsidR="002F6B2E" w:rsidRPr="00F60667" w:rsidRDefault="002F6B2E" w:rsidP="002F6B2E">
      <w:pPr>
        <w:shd w:val="clear" w:color="auto" w:fill="FFFFFF"/>
        <w:tabs>
          <w:tab w:val="left" w:pos="3402"/>
          <w:tab w:val="left" w:pos="8647"/>
        </w:tabs>
        <w:spacing w:after="0"/>
        <w:jc w:val="both"/>
        <w:rPr>
          <w:rFonts w:ascii="GHEA Grapalat" w:hAnsi="GHEA Grapalat"/>
          <w:lang w:val="hy-AM"/>
        </w:rPr>
      </w:pPr>
      <w:r w:rsidRPr="00F60667">
        <w:rPr>
          <w:rFonts w:ascii="GHEA Grapalat" w:hAnsi="GHEA Grapalat"/>
          <w:lang w:val="hy-AM"/>
        </w:rPr>
        <w:tab/>
      </w:r>
      <w:r w:rsidRPr="004B062C">
        <w:rPr>
          <w:rFonts w:ascii="GHEA Grapalat" w:hAnsi="GHEA Grapalat"/>
          <w:position w:val="-24"/>
        </w:rPr>
        <w:object w:dxaOrig="2820" w:dyaOrig="740" w14:anchorId="6576C928">
          <v:shape id="_x0000_i1252" type="#_x0000_t75" style="width:2in;height:38.25pt" o:ole="" o:preferrelative="f">
            <v:imagedata r:id="rId546" o:title=""/>
          </v:shape>
          <o:OLEObject Type="Embed" ProgID="Equation.DSMT4" ShapeID="_x0000_i1252" DrawAspect="Content" ObjectID="_1671619618" r:id="rId547"/>
        </w:object>
      </w:r>
      <w:r w:rsidRPr="00F60667">
        <w:rPr>
          <w:rFonts w:ascii="GHEA Grapalat" w:hAnsi="GHEA Grapalat"/>
          <w:lang w:val="hy-AM"/>
        </w:rPr>
        <w:t>,</w:t>
      </w:r>
      <w:r w:rsidRPr="00F60667">
        <w:rPr>
          <w:rFonts w:ascii="GHEA Grapalat" w:hAnsi="GHEA Grapalat"/>
          <w:lang w:val="hy-AM"/>
        </w:rPr>
        <w:tab/>
        <w:t>(222)</w:t>
      </w:r>
    </w:p>
    <w:p w14:paraId="2F101ABD" w14:textId="77777777" w:rsidR="002F6B2E" w:rsidRPr="00F60667" w:rsidRDefault="002F6B2E" w:rsidP="00386030">
      <w:pPr>
        <w:shd w:val="clear" w:color="auto" w:fill="FFFFFF"/>
        <w:tabs>
          <w:tab w:val="left" w:pos="3402"/>
          <w:tab w:val="left" w:pos="8647"/>
        </w:tabs>
        <w:spacing w:after="0"/>
        <w:jc w:val="both"/>
        <w:rPr>
          <w:rFonts w:ascii="GHEA Grapalat" w:hAnsi="GHEA Grapalat"/>
          <w:lang w:val="hy-AM"/>
        </w:rPr>
      </w:pPr>
      <w:r w:rsidRPr="00F60667">
        <w:rPr>
          <w:rFonts w:ascii="GHEA Grapalat" w:hAnsi="GHEA Grapalat"/>
          <w:lang w:val="hy-AM"/>
        </w:rPr>
        <w:lastRenderedPageBreak/>
        <w:t xml:space="preserve">այստեղ` </w:t>
      </w:r>
      <w:r w:rsidRPr="006F0563">
        <w:rPr>
          <w:rFonts w:ascii="GHEA Grapalat" w:hAnsi="GHEA Grapalat"/>
          <w:i/>
          <w:sz w:val="26"/>
          <w:szCs w:val="26"/>
        </w:rPr>
        <w:t>α</w:t>
      </w:r>
      <w:r w:rsidRPr="00F60667">
        <w:rPr>
          <w:rFonts w:ascii="GHEA Grapalat" w:hAnsi="GHEA Grapalat"/>
          <w:lang w:val="hy-AM"/>
        </w:rPr>
        <w:t xml:space="preserve"> – երիթային կարանի ընդհատունության միջին գործակիցն է՝ հաշվի առնելով դրա եզրային հատվածների երկարաձգվածությունը (անընդհատ կարանների դեպքում </w:t>
      </w:r>
      <w:r w:rsidRPr="006F0563">
        <w:rPr>
          <w:rFonts w:ascii="GHEA Grapalat" w:hAnsi="GHEA Grapalat"/>
          <w:i/>
          <w:sz w:val="26"/>
          <w:szCs w:val="26"/>
        </w:rPr>
        <w:t>α</w:t>
      </w:r>
      <w:r w:rsidRPr="00F60667">
        <w:rPr>
          <w:rFonts w:ascii="Calibri" w:hAnsi="Calibri"/>
          <w:lang w:val="hy-AM"/>
        </w:rPr>
        <w:t> </w:t>
      </w:r>
      <w:r>
        <w:rPr>
          <w:rFonts w:ascii="GHEA Grapalat" w:hAnsi="GHEA Grapalat"/>
          <w:lang w:val="hy-AM"/>
        </w:rPr>
        <w:t>=</w:t>
      </w:r>
      <w:r>
        <w:rPr>
          <w:rFonts w:ascii="Calibri" w:hAnsi="Calibri"/>
          <w:lang w:val="hy-AM"/>
        </w:rPr>
        <w:t> </w:t>
      </w:r>
      <w:r>
        <w:rPr>
          <w:rFonts w:ascii="GHEA Grapalat" w:hAnsi="GHEA Grapalat"/>
          <w:lang w:val="hy-AM"/>
        </w:rPr>
        <w:t>1</w:t>
      </w:r>
      <w:r w:rsidR="009F4BAA">
        <w:rPr>
          <w:rFonts w:ascii="GHEA Grapalat" w:hAnsi="GHEA Grapalat"/>
          <w:lang w:val="hy-AM"/>
        </w:rPr>
        <w:t>),</w:t>
      </w:r>
    </w:p>
    <w:p w14:paraId="17DE86AD" w14:textId="77777777" w:rsidR="002F6B2E" w:rsidRPr="00F60667" w:rsidRDefault="002F6B2E" w:rsidP="00386030">
      <w:pPr>
        <w:shd w:val="clear" w:color="auto" w:fill="FFFFFF"/>
        <w:tabs>
          <w:tab w:val="left" w:pos="3402"/>
          <w:tab w:val="left" w:pos="8647"/>
        </w:tabs>
        <w:spacing w:after="0"/>
        <w:ind w:firstLine="567"/>
        <w:jc w:val="both"/>
        <w:rPr>
          <w:rFonts w:ascii="GHEA Grapalat" w:hAnsi="GHEA Grapalat"/>
          <w:lang w:val="hy-AM"/>
        </w:rPr>
      </w:pPr>
      <w:r w:rsidRPr="00F60667">
        <w:rPr>
          <w:rFonts w:ascii="GHEA Grapalat" w:hAnsi="GHEA Grapalat"/>
          <w:i/>
          <w:sz w:val="24"/>
          <w:lang w:val="hy-AM"/>
        </w:rPr>
        <w:t>V</w:t>
      </w:r>
      <w:r w:rsidRPr="00F60667">
        <w:rPr>
          <w:rFonts w:ascii="Calibri" w:hAnsi="Calibri"/>
          <w:i/>
          <w:sz w:val="24"/>
          <w:lang w:val="hy-AM"/>
        </w:rPr>
        <w:t> </w:t>
      </w:r>
      <w:r w:rsidRPr="00F60667">
        <w:rPr>
          <w:rFonts w:ascii="GHEA Grapalat" w:hAnsi="GHEA Grapalat"/>
          <w:lang w:val="hy-AM"/>
        </w:rPr>
        <w:t>=</w:t>
      </w:r>
      <w:r w:rsidRPr="00F60667">
        <w:rPr>
          <w:rFonts w:ascii="Calibri" w:hAnsi="Calibri"/>
          <w:lang w:val="hy-AM"/>
        </w:rPr>
        <w:t> </w:t>
      </w:r>
      <w:r w:rsidRPr="00F60667">
        <w:rPr>
          <w:rFonts w:ascii="GHEA Grapalat" w:hAnsi="GHEA Grapalat"/>
          <w:lang w:val="hy-AM"/>
        </w:rPr>
        <w:t>0,04·</w:t>
      </w:r>
      <w:r w:rsidRPr="003D0C73">
        <w:rPr>
          <w:rFonts w:ascii="GHEA Grapalat" w:hAnsi="GHEA Grapalat"/>
          <w:position w:val="-14"/>
        </w:rPr>
        <w:object w:dxaOrig="320" w:dyaOrig="460" w14:anchorId="190FE025">
          <v:shape id="_x0000_i1253" type="#_x0000_t75" style="width:18.75pt;height:24.75pt" o:ole="" o:preferrelative="f">
            <v:imagedata r:id="rId548" o:title=""/>
          </v:shape>
          <o:OLEObject Type="Embed" ProgID="Equation.DSMT4" ShapeID="_x0000_i1253" DrawAspect="Content" ObjectID="_1671619619" r:id="rId549"/>
        </w:object>
      </w:r>
      <w:r w:rsidRPr="00F60667">
        <w:rPr>
          <w:rFonts w:ascii="GHEA Grapalat" w:hAnsi="GHEA Grapalat"/>
          <w:lang w:val="hy-AM"/>
        </w:rPr>
        <w:t xml:space="preserve"> – միակի կարանի տեղադրումից տարրի երկայնական կարճացման պարամետրն է</w:t>
      </w:r>
      <w:r w:rsidR="009F4BAA">
        <w:rPr>
          <w:rFonts w:ascii="GHEA Grapalat" w:hAnsi="GHEA Grapalat"/>
          <w:lang w:val="hy-AM"/>
        </w:rPr>
        <w:t>,</w:t>
      </w:r>
    </w:p>
    <w:p w14:paraId="4EE14F4C" w14:textId="77777777" w:rsidR="002F6B2E" w:rsidRPr="00F60667" w:rsidRDefault="002F6B2E" w:rsidP="002F6B2E">
      <w:pPr>
        <w:shd w:val="clear" w:color="auto" w:fill="FFFFFF"/>
        <w:tabs>
          <w:tab w:val="left" w:pos="3402"/>
          <w:tab w:val="left" w:pos="8647"/>
        </w:tabs>
        <w:spacing w:after="0"/>
        <w:ind w:left="567"/>
        <w:jc w:val="both"/>
        <w:rPr>
          <w:rFonts w:ascii="GHEA Grapalat" w:hAnsi="GHEA Grapalat"/>
          <w:lang w:val="hy-AM"/>
        </w:rPr>
      </w:pPr>
      <w:r w:rsidRPr="006F0563">
        <w:rPr>
          <w:rFonts w:ascii="GHEA Grapalat" w:hAnsi="GHEA Grapalat"/>
          <w:i/>
          <w:sz w:val="26"/>
          <w:szCs w:val="26"/>
          <w:lang w:val="hy-AM"/>
        </w:rPr>
        <w:t>k</w:t>
      </w:r>
      <w:r w:rsidRPr="006F0563">
        <w:rPr>
          <w:rFonts w:ascii="GHEA Grapalat" w:hAnsi="GHEA Grapalat"/>
          <w:i/>
          <w:sz w:val="28"/>
          <w:vertAlign w:val="subscript"/>
          <w:lang w:val="hy-AM"/>
        </w:rPr>
        <w:t>f</w:t>
      </w:r>
      <w:r w:rsidRPr="00F60667">
        <w:rPr>
          <w:rFonts w:ascii="GHEA Grapalat" w:hAnsi="GHEA Grapalat"/>
          <w:lang w:val="hy-AM"/>
        </w:rPr>
        <w:t xml:space="preserve"> – կապող կարանների էջն է, սմ</w:t>
      </w:r>
      <w:r w:rsidR="009F4BAA">
        <w:rPr>
          <w:rFonts w:ascii="GHEA Grapalat" w:hAnsi="GHEA Grapalat"/>
          <w:lang w:val="hy-AM"/>
        </w:rPr>
        <w:t>,</w:t>
      </w:r>
    </w:p>
    <w:p w14:paraId="34ABF625" w14:textId="77777777" w:rsidR="002F6B2E" w:rsidRPr="00F60667" w:rsidRDefault="002F6B2E" w:rsidP="00386030">
      <w:pPr>
        <w:shd w:val="clear" w:color="auto" w:fill="FFFFFF"/>
        <w:tabs>
          <w:tab w:val="left" w:pos="3402"/>
          <w:tab w:val="left" w:pos="8647"/>
        </w:tabs>
        <w:spacing w:after="0"/>
        <w:ind w:firstLine="567"/>
        <w:jc w:val="both"/>
        <w:rPr>
          <w:rFonts w:ascii="GHEA Grapalat" w:hAnsi="GHEA Grapalat"/>
          <w:lang w:val="hy-AM"/>
        </w:rPr>
      </w:pPr>
      <w:r w:rsidRPr="00F60667">
        <w:rPr>
          <w:rFonts w:ascii="GHEA Grapalat" w:hAnsi="GHEA Grapalat"/>
          <w:i/>
          <w:sz w:val="28"/>
          <w:lang w:val="hy-AM"/>
        </w:rPr>
        <w:t>l</w:t>
      </w:r>
      <w:r w:rsidRPr="00F60667">
        <w:rPr>
          <w:rFonts w:ascii="GHEA Grapalat" w:hAnsi="GHEA Grapalat"/>
          <w:sz w:val="28"/>
          <w:vertAlign w:val="subscript"/>
          <w:lang w:val="hy-AM"/>
        </w:rPr>
        <w:t>0</w:t>
      </w:r>
      <w:r w:rsidRPr="00F60667">
        <w:rPr>
          <w:rFonts w:ascii="Calibri" w:hAnsi="Calibri"/>
          <w:sz w:val="24"/>
          <w:vertAlign w:val="subscript"/>
          <w:lang w:val="hy-AM"/>
        </w:rPr>
        <w:t> </w:t>
      </w:r>
      <w:r w:rsidRPr="00F60667">
        <w:rPr>
          <w:rFonts w:ascii="GHEA Grapalat" w:hAnsi="GHEA Grapalat"/>
          <w:lang w:val="hy-AM"/>
        </w:rPr>
        <w:t>=</w:t>
      </w:r>
      <w:r w:rsidRPr="00F60667">
        <w:rPr>
          <w:rFonts w:ascii="Calibri" w:hAnsi="Calibri"/>
          <w:lang w:val="hy-AM"/>
        </w:rPr>
        <w:t> </w:t>
      </w:r>
      <w:r w:rsidRPr="00F60667">
        <w:rPr>
          <w:rFonts w:ascii="GHEA Grapalat" w:hAnsi="GHEA Grapalat"/>
          <w:i/>
          <w:sz w:val="28"/>
          <w:lang w:val="hy-AM"/>
        </w:rPr>
        <w:t>l</w:t>
      </w:r>
      <w:r w:rsidRPr="00F60667">
        <w:rPr>
          <w:rFonts w:ascii="GHEA Grapalat" w:hAnsi="GHEA Grapalat"/>
          <w:i/>
          <w:sz w:val="28"/>
          <w:vertAlign w:val="subscript"/>
          <w:lang w:val="hy-AM"/>
        </w:rPr>
        <w:t>ef</w:t>
      </w:r>
      <w:r w:rsidRPr="00F60667">
        <w:rPr>
          <w:rFonts w:ascii="GHEA Grapalat" w:hAnsi="GHEA Grapalat"/>
          <w:lang w:val="hy-AM"/>
        </w:rPr>
        <w:t xml:space="preserve"> – տարրի հաշվարկային երկարությունն է ծռման հարթության մեջ (միաթռիչք հեծանների համար՝ </w:t>
      </w:r>
      <w:r w:rsidRPr="00F60667">
        <w:rPr>
          <w:rFonts w:ascii="GHEA Grapalat" w:hAnsi="GHEA Grapalat"/>
          <w:i/>
          <w:sz w:val="28"/>
          <w:lang w:val="hy-AM"/>
        </w:rPr>
        <w:t>l</w:t>
      </w:r>
      <w:r w:rsidRPr="00F60667">
        <w:rPr>
          <w:rFonts w:ascii="GHEA Grapalat" w:hAnsi="GHEA Grapalat"/>
          <w:sz w:val="28"/>
          <w:vertAlign w:val="subscript"/>
          <w:lang w:val="hy-AM"/>
        </w:rPr>
        <w:t>0</w:t>
      </w:r>
      <w:r w:rsidRPr="00F60667">
        <w:rPr>
          <w:rFonts w:ascii="GHEA Grapalat" w:hAnsi="GHEA Grapalat"/>
          <w:lang w:val="hy-AM"/>
        </w:rPr>
        <w:t xml:space="preserve"> – հեծանի թռիչքն է</w:t>
      </w:r>
      <w:r w:rsidR="00762FBD">
        <w:rPr>
          <w:rFonts w:ascii="GHEA Grapalat" w:hAnsi="GHEA Grapalat"/>
          <w:lang w:val="hy-AM"/>
        </w:rPr>
        <w:t>),</w:t>
      </w:r>
    </w:p>
    <w:p w14:paraId="440EB39F" w14:textId="77777777" w:rsidR="002F6B2E" w:rsidRPr="00F60667" w:rsidRDefault="002F6B2E" w:rsidP="00386030">
      <w:pPr>
        <w:shd w:val="clear" w:color="auto" w:fill="FFFFFF"/>
        <w:tabs>
          <w:tab w:val="left" w:pos="3402"/>
          <w:tab w:val="left" w:pos="8647"/>
        </w:tabs>
        <w:spacing w:after="0"/>
        <w:ind w:firstLine="567"/>
        <w:jc w:val="both"/>
        <w:rPr>
          <w:rFonts w:ascii="GHEA Grapalat" w:hAnsi="GHEA Grapalat"/>
          <w:lang w:val="hy-AM"/>
        </w:rPr>
      </w:pPr>
      <w:r w:rsidRPr="00F60667">
        <w:rPr>
          <w:rFonts w:ascii="GHEA Grapalat" w:hAnsi="GHEA Grapalat"/>
          <w:i/>
          <w:sz w:val="26"/>
          <w:szCs w:val="26"/>
          <w:lang w:val="hy-AM"/>
        </w:rPr>
        <w:t>y</w:t>
      </w:r>
      <w:r w:rsidRPr="00F60667">
        <w:rPr>
          <w:rFonts w:ascii="GHEA Grapalat" w:hAnsi="GHEA Grapalat"/>
          <w:i/>
          <w:sz w:val="28"/>
          <w:szCs w:val="26"/>
          <w:vertAlign w:val="subscript"/>
          <w:lang w:val="hy-AM"/>
        </w:rPr>
        <w:t>i</w:t>
      </w:r>
      <w:r w:rsidRPr="00F60667">
        <w:rPr>
          <w:rFonts w:ascii="GHEA Grapalat" w:hAnsi="GHEA Grapalat"/>
          <w:lang w:val="hy-AM"/>
        </w:rPr>
        <w:t xml:space="preserve"> – </w:t>
      </w:r>
      <w:r w:rsidRPr="00762FBD">
        <w:rPr>
          <w:rFonts w:ascii="GHEA Grapalat" w:hAnsi="GHEA Grapalat"/>
          <w:i/>
          <w:lang w:val="hy-AM"/>
        </w:rPr>
        <w:t>i</w:t>
      </w:r>
      <w:r w:rsidRPr="00762FBD">
        <w:rPr>
          <w:rFonts w:ascii="GHEA Grapalat" w:hAnsi="GHEA Grapalat"/>
          <w:lang w:val="hy-AM"/>
        </w:rPr>
        <w:t>–րդ</w:t>
      </w:r>
      <w:r w:rsidRPr="00F60667">
        <w:rPr>
          <w:rFonts w:ascii="GHEA Grapalat" w:hAnsi="GHEA Grapalat"/>
          <w:lang w:val="hy-AM"/>
        </w:rPr>
        <w:t xml:space="preserve"> կարանից մինչև ուժեղացված հատվածքի կենտրոնական առանցքն եղած հեռավորությունն է, որն ընդունվում է իր նշանով,</w:t>
      </w:r>
    </w:p>
    <w:p w14:paraId="030DADDC" w14:textId="77777777" w:rsidR="000D3973" w:rsidRDefault="002F6B2E" w:rsidP="00386030">
      <w:pPr>
        <w:shd w:val="clear" w:color="auto" w:fill="FFFFFF"/>
        <w:tabs>
          <w:tab w:val="left" w:pos="3402"/>
          <w:tab w:val="left" w:pos="8647"/>
        </w:tabs>
        <w:spacing w:after="120"/>
        <w:ind w:firstLine="567"/>
        <w:jc w:val="both"/>
        <w:rPr>
          <w:rFonts w:ascii="GHEA Grapalat" w:hAnsi="GHEA Grapalat"/>
          <w:lang w:val="hy-AM"/>
        </w:rPr>
      </w:pPr>
      <w:r w:rsidRPr="00F60667">
        <w:rPr>
          <w:rFonts w:ascii="GHEA Grapalat" w:hAnsi="GHEA Grapalat"/>
          <w:i/>
          <w:sz w:val="26"/>
          <w:szCs w:val="26"/>
          <w:lang w:val="hy-AM"/>
        </w:rPr>
        <w:t>n</w:t>
      </w:r>
      <w:r w:rsidRPr="00F60667">
        <w:rPr>
          <w:rFonts w:ascii="GHEA Grapalat" w:hAnsi="GHEA Grapalat"/>
          <w:i/>
          <w:sz w:val="28"/>
          <w:vertAlign w:val="subscript"/>
          <w:lang w:val="hy-AM"/>
        </w:rPr>
        <w:t>i</w:t>
      </w:r>
      <w:r w:rsidRPr="00F60667">
        <w:rPr>
          <w:rFonts w:ascii="GHEA Grapalat" w:hAnsi="GHEA Grapalat"/>
          <w:lang w:val="hy-AM"/>
        </w:rPr>
        <w:t xml:space="preserve"> – գործակից է, որը հաշվի է առնում տարրի սկզբնական լարվածադեֆորմատիվ վիճակը և դրա ուժեղացման սխեման, այն կախված է </w:t>
      </w:r>
      <w:r w:rsidRPr="003E3E99">
        <w:rPr>
          <w:rFonts w:ascii="Times New Roman" w:hAnsi="Times New Roman" w:cs="Times New Roman"/>
          <w:i/>
          <w:sz w:val="26"/>
          <w:szCs w:val="26"/>
        </w:rPr>
        <w:t>ξ</w:t>
      </w:r>
      <w:r w:rsidRPr="00F60667">
        <w:rPr>
          <w:rFonts w:ascii="GHEA Grapalat" w:hAnsi="GHEA Grapalat"/>
          <w:i/>
          <w:sz w:val="28"/>
          <w:vertAlign w:val="subscript"/>
          <w:lang w:val="hy-AM"/>
        </w:rPr>
        <w:t>i</w:t>
      </w:r>
      <w:r w:rsidRPr="00F60667">
        <w:rPr>
          <w:rFonts w:ascii="GHEA Grapalat" w:hAnsi="GHEA Grapalat"/>
          <w:lang w:val="hy-AM"/>
        </w:rPr>
        <w:t> =</w:t>
      </w:r>
      <w:r w:rsidRPr="00F60667">
        <w:rPr>
          <w:rFonts w:ascii="Calibri" w:hAnsi="Calibri"/>
          <w:lang w:val="hy-AM"/>
        </w:rPr>
        <w:t> </w:t>
      </w:r>
      <w:r>
        <w:rPr>
          <w:rFonts w:ascii="GHEA Grapalat" w:hAnsi="GHEA Grapalat"/>
          <w:i/>
          <w:sz w:val="26"/>
          <w:szCs w:val="26"/>
          <w:lang w:val="hy-AM"/>
        </w:rPr>
        <w:t>σ</w:t>
      </w:r>
      <w:r w:rsidRPr="00D179E2">
        <w:rPr>
          <w:rFonts w:ascii="GHEA Grapalat" w:hAnsi="GHEA Grapalat"/>
          <w:sz w:val="28"/>
          <w:vertAlign w:val="subscript"/>
          <w:lang w:val="hy-AM"/>
        </w:rPr>
        <w:t>0</w:t>
      </w:r>
      <w:r w:rsidRPr="00F60667">
        <w:rPr>
          <w:rFonts w:ascii="GHEA Grapalat" w:hAnsi="GHEA Grapalat"/>
          <w:i/>
          <w:sz w:val="28"/>
          <w:vertAlign w:val="subscript"/>
          <w:lang w:val="hy-AM"/>
        </w:rPr>
        <w:t>i</w:t>
      </w:r>
      <w:r w:rsidRPr="00F60667">
        <w:rPr>
          <w:rFonts w:ascii="Calibri" w:hAnsi="Calibri"/>
          <w:lang w:val="hy-AM"/>
        </w:rPr>
        <w:t> </w:t>
      </w:r>
      <w:r w:rsidRPr="00F60667">
        <w:rPr>
          <w:rFonts w:ascii="GHEA Grapalat" w:hAnsi="GHEA Grapalat"/>
          <w:lang w:val="hy-AM"/>
        </w:rPr>
        <w:t>/</w:t>
      </w:r>
      <w:r w:rsidRPr="00F60667">
        <w:rPr>
          <w:rFonts w:ascii="GHEA Grapalat" w:hAnsi="GHEA Grapalat"/>
          <w:i/>
          <w:sz w:val="24"/>
          <w:lang w:val="hy-AM"/>
        </w:rPr>
        <w:t>R</w:t>
      </w:r>
      <w:r w:rsidRPr="00F60667">
        <w:rPr>
          <w:rFonts w:ascii="GHEA Grapalat" w:hAnsi="GHEA Grapalat"/>
          <w:i/>
          <w:sz w:val="28"/>
          <w:vertAlign w:val="subscript"/>
          <w:lang w:val="hy-AM"/>
        </w:rPr>
        <w:t>y</w:t>
      </w:r>
      <w:r w:rsidRPr="00F60667">
        <w:rPr>
          <w:rFonts w:ascii="GHEA Grapalat" w:hAnsi="GHEA Grapalat"/>
          <w:sz w:val="28"/>
          <w:vertAlign w:val="subscript"/>
          <w:lang w:val="hy-AM"/>
        </w:rPr>
        <w:t>0</w:t>
      </w:r>
      <w:r w:rsidRPr="00F60667">
        <w:rPr>
          <w:rFonts w:ascii="GHEA Grapalat" w:hAnsi="GHEA Grapalat"/>
          <w:lang w:val="hy-AM"/>
        </w:rPr>
        <w:t xml:space="preserve"> – գործակցից, որը բնութագրում է սկզբնական լարումների մակարդակը i-րդ կարանի շրջանում տարրի առավել բեռնավորված հատվածքում (նկար 24)։</w:t>
      </w:r>
    </w:p>
    <w:p w14:paraId="3ED39542" w14:textId="77777777" w:rsidR="00386030" w:rsidRPr="00881761" w:rsidRDefault="00386030" w:rsidP="00386030">
      <w:pPr>
        <w:shd w:val="clear" w:color="auto" w:fill="FFFFFF"/>
        <w:tabs>
          <w:tab w:val="left" w:pos="3402"/>
          <w:tab w:val="left" w:pos="8647"/>
        </w:tabs>
        <w:spacing w:after="120"/>
        <w:ind w:firstLine="567"/>
        <w:jc w:val="both"/>
        <w:rPr>
          <w:rFonts w:ascii="GHEA Grapalat" w:hAnsi="GHEA Grapalat"/>
          <w:lang w:val="en-US"/>
        </w:rPr>
      </w:pPr>
    </w:p>
    <w:p w14:paraId="5611D1A1" w14:textId="77777777" w:rsidR="002F6B2E" w:rsidRPr="002E702D" w:rsidRDefault="002F6B2E" w:rsidP="002F6B2E">
      <w:pPr>
        <w:shd w:val="clear" w:color="auto" w:fill="FFFFFF"/>
        <w:spacing w:after="120"/>
        <w:jc w:val="center"/>
        <w:rPr>
          <w:rFonts w:ascii="GHEA Grapalat" w:hAnsi="GHEA Grapalat"/>
        </w:rPr>
      </w:pPr>
      <w:r w:rsidRPr="002A2D9D">
        <w:rPr>
          <w:rFonts w:ascii="GHEA Grapalat" w:hAnsi="GHEA Grapalat"/>
          <w:noProof/>
          <w:lang w:val="en-US"/>
        </w:rPr>
        <w:drawing>
          <wp:inline distT="0" distB="0" distL="0" distR="0" wp14:anchorId="1116B267" wp14:editId="2EC6CD6B">
            <wp:extent cx="3493827" cy="3372129"/>
            <wp:effectExtent l="0" t="0" r="0" b="0"/>
            <wp:docPr id="23" name="Рисунок 23" descr="C:\Users\User\Desktop\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User\Desktop\24.png"/>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3504734" cy="3382656"/>
                    </a:xfrm>
                    <a:prstGeom prst="rect">
                      <a:avLst/>
                    </a:prstGeom>
                    <a:noFill/>
                    <a:ln>
                      <a:noFill/>
                    </a:ln>
                  </pic:spPr>
                </pic:pic>
              </a:graphicData>
            </a:graphic>
          </wp:inline>
        </w:drawing>
      </w:r>
    </w:p>
    <w:p w14:paraId="04A3F75E" w14:textId="77777777" w:rsidR="002F6B2E" w:rsidRDefault="002F6B2E" w:rsidP="00881761">
      <w:pPr>
        <w:shd w:val="clear" w:color="auto" w:fill="FFFFFF"/>
        <w:spacing w:after="120"/>
        <w:jc w:val="center"/>
        <w:rPr>
          <w:rFonts w:ascii="GHEA Grapalat" w:hAnsi="GHEA Grapalat"/>
          <w:b/>
          <w:bCs/>
        </w:rPr>
      </w:pPr>
      <w:r w:rsidRPr="002F5CB0">
        <w:rPr>
          <w:rFonts w:ascii="GHEA Grapalat" w:hAnsi="GHEA Grapalat"/>
          <w:b/>
          <w:bCs/>
          <w:iCs/>
        </w:rPr>
        <w:t>Նկար</w:t>
      </w:r>
      <w:r>
        <w:rPr>
          <w:rFonts w:ascii="GHEA Grapalat" w:hAnsi="GHEA Grapalat"/>
          <w:b/>
          <w:bCs/>
          <w:iCs/>
        </w:rPr>
        <w:t xml:space="preserve"> 24 </w:t>
      </w:r>
      <w:r w:rsidRPr="00896189">
        <w:rPr>
          <w:rFonts w:ascii="GHEA Grapalat" w:hAnsi="GHEA Grapalat"/>
          <w:b/>
          <w:lang w:val="hy-AM"/>
        </w:rPr>
        <w:t>–</w:t>
      </w:r>
      <w:r w:rsidRPr="002F5CB0">
        <w:rPr>
          <w:rFonts w:ascii="GHEA Grapalat" w:hAnsi="GHEA Grapalat"/>
          <w:b/>
          <w:bCs/>
          <w:iCs/>
        </w:rPr>
        <w:t xml:space="preserve"> </w:t>
      </w:r>
      <w:r w:rsidRPr="00F8109D">
        <w:rPr>
          <w:rFonts w:ascii="GHEA Grapalat" w:hAnsi="GHEA Grapalat"/>
          <w:b/>
          <w:bCs/>
          <w:i/>
          <w:iCs/>
          <w:sz w:val="28"/>
          <w:lang w:val="en-US"/>
        </w:rPr>
        <w:t>n</w:t>
      </w:r>
      <w:r w:rsidRPr="00F8109D">
        <w:rPr>
          <w:rFonts w:ascii="Calibri" w:hAnsi="Calibri"/>
          <w:b/>
          <w:bCs/>
          <w:i/>
          <w:iCs/>
          <w:sz w:val="24"/>
          <w:vertAlign w:val="subscript"/>
          <w:lang w:val="en-US"/>
        </w:rPr>
        <w:t> </w:t>
      </w:r>
      <w:r w:rsidRPr="00F8109D">
        <w:rPr>
          <w:rFonts w:ascii="GHEA Grapalat" w:hAnsi="GHEA Grapalat"/>
          <w:b/>
          <w:bCs/>
          <w:iCs/>
          <w:sz w:val="24"/>
        </w:rPr>
        <w:t>(</w:t>
      </w:r>
      <w:r w:rsidRPr="003E3E99">
        <w:rPr>
          <w:rFonts w:ascii="Times New Roman" w:hAnsi="Times New Roman" w:cs="Times New Roman"/>
          <w:b/>
          <w:bCs/>
          <w:i/>
          <w:iCs/>
          <w:sz w:val="28"/>
          <w:lang w:val="en-US"/>
        </w:rPr>
        <w:t>ξ</w:t>
      </w:r>
      <w:r w:rsidRPr="00F8109D">
        <w:rPr>
          <w:vertAlign w:val="subscript"/>
          <w:lang w:val="en-US"/>
        </w:rPr>
        <w:t> </w:t>
      </w:r>
      <w:r w:rsidRPr="00F8109D">
        <w:rPr>
          <w:rFonts w:ascii="GHEA Grapalat" w:hAnsi="GHEA Grapalat"/>
          <w:b/>
          <w:bCs/>
          <w:iCs/>
          <w:sz w:val="24"/>
        </w:rPr>
        <w:t>)</w:t>
      </w:r>
      <w:r w:rsidRPr="00F8109D">
        <w:rPr>
          <w:rFonts w:ascii="GHEA Grapalat" w:hAnsi="GHEA Grapalat"/>
          <w:b/>
          <w:bCs/>
        </w:rPr>
        <w:t xml:space="preserve"> </w:t>
      </w:r>
      <w:r w:rsidRPr="002F5CB0">
        <w:rPr>
          <w:rFonts w:ascii="GHEA Grapalat" w:hAnsi="GHEA Grapalat"/>
          <w:b/>
          <w:bCs/>
          <w:lang w:val="en-US"/>
        </w:rPr>
        <w:t>կախվածությունները</w:t>
      </w:r>
      <w:r w:rsidRPr="002F5CB0">
        <w:rPr>
          <w:rFonts w:ascii="GHEA Grapalat" w:hAnsi="GHEA Grapalat"/>
          <w:b/>
          <w:bCs/>
        </w:rPr>
        <w:t xml:space="preserve"> </w:t>
      </w:r>
      <w:r w:rsidRPr="002F5CB0">
        <w:rPr>
          <w:rFonts w:ascii="GHEA Grapalat" w:hAnsi="GHEA Grapalat"/>
          <w:b/>
          <w:bCs/>
          <w:lang w:val="en-US"/>
        </w:rPr>
        <w:t>կարանների</w:t>
      </w:r>
      <w:r w:rsidRPr="002F5CB0">
        <w:rPr>
          <w:rFonts w:ascii="GHEA Grapalat" w:hAnsi="GHEA Grapalat"/>
          <w:b/>
          <w:bCs/>
        </w:rPr>
        <w:t xml:space="preserve"> </w:t>
      </w:r>
      <w:r w:rsidRPr="002F5CB0">
        <w:rPr>
          <w:rFonts w:ascii="GHEA Grapalat" w:hAnsi="GHEA Grapalat"/>
          <w:b/>
          <w:bCs/>
          <w:lang w:val="en-US"/>
        </w:rPr>
        <w:t>դեպքում</w:t>
      </w:r>
    </w:p>
    <w:p w14:paraId="21557784" w14:textId="77777777" w:rsidR="000D3973" w:rsidRDefault="002F6B2E" w:rsidP="00881761">
      <w:pPr>
        <w:shd w:val="clear" w:color="auto" w:fill="FFFFFF"/>
        <w:spacing w:after="120" w:line="240" w:lineRule="auto"/>
        <w:ind w:left="1134" w:right="848"/>
        <w:jc w:val="center"/>
        <w:rPr>
          <w:rFonts w:ascii="GHEA Grapalat" w:hAnsi="GHEA Grapalat"/>
          <w:i/>
          <w:iCs/>
          <w:lang w:val="en-US"/>
        </w:rPr>
      </w:pPr>
      <w:r w:rsidRPr="002F5CB0">
        <w:rPr>
          <w:rFonts w:ascii="GHEA Grapalat" w:hAnsi="GHEA Grapalat"/>
          <w:i/>
          <w:iCs/>
        </w:rPr>
        <w:t xml:space="preserve">1 – </w:t>
      </w:r>
      <w:r w:rsidRPr="002F5CB0">
        <w:rPr>
          <w:rFonts w:ascii="GHEA Grapalat" w:hAnsi="GHEA Grapalat"/>
          <w:i/>
          <w:iCs/>
          <w:lang w:val="en-US"/>
        </w:rPr>
        <w:t>հատվածքի</w:t>
      </w:r>
      <w:r w:rsidRPr="002F5CB0">
        <w:rPr>
          <w:rFonts w:ascii="GHEA Grapalat" w:hAnsi="GHEA Grapalat"/>
          <w:i/>
          <w:iCs/>
        </w:rPr>
        <w:t xml:space="preserve"> </w:t>
      </w:r>
      <w:r w:rsidRPr="002F5CB0">
        <w:rPr>
          <w:rFonts w:ascii="GHEA Grapalat" w:hAnsi="GHEA Grapalat"/>
          <w:i/>
          <w:iCs/>
          <w:lang w:val="en-US"/>
        </w:rPr>
        <w:t>ձգված</w:t>
      </w:r>
      <w:r w:rsidRPr="002F5CB0">
        <w:rPr>
          <w:rFonts w:ascii="GHEA Grapalat" w:hAnsi="GHEA Grapalat"/>
          <w:i/>
          <w:iCs/>
        </w:rPr>
        <w:t xml:space="preserve"> </w:t>
      </w:r>
      <w:r w:rsidRPr="002F5CB0">
        <w:rPr>
          <w:rFonts w:ascii="GHEA Grapalat" w:hAnsi="GHEA Grapalat"/>
          <w:i/>
          <w:iCs/>
          <w:lang w:val="en-US"/>
        </w:rPr>
        <w:t>գոտում</w:t>
      </w:r>
      <w:r w:rsidRPr="002F5CB0">
        <w:rPr>
          <w:rFonts w:ascii="GHEA Grapalat" w:hAnsi="GHEA Grapalat"/>
          <w:i/>
        </w:rPr>
        <w:t>,</w:t>
      </w:r>
      <w:r w:rsidRPr="002F5CB0">
        <w:rPr>
          <w:rFonts w:ascii="GHEA Grapalat" w:hAnsi="GHEA Grapalat"/>
          <w:i/>
          <w:color w:val="FF0000"/>
        </w:rPr>
        <w:t xml:space="preserve"> </w:t>
      </w:r>
      <w:r w:rsidRPr="002F5CB0">
        <w:rPr>
          <w:rFonts w:ascii="GHEA Grapalat" w:hAnsi="GHEA Grapalat"/>
          <w:i/>
          <w:iCs/>
        </w:rPr>
        <w:t xml:space="preserve">2 – </w:t>
      </w:r>
      <w:r w:rsidRPr="002F5CB0">
        <w:rPr>
          <w:rFonts w:ascii="GHEA Grapalat" w:hAnsi="GHEA Grapalat"/>
          <w:i/>
          <w:iCs/>
          <w:lang w:val="en-US"/>
        </w:rPr>
        <w:t>սեղմված</w:t>
      </w:r>
      <w:r w:rsidRPr="002F5CB0">
        <w:rPr>
          <w:rFonts w:ascii="GHEA Grapalat" w:hAnsi="GHEA Grapalat"/>
          <w:i/>
          <w:iCs/>
        </w:rPr>
        <w:t xml:space="preserve"> </w:t>
      </w:r>
      <w:r w:rsidRPr="002F5CB0">
        <w:rPr>
          <w:rFonts w:ascii="GHEA Grapalat" w:hAnsi="GHEA Grapalat"/>
          <w:i/>
          <w:iCs/>
          <w:lang w:val="en-US"/>
        </w:rPr>
        <w:t>գոտում</w:t>
      </w:r>
      <w:r w:rsidRPr="002F5CB0">
        <w:rPr>
          <w:rFonts w:ascii="GHEA Grapalat" w:hAnsi="GHEA Grapalat"/>
          <w:i/>
          <w:iCs/>
        </w:rPr>
        <w:t xml:space="preserve">, </w:t>
      </w:r>
      <w:r w:rsidRPr="002F5CB0">
        <w:rPr>
          <w:rFonts w:ascii="GHEA Grapalat" w:hAnsi="GHEA Grapalat"/>
          <w:i/>
          <w:iCs/>
          <w:lang w:val="en-US"/>
        </w:rPr>
        <w:t>կայունության</w:t>
      </w:r>
      <w:r w:rsidRPr="002F5CB0">
        <w:rPr>
          <w:rFonts w:ascii="GHEA Grapalat" w:hAnsi="GHEA Grapalat"/>
          <w:i/>
          <w:iCs/>
        </w:rPr>
        <w:t xml:space="preserve"> </w:t>
      </w:r>
      <w:r w:rsidRPr="002F5CB0">
        <w:rPr>
          <w:rFonts w:ascii="GHEA Grapalat" w:hAnsi="GHEA Grapalat"/>
          <w:i/>
          <w:iCs/>
          <w:lang w:val="en-US"/>
        </w:rPr>
        <w:t>հաշվարկի</w:t>
      </w:r>
      <w:r w:rsidRPr="002F5CB0">
        <w:rPr>
          <w:rFonts w:ascii="GHEA Grapalat" w:hAnsi="GHEA Grapalat"/>
          <w:i/>
          <w:iCs/>
        </w:rPr>
        <w:t xml:space="preserve"> </w:t>
      </w:r>
      <w:r w:rsidRPr="002F5CB0">
        <w:rPr>
          <w:rFonts w:ascii="GHEA Grapalat" w:hAnsi="GHEA Grapalat"/>
          <w:i/>
          <w:iCs/>
          <w:lang w:val="en-US"/>
        </w:rPr>
        <w:t>ժամանակ</w:t>
      </w:r>
      <w:r w:rsidRPr="002F5CB0">
        <w:rPr>
          <w:rFonts w:ascii="GHEA Grapalat" w:hAnsi="GHEA Grapalat"/>
          <w:i/>
          <w:iCs/>
        </w:rPr>
        <w:t>, 3 –</w:t>
      </w:r>
      <w:r w:rsidRPr="002F5CB0">
        <w:rPr>
          <w:rFonts w:ascii="Courier New" w:hAnsi="Courier New" w:cs="Courier New"/>
          <w:i/>
          <w:iCs/>
        </w:rPr>
        <w:t> </w:t>
      </w:r>
      <w:r w:rsidRPr="002F5CB0">
        <w:rPr>
          <w:rFonts w:ascii="GHEA Grapalat" w:hAnsi="GHEA Grapalat"/>
          <w:i/>
          <w:iCs/>
          <w:lang w:val="en-US"/>
        </w:rPr>
        <w:t>սեղմված</w:t>
      </w:r>
      <w:r w:rsidRPr="002F5CB0">
        <w:rPr>
          <w:rFonts w:ascii="GHEA Grapalat" w:hAnsi="GHEA Grapalat"/>
          <w:i/>
          <w:iCs/>
        </w:rPr>
        <w:t xml:space="preserve"> </w:t>
      </w:r>
      <w:r w:rsidRPr="002F5CB0">
        <w:rPr>
          <w:rFonts w:ascii="GHEA Grapalat" w:hAnsi="GHEA Grapalat"/>
          <w:i/>
          <w:iCs/>
          <w:lang w:val="en-US"/>
        </w:rPr>
        <w:t>գոտում</w:t>
      </w:r>
      <w:r w:rsidRPr="002F5CB0">
        <w:rPr>
          <w:rFonts w:ascii="GHEA Grapalat" w:hAnsi="GHEA Grapalat"/>
          <w:i/>
          <w:iCs/>
        </w:rPr>
        <w:t xml:space="preserve">, </w:t>
      </w:r>
      <w:r w:rsidRPr="002F5CB0">
        <w:rPr>
          <w:rFonts w:ascii="GHEA Grapalat" w:hAnsi="GHEA Grapalat"/>
          <w:i/>
          <w:iCs/>
          <w:lang w:val="en-US"/>
        </w:rPr>
        <w:t>դեֆորմացիայի</w:t>
      </w:r>
      <w:r w:rsidRPr="002F5CB0">
        <w:rPr>
          <w:rFonts w:ascii="GHEA Grapalat" w:hAnsi="GHEA Grapalat"/>
          <w:i/>
          <w:iCs/>
        </w:rPr>
        <w:t xml:space="preserve"> </w:t>
      </w:r>
      <w:r w:rsidRPr="002F5CB0">
        <w:rPr>
          <w:rFonts w:ascii="GHEA Grapalat" w:hAnsi="GHEA Grapalat"/>
          <w:i/>
          <w:iCs/>
          <w:lang w:val="en-US"/>
        </w:rPr>
        <w:t>հաշվարկի</w:t>
      </w:r>
      <w:r w:rsidRPr="002F5CB0">
        <w:rPr>
          <w:rFonts w:ascii="GHEA Grapalat" w:hAnsi="GHEA Grapalat"/>
          <w:i/>
          <w:iCs/>
        </w:rPr>
        <w:t xml:space="preserve"> </w:t>
      </w:r>
      <w:r w:rsidRPr="002F5CB0">
        <w:rPr>
          <w:rFonts w:ascii="GHEA Grapalat" w:hAnsi="GHEA Grapalat"/>
          <w:i/>
          <w:iCs/>
          <w:lang w:val="en-US"/>
        </w:rPr>
        <w:t>ժամանակ</w:t>
      </w:r>
      <w:r w:rsidRPr="002F5CB0">
        <w:rPr>
          <w:rFonts w:ascii="GHEA Grapalat" w:hAnsi="GHEA Grapalat"/>
          <w:i/>
        </w:rPr>
        <w:t xml:space="preserve">, </w:t>
      </w:r>
      <w:r w:rsidRPr="002F5CB0">
        <w:rPr>
          <w:rFonts w:ascii="GHEA Grapalat" w:hAnsi="GHEA Grapalat"/>
          <w:i/>
          <w:iCs/>
        </w:rPr>
        <w:t xml:space="preserve">4 – </w:t>
      </w:r>
      <w:r w:rsidRPr="002F5CB0">
        <w:rPr>
          <w:rFonts w:ascii="GHEA Grapalat" w:hAnsi="GHEA Grapalat"/>
          <w:i/>
          <w:iCs/>
          <w:lang w:val="en-US"/>
        </w:rPr>
        <w:t>հատվածքի</w:t>
      </w:r>
      <w:r w:rsidRPr="002F5CB0">
        <w:rPr>
          <w:rFonts w:ascii="GHEA Grapalat" w:hAnsi="GHEA Grapalat"/>
          <w:i/>
          <w:iCs/>
        </w:rPr>
        <w:t xml:space="preserve"> </w:t>
      </w:r>
      <w:r w:rsidRPr="002F5CB0">
        <w:rPr>
          <w:rFonts w:ascii="GHEA Grapalat" w:hAnsi="GHEA Grapalat"/>
          <w:i/>
          <w:iCs/>
          <w:lang w:val="en-US"/>
        </w:rPr>
        <w:t>ձգված</w:t>
      </w:r>
      <w:r w:rsidRPr="002F5CB0">
        <w:rPr>
          <w:rFonts w:ascii="GHEA Grapalat" w:hAnsi="GHEA Grapalat"/>
          <w:i/>
          <w:iCs/>
        </w:rPr>
        <w:t xml:space="preserve"> </w:t>
      </w:r>
      <w:r w:rsidRPr="002F5CB0">
        <w:rPr>
          <w:rFonts w:ascii="GHEA Grapalat" w:hAnsi="GHEA Grapalat"/>
          <w:i/>
          <w:iCs/>
          <w:lang w:val="en-US"/>
        </w:rPr>
        <w:t>և</w:t>
      </w:r>
      <w:r w:rsidRPr="002F5CB0">
        <w:rPr>
          <w:rFonts w:ascii="GHEA Grapalat" w:hAnsi="GHEA Grapalat"/>
          <w:i/>
          <w:iCs/>
        </w:rPr>
        <w:t xml:space="preserve"> </w:t>
      </w:r>
      <w:r w:rsidRPr="002F5CB0">
        <w:rPr>
          <w:rFonts w:ascii="GHEA Grapalat" w:hAnsi="GHEA Grapalat"/>
          <w:i/>
          <w:iCs/>
          <w:lang w:val="en-US"/>
        </w:rPr>
        <w:t>սեղմված</w:t>
      </w:r>
      <w:r w:rsidRPr="002F5CB0">
        <w:rPr>
          <w:rFonts w:ascii="GHEA Grapalat" w:hAnsi="GHEA Grapalat"/>
          <w:i/>
          <w:iCs/>
        </w:rPr>
        <w:t xml:space="preserve"> </w:t>
      </w:r>
      <w:r w:rsidRPr="002F5CB0">
        <w:rPr>
          <w:rFonts w:ascii="GHEA Grapalat" w:hAnsi="GHEA Grapalat"/>
          <w:i/>
          <w:iCs/>
          <w:lang w:val="en-US"/>
        </w:rPr>
        <w:t>գոտիներում</w:t>
      </w:r>
      <w:r w:rsidRPr="002F5CB0">
        <w:rPr>
          <w:rFonts w:ascii="GHEA Grapalat" w:hAnsi="GHEA Grapalat"/>
          <w:i/>
          <w:iCs/>
        </w:rPr>
        <w:t xml:space="preserve"> </w:t>
      </w:r>
      <w:r w:rsidRPr="002F5CB0">
        <w:rPr>
          <w:rFonts w:ascii="GHEA Grapalat" w:hAnsi="GHEA Grapalat"/>
          <w:i/>
          <w:iCs/>
          <w:lang w:val="en-US"/>
        </w:rPr>
        <w:t>երկկողմանի</w:t>
      </w:r>
      <w:r w:rsidRPr="002F5CB0">
        <w:rPr>
          <w:rFonts w:ascii="GHEA Grapalat" w:hAnsi="GHEA Grapalat"/>
          <w:i/>
          <w:iCs/>
        </w:rPr>
        <w:t xml:space="preserve"> </w:t>
      </w:r>
      <w:r>
        <w:rPr>
          <w:rFonts w:ascii="GHEA Grapalat" w:hAnsi="GHEA Grapalat"/>
          <w:i/>
          <w:iCs/>
          <w:lang w:val="en-US"/>
        </w:rPr>
        <w:t>կա</w:t>
      </w:r>
      <w:r w:rsidRPr="002F5CB0">
        <w:rPr>
          <w:rFonts w:ascii="GHEA Grapalat" w:hAnsi="GHEA Grapalat"/>
          <w:i/>
          <w:iCs/>
          <w:lang w:val="en-US"/>
        </w:rPr>
        <w:t>րաններով</w:t>
      </w:r>
      <w:r w:rsidRPr="002F5CB0">
        <w:rPr>
          <w:rFonts w:ascii="GHEA Grapalat" w:hAnsi="GHEA Grapalat"/>
          <w:i/>
          <w:iCs/>
        </w:rPr>
        <w:t xml:space="preserve"> </w:t>
      </w:r>
      <w:r w:rsidRPr="002F5CB0">
        <w:rPr>
          <w:rFonts w:ascii="GHEA Grapalat" w:hAnsi="GHEA Grapalat"/>
          <w:i/>
          <w:iCs/>
          <w:lang w:val="en-US"/>
        </w:rPr>
        <w:t>իրականացվող</w:t>
      </w:r>
      <w:r w:rsidRPr="002F5CB0">
        <w:rPr>
          <w:rFonts w:ascii="GHEA Grapalat" w:hAnsi="GHEA Grapalat"/>
          <w:i/>
          <w:iCs/>
        </w:rPr>
        <w:t xml:space="preserve"> </w:t>
      </w:r>
      <w:r w:rsidRPr="002F5CB0">
        <w:rPr>
          <w:rFonts w:ascii="GHEA Grapalat" w:hAnsi="GHEA Grapalat"/>
          <w:i/>
          <w:iCs/>
          <w:lang w:val="en-US"/>
        </w:rPr>
        <w:t>ուժեղացման</w:t>
      </w:r>
      <w:r w:rsidRPr="002F5CB0">
        <w:rPr>
          <w:rFonts w:ascii="GHEA Grapalat" w:hAnsi="GHEA Grapalat"/>
          <w:i/>
          <w:iCs/>
        </w:rPr>
        <w:t xml:space="preserve"> </w:t>
      </w:r>
      <w:r>
        <w:rPr>
          <w:rFonts w:ascii="GHEA Grapalat" w:hAnsi="GHEA Grapalat"/>
          <w:i/>
          <w:iCs/>
        </w:rPr>
        <w:t>սխեմա</w:t>
      </w:r>
      <w:r w:rsidRPr="002F5CB0">
        <w:rPr>
          <w:rFonts w:ascii="GHEA Grapalat" w:hAnsi="GHEA Grapalat"/>
          <w:i/>
          <w:iCs/>
          <w:lang w:val="en-US"/>
        </w:rPr>
        <w:t>ների</w:t>
      </w:r>
      <w:r w:rsidRPr="002F5CB0">
        <w:rPr>
          <w:rFonts w:ascii="GHEA Grapalat" w:hAnsi="GHEA Grapalat"/>
          <w:i/>
          <w:iCs/>
        </w:rPr>
        <w:t xml:space="preserve"> </w:t>
      </w:r>
      <w:r w:rsidRPr="002F5CB0">
        <w:rPr>
          <w:rFonts w:ascii="GHEA Grapalat" w:hAnsi="GHEA Grapalat"/>
          <w:i/>
          <w:iCs/>
          <w:lang w:val="en-US"/>
        </w:rPr>
        <w:t>համար</w:t>
      </w:r>
    </w:p>
    <w:p w14:paraId="66D6B66D" w14:textId="77777777" w:rsidR="002F6B2E" w:rsidRPr="00B25007" w:rsidRDefault="002F6B2E" w:rsidP="002F6B2E">
      <w:pPr>
        <w:shd w:val="clear" w:color="auto" w:fill="FFFFFF"/>
        <w:spacing w:after="120"/>
        <w:ind w:left="1134" w:right="848"/>
        <w:jc w:val="center"/>
        <w:rPr>
          <w:rFonts w:ascii="GHEA Grapalat" w:hAnsi="GHEA Grapalat"/>
          <w:b/>
          <w:bCs/>
        </w:rPr>
      </w:pPr>
    </w:p>
    <w:p w14:paraId="56216BA2" w14:textId="77777777" w:rsidR="002F6B2E" w:rsidRPr="0064429F" w:rsidRDefault="002F6B2E" w:rsidP="00386030">
      <w:pPr>
        <w:shd w:val="clear" w:color="auto" w:fill="FFFFFF"/>
        <w:tabs>
          <w:tab w:val="left" w:pos="3402"/>
          <w:tab w:val="left" w:pos="8647"/>
        </w:tabs>
        <w:spacing w:after="120"/>
        <w:jc w:val="both"/>
        <w:rPr>
          <w:rFonts w:ascii="GHEA Grapalat" w:hAnsi="GHEA Grapalat"/>
        </w:rPr>
      </w:pPr>
      <w:r w:rsidRPr="00F8109D">
        <w:rPr>
          <w:rFonts w:ascii="GHEA Grapalat" w:hAnsi="GHEA Grapalat" w:cs="Sylfaen"/>
        </w:rPr>
        <w:t>Եթե</w:t>
      </w:r>
      <w:r w:rsidRPr="0064429F">
        <w:rPr>
          <w:rFonts w:ascii="GHEA Grapalat" w:hAnsi="GHEA Grapalat"/>
        </w:rPr>
        <w:t xml:space="preserve"> </w:t>
      </w:r>
      <w:r w:rsidRPr="00F8109D">
        <w:rPr>
          <w:rFonts w:ascii="GHEA Grapalat" w:hAnsi="GHEA Grapalat" w:cs="Sylfaen"/>
        </w:rPr>
        <w:t>եռակցման</w:t>
      </w:r>
      <w:r w:rsidRPr="0064429F">
        <w:rPr>
          <w:rFonts w:ascii="GHEA Grapalat" w:hAnsi="GHEA Grapalat"/>
        </w:rPr>
        <w:t xml:space="preserve"> </w:t>
      </w:r>
      <w:r w:rsidRPr="00F8109D">
        <w:rPr>
          <w:rFonts w:ascii="GHEA Grapalat" w:hAnsi="GHEA Grapalat"/>
          <w:i/>
          <w:sz w:val="26"/>
          <w:szCs w:val="26"/>
          <w:lang w:val="en-US"/>
        </w:rPr>
        <w:t>f</w:t>
      </w:r>
      <w:r w:rsidRPr="00F8109D">
        <w:rPr>
          <w:rFonts w:ascii="GHEA Grapalat" w:hAnsi="GHEA Grapalat"/>
          <w:i/>
          <w:sz w:val="28"/>
          <w:szCs w:val="26"/>
          <w:vertAlign w:val="subscript"/>
          <w:lang w:val="en-US"/>
        </w:rPr>
        <w:t>w</w:t>
      </w:r>
      <w:r w:rsidRPr="0064429F">
        <w:rPr>
          <w:rFonts w:ascii="GHEA Grapalat" w:hAnsi="GHEA Grapalat"/>
        </w:rPr>
        <w:t xml:space="preserve"> </w:t>
      </w:r>
      <w:r w:rsidRPr="00F8109D">
        <w:rPr>
          <w:rFonts w:ascii="GHEA Grapalat" w:hAnsi="GHEA Grapalat" w:cs="Sylfaen"/>
        </w:rPr>
        <w:t>ճկվածքը</w:t>
      </w:r>
      <w:r w:rsidRPr="0064429F">
        <w:rPr>
          <w:rFonts w:ascii="GHEA Grapalat" w:hAnsi="GHEA Grapalat"/>
        </w:rPr>
        <w:t xml:space="preserve"> </w:t>
      </w:r>
      <w:r w:rsidRPr="00F8109D">
        <w:rPr>
          <w:rFonts w:ascii="GHEA Grapalat" w:hAnsi="GHEA Grapalat" w:cs="Sylfaen"/>
        </w:rPr>
        <w:t>համարվում</w:t>
      </w:r>
      <w:r w:rsidRPr="0064429F">
        <w:rPr>
          <w:rFonts w:ascii="GHEA Grapalat" w:hAnsi="GHEA Grapalat"/>
        </w:rPr>
        <w:t xml:space="preserve"> </w:t>
      </w:r>
      <w:r w:rsidRPr="00F8109D">
        <w:rPr>
          <w:rFonts w:ascii="GHEA Grapalat" w:hAnsi="GHEA Grapalat" w:cs="Sylfaen"/>
        </w:rPr>
        <w:t>է</w:t>
      </w:r>
      <w:r w:rsidRPr="0064429F">
        <w:rPr>
          <w:rFonts w:ascii="GHEA Grapalat" w:hAnsi="GHEA Grapalat"/>
        </w:rPr>
        <w:t xml:space="preserve"> </w:t>
      </w:r>
      <w:r w:rsidRPr="00F8109D">
        <w:rPr>
          <w:rFonts w:ascii="GHEA Grapalat" w:hAnsi="GHEA Grapalat" w:cs="Sylfaen"/>
        </w:rPr>
        <w:t>բեռնաթափող</w:t>
      </w:r>
      <w:r w:rsidRPr="0064429F">
        <w:rPr>
          <w:rFonts w:ascii="GHEA Grapalat" w:hAnsi="GHEA Grapalat"/>
        </w:rPr>
        <w:t xml:space="preserve"> </w:t>
      </w:r>
      <w:r w:rsidRPr="002537F0">
        <w:rPr>
          <w:rFonts w:ascii="GHEA Grapalat" w:hAnsi="GHEA Grapalat" w:cs="Sylfaen"/>
        </w:rPr>
        <w:t>գործոն</w:t>
      </w:r>
      <w:r w:rsidRPr="0064429F">
        <w:rPr>
          <w:rFonts w:ascii="GHEA Grapalat" w:hAnsi="GHEA Grapalat"/>
        </w:rPr>
        <w:t xml:space="preserve"> (</w:t>
      </w:r>
      <w:r w:rsidRPr="00F8109D">
        <w:rPr>
          <w:rFonts w:ascii="GHEA Grapalat" w:hAnsi="GHEA Grapalat"/>
          <w:i/>
          <w:sz w:val="26"/>
          <w:szCs w:val="26"/>
          <w:lang w:val="en-US"/>
        </w:rPr>
        <w:t>f</w:t>
      </w:r>
      <w:r w:rsidRPr="00F8109D">
        <w:rPr>
          <w:rFonts w:ascii="GHEA Grapalat" w:hAnsi="GHEA Grapalat"/>
          <w:i/>
          <w:sz w:val="28"/>
          <w:szCs w:val="26"/>
          <w:vertAlign w:val="subscript"/>
          <w:lang w:val="en-US"/>
        </w:rPr>
        <w:t>w</w:t>
      </w:r>
      <w:r w:rsidRPr="00370DF0">
        <w:rPr>
          <w:rFonts w:ascii="Calibri" w:hAnsi="Calibri"/>
          <w:lang w:val="en-US"/>
        </w:rPr>
        <w:t> </w:t>
      </w:r>
      <w:r w:rsidRPr="0064429F">
        <w:rPr>
          <w:rFonts w:ascii="GHEA Grapalat" w:hAnsi="GHEA Grapalat"/>
        </w:rPr>
        <w:t>-</w:t>
      </w:r>
      <w:r w:rsidRPr="002537F0">
        <w:rPr>
          <w:rFonts w:ascii="GHEA Grapalat" w:hAnsi="GHEA Grapalat" w:cs="Sylfaen"/>
        </w:rPr>
        <w:t>ի</w:t>
      </w:r>
      <w:r w:rsidRPr="0064429F">
        <w:rPr>
          <w:rFonts w:ascii="GHEA Grapalat" w:hAnsi="GHEA Grapalat"/>
        </w:rPr>
        <w:t xml:space="preserve"> </w:t>
      </w:r>
      <w:r w:rsidRPr="002537F0">
        <w:rPr>
          <w:rFonts w:ascii="GHEA Grapalat" w:hAnsi="GHEA Grapalat" w:cs="Sylfaen"/>
        </w:rPr>
        <w:t>նշանը</w:t>
      </w:r>
      <w:r w:rsidRPr="0064429F">
        <w:rPr>
          <w:rFonts w:ascii="GHEA Grapalat" w:hAnsi="GHEA Grapalat"/>
        </w:rPr>
        <w:t xml:space="preserve"> </w:t>
      </w:r>
      <w:r w:rsidRPr="002537F0">
        <w:rPr>
          <w:rFonts w:ascii="GHEA Grapalat" w:hAnsi="GHEA Grapalat" w:cs="Sylfaen"/>
        </w:rPr>
        <w:t>չի</w:t>
      </w:r>
      <w:r w:rsidRPr="0064429F">
        <w:rPr>
          <w:rFonts w:ascii="GHEA Grapalat" w:hAnsi="GHEA Grapalat"/>
        </w:rPr>
        <w:t xml:space="preserve"> </w:t>
      </w:r>
      <w:r w:rsidRPr="002537F0">
        <w:rPr>
          <w:rFonts w:ascii="GHEA Grapalat" w:hAnsi="GHEA Grapalat" w:cs="Sylfaen"/>
        </w:rPr>
        <w:t>համընկնում</w:t>
      </w:r>
      <w:r w:rsidRPr="0064429F">
        <w:rPr>
          <w:rFonts w:ascii="GHEA Grapalat" w:hAnsi="GHEA Grapalat"/>
        </w:rPr>
        <w:t xml:space="preserve"> (</w:t>
      </w:r>
      <w:r w:rsidRPr="00370DF0">
        <w:rPr>
          <w:rFonts w:ascii="GHEA Grapalat" w:hAnsi="GHEA Grapalat"/>
          <w:i/>
          <w:sz w:val="26"/>
          <w:szCs w:val="26"/>
          <w:lang w:val="en-US"/>
        </w:rPr>
        <w:t>c</w:t>
      </w:r>
      <w:r w:rsidRPr="00370DF0">
        <w:rPr>
          <w:rFonts w:ascii="Calibri" w:hAnsi="Calibri"/>
          <w:lang w:val="en-US"/>
        </w:rPr>
        <w:t> </w:t>
      </w:r>
      <w:r w:rsidRPr="0064429F">
        <w:rPr>
          <w:rFonts w:ascii="GHEA Grapalat" w:hAnsi="GHEA Grapalat"/>
        </w:rPr>
        <w:t>+</w:t>
      </w:r>
      <w:r w:rsidRPr="00370DF0">
        <w:rPr>
          <w:rFonts w:ascii="Calibri" w:hAnsi="Calibri"/>
          <w:lang w:val="en-US"/>
        </w:rPr>
        <w:t> </w:t>
      </w:r>
      <w:r w:rsidRPr="00370DF0">
        <w:rPr>
          <w:rFonts w:ascii="GHEA Grapalat" w:hAnsi="GHEA Grapalat"/>
          <w:i/>
          <w:sz w:val="26"/>
          <w:szCs w:val="26"/>
          <w:lang w:val="en-US"/>
        </w:rPr>
        <w:t>f</w:t>
      </w:r>
      <w:r w:rsidRPr="00370DF0">
        <w:rPr>
          <w:rFonts w:ascii="GHEA Grapalat" w:hAnsi="GHEA Grapalat"/>
          <w:i/>
          <w:sz w:val="28"/>
          <w:szCs w:val="26"/>
          <w:vertAlign w:val="subscript"/>
          <w:lang w:val="en-US"/>
        </w:rPr>
        <w:t>r</w:t>
      </w:r>
      <w:r w:rsidRPr="00370DF0">
        <w:rPr>
          <w:rFonts w:ascii="Calibri" w:hAnsi="Calibri"/>
          <w:lang w:val="en-US"/>
        </w:rPr>
        <w:t> </w:t>
      </w:r>
      <w:r w:rsidRPr="0064429F">
        <w:rPr>
          <w:rFonts w:ascii="GHEA Grapalat" w:hAnsi="GHEA Grapalat"/>
        </w:rPr>
        <w:t xml:space="preserve">) </w:t>
      </w:r>
      <w:r w:rsidRPr="002537F0">
        <w:rPr>
          <w:rFonts w:ascii="GHEA Grapalat" w:hAnsi="GHEA Grapalat" w:cs="Sylfaen"/>
        </w:rPr>
        <w:t>գումարի</w:t>
      </w:r>
      <w:r w:rsidRPr="0064429F">
        <w:rPr>
          <w:rFonts w:ascii="GHEA Grapalat" w:hAnsi="GHEA Grapalat"/>
        </w:rPr>
        <w:t xml:space="preserve"> </w:t>
      </w:r>
      <w:r w:rsidRPr="002537F0">
        <w:rPr>
          <w:rFonts w:ascii="GHEA Grapalat" w:hAnsi="GHEA Grapalat" w:cs="Sylfaen"/>
        </w:rPr>
        <w:t>նշանի</w:t>
      </w:r>
      <w:r w:rsidRPr="0064429F">
        <w:rPr>
          <w:rFonts w:ascii="GHEA Grapalat" w:hAnsi="GHEA Grapalat"/>
        </w:rPr>
        <w:t xml:space="preserve"> </w:t>
      </w:r>
      <w:r w:rsidRPr="002537F0">
        <w:rPr>
          <w:rFonts w:ascii="GHEA Grapalat" w:hAnsi="GHEA Grapalat" w:cs="Sylfaen"/>
        </w:rPr>
        <w:t>հետ</w:t>
      </w:r>
      <w:r w:rsidRPr="0064429F">
        <w:rPr>
          <w:rFonts w:ascii="GHEA Grapalat" w:hAnsi="GHEA Grapalat"/>
        </w:rPr>
        <w:t xml:space="preserve">) </w:t>
      </w:r>
      <w:r w:rsidRPr="002537F0">
        <w:rPr>
          <w:rFonts w:ascii="GHEA Grapalat" w:hAnsi="GHEA Grapalat" w:cs="Sylfaen"/>
        </w:rPr>
        <w:t>և</w:t>
      </w:r>
      <w:r w:rsidRPr="0064429F">
        <w:rPr>
          <w:rFonts w:ascii="GHEA Grapalat" w:hAnsi="GHEA Grapalat"/>
        </w:rPr>
        <w:t xml:space="preserve"> </w:t>
      </w:r>
      <w:r w:rsidRPr="002537F0">
        <w:rPr>
          <w:rFonts w:ascii="GHEA Grapalat" w:hAnsi="GHEA Grapalat" w:cs="Sylfaen"/>
        </w:rPr>
        <w:t>հանգեցնում</w:t>
      </w:r>
      <w:r w:rsidRPr="0064429F">
        <w:rPr>
          <w:rFonts w:ascii="GHEA Grapalat" w:hAnsi="GHEA Grapalat"/>
        </w:rPr>
        <w:t xml:space="preserve"> </w:t>
      </w:r>
      <w:r w:rsidRPr="002537F0">
        <w:rPr>
          <w:rFonts w:ascii="GHEA Grapalat" w:hAnsi="GHEA Grapalat" w:cs="Sylfaen"/>
        </w:rPr>
        <w:t>է</w:t>
      </w:r>
      <w:r w:rsidRPr="0064429F">
        <w:rPr>
          <w:rFonts w:ascii="GHEA Grapalat" w:hAnsi="GHEA Grapalat"/>
        </w:rPr>
        <w:t xml:space="preserve"> </w:t>
      </w:r>
      <w:r w:rsidRPr="002537F0">
        <w:rPr>
          <w:rFonts w:ascii="GHEA Grapalat" w:hAnsi="GHEA Grapalat" w:cs="Sylfaen"/>
        </w:rPr>
        <w:t>համարժեք</w:t>
      </w:r>
      <w:r w:rsidRPr="0064429F">
        <w:rPr>
          <w:rFonts w:ascii="GHEA Grapalat" w:hAnsi="GHEA Grapalat"/>
        </w:rPr>
        <w:t xml:space="preserve"> </w:t>
      </w:r>
      <w:r w:rsidRPr="002537F0">
        <w:rPr>
          <w:rFonts w:ascii="GHEA Grapalat" w:hAnsi="GHEA Grapalat" w:cs="Sylfaen"/>
        </w:rPr>
        <w:t>արտակենտրոնության</w:t>
      </w:r>
      <w:r w:rsidRPr="0064429F">
        <w:rPr>
          <w:rFonts w:ascii="GHEA Grapalat" w:hAnsi="GHEA Grapalat"/>
        </w:rPr>
        <w:t xml:space="preserve"> </w:t>
      </w:r>
      <w:r w:rsidRPr="002537F0">
        <w:rPr>
          <w:rFonts w:ascii="GHEA Grapalat" w:hAnsi="GHEA Grapalat" w:cs="Sylfaen"/>
        </w:rPr>
        <w:t>բացարձակ</w:t>
      </w:r>
      <w:r w:rsidRPr="0064429F">
        <w:rPr>
          <w:rFonts w:ascii="GHEA Grapalat" w:hAnsi="GHEA Grapalat"/>
        </w:rPr>
        <w:t xml:space="preserve"> </w:t>
      </w:r>
      <w:r w:rsidRPr="002537F0">
        <w:rPr>
          <w:rFonts w:ascii="GHEA Grapalat" w:hAnsi="GHEA Grapalat" w:cs="Sylfaen"/>
        </w:rPr>
        <w:lastRenderedPageBreak/>
        <w:t>մեծության</w:t>
      </w:r>
      <w:r w:rsidRPr="0064429F">
        <w:rPr>
          <w:rFonts w:ascii="GHEA Grapalat" w:hAnsi="GHEA Grapalat"/>
        </w:rPr>
        <w:t xml:space="preserve"> </w:t>
      </w:r>
      <w:r w:rsidRPr="002537F0">
        <w:rPr>
          <w:rFonts w:ascii="GHEA Grapalat" w:hAnsi="GHEA Grapalat" w:cs="Sylfaen"/>
        </w:rPr>
        <w:t>նվազման</w:t>
      </w:r>
      <w:r>
        <w:rPr>
          <w:rFonts w:ascii="GHEA Grapalat" w:hAnsi="GHEA Grapalat" w:cs="Sylfaen"/>
          <w:lang w:val="en-US"/>
        </w:rPr>
        <w:t>ը</w:t>
      </w:r>
      <w:r w:rsidRPr="0064429F">
        <w:rPr>
          <w:rFonts w:ascii="GHEA Grapalat" w:hAnsi="GHEA Grapalat"/>
        </w:rPr>
        <w:t xml:space="preserve">, </w:t>
      </w:r>
      <w:r w:rsidRPr="002537F0">
        <w:rPr>
          <w:rFonts w:ascii="GHEA Grapalat" w:hAnsi="GHEA Grapalat" w:cs="Sylfaen"/>
        </w:rPr>
        <w:t>ապա</w:t>
      </w:r>
      <w:r w:rsidRPr="0064429F">
        <w:rPr>
          <w:rFonts w:ascii="GHEA Grapalat" w:hAnsi="GHEA Grapalat"/>
        </w:rPr>
        <w:t xml:space="preserve"> </w:t>
      </w:r>
      <w:r w:rsidRPr="00370DF0">
        <w:rPr>
          <w:rFonts w:ascii="GHEA Grapalat" w:hAnsi="GHEA Grapalat"/>
          <w:i/>
          <w:sz w:val="26"/>
          <w:szCs w:val="26"/>
          <w:lang w:val="en-US"/>
        </w:rPr>
        <w:t>k</w:t>
      </w:r>
      <w:r w:rsidRPr="00370DF0">
        <w:rPr>
          <w:rFonts w:ascii="GHEA Grapalat" w:hAnsi="GHEA Grapalat"/>
          <w:i/>
          <w:sz w:val="28"/>
          <w:szCs w:val="26"/>
          <w:vertAlign w:val="subscript"/>
          <w:lang w:val="en-US"/>
        </w:rPr>
        <w:t>w</w:t>
      </w:r>
      <w:r w:rsidRPr="00370DF0">
        <w:rPr>
          <w:rFonts w:ascii="Calibri" w:hAnsi="Calibri"/>
          <w:lang w:val="en-US"/>
        </w:rPr>
        <w:t> </w:t>
      </w:r>
      <w:r w:rsidRPr="0064429F">
        <w:rPr>
          <w:rFonts w:ascii="GHEA Grapalat" w:hAnsi="GHEA Grapalat"/>
        </w:rPr>
        <w:t>-</w:t>
      </w:r>
      <w:r w:rsidRPr="002537F0">
        <w:rPr>
          <w:rFonts w:ascii="GHEA Grapalat" w:hAnsi="GHEA Grapalat"/>
        </w:rPr>
        <w:t>ի</w:t>
      </w:r>
      <w:r w:rsidRPr="0064429F">
        <w:rPr>
          <w:rFonts w:ascii="GHEA Grapalat" w:hAnsi="GHEA Grapalat"/>
        </w:rPr>
        <w:t xml:space="preserve"> </w:t>
      </w:r>
      <w:r w:rsidRPr="002537F0">
        <w:rPr>
          <w:rFonts w:ascii="GHEA Grapalat" w:hAnsi="GHEA Grapalat" w:cs="Sylfaen"/>
        </w:rPr>
        <w:t>արժեքն</w:t>
      </w:r>
      <w:r w:rsidRPr="0064429F">
        <w:rPr>
          <w:rFonts w:ascii="GHEA Grapalat" w:hAnsi="GHEA Grapalat"/>
        </w:rPr>
        <w:t xml:space="preserve"> </w:t>
      </w:r>
      <w:r w:rsidRPr="002537F0">
        <w:rPr>
          <w:rFonts w:ascii="GHEA Grapalat" w:hAnsi="GHEA Grapalat" w:cs="Sylfaen"/>
        </w:rPr>
        <w:t>ընդունվում</w:t>
      </w:r>
      <w:r w:rsidRPr="0064429F">
        <w:rPr>
          <w:rFonts w:ascii="GHEA Grapalat" w:hAnsi="GHEA Grapalat"/>
        </w:rPr>
        <w:t xml:space="preserve"> </w:t>
      </w:r>
      <w:r w:rsidRPr="002537F0">
        <w:rPr>
          <w:rFonts w:ascii="GHEA Grapalat" w:hAnsi="GHEA Grapalat" w:cs="Sylfaen"/>
        </w:rPr>
        <w:t>է</w:t>
      </w:r>
      <w:r w:rsidRPr="0064429F">
        <w:rPr>
          <w:rFonts w:ascii="GHEA Grapalat" w:hAnsi="GHEA Grapalat"/>
        </w:rPr>
        <w:t xml:space="preserve"> </w:t>
      </w:r>
      <w:r w:rsidRPr="002537F0">
        <w:rPr>
          <w:rFonts w:ascii="GHEA Grapalat" w:hAnsi="GHEA Grapalat" w:cs="Sylfaen"/>
        </w:rPr>
        <w:t>հավասար</w:t>
      </w:r>
      <w:r w:rsidRPr="0064429F">
        <w:rPr>
          <w:rFonts w:ascii="GHEA Grapalat" w:hAnsi="GHEA Grapalat"/>
        </w:rPr>
        <w:t xml:space="preserve"> 0,5, </w:t>
      </w:r>
      <w:r w:rsidRPr="002537F0">
        <w:rPr>
          <w:rFonts w:ascii="GHEA Grapalat" w:hAnsi="GHEA Grapalat" w:cs="Sylfaen"/>
        </w:rPr>
        <w:t>հակառակ</w:t>
      </w:r>
      <w:r w:rsidRPr="0064429F">
        <w:rPr>
          <w:rFonts w:ascii="GHEA Grapalat" w:hAnsi="GHEA Grapalat"/>
        </w:rPr>
        <w:t xml:space="preserve"> </w:t>
      </w:r>
      <w:r w:rsidRPr="002537F0">
        <w:rPr>
          <w:rFonts w:ascii="GHEA Grapalat" w:hAnsi="GHEA Grapalat" w:cs="Sylfaen"/>
        </w:rPr>
        <w:t>դեպքում՝</w:t>
      </w:r>
      <w:r w:rsidRPr="0064429F">
        <w:rPr>
          <w:rFonts w:ascii="GHEA Grapalat" w:hAnsi="GHEA Grapalat"/>
        </w:rPr>
        <w:t xml:space="preserve"> </w:t>
      </w:r>
      <w:r w:rsidRPr="00370DF0">
        <w:rPr>
          <w:rFonts w:ascii="GHEA Grapalat" w:hAnsi="GHEA Grapalat"/>
          <w:i/>
          <w:sz w:val="26"/>
          <w:szCs w:val="26"/>
          <w:lang w:val="en-US"/>
        </w:rPr>
        <w:t>k</w:t>
      </w:r>
      <w:r w:rsidRPr="00370DF0">
        <w:rPr>
          <w:rFonts w:ascii="GHEA Grapalat" w:hAnsi="GHEA Grapalat"/>
          <w:i/>
          <w:sz w:val="28"/>
          <w:szCs w:val="26"/>
          <w:vertAlign w:val="subscript"/>
          <w:lang w:val="en-US"/>
        </w:rPr>
        <w:t>w</w:t>
      </w:r>
      <w:r w:rsidRPr="00370DF0">
        <w:rPr>
          <w:rFonts w:ascii="Calibri" w:hAnsi="Calibri"/>
          <w:lang w:val="en-US"/>
        </w:rPr>
        <w:t> </w:t>
      </w:r>
      <w:r w:rsidRPr="0064429F">
        <w:rPr>
          <w:rFonts w:ascii="GHEA Grapalat" w:hAnsi="GHEA Grapalat"/>
        </w:rPr>
        <w:t>=</w:t>
      </w:r>
      <w:r w:rsidRPr="00370DF0">
        <w:rPr>
          <w:rFonts w:ascii="GHEA Grapalat" w:hAnsi="GHEA Grapalat"/>
          <w:lang w:val="en-US"/>
        </w:rPr>
        <w:t> </w:t>
      </w:r>
      <w:r w:rsidRPr="0064429F">
        <w:rPr>
          <w:rFonts w:ascii="GHEA Grapalat" w:hAnsi="GHEA Grapalat"/>
        </w:rPr>
        <w:t>1</w:t>
      </w:r>
      <w:r w:rsidRPr="002537F0">
        <w:rPr>
          <w:rFonts w:ascii="GHEA Grapalat" w:hAnsi="GHEA Grapalat" w:cs="Tahoma"/>
        </w:rPr>
        <w:t>։</w:t>
      </w:r>
    </w:p>
    <w:p w14:paraId="5B2AFF3D" w14:textId="77777777" w:rsidR="002F6B2E" w:rsidRPr="0064429F" w:rsidRDefault="002F6B2E" w:rsidP="002F6B2E">
      <w:pPr>
        <w:shd w:val="clear" w:color="auto" w:fill="FFFFFF"/>
        <w:tabs>
          <w:tab w:val="left" w:pos="3402"/>
          <w:tab w:val="left" w:pos="8647"/>
        </w:tabs>
        <w:spacing w:after="120"/>
        <w:ind w:firstLine="567"/>
        <w:jc w:val="both"/>
        <w:rPr>
          <w:rFonts w:ascii="GHEA Grapalat" w:hAnsi="GHEA Grapalat"/>
        </w:rPr>
      </w:pPr>
      <w:r w:rsidRPr="00C4734F">
        <w:rPr>
          <w:rFonts w:ascii="GHEA Grapalat" w:hAnsi="GHEA Grapalat"/>
          <w:b/>
        </w:rPr>
        <w:t>562.</w:t>
      </w:r>
      <w:r>
        <w:rPr>
          <w:rFonts w:ascii="GHEA Grapalat" w:hAnsi="GHEA Grapalat"/>
        </w:rPr>
        <w:t> </w:t>
      </w:r>
      <w:r w:rsidRPr="006D4B92">
        <w:rPr>
          <w:rFonts w:ascii="GHEA Grapalat" w:hAnsi="GHEA Grapalat" w:cs="Sylfaen"/>
        </w:rPr>
        <w:t>Կենտրո</w:t>
      </w:r>
      <w:r w:rsidRPr="006D4B92">
        <w:rPr>
          <w:rFonts w:ascii="GHEA Grapalat" w:hAnsi="GHEA Grapalat" w:cs="Sylfaen"/>
          <w:lang w:val="en-US"/>
        </w:rPr>
        <w:t>նական</w:t>
      </w:r>
      <w:r w:rsidRPr="0064429F">
        <w:rPr>
          <w:rFonts w:ascii="GHEA Grapalat" w:hAnsi="GHEA Grapalat"/>
        </w:rPr>
        <w:t xml:space="preserve"> </w:t>
      </w:r>
      <w:r w:rsidRPr="006D4B92">
        <w:rPr>
          <w:rFonts w:ascii="GHEA Grapalat" w:hAnsi="GHEA Grapalat" w:cs="Sylfaen"/>
        </w:rPr>
        <w:t>սեղմման</w:t>
      </w:r>
      <w:r w:rsidRPr="0064429F">
        <w:rPr>
          <w:rFonts w:ascii="GHEA Grapalat" w:hAnsi="GHEA Grapalat"/>
        </w:rPr>
        <w:t xml:space="preserve"> </w:t>
      </w:r>
      <w:r w:rsidRPr="006D4B92">
        <w:rPr>
          <w:rFonts w:ascii="GHEA Grapalat" w:hAnsi="GHEA Grapalat" w:cs="Sylfaen"/>
        </w:rPr>
        <w:t>և</w:t>
      </w:r>
      <w:r w:rsidRPr="0064429F">
        <w:rPr>
          <w:rFonts w:ascii="GHEA Grapalat" w:hAnsi="GHEA Grapalat"/>
        </w:rPr>
        <w:t xml:space="preserve"> </w:t>
      </w:r>
      <w:r w:rsidRPr="006D4B92">
        <w:rPr>
          <w:rFonts w:ascii="GHEA Grapalat" w:hAnsi="GHEA Grapalat" w:cs="Sylfaen"/>
        </w:rPr>
        <w:t>ծռումով</w:t>
      </w:r>
      <w:r w:rsidRPr="0064429F">
        <w:rPr>
          <w:rFonts w:ascii="GHEA Grapalat" w:hAnsi="GHEA Grapalat"/>
        </w:rPr>
        <w:t xml:space="preserve"> </w:t>
      </w:r>
      <w:r w:rsidRPr="006D4B92">
        <w:rPr>
          <w:rFonts w:ascii="GHEA Grapalat" w:hAnsi="GHEA Grapalat" w:cs="Sylfaen"/>
        </w:rPr>
        <w:t>սեղմման</w:t>
      </w:r>
      <w:r w:rsidRPr="0064429F">
        <w:rPr>
          <w:rFonts w:ascii="GHEA Grapalat" w:hAnsi="GHEA Grapalat"/>
        </w:rPr>
        <w:t xml:space="preserve"> </w:t>
      </w:r>
      <w:r w:rsidRPr="006D4B92">
        <w:rPr>
          <w:rFonts w:ascii="GHEA Grapalat" w:hAnsi="GHEA Grapalat" w:cs="Sylfaen"/>
        </w:rPr>
        <w:t>դեպքում</w:t>
      </w:r>
      <w:r w:rsidRPr="0064429F">
        <w:rPr>
          <w:rFonts w:ascii="GHEA Grapalat" w:hAnsi="GHEA Grapalat"/>
        </w:rPr>
        <w:t xml:space="preserve"> </w:t>
      </w:r>
      <w:r w:rsidRPr="006D4B92">
        <w:rPr>
          <w:rFonts w:ascii="GHEA Grapalat" w:hAnsi="GHEA Grapalat" w:cs="Sylfaen"/>
        </w:rPr>
        <w:t>տարրերի</w:t>
      </w:r>
      <w:r w:rsidRPr="0064429F">
        <w:rPr>
          <w:rFonts w:ascii="GHEA Grapalat" w:hAnsi="GHEA Grapalat"/>
        </w:rPr>
        <w:t xml:space="preserve"> </w:t>
      </w:r>
      <w:r w:rsidRPr="006D4B92">
        <w:rPr>
          <w:rFonts w:ascii="GHEA Grapalat" w:hAnsi="GHEA Grapalat" w:cs="Sylfaen"/>
        </w:rPr>
        <w:t>կայունության</w:t>
      </w:r>
      <w:r w:rsidRPr="0064429F">
        <w:rPr>
          <w:rFonts w:ascii="GHEA Grapalat" w:hAnsi="GHEA Grapalat"/>
        </w:rPr>
        <w:t xml:space="preserve"> </w:t>
      </w:r>
      <w:r w:rsidRPr="006D4B92">
        <w:rPr>
          <w:rFonts w:ascii="GHEA Grapalat" w:hAnsi="GHEA Grapalat" w:cs="Sylfaen"/>
        </w:rPr>
        <w:t>հաշվարկի</w:t>
      </w:r>
      <w:r w:rsidRPr="0064429F">
        <w:rPr>
          <w:rFonts w:ascii="GHEA Grapalat" w:hAnsi="GHEA Grapalat"/>
        </w:rPr>
        <w:t xml:space="preserve"> </w:t>
      </w:r>
      <w:r w:rsidRPr="006D4B92">
        <w:rPr>
          <w:rFonts w:ascii="GHEA Grapalat" w:hAnsi="GHEA Grapalat" w:cs="Sylfaen"/>
        </w:rPr>
        <w:t>ժամանակ</w:t>
      </w:r>
      <w:r w:rsidRPr="0064429F">
        <w:rPr>
          <w:rFonts w:ascii="GHEA Grapalat" w:hAnsi="GHEA Grapalat"/>
        </w:rPr>
        <w:t xml:space="preserve"> </w:t>
      </w:r>
      <w:r w:rsidRPr="006D4B92">
        <w:rPr>
          <w:rFonts w:ascii="GHEA Grapalat" w:hAnsi="GHEA Grapalat" w:cs="Sylfaen"/>
        </w:rPr>
        <w:t>անհրաժեշտ</w:t>
      </w:r>
      <w:r w:rsidRPr="0064429F">
        <w:rPr>
          <w:rFonts w:ascii="GHEA Grapalat" w:hAnsi="GHEA Grapalat"/>
        </w:rPr>
        <w:t xml:space="preserve"> </w:t>
      </w:r>
      <w:r w:rsidRPr="006D4B92">
        <w:rPr>
          <w:rFonts w:ascii="GHEA Grapalat" w:hAnsi="GHEA Grapalat" w:cs="Sylfaen"/>
        </w:rPr>
        <w:t>է</w:t>
      </w:r>
      <w:r w:rsidRPr="0064429F">
        <w:rPr>
          <w:rFonts w:ascii="GHEA Grapalat" w:hAnsi="GHEA Grapalat"/>
        </w:rPr>
        <w:t xml:space="preserve"> </w:t>
      </w:r>
      <w:r w:rsidRPr="006D4B92">
        <w:rPr>
          <w:rFonts w:ascii="GHEA Grapalat" w:hAnsi="GHEA Grapalat"/>
          <w:lang w:val="en-US"/>
        </w:rPr>
        <w:t>ամբողջական</w:t>
      </w:r>
      <w:r w:rsidRPr="0064429F">
        <w:rPr>
          <w:rFonts w:ascii="GHEA Grapalat" w:hAnsi="GHEA Grapalat"/>
        </w:rPr>
        <w:t xml:space="preserve"> </w:t>
      </w:r>
      <w:r w:rsidRPr="006D4B92">
        <w:rPr>
          <w:rFonts w:ascii="GHEA Grapalat" w:hAnsi="GHEA Grapalat" w:cs="Sylfaen"/>
        </w:rPr>
        <w:t>ուժեղացված</w:t>
      </w:r>
      <w:r w:rsidRPr="0064429F">
        <w:rPr>
          <w:rFonts w:ascii="GHEA Grapalat" w:hAnsi="GHEA Grapalat"/>
        </w:rPr>
        <w:t xml:space="preserve"> </w:t>
      </w:r>
      <w:r w:rsidRPr="006D4B92">
        <w:rPr>
          <w:rFonts w:ascii="GHEA Grapalat" w:hAnsi="GHEA Grapalat" w:cs="Sylfaen"/>
        </w:rPr>
        <w:t>հատ</w:t>
      </w:r>
      <w:r w:rsidRPr="006D4B92">
        <w:rPr>
          <w:rFonts w:ascii="GHEA Grapalat" w:hAnsi="GHEA Grapalat" w:cs="Sylfaen"/>
          <w:lang w:val="en-US"/>
        </w:rPr>
        <w:t>վածքի</w:t>
      </w:r>
      <w:r w:rsidRPr="0064429F">
        <w:rPr>
          <w:rFonts w:ascii="GHEA Grapalat" w:hAnsi="GHEA Grapalat"/>
        </w:rPr>
        <w:t xml:space="preserve"> </w:t>
      </w:r>
      <w:r w:rsidRPr="006D4B92">
        <w:rPr>
          <w:rFonts w:ascii="GHEA Grapalat" w:hAnsi="GHEA Grapalat" w:cs="Sylfaen"/>
        </w:rPr>
        <w:t>համար</w:t>
      </w:r>
      <w:r w:rsidRPr="0064429F">
        <w:rPr>
          <w:rFonts w:ascii="GHEA Grapalat" w:hAnsi="GHEA Grapalat"/>
        </w:rPr>
        <w:t xml:space="preserve"> </w:t>
      </w:r>
      <w:r w:rsidRPr="006D4B92">
        <w:rPr>
          <w:rFonts w:ascii="GHEA Grapalat" w:hAnsi="GHEA Grapalat" w:cs="Sylfaen"/>
          <w:lang w:val="en-US"/>
        </w:rPr>
        <w:t>ընդունել</w:t>
      </w:r>
      <w:r w:rsidRPr="0064429F">
        <w:rPr>
          <w:rFonts w:ascii="GHEA Grapalat" w:hAnsi="GHEA Grapalat"/>
        </w:rPr>
        <w:t xml:space="preserve"> </w:t>
      </w:r>
      <w:r w:rsidRPr="006D4B92">
        <w:rPr>
          <w:rFonts w:ascii="GHEA Grapalat" w:hAnsi="GHEA Grapalat" w:cs="Sylfaen"/>
        </w:rPr>
        <w:t>հաշվարկային</w:t>
      </w:r>
      <w:r w:rsidRPr="0064429F">
        <w:rPr>
          <w:rFonts w:ascii="GHEA Grapalat" w:hAnsi="GHEA Grapalat"/>
        </w:rPr>
        <w:t xml:space="preserve"> </w:t>
      </w:r>
      <w:r w:rsidRPr="006D4B92">
        <w:rPr>
          <w:rFonts w:ascii="GHEA Grapalat" w:hAnsi="GHEA Grapalat" w:cs="Sylfaen"/>
        </w:rPr>
        <w:t>դիմադրության</w:t>
      </w:r>
      <w:r w:rsidRPr="0064429F">
        <w:rPr>
          <w:rFonts w:ascii="GHEA Grapalat" w:hAnsi="GHEA Grapalat" w:cs="Sylfaen"/>
        </w:rPr>
        <w:t xml:space="preserve"> </w:t>
      </w:r>
      <w:r w:rsidRPr="006D4B92">
        <w:rPr>
          <w:rFonts w:ascii="GHEA Grapalat" w:hAnsi="GHEA Grapalat" w:cs="Sylfaen"/>
        </w:rPr>
        <w:t>բերված</w:t>
      </w:r>
      <w:r w:rsidRPr="0064429F">
        <w:rPr>
          <w:rFonts w:ascii="GHEA Grapalat" w:hAnsi="GHEA Grapalat"/>
        </w:rPr>
        <w:t xml:space="preserve"> </w:t>
      </w:r>
      <w:r w:rsidRPr="006D4B92">
        <w:rPr>
          <w:rFonts w:ascii="GHEA Grapalat" w:hAnsi="GHEA Grapalat" w:cs="Sylfaen"/>
        </w:rPr>
        <w:t>արժեք</w:t>
      </w:r>
      <w:r w:rsidRPr="0064429F">
        <w:rPr>
          <w:rFonts w:ascii="GHEA Grapalat" w:hAnsi="GHEA Grapalat"/>
        </w:rPr>
        <w:t xml:space="preserve">, </w:t>
      </w:r>
      <w:r w:rsidRPr="006D4B92">
        <w:rPr>
          <w:rFonts w:ascii="GHEA Grapalat" w:hAnsi="GHEA Grapalat" w:cs="Sylfaen"/>
        </w:rPr>
        <w:t>որ</w:t>
      </w:r>
      <w:r>
        <w:rPr>
          <w:rFonts w:ascii="GHEA Grapalat" w:hAnsi="GHEA Grapalat" w:cs="Sylfaen"/>
          <w:lang w:val="en-US"/>
        </w:rPr>
        <w:t>ը</w:t>
      </w:r>
      <w:r w:rsidRPr="0064429F">
        <w:rPr>
          <w:rFonts w:ascii="GHEA Grapalat" w:hAnsi="GHEA Grapalat"/>
        </w:rPr>
        <w:t xml:space="preserve"> </w:t>
      </w:r>
      <w:r w:rsidRPr="006D4B92">
        <w:rPr>
          <w:rFonts w:ascii="GHEA Grapalat" w:hAnsi="GHEA Grapalat" w:cs="Sylfaen"/>
          <w:lang w:val="en-US"/>
        </w:rPr>
        <w:t>կհաշվարկվի</w:t>
      </w:r>
      <w:r w:rsidRPr="0064429F">
        <w:rPr>
          <w:rFonts w:ascii="GHEA Grapalat" w:hAnsi="GHEA Grapalat"/>
        </w:rPr>
        <w:t xml:space="preserve"> </w:t>
      </w:r>
      <w:r w:rsidRPr="006D4B92">
        <w:rPr>
          <w:rFonts w:ascii="GHEA Grapalat" w:hAnsi="GHEA Grapalat" w:cs="Sylfaen"/>
        </w:rPr>
        <w:t>հետևյալ</w:t>
      </w:r>
      <w:r w:rsidRPr="0064429F">
        <w:rPr>
          <w:rFonts w:ascii="GHEA Grapalat" w:hAnsi="GHEA Grapalat"/>
        </w:rPr>
        <w:t xml:space="preserve"> </w:t>
      </w:r>
      <w:r w:rsidRPr="006D4B92">
        <w:rPr>
          <w:rFonts w:ascii="GHEA Grapalat" w:hAnsi="GHEA Grapalat" w:cs="Sylfaen"/>
        </w:rPr>
        <w:t>բանաձևով՝</w:t>
      </w:r>
    </w:p>
    <w:p w14:paraId="1B8EBBC0" w14:textId="77777777" w:rsidR="002F6B2E" w:rsidRPr="0064429F" w:rsidRDefault="002F6B2E" w:rsidP="002B1807">
      <w:pPr>
        <w:shd w:val="clear" w:color="auto" w:fill="FFFFFF"/>
        <w:tabs>
          <w:tab w:val="left" w:pos="3402"/>
          <w:tab w:val="left" w:pos="8647"/>
        </w:tabs>
        <w:spacing w:after="120" w:line="240" w:lineRule="auto"/>
        <w:jc w:val="both"/>
        <w:rPr>
          <w:rFonts w:ascii="GHEA Grapalat" w:hAnsi="GHEA Grapalat"/>
        </w:rPr>
      </w:pPr>
      <w:r w:rsidRPr="0064429F">
        <w:rPr>
          <w:rFonts w:ascii="GHEA Grapalat" w:hAnsi="GHEA Grapalat"/>
        </w:rPr>
        <w:tab/>
      </w:r>
      <w:r w:rsidRPr="006D4B92">
        <w:rPr>
          <w:rFonts w:ascii="GHEA Grapalat" w:hAnsi="GHEA Grapalat"/>
          <w:position w:val="-18"/>
        </w:rPr>
        <w:object w:dxaOrig="1660" w:dyaOrig="480" w14:anchorId="1BC35DF6">
          <v:shape id="_x0000_i1254" type="#_x0000_t75" style="width:82.5pt;height:26.25pt" o:ole="" o:preferrelative="f">
            <v:imagedata r:id="rId551" o:title=""/>
          </v:shape>
          <o:OLEObject Type="Embed" ProgID="Equation.DSMT4" ShapeID="_x0000_i1254" DrawAspect="Content" ObjectID="_1671619620" r:id="rId552"/>
        </w:object>
      </w:r>
      <w:r w:rsidRPr="0064429F">
        <w:rPr>
          <w:rFonts w:ascii="GHEA Grapalat" w:hAnsi="GHEA Grapalat"/>
        </w:rPr>
        <w:t>,</w:t>
      </w:r>
      <w:r w:rsidRPr="0064429F">
        <w:rPr>
          <w:rFonts w:ascii="GHEA Grapalat" w:hAnsi="GHEA Grapalat"/>
        </w:rPr>
        <w:tab/>
        <w:t>(223)</w:t>
      </w:r>
    </w:p>
    <w:p w14:paraId="4DC58081" w14:textId="77777777" w:rsidR="002F6B2E" w:rsidRPr="0064429F" w:rsidRDefault="002F6B2E" w:rsidP="00386030">
      <w:pPr>
        <w:shd w:val="clear" w:color="auto" w:fill="FFFFFF"/>
        <w:tabs>
          <w:tab w:val="left" w:pos="3402"/>
          <w:tab w:val="left" w:pos="8647"/>
        </w:tabs>
        <w:spacing w:after="0"/>
        <w:jc w:val="both"/>
        <w:rPr>
          <w:rFonts w:ascii="GHEA Grapalat" w:hAnsi="GHEA Grapalat"/>
        </w:rPr>
      </w:pPr>
      <w:r w:rsidRPr="006D4B92">
        <w:rPr>
          <w:rFonts w:ascii="GHEA Grapalat" w:hAnsi="GHEA Grapalat" w:cs="Sylfaen"/>
        </w:rPr>
        <w:t>որտեղ</w:t>
      </w:r>
      <w:r w:rsidRPr="0064429F">
        <w:rPr>
          <w:rFonts w:ascii="GHEA Grapalat" w:hAnsi="GHEA Grapalat" w:cs="Sylfaen"/>
        </w:rPr>
        <w:t xml:space="preserve">` </w:t>
      </w:r>
      <w:r w:rsidRPr="00B25007">
        <w:rPr>
          <w:rFonts w:ascii="GHEA Grapalat" w:hAnsi="GHEA Grapalat" w:cs="Sylfaen"/>
          <w:i/>
          <w:sz w:val="24"/>
          <w:lang w:val="en-US"/>
        </w:rPr>
        <w:t>R</w:t>
      </w:r>
      <w:r w:rsidRPr="00B25007">
        <w:rPr>
          <w:rFonts w:ascii="GHEA Grapalat" w:hAnsi="GHEA Grapalat" w:cs="Sylfaen"/>
          <w:i/>
          <w:sz w:val="28"/>
          <w:vertAlign w:val="subscript"/>
          <w:lang w:val="en-US"/>
        </w:rPr>
        <w:t>y</w:t>
      </w:r>
      <w:r w:rsidRPr="0064429F">
        <w:rPr>
          <w:rFonts w:ascii="GHEA Grapalat" w:hAnsi="GHEA Grapalat"/>
        </w:rPr>
        <w:t xml:space="preserve"> – </w:t>
      </w:r>
      <w:r w:rsidRPr="006D4B92">
        <w:rPr>
          <w:rFonts w:ascii="GHEA Grapalat" w:hAnsi="GHEA Grapalat" w:cs="Sylfaen"/>
        </w:rPr>
        <w:t>հիմնական</w:t>
      </w:r>
      <w:r w:rsidRPr="0064429F">
        <w:rPr>
          <w:rFonts w:ascii="GHEA Grapalat" w:hAnsi="GHEA Grapalat"/>
        </w:rPr>
        <w:t xml:space="preserve"> </w:t>
      </w:r>
      <w:r w:rsidRPr="006D4B92">
        <w:rPr>
          <w:rFonts w:ascii="GHEA Grapalat" w:hAnsi="GHEA Grapalat" w:cs="Sylfaen"/>
        </w:rPr>
        <w:t>մետաղի</w:t>
      </w:r>
      <w:r w:rsidRPr="0064429F">
        <w:rPr>
          <w:rFonts w:ascii="GHEA Grapalat" w:hAnsi="GHEA Grapalat"/>
        </w:rPr>
        <w:t xml:space="preserve"> </w:t>
      </w:r>
      <w:r w:rsidRPr="006D4B92">
        <w:rPr>
          <w:rFonts w:ascii="GHEA Grapalat" w:hAnsi="GHEA Grapalat" w:cs="Sylfaen"/>
        </w:rPr>
        <w:t>հաշվարկային</w:t>
      </w:r>
      <w:r w:rsidRPr="0064429F">
        <w:rPr>
          <w:rFonts w:ascii="GHEA Grapalat" w:hAnsi="GHEA Grapalat"/>
        </w:rPr>
        <w:t xml:space="preserve"> </w:t>
      </w:r>
      <w:r w:rsidRPr="006D4B92">
        <w:rPr>
          <w:rFonts w:ascii="GHEA Grapalat" w:hAnsi="GHEA Grapalat" w:cs="Sylfaen"/>
        </w:rPr>
        <w:t>դիմադրությունն</w:t>
      </w:r>
      <w:r w:rsidRPr="0064429F">
        <w:rPr>
          <w:rFonts w:ascii="GHEA Grapalat" w:hAnsi="GHEA Grapalat"/>
        </w:rPr>
        <w:t xml:space="preserve"> </w:t>
      </w:r>
      <w:r w:rsidRPr="006D4B92">
        <w:rPr>
          <w:rFonts w:ascii="GHEA Grapalat" w:hAnsi="GHEA Grapalat" w:cs="Sylfaen"/>
        </w:rPr>
        <w:t>է</w:t>
      </w:r>
      <w:r w:rsidRPr="0064429F">
        <w:rPr>
          <w:rFonts w:ascii="GHEA Grapalat" w:hAnsi="GHEA Grapalat" w:cs="Sylfaen"/>
        </w:rPr>
        <w:t xml:space="preserve">, </w:t>
      </w:r>
      <w:r w:rsidRPr="006D4B92">
        <w:rPr>
          <w:rFonts w:ascii="GHEA Grapalat" w:hAnsi="GHEA Grapalat" w:cs="Sylfaen"/>
        </w:rPr>
        <w:t>որ</w:t>
      </w:r>
      <w:r>
        <w:rPr>
          <w:rFonts w:ascii="GHEA Grapalat" w:hAnsi="GHEA Grapalat" w:cs="Sylfaen"/>
          <w:lang w:val="en-US"/>
        </w:rPr>
        <w:t>ը</w:t>
      </w:r>
      <w:r w:rsidRPr="0064429F">
        <w:rPr>
          <w:rFonts w:ascii="GHEA Grapalat" w:hAnsi="GHEA Grapalat" w:cs="Sylfaen"/>
        </w:rPr>
        <w:t xml:space="preserve"> </w:t>
      </w:r>
      <w:r w:rsidRPr="006D4B92">
        <w:rPr>
          <w:rFonts w:ascii="GHEA Grapalat" w:hAnsi="GHEA Grapalat" w:cs="Sylfaen"/>
        </w:rPr>
        <w:t>որոշվում</w:t>
      </w:r>
      <w:r w:rsidRPr="0064429F">
        <w:rPr>
          <w:rFonts w:ascii="GHEA Grapalat" w:hAnsi="GHEA Grapalat" w:cs="Sylfaen"/>
        </w:rPr>
        <w:t xml:space="preserve"> </w:t>
      </w:r>
      <w:r w:rsidRPr="006D4B92">
        <w:rPr>
          <w:rFonts w:ascii="GHEA Grapalat" w:hAnsi="GHEA Grapalat" w:cs="Sylfaen"/>
        </w:rPr>
        <w:t>է</w:t>
      </w:r>
      <w:r w:rsidRPr="0064429F">
        <w:rPr>
          <w:rFonts w:ascii="GHEA Grapalat" w:hAnsi="GHEA Grapalat"/>
        </w:rPr>
        <w:t xml:space="preserve"> </w:t>
      </w:r>
      <w:r w:rsidRPr="006D4B92">
        <w:rPr>
          <w:rFonts w:ascii="GHEA Grapalat" w:hAnsi="GHEA Grapalat" w:cs="Sylfaen"/>
        </w:rPr>
        <w:t>համաձայն</w:t>
      </w:r>
      <w:r w:rsidRPr="0064429F">
        <w:rPr>
          <w:rFonts w:ascii="GHEA Grapalat" w:hAnsi="GHEA Grapalat"/>
        </w:rPr>
        <w:t xml:space="preserve"> </w:t>
      </w:r>
      <w:r>
        <w:rPr>
          <w:rFonts w:ascii="GHEA Grapalat" w:hAnsi="GHEA Grapalat"/>
          <w:lang w:val="hy-AM"/>
        </w:rPr>
        <w:t>XVIII բաժնի</w:t>
      </w:r>
      <w:r w:rsidRPr="0064429F">
        <w:rPr>
          <w:rFonts w:ascii="GHEA Grapalat" w:hAnsi="GHEA Grapalat"/>
        </w:rPr>
        <w:t xml:space="preserve"> 530</w:t>
      </w:r>
      <w:r w:rsidR="009859A6">
        <w:rPr>
          <w:rFonts w:ascii="GHEA Grapalat" w:hAnsi="GHEA Grapalat"/>
          <w:lang w:val="hy-AM"/>
        </w:rPr>
        <w:t xml:space="preserve">-րդ և </w:t>
      </w:r>
      <w:r w:rsidRPr="0064429F">
        <w:rPr>
          <w:rFonts w:ascii="GHEA Grapalat" w:hAnsi="GHEA Grapalat"/>
        </w:rPr>
        <w:t>531</w:t>
      </w:r>
      <w:r w:rsidR="009859A6">
        <w:rPr>
          <w:rFonts w:ascii="GHEA Grapalat" w:hAnsi="GHEA Grapalat"/>
          <w:lang w:val="hy-AM"/>
        </w:rPr>
        <w:t>-րդ</w:t>
      </w:r>
      <w:r w:rsidRPr="0064429F">
        <w:rPr>
          <w:rFonts w:ascii="GHEA Grapalat" w:hAnsi="GHEA Grapalat"/>
        </w:rPr>
        <w:t xml:space="preserve"> </w:t>
      </w:r>
      <w:r w:rsidRPr="006D4B92">
        <w:rPr>
          <w:rFonts w:ascii="GHEA Grapalat" w:hAnsi="GHEA Grapalat"/>
          <w:lang w:val="en-US"/>
        </w:rPr>
        <w:t>կետ</w:t>
      </w:r>
      <w:r>
        <w:rPr>
          <w:rFonts w:ascii="GHEA Grapalat" w:hAnsi="GHEA Grapalat"/>
        </w:rPr>
        <w:t>եր</w:t>
      </w:r>
      <w:r w:rsidRPr="006D4B92">
        <w:rPr>
          <w:rFonts w:ascii="GHEA Grapalat" w:hAnsi="GHEA Grapalat"/>
        </w:rPr>
        <w:t>ի</w:t>
      </w:r>
      <w:r w:rsidRPr="0064429F">
        <w:rPr>
          <w:rFonts w:ascii="GHEA Grapalat" w:hAnsi="GHEA Grapalat"/>
        </w:rPr>
        <w:t xml:space="preserve"> </w:t>
      </w:r>
      <w:r>
        <w:rPr>
          <w:rFonts w:ascii="GHEA Grapalat" w:hAnsi="GHEA Grapalat" w:cs="Sylfaen"/>
        </w:rPr>
        <w:t>պահանջների</w:t>
      </w:r>
      <w:r>
        <w:rPr>
          <w:rFonts w:ascii="GHEA Grapalat" w:hAnsi="GHEA Grapalat"/>
        </w:rPr>
        <w:t>,</w:t>
      </w:r>
    </w:p>
    <w:p w14:paraId="2CDFA0D8" w14:textId="77777777" w:rsidR="002F6B2E" w:rsidRPr="0064429F" w:rsidRDefault="002F6B2E" w:rsidP="002F6B2E">
      <w:pPr>
        <w:shd w:val="clear" w:color="auto" w:fill="FFFFFF"/>
        <w:tabs>
          <w:tab w:val="left" w:pos="3402"/>
          <w:tab w:val="left" w:pos="8647"/>
        </w:tabs>
        <w:spacing w:after="0"/>
        <w:ind w:firstLine="567"/>
        <w:jc w:val="both"/>
        <w:rPr>
          <w:rFonts w:ascii="GHEA Grapalat" w:hAnsi="GHEA Grapalat"/>
          <w:color w:val="FF0000"/>
        </w:rPr>
      </w:pPr>
      <w:r w:rsidRPr="006D4B92">
        <w:rPr>
          <w:rFonts w:ascii="GHEA Grapalat" w:hAnsi="GHEA Grapalat"/>
          <w:i/>
          <w:sz w:val="26"/>
          <w:szCs w:val="26"/>
          <w:lang w:val="hy-AM"/>
        </w:rPr>
        <w:t>k</w:t>
      </w:r>
      <w:r w:rsidRPr="0064429F">
        <w:rPr>
          <w:rFonts w:ascii="GHEA Grapalat" w:hAnsi="GHEA Grapalat"/>
          <w:color w:val="FF0000"/>
        </w:rPr>
        <w:t xml:space="preserve"> </w:t>
      </w:r>
      <w:r w:rsidRPr="0064429F">
        <w:rPr>
          <w:rFonts w:ascii="GHEA Grapalat" w:hAnsi="GHEA Grapalat"/>
        </w:rPr>
        <w:t xml:space="preserve">– </w:t>
      </w:r>
      <w:r w:rsidRPr="006D4B92">
        <w:rPr>
          <w:rFonts w:ascii="GHEA Grapalat" w:hAnsi="GHEA Grapalat"/>
        </w:rPr>
        <w:t>գործակից</w:t>
      </w:r>
      <w:r w:rsidRPr="0064429F">
        <w:rPr>
          <w:rFonts w:ascii="GHEA Grapalat" w:hAnsi="GHEA Grapalat"/>
        </w:rPr>
        <w:t xml:space="preserve"> </w:t>
      </w:r>
      <w:r w:rsidRPr="006D4B92">
        <w:rPr>
          <w:rFonts w:ascii="GHEA Grapalat" w:hAnsi="GHEA Grapalat"/>
        </w:rPr>
        <w:t>է</w:t>
      </w:r>
      <w:r w:rsidRPr="0064429F">
        <w:rPr>
          <w:rFonts w:ascii="GHEA Grapalat" w:hAnsi="GHEA Grapalat"/>
        </w:rPr>
        <w:t xml:space="preserve">, </w:t>
      </w:r>
      <w:r w:rsidRPr="006D4B92">
        <w:rPr>
          <w:rFonts w:ascii="GHEA Grapalat" w:hAnsi="GHEA Grapalat"/>
        </w:rPr>
        <w:t>որ</w:t>
      </w:r>
      <w:r>
        <w:rPr>
          <w:rFonts w:ascii="GHEA Grapalat" w:hAnsi="GHEA Grapalat"/>
          <w:lang w:val="en-US"/>
        </w:rPr>
        <w:t>ը</w:t>
      </w:r>
      <w:r w:rsidRPr="0064429F">
        <w:rPr>
          <w:rFonts w:ascii="GHEA Grapalat" w:hAnsi="GHEA Grapalat"/>
        </w:rPr>
        <w:t xml:space="preserve"> </w:t>
      </w:r>
      <w:r w:rsidRPr="006D4B92">
        <w:rPr>
          <w:rFonts w:ascii="GHEA Grapalat" w:hAnsi="GHEA Grapalat"/>
        </w:rPr>
        <w:t>որոշվում</w:t>
      </w:r>
      <w:r w:rsidRPr="0064429F">
        <w:rPr>
          <w:rFonts w:ascii="GHEA Grapalat" w:hAnsi="GHEA Grapalat"/>
        </w:rPr>
        <w:t xml:space="preserve"> </w:t>
      </w:r>
      <w:r w:rsidRPr="006D4B92">
        <w:rPr>
          <w:rFonts w:ascii="GHEA Grapalat" w:hAnsi="GHEA Grapalat"/>
        </w:rPr>
        <w:t>է</w:t>
      </w:r>
      <w:r w:rsidRPr="0064429F">
        <w:rPr>
          <w:rFonts w:ascii="GHEA Grapalat" w:hAnsi="GHEA Grapalat"/>
        </w:rPr>
        <w:t xml:space="preserve"> </w:t>
      </w:r>
      <w:r w:rsidRPr="006D4B92">
        <w:rPr>
          <w:rFonts w:ascii="GHEA Grapalat" w:hAnsi="GHEA Grapalat"/>
        </w:rPr>
        <w:t>հետևյալ</w:t>
      </w:r>
      <w:r w:rsidRPr="0064429F">
        <w:rPr>
          <w:rFonts w:ascii="GHEA Grapalat" w:hAnsi="GHEA Grapalat"/>
        </w:rPr>
        <w:t xml:space="preserve"> </w:t>
      </w:r>
      <w:r w:rsidRPr="006D4B92">
        <w:rPr>
          <w:rFonts w:ascii="GHEA Grapalat" w:hAnsi="GHEA Grapalat"/>
        </w:rPr>
        <w:t>բանաձևով՝</w:t>
      </w:r>
    </w:p>
    <w:p w14:paraId="1A2A38FE" w14:textId="77777777" w:rsidR="002F6B2E" w:rsidRPr="0064429F" w:rsidRDefault="002F6B2E" w:rsidP="002F6B2E">
      <w:pPr>
        <w:shd w:val="clear" w:color="auto" w:fill="FFFFFF"/>
        <w:tabs>
          <w:tab w:val="left" w:pos="1985"/>
          <w:tab w:val="left" w:pos="8647"/>
        </w:tabs>
        <w:spacing w:after="0"/>
        <w:jc w:val="both"/>
        <w:rPr>
          <w:rFonts w:ascii="GHEA Grapalat" w:hAnsi="GHEA Grapalat"/>
        </w:rPr>
      </w:pPr>
      <w:r w:rsidRPr="0064429F">
        <w:rPr>
          <w:rFonts w:ascii="GHEA Grapalat" w:hAnsi="GHEA Grapalat"/>
          <w:position w:val="-34"/>
        </w:rPr>
        <w:tab/>
      </w:r>
      <w:r w:rsidRPr="006D4B92">
        <w:rPr>
          <w:rFonts w:ascii="GHEA Grapalat" w:hAnsi="GHEA Grapalat"/>
          <w:position w:val="-38"/>
        </w:rPr>
        <w:object w:dxaOrig="4959" w:dyaOrig="880" w14:anchorId="30F862E9">
          <v:shape id="_x0000_i1255" type="#_x0000_t75" style="width:251.25pt;height:42pt" o:ole="" o:preferrelative="f">
            <v:imagedata r:id="rId553" o:title=""/>
          </v:shape>
          <o:OLEObject Type="Embed" ProgID="Equation.DSMT4" ShapeID="_x0000_i1255" DrawAspect="Content" ObjectID="_1671619621" r:id="rId554"/>
        </w:object>
      </w:r>
      <w:r>
        <w:rPr>
          <w:rFonts w:ascii="GHEA Grapalat" w:hAnsi="GHEA Grapalat"/>
        </w:rPr>
        <w:t>,</w:t>
      </w:r>
      <w:r w:rsidRPr="0064429F">
        <w:rPr>
          <w:rFonts w:ascii="GHEA Grapalat" w:hAnsi="GHEA Grapalat"/>
        </w:rPr>
        <w:tab/>
        <w:t>(224)</w:t>
      </w:r>
    </w:p>
    <w:p w14:paraId="60D9166D" w14:textId="77777777" w:rsidR="002F6B2E" w:rsidRPr="0064429F" w:rsidRDefault="002F6B2E" w:rsidP="00386030">
      <w:pPr>
        <w:shd w:val="clear" w:color="auto" w:fill="FFFFFF"/>
        <w:tabs>
          <w:tab w:val="left" w:pos="3402"/>
          <w:tab w:val="left" w:pos="8647"/>
        </w:tabs>
        <w:spacing w:after="0"/>
        <w:jc w:val="both"/>
        <w:rPr>
          <w:rFonts w:ascii="GHEA Grapalat" w:hAnsi="GHEA Grapalat"/>
        </w:rPr>
      </w:pPr>
      <w:r>
        <w:rPr>
          <w:rFonts w:ascii="GHEA Grapalat" w:hAnsi="GHEA Grapalat" w:cs="Sylfaen"/>
        </w:rPr>
        <w:t>ա</w:t>
      </w:r>
      <w:r w:rsidRPr="006D4B92">
        <w:rPr>
          <w:rFonts w:ascii="GHEA Grapalat" w:hAnsi="GHEA Grapalat" w:cs="Sylfaen"/>
        </w:rPr>
        <w:t>յստեղ</w:t>
      </w:r>
      <w:r w:rsidRPr="0064429F">
        <w:rPr>
          <w:rFonts w:ascii="GHEA Grapalat" w:hAnsi="GHEA Grapalat" w:cs="Sylfaen"/>
        </w:rPr>
        <w:t>`</w:t>
      </w:r>
      <w:r w:rsidRPr="0064429F">
        <w:rPr>
          <w:rFonts w:ascii="GHEA Grapalat" w:hAnsi="GHEA Grapalat"/>
        </w:rPr>
        <w:t xml:space="preserve"> </w:t>
      </w:r>
      <w:r w:rsidRPr="00B25007">
        <w:rPr>
          <w:rFonts w:ascii="GHEA Grapalat" w:hAnsi="GHEA Grapalat" w:cs="Sylfaen"/>
          <w:i/>
          <w:sz w:val="24"/>
          <w:lang w:val="en-US"/>
        </w:rPr>
        <w:t>R</w:t>
      </w:r>
      <w:r w:rsidRPr="00B25007">
        <w:rPr>
          <w:rFonts w:ascii="GHEA Grapalat" w:hAnsi="GHEA Grapalat" w:cs="Sylfaen"/>
          <w:i/>
          <w:sz w:val="28"/>
          <w:vertAlign w:val="subscript"/>
          <w:lang w:val="en-US"/>
        </w:rPr>
        <w:t>ya</w:t>
      </w:r>
      <w:r w:rsidRPr="0064429F">
        <w:rPr>
          <w:rFonts w:ascii="GHEA Grapalat" w:hAnsi="GHEA Grapalat"/>
        </w:rPr>
        <w:t xml:space="preserve"> – </w:t>
      </w:r>
      <w:r w:rsidRPr="006D4B92">
        <w:rPr>
          <w:rFonts w:ascii="GHEA Grapalat" w:hAnsi="GHEA Grapalat" w:cs="Sylfaen"/>
        </w:rPr>
        <w:t>ուժեղացման</w:t>
      </w:r>
      <w:r w:rsidRPr="0064429F">
        <w:rPr>
          <w:rFonts w:ascii="GHEA Grapalat" w:hAnsi="GHEA Grapalat"/>
        </w:rPr>
        <w:t xml:space="preserve"> </w:t>
      </w:r>
      <w:r w:rsidRPr="006D4B92">
        <w:rPr>
          <w:rFonts w:ascii="GHEA Grapalat" w:hAnsi="GHEA Grapalat" w:cs="Sylfaen"/>
        </w:rPr>
        <w:t>մետաղի</w:t>
      </w:r>
      <w:r w:rsidRPr="0064429F">
        <w:rPr>
          <w:rFonts w:ascii="GHEA Grapalat" w:hAnsi="GHEA Grapalat"/>
        </w:rPr>
        <w:t xml:space="preserve"> </w:t>
      </w:r>
      <w:r w:rsidRPr="006D4B92">
        <w:rPr>
          <w:rFonts w:ascii="GHEA Grapalat" w:hAnsi="GHEA Grapalat" w:cs="Sylfaen"/>
        </w:rPr>
        <w:t>հաշվարկային</w:t>
      </w:r>
      <w:r w:rsidRPr="0064429F">
        <w:rPr>
          <w:rFonts w:ascii="GHEA Grapalat" w:hAnsi="GHEA Grapalat"/>
        </w:rPr>
        <w:t xml:space="preserve"> </w:t>
      </w:r>
      <w:r w:rsidRPr="006D4B92">
        <w:rPr>
          <w:rFonts w:ascii="GHEA Grapalat" w:hAnsi="GHEA Grapalat" w:cs="Sylfaen"/>
        </w:rPr>
        <w:t>դիմադրություն</w:t>
      </w:r>
      <w:r w:rsidRPr="006D4B92">
        <w:rPr>
          <w:rFonts w:ascii="GHEA Grapalat" w:hAnsi="GHEA Grapalat" w:cs="Sylfaen"/>
          <w:lang w:val="en-US"/>
        </w:rPr>
        <w:t>ն</w:t>
      </w:r>
      <w:r w:rsidRPr="0064429F">
        <w:rPr>
          <w:rFonts w:ascii="GHEA Grapalat" w:hAnsi="GHEA Grapalat" w:cs="Sylfaen"/>
        </w:rPr>
        <w:t xml:space="preserve"> </w:t>
      </w:r>
      <w:r w:rsidRPr="006D4B92">
        <w:rPr>
          <w:rFonts w:ascii="GHEA Grapalat" w:hAnsi="GHEA Grapalat" w:cs="Sylfaen"/>
          <w:lang w:val="en-US"/>
        </w:rPr>
        <w:t>է</w:t>
      </w:r>
      <w:r w:rsidRPr="0064429F">
        <w:rPr>
          <w:rFonts w:ascii="GHEA Grapalat" w:hAnsi="GHEA Grapalat"/>
        </w:rPr>
        <w:t xml:space="preserve">,  </w:t>
      </w:r>
    </w:p>
    <w:p w14:paraId="033E4F9C" w14:textId="77777777" w:rsidR="002F6B2E" w:rsidRPr="0064429F" w:rsidRDefault="002F6B2E" w:rsidP="00386030">
      <w:pPr>
        <w:shd w:val="clear" w:color="auto" w:fill="FFFFFF"/>
        <w:tabs>
          <w:tab w:val="left" w:pos="3402"/>
          <w:tab w:val="left" w:pos="8647"/>
        </w:tabs>
        <w:spacing w:after="0"/>
        <w:ind w:firstLine="567"/>
        <w:jc w:val="both"/>
        <w:rPr>
          <w:rFonts w:ascii="GHEA Grapalat" w:hAnsi="GHEA Grapalat"/>
        </w:rPr>
      </w:pPr>
      <w:r w:rsidRPr="00F8109D">
        <w:rPr>
          <w:rFonts w:ascii="GHEA Grapalat" w:hAnsi="GHEA Grapalat"/>
          <w:i/>
          <w:sz w:val="24"/>
          <w:lang w:val="hy-AM"/>
        </w:rPr>
        <w:t>A</w:t>
      </w:r>
      <w:r w:rsidRPr="0064429F">
        <w:rPr>
          <w:rFonts w:ascii="GHEA Grapalat" w:hAnsi="GHEA Grapalat"/>
        </w:rPr>
        <w:t xml:space="preserve">, </w:t>
      </w:r>
      <w:r w:rsidRPr="00F8109D">
        <w:rPr>
          <w:rFonts w:ascii="Times New Roman" w:hAnsi="Times New Roman" w:cs="Times New Roman"/>
          <w:i/>
          <w:sz w:val="28"/>
          <w:lang w:val="en-US"/>
        </w:rPr>
        <w:t>I</w:t>
      </w:r>
      <w:r w:rsidRPr="0064429F">
        <w:rPr>
          <w:rFonts w:ascii="GHEA Grapalat" w:hAnsi="GHEA Grapalat"/>
        </w:rPr>
        <w:t xml:space="preserve"> – </w:t>
      </w:r>
      <w:r w:rsidRPr="00F8109D">
        <w:rPr>
          <w:rFonts w:ascii="GHEA Grapalat" w:hAnsi="GHEA Grapalat" w:cs="Sylfaen"/>
        </w:rPr>
        <w:t>համապատասխանաբար</w:t>
      </w:r>
      <w:r w:rsidRPr="0064429F">
        <w:rPr>
          <w:rFonts w:ascii="GHEA Grapalat" w:hAnsi="GHEA Grapalat"/>
        </w:rPr>
        <w:t xml:space="preserve"> </w:t>
      </w:r>
      <w:r w:rsidRPr="00F8109D">
        <w:rPr>
          <w:rFonts w:ascii="GHEA Grapalat" w:hAnsi="GHEA Grapalat"/>
        </w:rPr>
        <w:t>տարրի</w:t>
      </w:r>
      <w:r w:rsidRPr="0064429F">
        <w:rPr>
          <w:rFonts w:ascii="GHEA Grapalat" w:hAnsi="GHEA Grapalat"/>
        </w:rPr>
        <w:t xml:space="preserve"> </w:t>
      </w:r>
      <w:r w:rsidRPr="00F8109D">
        <w:rPr>
          <w:rFonts w:ascii="GHEA Grapalat" w:hAnsi="GHEA Grapalat" w:cs="Sylfaen"/>
        </w:rPr>
        <w:t>չուժեղացված</w:t>
      </w:r>
      <w:r w:rsidRPr="0064429F">
        <w:rPr>
          <w:rFonts w:ascii="GHEA Grapalat" w:hAnsi="GHEA Grapalat"/>
        </w:rPr>
        <w:t xml:space="preserve"> </w:t>
      </w:r>
      <w:r w:rsidRPr="00F8109D">
        <w:rPr>
          <w:rFonts w:ascii="GHEA Grapalat" w:hAnsi="GHEA Grapalat" w:cs="Sylfaen"/>
        </w:rPr>
        <w:t>հատվածքի</w:t>
      </w:r>
      <w:r w:rsidRPr="0064429F">
        <w:rPr>
          <w:rFonts w:ascii="GHEA Grapalat" w:hAnsi="GHEA Grapalat"/>
        </w:rPr>
        <w:t xml:space="preserve"> </w:t>
      </w:r>
      <w:r w:rsidRPr="00F8109D">
        <w:rPr>
          <w:rFonts w:ascii="GHEA Grapalat" w:hAnsi="GHEA Grapalat" w:cs="Sylfaen"/>
        </w:rPr>
        <w:t>մակերեսն</w:t>
      </w:r>
      <w:r w:rsidRPr="0064429F">
        <w:rPr>
          <w:rFonts w:ascii="GHEA Grapalat" w:hAnsi="GHEA Grapalat"/>
        </w:rPr>
        <w:t xml:space="preserve"> </w:t>
      </w:r>
      <w:r w:rsidRPr="00F8109D">
        <w:rPr>
          <w:rFonts w:ascii="GHEA Grapalat" w:hAnsi="GHEA Grapalat" w:cs="Sylfaen"/>
        </w:rPr>
        <w:t>ու</w:t>
      </w:r>
      <w:r w:rsidRPr="0064429F">
        <w:rPr>
          <w:rFonts w:ascii="GHEA Grapalat" w:hAnsi="GHEA Grapalat"/>
        </w:rPr>
        <w:t xml:space="preserve"> </w:t>
      </w:r>
      <w:r w:rsidRPr="00F8109D">
        <w:rPr>
          <w:rFonts w:ascii="GHEA Grapalat" w:hAnsi="GHEA Grapalat" w:cs="Sylfaen"/>
        </w:rPr>
        <w:t>իներցիայի</w:t>
      </w:r>
      <w:r w:rsidRPr="0064429F">
        <w:rPr>
          <w:rFonts w:ascii="GHEA Grapalat" w:hAnsi="GHEA Grapalat" w:cs="Sylfaen"/>
        </w:rPr>
        <w:t xml:space="preserve"> </w:t>
      </w:r>
      <w:r w:rsidRPr="00F8109D">
        <w:rPr>
          <w:rFonts w:ascii="GHEA Grapalat" w:hAnsi="GHEA Grapalat" w:cs="Sylfaen"/>
        </w:rPr>
        <w:t>մոմենտն</w:t>
      </w:r>
      <w:r w:rsidRPr="0064429F">
        <w:rPr>
          <w:rFonts w:ascii="GHEA Grapalat" w:hAnsi="GHEA Grapalat"/>
        </w:rPr>
        <w:t xml:space="preserve"> </w:t>
      </w:r>
      <w:r w:rsidRPr="00F8109D">
        <w:rPr>
          <w:rFonts w:ascii="GHEA Grapalat" w:hAnsi="GHEA Grapalat" w:cs="Sylfaen"/>
        </w:rPr>
        <w:t>են</w:t>
      </w:r>
      <w:r w:rsidRPr="0064429F">
        <w:rPr>
          <w:rFonts w:ascii="GHEA Grapalat" w:hAnsi="GHEA Grapalat" w:cs="Sylfaen"/>
        </w:rPr>
        <w:t xml:space="preserve"> </w:t>
      </w:r>
      <w:r w:rsidRPr="00F8109D">
        <w:rPr>
          <w:rFonts w:ascii="GHEA Grapalat" w:hAnsi="GHEA Grapalat" w:cs="Sylfaen"/>
        </w:rPr>
        <w:t>կայունության</w:t>
      </w:r>
      <w:r w:rsidRPr="0064429F">
        <w:rPr>
          <w:rFonts w:ascii="GHEA Grapalat" w:hAnsi="GHEA Grapalat"/>
        </w:rPr>
        <w:t xml:space="preserve"> </w:t>
      </w:r>
      <w:r w:rsidRPr="00F8109D">
        <w:rPr>
          <w:rFonts w:ascii="GHEA Grapalat" w:hAnsi="GHEA Grapalat" w:cs="Sylfaen"/>
        </w:rPr>
        <w:t>ստուգման</w:t>
      </w:r>
      <w:r w:rsidRPr="0064429F">
        <w:rPr>
          <w:rFonts w:ascii="GHEA Grapalat" w:hAnsi="GHEA Grapalat"/>
        </w:rPr>
        <w:t xml:space="preserve"> </w:t>
      </w:r>
      <w:r w:rsidRPr="00F8109D">
        <w:rPr>
          <w:rFonts w:ascii="GHEA Grapalat" w:hAnsi="GHEA Grapalat" w:cs="Sylfaen"/>
        </w:rPr>
        <w:t>հարթության</w:t>
      </w:r>
      <w:r>
        <w:rPr>
          <w:rFonts w:ascii="GHEA Grapalat" w:hAnsi="GHEA Grapalat" w:cs="Sylfaen"/>
          <w:lang w:val="hy-AM"/>
        </w:rPr>
        <w:t>ն</w:t>
      </w:r>
      <w:r w:rsidRPr="0064429F">
        <w:rPr>
          <w:rFonts w:ascii="GHEA Grapalat" w:hAnsi="GHEA Grapalat"/>
        </w:rPr>
        <w:t xml:space="preserve"> </w:t>
      </w:r>
      <w:r w:rsidRPr="00F8109D">
        <w:rPr>
          <w:rFonts w:ascii="GHEA Grapalat" w:hAnsi="GHEA Grapalat" w:cs="Sylfaen"/>
        </w:rPr>
        <w:t>ուղղահայաց</w:t>
      </w:r>
      <w:r w:rsidRPr="0064429F">
        <w:rPr>
          <w:rFonts w:ascii="GHEA Grapalat" w:hAnsi="GHEA Grapalat"/>
        </w:rPr>
        <w:t xml:space="preserve"> </w:t>
      </w:r>
      <w:r w:rsidRPr="00F8109D">
        <w:rPr>
          <w:rFonts w:ascii="GHEA Grapalat" w:hAnsi="GHEA Grapalat" w:cs="Sylfaen"/>
        </w:rPr>
        <w:t>առանցքի</w:t>
      </w:r>
      <w:r w:rsidRPr="0064429F">
        <w:rPr>
          <w:rFonts w:ascii="GHEA Grapalat" w:hAnsi="GHEA Grapalat"/>
        </w:rPr>
        <w:t xml:space="preserve"> </w:t>
      </w:r>
      <w:r w:rsidRPr="00F8109D">
        <w:rPr>
          <w:rFonts w:ascii="GHEA Grapalat" w:hAnsi="GHEA Grapalat" w:cs="Sylfaen"/>
        </w:rPr>
        <w:t>նկատմամբ</w:t>
      </w:r>
      <w:r w:rsidR="009F4BAA">
        <w:rPr>
          <w:rFonts w:ascii="GHEA Grapalat" w:hAnsi="GHEA Grapalat"/>
        </w:rPr>
        <w:t>,</w:t>
      </w:r>
    </w:p>
    <w:p w14:paraId="0880B864" w14:textId="77777777" w:rsidR="002F6B2E" w:rsidRPr="002729F7" w:rsidRDefault="002F6B2E" w:rsidP="00386030">
      <w:pPr>
        <w:shd w:val="clear" w:color="auto" w:fill="FFFFFF"/>
        <w:tabs>
          <w:tab w:val="left" w:pos="3402"/>
          <w:tab w:val="left" w:pos="8647"/>
        </w:tabs>
        <w:spacing w:after="120"/>
        <w:ind w:firstLine="567"/>
        <w:jc w:val="both"/>
        <w:rPr>
          <w:rFonts w:ascii="GHEA Grapalat" w:hAnsi="GHEA Grapalat"/>
        </w:rPr>
      </w:pPr>
      <w:r w:rsidRPr="00F8109D">
        <w:rPr>
          <w:rFonts w:ascii="GHEA Grapalat" w:hAnsi="GHEA Grapalat"/>
          <w:i/>
          <w:sz w:val="24"/>
          <w:lang w:val="en-US"/>
        </w:rPr>
        <w:t>A</w:t>
      </w:r>
      <w:r w:rsidRPr="00F8109D">
        <w:rPr>
          <w:rFonts w:ascii="GHEA Grapalat" w:hAnsi="GHEA Grapalat"/>
          <w:i/>
          <w:sz w:val="28"/>
          <w:vertAlign w:val="subscript"/>
          <w:lang w:val="en-US"/>
        </w:rPr>
        <w:t>a</w:t>
      </w:r>
      <w:r w:rsidRPr="00F8109D">
        <w:rPr>
          <w:rFonts w:ascii="Calibri" w:hAnsi="Calibri"/>
          <w:lang w:val="en-US"/>
        </w:rPr>
        <w:t> </w:t>
      </w:r>
      <w:r w:rsidRPr="002729F7">
        <w:rPr>
          <w:rFonts w:ascii="GHEA Grapalat" w:hAnsi="GHEA Grapalat"/>
        </w:rPr>
        <w:t xml:space="preserve">, </w:t>
      </w:r>
      <w:r w:rsidRPr="00F8109D">
        <w:rPr>
          <w:rFonts w:ascii="Times New Roman" w:hAnsi="Times New Roman" w:cs="Times New Roman"/>
          <w:i/>
          <w:sz w:val="28"/>
          <w:lang w:val="en-US"/>
        </w:rPr>
        <w:t>I</w:t>
      </w:r>
      <w:r w:rsidRPr="00F8109D">
        <w:rPr>
          <w:rFonts w:ascii="GHEA Grapalat" w:hAnsi="GHEA Grapalat"/>
          <w:i/>
          <w:sz w:val="28"/>
          <w:vertAlign w:val="subscript"/>
          <w:lang w:val="en-US"/>
        </w:rPr>
        <w:t>a</w:t>
      </w:r>
      <w:r w:rsidRPr="002729F7">
        <w:rPr>
          <w:rFonts w:ascii="GHEA Grapalat" w:hAnsi="GHEA Grapalat"/>
        </w:rPr>
        <w:t xml:space="preserve"> – </w:t>
      </w:r>
      <w:r w:rsidRPr="00F8109D">
        <w:rPr>
          <w:rFonts w:ascii="GHEA Grapalat" w:hAnsi="GHEA Grapalat" w:cs="Sylfaen"/>
        </w:rPr>
        <w:t>նույնը</w:t>
      </w:r>
      <w:r w:rsidRPr="002729F7">
        <w:rPr>
          <w:rFonts w:ascii="GHEA Grapalat" w:hAnsi="GHEA Grapalat"/>
        </w:rPr>
        <w:t xml:space="preserve">, </w:t>
      </w:r>
      <w:r w:rsidRPr="00F8109D">
        <w:rPr>
          <w:rFonts w:ascii="GHEA Grapalat" w:hAnsi="GHEA Grapalat" w:cs="Sylfaen"/>
        </w:rPr>
        <w:t>տարրի</w:t>
      </w:r>
      <w:r w:rsidRPr="002729F7">
        <w:rPr>
          <w:rFonts w:ascii="GHEA Grapalat" w:hAnsi="GHEA Grapalat"/>
        </w:rPr>
        <w:t xml:space="preserve"> </w:t>
      </w:r>
      <w:r w:rsidRPr="00F8109D">
        <w:rPr>
          <w:rFonts w:ascii="GHEA Grapalat" w:hAnsi="GHEA Grapalat"/>
          <w:lang w:val="en-US"/>
        </w:rPr>
        <w:t>ընդհանուր</w:t>
      </w:r>
      <w:r w:rsidRPr="002729F7">
        <w:rPr>
          <w:rFonts w:ascii="GHEA Grapalat" w:hAnsi="GHEA Grapalat"/>
        </w:rPr>
        <w:t xml:space="preserve"> </w:t>
      </w:r>
      <w:r w:rsidRPr="00F8109D">
        <w:rPr>
          <w:rFonts w:ascii="GHEA Grapalat" w:hAnsi="GHEA Grapalat" w:cs="Sylfaen"/>
        </w:rPr>
        <w:t>ուժեղացված</w:t>
      </w:r>
      <w:r w:rsidRPr="002729F7">
        <w:rPr>
          <w:rFonts w:ascii="GHEA Grapalat" w:hAnsi="GHEA Grapalat"/>
        </w:rPr>
        <w:t xml:space="preserve"> </w:t>
      </w:r>
      <w:r w:rsidRPr="00F8109D">
        <w:rPr>
          <w:rFonts w:ascii="GHEA Grapalat" w:hAnsi="GHEA Grapalat" w:cs="Sylfaen"/>
        </w:rPr>
        <w:t>հատ</w:t>
      </w:r>
      <w:r w:rsidRPr="00F8109D">
        <w:rPr>
          <w:rFonts w:ascii="GHEA Grapalat" w:hAnsi="GHEA Grapalat" w:cs="Sylfaen"/>
          <w:lang w:val="en-US"/>
        </w:rPr>
        <w:t>վածքի</w:t>
      </w:r>
      <w:r w:rsidRPr="002729F7">
        <w:rPr>
          <w:rFonts w:ascii="GHEA Grapalat" w:hAnsi="GHEA Grapalat"/>
        </w:rPr>
        <w:t xml:space="preserve"> </w:t>
      </w:r>
      <w:r w:rsidRPr="00F8109D">
        <w:rPr>
          <w:rFonts w:ascii="GHEA Grapalat" w:hAnsi="GHEA Grapalat" w:cs="Sylfaen"/>
        </w:rPr>
        <w:t>համար։</w:t>
      </w:r>
    </w:p>
    <w:p w14:paraId="4D2E87F5" w14:textId="77777777" w:rsidR="002F6B2E" w:rsidRPr="0011531E" w:rsidRDefault="002F6B2E" w:rsidP="002F6B2E">
      <w:pPr>
        <w:shd w:val="clear" w:color="auto" w:fill="FFFFFF"/>
        <w:tabs>
          <w:tab w:val="left" w:pos="3402"/>
          <w:tab w:val="left" w:pos="8647"/>
        </w:tabs>
        <w:spacing w:after="120"/>
        <w:ind w:firstLine="567"/>
        <w:jc w:val="both"/>
        <w:rPr>
          <w:rFonts w:ascii="GHEA Grapalat" w:hAnsi="GHEA Grapalat"/>
          <w:color w:val="FF0000"/>
          <w:lang w:val="hy-AM"/>
        </w:rPr>
      </w:pPr>
      <w:r w:rsidRPr="00C4734F">
        <w:rPr>
          <w:rFonts w:ascii="GHEA Grapalat" w:hAnsi="GHEA Grapalat"/>
          <w:b/>
        </w:rPr>
        <w:t>563.</w:t>
      </w:r>
      <w:r>
        <w:rPr>
          <w:rFonts w:ascii="GHEA Grapalat" w:hAnsi="GHEA Grapalat"/>
        </w:rPr>
        <w:t> </w:t>
      </w:r>
      <w:r w:rsidRPr="000C08D6">
        <w:rPr>
          <w:rFonts w:ascii="GHEA Grapalat" w:hAnsi="GHEA Grapalat" w:cs="Sylfaen"/>
          <w:lang w:val="en-US"/>
        </w:rPr>
        <w:t>Չի</w:t>
      </w:r>
      <w:r w:rsidRPr="000C08D6">
        <w:rPr>
          <w:rFonts w:ascii="GHEA Grapalat" w:hAnsi="GHEA Grapalat" w:cs="Sylfaen"/>
        </w:rPr>
        <w:t xml:space="preserve"> </w:t>
      </w:r>
      <w:r w:rsidRPr="000C08D6">
        <w:rPr>
          <w:rFonts w:ascii="GHEA Grapalat" w:hAnsi="GHEA Grapalat" w:cs="Sylfaen"/>
          <w:lang w:val="en-US"/>
        </w:rPr>
        <w:t>պահանջվում</w:t>
      </w:r>
      <w:r w:rsidRPr="000C08D6">
        <w:rPr>
          <w:rFonts w:ascii="GHEA Grapalat" w:hAnsi="GHEA Grapalat"/>
        </w:rPr>
        <w:t xml:space="preserve"> </w:t>
      </w:r>
      <w:r w:rsidRPr="000C08D6">
        <w:rPr>
          <w:rFonts w:ascii="GHEA Grapalat" w:hAnsi="GHEA Grapalat" w:cs="Sylfaen"/>
        </w:rPr>
        <w:t>ուժեղացնել</w:t>
      </w:r>
      <w:r w:rsidRPr="000C08D6">
        <w:rPr>
          <w:rFonts w:ascii="GHEA Grapalat" w:hAnsi="GHEA Grapalat"/>
        </w:rPr>
        <w:t xml:space="preserve"> </w:t>
      </w:r>
      <w:r w:rsidRPr="000C08D6">
        <w:rPr>
          <w:rFonts w:ascii="GHEA Grapalat" w:hAnsi="GHEA Grapalat" w:cs="Sylfaen"/>
        </w:rPr>
        <w:t>գոյություն</w:t>
      </w:r>
      <w:r w:rsidRPr="000C08D6">
        <w:rPr>
          <w:rFonts w:ascii="GHEA Grapalat" w:hAnsi="GHEA Grapalat"/>
        </w:rPr>
        <w:t xml:space="preserve"> </w:t>
      </w:r>
      <w:r w:rsidRPr="000C08D6">
        <w:rPr>
          <w:rFonts w:ascii="GHEA Grapalat" w:hAnsi="GHEA Grapalat" w:cs="Sylfaen"/>
        </w:rPr>
        <w:t>ունեցող</w:t>
      </w:r>
      <w:r w:rsidRPr="000C08D6">
        <w:rPr>
          <w:rFonts w:ascii="GHEA Grapalat" w:hAnsi="GHEA Grapalat"/>
        </w:rPr>
        <w:t xml:space="preserve"> </w:t>
      </w:r>
      <w:r w:rsidRPr="000C08D6">
        <w:rPr>
          <w:rFonts w:ascii="GHEA Grapalat" w:hAnsi="GHEA Grapalat" w:cs="Sylfaen"/>
        </w:rPr>
        <w:t>պողպատե</w:t>
      </w:r>
      <w:r w:rsidRPr="000C08D6">
        <w:rPr>
          <w:rFonts w:ascii="GHEA Grapalat" w:hAnsi="GHEA Grapalat"/>
        </w:rPr>
        <w:t xml:space="preserve"> </w:t>
      </w:r>
      <w:r w:rsidRPr="000C08D6">
        <w:rPr>
          <w:rFonts w:ascii="GHEA Grapalat" w:hAnsi="GHEA Grapalat" w:cs="Sylfaen"/>
        </w:rPr>
        <w:t>կոնստրուկցիաներ</w:t>
      </w:r>
      <w:r w:rsidRPr="000C08D6">
        <w:rPr>
          <w:rFonts w:ascii="GHEA Grapalat" w:hAnsi="GHEA Grapalat" w:cs="Sylfaen"/>
          <w:lang w:val="en-US"/>
        </w:rPr>
        <w:t>ը</w:t>
      </w:r>
      <w:r w:rsidRPr="000C08D6">
        <w:rPr>
          <w:rFonts w:ascii="GHEA Grapalat" w:hAnsi="GHEA Grapalat"/>
        </w:rPr>
        <w:t xml:space="preserve">, </w:t>
      </w:r>
      <w:r w:rsidRPr="000C08D6">
        <w:rPr>
          <w:rFonts w:ascii="GHEA Grapalat" w:hAnsi="GHEA Grapalat" w:cs="Sylfaen"/>
        </w:rPr>
        <w:t>որոնք</w:t>
      </w:r>
      <w:r w:rsidRPr="000C08D6">
        <w:rPr>
          <w:rFonts w:ascii="GHEA Grapalat" w:hAnsi="GHEA Grapalat"/>
        </w:rPr>
        <w:t xml:space="preserve"> </w:t>
      </w:r>
      <w:r w:rsidRPr="000C08D6">
        <w:rPr>
          <w:rFonts w:ascii="GHEA Grapalat" w:hAnsi="GHEA Grapalat" w:cs="Sylfaen"/>
        </w:rPr>
        <w:t>իրականացվ</w:t>
      </w:r>
      <w:r w:rsidRPr="000C08D6">
        <w:rPr>
          <w:rFonts w:ascii="GHEA Grapalat" w:hAnsi="GHEA Grapalat" w:cs="Sylfaen"/>
          <w:lang w:val="en-US"/>
        </w:rPr>
        <w:t>ած</w:t>
      </w:r>
      <w:r w:rsidRPr="000C08D6">
        <w:rPr>
          <w:rFonts w:ascii="GHEA Grapalat" w:hAnsi="GHEA Grapalat"/>
        </w:rPr>
        <w:t xml:space="preserve"> </w:t>
      </w:r>
      <w:r w:rsidRPr="000C08D6">
        <w:rPr>
          <w:rFonts w:ascii="GHEA Grapalat" w:hAnsi="GHEA Grapalat" w:cs="Sylfaen"/>
        </w:rPr>
        <w:t xml:space="preserve">են </w:t>
      </w:r>
      <w:r w:rsidRPr="000C08D6">
        <w:rPr>
          <w:rFonts w:ascii="GHEA Grapalat" w:hAnsi="GHEA Grapalat" w:cs="Sylfaen"/>
          <w:lang w:val="hy-AM"/>
        </w:rPr>
        <w:t xml:space="preserve">XIV – XVII բաժինների </w:t>
      </w:r>
      <w:r w:rsidRPr="000C08D6">
        <w:rPr>
          <w:rFonts w:ascii="GHEA Grapalat" w:hAnsi="GHEA Grapalat" w:cs="Sylfaen"/>
        </w:rPr>
        <w:t>294</w:t>
      </w:r>
      <w:r w:rsidR="002B1807">
        <w:rPr>
          <w:rFonts w:ascii="GHEA Grapalat" w:hAnsi="GHEA Grapalat" w:cs="Sylfaen"/>
          <w:lang w:val="hy-AM"/>
        </w:rPr>
        <w:t>-րդ</w:t>
      </w:r>
      <w:r w:rsidRPr="000C08D6">
        <w:rPr>
          <w:rFonts w:ascii="GHEA Grapalat" w:hAnsi="GHEA Grapalat" w:cs="Sylfaen"/>
        </w:rPr>
        <w:t>, 299</w:t>
      </w:r>
      <w:r w:rsidR="002B1807">
        <w:rPr>
          <w:rFonts w:ascii="GHEA Grapalat" w:hAnsi="GHEA Grapalat" w:cs="Sylfaen"/>
          <w:lang w:val="hy-AM"/>
        </w:rPr>
        <w:t xml:space="preserve">-ից մինչև </w:t>
      </w:r>
      <w:r w:rsidRPr="000C08D6">
        <w:rPr>
          <w:rFonts w:ascii="GHEA Grapalat" w:hAnsi="GHEA Grapalat" w:cs="Sylfaen"/>
        </w:rPr>
        <w:t>302</w:t>
      </w:r>
      <w:r w:rsidR="002B1807">
        <w:rPr>
          <w:rFonts w:ascii="GHEA Grapalat" w:hAnsi="GHEA Grapalat" w:cs="Sylfaen"/>
          <w:lang w:val="hy-AM"/>
        </w:rPr>
        <w:t>-րդ</w:t>
      </w:r>
      <w:r w:rsidRPr="000C08D6">
        <w:rPr>
          <w:rFonts w:ascii="GHEA Grapalat" w:hAnsi="GHEA Grapalat"/>
        </w:rPr>
        <w:t>, 318</w:t>
      </w:r>
      <w:r w:rsidR="002B1807">
        <w:rPr>
          <w:rFonts w:ascii="GHEA Grapalat" w:hAnsi="GHEA Grapalat"/>
          <w:lang w:val="hy-AM"/>
        </w:rPr>
        <w:t xml:space="preserve">-ից մինչև </w:t>
      </w:r>
      <w:r w:rsidRPr="000C08D6">
        <w:rPr>
          <w:rFonts w:ascii="GHEA Grapalat" w:hAnsi="GHEA Grapalat"/>
        </w:rPr>
        <w:t>319</w:t>
      </w:r>
      <w:r w:rsidR="002B1807">
        <w:rPr>
          <w:rFonts w:ascii="GHEA Grapalat" w:hAnsi="GHEA Grapalat"/>
          <w:lang w:val="hy-AM"/>
        </w:rPr>
        <w:t>-րդ</w:t>
      </w:r>
      <w:r w:rsidRPr="000C08D6">
        <w:rPr>
          <w:rFonts w:ascii="GHEA Grapalat" w:hAnsi="GHEA Grapalat"/>
        </w:rPr>
        <w:t>, 356</w:t>
      </w:r>
      <w:r w:rsidR="002B1807">
        <w:rPr>
          <w:rFonts w:ascii="GHEA Grapalat" w:hAnsi="GHEA Grapalat"/>
          <w:lang w:val="hy-AM"/>
        </w:rPr>
        <w:t xml:space="preserve">-ից մինչև </w:t>
      </w:r>
      <w:r w:rsidRPr="000C08D6">
        <w:rPr>
          <w:rFonts w:ascii="GHEA Grapalat" w:hAnsi="GHEA Grapalat"/>
        </w:rPr>
        <w:t>360</w:t>
      </w:r>
      <w:r w:rsidR="002B1807">
        <w:rPr>
          <w:rFonts w:ascii="GHEA Grapalat" w:hAnsi="GHEA Grapalat"/>
          <w:lang w:val="hy-AM"/>
        </w:rPr>
        <w:t>-րդ</w:t>
      </w:r>
      <w:r w:rsidRPr="000C08D6">
        <w:rPr>
          <w:rFonts w:ascii="GHEA Grapalat" w:hAnsi="GHEA Grapalat"/>
        </w:rPr>
        <w:t>, 362</w:t>
      </w:r>
      <w:r w:rsidR="002B1807">
        <w:rPr>
          <w:rFonts w:ascii="GHEA Grapalat" w:hAnsi="GHEA Grapalat"/>
          <w:lang w:val="hy-AM"/>
        </w:rPr>
        <w:t xml:space="preserve">-ից մինչև </w:t>
      </w:r>
      <w:r w:rsidRPr="000C08D6">
        <w:rPr>
          <w:rFonts w:ascii="GHEA Grapalat" w:hAnsi="GHEA Grapalat"/>
        </w:rPr>
        <w:t>364</w:t>
      </w:r>
      <w:r w:rsidR="002B1807">
        <w:rPr>
          <w:rFonts w:ascii="GHEA Grapalat" w:hAnsi="GHEA Grapalat"/>
          <w:lang w:val="hy-AM"/>
        </w:rPr>
        <w:t>-րդ</w:t>
      </w:r>
      <w:r w:rsidRPr="000C08D6">
        <w:rPr>
          <w:rFonts w:ascii="GHEA Grapalat" w:hAnsi="GHEA Grapalat"/>
        </w:rPr>
        <w:t>, 372</w:t>
      </w:r>
      <w:r w:rsidR="002B1807">
        <w:rPr>
          <w:rFonts w:ascii="GHEA Grapalat" w:hAnsi="GHEA Grapalat"/>
          <w:lang w:val="hy-AM"/>
        </w:rPr>
        <w:t>-ից մինչև</w:t>
      </w:r>
      <w:r w:rsidRPr="000C08D6">
        <w:rPr>
          <w:rFonts w:ascii="GHEA Grapalat" w:hAnsi="GHEA Grapalat"/>
        </w:rPr>
        <w:t xml:space="preserve"> 375</w:t>
      </w:r>
      <w:r w:rsidR="002B1807">
        <w:rPr>
          <w:rFonts w:ascii="GHEA Grapalat" w:hAnsi="GHEA Grapalat"/>
          <w:lang w:val="hy-AM"/>
        </w:rPr>
        <w:t>-րդ</w:t>
      </w:r>
      <w:r w:rsidRPr="000C08D6">
        <w:rPr>
          <w:rFonts w:ascii="GHEA Grapalat" w:hAnsi="GHEA Grapalat"/>
        </w:rPr>
        <w:t>, 377</w:t>
      </w:r>
      <w:r w:rsidR="002B1807">
        <w:rPr>
          <w:rFonts w:ascii="GHEA Grapalat" w:hAnsi="GHEA Grapalat"/>
          <w:lang w:val="hy-AM"/>
        </w:rPr>
        <w:t>-րդ</w:t>
      </w:r>
      <w:r w:rsidRPr="000C08D6">
        <w:rPr>
          <w:rFonts w:ascii="GHEA Grapalat" w:hAnsi="GHEA Grapalat"/>
        </w:rPr>
        <w:t>, 382</w:t>
      </w:r>
      <w:r w:rsidR="002B1807">
        <w:rPr>
          <w:rFonts w:ascii="GHEA Grapalat" w:hAnsi="GHEA Grapalat"/>
          <w:lang w:val="hy-AM"/>
        </w:rPr>
        <w:t>-ից մինչև</w:t>
      </w:r>
      <w:r w:rsidRPr="000C08D6">
        <w:rPr>
          <w:rFonts w:ascii="GHEA Grapalat" w:hAnsi="GHEA Grapalat"/>
        </w:rPr>
        <w:t xml:space="preserve"> 387</w:t>
      </w:r>
      <w:r w:rsidR="002B1807">
        <w:rPr>
          <w:rFonts w:ascii="GHEA Grapalat" w:hAnsi="GHEA Grapalat"/>
          <w:lang w:val="hy-AM"/>
        </w:rPr>
        <w:t>-րդ</w:t>
      </w:r>
      <w:r w:rsidRPr="000C08D6">
        <w:rPr>
          <w:rFonts w:ascii="GHEA Grapalat" w:hAnsi="GHEA Grapalat"/>
        </w:rPr>
        <w:t>, 410</w:t>
      </w:r>
      <w:r w:rsidR="002B1807">
        <w:rPr>
          <w:rFonts w:ascii="GHEA Grapalat" w:hAnsi="GHEA Grapalat"/>
          <w:lang w:val="hy-AM"/>
        </w:rPr>
        <w:t xml:space="preserve">-րդ, </w:t>
      </w:r>
      <w:r w:rsidRPr="000C08D6">
        <w:rPr>
          <w:rFonts w:ascii="GHEA Grapalat" w:hAnsi="GHEA Grapalat"/>
        </w:rPr>
        <w:t>411</w:t>
      </w:r>
      <w:r w:rsidR="002B1807">
        <w:rPr>
          <w:rFonts w:ascii="GHEA Grapalat" w:hAnsi="GHEA Grapalat"/>
          <w:lang w:val="hy-AM"/>
        </w:rPr>
        <w:t>-րդ</w:t>
      </w:r>
      <w:r w:rsidRPr="000C08D6">
        <w:rPr>
          <w:rFonts w:ascii="GHEA Grapalat" w:hAnsi="GHEA Grapalat"/>
        </w:rPr>
        <w:t>, 413</w:t>
      </w:r>
      <w:r w:rsidR="002B1807">
        <w:rPr>
          <w:rFonts w:ascii="GHEA Grapalat" w:hAnsi="GHEA Grapalat"/>
          <w:lang w:val="hy-AM"/>
        </w:rPr>
        <w:t>-րդ</w:t>
      </w:r>
      <w:r w:rsidRPr="000C08D6">
        <w:rPr>
          <w:rFonts w:ascii="GHEA Grapalat" w:hAnsi="GHEA Grapalat"/>
        </w:rPr>
        <w:t>, 441</w:t>
      </w:r>
      <w:r w:rsidR="002B1807">
        <w:rPr>
          <w:rFonts w:ascii="GHEA Grapalat" w:hAnsi="GHEA Grapalat"/>
          <w:lang w:val="hy-AM"/>
        </w:rPr>
        <w:t>-ից մինչև</w:t>
      </w:r>
      <w:r w:rsidRPr="000C08D6">
        <w:rPr>
          <w:rFonts w:ascii="GHEA Grapalat" w:hAnsi="GHEA Grapalat"/>
        </w:rPr>
        <w:t xml:space="preserve"> 442</w:t>
      </w:r>
      <w:r w:rsidR="002B1807">
        <w:rPr>
          <w:rFonts w:ascii="GHEA Grapalat" w:hAnsi="GHEA Grapalat"/>
          <w:lang w:val="hy-AM"/>
        </w:rPr>
        <w:t>-րդ</w:t>
      </w:r>
      <w:r w:rsidRPr="000C08D6">
        <w:rPr>
          <w:rFonts w:ascii="GHEA Grapalat" w:hAnsi="GHEA Grapalat"/>
        </w:rPr>
        <w:t>, 480</w:t>
      </w:r>
      <w:r w:rsidR="002B1807">
        <w:rPr>
          <w:rFonts w:ascii="GHEA Grapalat" w:hAnsi="GHEA Grapalat"/>
          <w:lang w:val="hy-AM"/>
        </w:rPr>
        <w:t>-րդ</w:t>
      </w:r>
      <w:r w:rsidRPr="000C08D6">
        <w:rPr>
          <w:rFonts w:ascii="GHEA Grapalat" w:hAnsi="GHEA Grapalat"/>
        </w:rPr>
        <w:t>, 482</w:t>
      </w:r>
      <w:r w:rsidR="002B1807">
        <w:rPr>
          <w:rFonts w:ascii="GHEA Grapalat" w:hAnsi="GHEA Grapalat"/>
          <w:lang w:val="hy-AM"/>
        </w:rPr>
        <w:t>-րդ</w:t>
      </w:r>
      <w:r w:rsidRPr="000C08D6">
        <w:rPr>
          <w:rFonts w:ascii="GHEA Grapalat" w:hAnsi="GHEA Grapalat"/>
        </w:rPr>
        <w:t>, 502</w:t>
      </w:r>
      <w:r w:rsidR="002B1807">
        <w:rPr>
          <w:rFonts w:ascii="GHEA Grapalat" w:hAnsi="GHEA Grapalat"/>
          <w:lang w:val="hy-AM"/>
        </w:rPr>
        <w:t xml:space="preserve">-ից մինչև </w:t>
      </w:r>
      <w:r w:rsidRPr="009859A6">
        <w:rPr>
          <w:rFonts w:ascii="GHEA Grapalat" w:hAnsi="GHEA Grapalat"/>
        </w:rPr>
        <w:t>508</w:t>
      </w:r>
      <w:r w:rsidR="009859A6" w:rsidRPr="009859A6">
        <w:rPr>
          <w:rFonts w:ascii="GHEA Grapalat" w:hAnsi="GHEA Grapalat"/>
        </w:rPr>
        <w:noBreakHyphen/>
      </w:r>
      <w:r w:rsidR="002B1807" w:rsidRPr="009859A6">
        <w:rPr>
          <w:rFonts w:ascii="GHEA Grapalat" w:hAnsi="GHEA Grapalat"/>
          <w:lang w:val="hy-AM"/>
        </w:rPr>
        <w:t>րդ</w:t>
      </w:r>
      <w:r w:rsidRPr="009859A6">
        <w:rPr>
          <w:rFonts w:ascii="GHEA Grapalat" w:hAnsi="GHEA Grapalat"/>
        </w:rPr>
        <w:t>, 517</w:t>
      </w:r>
      <w:r w:rsidR="002B1807">
        <w:rPr>
          <w:rFonts w:ascii="GHEA Grapalat" w:hAnsi="GHEA Grapalat"/>
          <w:lang w:val="hy-AM"/>
        </w:rPr>
        <w:t xml:space="preserve">-ից մինչև </w:t>
      </w:r>
      <w:r w:rsidRPr="000C08D6">
        <w:rPr>
          <w:rFonts w:ascii="GHEA Grapalat" w:hAnsi="GHEA Grapalat"/>
        </w:rPr>
        <w:t>519</w:t>
      </w:r>
      <w:r w:rsidR="002B1807">
        <w:rPr>
          <w:rFonts w:ascii="GHEA Grapalat" w:hAnsi="GHEA Grapalat"/>
          <w:lang w:val="hy-AM"/>
        </w:rPr>
        <w:t>-րդ</w:t>
      </w:r>
      <w:r w:rsidRPr="000C08D6">
        <w:rPr>
          <w:rFonts w:ascii="GHEA Grapalat" w:hAnsi="GHEA Grapalat"/>
        </w:rPr>
        <w:t xml:space="preserve"> </w:t>
      </w:r>
      <w:r w:rsidRPr="000C08D6">
        <w:rPr>
          <w:rFonts w:ascii="GHEA Grapalat" w:hAnsi="GHEA Grapalat"/>
          <w:lang w:val="hy-AM"/>
        </w:rPr>
        <w:t>կետերի</w:t>
      </w:r>
      <w:r w:rsidRPr="000C08D6">
        <w:rPr>
          <w:rFonts w:ascii="GHEA Grapalat" w:hAnsi="GHEA Grapalat"/>
        </w:rPr>
        <w:t xml:space="preserve"> </w:t>
      </w:r>
      <w:r w:rsidRPr="000C08D6">
        <w:rPr>
          <w:rFonts w:ascii="GHEA Grapalat" w:hAnsi="GHEA Grapalat" w:cs="Sylfaen"/>
        </w:rPr>
        <w:t>պահանջներից</w:t>
      </w:r>
      <w:r w:rsidRPr="000C08D6">
        <w:rPr>
          <w:rFonts w:ascii="GHEA Grapalat" w:hAnsi="GHEA Grapalat"/>
        </w:rPr>
        <w:t xml:space="preserve"> </w:t>
      </w:r>
      <w:r w:rsidRPr="000C08D6">
        <w:rPr>
          <w:rFonts w:ascii="GHEA Grapalat" w:hAnsi="GHEA Grapalat" w:cs="Sylfaen"/>
        </w:rPr>
        <w:t>շեղվելով</w:t>
      </w:r>
      <w:r w:rsidRPr="000C08D6">
        <w:rPr>
          <w:rFonts w:ascii="GHEA Grapalat" w:hAnsi="GHEA Grapalat"/>
        </w:rPr>
        <w:t xml:space="preserve">, </w:t>
      </w:r>
      <w:r w:rsidRPr="000C08D6">
        <w:rPr>
          <w:rFonts w:ascii="GHEA Grapalat" w:hAnsi="GHEA Grapalat" w:cs="Sylfaen"/>
        </w:rPr>
        <w:t>այն</w:t>
      </w:r>
      <w:r w:rsidRPr="000C08D6">
        <w:rPr>
          <w:rFonts w:ascii="GHEA Grapalat" w:hAnsi="GHEA Grapalat"/>
        </w:rPr>
        <w:t xml:space="preserve"> </w:t>
      </w:r>
      <w:r w:rsidRPr="000C08D6">
        <w:rPr>
          <w:rFonts w:ascii="GHEA Grapalat" w:hAnsi="GHEA Grapalat" w:cs="Sylfaen"/>
        </w:rPr>
        <w:t>պայմանով</w:t>
      </w:r>
      <w:r w:rsidRPr="000C08D6">
        <w:rPr>
          <w:rFonts w:ascii="GHEA Grapalat" w:hAnsi="GHEA Grapalat"/>
        </w:rPr>
        <w:t xml:space="preserve">, </w:t>
      </w:r>
      <w:r w:rsidRPr="000C08D6">
        <w:rPr>
          <w:rFonts w:ascii="GHEA Grapalat" w:hAnsi="GHEA Grapalat" w:cs="Sylfaen"/>
        </w:rPr>
        <w:t>որ</w:t>
      </w:r>
      <w:r>
        <w:rPr>
          <w:rFonts w:ascii="GHEA Grapalat" w:hAnsi="GHEA Grapalat" w:cs="Sylfaen"/>
          <w:lang w:val="hy-AM"/>
        </w:rPr>
        <w:t>.</w:t>
      </w:r>
    </w:p>
    <w:p w14:paraId="0D22923F" w14:textId="77777777" w:rsidR="002F6B2E" w:rsidRPr="00070D22" w:rsidRDefault="002F6B2E" w:rsidP="000E38DB">
      <w:pPr>
        <w:shd w:val="clear" w:color="auto" w:fill="FFFFFF"/>
        <w:tabs>
          <w:tab w:val="left" w:pos="851"/>
          <w:tab w:val="left" w:pos="993"/>
          <w:tab w:val="left" w:pos="3402"/>
          <w:tab w:val="left" w:pos="8647"/>
        </w:tabs>
        <w:spacing w:after="120"/>
        <w:ind w:firstLine="567"/>
        <w:jc w:val="both"/>
        <w:rPr>
          <w:rFonts w:ascii="GHEA Grapalat" w:hAnsi="GHEA Grapalat"/>
          <w:lang w:val="hy-AM"/>
        </w:rPr>
      </w:pPr>
      <w:r w:rsidRPr="000C0FF1">
        <w:rPr>
          <w:rFonts w:ascii="GHEA Grapalat" w:hAnsi="GHEA Grapalat" w:cs="Sylfaen"/>
          <w:lang w:val="hy-AM"/>
        </w:rPr>
        <w:t xml:space="preserve">1) </w:t>
      </w:r>
      <w:r>
        <w:rPr>
          <w:rFonts w:ascii="GHEA Grapalat" w:hAnsi="GHEA Grapalat" w:cs="Sylfaen"/>
          <w:lang w:val="hy-AM"/>
        </w:rPr>
        <w:tab/>
      </w:r>
      <w:r w:rsidRPr="00070D22">
        <w:rPr>
          <w:rFonts w:ascii="GHEA Grapalat" w:hAnsi="GHEA Grapalat" w:cs="Sylfaen"/>
          <w:lang w:val="hy-AM"/>
        </w:rPr>
        <w:t>այդ</w:t>
      </w:r>
      <w:r w:rsidRPr="00070D22">
        <w:rPr>
          <w:rFonts w:ascii="GHEA Grapalat" w:hAnsi="GHEA Grapalat"/>
          <w:lang w:val="hy-AM"/>
        </w:rPr>
        <w:t xml:space="preserve"> </w:t>
      </w:r>
      <w:r w:rsidRPr="00070D22">
        <w:rPr>
          <w:rFonts w:ascii="GHEA Grapalat" w:hAnsi="GHEA Grapalat" w:cs="Sylfaen"/>
          <w:lang w:val="hy-AM"/>
        </w:rPr>
        <w:t>շեղումներով</w:t>
      </w:r>
      <w:r w:rsidRPr="00070D22">
        <w:rPr>
          <w:rFonts w:ascii="GHEA Grapalat" w:hAnsi="GHEA Grapalat"/>
          <w:lang w:val="hy-AM"/>
        </w:rPr>
        <w:t xml:space="preserve"> </w:t>
      </w:r>
      <w:r w:rsidRPr="00070D22">
        <w:rPr>
          <w:rFonts w:ascii="GHEA Grapalat" w:hAnsi="GHEA Grapalat" w:cs="Sylfaen"/>
          <w:lang w:val="hy-AM"/>
        </w:rPr>
        <w:t>պայմանավորված</w:t>
      </w:r>
      <w:r w:rsidRPr="003E3E99">
        <w:rPr>
          <w:rFonts w:ascii="GHEA Grapalat" w:hAnsi="GHEA Grapalat" w:cs="Sylfaen"/>
          <w:lang w:val="hy-AM"/>
        </w:rPr>
        <w:t>՝</w:t>
      </w:r>
      <w:r w:rsidRPr="00070D22">
        <w:rPr>
          <w:rFonts w:ascii="GHEA Grapalat" w:hAnsi="GHEA Grapalat"/>
          <w:lang w:val="hy-AM"/>
        </w:rPr>
        <w:t xml:space="preserve"> </w:t>
      </w:r>
      <w:r w:rsidRPr="00070D22">
        <w:rPr>
          <w:rFonts w:ascii="GHEA Grapalat" w:hAnsi="GHEA Grapalat" w:cs="Sylfaen"/>
          <w:lang w:val="hy-AM"/>
        </w:rPr>
        <w:t>բացակայում</w:t>
      </w:r>
      <w:r w:rsidRPr="00070D22">
        <w:rPr>
          <w:rFonts w:ascii="GHEA Grapalat" w:hAnsi="GHEA Grapalat"/>
          <w:lang w:val="hy-AM"/>
        </w:rPr>
        <w:t xml:space="preserve"> </w:t>
      </w:r>
      <w:r w:rsidRPr="00070D22">
        <w:rPr>
          <w:rFonts w:ascii="GHEA Grapalat" w:hAnsi="GHEA Grapalat" w:cs="Sylfaen"/>
          <w:lang w:val="hy-AM"/>
        </w:rPr>
        <w:t>են կոնստրուկցիաների</w:t>
      </w:r>
      <w:r w:rsidRPr="00070D22">
        <w:rPr>
          <w:rFonts w:ascii="GHEA Grapalat" w:hAnsi="GHEA Grapalat"/>
          <w:lang w:val="hy-AM"/>
        </w:rPr>
        <w:t xml:space="preserve"> </w:t>
      </w:r>
      <w:r w:rsidRPr="00070D22">
        <w:rPr>
          <w:rFonts w:ascii="GHEA Grapalat" w:hAnsi="GHEA Grapalat" w:cs="Sylfaen"/>
          <w:lang w:val="hy-AM"/>
        </w:rPr>
        <w:t>տարրերի</w:t>
      </w:r>
      <w:r w:rsidRPr="00070D22">
        <w:rPr>
          <w:rFonts w:ascii="GHEA Grapalat" w:hAnsi="GHEA Grapalat"/>
          <w:lang w:val="hy-AM"/>
        </w:rPr>
        <w:t xml:space="preserve"> </w:t>
      </w:r>
      <w:r w:rsidRPr="00070D22">
        <w:rPr>
          <w:rFonts w:ascii="GHEA Grapalat" w:hAnsi="GHEA Grapalat" w:cs="Sylfaen"/>
          <w:lang w:val="hy-AM"/>
        </w:rPr>
        <w:t>վնասվածքները</w:t>
      </w:r>
      <w:r w:rsidR="009F4BAA">
        <w:rPr>
          <w:rFonts w:ascii="GHEA Grapalat" w:hAnsi="GHEA Grapalat"/>
          <w:lang w:val="hy-AM"/>
        </w:rPr>
        <w:t>,</w:t>
      </w:r>
    </w:p>
    <w:p w14:paraId="025133B0" w14:textId="77777777" w:rsidR="002F6B2E" w:rsidRPr="00070D22" w:rsidRDefault="002F6B2E" w:rsidP="000E38DB">
      <w:pPr>
        <w:shd w:val="clear" w:color="auto" w:fill="FFFFFF"/>
        <w:tabs>
          <w:tab w:val="left" w:pos="851"/>
          <w:tab w:val="left" w:pos="993"/>
          <w:tab w:val="left" w:pos="3402"/>
          <w:tab w:val="left" w:pos="8647"/>
        </w:tabs>
        <w:spacing w:after="120"/>
        <w:ind w:firstLine="567"/>
        <w:jc w:val="both"/>
        <w:rPr>
          <w:rFonts w:ascii="GHEA Grapalat" w:hAnsi="GHEA Grapalat"/>
          <w:lang w:val="hy-AM"/>
        </w:rPr>
      </w:pPr>
      <w:r w:rsidRPr="000C0FF1">
        <w:rPr>
          <w:rFonts w:ascii="GHEA Grapalat" w:hAnsi="GHEA Grapalat" w:cs="Sylfaen"/>
          <w:lang w:val="hy-AM"/>
        </w:rPr>
        <w:t xml:space="preserve">2) </w:t>
      </w:r>
      <w:r>
        <w:rPr>
          <w:rFonts w:ascii="GHEA Grapalat" w:hAnsi="GHEA Grapalat" w:cs="Sylfaen"/>
          <w:lang w:val="hy-AM"/>
        </w:rPr>
        <w:tab/>
      </w:r>
      <w:r w:rsidRPr="00070D22">
        <w:rPr>
          <w:rFonts w:ascii="GHEA Grapalat" w:hAnsi="GHEA Grapalat" w:cs="Sylfaen"/>
          <w:lang w:val="hy-AM"/>
        </w:rPr>
        <w:t>բացառված</w:t>
      </w:r>
      <w:r w:rsidRPr="00070D22">
        <w:rPr>
          <w:rFonts w:ascii="GHEA Grapalat" w:hAnsi="GHEA Grapalat"/>
          <w:lang w:val="hy-AM"/>
        </w:rPr>
        <w:t xml:space="preserve"> </w:t>
      </w:r>
      <w:r w:rsidRPr="00070D22">
        <w:rPr>
          <w:rFonts w:ascii="GHEA Grapalat" w:hAnsi="GHEA Grapalat" w:cs="Sylfaen"/>
          <w:lang w:val="hy-AM"/>
        </w:rPr>
        <w:t>են</w:t>
      </w:r>
      <w:r w:rsidRPr="00070D22">
        <w:rPr>
          <w:rFonts w:ascii="GHEA Grapalat" w:hAnsi="GHEA Grapalat"/>
          <w:lang w:val="hy-AM"/>
        </w:rPr>
        <w:t xml:space="preserve"> </w:t>
      </w:r>
      <w:r w:rsidRPr="00070D22">
        <w:rPr>
          <w:rFonts w:ascii="GHEA Grapalat" w:hAnsi="GHEA Grapalat" w:cs="Sylfaen"/>
          <w:lang w:val="hy-AM"/>
        </w:rPr>
        <w:t>կոնստրուկցիաների</w:t>
      </w:r>
      <w:r w:rsidRPr="00070D22">
        <w:rPr>
          <w:rFonts w:ascii="GHEA Grapalat" w:hAnsi="GHEA Grapalat"/>
          <w:lang w:val="hy-AM"/>
        </w:rPr>
        <w:t xml:space="preserve"> </w:t>
      </w:r>
      <w:r w:rsidRPr="00070D22">
        <w:rPr>
          <w:rFonts w:ascii="GHEA Grapalat" w:hAnsi="GHEA Grapalat" w:cs="Sylfaen"/>
          <w:lang w:val="hy-AM"/>
        </w:rPr>
        <w:t>շահագործման</w:t>
      </w:r>
      <w:r w:rsidRPr="00070D22">
        <w:rPr>
          <w:rFonts w:ascii="GHEA Grapalat" w:hAnsi="GHEA Grapalat"/>
          <w:lang w:val="hy-AM"/>
        </w:rPr>
        <w:t xml:space="preserve"> </w:t>
      </w:r>
      <w:r w:rsidRPr="00070D22">
        <w:rPr>
          <w:rFonts w:ascii="GHEA Grapalat" w:hAnsi="GHEA Grapalat" w:cs="Sylfaen"/>
          <w:lang w:val="hy-AM"/>
        </w:rPr>
        <w:t>անբարենպաստ</w:t>
      </w:r>
      <w:r w:rsidRPr="00070D22">
        <w:rPr>
          <w:rFonts w:ascii="GHEA Grapalat" w:hAnsi="GHEA Grapalat"/>
          <w:lang w:val="hy-AM"/>
        </w:rPr>
        <w:t xml:space="preserve"> </w:t>
      </w:r>
      <w:r w:rsidRPr="00070D22">
        <w:rPr>
          <w:rFonts w:ascii="GHEA Grapalat" w:hAnsi="GHEA Grapalat" w:cs="Sylfaen"/>
          <w:lang w:val="hy-AM"/>
        </w:rPr>
        <w:t>պայմանների</w:t>
      </w:r>
      <w:r w:rsidRPr="00070D22">
        <w:rPr>
          <w:rFonts w:ascii="GHEA Grapalat" w:hAnsi="GHEA Grapalat"/>
          <w:lang w:val="hy-AM"/>
        </w:rPr>
        <w:t xml:space="preserve"> </w:t>
      </w:r>
      <w:r w:rsidRPr="00070D22">
        <w:rPr>
          <w:rFonts w:ascii="GHEA Grapalat" w:hAnsi="GHEA Grapalat" w:cs="Sylfaen"/>
          <w:lang w:val="hy-AM"/>
        </w:rPr>
        <w:t>կողմն</w:t>
      </w:r>
      <w:r w:rsidRPr="00070D22">
        <w:rPr>
          <w:rFonts w:ascii="GHEA Grapalat" w:hAnsi="GHEA Grapalat"/>
          <w:lang w:val="hy-AM"/>
        </w:rPr>
        <w:t xml:space="preserve"> </w:t>
      </w:r>
      <w:r w:rsidRPr="00070D22">
        <w:rPr>
          <w:rFonts w:ascii="GHEA Grapalat" w:hAnsi="GHEA Grapalat" w:cs="Sylfaen"/>
          <w:lang w:val="hy-AM"/>
        </w:rPr>
        <w:t>ուղղված</w:t>
      </w:r>
      <w:r w:rsidRPr="00070D22">
        <w:rPr>
          <w:rFonts w:ascii="GHEA Grapalat" w:hAnsi="GHEA Grapalat"/>
          <w:lang w:val="hy-AM"/>
        </w:rPr>
        <w:t xml:space="preserve"> </w:t>
      </w:r>
      <w:r w:rsidRPr="00070D22">
        <w:rPr>
          <w:rFonts w:ascii="GHEA Grapalat" w:hAnsi="GHEA Grapalat" w:cs="Sylfaen"/>
          <w:lang w:val="hy-AM"/>
        </w:rPr>
        <w:t>փոփոխությունները</w:t>
      </w:r>
      <w:r w:rsidR="009F4BAA">
        <w:rPr>
          <w:rFonts w:ascii="GHEA Grapalat" w:hAnsi="GHEA Grapalat"/>
          <w:lang w:val="hy-AM"/>
        </w:rPr>
        <w:t>,</w:t>
      </w:r>
    </w:p>
    <w:p w14:paraId="00388E47" w14:textId="77777777" w:rsidR="002F6B2E" w:rsidRPr="00C01CB0" w:rsidRDefault="002F6B2E" w:rsidP="000E38DB">
      <w:pPr>
        <w:shd w:val="clear" w:color="auto" w:fill="FFFFFF"/>
        <w:tabs>
          <w:tab w:val="left" w:pos="851"/>
          <w:tab w:val="left" w:pos="993"/>
          <w:tab w:val="left" w:pos="3402"/>
          <w:tab w:val="left" w:pos="8647"/>
        </w:tabs>
        <w:spacing w:after="120"/>
        <w:ind w:firstLine="567"/>
        <w:jc w:val="both"/>
        <w:rPr>
          <w:rFonts w:ascii="GHEA Grapalat" w:hAnsi="GHEA Grapalat"/>
          <w:lang w:val="hy-AM"/>
        </w:rPr>
      </w:pPr>
      <w:r w:rsidRPr="000C0FF1">
        <w:rPr>
          <w:rFonts w:ascii="GHEA Grapalat" w:hAnsi="GHEA Grapalat" w:cs="Sylfaen"/>
          <w:lang w:val="hy-AM"/>
        </w:rPr>
        <w:t xml:space="preserve">3) </w:t>
      </w:r>
      <w:r>
        <w:rPr>
          <w:rFonts w:ascii="GHEA Grapalat" w:hAnsi="GHEA Grapalat" w:cs="Sylfaen"/>
          <w:lang w:val="hy-AM"/>
        </w:rPr>
        <w:tab/>
      </w:r>
      <w:r w:rsidRPr="00C01CB0">
        <w:rPr>
          <w:rFonts w:ascii="GHEA Grapalat" w:hAnsi="GHEA Grapalat" w:cs="Sylfaen"/>
          <w:lang w:val="hy-AM"/>
        </w:rPr>
        <w:t>կրողունակությունը</w:t>
      </w:r>
      <w:r w:rsidRPr="00C01CB0">
        <w:rPr>
          <w:rFonts w:ascii="GHEA Grapalat" w:hAnsi="GHEA Grapalat"/>
          <w:lang w:val="hy-AM"/>
        </w:rPr>
        <w:t xml:space="preserve"> </w:t>
      </w:r>
      <w:r w:rsidRPr="00C01CB0">
        <w:rPr>
          <w:rFonts w:ascii="GHEA Grapalat" w:hAnsi="GHEA Grapalat" w:cs="Sylfaen"/>
          <w:lang w:val="hy-AM"/>
        </w:rPr>
        <w:t>և</w:t>
      </w:r>
      <w:r w:rsidRPr="00C01CB0">
        <w:rPr>
          <w:rFonts w:ascii="GHEA Grapalat" w:hAnsi="GHEA Grapalat"/>
          <w:lang w:val="hy-AM"/>
        </w:rPr>
        <w:t xml:space="preserve">  </w:t>
      </w:r>
      <w:r w:rsidRPr="00C01CB0">
        <w:rPr>
          <w:rFonts w:ascii="GHEA Grapalat" w:hAnsi="GHEA Grapalat" w:cs="Sylfaen"/>
          <w:lang w:val="hy-AM"/>
        </w:rPr>
        <w:t>կոշտությունը</w:t>
      </w:r>
      <w:r w:rsidRPr="00C01CB0">
        <w:rPr>
          <w:rFonts w:ascii="GHEA Grapalat" w:hAnsi="GHEA Grapalat"/>
          <w:lang w:val="hy-AM"/>
        </w:rPr>
        <w:t xml:space="preserve"> </w:t>
      </w:r>
      <w:r w:rsidRPr="00C01CB0">
        <w:rPr>
          <w:rFonts w:ascii="GHEA Grapalat" w:hAnsi="GHEA Grapalat" w:cs="Sylfaen"/>
          <w:lang w:val="hy-AM"/>
        </w:rPr>
        <w:t>հիմնավորված</w:t>
      </w:r>
      <w:r w:rsidRPr="00C01CB0">
        <w:rPr>
          <w:rFonts w:ascii="GHEA Grapalat" w:hAnsi="GHEA Grapalat"/>
          <w:lang w:val="hy-AM"/>
        </w:rPr>
        <w:t xml:space="preserve"> </w:t>
      </w:r>
      <w:r w:rsidRPr="00C01CB0">
        <w:rPr>
          <w:rFonts w:ascii="GHEA Grapalat" w:hAnsi="GHEA Grapalat" w:cs="Sylfaen"/>
          <w:lang w:val="hy-AM"/>
        </w:rPr>
        <w:t>են</w:t>
      </w:r>
      <w:r w:rsidRPr="00C01CB0">
        <w:rPr>
          <w:rFonts w:ascii="GHEA Grapalat" w:hAnsi="GHEA Grapalat"/>
          <w:lang w:val="hy-AM"/>
        </w:rPr>
        <w:t xml:space="preserve"> </w:t>
      </w:r>
      <w:r w:rsidRPr="00C01CB0">
        <w:rPr>
          <w:rFonts w:ascii="GHEA Grapalat" w:hAnsi="GHEA Grapalat" w:cs="Sylfaen"/>
          <w:lang w:val="hy-AM"/>
        </w:rPr>
        <w:t>հաշվարկով՝</w:t>
      </w:r>
      <w:r w:rsidRPr="00C01CB0">
        <w:rPr>
          <w:rFonts w:ascii="GHEA Grapalat" w:hAnsi="GHEA Grapalat"/>
          <w:lang w:val="hy-AM"/>
        </w:rPr>
        <w:t xml:space="preserve"> </w:t>
      </w:r>
      <w:r w:rsidRPr="00C01CB0">
        <w:rPr>
          <w:rFonts w:ascii="GHEA Grapalat" w:hAnsi="GHEA Grapalat" w:cs="Sylfaen"/>
          <w:lang w:val="hy-AM"/>
        </w:rPr>
        <w:t>հաշվի</w:t>
      </w:r>
      <w:r w:rsidRPr="00C01CB0">
        <w:rPr>
          <w:rFonts w:ascii="GHEA Grapalat" w:hAnsi="GHEA Grapalat"/>
          <w:lang w:val="hy-AM"/>
        </w:rPr>
        <w:t xml:space="preserve"> </w:t>
      </w:r>
      <w:r w:rsidRPr="00C01CB0">
        <w:rPr>
          <w:rFonts w:ascii="GHEA Grapalat" w:hAnsi="GHEA Grapalat" w:cs="Sylfaen"/>
          <w:lang w:val="hy-AM"/>
        </w:rPr>
        <w:t>առնելով</w:t>
      </w:r>
      <w:r w:rsidRPr="00C01CB0">
        <w:rPr>
          <w:rFonts w:ascii="GHEA Grapalat" w:hAnsi="GHEA Grapalat"/>
          <w:lang w:val="hy-AM"/>
        </w:rPr>
        <w:t xml:space="preserve">  </w:t>
      </w:r>
      <w:r>
        <w:rPr>
          <w:rFonts w:ascii="GHEA Grapalat" w:hAnsi="GHEA Grapalat" w:cs="Sylfaen"/>
          <w:lang w:val="hy-AM"/>
        </w:rPr>
        <w:t>XVI</w:t>
      </w:r>
      <w:r w:rsidRPr="000C0FF1">
        <w:rPr>
          <w:rFonts w:ascii="GHEA Grapalat" w:hAnsi="GHEA Grapalat" w:cs="Sylfaen"/>
          <w:lang w:val="hy-AM"/>
        </w:rPr>
        <w:t>I</w:t>
      </w:r>
      <w:r>
        <w:rPr>
          <w:rFonts w:ascii="GHEA Grapalat" w:hAnsi="GHEA Grapalat" w:cs="Sylfaen"/>
          <w:lang w:val="hy-AM"/>
        </w:rPr>
        <w:t xml:space="preserve">I </w:t>
      </w:r>
      <w:r w:rsidRPr="000C0FF1">
        <w:rPr>
          <w:rFonts w:ascii="GHEA Grapalat" w:hAnsi="GHEA Grapalat" w:cs="Sylfaen"/>
          <w:lang w:val="hy-AM"/>
        </w:rPr>
        <w:t>բաժնի</w:t>
      </w:r>
      <w:r w:rsidRPr="000C0FF1">
        <w:rPr>
          <w:rFonts w:ascii="GHEA Grapalat" w:hAnsi="GHEA Grapalat"/>
          <w:lang w:val="hy-AM"/>
        </w:rPr>
        <w:t xml:space="preserve"> 539</w:t>
      </w:r>
      <w:r w:rsidR="002B1807">
        <w:rPr>
          <w:rFonts w:ascii="GHEA Grapalat" w:hAnsi="GHEA Grapalat"/>
          <w:lang w:val="hy-AM"/>
        </w:rPr>
        <w:t>-րդ</w:t>
      </w:r>
      <w:r w:rsidR="009859A6">
        <w:rPr>
          <w:rFonts w:ascii="GHEA Grapalat" w:hAnsi="GHEA Grapalat"/>
          <w:lang w:val="hy-AM"/>
        </w:rPr>
        <w:t>,</w:t>
      </w:r>
      <w:r w:rsidR="002B1807">
        <w:rPr>
          <w:rFonts w:ascii="GHEA Grapalat" w:hAnsi="GHEA Grapalat"/>
          <w:lang w:val="hy-AM"/>
        </w:rPr>
        <w:t xml:space="preserve"> </w:t>
      </w:r>
      <w:r w:rsidRPr="000C0FF1">
        <w:rPr>
          <w:rFonts w:ascii="GHEA Grapalat" w:hAnsi="GHEA Grapalat"/>
          <w:lang w:val="hy-AM"/>
        </w:rPr>
        <w:t>540</w:t>
      </w:r>
      <w:r w:rsidR="009859A6">
        <w:rPr>
          <w:rFonts w:ascii="GHEA Grapalat" w:hAnsi="GHEA Grapalat"/>
          <w:lang w:val="hy-AM"/>
        </w:rPr>
        <w:t>-րդ</w:t>
      </w:r>
      <w:r w:rsidRPr="000C0FF1">
        <w:rPr>
          <w:rFonts w:ascii="GHEA Grapalat" w:hAnsi="GHEA Grapalat"/>
          <w:lang w:val="hy-AM"/>
        </w:rPr>
        <w:t>, 543</w:t>
      </w:r>
      <w:r w:rsidR="009859A6">
        <w:rPr>
          <w:rFonts w:ascii="GHEA Grapalat" w:hAnsi="GHEA Grapalat"/>
          <w:lang w:val="hy-AM"/>
        </w:rPr>
        <w:t>-րդ</w:t>
      </w:r>
      <w:r w:rsidRPr="000C0FF1">
        <w:rPr>
          <w:rFonts w:ascii="GHEA Grapalat" w:hAnsi="GHEA Grapalat"/>
          <w:lang w:val="hy-AM"/>
        </w:rPr>
        <w:t>, 551</w:t>
      </w:r>
      <w:r w:rsidR="009859A6">
        <w:rPr>
          <w:rFonts w:ascii="GHEA Grapalat" w:hAnsi="GHEA Grapalat"/>
          <w:lang w:val="hy-AM"/>
        </w:rPr>
        <w:t xml:space="preserve">-ից մինչև </w:t>
      </w:r>
      <w:r w:rsidRPr="000C0FF1">
        <w:rPr>
          <w:rFonts w:ascii="GHEA Grapalat" w:hAnsi="GHEA Grapalat"/>
          <w:lang w:val="hy-AM"/>
        </w:rPr>
        <w:t>553</w:t>
      </w:r>
      <w:r w:rsidR="009859A6">
        <w:rPr>
          <w:rFonts w:ascii="GHEA Grapalat" w:hAnsi="GHEA Grapalat"/>
          <w:lang w:val="hy-AM"/>
        </w:rPr>
        <w:t>-րդ</w:t>
      </w:r>
      <w:r w:rsidRPr="000C0FF1">
        <w:rPr>
          <w:rFonts w:ascii="GHEA Grapalat" w:hAnsi="GHEA Grapalat"/>
          <w:lang w:val="hy-AM"/>
        </w:rPr>
        <w:t xml:space="preserve"> </w:t>
      </w:r>
      <w:r w:rsidRPr="00C01CB0">
        <w:rPr>
          <w:rFonts w:ascii="GHEA Grapalat" w:hAnsi="GHEA Grapalat"/>
          <w:lang w:val="hy-AM"/>
        </w:rPr>
        <w:t xml:space="preserve">կետերի </w:t>
      </w:r>
      <w:r w:rsidRPr="00C01CB0">
        <w:rPr>
          <w:rFonts w:ascii="GHEA Grapalat" w:hAnsi="GHEA Grapalat" w:cs="Sylfaen"/>
          <w:lang w:val="hy-AM"/>
        </w:rPr>
        <w:t>պահանջները</w:t>
      </w:r>
      <w:r w:rsidR="009F4BAA">
        <w:rPr>
          <w:rFonts w:ascii="GHEA Grapalat" w:hAnsi="GHEA Grapalat"/>
          <w:lang w:val="hy-AM"/>
        </w:rPr>
        <w:t>,</w:t>
      </w:r>
    </w:p>
    <w:p w14:paraId="14B6FB23" w14:textId="77777777" w:rsidR="002F6B2E" w:rsidRPr="000C0FF1" w:rsidRDefault="002F6B2E" w:rsidP="000E38DB">
      <w:pPr>
        <w:shd w:val="clear" w:color="auto" w:fill="FFFFFF"/>
        <w:tabs>
          <w:tab w:val="left" w:pos="851"/>
          <w:tab w:val="left" w:pos="993"/>
          <w:tab w:val="left" w:pos="3402"/>
          <w:tab w:val="left" w:pos="8647"/>
        </w:tabs>
        <w:spacing w:after="120"/>
        <w:ind w:firstLine="567"/>
        <w:jc w:val="both"/>
        <w:rPr>
          <w:rFonts w:ascii="GHEA Grapalat" w:hAnsi="GHEA Grapalat"/>
          <w:lang w:val="hy-AM"/>
        </w:rPr>
      </w:pPr>
      <w:r w:rsidRPr="000C0FF1">
        <w:rPr>
          <w:rFonts w:ascii="GHEA Grapalat" w:hAnsi="GHEA Grapalat" w:cs="Sylfaen"/>
          <w:lang w:val="hy-AM"/>
        </w:rPr>
        <w:t xml:space="preserve">4) </w:t>
      </w:r>
      <w:r>
        <w:rPr>
          <w:rFonts w:ascii="GHEA Grapalat" w:hAnsi="GHEA Grapalat" w:cs="Sylfaen"/>
          <w:lang w:val="hy-AM"/>
        </w:rPr>
        <w:tab/>
      </w:r>
      <w:r w:rsidRPr="00C01CB0">
        <w:rPr>
          <w:rFonts w:ascii="GHEA Grapalat" w:hAnsi="GHEA Grapalat" w:cs="Sylfaen"/>
          <w:lang w:val="hy-AM"/>
        </w:rPr>
        <w:t>կատարվում</w:t>
      </w:r>
      <w:r w:rsidRPr="00C01CB0">
        <w:rPr>
          <w:rFonts w:ascii="GHEA Grapalat" w:hAnsi="GHEA Grapalat"/>
          <w:lang w:val="hy-AM"/>
        </w:rPr>
        <w:t xml:space="preserve"> </w:t>
      </w:r>
      <w:r w:rsidRPr="00C01CB0">
        <w:rPr>
          <w:rFonts w:ascii="GHEA Grapalat" w:hAnsi="GHEA Grapalat" w:cs="Sylfaen"/>
          <w:lang w:val="hy-AM"/>
        </w:rPr>
        <w:t>են</w:t>
      </w:r>
      <w:r w:rsidRPr="00C01CB0">
        <w:rPr>
          <w:rFonts w:ascii="GHEA Grapalat" w:hAnsi="GHEA Grapalat"/>
          <w:lang w:val="hy-AM"/>
        </w:rPr>
        <w:t xml:space="preserve"> </w:t>
      </w:r>
      <w:r w:rsidRPr="00C01CB0">
        <w:rPr>
          <w:rFonts w:ascii="GHEA Grapalat" w:hAnsi="GHEA Grapalat" w:cs="Sylfaen"/>
          <w:lang w:val="hy-AM"/>
        </w:rPr>
        <w:t>միջոցառումներ կոնստրուկցիաների</w:t>
      </w:r>
      <w:r w:rsidRPr="00C01CB0">
        <w:rPr>
          <w:rFonts w:ascii="GHEA Grapalat" w:hAnsi="GHEA Grapalat"/>
          <w:lang w:val="hy-AM"/>
        </w:rPr>
        <w:t xml:space="preserve"> </w:t>
      </w:r>
      <w:r w:rsidRPr="00C01CB0">
        <w:rPr>
          <w:rFonts w:ascii="GHEA Grapalat" w:hAnsi="GHEA Grapalat" w:cs="Sylfaen"/>
          <w:lang w:val="hy-AM"/>
        </w:rPr>
        <w:t>հոգնածության</w:t>
      </w:r>
      <w:r w:rsidRPr="00C01CB0">
        <w:rPr>
          <w:rFonts w:ascii="GHEA Grapalat" w:hAnsi="GHEA Grapalat"/>
          <w:lang w:val="hy-AM"/>
        </w:rPr>
        <w:t xml:space="preserve"> </w:t>
      </w:r>
      <w:r w:rsidRPr="00C01CB0">
        <w:rPr>
          <w:rFonts w:ascii="GHEA Grapalat" w:hAnsi="GHEA Grapalat" w:cs="Sylfaen"/>
          <w:lang w:val="hy-AM"/>
        </w:rPr>
        <w:t>և</w:t>
      </w:r>
      <w:r w:rsidRPr="00C01CB0">
        <w:rPr>
          <w:rFonts w:ascii="GHEA Grapalat" w:hAnsi="GHEA Grapalat"/>
          <w:lang w:val="hy-AM"/>
        </w:rPr>
        <w:t xml:space="preserve"> </w:t>
      </w:r>
      <w:r w:rsidRPr="00C01CB0">
        <w:rPr>
          <w:rFonts w:ascii="GHEA Grapalat" w:hAnsi="GHEA Grapalat" w:cs="Sylfaen"/>
          <w:lang w:val="hy-AM"/>
        </w:rPr>
        <w:t>փխրուն</w:t>
      </w:r>
      <w:r w:rsidRPr="00C01CB0">
        <w:rPr>
          <w:rFonts w:ascii="GHEA Grapalat" w:hAnsi="GHEA Grapalat"/>
          <w:lang w:val="hy-AM"/>
        </w:rPr>
        <w:t xml:space="preserve"> </w:t>
      </w:r>
      <w:r w:rsidRPr="000C0FF1">
        <w:rPr>
          <w:rFonts w:ascii="GHEA Grapalat" w:hAnsi="GHEA Grapalat" w:cs="Sylfaen"/>
          <w:lang w:val="hy-AM"/>
        </w:rPr>
        <w:t>քայքայումների</w:t>
      </w:r>
      <w:r w:rsidRPr="000C0FF1">
        <w:rPr>
          <w:rFonts w:ascii="GHEA Grapalat" w:hAnsi="GHEA Grapalat"/>
          <w:lang w:val="hy-AM"/>
        </w:rPr>
        <w:t xml:space="preserve"> </w:t>
      </w:r>
      <w:r w:rsidRPr="000C0FF1">
        <w:rPr>
          <w:rFonts w:ascii="GHEA Grapalat" w:hAnsi="GHEA Grapalat" w:cs="Sylfaen"/>
          <w:lang w:val="hy-AM"/>
        </w:rPr>
        <w:t>կանխարգելման համար</w:t>
      </w:r>
      <w:r w:rsidRPr="000C0FF1">
        <w:rPr>
          <w:rFonts w:ascii="GHEA Grapalat" w:hAnsi="GHEA Grapalat"/>
          <w:lang w:val="hy-AM"/>
        </w:rPr>
        <w:t xml:space="preserve">, </w:t>
      </w:r>
      <w:r w:rsidRPr="000C0FF1">
        <w:rPr>
          <w:rFonts w:ascii="GHEA Grapalat" w:hAnsi="GHEA Grapalat" w:cs="Sylfaen"/>
          <w:lang w:val="hy-AM"/>
        </w:rPr>
        <w:t>որոնց</w:t>
      </w:r>
      <w:r w:rsidRPr="000C0FF1">
        <w:rPr>
          <w:rFonts w:ascii="GHEA Grapalat" w:hAnsi="GHEA Grapalat"/>
          <w:lang w:val="hy-AM"/>
        </w:rPr>
        <w:t xml:space="preserve"> </w:t>
      </w:r>
      <w:r w:rsidRPr="000C0FF1">
        <w:rPr>
          <w:rFonts w:ascii="GHEA Grapalat" w:hAnsi="GHEA Grapalat" w:cs="Sylfaen"/>
          <w:lang w:val="hy-AM"/>
        </w:rPr>
        <w:t>վրա</w:t>
      </w:r>
      <w:r w:rsidRPr="000C0FF1">
        <w:rPr>
          <w:rFonts w:ascii="GHEA Grapalat" w:hAnsi="GHEA Grapalat"/>
          <w:lang w:val="hy-AM"/>
        </w:rPr>
        <w:t xml:space="preserve"> </w:t>
      </w:r>
      <w:r w:rsidRPr="000C0FF1">
        <w:rPr>
          <w:rFonts w:ascii="GHEA Grapalat" w:hAnsi="GHEA Grapalat" w:cs="Sylfaen"/>
          <w:lang w:val="hy-AM"/>
        </w:rPr>
        <w:t>տարածվում</w:t>
      </w:r>
      <w:r w:rsidRPr="000C0FF1">
        <w:rPr>
          <w:rFonts w:ascii="GHEA Grapalat" w:hAnsi="GHEA Grapalat"/>
          <w:lang w:val="hy-AM"/>
        </w:rPr>
        <w:t xml:space="preserve"> </w:t>
      </w:r>
      <w:r w:rsidRPr="000C0FF1">
        <w:rPr>
          <w:rFonts w:ascii="GHEA Grapalat" w:hAnsi="GHEA Grapalat" w:cs="Sylfaen"/>
          <w:lang w:val="hy-AM"/>
        </w:rPr>
        <w:t>են XII բաժնի</w:t>
      </w:r>
      <w:r w:rsidRPr="000C0FF1">
        <w:rPr>
          <w:rFonts w:ascii="GHEA Grapalat" w:hAnsi="GHEA Grapalat"/>
          <w:lang w:val="hy-AM"/>
        </w:rPr>
        <w:t xml:space="preserve"> 274</w:t>
      </w:r>
      <w:r w:rsidR="009859A6">
        <w:rPr>
          <w:rFonts w:ascii="GHEA Grapalat" w:hAnsi="GHEA Grapalat"/>
          <w:lang w:val="hy-AM"/>
        </w:rPr>
        <w:t xml:space="preserve">-ից մինչև </w:t>
      </w:r>
      <w:r w:rsidRPr="000C0FF1">
        <w:rPr>
          <w:rFonts w:ascii="GHEA Grapalat" w:hAnsi="GHEA Grapalat"/>
          <w:lang w:val="hy-AM"/>
        </w:rPr>
        <w:t>277</w:t>
      </w:r>
      <w:r w:rsidR="009859A6">
        <w:rPr>
          <w:rFonts w:ascii="GHEA Grapalat" w:hAnsi="GHEA Grapalat"/>
          <w:lang w:val="hy-AM"/>
        </w:rPr>
        <w:t>-րդ</w:t>
      </w:r>
      <w:r>
        <w:rPr>
          <w:rFonts w:ascii="GHEA Grapalat" w:hAnsi="GHEA Grapalat"/>
          <w:lang w:val="hy-AM"/>
        </w:rPr>
        <w:t xml:space="preserve"> և</w:t>
      </w:r>
      <w:r w:rsidRPr="000C0FF1">
        <w:rPr>
          <w:rFonts w:ascii="GHEA Grapalat" w:hAnsi="GHEA Grapalat"/>
          <w:lang w:val="hy-AM"/>
        </w:rPr>
        <w:t xml:space="preserve"> 279</w:t>
      </w:r>
      <w:r w:rsidR="009859A6">
        <w:rPr>
          <w:rFonts w:ascii="GHEA Grapalat" w:hAnsi="GHEA Grapalat"/>
          <w:lang w:val="hy-AM"/>
        </w:rPr>
        <w:t>-րդ</w:t>
      </w:r>
      <w:r w:rsidRPr="000C0FF1">
        <w:rPr>
          <w:rFonts w:ascii="GHEA Grapalat" w:hAnsi="GHEA Grapalat"/>
          <w:lang w:val="hy-AM"/>
        </w:rPr>
        <w:t xml:space="preserve"> կետերի </w:t>
      </w:r>
      <w:r w:rsidRPr="000C0FF1">
        <w:rPr>
          <w:rFonts w:ascii="GHEA Grapalat" w:hAnsi="GHEA Grapalat" w:cs="Sylfaen"/>
          <w:lang w:val="hy-AM"/>
        </w:rPr>
        <w:t>և</w:t>
      </w:r>
      <w:r w:rsidRPr="000C0FF1">
        <w:rPr>
          <w:rFonts w:ascii="GHEA Grapalat" w:hAnsi="GHEA Grapalat"/>
          <w:lang w:val="hy-AM"/>
        </w:rPr>
        <w:t xml:space="preserve"> XIII բաժնի </w:t>
      </w:r>
      <w:r w:rsidRPr="000C0FF1">
        <w:rPr>
          <w:rFonts w:ascii="GHEA Grapalat" w:hAnsi="GHEA Grapalat" w:cs="Sylfaen"/>
          <w:lang w:val="hy-AM"/>
        </w:rPr>
        <w:t>պահանջները։</w:t>
      </w:r>
    </w:p>
    <w:p w14:paraId="4ACD20CF" w14:textId="77777777" w:rsidR="009F4BAA" w:rsidRDefault="002F6B2E" w:rsidP="00386030">
      <w:pPr>
        <w:shd w:val="clear" w:color="auto" w:fill="FFFFFF"/>
        <w:tabs>
          <w:tab w:val="left" w:pos="3402"/>
          <w:tab w:val="left" w:pos="8647"/>
        </w:tabs>
        <w:spacing w:after="120"/>
        <w:ind w:firstLine="567"/>
        <w:jc w:val="both"/>
        <w:rPr>
          <w:rFonts w:ascii="GHEA Grapalat" w:hAnsi="GHEA Grapalat" w:cs="Tahoma"/>
          <w:lang w:val="hy-AM"/>
        </w:rPr>
      </w:pPr>
      <w:r w:rsidRPr="00C4734F">
        <w:rPr>
          <w:rFonts w:ascii="GHEA Grapalat" w:hAnsi="GHEA Grapalat" w:cs="Sylfaen"/>
          <w:b/>
          <w:lang w:val="hy-AM"/>
        </w:rPr>
        <w:t>564.</w:t>
      </w:r>
      <w:r>
        <w:rPr>
          <w:rFonts w:ascii="GHEA Grapalat" w:hAnsi="GHEA Grapalat" w:cs="Sylfaen"/>
          <w:lang w:val="hy-AM"/>
        </w:rPr>
        <w:t> </w:t>
      </w:r>
      <w:r w:rsidRPr="00370DF0">
        <w:rPr>
          <w:rFonts w:ascii="GHEA Grapalat" w:hAnsi="GHEA Grapalat" w:cs="Sylfaen"/>
          <w:lang w:val="hy-AM"/>
        </w:rPr>
        <w:t>Ա</w:t>
      </w:r>
      <w:r w:rsidRPr="00C01CB0">
        <w:rPr>
          <w:rFonts w:ascii="GHEA Grapalat" w:hAnsi="GHEA Grapalat" w:cs="Sylfaen"/>
          <w:lang w:val="hy-AM"/>
        </w:rPr>
        <w:t>յդ</w:t>
      </w:r>
      <w:r w:rsidRPr="00C01CB0">
        <w:rPr>
          <w:rFonts w:ascii="GHEA Grapalat" w:hAnsi="GHEA Grapalat"/>
          <w:lang w:val="hy-AM"/>
        </w:rPr>
        <w:t xml:space="preserve"> </w:t>
      </w:r>
      <w:r w:rsidRPr="00C01CB0">
        <w:rPr>
          <w:rFonts w:ascii="GHEA Grapalat" w:hAnsi="GHEA Grapalat" w:cs="Sylfaen"/>
          <w:lang w:val="hy-AM"/>
        </w:rPr>
        <w:t>պայմանների</w:t>
      </w:r>
      <w:r w:rsidRPr="00C01CB0">
        <w:rPr>
          <w:rFonts w:ascii="GHEA Grapalat" w:hAnsi="GHEA Grapalat"/>
          <w:lang w:val="hy-AM"/>
        </w:rPr>
        <w:t xml:space="preserve"> </w:t>
      </w:r>
      <w:r w:rsidRPr="00C01CB0">
        <w:rPr>
          <w:rFonts w:ascii="GHEA Grapalat" w:hAnsi="GHEA Grapalat" w:cs="Sylfaen"/>
          <w:lang w:val="hy-AM"/>
        </w:rPr>
        <w:t>կատարման</w:t>
      </w:r>
      <w:r w:rsidRPr="00C01CB0">
        <w:rPr>
          <w:rFonts w:ascii="GHEA Grapalat" w:hAnsi="GHEA Grapalat"/>
          <w:lang w:val="hy-AM"/>
        </w:rPr>
        <w:t xml:space="preserve"> </w:t>
      </w:r>
      <w:r w:rsidRPr="00C01CB0">
        <w:rPr>
          <w:rFonts w:ascii="GHEA Grapalat" w:hAnsi="GHEA Grapalat" w:cs="Sylfaen"/>
          <w:lang w:val="hy-AM"/>
        </w:rPr>
        <w:t>դեպքում կենտրոնական</w:t>
      </w:r>
      <w:r w:rsidRPr="00C01CB0">
        <w:rPr>
          <w:rFonts w:ascii="GHEA Grapalat" w:hAnsi="GHEA Grapalat"/>
          <w:lang w:val="hy-AM"/>
        </w:rPr>
        <w:t xml:space="preserve"> </w:t>
      </w:r>
      <w:r w:rsidRPr="00C01CB0">
        <w:rPr>
          <w:rFonts w:ascii="GHEA Grapalat" w:hAnsi="GHEA Grapalat" w:cs="Sylfaen"/>
          <w:lang w:val="hy-AM"/>
        </w:rPr>
        <w:t>սեղմված</w:t>
      </w:r>
      <w:r w:rsidRPr="00C01CB0">
        <w:rPr>
          <w:rFonts w:ascii="GHEA Grapalat" w:hAnsi="GHEA Grapalat"/>
          <w:lang w:val="hy-AM"/>
        </w:rPr>
        <w:t xml:space="preserve"> </w:t>
      </w:r>
      <w:r w:rsidRPr="00C01CB0">
        <w:rPr>
          <w:rFonts w:ascii="GHEA Grapalat" w:hAnsi="GHEA Grapalat" w:cs="Sylfaen"/>
          <w:lang w:val="hy-AM"/>
        </w:rPr>
        <w:t>տարրերի</w:t>
      </w:r>
      <w:r w:rsidRPr="00C01CB0">
        <w:rPr>
          <w:rFonts w:ascii="GHEA Grapalat" w:hAnsi="GHEA Grapalat"/>
          <w:lang w:val="hy-AM"/>
        </w:rPr>
        <w:t xml:space="preserve"> </w:t>
      </w:r>
      <w:r w:rsidRPr="00C01CB0">
        <w:rPr>
          <w:rFonts w:ascii="GHEA Grapalat" w:hAnsi="GHEA Grapalat" w:cs="Sylfaen"/>
          <w:lang w:val="hy-AM"/>
        </w:rPr>
        <w:t>կայունության</w:t>
      </w:r>
      <w:r w:rsidRPr="00C01CB0">
        <w:rPr>
          <w:rFonts w:ascii="GHEA Grapalat" w:hAnsi="GHEA Grapalat"/>
          <w:lang w:val="hy-AM"/>
        </w:rPr>
        <w:t xml:space="preserve"> </w:t>
      </w:r>
      <w:r w:rsidRPr="00C01CB0">
        <w:rPr>
          <w:rFonts w:ascii="GHEA Grapalat" w:hAnsi="GHEA Grapalat" w:cs="Sylfaen"/>
          <w:lang w:val="hy-AM"/>
        </w:rPr>
        <w:t>ստուգման</w:t>
      </w:r>
      <w:r w:rsidRPr="00C01CB0">
        <w:rPr>
          <w:rFonts w:ascii="GHEA Grapalat" w:hAnsi="GHEA Grapalat"/>
          <w:lang w:val="hy-AM"/>
        </w:rPr>
        <w:t xml:space="preserve"> </w:t>
      </w:r>
      <w:r w:rsidRPr="00C01CB0">
        <w:rPr>
          <w:rFonts w:ascii="GHEA Grapalat" w:hAnsi="GHEA Grapalat" w:cs="Sylfaen"/>
          <w:lang w:val="hy-AM"/>
        </w:rPr>
        <w:t>համար</w:t>
      </w:r>
      <w:r w:rsidRPr="00C01CB0">
        <w:rPr>
          <w:rFonts w:ascii="GHEA Grapalat" w:hAnsi="GHEA Grapalat"/>
          <w:lang w:val="hy-AM"/>
        </w:rPr>
        <w:t xml:space="preserve"> </w:t>
      </w:r>
      <w:r w:rsidRPr="00C01CB0">
        <w:rPr>
          <w:rFonts w:ascii="GHEA Grapalat" w:hAnsi="GHEA Grapalat" w:cs="Sylfaen"/>
          <w:lang w:val="hy-AM"/>
        </w:rPr>
        <w:t>անհրաժեշտ</w:t>
      </w:r>
      <w:r w:rsidRPr="00C01CB0">
        <w:rPr>
          <w:rFonts w:ascii="GHEA Grapalat" w:hAnsi="GHEA Grapalat"/>
          <w:lang w:val="hy-AM"/>
        </w:rPr>
        <w:t xml:space="preserve"> </w:t>
      </w:r>
      <w:r w:rsidRPr="00C01CB0">
        <w:rPr>
          <w:rFonts w:ascii="GHEA Grapalat" w:hAnsi="GHEA Grapalat" w:cs="Sylfaen"/>
          <w:lang w:val="hy-AM"/>
        </w:rPr>
        <w:t>է</w:t>
      </w:r>
      <w:r w:rsidRPr="00C01CB0">
        <w:rPr>
          <w:rFonts w:ascii="GHEA Grapalat" w:hAnsi="GHEA Grapalat"/>
          <w:lang w:val="hy-AM"/>
        </w:rPr>
        <w:t xml:space="preserve"> «</w:t>
      </w:r>
      <w:r w:rsidRPr="00370DF0">
        <w:rPr>
          <w:rFonts w:ascii="GHEA Grapalat" w:hAnsi="GHEA Grapalat"/>
          <w:i/>
          <w:sz w:val="26"/>
          <w:szCs w:val="26"/>
          <w:lang w:val="hy-AM"/>
        </w:rPr>
        <w:t>c</w:t>
      </w:r>
      <w:r w:rsidRPr="00C01CB0">
        <w:rPr>
          <w:rFonts w:ascii="GHEA Grapalat" w:hAnsi="GHEA Grapalat"/>
          <w:lang w:val="hy-AM"/>
        </w:rPr>
        <w:t xml:space="preserve">» </w:t>
      </w:r>
      <w:r w:rsidRPr="00C01CB0">
        <w:rPr>
          <w:rFonts w:ascii="GHEA Grapalat" w:hAnsi="GHEA Grapalat" w:cs="Sylfaen"/>
          <w:lang w:val="hy-AM"/>
        </w:rPr>
        <w:t>տեսակի փոխարեն ընդունել հատվածքի</w:t>
      </w:r>
      <w:r w:rsidRPr="00C01CB0">
        <w:rPr>
          <w:rFonts w:ascii="GHEA Grapalat" w:hAnsi="GHEA Grapalat"/>
          <w:lang w:val="hy-AM"/>
        </w:rPr>
        <w:t xml:space="preserve"> «</w:t>
      </w:r>
      <w:r w:rsidRPr="00370DF0">
        <w:rPr>
          <w:rFonts w:ascii="GHEA Grapalat" w:hAnsi="GHEA Grapalat"/>
          <w:i/>
          <w:sz w:val="26"/>
          <w:szCs w:val="26"/>
          <w:lang w:val="hy-AM"/>
        </w:rPr>
        <w:t>b</w:t>
      </w:r>
      <w:r w:rsidRPr="00C01CB0">
        <w:rPr>
          <w:rFonts w:ascii="GHEA Grapalat" w:hAnsi="GHEA Grapalat"/>
          <w:lang w:val="hy-AM"/>
        </w:rPr>
        <w:t xml:space="preserve">» </w:t>
      </w:r>
      <w:r w:rsidRPr="00C01CB0">
        <w:rPr>
          <w:rFonts w:ascii="GHEA Grapalat" w:hAnsi="GHEA Grapalat" w:cs="Sylfaen"/>
          <w:lang w:val="hy-AM"/>
        </w:rPr>
        <w:t>տեսակը</w:t>
      </w:r>
      <w:r w:rsidRPr="00C01CB0">
        <w:rPr>
          <w:rFonts w:ascii="GHEA Grapalat" w:hAnsi="GHEA Grapalat"/>
          <w:lang w:val="hy-AM"/>
        </w:rPr>
        <w:t xml:space="preserve"> (</w:t>
      </w:r>
      <w:r w:rsidRPr="00C01CB0">
        <w:rPr>
          <w:rFonts w:ascii="GHEA Grapalat" w:hAnsi="GHEA Grapalat" w:cs="Sylfaen"/>
          <w:lang w:val="hy-AM"/>
        </w:rPr>
        <w:t>տե</w:t>
      </w:r>
      <w:r w:rsidRPr="003E3E99">
        <w:rPr>
          <w:rFonts w:ascii="GHEA Grapalat" w:hAnsi="GHEA Grapalat" w:cs="Sylfaen"/>
          <w:lang w:val="hy-AM"/>
        </w:rPr>
        <w:t>՛</w:t>
      </w:r>
      <w:r w:rsidRPr="00C01CB0">
        <w:rPr>
          <w:rFonts w:ascii="GHEA Grapalat" w:hAnsi="GHEA Grapalat" w:cs="Sylfaen"/>
          <w:lang w:val="hy-AM"/>
        </w:rPr>
        <w:t>ս</w:t>
      </w:r>
      <w:r w:rsidRPr="00C01CB0">
        <w:rPr>
          <w:rFonts w:ascii="GHEA Grapalat" w:hAnsi="GHEA Grapalat"/>
          <w:lang w:val="hy-AM"/>
        </w:rPr>
        <w:t xml:space="preserve"> </w:t>
      </w:r>
      <w:r w:rsidRPr="00C01CB0">
        <w:rPr>
          <w:rFonts w:ascii="GHEA Grapalat" w:hAnsi="GHEA Grapalat" w:cs="Sylfaen"/>
          <w:lang w:val="hy-AM"/>
        </w:rPr>
        <w:t>աղյուսակ</w:t>
      </w:r>
      <w:r w:rsidRPr="00C01CB0">
        <w:rPr>
          <w:rFonts w:ascii="GHEA Grapalat" w:hAnsi="GHEA Grapalat"/>
          <w:lang w:val="hy-AM"/>
        </w:rPr>
        <w:t xml:space="preserve"> 7</w:t>
      </w:r>
      <w:r>
        <w:rPr>
          <w:rFonts w:ascii="GHEA Grapalat" w:hAnsi="GHEA Grapalat"/>
          <w:lang w:val="hy-AM"/>
        </w:rPr>
        <w:t xml:space="preserve"> և </w:t>
      </w:r>
      <w:r w:rsidR="00BC454F" w:rsidRPr="00BC454F">
        <w:rPr>
          <w:rFonts w:ascii="GHEA Grapalat" w:hAnsi="GHEA Grapalat"/>
          <w:lang w:val="hy-AM"/>
        </w:rPr>
        <w:t>հավելամաս</w:t>
      </w:r>
      <w:r>
        <w:rPr>
          <w:rFonts w:ascii="GHEA Grapalat" w:hAnsi="GHEA Grapalat"/>
          <w:lang w:val="hy-AM"/>
        </w:rPr>
        <w:t xml:space="preserve"> 5-ի </w:t>
      </w:r>
      <w:r w:rsidRPr="00C01CB0">
        <w:rPr>
          <w:rFonts w:ascii="GHEA Grapalat" w:hAnsi="GHEA Grapalat" w:cs="Sylfaen"/>
          <w:lang w:val="hy-AM"/>
        </w:rPr>
        <w:t>աղյուսակ</w:t>
      </w:r>
      <w:r w:rsidRPr="00C01CB0">
        <w:rPr>
          <w:rFonts w:ascii="GHEA Grapalat" w:hAnsi="GHEA Grapalat"/>
          <w:lang w:val="hy-AM"/>
        </w:rPr>
        <w:t xml:space="preserve"> 1</w:t>
      </w:r>
      <w:r>
        <w:rPr>
          <w:rFonts w:ascii="GHEA Grapalat" w:hAnsi="GHEA Grapalat"/>
          <w:lang w:val="hy-AM"/>
        </w:rPr>
        <w:t>-ը</w:t>
      </w:r>
      <w:r w:rsidRPr="00C01CB0">
        <w:rPr>
          <w:rFonts w:ascii="GHEA Grapalat" w:hAnsi="GHEA Grapalat"/>
          <w:lang w:val="hy-AM"/>
        </w:rPr>
        <w:t>)</w:t>
      </w:r>
      <w:r w:rsidRPr="00C01CB0">
        <w:rPr>
          <w:rFonts w:ascii="GHEA Grapalat" w:hAnsi="GHEA Grapalat" w:cs="Tahoma"/>
          <w:lang w:val="hy-AM"/>
        </w:rPr>
        <w:t>։</w:t>
      </w:r>
      <w:r w:rsidR="009F4BAA">
        <w:rPr>
          <w:rFonts w:ascii="GHEA Grapalat" w:hAnsi="GHEA Grapalat" w:cs="Tahoma"/>
          <w:lang w:val="hy-AM"/>
        </w:rPr>
        <w:br w:type="page"/>
      </w:r>
    </w:p>
    <w:p w14:paraId="3A70907F" w14:textId="77777777" w:rsidR="002F6B2E" w:rsidRPr="00A370B6" w:rsidRDefault="00BC454F" w:rsidP="002F6B2E">
      <w:pPr>
        <w:pStyle w:val="Heading1"/>
        <w:spacing w:before="240" w:after="240"/>
        <w:rPr>
          <w:rFonts w:ascii="GHEA Grapalat" w:eastAsia="Times New Roman" w:hAnsi="GHEA Grapalat"/>
          <w:sz w:val="28"/>
          <w:szCs w:val="26"/>
        </w:rPr>
      </w:pPr>
      <w:r w:rsidRPr="00BC454F">
        <w:rPr>
          <w:rFonts w:ascii="GHEA Grapalat" w:eastAsia="Times New Roman" w:hAnsi="GHEA Grapalat"/>
          <w:sz w:val="28"/>
          <w:szCs w:val="26"/>
          <w:lang w:val="en-US"/>
        </w:rPr>
        <w:lastRenderedPageBreak/>
        <w:t>ՀԱՎԵԼԱՄԱՍ</w:t>
      </w:r>
      <w:r w:rsidR="002F6B2E" w:rsidRPr="00A370B6">
        <w:rPr>
          <w:rFonts w:ascii="GHEA Grapalat" w:eastAsia="Times New Roman" w:hAnsi="GHEA Grapalat"/>
          <w:sz w:val="28"/>
          <w:szCs w:val="26"/>
        </w:rPr>
        <w:t xml:space="preserve"> 1</w:t>
      </w:r>
    </w:p>
    <w:p w14:paraId="0B64362D" w14:textId="77777777" w:rsidR="002F6B2E" w:rsidRPr="00AC307E" w:rsidRDefault="002F6B2E" w:rsidP="002F6B2E">
      <w:pPr>
        <w:jc w:val="center"/>
        <w:rPr>
          <w:rFonts w:ascii="GHEA Grapalat" w:hAnsi="GHEA Grapalat"/>
          <w:b/>
          <w:bCs/>
          <w:sz w:val="28"/>
        </w:rPr>
      </w:pPr>
      <w:r w:rsidRPr="00AC307E">
        <w:rPr>
          <w:rFonts w:ascii="GHEA Grapalat" w:hAnsi="GHEA Grapalat"/>
          <w:b/>
          <w:bCs/>
          <w:sz w:val="28"/>
        </w:rPr>
        <w:t xml:space="preserve">Մեծությունների հիմնական </w:t>
      </w:r>
      <w:r w:rsidR="0019687D">
        <w:rPr>
          <w:rFonts w:ascii="GHEA Grapalat" w:hAnsi="GHEA Grapalat"/>
          <w:b/>
          <w:bCs/>
          <w:sz w:val="28"/>
        </w:rPr>
        <w:t>նշա</w:t>
      </w:r>
      <w:r w:rsidR="0019687D">
        <w:rPr>
          <w:rFonts w:ascii="GHEA Grapalat" w:hAnsi="GHEA Grapalat"/>
          <w:b/>
          <w:bCs/>
          <w:sz w:val="28"/>
          <w:lang w:val="en-US"/>
        </w:rPr>
        <w:t>գր</w:t>
      </w:r>
      <w:r w:rsidRPr="00AC307E">
        <w:rPr>
          <w:rFonts w:ascii="GHEA Grapalat" w:hAnsi="GHEA Grapalat"/>
          <w:b/>
          <w:bCs/>
          <w:sz w:val="28"/>
        </w:rPr>
        <w:t>եր</w:t>
      </w:r>
      <w:r w:rsidRPr="00AC307E">
        <w:rPr>
          <w:rFonts w:ascii="GHEA Grapalat" w:hAnsi="GHEA Grapalat"/>
          <w:b/>
          <w:bCs/>
          <w:sz w:val="28"/>
          <w:lang w:val="en-US"/>
        </w:rPr>
        <w:t>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329"/>
        <w:gridCol w:w="7620"/>
      </w:tblGrid>
      <w:tr w:rsidR="002F6B2E" w:rsidRPr="00AC307E" w14:paraId="5CABCE76" w14:textId="77777777" w:rsidTr="00F60667">
        <w:trPr>
          <w:jc w:val="center"/>
        </w:trPr>
        <w:tc>
          <w:tcPr>
            <w:tcW w:w="1150" w:type="dxa"/>
            <w:vAlign w:val="center"/>
          </w:tcPr>
          <w:p w14:paraId="1E7F0E41" w14:textId="77777777" w:rsidR="002F6B2E" w:rsidRPr="00AC307E" w:rsidRDefault="002F6B2E" w:rsidP="00F60667">
            <w:pPr>
              <w:spacing w:before="60" w:after="60"/>
              <w:ind w:left="-125"/>
              <w:jc w:val="right"/>
              <w:rPr>
                <w:rFonts w:ascii="GHEA Grapalat" w:hAnsi="GHEA Grapalat" w:cs="Times New Roman"/>
                <w:i/>
                <w:sz w:val="28"/>
                <w:szCs w:val="28"/>
              </w:rPr>
            </w:pPr>
            <w:r w:rsidRPr="00F20AF7">
              <w:rPr>
                <w:rFonts w:ascii="GHEA Grapalat" w:hAnsi="GHEA Grapalat"/>
                <w:i/>
                <w:sz w:val="24"/>
                <w:szCs w:val="24"/>
                <w:lang w:val="en-US"/>
              </w:rPr>
              <w:t>A</w:t>
            </w:r>
          </w:p>
        </w:tc>
        <w:tc>
          <w:tcPr>
            <w:tcW w:w="329" w:type="dxa"/>
            <w:vAlign w:val="center"/>
          </w:tcPr>
          <w:p w14:paraId="0B52860B"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7ED10D6" w14:textId="77777777" w:rsidR="002F6B2E" w:rsidRPr="00AC307E" w:rsidRDefault="002F6B2E" w:rsidP="00F60667">
            <w:pPr>
              <w:spacing w:before="120" w:after="140"/>
              <w:rPr>
                <w:rFonts w:ascii="GHEA Grapalat" w:hAnsi="GHEA Grapalat"/>
                <w:lang w:val="hy-AM"/>
              </w:rPr>
            </w:pPr>
            <w:r w:rsidRPr="00AC307E">
              <w:rPr>
                <w:rFonts w:ascii="GHEA Grapalat" w:hAnsi="GHEA Grapalat"/>
                <w:lang w:val="hy-AM"/>
              </w:rPr>
              <w:t>հատվածքի բրուտտո մակերես,</w:t>
            </w:r>
          </w:p>
        </w:tc>
      </w:tr>
      <w:tr w:rsidR="002F6B2E" w:rsidRPr="00AC307E" w14:paraId="1FC1B789" w14:textId="77777777" w:rsidTr="00F60667">
        <w:trPr>
          <w:jc w:val="center"/>
        </w:trPr>
        <w:tc>
          <w:tcPr>
            <w:tcW w:w="1150" w:type="dxa"/>
            <w:vAlign w:val="center"/>
          </w:tcPr>
          <w:p w14:paraId="461C7449" w14:textId="77777777" w:rsidR="002F6B2E" w:rsidRPr="00AC307E" w:rsidRDefault="002F6B2E" w:rsidP="00F60667">
            <w:pPr>
              <w:spacing w:before="60" w:after="60"/>
              <w:ind w:left="-125" w:right="-95"/>
              <w:jc w:val="right"/>
              <w:rPr>
                <w:rFonts w:ascii="GHEA Grapalat" w:hAnsi="GHEA Grapalat" w:cs="Times New Roman"/>
                <w:i/>
                <w:sz w:val="28"/>
                <w:szCs w:val="28"/>
              </w:rPr>
            </w:pPr>
            <w:r w:rsidRPr="00F20AF7">
              <w:rPr>
                <w:rFonts w:ascii="GHEA Grapalat" w:hAnsi="GHEA Grapalat"/>
                <w:i/>
                <w:sz w:val="26"/>
                <w:szCs w:val="26"/>
                <w:lang w:val="en-US"/>
              </w:rPr>
              <w:t>A</w:t>
            </w:r>
            <w:r w:rsidRPr="00F20AF7">
              <w:rPr>
                <w:rFonts w:ascii="GHEA Grapalat" w:hAnsi="GHEA Grapalat"/>
                <w:i/>
                <w:sz w:val="28"/>
                <w:vertAlign w:val="subscript"/>
                <w:lang w:val="en-US"/>
              </w:rPr>
              <w:t>bn</w:t>
            </w:r>
          </w:p>
        </w:tc>
        <w:tc>
          <w:tcPr>
            <w:tcW w:w="329" w:type="dxa"/>
            <w:vAlign w:val="center"/>
          </w:tcPr>
          <w:p w14:paraId="4CA5F22E"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548AA80" w14:textId="77777777" w:rsidR="002F6B2E" w:rsidRPr="00AC307E" w:rsidRDefault="002F6B2E" w:rsidP="00F60667">
            <w:pPr>
              <w:spacing w:before="120" w:after="140"/>
              <w:rPr>
                <w:rFonts w:ascii="GHEA Grapalat" w:hAnsi="GHEA Grapalat"/>
                <w:lang w:val="hy-AM"/>
              </w:rPr>
            </w:pPr>
            <w:r w:rsidRPr="00AC307E">
              <w:rPr>
                <w:rFonts w:ascii="GHEA Grapalat" w:hAnsi="GHEA Grapalat"/>
                <w:lang w:val="hy-AM"/>
              </w:rPr>
              <w:t>հեղույսի հատվածքի նետտո մակերես,</w:t>
            </w:r>
          </w:p>
        </w:tc>
      </w:tr>
      <w:tr w:rsidR="002F6B2E" w:rsidRPr="00AC307E" w14:paraId="24A0571C" w14:textId="77777777" w:rsidTr="00F60667">
        <w:trPr>
          <w:jc w:val="center"/>
        </w:trPr>
        <w:tc>
          <w:tcPr>
            <w:tcW w:w="1150" w:type="dxa"/>
            <w:vAlign w:val="center"/>
          </w:tcPr>
          <w:p w14:paraId="65AABDBC" w14:textId="77777777" w:rsidR="002F6B2E" w:rsidRPr="00AC307E" w:rsidRDefault="002F6B2E" w:rsidP="00F60667">
            <w:pPr>
              <w:spacing w:before="60" w:after="60"/>
              <w:ind w:left="-125" w:right="-94"/>
              <w:jc w:val="right"/>
              <w:rPr>
                <w:rFonts w:ascii="GHEA Grapalat" w:hAnsi="GHEA Grapalat" w:cs="Times New Roman"/>
                <w:i/>
                <w:sz w:val="28"/>
                <w:szCs w:val="28"/>
              </w:rPr>
            </w:pPr>
            <w:r w:rsidRPr="00F20AF7">
              <w:rPr>
                <w:rFonts w:ascii="GHEA Grapalat" w:hAnsi="GHEA Grapalat"/>
                <w:i/>
                <w:sz w:val="26"/>
                <w:szCs w:val="26"/>
                <w:lang w:val="en-US"/>
              </w:rPr>
              <w:t>A</w:t>
            </w:r>
            <w:r>
              <w:rPr>
                <w:rFonts w:ascii="GHEA Grapalat" w:hAnsi="GHEA Grapalat"/>
                <w:i/>
                <w:sz w:val="28"/>
                <w:vertAlign w:val="subscript"/>
                <w:lang w:val="en-US"/>
              </w:rPr>
              <w:t>d</w:t>
            </w:r>
          </w:p>
        </w:tc>
        <w:tc>
          <w:tcPr>
            <w:tcW w:w="329" w:type="dxa"/>
            <w:vAlign w:val="center"/>
          </w:tcPr>
          <w:p w14:paraId="623DD3A0"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8EC8467"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շեղմույթների հատվածքի մակերես,</w:t>
            </w:r>
          </w:p>
        </w:tc>
      </w:tr>
      <w:tr w:rsidR="002F6B2E" w:rsidRPr="00AC307E" w14:paraId="67CE1DE2" w14:textId="77777777" w:rsidTr="00F60667">
        <w:trPr>
          <w:jc w:val="center"/>
        </w:trPr>
        <w:tc>
          <w:tcPr>
            <w:tcW w:w="1150" w:type="dxa"/>
            <w:vAlign w:val="center"/>
          </w:tcPr>
          <w:p w14:paraId="363A9208" w14:textId="77777777" w:rsidR="002F6B2E" w:rsidRPr="00AC307E" w:rsidRDefault="002F6B2E" w:rsidP="00F60667">
            <w:pPr>
              <w:spacing w:before="60" w:after="60"/>
              <w:ind w:left="-125" w:right="-94"/>
              <w:jc w:val="right"/>
              <w:rPr>
                <w:rFonts w:ascii="GHEA Grapalat" w:hAnsi="GHEA Grapalat" w:cs="Times New Roman"/>
                <w:i/>
                <w:sz w:val="28"/>
                <w:szCs w:val="28"/>
              </w:rPr>
            </w:pPr>
            <w:r w:rsidRPr="00F20AF7">
              <w:rPr>
                <w:rFonts w:ascii="GHEA Grapalat" w:hAnsi="GHEA Grapalat"/>
                <w:i/>
                <w:sz w:val="26"/>
                <w:szCs w:val="26"/>
                <w:lang w:val="en-US"/>
              </w:rPr>
              <w:t>A</w:t>
            </w:r>
            <w:r>
              <w:rPr>
                <w:rFonts w:ascii="GHEA Grapalat" w:hAnsi="GHEA Grapalat"/>
                <w:i/>
                <w:sz w:val="28"/>
                <w:vertAlign w:val="subscript"/>
                <w:lang w:val="en-US"/>
              </w:rPr>
              <w:t>f</w:t>
            </w:r>
          </w:p>
        </w:tc>
        <w:tc>
          <w:tcPr>
            <w:tcW w:w="329" w:type="dxa"/>
            <w:vAlign w:val="center"/>
          </w:tcPr>
          <w:p w14:paraId="000113FA"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446813D8" w14:textId="77777777" w:rsidR="002F6B2E" w:rsidRPr="00AC307E" w:rsidRDefault="002F6B2E" w:rsidP="00F60667">
            <w:pPr>
              <w:spacing w:before="120" w:after="140"/>
              <w:rPr>
                <w:rFonts w:ascii="GHEA Grapalat" w:hAnsi="GHEA Grapalat"/>
              </w:rPr>
            </w:pPr>
            <w:r w:rsidRPr="00AC307E">
              <w:rPr>
                <w:rFonts w:ascii="GHEA Grapalat" w:hAnsi="GHEA Grapalat"/>
                <w:lang w:val="en-US"/>
              </w:rPr>
              <w:t>գոտու</w:t>
            </w:r>
            <w:r w:rsidRPr="00AC307E">
              <w:rPr>
                <w:rFonts w:ascii="GHEA Grapalat" w:hAnsi="GHEA Grapalat"/>
              </w:rPr>
              <w:t xml:space="preserve"> (</w:t>
            </w:r>
            <w:r w:rsidRPr="00AC307E">
              <w:rPr>
                <w:rFonts w:ascii="GHEA Grapalat" w:hAnsi="GHEA Grapalat"/>
                <w:lang w:val="en-US"/>
              </w:rPr>
              <w:t>նիստի</w:t>
            </w:r>
            <w:r w:rsidRPr="00AC307E">
              <w:rPr>
                <w:rFonts w:ascii="GHEA Grapalat" w:hAnsi="GHEA Grapalat"/>
              </w:rPr>
              <w:t xml:space="preserve">) </w:t>
            </w:r>
            <w:r w:rsidRPr="00AC307E">
              <w:rPr>
                <w:rFonts w:ascii="GHEA Grapalat" w:hAnsi="GHEA Grapalat"/>
                <w:lang w:val="en-US"/>
              </w:rPr>
              <w:t>հատվածքի</w:t>
            </w:r>
            <w:r w:rsidRPr="00AC307E">
              <w:rPr>
                <w:rFonts w:ascii="GHEA Grapalat" w:hAnsi="GHEA Grapalat"/>
              </w:rPr>
              <w:t xml:space="preserve"> </w:t>
            </w:r>
            <w:r w:rsidRPr="00AC307E">
              <w:rPr>
                <w:rFonts w:ascii="GHEA Grapalat" w:hAnsi="GHEA Grapalat"/>
                <w:lang w:val="en-US"/>
              </w:rPr>
              <w:t>մակերես</w:t>
            </w:r>
            <w:r w:rsidRPr="00AC307E">
              <w:rPr>
                <w:rFonts w:ascii="GHEA Grapalat" w:hAnsi="GHEA Grapalat"/>
              </w:rPr>
              <w:t>,</w:t>
            </w:r>
          </w:p>
        </w:tc>
      </w:tr>
      <w:tr w:rsidR="002F6B2E" w:rsidRPr="00AC307E" w14:paraId="2BCAA0B2" w14:textId="77777777" w:rsidTr="00F60667">
        <w:trPr>
          <w:jc w:val="center"/>
        </w:trPr>
        <w:tc>
          <w:tcPr>
            <w:tcW w:w="1150" w:type="dxa"/>
            <w:vAlign w:val="center"/>
          </w:tcPr>
          <w:p w14:paraId="695D5BB0" w14:textId="77777777" w:rsidR="002F6B2E" w:rsidRPr="00AC307E" w:rsidRDefault="002F6B2E" w:rsidP="00F60667">
            <w:pPr>
              <w:spacing w:before="60" w:after="60"/>
              <w:ind w:left="-125" w:right="-94"/>
              <w:jc w:val="right"/>
              <w:rPr>
                <w:rFonts w:ascii="GHEA Grapalat" w:hAnsi="GHEA Grapalat" w:cs="Times New Roman"/>
                <w:i/>
                <w:sz w:val="28"/>
                <w:szCs w:val="28"/>
              </w:rPr>
            </w:pPr>
            <w:r w:rsidRPr="00F20AF7">
              <w:rPr>
                <w:rFonts w:ascii="GHEA Grapalat" w:hAnsi="GHEA Grapalat"/>
                <w:i/>
                <w:sz w:val="26"/>
                <w:szCs w:val="26"/>
                <w:lang w:val="en-US"/>
              </w:rPr>
              <w:t>A</w:t>
            </w:r>
            <w:r w:rsidRPr="00F20AF7">
              <w:rPr>
                <w:rFonts w:ascii="GHEA Grapalat" w:hAnsi="GHEA Grapalat"/>
                <w:i/>
                <w:sz w:val="28"/>
                <w:vertAlign w:val="subscript"/>
                <w:lang w:val="en-US"/>
              </w:rPr>
              <w:t>n</w:t>
            </w:r>
          </w:p>
        </w:tc>
        <w:tc>
          <w:tcPr>
            <w:tcW w:w="329" w:type="dxa"/>
            <w:vAlign w:val="center"/>
          </w:tcPr>
          <w:p w14:paraId="3D93610E"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9FF2210" w14:textId="77777777" w:rsidR="002F6B2E" w:rsidRPr="00AC307E" w:rsidRDefault="002F6B2E" w:rsidP="00F60667">
            <w:pPr>
              <w:spacing w:before="120" w:after="140"/>
              <w:rPr>
                <w:rFonts w:ascii="GHEA Grapalat" w:hAnsi="GHEA Grapalat"/>
              </w:rPr>
            </w:pPr>
            <w:r w:rsidRPr="00AC307E">
              <w:rPr>
                <w:rFonts w:ascii="GHEA Grapalat" w:hAnsi="GHEA Grapalat"/>
                <w:lang w:val="hy-AM"/>
              </w:rPr>
              <w:t>հատվածքի նետտո մակերես,</w:t>
            </w:r>
          </w:p>
        </w:tc>
      </w:tr>
      <w:tr w:rsidR="002F6B2E" w:rsidRPr="00AC307E" w14:paraId="03FD05BA" w14:textId="77777777" w:rsidTr="00F60667">
        <w:trPr>
          <w:jc w:val="center"/>
        </w:trPr>
        <w:tc>
          <w:tcPr>
            <w:tcW w:w="1150" w:type="dxa"/>
            <w:vAlign w:val="center"/>
          </w:tcPr>
          <w:p w14:paraId="1783A130" w14:textId="77777777" w:rsidR="002F6B2E" w:rsidRPr="00AC307E" w:rsidRDefault="002F6B2E" w:rsidP="00F60667">
            <w:pPr>
              <w:spacing w:before="60" w:after="60"/>
              <w:ind w:left="-125" w:right="-94"/>
              <w:jc w:val="right"/>
              <w:rPr>
                <w:rFonts w:ascii="GHEA Grapalat" w:hAnsi="GHEA Grapalat" w:cs="Times New Roman"/>
                <w:i/>
                <w:sz w:val="28"/>
                <w:szCs w:val="28"/>
              </w:rPr>
            </w:pPr>
            <w:r w:rsidRPr="00F20AF7">
              <w:rPr>
                <w:rFonts w:ascii="GHEA Grapalat" w:hAnsi="GHEA Grapalat"/>
                <w:i/>
                <w:sz w:val="26"/>
                <w:szCs w:val="26"/>
                <w:lang w:val="en-US"/>
              </w:rPr>
              <w:t>A</w:t>
            </w:r>
            <w:r>
              <w:rPr>
                <w:rFonts w:ascii="GHEA Grapalat" w:hAnsi="GHEA Grapalat"/>
                <w:i/>
                <w:sz w:val="28"/>
                <w:vertAlign w:val="subscript"/>
                <w:lang w:val="en-US"/>
              </w:rPr>
              <w:t>w</w:t>
            </w:r>
            <w:r w:rsidRPr="00447EE5">
              <w:rPr>
                <w:rFonts w:ascii="GHEA Grapalat" w:hAnsi="GHEA Grapalat"/>
              </w:rPr>
              <w:t xml:space="preserve"> </w:t>
            </w:r>
          </w:p>
        </w:tc>
        <w:tc>
          <w:tcPr>
            <w:tcW w:w="329" w:type="dxa"/>
            <w:vAlign w:val="center"/>
          </w:tcPr>
          <w:p w14:paraId="2FCB5DB8"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7D726EC" w14:textId="77777777" w:rsidR="002F6B2E" w:rsidRPr="00AC307E" w:rsidRDefault="002F6B2E" w:rsidP="00F60667">
            <w:pPr>
              <w:spacing w:before="120" w:after="140"/>
              <w:rPr>
                <w:rFonts w:ascii="GHEA Grapalat" w:hAnsi="GHEA Grapalat"/>
              </w:rPr>
            </w:pPr>
            <w:r w:rsidRPr="00AC307E">
              <w:rPr>
                <w:rFonts w:ascii="GHEA Grapalat" w:hAnsi="GHEA Grapalat"/>
                <w:lang w:val="en-US"/>
              </w:rPr>
              <w:t>պատի հատվածքի մակերես,</w:t>
            </w:r>
          </w:p>
        </w:tc>
      </w:tr>
      <w:tr w:rsidR="002F6B2E" w:rsidRPr="00803D61" w14:paraId="0045AF74" w14:textId="77777777" w:rsidTr="00F60667">
        <w:trPr>
          <w:jc w:val="center"/>
        </w:trPr>
        <w:tc>
          <w:tcPr>
            <w:tcW w:w="1150" w:type="dxa"/>
            <w:vAlign w:val="center"/>
          </w:tcPr>
          <w:p w14:paraId="1CD169D1" w14:textId="77777777" w:rsidR="002F6B2E" w:rsidRPr="00AC307E" w:rsidRDefault="002F6B2E" w:rsidP="00F60667">
            <w:pPr>
              <w:spacing w:before="60" w:after="60"/>
              <w:ind w:left="-125" w:right="-94"/>
              <w:jc w:val="right"/>
              <w:rPr>
                <w:rFonts w:ascii="GHEA Grapalat" w:hAnsi="GHEA Grapalat" w:cs="Times New Roman"/>
                <w:i/>
                <w:color w:val="FF0000"/>
                <w:sz w:val="28"/>
                <w:szCs w:val="28"/>
              </w:rPr>
            </w:pPr>
            <w:r w:rsidRPr="00F20AF7">
              <w:rPr>
                <w:rFonts w:ascii="GHEA Grapalat" w:hAnsi="GHEA Grapalat"/>
                <w:sz w:val="26"/>
                <w:szCs w:val="26"/>
                <w:lang w:val="en-US"/>
              </w:rPr>
              <w:t>A</w:t>
            </w:r>
            <w:r>
              <w:rPr>
                <w:rFonts w:ascii="GHEA Grapalat" w:hAnsi="GHEA Grapalat"/>
                <w:i/>
                <w:sz w:val="28"/>
                <w:vertAlign w:val="subscript"/>
                <w:lang w:val="en-US"/>
              </w:rPr>
              <w:t>wf</w:t>
            </w:r>
            <w:r w:rsidRPr="00AC307E">
              <w:rPr>
                <w:rFonts w:ascii="GHEA Grapalat" w:hAnsi="GHEA Grapalat" w:cs="Times New Roman"/>
                <w:i/>
                <w:color w:val="FF0000"/>
                <w:sz w:val="28"/>
                <w:szCs w:val="28"/>
              </w:rPr>
              <w:t xml:space="preserve"> </w:t>
            </w:r>
          </w:p>
        </w:tc>
        <w:tc>
          <w:tcPr>
            <w:tcW w:w="329" w:type="dxa"/>
            <w:vAlign w:val="center"/>
          </w:tcPr>
          <w:p w14:paraId="28D54813"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93ACFE1" w14:textId="77777777" w:rsidR="002F6B2E" w:rsidRPr="00AC307E" w:rsidRDefault="002F6B2E" w:rsidP="00F60667">
            <w:pPr>
              <w:spacing w:before="120" w:after="140"/>
              <w:rPr>
                <w:rFonts w:ascii="GHEA Grapalat" w:hAnsi="GHEA Grapalat"/>
                <w:lang w:val="hy-AM"/>
              </w:rPr>
            </w:pPr>
            <w:r w:rsidRPr="00AC307E">
              <w:rPr>
                <w:rFonts w:ascii="GHEA Grapalat" w:hAnsi="GHEA Grapalat"/>
                <w:lang w:val="hy-AM"/>
              </w:rPr>
              <w:t xml:space="preserve">անկյունային կարանի մետաղով </w:t>
            </w:r>
            <w:r w:rsidRPr="00AC307E">
              <w:rPr>
                <w:rFonts w:ascii="GHEA Grapalat" w:hAnsi="GHEA Grapalat"/>
                <w:lang w:val="en-US"/>
              </w:rPr>
              <w:t xml:space="preserve">անցնող </w:t>
            </w:r>
            <w:r w:rsidRPr="00AC307E">
              <w:rPr>
                <w:rFonts w:ascii="GHEA Grapalat" w:hAnsi="GHEA Grapalat"/>
                <w:lang w:val="hy-AM"/>
              </w:rPr>
              <w:t>հատվածքի մակերես,</w:t>
            </w:r>
          </w:p>
        </w:tc>
      </w:tr>
      <w:tr w:rsidR="002F6B2E" w:rsidRPr="00803D61" w14:paraId="5CDBA4AA" w14:textId="77777777" w:rsidTr="00F60667">
        <w:trPr>
          <w:jc w:val="center"/>
        </w:trPr>
        <w:tc>
          <w:tcPr>
            <w:tcW w:w="1150" w:type="dxa"/>
            <w:vAlign w:val="center"/>
          </w:tcPr>
          <w:p w14:paraId="0C6897E9" w14:textId="77777777" w:rsidR="002F6B2E" w:rsidRPr="00AC307E" w:rsidRDefault="002F6B2E" w:rsidP="00F60667">
            <w:pPr>
              <w:spacing w:before="60" w:after="60"/>
              <w:ind w:left="-125" w:right="-94"/>
              <w:jc w:val="right"/>
              <w:rPr>
                <w:rFonts w:ascii="GHEA Grapalat" w:hAnsi="GHEA Grapalat" w:cs="Times New Roman"/>
                <w:i/>
                <w:color w:val="FF0000"/>
                <w:sz w:val="28"/>
                <w:szCs w:val="28"/>
              </w:rPr>
            </w:pPr>
            <w:r w:rsidRPr="00F20AF7">
              <w:rPr>
                <w:rFonts w:ascii="GHEA Grapalat" w:hAnsi="GHEA Grapalat"/>
                <w:sz w:val="26"/>
                <w:szCs w:val="26"/>
                <w:lang w:val="en-US"/>
              </w:rPr>
              <w:t>A</w:t>
            </w:r>
            <w:r>
              <w:rPr>
                <w:rFonts w:ascii="GHEA Grapalat" w:hAnsi="GHEA Grapalat"/>
                <w:i/>
                <w:sz w:val="28"/>
                <w:vertAlign w:val="subscript"/>
                <w:lang w:val="en-US"/>
              </w:rPr>
              <w:t>wz</w:t>
            </w:r>
            <w:r w:rsidRPr="00AC307E">
              <w:rPr>
                <w:rFonts w:ascii="GHEA Grapalat" w:hAnsi="GHEA Grapalat" w:cs="Times New Roman"/>
                <w:i/>
                <w:color w:val="FF0000"/>
                <w:sz w:val="28"/>
                <w:szCs w:val="28"/>
              </w:rPr>
              <w:t xml:space="preserve"> </w:t>
            </w:r>
          </w:p>
        </w:tc>
        <w:tc>
          <w:tcPr>
            <w:tcW w:w="329" w:type="dxa"/>
            <w:vAlign w:val="center"/>
          </w:tcPr>
          <w:p w14:paraId="239883EA"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D0967B0" w14:textId="77777777" w:rsidR="002F6B2E" w:rsidRPr="00AC307E" w:rsidRDefault="002F6B2E" w:rsidP="00F60667">
            <w:pPr>
              <w:spacing w:before="120" w:after="140"/>
              <w:rPr>
                <w:rFonts w:ascii="GHEA Grapalat" w:hAnsi="GHEA Grapalat"/>
                <w:lang w:val="en-US"/>
              </w:rPr>
            </w:pPr>
            <w:r w:rsidRPr="00702096">
              <w:rPr>
                <w:rFonts w:ascii="GHEA Grapalat" w:hAnsi="GHEA Grapalat"/>
                <w:lang w:val="en-US"/>
              </w:rPr>
              <w:t xml:space="preserve">համահալման սահմանի </w:t>
            </w:r>
            <w:r w:rsidRPr="00702096">
              <w:rPr>
                <w:rFonts w:ascii="GHEA Grapalat" w:hAnsi="GHEA Grapalat"/>
                <w:lang w:val="hy-AM"/>
              </w:rPr>
              <w:t xml:space="preserve">մետաղով </w:t>
            </w:r>
            <w:r w:rsidRPr="00702096">
              <w:rPr>
                <w:rFonts w:ascii="GHEA Grapalat" w:hAnsi="GHEA Grapalat"/>
                <w:lang w:val="en-US"/>
              </w:rPr>
              <w:t>անցնող</w:t>
            </w:r>
            <w:r w:rsidRPr="00AC307E">
              <w:rPr>
                <w:rFonts w:ascii="GHEA Grapalat" w:hAnsi="GHEA Grapalat"/>
                <w:lang w:val="en-US"/>
              </w:rPr>
              <w:t xml:space="preserve"> </w:t>
            </w:r>
            <w:r w:rsidRPr="00AC307E">
              <w:rPr>
                <w:rFonts w:ascii="GHEA Grapalat" w:hAnsi="GHEA Grapalat"/>
                <w:lang w:val="hy-AM"/>
              </w:rPr>
              <w:t>հատվածքի մակերես,</w:t>
            </w:r>
          </w:p>
        </w:tc>
      </w:tr>
      <w:tr w:rsidR="002F6B2E" w:rsidRPr="00AC307E" w14:paraId="2083D80F" w14:textId="77777777" w:rsidTr="00F60667">
        <w:trPr>
          <w:jc w:val="center"/>
        </w:trPr>
        <w:tc>
          <w:tcPr>
            <w:tcW w:w="1150" w:type="dxa"/>
            <w:vAlign w:val="center"/>
          </w:tcPr>
          <w:p w14:paraId="7148E828"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384659">
              <w:rPr>
                <w:rFonts w:ascii="GHEA Grapalat" w:hAnsi="GHEA Grapalat"/>
                <w:i/>
                <w:sz w:val="24"/>
                <w:szCs w:val="24"/>
                <w:lang w:val="en-US"/>
              </w:rPr>
              <w:t>B</w:t>
            </w:r>
          </w:p>
        </w:tc>
        <w:tc>
          <w:tcPr>
            <w:tcW w:w="329" w:type="dxa"/>
            <w:vAlign w:val="center"/>
          </w:tcPr>
          <w:p w14:paraId="14FF3953"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E46E31F" w14:textId="77777777" w:rsidR="002F6B2E" w:rsidRPr="00AC307E" w:rsidRDefault="002F6B2E" w:rsidP="00F60667">
            <w:pPr>
              <w:spacing w:before="120" w:after="140"/>
              <w:rPr>
                <w:rFonts w:ascii="GHEA Grapalat" w:hAnsi="GHEA Grapalat"/>
                <w:lang w:val="hy-AM"/>
              </w:rPr>
            </w:pPr>
            <w:r w:rsidRPr="00AC307E">
              <w:rPr>
                <w:rFonts w:ascii="GHEA Grapalat" w:hAnsi="GHEA Grapalat"/>
                <w:lang w:val="hy-AM"/>
              </w:rPr>
              <w:t>երկմոմենտ</w:t>
            </w:r>
            <w:r w:rsidRPr="00702096">
              <w:rPr>
                <w:rFonts w:ascii="GHEA Grapalat" w:hAnsi="GHEA Grapalat"/>
                <w:lang w:val="hy-AM"/>
              </w:rPr>
              <w:t>, ծռող</w:t>
            </w:r>
            <w:r w:rsidRPr="00702096">
              <w:rPr>
                <w:rFonts w:ascii="GHEA Grapalat" w:hAnsi="GHEA Grapalat"/>
                <w:lang w:val="en-US"/>
              </w:rPr>
              <w:t>ա</w:t>
            </w:r>
            <w:r w:rsidRPr="00702096">
              <w:rPr>
                <w:rFonts w:ascii="GHEA Grapalat" w:hAnsi="GHEA Grapalat"/>
                <w:lang w:val="hy-AM"/>
              </w:rPr>
              <w:t>ոլորող</w:t>
            </w:r>
            <w:r w:rsidRPr="00AC307E">
              <w:rPr>
                <w:rFonts w:ascii="GHEA Grapalat" w:hAnsi="GHEA Grapalat"/>
                <w:lang w:val="hy-AM"/>
              </w:rPr>
              <w:t xml:space="preserve"> երկմոմենտ</w:t>
            </w:r>
          </w:p>
        </w:tc>
      </w:tr>
      <w:tr w:rsidR="002F6B2E" w:rsidRPr="00AC307E" w14:paraId="226354F6" w14:textId="77777777" w:rsidTr="00F60667">
        <w:trPr>
          <w:jc w:val="center"/>
        </w:trPr>
        <w:tc>
          <w:tcPr>
            <w:tcW w:w="1150" w:type="dxa"/>
            <w:vAlign w:val="center"/>
          </w:tcPr>
          <w:p w14:paraId="7D0468F9"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384659">
              <w:rPr>
                <w:rFonts w:ascii="GHEA Grapalat" w:hAnsi="GHEA Grapalat"/>
                <w:i/>
                <w:sz w:val="24"/>
                <w:szCs w:val="24"/>
                <w:lang w:val="en-US"/>
              </w:rPr>
              <w:t>E</w:t>
            </w:r>
          </w:p>
        </w:tc>
        <w:tc>
          <w:tcPr>
            <w:tcW w:w="329" w:type="dxa"/>
            <w:vAlign w:val="center"/>
          </w:tcPr>
          <w:p w14:paraId="2D3C1B22"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5E9B8CC" w14:textId="77777777" w:rsidR="002F6B2E" w:rsidRPr="00AC307E" w:rsidRDefault="002F6B2E" w:rsidP="00F60667">
            <w:pPr>
              <w:spacing w:before="120" w:after="140"/>
              <w:rPr>
                <w:rFonts w:ascii="GHEA Grapalat" w:hAnsi="GHEA Grapalat"/>
              </w:rPr>
            </w:pPr>
            <w:r w:rsidRPr="00AC307E">
              <w:rPr>
                <w:rFonts w:ascii="GHEA Grapalat" w:hAnsi="GHEA Grapalat"/>
                <w:bCs/>
                <w:lang w:val="en-US"/>
              </w:rPr>
              <w:t>առաձգականության մոդուլ,</w:t>
            </w:r>
          </w:p>
        </w:tc>
      </w:tr>
      <w:tr w:rsidR="002F6B2E" w:rsidRPr="00AC307E" w14:paraId="4ACD2640" w14:textId="77777777" w:rsidTr="00F60667">
        <w:trPr>
          <w:jc w:val="center"/>
        </w:trPr>
        <w:tc>
          <w:tcPr>
            <w:tcW w:w="1150" w:type="dxa"/>
            <w:vAlign w:val="center"/>
          </w:tcPr>
          <w:p w14:paraId="57BF15BE"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384659">
              <w:rPr>
                <w:rFonts w:ascii="GHEA Grapalat" w:hAnsi="GHEA Grapalat"/>
                <w:i/>
                <w:sz w:val="24"/>
                <w:lang w:val="en-US"/>
              </w:rPr>
              <w:t>F</w:t>
            </w:r>
          </w:p>
        </w:tc>
        <w:tc>
          <w:tcPr>
            <w:tcW w:w="329" w:type="dxa"/>
            <w:vAlign w:val="center"/>
          </w:tcPr>
          <w:p w14:paraId="58B1F296"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3DB45928" w14:textId="77777777" w:rsidR="002F6B2E" w:rsidRPr="00AC307E" w:rsidRDefault="002F6B2E" w:rsidP="00F60667">
            <w:pPr>
              <w:spacing w:before="120" w:after="140"/>
              <w:rPr>
                <w:rFonts w:ascii="GHEA Grapalat" w:hAnsi="GHEA Grapalat"/>
              </w:rPr>
            </w:pPr>
            <w:r w:rsidRPr="00AC307E">
              <w:rPr>
                <w:rFonts w:ascii="GHEA Grapalat" w:hAnsi="GHEA Grapalat"/>
                <w:bCs/>
                <w:lang w:val="en-US"/>
              </w:rPr>
              <w:t>ուժ,</w:t>
            </w:r>
          </w:p>
        </w:tc>
      </w:tr>
      <w:tr w:rsidR="002F6B2E" w:rsidRPr="00AC307E" w14:paraId="0CC7A635" w14:textId="77777777" w:rsidTr="00F60667">
        <w:trPr>
          <w:jc w:val="center"/>
        </w:trPr>
        <w:tc>
          <w:tcPr>
            <w:tcW w:w="1150" w:type="dxa"/>
            <w:vAlign w:val="center"/>
          </w:tcPr>
          <w:p w14:paraId="3B415378"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G</w:t>
            </w:r>
          </w:p>
        </w:tc>
        <w:tc>
          <w:tcPr>
            <w:tcW w:w="329" w:type="dxa"/>
            <w:vAlign w:val="center"/>
          </w:tcPr>
          <w:p w14:paraId="542C03DA"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379C9332"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սահքի մոդուլ,</w:t>
            </w:r>
          </w:p>
        </w:tc>
      </w:tr>
      <w:tr w:rsidR="002F6B2E" w:rsidRPr="00803D61" w14:paraId="53EA2E60" w14:textId="77777777" w:rsidTr="00F60667">
        <w:trPr>
          <w:jc w:val="center"/>
        </w:trPr>
        <w:tc>
          <w:tcPr>
            <w:tcW w:w="1150" w:type="dxa"/>
            <w:vAlign w:val="center"/>
          </w:tcPr>
          <w:p w14:paraId="623FE5D7" w14:textId="77777777" w:rsidR="002F6B2E" w:rsidRPr="00AC307E" w:rsidRDefault="002F6B2E" w:rsidP="00F60667">
            <w:pPr>
              <w:spacing w:before="60" w:after="60"/>
              <w:ind w:left="-125"/>
              <w:jc w:val="right"/>
              <w:rPr>
                <w:rFonts w:ascii="Times New Roman" w:hAnsi="Times New Roman" w:cs="Times New Roman"/>
                <w:i/>
                <w:sz w:val="28"/>
                <w:szCs w:val="28"/>
              </w:rPr>
            </w:pPr>
            <w:r w:rsidRPr="00384659">
              <w:rPr>
                <w:rFonts w:ascii="Times New Roman" w:hAnsi="Times New Roman" w:cs="Times New Roman"/>
                <w:i/>
                <w:sz w:val="26"/>
                <w:szCs w:val="26"/>
                <w:lang w:val="en-US"/>
              </w:rPr>
              <w:t>I</w:t>
            </w:r>
          </w:p>
        </w:tc>
        <w:tc>
          <w:tcPr>
            <w:tcW w:w="329" w:type="dxa"/>
            <w:vAlign w:val="center"/>
          </w:tcPr>
          <w:p w14:paraId="486157D9"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9740B81"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hy-AM"/>
              </w:rPr>
              <w:t xml:space="preserve">հատվածքի բրուտտո </w:t>
            </w:r>
            <w:r w:rsidR="001C46AC">
              <w:rPr>
                <w:rFonts w:ascii="GHEA Grapalat" w:hAnsi="GHEA Grapalat"/>
                <w:lang w:val="en-US"/>
              </w:rPr>
              <w:t xml:space="preserve">մակերեսի </w:t>
            </w:r>
            <w:r w:rsidRPr="00AC307E">
              <w:rPr>
                <w:rFonts w:ascii="GHEA Grapalat" w:hAnsi="GHEA Grapalat"/>
                <w:lang w:val="en-US"/>
              </w:rPr>
              <w:t>իներցիայի մոմենտ</w:t>
            </w:r>
            <w:r w:rsidRPr="00AC307E">
              <w:rPr>
                <w:rFonts w:ascii="GHEA Grapalat" w:hAnsi="GHEA Grapalat"/>
                <w:lang w:val="hy-AM"/>
              </w:rPr>
              <w:t>,</w:t>
            </w:r>
          </w:p>
        </w:tc>
      </w:tr>
      <w:tr w:rsidR="002F6B2E" w:rsidRPr="00AC307E" w14:paraId="070E9CFA" w14:textId="77777777" w:rsidTr="00F60667">
        <w:trPr>
          <w:jc w:val="center"/>
        </w:trPr>
        <w:tc>
          <w:tcPr>
            <w:tcW w:w="1150" w:type="dxa"/>
            <w:vAlign w:val="center"/>
          </w:tcPr>
          <w:p w14:paraId="5A0202E6"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Times New Roman" w:hAnsi="Times New Roman" w:cs="Times New Roman"/>
                <w:i/>
                <w:sz w:val="26"/>
                <w:szCs w:val="26"/>
                <w:lang w:val="en-US"/>
              </w:rPr>
              <w:t>I</w:t>
            </w:r>
            <w:r w:rsidRPr="00384659">
              <w:rPr>
                <w:rFonts w:ascii="GHEA Grapalat" w:hAnsi="GHEA Grapalat"/>
                <w:i/>
                <w:sz w:val="28"/>
                <w:vertAlign w:val="subscript"/>
                <w:lang w:val="en-US"/>
              </w:rPr>
              <w:t>b</w:t>
            </w:r>
          </w:p>
        </w:tc>
        <w:tc>
          <w:tcPr>
            <w:tcW w:w="329" w:type="dxa"/>
            <w:vAlign w:val="center"/>
          </w:tcPr>
          <w:p w14:paraId="1A360C38"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67F91F1"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ճյուղի հատվածքի իներցիայի մոմենտ,</w:t>
            </w:r>
          </w:p>
        </w:tc>
      </w:tr>
      <w:tr w:rsidR="002F6B2E" w:rsidRPr="00803D61" w14:paraId="55B976CF" w14:textId="77777777" w:rsidTr="00F60667">
        <w:trPr>
          <w:jc w:val="center"/>
        </w:trPr>
        <w:tc>
          <w:tcPr>
            <w:tcW w:w="1150" w:type="dxa"/>
            <w:vAlign w:val="center"/>
          </w:tcPr>
          <w:p w14:paraId="56A8CECD" w14:textId="77777777" w:rsidR="002F6B2E" w:rsidRPr="00AC307E" w:rsidRDefault="002F6B2E" w:rsidP="00F60667">
            <w:pPr>
              <w:spacing w:before="60" w:after="60"/>
              <w:ind w:left="-125"/>
              <w:jc w:val="right"/>
              <w:rPr>
                <w:rFonts w:ascii="GHEA Grapalat" w:hAnsi="GHEA Grapalat" w:cs="Times New Roman"/>
                <w:i/>
                <w:sz w:val="28"/>
                <w:szCs w:val="28"/>
                <w:lang w:val="en-US"/>
              </w:rPr>
            </w:pPr>
            <w:r w:rsidRPr="00384659">
              <w:rPr>
                <w:rFonts w:ascii="Times New Roman" w:hAnsi="Times New Roman" w:cs="Times New Roman"/>
                <w:i/>
                <w:sz w:val="26"/>
                <w:szCs w:val="26"/>
                <w:lang w:val="en-US"/>
              </w:rPr>
              <w:t>I</w:t>
            </w:r>
            <w:r>
              <w:rPr>
                <w:rFonts w:ascii="GHEA Grapalat" w:hAnsi="GHEA Grapalat"/>
                <w:i/>
                <w:sz w:val="28"/>
                <w:vertAlign w:val="subscript"/>
                <w:lang w:val="en-US"/>
              </w:rPr>
              <w:t>m</w:t>
            </w:r>
            <w:r>
              <w:rPr>
                <w:rFonts w:ascii="Calibri" w:hAnsi="Calibri" w:cs="Times New Roman"/>
                <w:i/>
                <w:sz w:val="28"/>
                <w:szCs w:val="28"/>
                <w:vertAlign w:val="subscript"/>
                <w:lang w:val="en-US"/>
              </w:rPr>
              <w:t> </w:t>
            </w:r>
            <w:r w:rsidRPr="006F7E82">
              <w:rPr>
                <w:rFonts w:ascii="GHEA Grapalat" w:hAnsi="GHEA Grapalat" w:cs="Times New Roman"/>
                <w:i/>
                <w:szCs w:val="28"/>
                <w:lang w:val="en-US"/>
              </w:rPr>
              <w:t>,</w:t>
            </w:r>
            <w:r w:rsidRPr="00AC307E">
              <w:rPr>
                <w:rFonts w:ascii="GHEA Grapalat" w:hAnsi="GHEA Grapalat" w:cs="Times New Roman"/>
                <w:i/>
                <w:sz w:val="28"/>
                <w:szCs w:val="28"/>
                <w:lang w:val="en-US"/>
              </w:rPr>
              <w:t xml:space="preserve"> </w:t>
            </w:r>
            <w:r w:rsidRPr="00384659">
              <w:rPr>
                <w:rFonts w:ascii="Times New Roman" w:hAnsi="Times New Roman" w:cs="Times New Roman"/>
                <w:i/>
                <w:sz w:val="26"/>
                <w:szCs w:val="26"/>
                <w:lang w:val="en-US"/>
              </w:rPr>
              <w:t>I</w:t>
            </w:r>
            <w:r>
              <w:rPr>
                <w:rFonts w:ascii="GHEA Grapalat" w:hAnsi="GHEA Grapalat"/>
                <w:i/>
                <w:sz w:val="28"/>
                <w:vertAlign w:val="subscript"/>
                <w:lang w:val="en-US"/>
              </w:rPr>
              <w:t>d</w:t>
            </w:r>
            <w:r w:rsidRPr="00F42D20">
              <w:rPr>
                <w:rFonts w:ascii="GHEA Grapalat" w:hAnsi="GHEA Grapalat"/>
              </w:rPr>
              <w:t xml:space="preserve"> </w:t>
            </w:r>
          </w:p>
        </w:tc>
        <w:tc>
          <w:tcPr>
            <w:tcW w:w="329" w:type="dxa"/>
            <w:vAlign w:val="center"/>
          </w:tcPr>
          <w:p w14:paraId="25128037"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1CD8D7B"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ֆերմայի նիստի և շեղմույթների հատվածքի իներցիայի մոմենտներ,</w:t>
            </w:r>
          </w:p>
        </w:tc>
      </w:tr>
      <w:tr w:rsidR="002F6B2E" w:rsidRPr="00803D61" w14:paraId="0FCBA955" w14:textId="77777777" w:rsidTr="00F60667">
        <w:trPr>
          <w:jc w:val="center"/>
        </w:trPr>
        <w:tc>
          <w:tcPr>
            <w:tcW w:w="1150" w:type="dxa"/>
            <w:vAlign w:val="center"/>
          </w:tcPr>
          <w:p w14:paraId="470FB5D8"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Times New Roman" w:hAnsi="Times New Roman" w:cs="Times New Roman"/>
                <w:i/>
                <w:sz w:val="26"/>
                <w:szCs w:val="26"/>
                <w:lang w:val="en-US"/>
              </w:rPr>
              <w:t>I</w:t>
            </w:r>
            <w:r>
              <w:rPr>
                <w:rFonts w:ascii="GHEA Grapalat" w:hAnsi="GHEA Grapalat"/>
                <w:i/>
                <w:sz w:val="28"/>
                <w:vertAlign w:val="subscript"/>
                <w:lang w:val="en-US"/>
              </w:rPr>
              <w:t>r</w:t>
            </w:r>
            <w:r w:rsidRPr="00F42D20">
              <w:rPr>
                <w:rFonts w:ascii="GHEA Grapalat" w:hAnsi="GHEA Grapalat"/>
              </w:rPr>
              <w:t xml:space="preserve"> </w:t>
            </w:r>
          </w:p>
        </w:tc>
        <w:tc>
          <w:tcPr>
            <w:tcW w:w="329" w:type="dxa"/>
            <w:vAlign w:val="center"/>
          </w:tcPr>
          <w:p w14:paraId="40C006B8"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1CEA639"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կողի, զոլակի հատվածքի իներցիայի մոմենտ,</w:t>
            </w:r>
          </w:p>
        </w:tc>
      </w:tr>
      <w:tr w:rsidR="002F6B2E" w:rsidRPr="00803D61" w14:paraId="02AFEC9D" w14:textId="77777777" w:rsidTr="00F60667">
        <w:trPr>
          <w:jc w:val="center"/>
        </w:trPr>
        <w:tc>
          <w:tcPr>
            <w:tcW w:w="1150" w:type="dxa"/>
            <w:vAlign w:val="center"/>
          </w:tcPr>
          <w:p w14:paraId="132BE671"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Times New Roman" w:hAnsi="Times New Roman" w:cs="Times New Roman"/>
                <w:i/>
                <w:sz w:val="26"/>
                <w:szCs w:val="26"/>
                <w:lang w:val="en-US"/>
              </w:rPr>
              <w:t>I</w:t>
            </w:r>
            <w:r>
              <w:rPr>
                <w:rFonts w:ascii="GHEA Grapalat" w:hAnsi="GHEA Grapalat"/>
                <w:i/>
                <w:sz w:val="28"/>
                <w:vertAlign w:val="subscript"/>
                <w:lang w:val="en-US"/>
              </w:rPr>
              <w:t>rl</w:t>
            </w:r>
            <w:r w:rsidRPr="00F42D20">
              <w:rPr>
                <w:rFonts w:ascii="GHEA Grapalat" w:hAnsi="GHEA Grapalat"/>
              </w:rPr>
              <w:t xml:space="preserve"> </w:t>
            </w:r>
          </w:p>
        </w:tc>
        <w:tc>
          <w:tcPr>
            <w:tcW w:w="329" w:type="dxa"/>
            <w:vAlign w:val="center"/>
          </w:tcPr>
          <w:p w14:paraId="1634383F"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6C5E8F64"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երկայնական կողի հատվածքի իներցիայի մոմենտ,</w:t>
            </w:r>
          </w:p>
        </w:tc>
      </w:tr>
      <w:tr w:rsidR="002F6B2E" w:rsidRPr="00803D61" w14:paraId="11483DA3" w14:textId="77777777" w:rsidTr="00F60667">
        <w:trPr>
          <w:jc w:val="center"/>
        </w:trPr>
        <w:tc>
          <w:tcPr>
            <w:tcW w:w="1150" w:type="dxa"/>
            <w:vAlign w:val="center"/>
          </w:tcPr>
          <w:p w14:paraId="3214EB1F"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Times New Roman" w:hAnsi="Times New Roman" w:cs="Times New Roman"/>
                <w:i/>
                <w:sz w:val="26"/>
                <w:szCs w:val="26"/>
                <w:lang w:val="en-US"/>
              </w:rPr>
              <w:t>I</w:t>
            </w:r>
            <w:r>
              <w:rPr>
                <w:rFonts w:ascii="GHEA Grapalat" w:hAnsi="GHEA Grapalat"/>
                <w:i/>
                <w:sz w:val="28"/>
                <w:vertAlign w:val="subscript"/>
                <w:lang w:val="en-US"/>
              </w:rPr>
              <w:t>t</w:t>
            </w:r>
            <w:r w:rsidRPr="00F42D20">
              <w:rPr>
                <w:rFonts w:ascii="GHEA Grapalat" w:hAnsi="GHEA Grapalat"/>
              </w:rPr>
              <w:t xml:space="preserve"> </w:t>
            </w:r>
          </w:p>
        </w:tc>
        <w:tc>
          <w:tcPr>
            <w:tcW w:w="329" w:type="dxa"/>
            <w:vAlign w:val="center"/>
          </w:tcPr>
          <w:p w14:paraId="678CE4EB"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337085B"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իներցիայի մոմենտ ազատ ոլորման դեպքում,</w:t>
            </w:r>
          </w:p>
        </w:tc>
      </w:tr>
      <w:tr w:rsidR="002F6B2E" w:rsidRPr="00803D61" w14:paraId="6B8E631D" w14:textId="77777777" w:rsidTr="00F60667">
        <w:trPr>
          <w:jc w:val="center"/>
        </w:trPr>
        <w:tc>
          <w:tcPr>
            <w:tcW w:w="1150" w:type="dxa"/>
            <w:vAlign w:val="center"/>
          </w:tcPr>
          <w:p w14:paraId="1B7160FF" w14:textId="77777777" w:rsidR="002F6B2E" w:rsidRPr="00AC307E" w:rsidRDefault="002F6B2E" w:rsidP="00F60667">
            <w:pPr>
              <w:spacing w:before="60" w:after="60"/>
              <w:ind w:left="-125"/>
              <w:jc w:val="right"/>
              <w:rPr>
                <w:rFonts w:ascii="GHEA Grapalat" w:hAnsi="GHEA Grapalat" w:cs="Times New Roman"/>
                <w:i/>
                <w:sz w:val="28"/>
                <w:szCs w:val="28"/>
                <w:lang w:val="en-US"/>
              </w:rPr>
            </w:pPr>
            <w:r w:rsidRPr="00384659">
              <w:rPr>
                <w:rFonts w:ascii="Times New Roman" w:hAnsi="Times New Roman" w:cs="Times New Roman"/>
                <w:i/>
                <w:sz w:val="26"/>
                <w:szCs w:val="26"/>
                <w:lang w:val="en-US"/>
              </w:rPr>
              <w:t>I</w:t>
            </w:r>
            <w:r>
              <w:rPr>
                <w:rFonts w:ascii="GHEA Grapalat" w:hAnsi="GHEA Grapalat"/>
                <w:i/>
                <w:sz w:val="28"/>
                <w:vertAlign w:val="subscript"/>
                <w:lang w:val="en-US"/>
              </w:rPr>
              <w:t>x</w:t>
            </w:r>
            <w:r w:rsidRPr="006F7E82">
              <w:rPr>
                <w:rFonts w:ascii="GHEA Grapalat" w:hAnsi="GHEA Grapalat" w:cs="Times New Roman"/>
                <w:i/>
                <w:szCs w:val="28"/>
                <w:lang w:val="en-US"/>
              </w:rPr>
              <w:t>,</w:t>
            </w:r>
            <w:r>
              <w:rPr>
                <w:rFonts w:ascii="Calibri" w:hAnsi="Calibri" w:cs="Times New Roman"/>
                <w:i/>
                <w:sz w:val="28"/>
                <w:szCs w:val="28"/>
                <w:lang w:val="en-US"/>
              </w:rPr>
              <w:t> </w:t>
            </w:r>
            <w:r w:rsidRPr="00384659">
              <w:rPr>
                <w:rFonts w:ascii="Times New Roman" w:hAnsi="Times New Roman" w:cs="Times New Roman"/>
                <w:i/>
                <w:sz w:val="26"/>
                <w:szCs w:val="26"/>
                <w:lang w:val="en-US"/>
              </w:rPr>
              <w:t>I</w:t>
            </w:r>
            <w:r>
              <w:rPr>
                <w:rFonts w:ascii="GHEA Grapalat" w:hAnsi="GHEA Grapalat"/>
                <w:i/>
                <w:sz w:val="28"/>
                <w:vertAlign w:val="subscript"/>
                <w:lang w:val="en-US"/>
              </w:rPr>
              <w:t>y</w:t>
            </w:r>
            <w:r w:rsidRPr="00F42D20">
              <w:rPr>
                <w:rFonts w:ascii="GHEA Grapalat" w:hAnsi="GHEA Grapalat"/>
              </w:rPr>
              <w:t xml:space="preserve"> </w:t>
            </w:r>
          </w:p>
        </w:tc>
        <w:tc>
          <w:tcPr>
            <w:tcW w:w="329" w:type="dxa"/>
            <w:vAlign w:val="center"/>
          </w:tcPr>
          <w:p w14:paraId="67A2D4C0"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6CC8B9D7" w14:textId="77777777" w:rsidR="002F6B2E" w:rsidRPr="00AC307E" w:rsidRDefault="002F6B2E" w:rsidP="00F60667">
            <w:pPr>
              <w:spacing w:before="120" w:after="140"/>
              <w:ind w:right="159"/>
              <w:rPr>
                <w:rFonts w:ascii="GHEA Grapalat" w:hAnsi="GHEA Grapalat"/>
                <w:lang w:val="en-US"/>
              </w:rPr>
            </w:pPr>
            <w:r w:rsidRPr="00AC307E">
              <w:rPr>
                <w:rFonts w:ascii="GHEA Grapalat" w:hAnsi="GHEA Grapalat"/>
                <w:lang w:val="en-US"/>
              </w:rPr>
              <w:t xml:space="preserve">հատվածքի </w:t>
            </w:r>
            <w:r w:rsidRPr="00AC307E">
              <w:rPr>
                <w:rFonts w:ascii="GHEA Grapalat" w:hAnsi="GHEA Grapalat"/>
                <w:lang w:val="hy-AM"/>
              </w:rPr>
              <w:t>բրուտտո</w:t>
            </w:r>
            <w:r w:rsidRPr="00AC307E">
              <w:rPr>
                <w:rFonts w:ascii="GHEA Grapalat" w:hAnsi="GHEA Grapalat"/>
                <w:lang w:val="en-US"/>
              </w:rPr>
              <w:t xml:space="preserve"> </w:t>
            </w:r>
            <w:r w:rsidR="001C46AC">
              <w:rPr>
                <w:rFonts w:ascii="GHEA Grapalat" w:hAnsi="GHEA Grapalat"/>
                <w:lang w:val="en-US"/>
              </w:rPr>
              <w:t>մակերեսի</w:t>
            </w:r>
            <w:r w:rsidR="001C46AC" w:rsidRPr="00AC307E">
              <w:rPr>
                <w:rFonts w:ascii="GHEA Grapalat" w:hAnsi="GHEA Grapalat"/>
                <w:lang w:val="en-US"/>
              </w:rPr>
              <w:t xml:space="preserve"> </w:t>
            </w:r>
            <w:r w:rsidRPr="00AC307E">
              <w:rPr>
                <w:rFonts w:ascii="GHEA Grapalat" w:hAnsi="GHEA Grapalat"/>
                <w:lang w:val="en-US"/>
              </w:rPr>
              <w:t xml:space="preserve">իներցիայի մոմենտներ համապատասխանաբար </w:t>
            </w:r>
            <w:r w:rsidRPr="00014D50">
              <w:rPr>
                <w:rFonts w:ascii="GHEA Grapalat" w:hAnsi="GHEA Grapalat"/>
                <w:i/>
                <w:sz w:val="24"/>
                <w:lang w:val="en-US"/>
              </w:rPr>
              <w:t>x</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014D50">
              <w:rPr>
                <w:rFonts w:ascii="GHEA Grapalat" w:hAnsi="GHEA Grapalat"/>
                <w:i/>
                <w:sz w:val="24"/>
                <w:lang w:val="en-US"/>
              </w:rPr>
              <w:t>x</w:t>
            </w:r>
            <w:r w:rsidRPr="00AC307E">
              <w:rPr>
                <w:rFonts w:ascii="GHEA Grapalat" w:hAnsi="GHEA Grapalat"/>
                <w:lang w:val="en-US"/>
              </w:rPr>
              <w:t xml:space="preserve"> և </w:t>
            </w:r>
            <w:r w:rsidRPr="00014D50">
              <w:rPr>
                <w:rFonts w:ascii="GHEA Grapalat" w:hAnsi="GHEA Grapalat"/>
                <w:i/>
                <w:sz w:val="24"/>
                <w:lang w:val="en-US"/>
              </w:rPr>
              <w:t>y</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014D50">
              <w:rPr>
                <w:rFonts w:ascii="GHEA Grapalat" w:hAnsi="GHEA Grapalat"/>
                <w:i/>
                <w:sz w:val="24"/>
                <w:lang w:val="en-US"/>
              </w:rPr>
              <w:t>y</w:t>
            </w:r>
            <w:r w:rsidRPr="00AC307E">
              <w:rPr>
                <w:rFonts w:ascii="GHEA Grapalat" w:hAnsi="GHEA Grapalat"/>
                <w:lang w:val="en-US"/>
              </w:rPr>
              <w:t xml:space="preserve"> առանցքների նկատմամբ,</w:t>
            </w:r>
          </w:p>
        </w:tc>
      </w:tr>
      <w:tr w:rsidR="002F6B2E" w:rsidRPr="00803D61" w14:paraId="6316A541" w14:textId="77777777" w:rsidTr="00F60667">
        <w:trPr>
          <w:trHeight w:val="458"/>
          <w:jc w:val="center"/>
        </w:trPr>
        <w:tc>
          <w:tcPr>
            <w:tcW w:w="1150" w:type="dxa"/>
            <w:vAlign w:val="center"/>
          </w:tcPr>
          <w:p w14:paraId="507D5309"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Times New Roman" w:hAnsi="Times New Roman" w:cs="Times New Roman"/>
                <w:i/>
                <w:sz w:val="26"/>
                <w:szCs w:val="26"/>
                <w:lang w:val="en-US"/>
              </w:rPr>
              <w:t>I</w:t>
            </w:r>
            <w:r>
              <w:rPr>
                <w:rFonts w:ascii="GHEA Grapalat" w:hAnsi="GHEA Grapalat"/>
                <w:i/>
                <w:sz w:val="28"/>
                <w:vertAlign w:val="subscript"/>
                <w:lang w:val="en-US"/>
              </w:rPr>
              <w:t>xn</w:t>
            </w:r>
            <w:r w:rsidRPr="006F7E82">
              <w:rPr>
                <w:rFonts w:ascii="GHEA Grapalat" w:hAnsi="GHEA Grapalat" w:cs="Times New Roman"/>
                <w:i/>
                <w:szCs w:val="28"/>
                <w:lang w:val="en-US"/>
              </w:rPr>
              <w:t>,</w:t>
            </w:r>
            <w:r>
              <w:rPr>
                <w:rFonts w:ascii="Calibri" w:hAnsi="Calibri" w:cs="Times New Roman"/>
                <w:i/>
                <w:sz w:val="28"/>
                <w:szCs w:val="28"/>
                <w:lang w:val="en-US"/>
              </w:rPr>
              <w:t> </w:t>
            </w:r>
            <w:r w:rsidRPr="00384659">
              <w:rPr>
                <w:rFonts w:ascii="Times New Roman" w:hAnsi="Times New Roman" w:cs="Times New Roman"/>
                <w:i/>
                <w:sz w:val="26"/>
                <w:szCs w:val="26"/>
                <w:lang w:val="en-US"/>
              </w:rPr>
              <w:t>I</w:t>
            </w:r>
            <w:r>
              <w:rPr>
                <w:rFonts w:ascii="GHEA Grapalat" w:hAnsi="GHEA Grapalat"/>
                <w:i/>
                <w:sz w:val="28"/>
                <w:vertAlign w:val="subscript"/>
                <w:lang w:val="en-US"/>
              </w:rPr>
              <w:t>yn</w:t>
            </w:r>
            <w:r w:rsidRPr="00AC307E">
              <w:rPr>
                <w:rFonts w:ascii="GHEA Grapalat" w:hAnsi="GHEA Grapalat" w:cs="Times New Roman"/>
                <w:i/>
                <w:sz w:val="28"/>
                <w:szCs w:val="28"/>
                <w:lang w:val="en-US"/>
              </w:rPr>
              <w:t xml:space="preserve"> </w:t>
            </w:r>
          </w:p>
        </w:tc>
        <w:tc>
          <w:tcPr>
            <w:tcW w:w="329" w:type="dxa"/>
            <w:vAlign w:val="center"/>
          </w:tcPr>
          <w:p w14:paraId="72E751B7"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F36C454" w14:textId="77777777" w:rsidR="002F6B2E" w:rsidRPr="00AC307E" w:rsidRDefault="002F6B2E" w:rsidP="001C46AC">
            <w:pPr>
              <w:spacing w:before="120" w:after="140"/>
              <w:rPr>
                <w:rFonts w:ascii="GHEA Grapalat" w:hAnsi="GHEA Grapalat"/>
                <w:lang w:val="en-US"/>
              </w:rPr>
            </w:pPr>
            <w:r w:rsidRPr="00AC307E">
              <w:rPr>
                <w:rFonts w:ascii="GHEA Grapalat" w:hAnsi="GHEA Grapalat"/>
                <w:lang w:val="en-US"/>
              </w:rPr>
              <w:t>նու</w:t>
            </w:r>
            <w:r>
              <w:rPr>
                <w:rFonts w:ascii="GHEA Grapalat" w:hAnsi="GHEA Grapalat"/>
                <w:lang w:val="en-US"/>
              </w:rPr>
              <w:t>յ</w:t>
            </w:r>
            <w:r w:rsidRPr="00AC307E">
              <w:rPr>
                <w:rFonts w:ascii="GHEA Grapalat" w:hAnsi="GHEA Grapalat"/>
                <w:lang w:val="en-US"/>
              </w:rPr>
              <w:t xml:space="preserve">նը </w:t>
            </w:r>
            <w:r w:rsidRPr="00AC307E">
              <w:rPr>
                <w:rFonts w:ascii="GHEA Grapalat" w:hAnsi="GHEA Grapalat"/>
                <w:lang w:val="hy-AM"/>
              </w:rPr>
              <w:t>հատվածքի</w:t>
            </w:r>
            <w:r w:rsidRPr="00AC307E">
              <w:rPr>
                <w:rFonts w:ascii="GHEA Grapalat" w:hAnsi="GHEA Grapalat"/>
                <w:lang w:val="en-US"/>
              </w:rPr>
              <w:t xml:space="preserve"> </w:t>
            </w:r>
            <w:r w:rsidR="001C46AC" w:rsidRPr="00AC307E">
              <w:rPr>
                <w:rFonts w:ascii="GHEA Grapalat" w:hAnsi="GHEA Grapalat"/>
                <w:lang w:val="hy-AM"/>
              </w:rPr>
              <w:t xml:space="preserve">նետտո </w:t>
            </w:r>
            <w:r w:rsidR="001C46AC">
              <w:rPr>
                <w:rFonts w:ascii="GHEA Grapalat" w:hAnsi="GHEA Grapalat"/>
                <w:lang w:val="en-US"/>
              </w:rPr>
              <w:t xml:space="preserve">մակերեսի </w:t>
            </w:r>
            <w:r w:rsidRPr="00AC307E">
              <w:rPr>
                <w:rFonts w:ascii="GHEA Grapalat" w:hAnsi="GHEA Grapalat"/>
                <w:lang w:val="en-US"/>
              </w:rPr>
              <w:t>համար,</w:t>
            </w:r>
          </w:p>
        </w:tc>
      </w:tr>
      <w:tr w:rsidR="002F6B2E" w:rsidRPr="00AC307E" w14:paraId="325E125E" w14:textId="77777777" w:rsidTr="00F60667">
        <w:trPr>
          <w:jc w:val="center"/>
        </w:trPr>
        <w:tc>
          <w:tcPr>
            <w:tcW w:w="1150" w:type="dxa"/>
            <w:vAlign w:val="center"/>
          </w:tcPr>
          <w:p w14:paraId="76CE872D"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384659">
              <w:rPr>
                <w:rFonts w:ascii="Times New Roman" w:hAnsi="Times New Roman" w:cs="Times New Roman"/>
                <w:i/>
                <w:sz w:val="26"/>
                <w:szCs w:val="26"/>
                <w:lang w:val="en-US"/>
              </w:rPr>
              <w:t>I</w:t>
            </w:r>
            <w:r>
              <w:rPr>
                <w:rFonts w:ascii="GHEA Grapalat" w:hAnsi="GHEA Grapalat"/>
                <w:i/>
                <w:sz w:val="28"/>
                <w:vertAlign w:val="subscript"/>
                <w:lang w:val="en-US"/>
              </w:rPr>
              <w:t>ω</w:t>
            </w:r>
            <w:r w:rsidRPr="002475E1">
              <w:rPr>
                <w:rFonts w:ascii="GHEA Grapalat" w:hAnsi="GHEA Grapalat"/>
              </w:rPr>
              <w:t xml:space="preserve"> </w:t>
            </w:r>
          </w:p>
        </w:tc>
        <w:tc>
          <w:tcPr>
            <w:tcW w:w="329" w:type="dxa"/>
            <w:vAlign w:val="center"/>
          </w:tcPr>
          <w:p w14:paraId="6C24BE02"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89A4BE2" w14:textId="77777777" w:rsidR="002F6B2E" w:rsidRPr="00AC307E" w:rsidRDefault="002F6B2E" w:rsidP="00F60667">
            <w:pPr>
              <w:spacing w:before="120" w:after="140"/>
              <w:rPr>
                <w:rFonts w:ascii="GHEA Grapalat" w:hAnsi="GHEA Grapalat"/>
                <w:lang w:val="en-US"/>
              </w:rPr>
            </w:pPr>
            <w:r w:rsidRPr="005F4790">
              <w:rPr>
                <w:rFonts w:ascii="GHEA Grapalat" w:hAnsi="GHEA Grapalat"/>
                <w:lang w:val="hy-AM"/>
              </w:rPr>
              <w:t xml:space="preserve">հատվածքի </w:t>
            </w:r>
            <w:r w:rsidRPr="005F4790">
              <w:rPr>
                <w:rFonts w:ascii="GHEA Grapalat" w:hAnsi="GHEA Grapalat"/>
                <w:lang w:val="en-US"/>
              </w:rPr>
              <w:t>սեկտորային</w:t>
            </w:r>
            <w:r w:rsidRPr="00AC307E">
              <w:rPr>
                <w:rFonts w:ascii="GHEA Grapalat" w:hAnsi="GHEA Grapalat"/>
                <w:lang w:val="en-US"/>
              </w:rPr>
              <w:t xml:space="preserve"> իներցիայի մոմենտ</w:t>
            </w:r>
            <w:r w:rsidRPr="00AC307E">
              <w:rPr>
                <w:rFonts w:ascii="GHEA Grapalat" w:hAnsi="GHEA Grapalat"/>
                <w:lang w:val="hy-AM"/>
              </w:rPr>
              <w:t>,</w:t>
            </w:r>
          </w:p>
        </w:tc>
      </w:tr>
      <w:tr w:rsidR="002F6B2E" w:rsidRPr="00803D61" w14:paraId="75F9C980" w14:textId="77777777" w:rsidTr="00F60667">
        <w:trPr>
          <w:jc w:val="center"/>
        </w:trPr>
        <w:tc>
          <w:tcPr>
            <w:tcW w:w="1150" w:type="dxa"/>
            <w:vAlign w:val="center"/>
          </w:tcPr>
          <w:p w14:paraId="5DF35DE3"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384659">
              <w:rPr>
                <w:rFonts w:ascii="Times New Roman" w:hAnsi="Times New Roman" w:cs="Times New Roman"/>
                <w:i/>
                <w:sz w:val="26"/>
                <w:szCs w:val="26"/>
                <w:lang w:val="en-US"/>
              </w:rPr>
              <w:t>I</w:t>
            </w:r>
            <w:r>
              <w:rPr>
                <w:rFonts w:ascii="GHEA Grapalat" w:hAnsi="GHEA Grapalat"/>
                <w:i/>
                <w:sz w:val="28"/>
                <w:vertAlign w:val="subscript"/>
                <w:lang w:val="en-US"/>
              </w:rPr>
              <w:t>ωn</w:t>
            </w:r>
            <w:r w:rsidRPr="002475E1">
              <w:rPr>
                <w:rFonts w:ascii="GHEA Grapalat" w:hAnsi="GHEA Grapalat"/>
              </w:rPr>
              <w:t xml:space="preserve"> </w:t>
            </w:r>
          </w:p>
        </w:tc>
        <w:tc>
          <w:tcPr>
            <w:tcW w:w="329" w:type="dxa"/>
            <w:vAlign w:val="center"/>
          </w:tcPr>
          <w:p w14:paraId="5C65C114"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46AD0085" w14:textId="77777777" w:rsidR="002F6B2E" w:rsidRPr="001C46AC" w:rsidRDefault="002F6B2E" w:rsidP="001C46AC">
            <w:pPr>
              <w:spacing w:before="120" w:after="140"/>
              <w:rPr>
                <w:rFonts w:ascii="GHEA Grapalat" w:hAnsi="GHEA Grapalat"/>
                <w:lang w:val="en-US"/>
              </w:rPr>
            </w:pPr>
            <w:r w:rsidRPr="00AC307E">
              <w:rPr>
                <w:rFonts w:ascii="GHEA Grapalat" w:hAnsi="GHEA Grapalat"/>
                <w:lang w:val="en-US"/>
              </w:rPr>
              <w:t>նու</w:t>
            </w:r>
            <w:r>
              <w:rPr>
                <w:rFonts w:ascii="GHEA Grapalat" w:hAnsi="GHEA Grapalat"/>
                <w:lang w:val="en-US"/>
              </w:rPr>
              <w:t>յ</w:t>
            </w:r>
            <w:r w:rsidRPr="00AC307E">
              <w:rPr>
                <w:rFonts w:ascii="GHEA Grapalat" w:hAnsi="GHEA Grapalat"/>
                <w:lang w:val="en-US"/>
              </w:rPr>
              <w:t xml:space="preserve">նը </w:t>
            </w:r>
            <w:r w:rsidRPr="00AC307E">
              <w:rPr>
                <w:rFonts w:ascii="GHEA Grapalat" w:hAnsi="GHEA Grapalat"/>
                <w:lang w:val="hy-AM"/>
              </w:rPr>
              <w:t>հատվածքի</w:t>
            </w:r>
            <w:r w:rsidRPr="00AC307E">
              <w:rPr>
                <w:rFonts w:ascii="GHEA Grapalat" w:hAnsi="GHEA Grapalat"/>
                <w:lang w:val="en-US"/>
              </w:rPr>
              <w:t xml:space="preserve"> </w:t>
            </w:r>
            <w:r w:rsidR="001C46AC" w:rsidRPr="00AC307E">
              <w:rPr>
                <w:rFonts w:ascii="GHEA Grapalat" w:hAnsi="GHEA Grapalat"/>
                <w:lang w:val="hy-AM"/>
              </w:rPr>
              <w:t>նետտո</w:t>
            </w:r>
            <w:r w:rsidR="001C46AC" w:rsidRPr="00AC307E">
              <w:rPr>
                <w:rFonts w:ascii="GHEA Grapalat" w:hAnsi="GHEA Grapalat"/>
                <w:lang w:val="en-US"/>
              </w:rPr>
              <w:t xml:space="preserve"> </w:t>
            </w:r>
            <w:r w:rsidR="001C46AC">
              <w:rPr>
                <w:rFonts w:ascii="GHEA Grapalat" w:hAnsi="GHEA Grapalat"/>
                <w:lang w:val="en-US"/>
              </w:rPr>
              <w:t xml:space="preserve">մակերեսի </w:t>
            </w:r>
            <w:r w:rsidRPr="00AC307E">
              <w:rPr>
                <w:rFonts w:ascii="GHEA Grapalat" w:hAnsi="GHEA Grapalat"/>
                <w:lang w:val="en-US"/>
              </w:rPr>
              <w:t>համար,</w:t>
            </w:r>
          </w:p>
        </w:tc>
      </w:tr>
      <w:tr w:rsidR="002F6B2E" w:rsidRPr="00AC307E" w14:paraId="4117F3FF" w14:textId="77777777" w:rsidTr="00F60667">
        <w:trPr>
          <w:jc w:val="center"/>
        </w:trPr>
        <w:tc>
          <w:tcPr>
            <w:tcW w:w="1150" w:type="dxa"/>
            <w:vAlign w:val="center"/>
          </w:tcPr>
          <w:p w14:paraId="0AB435E1"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Pr>
                <w:rFonts w:ascii="GHEA Grapalat" w:hAnsi="GHEA Grapalat"/>
                <w:i/>
                <w:sz w:val="24"/>
                <w:lang w:val="en-US"/>
              </w:rPr>
              <w:t>M</w:t>
            </w:r>
            <w:r w:rsidRPr="005D7AB6">
              <w:rPr>
                <w:rFonts w:ascii="GHEA Grapalat" w:hAnsi="GHEA Grapalat"/>
              </w:rPr>
              <w:t xml:space="preserve"> </w:t>
            </w:r>
          </w:p>
        </w:tc>
        <w:tc>
          <w:tcPr>
            <w:tcW w:w="329" w:type="dxa"/>
            <w:vAlign w:val="center"/>
          </w:tcPr>
          <w:p w14:paraId="3E83AE50"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CC30808" w14:textId="77777777" w:rsidR="002F6B2E" w:rsidRPr="00AC307E" w:rsidRDefault="002F6B2E" w:rsidP="00F60667">
            <w:pPr>
              <w:spacing w:before="120" w:after="140"/>
              <w:rPr>
                <w:rFonts w:ascii="GHEA Grapalat" w:hAnsi="GHEA Grapalat"/>
                <w:lang w:val="hy-AM"/>
              </w:rPr>
            </w:pPr>
            <w:r w:rsidRPr="00AC307E">
              <w:rPr>
                <w:rFonts w:ascii="GHEA Grapalat" w:hAnsi="GHEA Grapalat"/>
                <w:lang w:val="hy-AM"/>
              </w:rPr>
              <w:t>մ</w:t>
            </w:r>
            <w:r w:rsidRPr="00AC307E">
              <w:rPr>
                <w:rFonts w:ascii="GHEA Grapalat" w:hAnsi="GHEA Grapalat"/>
                <w:lang w:val="en-US"/>
              </w:rPr>
              <w:t>ոմենտ, ծռող մոմենտ,</w:t>
            </w:r>
          </w:p>
        </w:tc>
      </w:tr>
      <w:tr w:rsidR="002F6B2E" w:rsidRPr="00803D61" w14:paraId="05738DF2" w14:textId="77777777" w:rsidTr="00F60667">
        <w:trPr>
          <w:jc w:val="center"/>
        </w:trPr>
        <w:tc>
          <w:tcPr>
            <w:tcW w:w="1150" w:type="dxa"/>
            <w:vAlign w:val="center"/>
          </w:tcPr>
          <w:p w14:paraId="4EF8565A" w14:textId="77777777" w:rsidR="002F6B2E" w:rsidRPr="00AC307E" w:rsidRDefault="002F6B2E" w:rsidP="00F60667">
            <w:pPr>
              <w:spacing w:before="60" w:after="60"/>
              <w:ind w:left="-125"/>
              <w:jc w:val="right"/>
              <w:rPr>
                <w:rFonts w:ascii="GHEA Grapalat" w:hAnsi="GHEA Grapalat" w:cs="Times New Roman"/>
                <w:i/>
                <w:sz w:val="28"/>
                <w:szCs w:val="28"/>
                <w:lang w:val="en-US"/>
              </w:rPr>
            </w:pPr>
            <w:r>
              <w:rPr>
                <w:rFonts w:ascii="GHEA Grapalat" w:hAnsi="GHEA Grapalat"/>
                <w:i/>
                <w:sz w:val="24"/>
                <w:lang w:val="en-US"/>
              </w:rPr>
              <w:t>M</w:t>
            </w:r>
            <w:r>
              <w:rPr>
                <w:rFonts w:ascii="GHEA Grapalat" w:hAnsi="GHEA Grapalat"/>
                <w:i/>
                <w:sz w:val="28"/>
                <w:vertAlign w:val="subscript"/>
                <w:lang w:val="en-US"/>
              </w:rPr>
              <w:t>x</w:t>
            </w:r>
            <w:r w:rsidRPr="006F7E82">
              <w:rPr>
                <w:rFonts w:ascii="GHEA Grapalat" w:hAnsi="GHEA Grapalat" w:cs="Times New Roman"/>
                <w:i/>
                <w:szCs w:val="28"/>
                <w:lang w:val="en-US"/>
              </w:rPr>
              <w:t>,</w:t>
            </w:r>
            <w:r>
              <w:rPr>
                <w:rFonts w:ascii="Calibri" w:hAnsi="Calibri" w:cs="Times New Roman"/>
                <w:i/>
                <w:szCs w:val="28"/>
                <w:lang w:val="en-US"/>
              </w:rPr>
              <w:t> </w:t>
            </w:r>
            <w:r>
              <w:rPr>
                <w:rFonts w:ascii="GHEA Grapalat" w:hAnsi="GHEA Grapalat"/>
                <w:i/>
                <w:sz w:val="24"/>
                <w:lang w:val="en-US"/>
              </w:rPr>
              <w:t>M</w:t>
            </w:r>
            <w:r>
              <w:rPr>
                <w:rFonts w:ascii="GHEA Grapalat" w:hAnsi="GHEA Grapalat"/>
                <w:i/>
                <w:sz w:val="28"/>
                <w:vertAlign w:val="subscript"/>
                <w:lang w:val="en-US"/>
              </w:rPr>
              <w:t>y</w:t>
            </w:r>
            <w:r w:rsidRPr="002475E1">
              <w:rPr>
                <w:rFonts w:ascii="GHEA Grapalat" w:hAnsi="GHEA Grapalat"/>
              </w:rPr>
              <w:t xml:space="preserve"> </w:t>
            </w:r>
          </w:p>
        </w:tc>
        <w:tc>
          <w:tcPr>
            <w:tcW w:w="329" w:type="dxa"/>
            <w:vAlign w:val="center"/>
          </w:tcPr>
          <w:p w14:paraId="281596EF"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F4C194D"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hy-AM"/>
              </w:rPr>
              <w:t>մ</w:t>
            </w:r>
            <w:r w:rsidRPr="00AC307E">
              <w:rPr>
                <w:rFonts w:ascii="GHEA Grapalat" w:hAnsi="GHEA Grapalat"/>
                <w:lang w:val="en-US"/>
              </w:rPr>
              <w:t xml:space="preserve">ոմենտներ՝ համապատասխանաբար </w:t>
            </w:r>
            <w:r w:rsidRPr="00014D50">
              <w:rPr>
                <w:rFonts w:ascii="GHEA Grapalat" w:hAnsi="GHEA Grapalat"/>
                <w:i/>
                <w:sz w:val="24"/>
                <w:lang w:val="en-US"/>
              </w:rPr>
              <w:t>x</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014D50">
              <w:rPr>
                <w:rFonts w:ascii="GHEA Grapalat" w:hAnsi="GHEA Grapalat"/>
                <w:i/>
                <w:sz w:val="24"/>
                <w:lang w:val="en-US"/>
              </w:rPr>
              <w:t>x</w:t>
            </w:r>
            <w:r w:rsidRPr="00AC307E">
              <w:rPr>
                <w:rFonts w:ascii="GHEA Grapalat" w:hAnsi="GHEA Grapalat"/>
                <w:lang w:val="en-US"/>
              </w:rPr>
              <w:t xml:space="preserve"> և </w:t>
            </w:r>
            <w:r w:rsidRPr="00014D50">
              <w:rPr>
                <w:rFonts w:ascii="GHEA Grapalat" w:hAnsi="GHEA Grapalat"/>
                <w:i/>
                <w:sz w:val="24"/>
                <w:lang w:val="en-US"/>
              </w:rPr>
              <w:t>y</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014D50">
              <w:rPr>
                <w:rFonts w:ascii="GHEA Grapalat" w:hAnsi="GHEA Grapalat"/>
                <w:i/>
                <w:sz w:val="24"/>
                <w:lang w:val="en-US"/>
              </w:rPr>
              <w:t>y</w:t>
            </w:r>
            <w:r w:rsidRPr="00AC307E">
              <w:rPr>
                <w:rFonts w:ascii="GHEA Grapalat" w:hAnsi="GHEA Grapalat"/>
                <w:lang w:val="en-US"/>
              </w:rPr>
              <w:t xml:space="preserve"> առանցքների </w:t>
            </w:r>
            <w:r w:rsidRPr="00AC307E">
              <w:rPr>
                <w:rFonts w:ascii="GHEA Grapalat" w:hAnsi="GHEA Grapalat"/>
                <w:lang w:val="en-US"/>
              </w:rPr>
              <w:lastRenderedPageBreak/>
              <w:t>նկատմամբ,</w:t>
            </w:r>
          </w:p>
        </w:tc>
      </w:tr>
      <w:tr w:rsidR="002F6B2E" w:rsidRPr="00AC307E" w14:paraId="5862DE91" w14:textId="77777777" w:rsidTr="00F60667">
        <w:trPr>
          <w:jc w:val="center"/>
        </w:trPr>
        <w:tc>
          <w:tcPr>
            <w:tcW w:w="1150" w:type="dxa"/>
            <w:vAlign w:val="center"/>
          </w:tcPr>
          <w:p w14:paraId="3D1930C4" w14:textId="77777777" w:rsidR="002F6B2E" w:rsidRPr="00AC307E" w:rsidRDefault="002F6B2E" w:rsidP="00F60667">
            <w:pPr>
              <w:spacing w:before="60" w:after="60"/>
              <w:ind w:left="-125"/>
              <w:jc w:val="right"/>
              <w:rPr>
                <w:rFonts w:ascii="GHEA Grapalat" w:hAnsi="GHEA Grapalat" w:cs="Times New Roman"/>
                <w:i/>
                <w:sz w:val="28"/>
                <w:szCs w:val="28"/>
              </w:rPr>
            </w:pPr>
            <w:r>
              <w:rPr>
                <w:rFonts w:ascii="GHEA Grapalat" w:hAnsi="GHEA Grapalat"/>
                <w:i/>
                <w:sz w:val="24"/>
                <w:lang w:val="en-US"/>
              </w:rPr>
              <w:lastRenderedPageBreak/>
              <w:t>N</w:t>
            </w:r>
            <w:r w:rsidRPr="005D7AB6">
              <w:rPr>
                <w:rFonts w:ascii="GHEA Grapalat" w:hAnsi="GHEA Grapalat"/>
              </w:rPr>
              <w:t xml:space="preserve"> </w:t>
            </w:r>
          </w:p>
        </w:tc>
        <w:tc>
          <w:tcPr>
            <w:tcW w:w="329" w:type="dxa"/>
            <w:vAlign w:val="center"/>
          </w:tcPr>
          <w:p w14:paraId="0A709D5B"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D5170D8"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լայնական ուժ,</w:t>
            </w:r>
          </w:p>
        </w:tc>
      </w:tr>
      <w:tr w:rsidR="002F6B2E" w:rsidRPr="00AC307E" w14:paraId="503E6239" w14:textId="77777777" w:rsidTr="00F60667">
        <w:trPr>
          <w:jc w:val="center"/>
        </w:trPr>
        <w:tc>
          <w:tcPr>
            <w:tcW w:w="1150" w:type="dxa"/>
            <w:vAlign w:val="center"/>
          </w:tcPr>
          <w:p w14:paraId="6401412E"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Pr>
                <w:rFonts w:ascii="GHEA Grapalat" w:hAnsi="GHEA Grapalat"/>
                <w:i/>
                <w:sz w:val="24"/>
                <w:lang w:val="en-US"/>
              </w:rPr>
              <w:t>N</w:t>
            </w:r>
            <w:r>
              <w:rPr>
                <w:rFonts w:ascii="GHEA Grapalat" w:hAnsi="GHEA Grapalat"/>
                <w:i/>
                <w:sz w:val="28"/>
                <w:vertAlign w:val="subscript"/>
                <w:lang w:val="en-US"/>
              </w:rPr>
              <w:t>ad</w:t>
            </w:r>
            <w:r w:rsidRPr="002475E1">
              <w:rPr>
                <w:rFonts w:ascii="GHEA Grapalat" w:hAnsi="GHEA Grapalat"/>
              </w:rPr>
              <w:t xml:space="preserve"> </w:t>
            </w:r>
          </w:p>
        </w:tc>
        <w:tc>
          <w:tcPr>
            <w:tcW w:w="329" w:type="dxa"/>
            <w:vAlign w:val="center"/>
          </w:tcPr>
          <w:p w14:paraId="1F2E801E"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5F5C2C8"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լրացուցի</w:t>
            </w:r>
            <w:r>
              <w:rPr>
                <w:rFonts w:ascii="GHEA Grapalat" w:hAnsi="GHEA Grapalat"/>
              </w:rPr>
              <w:t>չ</w:t>
            </w:r>
            <w:r w:rsidRPr="00AC307E">
              <w:rPr>
                <w:rFonts w:ascii="GHEA Grapalat" w:hAnsi="GHEA Grapalat"/>
                <w:lang w:val="en-US"/>
              </w:rPr>
              <w:t xml:space="preserve"> ճիգ,</w:t>
            </w:r>
          </w:p>
        </w:tc>
      </w:tr>
      <w:tr w:rsidR="002F6B2E" w:rsidRPr="00803D61" w14:paraId="6D8BD463" w14:textId="77777777" w:rsidTr="00F60667">
        <w:trPr>
          <w:jc w:val="center"/>
        </w:trPr>
        <w:tc>
          <w:tcPr>
            <w:tcW w:w="1150" w:type="dxa"/>
            <w:vAlign w:val="center"/>
          </w:tcPr>
          <w:p w14:paraId="044B104F"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Pr>
                <w:rFonts w:ascii="GHEA Grapalat" w:hAnsi="GHEA Grapalat"/>
                <w:i/>
                <w:sz w:val="24"/>
                <w:lang w:val="en-US"/>
              </w:rPr>
              <w:t>N</w:t>
            </w:r>
            <w:r>
              <w:rPr>
                <w:rFonts w:ascii="GHEA Grapalat" w:hAnsi="GHEA Grapalat"/>
                <w:i/>
                <w:sz w:val="28"/>
                <w:vertAlign w:val="subscript"/>
                <w:lang w:val="en-US"/>
              </w:rPr>
              <w:t>bm</w:t>
            </w:r>
            <w:r w:rsidRPr="002475E1">
              <w:rPr>
                <w:rFonts w:ascii="GHEA Grapalat" w:hAnsi="GHEA Grapalat"/>
              </w:rPr>
              <w:t xml:space="preserve"> </w:t>
            </w:r>
          </w:p>
        </w:tc>
        <w:tc>
          <w:tcPr>
            <w:tcW w:w="329" w:type="dxa"/>
            <w:vAlign w:val="center"/>
          </w:tcPr>
          <w:p w14:paraId="4EBD53E1"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047CCE2"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սյան ճյուղում երկայնական ուժ մոմենտից,</w:t>
            </w:r>
          </w:p>
        </w:tc>
      </w:tr>
      <w:tr w:rsidR="002F6B2E" w:rsidRPr="00AC307E" w14:paraId="082759D2" w14:textId="77777777" w:rsidTr="00F60667">
        <w:trPr>
          <w:jc w:val="center"/>
        </w:trPr>
        <w:tc>
          <w:tcPr>
            <w:tcW w:w="1150" w:type="dxa"/>
            <w:vAlign w:val="center"/>
          </w:tcPr>
          <w:p w14:paraId="285FD573" w14:textId="77777777" w:rsidR="002F6B2E" w:rsidRPr="00AC307E" w:rsidRDefault="002F6B2E" w:rsidP="00F60667">
            <w:pPr>
              <w:spacing w:before="60" w:after="60"/>
              <w:ind w:left="-125"/>
              <w:jc w:val="right"/>
              <w:rPr>
                <w:rFonts w:ascii="GHEA Grapalat" w:hAnsi="GHEA Grapalat" w:cs="Times New Roman"/>
                <w:i/>
                <w:sz w:val="28"/>
                <w:szCs w:val="28"/>
              </w:rPr>
            </w:pPr>
            <w:r w:rsidRPr="006478E6">
              <w:rPr>
                <w:rFonts w:ascii="GHEA Grapalat" w:hAnsi="GHEA Grapalat"/>
                <w:i/>
                <w:sz w:val="24"/>
                <w:lang w:val="en-US"/>
              </w:rPr>
              <w:t>Q</w:t>
            </w:r>
          </w:p>
        </w:tc>
        <w:tc>
          <w:tcPr>
            <w:tcW w:w="329" w:type="dxa"/>
            <w:vAlign w:val="center"/>
          </w:tcPr>
          <w:p w14:paraId="7F8C5D70"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46E98886"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լայնական ուժ, </w:t>
            </w:r>
            <w:r w:rsidRPr="00702096">
              <w:rPr>
                <w:rFonts w:ascii="GHEA Grapalat" w:hAnsi="GHEA Grapalat"/>
                <w:lang w:val="en-US"/>
              </w:rPr>
              <w:t>սահքի ուժ,</w:t>
            </w:r>
          </w:p>
        </w:tc>
      </w:tr>
      <w:tr w:rsidR="002F6B2E" w:rsidRPr="00803D61" w14:paraId="4B067884" w14:textId="77777777" w:rsidTr="00F60667">
        <w:trPr>
          <w:jc w:val="center"/>
        </w:trPr>
        <w:tc>
          <w:tcPr>
            <w:tcW w:w="1150" w:type="dxa"/>
            <w:vAlign w:val="center"/>
          </w:tcPr>
          <w:p w14:paraId="68AD784C"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6478E6">
              <w:rPr>
                <w:rFonts w:ascii="GHEA Grapalat" w:hAnsi="GHEA Grapalat"/>
                <w:i/>
                <w:sz w:val="24"/>
                <w:lang w:val="en-US"/>
              </w:rPr>
              <w:t>Q</w:t>
            </w:r>
            <w:r>
              <w:rPr>
                <w:rFonts w:ascii="GHEA Grapalat" w:hAnsi="GHEA Grapalat"/>
                <w:i/>
                <w:sz w:val="28"/>
                <w:vertAlign w:val="subscript"/>
                <w:lang w:val="en-US"/>
              </w:rPr>
              <w:t>fic</w:t>
            </w:r>
            <w:r w:rsidRPr="002475E1">
              <w:rPr>
                <w:rFonts w:ascii="GHEA Grapalat" w:hAnsi="GHEA Grapalat"/>
              </w:rPr>
              <w:t xml:space="preserve"> </w:t>
            </w:r>
          </w:p>
        </w:tc>
        <w:tc>
          <w:tcPr>
            <w:tcW w:w="329" w:type="dxa"/>
            <w:vAlign w:val="center"/>
          </w:tcPr>
          <w:p w14:paraId="61ECDF7D"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7469D1E"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միացվող տարրերի համար պայմանական լայնական ուժ,</w:t>
            </w:r>
          </w:p>
        </w:tc>
      </w:tr>
      <w:tr w:rsidR="002F6B2E" w:rsidRPr="00803D61" w14:paraId="1EFCE52D" w14:textId="77777777" w:rsidTr="00F60667">
        <w:trPr>
          <w:jc w:val="center"/>
        </w:trPr>
        <w:tc>
          <w:tcPr>
            <w:tcW w:w="1150" w:type="dxa"/>
            <w:vAlign w:val="center"/>
          </w:tcPr>
          <w:p w14:paraId="524A3A04" w14:textId="77777777" w:rsidR="002F6B2E" w:rsidRPr="00AC307E" w:rsidRDefault="002F6B2E" w:rsidP="00F60667">
            <w:pPr>
              <w:spacing w:before="60" w:after="60"/>
              <w:ind w:left="-125" w:right="44"/>
              <w:jc w:val="right"/>
              <w:rPr>
                <w:rFonts w:ascii="GHEA Grapalat" w:hAnsi="GHEA Grapalat" w:cs="Times New Roman"/>
                <w:i/>
                <w:color w:val="FF0000"/>
                <w:sz w:val="28"/>
                <w:szCs w:val="28"/>
              </w:rPr>
            </w:pPr>
            <w:r w:rsidRPr="006478E6">
              <w:rPr>
                <w:rFonts w:ascii="GHEA Grapalat" w:hAnsi="GHEA Grapalat"/>
                <w:i/>
                <w:sz w:val="24"/>
                <w:lang w:val="en-US"/>
              </w:rPr>
              <w:t>Q</w:t>
            </w:r>
            <w:r w:rsidRPr="006478E6">
              <w:rPr>
                <w:rFonts w:ascii="GHEA Grapalat" w:hAnsi="GHEA Grapalat"/>
                <w:i/>
                <w:sz w:val="28"/>
                <w:vertAlign w:val="subscript"/>
                <w:lang w:val="en-US"/>
              </w:rPr>
              <w:t>s</w:t>
            </w:r>
            <w:r w:rsidRPr="00AC307E">
              <w:rPr>
                <w:rFonts w:ascii="GHEA Grapalat" w:hAnsi="GHEA Grapalat" w:cs="Times New Roman"/>
                <w:i/>
                <w:color w:val="FF0000"/>
                <w:sz w:val="28"/>
                <w:szCs w:val="28"/>
              </w:rPr>
              <w:t xml:space="preserve"> </w:t>
            </w:r>
          </w:p>
        </w:tc>
        <w:tc>
          <w:tcPr>
            <w:tcW w:w="329" w:type="dxa"/>
            <w:vAlign w:val="center"/>
          </w:tcPr>
          <w:p w14:paraId="04A09209"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F0F09EF"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մեկ հարթութ</w:t>
            </w:r>
            <w:r>
              <w:rPr>
                <w:rFonts w:ascii="GHEA Grapalat" w:hAnsi="GHEA Grapalat"/>
              </w:rPr>
              <w:t>յ</w:t>
            </w:r>
            <w:r w:rsidRPr="00AC307E">
              <w:rPr>
                <w:rFonts w:ascii="GHEA Grapalat" w:hAnsi="GHEA Grapalat"/>
                <w:lang w:val="en-US"/>
              </w:rPr>
              <w:t>ունում տեղակայված զոլակների համակարգի վրա ընկնող պայմանական լայնական ուժ,</w:t>
            </w:r>
          </w:p>
        </w:tc>
      </w:tr>
      <w:tr w:rsidR="002F6B2E" w:rsidRPr="00803D61" w14:paraId="4B8B96D4" w14:textId="77777777" w:rsidTr="00F60667">
        <w:trPr>
          <w:jc w:val="center"/>
        </w:trPr>
        <w:tc>
          <w:tcPr>
            <w:tcW w:w="1150" w:type="dxa"/>
            <w:vAlign w:val="center"/>
          </w:tcPr>
          <w:p w14:paraId="66F0B089" w14:textId="77777777" w:rsidR="002F6B2E" w:rsidRPr="00BA0000" w:rsidRDefault="002F6B2E" w:rsidP="00F60667">
            <w:pPr>
              <w:spacing w:before="60" w:after="60"/>
              <w:ind w:left="-125"/>
              <w:jc w:val="right"/>
              <w:rPr>
                <w:rFonts w:ascii="GHEA Grapalat" w:hAnsi="GHEA Grapalat" w:cs="Times New Roman"/>
                <w:i/>
                <w:color w:val="FF0000"/>
                <w:sz w:val="28"/>
                <w:szCs w:val="28"/>
              </w:rPr>
            </w:pPr>
            <w:r w:rsidRPr="00BA0000">
              <w:rPr>
                <w:rFonts w:ascii="GHEA Grapalat" w:hAnsi="GHEA Grapalat"/>
                <w:i/>
                <w:sz w:val="24"/>
                <w:lang w:val="en-US"/>
              </w:rPr>
              <w:t>R</w:t>
            </w:r>
            <w:r w:rsidRPr="00BA0000">
              <w:rPr>
                <w:rFonts w:ascii="GHEA Grapalat" w:hAnsi="GHEA Grapalat"/>
                <w:i/>
                <w:sz w:val="28"/>
                <w:vertAlign w:val="subscript"/>
                <w:lang w:val="en-US"/>
              </w:rPr>
              <w:t>ba</w:t>
            </w:r>
            <w:r w:rsidRPr="00BA0000">
              <w:rPr>
                <w:rFonts w:ascii="GHEA Grapalat" w:hAnsi="GHEA Grapalat"/>
              </w:rPr>
              <w:t xml:space="preserve"> </w:t>
            </w:r>
          </w:p>
        </w:tc>
        <w:tc>
          <w:tcPr>
            <w:tcW w:w="329" w:type="dxa"/>
            <w:vAlign w:val="center"/>
          </w:tcPr>
          <w:p w14:paraId="3AB152A8" w14:textId="77777777" w:rsidR="002F6B2E" w:rsidRPr="00BA0000" w:rsidRDefault="002F6B2E" w:rsidP="00F60667">
            <w:pPr>
              <w:spacing w:before="60" w:after="60"/>
              <w:jc w:val="center"/>
              <w:rPr>
                <w:rFonts w:ascii="GHEA Grapalat" w:hAnsi="GHEA Grapalat"/>
                <w:b/>
                <w:bCs/>
                <w:lang w:val="en-US"/>
              </w:rPr>
            </w:pPr>
            <w:r w:rsidRPr="00BA0000">
              <w:rPr>
                <w:rFonts w:ascii="GHEA Grapalat" w:hAnsi="GHEA Grapalat"/>
                <w:b/>
                <w:bCs/>
                <w:lang w:val="en-US"/>
              </w:rPr>
              <w:t>–</w:t>
            </w:r>
          </w:p>
        </w:tc>
        <w:tc>
          <w:tcPr>
            <w:tcW w:w="7620" w:type="dxa"/>
            <w:vAlign w:val="center"/>
          </w:tcPr>
          <w:p w14:paraId="3FBCDD89" w14:textId="77777777" w:rsidR="002F6B2E" w:rsidRPr="00AC307E" w:rsidRDefault="00310064" w:rsidP="00F60667">
            <w:pPr>
              <w:spacing w:before="120" w:after="140"/>
              <w:rPr>
                <w:rFonts w:ascii="GHEA Grapalat" w:hAnsi="GHEA Grapalat"/>
                <w:lang w:val="en-US"/>
              </w:rPr>
            </w:pPr>
            <w:r w:rsidRPr="00BA0000">
              <w:rPr>
                <w:rFonts w:ascii="GHEA Grapalat" w:hAnsi="GHEA Grapalat"/>
                <w:lang w:val="en-US"/>
              </w:rPr>
              <w:t>հիմնա</w:t>
            </w:r>
            <w:r w:rsidR="002F6B2E" w:rsidRPr="00BA0000">
              <w:rPr>
                <w:rFonts w:ascii="GHEA Grapalat" w:hAnsi="GHEA Grapalat"/>
                <w:lang w:val="en-US"/>
              </w:rPr>
              <w:t>հեղույսների հաշվարկային դիմադրություն՝ ըստ ձգման,</w:t>
            </w:r>
          </w:p>
        </w:tc>
      </w:tr>
      <w:tr w:rsidR="002F6B2E" w:rsidRPr="00803D61" w14:paraId="6AA142A4" w14:textId="77777777" w:rsidTr="00F60667">
        <w:trPr>
          <w:jc w:val="center"/>
        </w:trPr>
        <w:tc>
          <w:tcPr>
            <w:tcW w:w="1150" w:type="dxa"/>
            <w:vAlign w:val="center"/>
          </w:tcPr>
          <w:p w14:paraId="4526167C"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384659">
              <w:rPr>
                <w:rFonts w:ascii="GHEA Grapalat" w:hAnsi="GHEA Grapalat"/>
                <w:i/>
                <w:sz w:val="24"/>
                <w:lang w:val="en-US"/>
              </w:rPr>
              <w:t>R</w:t>
            </w:r>
            <w:r>
              <w:rPr>
                <w:rFonts w:ascii="GHEA Grapalat" w:hAnsi="GHEA Grapalat"/>
                <w:i/>
                <w:sz w:val="28"/>
                <w:vertAlign w:val="subscript"/>
                <w:lang w:val="en-US"/>
              </w:rPr>
              <w:t>bh</w:t>
            </w:r>
            <w:r w:rsidRPr="002475E1">
              <w:rPr>
                <w:rFonts w:ascii="GHEA Grapalat" w:hAnsi="GHEA Grapalat"/>
              </w:rPr>
              <w:t xml:space="preserve"> </w:t>
            </w:r>
          </w:p>
        </w:tc>
        <w:tc>
          <w:tcPr>
            <w:tcW w:w="329" w:type="dxa"/>
            <w:vAlign w:val="center"/>
          </w:tcPr>
          <w:p w14:paraId="61397A39"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512BB1D"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բարձրամուր հեղույսների հաշվարկային դիմադրություն</w:t>
            </w:r>
            <w:r>
              <w:rPr>
                <w:rFonts w:ascii="GHEA Grapalat" w:hAnsi="GHEA Grapalat"/>
                <w:lang w:val="en-US"/>
              </w:rPr>
              <w:t>՝</w:t>
            </w:r>
            <w:r w:rsidRPr="00AC307E">
              <w:rPr>
                <w:rFonts w:ascii="GHEA Grapalat" w:hAnsi="GHEA Grapalat"/>
                <w:lang w:val="en-US"/>
              </w:rPr>
              <w:t xml:space="preserve"> ըստ ձգման,</w:t>
            </w:r>
          </w:p>
        </w:tc>
      </w:tr>
      <w:tr w:rsidR="002F6B2E" w:rsidRPr="00803D61" w14:paraId="6090061C" w14:textId="77777777" w:rsidTr="00F60667">
        <w:trPr>
          <w:jc w:val="center"/>
        </w:trPr>
        <w:tc>
          <w:tcPr>
            <w:tcW w:w="1150" w:type="dxa"/>
            <w:vAlign w:val="center"/>
          </w:tcPr>
          <w:p w14:paraId="47867833"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384659">
              <w:rPr>
                <w:rFonts w:ascii="GHEA Grapalat" w:hAnsi="GHEA Grapalat"/>
                <w:i/>
                <w:sz w:val="24"/>
                <w:lang w:val="en-US"/>
              </w:rPr>
              <w:t>R</w:t>
            </w:r>
            <w:r>
              <w:rPr>
                <w:rFonts w:ascii="GHEA Grapalat" w:hAnsi="GHEA Grapalat"/>
                <w:i/>
                <w:sz w:val="28"/>
                <w:vertAlign w:val="subscript"/>
                <w:lang w:val="en-US"/>
              </w:rPr>
              <w:t>bp</w:t>
            </w:r>
            <w:r w:rsidRPr="002475E1">
              <w:rPr>
                <w:rFonts w:ascii="GHEA Grapalat" w:hAnsi="GHEA Grapalat"/>
              </w:rPr>
              <w:t xml:space="preserve"> </w:t>
            </w:r>
          </w:p>
        </w:tc>
        <w:tc>
          <w:tcPr>
            <w:tcW w:w="329" w:type="dxa"/>
            <w:vAlign w:val="center"/>
          </w:tcPr>
          <w:p w14:paraId="0CBE2894"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6276664"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միահեղույս միացման հաշվարկային դիմադրություն</w:t>
            </w:r>
            <w:r>
              <w:rPr>
                <w:rFonts w:ascii="GHEA Grapalat" w:hAnsi="GHEA Grapalat"/>
                <w:lang w:val="en-US"/>
              </w:rPr>
              <w:t>՝</w:t>
            </w:r>
            <w:r w:rsidRPr="00AC307E">
              <w:rPr>
                <w:rFonts w:ascii="GHEA Grapalat" w:hAnsi="GHEA Grapalat"/>
                <w:lang w:val="en-US"/>
              </w:rPr>
              <w:t xml:space="preserve"> ըստ տրորման,</w:t>
            </w:r>
          </w:p>
        </w:tc>
      </w:tr>
      <w:tr w:rsidR="002F6B2E" w:rsidRPr="00803D61" w14:paraId="3817FCF6" w14:textId="77777777" w:rsidTr="00F60667">
        <w:trPr>
          <w:jc w:val="center"/>
        </w:trPr>
        <w:tc>
          <w:tcPr>
            <w:tcW w:w="1150" w:type="dxa"/>
            <w:vAlign w:val="center"/>
          </w:tcPr>
          <w:p w14:paraId="10473CB6"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384659">
              <w:rPr>
                <w:rFonts w:ascii="GHEA Grapalat" w:hAnsi="GHEA Grapalat"/>
                <w:i/>
                <w:sz w:val="24"/>
                <w:lang w:val="en-US"/>
              </w:rPr>
              <w:t>R</w:t>
            </w:r>
            <w:r>
              <w:rPr>
                <w:rFonts w:ascii="GHEA Grapalat" w:hAnsi="GHEA Grapalat"/>
                <w:i/>
                <w:sz w:val="28"/>
                <w:vertAlign w:val="subscript"/>
                <w:lang w:val="en-US"/>
              </w:rPr>
              <w:t>bs</w:t>
            </w:r>
            <w:r w:rsidRPr="002475E1">
              <w:rPr>
                <w:rFonts w:ascii="GHEA Grapalat" w:hAnsi="GHEA Grapalat"/>
              </w:rPr>
              <w:t xml:space="preserve"> </w:t>
            </w:r>
          </w:p>
        </w:tc>
        <w:tc>
          <w:tcPr>
            <w:tcW w:w="329" w:type="dxa"/>
            <w:vAlign w:val="center"/>
          </w:tcPr>
          <w:p w14:paraId="17F0D21C"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0CB9344C" w14:textId="77777777" w:rsidR="002F6B2E" w:rsidRPr="00AC307E" w:rsidRDefault="002F6B2E" w:rsidP="00F60667">
            <w:pPr>
              <w:spacing w:before="120" w:after="140"/>
              <w:jc w:val="both"/>
              <w:rPr>
                <w:rFonts w:ascii="GHEA Grapalat" w:hAnsi="GHEA Grapalat"/>
                <w:lang w:val="en-US"/>
              </w:rPr>
            </w:pPr>
            <w:r w:rsidRPr="00AC307E">
              <w:rPr>
                <w:rFonts w:ascii="GHEA Grapalat" w:hAnsi="GHEA Grapalat"/>
                <w:lang w:val="en-US"/>
              </w:rPr>
              <w:t>միահեղույս միացման հաշվարկային դիմադրություն</w:t>
            </w:r>
            <w:r>
              <w:rPr>
                <w:rFonts w:ascii="GHEA Grapalat" w:hAnsi="GHEA Grapalat"/>
                <w:lang w:val="en-US"/>
              </w:rPr>
              <w:t>՝</w:t>
            </w:r>
            <w:r w:rsidRPr="00AC307E">
              <w:rPr>
                <w:rFonts w:ascii="GHEA Grapalat" w:hAnsi="GHEA Grapalat"/>
                <w:lang w:val="en-US"/>
              </w:rPr>
              <w:t xml:space="preserve"> ըստ կտրման,</w:t>
            </w:r>
          </w:p>
        </w:tc>
      </w:tr>
      <w:tr w:rsidR="002F6B2E" w:rsidRPr="00803D61" w14:paraId="35632DE2" w14:textId="77777777" w:rsidTr="00F60667">
        <w:trPr>
          <w:jc w:val="center"/>
        </w:trPr>
        <w:tc>
          <w:tcPr>
            <w:tcW w:w="1150" w:type="dxa"/>
            <w:vAlign w:val="center"/>
          </w:tcPr>
          <w:p w14:paraId="0B50296F"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bt</w:t>
            </w:r>
            <w:r w:rsidRPr="002475E1">
              <w:rPr>
                <w:rFonts w:ascii="GHEA Grapalat" w:hAnsi="GHEA Grapalat"/>
              </w:rPr>
              <w:t xml:space="preserve"> </w:t>
            </w:r>
          </w:p>
        </w:tc>
        <w:tc>
          <w:tcPr>
            <w:tcW w:w="329" w:type="dxa"/>
            <w:vAlign w:val="center"/>
          </w:tcPr>
          <w:p w14:paraId="1D52466B"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8642819" w14:textId="77777777" w:rsidR="002F6B2E" w:rsidRPr="00AC307E" w:rsidRDefault="002F6B2E" w:rsidP="00F60667">
            <w:pPr>
              <w:spacing w:before="120" w:after="140"/>
              <w:jc w:val="both"/>
              <w:rPr>
                <w:rFonts w:ascii="GHEA Grapalat" w:hAnsi="GHEA Grapalat"/>
                <w:lang w:val="en-US"/>
              </w:rPr>
            </w:pPr>
            <w:r w:rsidRPr="00AC307E">
              <w:rPr>
                <w:rFonts w:ascii="GHEA Grapalat" w:hAnsi="GHEA Grapalat"/>
                <w:lang w:val="en-US"/>
              </w:rPr>
              <w:t>միահեղույս միացման հաշվարկային դիմադրություն</w:t>
            </w:r>
            <w:r>
              <w:rPr>
                <w:rFonts w:ascii="GHEA Grapalat" w:hAnsi="GHEA Grapalat"/>
                <w:lang w:val="en-US"/>
              </w:rPr>
              <w:t>՝</w:t>
            </w:r>
            <w:r w:rsidRPr="00AC307E">
              <w:rPr>
                <w:rFonts w:ascii="GHEA Grapalat" w:hAnsi="GHEA Grapalat"/>
                <w:lang w:val="en-US"/>
              </w:rPr>
              <w:t xml:space="preserve"> ըստ ձգման,</w:t>
            </w:r>
          </w:p>
        </w:tc>
      </w:tr>
      <w:tr w:rsidR="002F6B2E" w:rsidRPr="00803D61" w14:paraId="46B2AE35" w14:textId="77777777" w:rsidTr="00F60667">
        <w:trPr>
          <w:jc w:val="center"/>
        </w:trPr>
        <w:tc>
          <w:tcPr>
            <w:tcW w:w="1150" w:type="dxa"/>
            <w:vAlign w:val="center"/>
          </w:tcPr>
          <w:p w14:paraId="38E41909"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bun</w:t>
            </w:r>
            <w:r w:rsidRPr="002475E1">
              <w:rPr>
                <w:rFonts w:ascii="GHEA Grapalat" w:hAnsi="GHEA Grapalat"/>
              </w:rPr>
              <w:t xml:space="preserve"> </w:t>
            </w:r>
          </w:p>
        </w:tc>
        <w:tc>
          <w:tcPr>
            <w:tcW w:w="329" w:type="dxa"/>
            <w:vAlign w:val="center"/>
          </w:tcPr>
          <w:p w14:paraId="21A13142"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3FEB734A"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հեղույսի պողպատի նորմատիվ դիմադրություն</w:t>
            </w:r>
            <w:r>
              <w:rPr>
                <w:rFonts w:ascii="GHEA Grapalat" w:hAnsi="GHEA Grapalat"/>
                <w:lang w:val="en-US"/>
              </w:rPr>
              <w:t>՝</w:t>
            </w:r>
            <w:r w:rsidRPr="00AC307E">
              <w:rPr>
                <w:rFonts w:ascii="GHEA Grapalat" w:hAnsi="GHEA Grapalat"/>
                <w:lang w:val="en-US"/>
              </w:rPr>
              <w:t xml:space="preserve"> ընդունվող </w:t>
            </w:r>
            <m:oMath>
              <m:acc>
                <m:accPr>
                  <m:chr m:val="̅"/>
                  <m:ctrlPr>
                    <w:rPr>
                      <w:rFonts w:ascii="Cambria Math" w:hAnsi="Cambria Math"/>
                      <w:i/>
                      <w:sz w:val="28"/>
                      <w:lang w:val="en-US"/>
                    </w:rPr>
                  </m:ctrlPr>
                </m:accPr>
                <m:e>
                  <m:r>
                    <w:rPr>
                      <w:rFonts w:ascii="Cambria Math" w:hAnsi="Cambria Math"/>
                      <w:sz w:val="28"/>
                      <w:lang w:val="en-US"/>
                    </w:rPr>
                    <m:t>σ</m:t>
                  </m:r>
                </m:e>
              </m:acc>
            </m:oMath>
            <w:r>
              <w:rPr>
                <w:rFonts w:ascii="GHEA Grapalat" w:hAnsi="GHEA Grapalat"/>
                <w:i/>
                <w:sz w:val="28"/>
                <w:vertAlign w:val="subscript"/>
                <w:lang w:val="en-US"/>
              </w:rPr>
              <w:t>u</w:t>
            </w:r>
            <w:r>
              <w:rPr>
                <w:rFonts w:ascii="GHEA Grapalat" w:hAnsi="GHEA Grapalat"/>
                <w:highlight w:val="yellow"/>
                <w:lang w:val="en-US"/>
              </w:rPr>
              <w:t xml:space="preserve"> </w:t>
            </w:r>
            <w:r w:rsidRPr="00AC307E">
              <w:rPr>
                <w:rFonts w:ascii="GHEA Grapalat" w:hAnsi="GHEA Grapalat"/>
                <w:lang w:val="en-US"/>
              </w:rPr>
              <w:t xml:space="preserve">ժանակավոր դիմադրությանը հավասար, հեղույսներին </w:t>
            </w:r>
            <w:r>
              <w:rPr>
                <w:rFonts w:ascii="GHEA Grapalat" w:hAnsi="GHEA Grapalat"/>
                <w:lang w:val="en-US"/>
              </w:rPr>
              <w:t>վերաբեր</w:t>
            </w:r>
            <w:r w:rsidRPr="00AC307E">
              <w:rPr>
                <w:rFonts w:ascii="GHEA Grapalat" w:hAnsi="GHEA Grapalat"/>
                <w:lang w:val="en-US"/>
              </w:rPr>
              <w:t>ող ազգային ստանդարտներին և տեխնիկական պահանջներին համաձայն,</w:t>
            </w:r>
          </w:p>
        </w:tc>
      </w:tr>
      <w:tr w:rsidR="002F6B2E" w:rsidRPr="00803D61" w14:paraId="21FCE3DF" w14:textId="77777777" w:rsidTr="00F60667">
        <w:trPr>
          <w:jc w:val="center"/>
        </w:trPr>
        <w:tc>
          <w:tcPr>
            <w:tcW w:w="1150" w:type="dxa"/>
            <w:vAlign w:val="center"/>
          </w:tcPr>
          <w:p w14:paraId="4FD1F64D"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bu</w:t>
            </w:r>
            <w:r w:rsidRPr="002475E1">
              <w:rPr>
                <w:rFonts w:ascii="GHEA Grapalat" w:hAnsi="GHEA Grapalat"/>
              </w:rPr>
              <w:t xml:space="preserve"> </w:t>
            </w:r>
          </w:p>
        </w:tc>
        <w:tc>
          <w:tcPr>
            <w:tcW w:w="329" w:type="dxa"/>
            <w:vAlign w:val="center"/>
          </w:tcPr>
          <w:p w14:paraId="44E2DA03"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4DD29076" w14:textId="77777777" w:rsidR="002F6B2E" w:rsidRPr="00AC307E" w:rsidRDefault="002F6B2E" w:rsidP="00F60667">
            <w:pPr>
              <w:spacing w:before="120" w:after="140"/>
              <w:jc w:val="both"/>
              <w:rPr>
                <w:rFonts w:ascii="GHEA Grapalat" w:hAnsi="GHEA Grapalat"/>
                <w:lang w:val="en-US"/>
              </w:rPr>
            </w:pPr>
            <w:r w:rsidRPr="00AC307E">
              <w:rPr>
                <w:rFonts w:ascii="GHEA Grapalat" w:hAnsi="GHEA Grapalat"/>
                <w:lang w:val="en-US"/>
              </w:rPr>
              <w:t>U-աձև հեղույսների հաշվարկային դիմադրություն</w:t>
            </w:r>
            <w:r>
              <w:rPr>
                <w:rFonts w:ascii="GHEA Grapalat" w:hAnsi="GHEA Grapalat"/>
                <w:lang w:val="en-US"/>
              </w:rPr>
              <w:t>՝</w:t>
            </w:r>
            <w:r w:rsidRPr="00AC307E">
              <w:rPr>
                <w:rFonts w:ascii="GHEA Grapalat" w:hAnsi="GHEA Grapalat"/>
                <w:lang w:val="en-US"/>
              </w:rPr>
              <w:t xml:space="preserve"> ըստ ձգման,</w:t>
            </w:r>
          </w:p>
        </w:tc>
      </w:tr>
      <w:tr w:rsidR="002F6B2E" w:rsidRPr="00803D61" w14:paraId="5FB52730" w14:textId="77777777" w:rsidTr="00F60667">
        <w:trPr>
          <w:jc w:val="center"/>
        </w:trPr>
        <w:tc>
          <w:tcPr>
            <w:tcW w:w="1150" w:type="dxa"/>
            <w:vAlign w:val="center"/>
          </w:tcPr>
          <w:p w14:paraId="7DBEB627"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byn</w:t>
            </w:r>
            <w:r w:rsidRPr="002475E1">
              <w:rPr>
                <w:rFonts w:ascii="GHEA Grapalat" w:hAnsi="GHEA Grapalat"/>
              </w:rPr>
              <w:t xml:space="preserve"> </w:t>
            </w:r>
          </w:p>
        </w:tc>
        <w:tc>
          <w:tcPr>
            <w:tcW w:w="329" w:type="dxa"/>
            <w:vAlign w:val="center"/>
          </w:tcPr>
          <w:p w14:paraId="185EF5B3"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0E048D80"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հեղույսի պողպատի նորմատիվ դիմադրություն</w:t>
            </w:r>
            <w:r>
              <w:rPr>
                <w:rFonts w:ascii="GHEA Grapalat" w:hAnsi="GHEA Grapalat"/>
                <w:lang w:val="en-US"/>
              </w:rPr>
              <w:t>՝</w:t>
            </w:r>
            <w:r w:rsidRPr="00AC307E">
              <w:rPr>
                <w:rFonts w:ascii="GHEA Grapalat" w:hAnsi="GHEA Grapalat"/>
                <w:lang w:val="en-US"/>
              </w:rPr>
              <w:t xml:space="preserve"> ընդունվող </w:t>
            </w:r>
            <m:oMath>
              <m:acc>
                <m:accPr>
                  <m:chr m:val="̅"/>
                  <m:ctrlPr>
                    <w:rPr>
                      <w:rFonts w:ascii="Cambria Math" w:hAnsi="Cambria Math"/>
                      <w:i/>
                      <w:sz w:val="28"/>
                      <w:lang w:val="en-US"/>
                    </w:rPr>
                  </m:ctrlPr>
                </m:accPr>
                <m:e>
                  <m:r>
                    <w:rPr>
                      <w:rFonts w:ascii="Cambria Math" w:hAnsi="Cambria Math"/>
                      <w:sz w:val="28"/>
                      <w:lang w:val="en-US"/>
                    </w:rPr>
                    <m:t>σ</m:t>
                  </m:r>
                </m:e>
              </m:acc>
            </m:oMath>
            <w:r w:rsidRPr="00061F1F">
              <w:rPr>
                <w:rFonts w:ascii="GHEA Grapalat" w:hAnsi="GHEA Grapalat"/>
                <w:i/>
                <w:sz w:val="28"/>
                <w:vertAlign w:val="subscript"/>
                <w:lang w:val="en-US"/>
              </w:rPr>
              <w:t>y</w:t>
            </w:r>
            <w:r>
              <w:rPr>
                <w:rFonts w:ascii="GHEA Grapalat" w:hAnsi="GHEA Grapalat"/>
                <w:highlight w:val="yellow"/>
                <w:lang w:val="en-US"/>
              </w:rPr>
              <w:t xml:space="preserve"> </w:t>
            </w:r>
            <w:r w:rsidRPr="00AC307E">
              <w:rPr>
                <w:rFonts w:ascii="GHEA Grapalat" w:hAnsi="GHEA Grapalat"/>
                <w:lang w:val="en-US"/>
              </w:rPr>
              <w:t xml:space="preserve">հոսունության սահմանին հավասար, հեղույսներին </w:t>
            </w:r>
            <w:r>
              <w:rPr>
                <w:rFonts w:ascii="GHEA Grapalat" w:hAnsi="GHEA Grapalat"/>
                <w:lang w:val="en-US"/>
              </w:rPr>
              <w:t>վերաբեր</w:t>
            </w:r>
            <w:r w:rsidRPr="00AC307E">
              <w:rPr>
                <w:rFonts w:ascii="GHEA Grapalat" w:hAnsi="GHEA Grapalat"/>
                <w:lang w:val="en-US"/>
              </w:rPr>
              <w:t>ող ազգային ստանդարտներին և տեխնիկական պահանջներին համաձայն,</w:t>
            </w:r>
          </w:p>
        </w:tc>
      </w:tr>
      <w:tr w:rsidR="002F6B2E" w:rsidRPr="00803D61" w14:paraId="25B30BF3" w14:textId="77777777" w:rsidTr="00F60667">
        <w:trPr>
          <w:jc w:val="center"/>
        </w:trPr>
        <w:tc>
          <w:tcPr>
            <w:tcW w:w="1150" w:type="dxa"/>
            <w:vAlign w:val="center"/>
          </w:tcPr>
          <w:p w14:paraId="43AD456A"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cd</w:t>
            </w:r>
            <w:r w:rsidRPr="002475E1">
              <w:rPr>
                <w:rFonts w:ascii="GHEA Grapalat" w:hAnsi="GHEA Grapalat"/>
              </w:rPr>
              <w:t xml:space="preserve"> </w:t>
            </w:r>
          </w:p>
        </w:tc>
        <w:tc>
          <w:tcPr>
            <w:tcW w:w="329" w:type="dxa"/>
            <w:vAlign w:val="center"/>
          </w:tcPr>
          <w:p w14:paraId="694CB957"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3F6F2389"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գ</w:t>
            </w:r>
            <w:r w:rsidRPr="00AC307E">
              <w:rPr>
                <w:rFonts w:ascii="GHEA Grapalat" w:hAnsi="GHEA Grapalat"/>
              </w:rPr>
              <w:t>լանվակների</w:t>
            </w:r>
            <w:r w:rsidRPr="00AC307E">
              <w:rPr>
                <w:rFonts w:ascii="GHEA Grapalat" w:hAnsi="GHEA Grapalat"/>
                <w:lang w:val="en-US"/>
              </w:rPr>
              <w:t xml:space="preserve"> հաշվարկային դիմադրություն</w:t>
            </w:r>
            <w:r>
              <w:rPr>
                <w:rFonts w:ascii="GHEA Grapalat" w:hAnsi="GHEA Grapalat"/>
                <w:lang w:val="en-US"/>
              </w:rPr>
              <w:t>՝</w:t>
            </w:r>
            <w:r w:rsidRPr="00AC307E">
              <w:rPr>
                <w:rFonts w:ascii="GHEA Grapalat" w:hAnsi="GHEA Grapalat"/>
                <w:lang w:val="en-US"/>
              </w:rPr>
              <w:t xml:space="preserve"> ըստ </w:t>
            </w:r>
            <w:r w:rsidRPr="00AC307E">
              <w:rPr>
                <w:rFonts w:ascii="GHEA Grapalat" w:hAnsi="GHEA Grapalat"/>
              </w:rPr>
              <w:t>տրամագծային</w:t>
            </w:r>
            <w:r w:rsidRPr="00AC307E">
              <w:rPr>
                <w:rFonts w:ascii="GHEA Grapalat" w:hAnsi="GHEA Grapalat"/>
                <w:lang w:val="en-US"/>
              </w:rPr>
              <w:t xml:space="preserve"> </w:t>
            </w:r>
            <w:r w:rsidRPr="00AC307E">
              <w:rPr>
                <w:rFonts w:ascii="GHEA Grapalat" w:hAnsi="GHEA Grapalat"/>
              </w:rPr>
              <w:t>սեղմ</w:t>
            </w:r>
            <w:r w:rsidRPr="00AC307E">
              <w:rPr>
                <w:rFonts w:ascii="GHEA Grapalat" w:hAnsi="GHEA Grapalat"/>
                <w:lang w:val="en-US"/>
              </w:rPr>
              <w:t>ման</w:t>
            </w:r>
            <w:r w:rsidRPr="00AC307E">
              <w:rPr>
                <w:rFonts w:ascii="GHEA Grapalat" w:hAnsi="GHEA Grapalat"/>
                <w:color w:val="FF0000"/>
                <w:lang w:val="en-US"/>
              </w:rPr>
              <w:t xml:space="preserve"> </w:t>
            </w:r>
            <w:r w:rsidRPr="00AC307E">
              <w:rPr>
                <w:rFonts w:ascii="GHEA Grapalat" w:hAnsi="GHEA Grapalat"/>
                <w:lang w:val="en-US"/>
              </w:rPr>
              <w:t>(ազատ հպման դեպքում սահմանափակ շարժունակությամբ կոնստրուկցիաներում),</w:t>
            </w:r>
          </w:p>
        </w:tc>
      </w:tr>
      <w:tr w:rsidR="002F6B2E" w:rsidRPr="00803D61" w14:paraId="17C3FCB3" w14:textId="77777777" w:rsidTr="00F60667">
        <w:trPr>
          <w:jc w:val="center"/>
        </w:trPr>
        <w:tc>
          <w:tcPr>
            <w:tcW w:w="1150" w:type="dxa"/>
            <w:vAlign w:val="center"/>
          </w:tcPr>
          <w:p w14:paraId="60DE2033"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dh</w:t>
            </w:r>
            <w:r w:rsidRPr="002475E1">
              <w:rPr>
                <w:rFonts w:ascii="GHEA Grapalat" w:hAnsi="GHEA Grapalat"/>
              </w:rPr>
              <w:t xml:space="preserve"> </w:t>
            </w:r>
          </w:p>
        </w:tc>
        <w:tc>
          <w:tcPr>
            <w:tcW w:w="329" w:type="dxa"/>
            <w:vAlign w:val="center"/>
          </w:tcPr>
          <w:p w14:paraId="448623D6"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6919A461"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բարձրամուր մետաղալարի հաշվարկային դիմադրություն</w:t>
            </w:r>
            <w:r>
              <w:rPr>
                <w:rFonts w:ascii="GHEA Grapalat" w:hAnsi="GHEA Grapalat"/>
                <w:lang w:val="en-US"/>
              </w:rPr>
              <w:t>՝</w:t>
            </w:r>
            <w:r w:rsidRPr="00AC307E">
              <w:rPr>
                <w:rFonts w:ascii="GHEA Grapalat" w:hAnsi="GHEA Grapalat"/>
                <w:lang w:val="en-US"/>
              </w:rPr>
              <w:t xml:space="preserve"> ըստ ձգման,</w:t>
            </w:r>
          </w:p>
        </w:tc>
      </w:tr>
      <w:tr w:rsidR="002F6B2E" w:rsidRPr="00803D61" w14:paraId="1D592AB4" w14:textId="77777777" w:rsidTr="00F60667">
        <w:trPr>
          <w:jc w:val="center"/>
        </w:trPr>
        <w:tc>
          <w:tcPr>
            <w:tcW w:w="1150" w:type="dxa"/>
            <w:vAlign w:val="center"/>
          </w:tcPr>
          <w:p w14:paraId="54C2223D" w14:textId="77777777" w:rsidR="002F6B2E" w:rsidRPr="00AC307E" w:rsidRDefault="002F6B2E" w:rsidP="00F60667">
            <w:pPr>
              <w:spacing w:before="60" w:after="60"/>
              <w:ind w:left="-125" w:right="44"/>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lp</w:t>
            </w:r>
            <w:r w:rsidRPr="002475E1">
              <w:rPr>
                <w:rFonts w:ascii="GHEA Grapalat" w:hAnsi="GHEA Grapalat"/>
              </w:rPr>
              <w:t xml:space="preserve"> </w:t>
            </w:r>
          </w:p>
        </w:tc>
        <w:tc>
          <w:tcPr>
            <w:tcW w:w="329" w:type="dxa"/>
            <w:vAlign w:val="center"/>
          </w:tcPr>
          <w:p w14:paraId="36A85561"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2E02E32"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հաշվարկային դիմադրություն</w:t>
            </w:r>
            <w:r>
              <w:rPr>
                <w:rFonts w:ascii="GHEA Grapalat" w:hAnsi="GHEA Grapalat"/>
                <w:lang w:val="en-US"/>
              </w:rPr>
              <w:t>,</w:t>
            </w:r>
            <w:r w:rsidRPr="00AC307E">
              <w:rPr>
                <w:rFonts w:ascii="GHEA Grapalat" w:hAnsi="GHEA Grapalat"/>
                <w:lang w:val="en-US"/>
              </w:rPr>
              <w:t xml:space="preserve"> ըստ տեղական բնույթի</w:t>
            </w:r>
            <w:r>
              <w:rPr>
                <w:rFonts w:ascii="GHEA Grapalat" w:hAnsi="GHEA Grapalat"/>
                <w:lang w:val="en-US"/>
              </w:rPr>
              <w:t>,</w:t>
            </w:r>
            <w:r w:rsidRPr="00AC307E">
              <w:rPr>
                <w:rFonts w:ascii="GHEA Grapalat" w:hAnsi="GHEA Grapalat"/>
                <w:lang w:val="en-US"/>
              </w:rPr>
              <w:t xml:space="preserve"> տրորման գլանային հոդակապերում (դարձյակներում) սերտ հպման դեպքում,</w:t>
            </w:r>
          </w:p>
        </w:tc>
      </w:tr>
      <w:tr w:rsidR="002F6B2E" w:rsidRPr="00803D61" w14:paraId="348606BF" w14:textId="77777777" w:rsidTr="00F60667">
        <w:trPr>
          <w:jc w:val="center"/>
        </w:trPr>
        <w:tc>
          <w:tcPr>
            <w:tcW w:w="1150" w:type="dxa"/>
            <w:vAlign w:val="center"/>
          </w:tcPr>
          <w:p w14:paraId="00C7FCA8" w14:textId="77777777" w:rsidR="002F6B2E" w:rsidRPr="00AC307E" w:rsidRDefault="002F6B2E" w:rsidP="00F60667">
            <w:pPr>
              <w:spacing w:before="60" w:after="60"/>
              <w:ind w:left="-125" w:right="44"/>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p</w:t>
            </w:r>
            <w:r w:rsidRPr="002475E1">
              <w:rPr>
                <w:rFonts w:ascii="GHEA Grapalat" w:hAnsi="GHEA Grapalat"/>
              </w:rPr>
              <w:t xml:space="preserve"> </w:t>
            </w:r>
          </w:p>
        </w:tc>
        <w:tc>
          <w:tcPr>
            <w:tcW w:w="329" w:type="dxa"/>
            <w:vAlign w:val="center"/>
          </w:tcPr>
          <w:p w14:paraId="13347487"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E671B0F"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հաշվարկային դիմադրություն</w:t>
            </w:r>
            <w:r>
              <w:rPr>
                <w:rFonts w:ascii="GHEA Grapalat" w:hAnsi="GHEA Grapalat"/>
                <w:lang w:val="en-US"/>
              </w:rPr>
              <w:t>՝</w:t>
            </w:r>
            <w:r w:rsidRPr="00AC307E">
              <w:rPr>
                <w:rFonts w:ascii="GHEA Grapalat" w:hAnsi="GHEA Grapalat"/>
                <w:lang w:val="en-US"/>
              </w:rPr>
              <w:t xml:space="preserve"> ըստ պողպատի եզրաճակատային մակերևույթի տրորման (</w:t>
            </w:r>
            <w:r>
              <w:rPr>
                <w:rFonts w:ascii="GHEA Grapalat" w:hAnsi="GHEA Grapalat"/>
                <w:lang w:val="en-US"/>
              </w:rPr>
              <w:t>չափաբերման</w:t>
            </w:r>
            <w:r w:rsidRPr="00AC307E">
              <w:rPr>
                <w:rFonts w:ascii="GHEA Grapalat" w:hAnsi="GHEA Grapalat"/>
                <w:lang w:val="en-US"/>
              </w:rPr>
              <w:t xml:space="preserve"> առկայության դեպքում),</w:t>
            </w:r>
          </w:p>
        </w:tc>
      </w:tr>
      <w:tr w:rsidR="002F6B2E" w:rsidRPr="00803D61" w14:paraId="451C8C82" w14:textId="77777777" w:rsidTr="00F60667">
        <w:trPr>
          <w:jc w:val="center"/>
        </w:trPr>
        <w:tc>
          <w:tcPr>
            <w:tcW w:w="1150" w:type="dxa"/>
            <w:vAlign w:val="center"/>
          </w:tcPr>
          <w:p w14:paraId="14BDABF3" w14:textId="77777777" w:rsidR="002F6B2E" w:rsidRPr="00AC307E" w:rsidRDefault="002F6B2E" w:rsidP="006618A0">
            <w:pPr>
              <w:spacing w:before="60" w:after="60" w:line="480" w:lineRule="auto"/>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s</w:t>
            </w:r>
            <w:r w:rsidRPr="00FE796C">
              <w:rPr>
                <w:rFonts w:ascii="GHEA Grapalat" w:hAnsi="GHEA Grapalat"/>
              </w:rPr>
              <w:t xml:space="preserve"> </w:t>
            </w:r>
          </w:p>
        </w:tc>
        <w:tc>
          <w:tcPr>
            <w:tcW w:w="329" w:type="dxa"/>
            <w:vAlign w:val="center"/>
          </w:tcPr>
          <w:p w14:paraId="4B7A4598" w14:textId="77777777" w:rsidR="002F6B2E" w:rsidRPr="00AC307E" w:rsidRDefault="002F6B2E" w:rsidP="006618A0">
            <w:pPr>
              <w:spacing w:before="60" w:after="60" w:line="480" w:lineRule="auto"/>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CCCBA87" w14:textId="77777777" w:rsidR="002F6B2E" w:rsidRPr="00AC307E" w:rsidRDefault="002F6B2E" w:rsidP="006618A0">
            <w:pPr>
              <w:spacing w:before="120" w:after="140" w:line="480" w:lineRule="auto"/>
              <w:rPr>
                <w:rFonts w:ascii="GHEA Grapalat" w:hAnsi="GHEA Grapalat"/>
                <w:lang w:val="en-US"/>
              </w:rPr>
            </w:pPr>
            <w:r w:rsidRPr="00AC307E">
              <w:rPr>
                <w:rFonts w:ascii="GHEA Grapalat" w:hAnsi="GHEA Grapalat"/>
                <w:lang w:val="en-US"/>
              </w:rPr>
              <w:t>պողպատի հաշվարկային դիմադրություն</w:t>
            </w:r>
            <w:r>
              <w:rPr>
                <w:rFonts w:ascii="GHEA Grapalat" w:hAnsi="GHEA Grapalat"/>
                <w:lang w:val="en-US"/>
              </w:rPr>
              <w:t>՝</w:t>
            </w:r>
            <w:r w:rsidRPr="00AC307E">
              <w:rPr>
                <w:rFonts w:ascii="GHEA Grapalat" w:hAnsi="GHEA Grapalat"/>
                <w:lang w:val="en-US"/>
              </w:rPr>
              <w:t xml:space="preserve"> ըստ սահքի,</w:t>
            </w:r>
          </w:p>
        </w:tc>
      </w:tr>
      <w:tr w:rsidR="002F6B2E" w:rsidRPr="00803D61" w14:paraId="73F83930" w14:textId="77777777" w:rsidTr="00F60667">
        <w:trPr>
          <w:jc w:val="center"/>
        </w:trPr>
        <w:tc>
          <w:tcPr>
            <w:tcW w:w="1150" w:type="dxa"/>
            <w:vAlign w:val="center"/>
          </w:tcPr>
          <w:p w14:paraId="73472B4B"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u</w:t>
            </w:r>
            <w:r w:rsidRPr="00FE796C">
              <w:rPr>
                <w:rFonts w:ascii="GHEA Grapalat" w:hAnsi="GHEA Grapalat"/>
              </w:rPr>
              <w:t xml:space="preserve"> </w:t>
            </w:r>
          </w:p>
        </w:tc>
        <w:tc>
          <w:tcPr>
            <w:tcW w:w="329" w:type="dxa"/>
            <w:vAlign w:val="center"/>
          </w:tcPr>
          <w:p w14:paraId="0C54D4CF"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D74C6B8"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ժամանակավոր դիմադրությամբ պողպատի հաշվարկային </w:t>
            </w:r>
            <w:r w:rsidRPr="00AC307E">
              <w:rPr>
                <w:rFonts w:ascii="GHEA Grapalat" w:hAnsi="GHEA Grapalat"/>
                <w:lang w:val="en-US"/>
              </w:rPr>
              <w:lastRenderedPageBreak/>
              <w:t>դիմադրություն</w:t>
            </w:r>
            <w:r>
              <w:rPr>
                <w:rFonts w:ascii="GHEA Grapalat" w:hAnsi="GHEA Grapalat"/>
                <w:lang w:val="en-US"/>
              </w:rPr>
              <w:t>`</w:t>
            </w:r>
            <w:r w:rsidRPr="00AC307E">
              <w:rPr>
                <w:rFonts w:ascii="GHEA Grapalat" w:hAnsi="GHEA Grapalat"/>
                <w:lang w:val="en-US"/>
              </w:rPr>
              <w:t xml:space="preserve"> ըստ ձգման, սեղմ</w:t>
            </w:r>
            <w:r>
              <w:rPr>
                <w:rFonts w:ascii="GHEA Grapalat" w:hAnsi="GHEA Grapalat"/>
              </w:rPr>
              <w:t>մ</w:t>
            </w:r>
            <w:r w:rsidRPr="00AC307E">
              <w:rPr>
                <w:rFonts w:ascii="GHEA Grapalat" w:hAnsi="GHEA Grapalat"/>
                <w:lang w:val="en-US"/>
              </w:rPr>
              <w:t>ան, ծռման,</w:t>
            </w:r>
          </w:p>
        </w:tc>
      </w:tr>
      <w:tr w:rsidR="002F6B2E" w:rsidRPr="00803D61" w14:paraId="2B611C85" w14:textId="77777777" w:rsidTr="00F60667">
        <w:trPr>
          <w:jc w:val="center"/>
        </w:trPr>
        <w:tc>
          <w:tcPr>
            <w:tcW w:w="1150" w:type="dxa"/>
            <w:vAlign w:val="center"/>
          </w:tcPr>
          <w:p w14:paraId="14B6D70F"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lastRenderedPageBreak/>
              <w:t>R</w:t>
            </w:r>
            <w:r>
              <w:rPr>
                <w:rFonts w:ascii="GHEA Grapalat" w:hAnsi="GHEA Grapalat"/>
                <w:i/>
                <w:sz w:val="28"/>
                <w:vertAlign w:val="subscript"/>
                <w:lang w:val="en-US"/>
              </w:rPr>
              <w:t>un</w:t>
            </w:r>
            <w:r w:rsidRPr="00AC307E">
              <w:rPr>
                <w:rFonts w:ascii="GHEA Grapalat" w:hAnsi="GHEA Grapalat" w:cs="Times New Roman"/>
                <w:i/>
                <w:sz w:val="28"/>
                <w:szCs w:val="28"/>
              </w:rPr>
              <w:t xml:space="preserve"> </w:t>
            </w:r>
          </w:p>
        </w:tc>
        <w:tc>
          <w:tcPr>
            <w:tcW w:w="329" w:type="dxa"/>
            <w:vAlign w:val="center"/>
          </w:tcPr>
          <w:p w14:paraId="45650E3A"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0DF8E40" w14:textId="77777777" w:rsidR="002F6B2E" w:rsidRPr="00AC307E" w:rsidRDefault="002F6B2E" w:rsidP="00F60667">
            <w:pPr>
              <w:spacing w:before="120" w:after="140"/>
              <w:ind w:right="490"/>
              <w:rPr>
                <w:rFonts w:ascii="GHEA Grapalat" w:hAnsi="GHEA Grapalat"/>
                <w:lang w:val="en-US"/>
              </w:rPr>
            </w:pPr>
            <w:r w:rsidRPr="00AC307E">
              <w:rPr>
                <w:rFonts w:ascii="GHEA Grapalat" w:hAnsi="GHEA Grapalat"/>
                <w:lang w:val="en-US"/>
              </w:rPr>
              <w:t>պողպատի ժամանակավոր դիմադրություն</w:t>
            </w:r>
            <w:r>
              <w:rPr>
                <w:rFonts w:ascii="GHEA Grapalat" w:hAnsi="GHEA Grapalat"/>
                <w:lang w:val="en-US"/>
              </w:rPr>
              <w:t>`</w:t>
            </w:r>
            <w:r w:rsidRPr="00AC307E">
              <w:rPr>
                <w:rFonts w:ascii="GHEA Grapalat" w:hAnsi="GHEA Grapalat"/>
                <w:lang w:val="en-US"/>
              </w:rPr>
              <w:t xml:space="preserve"> ընդունվող </w:t>
            </w:r>
            <m:oMath>
              <m:acc>
                <m:accPr>
                  <m:chr m:val="̅"/>
                  <m:ctrlPr>
                    <w:rPr>
                      <w:rFonts w:ascii="Cambria Math" w:hAnsi="Cambria Math"/>
                      <w:i/>
                      <w:sz w:val="28"/>
                      <w:lang w:val="en-US"/>
                    </w:rPr>
                  </m:ctrlPr>
                </m:accPr>
                <m:e>
                  <m:r>
                    <w:rPr>
                      <w:rFonts w:ascii="Cambria Math" w:hAnsi="Cambria Math"/>
                      <w:sz w:val="28"/>
                      <w:lang w:val="en-US"/>
                    </w:rPr>
                    <m:t>σ</m:t>
                  </m:r>
                </m:e>
              </m:acc>
            </m:oMath>
            <w:r>
              <w:rPr>
                <w:rFonts w:ascii="GHEA Grapalat" w:hAnsi="GHEA Grapalat"/>
                <w:i/>
                <w:sz w:val="28"/>
                <w:vertAlign w:val="subscript"/>
                <w:lang w:val="en-US"/>
              </w:rPr>
              <w:t>u</w:t>
            </w:r>
            <w:r>
              <w:rPr>
                <w:rFonts w:ascii="GHEA Grapalat" w:hAnsi="GHEA Grapalat"/>
                <w:lang w:val="en-US"/>
              </w:rPr>
              <w:t xml:space="preserve"> </w:t>
            </w:r>
            <w:r w:rsidRPr="00AC307E">
              <w:rPr>
                <w:rFonts w:ascii="GHEA Grapalat" w:hAnsi="GHEA Grapalat"/>
                <w:lang w:val="en-US"/>
              </w:rPr>
              <w:t>նվազագույն արժեքին հավասար, պողպատի ազգային ստանդարտներին և տեխնիկական պահանջներին համաձայն,</w:t>
            </w:r>
          </w:p>
        </w:tc>
      </w:tr>
      <w:tr w:rsidR="002F6B2E" w:rsidRPr="00803D61" w14:paraId="1275F529" w14:textId="77777777" w:rsidTr="00F60667">
        <w:trPr>
          <w:jc w:val="center"/>
        </w:trPr>
        <w:tc>
          <w:tcPr>
            <w:tcW w:w="1150" w:type="dxa"/>
            <w:vAlign w:val="center"/>
          </w:tcPr>
          <w:p w14:paraId="478FEA0A"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ν</w:t>
            </w:r>
            <w:r w:rsidRPr="00FE796C">
              <w:rPr>
                <w:rFonts w:ascii="GHEA Grapalat" w:hAnsi="GHEA Grapalat"/>
              </w:rPr>
              <w:t xml:space="preserve"> </w:t>
            </w:r>
          </w:p>
        </w:tc>
        <w:tc>
          <w:tcPr>
            <w:tcW w:w="329" w:type="dxa"/>
            <w:vAlign w:val="center"/>
          </w:tcPr>
          <w:p w14:paraId="771265A9"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7D2F10B"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պողպատի հաշվարկային դիմադրություն</w:t>
            </w:r>
            <w:r>
              <w:rPr>
                <w:rFonts w:ascii="GHEA Grapalat" w:hAnsi="GHEA Grapalat"/>
                <w:lang w:val="en-US"/>
              </w:rPr>
              <w:t>`</w:t>
            </w:r>
            <w:r w:rsidRPr="00AC307E">
              <w:rPr>
                <w:rFonts w:ascii="GHEA Grapalat" w:hAnsi="GHEA Grapalat"/>
                <w:lang w:val="en-US"/>
              </w:rPr>
              <w:t xml:space="preserve"> ըստ հոգնածության,</w:t>
            </w:r>
          </w:p>
        </w:tc>
      </w:tr>
      <w:tr w:rsidR="002F6B2E" w:rsidRPr="00803D61" w14:paraId="19150ACF" w14:textId="77777777" w:rsidTr="00F60667">
        <w:trPr>
          <w:jc w:val="center"/>
        </w:trPr>
        <w:tc>
          <w:tcPr>
            <w:tcW w:w="1150" w:type="dxa"/>
            <w:vAlign w:val="center"/>
          </w:tcPr>
          <w:p w14:paraId="524AE848" w14:textId="77777777" w:rsidR="002F6B2E" w:rsidRPr="00AC307E" w:rsidRDefault="002F6B2E" w:rsidP="00F60667">
            <w:pPr>
              <w:spacing w:before="60" w:after="60"/>
              <w:ind w:left="-125" w:right="46"/>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wf</w:t>
            </w:r>
            <w:r w:rsidRPr="00FE796C">
              <w:rPr>
                <w:rFonts w:ascii="GHEA Grapalat" w:hAnsi="GHEA Grapalat"/>
              </w:rPr>
              <w:t xml:space="preserve"> </w:t>
            </w:r>
          </w:p>
        </w:tc>
        <w:tc>
          <w:tcPr>
            <w:tcW w:w="329" w:type="dxa"/>
            <w:vAlign w:val="center"/>
          </w:tcPr>
          <w:p w14:paraId="1EBDE973"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6B1ABB4"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անկյունային կարանների հաշվարկային դիմադրություն</w:t>
            </w:r>
            <w:r>
              <w:rPr>
                <w:rFonts w:ascii="GHEA Grapalat" w:hAnsi="GHEA Grapalat"/>
                <w:lang w:val="en-US"/>
              </w:rPr>
              <w:t>`</w:t>
            </w:r>
            <w:r w:rsidRPr="00AC307E">
              <w:rPr>
                <w:rFonts w:ascii="GHEA Grapalat" w:hAnsi="GHEA Grapalat"/>
                <w:lang w:val="en-US"/>
              </w:rPr>
              <w:t xml:space="preserve"> ըստ կտրման (պայմանական) կարանի մետաղով,</w:t>
            </w:r>
          </w:p>
        </w:tc>
      </w:tr>
      <w:tr w:rsidR="002F6B2E" w:rsidRPr="00803D61" w14:paraId="76240F19" w14:textId="77777777" w:rsidTr="00F60667">
        <w:trPr>
          <w:jc w:val="center"/>
        </w:trPr>
        <w:tc>
          <w:tcPr>
            <w:tcW w:w="1150" w:type="dxa"/>
            <w:vAlign w:val="center"/>
          </w:tcPr>
          <w:p w14:paraId="574C68C3"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wu</w:t>
            </w:r>
          </w:p>
        </w:tc>
        <w:tc>
          <w:tcPr>
            <w:tcW w:w="329" w:type="dxa"/>
            <w:vAlign w:val="center"/>
          </w:tcPr>
          <w:p w14:paraId="295BD835"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43823B27"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ժամանակավոր դիմադրությամբ կցվանքային եռքային միացումների հաշվարկային դիմադրություն</w:t>
            </w:r>
            <w:r>
              <w:rPr>
                <w:rFonts w:ascii="GHEA Grapalat" w:hAnsi="GHEA Grapalat"/>
                <w:lang w:val="en-US"/>
              </w:rPr>
              <w:t>`</w:t>
            </w:r>
            <w:r w:rsidRPr="00AC307E">
              <w:rPr>
                <w:rFonts w:ascii="GHEA Grapalat" w:hAnsi="GHEA Grapalat"/>
                <w:lang w:val="en-US"/>
              </w:rPr>
              <w:t xml:space="preserve"> ըստ ձգման, սեղմ</w:t>
            </w:r>
            <w:r>
              <w:rPr>
                <w:rFonts w:ascii="GHEA Grapalat" w:hAnsi="GHEA Grapalat"/>
              </w:rPr>
              <w:t>մ</w:t>
            </w:r>
            <w:r w:rsidRPr="00AC307E">
              <w:rPr>
                <w:rFonts w:ascii="GHEA Grapalat" w:hAnsi="GHEA Grapalat"/>
                <w:lang w:val="en-US"/>
              </w:rPr>
              <w:t xml:space="preserve">ան, ծռման, </w:t>
            </w:r>
          </w:p>
        </w:tc>
      </w:tr>
      <w:tr w:rsidR="002F6B2E" w:rsidRPr="00803D61" w14:paraId="2C78682F" w14:textId="77777777" w:rsidTr="00F60667">
        <w:trPr>
          <w:jc w:val="center"/>
        </w:trPr>
        <w:tc>
          <w:tcPr>
            <w:tcW w:w="1150" w:type="dxa"/>
            <w:vAlign w:val="center"/>
          </w:tcPr>
          <w:p w14:paraId="60641A4E"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wun</w:t>
            </w:r>
            <w:r w:rsidRPr="00FE796C">
              <w:rPr>
                <w:rFonts w:ascii="GHEA Grapalat" w:hAnsi="GHEA Grapalat"/>
              </w:rPr>
              <w:t xml:space="preserve"> </w:t>
            </w:r>
          </w:p>
        </w:tc>
        <w:tc>
          <w:tcPr>
            <w:tcW w:w="329" w:type="dxa"/>
            <w:vAlign w:val="center"/>
          </w:tcPr>
          <w:p w14:paraId="7B5215A6"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715700D"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ժամանակավոր դիմադրությամբ կարանի մետաղի նորմատիվ դիմադրություն,</w:t>
            </w:r>
          </w:p>
        </w:tc>
      </w:tr>
      <w:tr w:rsidR="002F6B2E" w:rsidRPr="00803D61" w14:paraId="37EB1BE5" w14:textId="77777777" w:rsidTr="00F60667">
        <w:trPr>
          <w:jc w:val="center"/>
        </w:trPr>
        <w:tc>
          <w:tcPr>
            <w:tcW w:w="1150" w:type="dxa"/>
            <w:vAlign w:val="center"/>
          </w:tcPr>
          <w:p w14:paraId="2241952A"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ws</w:t>
            </w:r>
            <w:r w:rsidRPr="00FE796C">
              <w:rPr>
                <w:rFonts w:ascii="GHEA Grapalat" w:hAnsi="GHEA Grapalat"/>
              </w:rPr>
              <w:t xml:space="preserve"> </w:t>
            </w:r>
          </w:p>
        </w:tc>
        <w:tc>
          <w:tcPr>
            <w:tcW w:w="329" w:type="dxa"/>
            <w:vAlign w:val="center"/>
          </w:tcPr>
          <w:p w14:paraId="490427AD"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3F72F343"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կցվանքային եռքային միացումների հաշվարկային դիմադրություն</w:t>
            </w:r>
            <w:r>
              <w:rPr>
                <w:rFonts w:ascii="GHEA Grapalat" w:hAnsi="GHEA Grapalat"/>
                <w:lang w:val="en-US"/>
              </w:rPr>
              <w:t>`</w:t>
            </w:r>
            <w:r w:rsidRPr="00AC307E">
              <w:rPr>
                <w:rFonts w:ascii="GHEA Grapalat" w:hAnsi="GHEA Grapalat"/>
                <w:lang w:val="en-US"/>
              </w:rPr>
              <w:t xml:space="preserve"> ըստ սահքի,</w:t>
            </w:r>
          </w:p>
        </w:tc>
      </w:tr>
      <w:tr w:rsidR="002F6B2E" w:rsidRPr="00803D61" w14:paraId="6A4671FA" w14:textId="77777777" w:rsidTr="00F60667">
        <w:trPr>
          <w:jc w:val="center"/>
        </w:trPr>
        <w:tc>
          <w:tcPr>
            <w:tcW w:w="1150" w:type="dxa"/>
            <w:vAlign w:val="center"/>
          </w:tcPr>
          <w:p w14:paraId="5199EFC4"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wy</w:t>
            </w:r>
            <w:r w:rsidRPr="00FE796C">
              <w:rPr>
                <w:rFonts w:ascii="GHEA Grapalat" w:hAnsi="GHEA Grapalat"/>
              </w:rPr>
              <w:t xml:space="preserve"> </w:t>
            </w:r>
          </w:p>
        </w:tc>
        <w:tc>
          <w:tcPr>
            <w:tcW w:w="329" w:type="dxa"/>
            <w:vAlign w:val="center"/>
          </w:tcPr>
          <w:p w14:paraId="1990084C"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459B1A22"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հոսունության սահմանով կցվանքային եռքային միացումների հաշվարկային դիմադրություն</w:t>
            </w:r>
            <w:r>
              <w:rPr>
                <w:rFonts w:ascii="GHEA Grapalat" w:hAnsi="GHEA Grapalat"/>
                <w:lang w:val="en-US"/>
              </w:rPr>
              <w:t>`</w:t>
            </w:r>
            <w:r w:rsidRPr="00AC307E">
              <w:rPr>
                <w:rFonts w:ascii="GHEA Grapalat" w:hAnsi="GHEA Grapalat"/>
                <w:lang w:val="en-US"/>
              </w:rPr>
              <w:t xml:space="preserve"> ըստ ձգման, սեղ</w:t>
            </w:r>
            <w:r>
              <w:rPr>
                <w:rFonts w:ascii="GHEA Grapalat" w:hAnsi="GHEA Grapalat"/>
              </w:rPr>
              <w:t>մ</w:t>
            </w:r>
            <w:r w:rsidRPr="00AC307E">
              <w:rPr>
                <w:rFonts w:ascii="GHEA Grapalat" w:hAnsi="GHEA Grapalat"/>
                <w:lang w:val="en-US"/>
              </w:rPr>
              <w:t>ման, ծռման,</w:t>
            </w:r>
          </w:p>
        </w:tc>
      </w:tr>
      <w:tr w:rsidR="002F6B2E" w:rsidRPr="00803D61" w14:paraId="30569D99" w14:textId="77777777" w:rsidTr="00F60667">
        <w:trPr>
          <w:jc w:val="center"/>
        </w:trPr>
        <w:tc>
          <w:tcPr>
            <w:tcW w:w="1150" w:type="dxa"/>
            <w:vAlign w:val="center"/>
          </w:tcPr>
          <w:p w14:paraId="2B8F65AE" w14:textId="77777777" w:rsidR="002F6B2E" w:rsidRPr="00AC307E" w:rsidRDefault="002F6B2E" w:rsidP="00F60667">
            <w:pPr>
              <w:spacing w:before="60" w:after="60"/>
              <w:ind w:left="-125"/>
              <w:jc w:val="right"/>
              <w:rPr>
                <w:rFonts w:ascii="GHEA Grapalat" w:hAnsi="GHEA Grapalat" w:cs="Times New Roman"/>
                <w:i/>
                <w:sz w:val="28"/>
                <w:szCs w:val="28"/>
              </w:rPr>
            </w:pPr>
            <w:r w:rsidRPr="00384659">
              <w:rPr>
                <w:rFonts w:ascii="GHEA Grapalat" w:hAnsi="GHEA Grapalat"/>
                <w:i/>
                <w:sz w:val="24"/>
                <w:lang w:val="en-US"/>
              </w:rPr>
              <w:t>R</w:t>
            </w:r>
            <w:r>
              <w:rPr>
                <w:rFonts w:ascii="GHEA Grapalat" w:hAnsi="GHEA Grapalat"/>
                <w:i/>
                <w:sz w:val="28"/>
                <w:vertAlign w:val="subscript"/>
                <w:lang w:val="en-US"/>
              </w:rPr>
              <w:t>wz</w:t>
            </w:r>
            <w:r w:rsidRPr="00FE796C">
              <w:rPr>
                <w:rFonts w:ascii="GHEA Grapalat" w:hAnsi="GHEA Grapalat"/>
              </w:rPr>
              <w:t xml:space="preserve"> </w:t>
            </w:r>
          </w:p>
        </w:tc>
        <w:tc>
          <w:tcPr>
            <w:tcW w:w="329" w:type="dxa"/>
            <w:vAlign w:val="center"/>
          </w:tcPr>
          <w:p w14:paraId="373C803B"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7101DDE"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անկյունային կարանների հաշվարկային դիմադրություն</w:t>
            </w:r>
            <w:r>
              <w:rPr>
                <w:rFonts w:ascii="GHEA Grapalat" w:hAnsi="GHEA Grapalat"/>
                <w:lang w:val="en-US"/>
              </w:rPr>
              <w:t>`</w:t>
            </w:r>
            <w:r w:rsidRPr="00AC307E">
              <w:rPr>
                <w:rFonts w:ascii="GHEA Grapalat" w:hAnsi="GHEA Grapalat"/>
                <w:lang w:val="en-US"/>
              </w:rPr>
              <w:t xml:space="preserve"> ըստ կտրման (պայմանական) </w:t>
            </w:r>
            <w:r w:rsidRPr="005232AA">
              <w:rPr>
                <w:rFonts w:ascii="GHEA Grapalat" w:hAnsi="GHEA Grapalat"/>
                <w:lang w:val="en-US"/>
              </w:rPr>
              <w:t>համահալման սահմանի</w:t>
            </w:r>
            <w:r w:rsidRPr="00AC307E">
              <w:rPr>
                <w:rFonts w:ascii="GHEA Grapalat" w:hAnsi="GHEA Grapalat"/>
                <w:lang w:val="en-US"/>
              </w:rPr>
              <w:t xml:space="preserve"> մետաղով,</w:t>
            </w:r>
          </w:p>
        </w:tc>
      </w:tr>
      <w:tr w:rsidR="002F6B2E" w:rsidRPr="00803D61" w14:paraId="6FA74A0A" w14:textId="77777777" w:rsidTr="00F60667">
        <w:trPr>
          <w:jc w:val="center"/>
        </w:trPr>
        <w:tc>
          <w:tcPr>
            <w:tcW w:w="1150" w:type="dxa"/>
            <w:vAlign w:val="center"/>
          </w:tcPr>
          <w:p w14:paraId="05E8C928" w14:textId="77777777" w:rsidR="002F6B2E" w:rsidRPr="00AC307E" w:rsidRDefault="002F6B2E" w:rsidP="00F60667">
            <w:pPr>
              <w:spacing w:before="60" w:after="60"/>
              <w:ind w:left="-125" w:right="46"/>
              <w:jc w:val="right"/>
              <w:rPr>
                <w:rFonts w:ascii="GHEA Grapalat" w:hAnsi="GHEA Grapalat" w:cs="Times New Roman"/>
                <w:i/>
                <w:sz w:val="28"/>
                <w:szCs w:val="28"/>
              </w:rPr>
            </w:pPr>
            <w:r w:rsidRPr="00384659">
              <w:rPr>
                <w:rFonts w:ascii="GHEA Grapalat" w:hAnsi="GHEA Grapalat"/>
                <w:i/>
                <w:sz w:val="24"/>
                <w:lang w:val="en-US"/>
              </w:rPr>
              <w:t>R</w:t>
            </w:r>
            <w:r w:rsidRPr="00384659">
              <w:rPr>
                <w:rFonts w:ascii="GHEA Grapalat" w:hAnsi="GHEA Grapalat"/>
                <w:i/>
                <w:sz w:val="28"/>
                <w:vertAlign w:val="subscript"/>
                <w:lang w:val="en-US"/>
              </w:rPr>
              <w:t>y</w:t>
            </w:r>
          </w:p>
        </w:tc>
        <w:tc>
          <w:tcPr>
            <w:tcW w:w="329" w:type="dxa"/>
            <w:vAlign w:val="center"/>
          </w:tcPr>
          <w:p w14:paraId="4E79BD73"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F65CE47"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հոսունության սահմանով պողպատի հաշվարկային դիմադրություն</w:t>
            </w:r>
            <w:r>
              <w:rPr>
                <w:rFonts w:ascii="GHEA Grapalat" w:hAnsi="GHEA Grapalat"/>
                <w:lang w:val="en-US"/>
              </w:rPr>
              <w:t>`</w:t>
            </w:r>
            <w:r w:rsidRPr="00AC307E">
              <w:rPr>
                <w:rFonts w:ascii="GHEA Grapalat" w:hAnsi="GHEA Grapalat"/>
                <w:lang w:val="en-US"/>
              </w:rPr>
              <w:t xml:space="preserve"> ըստ ձգման, սեղ</w:t>
            </w:r>
            <w:r>
              <w:rPr>
                <w:rFonts w:ascii="GHEA Grapalat" w:hAnsi="GHEA Grapalat"/>
              </w:rPr>
              <w:t>մ</w:t>
            </w:r>
            <w:r w:rsidRPr="00AC307E">
              <w:rPr>
                <w:rFonts w:ascii="GHEA Grapalat" w:hAnsi="GHEA Grapalat"/>
                <w:lang w:val="en-US"/>
              </w:rPr>
              <w:t>ման, ծռման,</w:t>
            </w:r>
          </w:p>
        </w:tc>
      </w:tr>
      <w:tr w:rsidR="002F6B2E" w:rsidRPr="00AC307E" w14:paraId="1BF9C874" w14:textId="77777777" w:rsidTr="00F60667">
        <w:trPr>
          <w:jc w:val="center"/>
        </w:trPr>
        <w:tc>
          <w:tcPr>
            <w:tcW w:w="1150" w:type="dxa"/>
            <w:vAlign w:val="center"/>
          </w:tcPr>
          <w:p w14:paraId="7FD05013" w14:textId="77777777" w:rsidR="002F6B2E" w:rsidRPr="00AC307E" w:rsidRDefault="002F6B2E" w:rsidP="00F60667">
            <w:pPr>
              <w:spacing w:before="60" w:after="60"/>
              <w:ind w:left="-125" w:right="46"/>
              <w:jc w:val="right"/>
              <w:rPr>
                <w:rFonts w:ascii="GHEA Grapalat" w:hAnsi="GHEA Grapalat" w:cs="Times New Roman"/>
                <w:i/>
                <w:sz w:val="28"/>
                <w:szCs w:val="28"/>
              </w:rPr>
            </w:pPr>
            <w:r w:rsidRPr="00384659">
              <w:rPr>
                <w:rFonts w:ascii="GHEA Grapalat" w:hAnsi="GHEA Grapalat"/>
                <w:i/>
                <w:sz w:val="24"/>
                <w:lang w:val="en-US"/>
              </w:rPr>
              <w:t>R</w:t>
            </w:r>
            <w:r w:rsidRPr="00384659">
              <w:rPr>
                <w:rFonts w:ascii="GHEA Grapalat" w:hAnsi="GHEA Grapalat"/>
                <w:i/>
                <w:sz w:val="28"/>
                <w:vertAlign w:val="subscript"/>
                <w:lang w:val="en-US"/>
              </w:rPr>
              <w:t>yf</w:t>
            </w:r>
            <w:r w:rsidRPr="00FE796C">
              <w:rPr>
                <w:rFonts w:ascii="GHEA Grapalat" w:hAnsi="GHEA Grapalat"/>
              </w:rPr>
              <w:t xml:space="preserve"> </w:t>
            </w:r>
          </w:p>
        </w:tc>
        <w:tc>
          <w:tcPr>
            <w:tcW w:w="329" w:type="dxa"/>
            <w:vAlign w:val="center"/>
          </w:tcPr>
          <w:p w14:paraId="759CDF36"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E2C13A1" w14:textId="77777777" w:rsidR="002F6B2E" w:rsidRPr="00AC307E" w:rsidRDefault="002F6B2E" w:rsidP="00F60667">
            <w:pPr>
              <w:spacing w:before="120" w:after="140"/>
              <w:rPr>
                <w:rFonts w:ascii="GHEA Grapalat" w:hAnsi="GHEA Grapalat"/>
              </w:rPr>
            </w:pPr>
            <w:r w:rsidRPr="00AC307E">
              <w:rPr>
                <w:rFonts w:ascii="GHEA Grapalat" w:hAnsi="GHEA Grapalat"/>
                <w:lang w:val="en-US"/>
              </w:rPr>
              <w:t>նու</w:t>
            </w:r>
            <w:r>
              <w:rPr>
                <w:rFonts w:ascii="GHEA Grapalat" w:hAnsi="GHEA Grapalat"/>
                <w:lang w:val="en-US"/>
              </w:rPr>
              <w:t>յ</w:t>
            </w:r>
            <w:r w:rsidRPr="00AC307E">
              <w:rPr>
                <w:rFonts w:ascii="GHEA Grapalat" w:hAnsi="GHEA Grapalat"/>
                <w:lang w:val="en-US"/>
              </w:rPr>
              <w:t>նը նիստի (գոտու) համար,</w:t>
            </w:r>
          </w:p>
        </w:tc>
      </w:tr>
      <w:tr w:rsidR="002F6B2E" w:rsidRPr="00EE6A31" w14:paraId="1CE6C1C6" w14:textId="77777777" w:rsidTr="00F60667">
        <w:trPr>
          <w:jc w:val="center"/>
        </w:trPr>
        <w:tc>
          <w:tcPr>
            <w:tcW w:w="1150" w:type="dxa"/>
            <w:vAlign w:val="center"/>
          </w:tcPr>
          <w:p w14:paraId="588BD01F" w14:textId="77777777" w:rsidR="002F6B2E" w:rsidRPr="00EE6A31" w:rsidRDefault="002F6B2E" w:rsidP="00F60667">
            <w:pPr>
              <w:spacing w:before="60" w:after="60"/>
              <w:ind w:left="-125" w:right="46"/>
              <w:jc w:val="right"/>
              <w:rPr>
                <w:rFonts w:ascii="GHEA Grapalat" w:hAnsi="GHEA Grapalat" w:cs="Times New Roman"/>
                <w:i/>
                <w:sz w:val="28"/>
                <w:szCs w:val="28"/>
              </w:rPr>
            </w:pPr>
            <w:r w:rsidRPr="00EE6A31">
              <w:rPr>
                <w:rFonts w:ascii="GHEA Grapalat" w:hAnsi="GHEA Grapalat"/>
                <w:i/>
                <w:sz w:val="24"/>
                <w:lang w:val="en-US"/>
              </w:rPr>
              <w:t>R</w:t>
            </w:r>
            <w:r w:rsidRPr="00EE6A31">
              <w:rPr>
                <w:rFonts w:ascii="GHEA Grapalat" w:hAnsi="GHEA Grapalat"/>
                <w:i/>
                <w:sz w:val="28"/>
                <w:vertAlign w:val="subscript"/>
                <w:lang w:val="en-US"/>
              </w:rPr>
              <w:t>yw</w:t>
            </w:r>
            <w:r w:rsidRPr="00EE6A31">
              <w:rPr>
                <w:rFonts w:ascii="GHEA Grapalat" w:hAnsi="GHEA Grapalat"/>
              </w:rPr>
              <w:t xml:space="preserve"> </w:t>
            </w:r>
          </w:p>
        </w:tc>
        <w:tc>
          <w:tcPr>
            <w:tcW w:w="329" w:type="dxa"/>
            <w:vAlign w:val="center"/>
          </w:tcPr>
          <w:p w14:paraId="06BC2821" w14:textId="77777777" w:rsidR="002F6B2E" w:rsidRPr="00EE6A31" w:rsidRDefault="002F6B2E" w:rsidP="00F60667">
            <w:pPr>
              <w:spacing w:before="60" w:after="60"/>
              <w:jc w:val="center"/>
              <w:rPr>
                <w:rFonts w:ascii="GHEA Grapalat" w:hAnsi="GHEA Grapalat"/>
                <w:b/>
                <w:bCs/>
                <w:lang w:val="en-US"/>
              </w:rPr>
            </w:pPr>
            <w:r w:rsidRPr="00EE6A31">
              <w:rPr>
                <w:rFonts w:ascii="GHEA Grapalat" w:hAnsi="GHEA Grapalat"/>
                <w:b/>
                <w:bCs/>
                <w:lang w:val="en-US"/>
              </w:rPr>
              <w:t>–</w:t>
            </w:r>
          </w:p>
        </w:tc>
        <w:tc>
          <w:tcPr>
            <w:tcW w:w="7620" w:type="dxa"/>
            <w:vAlign w:val="center"/>
          </w:tcPr>
          <w:p w14:paraId="7B5C3EEB" w14:textId="77777777" w:rsidR="002F6B2E" w:rsidRPr="00EE6A31" w:rsidRDefault="002F6B2E" w:rsidP="00F60667">
            <w:pPr>
              <w:spacing w:before="120" w:after="140"/>
              <w:rPr>
                <w:rFonts w:ascii="GHEA Grapalat" w:hAnsi="GHEA Grapalat"/>
              </w:rPr>
            </w:pPr>
            <w:r w:rsidRPr="00EE6A31">
              <w:rPr>
                <w:rFonts w:ascii="GHEA Grapalat" w:hAnsi="GHEA Grapalat"/>
                <w:lang w:val="en-US"/>
              </w:rPr>
              <w:t>նու</w:t>
            </w:r>
            <w:r>
              <w:rPr>
                <w:rFonts w:ascii="GHEA Grapalat" w:hAnsi="GHEA Grapalat"/>
                <w:lang w:val="en-US"/>
              </w:rPr>
              <w:t>յ</w:t>
            </w:r>
            <w:r w:rsidRPr="00EE6A31">
              <w:rPr>
                <w:rFonts w:ascii="GHEA Grapalat" w:hAnsi="GHEA Grapalat"/>
                <w:lang w:val="en-US"/>
              </w:rPr>
              <w:t>նը պատի համար,</w:t>
            </w:r>
          </w:p>
        </w:tc>
      </w:tr>
      <w:tr w:rsidR="002F6B2E" w:rsidRPr="00803D61" w14:paraId="4956A593" w14:textId="77777777" w:rsidTr="00F60667">
        <w:trPr>
          <w:jc w:val="center"/>
        </w:trPr>
        <w:tc>
          <w:tcPr>
            <w:tcW w:w="1150" w:type="dxa"/>
            <w:vAlign w:val="center"/>
          </w:tcPr>
          <w:p w14:paraId="5BA47AE8" w14:textId="77777777" w:rsidR="002F6B2E" w:rsidRPr="00EE6A31" w:rsidRDefault="002F6B2E" w:rsidP="00F60667">
            <w:pPr>
              <w:spacing w:before="60" w:after="60"/>
              <w:ind w:left="-125" w:right="46"/>
              <w:jc w:val="right"/>
              <w:rPr>
                <w:rFonts w:ascii="GHEA Grapalat" w:hAnsi="GHEA Grapalat" w:cs="Times New Roman"/>
                <w:i/>
                <w:sz w:val="28"/>
                <w:szCs w:val="28"/>
              </w:rPr>
            </w:pPr>
            <w:r w:rsidRPr="00EE6A31">
              <w:rPr>
                <w:rFonts w:ascii="GHEA Grapalat" w:hAnsi="GHEA Grapalat"/>
                <w:i/>
                <w:sz w:val="24"/>
                <w:lang w:val="en-US"/>
              </w:rPr>
              <w:t>R</w:t>
            </w:r>
            <w:r w:rsidRPr="00EE6A31">
              <w:rPr>
                <w:rFonts w:ascii="GHEA Grapalat" w:hAnsi="GHEA Grapalat"/>
                <w:i/>
                <w:sz w:val="28"/>
                <w:vertAlign w:val="subscript"/>
                <w:lang w:val="en-US"/>
              </w:rPr>
              <w:t>yn</w:t>
            </w:r>
            <w:r w:rsidRPr="00EE6A31">
              <w:rPr>
                <w:rFonts w:ascii="GHEA Grapalat" w:hAnsi="GHEA Grapalat" w:cs="Times New Roman"/>
                <w:i/>
                <w:sz w:val="28"/>
                <w:szCs w:val="28"/>
              </w:rPr>
              <w:t xml:space="preserve"> </w:t>
            </w:r>
          </w:p>
        </w:tc>
        <w:tc>
          <w:tcPr>
            <w:tcW w:w="329" w:type="dxa"/>
            <w:vAlign w:val="center"/>
          </w:tcPr>
          <w:p w14:paraId="500BF60A" w14:textId="77777777" w:rsidR="002F6B2E" w:rsidRPr="00EE6A31" w:rsidRDefault="002F6B2E" w:rsidP="00F60667">
            <w:pPr>
              <w:spacing w:before="60" w:after="60"/>
              <w:jc w:val="center"/>
              <w:rPr>
                <w:rFonts w:ascii="GHEA Grapalat" w:hAnsi="GHEA Grapalat"/>
                <w:b/>
                <w:bCs/>
                <w:lang w:val="en-US"/>
              </w:rPr>
            </w:pPr>
            <w:r w:rsidRPr="00EE6A31">
              <w:rPr>
                <w:rFonts w:ascii="GHEA Grapalat" w:hAnsi="GHEA Grapalat"/>
                <w:b/>
                <w:bCs/>
                <w:lang w:val="en-US"/>
              </w:rPr>
              <w:t>–</w:t>
            </w:r>
          </w:p>
        </w:tc>
        <w:tc>
          <w:tcPr>
            <w:tcW w:w="7620" w:type="dxa"/>
            <w:vAlign w:val="center"/>
          </w:tcPr>
          <w:p w14:paraId="75EABCB7" w14:textId="77777777" w:rsidR="002F6B2E" w:rsidRPr="00EE6A31" w:rsidRDefault="002F6B2E" w:rsidP="00F60667">
            <w:pPr>
              <w:spacing w:before="120" w:after="140"/>
              <w:rPr>
                <w:rFonts w:ascii="GHEA Grapalat" w:hAnsi="GHEA Grapalat"/>
                <w:lang w:val="en-US"/>
              </w:rPr>
            </w:pPr>
            <w:r w:rsidRPr="00EE6A31">
              <w:rPr>
                <w:rFonts w:ascii="GHEA Grapalat" w:hAnsi="GHEA Grapalat"/>
                <w:lang w:val="en-US"/>
              </w:rPr>
              <w:t>պողպատի հոսունության սահման</w:t>
            </w:r>
            <w:r>
              <w:rPr>
                <w:rFonts w:ascii="GHEA Grapalat" w:hAnsi="GHEA Grapalat"/>
                <w:lang w:val="en-US"/>
              </w:rPr>
              <w:t>՝</w:t>
            </w:r>
            <w:r w:rsidRPr="00EE6A31">
              <w:rPr>
                <w:rFonts w:ascii="GHEA Grapalat" w:hAnsi="GHEA Grapalat"/>
                <w:lang w:val="en-US"/>
              </w:rPr>
              <w:t xml:space="preserve"> ընդունվող</w:t>
            </w:r>
            <w:r>
              <w:rPr>
                <w:rFonts w:ascii="GHEA Grapalat" w:hAnsi="GHEA Grapalat"/>
                <w:lang w:val="en-US"/>
              </w:rPr>
              <w:t xml:space="preserve"> </w:t>
            </w:r>
            <m:oMath>
              <m:acc>
                <m:accPr>
                  <m:chr m:val="̅"/>
                  <m:ctrlPr>
                    <w:rPr>
                      <w:rFonts w:ascii="Cambria Math" w:hAnsi="Cambria Math"/>
                      <w:i/>
                      <w:sz w:val="28"/>
                      <w:lang w:val="en-US"/>
                    </w:rPr>
                  </m:ctrlPr>
                </m:accPr>
                <m:e>
                  <m:r>
                    <w:rPr>
                      <w:rFonts w:ascii="Cambria Math" w:hAnsi="Cambria Math"/>
                      <w:sz w:val="28"/>
                      <w:lang w:val="en-US"/>
                    </w:rPr>
                    <m:t>σ</m:t>
                  </m:r>
                </m:e>
              </m:acc>
            </m:oMath>
            <w:r w:rsidRPr="00061F1F">
              <w:rPr>
                <w:rFonts w:ascii="GHEA Grapalat" w:hAnsi="GHEA Grapalat"/>
                <w:i/>
                <w:sz w:val="28"/>
                <w:vertAlign w:val="subscript"/>
                <w:lang w:val="en-US"/>
              </w:rPr>
              <w:t>y</w:t>
            </w:r>
            <w:r w:rsidRPr="00EE6A31">
              <w:rPr>
                <w:rFonts w:ascii="GHEA Grapalat" w:hAnsi="GHEA Grapalat"/>
                <w:lang w:val="en-US"/>
              </w:rPr>
              <w:t xml:space="preserve"> հոսունության սահմանին հավասար, պողպատի ազգային ստանդարտներին և տեխնիկական պահանջներին համաձայն,</w:t>
            </w:r>
          </w:p>
        </w:tc>
      </w:tr>
      <w:tr w:rsidR="002F6B2E" w:rsidRPr="00803D61" w14:paraId="1F98F77A" w14:textId="77777777" w:rsidTr="00F60667">
        <w:trPr>
          <w:jc w:val="center"/>
        </w:trPr>
        <w:tc>
          <w:tcPr>
            <w:tcW w:w="1150" w:type="dxa"/>
            <w:vAlign w:val="center"/>
          </w:tcPr>
          <w:p w14:paraId="1C1AE43A" w14:textId="77777777" w:rsidR="002F6B2E" w:rsidRPr="00EE6A31" w:rsidRDefault="002F6B2E" w:rsidP="00F60667">
            <w:pPr>
              <w:spacing w:before="60" w:after="60"/>
              <w:ind w:left="-125"/>
              <w:jc w:val="right"/>
              <w:rPr>
                <w:rFonts w:ascii="GHEA Grapalat" w:hAnsi="GHEA Grapalat" w:cs="Times New Roman"/>
                <w:i/>
                <w:sz w:val="28"/>
                <w:szCs w:val="28"/>
              </w:rPr>
            </w:pPr>
            <w:r w:rsidRPr="00EE6A31">
              <w:rPr>
                <w:rFonts w:ascii="GHEA Grapalat" w:hAnsi="GHEA Grapalat"/>
                <w:i/>
                <w:sz w:val="24"/>
                <w:lang w:val="en-US"/>
              </w:rPr>
              <w:t>S</w:t>
            </w:r>
          </w:p>
        </w:tc>
        <w:tc>
          <w:tcPr>
            <w:tcW w:w="329" w:type="dxa"/>
            <w:vAlign w:val="center"/>
          </w:tcPr>
          <w:p w14:paraId="4EB24728" w14:textId="77777777" w:rsidR="002F6B2E" w:rsidRPr="00EE6A31" w:rsidRDefault="002F6B2E" w:rsidP="00F60667">
            <w:pPr>
              <w:spacing w:before="60" w:after="60"/>
              <w:jc w:val="center"/>
              <w:rPr>
                <w:rFonts w:ascii="GHEA Grapalat" w:hAnsi="GHEA Grapalat"/>
                <w:b/>
                <w:bCs/>
                <w:lang w:val="en-US"/>
              </w:rPr>
            </w:pPr>
            <w:r w:rsidRPr="00EE6A31">
              <w:rPr>
                <w:rFonts w:ascii="GHEA Grapalat" w:hAnsi="GHEA Grapalat"/>
                <w:b/>
                <w:bCs/>
                <w:lang w:val="en-US"/>
              </w:rPr>
              <w:t>–</w:t>
            </w:r>
          </w:p>
        </w:tc>
        <w:tc>
          <w:tcPr>
            <w:tcW w:w="7620" w:type="dxa"/>
            <w:vAlign w:val="center"/>
          </w:tcPr>
          <w:p w14:paraId="2860AB50" w14:textId="77777777" w:rsidR="002F6B2E" w:rsidRPr="00AC307E" w:rsidRDefault="002F6B2E" w:rsidP="001C46AC">
            <w:pPr>
              <w:spacing w:before="120" w:after="140"/>
              <w:rPr>
                <w:rFonts w:ascii="GHEA Grapalat" w:hAnsi="GHEA Grapalat"/>
                <w:lang w:val="en-US"/>
              </w:rPr>
            </w:pPr>
            <w:r w:rsidRPr="001C46AC">
              <w:rPr>
                <w:rFonts w:ascii="GHEA Grapalat" w:hAnsi="GHEA Grapalat"/>
                <w:lang w:val="en-US"/>
              </w:rPr>
              <w:t xml:space="preserve">հատվածքի սահող մասի </w:t>
            </w:r>
            <w:r w:rsidR="001C46AC" w:rsidRPr="001C46AC">
              <w:rPr>
                <w:rFonts w:ascii="GHEA Grapalat" w:hAnsi="GHEA Grapalat"/>
                <w:lang w:val="en-US"/>
              </w:rPr>
              <w:t>բրուտտո</w:t>
            </w:r>
            <w:r w:rsidR="001C46AC">
              <w:rPr>
                <w:rFonts w:ascii="GHEA Grapalat" w:hAnsi="GHEA Grapalat"/>
                <w:lang w:val="en-US"/>
              </w:rPr>
              <w:t xml:space="preserve"> մակերեսի</w:t>
            </w:r>
            <w:r w:rsidR="001C46AC" w:rsidRPr="00EE6A31">
              <w:rPr>
                <w:rFonts w:ascii="GHEA Grapalat" w:hAnsi="GHEA Grapalat"/>
                <w:lang w:val="en-US"/>
              </w:rPr>
              <w:t xml:space="preserve"> </w:t>
            </w:r>
            <w:r w:rsidRPr="00EE6A31">
              <w:rPr>
                <w:rFonts w:ascii="GHEA Grapalat" w:hAnsi="GHEA Grapalat"/>
                <w:lang w:val="en-US"/>
              </w:rPr>
              <w:t>ստատիկ մոմենտ չեզոք առանցքի նկատմամբ,</w:t>
            </w:r>
          </w:p>
        </w:tc>
      </w:tr>
      <w:tr w:rsidR="002F6B2E" w:rsidRPr="00803D61" w14:paraId="5AB6AC09" w14:textId="77777777" w:rsidTr="00F60667">
        <w:trPr>
          <w:jc w:val="center"/>
        </w:trPr>
        <w:tc>
          <w:tcPr>
            <w:tcW w:w="1150" w:type="dxa"/>
            <w:vAlign w:val="center"/>
          </w:tcPr>
          <w:p w14:paraId="4A5ACDE0" w14:textId="77777777" w:rsidR="002F6B2E" w:rsidRPr="00EE6A31" w:rsidRDefault="002F6B2E" w:rsidP="00F60667">
            <w:pPr>
              <w:spacing w:before="60" w:after="60"/>
              <w:ind w:left="-125"/>
              <w:jc w:val="right"/>
              <w:rPr>
                <w:rFonts w:ascii="GHEA Grapalat" w:hAnsi="GHEA Grapalat" w:cs="Times New Roman"/>
                <w:i/>
                <w:sz w:val="28"/>
                <w:szCs w:val="28"/>
                <w:lang w:val="hy-AM"/>
              </w:rPr>
            </w:pPr>
            <w:r w:rsidRPr="00EE6A31">
              <w:rPr>
                <w:rFonts w:ascii="GHEA Grapalat" w:hAnsi="GHEA Grapalat"/>
                <w:i/>
                <w:sz w:val="24"/>
                <w:lang w:val="en-US"/>
              </w:rPr>
              <w:t>W</w:t>
            </w:r>
            <w:r w:rsidRPr="00EE6A31">
              <w:rPr>
                <w:rFonts w:ascii="GHEA Grapalat" w:hAnsi="GHEA Grapalat"/>
                <w:i/>
                <w:sz w:val="28"/>
                <w:vertAlign w:val="subscript"/>
                <w:lang w:val="en-US"/>
              </w:rPr>
              <w:t>x</w:t>
            </w:r>
            <w:r w:rsidRPr="00EE6A31">
              <w:rPr>
                <w:rFonts w:ascii="GHEA Grapalat" w:hAnsi="GHEA Grapalat" w:cs="Times New Roman"/>
                <w:i/>
                <w:szCs w:val="28"/>
                <w:lang w:val="hy-AM"/>
              </w:rPr>
              <w:t>,</w:t>
            </w:r>
            <w:r w:rsidRPr="00EE6A31">
              <w:rPr>
                <w:rFonts w:ascii="GHEA Grapalat" w:hAnsi="GHEA Grapalat" w:cs="Times New Roman"/>
                <w:i/>
                <w:sz w:val="28"/>
                <w:szCs w:val="28"/>
                <w:lang w:val="hy-AM"/>
              </w:rPr>
              <w:t xml:space="preserve"> </w:t>
            </w:r>
            <w:r w:rsidRPr="00EE6A31">
              <w:rPr>
                <w:rFonts w:ascii="GHEA Grapalat" w:hAnsi="GHEA Grapalat"/>
                <w:i/>
                <w:sz w:val="24"/>
                <w:lang w:val="en-US"/>
              </w:rPr>
              <w:t>W</w:t>
            </w:r>
            <w:r w:rsidRPr="00EE6A31">
              <w:rPr>
                <w:rFonts w:ascii="GHEA Grapalat" w:hAnsi="GHEA Grapalat"/>
                <w:i/>
                <w:sz w:val="28"/>
                <w:vertAlign w:val="subscript"/>
                <w:lang w:val="en-US"/>
              </w:rPr>
              <w:t>y</w:t>
            </w:r>
          </w:p>
        </w:tc>
        <w:tc>
          <w:tcPr>
            <w:tcW w:w="329" w:type="dxa"/>
            <w:vAlign w:val="center"/>
          </w:tcPr>
          <w:p w14:paraId="1898D9F4" w14:textId="77777777" w:rsidR="002F6B2E" w:rsidRPr="00EE6A31" w:rsidRDefault="002F6B2E" w:rsidP="00F60667">
            <w:pPr>
              <w:spacing w:before="60" w:after="60"/>
              <w:jc w:val="center"/>
              <w:rPr>
                <w:rFonts w:ascii="GHEA Grapalat" w:hAnsi="GHEA Grapalat"/>
                <w:b/>
                <w:bCs/>
                <w:lang w:val="en-US"/>
              </w:rPr>
            </w:pPr>
            <w:r w:rsidRPr="00EE6A31">
              <w:rPr>
                <w:rFonts w:ascii="GHEA Grapalat" w:hAnsi="GHEA Grapalat"/>
                <w:b/>
                <w:bCs/>
                <w:lang w:val="en-US"/>
              </w:rPr>
              <w:t>–</w:t>
            </w:r>
          </w:p>
        </w:tc>
        <w:tc>
          <w:tcPr>
            <w:tcW w:w="7620" w:type="dxa"/>
            <w:vAlign w:val="center"/>
          </w:tcPr>
          <w:p w14:paraId="3AEE155F" w14:textId="77777777" w:rsidR="002F6B2E" w:rsidRPr="00EE6A31" w:rsidRDefault="002F6B2E" w:rsidP="00F60667">
            <w:pPr>
              <w:spacing w:before="120" w:after="140"/>
              <w:rPr>
                <w:rFonts w:ascii="GHEA Grapalat" w:hAnsi="GHEA Grapalat"/>
                <w:lang w:val="en-US"/>
              </w:rPr>
            </w:pPr>
            <w:r w:rsidRPr="00EE6A31">
              <w:rPr>
                <w:rFonts w:ascii="GHEA Grapalat" w:hAnsi="GHEA Grapalat"/>
                <w:lang w:val="en-US"/>
              </w:rPr>
              <w:t xml:space="preserve">հատվածքի բրուտտո </w:t>
            </w:r>
            <w:r w:rsidR="001C46AC">
              <w:rPr>
                <w:rFonts w:ascii="GHEA Grapalat" w:hAnsi="GHEA Grapalat"/>
                <w:lang w:val="en-US"/>
              </w:rPr>
              <w:t xml:space="preserve">մակերեսի </w:t>
            </w:r>
            <w:r w:rsidRPr="00EE6A31">
              <w:rPr>
                <w:rFonts w:ascii="GHEA Grapalat" w:hAnsi="GHEA Grapalat"/>
                <w:lang w:val="en-US"/>
              </w:rPr>
              <w:t>դիմադրության մոմ</w:t>
            </w:r>
            <w:r>
              <w:rPr>
                <w:rFonts w:ascii="GHEA Grapalat" w:hAnsi="GHEA Grapalat"/>
                <w:lang w:val="en-US"/>
              </w:rPr>
              <w:t>ե</w:t>
            </w:r>
            <w:r w:rsidRPr="00EE6A31">
              <w:rPr>
                <w:rFonts w:ascii="GHEA Grapalat" w:hAnsi="GHEA Grapalat"/>
                <w:lang w:val="en-US"/>
              </w:rPr>
              <w:t xml:space="preserve">նտներ՝ համապատասխանաբար </w:t>
            </w:r>
            <w:r w:rsidRPr="00014D50">
              <w:rPr>
                <w:rFonts w:ascii="GHEA Grapalat" w:hAnsi="GHEA Grapalat"/>
                <w:i/>
                <w:sz w:val="24"/>
                <w:lang w:val="en-US"/>
              </w:rPr>
              <w:t>x</w:t>
            </w:r>
            <w:r w:rsidRPr="00EE6A31">
              <w:rPr>
                <w:rFonts w:ascii="Calibri" w:hAnsi="Calibri" w:cs="Calibri"/>
                <w:lang w:val="en-US"/>
              </w:rPr>
              <w:t> </w:t>
            </w:r>
            <w:r w:rsidRPr="00EE6A31">
              <w:rPr>
                <w:rFonts w:ascii="GHEA Grapalat" w:hAnsi="GHEA Grapalat"/>
                <w:lang w:val="en-US"/>
              </w:rPr>
              <w:t>-</w:t>
            </w:r>
            <w:r w:rsidRPr="00EE6A31">
              <w:rPr>
                <w:rFonts w:ascii="Calibri" w:hAnsi="Calibri" w:cs="Calibri"/>
                <w:lang w:val="en-US"/>
              </w:rPr>
              <w:t> </w:t>
            </w:r>
            <w:r w:rsidRPr="00014D50">
              <w:rPr>
                <w:rFonts w:ascii="GHEA Grapalat" w:hAnsi="GHEA Grapalat"/>
                <w:i/>
                <w:sz w:val="24"/>
                <w:lang w:val="en-US"/>
              </w:rPr>
              <w:t>x</w:t>
            </w:r>
            <w:r w:rsidRPr="00EE6A31">
              <w:rPr>
                <w:rFonts w:ascii="GHEA Grapalat" w:hAnsi="GHEA Grapalat"/>
                <w:lang w:val="en-US"/>
              </w:rPr>
              <w:t xml:space="preserve"> և </w:t>
            </w:r>
            <w:r w:rsidRPr="00014D50">
              <w:rPr>
                <w:rFonts w:ascii="GHEA Grapalat" w:hAnsi="GHEA Grapalat"/>
                <w:i/>
                <w:sz w:val="24"/>
                <w:lang w:val="en-US"/>
              </w:rPr>
              <w:t>y</w:t>
            </w:r>
            <w:r w:rsidRPr="00EE6A31">
              <w:rPr>
                <w:rFonts w:ascii="Calibri" w:hAnsi="Calibri" w:cs="Calibri"/>
                <w:lang w:val="en-US"/>
              </w:rPr>
              <w:t> </w:t>
            </w:r>
            <w:r w:rsidRPr="00EE6A31">
              <w:rPr>
                <w:rFonts w:ascii="GHEA Grapalat" w:hAnsi="GHEA Grapalat"/>
                <w:lang w:val="en-US"/>
              </w:rPr>
              <w:t>-</w:t>
            </w:r>
            <w:r w:rsidRPr="00EE6A31">
              <w:rPr>
                <w:rFonts w:ascii="Calibri" w:hAnsi="Calibri" w:cs="Calibri"/>
                <w:lang w:val="en-US"/>
              </w:rPr>
              <w:t> </w:t>
            </w:r>
            <w:r w:rsidRPr="00014D50">
              <w:rPr>
                <w:rFonts w:ascii="GHEA Grapalat" w:hAnsi="GHEA Grapalat"/>
                <w:i/>
                <w:sz w:val="24"/>
                <w:lang w:val="en-US"/>
              </w:rPr>
              <w:t>y</w:t>
            </w:r>
            <w:r w:rsidRPr="00EE6A31">
              <w:rPr>
                <w:rFonts w:ascii="GHEA Grapalat" w:hAnsi="GHEA Grapalat"/>
                <w:lang w:val="en-US"/>
              </w:rPr>
              <w:t xml:space="preserve"> առանցքների նկատմամբ,</w:t>
            </w:r>
          </w:p>
        </w:tc>
      </w:tr>
      <w:tr w:rsidR="002F6B2E" w:rsidRPr="00803D61" w14:paraId="52A62C88" w14:textId="77777777" w:rsidTr="00F60667">
        <w:trPr>
          <w:jc w:val="center"/>
        </w:trPr>
        <w:tc>
          <w:tcPr>
            <w:tcW w:w="1150" w:type="dxa"/>
            <w:vAlign w:val="center"/>
          </w:tcPr>
          <w:p w14:paraId="2CF2BCE6" w14:textId="77777777" w:rsidR="002F6B2E" w:rsidRPr="00EE6A31" w:rsidRDefault="002F6B2E" w:rsidP="00F60667">
            <w:pPr>
              <w:spacing w:before="60" w:after="60"/>
              <w:ind w:left="-125"/>
              <w:jc w:val="right"/>
              <w:rPr>
                <w:rFonts w:ascii="GHEA Grapalat" w:hAnsi="GHEA Grapalat" w:cs="Times New Roman"/>
                <w:i/>
                <w:sz w:val="28"/>
                <w:szCs w:val="28"/>
                <w:lang w:val="hy-AM"/>
              </w:rPr>
            </w:pPr>
            <w:r w:rsidRPr="00EE6A31">
              <w:rPr>
                <w:rFonts w:ascii="GHEA Grapalat" w:hAnsi="GHEA Grapalat"/>
                <w:i/>
                <w:sz w:val="24"/>
                <w:lang w:val="en-US"/>
              </w:rPr>
              <w:t>W</w:t>
            </w:r>
            <w:r w:rsidRPr="00EE6A31">
              <w:rPr>
                <w:rFonts w:ascii="GHEA Grapalat" w:hAnsi="GHEA Grapalat"/>
                <w:i/>
                <w:sz w:val="28"/>
                <w:vertAlign w:val="subscript"/>
                <w:lang w:val="en-US"/>
              </w:rPr>
              <w:t>c</w:t>
            </w:r>
            <w:r w:rsidRPr="00EE6A31">
              <w:rPr>
                <w:rFonts w:ascii="GHEA Grapalat" w:hAnsi="GHEA Grapalat" w:cs="Times New Roman"/>
                <w:i/>
                <w:szCs w:val="28"/>
                <w:lang w:val="hy-AM"/>
              </w:rPr>
              <w:t>,</w:t>
            </w:r>
            <w:r w:rsidRPr="00EE6A31">
              <w:rPr>
                <w:rFonts w:ascii="GHEA Grapalat" w:hAnsi="GHEA Grapalat" w:cs="Times New Roman"/>
                <w:i/>
                <w:sz w:val="28"/>
                <w:szCs w:val="28"/>
                <w:lang w:val="hy-AM"/>
              </w:rPr>
              <w:t xml:space="preserve"> </w:t>
            </w:r>
            <w:r w:rsidRPr="00EE6A31">
              <w:rPr>
                <w:rFonts w:ascii="GHEA Grapalat" w:hAnsi="GHEA Grapalat"/>
                <w:i/>
                <w:sz w:val="24"/>
                <w:lang w:val="en-US"/>
              </w:rPr>
              <w:t>W</w:t>
            </w:r>
            <w:r w:rsidRPr="00EE6A31">
              <w:rPr>
                <w:rFonts w:ascii="GHEA Grapalat" w:hAnsi="GHEA Grapalat"/>
                <w:i/>
                <w:sz w:val="28"/>
                <w:vertAlign w:val="subscript"/>
                <w:lang w:val="en-US"/>
              </w:rPr>
              <w:t>t</w:t>
            </w:r>
            <w:r w:rsidRPr="00EE6A31">
              <w:rPr>
                <w:rFonts w:ascii="GHEA Grapalat" w:hAnsi="GHEA Grapalat"/>
              </w:rPr>
              <w:t xml:space="preserve"> </w:t>
            </w:r>
          </w:p>
        </w:tc>
        <w:tc>
          <w:tcPr>
            <w:tcW w:w="329" w:type="dxa"/>
            <w:vAlign w:val="center"/>
          </w:tcPr>
          <w:p w14:paraId="77457F0B" w14:textId="77777777" w:rsidR="002F6B2E" w:rsidRPr="00EE6A31" w:rsidRDefault="002F6B2E" w:rsidP="00F60667">
            <w:pPr>
              <w:spacing w:before="60" w:after="60"/>
              <w:jc w:val="center"/>
              <w:rPr>
                <w:rFonts w:ascii="GHEA Grapalat" w:hAnsi="GHEA Grapalat"/>
                <w:b/>
                <w:bCs/>
                <w:lang w:val="en-US"/>
              </w:rPr>
            </w:pPr>
            <w:r w:rsidRPr="00EE6A31">
              <w:rPr>
                <w:rFonts w:ascii="GHEA Grapalat" w:hAnsi="GHEA Grapalat"/>
                <w:b/>
                <w:bCs/>
                <w:lang w:val="en-US"/>
              </w:rPr>
              <w:t>–</w:t>
            </w:r>
          </w:p>
        </w:tc>
        <w:tc>
          <w:tcPr>
            <w:tcW w:w="7620" w:type="dxa"/>
            <w:vAlign w:val="center"/>
          </w:tcPr>
          <w:p w14:paraId="4027D1BE" w14:textId="77777777" w:rsidR="002F6B2E" w:rsidRPr="00AC307E" w:rsidRDefault="002F6B2E" w:rsidP="00F60667">
            <w:pPr>
              <w:spacing w:before="120" w:after="140"/>
              <w:rPr>
                <w:rFonts w:ascii="GHEA Grapalat" w:hAnsi="GHEA Grapalat"/>
                <w:lang w:val="en-US"/>
              </w:rPr>
            </w:pPr>
            <w:r w:rsidRPr="00EE6A31">
              <w:rPr>
                <w:rFonts w:ascii="GHEA Grapalat" w:hAnsi="GHEA Grapalat"/>
                <w:lang w:val="en-US"/>
              </w:rPr>
              <w:t>հատվածքի դիմադրության մոմ</w:t>
            </w:r>
            <w:r>
              <w:rPr>
                <w:rFonts w:ascii="GHEA Grapalat" w:hAnsi="GHEA Grapalat"/>
                <w:lang w:val="en-US"/>
              </w:rPr>
              <w:t>ե</w:t>
            </w:r>
            <w:r w:rsidRPr="00EE6A31">
              <w:rPr>
                <w:rFonts w:ascii="GHEA Grapalat" w:hAnsi="GHEA Grapalat"/>
                <w:lang w:val="en-US"/>
              </w:rPr>
              <w:t>նտներ՝ համապատասխանաբար սեղմվող և ձգվող նիստերի համար,</w:t>
            </w:r>
          </w:p>
        </w:tc>
      </w:tr>
      <w:tr w:rsidR="002F6B2E" w:rsidRPr="00803D61" w14:paraId="71C74FEC" w14:textId="77777777" w:rsidTr="00F60667">
        <w:trPr>
          <w:jc w:val="center"/>
        </w:trPr>
        <w:tc>
          <w:tcPr>
            <w:tcW w:w="1150" w:type="dxa"/>
            <w:vAlign w:val="center"/>
          </w:tcPr>
          <w:p w14:paraId="4C073453" w14:textId="77777777" w:rsidR="002F6B2E" w:rsidRPr="00AC307E" w:rsidRDefault="002F6B2E" w:rsidP="00F60667">
            <w:pPr>
              <w:spacing w:before="60" w:after="60"/>
              <w:ind w:left="-110"/>
              <w:jc w:val="right"/>
              <w:rPr>
                <w:rFonts w:ascii="GHEA Grapalat" w:hAnsi="GHEA Grapalat" w:cs="Times New Roman"/>
                <w:i/>
                <w:color w:val="FF0000"/>
                <w:sz w:val="28"/>
                <w:szCs w:val="28"/>
                <w:lang w:val="en-US"/>
              </w:rPr>
            </w:pPr>
            <w:r w:rsidRPr="00EE6A31">
              <w:rPr>
                <w:rFonts w:ascii="GHEA Grapalat" w:hAnsi="GHEA Grapalat"/>
                <w:i/>
                <w:sz w:val="24"/>
                <w:lang w:val="en-US"/>
              </w:rPr>
              <w:t>W</w:t>
            </w:r>
            <w:r w:rsidRPr="00EE6A31">
              <w:rPr>
                <w:rFonts w:ascii="GHEA Grapalat" w:hAnsi="GHEA Grapalat"/>
                <w:i/>
                <w:sz w:val="28"/>
                <w:vertAlign w:val="subscript"/>
                <w:lang w:val="en-US"/>
              </w:rPr>
              <w:t>x</w:t>
            </w:r>
            <w:r>
              <w:rPr>
                <w:rFonts w:ascii="GHEA Grapalat" w:hAnsi="GHEA Grapalat"/>
                <w:i/>
                <w:sz w:val="28"/>
                <w:vertAlign w:val="subscript"/>
                <w:lang w:val="en-US"/>
              </w:rPr>
              <w:t>n</w:t>
            </w:r>
            <w:r w:rsidRPr="00EE6A31">
              <w:rPr>
                <w:rFonts w:ascii="GHEA Grapalat" w:hAnsi="GHEA Grapalat" w:cs="Times New Roman"/>
                <w:i/>
                <w:szCs w:val="28"/>
                <w:lang w:val="hy-AM"/>
              </w:rPr>
              <w:t>,</w:t>
            </w:r>
            <w:r w:rsidRPr="00EE6A31">
              <w:rPr>
                <w:rFonts w:ascii="GHEA Grapalat" w:hAnsi="GHEA Grapalat" w:cs="Times New Roman"/>
                <w:i/>
                <w:sz w:val="28"/>
                <w:szCs w:val="28"/>
                <w:lang w:val="hy-AM"/>
              </w:rPr>
              <w:t xml:space="preserve"> </w:t>
            </w:r>
            <w:r w:rsidRPr="00EE6A31">
              <w:rPr>
                <w:rFonts w:ascii="GHEA Grapalat" w:hAnsi="GHEA Grapalat"/>
                <w:i/>
                <w:sz w:val="24"/>
                <w:lang w:val="en-US"/>
              </w:rPr>
              <w:t>W</w:t>
            </w:r>
            <w:r w:rsidRPr="00EE6A31">
              <w:rPr>
                <w:rFonts w:ascii="GHEA Grapalat" w:hAnsi="GHEA Grapalat"/>
                <w:i/>
                <w:sz w:val="28"/>
                <w:vertAlign w:val="subscript"/>
                <w:lang w:val="en-US"/>
              </w:rPr>
              <w:t>y</w:t>
            </w:r>
            <w:r>
              <w:rPr>
                <w:rFonts w:ascii="GHEA Grapalat" w:hAnsi="GHEA Grapalat"/>
                <w:i/>
                <w:sz w:val="28"/>
                <w:vertAlign w:val="subscript"/>
                <w:lang w:val="en-US"/>
              </w:rPr>
              <w:t>n</w:t>
            </w:r>
          </w:p>
        </w:tc>
        <w:tc>
          <w:tcPr>
            <w:tcW w:w="329" w:type="dxa"/>
            <w:vAlign w:val="center"/>
          </w:tcPr>
          <w:p w14:paraId="4B6F229A"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018F4E9B"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հատվածքի նետտո</w:t>
            </w:r>
            <w:r w:rsidR="001C46AC">
              <w:rPr>
                <w:rFonts w:ascii="GHEA Grapalat" w:hAnsi="GHEA Grapalat"/>
                <w:lang w:val="en-US"/>
              </w:rPr>
              <w:t xml:space="preserve"> մակերեսի</w:t>
            </w:r>
            <w:r w:rsidRPr="00AC307E">
              <w:rPr>
                <w:rFonts w:ascii="GHEA Grapalat" w:hAnsi="GHEA Grapalat"/>
                <w:lang w:val="en-US"/>
              </w:rPr>
              <w:t xml:space="preserve"> դիմադրության մոմ</w:t>
            </w:r>
            <w:r>
              <w:rPr>
                <w:rFonts w:ascii="GHEA Grapalat" w:hAnsi="GHEA Grapalat"/>
                <w:lang w:val="en-US"/>
              </w:rPr>
              <w:t>ե</w:t>
            </w:r>
            <w:r w:rsidRPr="00AC307E">
              <w:rPr>
                <w:rFonts w:ascii="GHEA Grapalat" w:hAnsi="GHEA Grapalat"/>
                <w:lang w:val="en-US"/>
              </w:rPr>
              <w:t xml:space="preserve">նտներ՝ համապատասխանաբար </w:t>
            </w:r>
            <w:r w:rsidRPr="00014D50">
              <w:rPr>
                <w:rFonts w:ascii="GHEA Grapalat" w:hAnsi="GHEA Grapalat"/>
                <w:i/>
                <w:sz w:val="24"/>
                <w:lang w:val="en-US"/>
              </w:rPr>
              <w:t>x</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014D50">
              <w:rPr>
                <w:rFonts w:ascii="GHEA Grapalat" w:hAnsi="GHEA Grapalat"/>
                <w:i/>
                <w:sz w:val="24"/>
                <w:lang w:val="en-US"/>
              </w:rPr>
              <w:t>x</w:t>
            </w:r>
            <w:r w:rsidRPr="00AC307E">
              <w:rPr>
                <w:rFonts w:ascii="GHEA Grapalat" w:hAnsi="GHEA Grapalat"/>
                <w:lang w:val="en-US"/>
              </w:rPr>
              <w:t xml:space="preserve"> և </w:t>
            </w:r>
            <w:r w:rsidRPr="00014D50">
              <w:rPr>
                <w:rFonts w:ascii="GHEA Grapalat" w:hAnsi="GHEA Grapalat"/>
                <w:i/>
                <w:sz w:val="24"/>
                <w:lang w:val="en-US"/>
              </w:rPr>
              <w:t>y</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014D50">
              <w:rPr>
                <w:rFonts w:ascii="GHEA Grapalat" w:hAnsi="GHEA Grapalat"/>
                <w:i/>
                <w:sz w:val="24"/>
                <w:lang w:val="en-US"/>
              </w:rPr>
              <w:t>y</w:t>
            </w:r>
            <w:r w:rsidRPr="00AC307E">
              <w:rPr>
                <w:rFonts w:ascii="GHEA Grapalat" w:hAnsi="GHEA Grapalat"/>
                <w:lang w:val="en-US"/>
              </w:rPr>
              <w:t xml:space="preserve"> առանցքների նկատմամբ,</w:t>
            </w:r>
          </w:p>
        </w:tc>
      </w:tr>
      <w:tr w:rsidR="002F6B2E" w:rsidRPr="00803D61" w14:paraId="6E0C81BB" w14:textId="77777777" w:rsidTr="00F60667">
        <w:trPr>
          <w:jc w:val="center"/>
        </w:trPr>
        <w:tc>
          <w:tcPr>
            <w:tcW w:w="1150" w:type="dxa"/>
            <w:vAlign w:val="center"/>
          </w:tcPr>
          <w:p w14:paraId="0651F2BF" w14:textId="77777777" w:rsidR="002F6B2E" w:rsidRPr="00AC307E" w:rsidRDefault="002F6B2E" w:rsidP="00F60667">
            <w:pPr>
              <w:spacing w:before="60" w:after="60"/>
              <w:ind w:left="-125"/>
              <w:jc w:val="right"/>
              <w:rPr>
                <w:rFonts w:ascii="GHEA Grapalat" w:hAnsi="GHEA Grapalat" w:cs="Times New Roman"/>
                <w:i/>
                <w:sz w:val="28"/>
                <w:szCs w:val="28"/>
              </w:rPr>
            </w:pPr>
            <w:r w:rsidRPr="00EE6A31">
              <w:rPr>
                <w:rFonts w:ascii="GHEA Grapalat" w:hAnsi="GHEA Grapalat"/>
                <w:i/>
                <w:sz w:val="24"/>
                <w:lang w:val="en-US"/>
              </w:rPr>
              <w:t>W</w:t>
            </w:r>
            <w:r>
              <w:rPr>
                <w:rFonts w:ascii="GHEA Grapalat" w:hAnsi="GHEA Grapalat"/>
                <w:i/>
                <w:sz w:val="28"/>
                <w:vertAlign w:val="subscript"/>
                <w:lang w:val="en-US"/>
              </w:rPr>
              <w:t>ω</w:t>
            </w:r>
            <w:r w:rsidRPr="00CF7E7B">
              <w:rPr>
                <w:rFonts w:ascii="GHEA Grapalat" w:hAnsi="GHEA Grapalat"/>
                <w:highlight w:val="yellow"/>
              </w:rPr>
              <w:t xml:space="preserve"> </w:t>
            </w:r>
          </w:p>
        </w:tc>
        <w:tc>
          <w:tcPr>
            <w:tcW w:w="329" w:type="dxa"/>
            <w:vAlign w:val="center"/>
          </w:tcPr>
          <w:p w14:paraId="10DA3885"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EB70376" w14:textId="77777777" w:rsidR="002F6B2E" w:rsidRPr="005F4790" w:rsidRDefault="002F6B2E" w:rsidP="00F60667">
            <w:pPr>
              <w:spacing w:before="120" w:after="140"/>
              <w:rPr>
                <w:rFonts w:ascii="GHEA Grapalat" w:hAnsi="GHEA Grapalat"/>
                <w:lang w:val="en-US"/>
              </w:rPr>
            </w:pPr>
            <w:r w:rsidRPr="005F4790">
              <w:rPr>
                <w:rFonts w:ascii="GHEA Grapalat" w:hAnsi="GHEA Grapalat"/>
                <w:lang w:val="en-US"/>
              </w:rPr>
              <w:t xml:space="preserve">հատվածքի բրուտտո </w:t>
            </w:r>
            <w:r w:rsidR="001C46AC">
              <w:rPr>
                <w:rFonts w:ascii="GHEA Grapalat" w:hAnsi="GHEA Grapalat"/>
                <w:lang w:val="en-US"/>
              </w:rPr>
              <w:t>մակերեսի</w:t>
            </w:r>
            <w:r w:rsidR="001C46AC" w:rsidRPr="005F4790">
              <w:rPr>
                <w:rFonts w:ascii="GHEA Grapalat" w:hAnsi="GHEA Grapalat"/>
                <w:lang w:val="en-US"/>
              </w:rPr>
              <w:t xml:space="preserve"> </w:t>
            </w:r>
            <w:r w:rsidRPr="005F4790">
              <w:rPr>
                <w:rFonts w:ascii="GHEA Grapalat" w:hAnsi="GHEA Grapalat"/>
                <w:lang w:val="en-US"/>
              </w:rPr>
              <w:t>սեկտորային դիմադրության մոմենտ,</w:t>
            </w:r>
          </w:p>
        </w:tc>
      </w:tr>
      <w:tr w:rsidR="002F6B2E" w:rsidRPr="00803D61" w14:paraId="5743B498" w14:textId="77777777" w:rsidTr="00F60667">
        <w:trPr>
          <w:jc w:val="center"/>
        </w:trPr>
        <w:tc>
          <w:tcPr>
            <w:tcW w:w="1150" w:type="dxa"/>
            <w:vAlign w:val="center"/>
          </w:tcPr>
          <w:p w14:paraId="70D9E827" w14:textId="77777777" w:rsidR="002F6B2E" w:rsidRPr="00AC307E" w:rsidRDefault="002F6B2E" w:rsidP="00F60667">
            <w:pPr>
              <w:spacing w:before="60" w:after="60"/>
              <w:ind w:left="-125"/>
              <w:jc w:val="right"/>
              <w:rPr>
                <w:rFonts w:ascii="GHEA Grapalat" w:hAnsi="GHEA Grapalat" w:cs="Times New Roman"/>
                <w:i/>
                <w:sz w:val="28"/>
                <w:szCs w:val="28"/>
              </w:rPr>
            </w:pPr>
            <w:r w:rsidRPr="00EE6A31">
              <w:rPr>
                <w:rFonts w:ascii="GHEA Grapalat" w:hAnsi="GHEA Grapalat"/>
                <w:i/>
                <w:sz w:val="24"/>
                <w:lang w:val="en-US"/>
              </w:rPr>
              <w:lastRenderedPageBreak/>
              <w:t>W</w:t>
            </w:r>
            <w:r>
              <w:rPr>
                <w:rFonts w:ascii="GHEA Grapalat" w:hAnsi="GHEA Grapalat"/>
                <w:i/>
                <w:sz w:val="28"/>
                <w:vertAlign w:val="subscript"/>
                <w:lang w:val="en-US"/>
              </w:rPr>
              <w:t>ωn</w:t>
            </w:r>
          </w:p>
        </w:tc>
        <w:tc>
          <w:tcPr>
            <w:tcW w:w="329" w:type="dxa"/>
            <w:vAlign w:val="center"/>
          </w:tcPr>
          <w:p w14:paraId="72AC1EDE"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02930D8" w14:textId="77777777" w:rsidR="002F6B2E" w:rsidRPr="005F4790" w:rsidRDefault="002F6B2E" w:rsidP="00F60667">
            <w:pPr>
              <w:spacing w:before="120" w:after="140"/>
              <w:rPr>
                <w:rFonts w:ascii="GHEA Grapalat" w:hAnsi="GHEA Grapalat"/>
                <w:lang w:val="en-US"/>
              </w:rPr>
            </w:pPr>
            <w:r w:rsidRPr="005F4790">
              <w:rPr>
                <w:rFonts w:ascii="GHEA Grapalat" w:hAnsi="GHEA Grapalat"/>
                <w:lang w:val="en-US"/>
              </w:rPr>
              <w:t xml:space="preserve">հատվածքի նետտո </w:t>
            </w:r>
            <w:r w:rsidR="001C46AC">
              <w:rPr>
                <w:rFonts w:ascii="GHEA Grapalat" w:hAnsi="GHEA Grapalat"/>
                <w:lang w:val="en-US"/>
              </w:rPr>
              <w:t>մակերեսի</w:t>
            </w:r>
            <w:r w:rsidR="001C46AC" w:rsidRPr="005F4790">
              <w:rPr>
                <w:rFonts w:ascii="GHEA Grapalat" w:hAnsi="GHEA Grapalat"/>
                <w:lang w:val="en-US"/>
              </w:rPr>
              <w:t xml:space="preserve"> </w:t>
            </w:r>
            <w:r w:rsidRPr="005F4790">
              <w:rPr>
                <w:rFonts w:ascii="GHEA Grapalat" w:hAnsi="GHEA Grapalat"/>
                <w:lang w:val="en-US"/>
              </w:rPr>
              <w:t>սեկտորային դիմադրության մոմենտ,</w:t>
            </w:r>
          </w:p>
        </w:tc>
      </w:tr>
      <w:tr w:rsidR="002F6B2E" w:rsidRPr="00803D61" w14:paraId="6FB278B5" w14:textId="77777777" w:rsidTr="00F60667">
        <w:trPr>
          <w:jc w:val="center"/>
        </w:trPr>
        <w:tc>
          <w:tcPr>
            <w:tcW w:w="1150" w:type="dxa"/>
            <w:vAlign w:val="center"/>
          </w:tcPr>
          <w:p w14:paraId="5B741B29" w14:textId="77777777" w:rsidR="002F6B2E" w:rsidRPr="00AC307E" w:rsidRDefault="002F6B2E" w:rsidP="00F60667">
            <w:pPr>
              <w:spacing w:before="60" w:after="60"/>
              <w:ind w:left="-110"/>
              <w:jc w:val="right"/>
              <w:rPr>
                <w:rFonts w:ascii="GHEA Grapalat" w:hAnsi="GHEA Grapalat" w:cs="Times New Roman"/>
                <w:i/>
                <w:color w:val="FF0000"/>
                <w:sz w:val="28"/>
                <w:szCs w:val="28"/>
                <w:lang w:val="en-US"/>
              </w:rPr>
            </w:pPr>
            <w:r w:rsidRPr="00EE6A31">
              <w:rPr>
                <w:rFonts w:ascii="GHEA Grapalat" w:hAnsi="GHEA Grapalat"/>
                <w:i/>
                <w:sz w:val="24"/>
                <w:lang w:val="en-US"/>
              </w:rPr>
              <w:t>W</w:t>
            </w:r>
            <w:r>
              <w:rPr>
                <w:rFonts w:ascii="GHEA Grapalat" w:hAnsi="GHEA Grapalat"/>
                <w:i/>
                <w:sz w:val="28"/>
                <w:vertAlign w:val="subscript"/>
                <w:lang w:val="en-US"/>
              </w:rPr>
              <w:t>cω</w:t>
            </w:r>
            <w:r w:rsidRPr="00EE6A31">
              <w:rPr>
                <w:rFonts w:ascii="GHEA Grapalat" w:hAnsi="GHEA Grapalat" w:cs="Times New Roman"/>
                <w:i/>
                <w:szCs w:val="28"/>
                <w:lang w:val="hy-AM"/>
              </w:rPr>
              <w:t>,</w:t>
            </w:r>
            <w:r w:rsidRPr="00EE6A31">
              <w:rPr>
                <w:rFonts w:ascii="GHEA Grapalat" w:hAnsi="GHEA Grapalat" w:cs="Times New Roman"/>
                <w:i/>
                <w:sz w:val="28"/>
                <w:szCs w:val="28"/>
                <w:lang w:val="hy-AM"/>
              </w:rPr>
              <w:t xml:space="preserve"> </w:t>
            </w:r>
            <w:r w:rsidRPr="00EE6A31">
              <w:rPr>
                <w:rFonts w:ascii="GHEA Grapalat" w:hAnsi="GHEA Grapalat"/>
                <w:i/>
                <w:sz w:val="24"/>
                <w:lang w:val="en-US"/>
              </w:rPr>
              <w:t>W</w:t>
            </w:r>
            <w:r>
              <w:rPr>
                <w:rFonts w:ascii="GHEA Grapalat" w:hAnsi="GHEA Grapalat"/>
                <w:i/>
                <w:sz w:val="28"/>
                <w:vertAlign w:val="subscript"/>
                <w:lang w:val="en-US"/>
              </w:rPr>
              <w:t>tω</w:t>
            </w:r>
            <w:r w:rsidRPr="00CF7E7B">
              <w:rPr>
                <w:rFonts w:ascii="GHEA Grapalat" w:hAnsi="GHEA Grapalat"/>
                <w:highlight w:val="yellow"/>
              </w:rPr>
              <w:t xml:space="preserve"> </w:t>
            </w:r>
          </w:p>
        </w:tc>
        <w:tc>
          <w:tcPr>
            <w:tcW w:w="329" w:type="dxa"/>
            <w:vAlign w:val="center"/>
          </w:tcPr>
          <w:p w14:paraId="1042DBF9"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6FFD9E65" w14:textId="77777777" w:rsidR="002F6B2E" w:rsidRPr="005F4790" w:rsidRDefault="002F6B2E" w:rsidP="00F60667">
            <w:pPr>
              <w:spacing w:before="120" w:after="140"/>
              <w:rPr>
                <w:rFonts w:ascii="GHEA Grapalat" w:hAnsi="GHEA Grapalat"/>
                <w:lang w:val="en-US"/>
              </w:rPr>
            </w:pPr>
            <w:r w:rsidRPr="005F4790">
              <w:rPr>
                <w:rFonts w:ascii="GHEA Grapalat" w:hAnsi="GHEA Grapalat"/>
                <w:lang w:val="en-US"/>
              </w:rPr>
              <w:t xml:space="preserve">հատվածքի սեկտորային դիմադրության մոմենտներ </w:t>
            </w:r>
            <w:r>
              <w:rPr>
                <w:rFonts w:ascii="GHEA Grapalat" w:hAnsi="GHEA Grapalat"/>
                <w:lang w:val="en-US"/>
              </w:rPr>
              <w:t>համ</w:t>
            </w:r>
            <w:r w:rsidRPr="005F4790">
              <w:rPr>
                <w:rFonts w:ascii="GHEA Grapalat" w:hAnsi="GHEA Grapalat"/>
                <w:lang w:val="en-US"/>
              </w:rPr>
              <w:t>ապատասխանաբար՝ հատվածքի առավել սեղմված և ձգված կետերի համար,</w:t>
            </w:r>
          </w:p>
        </w:tc>
      </w:tr>
      <w:tr w:rsidR="002F6B2E" w:rsidRPr="00AC307E" w14:paraId="0727370D" w14:textId="77777777" w:rsidTr="00F60667">
        <w:trPr>
          <w:jc w:val="center"/>
        </w:trPr>
        <w:tc>
          <w:tcPr>
            <w:tcW w:w="1150" w:type="dxa"/>
            <w:vAlign w:val="center"/>
          </w:tcPr>
          <w:p w14:paraId="2CCDA6E0" w14:textId="77777777" w:rsidR="002F6B2E" w:rsidRPr="00AC307E" w:rsidRDefault="002F6B2E" w:rsidP="00F60667">
            <w:pPr>
              <w:spacing w:before="60" w:after="60"/>
              <w:ind w:left="-125"/>
              <w:jc w:val="right"/>
              <w:rPr>
                <w:rFonts w:ascii="GHEA Grapalat" w:hAnsi="GHEA Grapalat" w:cs="Times New Roman"/>
                <w:i/>
                <w:sz w:val="28"/>
                <w:szCs w:val="28"/>
              </w:rPr>
            </w:pPr>
            <w:r>
              <w:rPr>
                <w:rFonts w:ascii="GHEA Grapalat" w:hAnsi="GHEA Grapalat"/>
                <w:i/>
                <w:sz w:val="26"/>
                <w:szCs w:val="26"/>
                <w:lang w:val="en-US"/>
              </w:rPr>
              <w:t>b</w:t>
            </w:r>
          </w:p>
        </w:tc>
        <w:tc>
          <w:tcPr>
            <w:tcW w:w="329" w:type="dxa"/>
            <w:vAlign w:val="center"/>
          </w:tcPr>
          <w:p w14:paraId="6887A13C"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36416E0A"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hy-AM"/>
              </w:rPr>
              <w:t>լայնություն</w:t>
            </w:r>
            <w:r w:rsidRPr="00AC307E">
              <w:rPr>
                <w:rFonts w:ascii="GHEA Grapalat" w:hAnsi="GHEA Grapalat"/>
                <w:lang w:val="en-US"/>
              </w:rPr>
              <w:t>,</w:t>
            </w:r>
          </w:p>
        </w:tc>
      </w:tr>
      <w:tr w:rsidR="002F6B2E" w:rsidRPr="00061F1F" w14:paraId="5B339D30" w14:textId="77777777" w:rsidTr="00F60667">
        <w:trPr>
          <w:jc w:val="center"/>
        </w:trPr>
        <w:tc>
          <w:tcPr>
            <w:tcW w:w="1150" w:type="dxa"/>
            <w:vAlign w:val="center"/>
          </w:tcPr>
          <w:p w14:paraId="067790CB"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b</w:t>
            </w:r>
            <w:r w:rsidRPr="00061F1F">
              <w:rPr>
                <w:rFonts w:ascii="GHEA Grapalat" w:hAnsi="GHEA Grapalat"/>
                <w:i/>
                <w:sz w:val="28"/>
                <w:szCs w:val="26"/>
                <w:vertAlign w:val="subscript"/>
                <w:lang w:val="en-US"/>
              </w:rPr>
              <w:t>ef</w:t>
            </w:r>
          </w:p>
        </w:tc>
        <w:tc>
          <w:tcPr>
            <w:tcW w:w="329" w:type="dxa"/>
            <w:vAlign w:val="center"/>
          </w:tcPr>
          <w:p w14:paraId="33FA6F86"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29952EDD" w14:textId="77777777" w:rsidR="002F6B2E" w:rsidRPr="00061F1F" w:rsidRDefault="002F6B2E" w:rsidP="00F60667">
            <w:pPr>
              <w:spacing w:before="120" w:after="140"/>
              <w:rPr>
                <w:rFonts w:ascii="GHEA Grapalat" w:hAnsi="GHEA Grapalat"/>
                <w:lang w:val="en-US"/>
              </w:rPr>
            </w:pPr>
            <w:r w:rsidRPr="00061F1F">
              <w:rPr>
                <w:rFonts w:ascii="GHEA Grapalat" w:hAnsi="GHEA Grapalat"/>
                <w:lang w:val="hy-AM"/>
              </w:rPr>
              <w:t>հաշվարկային լայնություն</w:t>
            </w:r>
            <w:r w:rsidRPr="00061F1F">
              <w:rPr>
                <w:rFonts w:ascii="GHEA Grapalat" w:hAnsi="GHEA Grapalat"/>
                <w:lang w:val="en-US"/>
              </w:rPr>
              <w:t>,</w:t>
            </w:r>
          </w:p>
        </w:tc>
      </w:tr>
      <w:tr w:rsidR="002F6B2E" w:rsidRPr="00061F1F" w14:paraId="5A96356E" w14:textId="77777777" w:rsidTr="00F60667">
        <w:trPr>
          <w:jc w:val="center"/>
        </w:trPr>
        <w:tc>
          <w:tcPr>
            <w:tcW w:w="1150" w:type="dxa"/>
            <w:vAlign w:val="center"/>
          </w:tcPr>
          <w:p w14:paraId="66223086"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b</w:t>
            </w:r>
            <w:r w:rsidRPr="00061F1F">
              <w:rPr>
                <w:rFonts w:ascii="GHEA Grapalat" w:hAnsi="GHEA Grapalat"/>
                <w:i/>
                <w:sz w:val="28"/>
                <w:szCs w:val="26"/>
                <w:vertAlign w:val="subscript"/>
                <w:lang w:val="en-US"/>
              </w:rPr>
              <w:t>f</w:t>
            </w:r>
          </w:p>
        </w:tc>
        <w:tc>
          <w:tcPr>
            <w:tcW w:w="329" w:type="dxa"/>
            <w:vAlign w:val="center"/>
          </w:tcPr>
          <w:p w14:paraId="48AC68B5"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1939D467" w14:textId="77777777" w:rsidR="002F6B2E" w:rsidRPr="00061F1F" w:rsidRDefault="002F6B2E" w:rsidP="00F60667">
            <w:pPr>
              <w:spacing w:before="120" w:after="140"/>
              <w:rPr>
                <w:rFonts w:ascii="GHEA Grapalat" w:hAnsi="GHEA Grapalat"/>
                <w:lang w:val="en-US"/>
              </w:rPr>
            </w:pPr>
            <w:r w:rsidRPr="00061F1F">
              <w:rPr>
                <w:rFonts w:ascii="GHEA Grapalat" w:hAnsi="GHEA Grapalat"/>
                <w:lang w:val="hy-AM"/>
              </w:rPr>
              <w:t>նիստի (գոտու) լայնություն</w:t>
            </w:r>
            <w:r w:rsidRPr="00061F1F">
              <w:rPr>
                <w:rFonts w:ascii="GHEA Grapalat" w:hAnsi="GHEA Grapalat"/>
                <w:lang w:val="en-US"/>
              </w:rPr>
              <w:t>,</w:t>
            </w:r>
          </w:p>
        </w:tc>
      </w:tr>
      <w:tr w:rsidR="002F6B2E" w:rsidRPr="00803D61" w14:paraId="4B93683D" w14:textId="77777777" w:rsidTr="00F60667">
        <w:trPr>
          <w:jc w:val="center"/>
        </w:trPr>
        <w:tc>
          <w:tcPr>
            <w:tcW w:w="1150" w:type="dxa"/>
            <w:vAlign w:val="center"/>
          </w:tcPr>
          <w:p w14:paraId="4F8C97C6"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b</w:t>
            </w:r>
            <w:r w:rsidRPr="00061F1F">
              <w:rPr>
                <w:rFonts w:ascii="GHEA Grapalat" w:hAnsi="GHEA Grapalat"/>
                <w:i/>
                <w:sz w:val="28"/>
                <w:szCs w:val="26"/>
                <w:vertAlign w:val="subscript"/>
                <w:lang w:val="en-US"/>
              </w:rPr>
              <w:t>r</w:t>
            </w:r>
            <w:r w:rsidRPr="00061F1F">
              <w:rPr>
                <w:rFonts w:ascii="GHEA Grapalat" w:hAnsi="GHEA Grapalat" w:cs="Times New Roman"/>
                <w:i/>
                <w:sz w:val="28"/>
                <w:szCs w:val="28"/>
              </w:rPr>
              <w:t xml:space="preserve"> </w:t>
            </w:r>
          </w:p>
        </w:tc>
        <w:tc>
          <w:tcPr>
            <w:tcW w:w="329" w:type="dxa"/>
            <w:vAlign w:val="center"/>
          </w:tcPr>
          <w:p w14:paraId="5FA76676"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3412AD69" w14:textId="77777777" w:rsidR="002F6B2E" w:rsidRPr="00AC307E" w:rsidRDefault="002F6B2E" w:rsidP="00F60667">
            <w:pPr>
              <w:spacing w:before="120" w:after="140"/>
              <w:rPr>
                <w:rFonts w:ascii="GHEA Grapalat" w:hAnsi="GHEA Grapalat"/>
                <w:lang w:val="en-US"/>
              </w:rPr>
            </w:pPr>
            <w:r w:rsidRPr="00061F1F">
              <w:rPr>
                <w:rFonts w:ascii="GHEA Grapalat" w:hAnsi="GHEA Grapalat"/>
                <w:lang w:val="en-US"/>
              </w:rPr>
              <w:t>կողի, ցվի</w:t>
            </w:r>
            <w:r>
              <w:rPr>
                <w:rFonts w:ascii="GHEA Grapalat" w:hAnsi="GHEA Grapalat"/>
              </w:rPr>
              <w:t>ք</w:t>
            </w:r>
            <w:r w:rsidRPr="00061F1F">
              <w:rPr>
                <w:rFonts w:ascii="GHEA Grapalat" w:hAnsi="GHEA Grapalat"/>
                <w:lang w:val="en-US"/>
              </w:rPr>
              <w:t>ի ցցված մասի լայնություն,</w:t>
            </w:r>
          </w:p>
        </w:tc>
      </w:tr>
      <w:tr w:rsidR="002F6B2E" w:rsidRPr="00803D61" w14:paraId="4E50772B" w14:textId="77777777" w:rsidTr="00F60667">
        <w:trPr>
          <w:jc w:val="center"/>
        </w:trPr>
        <w:tc>
          <w:tcPr>
            <w:tcW w:w="1150" w:type="dxa"/>
            <w:vAlign w:val="center"/>
          </w:tcPr>
          <w:p w14:paraId="7112D6DB" w14:textId="77777777" w:rsidR="002F6B2E" w:rsidRPr="00AC307E" w:rsidRDefault="002F6B2E" w:rsidP="00F60667">
            <w:pPr>
              <w:spacing w:before="60" w:after="60"/>
              <w:ind w:left="-125"/>
              <w:jc w:val="right"/>
              <w:rPr>
                <w:rFonts w:ascii="GHEA Grapalat" w:hAnsi="GHEA Grapalat" w:cs="Times New Roman"/>
                <w:i/>
                <w:sz w:val="28"/>
                <w:szCs w:val="28"/>
                <w:lang w:val="hy-AM"/>
              </w:rPr>
            </w:pPr>
            <w:r w:rsidRPr="003A6D7C">
              <w:rPr>
                <w:rFonts w:ascii="GHEA Grapalat" w:hAnsi="GHEA Grapalat"/>
                <w:i/>
                <w:sz w:val="26"/>
                <w:szCs w:val="26"/>
                <w:lang w:val="en-US"/>
              </w:rPr>
              <w:t>c</w:t>
            </w:r>
            <w:r w:rsidRPr="003A6D7C">
              <w:rPr>
                <w:rFonts w:ascii="GHEA Grapalat" w:hAnsi="GHEA Grapalat"/>
                <w:i/>
                <w:sz w:val="28"/>
                <w:szCs w:val="26"/>
                <w:vertAlign w:val="subscript"/>
                <w:lang w:val="en-US"/>
              </w:rPr>
              <w:t>x</w:t>
            </w:r>
            <w:r w:rsidRPr="003A6D7C">
              <w:rPr>
                <w:rFonts w:ascii="GHEA Grapalat" w:hAnsi="GHEA Grapalat" w:cs="Times New Roman"/>
                <w:i/>
                <w:lang w:val="hy-AM"/>
              </w:rPr>
              <w:t>,</w:t>
            </w:r>
            <w:r w:rsidRPr="00447EE5">
              <w:rPr>
                <w:rFonts w:ascii="Calibri" w:hAnsi="Calibri" w:cs="Calibri"/>
                <w:i/>
                <w:lang w:val="hy-AM"/>
              </w:rPr>
              <w:t> </w:t>
            </w:r>
            <w:r w:rsidRPr="003A6D7C">
              <w:rPr>
                <w:rFonts w:ascii="GHEA Grapalat" w:hAnsi="GHEA Grapalat"/>
                <w:i/>
                <w:sz w:val="26"/>
                <w:szCs w:val="26"/>
                <w:lang w:val="en-US"/>
              </w:rPr>
              <w:t>c</w:t>
            </w:r>
            <w:r>
              <w:rPr>
                <w:rFonts w:ascii="GHEA Grapalat" w:hAnsi="GHEA Grapalat"/>
                <w:i/>
                <w:sz w:val="28"/>
                <w:szCs w:val="26"/>
                <w:vertAlign w:val="subscript"/>
                <w:lang w:val="en-US"/>
              </w:rPr>
              <w:t>y</w:t>
            </w:r>
          </w:p>
        </w:tc>
        <w:tc>
          <w:tcPr>
            <w:tcW w:w="329" w:type="dxa"/>
            <w:vAlign w:val="center"/>
          </w:tcPr>
          <w:p w14:paraId="7AC98292"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FA3145A"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գործակիցներ հաշվարկի համար՝ հաշվի առնող պլաստիկ դեֆորմացիաների զարգացումը ծռման դեպքում՝ համապատասխանաբար </w:t>
            </w:r>
            <w:r w:rsidRPr="00014D50">
              <w:rPr>
                <w:rFonts w:ascii="GHEA Grapalat" w:hAnsi="GHEA Grapalat"/>
                <w:i/>
                <w:sz w:val="24"/>
                <w:lang w:val="en-US"/>
              </w:rPr>
              <w:t>x</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014D50">
              <w:rPr>
                <w:rFonts w:ascii="GHEA Grapalat" w:hAnsi="GHEA Grapalat"/>
                <w:i/>
                <w:sz w:val="24"/>
                <w:lang w:val="en-US"/>
              </w:rPr>
              <w:t>x</w:t>
            </w:r>
            <w:r w:rsidRPr="00AC307E">
              <w:rPr>
                <w:rFonts w:ascii="GHEA Grapalat" w:hAnsi="GHEA Grapalat"/>
                <w:lang w:val="en-US"/>
              </w:rPr>
              <w:t xml:space="preserve"> և </w:t>
            </w:r>
            <w:r w:rsidRPr="00014D50">
              <w:rPr>
                <w:rFonts w:ascii="GHEA Grapalat" w:hAnsi="GHEA Grapalat"/>
                <w:i/>
                <w:sz w:val="24"/>
                <w:lang w:val="en-US"/>
              </w:rPr>
              <w:t>y</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014D50">
              <w:rPr>
                <w:rFonts w:ascii="GHEA Grapalat" w:hAnsi="GHEA Grapalat"/>
                <w:i/>
                <w:sz w:val="24"/>
                <w:lang w:val="en-US"/>
              </w:rPr>
              <w:t>y</w:t>
            </w:r>
            <w:r w:rsidRPr="00AC307E">
              <w:rPr>
                <w:rFonts w:ascii="GHEA Grapalat" w:hAnsi="GHEA Grapalat"/>
                <w:lang w:val="en-US"/>
              </w:rPr>
              <w:t xml:space="preserve"> առանցքների նկատմամբ,</w:t>
            </w:r>
          </w:p>
        </w:tc>
      </w:tr>
      <w:tr w:rsidR="002F6B2E" w:rsidRPr="00AC307E" w14:paraId="33656154" w14:textId="77777777" w:rsidTr="00F60667">
        <w:trPr>
          <w:jc w:val="center"/>
        </w:trPr>
        <w:tc>
          <w:tcPr>
            <w:tcW w:w="1150" w:type="dxa"/>
            <w:vAlign w:val="center"/>
          </w:tcPr>
          <w:p w14:paraId="7FF8887B"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d</w:t>
            </w:r>
          </w:p>
        </w:tc>
        <w:tc>
          <w:tcPr>
            <w:tcW w:w="329" w:type="dxa"/>
            <w:vAlign w:val="center"/>
          </w:tcPr>
          <w:p w14:paraId="7C98CB0B"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0CB268A6" w14:textId="77777777" w:rsidR="002F6B2E" w:rsidRPr="00061F1F" w:rsidRDefault="002F6B2E" w:rsidP="00F60667">
            <w:pPr>
              <w:spacing w:before="120" w:after="140"/>
              <w:rPr>
                <w:rFonts w:ascii="GHEA Grapalat" w:hAnsi="GHEA Grapalat"/>
                <w:lang w:val="en-US"/>
              </w:rPr>
            </w:pPr>
            <w:r w:rsidRPr="00061F1F">
              <w:rPr>
                <w:rFonts w:ascii="GHEA Grapalat" w:hAnsi="GHEA Grapalat"/>
                <w:lang w:val="en-US"/>
              </w:rPr>
              <w:t>հեղույսի անցքի տրամագիծ,</w:t>
            </w:r>
          </w:p>
        </w:tc>
      </w:tr>
      <w:tr w:rsidR="002F6B2E" w:rsidRPr="00AC307E" w14:paraId="657FF648" w14:textId="77777777" w:rsidTr="00F60667">
        <w:trPr>
          <w:jc w:val="center"/>
        </w:trPr>
        <w:tc>
          <w:tcPr>
            <w:tcW w:w="1150" w:type="dxa"/>
            <w:vAlign w:val="center"/>
          </w:tcPr>
          <w:p w14:paraId="53538FC2"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d</w:t>
            </w:r>
            <w:r w:rsidRPr="00061F1F">
              <w:rPr>
                <w:rFonts w:ascii="GHEA Grapalat" w:hAnsi="GHEA Grapalat"/>
                <w:i/>
                <w:sz w:val="28"/>
                <w:szCs w:val="26"/>
                <w:vertAlign w:val="subscript"/>
                <w:lang w:val="en-US"/>
              </w:rPr>
              <w:t>b</w:t>
            </w:r>
          </w:p>
        </w:tc>
        <w:tc>
          <w:tcPr>
            <w:tcW w:w="329" w:type="dxa"/>
            <w:vAlign w:val="center"/>
          </w:tcPr>
          <w:p w14:paraId="47BEE0D0"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00C37584" w14:textId="77777777" w:rsidR="002F6B2E" w:rsidRPr="00061F1F" w:rsidRDefault="002F6B2E" w:rsidP="00F60667">
            <w:pPr>
              <w:spacing w:before="120" w:after="140"/>
              <w:rPr>
                <w:rFonts w:ascii="GHEA Grapalat" w:hAnsi="GHEA Grapalat"/>
                <w:lang w:val="en-US"/>
              </w:rPr>
            </w:pPr>
            <w:r w:rsidRPr="00061F1F">
              <w:rPr>
                <w:rFonts w:ascii="GHEA Grapalat" w:hAnsi="GHEA Grapalat"/>
                <w:lang w:val="en-US"/>
              </w:rPr>
              <w:t>հեղույսի ձողի արտաքին տրամագիծ,</w:t>
            </w:r>
          </w:p>
        </w:tc>
      </w:tr>
      <w:tr w:rsidR="002F6B2E" w:rsidRPr="00AC307E" w14:paraId="59B1F384" w14:textId="77777777" w:rsidTr="00F60667">
        <w:trPr>
          <w:jc w:val="center"/>
        </w:trPr>
        <w:tc>
          <w:tcPr>
            <w:tcW w:w="1150" w:type="dxa"/>
            <w:vAlign w:val="center"/>
          </w:tcPr>
          <w:p w14:paraId="7918243C"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e</w:t>
            </w:r>
          </w:p>
        </w:tc>
        <w:tc>
          <w:tcPr>
            <w:tcW w:w="329" w:type="dxa"/>
            <w:vAlign w:val="center"/>
          </w:tcPr>
          <w:p w14:paraId="2E3315AC"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78D33555" w14:textId="77777777" w:rsidR="002F6B2E" w:rsidRPr="00061F1F" w:rsidRDefault="002F6B2E" w:rsidP="00F60667">
            <w:pPr>
              <w:spacing w:before="120" w:after="140"/>
              <w:rPr>
                <w:rFonts w:ascii="GHEA Grapalat" w:hAnsi="GHEA Grapalat"/>
                <w:lang w:val="en-US"/>
              </w:rPr>
            </w:pPr>
            <w:r w:rsidRPr="00061F1F">
              <w:rPr>
                <w:rFonts w:ascii="GHEA Grapalat" w:hAnsi="GHEA Grapalat"/>
                <w:lang w:val="hy-AM"/>
              </w:rPr>
              <w:t>ուժի արտակենտրոնություն</w:t>
            </w:r>
            <w:r w:rsidRPr="00061F1F">
              <w:rPr>
                <w:rFonts w:ascii="GHEA Grapalat" w:hAnsi="GHEA Grapalat"/>
                <w:lang w:val="en-US"/>
              </w:rPr>
              <w:t>,</w:t>
            </w:r>
          </w:p>
        </w:tc>
      </w:tr>
      <w:tr w:rsidR="002F6B2E" w:rsidRPr="00AC307E" w14:paraId="1D013239" w14:textId="77777777" w:rsidTr="00F60667">
        <w:trPr>
          <w:jc w:val="center"/>
        </w:trPr>
        <w:tc>
          <w:tcPr>
            <w:tcW w:w="1150" w:type="dxa"/>
            <w:vAlign w:val="center"/>
          </w:tcPr>
          <w:p w14:paraId="1AD7EFB0"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h</w:t>
            </w:r>
          </w:p>
        </w:tc>
        <w:tc>
          <w:tcPr>
            <w:tcW w:w="329" w:type="dxa"/>
            <w:vAlign w:val="center"/>
          </w:tcPr>
          <w:p w14:paraId="6912F985"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17FB4134" w14:textId="77777777" w:rsidR="002F6B2E" w:rsidRPr="00061F1F" w:rsidRDefault="002F6B2E" w:rsidP="00F60667">
            <w:pPr>
              <w:spacing w:before="120" w:after="140"/>
              <w:rPr>
                <w:rFonts w:ascii="GHEA Grapalat" w:hAnsi="GHEA Grapalat"/>
                <w:lang w:val="en-US"/>
              </w:rPr>
            </w:pPr>
            <w:r w:rsidRPr="00061F1F">
              <w:rPr>
                <w:rFonts w:ascii="GHEA Grapalat" w:hAnsi="GHEA Grapalat"/>
                <w:lang w:val="hy-AM"/>
              </w:rPr>
              <w:t>բարձրություն</w:t>
            </w:r>
            <w:r w:rsidRPr="00061F1F">
              <w:rPr>
                <w:rFonts w:ascii="GHEA Grapalat" w:hAnsi="GHEA Grapalat"/>
                <w:lang w:val="en-US"/>
              </w:rPr>
              <w:t>,</w:t>
            </w:r>
          </w:p>
        </w:tc>
      </w:tr>
      <w:tr w:rsidR="002F6B2E" w:rsidRPr="00061F1F" w14:paraId="109F0FFD" w14:textId="77777777" w:rsidTr="00F60667">
        <w:trPr>
          <w:jc w:val="center"/>
        </w:trPr>
        <w:tc>
          <w:tcPr>
            <w:tcW w:w="1150" w:type="dxa"/>
            <w:vAlign w:val="center"/>
          </w:tcPr>
          <w:p w14:paraId="51F06F60"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h</w:t>
            </w:r>
            <w:r w:rsidRPr="00061F1F">
              <w:rPr>
                <w:rFonts w:ascii="GHEA Grapalat" w:hAnsi="GHEA Grapalat"/>
                <w:i/>
                <w:sz w:val="28"/>
                <w:vertAlign w:val="subscript"/>
                <w:lang w:val="en-US"/>
              </w:rPr>
              <w:t>ef</w:t>
            </w:r>
          </w:p>
        </w:tc>
        <w:tc>
          <w:tcPr>
            <w:tcW w:w="329" w:type="dxa"/>
            <w:vAlign w:val="center"/>
          </w:tcPr>
          <w:p w14:paraId="0FED9856"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28F9C248" w14:textId="77777777" w:rsidR="002F6B2E" w:rsidRPr="00061F1F" w:rsidRDefault="002F6B2E" w:rsidP="00F60667">
            <w:pPr>
              <w:spacing w:before="120" w:after="140"/>
              <w:rPr>
                <w:rFonts w:ascii="GHEA Grapalat" w:hAnsi="GHEA Grapalat"/>
                <w:lang w:val="en-US"/>
              </w:rPr>
            </w:pPr>
            <w:r w:rsidRPr="00061F1F">
              <w:rPr>
                <w:rFonts w:ascii="GHEA Grapalat" w:hAnsi="GHEA Grapalat"/>
                <w:lang w:val="hy-AM"/>
              </w:rPr>
              <w:t>պատի հաշվարկային բարձրություն</w:t>
            </w:r>
            <w:r w:rsidRPr="00061F1F">
              <w:rPr>
                <w:rFonts w:ascii="GHEA Grapalat" w:hAnsi="GHEA Grapalat"/>
                <w:lang w:val="en-US"/>
              </w:rPr>
              <w:t>,</w:t>
            </w:r>
          </w:p>
        </w:tc>
      </w:tr>
      <w:tr w:rsidR="002F6B2E" w:rsidRPr="00061F1F" w14:paraId="073012E2" w14:textId="77777777" w:rsidTr="00F60667">
        <w:trPr>
          <w:jc w:val="center"/>
        </w:trPr>
        <w:tc>
          <w:tcPr>
            <w:tcW w:w="1150" w:type="dxa"/>
            <w:vAlign w:val="center"/>
          </w:tcPr>
          <w:p w14:paraId="4135097E"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h</w:t>
            </w:r>
            <w:r w:rsidRPr="00061F1F">
              <w:rPr>
                <w:rFonts w:ascii="GHEA Grapalat" w:hAnsi="GHEA Grapalat"/>
                <w:i/>
                <w:sz w:val="28"/>
                <w:vertAlign w:val="subscript"/>
                <w:lang w:val="en-US"/>
              </w:rPr>
              <w:t>w</w:t>
            </w:r>
          </w:p>
        </w:tc>
        <w:tc>
          <w:tcPr>
            <w:tcW w:w="329" w:type="dxa"/>
            <w:vAlign w:val="center"/>
          </w:tcPr>
          <w:p w14:paraId="2ABA0389"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3D2673AA" w14:textId="77777777" w:rsidR="002F6B2E" w:rsidRPr="00061F1F" w:rsidRDefault="002F6B2E" w:rsidP="00F60667">
            <w:pPr>
              <w:spacing w:before="120" w:after="140"/>
              <w:rPr>
                <w:rFonts w:ascii="GHEA Grapalat" w:hAnsi="GHEA Grapalat"/>
                <w:lang w:val="en-US"/>
              </w:rPr>
            </w:pPr>
            <w:r w:rsidRPr="00061F1F">
              <w:rPr>
                <w:rFonts w:ascii="GHEA Grapalat" w:hAnsi="GHEA Grapalat"/>
                <w:lang w:val="hy-AM"/>
              </w:rPr>
              <w:t>պատի բարձրություն</w:t>
            </w:r>
            <w:r w:rsidRPr="00061F1F">
              <w:rPr>
                <w:rFonts w:ascii="GHEA Grapalat" w:hAnsi="GHEA Grapalat"/>
                <w:lang w:val="en-US"/>
              </w:rPr>
              <w:t>,</w:t>
            </w:r>
          </w:p>
        </w:tc>
      </w:tr>
      <w:tr w:rsidR="002F6B2E" w:rsidRPr="00061F1F" w14:paraId="2636EDAE" w14:textId="77777777" w:rsidTr="00F60667">
        <w:trPr>
          <w:jc w:val="center"/>
        </w:trPr>
        <w:tc>
          <w:tcPr>
            <w:tcW w:w="1150" w:type="dxa"/>
            <w:vAlign w:val="center"/>
          </w:tcPr>
          <w:p w14:paraId="5A511E93"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i</w:t>
            </w:r>
            <w:r w:rsidRPr="00061F1F">
              <w:rPr>
                <w:rFonts w:ascii="GHEA Grapalat" w:hAnsi="GHEA Grapalat"/>
              </w:rPr>
              <w:t xml:space="preserve"> </w:t>
            </w:r>
          </w:p>
        </w:tc>
        <w:tc>
          <w:tcPr>
            <w:tcW w:w="329" w:type="dxa"/>
            <w:vAlign w:val="center"/>
          </w:tcPr>
          <w:p w14:paraId="750EC943"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534C03B4" w14:textId="77777777" w:rsidR="002F6B2E" w:rsidRPr="00061F1F" w:rsidRDefault="002F6B2E" w:rsidP="00F60667">
            <w:pPr>
              <w:spacing w:before="120" w:after="140"/>
              <w:rPr>
                <w:rFonts w:ascii="GHEA Grapalat" w:hAnsi="GHEA Grapalat"/>
                <w:lang w:val="en-US"/>
              </w:rPr>
            </w:pPr>
            <w:r w:rsidRPr="00061F1F">
              <w:rPr>
                <w:rFonts w:ascii="GHEA Grapalat" w:hAnsi="GHEA Grapalat"/>
                <w:lang w:val="en-US"/>
              </w:rPr>
              <w:t>հատվածքի իներցիայի շա</w:t>
            </w:r>
            <w:r>
              <w:rPr>
                <w:rFonts w:ascii="GHEA Grapalat" w:hAnsi="GHEA Grapalat"/>
                <w:lang w:val="en-US"/>
              </w:rPr>
              <w:t>ռ</w:t>
            </w:r>
            <w:r w:rsidRPr="00061F1F">
              <w:rPr>
                <w:rFonts w:ascii="GHEA Grapalat" w:hAnsi="GHEA Grapalat"/>
                <w:lang w:val="en-US"/>
              </w:rPr>
              <w:t>ավիղ,</w:t>
            </w:r>
          </w:p>
        </w:tc>
      </w:tr>
      <w:tr w:rsidR="002F6B2E" w:rsidRPr="00061F1F" w14:paraId="092DF8D8" w14:textId="77777777" w:rsidTr="00F60667">
        <w:trPr>
          <w:jc w:val="center"/>
        </w:trPr>
        <w:tc>
          <w:tcPr>
            <w:tcW w:w="1150" w:type="dxa"/>
            <w:vAlign w:val="center"/>
          </w:tcPr>
          <w:p w14:paraId="2448E529" w14:textId="77777777" w:rsidR="002F6B2E" w:rsidRPr="00061F1F"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i</w:t>
            </w:r>
            <w:r w:rsidRPr="00061F1F">
              <w:rPr>
                <w:rFonts w:ascii="GHEA Grapalat" w:hAnsi="GHEA Grapalat"/>
                <w:i/>
                <w:sz w:val="28"/>
                <w:vertAlign w:val="subscript"/>
                <w:lang w:val="en-US"/>
              </w:rPr>
              <w:t>min</w:t>
            </w:r>
          </w:p>
        </w:tc>
        <w:tc>
          <w:tcPr>
            <w:tcW w:w="329" w:type="dxa"/>
            <w:vAlign w:val="center"/>
          </w:tcPr>
          <w:p w14:paraId="1B8C0B2C"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66955014" w14:textId="77777777" w:rsidR="002F6B2E" w:rsidRPr="00061F1F" w:rsidRDefault="002F6B2E" w:rsidP="00F60667">
            <w:pPr>
              <w:spacing w:before="120" w:after="140"/>
              <w:rPr>
                <w:rFonts w:ascii="GHEA Grapalat" w:hAnsi="GHEA Grapalat"/>
                <w:lang w:val="en-US"/>
              </w:rPr>
            </w:pPr>
            <w:r w:rsidRPr="00061F1F">
              <w:rPr>
                <w:rFonts w:ascii="GHEA Grapalat" w:hAnsi="GHEA Grapalat"/>
                <w:lang w:val="en-US"/>
              </w:rPr>
              <w:t>հատվածքի նվազագույն իներցիայի շա</w:t>
            </w:r>
            <w:r>
              <w:rPr>
                <w:rFonts w:ascii="GHEA Grapalat" w:hAnsi="GHEA Grapalat"/>
                <w:lang w:val="en-US"/>
              </w:rPr>
              <w:t>ռ</w:t>
            </w:r>
            <w:r w:rsidRPr="00061F1F">
              <w:rPr>
                <w:rFonts w:ascii="GHEA Grapalat" w:hAnsi="GHEA Grapalat"/>
                <w:lang w:val="en-US"/>
              </w:rPr>
              <w:t>ավիղ,</w:t>
            </w:r>
          </w:p>
        </w:tc>
      </w:tr>
      <w:tr w:rsidR="002F6B2E" w:rsidRPr="00803D61" w14:paraId="406A263B" w14:textId="77777777" w:rsidTr="00F60667">
        <w:trPr>
          <w:jc w:val="center"/>
        </w:trPr>
        <w:tc>
          <w:tcPr>
            <w:tcW w:w="1150" w:type="dxa"/>
            <w:vAlign w:val="center"/>
          </w:tcPr>
          <w:p w14:paraId="43B02752" w14:textId="77777777" w:rsidR="002F6B2E" w:rsidRPr="00061F1F" w:rsidRDefault="002F6B2E" w:rsidP="00F60667">
            <w:pPr>
              <w:spacing w:before="60" w:after="60"/>
              <w:ind w:left="-125"/>
              <w:jc w:val="right"/>
              <w:rPr>
                <w:rFonts w:ascii="GHEA Grapalat" w:hAnsi="GHEA Grapalat" w:cs="Times New Roman"/>
                <w:i/>
                <w:sz w:val="28"/>
                <w:szCs w:val="28"/>
                <w:lang w:val="hy-AM"/>
              </w:rPr>
            </w:pPr>
            <w:r w:rsidRPr="00061F1F">
              <w:rPr>
                <w:rFonts w:ascii="GHEA Grapalat" w:hAnsi="GHEA Grapalat"/>
                <w:i/>
                <w:sz w:val="26"/>
                <w:szCs w:val="26"/>
                <w:lang w:val="en-US"/>
              </w:rPr>
              <w:t>i</w:t>
            </w:r>
            <w:r w:rsidRPr="00061F1F">
              <w:rPr>
                <w:rFonts w:ascii="GHEA Grapalat" w:hAnsi="GHEA Grapalat"/>
                <w:i/>
                <w:sz w:val="28"/>
                <w:vertAlign w:val="subscript"/>
                <w:lang w:val="en-US"/>
              </w:rPr>
              <w:t>x</w:t>
            </w:r>
            <w:r w:rsidRPr="00061F1F">
              <w:rPr>
                <w:rFonts w:ascii="GHEA Grapalat" w:hAnsi="GHEA Grapalat" w:cs="Times New Roman"/>
                <w:i/>
                <w:lang w:val="hy-AM"/>
              </w:rPr>
              <w:t>,</w:t>
            </w:r>
            <w:r w:rsidRPr="00061F1F">
              <w:rPr>
                <w:rFonts w:ascii="GHEA Grapalat" w:hAnsi="GHEA Grapalat"/>
                <w:i/>
                <w:sz w:val="26"/>
                <w:szCs w:val="26"/>
                <w:lang w:val="en-US"/>
              </w:rPr>
              <w:t xml:space="preserve"> i</w:t>
            </w:r>
            <w:r w:rsidRPr="00061F1F">
              <w:rPr>
                <w:rFonts w:ascii="GHEA Grapalat" w:hAnsi="GHEA Grapalat"/>
                <w:i/>
                <w:sz w:val="28"/>
                <w:vertAlign w:val="subscript"/>
                <w:lang w:val="en-US"/>
              </w:rPr>
              <w:t>y</w:t>
            </w:r>
            <w:r w:rsidRPr="00061F1F">
              <w:rPr>
                <w:rFonts w:ascii="Calibri" w:hAnsi="Calibri" w:cs="Calibri"/>
                <w:i/>
                <w:lang w:val="hy-AM"/>
              </w:rPr>
              <w:t> </w:t>
            </w:r>
          </w:p>
        </w:tc>
        <w:tc>
          <w:tcPr>
            <w:tcW w:w="329" w:type="dxa"/>
            <w:vAlign w:val="center"/>
          </w:tcPr>
          <w:p w14:paraId="57E15F1C"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7C0AABB5" w14:textId="77777777" w:rsidR="002F6B2E" w:rsidRPr="00AC307E" w:rsidRDefault="002F6B2E" w:rsidP="00F60667">
            <w:pPr>
              <w:spacing w:before="120" w:after="140"/>
              <w:ind w:right="328"/>
              <w:rPr>
                <w:rFonts w:ascii="GHEA Grapalat" w:hAnsi="GHEA Grapalat"/>
                <w:lang w:val="en-US"/>
              </w:rPr>
            </w:pPr>
            <w:r w:rsidRPr="00061F1F">
              <w:rPr>
                <w:rFonts w:ascii="GHEA Grapalat" w:hAnsi="GHEA Grapalat"/>
                <w:lang w:val="en-US"/>
              </w:rPr>
              <w:t>հատվածքի իներցիայի շա</w:t>
            </w:r>
            <w:r>
              <w:rPr>
                <w:rFonts w:ascii="GHEA Grapalat" w:hAnsi="GHEA Grapalat"/>
                <w:lang w:val="en-US"/>
              </w:rPr>
              <w:t>ռ</w:t>
            </w:r>
            <w:r w:rsidRPr="00061F1F">
              <w:rPr>
                <w:rFonts w:ascii="GHEA Grapalat" w:hAnsi="GHEA Grapalat"/>
                <w:lang w:val="en-US"/>
              </w:rPr>
              <w:t xml:space="preserve">ավիղներ՝ համապատասխանաբար </w:t>
            </w:r>
            <w:r w:rsidRPr="00014D50">
              <w:rPr>
                <w:rFonts w:ascii="GHEA Grapalat" w:hAnsi="GHEA Grapalat"/>
                <w:i/>
                <w:sz w:val="24"/>
                <w:lang w:val="en-US"/>
              </w:rPr>
              <w:t>x</w:t>
            </w:r>
            <w:r w:rsidRPr="00061F1F">
              <w:rPr>
                <w:rFonts w:ascii="Calibri" w:hAnsi="Calibri" w:cs="Calibri"/>
                <w:lang w:val="en-US"/>
              </w:rPr>
              <w:t> </w:t>
            </w:r>
            <w:r w:rsidRPr="00061F1F">
              <w:rPr>
                <w:rFonts w:ascii="GHEA Grapalat" w:hAnsi="GHEA Grapalat"/>
                <w:lang w:val="en-US"/>
              </w:rPr>
              <w:t>-</w:t>
            </w:r>
            <w:r w:rsidRPr="00061F1F">
              <w:rPr>
                <w:rFonts w:ascii="Calibri" w:hAnsi="Calibri" w:cs="Calibri"/>
                <w:lang w:val="en-US"/>
              </w:rPr>
              <w:t> </w:t>
            </w:r>
            <w:r w:rsidRPr="00014D50">
              <w:rPr>
                <w:rFonts w:ascii="GHEA Grapalat" w:hAnsi="GHEA Grapalat"/>
                <w:i/>
                <w:sz w:val="24"/>
                <w:lang w:val="en-US"/>
              </w:rPr>
              <w:t>x</w:t>
            </w:r>
            <w:r w:rsidRPr="00061F1F">
              <w:rPr>
                <w:rFonts w:ascii="GHEA Grapalat" w:hAnsi="GHEA Grapalat"/>
                <w:lang w:val="en-US"/>
              </w:rPr>
              <w:t xml:space="preserve"> և </w:t>
            </w:r>
            <w:r w:rsidRPr="00014D50">
              <w:rPr>
                <w:rFonts w:ascii="GHEA Grapalat" w:hAnsi="GHEA Grapalat"/>
                <w:i/>
                <w:sz w:val="24"/>
                <w:lang w:val="en-US"/>
              </w:rPr>
              <w:t>y</w:t>
            </w:r>
            <w:r w:rsidRPr="00061F1F">
              <w:rPr>
                <w:rFonts w:ascii="Calibri" w:hAnsi="Calibri" w:cs="Calibri"/>
                <w:lang w:val="en-US"/>
              </w:rPr>
              <w:t> </w:t>
            </w:r>
            <w:r w:rsidRPr="00061F1F">
              <w:rPr>
                <w:rFonts w:ascii="GHEA Grapalat" w:hAnsi="GHEA Grapalat"/>
                <w:lang w:val="en-US"/>
              </w:rPr>
              <w:t>-</w:t>
            </w:r>
            <w:r w:rsidRPr="00061F1F">
              <w:rPr>
                <w:rFonts w:ascii="Calibri" w:hAnsi="Calibri" w:cs="Calibri"/>
                <w:lang w:val="en-US"/>
              </w:rPr>
              <w:t> </w:t>
            </w:r>
            <w:r w:rsidRPr="00014D50">
              <w:rPr>
                <w:rFonts w:ascii="GHEA Grapalat" w:hAnsi="GHEA Grapalat"/>
                <w:i/>
                <w:sz w:val="24"/>
                <w:lang w:val="en-US"/>
              </w:rPr>
              <w:t>y</w:t>
            </w:r>
            <w:r w:rsidRPr="00061F1F">
              <w:rPr>
                <w:rFonts w:ascii="GHEA Grapalat" w:hAnsi="GHEA Grapalat"/>
                <w:lang w:val="en-US"/>
              </w:rPr>
              <w:t xml:space="preserve"> առանցքների նկատմամբ,</w:t>
            </w:r>
          </w:p>
        </w:tc>
      </w:tr>
      <w:tr w:rsidR="002F6B2E" w:rsidRPr="00AC307E" w14:paraId="3F7CF83A" w14:textId="77777777" w:rsidTr="00F60667">
        <w:trPr>
          <w:jc w:val="center"/>
        </w:trPr>
        <w:tc>
          <w:tcPr>
            <w:tcW w:w="1150" w:type="dxa"/>
            <w:vAlign w:val="center"/>
          </w:tcPr>
          <w:p w14:paraId="4349796E" w14:textId="77777777" w:rsidR="002F6B2E" w:rsidRPr="00AC307E"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6"/>
                <w:szCs w:val="26"/>
                <w:lang w:val="en-US"/>
              </w:rPr>
              <w:t>k</w:t>
            </w:r>
            <w:r>
              <w:rPr>
                <w:rFonts w:ascii="GHEA Grapalat" w:hAnsi="GHEA Grapalat"/>
                <w:i/>
                <w:sz w:val="28"/>
                <w:vertAlign w:val="subscript"/>
                <w:lang w:val="en-US"/>
              </w:rPr>
              <w:t>f</w:t>
            </w:r>
          </w:p>
        </w:tc>
        <w:tc>
          <w:tcPr>
            <w:tcW w:w="329" w:type="dxa"/>
            <w:vAlign w:val="center"/>
          </w:tcPr>
          <w:p w14:paraId="74C43C30"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745E55D"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hy-AM"/>
              </w:rPr>
              <w:t xml:space="preserve">անկյունային կարանի </w:t>
            </w:r>
            <w:r w:rsidRPr="005232AA">
              <w:rPr>
                <w:rFonts w:ascii="GHEA Grapalat" w:hAnsi="GHEA Grapalat"/>
                <w:lang w:val="hy-AM"/>
              </w:rPr>
              <w:t>էջ</w:t>
            </w:r>
            <w:r w:rsidRPr="005232AA">
              <w:rPr>
                <w:rFonts w:ascii="GHEA Grapalat" w:hAnsi="GHEA Grapalat"/>
                <w:lang w:val="en-US"/>
              </w:rPr>
              <w:t>ի չափ,</w:t>
            </w:r>
          </w:p>
        </w:tc>
      </w:tr>
      <w:tr w:rsidR="002F6B2E" w:rsidRPr="00AC307E" w14:paraId="0E185F85" w14:textId="77777777" w:rsidTr="00F60667">
        <w:trPr>
          <w:jc w:val="center"/>
        </w:trPr>
        <w:tc>
          <w:tcPr>
            <w:tcW w:w="1150" w:type="dxa"/>
            <w:vAlign w:val="center"/>
          </w:tcPr>
          <w:p w14:paraId="384BA1F0" w14:textId="77777777" w:rsidR="002F6B2E" w:rsidRPr="00AC307E"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8"/>
                <w:szCs w:val="26"/>
                <w:lang w:val="en-US"/>
              </w:rPr>
              <w:t>l</w:t>
            </w:r>
          </w:p>
        </w:tc>
        <w:tc>
          <w:tcPr>
            <w:tcW w:w="329" w:type="dxa"/>
            <w:vAlign w:val="center"/>
          </w:tcPr>
          <w:p w14:paraId="489037FF"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FC11A3C"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երկարություն, թռիչք,</w:t>
            </w:r>
          </w:p>
        </w:tc>
      </w:tr>
      <w:tr w:rsidR="002F6B2E" w:rsidRPr="00AC307E" w14:paraId="451EA985" w14:textId="77777777" w:rsidTr="00F60667">
        <w:trPr>
          <w:jc w:val="center"/>
        </w:trPr>
        <w:tc>
          <w:tcPr>
            <w:tcW w:w="1150" w:type="dxa"/>
            <w:vAlign w:val="center"/>
          </w:tcPr>
          <w:p w14:paraId="58151E1F" w14:textId="77777777" w:rsidR="002F6B2E" w:rsidRPr="00AC307E"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8"/>
                <w:szCs w:val="26"/>
                <w:lang w:val="en-US"/>
              </w:rPr>
              <w:t>l</w:t>
            </w:r>
            <w:r>
              <w:rPr>
                <w:rFonts w:ascii="GHEA Grapalat" w:hAnsi="GHEA Grapalat"/>
                <w:i/>
                <w:sz w:val="28"/>
                <w:vertAlign w:val="subscript"/>
                <w:lang w:val="en-US"/>
              </w:rPr>
              <w:t>c</w:t>
            </w:r>
          </w:p>
        </w:tc>
        <w:tc>
          <w:tcPr>
            <w:tcW w:w="329" w:type="dxa"/>
            <w:vAlign w:val="center"/>
          </w:tcPr>
          <w:p w14:paraId="3D317CEE"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E927EFE"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կանգնակի, սյան, պահանգի երկարություն, </w:t>
            </w:r>
          </w:p>
        </w:tc>
      </w:tr>
      <w:tr w:rsidR="002F6B2E" w:rsidRPr="00AC307E" w14:paraId="6A13B8E6" w14:textId="77777777" w:rsidTr="00F60667">
        <w:trPr>
          <w:jc w:val="center"/>
        </w:trPr>
        <w:tc>
          <w:tcPr>
            <w:tcW w:w="1150" w:type="dxa"/>
            <w:vAlign w:val="center"/>
          </w:tcPr>
          <w:p w14:paraId="445A2596" w14:textId="77777777" w:rsidR="002F6B2E" w:rsidRPr="00AC307E"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8"/>
                <w:szCs w:val="26"/>
                <w:lang w:val="en-US"/>
              </w:rPr>
              <w:t>l</w:t>
            </w:r>
            <w:r>
              <w:rPr>
                <w:rFonts w:ascii="GHEA Grapalat" w:hAnsi="GHEA Grapalat"/>
                <w:i/>
                <w:sz w:val="28"/>
                <w:vertAlign w:val="subscript"/>
                <w:lang w:val="en-US"/>
              </w:rPr>
              <w:t>d</w:t>
            </w:r>
          </w:p>
        </w:tc>
        <w:tc>
          <w:tcPr>
            <w:tcW w:w="329" w:type="dxa"/>
            <w:vAlign w:val="center"/>
          </w:tcPr>
          <w:p w14:paraId="5160D644"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0B08C254"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շեղմույթի երկարություն,</w:t>
            </w:r>
          </w:p>
        </w:tc>
      </w:tr>
      <w:tr w:rsidR="002F6B2E" w:rsidRPr="00AC307E" w14:paraId="28160075" w14:textId="77777777" w:rsidTr="00F60667">
        <w:trPr>
          <w:jc w:val="center"/>
        </w:trPr>
        <w:tc>
          <w:tcPr>
            <w:tcW w:w="1150" w:type="dxa"/>
            <w:vAlign w:val="center"/>
          </w:tcPr>
          <w:p w14:paraId="11A94C17" w14:textId="77777777" w:rsidR="002F6B2E" w:rsidRPr="00AC307E"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8"/>
                <w:szCs w:val="26"/>
                <w:lang w:val="en-US"/>
              </w:rPr>
              <w:t>l</w:t>
            </w:r>
            <w:r>
              <w:rPr>
                <w:rFonts w:ascii="GHEA Grapalat" w:hAnsi="GHEA Grapalat"/>
                <w:i/>
                <w:sz w:val="28"/>
                <w:vertAlign w:val="subscript"/>
                <w:lang w:val="en-US"/>
              </w:rPr>
              <w:t>ef</w:t>
            </w:r>
          </w:p>
        </w:tc>
        <w:tc>
          <w:tcPr>
            <w:tcW w:w="329" w:type="dxa"/>
            <w:vAlign w:val="center"/>
          </w:tcPr>
          <w:p w14:paraId="26D8BD7D"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63EA218D"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հաշվարկային երկարություն,</w:t>
            </w:r>
          </w:p>
        </w:tc>
      </w:tr>
      <w:tr w:rsidR="002F6B2E" w:rsidRPr="00803D61" w14:paraId="21735CF6" w14:textId="77777777" w:rsidTr="00F60667">
        <w:trPr>
          <w:jc w:val="center"/>
        </w:trPr>
        <w:tc>
          <w:tcPr>
            <w:tcW w:w="1150" w:type="dxa"/>
            <w:vAlign w:val="center"/>
          </w:tcPr>
          <w:p w14:paraId="6F1C40FF"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061F1F">
              <w:rPr>
                <w:rFonts w:ascii="GHEA Grapalat" w:hAnsi="GHEA Grapalat"/>
                <w:i/>
                <w:sz w:val="28"/>
                <w:szCs w:val="26"/>
                <w:lang w:val="en-US"/>
              </w:rPr>
              <w:t>l</w:t>
            </w:r>
            <w:r>
              <w:rPr>
                <w:rFonts w:ascii="GHEA Grapalat" w:hAnsi="GHEA Grapalat"/>
                <w:i/>
                <w:sz w:val="28"/>
                <w:vertAlign w:val="subscript"/>
                <w:lang w:val="en-US"/>
              </w:rPr>
              <w:t>m</w:t>
            </w:r>
          </w:p>
        </w:tc>
        <w:tc>
          <w:tcPr>
            <w:tcW w:w="329" w:type="dxa"/>
            <w:vAlign w:val="center"/>
          </w:tcPr>
          <w:p w14:paraId="29F67531"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6EFAAAB2"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ֆերմայի կամ </w:t>
            </w:r>
            <w:r w:rsidRPr="005232AA">
              <w:rPr>
                <w:rFonts w:ascii="GHEA Grapalat" w:hAnsi="GHEA Grapalat"/>
                <w:lang w:val="en-US"/>
              </w:rPr>
              <w:t>սյան գոտու պանելի երկարություն,</w:t>
            </w:r>
          </w:p>
        </w:tc>
      </w:tr>
      <w:tr w:rsidR="002F6B2E" w:rsidRPr="00AC307E" w14:paraId="4BC412D3" w14:textId="77777777" w:rsidTr="00F60667">
        <w:trPr>
          <w:jc w:val="center"/>
        </w:trPr>
        <w:tc>
          <w:tcPr>
            <w:tcW w:w="1150" w:type="dxa"/>
            <w:vAlign w:val="center"/>
          </w:tcPr>
          <w:p w14:paraId="61C20B3A" w14:textId="77777777" w:rsidR="002F6B2E" w:rsidRPr="00AC307E"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8"/>
                <w:szCs w:val="26"/>
                <w:lang w:val="en-US"/>
              </w:rPr>
              <w:t>l</w:t>
            </w:r>
            <w:r>
              <w:rPr>
                <w:rFonts w:ascii="GHEA Grapalat" w:hAnsi="GHEA Grapalat"/>
                <w:i/>
                <w:sz w:val="28"/>
                <w:vertAlign w:val="subscript"/>
                <w:lang w:val="en-US"/>
              </w:rPr>
              <w:t>s</w:t>
            </w:r>
          </w:p>
        </w:tc>
        <w:tc>
          <w:tcPr>
            <w:tcW w:w="329" w:type="dxa"/>
            <w:vAlign w:val="center"/>
          </w:tcPr>
          <w:p w14:paraId="6C35A34F"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60C6F579"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զոլակի երկարություն,</w:t>
            </w:r>
          </w:p>
        </w:tc>
      </w:tr>
      <w:tr w:rsidR="002F6B2E" w:rsidRPr="00AC307E" w14:paraId="12431BBC" w14:textId="77777777" w:rsidTr="00F60667">
        <w:trPr>
          <w:jc w:val="center"/>
        </w:trPr>
        <w:tc>
          <w:tcPr>
            <w:tcW w:w="1150" w:type="dxa"/>
            <w:vAlign w:val="center"/>
          </w:tcPr>
          <w:p w14:paraId="3C1309C3" w14:textId="77777777" w:rsidR="002F6B2E" w:rsidRPr="00AC307E" w:rsidRDefault="002F6B2E" w:rsidP="00F60667">
            <w:pPr>
              <w:spacing w:before="60" w:after="60"/>
              <w:ind w:left="-125"/>
              <w:jc w:val="right"/>
              <w:rPr>
                <w:rFonts w:ascii="GHEA Grapalat" w:hAnsi="GHEA Grapalat" w:cs="Times New Roman"/>
                <w:i/>
                <w:sz w:val="28"/>
                <w:szCs w:val="28"/>
              </w:rPr>
            </w:pPr>
            <w:r w:rsidRPr="00061F1F">
              <w:rPr>
                <w:rFonts w:ascii="GHEA Grapalat" w:hAnsi="GHEA Grapalat"/>
                <w:i/>
                <w:sz w:val="28"/>
                <w:szCs w:val="26"/>
                <w:lang w:val="en-US"/>
              </w:rPr>
              <w:lastRenderedPageBreak/>
              <w:t>l</w:t>
            </w:r>
            <w:r>
              <w:rPr>
                <w:rFonts w:ascii="GHEA Grapalat" w:hAnsi="GHEA Grapalat"/>
                <w:i/>
                <w:sz w:val="28"/>
                <w:vertAlign w:val="subscript"/>
                <w:lang w:val="en-US"/>
              </w:rPr>
              <w:t>w</w:t>
            </w:r>
          </w:p>
        </w:tc>
        <w:tc>
          <w:tcPr>
            <w:tcW w:w="329" w:type="dxa"/>
            <w:vAlign w:val="center"/>
          </w:tcPr>
          <w:p w14:paraId="416A40E7"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448A733"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hy-AM"/>
              </w:rPr>
              <w:t>եռքակարանի երկարություն</w:t>
            </w:r>
            <w:r w:rsidRPr="00AC307E">
              <w:rPr>
                <w:rFonts w:ascii="GHEA Grapalat" w:hAnsi="GHEA Grapalat"/>
                <w:lang w:val="en-US"/>
              </w:rPr>
              <w:t>,</w:t>
            </w:r>
          </w:p>
        </w:tc>
      </w:tr>
      <w:tr w:rsidR="002F6B2E" w:rsidRPr="00803D61" w14:paraId="0334C949" w14:textId="77777777" w:rsidTr="00F60667">
        <w:trPr>
          <w:jc w:val="center"/>
        </w:trPr>
        <w:tc>
          <w:tcPr>
            <w:tcW w:w="1150" w:type="dxa"/>
            <w:vAlign w:val="center"/>
          </w:tcPr>
          <w:p w14:paraId="338BA45C" w14:textId="77777777" w:rsidR="002F6B2E" w:rsidRPr="00061F1F" w:rsidRDefault="002F6B2E" w:rsidP="00F60667">
            <w:pPr>
              <w:spacing w:before="60" w:after="60"/>
              <w:ind w:left="-125"/>
              <w:jc w:val="right"/>
              <w:rPr>
                <w:rFonts w:ascii="Sylfaen" w:hAnsi="Sylfaen" w:cs="Times New Roman"/>
                <w:i/>
                <w:sz w:val="28"/>
                <w:szCs w:val="28"/>
              </w:rPr>
            </w:pPr>
            <w:r w:rsidRPr="00061F1F">
              <w:rPr>
                <w:rFonts w:ascii="GHEA Grapalat" w:hAnsi="GHEA Grapalat"/>
                <w:i/>
                <w:sz w:val="28"/>
                <w:szCs w:val="26"/>
                <w:lang w:val="en-US"/>
              </w:rPr>
              <w:t>l</w:t>
            </w:r>
            <w:r w:rsidRPr="00061F1F">
              <w:rPr>
                <w:rFonts w:ascii="GHEA Grapalat" w:hAnsi="GHEA Grapalat"/>
                <w:i/>
                <w:sz w:val="28"/>
                <w:vertAlign w:val="subscript"/>
                <w:lang w:val="en-US"/>
              </w:rPr>
              <w:t>x</w:t>
            </w:r>
            <w:r w:rsidRPr="00061F1F">
              <w:rPr>
                <w:rFonts w:ascii="GHEA Grapalat" w:hAnsi="GHEA Grapalat" w:cs="Times New Roman"/>
                <w:i/>
                <w:lang w:val="hy-AM"/>
              </w:rPr>
              <w:t>,</w:t>
            </w:r>
            <w:r w:rsidRPr="00061F1F">
              <w:rPr>
                <w:rFonts w:ascii="GHEA Grapalat" w:hAnsi="GHEA Grapalat"/>
                <w:i/>
                <w:sz w:val="28"/>
                <w:szCs w:val="26"/>
                <w:lang w:val="en-US"/>
              </w:rPr>
              <w:t xml:space="preserve"> l</w:t>
            </w:r>
            <w:r w:rsidRPr="00061F1F">
              <w:rPr>
                <w:rFonts w:ascii="GHEA Grapalat" w:hAnsi="GHEA Grapalat"/>
                <w:i/>
                <w:sz w:val="28"/>
                <w:vertAlign w:val="subscript"/>
                <w:lang w:val="en-US"/>
              </w:rPr>
              <w:t>y</w:t>
            </w:r>
          </w:p>
        </w:tc>
        <w:tc>
          <w:tcPr>
            <w:tcW w:w="329" w:type="dxa"/>
            <w:vAlign w:val="center"/>
          </w:tcPr>
          <w:p w14:paraId="0F2D2595" w14:textId="77777777" w:rsidR="002F6B2E" w:rsidRPr="00061F1F" w:rsidRDefault="002F6B2E" w:rsidP="00F60667">
            <w:pPr>
              <w:spacing w:before="60" w:after="60"/>
              <w:jc w:val="center"/>
              <w:rPr>
                <w:rFonts w:ascii="GHEA Grapalat" w:hAnsi="GHEA Grapalat"/>
                <w:b/>
                <w:bCs/>
                <w:lang w:val="en-US"/>
              </w:rPr>
            </w:pPr>
            <w:r w:rsidRPr="00061F1F">
              <w:rPr>
                <w:rFonts w:ascii="GHEA Grapalat" w:hAnsi="GHEA Grapalat"/>
                <w:b/>
                <w:bCs/>
                <w:lang w:val="en-US"/>
              </w:rPr>
              <w:t>–</w:t>
            </w:r>
          </w:p>
        </w:tc>
        <w:tc>
          <w:tcPr>
            <w:tcW w:w="7620" w:type="dxa"/>
            <w:vAlign w:val="center"/>
          </w:tcPr>
          <w:p w14:paraId="52077588" w14:textId="77777777" w:rsidR="002F6B2E" w:rsidRPr="00AC307E" w:rsidRDefault="002F6B2E" w:rsidP="00F60667">
            <w:pPr>
              <w:spacing w:before="120" w:after="140"/>
              <w:rPr>
                <w:rFonts w:ascii="GHEA Grapalat" w:hAnsi="GHEA Grapalat"/>
                <w:lang w:val="en-US"/>
              </w:rPr>
            </w:pPr>
            <w:r w:rsidRPr="00061F1F">
              <w:rPr>
                <w:rFonts w:ascii="GHEA Grapalat" w:hAnsi="GHEA Grapalat"/>
                <w:lang w:val="en-US"/>
              </w:rPr>
              <w:t xml:space="preserve">տարրի հաշվարկային երկարություններ՝ համապատասխանաբար </w:t>
            </w:r>
            <w:r w:rsidRPr="00014D50">
              <w:rPr>
                <w:rFonts w:ascii="GHEA Grapalat" w:hAnsi="GHEA Grapalat"/>
                <w:i/>
                <w:sz w:val="24"/>
                <w:lang w:val="en-US"/>
              </w:rPr>
              <w:t>x</w:t>
            </w:r>
            <w:r w:rsidRPr="00061F1F">
              <w:rPr>
                <w:rFonts w:ascii="Calibri" w:hAnsi="Calibri" w:cs="Calibri"/>
                <w:lang w:val="en-US"/>
              </w:rPr>
              <w:t> </w:t>
            </w:r>
            <w:r w:rsidRPr="00061F1F">
              <w:rPr>
                <w:rFonts w:ascii="GHEA Grapalat" w:hAnsi="GHEA Grapalat"/>
                <w:lang w:val="en-US"/>
              </w:rPr>
              <w:t>-</w:t>
            </w:r>
            <w:r w:rsidRPr="00061F1F">
              <w:rPr>
                <w:rFonts w:ascii="Calibri" w:hAnsi="Calibri" w:cs="Calibri"/>
                <w:lang w:val="en-US"/>
              </w:rPr>
              <w:t> </w:t>
            </w:r>
            <w:r w:rsidRPr="00014D50">
              <w:rPr>
                <w:rFonts w:ascii="GHEA Grapalat" w:hAnsi="GHEA Grapalat"/>
                <w:i/>
                <w:sz w:val="24"/>
                <w:lang w:val="en-US"/>
              </w:rPr>
              <w:t>x</w:t>
            </w:r>
            <w:r w:rsidRPr="00061F1F">
              <w:rPr>
                <w:rFonts w:ascii="GHEA Grapalat" w:hAnsi="GHEA Grapalat"/>
                <w:lang w:val="en-US"/>
              </w:rPr>
              <w:t xml:space="preserve"> և </w:t>
            </w:r>
            <w:r w:rsidRPr="00014D50">
              <w:rPr>
                <w:rFonts w:ascii="GHEA Grapalat" w:hAnsi="GHEA Grapalat"/>
                <w:i/>
                <w:sz w:val="24"/>
                <w:lang w:val="en-US"/>
              </w:rPr>
              <w:t>y</w:t>
            </w:r>
            <w:r w:rsidRPr="00061F1F">
              <w:rPr>
                <w:rFonts w:ascii="Calibri" w:hAnsi="Calibri" w:cs="Calibri"/>
                <w:lang w:val="en-US"/>
              </w:rPr>
              <w:t> </w:t>
            </w:r>
            <w:r w:rsidRPr="00061F1F">
              <w:rPr>
                <w:rFonts w:ascii="GHEA Grapalat" w:hAnsi="GHEA Grapalat"/>
                <w:lang w:val="en-US"/>
              </w:rPr>
              <w:t>-</w:t>
            </w:r>
            <w:r w:rsidRPr="00061F1F">
              <w:rPr>
                <w:rFonts w:ascii="Calibri" w:hAnsi="Calibri" w:cs="Calibri"/>
                <w:lang w:val="en-US"/>
              </w:rPr>
              <w:t> </w:t>
            </w:r>
            <w:r w:rsidRPr="00014D50">
              <w:rPr>
                <w:rFonts w:ascii="GHEA Grapalat" w:hAnsi="GHEA Grapalat"/>
                <w:i/>
                <w:sz w:val="24"/>
                <w:lang w:val="en-US"/>
              </w:rPr>
              <w:t>y</w:t>
            </w:r>
            <w:r w:rsidRPr="00061F1F">
              <w:rPr>
                <w:rFonts w:ascii="GHEA Grapalat" w:hAnsi="GHEA Grapalat"/>
                <w:lang w:val="en-US"/>
              </w:rPr>
              <w:t xml:space="preserve"> առանցքներին ուղղահայաց հարթություններում,</w:t>
            </w:r>
          </w:p>
        </w:tc>
      </w:tr>
      <w:tr w:rsidR="002F6B2E" w:rsidRPr="00803D61" w14:paraId="0A4431B6" w14:textId="77777777" w:rsidTr="00F60667">
        <w:trPr>
          <w:jc w:val="center"/>
        </w:trPr>
        <w:tc>
          <w:tcPr>
            <w:tcW w:w="1150" w:type="dxa"/>
            <w:vAlign w:val="center"/>
          </w:tcPr>
          <w:p w14:paraId="1B1AB80F" w14:textId="77777777" w:rsidR="002F6B2E" w:rsidRPr="00AC307E" w:rsidRDefault="002F6B2E" w:rsidP="00F60667">
            <w:pPr>
              <w:spacing w:before="60" w:after="60"/>
              <w:ind w:left="-125"/>
              <w:jc w:val="right"/>
              <w:rPr>
                <w:rFonts w:ascii="GHEA Grapalat" w:hAnsi="GHEA Grapalat" w:cs="Times New Roman"/>
                <w:i/>
                <w:sz w:val="28"/>
                <w:szCs w:val="28"/>
                <w:lang w:val="en-US"/>
              </w:rPr>
            </w:pPr>
            <w:r w:rsidRPr="00D553C7">
              <w:rPr>
                <w:rFonts w:ascii="GHEA Grapalat" w:hAnsi="GHEA Grapalat"/>
                <w:i/>
                <w:sz w:val="26"/>
                <w:szCs w:val="26"/>
                <w:lang w:val="en-US"/>
              </w:rPr>
              <w:t>m</w:t>
            </w:r>
          </w:p>
        </w:tc>
        <w:tc>
          <w:tcPr>
            <w:tcW w:w="329" w:type="dxa"/>
            <w:vAlign w:val="center"/>
          </w:tcPr>
          <w:p w14:paraId="6B13D650"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311BB1D"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հարաբերական արտակենտրոնություն, </w:t>
            </w:r>
            <w:r w:rsidRPr="00C062A7">
              <w:rPr>
                <w:rFonts w:ascii="GHEA Grapalat" w:hAnsi="GHEA Grapalat" w:cs="Times New Roman"/>
                <w:i/>
                <w:sz w:val="24"/>
                <w:szCs w:val="28"/>
                <w:lang w:val="en-US"/>
              </w:rPr>
              <w:t>m</w:t>
            </w:r>
            <w:r w:rsidRPr="00AC307E">
              <w:rPr>
                <w:rFonts w:ascii="GHEA Grapalat" w:hAnsi="GHEA Grapalat"/>
                <w:lang w:val="en-US"/>
              </w:rPr>
              <w:t xml:space="preserve"> </w:t>
            </w:r>
            <w:r w:rsidRPr="00AC307E">
              <w:rPr>
                <w:rFonts w:ascii="GHEA Grapalat" w:hAnsi="GHEA Grapalat" w:cs="Times New Roman"/>
                <w:lang w:val="en-US"/>
              </w:rPr>
              <w:t xml:space="preserve">= </w:t>
            </w:r>
            <w:r w:rsidRPr="00C062A7">
              <w:rPr>
                <w:rFonts w:ascii="GHEA Grapalat" w:hAnsi="GHEA Grapalat" w:cs="Times New Roman"/>
                <w:i/>
                <w:sz w:val="24"/>
                <w:lang w:val="en-US"/>
              </w:rPr>
              <w:t>e</w:t>
            </w:r>
            <w:r w:rsidRPr="00C062A7">
              <w:rPr>
                <w:rFonts w:ascii="Courier New" w:hAnsi="Courier New" w:cs="Courier New"/>
                <w:i/>
                <w:sz w:val="24"/>
                <w:lang w:val="en-US"/>
              </w:rPr>
              <w:t>∙</w:t>
            </w:r>
            <w:r w:rsidRPr="00C062A7">
              <w:rPr>
                <w:rFonts w:ascii="GHEA Grapalat" w:hAnsi="GHEA Grapalat" w:cs="Times New Roman"/>
                <w:i/>
                <w:sz w:val="24"/>
                <w:szCs w:val="26"/>
                <w:lang w:val="en-US"/>
              </w:rPr>
              <w:t>A/W</w:t>
            </w:r>
            <w:r w:rsidRPr="00AC307E">
              <w:rPr>
                <w:rFonts w:ascii="GHEA Grapalat" w:hAnsi="GHEA Grapalat" w:cs="Times New Roman"/>
                <w:i/>
                <w:sz w:val="28"/>
                <w:vertAlign w:val="subscript"/>
                <w:lang w:val="en-US"/>
              </w:rPr>
              <w:t xml:space="preserve">c </w:t>
            </w:r>
            <w:r w:rsidRPr="00AC307E">
              <w:rPr>
                <w:rFonts w:ascii="GHEA Grapalat" w:hAnsi="GHEA Grapalat"/>
                <w:lang w:val="en-US"/>
              </w:rPr>
              <w:t>,</w:t>
            </w:r>
          </w:p>
        </w:tc>
      </w:tr>
      <w:tr w:rsidR="002F6B2E" w:rsidRPr="00AC307E" w14:paraId="6FA4E4B7" w14:textId="77777777" w:rsidTr="00F60667">
        <w:trPr>
          <w:jc w:val="center"/>
        </w:trPr>
        <w:tc>
          <w:tcPr>
            <w:tcW w:w="1150" w:type="dxa"/>
            <w:vAlign w:val="center"/>
          </w:tcPr>
          <w:p w14:paraId="7533D56D" w14:textId="77777777" w:rsidR="002F6B2E" w:rsidRPr="00D553C7" w:rsidRDefault="002F6B2E" w:rsidP="00F60667">
            <w:pPr>
              <w:spacing w:before="60" w:after="60"/>
              <w:ind w:left="-125"/>
              <w:jc w:val="right"/>
              <w:rPr>
                <w:rFonts w:ascii="GHEA Grapalat" w:hAnsi="GHEA Grapalat" w:cs="Times New Roman"/>
                <w:i/>
                <w:sz w:val="28"/>
                <w:szCs w:val="28"/>
                <w:lang w:val="en-US"/>
              </w:rPr>
            </w:pPr>
            <w:r w:rsidRPr="00D553C7">
              <w:rPr>
                <w:rFonts w:ascii="GHEA Grapalat" w:hAnsi="GHEA Grapalat"/>
                <w:i/>
                <w:sz w:val="26"/>
                <w:szCs w:val="26"/>
                <w:lang w:val="en-US"/>
              </w:rPr>
              <w:t>r</w:t>
            </w:r>
          </w:p>
        </w:tc>
        <w:tc>
          <w:tcPr>
            <w:tcW w:w="329" w:type="dxa"/>
            <w:vAlign w:val="center"/>
          </w:tcPr>
          <w:p w14:paraId="608FAD48"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02F79893" w14:textId="77777777" w:rsidR="002F6B2E" w:rsidRPr="00AC307E" w:rsidRDefault="002F6B2E" w:rsidP="00F60667">
            <w:pPr>
              <w:spacing w:before="120" w:after="140"/>
              <w:rPr>
                <w:rFonts w:ascii="GHEA Grapalat" w:hAnsi="GHEA Grapalat"/>
                <w:lang w:val="hy-AM"/>
              </w:rPr>
            </w:pPr>
            <w:r w:rsidRPr="00AC307E">
              <w:rPr>
                <w:rFonts w:ascii="GHEA Grapalat" w:hAnsi="GHEA Grapalat"/>
                <w:lang w:val="hy-AM"/>
              </w:rPr>
              <w:t>շա</w:t>
            </w:r>
            <w:r>
              <w:rPr>
                <w:rFonts w:ascii="GHEA Grapalat" w:hAnsi="GHEA Grapalat"/>
                <w:lang w:val="en-US"/>
              </w:rPr>
              <w:t>ռ</w:t>
            </w:r>
            <w:r w:rsidRPr="00AC307E">
              <w:rPr>
                <w:rFonts w:ascii="GHEA Grapalat" w:hAnsi="GHEA Grapalat"/>
                <w:lang w:val="hy-AM"/>
              </w:rPr>
              <w:t>ավիղ</w:t>
            </w:r>
            <w:r>
              <w:rPr>
                <w:rFonts w:ascii="GHEA Grapalat" w:hAnsi="GHEA Grapalat"/>
                <w:lang w:val="hy-AM"/>
              </w:rPr>
              <w:t>,</w:t>
            </w:r>
          </w:p>
        </w:tc>
      </w:tr>
      <w:tr w:rsidR="002F6B2E" w:rsidRPr="00AC307E" w14:paraId="62091B3B" w14:textId="77777777" w:rsidTr="00F60667">
        <w:trPr>
          <w:jc w:val="center"/>
        </w:trPr>
        <w:tc>
          <w:tcPr>
            <w:tcW w:w="1150" w:type="dxa"/>
            <w:vAlign w:val="center"/>
          </w:tcPr>
          <w:p w14:paraId="23E72BDB" w14:textId="77777777" w:rsidR="002F6B2E" w:rsidRPr="00AC307E" w:rsidRDefault="002F6B2E" w:rsidP="00F60667">
            <w:pPr>
              <w:spacing w:before="60" w:after="60"/>
              <w:ind w:left="-125"/>
              <w:jc w:val="right"/>
              <w:rPr>
                <w:rFonts w:ascii="GHEA Grapalat" w:hAnsi="GHEA Grapalat" w:cs="Times New Roman"/>
                <w:i/>
                <w:sz w:val="28"/>
                <w:szCs w:val="28"/>
                <w:lang w:val="en-US"/>
              </w:rPr>
            </w:pPr>
            <w:r w:rsidRPr="00D553C7">
              <w:rPr>
                <w:rFonts w:ascii="GHEA Grapalat" w:hAnsi="GHEA Grapalat"/>
                <w:i/>
                <w:sz w:val="26"/>
                <w:szCs w:val="26"/>
                <w:lang w:val="en-US"/>
              </w:rPr>
              <w:t>t</w:t>
            </w:r>
          </w:p>
        </w:tc>
        <w:tc>
          <w:tcPr>
            <w:tcW w:w="329" w:type="dxa"/>
            <w:vAlign w:val="center"/>
          </w:tcPr>
          <w:p w14:paraId="768A4633"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31B403F8"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հաստություն,</w:t>
            </w:r>
          </w:p>
        </w:tc>
      </w:tr>
      <w:tr w:rsidR="002F6B2E" w:rsidRPr="00AC307E" w14:paraId="2B7CD24C" w14:textId="77777777" w:rsidTr="00F60667">
        <w:trPr>
          <w:jc w:val="center"/>
        </w:trPr>
        <w:tc>
          <w:tcPr>
            <w:tcW w:w="1150" w:type="dxa"/>
            <w:vAlign w:val="center"/>
          </w:tcPr>
          <w:p w14:paraId="126693FB" w14:textId="77777777" w:rsidR="002F6B2E" w:rsidRPr="00AC307E" w:rsidRDefault="002F6B2E" w:rsidP="00F60667">
            <w:pPr>
              <w:spacing w:before="60" w:after="60"/>
              <w:ind w:left="-125"/>
              <w:jc w:val="right"/>
              <w:rPr>
                <w:rFonts w:ascii="GHEA Grapalat" w:hAnsi="GHEA Grapalat" w:cs="Times New Roman"/>
                <w:i/>
                <w:sz w:val="28"/>
                <w:szCs w:val="28"/>
                <w:lang w:val="en-US"/>
              </w:rPr>
            </w:pPr>
            <w:r w:rsidRPr="00D553C7">
              <w:rPr>
                <w:rFonts w:ascii="GHEA Grapalat" w:hAnsi="GHEA Grapalat"/>
                <w:i/>
                <w:sz w:val="26"/>
                <w:szCs w:val="26"/>
                <w:lang w:val="en-US"/>
              </w:rPr>
              <w:t>t</w:t>
            </w:r>
            <w:r w:rsidRPr="00D553C7">
              <w:rPr>
                <w:rFonts w:ascii="GHEA Grapalat" w:hAnsi="GHEA Grapalat"/>
                <w:i/>
                <w:sz w:val="28"/>
                <w:vertAlign w:val="subscript"/>
                <w:lang w:val="en-US"/>
              </w:rPr>
              <w:t>f</w:t>
            </w:r>
          </w:p>
        </w:tc>
        <w:tc>
          <w:tcPr>
            <w:tcW w:w="329" w:type="dxa"/>
            <w:vAlign w:val="center"/>
          </w:tcPr>
          <w:p w14:paraId="0447CD18"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193BB14"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նիստի (գոտու) հաստություն,</w:t>
            </w:r>
          </w:p>
        </w:tc>
      </w:tr>
      <w:tr w:rsidR="002F6B2E" w:rsidRPr="00AC307E" w14:paraId="740BD3CB" w14:textId="77777777" w:rsidTr="00F60667">
        <w:trPr>
          <w:jc w:val="center"/>
        </w:trPr>
        <w:tc>
          <w:tcPr>
            <w:tcW w:w="1150" w:type="dxa"/>
            <w:vAlign w:val="center"/>
          </w:tcPr>
          <w:p w14:paraId="6E9C73E4" w14:textId="77777777" w:rsidR="002F6B2E" w:rsidRPr="00AC307E" w:rsidRDefault="002F6B2E" w:rsidP="00F60667">
            <w:pPr>
              <w:spacing w:before="60" w:after="60"/>
              <w:ind w:left="-125"/>
              <w:jc w:val="right"/>
              <w:rPr>
                <w:rFonts w:ascii="GHEA Grapalat" w:hAnsi="GHEA Grapalat" w:cs="Times New Roman"/>
                <w:i/>
                <w:sz w:val="28"/>
                <w:szCs w:val="28"/>
              </w:rPr>
            </w:pPr>
            <w:r w:rsidRPr="00D553C7">
              <w:rPr>
                <w:rFonts w:ascii="GHEA Grapalat" w:hAnsi="GHEA Grapalat"/>
                <w:i/>
                <w:sz w:val="26"/>
                <w:szCs w:val="26"/>
                <w:lang w:val="en-US"/>
              </w:rPr>
              <w:t>t</w:t>
            </w:r>
            <w:r>
              <w:rPr>
                <w:rFonts w:ascii="GHEA Grapalat" w:hAnsi="GHEA Grapalat"/>
                <w:i/>
                <w:sz w:val="28"/>
                <w:vertAlign w:val="subscript"/>
                <w:lang w:val="en-US"/>
              </w:rPr>
              <w:t>w</w:t>
            </w:r>
          </w:p>
        </w:tc>
        <w:tc>
          <w:tcPr>
            <w:tcW w:w="329" w:type="dxa"/>
            <w:vAlign w:val="center"/>
          </w:tcPr>
          <w:p w14:paraId="0316DA35"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EBDD7C8" w14:textId="77777777" w:rsidR="002F6B2E" w:rsidRPr="00AC307E" w:rsidRDefault="002F6B2E" w:rsidP="00F60667">
            <w:pPr>
              <w:spacing w:before="120" w:after="140"/>
              <w:rPr>
                <w:rFonts w:ascii="GHEA Grapalat" w:hAnsi="GHEA Grapalat"/>
              </w:rPr>
            </w:pPr>
            <w:r w:rsidRPr="00AC307E">
              <w:rPr>
                <w:rFonts w:ascii="GHEA Grapalat" w:hAnsi="GHEA Grapalat"/>
                <w:lang w:val="en-US"/>
              </w:rPr>
              <w:t>պատի հաստություն,</w:t>
            </w:r>
          </w:p>
        </w:tc>
      </w:tr>
      <w:tr w:rsidR="002F6B2E" w:rsidRPr="00803D61" w14:paraId="718FBED8" w14:textId="77777777" w:rsidTr="00F60667">
        <w:trPr>
          <w:jc w:val="center"/>
        </w:trPr>
        <w:tc>
          <w:tcPr>
            <w:tcW w:w="1150" w:type="dxa"/>
            <w:vAlign w:val="center"/>
          </w:tcPr>
          <w:p w14:paraId="04C9162D" w14:textId="77777777" w:rsidR="002F6B2E" w:rsidRPr="00AC307E" w:rsidRDefault="002F6B2E" w:rsidP="00F60667">
            <w:pPr>
              <w:spacing w:before="60" w:after="60"/>
              <w:ind w:left="-125" w:right="47"/>
              <w:jc w:val="right"/>
              <w:rPr>
                <w:rFonts w:ascii="GHEA Grapalat" w:hAnsi="GHEA Grapalat" w:cs="Times New Roman"/>
                <w:i/>
                <w:color w:val="FF0000"/>
                <w:sz w:val="28"/>
                <w:szCs w:val="28"/>
              </w:rPr>
            </w:pPr>
            <w:r>
              <w:rPr>
                <w:rFonts w:ascii="GHEA Grapalat" w:hAnsi="GHEA Grapalat"/>
                <w:i/>
                <w:sz w:val="26"/>
                <w:szCs w:val="26"/>
              </w:rPr>
              <w:t>α</w:t>
            </w:r>
            <w:r w:rsidRPr="004D1550">
              <w:rPr>
                <w:rFonts w:ascii="GHEA Grapalat" w:hAnsi="GHEA Grapalat"/>
                <w:i/>
                <w:sz w:val="28"/>
                <w:vertAlign w:val="subscript"/>
                <w:lang w:val="en-US"/>
              </w:rPr>
              <w:t>f</w:t>
            </w:r>
            <w:r w:rsidRPr="003F1364">
              <w:rPr>
                <w:rFonts w:ascii="GHEA Grapalat" w:hAnsi="GHEA Grapalat"/>
                <w:highlight w:val="yellow"/>
              </w:rPr>
              <w:t xml:space="preserve"> </w:t>
            </w:r>
          </w:p>
        </w:tc>
        <w:tc>
          <w:tcPr>
            <w:tcW w:w="329" w:type="dxa"/>
            <w:vAlign w:val="center"/>
          </w:tcPr>
          <w:p w14:paraId="3164608A"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2D85DB4" w14:textId="77777777" w:rsidR="002F6B2E" w:rsidRPr="004D1550" w:rsidRDefault="002F6B2E" w:rsidP="00F60667">
            <w:pPr>
              <w:spacing w:before="120" w:after="140"/>
              <w:rPr>
                <w:rFonts w:ascii="GHEA Grapalat" w:hAnsi="GHEA Grapalat"/>
                <w:lang w:val="en-US"/>
              </w:rPr>
            </w:pPr>
            <w:r w:rsidRPr="00AC307E">
              <w:rPr>
                <w:rFonts w:ascii="GHEA Grapalat" w:hAnsi="GHEA Grapalat"/>
                <w:lang w:val="en-US"/>
              </w:rPr>
              <w:t>նիստի (գոտու) և պատի հատվածքների մակերեսների հարաբերություն</w:t>
            </w:r>
            <w:r>
              <w:rPr>
                <w:rFonts w:ascii="GHEA Grapalat" w:hAnsi="GHEA Grapalat"/>
                <w:lang w:val="en-US"/>
              </w:rPr>
              <w:t xml:space="preserve">, </w:t>
            </w:r>
            <w:r>
              <w:rPr>
                <w:rFonts w:ascii="GHEA Grapalat" w:hAnsi="GHEA Grapalat"/>
                <w:i/>
                <w:sz w:val="26"/>
                <w:szCs w:val="26"/>
              </w:rPr>
              <w:t>α</w:t>
            </w:r>
            <w:r w:rsidRPr="004D1550">
              <w:rPr>
                <w:rFonts w:ascii="GHEA Grapalat" w:hAnsi="GHEA Grapalat"/>
                <w:i/>
                <w:sz w:val="28"/>
                <w:vertAlign w:val="subscript"/>
                <w:lang w:val="en-US"/>
              </w:rPr>
              <w:t>f</w:t>
            </w:r>
            <w:r>
              <w:rPr>
                <w:rFonts w:ascii="GHEA Grapalat" w:hAnsi="GHEA Grapalat"/>
                <w:lang w:val="en-US"/>
              </w:rPr>
              <w:t xml:space="preserve"> = </w:t>
            </w:r>
            <w:r w:rsidRPr="004D1550">
              <w:rPr>
                <w:rFonts w:ascii="GHEA Grapalat" w:hAnsi="GHEA Grapalat"/>
                <w:i/>
                <w:sz w:val="24"/>
                <w:lang w:val="en-US"/>
              </w:rPr>
              <w:t>A</w:t>
            </w:r>
            <w:r w:rsidRPr="004D1550">
              <w:rPr>
                <w:rFonts w:ascii="GHEA Grapalat" w:hAnsi="GHEA Grapalat"/>
                <w:i/>
                <w:sz w:val="28"/>
                <w:vertAlign w:val="subscript"/>
                <w:lang w:val="en-US"/>
              </w:rPr>
              <w:t>f</w:t>
            </w:r>
            <w:r w:rsidRPr="004D1550">
              <w:rPr>
                <w:rFonts w:ascii="GHEA Grapalat" w:hAnsi="GHEA Grapalat"/>
                <w:sz w:val="24"/>
                <w:vertAlign w:val="subscript"/>
                <w:lang w:val="en-US"/>
              </w:rPr>
              <w:t xml:space="preserve"> </w:t>
            </w:r>
            <w:r>
              <w:rPr>
                <w:rFonts w:ascii="GHEA Grapalat" w:hAnsi="GHEA Grapalat"/>
                <w:lang w:val="en-US"/>
              </w:rPr>
              <w:t>/</w:t>
            </w:r>
            <w:r w:rsidRPr="004D1550">
              <w:rPr>
                <w:rFonts w:ascii="GHEA Grapalat" w:hAnsi="GHEA Grapalat"/>
                <w:i/>
                <w:sz w:val="24"/>
                <w:lang w:val="en-US"/>
              </w:rPr>
              <w:t>A</w:t>
            </w:r>
            <w:r w:rsidRPr="004D1550">
              <w:rPr>
                <w:rFonts w:ascii="GHEA Grapalat" w:hAnsi="GHEA Grapalat"/>
                <w:i/>
                <w:sz w:val="28"/>
                <w:vertAlign w:val="subscript"/>
                <w:lang w:val="en-US"/>
              </w:rPr>
              <w:t>w</w:t>
            </w:r>
            <w:r>
              <w:rPr>
                <w:rFonts w:ascii="Calibri" w:hAnsi="Calibri"/>
                <w:i/>
                <w:sz w:val="28"/>
                <w:vertAlign w:val="subscript"/>
                <w:lang w:val="en-US"/>
              </w:rPr>
              <w:t> </w:t>
            </w:r>
            <w:r>
              <w:rPr>
                <w:rFonts w:ascii="GHEA Grapalat" w:hAnsi="GHEA Grapalat"/>
                <w:lang w:val="en-US"/>
              </w:rPr>
              <w:t>,</w:t>
            </w:r>
          </w:p>
        </w:tc>
      </w:tr>
      <w:tr w:rsidR="002F6B2E" w:rsidRPr="00803D61" w14:paraId="3325FE70" w14:textId="77777777" w:rsidTr="00F60667">
        <w:trPr>
          <w:jc w:val="center"/>
        </w:trPr>
        <w:tc>
          <w:tcPr>
            <w:tcW w:w="1150" w:type="dxa"/>
            <w:vAlign w:val="center"/>
          </w:tcPr>
          <w:p w14:paraId="3299596F" w14:textId="77777777" w:rsidR="002F6B2E" w:rsidRPr="004D1550" w:rsidRDefault="002F6B2E" w:rsidP="00F60667">
            <w:pPr>
              <w:spacing w:before="60" w:after="60"/>
              <w:ind w:left="-125"/>
              <w:jc w:val="right"/>
              <w:rPr>
                <w:rFonts w:ascii="GHEA Grapalat" w:hAnsi="GHEA Grapalat" w:cs="Times New Roman"/>
                <w:i/>
                <w:color w:val="FF0000"/>
                <w:sz w:val="28"/>
                <w:szCs w:val="28"/>
                <w:lang w:val="hy-AM"/>
              </w:rPr>
            </w:pPr>
            <w:r w:rsidRPr="004D1550">
              <w:rPr>
                <w:rFonts w:ascii="GHEA Grapalat" w:hAnsi="GHEA Grapalat"/>
                <w:i/>
                <w:sz w:val="26"/>
                <w:szCs w:val="26"/>
              </w:rPr>
              <w:t>β</w:t>
            </w:r>
            <w:r w:rsidRPr="004D1550">
              <w:rPr>
                <w:rFonts w:ascii="GHEA Grapalat" w:hAnsi="GHEA Grapalat"/>
                <w:i/>
                <w:sz w:val="28"/>
                <w:vertAlign w:val="subscript"/>
                <w:lang w:val="en-US"/>
              </w:rPr>
              <w:t>f</w:t>
            </w:r>
            <w:r w:rsidRPr="004D1550">
              <w:rPr>
                <w:rFonts w:ascii="GHEA Grapalat" w:hAnsi="GHEA Grapalat" w:cs="Times New Roman"/>
                <w:i/>
                <w:szCs w:val="28"/>
                <w:lang w:val="hy-AM"/>
              </w:rPr>
              <w:t xml:space="preserve">, </w:t>
            </w:r>
            <w:r w:rsidRPr="004D1550">
              <w:rPr>
                <w:rFonts w:ascii="GHEA Grapalat" w:hAnsi="GHEA Grapalat"/>
                <w:i/>
                <w:sz w:val="26"/>
                <w:szCs w:val="26"/>
              </w:rPr>
              <w:t>β</w:t>
            </w:r>
            <w:r w:rsidRPr="004D1550">
              <w:rPr>
                <w:rFonts w:ascii="GHEA Grapalat" w:hAnsi="GHEA Grapalat"/>
                <w:i/>
                <w:sz w:val="28"/>
                <w:vertAlign w:val="subscript"/>
                <w:lang w:val="en-US"/>
              </w:rPr>
              <w:t>z</w:t>
            </w:r>
            <w:r w:rsidRPr="004D1550">
              <w:rPr>
                <w:rFonts w:ascii="GHEA Grapalat" w:hAnsi="GHEA Grapalat"/>
              </w:rPr>
              <w:t xml:space="preserve"> </w:t>
            </w:r>
          </w:p>
        </w:tc>
        <w:tc>
          <w:tcPr>
            <w:tcW w:w="329" w:type="dxa"/>
            <w:vAlign w:val="center"/>
          </w:tcPr>
          <w:p w14:paraId="4008BFA1" w14:textId="77777777" w:rsidR="002F6B2E" w:rsidRPr="004D1550" w:rsidRDefault="002F6B2E" w:rsidP="00F60667">
            <w:pPr>
              <w:spacing w:before="60" w:after="60"/>
              <w:jc w:val="center"/>
              <w:rPr>
                <w:rFonts w:ascii="GHEA Grapalat" w:hAnsi="GHEA Grapalat"/>
                <w:b/>
                <w:bCs/>
                <w:lang w:val="en-US"/>
              </w:rPr>
            </w:pPr>
            <w:r w:rsidRPr="004D1550">
              <w:rPr>
                <w:rFonts w:ascii="GHEA Grapalat" w:hAnsi="GHEA Grapalat"/>
                <w:b/>
                <w:bCs/>
                <w:lang w:val="en-US"/>
              </w:rPr>
              <w:t>–</w:t>
            </w:r>
          </w:p>
        </w:tc>
        <w:tc>
          <w:tcPr>
            <w:tcW w:w="7620" w:type="dxa"/>
            <w:vAlign w:val="center"/>
          </w:tcPr>
          <w:p w14:paraId="2AAC6832" w14:textId="77777777" w:rsidR="002F6B2E" w:rsidRPr="00AC307E" w:rsidRDefault="002F6B2E" w:rsidP="00F60667">
            <w:pPr>
              <w:spacing w:before="120" w:after="140"/>
              <w:rPr>
                <w:rFonts w:ascii="GHEA Grapalat" w:hAnsi="GHEA Grapalat"/>
                <w:lang w:val="en-US"/>
              </w:rPr>
            </w:pPr>
            <w:r w:rsidRPr="004D1550">
              <w:rPr>
                <w:rFonts w:ascii="GHEA Grapalat" w:hAnsi="GHEA Grapalat"/>
                <w:lang w:val="en-US"/>
              </w:rPr>
              <w:t>գործակիցներ անկյունային կարանի հաշվարկի համար՝ համապատասխանաբար կարանի մետաղով և համահալման սահմանի մետաղով,</w:t>
            </w:r>
          </w:p>
        </w:tc>
      </w:tr>
      <w:tr w:rsidR="002F6B2E" w:rsidRPr="00803D61" w14:paraId="387BF134" w14:textId="77777777" w:rsidTr="00F60667">
        <w:trPr>
          <w:jc w:val="center"/>
        </w:trPr>
        <w:tc>
          <w:tcPr>
            <w:tcW w:w="1150" w:type="dxa"/>
            <w:vAlign w:val="center"/>
          </w:tcPr>
          <w:p w14:paraId="539ED1F9" w14:textId="77777777" w:rsidR="002F6B2E" w:rsidRPr="00AC307E" w:rsidRDefault="002F6B2E" w:rsidP="00F60667">
            <w:pPr>
              <w:spacing w:before="60" w:after="60"/>
              <w:ind w:left="-125"/>
              <w:jc w:val="right"/>
              <w:rPr>
                <w:rFonts w:ascii="GHEA Grapalat" w:hAnsi="GHEA Grapalat" w:cs="Times New Roman"/>
                <w:i/>
                <w:sz w:val="28"/>
                <w:szCs w:val="28"/>
                <w:lang w:val="en-US"/>
              </w:rPr>
            </w:pPr>
            <w:r w:rsidRPr="00384659">
              <w:rPr>
                <w:rFonts w:ascii="GHEA Grapalat" w:hAnsi="GHEA Grapalat"/>
                <w:i/>
                <w:sz w:val="28"/>
                <w:szCs w:val="28"/>
              </w:rPr>
              <w:t>γ</w:t>
            </w:r>
            <w:r>
              <w:rPr>
                <w:rFonts w:ascii="GHEA Grapalat" w:hAnsi="GHEA Grapalat"/>
                <w:i/>
                <w:sz w:val="28"/>
                <w:szCs w:val="28"/>
                <w:vertAlign w:val="subscript"/>
                <w:lang w:val="en-US"/>
              </w:rPr>
              <w:t>b</w:t>
            </w:r>
            <w:r w:rsidRPr="003F1364">
              <w:rPr>
                <w:rFonts w:ascii="GHEA Grapalat" w:hAnsi="GHEA Grapalat"/>
                <w:highlight w:val="yellow"/>
              </w:rPr>
              <w:t xml:space="preserve"> </w:t>
            </w:r>
          </w:p>
        </w:tc>
        <w:tc>
          <w:tcPr>
            <w:tcW w:w="329" w:type="dxa"/>
            <w:vAlign w:val="center"/>
          </w:tcPr>
          <w:p w14:paraId="0EEA1BA5"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463348C8"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հեղույսային միացման աշխատանքի պայման</w:t>
            </w:r>
            <w:r>
              <w:rPr>
                <w:rFonts w:ascii="GHEA Grapalat" w:hAnsi="GHEA Grapalat"/>
              </w:rPr>
              <w:t>ներ</w:t>
            </w:r>
            <w:r w:rsidRPr="00AC307E">
              <w:rPr>
                <w:rFonts w:ascii="GHEA Grapalat" w:hAnsi="GHEA Grapalat"/>
                <w:lang w:val="en-US"/>
              </w:rPr>
              <w:t>ի գործակից,</w:t>
            </w:r>
          </w:p>
        </w:tc>
      </w:tr>
      <w:tr w:rsidR="002F6B2E" w:rsidRPr="00AC307E" w14:paraId="60CC97A0" w14:textId="77777777" w:rsidTr="00F60667">
        <w:trPr>
          <w:jc w:val="center"/>
        </w:trPr>
        <w:tc>
          <w:tcPr>
            <w:tcW w:w="1150" w:type="dxa"/>
            <w:vAlign w:val="center"/>
          </w:tcPr>
          <w:p w14:paraId="05E13BD9" w14:textId="77777777" w:rsidR="002F6B2E" w:rsidRPr="00E15D2A" w:rsidRDefault="002F6B2E" w:rsidP="00F60667">
            <w:pPr>
              <w:spacing w:before="60" w:after="60"/>
              <w:ind w:left="-125"/>
              <w:jc w:val="right"/>
              <w:rPr>
                <w:rFonts w:ascii="GHEA Grapalat" w:hAnsi="GHEA Grapalat" w:cs="Times New Roman"/>
                <w:i/>
                <w:sz w:val="28"/>
                <w:szCs w:val="28"/>
                <w:lang w:val="en-US"/>
              </w:rPr>
            </w:pPr>
            <w:r w:rsidRPr="00384659">
              <w:rPr>
                <w:rFonts w:ascii="GHEA Grapalat" w:hAnsi="GHEA Grapalat"/>
                <w:i/>
                <w:sz w:val="28"/>
                <w:szCs w:val="28"/>
              </w:rPr>
              <w:t>γ</w:t>
            </w:r>
            <w:r>
              <w:rPr>
                <w:rFonts w:ascii="GHEA Grapalat" w:hAnsi="GHEA Grapalat"/>
                <w:i/>
                <w:sz w:val="28"/>
                <w:szCs w:val="28"/>
                <w:vertAlign w:val="subscript"/>
                <w:lang w:val="en-US"/>
              </w:rPr>
              <w:t>c</w:t>
            </w:r>
          </w:p>
        </w:tc>
        <w:tc>
          <w:tcPr>
            <w:tcW w:w="329" w:type="dxa"/>
            <w:vAlign w:val="center"/>
          </w:tcPr>
          <w:p w14:paraId="2CC1B326"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E027EF1"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աշխատանքի պայման</w:t>
            </w:r>
            <w:r>
              <w:rPr>
                <w:rFonts w:ascii="GHEA Grapalat" w:hAnsi="GHEA Grapalat"/>
              </w:rPr>
              <w:t>ներ</w:t>
            </w:r>
            <w:r w:rsidRPr="00AC307E">
              <w:rPr>
                <w:rFonts w:ascii="GHEA Grapalat" w:hAnsi="GHEA Grapalat"/>
                <w:lang w:val="en-US"/>
              </w:rPr>
              <w:t>ի գործակից,</w:t>
            </w:r>
          </w:p>
        </w:tc>
      </w:tr>
      <w:tr w:rsidR="002F6B2E" w:rsidRPr="00AC307E" w14:paraId="3986275E" w14:textId="77777777" w:rsidTr="00F60667">
        <w:trPr>
          <w:jc w:val="center"/>
        </w:trPr>
        <w:tc>
          <w:tcPr>
            <w:tcW w:w="1150" w:type="dxa"/>
            <w:vAlign w:val="center"/>
          </w:tcPr>
          <w:p w14:paraId="23E1B82F" w14:textId="77777777" w:rsidR="002F6B2E" w:rsidRPr="00E15D2A" w:rsidRDefault="002F6B2E" w:rsidP="00F60667">
            <w:pPr>
              <w:spacing w:before="60" w:after="60"/>
              <w:ind w:left="-125"/>
              <w:jc w:val="right"/>
              <w:rPr>
                <w:rFonts w:ascii="GHEA Grapalat" w:hAnsi="GHEA Grapalat" w:cs="Times New Roman"/>
                <w:i/>
                <w:sz w:val="28"/>
                <w:szCs w:val="28"/>
                <w:lang w:val="en-US"/>
              </w:rPr>
            </w:pPr>
            <w:r w:rsidRPr="00384659">
              <w:rPr>
                <w:rFonts w:ascii="GHEA Grapalat" w:hAnsi="GHEA Grapalat"/>
                <w:i/>
                <w:sz w:val="28"/>
                <w:szCs w:val="28"/>
              </w:rPr>
              <w:t>γ</w:t>
            </w:r>
            <w:r>
              <w:rPr>
                <w:rFonts w:ascii="GHEA Grapalat" w:hAnsi="GHEA Grapalat"/>
                <w:i/>
                <w:sz w:val="28"/>
                <w:szCs w:val="28"/>
                <w:vertAlign w:val="subscript"/>
                <w:lang w:val="en-US"/>
              </w:rPr>
              <w:t>f</w:t>
            </w:r>
            <w:r w:rsidRPr="003F1364">
              <w:rPr>
                <w:rFonts w:ascii="GHEA Grapalat" w:hAnsi="GHEA Grapalat"/>
                <w:highlight w:val="yellow"/>
              </w:rPr>
              <w:t xml:space="preserve"> </w:t>
            </w:r>
          </w:p>
        </w:tc>
        <w:tc>
          <w:tcPr>
            <w:tcW w:w="329" w:type="dxa"/>
            <w:vAlign w:val="center"/>
          </w:tcPr>
          <w:p w14:paraId="25639B7F"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951285B"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բեռնվածքի հուսալիության գործակից,</w:t>
            </w:r>
          </w:p>
        </w:tc>
      </w:tr>
      <w:tr w:rsidR="002F6B2E" w:rsidRPr="00AC307E" w14:paraId="0EC6266A" w14:textId="77777777" w:rsidTr="00F60667">
        <w:trPr>
          <w:jc w:val="center"/>
        </w:trPr>
        <w:tc>
          <w:tcPr>
            <w:tcW w:w="1150" w:type="dxa"/>
            <w:vAlign w:val="center"/>
          </w:tcPr>
          <w:p w14:paraId="6AA101CF" w14:textId="77777777" w:rsidR="002F6B2E" w:rsidRPr="00E15D2A" w:rsidRDefault="002F6B2E" w:rsidP="00F60667">
            <w:pPr>
              <w:spacing w:before="60" w:after="60"/>
              <w:ind w:left="-125"/>
              <w:jc w:val="right"/>
              <w:rPr>
                <w:rFonts w:ascii="GHEA Grapalat" w:hAnsi="GHEA Grapalat" w:cs="Times New Roman"/>
                <w:i/>
                <w:sz w:val="28"/>
                <w:szCs w:val="28"/>
                <w:lang w:val="en-US"/>
              </w:rPr>
            </w:pPr>
            <w:r w:rsidRPr="00384659">
              <w:rPr>
                <w:rFonts w:ascii="GHEA Grapalat" w:hAnsi="GHEA Grapalat"/>
                <w:i/>
                <w:sz w:val="28"/>
                <w:szCs w:val="28"/>
              </w:rPr>
              <w:t>γ</w:t>
            </w:r>
            <w:r>
              <w:rPr>
                <w:rFonts w:ascii="GHEA Grapalat" w:hAnsi="GHEA Grapalat"/>
                <w:i/>
                <w:sz w:val="28"/>
                <w:szCs w:val="28"/>
                <w:vertAlign w:val="subscript"/>
                <w:lang w:val="en-US"/>
              </w:rPr>
              <w:t>m</w:t>
            </w:r>
            <w:r w:rsidRPr="003F1364">
              <w:rPr>
                <w:rFonts w:ascii="GHEA Grapalat" w:hAnsi="GHEA Grapalat"/>
                <w:highlight w:val="yellow"/>
              </w:rPr>
              <w:t xml:space="preserve"> </w:t>
            </w:r>
          </w:p>
        </w:tc>
        <w:tc>
          <w:tcPr>
            <w:tcW w:w="329" w:type="dxa"/>
            <w:vAlign w:val="center"/>
          </w:tcPr>
          <w:p w14:paraId="3DCF5909"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6978B41" w14:textId="77777777" w:rsidR="002F6B2E" w:rsidRPr="00AC307E" w:rsidRDefault="002F6B2E" w:rsidP="00F60667">
            <w:pPr>
              <w:spacing w:before="120" w:after="140"/>
              <w:rPr>
                <w:rFonts w:ascii="GHEA Grapalat" w:hAnsi="GHEA Grapalat"/>
              </w:rPr>
            </w:pPr>
            <w:r w:rsidRPr="00AC307E">
              <w:rPr>
                <w:rFonts w:ascii="GHEA Grapalat" w:hAnsi="GHEA Grapalat"/>
                <w:lang w:val="en-US"/>
              </w:rPr>
              <w:t>նյութի հուսալիության գործակից,</w:t>
            </w:r>
          </w:p>
        </w:tc>
      </w:tr>
      <w:tr w:rsidR="002F6B2E" w:rsidRPr="00AC307E" w14:paraId="4F688112" w14:textId="77777777" w:rsidTr="00F60667">
        <w:trPr>
          <w:jc w:val="center"/>
        </w:trPr>
        <w:tc>
          <w:tcPr>
            <w:tcW w:w="1150" w:type="dxa"/>
            <w:vAlign w:val="center"/>
          </w:tcPr>
          <w:p w14:paraId="62BC7644" w14:textId="77777777" w:rsidR="002F6B2E" w:rsidRPr="00E15D2A" w:rsidRDefault="002F6B2E" w:rsidP="00F60667">
            <w:pPr>
              <w:spacing w:before="60" w:after="60"/>
              <w:ind w:left="-125"/>
              <w:jc w:val="right"/>
              <w:rPr>
                <w:rFonts w:ascii="GHEA Grapalat" w:hAnsi="GHEA Grapalat" w:cs="Times New Roman"/>
                <w:i/>
                <w:sz w:val="28"/>
                <w:szCs w:val="28"/>
                <w:lang w:val="en-US"/>
              </w:rPr>
            </w:pPr>
            <w:r w:rsidRPr="00384659">
              <w:rPr>
                <w:rFonts w:ascii="GHEA Grapalat" w:hAnsi="GHEA Grapalat"/>
                <w:i/>
                <w:sz w:val="28"/>
                <w:szCs w:val="28"/>
              </w:rPr>
              <w:t>γ</w:t>
            </w:r>
            <w:r>
              <w:rPr>
                <w:rFonts w:ascii="GHEA Grapalat" w:hAnsi="GHEA Grapalat"/>
                <w:i/>
                <w:sz w:val="28"/>
                <w:szCs w:val="28"/>
                <w:vertAlign w:val="subscript"/>
                <w:lang w:val="en-US"/>
              </w:rPr>
              <w:t>n</w:t>
            </w:r>
            <w:r w:rsidRPr="003F1364">
              <w:rPr>
                <w:rFonts w:ascii="GHEA Grapalat" w:hAnsi="GHEA Grapalat"/>
                <w:highlight w:val="yellow"/>
              </w:rPr>
              <w:t xml:space="preserve"> </w:t>
            </w:r>
          </w:p>
        </w:tc>
        <w:tc>
          <w:tcPr>
            <w:tcW w:w="329" w:type="dxa"/>
            <w:vAlign w:val="center"/>
          </w:tcPr>
          <w:p w14:paraId="7311ECA9"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11B1070F" w14:textId="77777777" w:rsidR="002F6B2E" w:rsidRPr="00AC307E" w:rsidRDefault="002F6B2E" w:rsidP="00F60667">
            <w:pPr>
              <w:spacing w:before="120" w:after="140"/>
              <w:rPr>
                <w:rFonts w:ascii="GHEA Grapalat" w:hAnsi="GHEA Grapalat"/>
              </w:rPr>
            </w:pPr>
            <w:r w:rsidRPr="00AC307E">
              <w:rPr>
                <w:rFonts w:ascii="GHEA Grapalat" w:hAnsi="GHEA Grapalat"/>
                <w:lang w:val="en-US"/>
              </w:rPr>
              <w:t>հուսալիության գործակից</w:t>
            </w:r>
            <w:r>
              <w:rPr>
                <w:rFonts w:ascii="GHEA Grapalat" w:hAnsi="GHEA Grapalat"/>
                <w:lang w:val="en-US"/>
              </w:rPr>
              <w:t>՝</w:t>
            </w:r>
            <w:r w:rsidRPr="00AC307E">
              <w:rPr>
                <w:rFonts w:ascii="GHEA Grapalat" w:hAnsi="GHEA Grapalat"/>
                <w:lang w:val="en-US"/>
              </w:rPr>
              <w:t xml:space="preserve"> ըստ պատասխանատվության,</w:t>
            </w:r>
          </w:p>
        </w:tc>
      </w:tr>
      <w:tr w:rsidR="002F6B2E" w:rsidRPr="00803D61" w14:paraId="01D3AD8F" w14:textId="77777777" w:rsidTr="00F60667">
        <w:trPr>
          <w:jc w:val="center"/>
        </w:trPr>
        <w:tc>
          <w:tcPr>
            <w:tcW w:w="1150" w:type="dxa"/>
            <w:vAlign w:val="center"/>
          </w:tcPr>
          <w:p w14:paraId="772C7956" w14:textId="77777777" w:rsidR="002F6B2E" w:rsidRPr="00E15D2A" w:rsidRDefault="002F6B2E" w:rsidP="00F60667">
            <w:pPr>
              <w:spacing w:before="60" w:after="60"/>
              <w:ind w:left="-125"/>
              <w:jc w:val="right"/>
              <w:rPr>
                <w:rFonts w:ascii="GHEA Grapalat" w:hAnsi="GHEA Grapalat" w:cs="Times New Roman"/>
                <w:i/>
                <w:sz w:val="28"/>
                <w:szCs w:val="28"/>
                <w:lang w:val="en-US"/>
              </w:rPr>
            </w:pPr>
            <w:r w:rsidRPr="00384659">
              <w:rPr>
                <w:rFonts w:ascii="GHEA Grapalat" w:hAnsi="GHEA Grapalat"/>
                <w:i/>
                <w:sz w:val="28"/>
                <w:szCs w:val="28"/>
              </w:rPr>
              <w:t>γ</w:t>
            </w:r>
            <w:r>
              <w:rPr>
                <w:rFonts w:ascii="GHEA Grapalat" w:hAnsi="GHEA Grapalat"/>
                <w:i/>
                <w:sz w:val="28"/>
                <w:szCs w:val="28"/>
                <w:vertAlign w:val="subscript"/>
                <w:lang w:val="en-US"/>
              </w:rPr>
              <w:t>u</w:t>
            </w:r>
            <w:r w:rsidRPr="003F1364">
              <w:rPr>
                <w:rFonts w:ascii="GHEA Grapalat" w:hAnsi="GHEA Grapalat"/>
                <w:highlight w:val="yellow"/>
              </w:rPr>
              <w:t xml:space="preserve"> </w:t>
            </w:r>
          </w:p>
        </w:tc>
        <w:tc>
          <w:tcPr>
            <w:tcW w:w="329" w:type="dxa"/>
            <w:vAlign w:val="center"/>
          </w:tcPr>
          <w:p w14:paraId="0037C45E"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67501D1"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հուսալիության գործակից ժամանակավոր դիմադրությամբ հաշվ</w:t>
            </w:r>
            <w:r>
              <w:rPr>
                <w:rFonts w:ascii="GHEA Grapalat" w:hAnsi="GHEA Grapalat"/>
                <w:lang w:val="en-US"/>
              </w:rPr>
              <w:t>ար</w:t>
            </w:r>
            <w:r w:rsidRPr="00AC307E">
              <w:rPr>
                <w:rFonts w:ascii="GHEA Grapalat" w:hAnsi="GHEA Grapalat"/>
                <w:lang w:val="en-US"/>
              </w:rPr>
              <w:t>կներում,</w:t>
            </w:r>
          </w:p>
        </w:tc>
      </w:tr>
      <w:tr w:rsidR="002F6B2E" w:rsidRPr="00803D61" w14:paraId="47B9841E" w14:textId="77777777" w:rsidTr="00F60667">
        <w:trPr>
          <w:jc w:val="center"/>
        </w:trPr>
        <w:tc>
          <w:tcPr>
            <w:tcW w:w="1150" w:type="dxa"/>
            <w:vAlign w:val="center"/>
          </w:tcPr>
          <w:p w14:paraId="30B607C3" w14:textId="77777777" w:rsidR="002F6B2E" w:rsidRPr="00384659" w:rsidRDefault="002F6B2E" w:rsidP="00F60667">
            <w:pPr>
              <w:spacing w:before="60" w:after="60"/>
              <w:ind w:left="-125"/>
              <w:jc w:val="right"/>
              <w:rPr>
                <w:rFonts w:ascii="GHEA Grapalat" w:hAnsi="GHEA Grapalat" w:cs="Times New Roman"/>
                <w:i/>
                <w:sz w:val="28"/>
                <w:szCs w:val="28"/>
                <w:lang w:val="en-US"/>
              </w:rPr>
            </w:pPr>
            <w:r w:rsidRPr="00384659">
              <w:rPr>
                <w:rFonts w:ascii="GHEA Grapalat" w:hAnsi="GHEA Grapalat"/>
                <w:i/>
                <w:sz w:val="28"/>
                <w:szCs w:val="28"/>
              </w:rPr>
              <w:t>γ</w:t>
            </w:r>
            <w:r w:rsidRPr="00384659">
              <w:rPr>
                <w:rFonts w:ascii="GHEA Grapalat" w:hAnsi="GHEA Grapalat"/>
                <w:i/>
                <w:sz w:val="28"/>
                <w:szCs w:val="28"/>
                <w:vertAlign w:val="subscript"/>
                <w:lang w:val="en-US"/>
              </w:rPr>
              <w:t>s</w:t>
            </w:r>
          </w:p>
        </w:tc>
        <w:tc>
          <w:tcPr>
            <w:tcW w:w="329" w:type="dxa"/>
            <w:vAlign w:val="center"/>
          </w:tcPr>
          <w:p w14:paraId="5254A240" w14:textId="77777777" w:rsidR="002F6B2E" w:rsidRPr="00384659" w:rsidRDefault="002F6B2E" w:rsidP="00F60667">
            <w:pPr>
              <w:spacing w:before="60" w:after="60"/>
              <w:jc w:val="center"/>
              <w:rPr>
                <w:rFonts w:ascii="GHEA Grapalat" w:hAnsi="GHEA Grapalat"/>
                <w:b/>
                <w:bCs/>
                <w:lang w:val="en-US"/>
              </w:rPr>
            </w:pPr>
            <w:r w:rsidRPr="00384659">
              <w:rPr>
                <w:rFonts w:ascii="GHEA Grapalat" w:hAnsi="GHEA Grapalat"/>
                <w:b/>
                <w:bCs/>
                <w:lang w:val="en-US"/>
              </w:rPr>
              <w:t>–</w:t>
            </w:r>
          </w:p>
        </w:tc>
        <w:tc>
          <w:tcPr>
            <w:tcW w:w="7620" w:type="dxa"/>
            <w:vAlign w:val="center"/>
          </w:tcPr>
          <w:p w14:paraId="13E15D00"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հուսալիության գործակից</w:t>
            </w:r>
            <w:r>
              <w:rPr>
                <w:rFonts w:ascii="GHEA Grapalat" w:hAnsi="GHEA Grapalat"/>
                <w:lang w:val="en-US"/>
              </w:rPr>
              <w:t>՝</w:t>
            </w:r>
            <w:r w:rsidRPr="00AC307E">
              <w:rPr>
                <w:rFonts w:ascii="GHEA Grapalat" w:hAnsi="GHEA Grapalat"/>
                <w:lang w:val="en-US"/>
              </w:rPr>
              <w:t xml:space="preserve"> ըստ համակարգի կայունության,</w:t>
            </w:r>
          </w:p>
        </w:tc>
      </w:tr>
      <w:tr w:rsidR="002F6B2E" w:rsidRPr="00AC307E" w14:paraId="302DD3F0" w14:textId="77777777" w:rsidTr="00F60667">
        <w:trPr>
          <w:jc w:val="center"/>
        </w:trPr>
        <w:tc>
          <w:tcPr>
            <w:tcW w:w="1150" w:type="dxa"/>
            <w:vAlign w:val="center"/>
          </w:tcPr>
          <w:p w14:paraId="330E58CD" w14:textId="77777777" w:rsidR="002F6B2E" w:rsidRPr="00384659" w:rsidRDefault="002F6B2E" w:rsidP="00F60667">
            <w:pPr>
              <w:spacing w:before="60" w:after="60"/>
              <w:ind w:left="-125" w:right="47"/>
              <w:jc w:val="right"/>
              <w:rPr>
                <w:rFonts w:ascii="GHEA Grapalat" w:hAnsi="GHEA Grapalat" w:cs="Times New Roman"/>
                <w:i/>
                <w:color w:val="FF0000"/>
                <w:sz w:val="28"/>
                <w:szCs w:val="28"/>
              </w:rPr>
            </w:pPr>
            <w:r w:rsidRPr="00384659">
              <w:rPr>
                <w:rFonts w:ascii="GHEA Grapalat" w:hAnsi="GHEA Grapalat"/>
                <w:i/>
                <w:sz w:val="26"/>
                <w:szCs w:val="26"/>
              </w:rPr>
              <w:t>η</w:t>
            </w:r>
          </w:p>
        </w:tc>
        <w:tc>
          <w:tcPr>
            <w:tcW w:w="329" w:type="dxa"/>
            <w:vAlign w:val="center"/>
          </w:tcPr>
          <w:p w14:paraId="48718B83" w14:textId="77777777" w:rsidR="002F6B2E" w:rsidRPr="00384659" w:rsidRDefault="002F6B2E" w:rsidP="00F60667">
            <w:pPr>
              <w:spacing w:before="60" w:after="60"/>
              <w:jc w:val="center"/>
              <w:rPr>
                <w:rFonts w:ascii="GHEA Grapalat" w:hAnsi="GHEA Grapalat"/>
                <w:b/>
                <w:bCs/>
                <w:lang w:val="en-US"/>
              </w:rPr>
            </w:pPr>
            <w:r w:rsidRPr="00384659">
              <w:rPr>
                <w:rFonts w:ascii="GHEA Grapalat" w:hAnsi="GHEA Grapalat"/>
                <w:b/>
                <w:bCs/>
                <w:lang w:val="en-US"/>
              </w:rPr>
              <w:t>–</w:t>
            </w:r>
          </w:p>
        </w:tc>
        <w:tc>
          <w:tcPr>
            <w:tcW w:w="7620" w:type="dxa"/>
            <w:vAlign w:val="center"/>
          </w:tcPr>
          <w:p w14:paraId="4701EEAA"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հատվածքի ձևի ազդեցության գործակից,</w:t>
            </w:r>
          </w:p>
        </w:tc>
      </w:tr>
      <w:tr w:rsidR="002F6B2E" w:rsidRPr="00AC307E" w14:paraId="4C268C87" w14:textId="77777777" w:rsidTr="00F60667">
        <w:trPr>
          <w:jc w:val="center"/>
        </w:trPr>
        <w:tc>
          <w:tcPr>
            <w:tcW w:w="1150" w:type="dxa"/>
            <w:vAlign w:val="center"/>
          </w:tcPr>
          <w:p w14:paraId="69287268" w14:textId="77777777" w:rsidR="002F6B2E" w:rsidRPr="00061F1F" w:rsidRDefault="002F6B2E" w:rsidP="00F60667">
            <w:pPr>
              <w:spacing w:before="60" w:after="60"/>
              <w:ind w:left="-125" w:right="46"/>
              <w:jc w:val="right"/>
              <w:rPr>
                <w:rFonts w:ascii="Cambria Math" w:hAnsi="Cambria Math" w:cs="Times New Roman"/>
                <w:i/>
                <w:sz w:val="26"/>
                <w:szCs w:val="26"/>
              </w:rPr>
            </w:pPr>
            <w:r w:rsidRPr="00061F1F">
              <w:rPr>
                <w:rFonts w:ascii="Cambria Math" w:hAnsi="Cambria Math" w:cs="Times New Roman"/>
                <w:i/>
                <w:sz w:val="28"/>
                <w:szCs w:val="26"/>
              </w:rPr>
              <w:t>λ</w:t>
            </w:r>
          </w:p>
        </w:tc>
        <w:tc>
          <w:tcPr>
            <w:tcW w:w="329" w:type="dxa"/>
            <w:vAlign w:val="center"/>
          </w:tcPr>
          <w:p w14:paraId="4FB9DFEA"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8CFEF92" w14:textId="77777777" w:rsidR="002F6B2E" w:rsidRPr="001D5A43" w:rsidRDefault="002F6B2E" w:rsidP="00F60667">
            <w:pPr>
              <w:spacing w:before="120" w:after="140"/>
              <w:rPr>
                <w:rFonts w:ascii="GHEA Grapalat" w:hAnsi="GHEA Grapalat"/>
                <w:lang w:val="en-US"/>
              </w:rPr>
            </w:pPr>
            <w:r w:rsidRPr="00AC307E">
              <w:rPr>
                <w:rFonts w:ascii="GHEA Grapalat" w:hAnsi="GHEA Grapalat"/>
                <w:lang w:val="en-US"/>
              </w:rPr>
              <w:t xml:space="preserve">ճկունություն, </w:t>
            </w:r>
            <w:r w:rsidRPr="00061F1F">
              <w:rPr>
                <w:rFonts w:ascii="Cambria Math" w:hAnsi="Cambria Math" w:cs="Times New Roman"/>
                <w:i/>
                <w:sz w:val="28"/>
                <w:szCs w:val="26"/>
              </w:rPr>
              <w:t>λ</w:t>
            </w:r>
            <w:r w:rsidRPr="001D5A43">
              <w:rPr>
                <w:rFonts w:ascii="GHEA Grapalat" w:hAnsi="GHEA Grapalat"/>
              </w:rPr>
              <w:t xml:space="preserve"> </w:t>
            </w:r>
            <w:r>
              <w:rPr>
                <w:rFonts w:ascii="GHEA Grapalat" w:hAnsi="GHEA Grapalat"/>
                <w:lang w:val="en-US"/>
              </w:rPr>
              <w:t xml:space="preserve">= </w:t>
            </w:r>
            <w:r w:rsidRPr="00947C2A">
              <w:rPr>
                <w:rFonts w:ascii="GHEA Grapalat" w:hAnsi="GHEA Grapalat"/>
                <w:i/>
                <w:sz w:val="28"/>
                <w:szCs w:val="28"/>
                <w:lang w:val="en-US"/>
              </w:rPr>
              <w:t>l</w:t>
            </w:r>
            <w:r w:rsidRPr="00947C2A">
              <w:rPr>
                <w:rFonts w:ascii="GHEA Grapalat" w:hAnsi="GHEA Grapalat"/>
                <w:i/>
                <w:sz w:val="28"/>
                <w:szCs w:val="28"/>
                <w:vertAlign w:val="subscript"/>
                <w:lang w:val="en-US"/>
              </w:rPr>
              <w:t>ef</w:t>
            </w:r>
            <w:r>
              <w:rPr>
                <w:rFonts w:ascii="GHEA Grapalat" w:hAnsi="GHEA Grapalat"/>
                <w:lang w:val="en-US"/>
              </w:rPr>
              <w:t xml:space="preserve"> /</w:t>
            </w:r>
            <w:r w:rsidRPr="00947C2A">
              <w:rPr>
                <w:rFonts w:ascii="GHEA Grapalat" w:hAnsi="GHEA Grapalat"/>
                <w:i/>
                <w:sz w:val="26"/>
                <w:szCs w:val="26"/>
                <w:lang w:val="en-US"/>
              </w:rPr>
              <w:t>i</w:t>
            </w:r>
            <w:r>
              <w:rPr>
                <w:rFonts w:ascii="GHEA Grapalat" w:hAnsi="GHEA Grapalat"/>
                <w:lang w:val="en-US"/>
              </w:rPr>
              <w:t>,</w:t>
            </w:r>
          </w:p>
        </w:tc>
      </w:tr>
      <w:tr w:rsidR="002F6B2E" w:rsidRPr="00803D61" w14:paraId="1C37659F" w14:textId="77777777" w:rsidTr="00F60667">
        <w:trPr>
          <w:jc w:val="center"/>
        </w:trPr>
        <w:tc>
          <w:tcPr>
            <w:tcW w:w="1150" w:type="dxa"/>
            <w:vAlign w:val="center"/>
          </w:tcPr>
          <w:p w14:paraId="7DEA04BC" w14:textId="77777777" w:rsidR="002F6B2E" w:rsidRPr="00321D2E" w:rsidRDefault="00E516B8" w:rsidP="00F60667">
            <w:pPr>
              <w:spacing w:before="60" w:after="60"/>
              <w:ind w:left="-125" w:right="195"/>
              <w:jc w:val="right"/>
              <w:rPr>
                <w:rFonts w:ascii="GHEA Grapalat" w:hAnsi="GHEA Grapalat" w:cs="Times New Roman"/>
                <w:i/>
                <w:color w:val="FF0000"/>
                <w:sz w:val="28"/>
                <w:szCs w:val="28"/>
              </w:rPr>
            </w:pPr>
            <m:oMathPara>
              <m:oMathParaPr>
                <m:jc m:val="right"/>
              </m:oMathParaPr>
              <m:oMath>
                <m:acc>
                  <m:accPr>
                    <m:chr m:val="̅"/>
                    <m:ctrlPr>
                      <w:rPr>
                        <w:rFonts w:ascii="Cambria Math" w:hAnsi="Cambria Math" w:cs="Times New Roman"/>
                        <w:i/>
                        <w:sz w:val="28"/>
                      </w:rPr>
                    </m:ctrlPr>
                  </m:accPr>
                  <m:e>
                    <m:r>
                      <w:rPr>
                        <w:rFonts w:ascii="Cambria Math" w:hAnsi="Cambria Math" w:cs="Times New Roman"/>
                        <w:sz w:val="28"/>
                      </w:rPr>
                      <m:t>λ</m:t>
                    </m:r>
                  </m:e>
                </m:acc>
              </m:oMath>
            </m:oMathPara>
          </w:p>
        </w:tc>
        <w:tc>
          <w:tcPr>
            <w:tcW w:w="329" w:type="dxa"/>
            <w:vAlign w:val="center"/>
          </w:tcPr>
          <w:p w14:paraId="15C49D81"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32DB256C" w14:textId="77777777" w:rsidR="002F6B2E" w:rsidRPr="009461A2" w:rsidRDefault="002F6B2E" w:rsidP="00F60667">
            <w:pPr>
              <w:spacing w:before="120" w:after="140"/>
              <w:rPr>
                <w:rFonts w:ascii="GHEA Grapalat" w:hAnsi="GHEA Grapalat"/>
                <w:lang w:val="en-US"/>
              </w:rPr>
            </w:pPr>
            <w:r w:rsidRPr="00AC307E">
              <w:rPr>
                <w:rFonts w:ascii="GHEA Grapalat" w:hAnsi="GHEA Grapalat"/>
                <w:lang w:val="en-US"/>
              </w:rPr>
              <w:t>պայմանական ճկունություն</w:t>
            </w:r>
            <w:r>
              <w:rPr>
                <w:rFonts w:ascii="GHEA Grapalat"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DC2C20">
              <w:rPr>
                <w:rFonts w:ascii="GHEA Grapalat" w:hAnsi="GHEA Grapalat"/>
                <w:lang w:val="en-US"/>
              </w:rPr>
              <w:t xml:space="preserve"> </w:t>
            </w:r>
            <w:r>
              <w:rPr>
                <w:rFonts w:ascii="GHEA Grapalat" w:hAnsi="GHEA Grapalat"/>
                <w:lang w:val="en-US"/>
              </w:rPr>
              <w:t>=</w:t>
            </w:r>
            <w:r>
              <w:rPr>
                <w:rFonts w:ascii="Calibri" w:hAnsi="Calibri"/>
                <w:lang w:val="en-US"/>
              </w:rPr>
              <w:t> </w:t>
            </w:r>
            <w:r w:rsidRPr="00061F1F">
              <w:rPr>
                <w:rFonts w:ascii="Cambria Math" w:hAnsi="Cambria Math" w:cs="Times New Roman"/>
                <w:i/>
                <w:sz w:val="28"/>
                <w:szCs w:val="26"/>
              </w:rPr>
              <w:t>λ</w:t>
            </w:r>
            <w:r>
              <w:rPr>
                <w:rFonts w:ascii="Calibri" w:hAnsi="Calibri"/>
                <w:i/>
                <w:sz w:val="28"/>
                <w:vertAlign w:val="subscript"/>
                <w:lang w:val="en-US"/>
              </w:rPr>
              <w:t> </w:t>
            </w:r>
            <w:r w:rsidRPr="00F20AF7">
              <w:rPr>
                <w:rFonts w:ascii="Courier New" w:hAnsi="Courier New" w:cs="Courier New"/>
                <w:lang w:val="en-US"/>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lang w:val="en-US"/>
                    </w:rPr>
                    <m:t>/E</m:t>
                  </m:r>
                </m:e>
              </m:rad>
            </m:oMath>
            <w:r>
              <w:rPr>
                <w:rFonts w:ascii="GHEA Grapalat" w:hAnsi="GHEA Grapalat"/>
                <w:lang w:val="en-US"/>
              </w:rPr>
              <w:t>,</w:t>
            </w:r>
          </w:p>
        </w:tc>
      </w:tr>
      <w:tr w:rsidR="002F6B2E" w:rsidRPr="00803D61" w14:paraId="7E16F178" w14:textId="77777777" w:rsidTr="00F60667">
        <w:trPr>
          <w:jc w:val="center"/>
        </w:trPr>
        <w:tc>
          <w:tcPr>
            <w:tcW w:w="1150" w:type="dxa"/>
            <w:vAlign w:val="center"/>
          </w:tcPr>
          <w:p w14:paraId="14423FE2" w14:textId="77777777" w:rsidR="002F6B2E" w:rsidRPr="0020709F" w:rsidRDefault="002F6B2E" w:rsidP="00F60667">
            <w:pPr>
              <w:spacing w:before="60" w:after="60"/>
              <w:ind w:left="-125"/>
              <w:jc w:val="right"/>
              <w:rPr>
                <w:rFonts w:ascii="GHEA Grapalat" w:hAnsi="GHEA Grapalat" w:cs="Times New Roman"/>
                <w:i/>
                <w:color w:val="FF0000"/>
                <w:sz w:val="28"/>
                <w:szCs w:val="28"/>
                <w:lang w:val="en-US"/>
              </w:rPr>
            </w:pPr>
            <w:r w:rsidRPr="00061F1F">
              <w:rPr>
                <w:rFonts w:ascii="Cambria Math" w:hAnsi="Cambria Math" w:cs="Times New Roman"/>
                <w:i/>
                <w:sz w:val="28"/>
                <w:szCs w:val="26"/>
              </w:rPr>
              <w:t>λ</w:t>
            </w:r>
            <w:r w:rsidRPr="00F20AF7">
              <w:rPr>
                <w:rFonts w:ascii="GHEA Grapalat" w:hAnsi="GHEA Grapalat"/>
                <w:i/>
                <w:sz w:val="28"/>
                <w:vertAlign w:val="subscript"/>
                <w:lang w:val="en-US"/>
              </w:rPr>
              <w:t>ef</w:t>
            </w:r>
            <w:r w:rsidRPr="0020709F">
              <w:rPr>
                <w:rFonts w:ascii="GHEA Grapalat" w:hAnsi="GHEA Grapalat" w:cs="Times New Roman"/>
                <w:i/>
                <w:color w:val="FF0000"/>
                <w:sz w:val="28"/>
                <w:szCs w:val="28"/>
                <w:lang w:val="en-US"/>
              </w:rPr>
              <w:t xml:space="preserve"> </w:t>
            </w:r>
          </w:p>
        </w:tc>
        <w:tc>
          <w:tcPr>
            <w:tcW w:w="329" w:type="dxa"/>
            <w:vAlign w:val="center"/>
          </w:tcPr>
          <w:p w14:paraId="4C9980A4"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37E8EE9E"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միջանցիկ հատվածքով ձողի բերված ճկունություն,</w:t>
            </w:r>
          </w:p>
        </w:tc>
      </w:tr>
      <w:tr w:rsidR="002F6B2E" w:rsidRPr="00803D61" w14:paraId="2CBEED75" w14:textId="77777777" w:rsidTr="00F60667">
        <w:trPr>
          <w:jc w:val="center"/>
        </w:trPr>
        <w:tc>
          <w:tcPr>
            <w:tcW w:w="1150" w:type="dxa"/>
            <w:vAlign w:val="center"/>
          </w:tcPr>
          <w:p w14:paraId="513A9323" w14:textId="77777777" w:rsidR="002F6B2E" w:rsidRPr="0020709F" w:rsidRDefault="00E516B8" w:rsidP="00F60667">
            <w:pPr>
              <w:spacing w:before="60" w:after="60"/>
              <w:ind w:left="-125"/>
              <w:jc w:val="right"/>
              <w:rPr>
                <w:rFonts w:ascii="GHEA Grapalat" w:hAnsi="GHEA Grapalat" w:cs="Times New Roman"/>
                <w:i/>
                <w:color w:val="FF0000"/>
                <w:sz w:val="28"/>
                <w:szCs w:val="28"/>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Pr>
                <w:rFonts w:ascii="GHEA Grapalat" w:hAnsi="GHEA Grapalat" w:cs="Times New Roman"/>
                <w:i/>
                <w:sz w:val="28"/>
                <w:vertAlign w:val="subscript"/>
                <w:lang w:val="en-US"/>
              </w:rPr>
              <w:t>ef</w:t>
            </w:r>
          </w:p>
        </w:tc>
        <w:tc>
          <w:tcPr>
            <w:tcW w:w="329" w:type="dxa"/>
            <w:vAlign w:val="center"/>
          </w:tcPr>
          <w:p w14:paraId="4F2B7A02"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1F485D4" w14:textId="77777777" w:rsidR="002F6B2E" w:rsidRPr="009461A2" w:rsidRDefault="002F6B2E" w:rsidP="00F60667">
            <w:pPr>
              <w:spacing w:before="120" w:after="140"/>
              <w:ind w:right="756"/>
              <w:rPr>
                <w:rFonts w:ascii="GHEA Grapalat" w:hAnsi="GHEA Grapalat"/>
                <w:lang w:val="en-US"/>
              </w:rPr>
            </w:pPr>
            <w:r w:rsidRPr="00AC307E">
              <w:rPr>
                <w:rFonts w:ascii="GHEA Grapalat" w:hAnsi="GHEA Grapalat"/>
                <w:lang w:val="en-US"/>
              </w:rPr>
              <w:t>միջանցիկ հատվածքով ձողի պայմանական բերված ճկունություն,</w:t>
            </w:r>
            <w:r w:rsidRPr="009461A2">
              <w:rPr>
                <w:rFonts w:ascii="GHEA Grapalat"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ef</w:t>
            </w:r>
            <w:r w:rsidRPr="00DC2C20">
              <w:rPr>
                <w:rFonts w:ascii="GHEA Grapalat" w:hAnsi="GHEA Grapalat"/>
                <w:lang w:val="en-US"/>
              </w:rPr>
              <w:t xml:space="preserve"> </w:t>
            </w:r>
            <w:r>
              <w:rPr>
                <w:rFonts w:ascii="GHEA Grapalat" w:hAnsi="GHEA Grapalat"/>
                <w:lang w:val="en-US"/>
              </w:rPr>
              <w:t>=</w:t>
            </w:r>
            <w:r>
              <w:rPr>
                <w:rFonts w:ascii="Calibri" w:hAnsi="Calibri"/>
                <w:lang w:val="en-US"/>
              </w:rPr>
              <w:t> </w:t>
            </w:r>
            <w:r w:rsidRPr="00061F1F">
              <w:rPr>
                <w:rFonts w:ascii="Cambria Math" w:hAnsi="Cambria Math" w:cs="Times New Roman"/>
                <w:i/>
                <w:sz w:val="28"/>
                <w:szCs w:val="26"/>
              </w:rPr>
              <w:t>λ</w:t>
            </w:r>
            <w:r w:rsidRPr="00F20AF7">
              <w:rPr>
                <w:rFonts w:ascii="GHEA Grapalat" w:hAnsi="GHEA Grapalat"/>
                <w:i/>
                <w:sz w:val="28"/>
                <w:vertAlign w:val="subscript"/>
                <w:lang w:val="en-US"/>
              </w:rPr>
              <w:t>ef</w:t>
            </w:r>
            <w:r>
              <w:rPr>
                <w:rFonts w:ascii="Calibri" w:hAnsi="Calibri"/>
                <w:i/>
                <w:sz w:val="28"/>
                <w:vertAlign w:val="subscript"/>
                <w:lang w:val="en-US"/>
              </w:rPr>
              <w:t> </w:t>
            </w:r>
            <w:r w:rsidRPr="00F20AF7">
              <w:rPr>
                <w:rFonts w:ascii="Courier New" w:hAnsi="Courier New" w:cs="Courier New"/>
                <w:lang w:val="en-US"/>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lang w:val="en-US"/>
                    </w:rPr>
                    <m:t>/E</m:t>
                  </m:r>
                </m:e>
              </m:rad>
            </m:oMath>
            <w:r>
              <w:rPr>
                <w:rFonts w:ascii="GHEA Grapalat" w:hAnsi="GHEA Grapalat"/>
                <w:lang w:val="en-US"/>
              </w:rPr>
              <w:t>,</w:t>
            </w:r>
          </w:p>
        </w:tc>
      </w:tr>
      <w:tr w:rsidR="002F6B2E" w:rsidRPr="00803D61" w14:paraId="177C51B0" w14:textId="77777777" w:rsidTr="00F60667">
        <w:trPr>
          <w:jc w:val="center"/>
        </w:trPr>
        <w:tc>
          <w:tcPr>
            <w:tcW w:w="1150" w:type="dxa"/>
            <w:vAlign w:val="center"/>
          </w:tcPr>
          <w:p w14:paraId="33A87A5F" w14:textId="77777777" w:rsidR="002F6B2E" w:rsidRPr="00AC307E" w:rsidRDefault="00E516B8" w:rsidP="00F60667">
            <w:pPr>
              <w:spacing w:before="60" w:after="60"/>
              <w:ind w:left="-125" w:right="47"/>
              <w:jc w:val="right"/>
              <w:rPr>
                <w:rFonts w:ascii="GHEA Grapalat" w:hAnsi="GHEA Grapalat" w:cs="Times New Roman"/>
                <w:i/>
                <w:color w:val="FF0000"/>
                <w:sz w:val="28"/>
                <w:szCs w:val="28"/>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Pr>
                <w:rFonts w:ascii="GHEA Grapalat" w:hAnsi="GHEA Grapalat" w:cs="Times New Roman"/>
                <w:i/>
                <w:sz w:val="28"/>
                <w:vertAlign w:val="subscript"/>
                <w:lang w:val="en-US"/>
              </w:rPr>
              <w:t>f</w:t>
            </w:r>
          </w:p>
        </w:tc>
        <w:tc>
          <w:tcPr>
            <w:tcW w:w="329" w:type="dxa"/>
            <w:vAlign w:val="center"/>
          </w:tcPr>
          <w:p w14:paraId="616B5252"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6D41FC63" w14:textId="77777777" w:rsidR="002F6B2E" w:rsidRPr="008A655C" w:rsidRDefault="002F6B2E" w:rsidP="00F60667">
            <w:pPr>
              <w:spacing w:before="120" w:after="140"/>
              <w:rPr>
                <w:rFonts w:ascii="GHEA Grapalat" w:hAnsi="GHEA Grapalat"/>
                <w:lang w:val="en-US"/>
              </w:rPr>
            </w:pPr>
            <w:r w:rsidRPr="00AC307E">
              <w:rPr>
                <w:rFonts w:ascii="GHEA Grapalat" w:hAnsi="GHEA Grapalat"/>
                <w:lang w:val="en-US"/>
              </w:rPr>
              <w:t>նիստի ցվի</w:t>
            </w:r>
            <w:r>
              <w:rPr>
                <w:rFonts w:ascii="GHEA Grapalat" w:hAnsi="GHEA Grapalat"/>
              </w:rPr>
              <w:t>ք</w:t>
            </w:r>
            <w:r w:rsidRPr="00AC307E">
              <w:rPr>
                <w:rFonts w:ascii="GHEA Grapalat" w:hAnsi="GHEA Grapalat"/>
                <w:lang w:val="en-US"/>
              </w:rPr>
              <w:t xml:space="preserve">ի պայմանական ճկունություն,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f</w:t>
            </w:r>
            <w:r w:rsidRPr="00DC2C20">
              <w:rPr>
                <w:rFonts w:ascii="GHEA Grapalat" w:hAnsi="GHEA Grapalat"/>
                <w:lang w:val="en-US"/>
              </w:rPr>
              <w:t xml:space="preserve"> </w:t>
            </w:r>
            <w:r>
              <w:rPr>
                <w:rFonts w:ascii="GHEA Grapalat" w:hAnsi="GHEA Grapalat"/>
                <w:lang w:val="en-US"/>
              </w:rPr>
              <w:t>=</w:t>
            </w:r>
            <w:r w:rsidRPr="006C66C8">
              <w:rPr>
                <w:rFonts w:ascii="Calibri" w:hAnsi="Calibri"/>
                <w:lang w:val="en-US"/>
              </w:rPr>
              <w:t> </w:t>
            </w:r>
            <w:r w:rsidRPr="00F565E2">
              <w:rPr>
                <w:rFonts w:ascii="GHEA Grapalat" w:hAnsi="GHEA Grapalat"/>
                <w:sz w:val="24"/>
                <w:lang w:val="en-US"/>
              </w:rPr>
              <w:t>(</w:t>
            </w:r>
            <w:r>
              <w:rPr>
                <w:rFonts w:ascii="GHEA Grapalat" w:hAnsi="GHEA Grapalat"/>
                <w:i/>
                <w:sz w:val="26"/>
                <w:szCs w:val="26"/>
                <w:lang w:val="en-US"/>
              </w:rPr>
              <w:t>b</w:t>
            </w:r>
            <w:r w:rsidRPr="00DC2C20">
              <w:rPr>
                <w:rFonts w:ascii="GHEA Grapalat" w:hAnsi="GHEA Grapalat"/>
                <w:i/>
                <w:sz w:val="28"/>
                <w:szCs w:val="28"/>
                <w:vertAlign w:val="subscript"/>
                <w:lang w:val="en-US"/>
              </w:rPr>
              <w:t>ef</w:t>
            </w:r>
            <w:r>
              <w:rPr>
                <w:rFonts w:ascii="GHEA Grapalat" w:hAnsi="GHEA Grapalat"/>
                <w:lang w:val="en-US"/>
              </w:rPr>
              <w:t xml:space="preserve"> </w:t>
            </w:r>
            <w:r w:rsidRPr="00F565E2">
              <w:rPr>
                <w:rFonts w:ascii="GHEA Grapalat" w:hAnsi="GHEA Grapalat"/>
                <w:sz w:val="24"/>
                <w:lang w:val="en-US"/>
              </w:rPr>
              <w:t>/</w:t>
            </w:r>
            <w:r w:rsidRPr="00DC2C20">
              <w:rPr>
                <w:rFonts w:ascii="GHEA Grapalat" w:hAnsi="GHEA Grapalat"/>
                <w:i/>
                <w:sz w:val="26"/>
                <w:szCs w:val="26"/>
                <w:lang w:val="en-US"/>
              </w:rPr>
              <w:t>t</w:t>
            </w:r>
            <w:r>
              <w:rPr>
                <w:rFonts w:ascii="GHEA Grapalat" w:hAnsi="GHEA Grapalat"/>
                <w:i/>
                <w:sz w:val="28"/>
                <w:szCs w:val="28"/>
                <w:vertAlign w:val="subscript"/>
                <w:lang w:val="en-US"/>
              </w:rPr>
              <w:t>f</w:t>
            </w:r>
            <w:r>
              <w:rPr>
                <w:rFonts w:ascii="Calibri" w:hAnsi="Calibri"/>
                <w:i/>
                <w:sz w:val="28"/>
                <w:szCs w:val="28"/>
                <w:vertAlign w:val="subscript"/>
                <w:lang w:val="en-US"/>
              </w:rPr>
              <w:t> </w:t>
            </w:r>
            <w:r w:rsidRPr="00F565E2">
              <w:rPr>
                <w:rFonts w:ascii="GHEA Grapalat" w:hAnsi="GHEA Grapalat"/>
                <w:sz w:val="24"/>
                <w:lang w:val="en-US"/>
              </w:rPr>
              <w:t>)</w:t>
            </w:r>
            <w:r w:rsidRPr="00F20AF7">
              <w:rPr>
                <w:rFonts w:ascii="Courier New" w:hAnsi="Courier New" w:cs="Courier New"/>
                <w:lang w:val="en-US"/>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lang w:val="en-US"/>
                    </w:rPr>
                    <m:t>/E</m:t>
                  </m:r>
                </m:e>
              </m:rad>
            </m:oMath>
            <w:r>
              <w:rPr>
                <w:rFonts w:ascii="GHEA Grapalat" w:hAnsi="GHEA Grapalat"/>
                <w:lang w:val="en-US"/>
              </w:rPr>
              <w:t>,</w:t>
            </w:r>
          </w:p>
        </w:tc>
      </w:tr>
      <w:tr w:rsidR="002F6B2E" w:rsidRPr="00803D61" w14:paraId="0C52FBE8" w14:textId="77777777" w:rsidTr="00F60667">
        <w:trPr>
          <w:jc w:val="center"/>
        </w:trPr>
        <w:tc>
          <w:tcPr>
            <w:tcW w:w="1150" w:type="dxa"/>
            <w:vAlign w:val="center"/>
          </w:tcPr>
          <w:p w14:paraId="175679D3" w14:textId="77777777" w:rsidR="002F6B2E" w:rsidRPr="00AC307E" w:rsidRDefault="00E516B8" w:rsidP="00F60667">
            <w:pPr>
              <w:spacing w:before="60" w:after="60"/>
              <w:ind w:left="-125"/>
              <w:jc w:val="right"/>
              <w:rPr>
                <w:rFonts w:ascii="GHEA Grapalat" w:hAnsi="GHEA Grapalat" w:cs="Times New Roman"/>
                <w:i/>
                <w:color w:val="FF0000"/>
                <w:sz w:val="28"/>
                <w:szCs w:val="28"/>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Pr>
                <w:rFonts w:ascii="GHEA Grapalat" w:hAnsi="GHEA Grapalat" w:cs="Times New Roman"/>
                <w:i/>
                <w:sz w:val="28"/>
                <w:vertAlign w:val="subscript"/>
                <w:lang w:val="en-US"/>
              </w:rPr>
              <w:t>f</w:t>
            </w:r>
            <w:r w:rsidR="002F6B2E">
              <w:rPr>
                <w:rFonts w:ascii="GHEA Grapalat" w:hAnsi="GHEA Grapalat" w:cs="Times New Roman"/>
                <w:sz w:val="28"/>
                <w:vertAlign w:val="subscript"/>
                <w:lang w:val="en-US"/>
              </w:rPr>
              <w:t>,1</w:t>
            </w:r>
          </w:p>
        </w:tc>
        <w:tc>
          <w:tcPr>
            <w:tcW w:w="329" w:type="dxa"/>
            <w:vAlign w:val="center"/>
          </w:tcPr>
          <w:p w14:paraId="6B8C3F8F"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E6F3BB8" w14:textId="77777777" w:rsidR="002F6B2E" w:rsidRPr="008A655C" w:rsidRDefault="002F6B2E" w:rsidP="00F60667">
            <w:pPr>
              <w:spacing w:before="120" w:after="140"/>
              <w:rPr>
                <w:rFonts w:ascii="GHEA Grapalat" w:hAnsi="GHEA Grapalat"/>
                <w:lang w:val="en-US"/>
              </w:rPr>
            </w:pPr>
            <w:r w:rsidRPr="00AC307E">
              <w:rPr>
                <w:rFonts w:ascii="GHEA Grapalat" w:hAnsi="GHEA Grapalat"/>
                <w:lang w:val="en-US"/>
              </w:rPr>
              <w:t>նիստի թերթի պայմանական ճկունություն,</w:t>
            </w:r>
            <w:r>
              <w:rPr>
                <w:rFonts w:ascii="GHEA Grapalat"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f</w:t>
            </w:r>
            <w:r>
              <w:rPr>
                <w:rFonts w:ascii="GHEA Grapalat" w:hAnsi="GHEA Grapalat" w:cs="Times New Roman"/>
                <w:sz w:val="28"/>
                <w:vertAlign w:val="subscript"/>
                <w:lang w:val="en-US"/>
              </w:rPr>
              <w:t>,1</w:t>
            </w:r>
            <w:r w:rsidRPr="00DC2C20">
              <w:rPr>
                <w:rFonts w:ascii="GHEA Grapalat" w:hAnsi="GHEA Grapalat"/>
                <w:lang w:val="en-US"/>
              </w:rPr>
              <w:t xml:space="preserve"> </w:t>
            </w:r>
            <w:r>
              <w:rPr>
                <w:rFonts w:ascii="GHEA Grapalat" w:hAnsi="GHEA Grapalat"/>
                <w:lang w:val="en-US"/>
              </w:rPr>
              <w:t>=</w:t>
            </w:r>
            <w:r w:rsidRPr="006C66C8">
              <w:rPr>
                <w:rFonts w:ascii="Calibri" w:hAnsi="Calibri"/>
                <w:lang w:val="en-US"/>
              </w:rPr>
              <w:t> </w:t>
            </w:r>
            <w:r w:rsidRPr="00F565E2">
              <w:rPr>
                <w:rFonts w:ascii="GHEA Grapalat" w:hAnsi="GHEA Grapalat"/>
                <w:sz w:val="24"/>
                <w:lang w:val="en-US"/>
              </w:rPr>
              <w:t>(</w:t>
            </w:r>
            <w:r>
              <w:rPr>
                <w:rFonts w:ascii="GHEA Grapalat" w:hAnsi="GHEA Grapalat"/>
                <w:i/>
                <w:sz w:val="26"/>
                <w:szCs w:val="26"/>
                <w:lang w:val="en-US"/>
              </w:rPr>
              <w:t>b</w:t>
            </w:r>
            <w:r w:rsidRPr="00DC2C20">
              <w:rPr>
                <w:rFonts w:ascii="GHEA Grapalat" w:hAnsi="GHEA Grapalat"/>
                <w:i/>
                <w:sz w:val="28"/>
                <w:szCs w:val="28"/>
                <w:vertAlign w:val="subscript"/>
                <w:lang w:val="en-US"/>
              </w:rPr>
              <w:t>ef</w:t>
            </w:r>
            <w:r>
              <w:rPr>
                <w:rFonts w:ascii="GHEA Grapalat" w:hAnsi="GHEA Grapalat"/>
                <w:sz w:val="28"/>
                <w:szCs w:val="28"/>
                <w:vertAlign w:val="subscript"/>
                <w:lang w:val="en-US"/>
              </w:rPr>
              <w:t>,1</w:t>
            </w:r>
            <w:r>
              <w:rPr>
                <w:rFonts w:ascii="GHEA Grapalat" w:hAnsi="GHEA Grapalat"/>
                <w:lang w:val="en-US"/>
              </w:rPr>
              <w:t xml:space="preserve"> </w:t>
            </w:r>
            <w:r w:rsidRPr="00F565E2">
              <w:rPr>
                <w:rFonts w:ascii="GHEA Grapalat" w:hAnsi="GHEA Grapalat"/>
                <w:sz w:val="24"/>
                <w:lang w:val="en-US"/>
              </w:rPr>
              <w:t>/</w:t>
            </w:r>
            <w:r w:rsidRPr="00DC2C20">
              <w:rPr>
                <w:rFonts w:ascii="GHEA Grapalat" w:hAnsi="GHEA Grapalat"/>
                <w:i/>
                <w:sz w:val="26"/>
                <w:szCs w:val="26"/>
                <w:lang w:val="en-US"/>
              </w:rPr>
              <w:t>t</w:t>
            </w:r>
            <w:r>
              <w:rPr>
                <w:rFonts w:ascii="GHEA Grapalat" w:hAnsi="GHEA Grapalat"/>
                <w:i/>
                <w:sz w:val="28"/>
                <w:szCs w:val="28"/>
                <w:vertAlign w:val="subscript"/>
                <w:lang w:val="en-US"/>
              </w:rPr>
              <w:t>f</w:t>
            </w:r>
            <w:r>
              <w:rPr>
                <w:rFonts w:ascii="Calibri" w:hAnsi="Calibri"/>
                <w:i/>
                <w:sz w:val="28"/>
                <w:szCs w:val="28"/>
                <w:vertAlign w:val="subscript"/>
                <w:lang w:val="en-US"/>
              </w:rPr>
              <w:t> </w:t>
            </w:r>
            <w:r w:rsidRPr="00F565E2">
              <w:rPr>
                <w:rFonts w:ascii="GHEA Grapalat" w:hAnsi="GHEA Grapalat"/>
                <w:sz w:val="24"/>
                <w:lang w:val="en-US"/>
              </w:rPr>
              <w:t>)</w:t>
            </w:r>
            <w:r w:rsidRPr="00F20AF7">
              <w:rPr>
                <w:rFonts w:ascii="Courier New" w:hAnsi="Courier New" w:cs="Courier New"/>
                <w:lang w:val="en-US"/>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lang w:val="en-US"/>
                    </w:rPr>
                    <m:t>/E</m:t>
                  </m:r>
                </m:e>
              </m:rad>
            </m:oMath>
            <w:r>
              <w:rPr>
                <w:rFonts w:ascii="GHEA Grapalat" w:hAnsi="GHEA Grapalat"/>
                <w:lang w:val="en-US"/>
              </w:rPr>
              <w:t>,</w:t>
            </w:r>
          </w:p>
        </w:tc>
      </w:tr>
      <w:tr w:rsidR="002F6B2E" w:rsidRPr="00803D61" w14:paraId="61332270" w14:textId="77777777" w:rsidTr="00F60667">
        <w:trPr>
          <w:jc w:val="center"/>
        </w:trPr>
        <w:tc>
          <w:tcPr>
            <w:tcW w:w="1150" w:type="dxa"/>
            <w:vAlign w:val="center"/>
          </w:tcPr>
          <w:p w14:paraId="6696A2B5" w14:textId="77777777" w:rsidR="002F6B2E" w:rsidRPr="00AC307E" w:rsidRDefault="00E516B8" w:rsidP="00F60667">
            <w:pPr>
              <w:spacing w:before="60" w:after="60"/>
              <w:ind w:left="-125"/>
              <w:jc w:val="right"/>
              <w:rPr>
                <w:rFonts w:ascii="GHEA Grapalat" w:hAnsi="GHEA Grapalat" w:cs="Times New Roman"/>
                <w:i/>
                <w:color w:val="FF0000"/>
                <w:sz w:val="28"/>
                <w:szCs w:val="28"/>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Pr>
                <w:rFonts w:ascii="GHEA Grapalat" w:hAnsi="GHEA Grapalat" w:cs="Times New Roman"/>
                <w:i/>
                <w:sz w:val="28"/>
                <w:vertAlign w:val="subscript"/>
                <w:lang w:val="en-US"/>
              </w:rPr>
              <w:t>w</w:t>
            </w:r>
          </w:p>
        </w:tc>
        <w:tc>
          <w:tcPr>
            <w:tcW w:w="329" w:type="dxa"/>
            <w:vAlign w:val="center"/>
          </w:tcPr>
          <w:p w14:paraId="3BECF922"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0D1E5F1A" w14:textId="77777777" w:rsidR="002F6B2E" w:rsidRPr="00447EE5" w:rsidRDefault="002F6B2E" w:rsidP="00F60667">
            <w:pPr>
              <w:spacing w:before="120" w:after="140"/>
              <w:rPr>
                <w:rFonts w:ascii="GHEA Grapalat" w:hAnsi="GHEA Grapalat"/>
                <w:lang w:val="en-US"/>
              </w:rPr>
            </w:pPr>
            <w:r w:rsidRPr="00AC307E">
              <w:rPr>
                <w:rFonts w:ascii="GHEA Grapalat" w:hAnsi="GHEA Grapalat"/>
                <w:lang w:val="en-US"/>
              </w:rPr>
              <w:t>պատի պայմանական ճկունություն</w:t>
            </w:r>
            <w:r>
              <w:rPr>
                <w:rFonts w:ascii="GHEA Grapalat" w:hAnsi="GHEA Grapala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Pr>
                <w:rFonts w:ascii="GHEA Grapalat" w:hAnsi="GHEA Grapalat" w:cs="Times New Roman"/>
                <w:i/>
                <w:sz w:val="28"/>
                <w:vertAlign w:val="subscript"/>
                <w:lang w:val="en-US"/>
              </w:rPr>
              <w:t>w</w:t>
            </w:r>
            <w:r w:rsidRPr="00DC2C20">
              <w:rPr>
                <w:rFonts w:ascii="GHEA Grapalat" w:hAnsi="GHEA Grapalat"/>
                <w:lang w:val="en-US"/>
              </w:rPr>
              <w:t xml:space="preserve"> </w:t>
            </w:r>
            <w:r>
              <w:rPr>
                <w:rFonts w:ascii="GHEA Grapalat" w:hAnsi="GHEA Grapalat"/>
                <w:lang w:val="en-US"/>
              </w:rPr>
              <w:t>=</w:t>
            </w:r>
            <w:r w:rsidRPr="006C66C8">
              <w:rPr>
                <w:rFonts w:ascii="Calibri" w:hAnsi="Calibri"/>
                <w:lang w:val="en-US"/>
              </w:rPr>
              <w:t> </w:t>
            </w:r>
            <w:r w:rsidRPr="00F565E2">
              <w:rPr>
                <w:rFonts w:ascii="GHEA Grapalat" w:hAnsi="GHEA Grapalat"/>
                <w:sz w:val="24"/>
                <w:lang w:val="en-US"/>
              </w:rPr>
              <w:t>(</w:t>
            </w:r>
            <w:r w:rsidRPr="00DC2C20">
              <w:rPr>
                <w:rFonts w:ascii="GHEA Grapalat" w:hAnsi="GHEA Grapalat"/>
                <w:i/>
                <w:sz w:val="26"/>
                <w:szCs w:val="26"/>
                <w:lang w:val="en-US"/>
              </w:rPr>
              <w:t>h</w:t>
            </w:r>
            <w:r w:rsidRPr="00DC2C20">
              <w:rPr>
                <w:rFonts w:ascii="GHEA Grapalat" w:hAnsi="GHEA Grapalat"/>
                <w:i/>
                <w:sz w:val="28"/>
                <w:szCs w:val="28"/>
                <w:vertAlign w:val="subscript"/>
                <w:lang w:val="en-US"/>
              </w:rPr>
              <w:t>ef</w:t>
            </w:r>
            <w:r>
              <w:rPr>
                <w:rFonts w:ascii="GHEA Grapalat" w:hAnsi="GHEA Grapalat"/>
                <w:lang w:val="en-US"/>
              </w:rPr>
              <w:t xml:space="preserve"> </w:t>
            </w:r>
            <w:r w:rsidRPr="00F565E2">
              <w:rPr>
                <w:rFonts w:ascii="GHEA Grapalat" w:hAnsi="GHEA Grapalat"/>
                <w:sz w:val="24"/>
                <w:lang w:val="en-US"/>
              </w:rPr>
              <w:t>/</w:t>
            </w:r>
            <w:r w:rsidRPr="00DC2C20">
              <w:rPr>
                <w:rFonts w:ascii="GHEA Grapalat" w:hAnsi="GHEA Grapalat"/>
                <w:i/>
                <w:sz w:val="26"/>
                <w:szCs w:val="26"/>
                <w:lang w:val="en-US"/>
              </w:rPr>
              <w:t>t</w:t>
            </w:r>
            <w:r w:rsidRPr="00DC2C20">
              <w:rPr>
                <w:rFonts w:ascii="GHEA Grapalat" w:hAnsi="GHEA Grapalat"/>
                <w:i/>
                <w:sz w:val="28"/>
                <w:szCs w:val="28"/>
                <w:vertAlign w:val="subscript"/>
                <w:lang w:val="en-US"/>
              </w:rPr>
              <w:t>w</w:t>
            </w:r>
            <w:r>
              <w:rPr>
                <w:rFonts w:ascii="Calibri" w:hAnsi="Calibri"/>
                <w:i/>
                <w:sz w:val="28"/>
                <w:szCs w:val="28"/>
                <w:vertAlign w:val="subscript"/>
                <w:lang w:val="en-US"/>
              </w:rPr>
              <w:t> </w:t>
            </w:r>
            <w:r w:rsidRPr="00F565E2">
              <w:rPr>
                <w:rFonts w:ascii="GHEA Grapalat" w:hAnsi="GHEA Grapalat"/>
                <w:sz w:val="24"/>
                <w:lang w:val="en-US"/>
              </w:rPr>
              <w:t>)</w:t>
            </w:r>
            <w:r w:rsidRPr="00F20AF7">
              <w:rPr>
                <w:rFonts w:ascii="Courier New" w:hAnsi="Courier New" w:cs="Courier New"/>
                <w:lang w:val="en-US"/>
              </w:rPr>
              <w:t>∙</w:t>
            </w:r>
            <m:oMath>
              <m:rad>
                <m:radPr>
                  <m:degHide m:val="1"/>
                  <m:ctrlPr>
                    <w:rPr>
                      <w:rFonts w:ascii="Cambria Math" w:hAnsi="Cambria Math" w:cs="Arial"/>
                      <w:i/>
                      <w:sz w:val="26"/>
                      <w:szCs w:val="26"/>
                      <w:lang w:val="en-US"/>
                    </w:rPr>
                  </m:ctrlPr>
                </m:radPr>
                <m:deg/>
                <m:e>
                  <m:sSub>
                    <m:sSubPr>
                      <m:ctrlPr>
                        <w:rPr>
                          <w:rFonts w:ascii="Cambria Math" w:hAnsi="Cambria Math" w:cs="Arial"/>
                          <w:i/>
                          <w:sz w:val="26"/>
                          <w:szCs w:val="26"/>
                          <w:lang w:val="en-US"/>
                        </w:rPr>
                      </m:ctrlPr>
                    </m:sSubPr>
                    <m:e>
                      <m:r>
                        <w:rPr>
                          <w:rFonts w:ascii="Cambria Math" w:hAnsi="Cambria Math" w:cs="Arial"/>
                          <w:sz w:val="26"/>
                          <w:szCs w:val="26"/>
                          <w:lang w:val="en-US"/>
                        </w:rPr>
                        <m:t>R</m:t>
                      </m:r>
                    </m:e>
                    <m:sub>
                      <m:r>
                        <w:rPr>
                          <w:rFonts w:ascii="Cambria Math" w:hAnsi="Cambria Math" w:cs="Arial"/>
                          <w:sz w:val="26"/>
                          <w:szCs w:val="26"/>
                          <w:lang w:val="en-US"/>
                        </w:rPr>
                        <m:t>y</m:t>
                      </m:r>
                    </m:sub>
                  </m:sSub>
                  <m:r>
                    <w:rPr>
                      <w:rFonts w:ascii="Cambria Math" w:hAnsi="Cambria Math" w:cs="Arial"/>
                      <w:sz w:val="26"/>
                      <w:szCs w:val="26"/>
                      <w:lang w:val="en-US"/>
                    </w:rPr>
                    <m:t>/E</m:t>
                  </m:r>
                </m:e>
              </m:rad>
            </m:oMath>
            <w:r>
              <w:rPr>
                <w:rFonts w:ascii="GHEA Grapalat" w:hAnsi="GHEA Grapalat"/>
                <w:lang w:val="en-US"/>
              </w:rPr>
              <w:t>,</w:t>
            </w:r>
          </w:p>
        </w:tc>
      </w:tr>
      <w:tr w:rsidR="002F6B2E" w:rsidRPr="00803D61" w14:paraId="5F735679" w14:textId="77777777" w:rsidTr="00F60667">
        <w:trPr>
          <w:jc w:val="center"/>
        </w:trPr>
        <w:tc>
          <w:tcPr>
            <w:tcW w:w="1150" w:type="dxa"/>
            <w:vAlign w:val="center"/>
          </w:tcPr>
          <w:p w14:paraId="01BD1329" w14:textId="77777777" w:rsidR="002F6B2E" w:rsidRPr="00DC2C20" w:rsidRDefault="00E516B8" w:rsidP="00F60667">
            <w:pPr>
              <w:spacing w:before="60" w:after="60"/>
              <w:ind w:left="-125"/>
              <w:jc w:val="right"/>
              <w:rPr>
                <w:rFonts w:ascii="GHEA Grapalat" w:hAnsi="GHEA Grapalat" w:cs="Times New Roman"/>
                <w:i/>
                <w:color w:val="FF0000"/>
                <w:sz w:val="28"/>
                <w:szCs w:val="28"/>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Pr>
                <w:rFonts w:ascii="GHEA Grapalat" w:hAnsi="GHEA Grapalat" w:cs="Times New Roman"/>
                <w:i/>
                <w:sz w:val="28"/>
                <w:vertAlign w:val="subscript"/>
                <w:lang w:val="en-US"/>
              </w:rPr>
              <w:t>uf</w:t>
            </w:r>
          </w:p>
        </w:tc>
        <w:tc>
          <w:tcPr>
            <w:tcW w:w="329" w:type="dxa"/>
            <w:vAlign w:val="center"/>
          </w:tcPr>
          <w:p w14:paraId="4D94B1A8"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C7068DA"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նիստի ցվի</w:t>
            </w:r>
            <w:r>
              <w:rPr>
                <w:rFonts w:ascii="GHEA Grapalat" w:hAnsi="GHEA Grapalat"/>
              </w:rPr>
              <w:t>ք</w:t>
            </w:r>
            <w:r w:rsidRPr="00AC307E">
              <w:rPr>
                <w:rFonts w:ascii="GHEA Grapalat" w:hAnsi="GHEA Grapalat"/>
                <w:lang w:val="en-US"/>
              </w:rPr>
              <w:t xml:space="preserve">ի (նիստի թերթի) սահմանային պայմանական ճկունություն, </w:t>
            </w:r>
          </w:p>
        </w:tc>
      </w:tr>
      <w:tr w:rsidR="002F6B2E" w:rsidRPr="00DC2C20" w14:paraId="323ED28A" w14:textId="77777777" w:rsidTr="00F60667">
        <w:trPr>
          <w:jc w:val="center"/>
        </w:trPr>
        <w:tc>
          <w:tcPr>
            <w:tcW w:w="1150" w:type="dxa"/>
            <w:vAlign w:val="center"/>
          </w:tcPr>
          <w:p w14:paraId="66C953A5" w14:textId="77777777" w:rsidR="002F6B2E" w:rsidRPr="00DC2C20" w:rsidRDefault="00E516B8" w:rsidP="00F60667">
            <w:pPr>
              <w:spacing w:before="60" w:after="60"/>
              <w:ind w:left="-125" w:right="-92"/>
              <w:jc w:val="right"/>
              <w:rPr>
                <w:rFonts w:ascii="GHEA Grapalat" w:hAnsi="GHEA Grapalat" w:cs="Times New Roman"/>
                <w:i/>
                <w:color w:val="FF0000"/>
                <w:sz w:val="28"/>
                <w:szCs w:val="28"/>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Pr>
                <w:rFonts w:ascii="GHEA Grapalat" w:hAnsi="GHEA Grapalat" w:cs="Times New Roman"/>
                <w:i/>
                <w:sz w:val="28"/>
                <w:vertAlign w:val="subscript"/>
                <w:lang w:val="en-US"/>
              </w:rPr>
              <w:t>uw</w:t>
            </w:r>
            <w:r w:rsidR="002F6B2E">
              <w:rPr>
                <w:rFonts w:ascii="Calibri" w:hAnsi="Calibri"/>
                <w:lang w:val="en-US"/>
              </w:rPr>
              <w:t> </w:t>
            </w:r>
            <w:r w:rsidR="002F6B2E" w:rsidRPr="00DC2C20">
              <w:rPr>
                <w:rFonts w:ascii="GHEA Grapalat" w:hAnsi="GHEA Grapalat"/>
                <w:lang w:val="en-US"/>
              </w:rPr>
              <w:t xml:space="preserve"> </w:t>
            </w:r>
          </w:p>
        </w:tc>
        <w:tc>
          <w:tcPr>
            <w:tcW w:w="329" w:type="dxa"/>
            <w:vAlign w:val="center"/>
          </w:tcPr>
          <w:p w14:paraId="549ACC2A"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1973E53"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պատի սահմանային պայմանական ճկունություն,</w:t>
            </w:r>
          </w:p>
        </w:tc>
      </w:tr>
      <w:tr w:rsidR="002F6B2E" w:rsidRPr="00803D61" w14:paraId="1B67E9C3" w14:textId="77777777" w:rsidTr="00F60667">
        <w:trPr>
          <w:jc w:val="center"/>
        </w:trPr>
        <w:tc>
          <w:tcPr>
            <w:tcW w:w="1150" w:type="dxa"/>
            <w:vAlign w:val="center"/>
          </w:tcPr>
          <w:p w14:paraId="2F1FD08D" w14:textId="77777777" w:rsidR="002F6B2E" w:rsidRPr="00447EE5" w:rsidRDefault="002F6B2E" w:rsidP="00F60667">
            <w:pPr>
              <w:spacing w:before="60" w:after="60"/>
              <w:ind w:left="-125"/>
              <w:jc w:val="right"/>
              <w:rPr>
                <w:rFonts w:ascii="GHEA Grapalat" w:hAnsi="GHEA Grapalat" w:cs="Times New Roman"/>
                <w:i/>
                <w:color w:val="FF0000"/>
              </w:rPr>
            </w:pPr>
            <w:r w:rsidRPr="00061F1F">
              <w:rPr>
                <w:rFonts w:ascii="Cambria Math" w:hAnsi="Cambria Math" w:cs="Times New Roman"/>
                <w:i/>
                <w:sz w:val="28"/>
                <w:szCs w:val="26"/>
              </w:rPr>
              <w:t>λ</w:t>
            </w:r>
            <w:r>
              <w:rPr>
                <w:rFonts w:ascii="GHEA Grapalat" w:hAnsi="GHEA Grapalat"/>
                <w:i/>
                <w:sz w:val="28"/>
                <w:vertAlign w:val="subscript"/>
                <w:lang w:val="en-US"/>
              </w:rPr>
              <w:t>x</w:t>
            </w:r>
            <w:r w:rsidRPr="00447EE5">
              <w:rPr>
                <w:rFonts w:ascii="GHEA Grapalat" w:hAnsi="GHEA Grapalat" w:cs="Times New Roman"/>
                <w:i/>
                <w:lang w:val="hy-AM"/>
              </w:rPr>
              <w:t>,</w:t>
            </w:r>
            <w:r w:rsidRPr="00447EE5">
              <w:rPr>
                <w:rFonts w:ascii="Calibri" w:hAnsi="Calibri" w:cs="Calibri"/>
                <w:i/>
                <w:lang w:val="hy-AM"/>
              </w:rPr>
              <w:t> </w:t>
            </w:r>
            <w:r w:rsidRPr="00061F1F">
              <w:rPr>
                <w:rFonts w:ascii="Cambria Math" w:hAnsi="Cambria Math" w:cs="Times New Roman"/>
                <w:i/>
                <w:sz w:val="28"/>
                <w:szCs w:val="26"/>
              </w:rPr>
              <w:t>λ</w:t>
            </w:r>
            <w:r>
              <w:rPr>
                <w:rFonts w:ascii="GHEA Grapalat" w:hAnsi="GHEA Grapalat"/>
                <w:i/>
                <w:sz w:val="28"/>
                <w:vertAlign w:val="subscript"/>
                <w:lang w:val="en-US"/>
              </w:rPr>
              <w:t>y</w:t>
            </w:r>
            <w:r w:rsidRPr="00447EE5">
              <w:rPr>
                <w:rFonts w:ascii="GHEA Grapalat" w:hAnsi="GHEA Grapalat" w:cs="Times New Roman"/>
                <w:i/>
              </w:rPr>
              <w:t xml:space="preserve"> </w:t>
            </w:r>
          </w:p>
        </w:tc>
        <w:tc>
          <w:tcPr>
            <w:tcW w:w="329" w:type="dxa"/>
            <w:vAlign w:val="center"/>
          </w:tcPr>
          <w:p w14:paraId="72907195"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A626275"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տարրի հաշվարկային ճկունություններ՝ համապատասխանաբար </w:t>
            </w:r>
            <w:r w:rsidRPr="006E33D0">
              <w:rPr>
                <w:rFonts w:ascii="GHEA Grapalat" w:hAnsi="GHEA Grapalat"/>
                <w:i/>
                <w:sz w:val="24"/>
                <w:lang w:val="en-US"/>
              </w:rPr>
              <w:t>x</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6E33D0">
              <w:rPr>
                <w:rFonts w:ascii="GHEA Grapalat" w:hAnsi="GHEA Grapalat"/>
                <w:i/>
                <w:sz w:val="24"/>
                <w:lang w:val="en-US"/>
              </w:rPr>
              <w:t>x</w:t>
            </w:r>
            <w:r w:rsidRPr="00AC307E">
              <w:rPr>
                <w:rFonts w:ascii="GHEA Grapalat" w:hAnsi="GHEA Grapalat"/>
                <w:lang w:val="en-US"/>
              </w:rPr>
              <w:t xml:space="preserve"> և </w:t>
            </w:r>
            <w:r w:rsidRPr="006E33D0">
              <w:rPr>
                <w:rFonts w:ascii="GHEA Grapalat" w:hAnsi="GHEA Grapalat"/>
                <w:i/>
                <w:sz w:val="24"/>
                <w:lang w:val="en-US"/>
              </w:rPr>
              <w:t>y</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AC307E">
              <w:rPr>
                <w:rFonts w:ascii="GHEA Grapalat" w:hAnsi="GHEA Grapalat"/>
                <w:lang w:val="en-US"/>
              </w:rPr>
              <w:t>y առանցքներին ուղղահայաց հարթություններում,</w:t>
            </w:r>
          </w:p>
        </w:tc>
      </w:tr>
      <w:tr w:rsidR="002F6B2E" w:rsidRPr="00AC307E" w14:paraId="61F2F6E6" w14:textId="77777777" w:rsidTr="00F60667">
        <w:trPr>
          <w:jc w:val="center"/>
        </w:trPr>
        <w:tc>
          <w:tcPr>
            <w:tcW w:w="1150" w:type="dxa"/>
            <w:vAlign w:val="center"/>
          </w:tcPr>
          <w:p w14:paraId="7C7FADB6" w14:textId="77777777" w:rsidR="002F6B2E" w:rsidRPr="00AC307E" w:rsidRDefault="002F6B2E" w:rsidP="00F60667">
            <w:pPr>
              <w:spacing w:before="60" w:after="60"/>
              <w:ind w:left="-125" w:right="-92"/>
              <w:jc w:val="right"/>
              <w:rPr>
                <w:rFonts w:ascii="GHEA Grapalat" w:hAnsi="GHEA Grapalat" w:cs="Times New Roman"/>
                <w:i/>
                <w:color w:val="FF0000"/>
                <w:sz w:val="28"/>
                <w:szCs w:val="28"/>
              </w:rPr>
            </w:pPr>
            <w:r w:rsidRPr="00AC307E">
              <w:rPr>
                <w:rFonts w:ascii="GHEA Grapalat" w:hAnsi="GHEA Grapalat" w:cs="Times New Roman"/>
                <w:sz w:val="28"/>
                <w:szCs w:val="28"/>
              </w:rPr>
              <w:t>|</w:t>
            </w:r>
            <w:r w:rsidRPr="0032588F">
              <w:rPr>
                <w:rFonts w:ascii="GHEA Grapalat" w:hAnsi="GHEA Grapalat" w:cs="Times New Roman"/>
                <w:szCs w:val="28"/>
                <w:vertAlign w:val="subscript"/>
                <w:lang w:val="en-US"/>
              </w:rPr>
              <w:t xml:space="preserve"> </w:t>
            </w:r>
            <w:r w:rsidRPr="0032588F">
              <w:rPr>
                <w:rFonts w:ascii="GHEA Grapalat" w:hAnsi="GHEA Grapalat" w:cs="Times New Roman"/>
                <w:i/>
                <w:sz w:val="26"/>
                <w:szCs w:val="26"/>
                <w:lang w:val="en-US"/>
              </w:rPr>
              <w:t>σ</w:t>
            </w:r>
            <w:r w:rsidRPr="0032588F">
              <w:rPr>
                <w:rFonts w:ascii="GHEA Grapalat" w:hAnsi="GHEA Grapalat" w:cs="Times New Roman"/>
                <w:szCs w:val="28"/>
                <w:vertAlign w:val="subscript"/>
                <w:lang w:val="en-US"/>
              </w:rPr>
              <w:t xml:space="preserve"> </w:t>
            </w:r>
            <w:r w:rsidRPr="00AC307E">
              <w:rPr>
                <w:rFonts w:ascii="GHEA Grapalat" w:hAnsi="GHEA Grapalat" w:cs="Times New Roman"/>
                <w:sz w:val="28"/>
                <w:szCs w:val="28"/>
              </w:rPr>
              <w:t>|</w:t>
            </w:r>
            <w:r w:rsidRPr="00AC307E">
              <w:rPr>
                <w:rFonts w:ascii="GHEA Grapalat" w:hAnsi="GHEA Grapalat" w:cs="Times New Roman"/>
                <w:i/>
                <w:sz w:val="28"/>
                <w:szCs w:val="28"/>
              </w:rPr>
              <w:t xml:space="preserve"> </w:t>
            </w:r>
          </w:p>
        </w:tc>
        <w:tc>
          <w:tcPr>
            <w:tcW w:w="329" w:type="dxa"/>
            <w:vAlign w:val="center"/>
          </w:tcPr>
          <w:p w14:paraId="49381115"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06F4371D"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նորմալ լարման բացարձակ մեծություն,</w:t>
            </w:r>
          </w:p>
        </w:tc>
      </w:tr>
      <w:tr w:rsidR="002F6B2E" w:rsidRPr="00AC307E" w14:paraId="785A5CCF" w14:textId="77777777" w:rsidTr="00F60667">
        <w:trPr>
          <w:jc w:val="center"/>
        </w:trPr>
        <w:tc>
          <w:tcPr>
            <w:tcW w:w="1150" w:type="dxa"/>
            <w:vAlign w:val="center"/>
          </w:tcPr>
          <w:p w14:paraId="40F6CB91" w14:textId="77777777" w:rsidR="002F6B2E" w:rsidRPr="00AC307E" w:rsidRDefault="002F6B2E" w:rsidP="00F60667">
            <w:pPr>
              <w:spacing w:before="60" w:after="60"/>
              <w:ind w:left="-125" w:right="-92"/>
              <w:jc w:val="right"/>
              <w:rPr>
                <w:rFonts w:ascii="GHEA Grapalat" w:hAnsi="GHEA Grapalat" w:cs="Times New Roman"/>
                <w:i/>
                <w:color w:val="FF0000"/>
                <w:sz w:val="28"/>
                <w:szCs w:val="28"/>
              </w:rPr>
            </w:pPr>
            <w:r w:rsidRPr="0032588F">
              <w:rPr>
                <w:rFonts w:ascii="GHEA Grapalat" w:hAnsi="GHEA Grapalat" w:cs="Times New Roman"/>
                <w:i/>
                <w:sz w:val="26"/>
                <w:szCs w:val="26"/>
                <w:lang w:val="en-US"/>
              </w:rPr>
              <w:t>σ</w:t>
            </w:r>
            <w:r>
              <w:rPr>
                <w:rFonts w:ascii="GHEA Grapalat" w:hAnsi="GHEA Grapalat" w:cs="Times New Roman"/>
                <w:i/>
                <w:sz w:val="28"/>
                <w:szCs w:val="26"/>
                <w:vertAlign w:val="subscript"/>
                <w:lang w:val="en-US"/>
              </w:rPr>
              <w:t>loc</w:t>
            </w:r>
            <w:r w:rsidRPr="00447EE5">
              <w:rPr>
                <w:rFonts w:ascii="GHEA Grapalat" w:hAnsi="GHEA Grapalat"/>
              </w:rPr>
              <w:t xml:space="preserve"> </w:t>
            </w:r>
          </w:p>
        </w:tc>
        <w:tc>
          <w:tcPr>
            <w:tcW w:w="329" w:type="dxa"/>
            <w:vAlign w:val="center"/>
          </w:tcPr>
          <w:p w14:paraId="56EC56BC"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43C85B10"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տեղական լարում, </w:t>
            </w:r>
          </w:p>
        </w:tc>
      </w:tr>
      <w:tr w:rsidR="002F6B2E" w:rsidRPr="00803D61" w14:paraId="5B1920AB" w14:textId="77777777" w:rsidTr="00F60667">
        <w:trPr>
          <w:jc w:val="center"/>
        </w:trPr>
        <w:tc>
          <w:tcPr>
            <w:tcW w:w="1150" w:type="dxa"/>
            <w:vAlign w:val="center"/>
          </w:tcPr>
          <w:p w14:paraId="3DA775E6" w14:textId="77777777" w:rsidR="002F6B2E" w:rsidRPr="00AC307E" w:rsidRDefault="002F6B2E" w:rsidP="00F60667">
            <w:pPr>
              <w:spacing w:before="60" w:after="60"/>
              <w:ind w:left="-125" w:right="-92"/>
              <w:jc w:val="right"/>
              <w:rPr>
                <w:rFonts w:ascii="GHEA Grapalat" w:hAnsi="GHEA Grapalat" w:cs="Times New Roman"/>
                <w:i/>
                <w:color w:val="FF0000"/>
                <w:sz w:val="28"/>
                <w:szCs w:val="28"/>
              </w:rPr>
            </w:pPr>
            <w:r w:rsidRPr="0032588F">
              <w:rPr>
                <w:rFonts w:ascii="GHEA Grapalat" w:hAnsi="GHEA Grapalat" w:cs="Times New Roman"/>
                <w:i/>
                <w:sz w:val="26"/>
                <w:szCs w:val="26"/>
                <w:lang w:val="en-US"/>
              </w:rPr>
              <w:t>σ</w:t>
            </w:r>
            <w:r w:rsidRPr="0032588F">
              <w:rPr>
                <w:rFonts w:ascii="GHEA Grapalat" w:hAnsi="GHEA Grapalat" w:cs="Times New Roman"/>
                <w:i/>
                <w:sz w:val="28"/>
                <w:szCs w:val="26"/>
                <w:vertAlign w:val="subscript"/>
                <w:lang w:val="en-US"/>
              </w:rPr>
              <w:t>x</w:t>
            </w:r>
            <w:r w:rsidRPr="00447EE5">
              <w:rPr>
                <w:rFonts w:ascii="GHEA Grapalat" w:hAnsi="GHEA Grapalat" w:cs="Times New Roman"/>
                <w:i/>
                <w:lang w:val="hy-AM"/>
              </w:rPr>
              <w:t>,</w:t>
            </w:r>
            <w:r w:rsidRPr="00447EE5">
              <w:rPr>
                <w:rFonts w:ascii="Calibri" w:hAnsi="Calibri" w:cs="Calibri"/>
                <w:i/>
                <w:lang w:val="hy-AM"/>
              </w:rPr>
              <w:t> </w:t>
            </w:r>
            <w:r w:rsidRPr="0032588F">
              <w:rPr>
                <w:rFonts w:ascii="GHEA Grapalat" w:hAnsi="GHEA Grapalat" w:cs="Times New Roman"/>
                <w:i/>
                <w:sz w:val="26"/>
                <w:szCs w:val="26"/>
                <w:lang w:val="en-US"/>
              </w:rPr>
              <w:t>σ</w:t>
            </w:r>
            <w:r>
              <w:rPr>
                <w:rFonts w:ascii="GHEA Grapalat" w:hAnsi="GHEA Grapalat" w:cs="Times New Roman"/>
                <w:i/>
                <w:sz w:val="28"/>
                <w:szCs w:val="26"/>
                <w:vertAlign w:val="subscript"/>
                <w:lang w:val="en-US"/>
              </w:rPr>
              <w:t>y</w:t>
            </w:r>
            <w:r w:rsidRPr="00447EE5">
              <w:rPr>
                <w:rFonts w:ascii="GHEA Grapalat" w:hAnsi="GHEA Grapalat"/>
              </w:rPr>
              <w:t xml:space="preserve"> </w:t>
            </w:r>
          </w:p>
        </w:tc>
        <w:tc>
          <w:tcPr>
            <w:tcW w:w="329" w:type="dxa"/>
            <w:vAlign w:val="center"/>
          </w:tcPr>
          <w:p w14:paraId="5C62C667"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462530E"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նորմալ լարումներ՝ համապատասխանաբար </w:t>
            </w:r>
            <w:r w:rsidRPr="006E33D0">
              <w:rPr>
                <w:rFonts w:ascii="GHEA Grapalat" w:hAnsi="GHEA Grapalat"/>
                <w:i/>
                <w:sz w:val="24"/>
                <w:lang w:val="en-US"/>
              </w:rPr>
              <w:t>x</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6E33D0">
              <w:rPr>
                <w:rFonts w:ascii="GHEA Grapalat" w:hAnsi="GHEA Grapalat"/>
                <w:i/>
                <w:sz w:val="24"/>
                <w:lang w:val="en-US"/>
              </w:rPr>
              <w:t>x</w:t>
            </w:r>
            <w:r w:rsidRPr="00AC307E">
              <w:rPr>
                <w:rFonts w:ascii="GHEA Grapalat" w:hAnsi="GHEA Grapalat"/>
                <w:lang w:val="en-US"/>
              </w:rPr>
              <w:t xml:space="preserve"> և </w:t>
            </w:r>
            <w:r w:rsidRPr="006E33D0">
              <w:rPr>
                <w:rFonts w:ascii="GHEA Grapalat" w:hAnsi="GHEA Grapalat"/>
                <w:i/>
                <w:sz w:val="24"/>
                <w:lang w:val="en-US"/>
              </w:rPr>
              <w:t>y</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6E33D0">
              <w:rPr>
                <w:rFonts w:ascii="GHEA Grapalat" w:hAnsi="GHEA Grapalat"/>
                <w:i/>
                <w:sz w:val="24"/>
                <w:lang w:val="en-US"/>
              </w:rPr>
              <w:t>y</w:t>
            </w:r>
            <w:r w:rsidRPr="00AC307E">
              <w:rPr>
                <w:rFonts w:ascii="GHEA Grapalat" w:hAnsi="GHEA Grapalat"/>
                <w:lang w:val="en-US"/>
              </w:rPr>
              <w:t xml:space="preserve"> առանցքներին զուգահեռ,</w:t>
            </w:r>
          </w:p>
        </w:tc>
      </w:tr>
      <w:tr w:rsidR="002F6B2E" w:rsidRPr="00AC307E" w14:paraId="59EF6B44" w14:textId="77777777" w:rsidTr="00F60667">
        <w:trPr>
          <w:jc w:val="center"/>
        </w:trPr>
        <w:tc>
          <w:tcPr>
            <w:tcW w:w="1150" w:type="dxa"/>
            <w:vAlign w:val="center"/>
          </w:tcPr>
          <w:p w14:paraId="6E071F21" w14:textId="77777777" w:rsidR="002F6B2E" w:rsidRPr="006F7E82" w:rsidRDefault="002F6B2E" w:rsidP="00F60667">
            <w:pPr>
              <w:spacing w:before="60" w:after="60"/>
              <w:ind w:left="-125" w:right="-92"/>
              <w:jc w:val="right"/>
              <w:rPr>
                <w:rFonts w:ascii="GHEA Grapalat" w:hAnsi="GHEA Grapalat" w:cs="Times New Roman"/>
                <w:i/>
              </w:rPr>
            </w:pPr>
            <w:r>
              <w:rPr>
                <w:rFonts w:ascii="GHEA Grapalat" w:hAnsi="GHEA Grapalat" w:cs="Times New Roman"/>
                <w:i/>
                <w:sz w:val="26"/>
                <w:szCs w:val="26"/>
                <w:lang w:val="en-US"/>
              </w:rPr>
              <w:t>τ</w:t>
            </w:r>
            <w:r w:rsidRPr="006F7E82">
              <w:rPr>
                <w:rFonts w:ascii="GHEA Grapalat" w:hAnsi="GHEA Grapalat" w:cs="Times New Roman"/>
                <w:i/>
                <w:lang w:val="hy-AM"/>
              </w:rPr>
              <w:t xml:space="preserve">, </w:t>
            </w:r>
            <w:r>
              <w:rPr>
                <w:rFonts w:ascii="GHEA Grapalat" w:hAnsi="GHEA Grapalat" w:cs="Times New Roman"/>
                <w:i/>
                <w:sz w:val="26"/>
                <w:szCs w:val="26"/>
                <w:lang w:val="en-US"/>
              </w:rPr>
              <w:t>τ</w:t>
            </w:r>
            <w:r w:rsidRPr="0032588F">
              <w:rPr>
                <w:rFonts w:ascii="GHEA Grapalat" w:hAnsi="GHEA Grapalat" w:cs="Times New Roman"/>
                <w:i/>
                <w:sz w:val="28"/>
                <w:szCs w:val="26"/>
                <w:vertAlign w:val="subscript"/>
                <w:lang w:val="en-US"/>
              </w:rPr>
              <w:t>x</w:t>
            </w:r>
            <w:r>
              <w:rPr>
                <w:rFonts w:ascii="GHEA Grapalat" w:hAnsi="GHEA Grapalat" w:cs="Times New Roman"/>
                <w:i/>
                <w:sz w:val="28"/>
                <w:szCs w:val="26"/>
                <w:vertAlign w:val="subscript"/>
                <w:lang w:val="en-US"/>
              </w:rPr>
              <w:t>y</w:t>
            </w:r>
          </w:p>
        </w:tc>
        <w:tc>
          <w:tcPr>
            <w:tcW w:w="329" w:type="dxa"/>
            <w:vAlign w:val="center"/>
          </w:tcPr>
          <w:p w14:paraId="22421B1E"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D17178D"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շոշ</w:t>
            </w:r>
            <w:r>
              <w:rPr>
                <w:rFonts w:ascii="GHEA Grapalat" w:hAnsi="GHEA Grapalat"/>
                <w:lang w:val="en-US"/>
              </w:rPr>
              <w:t>ա</w:t>
            </w:r>
            <w:r w:rsidRPr="00AC307E">
              <w:rPr>
                <w:rFonts w:ascii="GHEA Grapalat" w:hAnsi="GHEA Grapalat"/>
                <w:lang w:val="en-US"/>
              </w:rPr>
              <w:t>փող լարումներ,</w:t>
            </w:r>
          </w:p>
        </w:tc>
      </w:tr>
      <w:tr w:rsidR="002F6B2E" w:rsidRPr="00803D61" w14:paraId="7628172F" w14:textId="77777777" w:rsidTr="00F60667">
        <w:trPr>
          <w:jc w:val="center"/>
        </w:trPr>
        <w:tc>
          <w:tcPr>
            <w:tcW w:w="1150" w:type="dxa"/>
            <w:vAlign w:val="center"/>
          </w:tcPr>
          <w:p w14:paraId="50F2F0E2" w14:textId="77777777" w:rsidR="002F6B2E" w:rsidRPr="00AC307E" w:rsidRDefault="002F6B2E" w:rsidP="00F60667">
            <w:pPr>
              <w:spacing w:before="60" w:after="60"/>
              <w:ind w:left="-125" w:right="-92"/>
              <w:jc w:val="right"/>
              <w:rPr>
                <w:rFonts w:ascii="GHEA Grapalat" w:hAnsi="GHEA Grapalat" w:cs="Times New Roman"/>
                <w:i/>
                <w:sz w:val="28"/>
                <w:szCs w:val="28"/>
              </w:rPr>
            </w:pPr>
            <w:r>
              <w:rPr>
                <w:rFonts w:ascii="GHEA Grapalat" w:hAnsi="GHEA Grapalat" w:cs="Times New Roman"/>
                <w:i/>
                <w:sz w:val="26"/>
                <w:szCs w:val="26"/>
                <w:lang w:val="en-US"/>
              </w:rPr>
              <w:t>τ</w:t>
            </w:r>
            <w:r w:rsidRPr="0032588F">
              <w:rPr>
                <w:rFonts w:ascii="GHEA Grapalat" w:hAnsi="GHEA Grapalat" w:cs="Times New Roman"/>
                <w:i/>
                <w:sz w:val="28"/>
                <w:szCs w:val="26"/>
                <w:vertAlign w:val="subscript"/>
                <w:lang w:val="en-US"/>
              </w:rPr>
              <w:t>x</w:t>
            </w:r>
            <w:r w:rsidRPr="006F7E82">
              <w:rPr>
                <w:rFonts w:ascii="GHEA Grapalat" w:hAnsi="GHEA Grapalat" w:cs="Times New Roman"/>
                <w:i/>
                <w:lang w:val="hy-AM"/>
              </w:rPr>
              <w:t xml:space="preserve">, </w:t>
            </w:r>
            <w:r>
              <w:rPr>
                <w:rFonts w:ascii="GHEA Grapalat" w:hAnsi="GHEA Grapalat" w:cs="Times New Roman"/>
                <w:i/>
                <w:sz w:val="26"/>
                <w:szCs w:val="26"/>
                <w:lang w:val="en-US"/>
              </w:rPr>
              <w:t>τ</w:t>
            </w:r>
            <w:r>
              <w:rPr>
                <w:rFonts w:ascii="GHEA Grapalat" w:hAnsi="GHEA Grapalat" w:cs="Times New Roman"/>
                <w:i/>
                <w:sz w:val="28"/>
                <w:szCs w:val="26"/>
                <w:vertAlign w:val="subscript"/>
                <w:lang w:val="en-US"/>
              </w:rPr>
              <w:t>y</w:t>
            </w:r>
          </w:p>
        </w:tc>
        <w:tc>
          <w:tcPr>
            <w:tcW w:w="329" w:type="dxa"/>
            <w:vAlign w:val="center"/>
          </w:tcPr>
          <w:p w14:paraId="130FFE7F"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67A3134B"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շոշ</w:t>
            </w:r>
            <w:r>
              <w:rPr>
                <w:rFonts w:ascii="GHEA Grapalat" w:hAnsi="GHEA Grapalat"/>
                <w:lang w:val="en-US"/>
              </w:rPr>
              <w:t>ա</w:t>
            </w:r>
            <w:r w:rsidRPr="00AC307E">
              <w:rPr>
                <w:rFonts w:ascii="GHEA Grapalat" w:hAnsi="GHEA Grapalat"/>
                <w:lang w:val="en-US"/>
              </w:rPr>
              <w:t xml:space="preserve">փող լարումներ՝ համապատասխանաբար </w:t>
            </w:r>
            <w:r w:rsidRPr="006E33D0">
              <w:rPr>
                <w:rFonts w:ascii="GHEA Grapalat" w:hAnsi="GHEA Grapalat"/>
                <w:i/>
                <w:sz w:val="24"/>
                <w:lang w:val="en-US"/>
              </w:rPr>
              <w:t>x</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6E33D0">
              <w:rPr>
                <w:rFonts w:ascii="GHEA Grapalat" w:hAnsi="GHEA Grapalat"/>
                <w:i/>
                <w:sz w:val="24"/>
                <w:lang w:val="en-US"/>
              </w:rPr>
              <w:t>x</w:t>
            </w:r>
            <w:r w:rsidRPr="00AC307E">
              <w:rPr>
                <w:rFonts w:ascii="GHEA Grapalat" w:hAnsi="GHEA Grapalat"/>
                <w:lang w:val="en-US"/>
              </w:rPr>
              <w:t xml:space="preserve"> և </w:t>
            </w:r>
            <w:r w:rsidRPr="006E33D0">
              <w:rPr>
                <w:rFonts w:ascii="GHEA Grapalat" w:hAnsi="GHEA Grapalat"/>
                <w:i/>
                <w:sz w:val="24"/>
                <w:lang w:val="en-US"/>
              </w:rPr>
              <w:t>y</w:t>
            </w:r>
            <w:r w:rsidRPr="00AC307E">
              <w:rPr>
                <w:rFonts w:ascii="Calibri" w:hAnsi="Calibri" w:cs="Calibri"/>
                <w:lang w:val="en-US"/>
              </w:rPr>
              <w:t> </w:t>
            </w:r>
            <w:r w:rsidRPr="00AC307E">
              <w:rPr>
                <w:rFonts w:ascii="GHEA Grapalat" w:hAnsi="GHEA Grapalat"/>
                <w:lang w:val="en-US"/>
              </w:rPr>
              <w:t>-</w:t>
            </w:r>
            <w:r w:rsidRPr="00AC307E">
              <w:rPr>
                <w:rFonts w:ascii="Calibri" w:hAnsi="Calibri" w:cs="Calibri"/>
                <w:lang w:val="en-US"/>
              </w:rPr>
              <w:t> </w:t>
            </w:r>
            <w:r w:rsidRPr="006E33D0">
              <w:rPr>
                <w:rFonts w:ascii="GHEA Grapalat" w:hAnsi="GHEA Grapalat"/>
                <w:i/>
                <w:sz w:val="24"/>
                <w:lang w:val="en-US"/>
              </w:rPr>
              <w:t>y</w:t>
            </w:r>
            <w:r w:rsidRPr="00AC307E">
              <w:rPr>
                <w:rFonts w:ascii="GHEA Grapalat" w:hAnsi="GHEA Grapalat"/>
                <w:lang w:val="en-US"/>
              </w:rPr>
              <w:t xml:space="preserve"> առանցքներին զուգահեռ,</w:t>
            </w:r>
          </w:p>
        </w:tc>
      </w:tr>
      <w:tr w:rsidR="002F6B2E" w:rsidRPr="00803D61" w14:paraId="26B8B71C" w14:textId="77777777" w:rsidTr="00F60667">
        <w:trPr>
          <w:jc w:val="center"/>
        </w:trPr>
        <w:tc>
          <w:tcPr>
            <w:tcW w:w="1150" w:type="dxa"/>
            <w:vAlign w:val="center"/>
          </w:tcPr>
          <w:p w14:paraId="7B0E5856" w14:textId="77777777" w:rsidR="002F6B2E" w:rsidRPr="00AC307E" w:rsidRDefault="002F6B2E" w:rsidP="00F60667">
            <w:pPr>
              <w:spacing w:before="60" w:after="60"/>
              <w:ind w:left="-125"/>
              <w:jc w:val="right"/>
              <w:rPr>
                <w:rFonts w:ascii="GHEA Grapalat" w:hAnsi="GHEA Grapalat" w:cs="Times New Roman"/>
                <w:i/>
                <w:color w:val="FF0000"/>
                <w:sz w:val="28"/>
                <w:szCs w:val="28"/>
              </w:rPr>
            </w:pPr>
            <w:r w:rsidRPr="00812BC3">
              <w:rPr>
                <w:rFonts w:ascii="GHEA Grapalat" w:hAnsi="GHEA Grapalat"/>
                <w:i/>
                <w:sz w:val="26"/>
                <w:szCs w:val="26"/>
              </w:rPr>
              <w:t>φ</w:t>
            </w:r>
          </w:p>
        </w:tc>
        <w:tc>
          <w:tcPr>
            <w:tcW w:w="329" w:type="dxa"/>
            <w:vAlign w:val="center"/>
          </w:tcPr>
          <w:p w14:paraId="705FDB97"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287835E7"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կայունության գործակից կենտրոնական սեղմ</w:t>
            </w:r>
            <w:r>
              <w:rPr>
                <w:rFonts w:ascii="GHEA Grapalat" w:hAnsi="GHEA Grapalat"/>
                <w:lang w:val="en-US"/>
              </w:rPr>
              <w:t>մ</w:t>
            </w:r>
            <w:r w:rsidRPr="00AC307E">
              <w:rPr>
                <w:rFonts w:ascii="GHEA Grapalat" w:hAnsi="GHEA Grapalat"/>
                <w:lang w:val="en-US"/>
              </w:rPr>
              <w:t>ան դեպքում,</w:t>
            </w:r>
          </w:p>
        </w:tc>
      </w:tr>
      <w:tr w:rsidR="002F6B2E" w:rsidRPr="00AC307E" w14:paraId="26E6B0F7" w14:textId="77777777" w:rsidTr="00F60667">
        <w:trPr>
          <w:jc w:val="center"/>
        </w:trPr>
        <w:tc>
          <w:tcPr>
            <w:tcW w:w="1150" w:type="dxa"/>
            <w:vAlign w:val="center"/>
          </w:tcPr>
          <w:p w14:paraId="17557EFF" w14:textId="77777777" w:rsidR="002F6B2E" w:rsidRPr="00AC307E" w:rsidRDefault="002F6B2E" w:rsidP="00F60667">
            <w:pPr>
              <w:spacing w:before="60" w:after="60"/>
              <w:ind w:left="-125" w:right="-92"/>
              <w:jc w:val="right"/>
              <w:rPr>
                <w:rFonts w:ascii="GHEA Grapalat" w:hAnsi="GHEA Grapalat" w:cs="Times New Roman"/>
                <w:i/>
                <w:color w:val="FF0000"/>
                <w:sz w:val="28"/>
                <w:szCs w:val="28"/>
              </w:rPr>
            </w:pPr>
            <w:r w:rsidRPr="00812BC3">
              <w:rPr>
                <w:rFonts w:ascii="GHEA Grapalat" w:hAnsi="GHEA Grapalat"/>
                <w:i/>
                <w:sz w:val="26"/>
                <w:szCs w:val="26"/>
              </w:rPr>
              <w:t>φ</w:t>
            </w:r>
            <w:r>
              <w:rPr>
                <w:rFonts w:ascii="GHEA Grapalat" w:hAnsi="GHEA Grapalat"/>
                <w:i/>
                <w:sz w:val="28"/>
                <w:vertAlign w:val="subscript"/>
                <w:lang w:val="en-US"/>
              </w:rPr>
              <w:t>x</w:t>
            </w:r>
            <w:r w:rsidRPr="00812BC3">
              <w:rPr>
                <w:rFonts w:ascii="GHEA Grapalat" w:hAnsi="GHEA Grapalat"/>
                <w:sz w:val="28"/>
                <w:vertAlign w:val="subscript"/>
                <w:lang w:val="en-US"/>
              </w:rPr>
              <w:t>(</w:t>
            </w:r>
            <w:r>
              <w:rPr>
                <w:rFonts w:ascii="GHEA Grapalat" w:hAnsi="GHEA Grapalat"/>
                <w:i/>
                <w:sz w:val="28"/>
                <w:vertAlign w:val="subscript"/>
                <w:lang w:val="en-US"/>
              </w:rPr>
              <w:t>y</w:t>
            </w:r>
            <w:r w:rsidRPr="00812BC3">
              <w:rPr>
                <w:rFonts w:ascii="GHEA Grapalat" w:hAnsi="GHEA Grapalat"/>
                <w:sz w:val="28"/>
                <w:vertAlign w:val="subscript"/>
                <w:lang w:val="en-US"/>
              </w:rPr>
              <w:t>)</w:t>
            </w:r>
            <w:r w:rsidRPr="00812BC3">
              <w:rPr>
                <w:rFonts w:ascii="GHEA Grapalat" w:hAnsi="GHEA Grapalat"/>
              </w:rPr>
              <w:t xml:space="preserve"> </w:t>
            </w:r>
          </w:p>
        </w:tc>
        <w:tc>
          <w:tcPr>
            <w:tcW w:w="329" w:type="dxa"/>
            <w:vAlign w:val="center"/>
          </w:tcPr>
          <w:p w14:paraId="45F5BD99"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F7782ED"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կայունության գործակից սեղմման դեպքում,</w:t>
            </w:r>
          </w:p>
        </w:tc>
      </w:tr>
      <w:tr w:rsidR="002F6B2E" w:rsidRPr="00AC307E" w14:paraId="48DD3715" w14:textId="77777777" w:rsidTr="00F60667">
        <w:trPr>
          <w:jc w:val="center"/>
        </w:trPr>
        <w:tc>
          <w:tcPr>
            <w:tcW w:w="1150" w:type="dxa"/>
            <w:vAlign w:val="center"/>
          </w:tcPr>
          <w:p w14:paraId="7B1FB8BC" w14:textId="77777777" w:rsidR="002F6B2E" w:rsidRPr="00AC307E" w:rsidRDefault="002F6B2E" w:rsidP="00F60667">
            <w:pPr>
              <w:spacing w:before="60" w:after="60"/>
              <w:ind w:left="-125" w:right="-97"/>
              <w:jc w:val="right"/>
              <w:rPr>
                <w:rFonts w:ascii="GHEA Grapalat" w:hAnsi="GHEA Grapalat" w:cs="Times New Roman"/>
                <w:i/>
                <w:color w:val="FF0000"/>
                <w:sz w:val="28"/>
                <w:szCs w:val="28"/>
              </w:rPr>
            </w:pPr>
            <w:r w:rsidRPr="00812BC3">
              <w:rPr>
                <w:rFonts w:ascii="GHEA Grapalat" w:hAnsi="GHEA Grapalat"/>
                <w:i/>
                <w:sz w:val="26"/>
                <w:szCs w:val="26"/>
              </w:rPr>
              <w:t>φ</w:t>
            </w:r>
            <w:r>
              <w:rPr>
                <w:rFonts w:ascii="GHEA Grapalat" w:hAnsi="GHEA Grapalat"/>
                <w:i/>
                <w:sz w:val="28"/>
                <w:vertAlign w:val="subscript"/>
                <w:lang w:val="en-US"/>
              </w:rPr>
              <w:t>b</w:t>
            </w:r>
            <w:r w:rsidRPr="006F7E82">
              <w:rPr>
                <w:rFonts w:ascii="GHEA Grapalat" w:hAnsi="GHEA Grapalat"/>
              </w:rPr>
              <w:t xml:space="preserve"> </w:t>
            </w:r>
          </w:p>
        </w:tc>
        <w:tc>
          <w:tcPr>
            <w:tcW w:w="329" w:type="dxa"/>
            <w:vAlign w:val="center"/>
          </w:tcPr>
          <w:p w14:paraId="0AFF0FAB"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7608C0E6" w14:textId="77777777" w:rsidR="002F6B2E" w:rsidRPr="00AC307E" w:rsidRDefault="002F6B2E" w:rsidP="00F60667">
            <w:pPr>
              <w:spacing w:before="120" w:after="140"/>
              <w:rPr>
                <w:rFonts w:ascii="GHEA Grapalat" w:hAnsi="GHEA Grapalat"/>
              </w:rPr>
            </w:pPr>
            <w:r w:rsidRPr="00AC307E">
              <w:rPr>
                <w:rFonts w:ascii="GHEA Grapalat" w:hAnsi="GHEA Grapalat"/>
                <w:lang w:val="en-US"/>
              </w:rPr>
              <w:t>կայունության գործակից ծռման դեպքում,</w:t>
            </w:r>
          </w:p>
        </w:tc>
      </w:tr>
      <w:tr w:rsidR="002F6B2E" w:rsidRPr="00803D61" w14:paraId="728EF02A" w14:textId="77777777" w:rsidTr="00F60667">
        <w:trPr>
          <w:jc w:val="center"/>
        </w:trPr>
        <w:tc>
          <w:tcPr>
            <w:tcW w:w="1150" w:type="dxa"/>
            <w:vAlign w:val="center"/>
          </w:tcPr>
          <w:p w14:paraId="69970076" w14:textId="77777777" w:rsidR="002F6B2E" w:rsidRPr="00AC307E" w:rsidRDefault="002F6B2E" w:rsidP="00F60667">
            <w:pPr>
              <w:spacing w:before="60" w:after="60"/>
              <w:ind w:left="-125" w:right="-97"/>
              <w:jc w:val="right"/>
              <w:rPr>
                <w:rFonts w:ascii="GHEA Grapalat" w:hAnsi="GHEA Grapalat" w:cs="Times New Roman"/>
                <w:i/>
                <w:color w:val="FF0000"/>
                <w:sz w:val="28"/>
                <w:szCs w:val="28"/>
              </w:rPr>
            </w:pPr>
            <w:r w:rsidRPr="00812BC3">
              <w:rPr>
                <w:rFonts w:ascii="GHEA Grapalat" w:hAnsi="GHEA Grapalat"/>
                <w:i/>
                <w:sz w:val="26"/>
                <w:szCs w:val="26"/>
              </w:rPr>
              <w:t>φ</w:t>
            </w:r>
            <w:r w:rsidRPr="00812BC3">
              <w:rPr>
                <w:rFonts w:ascii="GHEA Grapalat" w:hAnsi="GHEA Grapalat"/>
                <w:i/>
                <w:sz w:val="28"/>
                <w:vertAlign w:val="subscript"/>
                <w:lang w:val="en-US"/>
              </w:rPr>
              <w:t>e</w:t>
            </w:r>
            <w:r w:rsidRPr="00AC307E">
              <w:rPr>
                <w:rFonts w:ascii="GHEA Grapalat" w:hAnsi="GHEA Grapalat" w:cs="Times New Roman"/>
                <w:i/>
                <w:color w:val="FF0000"/>
                <w:sz w:val="28"/>
                <w:szCs w:val="28"/>
              </w:rPr>
              <w:t xml:space="preserve"> </w:t>
            </w:r>
          </w:p>
        </w:tc>
        <w:tc>
          <w:tcPr>
            <w:tcW w:w="329" w:type="dxa"/>
            <w:vAlign w:val="center"/>
          </w:tcPr>
          <w:p w14:paraId="60F994EB"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61D2E458"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կայունության </w:t>
            </w:r>
            <w:r w:rsidRPr="005F4790">
              <w:rPr>
                <w:rFonts w:ascii="GHEA Grapalat" w:hAnsi="GHEA Grapalat"/>
                <w:lang w:val="en-US"/>
              </w:rPr>
              <w:t>գործակից ծռմամբ սեղմման դեպքում</w:t>
            </w:r>
            <w:r w:rsidRPr="00AC307E">
              <w:rPr>
                <w:rFonts w:ascii="GHEA Grapalat" w:hAnsi="GHEA Grapalat"/>
                <w:lang w:val="en-US"/>
              </w:rPr>
              <w:t>,</w:t>
            </w:r>
          </w:p>
        </w:tc>
      </w:tr>
      <w:tr w:rsidR="002F6B2E" w:rsidRPr="00803D61" w14:paraId="71CD14DB" w14:textId="77777777" w:rsidTr="00F60667">
        <w:trPr>
          <w:jc w:val="center"/>
        </w:trPr>
        <w:tc>
          <w:tcPr>
            <w:tcW w:w="1150" w:type="dxa"/>
            <w:vAlign w:val="center"/>
          </w:tcPr>
          <w:p w14:paraId="70A0602F" w14:textId="77777777" w:rsidR="002F6B2E" w:rsidRPr="00AC307E" w:rsidRDefault="002F6B2E" w:rsidP="00F60667">
            <w:pPr>
              <w:spacing w:before="60" w:after="60"/>
              <w:ind w:left="-125" w:right="-97"/>
              <w:jc w:val="right"/>
              <w:rPr>
                <w:rFonts w:ascii="GHEA Grapalat" w:hAnsi="GHEA Grapalat" w:cs="Times New Roman"/>
                <w:i/>
                <w:color w:val="FF0000"/>
                <w:sz w:val="28"/>
                <w:szCs w:val="28"/>
              </w:rPr>
            </w:pPr>
            <w:r w:rsidRPr="00812BC3">
              <w:rPr>
                <w:rFonts w:ascii="GHEA Grapalat" w:hAnsi="GHEA Grapalat"/>
                <w:i/>
                <w:sz w:val="26"/>
                <w:szCs w:val="26"/>
              </w:rPr>
              <w:t>φ</w:t>
            </w:r>
            <w:r w:rsidRPr="00812BC3">
              <w:rPr>
                <w:rFonts w:ascii="GHEA Grapalat" w:hAnsi="GHEA Grapalat"/>
                <w:i/>
                <w:sz w:val="28"/>
                <w:vertAlign w:val="subscript"/>
                <w:lang w:val="en-US"/>
              </w:rPr>
              <w:t>e</w:t>
            </w:r>
            <w:r>
              <w:rPr>
                <w:rFonts w:ascii="GHEA Grapalat" w:hAnsi="GHEA Grapalat"/>
                <w:i/>
                <w:sz w:val="28"/>
                <w:vertAlign w:val="subscript"/>
                <w:lang w:val="en-US"/>
              </w:rPr>
              <w:t>xy</w:t>
            </w:r>
            <w:r w:rsidRPr="00AC307E">
              <w:rPr>
                <w:rFonts w:ascii="GHEA Grapalat" w:hAnsi="GHEA Grapalat" w:cs="Times New Roman"/>
                <w:i/>
                <w:color w:val="FF0000"/>
                <w:sz w:val="28"/>
                <w:szCs w:val="28"/>
              </w:rPr>
              <w:t xml:space="preserve"> </w:t>
            </w:r>
          </w:p>
        </w:tc>
        <w:tc>
          <w:tcPr>
            <w:tcW w:w="329" w:type="dxa"/>
            <w:vAlign w:val="center"/>
          </w:tcPr>
          <w:p w14:paraId="5396DEB0"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5DE9EA44" w14:textId="77777777" w:rsidR="002F6B2E" w:rsidRPr="00AC307E" w:rsidRDefault="002F6B2E" w:rsidP="00F60667">
            <w:pPr>
              <w:spacing w:before="120" w:after="140"/>
              <w:rPr>
                <w:rFonts w:ascii="GHEA Grapalat" w:hAnsi="GHEA Grapalat"/>
                <w:lang w:val="en-US"/>
              </w:rPr>
            </w:pPr>
            <w:r w:rsidRPr="00AC307E">
              <w:rPr>
                <w:rFonts w:ascii="GHEA Grapalat" w:hAnsi="GHEA Grapalat"/>
                <w:lang w:val="en-US"/>
              </w:rPr>
              <w:t xml:space="preserve">կայունության գործակից երկու </w:t>
            </w:r>
            <w:r w:rsidRPr="005F4790">
              <w:rPr>
                <w:rFonts w:ascii="GHEA Grapalat" w:hAnsi="GHEA Grapalat"/>
                <w:lang w:val="en-US"/>
              </w:rPr>
              <w:t xml:space="preserve">հարթություններում ծռմամբ սեղմման </w:t>
            </w:r>
            <w:r w:rsidRPr="00AC307E">
              <w:rPr>
                <w:rFonts w:ascii="GHEA Grapalat" w:hAnsi="GHEA Grapalat"/>
                <w:lang w:val="en-US"/>
              </w:rPr>
              <w:t>դեպքում,</w:t>
            </w:r>
          </w:p>
        </w:tc>
      </w:tr>
      <w:tr w:rsidR="002F6B2E" w:rsidRPr="00AC307E" w14:paraId="35AB4507" w14:textId="77777777" w:rsidTr="00F60667">
        <w:trPr>
          <w:jc w:val="center"/>
        </w:trPr>
        <w:tc>
          <w:tcPr>
            <w:tcW w:w="1150" w:type="dxa"/>
            <w:vAlign w:val="center"/>
          </w:tcPr>
          <w:p w14:paraId="63A613D0" w14:textId="77777777" w:rsidR="002F6B2E" w:rsidRPr="00AC307E" w:rsidRDefault="002F6B2E" w:rsidP="00F60667">
            <w:pPr>
              <w:spacing w:before="60" w:after="60"/>
              <w:ind w:left="-125"/>
              <w:jc w:val="right"/>
              <w:rPr>
                <w:rFonts w:ascii="GHEA Grapalat" w:hAnsi="GHEA Grapalat" w:cs="Times New Roman"/>
                <w:i/>
                <w:color w:val="FF0000"/>
                <w:sz w:val="28"/>
                <w:szCs w:val="28"/>
                <w:lang w:val="en-US"/>
              </w:rPr>
            </w:pPr>
            <w:r w:rsidRPr="00812BC3">
              <w:rPr>
                <w:rFonts w:ascii="GHEA Grapalat" w:hAnsi="GHEA Grapalat"/>
                <w:i/>
                <w:sz w:val="26"/>
                <w:szCs w:val="26"/>
              </w:rPr>
              <w:t>ω</w:t>
            </w:r>
          </w:p>
        </w:tc>
        <w:tc>
          <w:tcPr>
            <w:tcW w:w="329" w:type="dxa"/>
            <w:vAlign w:val="center"/>
          </w:tcPr>
          <w:p w14:paraId="7552EEF2" w14:textId="77777777" w:rsidR="002F6B2E" w:rsidRPr="00AC307E" w:rsidRDefault="002F6B2E" w:rsidP="00F60667">
            <w:pPr>
              <w:spacing w:before="60" w:after="60"/>
              <w:jc w:val="center"/>
              <w:rPr>
                <w:rFonts w:ascii="GHEA Grapalat" w:hAnsi="GHEA Grapalat"/>
                <w:b/>
                <w:bCs/>
                <w:lang w:val="en-US"/>
              </w:rPr>
            </w:pPr>
            <w:r w:rsidRPr="00AC307E">
              <w:rPr>
                <w:rFonts w:ascii="GHEA Grapalat" w:hAnsi="GHEA Grapalat"/>
                <w:b/>
                <w:bCs/>
                <w:lang w:val="en-US"/>
              </w:rPr>
              <w:t>–</w:t>
            </w:r>
          </w:p>
        </w:tc>
        <w:tc>
          <w:tcPr>
            <w:tcW w:w="7620" w:type="dxa"/>
            <w:vAlign w:val="center"/>
          </w:tcPr>
          <w:p w14:paraId="09A5B8B2" w14:textId="77777777" w:rsidR="002F6B2E" w:rsidRPr="00AC307E" w:rsidRDefault="002F6B2E" w:rsidP="00F60667">
            <w:pPr>
              <w:spacing w:before="120" w:after="140"/>
              <w:rPr>
                <w:rFonts w:ascii="GHEA Grapalat" w:hAnsi="GHEA Grapalat"/>
              </w:rPr>
            </w:pPr>
            <w:r w:rsidRPr="005F4790">
              <w:rPr>
                <w:rFonts w:ascii="GHEA Grapalat" w:hAnsi="GHEA Grapalat"/>
                <w:lang w:val="en-US"/>
              </w:rPr>
              <w:t>սեկտորային կո</w:t>
            </w:r>
            <w:r>
              <w:rPr>
                <w:rFonts w:ascii="GHEA Grapalat" w:hAnsi="GHEA Grapalat"/>
                <w:lang w:val="en-US"/>
              </w:rPr>
              <w:t>ո</w:t>
            </w:r>
            <w:r w:rsidRPr="005F4790">
              <w:rPr>
                <w:rFonts w:ascii="GHEA Grapalat" w:hAnsi="GHEA Grapalat"/>
                <w:lang w:val="en-US"/>
              </w:rPr>
              <w:t>րդի</w:t>
            </w:r>
            <w:r w:rsidRPr="00AC307E">
              <w:rPr>
                <w:rFonts w:ascii="GHEA Grapalat" w:hAnsi="GHEA Grapalat"/>
                <w:lang w:val="en-US"/>
              </w:rPr>
              <w:t>նատ</w:t>
            </w:r>
          </w:p>
        </w:tc>
      </w:tr>
    </w:tbl>
    <w:p w14:paraId="0683F882" w14:textId="77777777" w:rsidR="002F6B2E" w:rsidRDefault="002F6B2E" w:rsidP="002F6B2E">
      <w:pPr>
        <w:rPr>
          <w:rFonts w:ascii="Sylfaen" w:eastAsia="Times New Roman" w:hAnsi="Sylfaen" w:cs="Times New Roman"/>
          <w:b/>
          <w:bCs/>
          <w:kern w:val="36"/>
          <w:sz w:val="28"/>
          <w:szCs w:val="26"/>
          <w:lang w:val="en-US" w:eastAsia="ru-RU"/>
        </w:rPr>
      </w:pPr>
    </w:p>
    <w:p w14:paraId="0FE15A56" w14:textId="77777777" w:rsidR="002F6B2E" w:rsidRDefault="002F6B2E" w:rsidP="002F6B2E">
      <w:pPr>
        <w:rPr>
          <w:rFonts w:ascii="Sylfaen" w:eastAsia="Times New Roman" w:hAnsi="Sylfaen" w:cs="Times New Roman"/>
          <w:b/>
          <w:bCs/>
          <w:kern w:val="36"/>
          <w:sz w:val="28"/>
          <w:szCs w:val="26"/>
          <w:lang w:val="en-US" w:eastAsia="ru-RU"/>
        </w:rPr>
      </w:pPr>
      <w:r>
        <w:rPr>
          <w:rFonts w:ascii="Sylfaen" w:eastAsia="Times New Roman" w:hAnsi="Sylfaen" w:cs="Times New Roman"/>
          <w:b/>
          <w:bCs/>
          <w:kern w:val="36"/>
          <w:sz w:val="28"/>
          <w:szCs w:val="26"/>
          <w:lang w:val="en-US" w:eastAsia="ru-RU"/>
        </w:rPr>
        <w:br w:type="page"/>
      </w:r>
    </w:p>
    <w:p w14:paraId="5353572E" w14:textId="77777777" w:rsidR="002F6B2E" w:rsidRPr="00071C47" w:rsidRDefault="00BC454F" w:rsidP="002F6B2E">
      <w:pPr>
        <w:pStyle w:val="Heading1"/>
        <w:spacing w:before="240" w:after="240"/>
        <w:rPr>
          <w:rFonts w:ascii="GHEA Grapalat" w:eastAsia="Times New Roman" w:hAnsi="GHEA Grapalat"/>
          <w:sz w:val="28"/>
          <w:szCs w:val="26"/>
          <w:lang w:val="en-US"/>
        </w:rPr>
      </w:pPr>
      <w:r w:rsidRPr="00BC454F">
        <w:rPr>
          <w:rFonts w:ascii="GHEA Grapalat" w:eastAsia="Times New Roman" w:hAnsi="GHEA Grapalat"/>
          <w:sz w:val="28"/>
          <w:szCs w:val="26"/>
          <w:lang w:val="en-US"/>
        </w:rPr>
        <w:lastRenderedPageBreak/>
        <w:t>ՀԱՎԵԼԱՄԱՍ</w:t>
      </w:r>
      <w:r w:rsidR="002F6B2E" w:rsidRPr="00071C47">
        <w:rPr>
          <w:rFonts w:ascii="GHEA Grapalat" w:eastAsia="Times New Roman" w:hAnsi="GHEA Grapalat"/>
          <w:sz w:val="28"/>
          <w:szCs w:val="26"/>
          <w:lang w:val="en-US"/>
        </w:rPr>
        <w:t xml:space="preserve"> 2</w:t>
      </w:r>
    </w:p>
    <w:p w14:paraId="3F44538E" w14:textId="77777777" w:rsidR="002F6B2E" w:rsidRPr="00071C47" w:rsidRDefault="002F6B2E" w:rsidP="002F6B2E">
      <w:pPr>
        <w:jc w:val="center"/>
        <w:rPr>
          <w:rFonts w:ascii="GHEA Grapalat" w:hAnsi="GHEA Grapalat"/>
          <w:b/>
          <w:bCs/>
          <w:sz w:val="28"/>
          <w:lang w:val="en-US"/>
        </w:rPr>
      </w:pPr>
      <w:r w:rsidRPr="00071C47">
        <w:rPr>
          <w:rFonts w:ascii="GHEA Grapalat" w:hAnsi="GHEA Grapalat"/>
          <w:b/>
          <w:bCs/>
          <w:sz w:val="28"/>
        </w:rPr>
        <w:t>Պողպատե</w:t>
      </w:r>
      <w:r w:rsidRPr="00071C47">
        <w:rPr>
          <w:rFonts w:ascii="GHEA Grapalat" w:hAnsi="GHEA Grapalat"/>
          <w:b/>
          <w:bCs/>
          <w:sz w:val="28"/>
          <w:lang w:val="en-US"/>
        </w:rPr>
        <w:t xml:space="preserve"> </w:t>
      </w:r>
      <w:r w:rsidRPr="00071C47">
        <w:rPr>
          <w:rFonts w:ascii="GHEA Grapalat" w:hAnsi="GHEA Grapalat"/>
          <w:b/>
          <w:bCs/>
          <w:sz w:val="28"/>
        </w:rPr>
        <w:t>կոնստրուկցիաների</w:t>
      </w:r>
      <w:r w:rsidRPr="00071C47">
        <w:rPr>
          <w:rFonts w:ascii="GHEA Grapalat" w:hAnsi="GHEA Grapalat"/>
          <w:b/>
          <w:bCs/>
          <w:sz w:val="28"/>
          <w:lang w:val="en-US"/>
        </w:rPr>
        <w:t xml:space="preserve"> </w:t>
      </w:r>
      <w:r w:rsidRPr="0083612E">
        <w:rPr>
          <w:rFonts w:ascii="GHEA Grapalat" w:hAnsi="GHEA Grapalat"/>
          <w:b/>
          <w:bCs/>
          <w:sz w:val="28"/>
        </w:rPr>
        <w:t>համար</w:t>
      </w:r>
      <w:r w:rsidRPr="00071C47">
        <w:rPr>
          <w:rFonts w:ascii="GHEA Grapalat" w:hAnsi="GHEA Grapalat"/>
          <w:b/>
          <w:bCs/>
          <w:sz w:val="28"/>
          <w:lang w:val="en-US"/>
        </w:rPr>
        <w:t xml:space="preserve"> </w:t>
      </w:r>
      <w:r w:rsidRPr="00071C47">
        <w:rPr>
          <w:rFonts w:ascii="GHEA Grapalat" w:hAnsi="GHEA Grapalat"/>
          <w:b/>
          <w:bCs/>
          <w:sz w:val="28"/>
        </w:rPr>
        <w:t>նյութերի</w:t>
      </w:r>
      <w:r w:rsidRPr="00071C47">
        <w:rPr>
          <w:rFonts w:ascii="GHEA Grapalat" w:hAnsi="GHEA Grapalat"/>
          <w:b/>
          <w:bCs/>
          <w:sz w:val="28"/>
          <w:lang w:val="en-US"/>
        </w:rPr>
        <w:t xml:space="preserve"> </w:t>
      </w:r>
      <w:r w:rsidRPr="00071C47">
        <w:rPr>
          <w:rFonts w:ascii="GHEA Grapalat" w:hAnsi="GHEA Grapalat"/>
          <w:b/>
          <w:bCs/>
          <w:sz w:val="28"/>
        </w:rPr>
        <w:t>ֆիզիկական</w:t>
      </w:r>
      <w:r w:rsidRPr="00071C47">
        <w:rPr>
          <w:rFonts w:ascii="GHEA Grapalat" w:hAnsi="GHEA Grapalat"/>
          <w:b/>
          <w:bCs/>
          <w:sz w:val="28"/>
          <w:lang w:val="en-US"/>
        </w:rPr>
        <w:t xml:space="preserve"> </w:t>
      </w:r>
      <w:r w:rsidRPr="00071C47">
        <w:rPr>
          <w:rFonts w:ascii="GHEA Grapalat" w:hAnsi="GHEA Grapalat"/>
          <w:b/>
          <w:bCs/>
          <w:sz w:val="28"/>
        </w:rPr>
        <w:t>բնութագրերը</w:t>
      </w:r>
    </w:p>
    <w:p w14:paraId="3B46523E" w14:textId="77777777" w:rsidR="002F6B2E" w:rsidRPr="00071C47" w:rsidRDefault="002F6B2E" w:rsidP="00030358">
      <w:pPr>
        <w:shd w:val="clear" w:color="auto" w:fill="FFFFFF"/>
        <w:spacing w:after="120" w:line="240" w:lineRule="auto"/>
        <w:ind w:left="142"/>
        <w:jc w:val="center"/>
        <w:rPr>
          <w:rFonts w:ascii="GHEA Grapalat" w:hAnsi="GHEA Grapalat"/>
          <w:b/>
          <w:lang w:val="en-US"/>
        </w:rPr>
      </w:pPr>
      <w:r w:rsidRPr="0083612E">
        <w:rPr>
          <w:rFonts w:ascii="GHEA Grapalat" w:hAnsi="GHEA Grapalat"/>
          <w:b/>
          <w:lang w:val="en-US"/>
        </w:rPr>
        <w:t>Աղյուսակ</w:t>
      </w:r>
      <w:r w:rsidR="0083612E" w:rsidRPr="0083612E">
        <w:rPr>
          <w:rFonts w:ascii="GHEA Grapalat" w:hAnsi="GHEA Grapalat"/>
          <w:b/>
          <w:lang w:val="en-US"/>
        </w:rPr>
        <w:t xml:space="preserve"> 1. </w:t>
      </w:r>
      <w:r w:rsidRPr="0083612E">
        <w:rPr>
          <w:rFonts w:ascii="GHEA Grapalat" w:hAnsi="GHEA Grapalat"/>
          <w:b/>
          <w:lang w:val="en-US"/>
        </w:rPr>
        <w:t xml:space="preserve"> </w:t>
      </w:r>
      <w:r w:rsidRPr="0083612E">
        <w:rPr>
          <w:rFonts w:ascii="GHEA Grapalat" w:hAnsi="GHEA Grapalat"/>
          <w:b/>
        </w:rPr>
        <w:t>Պողպատե</w:t>
      </w:r>
      <w:r w:rsidRPr="0083612E">
        <w:rPr>
          <w:rFonts w:ascii="GHEA Grapalat" w:hAnsi="GHEA Grapalat"/>
          <w:b/>
          <w:lang w:val="en-US"/>
        </w:rPr>
        <w:t xml:space="preserve"> </w:t>
      </w:r>
      <w:r w:rsidRPr="0083612E">
        <w:rPr>
          <w:rFonts w:ascii="GHEA Grapalat" w:hAnsi="GHEA Grapalat"/>
          <w:b/>
        </w:rPr>
        <w:t>կոնստրուկցիաների</w:t>
      </w:r>
      <w:r w:rsidRPr="0083612E">
        <w:rPr>
          <w:rFonts w:ascii="GHEA Grapalat" w:hAnsi="GHEA Grapalat"/>
          <w:b/>
          <w:lang w:val="en-US"/>
        </w:rPr>
        <w:t xml:space="preserve"> </w:t>
      </w:r>
      <w:r w:rsidRPr="0083612E">
        <w:rPr>
          <w:rFonts w:ascii="GHEA Grapalat" w:hAnsi="GHEA Grapalat"/>
          <w:b/>
        </w:rPr>
        <w:t>համար</w:t>
      </w:r>
      <w:r w:rsidRPr="0083612E">
        <w:rPr>
          <w:rFonts w:ascii="GHEA Grapalat" w:hAnsi="GHEA Grapalat"/>
          <w:b/>
          <w:lang w:val="en-US"/>
        </w:rPr>
        <w:t xml:space="preserve"> </w:t>
      </w:r>
      <w:r w:rsidRPr="0083612E">
        <w:rPr>
          <w:rFonts w:ascii="GHEA Grapalat" w:hAnsi="GHEA Grapalat"/>
          <w:b/>
        </w:rPr>
        <w:t>նյութերի</w:t>
      </w:r>
      <w:r w:rsidRPr="0083612E">
        <w:rPr>
          <w:rFonts w:ascii="GHEA Grapalat" w:hAnsi="GHEA Grapalat"/>
          <w:b/>
          <w:lang w:val="en-US"/>
        </w:rPr>
        <w:t xml:space="preserve"> </w:t>
      </w:r>
      <w:r w:rsidRPr="0083612E">
        <w:rPr>
          <w:rFonts w:ascii="GHEA Grapalat" w:hAnsi="GHEA Grapalat"/>
          <w:b/>
        </w:rPr>
        <w:t>ֆիզիկական</w:t>
      </w:r>
      <w:r w:rsidRPr="0083612E">
        <w:rPr>
          <w:rFonts w:ascii="GHEA Grapalat" w:hAnsi="GHEA Grapalat"/>
          <w:b/>
          <w:lang w:val="en-US"/>
        </w:rPr>
        <w:t xml:space="preserve"> </w:t>
      </w:r>
      <w:r w:rsidRPr="0083612E">
        <w:rPr>
          <w:rFonts w:ascii="GHEA Grapalat" w:hAnsi="GHEA Grapalat"/>
          <w:b/>
        </w:rPr>
        <w:t>բնութագրերը</w:t>
      </w:r>
    </w:p>
    <w:tbl>
      <w:tblPr>
        <w:tblStyle w:val="TableGrid"/>
        <w:tblW w:w="0" w:type="auto"/>
        <w:jc w:val="center"/>
        <w:tblLook w:val="04A0" w:firstRow="1" w:lastRow="0" w:firstColumn="1" w:lastColumn="0" w:noHBand="0" w:noVBand="1"/>
      </w:tblPr>
      <w:tblGrid>
        <w:gridCol w:w="7059"/>
        <w:gridCol w:w="2274"/>
      </w:tblGrid>
      <w:tr w:rsidR="002F6B2E" w:rsidRPr="00903EEE" w14:paraId="6505D84A" w14:textId="77777777" w:rsidTr="001F726C">
        <w:trPr>
          <w:trHeight w:val="934"/>
          <w:jc w:val="center"/>
        </w:trPr>
        <w:tc>
          <w:tcPr>
            <w:tcW w:w="7059" w:type="dxa"/>
            <w:tcBorders>
              <w:bottom w:val="single" w:sz="4" w:space="0" w:color="auto"/>
            </w:tcBorders>
            <w:vAlign w:val="center"/>
          </w:tcPr>
          <w:p w14:paraId="13CDDE55" w14:textId="77777777" w:rsidR="002F6B2E" w:rsidRPr="00071C47" w:rsidRDefault="002F6B2E" w:rsidP="00F60667">
            <w:pPr>
              <w:jc w:val="center"/>
              <w:rPr>
                <w:rFonts w:ascii="GHEA Grapalat" w:hAnsi="GHEA Grapalat"/>
                <w:lang w:val="en-US"/>
              </w:rPr>
            </w:pPr>
            <w:r w:rsidRPr="00071C47">
              <w:rPr>
                <w:rFonts w:ascii="GHEA Grapalat" w:hAnsi="GHEA Grapalat"/>
                <w:lang w:val="en-US"/>
              </w:rPr>
              <w:t>Բնութագրերը</w:t>
            </w:r>
          </w:p>
        </w:tc>
        <w:tc>
          <w:tcPr>
            <w:tcW w:w="2274" w:type="dxa"/>
            <w:tcBorders>
              <w:bottom w:val="single" w:sz="4" w:space="0" w:color="auto"/>
            </w:tcBorders>
            <w:vAlign w:val="center"/>
          </w:tcPr>
          <w:p w14:paraId="5BD71322" w14:textId="77777777" w:rsidR="002F6B2E" w:rsidRPr="00071C47" w:rsidRDefault="002F6B2E" w:rsidP="00F60667">
            <w:pPr>
              <w:jc w:val="center"/>
              <w:rPr>
                <w:rFonts w:ascii="GHEA Grapalat" w:hAnsi="GHEA Grapalat"/>
                <w:lang w:val="en-US"/>
              </w:rPr>
            </w:pPr>
            <w:r w:rsidRPr="00071C47">
              <w:rPr>
                <w:rFonts w:ascii="GHEA Grapalat" w:hAnsi="GHEA Grapalat"/>
                <w:lang w:val="en-US"/>
              </w:rPr>
              <w:t>Արժեքը</w:t>
            </w:r>
          </w:p>
        </w:tc>
      </w:tr>
      <w:tr w:rsidR="002F6B2E" w:rsidRPr="009C0A45" w14:paraId="08C7FF21" w14:textId="77777777" w:rsidTr="001F726C">
        <w:trPr>
          <w:trHeight w:val="196"/>
          <w:jc w:val="center"/>
        </w:trPr>
        <w:tc>
          <w:tcPr>
            <w:tcW w:w="7059" w:type="dxa"/>
            <w:tcBorders>
              <w:bottom w:val="single" w:sz="4" w:space="0" w:color="auto"/>
            </w:tcBorders>
            <w:vAlign w:val="center"/>
          </w:tcPr>
          <w:p w14:paraId="2C478007" w14:textId="77777777" w:rsidR="002F6B2E" w:rsidRPr="00071C47" w:rsidRDefault="002F6B2E" w:rsidP="00F60667">
            <w:pPr>
              <w:jc w:val="center"/>
              <w:rPr>
                <w:rFonts w:ascii="GHEA Grapalat" w:hAnsi="GHEA Grapalat"/>
                <w:i/>
                <w:sz w:val="20"/>
                <w:lang w:val="en-US"/>
              </w:rPr>
            </w:pPr>
            <w:r w:rsidRPr="00071C47">
              <w:rPr>
                <w:rFonts w:ascii="GHEA Grapalat" w:hAnsi="GHEA Grapalat"/>
                <w:i/>
                <w:sz w:val="20"/>
                <w:lang w:val="en-US"/>
              </w:rPr>
              <w:t>1</w:t>
            </w:r>
          </w:p>
        </w:tc>
        <w:tc>
          <w:tcPr>
            <w:tcW w:w="2274" w:type="dxa"/>
            <w:tcBorders>
              <w:bottom w:val="single" w:sz="4" w:space="0" w:color="auto"/>
            </w:tcBorders>
            <w:vAlign w:val="center"/>
          </w:tcPr>
          <w:p w14:paraId="4E074AA8" w14:textId="77777777" w:rsidR="002F6B2E" w:rsidRPr="00071C47" w:rsidRDefault="002F6B2E" w:rsidP="00F60667">
            <w:pPr>
              <w:jc w:val="center"/>
              <w:rPr>
                <w:rFonts w:ascii="GHEA Grapalat" w:hAnsi="GHEA Grapalat"/>
                <w:i/>
                <w:sz w:val="20"/>
                <w:lang w:val="en-US"/>
              </w:rPr>
            </w:pPr>
            <w:r w:rsidRPr="00071C47">
              <w:rPr>
                <w:rFonts w:ascii="GHEA Grapalat" w:hAnsi="GHEA Grapalat"/>
                <w:i/>
                <w:sz w:val="20"/>
                <w:lang w:val="en-US"/>
              </w:rPr>
              <w:t>2</w:t>
            </w:r>
          </w:p>
        </w:tc>
      </w:tr>
      <w:tr w:rsidR="002F6B2E" w:rsidRPr="00903EEE" w14:paraId="67590C53" w14:textId="77777777" w:rsidTr="001F726C">
        <w:trPr>
          <w:trHeight w:val="454"/>
          <w:jc w:val="center"/>
        </w:trPr>
        <w:tc>
          <w:tcPr>
            <w:tcW w:w="7059" w:type="dxa"/>
            <w:tcBorders>
              <w:top w:val="single" w:sz="4" w:space="0" w:color="auto"/>
              <w:left w:val="single" w:sz="4" w:space="0" w:color="auto"/>
              <w:bottom w:val="nil"/>
              <w:right w:val="single" w:sz="4" w:space="0" w:color="auto"/>
            </w:tcBorders>
            <w:vAlign w:val="center"/>
          </w:tcPr>
          <w:p w14:paraId="7B933E45" w14:textId="77777777" w:rsidR="002F6B2E" w:rsidRPr="00191D2F" w:rsidRDefault="002F6B2E" w:rsidP="00F60667">
            <w:pPr>
              <w:spacing w:line="276" w:lineRule="auto"/>
              <w:rPr>
                <w:rFonts w:ascii="GHEA Grapalat" w:hAnsi="GHEA Grapalat"/>
              </w:rPr>
            </w:pPr>
            <w:r w:rsidRPr="00191D2F">
              <w:rPr>
                <w:rFonts w:ascii="GHEA Grapalat" w:hAnsi="GHEA Grapalat"/>
              </w:rPr>
              <w:t xml:space="preserve">1. </w:t>
            </w:r>
            <w:r w:rsidRPr="00071C47">
              <w:rPr>
                <w:rFonts w:ascii="GHEA Grapalat" w:hAnsi="GHEA Grapalat"/>
                <w:lang w:val="en-US"/>
              </w:rPr>
              <w:t>Խտություն</w:t>
            </w:r>
            <w:r w:rsidRPr="00191D2F">
              <w:rPr>
                <w:rFonts w:ascii="GHEA Grapalat" w:hAnsi="GHEA Grapalat"/>
              </w:rPr>
              <w:t xml:space="preserve">, </w:t>
            </w:r>
            <w:r w:rsidRPr="00812BC3">
              <w:rPr>
                <w:rFonts w:ascii="GHEA Grapalat" w:hAnsi="GHEA Grapalat" w:cs="Times New Roman"/>
                <w:i/>
                <w:sz w:val="24"/>
                <w:szCs w:val="24"/>
              </w:rPr>
              <w:t>ρ</w:t>
            </w:r>
            <w:r w:rsidRPr="00191D2F">
              <w:rPr>
                <w:rFonts w:ascii="GHEA Grapalat" w:hAnsi="GHEA Grapalat"/>
              </w:rPr>
              <w:t xml:space="preserve">, </w:t>
            </w:r>
            <w:r w:rsidRPr="00071C47">
              <w:rPr>
                <w:rFonts w:ascii="GHEA Grapalat" w:hAnsi="GHEA Grapalat"/>
                <w:lang w:val="en-US"/>
              </w:rPr>
              <w:t>կգ</w:t>
            </w:r>
            <w:r w:rsidRPr="00191D2F">
              <w:rPr>
                <w:rFonts w:ascii="GHEA Grapalat" w:hAnsi="GHEA Grapalat"/>
              </w:rPr>
              <w:t>/</w:t>
            </w:r>
            <w:r w:rsidRPr="00071C47">
              <w:rPr>
                <w:rFonts w:ascii="GHEA Grapalat" w:hAnsi="GHEA Grapalat"/>
                <w:lang w:val="en-US"/>
              </w:rPr>
              <w:t>մ</w:t>
            </w:r>
            <w:r w:rsidRPr="00191D2F">
              <w:rPr>
                <w:rFonts w:ascii="GHEA Grapalat" w:hAnsi="GHEA Grapalat"/>
                <w:vertAlign w:val="superscript"/>
              </w:rPr>
              <w:t>3</w:t>
            </w:r>
          </w:p>
        </w:tc>
        <w:tc>
          <w:tcPr>
            <w:tcW w:w="2274" w:type="dxa"/>
            <w:tcBorders>
              <w:top w:val="single" w:sz="4" w:space="0" w:color="auto"/>
              <w:left w:val="single" w:sz="4" w:space="0" w:color="auto"/>
              <w:bottom w:val="nil"/>
              <w:right w:val="single" w:sz="4" w:space="0" w:color="auto"/>
            </w:tcBorders>
            <w:vAlign w:val="center"/>
          </w:tcPr>
          <w:p w14:paraId="5AC8E07D" w14:textId="77777777" w:rsidR="002F6B2E" w:rsidRPr="00191D2F" w:rsidRDefault="002F6B2E" w:rsidP="00F60667">
            <w:pPr>
              <w:spacing w:line="276" w:lineRule="auto"/>
              <w:jc w:val="center"/>
              <w:rPr>
                <w:rFonts w:ascii="GHEA Grapalat" w:hAnsi="GHEA Grapalat"/>
              </w:rPr>
            </w:pPr>
          </w:p>
        </w:tc>
      </w:tr>
      <w:tr w:rsidR="002F6B2E" w:rsidRPr="00903EEE" w14:paraId="7614844D" w14:textId="77777777" w:rsidTr="001F726C">
        <w:trPr>
          <w:trHeight w:val="527"/>
          <w:jc w:val="center"/>
        </w:trPr>
        <w:tc>
          <w:tcPr>
            <w:tcW w:w="7059" w:type="dxa"/>
            <w:tcBorders>
              <w:top w:val="nil"/>
              <w:left w:val="single" w:sz="4" w:space="0" w:color="auto"/>
              <w:bottom w:val="nil"/>
              <w:right w:val="single" w:sz="4" w:space="0" w:color="auto"/>
            </w:tcBorders>
            <w:vAlign w:val="center"/>
          </w:tcPr>
          <w:p w14:paraId="5E3AC217" w14:textId="77777777" w:rsidR="002F6B2E" w:rsidRPr="00071C47" w:rsidRDefault="002F6B2E" w:rsidP="00F60667">
            <w:pPr>
              <w:spacing w:line="276" w:lineRule="auto"/>
              <w:ind w:left="602"/>
              <w:rPr>
                <w:rFonts w:ascii="GHEA Grapalat" w:hAnsi="GHEA Grapalat"/>
              </w:rPr>
            </w:pPr>
            <w:r>
              <w:rPr>
                <w:rFonts w:ascii="GHEA Grapalat" w:hAnsi="GHEA Grapalat"/>
                <w:lang w:val="en-US"/>
              </w:rPr>
              <w:t>1</w:t>
            </w:r>
            <w:r w:rsidRPr="00071C47">
              <w:rPr>
                <w:rFonts w:ascii="GHEA Grapalat" w:hAnsi="GHEA Grapalat"/>
              </w:rPr>
              <w:t xml:space="preserve">) </w:t>
            </w:r>
            <w:r>
              <w:rPr>
                <w:rFonts w:ascii="GHEA Grapalat" w:hAnsi="GHEA Grapalat"/>
                <w:lang w:val="en-US"/>
              </w:rPr>
              <w:t>գ</w:t>
            </w:r>
            <w:r w:rsidRPr="00071C47">
              <w:rPr>
                <w:rFonts w:ascii="GHEA Grapalat" w:hAnsi="GHEA Grapalat"/>
                <w:lang w:val="en-US"/>
              </w:rPr>
              <w:t>լոցվածքի</w:t>
            </w:r>
            <w:r w:rsidRPr="00071C47">
              <w:rPr>
                <w:rFonts w:ascii="GHEA Grapalat" w:hAnsi="GHEA Grapalat"/>
              </w:rPr>
              <w:t xml:space="preserve"> </w:t>
            </w:r>
            <w:r w:rsidRPr="00071C47">
              <w:rPr>
                <w:rFonts w:ascii="GHEA Grapalat" w:hAnsi="GHEA Grapalat"/>
                <w:lang w:val="en-US"/>
              </w:rPr>
              <w:t>և</w:t>
            </w:r>
            <w:r w:rsidRPr="00071C47">
              <w:rPr>
                <w:rFonts w:ascii="GHEA Grapalat" w:hAnsi="GHEA Grapalat"/>
              </w:rPr>
              <w:t xml:space="preserve"> </w:t>
            </w:r>
            <w:r w:rsidRPr="00071C47">
              <w:rPr>
                <w:rFonts w:ascii="GHEA Grapalat" w:hAnsi="GHEA Grapalat"/>
                <w:lang w:val="en-US"/>
              </w:rPr>
              <w:t>պողպատե</w:t>
            </w:r>
            <w:r w:rsidRPr="00071C47">
              <w:rPr>
                <w:rFonts w:ascii="GHEA Grapalat" w:hAnsi="GHEA Grapalat"/>
              </w:rPr>
              <w:t xml:space="preserve"> </w:t>
            </w:r>
            <w:r w:rsidRPr="00071C47">
              <w:rPr>
                <w:rFonts w:ascii="GHEA Grapalat" w:hAnsi="GHEA Grapalat"/>
                <w:lang w:val="en-US"/>
              </w:rPr>
              <w:t>ձուլվածքների</w:t>
            </w:r>
          </w:p>
        </w:tc>
        <w:tc>
          <w:tcPr>
            <w:tcW w:w="2274" w:type="dxa"/>
            <w:tcBorders>
              <w:top w:val="nil"/>
              <w:left w:val="single" w:sz="4" w:space="0" w:color="auto"/>
              <w:bottom w:val="nil"/>
              <w:right w:val="single" w:sz="4" w:space="0" w:color="auto"/>
            </w:tcBorders>
            <w:vAlign w:val="center"/>
          </w:tcPr>
          <w:p w14:paraId="0F34C274" w14:textId="77777777" w:rsidR="002F6B2E" w:rsidRPr="00191D2F" w:rsidRDefault="002F6B2E" w:rsidP="00F60667">
            <w:pPr>
              <w:spacing w:line="276" w:lineRule="auto"/>
              <w:jc w:val="center"/>
              <w:rPr>
                <w:rFonts w:ascii="GHEA Grapalat" w:hAnsi="GHEA Grapalat"/>
              </w:rPr>
            </w:pPr>
            <w:r w:rsidRPr="00191D2F">
              <w:rPr>
                <w:rFonts w:ascii="GHEA Grapalat" w:hAnsi="GHEA Grapalat"/>
              </w:rPr>
              <w:t>7850</w:t>
            </w:r>
          </w:p>
        </w:tc>
      </w:tr>
      <w:tr w:rsidR="002F6B2E" w:rsidRPr="00903EEE" w14:paraId="0A010AF1" w14:textId="77777777" w:rsidTr="001F726C">
        <w:trPr>
          <w:trHeight w:val="717"/>
          <w:jc w:val="center"/>
        </w:trPr>
        <w:tc>
          <w:tcPr>
            <w:tcW w:w="7059" w:type="dxa"/>
            <w:tcBorders>
              <w:top w:val="nil"/>
              <w:left w:val="single" w:sz="4" w:space="0" w:color="auto"/>
              <w:bottom w:val="single" w:sz="4" w:space="0" w:color="auto"/>
              <w:right w:val="single" w:sz="4" w:space="0" w:color="auto"/>
            </w:tcBorders>
            <w:vAlign w:val="center"/>
          </w:tcPr>
          <w:p w14:paraId="0C24659A" w14:textId="77777777" w:rsidR="002F6B2E" w:rsidRPr="00071C47" w:rsidRDefault="002F6B2E" w:rsidP="00F60667">
            <w:pPr>
              <w:spacing w:line="276" w:lineRule="auto"/>
              <w:ind w:left="602"/>
              <w:rPr>
                <w:rFonts w:ascii="GHEA Grapalat" w:hAnsi="GHEA Grapalat"/>
              </w:rPr>
            </w:pPr>
            <w:r>
              <w:rPr>
                <w:rFonts w:ascii="GHEA Grapalat" w:hAnsi="GHEA Grapalat"/>
                <w:lang w:val="en-US"/>
              </w:rPr>
              <w:t>2</w:t>
            </w:r>
            <w:r w:rsidRPr="00191D2F">
              <w:rPr>
                <w:rFonts w:ascii="GHEA Grapalat" w:hAnsi="GHEA Grapalat"/>
              </w:rPr>
              <w:t xml:space="preserve">) </w:t>
            </w:r>
            <w:r w:rsidRPr="00071C47">
              <w:rPr>
                <w:rFonts w:ascii="GHEA Grapalat" w:hAnsi="GHEA Grapalat"/>
                <w:lang w:val="en-US"/>
              </w:rPr>
              <w:t>թուջից</w:t>
            </w:r>
            <w:r>
              <w:rPr>
                <w:rFonts w:ascii="GHEA Grapalat" w:hAnsi="GHEA Grapalat"/>
                <w:lang w:val="en-US"/>
              </w:rPr>
              <w:t xml:space="preserve"> ձ</w:t>
            </w:r>
            <w:r w:rsidRPr="00071C47">
              <w:rPr>
                <w:rFonts w:ascii="GHEA Grapalat" w:hAnsi="GHEA Grapalat"/>
                <w:lang w:val="en-US"/>
              </w:rPr>
              <w:t>ուլվածքի</w:t>
            </w:r>
            <w:r w:rsidRPr="00191D2F">
              <w:rPr>
                <w:rFonts w:ascii="GHEA Grapalat" w:hAnsi="GHEA Grapalat"/>
              </w:rPr>
              <w:t xml:space="preserve"> </w:t>
            </w:r>
          </w:p>
        </w:tc>
        <w:tc>
          <w:tcPr>
            <w:tcW w:w="2274" w:type="dxa"/>
            <w:tcBorders>
              <w:top w:val="nil"/>
              <w:left w:val="single" w:sz="4" w:space="0" w:color="auto"/>
              <w:bottom w:val="single" w:sz="4" w:space="0" w:color="auto"/>
              <w:right w:val="single" w:sz="4" w:space="0" w:color="auto"/>
            </w:tcBorders>
            <w:vAlign w:val="center"/>
          </w:tcPr>
          <w:p w14:paraId="6B5A8083" w14:textId="77777777" w:rsidR="002F6B2E" w:rsidRPr="00191D2F" w:rsidRDefault="002F6B2E" w:rsidP="00F60667">
            <w:pPr>
              <w:spacing w:line="276" w:lineRule="auto"/>
              <w:jc w:val="center"/>
              <w:rPr>
                <w:rFonts w:ascii="GHEA Grapalat" w:hAnsi="GHEA Grapalat"/>
              </w:rPr>
            </w:pPr>
            <w:r w:rsidRPr="00191D2F">
              <w:rPr>
                <w:rFonts w:ascii="GHEA Grapalat" w:hAnsi="GHEA Grapalat"/>
              </w:rPr>
              <w:t>7200</w:t>
            </w:r>
          </w:p>
        </w:tc>
      </w:tr>
      <w:tr w:rsidR="002F6B2E" w:rsidRPr="00903EEE" w14:paraId="378BC281" w14:textId="77777777" w:rsidTr="001F726C">
        <w:trPr>
          <w:trHeight w:val="597"/>
          <w:jc w:val="center"/>
        </w:trPr>
        <w:tc>
          <w:tcPr>
            <w:tcW w:w="7059" w:type="dxa"/>
            <w:tcBorders>
              <w:top w:val="single" w:sz="4" w:space="0" w:color="auto"/>
              <w:bottom w:val="single" w:sz="4" w:space="0" w:color="auto"/>
            </w:tcBorders>
            <w:vAlign w:val="center"/>
          </w:tcPr>
          <w:p w14:paraId="650D8203" w14:textId="77777777" w:rsidR="002F6B2E" w:rsidRPr="00071C47" w:rsidRDefault="002F6B2E" w:rsidP="00F60667">
            <w:pPr>
              <w:spacing w:line="276" w:lineRule="auto"/>
              <w:rPr>
                <w:rFonts w:ascii="GHEA Grapalat" w:hAnsi="GHEA Grapalat"/>
              </w:rPr>
            </w:pPr>
            <w:r>
              <w:rPr>
                <w:rFonts w:ascii="GHEA Grapalat" w:hAnsi="GHEA Grapalat"/>
              </w:rPr>
              <w:t>2.</w:t>
            </w:r>
            <w:r w:rsidRPr="00071C47">
              <w:rPr>
                <w:rFonts w:ascii="GHEA Grapalat" w:hAnsi="GHEA Grapalat"/>
              </w:rPr>
              <w:t xml:space="preserve"> </w:t>
            </w:r>
            <w:r w:rsidRPr="00071C47">
              <w:rPr>
                <w:rFonts w:ascii="GHEA Grapalat" w:hAnsi="GHEA Grapalat"/>
                <w:lang w:val="en-US"/>
              </w:rPr>
              <w:t>Գծային</w:t>
            </w:r>
            <w:r w:rsidRPr="00071C47">
              <w:rPr>
                <w:rFonts w:ascii="GHEA Grapalat" w:hAnsi="GHEA Grapalat"/>
              </w:rPr>
              <w:t xml:space="preserve"> </w:t>
            </w:r>
            <w:r w:rsidRPr="00071C47">
              <w:rPr>
                <w:rFonts w:ascii="GHEA Grapalat" w:hAnsi="GHEA Grapalat"/>
                <w:lang w:val="en-US"/>
              </w:rPr>
              <w:t>ընդարձակման</w:t>
            </w:r>
            <w:r w:rsidRPr="00071C47">
              <w:rPr>
                <w:rFonts w:ascii="GHEA Grapalat" w:hAnsi="GHEA Grapalat"/>
              </w:rPr>
              <w:t xml:space="preserve"> </w:t>
            </w:r>
            <w:r w:rsidRPr="00071C47">
              <w:rPr>
                <w:rFonts w:ascii="GHEA Grapalat" w:hAnsi="GHEA Grapalat"/>
                <w:lang w:val="en-US"/>
              </w:rPr>
              <w:t>գործակիցը</w:t>
            </w:r>
            <w:r w:rsidRPr="00071C47">
              <w:rPr>
                <w:rFonts w:ascii="GHEA Grapalat" w:hAnsi="GHEA Grapalat"/>
              </w:rPr>
              <w:t xml:space="preserve">, </w:t>
            </w:r>
            <w:r w:rsidRPr="00812BC3">
              <w:rPr>
                <w:rFonts w:ascii="GHEA Grapalat" w:hAnsi="GHEA Grapalat" w:cs="Times New Roman"/>
                <w:i/>
                <w:sz w:val="24"/>
                <w:szCs w:val="24"/>
              </w:rPr>
              <w:t>α</w:t>
            </w:r>
            <w:r w:rsidRPr="00071C47">
              <w:rPr>
                <w:rFonts w:ascii="GHEA Grapalat" w:hAnsi="GHEA Grapalat"/>
              </w:rPr>
              <w:t>, °</w:t>
            </w:r>
            <w:r w:rsidRPr="00071C47">
              <w:rPr>
                <w:rFonts w:ascii="GHEA Grapalat" w:hAnsi="GHEA Grapalat"/>
                <w:lang w:val="en-US"/>
              </w:rPr>
              <w:t>C</w:t>
            </w:r>
            <w:r w:rsidRPr="00071C47">
              <w:rPr>
                <w:rFonts w:ascii="GHEA Grapalat" w:hAnsi="GHEA Grapalat"/>
                <w:vertAlign w:val="superscript"/>
              </w:rPr>
              <w:t>–1</w:t>
            </w:r>
          </w:p>
        </w:tc>
        <w:tc>
          <w:tcPr>
            <w:tcW w:w="2274" w:type="dxa"/>
            <w:tcBorders>
              <w:top w:val="single" w:sz="4" w:space="0" w:color="auto"/>
              <w:bottom w:val="single" w:sz="4" w:space="0" w:color="auto"/>
            </w:tcBorders>
            <w:vAlign w:val="center"/>
          </w:tcPr>
          <w:p w14:paraId="52418B59" w14:textId="77777777" w:rsidR="002F6B2E" w:rsidRPr="00191D2F" w:rsidRDefault="002F6B2E" w:rsidP="00F60667">
            <w:pPr>
              <w:spacing w:line="276" w:lineRule="auto"/>
              <w:jc w:val="center"/>
              <w:rPr>
                <w:rFonts w:ascii="GHEA Grapalat" w:hAnsi="GHEA Grapalat"/>
              </w:rPr>
            </w:pPr>
            <w:r w:rsidRPr="00191D2F">
              <w:rPr>
                <w:rFonts w:ascii="GHEA Grapalat" w:hAnsi="GHEA Grapalat"/>
              </w:rPr>
              <w:t>1,2</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–5</w:t>
            </w:r>
          </w:p>
        </w:tc>
      </w:tr>
      <w:tr w:rsidR="002F6B2E" w:rsidRPr="00903EEE" w14:paraId="50EEDBC6" w14:textId="77777777" w:rsidTr="001F726C">
        <w:trPr>
          <w:trHeight w:val="454"/>
          <w:jc w:val="center"/>
        </w:trPr>
        <w:tc>
          <w:tcPr>
            <w:tcW w:w="7059" w:type="dxa"/>
            <w:tcBorders>
              <w:top w:val="single" w:sz="4" w:space="0" w:color="auto"/>
              <w:left w:val="single" w:sz="4" w:space="0" w:color="auto"/>
              <w:bottom w:val="nil"/>
              <w:right w:val="single" w:sz="4" w:space="0" w:color="auto"/>
            </w:tcBorders>
            <w:vAlign w:val="center"/>
          </w:tcPr>
          <w:p w14:paraId="07B19B4B" w14:textId="77777777" w:rsidR="002F6B2E" w:rsidRPr="00071C47" w:rsidRDefault="002F6B2E" w:rsidP="00F60667">
            <w:pPr>
              <w:spacing w:line="276" w:lineRule="auto"/>
              <w:rPr>
                <w:rFonts w:ascii="GHEA Grapalat" w:hAnsi="GHEA Grapalat"/>
              </w:rPr>
            </w:pPr>
            <w:r>
              <w:rPr>
                <w:rFonts w:ascii="GHEA Grapalat" w:hAnsi="GHEA Grapalat"/>
              </w:rPr>
              <w:t>3.</w:t>
            </w:r>
            <w:r w:rsidRPr="00071C47">
              <w:rPr>
                <w:rFonts w:ascii="GHEA Grapalat" w:hAnsi="GHEA Grapalat"/>
              </w:rPr>
              <w:t xml:space="preserve"> </w:t>
            </w:r>
            <w:r w:rsidRPr="00071C47">
              <w:rPr>
                <w:rFonts w:ascii="GHEA Grapalat" w:hAnsi="GHEA Grapalat"/>
                <w:lang w:val="en-US"/>
              </w:rPr>
              <w:t>Առաձգականության</w:t>
            </w:r>
            <w:r w:rsidRPr="00071C47">
              <w:rPr>
                <w:rFonts w:ascii="GHEA Grapalat" w:hAnsi="GHEA Grapalat"/>
              </w:rPr>
              <w:t xml:space="preserve"> </w:t>
            </w:r>
            <w:r w:rsidRPr="00071C47">
              <w:rPr>
                <w:rFonts w:ascii="GHEA Grapalat" w:hAnsi="GHEA Grapalat"/>
                <w:lang w:val="en-US"/>
              </w:rPr>
              <w:t>մոդուլ</w:t>
            </w:r>
            <w:r w:rsidRPr="00071C47">
              <w:rPr>
                <w:rFonts w:ascii="GHEA Grapalat" w:hAnsi="GHEA Grapalat"/>
              </w:rPr>
              <w:t xml:space="preserve">, </w:t>
            </w:r>
            <w:r w:rsidRPr="002C4524">
              <w:rPr>
                <w:rFonts w:ascii="GHEA Grapalat" w:hAnsi="GHEA Grapalat" w:cs="Times New Roman"/>
                <w:i/>
                <w:sz w:val="24"/>
                <w:szCs w:val="26"/>
                <w:lang w:val="en-US"/>
              </w:rPr>
              <w:t>E</w:t>
            </w:r>
            <w:r w:rsidRPr="00071C47">
              <w:rPr>
                <w:rFonts w:ascii="GHEA Grapalat" w:hAnsi="GHEA Grapalat"/>
              </w:rPr>
              <w:t xml:space="preserve">, </w:t>
            </w:r>
            <w:r w:rsidRPr="00071C47">
              <w:rPr>
                <w:rFonts w:ascii="GHEA Grapalat" w:hAnsi="GHEA Grapalat"/>
                <w:lang w:val="en-US"/>
              </w:rPr>
              <w:t>Ն</w:t>
            </w:r>
            <w:r w:rsidRPr="00071C47">
              <w:rPr>
                <w:rFonts w:ascii="GHEA Grapalat" w:hAnsi="GHEA Grapalat"/>
              </w:rPr>
              <w:t>/</w:t>
            </w:r>
            <w:r w:rsidRPr="00071C47">
              <w:rPr>
                <w:rFonts w:ascii="GHEA Grapalat" w:hAnsi="GHEA Grapalat"/>
                <w:lang w:val="en-US"/>
              </w:rPr>
              <w:t>մմ</w:t>
            </w:r>
            <w:r w:rsidRPr="00071C47">
              <w:rPr>
                <w:rFonts w:ascii="GHEA Grapalat" w:hAnsi="GHEA Grapalat"/>
                <w:vertAlign w:val="superscript"/>
              </w:rPr>
              <w:t>2</w:t>
            </w:r>
          </w:p>
        </w:tc>
        <w:tc>
          <w:tcPr>
            <w:tcW w:w="2274" w:type="dxa"/>
            <w:tcBorders>
              <w:top w:val="single" w:sz="4" w:space="0" w:color="auto"/>
              <w:left w:val="single" w:sz="4" w:space="0" w:color="auto"/>
              <w:bottom w:val="nil"/>
              <w:right w:val="single" w:sz="4" w:space="0" w:color="auto"/>
            </w:tcBorders>
            <w:vAlign w:val="center"/>
          </w:tcPr>
          <w:p w14:paraId="439F4A36" w14:textId="77777777" w:rsidR="002F6B2E" w:rsidRPr="00071C47" w:rsidRDefault="002F6B2E" w:rsidP="00F60667">
            <w:pPr>
              <w:spacing w:line="276" w:lineRule="auto"/>
              <w:jc w:val="center"/>
              <w:rPr>
                <w:rFonts w:ascii="GHEA Grapalat" w:hAnsi="GHEA Grapalat"/>
              </w:rPr>
            </w:pPr>
          </w:p>
        </w:tc>
      </w:tr>
      <w:tr w:rsidR="002F6B2E" w:rsidRPr="00903EEE" w14:paraId="33908B65" w14:textId="77777777" w:rsidTr="001F726C">
        <w:trPr>
          <w:trHeight w:val="585"/>
          <w:jc w:val="center"/>
        </w:trPr>
        <w:tc>
          <w:tcPr>
            <w:tcW w:w="7059" w:type="dxa"/>
            <w:tcBorders>
              <w:top w:val="nil"/>
              <w:left w:val="single" w:sz="4" w:space="0" w:color="auto"/>
              <w:bottom w:val="nil"/>
              <w:right w:val="single" w:sz="4" w:space="0" w:color="auto"/>
            </w:tcBorders>
            <w:vAlign w:val="center"/>
          </w:tcPr>
          <w:p w14:paraId="767212D1" w14:textId="77777777" w:rsidR="002F6B2E" w:rsidRPr="00071C47" w:rsidRDefault="002F6B2E" w:rsidP="00F60667">
            <w:pPr>
              <w:spacing w:line="276" w:lineRule="auto"/>
              <w:ind w:left="609"/>
              <w:rPr>
                <w:rFonts w:ascii="GHEA Grapalat" w:hAnsi="GHEA Grapalat"/>
              </w:rPr>
            </w:pPr>
            <w:r>
              <w:rPr>
                <w:rFonts w:ascii="GHEA Grapalat" w:hAnsi="GHEA Grapalat"/>
                <w:lang w:val="en-US"/>
              </w:rPr>
              <w:t>1</w:t>
            </w:r>
            <w:r w:rsidRPr="00071C47">
              <w:rPr>
                <w:rFonts w:ascii="GHEA Grapalat" w:hAnsi="GHEA Grapalat"/>
              </w:rPr>
              <w:t xml:space="preserve">) </w:t>
            </w:r>
            <w:r w:rsidRPr="00071C47">
              <w:rPr>
                <w:rFonts w:ascii="GHEA Grapalat" w:hAnsi="GHEA Grapalat"/>
                <w:lang w:val="en-US"/>
              </w:rPr>
              <w:t>գլոցվածքային</w:t>
            </w:r>
            <w:r w:rsidRPr="00071C47">
              <w:rPr>
                <w:rFonts w:ascii="GHEA Grapalat" w:hAnsi="GHEA Grapalat"/>
              </w:rPr>
              <w:t xml:space="preserve"> </w:t>
            </w:r>
            <w:r w:rsidRPr="00071C47">
              <w:rPr>
                <w:rFonts w:ascii="GHEA Grapalat" w:hAnsi="GHEA Grapalat"/>
                <w:lang w:val="en-US"/>
              </w:rPr>
              <w:t>պողպատի</w:t>
            </w:r>
            <w:r w:rsidRPr="00071C47">
              <w:rPr>
                <w:rFonts w:ascii="GHEA Grapalat" w:hAnsi="GHEA Grapalat"/>
              </w:rPr>
              <w:t xml:space="preserve">, </w:t>
            </w:r>
            <w:r w:rsidRPr="00071C47">
              <w:rPr>
                <w:rFonts w:ascii="GHEA Grapalat" w:hAnsi="GHEA Grapalat"/>
                <w:lang w:val="en-US"/>
              </w:rPr>
              <w:t>պողպատե</w:t>
            </w:r>
            <w:r w:rsidRPr="00071C47">
              <w:rPr>
                <w:rFonts w:ascii="GHEA Grapalat" w:hAnsi="GHEA Grapalat"/>
              </w:rPr>
              <w:t xml:space="preserve"> </w:t>
            </w:r>
            <w:r w:rsidRPr="00071C47">
              <w:rPr>
                <w:rFonts w:ascii="GHEA Grapalat" w:hAnsi="GHEA Grapalat"/>
                <w:lang w:val="en-US"/>
              </w:rPr>
              <w:t>ձուլվածքների</w:t>
            </w:r>
          </w:p>
        </w:tc>
        <w:tc>
          <w:tcPr>
            <w:tcW w:w="2274" w:type="dxa"/>
            <w:tcBorders>
              <w:top w:val="nil"/>
              <w:left w:val="single" w:sz="4" w:space="0" w:color="auto"/>
              <w:bottom w:val="nil"/>
              <w:right w:val="single" w:sz="4" w:space="0" w:color="auto"/>
            </w:tcBorders>
            <w:vAlign w:val="center"/>
          </w:tcPr>
          <w:p w14:paraId="1148DE9B" w14:textId="77777777" w:rsidR="002F6B2E" w:rsidRPr="00071C47" w:rsidRDefault="002F6B2E" w:rsidP="00F60667">
            <w:pPr>
              <w:spacing w:line="276" w:lineRule="auto"/>
              <w:jc w:val="center"/>
              <w:rPr>
                <w:rFonts w:ascii="GHEA Grapalat" w:hAnsi="GHEA Grapalat"/>
                <w:lang w:val="en-US"/>
              </w:rPr>
            </w:pPr>
            <w:r w:rsidRPr="00071C47">
              <w:rPr>
                <w:rFonts w:ascii="GHEA Grapalat" w:hAnsi="GHEA Grapalat"/>
                <w:lang w:val="en-US"/>
              </w:rPr>
              <w:t>2,06</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r>
      <w:tr w:rsidR="002F6B2E" w:rsidRPr="00903EEE" w14:paraId="14BD0FD2" w14:textId="77777777" w:rsidTr="001F726C">
        <w:trPr>
          <w:trHeight w:val="454"/>
          <w:jc w:val="center"/>
        </w:trPr>
        <w:tc>
          <w:tcPr>
            <w:tcW w:w="7059" w:type="dxa"/>
            <w:tcBorders>
              <w:top w:val="nil"/>
              <w:left w:val="single" w:sz="4" w:space="0" w:color="auto"/>
              <w:bottom w:val="nil"/>
              <w:right w:val="single" w:sz="4" w:space="0" w:color="auto"/>
            </w:tcBorders>
            <w:vAlign w:val="center"/>
          </w:tcPr>
          <w:p w14:paraId="4B40662D" w14:textId="77777777" w:rsidR="002F6B2E" w:rsidRPr="00071C47" w:rsidRDefault="002F6B2E" w:rsidP="00F60667">
            <w:pPr>
              <w:spacing w:line="276" w:lineRule="auto"/>
              <w:ind w:left="609"/>
              <w:rPr>
                <w:rFonts w:ascii="GHEA Grapalat" w:hAnsi="GHEA Grapalat"/>
                <w:lang w:val="en-US"/>
              </w:rPr>
            </w:pPr>
            <w:r>
              <w:rPr>
                <w:rFonts w:ascii="GHEA Grapalat" w:hAnsi="GHEA Grapalat"/>
                <w:lang w:val="en-US"/>
              </w:rPr>
              <w:t xml:space="preserve">2) </w:t>
            </w:r>
            <w:r w:rsidRPr="00071C47">
              <w:rPr>
                <w:rFonts w:ascii="GHEA Grapalat" w:hAnsi="GHEA Grapalat"/>
                <w:lang w:val="en-US"/>
              </w:rPr>
              <w:t>թուջից ձուլվածքի՝ մակնիշների.</w:t>
            </w:r>
          </w:p>
        </w:tc>
        <w:tc>
          <w:tcPr>
            <w:tcW w:w="2274" w:type="dxa"/>
            <w:tcBorders>
              <w:top w:val="nil"/>
              <w:left w:val="single" w:sz="4" w:space="0" w:color="auto"/>
              <w:bottom w:val="nil"/>
              <w:right w:val="single" w:sz="4" w:space="0" w:color="auto"/>
            </w:tcBorders>
            <w:vAlign w:val="center"/>
          </w:tcPr>
          <w:p w14:paraId="009CA6F1" w14:textId="77777777" w:rsidR="002F6B2E" w:rsidRPr="00071C47" w:rsidRDefault="002F6B2E" w:rsidP="00F60667">
            <w:pPr>
              <w:spacing w:line="276" w:lineRule="auto"/>
              <w:jc w:val="center"/>
              <w:rPr>
                <w:rFonts w:ascii="GHEA Grapalat" w:hAnsi="GHEA Grapalat"/>
                <w:lang w:val="en-US"/>
              </w:rPr>
            </w:pPr>
          </w:p>
        </w:tc>
      </w:tr>
      <w:tr w:rsidR="002F6B2E" w:rsidRPr="00903EEE" w14:paraId="4916F1B9" w14:textId="77777777" w:rsidTr="001F726C">
        <w:trPr>
          <w:trHeight w:val="454"/>
          <w:jc w:val="center"/>
        </w:trPr>
        <w:tc>
          <w:tcPr>
            <w:tcW w:w="7059" w:type="dxa"/>
            <w:tcBorders>
              <w:top w:val="nil"/>
              <w:left w:val="single" w:sz="4" w:space="0" w:color="auto"/>
              <w:bottom w:val="nil"/>
              <w:right w:val="single" w:sz="4" w:space="0" w:color="auto"/>
            </w:tcBorders>
            <w:vAlign w:val="center"/>
          </w:tcPr>
          <w:p w14:paraId="34149B78" w14:textId="77777777" w:rsidR="002F6B2E" w:rsidRPr="00071C47" w:rsidRDefault="002F6B2E" w:rsidP="00F60667">
            <w:pPr>
              <w:spacing w:line="276" w:lineRule="auto"/>
              <w:ind w:left="1034"/>
              <w:rPr>
                <w:rFonts w:ascii="GHEA Grapalat" w:hAnsi="GHEA Grapalat"/>
                <w:lang w:val="en-US"/>
              </w:rPr>
            </w:pPr>
            <w:r>
              <w:rPr>
                <w:rFonts w:ascii="GHEA Grapalat" w:hAnsi="GHEA Grapalat"/>
                <w:lang w:val="en-US"/>
              </w:rPr>
              <w:t>ա</w:t>
            </w:r>
            <w:r w:rsidR="00065A79">
              <w:rPr>
                <w:rFonts w:ascii="GHEA Grapalat" w:hAnsi="GHEA Grapalat"/>
                <w:lang w:val="en-US"/>
              </w:rPr>
              <w:t>.</w:t>
            </w:r>
            <w:r>
              <w:rPr>
                <w:rFonts w:ascii="GHEA Grapalat" w:hAnsi="GHEA Grapalat"/>
                <w:lang w:val="en-US"/>
              </w:rPr>
              <w:t xml:space="preserve"> </w:t>
            </w:r>
            <w:r w:rsidRPr="00071C47">
              <w:rPr>
                <w:rFonts w:ascii="GHEA Grapalat" w:hAnsi="GHEA Grapalat"/>
                <w:lang w:val="en-US"/>
              </w:rPr>
              <w:t>СЧ 15</w:t>
            </w:r>
          </w:p>
        </w:tc>
        <w:tc>
          <w:tcPr>
            <w:tcW w:w="2274" w:type="dxa"/>
            <w:tcBorders>
              <w:top w:val="nil"/>
              <w:left w:val="single" w:sz="4" w:space="0" w:color="auto"/>
              <w:bottom w:val="nil"/>
              <w:right w:val="single" w:sz="4" w:space="0" w:color="auto"/>
            </w:tcBorders>
            <w:vAlign w:val="center"/>
          </w:tcPr>
          <w:p w14:paraId="159D2812" w14:textId="77777777" w:rsidR="002F6B2E" w:rsidRPr="00071C47" w:rsidRDefault="002F6B2E" w:rsidP="00F60667">
            <w:pPr>
              <w:spacing w:line="276" w:lineRule="auto"/>
              <w:jc w:val="center"/>
              <w:rPr>
                <w:rFonts w:ascii="GHEA Grapalat" w:hAnsi="GHEA Grapalat"/>
                <w:lang w:val="en-US"/>
              </w:rPr>
            </w:pPr>
            <w:r w:rsidRPr="00071C47">
              <w:rPr>
                <w:rFonts w:ascii="GHEA Grapalat" w:hAnsi="GHEA Grapalat"/>
                <w:lang w:val="en-US"/>
              </w:rPr>
              <w:t>0,83</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r>
      <w:tr w:rsidR="002F6B2E" w:rsidRPr="00903EEE" w14:paraId="6E1F13C7" w14:textId="77777777" w:rsidTr="001F726C">
        <w:trPr>
          <w:trHeight w:val="454"/>
          <w:jc w:val="center"/>
        </w:trPr>
        <w:tc>
          <w:tcPr>
            <w:tcW w:w="7059" w:type="dxa"/>
            <w:tcBorders>
              <w:top w:val="nil"/>
              <w:left w:val="single" w:sz="4" w:space="0" w:color="auto"/>
              <w:bottom w:val="nil"/>
              <w:right w:val="single" w:sz="4" w:space="0" w:color="auto"/>
            </w:tcBorders>
            <w:vAlign w:val="center"/>
          </w:tcPr>
          <w:p w14:paraId="10442ABA" w14:textId="77777777" w:rsidR="002F6B2E" w:rsidRPr="00071C47" w:rsidRDefault="002F6B2E" w:rsidP="00F60667">
            <w:pPr>
              <w:spacing w:line="276" w:lineRule="auto"/>
              <w:ind w:left="1034"/>
              <w:rPr>
                <w:rFonts w:ascii="GHEA Grapalat" w:hAnsi="GHEA Grapalat"/>
                <w:lang w:val="en-US"/>
              </w:rPr>
            </w:pPr>
            <w:r>
              <w:rPr>
                <w:rFonts w:ascii="GHEA Grapalat" w:hAnsi="GHEA Grapalat"/>
                <w:lang w:val="en-US"/>
              </w:rPr>
              <w:t>բ</w:t>
            </w:r>
            <w:r w:rsidR="00065A79">
              <w:rPr>
                <w:rFonts w:ascii="GHEA Grapalat" w:hAnsi="GHEA Grapalat"/>
                <w:lang w:val="en-US"/>
              </w:rPr>
              <w:t>.</w:t>
            </w:r>
            <w:r>
              <w:rPr>
                <w:rFonts w:ascii="GHEA Grapalat" w:hAnsi="GHEA Grapalat"/>
                <w:lang w:val="en-US"/>
              </w:rPr>
              <w:t xml:space="preserve"> </w:t>
            </w:r>
            <w:r w:rsidRPr="00071C47">
              <w:rPr>
                <w:rFonts w:ascii="GHEA Grapalat" w:hAnsi="GHEA Grapalat"/>
                <w:lang w:val="en-US"/>
              </w:rPr>
              <w:t>СЧ20, СЧ25, СЧ30</w:t>
            </w:r>
          </w:p>
        </w:tc>
        <w:tc>
          <w:tcPr>
            <w:tcW w:w="2274" w:type="dxa"/>
            <w:tcBorders>
              <w:top w:val="nil"/>
              <w:left w:val="single" w:sz="4" w:space="0" w:color="auto"/>
              <w:bottom w:val="nil"/>
              <w:right w:val="single" w:sz="4" w:space="0" w:color="auto"/>
            </w:tcBorders>
            <w:vAlign w:val="center"/>
          </w:tcPr>
          <w:p w14:paraId="2227DB91" w14:textId="77777777" w:rsidR="002F6B2E" w:rsidRPr="00071C47" w:rsidRDefault="002F6B2E" w:rsidP="00F60667">
            <w:pPr>
              <w:spacing w:line="276" w:lineRule="auto"/>
              <w:jc w:val="center"/>
              <w:rPr>
                <w:rFonts w:ascii="GHEA Grapalat" w:hAnsi="GHEA Grapalat"/>
                <w:lang w:val="en-US"/>
              </w:rPr>
            </w:pPr>
            <w:r w:rsidRPr="00071C47">
              <w:rPr>
                <w:rFonts w:ascii="GHEA Grapalat" w:hAnsi="GHEA Grapalat"/>
                <w:lang w:val="en-US"/>
              </w:rPr>
              <w:t>0,98</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r>
      <w:tr w:rsidR="002F6B2E" w:rsidRPr="00903EEE" w14:paraId="11BA429A" w14:textId="77777777" w:rsidTr="001F726C">
        <w:trPr>
          <w:trHeight w:val="454"/>
          <w:jc w:val="center"/>
        </w:trPr>
        <w:tc>
          <w:tcPr>
            <w:tcW w:w="7059" w:type="dxa"/>
            <w:tcBorders>
              <w:top w:val="nil"/>
              <w:left w:val="single" w:sz="4" w:space="0" w:color="auto"/>
              <w:bottom w:val="nil"/>
              <w:right w:val="single" w:sz="4" w:space="0" w:color="auto"/>
            </w:tcBorders>
            <w:vAlign w:val="center"/>
          </w:tcPr>
          <w:p w14:paraId="3946ABC9" w14:textId="77777777" w:rsidR="002F6B2E" w:rsidRPr="00071C47" w:rsidRDefault="002F6B2E" w:rsidP="00F60667">
            <w:pPr>
              <w:spacing w:line="276" w:lineRule="auto"/>
              <w:ind w:left="609"/>
              <w:rPr>
                <w:rFonts w:ascii="GHEA Grapalat" w:hAnsi="GHEA Grapalat"/>
              </w:rPr>
            </w:pPr>
            <w:r w:rsidRPr="00191D2F">
              <w:rPr>
                <w:rFonts w:ascii="GHEA Grapalat" w:hAnsi="GHEA Grapalat"/>
              </w:rPr>
              <w:t>3</w:t>
            </w:r>
            <w:r w:rsidRPr="00071C47">
              <w:rPr>
                <w:rFonts w:ascii="GHEA Grapalat" w:hAnsi="GHEA Grapalat"/>
              </w:rPr>
              <w:t xml:space="preserve">) </w:t>
            </w:r>
            <w:r w:rsidRPr="00071C47">
              <w:rPr>
                <w:rFonts w:ascii="GHEA Grapalat" w:hAnsi="GHEA Grapalat"/>
                <w:lang w:val="en-US"/>
              </w:rPr>
              <w:t>զուգահեռ</w:t>
            </w:r>
            <w:r w:rsidRPr="00071C47">
              <w:rPr>
                <w:rFonts w:ascii="GHEA Grapalat" w:hAnsi="GHEA Grapalat"/>
              </w:rPr>
              <w:t xml:space="preserve"> </w:t>
            </w:r>
            <w:r w:rsidRPr="00071C47">
              <w:rPr>
                <w:rFonts w:ascii="GHEA Grapalat" w:hAnsi="GHEA Grapalat"/>
                <w:lang w:val="en-US"/>
              </w:rPr>
              <w:t>մետաղալարերի</w:t>
            </w:r>
            <w:r w:rsidRPr="00071C47">
              <w:rPr>
                <w:rFonts w:ascii="GHEA Grapalat" w:hAnsi="GHEA Grapalat"/>
              </w:rPr>
              <w:t xml:space="preserve"> </w:t>
            </w:r>
            <w:r w:rsidRPr="00071C47">
              <w:rPr>
                <w:rFonts w:ascii="GHEA Grapalat" w:hAnsi="GHEA Grapalat"/>
                <w:lang w:val="en-US"/>
              </w:rPr>
              <w:t>փնջեր</w:t>
            </w:r>
            <w:r w:rsidRPr="00071C47">
              <w:rPr>
                <w:rFonts w:ascii="GHEA Grapalat" w:hAnsi="GHEA Grapalat"/>
              </w:rPr>
              <w:t xml:space="preserve"> </w:t>
            </w:r>
            <w:r w:rsidRPr="00071C47">
              <w:rPr>
                <w:rFonts w:ascii="GHEA Grapalat" w:hAnsi="GHEA Grapalat"/>
                <w:lang w:val="en-US"/>
              </w:rPr>
              <w:t>և</w:t>
            </w:r>
            <w:r w:rsidRPr="00071C47">
              <w:rPr>
                <w:rFonts w:ascii="GHEA Grapalat" w:hAnsi="GHEA Grapalat"/>
              </w:rPr>
              <w:t xml:space="preserve"> </w:t>
            </w:r>
            <w:r w:rsidRPr="00071C47">
              <w:rPr>
                <w:rFonts w:ascii="GHEA Grapalat" w:hAnsi="GHEA Grapalat"/>
                <w:lang w:val="en-US"/>
              </w:rPr>
              <w:t>հյուսեր</w:t>
            </w:r>
          </w:p>
        </w:tc>
        <w:tc>
          <w:tcPr>
            <w:tcW w:w="2274" w:type="dxa"/>
            <w:tcBorders>
              <w:top w:val="nil"/>
              <w:left w:val="single" w:sz="4" w:space="0" w:color="auto"/>
              <w:bottom w:val="nil"/>
              <w:right w:val="single" w:sz="4" w:space="0" w:color="auto"/>
            </w:tcBorders>
            <w:vAlign w:val="center"/>
          </w:tcPr>
          <w:p w14:paraId="67390679" w14:textId="77777777" w:rsidR="002F6B2E" w:rsidRPr="00071C47" w:rsidRDefault="002F6B2E" w:rsidP="00F60667">
            <w:pPr>
              <w:spacing w:line="276" w:lineRule="auto"/>
              <w:jc w:val="center"/>
              <w:rPr>
                <w:rFonts w:ascii="GHEA Grapalat" w:hAnsi="GHEA Grapalat"/>
                <w:lang w:val="en-US"/>
              </w:rPr>
            </w:pPr>
            <w:r w:rsidRPr="00071C47">
              <w:rPr>
                <w:rFonts w:ascii="GHEA Grapalat" w:hAnsi="GHEA Grapalat"/>
                <w:lang w:val="en-US"/>
              </w:rPr>
              <w:t>1,96</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r>
      <w:tr w:rsidR="002F6B2E" w:rsidRPr="00903EEE" w14:paraId="66471FB3" w14:textId="77777777" w:rsidTr="001F726C">
        <w:trPr>
          <w:trHeight w:val="454"/>
          <w:jc w:val="center"/>
        </w:trPr>
        <w:tc>
          <w:tcPr>
            <w:tcW w:w="7059" w:type="dxa"/>
            <w:tcBorders>
              <w:top w:val="nil"/>
              <w:left w:val="single" w:sz="4" w:space="0" w:color="auto"/>
              <w:bottom w:val="nil"/>
              <w:right w:val="single" w:sz="4" w:space="0" w:color="auto"/>
            </w:tcBorders>
            <w:vAlign w:val="center"/>
          </w:tcPr>
          <w:p w14:paraId="3199BDFA" w14:textId="77777777" w:rsidR="002F6B2E" w:rsidRPr="00071C47" w:rsidRDefault="002F6B2E" w:rsidP="00F60667">
            <w:pPr>
              <w:spacing w:line="276" w:lineRule="auto"/>
              <w:ind w:left="609"/>
              <w:rPr>
                <w:rFonts w:ascii="GHEA Grapalat" w:hAnsi="GHEA Grapalat"/>
                <w:lang w:val="en-US"/>
              </w:rPr>
            </w:pPr>
            <w:r>
              <w:rPr>
                <w:rFonts w:ascii="GHEA Grapalat" w:hAnsi="GHEA Grapalat"/>
                <w:lang w:val="en-US"/>
              </w:rPr>
              <w:t xml:space="preserve">4) </w:t>
            </w:r>
            <w:r w:rsidRPr="00071C47">
              <w:rPr>
                <w:rFonts w:ascii="GHEA Grapalat" w:hAnsi="GHEA Grapalat"/>
                <w:lang w:val="en-US"/>
              </w:rPr>
              <w:t>ճոպաններ պողպատից.</w:t>
            </w:r>
          </w:p>
        </w:tc>
        <w:tc>
          <w:tcPr>
            <w:tcW w:w="2274" w:type="dxa"/>
            <w:tcBorders>
              <w:top w:val="nil"/>
              <w:left w:val="single" w:sz="4" w:space="0" w:color="auto"/>
              <w:bottom w:val="nil"/>
              <w:right w:val="single" w:sz="4" w:space="0" w:color="auto"/>
            </w:tcBorders>
            <w:vAlign w:val="center"/>
          </w:tcPr>
          <w:p w14:paraId="7219E3DA" w14:textId="77777777" w:rsidR="002F6B2E" w:rsidRPr="00071C47" w:rsidRDefault="002F6B2E" w:rsidP="00F60667">
            <w:pPr>
              <w:spacing w:line="276" w:lineRule="auto"/>
              <w:jc w:val="center"/>
              <w:rPr>
                <w:rFonts w:ascii="GHEA Grapalat" w:hAnsi="GHEA Grapalat"/>
                <w:lang w:val="en-US"/>
              </w:rPr>
            </w:pPr>
          </w:p>
        </w:tc>
      </w:tr>
      <w:tr w:rsidR="002F6B2E" w:rsidRPr="00903EEE" w14:paraId="020DBA30" w14:textId="77777777" w:rsidTr="001F726C">
        <w:trPr>
          <w:trHeight w:val="454"/>
          <w:jc w:val="center"/>
        </w:trPr>
        <w:tc>
          <w:tcPr>
            <w:tcW w:w="7059" w:type="dxa"/>
            <w:tcBorders>
              <w:top w:val="nil"/>
              <w:left w:val="single" w:sz="4" w:space="0" w:color="auto"/>
              <w:bottom w:val="nil"/>
              <w:right w:val="single" w:sz="4" w:space="0" w:color="auto"/>
            </w:tcBorders>
            <w:vAlign w:val="center"/>
          </w:tcPr>
          <w:p w14:paraId="5197F975" w14:textId="77777777" w:rsidR="002F6B2E" w:rsidRPr="00071C47" w:rsidRDefault="002F6B2E" w:rsidP="00F60667">
            <w:pPr>
              <w:spacing w:line="276" w:lineRule="auto"/>
              <w:ind w:left="1034"/>
              <w:rPr>
                <w:rFonts w:ascii="GHEA Grapalat" w:hAnsi="GHEA Grapalat"/>
              </w:rPr>
            </w:pPr>
            <w:r>
              <w:rPr>
                <w:rFonts w:ascii="GHEA Grapalat" w:hAnsi="GHEA Grapalat"/>
                <w:lang w:val="en-US"/>
              </w:rPr>
              <w:t>ա</w:t>
            </w:r>
            <w:r w:rsidR="00065A79" w:rsidRPr="00065A79">
              <w:rPr>
                <w:rFonts w:ascii="GHEA Grapalat" w:hAnsi="GHEA Grapalat"/>
              </w:rPr>
              <w:t>.</w:t>
            </w:r>
            <w:r w:rsidRPr="00191D2F">
              <w:rPr>
                <w:rFonts w:ascii="GHEA Grapalat" w:hAnsi="GHEA Grapalat"/>
              </w:rPr>
              <w:t xml:space="preserve"> </w:t>
            </w:r>
            <w:r w:rsidRPr="00071C47">
              <w:rPr>
                <w:rFonts w:ascii="GHEA Grapalat" w:hAnsi="GHEA Grapalat"/>
                <w:lang w:val="en-US"/>
              </w:rPr>
              <w:t>պարուրաձև</w:t>
            </w:r>
            <w:r w:rsidRPr="00071C47">
              <w:rPr>
                <w:rFonts w:ascii="GHEA Grapalat" w:hAnsi="GHEA Grapalat"/>
              </w:rPr>
              <w:t xml:space="preserve"> </w:t>
            </w:r>
            <w:r w:rsidRPr="00071C47">
              <w:rPr>
                <w:rFonts w:ascii="GHEA Grapalat" w:hAnsi="GHEA Grapalat"/>
                <w:lang w:val="en-US"/>
              </w:rPr>
              <w:t>և</w:t>
            </w:r>
            <w:r w:rsidRPr="00071C47">
              <w:rPr>
                <w:rFonts w:ascii="GHEA Grapalat" w:hAnsi="GHEA Grapalat"/>
              </w:rPr>
              <w:t xml:space="preserve"> </w:t>
            </w:r>
            <w:r w:rsidRPr="00071C47">
              <w:rPr>
                <w:rFonts w:ascii="GHEA Grapalat" w:hAnsi="GHEA Grapalat"/>
                <w:lang w:val="en-US"/>
              </w:rPr>
              <w:t>փակ</w:t>
            </w:r>
            <w:r w:rsidRPr="00071C47">
              <w:rPr>
                <w:rFonts w:ascii="GHEA Grapalat" w:hAnsi="GHEA Grapalat"/>
              </w:rPr>
              <w:t xml:space="preserve"> </w:t>
            </w:r>
            <w:r w:rsidRPr="00071C47">
              <w:rPr>
                <w:rFonts w:ascii="GHEA Grapalat" w:hAnsi="GHEA Grapalat"/>
                <w:lang w:val="en-US"/>
              </w:rPr>
              <w:t>կրող</w:t>
            </w:r>
          </w:p>
        </w:tc>
        <w:tc>
          <w:tcPr>
            <w:tcW w:w="2274" w:type="dxa"/>
            <w:tcBorders>
              <w:top w:val="nil"/>
              <w:left w:val="single" w:sz="4" w:space="0" w:color="auto"/>
              <w:bottom w:val="nil"/>
              <w:right w:val="single" w:sz="4" w:space="0" w:color="auto"/>
            </w:tcBorders>
            <w:vAlign w:val="center"/>
          </w:tcPr>
          <w:p w14:paraId="4E49D8C4" w14:textId="77777777" w:rsidR="002F6B2E" w:rsidRPr="00071C47" w:rsidRDefault="002F6B2E" w:rsidP="00F60667">
            <w:pPr>
              <w:spacing w:line="276" w:lineRule="auto"/>
              <w:jc w:val="center"/>
              <w:rPr>
                <w:rFonts w:ascii="GHEA Grapalat" w:hAnsi="GHEA Grapalat"/>
                <w:lang w:val="en-US"/>
              </w:rPr>
            </w:pPr>
            <w:r w:rsidRPr="00071C47">
              <w:rPr>
                <w:rFonts w:ascii="GHEA Grapalat" w:hAnsi="GHEA Grapalat"/>
                <w:lang w:val="en-US"/>
              </w:rPr>
              <w:t>1,67</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r>
      <w:tr w:rsidR="002F6B2E" w:rsidRPr="00903EEE" w14:paraId="1531988F" w14:textId="77777777" w:rsidTr="001F726C">
        <w:trPr>
          <w:trHeight w:val="454"/>
          <w:jc w:val="center"/>
        </w:trPr>
        <w:tc>
          <w:tcPr>
            <w:tcW w:w="7059" w:type="dxa"/>
            <w:tcBorders>
              <w:top w:val="nil"/>
              <w:left w:val="single" w:sz="4" w:space="0" w:color="auto"/>
              <w:bottom w:val="nil"/>
              <w:right w:val="single" w:sz="4" w:space="0" w:color="auto"/>
            </w:tcBorders>
            <w:vAlign w:val="center"/>
          </w:tcPr>
          <w:p w14:paraId="63AC74E3" w14:textId="77777777" w:rsidR="002F6B2E" w:rsidRPr="00071C47" w:rsidRDefault="002F6B2E" w:rsidP="00F60667">
            <w:pPr>
              <w:spacing w:line="276" w:lineRule="auto"/>
              <w:ind w:left="1034"/>
              <w:rPr>
                <w:rFonts w:ascii="GHEA Grapalat" w:hAnsi="GHEA Grapalat"/>
                <w:lang w:val="en-US"/>
              </w:rPr>
            </w:pPr>
            <w:r>
              <w:rPr>
                <w:rFonts w:ascii="GHEA Grapalat" w:hAnsi="GHEA Grapalat"/>
                <w:lang w:val="en-US"/>
              </w:rPr>
              <w:t>բ</w:t>
            </w:r>
            <w:r w:rsidR="00065A79">
              <w:rPr>
                <w:rFonts w:ascii="GHEA Grapalat" w:hAnsi="GHEA Grapalat"/>
                <w:lang w:val="en-US"/>
              </w:rPr>
              <w:t>.</w:t>
            </w:r>
            <w:r>
              <w:rPr>
                <w:rFonts w:ascii="GHEA Grapalat" w:hAnsi="GHEA Grapalat"/>
                <w:lang w:val="en-US"/>
              </w:rPr>
              <w:t xml:space="preserve"> </w:t>
            </w:r>
            <w:r>
              <w:rPr>
                <w:rFonts w:ascii="GHEA Grapalat" w:hAnsi="GHEA Grapalat"/>
                <w:bCs/>
              </w:rPr>
              <w:t>կրկնակի</w:t>
            </w:r>
            <w:r w:rsidRPr="00071C47">
              <w:rPr>
                <w:rFonts w:ascii="GHEA Grapalat" w:hAnsi="GHEA Grapalat"/>
                <w:bCs/>
              </w:rPr>
              <w:t xml:space="preserve"> </w:t>
            </w:r>
            <w:r w:rsidRPr="00071C47">
              <w:rPr>
                <w:rFonts w:ascii="GHEA Grapalat" w:hAnsi="GHEA Grapalat"/>
                <w:bCs/>
                <w:lang w:val="en-US"/>
              </w:rPr>
              <w:t>հյուսվածքով</w:t>
            </w:r>
          </w:p>
        </w:tc>
        <w:tc>
          <w:tcPr>
            <w:tcW w:w="2274" w:type="dxa"/>
            <w:tcBorders>
              <w:top w:val="nil"/>
              <w:left w:val="single" w:sz="4" w:space="0" w:color="auto"/>
              <w:bottom w:val="nil"/>
              <w:right w:val="single" w:sz="4" w:space="0" w:color="auto"/>
            </w:tcBorders>
            <w:vAlign w:val="center"/>
          </w:tcPr>
          <w:p w14:paraId="6A0D242C" w14:textId="77777777" w:rsidR="002F6B2E" w:rsidRPr="00071C47" w:rsidRDefault="002F6B2E" w:rsidP="00F60667">
            <w:pPr>
              <w:spacing w:line="276" w:lineRule="auto"/>
              <w:jc w:val="center"/>
              <w:rPr>
                <w:rFonts w:ascii="GHEA Grapalat" w:hAnsi="GHEA Grapalat"/>
                <w:lang w:val="en-US"/>
              </w:rPr>
            </w:pPr>
            <w:r w:rsidRPr="00071C47">
              <w:rPr>
                <w:rFonts w:ascii="GHEA Grapalat" w:hAnsi="GHEA Grapalat"/>
                <w:lang w:val="en-US"/>
              </w:rPr>
              <w:t>1,47</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r>
      <w:tr w:rsidR="002F6B2E" w:rsidRPr="00903EEE" w14:paraId="5A210369" w14:textId="77777777" w:rsidTr="001F726C">
        <w:trPr>
          <w:trHeight w:val="454"/>
          <w:jc w:val="center"/>
        </w:trPr>
        <w:tc>
          <w:tcPr>
            <w:tcW w:w="7059" w:type="dxa"/>
            <w:tcBorders>
              <w:top w:val="nil"/>
              <w:left w:val="single" w:sz="4" w:space="0" w:color="auto"/>
              <w:bottom w:val="single" w:sz="4" w:space="0" w:color="auto"/>
              <w:right w:val="single" w:sz="4" w:space="0" w:color="auto"/>
            </w:tcBorders>
            <w:vAlign w:val="center"/>
          </w:tcPr>
          <w:p w14:paraId="2AB660FF" w14:textId="77777777" w:rsidR="002F6B2E" w:rsidRPr="00071C47" w:rsidRDefault="002F6B2E" w:rsidP="00F60667">
            <w:pPr>
              <w:spacing w:line="276" w:lineRule="auto"/>
              <w:ind w:left="1034"/>
              <w:rPr>
                <w:rFonts w:ascii="GHEA Grapalat" w:hAnsi="GHEA Grapalat"/>
              </w:rPr>
            </w:pPr>
            <w:r>
              <w:rPr>
                <w:rFonts w:ascii="GHEA Grapalat" w:hAnsi="GHEA Grapalat"/>
                <w:lang w:val="en-US"/>
              </w:rPr>
              <w:t>գ</w:t>
            </w:r>
            <w:r w:rsidR="00065A79" w:rsidRPr="00065A79">
              <w:rPr>
                <w:rFonts w:ascii="GHEA Grapalat" w:hAnsi="GHEA Grapalat"/>
              </w:rPr>
              <w:t>.</w:t>
            </w:r>
            <w:r w:rsidRPr="00071C47">
              <w:rPr>
                <w:rFonts w:ascii="GHEA Grapalat" w:hAnsi="GHEA Grapalat"/>
              </w:rPr>
              <w:t xml:space="preserve"> </w:t>
            </w:r>
            <w:r w:rsidRPr="00071C47">
              <w:rPr>
                <w:rFonts w:ascii="GHEA Grapalat" w:hAnsi="GHEA Grapalat"/>
                <w:lang w:val="en-US"/>
              </w:rPr>
              <w:t>ոչ</w:t>
            </w:r>
            <w:r w:rsidRPr="00071C47">
              <w:rPr>
                <w:rFonts w:ascii="GHEA Grapalat" w:hAnsi="GHEA Grapalat"/>
              </w:rPr>
              <w:t xml:space="preserve"> </w:t>
            </w:r>
            <w:r w:rsidRPr="00071C47">
              <w:rPr>
                <w:rFonts w:ascii="GHEA Grapalat" w:hAnsi="GHEA Grapalat"/>
                <w:lang w:val="en-US"/>
              </w:rPr>
              <w:t>մետաղե</w:t>
            </w:r>
            <w:r w:rsidRPr="00071C47">
              <w:rPr>
                <w:rFonts w:ascii="GHEA Grapalat" w:hAnsi="GHEA Grapalat"/>
              </w:rPr>
              <w:t xml:space="preserve"> </w:t>
            </w:r>
            <w:r w:rsidRPr="00071C47">
              <w:rPr>
                <w:rFonts w:ascii="GHEA Grapalat" w:hAnsi="GHEA Grapalat"/>
                <w:lang w:val="en-US"/>
              </w:rPr>
              <w:t>միջուկով</w:t>
            </w:r>
            <w:r w:rsidRPr="00071C47">
              <w:rPr>
                <w:rFonts w:ascii="GHEA Grapalat" w:hAnsi="GHEA Grapalat"/>
                <w:bCs/>
              </w:rPr>
              <w:t xml:space="preserve"> </w:t>
            </w:r>
            <w:r>
              <w:rPr>
                <w:rFonts w:ascii="GHEA Grapalat" w:hAnsi="GHEA Grapalat"/>
                <w:bCs/>
              </w:rPr>
              <w:t>կրկնակի</w:t>
            </w:r>
            <w:r w:rsidRPr="00071C47">
              <w:rPr>
                <w:rFonts w:ascii="GHEA Grapalat" w:hAnsi="GHEA Grapalat"/>
                <w:bCs/>
              </w:rPr>
              <w:t xml:space="preserve"> </w:t>
            </w:r>
            <w:r w:rsidRPr="00071C47">
              <w:rPr>
                <w:rFonts w:ascii="GHEA Grapalat" w:hAnsi="GHEA Grapalat"/>
                <w:bCs/>
                <w:lang w:val="en-US"/>
              </w:rPr>
              <w:t>հյուսվածքով</w:t>
            </w:r>
            <w:r w:rsidRPr="00071C47">
              <w:rPr>
                <w:rFonts w:ascii="GHEA Grapalat" w:hAnsi="GHEA Grapalat"/>
                <w:color w:val="FF0000"/>
              </w:rPr>
              <w:t xml:space="preserve"> </w:t>
            </w:r>
          </w:p>
        </w:tc>
        <w:tc>
          <w:tcPr>
            <w:tcW w:w="2274" w:type="dxa"/>
            <w:tcBorders>
              <w:top w:val="nil"/>
              <w:left w:val="single" w:sz="4" w:space="0" w:color="auto"/>
              <w:bottom w:val="single" w:sz="4" w:space="0" w:color="auto"/>
              <w:right w:val="single" w:sz="4" w:space="0" w:color="auto"/>
            </w:tcBorders>
            <w:vAlign w:val="center"/>
          </w:tcPr>
          <w:p w14:paraId="31B3CF35" w14:textId="77777777" w:rsidR="002F6B2E" w:rsidRPr="00071C47" w:rsidRDefault="002F6B2E" w:rsidP="00F60667">
            <w:pPr>
              <w:spacing w:line="276" w:lineRule="auto"/>
              <w:jc w:val="center"/>
              <w:rPr>
                <w:rFonts w:ascii="GHEA Grapalat" w:hAnsi="GHEA Grapalat"/>
                <w:lang w:val="en-US"/>
              </w:rPr>
            </w:pPr>
            <w:r w:rsidRPr="00071C47">
              <w:rPr>
                <w:rFonts w:ascii="GHEA Grapalat" w:hAnsi="GHEA Grapalat"/>
                <w:lang w:val="en-US"/>
              </w:rPr>
              <w:t>1,27</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r>
      <w:tr w:rsidR="002F6B2E" w:rsidRPr="00903EEE" w14:paraId="57473077" w14:textId="77777777" w:rsidTr="001F726C">
        <w:trPr>
          <w:trHeight w:val="806"/>
          <w:jc w:val="center"/>
        </w:trPr>
        <w:tc>
          <w:tcPr>
            <w:tcW w:w="7059" w:type="dxa"/>
            <w:tcBorders>
              <w:top w:val="single" w:sz="4" w:space="0" w:color="auto"/>
            </w:tcBorders>
            <w:vAlign w:val="center"/>
          </w:tcPr>
          <w:p w14:paraId="3F8CC735" w14:textId="77777777" w:rsidR="002F6B2E" w:rsidRPr="00071C47" w:rsidRDefault="002F6B2E" w:rsidP="00F60667">
            <w:pPr>
              <w:spacing w:line="276" w:lineRule="auto"/>
              <w:rPr>
                <w:rFonts w:ascii="GHEA Grapalat" w:hAnsi="GHEA Grapalat"/>
              </w:rPr>
            </w:pPr>
            <w:r w:rsidRPr="00071C47">
              <w:rPr>
                <w:rFonts w:ascii="GHEA Grapalat" w:hAnsi="GHEA Grapalat"/>
              </w:rPr>
              <w:t>4</w:t>
            </w:r>
            <w:r w:rsidRPr="00191D2F">
              <w:rPr>
                <w:rFonts w:ascii="GHEA Grapalat" w:hAnsi="GHEA Grapalat"/>
              </w:rPr>
              <w:t>.</w:t>
            </w:r>
            <w:r w:rsidRPr="00071C47">
              <w:rPr>
                <w:rFonts w:ascii="GHEA Grapalat" w:hAnsi="GHEA Grapalat"/>
              </w:rPr>
              <w:t xml:space="preserve"> </w:t>
            </w:r>
            <w:r w:rsidRPr="00071C47">
              <w:rPr>
                <w:rFonts w:ascii="GHEA Grapalat" w:hAnsi="GHEA Grapalat"/>
                <w:lang w:val="en-US"/>
              </w:rPr>
              <w:t>Գլոցվածքային</w:t>
            </w:r>
            <w:r w:rsidRPr="00071C47">
              <w:rPr>
                <w:rFonts w:ascii="GHEA Grapalat" w:hAnsi="GHEA Grapalat"/>
              </w:rPr>
              <w:t xml:space="preserve"> </w:t>
            </w:r>
            <w:r w:rsidRPr="00071C47">
              <w:rPr>
                <w:rFonts w:ascii="GHEA Grapalat" w:hAnsi="GHEA Grapalat"/>
                <w:lang w:val="en-US"/>
              </w:rPr>
              <w:t>պողպատի</w:t>
            </w:r>
            <w:r w:rsidRPr="00071C47">
              <w:rPr>
                <w:rFonts w:ascii="GHEA Grapalat" w:hAnsi="GHEA Grapalat"/>
              </w:rPr>
              <w:t xml:space="preserve">, </w:t>
            </w:r>
            <w:r w:rsidRPr="00071C47">
              <w:rPr>
                <w:rFonts w:ascii="GHEA Grapalat" w:hAnsi="GHEA Grapalat"/>
                <w:lang w:val="en-US"/>
              </w:rPr>
              <w:t>պողպատե</w:t>
            </w:r>
            <w:r w:rsidRPr="00071C47">
              <w:rPr>
                <w:rFonts w:ascii="GHEA Grapalat" w:hAnsi="GHEA Grapalat"/>
              </w:rPr>
              <w:t xml:space="preserve"> </w:t>
            </w:r>
            <w:r w:rsidRPr="00071C47">
              <w:rPr>
                <w:rFonts w:ascii="GHEA Grapalat" w:hAnsi="GHEA Grapalat"/>
                <w:lang w:val="en-US"/>
              </w:rPr>
              <w:t>ձուլվածքների</w:t>
            </w:r>
            <w:r w:rsidRPr="00071C47">
              <w:rPr>
                <w:rFonts w:ascii="GHEA Grapalat" w:hAnsi="GHEA Grapalat"/>
              </w:rPr>
              <w:t xml:space="preserve"> </w:t>
            </w:r>
            <w:r w:rsidRPr="00071C47">
              <w:rPr>
                <w:rFonts w:ascii="GHEA Grapalat" w:hAnsi="GHEA Grapalat"/>
                <w:lang w:val="en-US"/>
              </w:rPr>
              <w:t>սահքի</w:t>
            </w:r>
            <w:r w:rsidRPr="00071C47">
              <w:rPr>
                <w:rFonts w:ascii="GHEA Grapalat" w:hAnsi="GHEA Grapalat"/>
              </w:rPr>
              <w:t xml:space="preserve"> </w:t>
            </w:r>
            <w:r w:rsidRPr="00071C47">
              <w:rPr>
                <w:rFonts w:ascii="GHEA Grapalat" w:hAnsi="GHEA Grapalat"/>
                <w:lang w:val="en-US"/>
              </w:rPr>
              <w:t>մոդուլ</w:t>
            </w:r>
            <w:r w:rsidRPr="00071C47">
              <w:rPr>
                <w:rFonts w:ascii="GHEA Grapalat" w:hAnsi="GHEA Grapalat"/>
              </w:rPr>
              <w:t xml:space="preserve">, </w:t>
            </w:r>
            <w:r w:rsidRPr="002C4524">
              <w:rPr>
                <w:rFonts w:ascii="GHEA Grapalat" w:hAnsi="GHEA Grapalat" w:cs="Times New Roman"/>
                <w:i/>
                <w:sz w:val="24"/>
                <w:szCs w:val="26"/>
                <w:lang w:val="en-US"/>
              </w:rPr>
              <w:t>G</w:t>
            </w:r>
            <w:r w:rsidRPr="00071C47">
              <w:rPr>
                <w:rFonts w:ascii="GHEA Grapalat" w:hAnsi="GHEA Grapalat"/>
              </w:rPr>
              <w:t xml:space="preserve">, </w:t>
            </w:r>
            <w:r w:rsidRPr="00071C47">
              <w:rPr>
                <w:rFonts w:ascii="GHEA Grapalat" w:hAnsi="GHEA Grapalat"/>
                <w:lang w:val="en-US"/>
              </w:rPr>
              <w:t>Ն</w:t>
            </w:r>
            <w:r w:rsidRPr="00071C47">
              <w:rPr>
                <w:rFonts w:ascii="GHEA Grapalat" w:hAnsi="GHEA Grapalat"/>
              </w:rPr>
              <w:t>/</w:t>
            </w:r>
            <w:r w:rsidRPr="00071C47">
              <w:rPr>
                <w:rFonts w:ascii="GHEA Grapalat" w:hAnsi="GHEA Grapalat"/>
                <w:lang w:val="en-US"/>
              </w:rPr>
              <w:t>մմ</w:t>
            </w:r>
            <w:r w:rsidRPr="00071C47">
              <w:rPr>
                <w:rFonts w:ascii="GHEA Grapalat" w:hAnsi="GHEA Grapalat"/>
                <w:vertAlign w:val="superscript"/>
              </w:rPr>
              <w:t>2</w:t>
            </w:r>
          </w:p>
        </w:tc>
        <w:tc>
          <w:tcPr>
            <w:tcW w:w="2274" w:type="dxa"/>
            <w:tcBorders>
              <w:top w:val="single" w:sz="4" w:space="0" w:color="auto"/>
            </w:tcBorders>
            <w:vAlign w:val="center"/>
          </w:tcPr>
          <w:p w14:paraId="16C323F5" w14:textId="77777777" w:rsidR="002F6B2E" w:rsidRPr="00191D2F" w:rsidRDefault="002F6B2E" w:rsidP="00F60667">
            <w:pPr>
              <w:spacing w:line="276" w:lineRule="auto"/>
              <w:jc w:val="center"/>
              <w:rPr>
                <w:rFonts w:ascii="GHEA Grapalat" w:hAnsi="GHEA Grapalat"/>
              </w:rPr>
            </w:pPr>
            <w:r w:rsidRPr="00191D2F">
              <w:rPr>
                <w:rFonts w:ascii="GHEA Grapalat" w:hAnsi="GHEA Grapalat"/>
              </w:rPr>
              <w:t>0,79</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5</w:t>
            </w:r>
          </w:p>
        </w:tc>
      </w:tr>
      <w:tr w:rsidR="002F6B2E" w:rsidRPr="00903EEE" w14:paraId="0CB8A38F" w14:textId="77777777" w:rsidTr="001F726C">
        <w:trPr>
          <w:trHeight w:val="842"/>
          <w:jc w:val="center"/>
        </w:trPr>
        <w:tc>
          <w:tcPr>
            <w:tcW w:w="7059" w:type="dxa"/>
            <w:vAlign w:val="center"/>
          </w:tcPr>
          <w:p w14:paraId="611B237D" w14:textId="77777777" w:rsidR="002F6B2E" w:rsidRPr="00071C47" w:rsidRDefault="002F6B2E" w:rsidP="00F60667">
            <w:pPr>
              <w:spacing w:line="276" w:lineRule="auto"/>
              <w:rPr>
                <w:rFonts w:ascii="GHEA Grapalat" w:hAnsi="GHEA Grapalat"/>
              </w:rPr>
            </w:pPr>
            <w:r w:rsidRPr="00071C47">
              <w:rPr>
                <w:rFonts w:ascii="GHEA Grapalat" w:hAnsi="GHEA Grapalat"/>
              </w:rPr>
              <w:t>5</w:t>
            </w:r>
            <w:r w:rsidRPr="00191D2F">
              <w:rPr>
                <w:rFonts w:ascii="GHEA Grapalat" w:hAnsi="GHEA Grapalat"/>
              </w:rPr>
              <w:t>.</w:t>
            </w:r>
            <w:r w:rsidRPr="00071C47">
              <w:rPr>
                <w:rFonts w:ascii="GHEA Grapalat" w:hAnsi="GHEA Grapalat"/>
              </w:rPr>
              <w:t xml:space="preserve"> </w:t>
            </w:r>
            <w:r w:rsidRPr="00071C47">
              <w:rPr>
                <w:rFonts w:ascii="GHEA Grapalat" w:hAnsi="GHEA Grapalat"/>
                <w:lang w:val="en-US"/>
              </w:rPr>
              <w:t>Լայնական</w:t>
            </w:r>
            <w:r w:rsidRPr="00071C47">
              <w:rPr>
                <w:rFonts w:ascii="GHEA Grapalat" w:hAnsi="GHEA Grapalat"/>
              </w:rPr>
              <w:t xml:space="preserve"> </w:t>
            </w:r>
            <w:r w:rsidRPr="00071C47">
              <w:rPr>
                <w:rFonts w:ascii="GHEA Grapalat" w:hAnsi="GHEA Grapalat"/>
                <w:lang w:val="en-US"/>
              </w:rPr>
              <w:t>դեֆորմացիայի</w:t>
            </w:r>
            <w:r w:rsidRPr="00071C47">
              <w:rPr>
                <w:rFonts w:ascii="GHEA Grapalat" w:hAnsi="GHEA Grapalat"/>
              </w:rPr>
              <w:t xml:space="preserve"> </w:t>
            </w:r>
            <w:r w:rsidRPr="00071C47">
              <w:rPr>
                <w:rFonts w:ascii="GHEA Grapalat" w:hAnsi="GHEA Grapalat"/>
                <w:lang w:val="en-US"/>
              </w:rPr>
              <w:t>գործակից</w:t>
            </w:r>
            <w:r w:rsidRPr="00071C47">
              <w:rPr>
                <w:rFonts w:ascii="GHEA Grapalat" w:hAnsi="GHEA Grapalat"/>
              </w:rPr>
              <w:t xml:space="preserve"> (</w:t>
            </w:r>
            <w:r w:rsidRPr="00071C47">
              <w:rPr>
                <w:rFonts w:ascii="GHEA Grapalat" w:hAnsi="GHEA Grapalat"/>
                <w:lang w:val="en-US"/>
              </w:rPr>
              <w:t>Պուասոնի</w:t>
            </w:r>
            <w:r w:rsidRPr="00071C47">
              <w:rPr>
                <w:rFonts w:ascii="GHEA Grapalat" w:hAnsi="GHEA Grapalat"/>
              </w:rPr>
              <w:t>),</w:t>
            </w:r>
            <w:r w:rsidRPr="00071C47">
              <w:rPr>
                <w:rFonts w:ascii="GHEA Grapalat" w:hAnsi="GHEA Grapalat"/>
                <w:color w:val="FF0000"/>
              </w:rPr>
              <w:t xml:space="preserve"> </w:t>
            </w:r>
            <w:r w:rsidRPr="00651917">
              <w:rPr>
                <w:rFonts w:ascii="GHEA Grapalat" w:hAnsi="GHEA Grapalat" w:cs="Times New Roman"/>
                <w:i/>
                <w:sz w:val="26"/>
                <w:szCs w:val="26"/>
              </w:rPr>
              <w:t>ν</w:t>
            </w:r>
          </w:p>
        </w:tc>
        <w:tc>
          <w:tcPr>
            <w:tcW w:w="2274" w:type="dxa"/>
            <w:vAlign w:val="center"/>
          </w:tcPr>
          <w:p w14:paraId="692D5F94" w14:textId="77777777" w:rsidR="002F6B2E" w:rsidRPr="00191D2F" w:rsidRDefault="002F6B2E" w:rsidP="00F60667">
            <w:pPr>
              <w:spacing w:line="276" w:lineRule="auto"/>
              <w:jc w:val="center"/>
              <w:rPr>
                <w:rFonts w:ascii="GHEA Grapalat" w:hAnsi="GHEA Grapalat"/>
              </w:rPr>
            </w:pPr>
            <w:r w:rsidRPr="00191D2F">
              <w:rPr>
                <w:rFonts w:ascii="GHEA Grapalat" w:hAnsi="GHEA Grapalat"/>
              </w:rPr>
              <w:t>0,3</w:t>
            </w:r>
          </w:p>
        </w:tc>
      </w:tr>
      <w:tr w:rsidR="002F6B2E" w:rsidRPr="00071C47" w14:paraId="734A8D29" w14:textId="77777777" w:rsidTr="00881761">
        <w:trPr>
          <w:trHeight w:val="808"/>
          <w:jc w:val="center"/>
        </w:trPr>
        <w:tc>
          <w:tcPr>
            <w:tcW w:w="9333" w:type="dxa"/>
            <w:gridSpan w:val="2"/>
            <w:vAlign w:val="center"/>
          </w:tcPr>
          <w:p w14:paraId="226762EB" w14:textId="77777777" w:rsidR="002F6B2E" w:rsidRPr="00071C47" w:rsidRDefault="002F6B2E" w:rsidP="005E61BF">
            <w:pPr>
              <w:pStyle w:val="ListParagraph"/>
              <w:numPr>
                <w:ilvl w:val="0"/>
                <w:numId w:val="38"/>
              </w:numPr>
              <w:spacing w:line="276" w:lineRule="auto"/>
              <w:ind w:left="322" w:hanging="283"/>
              <w:jc w:val="both"/>
              <w:rPr>
                <w:rFonts w:ascii="GHEA Grapalat" w:hAnsi="GHEA Grapalat"/>
                <w:color w:val="FF0000"/>
                <w:sz w:val="20"/>
              </w:rPr>
            </w:pPr>
            <w:r w:rsidRPr="00071C47">
              <w:rPr>
                <w:rFonts w:ascii="GHEA Grapalat" w:hAnsi="GHEA Grapalat" w:cs="Sylfaen"/>
                <w:sz w:val="20"/>
                <w:lang w:val="en-US"/>
              </w:rPr>
              <w:t>Ա</w:t>
            </w:r>
            <w:r w:rsidRPr="00071C47">
              <w:rPr>
                <w:rFonts w:ascii="GHEA Grapalat" w:hAnsi="GHEA Grapalat"/>
                <w:sz w:val="20"/>
                <w:lang w:val="en-US"/>
              </w:rPr>
              <w:t>ռաձգականության</w:t>
            </w:r>
            <w:r w:rsidRPr="00071C47">
              <w:rPr>
                <w:rFonts w:ascii="GHEA Grapalat" w:hAnsi="GHEA Grapalat"/>
                <w:sz w:val="20"/>
              </w:rPr>
              <w:t xml:space="preserve"> </w:t>
            </w:r>
            <w:r w:rsidRPr="00071C47">
              <w:rPr>
                <w:rFonts w:ascii="GHEA Grapalat" w:hAnsi="GHEA Grapalat"/>
                <w:sz w:val="20"/>
                <w:lang w:val="en-US"/>
              </w:rPr>
              <w:t>մոդուլի</w:t>
            </w:r>
            <w:r w:rsidRPr="00071C47">
              <w:rPr>
                <w:rFonts w:ascii="GHEA Grapalat" w:hAnsi="GHEA Grapalat"/>
                <w:sz w:val="20"/>
              </w:rPr>
              <w:t xml:space="preserve"> </w:t>
            </w:r>
            <w:r w:rsidRPr="00071C47">
              <w:rPr>
                <w:rFonts w:ascii="GHEA Grapalat" w:hAnsi="GHEA Grapalat"/>
                <w:sz w:val="20"/>
                <w:lang w:val="en-US"/>
              </w:rPr>
              <w:t>արժեքները</w:t>
            </w:r>
            <w:r w:rsidRPr="00071C47">
              <w:rPr>
                <w:rFonts w:ascii="GHEA Grapalat" w:hAnsi="GHEA Grapalat"/>
                <w:sz w:val="20"/>
              </w:rPr>
              <w:t xml:space="preserve"> </w:t>
            </w:r>
            <w:r w:rsidRPr="00071C47">
              <w:rPr>
                <w:rFonts w:ascii="GHEA Grapalat" w:hAnsi="GHEA Grapalat"/>
                <w:sz w:val="20"/>
                <w:lang w:val="en-US"/>
              </w:rPr>
              <w:t>ներկայացված</w:t>
            </w:r>
            <w:r w:rsidRPr="00071C47">
              <w:rPr>
                <w:rFonts w:ascii="GHEA Grapalat" w:hAnsi="GHEA Grapalat"/>
                <w:sz w:val="20"/>
              </w:rPr>
              <w:t xml:space="preserve"> </w:t>
            </w:r>
            <w:r w:rsidRPr="00071C47">
              <w:rPr>
                <w:rFonts w:ascii="GHEA Grapalat" w:hAnsi="GHEA Grapalat"/>
                <w:sz w:val="20"/>
                <w:lang w:val="en-US"/>
              </w:rPr>
              <w:t>են</w:t>
            </w:r>
            <w:r w:rsidRPr="00071C47">
              <w:rPr>
                <w:rFonts w:ascii="GHEA Grapalat" w:hAnsi="GHEA Grapalat"/>
                <w:color w:val="FF0000"/>
                <w:sz w:val="20"/>
              </w:rPr>
              <w:t xml:space="preserve"> </w:t>
            </w:r>
            <w:r w:rsidRPr="00071C47">
              <w:rPr>
                <w:rFonts w:ascii="GHEA Grapalat" w:hAnsi="GHEA Grapalat"/>
                <w:sz w:val="20"/>
                <w:lang w:val="en-US"/>
              </w:rPr>
              <w:t>ոչ</w:t>
            </w:r>
            <w:r w:rsidRPr="00071C47">
              <w:rPr>
                <w:rFonts w:ascii="GHEA Grapalat" w:hAnsi="GHEA Grapalat"/>
                <w:sz w:val="20"/>
              </w:rPr>
              <w:t xml:space="preserve"> </w:t>
            </w:r>
            <w:r w:rsidRPr="00071C47">
              <w:rPr>
                <w:rFonts w:ascii="GHEA Grapalat" w:hAnsi="GHEA Grapalat"/>
                <w:sz w:val="20"/>
                <w:lang w:val="en-US"/>
              </w:rPr>
              <w:t>պակաս</w:t>
            </w:r>
            <w:r w:rsidRPr="000A7DAE">
              <w:rPr>
                <w:rFonts w:ascii="GHEA Grapalat" w:hAnsi="GHEA Grapalat"/>
                <w:sz w:val="20"/>
              </w:rPr>
              <w:t>,</w:t>
            </w:r>
            <w:r w:rsidRPr="00071C47">
              <w:rPr>
                <w:rFonts w:ascii="GHEA Grapalat" w:hAnsi="GHEA Grapalat"/>
                <w:sz w:val="20"/>
              </w:rPr>
              <w:t xml:space="preserve"> </w:t>
            </w:r>
            <w:r w:rsidRPr="00071C47">
              <w:rPr>
                <w:rFonts w:ascii="GHEA Grapalat" w:hAnsi="GHEA Grapalat"/>
                <w:sz w:val="20"/>
                <w:lang w:val="en-US"/>
              </w:rPr>
              <w:t>քան</w:t>
            </w:r>
            <w:r w:rsidRPr="00071C47">
              <w:rPr>
                <w:rFonts w:ascii="GHEA Grapalat" w:hAnsi="GHEA Grapalat"/>
                <w:sz w:val="20"/>
              </w:rPr>
              <w:t xml:space="preserve"> </w:t>
            </w:r>
            <w:r w:rsidRPr="00071C47">
              <w:rPr>
                <w:rFonts w:ascii="GHEA Grapalat" w:hAnsi="GHEA Grapalat"/>
                <w:sz w:val="20"/>
                <w:lang w:val="en-US"/>
              </w:rPr>
              <w:t>ամբողջ</w:t>
            </w:r>
            <w:r w:rsidRPr="00071C47">
              <w:rPr>
                <w:rFonts w:ascii="GHEA Grapalat" w:hAnsi="GHEA Grapalat"/>
                <w:sz w:val="20"/>
              </w:rPr>
              <w:t xml:space="preserve"> </w:t>
            </w:r>
            <w:r w:rsidRPr="00071C47">
              <w:rPr>
                <w:rFonts w:ascii="GHEA Grapalat" w:hAnsi="GHEA Grapalat"/>
                <w:sz w:val="20"/>
                <w:lang w:val="en-US"/>
              </w:rPr>
              <w:t>ճոպանի</w:t>
            </w:r>
            <w:r w:rsidRPr="00071C47">
              <w:rPr>
                <w:rFonts w:ascii="GHEA Grapalat" w:hAnsi="GHEA Grapalat"/>
                <w:sz w:val="20"/>
              </w:rPr>
              <w:t xml:space="preserve"> </w:t>
            </w:r>
            <w:r w:rsidRPr="00071C47">
              <w:rPr>
                <w:rFonts w:ascii="GHEA Grapalat" w:hAnsi="GHEA Grapalat"/>
                <w:sz w:val="20"/>
                <w:lang w:val="en-US"/>
              </w:rPr>
              <w:t>խզող</w:t>
            </w:r>
            <w:r w:rsidRPr="00071C47">
              <w:rPr>
                <w:rFonts w:ascii="GHEA Grapalat" w:hAnsi="GHEA Grapalat"/>
                <w:sz w:val="20"/>
              </w:rPr>
              <w:t xml:space="preserve"> </w:t>
            </w:r>
            <w:r w:rsidRPr="00071C47">
              <w:rPr>
                <w:rFonts w:ascii="GHEA Grapalat" w:hAnsi="GHEA Grapalat"/>
                <w:sz w:val="20"/>
                <w:lang w:val="en-US"/>
              </w:rPr>
              <w:t>ճիգի</w:t>
            </w:r>
            <w:r w:rsidRPr="00071C47">
              <w:rPr>
                <w:rFonts w:ascii="GHEA Grapalat" w:hAnsi="GHEA Grapalat"/>
                <w:sz w:val="20"/>
              </w:rPr>
              <w:t xml:space="preserve"> 60 %-</w:t>
            </w:r>
            <w:r w:rsidRPr="00071C47">
              <w:rPr>
                <w:rFonts w:ascii="GHEA Grapalat" w:hAnsi="GHEA Grapalat"/>
                <w:sz w:val="20"/>
                <w:lang w:val="en-US"/>
              </w:rPr>
              <w:t>ի</w:t>
            </w:r>
            <w:r w:rsidRPr="00071C47">
              <w:rPr>
                <w:rFonts w:ascii="GHEA Grapalat" w:hAnsi="GHEA Grapalat"/>
                <w:sz w:val="20"/>
              </w:rPr>
              <w:t xml:space="preserve"> </w:t>
            </w:r>
            <w:r w:rsidRPr="00071C47">
              <w:rPr>
                <w:rFonts w:ascii="GHEA Grapalat" w:hAnsi="GHEA Grapalat"/>
                <w:sz w:val="20"/>
                <w:lang w:val="en-US"/>
              </w:rPr>
              <w:t>չափով</w:t>
            </w:r>
            <w:r w:rsidRPr="00071C47">
              <w:rPr>
                <w:rFonts w:ascii="GHEA Grapalat" w:hAnsi="GHEA Grapalat"/>
                <w:sz w:val="20"/>
              </w:rPr>
              <w:t xml:space="preserve"> </w:t>
            </w:r>
            <w:r w:rsidRPr="00071C47">
              <w:rPr>
                <w:rFonts w:ascii="GHEA Grapalat" w:hAnsi="GHEA Grapalat"/>
                <w:sz w:val="20"/>
                <w:lang w:val="en-US"/>
              </w:rPr>
              <w:t>նախապես</w:t>
            </w:r>
            <w:r w:rsidRPr="00071C47">
              <w:rPr>
                <w:rFonts w:ascii="GHEA Grapalat" w:hAnsi="GHEA Grapalat"/>
                <w:sz w:val="20"/>
              </w:rPr>
              <w:t xml:space="preserve"> </w:t>
            </w:r>
            <w:r w:rsidRPr="00071C47">
              <w:rPr>
                <w:rFonts w:ascii="GHEA Grapalat" w:hAnsi="GHEA Grapalat"/>
                <w:sz w:val="20"/>
                <w:lang w:val="en-US"/>
              </w:rPr>
              <w:t>ձգված</w:t>
            </w:r>
            <w:r w:rsidRPr="00071C47">
              <w:rPr>
                <w:rFonts w:ascii="GHEA Grapalat" w:hAnsi="GHEA Grapalat"/>
                <w:sz w:val="20"/>
              </w:rPr>
              <w:t xml:space="preserve"> </w:t>
            </w:r>
            <w:r w:rsidRPr="00071C47">
              <w:rPr>
                <w:rFonts w:ascii="GHEA Grapalat" w:hAnsi="GHEA Grapalat"/>
                <w:sz w:val="20"/>
                <w:lang w:val="en-US"/>
              </w:rPr>
              <w:t>ճիգով</w:t>
            </w:r>
            <w:r w:rsidRPr="00071C47">
              <w:rPr>
                <w:rFonts w:ascii="GHEA Grapalat" w:hAnsi="GHEA Grapalat"/>
                <w:sz w:val="20"/>
              </w:rPr>
              <w:t xml:space="preserve"> </w:t>
            </w:r>
            <w:r w:rsidRPr="00071C47">
              <w:rPr>
                <w:rFonts w:ascii="GHEA Grapalat" w:hAnsi="GHEA Grapalat"/>
                <w:sz w:val="20"/>
                <w:lang w:val="en-US"/>
              </w:rPr>
              <w:t>ճոպանների</w:t>
            </w:r>
            <w:r w:rsidRPr="00071C47">
              <w:rPr>
                <w:rFonts w:ascii="GHEA Grapalat" w:hAnsi="GHEA Grapalat"/>
                <w:sz w:val="20"/>
              </w:rPr>
              <w:t xml:space="preserve"> </w:t>
            </w:r>
            <w:r w:rsidRPr="00071C47">
              <w:rPr>
                <w:rFonts w:ascii="GHEA Grapalat" w:hAnsi="GHEA Grapalat"/>
                <w:sz w:val="20"/>
                <w:lang w:val="en-US"/>
              </w:rPr>
              <w:t>համար</w:t>
            </w:r>
            <w:r w:rsidRPr="00071C47">
              <w:rPr>
                <w:rFonts w:ascii="GHEA Grapalat" w:hAnsi="GHEA Grapalat"/>
                <w:sz w:val="20"/>
              </w:rPr>
              <w:t>:</w:t>
            </w:r>
          </w:p>
        </w:tc>
      </w:tr>
    </w:tbl>
    <w:p w14:paraId="0E165C27" w14:textId="77777777" w:rsidR="002F6B2E" w:rsidRPr="00071C47" w:rsidRDefault="002F6B2E" w:rsidP="002F6B2E">
      <w:pPr>
        <w:rPr>
          <w:rFonts w:ascii="Sylfaen" w:hAnsi="Sylfaen"/>
          <w:b/>
          <w:bCs/>
          <w:sz w:val="28"/>
        </w:rPr>
      </w:pPr>
      <w:r w:rsidRPr="00071C47">
        <w:rPr>
          <w:rFonts w:ascii="Sylfaen" w:hAnsi="Sylfaen"/>
          <w:b/>
          <w:bCs/>
          <w:sz w:val="28"/>
        </w:rPr>
        <w:br w:type="page"/>
      </w:r>
    </w:p>
    <w:p w14:paraId="0AD9FA32" w14:textId="77777777" w:rsidR="002F6B2E" w:rsidRPr="00570F08" w:rsidRDefault="002F6B2E" w:rsidP="002F6B2E">
      <w:pPr>
        <w:shd w:val="clear" w:color="auto" w:fill="FFFFFF"/>
        <w:spacing w:after="0" w:line="240" w:lineRule="auto"/>
        <w:jc w:val="both"/>
        <w:rPr>
          <w:rFonts w:ascii="GHEA Grapalat" w:hAnsi="GHEA Grapalat"/>
          <w:b/>
        </w:rPr>
      </w:pPr>
    </w:p>
    <w:p w14:paraId="67600237" w14:textId="77777777" w:rsidR="002F6B2E" w:rsidRPr="00570F08" w:rsidRDefault="002F6B2E" w:rsidP="001F726C">
      <w:pPr>
        <w:shd w:val="clear" w:color="auto" w:fill="FFFFFF"/>
        <w:spacing w:after="120"/>
        <w:ind w:left="142"/>
        <w:jc w:val="both"/>
        <w:rPr>
          <w:rFonts w:ascii="GHEA Grapalat" w:hAnsi="GHEA Grapalat"/>
          <w:b/>
        </w:rPr>
      </w:pPr>
      <w:r w:rsidRPr="0083612E">
        <w:rPr>
          <w:rFonts w:ascii="GHEA Grapalat" w:hAnsi="GHEA Grapalat"/>
          <w:b/>
          <w:lang w:val="en-US"/>
        </w:rPr>
        <w:t>Աղյուսակ</w:t>
      </w:r>
      <w:r w:rsidRPr="0083612E">
        <w:rPr>
          <w:rFonts w:ascii="GHEA Grapalat" w:hAnsi="GHEA Grapalat"/>
          <w:b/>
        </w:rPr>
        <w:t xml:space="preserve"> 2</w:t>
      </w:r>
      <w:r w:rsidR="0083612E" w:rsidRPr="0083612E">
        <w:rPr>
          <w:rFonts w:ascii="GHEA Grapalat" w:hAnsi="GHEA Grapalat"/>
          <w:b/>
          <w:lang w:val="en-US"/>
        </w:rPr>
        <w:t xml:space="preserve">. </w:t>
      </w:r>
      <w:r w:rsidRPr="0083612E">
        <w:rPr>
          <w:rFonts w:ascii="GHEA Grapalat" w:hAnsi="GHEA Grapalat"/>
          <w:b/>
        </w:rPr>
        <w:t xml:space="preserve"> </w:t>
      </w:r>
      <w:r w:rsidRPr="0083612E">
        <w:rPr>
          <w:rFonts w:ascii="GHEA Grapalat" w:hAnsi="GHEA Grapalat"/>
          <w:b/>
          <w:lang w:val="en-US"/>
        </w:rPr>
        <w:t>Հաղորդալարերի</w:t>
      </w:r>
      <w:r w:rsidRPr="0083612E">
        <w:rPr>
          <w:rFonts w:ascii="GHEA Grapalat" w:hAnsi="GHEA Grapalat"/>
          <w:b/>
        </w:rPr>
        <w:t xml:space="preserve"> </w:t>
      </w:r>
      <w:r w:rsidRPr="0083612E">
        <w:rPr>
          <w:rFonts w:ascii="GHEA Grapalat" w:hAnsi="GHEA Grapalat"/>
          <w:b/>
          <w:lang w:val="en-US"/>
        </w:rPr>
        <w:t>և</w:t>
      </w:r>
      <w:r w:rsidRPr="0083612E">
        <w:rPr>
          <w:rFonts w:ascii="GHEA Grapalat" w:hAnsi="GHEA Grapalat"/>
          <w:b/>
        </w:rPr>
        <w:t xml:space="preserve"> </w:t>
      </w:r>
      <w:r w:rsidRPr="0083612E">
        <w:rPr>
          <w:rFonts w:ascii="GHEA Grapalat" w:hAnsi="GHEA Grapalat"/>
          <w:b/>
          <w:lang w:val="en-US"/>
        </w:rPr>
        <w:t>մետաղալարերի</w:t>
      </w:r>
      <w:r w:rsidRPr="0083612E">
        <w:rPr>
          <w:rFonts w:ascii="GHEA Grapalat" w:hAnsi="GHEA Grapalat"/>
          <w:b/>
        </w:rPr>
        <w:t xml:space="preserve"> ֆիզիկական բնութագրերը</w:t>
      </w:r>
    </w:p>
    <w:tbl>
      <w:tblPr>
        <w:tblStyle w:val="TableGrid"/>
        <w:tblW w:w="0" w:type="auto"/>
        <w:jc w:val="center"/>
        <w:tblLook w:val="04A0" w:firstRow="1" w:lastRow="0" w:firstColumn="1" w:lastColumn="0" w:noHBand="0" w:noVBand="1"/>
      </w:tblPr>
      <w:tblGrid>
        <w:gridCol w:w="3941"/>
        <w:gridCol w:w="1984"/>
        <w:gridCol w:w="1559"/>
        <w:gridCol w:w="1849"/>
      </w:tblGrid>
      <w:tr w:rsidR="002F6B2E" w:rsidRPr="00803D61" w14:paraId="459E6068" w14:textId="77777777" w:rsidTr="001F726C">
        <w:trPr>
          <w:trHeight w:val="1665"/>
          <w:jc w:val="center"/>
        </w:trPr>
        <w:tc>
          <w:tcPr>
            <w:tcW w:w="3941" w:type="dxa"/>
            <w:vAlign w:val="center"/>
          </w:tcPr>
          <w:p w14:paraId="6941DEB4" w14:textId="77777777" w:rsidR="002F6B2E" w:rsidRPr="00071C47" w:rsidRDefault="002F6B2E" w:rsidP="00F60667">
            <w:pPr>
              <w:spacing w:before="120" w:after="120" w:line="276" w:lineRule="auto"/>
              <w:jc w:val="center"/>
              <w:rPr>
                <w:rFonts w:ascii="GHEA Grapalat" w:hAnsi="GHEA Grapalat"/>
                <w:lang w:val="en-US"/>
              </w:rPr>
            </w:pPr>
            <w:r w:rsidRPr="00071C47">
              <w:rPr>
                <w:rFonts w:ascii="GHEA Grapalat" w:hAnsi="GHEA Grapalat"/>
                <w:lang w:val="en-US"/>
              </w:rPr>
              <w:t>Նյութերի անվանումները</w:t>
            </w:r>
          </w:p>
        </w:tc>
        <w:tc>
          <w:tcPr>
            <w:tcW w:w="1984" w:type="dxa"/>
            <w:vAlign w:val="center"/>
          </w:tcPr>
          <w:p w14:paraId="1F09A0B8" w14:textId="77777777" w:rsidR="002F6B2E" w:rsidRPr="00071C47" w:rsidRDefault="002F6B2E" w:rsidP="00F60667">
            <w:pPr>
              <w:spacing w:before="120" w:after="120" w:line="276" w:lineRule="auto"/>
              <w:jc w:val="center"/>
              <w:rPr>
                <w:rFonts w:ascii="GHEA Grapalat" w:hAnsi="GHEA Grapalat"/>
                <w:lang w:val="en-US"/>
              </w:rPr>
            </w:pPr>
            <w:r w:rsidRPr="00071C47">
              <w:rPr>
                <w:rFonts w:ascii="GHEA Grapalat" w:hAnsi="GHEA Grapalat"/>
                <w:lang w:val="en-US"/>
              </w:rPr>
              <w:t>Մակնիշը և անվանական հատվածքը,</w:t>
            </w:r>
          </w:p>
          <w:p w14:paraId="4F6779F3" w14:textId="77777777" w:rsidR="002F6B2E" w:rsidRPr="00071C47" w:rsidRDefault="002F6B2E" w:rsidP="00F60667">
            <w:pPr>
              <w:spacing w:before="120" w:after="120" w:line="276" w:lineRule="auto"/>
              <w:jc w:val="center"/>
              <w:rPr>
                <w:rFonts w:ascii="GHEA Grapalat" w:hAnsi="GHEA Grapalat"/>
                <w:lang w:val="en-US"/>
              </w:rPr>
            </w:pPr>
            <w:r w:rsidRPr="00071C47">
              <w:rPr>
                <w:rFonts w:ascii="GHEA Grapalat" w:hAnsi="GHEA Grapalat"/>
                <w:lang w:val="en-US"/>
              </w:rPr>
              <w:t>մմ</w:t>
            </w:r>
            <w:r w:rsidRPr="00071C47">
              <w:rPr>
                <w:rFonts w:ascii="GHEA Grapalat" w:hAnsi="GHEA Grapalat"/>
                <w:vertAlign w:val="superscript"/>
                <w:lang w:val="en-US"/>
              </w:rPr>
              <w:t>2</w:t>
            </w:r>
          </w:p>
        </w:tc>
        <w:tc>
          <w:tcPr>
            <w:tcW w:w="1559" w:type="dxa"/>
            <w:vAlign w:val="center"/>
          </w:tcPr>
          <w:p w14:paraId="4FBE4794" w14:textId="77777777" w:rsidR="002F6B2E" w:rsidRPr="00071C47" w:rsidRDefault="002F6B2E" w:rsidP="00F60667">
            <w:pPr>
              <w:spacing w:before="120" w:after="120" w:line="276" w:lineRule="auto"/>
              <w:jc w:val="center"/>
              <w:rPr>
                <w:rFonts w:ascii="GHEA Grapalat" w:hAnsi="GHEA Grapalat"/>
                <w:lang w:val="en-US"/>
              </w:rPr>
            </w:pPr>
            <w:r w:rsidRPr="00071C47">
              <w:rPr>
                <w:rFonts w:ascii="GHEA Grapalat" w:hAnsi="GHEA Grapalat"/>
                <w:lang w:val="en-US"/>
              </w:rPr>
              <w:t>Առաձգա-կանության մոդուլ,</w:t>
            </w:r>
          </w:p>
          <w:p w14:paraId="51CCCC9C" w14:textId="77777777" w:rsidR="002F6B2E" w:rsidRPr="00071C47" w:rsidRDefault="002F6B2E" w:rsidP="00F60667">
            <w:pPr>
              <w:spacing w:before="120" w:after="120" w:line="276" w:lineRule="auto"/>
              <w:jc w:val="center"/>
              <w:rPr>
                <w:rFonts w:ascii="GHEA Grapalat" w:hAnsi="GHEA Grapalat"/>
                <w:lang w:val="en-US"/>
              </w:rPr>
            </w:pPr>
            <w:r w:rsidRPr="00071C47">
              <w:rPr>
                <w:rFonts w:ascii="GHEA Grapalat" w:hAnsi="GHEA Grapalat" w:cs="Times New Roman"/>
                <w:i/>
                <w:sz w:val="24"/>
                <w:szCs w:val="26"/>
                <w:lang w:val="en-US"/>
              </w:rPr>
              <w:t>E</w:t>
            </w:r>
            <w:r w:rsidRPr="00071C47">
              <w:rPr>
                <w:rFonts w:ascii="GHEA Grapalat" w:hAnsi="GHEA Grapalat"/>
                <w:lang w:val="en-US"/>
              </w:rPr>
              <w:t>, Ն/մմ</w:t>
            </w:r>
            <w:r w:rsidRPr="00071C47">
              <w:rPr>
                <w:rFonts w:ascii="GHEA Grapalat" w:hAnsi="GHEA Grapalat"/>
                <w:vertAlign w:val="superscript"/>
                <w:lang w:val="en-US"/>
              </w:rPr>
              <w:t>2</w:t>
            </w:r>
          </w:p>
        </w:tc>
        <w:tc>
          <w:tcPr>
            <w:tcW w:w="1849" w:type="dxa"/>
            <w:vAlign w:val="center"/>
          </w:tcPr>
          <w:p w14:paraId="38D26054" w14:textId="77777777" w:rsidR="002F6B2E" w:rsidRPr="00071C47" w:rsidRDefault="002F6B2E" w:rsidP="00F60667">
            <w:pPr>
              <w:spacing w:before="120" w:after="120" w:line="276" w:lineRule="auto"/>
              <w:jc w:val="center"/>
              <w:rPr>
                <w:rFonts w:ascii="GHEA Grapalat" w:hAnsi="GHEA Grapalat"/>
                <w:lang w:val="en-US"/>
              </w:rPr>
            </w:pPr>
            <w:r w:rsidRPr="00071C47">
              <w:rPr>
                <w:rFonts w:ascii="GHEA Grapalat" w:hAnsi="GHEA Grapalat"/>
                <w:lang w:val="en-US"/>
              </w:rPr>
              <w:t>Գծային ընդարձակման գործակիցը</w:t>
            </w:r>
          </w:p>
          <w:p w14:paraId="79C64051" w14:textId="77777777" w:rsidR="002F6B2E" w:rsidRPr="00071C47" w:rsidRDefault="002F6B2E" w:rsidP="00F60667">
            <w:pPr>
              <w:spacing w:before="120" w:after="120" w:line="276" w:lineRule="auto"/>
              <w:jc w:val="center"/>
              <w:rPr>
                <w:rFonts w:ascii="GHEA Grapalat" w:hAnsi="GHEA Grapalat"/>
                <w:lang w:val="en-US"/>
              </w:rPr>
            </w:pPr>
            <w:r w:rsidRPr="00071C47">
              <w:rPr>
                <w:rFonts w:ascii="GHEA Grapalat" w:hAnsi="GHEA Grapalat" w:cs="Times New Roman"/>
                <w:i/>
                <w:sz w:val="24"/>
              </w:rPr>
              <w:t>α</w:t>
            </w:r>
            <w:r w:rsidRPr="00071C47">
              <w:rPr>
                <w:rFonts w:ascii="GHEA Grapalat" w:hAnsi="GHEA Grapalat"/>
                <w:lang w:val="en-US"/>
              </w:rPr>
              <w:t>, °C</w:t>
            </w:r>
            <w:r w:rsidRPr="00071C47">
              <w:rPr>
                <w:rFonts w:ascii="GHEA Grapalat" w:hAnsi="GHEA Grapalat"/>
                <w:vertAlign w:val="superscript"/>
                <w:lang w:val="en-US"/>
              </w:rPr>
              <w:t>–1</w:t>
            </w:r>
          </w:p>
        </w:tc>
      </w:tr>
      <w:tr w:rsidR="002F6B2E" w:rsidRPr="009C0A45" w14:paraId="11693015" w14:textId="77777777" w:rsidTr="001F726C">
        <w:trPr>
          <w:trHeight w:val="85"/>
          <w:jc w:val="center"/>
        </w:trPr>
        <w:tc>
          <w:tcPr>
            <w:tcW w:w="3941" w:type="dxa"/>
            <w:vAlign w:val="center"/>
          </w:tcPr>
          <w:p w14:paraId="67E54EB8" w14:textId="77777777" w:rsidR="002F6B2E" w:rsidRPr="00071C47" w:rsidRDefault="002F6B2E" w:rsidP="00F60667">
            <w:pPr>
              <w:jc w:val="center"/>
              <w:rPr>
                <w:rFonts w:ascii="GHEA Grapalat" w:hAnsi="GHEA Grapalat"/>
                <w:i/>
                <w:sz w:val="20"/>
                <w:lang w:val="en-US"/>
              </w:rPr>
            </w:pPr>
            <w:r w:rsidRPr="00071C47">
              <w:rPr>
                <w:rFonts w:ascii="GHEA Grapalat" w:hAnsi="GHEA Grapalat"/>
                <w:i/>
                <w:sz w:val="20"/>
                <w:lang w:val="en-US"/>
              </w:rPr>
              <w:t>1</w:t>
            </w:r>
          </w:p>
        </w:tc>
        <w:tc>
          <w:tcPr>
            <w:tcW w:w="1984" w:type="dxa"/>
            <w:vAlign w:val="center"/>
          </w:tcPr>
          <w:p w14:paraId="6309D9FC" w14:textId="77777777" w:rsidR="002F6B2E" w:rsidRPr="00071C47" w:rsidRDefault="002F6B2E" w:rsidP="00F60667">
            <w:pPr>
              <w:jc w:val="center"/>
              <w:rPr>
                <w:rFonts w:ascii="GHEA Grapalat" w:hAnsi="GHEA Grapalat"/>
                <w:i/>
                <w:sz w:val="20"/>
                <w:lang w:val="en-US"/>
              </w:rPr>
            </w:pPr>
            <w:r w:rsidRPr="00071C47">
              <w:rPr>
                <w:rFonts w:ascii="GHEA Grapalat" w:hAnsi="GHEA Grapalat"/>
                <w:i/>
                <w:sz w:val="20"/>
                <w:lang w:val="en-US"/>
              </w:rPr>
              <w:t>2</w:t>
            </w:r>
          </w:p>
        </w:tc>
        <w:tc>
          <w:tcPr>
            <w:tcW w:w="1559" w:type="dxa"/>
            <w:vAlign w:val="center"/>
          </w:tcPr>
          <w:p w14:paraId="0BFC7D07" w14:textId="77777777" w:rsidR="002F6B2E" w:rsidRPr="00071C47" w:rsidRDefault="002F6B2E" w:rsidP="00F60667">
            <w:pPr>
              <w:jc w:val="center"/>
              <w:rPr>
                <w:rFonts w:ascii="GHEA Grapalat" w:hAnsi="GHEA Grapalat"/>
                <w:i/>
                <w:sz w:val="20"/>
                <w:lang w:val="en-US"/>
              </w:rPr>
            </w:pPr>
            <w:r w:rsidRPr="00071C47">
              <w:rPr>
                <w:rFonts w:ascii="GHEA Grapalat" w:hAnsi="GHEA Grapalat"/>
                <w:i/>
                <w:sz w:val="20"/>
                <w:lang w:val="en-US"/>
              </w:rPr>
              <w:t>3</w:t>
            </w:r>
          </w:p>
        </w:tc>
        <w:tc>
          <w:tcPr>
            <w:tcW w:w="1849" w:type="dxa"/>
            <w:vAlign w:val="center"/>
          </w:tcPr>
          <w:p w14:paraId="70553F45" w14:textId="77777777" w:rsidR="002F6B2E" w:rsidRPr="00071C47" w:rsidRDefault="002F6B2E" w:rsidP="00F60667">
            <w:pPr>
              <w:jc w:val="center"/>
              <w:rPr>
                <w:rFonts w:ascii="GHEA Grapalat" w:hAnsi="GHEA Grapalat"/>
                <w:i/>
                <w:sz w:val="20"/>
                <w:lang w:val="en-US"/>
              </w:rPr>
            </w:pPr>
            <w:r w:rsidRPr="00071C47">
              <w:rPr>
                <w:rFonts w:ascii="GHEA Grapalat" w:hAnsi="GHEA Grapalat"/>
                <w:i/>
                <w:sz w:val="20"/>
                <w:lang w:val="en-US"/>
              </w:rPr>
              <w:t>4</w:t>
            </w:r>
          </w:p>
        </w:tc>
      </w:tr>
      <w:tr w:rsidR="002F6B2E" w:rsidRPr="00903EEE" w14:paraId="72C7BED8" w14:textId="77777777" w:rsidTr="001F726C">
        <w:trPr>
          <w:trHeight w:val="567"/>
          <w:jc w:val="center"/>
        </w:trPr>
        <w:tc>
          <w:tcPr>
            <w:tcW w:w="3941" w:type="dxa"/>
            <w:vAlign w:val="center"/>
          </w:tcPr>
          <w:p w14:paraId="0B664C68" w14:textId="77777777" w:rsidR="002F6B2E" w:rsidRPr="00191D2F" w:rsidRDefault="002F6B2E" w:rsidP="00F60667">
            <w:pPr>
              <w:spacing w:before="160" w:after="160" w:line="276" w:lineRule="auto"/>
              <w:ind w:right="571"/>
              <w:rPr>
                <w:rFonts w:ascii="GHEA Grapalat" w:hAnsi="GHEA Grapalat"/>
              </w:rPr>
            </w:pPr>
            <w:r w:rsidRPr="00191D2F">
              <w:rPr>
                <w:rFonts w:ascii="GHEA Grapalat" w:hAnsi="GHEA Grapalat"/>
              </w:rPr>
              <w:t xml:space="preserve">1. </w:t>
            </w:r>
            <w:r w:rsidRPr="00071C47">
              <w:rPr>
                <w:rFonts w:ascii="GHEA Grapalat" w:hAnsi="GHEA Grapalat"/>
                <w:lang w:val="en-US"/>
              </w:rPr>
              <w:t>Ալյումինե</w:t>
            </w:r>
            <w:r w:rsidRPr="00191D2F">
              <w:rPr>
                <w:rFonts w:ascii="GHEA Grapalat" w:hAnsi="GHEA Grapalat"/>
              </w:rPr>
              <w:t xml:space="preserve"> </w:t>
            </w:r>
            <w:r>
              <w:rPr>
                <w:rFonts w:ascii="GHEA Grapalat" w:hAnsi="GHEA Grapalat"/>
                <w:lang w:val="en-US"/>
              </w:rPr>
              <w:t>հաղորդ</w:t>
            </w:r>
            <w:r w:rsidRPr="00191D2F">
              <w:rPr>
                <w:rFonts w:ascii="GHEA Grapalat" w:hAnsi="GHEA Grapalat"/>
                <w:lang w:val="en-US"/>
              </w:rPr>
              <w:t>ալարե</w:t>
            </w:r>
            <w:r w:rsidRPr="00071C47">
              <w:rPr>
                <w:rFonts w:ascii="GHEA Grapalat" w:hAnsi="GHEA Grapalat"/>
                <w:lang w:val="en-US"/>
              </w:rPr>
              <w:t>ր</w:t>
            </w:r>
            <w:r>
              <w:rPr>
                <w:rFonts w:ascii="GHEA Grapalat" w:hAnsi="GHEA Grapalat"/>
                <w:lang w:val="en-US"/>
              </w:rPr>
              <w:t>՝</w:t>
            </w:r>
            <w:r w:rsidRPr="00191D2F">
              <w:rPr>
                <w:rFonts w:ascii="GHEA Grapalat" w:hAnsi="GHEA Grapalat"/>
              </w:rPr>
              <w:t xml:space="preserve"> </w:t>
            </w:r>
            <w:r w:rsidRPr="00071C47">
              <w:rPr>
                <w:rFonts w:ascii="GHEA Grapalat" w:hAnsi="GHEA Grapalat"/>
                <w:lang w:val="en-US"/>
              </w:rPr>
              <w:t>ըստ</w:t>
            </w:r>
            <w:r w:rsidRPr="00191D2F">
              <w:rPr>
                <w:rFonts w:ascii="GHEA Grapalat" w:hAnsi="GHEA Grapalat"/>
              </w:rPr>
              <w:t xml:space="preserve"> </w:t>
            </w:r>
            <w:r w:rsidR="000D3973">
              <w:rPr>
                <w:rFonts w:ascii="GHEA Grapalat" w:hAnsi="GHEA Grapalat"/>
                <w:lang w:val="en-US"/>
              </w:rPr>
              <w:t>ԳՕ</w:t>
            </w:r>
            <w:r w:rsidRPr="00071C47">
              <w:rPr>
                <w:rFonts w:ascii="GHEA Grapalat" w:hAnsi="GHEA Grapalat"/>
                <w:lang w:val="en-US"/>
              </w:rPr>
              <w:t>ՍՏ</w:t>
            </w:r>
            <w:r w:rsidRPr="00191D2F">
              <w:rPr>
                <w:rFonts w:ascii="GHEA Grapalat" w:hAnsi="GHEA Grapalat"/>
              </w:rPr>
              <w:t xml:space="preserve"> 839</w:t>
            </w:r>
          </w:p>
        </w:tc>
        <w:tc>
          <w:tcPr>
            <w:tcW w:w="1984" w:type="dxa"/>
            <w:vAlign w:val="center"/>
          </w:tcPr>
          <w:p w14:paraId="6E8DDCCA" w14:textId="77777777" w:rsidR="002F6B2E" w:rsidRPr="00191D2F" w:rsidRDefault="002F6B2E" w:rsidP="00F60667">
            <w:pPr>
              <w:spacing w:before="160" w:after="160" w:line="276" w:lineRule="auto"/>
              <w:jc w:val="center"/>
              <w:rPr>
                <w:rFonts w:ascii="GHEA Grapalat" w:hAnsi="GHEA Grapalat"/>
              </w:rPr>
            </w:pPr>
            <w:r w:rsidRPr="00191D2F">
              <w:rPr>
                <w:rFonts w:ascii="GHEA Grapalat" w:hAnsi="GHEA Grapalat"/>
              </w:rPr>
              <w:t xml:space="preserve">А, АНП, 16 </w:t>
            </w:r>
            <w:r w:rsidRPr="00AC307E">
              <w:rPr>
                <w:rFonts w:ascii="GHEA Grapalat" w:hAnsi="GHEA Grapalat"/>
                <w:b/>
                <w:bCs/>
                <w:lang w:val="en-US"/>
              </w:rPr>
              <w:t>–</w:t>
            </w:r>
            <w:r w:rsidRPr="00191D2F">
              <w:rPr>
                <w:rFonts w:ascii="GHEA Grapalat" w:hAnsi="GHEA Grapalat"/>
              </w:rPr>
              <w:t xml:space="preserve"> 800</w:t>
            </w:r>
          </w:p>
        </w:tc>
        <w:tc>
          <w:tcPr>
            <w:tcW w:w="1559" w:type="dxa"/>
            <w:vAlign w:val="center"/>
          </w:tcPr>
          <w:p w14:paraId="535C1543" w14:textId="77777777" w:rsidR="002F6B2E" w:rsidRPr="00191D2F" w:rsidRDefault="002F6B2E" w:rsidP="00F60667">
            <w:pPr>
              <w:spacing w:before="160" w:after="160" w:line="276" w:lineRule="auto"/>
              <w:jc w:val="center"/>
              <w:rPr>
                <w:rFonts w:ascii="GHEA Grapalat" w:hAnsi="GHEA Grapalat"/>
              </w:rPr>
            </w:pPr>
            <w:r w:rsidRPr="00191D2F">
              <w:rPr>
                <w:rFonts w:ascii="GHEA Grapalat" w:hAnsi="GHEA Grapalat"/>
              </w:rPr>
              <w:t>0,630</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5</w:t>
            </w:r>
          </w:p>
        </w:tc>
        <w:tc>
          <w:tcPr>
            <w:tcW w:w="1849" w:type="dxa"/>
            <w:vAlign w:val="center"/>
          </w:tcPr>
          <w:p w14:paraId="0EA88A21" w14:textId="77777777" w:rsidR="002F6B2E" w:rsidRPr="00191D2F" w:rsidRDefault="002F6B2E" w:rsidP="00F60667">
            <w:pPr>
              <w:spacing w:before="160" w:after="160" w:line="276" w:lineRule="auto"/>
              <w:jc w:val="center"/>
              <w:rPr>
                <w:rFonts w:ascii="GHEA Grapalat" w:hAnsi="GHEA Grapalat"/>
              </w:rPr>
            </w:pPr>
            <w:r w:rsidRPr="00191D2F">
              <w:rPr>
                <w:rFonts w:ascii="GHEA Grapalat" w:hAnsi="GHEA Grapalat"/>
              </w:rPr>
              <w:t>0,23</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–4</w:t>
            </w:r>
          </w:p>
        </w:tc>
      </w:tr>
      <w:tr w:rsidR="002F6B2E" w:rsidRPr="00903EEE" w14:paraId="0C4FAE07" w14:textId="77777777" w:rsidTr="001F726C">
        <w:trPr>
          <w:trHeight w:val="567"/>
          <w:jc w:val="center"/>
        </w:trPr>
        <w:tc>
          <w:tcPr>
            <w:tcW w:w="3941" w:type="dxa"/>
            <w:tcBorders>
              <w:bottom w:val="single" w:sz="4" w:space="0" w:color="auto"/>
            </w:tcBorders>
            <w:vAlign w:val="center"/>
          </w:tcPr>
          <w:p w14:paraId="73F160C6" w14:textId="77777777" w:rsidR="002F6B2E" w:rsidRPr="00191D2F" w:rsidRDefault="002F6B2E" w:rsidP="000D3973">
            <w:pPr>
              <w:spacing w:before="160" w:after="160" w:line="276" w:lineRule="auto"/>
              <w:ind w:right="855"/>
              <w:rPr>
                <w:rFonts w:ascii="GHEA Grapalat" w:hAnsi="GHEA Grapalat"/>
              </w:rPr>
            </w:pPr>
            <w:r w:rsidRPr="00191D2F">
              <w:rPr>
                <w:rFonts w:ascii="GHEA Grapalat" w:hAnsi="GHEA Grapalat"/>
              </w:rPr>
              <w:t>2</w:t>
            </w:r>
            <w:r>
              <w:rPr>
                <w:rFonts w:ascii="GHEA Grapalat" w:hAnsi="GHEA Grapalat"/>
                <w:lang w:val="en-US"/>
              </w:rPr>
              <w:t>.</w:t>
            </w:r>
            <w:r w:rsidRPr="00191D2F">
              <w:rPr>
                <w:rFonts w:ascii="GHEA Grapalat" w:hAnsi="GHEA Grapalat"/>
              </w:rPr>
              <w:t xml:space="preserve"> </w:t>
            </w:r>
            <w:r w:rsidRPr="00071C47">
              <w:rPr>
                <w:rFonts w:ascii="GHEA Grapalat" w:hAnsi="GHEA Grapalat"/>
                <w:lang w:val="en-US"/>
              </w:rPr>
              <w:t>Պղնձե</w:t>
            </w:r>
            <w:r w:rsidRPr="00191D2F">
              <w:rPr>
                <w:rFonts w:ascii="GHEA Grapalat" w:hAnsi="GHEA Grapalat"/>
              </w:rPr>
              <w:t xml:space="preserve"> </w:t>
            </w:r>
            <w:r w:rsidRPr="00191D2F">
              <w:rPr>
                <w:rFonts w:ascii="GHEA Grapalat" w:hAnsi="GHEA Grapalat"/>
                <w:lang w:val="en-US"/>
              </w:rPr>
              <w:t>հաղորդալարեր</w:t>
            </w:r>
            <w:r>
              <w:rPr>
                <w:rFonts w:ascii="GHEA Grapalat" w:hAnsi="GHEA Grapalat"/>
              </w:rPr>
              <w:t xml:space="preserve">՝ </w:t>
            </w:r>
            <w:r w:rsidRPr="00071C47">
              <w:rPr>
                <w:rFonts w:ascii="GHEA Grapalat" w:hAnsi="GHEA Grapalat"/>
                <w:lang w:val="en-US"/>
              </w:rPr>
              <w:t>ըստ</w:t>
            </w:r>
            <w:r w:rsidRPr="00191D2F">
              <w:rPr>
                <w:rFonts w:ascii="GHEA Grapalat" w:hAnsi="GHEA Grapalat"/>
              </w:rPr>
              <w:t xml:space="preserve"> </w:t>
            </w:r>
            <w:r w:rsidRPr="00071C47">
              <w:rPr>
                <w:rFonts w:ascii="GHEA Grapalat" w:hAnsi="GHEA Grapalat"/>
                <w:lang w:val="en-US"/>
              </w:rPr>
              <w:t>Գ</w:t>
            </w:r>
            <w:r w:rsidR="000D3973">
              <w:rPr>
                <w:rFonts w:ascii="GHEA Grapalat" w:hAnsi="GHEA Grapalat"/>
                <w:lang w:val="en-US"/>
              </w:rPr>
              <w:t>Օ</w:t>
            </w:r>
            <w:r w:rsidRPr="00071C47">
              <w:rPr>
                <w:rFonts w:ascii="GHEA Grapalat" w:hAnsi="GHEA Grapalat"/>
                <w:lang w:val="en-US"/>
              </w:rPr>
              <w:t>ՍՏ</w:t>
            </w:r>
            <w:r w:rsidRPr="00191D2F">
              <w:rPr>
                <w:rFonts w:ascii="GHEA Grapalat" w:hAnsi="GHEA Grapalat"/>
              </w:rPr>
              <w:t xml:space="preserve"> 839</w:t>
            </w:r>
          </w:p>
        </w:tc>
        <w:tc>
          <w:tcPr>
            <w:tcW w:w="1984" w:type="dxa"/>
            <w:tcBorders>
              <w:bottom w:val="single" w:sz="4" w:space="0" w:color="auto"/>
            </w:tcBorders>
            <w:vAlign w:val="center"/>
          </w:tcPr>
          <w:p w14:paraId="0E1A72F6" w14:textId="77777777" w:rsidR="002F6B2E" w:rsidRPr="00191D2F" w:rsidRDefault="002F6B2E" w:rsidP="00F60667">
            <w:pPr>
              <w:spacing w:before="160" w:after="160" w:line="276" w:lineRule="auto"/>
              <w:jc w:val="center"/>
              <w:rPr>
                <w:rFonts w:ascii="GHEA Grapalat" w:hAnsi="GHEA Grapalat"/>
              </w:rPr>
            </w:pPr>
            <w:r w:rsidRPr="00191D2F">
              <w:rPr>
                <w:rFonts w:ascii="GHEA Grapalat" w:hAnsi="GHEA Grapalat"/>
              </w:rPr>
              <w:t xml:space="preserve">М, 4 </w:t>
            </w:r>
            <w:r w:rsidRPr="00AC307E">
              <w:rPr>
                <w:rFonts w:ascii="GHEA Grapalat" w:hAnsi="GHEA Grapalat"/>
                <w:b/>
                <w:bCs/>
                <w:lang w:val="en-US"/>
              </w:rPr>
              <w:t>–</w:t>
            </w:r>
            <w:r w:rsidRPr="00191D2F">
              <w:rPr>
                <w:rFonts w:ascii="GHEA Grapalat" w:hAnsi="GHEA Grapalat"/>
              </w:rPr>
              <w:t xml:space="preserve"> 800</w:t>
            </w:r>
          </w:p>
        </w:tc>
        <w:tc>
          <w:tcPr>
            <w:tcW w:w="1559" w:type="dxa"/>
            <w:tcBorders>
              <w:bottom w:val="single" w:sz="4" w:space="0" w:color="auto"/>
            </w:tcBorders>
            <w:vAlign w:val="center"/>
          </w:tcPr>
          <w:p w14:paraId="27B8F18E" w14:textId="77777777" w:rsidR="002F6B2E" w:rsidRPr="00191D2F" w:rsidRDefault="002F6B2E" w:rsidP="00F60667">
            <w:pPr>
              <w:spacing w:before="160" w:after="160" w:line="276" w:lineRule="auto"/>
              <w:jc w:val="center"/>
              <w:rPr>
                <w:rFonts w:ascii="GHEA Grapalat" w:hAnsi="GHEA Grapalat"/>
              </w:rPr>
            </w:pPr>
            <w:r w:rsidRPr="00191D2F">
              <w:rPr>
                <w:rFonts w:ascii="GHEA Grapalat" w:hAnsi="GHEA Grapalat"/>
              </w:rPr>
              <w:t>1,300</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5</w:t>
            </w:r>
          </w:p>
        </w:tc>
        <w:tc>
          <w:tcPr>
            <w:tcW w:w="1849" w:type="dxa"/>
            <w:tcBorders>
              <w:bottom w:val="single" w:sz="4" w:space="0" w:color="auto"/>
            </w:tcBorders>
            <w:vAlign w:val="center"/>
          </w:tcPr>
          <w:p w14:paraId="7D17922C" w14:textId="77777777" w:rsidR="002F6B2E" w:rsidRPr="00191D2F" w:rsidRDefault="002F6B2E" w:rsidP="00F60667">
            <w:pPr>
              <w:spacing w:before="160" w:after="160" w:line="276" w:lineRule="auto"/>
              <w:jc w:val="center"/>
              <w:rPr>
                <w:rFonts w:ascii="GHEA Grapalat" w:hAnsi="GHEA Grapalat"/>
              </w:rPr>
            </w:pPr>
            <w:r w:rsidRPr="00191D2F">
              <w:rPr>
                <w:rFonts w:ascii="GHEA Grapalat" w:hAnsi="GHEA Grapalat"/>
              </w:rPr>
              <w:t>0,17</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–4</w:t>
            </w:r>
          </w:p>
        </w:tc>
      </w:tr>
      <w:tr w:rsidR="002F6B2E" w:rsidRPr="00903EEE" w14:paraId="5585BA3E" w14:textId="77777777" w:rsidTr="001F726C">
        <w:trPr>
          <w:trHeight w:val="1535"/>
          <w:jc w:val="center"/>
        </w:trPr>
        <w:tc>
          <w:tcPr>
            <w:tcW w:w="3941" w:type="dxa"/>
            <w:tcBorders>
              <w:top w:val="single" w:sz="4" w:space="0" w:color="auto"/>
              <w:left w:val="single" w:sz="4" w:space="0" w:color="auto"/>
              <w:bottom w:val="nil"/>
              <w:right w:val="single" w:sz="4" w:space="0" w:color="auto"/>
            </w:tcBorders>
            <w:vAlign w:val="center"/>
          </w:tcPr>
          <w:p w14:paraId="67D408C0" w14:textId="77777777" w:rsidR="002F6B2E" w:rsidRPr="00071C47" w:rsidRDefault="002F6B2E" w:rsidP="00F60667">
            <w:pPr>
              <w:spacing w:before="160" w:after="120" w:line="276" w:lineRule="auto"/>
              <w:rPr>
                <w:rFonts w:ascii="GHEA Grapalat" w:hAnsi="GHEA Grapalat"/>
              </w:rPr>
            </w:pPr>
            <w:r w:rsidRPr="00071C47">
              <w:rPr>
                <w:rFonts w:ascii="GHEA Grapalat" w:hAnsi="GHEA Grapalat"/>
              </w:rPr>
              <w:t>3</w:t>
            </w:r>
            <w:r w:rsidRPr="00191D2F">
              <w:rPr>
                <w:rFonts w:ascii="GHEA Grapalat" w:hAnsi="GHEA Grapalat"/>
              </w:rPr>
              <w:t>.</w:t>
            </w:r>
            <w:r w:rsidRPr="00071C47">
              <w:rPr>
                <w:rFonts w:ascii="GHEA Grapalat" w:hAnsi="GHEA Grapalat"/>
              </w:rPr>
              <w:t xml:space="preserve"> </w:t>
            </w:r>
            <w:r w:rsidRPr="00071C47">
              <w:rPr>
                <w:rFonts w:ascii="GHEA Grapalat" w:hAnsi="GHEA Grapalat"/>
                <w:lang w:val="en-US"/>
              </w:rPr>
              <w:t>Պողպատաալյումինե</w:t>
            </w:r>
            <w:r w:rsidRPr="00071C47">
              <w:rPr>
                <w:rFonts w:ascii="GHEA Grapalat" w:hAnsi="GHEA Grapalat"/>
              </w:rPr>
              <w:t xml:space="preserve"> </w:t>
            </w:r>
            <w:r w:rsidRPr="00191D2F">
              <w:rPr>
                <w:rFonts w:ascii="GHEA Grapalat" w:hAnsi="GHEA Grapalat"/>
                <w:lang w:val="en-US"/>
              </w:rPr>
              <w:t>հաղորդալարեր</w:t>
            </w:r>
            <w:r>
              <w:rPr>
                <w:rFonts w:ascii="GHEA Grapalat" w:hAnsi="GHEA Grapalat"/>
                <w:lang w:val="en-US"/>
              </w:rPr>
              <w:t>՝</w:t>
            </w:r>
            <w:r w:rsidRPr="00071C47">
              <w:rPr>
                <w:rFonts w:ascii="GHEA Grapalat" w:hAnsi="GHEA Grapalat"/>
                <w:color w:val="FF0000"/>
              </w:rPr>
              <w:t xml:space="preserve"> </w:t>
            </w:r>
            <w:r w:rsidRPr="00071C47">
              <w:rPr>
                <w:rFonts w:ascii="GHEA Grapalat" w:hAnsi="GHEA Grapalat"/>
                <w:lang w:val="en-US"/>
              </w:rPr>
              <w:t>ըստ</w:t>
            </w:r>
            <w:r w:rsidRPr="00071C47">
              <w:rPr>
                <w:rFonts w:ascii="GHEA Grapalat" w:hAnsi="GHEA Grapalat"/>
              </w:rPr>
              <w:t xml:space="preserve"> </w:t>
            </w:r>
            <w:r w:rsidRPr="00071C47">
              <w:rPr>
                <w:rFonts w:ascii="GHEA Grapalat" w:hAnsi="GHEA Grapalat"/>
                <w:lang w:val="en-US"/>
              </w:rPr>
              <w:t>ԳՈՍՏ</w:t>
            </w:r>
            <w:r w:rsidRPr="00071C47">
              <w:rPr>
                <w:rFonts w:ascii="GHEA Grapalat" w:hAnsi="GHEA Grapalat"/>
              </w:rPr>
              <w:t xml:space="preserve"> 839</w:t>
            </w:r>
            <w:r w:rsidRPr="000A7DAE">
              <w:rPr>
                <w:rFonts w:ascii="GHEA Grapalat" w:hAnsi="GHEA Grapalat"/>
              </w:rPr>
              <w:t>,</w:t>
            </w:r>
            <w:r w:rsidRPr="00071C47">
              <w:rPr>
                <w:rFonts w:ascii="GHEA Grapalat" w:hAnsi="GHEA Grapalat"/>
              </w:rPr>
              <w:t xml:space="preserve"> </w:t>
            </w:r>
            <w:r w:rsidRPr="00071C47">
              <w:rPr>
                <w:rFonts w:ascii="GHEA Grapalat" w:hAnsi="GHEA Grapalat"/>
                <w:lang w:val="en-US"/>
              </w:rPr>
              <w:t>ալյումինի</w:t>
            </w:r>
            <w:r w:rsidRPr="00071C47">
              <w:rPr>
                <w:rFonts w:ascii="GHEA Grapalat" w:hAnsi="GHEA Grapalat"/>
              </w:rPr>
              <w:t xml:space="preserve"> </w:t>
            </w:r>
            <w:r w:rsidRPr="00071C47">
              <w:rPr>
                <w:rFonts w:ascii="GHEA Grapalat" w:hAnsi="GHEA Grapalat"/>
                <w:lang w:val="en-US"/>
              </w:rPr>
              <w:t>և</w:t>
            </w:r>
            <w:r w:rsidRPr="00071C47">
              <w:rPr>
                <w:rFonts w:ascii="GHEA Grapalat" w:hAnsi="GHEA Grapalat"/>
              </w:rPr>
              <w:t xml:space="preserve"> </w:t>
            </w:r>
            <w:r w:rsidRPr="00071C47">
              <w:rPr>
                <w:rFonts w:ascii="GHEA Grapalat" w:hAnsi="GHEA Grapalat"/>
                <w:lang w:val="en-US"/>
              </w:rPr>
              <w:t>պողպատի</w:t>
            </w:r>
            <w:r w:rsidRPr="00071C47">
              <w:rPr>
                <w:rFonts w:ascii="GHEA Grapalat" w:hAnsi="GHEA Grapalat"/>
              </w:rPr>
              <w:t xml:space="preserve"> </w:t>
            </w:r>
            <w:r w:rsidRPr="00071C47">
              <w:rPr>
                <w:rFonts w:ascii="GHEA Grapalat" w:hAnsi="GHEA Grapalat"/>
                <w:lang w:val="en-US"/>
              </w:rPr>
              <w:t>մակերեսների</w:t>
            </w:r>
            <w:r w:rsidRPr="00071C47">
              <w:rPr>
                <w:rFonts w:ascii="GHEA Grapalat" w:hAnsi="GHEA Grapalat"/>
              </w:rPr>
              <w:t xml:space="preserve"> </w:t>
            </w:r>
            <w:r w:rsidRPr="00071C47">
              <w:rPr>
                <w:rFonts w:ascii="GHEA Grapalat" w:hAnsi="GHEA Grapalat"/>
                <w:lang w:val="en-US"/>
              </w:rPr>
              <w:t>հարաբերության</w:t>
            </w:r>
            <w:r w:rsidRPr="00071C47">
              <w:rPr>
                <w:rFonts w:ascii="GHEA Grapalat" w:hAnsi="GHEA Grapalat"/>
              </w:rPr>
              <w:t xml:space="preserve"> </w:t>
            </w:r>
            <w:r w:rsidRPr="00071C47">
              <w:rPr>
                <w:rFonts w:ascii="GHEA Grapalat" w:hAnsi="GHEA Grapalat"/>
                <w:lang w:val="en-US"/>
              </w:rPr>
              <w:t>դեպքում</w:t>
            </w:r>
            <w:r w:rsidRPr="00071C47">
              <w:rPr>
                <w:rFonts w:ascii="GHEA Grapalat" w:hAnsi="GHEA Grapalat"/>
              </w:rPr>
              <w:t xml:space="preserve">, </w:t>
            </w:r>
            <w:r w:rsidRPr="00071C47">
              <w:rPr>
                <w:rFonts w:ascii="GHEA Grapalat" w:hAnsi="GHEA Grapalat"/>
                <w:lang w:val="en-US"/>
              </w:rPr>
              <w:t>հավասար</w:t>
            </w:r>
            <w:r w:rsidRPr="00071C47">
              <w:rPr>
                <w:rFonts w:ascii="GHEA Grapalat" w:hAnsi="GHEA Grapalat"/>
              </w:rPr>
              <w:t>.</w:t>
            </w:r>
          </w:p>
        </w:tc>
        <w:tc>
          <w:tcPr>
            <w:tcW w:w="1984" w:type="dxa"/>
            <w:tcBorders>
              <w:top w:val="single" w:sz="4" w:space="0" w:color="auto"/>
              <w:left w:val="single" w:sz="4" w:space="0" w:color="auto"/>
              <w:bottom w:val="nil"/>
              <w:right w:val="single" w:sz="4" w:space="0" w:color="auto"/>
            </w:tcBorders>
            <w:vAlign w:val="center"/>
          </w:tcPr>
          <w:p w14:paraId="4C608F28" w14:textId="77777777" w:rsidR="002F6B2E" w:rsidRPr="00191D2F" w:rsidRDefault="002F6B2E" w:rsidP="00F60667">
            <w:pPr>
              <w:spacing w:before="160" w:after="160" w:line="276" w:lineRule="auto"/>
              <w:jc w:val="center"/>
              <w:rPr>
                <w:rFonts w:ascii="GHEA Grapalat" w:hAnsi="GHEA Grapalat"/>
              </w:rPr>
            </w:pPr>
            <w:r w:rsidRPr="00191D2F">
              <w:rPr>
                <w:rFonts w:ascii="GHEA Grapalat" w:hAnsi="GHEA Grapalat"/>
              </w:rPr>
              <w:t>АС, АС</w:t>
            </w:r>
            <w:r w:rsidR="0078409B">
              <w:rPr>
                <w:rFonts w:ascii="GHEA Grapalat" w:hAnsi="GHEA Grapalat"/>
                <w:lang w:val="en-US"/>
              </w:rPr>
              <w:t>K</w:t>
            </w:r>
            <w:r w:rsidRPr="00191D2F">
              <w:rPr>
                <w:rFonts w:ascii="GHEA Grapalat" w:hAnsi="GHEA Grapalat"/>
              </w:rPr>
              <w:t>,</w:t>
            </w:r>
          </w:p>
          <w:p w14:paraId="2F60D077" w14:textId="77777777" w:rsidR="002F6B2E" w:rsidRPr="00191D2F" w:rsidRDefault="002F6B2E" w:rsidP="0078409B">
            <w:pPr>
              <w:spacing w:before="160" w:after="120" w:line="276" w:lineRule="auto"/>
              <w:jc w:val="center"/>
              <w:rPr>
                <w:rFonts w:ascii="GHEA Grapalat" w:hAnsi="GHEA Grapalat"/>
              </w:rPr>
            </w:pPr>
            <w:r w:rsidRPr="00191D2F">
              <w:rPr>
                <w:rFonts w:ascii="GHEA Grapalat" w:hAnsi="GHEA Grapalat"/>
              </w:rPr>
              <w:t>АС</w:t>
            </w:r>
            <w:r w:rsidR="0078409B">
              <w:rPr>
                <w:rFonts w:ascii="GHEA Grapalat" w:hAnsi="GHEA Grapalat"/>
                <w:lang w:val="en-US"/>
              </w:rPr>
              <w:t>K</w:t>
            </w:r>
            <w:r w:rsidRPr="00191D2F">
              <w:rPr>
                <w:rFonts w:ascii="GHEA Grapalat" w:hAnsi="GHEA Grapalat"/>
              </w:rPr>
              <w:t>П, АС</w:t>
            </w:r>
            <w:r w:rsidR="0078409B">
              <w:rPr>
                <w:rFonts w:ascii="GHEA Grapalat" w:hAnsi="GHEA Grapalat"/>
                <w:lang w:val="en-US"/>
              </w:rPr>
              <w:t>K</w:t>
            </w:r>
            <w:r w:rsidRPr="00191D2F">
              <w:rPr>
                <w:rFonts w:ascii="GHEA Grapalat" w:hAnsi="GHEA Grapalat"/>
              </w:rPr>
              <w:t>С</w:t>
            </w:r>
          </w:p>
        </w:tc>
        <w:tc>
          <w:tcPr>
            <w:tcW w:w="1559" w:type="dxa"/>
            <w:tcBorders>
              <w:top w:val="single" w:sz="4" w:space="0" w:color="auto"/>
              <w:left w:val="single" w:sz="4" w:space="0" w:color="auto"/>
              <w:bottom w:val="nil"/>
              <w:right w:val="single" w:sz="4" w:space="0" w:color="auto"/>
            </w:tcBorders>
            <w:vAlign w:val="center"/>
          </w:tcPr>
          <w:p w14:paraId="302A4464" w14:textId="77777777" w:rsidR="002F6B2E" w:rsidRPr="00191D2F" w:rsidRDefault="002F6B2E" w:rsidP="00F60667">
            <w:pPr>
              <w:spacing w:before="160" w:after="120" w:line="276" w:lineRule="auto"/>
              <w:jc w:val="center"/>
              <w:rPr>
                <w:rFonts w:ascii="GHEA Grapalat" w:hAnsi="GHEA Grapalat"/>
              </w:rPr>
            </w:pPr>
          </w:p>
        </w:tc>
        <w:tc>
          <w:tcPr>
            <w:tcW w:w="1849" w:type="dxa"/>
            <w:tcBorders>
              <w:top w:val="single" w:sz="4" w:space="0" w:color="auto"/>
              <w:left w:val="single" w:sz="4" w:space="0" w:color="auto"/>
              <w:bottom w:val="nil"/>
              <w:right w:val="single" w:sz="4" w:space="0" w:color="auto"/>
            </w:tcBorders>
            <w:vAlign w:val="center"/>
          </w:tcPr>
          <w:p w14:paraId="608E7E07" w14:textId="77777777" w:rsidR="002F6B2E" w:rsidRPr="00191D2F" w:rsidRDefault="002F6B2E" w:rsidP="00F60667">
            <w:pPr>
              <w:spacing w:before="160" w:after="120" w:line="276" w:lineRule="auto"/>
              <w:jc w:val="center"/>
              <w:rPr>
                <w:rFonts w:ascii="GHEA Grapalat" w:hAnsi="GHEA Grapalat"/>
              </w:rPr>
            </w:pPr>
          </w:p>
        </w:tc>
      </w:tr>
      <w:tr w:rsidR="002F6B2E" w:rsidRPr="00903EEE" w14:paraId="1336DD6D" w14:textId="77777777" w:rsidTr="001F726C">
        <w:trPr>
          <w:trHeight w:val="567"/>
          <w:jc w:val="center"/>
        </w:trPr>
        <w:tc>
          <w:tcPr>
            <w:tcW w:w="3941" w:type="dxa"/>
            <w:tcBorders>
              <w:top w:val="nil"/>
              <w:left w:val="single" w:sz="4" w:space="0" w:color="auto"/>
              <w:bottom w:val="nil"/>
              <w:right w:val="single" w:sz="4" w:space="0" w:color="auto"/>
            </w:tcBorders>
            <w:vAlign w:val="center"/>
          </w:tcPr>
          <w:p w14:paraId="0646C55A" w14:textId="77777777" w:rsidR="002F6B2E" w:rsidRPr="00191D2F" w:rsidRDefault="002F6B2E" w:rsidP="00F60667">
            <w:pPr>
              <w:spacing w:before="120" w:after="120"/>
              <w:ind w:left="601"/>
              <w:rPr>
                <w:rFonts w:ascii="GHEA Grapalat" w:hAnsi="GHEA Grapalat"/>
              </w:rPr>
            </w:pPr>
            <w:r>
              <w:rPr>
                <w:rFonts w:ascii="GHEA Grapalat" w:hAnsi="GHEA Grapalat"/>
                <w:lang w:val="en-US"/>
              </w:rPr>
              <w:t>1</w:t>
            </w:r>
            <w:r w:rsidRPr="00191D2F">
              <w:rPr>
                <w:rFonts w:ascii="GHEA Grapalat" w:hAnsi="GHEA Grapalat"/>
              </w:rPr>
              <w:t xml:space="preserve">) 6 </w:t>
            </w:r>
            <w:r w:rsidRPr="00AC307E">
              <w:rPr>
                <w:rFonts w:ascii="GHEA Grapalat" w:hAnsi="GHEA Grapalat"/>
                <w:b/>
                <w:bCs/>
                <w:lang w:val="en-US"/>
              </w:rPr>
              <w:t>–</w:t>
            </w:r>
            <w:r w:rsidRPr="00191D2F">
              <w:rPr>
                <w:rFonts w:ascii="GHEA Grapalat" w:hAnsi="GHEA Grapalat"/>
              </w:rPr>
              <w:t xml:space="preserve"> 6,25</w:t>
            </w:r>
          </w:p>
        </w:tc>
        <w:tc>
          <w:tcPr>
            <w:tcW w:w="1984" w:type="dxa"/>
            <w:tcBorders>
              <w:top w:val="nil"/>
              <w:left w:val="single" w:sz="4" w:space="0" w:color="auto"/>
              <w:bottom w:val="nil"/>
              <w:right w:val="single" w:sz="4" w:space="0" w:color="auto"/>
            </w:tcBorders>
            <w:vAlign w:val="center"/>
          </w:tcPr>
          <w:p w14:paraId="640DC597"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 xml:space="preserve">10 </w:t>
            </w:r>
            <w:r w:rsidRPr="00071C47">
              <w:rPr>
                <w:rFonts w:ascii="GHEA Grapalat" w:hAnsi="GHEA Grapalat"/>
                <w:lang w:val="en-US"/>
              </w:rPr>
              <w:t>և</w:t>
            </w:r>
            <w:r w:rsidRPr="00191D2F">
              <w:rPr>
                <w:rFonts w:ascii="GHEA Grapalat" w:hAnsi="GHEA Grapalat"/>
              </w:rPr>
              <w:t xml:space="preserve"> </w:t>
            </w:r>
            <w:r w:rsidRPr="00071C47">
              <w:rPr>
                <w:rFonts w:ascii="GHEA Grapalat" w:hAnsi="GHEA Grapalat"/>
                <w:lang w:val="en-US"/>
              </w:rPr>
              <w:t>ավելին</w:t>
            </w:r>
          </w:p>
        </w:tc>
        <w:tc>
          <w:tcPr>
            <w:tcW w:w="1559" w:type="dxa"/>
            <w:tcBorders>
              <w:top w:val="nil"/>
              <w:left w:val="single" w:sz="4" w:space="0" w:color="auto"/>
              <w:bottom w:val="nil"/>
              <w:right w:val="single" w:sz="4" w:space="0" w:color="auto"/>
            </w:tcBorders>
            <w:vAlign w:val="center"/>
          </w:tcPr>
          <w:p w14:paraId="7F621F06"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0,825</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5</w:t>
            </w:r>
          </w:p>
        </w:tc>
        <w:tc>
          <w:tcPr>
            <w:tcW w:w="1849" w:type="dxa"/>
            <w:tcBorders>
              <w:top w:val="nil"/>
              <w:left w:val="single" w:sz="4" w:space="0" w:color="auto"/>
              <w:bottom w:val="nil"/>
              <w:right w:val="single" w:sz="4" w:space="0" w:color="auto"/>
            </w:tcBorders>
            <w:vAlign w:val="center"/>
          </w:tcPr>
          <w:p w14:paraId="724D1BF8"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0,192</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–4</w:t>
            </w:r>
          </w:p>
        </w:tc>
      </w:tr>
      <w:tr w:rsidR="002F6B2E" w:rsidRPr="00903EEE" w14:paraId="16042E8A" w14:textId="77777777" w:rsidTr="001F726C">
        <w:trPr>
          <w:trHeight w:val="567"/>
          <w:jc w:val="center"/>
        </w:trPr>
        <w:tc>
          <w:tcPr>
            <w:tcW w:w="3941" w:type="dxa"/>
            <w:tcBorders>
              <w:top w:val="nil"/>
              <w:left w:val="single" w:sz="4" w:space="0" w:color="auto"/>
              <w:bottom w:val="nil"/>
              <w:right w:val="single" w:sz="4" w:space="0" w:color="auto"/>
            </w:tcBorders>
            <w:vAlign w:val="center"/>
          </w:tcPr>
          <w:p w14:paraId="3AD95A77" w14:textId="77777777" w:rsidR="002F6B2E" w:rsidRPr="00191D2F" w:rsidRDefault="002F6B2E" w:rsidP="00F60667">
            <w:pPr>
              <w:spacing w:before="120" w:after="120"/>
              <w:ind w:left="601"/>
              <w:rPr>
                <w:rFonts w:ascii="GHEA Grapalat" w:hAnsi="GHEA Grapalat"/>
              </w:rPr>
            </w:pPr>
            <w:r>
              <w:rPr>
                <w:rFonts w:ascii="GHEA Grapalat" w:hAnsi="GHEA Grapalat"/>
                <w:lang w:val="en-US"/>
              </w:rPr>
              <w:t>2</w:t>
            </w:r>
            <w:r w:rsidRPr="00191D2F">
              <w:rPr>
                <w:rFonts w:ascii="GHEA Grapalat" w:hAnsi="GHEA Grapalat"/>
              </w:rPr>
              <w:t>) 0,65</w:t>
            </w:r>
          </w:p>
        </w:tc>
        <w:tc>
          <w:tcPr>
            <w:tcW w:w="1984" w:type="dxa"/>
            <w:tcBorders>
              <w:top w:val="nil"/>
              <w:left w:val="single" w:sz="4" w:space="0" w:color="auto"/>
              <w:bottom w:val="nil"/>
              <w:right w:val="single" w:sz="4" w:space="0" w:color="auto"/>
            </w:tcBorders>
            <w:vAlign w:val="center"/>
          </w:tcPr>
          <w:p w14:paraId="3F706617"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95</w:t>
            </w:r>
          </w:p>
        </w:tc>
        <w:tc>
          <w:tcPr>
            <w:tcW w:w="1559" w:type="dxa"/>
            <w:tcBorders>
              <w:top w:val="nil"/>
              <w:left w:val="single" w:sz="4" w:space="0" w:color="auto"/>
              <w:bottom w:val="nil"/>
              <w:right w:val="single" w:sz="4" w:space="0" w:color="auto"/>
            </w:tcBorders>
            <w:vAlign w:val="center"/>
          </w:tcPr>
          <w:p w14:paraId="5609588C"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1,460</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5</w:t>
            </w:r>
          </w:p>
        </w:tc>
        <w:tc>
          <w:tcPr>
            <w:tcW w:w="1849" w:type="dxa"/>
            <w:tcBorders>
              <w:top w:val="nil"/>
              <w:left w:val="single" w:sz="4" w:space="0" w:color="auto"/>
              <w:bottom w:val="nil"/>
              <w:right w:val="single" w:sz="4" w:space="0" w:color="auto"/>
            </w:tcBorders>
            <w:vAlign w:val="center"/>
          </w:tcPr>
          <w:p w14:paraId="3F96C4AE"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0,139</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–4</w:t>
            </w:r>
          </w:p>
        </w:tc>
      </w:tr>
      <w:tr w:rsidR="002F6B2E" w:rsidRPr="00903EEE" w14:paraId="73312532" w14:textId="77777777" w:rsidTr="001F726C">
        <w:trPr>
          <w:trHeight w:val="567"/>
          <w:jc w:val="center"/>
        </w:trPr>
        <w:tc>
          <w:tcPr>
            <w:tcW w:w="3941" w:type="dxa"/>
            <w:tcBorders>
              <w:top w:val="nil"/>
              <w:left w:val="single" w:sz="4" w:space="0" w:color="auto"/>
              <w:bottom w:val="nil"/>
              <w:right w:val="single" w:sz="4" w:space="0" w:color="auto"/>
            </w:tcBorders>
            <w:vAlign w:val="center"/>
          </w:tcPr>
          <w:p w14:paraId="397A2A1E" w14:textId="77777777" w:rsidR="002F6B2E" w:rsidRPr="00191D2F" w:rsidRDefault="002F6B2E" w:rsidP="00F60667">
            <w:pPr>
              <w:spacing w:before="120" w:after="120"/>
              <w:ind w:left="601"/>
              <w:rPr>
                <w:rFonts w:ascii="GHEA Grapalat" w:hAnsi="GHEA Grapalat"/>
              </w:rPr>
            </w:pPr>
            <w:r>
              <w:rPr>
                <w:rFonts w:ascii="GHEA Grapalat" w:hAnsi="GHEA Grapalat"/>
                <w:lang w:val="en-US"/>
              </w:rPr>
              <w:t>3</w:t>
            </w:r>
            <w:r w:rsidRPr="00191D2F">
              <w:rPr>
                <w:rFonts w:ascii="GHEA Grapalat" w:hAnsi="GHEA Grapalat"/>
              </w:rPr>
              <w:t xml:space="preserve">) 4,29 </w:t>
            </w:r>
            <w:r w:rsidRPr="00AC307E">
              <w:rPr>
                <w:rFonts w:ascii="GHEA Grapalat" w:hAnsi="GHEA Grapalat"/>
                <w:b/>
                <w:bCs/>
                <w:lang w:val="en-US"/>
              </w:rPr>
              <w:t>–</w:t>
            </w:r>
            <w:r w:rsidRPr="00191D2F">
              <w:rPr>
                <w:rFonts w:ascii="GHEA Grapalat" w:hAnsi="GHEA Grapalat"/>
              </w:rPr>
              <w:t xml:space="preserve"> 4,39</w:t>
            </w:r>
          </w:p>
        </w:tc>
        <w:tc>
          <w:tcPr>
            <w:tcW w:w="1984" w:type="dxa"/>
            <w:tcBorders>
              <w:top w:val="nil"/>
              <w:left w:val="single" w:sz="4" w:space="0" w:color="auto"/>
              <w:bottom w:val="nil"/>
              <w:right w:val="single" w:sz="4" w:space="0" w:color="auto"/>
            </w:tcBorders>
            <w:vAlign w:val="center"/>
          </w:tcPr>
          <w:p w14:paraId="1EAE8D67" w14:textId="77777777" w:rsidR="002F6B2E" w:rsidRPr="00071C47" w:rsidRDefault="002F6B2E" w:rsidP="00F60667">
            <w:pPr>
              <w:spacing w:before="120" w:after="120"/>
              <w:jc w:val="center"/>
              <w:rPr>
                <w:rFonts w:ascii="GHEA Grapalat" w:hAnsi="GHEA Grapalat"/>
                <w:lang w:val="en-US"/>
              </w:rPr>
            </w:pPr>
            <w:r w:rsidRPr="00191D2F">
              <w:rPr>
                <w:rFonts w:ascii="GHEA Grapalat" w:hAnsi="GHEA Grapalat"/>
              </w:rPr>
              <w:t xml:space="preserve">120 </w:t>
            </w:r>
            <w:r w:rsidRPr="00071C47">
              <w:rPr>
                <w:rFonts w:ascii="GHEA Grapalat" w:hAnsi="GHEA Grapalat"/>
                <w:lang w:val="en-US"/>
              </w:rPr>
              <w:t>և</w:t>
            </w:r>
            <w:r w:rsidRPr="00191D2F">
              <w:rPr>
                <w:rFonts w:ascii="GHEA Grapalat" w:hAnsi="GHEA Grapalat"/>
              </w:rPr>
              <w:t xml:space="preserve"> </w:t>
            </w:r>
            <w:r w:rsidRPr="00071C47">
              <w:rPr>
                <w:rFonts w:ascii="GHEA Grapalat" w:hAnsi="GHEA Grapalat"/>
                <w:lang w:val="en-US"/>
              </w:rPr>
              <w:t>ավելին</w:t>
            </w:r>
          </w:p>
        </w:tc>
        <w:tc>
          <w:tcPr>
            <w:tcW w:w="1559" w:type="dxa"/>
            <w:tcBorders>
              <w:top w:val="nil"/>
              <w:left w:val="single" w:sz="4" w:space="0" w:color="auto"/>
              <w:bottom w:val="nil"/>
              <w:right w:val="single" w:sz="4" w:space="0" w:color="auto"/>
            </w:tcBorders>
            <w:vAlign w:val="center"/>
          </w:tcPr>
          <w:p w14:paraId="29736D5B"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0,890</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c>
          <w:tcPr>
            <w:tcW w:w="1849" w:type="dxa"/>
            <w:tcBorders>
              <w:top w:val="nil"/>
              <w:left w:val="single" w:sz="4" w:space="0" w:color="auto"/>
              <w:bottom w:val="nil"/>
              <w:right w:val="single" w:sz="4" w:space="0" w:color="auto"/>
            </w:tcBorders>
            <w:vAlign w:val="center"/>
          </w:tcPr>
          <w:p w14:paraId="4C36F3BB"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0,183</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–4</w:t>
            </w:r>
          </w:p>
        </w:tc>
      </w:tr>
      <w:tr w:rsidR="002F6B2E" w:rsidRPr="00903EEE" w14:paraId="4DD3158D" w14:textId="77777777" w:rsidTr="001F726C">
        <w:trPr>
          <w:trHeight w:val="567"/>
          <w:jc w:val="center"/>
        </w:trPr>
        <w:tc>
          <w:tcPr>
            <w:tcW w:w="3941" w:type="dxa"/>
            <w:tcBorders>
              <w:top w:val="nil"/>
              <w:left w:val="single" w:sz="4" w:space="0" w:color="auto"/>
              <w:bottom w:val="nil"/>
              <w:right w:val="single" w:sz="4" w:space="0" w:color="auto"/>
            </w:tcBorders>
            <w:vAlign w:val="center"/>
          </w:tcPr>
          <w:p w14:paraId="3F6CEE51" w14:textId="77777777" w:rsidR="002F6B2E" w:rsidRPr="001604EA" w:rsidRDefault="002F6B2E" w:rsidP="00F60667">
            <w:pPr>
              <w:spacing w:before="120" w:after="120"/>
              <w:ind w:left="601"/>
              <w:rPr>
                <w:rFonts w:ascii="GHEA Grapalat" w:hAnsi="GHEA Grapalat"/>
                <w:lang w:val="en-US"/>
              </w:rPr>
            </w:pPr>
            <w:r>
              <w:rPr>
                <w:rFonts w:ascii="GHEA Grapalat" w:hAnsi="GHEA Grapalat"/>
                <w:lang w:val="en-US"/>
              </w:rPr>
              <w:t>4</w:t>
            </w:r>
            <w:r w:rsidRPr="001604EA">
              <w:rPr>
                <w:rFonts w:ascii="GHEA Grapalat" w:hAnsi="GHEA Grapalat"/>
                <w:lang w:val="en-US"/>
              </w:rPr>
              <w:t xml:space="preserve">) 7,71 </w:t>
            </w:r>
            <w:r w:rsidRPr="00AC307E">
              <w:rPr>
                <w:rFonts w:ascii="GHEA Grapalat" w:hAnsi="GHEA Grapalat"/>
                <w:b/>
                <w:bCs/>
                <w:lang w:val="en-US"/>
              </w:rPr>
              <w:t>–</w:t>
            </w:r>
            <w:r w:rsidRPr="001604EA">
              <w:rPr>
                <w:rFonts w:ascii="GHEA Grapalat" w:hAnsi="GHEA Grapalat"/>
                <w:lang w:val="en-US"/>
              </w:rPr>
              <w:t xml:space="preserve"> 8,04</w:t>
            </w:r>
          </w:p>
        </w:tc>
        <w:tc>
          <w:tcPr>
            <w:tcW w:w="1984" w:type="dxa"/>
            <w:tcBorders>
              <w:top w:val="nil"/>
              <w:left w:val="single" w:sz="4" w:space="0" w:color="auto"/>
              <w:bottom w:val="nil"/>
              <w:right w:val="single" w:sz="4" w:space="0" w:color="auto"/>
            </w:tcBorders>
            <w:vAlign w:val="center"/>
          </w:tcPr>
          <w:p w14:paraId="50FF7CB4"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150 և ավելին</w:t>
            </w:r>
          </w:p>
        </w:tc>
        <w:tc>
          <w:tcPr>
            <w:tcW w:w="1559" w:type="dxa"/>
            <w:tcBorders>
              <w:top w:val="nil"/>
              <w:left w:val="single" w:sz="4" w:space="0" w:color="auto"/>
              <w:bottom w:val="nil"/>
              <w:right w:val="single" w:sz="4" w:space="0" w:color="auto"/>
            </w:tcBorders>
            <w:vAlign w:val="center"/>
          </w:tcPr>
          <w:p w14:paraId="745FF914"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0,770</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c>
          <w:tcPr>
            <w:tcW w:w="1849" w:type="dxa"/>
            <w:tcBorders>
              <w:top w:val="nil"/>
              <w:left w:val="single" w:sz="4" w:space="0" w:color="auto"/>
              <w:bottom w:val="nil"/>
              <w:right w:val="single" w:sz="4" w:space="0" w:color="auto"/>
            </w:tcBorders>
            <w:vAlign w:val="center"/>
          </w:tcPr>
          <w:p w14:paraId="20E35F7E"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0,198</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–4</w:t>
            </w:r>
          </w:p>
        </w:tc>
      </w:tr>
      <w:tr w:rsidR="002F6B2E" w:rsidRPr="00903EEE" w14:paraId="7CB6FF9F" w14:textId="77777777" w:rsidTr="001F726C">
        <w:trPr>
          <w:trHeight w:val="567"/>
          <w:jc w:val="center"/>
        </w:trPr>
        <w:tc>
          <w:tcPr>
            <w:tcW w:w="3941" w:type="dxa"/>
            <w:tcBorders>
              <w:top w:val="nil"/>
              <w:left w:val="single" w:sz="4" w:space="0" w:color="auto"/>
              <w:bottom w:val="nil"/>
              <w:right w:val="single" w:sz="4" w:space="0" w:color="auto"/>
            </w:tcBorders>
            <w:vAlign w:val="center"/>
          </w:tcPr>
          <w:p w14:paraId="35EEA594" w14:textId="77777777" w:rsidR="002F6B2E" w:rsidRPr="001604EA" w:rsidRDefault="002F6B2E" w:rsidP="00F60667">
            <w:pPr>
              <w:spacing w:before="120" w:after="120"/>
              <w:ind w:left="601"/>
              <w:rPr>
                <w:rFonts w:ascii="GHEA Grapalat" w:hAnsi="GHEA Grapalat"/>
                <w:lang w:val="en-US"/>
              </w:rPr>
            </w:pPr>
            <w:r>
              <w:rPr>
                <w:rFonts w:ascii="GHEA Grapalat" w:hAnsi="GHEA Grapalat"/>
                <w:lang w:val="en-US"/>
              </w:rPr>
              <w:t>5</w:t>
            </w:r>
            <w:r w:rsidRPr="001604EA">
              <w:rPr>
                <w:rFonts w:ascii="GHEA Grapalat" w:hAnsi="GHEA Grapalat"/>
                <w:lang w:val="en-US"/>
              </w:rPr>
              <w:t>) 1,46</w:t>
            </w:r>
          </w:p>
        </w:tc>
        <w:tc>
          <w:tcPr>
            <w:tcW w:w="1984" w:type="dxa"/>
            <w:tcBorders>
              <w:top w:val="nil"/>
              <w:left w:val="single" w:sz="4" w:space="0" w:color="auto"/>
              <w:bottom w:val="nil"/>
              <w:right w:val="single" w:sz="4" w:space="0" w:color="auto"/>
            </w:tcBorders>
            <w:vAlign w:val="center"/>
          </w:tcPr>
          <w:p w14:paraId="1F52F310"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185 և ավելին</w:t>
            </w:r>
          </w:p>
        </w:tc>
        <w:tc>
          <w:tcPr>
            <w:tcW w:w="1559" w:type="dxa"/>
            <w:tcBorders>
              <w:top w:val="nil"/>
              <w:left w:val="single" w:sz="4" w:space="0" w:color="auto"/>
              <w:bottom w:val="nil"/>
              <w:right w:val="single" w:sz="4" w:space="0" w:color="auto"/>
            </w:tcBorders>
            <w:vAlign w:val="center"/>
          </w:tcPr>
          <w:p w14:paraId="4C436D8D"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1,140</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c>
          <w:tcPr>
            <w:tcW w:w="1849" w:type="dxa"/>
            <w:tcBorders>
              <w:top w:val="nil"/>
              <w:left w:val="single" w:sz="4" w:space="0" w:color="auto"/>
              <w:bottom w:val="nil"/>
              <w:right w:val="single" w:sz="4" w:space="0" w:color="auto"/>
            </w:tcBorders>
            <w:vAlign w:val="center"/>
          </w:tcPr>
          <w:p w14:paraId="51CE91AA"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0,155</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–4</w:t>
            </w:r>
          </w:p>
        </w:tc>
      </w:tr>
      <w:tr w:rsidR="002F6B2E" w:rsidRPr="00903EEE" w14:paraId="4E50C911" w14:textId="77777777" w:rsidTr="001F726C">
        <w:trPr>
          <w:trHeight w:val="567"/>
          <w:jc w:val="center"/>
        </w:trPr>
        <w:tc>
          <w:tcPr>
            <w:tcW w:w="3941" w:type="dxa"/>
            <w:tcBorders>
              <w:top w:val="nil"/>
              <w:left w:val="single" w:sz="4" w:space="0" w:color="auto"/>
              <w:bottom w:val="nil"/>
              <w:right w:val="single" w:sz="4" w:space="0" w:color="auto"/>
            </w:tcBorders>
            <w:vAlign w:val="center"/>
          </w:tcPr>
          <w:p w14:paraId="137960F0" w14:textId="77777777" w:rsidR="002F6B2E" w:rsidRPr="001604EA" w:rsidRDefault="002F6B2E" w:rsidP="00F60667">
            <w:pPr>
              <w:spacing w:before="120" w:after="120"/>
              <w:ind w:left="601"/>
              <w:rPr>
                <w:rFonts w:ascii="GHEA Grapalat" w:hAnsi="GHEA Grapalat"/>
                <w:lang w:val="en-US"/>
              </w:rPr>
            </w:pPr>
            <w:r>
              <w:rPr>
                <w:rFonts w:ascii="GHEA Grapalat" w:hAnsi="GHEA Grapalat"/>
                <w:lang w:val="en-US"/>
              </w:rPr>
              <w:t>6</w:t>
            </w:r>
            <w:r w:rsidRPr="001604EA">
              <w:rPr>
                <w:rFonts w:ascii="GHEA Grapalat" w:hAnsi="GHEA Grapalat"/>
                <w:lang w:val="en-US"/>
              </w:rPr>
              <w:t>) 12,22</w:t>
            </w:r>
          </w:p>
        </w:tc>
        <w:tc>
          <w:tcPr>
            <w:tcW w:w="1984" w:type="dxa"/>
            <w:tcBorders>
              <w:top w:val="nil"/>
              <w:left w:val="single" w:sz="4" w:space="0" w:color="auto"/>
              <w:bottom w:val="nil"/>
              <w:right w:val="single" w:sz="4" w:space="0" w:color="auto"/>
            </w:tcBorders>
            <w:vAlign w:val="center"/>
          </w:tcPr>
          <w:p w14:paraId="32889980"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330</w:t>
            </w:r>
          </w:p>
        </w:tc>
        <w:tc>
          <w:tcPr>
            <w:tcW w:w="1559" w:type="dxa"/>
            <w:tcBorders>
              <w:top w:val="nil"/>
              <w:left w:val="single" w:sz="4" w:space="0" w:color="auto"/>
              <w:bottom w:val="nil"/>
              <w:right w:val="single" w:sz="4" w:space="0" w:color="auto"/>
            </w:tcBorders>
            <w:vAlign w:val="center"/>
          </w:tcPr>
          <w:p w14:paraId="3D7593D3"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0,665</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c>
          <w:tcPr>
            <w:tcW w:w="1849" w:type="dxa"/>
            <w:tcBorders>
              <w:top w:val="nil"/>
              <w:left w:val="single" w:sz="4" w:space="0" w:color="auto"/>
              <w:bottom w:val="nil"/>
              <w:right w:val="single" w:sz="4" w:space="0" w:color="auto"/>
            </w:tcBorders>
            <w:vAlign w:val="center"/>
          </w:tcPr>
          <w:p w14:paraId="62B4D4B3"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0,212</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–4</w:t>
            </w:r>
          </w:p>
        </w:tc>
      </w:tr>
      <w:tr w:rsidR="002F6B2E" w:rsidRPr="00903EEE" w14:paraId="0DDD2550" w14:textId="77777777" w:rsidTr="001F726C">
        <w:trPr>
          <w:trHeight w:val="567"/>
          <w:jc w:val="center"/>
        </w:trPr>
        <w:tc>
          <w:tcPr>
            <w:tcW w:w="3941" w:type="dxa"/>
            <w:tcBorders>
              <w:top w:val="nil"/>
              <w:left w:val="single" w:sz="4" w:space="0" w:color="auto"/>
              <w:bottom w:val="single" w:sz="4" w:space="0" w:color="auto"/>
              <w:right w:val="single" w:sz="4" w:space="0" w:color="auto"/>
            </w:tcBorders>
            <w:vAlign w:val="center"/>
          </w:tcPr>
          <w:p w14:paraId="0C3E7C8D" w14:textId="77777777" w:rsidR="002F6B2E" w:rsidRPr="001604EA" w:rsidRDefault="002F6B2E" w:rsidP="00F60667">
            <w:pPr>
              <w:spacing w:before="120" w:after="120"/>
              <w:ind w:left="601"/>
              <w:rPr>
                <w:rFonts w:ascii="GHEA Grapalat" w:hAnsi="GHEA Grapalat"/>
                <w:lang w:val="en-US"/>
              </w:rPr>
            </w:pPr>
            <w:r>
              <w:rPr>
                <w:rFonts w:ascii="GHEA Grapalat" w:hAnsi="GHEA Grapalat"/>
                <w:lang w:val="en-US"/>
              </w:rPr>
              <w:t>7</w:t>
            </w:r>
            <w:r w:rsidRPr="001604EA">
              <w:rPr>
                <w:rFonts w:ascii="GHEA Grapalat" w:hAnsi="GHEA Grapalat"/>
                <w:lang w:val="en-US"/>
              </w:rPr>
              <w:t xml:space="preserve">) 18,2 </w:t>
            </w:r>
            <w:r w:rsidRPr="00AC307E">
              <w:rPr>
                <w:rFonts w:ascii="GHEA Grapalat" w:hAnsi="GHEA Grapalat"/>
                <w:b/>
                <w:bCs/>
                <w:lang w:val="en-US"/>
              </w:rPr>
              <w:t>–</w:t>
            </w:r>
            <w:r w:rsidRPr="001604EA">
              <w:rPr>
                <w:rFonts w:ascii="GHEA Grapalat" w:hAnsi="GHEA Grapalat"/>
                <w:lang w:val="en-US"/>
              </w:rPr>
              <w:t xml:space="preserve"> 18,5</w:t>
            </w:r>
          </w:p>
        </w:tc>
        <w:tc>
          <w:tcPr>
            <w:tcW w:w="1984" w:type="dxa"/>
            <w:tcBorders>
              <w:top w:val="nil"/>
              <w:left w:val="single" w:sz="4" w:space="0" w:color="auto"/>
              <w:bottom w:val="single" w:sz="4" w:space="0" w:color="auto"/>
              <w:right w:val="single" w:sz="4" w:space="0" w:color="auto"/>
            </w:tcBorders>
            <w:vAlign w:val="center"/>
          </w:tcPr>
          <w:p w14:paraId="543CEBDD"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400 և 500</w:t>
            </w:r>
          </w:p>
        </w:tc>
        <w:tc>
          <w:tcPr>
            <w:tcW w:w="1559" w:type="dxa"/>
            <w:tcBorders>
              <w:top w:val="nil"/>
              <w:left w:val="single" w:sz="4" w:space="0" w:color="auto"/>
              <w:bottom w:val="single" w:sz="4" w:space="0" w:color="auto"/>
              <w:right w:val="single" w:sz="4" w:space="0" w:color="auto"/>
            </w:tcBorders>
            <w:vAlign w:val="center"/>
          </w:tcPr>
          <w:p w14:paraId="4031516E"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0,665</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5</w:t>
            </w:r>
          </w:p>
        </w:tc>
        <w:tc>
          <w:tcPr>
            <w:tcW w:w="1849" w:type="dxa"/>
            <w:tcBorders>
              <w:top w:val="nil"/>
              <w:left w:val="single" w:sz="4" w:space="0" w:color="auto"/>
              <w:bottom w:val="single" w:sz="4" w:space="0" w:color="auto"/>
              <w:right w:val="single" w:sz="4" w:space="0" w:color="auto"/>
            </w:tcBorders>
            <w:vAlign w:val="center"/>
          </w:tcPr>
          <w:p w14:paraId="3F0DC220" w14:textId="77777777" w:rsidR="002F6B2E" w:rsidRPr="00071C47" w:rsidRDefault="002F6B2E" w:rsidP="00F60667">
            <w:pPr>
              <w:spacing w:before="120" w:after="120"/>
              <w:jc w:val="center"/>
              <w:rPr>
                <w:rFonts w:ascii="GHEA Grapalat" w:hAnsi="GHEA Grapalat"/>
                <w:lang w:val="en-US"/>
              </w:rPr>
            </w:pPr>
            <w:r w:rsidRPr="00071C47">
              <w:rPr>
                <w:rFonts w:ascii="GHEA Grapalat" w:hAnsi="GHEA Grapalat"/>
                <w:lang w:val="en-US"/>
              </w:rPr>
              <w:t>0,212</w:t>
            </w:r>
            <w:r w:rsidRPr="00071C47">
              <w:rPr>
                <w:rFonts w:ascii="Courier New" w:hAnsi="Courier New" w:cs="Courier New"/>
                <w:lang w:val="en-US"/>
              </w:rPr>
              <w:t>∙</w:t>
            </w:r>
            <w:r w:rsidRPr="00071C47">
              <w:rPr>
                <w:rFonts w:ascii="GHEA Grapalat" w:hAnsi="GHEA Grapalat"/>
                <w:lang w:val="en-US"/>
              </w:rPr>
              <w:t>10</w:t>
            </w:r>
            <w:r w:rsidRPr="00071C47">
              <w:rPr>
                <w:rFonts w:ascii="GHEA Grapalat" w:hAnsi="GHEA Grapalat"/>
                <w:vertAlign w:val="superscript"/>
                <w:lang w:val="en-US"/>
              </w:rPr>
              <w:t>–4</w:t>
            </w:r>
          </w:p>
        </w:tc>
      </w:tr>
      <w:tr w:rsidR="002F6B2E" w:rsidRPr="00903EEE" w14:paraId="2D7E46C4" w14:textId="77777777" w:rsidTr="001F726C">
        <w:trPr>
          <w:trHeight w:val="977"/>
          <w:jc w:val="center"/>
        </w:trPr>
        <w:tc>
          <w:tcPr>
            <w:tcW w:w="3941" w:type="dxa"/>
            <w:tcBorders>
              <w:top w:val="single" w:sz="4" w:space="0" w:color="auto"/>
              <w:left w:val="single" w:sz="4" w:space="0" w:color="auto"/>
              <w:bottom w:val="nil"/>
              <w:right w:val="single" w:sz="4" w:space="0" w:color="auto"/>
            </w:tcBorders>
            <w:vAlign w:val="center"/>
          </w:tcPr>
          <w:p w14:paraId="77ED1FD0" w14:textId="77777777" w:rsidR="002F6B2E" w:rsidRPr="00071C47" w:rsidRDefault="002F6B2E" w:rsidP="000D3973">
            <w:pPr>
              <w:spacing w:before="160" w:after="160" w:line="276" w:lineRule="auto"/>
              <w:rPr>
                <w:rFonts w:ascii="GHEA Grapalat" w:hAnsi="GHEA Grapalat"/>
              </w:rPr>
            </w:pPr>
            <w:r>
              <w:rPr>
                <w:rFonts w:ascii="GHEA Grapalat" w:hAnsi="GHEA Grapalat"/>
              </w:rPr>
              <w:t>4.</w:t>
            </w:r>
            <w:r w:rsidRPr="00071C47">
              <w:rPr>
                <w:rFonts w:ascii="GHEA Grapalat" w:hAnsi="GHEA Grapalat"/>
              </w:rPr>
              <w:t xml:space="preserve"> </w:t>
            </w:r>
            <w:r w:rsidRPr="00071C47">
              <w:rPr>
                <w:rFonts w:ascii="GHEA Grapalat" w:hAnsi="GHEA Grapalat"/>
                <w:lang w:val="en-US"/>
              </w:rPr>
              <w:t>Երկմետաղե</w:t>
            </w:r>
            <w:r w:rsidRPr="00071C47">
              <w:rPr>
                <w:rFonts w:ascii="GHEA Grapalat" w:hAnsi="GHEA Grapalat"/>
              </w:rPr>
              <w:t xml:space="preserve"> </w:t>
            </w:r>
            <w:r w:rsidRPr="00071C47">
              <w:rPr>
                <w:rFonts w:ascii="GHEA Grapalat" w:hAnsi="GHEA Grapalat"/>
                <w:lang w:val="en-US"/>
              </w:rPr>
              <w:t>պողպատապղնձե</w:t>
            </w:r>
            <w:r w:rsidRPr="00071C47">
              <w:rPr>
                <w:rFonts w:ascii="GHEA Grapalat" w:hAnsi="GHEA Grapalat"/>
              </w:rPr>
              <w:t xml:space="preserve"> </w:t>
            </w:r>
            <w:r w:rsidRPr="00191D2F">
              <w:rPr>
                <w:rFonts w:ascii="GHEA Grapalat" w:hAnsi="GHEA Grapalat"/>
                <w:lang w:val="en-US"/>
              </w:rPr>
              <w:t>մետաղալար</w:t>
            </w:r>
            <w:r>
              <w:rPr>
                <w:rFonts w:ascii="GHEA Grapalat" w:hAnsi="GHEA Grapalat"/>
                <w:lang w:val="en-US"/>
              </w:rPr>
              <w:t>՝</w:t>
            </w:r>
            <w:r w:rsidRPr="00191D2F">
              <w:rPr>
                <w:rFonts w:ascii="GHEA Grapalat" w:hAnsi="GHEA Grapalat"/>
                <w:color w:val="FF0000"/>
              </w:rPr>
              <w:t xml:space="preserve"> </w:t>
            </w:r>
            <w:r w:rsidRPr="00191D2F">
              <w:rPr>
                <w:rFonts w:ascii="GHEA Grapalat" w:hAnsi="GHEA Grapalat"/>
                <w:lang w:val="en-US"/>
              </w:rPr>
              <w:t>ըստ</w:t>
            </w:r>
            <w:r w:rsidRPr="00071C47">
              <w:rPr>
                <w:rFonts w:ascii="GHEA Grapalat" w:hAnsi="GHEA Grapalat"/>
              </w:rPr>
              <w:t xml:space="preserve"> </w:t>
            </w:r>
            <w:r w:rsidRPr="00071C47">
              <w:rPr>
                <w:rFonts w:ascii="GHEA Grapalat" w:hAnsi="GHEA Grapalat"/>
                <w:lang w:val="en-US"/>
              </w:rPr>
              <w:t>Գ</w:t>
            </w:r>
            <w:r w:rsidR="000D3973">
              <w:rPr>
                <w:rFonts w:ascii="GHEA Grapalat" w:hAnsi="GHEA Grapalat"/>
                <w:lang w:val="en-US"/>
              </w:rPr>
              <w:t>Օ</w:t>
            </w:r>
            <w:r w:rsidRPr="00071C47">
              <w:rPr>
                <w:rFonts w:ascii="GHEA Grapalat" w:hAnsi="GHEA Grapalat"/>
                <w:lang w:val="en-US"/>
              </w:rPr>
              <w:t>ՍՏ</w:t>
            </w:r>
            <w:r w:rsidRPr="00071C47">
              <w:rPr>
                <w:rFonts w:ascii="GHEA Grapalat" w:hAnsi="GHEA Grapalat"/>
              </w:rPr>
              <w:t xml:space="preserve"> 3822</w:t>
            </w:r>
            <w:r w:rsidRPr="000A7DAE">
              <w:rPr>
                <w:rFonts w:ascii="GHEA Grapalat" w:hAnsi="GHEA Grapalat"/>
              </w:rPr>
              <w:t>,</w:t>
            </w:r>
            <w:r w:rsidRPr="00071C47">
              <w:rPr>
                <w:rFonts w:ascii="GHEA Grapalat" w:hAnsi="GHEA Grapalat"/>
              </w:rPr>
              <w:t xml:space="preserve"> </w:t>
            </w:r>
            <w:r w:rsidRPr="00071C47">
              <w:rPr>
                <w:rFonts w:ascii="GHEA Grapalat" w:hAnsi="GHEA Grapalat"/>
                <w:lang w:val="en-US"/>
              </w:rPr>
              <w:t>տրամագծով</w:t>
            </w:r>
            <w:r w:rsidRPr="00071C47">
              <w:rPr>
                <w:rFonts w:ascii="GHEA Grapalat" w:hAnsi="GHEA Grapalat"/>
              </w:rPr>
              <w:t xml:space="preserve">, </w:t>
            </w:r>
            <w:r w:rsidRPr="00071C47">
              <w:rPr>
                <w:rFonts w:ascii="GHEA Grapalat" w:hAnsi="GHEA Grapalat"/>
                <w:lang w:val="en-US"/>
              </w:rPr>
              <w:t>մմ</w:t>
            </w:r>
            <w:r w:rsidRPr="00071C47">
              <w:rPr>
                <w:rFonts w:ascii="GHEA Grapalat" w:hAnsi="GHEA Grapalat"/>
              </w:rPr>
              <w:t>.</w:t>
            </w:r>
          </w:p>
        </w:tc>
        <w:tc>
          <w:tcPr>
            <w:tcW w:w="1984" w:type="dxa"/>
            <w:tcBorders>
              <w:top w:val="single" w:sz="4" w:space="0" w:color="auto"/>
              <w:left w:val="single" w:sz="4" w:space="0" w:color="auto"/>
              <w:bottom w:val="nil"/>
              <w:right w:val="single" w:sz="4" w:space="0" w:color="auto"/>
            </w:tcBorders>
            <w:vAlign w:val="center"/>
          </w:tcPr>
          <w:p w14:paraId="5EEA5FC7" w14:textId="77777777" w:rsidR="002F6B2E" w:rsidRPr="00071C47" w:rsidRDefault="002F6B2E" w:rsidP="00F60667">
            <w:pPr>
              <w:spacing w:before="160" w:after="160" w:line="276" w:lineRule="auto"/>
              <w:jc w:val="center"/>
              <w:rPr>
                <w:rFonts w:ascii="GHEA Grapalat" w:hAnsi="GHEA Grapalat"/>
              </w:rPr>
            </w:pPr>
            <w:r w:rsidRPr="00191D2F">
              <w:rPr>
                <w:rFonts w:ascii="GHEA Grapalat" w:hAnsi="GHEA Grapalat"/>
              </w:rPr>
              <w:t>БСМ 1</w:t>
            </w:r>
          </w:p>
        </w:tc>
        <w:tc>
          <w:tcPr>
            <w:tcW w:w="1559" w:type="dxa"/>
            <w:tcBorders>
              <w:top w:val="single" w:sz="4" w:space="0" w:color="auto"/>
              <w:left w:val="single" w:sz="4" w:space="0" w:color="auto"/>
              <w:bottom w:val="nil"/>
              <w:right w:val="single" w:sz="4" w:space="0" w:color="auto"/>
            </w:tcBorders>
            <w:vAlign w:val="center"/>
          </w:tcPr>
          <w:p w14:paraId="606940D0" w14:textId="77777777" w:rsidR="002F6B2E" w:rsidRPr="00071C47" w:rsidRDefault="002F6B2E" w:rsidP="00F60667">
            <w:pPr>
              <w:spacing w:before="160" w:after="160" w:line="276" w:lineRule="auto"/>
              <w:jc w:val="center"/>
              <w:rPr>
                <w:rFonts w:ascii="GHEA Grapalat" w:hAnsi="GHEA Grapalat"/>
              </w:rPr>
            </w:pPr>
          </w:p>
        </w:tc>
        <w:tc>
          <w:tcPr>
            <w:tcW w:w="1849" w:type="dxa"/>
            <w:tcBorders>
              <w:top w:val="single" w:sz="4" w:space="0" w:color="auto"/>
              <w:left w:val="single" w:sz="4" w:space="0" w:color="auto"/>
              <w:bottom w:val="nil"/>
              <w:right w:val="single" w:sz="4" w:space="0" w:color="auto"/>
            </w:tcBorders>
            <w:vAlign w:val="center"/>
          </w:tcPr>
          <w:p w14:paraId="40E85E81" w14:textId="77777777" w:rsidR="002F6B2E" w:rsidRPr="00071C47" w:rsidRDefault="002F6B2E" w:rsidP="00F60667">
            <w:pPr>
              <w:spacing w:before="160" w:after="160" w:line="276" w:lineRule="auto"/>
              <w:jc w:val="center"/>
              <w:rPr>
                <w:rFonts w:ascii="GHEA Grapalat" w:hAnsi="GHEA Grapalat"/>
              </w:rPr>
            </w:pPr>
          </w:p>
        </w:tc>
      </w:tr>
      <w:tr w:rsidR="002F6B2E" w:rsidRPr="00903EEE" w14:paraId="6D8FF30B" w14:textId="77777777" w:rsidTr="001F726C">
        <w:trPr>
          <w:trHeight w:val="567"/>
          <w:jc w:val="center"/>
        </w:trPr>
        <w:tc>
          <w:tcPr>
            <w:tcW w:w="3941" w:type="dxa"/>
            <w:tcBorders>
              <w:top w:val="nil"/>
              <w:left w:val="single" w:sz="4" w:space="0" w:color="auto"/>
              <w:bottom w:val="nil"/>
              <w:right w:val="single" w:sz="4" w:space="0" w:color="auto"/>
            </w:tcBorders>
            <w:vAlign w:val="center"/>
          </w:tcPr>
          <w:p w14:paraId="606DA71E" w14:textId="77777777" w:rsidR="002F6B2E" w:rsidRPr="00191D2F" w:rsidRDefault="002F6B2E" w:rsidP="00F60667">
            <w:pPr>
              <w:spacing w:before="120" w:after="120"/>
              <w:ind w:left="600"/>
              <w:rPr>
                <w:rFonts w:ascii="GHEA Grapalat" w:hAnsi="GHEA Grapalat"/>
                <w:highlight w:val="yellow"/>
              </w:rPr>
            </w:pPr>
            <w:r>
              <w:rPr>
                <w:rFonts w:ascii="GHEA Grapalat" w:hAnsi="GHEA Grapalat"/>
                <w:lang w:val="en-US"/>
              </w:rPr>
              <w:t>1</w:t>
            </w:r>
            <w:r w:rsidRPr="00191D2F">
              <w:rPr>
                <w:rFonts w:ascii="GHEA Grapalat" w:hAnsi="GHEA Grapalat"/>
              </w:rPr>
              <w:t xml:space="preserve">) 1,6 </w:t>
            </w:r>
            <w:r w:rsidRPr="00AC307E">
              <w:rPr>
                <w:rFonts w:ascii="GHEA Grapalat" w:hAnsi="GHEA Grapalat"/>
                <w:b/>
                <w:bCs/>
                <w:lang w:val="en-US"/>
              </w:rPr>
              <w:t>–</w:t>
            </w:r>
            <w:r w:rsidRPr="00191D2F">
              <w:rPr>
                <w:rFonts w:ascii="GHEA Grapalat" w:hAnsi="GHEA Grapalat"/>
              </w:rPr>
              <w:t xml:space="preserve"> 4</w:t>
            </w:r>
          </w:p>
        </w:tc>
        <w:tc>
          <w:tcPr>
            <w:tcW w:w="1984" w:type="dxa"/>
            <w:tcBorders>
              <w:top w:val="nil"/>
              <w:left w:val="single" w:sz="4" w:space="0" w:color="auto"/>
              <w:bottom w:val="nil"/>
              <w:right w:val="single" w:sz="4" w:space="0" w:color="auto"/>
            </w:tcBorders>
            <w:vAlign w:val="center"/>
          </w:tcPr>
          <w:p w14:paraId="69B10289"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 xml:space="preserve">2,0 </w:t>
            </w:r>
            <w:r w:rsidRPr="00AC307E">
              <w:rPr>
                <w:rFonts w:ascii="GHEA Grapalat" w:hAnsi="GHEA Grapalat"/>
                <w:b/>
                <w:bCs/>
                <w:lang w:val="en-US"/>
              </w:rPr>
              <w:t>–</w:t>
            </w:r>
            <w:r w:rsidRPr="00191D2F">
              <w:rPr>
                <w:rFonts w:ascii="GHEA Grapalat" w:hAnsi="GHEA Grapalat"/>
              </w:rPr>
              <w:t xml:space="preserve"> 12,5</w:t>
            </w:r>
          </w:p>
        </w:tc>
        <w:tc>
          <w:tcPr>
            <w:tcW w:w="1559" w:type="dxa"/>
            <w:tcBorders>
              <w:top w:val="nil"/>
              <w:left w:val="single" w:sz="4" w:space="0" w:color="auto"/>
              <w:bottom w:val="nil"/>
              <w:right w:val="single" w:sz="4" w:space="0" w:color="auto"/>
            </w:tcBorders>
            <w:vAlign w:val="center"/>
          </w:tcPr>
          <w:p w14:paraId="46BB3D67"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1,870</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5</w:t>
            </w:r>
          </w:p>
        </w:tc>
        <w:tc>
          <w:tcPr>
            <w:tcW w:w="1849" w:type="dxa"/>
            <w:tcBorders>
              <w:top w:val="nil"/>
              <w:left w:val="single" w:sz="4" w:space="0" w:color="auto"/>
              <w:bottom w:val="nil"/>
              <w:right w:val="single" w:sz="4" w:space="0" w:color="auto"/>
            </w:tcBorders>
            <w:vAlign w:val="center"/>
          </w:tcPr>
          <w:p w14:paraId="182F6705"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0,127</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–4</w:t>
            </w:r>
          </w:p>
        </w:tc>
      </w:tr>
      <w:tr w:rsidR="002F6B2E" w:rsidRPr="00903EEE" w14:paraId="6EB889B9" w14:textId="77777777" w:rsidTr="001F726C">
        <w:trPr>
          <w:trHeight w:val="567"/>
          <w:jc w:val="center"/>
        </w:trPr>
        <w:tc>
          <w:tcPr>
            <w:tcW w:w="3941" w:type="dxa"/>
            <w:tcBorders>
              <w:top w:val="nil"/>
              <w:left w:val="single" w:sz="4" w:space="0" w:color="auto"/>
              <w:bottom w:val="single" w:sz="4" w:space="0" w:color="auto"/>
              <w:right w:val="single" w:sz="4" w:space="0" w:color="auto"/>
            </w:tcBorders>
            <w:vAlign w:val="center"/>
          </w:tcPr>
          <w:p w14:paraId="466BF118" w14:textId="77777777" w:rsidR="002F6B2E" w:rsidRPr="00191D2F" w:rsidRDefault="002F6B2E" w:rsidP="00F60667">
            <w:pPr>
              <w:spacing w:before="120" w:after="120"/>
              <w:ind w:left="600"/>
              <w:rPr>
                <w:rFonts w:ascii="GHEA Grapalat" w:hAnsi="GHEA Grapalat"/>
              </w:rPr>
            </w:pPr>
            <w:r>
              <w:rPr>
                <w:rFonts w:ascii="GHEA Grapalat" w:hAnsi="GHEA Grapalat"/>
                <w:lang w:val="en-US"/>
              </w:rPr>
              <w:t>2</w:t>
            </w:r>
            <w:r w:rsidRPr="00191D2F">
              <w:rPr>
                <w:rFonts w:ascii="GHEA Grapalat" w:hAnsi="GHEA Grapalat"/>
              </w:rPr>
              <w:t>) 6</w:t>
            </w:r>
          </w:p>
        </w:tc>
        <w:tc>
          <w:tcPr>
            <w:tcW w:w="1984" w:type="dxa"/>
            <w:tcBorders>
              <w:top w:val="nil"/>
              <w:left w:val="single" w:sz="4" w:space="0" w:color="auto"/>
              <w:bottom w:val="single" w:sz="4" w:space="0" w:color="auto"/>
              <w:right w:val="single" w:sz="4" w:space="0" w:color="auto"/>
            </w:tcBorders>
            <w:vAlign w:val="center"/>
          </w:tcPr>
          <w:p w14:paraId="360D088D"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28,2</w:t>
            </w:r>
          </w:p>
        </w:tc>
        <w:tc>
          <w:tcPr>
            <w:tcW w:w="1559" w:type="dxa"/>
            <w:tcBorders>
              <w:top w:val="nil"/>
              <w:left w:val="single" w:sz="4" w:space="0" w:color="auto"/>
              <w:bottom w:val="single" w:sz="4" w:space="0" w:color="auto"/>
              <w:right w:val="single" w:sz="4" w:space="0" w:color="auto"/>
            </w:tcBorders>
            <w:vAlign w:val="center"/>
          </w:tcPr>
          <w:p w14:paraId="2D0DD31A"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1,900</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5</w:t>
            </w:r>
          </w:p>
        </w:tc>
        <w:tc>
          <w:tcPr>
            <w:tcW w:w="1849" w:type="dxa"/>
            <w:tcBorders>
              <w:top w:val="nil"/>
              <w:left w:val="single" w:sz="4" w:space="0" w:color="auto"/>
              <w:bottom w:val="single" w:sz="4" w:space="0" w:color="auto"/>
              <w:right w:val="single" w:sz="4" w:space="0" w:color="auto"/>
            </w:tcBorders>
            <w:vAlign w:val="center"/>
          </w:tcPr>
          <w:p w14:paraId="06686A09" w14:textId="77777777" w:rsidR="002F6B2E" w:rsidRPr="00191D2F" w:rsidRDefault="002F6B2E" w:rsidP="00F60667">
            <w:pPr>
              <w:spacing w:before="120" w:after="120"/>
              <w:jc w:val="center"/>
              <w:rPr>
                <w:rFonts w:ascii="GHEA Grapalat" w:hAnsi="GHEA Grapalat"/>
              </w:rPr>
            </w:pPr>
            <w:r w:rsidRPr="00191D2F">
              <w:rPr>
                <w:rFonts w:ascii="GHEA Grapalat" w:hAnsi="GHEA Grapalat"/>
              </w:rPr>
              <w:t>0,124</w:t>
            </w:r>
            <w:r w:rsidRPr="00191D2F">
              <w:rPr>
                <w:rFonts w:ascii="Courier New" w:hAnsi="Courier New" w:cs="Courier New"/>
              </w:rPr>
              <w:t>∙</w:t>
            </w:r>
            <w:r w:rsidRPr="00191D2F">
              <w:rPr>
                <w:rFonts w:ascii="GHEA Grapalat" w:hAnsi="GHEA Grapalat"/>
              </w:rPr>
              <w:t>10</w:t>
            </w:r>
            <w:r w:rsidRPr="00191D2F">
              <w:rPr>
                <w:rFonts w:ascii="GHEA Grapalat" w:hAnsi="GHEA Grapalat"/>
                <w:vertAlign w:val="superscript"/>
              </w:rPr>
              <w:t>–4</w:t>
            </w:r>
          </w:p>
        </w:tc>
      </w:tr>
      <w:tr w:rsidR="002F6B2E" w:rsidRPr="00071C47" w14:paraId="6532ED3D" w14:textId="77777777" w:rsidTr="00881761">
        <w:trPr>
          <w:trHeight w:val="752"/>
          <w:jc w:val="center"/>
        </w:trPr>
        <w:tc>
          <w:tcPr>
            <w:tcW w:w="9333" w:type="dxa"/>
            <w:gridSpan w:val="4"/>
            <w:tcBorders>
              <w:top w:val="nil"/>
            </w:tcBorders>
            <w:vAlign w:val="center"/>
          </w:tcPr>
          <w:p w14:paraId="38886FB9" w14:textId="77777777" w:rsidR="002F6B2E" w:rsidRPr="00071C47" w:rsidRDefault="002F6B2E" w:rsidP="000D3973">
            <w:pPr>
              <w:pStyle w:val="ListParagraph"/>
              <w:numPr>
                <w:ilvl w:val="0"/>
                <w:numId w:val="39"/>
              </w:numPr>
              <w:spacing w:line="276" w:lineRule="auto"/>
              <w:ind w:left="319" w:hanging="283"/>
              <w:jc w:val="both"/>
              <w:rPr>
                <w:rFonts w:ascii="GHEA Grapalat" w:hAnsi="GHEA Grapalat"/>
                <w:sz w:val="20"/>
                <w:lang w:val="hy-AM"/>
              </w:rPr>
            </w:pPr>
            <w:r>
              <w:rPr>
                <w:rFonts w:ascii="GHEA Grapalat" w:hAnsi="GHEA Grapalat" w:cs="Sylfaen"/>
                <w:sz w:val="20"/>
                <w:lang w:val="en-US"/>
              </w:rPr>
              <w:t>Հաղորդալար</w:t>
            </w:r>
            <w:r w:rsidRPr="00071C47">
              <w:rPr>
                <w:rFonts w:ascii="GHEA Grapalat" w:hAnsi="GHEA Grapalat"/>
                <w:sz w:val="20"/>
                <w:lang w:val="hy-AM"/>
              </w:rPr>
              <w:t>երի և մետաղալարերի զանգվածի արժեքները պետք է ընդունել</w:t>
            </w:r>
            <w:r>
              <w:rPr>
                <w:rFonts w:ascii="GHEA Grapalat" w:hAnsi="GHEA Grapalat"/>
                <w:sz w:val="20"/>
                <w:lang w:val="en-US"/>
              </w:rPr>
              <w:t>՝</w:t>
            </w:r>
            <w:r w:rsidRPr="00071C47">
              <w:rPr>
                <w:rFonts w:ascii="GHEA Grapalat" w:hAnsi="GHEA Grapalat"/>
                <w:sz w:val="20"/>
                <w:lang w:val="hy-AM"/>
              </w:rPr>
              <w:t xml:space="preserve"> ըստ </w:t>
            </w:r>
            <w:r w:rsidRPr="00071C47">
              <w:rPr>
                <w:rFonts w:ascii="GHEA Grapalat" w:hAnsi="GHEA Grapalat"/>
                <w:sz w:val="20"/>
                <w:lang w:val="en-US"/>
              </w:rPr>
              <w:t>Գ</w:t>
            </w:r>
            <w:r w:rsidR="000D3973">
              <w:rPr>
                <w:rFonts w:ascii="GHEA Grapalat" w:hAnsi="GHEA Grapalat"/>
                <w:sz w:val="20"/>
                <w:lang w:val="en-US"/>
              </w:rPr>
              <w:t>Օ</w:t>
            </w:r>
            <w:r w:rsidRPr="00071C47">
              <w:rPr>
                <w:rFonts w:ascii="GHEA Grapalat" w:hAnsi="GHEA Grapalat"/>
                <w:sz w:val="20"/>
                <w:lang w:val="en-US"/>
              </w:rPr>
              <w:t>ՍՏ</w:t>
            </w:r>
            <w:r>
              <w:rPr>
                <w:rFonts w:ascii="Calibri" w:hAnsi="Calibri"/>
                <w:sz w:val="20"/>
                <w:lang w:val="en-US"/>
              </w:rPr>
              <w:t> </w:t>
            </w:r>
            <w:r w:rsidRPr="00071C47">
              <w:rPr>
                <w:rFonts w:ascii="GHEA Grapalat" w:hAnsi="GHEA Grapalat"/>
                <w:sz w:val="20"/>
              </w:rPr>
              <w:t xml:space="preserve">839 </w:t>
            </w:r>
            <w:r w:rsidRPr="00071C47">
              <w:rPr>
                <w:rFonts w:ascii="GHEA Grapalat" w:hAnsi="GHEA Grapalat"/>
                <w:sz w:val="20"/>
                <w:lang w:val="hy-AM"/>
              </w:rPr>
              <w:t>և</w:t>
            </w:r>
            <w:r w:rsidRPr="00071C47">
              <w:rPr>
                <w:rFonts w:ascii="GHEA Grapalat" w:hAnsi="GHEA Grapalat"/>
                <w:sz w:val="20"/>
              </w:rPr>
              <w:t xml:space="preserve"> </w:t>
            </w:r>
            <w:r w:rsidR="000D3973">
              <w:rPr>
                <w:rFonts w:ascii="GHEA Grapalat" w:hAnsi="GHEA Grapalat"/>
                <w:sz w:val="20"/>
                <w:lang w:val="en-US"/>
              </w:rPr>
              <w:t>ԳՕ</w:t>
            </w:r>
            <w:r w:rsidRPr="00071C47">
              <w:rPr>
                <w:rFonts w:ascii="GHEA Grapalat" w:hAnsi="GHEA Grapalat"/>
                <w:sz w:val="20"/>
                <w:lang w:val="en-US"/>
              </w:rPr>
              <w:t>ՍՏ</w:t>
            </w:r>
            <w:r>
              <w:rPr>
                <w:rFonts w:ascii="Calibri" w:hAnsi="Calibri"/>
                <w:sz w:val="20"/>
                <w:lang w:val="en-US"/>
              </w:rPr>
              <w:t> </w:t>
            </w:r>
            <w:r w:rsidRPr="00071C47">
              <w:rPr>
                <w:rFonts w:ascii="GHEA Grapalat" w:hAnsi="GHEA Grapalat"/>
                <w:sz w:val="20"/>
              </w:rPr>
              <w:t>3822</w:t>
            </w:r>
            <w:r w:rsidRPr="00071C47">
              <w:rPr>
                <w:rFonts w:ascii="GHEA Grapalat" w:hAnsi="GHEA Grapalat"/>
                <w:sz w:val="20"/>
                <w:lang w:val="hy-AM"/>
              </w:rPr>
              <w:t>:</w:t>
            </w:r>
          </w:p>
        </w:tc>
      </w:tr>
    </w:tbl>
    <w:p w14:paraId="6DC41F9D" w14:textId="77777777" w:rsidR="002F6B2E" w:rsidRPr="00FD7AA6" w:rsidRDefault="002F6B2E" w:rsidP="002F6B2E">
      <w:pPr>
        <w:rPr>
          <w:rFonts w:ascii="GHEA Grapalat" w:eastAsia="Times New Roman" w:hAnsi="GHEA Grapalat" w:cs="Times New Roman"/>
          <w:b/>
          <w:bCs/>
          <w:kern w:val="36"/>
          <w:sz w:val="28"/>
          <w:szCs w:val="26"/>
          <w:lang w:eastAsia="ru-RU"/>
        </w:rPr>
      </w:pPr>
    </w:p>
    <w:p w14:paraId="17FDBDCD" w14:textId="77777777" w:rsidR="002F6B2E" w:rsidRPr="00A72919" w:rsidRDefault="00BC454F" w:rsidP="002F6B2E">
      <w:pPr>
        <w:pStyle w:val="Heading1"/>
        <w:spacing w:before="240" w:after="240"/>
        <w:rPr>
          <w:rFonts w:ascii="GHEA Grapalat" w:eastAsia="Times New Roman" w:hAnsi="GHEA Grapalat"/>
          <w:sz w:val="28"/>
          <w:szCs w:val="26"/>
        </w:rPr>
      </w:pPr>
      <w:r w:rsidRPr="00BC454F">
        <w:rPr>
          <w:rFonts w:ascii="GHEA Grapalat" w:eastAsia="Times New Roman" w:hAnsi="GHEA Grapalat"/>
          <w:sz w:val="28"/>
          <w:szCs w:val="26"/>
          <w:lang w:val="en-US"/>
        </w:rPr>
        <w:lastRenderedPageBreak/>
        <w:t>ՀԱՎԵԼԱՄԱՍ</w:t>
      </w:r>
      <w:r w:rsidR="002F6B2E" w:rsidRPr="00A72919">
        <w:rPr>
          <w:rFonts w:ascii="GHEA Grapalat" w:eastAsia="Times New Roman" w:hAnsi="GHEA Grapalat"/>
          <w:sz w:val="28"/>
          <w:szCs w:val="26"/>
        </w:rPr>
        <w:t xml:space="preserve"> 3</w:t>
      </w:r>
    </w:p>
    <w:p w14:paraId="7C672D5F" w14:textId="77777777" w:rsidR="002F6B2E" w:rsidRDefault="002F6B2E" w:rsidP="002F6B2E">
      <w:pPr>
        <w:jc w:val="center"/>
        <w:rPr>
          <w:rFonts w:ascii="GHEA Grapalat" w:hAnsi="GHEA Grapalat"/>
          <w:b/>
          <w:bCs/>
          <w:sz w:val="28"/>
        </w:rPr>
      </w:pPr>
      <w:r w:rsidRPr="002C4524">
        <w:rPr>
          <w:rFonts w:ascii="GHEA Grapalat" w:hAnsi="GHEA Grapalat"/>
          <w:b/>
          <w:bCs/>
          <w:sz w:val="28"/>
        </w:rPr>
        <w:t>Պողպատե կոնստրուկցիաների նյութերը և դրանց հաշվարկային դիմադրությունները</w:t>
      </w:r>
    </w:p>
    <w:p w14:paraId="1D4495CB" w14:textId="77777777" w:rsidR="002F6B2E" w:rsidRPr="00504890" w:rsidRDefault="002F6B2E" w:rsidP="001F726C">
      <w:pPr>
        <w:shd w:val="clear" w:color="auto" w:fill="FFFFFF"/>
        <w:spacing w:after="120"/>
        <w:ind w:left="142"/>
        <w:jc w:val="both"/>
        <w:rPr>
          <w:rFonts w:ascii="GHEA Grapalat" w:hAnsi="GHEA Grapalat"/>
          <w:b/>
        </w:rPr>
      </w:pPr>
      <w:r w:rsidRPr="0083612E">
        <w:rPr>
          <w:rFonts w:ascii="GHEA Grapalat" w:hAnsi="GHEA Grapalat"/>
          <w:b/>
          <w:lang w:val="en-US"/>
        </w:rPr>
        <w:t>Աղյուսակ</w:t>
      </w:r>
      <w:r w:rsidRPr="0083612E">
        <w:rPr>
          <w:rFonts w:ascii="GHEA Grapalat" w:hAnsi="GHEA Grapalat"/>
          <w:b/>
        </w:rPr>
        <w:t xml:space="preserve"> 1</w:t>
      </w:r>
      <w:r w:rsidR="0083612E" w:rsidRPr="0083612E">
        <w:rPr>
          <w:rFonts w:ascii="GHEA Grapalat" w:hAnsi="GHEA Grapalat"/>
          <w:b/>
          <w:lang w:val="en-US"/>
        </w:rPr>
        <w:t xml:space="preserve">. </w:t>
      </w:r>
      <w:r w:rsidRPr="0083612E">
        <w:rPr>
          <w:rFonts w:ascii="GHEA Grapalat" w:hAnsi="GHEA Grapalat"/>
          <w:b/>
        </w:rPr>
        <w:t xml:space="preserve"> </w:t>
      </w:r>
      <w:r w:rsidRPr="0083612E">
        <w:rPr>
          <w:rFonts w:ascii="GHEA Grapalat" w:hAnsi="GHEA Grapalat"/>
          <w:b/>
          <w:bCs/>
          <w:lang w:val="en-US"/>
        </w:rPr>
        <w:t>Պողպատե</w:t>
      </w:r>
      <w:r w:rsidRPr="0083612E">
        <w:rPr>
          <w:rFonts w:ascii="GHEA Grapalat" w:hAnsi="GHEA Grapalat"/>
          <w:b/>
          <w:bCs/>
        </w:rPr>
        <w:t xml:space="preserve"> </w:t>
      </w:r>
      <w:r w:rsidRPr="0083612E">
        <w:rPr>
          <w:rFonts w:ascii="GHEA Grapalat" w:hAnsi="GHEA Grapalat"/>
          <w:b/>
          <w:bCs/>
          <w:lang w:val="en-US"/>
        </w:rPr>
        <w:t>կոնստրուկցիաների</w:t>
      </w:r>
      <w:r w:rsidRPr="0083612E">
        <w:rPr>
          <w:rFonts w:ascii="GHEA Grapalat" w:hAnsi="GHEA Grapalat"/>
          <w:b/>
          <w:bCs/>
        </w:rPr>
        <w:t xml:space="preserve"> </w:t>
      </w:r>
      <w:r w:rsidRPr="0083612E">
        <w:rPr>
          <w:rFonts w:ascii="GHEA Grapalat" w:hAnsi="GHEA Grapalat"/>
          <w:b/>
          <w:bCs/>
          <w:lang w:val="en-US"/>
        </w:rPr>
        <w:t>խմբերը</w:t>
      </w:r>
    </w:p>
    <w:tbl>
      <w:tblPr>
        <w:tblStyle w:val="TableGrid"/>
        <w:tblW w:w="0" w:type="auto"/>
        <w:jc w:val="center"/>
        <w:tblLook w:val="04A0" w:firstRow="1" w:lastRow="0" w:firstColumn="1" w:lastColumn="0" w:noHBand="0" w:noVBand="1"/>
      </w:tblPr>
      <w:tblGrid>
        <w:gridCol w:w="1555"/>
        <w:gridCol w:w="7790"/>
      </w:tblGrid>
      <w:tr w:rsidR="002F6B2E" w14:paraId="7A9C7086" w14:textId="77777777" w:rsidTr="001F726C">
        <w:trPr>
          <w:trHeight w:val="529"/>
          <w:jc w:val="center"/>
        </w:trPr>
        <w:tc>
          <w:tcPr>
            <w:tcW w:w="1555" w:type="dxa"/>
            <w:vAlign w:val="center"/>
          </w:tcPr>
          <w:p w14:paraId="6B333F05" w14:textId="77777777" w:rsidR="002F6B2E" w:rsidRPr="00A72919" w:rsidRDefault="002F6B2E" w:rsidP="00F60667">
            <w:pPr>
              <w:jc w:val="center"/>
              <w:rPr>
                <w:rFonts w:ascii="GHEA Grapalat" w:hAnsi="GHEA Grapalat"/>
                <w:bCs/>
                <w:sz w:val="28"/>
                <w:lang w:val="en-US"/>
              </w:rPr>
            </w:pPr>
            <w:r w:rsidRPr="00A72919">
              <w:rPr>
                <w:rFonts w:ascii="GHEA Grapalat" w:hAnsi="GHEA Grapalat"/>
                <w:bCs/>
                <w:lang w:val="en-US"/>
              </w:rPr>
              <w:t>Խումբը</w:t>
            </w:r>
          </w:p>
        </w:tc>
        <w:tc>
          <w:tcPr>
            <w:tcW w:w="7790" w:type="dxa"/>
            <w:vAlign w:val="center"/>
          </w:tcPr>
          <w:p w14:paraId="28059E73" w14:textId="77777777" w:rsidR="002F6B2E" w:rsidRPr="00A72919" w:rsidRDefault="002F6B2E" w:rsidP="00F60667">
            <w:pPr>
              <w:jc w:val="center"/>
              <w:rPr>
                <w:rFonts w:ascii="GHEA Grapalat" w:hAnsi="GHEA Grapalat"/>
                <w:bCs/>
                <w:sz w:val="28"/>
                <w:lang w:val="en-US"/>
              </w:rPr>
            </w:pPr>
            <w:r>
              <w:rPr>
                <w:rFonts w:ascii="GHEA Grapalat" w:hAnsi="GHEA Grapalat"/>
                <w:bCs/>
                <w:lang w:val="en-US"/>
              </w:rPr>
              <w:t>Պողպատե կ</w:t>
            </w:r>
            <w:r w:rsidRPr="00A72919">
              <w:rPr>
                <w:rFonts w:ascii="GHEA Grapalat" w:hAnsi="GHEA Grapalat"/>
                <w:bCs/>
                <w:lang w:val="en-US"/>
              </w:rPr>
              <w:t>ոնստրուկցիաները</w:t>
            </w:r>
          </w:p>
        </w:tc>
      </w:tr>
      <w:tr w:rsidR="002F6B2E" w14:paraId="5EF0776B" w14:textId="77777777" w:rsidTr="001F726C">
        <w:trPr>
          <w:jc w:val="center"/>
        </w:trPr>
        <w:tc>
          <w:tcPr>
            <w:tcW w:w="1555" w:type="dxa"/>
            <w:vAlign w:val="center"/>
          </w:tcPr>
          <w:p w14:paraId="5E95C135" w14:textId="77777777" w:rsidR="002F6B2E" w:rsidRPr="00A72919" w:rsidRDefault="002F6B2E" w:rsidP="00F60667">
            <w:pPr>
              <w:jc w:val="center"/>
              <w:rPr>
                <w:rFonts w:ascii="GHEA Grapalat" w:hAnsi="GHEA Grapalat"/>
                <w:bCs/>
                <w:sz w:val="28"/>
              </w:rPr>
            </w:pPr>
            <w:r w:rsidRPr="00A72919">
              <w:rPr>
                <w:rFonts w:ascii="GHEA Grapalat" w:hAnsi="GHEA Grapalat"/>
                <w:lang w:val="en-US"/>
              </w:rPr>
              <w:t>1</w:t>
            </w:r>
          </w:p>
        </w:tc>
        <w:tc>
          <w:tcPr>
            <w:tcW w:w="7790" w:type="dxa"/>
          </w:tcPr>
          <w:p w14:paraId="32220A43" w14:textId="77777777" w:rsidR="002F6B2E" w:rsidRPr="008230F4" w:rsidRDefault="002F6B2E" w:rsidP="00542A1D">
            <w:pPr>
              <w:spacing w:line="276" w:lineRule="auto"/>
              <w:jc w:val="both"/>
              <w:rPr>
                <w:rFonts w:ascii="GHEA Grapalat" w:hAnsi="GHEA Grapalat"/>
                <w:b/>
                <w:bCs/>
                <w:sz w:val="28"/>
              </w:rPr>
            </w:pPr>
            <w:r w:rsidRPr="001604EA">
              <w:rPr>
                <w:rFonts w:ascii="GHEA Grapalat" w:hAnsi="GHEA Grapalat"/>
                <w:lang w:val="en-US"/>
              </w:rPr>
              <w:t>Եռակցովի</w:t>
            </w:r>
            <w:r w:rsidRPr="001604EA">
              <w:rPr>
                <w:rFonts w:ascii="GHEA Grapalat" w:hAnsi="GHEA Grapalat"/>
              </w:rPr>
              <w:t xml:space="preserve"> </w:t>
            </w:r>
            <w:r w:rsidRPr="001604EA">
              <w:rPr>
                <w:rFonts w:ascii="GHEA Grapalat" w:hAnsi="GHEA Grapalat"/>
                <w:lang w:val="en-US"/>
              </w:rPr>
              <w:t>կոնստրուկցիաներ</w:t>
            </w:r>
            <w:r w:rsidR="00763FCC" w:rsidRPr="00763FCC">
              <w:rPr>
                <w:rFonts w:ascii="GHEA Grapalat" w:hAnsi="GHEA Grapalat"/>
                <w:vertAlign w:val="superscript"/>
              </w:rPr>
              <w:t>3</w:t>
            </w:r>
            <w:r w:rsidRPr="008230F4">
              <w:rPr>
                <w:rFonts w:ascii="GHEA Grapalat" w:hAnsi="GHEA Grapalat"/>
              </w:rPr>
              <w:t xml:space="preserve"> </w:t>
            </w:r>
            <w:r w:rsidRPr="008230F4">
              <w:rPr>
                <w:rFonts w:ascii="GHEA Grapalat" w:hAnsi="GHEA Grapalat"/>
                <w:lang w:val="en-US"/>
              </w:rPr>
              <w:t>կամ</w:t>
            </w:r>
            <w:r w:rsidRPr="008230F4">
              <w:rPr>
                <w:rFonts w:ascii="GHEA Grapalat" w:hAnsi="GHEA Grapalat"/>
              </w:rPr>
              <w:t xml:space="preserve"> </w:t>
            </w:r>
            <w:r w:rsidRPr="008230F4">
              <w:rPr>
                <w:rFonts w:ascii="GHEA Grapalat" w:hAnsi="GHEA Grapalat"/>
                <w:lang w:val="en-US"/>
              </w:rPr>
              <w:t>դրանց</w:t>
            </w:r>
            <w:r w:rsidRPr="008230F4">
              <w:rPr>
                <w:rFonts w:ascii="GHEA Grapalat" w:hAnsi="GHEA Grapalat"/>
              </w:rPr>
              <w:t xml:space="preserve"> </w:t>
            </w:r>
            <w:r w:rsidRPr="008230F4">
              <w:rPr>
                <w:rFonts w:ascii="GHEA Grapalat" w:hAnsi="GHEA Grapalat"/>
                <w:lang w:val="en-US"/>
              </w:rPr>
              <w:t>տարրեր</w:t>
            </w:r>
            <w:r w:rsidRPr="008230F4">
              <w:rPr>
                <w:rFonts w:ascii="GHEA Grapalat" w:hAnsi="GHEA Grapalat"/>
              </w:rPr>
              <w:t xml:space="preserve">, </w:t>
            </w:r>
            <w:r w:rsidRPr="008230F4">
              <w:rPr>
                <w:rFonts w:ascii="GHEA Grapalat" w:hAnsi="GHEA Grapalat"/>
                <w:lang w:val="en-US"/>
              </w:rPr>
              <w:t>որոնք</w:t>
            </w:r>
            <w:r w:rsidRPr="008230F4">
              <w:rPr>
                <w:rFonts w:ascii="GHEA Grapalat" w:hAnsi="GHEA Grapalat"/>
              </w:rPr>
              <w:t xml:space="preserve"> </w:t>
            </w:r>
            <w:r w:rsidRPr="008230F4">
              <w:rPr>
                <w:rFonts w:ascii="GHEA Grapalat" w:hAnsi="GHEA Grapalat"/>
                <w:lang w:val="en-US"/>
              </w:rPr>
              <w:t>աշխատում</w:t>
            </w:r>
            <w:r w:rsidRPr="008230F4">
              <w:rPr>
                <w:rFonts w:ascii="GHEA Grapalat" w:hAnsi="GHEA Grapalat"/>
              </w:rPr>
              <w:t xml:space="preserve"> </w:t>
            </w:r>
            <w:r w:rsidRPr="008230F4">
              <w:rPr>
                <w:rFonts w:ascii="GHEA Grapalat" w:hAnsi="GHEA Grapalat"/>
                <w:lang w:val="en-US"/>
              </w:rPr>
              <w:t>են</w:t>
            </w:r>
            <w:r w:rsidRPr="008230F4">
              <w:rPr>
                <w:rFonts w:ascii="GHEA Grapalat" w:hAnsi="GHEA Grapalat"/>
              </w:rPr>
              <w:t xml:space="preserve"> </w:t>
            </w:r>
            <w:r w:rsidRPr="008230F4">
              <w:rPr>
                <w:rFonts w:ascii="GHEA Grapalat" w:hAnsi="GHEA Grapalat"/>
                <w:lang w:val="en-US"/>
              </w:rPr>
              <w:t>առանձնահատուկ</w:t>
            </w:r>
            <w:r w:rsidRPr="008230F4">
              <w:rPr>
                <w:rFonts w:ascii="GHEA Grapalat" w:hAnsi="GHEA Grapalat"/>
              </w:rPr>
              <w:t xml:space="preserve"> </w:t>
            </w:r>
            <w:r w:rsidRPr="008230F4">
              <w:rPr>
                <w:rFonts w:ascii="GHEA Grapalat" w:hAnsi="GHEA Grapalat"/>
                <w:lang w:val="en-US"/>
              </w:rPr>
              <w:t>ծանր</w:t>
            </w:r>
            <w:r w:rsidRPr="008230F4">
              <w:rPr>
                <w:rFonts w:ascii="GHEA Grapalat" w:hAnsi="GHEA Grapalat"/>
              </w:rPr>
              <w:t xml:space="preserve"> </w:t>
            </w:r>
            <w:r w:rsidRPr="008230F4">
              <w:rPr>
                <w:rFonts w:ascii="GHEA Grapalat" w:hAnsi="GHEA Grapalat"/>
                <w:lang w:val="en-US"/>
              </w:rPr>
              <w:t>պայմաններում</w:t>
            </w:r>
            <w:r w:rsidRPr="008230F4">
              <w:rPr>
                <w:rFonts w:ascii="GHEA Grapalat" w:hAnsi="GHEA Grapalat"/>
              </w:rPr>
              <w:t xml:space="preserve"> (</w:t>
            </w:r>
            <w:r w:rsidRPr="0078409B">
              <w:rPr>
                <w:rFonts w:ascii="GHEA Grapalat" w:hAnsi="GHEA Grapalat"/>
                <w:lang w:val="en-US"/>
              </w:rPr>
              <w:t>ԳՕՍՏ</w:t>
            </w:r>
            <w:r w:rsidR="0078409B" w:rsidRPr="0078409B">
              <w:rPr>
                <w:rFonts w:ascii="Calibri" w:hAnsi="Calibri"/>
              </w:rPr>
              <w:t xml:space="preserve"> </w:t>
            </w:r>
            <w:r w:rsidR="0078409B" w:rsidRPr="0078409B">
              <w:rPr>
                <w:rFonts w:ascii="GHEA Grapalat" w:hAnsi="GHEA Grapalat"/>
              </w:rPr>
              <w:t>34017</w:t>
            </w:r>
            <w:r w:rsidRPr="0078409B">
              <w:rPr>
                <w:rFonts w:ascii="GHEA Grapalat" w:hAnsi="GHEA Grapalat"/>
              </w:rPr>
              <w:t xml:space="preserve"> </w:t>
            </w:r>
            <w:r w:rsidRPr="0078409B">
              <w:rPr>
                <w:rFonts w:ascii="GHEA Grapalat" w:hAnsi="GHEA Grapalat"/>
                <w:lang w:val="en-US"/>
              </w:rPr>
              <w:t>ստանդարտին</w:t>
            </w:r>
            <w:r w:rsidRPr="008230F4">
              <w:rPr>
                <w:rFonts w:ascii="GHEA Grapalat" w:hAnsi="GHEA Grapalat"/>
              </w:rPr>
              <w:t xml:space="preserve"> </w:t>
            </w:r>
            <w:r w:rsidRPr="008230F4">
              <w:rPr>
                <w:rFonts w:ascii="GHEA Grapalat" w:hAnsi="GHEA Grapalat"/>
                <w:lang w:val="en-US"/>
              </w:rPr>
              <w:t>համապատասխան</w:t>
            </w:r>
            <w:r w:rsidRPr="008230F4">
              <w:rPr>
                <w:rFonts w:ascii="GHEA Grapalat" w:hAnsi="GHEA Grapalat"/>
              </w:rPr>
              <w:t xml:space="preserve">), </w:t>
            </w:r>
            <w:r w:rsidRPr="008230F4">
              <w:rPr>
                <w:rFonts w:ascii="GHEA Grapalat" w:hAnsi="GHEA Grapalat"/>
                <w:lang w:val="en-US"/>
              </w:rPr>
              <w:t>այդ</w:t>
            </w:r>
            <w:r w:rsidRPr="008230F4">
              <w:rPr>
                <w:rFonts w:ascii="GHEA Grapalat" w:hAnsi="GHEA Grapalat"/>
              </w:rPr>
              <w:t xml:space="preserve"> </w:t>
            </w:r>
            <w:r w:rsidRPr="008230F4">
              <w:rPr>
                <w:rFonts w:ascii="GHEA Grapalat" w:hAnsi="GHEA Grapalat"/>
                <w:lang w:val="en-US"/>
              </w:rPr>
              <w:t>թվում</w:t>
            </w:r>
            <w:r w:rsidRPr="008230F4">
              <w:rPr>
                <w:rFonts w:ascii="GHEA Grapalat" w:hAnsi="GHEA Grapalat"/>
              </w:rPr>
              <w:t xml:space="preserve"> </w:t>
            </w:r>
            <w:r w:rsidRPr="008230F4">
              <w:rPr>
                <w:rFonts w:ascii="GHEA Grapalat" w:hAnsi="GHEA Grapalat"/>
                <w:lang w:val="en-US"/>
              </w:rPr>
              <w:t>առավելագույնը</w:t>
            </w:r>
            <w:r w:rsidRPr="008230F4">
              <w:rPr>
                <w:rFonts w:ascii="GHEA Grapalat" w:hAnsi="GHEA Grapalat"/>
              </w:rPr>
              <w:t xml:space="preserve"> </w:t>
            </w:r>
            <w:r w:rsidRPr="008230F4">
              <w:rPr>
                <w:rFonts w:ascii="GHEA Grapalat" w:hAnsi="GHEA Grapalat"/>
                <w:lang w:val="en-US"/>
              </w:rPr>
              <w:t>ճնշող</w:t>
            </w:r>
            <w:r w:rsidRPr="008230F4">
              <w:rPr>
                <w:rFonts w:ascii="GHEA Grapalat" w:hAnsi="GHEA Grapalat"/>
              </w:rPr>
              <w:t xml:space="preserve"> </w:t>
            </w:r>
            <w:r w:rsidRPr="008230F4">
              <w:rPr>
                <w:rFonts w:ascii="GHEA Grapalat" w:hAnsi="GHEA Grapalat"/>
                <w:lang w:val="en-US"/>
              </w:rPr>
              <w:t>պլաստիկ</w:t>
            </w:r>
            <w:r w:rsidRPr="008230F4">
              <w:rPr>
                <w:rFonts w:ascii="GHEA Grapalat" w:hAnsi="GHEA Grapalat"/>
              </w:rPr>
              <w:t xml:space="preserve"> </w:t>
            </w:r>
            <w:r w:rsidRPr="008230F4">
              <w:rPr>
                <w:rFonts w:ascii="GHEA Grapalat" w:hAnsi="GHEA Grapalat"/>
                <w:lang w:val="en-US"/>
              </w:rPr>
              <w:t>դեֆորմացիաների</w:t>
            </w:r>
            <w:r w:rsidRPr="008230F4">
              <w:rPr>
                <w:rFonts w:ascii="GHEA Grapalat" w:hAnsi="GHEA Grapalat"/>
              </w:rPr>
              <w:t xml:space="preserve"> </w:t>
            </w:r>
            <w:r w:rsidRPr="008230F4">
              <w:rPr>
                <w:rFonts w:ascii="GHEA Grapalat" w:hAnsi="GHEA Grapalat"/>
                <w:lang w:val="en-US"/>
              </w:rPr>
              <w:t>զարգացումը</w:t>
            </w:r>
            <w:r w:rsidRPr="008230F4">
              <w:rPr>
                <w:rFonts w:ascii="GHEA Grapalat" w:hAnsi="GHEA Grapalat"/>
              </w:rPr>
              <w:t xml:space="preserve"> </w:t>
            </w:r>
            <w:r w:rsidRPr="008230F4">
              <w:rPr>
                <w:rFonts w:ascii="GHEA Grapalat" w:hAnsi="GHEA Grapalat"/>
                <w:lang w:val="en-US"/>
              </w:rPr>
              <w:t>կամ</w:t>
            </w:r>
            <w:r w:rsidRPr="008230F4">
              <w:rPr>
                <w:rFonts w:ascii="GHEA Grapalat" w:hAnsi="GHEA Grapalat"/>
              </w:rPr>
              <w:t xml:space="preserve"> </w:t>
            </w:r>
            <w:r w:rsidRPr="008230F4">
              <w:rPr>
                <w:rFonts w:ascii="GHEA Grapalat" w:hAnsi="GHEA Grapalat"/>
                <w:lang w:val="en-US"/>
              </w:rPr>
              <w:t>անմիջականորեն</w:t>
            </w:r>
            <w:r w:rsidRPr="008230F4">
              <w:rPr>
                <w:rFonts w:ascii="GHEA Grapalat" w:hAnsi="GHEA Grapalat"/>
              </w:rPr>
              <w:t xml:space="preserve"> </w:t>
            </w:r>
            <w:r w:rsidRPr="008230F4">
              <w:rPr>
                <w:rFonts w:ascii="GHEA Grapalat" w:hAnsi="GHEA Grapalat"/>
                <w:lang w:val="en-US"/>
              </w:rPr>
              <w:t>ենթարկվող</w:t>
            </w:r>
            <w:r w:rsidRPr="008230F4">
              <w:rPr>
                <w:rFonts w:ascii="GHEA Grapalat" w:hAnsi="GHEA Grapalat"/>
              </w:rPr>
              <w:t xml:space="preserve"> </w:t>
            </w:r>
            <w:r w:rsidRPr="008230F4">
              <w:rPr>
                <w:rFonts w:ascii="GHEA Grapalat" w:hAnsi="GHEA Grapalat"/>
                <w:lang w:val="en-US"/>
              </w:rPr>
              <w:t>դինամիկ</w:t>
            </w:r>
            <w:r w:rsidR="00763FCC" w:rsidRPr="00763FCC">
              <w:rPr>
                <w:rFonts w:ascii="GHEA Grapalat" w:hAnsi="GHEA Grapalat"/>
                <w:vertAlign w:val="superscript"/>
              </w:rPr>
              <w:t>4</w:t>
            </w:r>
            <w:r w:rsidRPr="008230F4">
              <w:rPr>
                <w:rFonts w:ascii="GHEA Grapalat" w:hAnsi="GHEA Grapalat"/>
              </w:rPr>
              <w:t xml:space="preserve">, </w:t>
            </w:r>
            <w:r w:rsidRPr="008230F4">
              <w:rPr>
                <w:rFonts w:ascii="GHEA Grapalat" w:hAnsi="GHEA Grapalat"/>
                <w:lang w:val="en-US"/>
              </w:rPr>
              <w:t>թ</w:t>
            </w:r>
            <w:r>
              <w:rPr>
                <w:rFonts w:ascii="GHEA Grapalat" w:hAnsi="GHEA Grapalat"/>
                <w:lang w:val="en-US"/>
              </w:rPr>
              <w:t>ր</w:t>
            </w:r>
            <w:r w:rsidRPr="008230F4">
              <w:rPr>
                <w:rFonts w:ascii="GHEA Grapalat" w:hAnsi="GHEA Grapalat"/>
                <w:lang w:val="en-US"/>
              </w:rPr>
              <w:t>թռացող</w:t>
            </w:r>
            <w:r w:rsidRPr="008230F4">
              <w:rPr>
                <w:rFonts w:ascii="GHEA Grapalat" w:hAnsi="GHEA Grapalat"/>
              </w:rPr>
              <w:t xml:space="preserve"> </w:t>
            </w:r>
            <w:r w:rsidRPr="008230F4">
              <w:rPr>
                <w:rFonts w:ascii="GHEA Grapalat" w:hAnsi="GHEA Grapalat"/>
                <w:lang w:val="en-US"/>
              </w:rPr>
              <w:t>կամ</w:t>
            </w:r>
            <w:r w:rsidRPr="008230F4">
              <w:rPr>
                <w:rFonts w:ascii="GHEA Grapalat" w:hAnsi="GHEA Grapalat"/>
              </w:rPr>
              <w:t xml:space="preserve"> </w:t>
            </w:r>
            <w:r w:rsidRPr="008230F4">
              <w:rPr>
                <w:rFonts w:ascii="GHEA Grapalat" w:hAnsi="GHEA Grapalat"/>
                <w:lang w:val="en-US"/>
              </w:rPr>
              <w:t>շարժական</w:t>
            </w:r>
            <w:r w:rsidRPr="008230F4">
              <w:rPr>
                <w:rFonts w:ascii="GHEA Grapalat" w:hAnsi="GHEA Grapalat"/>
              </w:rPr>
              <w:t xml:space="preserve"> </w:t>
            </w:r>
            <w:r w:rsidRPr="008230F4">
              <w:rPr>
                <w:rFonts w:ascii="GHEA Grapalat" w:hAnsi="GHEA Grapalat"/>
                <w:lang w:val="en-US"/>
              </w:rPr>
              <w:t>բեռնվածքների</w:t>
            </w:r>
            <w:r w:rsidRPr="008230F4">
              <w:rPr>
                <w:rFonts w:ascii="GHEA Grapalat" w:hAnsi="GHEA Grapalat"/>
              </w:rPr>
              <w:t xml:space="preserve"> </w:t>
            </w:r>
            <w:r w:rsidRPr="008230F4">
              <w:rPr>
                <w:rFonts w:ascii="GHEA Grapalat" w:hAnsi="GHEA Grapalat"/>
                <w:lang w:val="en-US"/>
              </w:rPr>
              <w:t>ազդեցություններին</w:t>
            </w:r>
            <w:r w:rsidRPr="008230F4">
              <w:rPr>
                <w:rFonts w:ascii="GHEA Grapalat" w:hAnsi="GHEA Grapalat"/>
              </w:rPr>
              <w:t xml:space="preserve"> </w:t>
            </w:r>
            <w:r w:rsidR="00542A1D" w:rsidRPr="00542A1D">
              <w:rPr>
                <w:rFonts w:ascii="GHEA Grapalat" w:hAnsi="GHEA Grapalat"/>
              </w:rPr>
              <w:t>(</w:t>
            </w:r>
            <w:r w:rsidRPr="008230F4">
              <w:rPr>
                <w:rFonts w:ascii="GHEA Grapalat" w:hAnsi="GHEA Grapalat"/>
                <w:lang w:val="en-US"/>
              </w:rPr>
              <w:t>ամբարձիչային</w:t>
            </w:r>
            <w:r w:rsidRPr="008230F4">
              <w:rPr>
                <w:rFonts w:ascii="GHEA Grapalat" w:hAnsi="GHEA Grapalat"/>
              </w:rPr>
              <w:t xml:space="preserve"> </w:t>
            </w:r>
            <w:r w:rsidRPr="008230F4">
              <w:rPr>
                <w:rFonts w:ascii="GHEA Grapalat" w:hAnsi="GHEA Grapalat"/>
                <w:lang w:val="en-US"/>
              </w:rPr>
              <w:t>ուղիների</w:t>
            </w:r>
            <w:r w:rsidRPr="008230F4">
              <w:rPr>
                <w:rFonts w:ascii="GHEA Grapalat" w:hAnsi="GHEA Grapalat"/>
              </w:rPr>
              <w:t xml:space="preserve"> </w:t>
            </w:r>
            <w:r w:rsidRPr="008230F4">
              <w:rPr>
                <w:rFonts w:ascii="GHEA Grapalat" w:hAnsi="GHEA Grapalat"/>
                <w:lang w:val="en-US"/>
              </w:rPr>
              <w:t>հեծաններ</w:t>
            </w:r>
            <w:r w:rsidRPr="008230F4">
              <w:rPr>
                <w:rFonts w:ascii="GHEA Grapalat" w:hAnsi="GHEA Grapalat"/>
              </w:rPr>
              <w:t xml:space="preserve">, </w:t>
            </w:r>
            <w:r w:rsidRPr="008230F4">
              <w:rPr>
                <w:rFonts w:ascii="GHEA Grapalat" w:hAnsi="GHEA Grapalat"/>
                <w:lang w:val="en-US"/>
              </w:rPr>
              <w:t>աշխատանքային</w:t>
            </w:r>
            <w:r w:rsidRPr="008230F4">
              <w:rPr>
                <w:rFonts w:ascii="GHEA Grapalat" w:hAnsi="GHEA Grapalat"/>
              </w:rPr>
              <w:t xml:space="preserve"> </w:t>
            </w:r>
            <w:r w:rsidRPr="008230F4">
              <w:rPr>
                <w:rFonts w:ascii="GHEA Grapalat" w:hAnsi="GHEA Grapalat"/>
                <w:lang w:val="en-US"/>
              </w:rPr>
              <w:t>հարթակի</w:t>
            </w:r>
            <w:r w:rsidRPr="008230F4">
              <w:rPr>
                <w:rFonts w:ascii="GHEA Grapalat" w:hAnsi="GHEA Grapalat"/>
              </w:rPr>
              <w:t xml:space="preserve">  </w:t>
            </w:r>
            <w:r w:rsidRPr="008230F4">
              <w:rPr>
                <w:rFonts w:ascii="GHEA Grapalat" w:hAnsi="GHEA Grapalat"/>
                <w:lang w:val="en-US"/>
              </w:rPr>
              <w:t>հեծաններ</w:t>
            </w:r>
            <w:r w:rsidRPr="008230F4">
              <w:rPr>
                <w:rFonts w:ascii="GHEA Grapalat" w:hAnsi="GHEA Grapalat"/>
              </w:rPr>
              <w:t xml:space="preserve">, </w:t>
            </w:r>
            <w:r w:rsidRPr="008230F4">
              <w:rPr>
                <w:rFonts w:ascii="GHEA Grapalat" w:hAnsi="GHEA Grapalat"/>
                <w:lang w:val="en-US"/>
              </w:rPr>
              <w:t>տրանսպորտի</w:t>
            </w:r>
            <w:r w:rsidRPr="008230F4">
              <w:rPr>
                <w:rFonts w:ascii="GHEA Grapalat" w:hAnsi="GHEA Grapalat"/>
              </w:rPr>
              <w:t xml:space="preserve"> </w:t>
            </w:r>
            <w:r w:rsidRPr="008230F4">
              <w:rPr>
                <w:rFonts w:ascii="GHEA Grapalat" w:hAnsi="GHEA Grapalat"/>
                <w:lang w:val="en-US"/>
              </w:rPr>
              <w:t>կախովի</w:t>
            </w:r>
            <w:r w:rsidRPr="008230F4">
              <w:rPr>
                <w:rFonts w:ascii="GHEA Grapalat" w:hAnsi="GHEA Grapalat"/>
              </w:rPr>
              <w:t xml:space="preserve"> </w:t>
            </w:r>
            <w:r w:rsidRPr="008230F4">
              <w:rPr>
                <w:rFonts w:ascii="GHEA Grapalat" w:hAnsi="GHEA Grapalat"/>
                <w:lang w:val="en-US"/>
              </w:rPr>
              <w:t>ուղիների</w:t>
            </w:r>
            <w:r w:rsidRPr="008230F4">
              <w:rPr>
                <w:rFonts w:ascii="GHEA Grapalat" w:hAnsi="GHEA Grapalat"/>
              </w:rPr>
              <w:t xml:space="preserve"> </w:t>
            </w:r>
            <w:r w:rsidRPr="008230F4">
              <w:rPr>
                <w:rFonts w:ascii="GHEA Grapalat" w:hAnsi="GHEA Grapalat"/>
                <w:lang w:val="en-US"/>
              </w:rPr>
              <w:t>հեծաններ</w:t>
            </w:r>
            <w:r w:rsidRPr="008230F4">
              <w:rPr>
                <w:rFonts w:ascii="GHEA Grapalat" w:hAnsi="GHEA Grapalat"/>
              </w:rPr>
              <w:t xml:space="preserve">, </w:t>
            </w:r>
            <w:r w:rsidRPr="008230F4">
              <w:rPr>
                <w:rFonts w:ascii="GHEA Grapalat" w:hAnsi="GHEA Grapalat"/>
                <w:lang w:val="en-US"/>
              </w:rPr>
              <w:t>բունկերային</w:t>
            </w:r>
            <w:r w:rsidRPr="008230F4">
              <w:rPr>
                <w:rFonts w:ascii="GHEA Grapalat" w:hAnsi="GHEA Grapalat"/>
              </w:rPr>
              <w:t xml:space="preserve"> </w:t>
            </w:r>
            <w:r w:rsidRPr="008230F4">
              <w:rPr>
                <w:rFonts w:ascii="GHEA Grapalat" w:hAnsi="GHEA Grapalat"/>
                <w:lang w:val="en-US"/>
              </w:rPr>
              <w:t>և</w:t>
            </w:r>
            <w:r w:rsidRPr="008230F4">
              <w:rPr>
                <w:rFonts w:ascii="GHEA Grapalat" w:hAnsi="GHEA Grapalat"/>
              </w:rPr>
              <w:t xml:space="preserve"> </w:t>
            </w:r>
            <w:r w:rsidRPr="008230F4">
              <w:rPr>
                <w:rFonts w:ascii="GHEA Grapalat" w:hAnsi="GHEA Grapalat"/>
                <w:lang w:val="en-US"/>
              </w:rPr>
              <w:t>անմիջականորեն</w:t>
            </w:r>
            <w:r w:rsidRPr="008230F4">
              <w:rPr>
                <w:rFonts w:ascii="GHEA Grapalat" w:hAnsi="GHEA Grapalat"/>
              </w:rPr>
              <w:t xml:space="preserve"> </w:t>
            </w:r>
            <w:r w:rsidRPr="008230F4">
              <w:rPr>
                <w:rFonts w:ascii="GHEA Grapalat" w:hAnsi="GHEA Grapalat"/>
                <w:lang w:val="en-US"/>
              </w:rPr>
              <w:t>շարժակազմի</w:t>
            </w:r>
            <w:r w:rsidRPr="008230F4">
              <w:rPr>
                <w:rFonts w:ascii="GHEA Grapalat" w:hAnsi="GHEA Grapalat"/>
              </w:rPr>
              <w:t xml:space="preserve"> </w:t>
            </w:r>
            <w:r w:rsidRPr="008230F4">
              <w:rPr>
                <w:rFonts w:ascii="GHEA Grapalat" w:hAnsi="GHEA Grapalat"/>
                <w:lang w:val="en-US"/>
              </w:rPr>
              <w:t>բեռնվածքներն</w:t>
            </w:r>
            <w:r w:rsidRPr="008230F4">
              <w:rPr>
                <w:rFonts w:ascii="GHEA Grapalat" w:hAnsi="GHEA Grapalat"/>
              </w:rPr>
              <w:t xml:space="preserve"> </w:t>
            </w:r>
            <w:r w:rsidRPr="008230F4">
              <w:rPr>
                <w:rFonts w:ascii="GHEA Grapalat" w:hAnsi="GHEA Grapalat"/>
                <w:lang w:val="en-US"/>
              </w:rPr>
              <w:t>ընդունող</w:t>
            </w:r>
            <w:r w:rsidRPr="008230F4">
              <w:rPr>
                <w:rFonts w:ascii="GHEA Grapalat" w:hAnsi="GHEA Grapalat"/>
              </w:rPr>
              <w:t xml:space="preserve"> </w:t>
            </w:r>
            <w:r w:rsidRPr="008230F4">
              <w:rPr>
                <w:rFonts w:ascii="GHEA Grapalat" w:hAnsi="GHEA Grapalat"/>
                <w:lang w:val="en-US"/>
              </w:rPr>
              <w:t>բեռնաթափման</w:t>
            </w:r>
            <w:r w:rsidRPr="008230F4">
              <w:rPr>
                <w:rFonts w:ascii="GHEA Grapalat" w:hAnsi="GHEA Grapalat"/>
              </w:rPr>
              <w:t xml:space="preserve"> </w:t>
            </w:r>
            <w:r w:rsidRPr="008230F4">
              <w:rPr>
                <w:rFonts w:ascii="GHEA Grapalat" w:hAnsi="GHEA Grapalat"/>
                <w:lang w:val="en-US"/>
              </w:rPr>
              <w:t>էստակադների</w:t>
            </w:r>
            <w:r w:rsidRPr="008230F4">
              <w:rPr>
                <w:rFonts w:ascii="GHEA Grapalat" w:hAnsi="GHEA Grapalat"/>
              </w:rPr>
              <w:t xml:space="preserve"> </w:t>
            </w:r>
            <w:r w:rsidRPr="008230F4">
              <w:rPr>
                <w:rFonts w:ascii="GHEA Grapalat" w:hAnsi="GHEA Grapalat"/>
                <w:lang w:val="en-US"/>
              </w:rPr>
              <w:t>կոնստրուկցիաների</w:t>
            </w:r>
            <w:r w:rsidRPr="008230F4">
              <w:rPr>
                <w:rFonts w:ascii="GHEA Grapalat" w:hAnsi="GHEA Grapalat"/>
              </w:rPr>
              <w:t xml:space="preserve"> </w:t>
            </w:r>
            <w:r w:rsidRPr="008230F4">
              <w:rPr>
                <w:rFonts w:ascii="GHEA Grapalat" w:hAnsi="GHEA Grapalat"/>
                <w:lang w:val="en-US"/>
              </w:rPr>
              <w:t>տարրեր</w:t>
            </w:r>
            <w:r w:rsidRPr="008230F4">
              <w:rPr>
                <w:rFonts w:ascii="GHEA Grapalat" w:hAnsi="GHEA Grapalat"/>
              </w:rPr>
              <w:t xml:space="preserve">, </w:t>
            </w:r>
            <w:r w:rsidRPr="008230F4">
              <w:rPr>
                <w:rFonts w:ascii="GHEA Grapalat" w:hAnsi="GHEA Grapalat"/>
                <w:lang w:val="en-US"/>
              </w:rPr>
              <w:t>գլխավոր</w:t>
            </w:r>
            <w:r w:rsidRPr="008230F4">
              <w:rPr>
                <w:rFonts w:ascii="GHEA Grapalat" w:hAnsi="GHEA Grapalat"/>
              </w:rPr>
              <w:t xml:space="preserve"> </w:t>
            </w:r>
            <w:r w:rsidRPr="008230F4">
              <w:rPr>
                <w:rFonts w:ascii="GHEA Grapalat" w:hAnsi="GHEA Grapalat"/>
                <w:lang w:val="en-US"/>
              </w:rPr>
              <w:t>հեծաններ</w:t>
            </w:r>
            <w:r w:rsidRPr="008230F4">
              <w:rPr>
                <w:rFonts w:ascii="GHEA Grapalat" w:hAnsi="GHEA Grapalat"/>
              </w:rPr>
              <w:t xml:space="preserve"> </w:t>
            </w:r>
            <w:r w:rsidRPr="008230F4">
              <w:rPr>
                <w:rFonts w:ascii="GHEA Grapalat" w:hAnsi="GHEA Grapalat"/>
                <w:lang w:val="en-US"/>
              </w:rPr>
              <w:t>և</w:t>
            </w:r>
            <w:r w:rsidRPr="008230F4">
              <w:rPr>
                <w:rFonts w:ascii="GHEA Grapalat" w:hAnsi="GHEA Grapalat"/>
              </w:rPr>
              <w:t xml:space="preserve"> </w:t>
            </w:r>
            <w:r w:rsidRPr="008230F4">
              <w:rPr>
                <w:rFonts w:ascii="GHEA Grapalat" w:hAnsi="GHEA Grapalat"/>
                <w:lang w:val="en-US"/>
              </w:rPr>
              <w:t>շրջանակի</w:t>
            </w:r>
            <w:r w:rsidRPr="008230F4">
              <w:rPr>
                <w:rFonts w:ascii="GHEA Grapalat" w:hAnsi="GHEA Grapalat"/>
              </w:rPr>
              <w:t xml:space="preserve"> </w:t>
            </w:r>
            <w:r w:rsidRPr="008230F4">
              <w:rPr>
                <w:rFonts w:ascii="GHEA Grapalat" w:hAnsi="GHEA Grapalat"/>
                <w:lang w:val="en-US"/>
              </w:rPr>
              <w:t>պարզունակներ</w:t>
            </w:r>
            <w:r w:rsidRPr="008230F4">
              <w:rPr>
                <w:rFonts w:ascii="GHEA Grapalat" w:hAnsi="GHEA Grapalat"/>
              </w:rPr>
              <w:t xml:space="preserve"> </w:t>
            </w:r>
            <w:r w:rsidRPr="008230F4">
              <w:rPr>
                <w:rFonts w:ascii="GHEA Grapalat" w:hAnsi="GHEA Grapalat"/>
                <w:lang w:val="en-US"/>
              </w:rPr>
              <w:t>դինամիկ</w:t>
            </w:r>
            <w:r w:rsidRPr="008230F4">
              <w:rPr>
                <w:rFonts w:ascii="GHEA Grapalat" w:hAnsi="GHEA Grapalat"/>
              </w:rPr>
              <w:t xml:space="preserve"> </w:t>
            </w:r>
            <w:r w:rsidRPr="008230F4">
              <w:rPr>
                <w:rFonts w:ascii="GHEA Grapalat" w:hAnsi="GHEA Grapalat"/>
                <w:lang w:val="en-US"/>
              </w:rPr>
              <w:t>բեռնվածքների</w:t>
            </w:r>
            <w:r w:rsidRPr="008230F4">
              <w:rPr>
                <w:rFonts w:ascii="GHEA Grapalat" w:hAnsi="GHEA Grapalat"/>
              </w:rPr>
              <w:t xml:space="preserve"> </w:t>
            </w:r>
            <w:r w:rsidRPr="008230F4">
              <w:rPr>
                <w:rFonts w:ascii="GHEA Grapalat" w:hAnsi="GHEA Grapalat"/>
                <w:lang w:val="en-US"/>
              </w:rPr>
              <w:t>ազդեցության</w:t>
            </w:r>
            <w:r w:rsidRPr="008230F4">
              <w:rPr>
                <w:rFonts w:ascii="GHEA Grapalat" w:hAnsi="GHEA Grapalat"/>
              </w:rPr>
              <w:t xml:space="preserve"> </w:t>
            </w:r>
            <w:r w:rsidRPr="008230F4">
              <w:rPr>
                <w:rFonts w:ascii="GHEA Grapalat" w:hAnsi="GHEA Grapalat"/>
                <w:lang w:val="en-US"/>
              </w:rPr>
              <w:t>դեպքում</w:t>
            </w:r>
            <w:r w:rsidRPr="008230F4">
              <w:rPr>
                <w:rFonts w:ascii="GHEA Grapalat" w:hAnsi="GHEA Grapalat"/>
              </w:rPr>
              <w:t xml:space="preserve">, </w:t>
            </w:r>
            <w:r w:rsidRPr="00886CE2">
              <w:rPr>
                <w:rFonts w:ascii="GHEA Grapalat" w:hAnsi="GHEA Grapalat"/>
                <w:lang w:val="en-US"/>
              </w:rPr>
              <w:t>փոխակրիչ</w:t>
            </w:r>
            <w:r w:rsidRPr="00886CE2">
              <w:rPr>
                <w:rFonts w:ascii="GHEA Grapalat" w:hAnsi="GHEA Grapalat"/>
              </w:rPr>
              <w:t xml:space="preserve"> </w:t>
            </w:r>
            <w:r w:rsidRPr="00886CE2">
              <w:rPr>
                <w:rFonts w:ascii="GHEA Grapalat" w:hAnsi="GHEA Grapalat"/>
                <w:lang w:val="en-US"/>
              </w:rPr>
              <w:t>սրահի</w:t>
            </w:r>
            <w:r w:rsidRPr="00886CE2">
              <w:rPr>
                <w:rFonts w:ascii="GHEA Grapalat" w:hAnsi="GHEA Grapalat"/>
              </w:rPr>
              <w:t xml:space="preserve"> </w:t>
            </w:r>
            <w:r w:rsidRPr="008230F4">
              <w:rPr>
                <w:rFonts w:ascii="GHEA Grapalat" w:hAnsi="GHEA Grapalat"/>
                <w:lang w:val="en-US"/>
              </w:rPr>
              <w:t>հենարանների</w:t>
            </w:r>
            <w:r w:rsidRPr="008230F4">
              <w:rPr>
                <w:rFonts w:ascii="GHEA Grapalat" w:hAnsi="GHEA Grapalat"/>
              </w:rPr>
              <w:t xml:space="preserve"> </w:t>
            </w:r>
            <w:r w:rsidRPr="008230F4">
              <w:rPr>
                <w:rFonts w:ascii="GHEA Grapalat" w:hAnsi="GHEA Grapalat"/>
                <w:lang w:val="en-US"/>
              </w:rPr>
              <w:t>հենամ</w:t>
            </w:r>
            <w:r>
              <w:rPr>
                <w:rFonts w:ascii="GHEA Grapalat" w:hAnsi="GHEA Grapalat"/>
                <w:lang w:val="en-US"/>
              </w:rPr>
              <w:t>ի</w:t>
            </w:r>
            <w:r w:rsidRPr="008230F4">
              <w:rPr>
                <w:rFonts w:ascii="GHEA Grapalat" w:hAnsi="GHEA Grapalat"/>
                <w:lang w:val="en-US"/>
              </w:rPr>
              <w:t>ջային</w:t>
            </w:r>
            <w:r w:rsidRPr="008230F4">
              <w:rPr>
                <w:rFonts w:ascii="GHEA Grapalat" w:hAnsi="GHEA Grapalat"/>
              </w:rPr>
              <w:t xml:space="preserve"> </w:t>
            </w:r>
            <w:r w:rsidRPr="00886CE2">
              <w:rPr>
                <w:rFonts w:ascii="GHEA Grapalat" w:hAnsi="GHEA Grapalat"/>
                <w:lang w:val="en-US"/>
              </w:rPr>
              <w:t>կառույցներ</w:t>
            </w:r>
            <w:r w:rsidRPr="00886CE2">
              <w:rPr>
                <w:rFonts w:ascii="GHEA Grapalat" w:hAnsi="GHEA Grapalat"/>
              </w:rPr>
              <w:t xml:space="preserve">, </w:t>
            </w:r>
            <w:r w:rsidRPr="00886CE2">
              <w:rPr>
                <w:rFonts w:ascii="GHEA Grapalat" w:hAnsi="GHEA Grapalat"/>
                <w:lang w:val="en-US"/>
              </w:rPr>
              <w:t>ֆերմաների</w:t>
            </w:r>
            <w:r w:rsidRPr="008230F4">
              <w:rPr>
                <w:rFonts w:ascii="GHEA Grapalat" w:hAnsi="GHEA Grapalat"/>
              </w:rPr>
              <w:t xml:space="preserve"> </w:t>
            </w:r>
            <w:r w:rsidRPr="008230F4">
              <w:rPr>
                <w:rFonts w:ascii="GHEA Grapalat" w:hAnsi="GHEA Grapalat"/>
                <w:lang w:val="en-US"/>
              </w:rPr>
              <w:t>ձևակներ</w:t>
            </w:r>
            <w:r w:rsidRPr="008230F4">
              <w:rPr>
                <w:rFonts w:ascii="GHEA Grapalat" w:hAnsi="GHEA Grapalat"/>
              </w:rPr>
              <w:t xml:space="preserve">, </w:t>
            </w:r>
            <w:r w:rsidRPr="008230F4">
              <w:rPr>
                <w:rFonts w:ascii="GHEA Grapalat" w:hAnsi="GHEA Grapalat"/>
                <w:lang w:val="en-US"/>
              </w:rPr>
              <w:t>ռեզերվուարների</w:t>
            </w:r>
            <w:r w:rsidRPr="008230F4">
              <w:rPr>
                <w:rFonts w:ascii="GHEA Grapalat" w:hAnsi="GHEA Grapalat"/>
              </w:rPr>
              <w:t xml:space="preserve"> </w:t>
            </w:r>
            <w:r w:rsidRPr="008230F4">
              <w:rPr>
                <w:rFonts w:ascii="GHEA Grapalat" w:hAnsi="GHEA Grapalat"/>
                <w:lang w:val="en-US"/>
              </w:rPr>
              <w:t>և</w:t>
            </w:r>
            <w:r w:rsidRPr="008230F4">
              <w:rPr>
                <w:rFonts w:ascii="GHEA Grapalat" w:hAnsi="GHEA Grapalat"/>
              </w:rPr>
              <w:t xml:space="preserve"> </w:t>
            </w:r>
            <w:r w:rsidRPr="008230F4">
              <w:rPr>
                <w:rFonts w:ascii="GHEA Grapalat" w:hAnsi="GHEA Grapalat"/>
                <w:lang w:val="en-US"/>
              </w:rPr>
              <w:t>գազամբարների</w:t>
            </w:r>
            <w:r w:rsidRPr="008230F4">
              <w:rPr>
                <w:rFonts w:ascii="GHEA Grapalat" w:hAnsi="GHEA Grapalat"/>
              </w:rPr>
              <w:t xml:space="preserve"> </w:t>
            </w:r>
            <w:r w:rsidRPr="008230F4">
              <w:rPr>
                <w:rFonts w:ascii="GHEA Grapalat" w:hAnsi="GHEA Grapalat"/>
                <w:lang w:val="en-US"/>
              </w:rPr>
              <w:t>պատեր</w:t>
            </w:r>
            <w:r w:rsidRPr="008230F4">
              <w:rPr>
                <w:rFonts w:ascii="GHEA Grapalat" w:hAnsi="GHEA Grapalat"/>
              </w:rPr>
              <w:t xml:space="preserve">, </w:t>
            </w:r>
            <w:r w:rsidRPr="008230F4">
              <w:rPr>
                <w:rFonts w:ascii="GHEA Grapalat" w:hAnsi="GHEA Grapalat"/>
                <w:lang w:val="en-US"/>
              </w:rPr>
              <w:t>հատակի</w:t>
            </w:r>
            <w:r w:rsidRPr="008230F4">
              <w:rPr>
                <w:rFonts w:ascii="GHEA Grapalat" w:hAnsi="GHEA Grapalat"/>
                <w:color w:val="FF0000"/>
              </w:rPr>
              <w:t xml:space="preserve"> </w:t>
            </w:r>
            <w:r w:rsidRPr="007A71BC">
              <w:rPr>
                <w:rFonts w:ascii="GHEA Grapalat" w:hAnsi="GHEA Grapalat"/>
                <w:lang w:val="en-US"/>
              </w:rPr>
              <w:t>եզրագոտիներ</w:t>
            </w:r>
            <w:r w:rsidRPr="008230F4">
              <w:rPr>
                <w:rFonts w:ascii="GHEA Grapalat" w:hAnsi="GHEA Grapalat"/>
              </w:rPr>
              <w:t xml:space="preserve">, </w:t>
            </w:r>
            <w:r w:rsidRPr="008230F4">
              <w:rPr>
                <w:rFonts w:ascii="GHEA Grapalat" w:hAnsi="GHEA Grapalat"/>
                <w:lang w:val="en-US"/>
              </w:rPr>
              <w:t>կոշտության</w:t>
            </w:r>
            <w:r w:rsidRPr="008230F4">
              <w:rPr>
                <w:rFonts w:ascii="GHEA Grapalat" w:hAnsi="GHEA Grapalat"/>
              </w:rPr>
              <w:t xml:space="preserve"> </w:t>
            </w:r>
            <w:r w:rsidRPr="008230F4">
              <w:rPr>
                <w:rFonts w:ascii="GHEA Grapalat" w:hAnsi="GHEA Grapalat"/>
                <w:lang w:val="en-US"/>
              </w:rPr>
              <w:t>օղակներ</w:t>
            </w:r>
            <w:r w:rsidRPr="00342BF5">
              <w:rPr>
                <w:rFonts w:ascii="GHEA Grapalat" w:hAnsi="GHEA Grapalat"/>
              </w:rPr>
              <w:t xml:space="preserve">, </w:t>
            </w:r>
            <w:r w:rsidRPr="00342BF5">
              <w:rPr>
                <w:rFonts w:ascii="GHEA Grapalat" w:hAnsi="GHEA Grapalat"/>
                <w:lang w:val="en-US"/>
              </w:rPr>
              <w:t>լողացող</w:t>
            </w:r>
            <w:r w:rsidRPr="00342BF5">
              <w:rPr>
                <w:rFonts w:ascii="GHEA Grapalat" w:hAnsi="GHEA Grapalat"/>
              </w:rPr>
              <w:t xml:space="preserve"> </w:t>
            </w:r>
            <w:r w:rsidRPr="00342BF5">
              <w:rPr>
                <w:rFonts w:ascii="GHEA Grapalat" w:hAnsi="GHEA Grapalat"/>
                <w:lang w:val="en-US"/>
              </w:rPr>
              <w:t>տանիքներ</w:t>
            </w:r>
            <w:r w:rsidRPr="00342BF5">
              <w:rPr>
                <w:rFonts w:ascii="GHEA Grapalat" w:hAnsi="GHEA Grapalat"/>
              </w:rPr>
              <w:t xml:space="preserve"> </w:t>
            </w:r>
            <w:r w:rsidRPr="00342BF5">
              <w:rPr>
                <w:rFonts w:ascii="GHEA Grapalat" w:hAnsi="GHEA Grapalat"/>
                <w:lang w:val="en-US"/>
              </w:rPr>
              <w:t>ու</w:t>
            </w:r>
            <w:r w:rsidRPr="00342BF5">
              <w:rPr>
                <w:rFonts w:ascii="GHEA Grapalat" w:hAnsi="GHEA Grapalat"/>
              </w:rPr>
              <w:t xml:space="preserve"> </w:t>
            </w:r>
            <w:r w:rsidRPr="00342BF5">
              <w:rPr>
                <w:rFonts w:ascii="GHEA Grapalat" w:hAnsi="GHEA Grapalat"/>
                <w:lang w:val="en-US"/>
              </w:rPr>
              <w:t>ծածկեր</w:t>
            </w:r>
            <w:r w:rsidRPr="00342BF5">
              <w:rPr>
                <w:rFonts w:ascii="GHEA Grapalat" w:hAnsi="GHEA Grapalat"/>
              </w:rPr>
              <w:t xml:space="preserve">, </w:t>
            </w:r>
            <w:r w:rsidRPr="00342BF5">
              <w:rPr>
                <w:rFonts w:ascii="GHEA Grapalat" w:hAnsi="GHEA Grapalat"/>
                <w:lang w:val="en-US"/>
              </w:rPr>
              <w:t>բունկերային</w:t>
            </w:r>
            <w:r w:rsidRPr="00342BF5">
              <w:rPr>
                <w:rFonts w:ascii="GHEA Grapalat" w:hAnsi="GHEA Grapalat"/>
              </w:rPr>
              <w:t xml:space="preserve"> </w:t>
            </w:r>
            <w:r w:rsidRPr="00342BF5">
              <w:rPr>
                <w:rFonts w:ascii="GHEA Grapalat" w:hAnsi="GHEA Grapalat"/>
                <w:lang w:val="en-US"/>
              </w:rPr>
              <w:t>հեծաններ</w:t>
            </w:r>
            <w:r w:rsidRPr="00342BF5">
              <w:rPr>
                <w:rFonts w:ascii="GHEA Grapalat" w:hAnsi="GHEA Grapalat"/>
              </w:rPr>
              <w:t xml:space="preserve">, </w:t>
            </w:r>
            <w:r w:rsidRPr="00342BF5">
              <w:rPr>
                <w:rFonts w:ascii="GHEA Grapalat" w:hAnsi="GHEA Grapalat"/>
                <w:lang w:val="en-US"/>
              </w:rPr>
              <w:t>պարաբոլային</w:t>
            </w:r>
            <w:r w:rsidRPr="00342BF5">
              <w:rPr>
                <w:rFonts w:ascii="GHEA Grapalat" w:hAnsi="GHEA Grapalat"/>
              </w:rPr>
              <w:t xml:space="preserve"> </w:t>
            </w:r>
            <w:r w:rsidRPr="00342BF5">
              <w:rPr>
                <w:rFonts w:ascii="GHEA Grapalat" w:hAnsi="GHEA Grapalat"/>
                <w:lang w:val="en-US"/>
              </w:rPr>
              <w:t>բունկերների</w:t>
            </w:r>
            <w:r w:rsidRPr="00342BF5">
              <w:rPr>
                <w:rFonts w:ascii="GHEA Grapalat" w:hAnsi="GHEA Grapalat"/>
              </w:rPr>
              <w:t xml:space="preserve"> </w:t>
            </w:r>
            <w:r w:rsidRPr="008230F4">
              <w:rPr>
                <w:rFonts w:ascii="GHEA Grapalat" w:hAnsi="GHEA Grapalat"/>
                <w:lang w:val="en-US"/>
              </w:rPr>
              <w:t>թաղանթներ</w:t>
            </w:r>
            <w:r w:rsidRPr="008230F4">
              <w:rPr>
                <w:rFonts w:ascii="GHEA Grapalat" w:hAnsi="GHEA Grapalat"/>
              </w:rPr>
              <w:t xml:space="preserve">, </w:t>
            </w:r>
            <w:r w:rsidRPr="008230F4">
              <w:rPr>
                <w:rFonts w:ascii="GHEA Grapalat" w:hAnsi="GHEA Grapalat"/>
                <w:lang w:val="en-US"/>
              </w:rPr>
              <w:t>ազատ</w:t>
            </w:r>
            <w:r w:rsidRPr="008230F4">
              <w:rPr>
                <w:rFonts w:ascii="GHEA Grapalat" w:hAnsi="GHEA Grapalat"/>
              </w:rPr>
              <w:t xml:space="preserve"> </w:t>
            </w:r>
            <w:r w:rsidRPr="008230F4">
              <w:rPr>
                <w:rFonts w:ascii="GHEA Grapalat" w:hAnsi="GHEA Grapalat"/>
                <w:lang w:val="en-US"/>
              </w:rPr>
              <w:t>կանգնած</w:t>
            </w:r>
            <w:r w:rsidRPr="008230F4">
              <w:rPr>
                <w:rFonts w:ascii="GHEA Grapalat" w:hAnsi="GHEA Grapalat"/>
              </w:rPr>
              <w:t xml:space="preserve"> </w:t>
            </w:r>
            <w:r w:rsidRPr="008230F4">
              <w:rPr>
                <w:rFonts w:ascii="GHEA Grapalat" w:hAnsi="GHEA Grapalat"/>
                <w:lang w:val="en-US"/>
              </w:rPr>
              <w:t>ծխախո</w:t>
            </w:r>
            <w:r>
              <w:rPr>
                <w:rFonts w:ascii="GHEA Grapalat" w:hAnsi="GHEA Grapalat"/>
                <w:lang w:val="en-US"/>
              </w:rPr>
              <w:t>ղ</w:t>
            </w:r>
            <w:r w:rsidRPr="008230F4">
              <w:rPr>
                <w:rFonts w:ascii="GHEA Grapalat" w:hAnsi="GHEA Grapalat"/>
                <w:lang w:val="en-US"/>
              </w:rPr>
              <w:t>ովակի</w:t>
            </w:r>
            <w:r w:rsidRPr="008230F4">
              <w:rPr>
                <w:rFonts w:ascii="GHEA Grapalat" w:hAnsi="GHEA Grapalat"/>
              </w:rPr>
              <w:t xml:space="preserve"> </w:t>
            </w:r>
            <w:r w:rsidRPr="008230F4">
              <w:rPr>
                <w:rFonts w:ascii="GHEA Grapalat" w:hAnsi="GHEA Grapalat"/>
                <w:lang w:val="en-US"/>
              </w:rPr>
              <w:t>պողպատե</w:t>
            </w:r>
            <w:r w:rsidRPr="008230F4">
              <w:rPr>
                <w:rFonts w:ascii="GHEA Grapalat" w:hAnsi="GHEA Grapalat"/>
              </w:rPr>
              <w:t xml:space="preserve"> </w:t>
            </w:r>
            <w:r w:rsidRPr="008230F4">
              <w:rPr>
                <w:rFonts w:ascii="GHEA Grapalat" w:hAnsi="GHEA Grapalat"/>
                <w:lang w:val="en-US"/>
              </w:rPr>
              <w:t>թաղանթներ</w:t>
            </w:r>
            <w:r w:rsidRPr="008230F4">
              <w:rPr>
                <w:rFonts w:ascii="GHEA Grapalat" w:hAnsi="GHEA Grapalat"/>
              </w:rPr>
              <w:t>, 60</w:t>
            </w:r>
            <w:r w:rsidRPr="008230F4">
              <w:rPr>
                <w:rFonts w:ascii="Calibri" w:hAnsi="Calibri" w:cs="Calibri"/>
                <w:lang w:val="en-US"/>
              </w:rPr>
              <w:t> </w:t>
            </w:r>
            <w:r w:rsidRPr="008230F4">
              <w:rPr>
                <w:rFonts w:ascii="GHEA Grapalat" w:hAnsi="GHEA Grapalat"/>
                <w:lang w:val="en-US"/>
              </w:rPr>
              <w:t>մ</w:t>
            </w:r>
            <w:r w:rsidRPr="008230F4">
              <w:rPr>
                <w:rFonts w:ascii="Calibri" w:hAnsi="Calibri" w:cs="Calibri"/>
                <w:lang w:val="en-US"/>
              </w:rPr>
              <w:t> </w:t>
            </w:r>
            <w:r w:rsidRPr="008230F4">
              <w:rPr>
                <w:rFonts w:ascii="GHEA Grapalat" w:hAnsi="GHEA Grapalat"/>
              </w:rPr>
              <w:t>-</w:t>
            </w:r>
            <w:r w:rsidRPr="008230F4">
              <w:rPr>
                <w:rFonts w:ascii="GHEA Grapalat" w:hAnsi="GHEA Grapalat"/>
                <w:lang w:val="en-US"/>
              </w:rPr>
              <w:t>ից</w:t>
            </w:r>
            <w:r w:rsidRPr="008230F4">
              <w:rPr>
                <w:rFonts w:ascii="GHEA Grapalat" w:hAnsi="GHEA Grapalat"/>
              </w:rPr>
              <w:t xml:space="preserve"> </w:t>
            </w:r>
            <w:r w:rsidRPr="008230F4">
              <w:rPr>
                <w:rFonts w:ascii="GHEA Grapalat" w:hAnsi="GHEA Grapalat"/>
                <w:lang w:val="en-US"/>
              </w:rPr>
              <w:t>ավ</w:t>
            </w:r>
            <w:r>
              <w:rPr>
                <w:rFonts w:ascii="GHEA Grapalat" w:hAnsi="GHEA Grapalat"/>
                <w:lang w:val="en-US"/>
              </w:rPr>
              <w:t>ելի</w:t>
            </w:r>
            <w:r w:rsidRPr="008230F4">
              <w:rPr>
                <w:rFonts w:ascii="GHEA Grapalat" w:hAnsi="GHEA Grapalat"/>
              </w:rPr>
              <w:t xml:space="preserve"> </w:t>
            </w:r>
            <w:r w:rsidRPr="008230F4">
              <w:rPr>
                <w:rFonts w:ascii="GHEA Grapalat" w:hAnsi="GHEA Grapalat"/>
                <w:lang w:val="en-US"/>
              </w:rPr>
              <w:t>բարձրություն</w:t>
            </w:r>
            <w:r w:rsidRPr="008230F4">
              <w:rPr>
                <w:rFonts w:ascii="GHEA Grapalat" w:hAnsi="GHEA Grapalat"/>
              </w:rPr>
              <w:t xml:space="preserve"> </w:t>
            </w:r>
            <w:r w:rsidRPr="008230F4">
              <w:rPr>
                <w:rFonts w:ascii="GHEA Grapalat" w:hAnsi="GHEA Grapalat"/>
                <w:lang w:val="en-US"/>
              </w:rPr>
              <w:t>ունեցող</w:t>
            </w:r>
            <w:r w:rsidRPr="008230F4">
              <w:rPr>
                <w:rFonts w:ascii="GHEA Grapalat" w:hAnsi="GHEA Grapalat"/>
              </w:rPr>
              <w:t xml:space="preserve"> էլեկրտրահաղորդման </w:t>
            </w:r>
            <w:r w:rsidRPr="008230F4">
              <w:rPr>
                <w:rFonts w:ascii="GHEA Grapalat" w:hAnsi="GHEA Grapalat"/>
                <w:lang w:val="en-US"/>
              </w:rPr>
              <w:t>օդային</w:t>
            </w:r>
            <w:r w:rsidRPr="008230F4">
              <w:rPr>
                <w:rFonts w:ascii="GHEA Grapalat" w:hAnsi="GHEA Grapalat"/>
              </w:rPr>
              <w:t xml:space="preserve"> </w:t>
            </w:r>
            <w:r w:rsidRPr="008230F4">
              <w:rPr>
                <w:rFonts w:ascii="GHEA Grapalat" w:hAnsi="GHEA Grapalat"/>
                <w:lang w:val="en-US"/>
              </w:rPr>
              <w:t>գծերի</w:t>
            </w:r>
            <w:r w:rsidRPr="008230F4">
              <w:rPr>
                <w:rFonts w:ascii="GHEA Grapalat" w:hAnsi="GHEA Grapalat"/>
              </w:rPr>
              <w:t xml:space="preserve"> </w:t>
            </w:r>
            <w:r w:rsidRPr="008230F4">
              <w:rPr>
                <w:rFonts w:ascii="GHEA Grapalat" w:hAnsi="GHEA Grapalat"/>
                <w:lang w:val="en-US"/>
              </w:rPr>
              <w:t>խոշոր</w:t>
            </w:r>
            <w:r w:rsidRPr="008230F4">
              <w:rPr>
                <w:rFonts w:ascii="GHEA Grapalat" w:hAnsi="GHEA Grapalat"/>
              </w:rPr>
              <w:t xml:space="preserve"> </w:t>
            </w:r>
            <w:r w:rsidRPr="008230F4">
              <w:rPr>
                <w:rFonts w:ascii="GHEA Grapalat" w:hAnsi="GHEA Grapalat"/>
                <w:lang w:val="en-US"/>
              </w:rPr>
              <w:t>անցուղիների</w:t>
            </w:r>
            <w:r w:rsidRPr="008230F4">
              <w:rPr>
                <w:rFonts w:ascii="GHEA Grapalat" w:hAnsi="GHEA Grapalat"/>
              </w:rPr>
              <w:t xml:space="preserve"> </w:t>
            </w:r>
            <w:r w:rsidRPr="00730779">
              <w:rPr>
                <w:rFonts w:ascii="GHEA Grapalat" w:hAnsi="GHEA Grapalat"/>
                <w:lang w:val="en-US"/>
              </w:rPr>
              <w:t>եռակցովի</w:t>
            </w:r>
            <w:r w:rsidRPr="00730779">
              <w:rPr>
                <w:rFonts w:ascii="GHEA Grapalat" w:hAnsi="GHEA Grapalat"/>
              </w:rPr>
              <w:t xml:space="preserve"> </w:t>
            </w:r>
            <w:r w:rsidRPr="00730779">
              <w:rPr>
                <w:rFonts w:ascii="GHEA Grapalat" w:hAnsi="GHEA Grapalat"/>
                <w:lang w:val="en-US"/>
              </w:rPr>
              <w:t>հատուկ</w:t>
            </w:r>
            <w:r w:rsidRPr="008230F4">
              <w:rPr>
                <w:rFonts w:ascii="GHEA Grapalat" w:hAnsi="GHEA Grapalat"/>
              </w:rPr>
              <w:t xml:space="preserve"> </w:t>
            </w:r>
            <w:r w:rsidRPr="008230F4">
              <w:rPr>
                <w:rFonts w:ascii="GHEA Grapalat" w:hAnsi="GHEA Grapalat"/>
                <w:lang w:val="en-US"/>
              </w:rPr>
              <w:t>հենարաններ</w:t>
            </w:r>
            <w:r w:rsidRPr="008230F4">
              <w:rPr>
                <w:rFonts w:ascii="GHEA Grapalat" w:hAnsi="GHEA Grapalat"/>
              </w:rPr>
              <w:t xml:space="preserve">, </w:t>
            </w:r>
            <w:r w:rsidRPr="008230F4">
              <w:rPr>
                <w:rFonts w:ascii="GHEA Grapalat" w:hAnsi="GHEA Grapalat"/>
                <w:lang w:val="en-US"/>
              </w:rPr>
              <w:t>կայմերի</w:t>
            </w:r>
            <w:r w:rsidRPr="008230F4">
              <w:rPr>
                <w:rFonts w:ascii="GHEA Grapalat" w:hAnsi="GHEA Grapalat"/>
              </w:rPr>
              <w:t xml:space="preserve"> </w:t>
            </w:r>
            <w:r w:rsidRPr="008230F4">
              <w:rPr>
                <w:rFonts w:ascii="GHEA Grapalat" w:hAnsi="GHEA Grapalat"/>
                <w:lang w:val="en-US"/>
              </w:rPr>
              <w:t>ձգալարերի</w:t>
            </w:r>
            <w:r w:rsidRPr="008230F4">
              <w:rPr>
                <w:rFonts w:ascii="GHEA Grapalat" w:hAnsi="GHEA Grapalat"/>
              </w:rPr>
              <w:t xml:space="preserve"> </w:t>
            </w:r>
            <w:r w:rsidRPr="008230F4">
              <w:rPr>
                <w:rFonts w:ascii="GHEA Grapalat" w:hAnsi="GHEA Grapalat"/>
                <w:lang w:val="en-US"/>
              </w:rPr>
              <w:t>և</w:t>
            </w:r>
            <w:r w:rsidRPr="008230F4">
              <w:rPr>
                <w:rFonts w:ascii="GHEA Grapalat" w:hAnsi="GHEA Grapalat"/>
              </w:rPr>
              <w:t xml:space="preserve"> </w:t>
            </w:r>
            <w:r w:rsidRPr="008230F4">
              <w:rPr>
                <w:rFonts w:ascii="GHEA Grapalat" w:hAnsi="GHEA Grapalat"/>
                <w:lang w:val="en-US"/>
              </w:rPr>
              <w:t>ձգալարային</w:t>
            </w:r>
            <w:r w:rsidRPr="008230F4">
              <w:rPr>
                <w:rFonts w:ascii="GHEA Grapalat" w:hAnsi="GHEA Grapalat"/>
              </w:rPr>
              <w:t xml:space="preserve"> </w:t>
            </w:r>
            <w:r w:rsidRPr="008230F4">
              <w:rPr>
                <w:rFonts w:ascii="GHEA Grapalat" w:hAnsi="GHEA Grapalat"/>
                <w:lang w:val="en-US"/>
              </w:rPr>
              <w:t>հանգույ</w:t>
            </w:r>
            <w:r>
              <w:rPr>
                <w:rFonts w:ascii="GHEA Grapalat" w:hAnsi="GHEA Grapalat"/>
                <w:lang w:val="en-US"/>
              </w:rPr>
              <w:t>ց</w:t>
            </w:r>
            <w:r w:rsidRPr="008230F4">
              <w:rPr>
                <w:rFonts w:ascii="GHEA Grapalat" w:hAnsi="GHEA Grapalat"/>
                <w:lang w:val="en-US"/>
              </w:rPr>
              <w:t>ների</w:t>
            </w:r>
            <w:r w:rsidRPr="008230F4">
              <w:rPr>
                <w:rFonts w:ascii="GHEA Grapalat" w:hAnsi="GHEA Grapalat"/>
              </w:rPr>
              <w:t xml:space="preserve"> </w:t>
            </w:r>
            <w:r w:rsidRPr="008230F4">
              <w:rPr>
                <w:rFonts w:ascii="GHEA Grapalat" w:hAnsi="GHEA Grapalat"/>
                <w:lang w:val="en-US"/>
              </w:rPr>
              <w:t>տարրեր</w:t>
            </w:r>
            <w:r w:rsidR="00542A1D" w:rsidRPr="00542A1D">
              <w:rPr>
                <w:rFonts w:ascii="GHEA Grapalat" w:hAnsi="GHEA Grapalat"/>
              </w:rPr>
              <w:t>)</w:t>
            </w:r>
            <w:r w:rsidRPr="008230F4">
              <w:rPr>
                <w:rFonts w:ascii="GHEA Grapalat" w:hAnsi="GHEA Grapalat"/>
              </w:rPr>
              <w:t>:</w:t>
            </w:r>
          </w:p>
        </w:tc>
      </w:tr>
      <w:tr w:rsidR="002F6B2E" w:rsidRPr="00803D61" w14:paraId="4FE4128E" w14:textId="77777777" w:rsidTr="001F726C">
        <w:trPr>
          <w:jc w:val="center"/>
        </w:trPr>
        <w:tc>
          <w:tcPr>
            <w:tcW w:w="1555" w:type="dxa"/>
            <w:vAlign w:val="center"/>
          </w:tcPr>
          <w:p w14:paraId="4A221DDC" w14:textId="77777777" w:rsidR="002F6B2E" w:rsidRPr="00A72919" w:rsidRDefault="002F6B2E" w:rsidP="00F60667">
            <w:pPr>
              <w:jc w:val="center"/>
              <w:rPr>
                <w:rFonts w:ascii="GHEA Grapalat" w:hAnsi="GHEA Grapalat"/>
                <w:bCs/>
                <w:sz w:val="28"/>
                <w:lang w:val="en-US"/>
              </w:rPr>
            </w:pPr>
            <w:r w:rsidRPr="00A72919">
              <w:rPr>
                <w:rFonts w:ascii="GHEA Grapalat" w:hAnsi="GHEA Grapalat"/>
                <w:bCs/>
                <w:lang w:val="en-US"/>
              </w:rPr>
              <w:t>2</w:t>
            </w:r>
          </w:p>
        </w:tc>
        <w:tc>
          <w:tcPr>
            <w:tcW w:w="7790" w:type="dxa"/>
          </w:tcPr>
          <w:p w14:paraId="19E06088" w14:textId="77777777" w:rsidR="002F6B2E" w:rsidRPr="008230F4" w:rsidRDefault="002F6B2E" w:rsidP="00542A1D">
            <w:pPr>
              <w:spacing w:line="276" w:lineRule="auto"/>
              <w:jc w:val="both"/>
              <w:rPr>
                <w:rFonts w:ascii="GHEA Grapalat" w:hAnsi="GHEA Grapalat"/>
                <w:b/>
                <w:bCs/>
                <w:sz w:val="28"/>
                <w:lang w:val="en-US"/>
              </w:rPr>
            </w:pPr>
            <w:r w:rsidRPr="001604EA">
              <w:rPr>
                <w:rFonts w:ascii="GHEA Grapalat" w:hAnsi="GHEA Grapalat"/>
                <w:lang w:val="en-US"/>
              </w:rPr>
              <w:t>Եռակցովի կոնստրուկցիաներ</w:t>
            </w:r>
            <w:r w:rsidRPr="008230F4">
              <w:rPr>
                <w:rFonts w:ascii="GHEA Grapalat" w:hAnsi="GHEA Grapalat"/>
                <w:lang w:val="en-US"/>
              </w:rPr>
              <w:t xml:space="preserve"> կամ դրանց տարրեր, որոնք աշխատում են ստատիկ բեռնվածքի տակ ձգող լարումների առկայության դեպքում [ֆերմաներ, շրջանակի պարզունակներ, միջնածածկերի և ծածկերի հեծաններ, սանդղահեծաններ, սիլոսների թաղանթներ, </w:t>
            </w:r>
            <w:r w:rsidR="007A5CAD" w:rsidRPr="007A5CAD">
              <w:rPr>
                <w:rFonts w:ascii="GHEA Grapalat" w:hAnsi="GHEA Grapalat"/>
                <w:lang w:val="en-US"/>
              </w:rPr>
              <w:t>օդային գծեր</w:t>
            </w:r>
            <w:r w:rsidRPr="008230F4">
              <w:rPr>
                <w:rFonts w:ascii="GHEA Grapalat" w:hAnsi="GHEA Grapalat"/>
                <w:lang w:val="en-US"/>
              </w:rPr>
              <w:t xml:space="preserve">ի հենարաններ՝ բացառությամբ խոշոր անցուղիների </w:t>
            </w:r>
            <w:r w:rsidRPr="00730779">
              <w:rPr>
                <w:rFonts w:ascii="GHEA Grapalat" w:hAnsi="GHEA Grapalat"/>
                <w:lang w:val="en-US"/>
              </w:rPr>
              <w:t xml:space="preserve">եռակցովի հենարանների, բաց </w:t>
            </w:r>
            <w:r w:rsidRPr="00730779">
              <w:rPr>
                <w:rFonts w:ascii="GHEA Grapalat" w:hAnsi="GHEA Grapalat"/>
              </w:rPr>
              <w:t>բաշխիչ</w:t>
            </w:r>
            <w:r w:rsidRPr="00730779">
              <w:rPr>
                <w:rFonts w:ascii="GHEA Grapalat" w:hAnsi="GHEA Grapalat"/>
                <w:lang w:val="en-US"/>
              </w:rPr>
              <w:t xml:space="preserve"> </w:t>
            </w:r>
            <w:r w:rsidRPr="00730779">
              <w:rPr>
                <w:rFonts w:ascii="GHEA Grapalat" w:hAnsi="GHEA Grapalat"/>
              </w:rPr>
              <w:t>սարք</w:t>
            </w:r>
            <w:r>
              <w:rPr>
                <w:rFonts w:ascii="GHEA Grapalat" w:hAnsi="GHEA Grapalat"/>
                <w:lang w:val="en-US"/>
              </w:rPr>
              <w:t>եր</w:t>
            </w:r>
            <w:r w:rsidRPr="00730779">
              <w:rPr>
                <w:rFonts w:ascii="GHEA Grapalat" w:hAnsi="GHEA Grapalat"/>
                <w:lang w:val="en-US"/>
              </w:rPr>
              <w:t>ի ե</w:t>
            </w:r>
            <w:r w:rsidRPr="008230F4">
              <w:rPr>
                <w:rFonts w:ascii="GHEA Grapalat" w:hAnsi="GHEA Grapalat"/>
                <w:lang w:val="en-US"/>
              </w:rPr>
              <w:t xml:space="preserve">նթակայանների </w:t>
            </w:r>
            <w:r w:rsidRPr="00345C0F">
              <w:rPr>
                <w:rFonts w:ascii="GHEA Grapalat" w:hAnsi="GHEA Grapalat"/>
                <w:lang w:val="en-US"/>
              </w:rPr>
              <w:t xml:space="preserve">հաղորդաձողավորման </w:t>
            </w:r>
            <w:r w:rsidRPr="00345C0F">
              <w:rPr>
                <w:rFonts w:ascii="GHEA Grapalat" w:hAnsi="GHEA Grapalat"/>
              </w:rPr>
              <w:t>հենարաններ</w:t>
            </w:r>
            <w:r w:rsidRPr="008230F4">
              <w:rPr>
                <w:rFonts w:ascii="GHEA Grapalat" w:hAnsi="GHEA Grapalat"/>
                <w:lang w:val="en-US"/>
              </w:rPr>
              <w:t xml:space="preserve">, </w:t>
            </w:r>
            <w:r w:rsidRPr="00886CE2">
              <w:rPr>
                <w:rFonts w:ascii="GHEA Grapalat" w:hAnsi="GHEA Grapalat"/>
                <w:lang w:val="en-US"/>
              </w:rPr>
              <w:t xml:space="preserve">փոխակրիչ սրահի </w:t>
            </w:r>
            <w:r w:rsidRPr="008230F4">
              <w:rPr>
                <w:rFonts w:ascii="GHEA Grapalat" w:hAnsi="GHEA Grapalat"/>
                <w:lang w:val="en-US"/>
              </w:rPr>
              <w:t xml:space="preserve">հենարաններ, լուսարձակային կայմեր, անտենային կառույցի համակցված հենարանների տարրեր և այլ ձգված, </w:t>
            </w:r>
            <w:r w:rsidRPr="00506225">
              <w:rPr>
                <w:rFonts w:ascii="GHEA Grapalat" w:hAnsi="GHEA Grapalat"/>
                <w:lang w:val="en-US"/>
              </w:rPr>
              <w:t>ձգվածածռված</w:t>
            </w:r>
            <w:r w:rsidRPr="008230F4">
              <w:rPr>
                <w:rFonts w:ascii="GHEA Grapalat" w:hAnsi="GHEA Grapalat"/>
                <w:lang w:val="en-US"/>
              </w:rPr>
              <w:t xml:space="preserve"> և ծռված տարրեր], ինչպես նաև կոնստրուկցիաներ և դրանց 1-ի</w:t>
            </w:r>
            <w:r>
              <w:rPr>
                <w:rFonts w:ascii="GHEA Grapalat" w:hAnsi="GHEA Grapalat"/>
                <w:lang w:val="en-US"/>
              </w:rPr>
              <w:t>ն</w:t>
            </w:r>
            <w:r w:rsidRPr="008230F4">
              <w:rPr>
                <w:rFonts w:ascii="GHEA Grapalat" w:hAnsi="GHEA Grapalat"/>
                <w:lang w:val="en-US"/>
              </w:rPr>
              <w:t xml:space="preserve"> խմբ</w:t>
            </w:r>
            <w:r>
              <w:rPr>
                <w:rFonts w:ascii="GHEA Grapalat" w:hAnsi="GHEA Grapalat"/>
                <w:lang w:val="en-US"/>
              </w:rPr>
              <w:t>ի</w:t>
            </w:r>
            <w:r w:rsidRPr="008230F4">
              <w:rPr>
                <w:rFonts w:ascii="GHEA Grapalat" w:hAnsi="GHEA Grapalat"/>
                <w:lang w:val="en-US"/>
              </w:rPr>
              <w:t xml:space="preserve"> տարրերը </w:t>
            </w:r>
            <w:r w:rsidRPr="00072363">
              <w:rPr>
                <w:rFonts w:ascii="GHEA Grapalat" w:hAnsi="GHEA Grapalat"/>
                <w:lang w:val="en-US"/>
              </w:rPr>
              <w:t>եռքային մ</w:t>
            </w:r>
            <w:r w:rsidRPr="008230F4">
              <w:rPr>
                <w:rFonts w:ascii="GHEA Grapalat" w:hAnsi="GHEA Grapalat"/>
                <w:lang w:val="en-US"/>
              </w:rPr>
              <w:t>իացումների բացակայության դեպքում և երկտավրերից համաձայն ԳՕՍՏ</w:t>
            </w:r>
            <w:r>
              <w:rPr>
                <w:rFonts w:ascii="Calibri" w:hAnsi="Calibri"/>
                <w:lang w:val="en-US"/>
              </w:rPr>
              <w:t> </w:t>
            </w:r>
            <w:r>
              <w:rPr>
                <w:rFonts w:ascii="GHEA Grapalat" w:hAnsi="GHEA Grapalat"/>
                <w:lang w:val="en-US"/>
              </w:rPr>
              <w:t>19425 ստանդարտ</w:t>
            </w:r>
            <w:r w:rsidRPr="008230F4">
              <w:rPr>
                <w:rFonts w:ascii="GHEA Grapalat" w:hAnsi="GHEA Grapalat"/>
                <w:lang w:val="en-US"/>
              </w:rPr>
              <w:t xml:space="preserve">ի </w:t>
            </w:r>
            <w:r w:rsidRPr="00506225">
              <w:rPr>
                <w:rFonts w:ascii="GHEA Grapalat" w:hAnsi="GHEA Grapalat"/>
                <w:lang w:val="en-US"/>
              </w:rPr>
              <w:t>կախովի ուղիների հեծաններ</w:t>
            </w:r>
            <w:r w:rsidRPr="008230F4">
              <w:rPr>
                <w:rFonts w:ascii="GHEA Grapalat" w:hAnsi="GHEA Grapalat"/>
                <w:lang w:val="en-US"/>
              </w:rPr>
              <w:t xml:space="preserve"> </w:t>
            </w:r>
            <w:r w:rsidRPr="00072363">
              <w:rPr>
                <w:rFonts w:ascii="GHEA Grapalat" w:hAnsi="GHEA Grapalat"/>
                <w:lang w:val="en-US"/>
              </w:rPr>
              <w:t>եռքային</w:t>
            </w:r>
            <w:r w:rsidRPr="008230F4">
              <w:rPr>
                <w:rFonts w:ascii="GHEA Grapalat" w:hAnsi="GHEA Grapalat"/>
                <w:lang w:val="en-US"/>
              </w:rPr>
              <w:t xml:space="preserve"> </w:t>
            </w:r>
            <w:r w:rsidRPr="00506225">
              <w:rPr>
                <w:rFonts w:ascii="GHEA Grapalat" w:hAnsi="GHEA Grapalat"/>
                <w:lang w:val="en-US"/>
              </w:rPr>
              <w:t>մոնտաժային</w:t>
            </w:r>
            <w:r w:rsidRPr="008230F4">
              <w:rPr>
                <w:rFonts w:ascii="GHEA Grapalat" w:hAnsi="GHEA Grapalat"/>
                <w:lang w:val="en-US"/>
              </w:rPr>
              <w:t xml:space="preserve"> միացումների առկայության դեպքում:</w:t>
            </w:r>
          </w:p>
        </w:tc>
      </w:tr>
    </w:tbl>
    <w:p w14:paraId="7BA8A08F" w14:textId="77777777" w:rsidR="002F6B2E" w:rsidRDefault="002F6B2E" w:rsidP="002F6B2E">
      <w:pPr>
        <w:rPr>
          <w:rFonts w:ascii="GHEA Grapalat" w:hAnsi="GHEA Grapalat"/>
          <w:b/>
          <w:lang w:val="en-US"/>
        </w:rPr>
      </w:pPr>
      <w:r>
        <w:rPr>
          <w:rFonts w:ascii="GHEA Grapalat" w:hAnsi="GHEA Grapalat"/>
          <w:b/>
          <w:lang w:val="en-US"/>
        </w:rPr>
        <w:br w:type="page"/>
      </w:r>
    </w:p>
    <w:p w14:paraId="0F247906" w14:textId="77777777" w:rsidR="002F6B2E" w:rsidRDefault="002F6B2E" w:rsidP="002F6B2E">
      <w:pPr>
        <w:shd w:val="clear" w:color="auto" w:fill="FFFFFF"/>
        <w:spacing w:after="0" w:line="240" w:lineRule="auto"/>
        <w:jc w:val="both"/>
        <w:rPr>
          <w:rFonts w:ascii="GHEA Grapalat" w:hAnsi="GHEA Grapalat"/>
          <w:b/>
          <w:lang w:val="en-US"/>
        </w:rPr>
      </w:pPr>
    </w:p>
    <w:p w14:paraId="0543A463" w14:textId="77777777" w:rsidR="002F6B2E" w:rsidRPr="005D65C7" w:rsidRDefault="002F6B2E" w:rsidP="001F726C">
      <w:pPr>
        <w:shd w:val="clear" w:color="auto" w:fill="FFFFFF"/>
        <w:spacing w:after="120"/>
        <w:ind w:left="142"/>
        <w:jc w:val="both"/>
        <w:rPr>
          <w:rFonts w:ascii="GHEA Grapalat" w:hAnsi="GHEA Grapalat"/>
          <w:b/>
          <w:color w:val="FFFFFF" w:themeColor="background1"/>
          <w:lang w:val="en-US"/>
        </w:rPr>
      </w:pPr>
    </w:p>
    <w:tbl>
      <w:tblPr>
        <w:tblStyle w:val="TableGrid"/>
        <w:tblW w:w="0" w:type="auto"/>
        <w:jc w:val="center"/>
        <w:tblLook w:val="04A0" w:firstRow="1" w:lastRow="0" w:firstColumn="1" w:lastColumn="0" w:noHBand="0" w:noVBand="1"/>
      </w:tblPr>
      <w:tblGrid>
        <w:gridCol w:w="1555"/>
        <w:gridCol w:w="7790"/>
      </w:tblGrid>
      <w:tr w:rsidR="002F6B2E" w:rsidRPr="00803D61" w14:paraId="68DD1FAE" w14:textId="77777777" w:rsidTr="001F726C">
        <w:trPr>
          <w:jc w:val="center"/>
        </w:trPr>
        <w:tc>
          <w:tcPr>
            <w:tcW w:w="1555" w:type="dxa"/>
            <w:vAlign w:val="center"/>
          </w:tcPr>
          <w:p w14:paraId="0F062F34" w14:textId="77777777" w:rsidR="002F6B2E" w:rsidRPr="00A72919" w:rsidRDefault="002F6B2E" w:rsidP="00F60667">
            <w:pPr>
              <w:jc w:val="center"/>
              <w:rPr>
                <w:rFonts w:ascii="GHEA Grapalat" w:hAnsi="GHEA Grapalat"/>
                <w:bCs/>
                <w:lang w:val="en-US"/>
              </w:rPr>
            </w:pPr>
            <w:r w:rsidRPr="00A72919">
              <w:rPr>
                <w:rFonts w:ascii="GHEA Grapalat" w:hAnsi="GHEA Grapalat"/>
                <w:bCs/>
                <w:lang w:val="en-US"/>
              </w:rPr>
              <w:t>3</w:t>
            </w:r>
          </w:p>
        </w:tc>
        <w:tc>
          <w:tcPr>
            <w:tcW w:w="7790" w:type="dxa"/>
          </w:tcPr>
          <w:p w14:paraId="7B4D8B12" w14:textId="77777777" w:rsidR="002F6B2E" w:rsidRPr="008230F4" w:rsidRDefault="002F6B2E" w:rsidP="00542A1D">
            <w:pPr>
              <w:spacing w:line="276" w:lineRule="auto"/>
              <w:jc w:val="both"/>
              <w:rPr>
                <w:rFonts w:ascii="GHEA Grapalat" w:hAnsi="GHEA Grapalat"/>
                <w:b/>
                <w:bCs/>
                <w:sz w:val="28"/>
                <w:lang w:val="en-US"/>
              </w:rPr>
            </w:pPr>
            <w:r w:rsidRPr="001604EA">
              <w:rPr>
                <w:rFonts w:ascii="GHEA Grapalat" w:hAnsi="GHEA Grapalat"/>
                <w:lang w:val="en-US"/>
              </w:rPr>
              <w:t>Եռակցովի կոնստրուկցիաներ</w:t>
            </w:r>
            <w:r w:rsidRPr="008230F4">
              <w:rPr>
                <w:rFonts w:ascii="GHEA Grapalat" w:hAnsi="GHEA Grapalat"/>
                <w:lang w:val="en-US"/>
              </w:rPr>
              <w:t xml:space="preserve"> կամ դրանց տարրեր, որոնք աշխատում են ստատիկ բեռնվածքի տակ գլխավորապես սեղմման [սյուներ, կանգնակներ, հենարանային սալեր, միջնածածկերի </w:t>
            </w:r>
            <w:r w:rsidRPr="00844328">
              <w:rPr>
                <w:rFonts w:ascii="GHEA Grapalat" w:hAnsi="GHEA Grapalat"/>
                <w:lang w:val="en-US"/>
              </w:rPr>
              <w:t>վրաքաշի</w:t>
            </w:r>
            <w:r w:rsidRPr="008230F4">
              <w:rPr>
                <w:rFonts w:ascii="GHEA Grapalat" w:hAnsi="GHEA Grapalat"/>
                <w:lang w:val="en-US"/>
              </w:rPr>
              <w:t xml:space="preserve"> տարրեր, տեխնոլոգիական սարքավորանք</w:t>
            </w:r>
            <w:r>
              <w:rPr>
                <w:rFonts w:ascii="GHEA Grapalat" w:hAnsi="GHEA Grapalat"/>
                <w:lang w:val="en-US"/>
              </w:rPr>
              <w:t>ի</w:t>
            </w:r>
            <w:r w:rsidRPr="008230F4">
              <w:rPr>
                <w:rFonts w:ascii="GHEA Grapalat" w:hAnsi="GHEA Grapalat"/>
                <w:lang w:val="en-US"/>
              </w:rPr>
              <w:t xml:space="preserve"> համար կոնս</w:t>
            </w:r>
            <w:r>
              <w:rPr>
                <w:rFonts w:ascii="GHEA Grapalat" w:hAnsi="GHEA Grapalat"/>
              </w:rPr>
              <w:t>տ</w:t>
            </w:r>
            <w:r w:rsidRPr="008230F4">
              <w:rPr>
                <w:rFonts w:ascii="GHEA Grapalat" w:hAnsi="GHEA Grapalat"/>
                <w:lang w:val="en-US"/>
              </w:rPr>
              <w:t xml:space="preserve">րուկցիաներ, սյուների համար հաշվարկային հատվածքներում </w:t>
            </w:r>
            <w:r w:rsidRPr="008230F4">
              <w:rPr>
                <w:rFonts w:ascii="GHEA Grapalat" w:hAnsi="GHEA Grapalat" w:cs="Times New Roman"/>
                <w:lang w:val="en-US"/>
              </w:rPr>
              <w:t>0,4</w:t>
            </w:r>
            <w:r w:rsidRPr="008230F4">
              <w:rPr>
                <w:rFonts w:ascii="Courier New" w:hAnsi="Courier New" w:cs="Courier New"/>
                <w:lang w:val="en-US"/>
              </w:rPr>
              <w:t>∙</w:t>
            </w:r>
            <w:r w:rsidRPr="00C64101">
              <w:rPr>
                <w:rFonts w:ascii="GHEA Grapalat" w:hAnsi="GHEA Grapalat" w:cs="Times New Roman"/>
                <w:i/>
                <w:sz w:val="24"/>
                <w:szCs w:val="26"/>
                <w:lang w:val="en-US"/>
              </w:rPr>
              <w:t>R</w:t>
            </w:r>
            <w:r w:rsidRPr="008230F4">
              <w:rPr>
                <w:rFonts w:ascii="GHEA Grapalat" w:hAnsi="GHEA Grapalat" w:cs="Times New Roman"/>
                <w:i/>
                <w:sz w:val="28"/>
                <w:szCs w:val="28"/>
                <w:vertAlign w:val="subscript"/>
                <w:lang w:val="en-US"/>
              </w:rPr>
              <w:t>y</w:t>
            </w:r>
            <w:r w:rsidRPr="008230F4">
              <w:rPr>
                <w:rFonts w:ascii="Calibri" w:hAnsi="Calibri" w:cs="Calibri"/>
                <w:i/>
                <w:sz w:val="28"/>
                <w:szCs w:val="28"/>
                <w:vertAlign w:val="subscript"/>
                <w:lang w:val="en-US"/>
              </w:rPr>
              <w:t> </w:t>
            </w:r>
            <w:r>
              <w:rPr>
                <w:rFonts w:ascii="GHEA Grapalat" w:hAnsi="GHEA Grapalat"/>
                <w:lang w:val="en-US"/>
              </w:rPr>
              <w:t xml:space="preserve"> արժեք</w:t>
            </w:r>
            <w:r w:rsidRPr="008230F4">
              <w:rPr>
                <w:rFonts w:ascii="GHEA Grapalat" w:hAnsi="GHEA Grapalat"/>
                <w:lang w:val="en-US"/>
              </w:rPr>
              <w:t>ը գերազանցող լարումներով ուղղաձիգ կապեր, տրանսպորտի հպումային ցանցերի խարսխային, կրող և սևեռ</w:t>
            </w:r>
            <w:r>
              <w:rPr>
                <w:rFonts w:ascii="GHEA Grapalat" w:hAnsi="GHEA Grapalat"/>
              </w:rPr>
              <w:t>ակ</w:t>
            </w:r>
            <w:r w:rsidRPr="008230F4">
              <w:rPr>
                <w:rFonts w:ascii="GHEA Grapalat" w:hAnsi="GHEA Grapalat"/>
                <w:lang w:val="en-US"/>
              </w:rPr>
              <w:t xml:space="preserve">ող կոնստրուկցիաներ (հենարաններ, կոշտ լայնադրակների պարզունակներ, սևեռիչներ), </w:t>
            </w:r>
            <w:r w:rsidR="00542A1D" w:rsidRPr="00542A1D">
              <w:rPr>
                <w:rFonts w:ascii="GHEA Grapalat" w:hAnsi="GHEA Grapalat"/>
                <w:lang w:val="en-US"/>
              </w:rPr>
              <w:t>բաց բաշխիչ սարք</w:t>
            </w:r>
            <w:r w:rsidR="00542A1D">
              <w:rPr>
                <w:rFonts w:ascii="GHEA Grapalat" w:hAnsi="GHEA Grapalat"/>
                <w:lang w:val="en-US"/>
              </w:rPr>
              <w:t>եր</w:t>
            </w:r>
            <w:r w:rsidRPr="008230F4">
              <w:rPr>
                <w:rFonts w:ascii="GHEA Grapalat" w:hAnsi="GHEA Grapalat"/>
                <w:lang w:val="en-US"/>
              </w:rPr>
              <w:t>ի սարքավորանքի համար հենարաններ` բացառությամբ անջատիչների համար</w:t>
            </w:r>
            <w:r w:rsidR="00327AFC">
              <w:rPr>
                <w:rFonts w:ascii="GHEA Grapalat" w:hAnsi="GHEA Grapalat"/>
                <w:lang w:val="en-US"/>
              </w:rPr>
              <w:t>,</w:t>
            </w:r>
            <w:r w:rsidR="00327AFC" w:rsidRPr="002F6B2E">
              <w:rPr>
                <w:rFonts w:ascii="GHEA Grapalat" w:hAnsi="GHEA Grapalat"/>
                <w:lang w:val="hy-AM"/>
              </w:rPr>
              <w:t xml:space="preserve"> անտենային կառույց</w:t>
            </w:r>
            <w:r w:rsidRPr="00DD07CB">
              <w:rPr>
                <w:rFonts w:ascii="GHEA Grapalat" w:hAnsi="GHEA Grapalat"/>
                <w:lang w:val="en-US"/>
              </w:rPr>
              <w:t>ի փող</w:t>
            </w:r>
            <w:r>
              <w:rPr>
                <w:rFonts w:ascii="GHEA Grapalat" w:hAnsi="GHEA Grapalat"/>
                <w:lang w:val="en-US"/>
              </w:rPr>
              <w:t>եր</w:t>
            </w:r>
            <w:r w:rsidRPr="00DD07CB">
              <w:rPr>
                <w:rFonts w:ascii="GHEA Grapalat" w:hAnsi="GHEA Grapalat"/>
                <w:lang w:val="en-US"/>
              </w:rPr>
              <w:t>ի և</w:t>
            </w:r>
            <w:r w:rsidRPr="008230F4">
              <w:rPr>
                <w:rFonts w:ascii="GHEA Grapalat" w:hAnsi="GHEA Grapalat"/>
                <w:lang w:val="en-US"/>
              </w:rPr>
              <w:t xml:space="preserve"> աշտարակ</w:t>
            </w:r>
            <w:r>
              <w:rPr>
                <w:rFonts w:ascii="GHEA Grapalat" w:hAnsi="GHEA Grapalat"/>
                <w:lang w:val="en-US"/>
              </w:rPr>
              <w:t>ներ</w:t>
            </w:r>
            <w:r w:rsidRPr="008230F4">
              <w:rPr>
                <w:rFonts w:ascii="GHEA Grapalat" w:hAnsi="GHEA Grapalat"/>
                <w:lang w:val="en-US"/>
              </w:rPr>
              <w:t xml:space="preserve">ի տարրեր, բետոնատար էստակադների սյուներ, ծածկերի մարդակներ և այլ սեղմված ու </w:t>
            </w:r>
            <w:r>
              <w:rPr>
                <w:rFonts w:ascii="GHEA Grapalat" w:hAnsi="GHEA Grapalat"/>
                <w:lang w:val="en-US"/>
              </w:rPr>
              <w:t>սեղմ</w:t>
            </w:r>
            <w:r w:rsidRPr="00506225">
              <w:rPr>
                <w:rFonts w:ascii="GHEA Grapalat" w:hAnsi="GHEA Grapalat"/>
                <w:lang w:val="en-US"/>
              </w:rPr>
              <w:t>ածռված</w:t>
            </w:r>
            <w:r w:rsidRPr="008230F4">
              <w:rPr>
                <w:rFonts w:ascii="GHEA Grapalat" w:hAnsi="GHEA Grapalat"/>
                <w:lang w:val="en-US"/>
              </w:rPr>
              <w:t xml:space="preserve"> տարրեր], ինչպես նաև կոնստրուկցիաներ և դրանց 2-</w:t>
            </w:r>
            <w:r>
              <w:rPr>
                <w:rFonts w:ascii="GHEA Grapalat" w:hAnsi="GHEA Grapalat"/>
                <w:lang w:val="en-US"/>
              </w:rPr>
              <w:t>րդ</w:t>
            </w:r>
            <w:r w:rsidRPr="008230F4">
              <w:rPr>
                <w:rFonts w:ascii="GHEA Grapalat" w:hAnsi="GHEA Grapalat"/>
                <w:lang w:val="en-US"/>
              </w:rPr>
              <w:t xml:space="preserve"> </w:t>
            </w:r>
            <w:r>
              <w:rPr>
                <w:rFonts w:ascii="GHEA Grapalat" w:hAnsi="GHEA Grapalat"/>
                <w:lang w:val="en-US"/>
              </w:rPr>
              <w:t>խ</w:t>
            </w:r>
            <w:r w:rsidRPr="008230F4">
              <w:rPr>
                <w:rFonts w:ascii="GHEA Grapalat" w:hAnsi="GHEA Grapalat"/>
                <w:lang w:val="en-US"/>
              </w:rPr>
              <w:t>մբ</w:t>
            </w:r>
            <w:r>
              <w:rPr>
                <w:rFonts w:ascii="GHEA Grapalat" w:hAnsi="GHEA Grapalat"/>
                <w:lang w:val="en-US"/>
              </w:rPr>
              <w:t>ի</w:t>
            </w:r>
            <w:r w:rsidRPr="008230F4">
              <w:rPr>
                <w:rFonts w:ascii="GHEA Grapalat" w:hAnsi="GHEA Grapalat"/>
                <w:lang w:val="en-US"/>
              </w:rPr>
              <w:t xml:space="preserve"> տարրեր </w:t>
            </w:r>
            <w:r w:rsidRPr="00072363">
              <w:rPr>
                <w:rFonts w:ascii="GHEA Grapalat" w:hAnsi="GHEA Grapalat"/>
                <w:lang w:val="en-US"/>
              </w:rPr>
              <w:t>եռքային միացումների</w:t>
            </w:r>
            <w:r w:rsidRPr="008230F4">
              <w:rPr>
                <w:rFonts w:ascii="GHEA Grapalat" w:hAnsi="GHEA Grapalat"/>
                <w:lang w:val="en-US"/>
              </w:rPr>
              <w:t xml:space="preserve"> բացակայության դեպքում:</w:t>
            </w:r>
          </w:p>
        </w:tc>
      </w:tr>
      <w:tr w:rsidR="002F6B2E" w:rsidRPr="00803D61" w14:paraId="5AAAF739" w14:textId="77777777" w:rsidTr="001F726C">
        <w:trPr>
          <w:jc w:val="center"/>
        </w:trPr>
        <w:tc>
          <w:tcPr>
            <w:tcW w:w="1555" w:type="dxa"/>
            <w:vAlign w:val="center"/>
          </w:tcPr>
          <w:p w14:paraId="06155704" w14:textId="77777777" w:rsidR="002F6B2E" w:rsidRPr="00A72919" w:rsidRDefault="002F6B2E" w:rsidP="00F60667">
            <w:pPr>
              <w:jc w:val="center"/>
              <w:rPr>
                <w:rFonts w:ascii="GHEA Grapalat" w:hAnsi="GHEA Grapalat"/>
                <w:bCs/>
                <w:lang w:val="en-US"/>
              </w:rPr>
            </w:pPr>
            <w:r w:rsidRPr="00A72919">
              <w:rPr>
                <w:rFonts w:ascii="GHEA Grapalat" w:hAnsi="GHEA Grapalat"/>
                <w:bCs/>
                <w:lang w:val="en-US"/>
              </w:rPr>
              <w:t>4</w:t>
            </w:r>
          </w:p>
        </w:tc>
        <w:tc>
          <w:tcPr>
            <w:tcW w:w="7790" w:type="dxa"/>
          </w:tcPr>
          <w:p w14:paraId="7BB7F124" w14:textId="77777777" w:rsidR="002F6B2E" w:rsidRPr="008230F4" w:rsidRDefault="002F6B2E" w:rsidP="00F60667">
            <w:pPr>
              <w:spacing w:line="276" w:lineRule="auto"/>
              <w:jc w:val="both"/>
              <w:rPr>
                <w:rFonts w:ascii="GHEA Grapalat" w:hAnsi="GHEA Grapalat"/>
                <w:b/>
                <w:bCs/>
                <w:sz w:val="28"/>
                <w:lang w:val="en-US"/>
              </w:rPr>
            </w:pPr>
            <w:r w:rsidRPr="00886CE2">
              <w:rPr>
                <w:rFonts w:ascii="GHEA Grapalat" w:hAnsi="GHEA Grapalat"/>
                <w:lang w:val="en-US"/>
              </w:rPr>
              <w:t>Շենքերի և կառու</w:t>
            </w:r>
            <w:r>
              <w:rPr>
                <w:rFonts w:ascii="GHEA Grapalat" w:hAnsi="GHEA Grapalat"/>
                <w:lang w:val="en-US"/>
              </w:rPr>
              <w:t>յ</w:t>
            </w:r>
            <w:r w:rsidRPr="00886CE2">
              <w:rPr>
                <w:rFonts w:ascii="GHEA Grapalat" w:hAnsi="GHEA Grapalat"/>
                <w:lang w:val="en-US"/>
              </w:rPr>
              <w:t>ցների</w:t>
            </w:r>
            <w:r w:rsidRPr="008230F4">
              <w:rPr>
                <w:rFonts w:ascii="GHEA Grapalat" w:hAnsi="GHEA Grapalat"/>
                <w:lang w:val="en-US"/>
              </w:rPr>
              <w:t xml:space="preserve"> օժանդակող կոնստրուկցիաներ (կապեր՝ բացառությամբ </w:t>
            </w:r>
            <w:r>
              <w:rPr>
                <w:rFonts w:ascii="GHEA Grapalat" w:hAnsi="GHEA Grapalat"/>
                <w:lang w:val="en-US"/>
              </w:rPr>
              <w:t xml:space="preserve">3-րդ </w:t>
            </w:r>
            <w:r w:rsidRPr="008230F4">
              <w:rPr>
                <w:rFonts w:ascii="GHEA Grapalat" w:hAnsi="GHEA Grapalat"/>
                <w:lang w:val="en-US"/>
              </w:rPr>
              <w:t xml:space="preserve">խմբում նշվածներից, </w:t>
            </w:r>
            <w:r w:rsidRPr="00506225">
              <w:rPr>
                <w:rFonts w:ascii="GHEA Grapalat" w:hAnsi="GHEA Grapalat"/>
                <w:lang w:val="en-US"/>
              </w:rPr>
              <w:t>վանդակամածի</w:t>
            </w:r>
            <w:r w:rsidRPr="008230F4">
              <w:rPr>
                <w:rFonts w:ascii="GHEA Grapalat" w:hAnsi="GHEA Grapalat"/>
                <w:lang w:val="en-US"/>
              </w:rPr>
              <w:t xml:space="preserve"> տարրեր, </w:t>
            </w:r>
            <w:r w:rsidRPr="00C04C0F">
              <w:rPr>
                <w:rFonts w:ascii="GHEA Grapalat" w:hAnsi="GHEA Grapalat"/>
                <w:lang w:val="en-US"/>
              </w:rPr>
              <w:t>սանդուղքներ, ելարաններ</w:t>
            </w:r>
            <w:r w:rsidRPr="008230F4">
              <w:rPr>
                <w:rFonts w:ascii="GHEA Grapalat" w:hAnsi="GHEA Grapalat"/>
                <w:lang w:val="en-US"/>
              </w:rPr>
              <w:t xml:space="preserve">, հարթակներ, </w:t>
            </w:r>
            <w:r>
              <w:rPr>
                <w:rFonts w:ascii="GHEA Grapalat" w:hAnsi="GHEA Grapalat"/>
                <w:lang w:val="en-US"/>
              </w:rPr>
              <w:t>ցանկապատ</w:t>
            </w:r>
            <w:r w:rsidRPr="008230F4">
              <w:rPr>
                <w:rFonts w:ascii="GHEA Grapalat" w:hAnsi="GHEA Grapalat"/>
                <w:lang w:val="en-US"/>
              </w:rPr>
              <w:t xml:space="preserve">եր, կաբելի անցուղու մետաղե կոնստրուկցիաներ, </w:t>
            </w:r>
            <w:r w:rsidRPr="00886CE2">
              <w:rPr>
                <w:rFonts w:ascii="GHEA Grapalat" w:hAnsi="GHEA Grapalat"/>
                <w:lang w:val="en-US"/>
              </w:rPr>
              <w:t>կառու</w:t>
            </w:r>
            <w:r>
              <w:rPr>
                <w:rFonts w:ascii="GHEA Grapalat" w:hAnsi="GHEA Grapalat"/>
                <w:lang w:val="en-US"/>
              </w:rPr>
              <w:t>յցների</w:t>
            </w:r>
            <w:r w:rsidRPr="00886CE2">
              <w:rPr>
                <w:rFonts w:ascii="GHEA Grapalat" w:hAnsi="GHEA Grapalat"/>
                <w:lang w:val="en-US"/>
              </w:rPr>
              <w:t xml:space="preserve"> օժանդակ</w:t>
            </w:r>
            <w:r w:rsidRPr="008230F4">
              <w:rPr>
                <w:rFonts w:ascii="GHEA Grapalat" w:hAnsi="GHEA Grapalat"/>
                <w:lang w:val="en-US"/>
              </w:rPr>
              <w:t xml:space="preserve"> տարրեր և նմանատիպ տարրեր), ինչպես նաև կոնստրուկցիաներ և դրանց 3-</w:t>
            </w:r>
            <w:r>
              <w:rPr>
                <w:rFonts w:ascii="GHEA Grapalat" w:hAnsi="GHEA Grapalat"/>
                <w:lang w:val="en-US"/>
              </w:rPr>
              <w:t>րդ</w:t>
            </w:r>
            <w:r w:rsidRPr="008230F4">
              <w:rPr>
                <w:rFonts w:ascii="GHEA Grapalat" w:hAnsi="GHEA Grapalat"/>
                <w:lang w:val="en-US"/>
              </w:rPr>
              <w:t xml:space="preserve"> խմբ</w:t>
            </w:r>
            <w:r>
              <w:rPr>
                <w:rFonts w:ascii="GHEA Grapalat" w:hAnsi="GHEA Grapalat"/>
                <w:lang w:val="en-US"/>
              </w:rPr>
              <w:t>ի</w:t>
            </w:r>
            <w:r w:rsidRPr="008230F4">
              <w:rPr>
                <w:rFonts w:ascii="GHEA Grapalat" w:hAnsi="GHEA Grapalat"/>
                <w:lang w:val="en-US"/>
              </w:rPr>
              <w:t xml:space="preserve"> </w:t>
            </w:r>
            <w:r w:rsidRPr="00072363">
              <w:rPr>
                <w:rFonts w:ascii="GHEA Grapalat" w:hAnsi="GHEA Grapalat"/>
                <w:lang w:val="en-US"/>
              </w:rPr>
              <w:t>տարրեր եռքային միացումն</w:t>
            </w:r>
            <w:r w:rsidRPr="008230F4">
              <w:rPr>
                <w:rFonts w:ascii="GHEA Grapalat" w:hAnsi="GHEA Grapalat"/>
                <w:lang w:val="en-US"/>
              </w:rPr>
              <w:t>երի բացակայության դեպքում:</w:t>
            </w:r>
          </w:p>
        </w:tc>
      </w:tr>
      <w:tr w:rsidR="002F6B2E" w:rsidRPr="00803D61" w14:paraId="7D7938DB" w14:textId="77777777" w:rsidTr="00881761">
        <w:trPr>
          <w:trHeight w:val="4344"/>
          <w:jc w:val="center"/>
        </w:trPr>
        <w:tc>
          <w:tcPr>
            <w:tcW w:w="9345" w:type="dxa"/>
            <w:gridSpan w:val="2"/>
            <w:vAlign w:val="center"/>
          </w:tcPr>
          <w:p w14:paraId="6BDB3D5D" w14:textId="77777777" w:rsidR="002F6B2E" w:rsidRPr="00F60667" w:rsidRDefault="002F6B2E" w:rsidP="005E61BF">
            <w:pPr>
              <w:pStyle w:val="ListParagraph"/>
              <w:numPr>
                <w:ilvl w:val="0"/>
                <w:numId w:val="41"/>
              </w:numPr>
              <w:ind w:left="306" w:hanging="290"/>
              <w:jc w:val="both"/>
              <w:rPr>
                <w:rFonts w:ascii="GHEA Grapalat" w:hAnsi="GHEA Grapalat"/>
                <w:bCs/>
                <w:sz w:val="20"/>
                <w:szCs w:val="20"/>
                <w:lang w:val="en-US"/>
              </w:rPr>
            </w:pPr>
            <w:r w:rsidRPr="008230F4">
              <w:rPr>
                <w:rFonts w:ascii="GHEA Grapalat" w:hAnsi="GHEA Grapalat" w:cs="Sylfaen"/>
                <w:bCs/>
                <w:sz w:val="20"/>
                <w:szCs w:val="20"/>
                <w:lang w:val="en-US"/>
              </w:rPr>
              <w:t>Պողպատի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նշանակման</w:t>
            </w:r>
            <w:r w:rsidRPr="00F60667">
              <w:rPr>
                <w:rFonts w:ascii="GHEA Grapalat" w:hAnsi="GHEA Grapalat" w:cs="Sylfaen"/>
                <w:bCs/>
                <w:sz w:val="20"/>
                <w:szCs w:val="20"/>
                <w:lang w:val="en-US"/>
              </w:rPr>
              <w:t xml:space="preserve"> </w:t>
            </w:r>
            <w:r w:rsidRPr="00F56B3E">
              <w:rPr>
                <w:rFonts w:ascii="GHEA Grapalat" w:hAnsi="GHEA Grapalat" w:cs="Sylfaen"/>
                <w:bCs/>
                <w:sz w:val="20"/>
                <w:szCs w:val="20"/>
                <w:lang w:val="en-US"/>
              </w:rPr>
              <w:t>դեպքում KC-3 դասին</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ԳՕՍՏ</w:t>
            </w:r>
            <w:r w:rsidR="00C20496">
              <w:rPr>
                <w:rFonts w:ascii="Calibri" w:hAnsi="Calibri" w:cs="Sylfaen"/>
                <w:bCs/>
                <w:sz w:val="20"/>
                <w:szCs w:val="20"/>
                <w:lang w:val="en-US"/>
              </w:rPr>
              <w:t> </w:t>
            </w:r>
            <w:r w:rsidRPr="00F60667">
              <w:rPr>
                <w:rFonts w:ascii="GHEA Grapalat" w:hAnsi="GHEA Grapalat" w:cs="Sylfaen"/>
                <w:bCs/>
                <w:sz w:val="20"/>
                <w:szCs w:val="20"/>
                <w:lang w:val="en-US"/>
              </w:rPr>
              <w:t xml:space="preserve">27751) </w:t>
            </w:r>
            <w:r w:rsidRPr="00D679B8">
              <w:rPr>
                <w:rFonts w:ascii="GHEA Grapalat" w:hAnsi="GHEA Grapalat" w:cs="Sylfaen"/>
                <w:bCs/>
                <w:sz w:val="20"/>
                <w:szCs w:val="20"/>
                <w:lang w:val="en-US"/>
              </w:rPr>
              <w:t>պատկանող</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շենքերի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և</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կառույցների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կոնստրուկցիաների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համար</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կոնստրուկցիաների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խմբի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համարը</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պետք</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է</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փոքրացնել</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մեկով</w:t>
            </w:r>
            <w:r w:rsidRPr="00F60667">
              <w:rPr>
                <w:rFonts w:ascii="GHEA Grapalat" w:hAnsi="GHEA Grapalat" w:cs="Sylfaen"/>
                <w:bCs/>
                <w:sz w:val="20"/>
                <w:szCs w:val="20"/>
                <w:lang w:val="en-US"/>
              </w:rPr>
              <w:t xml:space="preserve"> (2</w:t>
            </w:r>
            <w:r w:rsidRPr="00F60667">
              <w:rPr>
                <w:rFonts w:ascii="GHEA Grapalat" w:hAnsi="GHEA Grapalat" w:cs="Sylfaen"/>
                <w:bCs/>
                <w:sz w:val="20"/>
                <w:szCs w:val="20"/>
                <w:lang w:val="en-US"/>
              </w:rPr>
              <w:noBreakHyphen/>
            </w:r>
            <w:r w:rsidRPr="00D679B8">
              <w:rPr>
                <w:rFonts w:ascii="GHEA Grapalat" w:hAnsi="GHEA Grapalat" w:cs="Sylfaen"/>
                <w:bCs/>
                <w:sz w:val="20"/>
                <w:szCs w:val="20"/>
                <w:lang w:val="en-US"/>
              </w:rPr>
              <w:t>ից</w:t>
            </w:r>
            <w:r w:rsidRPr="00D679B8">
              <w:rPr>
                <w:rFonts w:ascii="Calibri" w:hAnsi="Calibri" w:cs="Calibri"/>
                <w:bCs/>
                <w:sz w:val="20"/>
                <w:szCs w:val="20"/>
                <w:lang w:val="en-US"/>
              </w:rPr>
              <w:t> </w:t>
            </w:r>
            <w:r w:rsidR="0078409B">
              <w:rPr>
                <w:rFonts w:ascii="GHEA Grapalat" w:hAnsi="GHEA Grapalat" w:cs="Sylfaen"/>
                <w:bCs/>
                <w:sz w:val="20"/>
                <w:szCs w:val="20"/>
                <w:lang w:val="en-US"/>
              </w:rPr>
              <w:t>մինչև</w:t>
            </w:r>
            <w:r w:rsidRPr="00D679B8">
              <w:rPr>
                <w:rFonts w:ascii="Calibri" w:hAnsi="Calibri" w:cs="Calibri"/>
                <w:bCs/>
                <w:sz w:val="20"/>
                <w:szCs w:val="20"/>
                <w:lang w:val="en-US"/>
              </w:rPr>
              <w:t> </w:t>
            </w:r>
            <w:r w:rsidRPr="00F60667">
              <w:rPr>
                <w:rFonts w:ascii="GHEA Grapalat" w:hAnsi="GHEA Grapalat" w:cs="Sylfaen"/>
                <w:bCs/>
                <w:sz w:val="20"/>
                <w:szCs w:val="20"/>
                <w:lang w:val="en-US"/>
              </w:rPr>
              <w:t>4-</w:t>
            </w:r>
            <w:r w:rsidRPr="00D679B8">
              <w:rPr>
                <w:rFonts w:ascii="GHEA Grapalat" w:hAnsi="GHEA Grapalat" w:cs="Sylfaen"/>
                <w:bCs/>
                <w:sz w:val="20"/>
                <w:szCs w:val="20"/>
                <w:lang w:val="en-US"/>
              </w:rPr>
              <w:t>րդ</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խմբերի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համար</w:t>
            </w:r>
            <w:r w:rsidRPr="00F60667">
              <w:rPr>
                <w:rFonts w:ascii="GHEA Grapalat" w:hAnsi="GHEA Grapalat" w:cs="Sylfaen"/>
                <w:bCs/>
                <w:sz w:val="20"/>
                <w:szCs w:val="20"/>
                <w:lang w:val="en-US"/>
              </w:rPr>
              <w:t>):</w:t>
            </w:r>
          </w:p>
          <w:p w14:paraId="54CE1C0F" w14:textId="77777777" w:rsidR="002F6B2E" w:rsidRPr="00763FCC" w:rsidRDefault="002F6B2E" w:rsidP="0078409B">
            <w:pPr>
              <w:pStyle w:val="ListParagraph"/>
              <w:numPr>
                <w:ilvl w:val="0"/>
                <w:numId w:val="41"/>
              </w:numPr>
              <w:spacing w:after="60"/>
              <w:ind w:left="306" w:hanging="290"/>
              <w:jc w:val="both"/>
              <w:rPr>
                <w:rFonts w:ascii="Sylfaen" w:hAnsi="Sylfaen"/>
                <w:bCs/>
                <w:color w:val="FF0000"/>
                <w:sz w:val="20"/>
                <w:szCs w:val="20"/>
                <w:lang w:val="en-US"/>
              </w:rPr>
            </w:pPr>
            <w:r w:rsidRPr="00D679B8">
              <w:rPr>
                <w:rFonts w:ascii="GHEA Grapalat" w:hAnsi="GHEA Grapalat" w:cs="Times New Roman"/>
                <w:bCs/>
                <w:i/>
                <w:szCs w:val="20"/>
                <w:lang w:val="en-US"/>
              </w:rPr>
              <w:t>t</w:t>
            </w:r>
            <w:r w:rsidRPr="00D679B8">
              <w:rPr>
                <w:rFonts w:ascii="Calibri" w:hAnsi="Calibri" w:cs="Calibri"/>
                <w:bCs/>
                <w:sz w:val="18"/>
                <w:szCs w:val="20"/>
                <w:lang w:val="en-US"/>
              </w:rPr>
              <w:t> </w:t>
            </w:r>
            <w:r w:rsidRPr="00F60667">
              <w:rPr>
                <w:rFonts w:ascii="GHEA Grapalat" w:hAnsi="GHEA Grapalat" w:cs="Times New Roman"/>
                <w:bCs/>
                <w:sz w:val="20"/>
                <w:szCs w:val="20"/>
                <w:lang w:val="en-US"/>
              </w:rPr>
              <w:t>&gt;</w:t>
            </w:r>
            <w:r w:rsidRPr="00D679B8">
              <w:rPr>
                <w:rFonts w:ascii="Calibri" w:hAnsi="Calibri" w:cs="Calibri"/>
                <w:bCs/>
                <w:sz w:val="20"/>
                <w:szCs w:val="20"/>
                <w:lang w:val="en-US"/>
              </w:rPr>
              <w:t> </w:t>
            </w:r>
            <w:r w:rsidRPr="00F60667">
              <w:rPr>
                <w:rFonts w:ascii="GHEA Grapalat" w:hAnsi="GHEA Grapalat"/>
                <w:bCs/>
                <w:sz w:val="20"/>
                <w:szCs w:val="20"/>
                <w:lang w:val="en-US"/>
              </w:rPr>
              <w:t>40</w:t>
            </w:r>
            <w:r w:rsidRPr="00D679B8">
              <w:rPr>
                <w:rFonts w:ascii="Calibri" w:hAnsi="Calibri" w:cs="Calibri"/>
                <w:bCs/>
                <w:sz w:val="20"/>
                <w:szCs w:val="20"/>
                <w:lang w:val="en-US"/>
              </w:rPr>
              <w:t> </w:t>
            </w:r>
            <w:r w:rsidRPr="00D679B8">
              <w:rPr>
                <w:rFonts w:ascii="GHEA Grapalat" w:hAnsi="GHEA Grapalat"/>
                <w:bCs/>
                <w:sz w:val="20"/>
                <w:szCs w:val="20"/>
                <w:lang w:val="en-US"/>
              </w:rPr>
              <w:t>մմ</w:t>
            </w:r>
            <w:r w:rsidRPr="00F60667">
              <w:rPr>
                <w:rFonts w:ascii="GHEA Grapalat" w:hAnsi="GHEA Grapalat"/>
                <w:bCs/>
                <w:sz w:val="20"/>
                <w:szCs w:val="20"/>
                <w:lang w:val="en-US"/>
              </w:rPr>
              <w:t xml:space="preserve"> </w:t>
            </w:r>
            <w:r w:rsidRPr="00D679B8">
              <w:rPr>
                <w:rFonts w:ascii="GHEA Grapalat" w:hAnsi="GHEA Grapalat"/>
                <w:bCs/>
                <w:sz w:val="20"/>
                <w:szCs w:val="20"/>
                <w:lang w:val="en-US"/>
              </w:rPr>
              <w:t>գլոցվածքի</w:t>
            </w:r>
            <w:r w:rsidRPr="00F60667">
              <w:rPr>
                <w:rFonts w:ascii="GHEA Grapalat" w:hAnsi="GHEA Grapalat"/>
                <w:bCs/>
                <w:sz w:val="20"/>
                <w:szCs w:val="20"/>
                <w:lang w:val="en-US"/>
              </w:rPr>
              <w:t xml:space="preserve"> </w:t>
            </w:r>
            <w:r w:rsidRPr="00D679B8">
              <w:rPr>
                <w:rFonts w:ascii="GHEA Grapalat" w:hAnsi="GHEA Grapalat"/>
                <w:bCs/>
                <w:sz w:val="20"/>
                <w:szCs w:val="20"/>
                <w:lang w:val="en-US"/>
              </w:rPr>
              <w:t>հաստության</w:t>
            </w:r>
            <w:r w:rsidRPr="00F60667">
              <w:rPr>
                <w:rFonts w:ascii="GHEA Grapalat" w:hAnsi="GHEA Grapalat"/>
                <w:bCs/>
                <w:sz w:val="20"/>
                <w:szCs w:val="20"/>
                <w:lang w:val="en-US"/>
              </w:rPr>
              <w:t xml:space="preserve"> </w:t>
            </w:r>
            <w:r w:rsidRPr="00D679B8">
              <w:rPr>
                <w:rFonts w:ascii="GHEA Grapalat" w:hAnsi="GHEA Grapalat"/>
                <w:bCs/>
                <w:sz w:val="20"/>
                <w:szCs w:val="20"/>
                <w:lang w:val="en-US"/>
              </w:rPr>
              <w:t>դեպքում</w:t>
            </w:r>
            <w:r w:rsidRPr="00F60667">
              <w:rPr>
                <w:rFonts w:ascii="GHEA Grapalat" w:hAnsi="GHEA Grapalat"/>
                <w:bCs/>
                <w:sz w:val="20"/>
                <w:szCs w:val="20"/>
                <w:lang w:val="en-US"/>
              </w:rPr>
              <w:t xml:space="preserve"> </w:t>
            </w:r>
            <w:r w:rsidRPr="00D679B8">
              <w:rPr>
                <w:rFonts w:ascii="GHEA Grapalat" w:hAnsi="GHEA Grapalat" w:cs="Sylfaen"/>
                <w:bCs/>
                <w:sz w:val="20"/>
                <w:szCs w:val="20"/>
                <w:lang w:val="en-US"/>
              </w:rPr>
              <w:t>կոնստրուկցիաների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խմբի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համարը</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պետք</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է</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փոքրացնել</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մեկով</w:t>
            </w:r>
            <w:r w:rsidRPr="00F60667">
              <w:rPr>
                <w:rFonts w:ascii="GHEA Grapalat" w:hAnsi="GHEA Grapalat" w:cs="Sylfaen"/>
                <w:bCs/>
                <w:sz w:val="20"/>
                <w:szCs w:val="20"/>
                <w:lang w:val="en-US"/>
              </w:rPr>
              <w:t xml:space="preserve"> (2-</w:t>
            </w:r>
            <w:r w:rsidRPr="00D679B8">
              <w:rPr>
                <w:rFonts w:ascii="GHEA Grapalat" w:hAnsi="GHEA Grapalat" w:cs="Sylfaen"/>
                <w:bCs/>
                <w:sz w:val="20"/>
                <w:szCs w:val="20"/>
                <w:lang w:val="en-US"/>
              </w:rPr>
              <w:t>ից</w:t>
            </w:r>
            <w:r w:rsidRPr="00D679B8">
              <w:rPr>
                <w:rFonts w:ascii="Calibri" w:hAnsi="Calibri" w:cs="Calibri"/>
                <w:bCs/>
                <w:sz w:val="20"/>
                <w:szCs w:val="20"/>
                <w:lang w:val="en-US"/>
              </w:rPr>
              <w:t> </w:t>
            </w:r>
            <w:r w:rsidR="0078409B">
              <w:rPr>
                <w:rFonts w:ascii="GHEA Grapalat" w:hAnsi="GHEA Grapalat" w:cs="Sylfaen"/>
                <w:bCs/>
                <w:sz w:val="20"/>
                <w:szCs w:val="20"/>
                <w:lang w:val="en-US"/>
              </w:rPr>
              <w:t>մինչև</w:t>
            </w:r>
            <w:r w:rsidRPr="00D679B8">
              <w:rPr>
                <w:rFonts w:ascii="Calibri" w:hAnsi="Calibri" w:cs="Calibri"/>
                <w:bCs/>
                <w:sz w:val="20"/>
                <w:szCs w:val="20"/>
                <w:lang w:val="en-US"/>
              </w:rPr>
              <w:t> </w:t>
            </w:r>
            <w:r w:rsidRPr="00F60667">
              <w:rPr>
                <w:rFonts w:ascii="GHEA Grapalat" w:hAnsi="GHEA Grapalat" w:cs="Sylfaen"/>
                <w:bCs/>
                <w:sz w:val="20"/>
                <w:szCs w:val="20"/>
                <w:lang w:val="en-US"/>
              </w:rPr>
              <w:t>4-</w:t>
            </w:r>
            <w:r w:rsidRPr="00D679B8">
              <w:rPr>
                <w:rFonts w:ascii="GHEA Grapalat" w:hAnsi="GHEA Grapalat" w:cs="Sylfaen"/>
                <w:bCs/>
                <w:sz w:val="20"/>
                <w:szCs w:val="20"/>
                <w:lang w:val="en-US"/>
              </w:rPr>
              <w:t>րդ</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խմբերի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համար</w:t>
            </w:r>
            <w:r w:rsidRPr="00F60667">
              <w:rPr>
                <w:rFonts w:ascii="GHEA Grapalat" w:hAnsi="GHEA Grapalat" w:cs="Sylfaen"/>
                <w:bCs/>
                <w:sz w:val="20"/>
                <w:szCs w:val="20"/>
                <w:lang w:val="en-US"/>
              </w:rPr>
              <w:t xml:space="preserve">), </w:t>
            </w:r>
            <w:r w:rsidRPr="00D679B8">
              <w:rPr>
                <w:rFonts w:ascii="GHEA Grapalat" w:hAnsi="GHEA Grapalat" w:cs="Times New Roman"/>
                <w:bCs/>
                <w:i/>
                <w:szCs w:val="20"/>
                <w:lang w:val="en-US"/>
              </w:rPr>
              <w:t>t</w:t>
            </w:r>
            <w:r w:rsidRPr="00D679B8">
              <w:rPr>
                <w:rFonts w:ascii="Calibri" w:hAnsi="Calibri" w:cs="Calibri"/>
                <w:bCs/>
                <w:sz w:val="20"/>
                <w:szCs w:val="20"/>
                <w:lang w:val="en-US"/>
              </w:rPr>
              <w:t> </w:t>
            </w:r>
            <w:r w:rsidRPr="00F60667">
              <w:rPr>
                <w:rFonts w:ascii="GHEA Grapalat" w:hAnsi="GHEA Grapalat" w:cs="Times New Roman"/>
                <w:bCs/>
                <w:sz w:val="20"/>
                <w:szCs w:val="20"/>
                <w:lang w:val="en-US"/>
              </w:rPr>
              <w:t>≤</w:t>
            </w:r>
            <w:r w:rsidRPr="00D679B8">
              <w:rPr>
                <w:rFonts w:ascii="Calibri" w:hAnsi="Calibri" w:cs="Calibri"/>
                <w:bCs/>
                <w:sz w:val="20"/>
                <w:szCs w:val="20"/>
                <w:lang w:val="en-US"/>
              </w:rPr>
              <w:t> </w:t>
            </w:r>
            <w:r w:rsidRPr="00F60667">
              <w:rPr>
                <w:rFonts w:ascii="GHEA Grapalat" w:hAnsi="GHEA Grapalat"/>
                <w:bCs/>
                <w:sz w:val="20"/>
                <w:szCs w:val="20"/>
                <w:lang w:val="en-US"/>
              </w:rPr>
              <w:t>6</w:t>
            </w:r>
            <w:r w:rsidRPr="00D679B8">
              <w:rPr>
                <w:rFonts w:ascii="Calibri" w:hAnsi="Calibri" w:cs="Calibri"/>
                <w:bCs/>
                <w:sz w:val="20"/>
                <w:szCs w:val="20"/>
                <w:lang w:val="en-US"/>
              </w:rPr>
              <w:t> </w:t>
            </w:r>
            <w:r w:rsidRPr="00D679B8">
              <w:rPr>
                <w:rFonts w:ascii="GHEA Grapalat" w:hAnsi="GHEA Grapalat"/>
                <w:bCs/>
                <w:sz w:val="20"/>
                <w:szCs w:val="20"/>
                <w:lang w:val="en-US"/>
              </w:rPr>
              <w:t>մմ</w:t>
            </w:r>
            <w:r w:rsidRPr="00F60667">
              <w:rPr>
                <w:rFonts w:ascii="GHEA Grapalat" w:hAnsi="GHEA Grapalat"/>
                <w:bCs/>
                <w:sz w:val="20"/>
                <w:szCs w:val="20"/>
                <w:lang w:val="en-US"/>
              </w:rPr>
              <w:t xml:space="preserve"> </w:t>
            </w:r>
            <w:r w:rsidRPr="00D679B8">
              <w:rPr>
                <w:rFonts w:ascii="GHEA Grapalat" w:hAnsi="GHEA Grapalat"/>
                <w:bCs/>
                <w:sz w:val="20"/>
                <w:szCs w:val="20"/>
                <w:lang w:val="en-US"/>
              </w:rPr>
              <w:t>գլոցվածքի</w:t>
            </w:r>
            <w:r w:rsidRPr="00F60667">
              <w:rPr>
                <w:rFonts w:ascii="GHEA Grapalat" w:hAnsi="GHEA Grapalat"/>
                <w:bCs/>
                <w:sz w:val="20"/>
                <w:szCs w:val="20"/>
                <w:lang w:val="en-US"/>
              </w:rPr>
              <w:t xml:space="preserve"> </w:t>
            </w:r>
            <w:r w:rsidRPr="00D679B8">
              <w:rPr>
                <w:rFonts w:ascii="GHEA Grapalat" w:hAnsi="GHEA Grapalat"/>
                <w:bCs/>
                <w:sz w:val="20"/>
                <w:szCs w:val="20"/>
                <w:lang w:val="en-US"/>
              </w:rPr>
              <w:t>հաստության</w:t>
            </w:r>
            <w:r w:rsidRPr="00F60667">
              <w:rPr>
                <w:rFonts w:ascii="GHEA Grapalat" w:hAnsi="GHEA Grapalat"/>
                <w:bCs/>
                <w:sz w:val="20"/>
                <w:szCs w:val="20"/>
                <w:lang w:val="en-US"/>
              </w:rPr>
              <w:t xml:space="preserve"> </w:t>
            </w:r>
            <w:r w:rsidRPr="00D679B8">
              <w:rPr>
                <w:rFonts w:ascii="GHEA Grapalat" w:hAnsi="GHEA Grapalat"/>
                <w:bCs/>
                <w:sz w:val="20"/>
                <w:szCs w:val="20"/>
                <w:lang w:val="en-US"/>
              </w:rPr>
              <w:t>դեպքում՝</w:t>
            </w:r>
            <w:r w:rsidRPr="00F60667">
              <w:rPr>
                <w:rFonts w:ascii="GHEA Grapalat" w:hAnsi="GHEA Grapalat"/>
                <w:bCs/>
                <w:sz w:val="20"/>
                <w:szCs w:val="20"/>
                <w:lang w:val="en-US"/>
              </w:rPr>
              <w:t xml:space="preserve"> </w:t>
            </w:r>
            <w:r w:rsidRPr="00D679B8">
              <w:rPr>
                <w:rFonts w:ascii="GHEA Grapalat" w:hAnsi="GHEA Grapalat" w:cs="Sylfaen"/>
                <w:bCs/>
                <w:sz w:val="20"/>
                <w:szCs w:val="20"/>
                <w:lang w:val="en-US"/>
              </w:rPr>
              <w:t>պետք</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է</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մեծացնել</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մեկով</w:t>
            </w:r>
            <w:r w:rsidRPr="00F60667">
              <w:rPr>
                <w:rFonts w:ascii="GHEA Grapalat" w:hAnsi="GHEA Grapalat" w:cs="Sylfaen"/>
                <w:bCs/>
                <w:sz w:val="20"/>
                <w:szCs w:val="20"/>
                <w:lang w:val="en-US"/>
              </w:rPr>
              <w:t xml:space="preserve"> (1-</w:t>
            </w:r>
            <w:r w:rsidRPr="00D679B8">
              <w:rPr>
                <w:rFonts w:ascii="GHEA Grapalat" w:hAnsi="GHEA Grapalat" w:cs="Sylfaen"/>
                <w:bCs/>
                <w:sz w:val="20"/>
                <w:szCs w:val="20"/>
                <w:lang w:val="en-US"/>
              </w:rPr>
              <w:t>ից</w:t>
            </w:r>
            <w:r w:rsidRPr="00D679B8">
              <w:rPr>
                <w:rFonts w:ascii="Calibri" w:hAnsi="Calibri" w:cs="Calibri"/>
                <w:bCs/>
                <w:sz w:val="20"/>
                <w:szCs w:val="20"/>
                <w:lang w:val="en-US"/>
              </w:rPr>
              <w:t> </w:t>
            </w:r>
            <w:r w:rsidR="0078409B">
              <w:rPr>
                <w:rFonts w:ascii="GHEA Grapalat" w:hAnsi="GHEA Grapalat" w:cs="Sylfaen"/>
                <w:bCs/>
                <w:sz w:val="20"/>
                <w:szCs w:val="20"/>
                <w:lang w:val="en-US"/>
              </w:rPr>
              <w:t>մինչև</w:t>
            </w:r>
            <w:r w:rsidRPr="00D679B8">
              <w:rPr>
                <w:rFonts w:ascii="Calibri" w:hAnsi="Calibri" w:cs="Calibri"/>
                <w:bCs/>
                <w:sz w:val="20"/>
                <w:szCs w:val="20"/>
                <w:lang w:val="en-US"/>
              </w:rPr>
              <w:t> </w:t>
            </w:r>
            <w:r w:rsidRPr="00F60667">
              <w:rPr>
                <w:rFonts w:ascii="GHEA Grapalat" w:hAnsi="GHEA Grapalat" w:cs="Sylfaen"/>
                <w:bCs/>
                <w:sz w:val="20"/>
                <w:szCs w:val="20"/>
                <w:lang w:val="en-US"/>
              </w:rPr>
              <w:t>3-</w:t>
            </w:r>
            <w:r w:rsidRPr="00D679B8">
              <w:rPr>
                <w:rFonts w:ascii="GHEA Grapalat" w:hAnsi="GHEA Grapalat" w:cs="Sylfaen"/>
                <w:bCs/>
                <w:sz w:val="20"/>
                <w:szCs w:val="20"/>
                <w:lang w:val="en-US"/>
              </w:rPr>
              <w:t>րդ</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խմբերի</w:t>
            </w:r>
            <w:r w:rsidRPr="00F60667">
              <w:rPr>
                <w:rFonts w:ascii="GHEA Grapalat" w:hAnsi="GHEA Grapalat" w:cs="Sylfaen"/>
                <w:bCs/>
                <w:sz w:val="20"/>
                <w:szCs w:val="20"/>
                <w:lang w:val="en-US"/>
              </w:rPr>
              <w:t xml:space="preserve"> </w:t>
            </w:r>
            <w:r w:rsidRPr="00D679B8">
              <w:rPr>
                <w:rFonts w:ascii="GHEA Grapalat" w:hAnsi="GHEA Grapalat" w:cs="Sylfaen"/>
                <w:bCs/>
                <w:sz w:val="20"/>
                <w:szCs w:val="20"/>
                <w:lang w:val="en-US"/>
              </w:rPr>
              <w:t>համար</w:t>
            </w:r>
            <w:r w:rsidRPr="00F60667">
              <w:rPr>
                <w:rFonts w:ascii="GHEA Grapalat" w:hAnsi="GHEA Grapalat" w:cs="Sylfaen"/>
                <w:bCs/>
                <w:sz w:val="20"/>
                <w:szCs w:val="20"/>
                <w:lang w:val="en-US"/>
              </w:rPr>
              <w:t>):</w:t>
            </w:r>
          </w:p>
          <w:p w14:paraId="02174E49" w14:textId="77777777" w:rsidR="00763FCC" w:rsidRPr="00763FCC" w:rsidRDefault="00763FCC" w:rsidP="0078409B">
            <w:pPr>
              <w:pStyle w:val="ListParagraph"/>
              <w:numPr>
                <w:ilvl w:val="0"/>
                <w:numId w:val="41"/>
              </w:numPr>
              <w:spacing w:after="60"/>
              <w:ind w:left="306" w:hanging="290"/>
              <w:jc w:val="both"/>
              <w:rPr>
                <w:rFonts w:ascii="Sylfaen" w:hAnsi="Sylfaen"/>
                <w:bCs/>
                <w:color w:val="FF0000"/>
                <w:sz w:val="20"/>
                <w:szCs w:val="20"/>
                <w:lang w:val="en-US"/>
              </w:rPr>
            </w:pPr>
            <w:r w:rsidRPr="008230F4">
              <w:rPr>
                <w:rFonts w:ascii="GHEA Grapalat" w:hAnsi="GHEA Grapalat"/>
                <w:sz w:val="20"/>
                <w:szCs w:val="20"/>
                <w:lang w:val="en-US"/>
              </w:rPr>
              <w:t>Կոնստրուկցիան</w:t>
            </w:r>
            <w:r w:rsidRPr="00F60667">
              <w:rPr>
                <w:rFonts w:ascii="GHEA Grapalat" w:hAnsi="GHEA Grapalat"/>
                <w:sz w:val="20"/>
                <w:szCs w:val="20"/>
                <w:lang w:val="en-US"/>
              </w:rPr>
              <w:t xml:space="preserve"> </w:t>
            </w:r>
            <w:r>
              <w:rPr>
                <w:rFonts w:ascii="GHEA Grapalat" w:hAnsi="GHEA Grapalat"/>
                <w:sz w:val="20"/>
                <w:szCs w:val="20"/>
                <w:lang w:val="en-US"/>
              </w:rPr>
              <w:t>կամ</w:t>
            </w:r>
            <w:r w:rsidRPr="00F60667">
              <w:rPr>
                <w:rFonts w:ascii="GHEA Grapalat" w:hAnsi="GHEA Grapalat"/>
                <w:sz w:val="20"/>
                <w:szCs w:val="20"/>
                <w:lang w:val="en-US"/>
              </w:rPr>
              <w:t xml:space="preserve"> </w:t>
            </w:r>
            <w:r w:rsidRPr="008230F4">
              <w:rPr>
                <w:rFonts w:ascii="GHEA Grapalat" w:hAnsi="GHEA Grapalat"/>
                <w:sz w:val="20"/>
                <w:szCs w:val="20"/>
                <w:lang w:val="en-US"/>
              </w:rPr>
              <w:t>իր</w:t>
            </w:r>
            <w:r w:rsidRPr="00F60667">
              <w:rPr>
                <w:rFonts w:ascii="GHEA Grapalat" w:hAnsi="GHEA Grapalat"/>
                <w:sz w:val="20"/>
                <w:szCs w:val="20"/>
                <w:lang w:val="en-US"/>
              </w:rPr>
              <w:t xml:space="preserve"> </w:t>
            </w:r>
            <w:r w:rsidRPr="008230F4">
              <w:rPr>
                <w:rFonts w:ascii="GHEA Grapalat" w:hAnsi="GHEA Grapalat"/>
                <w:sz w:val="20"/>
                <w:szCs w:val="20"/>
                <w:lang w:val="en-US"/>
              </w:rPr>
              <w:t>տարրերը</w:t>
            </w:r>
            <w:r w:rsidRPr="00F60667">
              <w:rPr>
                <w:rFonts w:ascii="GHEA Grapalat" w:hAnsi="GHEA Grapalat"/>
                <w:sz w:val="20"/>
                <w:szCs w:val="20"/>
                <w:lang w:val="en-US"/>
              </w:rPr>
              <w:t xml:space="preserve"> </w:t>
            </w:r>
            <w:r w:rsidRPr="008230F4">
              <w:rPr>
                <w:rFonts w:ascii="GHEA Grapalat" w:hAnsi="GHEA Grapalat"/>
                <w:sz w:val="20"/>
                <w:szCs w:val="20"/>
                <w:lang w:val="en-US"/>
              </w:rPr>
              <w:t>համարվում</w:t>
            </w:r>
            <w:r w:rsidRPr="00F60667">
              <w:rPr>
                <w:rFonts w:ascii="GHEA Grapalat" w:hAnsi="GHEA Grapalat"/>
                <w:sz w:val="20"/>
                <w:szCs w:val="20"/>
                <w:lang w:val="en-US"/>
              </w:rPr>
              <w:t xml:space="preserve"> </w:t>
            </w:r>
            <w:r w:rsidRPr="008230F4">
              <w:rPr>
                <w:rFonts w:ascii="GHEA Grapalat" w:hAnsi="GHEA Grapalat"/>
                <w:sz w:val="20"/>
                <w:szCs w:val="20"/>
                <w:lang w:val="en-US"/>
              </w:rPr>
              <w:t>են</w:t>
            </w:r>
            <w:r w:rsidRPr="00F60667">
              <w:rPr>
                <w:rFonts w:ascii="GHEA Grapalat" w:hAnsi="GHEA Grapalat"/>
                <w:sz w:val="20"/>
                <w:szCs w:val="20"/>
                <w:lang w:val="en-US"/>
              </w:rPr>
              <w:t xml:space="preserve"> </w:t>
            </w:r>
            <w:r w:rsidRPr="00072363">
              <w:rPr>
                <w:rFonts w:ascii="GHEA Grapalat" w:hAnsi="GHEA Grapalat"/>
                <w:sz w:val="20"/>
                <w:szCs w:val="20"/>
                <w:lang w:val="en-US"/>
              </w:rPr>
              <w:t>եռքային</w:t>
            </w:r>
            <w:r w:rsidRPr="00F60667">
              <w:rPr>
                <w:rFonts w:ascii="GHEA Grapalat" w:hAnsi="GHEA Grapalat"/>
                <w:sz w:val="20"/>
                <w:szCs w:val="20"/>
                <w:lang w:val="en-US"/>
              </w:rPr>
              <w:t xml:space="preserve"> </w:t>
            </w:r>
            <w:r w:rsidRPr="00072363">
              <w:rPr>
                <w:rFonts w:ascii="GHEA Grapalat" w:hAnsi="GHEA Grapalat"/>
                <w:sz w:val="20"/>
                <w:szCs w:val="20"/>
                <w:lang w:val="en-US"/>
              </w:rPr>
              <w:t>միացումներ</w:t>
            </w:r>
            <w:r w:rsidRPr="00F60667">
              <w:rPr>
                <w:rFonts w:ascii="GHEA Grapalat" w:hAnsi="GHEA Grapalat"/>
                <w:sz w:val="20"/>
                <w:szCs w:val="20"/>
                <w:lang w:val="en-US"/>
              </w:rPr>
              <w:t xml:space="preserve"> </w:t>
            </w:r>
            <w:r w:rsidRPr="008230F4">
              <w:rPr>
                <w:rFonts w:ascii="GHEA Grapalat" w:hAnsi="GHEA Grapalat"/>
                <w:sz w:val="20"/>
                <w:szCs w:val="20"/>
                <w:lang w:val="en-US"/>
              </w:rPr>
              <w:t>ունեցող</w:t>
            </w:r>
            <w:r w:rsidRPr="00F60667">
              <w:rPr>
                <w:rFonts w:ascii="GHEA Grapalat" w:hAnsi="GHEA Grapalat"/>
                <w:sz w:val="20"/>
                <w:szCs w:val="20"/>
                <w:lang w:val="en-US"/>
              </w:rPr>
              <w:t xml:space="preserve">, </w:t>
            </w:r>
            <w:r w:rsidRPr="008230F4">
              <w:rPr>
                <w:rFonts w:ascii="GHEA Grapalat" w:hAnsi="GHEA Grapalat"/>
                <w:sz w:val="20"/>
                <w:szCs w:val="20"/>
                <w:lang w:val="en-US"/>
              </w:rPr>
              <w:t>եթե</w:t>
            </w:r>
            <w:r w:rsidRPr="00F60667">
              <w:rPr>
                <w:rFonts w:ascii="GHEA Grapalat" w:hAnsi="GHEA Grapalat"/>
                <w:sz w:val="20"/>
                <w:szCs w:val="20"/>
                <w:lang w:val="en-US"/>
              </w:rPr>
              <w:t xml:space="preserve"> </w:t>
            </w:r>
            <w:r w:rsidRPr="008230F4">
              <w:rPr>
                <w:rFonts w:ascii="GHEA Grapalat" w:hAnsi="GHEA Grapalat"/>
                <w:sz w:val="20"/>
                <w:szCs w:val="20"/>
                <w:lang w:val="en-US"/>
              </w:rPr>
              <w:t>դրանք</w:t>
            </w:r>
            <w:r w:rsidRPr="00F60667">
              <w:rPr>
                <w:rFonts w:ascii="GHEA Grapalat" w:hAnsi="GHEA Grapalat"/>
                <w:sz w:val="20"/>
                <w:szCs w:val="20"/>
                <w:lang w:val="en-US"/>
              </w:rPr>
              <w:t xml:space="preserve"> </w:t>
            </w:r>
            <w:r w:rsidRPr="008230F4">
              <w:rPr>
                <w:rFonts w:ascii="GHEA Grapalat" w:hAnsi="GHEA Grapalat"/>
                <w:sz w:val="20"/>
                <w:szCs w:val="20"/>
                <w:lang w:val="en-US"/>
              </w:rPr>
              <w:t>տեղա</w:t>
            </w:r>
            <w:r>
              <w:rPr>
                <w:rFonts w:ascii="GHEA Grapalat" w:hAnsi="GHEA Grapalat"/>
                <w:sz w:val="20"/>
                <w:szCs w:val="20"/>
                <w:lang w:val="en-US"/>
              </w:rPr>
              <w:t>բ</w:t>
            </w:r>
            <w:r w:rsidRPr="008230F4">
              <w:rPr>
                <w:rFonts w:ascii="GHEA Grapalat" w:hAnsi="GHEA Grapalat"/>
                <w:sz w:val="20"/>
                <w:szCs w:val="20"/>
                <w:lang w:val="en-US"/>
              </w:rPr>
              <w:t>աշ</w:t>
            </w:r>
            <w:r>
              <w:rPr>
                <w:rFonts w:ascii="GHEA Grapalat" w:hAnsi="GHEA Grapalat"/>
                <w:sz w:val="20"/>
                <w:szCs w:val="20"/>
                <w:lang w:val="en-US"/>
              </w:rPr>
              <w:t>խ</w:t>
            </w:r>
            <w:r w:rsidRPr="008230F4">
              <w:rPr>
                <w:rFonts w:ascii="GHEA Grapalat" w:hAnsi="GHEA Grapalat"/>
                <w:sz w:val="20"/>
                <w:szCs w:val="20"/>
                <w:lang w:val="en-US"/>
              </w:rPr>
              <w:t>ված</w:t>
            </w:r>
            <w:r w:rsidRPr="00F60667">
              <w:rPr>
                <w:rFonts w:ascii="GHEA Grapalat" w:hAnsi="GHEA Grapalat"/>
                <w:sz w:val="20"/>
                <w:szCs w:val="20"/>
                <w:lang w:val="en-US"/>
              </w:rPr>
              <w:t xml:space="preserve"> </w:t>
            </w:r>
            <w:r w:rsidRPr="008230F4">
              <w:rPr>
                <w:rFonts w:ascii="GHEA Grapalat" w:hAnsi="GHEA Grapalat"/>
                <w:sz w:val="20"/>
                <w:szCs w:val="20"/>
                <w:lang w:val="en-US"/>
              </w:rPr>
              <w:t>են</w:t>
            </w:r>
            <w:r w:rsidRPr="00F60667">
              <w:rPr>
                <w:rFonts w:ascii="GHEA Grapalat" w:hAnsi="GHEA Grapalat"/>
                <w:sz w:val="20"/>
                <w:szCs w:val="20"/>
                <w:lang w:val="en-US"/>
              </w:rPr>
              <w:t xml:space="preserve"> </w:t>
            </w:r>
            <w:r w:rsidRPr="008230F4">
              <w:rPr>
                <w:rFonts w:ascii="GHEA Grapalat" w:hAnsi="GHEA Grapalat"/>
                <w:sz w:val="20"/>
                <w:szCs w:val="20"/>
                <w:lang w:val="en-US"/>
              </w:rPr>
              <w:t>զգալի</w:t>
            </w:r>
            <w:r w:rsidRPr="00F60667">
              <w:rPr>
                <w:rFonts w:ascii="GHEA Grapalat" w:hAnsi="GHEA Grapalat"/>
                <w:sz w:val="20"/>
                <w:szCs w:val="20"/>
                <w:lang w:val="en-US"/>
              </w:rPr>
              <w:t xml:space="preserve"> </w:t>
            </w:r>
            <w:r w:rsidRPr="008230F4">
              <w:rPr>
                <w:rFonts w:ascii="GHEA Grapalat" w:hAnsi="GHEA Grapalat"/>
                <w:sz w:val="20"/>
                <w:szCs w:val="20"/>
                <w:lang w:val="en-US"/>
              </w:rPr>
              <w:t>հաշվարկային</w:t>
            </w:r>
            <w:r w:rsidRPr="00F60667">
              <w:rPr>
                <w:rFonts w:ascii="GHEA Grapalat" w:hAnsi="GHEA Grapalat"/>
                <w:sz w:val="20"/>
                <w:szCs w:val="20"/>
                <w:lang w:val="en-US"/>
              </w:rPr>
              <w:t xml:space="preserve"> </w:t>
            </w:r>
            <w:r w:rsidRPr="008230F4">
              <w:rPr>
                <w:rFonts w:ascii="GHEA Grapalat" w:hAnsi="GHEA Grapalat"/>
                <w:sz w:val="20"/>
                <w:szCs w:val="20"/>
                <w:lang w:val="en-US"/>
              </w:rPr>
              <w:t>ձգող</w:t>
            </w:r>
            <w:r w:rsidRPr="00F60667">
              <w:rPr>
                <w:rFonts w:ascii="GHEA Grapalat" w:hAnsi="GHEA Grapalat"/>
                <w:sz w:val="20"/>
                <w:szCs w:val="20"/>
                <w:lang w:val="en-US"/>
              </w:rPr>
              <w:t xml:space="preserve"> </w:t>
            </w:r>
            <w:r w:rsidRPr="008230F4">
              <w:rPr>
                <w:rFonts w:ascii="GHEA Grapalat" w:hAnsi="GHEA Grapalat"/>
                <w:sz w:val="20"/>
                <w:szCs w:val="20"/>
                <w:lang w:val="en-US"/>
              </w:rPr>
              <w:t>լ</w:t>
            </w:r>
            <w:r>
              <w:rPr>
                <w:rFonts w:ascii="GHEA Grapalat" w:hAnsi="GHEA Grapalat"/>
                <w:sz w:val="20"/>
                <w:szCs w:val="20"/>
                <w:lang w:val="en-US"/>
              </w:rPr>
              <w:t>ար</w:t>
            </w:r>
            <w:r w:rsidRPr="008230F4">
              <w:rPr>
                <w:rFonts w:ascii="GHEA Grapalat" w:hAnsi="GHEA Grapalat"/>
                <w:sz w:val="20"/>
                <w:szCs w:val="20"/>
                <w:lang w:val="en-US"/>
              </w:rPr>
              <w:t>ումների</w:t>
            </w:r>
            <w:r w:rsidRPr="00F60667">
              <w:rPr>
                <w:rFonts w:ascii="GHEA Grapalat" w:hAnsi="GHEA Grapalat"/>
                <w:sz w:val="20"/>
                <w:szCs w:val="20"/>
                <w:lang w:val="en-US"/>
              </w:rPr>
              <w:t xml:space="preserve"> </w:t>
            </w:r>
            <w:r w:rsidRPr="008230F4">
              <w:rPr>
                <w:rFonts w:ascii="GHEA Grapalat" w:hAnsi="GHEA Grapalat"/>
                <w:sz w:val="20"/>
                <w:szCs w:val="20"/>
                <w:lang w:val="en-US"/>
              </w:rPr>
              <w:t>ազդման</w:t>
            </w:r>
            <w:r w:rsidRPr="00F60667">
              <w:rPr>
                <w:rFonts w:ascii="GHEA Grapalat" w:hAnsi="GHEA Grapalat"/>
                <w:sz w:val="20"/>
                <w:szCs w:val="20"/>
                <w:lang w:val="en-US"/>
              </w:rPr>
              <w:t xml:space="preserve"> </w:t>
            </w:r>
            <w:r w:rsidRPr="008230F4">
              <w:rPr>
                <w:rFonts w:ascii="GHEA Grapalat" w:hAnsi="GHEA Grapalat"/>
                <w:sz w:val="20"/>
                <w:szCs w:val="20"/>
                <w:lang w:val="en-US"/>
              </w:rPr>
              <w:t>մասերում</w:t>
            </w:r>
            <w:r w:rsidRPr="00F60667">
              <w:rPr>
                <w:rFonts w:ascii="GHEA Grapalat" w:hAnsi="GHEA Grapalat"/>
                <w:lang w:val="en-US"/>
              </w:rPr>
              <w:t xml:space="preserve"> (</w:t>
            </w:r>
            <w:r w:rsidRPr="008230F4">
              <w:rPr>
                <w:rFonts w:ascii="GHEA Grapalat" w:hAnsi="GHEA Grapalat" w:cs="Times New Roman"/>
                <w:i/>
              </w:rPr>
              <w:t>σ</w:t>
            </w:r>
            <w:r w:rsidRPr="008230F4">
              <w:rPr>
                <w:rFonts w:ascii="Calibri" w:hAnsi="Calibri" w:cs="Calibri"/>
                <w:lang w:val="en-US"/>
              </w:rPr>
              <w:t> </w:t>
            </w:r>
            <w:r w:rsidRPr="00F60667">
              <w:rPr>
                <w:rFonts w:ascii="GHEA Grapalat" w:hAnsi="GHEA Grapalat" w:cs="Times New Roman"/>
                <w:sz w:val="20"/>
                <w:lang w:val="en-US"/>
              </w:rPr>
              <w:t>&gt;</w:t>
            </w:r>
            <w:r w:rsidRPr="008230F4">
              <w:rPr>
                <w:rFonts w:ascii="Calibri" w:hAnsi="Calibri" w:cs="Calibri"/>
                <w:lang w:val="en-US"/>
              </w:rPr>
              <w:t> </w:t>
            </w:r>
            <w:r w:rsidRPr="00F60667">
              <w:rPr>
                <w:rFonts w:ascii="GHEA Grapalat" w:hAnsi="GHEA Grapalat" w:cs="Times New Roman"/>
                <w:sz w:val="20"/>
                <w:lang w:val="en-US"/>
              </w:rPr>
              <w:t>0,3</w:t>
            </w:r>
            <w:r w:rsidRPr="00F60667">
              <w:rPr>
                <w:rFonts w:ascii="Courier New" w:hAnsi="Courier New" w:cs="Courier New"/>
                <w:sz w:val="20"/>
                <w:lang w:val="en-US"/>
              </w:rPr>
              <w:t>∙</w:t>
            </w:r>
            <w:r w:rsidRPr="008230F4">
              <w:rPr>
                <w:rFonts w:ascii="GHEA Grapalat" w:hAnsi="GHEA Grapalat" w:cs="Times New Roman"/>
                <w:i/>
                <w:szCs w:val="26"/>
                <w:lang w:val="en-US"/>
              </w:rPr>
              <w:t>R</w:t>
            </w:r>
            <w:r w:rsidRPr="008230F4">
              <w:rPr>
                <w:rFonts w:ascii="GHEA Grapalat" w:hAnsi="GHEA Grapalat"/>
                <w:i/>
                <w:sz w:val="24"/>
                <w:vertAlign w:val="subscript"/>
                <w:lang w:val="en-US"/>
              </w:rPr>
              <w:t>y</w:t>
            </w:r>
            <w:r w:rsidRPr="00F60667">
              <w:rPr>
                <w:rFonts w:ascii="GHEA Grapalat" w:hAnsi="GHEA Grapalat"/>
                <w:lang w:val="en-US"/>
              </w:rPr>
              <w:t xml:space="preserve">, </w:t>
            </w:r>
            <w:r w:rsidRPr="008230F4">
              <w:rPr>
                <w:rFonts w:ascii="GHEA Grapalat" w:hAnsi="GHEA Grapalat" w:cs="Times New Roman"/>
                <w:i/>
              </w:rPr>
              <w:t>σ</w:t>
            </w:r>
            <w:r w:rsidRPr="008230F4">
              <w:rPr>
                <w:rFonts w:ascii="Calibri" w:hAnsi="Calibri" w:cs="Calibri"/>
                <w:lang w:val="en-US"/>
              </w:rPr>
              <w:t> </w:t>
            </w:r>
            <w:r w:rsidRPr="00F60667">
              <w:rPr>
                <w:rFonts w:ascii="GHEA Grapalat" w:hAnsi="GHEA Grapalat" w:cs="Times New Roman"/>
                <w:sz w:val="20"/>
                <w:lang w:val="en-US"/>
              </w:rPr>
              <w:t>&gt;</w:t>
            </w:r>
            <w:r w:rsidRPr="008230F4">
              <w:rPr>
                <w:rFonts w:ascii="Calibri" w:hAnsi="Calibri" w:cs="Calibri"/>
                <w:lang w:val="en-US"/>
              </w:rPr>
              <w:t> </w:t>
            </w:r>
            <w:r w:rsidRPr="00F60667">
              <w:rPr>
                <w:rFonts w:ascii="GHEA Grapalat" w:hAnsi="GHEA Grapalat" w:cs="Times New Roman"/>
                <w:sz w:val="20"/>
                <w:lang w:val="en-US"/>
              </w:rPr>
              <w:t>0,3</w:t>
            </w:r>
            <w:r w:rsidRPr="00F60667">
              <w:rPr>
                <w:rFonts w:ascii="Courier New" w:hAnsi="Courier New" w:cs="Courier New"/>
                <w:sz w:val="20"/>
                <w:lang w:val="en-US"/>
              </w:rPr>
              <w:t>∙</w:t>
            </w:r>
            <w:r w:rsidRPr="008230F4">
              <w:rPr>
                <w:rFonts w:ascii="GHEA Grapalat" w:hAnsi="GHEA Grapalat" w:cs="Times New Roman"/>
                <w:i/>
                <w:szCs w:val="24"/>
                <w:lang w:val="en-US"/>
              </w:rPr>
              <w:t>R</w:t>
            </w:r>
            <w:r w:rsidRPr="008230F4">
              <w:rPr>
                <w:rFonts w:ascii="GHEA Grapalat" w:hAnsi="GHEA Grapalat" w:cs="Times New Roman"/>
                <w:i/>
                <w:sz w:val="24"/>
                <w:szCs w:val="24"/>
                <w:vertAlign w:val="subscript"/>
                <w:lang w:val="en-US"/>
              </w:rPr>
              <w:t>wf</w:t>
            </w:r>
            <w:r w:rsidRPr="00F60667">
              <w:rPr>
                <w:rFonts w:ascii="GHEA Grapalat" w:hAnsi="GHEA Grapalat" w:cs="Calibri"/>
                <w:lang w:val="en-US"/>
              </w:rPr>
              <w:t xml:space="preserve"> </w:t>
            </w:r>
            <w:r w:rsidRPr="008230F4">
              <w:rPr>
                <w:rFonts w:ascii="GHEA Grapalat" w:hAnsi="GHEA Grapalat"/>
                <w:lang w:val="en-US"/>
              </w:rPr>
              <w:t>կամ</w:t>
            </w:r>
            <w:r w:rsidRPr="00F60667">
              <w:rPr>
                <w:rFonts w:ascii="GHEA Grapalat" w:hAnsi="GHEA Grapalat"/>
                <w:lang w:val="en-US"/>
              </w:rPr>
              <w:t xml:space="preserve"> </w:t>
            </w:r>
            <w:r w:rsidRPr="008230F4">
              <w:rPr>
                <w:rFonts w:ascii="GHEA Grapalat" w:hAnsi="GHEA Grapalat" w:cs="Times New Roman"/>
                <w:i/>
              </w:rPr>
              <w:t>σ</w:t>
            </w:r>
            <w:r w:rsidRPr="008230F4">
              <w:rPr>
                <w:rFonts w:ascii="Calibri" w:hAnsi="Calibri" w:cs="Calibri"/>
                <w:lang w:val="en-US"/>
              </w:rPr>
              <w:t> </w:t>
            </w:r>
            <w:r w:rsidRPr="00F60667">
              <w:rPr>
                <w:rFonts w:ascii="GHEA Grapalat" w:hAnsi="GHEA Grapalat" w:cs="Times New Roman"/>
                <w:sz w:val="20"/>
                <w:lang w:val="en-US"/>
              </w:rPr>
              <w:t>&gt;</w:t>
            </w:r>
            <w:r w:rsidRPr="008230F4">
              <w:rPr>
                <w:rFonts w:ascii="Calibri" w:hAnsi="Calibri" w:cs="Calibri"/>
                <w:lang w:val="en-US"/>
              </w:rPr>
              <w:t> </w:t>
            </w:r>
            <w:r w:rsidRPr="00F60667">
              <w:rPr>
                <w:rFonts w:ascii="GHEA Grapalat" w:hAnsi="GHEA Grapalat" w:cs="Times New Roman"/>
                <w:sz w:val="20"/>
                <w:lang w:val="en-US"/>
              </w:rPr>
              <w:t>0,3</w:t>
            </w:r>
            <w:r w:rsidRPr="00F60667">
              <w:rPr>
                <w:rFonts w:ascii="Courier New" w:hAnsi="Courier New" w:cs="Courier New"/>
                <w:sz w:val="20"/>
                <w:lang w:val="en-US"/>
              </w:rPr>
              <w:t>∙</w:t>
            </w:r>
            <w:r w:rsidRPr="008230F4">
              <w:rPr>
                <w:rFonts w:ascii="GHEA Grapalat" w:hAnsi="GHEA Grapalat" w:cs="Times New Roman"/>
                <w:i/>
                <w:szCs w:val="24"/>
                <w:lang w:val="en-US"/>
              </w:rPr>
              <w:t>R</w:t>
            </w:r>
            <w:r w:rsidRPr="008230F4">
              <w:rPr>
                <w:rFonts w:ascii="GHEA Grapalat" w:hAnsi="GHEA Grapalat" w:cs="Times New Roman"/>
                <w:i/>
                <w:sz w:val="24"/>
                <w:szCs w:val="24"/>
                <w:vertAlign w:val="subscript"/>
                <w:lang w:val="en-US"/>
              </w:rPr>
              <w:t>wz</w:t>
            </w:r>
            <w:r w:rsidRPr="00F60667">
              <w:rPr>
                <w:rFonts w:ascii="GHEA Grapalat" w:hAnsi="GHEA Grapalat"/>
                <w:lang w:val="en-US"/>
              </w:rPr>
              <w:t>)</w:t>
            </w:r>
            <w:r w:rsidRPr="00F60667">
              <w:rPr>
                <w:rFonts w:ascii="GHEA Grapalat" w:hAnsi="GHEA Grapalat"/>
                <w:color w:val="FF0000"/>
                <w:lang w:val="en-US"/>
              </w:rPr>
              <w:t xml:space="preserve"> </w:t>
            </w:r>
            <w:r w:rsidRPr="008230F4">
              <w:rPr>
                <w:rFonts w:ascii="GHEA Grapalat" w:hAnsi="GHEA Grapalat"/>
                <w:sz w:val="20"/>
                <w:szCs w:val="20"/>
                <w:lang w:val="en-US"/>
              </w:rPr>
              <w:t>կամ</w:t>
            </w:r>
            <w:r w:rsidRPr="00F60667">
              <w:rPr>
                <w:rFonts w:ascii="GHEA Grapalat" w:hAnsi="GHEA Grapalat"/>
                <w:sz w:val="20"/>
                <w:szCs w:val="20"/>
                <w:lang w:val="en-US"/>
              </w:rPr>
              <w:t xml:space="preserve"> </w:t>
            </w:r>
            <w:r w:rsidRPr="008230F4">
              <w:rPr>
                <w:rFonts w:ascii="GHEA Grapalat" w:hAnsi="GHEA Grapalat"/>
                <w:sz w:val="20"/>
                <w:szCs w:val="20"/>
                <w:lang w:val="en-US"/>
              </w:rPr>
              <w:t>այն</w:t>
            </w:r>
            <w:r w:rsidRPr="00F60667">
              <w:rPr>
                <w:rFonts w:ascii="GHEA Grapalat" w:hAnsi="GHEA Grapalat"/>
                <w:sz w:val="20"/>
                <w:szCs w:val="20"/>
                <w:lang w:val="en-US"/>
              </w:rPr>
              <w:t xml:space="preserve"> </w:t>
            </w:r>
            <w:r w:rsidRPr="008230F4">
              <w:rPr>
                <w:rFonts w:ascii="GHEA Grapalat" w:hAnsi="GHEA Grapalat"/>
                <w:sz w:val="20"/>
                <w:szCs w:val="20"/>
                <w:lang w:val="en-US"/>
              </w:rPr>
              <w:t>հատվածներում</w:t>
            </w:r>
            <w:r w:rsidRPr="00F60667">
              <w:rPr>
                <w:rFonts w:ascii="GHEA Grapalat" w:hAnsi="GHEA Grapalat"/>
                <w:sz w:val="20"/>
                <w:szCs w:val="20"/>
                <w:lang w:val="en-US"/>
              </w:rPr>
              <w:t xml:space="preserve">, </w:t>
            </w:r>
            <w:r w:rsidRPr="008230F4">
              <w:rPr>
                <w:rFonts w:ascii="GHEA Grapalat" w:hAnsi="GHEA Grapalat"/>
                <w:sz w:val="20"/>
                <w:szCs w:val="20"/>
                <w:lang w:val="en-US"/>
              </w:rPr>
              <w:t>որտեղ</w:t>
            </w:r>
            <w:r w:rsidRPr="00F60667">
              <w:rPr>
                <w:rFonts w:ascii="GHEA Grapalat" w:hAnsi="GHEA Grapalat"/>
                <w:sz w:val="20"/>
                <w:szCs w:val="20"/>
                <w:lang w:val="en-US"/>
              </w:rPr>
              <w:t xml:space="preserve"> </w:t>
            </w:r>
            <w:r w:rsidRPr="00072363">
              <w:rPr>
                <w:rFonts w:ascii="GHEA Grapalat" w:hAnsi="GHEA Grapalat"/>
                <w:sz w:val="20"/>
                <w:szCs w:val="20"/>
                <w:lang w:val="en-US"/>
              </w:rPr>
              <w:t>հնարավոր</w:t>
            </w:r>
            <w:r w:rsidRPr="00F60667">
              <w:rPr>
                <w:rFonts w:ascii="GHEA Grapalat" w:hAnsi="GHEA Grapalat"/>
                <w:sz w:val="20"/>
                <w:szCs w:val="20"/>
                <w:lang w:val="en-US"/>
              </w:rPr>
              <w:t xml:space="preserve"> </w:t>
            </w:r>
            <w:r w:rsidRPr="00072363">
              <w:rPr>
                <w:rFonts w:ascii="GHEA Grapalat" w:hAnsi="GHEA Grapalat"/>
                <w:sz w:val="20"/>
                <w:szCs w:val="20"/>
                <w:lang w:val="en-US"/>
              </w:rPr>
              <w:t>է</w:t>
            </w:r>
            <w:r w:rsidRPr="00F60667">
              <w:rPr>
                <w:rFonts w:ascii="GHEA Grapalat" w:hAnsi="GHEA Grapalat"/>
                <w:sz w:val="20"/>
                <w:szCs w:val="20"/>
                <w:lang w:val="en-US"/>
              </w:rPr>
              <w:t xml:space="preserve"> </w:t>
            </w:r>
            <w:r w:rsidRPr="00072363">
              <w:rPr>
                <w:rFonts w:ascii="GHEA Grapalat" w:hAnsi="GHEA Grapalat"/>
                <w:sz w:val="20"/>
                <w:szCs w:val="20"/>
                <w:lang w:val="en-US"/>
              </w:rPr>
              <w:t>եռքային</w:t>
            </w:r>
            <w:r w:rsidRPr="00F60667">
              <w:rPr>
                <w:rFonts w:ascii="GHEA Grapalat" w:hAnsi="GHEA Grapalat"/>
                <w:sz w:val="20"/>
                <w:szCs w:val="20"/>
                <w:lang w:val="en-US"/>
              </w:rPr>
              <w:t xml:space="preserve"> </w:t>
            </w:r>
            <w:r w:rsidRPr="00072363">
              <w:rPr>
                <w:rFonts w:ascii="GHEA Grapalat" w:hAnsi="GHEA Grapalat"/>
                <w:sz w:val="20"/>
                <w:szCs w:val="20"/>
                <w:lang w:val="en-US"/>
              </w:rPr>
              <w:t>մի</w:t>
            </w:r>
            <w:r>
              <w:rPr>
                <w:rFonts w:ascii="GHEA Grapalat" w:hAnsi="GHEA Grapalat"/>
                <w:sz w:val="20"/>
                <w:szCs w:val="20"/>
                <w:lang w:val="en-US"/>
              </w:rPr>
              <w:t>ա</w:t>
            </w:r>
            <w:r w:rsidRPr="00072363">
              <w:rPr>
                <w:rFonts w:ascii="GHEA Grapalat" w:hAnsi="GHEA Grapalat"/>
                <w:sz w:val="20"/>
                <w:szCs w:val="20"/>
                <w:lang w:val="en-US"/>
              </w:rPr>
              <w:t>ցման</w:t>
            </w:r>
            <w:r w:rsidRPr="00F60667">
              <w:rPr>
                <w:rFonts w:ascii="GHEA Grapalat" w:hAnsi="GHEA Grapalat"/>
                <w:sz w:val="20"/>
                <w:szCs w:val="20"/>
                <w:lang w:val="en-US"/>
              </w:rPr>
              <w:t xml:space="preserve"> </w:t>
            </w:r>
            <w:r w:rsidRPr="008230F4">
              <w:rPr>
                <w:rFonts w:ascii="GHEA Grapalat" w:hAnsi="GHEA Grapalat"/>
                <w:sz w:val="20"/>
                <w:szCs w:val="20"/>
                <w:lang w:val="en-US"/>
              </w:rPr>
              <w:t>քայքայումը՝</w:t>
            </w:r>
            <w:r w:rsidRPr="00F60667">
              <w:rPr>
                <w:rFonts w:ascii="GHEA Grapalat" w:hAnsi="GHEA Grapalat"/>
                <w:sz w:val="20"/>
                <w:szCs w:val="20"/>
                <w:lang w:val="en-US"/>
              </w:rPr>
              <w:t xml:space="preserve"> </w:t>
            </w:r>
            <w:r w:rsidRPr="008230F4">
              <w:rPr>
                <w:rFonts w:ascii="GHEA Grapalat" w:hAnsi="GHEA Grapalat"/>
                <w:sz w:val="20"/>
                <w:szCs w:val="20"/>
                <w:lang w:val="en-US"/>
              </w:rPr>
              <w:t>օրինակ</w:t>
            </w:r>
            <w:r>
              <w:rPr>
                <w:rFonts w:ascii="GHEA Grapalat" w:hAnsi="GHEA Grapalat"/>
                <w:sz w:val="20"/>
                <w:szCs w:val="20"/>
                <w:lang w:val="en-US"/>
              </w:rPr>
              <w:t>՝</w:t>
            </w:r>
            <w:r w:rsidRPr="00F60667">
              <w:rPr>
                <w:rFonts w:ascii="GHEA Grapalat" w:hAnsi="GHEA Grapalat"/>
                <w:sz w:val="20"/>
                <w:szCs w:val="20"/>
                <w:lang w:val="en-US"/>
              </w:rPr>
              <w:t xml:space="preserve"> </w:t>
            </w:r>
            <w:r w:rsidRPr="008230F4">
              <w:rPr>
                <w:rFonts w:ascii="GHEA Grapalat" w:hAnsi="GHEA Grapalat"/>
                <w:sz w:val="20"/>
                <w:szCs w:val="20"/>
                <w:lang w:val="en-US"/>
              </w:rPr>
              <w:t>զ</w:t>
            </w:r>
            <w:r>
              <w:rPr>
                <w:rFonts w:ascii="GHEA Grapalat" w:hAnsi="GHEA Grapalat"/>
                <w:sz w:val="20"/>
                <w:szCs w:val="20"/>
                <w:lang w:val="en-US"/>
              </w:rPr>
              <w:t>գ</w:t>
            </w:r>
            <w:r w:rsidRPr="008230F4">
              <w:rPr>
                <w:rFonts w:ascii="GHEA Grapalat" w:hAnsi="GHEA Grapalat"/>
                <w:sz w:val="20"/>
                <w:szCs w:val="20"/>
                <w:lang w:val="en-US"/>
              </w:rPr>
              <w:t>ալի</w:t>
            </w:r>
            <w:r w:rsidRPr="00F60667">
              <w:rPr>
                <w:rFonts w:ascii="GHEA Grapalat" w:hAnsi="GHEA Grapalat"/>
                <w:sz w:val="20"/>
                <w:szCs w:val="20"/>
                <w:lang w:val="en-US"/>
              </w:rPr>
              <w:t xml:space="preserve"> </w:t>
            </w:r>
            <w:r w:rsidRPr="008230F4">
              <w:rPr>
                <w:rFonts w:ascii="GHEA Grapalat" w:hAnsi="GHEA Grapalat"/>
                <w:sz w:val="20"/>
                <w:szCs w:val="20"/>
                <w:lang w:val="en-US"/>
              </w:rPr>
              <w:t>մնացորդային</w:t>
            </w:r>
            <w:r w:rsidRPr="00F60667">
              <w:rPr>
                <w:rFonts w:ascii="GHEA Grapalat" w:hAnsi="GHEA Grapalat"/>
                <w:sz w:val="20"/>
                <w:szCs w:val="20"/>
                <w:lang w:val="en-US"/>
              </w:rPr>
              <w:t xml:space="preserve"> </w:t>
            </w:r>
            <w:r w:rsidRPr="008230F4">
              <w:rPr>
                <w:rFonts w:ascii="GHEA Grapalat" w:hAnsi="GHEA Grapalat"/>
                <w:sz w:val="20"/>
                <w:szCs w:val="20"/>
                <w:lang w:val="en-US"/>
              </w:rPr>
              <w:t>լարումներից</w:t>
            </w:r>
            <w:r w:rsidRPr="00F60667">
              <w:rPr>
                <w:rFonts w:ascii="GHEA Grapalat" w:hAnsi="GHEA Grapalat"/>
                <w:sz w:val="20"/>
                <w:szCs w:val="20"/>
                <w:lang w:val="en-US"/>
              </w:rPr>
              <w:t xml:space="preserve">, </w:t>
            </w:r>
            <w:r w:rsidRPr="008230F4">
              <w:rPr>
                <w:rFonts w:ascii="GHEA Grapalat" w:hAnsi="GHEA Grapalat"/>
                <w:sz w:val="20"/>
                <w:szCs w:val="20"/>
                <w:lang w:val="en-US"/>
              </w:rPr>
              <w:t>ինչը</w:t>
            </w:r>
            <w:r w:rsidRPr="00F60667">
              <w:rPr>
                <w:rFonts w:ascii="GHEA Grapalat" w:hAnsi="GHEA Grapalat"/>
                <w:sz w:val="20"/>
                <w:szCs w:val="20"/>
                <w:lang w:val="en-US"/>
              </w:rPr>
              <w:t xml:space="preserve"> </w:t>
            </w:r>
            <w:r w:rsidRPr="008230F4">
              <w:rPr>
                <w:rFonts w:ascii="GHEA Grapalat" w:hAnsi="GHEA Grapalat"/>
                <w:sz w:val="20"/>
                <w:szCs w:val="20"/>
                <w:lang w:val="en-US"/>
              </w:rPr>
              <w:t>կարող</w:t>
            </w:r>
            <w:r w:rsidRPr="00F60667">
              <w:rPr>
                <w:rFonts w:ascii="GHEA Grapalat" w:hAnsi="GHEA Grapalat"/>
                <w:sz w:val="20"/>
                <w:szCs w:val="20"/>
                <w:lang w:val="en-US"/>
              </w:rPr>
              <w:t xml:space="preserve"> </w:t>
            </w:r>
            <w:r w:rsidRPr="008230F4">
              <w:rPr>
                <w:rFonts w:ascii="GHEA Grapalat" w:hAnsi="GHEA Grapalat"/>
                <w:sz w:val="20"/>
                <w:szCs w:val="20"/>
                <w:lang w:val="en-US"/>
              </w:rPr>
              <w:t>է</w:t>
            </w:r>
            <w:r w:rsidRPr="00F60667">
              <w:rPr>
                <w:rFonts w:ascii="GHEA Grapalat" w:hAnsi="GHEA Grapalat"/>
                <w:sz w:val="20"/>
                <w:szCs w:val="20"/>
                <w:lang w:val="en-US"/>
              </w:rPr>
              <w:t xml:space="preserve"> </w:t>
            </w:r>
            <w:r w:rsidRPr="008230F4">
              <w:rPr>
                <w:rFonts w:ascii="GHEA Grapalat" w:hAnsi="GHEA Grapalat"/>
                <w:sz w:val="20"/>
                <w:szCs w:val="20"/>
                <w:lang w:val="en-US"/>
              </w:rPr>
              <w:t>բերել</w:t>
            </w:r>
            <w:r w:rsidRPr="00F60667">
              <w:rPr>
                <w:rFonts w:ascii="GHEA Grapalat" w:hAnsi="GHEA Grapalat"/>
                <w:sz w:val="20"/>
                <w:szCs w:val="20"/>
                <w:lang w:val="en-US"/>
              </w:rPr>
              <w:t xml:space="preserve"> </w:t>
            </w:r>
            <w:r w:rsidRPr="008230F4">
              <w:rPr>
                <w:rFonts w:ascii="GHEA Grapalat" w:hAnsi="GHEA Grapalat"/>
                <w:sz w:val="20"/>
                <w:szCs w:val="20"/>
                <w:lang w:val="en-US"/>
              </w:rPr>
              <w:t>ամբողջ</w:t>
            </w:r>
            <w:r w:rsidRPr="00F60667">
              <w:rPr>
                <w:rFonts w:ascii="GHEA Grapalat" w:hAnsi="GHEA Grapalat"/>
                <w:sz w:val="20"/>
                <w:szCs w:val="20"/>
                <w:lang w:val="en-US"/>
              </w:rPr>
              <w:t xml:space="preserve"> </w:t>
            </w:r>
            <w:r w:rsidRPr="008230F4">
              <w:rPr>
                <w:rFonts w:ascii="GHEA Grapalat" w:hAnsi="GHEA Grapalat"/>
                <w:sz w:val="20"/>
                <w:szCs w:val="20"/>
                <w:lang w:val="en-US"/>
              </w:rPr>
              <w:t>կոնստրուկցիայի</w:t>
            </w:r>
            <w:r w:rsidRPr="00F60667">
              <w:rPr>
                <w:rFonts w:ascii="GHEA Grapalat" w:hAnsi="GHEA Grapalat"/>
                <w:sz w:val="20"/>
                <w:szCs w:val="20"/>
                <w:lang w:val="en-US"/>
              </w:rPr>
              <w:t xml:space="preserve"> </w:t>
            </w:r>
            <w:r w:rsidRPr="008926C7">
              <w:rPr>
                <w:rFonts w:ascii="GHEA Grapalat" w:hAnsi="GHEA Grapalat"/>
                <w:sz w:val="20"/>
                <w:szCs w:val="20"/>
                <w:lang w:val="en-US"/>
              </w:rPr>
              <w:t>շահագործման</w:t>
            </w:r>
            <w:r w:rsidRPr="00F60667">
              <w:rPr>
                <w:rFonts w:ascii="GHEA Grapalat" w:hAnsi="GHEA Grapalat"/>
                <w:sz w:val="20"/>
                <w:szCs w:val="20"/>
                <w:lang w:val="en-US"/>
              </w:rPr>
              <w:t xml:space="preserve"> </w:t>
            </w:r>
            <w:r>
              <w:rPr>
                <w:rFonts w:ascii="GHEA Grapalat" w:hAnsi="GHEA Grapalat"/>
                <w:sz w:val="20"/>
                <w:szCs w:val="20"/>
                <w:lang w:val="en-US"/>
              </w:rPr>
              <w:t>անպիտան</w:t>
            </w:r>
            <w:r w:rsidRPr="008926C7">
              <w:rPr>
                <w:rFonts w:ascii="GHEA Grapalat" w:hAnsi="GHEA Grapalat"/>
                <w:sz w:val="20"/>
                <w:szCs w:val="20"/>
                <w:lang w:val="en-US"/>
              </w:rPr>
              <w:t>ության</w:t>
            </w:r>
            <w:r>
              <w:rPr>
                <w:rFonts w:ascii="GHEA Grapalat" w:hAnsi="GHEA Grapalat"/>
                <w:sz w:val="20"/>
                <w:szCs w:val="20"/>
                <w:lang w:val="en-US"/>
              </w:rPr>
              <w:t>ը</w:t>
            </w:r>
            <w:r w:rsidRPr="00F60667">
              <w:rPr>
                <w:rFonts w:ascii="GHEA Grapalat" w:hAnsi="GHEA Grapalat"/>
                <w:sz w:val="20"/>
                <w:szCs w:val="20"/>
                <w:lang w:val="en-US"/>
              </w:rPr>
              <w:t>:</w:t>
            </w:r>
          </w:p>
          <w:p w14:paraId="5322EA09" w14:textId="77777777" w:rsidR="00763FCC" w:rsidRPr="00763FCC" w:rsidRDefault="00763FCC" w:rsidP="00763FCC">
            <w:pPr>
              <w:pStyle w:val="ListParagraph"/>
              <w:numPr>
                <w:ilvl w:val="0"/>
                <w:numId w:val="41"/>
              </w:numPr>
              <w:spacing w:after="60"/>
              <w:ind w:left="306" w:hanging="290"/>
              <w:jc w:val="both"/>
              <w:rPr>
                <w:rFonts w:ascii="Sylfaen" w:hAnsi="Sylfaen"/>
                <w:bCs/>
                <w:color w:val="FF0000"/>
                <w:sz w:val="20"/>
                <w:szCs w:val="20"/>
                <w:lang w:val="en-US"/>
              </w:rPr>
            </w:pPr>
            <w:r w:rsidRPr="008230F4">
              <w:rPr>
                <w:rFonts w:ascii="GHEA Grapalat" w:hAnsi="GHEA Grapalat"/>
                <w:sz w:val="20"/>
                <w:szCs w:val="20"/>
                <w:lang w:val="en-US"/>
              </w:rPr>
              <w:t>Կոնստրուկցիան</w:t>
            </w:r>
            <w:r w:rsidRPr="00F60667">
              <w:rPr>
                <w:rFonts w:ascii="GHEA Grapalat" w:hAnsi="GHEA Grapalat"/>
                <w:sz w:val="20"/>
                <w:szCs w:val="20"/>
                <w:lang w:val="en-US"/>
              </w:rPr>
              <w:t xml:space="preserve"> </w:t>
            </w:r>
            <w:r w:rsidRPr="008230F4">
              <w:rPr>
                <w:rFonts w:ascii="GHEA Grapalat" w:hAnsi="GHEA Grapalat"/>
                <w:sz w:val="20"/>
                <w:szCs w:val="20"/>
                <w:lang w:val="en-US"/>
              </w:rPr>
              <w:t>համարվում</w:t>
            </w:r>
            <w:r w:rsidRPr="00F60667">
              <w:rPr>
                <w:rFonts w:ascii="GHEA Grapalat" w:hAnsi="GHEA Grapalat"/>
                <w:sz w:val="20"/>
                <w:szCs w:val="20"/>
                <w:lang w:val="en-US"/>
              </w:rPr>
              <w:t xml:space="preserve"> </w:t>
            </w:r>
            <w:r w:rsidRPr="008230F4">
              <w:rPr>
                <w:rFonts w:ascii="GHEA Grapalat" w:hAnsi="GHEA Grapalat"/>
                <w:sz w:val="20"/>
                <w:szCs w:val="20"/>
                <w:lang w:val="en-US"/>
              </w:rPr>
              <w:t>է</w:t>
            </w:r>
            <w:r w:rsidRPr="00F60667">
              <w:rPr>
                <w:rFonts w:ascii="GHEA Grapalat" w:hAnsi="GHEA Grapalat"/>
                <w:sz w:val="20"/>
                <w:szCs w:val="20"/>
                <w:lang w:val="en-US"/>
              </w:rPr>
              <w:t xml:space="preserve"> </w:t>
            </w:r>
            <w:r w:rsidRPr="008230F4">
              <w:rPr>
                <w:rFonts w:ascii="GHEA Grapalat" w:hAnsi="GHEA Grapalat"/>
                <w:sz w:val="20"/>
                <w:szCs w:val="20"/>
                <w:lang w:val="en-US"/>
              </w:rPr>
              <w:t>դինամիկ</w:t>
            </w:r>
            <w:r w:rsidRPr="00F60667">
              <w:rPr>
                <w:rFonts w:ascii="GHEA Grapalat" w:hAnsi="GHEA Grapalat"/>
                <w:sz w:val="20"/>
                <w:szCs w:val="20"/>
                <w:lang w:val="en-US"/>
              </w:rPr>
              <w:t xml:space="preserve"> </w:t>
            </w:r>
            <w:r w:rsidRPr="008230F4">
              <w:rPr>
                <w:rFonts w:ascii="GHEA Grapalat" w:hAnsi="GHEA Grapalat"/>
                <w:sz w:val="20"/>
                <w:szCs w:val="20"/>
                <w:lang w:val="en-US"/>
              </w:rPr>
              <w:t>ազդեցություններին</w:t>
            </w:r>
            <w:r w:rsidRPr="00F60667">
              <w:rPr>
                <w:rFonts w:ascii="GHEA Grapalat" w:hAnsi="GHEA Grapalat"/>
                <w:sz w:val="20"/>
                <w:szCs w:val="20"/>
                <w:lang w:val="en-US"/>
              </w:rPr>
              <w:t xml:space="preserve"> </w:t>
            </w:r>
            <w:r w:rsidRPr="008230F4">
              <w:rPr>
                <w:rFonts w:ascii="GHEA Grapalat" w:hAnsi="GHEA Grapalat"/>
                <w:sz w:val="20"/>
                <w:szCs w:val="20"/>
                <w:lang w:val="en-US"/>
              </w:rPr>
              <w:t>ենթարկված</w:t>
            </w:r>
            <w:r w:rsidRPr="00F60667">
              <w:rPr>
                <w:rFonts w:ascii="GHEA Grapalat" w:hAnsi="GHEA Grapalat"/>
                <w:sz w:val="20"/>
                <w:szCs w:val="20"/>
                <w:lang w:val="en-US"/>
              </w:rPr>
              <w:t xml:space="preserve">, </w:t>
            </w:r>
            <w:r w:rsidRPr="008230F4">
              <w:rPr>
                <w:rFonts w:ascii="GHEA Grapalat" w:hAnsi="GHEA Grapalat"/>
                <w:sz w:val="20"/>
                <w:szCs w:val="20"/>
                <w:lang w:val="en-US"/>
              </w:rPr>
              <w:t>եթե</w:t>
            </w:r>
            <w:r w:rsidRPr="00F60667">
              <w:rPr>
                <w:rFonts w:ascii="GHEA Grapalat" w:hAnsi="GHEA Grapalat"/>
                <w:sz w:val="20"/>
                <w:szCs w:val="20"/>
                <w:lang w:val="en-US"/>
              </w:rPr>
              <w:t xml:space="preserve"> </w:t>
            </w:r>
            <w:r w:rsidRPr="008230F4">
              <w:rPr>
                <w:rFonts w:ascii="GHEA Grapalat" w:hAnsi="GHEA Grapalat"/>
                <w:sz w:val="20"/>
                <w:szCs w:val="20"/>
                <w:lang w:val="en-US"/>
              </w:rPr>
              <w:t>դինամիկ</w:t>
            </w:r>
            <w:r w:rsidRPr="00F60667">
              <w:rPr>
                <w:rFonts w:ascii="GHEA Grapalat" w:hAnsi="GHEA Grapalat"/>
                <w:sz w:val="20"/>
                <w:szCs w:val="20"/>
                <w:lang w:val="en-US"/>
              </w:rPr>
              <w:t xml:space="preserve"> </w:t>
            </w:r>
            <w:r w:rsidRPr="008230F4">
              <w:rPr>
                <w:rFonts w:ascii="GHEA Grapalat" w:hAnsi="GHEA Grapalat"/>
                <w:sz w:val="20"/>
                <w:szCs w:val="20"/>
                <w:lang w:val="en-US"/>
              </w:rPr>
              <w:t>բեռնվածքից</w:t>
            </w:r>
            <w:r w:rsidRPr="00F60667">
              <w:rPr>
                <w:rFonts w:ascii="GHEA Grapalat" w:hAnsi="GHEA Grapalat"/>
                <w:sz w:val="20"/>
                <w:szCs w:val="20"/>
                <w:lang w:val="en-US"/>
              </w:rPr>
              <w:t xml:space="preserve"> </w:t>
            </w:r>
            <w:r w:rsidRPr="008230F4">
              <w:rPr>
                <w:rFonts w:ascii="GHEA Grapalat" w:hAnsi="GHEA Grapalat"/>
                <w:sz w:val="20"/>
                <w:szCs w:val="20"/>
                <w:lang w:val="en-US"/>
              </w:rPr>
              <w:t>առաջացած</w:t>
            </w:r>
            <w:r w:rsidRPr="00F60667">
              <w:rPr>
                <w:rFonts w:ascii="GHEA Grapalat" w:hAnsi="GHEA Grapalat"/>
                <w:sz w:val="20"/>
                <w:szCs w:val="20"/>
                <w:lang w:val="en-US"/>
              </w:rPr>
              <w:t xml:space="preserve"> </w:t>
            </w:r>
            <w:r w:rsidRPr="008230F4">
              <w:rPr>
                <w:rFonts w:ascii="GHEA Grapalat" w:hAnsi="GHEA Grapalat"/>
                <w:sz w:val="20"/>
                <w:szCs w:val="20"/>
                <w:lang w:val="en-US"/>
              </w:rPr>
              <w:t>նորմալ</w:t>
            </w:r>
            <w:r w:rsidRPr="00F60667">
              <w:rPr>
                <w:rFonts w:ascii="GHEA Grapalat" w:hAnsi="GHEA Grapalat"/>
                <w:sz w:val="20"/>
                <w:szCs w:val="20"/>
                <w:lang w:val="en-US"/>
              </w:rPr>
              <w:t xml:space="preserve"> </w:t>
            </w:r>
            <w:r w:rsidRPr="008230F4">
              <w:rPr>
                <w:rFonts w:ascii="GHEA Grapalat" w:hAnsi="GHEA Grapalat"/>
                <w:sz w:val="20"/>
                <w:szCs w:val="20"/>
                <w:lang w:val="en-US"/>
              </w:rPr>
              <w:t>լարման</w:t>
            </w:r>
            <w:r w:rsidRPr="00F60667">
              <w:rPr>
                <w:rFonts w:ascii="GHEA Grapalat" w:hAnsi="GHEA Grapalat"/>
                <w:sz w:val="20"/>
                <w:szCs w:val="20"/>
                <w:lang w:val="en-US"/>
              </w:rPr>
              <w:t xml:space="preserve"> </w:t>
            </w:r>
            <w:r w:rsidRPr="008230F4">
              <w:rPr>
                <w:rFonts w:ascii="GHEA Grapalat" w:hAnsi="GHEA Grapalat"/>
                <w:sz w:val="20"/>
                <w:szCs w:val="20"/>
                <w:lang w:val="en-US"/>
              </w:rPr>
              <w:t>բացարձակ</w:t>
            </w:r>
            <w:r w:rsidRPr="00F60667">
              <w:rPr>
                <w:rFonts w:ascii="GHEA Grapalat" w:hAnsi="GHEA Grapalat"/>
                <w:sz w:val="20"/>
                <w:szCs w:val="20"/>
                <w:lang w:val="en-US"/>
              </w:rPr>
              <w:t xml:space="preserve"> </w:t>
            </w:r>
            <w:r w:rsidRPr="008230F4">
              <w:rPr>
                <w:rFonts w:ascii="GHEA Grapalat" w:hAnsi="GHEA Grapalat"/>
                <w:sz w:val="20"/>
                <w:szCs w:val="20"/>
                <w:lang w:val="en-US"/>
              </w:rPr>
              <w:t>արժեքի</w:t>
            </w:r>
            <w:r w:rsidRPr="00F60667">
              <w:rPr>
                <w:rFonts w:ascii="GHEA Grapalat" w:hAnsi="GHEA Grapalat"/>
                <w:sz w:val="20"/>
                <w:szCs w:val="20"/>
                <w:lang w:val="en-US"/>
              </w:rPr>
              <w:t xml:space="preserve"> </w:t>
            </w:r>
            <w:r w:rsidRPr="008230F4">
              <w:rPr>
                <w:rFonts w:ascii="GHEA Grapalat" w:hAnsi="GHEA Grapalat"/>
                <w:sz w:val="20"/>
                <w:szCs w:val="20"/>
                <w:lang w:val="en-US"/>
              </w:rPr>
              <w:t>հարաբերությունը</w:t>
            </w:r>
            <w:r w:rsidRPr="00F60667">
              <w:rPr>
                <w:rFonts w:ascii="GHEA Grapalat" w:hAnsi="GHEA Grapalat"/>
                <w:sz w:val="20"/>
                <w:szCs w:val="20"/>
                <w:lang w:val="en-US"/>
              </w:rPr>
              <w:t xml:space="preserve"> </w:t>
            </w:r>
            <w:r w:rsidRPr="008230F4">
              <w:rPr>
                <w:rFonts w:ascii="GHEA Grapalat" w:hAnsi="GHEA Grapalat"/>
                <w:sz w:val="20"/>
                <w:szCs w:val="20"/>
                <w:lang w:val="en-US"/>
              </w:rPr>
              <w:t>միևնույն</w:t>
            </w:r>
            <w:r w:rsidRPr="00F60667">
              <w:rPr>
                <w:rFonts w:ascii="GHEA Grapalat" w:hAnsi="GHEA Grapalat"/>
                <w:sz w:val="20"/>
                <w:szCs w:val="20"/>
                <w:lang w:val="en-US"/>
              </w:rPr>
              <w:t xml:space="preserve"> </w:t>
            </w:r>
            <w:r w:rsidRPr="008230F4">
              <w:rPr>
                <w:rFonts w:ascii="GHEA Grapalat" w:hAnsi="GHEA Grapalat"/>
                <w:sz w:val="20"/>
                <w:szCs w:val="20"/>
                <w:lang w:val="en-US"/>
              </w:rPr>
              <w:t>հատվածքում</w:t>
            </w:r>
            <w:r w:rsidRPr="00F60667">
              <w:rPr>
                <w:rFonts w:ascii="GHEA Grapalat" w:hAnsi="GHEA Grapalat"/>
                <w:sz w:val="20"/>
                <w:szCs w:val="20"/>
                <w:lang w:val="en-US"/>
              </w:rPr>
              <w:t xml:space="preserve"> </w:t>
            </w:r>
            <w:r w:rsidRPr="008230F4">
              <w:rPr>
                <w:rFonts w:ascii="GHEA Grapalat" w:hAnsi="GHEA Grapalat"/>
                <w:sz w:val="20"/>
                <w:szCs w:val="20"/>
                <w:lang w:val="en-US"/>
              </w:rPr>
              <w:t>ամբողջ</w:t>
            </w:r>
            <w:r w:rsidRPr="00F60667">
              <w:rPr>
                <w:rFonts w:ascii="GHEA Grapalat" w:hAnsi="GHEA Grapalat"/>
                <w:sz w:val="20"/>
                <w:szCs w:val="20"/>
                <w:lang w:val="en-US"/>
              </w:rPr>
              <w:t xml:space="preserve"> </w:t>
            </w:r>
            <w:r w:rsidRPr="008230F4">
              <w:rPr>
                <w:rFonts w:ascii="GHEA Grapalat" w:hAnsi="GHEA Grapalat"/>
                <w:sz w:val="20"/>
                <w:szCs w:val="20"/>
                <w:lang w:val="en-US"/>
              </w:rPr>
              <w:t>բեռնվածքից</w:t>
            </w:r>
            <w:r w:rsidRPr="00F60667">
              <w:rPr>
                <w:rFonts w:ascii="GHEA Grapalat" w:hAnsi="GHEA Grapalat"/>
                <w:sz w:val="20"/>
                <w:szCs w:val="20"/>
                <w:lang w:val="en-US"/>
              </w:rPr>
              <w:t xml:space="preserve"> </w:t>
            </w:r>
            <w:r w:rsidRPr="008230F4">
              <w:rPr>
                <w:rFonts w:ascii="GHEA Grapalat" w:hAnsi="GHEA Grapalat"/>
                <w:sz w:val="20"/>
                <w:szCs w:val="20"/>
                <w:lang w:val="en-US"/>
              </w:rPr>
              <w:t>գումարային</w:t>
            </w:r>
            <w:r w:rsidRPr="00F60667">
              <w:rPr>
                <w:rFonts w:ascii="GHEA Grapalat" w:hAnsi="GHEA Grapalat"/>
                <w:sz w:val="20"/>
                <w:szCs w:val="20"/>
                <w:lang w:val="en-US"/>
              </w:rPr>
              <w:t xml:space="preserve"> </w:t>
            </w:r>
            <w:r w:rsidRPr="008230F4">
              <w:rPr>
                <w:rFonts w:ascii="GHEA Grapalat" w:hAnsi="GHEA Grapalat"/>
                <w:sz w:val="20"/>
                <w:szCs w:val="20"/>
                <w:lang w:val="en-US"/>
              </w:rPr>
              <w:t>ձգող</w:t>
            </w:r>
            <w:r w:rsidRPr="00F60667">
              <w:rPr>
                <w:rFonts w:ascii="GHEA Grapalat" w:hAnsi="GHEA Grapalat"/>
                <w:sz w:val="20"/>
                <w:szCs w:val="20"/>
                <w:lang w:val="en-US"/>
              </w:rPr>
              <w:t xml:space="preserve"> </w:t>
            </w:r>
            <w:r w:rsidRPr="008230F4">
              <w:rPr>
                <w:rFonts w:ascii="GHEA Grapalat" w:hAnsi="GHEA Grapalat"/>
                <w:sz w:val="20"/>
                <w:szCs w:val="20"/>
                <w:lang w:val="en-US"/>
              </w:rPr>
              <w:t>լարմանը՝</w:t>
            </w:r>
            <w:r w:rsidRPr="00F60667">
              <w:rPr>
                <w:rFonts w:ascii="GHEA Grapalat" w:hAnsi="GHEA Grapalat"/>
                <w:lang w:val="en-US"/>
              </w:rPr>
              <w:t xml:space="preserve"> </w:t>
            </w:r>
            <w:r w:rsidRPr="008230F4">
              <w:rPr>
                <w:rFonts w:ascii="GHEA Grapalat" w:hAnsi="GHEA Grapalat" w:cs="Times New Roman"/>
                <w:i/>
              </w:rPr>
              <w:t>α</w:t>
            </w:r>
            <w:r w:rsidRPr="008230F4">
              <w:rPr>
                <w:rFonts w:ascii="Calibri" w:hAnsi="Calibri" w:cs="Calibri"/>
                <w:lang w:val="en-US"/>
              </w:rPr>
              <w:t> </w:t>
            </w:r>
            <w:r w:rsidRPr="00F60667">
              <w:rPr>
                <w:rFonts w:ascii="GHEA Grapalat" w:hAnsi="GHEA Grapalat" w:cs="Times New Roman"/>
                <w:sz w:val="20"/>
                <w:lang w:val="en-US"/>
              </w:rPr>
              <w:t>&gt;</w:t>
            </w:r>
            <w:r w:rsidRPr="00F60667">
              <w:rPr>
                <w:rFonts w:ascii="GHEA Grapalat" w:hAnsi="GHEA Grapalat" w:cs="Times New Roman"/>
                <w:lang w:val="en-US"/>
              </w:rPr>
              <w:t xml:space="preserve"> </w:t>
            </w:r>
            <w:r w:rsidRPr="00F60667">
              <w:rPr>
                <w:rFonts w:ascii="GHEA Grapalat" w:hAnsi="GHEA Grapalat" w:cs="Times New Roman"/>
                <w:sz w:val="20"/>
                <w:lang w:val="en-US"/>
              </w:rPr>
              <w:t>0,</w:t>
            </w:r>
            <w:r w:rsidRPr="00F60667">
              <w:rPr>
                <w:rFonts w:ascii="GHEA Grapalat" w:hAnsi="GHEA Grapalat" w:cs="Times New Roman"/>
                <w:sz w:val="20"/>
                <w:szCs w:val="20"/>
                <w:lang w:val="en-US"/>
              </w:rPr>
              <w:t>2</w:t>
            </w:r>
            <w:r w:rsidRPr="00F60667">
              <w:rPr>
                <w:rFonts w:ascii="GHEA Grapalat" w:hAnsi="GHEA Grapalat"/>
                <w:sz w:val="20"/>
                <w:szCs w:val="20"/>
                <w:lang w:val="en-US"/>
              </w:rPr>
              <w:t xml:space="preserve"> [</w:t>
            </w:r>
            <w:r w:rsidRPr="008230F4">
              <w:rPr>
                <w:rFonts w:ascii="GHEA Grapalat" w:hAnsi="GHEA Grapalat"/>
                <w:sz w:val="20"/>
                <w:szCs w:val="20"/>
                <w:lang w:val="en-US"/>
              </w:rPr>
              <w:t>տե</w:t>
            </w:r>
            <w:r>
              <w:rPr>
                <w:rFonts w:ascii="GHEA Grapalat" w:hAnsi="GHEA Grapalat"/>
                <w:sz w:val="20"/>
                <w:szCs w:val="20"/>
                <w:lang w:val="en-US"/>
              </w:rPr>
              <w:t>՛</w:t>
            </w:r>
            <w:r w:rsidRPr="008230F4">
              <w:rPr>
                <w:rFonts w:ascii="GHEA Grapalat" w:hAnsi="GHEA Grapalat"/>
                <w:sz w:val="20"/>
                <w:szCs w:val="20"/>
                <w:lang w:val="en-US"/>
              </w:rPr>
              <w:t>ս</w:t>
            </w:r>
            <w:r w:rsidRPr="00F60667">
              <w:rPr>
                <w:rFonts w:ascii="GHEA Grapalat" w:hAnsi="GHEA Grapalat"/>
                <w:sz w:val="20"/>
                <w:szCs w:val="20"/>
                <w:lang w:val="en-US"/>
              </w:rPr>
              <w:t xml:space="preserve"> (170) </w:t>
            </w:r>
            <w:r w:rsidRPr="008230F4">
              <w:rPr>
                <w:rFonts w:ascii="GHEA Grapalat" w:hAnsi="GHEA Grapalat"/>
                <w:sz w:val="20"/>
                <w:szCs w:val="20"/>
                <w:lang w:val="en-US"/>
              </w:rPr>
              <w:t>բանաձևը</w:t>
            </w:r>
            <w:r w:rsidRPr="00F60667">
              <w:rPr>
                <w:rFonts w:ascii="GHEA Grapalat" w:hAnsi="GHEA Grapalat"/>
                <w:sz w:val="20"/>
                <w:szCs w:val="20"/>
                <w:lang w:val="en-US"/>
              </w:rPr>
              <w:t>]:</w:t>
            </w:r>
          </w:p>
        </w:tc>
      </w:tr>
    </w:tbl>
    <w:p w14:paraId="2E871562" w14:textId="77777777" w:rsidR="002F6B2E" w:rsidRPr="00F60667" w:rsidRDefault="002F6B2E" w:rsidP="002F6B2E">
      <w:pPr>
        <w:rPr>
          <w:rFonts w:ascii="Sylfaen" w:hAnsi="Sylfaen"/>
          <w:b/>
          <w:lang w:val="en-US"/>
        </w:rPr>
      </w:pPr>
    </w:p>
    <w:p w14:paraId="0F4C12C4" w14:textId="77777777" w:rsidR="002F6B2E" w:rsidRPr="00F60667" w:rsidRDefault="002F6B2E" w:rsidP="002F6B2E">
      <w:pPr>
        <w:rPr>
          <w:rFonts w:ascii="Sylfaen" w:hAnsi="Sylfaen"/>
          <w:b/>
          <w:lang w:val="en-US"/>
        </w:rPr>
      </w:pPr>
    </w:p>
    <w:p w14:paraId="7478AB96" w14:textId="77777777" w:rsidR="002F6B2E" w:rsidRPr="00F60667" w:rsidRDefault="002F6B2E" w:rsidP="002F6B2E">
      <w:pPr>
        <w:rPr>
          <w:rFonts w:ascii="Sylfaen" w:hAnsi="Sylfaen"/>
          <w:b/>
          <w:lang w:val="en-US"/>
        </w:rPr>
      </w:pPr>
    </w:p>
    <w:p w14:paraId="545B9725" w14:textId="77777777" w:rsidR="002F6B2E" w:rsidRPr="00F60667" w:rsidRDefault="002F6B2E" w:rsidP="002F6B2E">
      <w:pPr>
        <w:rPr>
          <w:rFonts w:ascii="Sylfaen" w:hAnsi="Sylfaen"/>
          <w:b/>
          <w:lang w:val="en-US"/>
        </w:rPr>
      </w:pPr>
      <w:r w:rsidRPr="00F60667">
        <w:rPr>
          <w:rFonts w:ascii="Sylfaen" w:hAnsi="Sylfaen"/>
          <w:b/>
          <w:lang w:val="en-US"/>
        </w:rPr>
        <w:br w:type="page"/>
      </w:r>
    </w:p>
    <w:p w14:paraId="58C257CF" w14:textId="77777777" w:rsidR="002F6B2E" w:rsidRPr="00F60667" w:rsidRDefault="002F6B2E" w:rsidP="002F6B2E">
      <w:pPr>
        <w:shd w:val="clear" w:color="auto" w:fill="FFFFFF"/>
        <w:spacing w:after="0" w:line="120" w:lineRule="auto"/>
        <w:jc w:val="both"/>
        <w:rPr>
          <w:rFonts w:ascii="GHEA Grapalat" w:hAnsi="GHEA Grapalat"/>
          <w:b/>
          <w:lang w:val="en-US"/>
        </w:rPr>
      </w:pPr>
    </w:p>
    <w:p w14:paraId="32AF7339" w14:textId="77777777" w:rsidR="0083612E" w:rsidRDefault="002F6B2E" w:rsidP="0083612E">
      <w:pPr>
        <w:shd w:val="clear" w:color="auto" w:fill="FFFFFF"/>
        <w:spacing w:after="0" w:line="240" w:lineRule="auto"/>
        <w:ind w:left="142"/>
        <w:jc w:val="both"/>
        <w:rPr>
          <w:rFonts w:ascii="GHEA Grapalat" w:hAnsi="GHEA Grapalat"/>
          <w:b/>
          <w:lang w:val="en-US"/>
        </w:rPr>
      </w:pPr>
      <w:r w:rsidRPr="0083612E">
        <w:rPr>
          <w:rFonts w:ascii="GHEA Grapalat" w:hAnsi="GHEA Grapalat"/>
          <w:b/>
          <w:lang w:val="en-US"/>
        </w:rPr>
        <w:t>Աղյուսակ 2</w:t>
      </w:r>
      <w:r w:rsidR="0083612E" w:rsidRPr="0083612E">
        <w:rPr>
          <w:rFonts w:ascii="GHEA Grapalat" w:hAnsi="GHEA Grapalat"/>
          <w:b/>
          <w:lang w:val="en-US"/>
        </w:rPr>
        <w:t xml:space="preserve">. </w:t>
      </w:r>
      <w:r w:rsidRPr="0083612E">
        <w:rPr>
          <w:rFonts w:ascii="GHEA Grapalat" w:hAnsi="GHEA Grapalat"/>
          <w:b/>
          <w:lang w:val="en-US"/>
        </w:rPr>
        <w:t xml:space="preserve"> Գլոցվածքի </w:t>
      </w:r>
      <w:r w:rsidR="00AE659A" w:rsidRPr="0083612E">
        <w:rPr>
          <w:rFonts w:ascii="GHEA Grapalat" w:hAnsi="GHEA Grapalat"/>
          <w:b/>
          <w:lang w:val="en-US"/>
        </w:rPr>
        <w:t xml:space="preserve">և խողովակների </w:t>
      </w:r>
      <w:r w:rsidRPr="0083612E">
        <w:rPr>
          <w:rFonts w:ascii="GHEA Grapalat" w:hAnsi="GHEA Grapalat"/>
          <w:b/>
          <w:lang w:val="en-US"/>
        </w:rPr>
        <w:t xml:space="preserve">հարվածային ճլության նորմարվորված </w:t>
      </w:r>
      <w:r w:rsidR="0083612E">
        <w:rPr>
          <w:rFonts w:ascii="GHEA Grapalat" w:hAnsi="GHEA Grapalat"/>
          <w:b/>
          <w:lang w:val="en-US"/>
        </w:rPr>
        <w:t xml:space="preserve">    </w:t>
      </w:r>
    </w:p>
    <w:p w14:paraId="0FE40F14" w14:textId="77777777" w:rsidR="002F6B2E" w:rsidRPr="00504890" w:rsidRDefault="0083612E" w:rsidP="0083612E">
      <w:pPr>
        <w:shd w:val="clear" w:color="auto" w:fill="FFFFFF"/>
        <w:spacing w:after="120" w:line="240" w:lineRule="auto"/>
        <w:ind w:left="142"/>
        <w:jc w:val="both"/>
        <w:rPr>
          <w:rFonts w:ascii="GHEA Grapalat" w:hAnsi="GHEA Grapalat"/>
          <w:b/>
          <w:lang w:val="en-US"/>
        </w:rPr>
      </w:pPr>
      <w:r>
        <w:rPr>
          <w:rFonts w:ascii="GHEA Grapalat" w:hAnsi="GHEA Grapalat"/>
          <w:b/>
          <w:lang w:val="en-US"/>
        </w:rPr>
        <w:t xml:space="preserve">                     </w:t>
      </w:r>
      <w:r w:rsidR="002F6B2E" w:rsidRPr="0083612E">
        <w:rPr>
          <w:rFonts w:ascii="GHEA Grapalat" w:hAnsi="GHEA Grapalat"/>
          <w:b/>
          <w:lang w:val="en-US"/>
        </w:rPr>
        <w:t>ցուցանիշները</w:t>
      </w:r>
    </w:p>
    <w:tbl>
      <w:tblPr>
        <w:tblStyle w:val="TableGrid"/>
        <w:tblW w:w="9460" w:type="dxa"/>
        <w:jc w:val="center"/>
        <w:tblLook w:val="04A0" w:firstRow="1" w:lastRow="0" w:firstColumn="1" w:lastColumn="0" w:noHBand="0" w:noVBand="1"/>
      </w:tblPr>
      <w:tblGrid>
        <w:gridCol w:w="2087"/>
        <w:gridCol w:w="1393"/>
        <w:gridCol w:w="603"/>
        <w:gridCol w:w="510"/>
        <w:gridCol w:w="589"/>
        <w:gridCol w:w="836"/>
        <w:gridCol w:w="814"/>
        <w:gridCol w:w="850"/>
        <w:gridCol w:w="742"/>
        <w:gridCol w:w="1036"/>
      </w:tblGrid>
      <w:tr w:rsidR="002F6B2E" w:rsidRPr="00803D61" w14:paraId="67E17FC6" w14:textId="77777777" w:rsidTr="00AE659A">
        <w:trPr>
          <w:jc w:val="center"/>
        </w:trPr>
        <w:tc>
          <w:tcPr>
            <w:tcW w:w="2087" w:type="dxa"/>
            <w:vMerge w:val="restart"/>
            <w:vAlign w:val="center"/>
          </w:tcPr>
          <w:p w14:paraId="3B231CAD" w14:textId="77777777" w:rsidR="002F6B2E" w:rsidRPr="00504890" w:rsidRDefault="002F6B2E" w:rsidP="00F60667">
            <w:pPr>
              <w:spacing w:line="276" w:lineRule="auto"/>
              <w:jc w:val="center"/>
              <w:rPr>
                <w:rFonts w:ascii="GHEA Grapalat" w:hAnsi="GHEA Grapalat"/>
                <w:bCs/>
              </w:rPr>
            </w:pPr>
            <w:r w:rsidRPr="00504890">
              <w:rPr>
                <w:rFonts w:ascii="GHEA Grapalat" w:hAnsi="GHEA Grapalat"/>
                <w:bCs/>
                <w:lang w:val="en-US"/>
              </w:rPr>
              <w:t>Հաշվարկային</w:t>
            </w:r>
            <w:r w:rsidRPr="00504890">
              <w:rPr>
                <w:rFonts w:ascii="GHEA Grapalat" w:hAnsi="GHEA Grapalat"/>
                <w:bCs/>
              </w:rPr>
              <w:t xml:space="preserve"> </w:t>
            </w:r>
            <w:r w:rsidRPr="00504890">
              <w:rPr>
                <w:rFonts w:ascii="GHEA Grapalat" w:hAnsi="GHEA Grapalat"/>
                <w:bCs/>
                <w:lang w:val="en-US"/>
              </w:rPr>
              <w:t>ջերմաստիճանը</w:t>
            </w:r>
            <w:r w:rsidRPr="00504890">
              <w:rPr>
                <w:rFonts w:ascii="GHEA Grapalat" w:hAnsi="GHEA Grapalat"/>
                <w:bCs/>
              </w:rPr>
              <w:t xml:space="preserve">, </w:t>
            </w:r>
            <w:r w:rsidRPr="00504890">
              <w:rPr>
                <w:rFonts w:ascii="GHEA Grapalat" w:hAnsi="GHEA Grapalat"/>
              </w:rPr>
              <w:t>°</w:t>
            </w:r>
            <w:r w:rsidRPr="00504890">
              <w:rPr>
                <w:rFonts w:ascii="GHEA Grapalat" w:hAnsi="GHEA Grapalat"/>
                <w:lang w:val="en-US"/>
              </w:rPr>
              <w:t>C</w:t>
            </w:r>
          </w:p>
        </w:tc>
        <w:tc>
          <w:tcPr>
            <w:tcW w:w="1393" w:type="dxa"/>
            <w:vMerge w:val="restart"/>
            <w:vAlign w:val="center"/>
          </w:tcPr>
          <w:p w14:paraId="4D0FEB58" w14:textId="77777777" w:rsidR="002F6B2E" w:rsidRPr="00504890" w:rsidRDefault="002F6B2E" w:rsidP="00F60667">
            <w:pPr>
              <w:spacing w:line="276" w:lineRule="auto"/>
              <w:jc w:val="center"/>
              <w:rPr>
                <w:rFonts w:ascii="GHEA Grapalat" w:hAnsi="GHEA Grapalat"/>
                <w:bCs/>
                <w:lang w:val="en-US"/>
              </w:rPr>
            </w:pPr>
            <w:r w:rsidRPr="00504890">
              <w:rPr>
                <w:rFonts w:ascii="GHEA Grapalat" w:hAnsi="GHEA Grapalat"/>
                <w:bCs/>
                <w:lang w:val="en-US"/>
              </w:rPr>
              <w:t>կոնստրուկ-ցիաների խումբը</w:t>
            </w:r>
          </w:p>
        </w:tc>
        <w:tc>
          <w:tcPr>
            <w:tcW w:w="5980" w:type="dxa"/>
            <w:gridSpan w:val="8"/>
            <w:vAlign w:val="center"/>
          </w:tcPr>
          <w:p w14:paraId="76C46848" w14:textId="77777777" w:rsidR="002F6B2E" w:rsidRPr="00504890" w:rsidRDefault="002F6B2E" w:rsidP="00F60667">
            <w:pPr>
              <w:jc w:val="center"/>
              <w:rPr>
                <w:rFonts w:ascii="GHEA Grapalat" w:hAnsi="GHEA Grapalat"/>
                <w:bCs/>
                <w:lang w:val="en-US"/>
              </w:rPr>
            </w:pPr>
            <w:r w:rsidRPr="00504890">
              <w:rPr>
                <w:rFonts w:ascii="GHEA Grapalat" w:hAnsi="GHEA Grapalat"/>
                <w:bCs/>
                <w:lang w:val="en-US"/>
              </w:rPr>
              <w:t>Պողպատի նորմատիվ դիմադրությունը, Ն/մմ</w:t>
            </w:r>
            <w:r w:rsidRPr="00504890">
              <w:rPr>
                <w:rFonts w:ascii="GHEA Grapalat" w:hAnsi="GHEA Grapalat"/>
                <w:bCs/>
                <w:vertAlign w:val="superscript"/>
                <w:lang w:val="en-US"/>
              </w:rPr>
              <w:t>2</w:t>
            </w:r>
          </w:p>
        </w:tc>
      </w:tr>
      <w:tr w:rsidR="002F6B2E" w:rsidRPr="002E66C9" w14:paraId="2980CE2E" w14:textId="77777777" w:rsidTr="00AE659A">
        <w:trPr>
          <w:trHeight w:val="358"/>
          <w:jc w:val="center"/>
        </w:trPr>
        <w:tc>
          <w:tcPr>
            <w:tcW w:w="2087" w:type="dxa"/>
            <w:vMerge/>
            <w:vAlign w:val="center"/>
          </w:tcPr>
          <w:p w14:paraId="50EFC53E" w14:textId="77777777" w:rsidR="002F6B2E" w:rsidRPr="006D44FE" w:rsidRDefault="002F6B2E" w:rsidP="00F60667">
            <w:pPr>
              <w:spacing w:line="276" w:lineRule="auto"/>
              <w:jc w:val="center"/>
              <w:rPr>
                <w:rFonts w:ascii="Sylfaen" w:hAnsi="Sylfaen"/>
                <w:bCs/>
                <w:lang w:val="en-US"/>
              </w:rPr>
            </w:pPr>
          </w:p>
        </w:tc>
        <w:tc>
          <w:tcPr>
            <w:tcW w:w="1393" w:type="dxa"/>
            <w:vMerge/>
            <w:vAlign w:val="center"/>
          </w:tcPr>
          <w:p w14:paraId="196EAE19" w14:textId="77777777" w:rsidR="002F6B2E" w:rsidRPr="006D44FE" w:rsidRDefault="002F6B2E" w:rsidP="00F60667">
            <w:pPr>
              <w:spacing w:line="276" w:lineRule="auto"/>
              <w:jc w:val="center"/>
              <w:rPr>
                <w:rFonts w:ascii="Sylfaen" w:hAnsi="Sylfaen"/>
                <w:bCs/>
                <w:lang w:val="en-US"/>
              </w:rPr>
            </w:pPr>
          </w:p>
        </w:tc>
        <w:tc>
          <w:tcPr>
            <w:tcW w:w="1702" w:type="dxa"/>
            <w:gridSpan w:val="3"/>
            <w:vAlign w:val="center"/>
          </w:tcPr>
          <w:p w14:paraId="4619AF00" w14:textId="77777777" w:rsidR="002F6B2E" w:rsidRPr="00C64101" w:rsidRDefault="002F6B2E" w:rsidP="00F60667">
            <w:pPr>
              <w:jc w:val="center"/>
              <w:rPr>
                <w:rFonts w:ascii="GHEA Grapalat" w:hAnsi="GHEA Grapalat"/>
                <w:bCs/>
              </w:rPr>
            </w:pPr>
            <w:r w:rsidRPr="00C64101">
              <w:rPr>
                <w:rFonts w:ascii="GHEA Grapalat" w:hAnsi="GHEA Grapalat" w:cs="Times New Roman"/>
                <w:i/>
                <w:sz w:val="24"/>
                <w:szCs w:val="28"/>
                <w:lang w:val="en-US"/>
              </w:rPr>
              <w:t>R</w:t>
            </w:r>
            <w:r w:rsidRPr="00C64101">
              <w:rPr>
                <w:rFonts w:ascii="GHEA Grapalat" w:hAnsi="GHEA Grapalat" w:cs="Times New Roman"/>
                <w:i/>
                <w:sz w:val="28"/>
                <w:szCs w:val="28"/>
                <w:vertAlign w:val="subscript"/>
                <w:lang w:val="en-US"/>
              </w:rPr>
              <w:t>yn</w:t>
            </w:r>
            <w:r w:rsidRPr="00C64101">
              <w:rPr>
                <w:rFonts w:ascii="GHEA Grapalat" w:hAnsi="GHEA Grapalat" w:cs="Times New Roman"/>
                <w:sz w:val="26"/>
                <w:szCs w:val="26"/>
                <w:lang w:val="en-US"/>
              </w:rPr>
              <w:t xml:space="preserve"> </w:t>
            </w:r>
            <w:r w:rsidRPr="00C64101">
              <w:rPr>
                <w:rFonts w:ascii="GHEA Grapalat" w:hAnsi="GHEA Grapalat" w:cs="Times New Roman"/>
                <w:szCs w:val="26"/>
                <w:lang w:val="en-US"/>
              </w:rPr>
              <w:t>&lt;</w:t>
            </w:r>
            <w:r w:rsidRPr="00C64101">
              <w:rPr>
                <w:rFonts w:ascii="GHEA Grapalat" w:hAnsi="GHEA Grapalat" w:cs="Times New Roman"/>
                <w:sz w:val="24"/>
                <w:szCs w:val="26"/>
                <w:lang w:val="en-US"/>
              </w:rPr>
              <w:t xml:space="preserve"> </w:t>
            </w:r>
            <w:r w:rsidRPr="00C64101">
              <w:rPr>
                <w:rFonts w:ascii="GHEA Grapalat" w:hAnsi="GHEA Grapalat" w:cs="Times New Roman"/>
                <w:szCs w:val="26"/>
                <w:lang w:val="en-US"/>
              </w:rPr>
              <w:t>290</w:t>
            </w:r>
          </w:p>
        </w:tc>
        <w:tc>
          <w:tcPr>
            <w:tcW w:w="1650" w:type="dxa"/>
            <w:gridSpan w:val="2"/>
            <w:vAlign w:val="center"/>
          </w:tcPr>
          <w:p w14:paraId="625B7C7F" w14:textId="77777777" w:rsidR="002F6B2E" w:rsidRPr="00C64101" w:rsidRDefault="002F6B2E" w:rsidP="00F60667">
            <w:pPr>
              <w:ind w:left="-107" w:right="-59"/>
              <w:jc w:val="center"/>
              <w:rPr>
                <w:rFonts w:ascii="GHEA Grapalat" w:hAnsi="GHEA Grapalat"/>
                <w:bCs/>
              </w:rPr>
            </w:pPr>
            <w:r w:rsidRPr="00C64101">
              <w:rPr>
                <w:rFonts w:ascii="GHEA Grapalat" w:hAnsi="GHEA Grapalat" w:cs="Times New Roman"/>
                <w:szCs w:val="26"/>
                <w:lang w:val="en-US"/>
              </w:rPr>
              <w:t>290</w:t>
            </w:r>
            <w:r w:rsidRPr="00C64101">
              <w:rPr>
                <w:rFonts w:ascii="GHEA Grapalat" w:hAnsi="GHEA Grapalat" w:cs="Times New Roman"/>
                <w:szCs w:val="26"/>
                <w:vertAlign w:val="subscript"/>
                <w:lang w:val="en-US"/>
              </w:rPr>
              <w:t xml:space="preserve"> </w:t>
            </w:r>
            <w:r w:rsidRPr="00C64101">
              <w:rPr>
                <w:rFonts w:ascii="GHEA Grapalat" w:hAnsi="GHEA Grapalat" w:cs="Times New Roman"/>
                <w:szCs w:val="26"/>
                <w:lang w:val="en-US"/>
              </w:rPr>
              <w:t>≤</w:t>
            </w:r>
            <w:r w:rsidRPr="00C64101">
              <w:rPr>
                <w:rFonts w:ascii="GHEA Grapalat" w:hAnsi="GHEA Grapalat" w:cs="Times New Roman"/>
                <w:i/>
                <w:szCs w:val="26"/>
                <w:vertAlign w:val="subscript"/>
                <w:lang w:val="en-US"/>
              </w:rPr>
              <w:t xml:space="preserve"> </w:t>
            </w:r>
            <w:r w:rsidRPr="00C64101">
              <w:rPr>
                <w:rFonts w:ascii="GHEA Grapalat" w:hAnsi="GHEA Grapalat" w:cs="Times New Roman"/>
                <w:i/>
                <w:sz w:val="24"/>
                <w:szCs w:val="28"/>
                <w:lang w:val="en-US"/>
              </w:rPr>
              <w:t>R</w:t>
            </w:r>
            <w:r w:rsidRPr="00C64101">
              <w:rPr>
                <w:rFonts w:ascii="GHEA Grapalat" w:hAnsi="GHEA Grapalat" w:cs="Times New Roman"/>
                <w:i/>
                <w:sz w:val="28"/>
                <w:szCs w:val="28"/>
                <w:vertAlign w:val="subscript"/>
                <w:lang w:val="en-US"/>
              </w:rPr>
              <w:t>yn</w:t>
            </w:r>
            <w:r w:rsidRPr="00C64101">
              <w:rPr>
                <w:rFonts w:ascii="GHEA Grapalat" w:hAnsi="GHEA Grapalat" w:cs="Times New Roman"/>
                <w:sz w:val="24"/>
                <w:szCs w:val="26"/>
                <w:vertAlign w:val="subscript"/>
                <w:lang w:val="en-US"/>
              </w:rPr>
              <w:t xml:space="preserve"> </w:t>
            </w:r>
            <w:r w:rsidRPr="00C64101">
              <w:rPr>
                <w:rFonts w:ascii="GHEA Grapalat" w:hAnsi="GHEA Grapalat" w:cs="Times New Roman"/>
                <w:szCs w:val="26"/>
                <w:lang w:val="en-US"/>
              </w:rPr>
              <w:t>&lt;</w:t>
            </w:r>
            <w:r w:rsidRPr="00C64101">
              <w:rPr>
                <w:rFonts w:ascii="GHEA Grapalat" w:hAnsi="GHEA Grapalat" w:cs="Times New Roman"/>
                <w:sz w:val="24"/>
                <w:szCs w:val="26"/>
                <w:vertAlign w:val="subscript"/>
                <w:lang w:val="en-US"/>
              </w:rPr>
              <w:t xml:space="preserve"> </w:t>
            </w:r>
            <w:r w:rsidRPr="00C64101">
              <w:rPr>
                <w:rFonts w:ascii="GHEA Grapalat" w:hAnsi="GHEA Grapalat" w:cs="Times New Roman"/>
                <w:szCs w:val="26"/>
                <w:lang w:val="en-US"/>
              </w:rPr>
              <w:t>390</w:t>
            </w:r>
          </w:p>
        </w:tc>
        <w:tc>
          <w:tcPr>
            <w:tcW w:w="1592" w:type="dxa"/>
            <w:gridSpan w:val="2"/>
            <w:vAlign w:val="center"/>
          </w:tcPr>
          <w:p w14:paraId="6AC40ABF" w14:textId="77777777" w:rsidR="002F6B2E" w:rsidRPr="00C64101" w:rsidRDefault="002F6B2E" w:rsidP="00F60667">
            <w:pPr>
              <w:ind w:left="-155" w:right="-152"/>
              <w:jc w:val="center"/>
              <w:rPr>
                <w:rFonts w:ascii="GHEA Grapalat" w:hAnsi="GHEA Grapalat"/>
                <w:bCs/>
              </w:rPr>
            </w:pPr>
            <w:r w:rsidRPr="00C64101">
              <w:rPr>
                <w:rFonts w:ascii="GHEA Grapalat" w:hAnsi="GHEA Grapalat" w:cs="Times New Roman"/>
                <w:szCs w:val="26"/>
                <w:lang w:val="en-US"/>
              </w:rPr>
              <w:t>390</w:t>
            </w:r>
            <w:r w:rsidRPr="00C64101">
              <w:rPr>
                <w:rFonts w:ascii="GHEA Grapalat" w:hAnsi="GHEA Grapalat" w:cs="Times New Roman"/>
                <w:szCs w:val="26"/>
                <w:vertAlign w:val="subscript"/>
                <w:lang w:val="en-US"/>
              </w:rPr>
              <w:t xml:space="preserve"> </w:t>
            </w:r>
            <w:r w:rsidRPr="00C64101">
              <w:rPr>
                <w:rFonts w:ascii="GHEA Grapalat" w:hAnsi="GHEA Grapalat" w:cs="Times New Roman"/>
                <w:szCs w:val="26"/>
                <w:lang w:val="en-US"/>
              </w:rPr>
              <w:t>≤</w:t>
            </w:r>
            <w:r w:rsidRPr="00C64101">
              <w:rPr>
                <w:rFonts w:ascii="GHEA Grapalat" w:hAnsi="GHEA Grapalat" w:cs="Times New Roman"/>
                <w:i/>
                <w:szCs w:val="26"/>
                <w:vertAlign w:val="subscript"/>
                <w:lang w:val="en-US"/>
              </w:rPr>
              <w:t xml:space="preserve"> </w:t>
            </w:r>
            <w:r w:rsidRPr="00C64101">
              <w:rPr>
                <w:rFonts w:ascii="GHEA Grapalat" w:hAnsi="GHEA Grapalat" w:cs="Times New Roman"/>
                <w:i/>
                <w:sz w:val="24"/>
                <w:szCs w:val="28"/>
                <w:lang w:val="en-US"/>
              </w:rPr>
              <w:t>R</w:t>
            </w:r>
            <w:r w:rsidRPr="00C64101">
              <w:rPr>
                <w:rFonts w:ascii="GHEA Grapalat" w:hAnsi="GHEA Grapalat" w:cs="Times New Roman"/>
                <w:i/>
                <w:sz w:val="28"/>
                <w:szCs w:val="28"/>
                <w:vertAlign w:val="subscript"/>
                <w:lang w:val="en-US"/>
              </w:rPr>
              <w:t>yn</w:t>
            </w:r>
            <w:r w:rsidRPr="00C64101">
              <w:rPr>
                <w:rFonts w:ascii="GHEA Grapalat" w:hAnsi="GHEA Grapalat" w:cs="Times New Roman"/>
                <w:sz w:val="24"/>
                <w:szCs w:val="26"/>
                <w:vertAlign w:val="subscript"/>
                <w:lang w:val="en-US"/>
              </w:rPr>
              <w:t xml:space="preserve"> </w:t>
            </w:r>
            <w:r w:rsidRPr="00C64101">
              <w:rPr>
                <w:rFonts w:ascii="GHEA Grapalat" w:hAnsi="GHEA Grapalat" w:cs="Times New Roman"/>
                <w:szCs w:val="26"/>
                <w:lang w:val="en-US"/>
              </w:rPr>
              <w:t>&lt;</w:t>
            </w:r>
            <w:r w:rsidRPr="00C64101">
              <w:rPr>
                <w:rFonts w:ascii="GHEA Grapalat" w:hAnsi="GHEA Grapalat" w:cs="Times New Roman"/>
                <w:sz w:val="24"/>
                <w:szCs w:val="26"/>
                <w:vertAlign w:val="subscript"/>
                <w:lang w:val="en-US"/>
              </w:rPr>
              <w:t xml:space="preserve"> </w:t>
            </w:r>
            <w:r w:rsidRPr="00C64101">
              <w:rPr>
                <w:rFonts w:ascii="GHEA Grapalat" w:hAnsi="GHEA Grapalat" w:cs="Times New Roman"/>
                <w:szCs w:val="26"/>
                <w:lang w:val="en-US"/>
              </w:rPr>
              <w:t>490</w:t>
            </w:r>
          </w:p>
        </w:tc>
        <w:tc>
          <w:tcPr>
            <w:tcW w:w="1036" w:type="dxa"/>
            <w:vAlign w:val="center"/>
          </w:tcPr>
          <w:p w14:paraId="7DDD2FD4" w14:textId="77777777" w:rsidR="002F6B2E" w:rsidRPr="00C64101" w:rsidRDefault="002F6B2E" w:rsidP="00F60667">
            <w:pPr>
              <w:ind w:left="-155" w:right="-145"/>
              <w:jc w:val="center"/>
              <w:rPr>
                <w:rFonts w:ascii="GHEA Grapalat" w:hAnsi="GHEA Grapalat"/>
                <w:bCs/>
              </w:rPr>
            </w:pPr>
            <w:r w:rsidRPr="00C64101">
              <w:rPr>
                <w:rFonts w:ascii="GHEA Grapalat" w:hAnsi="GHEA Grapalat" w:cs="Times New Roman"/>
                <w:i/>
                <w:sz w:val="24"/>
                <w:szCs w:val="28"/>
                <w:lang w:val="en-US"/>
              </w:rPr>
              <w:t>R</w:t>
            </w:r>
            <w:r w:rsidRPr="00C64101">
              <w:rPr>
                <w:rFonts w:ascii="GHEA Grapalat" w:hAnsi="GHEA Grapalat" w:cs="Times New Roman"/>
                <w:i/>
                <w:sz w:val="28"/>
                <w:szCs w:val="28"/>
                <w:vertAlign w:val="subscript"/>
                <w:lang w:val="en-US"/>
              </w:rPr>
              <w:t>yn</w:t>
            </w:r>
            <w:r w:rsidRPr="00C64101">
              <w:rPr>
                <w:rFonts w:ascii="GHEA Grapalat" w:hAnsi="GHEA Grapalat" w:cs="Times New Roman"/>
                <w:sz w:val="24"/>
                <w:szCs w:val="26"/>
                <w:vertAlign w:val="subscript"/>
                <w:lang w:val="en-US"/>
              </w:rPr>
              <w:t xml:space="preserve"> </w:t>
            </w:r>
            <w:r w:rsidRPr="00C64101">
              <w:rPr>
                <w:rFonts w:ascii="GHEA Grapalat" w:hAnsi="GHEA Grapalat" w:cs="Times New Roman"/>
                <w:szCs w:val="26"/>
                <w:lang w:val="en-US"/>
              </w:rPr>
              <w:t>≥</w:t>
            </w:r>
            <w:r w:rsidRPr="00C64101">
              <w:rPr>
                <w:rFonts w:ascii="GHEA Grapalat" w:hAnsi="GHEA Grapalat" w:cs="Times New Roman"/>
                <w:szCs w:val="26"/>
                <w:vertAlign w:val="subscript"/>
                <w:lang w:val="en-US"/>
              </w:rPr>
              <w:t xml:space="preserve"> </w:t>
            </w:r>
            <w:r w:rsidRPr="00C64101">
              <w:rPr>
                <w:rFonts w:ascii="GHEA Grapalat" w:hAnsi="GHEA Grapalat" w:cs="Times New Roman"/>
                <w:szCs w:val="26"/>
                <w:lang w:val="en-US"/>
              </w:rPr>
              <w:t>490</w:t>
            </w:r>
          </w:p>
        </w:tc>
      </w:tr>
      <w:tr w:rsidR="002F6B2E" w:rsidRPr="002E66C9" w14:paraId="479EF12C" w14:textId="77777777" w:rsidTr="00AE659A">
        <w:trPr>
          <w:jc w:val="center"/>
        </w:trPr>
        <w:tc>
          <w:tcPr>
            <w:tcW w:w="2087" w:type="dxa"/>
            <w:vMerge/>
            <w:vAlign w:val="center"/>
          </w:tcPr>
          <w:p w14:paraId="4D727F6B" w14:textId="77777777" w:rsidR="002F6B2E" w:rsidRPr="002E66C9" w:rsidRDefault="002F6B2E" w:rsidP="00F60667">
            <w:pPr>
              <w:spacing w:line="276" w:lineRule="auto"/>
              <w:jc w:val="center"/>
              <w:rPr>
                <w:rFonts w:ascii="Sylfaen" w:hAnsi="Sylfaen"/>
                <w:bCs/>
              </w:rPr>
            </w:pPr>
          </w:p>
        </w:tc>
        <w:tc>
          <w:tcPr>
            <w:tcW w:w="1393" w:type="dxa"/>
            <w:vMerge/>
            <w:vAlign w:val="center"/>
          </w:tcPr>
          <w:p w14:paraId="3C8F1B5D" w14:textId="77777777" w:rsidR="002F6B2E" w:rsidRPr="002E66C9" w:rsidRDefault="002F6B2E" w:rsidP="00F60667">
            <w:pPr>
              <w:spacing w:line="276" w:lineRule="auto"/>
              <w:jc w:val="center"/>
              <w:rPr>
                <w:rFonts w:ascii="Sylfaen" w:hAnsi="Sylfaen"/>
                <w:bCs/>
              </w:rPr>
            </w:pPr>
          </w:p>
        </w:tc>
        <w:tc>
          <w:tcPr>
            <w:tcW w:w="5980" w:type="dxa"/>
            <w:gridSpan w:val="8"/>
            <w:vAlign w:val="center"/>
          </w:tcPr>
          <w:p w14:paraId="5919A36A" w14:textId="77777777" w:rsidR="002F6B2E" w:rsidRPr="00504890" w:rsidRDefault="002F6B2E" w:rsidP="00F60667">
            <w:pPr>
              <w:jc w:val="center"/>
              <w:rPr>
                <w:rFonts w:ascii="GHEA Grapalat" w:hAnsi="GHEA Grapalat" w:cs="Times New Roman"/>
                <w:bCs/>
              </w:rPr>
            </w:pPr>
            <w:r w:rsidRPr="00504890">
              <w:rPr>
                <w:rFonts w:ascii="GHEA Grapalat" w:hAnsi="GHEA Grapalat" w:cs="Sylfaen"/>
                <w:bCs/>
                <w:lang w:val="en-US"/>
              </w:rPr>
              <w:t>Հարվածային</w:t>
            </w:r>
            <w:r w:rsidRPr="00504890">
              <w:rPr>
                <w:rFonts w:ascii="GHEA Grapalat" w:hAnsi="GHEA Grapalat" w:cs="Times New Roman"/>
                <w:bCs/>
              </w:rPr>
              <w:t xml:space="preserve"> </w:t>
            </w:r>
            <w:r>
              <w:rPr>
                <w:rFonts w:ascii="GHEA Grapalat" w:hAnsi="GHEA Grapalat" w:cs="Sylfaen"/>
                <w:bCs/>
                <w:lang w:val="en-US"/>
              </w:rPr>
              <w:t>ճլ</w:t>
            </w:r>
            <w:r w:rsidRPr="00504890">
              <w:rPr>
                <w:rFonts w:ascii="GHEA Grapalat" w:hAnsi="GHEA Grapalat" w:cs="Sylfaen"/>
                <w:bCs/>
                <w:lang w:val="en-US"/>
              </w:rPr>
              <w:t>ության</w:t>
            </w:r>
            <w:r w:rsidRPr="00504890">
              <w:rPr>
                <w:rFonts w:ascii="GHEA Grapalat" w:hAnsi="GHEA Grapalat" w:cs="Times New Roman"/>
                <w:bCs/>
              </w:rPr>
              <w:t xml:space="preserve"> </w:t>
            </w:r>
            <w:r w:rsidRPr="00504890">
              <w:rPr>
                <w:rFonts w:ascii="GHEA Grapalat" w:hAnsi="GHEA Grapalat" w:cs="Sylfaen"/>
                <w:bCs/>
                <w:lang w:val="en-US"/>
              </w:rPr>
              <w:t>ցուցանիշները</w:t>
            </w:r>
            <w:r w:rsidRPr="00504890">
              <w:rPr>
                <w:rFonts w:ascii="GHEA Grapalat" w:hAnsi="GHEA Grapalat" w:cs="Times New Roman"/>
                <w:bCs/>
              </w:rPr>
              <w:t>,</w:t>
            </w:r>
            <w:r w:rsidRPr="00504890">
              <w:rPr>
                <w:rFonts w:ascii="GHEA Grapalat" w:hAnsi="GHEA Grapalat" w:cs="Times New Roman"/>
                <w:bCs/>
                <w:color w:val="FF0000"/>
              </w:rPr>
              <w:t xml:space="preserve"> </w:t>
            </w:r>
            <w:r w:rsidRPr="00504890">
              <w:rPr>
                <w:rFonts w:ascii="GHEA Grapalat" w:hAnsi="GHEA Grapalat" w:cs="Times New Roman"/>
                <w:bCs/>
              </w:rPr>
              <w:t xml:space="preserve">KCV, </w:t>
            </w:r>
            <w:r w:rsidRPr="00504890">
              <w:rPr>
                <w:rFonts w:ascii="GHEA Grapalat" w:hAnsi="GHEA Grapalat" w:cs="Sylfaen"/>
                <w:bCs/>
                <w:lang w:val="en-US"/>
              </w:rPr>
              <w:t>Ջ</w:t>
            </w:r>
            <w:r w:rsidRPr="00504890">
              <w:rPr>
                <w:rFonts w:ascii="GHEA Grapalat" w:hAnsi="GHEA Grapalat" w:cs="Times New Roman"/>
                <w:bCs/>
              </w:rPr>
              <w:t>/</w:t>
            </w:r>
            <w:r w:rsidRPr="00504890">
              <w:rPr>
                <w:rFonts w:ascii="GHEA Grapalat" w:hAnsi="GHEA Grapalat" w:cs="Sylfaen"/>
                <w:bCs/>
                <w:lang w:val="en-US"/>
              </w:rPr>
              <w:t>սմ</w:t>
            </w:r>
            <w:r w:rsidRPr="00504890">
              <w:rPr>
                <w:rFonts w:ascii="GHEA Grapalat" w:hAnsi="GHEA Grapalat" w:cs="Times New Roman"/>
                <w:bCs/>
                <w:vertAlign w:val="superscript"/>
              </w:rPr>
              <w:t>2</w:t>
            </w:r>
            <w:r w:rsidRPr="00504890">
              <w:rPr>
                <w:rFonts w:ascii="GHEA Grapalat" w:hAnsi="GHEA Grapalat" w:cs="Times New Roman"/>
                <w:bCs/>
              </w:rPr>
              <w:t xml:space="preserve">, </w:t>
            </w:r>
            <w:r w:rsidRPr="00504890">
              <w:rPr>
                <w:rFonts w:ascii="GHEA Grapalat" w:hAnsi="GHEA Grapalat" w:cs="Sylfaen"/>
                <w:bCs/>
                <w:lang w:val="en-US"/>
              </w:rPr>
              <w:t>հարվածային</w:t>
            </w:r>
            <w:r w:rsidRPr="00504890">
              <w:rPr>
                <w:rFonts w:ascii="GHEA Grapalat" w:hAnsi="GHEA Grapalat" w:cs="Times New Roman"/>
                <w:bCs/>
              </w:rPr>
              <w:t xml:space="preserve"> </w:t>
            </w:r>
            <w:r w:rsidRPr="00504890">
              <w:rPr>
                <w:rFonts w:ascii="GHEA Grapalat" w:hAnsi="GHEA Grapalat" w:cs="Sylfaen"/>
                <w:bCs/>
                <w:lang w:val="en-US"/>
              </w:rPr>
              <w:t>ծռման</w:t>
            </w:r>
            <w:r w:rsidRPr="00504890">
              <w:rPr>
                <w:rFonts w:ascii="GHEA Grapalat" w:hAnsi="GHEA Grapalat" w:cs="Times New Roman"/>
                <w:bCs/>
              </w:rPr>
              <w:t xml:space="preserve"> </w:t>
            </w:r>
            <w:r w:rsidRPr="00504890">
              <w:rPr>
                <w:rFonts w:ascii="GHEA Grapalat" w:hAnsi="GHEA Grapalat" w:cs="Sylfaen"/>
                <w:bCs/>
                <w:lang w:val="en-US"/>
              </w:rPr>
              <w:t>փորձարկաման</w:t>
            </w:r>
            <w:r w:rsidRPr="00504890">
              <w:rPr>
                <w:rFonts w:ascii="GHEA Grapalat" w:hAnsi="GHEA Grapalat" w:cs="Times New Roman"/>
                <w:bCs/>
              </w:rPr>
              <w:t xml:space="preserve"> </w:t>
            </w:r>
            <w:r w:rsidRPr="00504890">
              <w:rPr>
                <w:rFonts w:ascii="GHEA Grapalat" w:hAnsi="GHEA Grapalat" w:cs="Sylfaen"/>
                <w:bCs/>
                <w:lang w:val="en-US"/>
              </w:rPr>
              <w:t>ջերմաստիճանի</w:t>
            </w:r>
            <w:r w:rsidRPr="00504890">
              <w:rPr>
                <w:rFonts w:ascii="GHEA Grapalat" w:hAnsi="GHEA Grapalat" w:cs="Times New Roman"/>
                <w:bCs/>
              </w:rPr>
              <w:t xml:space="preserve"> </w:t>
            </w:r>
            <w:r w:rsidRPr="00504890">
              <w:rPr>
                <w:rFonts w:ascii="GHEA Grapalat" w:hAnsi="GHEA Grapalat" w:cs="Sylfaen"/>
                <w:bCs/>
                <w:lang w:val="en-US"/>
              </w:rPr>
              <w:t>դեպքում</w:t>
            </w:r>
            <w:r w:rsidRPr="00504890">
              <w:rPr>
                <w:rFonts w:ascii="GHEA Grapalat" w:hAnsi="GHEA Grapalat" w:cs="Times New Roman"/>
                <w:bCs/>
              </w:rPr>
              <w:t xml:space="preserve">, </w:t>
            </w:r>
            <w:r w:rsidRPr="00504890">
              <w:rPr>
                <w:rFonts w:ascii="GHEA Grapalat" w:hAnsi="GHEA Grapalat" w:cs="Times New Roman"/>
              </w:rPr>
              <w:t>°</w:t>
            </w:r>
            <w:r w:rsidRPr="00504890">
              <w:rPr>
                <w:rFonts w:ascii="GHEA Grapalat" w:hAnsi="GHEA Grapalat" w:cs="Times New Roman"/>
                <w:lang w:val="en-US"/>
              </w:rPr>
              <w:t>C</w:t>
            </w:r>
          </w:p>
        </w:tc>
      </w:tr>
      <w:tr w:rsidR="002F6B2E" w:rsidRPr="002E66C9" w14:paraId="5B169403" w14:textId="77777777" w:rsidTr="00AE659A">
        <w:trPr>
          <w:jc w:val="center"/>
        </w:trPr>
        <w:tc>
          <w:tcPr>
            <w:tcW w:w="2087" w:type="dxa"/>
            <w:vMerge/>
            <w:vAlign w:val="center"/>
          </w:tcPr>
          <w:p w14:paraId="379712C1" w14:textId="77777777" w:rsidR="002F6B2E" w:rsidRPr="002E66C9" w:rsidRDefault="002F6B2E" w:rsidP="00F60667">
            <w:pPr>
              <w:spacing w:line="276" w:lineRule="auto"/>
              <w:jc w:val="center"/>
              <w:rPr>
                <w:rFonts w:ascii="Sylfaen" w:hAnsi="Sylfaen"/>
                <w:bCs/>
              </w:rPr>
            </w:pPr>
          </w:p>
        </w:tc>
        <w:tc>
          <w:tcPr>
            <w:tcW w:w="1393" w:type="dxa"/>
            <w:vMerge/>
            <w:vAlign w:val="center"/>
          </w:tcPr>
          <w:p w14:paraId="39B753ED" w14:textId="77777777" w:rsidR="002F6B2E" w:rsidRPr="002E66C9" w:rsidRDefault="002F6B2E" w:rsidP="00F60667">
            <w:pPr>
              <w:spacing w:line="276" w:lineRule="auto"/>
              <w:jc w:val="center"/>
              <w:rPr>
                <w:rFonts w:ascii="Sylfaen" w:hAnsi="Sylfaen"/>
                <w:bCs/>
              </w:rPr>
            </w:pPr>
          </w:p>
        </w:tc>
        <w:tc>
          <w:tcPr>
            <w:tcW w:w="603" w:type="dxa"/>
            <w:vAlign w:val="center"/>
          </w:tcPr>
          <w:p w14:paraId="491B6E75" w14:textId="77777777" w:rsidR="002F6B2E" w:rsidRPr="00504890" w:rsidRDefault="002F6B2E" w:rsidP="00F60667">
            <w:pPr>
              <w:spacing w:line="276" w:lineRule="auto"/>
              <w:jc w:val="center"/>
              <w:rPr>
                <w:rFonts w:ascii="GHEA Grapalat" w:hAnsi="GHEA Grapalat" w:cs="Times New Roman"/>
                <w:bCs/>
                <w:lang w:val="en-US"/>
              </w:rPr>
            </w:pPr>
            <w:r w:rsidRPr="00504890">
              <w:rPr>
                <w:rFonts w:ascii="GHEA Grapalat" w:hAnsi="GHEA Grapalat" w:cs="Times New Roman"/>
                <w:bCs/>
                <w:lang w:val="en-US"/>
              </w:rPr>
              <w:t>+20</w:t>
            </w:r>
          </w:p>
        </w:tc>
        <w:tc>
          <w:tcPr>
            <w:tcW w:w="510" w:type="dxa"/>
            <w:vAlign w:val="center"/>
          </w:tcPr>
          <w:p w14:paraId="3C6963A8" w14:textId="77777777" w:rsidR="002F6B2E" w:rsidRPr="00504890" w:rsidRDefault="002F6B2E" w:rsidP="00F60667">
            <w:pPr>
              <w:spacing w:line="276" w:lineRule="auto"/>
              <w:jc w:val="center"/>
              <w:rPr>
                <w:rFonts w:ascii="GHEA Grapalat" w:hAnsi="GHEA Grapalat" w:cs="Times New Roman"/>
                <w:bCs/>
                <w:lang w:val="en-US"/>
              </w:rPr>
            </w:pPr>
            <w:r w:rsidRPr="00504890">
              <w:rPr>
                <w:rFonts w:ascii="GHEA Grapalat" w:hAnsi="GHEA Grapalat" w:cs="Times New Roman"/>
                <w:bCs/>
                <w:lang w:val="en-US"/>
              </w:rPr>
              <w:t>0</w:t>
            </w:r>
          </w:p>
        </w:tc>
        <w:tc>
          <w:tcPr>
            <w:tcW w:w="589" w:type="dxa"/>
            <w:vAlign w:val="center"/>
          </w:tcPr>
          <w:p w14:paraId="3221061D" w14:textId="77777777" w:rsidR="002F6B2E" w:rsidRPr="00504890" w:rsidRDefault="002F6B2E" w:rsidP="00F60667">
            <w:pPr>
              <w:spacing w:line="276" w:lineRule="auto"/>
              <w:jc w:val="center"/>
              <w:rPr>
                <w:rFonts w:ascii="GHEA Grapalat" w:hAnsi="GHEA Grapalat" w:cs="Times New Roman"/>
                <w:bCs/>
                <w:lang w:val="en-US"/>
              </w:rPr>
            </w:pPr>
            <w:r w:rsidRPr="00504890">
              <w:rPr>
                <w:rFonts w:ascii="GHEA Grapalat" w:hAnsi="GHEA Grapalat" w:cs="Times New Roman"/>
                <w:bCs/>
                <w:lang w:val="en-US"/>
              </w:rPr>
              <w:t>-20</w:t>
            </w:r>
          </w:p>
        </w:tc>
        <w:tc>
          <w:tcPr>
            <w:tcW w:w="836" w:type="dxa"/>
            <w:vAlign w:val="center"/>
          </w:tcPr>
          <w:p w14:paraId="37F45775" w14:textId="77777777" w:rsidR="002F6B2E" w:rsidRPr="00504890" w:rsidRDefault="002F6B2E" w:rsidP="00F60667">
            <w:pPr>
              <w:spacing w:line="276" w:lineRule="auto"/>
              <w:jc w:val="center"/>
              <w:rPr>
                <w:rFonts w:ascii="GHEA Grapalat" w:hAnsi="GHEA Grapalat" w:cs="Times New Roman"/>
                <w:bCs/>
                <w:lang w:val="en-US"/>
              </w:rPr>
            </w:pPr>
            <w:r w:rsidRPr="00504890">
              <w:rPr>
                <w:rFonts w:ascii="GHEA Grapalat" w:hAnsi="GHEA Grapalat" w:cs="Times New Roman"/>
                <w:bCs/>
                <w:lang w:val="en-US"/>
              </w:rPr>
              <w:t>-20</w:t>
            </w:r>
          </w:p>
        </w:tc>
        <w:tc>
          <w:tcPr>
            <w:tcW w:w="814" w:type="dxa"/>
            <w:vAlign w:val="center"/>
          </w:tcPr>
          <w:p w14:paraId="33CC03F0" w14:textId="77777777" w:rsidR="002F6B2E" w:rsidRPr="00504890" w:rsidRDefault="002F6B2E" w:rsidP="00F60667">
            <w:pPr>
              <w:spacing w:line="276" w:lineRule="auto"/>
              <w:jc w:val="center"/>
              <w:rPr>
                <w:rFonts w:ascii="GHEA Grapalat" w:hAnsi="GHEA Grapalat" w:cs="Times New Roman"/>
                <w:bCs/>
                <w:lang w:val="en-US"/>
              </w:rPr>
            </w:pPr>
            <w:r w:rsidRPr="00504890">
              <w:rPr>
                <w:rFonts w:ascii="GHEA Grapalat" w:hAnsi="GHEA Grapalat" w:cs="Times New Roman"/>
                <w:bCs/>
                <w:lang w:val="en-US"/>
              </w:rPr>
              <w:t>-40</w:t>
            </w:r>
          </w:p>
        </w:tc>
        <w:tc>
          <w:tcPr>
            <w:tcW w:w="850" w:type="dxa"/>
            <w:vAlign w:val="center"/>
          </w:tcPr>
          <w:p w14:paraId="34BFDF43" w14:textId="77777777" w:rsidR="002F6B2E" w:rsidRPr="00504890" w:rsidRDefault="002F6B2E" w:rsidP="00F60667">
            <w:pPr>
              <w:spacing w:line="276" w:lineRule="auto"/>
              <w:jc w:val="center"/>
              <w:rPr>
                <w:rFonts w:ascii="GHEA Grapalat" w:hAnsi="GHEA Grapalat" w:cs="Times New Roman"/>
                <w:bCs/>
                <w:lang w:val="en-US"/>
              </w:rPr>
            </w:pPr>
            <w:r w:rsidRPr="00504890">
              <w:rPr>
                <w:rFonts w:ascii="GHEA Grapalat" w:hAnsi="GHEA Grapalat" w:cs="Times New Roman"/>
                <w:bCs/>
                <w:lang w:val="en-US"/>
              </w:rPr>
              <w:t>-40</w:t>
            </w:r>
          </w:p>
        </w:tc>
        <w:tc>
          <w:tcPr>
            <w:tcW w:w="742" w:type="dxa"/>
            <w:vAlign w:val="center"/>
          </w:tcPr>
          <w:p w14:paraId="3FE4D559" w14:textId="77777777" w:rsidR="002F6B2E" w:rsidRPr="00504890" w:rsidRDefault="002F6B2E" w:rsidP="00F60667">
            <w:pPr>
              <w:spacing w:line="276" w:lineRule="auto"/>
              <w:jc w:val="center"/>
              <w:rPr>
                <w:rFonts w:ascii="GHEA Grapalat" w:hAnsi="GHEA Grapalat" w:cs="Times New Roman"/>
                <w:bCs/>
                <w:lang w:val="en-US"/>
              </w:rPr>
            </w:pPr>
            <w:r w:rsidRPr="00504890">
              <w:rPr>
                <w:rFonts w:ascii="GHEA Grapalat" w:hAnsi="GHEA Grapalat" w:cs="Times New Roman"/>
                <w:bCs/>
                <w:lang w:val="en-US"/>
              </w:rPr>
              <w:t>-60</w:t>
            </w:r>
          </w:p>
        </w:tc>
        <w:tc>
          <w:tcPr>
            <w:tcW w:w="1036" w:type="dxa"/>
            <w:vAlign w:val="center"/>
          </w:tcPr>
          <w:p w14:paraId="48D9802A" w14:textId="77777777" w:rsidR="002F6B2E" w:rsidRPr="00504890" w:rsidRDefault="002F6B2E" w:rsidP="00F60667">
            <w:pPr>
              <w:spacing w:line="276" w:lineRule="auto"/>
              <w:jc w:val="center"/>
              <w:rPr>
                <w:rFonts w:ascii="GHEA Grapalat" w:hAnsi="GHEA Grapalat" w:cs="Times New Roman"/>
                <w:bCs/>
                <w:lang w:val="en-US"/>
              </w:rPr>
            </w:pPr>
            <w:r w:rsidRPr="00504890">
              <w:rPr>
                <w:rFonts w:ascii="GHEA Grapalat" w:hAnsi="GHEA Grapalat" w:cs="Times New Roman"/>
                <w:bCs/>
                <w:lang w:val="en-US"/>
              </w:rPr>
              <w:t>-60</w:t>
            </w:r>
          </w:p>
        </w:tc>
      </w:tr>
      <w:tr w:rsidR="002F6B2E" w:rsidRPr="009C0A45" w14:paraId="7D2EAAF2" w14:textId="77777777" w:rsidTr="00AE659A">
        <w:trPr>
          <w:jc w:val="center"/>
        </w:trPr>
        <w:tc>
          <w:tcPr>
            <w:tcW w:w="2087" w:type="dxa"/>
            <w:vAlign w:val="center"/>
          </w:tcPr>
          <w:p w14:paraId="0C391F3E" w14:textId="77777777" w:rsidR="002F6B2E" w:rsidRPr="00504890" w:rsidRDefault="002F6B2E" w:rsidP="00F60667">
            <w:pPr>
              <w:jc w:val="center"/>
              <w:rPr>
                <w:rFonts w:ascii="GHEA Grapalat" w:hAnsi="GHEA Grapalat"/>
                <w:bCs/>
                <w:i/>
                <w:sz w:val="20"/>
                <w:lang w:val="en-US"/>
              </w:rPr>
            </w:pPr>
            <w:r w:rsidRPr="00504890">
              <w:rPr>
                <w:rFonts w:ascii="GHEA Grapalat" w:hAnsi="GHEA Grapalat"/>
                <w:bCs/>
                <w:i/>
                <w:sz w:val="20"/>
                <w:lang w:val="en-US"/>
              </w:rPr>
              <w:t>1</w:t>
            </w:r>
          </w:p>
        </w:tc>
        <w:tc>
          <w:tcPr>
            <w:tcW w:w="1393" w:type="dxa"/>
            <w:vAlign w:val="center"/>
          </w:tcPr>
          <w:p w14:paraId="0670536F" w14:textId="77777777" w:rsidR="002F6B2E" w:rsidRPr="00504890" w:rsidRDefault="002F6B2E" w:rsidP="00F60667">
            <w:pPr>
              <w:jc w:val="center"/>
              <w:rPr>
                <w:rFonts w:ascii="GHEA Grapalat" w:hAnsi="GHEA Grapalat"/>
                <w:bCs/>
                <w:i/>
                <w:sz w:val="20"/>
                <w:lang w:val="en-US"/>
              </w:rPr>
            </w:pPr>
            <w:r w:rsidRPr="00504890">
              <w:rPr>
                <w:rFonts w:ascii="GHEA Grapalat" w:hAnsi="GHEA Grapalat"/>
                <w:bCs/>
                <w:i/>
                <w:sz w:val="20"/>
                <w:lang w:val="en-US"/>
              </w:rPr>
              <w:t>2</w:t>
            </w:r>
          </w:p>
        </w:tc>
        <w:tc>
          <w:tcPr>
            <w:tcW w:w="603" w:type="dxa"/>
            <w:vAlign w:val="center"/>
          </w:tcPr>
          <w:p w14:paraId="1E3D8EDC" w14:textId="77777777" w:rsidR="002F6B2E" w:rsidRPr="00504890" w:rsidRDefault="002F6B2E" w:rsidP="00F60667">
            <w:pPr>
              <w:jc w:val="center"/>
              <w:rPr>
                <w:rFonts w:ascii="GHEA Grapalat" w:hAnsi="GHEA Grapalat" w:cs="Times New Roman"/>
                <w:bCs/>
                <w:i/>
                <w:sz w:val="20"/>
                <w:lang w:val="en-US"/>
              </w:rPr>
            </w:pPr>
            <w:r w:rsidRPr="00504890">
              <w:rPr>
                <w:rFonts w:ascii="GHEA Grapalat" w:hAnsi="GHEA Grapalat" w:cs="Times New Roman"/>
                <w:bCs/>
                <w:i/>
                <w:sz w:val="20"/>
                <w:lang w:val="en-US"/>
              </w:rPr>
              <w:t>3</w:t>
            </w:r>
          </w:p>
        </w:tc>
        <w:tc>
          <w:tcPr>
            <w:tcW w:w="510" w:type="dxa"/>
            <w:vAlign w:val="center"/>
          </w:tcPr>
          <w:p w14:paraId="3A9E56FA" w14:textId="77777777" w:rsidR="002F6B2E" w:rsidRPr="00504890" w:rsidRDefault="002F6B2E" w:rsidP="00F60667">
            <w:pPr>
              <w:jc w:val="center"/>
              <w:rPr>
                <w:rFonts w:ascii="GHEA Grapalat" w:hAnsi="GHEA Grapalat" w:cs="Times New Roman"/>
                <w:bCs/>
                <w:i/>
                <w:sz w:val="20"/>
                <w:lang w:val="en-US"/>
              </w:rPr>
            </w:pPr>
            <w:r w:rsidRPr="00504890">
              <w:rPr>
                <w:rFonts w:ascii="GHEA Grapalat" w:hAnsi="GHEA Grapalat" w:cs="Times New Roman"/>
                <w:bCs/>
                <w:i/>
                <w:sz w:val="20"/>
                <w:lang w:val="en-US"/>
              </w:rPr>
              <w:t>4</w:t>
            </w:r>
          </w:p>
        </w:tc>
        <w:tc>
          <w:tcPr>
            <w:tcW w:w="589" w:type="dxa"/>
            <w:vAlign w:val="center"/>
          </w:tcPr>
          <w:p w14:paraId="677B927B" w14:textId="77777777" w:rsidR="002F6B2E" w:rsidRPr="00504890" w:rsidRDefault="002F6B2E" w:rsidP="00F60667">
            <w:pPr>
              <w:jc w:val="center"/>
              <w:rPr>
                <w:rFonts w:ascii="GHEA Grapalat" w:hAnsi="GHEA Grapalat" w:cs="Times New Roman"/>
                <w:bCs/>
                <w:i/>
                <w:sz w:val="20"/>
                <w:lang w:val="en-US"/>
              </w:rPr>
            </w:pPr>
            <w:r w:rsidRPr="00504890">
              <w:rPr>
                <w:rFonts w:ascii="GHEA Grapalat" w:hAnsi="GHEA Grapalat" w:cs="Times New Roman"/>
                <w:bCs/>
                <w:i/>
                <w:sz w:val="20"/>
                <w:lang w:val="en-US"/>
              </w:rPr>
              <w:t>5</w:t>
            </w:r>
          </w:p>
        </w:tc>
        <w:tc>
          <w:tcPr>
            <w:tcW w:w="836" w:type="dxa"/>
            <w:vAlign w:val="center"/>
          </w:tcPr>
          <w:p w14:paraId="0AAF5479" w14:textId="77777777" w:rsidR="002F6B2E" w:rsidRPr="00504890" w:rsidRDefault="002F6B2E" w:rsidP="00F60667">
            <w:pPr>
              <w:jc w:val="center"/>
              <w:rPr>
                <w:rFonts w:ascii="GHEA Grapalat" w:hAnsi="GHEA Grapalat" w:cs="Times New Roman"/>
                <w:bCs/>
                <w:i/>
                <w:sz w:val="20"/>
                <w:lang w:val="en-US"/>
              </w:rPr>
            </w:pPr>
            <w:r w:rsidRPr="00504890">
              <w:rPr>
                <w:rFonts w:ascii="GHEA Grapalat" w:hAnsi="GHEA Grapalat" w:cs="Times New Roman"/>
                <w:bCs/>
                <w:i/>
                <w:sz w:val="20"/>
                <w:lang w:val="en-US"/>
              </w:rPr>
              <w:t>6</w:t>
            </w:r>
          </w:p>
        </w:tc>
        <w:tc>
          <w:tcPr>
            <w:tcW w:w="814" w:type="dxa"/>
            <w:vAlign w:val="center"/>
          </w:tcPr>
          <w:p w14:paraId="03486CFE" w14:textId="77777777" w:rsidR="002F6B2E" w:rsidRPr="00504890" w:rsidRDefault="002F6B2E" w:rsidP="00F60667">
            <w:pPr>
              <w:jc w:val="center"/>
              <w:rPr>
                <w:rFonts w:ascii="GHEA Grapalat" w:hAnsi="GHEA Grapalat" w:cs="Times New Roman"/>
                <w:bCs/>
                <w:i/>
                <w:sz w:val="20"/>
                <w:lang w:val="en-US"/>
              </w:rPr>
            </w:pPr>
            <w:r w:rsidRPr="00504890">
              <w:rPr>
                <w:rFonts w:ascii="GHEA Grapalat" w:hAnsi="GHEA Grapalat" w:cs="Times New Roman"/>
                <w:bCs/>
                <w:i/>
                <w:sz w:val="20"/>
                <w:lang w:val="en-US"/>
              </w:rPr>
              <w:t>7</w:t>
            </w:r>
          </w:p>
        </w:tc>
        <w:tc>
          <w:tcPr>
            <w:tcW w:w="850" w:type="dxa"/>
            <w:vAlign w:val="center"/>
          </w:tcPr>
          <w:p w14:paraId="0C8A073F" w14:textId="77777777" w:rsidR="002F6B2E" w:rsidRPr="00504890" w:rsidRDefault="002F6B2E" w:rsidP="00F60667">
            <w:pPr>
              <w:jc w:val="center"/>
              <w:rPr>
                <w:rFonts w:ascii="GHEA Grapalat" w:hAnsi="GHEA Grapalat" w:cs="Times New Roman"/>
                <w:bCs/>
                <w:i/>
                <w:sz w:val="20"/>
                <w:lang w:val="en-US"/>
              </w:rPr>
            </w:pPr>
            <w:r w:rsidRPr="00504890">
              <w:rPr>
                <w:rFonts w:ascii="GHEA Grapalat" w:hAnsi="GHEA Grapalat" w:cs="Times New Roman"/>
                <w:bCs/>
                <w:i/>
                <w:sz w:val="20"/>
                <w:lang w:val="en-US"/>
              </w:rPr>
              <w:t>8</w:t>
            </w:r>
          </w:p>
        </w:tc>
        <w:tc>
          <w:tcPr>
            <w:tcW w:w="742" w:type="dxa"/>
            <w:vAlign w:val="center"/>
          </w:tcPr>
          <w:p w14:paraId="2644AD7E" w14:textId="77777777" w:rsidR="002F6B2E" w:rsidRPr="00504890" w:rsidRDefault="002F6B2E" w:rsidP="00F60667">
            <w:pPr>
              <w:jc w:val="center"/>
              <w:rPr>
                <w:rFonts w:ascii="GHEA Grapalat" w:hAnsi="GHEA Grapalat" w:cs="Times New Roman"/>
                <w:bCs/>
                <w:i/>
                <w:sz w:val="20"/>
                <w:lang w:val="en-US"/>
              </w:rPr>
            </w:pPr>
            <w:r w:rsidRPr="00504890">
              <w:rPr>
                <w:rFonts w:ascii="GHEA Grapalat" w:hAnsi="GHEA Grapalat" w:cs="Times New Roman"/>
                <w:bCs/>
                <w:i/>
                <w:sz w:val="20"/>
                <w:lang w:val="en-US"/>
              </w:rPr>
              <w:t>9</w:t>
            </w:r>
          </w:p>
        </w:tc>
        <w:tc>
          <w:tcPr>
            <w:tcW w:w="1036" w:type="dxa"/>
            <w:vAlign w:val="center"/>
          </w:tcPr>
          <w:p w14:paraId="33C08EAF" w14:textId="77777777" w:rsidR="002F6B2E" w:rsidRPr="00504890" w:rsidRDefault="002F6B2E" w:rsidP="00F60667">
            <w:pPr>
              <w:jc w:val="center"/>
              <w:rPr>
                <w:rFonts w:ascii="GHEA Grapalat" w:hAnsi="GHEA Grapalat" w:cs="Times New Roman"/>
                <w:bCs/>
                <w:i/>
                <w:sz w:val="20"/>
                <w:lang w:val="en-US"/>
              </w:rPr>
            </w:pPr>
            <w:r w:rsidRPr="00504890">
              <w:rPr>
                <w:rFonts w:ascii="GHEA Grapalat" w:hAnsi="GHEA Grapalat" w:cs="Times New Roman"/>
                <w:bCs/>
                <w:i/>
                <w:sz w:val="20"/>
                <w:lang w:val="en-US"/>
              </w:rPr>
              <w:t>10</w:t>
            </w:r>
          </w:p>
        </w:tc>
      </w:tr>
      <w:tr w:rsidR="002F6B2E" w:rsidRPr="002E66C9" w14:paraId="578A12FC" w14:textId="77777777" w:rsidTr="00AE659A">
        <w:trPr>
          <w:jc w:val="center"/>
        </w:trPr>
        <w:tc>
          <w:tcPr>
            <w:tcW w:w="2087" w:type="dxa"/>
            <w:vAlign w:val="center"/>
          </w:tcPr>
          <w:p w14:paraId="02610688"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i/>
                <w:sz w:val="24"/>
                <w:szCs w:val="28"/>
                <w:lang w:val="en-US"/>
              </w:rPr>
              <w:t>t</w:t>
            </w:r>
            <w:r w:rsidRPr="00504890">
              <w:rPr>
                <w:rFonts w:ascii="GHEA Grapalat" w:hAnsi="GHEA Grapalat" w:cs="Times New Roman"/>
                <w:sz w:val="24"/>
                <w:szCs w:val="26"/>
                <w:lang w:val="en-US"/>
              </w:rPr>
              <w:t xml:space="preserve"> </w:t>
            </w:r>
            <w:r w:rsidRPr="00504890">
              <w:rPr>
                <w:rFonts w:ascii="GHEA Grapalat" w:hAnsi="GHEA Grapalat" w:cs="Times New Roman"/>
                <w:szCs w:val="26"/>
                <w:lang w:val="en-US"/>
              </w:rPr>
              <w:t>≥</w:t>
            </w:r>
            <w:r w:rsidRPr="00504890">
              <w:rPr>
                <w:rFonts w:ascii="GHEA Grapalat" w:hAnsi="GHEA Grapalat" w:cs="Times New Roman"/>
                <w:sz w:val="24"/>
                <w:szCs w:val="26"/>
                <w:lang w:val="en-US"/>
              </w:rPr>
              <w:t xml:space="preserve"> </w:t>
            </w:r>
            <w:r w:rsidRPr="00504890">
              <w:rPr>
                <w:rFonts w:ascii="GHEA Grapalat" w:hAnsi="GHEA Grapalat" w:cs="Times New Roman"/>
                <w:szCs w:val="26"/>
                <w:lang w:val="en-US"/>
              </w:rPr>
              <w:t>(-45)</w:t>
            </w:r>
            <w:r w:rsidRPr="00504890">
              <w:rPr>
                <w:rFonts w:ascii="GHEA Grapalat" w:hAnsi="GHEA Grapalat" w:cs="Times New Roman"/>
                <w:bCs/>
              </w:rPr>
              <w:t xml:space="preserve"> </w:t>
            </w:r>
          </w:p>
        </w:tc>
        <w:tc>
          <w:tcPr>
            <w:tcW w:w="1393" w:type="dxa"/>
            <w:vAlign w:val="center"/>
          </w:tcPr>
          <w:p w14:paraId="5F444DF8"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1, 2, 3</w:t>
            </w:r>
          </w:p>
        </w:tc>
        <w:tc>
          <w:tcPr>
            <w:tcW w:w="603" w:type="dxa"/>
            <w:vAlign w:val="center"/>
          </w:tcPr>
          <w:p w14:paraId="5A7016A2"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510" w:type="dxa"/>
            <w:vAlign w:val="center"/>
          </w:tcPr>
          <w:p w14:paraId="19213925"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34</w:t>
            </w:r>
          </w:p>
        </w:tc>
        <w:tc>
          <w:tcPr>
            <w:tcW w:w="589" w:type="dxa"/>
            <w:vAlign w:val="center"/>
          </w:tcPr>
          <w:p w14:paraId="2A99F052"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836" w:type="dxa"/>
            <w:vAlign w:val="center"/>
          </w:tcPr>
          <w:p w14:paraId="6EA55640"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814" w:type="dxa"/>
            <w:vAlign w:val="center"/>
          </w:tcPr>
          <w:p w14:paraId="57EAB4A2"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850" w:type="dxa"/>
            <w:vAlign w:val="center"/>
          </w:tcPr>
          <w:p w14:paraId="62208D88"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742" w:type="dxa"/>
            <w:vAlign w:val="center"/>
          </w:tcPr>
          <w:p w14:paraId="15E27CB7"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1036" w:type="dxa"/>
            <w:vAlign w:val="center"/>
          </w:tcPr>
          <w:p w14:paraId="2CD737F2"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40</w:t>
            </w:r>
          </w:p>
        </w:tc>
      </w:tr>
      <w:tr w:rsidR="002F6B2E" w:rsidRPr="002E66C9" w14:paraId="7247F4D0" w14:textId="77777777" w:rsidTr="00AE659A">
        <w:trPr>
          <w:jc w:val="center"/>
        </w:trPr>
        <w:tc>
          <w:tcPr>
            <w:tcW w:w="2087" w:type="dxa"/>
            <w:vMerge w:val="restart"/>
            <w:vAlign w:val="center"/>
          </w:tcPr>
          <w:p w14:paraId="67071FBE"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szCs w:val="24"/>
                <w:lang w:val="en-US"/>
              </w:rPr>
              <w:t>(-45) &gt;</w:t>
            </w:r>
            <w:r w:rsidRPr="00504890">
              <w:rPr>
                <w:rFonts w:ascii="GHEA Grapalat" w:hAnsi="GHEA Grapalat" w:cs="Times New Roman"/>
                <w:sz w:val="24"/>
                <w:szCs w:val="24"/>
                <w:lang w:val="en-US"/>
              </w:rPr>
              <w:t xml:space="preserve"> </w:t>
            </w:r>
            <w:r w:rsidRPr="00504890">
              <w:rPr>
                <w:rFonts w:ascii="GHEA Grapalat" w:hAnsi="GHEA Grapalat" w:cs="Times New Roman"/>
                <w:i/>
                <w:sz w:val="24"/>
                <w:szCs w:val="28"/>
                <w:lang w:val="en-US"/>
              </w:rPr>
              <w:t>t</w:t>
            </w:r>
            <w:r w:rsidRPr="00504890">
              <w:rPr>
                <w:rFonts w:ascii="GHEA Grapalat" w:hAnsi="GHEA Grapalat" w:cs="Times New Roman"/>
                <w:sz w:val="24"/>
                <w:szCs w:val="28"/>
                <w:lang w:val="en-US"/>
              </w:rPr>
              <w:t xml:space="preserve"> </w:t>
            </w:r>
            <w:r w:rsidRPr="00504890">
              <w:rPr>
                <w:rFonts w:ascii="GHEA Grapalat" w:hAnsi="GHEA Grapalat" w:cs="Times New Roman"/>
                <w:szCs w:val="26"/>
                <w:lang w:val="en-US"/>
              </w:rPr>
              <w:t>≥</w:t>
            </w:r>
            <w:r w:rsidRPr="00504890">
              <w:rPr>
                <w:rFonts w:ascii="GHEA Grapalat" w:hAnsi="GHEA Grapalat" w:cs="Times New Roman"/>
                <w:sz w:val="24"/>
                <w:szCs w:val="26"/>
                <w:lang w:val="en-US"/>
              </w:rPr>
              <w:t xml:space="preserve"> </w:t>
            </w:r>
            <w:r w:rsidRPr="00504890">
              <w:rPr>
                <w:rFonts w:ascii="GHEA Grapalat" w:hAnsi="GHEA Grapalat" w:cs="Times New Roman"/>
                <w:szCs w:val="26"/>
                <w:lang w:val="en-US"/>
              </w:rPr>
              <w:t>(-55)</w:t>
            </w:r>
          </w:p>
        </w:tc>
        <w:tc>
          <w:tcPr>
            <w:tcW w:w="1393" w:type="dxa"/>
            <w:vAlign w:val="center"/>
          </w:tcPr>
          <w:p w14:paraId="17599FD5"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1</w:t>
            </w:r>
          </w:p>
        </w:tc>
        <w:tc>
          <w:tcPr>
            <w:tcW w:w="603" w:type="dxa"/>
            <w:vAlign w:val="center"/>
          </w:tcPr>
          <w:p w14:paraId="64555FC1"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510" w:type="dxa"/>
            <w:vAlign w:val="center"/>
          </w:tcPr>
          <w:p w14:paraId="3A4763DA"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589" w:type="dxa"/>
            <w:vAlign w:val="center"/>
          </w:tcPr>
          <w:p w14:paraId="5FCE7BE2"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836" w:type="dxa"/>
            <w:vAlign w:val="center"/>
          </w:tcPr>
          <w:p w14:paraId="0F737734"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814" w:type="dxa"/>
            <w:vAlign w:val="center"/>
          </w:tcPr>
          <w:p w14:paraId="5BB0C128"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850" w:type="dxa"/>
            <w:vAlign w:val="center"/>
          </w:tcPr>
          <w:p w14:paraId="26EF0F5F"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742" w:type="dxa"/>
            <w:vAlign w:val="center"/>
          </w:tcPr>
          <w:p w14:paraId="3C2D824F"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1036" w:type="dxa"/>
            <w:vAlign w:val="center"/>
          </w:tcPr>
          <w:p w14:paraId="38ECDF86"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40</w:t>
            </w:r>
          </w:p>
        </w:tc>
      </w:tr>
      <w:tr w:rsidR="002F6B2E" w:rsidRPr="002E66C9" w14:paraId="0A61A139" w14:textId="77777777" w:rsidTr="00AE659A">
        <w:trPr>
          <w:jc w:val="center"/>
        </w:trPr>
        <w:tc>
          <w:tcPr>
            <w:tcW w:w="2087" w:type="dxa"/>
            <w:vMerge/>
            <w:vAlign w:val="center"/>
          </w:tcPr>
          <w:p w14:paraId="4D87C74C" w14:textId="77777777" w:rsidR="002F6B2E" w:rsidRPr="00504890" w:rsidRDefault="002F6B2E" w:rsidP="00F60667">
            <w:pPr>
              <w:spacing w:before="20" w:after="20"/>
              <w:jc w:val="center"/>
              <w:rPr>
                <w:rFonts w:ascii="GHEA Grapalat" w:hAnsi="GHEA Grapalat" w:cs="Times New Roman"/>
                <w:bCs/>
              </w:rPr>
            </w:pPr>
          </w:p>
        </w:tc>
        <w:tc>
          <w:tcPr>
            <w:tcW w:w="1393" w:type="dxa"/>
            <w:vAlign w:val="center"/>
          </w:tcPr>
          <w:p w14:paraId="6CF592A3"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2, 3</w:t>
            </w:r>
          </w:p>
        </w:tc>
        <w:tc>
          <w:tcPr>
            <w:tcW w:w="603" w:type="dxa"/>
            <w:vAlign w:val="center"/>
          </w:tcPr>
          <w:p w14:paraId="240763DD"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510" w:type="dxa"/>
            <w:vAlign w:val="center"/>
          </w:tcPr>
          <w:p w14:paraId="4A8ED772"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589" w:type="dxa"/>
            <w:vAlign w:val="center"/>
          </w:tcPr>
          <w:p w14:paraId="64EC1929"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836" w:type="dxa"/>
            <w:vAlign w:val="center"/>
          </w:tcPr>
          <w:p w14:paraId="508E378C"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814" w:type="dxa"/>
            <w:vAlign w:val="center"/>
          </w:tcPr>
          <w:p w14:paraId="7AF5E726"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850" w:type="dxa"/>
            <w:vAlign w:val="center"/>
          </w:tcPr>
          <w:p w14:paraId="46B18F38"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742" w:type="dxa"/>
            <w:vAlign w:val="center"/>
          </w:tcPr>
          <w:p w14:paraId="24D03F45"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1036" w:type="dxa"/>
            <w:vAlign w:val="center"/>
          </w:tcPr>
          <w:p w14:paraId="6418116E"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40</w:t>
            </w:r>
          </w:p>
        </w:tc>
      </w:tr>
      <w:tr w:rsidR="002F6B2E" w:rsidRPr="002E66C9" w14:paraId="2228F2B7" w14:textId="77777777" w:rsidTr="00AE659A">
        <w:trPr>
          <w:jc w:val="center"/>
        </w:trPr>
        <w:tc>
          <w:tcPr>
            <w:tcW w:w="2087" w:type="dxa"/>
            <w:vAlign w:val="center"/>
          </w:tcPr>
          <w:p w14:paraId="5E72CFA3"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i/>
                <w:sz w:val="24"/>
                <w:szCs w:val="28"/>
                <w:lang w:val="en-US"/>
              </w:rPr>
              <w:t>t</w:t>
            </w:r>
            <w:r w:rsidRPr="00504890">
              <w:rPr>
                <w:rFonts w:ascii="GHEA Grapalat" w:hAnsi="GHEA Grapalat" w:cs="Times New Roman"/>
                <w:sz w:val="24"/>
                <w:szCs w:val="28"/>
                <w:lang w:val="en-US"/>
              </w:rPr>
              <w:t xml:space="preserve"> </w:t>
            </w:r>
            <w:r w:rsidRPr="00504890">
              <w:rPr>
                <w:rFonts w:ascii="GHEA Grapalat" w:hAnsi="GHEA Grapalat" w:cs="Times New Roman"/>
                <w:szCs w:val="26"/>
                <w:lang w:val="en-US"/>
              </w:rPr>
              <w:t>&lt;</w:t>
            </w:r>
            <w:r w:rsidRPr="00504890">
              <w:rPr>
                <w:rFonts w:ascii="GHEA Grapalat" w:hAnsi="GHEA Grapalat" w:cs="Times New Roman"/>
                <w:sz w:val="24"/>
                <w:szCs w:val="26"/>
                <w:lang w:val="en-US"/>
              </w:rPr>
              <w:t xml:space="preserve"> </w:t>
            </w:r>
            <w:r w:rsidRPr="00504890">
              <w:rPr>
                <w:rFonts w:ascii="GHEA Grapalat" w:hAnsi="GHEA Grapalat" w:cs="Times New Roman"/>
                <w:szCs w:val="26"/>
                <w:lang w:val="en-US"/>
              </w:rPr>
              <w:t>(-55)</w:t>
            </w:r>
            <w:r w:rsidRPr="00504890">
              <w:rPr>
                <w:rFonts w:ascii="GHEA Grapalat" w:hAnsi="GHEA Grapalat" w:cs="Times New Roman"/>
                <w:bCs/>
              </w:rPr>
              <w:t xml:space="preserve"> </w:t>
            </w:r>
          </w:p>
        </w:tc>
        <w:tc>
          <w:tcPr>
            <w:tcW w:w="1393" w:type="dxa"/>
            <w:vAlign w:val="center"/>
          </w:tcPr>
          <w:p w14:paraId="75948870"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1, 2, 3</w:t>
            </w:r>
          </w:p>
        </w:tc>
        <w:tc>
          <w:tcPr>
            <w:tcW w:w="603" w:type="dxa"/>
            <w:vAlign w:val="center"/>
          </w:tcPr>
          <w:p w14:paraId="5E4323ED"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510" w:type="dxa"/>
            <w:vAlign w:val="center"/>
          </w:tcPr>
          <w:p w14:paraId="50C62306" w14:textId="77777777" w:rsidR="002F6B2E" w:rsidRPr="00D679B8"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589" w:type="dxa"/>
            <w:vAlign w:val="center"/>
          </w:tcPr>
          <w:p w14:paraId="5C3A748B"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836" w:type="dxa"/>
            <w:vAlign w:val="center"/>
          </w:tcPr>
          <w:p w14:paraId="4995F0C1"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814" w:type="dxa"/>
            <w:vAlign w:val="center"/>
          </w:tcPr>
          <w:p w14:paraId="18420A69"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850" w:type="dxa"/>
            <w:vAlign w:val="center"/>
          </w:tcPr>
          <w:p w14:paraId="38962002" w14:textId="77777777" w:rsidR="002F6B2E" w:rsidRPr="00504890" w:rsidRDefault="002F6B2E" w:rsidP="00F60667">
            <w:pPr>
              <w:spacing w:before="20" w:after="20"/>
              <w:jc w:val="center"/>
              <w:rPr>
                <w:rFonts w:ascii="GHEA Grapalat" w:hAnsi="GHEA Grapalat" w:cs="Times New Roman"/>
                <w:bCs/>
              </w:rPr>
            </w:pPr>
            <w:r w:rsidRPr="00504890">
              <w:rPr>
                <w:rFonts w:ascii="GHEA Grapalat" w:hAnsi="GHEA Grapalat" w:cs="Times New Roman"/>
                <w:bCs/>
                <w:lang w:val="en-US"/>
              </w:rPr>
              <w:t>–</w:t>
            </w:r>
          </w:p>
        </w:tc>
        <w:tc>
          <w:tcPr>
            <w:tcW w:w="742" w:type="dxa"/>
            <w:vAlign w:val="center"/>
          </w:tcPr>
          <w:p w14:paraId="7256B99A"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34</w:t>
            </w:r>
          </w:p>
        </w:tc>
        <w:tc>
          <w:tcPr>
            <w:tcW w:w="1036" w:type="dxa"/>
            <w:vAlign w:val="center"/>
          </w:tcPr>
          <w:p w14:paraId="041B30BA" w14:textId="77777777" w:rsidR="002F6B2E" w:rsidRPr="00504890" w:rsidRDefault="002F6B2E" w:rsidP="00F60667">
            <w:pPr>
              <w:spacing w:before="20" w:after="20"/>
              <w:jc w:val="center"/>
              <w:rPr>
                <w:rFonts w:ascii="GHEA Grapalat" w:hAnsi="GHEA Grapalat" w:cs="Times New Roman"/>
                <w:bCs/>
                <w:lang w:val="en-US"/>
              </w:rPr>
            </w:pPr>
            <w:r w:rsidRPr="00504890">
              <w:rPr>
                <w:rFonts w:ascii="GHEA Grapalat" w:hAnsi="GHEA Grapalat" w:cs="Times New Roman"/>
                <w:bCs/>
                <w:lang w:val="en-US"/>
              </w:rPr>
              <w:t>40</w:t>
            </w:r>
          </w:p>
        </w:tc>
      </w:tr>
      <w:tr w:rsidR="002F6B2E" w:rsidRPr="00B24A7F" w14:paraId="6692390D" w14:textId="77777777" w:rsidTr="00AE659A">
        <w:trPr>
          <w:jc w:val="center"/>
        </w:trPr>
        <w:tc>
          <w:tcPr>
            <w:tcW w:w="9460" w:type="dxa"/>
            <w:gridSpan w:val="10"/>
            <w:vAlign w:val="center"/>
          </w:tcPr>
          <w:p w14:paraId="17F4113A" w14:textId="77777777" w:rsidR="002F6B2E" w:rsidRPr="00504890" w:rsidRDefault="002F6B2E" w:rsidP="005E61BF">
            <w:pPr>
              <w:pStyle w:val="ListParagraph"/>
              <w:numPr>
                <w:ilvl w:val="0"/>
                <w:numId w:val="33"/>
              </w:numPr>
              <w:ind w:left="317" w:hanging="253"/>
              <w:jc w:val="both"/>
              <w:rPr>
                <w:rFonts w:ascii="GHEA Grapalat" w:hAnsi="GHEA Grapalat"/>
                <w:bCs/>
                <w:color w:val="FF0000"/>
                <w:sz w:val="20"/>
                <w:szCs w:val="20"/>
              </w:rPr>
            </w:pPr>
            <w:r w:rsidRPr="00504890">
              <w:rPr>
                <w:rFonts w:ascii="GHEA Grapalat" w:hAnsi="GHEA Grapalat" w:cs="Sylfaen"/>
                <w:bCs/>
                <w:sz w:val="20"/>
                <w:szCs w:val="20"/>
                <w:lang w:val="en-US"/>
              </w:rPr>
              <w:t>KCV</w:t>
            </w:r>
            <w:r w:rsidRPr="00504890">
              <w:rPr>
                <w:rFonts w:ascii="GHEA Grapalat" w:hAnsi="GHEA Grapalat" w:cs="Sylfaen"/>
                <w:bCs/>
                <w:color w:val="FF0000"/>
                <w:sz w:val="20"/>
                <w:szCs w:val="20"/>
              </w:rPr>
              <w:t xml:space="preserve"> </w:t>
            </w:r>
            <w:r w:rsidRPr="00504890">
              <w:rPr>
                <w:rFonts w:ascii="GHEA Grapalat" w:hAnsi="GHEA Grapalat" w:cs="Sylfaen"/>
                <w:bCs/>
                <w:sz w:val="20"/>
                <w:szCs w:val="20"/>
              </w:rPr>
              <w:t xml:space="preserve">– </w:t>
            </w:r>
            <w:r w:rsidRPr="00504890">
              <w:rPr>
                <w:rFonts w:ascii="GHEA Grapalat" w:hAnsi="GHEA Grapalat" w:cs="Sylfaen"/>
                <w:bCs/>
                <w:sz w:val="20"/>
                <w:szCs w:val="20"/>
                <w:lang w:val="en-US"/>
              </w:rPr>
              <w:t>V</w:t>
            </w:r>
            <w:r w:rsidRPr="00504890">
              <w:rPr>
                <w:rFonts w:ascii="GHEA Grapalat" w:hAnsi="GHEA Grapalat" w:cs="Sylfaen"/>
                <w:bCs/>
                <w:sz w:val="20"/>
                <w:szCs w:val="20"/>
              </w:rPr>
              <w:t>-</w:t>
            </w:r>
            <w:r w:rsidRPr="00504890">
              <w:rPr>
                <w:rFonts w:ascii="GHEA Grapalat" w:hAnsi="GHEA Grapalat" w:cs="Sylfaen"/>
                <w:bCs/>
                <w:sz w:val="20"/>
                <w:szCs w:val="20"/>
                <w:lang w:val="en-US"/>
              </w:rPr>
              <w:t>աձև</w:t>
            </w:r>
            <w:r w:rsidRPr="00504890">
              <w:rPr>
                <w:rFonts w:ascii="GHEA Grapalat" w:hAnsi="GHEA Grapalat" w:cs="Sylfaen"/>
                <w:bCs/>
                <w:sz w:val="20"/>
                <w:szCs w:val="20"/>
              </w:rPr>
              <w:t xml:space="preserve"> </w:t>
            </w:r>
            <w:r w:rsidRPr="00504890">
              <w:rPr>
                <w:rFonts w:ascii="GHEA Grapalat" w:hAnsi="GHEA Grapalat" w:cs="Sylfaen"/>
                <w:bCs/>
                <w:sz w:val="20"/>
                <w:szCs w:val="20"/>
                <w:lang w:val="en-US"/>
              </w:rPr>
              <w:t>մակակտրվածքով</w:t>
            </w:r>
            <w:r w:rsidRPr="00504890">
              <w:rPr>
                <w:rFonts w:ascii="GHEA Grapalat" w:hAnsi="GHEA Grapalat" w:cs="Sylfaen"/>
                <w:bCs/>
                <w:sz w:val="20"/>
                <w:szCs w:val="20"/>
              </w:rPr>
              <w:t xml:space="preserve"> </w:t>
            </w:r>
            <w:r w:rsidRPr="00504890">
              <w:rPr>
                <w:rFonts w:ascii="GHEA Grapalat" w:hAnsi="GHEA Grapalat" w:cs="Sylfaen"/>
                <w:bCs/>
                <w:sz w:val="20"/>
                <w:szCs w:val="20"/>
                <w:lang w:val="en-US"/>
              </w:rPr>
              <w:t>նմուշների</w:t>
            </w:r>
            <w:r w:rsidRPr="00504890">
              <w:rPr>
                <w:rFonts w:ascii="GHEA Grapalat" w:hAnsi="GHEA Grapalat" w:cs="Sylfaen"/>
                <w:bCs/>
                <w:sz w:val="20"/>
                <w:szCs w:val="20"/>
              </w:rPr>
              <w:t xml:space="preserve"> հարվածային </w:t>
            </w:r>
            <w:r>
              <w:rPr>
                <w:rFonts w:ascii="GHEA Grapalat" w:hAnsi="GHEA Grapalat" w:cs="Sylfaen"/>
                <w:bCs/>
                <w:sz w:val="20"/>
                <w:szCs w:val="20"/>
                <w:lang w:val="en-US"/>
              </w:rPr>
              <w:t>ճլ</w:t>
            </w:r>
            <w:r w:rsidRPr="00504890">
              <w:rPr>
                <w:rFonts w:ascii="GHEA Grapalat" w:hAnsi="GHEA Grapalat" w:cs="Sylfaen"/>
                <w:bCs/>
                <w:sz w:val="20"/>
                <w:szCs w:val="20"/>
              </w:rPr>
              <w:t>ությ</w:t>
            </w:r>
            <w:r w:rsidRPr="00504890">
              <w:rPr>
                <w:rFonts w:ascii="GHEA Grapalat" w:hAnsi="GHEA Grapalat" w:cs="Sylfaen"/>
                <w:bCs/>
                <w:sz w:val="20"/>
                <w:szCs w:val="20"/>
                <w:lang w:val="en-US"/>
              </w:rPr>
              <w:t>ուն</w:t>
            </w:r>
            <w:r w:rsidRPr="00504890">
              <w:rPr>
                <w:rFonts w:ascii="GHEA Grapalat" w:hAnsi="GHEA Grapalat" w:cs="Sylfaen"/>
                <w:bCs/>
                <w:sz w:val="20"/>
                <w:szCs w:val="20"/>
              </w:rPr>
              <w:t xml:space="preserve">ն </w:t>
            </w:r>
            <w:r w:rsidRPr="00504890">
              <w:rPr>
                <w:rFonts w:ascii="GHEA Grapalat" w:hAnsi="GHEA Grapalat" w:cs="Sylfaen"/>
                <w:bCs/>
                <w:sz w:val="20"/>
                <w:szCs w:val="20"/>
                <w:lang w:val="en-US"/>
              </w:rPr>
              <w:t>է</w:t>
            </w:r>
            <w:r w:rsidRPr="00504890">
              <w:rPr>
                <w:rFonts w:ascii="GHEA Grapalat" w:hAnsi="GHEA Grapalat" w:cs="Sylfaen"/>
                <w:bCs/>
                <w:sz w:val="20"/>
                <w:szCs w:val="20"/>
              </w:rPr>
              <w:t>:</w:t>
            </w:r>
          </w:p>
          <w:p w14:paraId="0945A123" w14:textId="77777777" w:rsidR="002F6B2E" w:rsidRPr="00504890" w:rsidRDefault="002F6B2E" w:rsidP="005E61BF">
            <w:pPr>
              <w:pStyle w:val="ListParagraph"/>
              <w:numPr>
                <w:ilvl w:val="0"/>
                <w:numId w:val="33"/>
              </w:numPr>
              <w:ind w:left="317" w:hanging="253"/>
              <w:jc w:val="both"/>
              <w:rPr>
                <w:rFonts w:ascii="GHEA Grapalat" w:hAnsi="GHEA Grapalat"/>
                <w:bCs/>
                <w:sz w:val="20"/>
                <w:szCs w:val="20"/>
              </w:rPr>
            </w:pPr>
            <w:r w:rsidRPr="00504890">
              <w:rPr>
                <w:rFonts w:ascii="GHEA Grapalat" w:hAnsi="GHEA Grapalat" w:cs="Sylfaen"/>
                <w:bCs/>
                <w:sz w:val="20"/>
                <w:szCs w:val="20"/>
                <w:lang w:val="en-US"/>
              </w:rPr>
              <w:t>Հ</w:t>
            </w:r>
            <w:r w:rsidRPr="00504890">
              <w:rPr>
                <w:rFonts w:ascii="GHEA Grapalat" w:hAnsi="GHEA Grapalat"/>
                <w:bCs/>
                <w:sz w:val="20"/>
                <w:szCs w:val="20"/>
                <w:lang w:val="en-US"/>
              </w:rPr>
              <w:t>աստաթերթավոր</w:t>
            </w:r>
            <w:r w:rsidRPr="00504890">
              <w:rPr>
                <w:rFonts w:ascii="GHEA Grapalat" w:hAnsi="GHEA Grapalat"/>
                <w:bCs/>
                <w:sz w:val="20"/>
                <w:szCs w:val="20"/>
              </w:rPr>
              <w:t xml:space="preserve"> </w:t>
            </w:r>
            <w:r w:rsidRPr="00504890">
              <w:rPr>
                <w:rFonts w:ascii="GHEA Grapalat" w:hAnsi="GHEA Grapalat"/>
                <w:bCs/>
                <w:sz w:val="20"/>
                <w:szCs w:val="20"/>
                <w:lang w:val="en-US"/>
              </w:rPr>
              <w:t>գլոցվածքի</w:t>
            </w:r>
            <w:r w:rsidRPr="00504890">
              <w:rPr>
                <w:rFonts w:ascii="GHEA Grapalat" w:hAnsi="GHEA Grapalat"/>
                <w:bCs/>
                <w:sz w:val="20"/>
                <w:szCs w:val="20"/>
              </w:rPr>
              <w:t xml:space="preserve"> </w:t>
            </w:r>
            <w:r w:rsidRPr="00504890">
              <w:rPr>
                <w:rFonts w:ascii="GHEA Grapalat" w:hAnsi="GHEA Grapalat"/>
                <w:bCs/>
                <w:sz w:val="20"/>
                <w:szCs w:val="20"/>
                <w:lang w:val="en-US"/>
              </w:rPr>
              <w:t>դեպքում</w:t>
            </w:r>
            <w:r w:rsidRPr="00504890">
              <w:rPr>
                <w:rFonts w:ascii="GHEA Grapalat" w:hAnsi="GHEA Grapalat"/>
                <w:bCs/>
                <w:sz w:val="20"/>
                <w:szCs w:val="20"/>
              </w:rPr>
              <w:t xml:space="preserve"> </w:t>
            </w:r>
            <w:r w:rsidRPr="00504890">
              <w:rPr>
                <w:rFonts w:ascii="GHEA Grapalat" w:hAnsi="GHEA Grapalat"/>
                <w:bCs/>
                <w:sz w:val="20"/>
                <w:szCs w:val="20"/>
                <w:lang w:val="en-US"/>
              </w:rPr>
              <w:t>փորձարկվում</w:t>
            </w:r>
            <w:r w:rsidRPr="00504890">
              <w:rPr>
                <w:rFonts w:ascii="GHEA Grapalat" w:hAnsi="GHEA Grapalat"/>
                <w:bCs/>
                <w:sz w:val="20"/>
                <w:szCs w:val="20"/>
              </w:rPr>
              <w:t xml:space="preserve"> </w:t>
            </w:r>
            <w:r w:rsidRPr="00504890">
              <w:rPr>
                <w:rFonts w:ascii="GHEA Grapalat" w:hAnsi="GHEA Grapalat"/>
                <w:bCs/>
                <w:sz w:val="20"/>
                <w:szCs w:val="20"/>
                <w:lang w:val="en-US"/>
              </w:rPr>
              <w:t>են</w:t>
            </w:r>
            <w:r w:rsidRPr="00504890">
              <w:rPr>
                <w:rFonts w:ascii="GHEA Grapalat" w:hAnsi="GHEA Grapalat"/>
                <w:bCs/>
                <w:sz w:val="20"/>
                <w:szCs w:val="20"/>
              </w:rPr>
              <w:t xml:space="preserve"> </w:t>
            </w:r>
            <w:r w:rsidRPr="00504890">
              <w:rPr>
                <w:rFonts w:ascii="GHEA Grapalat" w:hAnsi="GHEA Grapalat"/>
                <w:bCs/>
                <w:sz w:val="20"/>
                <w:szCs w:val="20"/>
                <w:lang w:val="en-US"/>
              </w:rPr>
              <w:t>լայնական</w:t>
            </w:r>
            <w:r w:rsidRPr="00504890">
              <w:rPr>
                <w:rFonts w:ascii="GHEA Grapalat" w:hAnsi="GHEA Grapalat"/>
                <w:bCs/>
                <w:sz w:val="20"/>
                <w:szCs w:val="20"/>
              </w:rPr>
              <w:t xml:space="preserve"> </w:t>
            </w:r>
            <w:r w:rsidRPr="00504890">
              <w:rPr>
                <w:rFonts w:ascii="GHEA Grapalat" w:hAnsi="GHEA Grapalat"/>
                <w:bCs/>
                <w:sz w:val="20"/>
                <w:szCs w:val="20"/>
                <w:lang w:val="en-US"/>
              </w:rPr>
              <w:t>նմուշները</w:t>
            </w:r>
            <w:r w:rsidRPr="00504890">
              <w:rPr>
                <w:rFonts w:ascii="GHEA Grapalat" w:hAnsi="GHEA Grapalat"/>
                <w:bCs/>
                <w:sz w:val="20"/>
                <w:szCs w:val="20"/>
              </w:rPr>
              <w:t xml:space="preserve">, ձևավոր </w:t>
            </w:r>
            <w:r w:rsidRPr="00504890">
              <w:rPr>
                <w:rFonts w:ascii="GHEA Grapalat" w:hAnsi="GHEA Grapalat"/>
                <w:bCs/>
                <w:sz w:val="20"/>
                <w:szCs w:val="20"/>
                <w:lang w:val="en-US"/>
              </w:rPr>
              <w:t>և</w:t>
            </w:r>
            <w:r w:rsidRPr="00504890">
              <w:rPr>
                <w:rFonts w:ascii="GHEA Grapalat" w:hAnsi="GHEA Grapalat"/>
                <w:bCs/>
                <w:sz w:val="20"/>
                <w:szCs w:val="20"/>
              </w:rPr>
              <w:t xml:space="preserve"> </w:t>
            </w:r>
            <w:r w:rsidRPr="00504890">
              <w:rPr>
                <w:rFonts w:ascii="GHEA Grapalat" w:hAnsi="GHEA Grapalat"/>
                <w:bCs/>
                <w:sz w:val="20"/>
                <w:szCs w:val="20"/>
                <w:lang w:val="en-US"/>
              </w:rPr>
              <w:t>տեսակավոր</w:t>
            </w:r>
            <w:r w:rsidRPr="00504890">
              <w:rPr>
                <w:rFonts w:ascii="GHEA Grapalat" w:hAnsi="GHEA Grapalat"/>
                <w:bCs/>
                <w:sz w:val="20"/>
                <w:szCs w:val="20"/>
              </w:rPr>
              <w:t xml:space="preserve"> </w:t>
            </w:r>
            <w:r w:rsidRPr="00504890">
              <w:rPr>
                <w:rFonts w:ascii="GHEA Grapalat" w:hAnsi="GHEA Grapalat"/>
                <w:bCs/>
                <w:sz w:val="20"/>
                <w:szCs w:val="20"/>
                <w:lang w:val="en-US"/>
              </w:rPr>
              <w:t>գլոցվածքի</w:t>
            </w:r>
            <w:r w:rsidRPr="00504890">
              <w:rPr>
                <w:rFonts w:ascii="GHEA Grapalat" w:hAnsi="GHEA Grapalat"/>
                <w:bCs/>
                <w:sz w:val="20"/>
                <w:szCs w:val="20"/>
              </w:rPr>
              <w:t xml:space="preserve"> </w:t>
            </w:r>
            <w:r w:rsidRPr="00504890">
              <w:rPr>
                <w:rFonts w:ascii="GHEA Grapalat" w:hAnsi="GHEA Grapalat"/>
                <w:bCs/>
                <w:sz w:val="20"/>
                <w:szCs w:val="20"/>
                <w:lang w:val="en-US"/>
              </w:rPr>
              <w:t>դեպքում՝</w:t>
            </w:r>
            <w:r w:rsidRPr="00504890">
              <w:rPr>
                <w:rFonts w:ascii="GHEA Grapalat" w:hAnsi="GHEA Grapalat"/>
                <w:bCs/>
                <w:sz w:val="20"/>
                <w:szCs w:val="20"/>
              </w:rPr>
              <w:t xml:space="preserve"> </w:t>
            </w:r>
            <w:r w:rsidRPr="00504890">
              <w:rPr>
                <w:rFonts w:ascii="GHEA Grapalat" w:hAnsi="GHEA Grapalat"/>
                <w:bCs/>
                <w:sz w:val="20"/>
                <w:szCs w:val="20"/>
                <w:lang w:val="en-US"/>
              </w:rPr>
              <w:t>երկայնականները</w:t>
            </w:r>
            <w:r>
              <w:rPr>
                <w:rFonts w:ascii="GHEA Grapalat" w:hAnsi="GHEA Grapalat"/>
                <w:bCs/>
                <w:sz w:val="20"/>
                <w:szCs w:val="20"/>
              </w:rPr>
              <w:t>:</w:t>
            </w:r>
          </w:p>
          <w:p w14:paraId="4F435EA1" w14:textId="77777777" w:rsidR="002F6B2E" w:rsidRPr="00204B05" w:rsidRDefault="002F6B2E" w:rsidP="005E61BF">
            <w:pPr>
              <w:pStyle w:val="ListParagraph"/>
              <w:numPr>
                <w:ilvl w:val="0"/>
                <w:numId w:val="33"/>
              </w:numPr>
              <w:ind w:left="317" w:hanging="253"/>
              <w:jc w:val="both"/>
              <w:rPr>
                <w:rFonts w:ascii="Sylfaen" w:hAnsi="Sylfaen"/>
                <w:bCs/>
              </w:rPr>
            </w:pPr>
            <w:r w:rsidRPr="00504890">
              <w:rPr>
                <w:rFonts w:ascii="GHEA Grapalat" w:hAnsi="GHEA Grapalat" w:cs="Sylfaen"/>
                <w:bCs/>
                <w:sz w:val="20"/>
                <w:szCs w:val="20"/>
                <w:lang w:val="en-US"/>
              </w:rPr>
              <w:t>Է</w:t>
            </w:r>
            <w:r w:rsidRPr="00504890">
              <w:rPr>
                <w:rFonts w:ascii="GHEA Grapalat" w:hAnsi="GHEA Grapalat"/>
                <w:bCs/>
                <w:sz w:val="20"/>
                <w:szCs w:val="20"/>
                <w:lang w:val="en-US"/>
              </w:rPr>
              <w:t>լեկտրաեռակցված</w:t>
            </w:r>
            <w:r w:rsidRPr="00504890">
              <w:rPr>
                <w:rFonts w:ascii="GHEA Grapalat" w:hAnsi="GHEA Grapalat"/>
                <w:bCs/>
                <w:sz w:val="20"/>
                <w:szCs w:val="20"/>
              </w:rPr>
              <w:t xml:space="preserve"> </w:t>
            </w:r>
            <w:r w:rsidRPr="00504890">
              <w:rPr>
                <w:rFonts w:ascii="GHEA Grapalat" w:hAnsi="GHEA Grapalat"/>
                <w:bCs/>
                <w:sz w:val="20"/>
                <w:szCs w:val="20"/>
                <w:lang w:val="en-US"/>
              </w:rPr>
              <w:t>խողովակների</w:t>
            </w:r>
            <w:r w:rsidRPr="00504890">
              <w:rPr>
                <w:rFonts w:ascii="GHEA Grapalat" w:hAnsi="GHEA Grapalat"/>
                <w:bCs/>
                <w:sz w:val="20"/>
                <w:szCs w:val="20"/>
              </w:rPr>
              <w:t xml:space="preserve"> </w:t>
            </w:r>
            <w:r w:rsidRPr="00504890">
              <w:rPr>
                <w:rFonts w:ascii="GHEA Grapalat" w:hAnsi="GHEA Grapalat"/>
                <w:bCs/>
                <w:sz w:val="20"/>
                <w:szCs w:val="20"/>
                <w:lang w:val="en-US"/>
              </w:rPr>
              <w:t>նորմերը</w:t>
            </w:r>
            <w:r w:rsidRPr="00504890">
              <w:rPr>
                <w:rFonts w:ascii="GHEA Grapalat" w:hAnsi="GHEA Grapalat"/>
                <w:bCs/>
                <w:sz w:val="20"/>
                <w:szCs w:val="20"/>
              </w:rPr>
              <w:t xml:space="preserve"> </w:t>
            </w:r>
            <w:r w:rsidRPr="00504890">
              <w:rPr>
                <w:rFonts w:ascii="GHEA Grapalat" w:hAnsi="GHEA Grapalat"/>
                <w:bCs/>
                <w:sz w:val="20"/>
                <w:szCs w:val="20"/>
                <w:lang w:val="en-US"/>
              </w:rPr>
              <w:t>տարածվում</w:t>
            </w:r>
            <w:r w:rsidRPr="00504890">
              <w:rPr>
                <w:rFonts w:ascii="GHEA Grapalat" w:hAnsi="GHEA Grapalat"/>
                <w:bCs/>
                <w:sz w:val="20"/>
                <w:szCs w:val="20"/>
              </w:rPr>
              <w:t xml:space="preserve"> </w:t>
            </w:r>
            <w:r w:rsidRPr="00504890">
              <w:rPr>
                <w:rFonts w:ascii="GHEA Grapalat" w:hAnsi="GHEA Grapalat"/>
                <w:bCs/>
                <w:sz w:val="20"/>
                <w:szCs w:val="20"/>
                <w:lang w:val="en-US"/>
              </w:rPr>
              <w:t>են</w:t>
            </w:r>
            <w:r w:rsidRPr="00504890">
              <w:rPr>
                <w:rFonts w:ascii="GHEA Grapalat" w:hAnsi="GHEA Grapalat"/>
                <w:bCs/>
                <w:sz w:val="20"/>
                <w:szCs w:val="20"/>
              </w:rPr>
              <w:t xml:space="preserve"> </w:t>
            </w:r>
            <w:r w:rsidRPr="001604EA">
              <w:rPr>
                <w:rFonts w:ascii="GHEA Grapalat" w:hAnsi="GHEA Grapalat"/>
                <w:bCs/>
                <w:sz w:val="20"/>
                <w:szCs w:val="20"/>
                <w:lang w:val="en-US"/>
              </w:rPr>
              <w:t>հիմնական</w:t>
            </w:r>
            <w:r w:rsidRPr="001604EA">
              <w:rPr>
                <w:rFonts w:ascii="GHEA Grapalat" w:hAnsi="GHEA Grapalat"/>
                <w:bCs/>
                <w:sz w:val="20"/>
                <w:szCs w:val="20"/>
              </w:rPr>
              <w:t xml:space="preserve"> </w:t>
            </w:r>
            <w:r w:rsidRPr="001604EA">
              <w:rPr>
                <w:rFonts w:ascii="GHEA Grapalat" w:hAnsi="GHEA Grapalat"/>
                <w:bCs/>
                <w:sz w:val="20"/>
                <w:szCs w:val="20"/>
                <w:lang w:val="en-US"/>
              </w:rPr>
              <w:t>մետաղի</w:t>
            </w:r>
            <w:r w:rsidRPr="001604EA">
              <w:rPr>
                <w:rFonts w:ascii="GHEA Grapalat" w:hAnsi="GHEA Grapalat"/>
                <w:bCs/>
                <w:sz w:val="20"/>
                <w:szCs w:val="20"/>
              </w:rPr>
              <w:t xml:space="preserve">, </w:t>
            </w:r>
            <w:r w:rsidRPr="001604EA">
              <w:rPr>
                <w:rFonts w:ascii="GHEA Grapalat" w:hAnsi="GHEA Grapalat"/>
                <w:bCs/>
                <w:sz w:val="20"/>
                <w:szCs w:val="20"/>
                <w:lang w:val="en-US"/>
              </w:rPr>
              <w:t>եռքակարի</w:t>
            </w:r>
            <w:r w:rsidRPr="001604EA">
              <w:rPr>
                <w:rFonts w:ascii="GHEA Grapalat" w:hAnsi="GHEA Grapalat"/>
                <w:bCs/>
                <w:sz w:val="20"/>
                <w:szCs w:val="20"/>
              </w:rPr>
              <w:t xml:space="preserve"> </w:t>
            </w:r>
            <w:r w:rsidRPr="001604EA">
              <w:rPr>
                <w:rFonts w:ascii="GHEA Grapalat" w:hAnsi="GHEA Grapalat"/>
                <w:bCs/>
                <w:sz w:val="20"/>
                <w:szCs w:val="20"/>
                <w:lang w:val="en-US"/>
              </w:rPr>
              <w:t>մետաղի</w:t>
            </w:r>
            <w:r w:rsidRPr="001604EA">
              <w:rPr>
                <w:rFonts w:ascii="GHEA Grapalat" w:hAnsi="GHEA Grapalat"/>
                <w:bCs/>
                <w:sz w:val="20"/>
                <w:szCs w:val="20"/>
              </w:rPr>
              <w:t xml:space="preserve"> </w:t>
            </w:r>
            <w:r w:rsidRPr="001604EA">
              <w:rPr>
                <w:rFonts w:ascii="GHEA Grapalat" w:hAnsi="GHEA Grapalat"/>
                <w:bCs/>
                <w:sz w:val="20"/>
                <w:szCs w:val="20"/>
                <w:lang w:val="en-US"/>
              </w:rPr>
              <w:t>և</w:t>
            </w:r>
            <w:r w:rsidRPr="001604EA">
              <w:rPr>
                <w:rFonts w:ascii="GHEA Grapalat" w:hAnsi="GHEA Grapalat"/>
                <w:bCs/>
                <w:sz w:val="20"/>
                <w:szCs w:val="20"/>
              </w:rPr>
              <w:t xml:space="preserve"> </w:t>
            </w:r>
            <w:r w:rsidRPr="001604EA">
              <w:rPr>
                <w:rFonts w:ascii="GHEA Grapalat" w:hAnsi="GHEA Grapalat"/>
                <w:bCs/>
                <w:sz w:val="20"/>
                <w:szCs w:val="20"/>
                <w:lang w:val="en-US"/>
              </w:rPr>
              <w:t>համահալման</w:t>
            </w:r>
            <w:r w:rsidRPr="001604EA">
              <w:rPr>
                <w:rFonts w:ascii="GHEA Grapalat" w:hAnsi="GHEA Grapalat"/>
                <w:bCs/>
                <w:sz w:val="20"/>
                <w:szCs w:val="20"/>
              </w:rPr>
              <w:t xml:space="preserve"> </w:t>
            </w:r>
            <w:r w:rsidRPr="001604EA">
              <w:rPr>
                <w:rFonts w:ascii="GHEA Grapalat" w:hAnsi="GHEA Grapalat"/>
                <w:bCs/>
                <w:sz w:val="20"/>
                <w:szCs w:val="20"/>
                <w:lang w:val="en-US"/>
              </w:rPr>
              <w:t>սահմանի</w:t>
            </w:r>
            <w:r w:rsidRPr="001604EA">
              <w:rPr>
                <w:rFonts w:ascii="GHEA Grapalat" w:hAnsi="GHEA Grapalat"/>
                <w:bCs/>
                <w:sz w:val="20"/>
                <w:szCs w:val="20"/>
              </w:rPr>
              <w:t xml:space="preserve"> </w:t>
            </w:r>
            <w:r w:rsidRPr="001604EA">
              <w:rPr>
                <w:rFonts w:ascii="GHEA Grapalat" w:hAnsi="GHEA Grapalat" w:cs="Sylfaen"/>
                <w:bCs/>
                <w:sz w:val="20"/>
                <w:szCs w:val="20"/>
              </w:rPr>
              <w:t xml:space="preserve">հարվածային </w:t>
            </w:r>
            <w:r>
              <w:rPr>
                <w:rFonts w:ascii="GHEA Grapalat" w:hAnsi="GHEA Grapalat" w:cs="Sylfaen"/>
                <w:bCs/>
                <w:sz w:val="20"/>
                <w:szCs w:val="20"/>
                <w:lang w:val="en-US"/>
              </w:rPr>
              <w:t>ճլ</w:t>
            </w:r>
            <w:r w:rsidRPr="001604EA">
              <w:rPr>
                <w:rFonts w:ascii="GHEA Grapalat" w:hAnsi="GHEA Grapalat" w:cs="Sylfaen"/>
                <w:bCs/>
                <w:sz w:val="20"/>
                <w:szCs w:val="20"/>
              </w:rPr>
              <w:t>ությ</w:t>
            </w:r>
            <w:r w:rsidRPr="001604EA">
              <w:rPr>
                <w:rFonts w:ascii="GHEA Grapalat" w:hAnsi="GHEA Grapalat" w:cs="Sylfaen"/>
                <w:bCs/>
                <w:sz w:val="20"/>
                <w:szCs w:val="20"/>
                <w:lang w:val="en-US"/>
              </w:rPr>
              <w:t>ան</w:t>
            </w:r>
            <w:r w:rsidRPr="00504890">
              <w:rPr>
                <w:rFonts w:ascii="GHEA Grapalat" w:hAnsi="GHEA Grapalat" w:cs="Sylfaen"/>
                <w:bCs/>
                <w:sz w:val="20"/>
                <w:szCs w:val="20"/>
              </w:rPr>
              <w:t xml:space="preserve"> </w:t>
            </w:r>
            <w:r w:rsidRPr="00504890">
              <w:rPr>
                <w:rFonts w:ascii="GHEA Grapalat" w:hAnsi="GHEA Grapalat" w:cs="Sylfaen"/>
                <w:bCs/>
                <w:sz w:val="20"/>
                <w:szCs w:val="20"/>
                <w:lang w:val="en-US"/>
              </w:rPr>
              <w:t>վրա</w:t>
            </w:r>
            <w:r w:rsidRPr="00504890">
              <w:rPr>
                <w:rFonts w:ascii="GHEA Grapalat" w:hAnsi="GHEA Grapalat" w:cs="Sylfaen"/>
                <w:bCs/>
                <w:sz w:val="20"/>
                <w:szCs w:val="20"/>
              </w:rPr>
              <w:t xml:space="preserve">: </w:t>
            </w:r>
            <w:r w:rsidRPr="00504890">
              <w:rPr>
                <w:rFonts w:ascii="GHEA Grapalat" w:hAnsi="GHEA Grapalat" w:cs="Sylfaen"/>
                <w:bCs/>
                <w:sz w:val="20"/>
                <w:szCs w:val="20"/>
                <w:lang w:val="en-US"/>
              </w:rPr>
              <w:t>Հ</w:t>
            </w:r>
            <w:r w:rsidRPr="00504890">
              <w:rPr>
                <w:rFonts w:ascii="GHEA Grapalat" w:hAnsi="GHEA Grapalat" w:cs="Sylfaen"/>
                <w:bCs/>
                <w:sz w:val="20"/>
                <w:szCs w:val="20"/>
              </w:rPr>
              <w:t xml:space="preserve">արվածային </w:t>
            </w:r>
            <w:r>
              <w:rPr>
                <w:rFonts w:ascii="GHEA Grapalat" w:hAnsi="GHEA Grapalat" w:cs="Sylfaen"/>
                <w:bCs/>
                <w:sz w:val="20"/>
                <w:szCs w:val="20"/>
                <w:lang w:val="en-US"/>
              </w:rPr>
              <w:t>ճլ</w:t>
            </w:r>
            <w:r w:rsidRPr="00504890">
              <w:rPr>
                <w:rFonts w:ascii="GHEA Grapalat" w:hAnsi="GHEA Grapalat" w:cs="Sylfaen"/>
                <w:bCs/>
                <w:sz w:val="20"/>
                <w:szCs w:val="20"/>
              </w:rPr>
              <w:t>ությ</w:t>
            </w:r>
            <w:r w:rsidRPr="00504890">
              <w:rPr>
                <w:rFonts w:ascii="GHEA Grapalat" w:hAnsi="GHEA Grapalat" w:cs="Sylfaen"/>
                <w:bCs/>
                <w:sz w:val="20"/>
                <w:szCs w:val="20"/>
                <w:lang w:val="en-US"/>
              </w:rPr>
              <w:t>ուն</w:t>
            </w:r>
            <w:r w:rsidRPr="00504890">
              <w:rPr>
                <w:rFonts w:ascii="GHEA Grapalat" w:hAnsi="GHEA Grapalat" w:cs="Sylfaen"/>
                <w:bCs/>
                <w:sz w:val="20"/>
                <w:szCs w:val="20"/>
              </w:rPr>
              <w:t xml:space="preserve">ն </w:t>
            </w:r>
            <w:r w:rsidRPr="00504890">
              <w:rPr>
                <w:rFonts w:ascii="GHEA Grapalat" w:hAnsi="GHEA Grapalat" w:cs="Sylfaen"/>
                <w:bCs/>
                <w:sz w:val="20"/>
                <w:szCs w:val="20"/>
                <w:lang w:val="en-US"/>
              </w:rPr>
              <w:t>ընդունվում</w:t>
            </w:r>
            <w:r w:rsidRPr="00504890">
              <w:rPr>
                <w:rFonts w:ascii="GHEA Grapalat" w:hAnsi="GHEA Grapalat" w:cs="Sylfaen"/>
                <w:bCs/>
                <w:sz w:val="20"/>
                <w:szCs w:val="20"/>
              </w:rPr>
              <w:t xml:space="preserve"> </w:t>
            </w:r>
            <w:r w:rsidRPr="00504890">
              <w:rPr>
                <w:rFonts w:ascii="GHEA Grapalat" w:hAnsi="GHEA Grapalat" w:cs="Sylfaen"/>
                <w:bCs/>
                <w:sz w:val="20"/>
                <w:szCs w:val="20"/>
                <w:lang w:val="en-US"/>
              </w:rPr>
              <w:t>է</w:t>
            </w:r>
            <w:r w:rsidRPr="00504890">
              <w:rPr>
                <w:rFonts w:ascii="GHEA Grapalat" w:hAnsi="GHEA Grapalat" w:cs="Sylfaen"/>
                <w:bCs/>
                <w:sz w:val="20"/>
                <w:szCs w:val="20"/>
              </w:rPr>
              <w:t xml:space="preserve"> </w:t>
            </w:r>
            <w:r w:rsidRPr="00504890">
              <w:rPr>
                <w:rFonts w:ascii="GHEA Grapalat" w:hAnsi="GHEA Grapalat" w:cs="Sylfaen"/>
                <w:bCs/>
                <w:sz w:val="20"/>
                <w:szCs w:val="20"/>
                <w:lang w:val="en-US"/>
              </w:rPr>
              <w:t>սուր</w:t>
            </w:r>
            <w:r w:rsidRPr="00504890">
              <w:rPr>
                <w:rFonts w:ascii="GHEA Grapalat" w:hAnsi="GHEA Grapalat" w:cs="Sylfaen"/>
                <w:bCs/>
                <w:sz w:val="20"/>
                <w:szCs w:val="20"/>
              </w:rPr>
              <w:t xml:space="preserve"> </w:t>
            </w:r>
            <w:r w:rsidRPr="00504890">
              <w:rPr>
                <w:rFonts w:ascii="GHEA Grapalat" w:hAnsi="GHEA Grapalat" w:cs="Sylfaen"/>
                <w:bCs/>
                <w:sz w:val="20"/>
                <w:szCs w:val="20"/>
                <w:lang w:val="en-US"/>
              </w:rPr>
              <w:t>մակակտրվածքով</w:t>
            </w:r>
            <w:r w:rsidRPr="00504890">
              <w:rPr>
                <w:rFonts w:ascii="GHEA Grapalat" w:hAnsi="GHEA Grapalat" w:cs="Sylfaen"/>
                <w:bCs/>
                <w:sz w:val="20"/>
                <w:szCs w:val="20"/>
              </w:rPr>
              <w:t xml:space="preserve"> </w:t>
            </w:r>
            <w:r w:rsidRPr="00504890">
              <w:rPr>
                <w:rFonts w:ascii="GHEA Grapalat" w:hAnsi="GHEA Grapalat" w:cs="Sylfaen"/>
                <w:bCs/>
                <w:sz w:val="20"/>
                <w:szCs w:val="20"/>
                <w:lang w:val="en-US"/>
              </w:rPr>
              <w:t>նմուշների</w:t>
            </w:r>
            <w:r w:rsidRPr="00504890">
              <w:rPr>
                <w:rFonts w:ascii="GHEA Grapalat" w:hAnsi="GHEA Grapalat" w:cs="Sylfaen"/>
                <w:bCs/>
                <w:sz w:val="20"/>
                <w:szCs w:val="20"/>
              </w:rPr>
              <w:t xml:space="preserve"> </w:t>
            </w:r>
            <w:r w:rsidRPr="00504890">
              <w:rPr>
                <w:rFonts w:ascii="GHEA Grapalat" w:hAnsi="GHEA Grapalat" w:cs="Sylfaen"/>
                <w:bCs/>
                <w:sz w:val="20"/>
                <w:szCs w:val="20"/>
                <w:lang w:val="en-US"/>
              </w:rPr>
              <w:t>համար</w:t>
            </w:r>
            <w:r w:rsidRPr="00504890">
              <w:rPr>
                <w:rFonts w:ascii="GHEA Grapalat" w:hAnsi="GHEA Grapalat" w:cs="Sylfaen"/>
                <w:bCs/>
                <w:sz w:val="20"/>
                <w:szCs w:val="20"/>
              </w:rPr>
              <w:t>:</w:t>
            </w:r>
          </w:p>
        </w:tc>
      </w:tr>
    </w:tbl>
    <w:p w14:paraId="12A39D83" w14:textId="77777777" w:rsidR="002F6B2E" w:rsidRPr="00204B05" w:rsidRDefault="002F6B2E" w:rsidP="002F6B2E">
      <w:pPr>
        <w:spacing w:after="0"/>
        <w:rPr>
          <w:rFonts w:ascii="Sylfaen" w:hAnsi="Sylfaen"/>
          <w:b/>
          <w:bCs/>
        </w:rPr>
      </w:pPr>
    </w:p>
    <w:p w14:paraId="29DE72BF" w14:textId="77777777" w:rsidR="002F6B2E" w:rsidRPr="00111941" w:rsidRDefault="002F6B2E" w:rsidP="00050A21">
      <w:pPr>
        <w:shd w:val="clear" w:color="auto" w:fill="FFFFFF"/>
        <w:spacing w:after="120" w:line="240" w:lineRule="auto"/>
        <w:ind w:left="142"/>
        <w:jc w:val="both"/>
        <w:rPr>
          <w:rFonts w:ascii="GHEA Grapalat" w:hAnsi="GHEA Grapalat"/>
          <w:b/>
        </w:rPr>
      </w:pPr>
      <w:r w:rsidRPr="0083612E">
        <w:rPr>
          <w:rFonts w:ascii="GHEA Grapalat" w:hAnsi="GHEA Grapalat"/>
          <w:b/>
          <w:lang w:val="en-US"/>
        </w:rPr>
        <w:t>Աղյուսակ</w:t>
      </w:r>
      <w:r w:rsidRPr="0083612E">
        <w:rPr>
          <w:rFonts w:ascii="GHEA Grapalat" w:hAnsi="GHEA Grapalat"/>
          <w:b/>
        </w:rPr>
        <w:t xml:space="preserve"> 3</w:t>
      </w:r>
      <w:r w:rsidR="0083612E" w:rsidRPr="0083612E">
        <w:rPr>
          <w:rFonts w:ascii="GHEA Grapalat" w:hAnsi="GHEA Grapalat"/>
          <w:b/>
          <w:lang w:val="en-US"/>
        </w:rPr>
        <w:t xml:space="preserve">. </w:t>
      </w:r>
      <w:r w:rsidRPr="0083612E">
        <w:rPr>
          <w:rFonts w:ascii="GHEA Grapalat" w:hAnsi="GHEA Grapalat"/>
          <w:b/>
        </w:rPr>
        <w:t xml:space="preserve"> </w:t>
      </w:r>
      <w:r w:rsidRPr="0083612E">
        <w:rPr>
          <w:rFonts w:ascii="GHEA Grapalat" w:hAnsi="GHEA Grapalat"/>
          <w:b/>
          <w:lang w:val="en-US"/>
        </w:rPr>
        <w:t>Պահանջներ</w:t>
      </w:r>
      <w:r w:rsidRPr="0083612E">
        <w:rPr>
          <w:rFonts w:ascii="GHEA Grapalat" w:hAnsi="GHEA Grapalat"/>
          <w:b/>
        </w:rPr>
        <w:t xml:space="preserve"> </w:t>
      </w:r>
      <w:r w:rsidRPr="0083612E">
        <w:rPr>
          <w:rFonts w:ascii="GHEA Grapalat" w:hAnsi="GHEA Grapalat"/>
          <w:b/>
          <w:lang w:val="en-US"/>
        </w:rPr>
        <w:t>քիմիական</w:t>
      </w:r>
      <w:r w:rsidRPr="0083612E">
        <w:rPr>
          <w:rFonts w:ascii="GHEA Grapalat" w:hAnsi="GHEA Grapalat"/>
          <w:b/>
        </w:rPr>
        <w:t xml:space="preserve"> </w:t>
      </w:r>
      <w:r w:rsidRPr="0083612E">
        <w:rPr>
          <w:rFonts w:ascii="GHEA Grapalat" w:hAnsi="GHEA Grapalat"/>
          <w:b/>
          <w:lang w:val="en-US"/>
        </w:rPr>
        <w:t>բաղադրության</w:t>
      </w:r>
      <w:r w:rsidRPr="0083612E">
        <w:rPr>
          <w:rFonts w:ascii="GHEA Grapalat" w:hAnsi="GHEA Grapalat"/>
          <w:b/>
        </w:rPr>
        <w:t xml:space="preserve"> </w:t>
      </w:r>
      <w:r w:rsidRPr="0083612E">
        <w:rPr>
          <w:rFonts w:ascii="GHEA Grapalat" w:hAnsi="GHEA Grapalat"/>
          <w:b/>
          <w:lang w:val="en-US"/>
        </w:rPr>
        <w:t>վերաբերյալ</w:t>
      </w:r>
    </w:p>
    <w:tbl>
      <w:tblPr>
        <w:tblStyle w:val="TableGrid"/>
        <w:tblW w:w="0" w:type="auto"/>
        <w:jc w:val="center"/>
        <w:tblLayout w:type="fixed"/>
        <w:tblLook w:val="04A0" w:firstRow="1" w:lastRow="0" w:firstColumn="1" w:lastColumn="0" w:noHBand="0" w:noVBand="1"/>
      </w:tblPr>
      <w:tblGrid>
        <w:gridCol w:w="3130"/>
        <w:gridCol w:w="1559"/>
        <w:gridCol w:w="1559"/>
        <w:gridCol w:w="1560"/>
        <w:gridCol w:w="1666"/>
      </w:tblGrid>
      <w:tr w:rsidR="002F6B2E" w:rsidRPr="008240EA" w14:paraId="3C1BA8EC" w14:textId="77777777" w:rsidTr="00353E47">
        <w:trPr>
          <w:trHeight w:val="571"/>
          <w:jc w:val="center"/>
        </w:trPr>
        <w:tc>
          <w:tcPr>
            <w:tcW w:w="3130" w:type="dxa"/>
            <w:vMerge w:val="restart"/>
            <w:vAlign w:val="center"/>
          </w:tcPr>
          <w:p w14:paraId="55E4E027" w14:textId="77777777" w:rsidR="002F6B2E" w:rsidRPr="00C062A7" w:rsidRDefault="002F6B2E" w:rsidP="00F60667">
            <w:pPr>
              <w:jc w:val="center"/>
              <w:rPr>
                <w:rFonts w:ascii="GHEA Grapalat" w:hAnsi="GHEA Grapalat"/>
                <w:bCs/>
              </w:rPr>
            </w:pPr>
            <w:r w:rsidRPr="00C062A7">
              <w:rPr>
                <w:rFonts w:ascii="GHEA Grapalat" w:hAnsi="GHEA Grapalat"/>
                <w:bCs/>
                <w:lang w:val="en-US"/>
              </w:rPr>
              <w:t>Պողպատի</w:t>
            </w:r>
            <w:r w:rsidRPr="00C062A7">
              <w:rPr>
                <w:rFonts w:ascii="GHEA Grapalat" w:hAnsi="GHEA Grapalat"/>
                <w:bCs/>
              </w:rPr>
              <w:t xml:space="preserve"> </w:t>
            </w:r>
            <w:r w:rsidRPr="00C062A7">
              <w:rPr>
                <w:rFonts w:ascii="GHEA Grapalat" w:hAnsi="GHEA Grapalat"/>
                <w:bCs/>
                <w:lang w:val="en-US"/>
              </w:rPr>
              <w:t>նորմատիվ</w:t>
            </w:r>
            <w:r w:rsidRPr="00C062A7">
              <w:rPr>
                <w:rFonts w:ascii="GHEA Grapalat" w:hAnsi="GHEA Grapalat"/>
                <w:bCs/>
              </w:rPr>
              <w:t xml:space="preserve"> </w:t>
            </w:r>
            <w:r w:rsidRPr="00C062A7">
              <w:rPr>
                <w:rFonts w:ascii="GHEA Grapalat" w:hAnsi="GHEA Grapalat"/>
                <w:bCs/>
                <w:lang w:val="en-US"/>
              </w:rPr>
              <w:t>դիմադրությունը</w:t>
            </w:r>
            <w:r w:rsidRPr="00C062A7">
              <w:rPr>
                <w:rFonts w:ascii="GHEA Grapalat" w:hAnsi="GHEA Grapalat"/>
                <w:bCs/>
              </w:rPr>
              <w:t xml:space="preserve">, </w:t>
            </w:r>
            <w:r w:rsidRPr="00C062A7">
              <w:rPr>
                <w:rFonts w:ascii="GHEA Grapalat" w:hAnsi="GHEA Grapalat"/>
                <w:bCs/>
                <w:lang w:val="en-US"/>
              </w:rPr>
              <w:t>Ն</w:t>
            </w:r>
            <w:r w:rsidRPr="00C062A7">
              <w:rPr>
                <w:rFonts w:ascii="GHEA Grapalat" w:hAnsi="GHEA Grapalat"/>
                <w:bCs/>
              </w:rPr>
              <w:t>/</w:t>
            </w:r>
            <w:r w:rsidRPr="00C062A7">
              <w:rPr>
                <w:rFonts w:ascii="GHEA Grapalat" w:hAnsi="GHEA Grapalat"/>
                <w:bCs/>
                <w:lang w:val="en-US"/>
              </w:rPr>
              <w:t>մմ</w:t>
            </w:r>
            <w:r w:rsidRPr="00C062A7">
              <w:rPr>
                <w:rFonts w:ascii="GHEA Grapalat" w:hAnsi="GHEA Grapalat"/>
                <w:bCs/>
                <w:vertAlign w:val="superscript"/>
              </w:rPr>
              <w:t>2</w:t>
            </w:r>
          </w:p>
        </w:tc>
        <w:tc>
          <w:tcPr>
            <w:tcW w:w="4678" w:type="dxa"/>
            <w:gridSpan w:val="3"/>
            <w:vAlign w:val="center"/>
          </w:tcPr>
          <w:p w14:paraId="48781F0B" w14:textId="77777777" w:rsidR="002F6B2E" w:rsidRPr="00C062A7" w:rsidRDefault="002F6B2E" w:rsidP="00F60667">
            <w:pPr>
              <w:jc w:val="center"/>
              <w:rPr>
                <w:rFonts w:ascii="GHEA Grapalat" w:hAnsi="GHEA Grapalat"/>
                <w:bCs/>
              </w:rPr>
            </w:pPr>
            <w:r w:rsidRPr="00C062A7">
              <w:rPr>
                <w:rFonts w:ascii="GHEA Grapalat" w:hAnsi="GHEA Grapalat"/>
                <w:bCs/>
                <w:lang w:val="en-US"/>
              </w:rPr>
              <w:t>Տարրերի</w:t>
            </w:r>
            <w:r w:rsidRPr="00C062A7">
              <w:rPr>
                <w:rFonts w:ascii="GHEA Grapalat" w:hAnsi="GHEA Grapalat"/>
                <w:bCs/>
              </w:rPr>
              <w:t xml:space="preserve"> </w:t>
            </w:r>
            <w:r w:rsidRPr="00C062A7">
              <w:rPr>
                <w:rFonts w:ascii="GHEA Grapalat" w:hAnsi="GHEA Grapalat"/>
                <w:bCs/>
                <w:lang w:val="en-US"/>
              </w:rPr>
              <w:t>պարունակությունը</w:t>
            </w:r>
            <w:r w:rsidR="00763FCC" w:rsidRPr="00763FCC">
              <w:rPr>
                <w:rFonts w:ascii="GHEA Grapalat" w:hAnsi="GHEA Grapalat"/>
                <w:bCs/>
                <w:vertAlign w:val="superscript"/>
                <w:lang w:val="en-US"/>
              </w:rPr>
              <w:t>4</w:t>
            </w:r>
            <w:r w:rsidRPr="00C062A7">
              <w:rPr>
                <w:rFonts w:ascii="GHEA Grapalat" w:hAnsi="GHEA Grapalat"/>
                <w:bCs/>
              </w:rPr>
              <w:t xml:space="preserve">, </w:t>
            </w:r>
            <w:r w:rsidRPr="00C062A7">
              <w:rPr>
                <w:rFonts w:ascii="GHEA Grapalat" w:hAnsi="GHEA Grapalat"/>
              </w:rPr>
              <w:t>%</w:t>
            </w:r>
            <w:r w:rsidRPr="00C062A7">
              <w:rPr>
                <w:rFonts w:ascii="GHEA Grapalat" w:hAnsi="GHEA Grapalat"/>
                <w:lang w:val="en-US"/>
              </w:rPr>
              <w:t xml:space="preserve"> </w:t>
            </w:r>
            <w:r w:rsidRPr="00C062A7">
              <w:rPr>
                <w:rFonts w:ascii="GHEA Grapalat" w:hAnsi="GHEA Grapalat"/>
              </w:rPr>
              <w:t>(</w:t>
            </w:r>
            <w:r w:rsidRPr="00C062A7">
              <w:rPr>
                <w:rFonts w:ascii="GHEA Grapalat" w:hAnsi="GHEA Grapalat"/>
                <w:lang w:val="en-US"/>
              </w:rPr>
              <w:t>ոչ</w:t>
            </w:r>
            <w:r w:rsidRPr="00C062A7">
              <w:rPr>
                <w:rFonts w:ascii="GHEA Grapalat" w:hAnsi="GHEA Grapalat"/>
              </w:rPr>
              <w:t xml:space="preserve"> </w:t>
            </w:r>
            <w:r w:rsidRPr="00C062A7">
              <w:rPr>
                <w:rFonts w:ascii="GHEA Grapalat" w:hAnsi="GHEA Grapalat"/>
                <w:lang w:val="en-US"/>
              </w:rPr>
              <w:t>ավել</w:t>
            </w:r>
            <w:r w:rsidRPr="00C062A7">
              <w:rPr>
                <w:rFonts w:ascii="GHEA Grapalat" w:hAnsi="GHEA Grapalat"/>
              </w:rPr>
              <w:t>)</w:t>
            </w:r>
          </w:p>
        </w:tc>
        <w:tc>
          <w:tcPr>
            <w:tcW w:w="1666" w:type="dxa"/>
            <w:vMerge w:val="restart"/>
            <w:vAlign w:val="center"/>
          </w:tcPr>
          <w:p w14:paraId="434BD1E5" w14:textId="77777777" w:rsidR="002F6B2E" w:rsidRPr="00C062A7" w:rsidRDefault="002F6B2E" w:rsidP="00F60667">
            <w:pPr>
              <w:jc w:val="center"/>
              <w:rPr>
                <w:rFonts w:ascii="GHEA Grapalat" w:hAnsi="GHEA Grapalat"/>
                <w:lang w:val="en-US"/>
              </w:rPr>
            </w:pPr>
            <w:r w:rsidRPr="00C062A7">
              <w:rPr>
                <w:rFonts w:ascii="GHEA Grapalat" w:hAnsi="GHEA Grapalat" w:cs="Times New Roman"/>
                <w:sz w:val="24"/>
                <w:szCs w:val="26"/>
                <w:lang w:val="en-US"/>
              </w:rPr>
              <w:t>C</w:t>
            </w:r>
            <w:r w:rsidRPr="00C062A7">
              <w:rPr>
                <w:rFonts w:ascii="GHEA Grapalat" w:hAnsi="GHEA Grapalat" w:cs="Times New Roman"/>
                <w:i/>
                <w:sz w:val="28"/>
                <w:szCs w:val="28"/>
                <w:vertAlign w:val="subscript"/>
                <w:lang w:val="en-US"/>
              </w:rPr>
              <w:t>eqv</w:t>
            </w:r>
            <w:r w:rsidRPr="00C062A7">
              <w:rPr>
                <w:rFonts w:ascii="GHEA Grapalat" w:hAnsi="GHEA Grapalat"/>
                <w:lang w:val="en-US"/>
              </w:rPr>
              <w:t>, %</w:t>
            </w:r>
          </w:p>
          <w:p w14:paraId="4EC0236B" w14:textId="77777777" w:rsidR="002F6B2E" w:rsidRPr="00C062A7" w:rsidRDefault="002F6B2E" w:rsidP="00F60667">
            <w:pPr>
              <w:jc w:val="center"/>
              <w:rPr>
                <w:rFonts w:ascii="GHEA Grapalat" w:hAnsi="GHEA Grapalat"/>
                <w:bCs/>
                <w:lang w:val="en-US"/>
              </w:rPr>
            </w:pPr>
            <w:r w:rsidRPr="00C062A7">
              <w:rPr>
                <w:rFonts w:ascii="GHEA Grapalat" w:hAnsi="GHEA Grapalat"/>
                <w:lang w:val="en-US"/>
              </w:rPr>
              <w:t>(ոչ ավել)</w:t>
            </w:r>
          </w:p>
        </w:tc>
      </w:tr>
      <w:tr w:rsidR="002F6B2E" w:rsidRPr="008240EA" w14:paraId="746B4A5F" w14:textId="77777777" w:rsidTr="00353E47">
        <w:trPr>
          <w:trHeight w:val="467"/>
          <w:jc w:val="center"/>
        </w:trPr>
        <w:tc>
          <w:tcPr>
            <w:tcW w:w="3130" w:type="dxa"/>
            <w:vMerge/>
            <w:vAlign w:val="center"/>
          </w:tcPr>
          <w:p w14:paraId="0C2C328A" w14:textId="77777777" w:rsidR="002F6B2E" w:rsidRPr="008240EA" w:rsidRDefault="002F6B2E" w:rsidP="00F60667">
            <w:pPr>
              <w:jc w:val="center"/>
              <w:rPr>
                <w:rFonts w:ascii="Sylfaen" w:hAnsi="Sylfaen"/>
                <w:bCs/>
              </w:rPr>
            </w:pPr>
          </w:p>
        </w:tc>
        <w:tc>
          <w:tcPr>
            <w:tcW w:w="1559" w:type="dxa"/>
            <w:vAlign w:val="center"/>
          </w:tcPr>
          <w:p w14:paraId="169B9294" w14:textId="77777777" w:rsidR="002F6B2E" w:rsidRPr="00C062A7" w:rsidRDefault="002F6B2E" w:rsidP="00F60667">
            <w:pPr>
              <w:jc w:val="center"/>
              <w:rPr>
                <w:rFonts w:ascii="GHEA Grapalat" w:hAnsi="GHEA Grapalat"/>
                <w:bCs/>
                <w:i/>
                <w:sz w:val="24"/>
                <w:szCs w:val="26"/>
                <w:lang w:val="en-US"/>
              </w:rPr>
            </w:pPr>
            <w:r w:rsidRPr="00C062A7">
              <w:rPr>
                <w:rFonts w:ascii="GHEA Grapalat" w:hAnsi="GHEA Grapalat"/>
                <w:sz w:val="24"/>
                <w:szCs w:val="26"/>
                <w:lang w:val="en-US"/>
              </w:rPr>
              <w:t>C</w:t>
            </w:r>
          </w:p>
        </w:tc>
        <w:tc>
          <w:tcPr>
            <w:tcW w:w="1559" w:type="dxa"/>
            <w:vAlign w:val="center"/>
          </w:tcPr>
          <w:p w14:paraId="69530550" w14:textId="77777777" w:rsidR="002F6B2E" w:rsidRPr="00C062A7" w:rsidRDefault="002F6B2E" w:rsidP="00F60667">
            <w:pPr>
              <w:jc w:val="center"/>
              <w:rPr>
                <w:rFonts w:ascii="GHEA Grapalat" w:hAnsi="GHEA Grapalat"/>
                <w:bCs/>
                <w:i/>
                <w:sz w:val="24"/>
                <w:szCs w:val="26"/>
                <w:lang w:val="en-US"/>
              </w:rPr>
            </w:pPr>
            <w:r w:rsidRPr="00C062A7">
              <w:rPr>
                <w:rFonts w:ascii="GHEA Grapalat" w:hAnsi="GHEA Grapalat"/>
                <w:sz w:val="24"/>
                <w:szCs w:val="26"/>
                <w:lang w:val="en-US"/>
              </w:rPr>
              <w:t>P</w:t>
            </w:r>
          </w:p>
        </w:tc>
        <w:tc>
          <w:tcPr>
            <w:tcW w:w="1560" w:type="dxa"/>
            <w:vAlign w:val="center"/>
          </w:tcPr>
          <w:p w14:paraId="30FFCE31" w14:textId="77777777" w:rsidR="002F6B2E" w:rsidRPr="00C062A7" w:rsidRDefault="002F6B2E" w:rsidP="00F60667">
            <w:pPr>
              <w:jc w:val="center"/>
              <w:rPr>
                <w:rFonts w:ascii="GHEA Grapalat" w:hAnsi="GHEA Grapalat"/>
                <w:bCs/>
                <w:i/>
                <w:sz w:val="24"/>
                <w:szCs w:val="26"/>
                <w:lang w:val="en-US"/>
              </w:rPr>
            </w:pPr>
            <w:r w:rsidRPr="00C062A7">
              <w:rPr>
                <w:rFonts w:ascii="GHEA Grapalat" w:hAnsi="GHEA Grapalat"/>
                <w:sz w:val="24"/>
                <w:szCs w:val="26"/>
                <w:lang w:val="en-US"/>
              </w:rPr>
              <w:t>S</w:t>
            </w:r>
          </w:p>
        </w:tc>
        <w:tc>
          <w:tcPr>
            <w:tcW w:w="1666" w:type="dxa"/>
            <w:vMerge/>
            <w:vAlign w:val="center"/>
          </w:tcPr>
          <w:p w14:paraId="6095F881" w14:textId="77777777" w:rsidR="002F6B2E" w:rsidRPr="008240EA" w:rsidRDefault="002F6B2E" w:rsidP="00F60667">
            <w:pPr>
              <w:jc w:val="center"/>
              <w:rPr>
                <w:rFonts w:ascii="Sylfaen" w:hAnsi="Sylfaen"/>
                <w:bCs/>
              </w:rPr>
            </w:pPr>
          </w:p>
        </w:tc>
      </w:tr>
      <w:tr w:rsidR="002F6B2E" w:rsidRPr="009C0A45" w14:paraId="74DCCEC2" w14:textId="77777777" w:rsidTr="00353E47">
        <w:trPr>
          <w:trHeight w:val="221"/>
          <w:jc w:val="center"/>
        </w:trPr>
        <w:tc>
          <w:tcPr>
            <w:tcW w:w="3130" w:type="dxa"/>
            <w:vAlign w:val="center"/>
          </w:tcPr>
          <w:p w14:paraId="531112BA" w14:textId="77777777" w:rsidR="002F6B2E" w:rsidRPr="00C062A7" w:rsidRDefault="002F6B2E" w:rsidP="00F60667">
            <w:pPr>
              <w:jc w:val="center"/>
              <w:rPr>
                <w:rFonts w:ascii="GHEA Grapalat" w:hAnsi="GHEA Grapalat"/>
                <w:bCs/>
                <w:i/>
                <w:sz w:val="20"/>
                <w:lang w:val="en-US"/>
              </w:rPr>
            </w:pPr>
            <w:r w:rsidRPr="00C062A7">
              <w:rPr>
                <w:rFonts w:ascii="GHEA Grapalat" w:hAnsi="GHEA Grapalat"/>
                <w:bCs/>
                <w:i/>
                <w:sz w:val="20"/>
                <w:lang w:val="en-US"/>
              </w:rPr>
              <w:t>1</w:t>
            </w:r>
          </w:p>
        </w:tc>
        <w:tc>
          <w:tcPr>
            <w:tcW w:w="1559" w:type="dxa"/>
            <w:vAlign w:val="center"/>
          </w:tcPr>
          <w:p w14:paraId="510838EB" w14:textId="77777777" w:rsidR="002F6B2E" w:rsidRPr="00C062A7" w:rsidRDefault="002F6B2E" w:rsidP="00F60667">
            <w:pPr>
              <w:jc w:val="center"/>
              <w:rPr>
                <w:rFonts w:ascii="GHEA Grapalat" w:hAnsi="GHEA Grapalat"/>
                <w:i/>
                <w:sz w:val="20"/>
                <w:lang w:val="en-US"/>
              </w:rPr>
            </w:pPr>
            <w:r w:rsidRPr="00C062A7">
              <w:rPr>
                <w:rFonts w:ascii="GHEA Grapalat" w:hAnsi="GHEA Grapalat"/>
                <w:i/>
                <w:sz w:val="20"/>
                <w:lang w:val="en-US"/>
              </w:rPr>
              <w:t>2</w:t>
            </w:r>
          </w:p>
        </w:tc>
        <w:tc>
          <w:tcPr>
            <w:tcW w:w="1559" w:type="dxa"/>
            <w:vAlign w:val="center"/>
          </w:tcPr>
          <w:p w14:paraId="437C76EC" w14:textId="77777777" w:rsidR="002F6B2E" w:rsidRPr="00C062A7" w:rsidRDefault="002F6B2E" w:rsidP="00F60667">
            <w:pPr>
              <w:jc w:val="center"/>
              <w:rPr>
                <w:rFonts w:ascii="GHEA Grapalat" w:hAnsi="GHEA Grapalat"/>
                <w:i/>
                <w:sz w:val="20"/>
                <w:lang w:val="en-US"/>
              </w:rPr>
            </w:pPr>
            <w:r w:rsidRPr="00C062A7">
              <w:rPr>
                <w:rFonts w:ascii="GHEA Grapalat" w:hAnsi="GHEA Grapalat"/>
                <w:i/>
                <w:sz w:val="20"/>
                <w:lang w:val="en-US"/>
              </w:rPr>
              <w:t>3</w:t>
            </w:r>
          </w:p>
        </w:tc>
        <w:tc>
          <w:tcPr>
            <w:tcW w:w="1560" w:type="dxa"/>
            <w:vAlign w:val="center"/>
          </w:tcPr>
          <w:p w14:paraId="18EB16A0" w14:textId="77777777" w:rsidR="002F6B2E" w:rsidRPr="00C062A7" w:rsidRDefault="002F6B2E" w:rsidP="00F60667">
            <w:pPr>
              <w:jc w:val="center"/>
              <w:rPr>
                <w:rFonts w:ascii="GHEA Grapalat" w:hAnsi="GHEA Grapalat"/>
                <w:i/>
                <w:sz w:val="20"/>
                <w:lang w:val="en-US"/>
              </w:rPr>
            </w:pPr>
            <w:r w:rsidRPr="00C062A7">
              <w:rPr>
                <w:rFonts w:ascii="GHEA Grapalat" w:hAnsi="GHEA Grapalat"/>
                <w:i/>
                <w:sz w:val="20"/>
                <w:lang w:val="en-US"/>
              </w:rPr>
              <w:t>4</w:t>
            </w:r>
          </w:p>
        </w:tc>
        <w:tc>
          <w:tcPr>
            <w:tcW w:w="1666" w:type="dxa"/>
            <w:vAlign w:val="center"/>
          </w:tcPr>
          <w:p w14:paraId="0DCFB844" w14:textId="77777777" w:rsidR="002F6B2E" w:rsidRPr="00C062A7" w:rsidRDefault="002F6B2E" w:rsidP="00F60667">
            <w:pPr>
              <w:jc w:val="center"/>
              <w:rPr>
                <w:rFonts w:ascii="GHEA Grapalat" w:hAnsi="GHEA Grapalat"/>
                <w:bCs/>
                <w:i/>
                <w:sz w:val="20"/>
                <w:lang w:val="en-US"/>
              </w:rPr>
            </w:pPr>
            <w:r w:rsidRPr="00C062A7">
              <w:rPr>
                <w:rFonts w:ascii="GHEA Grapalat" w:hAnsi="GHEA Grapalat"/>
                <w:bCs/>
                <w:i/>
                <w:sz w:val="20"/>
                <w:lang w:val="en-US"/>
              </w:rPr>
              <w:t>5</w:t>
            </w:r>
          </w:p>
        </w:tc>
      </w:tr>
      <w:tr w:rsidR="002F6B2E" w:rsidRPr="008240EA" w14:paraId="23889DC8" w14:textId="77777777" w:rsidTr="00353E47">
        <w:trPr>
          <w:jc w:val="center"/>
        </w:trPr>
        <w:tc>
          <w:tcPr>
            <w:tcW w:w="3130" w:type="dxa"/>
            <w:vAlign w:val="center"/>
          </w:tcPr>
          <w:p w14:paraId="55F4E24F" w14:textId="77777777" w:rsidR="002F6B2E" w:rsidRPr="00C062A7" w:rsidRDefault="002F6B2E" w:rsidP="00F60667">
            <w:pPr>
              <w:jc w:val="center"/>
              <w:rPr>
                <w:rFonts w:ascii="GHEA Grapalat" w:hAnsi="GHEA Grapalat"/>
                <w:bCs/>
                <w:lang w:val="en-US"/>
              </w:rPr>
            </w:pPr>
            <w:r w:rsidRPr="00C062A7">
              <w:rPr>
                <w:rFonts w:ascii="GHEA Grapalat" w:hAnsi="GHEA Grapalat" w:cs="Times New Roman"/>
                <w:i/>
                <w:sz w:val="24"/>
                <w:szCs w:val="28"/>
                <w:lang w:val="en-US"/>
              </w:rPr>
              <w:t>R</w:t>
            </w:r>
            <w:r w:rsidRPr="00C062A7">
              <w:rPr>
                <w:rFonts w:ascii="GHEA Grapalat" w:hAnsi="GHEA Grapalat" w:cs="Times New Roman"/>
                <w:i/>
                <w:sz w:val="28"/>
                <w:szCs w:val="28"/>
                <w:vertAlign w:val="subscript"/>
                <w:lang w:val="en-US"/>
              </w:rPr>
              <w:t>yn</w:t>
            </w:r>
            <w:r w:rsidRPr="00C062A7">
              <w:rPr>
                <w:rFonts w:ascii="GHEA Grapalat" w:hAnsi="GHEA Grapalat" w:cs="Times New Roman"/>
                <w:sz w:val="26"/>
                <w:szCs w:val="26"/>
                <w:lang w:val="en-US"/>
              </w:rPr>
              <w:t xml:space="preserve"> </w:t>
            </w:r>
            <w:r w:rsidRPr="00C062A7">
              <w:rPr>
                <w:rFonts w:ascii="GHEA Grapalat" w:hAnsi="GHEA Grapalat" w:cs="Times New Roman"/>
                <w:szCs w:val="26"/>
                <w:lang w:val="en-US"/>
              </w:rPr>
              <w:t>&lt;</w:t>
            </w:r>
            <w:r w:rsidRPr="00C062A7">
              <w:rPr>
                <w:rFonts w:ascii="GHEA Grapalat" w:hAnsi="GHEA Grapalat" w:cs="Times New Roman"/>
                <w:sz w:val="24"/>
                <w:szCs w:val="26"/>
                <w:lang w:val="en-US"/>
              </w:rPr>
              <w:t xml:space="preserve"> </w:t>
            </w:r>
            <w:r w:rsidRPr="00C062A7">
              <w:rPr>
                <w:rFonts w:ascii="GHEA Grapalat" w:hAnsi="GHEA Grapalat" w:cs="Times New Roman"/>
                <w:szCs w:val="26"/>
                <w:lang w:val="en-US"/>
              </w:rPr>
              <w:t>290</w:t>
            </w:r>
          </w:p>
        </w:tc>
        <w:tc>
          <w:tcPr>
            <w:tcW w:w="1559" w:type="dxa"/>
            <w:vAlign w:val="center"/>
          </w:tcPr>
          <w:p w14:paraId="2E9AD807"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0,22</w:t>
            </w:r>
          </w:p>
        </w:tc>
        <w:tc>
          <w:tcPr>
            <w:tcW w:w="1559" w:type="dxa"/>
            <w:vAlign w:val="center"/>
          </w:tcPr>
          <w:p w14:paraId="055E4A88"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0,040</w:t>
            </w:r>
          </w:p>
        </w:tc>
        <w:tc>
          <w:tcPr>
            <w:tcW w:w="1560" w:type="dxa"/>
            <w:vAlign w:val="center"/>
          </w:tcPr>
          <w:p w14:paraId="0D5DE98C"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0,025</w:t>
            </w:r>
          </w:p>
        </w:tc>
        <w:tc>
          <w:tcPr>
            <w:tcW w:w="1666" w:type="dxa"/>
            <w:vAlign w:val="center"/>
          </w:tcPr>
          <w:p w14:paraId="66D564CB" w14:textId="77777777" w:rsidR="002F6B2E" w:rsidRPr="00C062A7" w:rsidRDefault="002F6B2E" w:rsidP="00F60667">
            <w:pPr>
              <w:jc w:val="center"/>
              <w:rPr>
                <w:rFonts w:ascii="GHEA Grapalat" w:hAnsi="GHEA Grapalat" w:cs="Times New Roman"/>
                <w:bCs/>
              </w:rPr>
            </w:pPr>
            <w:r w:rsidRPr="00C062A7">
              <w:rPr>
                <w:rFonts w:ascii="GHEA Grapalat" w:hAnsi="GHEA Grapalat" w:cs="Times New Roman"/>
                <w:bCs/>
                <w:lang w:val="en-US"/>
              </w:rPr>
              <w:t>–</w:t>
            </w:r>
          </w:p>
        </w:tc>
      </w:tr>
      <w:tr w:rsidR="002F6B2E" w:rsidRPr="008240EA" w14:paraId="606BF08B" w14:textId="77777777" w:rsidTr="00353E47">
        <w:trPr>
          <w:jc w:val="center"/>
        </w:trPr>
        <w:tc>
          <w:tcPr>
            <w:tcW w:w="3130" w:type="dxa"/>
            <w:vAlign w:val="center"/>
          </w:tcPr>
          <w:p w14:paraId="4B19D9EC" w14:textId="77777777" w:rsidR="002F6B2E" w:rsidRPr="00C062A7" w:rsidRDefault="002F6B2E" w:rsidP="00F60667">
            <w:pPr>
              <w:jc w:val="center"/>
              <w:rPr>
                <w:rFonts w:ascii="GHEA Grapalat" w:hAnsi="GHEA Grapalat"/>
                <w:bCs/>
              </w:rPr>
            </w:pPr>
            <w:r w:rsidRPr="00C062A7">
              <w:rPr>
                <w:rFonts w:ascii="GHEA Grapalat" w:hAnsi="GHEA Grapalat" w:cs="Times New Roman"/>
                <w:szCs w:val="26"/>
                <w:lang w:val="en-US"/>
              </w:rPr>
              <w:t>290 ≤</w:t>
            </w:r>
            <w:r w:rsidRPr="00C062A7">
              <w:rPr>
                <w:rFonts w:ascii="GHEA Grapalat" w:hAnsi="GHEA Grapalat" w:cs="Times New Roman"/>
                <w:i/>
                <w:szCs w:val="26"/>
                <w:lang w:val="en-US"/>
              </w:rPr>
              <w:t xml:space="preserve"> </w:t>
            </w:r>
            <w:r w:rsidRPr="00C062A7">
              <w:rPr>
                <w:rFonts w:ascii="GHEA Grapalat" w:hAnsi="GHEA Grapalat" w:cs="Times New Roman"/>
                <w:i/>
                <w:sz w:val="24"/>
                <w:szCs w:val="28"/>
                <w:lang w:val="en-US"/>
              </w:rPr>
              <w:t>R</w:t>
            </w:r>
            <w:r w:rsidRPr="00C062A7">
              <w:rPr>
                <w:rFonts w:ascii="GHEA Grapalat" w:hAnsi="GHEA Grapalat" w:cs="Times New Roman"/>
                <w:i/>
                <w:sz w:val="28"/>
                <w:szCs w:val="28"/>
                <w:vertAlign w:val="subscript"/>
                <w:lang w:val="en-US"/>
              </w:rPr>
              <w:t>yn</w:t>
            </w:r>
            <w:r w:rsidRPr="00C062A7">
              <w:rPr>
                <w:rFonts w:ascii="GHEA Grapalat" w:hAnsi="GHEA Grapalat" w:cs="Times New Roman"/>
                <w:sz w:val="26"/>
                <w:szCs w:val="26"/>
                <w:lang w:val="en-US"/>
              </w:rPr>
              <w:t xml:space="preserve"> </w:t>
            </w:r>
            <w:r w:rsidRPr="00C062A7">
              <w:rPr>
                <w:rFonts w:ascii="GHEA Grapalat" w:hAnsi="GHEA Grapalat" w:cs="Times New Roman"/>
                <w:szCs w:val="26"/>
                <w:lang w:val="en-US"/>
              </w:rPr>
              <w:t>&lt;</w:t>
            </w:r>
            <w:r w:rsidRPr="00C062A7">
              <w:rPr>
                <w:rFonts w:ascii="GHEA Grapalat" w:hAnsi="GHEA Grapalat" w:cs="Times New Roman"/>
                <w:sz w:val="24"/>
                <w:szCs w:val="26"/>
                <w:lang w:val="en-US"/>
              </w:rPr>
              <w:t xml:space="preserve"> </w:t>
            </w:r>
            <w:r w:rsidRPr="00C062A7">
              <w:rPr>
                <w:rFonts w:ascii="GHEA Grapalat" w:hAnsi="GHEA Grapalat" w:cs="Times New Roman"/>
                <w:szCs w:val="26"/>
                <w:lang w:val="en-US"/>
              </w:rPr>
              <w:t>390</w:t>
            </w:r>
          </w:p>
        </w:tc>
        <w:tc>
          <w:tcPr>
            <w:tcW w:w="1559" w:type="dxa"/>
            <w:vAlign w:val="center"/>
          </w:tcPr>
          <w:p w14:paraId="39CA0B86"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0,14</w:t>
            </w:r>
          </w:p>
        </w:tc>
        <w:tc>
          <w:tcPr>
            <w:tcW w:w="1559" w:type="dxa"/>
            <w:vAlign w:val="center"/>
          </w:tcPr>
          <w:p w14:paraId="1728F6E3"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0,025</w:t>
            </w:r>
          </w:p>
        </w:tc>
        <w:tc>
          <w:tcPr>
            <w:tcW w:w="1560" w:type="dxa"/>
            <w:vAlign w:val="center"/>
          </w:tcPr>
          <w:p w14:paraId="199428D3"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0,025</w:t>
            </w:r>
          </w:p>
        </w:tc>
        <w:tc>
          <w:tcPr>
            <w:tcW w:w="1666" w:type="dxa"/>
            <w:vAlign w:val="center"/>
          </w:tcPr>
          <w:p w14:paraId="63EEEFA1"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0,45</w:t>
            </w:r>
          </w:p>
        </w:tc>
      </w:tr>
      <w:tr w:rsidR="002F6B2E" w:rsidRPr="008240EA" w14:paraId="1E77F1D4" w14:textId="77777777" w:rsidTr="00353E47">
        <w:trPr>
          <w:jc w:val="center"/>
        </w:trPr>
        <w:tc>
          <w:tcPr>
            <w:tcW w:w="3130" w:type="dxa"/>
            <w:vAlign w:val="center"/>
          </w:tcPr>
          <w:p w14:paraId="27F7E468" w14:textId="77777777" w:rsidR="002F6B2E" w:rsidRPr="00C062A7" w:rsidRDefault="002F6B2E" w:rsidP="00F60667">
            <w:pPr>
              <w:jc w:val="center"/>
              <w:rPr>
                <w:rFonts w:ascii="GHEA Grapalat" w:hAnsi="GHEA Grapalat"/>
                <w:bCs/>
              </w:rPr>
            </w:pPr>
            <w:r w:rsidRPr="00C062A7">
              <w:rPr>
                <w:rFonts w:ascii="GHEA Grapalat" w:hAnsi="GHEA Grapalat" w:cs="Times New Roman"/>
                <w:szCs w:val="26"/>
                <w:lang w:val="en-US"/>
              </w:rPr>
              <w:t>390 ≤</w:t>
            </w:r>
            <w:r w:rsidRPr="00C062A7">
              <w:rPr>
                <w:rFonts w:ascii="GHEA Grapalat" w:hAnsi="GHEA Grapalat" w:cs="Times New Roman"/>
                <w:i/>
                <w:szCs w:val="26"/>
                <w:lang w:val="en-US"/>
              </w:rPr>
              <w:t xml:space="preserve"> </w:t>
            </w:r>
            <w:r w:rsidRPr="00C062A7">
              <w:rPr>
                <w:rFonts w:ascii="GHEA Grapalat" w:hAnsi="GHEA Grapalat" w:cs="Times New Roman"/>
                <w:i/>
                <w:sz w:val="24"/>
                <w:szCs w:val="28"/>
                <w:lang w:val="en-US"/>
              </w:rPr>
              <w:t>R</w:t>
            </w:r>
            <w:r w:rsidRPr="00C062A7">
              <w:rPr>
                <w:rFonts w:ascii="GHEA Grapalat" w:hAnsi="GHEA Grapalat" w:cs="Times New Roman"/>
                <w:i/>
                <w:sz w:val="28"/>
                <w:szCs w:val="28"/>
                <w:vertAlign w:val="subscript"/>
                <w:lang w:val="en-US"/>
              </w:rPr>
              <w:t>yn</w:t>
            </w:r>
            <w:r w:rsidRPr="00C062A7">
              <w:rPr>
                <w:rFonts w:ascii="GHEA Grapalat" w:hAnsi="GHEA Grapalat" w:cs="Times New Roman"/>
                <w:sz w:val="26"/>
                <w:szCs w:val="26"/>
                <w:lang w:val="en-US"/>
              </w:rPr>
              <w:t xml:space="preserve"> </w:t>
            </w:r>
            <w:r w:rsidRPr="00C062A7">
              <w:rPr>
                <w:rFonts w:ascii="GHEA Grapalat" w:hAnsi="GHEA Grapalat" w:cs="Times New Roman"/>
                <w:szCs w:val="26"/>
                <w:lang w:val="en-US"/>
              </w:rPr>
              <w:t>&lt;</w:t>
            </w:r>
            <w:r w:rsidRPr="00C062A7">
              <w:rPr>
                <w:rFonts w:ascii="GHEA Grapalat" w:hAnsi="GHEA Grapalat" w:cs="Times New Roman"/>
                <w:sz w:val="24"/>
                <w:szCs w:val="26"/>
                <w:lang w:val="en-US"/>
              </w:rPr>
              <w:t xml:space="preserve"> </w:t>
            </w:r>
            <w:r w:rsidRPr="00C062A7">
              <w:rPr>
                <w:rFonts w:ascii="GHEA Grapalat" w:hAnsi="GHEA Grapalat" w:cs="Times New Roman"/>
                <w:szCs w:val="26"/>
                <w:lang w:val="en-US"/>
              </w:rPr>
              <w:t>490</w:t>
            </w:r>
          </w:p>
        </w:tc>
        <w:tc>
          <w:tcPr>
            <w:tcW w:w="1559" w:type="dxa"/>
            <w:vAlign w:val="center"/>
          </w:tcPr>
          <w:p w14:paraId="6C023070"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0,12</w:t>
            </w:r>
          </w:p>
        </w:tc>
        <w:tc>
          <w:tcPr>
            <w:tcW w:w="1559" w:type="dxa"/>
            <w:vAlign w:val="center"/>
          </w:tcPr>
          <w:p w14:paraId="2B091D8B" w14:textId="77777777" w:rsidR="002F6B2E" w:rsidRPr="00C062A7" w:rsidRDefault="002F6B2E" w:rsidP="00A143D3">
            <w:pPr>
              <w:jc w:val="center"/>
              <w:rPr>
                <w:rFonts w:ascii="GHEA Grapalat" w:hAnsi="GHEA Grapalat" w:cs="Times New Roman"/>
                <w:bCs/>
                <w:lang w:val="en-US"/>
              </w:rPr>
            </w:pPr>
            <w:r w:rsidRPr="00C062A7">
              <w:rPr>
                <w:rFonts w:ascii="GHEA Grapalat" w:hAnsi="GHEA Grapalat" w:cs="Times New Roman"/>
                <w:bCs/>
                <w:lang w:val="en-US"/>
              </w:rPr>
              <w:t>0,017</w:t>
            </w:r>
          </w:p>
        </w:tc>
        <w:tc>
          <w:tcPr>
            <w:tcW w:w="1560" w:type="dxa"/>
            <w:vAlign w:val="center"/>
          </w:tcPr>
          <w:p w14:paraId="17BF23DB"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0,010</w:t>
            </w:r>
          </w:p>
        </w:tc>
        <w:tc>
          <w:tcPr>
            <w:tcW w:w="1666" w:type="dxa"/>
            <w:vAlign w:val="center"/>
          </w:tcPr>
          <w:p w14:paraId="1ACF518B"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0,46</w:t>
            </w:r>
          </w:p>
        </w:tc>
      </w:tr>
      <w:tr w:rsidR="002F6B2E" w:rsidRPr="008240EA" w14:paraId="1FD60E48" w14:textId="77777777" w:rsidTr="00353E47">
        <w:trPr>
          <w:jc w:val="center"/>
        </w:trPr>
        <w:tc>
          <w:tcPr>
            <w:tcW w:w="3130" w:type="dxa"/>
            <w:vAlign w:val="center"/>
          </w:tcPr>
          <w:p w14:paraId="7A850B8F" w14:textId="77777777" w:rsidR="002F6B2E" w:rsidRPr="00C062A7" w:rsidRDefault="002F6B2E" w:rsidP="00F60667">
            <w:pPr>
              <w:jc w:val="center"/>
              <w:rPr>
                <w:rFonts w:ascii="GHEA Grapalat" w:hAnsi="GHEA Grapalat"/>
                <w:bCs/>
              </w:rPr>
            </w:pPr>
            <w:r w:rsidRPr="00C062A7">
              <w:rPr>
                <w:rFonts w:ascii="GHEA Grapalat" w:hAnsi="GHEA Grapalat" w:cs="Times New Roman"/>
                <w:szCs w:val="26"/>
                <w:lang w:val="en-US"/>
              </w:rPr>
              <w:t>490 ≤</w:t>
            </w:r>
            <w:r w:rsidRPr="00C062A7">
              <w:rPr>
                <w:rFonts w:ascii="GHEA Grapalat" w:hAnsi="GHEA Grapalat" w:cs="Times New Roman"/>
                <w:i/>
                <w:szCs w:val="26"/>
                <w:lang w:val="en-US"/>
              </w:rPr>
              <w:t xml:space="preserve"> </w:t>
            </w:r>
            <w:r w:rsidRPr="00C062A7">
              <w:rPr>
                <w:rFonts w:ascii="GHEA Grapalat" w:hAnsi="GHEA Grapalat" w:cs="Times New Roman"/>
                <w:i/>
                <w:sz w:val="24"/>
                <w:szCs w:val="28"/>
                <w:lang w:val="en-US"/>
              </w:rPr>
              <w:t>R</w:t>
            </w:r>
            <w:r w:rsidRPr="00C062A7">
              <w:rPr>
                <w:rFonts w:ascii="GHEA Grapalat" w:hAnsi="GHEA Grapalat" w:cs="Times New Roman"/>
                <w:i/>
                <w:sz w:val="28"/>
                <w:szCs w:val="28"/>
                <w:vertAlign w:val="subscript"/>
                <w:lang w:val="en-US"/>
              </w:rPr>
              <w:t>yn</w:t>
            </w:r>
            <w:r w:rsidRPr="00C062A7">
              <w:rPr>
                <w:rFonts w:ascii="GHEA Grapalat" w:hAnsi="GHEA Grapalat" w:cs="Times New Roman"/>
                <w:sz w:val="26"/>
                <w:szCs w:val="26"/>
                <w:lang w:val="en-US"/>
              </w:rPr>
              <w:t xml:space="preserve"> </w:t>
            </w:r>
            <w:r w:rsidRPr="00C062A7">
              <w:rPr>
                <w:rFonts w:ascii="GHEA Grapalat" w:hAnsi="GHEA Grapalat" w:cs="Times New Roman"/>
                <w:szCs w:val="26"/>
                <w:lang w:val="en-US"/>
              </w:rPr>
              <w:t>&lt;</w:t>
            </w:r>
            <w:r w:rsidRPr="00C062A7">
              <w:rPr>
                <w:rFonts w:ascii="GHEA Grapalat" w:hAnsi="GHEA Grapalat" w:cs="Times New Roman"/>
                <w:sz w:val="24"/>
                <w:szCs w:val="26"/>
                <w:lang w:val="en-US"/>
              </w:rPr>
              <w:t xml:space="preserve"> </w:t>
            </w:r>
            <w:r w:rsidRPr="00C062A7">
              <w:rPr>
                <w:rFonts w:ascii="GHEA Grapalat" w:hAnsi="GHEA Grapalat" w:cs="Times New Roman"/>
                <w:szCs w:val="26"/>
                <w:lang w:val="en-US"/>
              </w:rPr>
              <w:t>590</w:t>
            </w:r>
          </w:p>
        </w:tc>
        <w:tc>
          <w:tcPr>
            <w:tcW w:w="1559" w:type="dxa"/>
            <w:vAlign w:val="center"/>
          </w:tcPr>
          <w:p w14:paraId="5D1959F8"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0,13</w:t>
            </w:r>
          </w:p>
        </w:tc>
        <w:tc>
          <w:tcPr>
            <w:tcW w:w="1559" w:type="dxa"/>
            <w:vAlign w:val="center"/>
          </w:tcPr>
          <w:p w14:paraId="309D6406"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0,015</w:t>
            </w:r>
          </w:p>
        </w:tc>
        <w:tc>
          <w:tcPr>
            <w:tcW w:w="1560" w:type="dxa"/>
            <w:vAlign w:val="center"/>
          </w:tcPr>
          <w:p w14:paraId="2113075C"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0,010</w:t>
            </w:r>
          </w:p>
        </w:tc>
        <w:tc>
          <w:tcPr>
            <w:tcW w:w="1666" w:type="dxa"/>
            <w:vAlign w:val="center"/>
          </w:tcPr>
          <w:p w14:paraId="720E0B57"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0,47</w:t>
            </w:r>
          </w:p>
        </w:tc>
      </w:tr>
      <w:tr w:rsidR="002F6B2E" w:rsidRPr="008240EA" w14:paraId="55F08024" w14:textId="77777777" w:rsidTr="00353E47">
        <w:trPr>
          <w:jc w:val="center"/>
        </w:trPr>
        <w:tc>
          <w:tcPr>
            <w:tcW w:w="3130" w:type="dxa"/>
            <w:tcBorders>
              <w:bottom w:val="single" w:sz="4" w:space="0" w:color="auto"/>
            </w:tcBorders>
            <w:vAlign w:val="center"/>
          </w:tcPr>
          <w:p w14:paraId="71EE956D" w14:textId="77777777" w:rsidR="002F6B2E" w:rsidRPr="00C062A7" w:rsidRDefault="002F6B2E" w:rsidP="00F60667">
            <w:pPr>
              <w:jc w:val="center"/>
              <w:rPr>
                <w:rFonts w:ascii="GHEA Grapalat" w:hAnsi="GHEA Grapalat"/>
                <w:bCs/>
              </w:rPr>
            </w:pPr>
            <w:r w:rsidRPr="00C062A7">
              <w:rPr>
                <w:rFonts w:ascii="GHEA Grapalat" w:hAnsi="GHEA Grapalat" w:cs="Times New Roman"/>
                <w:i/>
                <w:sz w:val="24"/>
                <w:szCs w:val="28"/>
                <w:lang w:val="en-US"/>
              </w:rPr>
              <w:t>R</w:t>
            </w:r>
            <w:r w:rsidRPr="00C062A7">
              <w:rPr>
                <w:rFonts w:ascii="GHEA Grapalat" w:hAnsi="GHEA Grapalat" w:cs="Times New Roman"/>
                <w:i/>
                <w:sz w:val="28"/>
                <w:szCs w:val="28"/>
                <w:vertAlign w:val="subscript"/>
                <w:lang w:val="en-US"/>
              </w:rPr>
              <w:t>yn</w:t>
            </w:r>
            <w:r w:rsidRPr="00C062A7">
              <w:rPr>
                <w:rFonts w:ascii="GHEA Grapalat" w:hAnsi="GHEA Grapalat" w:cs="Times New Roman"/>
                <w:sz w:val="26"/>
                <w:szCs w:val="26"/>
                <w:lang w:val="en-US"/>
              </w:rPr>
              <w:t xml:space="preserve"> </w:t>
            </w:r>
            <w:r w:rsidRPr="00C062A7">
              <w:rPr>
                <w:rFonts w:ascii="GHEA Grapalat" w:hAnsi="GHEA Grapalat" w:cs="Times New Roman"/>
                <w:szCs w:val="26"/>
                <w:lang w:val="en-US"/>
              </w:rPr>
              <w:t>≥</w:t>
            </w:r>
            <w:r w:rsidRPr="00C062A7">
              <w:rPr>
                <w:rFonts w:ascii="GHEA Grapalat" w:hAnsi="GHEA Grapalat" w:cs="Times New Roman"/>
                <w:sz w:val="24"/>
                <w:szCs w:val="26"/>
                <w:lang w:val="en-US"/>
              </w:rPr>
              <w:t xml:space="preserve"> </w:t>
            </w:r>
            <w:r w:rsidRPr="00C062A7">
              <w:rPr>
                <w:rFonts w:ascii="GHEA Grapalat" w:hAnsi="GHEA Grapalat" w:cs="Times New Roman"/>
                <w:szCs w:val="26"/>
                <w:lang w:val="en-US"/>
              </w:rPr>
              <w:t>590</w:t>
            </w:r>
          </w:p>
        </w:tc>
        <w:tc>
          <w:tcPr>
            <w:tcW w:w="1559" w:type="dxa"/>
            <w:tcBorders>
              <w:bottom w:val="single" w:sz="4" w:space="0" w:color="auto"/>
            </w:tcBorders>
            <w:vAlign w:val="center"/>
          </w:tcPr>
          <w:p w14:paraId="68E77C6B"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0,15</w:t>
            </w:r>
          </w:p>
        </w:tc>
        <w:tc>
          <w:tcPr>
            <w:tcW w:w="1559" w:type="dxa"/>
            <w:tcBorders>
              <w:bottom w:val="single" w:sz="4" w:space="0" w:color="auto"/>
            </w:tcBorders>
            <w:vAlign w:val="center"/>
          </w:tcPr>
          <w:p w14:paraId="139CFE99"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0,015</w:t>
            </w:r>
          </w:p>
        </w:tc>
        <w:tc>
          <w:tcPr>
            <w:tcW w:w="1560" w:type="dxa"/>
            <w:tcBorders>
              <w:bottom w:val="single" w:sz="4" w:space="0" w:color="auto"/>
            </w:tcBorders>
            <w:vAlign w:val="center"/>
          </w:tcPr>
          <w:p w14:paraId="08DFF260"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0,004</w:t>
            </w:r>
          </w:p>
        </w:tc>
        <w:tc>
          <w:tcPr>
            <w:tcW w:w="1666" w:type="dxa"/>
            <w:tcBorders>
              <w:bottom w:val="single" w:sz="4" w:space="0" w:color="auto"/>
            </w:tcBorders>
            <w:vAlign w:val="center"/>
          </w:tcPr>
          <w:p w14:paraId="12620899" w14:textId="77777777" w:rsidR="002F6B2E" w:rsidRPr="00C062A7" w:rsidRDefault="002F6B2E" w:rsidP="00F60667">
            <w:pPr>
              <w:jc w:val="center"/>
              <w:rPr>
                <w:rFonts w:ascii="GHEA Grapalat" w:hAnsi="GHEA Grapalat" w:cs="Times New Roman"/>
                <w:bCs/>
                <w:lang w:val="en-US"/>
              </w:rPr>
            </w:pPr>
            <w:r w:rsidRPr="00C062A7">
              <w:rPr>
                <w:rFonts w:ascii="GHEA Grapalat" w:hAnsi="GHEA Grapalat" w:cs="Times New Roman"/>
                <w:bCs/>
                <w:lang w:val="en-US"/>
              </w:rPr>
              <w:t>0,53</w:t>
            </w:r>
          </w:p>
        </w:tc>
      </w:tr>
      <w:tr w:rsidR="002F6B2E" w:rsidRPr="008240EA" w14:paraId="11FDCCFF" w14:textId="77777777" w:rsidTr="00FA1687">
        <w:trPr>
          <w:trHeight w:val="4069"/>
          <w:jc w:val="center"/>
        </w:trPr>
        <w:tc>
          <w:tcPr>
            <w:tcW w:w="9474" w:type="dxa"/>
            <w:gridSpan w:val="5"/>
            <w:tcBorders>
              <w:top w:val="single" w:sz="4" w:space="0" w:color="auto"/>
              <w:left w:val="single" w:sz="4" w:space="0" w:color="auto"/>
              <w:bottom w:val="single" w:sz="4" w:space="0" w:color="auto"/>
              <w:right w:val="single" w:sz="4" w:space="0" w:color="auto"/>
            </w:tcBorders>
            <w:vAlign w:val="center"/>
          </w:tcPr>
          <w:p w14:paraId="0670C584" w14:textId="77777777" w:rsidR="002F6B2E" w:rsidRPr="00C062A7" w:rsidRDefault="002F6B2E" w:rsidP="005E61BF">
            <w:pPr>
              <w:pStyle w:val="ListParagraph"/>
              <w:numPr>
                <w:ilvl w:val="0"/>
                <w:numId w:val="32"/>
              </w:numPr>
              <w:ind w:left="311" w:hanging="289"/>
              <w:rPr>
                <w:rFonts w:ascii="GHEA Grapalat" w:hAnsi="GHEA Grapalat"/>
                <w:bCs/>
                <w:sz w:val="20"/>
                <w:szCs w:val="20"/>
              </w:rPr>
            </w:pPr>
            <w:r w:rsidRPr="00C062A7">
              <w:rPr>
                <w:rFonts w:ascii="GHEA Grapalat" w:hAnsi="GHEA Grapalat"/>
                <w:bCs/>
                <w:sz w:val="20"/>
                <w:szCs w:val="20"/>
                <w:lang w:val="en-US"/>
              </w:rPr>
              <w:t>Ածխածնային</w:t>
            </w:r>
            <w:r w:rsidRPr="00C062A7">
              <w:rPr>
                <w:rFonts w:ascii="GHEA Grapalat" w:hAnsi="GHEA Grapalat"/>
                <w:bCs/>
                <w:sz w:val="20"/>
                <w:szCs w:val="20"/>
              </w:rPr>
              <w:t xml:space="preserve"> </w:t>
            </w:r>
            <w:r w:rsidRPr="00C062A7">
              <w:rPr>
                <w:rFonts w:ascii="GHEA Grapalat" w:hAnsi="GHEA Grapalat"/>
                <w:bCs/>
                <w:sz w:val="20"/>
                <w:szCs w:val="20"/>
                <w:lang w:val="en-US"/>
              </w:rPr>
              <w:t>hամարժեքը՝</w:t>
            </w:r>
            <w:r w:rsidRPr="00C062A7">
              <w:rPr>
                <w:rFonts w:ascii="GHEA Grapalat" w:hAnsi="GHEA Grapalat"/>
                <w:bCs/>
                <w:sz w:val="20"/>
                <w:szCs w:val="20"/>
              </w:rPr>
              <w:t xml:space="preserve"> </w:t>
            </w:r>
            <w:r w:rsidRPr="002C4A4D">
              <w:rPr>
                <w:rFonts w:ascii="GHEA Grapalat" w:hAnsi="GHEA Grapalat" w:cs="Times New Roman"/>
                <w:szCs w:val="26"/>
                <w:lang w:val="en-US"/>
              </w:rPr>
              <w:t>C</w:t>
            </w:r>
            <w:r w:rsidRPr="002C4A4D">
              <w:rPr>
                <w:rFonts w:ascii="GHEA Grapalat" w:hAnsi="GHEA Grapalat" w:cs="Times New Roman"/>
                <w:i/>
                <w:sz w:val="24"/>
                <w:szCs w:val="28"/>
                <w:vertAlign w:val="subscript"/>
                <w:lang w:val="en-US"/>
              </w:rPr>
              <w:t>eqv</w:t>
            </w:r>
            <w:r w:rsidRPr="00C64101">
              <w:rPr>
                <w:rFonts w:ascii="GHEA Grapalat" w:hAnsi="GHEA Grapalat"/>
              </w:rPr>
              <w:t xml:space="preserve"> </w:t>
            </w:r>
            <w:r w:rsidRPr="00C062A7">
              <w:rPr>
                <w:rFonts w:ascii="GHEA Grapalat" w:hAnsi="GHEA Grapalat"/>
                <w:sz w:val="20"/>
                <w:szCs w:val="20"/>
              </w:rPr>
              <w:t>-</w:t>
            </w:r>
            <w:r w:rsidRPr="00C062A7">
              <w:rPr>
                <w:rFonts w:ascii="GHEA Grapalat" w:hAnsi="GHEA Grapalat"/>
                <w:sz w:val="20"/>
                <w:szCs w:val="20"/>
                <w:lang w:val="en-US"/>
              </w:rPr>
              <w:t>ը</w:t>
            </w:r>
            <w:r w:rsidRPr="00C062A7">
              <w:rPr>
                <w:rFonts w:ascii="GHEA Grapalat" w:hAnsi="GHEA Grapalat"/>
                <w:sz w:val="20"/>
                <w:szCs w:val="20"/>
              </w:rPr>
              <w:t xml:space="preserve">, %, </w:t>
            </w:r>
            <w:r w:rsidRPr="00C062A7">
              <w:rPr>
                <w:rFonts w:ascii="GHEA Grapalat" w:hAnsi="GHEA Grapalat"/>
                <w:bCs/>
                <w:sz w:val="20"/>
                <w:szCs w:val="20"/>
                <w:lang w:val="en-US"/>
              </w:rPr>
              <w:t>պետք</w:t>
            </w:r>
            <w:r w:rsidRPr="00C062A7">
              <w:rPr>
                <w:rFonts w:ascii="GHEA Grapalat" w:hAnsi="GHEA Grapalat"/>
                <w:bCs/>
                <w:sz w:val="20"/>
                <w:szCs w:val="20"/>
              </w:rPr>
              <w:t xml:space="preserve"> </w:t>
            </w:r>
            <w:r w:rsidRPr="00C062A7">
              <w:rPr>
                <w:rFonts w:ascii="GHEA Grapalat" w:hAnsi="GHEA Grapalat"/>
                <w:bCs/>
                <w:sz w:val="20"/>
                <w:szCs w:val="20"/>
                <w:lang w:val="en-US"/>
              </w:rPr>
              <w:t>է</w:t>
            </w:r>
            <w:r w:rsidRPr="00C062A7">
              <w:rPr>
                <w:rFonts w:ascii="GHEA Grapalat" w:hAnsi="GHEA Grapalat"/>
                <w:bCs/>
                <w:sz w:val="20"/>
                <w:szCs w:val="20"/>
              </w:rPr>
              <w:t xml:space="preserve"> </w:t>
            </w:r>
            <w:r w:rsidRPr="00C062A7">
              <w:rPr>
                <w:rFonts w:ascii="GHEA Grapalat" w:hAnsi="GHEA Grapalat"/>
                <w:bCs/>
                <w:sz w:val="20"/>
                <w:szCs w:val="20"/>
                <w:lang w:val="en-US"/>
              </w:rPr>
              <w:t>որոշվի</w:t>
            </w:r>
            <w:r w:rsidRPr="002C4A4D">
              <w:rPr>
                <w:rFonts w:ascii="GHEA Grapalat" w:hAnsi="GHEA Grapalat"/>
                <w:bCs/>
                <w:sz w:val="20"/>
                <w:szCs w:val="20"/>
              </w:rPr>
              <w:t xml:space="preserve"> </w:t>
            </w:r>
            <w:r>
              <w:rPr>
                <w:rFonts w:ascii="GHEA Grapalat" w:hAnsi="GHEA Grapalat"/>
                <w:bCs/>
                <w:sz w:val="20"/>
                <w:szCs w:val="20"/>
                <w:lang w:val="en-US"/>
              </w:rPr>
              <w:t>հետևյալ</w:t>
            </w:r>
            <w:r w:rsidRPr="00C062A7">
              <w:rPr>
                <w:rFonts w:ascii="GHEA Grapalat" w:hAnsi="GHEA Grapalat"/>
                <w:bCs/>
                <w:sz w:val="20"/>
                <w:szCs w:val="20"/>
              </w:rPr>
              <w:t xml:space="preserve"> </w:t>
            </w:r>
            <w:r w:rsidRPr="00C062A7">
              <w:rPr>
                <w:rFonts w:ascii="GHEA Grapalat" w:hAnsi="GHEA Grapalat"/>
                <w:bCs/>
                <w:sz w:val="20"/>
                <w:szCs w:val="20"/>
                <w:lang w:val="en-US"/>
              </w:rPr>
              <w:t>բանաձևով</w:t>
            </w:r>
            <w:r w:rsidRPr="00C062A7">
              <w:rPr>
                <w:rFonts w:ascii="GHEA Grapalat" w:hAnsi="GHEA Grapalat"/>
                <w:bCs/>
                <w:sz w:val="20"/>
                <w:szCs w:val="20"/>
              </w:rPr>
              <w:t>.</w:t>
            </w:r>
          </w:p>
          <w:p w14:paraId="2F5603AA" w14:textId="77777777" w:rsidR="002F6B2E" w:rsidRPr="00A23CAF" w:rsidRDefault="002F6B2E" w:rsidP="00F60667">
            <w:pPr>
              <w:pStyle w:val="ListParagraph"/>
              <w:ind w:left="1283"/>
              <w:rPr>
                <w:rFonts w:ascii="GHEA Grapalat" w:hAnsi="GHEA Grapalat"/>
                <w:sz w:val="20"/>
                <w:szCs w:val="20"/>
              </w:rPr>
            </w:pPr>
            <w:r w:rsidRPr="002C4A4D">
              <w:rPr>
                <w:rFonts w:ascii="GHEA Grapalat" w:hAnsi="GHEA Grapalat" w:cs="Times New Roman"/>
                <w:szCs w:val="26"/>
                <w:lang w:val="en-US"/>
              </w:rPr>
              <w:t>C</w:t>
            </w:r>
            <w:r w:rsidRPr="002C4A4D">
              <w:rPr>
                <w:rFonts w:ascii="GHEA Grapalat" w:hAnsi="GHEA Grapalat" w:cs="Times New Roman"/>
                <w:i/>
                <w:sz w:val="24"/>
                <w:szCs w:val="28"/>
                <w:vertAlign w:val="subscript"/>
                <w:lang w:val="en-US"/>
              </w:rPr>
              <w:t>eqv</w:t>
            </w:r>
            <w:r w:rsidRPr="00A23CAF">
              <w:rPr>
                <w:rFonts w:ascii="GHEA Grapalat" w:hAnsi="GHEA Grapalat"/>
              </w:rPr>
              <w:t xml:space="preserve"> </w:t>
            </w:r>
            <w:r w:rsidRPr="0081394A">
              <w:rPr>
                <w:rFonts w:ascii="GHEA Grapalat" w:hAnsi="GHEA Grapalat"/>
                <w:position w:val="-24"/>
              </w:rPr>
              <w:object w:dxaOrig="4620" w:dyaOrig="639" w14:anchorId="43F7557E">
                <v:shape id="_x0000_i1256" type="#_x0000_t75" style="width:232.5pt;height:37.5pt" o:ole="" o:preferrelative="f">
                  <v:imagedata r:id="rId555" o:title=""/>
                </v:shape>
                <o:OLEObject Type="Embed" ProgID="Equation.DSMT4" ShapeID="_x0000_i1256" DrawAspect="Content" ObjectID="_1671619622" r:id="rId556"/>
              </w:object>
            </w:r>
            <w:r w:rsidRPr="00A23CAF">
              <w:rPr>
                <w:rFonts w:ascii="GHEA Grapalat" w:hAnsi="GHEA Grapalat"/>
                <w:sz w:val="20"/>
                <w:szCs w:val="20"/>
              </w:rPr>
              <w:t>,</w:t>
            </w:r>
          </w:p>
          <w:p w14:paraId="11D758C4" w14:textId="77777777" w:rsidR="002F6B2E" w:rsidRPr="00A23CAF" w:rsidRDefault="002F6B2E" w:rsidP="00F60667">
            <w:pPr>
              <w:ind w:left="316"/>
              <w:jc w:val="both"/>
              <w:rPr>
                <w:rFonts w:ascii="GHEA Grapalat" w:hAnsi="GHEA Grapalat"/>
                <w:sz w:val="20"/>
                <w:szCs w:val="20"/>
              </w:rPr>
            </w:pPr>
            <w:r w:rsidRPr="00C062A7">
              <w:rPr>
                <w:rFonts w:ascii="GHEA Grapalat" w:hAnsi="GHEA Grapalat"/>
                <w:bCs/>
                <w:sz w:val="20"/>
                <w:szCs w:val="20"/>
                <w:lang w:val="en-US"/>
              </w:rPr>
              <w:t>որտեղ</w:t>
            </w:r>
            <w:r w:rsidRPr="00F17E19">
              <w:rPr>
                <w:rFonts w:ascii="GHEA Grapalat" w:hAnsi="GHEA Grapalat"/>
                <w:bCs/>
                <w:sz w:val="20"/>
                <w:szCs w:val="20"/>
              </w:rPr>
              <w:t>`</w:t>
            </w:r>
            <w:r w:rsidRPr="00A23CAF">
              <w:rPr>
                <w:rFonts w:ascii="GHEA Grapalat" w:hAnsi="GHEA Grapalat"/>
                <w:bCs/>
                <w:sz w:val="20"/>
                <w:szCs w:val="20"/>
              </w:rPr>
              <w:t xml:space="preserve"> </w:t>
            </w:r>
            <w:r w:rsidRPr="002C4A4D">
              <w:rPr>
                <w:rFonts w:ascii="GHEA Grapalat" w:hAnsi="GHEA Grapalat" w:cs="Times New Roman"/>
                <w:bCs/>
                <w:sz w:val="20"/>
                <w:szCs w:val="20"/>
                <w:lang w:val="en-US"/>
              </w:rPr>
              <w:t>C</w:t>
            </w:r>
            <w:r w:rsidRPr="00A23CAF">
              <w:rPr>
                <w:rFonts w:ascii="GHEA Grapalat" w:hAnsi="GHEA Grapalat" w:cs="Times New Roman"/>
                <w:szCs w:val="20"/>
              </w:rPr>
              <w:t xml:space="preserve">, </w:t>
            </w:r>
            <w:r w:rsidRPr="002C4A4D">
              <w:rPr>
                <w:rFonts w:ascii="GHEA Grapalat" w:hAnsi="GHEA Grapalat" w:cs="Times New Roman"/>
                <w:sz w:val="20"/>
                <w:szCs w:val="20"/>
                <w:lang w:val="en-US"/>
              </w:rPr>
              <w:t>Mn</w:t>
            </w:r>
            <w:r w:rsidRPr="00A23CAF">
              <w:rPr>
                <w:rFonts w:ascii="GHEA Grapalat" w:hAnsi="GHEA Grapalat" w:cs="Times New Roman"/>
                <w:sz w:val="20"/>
                <w:szCs w:val="20"/>
              </w:rPr>
              <w:t xml:space="preserve">, </w:t>
            </w:r>
            <w:r w:rsidRPr="002C4A4D">
              <w:rPr>
                <w:rFonts w:ascii="GHEA Grapalat" w:hAnsi="GHEA Grapalat" w:cs="Times New Roman"/>
                <w:sz w:val="20"/>
                <w:szCs w:val="20"/>
                <w:lang w:val="en-US"/>
              </w:rPr>
              <w:t>Si</w:t>
            </w:r>
            <w:r w:rsidRPr="00A23CAF">
              <w:rPr>
                <w:rFonts w:ascii="GHEA Grapalat" w:hAnsi="GHEA Grapalat" w:cs="Times New Roman"/>
                <w:sz w:val="20"/>
                <w:szCs w:val="20"/>
              </w:rPr>
              <w:t xml:space="preserve">, </w:t>
            </w:r>
            <w:r w:rsidRPr="002C4A4D">
              <w:rPr>
                <w:rFonts w:ascii="GHEA Grapalat" w:hAnsi="GHEA Grapalat" w:cs="Times New Roman"/>
                <w:sz w:val="20"/>
                <w:szCs w:val="20"/>
                <w:lang w:val="en-US"/>
              </w:rPr>
              <w:t>Cr</w:t>
            </w:r>
            <w:r w:rsidRPr="00A23CAF">
              <w:rPr>
                <w:rFonts w:ascii="GHEA Grapalat" w:hAnsi="GHEA Grapalat" w:cs="Times New Roman"/>
                <w:sz w:val="20"/>
                <w:szCs w:val="20"/>
              </w:rPr>
              <w:t xml:space="preserve">, </w:t>
            </w:r>
            <w:r w:rsidRPr="002C4A4D">
              <w:rPr>
                <w:rFonts w:ascii="GHEA Grapalat" w:hAnsi="GHEA Grapalat" w:cs="Times New Roman"/>
                <w:sz w:val="20"/>
                <w:szCs w:val="20"/>
                <w:lang w:val="en-US"/>
              </w:rPr>
              <w:t>Cu</w:t>
            </w:r>
            <w:r w:rsidRPr="00A23CAF">
              <w:rPr>
                <w:rFonts w:ascii="GHEA Grapalat" w:hAnsi="GHEA Grapalat" w:cs="Times New Roman"/>
                <w:sz w:val="20"/>
                <w:szCs w:val="20"/>
              </w:rPr>
              <w:t xml:space="preserve">, </w:t>
            </w:r>
            <w:r w:rsidRPr="002C4A4D">
              <w:rPr>
                <w:rFonts w:ascii="GHEA Grapalat" w:hAnsi="GHEA Grapalat" w:cs="Times New Roman"/>
                <w:sz w:val="20"/>
                <w:szCs w:val="20"/>
                <w:lang w:val="en-US"/>
              </w:rPr>
              <w:t>V</w:t>
            </w:r>
            <w:r w:rsidRPr="00A23CAF">
              <w:rPr>
                <w:rFonts w:ascii="GHEA Grapalat" w:hAnsi="GHEA Grapalat" w:cs="Times New Roman"/>
                <w:sz w:val="20"/>
                <w:szCs w:val="20"/>
              </w:rPr>
              <w:t xml:space="preserve">, </w:t>
            </w:r>
            <w:r w:rsidRPr="002C4A4D">
              <w:rPr>
                <w:rFonts w:ascii="GHEA Grapalat" w:hAnsi="GHEA Grapalat" w:cs="Times New Roman"/>
                <w:sz w:val="20"/>
                <w:szCs w:val="20"/>
                <w:lang w:val="en-US"/>
              </w:rPr>
              <w:t>Nb</w:t>
            </w:r>
            <w:r w:rsidRPr="00A23CAF">
              <w:rPr>
                <w:rFonts w:ascii="GHEA Grapalat" w:hAnsi="GHEA Grapalat" w:cs="Times New Roman"/>
                <w:sz w:val="20"/>
                <w:szCs w:val="20"/>
              </w:rPr>
              <w:t xml:space="preserve">, </w:t>
            </w:r>
            <w:r w:rsidRPr="002C4A4D">
              <w:rPr>
                <w:rFonts w:ascii="GHEA Grapalat" w:hAnsi="GHEA Grapalat" w:cs="Times New Roman"/>
                <w:sz w:val="20"/>
                <w:szCs w:val="20"/>
                <w:lang w:val="en-US"/>
              </w:rPr>
              <w:t>Mo</w:t>
            </w:r>
            <w:r w:rsidRPr="00A23CAF">
              <w:rPr>
                <w:rFonts w:ascii="GHEA Grapalat" w:hAnsi="GHEA Grapalat" w:cs="Times New Roman"/>
                <w:sz w:val="20"/>
                <w:szCs w:val="20"/>
              </w:rPr>
              <w:t xml:space="preserve">, </w:t>
            </w:r>
            <w:r w:rsidRPr="002C4A4D">
              <w:rPr>
                <w:rFonts w:ascii="GHEA Grapalat" w:hAnsi="GHEA Grapalat" w:cs="Times New Roman"/>
                <w:sz w:val="20"/>
                <w:szCs w:val="20"/>
                <w:lang w:val="en-US"/>
              </w:rPr>
              <w:t>P</w:t>
            </w:r>
            <w:r w:rsidRPr="00A23CAF">
              <w:rPr>
                <w:rFonts w:ascii="GHEA Grapalat" w:hAnsi="GHEA Grapalat"/>
                <w:sz w:val="20"/>
                <w:szCs w:val="20"/>
              </w:rPr>
              <w:t>-</w:t>
            </w:r>
            <w:r>
              <w:rPr>
                <w:rFonts w:ascii="GHEA Grapalat" w:hAnsi="GHEA Grapalat"/>
                <w:sz w:val="20"/>
                <w:szCs w:val="20"/>
                <w:lang w:val="en-US"/>
              </w:rPr>
              <w:t>ն</w:t>
            </w:r>
            <w:r w:rsidRPr="00A23CAF">
              <w:rPr>
                <w:rFonts w:ascii="GHEA Grapalat" w:hAnsi="GHEA Grapalat"/>
                <w:sz w:val="20"/>
                <w:szCs w:val="20"/>
              </w:rPr>
              <w:t xml:space="preserve"> </w:t>
            </w:r>
            <w:r w:rsidRPr="00C062A7">
              <w:rPr>
                <w:rFonts w:ascii="GHEA Grapalat" w:hAnsi="GHEA Grapalat"/>
                <w:sz w:val="20"/>
                <w:szCs w:val="20"/>
                <w:lang w:val="en-US"/>
              </w:rPr>
              <w:t>տարրերի</w:t>
            </w:r>
            <w:r w:rsidRPr="00A23CAF">
              <w:rPr>
                <w:rFonts w:ascii="GHEA Grapalat" w:hAnsi="GHEA Grapalat"/>
                <w:sz w:val="20"/>
                <w:szCs w:val="20"/>
              </w:rPr>
              <w:t xml:space="preserve"> </w:t>
            </w:r>
            <w:r w:rsidRPr="00C062A7">
              <w:rPr>
                <w:rFonts w:ascii="GHEA Grapalat" w:hAnsi="GHEA Grapalat"/>
                <w:sz w:val="20"/>
                <w:szCs w:val="20"/>
                <w:lang w:val="en-US"/>
              </w:rPr>
              <w:t>զանգվածային</w:t>
            </w:r>
            <w:r w:rsidRPr="00A23CAF">
              <w:rPr>
                <w:rFonts w:ascii="GHEA Grapalat" w:hAnsi="GHEA Grapalat"/>
                <w:sz w:val="20"/>
                <w:szCs w:val="20"/>
              </w:rPr>
              <w:t xml:space="preserve"> </w:t>
            </w:r>
            <w:r w:rsidRPr="00C062A7">
              <w:rPr>
                <w:rFonts w:ascii="GHEA Grapalat" w:hAnsi="GHEA Grapalat"/>
                <w:sz w:val="20"/>
                <w:szCs w:val="20"/>
                <w:lang w:val="en-US"/>
              </w:rPr>
              <w:t>մասերն</w:t>
            </w:r>
            <w:r w:rsidRPr="00A23CAF">
              <w:rPr>
                <w:rFonts w:ascii="GHEA Grapalat" w:hAnsi="GHEA Grapalat"/>
                <w:sz w:val="20"/>
                <w:szCs w:val="20"/>
              </w:rPr>
              <w:t xml:space="preserve"> </w:t>
            </w:r>
            <w:r w:rsidRPr="00C062A7">
              <w:rPr>
                <w:rFonts w:ascii="GHEA Grapalat" w:hAnsi="GHEA Grapalat"/>
                <w:sz w:val="20"/>
                <w:szCs w:val="20"/>
                <w:lang w:val="en-US"/>
              </w:rPr>
              <w:t>են</w:t>
            </w:r>
            <w:r w:rsidRPr="00A23CAF">
              <w:rPr>
                <w:rFonts w:ascii="GHEA Grapalat" w:hAnsi="GHEA Grapalat"/>
                <w:sz w:val="20"/>
                <w:szCs w:val="20"/>
              </w:rPr>
              <w:t>, %:</w:t>
            </w:r>
          </w:p>
          <w:p w14:paraId="0D752009" w14:textId="77777777" w:rsidR="002F6B2E" w:rsidRPr="00342BF5" w:rsidRDefault="002F6B2E" w:rsidP="005E61BF">
            <w:pPr>
              <w:pStyle w:val="ListParagraph"/>
              <w:numPr>
                <w:ilvl w:val="0"/>
                <w:numId w:val="32"/>
              </w:numPr>
              <w:ind w:left="311" w:hanging="284"/>
              <w:jc w:val="both"/>
              <w:rPr>
                <w:rFonts w:ascii="GHEA Grapalat" w:hAnsi="GHEA Grapalat"/>
                <w:bCs/>
                <w:sz w:val="20"/>
                <w:szCs w:val="20"/>
              </w:rPr>
            </w:pPr>
            <w:r w:rsidRPr="00A95631">
              <w:rPr>
                <w:rFonts w:ascii="GHEA Grapalat" w:hAnsi="GHEA Grapalat"/>
                <w:sz w:val="20"/>
                <w:szCs w:val="20"/>
              </w:rPr>
              <w:t>290</w:t>
            </w:r>
            <w:r w:rsidRPr="00A95631">
              <w:rPr>
                <w:rFonts w:ascii="Calibri" w:hAnsi="Calibri" w:cs="Calibri"/>
                <w:sz w:val="20"/>
                <w:szCs w:val="20"/>
                <w:lang w:val="en-US"/>
              </w:rPr>
              <w:t> </w:t>
            </w:r>
            <w:r w:rsidRPr="00A95631">
              <w:rPr>
                <w:rFonts w:ascii="GHEA Grapalat" w:hAnsi="GHEA Grapalat" w:cs="Times New Roman"/>
                <w:bCs/>
                <w:sz w:val="20"/>
                <w:szCs w:val="20"/>
              </w:rPr>
              <w:t>≤</w:t>
            </w:r>
            <w:r w:rsidRPr="00A95631">
              <w:rPr>
                <w:rFonts w:ascii="Calibri" w:hAnsi="Calibri" w:cs="Calibri"/>
                <w:bCs/>
                <w:sz w:val="20"/>
                <w:szCs w:val="20"/>
              </w:rPr>
              <w:t> </w:t>
            </w:r>
            <w:r w:rsidRPr="00A95631">
              <w:rPr>
                <w:rFonts w:ascii="GHEA Grapalat" w:hAnsi="GHEA Grapalat" w:cs="Times New Roman"/>
                <w:i/>
                <w:szCs w:val="28"/>
                <w:lang w:val="en-US"/>
              </w:rPr>
              <w:t>R</w:t>
            </w:r>
            <w:r w:rsidRPr="00A95631">
              <w:rPr>
                <w:rFonts w:ascii="GHEA Grapalat" w:hAnsi="GHEA Grapalat" w:cs="Times New Roman"/>
                <w:i/>
                <w:sz w:val="24"/>
                <w:szCs w:val="28"/>
                <w:vertAlign w:val="subscript"/>
                <w:lang w:val="en-US"/>
              </w:rPr>
              <w:t>yn</w:t>
            </w:r>
            <w:r w:rsidRPr="00A95631">
              <w:rPr>
                <w:rFonts w:ascii="Calibri" w:hAnsi="Calibri" w:cs="Calibri"/>
                <w:i/>
                <w:sz w:val="24"/>
                <w:szCs w:val="28"/>
                <w:vertAlign w:val="subscript"/>
              </w:rPr>
              <w:t> </w:t>
            </w:r>
            <w:r w:rsidRPr="00A95631">
              <w:rPr>
                <w:rFonts w:ascii="GHEA Grapalat" w:hAnsi="GHEA Grapalat" w:cs="Times New Roman"/>
                <w:bCs/>
                <w:sz w:val="20"/>
                <w:szCs w:val="20"/>
              </w:rPr>
              <w:t>&lt;</w:t>
            </w:r>
            <w:r w:rsidRPr="00A95631">
              <w:rPr>
                <w:rFonts w:ascii="Calibri" w:hAnsi="Calibri" w:cs="Calibri"/>
                <w:bCs/>
                <w:sz w:val="20"/>
                <w:szCs w:val="20"/>
              </w:rPr>
              <w:t> </w:t>
            </w:r>
            <w:r w:rsidRPr="00A95631">
              <w:rPr>
                <w:rFonts w:ascii="GHEA Grapalat" w:hAnsi="GHEA Grapalat"/>
                <w:sz w:val="20"/>
                <w:szCs w:val="20"/>
              </w:rPr>
              <w:t>390</w:t>
            </w:r>
            <w:r w:rsidRPr="00A95631">
              <w:rPr>
                <w:rFonts w:ascii="Calibri" w:hAnsi="Calibri" w:cs="Calibri"/>
                <w:sz w:val="20"/>
                <w:szCs w:val="20"/>
                <w:lang w:val="en-US"/>
              </w:rPr>
              <w:t> </w:t>
            </w:r>
            <w:r w:rsidRPr="00A95631">
              <w:rPr>
                <w:rFonts w:ascii="GHEA Grapalat" w:hAnsi="GHEA Grapalat"/>
                <w:sz w:val="20"/>
                <w:szCs w:val="20"/>
                <w:lang w:val="en-US"/>
              </w:rPr>
              <w:t>Ն</w:t>
            </w:r>
            <w:r w:rsidRPr="00A95631">
              <w:rPr>
                <w:rFonts w:ascii="GHEA Grapalat" w:hAnsi="GHEA Grapalat"/>
                <w:sz w:val="20"/>
                <w:szCs w:val="20"/>
              </w:rPr>
              <w:t>/</w:t>
            </w:r>
            <w:r w:rsidRPr="00A95631">
              <w:rPr>
                <w:rFonts w:ascii="GHEA Grapalat" w:hAnsi="GHEA Grapalat"/>
                <w:sz w:val="20"/>
                <w:szCs w:val="20"/>
                <w:lang w:val="en-US"/>
              </w:rPr>
              <w:t>մմ</w:t>
            </w:r>
            <w:r w:rsidRPr="00A95631">
              <w:rPr>
                <w:rFonts w:ascii="GHEA Grapalat" w:hAnsi="GHEA Grapalat"/>
                <w:sz w:val="20"/>
                <w:szCs w:val="20"/>
                <w:vertAlign w:val="superscript"/>
              </w:rPr>
              <w:t>2</w:t>
            </w:r>
            <w:r w:rsidRPr="00A95631">
              <w:rPr>
                <w:rFonts w:ascii="GHEA Grapalat" w:hAnsi="GHEA Grapalat"/>
                <w:bCs/>
                <w:sz w:val="20"/>
                <w:szCs w:val="20"/>
              </w:rPr>
              <w:t xml:space="preserve"> նորմատիվ դիմադրությ</w:t>
            </w:r>
            <w:r w:rsidRPr="00A95631">
              <w:rPr>
                <w:rFonts w:ascii="GHEA Grapalat" w:hAnsi="GHEA Grapalat"/>
                <w:bCs/>
                <w:sz w:val="20"/>
                <w:szCs w:val="20"/>
                <w:lang w:val="en-US"/>
              </w:rPr>
              <w:t>ամբ</w:t>
            </w:r>
            <w:r w:rsidRPr="00A95631">
              <w:rPr>
                <w:rFonts w:ascii="GHEA Grapalat" w:hAnsi="GHEA Grapalat"/>
                <w:bCs/>
                <w:sz w:val="20"/>
                <w:szCs w:val="20"/>
              </w:rPr>
              <w:t xml:space="preserve"> </w:t>
            </w:r>
            <w:r w:rsidRPr="00A95631">
              <w:rPr>
                <w:rFonts w:ascii="GHEA Grapalat" w:hAnsi="GHEA Grapalat"/>
                <w:bCs/>
                <w:sz w:val="20"/>
                <w:szCs w:val="20"/>
                <w:lang w:val="en-US"/>
              </w:rPr>
              <w:t>պողպատների</w:t>
            </w:r>
            <w:r w:rsidRPr="00A95631">
              <w:rPr>
                <w:rFonts w:ascii="GHEA Grapalat" w:hAnsi="GHEA Grapalat"/>
                <w:bCs/>
                <w:sz w:val="20"/>
                <w:szCs w:val="20"/>
              </w:rPr>
              <w:t xml:space="preserve"> </w:t>
            </w:r>
            <w:r w:rsidRPr="00A95631">
              <w:rPr>
                <w:rFonts w:ascii="GHEA Grapalat" w:hAnsi="GHEA Grapalat"/>
                <w:bCs/>
                <w:sz w:val="20"/>
                <w:szCs w:val="20"/>
                <w:lang w:val="en-US"/>
              </w:rPr>
              <w:t>դեպքում</w:t>
            </w:r>
            <w:r w:rsidRPr="00A95631">
              <w:rPr>
                <w:rFonts w:ascii="GHEA Grapalat" w:hAnsi="GHEA Grapalat"/>
                <w:bCs/>
                <w:sz w:val="20"/>
                <w:szCs w:val="20"/>
              </w:rPr>
              <w:t xml:space="preserve"> </w:t>
            </w:r>
            <w:r w:rsidRPr="00A95631">
              <w:rPr>
                <w:rFonts w:ascii="GHEA Grapalat" w:hAnsi="GHEA Grapalat"/>
                <w:bCs/>
                <w:sz w:val="20"/>
                <w:szCs w:val="20"/>
                <w:lang w:val="en-US"/>
              </w:rPr>
              <w:t>ածխածնի</w:t>
            </w:r>
            <w:r w:rsidRPr="00A95631">
              <w:rPr>
                <w:rFonts w:ascii="GHEA Grapalat" w:hAnsi="GHEA Grapalat"/>
                <w:bCs/>
                <w:sz w:val="20"/>
                <w:szCs w:val="20"/>
              </w:rPr>
              <w:t xml:space="preserve"> </w:t>
            </w:r>
            <w:r w:rsidRPr="00A95631">
              <w:rPr>
                <w:rFonts w:ascii="GHEA Grapalat" w:hAnsi="GHEA Grapalat"/>
                <w:bCs/>
                <w:sz w:val="20"/>
                <w:szCs w:val="20"/>
                <w:lang w:val="en-US"/>
              </w:rPr>
              <w:t>պարո</w:t>
            </w:r>
            <w:r>
              <w:rPr>
                <w:rFonts w:ascii="GHEA Grapalat" w:hAnsi="GHEA Grapalat"/>
                <w:bCs/>
                <w:sz w:val="20"/>
                <w:szCs w:val="20"/>
                <w:lang w:val="en-US"/>
              </w:rPr>
              <w:t>ւ</w:t>
            </w:r>
            <w:r w:rsidRPr="00A95631">
              <w:rPr>
                <w:rFonts w:ascii="GHEA Grapalat" w:hAnsi="GHEA Grapalat"/>
                <w:bCs/>
                <w:sz w:val="20"/>
                <w:szCs w:val="20"/>
                <w:lang w:val="en-US"/>
              </w:rPr>
              <w:t>նակության</w:t>
            </w:r>
            <w:r w:rsidRPr="00A95631">
              <w:rPr>
                <w:rFonts w:ascii="GHEA Grapalat" w:hAnsi="GHEA Grapalat"/>
                <w:bCs/>
                <w:sz w:val="20"/>
                <w:szCs w:val="20"/>
              </w:rPr>
              <w:t xml:space="preserve"> </w:t>
            </w:r>
            <w:r w:rsidRPr="00A95631">
              <w:rPr>
                <w:rFonts w:ascii="GHEA Grapalat" w:hAnsi="GHEA Grapalat"/>
                <w:bCs/>
                <w:sz w:val="20"/>
                <w:szCs w:val="20"/>
                <w:lang w:val="en-US"/>
              </w:rPr>
              <w:t>ավելացումը</w:t>
            </w:r>
            <w:r w:rsidRPr="00A95631">
              <w:rPr>
                <w:rFonts w:ascii="GHEA Grapalat" w:hAnsi="GHEA Grapalat"/>
                <w:bCs/>
                <w:sz w:val="20"/>
                <w:szCs w:val="20"/>
              </w:rPr>
              <w:t xml:space="preserve"> </w:t>
            </w:r>
            <w:r w:rsidRPr="00342BF5">
              <w:rPr>
                <w:rFonts w:ascii="GHEA Grapalat" w:hAnsi="GHEA Grapalat"/>
                <w:bCs/>
                <w:sz w:val="20"/>
                <w:szCs w:val="20"/>
                <w:lang w:val="en-US"/>
              </w:rPr>
              <w:t>համապատասխան</w:t>
            </w:r>
            <w:r w:rsidRPr="00342BF5">
              <w:rPr>
                <w:rFonts w:ascii="GHEA Grapalat" w:hAnsi="GHEA Grapalat"/>
                <w:bCs/>
                <w:sz w:val="20"/>
                <w:szCs w:val="20"/>
              </w:rPr>
              <w:t xml:space="preserve"> </w:t>
            </w:r>
            <w:r w:rsidRPr="00342BF5">
              <w:rPr>
                <w:rFonts w:ascii="GHEA Grapalat" w:hAnsi="GHEA Grapalat"/>
                <w:bCs/>
                <w:sz w:val="20"/>
                <w:szCs w:val="20"/>
                <w:lang w:val="en-US"/>
              </w:rPr>
              <w:t>փորձագիտական</w:t>
            </w:r>
            <w:r w:rsidRPr="00342BF5">
              <w:rPr>
                <w:rFonts w:ascii="GHEA Grapalat" w:hAnsi="GHEA Grapalat"/>
                <w:bCs/>
                <w:sz w:val="20"/>
                <w:szCs w:val="20"/>
              </w:rPr>
              <w:t xml:space="preserve"> </w:t>
            </w:r>
            <w:r w:rsidRPr="00342BF5">
              <w:rPr>
                <w:rFonts w:ascii="GHEA Grapalat" w:hAnsi="GHEA Grapalat"/>
                <w:bCs/>
                <w:sz w:val="20"/>
                <w:szCs w:val="20"/>
                <w:lang w:val="en-US"/>
              </w:rPr>
              <w:t>հիմնավորման</w:t>
            </w:r>
            <w:r w:rsidRPr="00342BF5">
              <w:rPr>
                <w:rFonts w:ascii="GHEA Grapalat" w:hAnsi="GHEA Grapalat"/>
                <w:bCs/>
                <w:sz w:val="20"/>
                <w:szCs w:val="20"/>
              </w:rPr>
              <w:t xml:space="preserve"> </w:t>
            </w:r>
            <w:r w:rsidRPr="00342BF5">
              <w:rPr>
                <w:rFonts w:ascii="GHEA Grapalat" w:hAnsi="GHEA Grapalat"/>
                <w:bCs/>
                <w:sz w:val="20"/>
                <w:szCs w:val="20"/>
                <w:lang w:val="en-US"/>
              </w:rPr>
              <w:t>դեպքում</w:t>
            </w:r>
            <w:r w:rsidRPr="00342BF5">
              <w:rPr>
                <w:rFonts w:ascii="GHEA Grapalat" w:hAnsi="GHEA Grapalat"/>
                <w:bCs/>
                <w:sz w:val="20"/>
                <w:szCs w:val="20"/>
              </w:rPr>
              <w:t xml:space="preserve"> </w:t>
            </w:r>
            <w:r w:rsidRPr="00342BF5">
              <w:rPr>
                <w:rFonts w:ascii="GHEA Grapalat" w:hAnsi="GHEA Grapalat"/>
                <w:bCs/>
                <w:sz w:val="20"/>
                <w:szCs w:val="20"/>
                <w:lang w:val="en-US"/>
              </w:rPr>
              <w:t>թույլատրվում</w:t>
            </w:r>
            <w:r w:rsidRPr="00342BF5">
              <w:rPr>
                <w:rFonts w:ascii="GHEA Grapalat" w:hAnsi="GHEA Grapalat"/>
                <w:bCs/>
                <w:sz w:val="20"/>
                <w:szCs w:val="20"/>
              </w:rPr>
              <w:t xml:space="preserve"> </w:t>
            </w:r>
            <w:r w:rsidRPr="00342BF5">
              <w:rPr>
                <w:rFonts w:ascii="GHEA Grapalat" w:hAnsi="GHEA Grapalat"/>
                <w:bCs/>
                <w:sz w:val="20"/>
                <w:szCs w:val="20"/>
                <w:lang w:val="en-US"/>
              </w:rPr>
              <w:t>է</w:t>
            </w:r>
            <w:r w:rsidRPr="00342BF5">
              <w:rPr>
                <w:rFonts w:ascii="GHEA Grapalat" w:hAnsi="GHEA Grapalat"/>
                <w:bCs/>
                <w:sz w:val="20"/>
                <w:szCs w:val="20"/>
              </w:rPr>
              <w:t xml:space="preserve"> </w:t>
            </w:r>
            <w:r w:rsidRPr="00342BF5">
              <w:rPr>
                <w:rFonts w:ascii="GHEA Grapalat" w:hAnsi="GHEA Grapalat"/>
                <w:bCs/>
                <w:sz w:val="20"/>
                <w:szCs w:val="20"/>
                <w:lang w:val="en-US"/>
              </w:rPr>
              <w:t>մինչև</w:t>
            </w:r>
            <w:r>
              <w:rPr>
                <w:rFonts w:ascii="GHEA Grapalat" w:hAnsi="GHEA Grapalat"/>
                <w:bCs/>
                <w:sz w:val="20"/>
                <w:szCs w:val="20"/>
              </w:rPr>
              <w:t xml:space="preserve"> 0,17%</w:t>
            </w:r>
            <w:r w:rsidRPr="00342BF5">
              <w:rPr>
                <w:rFonts w:ascii="GHEA Grapalat" w:hAnsi="GHEA Grapalat"/>
                <w:bCs/>
                <w:sz w:val="20"/>
                <w:szCs w:val="20"/>
              </w:rPr>
              <w:t>:</w:t>
            </w:r>
          </w:p>
          <w:p w14:paraId="615AC206" w14:textId="77777777" w:rsidR="002F6B2E" w:rsidRPr="00763FCC" w:rsidRDefault="002F6B2E" w:rsidP="005E61BF">
            <w:pPr>
              <w:pStyle w:val="ListParagraph"/>
              <w:numPr>
                <w:ilvl w:val="0"/>
                <w:numId w:val="32"/>
              </w:numPr>
              <w:spacing w:after="60"/>
              <w:ind w:left="312" w:hanging="284"/>
              <w:jc w:val="both"/>
              <w:rPr>
                <w:rFonts w:ascii="Sylfaen" w:hAnsi="Sylfaen"/>
                <w:sz w:val="20"/>
                <w:szCs w:val="20"/>
              </w:rPr>
            </w:pPr>
            <w:r w:rsidRPr="00A95631">
              <w:rPr>
                <w:rFonts w:ascii="GHEA Grapalat" w:hAnsi="GHEA Grapalat" w:cs="Sylfaen"/>
                <w:bCs/>
                <w:sz w:val="20"/>
                <w:szCs w:val="20"/>
              </w:rPr>
              <w:t>Զուգահեռ</w:t>
            </w:r>
            <w:r w:rsidRPr="00A95631">
              <w:rPr>
                <w:rFonts w:ascii="GHEA Grapalat" w:hAnsi="GHEA Grapalat"/>
                <w:bCs/>
                <w:sz w:val="20"/>
                <w:szCs w:val="20"/>
              </w:rPr>
              <w:t xml:space="preserve"> գոտիներով (նիստերով) երկտավր</w:t>
            </w:r>
            <w:r w:rsidRPr="00A95631">
              <w:rPr>
                <w:rFonts w:ascii="GHEA Grapalat" w:hAnsi="GHEA Grapalat"/>
                <w:bCs/>
                <w:sz w:val="20"/>
                <w:szCs w:val="20"/>
                <w:lang w:val="en-US"/>
              </w:rPr>
              <w:t>եր</w:t>
            </w:r>
            <w:r w:rsidRPr="00A95631">
              <w:rPr>
                <w:rFonts w:ascii="GHEA Grapalat" w:hAnsi="GHEA Grapalat"/>
                <w:bCs/>
                <w:sz w:val="20"/>
                <w:szCs w:val="20"/>
              </w:rPr>
              <w:t xml:space="preserve">ի </w:t>
            </w:r>
            <w:r w:rsidRPr="00A95631">
              <w:rPr>
                <w:rFonts w:ascii="GHEA Grapalat" w:hAnsi="GHEA Grapalat"/>
                <w:bCs/>
                <w:sz w:val="20"/>
                <w:szCs w:val="20"/>
                <w:lang w:val="en-US"/>
              </w:rPr>
              <w:t>համար</w:t>
            </w:r>
            <w:r w:rsidRPr="00A95631">
              <w:rPr>
                <w:rFonts w:ascii="GHEA Grapalat" w:hAnsi="GHEA Grapalat"/>
                <w:bCs/>
                <w:sz w:val="20"/>
                <w:szCs w:val="20"/>
              </w:rPr>
              <w:t xml:space="preserve"> </w:t>
            </w:r>
            <w:r w:rsidRPr="00A95631">
              <w:rPr>
                <w:rFonts w:ascii="GHEA Grapalat" w:hAnsi="GHEA Grapalat"/>
                <w:bCs/>
                <w:sz w:val="20"/>
                <w:szCs w:val="20"/>
                <w:lang w:val="en-US"/>
              </w:rPr>
              <w:t>ածխածնի</w:t>
            </w:r>
            <w:r w:rsidRPr="00A95631">
              <w:rPr>
                <w:rFonts w:ascii="GHEA Grapalat" w:hAnsi="GHEA Grapalat"/>
                <w:bCs/>
                <w:sz w:val="20"/>
                <w:szCs w:val="20"/>
              </w:rPr>
              <w:t xml:space="preserve"> </w:t>
            </w:r>
            <w:r w:rsidRPr="00A95631">
              <w:rPr>
                <w:rFonts w:ascii="GHEA Grapalat" w:hAnsi="GHEA Grapalat"/>
                <w:bCs/>
                <w:sz w:val="20"/>
                <w:szCs w:val="20"/>
                <w:lang w:val="en-US"/>
              </w:rPr>
              <w:t>պարո</w:t>
            </w:r>
            <w:r>
              <w:rPr>
                <w:rFonts w:ascii="GHEA Grapalat" w:hAnsi="GHEA Grapalat"/>
                <w:bCs/>
                <w:sz w:val="20"/>
                <w:szCs w:val="20"/>
                <w:lang w:val="en-US"/>
              </w:rPr>
              <w:t>ւ</w:t>
            </w:r>
            <w:r w:rsidRPr="00A95631">
              <w:rPr>
                <w:rFonts w:ascii="GHEA Grapalat" w:hAnsi="GHEA Grapalat"/>
                <w:bCs/>
                <w:sz w:val="20"/>
                <w:szCs w:val="20"/>
                <w:lang w:val="en-US"/>
              </w:rPr>
              <w:t>նակություն</w:t>
            </w:r>
            <w:r>
              <w:rPr>
                <w:rFonts w:ascii="GHEA Grapalat" w:hAnsi="GHEA Grapalat"/>
                <w:bCs/>
                <w:sz w:val="20"/>
                <w:szCs w:val="20"/>
              </w:rPr>
              <w:t>ն</w:t>
            </w:r>
            <w:r w:rsidRPr="00A95631">
              <w:rPr>
                <w:rFonts w:ascii="GHEA Grapalat" w:hAnsi="GHEA Grapalat"/>
                <w:bCs/>
                <w:sz w:val="20"/>
                <w:szCs w:val="20"/>
              </w:rPr>
              <w:t xml:space="preserve"> </w:t>
            </w:r>
            <w:r w:rsidRPr="00A95631">
              <w:rPr>
                <w:rFonts w:ascii="GHEA Grapalat" w:hAnsi="GHEA Grapalat"/>
                <w:bCs/>
                <w:sz w:val="20"/>
                <w:szCs w:val="20"/>
                <w:lang w:val="en-US"/>
              </w:rPr>
              <w:t>ընդունում</w:t>
            </w:r>
            <w:r w:rsidRPr="00A95631">
              <w:rPr>
                <w:rFonts w:ascii="GHEA Grapalat" w:hAnsi="GHEA Grapalat"/>
                <w:bCs/>
                <w:sz w:val="20"/>
                <w:szCs w:val="20"/>
              </w:rPr>
              <w:t xml:space="preserve"> </w:t>
            </w:r>
            <w:r w:rsidRPr="00A95631">
              <w:rPr>
                <w:rFonts w:ascii="GHEA Grapalat" w:hAnsi="GHEA Grapalat"/>
                <w:bCs/>
                <w:sz w:val="20"/>
                <w:szCs w:val="20"/>
                <w:lang w:val="en-US"/>
              </w:rPr>
              <w:t>են</w:t>
            </w:r>
            <w:r w:rsidRPr="00A95631">
              <w:rPr>
                <w:rFonts w:ascii="GHEA Grapalat" w:hAnsi="GHEA Grapalat"/>
                <w:bCs/>
                <w:sz w:val="20"/>
                <w:szCs w:val="20"/>
              </w:rPr>
              <w:t xml:space="preserve">. С345-1 </w:t>
            </w:r>
            <w:r w:rsidRPr="00A95631">
              <w:rPr>
                <w:rFonts w:ascii="GHEA Grapalat" w:hAnsi="GHEA Grapalat"/>
                <w:bCs/>
                <w:sz w:val="20"/>
                <w:szCs w:val="20"/>
                <w:lang w:val="en-US"/>
              </w:rPr>
              <w:t>և</w:t>
            </w:r>
            <w:r w:rsidRPr="00A95631">
              <w:rPr>
                <w:rFonts w:ascii="GHEA Grapalat" w:hAnsi="GHEA Grapalat"/>
                <w:bCs/>
                <w:sz w:val="20"/>
                <w:szCs w:val="20"/>
              </w:rPr>
              <w:t xml:space="preserve"> С355-1 </w:t>
            </w:r>
            <w:r w:rsidRPr="00A95631">
              <w:rPr>
                <w:rFonts w:ascii="GHEA Grapalat" w:hAnsi="GHEA Grapalat"/>
                <w:bCs/>
                <w:sz w:val="20"/>
                <w:szCs w:val="20"/>
                <w:lang w:val="en-US"/>
              </w:rPr>
              <w:t>պողպատների</w:t>
            </w:r>
            <w:r w:rsidRPr="00A95631">
              <w:rPr>
                <w:rFonts w:ascii="GHEA Grapalat" w:hAnsi="GHEA Grapalat"/>
                <w:bCs/>
                <w:sz w:val="20"/>
                <w:szCs w:val="20"/>
              </w:rPr>
              <w:t xml:space="preserve"> </w:t>
            </w:r>
            <w:r w:rsidRPr="00A95631">
              <w:rPr>
                <w:rFonts w:ascii="GHEA Grapalat" w:hAnsi="GHEA Grapalat"/>
                <w:bCs/>
                <w:sz w:val="20"/>
                <w:szCs w:val="20"/>
                <w:lang w:val="en-US"/>
              </w:rPr>
              <w:t>դեպքում՝</w:t>
            </w:r>
            <w:r w:rsidRPr="00A95631">
              <w:rPr>
                <w:rFonts w:ascii="GHEA Grapalat" w:hAnsi="GHEA Grapalat"/>
                <w:bCs/>
                <w:sz w:val="20"/>
                <w:szCs w:val="20"/>
              </w:rPr>
              <w:t xml:space="preserve"> </w:t>
            </w:r>
            <w:r w:rsidRPr="00A95631">
              <w:rPr>
                <w:rFonts w:ascii="GHEA Grapalat" w:hAnsi="GHEA Grapalat"/>
                <w:bCs/>
                <w:sz w:val="20"/>
                <w:szCs w:val="20"/>
                <w:lang w:val="en-US"/>
              </w:rPr>
              <w:t>մինչև</w:t>
            </w:r>
            <w:r w:rsidRPr="00A95631">
              <w:rPr>
                <w:rFonts w:ascii="GHEA Grapalat" w:hAnsi="GHEA Grapalat"/>
                <w:bCs/>
                <w:sz w:val="20"/>
                <w:szCs w:val="20"/>
              </w:rPr>
              <w:t xml:space="preserve"> 0,18%, С390 </w:t>
            </w:r>
            <w:r w:rsidRPr="00A95631">
              <w:rPr>
                <w:rFonts w:ascii="GHEA Grapalat" w:hAnsi="GHEA Grapalat"/>
                <w:bCs/>
                <w:sz w:val="20"/>
                <w:szCs w:val="20"/>
                <w:lang w:val="en-US"/>
              </w:rPr>
              <w:t>պողպատի</w:t>
            </w:r>
            <w:r w:rsidRPr="00A95631">
              <w:rPr>
                <w:rFonts w:ascii="GHEA Grapalat" w:hAnsi="GHEA Grapalat"/>
                <w:bCs/>
                <w:sz w:val="20"/>
                <w:szCs w:val="20"/>
              </w:rPr>
              <w:t xml:space="preserve"> </w:t>
            </w:r>
            <w:r w:rsidRPr="00A95631">
              <w:rPr>
                <w:rFonts w:ascii="GHEA Grapalat" w:hAnsi="GHEA Grapalat"/>
                <w:bCs/>
                <w:sz w:val="20"/>
                <w:szCs w:val="20"/>
                <w:lang w:val="en-US"/>
              </w:rPr>
              <w:t>դեպքում՝</w:t>
            </w:r>
            <w:r w:rsidRPr="00A95631">
              <w:rPr>
                <w:rFonts w:ascii="GHEA Grapalat" w:hAnsi="GHEA Grapalat"/>
                <w:bCs/>
                <w:sz w:val="20"/>
                <w:szCs w:val="20"/>
              </w:rPr>
              <w:t xml:space="preserve"> </w:t>
            </w:r>
            <w:r w:rsidRPr="00A95631">
              <w:rPr>
                <w:rFonts w:ascii="GHEA Grapalat" w:hAnsi="GHEA Grapalat"/>
                <w:bCs/>
                <w:sz w:val="20"/>
                <w:szCs w:val="20"/>
                <w:lang w:val="en-US"/>
              </w:rPr>
              <w:t>մինչև</w:t>
            </w:r>
            <w:r w:rsidRPr="00A95631">
              <w:rPr>
                <w:rFonts w:ascii="GHEA Grapalat" w:hAnsi="GHEA Grapalat"/>
                <w:bCs/>
                <w:sz w:val="20"/>
                <w:szCs w:val="20"/>
              </w:rPr>
              <w:t xml:space="preserve"> 0,16%, С440 </w:t>
            </w:r>
            <w:r w:rsidRPr="00A95631">
              <w:rPr>
                <w:rFonts w:ascii="GHEA Grapalat" w:hAnsi="GHEA Grapalat"/>
                <w:bCs/>
                <w:sz w:val="20"/>
                <w:szCs w:val="20"/>
                <w:lang w:val="en-US"/>
              </w:rPr>
              <w:t>պողպատի</w:t>
            </w:r>
            <w:r w:rsidRPr="00A95631">
              <w:rPr>
                <w:rFonts w:ascii="GHEA Grapalat" w:hAnsi="GHEA Grapalat"/>
                <w:bCs/>
                <w:sz w:val="20"/>
                <w:szCs w:val="20"/>
              </w:rPr>
              <w:t xml:space="preserve"> </w:t>
            </w:r>
            <w:r w:rsidRPr="00A95631">
              <w:rPr>
                <w:rFonts w:ascii="GHEA Grapalat" w:hAnsi="GHEA Grapalat"/>
                <w:bCs/>
                <w:sz w:val="20"/>
                <w:szCs w:val="20"/>
                <w:lang w:val="en-US"/>
              </w:rPr>
              <w:t>դեպքում</w:t>
            </w:r>
            <w:r w:rsidRPr="00A95631">
              <w:rPr>
                <w:rFonts w:ascii="GHEA Grapalat" w:hAnsi="GHEA Grapalat"/>
                <w:bCs/>
                <w:sz w:val="20"/>
                <w:szCs w:val="20"/>
              </w:rPr>
              <w:t xml:space="preserve"> </w:t>
            </w:r>
            <w:r w:rsidRPr="00A95631">
              <w:rPr>
                <w:rFonts w:ascii="GHEA Grapalat" w:hAnsi="GHEA Grapalat"/>
                <w:bCs/>
                <w:sz w:val="20"/>
                <w:szCs w:val="20"/>
                <w:lang w:val="en-US"/>
              </w:rPr>
              <w:t>՝</w:t>
            </w:r>
            <w:r w:rsidRPr="00A95631">
              <w:rPr>
                <w:rFonts w:ascii="GHEA Grapalat" w:hAnsi="GHEA Grapalat"/>
                <w:bCs/>
                <w:sz w:val="20"/>
                <w:szCs w:val="20"/>
              </w:rPr>
              <w:t xml:space="preserve"> </w:t>
            </w:r>
            <w:r w:rsidRPr="00A95631">
              <w:rPr>
                <w:rFonts w:ascii="GHEA Grapalat" w:hAnsi="GHEA Grapalat"/>
                <w:bCs/>
                <w:sz w:val="20"/>
                <w:szCs w:val="20"/>
                <w:lang w:val="en-US"/>
              </w:rPr>
              <w:t>մինչև</w:t>
            </w:r>
            <w:r w:rsidRPr="00A95631">
              <w:rPr>
                <w:rFonts w:ascii="GHEA Grapalat" w:hAnsi="GHEA Grapalat"/>
                <w:bCs/>
                <w:sz w:val="20"/>
                <w:szCs w:val="20"/>
              </w:rPr>
              <w:t xml:space="preserve"> 0,17%:</w:t>
            </w:r>
          </w:p>
          <w:p w14:paraId="71D24854" w14:textId="77777777" w:rsidR="00763FCC" w:rsidRPr="00A143D3" w:rsidRDefault="00763FCC" w:rsidP="005E61BF">
            <w:pPr>
              <w:pStyle w:val="ListParagraph"/>
              <w:numPr>
                <w:ilvl w:val="0"/>
                <w:numId w:val="32"/>
              </w:numPr>
              <w:spacing w:after="60"/>
              <w:ind w:left="312" w:hanging="284"/>
              <w:jc w:val="both"/>
              <w:rPr>
                <w:rFonts w:ascii="Sylfaen" w:hAnsi="Sylfaen"/>
                <w:sz w:val="20"/>
                <w:szCs w:val="20"/>
              </w:rPr>
            </w:pPr>
            <w:r w:rsidRPr="00C062A7">
              <w:rPr>
                <w:rFonts w:ascii="GHEA Grapalat" w:hAnsi="GHEA Grapalat"/>
                <w:bCs/>
                <w:sz w:val="20"/>
                <w:szCs w:val="20"/>
                <w:lang w:val="en-US"/>
              </w:rPr>
              <w:t>Պատրաստի</w:t>
            </w:r>
            <w:r w:rsidRPr="00C062A7">
              <w:rPr>
                <w:rFonts w:ascii="GHEA Grapalat" w:hAnsi="GHEA Grapalat"/>
                <w:bCs/>
                <w:sz w:val="20"/>
                <w:szCs w:val="20"/>
              </w:rPr>
              <w:t xml:space="preserve"> </w:t>
            </w:r>
            <w:r w:rsidRPr="00C062A7">
              <w:rPr>
                <w:rFonts w:ascii="GHEA Grapalat" w:hAnsi="GHEA Grapalat"/>
                <w:bCs/>
                <w:sz w:val="20"/>
                <w:szCs w:val="20"/>
                <w:lang w:val="en-US"/>
              </w:rPr>
              <w:t>գլոցվածքում</w:t>
            </w:r>
            <w:r w:rsidRPr="00C062A7">
              <w:rPr>
                <w:rFonts w:ascii="GHEA Grapalat" w:hAnsi="GHEA Grapalat"/>
                <w:bCs/>
                <w:sz w:val="20"/>
                <w:szCs w:val="20"/>
              </w:rPr>
              <w:t xml:space="preserve"> </w:t>
            </w:r>
            <w:r w:rsidRPr="00C062A7">
              <w:rPr>
                <w:rFonts w:ascii="GHEA Grapalat" w:hAnsi="GHEA Grapalat"/>
                <w:bCs/>
                <w:sz w:val="20"/>
                <w:szCs w:val="20"/>
                <w:lang w:val="en-US"/>
              </w:rPr>
              <w:t>սահմանային</w:t>
            </w:r>
            <w:r w:rsidRPr="00C062A7">
              <w:rPr>
                <w:rFonts w:ascii="GHEA Grapalat" w:hAnsi="GHEA Grapalat"/>
                <w:bCs/>
                <w:sz w:val="20"/>
                <w:szCs w:val="20"/>
              </w:rPr>
              <w:t xml:space="preserve"> </w:t>
            </w:r>
            <w:r w:rsidRPr="00C062A7">
              <w:rPr>
                <w:rFonts w:ascii="GHEA Grapalat" w:hAnsi="GHEA Grapalat"/>
                <w:bCs/>
                <w:sz w:val="20"/>
                <w:szCs w:val="20"/>
                <w:lang w:val="en-US"/>
              </w:rPr>
              <w:t>շեղումները</w:t>
            </w:r>
            <w:r w:rsidRPr="00F17E19">
              <w:rPr>
                <w:rFonts w:ascii="GHEA Grapalat" w:hAnsi="GHEA Grapalat"/>
                <w:bCs/>
                <w:sz w:val="20"/>
                <w:szCs w:val="20"/>
              </w:rPr>
              <w:t>,</w:t>
            </w:r>
            <w:r w:rsidRPr="00C062A7">
              <w:rPr>
                <w:rFonts w:ascii="GHEA Grapalat" w:hAnsi="GHEA Grapalat"/>
                <w:bCs/>
                <w:sz w:val="20"/>
                <w:szCs w:val="20"/>
              </w:rPr>
              <w:t xml:space="preserve"> </w:t>
            </w:r>
            <w:r w:rsidRPr="00C062A7">
              <w:rPr>
                <w:rFonts w:ascii="GHEA Grapalat" w:hAnsi="GHEA Grapalat"/>
                <w:bCs/>
                <w:sz w:val="20"/>
                <w:szCs w:val="20"/>
                <w:lang w:val="en-US"/>
              </w:rPr>
              <w:t>ըստ</w:t>
            </w:r>
            <w:r w:rsidRPr="00C062A7">
              <w:rPr>
                <w:rFonts w:ascii="GHEA Grapalat" w:hAnsi="GHEA Grapalat"/>
                <w:bCs/>
                <w:sz w:val="20"/>
                <w:szCs w:val="20"/>
              </w:rPr>
              <w:t xml:space="preserve"> </w:t>
            </w:r>
            <w:r w:rsidRPr="00C062A7">
              <w:rPr>
                <w:rFonts w:ascii="GHEA Grapalat" w:hAnsi="GHEA Grapalat"/>
                <w:bCs/>
                <w:sz w:val="20"/>
                <w:szCs w:val="20"/>
                <w:lang w:val="en-US"/>
              </w:rPr>
              <w:t>քիմիական</w:t>
            </w:r>
            <w:r w:rsidRPr="00C062A7">
              <w:rPr>
                <w:rFonts w:ascii="GHEA Grapalat" w:hAnsi="GHEA Grapalat"/>
                <w:bCs/>
                <w:sz w:val="20"/>
                <w:szCs w:val="20"/>
              </w:rPr>
              <w:t xml:space="preserve"> </w:t>
            </w:r>
            <w:r w:rsidRPr="00C062A7">
              <w:rPr>
                <w:rFonts w:ascii="GHEA Grapalat" w:hAnsi="GHEA Grapalat"/>
                <w:bCs/>
                <w:sz w:val="20"/>
                <w:szCs w:val="20"/>
                <w:lang w:val="en-US"/>
              </w:rPr>
              <w:t>բաղադրության</w:t>
            </w:r>
            <w:r w:rsidRPr="00F17E19">
              <w:rPr>
                <w:rFonts w:ascii="GHEA Grapalat" w:hAnsi="GHEA Grapalat"/>
                <w:bCs/>
                <w:sz w:val="20"/>
                <w:szCs w:val="20"/>
              </w:rPr>
              <w:t>,</w:t>
            </w:r>
            <w:r w:rsidRPr="00C062A7">
              <w:rPr>
                <w:rFonts w:ascii="GHEA Grapalat" w:hAnsi="GHEA Grapalat"/>
                <w:bCs/>
                <w:sz w:val="20"/>
                <w:szCs w:val="20"/>
              </w:rPr>
              <w:t xml:space="preserve"> </w:t>
            </w:r>
            <w:r w:rsidRPr="00C062A7">
              <w:rPr>
                <w:rFonts w:ascii="GHEA Grapalat" w:hAnsi="GHEA Grapalat"/>
                <w:bCs/>
                <w:sz w:val="20"/>
                <w:szCs w:val="20"/>
                <w:lang w:val="en-US"/>
              </w:rPr>
              <w:t>ընդունվում</w:t>
            </w:r>
            <w:r w:rsidRPr="00C062A7">
              <w:rPr>
                <w:rFonts w:ascii="GHEA Grapalat" w:hAnsi="GHEA Grapalat"/>
                <w:bCs/>
                <w:sz w:val="20"/>
                <w:szCs w:val="20"/>
              </w:rPr>
              <w:t xml:space="preserve"> </w:t>
            </w:r>
            <w:r w:rsidRPr="00C062A7">
              <w:rPr>
                <w:rFonts w:ascii="GHEA Grapalat" w:hAnsi="GHEA Grapalat"/>
                <w:bCs/>
                <w:sz w:val="20"/>
                <w:szCs w:val="20"/>
                <w:lang w:val="en-US"/>
              </w:rPr>
              <w:t>են</w:t>
            </w:r>
            <w:r w:rsidRPr="00C062A7">
              <w:rPr>
                <w:rFonts w:ascii="GHEA Grapalat" w:hAnsi="GHEA Grapalat"/>
                <w:bCs/>
                <w:sz w:val="20"/>
                <w:szCs w:val="20"/>
              </w:rPr>
              <w:t xml:space="preserve"> </w:t>
            </w:r>
            <w:r w:rsidRPr="00C062A7">
              <w:rPr>
                <w:rFonts w:ascii="GHEA Grapalat" w:hAnsi="GHEA Grapalat"/>
                <w:bCs/>
                <w:sz w:val="20"/>
                <w:szCs w:val="20"/>
                <w:lang w:val="en-US"/>
              </w:rPr>
              <w:t>գործող</w:t>
            </w:r>
            <w:r w:rsidRPr="00C062A7">
              <w:rPr>
                <w:rFonts w:ascii="GHEA Grapalat" w:hAnsi="GHEA Grapalat"/>
                <w:bCs/>
                <w:sz w:val="20"/>
                <w:szCs w:val="20"/>
              </w:rPr>
              <w:t xml:space="preserve"> </w:t>
            </w:r>
            <w:r w:rsidRPr="00C062A7">
              <w:rPr>
                <w:rFonts w:ascii="GHEA Grapalat" w:hAnsi="GHEA Grapalat"/>
                <w:bCs/>
                <w:sz w:val="20"/>
                <w:szCs w:val="20"/>
                <w:lang w:val="en-US"/>
              </w:rPr>
              <w:t>ստանդարտով</w:t>
            </w:r>
            <w:r w:rsidRPr="00C062A7">
              <w:rPr>
                <w:rFonts w:ascii="GHEA Grapalat" w:hAnsi="GHEA Grapalat"/>
                <w:bCs/>
                <w:sz w:val="20"/>
                <w:szCs w:val="20"/>
              </w:rPr>
              <w:t>:</w:t>
            </w:r>
          </w:p>
          <w:p w14:paraId="2B2DAACA" w14:textId="77777777" w:rsidR="00763FCC" w:rsidRPr="00763FCC" w:rsidRDefault="00A143D3" w:rsidP="00A143D3">
            <w:pPr>
              <w:pStyle w:val="ListParagraph"/>
              <w:numPr>
                <w:ilvl w:val="0"/>
                <w:numId w:val="32"/>
              </w:numPr>
              <w:spacing w:after="60"/>
              <w:ind w:left="312" w:hanging="284"/>
              <w:jc w:val="both"/>
              <w:rPr>
                <w:rFonts w:ascii="Sylfaen" w:hAnsi="Sylfaen"/>
                <w:sz w:val="20"/>
                <w:szCs w:val="20"/>
              </w:rPr>
            </w:pPr>
            <w:r w:rsidRPr="00A143D3">
              <w:rPr>
                <w:rFonts w:ascii="GHEA Grapalat" w:hAnsi="GHEA Grapalat"/>
                <w:sz w:val="20"/>
                <w:szCs w:val="20"/>
              </w:rPr>
              <w:t>3</w:t>
            </w:r>
            <w:r w:rsidRPr="00A95631">
              <w:rPr>
                <w:rFonts w:ascii="GHEA Grapalat" w:hAnsi="GHEA Grapalat"/>
                <w:sz w:val="20"/>
                <w:szCs w:val="20"/>
              </w:rPr>
              <w:t>90</w:t>
            </w:r>
            <w:r w:rsidRPr="00A95631">
              <w:rPr>
                <w:rFonts w:ascii="Calibri" w:hAnsi="Calibri" w:cs="Calibri"/>
                <w:sz w:val="20"/>
                <w:szCs w:val="20"/>
                <w:lang w:val="en-US"/>
              </w:rPr>
              <w:t> </w:t>
            </w:r>
            <w:r w:rsidRPr="00A95631">
              <w:rPr>
                <w:rFonts w:ascii="GHEA Grapalat" w:hAnsi="GHEA Grapalat" w:cs="Times New Roman"/>
                <w:bCs/>
                <w:sz w:val="20"/>
                <w:szCs w:val="20"/>
              </w:rPr>
              <w:t>≤</w:t>
            </w:r>
            <w:r w:rsidRPr="00A95631">
              <w:rPr>
                <w:rFonts w:ascii="Calibri" w:hAnsi="Calibri" w:cs="Calibri"/>
                <w:bCs/>
                <w:sz w:val="20"/>
                <w:szCs w:val="20"/>
              </w:rPr>
              <w:t> </w:t>
            </w:r>
            <w:r w:rsidRPr="00A95631">
              <w:rPr>
                <w:rFonts w:ascii="GHEA Grapalat" w:hAnsi="GHEA Grapalat" w:cs="Times New Roman"/>
                <w:i/>
                <w:szCs w:val="28"/>
                <w:lang w:val="en-US"/>
              </w:rPr>
              <w:t>R</w:t>
            </w:r>
            <w:r w:rsidRPr="00A95631">
              <w:rPr>
                <w:rFonts w:ascii="GHEA Grapalat" w:hAnsi="GHEA Grapalat" w:cs="Times New Roman"/>
                <w:i/>
                <w:sz w:val="24"/>
                <w:szCs w:val="28"/>
                <w:vertAlign w:val="subscript"/>
                <w:lang w:val="en-US"/>
              </w:rPr>
              <w:t>yn</w:t>
            </w:r>
            <w:r w:rsidRPr="00A95631">
              <w:rPr>
                <w:rFonts w:ascii="Calibri" w:hAnsi="Calibri" w:cs="Calibri"/>
                <w:i/>
                <w:sz w:val="24"/>
                <w:szCs w:val="28"/>
                <w:vertAlign w:val="subscript"/>
              </w:rPr>
              <w:t> </w:t>
            </w:r>
            <w:r w:rsidRPr="00A95631">
              <w:rPr>
                <w:rFonts w:ascii="GHEA Grapalat" w:hAnsi="GHEA Grapalat" w:cs="Times New Roman"/>
                <w:bCs/>
                <w:sz w:val="20"/>
                <w:szCs w:val="20"/>
              </w:rPr>
              <w:t>&lt;</w:t>
            </w:r>
            <w:r w:rsidRPr="00A95631">
              <w:rPr>
                <w:rFonts w:ascii="Calibri" w:hAnsi="Calibri" w:cs="Calibri"/>
                <w:bCs/>
                <w:sz w:val="20"/>
                <w:szCs w:val="20"/>
              </w:rPr>
              <w:t> </w:t>
            </w:r>
            <w:r w:rsidRPr="00A143D3">
              <w:rPr>
                <w:rFonts w:ascii="GHEA Grapalat" w:hAnsi="GHEA Grapalat"/>
                <w:sz w:val="20"/>
                <w:szCs w:val="20"/>
              </w:rPr>
              <w:t>4</w:t>
            </w:r>
            <w:r w:rsidRPr="00A95631">
              <w:rPr>
                <w:rFonts w:ascii="GHEA Grapalat" w:hAnsi="GHEA Grapalat"/>
                <w:sz w:val="20"/>
                <w:szCs w:val="20"/>
              </w:rPr>
              <w:t>90</w:t>
            </w:r>
            <w:r w:rsidRPr="00A95631">
              <w:rPr>
                <w:rFonts w:ascii="Calibri" w:hAnsi="Calibri" w:cs="Calibri"/>
                <w:sz w:val="20"/>
                <w:szCs w:val="20"/>
                <w:lang w:val="en-US"/>
              </w:rPr>
              <w:t> </w:t>
            </w:r>
            <w:r w:rsidRPr="00A95631">
              <w:rPr>
                <w:rFonts w:ascii="GHEA Grapalat" w:hAnsi="GHEA Grapalat"/>
                <w:sz w:val="20"/>
                <w:szCs w:val="20"/>
                <w:lang w:val="en-US"/>
              </w:rPr>
              <w:t>Ն</w:t>
            </w:r>
            <w:r w:rsidRPr="00A95631">
              <w:rPr>
                <w:rFonts w:ascii="GHEA Grapalat" w:hAnsi="GHEA Grapalat"/>
                <w:sz w:val="20"/>
                <w:szCs w:val="20"/>
              </w:rPr>
              <w:t>/</w:t>
            </w:r>
            <w:r w:rsidRPr="00A95631">
              <w:rPr>
                <w:rFonts w:ascii="GHEA Grapalat" w:hAnsi="GHEA Grapalat"/>
                <w:sz w:val="20"/>
                <w:szCs w:val="20"/>
                <w:lang w:val="en-US"/>
              </w:rPr>
              <w:t>մմ</w:t>
            </w:r>
            <w:r w:rsidRPr="00A95631">
              <w:rPr>
                <w:rFonts w:ascii="GHEA Grapalat" w:hAnsi="GHEA Grapalat"/>
                <w:sz w:val="20"/>
                <w:szCs w:val="20"/>
                <w:vertAlign w:val="superscript"/>
              </w:rPr>
              <w:t>2</w:t>
            </w:r>
            <w:r w:rsidRPr="00A95631">
              <w:rPr>
                <w:rFonts w:ascii="GHEA Grapalat" w:hAnsi="GHEA Grapalat"/>
                <w:bCs/>
                <w:sz w:val="20"/>
                <w:szCs w:val="20"/>
              </w:rPr>
              <w:t xml:space="preserve"> նորմատիվ դիմադրությ</w:t>
            </w:r>
            <w:r w:rsidRPr="00A95631">
              <w:rPr>
                <w:rFonts w:ascii="GHEA Grapalat" w:hAnsi="GHEA Grapalat"/>
                <w:bCs/>
                <w:sz w:val="20"/>
                <w:szCs w:val="20"/>
                <w:lang w:val="en-US"/>
              </w:rPr>
              <w:t>ամբ</w:t>
            </w:r>
            <w:r w:rsidRPr="00A95631">
              <w:rPr>
                <w:rFonts w:ascii="GHEA Grapalat" w:hAnsi="GHEA Grapalat"/>
                <w:bCs/>
                <w:sz w:val="20"/>
                <w:szCs w:val="20"/>
              </w:rPr>
              <w:t xml:space="preserve"> </w:t>
            </w:r>
            <w:r w:rsidRPr="00A95631">
              <w:rPr>
                <w:rFonts w:ascii="GHEA Grapalat" w:hAnsi="GHEA Grapalat"/>
                <w:bCs/>
                <w:sz w:val="20"/>
                <w:szCs w:val="20"/>
                <w:lang w:val="en-US"/>
              </w:rPr>
              <w:t>պողպատների</w:t>
            </w:r>
            <w:r w:rsidRPr="00A95631">
              <w:rPr>
                <w:rFonts w:ascii="GHEA Grapalat" w:hAnsi="GHEA Grapalat"/>
                <w:bCs/>
                <w:sz w:val="20"/>
                <w:szCs w:val="20"/>
              </w:rPr>
              <w:t xml:space="preserve"> </w:t>
            </w:r>
            <w:r w:rsidRPr="00A95631">
              <w:rPr>
                <w:rFonts w:ascii="GHEA Grapalat" w:hAnsi="GHEA Grapalat"/>
                <w:bCs/>
                <w:sz w:val="20"/>
                <w:szCs w:val="20"/>
                <w:lang w:val="en-US"/>
              </w:rPr>
              <w:t>դեպքում</w:t>
            </w:r>
            <w:r w:rsidRPr="00A143D3">
              <w:rPr>
                <w:rFonts w:ascii="GHEA Grapalat" w:hAnsi="GHEA Grapalat"/>
                <w:bCs/>
                <w:sz w:val="20"/>
                <w:szCs w:val="20"/>
              </w:rPr>
              <w:t xml:space="preserve"> </w:t>
            </w:r>
            <w:r w:rsidR="00763FCC" w:rsidRPr="00763FCC">
              <w:rPr>
                <w:rFonts w:ascii="GHEA Grapalat" w:hAnsi="GHEA Grapalat" w:cs="Times New Roman"/>
                <w:bCs/>
                <w:szCs w:val="20"/>
              </w:rPr>
              <w:t xml:space="preserve">S </w:t>
            </w:r>
            <w:r w:rsidR="00763FCC" w:rsidRPr="00763FCC">
              <w:rPr>
                <w:rFonts w:ascii="GHEA Grapalat" w:hAnsi="GHEA Grapalat" w:cs="Times New Roman"/>
                <w:bCs/>
                <w:sz w:val="20"/>
                <w:szCs w:val="20"/>
              </w:rPr>
              <w:t>+</w:t>
            </w:r>
            <w:r w:rsidR="00763FCC" w:rsidRPr="00763FCC">
              <w:rPr>
                <w:rFonts w:ascii="GHEA Grapalat" w:hAnsi="GHEA Grapalat" w:cs="Times New Roman"/>
                <w:bCs/>
                <w:szCs w:val="20"/>
              </w:rPr>
              <w:t xml:space="preserve"> P </w:t>
            </w:r>
            <w:r w:rsidR="00763FCC" w:rsidRPr="00763FCC">
              <w:rPr>
                <w:rFonts w:ascii="GHEA Grapalat" w:hAnsi="GHEA Grapalat" w:cs="Times New Roman"/>
                <w:bCs/>
                <w:sz w:val="20"/>
                <w:szCs w:val="20"/>
              </w:rPr>
              <w:t>≤</w:t>
            </w:r>
            <w:r w:rsidR="00763FCC" w:rsidRPr="00763FCC">
              <w:rPr>
                <w:rFonts w:ascii="GHEA Grapalat" w:hAnsi="GHEA Grapalat"/>
                <w:bCs/>
                <w:szCs w:val="20"/>
              </w:rPr>
              <w:t xml:space="preserve"> </w:t>
            </w:r>
            <w:r w:rsidR="00763FCC" w:rsidRPr="00A143D3">
              <w:rPr>
                <w:rFonts w:ascii="GHEA Grapalat" w:hAnsi="GHEA Grapalat"/>
                <w:sz w:val="20"/>
                <w:szCs w:val="20"/>
              </w:rPr>
              <w:t>0,020%</w:t>
            </w:r>
            <w:r w:rsidR="00763FCC" w:rsidRPr="00763FCC">
              <w:rPr>
                <w:rFonts w:ascii="GHEA Grapalat" w:hAnsi="GHEA Grapalat"/>
                <w:sz w:val="20"/>
                <w:szCs w:val="20"/>
              </w:rPr>
              <w:t>:</w:t>
            </w:r>
          </w:p>
        </w:tc>
      </w:tr>
      <w:tr w:rsidR="002F6B2E" w:rsidRPr="008240EA" w14:paraId="3DB4C926" w14:textId="77777777" w:rsidTr="00353E47">
        <w:trPr>
          <w:trHeight w:val="77"/>
          <w:jc w:val="center"/>
        </w:trPr>
        <w:tc>
          <w:tcPr>
            <w:tcW w:w="9474" w:type="dxa"/>
            <w:gridSpan w:val="5"/>
            <w:tcBorders>
              <w:top w:val="single" w:sz="4" w:space="0" w:color="auto"/>
              <w:left w:val="nil"/>
              <w:bottom w:val="nil"/>
              <w:right w:val="nil"/>
            </w:tcBorders>
            <w:vAlign w:val="center"/>
          </w:tcPr>
          <w:p w14:paraId="50ADFC4C" w14:textId="77777777" w:rsidR="002F6B2E" w:rsidRPr="00C062A7" w:rsidRDefault="002F6B2E" w:rsidP="00F60667">
            <w:pPr>
              <w:ind w:left="311" w:hanging="284"/>
              <w:jc w:val="both"/>
              <w:rPr>
                <w:rFonts w:ascii="GHEA Grapalat" w:hAnsi="GHEA Grapalat"/>
                <w:bCs/>
                <w:sz w:val="20"/>
                <w:szCs w:val="20"/>
              </w:rPr>
            </w:pPr>
          </w:p>
        </w:tc>
      </w:tr>
    </w:tbl>
    <w:p w14:paraId="5B9592F7" w14:textId="77777777" w:rsidR="002F6B2E" w:rsidRPr="00342BF5" w:rsidRDefault="002F6B2E" w:rsidP="002F6B2E">
      <w:pPr>
        <w:shd w:val="clear" w:color="auto" w:fill="FFFFFF"/>
        <w:spacing w:after="0" w:line="120" w:lineRule="auto"/>
        <w:jc w:val="both"/>
        <w:rPr>
          <w:rFonts w:ascii="GHEA Grapalat" w:hAnsi="GHEA Grapalat"/>
          <w:b/>
        </w:rPr>
      </w:pPr>
    </w:p>
    <w:p w14:paraId="1433F79B" w14:textId="77777777" w:rsidR="002F6B2E" w:rsidRPr="00FD5F67" w:rsidRDefault="002F6B2E" w:rsidP="002F6B2E">
      <w:pPr>
        <w:shd w:val="clear" w:color="auto" w:fill="FFFFFF"/>
        <w:spacing w:after="0" w:line="240" w:lineRule="auto"/>
        <w:jc w:val="both"/>
        <w:rPr>
          <w:rFonts w:ascii="GHEA Grapalat" w:hAnsi="GHEA Grapalat"/>
          <w:b/>
        </w:rPr>
      </w:pPr>
    </w:p>
    <w:p w14:paraId="28AEC209" w14:textId="77777777" w:rsidR="00532518" w:rsidRPr="00532518" w:rsidRDefault="002F6B2E" w:rsidP="00532518">
      <w:pPr>
        <w:shd w:val="clear" w:color="auto" w:fill="FFFFFF"/>
        <w:spacing w:after="0" w:line="240" w:lineRule="auto"/>
        <w:ind w:left="142" w:right="425"/>
        <w:jc w:val="both"/>
        <w:rPr>
          <w:rFonts w:ascii="GHEA Grapalat" w:hAnsi="GHEA Grapalat"/>
          <w:b/>
          <w:lang w:val="en-US"/>
        </w:rPr>
      </w:pPr>
      <w:r w:rsidRPr="00532518">
        <w:rPr>
          <w:rFonts w:ascii="GHEA Grapalat" w:hAnsi="GHEA Grapalat"/>
          <w:b/>
          <w:lang w:val="en-US"/>
        </w:rPr>
        <w:t>Աղյուսակ</w:t>
      </w:r>
      <w:r w:rsidRPr="00532518">
        <w:rPr>
          <w:rFonts w:ascii="Calibri" w:hAnsi="Calibri"/>
          <w:b/>
          <w:lang w:val="en-US"/>
        </w:rPr>
        <w:t> </w:t>
      </w:r>
      <w:r w:rsidRPr="00532518">
        <w:rPr>
          <w:rFonts w:ascii="GHEA Grapalat" w:hAnsi="GHEA Grapalat"/>
          <w:b/>
        </w:rPr>
        <w:t>4</w:t>
      </w:r>
      <w:r w:rsidR="00532518" w:rsidRPr="00532518">
        <w:rPr>
          <w:rFonts w:ascii="GHEA Grapalat" w:hAnsi="GHEA Grapalat"/>
          <w:b/>
          <w:lang w:val="en-US"/>
        </w:rPr>
        <w:t xml:space="preserve">. </w:t>
      </w:r>
      <w:r w:rsidRPr="00532518">
        <w:rPr>
          <w:rFonts w:ascii="GHEA Grapalat" w:hAnsi="GHEA Grapalat"/>
          <w:b/>
          <w:lang w:val="en-US"/>
        </w:rPr>
        <w:t>Թերթավոր</w:t>
      </w:r>
      <w:r w:rsidRPr="00532518">
        <w:rPr>
          <w:rFonts w:ascii="GHEA Grapalat" w:hAnsi="GHEA Grapalat"/>
          <w:b/>
        </w:rPr>
        <w:t xml:space="preserve">, </w:t>
      </w:r>
      <w:r w:rsidRPr="00532518">
        <w:rPr>
          <w:rFonts w:ascii="GHEA Grapalat" w:hAnsi="GHEA Grapalat"/>
          <w:b/>
          <w:lang w:val="en-US"/>
        </w:rPr>
        <w:t>լայնաշերտ</w:t>
      </w:r>
      <w:r w:rsidRPr="00532518">
        <w:rPr>
          <w:rFonts w:ascii="GHEA Grapalat" w:hAnsi="GHEA Grapalat"/>
          <w:b/>
        </w:rPr>
        <w:t xml:space="preserve"> </w:t>
      </w:r>
      <w:r w:rsidRPr="00532518">
        <w:rPr>
          <w:rFonts w:ascii="GHEA Grapalat" w:hAnsi="GHEA Grapalat"/>
          <w:b/>
          <w:lang w:val="en-US"/>
        </w:rPr>
        <w:t>ունիվերսալ</w:t>
      </w:r>
      <w:r w:rsidRPr="00532518">
        <w:rPr>
          <w:rFonts w:ascii="GHEA Grapalat" w:hAnsi="GHEA Grapalat"/>
          <w:b/>
        </w:rPr>
        <w:t xml:space="preserve"> </w:t>
      </w:r>
      <w:r w:rsidRPr="00532518">
        <w:rPr>
          <w:rFonts w:ascii="GHEA Grapalat" w:hAnsi="GHEA Grapalat"/>
          <w:b/>
          <w:lang w:val="en-US"/>
        </w:rPr>
        <w:t>տեսակավոր</w:t>
      </w:r>
      <w:r w:rsidRPr="00532518">
        <w:rPr>
          <w:rFonts w:ascii="GHEA Grapalat" w:hAnsi="GHEA Grapalat"/>
          <w:b/>
        </w:rPr>
        <w:t xml:space="preserve"> </w:t>
      </w:r>
      <w:r w:rsidRPr="00532518">
        <w:rPr>
          <w:rFonts w:ascii="GHEA Grapalat" w:hAnsi="GHEA Grapalat"/>
          <w:b/>
          <w:lang w:val="en-US"/>
        </w:rPr>
        <w:t>գլոցվածքի</w:t>
      </w:r>
      <w:r w:rsidRPr="00532518">
        <w:rPr>
          <w:rFonts w:ascii="GHEA Grapalat" w:hAnsi="GHEA Grapalat"/>
          <w:b/>
        </w:rPr>
        <w:t xml:space="preserve"> </w:t>
      </w:r>
      <w:r w:rsidRPr="00532518">
        <w:rPr>
          <w:rFonts w:ascii="GHEA Grapalat" w:hAnsi="GHEA Grapalat"/>
          <w:b/>
          <w:lang w:val="en-US"/>
        </w:rPr>
        <w:t>և</w:t>
      </w:r>
    </w:p>
    <w:p w14:paraId="5356AD1C" w14:textId="77777777" w:rsidR="00532518" w:rsidRPr="00532518" w:rsidRDefault="00532518" w:rsidP="00532518">
      <w:pPr>
        <w:shd w:val="clear" w:color="auto" w:fill="FFFFFF"/>
        <w:spacing w:after="0" w:line="240" w:lineRule="auto"/>
        <w:ind w:left="142" w:right="425"/>
        <w:jc w:val="both"/>
        <w:rPr>
          <w:rFonts w:ascii="GHEA Grapalat" w:hAnsi="GHEA Grapalat"/>
          <w:b/>
          <w:lang w:val="en-US"/>
        </w:rPr>
      </w:pPr>
      <w:r w:rsidRPr="00532518">
        <w:rPr>
          <w:rFonts w:ascii="GHEA Grapalat" w:hAnsi="GHEA Grapalat"/>
          <w:b/>
          <w:lang w:val="en-US"/>
        </w:rPr>
        <w:t xml:space="preserve">                   </w:t>
      </w:r>
      <w:r w:rsidR="002F6B2E" w:rsidRPr="00532518">
        <w:rPr>
          <w:rFonts w:ascii="GHEA Grapalat" w:hAnsi="GHEA Grapalat"/>
          <w:b/>
        </w:rPr>
        <w:t xml:space="preserve"> </w:t>
      </w:r>
      <w:r w:rsidR="002F6B2E" w:rsidRPr="00532518">
        <w:rPr>
          <w:rFonts w:ascii="GHEA Grapalat" w:hAnsi="GHEA Grapalat"/>
          <w:b/>
          <w:lang w:val="en-US"/>
        </w:rPr>
        <w:t>խողովակների</w:t>
      </w:r>
      <w:r w:rsidR="002F6B2E" w:rsidRPr="00532518">
        <w:rPr>
          <w:rFonts w:ascii="GHEA Grapalat" w:hAnsi="GHEA Grapalat"/>
          <w:b/>
          <w:vertAlign w:val="superscript"/>
        </w:rPr>
        <w:t>1</w:t>
      </w:r>
      <w:r w:rsidR="002F6B2E" w:rsidRPr="00532518">
        <w:rPr>
          <w:rFonts w:ascii="GHEA Grapalat" w:hAnsi="GHEA Grapalat"/>
          <w:b/>
        </w:rPr>
        <w:t xml:space="preserve"> ձգման, սեղմման </w:t>
      </w:r>
      <w:r w:rsidR="002F6B2E" w:rsidRPr="00532518">
        <w:rPr>
          <w:rFonts w:ascii="GHEA Grapalat" w:hAnsi="GHEA Grapalat"/>
          <w:b/>
          <w:lang w:val="en-US"/>
        </w:rPr>
        <w:t>ու</w:t>
      </w:r>
      <w:r w:rsidR="002F6B2E" w:rsidRPr="00532518">
        <w:rPr>
          <w:rFonts w:ascii="GHEA Grapalat" w:hAnsi="GHEA Grapalat"/>
          <w:b/>
        </w:rPr>
        <w:t xml:space="preserve"> ծռման </w:t>
      </w:r>
      <w:r w:rsidR="002F6B2E" w:rsidRPr="00532518">
        <w:rPr>
          <w:rFonts w:ascii="GHEA Grapalat" w:hAnsi="GHEA Grapalat"/>
          <w:b/>
          <w:lang w:val="en-US"/>
        </w:rPr>
        <w:t>նորմատիվ</w:t>
      </w:r>
      <w:r w:rsidR="002F6B2E" w:rsidRPr="00532518">
        <w:rPr>
          <w:rFonts w:ascii="GHEA Grapalat" w:hAnsi="GHEA Grapalat"/>
          <w:b/>
        </w:rPr>
        <w:t xml:space="preserve"> </w:t>
      </w:r>
      <w:r w:rsidR="002F6B2E" w:rsidRPr="00532518">
        <w:rPr>
          <w:rFonts w:ascii="GHEA Grapalat" w:hAnsi="GHEA Grapalat"/>
          <w:b/>
          <w:lang w:val="en-US"/>
        </w:rPr>
        <w:t>և</w:t>
      </w:r>
      <w:r w:rsidR="002F6B2E" w:rsidRPr="00532518">
        <w:rPr>
          <w:rFonts w:ascii="GHEA Grapalat" w:hAnsi="GHEA Grapalat"/>
          <w:b/>
        </w:rPr>
        <w:t xml:space="preserve"> </w:t>
      </w:r>
      <w:r w:rsidR="002F6B2E" w:rsidRPr="00532518">
        <w:rPr>
          <w:rFonts w:ascii="GHEA Grapalat" w:hAnsi="GHEA Grapalat"/>
          <w:b/>
          <w:lang w:val="en-US"/>
        </w:rPr>
        <w:t>հաշվարկային</w:t>
      </w:r>
      <w:r w:rsidR="002F6B2E" w:rsidRPr="00532518">
        <w:rPr>
          <w:rFonts w:ascii="GHEA Grapalat" w:hAnsi="GHEA Grapalat"/>
          <w:b/>
        </w:rPr>
        <w:t xml:space="preserve"> </w:t>
      </w:r>
      <w:r w:rsidRPr="00532518">
        <w:rPr>
          <w:rFonts w:ascii="GHEA Grapalat" w:hAnsi="GHEA Grapalat"/>
          <w:b/>
          <w:lang w:val="en-US"/>
        </w:rPr>
        <w:t xml:space="preserve">  </w:t>
      </w:r>
    </w:p>
    <w:p w14:paraId="3F3BDCD8" w14:textId="77777777" w:rsidR="002F6B2E" w:rsidRPr="00FD5F67" w:rsidRDefault="00532518" w:rsidP="00532518">
      <w:pPr>
        <w:shd w:val="clear" w:color="auto" w:fill="FFFFFF"/>
        <w:spacing w:after="120" w:line="240" w:lineRule="auto"/>
        <w:ind w:left="142" w:right="425"/>
        <w:jc w:val="both"/>
        <w:rPr>
          <w:rFonts w:ascii="GHEA Grapalat" w:hAnsi="GHEA Grapalat"/>
          <w:b/>
        </w:rPr>
      </w:pPr>
      <w:r w:rsidRPr="00532518">
        <w:rPr>
          <w:rFonts w:ascii="GHEA Grapalat" w:hAnsi="GHEA Grapalat"/>
          <w:b/>
          <w:lang w:val="en-US"/>
        </w:rPr>
        <w:t xml:space="preserve">                    </w:t>
      </w:r>
      <w:r w:rsidR="002F6B2E" w:rsidRPr="00532518">
        <w:rPr>
          <w:rFonts w:ascii="GHEA Grapalat" w:hAnsi="GHEA Grapalat"/>
          <w:b/>
          <w:lang w:val="en-US"/>
        </w:rPr>
        <w:t>դիմադրությունները</w:t>
      </w:r>
    </w:p>
    <w:tbl>
      <w:tblPr>
        <w:tblStyle w:val="TableGrid"/>
        <w:tblW w:w="0" w:type="auto"/>
        <w:jc w:val="center"/>
        <w:tblLook w:val="04A0" w:firstRow="1" w:lastRow="0" w:firstColumn="1" w:lastColumn="0" w:noHBand="0" w:noVBand="1"/>
      </w:tblPr>
      <w:tblGrid>
        <w:gridCol w:w="1437"/>
        <w:gridCol w:w="1735"/>
        <w:gridCol w:w="1799"/>
        <w:gridCol w:w="1276"/>
        <w:gridCol w:w="1798"/>
        <w:gridCol w:w="1305"/>
      </w:tblGrid>
      <w:tr w:rsidR="002F6B2E" w:rsidRPr="00803D61" w14:paraId="7B7CAFFA" w14:textId="77777777" w:rsidTr="001F726C">
        <w:trPr>
          <w:jc w:val="center"/>
        </w:trPr>
        <w:tc>
          <w:tcPr>
            <w:tcW w:w="1437" w:type="dxa"/>
            <w:vMerge w:val="restart"/>
            <w:vAlign w:val="center"/>
          </w:tcPr>
          <w:p w14:paraId="769423DB" w14:textId="77777777" w:rsidR="002F6B2E" w:rsidRPr="00422784" w:rsidRDefault="002F6B2E" w:rsidP="00F60667">
            <w:pPr>
              <w:spacing w:before="40" w:after="40"/>
              <w:jc w:val="center"/>
              <w:rPr>
                <w:rFonts w:ascii="GHEA Grapalat" w:hAnsi="GHEA Grapalat"/>
                <w:lang w:val="en-US"/>
              </w:rPr>
            </w:pPr>
            <w:r w:rsidRPr="00422784">
              <w:rPr>
                <w:rFonts w:ascii="GHEA Grapalat" w:hAnsi="GHEA Grapalat"/>
                <w:lang w:val="en-US"/>
              </w:rPr>
              <w:t>Պողպատը</w:t>
            </w:r>
          </w:p>
        </w:tc>
        <w:tc>
          <w:tcPr>
            <w:tcW w:w="1735" w:type="dxa"/>
            <w:vMerge w:val="restart"/>
            <w:vAlign w:val="center"/>
          </w:tcPr>
          <w:p w14:paraId="2C307D26" w14:textId="77777777" w:rsidR="002F6B2E" w:rsidRPr="00422784" w:rsidRDefault="002F6B2E" w:rsidP="00F60667">
            <w:pPr>
              <w:spacing w:before="40" w:after="40"/>
              <w:jc w:val="center"/>
              <w:rPr>
                <w:rFonts w:ascii="GHEA Grapalat" w:hAnsi="GHEA Grapalat"/>
                <w:lang w:val="en-US"/>
              </w:rPr>
            </w:pPr>
            <w:r w:rsidRPr="00422784">
              <w:rPr>
                <w:rFonts w:ascii="GHEA Grapalat" w:hAnsi="GHEA Grapalat"/>
                <w:lang w:val="en-US"/>
              </w:rPr>
              <w:t xml:space="preserve">Գլոցվածքի հաստությունը, </w:t>
            </w:r>
            <w:r w:rsidRPr="00730058">
              <w:rPr>
                <w:rFonts w:ascii="GHEA Grapalat" w:hAnsi="GHEA Grapalat" w:cs="Times New Roman"/>
                <w:i/>
                <w:sz w:val="28"/>
                <w:szCs w:val="28"/>
                <w:lang w:val="en-US"/>
              </w:rPr>
              <w:t>t</w:t>
            </w:r>
            <w:r w:rsidRPr="00730058">
              <w:rPr>
                <w:rFonts w:ascii="GHEA Grapalat" w:hAnsi="GHEA Grapalat" w:cs="Times New Roman"/>
                <w:i/>
                <w:sz w:val="28"/>
                <w:szCs w:val="28"/>
                <w:vertAlign w:val="subscript"/>
                <w:lang w:val="en-US"/>
              </w:rPr>
              <w:t>hr</w:t>
            </w:r>
            <w:r w:rsidRPr="00730058">
              <w:rPr>
                <w:rFonts w:ascii="GHEA Grapalat" w:hAnsi="GHEA Grapalat"/>
                <w:vertAlign w:val="subscript"/>
                <w:lang w:val="en-US"/>
              </w:rPr>
              <w:t xml:space="preserve"> </w:t>
            </w:r>
            <w:r w:rsidRPr="00422784">
              <w:rPr>
                <w:rFonts w:ascii="GHEA Grapalat" w:hAnsi="GHEA Grapalat"/>
                <w:lang w:val="en-US"/>
              </w:rPr>
              <w:t>, մմ</w:t>
            </w:r>
          </w:p>
        </w:tc>
        <w:tc>
          <w:tcPr>
            <w:tcW w:w="3075" w:type="dxa"/>
            <w:gridSpan w:val="2"/>
            <w:vAlign w:val="center"/>
          </w:tcPr>
          <w:p w14:paraId="5B3DE68E" w14:textId="77777777" w:rsidR="002F6B2E" w:rsidRPr="00422784" w:rsidRDefault="002F6B2E" w:rsidP="00F60667">
            <w:pPr>
              <w:spacing w:before="40" w:after="40"/>
              <w:jc w:val="center"/>
              <w:rPr>
                <w:rFonts w:ascii="GHEA Grapalat" w:hAnsi="GHEA Grapalat"/>
                <w:lang w:val="en-US"/>
              </w:rPr>
            </w:pPr>
            <w:r w:rsidRPr="00422784">
              <w:rPr>
                <w:rFonts w:ascii="GHEA Grapalat" w:hAnsi="GHEA Grapalat"/>
                <w:lang w:val="en-US"/>
              </w:rPr>
              <w:t>Գլոցվածքի և խողովակների նորմատիվ դիմադրությունը</w:t>
            </w:r>
            <w:r w:rsidR="00996BFE" w:rsidRPr="00996BFE">
              <w:rPr>
                <w:rFonts w:ascii="GHEA Grapalat" w:hAnsi="GHEA Grapalat"/>
                <w:vertAlign w:val="superscript"/>
                <w:lang w:val="en-US"/>
              </w:rPr>
              <w:t>2</w:t>
            </w:r>
            <w:r w:rsidRPr="00422784">
              <w:rPr>
                <w:rFonts w:ascii="GHEA Grapalat" w:hAnsi="GHEA Grapalat"/>
                <w:lang w:val="en-US"/>
              </w:rPr>
              <w:t>, Ն/մմ</w:t>
            </w:r>
            <w:r w:rsidRPr="00422784">
              <w:rPr>
                <w:rFonts w:ascii="GHEA Grapalat" w:hAnsi="GHEA Grapalat"/>
                <w:vertAlign w:val="superscript"/>
                <w:lang w:val="en-US"/>
              </w:rPr>
              <w:t>2</w:t>
            </w:r>
          </w:p>
        </w:tc>
        <w:tc>
          <w:tcPr>
            <w:tcW w:w="3103" w:type="dxa"/>
            <w:gridSpan w:val="2"/>
            <w:vAlign w:val="center"/>
          </w:tcPr>
          <w:p w14:paraId="70C2C7ED" w14:textId="77777777" w:rsidR="002F6B2E" w:rsidRPr="00422784" w:rsidRDefault="002F6B2E" w:rsidP="00F60667">
            <w:pPr>
              <w:spacing w:before="40" w:after="40"/>
              <w:jc w:val="center"/>
              <w:rPr>
                <w:rFonts w:ascii="GHEA Grapalat" w:hAnsi="GHEA Grapalat"/>
                <w:lang w:val="en-US"/>
              </w:rPr>
            </w:pPr>
            <w:r w:rsidRPr="00422784">
              <w:rPr>
                <w:rFonts w:ascii="GHEA Grapalat" w:hAnsi="GHEA Grapalat"/>
                <w:lang w:val="en-US"/>
              </w:rPr>
              <w:t>Գլոցվածքի և խողովակների հաշվարկային դիմադրությունը</w:t>
            </w:r>
            <w:r w:rsidR="00996BFE" w:rsidRPr="00996BFE">
              <w:rPr>
                <w:rFonts w:ascii="GHEA Grapalat" w:hAnsi="GHEA Grapalat"/>
                <w:vertAlign w:val="superscript"/>
                <w:lang w:val="en-US"/>
              </w:rPr>
              <w:t>3</w:t>
            </w:r>
            <w:r w:rsidRPr="00422784">
              <w:rPr>
                <w:rFonts w:ascii="GHEA Grapalat" w:hAnsi="GHEA Grapalat"/>
                <w:lang w:val="en-US"/>
              </w:rPr>
              <w:t>, Ն/մմ</w:t>
            </w:r>
            <w:r w:rsidRPr="00422784">
              <w:rPr>
                <w:rFonts w:ascii="GHEA Grapalat" w:hAnsi="GHEA Grapalat"/>
                <w:vertAlign w:val="superscript"/>
                <w:lang w:val="en-US"/>
              </w:rPr>
              <w:t>2</w:t>
            </w:r>
          </w:p>
        </w:tc>
      </w:tr>
      <w:tr w:rsidR="002F6B2E" w:rsidRPr="00422784" w14:paraId="3529724C" w14:textId="77777777" w:rsidTr="001F726C">
        <w:trPr>
          <w:trHeight w:val="220"/>
          <w:jc w:val="center"/>
        </w:trPr>
        <w:tc>
          <w:tcPr>
            <w:tcW w:w="1437" w:type="dxa"/>
            <w:vMerge/>
            <w:tcBorders>
              <w:bottom w:val="single" w:sz="4" w:space="0" w:color="auto"/>
            </w:tcBorders>
            <w:vAlign w:val="center"/>
          </w:tcPr>
          <w:p w14:paraId="797804C6" w14:textId="77777777" w:rsidR="002F6B2E" w:rsidRPr="00422784" w:rsidRDefault="002F6B2E" w:rsidP="00F60667">
            <w:pPr>
              <w:spacing w:before="40" w:after="40"/>
              <w:jc w:val="center"/>
              <w:rPr>
                <w:rFonts w:ascii="GHEA Grapalat" w:hAnsi="GHEA Grapalat"/>
                <w:lang w:val="en-US"/>
              </w:rPr>
            </w:pPr>
          </w:p>
        </w:tc>
        <w:tc>
          <w:tcPr>
            <w:tcW w:w="1735" w:type="dxa"/>
            <w:vMerge/>
            <w:tcBorders>
              <w:bottom w:val="single" w:sz="4" w:space="0" w:color="auto"/>
            </w:tcBorders>
            <w:vAlign w:val="center"/>
          </w:tcPr>
          <w:p w14:paraId="0C5C22FC" w14:textId="77777777" w:rsidR="002F6B2E" w:rsidRPr="00422784" w:rsidRDefault="002F6B2E" w:rsidP="00F60667">
            <w:pPr>
              <w:spacing w:before="40" w:after="40"/>
              <w:jc w:val="center"/>
              <w:rPr>
                <w:rFonts w:ascii="GHEA Grapalat" w:hAnsi="GHEA Grapalat"/>
                <w:lang w:val="en-US"/>
              </w:rPr>
            </w:pPr>
          </w:p>
        </w:tc>
        <w:tc>
          <w:tcPr>
            <w:tcW w:w="1799" w:type="dxa"/>
            <w:tcBorders>
              <w:bottom w:val="single" w:sz="4" w:space="0" w:color="auto"/>
            </w:tcBorders>
            <w:vAlign w:val="center"/>
          </w:tcPr>
          <w:p w14:paraId="45B6C52F"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sidRPr="00C062A7">
              <w:rPr>
                <w:rFonts w:ascii="GHEA Grapalat" w:hAnsi="GHEA Grapalat" w:cs="Times New Roman"/>
                <w:i/>
                <w:sz w:val="28"/>
                <w:szCs w:val="28"/>
                <w:vertAlign w:val="subscript"/>
                <w:lang w:val="en-US"/>
              </w:rPr>
              <w:t>yn</w:t>
            </w:r>
          </w:p>
        </w:tc>
        <w:tc>
          <w:tcPr>
            <w:tcW w:w="1276" w:type="dxa"/>
            <w:tcBorders>
              <w:bottom w:val="single" w:sz="4" w:space="0" w:color="auto"/>
            </w:tcBorders>
            <w:vAlign w:val="center"/>
          </w:tcPr>
          <w:p w14:paraId="0FB7794A"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u</w:t>
            </w:r>
            <w:r w:rsidRPr="00C062A7">
              <w:rPr>
                <w:rFonts w:ascii="GHEA Grapalat" w:hAnsi="GHEA Grapalat" w:cs="Times New Roman"/>
                <w:i/>
                <w:sz w:val="28"/>
                <w:szCs w:val="28"/>
                <w:vertAlign w:val="subscript"/>
                <w:lang w:val="en-US"/>
              </w:rPr>
              <w:t>n</w:t>
            </w:r>
          </w:p>
        </w:tc>
        <w:tc>
          <w:tcPr>
            <w:tcW w:w="1798" w:type="dxa"/>
            <w:tcBorders>
              <w:bottom w:val="single" w:sz="4" w:space="0" w:color="auto"/>
            </w:tcBorders>
            <w:vAlign w:val="center"/>
          </w:tcPr>
          <w:p w14:paraId="0CB4BDDD"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y</w:t>
            </w:r>
          </w:p>
        </w:tc>
        <w:tc>
          <w:tcPr>
            <w:tcW w:w="1305" w:type="dxa"/>
            <w:tcBorders>
              <w:bottom w:val="single" w:sz="4" w:space="0" w:color="auto"/>
            </w:tcBorders>
            <w:vAlign w:val="center"/>
          </w:tcPr>
          <w:p w14:paraId="0CE480AF"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u</w:t>
            </w:r>
          </w:p>
        </w:tc>
      </w:tr>
      <w:tr w:rsidR="002F6B2E" w:rsidRPr="00422784" w14:paraId="275F0B7F" w14:textId="77777777" w:rsidTr="001F726C">
        <w:trPr>
          <w:jc w:val="center"/>
        </w:trPr>
        <w:tc>
          <w:tcPr>
            <w:tcW w:w="1437" w:type="dxa"/>
            <w:tcBorders>
              <w:bottom w:val="single" w:sz="4" w:space="0" w:color="auto"/>
            </w:tcBorders>
            <w:vAlign w:val="center"/>
          </w:tcPr>
          <w:p w14:paraId="12129458" w14:textId="77777777" w:rsidR="002F6B2E" w:rsidRPr="00422784" w:rsidRDefault="002F6B2E" w:rsidP="00F60667">
            <w:pPr>
              <w:jc w:val="center"/>
              <w:rPr>
                <w:rFonts w:ascii="GHEA Grapalat" w:hAnsi="GHEA Grapalat"/>
                <w:i/>
                <w:sz w:val="20"/>
                <w:lang w:val="en-US"/>
              </w:rPr>
            </w:pPr>
            <w:r w:rsidRPr="00422784">
              <w:rPr>
                <w:rFonts w:ascii="GHEA Grapalat" w:hAnsi="GHEA Grapalat"/>
                <w:i/>
                <w:sz w:val="20"/>
                <w:lang w:val="en-US"/>
              </w:rPr>
              <w:t>1</w:t>
            </w:r>
          </w:p>
        </w:tc>
        <w:tc>
          <w:tcPr>
            <w:tcW w:w="1735" w:type="dxa"/>
            <w:tcBorders>
              <w:bottom w:val="single" w:sz="4" w:space="0" w:color="auto"/>
            </w:tcBorders>
            <w:vAlign w:val="center"/>
          </w:tcPr>
          <w:p w14:paraId="6DD1B96D" w14:textId="77777777" w:rsidR="002F6B2E" w:rsidRPr="00422784" w:rsidRDefault="002F6B2E" w:rsidP="00F60667">
            <w:pPr>
              <w:jc w:val="center"/>
              <w:rPr>
                <w:rFonts w:ascii="GHEA Grapalat" w:hAnsi="GHEA Grapalat"/>
                <w:i/>
                <w:sz w:val="20"/>
                <w:lang w:val="en-US"/>
              </w:rPr>
            </w:pPr>
            <w:r w:rsidRPr="00422784">
              <w:rPr>
                <w:rFonts w:ascii="GHEA Grapalat" w:hAnsi="GHEA Grapalat"/>
                <w:i/>
                <w:sz w:val="20"/>
                <w:lang w:val="en-US"/>
              </w:rPr>
              <w:t>2</w:t>
            </w:r>
          </w:p>
        </w:tc>
        <w:tc>
          <w:tcPr>
            <w:tcW w:w="1799" w:type="dxa"/>
            <w:tcBorders>
              <w:bottom w:val="single" w:sz="4" w:space="0" w:color="auto"/>
            </w:tcBorders>
            <w:vAlign w:val="center"/>
          </w:tcPr>
          <w:p w14:paraId="21C3730D" w14:textId="77777777" w:rsidR="002F6B2E" w:rsidRPr="00422784" w:rsidRDefault="002F6B2E" w:rsidP="00F60667">
            <w:pPr>
              <w:jc w:val="center"/>
              <w:rPr>
                <w:rFonts w:ascii="GHEA Grapalat" w:hAnsi="GHEA Grapalat" w:cs="Times New Roman"/>
                <w:i/>
                <w:sz w:val="20"/>
                <w:lang w:val="en-US"/>
              </w:rPr>
            </w:pPr>
            <w:r w:rsidRPr="00422784">
              <w:rPr>
                <w:rFonts w:ascii="GHEA Grapalat" w:hAnsi="GHEA Grapalat" w:cs="Times New Roman"/>
                <w:i/>
                <w:sz w:val="20"/>
                <w:lang w:val="en-US"/>
              </w:rPr>
              <w:t>3</w:t>
            </w:r>
          </w:p>
        </w:tc>
        <w:tc>
          <w:tcPr>
            <w:tcW w:w="1276" w:type="dxa"/>
            <w:tcBorders>
              <w:bottom w:val="single" w:sz="4" w:space="0" w:color="auto"/>
            </w:tcBorders>
            <w:vAlign w:val="center"/>
          </w:tcPr>
          <w:p w14:paraId="6221754A" w14:textId="77777777" w:rsidR="002F6B2E" w:rsidRPr="00422784" w:rsidRDefault="002F6B2E" w:rsidP="00F60667">
            <w:pPr>
              <w:jc w:val="center"/>
              <w:rPr>
                <w:rFonts w:ascii="GHEA Grapalat" w:hAnsi="GHEA Grapalat" w:cs="Times New Roman"/>
                <w:i/>
                <w:sz w:val="20"/>
                <w:lang w:val="en-US"/>
              </w:rPr>
            </w:pPr>
            <w:r w:rsidRPr="00422784">
              <w:rPr>
                <w:rFonts w:ascii="GHEA Grapalat" w:hAnsi="GHEA Grapalat" w:cs="Times New Roman"/>
                <w:i/>
                <w:sz w:val="20"/>
                <w:lang w:val="en-US"/>
              </w:rPr>
              <w:t>4</w:t>
            </w:r>
          </w:p>
        </w:tc>
        <w:tc>
          <w:tcPr>
            <w:tcW w:w="1798" w:type="dxa"/>
            <w:tcBorders>
              <w:bottom w:val="single" w:sz="4" w:space="0" w:color="auto"/>
            </w:tcBorders>
            <w:vAlign w:val="center"/>
          </w:tcPr>
          <w:p w14:paraId="389D813C" w14:textId="77777777" w:rsidR="002F6B2E" w:rsidRPr="00422784" w:rsidRDefault="002F6B2E" w:rsidP="00F60667">
            <w:pPr>
              <w:jc w:val="center"/>
              <w:rPr>
                <w:rFonts w:ascii="GHEA Grapalat" w:hAnsi="GHEA Grapalat" w:cs="Times New Roman"/>
                <w:i/>
                <w:sz w:val="20"/>
                <w:lang w:val="en-US"/>
              </w:rPr>
            </w:pPr>
            <w:r w:rsidRPr="00422784">
              <w:rPr>
                <w:rFonts w:ascii="GHEA Grapalat" w:hAnsi="GHEA Grapalat" w:cs="Times New Roman"/>
                <w:i/>
                <w:sz w:val="20"/>
                <w:lang w:val="en-US"/>
              </w:rPr>
              <w:t>5</w:t>
            </w:r>
          </w:p>
        </w:tc>
        <w:tc>
          <w:tcPr>
            <w:tcW w:w="1305" w:type="dxa"/>
            <w:tcBorders>
              <w:bottom w:val="single" w:sz="4" w:space="0" w:color="auto"/>
            </w:tcBorders>
            <w:vAlign w:val="center"/>
          </w:tcPr>
          <w:p w14:paraId="0D739D1D" w14:textId="77777777" w:rsidR="002F6B2E" w:rsidRPr="00422784" w:rsidRDefault="002F6B2E" w:rsidP="00F60667">
            <w:pPr>
              <w:jc w:val="center"/>
              <w:rPr>
                <w:rFonts w:ascii="GHEA Grapalat" w:hAnsi="GHEA Grapalat" w:cs="Times New Roman"/>
                <w:i/>
                <w:sz w:val="20"/>
                <w:lang w:val="en-US"/>
              </w:rPr>
            </w:pPr>
            <w:r w:rsidRPr="00422784">
              <w:rPr>
                <w:rFonts w:ascii="GHEA Grapalat" w:hAnsi="GHEA Grapalat" w:cs="Times New Roman"/>
                <w:i/>
                <w:sz w:val="20"/>
                <w:lang w:val="en-US"/>
              </w:rPr>
              <w:t>6</w:t>
            </w:r>
          </w:p>
        </w:tc>
      </w:tr>
      <w:tr w:rsidR="002F6B2E" w:rsidRPr="00422784" w14:paraId="2F3E5A9F" w14:textId="77777777" w:rsidTr="001F726C">
        <w:trPr>
          <w:jc w:val="center"/>
        </w:trPr>
        <w:tc>
          <w:tcPr>
            <w:tcW w:w="1437" w:type="dxa"/>
            <w:tcBorders>
              <w:top w:val="single" w:sz="4" w:space="0" w:color="auto"/>
              <w:left w:val="single" w:sz="4" w:space="0" w:color="auto"/>
              <w:bottom w:val="single" w:sz="4" w:space="0" w:color="auto"/>
              <w:right w:val="single" w:sz="4" w:space="0" w:color="auto"/>
            </w:tcBorders>
            <w:vAlign w:val="center"/>
          </w:tcPr>
          <w:p w14:paraId="0448D631"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C235</w:t>
            </w:r>
          </w:p>
        </w:tc>
        <w:tc>
          <w:tcPr>
            <w:tcW w:w="1735" w:type="dxa"/>
            <w:tcBorders>
              <w:top w:val="single" w:sz="4" w:space="0" w:color="auto"/>
              <w:left w:val="single" w:sz="4" w:space="0" w:color="auto"/>
              <w:bottom w:val="single" w:sz="4" w:space="0" w:color="auto"/>
              <w:right w:val="single" w:sz="4" w:space="0" w:color="auto"/>
            </w:tcBorders>
            <w:vAlign w:val="center"/>
          </w:tcPr>
          <w:p w14:paraId="794DBB1D"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2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4</w:t>
            </w:r>
          </w:p>
        </w:tc>
        <w:tc>
          <w:tcPr>
            <w:tcW w:w="1799" w:type="dxa"/>
            <w:tcBorders>
              <w:top w:val="single" w:sz="4" w:space="0" w:color="auto"/>
              <w:left w:val="single" w:sz="4" w:space="0" w:color="auto"/>
              <w:bottom w:val="single" w:sz="4" w:space="0" w:color="auto"/>
              <w:right w:val="single" w:sz="4" w:space="0" w:color="auto"/>
            </w:tcBorders>
            <w:vAlign w:val="center"/>
          </w:tcPr>
          <w:p w14:paraId="361032E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235</w:t>
            </w:r>
          </w:p>
        </w:tc>
        <w:tc>
          <w:tcPr>
            <w:tcW w:w="1276" w:type="dxa"/>
            <w:tcBorders>
              <w:top w:val="single" w:sz="4" w:space="0" w:color="auto"/>
              <w:left w:val="single" w:sz="4" w:space="0" w:color="auto"/>
              <w:bottom w:val="single" w:sz="4" w:space="0" w:color="auto"/>
              <w:right w:val="single" w:sz="4" w:space="0" w:color="auto"/>
            </w:tcBorders>
            <w:vAlign w:val="center"/>
          </w:tcPr>
          <w:p w14:paraId="267DD35D"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360</w:t>
            </w:r>
          </w:p>
        </w:tc>
        <w:tc>
          <w:tcPr>
            <w:tcW w:w="1798" w:type="dxa"/>
            <w:tcBorders>
              <w:top w:val="single" w:sz="4" w:space="0" w:color="auto"/>
              <w:left w:val="single" w:sz="4" w:space="0" w:color="auto"/>
              <w:bottom w:val="single" w:sz="4" w:space="0" w:color="auto"/>
              <w:right w:val="single" w:sz="4" w:space="0" w:color="auto"/>
            </w:tcBorders>
            <w:vAlign w:val="center"/>
          </w:tcPr>
          <w:p w14:paraId="44224B8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230/225</w:t>
            </w:r>
          </w:p>
        </w:tc>
        <w:tc>
          <w:tcPr>
            <w:tcW w:w="1305" w:type="dxa"/>
            <w:tcBorders>
              <w:top w:val="single" w:sz="4" w:space="0" w:color="auto"/>
              <w:left w:val="single" w:sz="4" w:space="0" w:color="auto"/>
              <w:bottom w:val="single" w:sz="4" w:space="0" w:color="auto"/>
              <w:right w:val="single" w:sz="4" w:space="0" w:color="auto"/>
            </w:tcBorders>
            <w:vAlign w:val="center"/>
          </w:tcPr>
          <w:p w14:paraId="72B89BCF"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350/345</w:t>
            </w:r>
          </w:p>
        </w:tc>
      </w:tr>
      <w:tr w:rsidR="002F6B2E" w:rsidRPr="00422784" w14:paraId="74D773EE" w14:textId="77777777" w:rsidTr="001F726C">
        <w:trPr>
          <w:jc w:val="center"/>
        </w:trPr>
        <w:tc>
          <w:tcPr>
            <w:tcW w:w="1437" w:type="dxa"/>
            <w:tcBorders>
              <w:top w:val="single" w:sz="4" w:space="0" w:color="auto"/>
              <w:left w:val="single" w:sz="4" w:space="0" w:color="auto"/>
              <w:bottom w:val="single" w:sz="4" w:space="0" w:color="auto"/>
              <w:right w:val="single" w:sz="4" w:space="0" w:color="auto"/>
            </w:tcBorders>
            <w:vAlign w:val="center"/>
          </w:tcPr>
          <w:p w14:paraId="06275A82"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C245</w:t>
            </w:r>
          </w:p>
        </w:tc>
        <w:tc>
          <w:tcPr>
            <w:tcW w:w="1735" w:type="dxa"/>
            <w:tcBorders>
              <w:top w:val="single" w:sz="4" w:space="0" w:color="auto"/>
              <w:left w:val="single" w:sz="4" w:space="0" w:color="auto"/>
              <w:bottom w:val="single" w:sz="4" w:space="0" w:color="auto"/>
              <w:right w:val="single" w:sz="4" w:space="0" w:color="auto"/>
            </w:tcBorders>
            <w:vAlign w:val="center"/>
          </w:tcPr>
          <w:p w14:paraId="2EC7F16A"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2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20</w:t>
            </w:r>
          </w:p>
        </w:tc>
        <w:tc>
          <w:tcPr>
            <w:tcW w:w="1799" w:type="dxa"/>
            <w:tcBorders>
              <w:top w:val="single" w:sz="4" w:space="0" w:color="auto"/>
              <w:left w:val="single" w:sz="4" w:space="0" w:color="auto"/>
              <w:bottom w:val="single" w:sz="4" w:space="0" w:color="auto"/>
              <w:right w:val="single" w:sz="4" w:space="0" w:color="auto"/>
            </w:tcBorders>
            <w:vAlign w:val="center"/>
          </w:tcPr>
          <w:p w14:paraId="47852E3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245</w:t>
            </w:r>
          </w:p>
        </w:tc>
        <w:tc>
          <w:tcPr>
            <w:tcW w:w="1276" w:type="dxa"/>
            <w:tcBorders>
              <w:top w:val="single" w:sz="4" w:space="0" w:color="auto"/>
              <w:left w:val="single" w:sz="4" w:space="0" w:color="auto"/>
              <w:bottom w:val="single" w:sz="4" w:space="0" w:color="auto"/>
              <w:right w:val="single" w:sz="4" w:space="0" w:color="auto"/>
            </w:tcBorders>
            <w:vAlign w:val="center"/>
          </w:tcPr>
          <w:p w14:paraId="5B4B1BD2"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370</w:t>
            </w:r>
          </w:p>
        </w:tc>
        <w:tc>
          <w:tcPr>
            <w:tcW w:w="1798" w:type="dxa"/>
            <w:tcBorders>
              <w:top w:val="single" w:sz="4" w:space="0" w:color="auto"/>
              <w:left w:val="single" w:sz="4" w:space="0" w:color="auto"/>
              <w:bottom w:val="single" w:sz="4" w:space="0" w:color="auto"/>
              <w:right w:val="single" w:sz="4" w:space="0" w:color="auto"/>
            </w:tcBorders>
            <w:vAlign w:val="center"/>
          </w:tcPr>
          <w:p w14:paraId="6B771C55"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240/235</w:t>
            </w:r>
          </w:p>
        </w:tc>
        <w:tc>
          <w:tcPr>
            <w:tcW w:w="1305" w:type="dxa"/>
            <w:tcBorders>
              <w:top w:val="single" w:sz="4" w:space="0" w:color="auto"/>
              <w:left w:val="single" w:sz="4" w:space="0" w:color="auto"/>
              <w:bottom w:val="single" w:sz="4" w:space="0" w:color="auto"/>
              <w:right w:val="single" w:sz="4" w:space="0" w:color="auto"/>
            </w:tcBorders>
            <w:vAlign w:val="center"/>
          </w:tcPr>
          <w:p w14:paraId="5386C8F0"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360/350</w:t>
            </w:r>
          </w:p>
        </w:tc>
      </w:tr>
      <w:tr w:rsidR="002F6B2E" w:rsidRPr="00422784" w14:paraId="3118DB06" w14:textId="77777777" w:rsidTr="001F726C">
        <w:trPr>
          <w:jc w:val="center"/>
        </w:trPr>
        <w:tc>
          <w:tcPr>
            <w:tcW w:w="1437" w:type="dxa"/>
            <w:tcBorders>
              <w:top w:val="single" w:sz="4" w:space="0" w:color="auto"/>
              <w:left w:val="single" w:sz="4" w:space="0" w:color="auto"/>
              <w:bottom w:val="nil"/>
              <w:right w:val="single" w:sz="4" w:space="0" w:color="auto"/>
            </w:tcBorders>
            <w:vAlign w:val="center"/>
          </w:tcPr>
          <w:p w14:paraId="08875C03"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C255</w:t>
            </w:r>
          </w:p>
        </w:tc>
        <w:tc>
          <w:tcPr>
            <w:tcW w:w="1735" w:type="dxa"/>
            <w:tcBorders>
              <w:top w:val="single" w:sz="4" w:space="0" w:color="auto"/>
              <w:left w:val="single" w:sz="4" w:space="0" w:color="auto"/>
              <w:bottom w:val="nil"/>
              <w:right w:val="single" w:sz="4" w:space="0" w:color="auto"/>
            </w:tcBorders>
            <w:vAlign w:val="center"/>
          </w:tcPr>
          <w:p w14:paraId="4BE19DF4"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2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3,9</w:t>
            </w:r>
          </w:p>
        </w:tc>
        <w:tc>
          <w:tcPr>
            <w:tcW w:w="1799" w:type="dxa"/>
            <w:tcBorders>
              <w:top w:val="single" w:sz="4" w:space="0" w:color="auto"/>
              <w:left w:val="single" w:sz="4" w:space="0" w:color="auto"/>
              <w:bottom w:val="nil"/>
              <w:right w:val="single" w:sz="4" w:space="0" w:color="auto"/>
            </w:tcBorders>
            <w:vAlign w:val="center"/>
          </w:tcPr>
          <w:p w14:paraId="297582B1"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255</w:t>
            </w:r>
          </w:p>
        </w:tc>
        <w:tc>
          <w:tcPr>
            <w:tcW w:w="1276" w:type="dxa"/>
            <w:tcBorders>
              <w:top w:val="single" w:sz="4" w:space="0" w:color="auto"/>
              <w:left w:val="single" w:sz="4" w:space="0" w:color="auto"/>
              <w:bottom w:val="nil"/>
              <w:right w:val="single" w:sz="4" w:space="0" w:color="auto"/>
            </w:tcBorders>
            <w:vAlign w:val="center"/>
          </w:tcPr>
          <w:p w14:paraId="1C238D1B"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380</w:t>
            </w:r>
          </w:p>
        </w:tc>
        <w:tc>
          <w:tcPr>
            <w:tcW w:w="1798" w:type="dxa"/>
            <w:tcBorders>
              <w:top w:val="single" w:sz="4" w:space="0" w:color="auto"/>
              <w:left w:val="single" w:sz="4" w:space="0" w:color="auto"/>
              <w:bottom w:val="nil"/>
              <w:right w:val="single" w:sz="4" w:space="0" w:color="auto"/>
            </w:tcBorders>
            <w:vAlign w:val="center"/>
          </w:tcPr>
          <w:p w14:paraId="1AE8FF41"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250/245</w:t>
            </w:r>
          </w:p>
        </w:tc>
        <w:tc>
          <w:tcPr>
            <w:tcW w:w="1305" w:type="dxa"/>
            <w:tcBorders>
              <w:top w:val="single" w:sz="4" w:space="0" w:color="auto"/>
              <w:left w:val="single" w:sz="4" w:space="0" w:color="auto"/>
              <w:bottom w:val="nil"/>
              <w:right w:val="single" w:sz="4" w:space="0" w:color="auto"/>
            </w:tcBorders>
            <w:vAlign w:val="center"/>
          </w:tcPr>
          <w:p w14:paraId="77952E2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370/360</w:t>
            </w:r>
          </w:p>
        </w:tc>
      </w:tr>
      <w:tr w:rsidR="002F6B2E" w:rsidRPr="00422784" w14:paraId="453390B7" w14:textId="77777777" w:rsidTr="001F726C">
        <w:trPr>
          <w:jc w:val="center"/>
        </w:trPr>
        <w:tc>
          <w:tcPr>
            <w:tcW w:w="1437" w:type="dxa"/>
            <w:tcBorders>
              <w:top w:val="nil"/>
              <w:left w:val="single" w:sz="4" w:space="0" w:color="auto"/>
              <w:bottom w:val="nil"/>
              <w:right w:val="single" w:sz="4" w:space="0" w:color="auto"/>
            </w:tcBorders>
            <w:vAlign w:val="center"/>
          </w:tcPr>
          <w:p w14:paraId="21974009"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42805E5B"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4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10</w:t>
            </w:r>
          </w:p>
        </w:tc>
        <w:tc>
          <w:tcPr>
            <w:tcW w:w="1799" w:type="dxa"/>
            <w:tcBorders>
              <w:top w:val="nil"/>
              <w:left w:val="single" w:sz="4" w:space="0" w:color="auto"/>
              <w:bottom w:val="nil"/>
              <w:right w:val="single" w:sz="4" w:space="0" w:color="auto"/>
            </w:tcBorders>
            <w:vAlign w:val="center"/>
          </w:tcPr>
          <w:p w14:paraId="51B08EAB"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245</w:t>
            </w:r>
          </w:p>
        </w:tc>
        <w:tc>
          <w:tcPr>
            <w:tcW w:w="1276" w:type="dxa"/>
            <w:tcBorders>
              <w:top w:val="nil"/>
              <w:left w:val="single" w:sz="4" w:space="0" w:color="auto"/>
              <w:bottom w:val="nil"/>
              <w:right w:val="single" w:sz="4" w:space="0" w:color="auto"/>
            </w:tcBorders>
            <w:vAlign w:val="center"/>
          </w:tcPr>
          <w:p w14:paraId="7D5E0624"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380</w:t>
            </w:r>
          </w:p>
        </w:tc>
        <w:tc>
          <w:tcPr>
            <w:tcW w:w="1798" w:type="dxa"/>
            <w:tcBorders>
              <w:top w:val="nil"/>
              <w:left w:val="single" w:sz="4" w:space="0" w:color="auto"/>
              <w:bottom w:val="nil"/>
              <w:right w:val="single" w:sz="4" w:space="0" w:color="auto"/>
            </w:tcBorders>
            <w:vAlign w:val="center"/>
          </w:tcPr>
          <w:p w14:paraId="1B1E92FC"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240/235</w:t>
            </w:r>
          </w:p>
        </w:tc>
        <w:tc>
          <w:tcPr>
            <w:tcW w:w="1305" w:type="dxa"/>
            <w:tcBorders>
              <w:top w:val="nil"/>
              <w:left w:val="single" w:sz="4" w:space="0" w:color="auto"/>
              <w:bottom w:val="nil"/>
              <w:right w:val="single" w:sz="4" w:space="0" w:color="auto"/>
            </w:tcBorders>
            <w:vAlign w:val="center"/>
          </w:tcPr>
          <w:p w14:paraId="7EF9836B"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370/360</w:t>
            </w:r>
          </w:p>
        </w:tc>
      </w:tr>
      <w:tr w:rsidR="002F6B2E" w:rsidRPr="00422784" w14:paraId="64B112E8" w14:textId="77777777" w:rsidTr="001F726C">
        <w:trPr>
          <w:jc w:val="center"/>
        </w:trPr>
        <w:tc>
          <w:tcPr>
            <w:tcW w:w="1437" w:type="dxa"/>
            <w:tcBorders>
              <w:top w:val="nil"/>
              <w:left w:val="single" w:sz="4" w:space="0" w:color="auto"/>
              <w:bottom w:val="nil"/>
              <w:right w:val="single" w:sz="4" w:space="0" w:color="auto"/>
            </w:tcBorders>
            <w:vAlign w:val="center"/>
          </w:tcPr>
          <w:p w14:paraId="6643853C"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475B36F2"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10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20</w:t>
            </w:r>
          </w:p>
        </w:tc>
        <w:tc>
          <w:tcPr>
            <w:tcW w:w="1799" w:type="dxa"/>
            <w:tcBorders>
              <w:top w:val="nil"/>
              <w:left w:val="single" w:sz="4" w:space="0" w:color="auto"/>
              <w:bottom w:val="nil"/>
              <w:right w:val="single" w:sz="4" w:space="0" w:color="auto"/>
            </w:tcBorders>
            <w:vAlign w:val="center"/>
          </w:tcPr>
          <w:p w14:paraId="1157CE30"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245</w:t>
            </w:r>
          </w:p>
        </w:tc>
        <w:tc>
          <w:tcPr>
            <w:tcW w:w="1276" w:type="dxa"/>
            <w:tcBorders>
              <w:top w:val="nil"/>
              <w:left w:val="single" w:sz="4" w:space="0" w:color="auto"/>
              <w:bottom w:val="nil"/>
              <w:right w:val="single" w:sz="4" w:space="0" w:color="auto"/>
            </w:tcBorders>
            <w:vAlign w:val="center"/>
          </w:tcPr>
          <w:p w14:paraId="708DCCF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370</w:t>
            </w:r>
          </w:p>
        </w:tc>
        <w:tc>
          <w:tcPr>
            <w:tcW w:w="1798" w:type="dxa"/>
            <w:tcBorders>
              <w:top w:val="nil"/>
              <w:left w:val="single" w:sz="4" w:space="0" w:color="auto"/>
              <w:bottom w:val="nil"/>
              <w:right w:val="single" w:sz="4" w:space="0" w:color="auto"/>
            </w:tcBorders>
            <w:vAlign w:val="center"/>
          </w:tcPr>
          <w:p w14:paraId="0AFD3584"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240/235</w:t>
            </w:r>
          </w:p>
        </w:tc>
        <w:tc>
          <w:tcPr>
            <w:tcW w:w="1305" w:type="dxa"/>
            <w:tcBorders>
              <w:top w:val="nil"/>
              <w:left w:val="single" w:sz="4" w:space="0" w:color="auto"/>
              <w:bottom w:val="nil"/>
              <w:right w:val="single" w:sz="4" w:space="0" w:color="auto"/>
            </w:tcBorders>
            <w:vAlign w:val="center"/>
          </w:tcPr>
          <w:p w14:paraId="2EFAC054"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360/350</w:t>
            </w:r>
          </w:p>
        </w:tc>
      </w:tr>
      <w:tr w:rsidR="002F6B2E" w:rsidRPr="00422784" w14:paraId="4FD4C317" w14:textId="77777777" w:rsidTr="001F726C">
        <w:trPr>
          <w:jc w:val="center"/>
        </w:trPr>
        <w:tc>
          <w:tcPr>
            <w:tcW w:w="1437" w:type="dxa"/>
            <w:tcBorders>
              <w:top w:val="nil"/>
              <w:left w:val="single" w:sz="4" w:space="0" w:color="auto"/>
              <w:bottom w:val="single" w:sz="4" w:space="0" w:color="auto"/>
              <w:right w:val="single" w:sz="4" w:space="0" w:color="auto"/>
            </w:tcBorders>
            <w:vAlign w:val="center"/>
          </w:tcPr>
          <w:p w14:paraId="782F378D"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single" w:sz="4" w:space="0" w:color="auto"/>
              <w:right w:val="single" w:sz="4" w:space="0" w:color="auto"/>
            </w:tcBorders>
            <w:vAlign w:val="center"/>
          </w:tcPr>
          <w:p w14:paraId="4673244B"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20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40</w:t>
            </w:r>
          </w:p>
        </w:tc>
        <w:tc>
          <w:tcPr>
            <w:tcW w:w="1799" w:type="dxa"/>
            <w:tcBorders>
              <w:top w:val="nil"/>
              <w:left w:val="single" w:sz="4" w:space="0" w:color="auto"/>
              <w:bottom w:val="single" w:sz="4" w:space="0" w:color="auto"/>
              <w:right w:val="single" w:sz="4" w:space="0" w:color="auto"/>
            </w:tcBorders>
            <w:vAlign w:val="center"/>
          </w:tcPr>
          <w:p w14:paraId="4A4425B1"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235</w:t>
            </w:r>
          </w:p>
        </w:tc>
        <w:tc>
          <w:tcPr>
            <w:tcW w:w="1276" w:type="dxa"/>
            <w:tcBorders>
              <w:top w:val="nil"/>
              <w:left w:val="single" w:sz="4" w:space="0" w:color="auto"/>
              <w:bottom w:val="single" w:sz="4" w:space="0" w:color="auto"/>
              <w:right w:val="single" w:sz="4" w:space="0" w:color="auto"/>
            </w:tcBorders>
            <w:vAlign w:val="center"/>
          </w:tcPr>
          <w:p w14:paraId="3366C5FA"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370</w:t>
            </w:r>
          </w:p>
        </w:tc>
        <w:tc>
          <w:tcPr>
            <w:tcW w:w="1798" w:type="dxa"/>
            <w:tcBorders>
              <w:top w:val="nil"/>
              <w:left w:val="single" w:sz="4" w:space="0" w:color="auto"/>
              <w:bottom w:val="single" w:sz="4" w:space="0" w:color="auto"/>
              <w:right w:val="single" w:sz="4" w:space="0" w:color="auto"/>
            </w:tcBorders>
            <w:vAlign w:val="center"/>
          </w:tcPr>
          <w:p w14:paraId="08C5D706"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230/225</w:t>
            </w:r>
          </w:p>
        </w:tc>
        <w:tc>
          <w:tcPr>
            <w:tcW w:w="1305" w:type="dxa"/>
            <w:tcBorders>
              <w:top w:val="nil"/>
              <w:left w:val="single" w:sz="4" w:space="0" w:color="auto"/>
              <w:bottom w:val="single" w:sz="4" w:space="0" w:color="auto"/>
              <w:right w:val="single" w:sz="4" w:space="0" w:color="auto"/>
            </w:tcBorders>
            <w:vAlign w:val="center"/>
          </w:tcPr>
          <w:p w14:paraId="28D6B46F"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360/350</w:t>
            </w:r>
          </w:p>
        </w:tc>
      </w:tr>
      <w:tr w:rsidR="002F6B2E" w:rsidRPr="00422784" w14:paraId="111ABA74" w14:textId="77777777" w:rsidTr="001F726C">
        <w:trPr>
          <w:jc w:val="center"/>
        </w:trPr>
        <w:tc>
          <w:tcPr>
            <w:tcW w:w="1437" w:type="dxa"/>
            <w:vMerge w:val="restart"/>
            <w:tcBorders>
              <w:top w:val="single" w:sz="4" w:space="0" w:color="auto"/>
              <w:right w:val="single" w:sz="4" w:space="0" w:color="auto"/>
            </w:tcBorders>
            <w:vAlign w:val="center"/>
          </w:tcPr>
          <w:p w14:paraId="304D2F1C"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C345</w:t>
            </w:r>
          </w:p>
        </w:tc>
        <w:tc>
          <w:tcPr>
            <w:tcW w:w="1735" w:type="dxa"/>
            <w:tcBorders>
              <w:top w:val="single" w:sz="4" w:space="0" w:color="auto"/>
              <w:left w:val="single" w:sz="4" w:space="0" w:color="auto"/>
              <w:bottom w:val="nil"/>
              <w:right w:val="single" w:sz="4" w:space="0" w:color="auto"/>
            </w:tcBorders>
            <w:vAlign w:val="center"/>
          </w:tcPr>
          <w:p w14:paraId="1C151247"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2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10</w:t>
            </w:r>
          </w:p>
        </w:tc>
        <w:tc>
          <w:tcPr>
            <w:tcW w:w="1799" w:type="dxa"/>
            <w:tcBorders>
              <w:top w:val="single" w:sz="4" w:space="0" w:color="auto"/>
              <w:left w:val="single" w:sz="4" w:space="0" w:color="auto"/>
              <w:bottom w:val="nil"/>
              <w:right w:val="single" w:sz="4" w:space="0" w:color="auto"/>
            </w:tcBorders>
            <w:vAlign w:val="center"/>
          </w:tcPr>
          <w:p w14:paraId="6F6ADDBF"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345</w:t>
            </w:r>
          </w:p>
        </w:tc>
        <w:tc>
          <w:tcPr>
            <w:tcW w:w="1276" w:type="dxa"/>
            <w:tcBorders>
              <w:top w:val="single" w:sz="4" w:space="0" w:color="auto"/>
              <w:left w:val="single" w:sz="4" w:space="0" w:color="auto"/>
              <w:bottom w:val="nil"/>
              <w:right w:val="single" w:sz="4" w:space="0" w:color="auto"/>
            </w:tcBorders>
            <w:vAlign w:val="center"/>
          </w:tcPr>
          <w:p w14:paraId="71C9CBD0"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490</w:t>
            </w:r>
          </w:p>
        </w:tc>
        <w:tc>
          <w:tcPr>
            <w:tcW w:w="1798" w:type="dxa"/>
            <w:tcBorders>
              <w:top w:val="single" w:sz="4" w:space="0" w:color="auto"/>
              <w:left w:val="single" w:sz="4" w:space="0" w:color="auto"/>
              <w:bottom w:val="nil"/>
              <w:right w:val="single" w:sz="4" w:space="0" w:color="auto"/>
            </w:tcBorders>
            <w:vAlign w:val="center"/>
          </w:tcPr>
          <w:p w14:paraId="659CEC43"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340/330</w:t>
            </w:r>
          </w:p>
        </w:tc>
        <w:tc>
          <w:tcPr>
            <w:tcW w:w="1305" w:type="dxa"/>
            <w:tcBorders>
              <w:top w:val="single" w:sz="4" w:space="0" w:color="auto"/>
              <w:left w:val="single" w:sz="4" w:space="0" w:color="auto"/>
              <w:bottom w:val="nil"/>
              <w:right w:val="single" w:sz="4" w:space="0" w:color="auto"/>
            </w:tcBorders>
            <w:vAlign w:val="center"/>
          </w:tcPr>
          <w:p w14:paraId="5020B05D"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480/470</w:t>
            </w:r>
          </w:p>
        </w:tc>
      </w:tr>
      <w:tr w:rsidR="002F6B2E" w:rsidRPr="00422784" w14:paraId="2A1635B0" w14:textId="77777777" w:rsidTr="001F726C">
        <w:trPr>
          <w:jc w:val="center"/>
        </w:trPr>
        <w:tc>
          <w:tcPr>
            <w:tcW w:w="1437" w:type="dxa"/>
            <w:vMerge/>
            <w:tcBorders>
              <w:right w:val="single" w:sz="4" w:space="0" w:color="auto"/>
            </w:tcBorders>
            <w:vAlign w:val="center"/>
          </w:tcPr>
          <w:p w14:paraId="496F9F60"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5A41F84B"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10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20</w:t>
            </w:r>
          </w:p>
        </w:tc>
        <w:tc>
          <w:tcPr>
            <w:tcW w:w="1799" w:type="dxa"/>
            <w:tcBorders>
              <w:top w:val="nil"/>
              <w:left w:val="single" w:sz="4" w:space="0" w:color="auto"/>
              <w:bottom w:val="nil"/>
              <w:right w:val="single" w:sz="4" w:space="0" w:color="auto"/>
            </w:tcBorders>
            <w:vAlign w:val="center"/>
          </w:tcPr>
          <w:p w14:paraId="2FDF4DF5"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325</w:t>
            </w:r>
          </w:p>
        </w:tc>
        <w:tc>
          <w:tcPr>
            <w:tcW w:w="1276" w:type="dxa"/>
            <w:tcBorders>
              <w:top w:val="nil"/>
              <w:left w:val="single" w:sz="4" w:space="0" w:color="auto"/>
              <w:bottom w:val="nil"/>
              <w:right w:val="single" w:sz="4" w:space="0" w:color="auto"/>
            </w:tcBorders>
            <w:vAlign w:val="center"/>
          </w:tcPr>
          <w:p w14:paraId="24BE7B62"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nil"/>
              <w:left w:val="single" w:sz="4" w:space="0" w:color="auto"/>
              <w:bottom w:val="nil"/>
              <w:right w:val="single" w:sz="4" w:space="0" w:color="auto"/>
            </w:tcBorders>
            <w:vAlign w:val="center"/>
          </w:tcPr>
          <w:p w14:paraId="3A902E1A"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320/310</w:t>
            </w:r>
          </w:p>
        </w:tc>
        <w:tc>
          <w:tcPr>
            <w:tcW w:w="1305" w:type="dxa"/>
            <w:tcBorders>
              <w:top w:val="nil"/>
              <w:left w:val="single" w:sz="4" w:space="0" w:color="auto"/>
              <w:bottom w:val="nil"/>
              <w:right w:val="single" w:sz="4" w:space="0" w:color="auto"/>
            </w:tcBorders>
            <w:vAlign w:val="center"/>
          </w:tcPr>
          <w:p w14:paraId="48456A92"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7E2BC23E" w14:textId="77777777" w:rsidTr="001F726C">
        <w:trPr>
          <w:jc w:val="center"/>
        </w:trPr>
        <w:tc>
          <w:tcPr>
            <w:tcW w:w="1437" w:type="dxa"/>
            <w:vMerge/>
            <w:tcBorders>
              <w:right w:val="single" w:sz="4" w:space="0" w:color="auto"/>
            </w:tcBorders>
            <w:vAlign w:val="center"/>
          </w:tcPr>
          <w:p w14:paraId="311661D4"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42B3C108"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20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40</w:t>
            </w:r>
          </w:p>
        </w:tc>
        <w:tc>
          <w:tcPr>
            <w:tcW w:w="1799" w:type="dxa"/>
            <w:tcBorders>
              <w:top w:val="nil"/>
              <w:left w:val="single" w:sz="4" w:space="0" w:color="auto"/>
              <w:bottom w:val="nil"/>
              <w:right w:val="single" w:sz="4" w:space="0" w:color="auto"/>
            </w:tcBorders>
            <w:vAlign w:val="center"/>
          </w:tcPr>
          <w:p w14:paraId="0501208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305</w:t>
            </w:r>
          </w:p>
        </w:tc>
        <w:tc>
          <w:tcPr>
            <w:tcW w:w="1276" w:type="dxa"/>
            <w:tcBorders>
              <w:top w:val="nil"/>
              <w:left w:val="single" w:sz="4" w:space="0" w:color="auto"/>
              <w:bottom w:val="nil"/>
              <w:right w:val="single" w:sz="4" w:space="0" w:color="auto"/>
            </w:tcBorders>
            <w:vAlign w:val="center"/>
          </w:tcPr>
          <w:p w14:paraId="1749C5F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w:t>
            </w:r>
          </w:p>
        </w:tc>
        <w:tc>
          <w:tcPr>
            <w:tcW w:w="1798" w:type="dxa"/>
            <w:tcBorders>
              <w:top w:val="nil"/>
              <w:left w:val="single" w:sz="4" w:space="0" w:color="auto"/>
              <w:bottom w:val="nil"/>
              <w:right w:val="single" w:sz="4" w:space="0" w:color="auto"/>
            </w:tcBorders>
            <w:vAlign w:val="center"/>
          </w:tcPr>
          <w:p w14:paraId="043C764B"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300/290</w:t>
            </w:r>
          </w:p>
        </w:tc>
        <w:tc>
          <w:tcPr>
            <w:tcW w:w="1305" w:type="dxa"/>
            <w:tcBorders>
              <w:top w:val="nil"/>
              <w:left w:val="single" w:sz="4" w:space="0" w:color="auto"/>
              <w:bottom w:val="nil"/>
              <w:right w:val="single" w:sz="4" w:space="0" w:color="auto"/>
            </w:tcBorders>
            <w:vAlign w:val="center"/>
          </w:tcPr>
          <w:p w14:paraId="1E92BB65"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450/440</w:t>
            </w:r>
          </w:p>
        </w:tc>
      </w:tr>
      <w:tr w:rsidR="002F6B2E" w:rsidRPr="00422784" w14:paraId="0D864115" w14:textId="77777777" w:rsidTr="001F726C">
        <w:trPr>
          <w:jc w:val="center"/>
        </w:trPr>
        <w:tc>
          <w:tcPr>
            <w:tcW w:w="1437" w:type="dxa"/>
            <w:vMerge/>
            <w:tcBorders>
              <w:right w:val="single" w:sz="4" w:space="0" w:color="auto"/>
            </w:tcBorders>
            <w:vAlign w:val="center"/>
          </w:tcPr>
          <w:p w14:paraId="6FC7B956"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5C1DF8F9"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40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60</w:t>
            </w:r>
          </w:p>
        </w:tc>
        <w:tc>
          <w:tcPr>
            <w:tcW w:w="1799" w:type="dxa"/>
            <w:tcBorders>
              <w:top w:val="nil"/>
              <w:left w:val="single" w:sz="4" w:space="0" w:color="auto"/>
              <w:bottom w:val="nil"/>
              <w:right w:val="single" w:sz="4" w:space="0" w:color="auto"/>
            </w:tcBorders>
            <w:vAlign w:val="center"/>
          </w:tcPr>
          <w:p w14:paraId="04E5557B"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285</w:t>
            </w:r>
          </w:p>
        </w:tc>
        <w:tc>
          <w:tcPr>
            <w:tcW w:w="1276" w:type="dxa"/>
            <w:tcBorders>
              <w:top w:val="nil"/>
              <w:left w:val="single" w:sz="4" w:space="0" w:color="auto"/>
              <w:bottom w:val="nil"/>
              <w:right w:val="single" w:sz="4" w:space="0" w:color="auto"/>
            </w:tcBorders>
            <w:vAlign w:val="center"/>
          </w:tcPr>
          <w:p w14:paraId="6D0D0E2C"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450</w:t>
            </w:r>
          </w:p>
        </w:tc>
        <w:tc>
          <w:tcPr>
            <w:tcW w:w="1798" w:type="dxa"/>
            <w:tcBorders>
              <w:top w:val="nil"/>
              <w:left w:val="single" w:sz="4" w:space="0" w:color="auto"/>
              <w:bottom w:val="nil"/>
              <w:right w:val="single" w:sz="4" w:space="0" w:color="auto"/>
            </w:tcBorders>
            <w:vAlign w:val="center"/>
          </w:tcPr>
          <w:p w14:paraId="28E59A8F"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280/270</w:t>
            </w:r>
          </w:p>
        </w:tc>
        <w:tc>
          <w:tcPr>
            <w:tcW w:w="1305" w:type="dxa"/>
            <w:tcBorders>
              <w:top w:val="nil"/>
              <w:left w:val="single" w:sz="4" w:space="0" w:color="auto"/>
              <w:bottom w:val="nil"/>
              <w:right w:val="single" w:sz="4" w:space="0" w:color="auto"/>
            </w:tcBorders>
            <w:vAlign w:val="center"/>
          </w:tcPr>
          <w:p w14:paraId="0B671B12"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440/430</w:t>
            </w:r>
          </w:p>
        </w:tc>
      </w:tr>
      <w:tr w:rsidR="002F6B2E" w:rsidRPr="00422784" w14:paraId="486C3217" w14:textId="77777777" w:rsidTr="001F726C">
        <w:trPr>
          <w:jc w:val="center"/>
        </w:trPr>
        <w:tc>
          <w:tcPr>
            <w:tcW w:w="1437" w:type="dxa"/>
            <w:vMerge/>
            <w:tcBorders>
              <w:right w:val="single" w:sz="4" w:space="0" w:color="auto"/>
            </w:tcBorders>
            <w:vAlign w:val="center"/>
          </w:tcPr>
          <w:p w14:paraId="727B774D"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059CB96A"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60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80</w:t>
            </w:r>
          </w:p>
        </w:tc>
        <w:tc>
          <w:tcPr>
            <w:tcW w:w="1799" w:type="dxa"/>
            <w:tcBorders>
              <w:top w:val="nil"/>
              <w:left w:val="single" w:sz="4" w:space="0" w:color="auto"/>
              <w:bottom w:val="nil"/>
              <w:right w:val="single" w:sz="4" w:space="0" w:color="auto"/>
            </w:tcBorders>
            <w:vAlign w:val="center"/>
          </w:tcPr>
          <w:p w14:paraId="6881D57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275</w:t>
            </w:r>
          </w:p>
        </w:tc>
        <w:tc>
          <w:tcPr>
            <w:tcW w:w="1276" w:type="dxa"/>
            <w:tcBorders>
              <w:top w:val="nil"/>
              <w:left w:val="single" w:sz="4" w:space="0" w:color="auto"/>
              <w:bottom w:val="nil"/>
              <w:right w:val="single" w:sz="4" w:space="0" w:color="auto"/>
            </w:tcBorders>
            <w:vAlign w:val="center"/>
          </w:tcPr>
          <w:p w14:paraId="57E7651D"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440</w:t>
            </w:r>
          </w:p>
        </w:tc>
        <w:tc>
          <w:tcPr>
            <w:tcW w:w="1798" w:type="dxa"/>
            <w:tcBorders>
              <w:top w:val="nil"/>
              <w:left w:val="single" w:sz="4" w:space="0" w:color="auto"/>
              <w:bottom w:val="nil"/>
              <w:right w:val="single" w:sz="4" w:space="0" w:color="auto"/>
            </w:tcBorders>
            <w:vAlign w:val="center"/>
          </w:tcPr>
          <w:p w14:paraId="631EE16D"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270/260</w:t>
            </w:r>
          </w:p>
        </w:tc>
        <w:tc>
          <w:tcPr>
            <w:tcW w:w="1305" w:type="dxa"/>
            <w:tcBorders>
              <w:top w:val="nil"/>
              <w:left w:val="single" w:sz="4" w:space="0" w:color="auto"/>
              <w:bottom w:val="nil"/>
              <w:right w:val="single" w:sz="4" w:space="0" w:color="auto"/>
            </w:tcBorders>
            <w:vAlign w:val="center"/>
          </w:tcPr>
          <w:p w14:paraId="32BAEEE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430/420</w:t>
            </w:r>
          </w:p>
        </w:tc>
      </w:tr>
      <w:tr w:rsidR="002F6B2E" w:rsidRPr="00422784" w14:paraId="7AA26D8E" w14:textId="77777777" w:rsidTr="001F726C">
        <w:trPr>
          <w:jc w:val="center"/>
        </w:trPr>
        <w:tc>
          <w:tcPr>
            <w:tcW w:w="1437" w:type="dxa"/>
            <w:vMerge/>
            <w:tcBorders>
              <w:right w:val="single" w:sz="4" w:space="0" w:color="auto"/>
            </w:tcBorders>
            <w:vAlign w:val="center"/>
          </w:tcPr>
          <w:p w14:paraId="79CA8733"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single" w:sz="4" w:space="0" w:color="auto"/>
              <w:right w:val="single" w:sz="4" w:space="0" w:color="auto"/>
            </w:tcBorders>
            <w:vAlign w:val="center"/>
          </w:tcPr>
          <w:p w14:paraId="69B1B07A"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80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160</w:t>
            </w:r>
          </w:p>
        </w:tc>
        <w:tc>
          <w:tcPr>
            <w:tcW w:w="1799" w:type="dxa"/>
            <w:tcBorders>
              <w:top w:val="nil"/>
              <w:left w:val="single" w:sz="4" w:space="0" w:color="auto"/>
              <w:bottom w:val="single" w:sz="4" w:space="0" w:color="auto"/>
              <w:right w:val="single" w:sz="4" w:space="0" w:color="auto"/>
            </w:tcBorders>
            <w:vAlign w:val="center"/>
          </w:tcPr>
          <w:p w14:paraId="60CC2963"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265</w:t>
            </w:r>
          </w:p>
        </w:tc>
        <w:tc>
          <w:tcPr>
            <w:tcW w:w="1276" w:type="dxa"/>
            <w:tcBorders>
              <w:top w:val="nil"/>
              <w:left w:val="single" w:sz="4" w:space="0" w:color="auto"/>
              <w:bottom w:val="single" w:sz="4" w:space="0" w:color="auto"/>
              <w:right w:val="single" w:sz="4" w:space="0" w:color="auto"/>
            </w:tcBorders>
            <w:vAlign w:val="center"/>
          </w:tcPr>
          <w:p w14:paraId="135C987A"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430</w:t>
            </w:r>
          </w:p>
        </w:tc>
        <w:tc>
          <w:tcPr>
            <w:tcW w:w="1798" w:type="dxa"/>
            <w:tcBorders>
              <w:top w:val="nil"/>
              <w:left w:val="single" w:sz="4" w:space="0" w:color="auto"/>
              <w:bottom w:val="single" w:sz="4" w:space="0" w:color="auto"/>
              <w:right w:val="single" w:sz="4" w:space="0" w:color="auto"/>
            </w:tcBorders>
            <w:vAlign w:val="center"/>
          </w:tcPr>
          <w:p w14:paraId="62524E2B"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260/250</w:t>
            </w:r>
          </w:p>
        </w:tc>
        <w:tc>
          <w:tcPr>
            <w:tcW w:w="1305" w:type="dxa"/>
            <w:tcBorders>
              <w:top w:val="nil"/>
              <w:left w:val="single" w:sz="4" w:space="0" w:color="auto"/>
              <w:bottom w:val="single" w:sz="4" w:space="0" w:color="auto"/>
              <w:right w:val="single" w:sz="4" w:space="0" w:color="auto"/>
            </w:tcBorders>
            <w:vAlign w:val="center"/>
          </w:tcPr>
          <w:p w14:paraId="0A8DBD43"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420/410</w:t>
            </w:r>
          </w:p>
        </w:tc>
      </w:tr>
      <w:tr w:rsidR="002F6B2E" w:rsidRPr="00422784" w14:paraId="4BFFE6A1" w14:textId="77777777" w:rsidTr="001F726C">
        <w:trPr>
          <w:jc w:val="center"/>
        </w:trPr>
        <w:tc>
          <w:tcPr>
            <w:tcW w:w="1437" w:type="dxa"/>
            <w:tcBorders>
              <w:right w:val="single" w:sz="4" w:space="0" w:color="auto"/>
            </w:tcBorders>
            <w:vAlign w:val="center"/>
          </w:tcPr>
          <w:p w14:paraId="4451E5F5"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C345K</w:t>
            </w:r>
          </w:p>
        </w:tc>
        <w:tc>
          <w:tcPr>
            <w:tcW w:w="1735" w:type="dxa"/>
            <w:tcBorders>
              <w:top w:val="single" w:sz="4" w:space="0" w:color="auto"/>
              <w:left w:val="single" w:sz="4" w:space="0" w:color="auto"/>
              <w:bottom w:val="single" w:sz="4" w:space="0" w:color="auto"/>
              <w:right w:val="single" w:sz="4" w:space="0" w:color="auto"/>
            </w:tcBorders>
            <w:vAlign w:val="center"/>
          </w:tcPr>
          <w:p w14:paraId="14EFCE22"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4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10</w:t>
            </w:r>
          </w:p>
        </w:tc>
        <w:tc>
          <w:tcPr>
            <w:tcW w:w="1799" w:type="dxa"/>
            <w:tcBorders>
              <w:top w:val="single" w:sz="4" w:space="0" w:color="auto"/>
              <w:left w:val="single" w:sz="4" w:space="0" w:color="auto"/>
              <w:bottom w:val="single" w:sz="4" w:space="0" w:color="auto"/>
              <w:right w:val="single" w:sz="4" w:space="0" w:color="auto"/>
            </w:tcBorders>
            <w:vAlign w:val="center"/>
          </w:tcPr>
          <w:p w14:paraId="4EC3B7EE"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345</w:t>
            </w:r>
          </w:p>
        </w:tc>
        <w:tc>
          <w:tcPr>
            <w:tcW w:w="1276" w:type="dxa"/>
            <w:tcBorders>
              <w:top w:val="single" w:sz="4" w:space="0" w:color="auto"/>
              <w:left w:val="single" w:sz="4" w:space="0" w:color="auto"/>
              <w:bottom w:val="single" w:sz="4" w:space="0" w:color="auto"/>
              <w:right w:val="single" w:sz="4" w:space="0" w:color="auto"/>
            </w:tcBorders>
            <w:vAlign w:val="center"/>
          </w:tcPr>
          <w:p w14:paraId="45740D8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single" w:sz="4" w:space="0" w:color="auto"/>
              <w:left w:val="single" w:sz="4" w:space="0" w:color="auto"/>
              <w:bottom w:val="single" w:sz="4" w:space="0" w:color="auto"/>
              <w:right w:val="single" w:sz="4" w:space="0" w:color="auto"/>
            </w:tcBorders>
            <w:vAlign w:val="center"/>
          </w:tcPr>
          <w:p w14:paraId="10382613"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340/330</w:t>
            </w:r>
          </w:p>
        </w:tc>
        <w:tc>
          <w:tcPr>
            <w:tcW w:w="1305" w:type="dxa"/>
            <w:tcBorders>
              <w:top w:val="single" w:sz="4" w:space="0" w:color="auto"/>
              <w:left w:val="single" w:sz="4" w:space="0" w:color="auto"/>
              <w:bottom w:val="single" w:sz="4" w:space="0" w:color="auto"/>
              <w:right w:val="single" w:sz="4" w:space="0" w:color="auto"/>
            </w:tcBorders>
            <w:vAlign w:val="center"/>
          </w:tcPr>
          <w:p w14:paraId="5519708E"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2D612796" w14:textId="77777777" w:rsidTr="001F726C">
        <w:trPr>
          <w:jc w:val="center"/>
        </w:trPr>
        <w:tc>
          <w:tcPr>
            <w:tcW w:w="1437" w:type="dxa"/>
            <w:vMerge w:val="restart"/>
            <w:tcBorders>
              <w:right w:val="single" w:sz="4" w:space="0" w:color="auto"/>
            </w:tcBorders>
            <w:vAlign w:val="center"/>
          </w:tcPr>
          <w:p w14:paraId="333F8FAC"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C355</w:t>
            </w:r>
          </w:p>
        </w:tc>
        <w:tc>
          <w:tcPr>
            <w:tcW w:w="1735" w:type="dxa"/>
            <w:tcBorders>
              <w:top w:val="single" w:sz="4" w:space="0" w:color="auto"/>
              <w:left w:val="single" w:sz="4" w:space="0" w:color="auto"/>
              <w:bottom w:val="nil"/>
              <w:right w:val="single" w:sz="4" w:space="0" w:color="auto"/>
            </w:tcBorders>
            <w:vAlign w:val="center"/>
          </w:tcPr>
          <w:p w14:paraId="28778384"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8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16</w:t>
            </w:r>
          </w:p>
        </w:tc>
        <w:tc>
          <w:tcPr>
            <w:tcW w:w="1799" w:type="dxa"/>
            <w:tcBorders>
              <w:top w:val="single" w:sz="4" w:space="0" w:color="auto"/>
              <w:left w:val="single" w:sz="4" w:space="0" w:color="auto"/>
              <w:bottom w:val="nil"/>
              <w:right w:val="single" w:sz="4" w:space="0" w:color="auto"/>
            </w:tcBorders>
            <w:vAlign w:val="center"/>
          </w:tcPr>
          <w:p w14:paraId="0BFD241E"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355</w:t>
            </w:r>
          </w:p>
        </w:tc>
        <w:tc>
          <w:tcPr>
            <w:tcW w:w="1276" w:type="dxa"/>
            <w:tcBorders>
              <w:top w:val="single" w:sz="4" w:space="0" w:color="auto"/>
              <w:left w:val="single" w:sz="4" w:space="0" w:color="auto"/>
              <w:bottom w:val="nil"/>
              <w:right w:val="single" w:sz="4" w:space="0" w:color="auto"/>
            </w:tcBorders>
            <w:vAlign w:val="center"/>
          </w:tcPr>
          <w:p w14:paraId="095F391E"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single" w:sz="4" w:space="0" w:color="auto"/>
              <w:left w:val="single" w:sz="4" w:space="0" w:color="auto"/>
              <w:bottom w:val="nil"/>
              <w:right w:val="single" w:sz="4" w:space="0" w:color="auto"/>
            </w:tcBorders>
            <w:vAlign w:val="center"/>
          </w:tcPr>
          <w:p w14:paraId="251ED971"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350/340</w:t>
            </w:r>
          </w:p>
        </w:tc>
        <w:tc>
          <w:tcPr>
            <w:tcW w:w="1305" w:type="dxa"/>
            <w:tcBorders>
              <w:top w:val="single" w:sz="4" w:space="0" w:color="auto"/>
              <w:left w:val="single" w:sz="4" w:space="0" w:color="auto"/>
              <w:bottom w:val="nil"/>
              <w:right w:val="single" w:sz="4" w:space="0" w:color="auto"/>
            </w:tcBorders>
            <w:vAlign w:val="center"/>
          </w:tcPr>
          <w:p w14:paraId="2B88779A"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4414C04E" w14:textId="77777777" w:rsidTr="001F726C">
        <w:trPr>
          <w:jc w:val="center"/>
        </w:trPr>
        <w:tc>
          <w:tcPr>
            <w:tcW w:w="1437" w:type="dxa"/>
            <w:vMerge/>
            <w:tcBorders>
              <w:right w:val="single" w:sz="4" w:space="0" w:color="auto"/>
            </w:tcBorders>
            <w:vAlign w:val="center"/>
          </w:tcPr>
          <w:p w14:paraId="03387AC4"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28CA5971"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16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40</w:t>
            </w:r>
          </w:p>
        </w:tc>
        <w:tc>
          <w:tcPr>
            <w:tcW w:w="1799" w:type="dxa"/>
            <w:tcBorders>
              <w:top w:val="nil"/>
              <w:left w:val="single" w:sz="4" w:space="0" w:color="auto"/>
              <w:bottom w:val="nil"/>
              <w:right w:val="single" w:sz="4" w:space="0" w:color="auto"/>
            </w:tcBorders>
            <w:vAlign w:val="center"/>
          </w:tcPr>
          <w:p w14:paraId="75D60C4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345</w:t>
            </w:r>
          </w:p>
        </w:tc>
        <w:tc>
          <w:tcPr>
            <w:tcW w:w="1276" w:type="dxa"/>
            <w:tcBorders>
              <w:top w:val="nil"/>
              <w:left w:val="single" w:sz="4" w:space="0" w:color="auto"/>
              <w:bottom w:val="nil"/>
              <w:right w:val="single" w:sz="4" w:space="0" w:color="auto"/>
            </w:tcBorders>
            <w:vAlign w:val="center"/>
          </w:tcPr>
          <w:p w14:paraId="2FA21AE5"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nil"/>
              <w:left w:val="single" w:sz="4" w:space="0" w:color="auto"/>
              <w:bottom w:val="nil"/>
              <w:right w:val="single" w:sz="4" w:space="0" w:color="auto"/>
            </w:tcBorders>
            <w:vAlign w:val="center"/>
          </w:tcPr>
          <w:p w14:paraId="78EE9D07"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340/330</w:t>
            </w:r>
          </w:p>
        </w:tc>
        <w:tc>
          <w:tcPr>
            <w:tcW w:w="1305" w:type="dxa"/>
            <w:tcBorders>
              <w:top w:val="nil"/>
              <w:left w:val="single" w:sz="4" w:space="0" w:color="auto"/>
              <w:bottom w:val="nil"/>
              <w:right w:val="single" w:sz="4" w:space="0" w:color="auto"/>
            </w:tcBorders>
            <w:vAlign w:val="center"/>
          </w:tcPr>
          <w:p w14:paraId="750B0D93"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53AB8A52" w14:textId="77777777" w:rsidTr="001F726C">
        <w:trPr>
          <w:jc w:val="center"/>
        </w:trPr>
        <w:tc>
          <w:tcPr>
            <w:tcW w:w="1437" w:type="dxa"/>
            <w:vMerge/>
            <w:tcBorders>
              <w:right w:val="single" w:sz="4" w:space="0" w:color="auto"/>
            </w:tcBorders>
            <w:vAlign w:val="center"/>
          </w:tcPr>
          <w:p w14:paraId="6B224C92"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1DE06DE2"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40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60</w:t>
            </w:r>
          </w:p>
        </w:tc>
        <w:tc>
          <w:tcPr>
            <w:tcW w:w="1799" w:type="dxa"/>
            <w:tcBorders>
              <w:top w:val="nil"/>
              <w:left w:val="single" w:sz="4" w:space="0" w:color="auto"/>
              <w:bottom w:val="nil"/>
              <w:right w:val="single" w:sz="4" w:space="0" w:color="auto"/>
            </w:tcBorders>
            <w:vAlign w:val="center"/>
          </w:tcPr>
          <w:p w14:paraId="45E43FDB"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335</w:t>
            </w:r>
          </w:p>
        </w:tc>
        <w:tc>
          <w:tcPr>
            <w:tcW w:w="1276" w:type="dxa"/>
            <w:tcBorders>
              <w:top w:val="nil"/>
              <w:left w:val="single" w:sz="4" w:space="0" w:color="auto"/>
              <w:bottom w:val="nil"/>
              <w:right w:val="single" w:sz="4" w:space="0" w:color="auto"/>
            </w:tcBorders>
            <w:vAlign w:val="center"/>
          </w:tcPr>
          <w:p w14:paraId="60729CB5"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nil"/>
              <w:left w:val="single" w:sz="4" w:space="0" w:color="auto"/>
              <w:bottom w:val="nil"/>
              <w:right w:val="single" w:sz="4" w:space="0" w:color="auto"/>
            </w:tcBorders>
            <w:vAlign w:val="center"/>
          </w:tcPr>
          <w:p w14:paraId="27F2B807"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330/320</w:t>
            </w:r>
          </w:p>
        </w:tc>
        <w:tc>
          <w:tcPr>
            <w:tcW w:w="1305" w:type="dxa"/>
            <w:tcBorders>
              <w:top w:val="nil"/>
              <w:left w:val="single" w:sz="4" w:space="0" w:color="auto"/>
              <w:bottom w:val="nil"/>
              <w:right w:val="single" w:sz="4" w:space="0" w:color="auto"/>
            </w:tcBorders>
            <w:vAlign w:val="center"/>
          </w:tcPr>
          <w:p w14:paraId="258AAA14"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6897146A" w14:textId="77777777" w:rsidTr="001F726C">
        <w:trPr>
          <w:jc w:val="center"/>
        </w:trPr>
        <w:tc>
          <w:tcPr>
            <w:tcW w:w="1437" w:type="dxa"/>
            <w:vMerge/>
            <w:tcBorders>
              <w:right w:val="single" w:sz="4" w:space="0" w:color="auto"/>
            </w:tcBorders>
            <w:vAlign w:val="center"/>
          </w:tcPr>
          <w:p w14:paraId="76E64972"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7B9C9C90"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60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80</w:t>
            </w:r>
          </w:p>
        </w:tc>
        <w:tc>
          <w:tcPr>
            <w:tcW w:w="1799" w:type="dxa"/>
            <w:tcBorders>
              <w:top w:val="nil"/>
              <w:left w:val="single" w:sz="4" w:space="0" w:color="auto"/>
              <w:bottom w:val="nil"/>
              <w:right w:val="single" w:sz="4" w:space="0" w:color="auto"/>
            </w:tcBorders>
            <w:vAlign w:val="center"/>
          </w:tcPr>
          <w:p w14:paraId="422F2DC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325</w:t>
            </w:r>
          </w:p>
        </w:tc>
        <w:tc>
          <w:tcPr>
            <w:tcW w:w="1276" w:type="dxa"/>
            <w:tcBorders>
              <w:top w:val="nil"/>
              <w:left w:val="single" w:sz="4" w:space="0" w:color="auto"/>
              <w:bottom w:val="nil"/>
              <w:right w:val="single" w:sz="4" w:space="0" w:color="auto"/>
            </w:tcBorders>
            <w:vAlign w:val="center"/>
          </w:tcPr>
          <w:p w14:paraId="26FC3A0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nil"/>
              <w:left w:val="single" w:sz="4" w:space="0" w:color="auto"/>
              <w:bottom w:val="nil"/>
              <w:right w:val="single" w:sz="4" w:space="0" w:color="auto"/>
            </w:tcBorders>
            <w:vAlign w:val="center"/>
          </w:tcPr>
          <w:p w14:paraId="354B1FB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320/310</w:t>
            </w:r>
          </w:p>
        </w:tc>
        <w:tc>
          <w:tcPr>
            <w:tcW w:w="1305" w:type="dxa"/>
            <w:tcBorders>
              <w:top w:val="nil"/>
              <w:left w:val="single" w:sz="4" w:space="0" w:color="auto"/>
              <w:bottom w:val="nil"/>
              <w:right w:val="single" w:sz="4" w:space="0" w:color="auto"/>
            </w:tcBorders>
            <w:vAlign w:val="center"/>
          </w:tcPr>
          <w:p w14:paraId="1E0CB561"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6538F5E6" w14:textId="77777777" w:rsidTr="001F726C">
        <w:trPr>
          <w:jc w:val="center"/>
        </w:trPr>
        <w:tc>
          <w:tcPr>
            <w:tcW w:w="1437" w:type="dxa"/>
            <w:vMerge/>
            <w:tcBorders>
              <w:right w:val="single" w:sz="4" w:space="0" w:color="auto"/>
            </w:tcBorders>
            <w:vAlign w:val="center"/>
          </w:tcPr>
          <w:p w14:paraId="06F71FF8"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5192316D"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80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100</w:t>
            </w:r>
          </w:p>
        </w:tc>
        <w:tc>
          <w:tcPr>
            <w:tcW w:w="1799" w:type="dxa"/>
            <w:tcBorders>
              <w:top w:val="nil"/>
              <w:left w:val="single" w:sz="4" w:space="0" w:color="auto"/>
              <w:bottom w:val="nil"/>
              <w:right w:val="single" w:sz="4" w:space="0" w:color="auto"/>
            </w:tcBorders>
            <w:vAlign w:val="center"/>
          </w:tcPr>
          <w:p w14:paraId="707F159C"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315</w:t>
            </w:r>
          </w:p>
        </w:tc>
        <w:tc>
          <w:tcPr>
            <w:tcW w:w="1276" w:type="dxa"/>
            <w:tcBorders>
              <w:top w:val="nil"/>
              <w:left w:val="single" w:sz="4" w:space="0" w:color="auto"/>
              <w:bottom w:val="nil"/>
              <w:right w:val="single" w:sz="4" w:space="0" w:color="auto"/>
            </w:tcBorders>
            <w:vAlign w:val="center"/>
          </w:tcPr>
          <w:p w14:paraId="566CFAE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nil"/>
              <w:left w:val="single" w:sz="4" w:space="0" w:color="auto"/>
              <w:bottom w:val="nil"/>
              <w:right w:val="single" w:sz="4" w:space="0" w:color="auto"/>
            </w:tcBorders>
            <w:vAlign w:val="center"/>
          </w:tcPr>
          <w:p w14:paraId="2DE26C3A"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310/300</w:t>
            </w:r>
          </w:p>
        </w:tc>
        <w:tc>
          <w:tcPr>
            <w:tcW w:w="1305" w:type="dxa"/>
            <w:tcBorders>
              <w:top w:val="nil"/>
              <w:left w:val="single" w:sz="4" w:space="0" w:color="auto"/>
              <w:bottom w:val="nil"/>
              <w:right w:val="single" w:sz="4" w:space="0" w:color="auto"/>
            </w:tcBorders>
            <w:vAlign w:val="center"/>
          </w:tcPr>
          <w:p w14:paraId="625EADA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10EA2F48" w14:textId="77777777" w:rsidTr="001F726C">
        <w:trPr>
          <w:jc w:val="center"/>
        </w:trPr>
        <w:tc>
          <w:tcPr>
            <w:tcW w:w="1437" w:type="dxa"/>
            <w:vMerge/>
            <w:tcBorders>
              <w:right w:val="single" w:sz="4" w:space="0" w:color="auto"/>
            </w:tcBorders>
            <w:vAlign w:val="center"/>
          </w:tcPr>
          <w:p w14:paraId="553E59A9"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single" w:sz="4" w:space="0" w:color="auto"/>
              <w:right w:val="single" w:sz="4" w:space="0" w:color="auto"/>
            </w:tcBorders>
            <w:vAlign w:val="center"/>
          </w:tcPr>
          <w:p w14:paraId="540291D1"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100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160</w:t>
            </w:r>
          </w:p>
        </w:tc>
        <w:tc>
          <w:tcPr>
            <w:tcW w:w="1799" w:type="dxa"/>
            <w:tcBorders>
              <w:top w:val="nil"/>
              <w:left w:val="single" w:sz="4" w:space="0" w:color="auto"/>
              <w:bottom w:val="single" w:sz="4" w:space="0" w:color="auto"/>
              <w:right w:val="single" w:sz="4" w:space="0" w:color="auto"/>
            </w:tcBorders>
            <w:vAlign w:val="center"/>
          </w:tcPr>
          <w:p w14:paraId="01A0EE93"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295</w:t>
            </w:r>
          </w:p>
        </w:tc>
        <w:tc>
          <w:tcPr>
            <w:tcW w:w="1276" w:type="dxa"/>
            <w:tcBorders>
              <w:top w:val="nil"/>
              <w:left w:val="single" w:sz="4" w:space="0" w:color="auto"/>
              <w:bottom w:val="single" w:sz="4" w:space="0" w:color="auto"/>
              <w:right w:val="single" w:sz="4" w:space="0" w:color="auto"/>
            </w:tcBorders>
            <w:vAlign w:val="center"/>
          </w:tcPr>
          <w:p w14:paraId="15ED233E"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nil"/>
              <w:left w:val="single" w:sz="4" w:space="0" w:color="auto"/>
              <w:bottom w:val="single" w:sz="4" w:space="0" w:color="auto"/>
              <w:right w:val="single" w:sz="4" w:space="0" w:color="auto"/>
            </w:tcBorders>
            <w:vAlign w:val="center"/>
          </w:tcPr>
          <w:p w14:paraId="456DD0F3"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285/280</w:t>
            </w:r>
          </w:p>
        </w:tc>
        <w:tc>
          <w:tcPr>
            <w:tcW w:w="1305" w:type="dxa"/>
            <w:tcBorders>
              <w:top w:val="nil"/>
              <w:left w:val="single" w:sz="4" w:space="0" w:color="auto"/>
              <w:bottom w:val="single" w:sz="4" w:space="0" w:color="auto"/>
              <w:right w:val="single" w:sz="4" w:space="0" w:color="auto"/>
            </w:tcBorders>
            <w:vAlign w:val="center"/>
          </w:tcPr>
          <w:p w14:paraId="20F5CDF0"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51EA5B7C" w14:textId="77777777" w:rsidTr="001F726C">
        <w:trPr>
          <w:jc w:val="center"/>
        </w:trPr>
        <w:tc>
          <w:tcPr>
            <w:tcW w:w="1437" w:type="dxa"/>
            <w:vMerge w:val="restart"/>
            <w:tcBorders>
              <w:right w:val="single" w:sz="4" w:space="0" w:color="auto"/>
            </w:tcBorders>
            <w:vAlign w:val="center"/>
          </w:tcPr>
          <w:p w14:paraId="03248E63"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C355-1,</w:t>
            </w:r>
          </w:p>
          <w:p w14:paraId="2C772C68"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C355-K</w:t>
            </w:r>
          </w:p>
        </w:tc>
        <w:tc>
          <w:tcPr>
            <w:tcW w:w="1735" w:type="dxa"/>
            <w:tcBorders>
              <w:top w:val="single" w:sz="4" w:space="0" w:color="auto"/>
              <w:left w:val="single" w:sz="4" w:space="0" w:color="auto"/>
              <w:bottom w:val="nil"/>
              <w:right w:val="single" w:sz="4" w:space="0" w:color="auto"/>
            </w:tcBorders>
            <w:vAlign w:val="center"/>
          </w:tcPr>
          <w:p w14:paraId="72EF4D59"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8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16</w:t>
            </w:r>
          </w:p>
        </w:tc>
        <w:tc>
          <w:tcPr>
            <w:tcW w:w="1799" w:type="dxa"/>
            <w:tcBorders>
              <w:top w:val="single" w:sz="4" w:space="0" w:color="auto"/>
              <w:left w:val="single" w:sz="4" w:space="0" w:color="auto"/>
              <w:bottom w:val="nil"/>
              <w:right w:val="single" w:sz="4" w:space="0" w:color="auto"/>
            </w:tcBorders>
            <w:vAlign w:val="center"/>
          </w:tcPr>
          <w:p w14:paraId="61774FAF"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345</w:t>
            </w:r>
          </w:p>
        </w:tc>
        <w:tc>
          <w:tcPr>
            <w:tcW w:w="1276" w:type="dxa"/>
            <w:tcBorders>
              <w:top w:val="single" w:sz="4" w:space="0" w:color="auto"/>
              <w:left w:val="single" w:sz="4" w:space="0" w:color="auto"/>
              <w:bottom w:val="nil"/>
              <w:right w:val="single" w:sz="4" w:space="0" w:color="auto"/>
            </w:tcBorders>
            <w:vAlign w:val="center"/>
          </w:tcPr>
          <w:p w14:paraId="3938CC42"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single" w:sz="4" w:space="0" w:color="auto"/>
              <w:left w:val="single" w:sz="4" w:space="0" w:color="auto"/>
              <w:bottom w:val="nil"/>
              <w:right w:val="single" w:sz="4" w:space="0" w:color="auto"/>
            </w:tcBorders>
            <w:vAlign w:val="center"/>
          </w:tcPr>
          <w:p w14:paraId="5300D817"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350/340</w:t>
            </w:r>
          </w:p>
        </w:tc>
        <w:tc>
          <w:tcPr>
            <w:tcW w:w="1305" w:type="dxa"/>
            <w:tcBorders>
              <w:top w:val="single" w:sz="4" w:space="0" w:color="auto"/>
              <w:left w:val="single" w:sz="4" w:space="0" w:color="auto"/>
              <w:bottom w:val="nil"/>
              <w:right w:val="single" w:sz="4" w:space="0" w:color="auto"/>
            </w:tcBorders>
            <w:vAlign w:val="center"/>
          </w:tcPr>
          <w:p w14:paraId="626EDB92"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1C653C93" w14:textId="77777777" w:rsidTr="001F726C">
        <w:trPr>
          <w:jc w:val="center"/>
        </w:trPr>
        <w:tc>
          <w:tcPr>
            <w:tcW w:w="1437" w:type="dxa"/>
            <w:vMerge/>
            <w:tcBorders>
              <w:right w:val="single" w:sz="4" w:space="0" w:color="auto"/>
            </w:tcBorders>
            <w:vAlign w:val="center"/>
          </w:tcPr>
          <w:p w14:paraId="26C49005"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5DD5DFD7" w14:textId="77777777" w:rsidR="002F6B2E" w:rsidRPr="00422784" w:rsidRDefault="002F6B2E" w:rsidP="00F60667">
            <w:pPr>
              <w:jc w:val="center"/>
              <w:rPr>
                <w:rFonts w:ascii="GHEA Grapalat" w:hAnsi="GHEA Grapalat"/>
              </w:rPr>
            </w:pPr>
            <w:r w:rsidRPr="00422784">
              <w:rPr>
                <w:rFonts w:ascii="GHEA Grapalat" w:hAnsi="GHEA Grapalat"/>
                <w:lang w:val="en-US"/>
              </w:rPr>
              <w:t xml:space="preserve">16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40</w:t>
            </w:r>
          </w:p>
        </w:tc>
        <w:tc>
          <w:tcPr>
            <w:tcW w:w="1799" w:type="dxa"/>
            <w:tcBorders>
              <w:top w:val="nil"/>
              <w:left w:val="single" w:sz="4" w:space="0" w:color="auto"/>
              <w:bottom w:val="nil"/>
              <w:right w:val="single" w:sz="4" w:space="0" w:color="auto"/>
            </w:tcBorders>
            <w:vAlign w:val="center"/>
          </w:tcPr>
          <w:p w14:paraId="70F914A4"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345</w:t>
            </w:r>
          </w:p>
        </w:tc>
        <w:tc>
          <w:tcPr>
            <w:tcW w:w="1276" w:type="dxa"/>
            <w:tcBorders>
              <w:top w:val="nil"/>
              <w:left w:val="single" w:sz="4" w:space="0" w:color="auto"/>
              <w:bottom w:val="nil"/>
              <w:right w:val="single" w:sz="4" w:space="0" w:color="auto"/>
            </w:tcBorders>
            <w:vAlign w:val="center"/>
          </w:tcPr>
          <w:p w14:paraId="1E99DA1B"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nil"/>
              <w:left w:val="single" w:sz="4" w:space="0" w:color="auto"/>
              <w:bottom w:val="nil"/>
              <w:right w:val="single" w:sz="4" w:space="0" w:color="auto"/>
            </w:tcBorders>
            <w:vAlign w:val="center"/>
          </w:tcPr>
          <w:p w14:paraId="0F51017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340/330</w:t>
            </w:r>
          </w:p>
        </w:tc>
        <w:tc>
          <w:tcPr>
            <w:tcW w:w="1305" w:type="dxa"/>
            <w:tcBorders>
              <w:top w:val="nil"/>
              <w:left w:val="single" w:sz="4" w:space="0" w:color="auto"/>
              <w:bottom w:val="nil"/>
              <w:right w:val="single" w:sz="4" w:space="0" w:color="auto"/>
            </w:tcBorders>
            <w:vAlign w:val="center"/>
          </w:tcPr>
          <w:p w14:paraId="31B23342"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192C2B95" w14:textId="77777777" w:rsidTr="001F726C">
        <w:trPr>
          <w:jc w:val="center"/>
        </w:trPr>
        <w:tc>
          <w:tcPr>
            <w:tcW w:w="1437" w:type="dxa"/>
            <w:vMerge/>
            <w:tcBorders>
              <w:bottom w:val="single" w:sz="4" w:space="0" w:color="auto"/>
              <w:right w:val="single" w:sz="4" w:space="0" w:color="auto"/>
            </w:tcBorders>
            <w:vAlign w:val="center"/>
          </w:tcPr>
          <w:p w14:paraId="72D1A5D2"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single" w:sz="4" w:space="0" w:color="auto"/>
              <w:right w:val="single" w:sz="4" w:space="0" w:color="auto"/>
            </w:tcBorders>
            <w:vAlign w:val="center"/>
          </w:tcPr>
          <w:p w14:paraId="6FD361FF" w14:textId="77777777" w:rsidR="002F6B2E" w:rsidRPr="00422784" w:rsidRDefault="002F6B2E" w:rsidP="00F60667">
            <w:pPr>
              <w:jc w:val="center"/>
              <w:rPr>
                <w:rFonts w:ascii="GHEA Grapalat" w:hAnsi="GHEA Grapalat"/>
              </w:rPr>
            </w:pPr>
            <w:r w:rsidRPr="00422784">
              <w:rPr>
                <w:rFonts w:ascii="GHEA Grapalat" w:hAnsi="GHEA Grapalat"/>
                <w:lang w:val="en-US"/>
              </w:rPr>
              <w:t xml:space="preserve">40 </w:t>
            </w:r>
            <w:r w:rsidRPr="00422784">
              <w:rPr>
                <w:rFonts w:ascii="GHEA Grapalat" w:hAnsi="GHEA Grapalat" w:cs="Times New Roman"/>
                <w:lang w:val="en-US"/>
              </w:rPr>
              <w:t xml:space="preserve">&lt; </w:t>
            </w:r>
            <w:r w:rsidRPr="00812BC3">
              <w:rPr>
                <w:rFonts w:ascii="GHEA Grapalat" w:hAnsi="GHEA Grapalat" w:cs="Times New Roman"/>
                <w:i/>
                <w:sz w:val="24"/>
                <w:szCs w:val="24"/>
                <w:lang w:val="en-US"/>
              </w:rPr>
              <w:t>t</w:t>
            </w:r>
            <w:r w:rsidRPr="00422784">
              <w:rPr>
                <w:rFonts w:ascii="GHEA Grapalat" w:hAnsi="GHEA Grapalat" w:cs="Times New Roman"/>
                <w:i/>
                <w:sz w:val="28"/>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50</w:t>
            </w:r>
          </w:p>
        </w:tc>
        <w:tc>
          <w:tcPr>
            <w:tcW w:w="1799" w:type="dxa"/>
            <w:tcBorders>
              <w:top w:val="nil"/>
              <w:left w:val="single" w:sz="4" w:space="0" w:color="auto"/>
              <w:bottom w:val="single" w:sz="4" w:space="0" w:color="auto"/>
              <w:right w:val="single" w:sz="4" w:space="0" w:color="auto"/>
            </w:tcBorders>
            <w:vAlign w:val="center"/>
          </w:tcPr>
          <w:p w14:paraId="1B636575"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335</w:t>
            </w:r>
          </w:p>
        </w:tc>
        <w:tc>
          <w:tcPr>
            <w:tcW w:w="1276" w:type="dxa"/>
            <w:tcBorders>
              <w:top w:val="nil"/>
              <w:left w:val="single" w:sz="4" w:space="0" w:color="auto"/>
              <w:bottom w:val="single" w:sz="4" w:space="0" w:color="auto"/>
              <w:right w:val="single" w:sz="4" w:space="0" w:color="auto"/>
            </w:tcBorders>
            <w:vAlign w:val="center"/>
          </w:tcPr>
          <w:p w14:paraId="4F37E9AF"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nil"/>
              <w:left w:val="single" w:sz="4" w:space="0" w:color="auto"/>
              <w:bottom w:val="single" w:sz="4" w:space="0" w:color="auto"/>
              <w:right w:val="single" w:sz="4" w:space="0" w:color="auto"/>
            </w:tcBorders>
            <w:vAlign w:val="center"/>
          </w:tcPr>
          <w:p w14:paraId="2F0CB08C"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330/320</w:t>
            </w:r>
          </w:p>
        </w:tc>
        <w:tc>
          <w:tcPr>
            <w:tcW w:w="1305" w:type="dxa"/>
            <w:tcBorders>
              <w:top w:val="nil"/>
              <w:left w:val="single" w:sz="4" w:space="0" w:color="auto"/>
              <w:bottom w:val="single" w:sz="4" w:space="0" w:color="auto"/>
              <w:right w:val="single" w:sz="4" w:space="0" w:color="auto"/>
            </w:tcBorders>
            <w:vAlign w:val="center"/>
          </w:tcPr>
          <w:p w14:paraId="14DDB9C3"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55BA7284" w14:textId="77777777" w:rsidTr="001F726C">
        <w:trPr>
          <w:jc w:val="center"/>
        </w:trPr>
        <w:tc>
          <w:tcPr>
            <w:tcW w:w="1437" w:type="dxa"/>
            <w:vMerge w:val="restart"/>
            <w:tcBorders>
              <w:top w:val="single" w:sz="4" w:space="0" w:color="auto"/>
              <w:right w:val="single" w:sz="4" w:space="0" w:color="auto"/>
            </w:tcBorders>
            <w:vAlign w:val="center"/>
          </w:tcPr>
          <w:p w14:paraId="4E90C061"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C355П</w:t>
            </w:r>
          </w:p>
        </w:tc>
        <w:tc>
          <w:tcPr>
            <w:tcW w:w="1735" w:type="dxa"/>
            <w:tcBorders>
              <w:top w:val="single" w:sz="4" w:space="0" w:color="auto"/>
              <w:left w:val="single" w:sz="4" w:space="0" w:color="auto"/>
              <w:bottom w:val="nil"/>
              <w:right w:val="single" w:sz="4" w:space="0" w:color="auto"/>
            </w:tcBorders>
            <w:vAlign w:val="center"/>
          </w:tcPr>
          <w:p w14:paraId="22312D7F"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 xml:space="preserve">8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16</w:t>
            </w:r>
          </w:p>
        </w:tc>
        <w:tc>
          <w:tcPr>
            <w:tcW w:w="1799" w:type="dxa"/>
            <w:tcBorders>
              <w:top w:val="single" w:sz="4" w:space="0" w:color="auto"/>
              <w:left w:val="single" w:sz="4" w:space="0" w:color="auto"/>
              <w:bottom w:val="nil"/>
              <w:right w:val="single" w:sz="4" w:space="0" w:color="auto"/>
            </w:tcBorders>
            <w:vAlign w:val="center"/>
          </w:tcPr>
          <w:p w14:paraId="53AB15F6"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355</w:t>
            </w:r>
          </w:p>
        </w:tc>
        <w:tc>
          <w:tcPr>
            <w:tcW w:w="1276" w:type="dxa"/>
            <w:tcBorders>
              <w:top w:val="single" w:sz="4" w:space="0" w:color="auto"/>
              <w:left w:val="single" w:sz="4" w:space="0" w:color="auto"/>
              <w:bottom w:val="nil"/>
              <w:right w:val="single" w:sz="4" w:space="0" w:color="auto"/>
            </w:tcBorders>
            <w:vAlign w:val="center"/>
          </w:tcPr>
          <w:p w14:paraId="65765A61"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single" w:sz="4" w:space="0" w:color="auto"/>
              <w:left w:val="single" w:sz="4" w:space="0" w:color="auto"/>
              <w:bottom w:val="nil"/>
              <w:right w:val="single" w:sz="4" w:space="0" w:color="auto"/>
            </w:tcBorders>
            <w:vAlign w:val="center"/>
          </w:tcPr>
          <w:p w14:paraId="0876172E"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350/340</w:t>
            </w:r>
          </w:p>
        </w:tc>
        <w:tc>
          <w:tcPr>
            <w:tcW w:w="1305" w:type="dxa"/>
            <w:tcBorders>
              <w:top w:val="single" w:sz="4" w:space="0" w:color="auto"/>
              <w:left w:val="single" w:sz="4" w:space="0" w:color="auto"/>
              <w:bottom w:val="nil"/>
              <w:right w:val="single" w:sz="4" w:space="0" w:color="auto"/>
            </w:tcBorders>
            <w:vAlign w:val="center"/>
          </w:tcPr>
          <w:p w14:paraId="3563EE51"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09D1B420" w14:textId="77777777" w:rsidTr="001F726C">
        <w:trPr>
          <w:jc w:val="center"/>
        </w:trPr>
        <w:tc>
          <w:tcPr>
            <w:tcW w:w="1437" w:type="dxa"/>
            <w:vMerge/>
            <w:tcBorders>
              <w:bottom w:val="single" w:sz="4" w:space="0" w:color="auto"/>
              <w:right w:val="single" w:sz="4" w:space="0" w:color="auto"/>
            </w:tcBorders>
            <w:vAlign w:val="center"/>
          </w:tcPr>
          <w:p w14:paraId="6CC80AAA" w14:textId="77777777" w:rsidR="002F6B2E" w:rsidRPr="00422784" w:rsidRDefault="002F6B2E" w:rsidP="00F60667">
            <w:pPr>
              <w:jc w:val="center"/>
              <w:rPr>
                <w:rFonts w:ascii="GHEA Grapalat" w:hAnsi="GHEA Grapalat"/>
                <w:lang w:val="en-US"/>
              </w:rPr>
            </w:pPr>
          </w:p>
        </w:tc>
        <w:tc>
          <w:tcPr>
            <w:tcW w:w="1735" w:type="dxa"/>
            <w:tcBorders>
              <w:top w:val="nil"/>
              <w:left w:val="single" w:sz="4" w:space="0" w:color="auto"/>
              <w:bottom w:val="single" w:sz="4" w:space="0" w:color="auto"/>
              <w:right w:val="single" w:sz="4" w:space="0" w:color="auto"/>
            </w:tcBorders>
            <w:vAlign w:val="center"/>
          </w:tcPr>
          <w:p w14:paraId="514E1E5B"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 xml:space="preserve">16 </w:t>
            </w:r>
            <w:r w:rsidRPr="00422784">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40</w:t>
            </w:r>
          </w:p>
        </w:tc>
        <w:tc>
          <w:tcPr>
            <w:tcW w:w="1799" w:type="dxa"/>
            <w:tcBorders>
              <w:top w:val="nil"/>
              <w:left w:val="single" w:sz="4" w:space="0" w:color="auto"/>
              <w:bottom w:val="single" w:sz="4" w:space="0" w:color="auto"/>
              <w:right w:val="single" w:sz="4" w:space="0" w:color="auto"/>
            </w:tcBorders>
            <w:vAlign w:val="center"/>
          </w:tcPr>
          <w:p w14:paraId="3CEF79FA"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345</w:t>
            </w:r>
          </w:p>
        </w:tc>
        <w:tc>
          <w:tcPr>
            <w:tcW w:w="1276" w:type="dxa"/>
            <w:tcBorders>
              <w:top w:val="nil"/>
              <w:left w:val="single" w:sz="4" w:space="0" w:color="auto"/>
              <w:bottom w:val="single" w:sz="4" w:space="0" w:color="auto"/>
              <w:right w:val="single" w:sz="4" w:space="0" w:color="auto"/>
            </w:tcBorders>
            <w:vAlign w:val="center"/>
          </w:tcPr>
          <w:p w14:paraId="4A273B65"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470</w:t>
            </w:r>
          </w:p>
        </w:tc>
        <w:tc>
          <w:tcPr>
            <w:tcW w:w="1798" w:type="dxa"/>
            <w:tcBorders>
              <w:top w:val="nil"/>
              <w:left w:val="single" w:sz="4" w:space="0" w:color="auto"/>
              <w:bottom w:val="single" w:sz="4" w:space="0" w:color="auto"/>
              <w:right w:val="single" w:sz="4" w:space="0" w:color="auto"/>
            </w:tcBorders>
            <w:vAlign w:val="center"/>
          </w:tcPr>
          <w:p w14:paraId="5E1E67C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340/330</w:t>
            </w:r>
          </w:p>
        </w:tc>
        <w:tc>
          <w:tcPr>
            <w:tcW w:w="1305" w:type="dxa"/>
            <w:tcBorders>
              <w:top w:val="nil"/>
              <w:left w:val="single" w:sz="4" w:space="0" w:color="auto"/>
              <w:bottom w:val="single" w:sz="4" w:space="0" w:color="auto"/>
              <w:right w:val="single" w:sz="4" w:space="0" w:color="auto"/>
            </w:tcBorders>
            <w:vAlign w:val="center"/>
          </w:tcPr>
          <w:p w14:paraId="4F80588B"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460/450</w:t>
            </w:r>
          </w:p>
        </w:tc>
      </w:tr>
      <w:tr w:rsidR="002F6B2E" w:rsidRPr="00422784" w14:paraId="3FE81B50" w14:textId="77777777" w:rsidTr="001F726C">
        <w:trPr>
          <w:trHeight w:val="277"/>
          <w:jc w:val="center"/>
        </w:trPr>
        <w:tc>
          <w:tcPr>
            <w:tcW w:w="1437" w:type="dxa"/>
            <w:vMerge w:val="restart"/>
            <w:tcBorders>
              <w:top w:val="single" w:sz="4" w:space="0" w:color="auto"/>
              <w:right w:val="single" w:sz="4" w:space="0" w:color="auto"/>
            </w:tcBorders>
            <w:vAlign w:val="center"/>
          </w:tcPr>
          <w:p w14:paraId="4CF7EB1E" w14:textId="77777777" w:rsidR="002F6B2E" w:rsidRPr="00422784" w:rsidRDefault="002F6B2E" w:rsidP="00F60667">
            <w:pPr>
              <w:spacing w:before="60" w:after="60"/>
              <w:jc w:val="center"/>
              <w:rPr>
                <w:rFonts w:ascii="GHEA Grapalat" w:hAnsi="GHEA Grapalat"/>
                <w:lang w:val="en-US"/>
              </w:rPr>
            </w:pPr>
            <w:r w:rsidRPr="00422784">
              <w:rPr>
                <w:rFonts w:ascii="GHEA Grapalat" w:hAnsi="GHEA Grapalat"/>
                <w:lang w:val="en-US"/>
              </w:rPr>
              <w:t>C390</w:t>
            </w:r>
          </w:p>
          <w:p w14:paraId="5E03C047"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C390-1</w:t>
            </w:r>
          </w:p>
        </w:tc>
        <w:tc>
          <w:tcPr>
            <w:tcW w:w="1735" w:type="dxa"/>
            <w:vMerge w:val="restart"/>
            <w:tcBorders>
              <w:top w:val="single" w:sz="4" w:space="0" w:color="auto"/>
              <w:left w:val="single" w:sz="4" w:space="0" w:color="auto"/>
              <w:right w:val="single" w:sz="4" w:space="0" w:color="auto"/>
            </w:tcBorders>
            <w:vAlign w:val="center"/>
          </w:tcPr>
          <w:p w14:paraId="50F45097" w14:textId="77777777" w:rsidR="002F6B2E" w:rsidRPr="00422784" w:rsidRDefault="002F6B2E" w:rsidP="00F60667">
            <w:pPr>
              <w:jc w:val="center"/>
              <w:rPr>
                <w:rFonts w:ascii="GHEA Grapalat" w:hAnsi="GHEA Grapalat"/>
                <w:lang w:val="en-US"/>
              </w:rPr>
            </w:pPr>
            <w:r w:rsidRPr="00422784">
              <w:rPr>
                <w:rFonts w:ascii="GHEA Grapalat" w:hAnsi="GHEA Grapalat"/>
                <w:lang w:val="en-US"/>
              </w:rPr>
              <w:t xml:space="preserve">8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50</w:t>
            </w:r>
          </w:p>
        </w:tc>
        <w:tc>
          <w:tcPr>
            <w:tcW w:w="1799" w:type="dxa"/>
            <w:tcBorders>
              <w:top w:val="single" w:sz="4" w:space="0" w:color="auto"/>
              <w:left w:val="single" w:sz="4" w:space="0" w:color="auto"/>
              <w:bottom w:val="nil"/>
              <w:right w:val="single" w:sz="4" w:space="0" w:color="auto"/>
            </w:tcBorders>
            <w:vAlign w:val="center"/>
          </w:tcPr>
          <w:p w14:paraId="47C480CE"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390</w:t>
            </w:r>
          </w:p>
        </w:tc>
        <w:tc>
          <w:tcPr>
            <w:tcW w:w="1276" w:type="dxa"/>
            <w:tcBorders>
              <w:top w:val="single" w:sz="4" w:space="0" w:color="auto"/>
              <w:left w:val="single" w:sz="4" w:space="0" w:color="auto"/>
              <w:bottom w:val="nil"/>
              <w:right w:val="single" w:sz="4" w:space="0" w:color="auto"/>
            </w:tcBorders>
            <w:vAlign w:val="center"/>
          </w:tcPr>
          <w:p w14:paraId="588E316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520</w:t>
            </w:r>
          </w:p>
        </w:tc>
        <w:tc>
          <w:tcPr>
            <w:tcW w:w="1798" w:type="dxa"/>
            <w:tcBorders>
              <w:top w:val="single" w:sz="4" w:space="0" w:color="auto"/>
              <w:left w:val="single" w:sz="4" w:space="0" w:color="auto"/>
              <w:bottom w:val="nil"/>
              <w:right w:val="single" w:sz="4" w:space="0" w:color="auto"/>
            </w:tcBorders>
            <w:vAlign w:val="center"/>
          </w:tcPr>
          <w:p w14:paraId="620A4310"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380/370</w:t>
            </w:r>
          </w:p>
        </w:tc>
        <w:tc>
          <w:tcPr>
            <w:tcW w:w="1305" w:type="dxa"/>
            <w:tcBorders>
              <w:top w:val="single" w:sz="4" w:space="0" w:color="auto"/>
              <w:left w:val="single" w:sz="4" w:space="0" w:color="auto"/>
              <w:bottom w:val="nil"/>
              <w:right w:val="single" w:sz="4" w:space="0" w:color="auto"/>
            </w:tcBorders>
            <w:vAlign w:val="center"/>
          </w:tcPr>
          <w:p w14:paraId="3EBBA650"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505/495</w:t>
            </w:r>
          </w:p>
        </w:tc>
      </w:tr>
      <w:tr w:rsidR="002F6B2E" w:rsidRPr="00422784" w14:paraId="26080733" w14:textId="77777777" w:rsidTr="001F726C">
        <w:trPr>
          <w:jc w:val="center"/>
        </w:trPr>
        <w:tc>
          <w:tcPr>
            <w:tcW w:w="1437" w:type="dxa"/>
            <w:vMerge/>
            <w:tcBorders>
              <w:bottom w:val="single" w:sz="4" w:space="0" w:color="auto"/>
              <w:right w:val="single" w:sz="4" w:space="0" w:color="auto"/>
            </w:tcBorders>
            <w:vAlign w:val="center"/>
          </w:tcPr>
          <w:p w14:paraId="466C9425" w14:textId="77777777" w:rsidR="002F6B2E" w:rsidRPr="00422784" w:rsidRDefault="002F6B2E" w:rsidP="00F60667">
            <w:pPr>
              <w:jc w:val="center"/>
              <w:rPr>
                <w:rFonts w:ascii="GHEA Grapalat" w:hAnsi="GHEA Grapalat"/>
                <w:lang w:val="en-US"/>
              </w:rPr>
            </w:pPr>
          </w:p>
        </w:tc>
        <w:tc>
          <w:tcPr>
            <w:tcW w:w="1735" w:type="dxa"/>
            <w:vMerge/>
            <w:tcBorders>
              <w:left w:val="single" w:sz="4" w:space="0" w:color="auto"/>
              <w:bottom w:val="single" w:sz="4" w:space="0" w:color="auto"/>
              <w:right w:val="single" w:sz="4" w:space="0" w:color="auto"/>
            </w:tcBorders>
            <w:vAlign w:val="center"/>
          </w:tcPr>
          <w:p w14:paraId="4E7C1F3D" w14:textId="77777777" w:rsidR="002F6B2E" w:rsidRPr="00422784" w:rsidRDefault="002F6B2E" w:rsidP="00F60667">
            <w:pPr>
              <w:jc w:val="center"/>
              <w:rPr>
                <w:rFonts w:ascii="GHEA Grapalat" w:hAnsi="GHEA Grapalat"/>
                <w:lang w:val="en-US"/>
              </w:rPr>
            </w:pPr>
          </w:p>
        </w:tc>
        <w:tc>
          <w:tcPr>
            <w:tcW w:w="1799" w:type="dxa"/>
            <w:tcBorders>
              <w:top w:val="nil"/>
              <w:left w:val="single" w:sz="4" w:space="0" w:color="auto"/>
              <w:bottom w:val="single" w:sz="4" w:space="0" w:color="auto"/>
              <w:right w:val="single" w:sz="4" w:space="0" w:color="auto"/>
            </w:tcBorders>
            <w:vAlign w:val="center"/>
          </w:tcPr>
          <w:p w14:paraId="0AC7522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390</w:t>
            </w:r>
          </w:p>
        </w:tc>
        <w:tc>
          <w:tcPr>
            <w:tcW w:w="1276" w:type="dxa"/>
            <w:tcBorders>
              <w:top w:val="nil"/>
              <w:left w:val="single" w:sz="4" w:space="0" w:color="auto"/>
              <w:bottom w:val="single" w:sz="4" w:space="0" w:color="auto"/>
              <w:right w:val="single" w:sz="4" w:space="0" w:color="auto"/>
            </w:tcBorders>
            <w:vAlign w:val="center"/>
          </w:tcPr>
          <w:p w14:paraId="1BA7B10F"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520</w:t>
            </w:r>
          </w:p>
        </w:tc>
        <w:tc>
          <w:tcPr>
            <w:tcW w:w="1798" w:type="dxa"/>
            <w:tcBorders>
              <w:top w:val="nil"/>
              <w:left w:val="single" w:sz="4" w:space="0" w:color="auto"/>
              <w:bottom w:val="single" w:sz="4" w:space="0" w:color="auto"/>
              <w:right w:val="single" w:sz="4" w:space="0" w:color="auto"/>
            </w:tcBorders>
            <w:vAlign w:val="center"/>
          </w:tcPr>
          <w:p w14:paraId="0B404ED7"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380/370</w:t>
            </w:r>
          </w:p>
        </w:tc>
        <w:tc>
          <w:tcPr>
            <w:tcW w:w="1305" w:type="dxa"/>
            <w:tcBorders>
              <w:top w:val="nil"/>
              <w:left w:val="single" w:sz="4" w:space="0" w:color="auto"/>
              <w:bottom w:val="single" w:sz="4" w:space="0" w:color="auto"/>
              <w:right w:val="single" w:sz="4" w:space="0" w:color="auto"/>
            </w:tcBorders>
            <w:vAlign w:val="center"/>
          </w:tcPr>
          <w:p w14:paraId="3D1D3F0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505/495</w:t>
            </w:r>
          </w:p>
        </w:tc>
      </w:tr>
      <w:tr w:rsidR="002F6B2E" w:rsidRPr="00422784" w14:paraId="2B898636" w14:textId="77777777" w:rsidTr="001F726C">
        <w:trPr>
          <w:jc w:val="center"/>
        </w:trPr>
        <w:tc>
          <w:tcPr>
            <w:tcW w:w="1437" w:type="dxa"/>
            <w:tcBorders>
              <w:top w:val="single" w:sz="4" w:space="0" w:color="auto"/>
              <w:bottom w:val="single" w:sz="4" w:space="0" w:color="auto"/>
              <w:right w:val="single" w:sz="4" w:space="0" w:color="auto"/>
            </w:tcBorders>
            <w:vAlign w:val="center"/>
          </w:tcPr>
          <w:p w14:paraId="1D08FB95" w14:textId="77777777" w:rsidR="002F6B2E" w:rsidRPr="00422784" w:rsidRDefault="002F6B2E" w:rsidP="00F60667">
            <w:pPr>
              <w:spacing w:before="60" w:after="60"/>
              <w:jc w:val="center"/>
              <w:rPr>
                <w:rFonts w:ascii="GHEA Grapalat" w:hAnsi="GHEA Grapalat"/>
                <w:lang w:val="en-US"/>
              </w:rPr>
            </w:pPr>
            <w:r w:rsidRPr="00422784">
              <w:rPr>
                <w:rFonts w:ascii="GHEA Grapalat" w:hAnsi="GHEA Grapalat"/>
                <w:lang w:val="en-US"/>
              </w:rPr>
              <w:t>C440</w:t>
            </w:r>
          </w:p>
        </w:tc>
        <w:tc>
          <w:tcPr>
            <w:tcW w:w="1735" w:type="dxa"/>
            <w:tcBorders>
              <w:top w:val="single" w:sz="4" w:space="0" w:color="auto"/>
              <w:left w:val="single" w:sz="4" w:space="0" w:color="auto"/>
              <w:bottom w:val="single" w:sz="4" w:space="0" w:color="auto"/>
              <w:right w:val="single" w:sz="4" w:space="0" w:color="auto"/>
            </w:tcBorders>
            <w:vAlign w:val="center"/>
          </w:tcPr>
          <w:p w14:paraId="7CA8449D"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8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50</w:t>
            </w:r>
          </w:p>
        </w:tc>
        <w:tc>
          <w:tcPr>
            <w:tcW w:w="1799" w:type="dxa"/>
            <w:tcBorders>
              <w:top w:val="single" w:sz="4" w:space="0" w:color="auto"/>
              <w:left w:val="single" w:sz="4" w:space="0" w:color="auto"/>
              <w:bottom w:val="single" w:sz="4" w:space="0" w:color="auto"/>
              <w:right w:val="single" w:sz="4" w:space="0" w:color="auto"/>
            </w:tcBorders>
            <w:vAlign w:val="center"/>
          </w:tcPr>
          <w:p w14:paraId="5E5D31CC"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440</w:t>
            </w:r>
          </w:p>
        </w:tc>
        <w:tc>
          <w:tcPr>
            <w:tcW w:w="1276" w:type="dxa"/>
            <w:tcBorders>
              <w:top w:val="single" w:sz="4" w:space="0" w:color="auto"/>
              <w:left w:val="single" w:sz="4" w:space="0" w:color="auto"/>
              <w:bottom w:val="single" w:sz="4" w:space="0" w:color="auto"/>
              <w:right w:val="single" w:sz="4" w:space="0" w:color="auto"/>
            </w:tcBorders>
            <w:vAlign w:val="center"/>
          </w:tcPr>
          <w:p w14:paraId="384C3534"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540</w:t>
            </w:r>
          </w:p>
        </w:tc>
        <w:tc>
          <w:tcPr>
            <w:tcW w:w="1798" w:type="dxa"/>
            <w:tcBorders>
              <w:top w:val="single" w:sz="4" w:space="0" w:color="auto"/>
              <w:left w:val="single" w:sz="4" w:space="0" w:color="auto"/>
              <w:bottom w:val="single" w:sz="4" w:space="0" w:color="auto"/>
              <w:right w:val="single" w:sz="4" w:space="0" w:color="auto"/>
            </w:tcBorders>
            <w:vAlign w:val="center"/>
          </w:tcPr>
          <w:p w14:paraId="5EA1DA6A"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430/420</w:t>
            </w:r>
          </w:p>
        </w:tc>
        <w:tc>
          <w:tcPr>
            <w:tcW w:w="1305" w:type="dxa"/>
            <w:tcBorders>
              <w:top w:val="single" w:sz="4" w:space="0" w:color="auto"/>
              <w:left w:val="single" w:sz="4" w:space="0" w:color="auto"/>
              <w:bottom w:val="single" w:sz="4" w:space="0" w:color="auto"/>
              <w:right w:val="single" w:sz="4" w:space="0" w:color="auto"/>
            </w:tcBorders>
            <w:vAlign w:val="center"/>
          </w:tcPr>
          <w:p w14:paraId="0244FC23"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525/515</w:t>
            </w:r>
          </w:p>
        </w:tc>
      </w:tr>
      <w:tr w:rsidR="002F6B2E" w:rsidRPr="00422784" w14:paraId="7DD82979" w14:textId="77777777" w:rsidTr="001F726C">
        <w:trPr>
          <w:jc w:val="center"/>
        </w:trPr>
        <w:tc>
          <w:tcPr>
            <w:tcW w:w="1437" w:type="dxa"/>
            <w:tcBorders>
              <w:top w:val="single" w:sz="4" w:space="0" w:color="auto"/>
              <w:bottom w:val="single" w:sz="4" w:space="0" w:color="auto"/>
              <w:right w:val="single" w:sz="4" w:space="0" w:color="auto"/>
            </w:tcBorders>
            <w:vAlign w:val="center"/>
          </w:tcPr>
          <w:p w14:paraId="55EE81A3" w14:textId="77777777" w:rsidR="002F6B2E" w:rsidRPr="00422784" w:rsidRDefault="002F6B2E" w:rsidP="00F60667">
            <w:pPr>
              <w:spacing w:before="60" w:after="60"/>
              <w:jc w:val="center"/>
              <w:rPr>
                <w:rFonts w:ascii="GHEA Grapalat" w:hAnsi="GHEA Grapalat"/>
                <w:lang w:val="en-US"/>
              </w:rPr>
            </w:pPr>
            <w:r w:rsidRPr="00422784">
              <w:rPr>
                <w:rFonts w:ascii="GHEA Grapalat" w:hAnsi="GHEA Grapalat"/>
                <w:lang w:val="en-US"/>
              </w:rPr>
              <w:t>C550</w:t>
            </w:r>
          </w:p>
        </w:tc>
        <w:tc>
          <w:tcPr>
            <w:tcW w:w="1735" w:type="dxa"/>
            <w:tcBorders>
              <w:top w:val="single" w:sz="4" w:space="0" w:color="auto"/>
              <w:left w:val="single" w:sz="4" w:space="0" w:color="auto"/>
              <w:bottom w:val="single" w:sz="4" w:space="0" w:color="auto"/>
              <w:right w:val="single" w:sz="4" w:space="0" w:color="auto"/>
            </w:tcBorders>
            <w:vAlign w:val="center"/>
          </w:tcPr>
          <w:p w14:paraId="39F027A7"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8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50</w:t>
            </w:r>
          </w:p>
        </w:tc>
        <w:tc>
          <w:tcPr>
            <w:tcW w:w="1799" w:type="dxa"/>
            <w:tcBorders>
              <w:top w:val="single" w:sz="4" w:space="0" w:color="auto"/>
              <w:left w:val="single" w:sz="4" w:space="0" w:color="auto"/>
              <w:bottom w:val="single" w:sz="4" w:space="0" w:color="auto"/>
              <w:right w:val="single" w:sz="4" w:space="0" w:color="auto"/>
            </w:tcBorders>
            <w:vAlign w:val="center"/>
          </w:tcPr>
          <w:p w14:paraId="4D2DF88D"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540</w:t>
            </w:r>
          </w:p>
        </w:tc>
        <w:tc>
          <w:tcPr>
            <w:tcW w:w="1276" w:type="dxa"/>
            <w:tcBorders>
              <w:top w:val="single" w:sz="4" w:space="0" w:color="auto"/>
              <w:left w:val="single" w:sz="4" w:space="0" w:color="auto"/>
              <w:bottom w:val="single" w:sz="4" w:space="0" w:color="auto"/>
              <w:right w:val="single" w:sz="4" w:space="0" w:color="auto"/>
            </w:tcBorders>
            <w:vAlign w:val="center"/>
          </w:tcPr>
          <w:p w14:paraId="77A50C9D"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640</w:t>
            </w:r>
          </w:p>
        </w:tc>
        <w:tc>
          <w:tcPr>
            <w:tcW w:w="1798" w:type="dxa"/>
            <w:tcBorders>
              <w:top w:val="single" w:sz="4" w:space="0" w:color="auto"/>
              <w:left w:val="single" w:sz="4" w:space="0" w:color="auto"/>
              <w:bottom w:val="single" w:sz="4" w:space="0" w:color="auto"/>
              <w:right w:val="single" w:sz="4" w:space="0" w:color="auto"/>
            </w:tcBorders>
            <w:vAlign w:val="center"/>
          </w:tcPr>
          <w:p w14:paraId="11E1E99C"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525/515</w:t>
            </w:r>
          </w:p>
        </w:tc>
        <w:tc>
          <w:tcPr>
            <w:tcW w:w="1305" w:type="dxa"/>
            <w:tcBorders>
              <w:top w:val="single" w:sz="4" w:space="0" w:color="auto"/>
              <w:left w:val="single" w:sz="4" w:space="0" w:color="auto"/>
              <w:bottom w:val="single" w:sz="4" w:space="0" w:color="auto"/>
              <w:right w:val="single" w:sz="4" w:space="0" w:color="auto"/>
            </w:tcBorders>
            <w:vAlign w:val="center"/>
          </w:tcPr>
          <w:p w14:paraId="22CBC1D7"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625/610</w:t>
            </w:r>
          </w:p>
        </w:tc>
      </w:tr>
      <w:tr w:rsidR="002F6B2E" w:rsidRPr="00422784" w14:paraId="7F16A8C6" w14:textId="77777777" w:rsidTr="001F726C">
        <w:trPr>
          <w:jc w:val="center"/>
        </w:trPr>
        <w:tc>
          <w:tcPr>
            <w:tcW w:w="1437" w:type="dxa"/>
            <w:tcBorders>
              <w:top w:val="single" w:sz="4" w:space="0" w:color="auto"/>
              <w:bottom w:val="single" w:sz="4" w:space="0" w:color="auto"/>
              <w:right w:val="single" w:sz="4" w:space="0" w:color="auto"/>
            </w:tcBorders>
            <w:vAlign w:val="center"/>
          </w:tcPr>
          <w:p w14:paraId="68BBF506" w14:textId="77777777" w:rsidR="002F6B2E" w:rsidRPr="00422784" w:rsidRDefault="002F6B2E" w:rsidP="00F60667">
            <w:pPr>
              <w:spacing w:before="60" w:after="60"/>
              <w:jc w:val="center"/>
              <w:rPr>
                <w:rFonts w:ascii="GHEA Grapalat" w:hAnsi="GHEA Grapalat"/>
                <w:lang w:val="en-US"/>
              </w:rPr>
            </w:pPr>
            <w:r w:rsidRPr="00422784">
              <w:rPr>
                <w:rFonts w:ascii="GHEA Grapalat" w:hAnsi="GHEA Grapalat"/>
                <w:lang w:val="en-US"/>
              </w:rPr>
              <w:t>C590</w:t>
            </w:r>
          </w:p>
        </w:tc>
        <w:tc>
          <w:tcPr>
            <w:tcW w:w="1735" w:type="dxa"/>
            <w:tcBorders>
              <w:top w:val="single" w:sz="4" w:space="0" w:color="auto"/>
              <w:left w:val="single" w:sz="4" w:space="0" w:color="auto"/>
              <w:bottom w:val="single" w:sz="4" w:space="0" w:color="auto"/>
              <w:right w:val="single" w:sz="4" w:space="0" w:color="auto"/>
            </w:tcBorders>
            <w:vAlign w:val="center"/>
          </w:tcPr>
          <w:p w14:paraId="0DB3E0F1"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8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50</w:t>
            </w:r>
          </w:p>
        </w:tc>
        <w:tc>
          <w:tcPr>
            <w:tcW w:w="1799" w:type="dxa"/>
            <w:tcBorders>
              <w:top w:val="single" w:sz="4" w:space="0" w:color="auto"/>
              <w:left w:val="single" w:sz="4" w:space="0" w:color="auto"/>
              <w:bottom w:val="single" w:sz="4" w:space="0" w:color="auto"/>
              <w:right w:val="single" w:sz="4" w:space="0" w:color="auto"/>
            </w:tcBorders>
            <w:vAlign w:val="center"/>
          </w:tcPr>
          <w:p w14:paraId="48C93765"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590</w:t>
            </w:r>
          </w:p>
        </w:tc>
        <w:tc>
          <w:tcPr>
            <w:tcW w:w="1276" w:type="dxa"/>
            <w:tcBorders>
              <w:top w:val="single" w:sz="4" w:space="0" w:color="auto"/>
              <w:left w:val="single" w:sz="4" w:space="0" w:color="auto"/>
              <w:bottom w:val="single" w:sz="4" w:space="0" w:color="auto"/>
              <w:right w:val="single" w:sz="4" w:space="0" w:color="auto"/>
            </w:tcBorders>
            <w:vAlign w:val="center"/>
          </w:tcPr>
          <w:p w14:paraId="6A5F003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685</w:t>
            </w:r>
          </w:p>
        </w:tc>
        <w:tc>
          <w:tcPr>
            <w:tcW w:w="1798" w:type="dxa"/>
            <w:tcBorders>
              <w:top w:val="single" w:sz="4" w:space="0" w:color="auto"/>
              <w:left w:val="single" w:sz="4" w:space="0" w:color="auto"/>
              <w:bottom w:val="single" w:sz="4" w:space="0" w:color="auto"/>
              <w:right w:val="single" w:sz="4" w:space="0" w:color="auto"/>
            </w:tcBorders>
            <w:vAlign w:val="center"/>
          </w:tcPr>
          <w:p w14:paraId="59985F13"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575/560</w:t>
            </w:r>
          </w:p>
        </w:tc>
        <w:tc>
          <w:tcPr>
            <w:tcW w:w="1305" w:type="dxa"/>
            <w:tcBorders>
              <w:top w:val="single" w:sz="4" w:space="0" w:color="auto"/>
              <w:left w:val="single" w:sz="4" w:space="0" w:color="auto"/>
              <w:bottom w:val="single" w:sz="4" w:space="0" w:color="auto"/>
              <w:right w:val="single" w:sz="4" w:space="0" w:color="auto"/>
            </w:tcBorders>
            <w:vAlign w:val="center"/>
          </w:tcPr>
          <w:p w14:paraId="458449F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670/650</w:t>
            </w:r>
          </w:p>
        </w:tc>
      </w:tr>
      <w:tr w:rsidR="002F6B2E" w:rsidRPr="00422784" w14:paraId="4D3DEB20" w14:textId="77777777" w:rsidTr="001F726C">
        <w:trPr>
          <w:jc w:val="center"/>
        </w:trPr>
        <w:tc>
          <w:tcPr>
            <w:tcW w:w="1437" w:type="dxa"/>
            <w:tcBorders>
              <w:top w:val="single" w:sz="4" w:space="0" w:color="auto"/>
              <w:bottom w:val="single" w:sz="4" w:space="0" w:color="auto"/>
              <w:right w:val="single" w:sz="4" w:space="0" w:color="auto"/>
            </w:tcBorders>
            <w:vAlign w:val="center"/>
          </w:tcPr>
          <w:p w14:paraId="2355B389" w14:textId="77777777" w:rsidR="002F6B2E" w:rsidRPr="00422784" w:rsidRDefault="002F6B2E" w:rsidP="00F60667">
            <w:pPr>
              <w:spacing w:before="60" w:after="60"/>
              <w:jc w:val="center"/>
              <w:rPr>
                <w:rFonts w:ascii="GHEA Grapalat" w:hAnsi="GHEA Grapalat"/>
                <w:lang w:val="en-US"/>
              </w:rPr>
            </w:pPr>
            <w:r w:rsidRPr="00422784">
              <w:rPr>
                <w:rFonts w:ascii="GHEA Grapalat" w:hAnsi="GHEA Grapalat"/>
                <w:lang w:val="en-US"/>
              </w:rPr>
              <w:t>C690</w:t>
            </w:r>
          </w:p>
        </w:tc>
        <w:tc>
          <w:tcPr>
            <w:tcW w:w="1735" w:type="dxa"/>
            <w:tcBorders>
              <w:top w:val="single" w:sz="4" w:space="0" w:color="auto"/>
              <w:left w:val="single" w:sz="4" w:space="0" w:color="auto"/>
              <w:bottom w:val="single" w:sz="4" w:space="0" w:color="auto"/>
              <w:right w:val="single" w:sz="4" w:space="0" w:color="auto"/>
            </w:tcBorders>
            <w:vAlign w:val="center"/>
          </w:tcPr>
          <w:p w14:paraId="29D54F22" w14:textId="77777777" w:rsidR="002F6B2E" w:rsidRPr="00422784" w:rsidRDefault="002F6B2E" w:rsidP="00F60667">
            <w:pPr>
              <w:jc w:val="center"/>
              <w:rPr>
                <w:rFonts w:ascii="GHEA Grapalat" w:hAnsi="GHEA Grapalat"/>
                <w:highlight w:val="cyan"/>
                <w:lang w:val="en-US"/>
              </w:rPr>
            </w:pPr>
            <w:r w:rsidRPr="00422784">
              <w:rPr>
                <w:rFonts w:ascii="GHEA Grapalat" w:hAnsi="GHEA Grapalat"/>
                <w:lang w:val="en-US"/>
              </w:rPr>
              <w:t xml:space="preserve">8 </w:t>
            </w:r>
            <w:r w:rsidRPr="00422784">
              <w:rPr>
                <w:rFonts w:ascii="GHEA Grapalat" w:hAnsi="GHEA Grapalat" w:cs="Times New Roman"/>
                <w:lang w:val="en-US"/>
              </w:rPr>
              <w:t xml:space="preserve">≤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w:t>
            </w:r>
            <w:r w:rsidRPr="00422784">
              <w:rPr>
                <w:rFonts w:ascii="GHEA Grapalat" w:hAnsi="GHEA Grapalat" w:cs="Times New Roman"/>
                <w:sz w:val="28"/>
                <w:szCs w:val="28"/>
                <w:lang w:val="en-US"/>
              </w:rPr>
              <w:t xml:space="preserve"> </w:t>
            </w:r>
            <w:r w:rsidRPr="00422784">
              <w:rPr>
                <w:rFonts w:ascii="GHEA Grapalat" w:hAnsi="GHEA Grapalat" w:cs="Times New Roman"/>
                <w:lang w:val="en-US"/>
              </w:rPr>
              <w:t xml:space="preserve">≤ </w:t>
            </w:r>
            <w:r w:rsidRPr="00422784">
              <w:rPr>
                <w:rFonts w:ascii="GHEA Grapalat" w:hAnsi="GHEA Grapalat"/>
                <w:lang w:val="en-US"/>
              </w:rPr>
              <w:t>50</w:t>
            </w:r>
          </w:p>
        </w:tc>
        <w:tc>
          <w:tcPr>
            <w:tcW w:w="1799" w:type="dxa"/>
            <w:tcBorders>
              <w:top w:val="single" w:sz="4" w:space="0" w:color="auto"/>
              <w:left w:val="single" w:sz="4" w:space="0" w:color="auto"/>
              <w:bottom w:val="single" w:sz="4" w:space="0" w:color="auto"/>
              <w:right w:val="single" w:sz="4" w:space="0" w:color="auto"/>
            </w:tcBorders>
            <w:vAlign w:val="center"/>
          </w:tcPr>
          <w:p w14:paraId="7749A650"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690</w:t>
            </w:r>
          </w:p>
        </w:tc>
        <w:tc>
          <w:tcPr>
            <w:tcW w:w="1276" w:type="dxa"/>
            <w:tcBorders>
              <w:top w:val="single" w:sz="4" w:space="0" w:color="auto"/>
              <w:left w:val="single" w:sz="4" w:space="0" w:color="auto"/>
              <w:bottom w:val="single" w:sz="4" w:space="0" w:color="auto"/>
              <w:right w:val="single" w:sz="4" w:space="0" w:color="auto"/>
            </w:tcBorders>
            <w:vAlign w:val="center"/>
          </w:tcPr>
          <w:p w14:paraId="5F7E388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lang w:val="en-US"/>
              </w:rPr>
              <w:t>785</w:t>
            </w:r>
          </w:p>
        </w:tc>
        <w:tc>
          <w:tcPr>
            <w:tcW w:w="1798" w:type="dxa"/>
            <w:tcBorders>
              <w:top w:val="single" w:sz="4" w:space="0" w:color="auto"/>
              <w:left w:val="single" w:sz="4" w:space="0" w:color="auto"/>
              <w:bottom w:val="single" w:sz="4" w:space="0" w:color="auto"/>
              <w:right w:val="single" w:sz="4" w:space="0" w:color="auto"/>
            </w:tcBorders>
            <w:vAlign w:val="center"/>
          </w:tcPr>
          <w:p w14:paraId="084BA1C9"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b/>
                <w:bCs/>
                <w:lang w:val="en-US"/>
              </w:rPr>
              <w:t xml:space="preserve">– </w:t>
            </w:r>
            <w:r w:rsidRPr="00422784">
              <w:rPr>
                <w:rFonts w:ascii="GHEA Grapalat" w:hAnsi="GHEA Grapalat" w:cs="Times New Roman"/>
                <w:lang w:val="en-US"/>
              </w:rPr>
              <w:t>/650</w:t>
            </w:r>
          </w:p>
        </w:tc>
        <w:tc>
          <w:tcPr>
            <w:tcW w:w="1305" w:type="dxa"/>
            <w:tcBorders>
              <w:top w:val="single" w:sz="4" w:space="0" w:color="auto"/>
              <w:left w:val="single" w:sz="4" w:space="0" w:color="auto"/>
              <w:bottom w:val="single" w:sz="4" w:space="0" w:color="auto"/>
              <w:right w:val="single" w:sz="4" w:space="0" w:color="auto"/>
            </w:tcBorders>
            <w:vAlign w:val="center"/>
          </w:tcPr>
          <w:p w14:paraId="588A5078" w14:textId="77777777" w:rsidR="002F6B2E" w:rsidRPr="00422784" w:rsidRDefault="002F6B2E" w:rsidP="00F60667">
            <w:pPr>
              <w:spacing w:line="276" w:lineRule="auto"/>
              <w:jc w:val="center"/>
              <w:rPr>
                <w:rFonts w:ascii="GHEA Grapalat" w:hAnsi="GHEA Grapalat" w:cs="Times New Roman"/>
                <w:lang w:val="en-US"/>
              </w:rPr>
            </w:pPr>
            <w:r w:rsidRPr="00422784">
              <w:rPr>
                <w:rFonts w:ascii="GHEA Grapalat" w:hAnsi="GHEA Grapalat" w:cs="Times New Roman"/>
                <w:b/>
                <w:bCs/>
                <w:lang w:val="en-US"/>
              </w:rPr>
              <w:t xml:space="preserve">– </w:t>
            </w:r>
            <w:r w:rsidRPr="00422784">
              <w:rPr>
                <w:rFonts w:ascii="GHEA Grapalat" w:hAnsi="GHEA Grapalat" w:cs="Times New Roman"/>
                <w:lang w:val="en-US"/>
              </w:rPr>
              <w:t>/745</w:t>
            </w:r>
          </w:p>
        </w:tc>
      </w:tr>
    </w:tbl>
    <w:p w14:paraId="5B721B2A" w14:textId="77777777" w:rsidR="002F6B2E" w:rsidRDefault="002F6B2E" w:rsidP="002F6B2E">
      <w:pPr>
        <w:rPr>
          <w:rFonts w:ascii="Sylfaen" w:hAnsi="Sylfaen"/>
          <w:b/>
          <w:lang w:val="en-US"/>
        </w:rPr>
      </w:pPr>
      <w:r>
        <w:rPr>
          <w:rFonts w:ascii="Sylfaen" w:hAnsi="Sylfaen"/>
          <w:b/>
          <w:lang w:val="en-US"/>
        </w:rPr>
        <w:br w:type="page"/>
      </w:r>
    </w:p>
    <w:p w14:paraId="438913B7" w14:textId="77777777" w:rsidR="002F6B2E" w:rsidRDefault="002F6B2E" w:rsidP="002F6B2E">
      <w:pPr>
        <w:shd w:val="clear" w:color="auto" w:fill="FFFFFF"/>
        <w:spacing w:after="0" w:line="120" w:lineRule="auto"/>
        <w:jc w:val="both"/>
        <w:rPr>
          <w:rFonts w:ascii="GHEA Grapalat" w:hAnsi="GHEA Grapalat"/>
          <w:b/>
          <w:lang w:val="en-US"/>
        </w:rPr>
      </w:pPr>
    </w:p>
    <w:p w14:paraId="7CC63E2D" w14:textId="77777777" w:rsidR="002F6B2E" w:rsidRPr="007C2A54" w:rsidRDefault="002F6B2E" w:rsidP="001F726C">
      <w:pPr>
        <w:shd w:val="clear" w:color="auto" w:fill="FFFFFF"/>
        <w:spacing w:after="120"/>
        <w:ind w:left="142"/>
        <w:jc w:val="both"/>
        <w:rPr>
          <w:rFonts w:ascii="GHEA Grapalat" w:hAnsi="GHEA Grapalat"/>
          <w:b/>
          <w:color w:val="FFFFFF" w:themeColor="background1"/>
        </w:rPr>
      </w:pPr>
    </w:p>
    <w:tbl>
      <w:tblPr>
        <w:tblStyle w:val="TableGrid"/>
        <w:tblW w:w="0" w:type="auto"/>
        <w:jc w:val="center"/>
        <w:tblLook w:val="04A0" w:firstRow="1" w:lastRow="0" w:firstColumn="1" w:lastColumn="0" w:noHBand="0" w:noVBand="1"/>
      </w:tblPr>
      <w:tblGrid>
        <w:gridCol w:w="9349"/>
      </w:tblGrid>
      <w:tr w:rsidR="002F6B2E" w:rsidRPr="008230F4" w14:paraId="7F3F00B4" w14:textId="77777777" w:rsidTr="00FA1687">
        <w:trPr>
          <w:trHeight w:val="5433"/>
          <w:jc w:val="center"/>
        </w:trPr>
        <w:tc>
          <w:tcPr>
            <w:tcW w:w="9349" w:type="dxa"/>
            <w:tcBorders>
              <w:right w:val="single" w:sz="4" w:space="0" w:color="auto"/>
            </w:tcBorders>
            <w:vAlign w:val="center"/>
          </w:tcPr>
          <w:p w14:paraId="5C4C375C" w14:textId="77777777" w:rsidR="002F6B2E" w:rsidRPr="00996BFE" w:rsidRDefault="002F6B2E" w:rsidP="005E61BF">
            <w:pPr>
              <w:pStyle w:val="ListParagraph"/>
              <w:numPr>
                <w:ilvl w:val="0"/>
                <w:numId w:val="42"/>
              </w:numPr>
              <w:spacing w:after="60"/>
              <w:ind w:left="352" w:hanging="284"/>
              <w:jc w:val="both"/>
              <w:rPr>
                <w:rFonts w:ascii="GHEA Grapalat" w:hAnsi="GHEA Grapalat"/>
                <w:color w:val="FF0000"/>
                <w:sz w:val="20"/>
              </w:rPr>
            </w:pPr>
            <w:r w:rsidRPr="008230F4">
              <w:rPr>
                <w:rFonts w:ascii="GHEA Grapalat" w:hAnsi="GHEA Grapalat" w:cs="Sylfaen"/>
                <w:sz w:val="20"/>
                <w:lang w:val="en-US"/>
              </w:rPr>
              <w:t>Ա</w:t>
            </w:r>
            <w:r w:rsidRPr="008230F4">
              <w:rPr>
                <w:rFonts w:ascii="GHEA Grapalat" w:hAnsi="GHEA Grapalat"/>
                <w:sz w:val="20"/>
                <w:lang w:val="en-US"/>
              </w:rPr>
              <w:t>նկարան</w:t>
            </w:r>
            <w:r w:rsidR="001873DE" w:rsidRPr="001873DE">
              <w:rPr>
                <w:rFonts w:ascii="GHEA Grapalat" w:hAnsi="GHEA Grapalat"/>
                <w:sz w:val="20"/>
              </w:rPr>
              <w:t xml:space="preserve">, </w:t>
            </w:r>
            <w:r w:rsidR="001873DE">
              <w:rPr>
                <w:rFonts w:ascii="GHEA Grapalat" w:hAnsi="GHEA Grapalat"/>
                <w:sz w:val="20"/>
                <w:lang w:val="en-US"/>
              </w:rPr>
              <w:t>անկարան</w:t>
            </w:r>
            <w:r w:rsidRPr="008230F4">
              <w:rPr>
                <w:rFonts w:ascii="GHEA Grapalat" w:hAnsi="GHEA Grapalat"/>
                <w:sz w:val="20"/>
              </w:rPr>
              <w:t xml:space="preserve"> </w:t>
            </w:r>
            <w:r w:rsidRPr="00C64101">
              <w:rPr>
                <w:rFonts w:ascii="GHEA Grapalat" w:hAnsi="GHEA Grapalat"/>
                <w:sz w:val="20"/>
                <w:lang w:val="en-US"/>
              </w:rPr>
              <w:t>շիկադեֆորմացված</w:t>
            </w:r>
            <w:r w:rsidRPr="00C64101">
              <w:rPr>
                <w:rFonts w:ascii="GHEA Grapalat" w:hAnsi="GHEA Grapalat"/>
                <w:sz w:val="20"/>
              </w:rPr>
              <w:t>,</w:t>
            </w:r>
            <w:r w:rsidRPr="008230F4">
              <w:rPr>
                <w:rFonts w:ascii="GHEA Grapalat" w:hAnsi="GHEA Grapalat"/>
                <w:sz w:val="20"/>
              </w:rPr>
              <w:t xml:space="preserve"> </w:t>
            </w:r>
            <w:r w:rsidRPr="008230F4">
              <w:rPr>
                <w:rFonts w:ascii="GHEA Grapalat" w:hAnsi="GHEA Grapalat"/>
                <w:sz w:val="20"/>
                <w:lang w:val="en-US"/>
              </w:rPr>
              <w:t>ինչպես</w:t>
            </w:r>
            <w:r w:rsidRPr="008230F4">
              <w:rPr>
                <w:rFonts w:ascii="GHEA Grapalat" w:hAnsi="GHEA Grapalat"/>
                <w:sz w:val="20"/>
              </w:rPr>
              <w:t xml:space="preserve"> </w:t>
            </w:r>
            <w:r w:rsidRPr="008230F4">
              <w:rPr>
                <w:rFonts w:ascii="GHEA Grapalat" w:hAnsi="GHEA Grapalat"/>
                <w:sz w:val="20"/>
                <w:lang w:val="en-US"/>
              </w:rPr>
              <w:t>նաև</w:t>
            </w:r>
            <w:r w:rsidRPr="008230F4">
              <w:rPr>
                <w:rFonts w:ascii="GHEA Grapalat" w:hAnsi="GHEA Grapalat"/>
                <w:sz w:val="20"/>
              </w:rPr>
              <w:t xml:space="preserve"> </w:t>
            </w:r>
            <w:r w:rsidRPr="008230F4">
              <w:rPr>
                <w:rFonts w:ascii="GHEA Grapalat" w:hAnsi="GHEA Grapalat"/>
                <w:sz w:val="20"/>
                <w:lang w:val="en-US"/>
              </w:rPr>
              <w:t>էլեկտրաեռակցված</w:t>
            </w:r>
            <w:r w:rsidRPr="008230F4">
              <w:rPr>
                <w:rFonts w:ascii="GHEA Grapalat" w:hAnsi="GHEA Grapalat"/>
                <w:sz w:val="20"/>
              </w:rPr>
              <w:t xml:space="preserve"> </w:t>
            </w:r>
            <w:r w:rsidRPr="008230F4">
              <w:rPr>
                <w:rFonts w:ascii="GHEA Grapalat" w:hAnsi="GHEA Grapalat"/>
                <w:sz w:val="20"/>
                <w:lang w:val="en-US"/>
              </w:rPr>
              <w:t>ուղղակարան</w:t>
            </w:r>
            <w:r w:rsidRPr="008230F4">
              <w:rPr>
                <w:rFonts w:ascii="GHEA Grapalat" w:hAnsi="GHEA Grapalat"/>
                <w:sz w:val="20"/>
              </w:rPr>
              <w:t xml:space="preserve"> 114</w:t>
            </w:r>
            <w:r w:rsidRPr="008230F4">
              <w:rPr>
                <w:rFonts w:ascii="Calibri" w:hAnsi="Calibri" w:cs="Calibri"/>
                <w:sz w:val="20"/>
                <w:lang w:val="en-US"/>
              </w:rPr>
              <w:t> </w:t>
            </w:r>
            <w:r w:rsidRPr="008230F4">
              <w:rPr>
                <w:rFonts w:ascii="GHEA Grapalat" w:hAnsi="GHEA Grapalat"/>
                <w:sz w:val="20"/>
              </w:rPr>
              <w:t>–</w:t>
            </w:r>
            <w:r w:rsidRPr="008230F4">
              <w:rPr>
                <w:rFonts w:ascii="Calibri" w:hAnsi="Calibri" w:cs="Calibri"/>
                <w:sz w:val="20"/>
                <w:lang w:val="en-US"/>
              </w:rPr>
              <w:t> </w:t>
            </w:r>
            <w:r w:rsidRPr="008230F4">
              <w:rPr>
                <w:rFonts w:ascii="GHEA Grapalat" w:hAnsi="GHEA Grapalat"/>
                <w:sz w:val="20"/>
              </w:rPr>
              <w:t xml:space="preserve">530 </w:t>
            </w:r>
            <w:r w:rsidRPr="008230F4">
              <w:rPr>
                <w:rFonts w:ascii="GHEA Grapalat" w:hAnsi="GHEA Grapalat"/>
                <w:sz w:val="20"/>
                <w:lang w:val="en-US"/>
              </w:rPr>
              <w:t>մմ</w:t>
            </w:r>
            <w:r w:rsidRPr="008230F4">
              <w:rPr>
                <w:rFonts w:ascii="GHEA Grapalat" w:hAnsi="GHEA Grapalat"/>
                <w:sz w:val="20"/>
              </w:rPr>
              <w:t xml:space="preserve"> </w:t>
            </w:r>
            <w:r w:rsidRPr="008230F4">
              <w:rPr>
                <w:rFonts w:ascii="GHEA Grapalat" w:hAnsi="GHEA Grapalat"/>
                <w:sz w:val="20"/>
                <w:lang w:val="en-US"/>
              </w:rPr>
              <w:t>տրամագծով</w:t>
            </w:r>
            <w:r w:rsidRPr="008230F4">
              <w:rPr>
                <w:rFonts w:ascii="GHEA Grapalat" w:hAnsi="GHEA Grapalat"/>
                <w:sz w:val="20"/>
              </w:rPr>
              <w:t xml:space="preserve"> 4,0-</w:t>
            </w:r>
            <w:r w:rsidRPr="008230F4">
              <w:rPr>
                <w:rFonts w:ascii="GHEA Grapalat" w:hAnsi="GHEA Grapalat"/>
                <w:sz w:val="20"/>
                <w:lang w:val="en-US"/>
              </w:rPr>
              <w:t>ից</w:t>
            </w:r>
            <w:r w:rsidRPr="008230F4">
              <w:rPr>
                <w:rFonts w:ascii="GHEA Grapalat" w:hAnsi="GHEA Grapalat"/>
                <w:sz w:val="20"/>
              </w:rPr>
              <w:t xml:space="preserve"> </w:t>
            </w:r>
            <w:r w:rsidRPr="008230F4">
              <w:rPr>
                <w:rFonts w:ascii="GHEA Grapalat" w:hAnsi="GHEA Grapalat"/>
                <w:sz w:val="20"/>
                <w:lang w:val="en-US"/>
              </w:rPr>
              <w:t>մինչև</w:t>
            </w:r>
            <w:r w:rsidRPr="008230F4">
              <w:rPr>
                <w:rFonts w:ascii="GHEA Grapalat" w:hAnsi="GHEA Grapalat"/>
                <w:sz w:val="20"/>
              </w:rPr>
              <w:t xml:space="preserve"> 12,7</w:t>
            </w:r>
            <w:r w:rsidRPr="008230F4">
              <w:rPr>
                <w:rFonts w:ascii="Calibri" w:hAnsi="Calibri" w:cs="Calibri"/>
                <w:sz w:val="20"/>
                <w:lang w:val="en-US"/>
              </w:rPr>
              <w:t> </w:t>
            </w:r>
            <w:r w:rsidRPr="008230F4">
              <w:rPr>
                <w:rFonts w:ascii="GHEA Grapalat" w:hAnsi="GHEA Grapalat"/>
                <w:sz w:val="20"/>
                <w:lang w:val="en-US"/>
              </w:rPr>
              <w:t>մմ</w:t>
            </w:r>
            <w:r w:rsidRPr="008230F4">
              <w:rPr>
                <w:rFonts w:ascii="GHEA Grapalat" w:hAnsi="GHEA Grapalat"/>
                <w:sz w:val="20"/>
              </w:rPr>
              <w:t xml:space="preserve"> </w:t>
            </w:r>
            <w:r w:rsidRPr="008230F4">
              <w:rPr>
                <w:rFonts w:ascii="GHEA Grapalat" w:hAnsi="GHEA Grapalat"/>
                <w:sz w:val="20"/>
                <w:lang w:val="en-US"/>
              </w:rPr>
              <w:t>պատի</w:t>
            </w:r>
            <w:r w:rsidRPr="008230F4">
              <w:rPr>
                <w:rFonts w:ascii="GHEA Grapalat" w:hAnsi="GHEA Grapalat"/>
                <w:sz w:val="20"/>
              </w:rPr>
              <w:t xml:space="preserve"> </w:t>
            </w:r>
            <w:r w:rsidRPr="008230F4">
              <w:rPr>
                <w:rFonts w:ascii="GHEA Grapalat" w:hAnsi="GHEA Grapalat"/>
                <w:sz w:val="20"/>
                <w:lang w:val="en-US"/>
              </w:rPr>
              <w:t>հաստությամբ</w:t>
            </w:r>
            <w:r w:rsidRPr="008230F4">
              <w:rPr>
                <w:rFonts w:ascii="GHEA Grapalat" w:hAnsi="GHEA Grapalat"/>
                <w:sz w:val="20"/>
              </w:rPr>
              <w:t>, 508</w:t>
            </w:r>
            <w:r w:rsidRPr="008230F4">
              <w:rPr>
                <w:rFonts w:ascii="Calibri" w:hAnsi="Calibri" w:cs="Calibri"/>
                <w:sz w:val="20"/>
                <w:lang w:val="en-US"/>
              </w:rPr>
              <w:t> </w:t>
            </w:r>
            <w:r w:rsidRPr="008230F4">
              <w:rPr>
                <w:rFonts w:ascii="GHEA Grapalat" w:hAnsi="GHEA Grapalat"/>
                <w:sz w:val="20"/>
              </w:rPr>
              <w:t>–</w:t>
            </w:r>
            <w:r w:rsidRPr="008230F4">
              <w:rPr>
                <w:rFonts w:ascii="Calibri" w:hAnsi="Calibri" w:cs="Calibri"/>
                <w:sz w:val="20"/>
                <w:lang w:val="en-US"/>
              </w:rPr>
              <w:t> </w:t>
            </w:r>
            <w:r w:rsidRPr="008230F4">
              <w:rPr>
                <w:rFonts w:ascii="GHEA Grapalat" w:hAnsi="GHEA Grapalat"/>
                <w:sz w:val="20"/>
              </w:rPr>
              <w:t>1422</w:t>
            </w:r>
            <w:r w:rsidRPr="008230F4">
              <w:rPr>
                <w:rFonts w:ascii="Calibri" w:hAnsi="Calibri" w:cs="Calibri"/>
                <w:sz w:val="20"/>
                <w:lang w:val="en-US"/>
              </w:rPr>
              <w:t> </w:t>
            </w:r>
            <w:r w:rsidRPr="008230F4">
              <w:rPr>
                <w:rFonts w:ascii="GHEA Grapalat" w:hAnsi="GHEA Grapalat"/>
                <w:sz w:val="20"/>
                <w:lang w:val="en-US"/>
              </w:rPr>
              <w:t>մմ</w:t>
            </w:r>
            <w:r w:rsidRPr="008230F4">
              <w:rPr>
                <w:rFonts w:ascii="GHEA Grapalat" w:hAnsi="GHEA Grapalat"/>
                <w:sz w:val="20"/>
              </w:rPr>
              <w:t xml:space="preserve"> </w:t>
            </w:r>
            <w:r w:rsidRPr="008230F4">
              <w:rPr>
                <w:rFonts w:ascii="GHEA Grapalat" w:hAnsi="GHEA Grapalat"/>
                <w:sz w:val="20"/>
                <w:lang w:val="en-US"/>
              </w:rPr>
              <w:t>տրամագծով</w:t>
            </w:r>
            <w:r w:rsidRPr="008230F4">
              <w:rPr>
                <w:rFonts w:ascii="GHEA Grapalat" w:hAnsi="GHEA Grapalat"/>
                <w:sz w:val="20"/>
              </w:rPr>
              <w:t xml:space="preserve"> 8,0-</w:t>
            </w:r>
            <w:r w:rsidRPr="008230F4">
              <w:rPr>
                <w:rFonts w:ascii="GHEA Grapalat" w:hAnsi="GHEA Grapalat"/>
                <w:sz w:val="20"/>
                <w:lang w:val="en-US"/>
              </w:rPr>
              <w:t>ից</w:t>
            </w:r>
            <w:r w:rsidRPr="008230F4">
              <w:rPr>
                <w:rFonts w:ascii="GHEA Grapalat" w:hAnsi="GHEA Grapalat"/>
                <w:sz w:val="20"/>
              </w:rPr>
              <w:t xml:space="preserve"> </w:t>
            </w:r>
            <w:r w:rsidRPr="008230F4">
              <w:rPr>
                <w:rFonts w:ascii="GHEA Grapalat" w:hAnsi="GHEA Grapalat"/>
                <w:sz w:val="20"/>
                <w:lang w:val="en-US"/>
              </w:rPr>
              <w:t>մինչև</w:t>
            </w:r>
            <w:r w:rsidRPr="008230F4">
              <w:rPr>
                <w:rFonts w:ascii="GHEA Grapalat" w:hAnsi="GHEA Grapalat"/>
                <w:sz w:val="20"/>
              </w:rPr>
              <w:t xml:space="preserve"> 50,0</w:t>
            </w:r>
            <w:r w:rsidRPr="008230F4">
              <w:rPr>
                <w:rFonts w:ascii="Calibri" w:hAnsi="Calibri" w:cs="Calibri"/>
                <w:sz w:val="20"/>
                <w:lang w:val="en-US"/>
              </w:rPr>
              <w:t> </w:t>
            </w:r>
            <w:r w:rsidRPr="008230F4">
              <w:rPr>
                <w:rFonts w:ascii="GHEA Grapalat" w:hAnsi="GHEA Grapalat"/>
                <w:sz w:val="20"/>
                <w:lang w:val="en-US"/>
              </w:rPr>
              <w:t>մմ</w:t>
            </w:r>
            <w:r w:rsidRPr="008230F4">
              <w:rPr>
                <w:rFonts w:ascii="GHEA Grapalat" w:hAnsi="GHEA Grapalat"/>
                <w:sz w:val="20"/>
              </w:rPr>
              <w:t xml:space="preserve"> </w:t>
            </w:r>
            <w:r w:rsidRPr="008230F4">
              <w:rPr>
                <w:rFonts w:ascii="GHEA Grapalat" w:hAnsi="GHEA Grapalat"/>
                <w:sz w:val="20"/>
                <w:lang w:val="en-US"/>
              </w:rPr>
              <w:t>պատի</w:t>
            </w:r>
            <w:r w:rsidRPr="008230F4">
              <w:rPr>
                <w:rFonts w:ascii="GHEA Grapalat" w:hAnsi="GHEA Grapalat"/>
                <w:sz w:val="20"/>
              </w:rPr>
              <w:t xml:space="preserve"> </w:t>
            </w:r>
            <w:r w:rsidRPr="008230F4">
              <w:rPr>
                <w:rFonts w:ascii="GHEA Grapalat" w:hAnsi="GHEA Grapalat"/>
                <w:sz w:val="20"/>
                <w:lang w:val="en-US"/>
              </w:rPr>
              <w:t>հաստությամբ</w:t>
            </w:r>
            <w:r w:rsidRPr="008230F4">
              <w:rPr>
                <w:rFonts w:ascii="GHEA Grapalat" w:hAnsi="GHEA Grapalat"/>
                <w:sz w:val="20"/>
              </w:rPr>
              <w:t xml:space="preserve"> </w:t>
            </w:r>
            <w:r w:rsidRPr="008230F4">
              <w:rPr>
                <w:rFonts w:ascii="GHEA Grapalat" w:hAnsi="GHEA Grapalat"/>
                <w:sz w:val="20"/>
                <w:lang w:val="en-US"/>
              </w:rPr>
              <w:t>և</w:t>
            </w:r>
            <w:r w:rsidRPr="008230F4">
              <w:rPr>
                <w:rFonts w:ascii="GHEA Grapalat" w:hAnsi="GHEA Grapalat"/>
                <w:sz w:val="20"/>
              </w:rPr>
              <w:t xml:space="preserve"> 530</w:t>
            </w:r>
            <w:r w:rsidRPr="008230F4">
              <w:rPr>
                <w:rFonts w:ascii="Calibri" w:hAnsi="Calibri" w:cs="Calibri"/>
                <w:sz w:val="20"/>
                <w:lang w:val="en-US"/>
              </w:rPr>
              <w:t> </w:t>
            </w:r>
            <w:r w:rsidRPr="008230F4">
              <w:rPr>
                <w:rFonts w:ascii="GHEA Grapalat" w:hAnsi="GHEA Grapalat"/>
                <w:sz w:val="20"/>
              </w:rPr>
              <w:t>–</w:t>
            </w:r>
            <w:r w:rsidRPr="008230F4">
              <w:rPr>
                <w:rFonts w:ascii="Calibri" w:hAnsi="Calibri" w:cs="Calibri"/>
                <w:sz w:val="20"/>
                <w:lang w:val="en-US"/>
              </w:rPr>
              <w:t> </w:t>
            </w:r>
            <w:r w:rsidRPr="008230F4">
              <w:rPr>
                <w:rFonts w:ascii="GHEA Grapalat" w:hAnsi="GHEA Grapalat"/>
                <w:sz w:val="20"/>
              </w:rPr>
              <w:t>1420</w:t>
            </w:r>
            <w:r>
              <w:rPr>
                <w:rFonts w:ascii="Calibri" w:hAnsi="Calibri"/>
                <w:sz w:val="20"/>
                <w:lang w:val="en-US"/>
              </w:rPr>
              <w:t> </w:t>
            </w:r>
            <w:r w:rsidRPr="008230F4">
              <w:rPr>
                <w:rFonts w:ascii="GHEA Grapalat" w:hAnsi="GHEA Grapalat"/>
                <w:sz w:val="20"/>
                <w:lang w:val="en-US"/>
              </w:rPr>
              <w:t>մմ</w:t>
            </w:r>
            <w:r w:rsidRPr="008230F4">
              <w:rPr>
                <w:rFonts w:ascii="GHEA Grapalat" w:hAnsi="GHEA Grapalat"/>
                <w:sz w:val="20"/>
              </w:rPr>
              <w:t xml:space="preserve"> </w:t>
            </w:r>
            <w:r w:rsidRPr="008230F4">
              <w:rPr>
                <w:rFonts w:ascii="GHEA Grapalat" w:hAnsi="GHEA Grapalat"/>
                <w:sz w:val="20"/>
                <w:lang w:val="en-US"/>
              </w:rPr>
              <w:t>տրամագծով</w:t>
            </w:r>
            <w:r w:rsidRPr="008230F4">
              <w:rPr>
                <w:rFonts w:ascii="GHEA Grapalat" w:hAnsi="GHEA Grapalat"/>
                <w:sz w:val="20"/>
              </w:rPr>
              <w:t xml:space="preserve"> </w:t>
            </w:r>
            <w:r w:rsidRPr="008230F4">
              <w:rPr>
                <w:rFonts w:ascii="GHEA Grapalat" w:hAnsi="GHEA Grapalat"/>
                <w:sz w:val="20"/>
                <w:lang w:val="en-US"/>
              </w:rPr>
              <w:t>բարելավված</w:t>
            </w:r>
            <w:r w:rsidRPr="008230F4">
              <w:rPr>
                <w:rFonts w:ascii="GHEA Grapalat" w:hAnsi="GHEA Grapalat"/>
                <w:sz w:val="20"/>
              </w:rPr>
              <w:t xml:space="preserve"> </w:t>
            </w:r>
            <w:r w:rsidRPr="008230F4">
              <w:rPr>
                <w:rFonts w:ascii="GHEA Grapalat" w:hAnsi="GHEA Grapalat"/>
                <w:sz w:val="20"/>
                <w:lang w:val="en-US"/>
              </w:rPr>
              <w:t>եռակցելիությամբ</w:t>
            </w:r>
            <w:r w:rsidRPr="008230F4">
              <w:rPr>
                <w:rFonts w:ascii="GHEA Grapalat" w:hAnsi="GHEA Grapalat"/>
                <w:sz w:val="20"/>
              </w:rPr>
              <w:t xml:space="preserve"> </w:t>
            </w:r>
            <w:r w:rsidRPr="008230F4">
              <w:rPr>
                <w:rFonts w:ascii="GHEA Grapalat" w:hAnsi="GHEA Grapalat"/>
                <w:sz w:val="20"/>
                <w:lang w:val="en-US"/>
              </w:rPr>
              <w:t>և</w:t>
            </w:r>
            <w:r w:rsidRPr="008230F4">
              <w:rPr>
                <w:rFonts w:ascii="GHEA Grapalat" w:hAnsi="GHEA Grapalat"/>
                <w:sz w:val="20"/>
              </w:rPr>
              <w:t xml:space="preserve"> </w:t>
            </w:r>
            <w:r w:rsidRPr="008230F4">
              <w:rPr>
                <w:rFonts w:ascii="GHEA Grapalat" w:hAnsi="GHEA Grapalat"/>
                <w:sz w:val="20"/>
                <w:lang w:val="en-US"/>
              </w:rPr>
              <w:t>ցրտակայունությամբ</w:t>
            </w:r>
            <w:r w:rsidRPr="008230F4">
              <w:rPr>
                <w:rFonts w:ascii="GHEA Grapalat" w:hAnsi="GHEA Grapalat"/>
                <w:sz w:val="20"/>
              </w:rPr>
              <w:t xml:space="preserve"> </w:t>
            </w:r>
            <w:r w:rsidRPr="008230F4">
              <w:rPr>
                <w:rFonts w:ascii="GHEA Grapalat" w:hAnsi="GHEA Grapalat"/>
                <w:sz w:val="20"/>
                <w:lang w:val="en-US"/>
              </w:rPr>
              <w:t>պողպատե</w:t>
            </w:r>
            <w:r w:rsidRPr="008230F4">
              <w:rPr>
                <w:rFonts w:ascii="GHEA Grapalat" w:hAnsi="GHEA Grapalat"/>
                <w:sz w:val="20"/>
              </w:rPr>
              <w:t xml:space="preserve"> </w:t>
            </w:r>
            <w:r w:rsidRPr="008230F4">
              <w:rPr>
                <w:rFonts w:ascii="GHEA Grapalat" w:hAnsi="GHEA Grapalat"/>
                <w:sz w:val="20"/>
                <w:lang w:val="en-US"/>
              </w:rPr>
              <w:t>խողովակները</w:t>
            </w:r>
            <w:r w:rsidRPr="008230F4">
              <w:rPr>
                <w:rFonts w:ascii="GHEA Grapalat" w:hAnsi="GHEA Grapalat"/>
                <w:sz w:val="20"/>
              </w:rPr>
              <w:t xml:space="preserve"> </w:t>
            </w:r>
            <w:r w:rsidRPr="008230F4">
              <w:rPr>
                <w:rFonts w:ascii="GHEA Grapalat" w:hAnsi="GHEA Grapalat"/>
                <w:sz w:val="20"/>
                <w:lang w:val="en-US"/>
              </w:rPr>
              <w:t>շինարարական</w:t>
            </w:r>
            <w:r w:rsidRPr="008230F4">
              <w:rPr>
                <w:rFonts w:ascii="GHEA Grapalat" w:hAnsi="GHEA Grapalat"/>
                <w:sz w:val="20"/>
              </w:rPr>
              <w:t xml:space="preserve"> </w:t>
            </w:r>
            <w:r w:rsidRPr="008230F4">
              <w:rPr>
                <w:rFonts w:ascii="GHEA Grapalat" w:hAnsi="GHEA Grapalat"/>
                <w:sz w:val="20"/>
                <w:lang w:val="en-US"/>
              </w:rPr>
              <w:t>մետաղե</w:t>
            </w:r>
            <w:r w:rsidRPr="008230F4">
              <w:rPr>
                <w:rFonts w:ascii="GHEA Grapalat" w:hAnsi="GHEA Grapalat"/>
                <w:sz w:val="20"/>
              </w:rPr>
              <w:t xml:space="preserve"> </w:t>
            </w:r>
            <w:r w:rsidRPr="008230F4">
              <w:rPr>
                <w:rFonts w:ascii="GHEA Grapalat" w:hAnsi="GHEA Grapalat"/>
                <w:sz w:val="20"/>
                <w:lang w:val="en-US"/>
              </w:rPr>
              <w:t>կոնստրուկցիաների</w:t>
            </w:r>
            <w:r w:rsidRPr="008230F4">
              <w:rPr>
                <w:rFonts w:ascii="GHEA Grapalat" w:hAnsi="GHEA Grapalat"/>
                <w:sz w:val="20"/>
              </w:rPr>
              <w:t xml:space="preserve"> </w:t>
            </w:r>
            <w:r w:rsidRPr="008230F4">
              <w:rPr>
                <w:rFonts w:ascii="GHEA Grapalat" w:hAnsi="GHEA Grapalat"/>
                <w:sz w:val="20"/>
                <w:lang w:val="en-US"/>
              </w:rPr>
              <w:t>համար</w:t>
            </w:r>
            <w:r w:rsidRPr="008230F4">
              <w:rPr>
                <w:rFonts w:ascii="GHEA Grapalat" w:hAnsi="GHEA Grapalat"/>
                <w:sz w:val="20"/>
              </w:rPr>
              <w:t xml:space="preserve"> </w:t>
            </w:r>
            <w:r w:rsidRPr="008230F4">
              <w:rPr>
                <w:rFonts w:ascii="GHEA Grapalat" w:hAnsi="GHEA Grapalat"/>
                <w:sz w:val="20"/>
                <w:lang w:val="en-US"/>
              </w:rPr>
              <w:t>պետք</w:t>
            </w:r>
            <w:r w:rsidRPr="008230F4">
              <w:rPr>
                <w:rFonts w:ascii="GHEA Grapalat" w:hAnsi="GHEA Grapalat"/>
                <w:sz w:val="20"/>
              </w:rPr>
              <w:t xml:space="preserve"> </w:t>
            </w:r>
            <w:r w:rsidRPr="008230F4">
              <w:rPr>
                <w:rFonts w:ascii="GHEA Grapalat" w:hAnsi="GHEA Grapalat"/>
                <w:sz w:val="20"/>
                <w:lang w:val="en-US"/>
              </w:rPr>
              <w:t>է</w:t>
            </w:r>
            <w:r w:rsidRPr="008230F4">
              <w:rPr>
                <w:rFonts w:ascii="GHEA Grapalat" w:hAnsi="GHEA Grapalat"/>
                <w:sz w:val="20"/>
              </w:rPr>
              <w:t xml:space="preserve"> </w:t>
            </w:r>
            <w:r w:rsidRPr="008230F4">
              <w:rPr>
                <w:rFonts w:ascii="GHEA Grapalat" w:hAnsi="GHEA Grapalat"/>
                <w:sz w:val="20"/>
                <w:lang w:val="en-US"/>
              </w:rPr>
              <w:t>ընդունել</w:t>
            </w:r>
            <w:r w:rsidRPr="008230F4">
              <w:rPr>
                <w:rFonts w:ascii="GHEA Grapalat" w:hAnsi="GHEA Grapalat"/>
                <w:sz w:val="20"/>
              </w:rPr>
              <w:t xml:space="preserve"> </w:t>
            </w:r>
            <w:r w:rsidRPr="008230F4">
              <w:rPr>
                <w:rFonts w:ascii="GHEA Grapalat" w:hAnsi="GHEA Grapalat"/>
                <w:sz w:val="20"/>
                <w:lang w:val="en-US"/>
              </w:rPr>
              <w:t>համապատասխան</w:t>
            </w:r>
            <w:r w:rsidRPr="008230F4">
              <w:rPr>
                <w:rFonts w:ascii="GHEA Grapalat" w:hAnsi="GHEA Grapalat"/>
                <w:sz w:val="20"/>
              </w:rPr>
              <w:t xml:space="preserve"> </w:t>
            </w:r>
            <w:r w:rsidRPr="008230F4">
              <w:rPr>
                <w:rFonts w:ascii="GHEA Grapalat" w:hAnsi="GHEA Grapalat"/>
                <w:sz w:val="20"/>
                <w:lang w:val="en-US"/>
              </w:rPr>
              <w:t>գործող</w:t>
            </w:r>
            <w:r w:rsidRPr="008230F4">
              <w:rPr>
                <w:rFonts w:ascii="GHEA Grapalat" w:hAnsi="GHEA Grapalat"/>
                <w:sz w:val="20"/>
              </w:rPr>
              <w:t xml:space="preserve"> </w:t>
            </w:r>
            <w:r w:rsidRPr="008230F4">
              <w:rPr>
                <w:rFonts w:ascii="GHEA Grapalat" w:hAnsi="GHEA Grapalat"/>
                <w:sz w:val="20"/>
                <w:lang w:val="en-US"/>
              </w:rPr>
              <w:t>տեխնիկական</w:t>
            </w:r>
            <w:r w:rsidRPr="008230F4">
              <w:rPr>
                <w:rFonts w:ascii="GHEA Grapalat" w:hAnsi="GHEA Grapalat"/>
                <w:sz w:val="20"/>
              </w:rPr>
              <w:t xml:space="preserve"> </w:t>
            </w:r>
            <w:r>
              <w:rPr>
                <w:rFonts w:ascii="GHEA Grapalat" w:hAnsi="GHEA Grapalat"/>
                <w:sz w:val="20"/>
                <w:lang w:val="en-US"/>
              </w:rPr>
              <w:t>պահանջների</w:t>
            </w:r>
            <w:r>
              <w:rPr>
                <w:rFonts w:ascii="GHEA Grapalat" w:hAnsi="GHEA Grapalat"/>
                <w:sz w:val="20"/>
              </w:rPr>
              <w:t>ն</w:t>
            </w:r>
            <w:r w:rsidRPr="008230F4">
              <w:rPr>
                <w:rFonts w:ascii="GHEA Grapalat" w:hAnsi="GHEA Grapalat"/>
                <w:sz w:val="20"/>
              </w:rPr>
              <w:t>:</w:t>
            </w:r>
          </w:p>
          <w:p w14:paraId="72F4BDBA" w14:textId="77777777" w:rsidR="00996BFE" w:rsidRPr="00996BFE" w:rsidRDefault="00996BFE" w:rsidP="005E61BF">
            <w:pPr>
              <w:pStyle w:val="ListParagraph"/>
              <w:numPr>
                <w:ilvl w:val="0"/>
                <w:numId w:val="42"/>
              </w:numPr>
              <w:spacing w:after="60"/>
              <w:ind w:left="352" w:hanging="284"/>
              <w:jc w:val="both"/>
              <w:rPr>
                <w:rFonts w:ascii="GHEA Grapalat" w:hAnsi="GHEA Grapalat"/>
                <w:color w:val="FF0000"/>
                <w:sz w:val="20"/>
              </w:rPr>
            </w:pPr>
            <w:r w:rsidRPr="008230F4">
              <w:rPr>
                <w:rFonts w:ascii="GHEA Grapalat" w:hAnsi="GHEA Grapalat"/>
                <w:sz w:val="20"/>
                <w:lang w:val="en-US"/>
              </w:rPr>
              <w:t>Որպես</w:t>
            </w:r>
            <w:r w:rsidRPr="008230F4">
              <w:rPr>
                <w:rFonts w:ascii="GHEA Grapalat" w:hAnsi="GHEA Grapalat"/>
                <w:sz w:val="20"/>
              </w:rPr>
              <w:t xml:space="preserve"> </w:t>
            </w:r>
            <w:r w:rsidRPr="008230F4">
              <w:rPr>
                <w:rFonts w:ascii="GHEA Grapalat" w:hAnsi="GHEA Grapalat"/>
                <w:sz w:val="20"/>
                <w:lang w:val="en-US"/>
              </w:rPr>
              <w:t>նորմատիվ</w:t>
            </w:r>
            <w:r w:rsidRPr="008230F4">
              <w:rPr>
                <w:rFonts w:ascii="GHEA Grapalat" w:hAnsi="GHEA Grapalat"/>
                <w:sz w:val="20"/>
              </w:rPr>
              <w:t xml:space="preserve"> </w:t>
            </w:r>
            <w:r w:rsidRPr="008230F4">
              <w:rPr>
                <w:rFonts w:ascii="GHEA Grapalat" w:hAnsi="GHEA Grapalat"/>
                <w:sz w:val="20"/>
                <w:lang w:val="en-US"/>
              </w:rPr>
              <w:t>դիմադրություն</w:t>
            </w:r>
            <w:r w:rsidRPr="008230F4">
              <w:rPr>
                <w:rFonts w:ascii="GHEA Grapalat" w:hAnsi="GHEA Grapalat"/>
                <w:sz w:val="20"/>
              </w:rPr>
              <w:t xml:space="preserve"> </w:t>
            </w:r>
            <w:r w:rsidRPr="008230F4">
              <w:rPr>
                <w:rFonts w:ascii="GHEA Grapalat" w:hAnsi="GHEA Grapalat"/>
                <w:sz w:val="20"/>
                <w:lang w:val="en-US"/>
              </w:rPr>
              <w:t>ընդունված</w:t>
            </w:r>
            <w:r w:rsidRPr="008230F4">
              <w:rPr>
                <w:rFonts w:ascii="GHEA Grapalat" w:hAnsi="GHEA Grapalat"/>
                <w:sz w:val="20"/>
              </w:rPr>
              <w:t xml:space="preserve"> </w:t>
            </w:r>
            <w:r w:rsidRPr="008230F4">
              <w:rPr>
                <w:rFonts w:ascii="GHEA Grapalat" w:hAnsi="GHEA Grapalat"/>
                <w:sz w:val="20"/>
                <w:lang w:val="en-US"/>
              </w:rPr>
              <w:t>են</w:t>
            </w:r>
            <w:r w:rsidRPr="008230F4">
              <w:rPr>
                <w:rFonts w:ascii="GHEA Grapalat" w:hAnsi="GHEA Grapalat"/>
                <w:sz w:val="20"/>
              </w:rPr>
              <w:t xml:space="preserve"> </w:t>
            </w:r>
            <w:r w:rsidRPr="008230F4">
              <w:rPr>
                <w:rFonts w:ascii="GHEA Grapalat" w:hAnsi="GHEA Grapalat"/>
                <w:sz w:val="20"/>
                <w:lang w:val="en-US"/>
              </w:rPr>
              <w:t>ազգային</w:t>
            </w:r>
            <w:r w:rsidRPr="008230F4">
              <w:rPr>
                <w:rFonts w:ascii="GHEA Grapalat" w:hAnsi="GHEA Grapalat"/>
                <w:sz w:val="20"/>
              </w:rPr>
              <w:t xml:space="preserve"> </w:t>
            </w:r>
            <w:r w:rsidRPr="008230F4">
              <w:rPr>
                <w:rFonts w:ascii="GHEA Grapalat" w:hAnsi="GHEA Grapalat"/>
                <w:sz w:val="20"/>
                <w:lang w:val="en-US"/>
              </w:rPr>
              <w:t>ստանդարտներում</w:t>
            </w:r>
            <w:r w:rsidRPr="008230F4">
              <w:rPr>
                <w:rFonts w:ascii="GHEA Grapalat" w:hAnsi="GHEA Grapalat"/>
                <w:sz w:val="20"/>
              </w:rPr>
              <w:t xml:space="preserve"> </w:t>
            </w:r>
            <w:r w:rsidRPr="008230F4">
              <w:rPr>
                <w:rFonts w:ascii="GHEA Grapalat" w:hAnsi="GHEA Grapalat"/>
                <w:sz w:val="20"/>
                <w:lang w:val="en-US"/>
              </w:rPr>
              <w:t>կամ</w:t>
            </w:r>
            <w:r w:rsidRPr="008230F4">
              <w:rPr>
                <w:rFonts w:ascii="GHEA Grapalat" w:hAnsi="GHEA Grapalat"/>
                <w:sz w:val="20"/>
              </w:rPr>
              <w:t xml:space="preserve"> </w:t>
            </w:r>
            <w:r w:rsidRPr="008230F4">
              <w:rPr>
                <w:rFonts w:ascii="GHEA Grapalat" w:hAnsi="GHEA Grapalat"/>
                <w:sz w:val="20"/>
                <w:lang w:val="en-US"/>
              </w:rPr>
              <w:t>տեխնիկական</w:t>
            </w:r>
            <w:r w:rsidRPr="008230F4">
              <w:rPr>
                <w:rFonts w:ascii="GHEA Grapalat" w:hAnsi="GHEA Grapalat"/>
                <w:sz w:val="20"/>
              </w:rPr>
              <w:t xml:space="preserve"> </w:t>
            </w:r>
            <w:r w:rsidRPr="008230F4">
              <w:rPr>
                <w:rFonts w:ascii="GHEA Grapalat" w:hAnsi="GHEA Grapalat"/>
                <w:sz w:val="20"/>
                <w:lang w:val="en-US"/>
              </w:rPr>
              <w:t>պայմաններում</w:t>
            </w:r>
            <w:r w:rsidRPr="008230F4">
              <w:rPr>
                <w:rFonts w:ascii="GHEA Grapalat" w:hAnsi="GHEA Grapalat"/>
                <w:sz w:val="20"/>
              </w:rPr>
              <w:t xml:space="preserve"> </w:t>
            </w:r>
            <w:r w:rsidRPr="008230F4">
              <w:rPr>
                <w:rFonts w:ascii="GHEA Grapalat" w:hAnsi="GHEA Grapalat"/>
                <w:sz w:val="20"/>
                <w:lang w:val="en-US"/>
              </w:rPr>
              <w:t>բերված</w:t>
            </w:r>
            <w:r w:rsidRPr="008230F4">
              <w:rPr>
                <w:rFonts w:ascii="GHEA Grapalat" w:hAnsi="GHEA Grapalat"/>
                <w:sz w:val="20"/>
              </w:rPr>
              <w:t xml:space="preserve"> </w:t>
            </w:r>
            <w:r w:rsidRPr="008230F4">
              <w:rPr>
                <w:rFonts w:ascii="GHEA Grapalat" w:hAnsi="GHEA Grapalat"/>
                <w:sz w:val="20"/>
                <w:lang w:val="en-US"/>
              </w:rPr>
              <w:t>հոսունության</w:t>
            </w:r>
            <w:r w:rsidRPr="008230F4">
              <w:rPr>
                <w:rFonts w:ascii="GHEA Grapalat" w:hAnsi="GHEA Grapalat"/>
                <w:sz w:val="20"/>
              </w:rPr>
              <w:t xml:space="preserve"> </w:t>
            </w:r>
            <w:r w:rsidRPr="008230F4">
              <w:rPr>
                <w:rFonts w:ascii="GHEA Grapalat" w:hAnsi="GHEA Grapalat"/>
                <w:sz w:val="20"/>
                <w:lang w:val="en-US"/>
              </w:rPr>
              <w:t>սահմանի</w:t>
            </w:r>
            <w:r w:rsidRPr="008230F4">
              <w:rPr>
                <w:rFonts w:ascii="GHEA Grapalat" w:hAnsi="GHEA Grapalat"/>
                <w:sz w:val="20"/>
              </w:rPr>
              <w:t xml:space="preserve"> </w:t>
            </w:r>
            <w:r w:rsidRPr="008230F4">
              <w:rPr>
                <w:rFonts w:ascii="GHEA Grapalat" w:hAnsi="GHEA Grapalat"/>
                <w:sz w:val="20"/>
                <w:lang w:val="en-US"/>
              </w:rPr>
              <w:t>և</w:t>
            </w:r>
            <w:r w:rsidRPr="008230F4">
              <w:rPr>
                <w:rFonts w:ascii="GHEA Grapalat" w:hAnsi="GHEA Grapalat"/>
                <w:sz w:val="20"/>
              </w:rPr>
              <w:t xml:space="preserve"> </w:t>
            </w:r>
            <w:r w:rsidRPr="008230F4">
              <w:rPr>
                <w:rFonts w:ascii="GHEA Grapalat" w:hAnsi="GHEA Grapalat"/>
                <w:sz w:val="20"/>
                <w:lang w:val="en-US"/>
              </w:rPr>
              <w:t>ժամանակավոր</w:t>
            </w:r>
            <w:r w:rsidRPr="008230F4">
              <w:rPr>
                <w:rFonts w:ascii="GHEA Grapalat" w:hAnsi="GHEA Grapalat"/>
                <w:sz w:val="20"/>
              </w:rPr>
              <w:t xml:space="preserve"> </w:t>
            </w:r>
            <w:r w:rsidRPr="008230F4">
              <w:rPr>
                <w:rFonts w:ascii="GHEA Grapalat" w:hAnsi="GHEA Grapalat"/>
                <w:sz w:val="20"/>
                <w:lang w:val="en-US"/>
              </w:rPr>
              <w:t>դիմադրության</w:t>
            </w:r>
            <w:r w:rsidRPr="008230F4">
              <w:rPr>
                <w:rFonts w:ascii="GHEA Grapalat" w:hAnsi="GHEA Grapalat"/>
                <w:sz w:val="20"/>
              </w:rPr>
              <w:t xml:space="preserve"> </w:t>
            </w:r>
            <w:r w:rsidRPr="008230F4">
              <w:rPr>
                <w:rFonts w:ascii="GHEA Grapalat" w:hAnsi="GHEA Grapalat"/>
                <w:sz w:val="20"/>
                <w:lang w:val="en-US"/>
              </w:rPr>
              <w:t>երաշխավորված</w:t>
            </w:r>
            <w:r w:rsidRPr="008230F4">
              <w:rPr>
                <w:rFonts w:ascii="GHEA Grapalat" w:hAnsi="GHEA Grapalat"/>
                <w:sz w:val="20"/>
              </w:rPr>
              <w:t xml:space="preserve"> </w:t>
            </w:r>
            <w:r w:rsidRPr="008230F4">
              <w:rPr>
                <w:rFonts w:ascii="GHEA Grapalat" w:hAnsi="GHEA Grapalat"/>
                <w:sz w:val="20"/>
                <w:lang w:val="en-US"/>
              </w:rPr>
              <w:t>ար</w:t>
            </w:r>
            <w:r>
              <w:rPr>
                <w:rFonts w:ascii="GHEA Grapalat" w:hAnsi="GHEA Grapalat"/>
                <w:sz w:val="20"/>
              </w:rPr>
              <w:t>ժ</w:t>
            </w:r>
            <w:r w:rsidRPr="008230F4">
              <w:rPr>
                <w:rFonts w:ascii="GHEA Grapalat" w:hAnsi="GHEA Grapalat"/>
                <w:sz w:val="20"/>
                <w:lang w:val="en-US"/>
              </w:rPr>
              <w:t>եքները</w:t>
            </w:r>
            <w:r w:rsidRPr="008230F4">
              <w:rPr>
                <w:rFonts w:ascii="GHEA Grapalat" w:hAnsi="GHEA Grapalat"/>
                <w:sz w:val="20"/>
              </w:rPr>
              <w:t xml:space="preserve">: </w:t>
            </w:r>
            <w:r w:rsidRPr="008230F4">
              <w:rPr>
                <w:rFonts w:ascii="GHEA Grapalat" w:hAnsi="GHEA Grapalat"/>
                <w:sz w:val="20"/>
                <w:lang w:val="en-US"/>
              </w:rPr>
              <w:t>Այն</w:t>
            </w:r>
            <w:r w:rsidRPr="008230F4">
              <w:rPr>
                <w:rFonts w:ascii="GHEA Grapalat" w:hAnsi="GHEA Grapalat"/>
                <w:sz w:val="20"/>
              </w:rPr>
              <w:t xml:space="preserve"> </w:t>
            </w:r>
            <w:r w:rsidRPr="008230F4">
              <w:rPr>
                <w:rFonts w:ascii="GHEA Grapalat" w:hAnsi="GHEA Grapalat"/>
                <w:sz w:val="20"/>
                <w:lang w:val="en-US"/>
              </w:rPr>
              <w:t>դեպքերում</w:t>
            </w:r>
            <w:r w:rsidRPr="00AF07A3">
              <w:rPr>
                <w:rFonts w:ascii="GHEA Grapalat" w:hAnsi="GHEA Grapalat"/>
                <w:sz w:val="20"/>
              </w:rPr>
              <w:t>,</w:t>
            </w:r>
            <w:r w:rsidRPr="008230F4">
              <w:rPr>
                <w:rFonts w:ascii="GHEA Grapalat" w:hAnsi="GHEA Grapalat"/>
                <w:sz w:val="20"/>
              </w:rPr>
              <w:t xml:space="preserve"> </w:t>
            </w:r>
            <w:r w:rsidRPr="008230F4">
              <w:rPr>
                <w:rFonts w:ascii="GHEA Grapalat" w:hAnsi="GHEA Grapalat"/>
                <w:sz w:val="20"/>
                <w:lang w:val="en-US"/>
              </w:rPr>
              <w:t>երբ</w:t>
            </w:r>
            <w:r w:rsidRPr="008230F4">
              <w:rPr>
                <w:rFonts w:ascii="GHEA Grapalat" w:hAnsi="GHEA Grapalat"/>
                <w:sz w:val="20"/>
              </w:rPr>
              <w:t xml:space="preserve"> </w:t>
            </w:r>
            <w:r w:rsidRPr="008230F4">
              <w:rPr>
                <w:rFonts w:ascii="GHEA Grapalat" w:hAnsi="GHEA Grapalat"/>
                <w:sz w:val="20"/>
                <w:lang w:val="en-US"/>
              </w:rPr>
              <w:t>ազգային</w:t>
            </w:r>
            <w:r w:rsidRPr="008230F4">
              <w:rPr>
                <w:rFonts w:ascii="GHEA Grapalat" w:hAnsi="GHEA Grapalat"/>
                <w:sz w:val="20"/>
              </w:rPr>
              <w:t xml:space="preserve"> </w:t>
            </w:r>
            <w:r w:rsidRPr="008230F4">
              <w:rPr>
                <w:rFonts w:ascii="GHEA Grapalat" w:hAnsi="GHEA Grapalat"/>
                <w:sz w:val="20"/>
                <w:lang w:val="en-US"/>
              </w:rPr>
              <w:t>ստանդարտներում</w:t>
            </w:r>
            <w:r w:rsidRPr="008230F4">
              <w:rPr>
                <w:rFonts w:ascii="GHEA Grapalat" w:hAnsi="GHEA Grapalat"/>
                <w:sz w:val="20"/>
              </w:rPr>
              <w:t xml:space="preserve"> </w:t>
            </w:r>
            <w:r w:rsidRPr="008230F4">
              <w:rPr>
                <w:rFonts w:ascii="GHEA Grapalat" w:hAnsi="GHEA Grapalat"/>
                <w:sz w:val="20"/>
                <w:lang w:val="en-US"/>
              </w:rPr>
              <w:t>կամ</w:t>
            </w:r>
            <w:r w:rsidRPr="008230F4">
              <w:rPr>
                <w:rFonts w:ascii="GHEA Grapalat" w:hAnsi="GHEA Grapalat"/>
                <w:sz w:val="20"/>
              </w:rPr>
              <w:t xml:space="preserve"> </w:t>
            </w:r>
            <w:r w:rsidRPr="008230F4">
              <w:rPr>
                <w:rFonts w:ascii="GHEA Grapalat" w:hAnsi="GHEA Grapalat"/>
                <w:sz w:val="20"/>
                <w:lang w:val="en-US"/>
              </w:rPr>
              <w:t>տեխնիկական</w:t>
            </w:r>
            <w:r w:rsidRPr="008230F4">
              <w:rPr>
                <w:rFonts w:ascii="GHEA Grapalat" w:hAnsi="GHEA Grapalat"/>
                <w:sz w:val="20"/>
              </w:rPr>
              <w:t xml:space="preserve"> </w:t>
            </w:r>
            <w:r w:rsidRPr="008230F4">
              <w:rPr>
                <w:rFonts w:ascii="GHEA Grapalat" w:hAnsi="GHEA Grapalat"/>
                <w:sz w:val="20"/>
                <w:lang w:val="en-US"/>
              </w:rPr>
              <w:t>պայմաններում</w:t>
            </w:r>
            <w:r w:rsidRPr="008230F4">
              <w:rPr>
                <w:rFonts w:ascii="GHEA Grapalat" w:hAnsi="GHEA Grapalat"/>
                <w:sz w:val="20"/>
              </w:rPr>
              <w:t xml:space="preserve"> </w:t>
            </w:r>
            <w:r>
              <w:rPr>
                <w:rFonts w:ascii="GHEA Grapalat" w:hAnsi="GHEA Grapalat"/>
                <w:sz w:val="20"/>
                <w:lang w:val="en-US"/>
              </w:rPr>
              <w:t>սույն</w:t>
            </w:r>
            <w:r w:rsidRPr="008230F4">
              <w:rPr>
                <w:rFonts w:ascii="GHEA Grapalat" w:hAnsi="GHEA Grapalat"/>
                <w:sz w:val="20"/>
              </w:rPr>
              <w:t xml:space="preserve"> </w:t>
            </w:r>
            <w:r w:rsidRPr="008230F4">
              <w:rPr>
                <w:rFonts w:ascii="GHEA Grapalat" w:hAnsi="GHEA Grapalat"/>
                <w:sz w:val="20"/>
                <w:lang w:val="en-US"/>
              </w:rPr>
              <w:t>արժեքները</w:t>
            </w:r>
            <w:r w:rsidRPr="008230F4">
              <w:rPr>
                <w:rFonts w:ascii="GHEA Grapalat" w:hAnsi="GHEA Grapalat"/>
                <w:sz w:val="20"/>
              </w:rPr>
              <w:t xml:space="preserve"> </w:t>
            </w:r>
            <w:r w:rsidRPr="008230F4">
              <w:rPr>
                <w:rFonts w:ascii="GHEA Grapalat" w:hAnsi="GHEA Grapalat"/>
                <w:sz w:val="20"/>
                <w:lang w:val="en-US"/>
              </w:rPr>
              <w:t>բերված</w:t>
            </w:r>
            <w:r w:rsidRPr="008230F4">
              <w:rPr>
                <w:rFonts w:ascii="GHEA Grapalat" w:hAnsi="GHEA Grapalat"/>
                <w:sz w:val="20"/>
              </w:rPr>
              <w:t xml:space="preserve"> </w:t>
            </w:r>
            <w:r w:rsidRPr="008230F4">
              <w:rPr>
                <w:rFonts w:ascii="GHEA Grapalat" w:hAnsi="GHEA Grapalat"/>
                <w:sz w:val="20"/>
                <w:lang w:val="en-US"/>
              </w:rPr>
              <w:t>են</w:t>
            </w:r>
            <w:r w:rsidRPr="008230F4">
              <w:rPr>
                <w:rFonts w:ascii="GHEA Grapalat" w:hAnsi="GHEA Grapalat"/>
                <w:sz w:val="20"/>
              </w:rPr>
              <w:t xml:space="preserve"> </w:t>
            </w:r>
            <w:r w:rsidRPr="008230F4">
              <w:rPr>
                <w:rFonts w:ascii="GHEA Grapalat" w:hAnsi="GHEA Grapalat"/>
                <w:sz w:val="20"/>
                <w:lang w:val="en-US"/>
              </w:rPr>
              <w:t>միավորների</w:t>
            </w:r>
            <w:r w:rsidRPr="008230F4">
              <w:rPr>
                <w:rFonts w:ascii="GHEA Grapalat" w:hAnsi="GHEA Grapalat"/>
                <w:sz w:val="20"/>
              </w:rPr>
              <w:t xml:space="preserve"> </w:t>
            </w:r>
            <w:r w:rsidRPr="008230F4">
              <w:rPr>
                <w:rFonts w:ascii="GHEA Grapalat" w:hAnsi="GHEA Grapalat"/>
                <w:sz w:val="20"/>
                <w:lang w:val="en-US"/>
              </w:rPr>
              <w:t>միայն</w:t>
            </w:r>
            <w:r w:rsidRPr="008230F4">
              <w:rPr>
                <w:rFonts w:ascii="GHEA Grapalat" w:hAnsi="GHEA Grapalat"/>
                <w:sz w:val="20"/>
              </w:rPr>
              <w:t xml:space="preserve"> </w:t>
            </w:r>
            <w:r w:rsidRPr="008230F4">
              <w:rPr>
                <w:rFonts w:ascii="GHEA Grapalat" w:hAnsi="GHEA Grapalat"/>
                <w:sz w:val="20"/>
                <w:lang w:val="en-US"/>
              </w:rPr>
              <w:t>մեկ</w:t>
            </w:r>
            <w:r w:rsidRPr="008230F4">
              <w:rPr>
                <w:rFonts w:ascii="GHEA Grapalat" w:hAnsi="GHEA Grapalat"/>
                <w:sz w:val="20"/>
              </w:rPr>
              <w:t xml:space="preserve"> </w:t>
            </w:r>
            <w:r w:rsidRPr="008230F4">
              <w:rPr>
                <w:rFonts w:ascii="GHEA Grapalat" w:hAnsi="GHEA Grapalat"/>
                <w:sz w:val="20"/>
                <w:lang w:val="en-US"/>
              </w:rPr>
              <w:t>համակարգով՝</w:t>
            </w:r>
            <w:r w:rsidRPr="008230F4">
              <w:rPr>
                <w:rFonts w:ascii="GHEA Grapalat" w:hAnsi="GHEA Grapalat"/>
                <w:sz w:val="20"/>
              </w:rPr>
              <w:t xml:space="preserve"> </w:t>
            </w:r>
            <w:r w:rsidRPr="008230F4">
              <w:rPr>
                <w:rFonts w:ascii="GHEA Grapalat" w:hAnsi="GHEA Grapalat"/>
                <w:sz w:val="20"/>
                <w:lang w:val="en-US"/>
              </w:rPr>
              <w:t>կգուժ</w:t>
            </w:r>
            <w:r w:rsidRPr="008230F4">
              <w:rPr>
                <w:rFonts w:ascii="GHEA Grapalat" w:hAnsi="GHEA Grapalat"/>
                <w:sz w:val="20"/>
              </w:rPr>
              <w:t>/</w:t>
            </w:r>
            <w:r>
              <w:rPr>
                <w:rFonts w:ascii="GHEA Grapalat" w:hAnsi="GHEA Grapalat"/>
                <w:sz w:val="20"/>
                <w:lang w:val="en-US"/>
              </w:rPr>
              <w:t>մ</w:t>
            </w:r>
            <w:r w:rsidRPr="008230F4">
              <w:rPr>
                <w:rFonts w:ascii="GHEA Grapalat" w:hAnsi="GHEA Grapalat"/>
                <w:sz w:val="20"/>
                <w:lang w:val="en-US"/>
              </w:rPr>
              <w:t>մ</w:t>
            </w:r>
            <w:r w:rsidRPr="008230F4">
              <w:rPr>
                <w:rFonts w:ascii="GHEA Grapalat" w:hAnsi="GHEA Grapalat"/>
                <w:sz w:val="20"/>
                <w:vertAlign w:val="superscript"/>
              </w:rPr>
              <w:t>2</w:t>
            </w:r>
            <w:r w:rsidRPr="008230F4">
              <w:rPr>
                <w:rFonts w:ascii="GHEA Grapalat" w:hAnsi="GHEA Grapalat"/>
                <w:sz w:val="20"/>
              </w:rPr>
              <w:t xml:space="preserve">, </w:t>
            </w:r>
            <w:r w:rsidRPr="008230F4">
              <w:rPr>
                <w:rFonts w:ascii="GHEA Grapalat" w:hAnsi="GHEA Grapalat"/>
                <w:sz w:val="20"/>
                <w:lang w:val="en-US"/>
              </w:rPr>
              <w:t>նորմատիվ</w:t>
            </w:r>
            <w:r w:rsidRPr="008230F4">
              <w:rPr>
                <w:rFonts w:ascii="GHEA Grapalat" w:hAnsi="GHEA Grapalat"/>
                <w:sz w:val="20"/>
              </w:rPr>
              <w:t xml:space="preserve"> </w:t>
            </w:r>
            <w:r w:rsidRPr="008230F4">
              <w:rPr>
                <w:rFonts w:ascii="GHEA Grapalat" w:hAnsi="GHEA Grapalat"/>
                <w:sz w:val="20"/>
                <w:lang w:val="en-US"/>
              </w:rPr>
              <w:t>դիմադրությունները</w:t>
            </w:r>
            <w:r w:rsidRPr="008230F4">
              <w:rPr>
                <w:rFonts w:ascii="GHEA Grapalat" w:hAnsi="GHEA Grapalat"/>
                <w:sz w:val="20"/>
              </w:rPr>
              <w:t xml:space="preserve">, </w:t>
            </w:r>
            <w:r w:rsidRPr="008230F4">
              <w:rPr>
                <w:rFonts w:ascii="GHEA Grapalat" w:hAnsi="GHEA Grapalat"/>
                <w:sz w:val="20"/>
                <w:lang w:val="en-US"/>
              </w:rPr>
              <w:t>Ն</w:t>
            </w:r>
            <w:r w:rsidRPr="008230F4">
              <w:rPr>
                <w:rFonts w:ascii="GHEA Grapalat" w:hAnsi="GHEA Grapalat"/>
                <w:sz w:val="20"/>
              </w:rPr>
              <w:t>/</w:t>
            </w:r>
            <w:r w:rsidRPr="008230F4">
              <w:rPr>
                <w:rFonts w:ascii="GHEA Grapalat" w:hAnsi="GHEA Grapalat"/>
                <w:sz w:val="20"/>
                <w:lang w:val="en-US"/>
              </w:rPr>
              <w:t>մմ</w:t>
            </w:r>
            <w:r w:rsidRPr="008230F4">
              <w:rPr>
                <w:rFonts w:ascii="GHEA Grapalat" w:hAnsi="GHEA Grapalat"/>
                <w:sz w:val="20"/>
                <w:vertAlign w:val="superscript"/>
              </w:rPr>
              <w:t>2</w:t>
            </w:r>
            <w:r w:rsidRPr="008230F4">
              <w:rPr>
                <w:rFonts w:ascii="Calibri" w:hAnsi="Calibri" w:cs="Calibri"/>
                <w:sz w:val="20"/>
                <w:vertAlign w:val="superscript"/>
                <w:lang w:val="en-US"/>
              </w:rPr>
              <w:t> </w:t>
            </w:r>
            <w:r w:rsidRPr="008230F4">
              <w:rPr>
                <w:rFonts w:ascii="GHEA Grapalat" w:hAnsi="GHEA Grapalat"/>
                <w:sz w:val="20"/>
              </w:rPr>
              <w:t>-</w:t>
            </w:r>
            <w:r w:rsidRPr="008230F4">
              <w:rPr>
                <w:rFonts w:ascii="GHEA Grapalat" w:hAnsi="GHEA Grapalat"/>
                <w:sz w:val="20"/>
                <w:lang w:val="en-US"/>
              </w:rPr>
              <w:t>ով</w:t>
            </w:r>
            <w:r w:rsidRPr="008230F4">
              <w:rPr>
                <w:rFonts w:ascii="GHEA Grapalat" w:hAnsi="GHEA Grapalat"/>
                <w:sz w:val="20"/>
              </w:rPr>
              <w:t xml:space="preserve">, </w:t>
            </w:r>
            <w:r w:rsidRPr="008230F4">
              <w:rPr>
                <w:rFonts w:ascii="GHEA Grapalat" w:hAnsi="GHEA Grapalat"/>
                <w:sz w:val="20"/>
                <w:lang w:val="en-US"/>
              </w:rPr>
              <w:t>որոշված</w:t>
            </w:r>
            <w:r w:rsidRPr="008230F4">
              <w:rPr>
                <w:rFonts w:ascii="GHEA Grapalat" w:hAnsi="GHEA Grapalat"/>
                <w:sz w:val="20"/>
              </w:rPr>
              <w:t xml:space="preserve"> </w:t>
            </w:r>
            <w:r w:rsidRPr="008230F4">
              <w:rPr>
                <w:rFonts w:ascii="GHEA Grapalat" w:hAnsi="GHEA Grapalat"/>
                <w:sz w:val="20"/>
                <w:lang w:val="en-US"/>
              </w:rPr>
              <w:t>են</w:t>
            </w:r>
            <w:r>
              <w:rPr>
                <w:rFonts w:ascii="GHEA Grapalat" w:hAnsi="GHEA Grapalat"/>
                <w:sz w:val="20"/>
                <w:lang w:val="en-US"/>
              </w:rPr>
              <w:t>՝</w:t>
            </w:r>
            <w:r w:rsidRPr="008230F4">
              <w:rPr>
                <w:rFonts w:ascii="GHEA Grapalat" w:hAnsi="GHEA Grapalat"/>
                <w:sz w:val="20"/>
              </w:rPr>
              <w:t xml:space="preserve"> </w:t>
            </w:r>
            <w:r w:rsidRPr="008230F4">
              <w:rPr>
                <w:rFonts w:ascii="GHEA Grapalat" w:hAnsi="GHEA Grapalat"/>
                <w:sz w:val="20"/>
                <w:lang w:val="en-US"/>
              </w:rPr>
              <w:t>համապատասխան</w:t>
            </w:r>
            <w:r w:rsidRPr="008230F4">
              <w:rPr>
                <w:rFonts w:ascii="GHEA Grapalat" w:hAnsi="GHEA Grapalat"/>
                <w:sz w:val="20"/>
              </w:rPr>
              <w:t xml:space="preserve"> </w:t>
            </w:r>
            <w:r w:rsidRPr="008230F4">
              <w:rPr>
                <w:rFonts w:ascii="GHEA Grapalat" w:hAnsi="GHEA Grapalat"/>
                <w:sz w:val="20"/>
                <w:lang w:val="en-US"/>
              </w:rPr>
              <w:t>արժեքները</w:t>
            </w:r>
            <w:r w:rsidRPr="008230F4">
              <w:rPr>
                <w:rFonts w:ascii="GHEA Grapalat" w:hAnsi="GHEA Grapalat"/>
                <w:sz w:val="20"/>
              </w:rPr>
              <w:t xml:space="preserve"> </w:t>
            </w:r>
            <w:r>
              <w:rPr>
                <w:rFonts w:ascii="GHEA Grapalat" w:hAnsi="GHEA Grapalat"/>
                <w:sz w:val="20"/>
                <w:lang w:val="en-US"/>
              </w:rPr>
              <w:t>բա</w:t>
            </w:r>
            <w:r w:rsidRPr="008230F4">
              <w:rPr>
                <w:rFonts w:ascii="GHEA Grapalat" w:hAnsi="GHEA Grapalat"/>
                <w:sz w:val="20"/>
                <w:lang w:val="en-US"/>
              </w:rPr>
              <w:t>զմապատկելով</w:t>
            </w:r>
            <w:r w:rsidRPr="008230F4">
              <w:rPr>
                <w:rFonts w:ascii="GHEA Grapalat" w:hAnsi="GHEA Grapalat"/>
                <w:sz w:val="20"/>
              </w:rPr>
              <w:t xml:space="preserve"> 9,81-</w:t>
            </w:r>
            <w:r w:rsidRPr="008230F4">
              <w:rPr>
                <w:rFonts w:ascii="GHEA Grapalat" w:hAnsi="GHEA Grapalat"/>
                <w:sz w:val="20"/>
                <w:lang w:val="en-US"/>
              </w:rPr>
              <w:t>ով</w:t>
            </w:r>
            <w:r w:rsidRPr="00AF07A3">
              <w:rPr>
                <w:rFonts w:ascii="GHEA Grapalat" w:hAnsi="GHEA Grapalat"/>
                <w:sz w:val="20"/>
              </w:rPr>
              <w:t>,</w:t>
            </w:r>
            <w:r w:rsidRPr="008230F4">
              <w:rPr>
                <w:rFonts w:ascii="GHEA Grapalat" w:hAnsi="GHEA Grapalat"/>
                <w:sz w:val="20"/>
              </w:rPr>
              <w:t xml:space="preserve"> </w:t>
            </w:r>
            <w:r w:rsidRPr="008230F4">
              <w:rPr>
                <w:rFonts w:ascii="GHEA Grapalat" w:hAnsi="GHEA Grapalat"/>
                <w:sz w:val="20"/>
                <w:lang w:val="en-US"/>
              </w:rPr>
              <w:t>կլորացնելով</w:t>
            </w:r>
            <w:r w:rsidRPr="008230F4">
              <w:rPr>
                <w:rFonts w:ascii="GHEA Grapalat" w:hAnsi="GHEA Grapalat"/>
                <w:sz w:val="20"/>
              </w:rPr>
              <w:t xml:space="preserve"> </w:t>
            </w:r>
            <w:r w:rsidRPr="008230F4">
              <w:rPr>
                <w:rFonts w:ascii="GHEA Grapalat" w:hAnsi="GHEA Grapalat"/>
                <w:sz w:val="20"/>
                <w:lang w:val="en-US"/>
              </w:rPr>
              <w:t>մինչև</w:t>
            </w:r>
            <w:r w:rsidRPr="008230F4">
              <w:rPr>
                <w:rFonts w:ascii="GHEA Grapalat" w:hAnsi="GHEA Grapalat"/>
                <w:sz w:val="20"/>
              </w:rPr>
              <w:t xml:space="preserve"> 5</w:t>
            </w:r>
            <w:r w:rsidRPr="008230F4">
              <w:rPr>
                <w:rFonts w:ascii="Calibri" w:hAnsi="Calibri" w:cs="Calibri"/>
                <w:sz w:val="20"/>
                <w:lang w:val="en-US"/>
              </w:rPr>
              <w:t> </w:t>
            </w:r>
            <w:r w:rsidRPr="008230F4">
              <w:rPr>
                <w:rFonts w:ascii="GHEA Grapalat" w:hAnsi="GHEA Grapalat"/>
                <w:sz w:val="20"/>
                <w:lang w:val="en-US"/>
              </w:rPr>
              <w:t>Ն</w:t>
            </w:r>
            <w:r w:rsidRPr="008230F4">
              <w:rPr>
                <w:rFonts w:ascii="GHEA Grapalat" w:hAnsi="GHEA Grapalat"/>
                <w:sz w:val="20"/>
              </w:rPr>
              <w:t>/</w:t>
            </w:r>
            <w:r w:rsidRPr="008230F4">
              <w:rPr>
                <w:rFonts w:ascii="GHEA Grapalat" w:hAnsi="GHEA Grapalat"/>
                <w:sz w:val="20"/>
                <w:lang w:val="en-US"/>
              </w:rPr>
              <w:t>մմ</w:t>
            </w:r>
            <w:r w:rsidRPr="008230F4">
              <w:rPr>
                <w:rFonts w:ascii="GHEA Grapalat" w:hAnsi="GHEA Grapalat"/>
                <w:sz w:val="20"/>
                <w:vertAlign w:val="superscript"/>
              </w:rPr>
              <w:t>2</w:t>
            </w:r>
            <w:r w:rsidRPr="008230F4">
              <w:rPr>
                <w:rFonts w:ascii="GHEA Grapalat" w:hAnsi="GHEA Grapalat"/>
                <w:sz w:val="20"/>
              </w:rPr>
              <w:t>:</w:t>
            </w:r>
          </w:p>
          <w:p w14:paraId="321F8BB2" w14:textId="77777777" w:rsidR="00996BFE" w:rsidRPr="00996BFE" w:rsidRDefault="00996BFE" w:rsidP="00996BFE">
            <w:pPr>
              <w:pStyle w:val="ListParagraph"/>
              <w:numPr>
                <w:ilvl w:val="0"/>
                <w:numId w:val="42"/>
              </w:numPr>
              <w:spacing w:after="60"/>
              <w:ind w:left="352" w:hanging="284"/>
              <w:jc w:val="both"/>
              <w:rPr>
                <w:rFonts w:ascii="GHEA Grapalat" w:hAnsi="GHEA Grapalat"/>
                <w:color w:val="FF0000"/>
                <w:sz w:val="20"/>
              </w:rPr>
            </w:pPr>
            <w:r w:rsidRPr="008230F4">
              <w:rPr>
                <w:rFonts w:ascii="GHEA Grapalat" w:hAnsi="GHEA Grapalat"/>
                <w:sz w:val="20"/>
                <w:lang w:val="en-US"/>
              </w:rPr>
              <w:t>Հաշվարկային</w:t>
            </w:r>
            <w:r w:rsidRPr="008230F4">
              <w:rPr>
                <w:rFonts w:ascii="GHEA Grapalat" w:hAnsi="GHEA Grapalat"/>
                <w:sz w:val="20"/>
              </w:rPr>
              <w:t xml:space="preserve"> </w:t>
            </w:r>
            <w:r w:rsidRPr="008230F4">
              <w:rPr>
                <w:rFonts w:ascii="GHEA Grapalat" w:hAnsi="GHEA Grapalat"/>
                <w:sz w:val="20"/>
                <w:lang w:val="en-US"/>
              </w:rPr>
              <w:t>դիմադրության</w:t>
            </w:r>
            <w:r w:rsidRPr="008230F4">
              <w:rPr>
                <w:rFonts w:ascii="GHEA Grapalat" w:hAnsi="GHEA Grapalat"/>
                <w:sz w:val="20"/>
              </w:rPr>
              <w:t xml:space="preserve"> </w:t>
            </w:r>
            <w:r w:rsidRPr="008230F4">
              <w:rPr>
                <w:rFonts w:ascii="GHEA Grapalat" w:hAnsi="GHEA Grapalat"/>
                <w:sz w:val="20"/>
                <w:lang w:val="en-US"/>
              </w:rPr>
              <w:t>արժեքները</w:t>
            </w:r>
            <w:r w:rsidRPr="008230F4">
              <w:rPr>
                <w:rFonts w:ascii="GHEA Grapalat" w:hAnsi="GHEA Grapalat"/>
                <w:sz w:val="20"/>
              </w:rPr>
              <w:t xml:space="preserve"> </w:t>
            </w:r>
            <w:r w:rsidRPr="008230F4">
              <w:rPr>
                <w:rFonts w:ascii="GHEA Grapalat" w:hAnsi="GHEA Grapalat"/>
                <w:sz w:val="20"/>
                <w:lang w:val="en-US"/>
              </w:rPr>
              <w:t>ստացված</w:t>
            </w:r>
            <w:r w:rsidRPr="008230F4">
              <w:rPr>
                <w:rFonts w:ascii="GHEA Grapalat" w:hAnsi="GHEA Grapalat"/>
                <w:sz w:val="20"/>
              </w:rPr>
              <w:t xml:space="preserve"> </w:t>
            </w:r>
            <w:r w:rsidRPr="008230F4">
              <w:rPr>
                <w:rFonts w:ascii="GHEA Grapalat" w:hAnsi="GHEA Grapalat"/>
                <w:sz w:val="20"/>
                <w:lang w:val="en-US"/>
              </w:rPr>
              <w:t>են</w:t>
            </w:r>
            <w:r>
              <w:rPr>
                <w:rFonts w:ascii="GHEA Grapalat" w:hAnsi="GHEA Grapalat"/>
                <w:sz w:val="20"/>
                <w:lang w:val="en-US"/>
              </w:rPr>
              <w:t>՝</w:t>
            </w:r>
            <w:r w:rsidRPr="008230F4">
              <w:rPr>
                <w:rFonts w:ascii="GHEA Grapalat" w:hAnsi="GHEA Grapalat"/>
                <w:sz w:val="20"/>
              </w:rPr>
              <w:t xml:space="preserve"> </w:t>
            </w:r>
            <w:r w:rsidRPr="008230F4">
              <w:rPr>
                <w:rFonts w:ascii="GHEA Grapalat" w:hAnsi="GHEA Grapalat"/>
                <w:sz w:val="20"/>
                <w:lang w:val="en-US"/>
              </w:rPr>
              <w:t>նորմատիվ</w:t>
            </w:r>
            <w:r w:rsidRPr="008230F4">
              <w:rPr>
                <w:rFonts w:ascii="GHEA Grapalat" w:hAnsi="GHEA Grapalat"/>
                <w:sz w:val="20"/>
              </w:rPr>
              <w:t xml:space="preserve"> </w:t>
            </w:r>
            <w:r w:rsidRPr="008230F4">
              <w:rPr>
                <w:rFonts w:ascii="GHEA Grapalat" w:hAnsi="GHEA Grapalat"/>
                <w:sz w:val="20"/>
                <w:lang w:val="en-US"/>
              </w:rPr>
              <w:t>դիմադրությունները</w:t>
            </w:r>
            <w:r w:rsidRPr="008230F4">
              <w:rPr>
                <w:rFonts w:ascii="GHEA Grapalat" w:hAnsi="GHEA Grapalat"/>
                <w:sz w:val="20"/>
              </w:rPr>
              <w:t xml:space="preserve"> </w:t>
            </w:r>
            <w:r w:rsidRPr="008230F4">
              <w:rPr>
                <w:rFonts w:ascii="GHEA Grapalat" w:hAnsi="GHEA Grapalat"/>
                <w:sz w:val="20"/>
                <w:lang w:val="en-US"/>
              </w:rPr>
              <w:t>բաժանելով</w:t>
            </w:r>
            <w:r w:rsidRPr="008230F4">
              <w:rPr>
                <w:rFonts w:ascii="GHEA Grapalat" w:hAnsi="GHEA Grapalat"/>
                <w:sz w:val="20"/>
              </w:rPr>
              <w:t xml:space="preserve"> </w:t>
            </w:r>
            <w:r w:rsidRPr="008230F4">
              <w:rPr>
                <w:rFonts w:ascii="GHEA Grapalat" w:hAnsi="GHEA Grapalat"/>
                <w:sz w:val="20"/>
                <w:lang w:val="en-US"/>
              </w:rPr>
              <w:t>աղյուսակ</w:t>
            </w:r>
            <w:r w:rsidRPr="008230F4">
              <w:rPr>
                <w:rFonts w:ascii="GHEA Grapalat" w:hAnsi="GHEA Grapalat"/>
                <w:sz w:val="20"/>
              </w:rPr>
              <w:t xml:space="preserve"> 3</w:t>
            </w:r>
            <w:r w:rsidRPr="008230F4">
              <w:rPr>
                <w:rFonts w:ascii="GHEA Grapalat" w:hAnsi="GHEA Grapalat"/>
                <w:sz w:val="20"/>
                <w:szCs w:val="20"/>
              </w:rPr>
              <w:t>-</w:t>
            </w:r>
            <w:r w:rsidRPr="008230F4">
              <w:rPr>
                <w:rFonts w:ascii="GHEA Grapalat" w:hAnsi="GHEA Grapalat"/>
                <w:sz w:val="20"/>
                <w:szCs w:val="20"/>
                <w:lang w:val="en-US"/>
              </w:rPr>
              <w:t>ի</w:t>
            </w:r>
            <w:r w:rsidRPr="008230F4">
              <w:rPr>
                <w:rFonts w:ascii="GHEA Grapalat" w:hAnsi="GHEA Grapalat"/>
                <w:sz w:val="20"/>
                <w:szCs w:val="20"/>
              </w:rPr>
              <w:t xml:space="preserve"> համապատասխան</w:t>
            </w:r>
            <w:r w:rsidRPr="008230F4">
              <w:rPr>
                <w:rFonts w:ascii="GHEA Grapalat" w:hAnsi="GHEA Grapalat"/>
                <w:sz w:val="20"/>
              </w:rPr>
              <w:t xml:space="preserve"> </w:t>
            </w:r>
            <w:r w:rsidRPr="008230F4">
              <w:rPr>
                <w:rFonts w:ascii="GHEA Grapalat" w:hAnsi="GHEA Grapalat"/>
                <w:sz w:val="20"/>
                <w:lang w:val="en-US"/>
              </w:rPr>
              <w:t>որոշված</w:t>
            </w:r>
            <w:r w:rsidRPr="008230F4">
              <w:rPr>
                <w:rFonts w:ascii="GHEA Grapalat" w:hAnsi="GHEA Grapalat"/>
                <w:sz w:val="20"/>
              </w:rPr>
              <w:t xml:space="preserve"> </w:t>
            </w:r>
            <w:r w:rsidRPr="008230F4">
              <w:rPr>
                <w:rFonts w:ascii="GHEA Grapalat" w:hAnsi="GHEA Grapalat"/>
                <w:sz w:val="20"/>
                <w:lang w:val="en-US"/>
              </w:rPr>
              <w:t>նյութի</w:t>
            </w:r>
            <w:r w:rsidRPr="008230F4">
              <w:rPr>
                <w:rFonts w:ascii="GHEA Grapalat" w:hAnsi="GHEA Grapalat"/>
                <w:sz w:val="20"/>
              </w:rPr>
              <w:t xml:space="preserve"> </w:t>
            </w:r>
            <w:r w:rsidRPr="008230F4">
              <w:rPr>
                <w:rFonts w:ascii="GHEA Grapalat" w:hAnsi="GHEA Grapalat"/>
                <w:sz w:val="20"/>
                <w:lang w:val="en-US"/>
              </w:rPr>
              <w:t>հուսալիության</w:t>
            </w:r>
            <w:r w:rsidRPr="008230F4">
              <w:rPr>
                <w:rFonts w:ascii="GHEA Grapalat" w:hAnsi="GHEA Grapalat"/>
                <w:sz w:val="20"/>
              </w:rPr>
              <w:t xml:space="preserve"> </w:t>
            </w:r>
            <w:r w:rsidRPr="008230F4">
              <w:rPr>
                <w:rFonts w:ascii="GHEA Grapalat" w:hAnsi="GHEA Grapalat"/>
                <w:sz w:val="20"/>
                <w:lang w:val="en-US"/>
              </w:rPr>
              <w:t>գործակիցների</w:t>
            </w:r>
            <w:r w:rsidRPr="008230F4">
              <w:rPr>
                <w:rFonts w:ascii="GHEA Grapalat" w:hAnsi="GHEA Grapalat"/>
                <w:sz w:val="20"/>
              </w:rPr>
              <w:t xml:space="preserve"> </w:t>
            </w:r>
            <w:r w:rsidRPr="008230F4">
              <w:rPr>
                <w:rFonts w:ascii="GHEA Grapalat" w:hAnsi="GHEA Grapalat"/>
                <w:sz w:val="20"/>
                <w:lang w:val="en-US"/>
              </w:rPr>
              <w:t>վրա</w:t>
            </w:r>
            <w:r w:rsidRPr="008230F4">
              <w:rPr>
                <w:rFonts w:ascii="GHEA Grapalat" w:hAnsi="GHEA Grapalat"/>
                <w:sz w:val="20"/>
              </w:rPr>
              <w:t xml:space="preserve">, </w:t>
            </w:r>
            <w:r w:rsidRPr="008230F4">
              <w:rPr>
                <w:rFonts w:ascii="GHEA Grapalat" w:hAnsi="GHEA Grapalat"/>
                <w:sz w:val="20"/>
                <w:lang w:val="en-US"/>
              </w:rPr>
              <w:t>կլորացնելով</w:t>
            </w:r>
            <w:r w:rsidRPr="008230F4">
              <w:rPr>
                <w:rFonts w:ascii="GHEA Grapalat" w:hAnsi="GHEA Grapalat"/>
                <w:sz w:val="20"/>
              </w:rPr>
              <w:t xml:space="preserve"> </w:t>
            </w:r>
            <w:r w:rsidRPr="008230F4">
              <w:rPr>
                <w:rFonts w:ascii="GHEA Grapalat" w:hAnsi="GHEA Grapalat"/>
                <w:sz w:val="20"/>
                <w:lang w:val="en-US"/>
              </w:rPr>
              <w:t>մինչև</w:t>
            </w:r>
            <w:r w:rsidRPr="008230F4">
              <w:rPr>
                <w:rFonts w:ascii="GHEA Grapalat" w:hAnsi="GHEA Grapalat"/>
                <w:sz w:val="20"/>
              </w:rPr>
              <w:t xml:space="preserve"> 5</w:t>
            </w:r>
            <w:r w:rsidRPr="008230F4">
              <w:rPr>
                <w:rFonts w:ascii="Calibri" w:hAnsi="Calibri" w:cs="Calibri"/>
                <w:sz w:val="20"/>
                <w:lang w:val="en-US"/>
              </w:rPr>
              <w:t> </w:t>
            </w:r>
            <w:r w:rsidRPr="008230F4">
              <w:rPr>
                <w:rFonts w:ascii="GHEA Grapalat" w:hAnsi="GHEA Grapalat"/>
                <w:sz w:val="20"/>
                <w:lang w:val="en-US"/>
              </w:rPr>
              <w:t>Ն</w:t>
            </w:r>
            <w:r w:rsidRPr="008230F4">
              <w:rPr>
                <w:rFonts w:ascii="GHEA Grapalat" w:hAnsi="GHEA Grapalat"/>
                <w:sz w:val="20"/>
              </w:rPr>
              <w:t>/</w:t>
            </w:r>
            <w:r w:rsidRPr="008230F4">
              <w:rPr>
                <w:rFonts w:ascii="GHEA Grapalat" w:hAnsi="GHEA Grapalat"/>
                <w:sz w:val="20"/>
                <w:lang w:val="en-US"/>
              </w:rPr>
              <w:t>մմ</w:t>
            </w:r>
            <w:r w:rsidRPr="008230F4">
              <w:rPr>
                <w:rFonts w:ascii="GHEA Grapalat" w:hAnsi="GHEA Grapalat"/>
                <w:sz w:val="20"/>
                <w:vertAlign w:val="superscript"/>
              </w:rPr>
              <w:t>2</w:t>
            </w:r>
            <w:r w:rsidRPr="008230F4">
              <w:rPr>
                <w:rFonts w:ascii="GHEA Grapalat" w:hAnsi="GHEA Grapalat"/>
                <w:sz w:val="20"/>
              </w:rPr>
              <w:t xml:space="preserve">: </w:t>
            </w:r>
            <w:r w:rsidRPr="008230F4">
              <w:rPr>
                <w:rFonts w:ascii="GHEA Grapalat" w:hAnsi="GHEA Grapalat"/>
                <w:sz w:val="20"/>
                <w:lang w:val="en-US"/>
              </w:rPr>
              <w:t>Համարիչում</w:t>
            </w:r>
            <w:r w:rsidRPr="008230F4">
              <w:rPr>
                <w:rFonts w:ascii="GHEA Grapalat" w:hAnsi="GHEA Grapalat"/>
                <w:sz w:val="20"/>
              </w:rPr>
              <w:t xml:space="preserve"> </w:t>
            </w:r>
            <w:r w:rsidRPr="008230F4">
              <w:rPr>
                <w:rFonts w:ascii="GHEA Grapalat" w:hAnsi="GHEA Grapalat"/>
                <w:sz w:val="20"/>
                <w:lang w:val="en-US"/>
              </w:rPr>
              <w:t>բերված</w:t>
            </w:r>
            <w:r w:rsidRPr="008230F4">
              <w:rPr>
                <w:rFonts w:ascii="GHEA Grapalat" w:hAnsi="GHEA Grapalat"/>
                <w:sz w:val="20"/>
              </w:rPr>
              <w:t xml:space="preserve"> </w:t>
            </w:r>
            <w:r w:rsidRPr="008230F4">
              <w:rPr>
                <w:rFonts w:ascii="GHEA Grapalat" w:hAnsi="GHEA Grapalat"/>
                <w:sz w:val="20"/>
                <w:lang w:val="en-US"/>
              </w:rPr>
              <w:t>են</w:t>
            </w:r>
            <w:r w:rsidRPr="008230F4">
              <w:rPr>
                <w:rFonts w:ascii="GHEA Grapalat" w:hAnsi="GHEA Grapalat"/>
                <w:sz w:val="20"/>
              </w:rPr>
              <w:t xml:space="preserve"> </w:t>
            </w:r>
            <w:r w:rsidRPr="008230F4">
              <w:rPr>
                <w:rFonts w:ascii="GHEA Grapalat" w:hAnsi="GHEA Grapalat"/>
                <w:sz w:val="20"/>
                <w:lang w:val="en-US"/>
              </w:rPr>
              <w:t>գլոցվածքի</w:t>
            </w:r>
            <w:r w:rsidRPr="008230F4">
              <w:rPr>
                <w:rFonts w:ascii="GHEA Grapalat" w:hAnsi="GHEA Grapalat"/>
                <w:sz w:val="20"/>
              </w:rPr>
              <w:t xml:space="preserve"> </w:t>
            </w:r>
            <w:r w:rsidRPr="008230F4">
              <w:rPr>
                <w:rFonts w:ascii="GHEA Grapalat" w:hAnsi="GHEA Grapalat"/>
                <w:sz w:val="20"/>
                <w:lang w:val="en-US"/>
              </w:rPr>
              <w:t>հաշվարկային</w:t>
            </w:r>
            <w:r w:rsidRPr="008230F4">
              <w:rPr>
                <w:rFonts w:ascii="GHEA Grapalat" w:hAnsi="GHEA Grapalat"/>
                <w:sz w:val="20"/>
              </w:rPr>
              <w:t xml:space="preserve"> </w:t>
            </w:r>
            <w:r w:rsidRPr="008230F4">
              <w:rPr>
                <w:rFonts w:ascii="GHEA Grapalat" w:hAnsi="GHEA Grapalat"/>
                <w:sz w:val="20"/>
                <w:lang w:val="en-US"/>
              </w:rPr>
              <w:t>դիմադրության</w:t>
            </w:r>
            <w:r w:rsidRPr="008230F4">
              <w:rPr>
                <w:rFonts w:ascii="GHEA Grapalat" w:hAnsi="GHEA Grapalat"/>
                <w:sz w:val="20"/>
              </w:rPr>
              <w:t xml:space="preserve"> </w:t>
            </w:r>
            <w:r w:rsidRPr="008230F4">
              <w:rPr>
                <w:rFonts w:ascii="GHEA Grapalat" w:hAnsi="GHEA Grapalat"/>
                <w:sz w:val="20"/>
                <w:lang w:val="en-US"/>
              </w:rPr>
              <w:t>արժեքները</w:t>
            </w:r>
            <w:r>
              <w:rPr>
                <w:rFonts w:ascii="GHEA Grapalat" w:hAnsi="GHEA Grapalat"/>
                <w:sz w:val="20"/>
              </w:rPr>
              <w:t>՝</w:t>
            </w:r>
            <w:r w:rsidRPr="008230F4">
              <w:rPr>
                <w:rFonts w:ascii="GHEA Grapalat" w:hAnsi="GHEA Grapalat"/>
                <w:sz w:val="20"/>
              </w:rPr>
              <w:t xml:space="preserve"> </w:t>
            </w:r>
            <w:r w:rsidRPr="008230F4">
              <w:rPr>
                <w:rFonts w:ascii="GHEA Grapalat" w:hAnsi="GHEA Grapalat"/>
                <w:sz w:val="20"/>
                <w:lang w:val="en-US"/>
              </w:rPr>
              <w:t>համաձյան</w:t>
            </w:r>
            <w:r w:rsidRPr="008230F4">
              <w:rPr>
                <w:rFonts w:ascii="GHEA Grapalat" w:hAnsi="GHEA Grapalat"/>
                <w:sz w:val="20"/>
              </w:rPr>
              <w:t xml:space="preserve"> </w:t>
            </w:r>
            <w:r w:rsidRPr="008230F4">
              <w:rPr>
                <w:rFonts w:ascii="GHEA Grapalat" w:hAnsi="GHEA Grapalat"/>
                <w:sz w:val="20"/>
                <w:lang w:val="en-US"/>
              </w:rPr>
              <w:t>նորմատիվ</w:t>
            </w:r>
            <w:r w:rsidRPr="008230F4">
              <w:rPr>
                <w:rFonts w:ascii="GHEA Grapalat" w:hAnsi="GHEA Grapalat"/>
                <w:sz w:val="20"/>
              </w:rPr>
              <w:t xml:space="preserve"> </w:t>
            </w:r>
            <w:r w:rsidRPr="008230F4">
              <w:rPr>
                <w:rFonts w:ascii="GHEA Grapalat" w:hAnsi="GHEA Grapalat"/>
                <w:sz w:val="20"/>
                <w:lang w:val="en-US"/>
              </w:rPr>
              <w:t>փաստաթղթերի</w:t>
            </w:r>
            <w:r w:rsidRPr="008230F4">
              <w:rPr>
                <w:rFonts w:ascii="GHEA Grapalat" w:hAnsi="GHEA Grapalat"/>
                <w:sz w:val="20"/>
              </w:rPr>
              <w:t xml:space="preserve">, </w:t>
            </w:r>
            <w:r w:rsidRPr="008230F4">
              <w:rPr>
                <w:rFonts w:ascii="GHEA Grapalat" w:hAnsi="GHEA Grapalat"/>
                <w:sz w:val="20"/>
                <w:lang w:val="en-US"/>
              </w:rPr>
              <w:t>որտեղ</w:t>
            </w:r>
            <w:r w:rsidRPr="008230F4">
              <w:rPr>
                <w:rFonts w:ascii="GHEA Grapalat" w:hAnsi="GHEA Grapalat"/>
                <w:sz w:val="20"/>
              </w:rPr>
              <w:t xml:space="preserve"> </w:t>
            </w:r>
            <w:r w:rsidRPr="008230F4">
              <w:rPr>
                <w:rFonts w:ascii="GHEA Grapalat" w:hAnsi="GHEA Grapalat"/>
                <w:sz w:val="20"/>
                <w:lang w:val="en-US"/>
              </w:rPr>
              <w:t>կիրառվում</w:t>
            </w:r>
            <w:r w:rsidRPr="008230F4">
              <w:rPr>
                <w:rFonts w:ascii="GHEA Grapalat" w:hAnsi="GHEA Grapalat"/>
                <w:sz w:val="20"/>
              </w:rPr>
              <w:t xml:space="preserve"> </w:t>
            </w:r>
            <w:r w:rsidRPr="008230F4">
              <w:rPr>
                <w:rFonts w:ascii="GHEA Grapalat" w:hAnsi="GHEA Grapalat"/>
                <w:sz w:val="20"/>
                <w:lang w:val="en-US"/>
              </w:rPr>
              <w:t>է</w:t>
            </w:r>
            <w:r w:rsidRPr="008230F4">
              <w:rPr>
                <w:rFonts w:ascii="GHEA Grapalat" w:hAnsi="GHEA Grapalat"/>
                <w:sz w:val="20"/>
              </w:rPr>
              <w:t xml:space="preserve"> </w:t>
            </w:r>
            <w:r w:rsidRPr="008230F4">
              <w:rPr>
                <w:rFonts w:ascii="GHEA Grapalat" w:hAnsi="GHEA Grapalat"/>
                <w:sz w:val="20"/>
                <w:lang w:val="en-US"/>
              </w:rPr>
              <w:t>գլոցվածքի</w:t>
            </w:r>
            <w:r w:rsidRPr="008230F4">
              <w:rPr>
                <w:rFonts w:ascii="GHEA Grapalat" w:hAnsi="GHEA Grapalat"/>
                <w:sz w:val="20"/>
              </w:rPr>
              <w:t xml:space="preserve"> </w:t>
            </w:r>
            <w:r w:rsidRPr="008230F4">
              <w:rPr>
                <w:rFonts w:ascii="GHEA Grapalat" w:hAnsi="GHEA Grapalat"/>
                <w:sz w:val="20"/>
                <w:lang w:val="en-US"/>
              </w:rPr>
              <w:t>հատկությունների</w:t>
            </w:r>
            <w:r w:rsidRPr="008230F4">
              <w:rPr>
                <w:rFonts w:ascii="GHEA Grapalat" w:hAnsi="GHEA Grapalat"/>
                <w:sz w:val="20"/>
              </w:rPr>
              <w:t xml:space="preserve"> </w:t>
            </w:r>
            <w:r w:rsidRPr="008230F4">
              <w:rPr>
                <w:rFonts w:ascii="GHEA Grapalat" w:hAnsi="GHEA Grapalat"/>
                <w:sz w:val="20"/>
                <w:lang w:val="en-US"/>
              </w:rPr>
              <w:t>վերահսկման</w:t>
            </w:r>
            <w:r w:rsidRPr="008230F4">
              <w:rPr>
                <w:rFonts w:ascii="GHEA Grapalat" w:hAnsi="GHEA Grapalat"/>
                <w:sz w:val="20"/>
              </w:rPr>
              <w:t xml:space="preserve"> </w:t>
            </w:r>
            <w:r w:rsidRPr="008230F4">
              <w:rPr>
                <w:rFonts w:ascii="GHEA Grapalat" w:hAnsi="GHEA Grapalat"/>
                <w:sz w:val="20"/>
                <w:lang w:val="en-US"/>
              </w:rPr>
              <w:t>ընթացակարգ</w:t>
            </w:r>
            <w:r w:rsidRPr="008230F4">
              <w:rPr>
                <w:rFonts w:ascii="GHEA Grapalat" w:hAnsi="GHEA Grapalat"/>
                <w:sz w:val="20"/>
              </w:rPr>
              <w:t xml:space="preserve"> (</w:t>
            </w:r>
            <w:r w:rsidRPr="00B904EA">
              <w:rPr>
                <w:rFonts w:ascii="GHEA Grapalat" w:hAnsi="GHEA Grapalat" w:cs="Times New Roman"/>
                <w:i/>
                <w:sz w:val="24"/>
                <w:szCs w:val="26"/>
              </w:rPr>
              <w:t>γ</w:t>
            </w:r>
            <w:r w:rsidRPr="008230F4">
              <w:rPr>
                <w:rFonts w:ascii="GHEA Grapalat" w:hAnsi="GHEA Grapalat" w:cs="Times New Roman"/>
                <w:i/>
                <w:sz w:val="26"/>
                <w:szCs w:val="26"/>
                <w:vertAlign w:val="subscript"/>
                <w:lang w:val="en-US"/>
              </w:rPr>
              <w:t>m</w:t>
            </w:r>
            <w:r w:rsidRPr="008230F4">
              <w:rPr>
                <w:rFonts w:ascii="Calibri" w:hAnsi="Calibri" w:cs="Calibri"/>
                <w:sz w:val="26"/>
                <w:szCs w:val="26"/>
                <w:vertAlign w:val="subscript"/>
                <w:lang w:val="en-US"/>
              </w:rPr>
              <w:t> </w:t>
            </w:r>
            <w:r w:rsidRPr="008230F4">
              <w:rPr>
                <w:rFonts w:ascii="GHEA Grapalat" w:hAnsi="GHEA Grapalat"/>
                <w:sz w:val="20"/>
                <w:szCs w:val="20"/>
              </w:rPr>
              <w:t>=</w:t>
            </w:r>
            <w:r w:rsidRPr="008230F4">
              <w:rPr>
                <w:rFonts w:ascii="Calibri" w:hAnsi="Calibri" w:cs="Calibri"/>
                <w:sz w:val="20"/>
                <w:szCs w:val="20"/>
                <w:lang w:val="en-US"/>
              </w:rPr>
              <w:t> </w:t>
            </w:r>
            <w:r w:rsidRPr="008230F4">
              <w:rPr>
                <w:rFonts w:ascii="GHEA Grapalat" w:hAnsi="GHEA Grapalat"/>
                <w:sz w:val="20"/>
                <w:szCs w:val="20"/>
              </w:rPr>
              <w:t>1,025</w:t>
            </w:r>
            <w:r w:rsidRPr="008230F4">
              <w:rPr>
                <w:rFonts w:ascii="GHEA Grapalat" w:hAnsi="GHEA Grapalat"/>
                <w:sz w:val="20"/>
              </w:rPr>
              <w:t>),</w:t>
            </w:r>
            <w:r w:rsidRPr="008230F4">
              <w:rPr>
                <w:rFonts w:ascii="GHEA Grapalat" w:hAnsi="GHEA Grapalat"/>
                <w:color w:val="FF0000"/>
                <w:sz w:val="20"/>
              </w:rPr>
              <w:t xml:space="preserve"> </w:t>
            </w:r>
            <w:r w:rsidRPr="008230F4">
              <w:rPr>
                <w:rFonts w:ascii="GHEA Grapalat" w:hAnsi="GHEA Grapalat"/>
                <w:sz w:val="20"/>
                <w:lang w:val="en-US"/>
              </w:rPr>
              <w:t>հայտարարում՝</w:t>
            </w:r>
            <w:r w:rsidRPr="008230F4">
              <w:rPr>
                <w:rFonts w:ascii="GHEA Grapalat" w:hAnsi="GHEA Grapalat"/>
                <w:sz w:val="20"/>
              </w:rPr>
              <w:t xml:space="preserve"> </w:t>
            </w:r>
            <w:r w:rsidRPr="008230F4">
              <w:rPr>
                <w:rFonts w:ascii="GHEA Grapalat" w:hAnsi="GHEA Grapalat"/>
                <w:sz w:val="20"/>
                <w:lang w:val="en-US"/>
              </w:rPr>
              <w:t>մնացած</w:t>
            </w:r>
            <w:r w:rsidRPr="008230F4">
              <w:rPr>
                <w:rFonts w:ascii="GHEA Grapalat" w:hAnsi="GHEA Grapalat"/>
                <w:sz w:val="20"/>
              </w:rPr>
              <w:t xml:space="preserve"> </w:t>
            </w:r>
            <w:r w:rsidRPr="008230F4">
              <w:rPr>
                <w:rFonts w:ascii="GHEA Grapalat" w:hAnsi="GHEA Grapalat"/>
                <w:sz w:val="20"/>
                <w:lang w:val="en-US"/>
              </w:rPr>
              <w:t>գլոցվածքի</w:t>
            </w:r>
            <w:r w:rsidRPr="008230F4">
              <w:rPr>
                <w:rFonts w:ascii="GHEA Grapalat" w:hAnsi="GHEA Grapalat"/>
                <w:sz w:val="20"/>
              </w:rPr>
              <w:t xml:space="preserve"> </w:t>
            </w:r>
            <w:r w:rsidRPr="008230F4">
              <w:rPr>
                <w:rFonts w:ascii="GHEA Grapalat" w:hAnsi="GHEA Grapalat"/>
                <w:sz w:val="20"/>
                <w:lang w:val="en-US"/>
              </w:rPr>
              <w:t>հաշվարկային</w:t>
            </w:r>
            <w:r w:rsidRPr="008230F4">
              <w:rPr>
                <w:rFonts w:ascii="GHEA Grapalat" w:hAnsi="GHEA Grapalat"/>
                <w:sz w:val="20"/>
              </w:rPr>
              <w:t xml:space="preserve"> </w:t>
            </w:r>
            <w:r w:rsidRPr="008230F4">
              <w:rPr>
                <w:rFonts w:ascii="GHEA Grapalat" w:hAnsi="GHEA Grapalat"/>
                <w:sz w:val="20"/>
                <w:lang w:val="en-US"/>
              </w:rPr>
              <w:t>դիմադրությունը</w:t>
            </w:r>
            <w:r w:rsidRPr="00792B5E">
              <w:rPr>
                <w:rFonts w:ascii="GHEA Grapalat" w:hAnsi="GHEA Grapalat"/>
                <w:sz w:val="20"/>
              </w:rPr>
              <w:t>,</w:t>
            </w:r>
            <w:r w:rsidRPr="008230F4">
              <w:rPr>
                <w:rFonts w:ascii="GHEA Grapalat" w:hAnsi="GHEA Grapalat"/>
                <w:sz w:val="20"/>
              </w:rPr>
              <w:t xml:space="preserve"> </w:t>
            </w:r>
            <w:r w:rsidRPr="008230F4">
              <w:rPr>
                <w:rFonts w:ascii="GHEA Grapalat" w:hAnsi="GHEA Grapalat"/>
                <w:sz w:val="20"/>
                <w:lang w:val="en-US"/>
              </w:rPr>
              <w:t>երբ</w:t>
            </w:r>
            <w:r w:rsidRPr="008230F4">
              <w:rPr>
                <w:rFonts w:ascii="GHEA Grapalat" w:hAnsi="GHEA Grapalat"/>
                <w:sz w:val="20"/>
              </w:rPr>
              <w:t xml:space="preserve"> </w:t>
            </w:r>
            <w:r w:rsidRPr="00B904EA">
              <w:rPr>
                <w:rFonts w:ascii="GHEA Grapalat" w:hAnsi="GHEA Grapalat" w:cs="Times New Roman"/>
                <w:i/>
                <w:sz w:val="24"/>
                <w:szCs w:val="26"/>
              </w:rPr>
              <w:t>γ</w:t>
            </w:r>
            <w:r w:rsidRPr="008230F4">
              <w:rPr>
                <w:rFonts w:ascii="GHEA Grapalat" w:hAnsi="GHEA Grapalat" w:cs="Times New Roman"/>
                <w:i/>
                <w:sz w:val="26"/>
                <w:szCs w:val="26"/>
                <w:vertAlign w:val="subscript"/>
                <w:lang w:val="en-US"/>
              </w:rPr>
              <w:t>m</w:t>
            </w:r>
            <w:r w:rsidRPr="008230F4">
              <w:rPr>
                <w:rFonts w:ascii="Calibri" w:hAnsi="Calibri" w:cs="Calibri"/>
                <w:sz w:val="26"/>
                <w:szCs w:val="26"/>
                <w:vertAlign w:val="subscript"/>
                <w:lang w:val="en-US"/>
              </w:rPr>
              <w:t> </w:t>
            </w:r>
            <w:r w:rsidRPr="008230F4">
              <w:rPr>
                <w:rFonts w:ascii="GHEA Grapalat" w:hAnsi="GHEA Grapalat"/>
                <w:sz w:val="20"/>
                <w:szCs w:val="20"/>
              </w:rPr>
              <w:t>=</w:t>
            </w:r>
            <w:r w:rsidRPr="008230F4">
              <w:rPr>
                <w:rFonts w:ascii="Calibri" w:hAnsi="Calibri" w:cs="Calibri"/>
                <w:sz w:val="20"/>
                <w:szCs w:val="20"/>
                <w:lang w:val="en-US"/>
              </w:rPr>
              <w:t> </w:t>
            </w:r>
            <w:r w:rsidRPr="008230F4">
              <w:rPr>
                <w:rFonts w:ascii="GHEA Grapalat" w:hAnsi="GHEA Grapalat"/>
                <w:sz w:val="20"/>
                <w:szCs w:val="20"/>
              </w:rPr>
              <w:t>1,050:</w:t>
            </w:r>
            <w:r w:rsidRPr="00996BFE">
              <w:rPr>
                <w:rFonts w:ascii="Calibri" w:hAnsi="Calibri" w:cs="Calibri"/>
                <w:sz w:val="20"/>
              </w:rPr>
              <w:t xml:space="preserve"> </w:t>
            </w:r>
          </w:p>
        </w:tc>
      </w:tr>
    </w:tbl>
    <w:p w14:paraId="2F0AFFD0" w14:textId="77777777" w:rsidR="002F6B2E" w:rsidRPr="008230F4" w:rsidRDefault="002F6B2E" w:rsidP="002F6B2E">
      <w:pPr>
        <w:rPr>
          <w:rFonts w:ascii="Sylfaen" w:hAnsi="Sylfaen"/>
          <w:b/>
        </w:rPr>
      </w:pPr>
      <w:r w:rsidRPr="008230F4">
        <w:rPr>
          <w:rFonts w:ascii="Sylfaen" w:hAnsi="Sylfaen"/>
          <w:b/>
        </w:rPr>
        <w:br w:type="page"/>
      </w:r>
    </w:p>
    <w:p w14:paraId="5404A34E" w14:textId="77777777" w:rsidR="00532518" w:rsidRPr="00532518" w:rsidRDefault="002F6B2E" w:rsidP="00532518">
      <w:pPr>
        <w:shd w:val="clear" w:color="auto" w:fill="FFFFFF"/>
        <w:spacing w:after="0" w:line="240" w:lineRule="auto"/>
        <w:ind w:left="142" w:right="567"/>
        <w:jc w:val="both"/>
        <w:rPr>
          <w:rFonts w:ascii="GHEA Grapalat" w:hAnsi="GHEA Grapalat"/>
          <w:b/>
        </w:rPr>
      </w:pPr>
      <w:r w:rsidRPr="00532518">
        <w:rPr>
          <w:rFonts w:ascii="GHEA Grapalat" w:hAnsi="GHEA Grapalat"/>
          <w:b/>
          <w:lang w:val="en-US"/>
        </w:rPr>
        <w:lastRenderedPageBreak/>
        <w:t>Աղյուսակ</w:t>
      </w:r>
      <w:r w:rsidR="00FB1C78" w:rsidRPr="00532518">
        <w:rPr>
          <w:rFonts w:ascii="Calibri" w:hAnsi="Calibri" w:cs="Calibri"/>
          <w:b/>
          <w:lang w:val="hy-AM"/>
        </w:rPr>
        <w:t> </w:t>
      </w:r>
      <w:r w:rsidRPr="00532518">
        <w:rPr>
          <w:rFonts w:ascii="GHEA Grapalat" w:hAnsi="GHEA Grapalat"/>
          <w:b/>
        </w:rPr>
        <w:t>5</w:t>
      </w:r>
      <w:r w:rsidR="00532518" w:rsidRPr="00532518">
        <w:rPr>
          <w:rFonts w:ascii="GHEA Grapalat" w:hAnsi="GHEA Grapalat"/>
          <w:b/>
          <w:lang w:val="en-US"/>
        </w:rPr>
        <w:t xml:space="preserve">. </w:t>
      </w:r>
      <w:r w:rsidRPr="00532518">
        <w:rPr>
          <w:rFonts w:ascii="GHEA Grapalat" w:hAnsi="GHEA Grapalat"/>
          <w:b/>
          <w:lang w:val="en-US"/>
        </w:rPr>
        <w:t>Զուգահեռ</w:t>
      </w:r>
      <w:r w:rsidRPr="00532518">
        <w:rPr>
          <w:rFonts w:ascii="GHEA Grapalat" w:hAnsi="GHEA Grapalat"/>
          <w:b/>
        </w:rPr>
        <w:t xml:space="preserve"> </w:t>
      </w:r>
      <w:r w:rsidRPr="00532518">
        <w:rPr>
          <w:rFonts w:ascii="GHEA Grapalat" w:hAnsi="GHEA Grapalat"/>
          <w:b/>
          <w:lang w:val="en-US"/>
        </w:rPr>
        <w:t>գոտիներով</w:t>
      </w:r>
      <w:r w:rsidRPr="00532518">
        <w:rPr>
          <w:rFonts w:ascii="GHEA Grapalat" w:hAnsi="GHEA Grapalat"/>
          <w:b/>
        </w:rPr>
        <w:t xml:space="preserve"> </w:t>
      </w:r>
      <w:r w:rsidRPr="00532518">
        <w:rPr>
          <w:rFonts w:ascii="GHEA Grapalat" w:hAnsi="GHEA Grapalat"/>
          <w:b/>
          <w:lang w:val="en-US"/>
        </w:rPr>
        <w:t>երկտավրի</w:t>
      </w:r>
      <w:r w:rsidRPr="00532518">
        <w:rPr>
          <w:rFonts w:ascii="GHEA Grapalat" w:hAnsi="GHEA Grapalat"/>
          <w:b/>
        </w:rPr>
        <w:t xml:space="preserve"> </w:t>
      </w:r>
      <w:r w:rsidRPr="00532518">
        <w:rPr>
          <w:rFonts w:ascii="GHEA Grapalat" w:hAnsi="GHEA Grapalat"/>
          <w:b/>
          <w:lang w:val="en-US"/>
        </w:rPr>
        <w:t>տեսքով</w:t>
      </w:r>
      <w:r w:rsidRPr="00532518">
        <w:rPr>
          <w:rFonts w:ascii="GHEA Grapalat" w:hAnsi="GHEA Grapalat"/>
          <w:b/>
        </w:rPr>
        <w:t xml:space="preserve"> </w:t>
      </w:r>
      <w:r w:rsidRPr="00532518">
        <w:rPr>
          <w:rFonts w:ascii="GHEA Grapalat" w:hAnsi="GHEA Grapalat"/>
          <w:b/>
          <w:lang w:val="en-US"/>
        </w:rPr>
        <w:t>ձևավոր</w:t>
      </w:r>
      <w:r w:rsidRPr="00532518">
        <w:rPr>
          <w:rFonts w:ascii="GHEA Grapalat" w:hAnsi="GHEA Grapalat"/>
          <w:b/>
        </w:rPr>
        <w:t xml:space="preserve"> </w:t>
      </w:r>
      <w:r w:rsidRPr="00532518">
        <w:rPr>
          <w:rFonts w:ascii="GHEA Grapalat" w:hAnsi="GHEA Grapalat"/>
          <w:b/>
          <w:lang w:val="en-US"/>
        </w:rPr>
        <w:t>գլոցվածքի</w:t>
      </w:r>
      <w:r w:rsidRPr="00532518">
        <w:rPr>
          <w:rFonts w:ascii="GHEA Grapalat" w:hAnsi="GHEA Grapalat"/>
          <w:b/>
        </w:rPr>
        <w:t xml:space="preserve"> </w:t>
      </w:r>
    </w:p>
    <w:p w14:paraId="50F9D1E2" w14:textId="77777777" w:rsidR="00532518" w:rsidRPr="00532518" w:rsidRDefault="00532518" w:rsidP="00532518">
      <w:pPr>
        <w:shd w:val="clear" w:color="auto" w:fill="FFFFFF"/>
        <w:spacing w:after="0" w:line="240" w:lineRule="auto"/>
        <w:ind w:left="142" w:right="567"/>
        <w:jc w:val="both"/>
        <w:rPr>
          <w:rFonts w:ascii="GHEA Grapalat" w:hAnsi="GHEA Grapalat"/>
          <w:b/>
          <w:lang w:val="en-US"/>
        </w:rPr>
      </w:pPr>
      <w:r w:rsidRPr="00532518">
        <w:rPr>
          <w:rFonts w:ascii="GHEA Grapalat" w:hAnsi="GHEA Grapalat"/>
          <w:b/>
          <w:lang w:val="en-US"/>
        </w:rPr>
        <w:t xml:space="preserve">                    </w:t>
      </w:r>
      <w:r w:rsidR="002F6B2E" w:rsidRPr="00532518">
        <w:rPr>
          <w:rFonts w:ascii="GHEA Grapalat" w:hAnsi="GHEA Grapalat"/>
          <w:b/>
          <w:lang w:val="en-US"/>
        </w:rPr>
        <w:t>նորմատիվ</w:t>
      </w:r>
      <w:r w:rsidR="002F6B2E" w:rsidRPr="00532518">
        <w:rPr>
          <w:rFonts w:ascii="GHEA Grapalat" w:hAnsi="GHEA Grapalat"/>
          <w:b/>
        </w:rPr>
        <w:t xml:space="preserve"> </w:t>
      </w:r>
      <w:r w:rsidR="002F6B2E" w:rsidRPr="00532518">
        <w:rPr>
          <w:rFonts w:ascii="GHEA Grapalat" w:hAnsi="GHEA Grapalat"/>
          <w:b/>
          <w:lang w:val="en-US"/>
        </w:rPr>
        <w:t>և</w:t>
      </w:r>
      <w:r w:rsidR="002F6B2E" w:rsidRPr="00532518">
        <w:rPr>
          <w:rFonts w:ascii="GHEA Grapalat" w:hAnsi="GHEA Grapalat"/>
          <w:b/>
        </w:rPr>
        <w:t xml:space="preserve"> </w:t>
      </w:r>
      <w:r w:rsidR="002F6B2E" w:rsidRPr="00532518">
        <w:rPr>
          <w:rFonts w:ascii="GHEA Grapalat" w:hAnsi="GHEA Grapalat"/>
          <w:b/>
          <w:lang w:val="en-US"/>
        </w:rPr>
        <w:t>հաշվարկային</w:t>
      </w:r>
      <w:r w:rsidR="002F6B2E" w:rsidRPr="00532518">
        <w:rPr>
          <w:rFonts w:ascii="GHEA Grapalat" w:hAnsi="GHEA Grapalat"/>
          <w:b/>
        </w:rPr>
        <w:t xml:space="preserve"> </w:t>
      </w:r>
      <w:r w:rsidR="002F6B2E" w:rsidRPr="00532518">
        <w:rPr>
          <w:rFonts w:ascii="GHEA Grapalat" w:hAnsi="GHEA Grapalat"/>
          <w:b/>
          <w:lang w:val="en-US"/>
        </w:rPr>
        <w:t>դիմադրություններ</w:t>
      </w:r>
      <w:r w:rsidR="002F6B2E" w:rsidRPr="00532518">
        <w:rPr>
          <w:rFonts w:ascii="GHEA Grapalat" w:hAnsi="GHEA Grapalat"/>
          <w:b/>
        </w:rPr>
        <w:t xml:space="preserve">ն </w:t>
      </w:r>
      <w:r w:rsidR="002F6B2E" w:rsidRPr="00532518">
        <w:rPr>
          <w:rFonts w:ascii="GHEA Grapalat" w:hAnsi="GHEA Grapalat"/>
          <w:b/>
          <w:lang w:val="en-US"/>
        </w:rPr>
        <w:t>ըստ</w:t>
      </w:r>
      <w:r w:rsidR="002F6B2E" w:rsidRPr="00532518">
        <w:rPr>
          <w:rFonts w:ascii="GHEA Grapalat" w:hAnsi="GHEA Grapalat"/>
          <w:b/>
        </w:rPr>
        <w:t xml:space="preserve"> </w:t>
      </w:r>
      <w:r w:rsidR="002F6B2E" w:rsidRPr="00532518">
        <w:rPr>
          <w:rFonts w:ascii="GHEA Grapalat" w:hAnsi="GHEA Grapalat"/>
          <w:b/>
          <w:lang w:val="en-US"/>
        </w:rPr>
        <w:t>ձգման</w:t>
      </w:r>
      <w:r w:rsidR="002F6B2E" w:rsidRPr="00532518">
        <w:rPr>
          <w:rFonts w:ascii="GHEA Grapalat" w:hAnsi="GHEA Grapalat"/>
          <w:b/>
        </w:rPr>
        <w:t xml:space="preserve">, </w:t>
      </w:r>
      <w:r w:rsidR="002F6B2E" w:rsidRPr="00532518">
        <w:rPr>
          <w:rFonts w:ascii="GHEA Grapalat" w:hAnsi="GHEA Grapalat"/>
          <w:b/>
          <w:lang w:val="en-US"/>
        </w:rPr>
        <w:t>սեղմման</w:t>
      </w:r>
      <w:r w:rsidR="002F6B2E" w:rsidRPr="00532518">
        <w:rPr>
          <w:rFonts w:ascii="GHEA Grapalat" w:hAnsi="GHEA Grapalat"/>
          <w:b/>
        </w:rPr>
        <w:t xml:space="preserve"> </w:t>
      </w:r>
      <w:r w:rsidRPr="00532518">
        <w:rPr>
          <w:rFonts w:ascii="GHEA Grapalat" w:hAnsi="GHEA Grapalat"/>
          <w:b/>
          <w:lang w:val="en-US"/>
        </w:rPr>
        <w:t xml:space="preserve">    </w:t>
      </w:r>
    </w:p>
    <w:p w14:paraId="1AF5B02F" w14:textId="77777777" w:rsidR="002F6B2E" w:rsidRPr="00422784" w:rsidRDefault="00532518" w:rsidP="00532518">
      <w:pPr>
        <w:shd w:val="clear" w:color="auto" w:fill="FFFFFF"/>
        <w:spacing w:after="120" w:line="240" w:lineRule="auto"/>
        <w:ind w:left="142" w:right="567"/>
        <w:jc w:val="both"/>
        <w:rPr>
          <w:rFonts w:ascii="GHEA Grapalat" w:hAnsi="GHEA Grapalat"/>
          <w:b/>
        </w:rPr>
      </w:pPr>
      <w:r w:rsidRPr="00532518">
        <w:rPr>
          <w:rFonts w:ascii="GHEA Grapalat" w:hAnsi="GHEA Grapalat"/>
          <w:b/>
          <w:lang w:val="en-US"/>
        </w:rPr>
        <w:t xml:space="preserve">                    </w:t>
      </w:r>
      <w:r w:rsidR="002F6B2E" w:rsidRPr="00532518">
        <w:rPr>
          <w:rFonts w:ascii="GHEA Grapalat" w:hAnsi="GHEA Grapalat"/>
          <w:b/>
          <w:lang w:val="en-US"/>
        </w:rPr>
        <w:t>և</w:t>
      </w:r>
      <w:r w:rsidR="002F6B2E" w:rsidRPr="00532518">
        <w:rPr>
          <w:rFonts w:ascii="GHEA Grapalat" w:hAnsi="GHEA Grapalat"/>
          <w:b/>
        </w:rPr>
        <w:t xml:space="preserve"> </w:t>
      </w:r>
      <w:r w:rsidR="002F6B2E" w:rsidRPr="00532518">
        <w:rPr>
          <w:rFonts w:ascii="GHEA Grapalat" w:hAnsi="GHEA Grapalat"/>
          <w:b/>
          <w:lang w:val="en-US"/>
        </w:rPr>
        <w:t>ծռման</w:t>
      </w:r>
    </w:p>
    <w:tbl>
      <w:tblPr>
        <w:tblStyle w:val="TableGrid"/>
        <w:tblW w:w="0" w:type="auto"/>
        <w:jc w:val="center"/>
        <w:tblLook w:val="04A0" w:firstRow="1" w:lastRow="0" w:firstColumn="1" w:lastColumn="0" w:noHBand="0" w:noVBand="1"/>
      </w:tblPr>
      <w:tblGrid>
        <w:gridCol w:w="1404"/>
        <w:gridCol w:w="1817"/>
        <w:gridCol w:w="1509"/>
        <w:gridCol w:w="1542"/>
        <w:gridCol w:w="1536"/>
        <w:gridCol w:w="1541"/>
      </w:tblGrid>
      <w:tr w:rsidR="002F6B2E" w:rsidRPr="00803D61" w14:paraId="3F346AD2" w14:textId="77777777" w:rsidTr="001F726C">
        <w:trPr>
          <w:jc w:val="center"/>
        </w:trPr>
        <w:tc>
          <w:tcPr>
            <w:tcW w:w="1404" w:type="dxa"/>
            <w:vMerge w:val="restart"/>
            <w:vAlign w:val="center"/>
          </w:tcPr>
          <w:p w14:paraId="5E74AFD2" w14:textId="77777777" w:rsidR="002F6B2E" w:rsidRPr="0021581F" w:rsidRDefault="002F6B2E" w:rsidP="00F60667">
            <w:pPr>
              <w:jc w:val="center"/>
              <w:rPr>
                <w:rFonts w:ascii="GHEA Grapalat" w:hAnsi="GHEA Grapalat"/>
                <w:lang w:val="en-US"/>
              </w:rPr>
            </w:pPr>
            <w:r w:rsidRPr="0021581F">
              <w:rPr>
                <w:rFonts w:ascii="GHEA Grapalat" w:hAnsi="GHEA Grapalat"/>
                <w:lang w:val="en-US"/>
              </w:rPr>
              <w:t>Պողպատը</w:t>
            </w:r>
          </w:p>
        </w:tc>
        <w:tc>
          <w:tcPr>
            <w:tcW w:w="1817" w:type="dxa"/>
            <w:vMerge w:val="restart"/>
            <w:vAlign w:val="center"/>
          </w:tcPr>
          <w:p w14:paraId="3D8A06B2" w14:textId="77777777" w:rsidR="002F6B2E" w:rsidRPr="0021581F" w:rsidRDefault="002F6B2E" w:rsidP="00F60667">
            <w:pPr>
              <w:jc w:val="center"/>
              <w:rPr>
                <w:rFonts w:ascii="GHEA Grapalat" w:hAnsi="GHEA Grapalat"/>
                <w:lang w:val="en-US"/>
              </w:rPr>
            </w:pPr>
            <w:r w:rsidRPr="0021581F">
              <w:rPr>
                <w:rFonts w:ascii="GHEA Grapalat" w:hAnsi="GHEA Grapalat"/>
                <w:lang w:val="en-US"/>
              </w:rPr>
              <w:t>Գլոցվածքի նիստի հաստությունը,</w:t>
            </w:r>
          </w:p>
          <w:p w14:paraId="732FBAB8" w14:textId="77777777" w:rsidR="002F6B2E" w:rsidRPr="0021581F" w:rsidRDefault="002F6B2E" w:rsidP="00F60667">
            <w:pPr>
              <w:spacing w:line="276" w:lineRule="auto"/>
              <w:jc w:val="center"/>
              <w:rPr>
                <w:rFonts w:ascii="GHEA Grapalat" w:hAnsi="GHEA Grapalat"/>
                <w:lang w:val="en-US"/>
              </w:rPr>
            </w:pPr>
            <w:r w:rsidRPr="00730058">
              <w:rPr>
                <w:rFonts w:ascii="GHEA Grapalat" w:hAnsi="GHEA Grapalat" w:cs="Times New Roman"/>
                <w:i/>
                <w:sz w:val="28"/>
                <w:szCs w:val="28"/>
                <w:lang w:val="en-US"/>
              </w:rPr>
              <w:t>t</w:t>
            </w:r>
            <w:r w:rsidRPr="00730058">
              <w:rPr>
                <w:rFonts w:ascii="GHEA Grapalat" w:hAnsi="GHEA Grapalat" w:cs="Times New Roman"/>
                <w:i/>
                <w:sz w:val="28"/>
                <w:szCs w:val="28"/>
                <w:vertAlign w:val="subscript"/>
                <w:lang w:val="en-US"/>
              </w:rPr>
              <w:t>hr,f</w:t>
            </w:r>
            <w:r>
              <w:rPr>
                <w:rFonts w:ascii="Calibri" w:hAnsi="Calibri" w:cs="Times New Roman"/>
                <w:i/>
                <w:sz w:val="28"/>
                <w:szCs w:val="28"/>
                <w:vertAlign w:val="subscript"/>
                <w:lang w:val="en-US"/>
              </w:rPr>
              <w:t> </w:t>
            </w:r>
            <w:r w:rsidRPr="0021581F">
              <w:rPr>
                <w:rFonts w:ascii="GHEA Grapalat" w:hAnsi="GHEA Grapalat"/>
                <w:lang w:val="en-US"/>
              </w:rPr>
              <w:t>, մմ</w:t>
            </w:r>
          </w:p>
        </w:tc>
        <w:tc>
          <w:tcPr>
            <w:tcW w:w="3051" w:type="dxa"/>
            <w:gridSpan w:val="2"/>
            <w:vAlign w:val="center"/>
          </w:tcPr>
          <w:p w14:paraId="091B1FCE" w14:textId="77777777" w:rsidR="002F6B2E" w:rsidRPr="0021581F" w:rsidRDefault="002F6B2E" w:rsidP="00F60667">
            <w:pPr>
              <w:jc w:val="center"/>
              <w:rPr>
                <w:rFonts w:ascii="GHEA Grapalat" w:hAnsi="GHEA Grapalat"/>
                <w:lang w:val="en-US"/>
              </w:rPr>
            </w:pPr>
            <w:r w:rsidRPr="0021581F">
              <w:rPr>
                <w:rFonts w:ascii="GHEA Grapalat" w:hAnsi="GHEA Grapalat"/>
                <w:lang w:val="en-US"/>
              </w:rPr>
              <w:t>Գլոցվածքի նորմատիվ դիմադրությունը, Ն/մմ</w:t>
            </w:r>
            <w:r w:rsidRPr="0021581F">
              <w:rPr>
                <w:rFonts w:ascii="GHEA Grapalat" w:hAnsi="GHEA Grapalat"/>
                <w:vertAlign w:val="superscript"/>
                <w:lang w:val="en-US"/>
              </w:rPr>
              <w:t>2</w:t>
            </w:r>
          </w:p>
        </w:tc>
        <w:tc>
          <w:tcPr>
            <w:tcW w:w="3077" w:type="dxa"/>
            <w:gridSpan w:val="2"/>
            <w:vAlign w:val="center"/>
          </w:tcPr>
          <w:p w14:paraId="709FD828" w14:textId="77777777" w:rsidR="002F6B2E" w:rsidRPr="0021581F" w:rsidRDefault="002F6B2E" w:rsidP="00F60667">
            <w:pPr>
              <w:jc w:val="center"/>
              <w:rPr>
                <w:rFonts w:ascii="GHEA Grapalat" w:hAnsi="GHEA Grapalat"/>
                <w:lang w:val="en-US"/>
              </w:rPr>
            </w:pPr>
            <w:r w:rsidRPr="0021581F">
              <w:rPr>
                <w:rFonts w:ascii="GHEA Grapalat" w:hAnsi="GHEA Grapalat"/>
                <w:lang w:val="en-US"/>
              </w:rPr>
              <w:t>Գլոցվածքի հաշվարկային դիմադրությունը, Ն/մմ</w:t>
            </w:r>
            <w:r w:rsidRPr="0021581F">
              <w:rPr>
                <w:rFonts w:ascii="GHEA Grapalat" w:hAnsi="GHEA Grapalat"/>
                <w:vertAlign w:val="superscript"/>
                <w:lang w:val="en-US"/>
              </w:rPr>
              <w:t>2</w:t>
            </w:r>
          </w:p>
        </w:tc>
      </w:tr>
      <w:tr w:rsidR="002F6B2E" w:rsidRPr="0021581F" w14:paraId="1871D843" w14:textId="77777777" w:rsidTr="00966790">
        <w:trPr>
          <w:trHeight w:val="626"/>
          <w:jc w:val="center"/>
        </w:trPr>
        <w:tc>
          <w:tcPr>
            <w:tcW w:w="1404" w:type="dxa"/>
            <w:vMerge/>
            <w:tcBorders>
              <w:bottom w:val="single" w:sz="4" w:space="0" w:color="auto"/>
            </w:tcBorders>
            <w:vAlign w:val="center"/>
          </w:tcPr>
          <w:p w14:paraId="58F2D088" w14:textId="77777777" w:rsidR="002F6B2E" w:rsidRPr="0021581F" w:rsidRDefault="002F6B2E" w:rsidP="00F60667">
            <w:pPr>
              <w:jc w:val="center"/>
              <w:rPr>
                <w:rFonts w:ascii="GHEA Grapalat" w:hAnsi="GHEA Grapalat"/>
                <w:lang w:val="en-US"/>
              </w:rPr>
            </w:pPr>
          </w:p>
        </w:tc>
        <w:tc>
          <w:tcPr>
            <w:tcW w:w="1817" w:type="dxa"/>
            <w:vMerge/>
            <w:tcBorders>
              <w:bottom w:val="single" w:sz="4" w:space="0" w:color="auto"/>
            </w:tcBorders>
            <w:vAlign w:val="center"/>
          </w:tcPr>
          <w:p w14:paraId="7636CDDD" w14:textId="77777777" w:rsidR="002F6B2E" w:rsidRPr="0021581F" w:rsidRDefault="002F6B2E" w:rsidP="00F60667">
            <w:pPr>
              <w:jc w:val="center"/>
              <w:rPr>
                <w:rFonts w:ascii="GHEA Grapalat" w:hAnsi="GHEA Grapalat"/>
                <w:lang w:val="en-US"/>
              </w:rPr>
            </w:pPr>
          </w:p>
        </w:tc>
        <w:tc>
          <w:tcPr>
            <w:tcW w:w="1509" w:type="dxa"/>
            <w:tcBorders>
              <w:bottom w:val="single" w:sz="4" w:space="0" w:color="auto"/>
            </w:tcBorders>
            <w:vAlign w:val="center"/>
          </w:tcPr>
          <w:p w14:paraId="2F849D09"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sidRPr="00C062A7">
              <w:rPr>
                <w:rFonts w:ascii="GHEA Grapalat" w:hAnsi="GHEA Grapalat" w:cs="Times New Roman"/>
                <w:i/>
                <w:sz w:val="28"/>
                <w:szCs w:val="28"/>
                <w:vertAlign w:val="subscript"/>
                <w:lang w:val="en-US"/>
              </w:rPr>
              <w:t>yn</w:t>
            </w:r>
          </w:p>
        </w:tc>
        <w:tc>
          <w:tcPr>
            <w:tcW w:w="1542" w:type="dxa"/>
            <w:tcBorders>
              <w:bottom w:val="single" w:sz="4" w:space="0" w:color="auto"/>
            </w:tcBorders>
            <w:vAlign w:val="center"/>
          </w:tcPr>
          <w:p w14:paraId="0D891E97"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u</w:t>
            </w:r>
            <w:r w:rsidRPr="00C062A7">
              <w:rPr>
                <w:rFonts w:ascii="GHEA Grapalat" w:hAnsi="GHEA Grapalat" w:cs="Times New Roman"/>
                <w:i/>
                <w:sz w:val="28"/>
                <w:szCs w:val="28"/>
                <w:vertAlign w:val="subscript"/>
                <w:lang w:val="en-US"/>
              </w:rPr>
              <w:t>n</w:t>
            </w:r>
          </w:p>
        </w:tc>
        <w:tc>
          <w:tcPr>
            <w:tcW w:w="1536" w:type="dxa"/>
            <w:tcBorders>
              <w:bottom w:val="single" w:sz="4" w:space="0" w:color="auto"/>
            </w:tcBorders>
            <w:vAlign w:val="center"/>
          </w:tcPr>
          <w:p w14:paraId="606742CC"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y</w:t>
            </w:r>
          </w:p>
        </w:tc>
        <w:tc>
          <w:tcPr>
            <w:tcW w:w="1541" w:type="dxa"/>
            <w:tcBorders>
              <w:bottom w:val="single" w:sz="4" w:space="0" w:color="auto"/>
            </w:tcBorders>
            <w:vAlign w:val="center"/>
          </w:tcPr>
          <w:p w14:paraId="747A71EF"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u</w:t>
            </w:r>
          </w:p>
        </w:tc>
      </w:tr>
      <w:tr w:rsidR="002F6B2E" w:rsidRPr="0021581F" w14:paraId="03BE0A37" w14:textId="77777777" w:rsidTr="001F726C">
        <w:trPr>
          <w:trHeight w:val="217"/>
          <w:jc w:val="center"/>
        </w:trPr>
        <w:tc>
          <w:tcPr>
            <w:tcW w:w="1404" w:type="dxa"/>
            <w:tcBorders>
              <w:bottom w:val="single" w:sz="4" w:space="0" w:color="auto"/>
            </w:tcBorders>
            <w:vAlign w:val="center"/>
          </w:tcPr>
          <w:p w14:paraId="62822E52" w14:textId="77777777" w:rsidR="002F6B2E" w:rsidRPr="0021581F" w:rsidRDefault="002F6B2E" w:rsidP="00F60667">
            <w:pPr>
              <w:jc w:val="center"/>
              <w:rPr>
                <w:rFonts w:ascii="GHEA Grapalat" w:hAnsi="GHEA Grapalat"/>
                <w:i/>
                <w:sz w:val="20"/>
                <w:lang w:val="en-US"/>
              </w:rPr>
            </w:pPr>
            <w:r w:rsidRPr="0021581F">
              <w:rPr>
                <w:rFonts w:ascii="GHEA Grapalat" w:hAnsi="GHEA Grapalat"/>
                <w:i/>
                <w:sz w:val="20"/>
                <w:lang w:val="en-US"/>
              </w:rPr>
              <w:t>1</w:t>
            </w:r>
          </w:p>
        </w:tc>
        <w:tc>
          <w:tcPr>
            <w:tcW w:w="1817" w:type="dxa"/>
            <w:tcBorders>
              <w:bottom w:val="single" w:sz="4" w:space="0" w:color="auto"/>
            </w:tcBorders>
            <w:vAlign w:val="center"/>
          </w:tcPr>
          <w:p w14:paraId="3737F188" w14:textId="77777777" w:rsidR="002F6B2E" w:rsidRPr="0021581F" w:rsidRDefault="002F6B2E" w:rsidP="00F60667">
            <w:pPr>
              <w:jc w:val="center"/>
              <w:rPr>
                <w:rFonts w:ascii="GHEA Grapalat" w:hAnsi="GHEA Grapalat"/>
                <w:i/>
                <w:sz w:val="20"/>
                <w:lang w:val="en-US"/>
              </w:rPr>
            </w:pPr>
            <w:r w:rsidRPr="0021581F">
              <w:rPr>
                <w:rFonts w:ascii="GHEA Grapalat" w:hAnsi="GHEA Grapalat"/>
                <w:i/>
                <w:sz w:val="20"/>
                <w:lang w:val="en-US"/>
              </w:rPr>
              <w:t>2</w:t>
            </w:r>
          </w:p>
        </w:tc>
        <w:tc>
          <w:tcPr>
            <w:tcW w:w="1509" w:type="dxa"/>
            <w:tcBorders>
              <w:bottom w:val="single" w:sz="4" w:space="0" w:color="auto"/>
            </w:tcBorders>
            <w:vAlign w:val="center"/>
          </w:tcPr>
          <w:p w14:paraId="7839BDE7" w14:textId="77777777" w:rsidR="002F6B2E" w:rsidRPr="0021581F" w:rsidRDefault="002F6B2E" w:rsidP="00F60667">
            <w:pPr>
              <w:jc w:val="center"/>
              <w:rPr>
                <w:rFonts w:ascii="GHEA Grapalat" w:hAnsi="GHEA Grapalat" w:cs="Times New Roman"/>
                <w:i/>
                <w:sz w:val="20"/>
                <w:lang w:val="en-US"/>
              </w:rPr>
            </w:pPr>
            <w:r w:rsidRPr="0021581F">
              <w:rPr>
                <w:rFonts w:ascii="GHEA Grapalat" w:hAnsi="GHEA Grapalat" w:cs="Times New Roman"/>
                <w:i/>
                <w:sz w:val="20"/>
                <w:lang w:val="en-US"/>
              </w:rPr>
              <w:t>3</w:t>
            </w:r>
          </w:p>
        </w:tc>
        <w:tc>
          <w:tcPr>
            <w:tcW w:w="1542" w:type="dxa"/>
            <w:tcBorders>
              <w:bottom w:val="single" w:sz="4" w:space="0" w:color="auto"/>
            </w:tcBorders>
            <w:vAlign w:val="center"/>
          </w:tcPr>
          <w:p w14:paraId="5A373C67" w14:textId="77777777" w:rsidR="002F6B2E" w:rsidRPr="0021581F" w:rsidRDefault="002F6B2E" w:rsidP="00F60667">
            <w:pPr>
              <w:jc w:val="center"/>
              <w:rPr>
                <w:rFonts w:ascii="GHEA Grapalat" w:hAnsi="GHEA Grapalat" w:cs="Times New Roman"/>
                <w:i/>
                <w:sz w:val="20"/>
                <w:lang w:val="en-US"/>
              </w:rPr>
            </w:pPr>
            <w:r w:rsidRPr="0021581F">
              <w:rPr>
                <w:rFonts w:ascii="GHEA Grapalat" w:hAnsi="GHEA Grapalat" w:cs="Times New Roman"/>
                <w:i/>
                <w:sz w:val="20"/>
                <w:lang w:val="en-US"/>
              </w:rPr>
              <w:t>4</w:t>
            </w:r>
          </w:p>
        </w:tc>
        <w:tc>
          <w:tcPr>
            <w:tcW w:w="1536" w:type="dxa"/>
            <w:tcBorders>
              <w:bottom w:val="single" w:sz="4" w:space="0" w:color="auto"/>
            </w:tcBorders>
            <w:vAlign w:val="center"/>
          </w:tcPr>
          <w:p w14:paraId="1415346E" w14:textId="77777777" w:rsidR="002F6B2E" w:rsidRPr="0021581F" w:rsidRDefault="002F6B2E" w:rsidP="00F60667">
            <w:pPr>
              <w:jc w:val="center"/>
              <w:rPr>
                <w:rFonts w:ascii="GHEA Grapalat" w:hAnsi="GHEA Grapalat" w:cs="Times New Roman"/>
                <w:i/>
                <w:sz w:val="20"/>
                <w:lang w:val="en-US"/>
              </w:rPr>
            </w:pPr>
            <w:r w:rsidRPr="0021581F">
              <w:rPr>
                <w:rFonts w:ascii="GHEA Grapalat" w:hAnsi="GHEA Grapalat" w:cs="Times New Roman"/>
                <w:i/>
                <w:sz w:val="20"/>
                <w:lang w:val="en-US"/>
              </w:rPr>
              <w:t>5</w:t>
            </w:r>
          </w:p>
        </w:tc>
        <w:tc>
          <w:tcPr>
            <w:tcW w:w="1541" w:type="dxa"/>
            <w:tcBorders>
              <w:bottom w:val="single" w:sz="4" w:space="0" w:color="auto"/>
            </w:tcBorders>
            <w:vAlign w:val="center"/>
          </w:tcPr>
          <w:p w14:paraId="0C8920DA" w14:textId="77777777" w:rsidR="002F6B2E" w:rsidRPr="0021581F" w:rsidRDefault="002F6B2E" w:rsidP="00F60667">
            <w:pPr>
              <w:jc w:val="center"/>
              <w:rPr>
                <w:rFonts w:ascii="GHEA Grapalat" w:hAnsi="GHEA Grapalat" w:cs="Times New Roman"/>
                <w:i/>
                <w:sz w:val="20"/>
                <w:lang w:val="en-US"/>
              </w:rPr>
            </w:pPr>
            <w:r w:rsidRPr="0021581F">
              <w:rPr>
                <w:rFonts w:ascii="GHEA Grapalat" w:hAnsi="GHEA Grapalat" w:cs="Times New Roman"/>
                <w:i/>
                <w:sz w:val="20"/>
                <w:lang w:val="en-US"/>
              </w:rPr>
              <w:t>6</w:t>
            </w:r>
          </w:p>
        </w:tc>
      </w:tr>
      <w:tr w:rsidR="002F6B2E" w:rsidRPr="006A1531" w14:paraId="1D174B77" w14:textId="77777777" w:rsidTr="001F726C">
        <w:trPr>
          <w:jc w:val="center"/>
        </w:trPr>
        <w:tc>
          <w:tcPr>
            <w:tcW w:w="1404" w:type="dxa"/>
            <w:vMerge w:val="restart"/>
            <w:tcBorders>
              <w:top w:val="single" w:sz="4" w:space="0" w:color="auto"/>
              <w:left w:val="single" w:sz="4" w:space="0" w:color="auto"/>
              <w:right w:val="single" w:sz="4" w:space="0" w:color="auto"/>
            </w:tcBorders>
            <w:vAlign w:val="center"/>
          </w:tcPr>
          <w:p w14:paraId="2C9A8A3E"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C255Б</w:t>
            </w:r>
          </w:p>
          <w:p w14:paraId="3FB63115"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C255Б-1</w:t>
            </w:r>
          </w:p>
        </w:tc>
        <w:tc>
          <w:tcPr>
            <w:tcW w:w="1817" w:type="dxa"/>
            <w:tcBorders>
              <w:top w:val="single" w:sz="4" w:space="0" w:color="auto"/>
              <w:left w:val="single" w:sz="4" w:space="0" w:color="auto"/>
              <w:bottom w:val="nil"/>
              <w:right w:val="single" w:sz="4" w:space="0" w:color="auto"/>
            </w:tcBorders>
            <w:vAlign w:val="center"/>
          </w:tcPr>
          <w:p w14:paraId="4B85D42F" w14:textId="77777777" w:rsidR="002F6B2E" w:rsidRPr="00470AC7" w:rsidRDefault="002F6B2E" w:rsidP="00F60667">
            <w:pPr>
              <w:jc w:val="center"/>
              <w:rPr>
                <w:rFonts w:ascii="GHEA Grapalat" w:hAnsi="GHEA Grapalat"/>
                <w:highlight w:val="cyan"/>
                <w:lang w:val="en-US"/>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10</w:t>
            </w:r>
          </w:p>
        </w:tc>
        <w:tc>
          <w:tcPr>
            <w:tcW w:w="1509" w:type="dxa"/>
            <w:tcBorders>
              <w:top w:val="single" w:sz="4" w:space="0" w:color="auto"/>
              <w:left w:val="single" w:sz="4" w:space="0" w:color="auto"/>
              <w:bottom w:val="nil"/>
              <w:right w:val="single" w:sz="4" w:space="0" w:color="auto"/>
            </w:tcBorders>
            <w:vAlign w:val="center"/>
          </w:tcPr>
          <w:p w14:paraId="6829FBF1"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255</w:t>
            </w:r>
          </w:p>
        </w:tc>
        <w:tc>
          <w:tcPr>
            <w:tcW w:w="1542" w:type="dxa"/>
            <w:tcBorders>
              <w:top w:val="single" w:sz="4" w:space="0" w:color="auto"/>
              <w:left w:val="single" w:sz="4" w:space="0" w:color="auto"/>
              <w:bottom w:val="nil"/>
              <w:right w:val="single" w:sz="4" w:space="0" w:color="auto"/>
            </w:tcBorders>
            <w:vAlign w:val="center"/>
          </w:tcPr>
          <w:p w14:paraId="2DB349D5"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380</w:t>
            </w:r>
          </w:p>
        </w:tc>
        <w:tc>
          <w:tcPr>
            <w:tcW w:w="1536" w:type="dxa"/>
            <w:tcBorders>
              <w:top w:val="single" w:sz="4" w:space="0" w:color="auto"/>
              <w:left w:val="single" w:sz="4" w:space="0" w:color="auto"/>
              <w:bottom w:val="nil"/>
              <w:right w:val="single" w:sz="4" w:space="0" w:color="auto"/>
            </w:tcBorders>
            <w:vAlign w:val="center"/>
          </w:tcPr>
          <w:p w14:paraId="52243ED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250</w:t>
            </w:r>
          </w:p>
        </w:tc>
        <w:tc>
          <w:tcPr>
            <w:tcW w:w="1541" w:type="dxa"/>
            <w:tcBorders>
              <w:top w:val="single" w:sz="4" w:space="0" w:color="auto"/>
              <w:left w:val="single" w:sz="4" w:space="0" w:color="auto"/>
              <w:bottom w:val="nil"/>
              <w:right w:val="single" w:sz="4" w:space="0" w:color="auto"/>
            </w:tcBorders>
            <w:vAlign w:val="center"/>
          </w:tcPr>
          <w:p w14:paraId="538B2BAC"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370</w:t>
            </w:r>
          </w:p>
        </w:tc>
      </w:tr>
      <w:tr w:rsidR="002F6B2E" w:rsidRPr="006A1531" w14:paraId="64670A29" w14:textId="77777777" w:rsidTr="001F726C">
        <w:trPr>
          <w:jc w:val="center"/>
        </w:trPr>
        <w:tc>
          <w:tcPr>
            <w:tcW w:w="1404" w:type="dxa"/>
            <w:vMerge/>
            <w:tcBorders>
              <w:left w:val="single" w:sz="4" w:space="0" w:color="auto"/>
              <w:right w:val="single" w:sz="4" w:space="0" w:color="auto"/>
            </w:tcBorders>
            <w:vAlign w:val="center"/>
          </w:tcPr>
          <w:p w14:paraId="21B6CFE0"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7D518E53"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10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lang w:val="en-US"/>
              </w:rPr>
              <w:t xml:space="preserve"> ≤ </w:t>
            </w:r>
            <w:r w:rsidRPr="00470AC7">
              <w:rPr>
                <w:rFonts w:ascii="GHEA Grapalat" w:hAnsi="GHEA Grapalat"/>
                <w:lang w:val="en-US"/>
              </w:rPr>
              <w:t>20</w:t>
            </w:r>
          </w:p>
        </w:tc>
        <w:tc>
          <w:tcPr>
            <w:tcW w:w="1509" w:type="dxa"/>
            <w:tcBorders>
              <w:top w:val="nil"/>
              <w:left w:val="single" w:sz="4" w:space="0" w:color="auto"/>
              <w:bottom w:val="nil"/>
              <w:right w:val="single" w:sz="4" w:space="0" w:color="auto"/>
            </w:tcBorders>
            <w:vAlign w:val="center"/>
          </w:tcPr>
          <w:p w14:paraId="3CCE1112"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245</w:t>
            </w:r>
          </w:p>
        </w:tc>
        <w:tc>
          <w:tcPr>
            <w:tcW w:w="1542" w:type="dxa"/>
            <w:tcBorders>
              <w:top w:val="nil"/>
              <w:left w:val="single" w:sz="4" w:space="0" w:color="auto"/>
              <w:bottom w:val="nil"/>
              <w:right w:val="single" w:sz="4" w:space="0" w:color="auto"/>
            </w:tcBorders>
            <w:vAlign w:val="center"/>
          </w:tcPr>
          <w:p w14:paraId="4871B063"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370</w:t>
            </w:r>
          </w:p>
        </w:tc>
        <w:tc>
          <w:tcPr>
            <w:tcW w:w="1536" w:type="dxa"/>
            <w:tcBorders>
              <w:top w:val="nil"/>
              <w:left w:val="single" w:sz="4" w:space="0" w:color="auto"/>
              <w:bottom w:val="nil"/>
              <w:right w:val="single" w:sz="4" w:space="0" w:color="auto"/>
            </w:tcBorders>
            <w:vAlign w:val="center"/>
          </w:tcPr>
          <w:p w14:paraId="4C889F6E"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240</w:t>
            </w:r>
          </w:p>
        </w:tc>
        <w:tc>
          <w:tcPr>
            <w:tcW w:w="1541" w:type="dxa"/>
            <w:tcBorders>
              <w:top w:val="nil"/>
              <w:left w:val="single" w:sz="4" w:space="0" w:color="auto"/>
              <w:bottom w:val="nil"/>
              <w:right w:val="single" w:sz="4" w:space="0" w:color="auto"/>
            </w:tcBorders>
            <w:vAlign w:val="center"/>
          </w:tcPr>
          <w:p w14:paraId="3059142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360</w:t>
            </w:r>
          </w:p>
        </w:tc>
      </w:tr>
      <w:tr w:rsidR="002F6B2E" w:rsidRPr="006A1531" w14:paraId="0EC88DC2" w14:textId="77777777" w:rsidTr="001F726C">
        <w:trPr>
          <w:jc w:val="center"/>
        </w:trPr>
        <w:tc>
          <w:tcPr>
            <w:tcW w:w="1404" w:type="dxa"/>
            <w:vMerge/>
            <w:tcBorders>
              <w:left w:val="single" w:sz="4" w:space="0" w:color="auto"/>
              <w:right w:val="single" w:sz="4" w:space="0" w:color="auto"/>
            </w:tcBorders>
            <w:vAlign w:val="center"/>
          </w:tcPr>
          <w:p w14:paraId="5FFDB99C"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23C67309"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20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40</w:t>
            </w:r>
          </w:p>
        </w:tc>
        <w:tc>
          <w:tcPr>
            <w:tcW w:w="1509" w:type="dxa"/>
            <w:tcBorders>
              <w:top w:val="nil"/>
              <w:left w:val="single" w:sz="4" w:space="0" w:color="auto"/>
              <w:bottom w:val="nil"/>
              <w:right w:val="single" w:sz="4" w:space="0" w:color="auto"/>
            </w:tcBorders>
            <w:vAlign w:val="center"/>
          </w:tcPr>
          <w:p w14:paraId="0F37E030"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235</w:t>
            </w:r>
          </w:p>
        </w:tc>
        <w:tc>
          <w:tcPr>
            <w:tcW w:w="1542" w:type="dxa"/>
            <w:tcBorders>
              <w:top w:val="nil"/>
              <w:left w:val="single" w:sz="4" w:space="0" w:color="auto"/>
              <w:bottom w:val="nil"/>
              <w:right w:val="single" w:sz="4" w:space="0" w:color="auto"/>
            </w:tcBorders>
            <w:vAlign w:val="center"/>
          </w:tcPr>
          <w:p w14:paraId="6DA0429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370</w:t>
            </w:r>
          </w:p>
        </w:tc>
        <w:tc>
          <w:tcPr>
            <w:tcW w:w="1536" w:type="dxa"/>
            <w:tcBorders>
              <w:top w:val="nil"/>
              <w:left w:val="single" w:sz="4" w:space="0" w:color="auto"/>
              <w:bottom w:val="nil"/>
              <w:right w:val="single" w:sz="4" w:space="0" w:color="auto"/>
            </w:tcBorders>
            <w:vAlign w:val="center"/>
          </w:tcPr>
          <w:p w14:paraId="38277AB1"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230</w:t>
            </w:r>
          </w:p>
        </w:tc>
        <w:tc>
          <w:tcPr>
            <w:tcW w:w="1541" w:type="dxa"/>
            <w:tcBorders>
              <w:top w:val="nil"/>
              <w:left w:val="single" w:sz="4" w:space="0" w:color="auto"/>
              <w:bottom w:val="nil"/>
              <w:right w:val="single" w:sz="4" w:space="0" w:color="auto"/>
            </w:tcBorders>
            <w:vAlign w:val="center"/>
          </w:tcPr>
          <w:p w14:paraId="5D9A9810"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360</w:t>
            </w:r>
          </w:p>
        </w:tc>
      </w:tr>
      <w:tr w:rsidR="002F6B2E" w:rsidRPr="006A1531" w14:paraId="5B6E7F25" w14:textId="77777777" w:rsidTr="001F726C">
        <w:trPr>
          <w:jc w:val="center"/>
        </w:trPr>
        <w:tc>
          <w:tcPr>
            <w:tcW w:w="1404" w:type="dxa"/>
            <w:vMerge/>
            <w:tcBorders>
              <w:left w:val="single" w:sz="4" w:space="0" w:color="auto"/>
              <w:right w:val="single" w:sz="4" w:space="0" w:color="auto"/>
            </w:tcBorders>
            <w:vAlign w:val="center"/>
          </w:tcPr>
          <w:p w14:paraId="3EF30D30"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0D4DCFBE"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40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60</w:t>
            </w:r>
          </w:p>
        </w:tc>
        <w:tc>
          <w:tcPr>
            <w:tcW w:w="1509" w:type="dxa"/>
            <w:tcBorders>
              <w:top w:val="nil"/>
              <w:left w:val="single" w:sz="4" w:space="0" w:color="auto"/>
              <w:bottom w:val="nil"/>
              <w:right w:val="single" w:sz="4" w:space="0" w:color="auto"/>
            </w:tcBorders>
            <w:vAlign w:val="center"/>
          </w:tcPr>
          <w:p w14:paraId="7D2775AD"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235</w:t>
            </w:r>
          </w:p>
        </w:tc>
        <w:tc>
          <w:tcPr>
            <w:tcW w:w="1542" w:type="dxa"/>
            <w:tcBorders>
              <w:top w:val="nil"/>
              <w:left w:val="single" w:sz="4" w:space="0" w:color="auto"/>
              <w:bottom w:val="nil"/>
              <w:right w:val="single" w:sz="4" w:space="0" w:color="auto"/>
            </w:tcBorders>
            <w:vAlign w:val="center"/>
          </w:tcPr>
          <w:p w14:paraId="6DDA5CE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370</w:t>
            </w:r>
          </w:p>
        </w:tc>
        <w:tc>
          <w:tcPr>
            <w:tcW w:w="1536" w:type="dxa"/>
            <w:tcBorders>
              <w:top w:val="nil"/>
              <w:left w:val="single" w:sz="4" w:space="0" w:color="auto"/>
              <w:bottom w:val="nil"/>
              <w:right w:val="single" w:sz="4" w:space="0" w:color="auto"/>
            </w:tcBorders>
            <w:vAlign w:val="center"/>
          </w:tcPr>
          <w:p w14:paraId="6D2A782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230</w:t>
            </w:r>
          </w:p>
        </w:tc>
        <w:tc>
          <w:tcPr>
            <w:tcW w:w="1541" w:type="dxa"/>
            <w:tcBorders>
              <w:top w:val="nil"/>
              <w:left w:val="single" w:sz="4" w:space="0" w:color="auto"/>
              <w:bottom w:val="nil"/>
              <w:right w:val="single" w:sz="4" w:space="0" w:color="auto"/>
            </w:tcBorders>
            <w:vAlign w:val="center"/>
          </w:tcPr>
          <w:p w14:paraId="115094F0"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360</w:t>
            </w:r>
          </w:p>
        </w:tc>
      </w:tr>
      <w:tr w:rsidR="002F6B2E" w:rsidRPr="006A1531" w14:paraId="7E9E5DEF" w14:textId="77777777" w:rsidTr="001F726C">
        <w:trPr>
          <w:jc w:val="center"/>
        </w:trPr>
        <w:tc>
          <w:tcPr>
            <w:tcW w:w="1404" w:type="dxa"/>
            <w:vMerge/>
            <w:tcBorders>
              <w:left w:val="single" w:sz="4" w:space="0" w:color="auto"/>
              <w:right w:val="single" w:sz="4" w:space="0" w:color="auto"/>
            </w:tcBorders>
            <w:vAlign w:val="center"/>
          </w:tcPr>
          <w:p w14:paraId="3910A4FB"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4E95F24C"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60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80</w:t>
            </w:r>
          </w:p>
        </w:tc>
        <w:tc>
          <w:tcPr>
            <w:tcW w:w="1509" w:type="dxa"/>
            <w:tcBorders>
              <w:top w:val="nil"/>
              <w:left w:val="single" w:sz="4" w:space="0" w:color="auto"/>
              <w:bottom w:val="nil"/>
              <w:right w:val="single" w:sz="4" w:space="0" w:color="auto"/>
            </w:tcBorders>
            <w:vAlign w:val="center"/>
          </w:tcPr>
          <w:p w14:paraId="697D218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225</w:t>
            </w:r>
          </w:p>
        </w:tc>
        <w:tc>
          <w:tcPr>
            <w:tcW w:w="1542" w:type="dxa"/>
            <w:tcBorders>
              <w:top w:val="nil"/>
              <w:left w:val="single" w:sz="4" w:space="0" w:color="auto"/>
              <w:bottom w:val="nil"/>
              <w:right w:val="single" w:sz="4" w:space="0" w:color="auto"/>
            </w:tcBorders>
            <w:vAlign w:val="center"/>
          </w:tcPr>
          <w:p w14:paraId="007C22AC"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370</w:t>
            </w:r>
          </w:p>
        </w:tc>
        <w:tc>
          <w:tcPr>
            <w:tcW w:w="1536" w:type="dxa"/>
            <w:tcBorders>
              <w:top w:val="nil"/>
              <w:left w:val="single" w:sz="4" w:space="0" w:color="auto"/>
              <w:bottom w:val="nil"/>
              <w:right w:val="single" w:sz="4" w:space="0" w:color="auto"/>
            </w:tcBorders>
            <w:vAlign w:val="center"/>
          </w:tcPr>
          <w:p w14:paraId="354ABFCE"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220</w:t>
            </w:r>
          </w:p>
        </w:tc>
        <w:tc>
          <w:tcPr>
            <w:tcW w:w="1541" w:type="dxa"/>
            <w:tcBorders>
              <w:top w:val="nil"/>
              <w:left w:val="single" w:sz="4" w:space="0" w:color="auto"/>
              <w:bottom w:val="nil"/>
              <w:right w:val="single" w:sz="4" w:space="0" w:color="auto"/>
            </w:tcBorders>
            <w:vAlign w:val="center"/>
          </w:tcPr>
          <w:p w14:paraId="0FAD18D5"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360</w:t>
            </w:r>
          </w:p>
        </w:tc>
      </w:tr>
      <w:tr w:rsidR="002F6B2E" w:rsidRPr="006A1531" w14:paraId="7C1D9BF6" w14:textId="77777777" w:rsidTr="001F726C">
        <w:trPr>
          <w:jc w:val="center"/>
        </w:trPr>
        <w:tc>
          <w:tcPr>
            <w:tcW w:w="1404" w:type="dxa"/>
            <w:vMerge/>
            <w:tcBorders>
              <w:left w:val="single" w:sz="4" w:space="0" w:color="auto"/>
              <w:right w:val="single" w:sz="4" w:space="0" w:color="auto"/>
            </w:tcBorders>
            <w:vAlign w:val="center"/>
          </w:tcPr>
          <w:p w14:paraId="1C868503"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6FA9849A"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80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100</w:t>
            </w:r>
          </w:p>
        </w:tc>
        <w:tc>
          <w:tcPr>
            <w:tcW w:w="1509" w:type="dxa"/>
            <w:tcBorders>
              <w:top w:val="nil"/>
              <w:left w:val="single" w:sz="4" w:space="0" w:color="auto"/>
              <w:bottom w:val="nil"/>
              <w:right w:val="single" w:sz="4" w:space="0" w:color="auto"/>
            </w:tcBorders>
            <w:vAlign w:val="center"/>
          </w:tcPr>
          <w:p w14:paraId="5550F0D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215</w:t>
            </w:r>
          </w:p>
        </w:tc>
        <w:tc>
          <w:tcPr>
            <w:tcW w:w="1542" w:type="dxa"/>
            <w:tcBorders>
              <w:top w:val="nil"/>
              <w:left w:val="single" w:sz="4" w:space="0" w:color="auto"/>
              <w:bottom w:val="nil"/>
              <w:right w:val="single" w:sz="4" w:space="0" w:color="auto"/>
            </w:tcBorders>
            <w:vAlign w:val="center"/>
          </w:tcPr>
          <w:p w14:paraId="1D3473B3"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370</w:t>
            </w:r>
          </w:p>
        </w:tc>
        <w:tc>
          <w:tcPr>
            <w:tcW w:w="1536" w:type="dxa"/>
            <w:tcBorders>
              <w:top w:val="nil"/>
              <w:left w:val="single" w:sz="4" w:space="0" w:color="auto"/>
              <w:bottom w:val="nil"/>
              <w:right w:val="single" w:sz="4" w:space="0" w:color="auto"/>
            </w:tcBorders>
            <w:vAlign w:val="center"/>
          </w:tcPr>
          <w:p w14:paraId="00475CB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210</w:t>
            </w:r>
          </w:p>
        </w:tc>
        <w:tc>
          <w:tcPr>
            <w:tcW w:w="1541" w:type="dxa"/>
            <w:tcBorders>
              <w:top w:val="nil"/>
              <w:left w:val="single" w:sz="4" w:space="0" w:color="auto"/>
              <w:bottom w:val="nil"/>
              <w:right w:val="single" w:sz="4" w:space="0" w:color="auto"/>
            </w:tcBorders>
            <w:vAlign w:val="center"/>
          </w:tcPr>
          <w:p w14:paraId="4CBCA54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360</w:t>
            </w:r>
          </w:p>
        </w:tc>
      </w:tr>
      <w:tr w:rsidR="002F6B2E" w:rsidRPr="006A1531" w14:paraId="5C8049BC" w14:textId="77777777" w:rsidTr="001F726C">
        <w:trPr>
          <w:jc w:val="center"/>
        </w:trPr>
        <w:tc>
          <w:tcPr>
            <w:tcW w:w="1404" w:type="dxa"/>
            <w:vMerge/>
            <w:tcBorders>
              <w:left w:val="single" w:sz="4" w:space="0" w:color="auto"/>
              <w:bottom w:val="single" w:sz="4" w:space="0" w:color="auto"/>
              <w:right w:val="single" w:sz="4" w:space="0" w:color="auto"/>
            </w:tcBorders>
            <w:vAlign w:val="center"/>
          </w:tcPr>
          <w:p w14:paraId="16F52EAC"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single" w:sz="4" w:space="0" w:color="auto"/>
              <w:right w:val="single" w:sz="4" w:space="0" w:color="auto"/>
            </w:tcBorders>
            <w:vAlign w:val="center"/>
          </w:tcPr>
          <w:p w14:paraId="570C2B2A" w14:textId="77777777" w:rsidR="002F6B2E" w:rsidRPr="00470AC7" w:rsidRDefault="002F6B2E" w:rsidP="00F60667">
            <w:pPr>
              <w:jc w:val="center"/>
              <w:rPr>
                <w:rFonts w:ascii="GHEA Grapalat" w:hAnsi="GHEA Grapalat"/>
                <w:highlight w:val="cyan"/>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&gt; </w:t>
            </w:r>
            <w:r w:rsidRPr="00470AC7">
              <w:rPr>
                <w:rFonts w:ascii="GHEA Grapalat" w:hAnsi="GHEA Grapalat"/>
                <w:lang w:val="en-US"/>
              </w:rPr>
              <w:t>100</w:t>
            </w:r>
          </w:p>
        </w:tc>
        <w:tc>
          <w:tcPr>
            <w:tcW w:w="1509" w:type="dxa"/>
            <w:tcBorders>
              <w:top w:val="nil"/>
              <w:left w:val="single" w:sz="4" w:space="0" w:color="auto"/>
              <w:bottom w:val="single" w:sz="4" w:space="0" w:color="auto"/>
              <w:right w:val="single" w:sz="4" w:space="0" w:color="auto"/>
            </w:tcBorders>
            <w:vAlign w:val="center"/>
          </w:tcPr>
          <w:p w14:paraId="08E0CA52"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200</w:t>
            </w:r>
          </w:p>
        </w:tc>
        <w:tc>
          <w:tcPr>
            <w:tcW w:w="1542" w:type="dxa"/>
            <w:tcBorders>
              <w:top w:val="nil"/>
              <w:left w:val="single" w:sz="4" w:space="0" w:color="auto"/>
              <w:bottom w:val="single" w:sz="4" w:space="0" w:color="auto"/>
              <w:right w:val="single" w:sz="4" w:space="0" w:color="auto"/>
            </w:tcBorders>
            <w:vAlign w:val="center"/>
          </w:tcPr>
          <w:p w14:paraId="32BE5A05"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360</w:t>
            </w:r>
          </w:p>
        </w:tc>
        <w:tc>
          <w:tcPr>
            <w:tcW w:w="1536" w:type="dxa"/>
            <w:tcBorders>
              <w:top w:val="nil"/>
              <w:left w:val="single" w:sz="4" w:space="0" w:color="auto"/>
              <w:bottom w:val="single" w:sz="4" w:space="0" w:color="auto"/>
              <w:right w:val="single" w:sz="4" w:space="0" w:color="auto"/>
            </w:tcBorders>
            <w:vAlign w:val="center"/>
          </w:tcPr>
          <w:p w14:paraId="4B904E6D"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195</w:t>
            </w:r>
          </w:p>
        </w:tc>
        <w:tc>
          <w:tcPr>
            <w:tcW w:w="1541" w:type="dxa"/>
            <w:tcBorders>
              <w:top w:val="nil"/>
              <w:left w:val="single" w:sz="4" w:space="0" w:color="auto"/>
              <w:bottom w:val="single" w:sz="4" w:space="0" w:color="auto"/>
              <w:right w:val="single" w:sz="4" w:space="0" w:color="auto"/>
            </w:tcBorders>
            <w:vAlign w:val="center"/>
          </w:tcPr>
          <w:p w14:paraId="7A1D98E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350</w:t>
            </w:r>
          </w:p>
        </w:tc>
      </w:tr>
      <w:tr w:rsidR="002F6B2E" w:rsidRPr="006A1531" w14:paraId="4BA5139B" w14:textId="77777777" w:rsidTr="001F726C">
        <w:trPr>
          <w:jc w:val="center"/>
        </w:trPr>
        <w:tc>
          <w:tcPr>
            <w:tcW w:w="1404" w:type="dxa"/>
            <w:vMerge w:val="restart"/>
            <w:tcBorders>
              <w:top w:val="single" w:sz="4" w:space="0" w:color="auto"/>
              <w:left w:val="single" w:sz="4" w:space="0" w:color="auto"/>
              <w:right w:val="single" w:sz="4" w:space="0" w:color="auto"/>
            </w:tcBorders>
            <w:vAlign w:val="center"/>
          </w:tcPr>
          <w:p w14:paraId="40998D89"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C345Б</w:t>
            </w:r>
          </w:p>
        </w:tc>
        <w:tc>
          <w:tcPr>
            <w:tcW w:w="1817" w:type="dxa"/>
            <w:tcBorders>
              <w:top w:val="single" w:sz="4" w:space="0" w:color="auto"/>
              <w:left w:val="single" w:sz="4" w:space="0" w:color="auto"/>
              <w:bottom w:val="nil"/>
              <w:right w:val="single" w:sz="4" w:space="0" w:color="auto"/>
            </w:tcBorders>
            <w:vAlign w:val="center"/>
          </w:tcPr>
          <w:p w14:paraId="5DD78B3F" w14:textId="77777777" w:rsidR="002F6B2E" w:rsidRPr="00470AC7" w:rsidRDefault="002F6B2E" w:rsidP="00F60667">
            <w:pPr>
              <w:jc w:val="center"/>
              <w:rPr>
                <w:rFonts w:ascii="GHEA Grapalat" w:hAnsi="GHEA Grapalat"/>
                <w:highlight w:val="cyan"/>
                <w:lang w:val="en-US"/>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lang w:val="en-US"/>
              </w:rPr>
              <w:t xml:space="preserve"> ≤ </w:t>
            </w:r>
            <w:r w:rsidRPr="00470AC7">
              <w:rPr>
                <w:rFonts w:ascii="GHEA Grapalat" w:hAnsi="GHEA Grapalat"/>
                <w:lang w:val="en-US"/>
              </w:rPr>
              <w:t>10</w:t>
            </w:r>
          </w:p>
        </w:tc>
        <w:tc>
          <w:tcPr>
            <w:tcW w:w="1509" w:type="dxa"/>
            <w:tcBorders>
              <w:top w:val="single" w:sz="4" w:space="0" w:color="auto"/>
              <w:left w:val="single" w:sz="4" w:space="0" w:color="auto"/>
              <w:bottom w:val="nil"/>
              <w:right w:val="single" w:sz="4" w:space="0" w:color="auto"/>
            </w:tcBorders>
            <w:vAlign w:val="center"/>
          </w:tcPr>
          <w:p w14:paraId="3105DEDB"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345</w:t>
            </w:r>
          </w:p>
        </w:tc>
        <w:tc>
          <w:tcPr>
            <w:tcW w:w="1542" w:type="dxa"/>
            <w:tcBorders>
              <w:top w:val="single" w:sz="4" w:space="0" w:color="auto"/>
              <w:left w:val="single" w:sz="4" w:space="0" w:color="auto"/>
              <w:bottom w:val="nil"/>
              <w:right w:val="single" w:sz="4" w:space="0" w:color="auto"/>
            </w:tcBorders>
            <w:vAlign w:val="center"/>
          </w:tcPr>
          <w:p w14:paraId="494351C6"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480</w:t>
            </w:r>
          </w:p>
        </w:tc>
        <w:tc>
          <w:tcPr>
            <w:tcW w:w="1536" w:type="dxa"/>
            <w:tcBorders>
              <w:top w:val="single" w:sz="4" w:space="0" w:color="auto"/>
              <w:left w:val="single" w:sz="4" w:space="0" w:color="auto"/>
              <w:bottom w:val="nil"/>
              <w:right w:val="single" w:sz="4" w:space="0" w:color="auto"/>
            </w:tcBorders>
            <w:vAlign w:val="center"/>
          </w:tcPr>
          <w:p w14:paraId="36A4E715"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335</w:t>
            </w:r>
          </w:p>
        </w:tc>
        <w:tc>
          <w:tcPr>
            <w:tcW w:w="1541" w:type="dxa"/>
            <w:tcBorders>
              <w:top w:val="single" w:sz="4" w:space="0" w:color="auto"/>
              <w:left w:val="single" w:sz="4" w:space="0" w:color="auto"/>
              <w:bottom w:val="nil"/>
              <w:right w:val="single" w:sz="4" w:space="0" w:color="auto"/>
            </w:tcBorders>
            <w:vAlign w:val="center"/>
          </w:tcPr>
          <w:p w14:paraId="6F41D569"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r>
      <w:tr w:rsidR="002F6B2E" w:rsidRPr="006A1531" w14:paraId="29B5D0CA" w14:textId="77777777" w:rsidTr="001F726C">
        <w:trPr>
          <w:jc w:val="center"/>
        </w:trPr>
        <w:tc>
          <w:tcPr>
            <w:tcW w:w="1404" w:type="dxa"/>
            <w:vMerge/>
            <w:tcBorders>
              <w:left w:val="single" w:sz="4" w:space="0" w:color="auto"/>
              <w:right w:val="single" w:sz="4" w:space="0" w:color="auto"/>
            </w:tcBorders>
            <w:vAlign w:val="center"/>
          </w:tcPr>
          <w:p w14:paraId="16EE01E5"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43CB66D6"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10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20</w:t>
            </w:r>
          </w:p>
        </w:tc>
        <w:tc>
          <w:tcPr>
            <w:tcW w:w="1509" w:type="dxa"/>
            <w:tcBorders>
              <w:top w:val="nil"/>
              <w:left w:val="single" w:sz="4" w:space="0" w:color="auto"/>
              <w:bottom w:val="nil"/>
              <w:right w:val="single" w:sz="4" w:space="0" w:color="auto"/>
            </w:tcBorders>
            <w:vAlign w:val="center"/>
          </w:tcPr>
          <w:p w14:paraId="6D3505DE"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325</w:t>
            </w:r>
          </w:p>
        </w:tc>
        <w:tc>
          <w:tcPr>
            <w:tcW w:w="1542" w:type="dxa"/>
            <w:tcBorders>
              <w:top w:val="nil"/>
              <w:left w:val="single" w:sz="4" w:space="0" w:color="auto"/>
              <w:bottom w:val="nil"/>
              <w:right w:val="single" w:sz="4" w:space="0" w:color="auto"/>
            </w:tcBorders>
            <w:vAlign w:val="center"/>
          </w:tcPr>
          <w:p w14:paraId="262F059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c>
          <w:tcPr>
            <w:tcW w:w="1536" w:type="dxa"/>
            <w:tcBorders>
              <w:top w:val="nil"/>
              <w:left w:val="single" w:sz="4" w:space="0" w:color="auto"/>
              <w:bottom w:val="nil"/>
              <w:right w:val="single" w:sz="4" w:space="0" w:color="auto"/>
            </w:tcBorders>
            <w:vAlign w:val="center"/>
          </w:tcPr>
          <w:p w14:paraId="74F65A1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315</w:t>
            </w:r>
          </w:p>
        </w:tc>
        <w:tc>
          <w:tcPr>
            <w:tcW w:w="1541" w:type="dxa"/>
            <w:tcBorders>
              <w:top w:val="nil"/>
              <w:left w:val="single" w:sz="4" w:space="0" w:color="auto"/>
              <w:bottom w:val="nil"/>
              <w:right w:val="single" w:sz="4" w:space="0" w:color="auto"/>
            </w:tcBorders>
            <w:vAlign w:val="center"/>
          </w:tcPr>
          <w:p w14:paraId="29EAA482"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r>
      <w:tr w:rsidR="002F6B2E" w:rsidRPr="006A1531" w14:paraId="18B8199C" w14:textId="77777777" w:rsidTr="001F726C">
        <w:trPr>
          <w:jc w:val="center"/>
        </w:trPr>
        <w:tc>
          <w:tcPr>
            <w:tcW w:w="1404" w:type="dxa"/>
            <w:vMerge/>
            <w:tcBorders>
              <w:left w:val="single" w:sz="4" w:space="0" w:color="auto"/>
              <w:right w:val="single" w:sz="4" w:space="0" w:color="auto"/>
            </w:tcBorders>
            <w:vAlign w:val="center"/>
          </w:tcPr>
          <w:p w14:paraId="3F17ACC0"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0A4B13A6"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20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40</w:t>
            </w:r>
          </w:p>
        </w:tc>
        <w:tc>
          <w:tcPr>
            <w:tcW w:w="1509" w:type="dxa"/>
            <w:tcBorders>
              <w:top w:val="nil"/>
              <w:left w:val="single" w:sz="4" w:space="0" w:color="auto"/>
              <w:bottom w:val="nil"/>
              <w:right w:val="single" w:sz="4" w:space="0" w:color="auto"/>
            </w:tcBorders>
            <w:vAlign w:val="center"/>
          </w:tcPr>
          <w:p w14:paraId="7D3D8F3C"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305</w:t>
            </w:r>
          </w:p>
        </w:tc>
        <w:tc>
          <w:tcPr>
            <w:tcW w:w="1542" w:type="dxa"/>
            <w:tcBorders>
              <w:top w:val="nil"/>
              <w:left w:val="single" w:sz="4" w:space="0" w:color="auto"/>
              <w:bottom w:val="nil"/>
              <w:right w:val="single" w:sz="4" w:space="0" w:color="auto"/>
            </w:tcBorders>
            <w:vAlign w:val="center"/>
          </w:tcPr>
          <w:p w14:paraId="3DACD906"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c>
          <w:tcPr>
            <w:tcW w:w="1536" w:type="dxa"/>
            <w:tcBorders>
              <w:top w:val="nil"/>
              <w:left w:val="single" w:sz="4" w:space="0" w:color="auto"/>
              <w:bottom w:val="nil"/>
              <w:right w:val="single" w:sz="4" w:space="0" w:color="auto"/>
            </w:tcBorders>
            <w:vAlign w:val="center"/>
          </w:tcPr>
          <w:p w14:paraId="2B0E8822"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300</w:t>
            </w:r>
          </w:p>
        </w:tc>
        <w:tc>
          <w:tcPr>
            <w:tcW w:w="1541" w:type="dxa"/>
            <w:tcBorders>
              <w:top w:val="nil"/>
              <w:left w:val="single" w:sz="4" w:space="0" w:color="auto"/>
              <w:bottom w:val="nil"/>
              <w:right w:val="single" w:sz="4" w:space="0" w:color="auto"/>
            </w:tcBorders>
            <w:vAlign w:val="center"/>
          </w:tcPr>
          <w:p w14:paraId="678948BB"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450</w:t>
            </w:r>
          </w:p>
        </w:tc>
      </w:tr>
      <w:tr w:rsidR="002F6B2E" w:rsidRPr="006A1531" w14:paraId="0D01AE5A" w14:textId="77777777" w:rsidTr="001F726C">
        <w:trPr>
          <w:jc w:val="center"/>
        </w:trPr>
        <w:tc>
          <w:tcPr>
            <w:tcW w:w="1404" w:type="dxa"/>
            <w:vMerge/>
            <w:tcBorders>
              <w:left w:val="single" w:sz="4" w:space="0" w:color="auto"/>
              <w:bottom w:val="single" w:sz="4" w:space="0" w:color="auto"/>
              <w:right w:val="single" w:sz="4" w:space="0" w:color="auto"/>
            </w:tcBorders>
            <w:vAlign w:val="center"/>
          </w:tcPr>
          <w:p w14:paraId="69BB29D2"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single" w:sz="4" w:space="0" w:color="auto"/>
              <w:right w:val="single" w:sz="4" w:space="0" w:color="auto"/>
            </w:tcBorders>
            <w:vAlign w:val="center"/>
          </w:tcPr>
          <w:p w14:paraId="4C404750"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40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60</w:t>
            </w:r>
          </w:p>
        </w:tc>
        <w:tc>
          <w:tcPr>
            <w:tcW w:w="1509" w:type="dxa"/>
            <w:tcBorders>
              <w:top w:val="nil"/>
              <w:left w:val="single" w:sz="4" w:space="0" w:color="auto"/>
              <w:bottom w:val="single" w:sz="4" w:space="0" w:color="auto"/>
              <w:right w:val="single" w:sz="4" w:space="0" w:color="auto"/>
            </w:tcBorders>
            <w:vAlign w:val="center"/>
          </w:tcPr>
          <w:p w14:paraId="58FCA2B9"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285</w:t>
            </w:r>
          </w:p>
        </w:tc>
        <w:tc>
          <w:tcPr>
            <w:tcW w:w="1542" w:type="dxa"/>
            <w:tcBorders>
              <w:top w:val="nil"/>
              <w:left w:val="single" w:sz="4" w:space="0" w:color="auto"/>
              <w:bottom w:val="single" w:sz="4" w:space="0" w:color="auto"/>
              <w:right w:val="single" w:sz="4" w:space="0" w:color="auto"/>
            </w:tcBorders>
            <w:vAlign w:val="center"/>
          </w:tcPr>
          <w:p w14:paraId="6EFB8B2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450</w:t>
            </w:r>
          </w:p>
        </w:tc>
        <w:tc>
          <w:tcPr>
            <w:tcW w:w="1536" w:type="dxa"/>
            <w:tcBorders>
              <w:top w:val="nil"/>
              <w:left w:val="single" w:sz="4" w:space="0" w:color="auto"/>
              <w:bottom w:val="single" w:sz="4" w:space="0" w:color="auto"/>
              <w:right w:val="single" w:sz="4" w:space="0" w:color="auto"/>
            </w:tcBorders>
            <w:vAlign w:val="center"/>
          </w:tcPr>
          <w:p w14:paraId="4316C30B"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280</w:t>
            </w:r>
          </w:p>
        </w:tc>
        <w:tc>
          <w:tcPr>
            <w:tcW w:w="1541" w:type="dxa"/>
            <w:tcBorders>
              <w:top w:val="nil"/>
              <w:left w:val="single" w:sz="4" w:space="0" w:color="auto"/>
              <w:bottom w:val="single" w:sz="4" w:space="0" w:color="auto"/>
              <w:right w:val="single" w:sz="4" w:space="0" w:color="auto"/>
            </w:tcBorders>
            <w:vAlign w:val="center"/>
          </w:tcPr>
          <w:p w14:paraId="5B454F5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440</w:t>
            </w:r>
          </w:p>
        </w:tc>
      </w:tr>
      <w:tr w:rsidR="002F6B2E" w:rsidRPr="006A1531" w14:paraId="6C072D3A" w14:textId="77777777" w:rsidTr="001F726C">
        <w:trPr>
          <w:jc w:val="center"/>
        </w:trPr>
        <w:tc>
          <w:tcPr>
            <w:tcW w:w="1404" w:type="dxa"/>
            <w:vMerge w:val="restart"/>
            <w:tcBorders>
              <w:top w:val="single" w:sz="4" w:space="0" w:color="auto"/>
              <w:left w:val="single" w:sz="4" w:space="0" w:color="auto"/>
              <w:right w:val="single" w:sz="4" w:space="0" w:color="auto"/>
            </w:tcBorders>
            <w:vAlign w:val="center"/>
          </w:tcPr>
          <w:p w14:paraId="148A5BD5"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C345Б-1</w:t>
            </w:r>
          </w:p>
        </w:tc>
        <w:tc>
          <w:tcPr>
            <w:tcW w:w="1817" w:type="dxa"/>
            <w:tcBorders>
              <w:top w:val="single" w:sz="4" w:space="0" w:color="auto"/>
              <w:left w:val="single" w:sz="4" w:space="0" w:color="auto"/>
              <w:bottom w:val="nil"/>
              <w:right w:val="single" w:sz="4" w:space="0" w:color="auto"/>
            </w:tcBorders>
            <w:vAlign w:val="center"/>
          </w:tcPr>
          <w:p w14:paraId="1AF1C981" w14:textId="77777777" w:rsidR="002F6B2E" w:rsidRPr="00470AC7" w:rsidRDefault="002F6B2E" w:rsidP="00F60667">
            <w:pPr>
              <w:jc w:val="center"/>
              <w:rPr>
                <w:rFonts w:ascii="GHEA Grapalat" w:hAnsi="GHEA Grapalat"/>
                <w:highlight w:val="cyan"/>
                <w:lang w:val="en-US"/>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10</w:t>
            </w:r>
          </w:p>
        </w:tc>
        <w:tc>
          <w:tcPr>
            <w:tcW w:w="1509" w:type="dxa"/>
            <w:tcBorders>
              <w:top w:val="single" w:sz="4" w:space="0" w:color="auto"/>
              <w:left w:val="single" w:sz="4" w:space="0" w:color="auto"/>
              <w:bottom w:val="nil"/>
              <w:right w:val="single" w:sz="4" w:space="0" w:color="auto"/>
            </w:tcBorders>
            <w:vAlign w:val="center"/>
          </w:tcPr>
          <w:p w14:paraId="48CC2C82"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345</w:t>
            </w:r>
          </w:p>
        </w:tc>
        <w:tc>
          <w:tcPr>
            <w:tcW w:w="1542" w:type="dxa"/>
            <w:tcBorders>
              <w:top w:val="single" w:sz="4" w:space="0" w:color="auto"/>
              <w:left w:val="single" w:sz="4" w:space="0" w:color="auto"/>
              <w:bottom w:val="nil"/>
              <w:right w:val="single" w:sz="4" w:space="0" w:color="auto"/>
            </w:tcBorders>
            <w:vAlign w:val="center"/>
          </w:tcPr>
          <w:p w14:paraId="5BD45E7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490</w:t>
            </w:r>
          </w:p>
        </w:tc>
        <w:tc>
          <w:tcPr>
            <w:tcW w:w="1536" w:type="dxa"/>
            <w:tcBorders>
              <w:top w:val="single" w:sz="4" w:space="0" w:color="auto"/>
              <w:left w:val="single" w:sz="4" w:space="0" w:color="auto"/>
              <w:bottom w:val="nil"/>
              <w:right w:val="single" w:sz="4" w:space="0" w:color="auto"/>
            </w:tcBorders>
            <w:vAlign w:val="center"/>
          </w:tcPr>
          <w:p w14:paraId="7D3953B2"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335</w:t>
            </w:r>
          </w:p>
        </w:tc>
        <w:tc>
          <w:tcPr>
            <w:tcW w:w="1541" w:type="dxa"/>
            <w:tcBorders>
              <w:top w:val="single" w:sz="4" w:space="0" w:color="auto"/>
              <w:left w:val="single" w:sz="4" w:space="0" w:color="auto"/>
              <w:bottom w:val="nil"/>
              <w:right w:val="single" w:sz="4" w:space="0" w:color="auto"/>
            </w:tcBorders>
            <w:vAlign w:val="center"/>
          </w:tcPr>
          <w:p w14:paraId="1B4CCAA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480</w:t>
            </w:r>
          </w:p>
        </w:tc>
      </w:tr>
      <w:tr w:rsidR="002F6B2E" w:rsidRPr="006A1531" w14:paraId="52777B39" w14:textId="77777777" w:rsidTr="001F726C">
        <w:trPr>
          <w:jc w:val="center"/>
        </w:trPr>
        <w:tc>
          <w:tcPr>
            <w:tcW w:w="1404" w:type="dxa"/>
            <w:vMerge/>
            <w:tcBorders>
              <w:left w:val="single" w:sz="4" w:space="0" w:color="auto"/>
              <w:right w:val="single" w:sz="4" w:space="0" w:color="auto"/>
            </w:tcBorders>
            <w:vAlign w:val="center"/>
          </w:tcPr>
          <w:p w14:paraId="6A5EEBA0"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56824625"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10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20</w:t>
            </w:r>
          </w:p>
        </w:tc>
        <w:tc>
          <w:tcPr>
            <w:tcW w:w="1509" w:type="dxa"/>
            <w:tcBorders>
              <w:top w:val="nil"/>
              <w:left w:val="single" w:sz="4" w:space="0" w:color="auto"/>
              <w:bottom w:val="nil"/>
              <w:right w:val="single" w:sz="4" w:space="0" w:color="auto"/>
            </w:tcBorders>
            <w:vAlign w:val="center"/>
          </w:tcPr>
          <w:p w14:paraId="5EC9DE4B"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325</w:t>
            </w:r>
          </w:p>
        </w:tc>
        <w:tc>
          <w:tcPr>
            <w:tcW w:w="1542" w:type="dxa"/>
            <w:tcBorders>
              <w:top w:val="nil"/>
              <w:left w:val="single" w:sz="4" w:space="0" w:color="auto"/>
              <w:bottom w:val="nil"/>
              <w:right w:val="single" w:sz="4" w:space="0" w:color="auto"/>
            </w:tcBorders>
            <w:vAlign w:val="center"/>
          </w:tcPr>
          <w:p w14:paraId="0161CFD2"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c>
          <w:tcPr>
            <w:tcW w:w="1536" w:type="dxa"/>
            <w:tcBorders>
              <w:top w:val="nil"/>
              <w:left w:val="single" w:sz="4" w:space="0" w:color="auto"/>
              <w:bottom w:val="nil"/>
              <w:right w:val="single" w:sz="4" w:space="0" w:color="auto"/>
            </w:tcBorders>
            <w:vAlign w:val="center"/>
          </w:tcPr>
          <w:p w14:paraId="206E6656"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315</w:t>
            </w:r>
          </w:p>
        </w:tc>
        <w:tc>
          <w:tcPr>
            <w:tcW w:w="1541" w:type="dxa"/>
            <w:tcBorders>
              <w:top w:val="nil"/>
              <w:left w:val="single" w:sz="4" w:space="0" w:color="auto"/>
              <w:bottom w:val="nil"/>
              <w:right w:val="single" w:sz="4" w:space="0" w:color="auto"/>
            </w:tcBorders>
            <w:vAlign w:val="center"/>
          </w:tcPr>
          <w:p w14:paraId="4658A9D0"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r>
      <w:tr w:rsidR="002F6B2E" w:rsidRPr="006A1531" w14:paraId="7FC67603" w14:textId="77777777" w:rsidTr="001F726C">
        <w:trPr>
          <w:jc w:val="center"/>
        </w:trPr>
        <w:tc>
          <w:tcPr>
            <w:tcW w:w="1404" w:type="dxa"/>
            <w:vMerge/>
            <w:tcBorders>
              <w:left w:val="single" w:sz="4" w:space="0" w:color="auto"/>
              <w:right w:val="single" w:sz="4" w:space="0" w:color="auto"/>
            </w:tcBorders>
            <w:vAlign w:val="center"/>
          </w:tcPr>
          <w:p w14:paraId="4CBF1605"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59BC8F43"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20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40</w:t>
            </w:r>
          </w:p>
        </w:tc>
        <w:tc>
          <w:tcPr>
            <w:tcW w:w="1509" w:type="dxa"/>
            <w:tcBorders>
              <w:top w:val="nil"/>
              <w:left w:val="single" w:sz="4" w:space="0" w:color="auto"/>
              <w:bottom w:val="nil"/>
              <w:right w:val="single" w:sz="4" w:space="0" w:color="auto"/>
            </w:tcBorders>
            <w:vAlign w:val="center"/>
          </w:tcPr>
          <w:p w14:paraId="31D0E830"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305</w:t>
            </w:r>
          </w:p>
        </w:tc>
        <w:tc>
          <w:tcPr>
            <w:tcW w:w="1542" w:type="dxa"/>
            <w:tcBorders>
              <w:top w:val="nil"/>
              <w:left w:val="single" w:sz="4" w:space="0" w:color="auto"/>
              <w:bottom w:val="nil"/>
              <w:right w:val="single" w:sz="4" w:space="0" w:color="auto"/>
            </w:tcBorders>
            <w:vAlign w:val="center"/>
          </w:tcPr>
          <w:p w14:paraId="3668540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c>
          <w:tcPr>
            <w:tcW w:w="1536" w:type="dxa"/>
            <w:tcBorders>
              <w:top w:val="nil"/>
              <w:left w:val="single" w:sz="4" w:space="0" w:color="auto"/>
              <w:bottom w:val="nil"/>
              <w:right w:val="single" w:sz="4" w:space="0" w:color="auto"/>
            </w:tcBorders>
            <w:vAlign w:val="center"/>
          </w:tcPr>
          <w:p w14:paraId="5B6C5B2C"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300</w:t>
            </w:r>
          </w:p>
        </w:tc>
        <w:tc>
          <w:tcPr>
            <w:tcW w:w="1541" w:type="dxa"/>
            <w:tcBorders>
              <w:top w:val="nil"/>
              <w:left w:val="single" w:sz="4" w:space="0" w:color="auto"/>
              <w:bottom w:val="nil"/>
              <w:right w:val="single" w:sz="4" w:space="0" w:color="auto"/>
            </w:tcBorders>
            <w:vAlign w:val="center"/>
          </w:tcPr>
          <w:p w14:paraId="66F27D86"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450</w:t>
            </w:r>
          </w:p>
        </w:tc>
      </w:tr>
      <w:tr w:rsidR="002F6B2E" w:rsidRPr="006A1531" w14:paraId="3EAA6C4B" w14:textId="77777777" w:rsidTr="001F726C">
        <w:trPr>
          <w:jc w:val="center"/>
        </w:trPr>
        <w:tc>
          <w:tcPr>
            <w:tcW w:w="1404" w:type="dxa"/>
            <w:vMerge/>
            <w:tcBorders>
              <w:left w:val="single" w:sz="4" w:space="0" w:color="auto"/>
              <w:bottom w:val="single" w:sz="4" w:space="0" w:color="auto"/>
              <w:right w:val="single" w:sz="4" w:space="0" w:color="auto"/>
            </w:tcBorders>
            <w:vAlign w:val="center"/>
          </w:tcPr>
          <w:p w14:paraId="7BAA4659"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single" w:sz="4" w:space="0" w:color="auto"/>
              <w:right w:val="single" w:sz="4" w:space="0" w:color="auto"/>
            </w:tcBorders>
            <w:vAlign w:val="center"/>
          </w:tcPr>
          <w:p w14:paraId="4E59CEE0"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40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60</w:t>
            </w:r>
          </w:p>
        </w:tc>
        <w:tc>
          <w:tcPr>
            <w:tcW w:w="1509" w:type="dxa"/>
            <w:tcBorders>
              <w:top w:val="nil"/>
              <w:left w:val="single" w:sz="4" w:space="0" w:color="auto"/>
              <w:bottom w:val="single" w:sz="4" w:space="0" w:color="auto"/>
              <w:right w:val="single" w:sz="4" w:space="0" w:color="auto"/>
            </w:tcBorders>
            <w:vAlign w:val="center"/>
          </w:tcPr>
          <w:p w14:paraId="66623BAB"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285</w:t>
            </w:r>
          </w:p>
        </w:tc>
        <w:tc>
          <w:tcPr>
            <w:tcW w:w="1542" w:type="dxa"/>
            <w:tcBorders>
              <w:top w:val="nil"/>
              <w:left w:val="single" w:sz="4" w:space="0" w:color="auto"/>
              <w:bottom w:val="single" w:sz="4" w:space="0" w:color="auto"/>
              <w:right w:val="single" w:sz="4" w:space="0" w:color="auto"/>
            </w:tcBorders>
            <w:vAlign w:val="center"/>
          </w:tcPr>
          <w:p w14:paraId="6197F63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450</w:t>
            </w:r>
          </w:p>
        </w:tc>
        <w:tc>
          <w:tcPr>
            <w:tcW w:w="1536" w:type="dxa"/>
            <w:tcBorders>
              <w:top w:val="nil"/>
              <w:left w:val="single" w:sz="4" w:space="0" w:color="auto"/>
              <w:bottom w:val="single" w:sz="4" w:space="0" w:color="auto"/>
              <w:right w:val="single" w:sz="4" w:space="0" w:color="auto"/>
            </w:tcBorders>
            <w:vAlign w:val="center"/>
          </w:tcPr>
          <w:p w14:paraId="1DCDC02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280</w:t>
            </w:r>
          </w:p>
        </w:tc>
        <w:tc>
          <w:tcPr>
            <w:tcW w:w="1541" w:type="dxa"/>
            <w:tcBorders>
              <w:top w:val="nil"/>
              <w:left w:val="single" w:sz="4" w:space="0" w:color="auto"/>
              <w:bottom w:val="single" w:sz="4" w:space="0" w:color="auto"/>
              <w:right w:val="single" w:sz="4" w:space="0" w:color="auto"/>
            </w:tcBorders>
            <w:vAlign w:val="center"/>
          </w:tcPr>
          <w:p w14:paraId="79514AAB"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440</w:t>
            </w:r>
          </w:p>
        </w:tc>
      </w:tr>
      <w:tr w:rsidR="002F6B2E" w:rsidRPr="006A1531" w14:paraId="57B8A3FA" w14:textId="77777777" w:rsidTr="001F726C">
        <w:trPr>
          <w:jc w:val="center"/>
        </w:trPr>
        <w:tc>
          <w:tcPr>
            <w:tcW w:w="1404" w:type="dxa"/>
            <w:vMerge w:val="restart"/>
            <w:tcBorders>
              <w:top w:val="single" w:sz="4" w:space="0" w:color="auto"/>
              <w:left w:val="single" w:sz="4" w:space="0" w:color="auto"/>
              <w:right w:val="single" w:sz="4" w:space="0" w:color="auto"/>
            </w:tcBorders>
            <w:vAlign w:val="center"/>
          </w:tcPr>
          <w:p w14:paraId="2B0961EC"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C355Б</w:t>
            </w:r>
          </w:p>
        </w:tc>
        <w:tc>
          <w:tcPr>
            <w:tcW w:w="1817" w:type="dxa"/>
            <w:tcBorders>
              <w:top w:val="single" w:sz="4" w:space="0" w:color="auto"/>
              <w:left w:val="single" w:sz="4" w:space="0" w:color="auto"/>
              <w:bottom w:val="nil"/>
              <w:right w:val="single" w:sz="4" w:space="0" w:color="auto"/>
            </w:tcBorders>
            <w:vAlign w:val="center"/>
          </w:tcPr>
          <w:p w14:paraId="21FE6B0F" w14:textId="77777777" w:rsidR="002F6B2E" w:rsidRPr="00470AC7" w:rsidRDefault="002F6B2E" w:rsidP="00F60667">
            <w:pPr>
              <w:jc w:val="center"/>
              <w:rPr>
                <w:rFonts w:ascii="GHEA Grapalat" w:hAnsi="GHEA Grapalat"/>
                <w:highlight w:val="cyan"/>
                <w:lang w:val="en-US"/>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20</w:t>
            </w:r>
          </w:p>
        </w:tc>
        <w:tc>
          <w:tcPr>
            <w:tcW w:w="1509" w:type="dxa"/>
            <w:tcBorders>
              <w:top w:val="single" w:sz="4" w:space="0" w:color="auto"/>
              <w:left w:val="single" w:sz="4" w:space="0" w:color="auto"/>
              <w:bottom w:val="nil"/>
              <w:right w:val="single" w:sz="4" w:space="0" w:color="auto"/>
            </w:tcBorders>
            <w:vAlign w:val="center"/>
          </w:tcPr>
          <w:p w14:paraId="385DED80"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355</w:t>
            </w:r>
          </w:p>
        </w:tc>
        <w:tc>
          <w:tcPr>
            <w:tcW w:w="1542" w:type="dxa"/>
            <w:tcBorders>
              <w:top w:val="single" w:sz="4" w:space="0" w:color="auto"/>
              <w:left w:val="single" w:sz="4" w:space="0" w:color="auto"/>
              <w:bottom w:val="nil"/>
              <w:right w:val="single" w:sz="4" w:space="0" w:color="auto"/>
            </w:tcBorders>
            <w:vAlign w:val="center"/>
          </w:tcPr>
          <w:p w14:paraId="066D132E"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c>
          <w:tcPr>
            <w:tcW w:w="1536" w:type="dxa"/>
            <w:tcBorders>
              <w:top w:val="single" w:sz="4" w:space="0" w:color="auto"/>
              <w:left w:val="single" w:sz="4" w:space="0" w:color="auto"/>
              <w:bottom w:val="nil"/>
              <w:right w:val="single" w:sz="4" w:space="0" w:color="auto"/>
            </w:tcBorders>
            <w:vAlign w:val="center"/>
          </w:tcPr>
          <w:p w14:paraId="218590B9"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345</w:t>
            </w:r>
          </w:p>
        </w:tc>
        <w:tc>
          <w:tcPr>
            <w:tcW w:w="1541" w:type="dxa"/>
            <w:tcBorders>
              <w:top w:val="single" w:sz="4" w:space="0" w:color="auto"/>
              <w:left w:val="single" w:sz="4" w:space="0" w:color="auto"/>
              <w:bottom w:val="nil"/>
              <w:right w:val="single" w:sz="4" w:space="0" w:color="auto"/>
            </w:tcBorders>
            <w:vAlign w:val="center"/>
          </w:tcPr>
          <w:p w14:paraId="1C0DC7D9"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r>
      <w:tr w:rsidR="002F6B2E" w:rsidRPr="006A1531" w14:paraId="21CAD65D" w14:textId="77777777" w:rsidTr="001F726C">
        <w:trPr>
          <w:jc w:val="center"/>
        </w:trPr>
        <w:tc>
          <w:tcPr>
            <w:tcW w:w="1404" w:type="dxa"/>
            <w:vMerge/>
            <w:tcBorders>
              <w:left w:val="single" w:sz="4" w:space="0" w:color="auto"/>
              <w:right w:val="single" w:sz="4" w:space="0" w:color="auto"/>
            </w:tcBorders>
            <w:vAlign w:val="center"/>
          </w:tcPr>
          <w:p w14:paraId="617786FC"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4182513B" w14:textId="77777777" w:rsidR="002F6B2E" w:rsidRPr="00470AC7" w:rsidRDefault="002F6B2E" w:rsidP="00F60667">
            <w:pPr>
              <w:jc w:val="center"/>
              <w:rPr>
                <w:rFonts w:ascii="GHEA Grapalat" w:hAnsi="GHEA Grapalat"/>
                <w:highlight w:val="cyan"/>
              </w:rPr>
            </w:pPr>
            <w:r>
              <w:rPr>
                <w:rFonts w:ascii="GHEA Grapalat" w:hAnsi="GHEA Grapalat"/>
              </w:rPr>
              <w:t>2</w:t>
            </w:r>
            <w:r w:rsidRPr="00470AC7">
              <w:rPr>
                <w:rFonts w:ascii="GHEA Grapalat" w:hAnsi="GHEA Grapalat"/>
                <w:lang w:val="en-US"/>
              </w:rPr>
              <w:t xml:space="preserve">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Pr>
                <w:rFonts w:ascii="GHEA Grapalat" w:hAnsi="GHEA Grapalat"/>
              </w:rPr>
              <w:t>4</w:t>
            </w:r>
            <w:r w:rsidRPr="00470AC7">
              <w:rPr>
                <w:rFonts w:ascii="GHEA Grapalat" w:hAnsi="GHEA Grapalat"/>
                <w:lang w:val="en-US"/>
              </w:rPr>
              <w:t>0</w:t>
            </w:r>
          </w:p>
        </w:tc>
        <w:tc>
          <w:tcPr>
            <w:tcW w:w="1509" w:type="dxa"/>
            <w:tcBorders>
              <w:top w:val="nil"/>
              <w:left w:val="single" w:sz="4" w:space="0" w:color="auto"/>
              <w:bottom w:val="nil"/>
              <w:right w:val="single" w:sz="4" w:space="0" w:color="auto"/>
            </w:tcBorders>
            <w:vAlign w:val="center"/>
          </w:tcPr>
          <w:p w14:paraId="3F731C8D"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345</w:t>
            </w:r>
          </w:p>
        </w:tc>
        <w:tc>
          <w:tcPr>
            <w:tcW w:w="1542" w:type="dxa"/>
            <w:tcBorders>
              <w:top w:val="nil"/>
              <w:left w:val="single" w:sz="4" w:space="0" w:color="auto"/>
              <w:bottom w:val="nil"/>
              <w:right w:val="single" w:sz="4" w:space="0" w:color="auto"/>
            </w:tcBorders>
            <w:vAlign w:val="center"/>
          </w:tcPr>
          <w:p w14:paraId="3E1B181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c>
          <w:tcPr>
            <w:tcW w:w="1536" w:type="dxa"/>
            <w:tcBorders>
              <w:top w:val="nil"/>
              <w:left w:val="single" w:sz="4" w:space="0" w:color="auto"/>
              <w:bottom w:val="nil"/>
              <w:right w:val="single" w:sz="4" w:space="0" w:color="auto"/>
            </w:tcBorders>
            <w:vAlign w:val="center"/>
          </w:tcPr>
          <w:p w14:paraId="30777C5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335</w:t>
            </w:r>
          </w:p>
        </w:tc>
        <w:tc>
          <w:tcPr>
            <w:tcW w:w="1541" w:type="dxa"/>
            <w:tcBorders>
              <w:top w:val="nil"/>
              <w:left w:val="single" w:sz="4" w:space="0" w:color="auto"/>
              <w:bottom w:val="nil"/>
              <w:right w:val="single" w:sz="4" w:space="0" w:color="auto"/>
            </w:tcBorders>
            <w:vAlign w:val="center"/>
          </w:tcPr>
          <w:p w14:paraId="72EA4E4D"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r>
      <w:tr w:rsidR="002F6B2E" w:rsidRPr="006A1531" w14:paraId="2A7EA5E9" w14:textId="77777777" w:rsidTr="001F726C">
        <w:trPr>
          <w:jc w:val="center"/>
        </w:trPr>
        <w:tc>
          <w:tcPr>
            <w:tcW w:w="1404" w:type="dxa"/>
            <w:vMerge/>
            <w:tcBorders>
              <w:left w:val="single" w:sz="4" w:space="0" w:color="auto"/>
              <w:right w:val="single" w:sz="4" w:space="0" w:color="auto"/>
            </w:tcBorders>
            <w:vAlign w:val="center"/>
          </w:tcPr>
          <w:p w14:paraId="7D8E60F5"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5A2A9987" w14:textId="77777777" w:rsidR="002F6B2E" w:rsidRPr="00470AC7" w:rsidRDefault="002F6B2E" w:rsidP="00F60667">
            <w:pPr>
              <w:jc w:val="center"/>
              <w:rPr>
                <w:rFonts w:ascii="GHEA Grapalat" w:hAnsi="GHEA Grapalat"/>
                <w:highlight w:val="cyan"/>
              </w:rPr>
            </w:pPr>
            <w:r>
              <w:rPr>
                <w:rFonts w:ascii="GHEA Grapalat" w:hAnsi="GHEA Grapalat"/>
              </w:rPr>
              <w:t>4</w:t>
            </w:r>
            <w:r w:rsidRPr="00470AC7">
              <w:rPr>
                <w:rFonts w:ascii="GHEA Grapalat" w:hAnsi="GHEA Grapalat"/>
                <w:lang w:val="en-US"/>
              </w:rPr>
              <w:t xml:space="preserve">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Pr>
                <w:rFonts w:ascii="GHEA Grapalat" w:hAnsi="GHEA Grapalat"/>
              </w:rPr>
              <w:t>6</w:t>
            </w:r>
            <w:r w:rsidRPr="00470AC7">
              <w:rPr>
                <w:rFonts w:ascii="GHEA Grapalat" w:hAnsi="GHEA Grapalat"/>
                <w:lang w:val="en-US"/>
              </w:rPr>
              <w:t>0</w:t>
            </w:r>
          </w:p>
        </w:tc>
        <w:tc>
          <w:tcPr>
            <w:tcW w:w="1509" w:type="dxa"/>
            <w:tcBorders>
              <w:top w:val="nil"/>
              <w:left w:val="single" w:sz="4" w:space="0" w:color="auto"/>
              <w:bottom w:val="nil"/>
              <w:right w:val="single" w:sz="4" w:space="0" w:color="auto"/>
            </w:tcBorders>
            <w:vAlign w:val="center"/>
          </w:tcPr>
          <w:p w14:paraId="2F50BA11"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335</w:t>
            </w:r>
          </w:p>
        </w:tc>
        <w:tc>
          <w:tcPr>
            <w:tcW w:w="1542" w:type="dxa"/>
            <w:tcBorders>
              <w:top w:val="nil"/>
              <w:left w:val="single" w:sz="4" w:space="0" w:color="auto"/>
              <w:bottom w:val="nil"/>
              <w:right w:val="single" w:sz="4" w:space="0" w:color="auto"/>
            </w:tcBorders>
            <w:vAlign w:val="center"/>
          </w:tcPr>
          <w:p w14:paraId="46FEF8D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c>
          <w:tcPr>
            <w:tcW w:w="1536" w:type="dxa"/>
            <w:tcBorders>
              <w:top w:val="nil"/>
              <w:left w:val="single" w:sz="4" w:space="0" w:color="auto"/>
              <w:bottom w:val="nil"/>
              <w:right w:val="single" w:sz="4" w:space="0" w:color="auto"/>
            </w:tcBorders>
            <w:vAlign w:val="center"/>
          </w:tcPr>
          <w:p w14:paraId="3E9D21B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325</w:t>
            </w:r>
          </w:p>
        </w:tc>
        <w:tc>
          <w:tcPr>
            <w:tcW w:w="1541" w:type="dxa"/>
            <w:tcBorders>
              <w:top w:val="nil"/>
              <w:left w:val="single" w:sz="4" w:space="0" w:color="auto"/>
              <w:bottom w:val="nil"/>
              <w:right w:val="single" w:sz="4" w:space="0" w:color="auto"/>
            </w:tcBorders>
            <w:vAlign w:val="center"/>
          </w:tcPr>
          <w:p w14:paraId="2D22C8D0"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r>
      <w:tr w:rsidR="002F6B2E" w:rsidRPr="006A1531" w14:paraId="4E37A39E" w14:textId="77777777" w:rsidTr="001F726C">
        <w:trPr>
          <w:jc w:val="center"/>
        </w:trPr>
        <w:tc>
          <w:tcPr>
            <w:tcW w:w="1404" w:type="dxa"/>
            <w:vMerge/>
            <w:tcBorders>
              <w:left w:val="single" w:sz="4" w:space="0" w:color="auto"/>
              <w:right w:val="single" w:sz="4" w:space="0" w:color="auto"/>
            </w:tcBorders>
            <w:vAlign w:val="center"/>
          </w:tcPr>
          <w:p w14:paraId="57AFA705"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08A760AF" w14:textId="77777777" w:rsidR="002F6B2E" w:rsidRPr="00470AC7" w:rsidRDefault="002F6B2E" w:rsidP="00F60667">
            <w:pPr>
              <w:jc w:val="center"/>
              <w:rPr>
                <w:rFonts w:ascii="GHEA Grapalat" w:hAnsi="GHEA Grapalat"/>
                <w:highlight w:val="cyan"/>
              </w:rPr>
            </w:pPr>
            <w:r>
              <w:rPr>
                <w:rFonts w:ascii="GHEA Grapalat" w:hAnsi="GHEA Grapalat"/>
              </w:rPr>
              <w:t>6</w:t>
            </w:r>
            <w:r w:rsidRPr="00470AC7">
              <w:rPr>
                <w:rFonts w:ascii="GHEA Grapalat" w:hAnsi="GHEA Grapalat"/>
                <w:lang w:val="en-US"/>
              </w:rPr>
              <w:t xml:space="preserve">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Pr>
                <w:rFonts w:ascii="GHEA Grapalat" w:hAnsi="GHEA Grapalat"/>
              </w:rPr>
              <w:t>8</w:t>
            </w:r>
            <w:r w:rsidRPr="00470AC7">
              <w:rPr>
                <w:rFonts w:ascii="GHEA Grapalat" w:hAnsi="GHEA Grapalat"/>
                <w:lang w:val="en-US"/>
              </w:rPr>
              <w:t>0</w:t>
            </w:r>
          </w:p>
        </w:tc>
        <w:tc>
          <w:tcPr>
            <w:tcW w:w="1509" w:type="dxa"/>
            <w:tcBorders>
              <w:top w:val="nil"/>
              <w:left w:val="single" w:sz="4" w:space="0" w:color="auto"/>
              <w:bottom w:val="nil"/>
              <w:right w:val="single" w:sz="4" w:space="0" w:color="auto"/>
            </w:tcBorders>
            <w:vAlign w:val="center"/>
          </w:tcPr>
          <w:p w14:paraId="1834C25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325</w:t>
            </w:r>
          </w:p>
        </w:tc>
        <w:tc>
          <w:tcPr>
            <w:tcW w:w="1542" w:type="dxa"/>
            <w:tcBorders>
              <w:top w:val="nil"/>
              <w:left w:val="single" w:sz="4" w:space="0" w:color="auto"/>
              <w:bottom w:val="nil"/>
              <w:right w:val="single" w:sz="4" w:space="0" w:color="auto"/>
            </w:tcBorders>
            <w:vAlign w:val="center"/>
          </w:tcPr>
          <w:p w14:paraId="3B102FE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c>
          <w:tcPr>
            <w:tcW w:w="1536" w:type="dxa"/>
            <w:tcBorders>
              <w:top w:val="nil"/>
              <w:left w:val="single" w:sz="4" w:space="0" w:color="auto"/>
              <w:bottom w:val="nil"/>
              <w:right w:val="single" w:sz="4" w:space="0" w:color="auto"/>
            </w:tcBorders>
            <w:vAlign w:val="center"/>
          </w:tcPr>
          <w:p w14:paraId="7709FEB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315</w:t>
            </w:r>
          </w:p>
        </w:tc>
        <w:tc>
          <w:tcPr>
            <w:tcW w:w="1541" w:type="dxa"/>
            <w:tcBorders>
              <w:top w:val="nil"/>
              <w:left w:val="single" w:sz="4" w:space="0" w:color="auto"/>
              <w:bottom w:val="nil"/>
              <w:right w:val="single" w:sz="4" w:space="0" w:color="auto"/>
            </w:tcBorders>
            <w:vAlign w:val="center"/>
          </w:tcPr>
          <w:p w14:paraId="557D97DC"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450</w:t>
            </w:r>
          </w:p>
        </w:tc>
      </w:tr>
      <w:tr w:rsidR="002F6B2E" w:rsidRPr="006A1531" w14:paraId="31F146ED" w14:textId="77777777" w:rsidTr="001F726C">
        <w:trPr>
          <w:jc w:val="center"/>
        </w:trPr>
        <w:tc>
          <w:tcPr>
            <w:tcW w:w="1404" w:type="dxa"/>
            <w:vMerge/>
            <w:tcBorders>
              <w:left w:val="single" w:sz="4" w:space="0" w:color="auto"/>
              <w:right w:val="single" w:sz="4" w:space="0" w:color="auto"/>
            </w:tcBorders>
            <w:vAlign w:val="center"/>
          </w:tcPr>
          <w:p w14:paraId="478CD64A"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0105B253" w14:textId="77777777" w:rsidR="002F6B2E" w:rsidRPr="00470AC7" w:rsidRDefault="002F6B2E" w:rsidP="00F60667">
            <w:pPr>
              <w:jc w:val="center"/>
              <w:rPr>
                <w:rFonts w:ascii="GHEA Grapalat" w:hAnsi="GHEA Grapalat"/>
                <w:highlight w:val="cyan"/>
              </w:rPr>
            </w:pPr>
            <w:r>
              <w:rPr>
                <w:rFonts w:ascii="GHEA Grapalat" w:hAnsi="GHEA Grapalat"/>
              </w:rPr>
              <w:t>8</w:t>
            </w:r>
            <w:r w:rsidRPr="00470AC7">
              <w:rPr>
                <w:rFonts w:ascii="GHEA Grapalat" w:hAnsi="GHEA Grapalat"/>
                <w:lang w:val="en-US"/>
              </w:rPr>
              <w:t xml:space="preserve">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Pr>
                <w:rFonts w:ascii="GHEA Grapalat" w:hAnsi="GHEA Grapalat"/>
              </w:rPr>
              <w:t>10</w:t>
            </w:r>
            <w:r w:rsidRPr="00470AC7">
              <w:rPr>
                <w:rFonts w:ascii="GHEA Grapalat" w:hAnsi="GHEA Grapalat"/>
                <w:lang w:val="en-US"/>
              </w:rPr>
              <w:t>0</w:t>
            </w:r>
          </w:p>
        </w:tc>
        <w:tc>
          <w:tcPr>
            <w:tcW w:w="1509" w:type="dxa"/>
            <w:tcBorders>
              <w:top w:val="nil"/>
              <w:left w:val="single" w:sz="4" w:space="0" w:color="auto"/>
              <w:bottom w:val="nil"/>
              <w:right w:val="single" w:sz="4" w:space="0" w:color="auto"/>
            </w:tcBorders>
            <w:vAlign w:val="center"/>
          </w:tcPr>
          <w:p w14:paraId="5296BAAC"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315</w:t>
            </w:r>
          </w:p>
        </w:tc>
        <w:tc>
          <w:tcPr>
            <w:tcW w:w="1542" w:type="dxa"/>
            <w:tcBorders>
              <w:top w:val="nil"/>
              <w:left w:val="single" w:sz="4" w:space="0" w:color="auto"/>
              <w:bottom w:val="nil"/>
              <w:right w:val="single" w:sz="4" w:space="0" w:color="auto"/>
            </w:tcBorders>
            <w:vAlign w:val="center"/>
          </w:tcPr>
          <w:p w14:paraId="7B842BE1"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c>
          <w:tcPr>
            <w:tcW w:w="1536" w:type="dxa"/>
            <w:tcBorders>
              <w:top w:val="nil"/>
              <w:left w:val="single" w:sz="4" w:space="0" w:color="auto"/>
              <w:bottom w:val="nil"/>
              <w:right w:val="single" w:sz="4" w:space="0" w:color="auto"/>
            </w:tcBorders>
            <w:vAlign w:val="center"/>
          </w:tcPr>
          <w:p w14:paraId="1894426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305</w:t>
            </w:r>
          </w:p>
        </w:tc>
        <w:tc>
          <w:tcPr>
            <w:tcW w:w="1541" w:type="dxa"/>
            <w:tcBorders>
              <w:top w:val="nil"/>
              <w:left w:val="single" w:sz="4" w:space="0" w:color="auto"/>
              <w:bottom w:val="nil"/>
              <w:right w:val="single" w:sz="4" w:space="0" w:color="auto"/>
            </w:tcBorders>
            <w:vAlign w:val="center"/>
          </w:tcPr>
          <w:p w14:paraId="0AC490BD"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450</w:t>
            </w:r>
          </w:p>
        </w:tc>
      </w:tr>
      <w:tr w:rsidR="002F6B2E" w:rsidRPr="006A1531" w14:paraId="1362EBE4" w14:textId="77777777" w:rsidTr="001F726C">
        <w:trPr>
          <w:jc w:val="center"/>
        </w:trPr>
        <w:tc>
          <w:tcPr>
            <w:tcW w:w="1404" w:type="dxa"/>
            <w:vMerge/>
            <w:tcBorders>
              <w:left w:val="single" w:sz="4" w:space="0" w:color="auto"/>
              <w:bottom w:val="single" w:sz="4" w:space="0" w:color="auto"/>
              <w:right w:val="single" w:sz="4" w:space="0" w:color="auto"/>
            </w:tcBorders>
            <w:vAlign w:val="center"/>
          </w:tcPr>
          <w:p w14:paraId="103AC8A5"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single" w:sz="4" w:space="0" w:color="auto"/>
              <w:right w:val="single" w:sz="4" w:space="0" w:color="auto"/>
            </w:tcBorders>
            <w:vAlign w:val="center"/>
          </w:tcPr>
          <w:p w14:paraId="3A300D8D" w14:textId="77777777" w:rsidR="002F6B2E" w:rsidRPr="00470AC7" w:rsidRDefault="002F6B2E" w:rsidP="00F60667">
            <w:pPr>
              <w:jc w:val="center"/>
              <w:rPr>
                <w:rFonts w:ascii="GHEA Grapalat" w:hAnsi="GHEA Grapalat"/>
                <w:highlight w:val="cyan"/>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&gt; </w:t>
            </w:r>
            <w:r w:rsidRPr="00470AC7">
              <w:rPr>
                <w:rFonts w:ascii="GHEA Grapalat" w:hAnsi="GHEA Grapalat"/>
                <w:lang w:val="en-US"/>
              </w:rPr>
              <w:t>100</w:t>
            </w:r>
          </w:p>
        </w:tc>
        <w:tc>
          <w:tcPr>
            <w:tcW w:w="1509" w:type="dxa"/>
            <w:tcBorders>
              <w:top w:val="nil"/>
              <w:left w:val="single" w:sz="4" w:space="0" w:color="auto"/>
              <w:bottom w:val="single" w:sz="4" w:space="0" w:color="auto"/>
              <w:right w:val="single" w:sz="4" w:space="0" w:color="auto"/>
            </w:tcBorders>
            <w:vAlign w:val="center"/>
          </w:tcPr>
          <w:p w14:paraId="6084A91F"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295</w:t>
            </w:r>
          </w:p>
        </w:tc>
        <w:tc>
          <w:tcPr>
            <w:tcW w:w="1542" w:type="dxa"/>
            <w:tcBorders>
              <w:top w:val="nil"/>
              <w:left w:val="single" w:sz="4" w:space="0" w:color="auto"/>
              <w:bottom w:val="single" w:sz="4" w:space="0" w:color="auto"/>
              <w:right w:val="single" w:sz="4" w:space="0" w:color="auto"/>
            </w:tcBorders>
            <w:vAlign w:val="center"/>
          </w:tcPr>
          <w:p w14:paraId="5C58EE5D"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c>
          <w:tcPr>
            <w:tcW w:w="1536" w:type="dxa"/>
            <w:tcBorders>
              <w:top w:val="nil"/>
              <w:left w:val="single" w:sz="4" w:space="0" w:color="auto"/>
              <w:bottom w:val="single" w:sz="4" w:space="0" w:color="auto"/>
              <w:right w:val="single" w:sz="4" w:space="0" w:color="auto"/>
            </w:tcBorders>
            <w:vAlign w:val="center"/>
          </w:tcPr>
          <w:p w14:paraId="5ABD5966"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290</w:t>
            </w:r>
          </w:p>
        </w:tc>
        <w:tc>
          <w:tcPr>
            <w:tcW w:w="1541" w:type="dxa"/>
            <w:tcBorders>
              <w:top w:val="nil"/>
              <w:left w:val="single" w:sz="4" w:space="0" w:color="auto"/>
              <w:bottom w:val="single" w:sz="4" w:space="0" w:color="auto"/>
              <w:right w:val="single" w:sz="4" w:space="0" w:color="auto"/>
            </w:tcBorders>
            <w:vAlign w:val="center"/>
          </w:tcPr>
          <w:p w14:paraId="2D1B824F"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450</w:t>
            </w:r>
          </w:p>
        </w:tc>
      </w:tr>
      <w:tr w:rsidR="002F6B2E" w:rsidRPr="006A1531" w14:paraId="1F3FF58F" w14:textId="77777777" w:rsidTr="001F726C">
        <w:trPr>
          <w:jc w:val="center"/>
        </w:trPr>
        <w:tc>
          <w:tcPr>
            <w:tcW w:w="1404" w:type="dxa"/>
            <w:vMerge w:val="restart"/>
            <w:tcBorders>
              <w:top w:val="single" w:sz="4" w:space="0" w:color="auto"/>
              <w:left w:val="single" w:sz="4" w:space="0" w:color="auto"/>
              <w:right w:val="single" w:sz="4" w:space="0" w:color="auto"/>
            </w:tcBorders>
            <w:vAlign w:val="center"/>
          </w:tcPr>
          <w:p w14:paraId="55003F7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C355Б-1</w:t>
            </w:r>
          </w:p>
        </w:tc>
        <w:tc>
          <w:tcPr>
            <w:tcW w:w="1817" w:type="dxa"/>
            <w:tcBorders>
              <w:top w:val="single" w:sz="4" w:space="0" w:color="auto"/>
              <w:left w:val="single" w:sz="4" w:space="0" w:color="auto"/>
              <w:bottom w:val="nil"/>
              <w:right w:val="single" w:sz="4" w:space="0" w:color="auto"/>
            </w:tcBorders>
            <w:vAlign w:val="center"/>
          </w:tcPr>
          <w:p w14:paraId="05900743" w14:textId="77777777" w:rsidR="002F6B2E" w:rsidRPr="00470AC7" w:rsidRDefault="002F6B2E" w:rsidP="00F60667">
            <w:pPr>
              <w:jc w:val="center"/>
              <w:rPr>
                <w:rFonts w:ascii="GHEA Grapalat" w:hAnsi="GHEA Grapalat"/>
                <w:highlight w:val="cyan"/>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20</w:t>
            </w:r>
          </w:p>
        </w:tc>
        <w:tc>
          <w:tcPr>
            <w:tcW w:w="1509" w:type="dxa"/>
            <w:tcBorders>
              <w:top w:val="single" w:sz="4" w:space="0" w:color="auto"/>
              <w:left w:val="single" w:sz="4" w:space="0" w:color="auto"/>
              <w:bottom w:val="nil"/>
              <w:right w:val="single" w:sz="4" w:space="0" w:color="auto"/>
            </w:tcBorders>
            <w:vAlign w:val="center"/>
          </w:tcPr>
          <w:p w14:paraId="017343F3"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355</w:t>
            </w:r>
          </w:p>
        </w:tc>
        <w:tc>
          <w:tcPr>
            <w:tcW w:w="1542" w:type="dxa"/>
            <w:tcBorders>
              <w:top w:val="single" w:sz="4" w:space="0" w:color="auto"/>
              <w:left w:val="single" w:sz="4" w:space="0" w:color="auto"/>
              <w:bottom w:val="nil"/>
              <w:right w:val="single" w:sz="4" w:space="0" w:color="auto"/>
            </w:tcBorders>
            <w:vAlign w:val="center"/>
          </w:tcPr>
          <w:p w14:paraId="3E027401"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c>
          <w:tcPr>
            <w:tcW w:w="1536" w:type="dxa"/>
            <w:tcBorders>
              <w:top w:val="single" w:sz="4" w:space="0" w:color="auto"/>
              <w:left w:val="single" w:sz="4" w:space="0" w:color="auto"/>
              <w:bottom w:val="nil"/>
              <w:right w:val="single" w:sz="4" w:space="0" w:color="auto"/>
            </w:tcBorders>
            <w:vAlign w:val="center"/>
          </w:tcPr>
          <w:p w14:paraId="7F292313"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345</w:t>
            </w:r>
          </w:p>
        </w:tc>
        <w:tc>
          <w:tcPr>
            <w:tcW w:w="1541" w:type="dxa"/>
            <w:tcBorders>
              <w:top w:val="single" w:sz="4" w:space="0" w:color="auto"/>
              <w:left w:val="single" w:sz="4" w:space="0" w:color="auto"/>
              <w:bottom w:val="nil"/>
              <w:right w:val="single" w:sz="4" w:space="0" w:color="auto"/>
            </w:tcBorders>
            <w:vAlign w:val="center"/>
          </w:tcPr>
          <w:p w14:paraId="68339DF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r>
      <w:tr w:rsidR="002F6B2E" w:rsidRPr="006A1531" w14:paraId="7835155F" w14:textId="77777777" w:rsidTr="001F726C">
        <w:trPr>
          <w:jc w:val="center"/>
        </w:trPr>
        <w:tc>
          <w:tcPr>
            <w:tcW w:w="1404" w:type="dxa"/>
            <w:vMerge/>
            <w:tcBorders>
              <w:left w:val="single" w:sz="4" w:space="0" w:color="auto"/>
              <w:right w:val="single" w:sz="4" w:space="0" w:color="auto"/>
            </w:tcBorders>
            <w:vAlign w:val="center"/>
          </w:tcPr>
          <w:p w14:paraId="73BC26D8"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142B19A4"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20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40</w:t>
            </w:r>
          </w:p>
        </w:tc>
        <w:tc>
          <w:tcPr>
            <w:tcW w:w="1509" w:type="dxa"/>
            <w:tcBorders>
              <w:top w:val="nil"/>
              <w:left w:val="single" w:sz="4" w:space="0" w:color="auto"/>
              <w:bottom w:val="nil"/>
              <w:right w:val="single" w:sz="4" w:space="0" w:color="auto"/>
            </w:tcBorders>
            <w:vAlign w:val="center"/>
          </w:tcPr>
          <w:p w14:paraId="5483751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345</w:t>
            </w:r>
          </w:p>
        </w:tc>
        <w:tc>
          <w:tcPr>
            <w:tcW w:w="1542" w:type="dxa"/>
            <w:tcBorders>
              <w:top w:val="nil"/>
              <w:left w:val="single" w:sz="4" w:space="0" w:color="auto"/>
              <w:bottom w:val="nil"/>
              <w:right w:val="single" w:sz="4" w:space="0" w:color="auto"/>
            </w:tcBorders>
            <w:vAlign w:val="center"/>
          </w:tcPr>
          <w:p w14:paraId="522F6B90"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c>
          <w:tcPr>
            <w:tcW w:w="1536" w:type="dxa"/>
            <w:tcBorders>
              <w:top w:val="nil"/>
              <w:left w:val="single" w:sz="4" w:space="0" w:color="auto"/>
              <w:bottom w:val="nil"/>
              <w:right w:val="single" w:sz="4" w:space="0" w:color="auto"/>
            </w:tcBorders>
            <w:vAlign w:val="center"/>
          </w:tcPr>
          <w:p w14:paraId="003E515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335</w:t>
            </w:r>
          </w:p>
        </w:tc>
        <w:tc>
          <w:tcPr>
            <w:tcW w:w="1541" w:type="dxa"/>
            <w:tcBorders>
              <w:top w:val="nil"/>
              <w:left w:val="single" w:sz="4" w:space="0" w:color="auto"/>
              <w:bottom w:val="nil"/>
              <w:right w:val="single" w:sz="4" w:space="0" w:color="auto"/>
            </w:tcBorders>
            <w:vAlign w:val="center"/>
          </w:tcPr>
          <w:p w14:paraId="71C39B9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r>
      <w:tr w:rsidR="002F6B2E" w:rsidRPr="006A1531" w14:paraId="12660410" w14:textId="77777777" w:rsidTr="001F726C">
        <w:trPr>
          <w:jc w:val="center"/>
        </w:trPr>
        <w:tc>
          <w:tcPr>
            <w:tcW w:w="1404" w:type="dxa"/>
            <w:vMerge/>
            <w:tcBorders>
              <w:left w:val="single" w:sz="4" w:space="0" w:color="auto"/>
              <w:bottom w:val="single" w:sz="4" w:space="0" w:color="auto"/>
              <w:right w:val="single" w:sz="4" w:space="0" w:color="auto"/>
            </w:tcBorders>
            <w:vAlign w:val="center"/>
          </w:tcPr>
          <w:p w14:paraId="2781CF2E"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single" w:sz="4" w:space="0" w:color="auto"/>
              <w:right w:val="single" w:sz="4" w:space="0" w:color="auto"/>
            </w:tcBorders>
            <w:vAlign w:val="center"/>
          </w:tcPr>
          <w:p w14:paraId="39F5E051"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40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60</w:t>
            </w:r>
          </w:p>
        </w:tc>
        <w:tc>
          <w:tcPr>
            <w:tcW w:w="1509" w:type="dxa"/>
            <w:tcBorders>
              <w:top w:val="nil"/>
              <w:left w:val="single" w:sz="4" w:space="0" w:color="auto"/>
              <w:bottom w:val="single" w:sz="4" w:space="0" w:color="auto"/>
              <w:right w:val="single" w:sz="4" w:space="0" w:color="auto"/>
            </w:tcBorders>
            <w:vAlign w:val="center"/>
          </w:tcPr>
          <w:p w14:paraId="28AB5DA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335</w:t>
            </w:r>
          </w:p>
        </w:tc>
        <w:tc>
          <w:tcPr>
            <w:tcW w:w="1542" w:type="dxa"/>
            <w:tcBorders>
              <w:top w:val="nil"/>
              <w:left w:val="single" w:sz="4" w:space="0" w:color="auto"/>
              <w:bottom w:val="single" w:sz="4" w:space="0" w:color="auto"/>
              <w:right w:val="single" w:sz="4" w:space="0" w:color="auto"/>
            </w:tcBorders>
            <w:vAlign w:val="center"/>
          </w:tcPr>
          <w:p w14:paraId="51342AB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c>
          <w:tcPr>
            <w:tcW w:w="1536" w:type="dxa"/>
            <w:tcBorders>
              <w:top w:val="nil"/>
              <w:left w:val="single" w:sz="4" w:space="0" w:color="auto"/>
              <w:bottom w:val="single" w:sz="4" w:space="0" w:color="auto"/>
              <w:right w:val="single" w:sz="4" w:space="0" w:color="auto"/>
            </w:tcBorders>
            <w:vAlign w:val="center"/>
          </w:tcPr>
          <w:p w14:paraId="59580CB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325</w:t>
            </w:r>
          </w:p>
        </w:tc>
        <w:tc>
          <w:tcPr>
            <w:tcW w:w="1541" w:type="dxa"/>
            <w:tcBorders>
              <w:top w:val="nil"/>
              <w:left w:val="single" w:sz="4" w:space="0" w:color="auto"/>
              <w:bottom w:val="single" w:sz="4" w:space="0" w:color="auto"/>
              <w:right w:val="single" w:sz="4" w:space="0" w:color="auto"/>
            </w:tcBorders>
            <w:vAlign w:val="center"/>
          </w:tcPr>
          <w:p w14:paraId="21ECBEF2"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r>
      <w:tr w:rsidR="002F6B2E" w:rsidRPr="006A1531" w14:paraId="3480EFC8" w14:textId="77777777" w:rsidTr="001F726C">
        <w:trPr>
          <w:jc w:val="center"/>
        </w:trPr>
        <w:tc>
          <w:tcPr>
            <w:tcW w:w="1404" w:type="dxa"/>
            <w:vMerge w:val="restart"/>
            <w:tcBorders>
              <w:top w:val="single" w:sz="4" w:space="0" w:color="auto"/>
              <w:left w:val="single" w:sz="4" w:space="0" w:color="auto"/>
              <w:right w:val="single" w:sz="4" w:space="0" w:color="auto"/>
            </w:tcBorders>
            <w:vAlign w:val="center"/>
          </w:tcPr>
          <w:p w14:paraId="6EB68B7D"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C390Б</w:t>
            </w:r>
          </w:p>
        </w:tc>
        <w:tc>
          <w:tcPr>
            <w:tcW w:w="1817" w:type="dxa"/>
            <w:tcBorders>
              <w:top w:val="single" w:sz="4" w:space="0" w:color="auto"/>
              <w:left w:val="single" w:sz="4" w:space="0" w:color="auto"/>
              <w:bottom w:val="single" w:sz="4" w:space="0" w:color="FFFFFF" w:themeColor="background1"/>
              <w:right w:val="single" w:sz="4" w:space="0" w:color="auto"/>
            </w:tcBorders>
            <w:vAlign w:val="center"/>
          </w:tcPr>
          <w:p w14:paraId="6C1224A8" w14:textId="77777777" w:rsidR="002F6B2E" w:rsidRPr="00470AC7" w:rsidRDefault="002F6B2E" w:rsidP="00F60667">
            <w:pPr>
              <w:jc w:val="center"/>
              <w:rPr>
                <w:rFonts w:ascii="GHEA Grapalat" w:hAnsi="GHEA Grapalat"/>
                <w:highlight w:val="yellow"/>
                <w:lang w:val="en-US"/>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30</w:t>
            </w:r>
          </w:p>
        </w:tc>
        <w:tc>
          <w:tcPr>
            <w:tcW w:w="1509" w:type="dxa"/>
            <w:tcBorders>
              <w:top w:val="single" w:sz="4" w:space="0" w:color="auto"/>
              <w:left w:val="single" w:sz="4" w:space="0" w:color="auto"/>
              <w:bottom w:val="single" w:sz="4" w:space="0" w:color="FFFFFF" w:themeColor="background1"/>
              <w:right w:val="single" w:sz="4" w:space="0" w:color="auto"/>
            </w:tcBorders>
            <w:vAlign w:val="center"/>
          </w:tcPr>
          <w:p w14:paraId="0F1530C1" w14:textId="77777777" w:rsidR="002F6B2E" w:rsidRPr="004C3D57" w:rsidRDefault="002F6B2E" w:rsidP="00F60667">
            <w:pPr>
              <w:jc w:val="center"/>
              <w:rPr>
                <w:rFonts w:ascii="GHEA Grapalat" w:hAnsi="GHEA Grapalat"/>
                <w:lang w:val="en-US"/>
              </w:rPr>
            </w:pPr>
            <w:r w:rsidRPr="004C3D57">
              <w:rPr>
                <w:rFonts w:ascii="GHEA Grapalat" w:hAnsi="GHEA Grapalat"/>
                <w:lang w:val="en-US"/>
              </w:rPr>
              <w:t>390</w:t>
            </w:r>
          </w:p>
        </w:tc>
        <w:tc>
          <w:tcPr>
            <w:tcW w:w="1542" w:type="dxa"/>
            <w:tcBorders>
              <w:top w:val="single" w:sz="4" w:space="0" w:color="auto"/>
              <w:left w:val="single" w:sz="4" w:space="0" w:color="auto"/>
              <w:bottom w:val="single" w:sz="4" w:space="0" w:color="FFFFFF" w:themeColor="background1"/>
              <w:right w:val="single" w:sz="4" w:space="0" w:color="auto"/>
            </w:tcBorders>
            <w:vAlign w:val="center"/>
          </w:tcPr>
          <w:p w14:paraId="3AFC08FF" w14:textId="77777777" w:rsidR="002F6B2E" w:rsidRPr="004C3D57" w:rsidRDefault="002F6B2E" w:rsidP="00F60667">
            <w:pPr>
              <w:jc w:val="center"/>
              <w:rPr>
                <w:rFonts w:ascii="GHEA Grapalat" w:hAnsi="GHEA Grapalat"/>
                <w:lang w:val="en-US"/>
              </w:rPr>
            </w:pPr>
            <w:r w:rsidRPr="004C3D57">
              <w:rPr>
                <w:rFonts w:ascii="GHEA Grapalat" w:hAnsi="GHEA Grapalat"/>
                <w:lang w:val="en-US"/>
              </w:rPr>
              <w:t>520</w:t>
            </w:r>
          </w:p>
        </w:tc>
        <w:tc>
          <w:tcPr>
            <w:tcW w:w="1536" w:type="dxa"/>
            <w:tcBorders>
              <w:top w:val="single" w:sz="4" w:space="0" w:color="auto"/>
              <w:left w:val="single" w:sz="4" w:space="0" w:color="auto"/>
              <w:bottom w:val="single" w:sz="4" w:space="0" w:color="FFFFFF" w:themeColor="background1"/>
              <w:right w:val="single" w:sz="4" w:space="0" w:color="auto"/>
            </w:tcBorders>
            <w:vAlign w:val="center"/>
          </w:tcPr>
          <w:p w14:paraId="71F1F0E8" w14:textId="77777777" w:rsidR="002F6B2E" w:rsidRPr="004C3D57" w:rsidRDefault="002F6B2E" w:rsidP="00F60667">
            <w:pPr>
              <w:jc w:val="center"/>
              <w:rPr>
                <w:rFonts w:ascii="GHEA Grapalat" w:hAnsi="GHEA Grapalat"/>
                <w:lang w:val="en-US"/>
              </w:rPr>
            </w:pPr>
            <w:r w:rsidRPr="004C3D57">
              <w:rPr>
                <w:rFonts w:ascii="GHEA Grapalat" w:hAnsi="GHEA Grapalat"/>
                <w:lang w:val="en-US"/>
              </w:rPr>
              <w:t>380</w:t>
            </w:r>
          </w:p>
        </w:tc>
        <w:tc>
          <w:tcPr>
            <w:tcW w:w="1541" w:type="dxa"/>
            <w:tcBorders>
              <w:top w:val="single" w:sz="4" w:space="0" w:color="auto"/>
              <w:left w:val="single" w:sz="4" w:space="0" w:color="auto"/>
              <w:bottom w:val="single" w:sz="4" w:space="0" w:color="FFFFFF" w:themeColor="background1"/>
              <w:right w:val="single" w:sz="4" w:space="0" w:color="auto"/>
            </w:tcBorders>
            <w:vAlign w:val="center"/>
          </w:tcPr>
          <w:p w14:paraId="69B3DF0D" w14:textId="77777777" w:rsidR="002F6B2E" w:rsidRPr="004C3D57" w:rsidRDefault="002F6B2E" w:rsidP="00F60667">
            <w:pPr>
              <w:jc w:val="center"/>
              <w:rPr>
                <w:rFonts w:ascii="GHEA Grapalat" w:hAnsi="GHEA Grapalat"/>
                <w:lang w:val="en-US"/>
              </w:rPr>
            </w:pPr>
            <w:r w:rsidRPr="004C3D57">
              <w:rPr>
                <w:rFonts w:ascii="GHEA Grapalat" w:hAnsi="GHEA Grapalat"/>
                <w:lang w:val="en-US"/>
              </w:rPr>
              <w:t>505</w:t>
            </w:r>
          </w:p>
        </w:tc>
      </w:tr>
      <w:tr w:rsidR="002F6B2E" w:rsidRPr="006A1531" w14:paraId="54E31927" w14:textId="77777777" w:rsidTr="001F726C">
        <w:trPr>
          <w:jc w:val="center"/>
        </w:trPr>
        <w:tc>
          <w:tcPr>
            <w:tcW w:w="1404" w:type="dxa"/>
            <w:vMerge/>
            <w:tcBorders>
              <w:top w:val="single" w:sz="4" w:space="0" w:color="auto"/>
              <w:left w:val="single" w:sz="4" w:space="0" w:color="auto"/>
              <w:right w:val="single" w:sz="4" w:space="0" w:color="auto"/>
            </w:tcBorders>
            <w:vAlign w:val="center"/>
          </w:tcPr>
          <w:p w14:paraId="517BA160" w14:textId="77777777" w:rsidR="002F6B2E" w:rsidRPr="00470AC7" w:rsidRDefault="002F6B2E" w:rsidP="00F60667">
            <w:pPr>
              <w:jc w:val="center"/>
              <w:rPr>
                <w:rFonts w:ascii="GHEA Grapalat" w:hAnsi="GHEA Grapalat"/>
                <w:lang w:val="en-US"/>
              </w:rPr>
            </w:pPr>
          </w:p>
        </w:tc>
        <w:tc>
          <w:tcPr>
            <w:tcW w:w="1817" w:type="dxa"/>
            <w:tcBorders>
              <w:top w:val="single" w:sz="4" w:space="0" w:color="FFFFFF" w:themeColor="background1"/>
              <w:left w:val="single" w:sz="4" w:space="0" w:color="auto"/>
              <w:bottom w:val="nil"/>
              <w:right w:val="single" w:sz="4" w:space="0" w:color="auto"/>
            </w:tcBorders>
            <w:vAlign w:val="center"/>
          </w:tcPr>
          <w:p w14:paraId="0EEAB1ED"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30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60</w:t>
            </w:r>
          </w:p>
        </w:tc>
        <w:tc>
          <w:tcPr>
            <w:tcW w:w="1509" w:type="dxa"/>
            <w:tcBorders>
              <w:top w:val="single" w:sz="4" w:space="0" w:color="FFFFFF" w:themeColor="background1"/>
              <w:left w:val="single" w:sz="4" w:space="0" w:color="auto"/>
              <w:bottom w:val="nil"/>
              <w:right w:val="single" w:sz="4" w:space="0" w:color="auto"/>
            </w:tcBorders>
            <w:vAlign w:val="center"/>
          </w:tcPr>
          <w:p w14:paraId="5CB8809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370</w:t>
            </w:r>
          </w:p>
        </w:tc>
        <w:tc>
          <w:tcPr>
            <w:tcW w:w="1542" w:type="dxa"/>
            <w:tcBorders>
              <w:top w:val="single" w:sz="4" w:space="0" w:color="FFFFFF" w:themeColor="background1"/>
              <w:left w:val="single" w:sz="4" w:space="0" w:color="auto"/>
              <w:bottom w:val="nil"/>
              <w:right w:val="single" w:sz="4" w:space="0" w:color="auto"/>
            </w:tcBorders>
            <w:vAlign w:val="center"/>
          </w:tcPr>
          <w:p w14:paraId="2D2A73EE"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490</w:t>
            </w:r>
          </w:p>
        </w:tc>
        <w:tc>
          <w:tcPr>
            <w:tcW w:w="1536" w:type="dxa"/>
            <w:tcBorders>
              <w:top w:val="single" w:sz="4" w:space="0" w:color="FFFFFF" w:themeColor="background1"/>
              <w:left w:val="single" w:sz="4" w:space="0" w:color="auto"/>
              <w:bottom w:val="nil"/>
              <w:right w:val="single" w:sz="4" w:space="0" w:color="auto"/>
            </w:tcBorders>
            <w:vAlign w:val="center"/>
          </w:tcPr>
          <w:p w14:paraId="50AE3F16"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360</w:t>
            </w:r>
          </w:p>
        </w:tc>
        <w:tc>
          <w:tcPr>
            <w:tcW w:w="1541" w:type="dxa"/>
            <w:tcBorders>
              <w:top w:val="single" w:sz="4" w:space="0" w:color="FFFFFF" w:themeColor="background1"/>
              <w:left w:val="single" w:sz="4" w:space="0" w:color="auto"/>
              <w:bottom w:val="nil"/>
              <w:right w:val="single" w:sz="4" w:space="0" w:color="auto"/>
            </w:tcBorders>
            <w:vAlign w:val="center"/>
          </w:tcPr>
          <w:p w14:paraId="47B70FB9"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480</w:t>
            </w:r>
          </w:p>
        </w:tc>
      </w:tr>
      <w:tr w:rsidR="002F6B2E" w:rsidRPr="006A1531" w14:paraId="160A9FC9" w14:textId="77777777" w:rsidTr="001F726C">
        <w:trPr>
          <w:jc w:val="center"/>
        </w:trPr>
        <w:tc>
          <w:tcPr>
            <w:tcW w:w="1404" w:type="dxa"/>
            <w:vMerge/>
            <w:tcBorders>
              <w:left w:val="single" w:sz="4" w:space="0" w:color="auto"/>
              <w:right w:val="single" w:sz="4" w:space="0" w:color="auto"/>
            </w:tcBorders>
            <w:vAlign w:val="center"/>
          </w:tcPr>
          <w:p w14:paraId="2748CB0E"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2EA2A26B"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60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80</w:t>
            </w:r>
          </w:p>
        </w:tc>
        <w:tc>
          <w:tcPr>
            <w:tcW w:w="1509" w:type="dxa"/>
            <w:tcBorders>
              <w:top w:val="nil"/>
              <w:left w:val="single" w:sz="4" w:space="0" w:color="auto"/>
              <w:bottom w:val="nil"/>
              <w:right w:val="single" w:sz="4" w:space="0" w:color="auto"/>
            </w:tcBorders>
            <w:vAlign w:val="center"/>
          </w:tcPr>
          <w:p w14:paraId="303D9D8B"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360</w:t>
            </w:r>
          </w:p>
        </w:tc>
        <w:tc>
          <w:tcPr>
            <w:tcW w:w="1542" w:type="dxa"/>
            <w:tcBorders>
              <w:top w:val="nil"/>
              <w:left w:val="single" w:sz="4" w:space="0" w:color="auto"/>
              <w:bottom w:val="nil"/>
              <w:right w:val="single" w:sz="4" w:space="0" w:color="auto"/>
            </w:tcBorders>
            <w:vAlign w:val="center"/>
          </w:tcPr>
          <w:p w14:paraId="46D19997"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480</w:t>
            </w:r>
          </w:p>
        </w:tc>
        <w:tc>
          <w:tcPr>
            <w:tcW w:w="1536" w:type="dxa"/>
            <w:tcBorders>
              <w:top w:val="nil"/>
              <w:left w:val="single" w:sz="4" w:space="0" w:color="auto"/>
              <w:bottom w:val="nil"/>
              <w:right w:val="single" w:sz="4" w:space="0" w:color="auto"/>
            </w:tcBorders>
            <w:vAlign w:val="center"/>
          </w:tcPr>
          <w:p w14:paraId="71FE0341"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350</w:t>
            </w:r>
          </w:p>
        </w:tc>
        <w:tc>
          <w:tcPr>
            <w:tcW w:w="1541" w:type="dxa"/>
            <w:tcBorders>
              <w:top w:val="nil"/>
              <w:left w:val="single" w:sz="4" w:space="0" w:color="auto"/>
              <w:bottom w:val="nil"/>
              <w:right w:val="single" w:sz="4" w:space="0" w:color="auto"/>
            </w:tcBorders>
            <w:vAlign w:val="center"/>
          </w:tcPr>
          <w:p w14:paraId="38CFC6CE"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r>
      <w:tr w:rsidR="002F6B2E" w:rsidRPr="006A1531" w14:paraId="041D17AD" w14:textId="77777777" w:rsidTr="001F726C">
        <w:trPr>
          <w:jc w:val="center"/>
        </w:trPr>
        <w:tc>
          <w:tcPr>
            <w:tcW w:w="1404" w:type="dxa"/>
            <w:vMerge/>
            <w:tcBorders>
              <w:left w:val="single" w:sz="4" w:space="0" w:color="auto"/>
              <w:right w:val="single" w:sz="4" w:space="0" w:color="auto"/>
            </w:tcBorders>
            <w:vAlign w:val="center"/>
          </w:tcPr>
          <w:p w14:paraId="30A0986B"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1C0415C4"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80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100</w:t>
            </w:r>
          </w:p>
        </w:tc>
        <w:tc>
          <w:tcPr>
            <w:tcW w:w="1509" w:type="dxa"/>
            <w:tcBorders>
              <w:top w:val="nil"/>
              <w:left w:val="single" w:sz="4" w:space="0" w:color="auto"/>
              <w:bottom w:val="nil"/>
              <w:right w:val="single" w:sz="4" w:space="0" w:color="auto"/>
            </w:tcBorders>
            <w:vAlign w:val="center"/>
          </w:tcPr>
          <w:p w14:paraId="63C3D253"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350</w:t>
            </w:r>
          </w:p>
        </w:tc>
        <w:tc>
          <w:tcPr>
            <w:tcW w:w="1542" w:type="dxa"/>
            <w:tcBorders>
              <w:top w:val="nil"/>
              <w:left w:val="single" w:sz="4" w:space="0" w:color="auto"/>
              <w:bottom w:val="nil"/>
              <w:right w:val="single" w:sz="4" w:space="0" w:color="auto"/>
            </w:tcBorders>
            <w:vAlign w:val="center"/>
          </w:tcPr>
          <w:p w14:paraId="6A6896FC"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480</w:t>
            </w:r>
          </w:p>
        </w:tc>
        <w:tc>
          <w:tcPr>
            <w:tcW w:w="1536" w:type="dxa"/>
            <w:tcBorders>
              <w:top w:val="nil"/>
              <w:left w:val="single" w:sz="4" w:space="0" w:color="auto"/>
              <w:bottom w:val="nil"/>
              <w:right w:val="single" w:sz="4" w:space="0" w:color="auto"/>
            </w:tcBorders>
            <w:vAlign w:val="center"/>
          </w:tcPr>
          <w:p w14:paraId="497543C6"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340</w:t>
            </w:r>
          </w:p>
        </w:tc>
        <w:tc>
          <w:tcPr>
            <w:tcW w:w="1541" w:type="dxa"/>
            <w:tcBorders>
              <w:top w:val="nil"/>
              <w:left w:val="single" w:sz="4" w:space="0" w:color="auto"/>
              <w:bottom w:val="nil"/>
              <w:right w:val="single" w:sz="4" w:space="0" w:color="auto"/>
            </w:tcBorders>
            <w:vAlign w:val="center"/>
          </w:tcPr>
          <w:p w14:paraId="32B5D0EE"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r>
      <w:tr w:rsidR="002F6B2E" w:rsidRPr="006A1531" w14:paraId="6419AEFF" w14:textId="77777777" w:rsidTr="001F726C">
        <w:trPr>
          <w:jc w:val="center"/>
        </w:trPr>
        <w:tc>
          <w:tcPr>
            <w:tcW w:w="1404" w:type="dxa"/>
            <w:vMerge/>
            <w:tcBorders>
              <w:left w:val="single" w:sz="4" w:space="0" w:color="auto"/>
              <w:bottom w:val="single" w:sz="4" w:space="0" w:color="auto"/>
              <w:right w:val="single" w:sz="4" w:space="0" w:color="auto"/>
            </w:tcBorders>
            <w:vAlign w:val="center"/>
          </w:tcPr>
          <w:p w14:paraId="6B21F9D3"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single" w:sz="4" w:space="0" w:color="auto"/>
              <w:right w:val="single" w:sz="4" w:space="0" w:color="auto"/>
            </w:tcBorders>
            <w:vAlign w:val="center"/>
          </w:tcPr>
          <w:p w14:paraId="1179F36A" w14:textId="77777777" w:rsidR="002F6B2E" w:rsidRPr="00470AC7" w:rsidRDefault="002F6B2E" w:rsidP="00F60667">
            <w:pPr>
              <w:jc w:val="center"/>
              <w:rPr>
                <w:rFonts w:ascii="GHEA Grapalat" w:hAnsi="GHEA Grapalat"/>
                <w:highlight w:val="cyan"/>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&gt; </w:t>
            </w:r>
            <w:r w:rsidRPr="00470AC7">
              <w:rPr>
                <w:rFonts w:ascii="GHEA Grapalat" w:hAnsi="GHEA Grapalat"/>
                <w:lang w:val="en-US"/>
              </w:rPr>
              <w:t>100</w:t>
            </w:r>
          </w:p>
        </w:tc>
        <w:tc>
          <w:tcPr>
            <w:tcW w:w="1509" w:type="dxa"/>
            <w:tcBorders>
              <w:top w:val="nil"/>
              <w:left w:val="single" w:sz="4" w:space="0" w:color="auto"/>
              <w:bottom w:val="single" w:sz="4" w:space="0" w:color="auto"/>
              <w:right w:val="single" w:sz="4" w:space="0" w:color="auto"/>
            </w:tcBorders>
            <w:vAlign w:val="center"/>
          </w:tcPr>
          <w:p w14:paraId="0E7BE262"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330</w:t>
            </w:r>
          </w:p>
        </w:tc>
        <w:tc>
          <w:tcPr>
            <w:tcW w:w="1542" w:type="dxa"/>
            <w:tcBorders>
              <w:top w:val="nil"/>
              <w:left w:val="single" w:sz="4" w:space="0" w:color="auto"/>
              <w:bottom w:val="single" w:sz="4" w:space="0" w:color="auto"/>
              <w:right w:val="single" w:sz="4" w:space="0" w:color="auto"/>
            </w:tcBorders>
            <w:vAlign w:val="center"/>
          </w:tcPr>
          <w:p w14:paraId="41A877E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470</w:t>
            </w:r>
          </w:p>
        </w:tc>
        <w:tc>
          <w:tcPr>
            <w:tcW w:w="1536" w:type="dxa"/>
            <w:tcBorders>
              <w:top w:val="nil"/>
              <w:left w:val="single" w:sz="4" w:space="0" w:color="auto"/>
              <w:bottom w:val="single" w:sz="4" w:space="0" w:color="auto"/>
              <w:right w:val="single" w:sz="4" w:space="0" w:color="auto"/>
            </w:tcBorders>
            <w:vAlign w:val="center"/>
          </w:tcPr>
          <w:p w14:paraId="770CE2DC"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320</w:t>
            </w:r>
          </w:p>
        </w:tc>
        <w:tc>
          <w:tcPr>
            <w:tcW w:w="1541" w:type="dxa"/>
            <w:tcBorders>
              <w:top w:val="nil"/>
              <w:left w:val="single" w:sz="4" w:space="0" w:color="auto"/>
              <w:bottom w:val="single" w:sz="4" w:space="0" w:color="auto"/>
              <w:right w:val="single" w:sz="4" w:space="0" w:color="auto"/>
            </w:tcBorders>
            <w:vAlign w:val="center"/>
          </w:tcPr>
          <w:p w14:paraId="4467FB1F"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460</w:t>
            </w:r>
          </w:p>
        </w:tc>
      </w:tr>
      <w:tr w:rsidR="002F6B2E" w:rsidRPr="006A1531" w14:paraId="3881969E" w14:textId="77777777" w:rsidTr="001F726C">
        <w:trPr>
          <w:jc w:val="center"/>
        </w:trPr>
        <w:tc>
          <w:tcPr>
            <w:tcW w:w="1404" w:type="dxa"/>
            <w:vMerge w:val="restart"/>
            <w:tcBorders>
              <w:top w:val="single" w:sz="4" w:space="0" w:color="auto"/>
              <w:left w:val="single" w:sz="4" w:space="0" w:color="auto"/>
              <w:right w:val="single" w:sz="4" w:space="0" w:color="auto"/>
            </w:tcBorders>
            <w:vAlign w:val="center"/>
          </w:tcPr>
          <w:p w14:paraId="485B6B91"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C440Б</w:t>
            </w:r>
          </w:p>
        </w:tc>
        <w:tc>
          <w:tcPr>
            <w:tcW w:w="1817" w:type="dxa"/>
            <w:tcBorders>
              <w:top w:val="single" w:sz="4" w:space="0" w:color="auto"/>
              <w:left w:val="single" w:sz="4" w:space="0" w:color="auto"/>
              <w:bottom w:val="nil"/>
              <w:right w:val="single" w:sz="4" w:space="0" w:color="auto"/>
            </w:tcBorders>
            <w:vAlign w:val="center"/>
          </w:tcPr>
          <w:p w14:paraId="763A67F9" w14:textId="77777777" w:rsidR="002F6B2E" w:rsidRPr="00470AC7" w:rsidRDefault="002F6B2E" w:rsidP="00F60667">
            <w:pPr>
              <w:jc w:val="center"/>
              <w:rPr>
                <w:rFonts w:ascii="GHEA Grapalat" w:hAnsi="GHEA Grapalat" w:cs="Times New Roman"/>
                <w:i/>
                <w:sz w:val="28"/>
                <w:szCs w:val="28"/>
                <w:lang w:val="en-US"/>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20</w:t>
            </w:r>
          </w:p>
        </w:tc>
        <w:tc>
          <w:tcPr>
            <w:tcW w:w="1509" w:type="dxa"/>
            <w:tcBorders>
              <w:top w:val="single" w:sz="4" w:space="0" w:color="auto"/>
              <w:left w:val="single" w:sz="4" w:space="0" w:color="auto"/>
              <w:bottom w:val="nil"/>
              <w:right w:val="single" w:sz="4" w:space="0" w:color="auto"/>
            </w:tcBorders>
            <w:vAlign w:val="center"/>
          </w:tcPr>
          <w:p w14:paraId="39B3B48B"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440</w:t>
            </w:r>
          </w:p>
        </w:tc>
        <w:tc>
          <w:tcPr>
            <w:tcW w:w="1542" w:type="dxa"/>
            <w:tcBorders>
              <w:top w:val="single" w:sz="4" w:space="0" w:color="auto"/>
              <w:left w:val="single" w:sz="4" w:space="0" w:color="auto"/>
              <w:bottom w:val="nil"/>
              <w:right w:val="single" w:sz="4" w:space="0" w:color="auto"/>
            </w:tcBorders>
            <w:vAlign w:val="center"/>
          </w:tcPr>
          <w:p w14:paraId="3E22005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600</w:t>
            </w:r>
          </w:p>
        </w:tc>
        <w:tc>
          <w:tcPr>
            <w:tcW w:w="1536" w:type="dxa"/>
            <w:tcBorders>
              <w:top w:val="single" w:sz="4" w:space="0" w:color="auto"/>
              <w:left w:val="single" w:sz="4" w:space="0" w:color="auto"/>
              <w:bottom w:val="nil"/>
              <w:right w:val="single" w:sz="4" w:space="0" w:color="auto"/>
            </w:tcBorders>
            <w:vAlign w:val="center"/>
          </w:tcPr>
          <w:p w14:paraId="39745DF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430</w:t>
            </w:r>
          </w:p>
        </w:tc>
        <w:tc>
          <w:tcPr>
            <w:tcW w:w="1541" w:type="dxa"/>
            <w:tcBorders>
              <w:top w:val="single" w:sz="4" w:space="0" w:color="auto"/>
              <w:left w:val="single" w:sz="4" w:space="0" w:color="auto"/>
              <w:bottom w:val="nil"/>
              <w:right w:val="single" w:sz="4" w:space="0" w:color="auto"/>
            </w:tcBorders>
            <w:vAlign w:val="center"/>
          </w:tcPr>
          <w:p w14:paraId="40452AA3"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585</w:t>
            </w:r>
          </w:p>
        </w:tc>
      </w:tr>
      <w:tr w:rsidR="002F6B2E" w:rsidRPr="006A1531" w14:paraId="4CF100A3" w14:textId="77777777" w:rsidTr="001F726C">
        <w:trPr>
          <w:jc w:val="center"/>
        </w:trPr>
        <w:tc>
          <w:tcPr>
            <w:tcW w:w="1404" w:type="dxa"/>
            <w:vMerge/>
            <w:tcBorders>
              <w:left w:val="single" w:sz="4" w:space="0" w:color="auto"/>
              <w:right w:val="single" w:sz="4" w:space="0" w:color="auto"/>
            </w:tcBorders>
            <w:vAlign w:val="center"/>
          </w:tcPr>
          <w:p w14:paraId="5E7BF859"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54F35D13" w14:textId="77777777" w:rsidR="002F6B2E" w:rsidRPr="00470AC7" w:rsidRDefault="002F6B2E" w:rsidP="00F60667">
            <w:pPr>
              <w:jc w:val="center"/>
              <w:rPr>
                <w:rFonts w:ascii="GHEA Grapalat" w:hAnsi="GHEA Grapalat" w:cs="Times New Roman"/>
                <w:i/>
                <w:sz w:val="28"/>
                <w:szCs w:val="28"/>
                <w:lang w:val="en-US"/>
              </w:rPr>
            </w:pPr>
            <w:r w:rsidRPr="00470AC7">
              <w:rPr>
                <w:rFonts w:ascii="GHEA Grapalat" w:hAnsi="GHEA Grapalat"/>
                <w:lang w:val="en-US"/>
              </w:rPr>
              <w:t xml:space="preserve">20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30</w:t>
            </w:r>
          </w:p>
        </w:tc>
        <w:tc>
          <w:tcPr>
            <w:tcW w:w="1509" w:type="dxa"/>
            <w:tcBorders>
              <w:top w:val="nil"/>
              <w:left w:val="single" w:sz="4" w:space="0" w:color="auto"/>
              <w:bottom w:val="nil"/>
              <w:right w:val="single" w:sz="4" w:space="0" w:color="auto"/>
            </w:tcBorders>
            <w:vAlign w:val="center"/>
          </w:tcPr>
          <w:p w14:paraId="17468D9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430</w:t>
            </w:r>
          </w:p>
        </w:tc>
        <w:tc>
          <w:tcPr>
            <w:tcW w:w="1542" w:type="dxa"/>
            <w:tcBorders>
              <w:top w:val="nil"/>
              <w:left w:val="single" w:sz="4" w:space="0" w:color="auto"/>
              <w:bottom w:val="nil"/>
              <w:right w:val="single" w:sz="4" w:space="0" w:color="auto"/>
            </w:tcBorders>
            <w:vAlign w:val="center"/>
          </w:tcPr>
          <w:p w14:paraId="08B21AEB"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560</w:t>
            </w:r>
          </w:p>
        </w:tc>
        <w:tc>
          <w:tcPr>
            <w:tcW w:w="1536" w:type="dxa"/>
            <w:tcBorders>
              <w:top w:val="nil"/>
              <w:left w:val="single" w:sz="4" w:space="0" w:color="auto"/>
              <w:bottom w:val="nil"/>
              <w:right w:val="single" w:sz="4" w:space="0" w:color="auto"/>
            </w:tcBorders>
            <w:vAlign w:val="center"/>
          </w:tcPr>
          <w:p w14:paraId="33BF6D0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420</w:t>
            </w:r>
          </w:p>
        </w:tc>
        <w:tc>
          <w:tcPr>
            <w:tcW w:w="1541" w:type="dxa"/>
            <w:tcBorders>
              <w:top w:val="nil"/>
              <w:left w:val="single" w:sz="4" w:space="0" w:color="auto"/>
              <w:bottom w:val="nil"/>
              <w:right w:val="single" w:sz="4" w:space="0" w:color="auto"/>
            </w:tcBorders>
            <w:vAlign w:val="center"/>
          </w:tcPr>
          <w:p w14:paraId="51C6A692"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545</w:t>
            </w:r>
          </w:p>
        </w:tc>
      </w:tr>
      <w:tr w:rsidR="002F6B2E" w:rsidRPr="006A1531" w14:paraId="44370952" w14:textId="77777777" w:rsidTr="001F726C">
        <w:trPr>
          <w:jc w:val="center"/>
        </w:trPr>
        <w:tc>
          <w:tcPr>
            <w:tcW w:w="1404" w:type="dxa"/>
            <w:vMerge/>
            <w:tcBorders>
              <w:left w:val="single" w:sz="4" w:space="0" w:color="auto"/>
              <w:right w:val="single" w:sz="4" w:space="0" w:color="auto"/>
            </w:tcBorders>
            <w:vAlign w:val="center"/>
          </w:tcPr>
          <w:p w14:paraId="54B23FA3"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5540228F" w14:textId="77777777" w:rsidR="002F6B2E" w:rsidRPr="00470AC7" w:rsidRDefault="002F6B2E" w:rsidP="00F60667">
            <w:pPr>
              <w:jc w:val="center"/>
              <w:rPr>
                <w:rFonts w:ascii="GHEA Grapalat" w:hAnsi="GHEA Grapalat" w:cs="Times New Roman"/>
                <w:i/>
                <w:sz w:val="28"/>
                <w:szCs w:val="28"/>
                <w:lang w:val="en-US"/>
              </w:rPr>
            </w:pPr>
            <w:r w:rsidRPr="00470AC7">
              <w:rPr>
                <w:rFonts w:ascii="GHEA Grapalat" w:hAnsi="GHEA Grapalat"/>
                <w:lang w:val="en-US"/>
              </w:rPr>
              <w:t xml:space="preserve">30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80</w:t>
            </w:r>
          </w:p>
        </w:tc>
        <w:tc>
          <w:tcPr>
            <w:tcW w:w="1509" w:type="dxa"/>
            <w:tcBorders>
              <w:top w:val="nil"/>
              <w:left w:val="single" w:sz="4" w:space="0" w:color="auto"/>
              <w:bottom w:val="nil"/>
              <w:right w:val="single" w:sz="4" w:space="0" w:color="auto"/>
            </w:tcBorders>
            <w:vAlign w:val="center"/>
          </w:tcPr>
          <w:p w14:paraId="187AB9B1"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420</w:t>
            </w:r>
          </w:p>
        </w:tc>
        <w:tc>
          <w:tcPr>
            <w:tcW w:w="1542" w:type="dxa"/>
            <w:tcBorders>
              <w:top w:val="nil"/>
              <w:left w:val="single" w:sz="4" w:space="0" w:color="auto"/>
              <w:bottom w:val="nil"/>
              <w:right w:val="single" w:sz="4" w:space="0" w:color="auto"/>
            </w:tcBorders>
            <w:vAlign w:val="center"/>
          </w:tcPr>
          <w:p w14:paraId="37328ACD"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520</w:t>
            </w:r>
          </w:p>
        </w:tc>
        <w:tc>
          <w:tcPr>
            <w:tcW w:w="1536" w:type="dxa"/>
            <w:tcBorders>
              <w:top w:val="nil"/>
              <w:left w:val="single" w:sz="4" w:space="0" w:color="auto"/>
              <w:bottom w:val="nil"/>
              <w:right w:val="single" w:sz="4" w:space="0" w:color="auto"/>
            </w:tcBorders>
            <w:vAlign w:val="center"/>
          </w:tcPr>
          <w:p w14:paraId="2903A999"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410</w:t>
            </w:r>
          </w:p>
        </w:tc>
        <w:tc>
          <w:tcPr>
            <w:tcW w:w="1541" w:type="dxa"/>
            <w:tcBorders>
              <w:top w:val="nil"/>
              <w:left w:val="single" w:sz="4" w:space="0" w:color="auto"/>
              <w:bottom w:val="nil"/>
              <w:right w:val="single" w:sz="4" w:space="0" w:color="auto"/>
            </w:tcBorders>
            <w:vAlign w:val="center"/>
          </w:tcPr>
          <w:p w14:paraId="0C8E253B"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505</w:t>
            </w:r>
          </w:p>
        </w:tc>
      </w:tr>
      <w:tr w:rsidR="002F6B2E" w:rsidRPr="006A1531" w14:paraId="08327B8A" w14:textId="77777777" w:rsidTr="001F726C">
        <w:trPr>
          <w:jc w:val="center"/>
        </w:trPr>
        <w:tc>
          <w:tcPr>
            <w:tcW w:w="1404" w:type="dxa"/>
            <w:vMerge/>
            <w:tcBorders>
              <w:left w:val="single" w:sz="4" w:space="0" w:color="auto"/>
              <w:right w:val="single" w:sz="4" w:space="0" w:color="auto"/>
            </w:tcBorders>
            <w:vAlign w:val="center"/>
          </w:tcPr>
          <w:p w14:paraId="0E6D742C"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nil"/>
              <w:right w:val="single" w:sz="4" w:space="0" w:color="auto"/>
            </w:tcBorders>
            <w:vAlign w:val="center"/>
          </w:tcPr>
          <w:p w14:paraId="180E663F" w14:textId="77777777" w:rsidR="002F6B2E" w:rsidRPr="00470AC7" w:rsidRDefault="002F6B2E" w:rsidP="00F60667">
            <w:pPr>
              <w:jc w:val="center"/>
              <w:rPr>
                <w:rFonts w:ascii="GHEA Grapalat" w:hAnsi="GHEA Grapalat"/>
                <w:highlight w:val="cyan"/>
              </w:rPr>
            </w:pPr>
            <w:r w:rsidRPr="00470AC7">
              <w:rPr>
                <w:rFonts w:ascii="GHEA Grapalat" w:hAnsi="GHEA Grapalat"/>
                <w:lang w:val="en-US"/>
              </w:rPr>
              <w:t xml:space="preserve">80 </w:t>
            </w:r>
            <w:r w:rsidRPr="00470AC7">
              <w:rPr>
                <w:rFonts w:ascii="GHEA Grapalat" w:hAnsi="GHEA Grapalat" w:cs="Times New Roman"/>
                <w:lang w:val="en-US"/>
              </w:rPr>
              <w:t xml:space="preserve">&lt; </w:t>
            </w: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 </w:t>
            </w:r>
            <w:r w:rsidRPr="00470AC7">
              <w:rPr>
                <w:rFonts w:ascii="GHEA Grapalat" w:hAnsi="GHEA Grapalat"/>
                <w:lang w:val="en-US"/>
              </w:rPr>
              <w:t>100</w:t>
            </w:r>
          </w:p>
        </w:tc>
        <w:tc>
          <w:tcPr>
            <w:tcW w:w="1509" w:type="dxa"/>
            <w:tcBorders>
              <w:top w:val="nil"/>
              <w:left w:val="single" w:sz="4" w:space="0" w:color="auto"/>
              <w:bottom w:val="nil"/>
              <w:right w:val="single" w:sz="4" w:space="0" w:color="auto"/>
            </w:tcBorders>
            <w:vAlign w:val="center"/>
          </w:tcPr>
          <w:p w14:paraId="7B754371"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400</w:t>
            </w:r>
          </w:p>
        </w:tc>
        <w:tc>
          <w:tcPr>
            <w:tcW w:w="1542" w:type="dxa"/>
            <w:tcBorders>
              <w:top w:val="nil"/>
              <w:left w:val="single" w:sz="4" w:space="0" w:color="auto"/>
              <w:bottom w:val="nil"/>
              <w:right w:val="single" w:sz="4" w:space="0" w:color="auto"/>
            </w:tcBorders>
            <w:vAlign w:val="center"/>
          </w:tcPr>
          <w:p w14:paraId="5CA94DF8"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520</w:t>
            </w:r>
          </w:p>
        </w:tc>
        <w:tc>
          <w:tcPr>
            <w:tcW w:w="1536" w:type="dxa"/>
            <w:tcBorders>
              <w:top w:val="nil"/>
              <w:left w:val="single" w:sz="4" w:space="0" w:color="auto"/>
              <w:bottom w:val="nil"/>
              <w:right w:val="single" w:sz="4" w:space="0" w:color="auto"/>
            </w:tcBorders>
            <w:vAlign w:val="center"/>
          </w:tcPr>
          <w:p w14:paraId="6621101D"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390</w:t>
            </w:r>
          </w:p>
        </w:tc>
        <w:tc>
          <w:tcPr>
            <w:tcW w:w="1541" w:type="dxa"/>
            <w:tcBorders>
              <w:top w:val="nil"/>
              <w:left w:val="single" w:sz="4" w:space="0" w:color="auto"/>
              <w:bottom w:val="nil"/>
              <w:right w:val="single" w:sz="4" w:space="0" w:color="auto"/>
            </w:tcBorders>
            <w:vAlign w:val="center"/>
          </w:tcPr>
          <w:p w14:paraId="1D740D6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505</w:t>
            </w:r>
          </w:p>
        </w:tc>
      </w:tr>
      <w:tr w:rsidR="002F6B2E" w:rsidRPr="006A1531" w14:paraId="46B93714" w14:textId="77777777" w:rsidTr="001F726C">
        <w:trPr>
          <w:jc w:val="center"/>
        </w:trPr>
        <w:tc>
          <w:tcPr>
            <w:tcW w:w="1404" w:type="dxa"/>
            <w:vMerge/>
            <w:tcBorders>
              <w:left w:val="single" w:sz="4" w:space="0" w:color="auto"/>
              <w:bottom w:val="single" w:sz="4" w:space="0" w:color="auto"/>
              <w:right w:val="single" w:sz="4" w:space="0" w:color="auto"/>
            </w:tcBorders>
            <w:vAlign w:val="center"/>
          </w:tcPr>
          <w:p w14:paraId="13BA182E" w14:textId="77777777" w:rsidR="002F6B2E" w:rsidRPr="00470AC7" w:rsidRDefault="002F6B2E" w:rsidP="00F60667">
            <w:pPr>
              <w:jc w:val="center"/>
              <w:rPr>
                <w:rFonts w:ascii="GHEA Grapalat" w:hAnsi="GHEA Grapalat"/>
                <w:lang w:val="en-US"/>
              </w:rPr>
            </w:pPr>
          </w:p>
        </w:tc>
        <w:tc>
          <w:tcPr>
            <w:tcW w:w="1817" w:type="dxa"/>
            <w:tcBorders>
              <w:top w:val="nil"/>
              <w:left w:val="single" w:sz="4" w:space="0" w:color="auto"/>
              <w:bottom w:val="single" w:sz="4" w:space="0" w:color="auto"/>
              <w:right w:val="single" w:sz="4" w:space="0" w:color="auto"/>
            </w:tcBorders>
            <w:vAlign w:val="center"/>
          </w:tcPr>
          <w:p w14:paraId="653E5548" w14:textId="77777777" w:rsidR="002F6B2E" w:rsidRPr="00470AC7" w:rsidRDefault="002F6B2E" w:rsidP="00F60667">
            <w:pPr>
              <w:jc w:val="center"/>
              <w:rPr>
                <w:rFonts w:ascii="GHEA Grapalat" w:hAnsi="GHEA Grapalat"/>
                <w:highlight w:val="cyan"/>
              </w:rPr>
            </w:pPr>
            <w:r w:rsidRPr="00470AC7">
              <w:rPr>
                <w:rFonts w:ascii="GHEA Grapalat" w:hAnsi="GHEA Grapalat" w:cs="Times New Roman"/>
                <w:i/>
                <w:sz w:val="24"/>
                <w:szCs w:val="28"/>
                <w:lang w:val="en-US"/>
              </w:rPr>
              <w:t>t</w:t>
            </w:r>
            <w:r w:rsidRPr="00470AC7">
              <w:rPr>
                <w:rFonts w:ascii="GHEA Grapalat" w:hAnsi="GHEA Grapalat" w:cs="Times New Roman"/>
                <w:i/>
                <w:sz w:val="24"/>
                <w:szCs w:val="28"/>
                <w:vertAlign w:val="subscript"/>
                <w:lang w:val="en-US"/>
              </w:rPr>
              <w:t>hr,f</w:t>
            </w:r>
            <w:r w:rsidRPr="00470AC7">
              <w:rPr>
                <w:rFonts w:ascii="GHEA Grapalat" w:hAnsi="GHEA Grapalat" w:cs="Times New Roman"/>
                <w:sz w:val="28"/>
                <w:szCs w:val="28"/>
                <w:lang w:val="en-US"/>
              </w:rPr>
              <w:t xml:space="preserve"> </w:t>
            </w:r>
            <w:r w:rsidRPr="00470AC7">
              <w:rPr>
                <w:rFonts w:ascii="GHEA Grapalat" w:hAnsi="GHEA Grapalat" w:cs="Times New Roman"/>
                <w:lang w:val="en-US"/>
              </w:rPr>
              <w:t xml:space="preserve">&gt; </w:t>
            </w:r>
            <w:r w:rsidRPr="00470AC7">
              <w:rPr>
                <w:rFonts w:ascii="GHEA Grapalat" w:hAnsi="GHEA Grapalat"/>
                <w:lang w:val="en-US"/>
              </w:rPr>
              <w:t>100</w:t>
            </w:r>
          </w:p>
        </w:tc>
        <w:tc>
          <w:tcPr>
            <w:tcW w:w="1509" w:type="dxa"/>
            <w:tcBorders>
              <w:top w:val="nil"/>
              <w:left w:val="single" w:sz="4" w:space="0" w:color="auto"/>
              <w:bottom w:val="single" w:sz="4" w:space="0" w:color="auto"/>
              <w:right w:val="single" w:sz="4" w:space="0" w:color="auto"/>
            </w:tcBorders>
            <w:vAlign w:val="center"/>
          </w:tcPr>
          <w:p w14:paraId="235A8A51"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380</w:t>
            </w:r>
          </w:p>
        </w:tc>
        <w:tc>
          <w:tcPr>
            <w:tcW w:w="1542" w:type="dxa"/>
            <w:tcBorders>
              <w:top w:val="nil"/>
              <w:left w:val="single" w:sz="4" w:space="0" w:color="auto"/>
              <w:bottom w:val="single" w:sz="4" w:space="0" w:color="auto"/>
              <w:right w:val="single" w:sz="4" w:space="0" w:color="auto"/>
            </w:tcBorders>
            <w:vAlign w:val="center"/>
          </w:tcPr>
          <w:p w14:paraId="63791320"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500</w:t>
            </w:r>
          </w:p>
        </w:tc>
        <w:tc>
          <w:tcPr>
            <w:tcW w:w="1536" w:type="dxa"/>
            <w:tcBorders>
              <w:top w:val="nil"/>
              <w:left w:val="single" w:sz="4" w:space="0" w:color="auto"/>
              <w:bottom w:val="single" w:sz="4" w:space="0" w:color="auto"/>
              <w:right w:val="single" w:sz="4" w:space="0" w:color="auto"/>
            </w:tcBorders>
            <w:vAlign w:val="center"/>
          </w:tcPr>
          <w:p w14:paraId="36DF9A54"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370</w:t>
            </w:r>
          </w:p>
        </w:tc>
        <w:tc>
          <w:tcPr>
            <w:tcW w:w="1541" w:type="dxa"/>
            <w:tcBorders>
              <w:top w:val="nil"/>
              <w:left w:val="single" w:sz="4" w:space="0" w:color="auto"/>
              <w:bottom w:val="single" w:sz="4" w:space="0" w:color="auto"/>
              <w:right w:val="single" w:sz="4" w:space="0" w:color="auto"/>
            </w:tcBorders>
            <w:vAlign w:val="center"/>
          </w:tcPr>
          <w:p w14:paraId="3B304AFA" w14:textId="77777777" w:rsidR="002F6B2E" w:rsidRPr="00470AC7" w:rsidRDefault="002F6B2E" w:rsidP="00F60667">
            <w:pPr>
              <w:jc w:val="center"/>
              <w:rPr>
                <w:rFonts w:ascii="GHEA Grapalat" w:hAnsi="GHEA Grapalat"/>
                <w:lang w:val="en-US"/>
              </w:rPr>
            </w:pPr>
            <w:r w:rsidRPr="00470AC7">
              <w:rPr>
                <w:rFonts w:ascii="GHEA Grapalat" w:hAnsi="GHEA Grapalat"/>
                <w:lang w:val="en-US"/>
              </w:rPr>
              <w:t>490</w:t>
            </w:r>
          </w:p>
        </w:tc>
      </w:tr>
      <w:tr w:rsidR="002F6B2E" w:rsidRPr="006A1531" w14:paraId="1AF5801E" w14:textId="77777777" w:rsidTr="00966790">
        <w:trPr>
          <w:trHeight w:val="239"/>
          <w:jc w:val="center"/>
        </w:trPr>
        <w:tc>
          <w:tcPr>
            <w:tcW w:w="9349" w:type="dxa"/>
            <w:gridSpan w:val="6"/>
            <w:tcBorders>
              <w:top w:val="single" w:sz="4" w:space="0" w:color="auto"/>
              <w:left w:val="single" w:sz="4" w:space="0" w:color="auto"/>
              <w:bottom w:val="single" w:sz="4" w:space="0" w:color="auto"/>
              <w:right w:val="single" w:sz="4" w:space="0" w:color="auto"/>
            </w:tcBorders>
            <w:vAlign w:val="center"/>
          </w:tcPr>
          <w:p w14:paraId="4A82E770" w14:textId="77777777" w:rsidR="002F6B2E" w:rsidRPr="004C3D57" w:rsidRDefault="002F6B2E" w:rsidP="005E61BF">
            <w:pPr>
              <w:pStyle w:val="ListParagraph"/>
              <w:numPr>
                <w:ilvl w:val="0"/>
                <w:numId w:val="44"/>
              </w:numPr>
              <w:spacing w:line="276" w:lineRule="auto"/>
              <w:ind w:left="316" w:hanging="263"/>
              <w:rPr>
                <w:rFonts w:ascii="GHEA Grapalat" w:hAnsi="GHEA Grapalat"/>
              </w:rPr>
            </w:pPr>
            <w:r w:rsidRPr="004C3D57">
              <w:rPr>
                <w:rFonts w:ascii="GHEA Grapalat" w:hAnsi="GHEA Grapalat" w:cs="Sylfaen"/>
                <w:sz w:val="20"/>
                <w:lang w:val="en-US"/>
              </w:rPr>
              <w:t>Ա</w:t>
            </w:r>
            <w:r w:rsidRPr="004C3D57">
              <w:rPr>
                <w:rFonts w:ascii="GHEA Grapalat" w:hAnsi="GHEA Grapalat"/>
                <w:sz w:val="20"/>
                <w:lang w:val="en-US"/>
              </w:rPr>
              <w:t>ռաջին</w:t>
            </w:r>
            <w:r w:rsidRPr="004C3D57">
              <w:rPr>
                <w:rFonts w:ascii="GHEA Grapalat" w:hAnsi="GHEA Grapalat"/>
                <w:sz w:val="20"/>
              </w:rPr>
              <w:t xml:space="preserve"> </w:t>
            </w:r>
            <w:r w:rsidRPr="004C3D57">
              <w:rPr>
                <w:rFonts w:ascii="GHEA Grapalat" w:hAnsi="GHEA Grapalat"/>
                <w:sz w:val="20"/>
                <w:lang w:val="en-US"/>
              </w:rPr>
              <w:t>սյունակում</w:t>
            </w:r>
            <w:r w:rsidRPr="004C3D57">
              <w:rPr>
                <w:rFonts w:ascii="GHEA Grapalat" w:hAnsi="GHEA Grapalat"/>
                <w:sz w:val="20"/>
              </w:rPr>
              <w:t xml:space="preserve"> </w:t>
            </w:r>
            <w:r w:rsidRPr="004C3D57">
              <w:rPr>
                <w:rFonts w:ascii="GHEA Grapalat" w:hAnsi="GHEA Grapalat"/>
                <w:sz w:val="20"/>
                <w:lang w:val="en-US"/>
              </w:rPr>
              <w:t>թվանշան</w:t>
            </w:r>
            <w:r w:rsidRPr="004C3D57">
              <w:rPr>
                <w:rFonts w:ascii="GHEA Grapalat" w:hAnsi="GHEA Grapalat"/>
                <w:sz w:val="20"/>
              </w:rPr>
              <w:t xml:space="preserve"> 1-</w:t>
            </w:r>
            <w:r w:rsidRPr="004C3D57">
              <w:rPr>
                <w:rFonts w:ascii="GHEA Grapalat" w:hAnsi="GHEA Grapalat"/>
                <w:sz w:val="20"/>
                <w:lang w:val="en-US"/>
              </w:rPr>
              <w:t>ը</w:t>
            </w:r>
            <w:r w:rsidRPr="004C3D57">
              <w:rPr>
                <w:rFonts w:ascii="GHEA Grapalat" w:hAnsi="GHEA Grapalat"/>
                <w:sz w:val="20"/>
              </w:rPr>
              <w:t xml:space="preserve"> </w:t>
            </w:r>
            <w:r w:rsidRPr="004C3D57">
              <w:rPr>
                <w:rFonts w:ascii="GHEA Grapalat" w:hAnsi="GHEA Grapalat"/>
                <w:sz w:val="20"/>
                <w:lang w:val="en-US"/>
              </w:rPr>
              <w:t>նշանակում</w:t>
            </w:r>
            <w:r w:rsidRPr="004C3D57">
              <w:rPr>
                <w:rFonts w:ascii="GHEA Grapalat" w:hAnsi="GHEA Grapalat"/>
                <w:sz w:val="20"/>
              </w:rPr>
              <w:t xml:space="preserve"> </w:t>
            </w:r>
            <w:r w:rsidRPr="004C3D57">
              <w:rPr>
                <w:rFonts w:ascii="GHEA Grapalat" w:hAnsi="GHEA Grapalat"/>
                <w:sz w:val="20"/>
                <w:lang w:val="en-US"/>
              </w:rPr>
              <w:t>է</w:t>
            </w:r>
            <w:r w:rsidRPr="004C3D57">
              <w:rPr>
                <w:rFonts w:ascii="GHEA Grapalat" w:hAnsi="GHEA Grapalat"/>
                <w:sz w:val="20"/>
              </w:rPr>
              <w:t xml:space="preserve"> </w:t>
            </w:r>
            <w:r w:rsidRPr="004C3D57">
              <w:rPr>
                <w:rFonts w:ascii="GHEA Grapalat" w:hAnsi="GHEA Grapalat"/>
                <w:sz w:val="20"/>
                <w:lang w:val="en-US"/>
              </w:rPr>
              <w:t>քիմիական</w:t>
            </w:r>
            <w:r w:rsidRPr="004C3D57">
              <w:rPr>
                <w:rFonts w:ascii="GHEA Grapalat" w:hAnsi="GHEA Grapalat"/>
                <w:sz w:val="20"/>
              </w:rPr>
              <w:t xml:space="preserve"> </w:t>
            </w:r>
            <w:r w:rsidRPr="004C3D57">
              <w:rPr>
                <w:rFonts w:ascii="GHEA Grapalat" w:hAnsi="GHEA Grapalat"/>
                <w:sz w:val="20"/>
                <w:lang w:val="en-US"/>
              </w:rPr>
              <w:t>բաղադրության</w:t>
            </w:r>
            <w:r w:rsidRPr="004C3D57">
              <w:rPr>
                <w:rFonts w:ascii="GHEA Grapalat" w:hAnsi="GHEA Grapalat"/>
                <w:sz w:val="20"/>
              </w:rPr>
              <w:t xml:space="preserve"> </w:t>
            </w:r>
            <w:r w:rsidRPr="004C3D57">
              <w:rPr>
                <w:rFonts w:ascii="GHEA Grapalat" w:hAnsi="GHEA Grapalat"/>
                <w:sz w:val="20"/>
                <w:lang w:val="en-US"/>
              </w:rPr>
              <w:t>տարբերակը</w:t>
            </w:r>
            <w:r w:rsidRPr="004C3D57">
              <w:rPr>
                <w:rFonts w:ascii="GHEA Grapalat" w:hAnsi="GHEA Grapalat"/>
                <w:sz w:val="20"/>
              </w:rPr>
              <w:t>:</w:t>
            </w:r>
          </w:p>
        </w:tc>
      </w:tr>
      <w:tr w:rsidR="002F6B2E" w:rsidRPr="006A1531" w14:paraId="699A4C70" w14:textId="77777777" w:rsidTr="001F726C">
        <w:trPr>
          <w:jc w:val="center"/>
        </w:trPr>
        <w:tc>
          <w:tcPr>
            <w:tcW w:w="9349" w:type="dxa"/>
            <w:gridSpan w:val="6"/>
            <w:tcBorders>
              <w:top w:val="single" w:sz="4" w:space="0" w:color="auto"/>
              <w:left w:val="nil"/>
              <w:bottom w:val="nil"/>
              <w:right w:val="nil"/>
            </w:tcBorders>
            <w:vAlign w:val="center"/>
          </w:tcPr>
          <w:p w14:paraId="5740BCDD" w14:textId="77777777" w:rsidR="002F6B2E" w:rsidRPr="00FD5F67" w:rsidRDefault="002F6B2E" w:rsidP="00F60667">
            <w:pPr>
              <w:rPr>
                <w:rFonts w:ascii="GHEA Grapalat" w:hAnsi="GHEA Grapalat" w:cs="Sylfaen"/>
                <w:sz w:val="20"/>
              </w:rPr>
            </w:pPr>
          </w:p>
        </w:tc>
      </w:tr>
    </w:tbl>
    <w:p w14:paraId="5F7362F1" w14:textId="77777777" w:rsidR="002F6B2E" w:rsidRPr="00FD5F67" w:rsidRDefault="002F6B2E" w:rsidP="002F6B2E">
      <w:pPr>
        <w:shd w:val="clear" w:color="auto" w:fill="FFFFFF"/>
        <w:spacing w:after="0" w:line="120" w:lineRule="auto"/>
        <w:jc w:val="both"/>
        <w:rPr>
          <w:rFonts w:ascii="GHEA Grapalat" w:hAnsi="GHEA Grapalat"/>
          <w:b/>
        </w:rPr>
      </w:pPr>
    </w:p>
    <w:p w14:paraId="68A793DC" w14:textId="77777777" w:rsidR="00966790" w:rsidRPr="00966790" w:rsidRDefault="002F6B2E" w:rsidP="00966790">
      <w:pPr>
        <w:shd w:val="clear" w:color="auto" w:fill="FFFFFF"/>
        <w:spacing w:after="0" w:line="240" w:lineRule="auto"/>
        <w:ind w:left="142" w:right="284"/>
        <w:jc w:val="both"/>
        <w:rPr>
          <w:rFonts w:ascii="GHEA Grapalat" w:hAnsi="GHEA Grapalat"/>
          <w:b/>
        </w:rPr>
      </w:pPr>
      <w:r w:rsidRPr="00966790">
        <w:rPr>
          <w:rFonts w:ascii="GHEA Grapalat" w:hAnsi="GHEA Grapalat"/>
          <w:b/>
          <w:lang w:val="en-US"/>
        </w:rPr>
        <w:lastRenderedPageBreak/>
        <w:t>Աղյուսակ</w:t>
      </w:r>
      <w:r w:rsidRPr="00966790">
        <w:rPr>
          <w:rFonts w:ascii="Calibri" w:hAnsi="Calibri" w:cs="Calibri"/>
          <w:b/>
          <w:lang w:val="en-US"/>
        </w:rPr>
        <w:t> </w:t>
      </w:r>
      <w:r w:rsidRPr="00966790">
        <w:rPr>
          <w:rFonts w:ascii="GHEA Grapalat" w:hAnsi="GHEA Grapalat"/>
          <w:b/>
        </w:rPr>
        <w:t>6</w:t>
      </w:r>
      <w:r w:rsidR="00966790" w:rsidRPr="00966790">
        <w:rPr>
          <w:rFonts w:ascii="GHEA Grapalat" w:hAnsi="GHEA Grapalat"/>
          <w:b/>
          <w:lang w:val="en-US"/>
        </w:rPr>
        <w:t xml:space="preserve">. </w:t>
      </w:r>
      <w:r w:rsidRPr="00966790">
        <w:rPr>
          <w:rFonts w:ascii="GHEA Grapalat" w:hAnsi="GHEA Grapalat"/>
          <w:b/>
        </w:rPr>
        <w:t xml:space="preserve"> </w:t>
      </w:r>
      <w:r w:rsidRPr="00966790">
        <w:rPr>
          <w:rFonts w:ascii="GHEA Grapalat" w:hAnsi="GHEA Grapalat"/>
          <w:b/>
          <w:lang w:val="en-US"/>
        </w:rPr>
        <w:t>Ձևավոր</w:t>
      </w:r>
      <w:r w:rsidRPr="00966790">
        <w:rPr>
          <w:rFonts w:ascii="GHEA Grapalat" w:hAnsi="GHEA Grapalat"/>
          <w:b/>
        </w:rPr>
        <w:t xml:space="preserve"> </w:t>
      </w:r>
      <w:r w:rsidRPr="00966790">
        <w:rPr>
          <w:rFonts w:ascii="GHEA Grapalat" w:hAnsi="GHEA Grapalat"/>
          <w:b/>
          <w:lang w:val="en-US"/>
        </w:rPr>
        <w:t>գլոցվածքի</w:t>
      </w:r>
      <w:r w:rsidRPr="00966790">
        <w:rPr>
          <w:rFonts w:ascii="GHEA Grapalat" w:hAnsi="GHEA Grapalat"/>
          <w:b/>
        </w:rPr>
        <w:t xml:space="preserve"> </w:t>
      </w:r>
      <w:r w:rsidRPr="00966790">
        <w:rPr>
          <w:rFonts w:ascii="GHEA Grapalat" w:hAnsi="GHEA Grapalat"/>
          <w:b/>
          <w:lang w:val="en-US"/>
        </w:rPr>
        <w:t>նորմատիվ</w:t>
      </w:r>
      <w:r w:rsidRPr="00966790">
        <w:rPr>
          <w:rFonts w:ascii="GHEA Grapalat" w:hAnsi="GHEA Grapalat"/>
          <w:b/>
        </w:rPr>
        <w:t xml:space="preserve"> </w:t>
      </w:r>
      <w:r w:rsidRPr="00966790">
        <w:rPr>
          <w:rFonts w:ascii="GHEA Grapalat" w:hAnsi="GHEA Grapalat"/>
          <w:b/>
          <w:lang w:val="en-US"/>
        </w:rPr>
        <w:t>և</w:t>
      </w:r>
      <w:r w:rsidRPr="00966790">
        <w:rPr>
          <w:rFonts w:ascii="GHEA Grapalat" w:hAnsi="GHEA Grapalat"/>
          <w:b/>
        </w:rPr>
        <w:t xml:space="preserve"> </w:t>
      </w:r>
      <w:r w:rsidRPr="00966790">
        <w:rPr>
          <w:rFonts w:ascii="GHEA Grapalat" w:hAnsi="GHEA Grapalat"/>
          <w:b/>
          <w:lang w:val="en-US"/>
        </w:rPr>
        <w:t>հաշվարկային</w:t>
      </w:r>
      <w:r w:rsidRPr="00966790">
        <w:rPr>
          <w:rFonts w:ascii="GHEA Grapalat" w:hAnsi="GHEA Grapalat"/>
          <w:b/>
        </w:rPr>
        <w:t xml:space="preserve"> </w:t>
      </w:r>
      <w:r w:rsidRPr="00966790">
        <w:rPr>
          <w:rFonts w:ascii="GHEA Grapalat" w:hAnsi="GHEA Grapalat"/>
          <w:b/>
          <w:lang w:val="en-US"/>
        </w:rPr>
        <w:t>դիմադրություններ</w:t>
      </w:r>
      <w:r w:rsidRPr="00966790">
        <w:rPr>
          <w:rFonts w:ascii="GHEA Grapalat" w:hAnsi="GHEA Grapalat"/>
          <w:b/>
        </w:rPr>
        <w:t xml:space="preserve">ն </w:t>
      </w:r>
      <w:r w:rsidRPr="00966790">
        <w:rPr>
          <w:rFonts w:ascii="GHEA Grapalat" w:hAnsi="GHEA Grapalat"/>
          <w:b/>
          <w:lang w:val="en-US"/>
        </w:rPr>
        <w:t>ըստ</w:t>
      </w:r>
      <w:r w:rsidRPr="00966790">
        <w:rPr>
          <w:rFonts w:ascii="GHEA Grapalat" w:hAnsi="GHEA Grapalat"/>
          <w:b/>
        </w:rPr>
        <w:t xml:space="preserve"> </w:t>
      </w:r>
    </w:p>
    <w:p w14:paraId="7FE056BB" w14:textId="77777777" w:rsidR="002F6B2E" w:rsidRPr="00FD5F67" w:rsidRDefault="00966790" w:rsidP="00966790">
      <w:pPr>
        <w:shd w:val="clear" w:color="auto" w:fill="FFFFFF"/>
        <w:spacing w:after="120" w:line="240" w:lineRule="auto"/>
        <w:ind w:left="142" w:right="284"/>
        <w:jc w:val="both"/>
        <w:rPr>
          <w:rFonts w:ascii="GHEA Grapalat" w:hAnsi="GHEA Grapalat"/>
          <w:b/>
        </w:rPr>
      </w:pPr>
      <w:r w:rsidRPr="00966790">
        <w:rPr>
          <w:rFonts w:ascii="GHEA Grapalat" w:hAnsi="GHEA Grapalat"/>
          <w:b/>
          <w:lang w:val="en-US"/>
        </w:rPr>
        <w:t xml:space="preserve">                     </w:t>
      </w:r>
      <w:r w:rsidR="002F6B2E" w:rsidRPr="00966790">
        <w:rPr>
          <w:rFonts w:ascii="GHEA Grapalat" w:hAnsi="GHEA Grapalat"/>
          <w:b/>
          <w:lang w:val="en-US"/>
        </w:rPr>
        <w:t>ձգման</w:t>
      </w:r>
      <w:r w:rsidR="002F6B2E" w:rsidRPr="00966790">
        <w:rPr>
          <w:rFonts w:ascii="GHEA Grapalat" w:hAnsi="GHEA Grapalat"/>
          <w:b/>
        </w:rPr>
        <w:t xml:space="preserve">, </w:t>
      </w:r>
      <w:r w:rsidR="002F6B2E" w:rsidRPr="00966790">
        <w:rPr>
          <w:rFonts w:ascii="GHEA Grapalat" w:hAnsi="GHEA Grapalat"/>
          <w:b/>
          <w:lang w:val="en-US"/>
        </w:rPr>
        <w:t>սեղմման</w:t>
      </w:r>
      <w:r w:rsidR="002F6B2E" w:rsidRPr="00966790">
        <w:rPr>
          <w:rFonts w:ascii="GHEA Grapalat" w:hAnsi="GHEA Grapalat"/>
          <w:b/>
        </w:rPr>
        <w:t xml:space="preserve"> </w:t>
      </w:r>
      <w:r w:rsidR="002F6B2E" w:rsidRPr="00966790">
        <w:rPr>
          <w:rFonts w:ascii="GHEA Grapalat" w:hAnsi="GHEA Grapalat"/>
          <w:b/>
          <w:lang w:val="en-US"/>
        </w:rPr>
        <w:t>և</w:t>
      </w:r>
      <w:r w:rsidR="002F6B2E" w:rsidRPr="00966790">
        <w:rPr>
          <w:rFonts w:ascii="GHEA Grapalat" w:hAnsi="GHEA Grapalat"/>
          <w:b/>
        </w:rPr>
        <w:t xml:space="preserve"> </w:t>
      </w:r>
      <w:r w:rsidR="002F6B2E" w:rsidRPr="00966790">
        <w:rPr>
          <w:rFonts w:ascii="GHEA Grapalat" w:hAnsi="GHEA Grapalat"/>
          <w:b/>
          <w:lang w:val="en-US"/>
        </w:rPr>
        <w:t>ծռման</w:t>
      </w:r>
    </w:p>
    <w:tbl>
      <w:tblPr>
        <w:tblStyle w:val="TableGrid"/>
        <w:tblW w:w="0" w:type="auto"/>
        <w:jc w:val="center"/>
        <w:tblLook w:val="04A0" w:firstRow="1" w:lastRow="0" w:firstColumn="1" w:lastColumn="0" w:noHBand="0" w:noVBand="1"/>
      </w:tblPr>
      <w:tblGrid>
        <w:gridCol w:w="1436"/>
        <w:gridCol w:w="1735"/>
        <w:gridCol w:w="1519"/>
        <w:gridCol w:w="1556"/>
        <w:gridCol w:w="1546"/>
        <w:gridCol w:w="1557"/>
      </w:tblGrid>
      <w:tr w:rsidR="002F6B2E" w:rsidRPr="00803D61" w14:paraId="278AE084" w14:textId="77777777" w:rsidTr="001F726C">
        <w:trPr>
          <w:jc w:val="center"/>
        </w:trPr>
        <w:tc>
          <w:tcPr>
            <w:tcW w:w="1436" w:type="dxa"/>
            <w:vMerge w:val="restart"/>
            <w:vAlign w:val="center"/>
          </w:tcPr>
          <w:p w14:paraId="5C6C2EC8" w14:textId="77777777" w:rsidR="002F6B2E" w:rsidRPr="00730058" w:rsidRDefault="002F6B2E" w:rsidP="00F60667">
            <w:pPr>
              <w:spacing w:before="20" w:after="20"/>
              <w:jc w:val="center"/>
              <w:rPr>
                <w:rFonts w:ascii="GHEA Grapalat" w:hAnsi="GHEA Grapalat"/>
                <w:lang w:val="en-US"/>
              </w:rPr>
            </w:pPr>
            <w:r w:rsidRPr="00730058">
              <w:rPr>
                <w:rFonts w:ascii="GHEA Grapalat" w:hAnsi="GHEA Grapalat"/>
                <w:lang w:val="en-US"/>
              </w:rPr>
              <w:t>Պողպատը</w:t>
            </w:r>
          </w:p>
        </w:tc>
        <w:tc>
          <w:tcPr>
            <w:tcW w:w="1735" w:type="dxa"/>
            <w:vMerge w:val="restart"/>
            <w:vAlign w:val="center"/>
          </w:tcPr>
          <w:p w14:paraId="3D4B8965" w14:textId="77777777" w:rsidR="002F6B2E" w:rsidRPr="00730058" w:rsidRDefault="002F6B2E" w:rsidP="00F60667">
            <w:pPr>
              <w:spacing w:before="20" w:after="20"/>
              <w:jc w:val="center"/>
              <w:rPr>
                <w:rFonts w:ascii="GHEA Grapalat" w:hAnsi="GHEA Grapalat"/>
                <w:lang w:val="en-US"/>
              </w:rPr>
            </w:pPr>
            <w:r w:rsidRPr="00730058">
              <w:rPr>
                <w:rFonts w:ascii="GHEA Grapalat" w:hAnsi="GHEA Grapalat"/>
                <w:lang w:val="en-US"/>
              </w:rPr>
              <w:t>Գլոցվածքի</w:t>
            </w:r>
            <w:r w:rsidR="00996BFE" w:rsidRPr="00996BFE">
              <w:rPr>
                <w:rFonts w:ascii="GHEA Grapalat" w:hAnsi="GHEA Grapalat"/>
                <w:vertAlign w:val="superscript"/>
                <w:lang w:val="en-US"/>
              </w:rPr>
              <w:t>1</w:t>
            </w:r>
            <w:r w:rsidRPr="00730058">
              <w:rPr>
                <w:rFonts w:ascii="GHEA Grapalat" w:hAnsi="GHEA Grapalat"/>
                <w:lang w:val="en-US"/>
              </w:rPr>
              <w:t xml:space="preserve"> հաստությունը, </w:t>
            </w:r>
            <w:r w:rsidRPr="00730058">
              <w:rPr>
                <w:rFonts w:ascii="GHEA Grapalat" w:hAnsi="GHEA Grapalat" w:cs="Times New Roman"/>
                <w:i/>
                <w:sz w:val="28"/>
                <w:szCs w:val="28"/>
                <w:lang w:val="en-US"/>
              </w:rPr>
              <w:t>t</w:t>
            </w:r>
            <w:r w:rsidRPr="00730058">
              <w:rPr>
                <w:rFonts w:ascii="GHEA Grapalat" w:hAnsi="GHEA Grapalat" w:cs="Times New Roman"/>
                <w:i/>
                <w:sz w:val="28"/>
                <w:szCs w:val="28"/>
                <w:vertAlign w:val="subscript"/>
                <w:lang w:val="en-US"/>
              </w:rPr>
              <w:t>hr</w:t>
            </w:r>
            <w:r w:rsidRPr="00730058">
              <w:rPr>
                <w:rFonts w:ascii="GHEA Grapalat" w:hAnsi="GHEA Grapalat"/>
                <w:lang w:val="en-US"/>
              </w:rPr>
              <w:t xml:space="preserve"> , մմ</w:t>
            </w:r>
          </w:p>
        </w:tc>
        <w:tc>
          <w:tcPr>
            <w:tcW w:w="3075" w:type="dxa"/>
            <w:gridSpan w:val="2"/>
            <w:vAlign w:val="center"/>
          </w:tcPr>
          <w:p w14:paraId="15E2C042" w14:textId="77777777" w:rsidR="002F6B2E" w:rsidRPr="00730058" w:rsidRDefault="002F6B2E" w:rsidP="00F60667">
            <w:pPr>
              <w:spacing w:before="20" w:after="20"/>
              <w:jc w:val="center"/>
              <w:rPr>
                <w:rFonts w:ascii="GHEA Grapalat" w:hAnsi="GHEA Grapalat"/>
                <w:lang w:val="en-US"/>
              </w:rPr>
            </w:pPr>
            <w:r w:rsidRPr="00730058">
              <w:rPr>
                <w:rFonts w:ascii="GHEA Grapalat" w:hAnsi="GHEA Grapalat"/>
                <w:lang w:val="en-US"/>
              </w:rPr>
              <w:t>Գլոցվածքի նորմատիվ դիմադրությունը</w:t>
            </w:r>
            <w:r w:rsidR="00996BFE" w:rsidRPr="00996BFE">
              <w:rPr>
                <w:rFonts w:ascii="GHEA Grapalat" w:hAnsi="GHEA Grapalat"/>
                <w:vertAlign w:val="superscript"/>
                <w:lang w:val="en-US"/>
              </w:rPr>
              <w:t>2</w:t>
            </w:r>
            <w:r w:rsidRPr="00730058">
              <w:rPr>
                <w:rFonts w:ascii="GHEA Grapalat" w:hAnsi="GHEA Grapalat"/>
                <w:lang w:val="en-US"/>
              </w:rPr>
              <w:t>, Ն/մմ</w:t>
            </w:r>
            <w:r w:rsidRPr="00730058">
              <w:rPr>
                <w:rFonts w:ascii="GHEA Grapalat" w:hAnsi="GHEA Grapalat"/>
                <w:vertAlign w:val="superscript"/>
                <w:lang w:val="en-US"/>
              </w:rPr>
              <w:t>2</w:t>
            </w:r>
          </w:p>
        </w:tc>
        <w:tc>
          <w:tcPr>
            <w:tcW w:w="3103" w:type="dxa"/>
            <w:gridSpan w:val="2"/>
            <w:vAlign w:val="center"/>
          </w:tcPr>
          <w:p w14:paraId="36F67247" w14:textId="77777777" w:rsidR="002F6B2E" w:rsidRPr="00730058" w:rsidRDefault="002F6B2E" w:rsidP="00F60667">
            <w:pPr>
              <w:spacing w:before="20" w:after="20"/>
              <w:jc w:val="center"/>
              <w:rPr>
                <w:rFonts w:ascii="GHEA Grapalat" w:hAnsi="GHEA Grapalat"/>
                <w:lang w:val="en-US"/>
              </w:rPr>
            </w:pPr>
            <w:r w:rsidRPr="00730058">
              <w:rPr>
                <w:rFonts w:ascii="GHEA Grapalat" w:hAnsi="GHEA Grapalat"/>
                <w:lang w:val="en-US"/>
              </w:rPr>
              <w:t>Գլոցվածքի հաշվարկային դիմադրությունը</w:t>
            </w:r>
            <w:r w:rsidR="00996BFE" w:rsidRPr="00996BFE">
              <w:rPr>
                <w:rFonts w:ascii="GHEA Grapalat" w:hAnsi="GHEA Grapalat"/>
                <w:vertAlign w:val="superscript"/>
                <w:lang w:val="en-US"/>
              </w:rPr>
              <w:t>3</w:t>
            </w:r>
            <w:r w:rsidRPr="00730058">
              <w:rPr>
                <w:rFonts w:ascii="GHEA Grapalat" w:hAnsi="GHEA Grapalat"/>
                <w:lang w:val="en-US"/>
              </w:rPr>
              <w:t>, Ն/մմ</w:t>
            </w:r>
            <w:r w:rsidRPr="00730058">
              <w:rPr>
                <w:rFonts w:ascii="GHEA Grapalat" w:hAnsi="GHEA Grapalat"/>
                <w:vertAlign w:val="superscript"/>
                <w:lang w:val="en-US"/>
              </w:rPr>
              <w:t>2</w:t>
            </w:r>
          </w:p>
        </w:tc>
      </w:tr>
      <w:tr w:rsidR="002F6B2E" w:rsidRPr="006A1531" w14:paraId="614B5033" w14:textId="77777777" w:rsidTr="001F726C">
        <w:trPr>
          <w:jc w:val="center"/>
        </w:trPr>
        <w:tc>
          <w:tcPr>
            <w:tcW w:w="1436" w:type="dxa"/>
            <w:vMerge/>
            <w:tcBorders>
              <w:bottom w:val="single" w:sz="4" w:space="0" w:color="auto"/>
            </w:tcBorders>
            <w:vAlign w:val="center"/>
          </w:tcPr>
          <w:p w14:paraId="15D3EFD0" w14:textId="77777777" w:rsidR="002F6B2E" w:rsidRPr="00730058" w:rsidRDefault="002F6B2E" w:rsidP="00F60667">
            <w:pPr>
              <w:spacing w:before="20" w:after="20"/>
              <w:jc w:val="center"/>
              <w:rPr>
                <w:rFonts w:ascii="GHEA Grapalat" w:hAnsi="GHEA Grapalat"/>
                <w:lang w:val="en-US"/>
              </w:rPr>
            </w:pPr>
          </w:p>
        </w:tc>
        <w:tc>
          <w:tcPr>
            <w:tcW w:w="1735" w:type="dxa"/>
            <w:vMerge/>
            <w:tcBorders>
              <w:bottom w:val="single" w:sz="4" w:space="0" w:color="auto"/>
            </w:tcBorders>
            <w:vAlign w:val="center"/>
          </w:tcPr>
          <w:p w14:paraId="7EA3B974" w14:textId="77777777" w:rsidR="002F6B2E" w:rsidRPr="00730058" w:rsidRDefault="002F6B2E" w:rsidP="00F60667">
            <w:pPr>
              <w:spacing w:before="20" w:after="20"/>
              <w:jc w:val="center"/>
              <w:rPr>
                <w:rFonts w:ascii="GHEA Grapalat" w:hAnsi="GHEA Grapalat"/>
                <w:lang w:val="en-US"/>
              </w:rPr>
            </w:pPr>
          </w:p>
        </w:tc>
        <w:tc>
          <w:tcPr>
            <w:tcW w:w="1519" w:type="dxa"/>
            <w:tcBorders>
              <w:bottom w:val="single" w:sz="4" w:space="0" w:color="auto"/>
            </w:tcBorders>
            <w:vAlign w:val="center"/>
          </w:tcPr>
          <w:p w14:paraId="6A0E8E80"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sidRPr="00C062A7">
              <w:rPr>
                <w:rFonts w:ascii="GHEA Grapalat" w:hAnsi="GHEA Grapalat" w:cs="Times New Roman"/>
                <w:i/>
                <w:sz w:val="28"/>
                <w:szCs w:val="28"/>
                <w:vertAlign w:val="subscript"/>
                <w:lang w:val="en-US"/>
              </w:rPr>
              <w:t>yn</w:t>
            </w:r>
          </w:p>
        </w:tc>
        <w:tc>
          <w:tcPr>
            <w:tcW w:w="1556" w:type="dxa"/>
            <w:tcBorders>
              <w:bottom w:val="single" w:sz="4" w:space="0" w:color="auto"/>
            </w:tcBorders>
            <w:vAlign w:val="center"/>
          </w:tcPr>
          <w:p w14:paraId="4B7DABFA"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u</w:t>
            </w:r>
            <w:r w:rsidRPr="00C062A7">
              <w:rPr>
                <w:rFonts w:ascii="GHEA Grapalat" w:hAnsi="GHEA Grapalat" w:cs="Times New Roman"/>
                <w:i/>
                <w:sz w:val="28"/>
                <w:szCs w:val="28"/>
                <w:vertAlign w:val="subscript"/>
                <w:lang w:val="en-US"/>
              </w:rPr>
              <w:t>n</w:t>
            </w:r>
          </w:p>
        </w:tc>
        <w:tc>
          <w:tcPr>
            <w:tcW w:w="1546" w:type="dxa"/>
            <w:tcBorders>
              <w:bottom w:val="single" w:sz="4" w:space="0" w:color="auto"/>
            </w:tcBorders>
            <w:vAlign w:val="center"/>
          </w:tcPr>
          <w:p w14:paraId="2F3B69BE"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y</w:t>
            </w:r>
          </w:p>
        </w:tc>
        <w:tc>
          <w:tcPr>
            <w:tcW w:w="1557" w:type="dxa"/>
            <w:tcBorders>
              <w:bottom w:val="single" w:sz="4" w:space="0" w:color="auto"/>
            </w:tcBorders>
            <w:vAlign w:val="center"/>
          </w:tcPr>
          <w:p w14:paraId="15546249" w14:textId="77777777" w:rsidR="002F6B2E" w:rsidRPr="00470AC7" w:rsidRDefault="002F6B2E" w:rsidP="00F60667">
            <w:pPr>
              <w:spacing w:line="276" w:lineRule="auto"/>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u</w:t>
            </w:r>
          </w:p>
        </w:tc>
      </w:tr>
      <w:tr w:rsidR="002F6B2E" w:rsidRPr="009C0A45" w14:paraId="239F18A4" w14:textId="77777777" w:rsidTr="001F726C">
        <w:trPr>
          <w:jc w:val="center"/>
        </w:trPr>
        <w:tc>
          <w:tcPr>
            <w:tcW w:w="1436" w:type="dxa"/>
            <w:tcBorders>
              <w:bottom w:val="single" w:sz="4" w:space="0" w:color="auto"/>
            </w:tcBorders>
            <w:vAlign w:val="center"/>
          </w:tcPr>
          <w:p w14:paraId="2150B1E2"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1</w:t>
            </w:r>
          </w:p>
        </w:tc>
        <w:tc>
          <w:tcPr>
            <w:tcW w:w="1735" w:type="dxa"/>
            <w:tcBorders>
              <w:bottom w:val="single" w:sz="4" w:space="0" w:color="auto"/>
            </w:tcBorders>
            <w:vAlign w:val="center"/>
          </w:tcPr>
          <w:p w14:paraId="2FC50085"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2</w:t>
            </w:r>
          </w:p>
        </w:tc>
        <w:tc>
          <w:tcPr>
            <w:tcW w:w="1519" w:type="dxa"/>
            <w:tcBorders>
              <w:bottom w:val="single" w:sz="4" w:space="0" w:color="auto"/>
            </w:tcBorders>
            <w:vAlign w:val="center"/>
          </w:tcPr>
          <w:p w14:paraId="33B1CADB" w14:textId="77777777" w:rsidR="002F6B2E" w:rsidRPr="00730058" w:rsidRDefault="002F6B2E" w:rsidP="00F60667">
            <w:pPr>
              <w:jc w:val="center"/>
              <w:rPr>
                <w:rFonts w:ascii="GHEA Grapalat" w:hAnsi="GHEA Grapalat" w:cs="Times New Roman"/>
                <w:i/>
                <w:sz w:val="20"/>
                <w:lang w:val="en-US"/>
              </w:rPr>
            </w:pPr>
            <w:r w:rsidRPr="00730058">
              <w:rPr>
                <w:rFonts w:ascii="GHEA Grapalat" w:hAnsi="GHEA Grapalat" w:cs="Times New Roman"/>
                <w:i/>
                <w:sz w:val="20"/>
                <w:lang w:val="en-US"/>
              </w:rPr>
              <w:t>3</w:t>
            </w:r>
          </w:p>
        </w:tc>
        <w:tc>
          <w:tcPr>
            <w:tcW w:w="1556" w:type="dxa"/>
            <w:tcBorders>
              <w:bottom w:val="single" w:sz="4" w:space="0" w:color="auto"/>
            </w:tcBorders>
            <w:vAlign w:val="center"/>
          </w:tcPr>
          <w:p w14:paraId="46BFF38C" w14:textId="77777777" w:rsidR="002F6B2E" w:rsidRPr="00730058" w:rsidRDefault="002F6B2E" w:rsidP="00F60667">
            <w:pPr>
              <w:jc w:val="center"/>
              <w:rPr>
                <w:rFonts w:ascii="GHEA Grapalat" w:hAnsi="GHEA Grapalat" w:cs="Times New Roman"/>
                <w:i/>
                <w:sz w:val="20"/>
                <w:lang w:val="en-US"/>
              </w:rPr>
            </w:pPr>
            <w:r w:rsidRPr="00730058">
              <w:rPr>
                <w:rFonts w:ascii="GHEA Grapalat" w:hAnsi="GHEA Grapalat" w:cs="Times New Roman"/>
                <w:i/>
                <w:sz w:val="20"/>
                <w:lang w:val="en-US"/>
              </w:rPr>
              <w:t>4</w:t>
            </w:r>
          </w:p>
        </w:tc>
        <w:tc>
          <w:tcPr>
            <w:tcW w:w="1546" w:type="dxa"/>
            <w:tcBorders>
              <w:bottom w:val="single" w:sz="4" w:space="0" w:color="auto"/>
            </w:tcBorders>
            <w:vAlign w:val="center"/>
          </w:tcPr>
          <w:p w14:paraId="4CEF2058" w14:textId="77777777" w:rsidR="002F6B2E" w:rsidRPr="00730058" w:rsidRDefault="002F6B2E" w:rsidP="00F60667">
            <w:pPr>
              <w:jc w:val="center"/>
              <w:rPr>
                <w:rFonts w:ascii="GHEA Grapalat" w:hAnsi="GHEA Grapalat" w:cs="Times New Roman"/>
                <w:i/>
                <w:sz w:val="20"/>
                <w:lang w:val="en-US"/>
              </w:rPr>
            </w:pPr>
            <w:r w:rsidRPr="00730058">
              <w:rPr>
                <w:rFonts w:ascii="GHEA Grapalat" w:hAnsi="GHEA Grapalat" w:cs="Times New Roman"/>
                <w:i/>
                <w:sz w:val="20"/>
                <w:lang w:val="en-US"/>
              </w:rPr>
              <w:t>5</w:t>
            </w:r>
          </w:p>
        </w:tc>
        <w:tc>
          <w:tcPr>
            <w:tcW w:w="1557" w:type="dxa"/>
            <w:tcBorders>
              <w:bottom w:val="single" w:sz="4" w:space="0" w:color="auto"/>
            </w:tcBorders>
            <w:vAlign w:val="center"/>
          </w:tcPr>
          <w:p w14:paraId="0CB8ABAF" w14:textId="77777777" w:rsidR="002F6B2E" w:rsidRPr="00730058" w:rsidRDefault="002F6B2E" w:rsidP="00F60667">
            <w:pPr>
              <w:jc w:val="center"/>
              <w:rPr>
                <w:rFonts w:ascii="GHEA Grapalat" w:hAnsi="GHEA Grapalat" w:cs="Times New Roman"/>
                <w:i/>
                <w:sz w:val="20"/>
                <w:lang w:val="en-US"/>
              </w:rPr>
            </w:pPr>
            <w:r w:rsidRPr="00730058">
              <w:rPr>
                <w:rFonts w:ascii="GHEA Grapalat" w:hAnsi="GHEA Grapalat" w:cs="Times New Roman"/>
                <w:i/>
                <w:sz w:val="20"/>
                <w:lang w:val="en-US"/>
              </w:rPr>
              <w:t>6</w:t>
            </w:r>
          </w:p>
        </w:tc>
      </w:tr>
      <w:tr w:rsidR="002F6B2E" w:rsidRPr="006A1531" w14:paraId="26C41272" w14:textId="77777777" w:rsidTr="001F726C">
        <w:trPr>
          <w:jc w:val="center"/>
        </w:trPr>
        <w:tc>
          <w:tcPr>
            <w:tcW w:w="1436" w:type="dxa"/>
            <w:vMerge w:val="restart"/>
            <w:tcBorders>
              <w:left w:val="single" w:sz="4" w:space="0" w:color="auto"/>
              <w:right w:val="single" w:sz="4" w:space="0" w:color="auto"/>
            </w:tcBorders>
            <w:vAlign w:val="center"/>
          </w:tcPr>
          <w:p w14:paraId="29810AAB"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C245</w:t>
            </w:r>
          </w:p>
        </w:tc>
        <w:tc>
          <w:tcPr>
            <w:tcW w:w="1735" w:type="dxa"/>
            <w:tcBorders>
              <w:top w:val="nil"/>
              <w:left w:val="single" w:sz="4" w:space="0" w:color="auto"/>
              <w:bottom w:val="nil"/>
              <w:right w:val="single" w:sz="4" w:space="0" w:color="auto"/>
            </w:tcBorders>
            <w:vAlign w:val="center"/>
          </w:tcPr>
          <w:p w14:paraId="568319B6" w14:textId="77777777" w:rsidR="002F6B2E" w:rsidRPr="00730058" w:rsidRDefault="002F6B2E" w:rsidP="00F60667">
            <w:pPr>
              <w:spacing w:before="80" w:after="80"/>
              <w:jc w:val="center"/>
              <w:rPr>
                <w:rFonts w:ascii="GHEA Grapalat" w:hAnsi="GHEA Grapalat"/>
                <w:highlight w:val="cyan"/>
              </w:rPr>
            </w:pPr>
            <w:r w:rsidRPr="00730058">
              <w:rPr>
                <w:rFonts w:ascii="GHEA Grapalat" w:hAnsi="GHEA Grapalat"/>
                <w:lang w:val="en-US"/>
              </w:rPr>
              <w:t xml:space="preserve">4 </w:t>
            </w:r>
            <w:r w:rsidRPr="00730058">
              <w:rPr>
                <w:rFonts w:ascii="GHEA Grapalat" w:hAnsi="GHEA Grapalat" w:cs="Times New Roman"/>
                <w:lang w:val="en-US"/>
              </w:rPr>
              <w:t xml:space="preserve">≤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20</w:t>
            </w:r>
          </w:p>
        </w:tc>
        <w:tc>
          <w:tcPr>
            <w:tcW w:w="1519" w:type="dxa"/>
            <w:tcBorders>
              <w:top w:val="nil"/>
              <w:left w:val="single" w:sz="4" w:space="0" w:color="auto"/>
              <w:bottom w:val="nil"/>
              <w:right w:val="single" w:sz="4" w:space="0" w:color="auto"/>
            </w:tcBorders>
            <w:vAlign w:val="center"/>
          </w:tcPr>
          <w:p w14:paraId="7E7E41EA"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245</w:t>
            </w:r>
          </w:p>
        </w:tc>
        <w:tc>
          <w:tcPr>
            <w:tcW w:w="1556" w:type="dxa"/>
            <w:tcBorders>
              <w:top w:val="nil"/>
              <w:left w:val="single" w:sz="4" w:space="0" w:color="auto"/>
              <w:bottom w:val="nil"/>
              <w:right w:val="single" w:sz="4" w:space="0" w:color="auto"/>
            </w:tcBorders>
            <w:vAlign w:val="center"/>
          </w:tcPr>
          <w:p w14:paraId="4CB3B64D"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370</w:t>
            </w:r>
          </w:p>
        </w:tc>
        <w:tc>
          <w:tcPr>
            <w:tcW w:w="1546" w:type="dxa"/>
            <w:tcBorders>
              <w:top w:val="nil"/>
              <w:left w:val="single" w:sz="4" w:space="0" w:color="auto"/>
              <w:bottom w:val="nil"/>
              <w:right w:val="single" w:sz="4" w:space="0" w:color="auto"/>
            </w:tcBorders>
            <w:vAlign w:val="center"/>
          </w:tcPr>
          <w:p w14:paraId="2565916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240/235</w:t>
            </w:r>
          </w:p>
        </w:tc>
        <w:tc>
          <w:tcPr>
            <w:tcW w:w="1557" w:type="dxa"/>
            <w:tcBorders>
              <w:top w:val="nil"/>
              <w:left w:val="single" w:sz="4" w:space="0" w:color="auto"/>
              <w:bottom w:val="nil"/>
              <w:right w:val="single" w:sz="4" w:space="0" w:color="auto"/>
            </w:tcBorders>
            <w:vAlign w:val="center"/>
          </w:tcPr>
          <w:p w14:paraId="4487BF5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360/350</w:t>
            </w:r>
          </w:p>
        </w:tc>
      </w:tr>
      <w:tr w:rsidR="002F6B2E" w:rsidRPr="006A1531" w14:paraId="18485A34" w14:textId="77777777" w:rsidTr="001F726C">
        <w:trPr>
          <w:jc w:val="center"/>
        </w:trPr>
        <w:tc>
          <w:tcPr>
            <w:tcW w:w="1436" w:type="dxa"/>
            <w:vMerge/>
            <w:tcBorders>
              <w:left w:val="single" w:sz="4" w:space="0" w:color="auto"/>
              <w:right w:val="single" w:sz="4" w:space="0" w:color="auto"/>
            </w:tcBorders>
            <w:vAlign w:val="center"/>
          </w:tcPr>
          <w:p w14:paraId="4B046ED6" w14:textId="77777777" w:rsidR="002F6B2E" w:rsidRPr="00730058" w:rsidRDefault="002F6B2E" w:rsidP="00F60667">
            <w:pPr>
              <w:spacing w:before="80" w:after="80"/>
              <w:jc w:val="center"/>
              <w:rPr>
                <w:rFonts w:ascii="GHEA Grapalat" w:hAnsi="GHEA Grapalat"/>
                <w:lang w:val="en-US"/>
              </w:rPr>
            </w:pPr>
          </w:p>
        </w:tc>
        <w:tc>
          <w:tcPr>
            <w:tcW w:w="1735" w:type="dxa"/>
            <w:tcBorders>
              <w:top w:val="nil"/>
              <w:left w:val="single" w:sz="4" w:space="0" w:color="auto"/>
              <w:bottom w:val="single" w:sz="4" w:space="0" w:color="auto"/>
              <w:right w:val="single" w:sz="4" w:space="0" w:color="auto"/>
            </w:tcBorders>
            <w:vAlign w:val="center"/>
          </w:tcPr>
          <w:p w14:paraId="041CF644" w14:textId="77777777" w:rsidR="002F6B2E" w:rsidRPr="00730058" w:rsidRDefault="002F6B2E" w:rsidP="00F60667">
            <w:pPr>
              <w:spacing w:before="80" w:after="80"/>
              <w:jc w:val="center"/>
              <w:rPr>
                <w:rFonts w:ascii="GHEA Grapalat" w:hAnsi="GHEA Grapalat"/>
                <w:highlight w:val="cyan"/>
              </w:rPr>
            </w:pPr>
            <w:r w:rsidRPr="00730058">
              <w:rPr>
                <w:rFonts w:ascii="GHEA Grapalat" w:hAnsi="GHEA Grapalat"/>
                <w:lang w:val="en-US"/>
              </w:rPr>
              <w:t xml:space="preserve">20 </w:t>
            </w:r>
            <w:r w:rsidRPr="00730058">
              <w:rPr>
                <w:rFonts w:ascii="GHEA Grapalat" w:hAnsi="GHEA Grapalat" w:cs="Times New Roman"/>
                <w:lang w:val="en-US"/>
              </w:rPr>
              <w:t xml:space="preserve">&lt;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40</w:t>
            </w:r>
          </w:p>
        </w:tc>
        <w:tc>
          <w:tcPr>
            <w:tcW w:w="1519" w:type="dxa"/>
            <w:tcBorders>
              <w:top w:val="nil"/>
              <w:left w:val="single" w:sz="4" w:space="0" w:color="auto"/>
              <w:bottom w:val="single" w:sz="4" w:space="0" w:color="auto"/>
              <w:right w:val="single" w:sz="4" w:space="0" w:color="auto"/>
            </w:tcBorders>
            <w:vAlign w:val="center"/>
          </w:tcPr>
          <w:p w14:paraId="66203F1B"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235</w:t>
            </w:r>
          </w:p>
        </w:tc>
        <w:tc>
          <w:tcPr>
            <w:tcW w:w="1556" w:type="dxa"/>
            <w:tcBorders>
              <w:top w:val="nil"/>
              <w:left w:val="single" w:sz="4" w:space="0" w:color="auto"/>
              <w:bottom w:val="single" w:sz="4" w:space="0" w:color="auto"/>
              <w:right w:val="single" w:sz="4" w:space="0" w:color="auto"/>
            </w:tcBorders>
            <w:vAlign w:val="center"/>
          </w:tcPr>
          <w:p w14:paraId="7E21D5AF"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370</w:t>
            </w:r>
          </w:p>
        </w:tc>
        <w:tc>
          <w:tcPr>
            <w:tcW w:w="1546" w:type="dxa"/>
            <w:tcBorders>
              <w:top w:val="nil"/>
              <w:left w:val="single" w:sz="4" w:space="0" w:color="auto"/>
              <w:bottom w:val="single" w:sz="4" w:space="0" w:color="auto"/>
              <w:right w:val="single" w:sz="4" w:space="0" w:color="auto"/>
            </w:tcBorders>
            <w:vAlign w:val="center"/>
          </w:tcPr>
          <w:p w14:paraId="730F8379"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230/225</w:t>
            </w:r>
          </w:p>
        </w:tc>
        <w:tc>
          <w:tcPr>
            <w:tcW w:w="1557" w:type="dxa"/>
            <w:tcBorders>
              <w:top w:val="nil"/>
              <w:left w:val="single" w:sz="4" w:space="0" w:color="auto"/>
              <w:bottom w:val="single" w:sz="4" w:space="0" w:color="auto"/>
              <w:right w:val="single" w:sz="4" w:space="0" w:color="auto"/>
            </w:tcBorders>
            <w:vAlign w:val="center"/>
          </w:tcPr>
          <w:p w14:paraId="35339E30"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360/350</w:t>
            </w:r>
          </w:p>
        </w:tc>
      </w:tr>
      <w:tr w:rsidR="002F6B2E" w:rsidRPr="006A1531" w14:paraId="667A54FD" w14:textId="77777777" w:rsidTr="001F726C">
        <w:trPr>
          <w:jc w:val="center"/>
        </w:trPr>
        <w:tc>
          <w:tcPr>
            <w:tcW w:w="1436" w:type="dxa"/>
            <w:vMerge w:val="restart"/>
            <w:tcBorders>
              <w:left w:val="single" w:sz="4" w:space="0" w:color="auto"/>
              <w:right w:val="single" w:sz="4" w:space="0" w:color="auto"/>
            </w:tcBorders>
            <w:vAlign w:val="center"/>
          </w:tcPr>
          <w:p w14:paraId="2AB92A4C"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C255</w:t>
            </w:r>
          </w:p>
        </w:tc>
        <w:tc>
          <w:tcPr>
            <w:tcW w:w="1735" w:type="dxa"/>
            <w:tcBorders>
              <w:top w:val="single" w:sz="4" w:space="0" w:color="auto"/>
              <w:left w:val="single" w:sz="4" w:space="0" w:color="auto"/>
              <w:bottom w:val="nil"/>
              <w:right w:val="single" w:sz="4" w:space="0" w:color="auto"/>
            </w:tcBorders>
            <w:vAlign w:val="center"/>
          </w:tcPr>
          <w:p w14:paraId="1C98824C"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4 </w:t>
            </w:r>
            <w:r w:rsidRPr="00730058">
              <w:rPr>
                <w:rFonts w:ascii="GHEA Grapalat" w:hAnsi="GHEA Grapalat" w:cs="Times New Roman"/>
                <w:lang w:val="en-US"/>
              </w:rPr>
              <w:t xml:space="preserve">≤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10</w:t>
            </w:r>
          </w:p>
        </w:tc>
        <w:tc>
          <w:tcPr>
            <w:tcW w:w="1519" w:type="dxa"/>
            <w:tcBorders>
              <w:top w:val="single" w:sz="4" w:space="0" w:color="auto"/>
              <w:left w:val="single" w:sz="4" w:space="0" w:color="auto"/>
              <w:bottom w:val="nil"/>
              <w:right w:val="single" w:sz="4" w:space="0" w:color="auto"/>
            </w:tcBorders>
            <w:vAlign w:val="center"/>
          </w:tcPr>
          <w:p w14:paraId="21CB6B89"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255</w:t>
            </w:r>
          </w:p>
        </w:tc>
        <w:tc>
          <w:tcPr>
            <w:tcW w:w="1556" w:type="dxa"/>
            <w:tcBorders>
              <w:top w:val="single" w:sz="4" w:space="0" w:color="auto"/>
              <w:left w:val="single" w:sz="4" w:space="0" w:color="auto"/>
              <w:bottom w:val="nil"/>
              <w:right w:val="single" w:sz="4" w:space="0" w:color="auto"/>
            </w:tcBorders>
            <w:vAlign w:val="center"/>
          </w:tcPr>
          <w:p w14:paraId="13E93D04"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380</w:t>
            </w:r>
          </w:p>
        </w:tc>
        <w:tc>
          <w:tcPr>
            <w:tcW w:w="1546" w:type="dxa"/>
            <w:tcBorders>
              <w:top w:val="single" w:sz="4" w:space="0" w:color="auto"/>
              <w:left w:val="single" w:sz="4" w:space="0" w:color="auto"/>
              <w:bottom w:val="nil"/>
              <w:right w:val="single" w:sz="4" w:space="0" w:color="auto"/>
            </w:tcBorders>
            <w:vAlign w:val="center"/>
          </w:tcPr>
          <w:p w14:paraId="75D6788C"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250/245</w:t>
            </w:r>
          </w:p>
        </w:tc>
        <w:tc>
          <w:tcPr>
            <w:tcW w:w="1557" w:type="dxa"/>
            <w:tcBorders>
              <w:top w:val="single" w:sz="4" w:space="0" w:color="auto"/>
              <w:left w:val="single" w:sz="4" w:space="0" w:color="auto"/>
              <w:bottom w:val="nil"/>
              <w:right w:val="single" w:sz="4" w:space="0" w:color="auto"/>
            </w:tcBorders>
            <w:vAlign w:val="center"/>
          </w:tcPr>
          <w:p w14:paraId="3FDB989B"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370/360</w:t>
            </w:r>
          </w:p>
        </w:tc>
      </w:tr>
      <w:tr w:rsidR="002F6B2E" w:rsidRPr="006A1531" w14:paraId="39E56CEA" w14:textId="77777777" w:rsidTr="001F726C">
        <w:trPr>
          <w:jc w:val="center"/>
        </w:trPr>
        <w:tc>
          <w:tcPr>
            <w:tcW w:w="1436" w:type="dxa"/>
            <w:vMerge/>
            <w:tcBorders>
              <w:left w:val="single" w:sz="4" w:space="0" w:color="auto"/>
              <w:right w:val="single" w:sz="4" w:space="0" w:color="auto"/>
            </w:tcBorders>
            <w:vAlign w:val="center"/>
          </w:tcPr>
          <w:p w14:paraId="7E1B5036" w14:textId="77777777" w:rsidR="002F6B2E" w:rsidRPr="00730058" w:rsidRDefault="002F6B2E" w:rsidP="00F60667">
            <w:pPr>
              <w:spacing w:before="80" w:after="80"/>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78E133CE"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10 </w:t>
            </w:r>
            <w:r w:rsidRPr="00730058">
              <w:rPr>
                <w:rFonts w:ascii="GHEA Grapalat" w:hAnsi="GHEA Grapalat" w:cs="Times New Roman"/>
                <w:lang w:val="en-US"/>
              </w:rPr>
              <w:t xml:space="preserve">&lt;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20</w:t>
            </w:r>
          </w:p>
        </w:tc>
        <w:tc>
          <w:tcPr>
            <w:tcW w:w="1519" w:type="dxa"/>
            <w:tcBorders>
              <w:top w:val="nil"/>
              <w:left w:val="single" w:sz="4" w:space="0" w:color="auto"/>
              <w:bottom w:val="nil"/>
              <w:right w:val="single" w:sz="4" w:space="0" w:color="auto"/>
            </w:tcBorders>
            <w:vAlign w:val="center"/>
          </w:tcPr>
          <w:p w14:paraId="728D6057"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245</w:t>
            </w:r>
          </w:p>
        </w:tc>
        <w:tc>
          <w:tcPr>
            <w:tcW w:w="1556" w:type="dxa"/>
            <w:tcBorders>
              <w:top w:val="nil"/>
              <w:left w:val="single" w:sz="4" w:space="0" w:color="auto"/>
              <w:bottom w:val="nil"/>
              <w:right w:val="single" w:sz="4" w:space="0" w:color="auto"/>
            </w:tcBorders>
            <w:vAlign w:val="center"/>
          </w:tcPr>
          <w:p w14:paraId="34B5E93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370</w:t>
            </w:r>
          </w:p>
        </w:tc>
        <w:tc>
          <w:tcPr>
            <w:tcW w:w="1546" w:type="dxa"/>
            <w:tcBorders>
              <w:top w:val="nil"/>
              <w:left w:val="single" w:sz="4" w:space="0" w:color="auto"/>
              <w:bottom w:val="nil"/>
              <w:right w:val="single" w:sz="4" w:space="0" w:color="auto"/>
            </w:tcBorders>
            <w:vAlign w:val="center"/>
          </w:tcPr>
          <w:p w14:paraId="41C07CFB"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240/235</w:t>
            </w:r>
          </w:p>
        </w:tc>
        <w:tc>
          <w:tcPr>
            <w:tcW w:w="1557" w:type="dxa"/>
            <w:tcBorders>
              <w:top w:val="nil"/>
              <w:left w:val="single" w:sz="4" w:space="0" w:color="auto"/>
              <w:bottom w:val="nil"/>
              <w:right w:val="single" w:sz="4" w:space="0" w:color="auto"/>
            </w:tcBorders>
            <w:vAlign w:val="center"/>
          </w:tcPr>
          <w:p w14:paraId="1087842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360/350</w:t>
            </w:r>
          </w:p>
        </w:tc>
      </w:tr>
      <w:tr w:rsidR="002F6B2E" w:rsidRPr="006A1531" w14:paraId="5337C800" w14:textId="77777777" w:rsidTr="001F726C">
        <w:trPr>
          <w:jc w:val="center"/>
        </w:trPr>
        <w:tc>
          <w:tcPr>
            <w:tcW w:w="1436" w:type="dxa"/>
            <w:vMerge/>
            <w:tcBorders>
              <w:left w:val="single" w:sz="4" w:space="0" w:color="auto"/>
              <w:right w:val="single" w:sz="4" w:space="0" w:color="auto"/>
            </w:tcBorders>
            <w:vAlign w:val="center"/>
          </w:tcPr>
          <w:p w14:paraId="31900EF2" w14:textId="77777777" w:rsidR="002F6B2E" w:rsidRPr="00730058" w:rsidRDefault="002F6B2E" w:rsidP="00F60667">
            <w:pPr>
              <w:spacing w:before="80" w:after="80"/>
              <w:jc w:val="center"/>
              <w:rPr>
                <w:rFonts w:ascii="GHEA Grapalat" w:hAnsi="GHEA Grapalat"/>
                <w:lang w:val="en-US"/>
              </w:rPr>
            </w:pPr>
          </w:p>
        </w:tc>
        <w:tc>
          <w:tcPr>
            <w:tcW w:w="1735" w:type="dxa"/>
            <w:tcBorders>
              <w:top w:val="nil"/>
              <w:left w:val="single" w:sz="4" w:space="0" w:color="auto"/>
              <w:bottom w:val="single" w:sz="4" w:space="0" w:color="auto"/>
              <w:right w:val="single" w:sz="4" w:space="0" w:color="auto"/>
            </w:tcBorders>
            <w:vAlign w:val="center"/>
          </w:tcPr>
          <w:p w14:paraId="7E9A2DC1"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20 </w:t>
            </w:r>
            <w:r w:rsidRPr="00730058">
              <w:rPr>
                <w:rFonts w:ascii="GHEA Grapalat" w:hAnsi="GHEA Grapalat" w:cs="Times New Roman"/>
                <w:lang w:val="en-US"/>
              </w:rPr>
              <w:t xml:space="preserve">&lt;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40</w:t>
            </w:r>
          </w:p>
        </w:tc>
        <w:tc>
          <w:tcPr>
            <w:tcW w:w="1519" w:type="dxa"/>
            <w:tcBorders>
              <w:top w:val="nil"/>
              <w:left w:val="single" w:sz="4" w:space="0" w:color="auto"/>
              <w:bottom w:val="single" w:sz="4" w:space="0" w:color="auto"/>
              <w:right w:val="single" w:sz="4" w:space="0" w:color="auto"/>
            </w:tcBorders>
            <w:vAlign w:val="center"/>
          </w:tcPr>
          <w:p w14:paraId="7BDA4F21"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235</w:t>
            </w:r>
          </w:p>
        </w:tc>
        <w:tc>
          <w:tcPr>
            <w:tcW w:w="1556" w:type="dxa"/>
            <w:tcBorders>
              <w:top w:val="nil"/>
              <w:left w:val="single" w:sz="4" w:space="0" w:color="auto"/>
              <w:bottom w:val="single" w:sz="4" w:space="0" w:color="auto"/>
              <w:right w:val="single" w:sz="4" w:space="0" w:color="auto"/>
            </w:tcBorders>
            <w:vAlign w:val="center"/>
          </w:tcPr>
          <w:p w14:paraId="011A954F"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370</w:t>
            </w:r>
          </w:p>
        </w:tc>
        <w:tc>
          <w:tcPr>
            <w:tcW w:w="1546" w:type="dxa"/>
            <w:tcBorders>
              <w:top w:val="nil"/>
              <w:left w:val="single" w:sz="4" w:space="0" w:color="auto"/>
              <w:bottom w:val="single" w:sz="4" w:space="0" w:color="auto"/>
              <w:right w:val="single" w:sz="4" w:space="0" w:color="auto"/>
            </w:tcBorders>
            <w:vAlign w:val="center"/>
          </w:tcPr>
          <w:p w14:paraId="73DEB5F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230/225</w:t>
            </w:r>
          </w:p>
        </w:tc>
        <w:tc>
          <w:tcPr>
            <w:tcW w:w="1557" w:type="dxa"/>
            <w:tcBorders>
              <w:top w:val="nil"/>
              <w:left w:val="single" w:sz="4" w:space="0" w:color="auto"/>
              <w:bottom w:val="single" w:sz="4" w:space="0" w:color="auto"/>
              <w:right w:val="single" w:sz="4" w:space="0" w:color="auto"/>
            </w:tcBorders>
            <w:vAlign w:val="center"/>
          </w:tcPr>
          <w:p w14:paraId="41F79C6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360/350</w:t>
            </w:r>
          </w:p>
        </w:tc>
      </w:tr>
      <w:tr w:rsidR="002F6B2E" w:rsidRPr="006A1531" w14:paraId="0C3AAC45" w14:textId="77777777" w:rsidTr="001F726C">
        <w:trPr>
          <w:jc w:val="center"/>
        </w:trPr>
        <w:tc>
          <w:tcPr>
            <w:tcW w:w="1436" w:type="dxa"/>
            <w:vMerge w:val="restart"/>
            <w:tcBorders>
              <w:left w:val="single" w:sz="4" w:space="0" w:color="auto"/>
              <w:right w:val="single" w:sz="4" w:space="0" w:color="auto"/>
            </w:tcBorders>
            <w:vAlign w:val="center"/>
          </w:tcPr>
          <w:p w14:paraId="1E0084C3"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C345</w:t>
            </w:r>
          </w:p>
        </w:tc>
        <w:tc>
          <w:tcPr>
            <w:tcW w:w="1735" w:type="dxa"/>
            <w:tcBorders>
              <w:top w:val="single" w:sz="4" w:space="0" w:color="auto"/>
              <w:left w:val="single" w:sz="4" w:space="0" w:color="auto"/>
              <w:bottom w:val="nil"/>
              <w:right w:val="single" w:sz="4" w:space="0" w:color="auto"/>
            </w:tcBorders>
            <w:vAlign w:val="center"/>
          </w:tcPr>
          <w:p w14:paraId="14F201BD"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4 </w:t>
            </w:r>
            <w:r w:rsidRPr="00730058">
              <w:rPr>
                <w:rFonts w:ascii="GHEA Grapalat" w:hAnsi="GHEA Grapalat" w:cs="Times New Roman"/>
                <w:lang w:val="en-US"/>
              </w:rPr>
              <w:t xml:space="preserve">≤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10</w:t>
            </w:r>
          </w:p>
        </w:tc>
        <w:tc>
          <w:tcPr>
            <w:tcW w:w="1519" w:type="dxa"/>
            <w:tcBorders>
              <w:top w:val="single" w:sz="4" w:space="0" w:color="auto"/>
              <w:left w:val="single" w:sz="4" w:space="0" w:color="auto"/>
              <w:bottom w:val="nil"/>
              <w:right w:val="single" w:sz="4" w:space="0" w:color="auto"/>
            </w:tcBorders>
            <w:vAlign w:val="center"/>
          </w:tcPr>
          <w:p w14:paraId="23395B6C"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345</w:t>
            </w:r>
          </w:p>
        </w:tc>
        <w:tc>
          <w:tcPr>
            <w:tcW w:w="1556" w:type="dxa"/>
            <w:tcBorders>
              <w:top w:val="single" w:sz="4" w:space="0" w:color="auto"/>
              <w:left w:val="single" w:sz="4" w:space="0" w:color="auto"/>
              <w:bottom w:val="nil"/>
              <w:right w:val="single" w:sz="4" w:space="0" w:color="auto"/>
            </w:tcBorders>
            <w:vAlign w:val="center"/>
          </w:tcPr>
          <w:p w14:paraId="6A74F4B4"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480</w:t>
            </w:r>
          </w:p>
        </w:tc>
        <w:tc>
          <w:tcPr>
            <w:tcW w:w="1546" w:type="dxa"/>
            <w:tcBorders>
              <w:top w:val="single" w:sz="4" w:space="0" w:color="auto"/>
              <w:left w:val="single" w:sz="4" w:space="0" w:color="auto"/>
              <w:bottom w:val="nil"/>
              <w:right w:val="single" w:sz="4" w:space="0" w:color="auto"/>
            </w:tcBorders>
            <w:vAlign w:val="center"/>
          </w:tcPr>
          <w:p w14:paraId="23DC9F9E"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340/330</w:t>
            </w:r>
          </w:p>
        </w:tc>
        <w:tc>
          <w:tcPr>
            <w:tcW w:w="1557" w:type="dxa"/>
            <w:tcBorders>
              <w:top w:val="single" w:sz="4" w:space="0" w:color="auto"/>
              <w:left w:val="single" w:sz="4" w:space="0" w:color="auto"/>
              <w:bottom w:val="nil"/>
              <w:right w:val="single" w:sz="4" w:space="0" w:color="auto"/>
            </w:tcBorders>
            <w:vAlign w:val="center"/>
          </w:tcPr>
          <w:p w14:paraId="61E43E6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470/460</w:t>
            </w:r>
          </w:p>
        </w:tc>
      </w:tr>
      <w:tr w:rsidR="002F6B2E" w:rsidRPr="006A1531" w14:paraId="462018E1" w14:textId="77777777" w:rsidTr="001F726C">
        <w:trPr>
          <w:jc w:val="center"/>
        </w:trPr>
        <w:tc>
          <w:tcPr>
            <w:tcW w:w="1436" w:type="dxa"/>
            <w:vMerge/>
            <w:tcBorders>
              <w:left w:val="single" w:sz="4" w:space="0" w:color="auto"/>
              <w:right w:val="single" w:sz="4" w:space="0" w:color="auto"/>
            </w:tcBorders>
            <w:vAlign w:val="center"/>
          </w:tcPr>
          <w:p w14:paraId="41EF850B" w14:textId="77777777" w:rsidR="002F6B2E" w:rsidRPr="00730058" w:rsidRDefault="002F6B2E" w:rsidP="00F60667">
            <w:pPr>
              <w:spacing w:before="80" w:after="80"/>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1CCFD6C2"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10 </w:t>
            </w:r>
            <w:r w:rsidRPr="00730058">
              <w:rPr>
                <w:rFonts w:ascii="GHEA Grapalat" w:hAnsi="GHEA Grapalat" w:cs="Times New Roman"/>
                <w:lang w:val="en-US"/>
              </w:rPr>
              <w:t xml:space="preserve">&lt;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20</w:t>
            </w:r>
          </w:p>
        </w:tc>
        <w:tc>
          <w:tcPr>
            <w:tcW w:w="1519" w:type="dxa"/>
            <w:tcBorders>
              <w:top w:val="nil"/>
              <w:left w:val="single" w:sz="4" w:space="0" w:color="auto"/>
              <w:bottom w:val="nil"/>
              <w:right w:val="single" w:sz="4" w:space="0" w:color="auto"/>
            </w:tcBorders>
            <w:vAlign w:val="center"/>
          </w:tcPr>
          <w:p w14:paraId="6C6E8932"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325</w:t>
            </w:r>
          </w:p>
        </w:tc>
        <w:tc>
          <w:tcPr>
            <w:tcW w:w="1556" w:type="dxa"/>
            <w:tcBorders>
              <w:top w:val="nil"/>
              <w:left w:val="single" w:sz="4" w:space="0" w:color="auto"/>
              <w:bottom w:val="nil"/>
              <w:right w:val="single" w:sz="4" w:space="0" w:color="auto"/>
            </w:tcBorders>
            <w:vAlign w:val="center"/>
          </w:tcPr>
          <w:p w14:paraId="67923042"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470</w:t>
            </w:r>
          </w:p>
        </w:tc>
        <w:tc>
          <w:tcPr>
            <w:tcW w:w="1546" w:type="dxa"/>
            <w:tcBorders>
              <w:top w:val="nil"/>
              <w:left w:val="single" w:sz="4" w:space="0" w:color="auto"/>
              <w:bottom w:val="nil"/>
              <w:right w:val="single" w:sz="4" w:space="0" w:color="auto"/>
            </w:tcBorders>
            <w:vAlign w:val="center"/>
          </w:tcPr>
          <w:p w14:paraId="6E523FCC"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320/310</w:t>
            </w:r>
          </w:p>
        </w:tc>
        <w:tc>
          <w:tcPr>
            <w:tcW w:w="1557" w:type="dxa"/>
            <w:tcBorders>
              <w:top w:val="nil"/>
              <w:left w:val="single" w:sz="4" w:space="0" w:color="auto"/>
              <w:bottom w:val="nil"/>
              <w:right w:val="single" w:sz="4" w:space="0" w:color="auto"/>
            </w:tcBorders>
            <w:vAlign w:val="center"/>
          </w:tcPr>
          <w:p w14:paraId="64665D8F"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460/450</w:t>
            </w:r>
          </w:p>
        </w:tc>
      </w:tr>
      <w:tr w:rsidR="002F6B2E" w:rsidRPr="006A1531" w14:paraId="57A34D10" w14:textId="77777777" w:rsidTr="001F726C">
        <w:trPr>
          <w:jc w:val="center"/>
        </w:trPr>
        <w:tc>
          <w:tcPr>
            <w:tcW w:w="1436" w:type="dxa"/>
            <w:vMerge/>
            <w:tcBorders>
              <w:left w:val="single" w:sz="4" w:space="0" w:color="auto"/>
              <w:bottom w:val="single" w:sz="4" w:space="0" w:color="auto"/>
              <w:right w:val="single" w:sz="4" w:space="0" w:color="auto"/>
            </w:tcBorders>
            <w:vAlign w:val="center"/>
          </w:tcPr>
          <w:p w14:paraId="58675916" w14:textId="77777777" w:rsidR="002F6B2E" w:rsidRPr="00730058" w:rsidRDefault="002F6B2E" w:rsidP="00F60667">
            <w:pPr>
              <w:spacing w:before="80" w:after="80"/>
              <w:jc w:val="center"/>
              <w:rPr>
                <w:rFonts w:ascii="GHEA Grapalat" w:hAnsi="GHEA Grapalat"/>
                <w:lang w:val="en-US"/>
              </w:rPr>
            </w:pPr>
          </w:p>
        </w:tc>
        <w:tc>
          <w:tcPr>
            <w:tcW w:w="1735" w:type="dxa"/>
            <w:tcBorders>
              <w:top w:val="nil"/>
              <w:left w:val="single" w:sz="4" w:space="0" w:color="auto"/>
              <w:bottom w:val="single" w:sz="4" w:space="0" w:color="auto"/>
              <w:right w:val="single" w:sz="4" w:space="0" w:color="auto"/>
            </w:tcBorders>
            <w:vAlign w:val="center"/>
          </w:tcPr>
          <w:p w14:paraId="0FD189AC"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20 </w:t>
            </w:r>
            <w:r w:rsidRPr="00730058">
              <w:rPr>
                <w:rFonts w:ascii="GHEA Grapalat" w:hAnsi="GHEA Grapalat" w:cs="Times New Roman"/>
                <w:lang w:val="en-US"/>
              </w:rPr>
              <w:t xml:space="preserve">&lt;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40</w:t>
            </w:r>
          </w:p>
        </w:tc>
        <w:tc>
          <w:tcPr>
            <w:tcW w:w="1519" w:type="dxa"/>
            <w:tcBorders>
              <w:top w:val="nil"/>
              <w:left w:val="single" w:sz="4" w:space="0" w:color="auto"/>
              <w:bottom w:val="single" w:sz="4" w:space="0" w:color="auto"/>
              <w:right w:val="single" w:sz="4" w:space="0" w:color="auto"/>
            </w:tcBorders>
            <w:vAlign w:val="center"/>
          </w:tcPr>
          <w:p w14:paraId="749B3571"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305</w:t>
            </w:r>
          </w:p>
        </w:tc>
        <w:tc>
          <w:tcPr>
            <w:tcW w:w="1556" w:type="dxa"/>
            <w:tcBorders>
              <w:top w:val="nil"/>
              <w:left w:val="single" w:sz="4" w:space="0" w:color="auto"/>
              <w:bottom w:val="single" w:sz="4" w:space="0" w:color="auto"/>
              <w:right w:val="single" w:sz="4" w:space="0" w:color="auto"/>
            </w:tcBorders>
            <w:vAlign w:val="center"/>
          </w:tcPr>
          <w:p w14:paraId="015E2578"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460</w:t>
            </w:r>
          </w:p>
        </w:tc>
        <w:tc>
          <w:tcPr>
            <w:tcW w:w="1546" w:type="dxa"/>
            <w:tcBorders>
              <w:top w:val="nil"/>
              <w:left w:val="single" w:sz="4" w:space="0" w:color="auto"/>
              <w:bottom w:val="single" w:sz="4" w:space="0" w:color="auto"/>
              <w:right w:val="single" w:sz="4" w:space="0" w:color="auto"/>
            </w:tcBorders>
            <w:vAlign w:val="center"/>
          </w:tcPr>
          <w:p w14:paraId="13D011FC"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300/290</w:t>
            </w:r>
          </w:p>
        </w:tc>
        <w:tc>
          <w:tcPr>
            <w:tcW w:w="1557" w:type="dxa"/>
            <w:tcBorders>
              <w:top w:val="nil"/>
              <w:left w:val="single" w:sz="4" w:space="0" w:color="auto"/>
              <w:bottom w:val="single" w:sz="4" w:space="0" w:color="auto"/>
              <w:right w:val="single" w:sz="4" w:space="0" w:color="auto"/>
            </w:tcBorders>
            <w:vAlign w:val="center"/>
          </w:tcPr>
          <w:p w14:paraId="304EBC87"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450/440</w:t>
            </w:r>
          </w:p>
        </w:tc>
      </w:tr>
      <w:tr w:rsidR="002F6B2E" w:rsidRPr="006A1531" w14:paraId="02E4661E" w14:textId="77777777" w:rsidTr="001F726C">
        <w:trPr>
          <w:jc w:val="center"/>
        </w:trPr>
        <w:tc>
          <w:tcPr>
            <w:tcW w:w="1436" w:type="dxa"/>
            <w:tcBorders>
              <w:top w:val="single" w:sz="4" w:space="0" w:color="auto"/>
              <w:left w:val="single" w:sz="4" w:space="0" w:color="auto"/>
              <w:bottom w:val="single" w:sz="4" w:space="0" w:color="auto"/>
              <w:right w:val="single" w:sz="4" w:space="0" w:color="auto"/>
            </w:tcBorders>
            <w:vAlign w:val="center"/>
          </w:tcPr>
          <w:p w14:paraId="2ED041FB"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C345K</w:t>
            </w:r>
          </w:p>
        </w:tc>
        <w:tc>
          <w:tcPr>
            <w:tcW w:w="1735" w:type="dxa"/>
            <w:tcBorders>
              <w:top w:val="single" w:sz="4" w:space="0" w:color="auto"/>
              <w:left w:val="single" w:sz="4" w:space="0" w:color="auto"/>
              <w:bottom w:val="single" w:sz="4" w:space="0" w:color="auto"/>
              <w:right w:val="single" w:sz="4" w:space="0" w:color="auto"/>
            </w:tcBorders>
            <w:vAlign w:val="center"/>
          </w:tcPr>
          <w:p w14:paraId="06801035" w14:textId="77777777" w:rsidR="002F6B2E" w:rsidRPr="00730058" w:rsidRDefault="002F6B2E" w:rsidP="00F60667">
            <w:pPr>
              <w:spacing w:before="80" w:after="80"/>
              <w:jc w:val="center"/>
              <w:rPr>
                <w:rFonts w:ascii="GHEA Grapalat" w:hAnsi="GHEA Grapalat"/>
                <w:highlight w:val="cyan"/>
              </w:rPr>
            </w:pPr>
            <w:r w:rsidRPr="00730058">
              <w:rPr>
                <w:rFonts w:ascii="GHEA Grapalat" w:hAnsi="GHEA Grapalat"/>
                <w:lang w:val="en-US"/>
              </w:rPr>
              <w:t xml:space="preserve">4 </w:t>
            </w:r>
            <w:r w:rsidRPr="00730058">
              <w:rPr>
                <w:rFonts w:ascii="GHEA Grapalat" w:hAnsi="GHEA Grapalat" w:cs="Times New Roman"/>
                <w:lang w:val="en-US"/>
              </w:rPr>
              <w:t xml:space="preserve">≤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10</w:t>
            </w:r>
          </w:p>
        </w:tc>
        <w:tc>
          <w:tcPr>
            <w:tcW w:w="1519" w:type="dxa"/>
            <w:tcBorders>
              <w:top w:val="single" w:sz="4" w:space="0" w:color="auto"/>
              <w:left w:val="single" w:sz="4" w:space="0" w:color="auto"/>
              <w:bottom w:val="single" w:sz="4" w:space="0" w:color="auto"/>
              <w:right w:val="single" w:sz="4" w:space="0" w:color="auto"/>
            </w:tcBorders>
            <w:vAlign w:val="center"/>
          </w:tcPr>
          <w:p w14:paraId="79FA6272"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345</w:t>
            </w:r>
          </w:p>
        </w:tc>
        <w:tc>
          <w:tcPr>
            <w:tcW w:w="1556" w:type="dxa"/>
            <w:tcBorders>
              <w:top w:val="single" w:sz="4" w:space="0" w:color="auto"/>
              <w:left w:val="single" w:sz="4" w:space="0" w:color="auto"/>
              <w:bottom w:val="single" w:sz="4" w:space="0" w:color="auto"/>
              <w:right w:val="single" w:sz="4" w:space="0" w:color="auto"/>
            </w:tcBorders>
            <w:vAlign w:val="center"/>
          </w:tcPr>
          <w:p w14:paraId="159F9B2A"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470</w:t>
            </w:r>
          </w:p>
        </w:tc>
        <w:tc>
          <w:tcPr>
            <w:tcW w:w="1546" w:type="dxa"/>
            <w:tcBorders>
              <w:top w:val="single" w:sz="4" w:space="0" w:color="auto"/>
              <w:left w:val="single" w:sz="4" w:space="0" w:color="auto"/>
              <w:bottom w:val="single" w:sz="4" w:space="0" w:color="auto"/>
              <w:right w:val="single" w:sz="4" w:space="0" w:color="auto"/>
            </w:tcBorders>
            <w:vAlign w:val="center"/>
          </w:tcPr>
          <w:p w14:paraId="27105587"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340/330</w:t>
            </w:r>
          </w:p>
        </w:tc>
        <w:tc>
          <w:tcPr>
            <w:tcW w:w="1557" w:type="dxa"/>
            <w:tcBorders>
              <w:top w:val="single" w:sz="4" w:space="0" w:color="auto"/>
              <w:left w:val="single" w:sz="4" w:space="0" w:color="auto"/>
              <w:bottom w:val="single" w:sz="4" w:space="0" w:color="auto"/>
              <w:right w:val="single" w:sz="4" w:space="0" w:color="auto"/>
            </w:tcBorders>
            <w:vAlign w:val="center"/>
          </w:tcPr>
          <w:p w14:paraId="38ADE985"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460/450</w:t>
            </w:r>
          </w:p>
        </w:tc>
      </w:tr>
      <w:tr w:rsidR="002F6B2E" w:rsidRPr="006A1531" w14:paraId="6512DB29" w14:textId="77777777" w:rsidTr="001F726C">
        <w:trPr>
          <w:jc w:val="center"/>
        </w:trPr>
        <w:tc>
          <w:tcPr>
            <w:tcW w:w="1436" w:type="dxa"/>
            <w:vMerge w:val="restart"/>
            <w:tcBorders>
              <w:top w:val="single" w:sz="4" w:space="0" w:color="auto"/>
              <w:left w:val="single" w:sz="4" w:space="0" w:color="auto"/>
              <w:right w:val="single" w:sz="4" w:space="0" w:color="auto"/>
            </w:tcBorders>
            <w:vAlign w:val="center"/>
          </w:tcPr>
          <w:p w14:paraId="0F2E355D"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C355</w:t>
            </w:r>
          </w:p>
        </w:tc>
        <w:tc>
          <w:tcPr>
            <w:tcW w:w="1735" w:type="dxa"/>
            <w:tcBorders>
              <w:top w:val="single" w:sz="4" w:space="0" w:color="auto"/>
              <w:left w:val="single" w:sz="4" w:space="0" w:color="auto"/>
              <w:bottom w:val="nil"/>
              <w:right w:val="single" w:sz="4" w:space="0" w:color="auto"/>
            </w:tcBorders>
            <w:vAlign w:val="center"/>
          </w:tcPr>
          <w:p w14:paraId="7AC1E78F"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8 </w:t>
            </w:r>
            <w:r w:rsidRPr="00730058">
              <w:rPr>
                <w:rFonts w:ascii="GHEA Grapalat" w:hAnsi="GHEA Grapalat" w:cs="Times New Roman"/>
                <w:lang w:val="en-US"/>
              </w:rPr>
              <w:t xml:space="preserve">≤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16</w:t>
            </w:r>
          </w:p>
        </w:tc>
        <w:tc>
          <w:tcPr>
            <w:tcW w:w="1519" w:type="dxa"/>
            <w:tcBorders>
              <w:top w:val="single" w:sz="4" w:space="0" w:color="auto"/>
              <w:left w:val="single" w:sz="4" w:space="0" w:color="auto"/>
              <w:bottom w:val="nil"/>
              <w:right w:val="single" w:sz="4" w:space="0" w:color="auto"/>
            </w:tcBorders>
            <w:vAlign w:val="center"/>
          </w:tcPr>
          <w:p w14:paraId="7BDD4152"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355</w:t>
            </w:r>
          </w:p>
        </w:tc>
        <w:tc>
          <w:tcPr>
            <w:tcW w:w="1556" w:type="dxa"/>
            <w:tcBorders>
              <w:top w:val="single" w:sz="4" w:space="0" w:color="auto"/>
              <w:left w:val="single" w:sz="4" w:space="0" w:color="auto"/>
              <w:bottom w:val="nil"/>
              <w:right w:val="single" w:sz="4" w:space="0" w:color="auto"/>
            </w:tcBorders>
            <w:vAlign w:val="center"/>
          </w:tcPr>
          <w:p w14:paraId="721FE80A"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470</w:t>
            </w:r>
          </w:p>
        </w:tc>
        <w:tc>
          <w:tcPr>
            <w:tcW w:w="1546" w:type="dxa"/>
            <w:tcBorders>
              <w:top w:val="single" w:sz="4" w:space="0" w:color="auto"/>
              <w:left w:val="single" w:sz="4" w:space="0" w:color="auto"/>
              <w:bottom w:val="nil"/>
              <w:right w:val="single" w:sz="4" w:space="0" w:color="auto"/>
            </w:tcBorders>
            <w:vAlign w:val="center"/>
          </w:tcPr>
          <w:p w14:paraId="4D15AE3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350/340</w:t>
            </w:r>
          </w:p>
        </w:tc>
        <w:tc>
          <w:tcPr>
            <w:tcW w:w="1557" w:type="dxa"/>
            <w:tcBorders>
              <w:top w:val="single" w:sz="4" w:space="0" w:color="auto"/>
              <w:left w:val="single" w:sz="4" w:space="0" w:color="auto"/>
              <w:bottom w:val="nil"/>
              <w:right w:val="single" w:sz="4" w:space="0" w:color="auto"/>
            </w:tcBorders>
            <w:vAlign w:val="center"/>
          </w:tcPr>
          <w:p w14:paraId="53C91AB8"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460/450</w:t>
            </w:r>
          </w:p>
        </w:tc>
      </w:tr>
      <w:tr w:rsidR="002F6B2E" w:rsidRPr="006A1531" w14:paraId="11200395" w14:textId="77777777" w:rsidTr="001F726C">
        <w:trPr>
          <w:jc w:val="center"/>
        </w:trPr>
        <w:tc>
          <w:tcPr>
            <w:tcW w:w="1436" w:type="dxa"/>
            <w:vMerge/>
            <w:tcBorders>
              <w:left w:val="single" w:sz="4" w:space="0" w:color="auto"/>
              <w:bottom w:val="single" w:sz="4" w:space="0" w:color="auto"/>
              <w:right w:val="single" w:sz="4" w:space="0" w:color="auto"/>
            </w:tcBorders>
            <w:vAlign w:val="center"/>
          </w:tcPr>
          <w:p w14:paraId="1F6E9754" w14:textId="77777777" w:rsidR="002F6B2E" w:rsidRPr="00730058" w:rsidRDefault="002F6B2E" w:rsidP="00F60667">
            <w:pPr>
              <w:spacing w:before="80" w:after="80"/>
              <w:jc w:val="center"/>
              <w:rPr>
                <w:rFonts w:ascii="GHEA Grapalat" w:hAnsi="GHEA Grapalat"/>
                <w:lang w:val="en-US"/>
              </w:rPr>
            </w:pPr>
          </w:p>
        </w:tc>
        <w:tc>
          <w:tcPr>
            <w:tcW w:w="1735" w:type="dxa"/>
            <w:tcBorders>
              <w:top w:val="nil"/>
              <w:left w:val="single" w:sz="4" w:space="0" w:color="auto"/>
              <w:bottom w:val="single" w:sz="4" w:space="0" w:color="auto"/>
              <w:right w:val="single" w:sz="4" w:space="0" w:color="auto"/>
            </w:tcBorders>
            <w:vAlign w:val="center"/>
          </w:tcPr>
          <w:p w14:paraId="70B0266A"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16 </w:t>
            </w:r>
            <w:r w:rsidRPr="00730058">
              <w:rPr>
                <w:rFonts w:ascii="GHEA Grapalat" w:hAnsi="GHEA Grapalat" w:cs="Times New Roman"/>
                <w:lang w:val="en-US"/>
              </w:rPr>
              <w:t xml:space="preserve">&lt;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40</w:t>
            </w:r>
          </w:p>
        </w:tc>
        <w:tc>
          <w:tcPr>
            <w:tcW w:w="1519" w:type="dxa"/>
            <w:tcBorders>
              <w:top w:val="nil"/>
              <w:left w:val="single" w:sz="4" w:space="0" w:color="auto"/>
              <w:bottom w:val="single" w:sz="4" w:space="0" w:color="auto"/>
              <w:right w:val="single" w:sz="4" w:space="0" w:color="auto"/>
            </w:tcBorders>
            <w:vAlign w:val="center"/>
          </w:tcPr>
          <w:p w14:paraId="30BE937D"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345</w:t>
            </w:r>
          </w:p>
        </w:tc>
        <w:tc>
          <w:tcPr>
            <w:tcW w:w="1556" w:type="dxa"/>
            <w:tcBorders>
              <w:top w:val="nil"/>
              <w:left w:val="single" w:sz="4" w:space="0" w:color="auto"/>
              <w:bottom w:val="single" w:sz="4" w:space="0" w:color="auto"/>
              <w:right w:val="single" w:sz="4" w:space="0" w:color="auto"/>
            </w:tcBorders>
            <w:vAlign w:val="center"/>
          </w:tcPr>
          <w:p w14:paraId="1A2CFA4E"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470</w:t>
            </w:r>
          </w:p>
        </w:tc>
        <w:tc>
          <w:tcPr>
            <w:tcW w:w="1546" w:type="dxa"/>
            <w:tcBorders>
              <w:top w:val="nil"/>
              <w:left w:val="single" w:sz="4" w:space="0" w:color="auto"/>
              <w:bottom w:val="single" w:sz="4" w:space="0" w:color="auto"/>
              <w:right w:val="single" w:sz="4" w:space="0" w:color="auto"/>
            </w:tcBorders>
            <w:vAlign w:val="center"/>
          </w:tcPr>
          <w:p w14:paraId="4A8B3849"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340/330</w:t>
            </w:r>
          </w:p>
        </w:tc>
        <w:tc>
          <w:tcPr>
            <w:tcW w:w="1557" w:type="dxa"/>
            <w:tcBorders>
              <w:top w:val="nil"/>
              <w:left w:val="single" w:sz="4" w:space="0" w:color="auto"/>
              <w:bottom w:val="single" w:sz="4" w:space="0" w:color="auto"/>
              <w:right w:val="single" w:sz="4" w:space="0" w:color="auto"/>
            </w:tcBorders>
            <w:vAlign w:val="center"/>
          </w:tcPr>
          <w:p w14:paraId="59FB19F7"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460/450</w:t>
            </w:r>
          </w:p>
        </w:tc>
      </w:tr>
      <w:tr w:rsidR="002F6B2E" w:rsidRPr="006A1531" w14:paraId="5A9CC721" w14:textId="77777777" w:rsidTr="001F726C">
        <w:trPr>
          <w:jc w:val="center"/>
        </w:trPr>
        <w:tc>
          <w:tcPr>
            <w:tcW w:w="1436" w:type="dxa"/>
            <w:vMerge w:val="restart"/>
            <w:tcBorders>
              <w:top w:val="single" w:sz="4" w:space="0" w:color="auto"/>
              <w:left w:val="single" w:sz="4" w:space="0" w:color="auto"/>
              <w:right w:val="single" w:sz="4" w:space="0" w:color="auto"/>
            </w:tcBorders>
            <w:vAlign w:val="center"/>
          </w:tcPr>
          <w:p w14:paraId="14361F5B"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C355-1</w:t>
            </w:r>
          </w:p>
        </w:tc>
        <w:tc>
          <w:tcPr>
            <w:tcW w:w="1735" w:type="dxa"/>
            <w:tcBorders>
              <w:top w:val="single" w:sz="4" w:space="0" w:color="auto"/>
              <w:left w:val="single" w:sz="4" w:space="0" w:color="auto"/>
              <w:bottom w:val="nil"/>
              <w:right w:val="single" w:sz="4" w:space="0" w:color="auto"/>
            </w:tcBorders>
            <w:vAlign w:val="center"/>
          </w:tcPr>
          <w:p w14:paraId="7B5DB0AF"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8 </w:t>
            </w:r>
            <w:r w:rsidRPr="00730058">
              <w:rPr>
                <w:rFonts w:ascii="GHEA Grapalat" w:hAnsi="GHEA Grapalat" w:cs="Times New Roman"/>
                <w:lang w:val="en-US"/>
              </w:rPr>
              <w:t xml:space="preserve">≤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16</w:t>
            </w:r>
          </w:p>
        </w:tc>
        <w:tc>
          <w:tcPr>
            <w:tcW w:w="1519" w:type="dxa"/>
            <w:tcBorders>
              <w:top w:val="single" w:sz="4" w:space="0" w:color="auto"/>
              <w:left w:val="single" w:sz="4" w:space="0" w:color="auto"/>
              <w:bottom w:val="nil"/>
              <w:right w:val="single" w:sz="4" w:space="0" w:color="auto"/>
            </w:tcBorders>
            <w:vAlign w:val="center"/>
          </w:tcPr>
          <w:p w14:paraId="5450267B"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355</w:t>
            </w:r>
          </w:p>
        </w:tc>
        <w:tc>
          <w:tcPr>
            <w:tcW w:w="1556" w:type="dxa"/>
            <w:tcBorders>
              <w:top w:val="single" w:sz="4" w:space="0" w:color="auto"/>
              <w:left w:val="single" w:sz="4" w:space="0" w:color="auto"/>
              <w:bottom w:val="nil"/>
              <w:right w:val="single" w:sz="4" w:space="0" w:color="auto"/>
            </w:tcBorders>
            <w:vAlign w:val="center"/>
          </w:tcPr>
          <w:p w14:paraId="21E10EBB"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470</w:t>
            </w:r>
          </w:p>
        </w:tc>
        <w:tc>
          <w:tcPr>
            <w:tcW w:w="1546" w:type="dxa"/>
            <w:tcBorders>
              <w:top w:val="single" w:sz="4" w:space="0" w:color="auto"/>
              <w:left w:val="single" w:sz="4" w:space="0" w:color="auto"/>
              <w:bottom w:val="nil"/>
              <w:right w:val="single" w:sz="4" w:space="0" w:color="auto"/>
            </w:tcBorders>
            <w:vAlign w:val="center"/>
          </w:tcPr>
          <w:p w14:paraId="51FEF1CD"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350/340</w:t>
            </w:r>
          </w:p>
        </w:tc>
        <w:tc>
          <w:tcPr>
            <w:tcW w:w="1557" w:type="dxa"/>
            <w:tcBorders>
              <w:top w:val="single" w:sz="4" w:space="0" w:color="auto"/>
              <w:left w:val="single" w:sz="4" w:space="0" w:color="auto"/>
              <w:bottom w:val="nil"/>
              <w:right w:val="single" w:sz="4" w:space="0" w:color="auto"/>
            </w:tcBorders>
            <w:vAlign w:val="center"/>
          </w:tcPr>
          <w:p w14:paraId="3C8F2575"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460/450</w:t>
            </w:r>
          </w:p>
        </w:tc>
      </w:tr>
      <w:tr w:rsidR="002F6B2E" w:rsidRPr="006A1531" w14:paraId="2A56E15D" w14:textId="77777777" w:rsidTr="001F726C">
        <w:trPr>
          <w:jc w:val="center"/>
        </w:trPr>
        <w:tc>
          <w:tcPr>
            <w:tcW w:w="1436" w:type="dxa"/>
            <w:vMerge/>
            <w:tcBorders>
              <w:left w:val="single" w:sz="4" w:space="0" w:color="auto"/>
              <w:bottom w:val="single" w:sz="4" w:space="0" w:color="auto"/>
              <w:right w:val="single" w:sz="4" w:space="0" w:color="auto"/>
            </w:tcBorders>
            <w:vAlign w:val="center"/>
          </w:tcPr>
          <w:p w14:paraId="4B901DB8" w14:textId="77777777" w:rsidR="002F6B2E" w:rsidRPr="00730058" w:rsidRDefault="002F6B2E" w:rsidP="00F60667">
            <w:pPr>
              <w:spacing w:before="80" w:after="80"/>
              <w:jc w:val="center"/>
              <w:rPr>
                <w:rFonts w:ascii="GHEA Grapalat" w:hAnsi="GHEA Grapalat"/>
                <w:lang w:val="en-US"/>
              </w:rPr>
            </w:pPr>
          </w:p>
        </w:tc>
        <w:tc>
          <w:tcPr>
            <w:tcW w:w="1735" w:type="dxa"/>
            <w:tcBorders>
              <w:top w:val="nil"/>
              <w:left w:val="single" w:sz="4" w:space="0" w:color="auto"/>
              <w:bottom w:val="single" w:sz="4" w:space="0" w:color="auto"/>
              <w:right w:val="single" w:sz="4" w:space="0" w:color="auto"/>
            </w:tcBorders>
            <w:vAlign w:val="center"/>
          </w:tcPr>
          <w:p w14:paraId="72D108C9"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16 </w:t>
            </w:r>
            <w:r w:rsidRPr="00730058">
              <w:rPr>
                <w:rFonts w:ascii="GHEA Grapalat" w:hAnsi="GHEA Grapalat" w:cs="Times New Roman"/>
                <w:lang w:val="en-US"/>
              </w:rPr>
              <w:t xml:space="preserve">&lt;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40</w:t>
            </w:r>
          </w:p>
        </w:tc>
        <w:tc>
          <w:tcPr>
            <w:tcW w:w="1519" w:type="dxa"/>
            <w:tcBorders>
              <w:top w:val="nil"/>
              <w:left w:val="single" w:sz="4" w:space="0" w:color="auto"/>
              <w:bottom w:val="single" w:sz="4" w:space="0" w:color="auto"/>
              <w:right w:val="single" w:sz="4" w:space="0" w:color="auto"/>
            </w:tcBorders>
            <w:vAlign w:val="center"/>
          </w:tcPr>
          <w:p w14:paraId="584B0B44"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345</w:t>
            </w:r>
          </w:p>
        </w:tc>
        <w:tc>
          <w:tcPr>
            <w:tcW w:w="1556" w:type="dxa"/>
            <w:tcBorders>
              <w:top w:val="nil"/>
              <w:left w:val="single" w:sz="4" w:space="0" w:color="auto"/>
              <w:bottom w:val="single" w:sz="4" w:space="0" w:color="auto"/>
              <w:right w:val="single" w:sz="4" w:space="0" w:color="auto"/>
            </w:tcBorders>
            <w:vAlign w:val="center"/>
          </w:tcPr>
          <w:p w14:paraId="51FC2078"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470</w:t>
            </w:r>
          </w:p>
        </w:tc>
        <w:tc>
          <w:tcPr>
            <w:tcW w:w="1546" w:type="dxa"/>
            <w:tcBorders>
              <w:top w:val="nil"/>
              <w:left w:val="single" w:sz="4" w:space="0" w:color="auto"/>
              <w:bottom w:val="single" w:sz="4" w:space="0" w:color="auto"/>
              <w:right w:val="single" w:sz="4" w:space="0" w:color="auto"/>
            </w:tcBorders>
            <w:vAlign w:val="center"/>
          </w:tcPr>
          <w:p w14:paraId="50768398"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340/330</w:t>
            </w:r>
          </w:p>
        </w:tc>
        <w:tc>
          <w:tcPr>
            <w:tcW w:w="1557" w:type="dxa"/>
            <w:tcBorders>
              <w:top w:val="nil"/>
              <w:left w:val="single" w:sz="4" w:space="0" w:color="auto"/>
              <w:bottom w:val="single" w:sz="4" w:space="0" w:color="auto"/>
              <w:right w:val="single" w:sz="4" w:space="0" w:color="auto"/>
            </w:tcBorders>
            <w:vAlign w:val="center"/>
          </w:tcPr>
          <w:p w14:paraId="6DA33C8D"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460/450</w:t>
            </w:r>
          </w:p>
        </w:tc>
      </w:tr>
      <w:tr w:rsidR="002F6B2E" w:rsidRPr="006A1531" w14:paraId="13240A30" w14:textId="77777777" w:rsidTr="001F726C">
        <w:trPr>
          <w:jc w:val="center"/>
        </w:trPr>
        <w:tc>
          <w:tcPr>
            <w:tcW w:w="1436" w:type="dxa"/>
            <w:vMerge w:val="restart"/>
            <w:tcBorders>
              <w:top w:val="single" w:sz="4" w:space="0" w:color="auto"/>
              <w:left w:val="single" w:sz="4" w:space="0" w:color="auto"/>
              <w:right w:val="single" w:sz="4" w:space="0" w:color="auto"/>
            </w:tcBorders>
            <w:vAlign w:val="center"/>
          </w:tcPr>
          <w:p w14:paraId="6210753D"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C390</w:t>
            </w:r>
          </w:p>
        </w:tc>
        <w:tc>
          <w:tcPr>
            <w:tcW w:w="1735" w:type="dxa"/>
            <w:tcBorders>
              <w:top w:val="single" w:sz="4" w:space="0" w:color="auto"/>
              <w:left w:val="single" w:sz="4" w:space="0" w:color="auto"/>
              <w:bottom w:val="nil"/>
              <w:right w:val="single" w:sz="4" w:space="0" w:color="auto"/>
            </w:tcBorders>
            <w:vAlign w:val="center"/>
          </w:tcPr>
          <w:p w14:paraId="2C6E97CD" w14:textId="77777777" w:rsidR="002F6B2E" w:rsidRPr="00730058" w:rsidRDefault="002F6B2E" w:rsidP="00F60667">
            <w:pPr>
              <w:spacing w:before="80" w:after="80"/>
              <w:jc w:val="center"/>
              <w:rPr>
                <w:rFonts w:ascii="GHEA Grapalat" w:hAnsi="GHEA Grapalat"/>
                <w:highlight w:val="cyan"/>
              </w:rPr>
            </w:pPr>
            <w:r w:rsidRPr="00730058">
              <w:rPr>
                <w:rFonts w:ascii="GHEA Grapalat" w:hAnsi="GHEA Grapalat"/>
                <w:lang w:val="en-US"/>
              </w:rPr>
              <w:t xml:space="preserve">8 </w:t>
            </w:r>
            <w:r w:rsidRPr="00730058">
              <w:rPr>
                <w:rFonts w:ascii="GHEA Grapalat" w:hAnsi="GHEA Grapalat" w:cs="Times New Roman"/>
                <w:lang w:val="en-US"/>
              </w:rPr>
              <w:t xml:space="preserve">≤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10</w:t>
            </w:r>
          </w:p>
        </w:tc>
        <w:tc>
          <w:tcPr>
            <w:tcW w:w="1519" w:type="dxa"/>
            <w:tcBorders>
              <w:top w:val="single" w:sz="4" w:space="0" w:color="auto"/>
              <w:left w:val="single" w:sz="4" w:space="0" w:color="auto"/>
              <w:bottom w:val="nil"/>
              <w:right w:val="single" w:sz="4" w:space="0" w:color="auto"/>
            </w:tcBorders>
            <w:vAlign w:val="center"/>
          </w:tcPr>
          <w:p w14:paraId="29C269DE"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390</w:t>
            </w:r>
          </w:p>
        </w:tc>
        <w:tc>
          <w:tcPr>
            <w:tcW w:w="1556" w:type="dxa"/>
            <w:tcBorders>
              <w:top w:val="single" w:sz="4" w:space="0" w:color="auto"/>
              <w:left w:val="single" w:sz="4" w:space="0" w:color="auto"/>
              <w:bottom w:val="nil"/>
              <w:right w:val="single" w:sz="4" w:space="0" w:color="auto"/>
            </w:tcBorders>
            <w:vAlign w:val="center"/>
          </w:tcPr>
          <w:p w14:paraId="22642DAF"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520</w:t>
            </w:r>
          </w:p>
        </w:tc>
        <w:tc>
          <w:tcPr>
            <w:tcW w:w="1546" w:type="dxa"/>
            <w:tcBorders>
              <w:top w:val="single" w:sz="4" w:space="0" w:color="auto"/>
              <w:left w:val="single" w:sz="4" w:space="0" w:color="auto"/>
              <w:bottom w:val="nil"/>
              <w:right w:val="single" w:sz="4" w:space="0" w:color="auto"/>
            </w:tcBorders>
            <w:vAlign w:val="center"/>
          </w:tcPr>
          <w:p w14:paraId="783969B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380/370</w:t>
            </w:r>
          </w:p>
        </w:tc>
        <w:tc>
          <w:tcPr>
            <w:tcW w:w="1557" w:type="dxa"/>
            <w:tcBorders>
              <w:top w:val="single" w:sz="4" w:space="0" w:color="auto"/>
              <w:left w:val="single" w:sz="4" w:space="0" w:color="auto"/>
              <w:bottom w:val="nil"/>
              <w:right w:val="single" w:sz="4" w:space="0" w:color="auto"/>
            </w:tcBorders>
            <w:vAlign w:val="center"/>
          </w:tcPr>
          <w:p w14:paraId="4D9974D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505/495</w:t>
            </w:r>
          </w:p>
        </w:tc>
      </w:tr>
      <w:tr w:rsidR="002F6B2E" w:rsidRPr="006A1531" w14:paraId="563CC999" w14:textId="77777777" w:rsidTr="001F726C">
        <w:trPr>
          <w:jc w:val="center"/>
        </w:trPr>
        <w:tc>
          <w:tcPr>
            <w:tcW w:w="1436" w:type="dxa"/>
            <w:vMerge/>
            <w:tcBorders>
              <w:left w:val="single" w:sz="4" w:space="0" w:color="auto"/>
              <w:right w:val="single" w:sz="4" w:space="0" w:color="auto"/>
            </w:tcBorders>
            <w:vAlign w:val="center"/>
          </w:tcPr>
          <w:p w14:paraId="68A7A21C" w14:textId="77777777" w:rsidR="002F6B2E" w:rsidRPr="00730058" w:rsidRDefault="002F6B2E" w:rsidP="00F60667">
            <w:pPr>
              <w:spacing w:before="80" w:after="80"/>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020301BD"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10 </w:t>
            </w:r>
            <w:r w:rsidRPr="00730058">
              <w:rPr>
                <w:rFonts w:ascii="GHEA Grapalat" w:hAnsi="GHEA Grapalat" w:cs="Times New Roman"/>
                <w:lang w:val="en-US"/>
              </w:rPr>
              <w:t xml:space="preserve">&lt;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20</w:t>
            </w:r>
          </w:p>
        </w:tc>
        <w:tc>
          <w:tcPr>
            <w:tcW w:w="1519" w:type="dxa"/>
            <w:tcBorders>
              <w:top w:val="nil"/>
              <w:left w:val="single" w:sz="4" w:space="0" w:color="auto"/>
              <w:bottom w:val="nil"/>
              <w:right w:val="single" w:sz="4" w:space="0" w:color="auto"/>
            </w:tcBorders>
            <w:vAlign w:val="center"/>
          </w:tcPr>
          <w:p w14:paraId="486662E9"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380</w:t>
            </w:r>
          </w:p>
        </w:tc>
        <w:tc>
          <w:tcPr>
            <w:tcW w:w="1556" w:type="dxa"/>
            <w:tcBorders>
              <w:top w:val="nil"/>
              <w:left w:val="single" w:sz="4" w:space="0" w:color="auto"/>
              <w:bottom w:val="nil"/>
              <w:right w:val="single" w:sz="4" w:space="0" w:color="auto"/>
            </w:tcBorders>
            <w:vAlign w:val="center"/>
          </w:tcPr>
          <w:p w14:paraId="1AED67C8"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500</w:t>
            </w:r>
          </w:p>
        </w:tc>
        <w:tc>
          <w:tcPr>
            <w:tcW w:w="1546" w:type="dxa"/>
            <w:tcBorders>
              <w:top w:val="nil"/>
              <w:left w:val="single" w:sz="4" w:space="0" w:color="auto"/>
              <w:bottom w:val="nil"/>
              <w:right w:val="single" w:sz="4" w:space="0" w:color="auto"/>
            </w:tcBorders>
            <w:vAlign w:val="center"/>
          </w:tcPr>
          <w:p w14:paraId="20B313B0"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370/360</w:t>
            </w:r>
          </w:p>
        </w:tc>
        <w:tc>
          <w:tcPr>
            <w:tcW w:w="1557" w:type="dxa"/>
            <w:tcBorders>
              <w:top w:val="nil"/>
              <w:left w:val="single" w:sz="4" w:space="0" w:color="auto"/>
              <w:bottom w:val="nil"/>
              <w:right w:val="single" w:sz="4" w:space="0" w:color="auto"/>
            </w:tcBorders>
            <w:vAlign w:val="center"/>
          </w:tcPr>
          <w:p w14:paraId="11070AFA"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480/475</w:t>
            </w:r>
          </w:p>
        </w:tc>
      </w:tr>
      <w:tr w:rsidR="002F6B2E" w:rsidRPr="006A1531" w14:paraId="7C1CB5FD" w14:textId="77777777" w:rsidTr="001F726C">
        <w:trPr>
          <w:jc w:val="center"/>
        </w:trPr>
        <w:tc>
          <w:tcPr>
            <w:tcW w:w="1436" w:type="dxa"/>
            <w:vMerge/>
            <w:tcBorders>
              <w:left w:val="single" w:sz="4" w:space="0" w:color="auto"/>
              <w:right w:val="single" w:sz="4" w:space="0" w:color="auto"/>
            </w:tcBorders>
            <w:vAlign w:val="center"/>
          </w:tcPr>
          <w:p w14:paraId="750ED5EF" w14:textId="77777777" w:rsidR="002F6B2E" w:rsidRPr="00730058" w:rsidRDefault="002F6B2E" w:rsidP="00F60667">
            <w:pPr>
              <w:spacing w:before="80" w:after="80"/>
              <w:jc w:val="center"/>
              <w:rPr>
                <w:rFonts w:ascii="GHEA Grapalat" w:hAnsi="GHEA Grapalat"/>
                <w:lang w:val="en-US"/>
              </w:rPr>
            </w:pPr>
          </w:p>
        </w:tc>
        <w:tc>
          <w:tcPr>
            <w:tcW w:w="1735" w:type="dxa"/>
            <w:tcBorders>
              <w:top w:val="nil"/>
              <w:left w:val="single" w:sz="4" w:space="0" w:color="auto"/>
              <w:bottom w:val="nil"/>
              <w:right w:val="single" w:sz="4" w:space="0" w:color="auto"/>
            </w:tcBorders>
            <w:vAlign w:val="center"/>
          </w:tcPr>
          <w:p w14:paraId="55322C7B" w14:textId="77777777" w:rsidR="002F6B2E" w:rsidRPr="00730058" w:rsidRDefault="002F6B2E" w:rsidP="00F60667">
            <w:pPr>
              <w:spacing w:before="80" w:after="80"/>
              <w:jc w:val="center"/>
              <w:rPr>
                <w:rFonts w:ascii="GHEA Grapalat" w:hAnsi="GHEA Grapalat"/>
                <w:highlight w:val="cyan"/>
                <w:lang w:val="en-US"/>
              </w:rPr>
            </w:pPr>
            <w:r w:rsidRPr="00730058">
              <w:rPr>
                <w:rFonts w:ascii="GHEA Grapalat" w:hAnsi="GHEA Grapalat"/>
                <w:lang w:val="en-US"/>
              </w:rPr>
              <w:t xml:space="preserve">20 </w:t>
            </w:r>
            <w:r w:rsidRPr="00730058">
              <w:rPr>
                <w:rFonts w:ascii="GHEA Grapalat" w:hAnsi="GHEA Grapalat" w:cs="Times New Roman"/>
                <w:lang w:val="en-US"/>
              </w:rPr>
              <w:t xml:space="preserve">&lt; </w:t>
            </w:r>
            <w:r w:rsidRPr="00730058">
              <w:rPr>
                <w:rFonts w:ascii="GHEA Grapalat" w:hAnsi="GHEA Grapalat" w:cs="Times New Roman"/>
                <w:i/>
                <w:sz w:val="24"/>
                <w:szCs w:val="28"/>
                <w:lang w:val="en-US"/>
              </w:rPr>
              <w:t>t</w:t>
            </w:r>
            <w:r w:rsidRPr="00730058">
              <w:rPr>
                <w:rFonts w:ascii="GHEA Grapalat" w:hAnsi="GHEA Grapalat" w:cs="Times New Roman"/>
                <w:i/>
                <w:sz w:val="24"/>
                <w:szCs w:val="28"/>
                <w:vertAlign w:val="subscript"/>
                <w:lang w:val="en-US"/>
              </w:rPr>
              <w:t>hr</w:t>
            </w:r>
            <w:r w:rsidRPr="00730058">
              <w:rPr>
                <w:rFonts w:ascii="GHEA Grapalat" w:hAnsi="GHEA Grapalat" w:cs="Times New Roman"/>
                <w:sz w:val="28"/>
                <w:szCs w:val="28"/>
                <w:lang w:val="en-US"/>
              </w:rPr>
              <w:t xml:space="preserve"> </w:t>
            </w:r>
            <w:r w:rsidRPr="00730058">
              <w:rPr>
                <w:rFonts w:ascii="GHEA Grapalat" w:hAnsi="GHEA Grapalat" w:cs="Times New Roman"/>
                <w:lang w:val="en-US"/>
              </w:rPr>
              <w:t xml:space="preserve">≤ </w:t>
            </w:r>
            <w:r w:rsidRPr="00730058">
              <w:rPr>
                <w:rFonts w:ascii="GHEA Grapalat" w:hAnsi="GHEA Grapalat"/>
                <w:lang w:val="en-US"/>
              </w:rPr>
              <w:t>40</w:t>
            </w:r>
          </w:p>
        </w:tc>
        <w:tc>
          <w:tcPr>
            <w:tcW w:w="1519" w:type="dxa"/>
            <w:tcBorders>
              <w:top w:val="nil"/>
              <w:left w:val="single" w:sz="4" w:space="0" w:color="auto"/>
              <w:bottom w:val="nil"/>
              <w:right w:val="single" w:sz="4" w:space="0" w:color="auto"/>
            </w:tcBorders>
            <w:vAlign w:val="center"/>
          </w:tcPr>
          <w:p w14:paraId="00E151DD"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370</w:t>
            </w:r>
          </w:p>
        </w:tc>
        <w:tc>
          <w:tcPr>
            <w:tcW w:w="1556" w:type="dxa"/>
            <w:tcBorders>
              <w:top w:val="nil"/>
              <w:left w:val="single" w:sz="4" w:space="0" w:color="auto"/>
              <w:bottom w:val="nil"/>
              <w:right w:val="single" w:sz="4" w:space="0" w:color="auto"/>
            </w:tcBorders>
            <w:vAlign w:val="center"/>
          </w:tcPr>
          <w:p w14:paraId="5F0E4354"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490</w:t>
            </w:r>
          </w:p>
        </w:tc>
        <w:tc>
          <w:tcPr>
            <w:tcW w:w="1546" w:type="dxa"/>
            <w:tcBorders>
              <w:top w:val="nil"/>
              <w:left w:val="single" w:sz="4" w:space="0" w:color="auto"/>
              <w:bottom w:val="nil"/>
              <w:right w:val="single" w:sz="4" w:space="0" w:color="auto"/>
            </w:tcBorders>
            <w:vAlign w:val="center"/>
          </w:tcPr>
          <w:p w14:paraId="4139E8A0"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360/350</w:t>
            </w:r>
          </w:p>
        </w:tc>
        <w:tc>
          <w:tcPr>
            <w:tcW w:w="1557" w:type="dxa"/>
            <w:tcBorders>
              <w:top w:val="nil"/>
              <w:left w:val="single" w:sz="4" w:space="0" w:color="auto"/>
              <w:bottom w:val="nil"/>
              <w:right w:val="single" w:sz="4" w:space="0" w:color="auto"/>
            </w:tcBorders>
            <w:vAlign w:val="center"/>
          </w:tcPr>
          <w:p w14:paraId="659E11C6" w14:textId="77777777" w:rsidR="002F6B2E" w:rsidRPr="00730058" w:rsidRDefault="002F6B2E" w:rsidP="00F60667">
            <w:pPr>
              <w:spacing w:before="80" w:after="80"/>
              <w:jc w:val="center"/>
              <w:rPr>
                <w:rFonts w:ascii="GHEA Grapalat" w:hAnsi="GHEA Grapalat"/>
                <w:lang w:val="en-US"/>
              </w:rPr>
            </w:pPr>
            <w:r w:rsidRPr="00730058">
              <w:rPr>
                <w:rFonts w:ascii="GHEA Grapalat" w:hAnsi="GHEA Grapalat"/>
                <w:lang w:val="en-US"/>
              </w:rPr>
              <w:t>480/470</w:t>
            </w:r>
          </w:p>
        </w:tc>
      </w:tr>
      <w:tr w:rsidR="002F6B2E" w:rsidRPr="006A1531" w14:paraId="3E1CFB29" w14:textId="77777777" w:rsidTr="00FA1687">
        <w:trPr>
          <w:trHeight w:val="4036"/>
          <w:jc w:val="center"/>
        </w:trPr>
        <w:tc>
          <w:tcPr>
            <w:tcW w:w="9349" w:type="dxa"/>
            <w:gridSpan w:val="6"/>
            <w:tcBorders>
              <w:left w:val="single" w:sz="4" w:space="0" w:color="auto"/>
              <w:bottom w:val="single" w:sz="4" w:space="0" w:color="auto"/>
              <w:right w:val="single" w:sz="4" w:space="0" w:color="auto"/>
            </w:tcBorders>
            <w:vAlign w:val="center"/>
          </w:tcPr>
          <w:p w14:paraId="747E9BAD" w14:textId="77777777" w:rsidR="002F6B2E" w:rsidRPr="00996BFE" w:rsidRDefault="002F6B2E" w:rsidP="00996BFE">
            <w:pPr>
              <w:pStyle w:val="ListParagraph"/>
              <w:numPr>
                <w:ilvl w:val="0"/>
                <w:numId w:val="55"/>
              </w:numPr>
              <w:spacing w:after="120"/>
              <w:ind w:left="317" w:hanging="357"/>
              <w:jc w:val="both"/>
              <w:rPr>
                <w:rFonts w:ascii="GHEA Grapalat" w:hAnsi="GHEA Grapalat"/>
                <w:sz w:val="20"/>
                <w:szCs w:val="20"/>
              </w:rPr>
            </w:pPr>
            <w:r w:rsidRPr="00996BFE">
              <w:rPr>
                <w:rFonts w:ascii="GHEA Grapalat" w:hAnsi="GHEA Grapalat"/>
                <w:sz w:val="20"/>
                <w:szCs w:val="20"/>
                <w:lang w:val="en-US"/>
              </w:rPr>
              <w:t>Որպես</w:t>
            </w:r>
            <w:r w:rsidRPr="00996BFE">
              <w:rPr>
                <w:rFonts w:ascii="GHEA Grapalat" w:hAnsi="GHEA Grapalat"/>
                <w:sz w:val="20"/>
                <w:szCs w:val="20"/>
              </w:rPr>
              <w:t xml:space="preserve"> </w:t>
            </w:r>
            <w:r w:rsidRPr="00996BFE">
              <w:rPr>
                <w:rFonts w:ascii="GHEA Grapalat" w:hAnsi="GHEA Grapalat"/>
                <w:sz w:val="20"/>
                <w:szCs w:val="20"/>
                <w:lang w:val="en-US"/>
              </w:rPr>
              <w:t>ձևավոր</w:t>
            </w:r>
            <w:r w:rsidRPr="00996BFE">
              <w:rPr>
                <w:rFonts w:ascii="GHEA Grapalat" w:hAnsi="GHEA Grapalat"/>
                <w:sz w:val="20"/>
                <w:szCs w:val="20"/>
              </w:rPr>
              <w:t xml:space="preserve"> </w:t>
            </w:r>
            <w:r w:rsidRPr="00996BFE">
              <w:rPr>
                <w:rFonts w:ascii="GHEA Grapalat" w:hAnsi="GHEA Grapalat"/>
                <w:sz w:val="20"/>
                <w:szCs w:val="20"/>
                <w:lang w:val="en-US"/>
              </w:rPr>
              <w:t>գլոցվածքի</w:t>
            </w:r>
            <w:r w:rsidRPr="00996BFE">
              <w:rPr>
                <w:rFonts w:ascii="GHEA Grapalat" w:hAnsi="GHEA Grapalat"/>
                <w:sz w:val="20"/>
                <w:szCs w:val="20"/>
              </w:rPr>
              <w:t xml:space="preserve"> </w:t>
            </w:r>
            <w:r w:rsidRPr="00996BFE">
              <w:rPr>
                <w:rFonts w:ascii="GHEA Grapalat" w:hAnsi="GHEA Grapalat"/>
                <w:sz w:val="20"/>
                <w:szCs w:val="20"/>
                <w:lang w:val="en-US"/>
              </w:rPr>
              <w:t>հաստություն՝</w:t>
            </w:r>
            <w:r w:rsidRPr="00996BFE">
              <w:rPr>
                <w:rFonts w:ascii="GHEA Grapalat" w:hAnsi="GHEA Grapalat"/>
                <w:sz w:val="20"/>
                <w:szCs w:val="20"/>
              </w:rPr>
              <w:t xml:space="preserve"> </w:t>
            </w:r>
            <w:r w:rsidRPr="00996BFE">
              <w:rPr>
                <w:rFonts w:ascii="GHEA Grapalat" w:hAnsi="GHEA Grapalat"/>
                <w:sz w:val="20"/>
                <w:szCs w:val="20"/>
                <w:lang w:val="en-US"/>
              </w:rPr>
              <w:t>պետք</w:t>
            </w:r>
            <w:r w:rsidRPr="00996BFE">
              <w:rPr>
                <w:rFonts w:ascii="GHEA Grapalat" w:hAnsi="GHEA Grapalat"/>
                <w:sz w:val="20"/>
                <w:szCs w:val="20"/>
              </w:rPr>
              <w:t xml:space="preserve"> </w:t>
            </w:r>
            <w:r w:rsidRPr="00996BFE">
              <w:rPr>
                <w:rFonts w:ascii="GHEA Grapalat" w:hAnsi="GHEA Grapalat"/>
                <w:sz w:val="20"/>
                <w:szCs w:val="20"/>
                <w:lang w:val="en-US"/>
              </w:rPr>
              <w:t>է</w:t>
            </w:r>
            <w:r w:rsidRPr="00996BFE">
              <w:rPr>
                <w:rFonts w:ascii="GHEA Grapalat" w:hAnsi="GHEA Grapalat"/>
                <w:sz w:val="20"/>
                <w:szCs w:val="20"/>
              </w:rPr>
              <w:t xml:space="preserve"> </w:t>
            </w:r>
            <w:r w:rsidRPr="00996BFE">
              <w:rPr>
                <w:rFonts w:ascii="GHEA Grapalat" w:hAnsi="GHEA Grapalat"/>
                <w:sz w:val="20"/>
                <w:szCs w:val="20"/>
                <w:lang w:val="en-US"/>
              </w:rPr>
              <w:t>ընդունել</w:t>
            </w:r>
            <w:r w:rsidRPr="00996BFE">
              <w:rPr>
                <w:rFonts w:ascii="GHEA Grapalat" w:hAnsi="GHEA Grapalat"/>
                <w:sz w:val="20"/>
                <w:szCs w:val="20"/>
              </w:rPr>
              <w:t xml:space="preserve"> </w:t>
            </w:r>
            <w:r w:rsidRPr="00996BFE">
              <w:rPr>
                <w:rFonts w:ascii="GHEA Grapalat" w:hAnsi="GHEA Grapalat"/>
                <w:sz w:val="20"/>
                <w:szCs w:val="20"/>
                <w:lang w:val="en-US"/>
              </w:rPr>
              <w:t>նիստի</w:t>
            </w:r>
            <w:r w:rsidRPr="00996BFE">
              <w:rPr>
                <w:rFonts w:ascii="GHEA Grapalat" w:hAnsi="GHEA Grapalat"/>
                <w:sz w:val="20"/>
                <w:szCs w:val="20"/>
              </w:rPr>
              <w:t xml:space="preserve"> </w:t>
            </w:r>
            <w:r w:rsidRPr="00996BFE">
              <w:rPr>
                <w:rFonts w:ascii="GHEA Grapalat" w:hAnsi="GHEA Grapalat"/>
                <w:sz w:val="20"/>
                <w:szCs w:val="20"/>
                <w:lang w:val="en-US"/>
              </w:rPr>
              <w:t>հաստությունը</w:t>
            </w:r>
            <w:r w:rsidRPr="00996BFE">
              <w:rPr>
                <w:rFonts w:ascii="GHEA Grapalat" w:hAnsi="GHEA Grapalat"/>
                <w:sz w:val="20"/>
                <w:szCs w:val="20"/>
              </w:rPr>
              <w:t>:</w:t>
            </w:r>
          </w:p>
          <w:p w14:paraId="382723ED" w14:textId="77777777" w:rsidR="002F6B2E" w:rsidRPr="00996BFE" w:rsidRDefault="002F6B2E" w:rsidP="00996BFE">
            <w:pPr>
              <w:pStyle w:val="ListParagraph"/>
              <w:numPr>
                <w:ilvl w:val="0"/>
                <w:numId w:val="55"/>
              </w:numPr>
              <w:spacing w:after="120"/>
              <w:ind w:left="317" w:hanging="357"/>
              <w:jc w:val="both"/>
              <w:rPr>
                <w:rFonts w:ascii="GHEA Grapalat" w:hAnsi="GHEA Grapalat"/>
                <w:color w:val="FF0000"/>
                <w:sz w:val="20"/>
                <w:szCs w:val="20"/>
              </w:rPr>
            </w:pPr>
            <w:r w:rsidRPr="00996BFE">
              <w:rPr>
                <w:rFonts w:ascii="GHEA Grapalat" w:hAnsi="GHEA Grapalat"/>
                <w:sz w:val="20"/>
                <w:szCs w:val="20"/>
                <w:lang w:val="en-US"/>
              </w:rPr>
              <w:t>Որպես</w:t>
            </w:r>
            <w:r w:rsidRPr="00996BFE">
              <w:rPr>
                <w:rFonts w:ascii="GHEA Grapalat" w:hAnsi="GHEA Grapalat"/>
                <w:sz w:val="20"/>
                <w:szCs w:val="20"/>
              </w:rPr>
              <w:t xml:space="preserve"> </w:t>
            </w:r>
            <w:r w:rsidRPr="00996BFE">
              <w:rPr>
                <w:rFonts w:ascii="GHEA Grapalat" w:hAnsi="GHEA Grapalat"/>
                <w:sz w:val="20"/>
                <w:szCs w:val="20"/>
                <w:lang w:val="en-US"/>
              </w:rPr>
              <w:t>նորմատիվ</w:t>
            </w:r>
            <w:r w:rsidRPr="00996BFE">
              <w:rPr>
                <w:rFonts w:ascii="GHEA Grapalat" w:hAnsi="GHEA Grapalat"/>
                <w:sz w:val="20"/>
                <w:szCs w:val="20"/>
              </w:rPr>
              <w:t xml:space="preserve"> </w:t>
            </w:r>
            <w:r w:rsidRPr="00996BFE">
              <w:rPr>
                <w:rFonts w:ascii="GHEA Grapalat" w:hAnsi="GHEA Grapalat"/>
                <w:sz w:val="20"/>
                <w:szCs w:val="20"/>
                <w:lang w:val="en-US"/>
              </w:rPr>
              <w:t>դիմադրություն՝</w:t>
            </w:r>
            <w:r w:rsidRPr="00996BFE">
              <w:rPr>
                <w:rFonts w:ascii="GHEA Grapalat" w:hAnsi="GHEA Grapalat"/>
                <w:sz w:val="20"/>
                <w:szCs w:val="20"/>
              </w:rPr>
              <w:t xml:space="preserve"> </w:t>
            </w:r>
            <w:r w:rsidRPr="00996BFE">
              <w:rPr>
                <w:rFonts w:ascii="GHEA Grapalat" w:hAnsi="GHEA Grapalat"/>
                <w:sz w:val="20"/>
                <w:szCs w:val="20"/>
                <w:lang w:val="en-US"/>
              </w:rPr>
              <w:t>ընդունված</w:t>
            </w:r>
            <w:r w:rsidRPr="00996BFE">
              <w:rPr>
                <w:rFonts w:ascii="GHEA Grapalat" w:hAnsi="GHEA Grapalat"/>
                <w:sz w:val="20"/>
                <w:szCs w:val="20"/>
              </w:rPr>
              <w:t xml:space="preserve"> </w:t>
            </w:r>
            <w:r w:rsidRPr="00996BFE">
              <w:rPr>
                <w:rFonts w:ascii="GHEA Grapalat" w:hAnsi="GHEA Grapalat"/>
                <w:sz w:val="20"/>
                <w:szCs w:val="20"/>
                <w:lang w:val="en-US"/>
              </w:rPr>
              <w:t>են</w:t>
            </w:r>
            <w:r w:rsidRPr="00996BFE">
              <w:rPr>
                <w:rFonts w:ascii="GHEA Grapalat" w:hAnsi="GHEA Grapalat"/>
                <w:sz w:val="20"/>
                <w:szCs w:val="20"/>
              </w:rPr>
              <w:t xml:space="preserve"> </w:t>
            </w:r>
            <w:r w:rsidRPr="00996BFE">
              <w:rPr>
                <w:rFonts w:ascii="GHEA Grapalat" w:hAnsi="GHEA Grapalat"/>
                <w:sz w:val="20"/>
                <w:szCs w:val="20"/>
                <w:lang w:val="en-US"/>
              </w:rPr>
              <w:t>ազգային</w:t>
            </w:r>
            <w:r w:rsidRPr="00996BFE">
              <w:rPr>
                <w:rFonts w:ascii="GHEA Grapalat" w:hAnsi="GHEA Grapalat"/>
                <w:sz w:val="20"/>
                <w:szCs w:val="20"/>
              </w:rPr>
              <w:t xml:space="preserve"> </w:t>
            </w:r>
            <w:r w:rsidRPr="00996BFE">
              <w:rPr>
                <w:rFonts w:ascii="GHEA Grapalat" w:hAnsi="GHEA Grapalat"/>
                <w:sz w:val="20"/>
                <w:szCs w:val="20"/>
                <w:lang w:val="en-US"/>
              </w:rPr>
              <w:t>ստանդարտներում</w:t>
            </w:r>
            <w:r w:rsidRPr="00996BFE">
              <w:rPr>
                <w:rFonts w:ascii="GHEA Grapalat" w:hAnsi="GHEA Grapalat"/>
                <w:sz w:val="20"/>
                <w:szCs w:val="20"/>
              </w:rPr>
              <w:t xml:space="preserve"> </w:t>
            </w:r>
            <w:r w:rsidRPr="00996BFE">
              <w:rPr>
                <w:rFonts w:ascii="GHEA Grapalat" w:hAnsi="GHEA Grapalat"/>
                <w:sz w:val="20"/>
                <w:szCs w:val="20"/>
                <w:lang w:val="en-US"/>
              </w:rPr>
              <w:t>կամ</w:t>
            </w:r>
            <w:r w:rsidRPr="00996BFE">
              <w:rPr>
                <w:rFonts w:ascii="GHEA Grapalat" w:hAnsi="GHEA Grapalat"/>
                <w:sz w:val="20"/>
                <w:szCs w:val="20"/>
              </w:rPr>
              <w:t xml:space="preserve"> </w:t>
            </w:r>
            <w:r w:rsidRPr="00996BFE">
              <w:rPr>
                <w:rFonts w:ascii="GHEA Grapalat" w:hAnsi="GHEA Grapalat"/>
                <w:sz w:val="20"/>
                <w:szCs w:val="20"/>
                <w:lang w:val="en-US"/>
              </w:rPr>
              <w:t>տեխնիկական</w:t>
            </w:r>
            <w:r w:rsidRPr="00996BFE">
              <w:rPr>
                <w:rFonts w:ascii="GHEA Grapalat" w:hAnsi="GHEA Grapalat"/>
                <w:sz w:val="20"/>
                <w:szCs w:val="20"/>
              </w:rPr>
              <w:t xml:space="preserve"> </w:t>
            </w:r>
            <w:r w:rsidRPr="00996BFE">
              <w:rPr>
                <w:rFonts w:ascii="GHEA Grapalat" w:hAnsi="GHEA Grapalat"/>
                <w:sz w:val="20"/>
                <w:szCs w:val="20"/>
                <w:lang w:val="en-US"/>
              </w:rPr>
              <w:t>պայմաններում</w:t>
            </w:r>
            <w:r w:rsidRPr="00996BFE">
              <w:rPr>
                <w:rFonts w:ascii="GHEA Grapalat" w:hAnsi="GHEA Grapalat"/>
                <w:sz w:val="20"/>
                <w:szCs w:val="20"/>
              </w:rPr>
              <w:t xml:space="preserve"> </w:t>
            </w:r>
            <w:r w:rsidRPr="00996BFE">
              <w:rPr>
                <w:rFonts w:ascii="GHEA Grapalat" w:hAnsi="GHEA Grapalat"/>
                <w:sz w:val="20"/>
                <w:szCs w:val="20"/>
                <w:lang w:val="en-US"/>
              </w:rPr>
              <w:t>բերված</w:t>
            </w:r>
            <w:r w:rsidRPr="00996BFE">
              <w:rPr>
                <w:rFonts w:ascii="GHEA Grapalat" w:hAnsi="GHEA Grapalat"/>
                <w:sz w:val="20"/>
                <w:szCs w:val="20"/>
              </w:rPr>
              <w:t xml:space="preserve"> </w:t>
            </w:r>
            <w:r w:rsidRPr="00996BFE">
              <w:rPr>
                <w:rFonts w:ascii="GHEA Grapalat" w:hAnsi="GHEA Grapalat"/>
                <w:sz w:val="20"/>
                <w:szCs w:val="20"/>
                <w:lang w:val="en-US"/>
              </w:rPr>
              <w:t>հոսունության</w:t>
            </w:r>
            <w:r w:rsidRPr="00996BFE">
              <w:rPr>
                <w:rFonts w:ascii="GHEA Grapalat" w:hAnsi="GHEA Grapalat"/>
                <w:sz w:val="20"/>
                <w:szCs w:val="20"/>
              </w:rPr>
              <w:t xml:space="preserve"> </w:t>
            </w:r>
            <w:r w:rsidRPr="00996BFE">
              <w:rPr>
                <w:rFonts w:ascii="GHEA Grapalat" w:hAnsi="GHEA Grapalat"/>
                <w:sz w:val="20"/>
                <w:szCs w:val="20"/>
                <w:lang w:val="en-US"/>
              </w:rPr>
              <w:t>սահմանի</w:t>
            </w:r>
            <w:r w:rsidRPr="00996BFE">
              <w:rPr>
                <w:rFonts w:ascii="GHEA Grapalat" w:hAnsi="GHEA Grapalat"/>
                <w:sz w:val="20"/>
                <w:szCs w:val="20"/>
              </w:rPr>
              <w:t xml:space="preserve"> </w:t>
            </w:r>
            <w:r w:rsidRPr="00996BFE">
              <w:rPr>
                <w:rFonts w:ascii="GHEA Grapalat" w:hAnsi="GHEA Grapalat"/>
                <w:sz w:val="20"/>
                <w:szCs w:val="20"/>
                <w:lang w:val="en-US"/>
              </w:rPr>
              <w:t>և</w:t>
            </w:r>
            <w:r w:rsidRPr="00996BFE">
              <w:rPr>
                <w:rFonts w:ascii="GHEA Grapalat" w:hAnsi="GHEA Grapalat"/>
                <w:sz w:val="20"/>
                <w:szCs w:val="20"/>
              </w:rPr>
              <w:t xml:space="preserve"> </w:t>
            </w:r>
            <w:r w:rsidRPr="00996BFE">
              <w:rPr>
                <w:rFonts w:ascii="GHEA Grapalat" w:hAnsi="GHEA Grapalat"/>
                <w:sz w:val="20"/>
                <w:szCs w:val="20"/>
                <w:lang w:val="en-US"/>
              </w:rPr>
              <w:t>ժամանակավոր</w:t>
            </w:r>
            <w:r w:rsidRPr="00996BFE">
              <w:rPr>
                <w:rFonts w:ascii="GHEA Grapalat" w:hAnsi="GHEA Grapalat"/>
                <w:sz w:val="20"/>
                <w:szCs w:val="20"/>
              </w:rPr>
              <w:t xml:space="preserve"> </w:t>
            </w:r>
            <w:r w:rsidRPr="00996BFE">
              <w:rPr>
                <w:rFonts w:ascii="GHEA Grapalat" w:hAnsi="GHEA Grapalat"/>
                <w:sz w:val="20"/>
                <w:szCs w:val="20"/>
                <w:lang w:val="en-US"/>
              </w:rPr>
              <w:t>դիմադրության</w:t>
            </w:r>
            <w:r w:rsidRPr="00996BFE">
              <w:rPr>
                <w:rFonts w:ascii="GHEA Grapalat" w:hAnsi="GHEA Grapalat"/>
                <w:sz w:val="20"/>
                <w:szCs w:val="20"/>
              </w:rPr>
              <w:t xml:space="preserve"> </w:t>
            </w:r>
            <w:r w:rsidRPr="00996BFE">
              <w:rPr>
                <w:rFonts w:ascii="GHEA Grapalat" w:hAnsi="GHEA Grapalat"/>
                <w:sz w:val="20"/>
                <w:szCs w:val="20"/>
                <w:lang w:val="en-US"/>
              </w:rPr>
              <w:t>երաշխավորված</w:t>
            </w:r>
            <w:r w:rsidRPr="00996BFE">
              <w:rPr>
                <w:rFonts w:ascii="GHEA Grapalat" w:hAnsi="GHEA Grapalat"/>
                <w:sz w:val="20"/>
                <w:szCs w:val="20"/>
              </w:rPr>
              <w:t xml:space="preserve"> </w:t>
            </w:r>
            <w:r w:rsidRPr="00996BFE">
              <w:rPr>
                <w:rFonts w:ascii="GHEA Grapalat" w:hAnsi="GHEA Grapalat"/>
                <w:sz w:val="20"/>
                <w:szCs w:val="20"/>
                <w:lang w:val="en-US"/>
              </w:rPr>
              <w:t>արծեքները</w:t>
            </w:r>
            <w:r w:rsidRPr="00996BFE">
              <w:rPr>
                <w:rFonts w:ascii="GHEA Grapalat" w:hAnsi="GHEA Grapalat"/>
                <w:sz w:val="20"/>
                <w:szCs w:val="20"/>
              </w:rPr>
              <w:t xml:space="preserve">: </w:t>
            </w:r>
            <w:r w:rsidRPr="00996BFE">
              <w:rPr>
                <w:rFonts w:ascii="GHEA Grapalat" w:hAnsi="GHEA Grapalat"/>
                <w:sz w:val="20"/>
                <w:szCs w:val="20"/>
                <w:lang w:val="en-US"/>
              </w:rPr>
              <w:t>Այն</w:t>
            </w:r>
            <w:r w:rsidRPr="00996BFE">
              <w:rPr>
                <w:rFonts w:ascii="GHEA Grapalat" w:hAnsi="GHEA Grapalat"/>
                <w:sz w:val="20"/>
                <w:szCs w:val="20"/>
              </w:rPr>
              <w:t xml:space="preserve"> </w:t>
            </w:r>
            <w:r w:rsidRPr="00996BFE">
              <w:rPr>
                <w:rFonts w:ascii="GHEA Grapalat" w:hAnsi="GHEA Grapalat"/>
                <w:sz w:val="20"/>
                <w:szCs w:val="20"/>
                <w:lang w:val="en-US"/>
              </w:rPr>
              <w:t>դեպքերում</w:t>
            </w:r>
            <w:r w:rsidRPr="00996BFE">
              <w:rPr>
                <w:rFonts w:ascii="GHEA Grapalat" w:hAnsi="GHEA Grapalat"/>
                <w:sz w:val="20"/>
                <w:szCs w:val="20"/>
              </w:rPr>
              <w:t xml:space="preserve">, </w:t>
            </w:r>
            <w:r w:rsidRPr="00996BFE">
              <w:rPr>
                <w:rFonts w:ascii="GHEA Grapalat" w:hAnsi="GHEA Grapalat"/>
                <w:sz w:val="20"/>
                <w:szCs w:val="20"/>
                <w:lang w:val="en-US"/>
              </w:rPr>
              <w:t>երբ</w:t>
            </w:r>
            <w:r w:rsidRPr="00996BFE">
              <w:rPr>
                <w:rFonts w:ascii="GHEA Grapalat" w:hAnsi="GHEA Grapalat"/>
                <w:sz w:val="20"/>
                <w:szCs w:val="20"/>
              </w:rPr>
              <w:t xml:space="preserve"> </w:t>
            </w:r>
            <w:r w:rsidRPr="00996BFE">
              <w:rPr>
                <w:rFonts w:ascii="GHEA Grapalat" w:hAnsi="GHEA Grapalat"/>
                <w:sz w:val="20"/>
                <w:szCs w:val="20"/>
                <w:lang w:val="en-US"/>
              </w:rPr>
              <w:t>ազգային</w:t>
            </w:r>
            <w:r w:rsidRPr="00996BFE">
              <w:rPr>
                <w:rFonts w:ascii="GHEA Grapalat" w:hAnsi="GHEA Grapalat"/>
                <w:sz w:val="20"/>
                <w:szCs w:val="20"/>
              </w:rPr>
              <w:t xml:space="preserve"> </w:t>
            </w:r>
            <w:r w:rsidRPr="00996BFE">
              <w:rPr>
                <w:rFonts w:ascii="GHEA Grapalat" w:hAnsi="GHEA Grapalat"/>
                <w:sz w:val="20"/>
                <w:szCs w:val="20"/>
                <w:lang w:val="en-US"/>
              </w:rPr>
              <w:t>ստանդարտներում</w:t>
            </w:r>
            <w:r w:rsidRPr="00996BFE">
              <w:rPr>
                <w:rFonts w:ascii="GHEA Grapalat" w:hAnsi="GHEA Grapalat"/>
                <w:sz w:val="20"/>
                <w:szCs w:val="20"/>
              </w:rPr>
              <w:t xml:space="preserve"> </w:t>
            </w:r>
            <w:r w:rsidRPr="00996BFE">
              <w:rPr>
                <w:rFonts w:ascii="GHEA Grapalat" w:hAnsi="GHEA Grapalat"/>
                <w:sz w:val="20"/>
                <w:szCs w:val="20"/>
                <w:lang w:val="en-US"/>
              </w:rPr>
              <w:t>կամ</w:t>
            </w:r>
            <w:r w:rsidRPr="00996BFE">
              <w:rPr>
                <w:rFonts w:ascii="GHEA Grapalat" w:hAnsi="GHEA Grapalat"/>
                <w:sz w:val="20"/>
                <w:szCs w:val="20"/>
              </w:rPr>
              <w:t xml:space="preserve"> </w:t>
            </w:r>
            <w:r w:rsidRPr="00996BFE">
              <w:rPr>
                <w:rFonts w:ascii="GHEA Grapalat" w:hAnsi="GHEA Grapalat"/>
                <w:sz w:val="20"/>
                <w:szCs w:val="20"/>
                <w:lang w:val="en-US"/>
              </w:rPr>
              <w:t>տեխնիկական</w:t>
            </w:r>
            <w:r w:rsidRPr="00996BFE">
              <w:rPr>
                <w:rFonts w:ascii="GHEA Grapalat" w:hAnsi="GHEA Grapalat"/>
                <w:sz w:val="20"/>
                <w:szCs w:val="20"/>
              </w:rPr>
              <w:t xml:space="preserve"> </w:t>
            </w:r>
            <w:r w:rsidRPr="00996BFE">
              <w:rPr>
                <w:rFonts w:ascii="GHEA Grapalat" w:hAnsi="GHEA Grapalat"/>
                <w:sz w:val="20"/>
                <w:szCs w:val="20"/>
                <w:lang w:val="en-US"/>
              </w:rPr>
              <w:t>պայմաններում</w:t>
            </w:r>
            <w:r w:rsidRPr="00996BFE">
              <w:rPr>
                <w:rFonts w:ascii="GHEA Grapalat" w:hAnsi="GHEA Grapalat"/>
                <w:sz w:val="20"/>
                <w:szCs w:val="20"/>
              </w:rPr>
              <w:t xml:space="preserve"> </w:t>
            </w:r>
            <w:r w:rsidR="00535ED0" w:rsidRPr="00996BFE">
              <w:rPr>
                <w:rFonts w:ascii="GHEA Grapalat" w:hAnsi="GHEA Grapalat"/>
                <w:sz w:val="20"/>
                <w:szCs w:val="20"/>
                <w:lang w:val="en-US"/>
              </w:rPr>
              <w:t>սույն</w:t>
            </w:r>
            <w:r w:rsidRPr="00996BFE">
              <w:rPr>
                <w:rFonts w:ascii="GHEA Grapalat" w:hAnsi="GHEA Grapalat"/>
                <w:sz w:val="20"/>
                <w:szCs w:val="20"/>
              </w:rPr>
              <w:t xml:space="preserve"> </w:t>
            </w:r>
            <w:r w:rsidRPr="00996BFE">
              <w:rPr>
                <w:rFonts w:ascii="GHEA Grapalat" w:hAnsi="GHEA Grapalat"/>
                <w:sz w:val="20"/>
                <w:szCs w:val="20"/>
                <w:lang w:val="en-US"/>
              </w:rPr>
              <w:t>արժեքները</w:t>
            </w:r>
            <w:r w:rsidRPr="00996BFE">
              <w:rPr>
                <w:rFonts w:ascii="GHEA Grapalat" w:hAnsi="GHEA Grapalat"/>
                <w:sz w:val="20"/>
                <w:szCs w:val="20"/>
              </w:rPr>
              <w:t xml:space="preserve"> </w:t>
            </w:r>
            <w:r w:rsidRPr="00996BFE">
              <w:rPr>
                <w:rFonts w:ascii="GHEA Grapalat" w:hAnsi="GHEA Grapalat"/>
                <w:sz w:val="20"/>
                <w:szCs w:val="20"/>
                <w:lang w:val="en-US"/>
              </w:rPr>
              <w:t>բերված</w:t>
            </w:r>
            <w:r w:rsidRPr="00996BFE">
              <w:rPr>
                <w:rFonts w:ascii="GHEA Grapalat" w:hAnsi="GHEA Grapalat"/>
                <w:sz w:val="20"/>
                <w:szCs w:val="20"/>
              </w:rPr>
              <w:t xml:space="preserve"> </w:t>
            </w:r>
            <w:r w:rsidRPr="00996BFE">
              <w:rPr>
                <w:rFonts w:ascii="GHEA Grapalat" w:hAnsi="GHEA Grapalat"/>
                <w:sz w:val="20"/>
                <w:szCs w:val="20"/>
                <w:lang w:val="en-US"/>
              </w:rPr>
              <w:t>են</w:t>
            </w:r>
            <w:r w:rsidRPr="00996BFE">
              <w:rPr>
                <w:rFonts w:ascii="GHEA Grapalat" w:hAnsi="GHEA Grapalat"/>
                <w:sz w:val="20"/>
                <w:szCs w:val="20"/>
              </w:rPr>
              <w:t xml:space="preserve"> </w:t>
            </w:r>
            <w:r w:rsidRPr="00996BFE">
              <w:rPr>
                <w:rFonts w:ascii="GHEA Grapalat" w:hAnsi="GHEA Grapalat"/>
                <w:sz w:val="20"/>
                <w:szCs w:val="20"/>
                <w:lang w:val="en-US"/>
              </w:rPr>
              <w:t>միավորների</w:t>
            </w:r>
            <w:r w:rsidRPr="00996BFE">
              <w:rPr>
                <w:rFonts w:ascii="GHEA Grapalat" w:hAnsi="GHEA Grapalat"/>
                <w:sz w:val="20"/>
                <w:szCs w:val="20"/>
              </w:rPr>
              <w:t xml:space="preserve"> </w:t>
            </w:r>
            <w:r w:rsidRPr="00996BFE">
              <w:rPr>
                <w:rFonts w:ascii="GHEA Grapalat" w:hAnsi="GHEA Grapalat"/>
                <w:sz w:val="20"/>
                <w:szCs w:val="20"/>
                <w:lang w:val="en-US"/>
              </w:rPr>
              <w:t>միայն</w:t>
            </w:r>
            <w:r w:rsidRPr="00996BFE">
              <w:rPr>
                <w:rFonts w:ascii="GHEA Grapalat" w:hAnsi="GHEA Grapalat"/>
                <w:sz w:val="20"/>
                <w:szCs w:val="20"/>
              </w:rPr>
              <w:t xml:space="preserve"> </w:t>
            </w:r>
            <w:r w:rsidRPr="00996BFE">
              <w:rPr>
                <w:rFonts w:ascii="GHEA Grapalat" w:hAnsi="GHEA Grapalat"/>
                <w:sz w:val="20"/>
                <w:szCs w:val="20"/>
                <w:lang w:val="en-US"/>
              </w:rPr>
              <w:t>մեկ</w:t>
            </w:r>
            <w:r w:rsidRPr="00996BFE">
              <w:rPr>
                <w:rFonts w:ascii="GHEA Grapalat" w:hAnsi="GHEA Grapalat"/>
                <w:sz w:val="20"/>
                <w:szCs w:val="20"/>
              </w:rPr>
              <w:t xml:space="preserve"> </w:t>
            </w:r>
            <w:r w:rsidRPr="00996BFE">
              <w:rPr>
                <w:rFonts w:ascii="GHEA Grapalat" w:hAnsi="GHEA Grapalat"/>
                <w:sz w:val="20"/>
                <w:szCs w:val="20"/>
                <w:lang w:val="en-US"/>
              </w:rPr>
              <w:t>համակարգով՝</w:t>
            </w:r>
            <w:r w:rsidRPr="00996BFE">
              <w:rPr>
                <w:rFonts w:ascii="GHEA Grapalat" w:hAnsi="GHEA Grapalat"/>
                <w:sz w:val="20"/>
                <w:szCs w:val="20"/>
              </w:rPr>
              <w:t xml:space="preserve"> </w:t>
            </w:r>
            <w:r w:rsidRPr="00996BFE">
              <w:rPr>
                <w:rFonts w:ascii="GHEA Grapalat" w:hAnsi="GHEA Grapalat"/>
                <w:sz w:val="20"/>
                <w:szCs w:val="20"/>
                <w:lang w:val="en-US"/>
              </w:rPr>
              <w:t>կգուժ</w:t>
            </w:r>
            <w:r w:rsidRPr="00996BFE">
              <w:rPr>
                <w:rFonts w:ascii="GHEA Grapalat" w:hAnsi="GHEA Grapalat"/>
                <w:sz w:val="20"/>
                <w:szCs w:val="20"/>
              </w:rPr>
              <w:t>/</w:t>
            </w:r>
            <w:r w:rsidRPr="00996BFE">
              <w:rPr>
                <w:rFonts w:ascii="GHEA Grapalat" w:hAnsi="GHEA Grapalat"/>
                <w:sz w:val="20"/>
                <w:szCs w:val="20"/>
                <w:lang w:val="en-US"/>
              </w:rPr>
              <w:t>մմ</w:t>
            </w:r>
            <w:r w:rsidRPr="00996BFE">
              <w:rPr>
                <w:rFonts w:ascii="GHEA Grapalat" w:hAnsi="GHEA Grapalat"/>
                <w:sz w:val="20"/>
                <w:szCs w:val="20"/>
                <w:vertAlign w:val="superscript"/>
              </w:rPr>
              <w:t>2</w:t>
            </w:r>
            <w:r w:rsidRPr="00996BFE">
              <w:rPr>
                <w:rFonts w:ascii="GHEA Grapalat" w:hAnsi="GHEA Grapalat"/>
                <w:sz w:val="20"/>
                <w:szCs w:val="20"/>
              </w:rPr>
              <w:t xml:space="preserve">, </w:t>
            </w:r>
            <w:r w:rsidRPr="00996BFE">
              <w:rPr>
                <w:rFonts w:ascii="GHEA Grapalat" w:hAnsi="GHEA Grapalat"/>
                <w:sz w:val="20"/>
                <w:szCs w:val="20"/>
                <w:lang w:val="en-US"/>
              </w:rPr>
              <w:t>նորմատիվ</w:t>
            </w:r>
            <w:r w:rsidRPr="00996BFE">
              <w:rPr>
                <w:rFonts w:ascii="GHEA Grapalat" w:hAnsi="GHEA Grapalat"/>
                <w:sz w:val="20"/>
                <w:szCs w:val="20"/>
              </w:rPr>
              <w:t xml:space="preserve"> </w:t>
            </w:r>
            <w:r w:rsidRPr="00996BFE">
              <w:rPr>
                <w:rFonts w:ascii="GHEA Grapalat" w:hAnsi="GHEA Grapalat"/>
                <w:sz w:val="20"/>
                <w:szCs w:val="20"/>
                <w:lang w:val="en-US"/>
              </w:rPr>
              <w:t>դիմադրությունները</w:t>
            </w:r>
            <w:r w:rsidRPr="00996BFE">
              <w:rPr>
                <w:rFonts w:ascii="GHEA Grapalat" w:hAnsi="GHEA Grapalat"/>
                <w:sz w:val="20"/>
                <w:szCs w:val="20"/>
              </w:rPr>
              <w:t xml:space="preserve">, </w:t>
            </w:r>
            <w:r w:rsidRPr="00996BFE">
              <w:rPr>
                <w:rFonts w:ascii="GHEA Grapalat" w:hAnsi="GHEA Grapalat"/>
                <w:sz w:val="20"/>
                <w:szCs w:val="20"/>
                <w:lang w:val="en-US"/>
              </w:rPr>
              <w:t>Ն</w:t>
            </w:r>
            <w:r w:rsidRPr="00996BFE">
              <w:rPr>
                <w:rFonts w:ascii="GHEA Grapalat" w:hAnsi="GHEA Grapalat"/>
                <w:sz w:val="20"/>
                <w:szCs w:val="20"/>
              </w:rPr>
              <w:t>/</w:t>
            </w:r>
            <w:r w:rsidRPr="00996BFE">
              <w:rPr>
                <w:rFonts w:ascii="GHEA Grapalat" w:hAnsi="GHEA Grapalat"/>
                <w:sz w:val="20"/>
                <w:szCs w:val="20"/>
                <w:lang w:val="en-US"/>
              </w:rPr>
              <w:t>մմ</w:t>
            </w:r>
            <w:r w:rsidRPr="00996BFE">
              <w:rPr>
                <w:rFonts w:ascii="GHEA Grapalat" w:hAnsi="GHEA Grapalat"/>
                <w:sz w:val="20"/>
                <w:szCs w:val="20"/>
                <w:vertAlign w:val="superscript"/>
              </w:rPr>
              <w:t>2</w:t>
            </w:r>
            <w:r w:rsidRPr="00996BFE">
              <w:rPr>
                <w:rFonts w:ascii="Calibri" w:hAnsi="Calibri" w:cs="Calibri"/>
                <w:sz w:val="20"/>
                <w:szCs w:val="20"/>
                <w:vertAlign w:val="superscript"/>
                <w:lang w:val="en-US"/>
              </w:rPr>
              <w:t> </w:t>
            </w:r>
            <w:r w:rsidRPr="00996BFE">
              <w:rPr>
                <w:rFonts w:ascii="GHEA Grapalat" w:hAnsi="GHEA Grapalat"/>
                <w:sz w:val="20"/>
                <w:szCs w:val="20"/>
              </w:rPr>
              <w:t xml:space="preserve">, </w:t>
            </w:r>
            <w:r w:rsidRPr="00996BFE">
              <w:rPr>
                <w:rFonts w:ascii="GHEA Grapalat" w:hAnsi="GHEA Grapalat"/>
                <w:sz w:val="20"/>
                <w:szCs w:val="20"/>
                <w:lang w:val="en-US"/>
              </w:rPr>
              <w:t>որոշված</w:t>
            </w:r>
            <w:r w:rsidRPr="00996BFE">
              <w:rPr>
                <w:rFonts w:ascii="GHEA Grapalat" w:hAnsi="GHEA Grapalat"/>
                <w:sz w:val="20"/>
                <w:szCs w:val="20"/>
              </w:rPr>
              <w:t xml:space="preserve"> </w:t>
            </w:r>
            <w:r w:rsidRPr="00996BFE">
              <w:rPr>
                <w:rFonts w:ascii="GHEA Grapalat" w:hAnsi="GHEA Grapalat"/>
                <w:sz w:val="20"/>
                <w:szCs w:val="20"/>
                <w:lang w:val="en-US"/>
              </w:rPr>
              <w:t>են՝</w:t>
            </w:r>
            <w:r w:rsidRPr="00996BFE">
              <w:rPr>
                <w:rFonts w:ascii="GHEA Grapalat" w:hAnsi="GHEA Grapalat"/>
                <w:sz w:val="20"/>
                <w:szCs w:val="20"/>
              </w:rPr>
              <w:t xml:space="preserve"> </w:t>
            </w:r>
            <w:r w:rsidRPr="00996BFE">
              <w:rPr>
                <w:rFonts w:ascii="GHEA Grapalat" w:hAnsi="GHEA Grapalat"/>
                <w:sz w:val="20"/>
                <w:szCs w:val="20"/>
                <w:lang w:val="en-US"/>
              </w:rPr>
              <w:t>համապատասխան</w:t>
            </w:r>
            <w:r w:rsidRPr="00996BFE">
              <w:rPr>
                <w:rFonts w:ascii="GHEA Grapalat" w:hAnsi="GHEA Grapalat"/>
                <w:sz w:val="20"/>
                <w:szCs w:val="20"/>
              </w:rPr>
              <w:t xml:space="preserve"> </w:t>
            </w:r>
            <w:r w:rsidRPr="00996BFE">
              <w:rPr>
                <w:rFonts w:ascii="GHEA Grapalat" w:hAnsi="GHEA Grapalat"/>
                <w:sz w:val="20"/>
                <w:szCs w:val="20"/>
                <w:lang w:val="en-US"/>
              </w:rPr>
              <w:t>արժեքները</w:t>
            </w:r>
            <w:r w:rsidRPr="00996BFE">
              <w:rPr>
                <w:rFonts w:ascii="GHEA Grapalat" w:hAnsi="GHEA Grapalat"/>
                <w:sz w:val="20"/>
                <w:szCs w:val="20"/>
              </w:rPr>
              <w:t xml:space="preserve"> </w:t>
            </w:r>
            <w:r w:rsidRPr="00996BFE">
              <w:rPr>
                <w:rFonts w:ascii="GHEA Grapalat" w:hAnsi="GHEA Grapalat"/>
                <w:sz w:val="20"/>
                <w:szCs w:val="20"/>
                <w:lang w:val="en-US"/>
              </w:rPr>
              <w:t>բազմապատկելով</w:t>
            </w:r>
            <w:r w:rsidRPr="00996BFE">
              <w:rPr>
                <w:rFonts w:ascii="GHEA Grapalat" w:hAnsi="GHEA Grapalat"/>
                <w:sz w:val="20"/>
                <w:szCs w:val="20"/>
              </w:rPr>
              <w:t xml:space="preserve"> 9,81-</w:t>
            </w:r>
            <w:r w:rsidRPr="00996BFE">
              <w:rPr>
                <w:rFonts w:ascii="GHEA Grapalat" w:hAnsi="GHEA Grapalat"/>
                <w:sz w:val="20"/>
                <w:szCs w:val="20"/>
                <w:lang w:val="en-US"/>
              </w:rPr>
              <w:t>ով</w:t>
            </w:r>
            <w:r w:rsidRPr="00996BFE">
              <w:rPr>
                <w:rFonts w:ascii="GHEA Grapalat" w:hAnsi="GHEA Grapalat"/>
                <w:sz w:val="20"/>
                <w:szCs w:val="20"/>
              </w:rPr>
              <w:t xml:space="preserve">, </w:t>
            </w:r>
            <w:r w:rsidRPr="00996BFE">
              <w:rPr>
                <w:rFonts w:ascii="GHEA Grapalat" w:hAnsi="GHEA Grapalat"/>
                <w:sz w:val="20"/>
                <w:szCs w:val="20"/>
                <w:lang w:val="en-US"/>
              </w:rPr>
              <w:t>կլորացնելով</w:t>
            </w:r>
            <w:r w:rsidRPr="00996BFE">
              <w:rPr>
                <w:rFonts w:ascii="GHEA Grapalat" w:hAnsi="GHEA Grapalat"/>
                <w:sz w:val="20"/>
                <w:szCs w:val="20"/>
              </w:rPr>
              <w:t xml:space="preserve"> </w:t>
            </w:r>
            <w:r w:rsidRPr="00996BFE">
              <w:rPr>
                <w:rFonts w:ascii="GHEA Grapalat" w:hAnsi="GHEA Grapalat"/>
                <w:sz w:val="20"/>
                <w:szCs w:val="20"/>
                <w:lang w:val="en-US"/>
              </w:rPr>
              <w:t>մինչև</w:t>
            </w:r>
            <w:r w:rsidRPr="00996BFE">
              <w:rPr>
                <w:rFonts w:ascii="GHEA Grapalat" w:hAnsi="GHEA Grapalat"/>
                <w:sz w:val="20"/>
                <w:szCs w:val="20"/>
              </w:rPr>
              <w:t xml:space="preserve"> 5</w:t>
            </w:r>
            <w:r w:rsidRPr="00996BFE">
              <w:rPr>
                <w:rFonts w:ascii="Calibri" w:hAnsi="Calibri" w:cs="Calibri"/>
                <w:sz w:val="20"/>
                <w:szCs w:val="20"/>
                <w:lang w:val="en-US"/>
              </w:rPr>
              <w:t> </w:t>
            </w:r>
            <w:r w:rsidRPr="00996BFE">
              <w:rPr>
                <w:rFonts w:ascii="GHEA Grapalat" w:hAnsi="GHEA Grapalat"/>
                <w:sz w:val="20"/>
                <w:szCs w:val="20"/>
                <w:lang w:val="en-US"/>
              </w:rPr>
              <w:t>Ն</w:t>
            </w:r>
            <w:r w:rsidRPr="00996BFE">
              <w:rPr>
                <w:rFonts w:ascii="GHEA Grapalat" w:hAnsi="GHEA Grapalat"/>
                <w:sz w:val="20"/>
                <w:szCs w:val="20"/>
              </w:rPr>
              <w:t>/</w:t>
            </w:r>
            <w:r w:rsidRPr="00996BFE">
              <w:rPr>
                <w:rFonts w:ascii="GHEA Grapalat" w:hAnsi="GHEA Grapalat"/>
                <w:sz w:val="20"/>
                <w:szCs w:val="20"/>
                <w:lang w:val="en-US"/>
              </w:rPr>
              <w:t>մմ</w:t>
            </w:r>
            <w:r w:rsidRPr="00996BFE">
              <w:rPr>
                <w:rFonts w:ascii="GHEA Grapalat" w:hAnsi="GHEA Grapalat"/>
                <w:sz w:val="20"/>
                <w:szCs w:val="20"/>
                <w:vertAlign w:val="superscript"/>
              </w:rPr>
              <w:t>2</w:t>
            </w:r>
            <w:r w:rsidRPr="00996BFE">
              <w:rPr>
                <w:rFonts w:ascii="GHEA Grapalat" w:hAnsi="GHEA Grapalat"/>
                <w:sz w:val="20"/>
                <w:szCs w:val="20"/>
              </w:rPr>
              <w:t>:</w:t>
            </w:r>
          </w:p>
          <w:p w14:paraId="5099FA1D" w14:textId="77777777" w:rsidR="002F6B2E" w:rsidRPr="00996BFE" w:rsidRDefault="002F6B2E" w:rsidP="00996BFE">
            <w:pPr>
              <w:pStyle w:val="ListParagraph"/>
              <w:numPr>
                <w:ilvl w:val="0"/>
                <w:numId w:val="55"/>
              </w:numPr>
              <w:spacing w:before="20" w:after="60"/>
              <w:ind w:left="320"/>
              <w:jc w:val="both"/>
              <w:rPr>
                <w:rFonts w:ascii="GHEA Grapalat" w:hAnsi="GHEA Grapalat"/>
              </w:rPr>
            </w:pPr>
            <w:r w:rsidRPr="00996BFE">
              <w:rPr>
                <w:rFonts w:ascii="GHEA Grapalat" w:hAnsi="GHEA Grapalat"/>
                <w:sz w:val="20"/>
                <w:szCs w:val="20"/>
                <w:lang w:val="en-US"/>
              </w:rPr>
              <w:t>Հաշվարկային</w:t>
            </w:r>
            <w:r w:rsidRPr="00996BFE">
              <w:rPr>
                <w:rFonts w:ascii="GHEA Grapalat" w:hAnsi="GHEA Grapalat"/>
                <w:sz w:val="20"/>
                <w:szCs w:val="20"/>
              </w:rPr>
              <w:t xml:space="preserve"> </w:t>
            </w:r>
            <w:r w:rsidRPr="00996BFE">
              <w:rPr>
                <w:rFonts w:ascii="GHEA Grapalat" w:hAnsi="GHEA Grapalat"/>
                <w:sz w:val="20"/>
                <w:szCs w:val="20"/>
                <w:lang w:val="en-US"/>
              </w:rPr>
              <w:t>դիմադրության</w:t>
            </w:r>
            <w:r w:rsidRPr="00996BFE">
              <w:rPr>
                <w:rFonts w:ascii="GHEA Grapalat" w:hAnsi="GHEA Grapalat"/>
                <w:sz w:val="20"/>
                <w:szCs w:val="20"/>
              </w:rPr>
              <w:t xml:space="preserve"> </w:t>
            </w:r>
            <w:r w:rsidRPr="00996BFE">
              <w:rPr>
                <w:rFonts w:ascii="GHEA Grapalat" w:hAnsi="GHEA Grapalat"/>
                <w:sz w:val="20"/>
                <w:szCs w:val="20"/>
                <w:lang w:val="en-US"/>
              </w:rPr>
              <w:t>արժեքները</w:t>
            </w:r>
            <w:r w:rsidRPr="00996BFE">
              <w:rPr>
                <w:rFonts w:ascii="GHEA Grapalat" w:hAnsi="GHEA Grapalat"/>
                <w:sz w:val="20"/>
                <w:szCs w:val="20"/>
              </w:rPr>
              <w:t xml:space="preserve"> </w:t>
            </w:r>
            <w:r w:rsidRPr="00996BFE">
              <w:rPr>
                <w:rFonts w:ascii="GHEA Grapalat" w:hAnsi="GHEA Grapalat"/>
                <w:sz w:val="20"/>
                <w:szCs w:val="20"/>
                <w:lang w:val="en-US"/>
              </w:rPr>
              <w:t>ստացված</w:t>
            </w:r>
            <w:r w:rsidRPr="00996BFE">
              <w:rPr>
                <w:rFonts w:ascii="GHEA Grapalat" w:hAnsi="GHEA Grapalat"/>
                <w:sz w:val="20"/>
                <w:szCs w:val="20"/>
              </w:rPr>
              <w:t xml:space="preserve"> </w:t>
            </w:r>
            <w:r w:rsidRPr="00996BFE">
              <w:rPr>
                <w:rFonts w:ascii="GHEA Grapalat" w:hAnsi="GHEA Grapalat"/>
                <w:sz w:val="20"/>
                <w:szCs w:val="20"/>
                <w:lang w:val="en-US"/>
              </w:rPr>
              <w:t>են</w:t>
            </w:r>
            <w:r w:rsidRPr="00996BFE">
              <w:rPr>
                <w:rFonts w:ascii="GHEA Grapalat" w:hAnsi="GHEA Grapalat"/>
                <w:sz w:val="20"/>
                <w:szCs w:val="20"/>
              </w:rPr>
              <w:t xml:space="preserve"> </w:t>
            </w:r>
            <w:r w:rsidRPr="00996BFE">
              <w:rPr>
                <w:rFonts w:ascii="GHEA Grapalat" w:hAnsi="GHEA Grapalat"/>
                <w:sz w:val="20"/>
                <w:szCs w:val="20"/>
                <w:lang w:val="en-US"/>
              </w:rPr>
              <w:t>նորմատիվ</w:t>
            </w:r>
            <w:r w:rsidRPr="00996BFE">
              <w:rPr>
                <w:rFonts w:ascii="GHEA Grapalat" w:hAnsi="GHEA Grapalat"/>
                <w:sz w:val="20"/>
                <w:szCs w:val="20"/>
              </w:rPr>
              <w:t xml:space="preserve"> </w:t>
            </w:r>
            <w:r w:rsidRPr="00996BFE">
              <w:rPr>
                <w:rFonts w:ascii="GHEA Grapalat" w:hAnsi="GHEA Grapalat"/>
                <w:sz w:val="20"/>
                <w:szCs w:val="20"/>
                <w:lang w:val="en-US"/>
              </w:rPr>
              <w:t>դիմադրությունները</w:t>
            </w:r>
            <w:r w:rsidRPr="00996BFE">
              <w:rPr>
                <w:rFonts w:ascii="GHEA Grapalat" w:hAnsi="GHEA Grapalat"/>
                <w:sz w:val="20"/>
                <w:szCs w:val="20"/>
              </w:rPr>
              <w:t xml:space="preserve"> </w:t>
            </w:r>
            <w:r w:rsidRPr="00996BFE">
              <w:rPr>
                <w:rFonts w:ascii="GHEA Grapalat" w:hAnsi="GHEA Grapalat"/>
                <w:sz w:val="20"/>
                <w:szCs w:val="20"/>
                <w:lang w:val="en-US"/>
              </w:rPr>
              <w:t>բաժանելով</w:t>
            </w:r>
            <w:r w:rsidRPr="00996BFE">
              <w:rPr>
                <w:rFonts w:ascii="GHEA Grapalat" w:hAnsi="GHEA Grapalat"/>
                <w:sz w:val="20"/>
                <w:szCs w:val="20"/>
              </w:rPr>
              <w:t xml:space="preserve"> </w:t>
            </w:r>
            <w:r w:rsidRPr="00996BFE">
              <w:rPr>
                <w:rFonts w:ascii="GHEA Grapalat" w:hAnsi="GHEA Grapalat"/>
                <w:sz w:val="20"/>
                <w:szCs w:val="20"/>
                <w:lang w:val="en-US"/>
              </w:rPr>
              <w:t>աղյուսակ</w:t>
            </w:r>
            <w:r w:rsidRPr="00996BFE">
              <w:rPr>
                <w:rFonts w:ascii="GHEA Grapalat" w:hAnsi="GHEA Grapalat"/>
                <w:sz w:val="20"/>
                <w:szCs w:val="20"/>
              </w:rPr>
              <w:t xml:space="preserve"> 3-</w:t>
            </w:r>
            <w:r w:rsidRPr="00996BFE">
              <w:rPr>
                <w:rFonts w:ascii="GHEA Grapalat" w:hAnsi="GHEA Grapalat"/>
                <w:sz w:val="20"/>
                <w:szCs w:val="20"/>
                <w:lang w:val="en-US"/>
              </w:rPr>
              <w:t>ի</w:t>
            </w:r>
            <w:r w:rsidRPr="00996BFE">
              <w:rPr>
                <w:rFonts w:ascii="GHEA Grapalat" w:hAnsi="GHEA Grapalat"/>
                <w:sz w:val="20"/>
                <w:szCs w:val="20"/>
              </w:rPr>
              <w:t xml:space="preserve"> համապատասխան </w:t>
            </w:r>
            <w:r w:rsidRPr="00996BFE">
              <w:rPr>
                <w:rFonts w:ascii="GHEA Grapalat" w:hAnsi="GHEA Grapalat"/>
                <w:sz w:val="20"/>
                <w:szCs w:val="20"/>
                <w:lang w:val="en-US"/>
              </w:rPr>
              <w:t>որոշված</w:t>
            </w:r>
            <w:r w:rsidRPr="00996BFE">
              <w:rPr>
                <w:rFonts w:ascii="GHEA Grapalat" w:hAnsi="GHEA Grapalat"/>
                <w:sz w:val="20"/>
                <w:szCs w:val="20"/>
              </w:rPr>
              <w:t xml:space="preserve"> </w:t>
            </w:r>
            <w:r w:rsidRPr="00996BFE">
              <w:rPr>
                <w:rFonts w:ascii="GHEA Grapalat" w:hAnsi="GHEA Grapalat"/>
                <w:sz w:val="20"/>
                <w:szCs w:val="20"/>
                <w:lang w:val="en-US"/>
              </w:rPr>
              <w:t>նյութի</w:t>
            </w:r>
            <w:r w:rsidRPr="00996BFE">
              <w:rPr>
                <w:rFonts w:ascii="GHEA Grapalat" w:hAnsi="GHEA Grapalat"/>
                <w:sz w:val="20"/>
                <w:szCs w:val="20"/>
              </w:rPr>
              <w:t xml:space="preserve"> </w:t>
            </w:r>
            <w:r w:rsidRPr="00996BFE">
              <w:rPr>
                <w:rFonts w:ascii="GHEA Grapalat" w:hAnsi="GHEA Grapalat"/>
                <w:sz w:val="20"/>
                <w:szCs w:val="20"/>
                <w:lang w:val="en-US"/>
              </w:rPr>
              <w:t>հուսալիության</w:t>
            </w:r>
            <w:r w:rsidRPr="00996BFE">
              <w:rPr>
                <w:rFonts w:ascii="GHEA Grapalat" w:hAnsi="GHEA Grapalat"/>
                <w:sz w:val="20"/>
                <w:szCs w:val="20"/>
              </w:rPr>
              <w:t xml:space="preserve"> </w:t>
            </w:r>
            <w:r w:rsidRPr="00996BFE">
              <w:rPr>
                <w:rFonts w:ascii="GHEA Grapalat" w:hAnsi="GHEA Grapalat"/>
                <w:sz w:val="20"/>
                <w:szCs w:val="20"/>
                <w:lang w:val="en-US"/>
              </w:rPr>
              <w:t>գործակիցների</w:t>
            </w:r>
            <w:r w:rsidRPr="00996BFE">
              <w:rPr>
                <w:rFonts w:ascii="GHEA Grapalat" w:hAnsi="GHEA Grapalat"/>
                <w:sz w:val="20"/>
                <w:szCs w:val="20"/>
              </w:rPr>
              <w:t xml:space="preserve"> </w:t>
            </w:r>
            <w:r w:rsidRPr="00996BFE">
              <w:rPr>
                <w:rFonts w:ascii="GHEA Grapalat" w:hAnsi="GHEA Grapalat"/>
                <w:sz w:val="20"/>
                <w:szCs w:val="20"/>
                <w:lang w:val="en-US"/>
              </w:rPr>
              <w:t>վրա</w:t>
            </w:r>
            <w:r w:rsidRPr="00996BFE">
              <w:rPr>
                <w:rFonts w:ascii="GHEA Grapalat" w:hAnsi="GHEA Grapalat"/>
                <w:sz w:val="20"/>
                <w:szCs w:val="20"/>
              </w:rPr>
              <w:t xml:space="preserve">՝ </w:t>
            </w:r>
            <w:r w:rsidRPr="00996BFE">
              <w:rPr>
                <w:rFonts w:ascii="GHEA Grapalat" w:hAnsi="GHEA Grapalat"/>
                <w:sz w:val="20"/>
                <w:szCs w:val="20"/>
                <w:lang w:val="en-US"/>
              </w:rPr>
              <w:t>կլորացնելով</w:t>
            </w:r>
            <w:r w:rsidRPr="00996BFE">
              <w:rPr>
                <w:rFonts w:ascii="GHEA Grapalat" w:hAnsi="GHEA Grapalat"/>
                <w:sz w:val="20"/>
                <w:szCs w:val="20"/>
              </w:rPr>
              <w:t xml:space="preserve"> </w:t>
            </w:r>
            <w:r w:rsidRPr="00996BFE">
              <w:rPr>
                <w:rFonts w:ascii="GHEA Grapalat" w:hAnsi="GHEA Grapalat"/>
                <w:sz w:val="20"/>
                <w:szCs w:val="20"/>
                <w:lang w:val="en-US"/>
              </w:rPr>
              <w:t>մինչև</w:t>
            </w:r>
            <w:r w:rsidRPr="00996BFE">
              <w:rPr>
                <w:rFonts w:ascii="GHEA Grapalat" w:hAnsi="GHEA Grapalat"/>
                <w:sz w:val="20"/>
                <w:szCs w:val="20"/>
              </w:rPr>
              <w:t xml:space="preserve"> 5</w:t>
            </w:r>
            <w:r w:rsidRPr="00996BFE">
              <w:rPr>
                <w:rFonts w:ascii="Calibri" w:hAnsi="Calibri" w:cs="Calibri"/>
                <w:sz w:val="20"/>
                <w:szCs w:val="20"/>
                <w:lang w:val="en-US"/>
              </w:rPr>
              <w:t> </w:t>
            </w:r>
            <w:r w:rsidRPr="00996BFE">
              <w:rPr>
                <w:rFonts w:ascii="GHEA Grapalat" w:hAnsi="GHEA Grapalat"/>
                <w:sz w:val="20"/>
                <w:szCs w:val="20"/>
                <w:lang w:val="en-US"/>
              </w:rPr>
              <w:t>Ն</w:t>
            </w:r>
            <w:r w:rsidRPr="00996BFE">
              <w:rPr>
                <w:rFonts w:ascii="GHEA Grapalat" w:hAnsi="GHEA Grapalat"/>
                <w:sz w:val="20"/>
                <w:szCs w:val="20"/>
              </w:rPr>
              <w:t>/</w:t>
            </w:r>
            <w:r w:rsidRPr="00996BFE">
              <w:rPr>
                <w:rFonts w:ascii="GHEA Grapalat" w:hAnsi="GHEA Grapalat"/>
                <w:sz w:val="20"/>
                <w:szCs w:val="20"/>
                <w:lang w:val="en-US"/>
              </w:rPr>
              <w:t>մմ</w:t>
            </w:r>
            <w:r w:rsidRPr="00996BFE">
              <w:rPr>
                <w:rFonts w:ascii="GHEA Grapalat" w:hAnsi="GHEA Grapalat"/>
                <w:sz w:val="20"/>
                <w:szCs w:val="20"/>
                <w:vertAlign w:val="superscript"/>
              </w:rPr>
              <w:t>2</w:t>
            </w:r>
            <w:r w:rsidRPr="00996BFE">
              <w:rPr>
                <w:rFonts w:ascii="GHEA Grapalat" w:hAnsi="GHEA Grapalat"/>
                <w:sz w:val="20"/>
                <w:szCs w:val="20"/>
              </w:rPr>
              <w:t xml:space="preserve">: </w:t>
            </w:r>
            <w:r w:rsidRPr="00996BFE">
              <w:rPr>
                <w:rFonts w:ascii="GHEA Grapalat" w:hAnsi="GHEA Grapalat"/>
                <w:sz w:val="20"/>
                <w:szCs w:val="20"/>
                <w:lang w:val="en-US"/>
              </w:rPr>
              <w:t>Համարիչում</w:t>
            </w:r>
            <w:r w:rsidRPr="00996BFE">
              <w:rPr>
                <w:rFonts w:ascii="GHEA Grapalat" w:hAnsi="GHEA Grapalat"/>
                <w:sz w:val="20"/>
                <w:szCs w:val="20"/>
              </w:rPr>
              <w:t xml:space="preserve"> </w:t>
            </w:r>
            <w:r w:rsidRPr="00996BFE">
              <w:rPr>
                <w:rFonts w:ascii="GHEA Grapalat" w:hAnsi="GHEA Grapalat"/>
                <w:sz w:val="20"/>
                <w:szCs w:val="20"/>
                <w:lang w:val="en-US"/>
              </w:rPr>
              <w:t>բերված</w:t>
            </w:r>
            <w:r w:rsidRPr="00996BFE">
              <w:rPr>
                <w:rFonts w:ascii="GHEA Grapalat" w:hAnsi="GHEA Grapalat"/>
                <w:sz w:val="20"/>
                <w:szCs w:val="20"/>
              </w:rPr>
              <w:t xml:space="preserve"> </w:t>
            </w:r>
            <w:r w:rsidRPr="00996BFE">
              <w:rPr>
                <w:rFonts w:ascii="GHEA Grapalat" w:hAnsi="GHEA Grapalat"/>
                <w:sz w:val="20"/>
                <w:szCs w:val="20"/>
                <w:lang w:val="en-US"/>
              </w:rPr>
              <w:t>են</w:t>
            </w:r>
            <w:r w:rsidRPr="00996BFE">
              <w:rPr>
                <w:rFonts w:ascii="GHEA Grapalat" w:hAnsi="GHEA Grapalat"/>
                <w:sz w:val="20"/>
                <w:szCs w:val="20"/>
              </w:rPr>
              <w:t xml:space="preserve"> </w:t>
            </w:r>
            <w:r w:rsidRPr="00996BFE">
              <w:rPr>
                <w:rFonts w:ascii="GHEA Grapalat" w:hAnsi="GHEA Grapalat"/>
                <w:sz w:val="20"/>
                <w:szCs w:val="20"/>
                <w:lang w:val="en-US"/>
              </w:rPr>
              <w:t>գլոցվածքի</w:t>
            </w:r>
            <w:r w:rsidRPr="00996BFE">
              <w:rPr>
                <w:rFonts w:ascii="GHEA Grapalat" w:hAnsi="GHEA Grapalat"/>
                <w:sz w:val="20"/>
                <w:szCs w:val="20"/>
              </w:rPr>
              <w:t xml:space="preserve"> </w:t>
            </w:r>
            <w:r w:rsidRPr="00996BFE">
              <w:rPr>
                <w:rFonts w:ascii="GHEA Grapalat" w:hAnsi="GHEA Grapalat"/>
                <w:sz w:val="20"/>
                <w:szCs w:val="20"/>
                <w:lang w:val="en-US"/>
              </w:rPr>
              <w:t>հաշվարկային</w:t>
            </w:r>
            <w:r w:rsidRPr="00996BFE">
              <w:rPr>
                <w:rFonts w:ascii="GHEA Grapalat" w:hAnsi="GHEA Grapalat"/>
                <w:sz w:val="20"/>
                <w:szCs w:val="20"/>
              </w:rPr>
              <w:t xml:space="preserve"> </w:t>
            </w:r>
            <w:r w:rsidRPr="00996BFE">
              <w:rPr>
                <w:rFonts w:ascii="GHEA Grapalat" w:hAnsi="GHEA Grapalat"/>
                <w:sz w:val="20"/>
                <w:szCs w:val="20"/>
                <w:lang w:val="en-US"/>
              </w:rPr>
              <w:t>դիմադրության</w:t>
            </w:r>
            <w:r w:rsidRPr="00996BFE">
              <w:rPr>
                <w:rFonts w:ascii="GHEA Grapalat" w:hAnsi="GHEA Grapalat"/>
                <w:sz w:val="20"/>
                <w:szCs w:val="20"/>
              </w:rPr>
              <w:t xml:space="preserve"> </w:t>
            </w:r>
            <w:r w:rsidRPr="00996BFE">
              <w:rPr>
                <w:rFonts w:ascii="GHEA Grapalat" w:hAnsi="GHEA Grapalat"/>
                <w:sz w:val="20"/>
                <w:szCs w:val="20"/>
                <w:lang w:val="en-US"/>
              </w:rPr>
              <w:t>արժեքները</w:t>
            </w:r>
            <w:r w:rsidRPr="00996BFE">
              <w:rPr>
                <w:rFonts w:ascii="GHEA Grapalat" w:hAnsi="GHEA Grapalat"/>
                <w:sz w:val="20"/>
                <w:szCs w:val="20"/>
              </w:rPr>
              <w:t xml:space="preserve">՝ </w:t>
            </w:r>
            <w:r w:rsidRPr="00996BFE">
              <w:rPr>
                <w:rFonts w:ascii="GHEA Grapalat" w:hAnsi="GHEA Grapalat"/>
                <w:sz w:val="20"/>
                <w:szCs w:val="20"/>
                <w:lang w:val="en-US"/>
              </w:rPr>
              <w:t>համաձյան</w:t>
            </w:r>
            <w:r w:rsidRPr="00996BFE">
              <w:rPr>
                <w:rFonts w:ascii="GHEA Grapalat" w:hAnsi="GHEA Grapalat"/>
                <w:sz w:val="20"/>
                <w:szCs w:val="20"/>
              </w:rPr>
              <w:t xml:space="preserve"> </w:t>
            </w:r>
            <w:r w:rsidRPr="00996BFE">
              <w:rPr>
                <w:rFonts w:ascii="GHEA Grapalat" w:hAnsi="GHEA Grapalat"/>
                <w:sz w:val="20"/>
                <w:szCs w:val="20"/>
                <w:lang w:val="en-US"/>
              </w:rPr>
              <w:t>նորմատիվ</w:t>
            </w:r>
            <w:r w:rsidRPr="00996BFE">
              <w:rPr>
                <w:rFonts w:ascii="GHEA Grapalat" w:hAnsi="GHEA Grapalat"/>
                <w:sz w:val="20"/>
                <w:szCs w:val="20"/>
              </w:rPr>
              <w:t xml:space="preserve"> </w:t>
            </w:r>
            <w:r w:rsidRPr="00996BFE">
              <w:rPr>
                <w:rFonts w:ascii="GHEA Grapalat" w:hAnsi="GHEA Grapalat"/>
                <w:sz w:val="20"/>
                <w:szCs w:val="20"/>
                <w:lang w:val="en-US"/>
              </w:rPr>
              <w:t>փաստաթղթերի</w:t>
            </w:r>
            <w:r w:rsidRPr="00996BFE">
              <w:rPr>
                <w:rFonts w:ascii="GHEA Grapalat" w:hAnsi="GHEA Grapalat"/>
                <w:sz w:val="20"/>
                <w:szCs w:val="20"/>
              </w:rPr>
              <w:t xml:space="preserve">, </w:t>
            </w:r>
            <w:r w:rsidRPr="00996BFE">
              <w:rPr>
                <w:rFonts w:ascii="GHEA Grapalat" w:hAnsi="GHEA Grapalat"/>
                <w:sz w:val="20"/>
                <w:szCs w:val="20"/>
                <w:lang w:val="en-US"/>
              </w:rPr>
              <w:t>որտեղ</w:t>
            </w:r>
            <w:r w:rsidRPr="00996BFE">
              <w:rPr>
                <w:rFonts w:ascii="GHEA Grapalat" w:hAnsi="GHEA Grapalat"/>
                <w:sz w:val="20"/>
                <w:szCs w:val="20"/>
              </w:rPr>
              <w:t xml:space="preserve"> </w:t>
            </w:r>
            <w:r w:rsidRPr="00996BFE">
              <w:rPr>
                <w:rFonts w:ascii="GHEA Grapalat" w:hAnsi="GHEA Grapalat"/>
                <w:sz w:val="20"/>
                <w:szCs w:val="20"/>
                <w:lang w:val="en-US"/>
              </w:rPr>
              <w:t>կիրառվում</w:t>
            </w:r>
            <w:r w:rsidRPr="00996BFE">
              <w:rPr>
                <w:rFonts w:ascii="GHEA Grapalat" w:hAnsi="GHEA Grapalat"/>
                <w:sz w:val="20"/>
                <w:szCs w:val="20"/>
              </w:rPr>
              <w:t xml:space="preserve"> </w:t>
            </w:r>
            <w:r w:rsidRPr="00996BFE">
              <w:rPr>
                <w:rFonts w:ascii="GHEA Grapalat" w:hAnsi="GHEA Grapalat"/>
                <w:sz w:val="20"/>
                <w:szCs w:val="20"/>
                <w:lang w:val="en-US"/>
              </w:rPr>
              <w:t>է</w:t>
            </w:r>
            <w:r w:rsidRPr="00996BFE">
              <w:rPr>
                <w:rFonts w:ascii="GHEA Grapalat" w:hAnsi="GHEA Grapalat"/>
                <w:sz w:val="20"/>
                <w:szCs w:val="20"/>
              </w:rPr>
              <w:t xml:space="preserve"> </w:t>
            </w:r>
            <w:r w:rsidRPr="00996BFE">
              <w:rPr>
                <w:rFonts w:ascii="GHEA Grapalat" w:hAnsi="GHEA Grapalat"/>
                <w:sz w:val="20"/>
                <w:szCs w:val="20"/>
                <w:lang w:val="en-US"/>
              </w:rPr>
              <w:t>գլոցվածքի</w:t>
            </w:r>
            <w:r w:rsidRPr="00996BFE">
              <w:rPr>
                <w:rFonts w:ascii="GHEA Grapalat" w:hAnsi="GHEA Grapalat"/>
                <w:sz w:val="20"/>
                <w:szCs w:val="20"/>
              </w:rPr>
              <w:t xml:space="preserve"> </w:t>
            </w:r>
            <w:r w:rsidRPr="00996BFE">
              <w:rPr>
                <w:rFonts w:ascii="GHEA Grapalat" w:hAnsi="GHEA Grapalat"/>
                <w:sz w:val="20"/>
                <w:szCs w:val="20"/>
                <w:lang w:val="en-US"/>
              </w:rPr>
              <w:t>հատկությունների</w:t>
            </w:r>
            <w:r w:rsidRPr="00996BFE">
              <w:rPr>
                <w:rFonts w:ascii="GHEA Grapalat" w:hAnsi="GHEA Grapalat"/>
                <w:sz w:val="20"/>
                <w:szCs w:val="20"/>
              </w:rPr>
              <w:t xml:space="preserve"> </w:t>
            </w:r>
            <w:r w:rsidRPr="00996BFE">
              <w:rPr>
                <w:rFonts w:ascii="GHEA Grapalat" w:hAnsi="GHEA Grapalat"/>
                <w:sz w:val="20"/>
                <w:szCs w:val="20"/>
                <w:lang w:val="en-US"/>
              </w:rPr>
              <w:t>վերահսկման</w:t>
            </w:r>
            <w:r w:rsidRPr="00996BFE">
              <w:rPr>
                <w:rFonts w:ascii="GHEA Grapalat" w:hAnsi="GHEA Grapalat"/>
                <w:sz w:val="20"/>
                <w:szCs w:val="20"/>
              </w:rPr>
              <w:t xml:space="preserve"> </w:t>
            </w:r>
            <w:r w:rsidRPr="00996BFE">
              <w:rPr>
                <w:rFonts w:ascii="GHEA Grapalat" w:hAnsi="GHEA Grapalat"/>
                <w:sz w:val="20"/>
                <w:szCs w:val="20"/>
                <w:lang w:val="en-US"/>
              </w:rPr>
              <w:t>ընթացակարգ</w:t>
            </w:r>
            <w:r w:rsidRPr="00996BFE">
              <w:rPr>
                <w:rFonts w:ascii="GHEA Grapalat" w:hAnsi="GHEA Grapalat"/>
                <w:sz w:val="20"/>
                <w:szCs w:val="20"/>
              </w:rPr>
              <w:t xml:space="preserve"> (</w:t>
            </w:r>
            <w:r w:rsidRPr="00996BFE">
              <w:rPr>
                <w:rFonts w:ascii="GHEA Grapalat" w:hAnsi="GHEA Grapalat" w:cs="Times New Roman"/>
                <w:i/>
                <w:sz w:val="24"/>
                <w:szCs w:val="20"/>
              </w:rPr>
              <w:t>γ</w:t>
            </w:r>
            <w:r w:rsidRPr="00996BFE">
              <w:rPr>
                <w:rFonts w:ascii="GHEA Grapalat" w:hAnsi="GHEA Grapalat" w:cs="Times New Roman"/>
                <w:i/>
                <w:sz w:val="24"/>
                <w:szCs w:val="20"/>
                <w:vertAlign w:val="subscript"/>
                <w:lang w:val="en-US"/>
              </w:rPr>
              <w:t>m</w:t>
            </w:r>
            <w:r w:rsidRPr="00996BFE">
              <w:rPr>
                <w:rFonts w:ascii="Calibri" w:hAnsi="Calibri" w:cs="Calibri"/>
                <w:sz w:val="24"/>
                <w:szCs w:val="20"/>
                <w:vertAlign w:val="subscript"/>
                <w:lang w:val="en-US"/>
              </w:rPr>
              <w:t> </w:t>
            </w:r>
            <w:r w:rsidRPr="00996BFE">
              <w:rPr>
                <w:rFonts w:ascii="GHEA Grapalat" w:hAnsi="GHEA Grapalat"/>
                <w:sz w:val="20"/>
                <w:szCs w:val="20"/>
              </w:rPr>
              <w:t>=</w:t>
            </w:r>
            <w:r w:rsidRPr="00996BFE">
              <w:rPr>
                <w:rFonts w:ascii="Calibri" w:hAnsi="Calibri" w:cs="Calibri"/>
                <w:sz w:val="20"/>
                <w:szCs w:val="20"/>
                <w:lang w:val="en-US"/>
              </w:rPr>
              <w:t> </w:t>
            </w:r>
            <w:r w:rsidRPr="00996BFE">
              <w:rPr>
                <w:rFonts w:ascii="GHEA Grapalat" w:hAnsi="GHEA Grapalat"/>
                <w:sz w:val="20"/>
                <w:szCs w:val="20"/>
              </w:rPr>
              <w:t>1,025),</w:t>
            </w:r>
            <w:r w:rsidRPr="00996BFE">
              <w:rPr>
                <w:rFonts w:ascii="GHEA Grapalat" w:hAnsi="GHEA Grapalat"/>
                <w:color w:val="FF0000"/>
                <w:sz w:val="20"/>
                <w:szCs w:val="20"/>
              </w:rPr>
              <w:t xml:space="preserve"> </w:t>
            </w:r>
            <w:r w:rsidRPr="00996BFE">
              <w:rPr>
                <w:rFonts w:ascii="GHEA Grapalat" w:hAnsi="GHEA Grapalat"/>
                <w:sz w:val="20"/>
                <w:szCs w:val="20"/>
                <w:lang w:val="en-US"/>
              </w:rPr>
              <w:t>հայտարարում՝</w:t>
            </w:r>
            <w:r w:rsidRPr="00996BFE">
              <w:rPr>
                <w:rFonts w:ascii="GHEA Grapalat" w:hAnsi="GHEA Grapalat"/>
                <w:sz w:val="20"/>
                <w:szCs w:val="20"/>
              </w:rPr>
              <w:t xml:space="preserve"> </w:t>
            </w:r>
            <w:r w:rsidRPr="00996BFE">
              <w:rPr>
                <w:rFonts w:ascii="GHEA Grapalat" w:hAnsi="GHEA Grapalat"/>
                <w:sz w:val="20"/>
                <w:szCs w:val="20"/>
                <w:lang w:val="en-US"/>
              </w:rPr>
              <w:t>մնացած</w:t>
            </w:r>
            <w:r w:rsidRPr="00996BFE">
              <w:rPr>
                <w:rFonts w:ascii="GHEA Grapalat" w:hAnsi="GHEA Grapalat"/>
                <w:sz w:val="20"/>
                <w:szCs w:val="20"/>
              </w:rPr>
              <w:t xml:space="preserve"> </w:t>
            </w:r>
            <w:r w:rsidRPr="00996BFE">
              <w:rPr>
                <w:rFonts w:ascii="GHEA Grapalat" w:hAnsi="GHEA Grapalat"/>
                <w:sz w:val="20"/>
                <w:szCs w:val="20"/>
                <w:lang w:val="en-US"/>
              </w:rPr>
              <w:t>գլոցվածքի</w:t>
            </w:r>
            <w:r w:rsidRPr="00996BFE">
              <w:rPr>
                <w:rFonts w:ascii="GHEA Grapalat" w:hAnsi="GHEA Grapalat"/>
                <w:sz w:val="20"/>
                <w:szCs w:val="20"/>
              </w:rPr>
              <w:t xml:space="preserve"> </w:t>
            </w:r>
            <w:r w:rsidRPr="00996BFE">
              <w:rPr>
                <w:rFonts w:ascii="GHEA Grapalat" w:hAnsi="GHEA Grapalat"/>
                <w:sz w:val="20"/>
                <w:szCs w:val="20"/>
                <w:lang w:val="en-US"/>
              </w:rPr>
              <w:t>հաշվարկային</w:t>
            </w:r>
            <w:r w:rsidRPr="00996BFE">
              <w:rPr>
                <w:rFonts w:ascii="GHEA Grapalat" w:hAnsi="GHEA Grapalat"/>
                <w:sz w:val="20"/>
                <w:szCs w:val="20"/>
              </w:rPr>
              <w:t xml:space="preserve"> </w:t>
            </w:r>
            <w:r w:rsidRPr="00996BFE">
              <w:rPr>
                <w:rFonts w:ascii="GHEA Grapalat" w:hAnsi="GHEA Grapalat"/>
                <w:sz w:val="20"/>
                <w:szCs w:val="20"/>
                <w:lang w:val="en-US"/>
              </w:rPr>
              <w:t>դիմադրությունը</w:t>
            </w:r>
            <w:r w:rsidRPr="00996BFE">
              <w:rPr>
                <w:rFonts w:ascii="GHEA Grapalat" w:hAnsi="GHEA Grapalat"/>
                <w:sz w:val="20"/>
                <w:szCs w:val="20"/>
              </w:rPr>
              <w:t xml:space="preserve">, </w:t>
            </w:r>
            <w:r w:rsidRPr="00996BFE">
              <w:rPr>
                <w:rFonts w:ascii="GHEA Grapalat" w:hAnsi="GHEA Grapalat"/>
                <w:sz w:val="20"/>
                <w:szCs w:val="20"/>
                <w:lang w:val="en-US"/>
              </w:rPr>
              <w:t>երբ</w:t>
            </w:r>
            <w:r w:rsidRPr="00996BFE">
              <w:rPr>
                <w:rFonts w:ascii="GHEA Grapalat" w:hAnsi="GHEA Grapalat"/>
                <w:sz w:val="20"/>
                <w:szCs w:val="20"/>
              </w:rPr>
              <w:t xml:space="preserve"> </w:t>
            </w:r>
            <w:r w:rsidRPr="00996BFE">
              <w:rPr>
                <w:rFonts w:ascii="GHEA Grapalat" w:hAnsi="GHEA Grapalat" w:cs="Times New Roman"/>
                <w:i/>
                <w:sz w:val="24"/>
                <w:szCs w:val="20"/>
              </w:rPr>
              <w:t>γ</w:t>
            </w:r>
            <w:r w:rsidRPr="00996BFE">
              <w:rPr>
                <w:rFonts w:ascii="GHEA Grapalat" w:hAnsi="GHEA Grapalat" w:cs="Times New Roman"/>
                <w:i/>
                <w:sz w:val="24"/>
                <w:szCs w:val="20"/>
                <w:vertAlign w:val="subscript"/>
                <w:lang w:val="en-US"/>
              </w:rPr>
              <w:t>m</w:t>
            </w:r>
            <w:r w:rsidRPr="00996BFE">
              <w:rPr>
                <w:rFonts w:ascii="Calibri" w:hAnsi="Calibri" w:cs="Calibri"/>
                <w:sz w:val="20"/>
                <w:szCs w:val="20"/>
                <w:vertAlign w:val="subscript"/>
                <w:lang w:val="en-US"/>
              </w:rPr>
              <w:t> </w:t>
            </w:r>
            <w:r w:rsidRPr="00996BFE">
              <w:rPr>
                <w:rFonts w:ascii="GHEA Grapalat" w:hAnsi="GHEA Grapalat"/>
                <w:sz w:val="20"/>
                <w:szCs w:val="20"/>
              </w:rPr>
              <w:t>=</w:t>
            </w:r>
            <w:r w:rsidRPr="00996BFE">
              <w:rPr>
                <w:rFonts w:ascii="Calibri" w:hAnsi="Calibri" w:cs="Calibri"/>
                <w:sz w:val="20"/>
                <w:szCs w:val="20"/>
                <w:lang w:val="en-US"/>
              </w:rPr>
              <w:t> </w:t>
            </w:r>
            <w:r w:rsidRPr="00996BFE">
              <w:rPr>
                <w:rFonts w:ascii="GHEA Grapalat" w:hAnsi="GHEA Grapalat"/>
                <w:sz w:val="20"/>
                <w:szCs w:val="20"/>
              </w:rPr>
              <w:t>1,050:</w:t>
            </w:r>
          </w:p>
        </w:tc>
      </w:tr>
      <w:tr w:rsidR="002F6B2E" w:rsidRPr="007F6C09" w14:paraId="2EA2FBB3" w14:textId="77777777" w:rsidTr="001F726C">
        <w:trPr>
          <w:jc w:val="center"/>
        </w:trPr>
        <w:tc>
          <w:tcPr>
            <w:tcW w:w="9349" w:type="dxa"/>
            <w:gridSpan w:val="6"/>
            <w:tcBorders>
              <w:left w:val="nil"/>
              <w:bottom w:val="nil"/>
              <w:right w:val="nil"/>
            </w:tcBorders>
            <w:vAlign w:val="center"/>
          </w:tcPr>
          <w:p w14:paraId="78DC1873" w14:textId="77777777" w:rsidR="002F6B2E" w:rsidRPr="007F6C09" w:rsidRDefault="002F6B2E" w:rsidP="00F60667">
            <w:pPr>
              <w:ind w:left="349" w:hanging="349"/>
              <w:jc w:val="both"/>
              <w:rPr>
                <w:rFonts w:ascii="GHEA Grapalat" w:hAnsi="GHEA Grapalat"/>
                <w:sz w:val="16"/>
                <w:szCs w:val="20"/>
              </w:rPr>
            </w:pPr>
          </w:p>
        </w:tc>
      </w:tr>
    </w:tbl>
    <w:p w14:paraId="3D9EC8AF" w14:textId="77777777" w:rsidR="002F6B2E" w:rsidRPr="00FD5F67" w:rsidRDefault="002F6B2E" w:rsidP="002F6B2E">
      <w:pPr>
        <w:shd w:val="clear" w:color="auto" w:fill="FFFFFF"/>
        <w:spacing w:after="0" w:line="120" w:lineRule="auto"/>
        <w:ind w:right="142"/>
        <w:jc w:val="both"/>
        <w:rPr>
          <w:rFonts w:ascii="GHEA Grapalat" w:hAnsi="GHEA Grapalat"/>
          <w:b/>
        </w:rPr>
      </w:pPr>
    </w:p>
    <w:p w14:paraId="0F85C66E" w14:textId="77777777" w:rsidR="00966790" w:rsidRPr="00966790" w:rsidRDefault="002F6B2E" w:rsidP="00966790">
      <w:pPr>
        <w:shd w:val="clear" w:color="auto" w:fill="FFFFFF"/>
        <w:spacing w:after="0" w:line="240" w:lineRule="auto"/>
        <w:ind w:left="142" w:right="567"/>
        <w:jc w:val="both"/>
        <w:rPr>
          <w:rFonts w:ascii="GHEA Grapalat" w:hAnsi="GHEA Grapalat"/>
          <w:b/>
        </w:rPr>
      </w:pPr>
      <w:r w:rsidRPr="00966790">
        <w:rPr>
          <w:rFonts w:ascii="GHEA Grapalat" w:hAnsi="GHEA Grapalat"/>
          <w:b/>
          <w:lang w:val="en-US"/>
        </w:rPr>
        <w:t>Աղյուսակ</w:t>
      </w:r>
      <w:r w:rsidRPr="00966790">
        <w:rPr>
          <w:rFonts w:ascii="Calibri" w:hAnsi="Calibri" w:cs="Calibri"/>
          <w:b/>
          <w:lang w:val="en-US"/>
        </w:rPr>
        <w:t> </w:t>
      </w:r>
      <w:r w:rsidRPr="00966790">
        <w:rPr>
          <w:rFonts w:ascii="GHEA Grapalat" w:hAnsi="GHEA Grapalat"/>
          <w:b/>
        </w:rPr>
        <w:t>7</w:t>
      </w:r>
      <w:r w:rsidR="00966790" w:rsidRPr="00966790">
        <w:rPr>
          <w:rFonts w:ascii="GHEA Grapalat" w:hAnsi="GHEA Grapalat"/>
          <w:b/>
          <w:lang w:val="en-US"/>
        </w:rPr>
        <w:t>.</w:t>
      </w:r>
      <w:r w:rsidRPr="00966790">
        <w:rPr>
          <w:rFonts w:ascii="GHEA Grapalat" w:hAnsi="GHEA Grapalat"/>
          <w:b/>
        </w:rPr>
        <w:t xml:space="preserve"> </w:t>
      </w:r>
      <w:r w:rsidRPr="00966790">
        <w:rPr>
          <w:rFonts w:ascii="GHEA Grapalat" w:hAnsi="GHEA Grapalat"/>
          <w:b/>
          <w:lang w:val="en-US"/>
        </w:rPr>
        <w:t>Գլոցվածքի</w:t>
      </w:r>
      <w:r w:rsidRPr="00966790">
        <w:rPr>
          <w:rFonts w:ascii="GHEA Grapalat" w:hAnsi="GHEA Grapalat"/>
          <w:b/>
        </w:rPr>
        <w:t xml:space="preserve"> </w:t>
      </w:r>
      <w:r w:rsidRPr="00966790">
        <w:rPr>
          <w:rFonts w:ascii="GHEA Grapalat" w:hAnsi="GHEA Grapalat"/>
          <w:b/>
          <w:lang w:val="en-US"/>
        </w:rPr>
        <w:t>հաշվարկային</w:t>
      </w:r>
      <w:r w:rsidRPr="00966790">
        <w:rPr>
          <w:rFonts w:ascii="GHEA Grapalat" w:hAnsi="GHEA Grapalat"/>
          <w:b/>
        </w:rPr>
        <w:t xml:space="preserve"> </w:t>
      </w:r>
      <w:r w:rsidRPr="00966790">
        <w:rPr>
          <w:rFonts w:ascii="GHEA Grapalat" w:hAnsi="GHEA Grapalat"/>
          <w:b/>
          <w:lang w:val="en-US"/>
        </w:rPr>
        <w:t>դիմադրություններ</w:t>
      </w:r>
      <w:r w:rsidRPr="00966790">
        <w:rPr>
          <w:rFonts w:ascii="GHEA Grapalat" w:hAnsi="GHEA Grapalat"/>
          <w:b/>
        </w:rPr>
        <w:t xml:space="preserve">ն </w:t>
      </w:r>
      <w:r w:rsidRPr="00966790">
        <w:rPr>
          <w:rFonts w:ascii="GHEA Grapalat" w:hAnsi="GHEA Grapalat"/>
          <w:b/>
          <w:lang w:val="en-US"/>
        </w:rPr>
        <w:t>եզրաճակատային</w:t>
      </w:r>
      <w:r w:rsidRPr="00966790">
        <w:rPr>
          <w:rFonts w:ascii="GHEA Grapalat" w:hAnsi="GHEA Grapalat"/>
          <w:b/>
        </w:rPr>
        <w:t xml:space="preserve"> </w:t>
      </w:r>
    </w:p>
    <w:p w14:paraId="1A1A302C" w14:textId="77777777" w:rsidR="00966790" w:rsidRPr="00966790" w:rsidRDefault="00966790" w:rsidP="00966790">
      <w:pPr>
        <w:shd w:val="clear" w:color="auto" w:fill="FFFFFF"/>
        <w:spacing w:after="0" w:line="240" w:lineRule="auto"/>
        <w:ind w:left="142" w:right="567"/>
        <w:jc w:val="both"/>
        <w:rPr>
          <w:rFonts w:ascii="GHEA Grapalat" w:hAnsi="GHEA Grapalat"/>
          <w:b/>
        </w:rPr>
      </w:pPr>
      <w:r w:rsidRPr="00966790">
        <w:rPr>
          <w:rFonts w:ascii="GHEA Grapalat" w:hAnsi="GHEA Grapalat"/>
          <w:b/>
          <w:lang w:val="en-US"/>
        </w:rPr>
        <w:lastRenderedPageBreak/>
        <w:t xml:space="preserve">                    </w:t>
      </w:r>
      <w:r w:rsidR="002F6B2E" w:rsidRPr="00966790">
        <w:rPr>
          <w:rFonts w:ascii="GHEA Grapalat" w:hAnsi="GHEA Grapalat"/>
          <w:b/>
          <w:lang w:val="en-US"/>
        </w:rPr>
        <w:t>մակերևույթի</w:t>
      </w:r>
      <w:r w:rsidR="002F6B2E" w:rsidRPr="00966790">
        <w:rPr>
          <w:rFonts w:ascii="GHEA Grapalat" w:hAnsi="GHEA Grapalat"/>
          <w:b/>
        </w:rPr>
        <w:t xml:space="preserve"> </w:t>
      </w:r>
      <w:r w:rsidR="002F6B2E" w:rsidRPr="00966790">
        <w:rPr>
          <w:rFonts w:ascii="GHEA Grapalat" w:hAnsi="GHEA Grapalat"/>
          <w:b/>
          <w:lang w:val="en-US"/>
        </w:rPr>
        <w:t>տրորման</w:t>
      </w:r>
      <w:r w:rsidR="002F6B2E" w:rsidRPr="00966790">
        <w:rPr>
          <w:rFonts w:ascii="GHEA Grapalat" w:hAnsi="GHEA Grapalat"/>
          <w:b/>
        </w:rPr>
        <w:t xml:space="preserve">, </w:t>
      </w:r>
      <w:r w:rsidR="002F6B2E" w:rsidRPr="00966790">
        <w:rPr>
          <w:rFonts w:ascii="GHEA Grapalat" w:hAnsi="GHEA Grapalat"/>
          <w:b/>
          <w:lang w:val="en-US"/>
        </w:rPr>
        <w:t>գլանային</w:t>
      </w:r>
      <w:r w:rsidR="002F6B2E" w:rsidRPr="00966790">
        <w:rPr>
          <w:rFonts w:ascii="GHEA Grapalat" w:hAnsi="GHEA Grapalat"/>
          <w:b/>
        </w:rPr>
        <w:t xml:space="preserve"> </w:t>
      </w:r>
      <w:r w:rsidR="002F6B2E" w:rsidRPr="00966790">
        <w:rPr>
          <w:rFonts w:ascii="GHEA Grapalat" w:hAnsi="GHEA Grapalat"/>
          <w:b/>
          <w:lang w:val="en-US"/>
        </w:rPr>
        <w:t>հոդակապերում</w:t>
      </w:r>
      <w:r w:rsidR="002F6B2E" w:rsidRPr="00966790">
        <w:rPr>
          <w:rFonts w:ascii="GHEA Grapalat" w:hAnsi="GHEA Grapalat"/>
          <w:b/>
        </w:rPr>
        <w:t xml:space="preserve"> </w:t>
      </w:r>
      <w:r w:rsidR="002F6B2E" w:rsidRPr="00966790">
        <w:rPr>
          <w:rFonts w:ascii="GHEA Grapalat" w:hAnsi="GHEA Grapalat"/>
          <w:b/>
          <w:lang w:val="en-US"/>
        </w:rPr>
        <w:t>տեղական</w:t>
      </w:r>
      <w:r w:rsidR="002F6B2E" w:rsidRPr="00966790">
        <w:rPr>
          <w:rFonts w:ascii="GHEA Grapalat" w:hAnsi="GHEA Grapalat"/>
          <w:b/>
        </w:rPr>
        <w:t xml:space="preserve"> </w:t>
      </w:r>
    </w:p>
    <w:p w14:paraId="79B6C306" w14:textId="77777777" w:rsidR="002F6B2E" w:rsidRPr="00FD5F67" w:rsidRDefault="00966790" w:rsidP="00966790">
      <w:pPr>
        <w:shd w:val="clear" w:color="auto" w:fill="FFFFFF"/>
        <w:spacing w:after="120" w:line="240" w:lineRule="auto"/>
        <w:ind w:left="142" w:right="567"/>
        <w:jc w:val="both"/>
        <w:rPr>
          <w:rFonts w:ascii="GHEA Grapalat" w:hAnsi="GHEA Grapalat"/>
          <w:b/>
        </w:rPr>
      </w:pPr>
      <w:r w:rsidRPr="00966790">
        <w:rPr>
          <w:rFonts w:ascii="GHEA Grapalat" w:hAnsi="GHEA Grapalat"/>
          <w:b/>
          <w:lang w:val="en-US"/>
        </w:rPr>
        <w:t xml:space="preserve">                    </w:t>
      </w:r>
      <w:r w:rsidR="002F6B2E" w:rsidRPr="00966790">
        <w:rPr>
          <w:rFonts w:ascii="GHEA Grapalat" w:hAnsi="GHEA Grapalat"/>
          <w:b/>
          <w:lang w:val="en-US"/>
        </w:rPr>
        <w:t>տրորման</w:t>
      </w:r>
      <w:r w:rsidR="002F6B2E" w:rsidRPr="00966790">
        <w:rPr>
          <w:rFonts w:ascii="GHEA Grapalat" w:hAnsi="GHEA Grapalat"/>
          <w:b/>
        </w:rPr>
        <w:t>, գլանվակներ</w:t>
      </w:r>
      <w:r w:rsidR="002F6B2E" w:rsidRPr="00966790">
        <w:rPr>
          <w:rFonts w:ascii="GHEA Grapalat" w:hAnsi="GHEA Grapalat"/>
          <w:b/>
          <w:lang w:val="en-US"/>
        </w:rPr>
        <w:t>ի</w:t>
      </w:r>
      <w:r w:rsidR="002F6B2E" w:rsidRPr="00966790">
        <w:rPr>
          <w:rFonts w:ascii="GHEA Grapalat" w:hAnsi="GHEA Grapalat"/>
          <w:b/>
        </w:rPr>
        <w:t xml:space="preserve"> տրամագծային սեղմման</w:t>
      </w:r>
    </w:p>
    <w:tbl>
      <w:tblPr>
        <w:tblStyle w:val="TableGrid"/>
        <w:tblW w:w="0" w:type="auto"/>
        <w:jc w:val="center"/>
        <w:tblLook w:val="04A0" w:firstRow="1" w:lastRow="0" w:firstColumn="1" w:lastColumn="0" w:noHBand="0" w:noVBand="1"/>
      </w:tblPr>
      <w:tblGrid>
        <w:gridCol w:w="2320"/>
        <w:gridCol w:w="2035"/>
        <w:gridCol w:w="2303"/>
        <w:gridCol w:w="2692"/>
      </w:tblGrid>
      <w:tr w:rsidR="002F6B2E" w:rsidRPr="006A1531" w14:paraId="496E1623" w14:textId="77777777" w:rsidTr="001F726C">
        <w:trPr>
          <w:trHeight w:val="431"/>
          <w:jc w:val="center"/>
        </w:trPr>
        <w:tc>
          <w:tcPr>
            <w:tcW w:w="2320" w:type="dxa"/>
            <w:vMerge w:val="restart"/>
            <w:vAlign w:val="center"/>
          </w:tcPr>
          <w:p w14:paraId="7364C279"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Ժամանակավոր դիմադրությունը,</w:t>
            </w:r>
          </w:p>
          <w:p w14:paraId="7B85A18D"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Ն/մմ</w:t>
            </w:r>
            <w:r w:rsidRPr="00A72919">
              <w:rPr>
                <w:rFonts w:ascii="GHEA Grapalat" w:hAnsi="GHEA Grapalat"/>
                <w:vertAlign w:val="superscript"/>
                <w:lang w:val="en-US"/>
              </w:rPr>
              <w:t>2</w:t>
            </w:r>
          </w:p>
        </w:tc>
        <w:tc>
          <w:tcPr>
            <w:tcW w:w="7030" w:type="dxa"/>
            <w:gridSpan w:val="3"/>
            <w:vAlign w:val="center"/>
          </w:tcPr>
          <w:p w14:paraId="50939954" w14:textId="77777777" w:rsidR="002F6B2E" w:rsidRPr="00A72919" w:rsidRDefault="002F6B2E" w:rsidP="00F60667">
            <w:pPr>
              <w:spacing w:before="80" w:after="80"/>
              <w:jc w:val="center"/>
              <w:rPr>
                <w:rFonts w:ascii="GHEA Grapalat" w:hAnsi="GHEA Grapalat"/>
                <w:lang w:val="en-US"/>
              </w:rPr>
            </w:pPr>
            <w:r w:rsidRPr="00A72919">
              <w:rPr>
                <w:rFonts w:ascii="GHEA Grapalat" w:hAnsi="GHEA Grapalat"/>
                <w:lang w:val="en-US"/>
              </w:rPr>
              <w:t>Հաշվարկային դիմադրությունը, Ն/մմ</w:t>
            </w:r>
            <w:r w:rsidRPr="00A72919">
              <w:rPr>
                <w:rFonts w:ascii="GHEA Grapalat" w:hAnsi="GHEA Grapalat"/>
                <w:vertAlign w:val="superscript"/>
                <w:lang w:val="en-US"/>
              </w:rPr>
              <w:t>2</w:t>
            </w:r>
          </w:p>
        </w:tc>
      </w:tr>
      <w:tr w:rsidR="002F6B2E" w:rsidRPr="00803D61" w14:paraId="04EABDA6" w14:textId="77777777" w:rsidTr="001F726C">
        <w:trPr>
          <w:trHeight w:val="420"/>
          <w:jc w:val="center"/>
        </w:trPr>
        <w:tc>
          <w:tcPr>
            <w:tcW w:w="2320" w:type="dxa"/>
            <w:vMerge/>
            <w:vAlign w:val="center"/>
          </w:tcPr>
          <w:p w14:paraId="1F5428C4" w14:textId="77777777" w:rsidR="002F6B2E" w:rsidRPr="00A72919" w:rsidRDefault="002F6B2E" w:rsidP="00F60667">
            <w:pPr>
              <w:jc w:val="center"/>
              <w:rPr>
                <w:rFonts w:ascii="GHEA Grapalat" w:hAnsi="GHEA Grapalat"/>
                <w:lang w:val="en-US"/>
              </w:rPr>
            </w:pPr>
          </w:p>
        </w:tc>
        <w:tc>
          <w:tcPr>
            <w:tcW w:w="4338" w:type="dxa"/>
            <w:gridSpan w:val="2"/>
            <w:tcBorders>
              <w:bottom w:val="single" w:sz="4" w:space="0" w:color="auto"/>
            </w:tcBorders>
            <w:vAlign w:val="center"/>
          </w:tcPr>
          <w:p w14:paraId="7AAC97D4" w14:textId="77777777" w:rsidR="002F6B2E" w:rsidRPr="00A72919" w:rsidRDefault="002F6B2E" w:rsidP="00F60667">
            <w:pPr>
              <w:spacing w:before="80" w:after="80"/>
              <w:jc w:val="center"/>
              <w:rPr>
                <w:rFonts w:ascii="GHEA Grapalat" w:hAnsi="GHEA Grapalat"/>
                <w:lang w:val="en-US"/>
              </w:rPr>
            </w:pPr>
            <w:r>
              <w:rPr>
                <w:rFonts w:ascii="GHEA Grapalat" w:hAnsi="GHEA Grapalat"/>
                <w:lang w:val="en-US"/>
              </w:rPr>
              <w:t>ըստ տ</w:t>
            </w:r>
            <w:r w:rsidRPr="00A72919">
              <w:rPr>
                <w:rFonts w:ascii="GHEA Grapalat" w:hAnsi="GHEA Grapalat"/>
                <w:lang w:val="en-US"/>
              </w:rPr>
              <w:t>րորման</w:t>
            </w:r>
          </w:p>
        </w:tc>
        <w:tc>
          <w:tcPr>
            <w:tcW w:w="2692" w:type="dxa"/>
            <w:vMerge w:val="restart"/>
          </w:tcPr>
          <w:p w14:paraId="4A499BCC" w14:textId="77777777" w:rsidR="002F6B2E" w:rsidRPr="004B1357" w:rsidRDefault="002F6B2E" w:rsidP="00F60667">
            <w:pPr>
              <w:jc w:val="center"/>
              <w:rPr>
                <w:rFonts w:ascii="GHEA Grapalat" w:hAnsi="GHEA Grapalat"/>
                <w:lang w:val="en-US"/>
              </w:rPr>
            </w:pPr>
            <w:r>
              <w:rPr>
                <w:rFonts w:ascii="GHEA Grapalat" w:hAnsi="GHEA Grapalat"/>
                <w:lang w:val="en-US"/>
              </w:rPr>
              <w:t xml:space="preserve">ըստ </w:t>
            </w:r>
            <w:r w:rsidRPr="00A72919">
              <w:rPr>
                <w:rFonts w:ascii="GHEA Grapalat" w:hAnsi="GHEA Grapalat"/>
              </w:rPr>
              <w:t>գլանվակների</w:t>
            </w:r>
            <w:r w:rsidRPr="00A72919">
              <w:rPr>
                <w:rFonts w:ascii="GHEA Grapalat" w:hAnsi="GHEA Grapalat"/>
                <w:lang w:val="en-US"/>
              </w:rPr>
              <w:t xml:space="preserve"> </w:t>
            </w:r>
            <w:r w:rsidRPr="00A72919">
              <w:rPr>
                <w:rFonts w:ascii="GHEA Grapalat" w:hAnsi="GHEA Grapalat"/>
              </w:rPr>
              <w:t>տրամագծային</w:t>
            </w:r>
            <w:r w:rsidRPr="00A72919">
              <w:rPr>
                <w:rFonts w:ascii="GHEA Grapalat" w:hAnsi="GHEA Grapalat"/>
                <w:lang w:val="en-US"/>
              </w:rPr>
              <w:t xml:space="preserve"> </w:t>
            </w:r>
            <w:r w:rsidRPr="00A72919">
              <w:rPr>
                <w:rFonts w:ascii="GHEA Grapalat" w:hAnsi="GHEA Grapalat"/>
              </w:rPr>
              <w:t>սեղմման</w:t>
            </w:r>
            <w:r w:rsidRPr="00A72919">
              <w:rPr>
                <w:rFonts w:ascii="GHEA Grapalat" w:hAnsi="GHEA Grapalat"/>
                <w:lang w:val="en-US"/>
              </w:rPr>
              <w:t xml:space="preserve"> (</w:t>
            </w:r>
            <w:r w:rsidRPr="00A72919">
              <w:rPr>
                <w:rFonts w:ascii="GHEA Grapalat" w:hAnsi="GHEA Grapalat"/>
              </w:rPr>
              <w:t>ազատ</w:t>
            </w:r>
            <w:r w:rsidRPr="00A72919">
              <w:rPr>
                <w:rFonts w:ascii="GHEA Grapalat" w:hAnsi="GHEA Grapalat"/>
                <w:lang w:val="en-US"/>
              </w:rPr>
              <w:t xml:space="preserve"> </w:t>
            </w:r>
            <w:r w:rsidRPr="00A72919">
              <w:rPr>
                <w:rFonts w:ascii="GHEA Grapalat" w:hAnsi="GHEA Grapalat"/>
              </w:rPr>
              <w:t>հպման</w:t>
            </w:r>
            <w:r w:rsidRPr="00A72919">
              <w:rPr>
                <w:rFonts w:ascii="GHEA Grapalat" w:hAnsi="GHEA Grapalat"/>
                <w:lang w:val="en-US"/>
              </w:rPr>
              <w:t xml:space="preserve"> </w:t>
            </w:r>
            <w:r w:rsidRPr="00A72919">
              <w:rPr>
                <w:rFonts w:ascii="GHEA Grapalat" w:hAnsi="GHEA Grapalat"/>
              </w:rPr>
              <w:t>դեպքում</w:t>
            </w:r>
            <w:r w:rsidRPr="00A72919">
              <w:rPr>
                <w:rFonts w:ascii="GHEA Grapalat" w:hAnsi="GHEA Grapalat"/>
                <w:lang w:val="en-US"/>
              </w:rPr>
              <w:t xml:space="preserve"> </w:t>
            </w:r>
            <w:r w:rsidRPr="00A72919">
              <w:rPr>
                <w:rFonts w:ascii="GHEA Grapalat" w:hAnsi="GHEA Grapalat"/>
              </w:rPr>
              <w:t>սահմանափակ</w:t>
            </w:r>
            <w:r w:rsidRPr="00A72919">
              <w:rPr>
                <w:rFonts w:ascii="GHEA Grapalat" w:hAnsi="GHEA Grapalat"/>
                <w:lang w:val="en-US"/>
              </w:rPr>
              <w:t xml:space="preserve"> </w:t>
            </w:r>
            <w:r w:rsidRPr="00A72919">
              <w:rPr>
                <w:rFonts w:ascii="GHEA Grapalat" w:hAnsi="GHEA Grapalat"/>
              </w:rPr>
              <w:t>շարժունակությամբ</w:t>
            </w:r>
            <w:r w:rsidRPr="00A72919">
              <w:rPr>
                <w:rFonts w:ascii="GHEA Grapalat" w:hAnsi="GHEA Grapalat"/>
                <w:lang w:val="en-US"/>
              </w:rPr>
              <w:t xml:space="preserve"> </w:t>
            </w:r>
            <w:r w:rsidRPr="00A72919">
              <w:rPr>
                <w:rFonts w:ascii="GHEA Grapalat" w:hAnsi="GHEA Grapalat"/>
              </w:rPr>
              <w:t>կոնստրուկցիաներում</w:t>
            </w:r>
            <w:r>
              <w:rPr>
                <w:rFonts w:ascii="GHEA Grapalat" w:hAnsi="GHEA Grapalat"/>
                <w:lang w:val="en-US"/>
              </w:rPr>
              <w:t>)</w:t>
            </w:r>
          </w:p>
        </w:tc>
      </w:tr>
      <w:tr w:rsidR="002F6B2E" w:rsidRPr="00803D61" w14:paraId="71CEBF89" w14:textId="77777777" w:rsidTr="001F726C">
        <w:trPr>
          <w:jc w:val="center"/>
        </w:trPr>
        <w:tc>
          <w:tcPr>
            <w:tcW w:w="2320" w:type="dxa"/>
            <w:vMerge/>
            <w:vAlign w:val="center"/>
          </w:tcPr>
          <w:p w14:paraId="3C7A494B" w14:textId="77777777" w:rsidR="002F6B2E" w:rsidRPr="004B1357" w:rsidRDefault="002F6B2E" w:rsidP="00F60667">
            <w:pPr>
              <w:jc w:val="center"/>
              <w:rPr>
                <w:rFonts w:ascii="GHEA Grapalat" w:hAnsi="GHEA Grapalat"/>
                <w:lang w:val="en-US"/>
              </w:rPr>
            </w:pPr>
          </w:p>
        </w:tc>
        <w:tc>
          <w:tcPr>
            <w:tcW w:w="2035" w:type="dxa"/>
            <w:tcBorders>
              <w:bottom w:val="nil"/>
            </w:tcBorders>
            <w:vAlign w:val="center"/>
          </w:tcPr>
          <w:p w14:paraId="3A5AA0BB" w14:textId="77777777" w:rsidR="002F6B2E" w:rsidRPr="001F43C0" w:rsidRDefault="002F6B2E" w:rsidP="00F60667">
            <w:pPr>
              <w:jc w:val="center"/>
              <w:rPr>
                <w:rFonts w:ascii="GHEA Grapalat" w:hAnsi="GHEA Grapalat"/>
                <w:lang w:val="en-US"/>
              </w:rPr>
            </w:pPr>
            <w:r w:rsidRPr="00A72919">
              <w:rPr>
                <w:rFonts w:ascii="GHEA Grapalat" w:hAnsi="GHEA Grapalat"/>
              </w:rPr>
              <w:t>եզրաճակատային</w:t>
            </w:r>
            <w:r w:rsidRPr="001F43C0">
              <w:rPr>
                <w:rFonts w:ascii="GHEA Grapalat" w:hAnsi="GHEA Grapalat"/>
                <w:lang w:val="en-US"/>
              </w:rPr>
              <w:t xml:space="preserve"> </w:t>
            </w:r>
            <w:r w:rsidRPr="00A72919">
              <w:rPr>
                <w:rFonts w:ascii="GHEA Grapalat" w:hAnsi="GHEA Grapalat"/>
              </w:rPr>
              <w:t>մակերևույթի</w:t>
            </w:r>
          </w:p>
          <w:p w14:paraId="41D501A5" w14:textId="77777777" w:rsidR="002F6B2E" w:rsidRPr="001F43C0" w:rsidRDefault="002F6B2E" w:rsidP="00F60667">
            <w:pPr>
              <w:jc w:val="center"/>
              <w:rPr>
                <w:rFonts w:ascii="GHEA Grapalat" w:hAnsi="GHEA Grapalat"/>
                <w:color w:val="FF0000"/>
                <w:lang w:val="en-US"/>
              </w:rPr>
            </w:pPr>
            <w:r w:rsidRPr="001F43C0">
              <w:rPr>
                <w:rFonts w:ascii="GHEA Grapalat" w:hAnsi="GHEA Grapalat"/>
                <w:lang w:val="en-US"/>
              </w:rPr>
              <w:t>(</w:t>
            </w:r>
            <w:r w:rsidRPr="000C0D64">
              <w:rPr>
                <w:rFonts w:ascii="GHEA Grapalat" w:hAnsi="GHEA Grapalat"/>
                <w:lang w:val="en-US"/>
              </w:rPr>
              <w:t>չափաբե</w:t>
            </w:r>
            <w:r w:rsidRPr="000C0D64">
              <w:rPr>
                <w:rFonts w:ascii="GHEA Grapalat" w:hAnsi="GHEA Grapalat"/>
              </w:rPr>
              <w:t>րման</w:t>
            </w:r>
            <w:r w:rsidRPr="001F43C0">
              <w:rPr>
                <w:rFonts w:ascii="GHEA Grapalat" w:hAnsi="GHEA Grapalat"/>
                <w:lang w:val="en-US"/>
              </w:rPr>
              <w:t xml:space="preserve"> </w:t>
            </w:r>
            <w:r w:rsidRPr="000C0D64">
              <w:rPr>
                <w:rFonts w:ascii="GHEA Grapalat" w:hAnsi="GHEA Grapalat"/>
              </w:rPr>
              <w:t>առկայության</w:t>
            </w:r>
            <w:r w:rsidRPr="001F43C0">
              <w:rPr>
                <w:rFonts w:ascii="GHEA Grapalat" w:hAnsi="GHEA Grapalat"/>
                <w:lang w:val="en-US"/>
              </w:rPr>
              <w:t xml:space="preserve"> </w:t>
            </w:r>
            <w:r w:rsidRPr="00A72919">
              <w:rPr>
                <w:rFonts w:ascii="GHEA Grapalat" w:hAnsi="GHEA Grapalat"/>
              </w:rPr>
              <w:t>դեպքում</w:t>
            </w:r>
            <w:r w:rsidRPr="001F43C0">
              <w:rPr>
                <w:rFonts w:ascii="GHEA Grapalat" w:hAnsi="GHEA Grapalat"/>
                <w:lang w:val="en-US"/>
              </w:rPr>
              <w:t>)</w:t>
            </w:r>
          </w:p>
        </w:tc>
        <w:tc>
          <w:tcPr>
            <w:tcW w:w="2303" w:type="dxa"/>
            <w:tcBorders>
              <w:bottom w:val="nil"/>
            </w:tcBorders>
            <w:vAlign w:val="center"/>
          </w:tcPr>
          <w:p w14:paraId="23ACFD5F" w14:textId="77777777" w:rsidR="002F6B2E" w:rsidRPr="001F43C0" w:rsidRDefault="002F6B2E" w:rsidP="00F60667">
            <w:pPr>
              <w:jc w:val="center"/>
              <w:rPr>
                <w:rFonts w:ascii="GHEA Grapalat" w:hAnsi="GHEA Grapalat"/>
                <w:lang w:val="en-US"/>
              </w:rPr>
            </w:pPr>
            <w:r w:rsidRPr="00A72919">
              <w:rPr>
                <w:rFonts w:ascii="GHEA Grapalat" w:hAnsi="GHEA Grapalat"/>
              </w:rPr>
              <w:t>տեղական</w:t>
            </w:r>
            <w:r w:rsidRPr="001F43C0">
              <w:rPr>
                <w:rFonts w:ascii="GHEA Grapalat" w:hAnsi="GHEA Grapalat"/>
                <w:lang w:val="en-US"/>
              </w:rPr>
              <w:t xml:space="preserve"> </w:t>
            </w:r>
            <w:r w:rsidRPr="00A72919">
              <w:rPr>
                <w:rFonts w:ascii="GHEA Grapalat" w:hAnsi="GHEA Grapalat"/>
              </w:rPr>
              <w:t>գլանային</w:t>
            </w:r>
            <w:r w:rsidRPr="001F43C0">
              <w:rPr>
                <w:rFonts w:ascii="GHEA Grapalat" w:hAnsi="GHEA Grapalat"/>
                <w:lang w:val="en-US"/>
              </w:rPr>
              <w:t xml:space="preserve"> </w:t>
            </w:r>
            <w:r w:rsidRPr="00A72919">
              <w:rPr>
                <w:rFonts w:ascii="GHEA Grapalat" w:hAnsi="GHEA Grapalat"/>
              </w:rPr>
              <w:t>հոդակապերում</w:t>
            </w:r>
            <w:r w:rsidRPr="001F43C0">
              <w:rPr>
                <w:rFonts w:ascii="GHEA Grapalat" w:hAnsi="GHEA Grapalat"/>
                <w:lang w:val="en-US"/>
              </w:rPr>
              <w:t xml:space="preserve"> (</w:t>
            </w:r>
            <w:r w:rsidRPr="00A72919">
              <w:rPr>
                <w:rFonts w:ascii="GHEA Grapalat" w:hAnsi="GHEA Grapalat"/>
              </w:rPr>
              <w:t>դարձ</w:t>
            </w:r>
            <w:r>
              <w:rPr>
                <w:rFonts w:ascii="GHEA Grapalat" w:hAnsi="GHEA Grapalat"/>
              </w:rPr>
              <w:t>յ</w:t>
            </w:r>
            <w:r w:rsidRPr="00A72919">
              <w:rPr>
                <w:rFonts w:ascii="GHEA Grapalat" w:hAnsi="GHEA Grapalat"/>
              </w:rPr>
              <w:t>ակներում</w:t>
            </w:r>
            <w:r w:rsidRPr="001F43C0">
              <w:rPr>
                <w:rFonts w:ascii="GHEA Grapalat" w:hAnsi="GHEA Grapalat"/>
                <w:lang w:val="en-US"/>
              </w:rPr>
              <w:t xml:space="preserve">) </w:t>
            </w:r>
            <w:r w:rsidRPr="00A72919">
              <w:rPr>
                <w:rFonts w:ascii="GHEA Grapalat" w:hAnsi="GHEA Grapalat"/>
              </w:rPr>
              <w:t>սերտ</w:t>
            </w:r>
            <w:r w:rsidRPr="001F43C0">
              <w:rPr>
                <w:rFonts w:ascii="GHEA Grapalat" w:hAnsi="GHEA Grapalat"/>
                <w:lang w:val="en-US"/>
              </w:rPr>
              <w:t xml:space="preserve"> </w:t>
            </w:r>
            <w:r w:rsidRPr="00A72919">
              <w:rPr>
                <w:rFonts w:ascii="GHEA Grapalat" w:hAnsi="GHEA Grapalat"/>
              </w:rPr>
              <w:t>հպման</w:t>
            </w:r>
            <w:r w:rsidRPr="001F43C0">
              <w:rPr>
                <w:rFonts w:ascii="GHEA Grapalat" w:hAnsi="GHEA Grapalat"/>
                <w:lang w:val="en-US"/>
              </w:rPr>
              <w:t xml:space="preserve"> </w:t>
            </w:r>
            <w:r w:rsidRPr="00A72919">
              <w:rPr>
                <w:rFonts w:ascii="GHEA Grapalat" w:hAnsi="GHEA Grapalat"/>
              </w:rPr>
              <w:t>դեպքում</w:t>
            </w:r>
          </w:p>
        </w:tc>
        <w:tc>
          <w:tcPr>
            <w:tcW w:w="2692" w:type="dxa"/>
            <w:vMerge/>
            <w:tcBorders>
              <w:bottom w:val="nil"/>
            </w:tcBorders>
          </w:tcPr>
          <w:p w14:paraId="3E80E49A" w14:textId="77777777" w:rsidR="002F6B2E" w:rsidRPr="001F43C0" w:rsidRDefault="002F6B2E" w:rsidP="00F60667">
            <w:pPr>
              <w:jc w:val="center"/>
              <w:rPr>
                <w:rFonts w:ascii="GHEA Grapalat" w:hAnsi="GHEA Grapalat"/>
                <w:lang w:val="en-US"/>
              </w:rPr>
            </w:pPr>
          </w:p>
        </w:tc>
      </w:tr>
      <w:tr w:rsidR="002F6B2E" w:rsidRPr="003C415C" w14:paraId="53BCE0A2" w14:textId="77777777" w:rsidTr="00FA1687">
        <w:trPr>
          <w:trHeight w:val="473"/>
          <w:jc w:val="center"/>
        </w:trPr>
        <w:tc>
          <w:tcPr>
            <w:tcW w:w="2320" w:type="dxa"/>
            <w:vMerge/>
            <w:tcBorders>
              <w:bottom w:val="single" w:sz="4" w:space="0" w:color="auto"/>
            </w:tcBorders>
            <w:vAlign w:val="center"/>
          </w:tcPr>
          <w:p w14:paraId="2396D193" w14:textId="77777777" w:rsidR="002F6B2E" w:rsidRPr="001F43C0" w:rsidRDefault="002F6B2E" w:rsidP="00F60667">
            <w:pPr>
              <w:jc w:val="center"/>
              <w:rPr>
                <w:rFonts w:ascii="GHEA Grapalat" w:hAnsi="GHEA Grapalat"/>
                <w:lang w:val="en-US"/>
              </w:rPr>
            </w:pPr>
          </w:p>
        </w:tc>
        <w:tc>
          <w:tcPr>
            <w:tcW w:w="2035" w:type="dxa"/>
            <w:tcBorders>
              <w:top w:val="nil"/>
              <w:bottom w:val="single" w:sz="4" w:space="0" w:color="auto"/>
            </w:tcBorders>
            <w:vAlign w:val="center"/>
          </w:tcPr>
          <w:p w14:paraId="6BF2AFF8" w14:textId="77777777" w:rsidR="002F6B2E" w:rsidRPr="00A72919" w:rsidRDefault="002F6B2E" w:rsidP="00F60667">
            <w:pPr>
              <w:jc w:val="center"/>
              <w:rPr>
                <w:rFonts w:ascii="GHEA Grapalat" w:hAnsi="GHEA Grapalat"/>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p</w:t>
            </w:r>
          </w:p>
        </w:tc>
        <w:tc>
          <w:tcPr>
            <w:tcW w:w="2303" w:type="dxa"/>
            <w:tcBorders>
              <w:top w:val="nil"/>
              <w:bottom w:val="single" w:sz="4" w:space="0" w:color="auto"/>
            </w:tcBorders>
            <w:vAlign w:val="center"/>
          </w:tcPr>
          <w:p w14:paraId="5855A671" w14:textId="77777777" w:rsidR="002F6B2E" w:rsidRPr="00A72919" w:rsidRDefault="002F6B2E" w:rsidP="00F60667">
            <w:pPr>
              <w:jc w:val="center"/>
              <w:rPr>
                <w:rFonts w:ascii="GHEA Grapalat" w:hAnsi="GHEA Grapalat"/>
              </w:rPr>
            </w:pPr>
            <w:r w:rsidRPr="00C062A7">
              <w:rPr>
                <w:rFonts w:ascii="GHEA Grapalat" w:hAnsi="GHEA Grapalat" w:cs="Times New Roman"/>
                <w:i/>
                <w:sz w:val="24"/>
                <w:szCs w:val="28"/>
                <w:lang w:val="en-US"/>
              </w:rPr>
              <w:t>R</w:t>
            </w:r>
            <w:r w:rsidRPr="00812BC3">
              <w:rPr>
                <w:rFonts w:ascii="GHEA Grapalat" w:hAnsi="GHEA Grapalat" w:cs="Times New Roman"/>
                <w:i/>
                <w:sz w:val="28"/>
                <w:szCs w:val="28"/>
                <w:vertAlign w:val="subscript"/>
                <w:lang w:val="en-US"/>
              </w:rPr>
              <w:t>l</w:t>
            </w:r>
            <w:r>
              <w:rPr>
                <w:rFonts w:ascii="GHEA Grapalat" w:hAnsi="GHEA Grapalat" w:cs="Times New Roman"/>
                <w:i/>
                <w:sz w:val="28"/>
                <w:szCs w:val="28"/>
                <w:vertAlign w:val="subscript"/>
                <w:lang w:val="en-US"/>
              </w:rPr>
              <w:t>p</w:t>
            </w:r>
          </w:p>
        </w:tc>
        <w:tc>
          <w:tcPr>
            <w:tcW w:w="2692" w:type="dxa"/>
            <w:tcBorders>
              <w:top w:val="nil"/>
              <w:bottom w:val="single" w:sz="4" w:space="0" w:color="auto"/>
            </w:tcBorders>
          </w:tcPr>
          <w:p w14:paraId="68DF25E0" w14:textId="77777777" w:rsidR="002F6B2E" w:rsidRPr="00A72919" w:rsidRDefault="002F6B2E" w:rsidP="00F60667">
            <w:pPr>
              <w:jc w:val="center"/>
              <w:rPr>
                <w:rFonts w:ascii="GHEA Grapalat" w:hAnsi="GHEA Grapalat"/>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cd</w:t>
            </w:r>
          </w:p>
        </w:tc>
      </w:tr>
      <w:tr w:rsidR="002F6B2E" w:rsidRPr="009C0A45" w14:paraId="68DFA367" w14:textId="77777777" w:rsidTr="001F726C">
        <w:trPr>
          <w:jc w:val="center"/>
        </w:trPr>
        <w:tc>
          <w:tcPr>
            <w:tcW w:w="2320" w:type="dxa"/>
            <w:tcBorders>
              <w:bottom w:val="single" w:sz="4" w:space="0" w:color="auto"/>
            </w:tcBorders>
            <w:vAlign w:val="center"/>
          </w:tcPr>
          <w:p w14:paraId="10029406" w14:textId="77777777" w:rsidR="002F6B2E" w:rsidRPr="00A72919" w:rsidRDefault="002F6B2E" w:rsidP="00F60667">
            <w:pPr>
              <w:jc w:val="center"/>
              <w:rPr>
                <w:rFonts w:ascii="GHEA Grapalat" w:hAnsi="GHEA Grapalat"/>
                <w:i/>
                <w:sz w:val="20"/>
                <w:lang w:val="en-US"/>
              </w:rPr>
            </w:pPr>
            <w:r w:rsidRPr="00A72919">
              <w:rPr>
                <w:rFonts w:ascii="GHEA Grapalat" w:hAnsi="GHEA Grapalat"/>
                <w:i/>
                <w:sz w:val="20"/>
                <w:lang w:val="en-US"/>
              </w:rPr>
              <w:t>1</w:t>
            </w:r>
          </w:p>
        </w:tc>
        <w:tc>
          <w:tcPr>
            <w:tcW w:w="2035" w:type="dxa"/>
            <w:tcBorders>
              <w:bottom w:val="single" w:sz="4" w:space="0" w:color="auto"/>
            </w:tcBorders>
            <w:vAlign w:val="center"/>
          </w:tcPr>
          <w:p w14:paraId="4DF5769B" w14:textId="77777777" w:rsidR="002F6B2E" w:rsidRPr="00A72919" w:rsidRDefault="002F6B2E" w:rsidP="00F60667">
            <w:pPr>
              <w:jc w:val="center"/>
              <w:rPr>
                <w:rFonts w:ascii="GHEA Grapalat" w:hAnsi="GHEA Grapalat"/>
                <w:i/>
                <w:sz w:val="20"/>
                <w:lang w:val="en-US"/>
              </w:rPr>
            </w:pPr>
            <w:r w:rsidRPr="00A72919">
              <w:rPr>
                <w:rFonts w:ascii="GHEA Grapalat" w:hAnsi="GHEA Grapalat"/>
                <w:i/>
                <w:sz w:val="20"/>
                <w:lang w:val="en-US"/>
              </w:rPr>
              <w:t>2</w:t>
            </w:r>
          </w:p>
        </w:tc>
        <w:tc>
          <w:tcPr>
            <w:tcW w:w="2303" w:type="dxa"/>
            <w:tcBorders>
              <w:bottom w:val="single" w:sz="4" w:space="0" w:color="auto"/>
            </w:tcBorders>
            <w:vAlign w:val="center"/>
          </w:tcPr>
          <w:p w14:paraId="5CD3FCA3" w14:textId="77777777" w:rsidR="002F6B2E" w:rsidRPr="00A72919" w:rsidRDefault="002F6B2E" w:rsidP="00F60667">
            <w:pPr>
              <w:jc w:val="center"/>
              <w:rPr>
                <w:rFonts w:ascii="GHEA Grapalat" w:hAnsi="GHEA Grapalat"/>
                <w:i/>
                <w:sz w:val="20"/>
                <w:lang w:val="en-US"/>
              </w:rPr>
            </w:pPr>
            <w:r w:rsidRPr="00A72919">
              <w:rPr>
                <w:rFonts w:ascii="GHEA Grapalat" w:hAnsi="GHEA Grapalat"/>
                <w:i/>
                <w:sz w:val="20"/>
                <w:lang w:val="en-US"/>
              </w:rPr>
              <w:t>3</w:t>
            </w:r>
          </w:p>
        </w:tc>
        <w:tc>
          <w:tcPr>
            <w:tcW w:w="2692" w:type="dxa"/>
            <w:tcBorders>
              <w:bottom w:val="single" w:sz="4" w:space="0" w:color="auto"/>
            </w:tcBorders>
          </w:tcPr>
          <w:p w14:paraId="4B8FDB5F" w14:textId="77777777" w:rsidR="002F6B2E" w:rsidRPr="00A72919" w:rsidRDefault="002F6B2E" w:rsidP="00F60667">
            <w:pPr>
              <w:jc w:val="center"/>
              <w:rPr>
                <w:rFonts w:ascii="GHEA Grapalat" w:hAnsi="GHEA Grapalat"/>
                <w:i/>
                <w:sz w:val="20"/>
                <w:lang w:val="en-US"/>
              </w:rPr>
            </w:pPr>
            <w:r w:rsidRPr="00A72919">
              <w:rPr>
                <w:rFonts w:ascii="GHEA Grapalat" w:hAnsi="GHEA Grapalat"/>
                <w:i/>
                <w:sz w:val="20"/>
                <w:lang w:val="en-US"/>
              </w:rPr>
              <w:t>4</w:t>
            </w:r>
          </w:p>
        </w:tc>
      </w:tr>
      <w:tr w:rsidR="002F6B2E" w:rsidRPr="006A1531" w14:paraId="149F55C3" w14:textId="77777777" w:rsidTr="001F726C">
        <w:trPr>
          <w:jc w:val="center"/>
        </w:trPr>
        <w:tc>
          <w:tcPr>
            <w:tcW w:w="2320" w:type="dxa"/>
            <w:tcBorders>
              <w:top w:val="single" w:sz="4" w:space="0" w:color="auto"/>
              <w:left w:val="single" w:sz="4" w:space="0" w:color="auto"/>
              <w:bottom w:val="nil"/>
              <w:right w:val="single" w:sz="4" w:space="0" w:color="auto"/>
            </w:tcBorders>
            <w:vAlign w:val="center"/>
          </w:tcPr>
          <w:p w14:paraId="668C82BA"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360</w:t>
            </w:r>
          </w:p>
        </w:tc>
        <w:tc>
          <w:tcPr>
            <w:tcW w:w="2035" w:type="dxa"/>
            <w:tcBorders>
              <w:top w:val="single" w:sz="4" w:space="0" w:color="auto"/>
              <w:left w:val="single" w:sz="4" w:space="0" w:color="auto"/>
              <w:bottom w:val="nil"/>
              <w:right w:val="single" w:sz="4" w:space="0" w:color="auto"/>
            </w:tcBorders>
            <w:vAlign w:val="center"/>
          </w:tcPr>
          <w:p w14:paraId="37801162"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351/343</w:t>
            </w:r>
          </w:p>
        </w:tc>
        <w:tc>
          <w:tcPr>
            <w:tcW w:w="2303" w:type="dxa"/>
            <w:tcBorders>
              <w:top w:val="single" w:sz="4" w:space="0" w:color="auto"/>
              <w:left w:val="single" w:sz="4" w:space="0" w:color="auto"/>
              <w:bottom w:val="nil"/>
              <w:right w:val="single" w:sz="4" w:space="0" w:color="auto"/>
            </w:tcBorders>
            <w:vAlign w:val="center"/>
          </w:tcPr>
          <w:p w14:paraId="4727A116"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176/171</w:t>
            </w:r>
          </w:p>
        </w:tc>
        <w:tc>
          <w:tcPr>
            <w:tcW w:w="2692" w:type="dxa"/>
            <w:tcBorders>
              <w:top w:val="single" w:sz="4" w:space="0" w:color="auto"/>
              <w:left w:val="single" w:sz="4" w:space="0" w:color="auto"/>
              <w:bottom w:val="nil"/>
              <w:right w:val="single" w:sz="4" w:space="0" w:color="auto"/>
            </w:tcBorders>
          </w:tcPr>
          <w:p w14:paraId="565BA394"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9/9</w:t>
            </w:r>
          </w:p>
        </w:tc>
      </w:tr>
      <w:tr w:rsidR="002F6B2E" w:rsidRPr="006A1531" w14:paraId="328E608A" w14:textId="77777777" w:rsidTr="001F726C">
        <w:trPr>
          <w:jc w:val="center"/>
        </w:trPr>
        <w:tc>
          <w:tcPr>
            <w:tcW w:w="2320" w:type="dxa"/>
            <w:tcBorders>
              <w:top w:val="nil"/>
              <w:left w:val="single" w:sz="4" w:space="0" w:color="auto"/>
              <w:bottom w:val="nil"/>
              <w:right w:val="single" w:sz="4" w:space="0" w:color="auto"/>
            </w:tcBorders>
            <w:vAlign w:val="center"/>
          </w:tcPr>
          <w:p w14:paraId="3FA9CA05"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370</w:t>
            </w:r>
          </w:p>
        </w:tc>
        <w:tc>
          <w:tcPr>
            <w:tcW w:w="2035" w:type="dxa"/>
            <w:tcBorders>
              <w:top w:val="nil"/>
              <w:left w:val="single" w:sz="4" w:space="0" w:color="auto"/>
              <w:bottom w:val="nil"/>
              <w:right w:val="single" w:sz="4" w:space="0" w:color="auto"/>
            </w:tcBorders>
            <w:vAlign w:val="center"/>
          </w:tcPr>
          <w:p w14:paraId="6FB7F3C9"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361/352</w:t>
            </w:r>
          </w:p>
        </w:tc>
        <w:tc>
          <w:tcPr>
            <w:tcW w:w="2303" w:type="dxa"/>
            <w:tcBorders>
              <w:top w:val="nil"/>
              <w:left w:val="single" w:sz="4" w:space="0" w:color="auto"/>
              <w:bottom w:val="nil"/>
              <w:right w:val="single" w:sz="4" w:space="0" w:color="auto"/>
            </w:tcBorders>
            <w:vAlign w:val="center"/>
          </w:tcPr>
          <w:p w14:paraId="7F105B47"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180/176</w:t>
            </w:r>
          </w:p>
        </w:tc>
        <w:tc>
          <w:tcPr>
            <w:tcW w:w="2692" w:type="dxa"/>
            <w:tcBorders>
              <w:top w:val="nil"/>
              <w:left w:val="single" w:sz="4" w:space="0" w:color="auto"/>
              <w:bottom w:val="nil"/>
              <w:right w:val="single" w:sz="4" w:space="0" w:color="auto"/>
            </w:tcBorders>
          </w:tcPr>
          <w:p w14:paraId="318ABD56"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9/9</w:t>
            </w:r>
          </w:p>
        </w:tc>
      </w:tr>
      <w:tr w:rsidR="002F6B2E" w:rsidRPr="006A1531" w14:paraId="07DE8B60" w14:textId="77777777" w:rsidTr="001F726C">
        <w:trPr>
          <w:jc w:val="center"/>
        </w:trPr>
        <w:tc>
          <w:tcPr>
            <w:tcW w:w="2320" w:type="dxa"/>
            <w:tcBorders>
              <w:top w:val="nil"/>
              <w:left w:val="single" w:sz="4" w:space="0" w:color="auto"/>
              <w:bottom w:val="nil"/>
              <w:right w:val="single" w:sz="4" w:space="0" w:color="auto"/>
            </w:tcBorders>
            <w:vAlign w:val="center"/>
          </w:tcPr>
          <w:p w14:paraId="1B1A4EE0"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380</w:t>
            </w:r>
          </w:p>
        </w:tc>
        <w:tc>
          <w:tcPr>
            <w:tcW w:w="2035" w:type="dxa"/>
            <w:tcBorders>
              <w:top w:val="nil"/>
              <w:left w:val="single" w:sz="4" w:space="0" w:color="auto"/>
              <w:bottom w:val="nil"/>
              <w:right w:val="single" w:sz="4" w:space="0" w:color="auto"/>
            </w:tcBorders>
            <w:vAlign w:val="center"/>
          </w:tcPr>
          <w:p w14:paraId="5B509874"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371/362</w:t>
            </w:r>
          </w:p>
        </w:tc>
        <w:tc>
          <w:tcPr>
            <w:tcW w:w="2303" w:type="dxa"/>
            <w:tcBorders>
              <w:top w:val="nil"/>
              <w:left w:val="single" w:sz="4" w:space="0" w:color="auto"/>
              <w:bottom w:val="nil"/>
              <w:right w:val="single" w:sz="4" w:space="0" w:color="auto"/>
            </w:tcBorders>
            <w:vAlign w:val="center"/>
          </w:tcPr>
          <w:p w14:paraId="3DF57302"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185/181</w:t>
            </w:r>
          </w:p>
        </w:tc>
        <w:tc>
          <w:tcPr>
            <w:tcW w:w="2692" w:type="dxa"/>
            <w:tcBorders>
              <w:top w:val="nil"/>
              <w:left w:val="single" w:sz="4" w:space="0" w:color="auto"/>
              <w:bottom w:val="nil"/>
              <w:right w:val="single" w:sz="4" w:space="0" w:color="auto"/>
            </w:tcBorders>
          </w:tcPr>
          <w:p w14:paraId="0C49D78A"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9/9</w:t>
            </w:r>
          </w:p>
        </w:tc>
      </w:tr>
      <w:tr w:rsidR="002F6B2E" w:rsidRPr="006A1531" w14:paraId="6B1E31C6" w14:textId="77777777" w:rsidTr="001F726C">
        <w:trPr>
          <w:jc w:val="center"/>
        </w:trPr>
        <w:tc>
          <w:tcPr>
            <w:tcW w:w="2320" w:type="dxa"/>
            <w:tcBorders>
              <w:top w:val="nil"/>
              <w:left w:val="single" w:sz="4" w:space="0" w:color="auto"/>
              <w:bottom w:val="nil"/>
              <w:right w:val="single" w:sz="4" w:space="0" w:color="auto"/>
            </w:tcBorders>
            <w:vAlign w:val="center"/>
          </w:tcPr>
          <w:p w14:paraId="7F9584DD"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390</w:t>
            </w:r>
          </w:p>
        </w:tc>
        <w:tc>
          <w:tcPr>
            <w:tcW w:w="2035" w:type="dxa"/>
            <w:tcBorders>
              <w:top w:val="nil"/>
              <w:left w:val="single" w:sz="4" w:space="0" w:color="auto"/>
              <w:bottom w:val="nil"/>
              <w:right w:val="single" w:sz="4" w:space="0" w:color="auto"/>
            </w:tcBorders>
            <w:vAlign w:val="center"/>
          </w:tcPr>
          <w:p w14:paraId="26170BD2"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380/371</w:t>
            </w:r>
          </w:p>
        </w:tc>
        <w:tc>
          <w:tcPr>
            <w:tcW w:w="2303" w:type="dxa"/>
            <w:tcBorders>
              <w:top w:val="nil"/>
              <w:left w:val="single" w:sz="4" w:space="0" w:color="auto"/>
              <w:bottom w:val="nil"/>
              <w:right w:val="single" w:sz="4" w:space="0" w:color="auto"/>
            </w:tcBorders>
            <w:vAlign w:val="center"/>
          </w:tcPr>
          <w:p w14:paraId="5D2D42BE"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190/185</w:t>
            </w:r>
          </w:p>
        </w:tc>
        <w:tc>
          <w:tcPr>
            <w:tcW w:w="2692" w:type="dxa"/>
            <w:tcBorders>
              <w:top w:val="nil"/>
              <w:left w:val="single" w:sz="4" w:space="0" w:color="auto"/>
              <w:bottom w:val="nil"/>
              <w:right w:val="single" w:sz="4" w:space="0" w:color="auto"/>
            </w:tcBorders>
          </w:tcPr>
          <w:p w14:paraId="2C66497E"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10/10</w:t>
            </w:r>
          </w:p>
        </w:tc>
      </w:tr>
      <w:tr w:rsidR="002F6B2E" w:rsidRPr="006A1531" w14:paraId="0A973A0D" w14:textId="77777777" w:rsidTr="001F726C">
        <w:trPr>
          <w:jc w:val="center"/>
        </w:trPr>
        <w:tc>
          <w:tcPr>
            <w:tcW w:w="2320" w:type="dxa"/>
            <w:tcBorders>
              <w:top w:val="nil"/>
              <w:left w:val="single" w:sz="4" w:space="0" w:color="auto"/>
              <w:bottom w:val="nil"/>
              <w:right w:val="single" w:sz="4" w:space="0" w:color="auto"/>
            </w:tcBorders>
            <w:vAlign w:val="center"/>
          </w:tcPr>
          <w:p w14:paraId="00687251"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400</w:t>
            </w:r>
          </w:p>
        </w:tc>
        <w:tc>
          <w:tcPr>
            <w:tcW w:w="2035" w:type="dxa"/>
            <w:tcBorders>
              <w:top w:val="nil"/>
              <w:left w:val="single" w:sz="4" w:space="0" w:color="auto"/>
              <w:bottom w:val="nil"/>
              <w:right w:val="single" w:sz="4" w:space="0" w:color="auto"/>
            </w:tcBorders>
            <w:vAlign w:val="center"/>
          </w:tcPr>
          <w:p w14:paraId="41F64ACB"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390/381</w:t>
            </w:r>
          </w:p>
        </w:tc>
        <w:tc>
          <w:tcPr>
            <w:tcW w:w="2303" w:type="dxa"/>
            <w:tcBorders>
              <w:top w:val="nil"/>
              <w:left w:val="single" w:sz="4" w:space="0" w:color="auto"/>
              <w:bottom w:val="nil"/>
              <w:right w:val="single" w:sz="4" w:space="0" w:color="auto"/>
            </w:tcBorders>
            <w:vAlign w:val="center"/>
          </w:tcPr>
          <w:p w14:paraId="20A01E86"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195/190</w:t>
            </w:r>
          </w:p>
        </w:tc>
        <w:tc>
          <w:tcPr>
            <w:tcW w:w="2692" w:type="dxa"/>
            <w:tcBorders>
              <w:top w:val="nil"/>
              <w:left w:val="single" w:sz="4" w:space="0" w:color="auto"/>
              <w:bottom w:val="nil"/>
              <w:right w:val="single" w:sz="4" w:space="0" w:color="auto"/>
            </w:tcBorders>
          </w:tcPr>
          <w:p w14:paraId="39BFB533"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10/10</w:t>
            </w:r>
          </w:p>
        </w:tc>
      </w:tr>
      <w:tr w:rsidR="002F6B2E" w:rsidRPr="006A1531" w14:paraId="197218AC" w14:textId="77777777" w:rsidTr="001F726C">
        <w:trPr>
          <w:jc w:val="center"/>
        </w:trPr>
        <w:tc>
          <w:tcPr>
            <w:tcW w:w="2320" w:type="dxa"/>
            <w:tcBorders>
              <w:top w:val="nil"/>
              <w:left w:val="single" w:sz="4" w:space="0" w:color="auto"/>
              <w:bottom w:val="nil"/>
              <w:right w:val="single" w:sz="4" w:space="0" w:color="auto"/>
            </w:tcBorders>
            <w:vAlign w:val="center"/>
          </w:tcPr>
          <w:p w14:paraId="669AB400"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430</w:t>
            </w:r>
          </w:p>
        </w:tc>
        <w:tc>
          <w:tcPr>
            <w:tcW w:w="2035" w:type="dxa"/>
            <w:tcBorders>
              <w:top w:val="nil"/>
              <w:left w:val="single" w:sz="4" w:space="0" w:color="auto"/>
              <w:bottom w:val="nil"/>
              <w:right w:val="single" w:sz="4" w:space="0" w:color="auto"/>
            </w:tcBorders>
            <w:vAlign w:val="center"/>
          </w:tcPr>
          <w:p w14:paraId="57F85571"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420/409</w:t>
            </w:r>
          </w:p>
        </w:tc>
        <w:tc>
          <w:tcPr>
            <w:tcW w:w="2303" w:type="dxa"/>
            <w:tcBorders>
              <w:top w:val="nil"/>
              <w:left w:val="single" w:sz="4" w:space="0" w:color="auto"/>
              <w:bottom w:val="nil"/>
              <w:right w:val="single" w:sz="4" w:space="0" w:color="auto"/>
            </w:tcBorders>
            <w:vAlign w:val="center"/>
          </w:tcPr>
          <w:p w14:paraId="6CF2AA0A"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210/204</w:t>
            </w:r>
          </w:p>
        </w:tc>
        <w:tc>
          <w:tcPr>
            <w:tcW w:w="2692" w:type="dxa"/>
            <w:tcBorders>
              <w:top w:val="nil"/>
              <w:left w:val="single" w:sz="4" w:space="0" w:color="auto"/>
              <w:bottom w:val="nil"/>
              <w:right w:val="single" w:sz="4" w:space="0" w:color="auto"/>
            </w:tcBorders>
          </w:tcPr>
          <w:p w14:paraId="3472213E"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10/10</w:t>
            </w:r>
          </w:p>
        </w:tc>
      </w:tr>
      <w:tr w:rsidR="002F6B2E" w:rsidRPr="006A1531" w14:paraId="3864D2F5" w14:textId="77777777" w:rsidTr="001F726C">
        <w:trPr>
          <w:jc w:val="center"/>
        </w:trPr>
        <w:tc>
          <w:tcPr>
            <w:tcW w:w="2320" w:type="dxa"/>
            <w:tcBorders>
              <w:top w:val="nil"/>
              <w:left w:val="single" w:sz="4" w:space="0" w:color="auto"/>
              <w:bottom w:val="nil"/>
              <w:right w:val="single" w:sz="4" w:space="0" w:color="auto"/>
            </w:tcBorders>
            <w:vAlign w:val="center"/>
          </w:tcPr>
          <w:p w14:paraId="49294D75"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440</w:t>
            </w:r>
          </w:p>
        </w:tc>
        <w:tc>
          <w:tcPr>
            <w:tcW w:w="2035" w:type="dxa"/>
            <w:tcBorders>
              <w:top w:val="nil"/>
              <w:left w:val="single" w:sz="4" w:space="0" w:color="auto"/>
              <w:bottom w:val="nil"/>
              <w:right w:val="single" w:sz="4" w:space="0" w:color="auto"/>
            </w:tcBorders>
            <w:vAlign w:val="center"/>
          </w:tcPr>
          <w:p w14:paraId="508D6C93"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429/419</w:t>
            </w:r>
          </w:p>
        </w:tc>
        <w:tc>
          <w:tcPr>
            <w:tcW w:w="2303" w:type="dxa"/>
            <w:tcBorders>
              <w:top w:val="nil"/>
              <w:left w:val="single" w:sz="4" w:space="0" w:color="auto"/>
              <w:bottom w:val="nil"/>
              <w:right w:val="single" w:sz="4" w:space="0" w:color="auto"/>
            </w:tcBorders>
            <w:vAlign w:val="center"/>
          </w:tcPr>
          <w:p w14:paraId="5C8B32E5"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215/209</w:t>
            </w:r>
          </w:p>
        </w:tc>
        <w:tc>
          <w:tcPr>
            <w:tcW w:w="2692" w:type="dxa"/>
            <w:tcBorders>
              <w:top w:val="nil"/>
              <w:left w:val="single" w:sz="4" w:space="0" w:color="auto"/>
              <w:bottom w:val="nil"/>
              <w:right w:val="single" w:sz="4" w:space="0" w:color="auto"/>
            </w:tcBorders>
          </w:tcPr>
          <w:p w14:paraId="632C5FD1"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11/11</w:t>
            </w:r>
          </w:p>
        </w:tc>
      </w:tr>
      <w:tr w:rsidR="002F6B2E" w:rsidRPr="006A1531" w14:paraId="2911EC45" w14:textId="77777777" w:rsidTr="001F726C">
        <w:trPr>
          <w:jc w:val="center"/>
        </w:trPr>
        <w:tc>
          <w:tcPr>
            <w:tcW w:w="2320" w:type="dxa"/>
            <w:tcBorders>
              <w:top w:val="nil"/>
              <w:left w:val="single" w:sz="4" w:space="0" w:color="auto"/>
              <w:bottom w:val="nil"/>
              <w:right w:val="single" w:sz="4" w:space="0" w:color="auto"/>
            </w:tcBorders>
            <w:vAlign w:val="center"/>
          </w:tcPr>
          <w:p w14:paraId="0EFDC86A"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450</w:t>
            </w:r>
          </w:p>
        </w:tc>
        <w:tc>
          <w:tcPr>
            <w:tcW w:w="2035" w:type="dxa"/>
            <w:tcBorders>
              <w:top w:val="nil"/>
              <w:left w:val="single" w:sz="4" w:space="0" w:color="auto"/>
              <w:bottom w:val="nil"/>
              <w:right w:val="single" w:sz="4" w:space="0" w:color="auto"/>
            </w:tcBorders>
            <w:vAlign w:val="center"/>
          </w:tcPr>
          <w:p w14:paraId="38FE41F5"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439/428</w:t>
            </w:r>
          </w:p>
        </w:tc>
        <w:tc>
          <w:tcPr>
            <w:tcW w:w="2303" w:type="dxa"/>
            <w:tcBorders>
              <w:top w:val="nil"/>
              <w:left w:val="single" w:sz="4" w:space="0" w:color="auto"/>
              <w:bottom w:val="nil"/>
              <w:right w:val="single" w:sz="4" w:space="0" w:color="auto"/>
            </w:tcBorders>
            <w:vAlign w:val="center"/>
          </w:tcPr>
          <w:p w14:paraId="0D35175E"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220/214</w:t>
            </w:r>
          </w:p>
        </w:tc>
        <w:tc>
          <w:tcPr>
            <w:tcW w:w="2692" w:type="dxa"/>
            <w:tcBorders>
              <w:top w:val="nil"/>
              <w:left w:val="single" w:sz="4" w:space="0" w:color="auto"/>
              <w:bottom w:val="nil"/>
              <w:right w:val="single" w:sz="4" w:space="0" w:color="auto"/>
            </w:tcBorders>
          </w:tcPr>
          <w:p w14:paraId="48CE2FF0"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11/11</w:t>
            </w:r>
          </w:p>
        </w:tc>
      </w:tr>
      <w:tr w:rsidR="002F6B2E" w:rsidRPr="006A1531" w14:paraId="6619B2EF" w14:textId="77777777" w:rsidTr="001F726C">
        <w:trPr>
          <w:jc w:val="center"/>
        </w:trPr>
        <w:tc>
          <w:tcPr>
            <w:tcW w:w="2320" w:type="dxa"/>
            <w:tcBorders>
              <w:top w:val="nil"/>
              <w:left w:val="single" w:sz="4" w:space="0" w:color="auto"/>
              <w:bottom w:val="nil"/>
              <w:right w:val="single" w:sz="4" w:space="0" w:color="auto"/>
            </w:tcBorders>
            <w:vAlign w:val="center"/>
          </w:tcPr>
          <w:p w14:paraId="2FA1E3FE"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460</w:t>
            </w:r>
          </w:p>
        </w:tc>
        <w:tc>
          <w:tcPr>
            <w:tcW w:w="2035" w:type="dxa"/>
            <w:tcBorders>
              <w:top w:val="nil"/>
              <w:left w:val="single" w:sz="4" w:space="0" w:color="auto"/>
              <w:bottom w:val="nil"/>
              <w:right w:val="single" w:sz="4" w:space="0" w:color="auto"/>
            </w:tcBorders>
            <w:vAlign w:val="center"/>
          </w:tcPr>
          <w:p w14:paraId="70B44157"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449/438</w:t>
            </w:r>
          </w:p>
        </w:tc>
        <w:tc>
          <w:tcPr>
            <w:tcW w:w="2303" w:type="dxa"/>
            <w:tcBorders>
              <w:top w:val="nil"/>
              <w:left w:val="single" w:sz="4" w:space="0" w:color="auto"/>
              <w:bottom w:val="nil"/>
              <w:right w:val="single" w:sz="4" w:space="0" w:color="auto"/>
            </w:tcBorders>
            <w:vAlign w:val="center"/>
          </w:tcPr>
          <w:p w14:paraId="4E3B9E0A"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224/219</w:t>
            </w:r>
          </w:p>
        </w:tc>
        <w:tc>
          <w:tcPr>
            <w:tcW w:w="2692" w:type="dxa"/>
            <w:tcBorders>
              <w:top w:val="nil"/>
              <w:left w:val="single" w:sz="4" w:space="0" w:color="auto"/>
              <w:bottom w:val="nil"/>
              <w:right w:val="single" w:sz="4" w:space="0" w:color="auto"/>
            </w:tcBorders>
          </w:tcPr>
          <w:p w14:paraId="602AD427"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11/11</w:t>
            </w:r>
          </w:p>
        </w:tc>
      </w:tr>
      <w:tr w:rsidR="002F6B2E" w:rsidRPr="006A1531" w14:paraId="6740AE10" w14:textId="77777777" w:rsidTr="001F726C">
        <w:trPr>
          <w:jc w:val="center"/>
        </w:trPr>
        <w:tc>
          <w:tcPr>
            <w:tcW w:w="2320" w:type="dxa"/>
            <w:tcBorders>
              <w:top w:val="nil"/>
              <w:left w:val="single" w:sz="4" w:space="0" w:color="auto"/>
              <w:bottom w:val="nil"/>
              <w:right w:val="single" w:sz="4" w:space="0" w:color="auto"/>
            </w:tcBorders>
            <w:vAlign w:val="center"/>
          </w:tcPr>
          <w:p w14:paraId="02F261B4"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470</w:t>
            </w:r>
          </w:p>
        </w:tc>
        <w:tc>
          <w:tcPr>
            <w:tcW w:w="2035" w:type="dxa"/>
            <w:tcBorders>
              <w:top w:val="nil"/>
              <w:left w:val="single" w:sz="4" w:space="0" w:color="auto"/>
              <w:bottom w:val="nil"/>
              <w:right w:val="single" w:sz="4" w:space="0" w:color="auto"/>
            </w:tcBorders>
            <w:vAlign w:val="center"/>
          </w:tcPr>
          <w:p w14:paraId="279AF8EE"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459/448</w:t>
            </w:r>
          </w:p>
        </w:tc>
        <w:tc>
          <w:tcPr>
            <w:tcW w:w="2303" w:type="dxa"/>
            <w:tcBorders>
              <w:top w:val="nil"/>
              <w:left w:val="single" w:sz="4" w:space="0" w:color="auto"/>
              <w:bottom w:val="nil"/>
              <w:right w:val="single" w:sz="4" w:space="0" w:color="auto"/>
            </w:tcBorders>
            <w:vAlign w:val="center"/>
          </w:tcPr>
          <w:p w14:paraId="7F4C8153"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229/224</w:t>
            </w:r>
          </w:p>
        </w:tc>
        <w:tc>
          <w:tcPr>
            <w:tcW w:w="2692" w:type="dxa"/>
            <w:tcBorders>
              <w:top w:val="nil"/>
              <w:left w:val="single" w:sz="4" w:space="0" w:color="auto"/>
              <w:bottom w:val="nil"/>
              <w:right w:val="single" w:sz="4" w:space="0" w:color="auto"/>
            </w:tcBorders>
          </w:tcPr>
          <w:p w14:paraId="350A4D35"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11/11</w:t>
            </w:r>
          </w:p>
        </w:tc>
      </w:tr>
      <w:tr w:rsidR="002F6B2E" w:rsidRPr="006A1531" w14:paraId="3F3248BB" w14:textId="77777777" w:rsidTr="001F726C">
        <w:trPr>
          <w:jc w:val="center"/>
        </w:trPr>
        <w:tc>
          <w:tcPr>
            <w:tcW w:w="2320" w:type="dxa"/>
            <w:tcBorders>
              <w:top w:val="nil"/>
              <w:left w:val="single" w:sz="4" w:space="0" w:color="auto"/>
              <w:bottom w:val="nil"/>
              <w:right w:val="single" w:sz="4" w:space="0" w:color="auto"/>
            </w:tcBorders>
            <w:vAlign w:val="center"/>
          </w:tcPr>
          <w:p w14:paraId="3762846A"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480</w:t>
            </w:r>
          </w:p>
        </w:tc>
        <w:tc>
          <w:tcPr>
            <w:tcW w:w="2035" w:type="dxa"/>
            <w:tcBorders>
              <w:top w:val="nil"/>
              <w:left w:val="single" w:sz="4" w:space="0" w:color="auto"/>
              <w:bottom w:val="nil"/>
              <w:right w:val="single" w:sz="4" w:space="0" w:color="auto"/>
            </w:tcBorders>
            <w:vAlign w:val="center"/>
          </w:tcPr>
          <w:p w14:paraId="597E9FDD"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468/457</w:t>
            </w:r>
          </w:p>
        </w:tc>
        <w:tc>
          <w:tcPr>
            <w:tcW w:w="2303" w:type="dxa"/>
            <w:tcBorders>
              <w:top w:val="nil"/>
              <w:left w:val="single" w:sz="4" w:space="0" w:color="auto"/>
              <w:bottom w:val="nil"/>
              <w:right w:val="single" w:sz="4" w:space="0" w:color="auto"/>
            </w:tcBorders>
            <w:vAlign w:val="center"/>
          </w:tcPr>
          <w:p w14:paraId="69C7B474"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234/228</w:t>
            </w:r>
          </w:p>
        </w:tc>
        <w:tc>
          <w:tcPr>
            <w:tcW w:w="2692" w:type="dxa"/>
            <w:tcBorders>
              <w:top w:val="nil"/>
              <w:left w:val="single" w:sz="4" w:space="0" w:color="auto"/>
              <w:bottom w:val="nil"/>
              <w:right w:val="single" w:sz="4" w:space="0" w:color="auto"/>
            </w:tcBorders>
          </w:tcPr>
          <w:p w14:paraId="2D62B7CF"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12/12</w:t>
            </w:r>
          </w:p>
        </w:tc>
      </w:tr>
      <w:tr w:rsidR="002F6B2E" w:rsidRPr="006A1531" w14:paraId="41A128BF" w14:textId="77777777" w:rsidTr="001F726C">
        <w:trPr>
          <w:jc w:val="center"/>
        </w:trPr>
        <w:tc>
          <w:tcPr>
            <w:tcW w:w="2320" w:type="dxa"/>
            <w:tcBorders>
              <w:top w:val="nil"/>
              <w:left w:val="single" w:sz="4" w:space="0" w:color="auto"/>
              <w:bottom w:val="nil"/>
              <w:right w:val="single" w:sz="4" w:space="0" w:color="auto"/>
            </w:tcBorders>
            <w:vAlign w:val="center"/>
          </w:tcPr>
          <w:p w14:paraId="071D012F"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490</w:t>
            </w:r>
          </w:p>
        </w:tc>
        <w:tc>
          <w:tcPr>
            <w:tcW w:w="2035" w:type="dxa"/>
            <w:tcBorders>
              <w:top w:val="nil"/>
              <w:left w:val="single" w:sz="4" w:space="0" w:color="auto"/>
              <w:bottom w:val="nil"/>
              <w:right w:val="single" w:sz="4" w:space="0" w:color="auto"/>
            </w:tcBorders>
            <w:vAlign w:val="center"/>
          </w:tcPr>
          <w:p w14:paraId="7EC313FB"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478/467</w:t>
            </w:r>
          </w:p>
        </w:tc>
        <w:tc>
          <w:tcPr>
            <w:tcW w:w="2303" w:type="dxa"/>
            <w:tcBorders>
              <w:top w:val="nil"/>
              <w:left w:val="single" w:sz="4" w:space="0" w:color="auto"/>
              <w:bottom w:val="nil"/>
              <w:right w:val="single" w:sz="4" w:space="0" w:color="auto"/>
            </w:tcBorders>
            <w:vAlign w:val="center"/>
          </w:tcPr>
          <w:p w14:paraId="1CE26EF5"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239/233</w:t>
            </w:r>
          </w:p>
        </w:tc>
        <w:tc>
          <w:tcPr>
            <w:tcW w:w="2692" w:type="dxa"/>
            <w:tcBorders>
              <w:top w:val="nil"/>
              <w:left w:val="single" w:sz="4" w:space="0" w:color="auto"/>
              <w:bottom w:val="nil"/>
              <w:right w:val="single" w:sz="4" w:space="0" w:color="auto"/>
            </w:tcBorders>
          </w:tcPr>
          <w:p w14:paraId="35C780B3"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12/12</w:t>
            </w:r>
          </w:p>
        </w:tc>
      </w:tr>
      <w:tr w:rsidR="002F6B2E" w:rsidRPr="006A1531" w14:paraId="4B74068B" w14:textId="77777777" w:rsidTr="001F726C">
        <w:trPr>
          <w:jc w:val="center"/>
        </w:trPr>
        <w:tc>
          <w:tcPr>
            <w:tcW w:w="2320" w:type="dxa"/>
            <w:tcBorders>
              <w:top w:val="nil"/>
              <w:left w:val="single" w:sz="4" w:space="0" w:color="auto"/>
              <w:bottom w:val="nil"/>
              <w:right w:val="single" w:sz="4" w:space="0" w:color="auto"/>
            </w:tcBorders>
            <w:vAlign w:val="center"/>
          </w:tcPr>
          <w:p w14:paraId="5EA4F96F"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510</w:t>
            </w:r>
          </w:p>
        </w:tc>
        <w:tc>
          <w:tcPr>
            <w:tcW w:w="2035" w:type="dxa"/>
            <w:tcBorders>
              <w:top w:val="nil"/>
              <w:left w:val="single" w:sz="4" w:space="0" w:color="auto"/>
              <w:bottom w:val="nil"/>
              <w:right w:val="single" w:sz="4" w:space="0" w:color="auto"/>
            </w:tcBorders>
            <w:vAlign w:val="center"/>
          </w:tcPr>
          <w:p w14:paraId="7A01ED30"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498/486</w:t>
            </w:r>
          </w:p>
        </w:tc>
        <w:tc>
          <w:tcPr>
            <w:tcW w:w="2303" w:type="dxa"/>
            <w:tcBorders>
              <w:top w:val="nil"/>
              <w:left w:val="single" w:sz="4" w:space="0" w:color="auto"/>
              <w:bottom w:val="nil"/>
              <w:right w:val="single" w:sz="4" w:space="0" w:color="auto"/>
            </w:tcBorders>
            <w:vAlign w:val="center"/>
          </w:tcPr>
          <w:p w14:paraId="36F550C9"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249/243</w:t>
            </w:r>
          </w:p>
        </w:tc>
        <w:tc>
          <w:tcPr>
            <w:tcW w:w="2692" w:type="dxa"/>
            <w:tcBorders>
              <w:top w:val="nil"/>
              <w:left w:val="single" w:sz="4" w:space="0" w:color="auto"/>
              <w:bottom w:val="nil"/>
              <w:right w:val="single" w:sz="4" w:space="0" w:color="auto"/>
            </w:tcBorders>
          </w:tcPr>
          <w:p w14:paraId="7C28FCB8"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12/12</w:t>
            </w:r>
          </w:p>
        </w:tc>
      </w:tr>
      <w:tr w:rsidR="002F6B2E" w:rsidRPr="006A1531" w14:paraId="2A320CB6" w14:textId="77777777" w:rsidTr="001F726C">
        <w:trPr>
          <w:jc w:val="center"/>
        </w:trPr>
        <w:tc>
          <w:tcPr>
            <w:tcW w:w="2320" w:type="dxa"/>
            <w:tcBorders>
              <w:top w:val="nil"/>
              <w:left w:val="single" w:sz="4" w:space="0" w:color="auto"/>
              <w:bottom w:val="nil"/>
              <w:right w:val="single" w:sz="4" w:space="0" w:color="auto"/>
            </w:tcBorders>
            <w:vAlign w:val="center"/>
          </w:tcPr>
          <w:p w14:paraId="3D2BEB52"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540</w:t>
            </w:r>
          </w:p>
        </w:tc>
        <w:tc>
          <w:tcPr>
            <w:tcW w:w="2035" w:type="dxa"/>
            <w:tcBorders>
              <w:top w:val="nil"/>
              <w:left w:val="single" w:sz="4" w:space="0" w:color="auto"/>
              <w:bottom w:val="nil"/>
              <w:right w:val="single" w:sz="4" w:space="0" w:color="auto"/>
            </w:tcBorders>
            <w:vAlign w:val="center"/>
          </w:tcPr>
          <w:p w14:paraId="58EF870C"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527/514</w:t>
            </w:r>
          </w:p>
        </w:tc>
        <w:tc>
          <w:tcPr>
            <w:tcW w:w="2303" w:type="dxa"/>
            <w:tcBorders>
              <w:top w:val="nil"/>
              <w:left w:val="single" w:sz="4" w:space="0" w:color="auto"/>
              <w:bottom w:val="nil"/>
              <w:right w:val="single" w:sz="4" w:space="0" w:color="auto"/>
            </w:tcBorders>
            <w:vAlign w:val="center"/>
          </w:tcPr>
          <w:p w14:paraId="781CC487"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263/257</w:t>
            </w:r>
          </w:p>
        </w:tc>
        <w:tc>
          <w:tcPr>
            <w:tcW w:w="2692" w:type="dxa"/>
            <w:tcBorders>
              <w:top w:val="nil"/>
              <w:left w:val="single" w:sz="4" w:space="0" w:color="auto"/>
              <w:bottom w:val="nil"/>
              <w:right w:val="single" w:sz="4" w:space="0" w:color="auto"/>
            </w:tcBorders>
          </w:tcPr>
          <w:p w14:paraId="02AC61D6"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13/13</w:t>
            </w:r>
          </w:p>
        </w:tc>
      </w:tr>
      <w:tr w:rsidR="002F6B2E" w:rsidRPr="006A1531" w14:paraId="6DCCC7DE" w14:textId="77777777" w:rsidTr="001F726C">
        <w:trPr>
          <w:jc w:val="center"/>
        </w:trPr>
        <w:tc>
          <w:tcPr>
            <w:tcW w:w="2320" w:type="dxa"/>
            <w:tcBorders>
              <w:top w:val="nil"/>
              <w:left w:val="single" w:sz="4" w:space="0" w:color="auto"/>
              <w:bottom w:val="nil"/>
              <w:right w:val="single" w:sz="4" w:space="0" w:color="auto"/>
            </w:tcBorders>
            <w:vAlign w:val="center"/>
          </w:tcPr>
          <w:p w14:paraId="5D1E5DE9"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570</w:t>
            </w:r>
          </w:p>
        </w:tc>
        <w:tc>
          <w:tcPr>
            <w:tcW w:w="2035" w:type="dxa"/>
            <w:tcBorders>
              <w:top w:val="nil"/>
              <w:left w:val="single" w:sz="4" w:space="0" w:color="auto"/>
              <w:bottom w:val="nil"/>
              <w:right w:val="single" w:sz="4" w:space="0" w:color="auto"/>
            </w:tcBorders>
            <w:vAlign w:val="center"/>
          </w:tcPr>
          <w:p w14:paraId="7105A289"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556/543</w:t>
            </w:r>
          </w:p>
        </w:tc>
        <w:tc>
          <w:tcPr>
            <w:tcW w:w="2303" w:type="dxa"/>
            <w:tcBorders>
              <w:top w:val="nil"/>
              <w:left w:val="single" w:sz="4" w:space="0" w:color="auto"/>
              <w:bottom w:val="nil"/>
              <w:right w:val="single" w:sz="4" w:space="0" w:color="auto"/>
            </w:tcBorders>
            <w:vAlign w:val="center"/>
          </w:tcPr>
          <w:p w14:paraId="00395B62"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278/271</w:t>
            </w:r>
          </w:p>
        </w:tc>
        <w:tc>
          <w:tcPr>
            <w:tcW w:w="2692" w:type="dxa"/>
            <w:tcBorders>
              <w:top w:val="nil"/>
              <w:left w:val="single" w:sz="4" w:space="0" w:color="auto"/>
              <w:bottom w:val="nil"/>
              <w:right w:val="single" w:sz="4" w:space="0" w:color="auto"/>
            </w:tcBorders>
          </w:tcPr>
          <w:p w14:paraId="33736A96"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14/14</w:t>
            </w:r>
          </w:p>
        </w:tc>
      </w:tr>
      <w:tr w:rsidR="002F6B2E" w:rsidRPr="006A1531" w14:paraId="1B0033CE" w14:textId="77777777" w:rsidTr="001F726C">
        <w:trPr>
          <w:jc w:val="center"/>
        </w:trPr>
        <w:tc>
          <w:tcPr>
            <w:tcW w:w="2320" w:type="dxa"/>
            <w:tcBorders>
              <w:top w:val="nil"/>
              <w:left w:val="single" w:sz="4" w:space="0" w:color="auto"/>
              <w:bottom w:val="single" w:sz="4" w:space="0" w:color="auto"/>
              <w:right w:val="single" w:sz="4" w:space="0" w:color="auto"/>
            </w:tcBorders>
            <w:vAlign w:val="center"/>
          </w:tcPr>
          <w:p w14:paraId="641C93E5"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590</w:t>
            </w:r>
          </w:p>
        </w:tc>
        <w:tc>
          <w:tcPr>
            <w:tcW w:w="2035" w:type="dxa"/>
            <w:tcBorders>
              <w:top w:val="nil"/>
              <w:left w:val="single" w:sz="4" w:space="0" w:color="auto"/>
              <w:bottom w:val="single" w:sz="4" w:space="0" w:color="auto"/>
              <w:right w:val="single" w:sz="4" w:space="0" w:color="auto"/>
            </w:tcBorders>
            <w:vAlign w:val="center"/>
          </w:tcPr>
          <w:p w14:paraId="3762A8F6"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576/562</w:t>
            </w:r>
          </w:p>
        </w:tc>
        <w:tc>
          <w:tcPr>
            <w:tcW w:w="2303" w:type="dxa"/>
            <w:tcBorders>
              <w:top w:val="nil"/>
              <w:left w:val="single" w:sz="4" w:space="0" w:color="auto"/>
              <w:bottom w:val="single" w:sz="4" w:space="0" w:color="auto"/>
              <w:right w:val="single" w:sz="4" w:space="0" w:color="auto"/>
            </w:tcBorders>
            <w:vAlign w:val="center"/>
          </w:tcPr>
          <w:p w14:paraId="5EF8A701"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288/281</w:t>
            </w:r>
          </w:p>
        </w:tc>
        <w:tc>
          <w:tcPr>
            <w:tcW w:w="2692" w:type="dxa"/>
            <w:tcBorders>
              <w:top w:val="nil"/>
              <w:left w:val="single" w:sz="4" w:space="0" w:color="auto"/>
              <w:bottom w:val="single" w:sz="4" w:space="0" w:color="auto"/>
              <w:right w:val="single" w:sz="4" w:space="0" w:color="auto"/>
            </w:tcBorders>
          </w:tcPr>
          <w:p w14:paraId="042BAFB4" w14:textId="77777777" w:rsidR="002F6B2E" w:rsidRPr="00A72919" w:rsidRDefault="002F6B2E" w:rsidP="00F60667">
            <w:pPr>
              <w:spacing w:before="120" w:after="120"/>
              <w:jc w:val="center"/>
              <w:rPr>
                <w:rFonts w:ascii="GHEA Grapalat" w:hAnsi="GHEA Grapalat" w:cs="Times New Roman"/>
                <w:lang w:val="en-US"/>
              </w:rPr>
            </w:pPr>
            <w:r w:rsidRPr="00A72919">
              <w:rPr>
                <w:rFonts w:ascii="GHEA Grapalat" w:hAnsi="GHEA Grapalat" w:cs="Times New Roman"/>
                <w:lang w:val="en-US"/>
              </w:rPr>
              <w:t>14/14</w:t>
            </w:r>
          </w:p>
        </w:tc>
      </w:tr>
      <w:tr w:rsidR="002F6B2E" w:rsidRPr="00A72919" w14:paraId="5A86FFC8" w14:textId="77777777" w:rsidTr="00FA1687">
        <w:trPr>
          <w:trHeight w:val="806"/>
          <w:jc w:val="center"/>
        </w:trPr>
        <w:tc>
          <w:tcPr>
            <w:tcW w:w="9350" w:type="dxa"/>
            <w:gridSpan w:val="4"/>
            <w:tcBorders>
              <w:top w:val="single" w:sz="4" w:space="0" w:color="auto"/>
              <w:bottom w:val="single" w:sz="4" w:space="0" w:color="auto"/>
            </w:tcBorders>
            <w:vAlign w:val="center"/>
          </w:tcPr>
          <w:p w14:paraId="71D02E24" w14:textId="77777777" w:rsidR="002F6B2E" w:rsidRPr="00A72919" w:rsidRDefault="001173DB" w:rsidP="00FA1687">
            <w:pPr>
              <w:pStyle w:val="ListParagraph"/>
              <w:numPr>
                <w:ilvl w:val="0"/>
                <w:numId w:val="40"/>
              </w:numPr>
              <w:ind w:left="317" w:hanging="262"/>
              <w:jc w:val="both"/>
              <w:rPr>
                <w:rFonts w:ascii="GHEA Grapalat" w:hAnsi="GHEA Grapalat"/>
                <w:sz w:val="20"/>
                <w:szCs w:val="20"/>
              </w:rPr>
            </w:pPr>
            <w:r>
              <w:rPr>
                <w:rFonts w:ascii="GHEA Grapalat" w:hAnsi="GHEA Grapalat" w:cs="Sylfaen"/>
                <w:sz w:val="20"/>
                <w:lang w:val="hy-AM"/>
              </w:rPr>
              <w:t>Սույն ա</w:t>
            </w:r>
            <w:r w:rsidR="002F6B2E" w:rsidRPr="00A72919">
              <w:rPr>
                <w:rFonts w:ascii="GHEA Grapalat" w:hAnsi="GHEA Grapalat"/>
                <w:sz w:val="20"/>
                <w:lang w:val="en-US"/>
              </w:rPr>
              <w:t>ղյուսակ</w:t>
            </w:r>
            <w:r w:rsidR="002F6B2E">
              <w:rPr>
                <w:rFonts w:ascii="GHEA Grapalat" w:hAnsi="GHEA Grapalat"/>
                <w:sz w:val="20"/>
                <w:lang w:val="en-US"/>
              </w:rPr>
              <w:t>ում</w:t>
            </w:r>
            <w:r w:rsidR="002F6B2E" w:rsidRPr="00A72919">
              <w:rPr>
                <w:rFonts w:ascii="GHEA Grapalat" w:hAnsi="GHEA Grapalat"/>
                <w:sz w:val="20"/>
              </w:rPr>
              <w:t xml:space="preserve"> </w:t>
            </w:r>
            <w:r w:rsidR="002F6B2E" w:rsidRPr="00A72919">
              <w:rPr>
                <w:rFonts w:ascii="GHEA Grapalat" w:hAnsi="GHEA Grapalat"/>
                <w:sz w:val="20"/>
                <w:szCs w:val="20"/>
                <w:lang w:val="en-US"/>
              </w:rPr>
              <w:t>բերված</w:t>
            </w:r>
            <w:r w:rsidR="002F6B2E" w:rsidRPr="00A72919">
              <w:rPr>
                <w:rFonts w:ascii="GHEA Grapalat" w:hAnsi="GHEA Grapalat"/>
                <w:sz w:val="20"/>
                <w:szCs w:val="20"/>
              </w:rPr>
              <w:t xml:space="preserve"> </w:t>
            </w:r>
            <w:r w:rsidR="002F6B2E" w:rsidRPr="00A72919">
              <w:rPr>
                <w:rFonts w:ascii="GHEA Grapalat" w:hAnsi="GHEA Grapalat"/>
                <w:sz w:val="20"/>
                <w:szCs w:val="20"/>
                <w:lang w:val="en-US"/>
              </w:rPr>
              <w:t>են</w:t>
            </w:r>
            <w:r w:rsidR="002F6B2E" w:rsidRPr="00A72919">
              <w:rPr>
                <w:rFonts w:ascii="GHEA Grapalat" w:hAnsi="GHEA Grapalat"/>
                <w:sz w:val="20"/>
                <w:szCs w:val="20"/>
              </w:rPr>
              <w:t xml:space="preserve"> </w:t>
            </w:r>
            <w:r w:rsidR="002F6B2E" w:rsidRPr="00A72919">
              <w:rPr>
                <w:rFonts w:ascii="GHEA Grapalat" w:hAnsi="GHEA Grapalat"/>
                <w:sz w:val="20"/>
                <w:szCs w:val="20"/>
                <w:lang w:val="en-US"/>
              </w:rPr>
              <w:t>հաշվարկային</w:t>
            </w:r>
            <w:r w:rsidR="002F6B2E" w:rsidRPr="00A72919">
              <w:rPr>
                <w:rFonts w:ascii="GHEA Grapalat" w:hAnsi="GHEA Grapalat"/>
                <w:sz w:val="20"/>
                <w:szCs w:val="20"/>
              </w:rPr>
              <w:t xml:space="preserve"> </w:t>
            </w:r>
            <w:r w:rsidR="002F6B2E" w:rsidRPr="00A72919">
              <w:rPr>
                <w:rFonts w:ascii="GHEA Grapalat" w:hAnsi="GHEA Grapalat"/>
                <w:sz w:val="20"/>
                <w:szCs w:val="20"/>
                <w:lang w:val="en-US"/>
              </w:rPr>
              <w:t>դիմադրությանների</w:t>
            </w:r>
            <w:r w:rsidR="002F6B2E" w:rsidRPr="00A72919">
              <w:rPr>
                <w:rFonts w:ascii="GHEA Grapalat" w:hAnsi="GHEA Grapalat"/>
                <w:sz w:val="20"/>
                <w:szCs w:val="20"/>
              </w:rPr>
              <w:t xml:space="preserve"> </w:t>
            </w:r>
            <w:r w:rsidR="002F6B2E" w:rsidRPr="00A72919">
              <w:rPr>
                <w:rFonts w:ascii="GHEA Grapalat" w:hAnsi="GHEA Grapalat"/>
                <w:sz w:val="20"/>
                <w:szCs w:val="20"/>
                <w:lang w:val="en-US"/>
              </w:rPr>
              <w:t>արժեքները</w:t>
            </w:r>
            <w:r w:rsidR="002F6B2E">
              <w:rPr>
                <w:rFonts w:ascii="GHEA Grapalat" w:hAnsi="GHEA Grapalat"/>
                <w:sz w:val="20"/>
                <w:szCs w:val="20"/>
              </w:rPr>
              <w:t>՝</w:t>
            </w:r>
            <w:r w:rsidR="002F6B2E" w:rsidRPr="00A72919">
              <w:rPr>
                <w:rFonts w:ascii="GHEA Grapalat" w:hAnsi="GHEA Grapalat"/>
                <w:sz w:val="20"/>
                <w:szCs w:val="20"/>
              </w:rPr>
              <w:t xml:space="preserve"> </w:t>
            </w:r>
            <w:r w:rsidR="002F6B2E" w:rsidRPr="00A72919">
              <w:rPr>
                <w:rFonts w:ascii="GHEA Grapalat" w:hAnsi="GHEA Grapalat"/>
                <w:sz w:val="20"/>
                <w:szCs w:val="20"/>
                <w:lang w:val="en-US"/>
              </w:rPr>
              <w:t>հաշվարկված</w:t>
            </w:r>
            <w:r w:rsidR="002F6B2E" w:rsidRPr="00A72919">
              <w:rPr>
                <w:rFonts w:ascii="GHEA Grapalat" w:hAnsi="GHEA Grapalat"/>
                <w:sz w:val="20"/>
                <w:szCs w:val="20"/>
              </w:rPr>
              <w:t xml:space="preserve"> </w:t>
            </w:r>
            <w:r w:rsidR="002F6B2E">
              <w:rPr>
                <w:rFonts w:ascii="GHEA Grapalat" w:hAnsi="GHEA Grapalat"/>
                <w:sz w:val="20"/>
                <w:szCs w:val="20"/>
                <w:lang w:val="en-US"/>
              </w:rPr>
              <w:t>VI</w:t>
            </w:r>
            <w:r w:rsidR="002F6B2E" w:rsidRPr="00A72919">
              <w:rPr>
                <w:rFonts w:ascii="GHEA Grapalat" w:hAnsi="GHEA Grapalat"/>
                <w:sz w:val="20"/>
                <w:szCs w:val="20"/>
              </w:rPr>
              <w:t xml:space="preserve"> </w:t>
            </w:r>
            <w:r w:rsidR="002F6B2E" w:rsidRPr="00A72919">
              <w:rPr>
                <w:rFonts w:ascii="GHEA Grapalat" w:hAnsi="GHEA Grapalat"/>
                <w:sz w:val="20"/>
                <w:szCs w:val="20"/>
                <w:lang w:val="en-US"/>
              </w:rPr>
              <w:t>բաժնի</w:t>
            </w:r>
            <w:r w:rsidR="002F6B2E" w:rsidRPr="00A72919">
              <w:rPr>
                <w:rFonts w:ascii="GHEA Grapalat" w:hAnsi="GHEA Grapalat"/>
                <w:sz w:val="20"/>
                <w:szCs w:val="20"/>
              </w:rPr>
              <w:t xml:space="preserve"> </w:t>
            </w:r>
            <w:r w:rsidR="002F6B2E">
              <w:rPr>
                <w:rFonts w:ascii="GHEA Grapalat" w:hAnsi="GHEA Grapalat"/>
                <w:sz w:val="20"/>
                <w:szCs w:val="20"/>
                <w:lang w:val="en-US"/>
              </w:rPr>
              <w:t>բանաձևերով</w:t>
            </w:r>
            <w:r w:rsidR="002F6B2E" w:rsidRPr="00317C5A">
              <w:rPr>
                <w:rFonts w:ascii="GHEA Grapalat" w:hAnsi="GHEA Grapalat"/>
                <w:sz w:val="20"/>
                <w:szCs w:val="20"/>
              </w:rPr>
              <w:t>,</w:t>
            </w:r>
            <w:r w:rsidR="002F6B2E" w:rsidRPr="00A72919">
              <w:rPr>
                <w:rFonts w:ascii="GHEA Grapalat" w:hAnsi="GHEA Grapalat"/>
                <w:sz w:val="20"/>
                <w:szCs w:val="20"/>
              </w:rPr>
              <w:t xml:space="preserve"> </w:t>
            </w:r>
            <w:r w:rsidR="002F6B2E" w:rsidRPr="00A72919">
              <w:rPr>
                <w:rFonts w:ascii="GHEA Grapalat" w:hAnsi="GHEA Grapalat"/>
                <w:sz w:val="20"/>
                <w:szCs w:val="20"/>
                <w:lang w:val="en-US"/>
              </w:rPr>
              <w:t>երբ</w:t>
            </w:r>
            <w:r w:rsidR="002F6B2E" w:rsidRPr="00A72919">
              <w:rPr>
                <w:rFonts w:ascii="GHEA Grapalat" w:hAnsi="GHEA Grapalat"/>
                <w:sz w:val="20"/>
                <w:szCs w:val="20"/>
              </w:rPr>
              <w:t xml:space="preserve"> </w:t>
            </w:r>
            <w:r w:rsidR="002F6B2E" w:rsidRPr="004B1357">
              <w:rPr>
                <w:rFonts w:ascii="GHEA Grapalat" w:hAnsi="GHEA Grapalat" w:cs="Times New Roman"/>
                <w:i/>
                <w:sz w:val="24"/>
                <w:szCs w:val="26"/>
              </w:rPr>
              <w:t>γ</w:t>
            </w:r>
            <w:r w:rsidR="002F6B2E" w:rsidRPr="00C27869">
              <w:rPr>
                <w:rFonts w:ascii="GHEA Grapalat" w:hAnsi="GHEA Grapalat" w:cs="Times New Roman"/>
                <w:i/>
                <w:sz w:val="24"/>
                <w:szCs w:val="26"/>
                <w:vertAlign w:val="subscript"/>
                <w:lang w:val="en-US"/>
              </w:rPr>
              <w:t>m</w:t>
            </w:r>
            <w:r w:rsidR="002F6B2E" w:rsidRPr="00C27869">
              <w:rPr>
                <w:rFonts w:ascii="Calibri" w:hAnsi="Calibri" w:cs="Calibri"/>
                <w:sz w:val="24"/>
                <w:szCs w:val="26"/>
                <w:vertAlign w:val="subscript"/>
                <w:lang w:val="en-US"/>
              </w:rPr>
              <w:t> </w:t>
            </w:r>
            <w:r w:rsidR="002F6B2E" w:rsidRPr="00A72919">
              <w:rPr>
                <w:rFonts w:ascii="GHEA Grapalat" w:hAnsi="GHEA Grapalat"/>
                <w:sz w:val="20"/>
                <w:szCs w:val="20"/>
              </w:rPr>
              <w:t>=</w:t>
            </w:r>
            <w:r w:rsidR="002F6B2E" w:rsidRPr="00A72919">
              <w:rPr>
                <w:rFonts w:ascii="Calibri" w:hAnsi="Calibri" w:cs="Calibri"/>
                <w:sz w:val="20"/>
                <w:szCs w:val="20"/>
                <w:lang w:val="en-US"/>
              </w:rPr>
              <w:t> </w:t>
            </w:r>
            <w:r w:rsidR="002F6B2E" w:rsidRPr="00A72919">
              <w:rPr>
                <w:rFonts w:ascii="GHEA Grapalat" w:hAnsi="GHEA Grapalat"/>
                <w:sz w:val="20"/>
                <w:szCs w:val="20"/>
              </w:rPr>
              <w:t>1,025 (</w:t>
            </w:r>
            <w:r w:rsidR="002F6B2E" w:rsidRPr="00A72919">
              <w:rPr>
                <w:rFonts w:ascii="GHEA Grapalat" w:hAnsi="GHEA Grapalat"/>
                <w:sz w:val="20"/>
                <w:szCs w:val="20"/>
                <w:lang w:val="en-US"/>
              </w:rPr>
              <w:t>համարիչում</w:t>
            </w:r>
            <w:r w:rsidR="002F6B2E" w:rsidRPr="00A72919">
              <w:rPr>
                <w:rFonts w:ascii="GHEA Grapalat" w:hAnsi="GHEA Grapalat"/>
                <w:sz w:val="20"/>
                <w:szCs w:val="20"/>
              </w:rPr>
              <w:t xml:space="preserve">) </w:t>
            </w:r>
            <w:r w:rsidR="002F6B2E" w:rsidRPr="00A72919">
              <w:rPr>
                <w:rFonts w:ascii="GHEA Grapalat" w:hAnsi="GHEA Grapalat"/>
                <w:sz w:val="20"/>
                <w:szCs w:val="20"/>
                <w:lang w:val="en-US"/>
              </w:rPr>
              <w:t>և</w:t>
            </w:r>
            <w:r w:rsidR="002F6B2E" w:rsidRPr="00A72919">
              <w:rPr>
                <w:rFonts w:ascii="GHEA Grapalat" w:hAnsi="GHEA Grapalat"/>
                <w:sz w:val="20"/>
                <w:szCs w:val="20"/>
              </w:rPr>
              <w:t xml:space="preserve"> </w:t>
            </w:r>
            <w:r w:rsidR="002F6B2E" w:rsidRPr="004B1357">
              <w:rPr>
                <w:rFonts w:ascii="GHEA Grapalat" w:hAnsi="GHEA Grapalat" w:cs="Times New Roman"/>
                <w:i/>
                <w:sz w:val="24"/>
                <w:szCs w:val="26"/>
              </w:rPr>
              <w:t>γ</w:t>
            </w:r>
            <w:r w:rsidR="002F6B2E" w:rsidRPr="00C27869">
              <w:rPr>
                <w:rFonts w:ascii="GHEA Grapalat" w:hAnsi="GHEA Grapalat" w:cs="Times New Roman"/>
                <w:i/>
                <w:sz w:val="24"/>
                <w:szCs w:val="26"/>
                <w:vertAlign w:val="subscript"/>
                <w:lang w:val="en-US"/>
              </w:rPr>
              <w:t>m</w:t>
            </w:r>
            <w:r w:rsidR="002F6B2E" w:rsidRPr="00C27869">
              <w:rPr>
                <w:rFonts w:ascii="Calibri" w:hAnsi="Calibri" w:cs="Calibri"/>
                <w:sz w:val="24"/>
                <w:szCs w:val="26"/>
                <w:vertAlign w:val="subscript"/>
                <w:lang w:val="en-US"/>
              </w:rPr>
              <w:t> </w:t>
            </w:r>
            <w:r w:rsidR="002F6B2E" w:rsidRPr="00A72919">
              <w:rPr>
                <w:rFonts w:ascii="GHEA Grapalat" w:hAnsi="GHEA Grapalat"/>
                <w:sz w:val="20"/>
                <w:szCs w:val="20"/>
              </w:rPr>
              <w:t>=</w:t>
            </w:r>
            <w:r w:rsidR="002F6B2E" w:rsidRPr="00A72919">
              <w:rPr>
                <w:rFonts w:ascii="Calibri" w:hAnsi="Calibri" w:cs="Calibri"/>
                <w:sz w:val="20"/>
                <w:szCs w:val="20"/>
                <w:lang w:val="en-US"/>
              </w:rPr>
              <w:t> </w:t>
            </w:r>
            <w:r w:rsidR="002F6B2E" w:rsidRPr="00A72919">
              <w:rPr>
                <w:rFonts w:ascii="GHEA Grapalat" w:hAnsi="GHEA Grapalat"/>
                <w:sz w:val="20"/>
                <w:szCs w:val="20"/>
              </w:rPr>
              <w:t>1,050 (</w:t>
            </w:r>
            <w:r w:rsidR="002F6B2E" w:rsidRPr="00A72919">
              <w:rPr>
                <w:rFonts w:ascii="GHEA Grapalat" w:hAnsi="GHEA Grapalat"/>
                <w:sz w:val="20"/>
                <w:szCs w:val="20"/>
                <w:lang w:val="en-US"/>
              </w:rPr>
              <w:t>հայտարարում</w:t>
            </w:r>
            <w:r w:rsidR="002F6B2E" w:rsidRPr="00A72919">
              <w:rPr>
                <w:rFonts w:ascii="GHEA Grapalat" w:hAnsi="GHEA Grapalat"/>
                <w:sz w:val="20"/>
                <w:szCs w:val="20"/>
              </w:rPr>
              <w:t>):</w:t>
            </w:r>
          </w:p>
        </w:tc>
      </w:tr>
      <w:tr w:rsidR="002F6B2E" w:rsidRPr="00DB7D6C" w14:paraId="54D35288" w14:textId="77777777" w:rsidTr="001F726C">
        <w:trPr>
          <w:trHeight w:val="298"/>
          <w:jc w:val="center"/>
        </w:trPr>
        <w:tc>
          <w:tcPr>
            <w:tcW w:w="9350" w:type="dxa"/>
            <w:gridSpan w:val="4"/>
            <w:tcBorders>
              <w:top w:val="single" w:sz="4" w:space="0" w:color="auto"/>
              <w:left w:val="nil"/>
              <w:bottom w:val="nil"/>
              <w:right w:val="nil"/>
            </w:tcBorders>
            <w:vAlign w:val="center"/>
          </w:tcPr>
          <w:p w14:paraId="080F7A4B" w14:textId="77777777" w:rsidR="002F6B2E" w:rsidRPr="00FD5F67" w:rsidRDefault="002F6B2E" w:rsidP="00F60667">
            <w:pPr>
              <w:pStyle w:val="ListParagraph"/>
              <w:ind w:left="317"/>
              <w:jc w:val="both"/>
              <w:rPr>
                <w:rFonts w:ascii="GHEA Grapalat" w:hAnsi="GHEA Grapalat" w:cs="Sylfaen"/>
                <w:sz w:val="16"/>
              </w:rPr>
            </w:pPr>
          </w:p>
        </w:tc>
      </w:tr>
    </w:tbl>
    <w:p w14:paraId="4A120997" w14:textId="77777777" w:rsidR="002F6B2E" w:rsidRPr="00A72919" w:rsidRDefault="002F6B2E" w:rsidP="002F6B2E">
      <w:pPr>
        <w:shd w:val="clear" w:color="auto" w:fill="FFFFFF"/>
        <w:spacing w:after="0" w:line="240" w:lineRule="auto"/>
        <w:rPr>
          <w:rFonts w:ascii="Sylfaen" w:hAnsi="Sylfaen"/>
          <w:color w:val="FF0000"/>
        </w:rPr>
      </w:pPr>
    </w:p>
    <w:p w14:paraId="3106CC0F" w14:textId="77777777" w:rsidR="00966790" w:rsidRDefault="006618A0" w:rsidP="00966790">
      <w:pPr>
        <w:spacing w:after="0" w:line="240" w:lineRule="auto"/>
        <w:rPr>
          <w:rFonts w:ascii="GHEA Grapalat" w:hAnsi="GHEA Grapalat"/>
          <w:b/>
        </w:rPr>
      </w:pPr>
      <w:r>
        <w:rPr>
          <w:rFonts w:ascii="GHEA Grapalat" w:hAnsi="GHEA Grapalat"/>
          <w:b/>
        </w:rPr>
        <w:br w:type="page"/>
      </w:r>
      <w:r w:rsidR="002F6B2E" w:rsidRPr="004D083F">
        <w:rPr>
          <w:rFonts w:ascii="GHEA Grapalat" w:hAnsi="GHEA Grapalat"/>
          <w:b/>
          <w:lang w:val="en-US"/>
        </w:rPr>
        <w:lastRenderedPageBreak/>
        <w:t>Աղյուսակ</w:t>
      </w:r>
      <w:r w:rsidR="002F6B2E">
        <w:rPr>
          <w:rFonts w:ascii="Calibri" w:hAnsi="Calibri"/>
          <w:b/>
          <w:lang w:val="en-US"/>
        </w:rPr>
        <w:t> </w:t>
      </w:r>
      <w:r w:rsidR="002F6B2E" w:rsidRPr="00DB7D6C">
        <w:rPr>
          <w:rFonts w:ascii="GHEA Grapalat" w:hAnsi="GHEA Grapalat"/>
          <w:b/>
        </w:rPr>
        <w:t>8</w:t>
      </w:r>
      <w:r w:rsidR="00966790">
        <w:rPr>
          <w:rFonts w:ascii="GHEA Grapalat" w:hAnsi="GHEA Grapalat"/>
          <w:b/>
          <w:lang w:val="en-US"/>
        </w:rPr>
        <w:t xml:space="preserve">. </w:t>
      </w:r>
      <w:r w:rsidR="002F6B2E" w:rsidRPr="00DB7D6C">
        <w:rPr>
          <w:rFonts w:ascii="GHEA Grapalat" w:hAnsi="GHEA Grapalat"/>
          <w:b/>
        </w:rPr>
        <w:t xml:space="preserve"> </w:t>
      </w:r>
      <w:r w:rsidR="002F6B2E" w:rsidRPr="004D083F">
        <w:rPr>
          <w:rFonts w:ascii="GHEA Grapalat" w:hAnsi="GHEA Grapalat"/>
          <w:b/>
          <w:lang w:val="en-US"/>
        </w:rPr>
        <w:t>Ածխածնային</w:t>
      </w:r>
      <w:r w:rsidR="002F6B2E" w:rsidRPr="00DB7D6C">
        <w:rPr>
          <w:rFonts w:ascii="GHEA Grapalat" w:hAnsi="GHEA Grapalat"/>
          <w:b/>
        </w:rPr>
        <w:t xml:space="preserve"> </w:t>
      </w:r>
      <w:r w:rsidR="002F6B2E" w:rsidRPr="004D083F">
        <w:rPr>
          <w:rFonts w:ascii="GHEA Grapalat" w:hAnsi="GHEA Grapalat"/>
          <w:b/>
          <w:lang w:val="en-US"/>
        </w:rPr>
        <w:t>պողպատներից</w:t>
      </w:r>
      <w:r w:rsidR="002F6B2E" w:rsidRPr="00DB7D6C">
        <w:rPr>
          <w:rFonts w:ascii="GHEA Grapalat" w:hAnsi="GHEA Grapalat"/>
          <w:b/>
        </w:rPr>
        <w:t xml:space="preserve"> </w:t>
      </w:r>
      <w:r w:rsidR="002F6B2E" w:rsidRPr="004D083F">
        <w:rPr>
          <w:rFonts w:ascii="GHEA Grapalat" w:hAnsi="GHEA Grapalat"/>
          <w:b/>
          <w:lang w:val="en-US"/>
        </w:rPr>
        <w:t>ձուլվածքների</w:t>
      </w:r>
      <w:r w:rsidR="002F6B2E" w:rsidRPr="00DB7D6C">
        <w:rPr>
          <w:rFonts w:ascii="GHEA Grapalat" w:hAnsi="GHEA Grapalat"/>
          <w:b/>
        </w:rPr>
        <w:t xml:space="preserve"> </w:t>
      </w:r>
      <w:r w:rsidR="002F6B2E" w:rsidRPr="004D083F">
        <w:rPr>
          <w:rFonts w:ascii="GHEA Grapalat" w:hAnsi="GHEA Grapalat"/>
          <w:b/>
          <w:lang w:val="en-US"/>
        </w:rPr>
        <w:t>հաշվարկային</w:t>
      </w:r>
      <w:r w:rsidR="002F6B2E" w:rsidRPr="00DB7D6C">
        <w:rPr>
          <w:rFonts w:ascii="GHEA Grapalat" w:hAnsi="GHEA Grapalat"/>
          <w:b/>
        </w:rPr>
        <w:t xml:space="preserve"> </w:t>
      </w:r>
    </w:p>
    <w:p w14:paraId="6CCF2BFF" w14:textId="77777777" w:rsidR="002F6B2E" w:rsidRPr="00DB7D6C" w:rsidRDefault="00966790" w:rsidP="00966790">
      <w:pPr>
        <w:spacing w:after="120" w:line="240" w:lineRule="auto"/>
        <w:rPr>
          <w:rFonts w:ascii="GHEA Grapalat" w:hAnsi="GHEA Grapalat"/>
        </w:rPr>
      </w:pPr>
      <w:r>
        <w:rPr>
          <w:rFonts w:ascii="GHEA Grapalat" w:hAnsi="GHEA Grapalat"/>
          <w:b/>
          <w:lang w:val="en-US"/>
        </w:rPr>
        <w:t xml:space="preserve">                     </w:t>
      </w:r>
      <w:r w:rsidR="002F6B2E" w:rsidRPr="00730058">
        <w:rPr>
          <w:rFonts w:ascii="GHEA Grapalat" w:hAnsi="GHEA Grapalat"/>
          <w:b/>
          <w:lang w:val="en-US"/>
        </w:rPr>
        <w:t>դիմադրությունները</w:t>
      </w:r>
    </w:p>
    <w:tbl>
      <w:tblPr>
        <w:tblStyle w:val="TableGrid"/>
        <w:tblW w:w="0" w:type="auto"/>
        <w:jc w:val="center"/>
        <w:tblLook w:val="04A0" w:firstRow="1" w:lastRow="0" w:firstColumn="1" w:lastColumn="0" w:noHBand="0" w:noVBand="1"/>
      </w:tblPr>
      <w:tblGrid>
        <w:gridCol w:w="3635"/>
        <w:gridCol w:w="1683"/>
        <w:gridCol w:w="976"/>
        <w:gridCol w:w="1113"/>
        <w:gridCol w:w="978"/>
        <w:gridCol w:w="959"/>
      </w:tblGrid>
      <w:tr w:rsidR="002F6B2E" w:rsidRPr="00803D61" w14:paraId="38D41823" w14:textId="77777777" w:rsidTr="00F60667">
        <w:trPr>
          <w:trHeight w:val="1296"/>
          <w:jc w:val="center"/>
        </w:trPr>
        <w:tc>
          <w:tcPr>
            <w:tcW w:w="3635" w:type="dxa"/>
            <w:vMerge w:val="restart"/>
            <w:vAlign w:val="center"/>
          </w:tcPr>
          <w:p w14:paraId="62D7B997"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Լարվածային վիճակ</w:t>
            </w:r>
          </w:p>
        </w:tc>
        <w:tc>
          <w:tcPr>
            <w:tcW w:w="1683" w:type="dxa"/>
            <w:vMerge w:val="restart"/>
            <w:vAlign w:val="center"/>
          </w:tcPr>
          <w:p w14:paraId="08F7BBB0"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Պայմանական</w:t>
            </w:r>
            <w:r w:rsidRPr="00730058">
              <w:rPr>
                <w:rFonts w:ascii="GHEA Grapalat" w:hAnsi="GHEA Grapalat"/>
              </w:rPr>
              <w:t xml:space="preserve"> </w:t>
            </w:r>
            <w:r w:rsidRPr="00730058">
              <w:rPr>
                <w:rFonts w:ascii="GHEA Grapalat" w:hAnsi="GHEA Grapalat"/>
                <w:lang w:val="en-US"/>
              </w:rPr>
              <w:t>նշանակում</w:t>
            </w:r>
          </w:p>
        </w:tc>
        <w:tc>
          <w:tcPr>
            <w:tcW w:w="4026" w:type="dxa"/>
            <w:gridSpan w:val="4"/>
            <w:vAlign w:val="center"/>
          </w:tcPr>
          <w:p w14:paraId="22E7FCA5" w14:textId="77777777" w:rsidR="002F6B2E" w:rsidRPr="00730058" w:rsidRDefault="002F6B2E" w:rsidP="00F60667">
            <w:pPr>
              <w:jc w:val="center"/>
              <w:rPr>
                <w:rFonts w:ascii="GHEA Grapalat" w:hAnsi="GHEA Grapalat"/>
                <w:lang w:val="en-US"/>
              </w:rPr>
            </w:pPr>
            <w:r w:rsidRPr="00730058">
              <w:rPr>
                <w:rFonts w:ascii="GHEA Grapalat" w:hAnsi="GHEA Grapalat"/>
              </w:rPr>
              <w:t>Ածխածնային</w:t>
            </w:r>
            <w:r w:rsidRPr="00730058">
              <w:rPr>
                <w:rFonts w:ascii="GHEA Grapalat" w:hAnsi="GHEA Grapalat"/>
                <w:lang w:val="en-US"/>
              </w:rPr>
              <w:t xml:space="preserve"> </w:t>
            </w:r>
            <w:r w:rsidRPr="00730058">
              <w:rPr>
                <w:rFonts w:ascii="GHEA Grapalat" w:hAnsi="GHEA Grapalat"/>
              </w:rPr>
              <w:t>պողպատներից</w:t>
            </w:r>
            <w:r w:rsidRPr="00730058">
              <w:rPr>
                <w:rFonts w:ascii="GHEA Grapalat" w:hAnsi="GHEA Grapalat"/>
                <w:lang w:val="en-US"/>
              </w:rPr>
              <w:t xml:space="preserve"> </w:t>
            </w:r>
            <w:r w:rsidRPr="00730058">
              <w:rPr>
                <w:rFonts w:ascii="GHEA Grapalat" w:hAnsi="GHEA Grapalat"/>
              </w:rPr>
              <w:t>ձուլվածքների</w:t>
            </w:r>
            <w:r w:rsidRPr="00730058">
              <w:rPr>
                <w:rFonts w:ascii="GHEA Grapalat" w:hAnsi="GHEA Grapalat"/>
                <w:lang w:val="en-US"/>
              </w:rPr>
              <w:t xml:space="preserve"> </w:t>
            </w:r>
            <w:r w:rsidRPr="00730058">
              <w:rPr>
                <w:rFonts w:ascii="GHEA Grapalat" w:hAnsi="GHEA Grapalat"/>
              </w:rPr>
              <w:t>հաշվարկային</w:t>
            </w:r>
            <w:r w:rsidRPr="00730058">
              <w:rPr>
                <w:rFonts w:ascii="GHEA Grapalat" w:hAnsi="GHEA Grapalat"/>
                <w:lang w:val="en-US"/>
              </w:rPr>
              <w:t xml:space="preserve"> </w:t>
            </w:r>
            <w:r w:rsidRPr="00730058">
              <w:rPr>
                <w:rFonts w:ascii="GHEA Grapalat" w:hAnsi="GHEA Grapalat"/>
              </w:rPr>
              <w:t>դիմադրությունները</w:t>
            </w:r>
            <w:r w:rsidRPr="00730058">
              <w:rPr>
                <w:rFonts w:ascii="GHEA Grapalat" w:hAnsi="GHEA Grapalat"/>
                <w:lang w:val="en-US"/>
              </w:rPr>
              <w:t>, Ն/մմ</w:t>
            </w:r>
            <w:r w:rsidRPr="00730058">
              <w:rPr>
                <w:rFonts w:ascii="GHEA Grapalat" w:hAnsi="GHEA Grapalat"/>
                <w:vertAlign w:val="superscript"/>
                <w:lang w:val="en-US"/>
              </w:rPr>
              <w:t>2</w:t>
            </w:r>
            <w:r w:rsidRPr="00730058">
              <w:rPr>
                <w:rFonts w:ascii="GHEA Grapalat" w:hAnsi="GHEA Grapalat"/>
                <w:lang w:val="en-US"/>
              </w:rPr>
              <w:t>, մակնիշների դեպքում</w:t>
            </w:r>
          </w:p>
        </w:tc>
      </w:tr>
      <w:tr w:rsidR="002F6B2E" w:rsidRPr="00672DD7" w14:paraId="6B2D048B" w14:textId="77777777" w:rsidTr="00F60667">
        <w:trPr>
          <w:trHeight w:val="419"/>
          <w:jc w:val="center"/>
        </w:trPr>
        <w:tc>
          <w:tcPr>
            <w:tcW w:w="3635" w:type="dxa"/>
            <w:vMerge/>
            <w:vAlign w:val="center"/>
          </w:tcPr>
          <w:p w14:paraId="3BAEDA85" w14:textId="77777777" w:rsidR="002F6B2E" w:rsidRPr="00730058" w:rsidRDefault="002F6B2E" w:rsidP="00F60667">
            <w:pPr>
              <w:jc w:val="center"/>
              <w:rPr>
                <w:rFonts w:ascii="GHEA Grapalat" w:hAnsi="GHEA Grapalat"/>
                <w:lang w:val="en-US"/>
              </w:rPr>
            </w:pPr>
          </w:p>
        </w:tc>
        <w:tc>
          <w:tcPr>
            <w:tcW w:w="1683" w:type="dxa"/>
            <w:vMerge/>
            <w:vAlign w:val="center"/>
          </w:tcPr>
          <w:p w14:paraId="3E01F80F" w14:textId="77777777" w:rsidR="002F6B2E" w:rsidRPr="00730058" w:rsidRDefault="002F6B2E" w:rsidP="00F60667">
            <w:pPr>
              <w:jc w:val="center"/>
              <w:rPr>
                <w:rFonts w:ascii="GHEA Grapalat" w:hAnsi="GHEA Grapalat"/>
                <w:lang w:val="en-US"/>
              </w:rPr>
            </w:pPr>
          </w:p>
        </w:tc>
        <w:tc>
          <w:tcPr>
            <w:tcW w:w="976" w:type="dxa"/>
            <w:vAlign w:val="center"/>
          </w:tcPr>
          <w:p w14:paraId="6C9625D2"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15Л</w:t>
            </w:r>
          </w:p>
        </w:tc>
        <w:tc>
          <w:tcPr>
            <w:tcW w:w="1113" w:type="dxa"/>
            <w:vAlign w:val="center"/>
          </w:tcPr>
          <w:p w14:paraId="5735E957"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25Л</w:t>
            </w:r>
          </w:p>
        </w:tc>
        <w:tc>
          <w:tcPr>
            <w:tcW w:w="978" w:type="dxa"/>
            <w:vAlign w:val="center"/>
          </w:tcPr>
          <w:p w14:paraId="4A4598C7"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35Л</w:t>
            </w:r>
          </w:p>
        </w:tc>
        <w:tc>
          <w:tcPr>
            <w:tcW w:w="959" w:type="dxa"/>
            <w:vAlign w:val="center"/>
          </w:tcPr>
          <w:p w14:paraId="6B02F2E4"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45Л</w:t>
            </w:r>
          </w:p>
        </w:tc>
      </w:tr>
      <w:tr w:rsidR="002F6B2E" w:rsidRPr="00730058" w14:paraId="0A6930EF" w14:textId="77777777" w:rsidTr="00F60667">
        <w:trPr>
          <w:trHeight w:val="309"/>
          <w:jc w:val="center"/>
        </w:trPr>
        <w:tc>
          <w:tcPr>
            <w:tcW w:w="3635" w:type="dxa"/>
            <w:vAlign w:val="center"/>
          </w:tcPr>
          <w:p w14:paraId="3914421B"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1</w:t>
            </w:r>
          </w:p>
        </w:tc>
        <w:tc>
          <w:tcPr>
            <w:tcW w:w="1683" w:type="dxa"/>
            <w:vAlign w:val="center"/>
          </w:tcPr>
          <w:p w14:paraId="5938D827"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2</w:t>
            </w:r>
          </w:p>
        </w:tc>
        <w:tc>
          <w:tcPr>
            <w:tcW w:w="976" w:type="dxa"/>
            <w:vAlign w:val="center"/>
          </w:tcPr>
          <w:p w14:paraId="74C941E8"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3</w:t>
            </w:r>
          </w:p>
        </w:tc>
        <w:tc>
          <w:tcPr>
            <w:tcW w:w="1113" w:type="dxa"/>
            <w:vAlign w:val="center"/>
          </w:tcPr>
          <w:p w14:paraId="67F25724"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4</w:t>
            </w:r>
          </w:p>
        </w:tc>
        <w:tc>
          <w:tcPr>
            <w:tcW w:w="978" w:type="dxa"/>
            <w:vAlign w:val="center"/>
          </w:tcPr>
          <w:p w14:paraId="5705F5A4"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5</w:t>
            </w:r>
          </w:p>
        </w:tc>
        <w:tc>
          <w:tcPr>
            <w:tcW w:w="959" w:type="dxa"/>
            <w:vAlign w:val="center"/>
          </w:tcPr>
          <w:p w14:paraId="1AAD6E32"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6</w:t>
            </w:r>
          </w:p>
        </w:tc>
      </w:tr>
      <w:tr w:rsidR="002F6B2E" w:rsidRPr="00672DD7" w14:paraId="11FFBB5A" w14:textId="77777777" w:rsidTr="00F60667">
        <w:trPr>
          <w:trHeight w:val="680"/>
          <w:jc w:val="center"/>
        </w:trPr>
        <w:tc>
          <w:tcPr>
            <w:tcW w:w="3635" w:type="dxa"/>
            <w:vAlign w:val="center"/>
          </w:tcPr>
          <w:p w14:paraId="00870038" w14:textId="77777777" w:rsidR="002F6B2E" w:rsidRPr="00730058" w:rsidRDefault="002F6B2E" w:rsidP="00F60667">
            <w:pPr>
              <w:ind w:left="309" w:hanging="284"/>
              <w:rPr>
                <w:rFonts w:ascii="GHEA Grapalat" w:hAnsi="GHEA Grapalat"/>
                <w:lang w:val="en-US"/>
              </w:rPr>
            </w:pPr>
            <w:r>
              <w:rPr>
                <w:rFonts w:ascii="GHEA Grapalat" w:hAnsi="GHEA Grapalat"/>
                <w:lang w:val="en-US"/>
              </w:rPr>
              <w:t xml:space="preserve">1. </w:t>
            </w:r>
            <w:r w:rsidRPr="00730058">
              <w:rPr>
                <w:rFonts w:ascii="GHEA Grapalat" w:hAnsi="GHEA Grapalat"/>
                <w:lang w:val="en-US"/>
              </w:rPr>
              <w:t>Ձգում, սեղմում և ծռում</w:t>
            </w:r>
          </w:p>
        </w:tc>
        <w:tc>
          <w:tcPr>
            <w:tcW w:w="1683" w:type="dxa"/>
            <w:vAlign w:val="center"/>
          </w:tcPr>
          <w:p w14:paraId="56200B15" w14:textId="77777777" w:rsidR="002F6B2E" w:rsidRPr="004D083F" w:rsidRDefault="002F6B2E" w:rsidP="00F60667">
            <w:pPr>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u</w:t>
            </w:r>
          </w:p>
        </w:tc>
        <w:tc>
          <w:tcPr>
            <w:tcW w:w="976" w:type="dxa"/>
            <w:vAlign w:val="center"/>
          </w:tcPr>
          <w:p w14:paraId="2655FAF3"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150</w:t>
            </w:r>
          </w:p>
        </w:tc>
        <w:tc>
          <w:tcPr>
            <w:tcW w:w="1113" w:type="dxa"/>
            <w:vAlign w:val="center"/>
          </w:tcPr>
          <w:p w14:paraId="4B8904CF"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180</w:t>
            </w:r>
          </w:p>
        </w:tc>
        <w:tc>
          <w:tcPr>
            <w:tcW w:w="978" w:type="dxa"/>
            <w:vAlign w:val="center"/>
          </w:tcPr>
          <w:p w14:paraId="628A4C71"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210</w:t>
            </w:r>
          </w:p>
        </w:tc>
        <w:tc>
          <w:tcPr>
            <w:tcW w:w="959" w:type="dxa"/>
            <w:vAlign w:val="center"/>
          </w:tcPr>
          <w:p w14:paraId="6EA383AF"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250</w:t>
            </w:r>
          </w:p>
        </w:tc>
      </w:tr>
      <w:tr w:rsidR="002F6B2E" w:rsidRPr="00672DD7" w14:paraId="276E26D3" w14:textId="77777777" w:rsidTr="00F60667">
        <w:trPr>
          <w:trHeight w:val="680"/>
          <w:jc w:val="center"/>
        </w:trPr>
        <w:tc>
          <w:tcPr>
            <w:tcW w:w="3635" w:type="dxa"/>
            <w:vAlign w:val="center"/>
          </w:tcPr>
          <w:p w14:paraId="1AC31908" w14:textId="77777777" w:rsidR="002F6B2E" w:rsidRPr="00730058" w:rsidRDefault="002F6B2E" w:rsidP="00F60667">
            <w:pPr>
              <w:ind w:left="309" w:hanging="284"/>
              <w:rPr>
                <w:rFonts w:ascii="GHEA Grapalat" w:hAnsi="GHEA Grapalat"/>
                <w:lang w:val="en-US"/>
              </w:rPr>
            </w:pPr>
            <w:r>
              <w:rPr>
                <w:rFonts w:ascii="GHEA Grapalat" w:hAnsi="GHEA Grapalat"/>
                <w:lang w:val="en-US"/>
              </w:rPr>
              <w:t xml:space="preserve">2. </w:t>
            </w:r>
            <w:r w:rsidRPr="00730058">
              <w:rPr>
                <w:rFonts w:ascii="GHEA Grapalat" w:hAnsi="GHEA Grapalat"/>
                <w:lang w:val="en-US"/>
              </w:rPr>
              <w:t>Սահք</w:t>
            </w:r>
          </w:p>
        </w:tc>
        <w:tc>
          <w:tcPr>
            <w:tcW w:w="1683" w:type="dxa"/>
            <w:vAlign w:val="center"/>
          </w:tcPr>
          <w:p w14:paraId="49A3F743" w14:textId="77777777" w:rsidR="002F6B2E" w:rsidRPr="004D083F" w:rsidRDefault="002F6B2E" w:rsidP="00F60667">
            <w:pPr>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s</w:t>
            </w:r>
          </w:p>
        </w:tc>
        <w:tc>
          <w:tcPr>
            <w:tcW w:w="976" w:type="dxa"/>
            <w:vAlign w:val="center"/>
          </w:tcPr>
          <w:p w14:paraId="32519763"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90</w:t>
            </w:r>
          </w:p>
        </w:tc>
        <w:tc>
          <w:tcPr>
            <w:tcW w:w="1113" w:type="dxa"/>
            <w:vAlign w:val="center"/>
          </w:tcPr>
          <w:p w14:paraId="7F2986D4"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110</w:t>
            </w:r>
          </w:p>
        </w:tc>
        <w:tc>
          <w:tcPr>
            <w:tcW w:w="978" w:type="dxa"/>
            <w:vAlign w:val="center"/>
          </w:tcPr>
          <w:p w14:paraId="7726795C"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130</w:t>
            </w:r>
          </w:p>
        </w:tc>
        <w:tc>
          <w:tcPr>
            <w:tcW w:w="959" w:type="dxa"/>
            <w:vAlign w:val="center"/>
          </w:tcPr>
          <w:p w14:paraId="1A0AB27D"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150</w:t>
            </w:r>
          </w:p>
        </w:tc>
      </w:tr>
      <w:tr w:rsidR="002F6B2E" w:rsidRPr="00672DD7" w14:paraId="6589E8B9" w14:textId="77777777" w:rsidTr="00F60667">
        <w:trPr>
          <w:trHeight w:val="1021"/>
          <w:jc w:val="center"/>
        </w:trPr>
        <w:tc>
          <w:tcPr>
            <w:tcW w:w="3635" w:type="dxa"/>
            <w:vAlign w:val="center"/>
          </w:tcPr>
          <w:p w14:paraId="47D43615" w14:textId="77777777" w:rsidR="002F6B2E" w:rsidRPr="00730058" w:rsidRDefault="002F6B2E" w:rsidP="00F60667">
            <w:pPr>
              <w:ind w:left="309" w:hanging="284"/>
              <w:rPr>
                <w:rFonts w:ascii="GHEA Grapalat" w:hAnsi="GHEA Grapalat"/>
              </w:rPr>
            </w:pPr>
            <w:r w:rsidRPr="0006735B">
              <w:rPr>
                <w:rFonts w:ascii="GHEA Grapalat" w:hAnsi="GHEA Grapalat"/>
              </w:rPr>
              <w:t xml:space="preserve">3. </w:t>
            </w:r>
            <w:r w:rsidRPr="00730058">
              <w:rPr>
                <w:rFonts w:ascii="GHEA Grapalat" w:hAnsi="GHEA Grapalat"/>
                <w:lang w:val="en-US"/>
              </w:rPr>
              <w:t>Եզրաճակատային</w:t>
            </w:r>
            <w:r w:rsidRPr="00730058">
              <w:rPr>
                <w:rFonts w:ascii="GHEA Grapalat" w:hAnsi="GHEA Grapalat"/>
              </w:rPr>
              <w:t xml:space="preserve"> </w:t>
            </w:r>
            <w:r w:rsidRPr="00730058">
              <w:rPr>
                <w:rFonts w:ascii="GHEA Grapalat" w:hAnsi="GHEA Grapalat"/>
                <w:lang w:val="en-US"/>
              </w:rPr>
              <w:t>մակերևույթի</w:t>
            </w:r>
            <w:r w:rsidRPr="00730058">
              <w:rPr>
                <w:rFonts w:ascii="GHEA Grapalat" w:hAnsi="GHEA Grapalat"/>
              </w:rPr>
              <w:t xml:space="preserve"> </w:t>
            </w:r>
            <w:r w:rsidRPr="00730058">
              <w:rPr>
                <w:rFonts w:ascii="GHEA Grapalat" w:hAnsi="GHEA Grapalat"/>
                <w:lang w:val="en-US"/>
              </w:rPr>
              <w:t>տրորում</w:t>
            </w:r>
            <w:r w:rsidRPr="00730058">
              <w:rPr>
                <w:rFonts w:ascii="GHEA Grapalat" w:hAnsi="GHEA Grapalat"/>
              </w:rPr>
              <w:t xml:space="preserve"> (</w:t>
            </w:r>
            <w:r w:rsidRPr="000C0D64">
              <w:rPr>
                <w:rFonts w:ascii="GHEA Grapalat" w:hAnsi="GHEA Grapalat"/>
                <w:lang w:val="en-US"/>
              </w:rPr>
              <w:t>չափաբերման</w:t>
            </w:r>
            <w:r w:rsidRPr="000C0D64">
              <w:rPr>
                <w:rFonts w:ascii="GHEA Grapalat" w:hAnsi="GHEA Grapalat"/>
              </w:rPr>
              <w:t xml:space="preserve"> </w:t>
            </w:r>
            <w:r w:rsidRPr="000C0D64">
              <w:rPr>
                <w:rFonts w:ascii="GHEA Grapalat" w:hAnsi="GHEA Grapalat"/>
                <w:lang w:val="en-US"/>
              </w:rPr>
              <w:t>առկայության</w:t>
            </w:r>
            <w:r w:rsidRPr="000C0D64">
              <w:rPr>
                <w:rFonts w:ascii="GHEA Grapalat" w:hAnsi="GHEA Grapalat"/>
              </w:rPr>
              <w:t xml:space="preserve"> </w:t>
            </w:r>
            <w:r w:rsidRPr="000C0D64">
              <w:rPr>
                <w:rFonts w:ascii="GHEA Grapalat" w:hAnsi="GHEA Grapalat"/>
                <w:lang w:val="en-US"/>
              </w:rPr>
              <w:t>դեպքում</w:t>
            </w:r>
            <w:r w:rsidRPr="000C0D64">
              <w:rPr>
                <w:rFonts w:ascii="GHEA Grapalat" w:hAnsi="GHEA Grapalat"/>
              </w:rPr>
              <w:t>)</w:t>
            </w:r>
          </w:p>
        </w:tc>
        <w:tc>
          <w:tcPr>
            <w:tcW w:w="1683" w:type="dxa"/>
            <w:vAlign w:val="center"/>
          </w:tcPr>
          <w:p w14:paraId="332B9DC5" w14:textId="77777777" w:rsidR="002F6B2E" w:rsidRPr="004D083F" w:rsidRDefault="002F6B2E" w:rsidP="00F60667">
            <w:pPr>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p</w:t>
            </w:r>
          </w:p>
        </w:tc>
        <w:tc>
          <w:tcPr>
            <w:tcW w:w="976" w:type="dxa"/>
            <w:vAlign w:val="center"/>
          </w:tcPr>
          <w:p w14:paraId="2B5055C0"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230</w:t>
            </w:r>
          </w:p>
        </w:tc>
        <w:tc>
          <w:tcPr>
            <w:tcW w:w="1113" w:type="dxa"/>
            <w:vAlign w:val="center"/>
          </w:tcPr>
          <w:p w14:paraId="43F66FA8"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270</w:t>
            </w:r>
          </w:p>
        </w:tc>
        <w:tc>
          <w:tcPr>
            <w:tcW w:w="978" w:type="dxa"/>
            <w:vAlign w:val="center"/>
          </w:tcPr>
          <w:p w14:paraId="60264FC1"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320</w:t>
            </w:r>
          </w:p>
        </w:tc>
        <w:tc>
          <w:tcPr>
            <w:tcW w:w="959" w:type="dxa"/>
            <w:vAlign w:val="center"/>
          </w:tcPr>
          <w:p w14:paraId="38CE8325"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370</w:t>
            </w:r>
          </w:p>
        </w:tc>
      </w:tr>
      <w:tr w:rsidR="002F6B2E" w:rsidRPr="00672DD7" w14:paraId="6820CA61" w14:textId="77777777" w:rsidTr="00F60667">
        <w:trPr>
          <w:trHeight w:val="1021"/>
          <w:jc w:val="center"/>
        </w:trPr>
        <w:tc>
          <w:tcPr>
            <w:tcW w:w="3635" w:type="dxa"/>
            <w:tcBorders>
              <w:bottom w:val="single" w:sz="4" w:space="0" w:color="auto"/>
            </w:tcBorders>
            <w:vAlign w:val="center"/>
          </w:tcPr>
          <w:p w14:paraId="76B1E994" w14:textId="77777777" w:rsidR="002F6B2E" w:rsidRPr="00730058" w:rsidRDefault="002F6B2E" w:rsidP="00F60667">
            <w:pPr>
              <w:ind w:left="309" w:hanging="284"/>
              <w:rPr>
                <w:rFonts w:ascii="GHEA Grapalat" w:hAnsi="GHEA Grapalat"/>
              </w:rPr>
            </w:pPr>
            <w:r w:rsidRPr="0006735B">
              <w:rPr>
                <w:rFonts w:ascii="GHEA Grapalat" w:hAnsi="GHEA Grapalat"/>
              </w:rPr>
              <w:t xml:space="preserve">4. </w:t>
            </w:r>
            <w:r w:rsidRPr="00730058">
              <w:rPr>
                <w:rFonts w:ascii="GHEA Grapalat" w:hAnsi="GHEA Grapalat"/>
              </w:rPr>
              <w:t xml:space="preserve">Տեղական </w:t>
            </w:r>
            <w:r w:rsidRPr="00730058">
              <w:rPr>
                <w:rFonts w:ascii="GHEA Grapalat" w:hAnsi="GHEA Grapalat"/>
                <w:lang w:val="en-US"/>
              </w:rPr>
              <w:t>տրորում</w:t>
            </w:r>
            <w:r w:rsidRPr="00730058">
              <w:rPr>
                <w:rFonts w:ascii="GHEA Grapalat" w:hAnsi="GHEA Grapalat"/>
              </w:rPr>
              <w:t xml:space="preserve"> գլանային հոդակապերում (դարձյակներում) սերտ հպման դեպքում</w:t>
            </w:r>
          </w:p>
        </w:tc>
        <w:tc>
          <w:tcPr>
            <w:tcW w:w="1683" w:type="dxa"/>
            <w:tcBorders>
              <w:bottom w:val="single" w:sz="4" w:space="0" w:color="auto"/>
            </w:tcBorders>
            <w:vAlign w:val="center"/>
          </w:tcPr>
          <w:p w14:paraId="225AD3F2" w14:textId="77777777" w:rsidR="002F6B2E" w:rsidRPr="004D083F" w:rsidRDefault="002F6B2E" w:rsidP="00F60667">
            <w:pPr>
              <w:jc w:val="center"/>
              <w:rPr>
                <w:rFonts w:ascii="GHEA Grapalat" w:hAnsi="GHEA Grapalat"/>
                <w:sz w:val="24"/>
                <w:szCs w:val="24"/>
              </w:rPr>
            </w:pPr>
            <w:r w:rsidRPr="00C062A7">
              <w:rPr>
                <w:rFonts w:ascii="GHEA Grapalat" w:hAnsi="GHEA Grapalat" w:cs="Times New Roman"/>
                <w:i/>
                <w:sz w:val="24"/>
                <w:szCs w:val="28"/>
                <w:lang w:val="en-US"/>
              </w:rPr>
              <w:t>R</w:t>
            </w:r>
            <w:r w:rsidRPr="00812BC3">
              <w:rPr>
                <w:rFonts w:ascii="GHEA Grapalat" w:hAnsi="GHEA Grapalat" w:cs="Times New Roman"/>
                <w:i/>
                <w:sz w:val="28"/>
                <w:szCs w:val="28"/>
                <w:vertAlign w:val="subscript"/>
                <w:lang w:val="en-US"/>
              </w:rPr>
              <w:t>l</w:t>
            </w:r>
            <w:r>
              <w:rPr>
                <w:rFonts w:ascii="GHEA Grapalat" w:hAnsi="GHEA Grapalat" w:cs="Times New Roman"/>
                <w:i/>
                <w:sz w:val="28"/>
                <w:szCs w:val="28"/>
                <w:vertAlign w:val="subscript"/>
                <w:lang w:val="en-US"/>
              </w:rPr>
              <w:t>p</w:t>
            </w:r>
          </w:p>
        </w:tc>
        <w:tc>
          <w:tcPr>
            <w:tcW w:w="976" w:type="dxa"/>
            <w:tcBorders>
              <w:bottom w:val="single" w:sz="4" w:space="0" w:color="auto"/>
            </w:tcBorders>
            <w:vAlign w:val="center"/>
          </w:tcPr>
          <w:p w14:paraId="1181A416" w14:textId="77777777" w:rsidR="002F6B2E" w:rsidRPr="00730058" w:rsidRDefault="002F6B2E" w:rsidP="00F60667">
            <w:pPr>
              <w:jc w:val="center"/>
              <w:rPr>
                <w:rFonts w:ascii="GHEA Grapalat" w:hAnsi="GHEA Grapalat"/>
              </w:rPr>
            </w:pPr>
            <w:r w:rsidRPr="00730058">
              <w:rPr>
                <w:rFonts w:ascii="GHEA Grapalat" w:hAnsi="GHEA Grapalat"/>
              </w:rPr>
              <w:t>110</w:t>
            </w:r>
          </w:p>
        </w:tc>
        <w:tc>
          <w:tcPr>
            <w:tcW w:w="1113" w:type="dxa"/>
            <w:tcBorders>
              <w:bottom w:val="single" w:sz="4" w:space="0" w:color="auto"/>
            </w:tcBorders>
            <w:vAlign w:val="center"/>
          </w:tcPr>
          <w:p w14:paraId="3580AA2C" w14:textId="77777777" w:rsidR="002F6B2E" w:rsidRPr="00730058" w:rsidRDefault="002F6B2E" w:rsidP="00F60667">
            <w:pPr>
              <w:jc w:val="center"/>
              <w:rPr>
                <w:rFonts w:ascii="GHEA Grapalat" w:hAnsi="GHEA Grapalat"/>
              </w:rPr>
            </w:pPr>
            <w:r w:rsidRPr="00730058">
              <w:rPr>
                <w:rFonts w:ascii="GHEA Grapalat" w:hAnsi="GHEA Grapalat"/>
              </w:rPr>
              <w:t>130</w:t>
            </w:r>
          </w:p>
        </w:tc>
        <w:tc>
          <w:tcPr>
            <w:tcW w:w="978" w:type="dxa"/>
            <w:tcBorders>
              <w:bottom w:val="single" w:sz="4" w:space="0" w:color="auto"/>
            </w:tcBorders>
            <w:vAlign w:val="center"/>
          </w:tcPr>
          <w:p w14:paraId="240D2D15" w14:textId="77777777" w:rsidR="002F6B2E" w:rsidRPr="00730058" w:rsidRDefault="002F6B2E" w:rsidP="00F60667">
            <w:pPr>
              <w:jc w:val="center"/>
              <w:rPr>
                <w:rFonts w:ascii="GHEA Grapalat" w:hAnsi="GHEA Grapalat"/>
              </w:rPr>
            </w:pPr>
            <w:r w:rsidRPr="00730058">
              <w:rPr>
                <w:rFonts w:ascii="GHEA Grapalat" w:hAnsi="GHEA Grapalat"/>
              </w:rPr>
              <w:t>160</w:t>
            </w:r>
          </w:p>
        </w:tc>
        <w:tc>
          <w:tcPr>
            <w:tcW w:w="959" w:type="dxa"/>
            <w:tcBorders>
              <w:bottom w:val="single" w:sz="4" w:space="0" w:color="auto"/>
            </w:tcBorders>
            <w:vAlign w:val="center"/>
          </w:tcPr>
          <w:p w14:paraId="288742F7" w14:textId="77777777" w:rsidR="002F6B2E" w:rsidRPr="00730058" w:rsidRDefault="002F6B2E" w:rsidP="00F60667">
            <w:pPr>
              <w:jc w:val="center"/>
              <w:rPr>
                <w:rFonts w:ascii="GHEA Grapalat" w:hAnsi="GHEA Grapalat"/>
              </w:rPr>
            </w:pPr>
            <w:r w:rsidRPr="00730058">
              <w:rPr>
                <w:rFonts w:ascii="GHEA Grapalat" w:hAnsi="GHEA Grapalat"/>
              </w:rPr>
              <w:t>180</w:t>
            </w:r>
          </w:p>
        </w:tc>
      </w:tr>
      <w:tr w:rsidR="002F6B2E" w:rsidRPr="00672DD7" w14:paraId="176107EB" w14:textId="77777777" w:rsidTr="00F60667">
        <w:trPr>
          <w:trHeight w:val="1021"/>
          <w:jc w:val="center"/>
        </w:trPr>
        <w:tc>
          <w:tcPr>
            <w:tcW w:w="3635" w:type="dxa"/>
            <w:tcBorders>
              <w:top w:val="single" w:sz="4" w:space="0" w:color="auto"/>
              <w:left w:val="single" w:sz="4" w:space="0" w:color="auto"/>
              <w:bottom w:val="single" w:sz="4" w:space="0" w:color="auto"/>
            </w:tcBorders>
            <w:vAlign w:val="center"/>
          </w:tcPr>
          <w:p w14:paraId="4D00E479" w14:textId="77777777" w:rsidR="002F6B2E" w:rsidRPr="00730058" w:rsidRDefault="002F6B2E" w:rsidP="00F60667">
            <w:pPr>
              <w:spacing w:after="60"/>
              <w:ind w:left="307" w:hanging="284"/>
              <w:rPr>
                <w:rFonts w:ascii="GHEA Grapalat" w:hAnsi="GHEA Grapalat"/>
              </w:rPr>
            </w:pPr>
            <w:r w:rsidRPr="0006735B">
              <w:rPr>
                <w:rFonts w:ascii="GHEA Grapalat" w:hAnsi="GHEA Grapalat"/>
              </w:rPr>
              <w:t xml:space="preserve">5. </w:t>
            </w:r>
            <w:r w:rsidRPr="00730058">
              <w:rPr>
                <w:rFonts w:ascii="GHEA Grapalat" w:hAnsi="GHEA Grapalat"/>
                <w:lang w:val="en-US"/>
              </w:rPr>
              <w:t>Գ</w:t>
            </w:r>
            <w:r w:rsidRPr="00730058">
              <w:rPr>
                <w:rFonts w:ascii="GHEA Grapalat" w:hAnsi="GHEA Grapalat"/>
              </w:rPr>
              <w:t>լանվակների տրամագծային սեղմ</w:t>
            </w:r>
            <w:r w:rsidRPr="00730058">
              <w:rPr>
                <w:rFonts w:ascii="GHEA Grapalat" w:hAnsi="GHEA Grapalat"/>
                <w:lang w:val="en-US"/>
              </w:rPr>
              <w:t>ում</w:t>
            </w:r>
            <w:r w:rsidRPr="00730058">
              <w:rPr>
                <w:rFonts w:ascii="GHEA Grapalat" w:hAnsi="GHEA Grapalat"/>
              </w:rPr>
              <w:t xml:space="preserve"> ազատ հպման դեպքում (սահմանափակ շարժունակությամբ կոնստրուկցիաներում)</w:t>
            </w:r>
          </w:p>
        </w:tc>
        <w:tc>
          <w:tcPr>
            <w:tcW w:w="1683" w:type="dxa"/>
            <w:tcBorders>
              <w:top w:val="single" w:sz="4" w:space="0" w:color="auto"/>
              <w:bottom w:val="single" w:sz="4" w:space="0" w:color="auto"/>
            </w:tcBorders>
            <w:vAlign w:val="center"/>
          </w:tcPr>
          <w:p w14:paraId="3649CBC0" w14:textId="77777777" w:rsidR="002F6B2E" w:rsidRPr="004D083F" w:rsidRDefault="002F6B2E" w:rsidP="00F60667">
            <w:pPr>
              <w:jc w:val="center"/>
              <w:rPr>
                <w:rFonts w:ascii="GHEA Grapalat" w:hAnsi="GHEA Grapalat"/>
                <w:sz w:val="24"/>
                <w:szCs w:val="24"/>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cd</w:t>
            </w:r>
          </w:p>
        </w:tc>
        <w:tc>
          <w:tcPr>
            <w:tcW w:w="976" w:type="dxa"/>
            <w:tcBorders>
              <w:top w:val="single" w:sz="4" w:space="0" w:color="auto"/>
              <w:bottom w:val="single" w:sz="4" w:space="0" w:color="auto"/>
            </w:tcBorders>
            <w:vAlign w:val="center"/>
          </w:tcPr>
          <w:p w14:paraId="481A5DC4"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6</w:t>
            </w:r>
          </w:p>
        </w:tc>
        <w:tc>
          <w:tcPr>
            <w:tcW w:w="1113" w:type="dxa"/>
            <w:tcBorders>
              <w:top w:val="single" w:sz="4" w:space="0" w:color="auto"/>
              <w:bottom w:val="single" w:sz="4" w:space="0" w:color="auto"/>
            </w:tcBorders>
            <w:vAlign w:val="center"/>
          </w:tcPr>
          <w:p w14:paraId="368BF9F3"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7</w:t>
            </w:r>
          </w:p>
        </w:tc>
        <w:tc>
          <w:tcPr>
            <w:tcW w:w="978" w:type="dxa"/>
            <w:tcBorders>
              <w:top w:val="single" w:sz="4" w:space="0" w:color="auto"/>
              <w:bottom w:val="single" w:sz="4" w:space="0" w:color="auto"/>
            </w:tcBorders>
            <w:vAlign w:val="center"/>
          </w:tcPr>
          <w:p w14:paraId="3300BFA3"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8</w:t>
            </w:r>
          </w:p>
        </w:tc>
        <w:tc>
          <w:tcPr>
            <w:tcW w:w="959" w:type="dxa"/>
            <w:tcBorders>
              <w:top w:val="single" w:sz="4" w:space="0" w:color="auto"/>
              <w:bottom w:val="single" w:sz="4" w:space="0" w:color="auto"/>
              <w:right w:val="single" w:sz="4" w:space="0" w:color="auto"/>
            </w:tcBorders>
            <w:vAlign w:val="center"/>
          </w:tcPr>
          <w:p w14:paraId="3EC49A52"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10</w:t>
            </w:r>
          </w:p>
        </w:tc>
      </w:tr>
      <w:tr w:rsidR="002F6B2E" w:rsidRPr="00DB7D6C" w14:paraId="51CFB34B" w14:textId="77777777" w:rsidTr="00F60667">
        <w:trPr>
          <w:trHeight w:val="28"/>
          <w:jc w:val="center"/>
        </w:trPr>
        <w:tc>
          <w:tcPr>
            <w:tcW w:w="9344" w:type="dxa"/>
            <w:gridSpan w:val="6"/>
            <w:tcBorders>
              <w:top w:val="single" w:sz="4" w:space="0" w:color="auto"/>
              <w:left w:val="nil"/>
              <w:bottom w:val="nil"/>
              <w:right w:val="nil"/>
            </w:tcBorders>
            <w:vAlign w:val="center"/>
          </w:tcPr>
          <w:p w14:paraId="00798AD5" w14:textId="77777777" w:rsidR="002F6B2E" w:rsidRPr="00DB7D6C" w:rsidRDefault="002F6B2E" w:rsidP="00F60667">
            <w:pPr>
              <w:jc w:val="center"/>
              <w:rPr>
                <w:rFonts w:ascii="GHEA Grapalat" w:hAnsi="GHEA Grapalat"/>
                <w:sz w:val="20"/>
                <w:lang w:val="en-US"/>
              </w:rPr>
            </w:pPr>
          </w:p>
        </w:tc>
      </w:tr>
    </w:tbl>
    <w:p w14:paraId="281E1AA4" w14:textId="77777777" w:rsidR="002F6B2E" w:rsidRDefault="002F6B2E" w:rsidP="002F6B2E">
      <w:pPr>
        <w:shd w:val="clear" w:color="auto" w:fill="FFFFFF"/>
        <w:spacing w:after="0" w:line="120" w:lineRule="auto"/>
        <w:rPr>
          <w:rFonts w:ascii="Sylfaen" w:hAnsi="Sylfaen"/>
          <w:color w:val="FF0000"/>
        </w:rPr>
      </w:pPr>
    </w:p>
    <w:p w14:paraId="25F0D514" w14:textId="77777777" w:rsidR="002F6B2E" w:rsidRPr="004D083F" w:rsidRDefault="002F6B2E" w:rsidP="00E3086A">
      <w:pPr>
        <w:shd w:val="clear" w:color="auto" w:fill="FFFFFF"/>
        <w:spacing w:after="120"/>
        <w:ind w:left="142"/>
        <w:rPr>
          <w:rFonts w:ascii="GHEA Grapalat" w:hAnsi="GHEA Grapalat"/>
        </w:rPr>
      </w:pPr>
      <w:r w:rsidRPr="004D083F">
        <w:rPr>
          <w:rFonts w:ascii="GHEA Grapalat" w:hAnsi="GHEA Grapalat"/>
          <w:b/>
          <w:lang w:val="en-US"/>
        </w:rPr>
        <w:t>Աղյուսակ</w:t>
      </w:r>
      <w:r w:rsidRPr="004D083F">
        <w:rPr>
          <w:rFonts w:ascii="GHEA Grapalat" w:hAnsi="GHEA Grapalat"/>
          <w:b/>
        </w:rPr>
        <w:t xml:space="preserve"> 9</w:t>
      </w:r>
      <w:r w:rsidR="00966790">
        <w:rPr>
          <w:rFonts w:ascii="GHEA Grapalat" w:hAnsi="GHEA Grapalat"/>
          <w:b/>
          <w:lang w:val="en-US"/>
        </w:rPr>
        <w:t xml:space="preserve">. </w:t>
      </w:r>
      <w:r w:rsidRPr="004D083F">
        <w:rPr>
          <w:rFonts w:ascii="GHEA Grapalat" w:hAnsi="GHEA Grapalat"/>
          <w:b/>
        </w:rPr>
        <w:t xml:space="preserve"> Գորշ թուջից ձուլվածքների հաշվա</w:t>
      </w:r>
      <w:r>
        <w:rPr>
          <w:rFonts w:ascii="GHEA Grapalat" w:hAnsi="GHEA Grapalat"/>
          <w:b/>
          <w:lang w:val="en-US"/>
        </w:rPr>
        <w:t>ր</w:t>
      </w:r>
      <w:r w:rsidRPr="004D083F">
        <w:rPr>
          <w:rFonts w:ascii="GHEA Grapalat" w:hAnsi="GHEA Grapalat"/>
          <w:b/>
        </w:rPr>
        <w:t>կային դիմադրությունները</w:t>
      </w:r>
    </w:p>
    <w:tbl>
      <w:tblPr>
        <w:tblStyle w:val="TableGrid"/>
        <w:tblW w:w="0" w:type="auto"/>
        <w:jc w:val="center"/>
        <w:tblLook w:val="04A0" w:firstRow="1" w:lastRow="0" w:firstColumn="1" w:lastColumn="0" w:noHBand="0" w:noVBand="1"/>
      </w:tblPr>
      <w:tblGrid>
        <w:gridCol w:w="3396"/>
        <w:gridCol w:w="1907"/>
        <w:gridCol w:w="980"/>
        <w:gridCol w:w="1118"/>
        <w:gridCol w:w="981"/>
        <w:gridCol w:w="962"/>
      </w:tblGrid>
      <w:tr w:rsidR="002F6B2E" w:rsidRPr="00803D61" w14:paraId="1C0AA922" w14:textId="77777777" w:rsidTr="00FA1687">
        <w:trPr>
          <w:trHeight w:val="1062"/>
          <w:jc w:val="center"/>
        </w:trPr>
        <w:tc>
          <w:tcPr>
            <w:tcW w:w="3396" w:type="dxa"/>
            <w:vMerge w:val="restart"/>
            <w:vAlign w:val="center"/>
          </w:tcPr>
          <w:p w14:paraId="232B2F64"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Լարվածային վիճակ</w:t>
            </w:r>
          </w:p>
        </w:tc>
        <w:tc>
          <w:tcPr>
            <w:tcW w:w="1907" w:type="dxa"/>
            <w:vMerge w:val="restart"/>
            <w:vAlign w:val="center"/>
          </w:tcPr>
          <w:p w14:paraId="4AC5E1F9"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Պայմանական</w:t>
            </w:r>
            <w:r w:rsidRPr="00730058">
              <w:rPr>
                <w:rFonts w:ascii="GHEA Grapalat" w:hAnsi="GHEA Grapalat"/>
              </w:rPr>
              <w:t xml:space="preserve"> </w:t>
            </w:r>
            <w:r w:rsidRPr="00730058">
              <w:rPr>
                <w:rFonts w:ascii="GHEA Grapalat" w:hAnsi="GHEA Grapalat"/>
                <w:lang w:val="en-US"/>
              </w:rPr>
              <w:t>նշանակում</w:t>
            </w:r>
          </w:p>
        </w:tc>
        <w:tc>
          <w:tcPr>
            <w:tcW w:w="4041" w:type="dxa"/>
            <w:gridSpan w:val="4"/>
            <w:vAlign w:val="center"/>
          </w:tcPr>
          <w:p w14:paraId="247AF4B6" w14:textId="77777777" w:rsidR="002F6B2E" w:rsidRPr="00730058" w:rsidRDefault="002F6B2E" w:rsidP="00F60667">
            <w:pPr>
              <w:jc w:val="center"/>
              <w:rPr>
                <w:rFonts w:ascii="GHEA Grapalat" w:hAnsi="GHEA Grapalat"/>
                <w:lang w:val="en-US"/>
              </w:rPr>
            </w:pPr>
            <w:r w:rsidRPr="00730058">
              <w:rPr>
                <w:rFonts w:ascii="GHEA Grapalat" w:hAnsi="GHEA Grapalat"/>
              </w:rPr>
              <w:t>Գորշ</w:t>
            </w:r>
            <w:r w:rsidRPr="00730058">
              <w:rPr>
                <w:rFonts w:ascii="GHEA Grapalat" w:hAnsi="GHEA Grapalat"/>
                <w:lang w:val="en-US"/>
              </w:rPr>
              <w:t xml:space="preserve"> </w:t>
            </w:r>
            <w:r w:rsidRPr="00730058">
              <w:rPr>
                <w:rFonts w:ascii="GHEA Grapalat" w:hAnsi="GHEA Grapalat"/>
              </w:rPr>
              <w:t>թուջից</w:t>
            </w:r>
            <w:r w:rsidRPr="00730058">
              <w:rPr>
                <w:rFonts w:ascii="GHEA Grapalat" w:hAnsi="GHEA Grapalat"/>
                <w:lang w:val="en-US"/>
              </w:rPr>
              <w:t xml:space="preserve"> </w:t>
            </w:r>
            <w:r w:rsidRPr="00730058">
              <w:rPr>
                <w:rFonts w:ascii="GHEA Grapalat" w:hAnsi="GHEA Grapalat"/>
              </w:rPr>
              <w:t>ձուլվածքների</w:t>
            </w:r>
            <w:r w:rsidRPr="00730058">
              <w:rPr>
                <w:rFonts w:ascii="GHEA Grapalat" w:hAnsi="GHEA Grapalat"/>
                <w:lang w:val="en-US"/>
              </w:rPr>
              <w:t xml:space="preserve"> </w:t>
            </w:r>
            <w:r w:rsidRPr="00730058">
              <w:rPr>
                <w:rFonts w:ascii="GHEA Grapalat" w:hAnsi="GHEA Grapalat"/>
              </w:rPr>
              <w:t>հաշվա</w:t>
            </w:r>
            <w:r>
              <w:rPr>
                <w:rFonts w:ascii="GHEA Grapalat" w:hAnsi="GHEA Grapalat"/>
                <w:lang w:val="en-US"/>
              </w:rPr>
              <w:t>ր</w:t>
            </w:r>
            <w:r w:rsidRPr="00730058">
              <w:rPr>
                <w:rFonts w:ascii="GHEA Grapalat" w:hAnsi="GHEA Grapalat"/>
              </w:rPr>
              <w:t>կային</w:t>
            </w:r>
            <w:r w:rsidRPr="00730058">
              <w:rPr>
                <w:rFonts w:ascii="GHEA Grapalat" w:hAnsi="GHEA Grapalat"/>
                <w:lang w:val="en-US"/>
              </w:rPr>
              <w:t xml:space="preserve"> </w:t>
            </w:r>
            <w:r w:rsidRPr="00730058">
              <w:rPr>
                <w:rFonts w:ascii="GHEA Grapalat" w:hAnsi="GHEA Grapalat"/>
              </w:rPr>
              <w:t>դիմադրությունները</w:t>
            </w:r>
            <w:r w:rsidRPr="00730058">
              <w:rPr>
                <w:rFonts w:ascii="GHEA Grapalat" w:hAnsi="GHEA Grapalat"/>
                <w:lang w:val="en-US"/>
              </w:rPr>
              <w:t>, Ն/մմ</w:t>
            </w:r>
            <w:r w:rsidRPr="00730058">
              <w:rPr>
                <w:rFonts w:ascii="GHEA Grapalat" w:hAnsi="GHEA Grapalat"/>
                <w:vertAlign w:val="superscript"/>
                <w:lang w:val="en-US"/>
              </w:rPr>
              <w:t>2</w:t>
            </w:r>
            <w:r w:rsidRPr="00730058">
              <w:rPr>
                <w:rFonts w:ascii="GHEA Grapalat" w:hAnsi="GHEA Grapalat"/>
                <w:lang w:val="en-US"/>
              </w:rPr>
              <w:t>, մակնիշների դեպքում</w:t>
            </w:r>
          </w:p>
        </w:tc>
      </w:tr>
      <w:tr w:rsidR="002F6B2E" w:rsidRPr="00672DD7" w14:paraId="38DF0909" w14:textId="77777777" w:rsidTr="00F60667">
        <w:trPr>
          <w:trHeight w:val="415"/>
          <w:jc w:val="center"/>
        </w:trPr>
        <w:tc>
          <w:tcPr>
            <w:tcW w:w="3396" w:type="dxa"/>
            <w:vMerge/>
            <w:vAlign w:val="center"/>
          </w:tcPr>
          <w:p w14:paraId="60074DF9" w14:textId="77777777" w:rsidR="002F6B2E" w:rsidRPr="00730058" w:rsidRDefault="002F6B2E" w:rsidP="00F60667">
            <w:pPr>
              <w:jc w:val="center"/>
              <w:rPr>
                <w:rFonts w:ascii="GHEA Grapalat" w:hAnsi="GHEA Grapalat"/>
                <w:lang w:val="en-US"/>
              </w:rPr>
            </w:pPr>
          </w:p>
        </w:tc>
        <w:tc>
          <w:tcPr>
            <w:tcW w:w="1907" w:type="dxa"/>
            <w:vMerge/>
            <w:vAlign w:val="center"/>
          </w:tcPr>
          <w:p w14:paraId="13473462" w14:textId="77777777" w:rsidR="002F6B2E" w:rsidRPr="00730058" w:rsidRDefault="002F6B2E" w:rsidP="00F60667">
            <w:pPr>
              <w:jc w:val="center"/>
              <w:rPr>
                <w:rFonts w:ascii="GHEA Grapalat" w:hAnsi="GHEA Grapalat"/>
                <w:lang w:val="en-US"/>
              </w:rPr>
            </w:pPr>
          </w:p>
        </w:tc>
        <w:tc>
          <w:tcPr>
            <w:tcW w:w="980" w:type="dxa"/>
            <w:vAlign w:val="center"/>
          </w:tcPr>
          <w:p w14:paraId="2DB14ECC"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СЧ 15</w:t>
            </w:r>
          </w:p>
        </w:tc>
        <w:tc>
          <w:tcPr>
            <w:tcW w:w="1118" w:type="dxa"/>
            <w:vAlign w:val="center"/>
          </w:tcPr>
          <w:p w14:paraId="0628AE9F"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СЧ 20</w:t>
            </w:r>
          </w:p>
        </w:tc>
        <w:tc>
          <w:tcPr>
            <w:tcW w:w="981" w:type="dxa"/>
            <w:vAlign w:val="center"/>
          </w:tcPr>
          <w:p w14:paraId="61BFBA50"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СЧ 25</w:t>
            </w:r>
          </w:p>
        </w:tc>
        <w:tc>
          <w:tcPr>
            <w:tcW w:w="962" w:type="dxa"/>
            <w:vAlign w:val="center"/>
          </w:tcPr>
          <w:p w14:paraId="135B83E1"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СЧ 30</w:t>
            </w:r>
          </w:p>
        </w:tc>
      </w:tr>
      <w:tr w:rsidR="002F6B2E" w:rsidRPr="009C0A45" w14:paraId="6EFCCCEB" w14:textId="77777777" w:rsidTr="00F60667">
        <w:trPr>
          <w:trHeight w:val="116"/>
          <w:jc w:val="center"/>
        </w:trPr>
        <w:tc>
          <w:tcPr>
            <w:tcW w:w="3396" w:type="dxa"/>
            <w:vAlign w:val="center"/>
          </w:tcPr>
          <w:p w14:paraId="5F6A5DE2"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1</w:t>
            </w:r>
          </w:p>
        </w:tc>
        <w:tc>
          <w:tcPr>
            <w:tcW w:w="1907" w:type="dxa"/>
            <w:vAlign w:val="center"/>
          </w:tcPr>
          <w:p w14:paraId="0EA0891C"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2</w:t>
            </w:r>
          </w:p>
        </w:tc>
        <w:tc>
          <w:tcPr>
            <w:tcW w:w="980" w:type="dxa"/>
            <w:vAlign w:val="center"/>
          </w:tcPr>
          <w:p w14:paraId="3FB8C120"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3</w:t>
            </w:r>
          </w:p>
        </w:tc>
        <w:tc>
          <w:tcPr>
            <w:tcW w:w="1118" w:type="dxa"/>
            <w:vAlign w:val="center"/>
          </w:tcPr>
          <w:p w14:paraId="2DD5CD2E"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4</w:t>
            </w:r>
          </w:p>
        </w:tc>
        <w:tc>
          <w:tcPr>
            <w:tcW w:w="981" w:type="dxa"/>
            <w:vAlign w:val="center"/>
          </w:tcPr>
          <w:p w14:paraId="7E2D2E68"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5</w:t>
            </w:r>
          </w:p>
        </w:tc>
        <w:tc>
          <w:tcPr>
            <w:tcW w:w="962" w:type="dxa"/>
            <w:vAlign w:val="center"/>
          </w:tcPr>
          <w:p w14:paraId="265A3DAD" w14:textId="77777777" w:rsidR="002F6B2E" w:rsidRPr="00730058" w:rsidRDefault="002F6B2E" w:rsidP="00F60667">
            <w:pPr>
              <w:jc w:val="center"/>
              <w:rPr>
                <w:rFonts w:ascii="GHEA Grapalat" w:hAnsi="GHEA Grapalat"/>
                <w:i/>
                <w:sz w:val="20"/>
                <w:lang w:val="en-US"/>
              </w:rPr>
            </w:pPr>
            <w:r w:rsidRPr="00730058">
              <w:rPr>
                <w:rFonts w:ascii="GHEA Grapalat" w:hAnsi="GHEA Grapalat"/>
                <w:i/>
                <w:sz w:val="20"/>
                <w:lang w:val="en-US"/>
              </w:rPr>
              <w:t>6</w:t>
            </w:r>
          </w:p>
        </w:tc>
      </w:tr>
      <w:tr w:rsidR="002F6B2E" w:rsidRPr="00672DD7" w14:paraId="7237EB7C" w14:textId="77777777" w:rsidTr="00F60667">
        <w:trPr>
          <w:trHeight w:val="680"/>
          <w:jc w:val="center"/>
        </w:trPr>
        <w:tc>
          <w:tcPr>
            <w:tcW w:w="3396" w:type="dxa"/>
            <w:vAlign w:val="center"/>
          </w:tcPr>
          <w:p w14:paraId="734E409D" w14:textId="77777777" w:rsidR="002F6B2E" w:rsidRPr="007F760E" w:rsidRDefault="002F6B2E" w:rsidP="00F60667">
            <w:pPr>
              <w:ind w:left="309" w:hanging="284"/>
              <w:rPr>
                <w:rFonts w:ascii="GHEA Grapalat" w:hAnsi="GHEA Grapalat"/>
              </w:rPr>
            </w:pPr>
            <w:r w:rsidRPr="007F760E">
              <w:rPr>
                <w:rFonts w:ascii="GHEA Grapalat" w:hAnsi="GHEA Grapalat"/>
                <w:lang w:val="en-US"/>
              </w:rPr>
              <w:t>1. Կենտրոնական</w:t>
            </w:r>
            <w:r w:rsidRPr="007F760E">
              <w:rPr>
                <w:rFonts w:ascii="GHEA Grapalat" w:hAnsi="GHEA Grapalat"/>
              </w:rPr>
              <w:t xml:space="preserve"> </w:t>
            </w:r>
            <w:r w:rsidRPr="007F760E">
              <w:rPr>
                <w:rFonts w:ascii="GHEA Grapalat" w:hAnsi="GHEA Grapalat"/>
                <w:lang w:val="en-US"/>
              </w:rPr>
              <w:t>ձգում</w:t>
            </w:r>
            <w:r w:rsidRPr="007F760E">
              <w:rPr>
                <w:rFonts w:ascii="GHEA Grapalat" w:hAnsi="GHEA Grapalat"/>
              </w:rPr>
              <w:t xml:space="preserve"> </w:t>
            </w:r>
            <w:r w:rsidRPr="007F760E">
              <w:rPr>
                <w:rFonts w:ascii="GHEA Grapalat" w:hAnsi="GHEA Grapalat"/>
                <w:lang w:val="en-US"/>
              </w:rPr>
              <w:t>և</w:t>
            </w:r>
            <w:r w:rsidRPr="007F760E">
              <w:rPr>
                <w:rFonts w:ascii="GHEA Grapalat" w:hAnsi="GHEA Grapalat"/>
              </w:rPr>
              <w:t xml:space="preserve"> </w:t>
            </w:r>
            <w:r w:rsidRPr="007F760E">
              <w:rPr>
                <w:rFonts w:ascii="GHEA Grapalat" w:hAnsi="GHEA Grapalat"/>
                <w:lang w:val="en-US"/>
              </w:rPr>
              <w:t>ծռում</w:t>
            </w:r>
          </w:p>
        </w:tc>
        <w:tc>
          <w:tcPr>
            <w:tcW w:w="1907" w:type="dxa"/>
            <w:vAlign w:val="center"/>
          </w:tcPr>
          <w:p w14:paraId="1C11C0F2" w14:textId="77777777" w:rsidR="002F6B2E" w:rsidRPr="004D083F" w:rsidRDefault="002F6B2E" w:rsidP="00F60667">
            <w:pPr>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t</w:t>
            </w:r>
          </w:p>
        </w:tc>
        <w:tc>
          <w:tcPr>
            <w:tcW w:w="980" w:type="dxa"/>
            <w:vAlign w:val="center"/>
          </w:tcPr>
          <w:p w14:paraId="7023CBC5"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55</w:t>
            </w:r>
          </w:p>
        </w:tc>
        <w:tc>
          <w:tcPr>
            <w:tcW w:w="1118" w:type="dxa"/>
            <w:vAlign w:val="center"/>
          </w:tcPr>
          <w:p w14:paraId="284D25D3"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65</w:t>
            </w:r>
          </w:p>
        </w:tc>
        <w:tc>
          <w:tcPr>
            <w:tcW w:w="981" w:type="dxa"/>
            <w:vAlign w:val="center"/>
          </w:tcPr>
          <w:p w14:paraId="32B0E0CD"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85</w:t>
            </w:r>
          </w:p>
        </w:tc>
        <w:tc>
          <w:tcPr>
            <w:tcW w:w="962" w:type="dxa"/>
            <w:vAlign w:val="center"/>
          </w:tcPr>
          <w:p w14:paraId="46ACE772"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100</w:t>
            </w:r>
          </w:p>
        </w:tc>
      </w:tr>
      <w:tr w:rsidR="002F6B2E" w:rsidRPr="00672DD7" w14:paraId="750D2074" w14:textId="77777777" w:rsidTr="00F60667">
        <w:trPr>
          <w:trHeight w:val="680"/>
          <w:jc w:val="center"/>
        </w:trPr>
        <w:tc>
          <w:tcPr>
            <w:tcW w:w="3396" w:type="dxa"/>
            <w:vAlign w:val="center"/>
          </w:tcPr>
          <w:p w14:paraId="6651E38A" w14:textId="77777777" w:rsidR="002F6B2E" w:rsidRPr="007F760E" w:rsidRDefault="002F6B2E" w:rsidP="00F60667">
            <w:pPr>
              <w:ind w:left="309" w:hanging="284"/>
              <w:rPr>
                <w:rFonts w:ascii="GHEA Grapalat" w:hAnsi="GHEA Grapalat"/>
                <w:lang w:val="en-US"/>
              </w:rPr>
            </w:pPr>
            <w:r w:rsidRPr="007F760E">
              <w:rPr>
                <w:rFonts w:ascii="GHEA Grapalat" w:hAnsi="GHEA Grapalat"/>
                <w:lang w:val="en-US"/>
              </w:rPr>
              <w:t>2. Կենտրոնական սեղմում և ծռում</w:t>
            </w:r>
          </w:p>
        </w:tc>
        <w:tc>
          <w:tcPr>
            <w:tcW w:w="1907" w:type="dxa"/>
            <w:vAlign w:val="center"/>
          </w:tcPr>
          <w:p w14:paraId="6E9309C2" w14:textId="77777777" w:rsidR="002F6B2E" w:rsidRPr="004D083F" w:rsidRDefault="002F6B2E" w:rsidP="00F60667">
            <w:pPr>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c</w:t>
            </w:r>
          </w:p>
        </w:tc>
        <w:tc>
          <w:tcPr>
            <w:tcW w:w="980" w:type="dxa"/>
            <w:vAlign w:val="center"/>
          </w:tcPr>
          <w:p w14:paraId="19EA5582"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160</w:t>
            </w:r>
          </w:p>
        </w:tc>
        <w:tc>
          <w:tcPr>
            <w:tcW w:w="1118" w:type="dxa"/>
            <w:vAlign w:val="center"/>
          </w:tcPr>
          <w:p w14:paraId="4DDF23C8"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200</w:t>
            </w:r>
          </w:p>
        </w:tc>
        <w:tc>
          <w:tcPr>
            <w:tcW w:w="981" w:type="dxa"/>
            <w:vAlign w:val="center"/>
          </w:tcPr>
          <w:p w14:paraId="046C9B68"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230</w:t>
            </w:r>
          </w:p>
        </w:tc>
        <w:tc>
          <w:tcPr>
            <w:tcW w:w="962" w:type="dxa"/>
            <w:vAlign w:val="center"/>
          </w:tcPr>
          <w:p w14:paraId="55929FE6"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250</w:t>
            </w:r>
          </w:p>
        </w:tc>
      </w:tr>
      <w:tr w:rsidR="002F6B2E" w:rsidRPr="00672DD7" w14:paraId="4EEF1283" w14:textId="77777777" w:rsidTr="00F60667">
        <w:trPr>
          <w:trHeight w:val="680"/>
          <w:jc w:val="center"/>
        </w:trPr>
        <w:tc>
          <w:tcPr>
            <w:tcW w:w="3396" w:type="dxa"/>
            <w:tcBorders>
              <w:bottom w:val="single" w:sz="4" w:space="0" w:color="auto"/>
            </w:tcBorders>
            <w:vAlign w:val="center"/>
          </w:tcPr>
          <w:p w14:paraId="13A3038B" w14:textId="77777777" w:rsidR="002F6B2E" w:rsidRPr="00730058" w:rsidRDefault="002F6B2E" w:rsidP="00F60667">
            <w:pPr>
              <w:ind w:left="309" w:hanging="284"/>
              <w:rPr>
                <w:rFonts w:ascii="GHEA Grapalat" w:hAnsi="GHEA Grapalat"/>
              </w:rPr>
            </w:pPr>
            <w:r>
              <w:rPr>
                <w:rFonts w:ascii="GHEA Grapalat" w:hAnsi="GHEA Grapalat"/>
                <w:lang w:val="en-US"/>
              </w:rPr>
              <w:t xml:space="preserve">3. </w:t>
            </w:r>
            <w:r w:rsidRPr="00730058">
              <w:rPr>
                <w:rFonts w:ascii="GHEA Grapalat" w:hAnsi="GHEA Grapalat"/>
                <w:lang w:val="en-US"/>
              </w:rPr>
              <w:t>Սահք</w:t>
            </w:r>
          </w:p>
        </w:tc>
        <w:tc>
          <w:tcPr>
            <w:tcW w:w="1907" w:type="dxa"/>
            <w:tcBorders>
              <w:bottom w:val="single" w:sz="4" w:space="0" w:color="auto"/>
            </w:tcBorders>
            <w:vAlign w:val="center"/>
          </w:tcPr>
          <w:p w14:paraId="6FCBB9A5" w14:textId="77777777" w:rsidR="002F6B2E" w:rsidRPr="004D083F" w:rsidRDefault="002F6B2E" w:rsidP="00F60667">
            <w:pPr>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s</w:t>
            </w:r>
          </w:p>
        </w:tc>
        <w:tc>
          <w:tcPr>
            <w:tcW w:w="980" w:type="dxa"/>
            <w:tcBorders>
              <w:bottom w:val="single" w:sz="4" w:space="0" w:color="auto"/>
            </w:tcBorders>
            <w:vAlign w:val="center"/>
          </w:tcPr>
          <w:p w14:paraId="759DDA16"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40</w:t>
            </w:r>
          </w:p>
        </w:tc>
        <w:tc>
          <w:tcPr>
            <w:tcW w:w="1118" w:type="dxa"/>
            <w:tcBorders>
              <w:bottom w:val="single" w:sz="4" w:space="0" w:color="auto"/>
            </w:tcBorders>
            <w:vAlign w:val="center"/>
          </w:tcPr>
          <w:p w14:paraId="43C4749B"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50</w:t>
            </w:r>
          </w:p>
        </w:tc>
        <w:tc>
          <w:tcPr>
            <w:tcW w:w="981" w:type="dxa"/>
            <w:tcBorders>
              <w:bottom w:val="single" w:sz="4" w:space="0" w:color="auto"/>
            </w:tcBorders>
            <w:vAlign w:val="center"/>
          </w:tcPr>
          <w:p w14:paraId="62BA2676"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65</w:t>
            </w:r>
          </w:p>
        </w:tc>
        <w:tc>
          <w:tcPr>
            <w:tcW w:w="962" w:type="dxa"/>
            <w:tcBorders>
              <w:bottom w:val="single" w:sz="4" w:space="0" w:color="auto"/>
            </w:tcBorders>
            <w:vAlign w:val="center"/>
          </w:tcPr>
          <w:p w14:paraId="1A627A00"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75</w:t>
            </w:r>
          </w:p>
        </w:tc>
      </w:tr>
      <w:tr w:rsidR="002F6B2E" w:rsidRPr="00672DD7" w14:paraId="61E3CF08" w14:textId="77777777" w:rsidTr="00F60667">
        <w:trPr>
          <w:trHeight w:val="794"/>
          <w:jc w:val="center"/>
        </w:trPr>
        <w:tc>
          <w:tcPr>
            <w:tcW w:w="3396" w:type="dxa"/>
            <w:tcBorders>
              <w:top w:val="single" w:sz="4" w:space="0" w:color="auto"/>
              <w:left w:val="single" w:sz="4" w:space="0" w:color="auto"/>
              <w:bottom w:val="single" w:sz="4" w:space="0" w:color="auto"/>
            </w:tcBorders>
            <w:vAlign w:val="center"/>
          </w:tcPr>
          <w:p w14:paraId="44A6147D" w14:textId="77777777" w:rsidR="002F6B2E" w:rsidRPr="00730058" w:rsidRDefault="002F6B2E" w:rsidP="00F60667">
            <w:pPr>
              <w:spacing w:after="60"/>
              <w:ind w:left="307" w:hanging="284"/>
              <w:rPr>
                <w:rFonts w:ascii="GHEA Grapalat" w:hAnsi="GHEA Grapalat"/>
              </w:rPr>
            </w:pPr>
            <w:r w:rsidRPr="0006735B">
              <w:rPr>
                <w:rFonts w:ascii="GHEA Grapalat" w:hAnsi="GHEA Grapalat"/>
              </w:rPr>
              <w:t xml:space="preserve">4. </w:t>
            </w:r>
            <w:r w:rsidRPr="00730058">
              <w:rPr>
                <w:rFonts w:ascii="GHEA Grapalat" w:hAnsi="GHEA Grapalat"/>
                <w:lang w:val="en-US"/>
              </w:rPr>
              <w:t>Եզրաճակատային</w:t>
            </w:r>
            <w:r w:rsidRPr="00730058">
              <w:rPr>
                <w:rFonts w:ascii="GHEA Grapalat" w:hAnsi="GHEA Grapalat"/>
              </w:rPr>
              <w:t xml:space="preserve"> </w:t>
            </w:r>
            <w:r w:rsidRPr="00730058">
              <w:rPr>
                <w:rFonts w:ascii="GHEA Grapalat" w:hAnsi="GHEA Grapalat"/>
                <w:lang w:val="en-US"/>
              </w:rPr>
              <w:t>մակերևույթի</w:t>
            </w:r>
            <w:r w:rsidRPr="00730058">
              <w:rPr>
                <w:rFonts w:ascii="GHEA Grapalat" w:hAnsi="GHEA Grapalat"/>
              </w:rPr>
              <w:t xml:space="preserve"> </w:t>
            </w:r>
            <w:r w:rsidRPr="00730058">
              <w:rPr>
                <w:rFonts w:ascii="GHEA Grapalat" w:hAnsi="GHEA Grapalat"/>
                <w:lang w:val="en-US"/>
              </w:rPr>
              <w:t>տրորում</w:t>
            </w:r>
            <w:r w:rsidRPr="00730058">
              <w:rPr>
                <w:rFonts w:ascii="GHEA Grapalat" w:hAnsi="GHEA Grapalat"/>
              </w:rPr>
              <w:t xml:space="preserve"> (</w:t>
            </w:r>
            <w:r w:rsidRPr="000C0D64">
              <w:rPr>
                <w:rFonts w:ascii="GHEA Grapalat" w:hAnsi="GHEA Grapalat"/>
                <w:lang w:val="en-US"/>
              </w:rPr>
              <w:t>չափաբերման</w:t>
            </w:r>
            <w:r w:rsidRPr="00730058">
              <w:rPr>
                <w:rFonts w:ascii="GHEA Grapalat" w:hAnsi="GHEA Grapalat"/>
                <w:highlight w:val="cyan"/>
              </w:rPr>
              <w:t xml:space="preserve"> </w:t>
            </w:r>
            <w:r w:rsidRPr="00730058">
              <w:rPr>
                <w:rFonts w:ascii="GHEA Grapalat" w:hAnsi="GHEA Grapalat"/>
                <w:lang w:val="en-US"/>
              </w:rPr>
              <w:t>առկայության</w:t>
            </w:r>
            <w:r w:rsidRPr="00730058">
              <w:rPr>
                <w:rFonts w:ascii="GHEA Grapalat" w:hAnsi="GHEA Grapalat"/>
              </w:rPr>
              <w:t xml:space="preserve"> </w:t>
            </w:r>
            <w:r w:rsidRPr="00730058">
              <w:rPr>
                <w:rFonts w:ascii="GHEA Grapalat" w:hAnsi="GHEA Grapalat"/>
                <w:lang w:val="en-US"/>
              </w:rPr>
              <w:t>դեպքում</w:t>
            </w:r>
            <w:r w:rsidRPr="00730058">
              <w:rPr>
                <w:rFonts w:ascii="GHEA Grapalat" w:hAnsi="GHEA Grapalat"/>
              </w:rPr>
              <w:t>)</w:t>
            </w:r>
          </w:p>
        </w:tc>
        <w:tc>
          <w:tcPr>
            <w:tcW w:w="1907" w:type="dxa"/>
            <w:tcBorders>
              <w:top w:val="single" w:sz="4" w:space="0" w:color="auto"/>
              <w:bottom w:val="single" w:sz="4" w:space="0" w:color="auto"/>
            </w:tcBorders>
            <w:vAlign w:val="center"/>
          </w:tcPr>
          <w:p w14:paraId="326CE4A4" w14:textId="77777777" w:rsidR="002F6B2E" w:rsidRPr="004D083F" w:rsidRDefault="002F6B2E" w:rsidP="00F60667">
            <w:pPr>
              <w:jc w:val="center"/>
              <w:rPr>
                <w:rFonts w:ascii="GHEA Grapalat" w:hAnsi="GHEA Grapalat"/>
                <w:sz w:val="24"/>
                <w:szCs w:val="24"/>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p</w:t>
            </w:r>
          </w:p>
        </w:tc>
        <w:tc>
          <w:tcPr>
            <w:tcW w:w="980" w:type="dxa"/>
            <w:tcBorders>
              <w:top w:val="single" w:sz="4" w:space="0" w:color="auto"/>
              <w:bottom w:val="single" w:sz="4" w:space="0" w:color="auto"/>
            </w:tcBorders>
            <w:vAlign w:val="center"/>
          </w:tcPr>
          <w:p w14:paraId="168C2A44"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240</w:t>
            </w:r>
          </w:p>
        </w:tc>
        <w:tc>
          <w:tcPr>
            <w:tcW w:w="1118" w:type="dxa"/>
            <w:tcBorders>
              <w:top w:val="single" w:sz="4" w:space="0" w:color="auto"/>
              <w:bottom w:val="single" w:sz="4" w:space="0" w:color="auto"/>
            </w:tcBorders>
            <w:vAlign w:val="center"/>
          </w:tcPr>
          <w:p w14:paraId="1A3E3F82"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300</w:t>
            </w:r>
          </w:p>
        </w:tc>
        <w:tc>
          <w:tcPr>
            <w:tcW w:w="981" w:type="dxa"/>
            <w:tcBorders>
              <w:top w:val="single" w:sz="4" w:space="0" w:color="auto"/>
              <w:bottom w:val="single" w:sz="4" w:space="0" w:color="auto"/>
            </w:tcBorders>
            <w:vAlign w:val="center"/>
          </w:tcPr>
          <w:p w14:paraId="611718AB"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340</w:t>
            </w:r>
          </w:p>
        </w:tc>
        <w:tc>
          <w:tcPr>
            <w:tcW w:w="962" w:type="dxa"/>
            <w:tcBorders>
              <w:top w:val="single" w:sz="4" w:space="0" w:color="auto"/>
              <w:bottom w:val="single" w:sz="4" w:space="0" w:color="auto"/>
              <w:right w:val="single" w:sz="4" w:space="0" w:color="auto"/>
            </w:tcBorders>
            <w:vAlign w:val="center"/>
          </w:tcPr>
          <w:p w14:paraId="4E1A4C09" w14:textId="77777777" w:rsidR="002F6B2E" w:rsidRPr="00730058" w:rsidRDefault="002F6B2E" w:rsidP="00F60667">
            <w:pPr>
              <w:jc w:val="center"/>
              <w:rPr>
                <w:rFonts w:ascii="GHEA Grapalat" w:hAnsi="GHEA Grapalat"/>
                <w:lang w:val="en-US"/>
              </w:rPr>
            </w:pPr>
            <w:r w:rsidRPr="00730058">
              <w:rPr>
                <w:rFonts w:ascii="GHEA Grapalat" w:hAnsi="GHEA Grapalat"/>
                <w:lang w:val="en-US"/>
              </w:rPr>
              <w:t>370</w:t>
            </w:r>
          </w:p>
        </w:tc>
      </w:tr>
      <w:tr w:rsidR="002F6B2E" w:rsidRPr="007F6C09" w14:paraId="05376BF9" w14:textId="77777777" w:rsidTr="00F60667">
        <w:trPr>
          <w:trHeight w:val="70"/>
          <w:jc w:val="center"/>
        </w:trPr>
        <w:tc>
          <w:tcPr>
            <w:tcW w:w="9344" w:type="dxa"/>
            <w:gridSpan w:val="6"/>
            <w:tcBorders>
              <w:top w:val="single" w:sz="4" w:space="0" w:color="auto"/>
              <w:left w:val="nil"/>
              <w:bottom w:val="nil"/>
              <w:right w:val="nil"/>
            </w:tcBorders>
            <w:vAlign w:val="center"/>
          </w:tcPr>
          <w:p w14:paraId="7B8A56F8" w14:textId="77777777" w:rsidR="002F6B2E" w:rsidRPr="007F6C09" w:rsidRDefault="002F6B2E" w:rsidP="00F60667">
            <w:pPr>
              <w:jc w:val="center"/>
              <w:rPr>
                <w:rFonts w:ascii="GHEA Grapalat" w:hAnsi="GHEA Grapalat"/>
                <w:sz w:val="16"/>
                <w:lang w:val="en-US"/>
              </w:rPr>
            </w:pPr>
          </w:p>
        </w:tc>
      </w:tr>
    </w:tbl>
    <w:p w14:paraId="3A35D6F2" w14:textId="77777777" w:rsidR="002F6B2E" w:rsidRDefault="002F6B2E" w:rsidP="002F6B2E">
      <w:pPr>
        <w:shd w:val="clear" w:color="auto" w:fill="FFFFFF"/>
        <w:spacing w:after="120"/>
        <w:jc w:val="center"/>
        <w:rPr>
          <w:rFonts w:ascii="Sylfaen" w:hAnsi="Sylfaen"/>
          <w:b/>
          <w:bCs/>
          <w:iCs/>
        </w:rPr>
      </w:pPr>
    </w:p>
    <w:p w14:paraId="3E83D130" w14:textId="77777777" w:rsidR="002F6B2E" w:rsidRDefault="002F6B2E" w:rsidP="002F6B2E">
      <w:pPr>
        <w:shd w:val="clear" w:color="auto" w:fill="FFFFFF"/>
        <w:spacing w:after="120"/>
        <w:jc w:val="center"/>
        <w:rPr>
          <w:rFonts w:ascii="Sylfaen" w:hAnsi="Sylfaen"/>
          <w:b/>
          <w:bCs/>
          <w:iCs/>
        </w:rPr>
      </w:pPr>
      <w:r w:rsidRPr="003C01A9">
        <w:rPr>
          <w:rFonts w:ascii="Sylfaen" w:hAnsi="Sylfaen"/>
          <w:b/>
          <w:bCs/>
          <w:iCs/>
          <w:noProof/>
          <w:lang w:val="en-US"/>
        </w:rPr>
        <w:lastRenderedPageBreak/>
        <w:drawing>
          <wp:inline distT="0" distB="0" distL="0" distR="0" wp14:anchorId="02979C3E" wp14:editId="0D51A55B">
            <wp:extent cx="4950000" cy="2415600"/>
            <wp:effectExtent l="0" t="0" r="3175" b="3810"/>
            <wp:docPr id="63" name="Рисунок 63" descr="C:\Users\User\Desktop\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0" descr="C:\Users\User\Desktop\Рис.jpg"/>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4950000" cy="2415600"/>
                    </a:xfrm>
                    <a:prstGeom prst="rect">
                      <a:avLst/>
                    </a:prstGeom>
                    <a:noFill/>
                    <a:ln>
                      <a:noFill/>
                    </a:ln>
                  </pic:spPr>
                </pic:pic>
              </a:graphicData>
            </a:graphic>
          </wp:inline>
        </w:drawing>
      </w:r>
    </w:p>
    <w:p w14:paraId="61FCFF05" w14:textId="77777777" w:rsidR="002F6B2E" w:rsidRPr="00D56164" w:rsidRDefault="002F6B2E" w:rsidP="002F6B2E">
      <w:pPr>
        <w:shd w:val="clear" w:color="auto" w:fill="FFFFFF"/>
        <w:spacing w:after="120"/>
        <w:jc w:val="center"/>
        <w:rPr>
          <w:rFonts w:ascii="GHEA Grapalat" w:hAnsi="GHEA Grapalat"/>
          <w:b/>
          <w:bCs/>
          <w:iCs/>
        </w:rPr>
      </w:pPr>
      <w:r w:rsidRPr="009A0949">
        <w:rPr>
          <w:rFonts w:ascii="GHEA Grapalat" w:hAnsi="GHEA Grapalat"/>
          <w:b/>
          <w:bCs/>
          <w:iCs/>
        </w:rPr>
        <w:t>Նկար</w:t>
      </w:r>
      <w:r w:rsidR="00876627">
        <w:rPr>
          <w:rFonts w:ascii="GHEA Grapalat" w:hAnsi="GHEA Grapalat"/>
          <w:b/>
          <w:bCs/>
          <w:iCs/>
        </w:rPr>
        <w:t xml:space="preserve"> </w:t>
      </w:r>
      <w:r w:rsidRPr="009A0949">
        <w:rPr>
          <w:rFonts w:ascii="GHEA Grapalat" w:hAnsi="GHEA Grapalat"/>
          <w:b/>
          <w:bCs/>
          <w:iCs/>
        </w:rPr>
        <w:t xml:space="preserve">1 </w:t>
      </w:r>
      <w:r w:rsidRPr="009A0949">
        <w:rPr>
          <w:rFonts w:ascii="GHEA Grapalat" w:hAnsi="GHEA Grapalat"/>
          <w:b/>
          <w:bCs/>
        </w:rPr>
        <w:t>–</w:t>
      </w:r>
      <w:r w:rsidRPr="009A0949">
        <w:rPr>
          <w:rFonts w:ascii="GHEA Grapalat" w:hAnsi="GHEA Grapalat"/>
          <w:b/>
          <w:bCs/>
          <w:iCs/>
        </w:rPr>
        <w:t xml:space="preserve"> </w:t>
      </w:r>
      <w:r w:rsidRPr="009A0949">
        <w:rPr>
          <w:rFonts w:ascii="GHEA Grapalat" w:hAnsi="GHEA Grapalat"/>
          <w:b/>
          <w:bCs/>
          <w:iCs/>
          <w:lang w:val="en-US"/>
        </w:rPr>
        <w:t>Շինարարական</w:t>
      </w:r>
      <w:r w:rsidRPr="009A0949">
        <w:rPr>
          <w:rFonts w:ascii="GHEA Grapalat" w:hAnsi="GHEA Grapalat"/>
          <w:b/>
          <w:bCs/>
          <w:iCs/>
        </w:rPr>
        <w:t xml:space="preserve"> </w:t>
      </w:r>
      <w:r w:rsidRPr="009A0949">
        <w:rPr>
          <w:rFonts w:ascii="GHEA Grapalat" w:hAnsi="GHEA Grapalat"/>
          <w:b/>
          <w:bCs/>
          <w:iCs/>
          <w:lang w:val="en-US"/>
        </w:rPr>
        <w:t>պողպատների</w:t>
      </w:r>
      <w:r w:rsidRPr="009A0949">
        <w:rPr>
          <w:rFonts w:ascii="GHEA Grapalat" w:hAnsi="GHEA Grapalat"/>
          <w:b/>
          <w:bCs/>
          <w:iCs/>
        </w:rPr>
        <w:t xml:space="preserve"> </w:t>
      </w:r>
      <w:r w:rsidRPr="009A0949">
        <w:rPr>
          <w:rFonts w:ascii="GHEA Grapalat" w:hAnsi="GHEA Grapalat"/>
          <w:b/>
          <w:bCs/>
          <w:iCs/>
          <w:lang w:val="en-US"/>
        </w:rPr>
        <w:t>աշխատանքի</w:t>
      </w:r>
      <w:r w:rsidRPr="009A0949">
        <w:rPr>
          <w:rFonts w:ascii="GHEA Grapalat" w:hAnsi="GHEA Grapalat"/>
          <w:b/>
          <w:bCs/>
          <w:iCs/>
        </w:rPr>
        <w:t xml:space="preserve"> </w:t>
      </w:r>
      <w:r w:rsidRPr="009A0949">
        <w:rPr>
          <w:rFonts w:ascii="GHEA Grapalat" w:hAnsi="GHEA Grapalat"/>
          <w:b/>
          <w:bCs/>
          <w:iCs/>
          <w:lang w:val="en-US"/>
        </w:rPr>
        <w:t>ընդհանրացված</w:t>
      </w:r>
      <w:r w:rsidRPr="009A0949">
        <w:rPr>
          <w:rFonts w:ascii="GHEA Grapalat" w:hAnsi="GHEA Grapalat"/>
          <w:b/>
          <w:bCs/>
          <w:iCs/>
        </w:rPr>
        <w:t xml:space="preserve"> </w:t>
      </w:r>
      <w:r w:rsidRPr="009A0949">
        <w:rPr>
          <w:rFonts w:ascii="GHEA Grapalat" w:hAnsi="GHEA Grapalat"/>
          <w:b/>
          <w:bCs/>
          <w:iCs/>
          <w:lang w:val="en-US"/>
        </w:rPr>
        <w:t>հաշվարկային</w:t>
      </w:r>
      <w:r w:rsidRPr="009A0949">
        <w:rPr>
          <w:rFonts w:ascii="GHEA Grapalat" w:hAnsi="GHEA Grapalat"/>
          <w:b/>
          <w:bCs/>
          <w:iCs/>
        </w:rPr>
        <w:t xml:space="preserve"> </w:t>
      </w:r>
      <w:r>
        <w:rPr>
          <w:rFonts w:ascii="GHEA Grapalat" w:hAnsi="GHEA Grapalat"/>
          <w:b/>
          <w:bCs/>
          <w:iCs/>
          <w:lang w:val="en-US"/>
        </w:rPr>
        <w:t>տրամագիր</w:t>
      </w:r>
      <w:r>
        <w:rPr>
          <w:rFonts w:ascii="GHEA Grapalat" w:hAnsi="GHEA Grapalat"/>
          <w:b/>
          <w:bCs/>
          <w:iCs/>
        </w:rPr>
        <w:t>ը</w:t>
      </w:r>
    </w:p>
    <w:p w14:paraId="41D041D3" w14:textId="77777777" w:rsidR="002F6B2E" w:rsidRDefault="002F6B2E" w:rsidP="002F6B2E">
      <w:pPr>
        <w:shd w:val="clear" w:color="auto" w:fill="FFFFFF"/>
        <w:spacing w:after="120"/>
        <w:jc w:val="both"/>
        <w:rPr>
          <w:rFonts w:ascii="Sylfaen" w:hAnsi="Sylfaen"/>
          <w:b/>
        </w:rPr>
      </w:pPr>
    </w:p>
    <w:p w14:paraId="6D7A21C7" w14:textId="77777777" w:rsidR="00966790" w:rsidRDefault="002F6B2E" w:rsidP="00966790">
      <w:pPr>
        <w:shd w:val="clear" w:color="auto" w:fill="FFFFFF"/>
        <w:spacing w:after="0" w:line="240" w:lineRule="auto"/>
        <w:ind w:left="142"/>
        <w:jc w:val="both"/>
        <w:rPr>
          <w:rFonts w:ascii="GHEA Grapalat" w:hAnsi="GHEA Grapalat"/>
          <w:b/>
          <w:lang w:val="en-US"/>
        </w:rPr>
      </w:pPr>
      <w:r w:rsidRPr="00A72919">
        <w:rPr>
          <w:rFonts w:ascii="GHEA Grapalat" w:hAnsi="GHEA Grapalat"/>
          <w:b/>
          <w:lang w:val="en-US"/>
        </w:rPr>
        <w:t>Աղյուսակ</w:t>
      </w:r>
      <w:r>
        <w:rPr>
          <w:rFonts w:ascii="Calibri" w:hAnsi="Calibri"/>
          <w:b/>
        </w:rPr>
        <w:t> </w:t>
      </w:r>
      <w:r w:rsidRPr="00A72919">
        <w:rPr>
          <w:rFonts w:ascii="GHEA Grapalat" w:hAnsi="GHEA Grapalat"/>
          <w:b/>
        </w:rPr>
        <w:t>10</w:t>
      </w:r>
      <w:r w:rsidR="00966790">
        <w:rPr>
          <w:rFonts w:ascii="GHEA Grapalat" w:hAnsi="GHEA Grapalat"/>
          <w:b/>
          <w:lang w:val="en-US"/>
        </w:rPr>
        <w:t>.</w:t>
      </w:r>
      <w:r w:rsidRPr="00A72919">
        <w:rPr>
          <w:rFonts w:ascii="GHEA Grapalat" w:hAnsi="GHEA Grapalat"/>
          <w:b/>
        </w:rPr>
        <w:t xml:space="preserve"> </w:t>
      </w:r>
      <w:r w:rsidR="00966790">
        <w:rPr>
          <w:rFonts w:ascii="GHEA Grapalat" w:hAnsi="GHEA Grapalat"/>
          <w:b/>
          <w:lang w:val="en-US"/>
        </w:rPr>
        <w:t xml:space="preserve"> </w:t>
      </w:r>
      <w:r w:rsidRPr="00A72919">
        <w:rPr>
          <w:rFonts w:ascii="GHEA Grapalat" w:hAnsi="GHEA Grapalat"/>
          <w:b/>
          <w:lang w:val="en-US"/>
        </w:rPr>
        <w:t>Ընդհանրացված</w:t>
      </w:r>
      <w:r w:rsidRPr="00A72919">
        <w:rPr>
          <w:rFonts w:ascii="GHEA Grapalat" w:hAnsi="GHEA Grapalat"/>
          <w:b/>
        </w:rPr>
        <w:t xml:space="preserve"> </w:t>
      </w:r>
      <w:r w:rsidRPr="00A72919">
        <w:rPr>
          <w:rFonts w:ascii="GHEA Grapalat" w:hAnsi="GHEA Grapalat"/>
          <w:b/>
          <w:lang w:val="en-US"/>
        </w:rPr>
        <w:t>հաշվարկային</w:t>
      </w:r>
      <w:r w:rsidRPr="00A72919">
        <w:rPr>
          <w:rFonts w:ascii="GHEA Grapalat" w:hAnsi="GHEA Grapalat"/>
          <w:b/>
        </w:rPr>
        <w:t xml:space="preserve"> </w:t>
      </w:r>
      <w:r w:rsidRPr="00A72919">
        <w:rPr>
          <w:rFonts w:ascii="GHEA Grapalat" w:hAnsi="GHEA Grapalat"/>
          <w:b/>
          <w:lang w:val="en-US"/>
        </w:rPr>
        <w:t>աշխատանքի</w:t>
      </w:r>
      <w:r w:rsidRPr="00A72919">
        <w:rPr>
          <w:rFonts w:ascii="GHEA Grapalat" w:hAnsi="GHEA Grapalat"/>
          <w:b/>
        </w:rPr>
        <w:t xml:space="preserve"> </w:t>
      </w:r>
      <w:r>
        <w:rPr>
          <w:rFonts w:ascii="GHEA Grapalat" w:hAnsi="GHEA Grapalat"/>
          <w:b/>
          <w:lang w:val="en-US"/>
        </w:rPr>
        <w:t>տրամագր</w:t>
      </w:r>
      <w:r w:rsidRPr="00A72919">
        <w:rPr>
          <w:rFonts w:ascii="GHEA Grapalat" w:hAnsi="GHEA Grapalat"/>
          <w:b/>
          <w:lang w:val="en-US"/>
        </w:rPr>
        <w:t>ի</w:t>
      </w:r>
      <w:r w:rsidRPr="00A72919">
        <w:rPr>
          <w:rFonts w:ascii="GHEA Grapalat" w:hAnsi="GHEA Grapalat"/>
          <w:b/>
        </w:rPr>
        <w:t xml:space="preserve"> </w:t>
      </w:r>
      <w:r w:rsidRPr="00A72919">
        <w:rPr>
          <w:rFonts w:ascii="GHEA Grapalat" w:hAnsi="GHEA Grapalat"/>
          <w:b/>
          <w:lang w:val="en-US"/>
        </w:rPr>
        <w:t>պողպատների</w:t>
      </w:r>
      <w:r w:rsidRPr="00A72919">
        <w:rPr>
          <w:rFonts w:ascii="GHEA Grapalat" w:hAnsi="GHEA Grapalat"/>
          <w:b/>
        </w:rPr>
        <w:t xml:space="preserve"> </w:t>
      </w:r>
      <w:r w:rsidR="00966790">
        <w:rPr>
          <w:rFonts w:ascii="GHEA Grapalat" w:hAnsi="GHEA Grapalat"/>
          <w:b/>
          <w:lang w:val="en-US"/>
        </w:rPr>
        <w:t xml:space="preserve"> </w:t>
      </w:r>
    </w:p>
    <w:p w14:paraId="016EBF3D" w14:textId="77777777" w:rsidR="002F6B2E" w:rsidRPr="00A72919" w:rsidRDefault="00966790" w:rsidP="00966790">
      <w:pPr>
        <w:shd w:val="clear" w:color="auto" w:fill="FFFFFF"/>
        <w:spacing w:after="120" w:line="240" w:lineRule="auto"/>
        <w:ind w:left="142"/>
        <w:jc w:val="both"/>
        <w:rPr>
          <w:rFonts w:ascii="GHEA Grapalat" w:hAnsi="GHEA Grapalat"/>
          <w:b/>
        </w:rPr>
      </w:pPr>
      <w:r>
        <w:rPr>
          <w:rFonts w:ascii="GHEA Grapalat" w:hAnsi="GHEA Grapalat"/>
          <w:b/>
          <w:lang w:val="en-US"/>
        </w:rPr>
        <w:t xml:space="preserve">                      </w:t>
      </w:r>
      <w:r w:rsidR="002F6B2E" w:rsidRPr="00A72919">
        <w:rPr>
          <w:rFonts w:ascii="GHEA Grapalat" w:hAnsi="GHEA Grapalat"/>
          <w:b/>
          <w:lang w:val="en-US"/>
        </w:rPr>
        <w:t>բնութագրերը</w:t>
      </w:r>
      <w:r w:rsidR="002F6B2E" w:rsidRPr="00A72919">
        <w:rPr>
          <w:rFonts w:ascii="GHEA Grapalat" w:hAnsi="GHEA Grapalat"/>
          <w:b/>
        </w:rPr>
        <w:t xml:space="preserve"> (</w:t>
      </w:r>
      <w:r w:rsidR="002F6B2E" w:rsidRPr="00A72919">
        <w:rPr>
          <w:rFonts w:ascii="GHEA Grapalat" w:hAnsi="GHEA Grapalat"/>
          <w:b/>
          <w:lang w:val="en-US"/>
        </w:rPr>
        <w:t>տե</w:t>
      </w:r>
      <w:r w:rsidR="002F6B2E">
        <w:rPr>
          <w:rFonts w:ascii="GHEA Grapalat" w:hAnsi="GHEA Grapalat"/>
          <w:b/>
          <w:lang w:val="en-US"/>
        </w:rPr>
        <w:t>՛</w:t>
      </w:r>
      <w:r w:rsidR="002F6B2E" w:rsidRPr="00A72919">
        <w:rPr>
          <w:rFonts w:ascii="GHEA Grapalat" w:hAnsi="GHEA Grapalat"/>
          <w:b/>
          <w:lang w:val="en-US"/>
        </w:rPr>
        <w:t>ս</w:t>
      </w:r>
      <w:r w:rsidR="002F6B2E" w:rsidRPr="00A72919">
        <w:rPr>
          <w:rFonts w:ascii="GHEA Grapalat" w:hAnsi="GHEA Grapalat"/>
          <w:b/>
        </w:rPr>
        <w:t xml:space="preserve"> </w:t>
      </w:r>
      <w:r w:rsidR="00847730">
        <w:rPr>
          <w:rFonts w:ascii="GHEA Grapalat" w:hAnsi="GHEA Grapalat"/>
          <w:b/>
          <w:lang w:val="hy-AM"/>
        </w:rPr>
        <w:t xml:space="preserve">հավելամաս 3-ի </w:t>
      </w:r>
      <w:r w:rsidR="002F6B2E" w:rsidRPr="00A72919">
        <w:rPr>
          <w:rFonts w:ascii="GHEA Grapalat" w:hAnsi="GHEA Grapalat"/>
          <w:b/>
          <w:lang w:val="en-US"/>
        </w:rPr>
        <w:t>նկար</w:t>
      </w:r>
      <w:r w:rsidR="002F6B2E" w:rsidRPr="00A72919">
        <w:rPr>
          <w:rFonts w:ascii="GHEA Grapalat" w:hAnsi="GHEA Grapalat"/>
          <w:b/>
        </w:rPr>
        <w:t xml:space="preserve"> 1)</w:t>
      </w:r>
    </w:p>
    <w:tbl>
      <w:tblPr>
        <w:tblStyle w:val="TableGrid"/>
        <w:tblW w:w="0" w:type="auto"/>
        <w:jc w:val="center"/>
        <w:tblLook w:val="04A0" w:firstRow="1" w:lastRow="0" w:firstColumn="1" w:lastColumn="0" w:noHBand="0" w:noVBand="1"/>
      </w:tblPr>
      <w:tblGrid>
        <w:gridCol w:w="1543"/>
        <w:gridCol w:w="1309"/>
        <w:gridCol w:w="2079"/>
        <w:gridCol w:w="1590"/>
        <w:gridCol w:w="1400"/>
        <w:gridCol w:w="1399"/>
      </w:tblGrid>
      <w:tr w:rsidR="002F6B2E" w:rsidRPr="006A1531" w14:paraId="79FC645C" w14:textId="77777777" w:rsidTr="00F60667">
        <w:trPr>
          <w:trHeight w:val="371"/>
          <w:jc w:val="center"/>
        </w:trPr>
        <w:tc>
          <w:tcPr>
            <w:tcW w:w="1543" w:type="dxa"/>
            <w:vMerge w:val="restart"/>
            <w:vAlign w:val="center"/>
          </w:tcPr>
          <w:p w14:paraId="10AB4906" w14:textId="77777777" w:rsidR="002F6B2E" w:rsidRPr="00A72919" w:rsidRDefault="002F6B2E" w:rsidP="00F60667">
            <w:pPr>
              <w:jc w:val="center"/>
              <w:rPr>
                <w:rFonts w:ascii="GHEA Grapalat" w:hAnsi="GHEA Grapalat"/>
                <w:lang w:val="en-US"/>
              </w:rPr>
            </w:pPr>
            <w:r>
              <w:rPr>
                <w:rFonts w:ascii="GHEA Grapalat" w:hAnsi="GHEA Grapalat"/>
                <w:lang w:val="en-US"/>
              </w:rPr>
              <w:t>Տրամագր</w:t>
            </w:r>
            <w:r w:rsidRPr="00A72919">
              <w:rPr>
                <w:rFonts w:ascii="GHEA Grapalat" w:hAnsi="GHEA Grapalat"/>
                <w:lang w:val="en-US"/>
              </w:rPr>
              <w:t>ի բնութագրեր</w:t>
            </w:r>
          </w:p>
        </w:tc>
        <w:tc>
          <w:tcPr>
            <w:tcW w:w="7777" w:type="dxa"/>
            <w:gridSpan w:val="5"/>
            <w:vAlign w:val="center"/>
          </w:tcPr>
          <w:p w14:paraId="161D380F"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Պողպատներ</w:t>
            </w:r>
          </w:p>
        </w:tc>
      </w:tr>
      <w:tr w:rsidR="002F6B2E" w:rsidRPr="003C415C" w14:paraId="5112DBC9" w14:textId="77777777" w:rsidTr="00F60667">
        <w:trPr>
          <w:trHeight w:val="720"/>
          <w:jc w:val="center"/>
        </w:trPr>
        <w:tc>
          <w:tcPr>
            <w:tcW w:w="1543" w:type="dxa"/>
            <w:vMerge/>
            <w:vAlign w:val="center"/>
          </w:tcPr>
          <w:p w14:paraId="62A31BDD" w14:textId="77777777" w:rsidR="002F6B2E" w:rsidRPr="00A72919" w:rsidRDefault="002F6B2E" w:rsidP="00F60667">
            <w:pPr>
              <w:jc w:val="center"/>
              <w:rPr>
                <w:rFonts w:ascii="GHEA Grapalat" w:hAnsi="GHEA Grapalat"/>
                <w:lang w:val="en-US"/>
              </w:rPr>
            </w:pPr>
          </w:p>
        </w:tc>
        <w:tc>
          <w:tcPr>
            <w:tcW w:w="1309" w:type="dxa"/>
            <w:tcBorders>
              <w:bottom w:val="single" w:sz="4" w:space="0" w:color="auto"/>
            </w:tcBorders>
            <w:vAlign w:val="center"/>
          </w:tcPr>
          <w:p w14:paraId="2670C7E0"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C245, C255</w:t>
            </w:r>
          </w:p>
        </w:tc>
        <w:tc>
          <w:tcPr>
            <w:tcW w:w="2079" w:type="dxa"/>
            <w:tcBorders>
              <w:bottom w:val="single" w:sz="4" w:space="0" w:color="auto"/>
            </w:tcBorders>
            <w:vAlign w:val="center"/>
          </w:tcPr>
          <w:p w14:paraId="4FB0A701"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C345, C345K, C355, C355-1, C355П</w:t>
            </w:r>
          </w:p>
        </w:tc>
        <w:tc>
          <w:tcPr>
            <w:tcW w:w="1590" w:type="dxa"/>
            <w:tcBorders>
              <w:bottom w:val="single" w:sz="4" w:space="0" w:color="auto"/>
            </w:tcBorders>
            <w:vAlign w:val="center"/>
          </w:tcPr>
          <w:p w14:paraId="4703A7E8" w14:textId="77777777" w:rsidR="002F6B2E" w:rsidRDefault="002F6B2E" w:rsidP="00F60667">
            <w:pPr>
              <w:jc w:val="center"/>
              <w:rPr>
                <w:rFonts w:ascii="GHEA Grapalat" w:hAnsi="GHEA Grapalat"/>
                <w:lang w:val="en-US"/>
              </w:rPr>
            </w:pPr>
            <w:r w:rsidRPr="00A72919">
              <w:rPr>
                <w:rFonts w:ascii="GHEA Grapalat" w:hAnsi="GHEA Grapalat"/>
                <w:lang w:val="en-US"/>
              </w:rPr>
              <w:t>C390,</w:t>
            </w:r>
          </w:p>
          <w:p w14:paraId="724D4140"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C390-1</w:t>
            </w:r>
          </w:p>
        </w:tc>
        <w:tc>
          <w:tcPr>
            <w:tcW w:w="1400" w:type="dxa"/>
            <w:tcBorders>
              <w:bottom w:val="single" w:sz="4" w:space="0" w:color="auto"/>
            </w:tcBorders>
            <w:vAlign w:val="center"/>
          </w:tcPr>
          <w:p w14:paraId="18CD2984"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C440</w:t>
            </w:r>
          </w:p>
        </w:tc>
        <w:tc>
          <w:tcPr>
            <w:tcW w:w="1399" w:type="dxa"/>
            <w:tcBorders>
              <w:bottom w:val="single" w:sz="4" w:space="0" w:color="auto"/>
            </w:tcBorders>
            <w:vAlign w:val="center"/>
          </w:tcPr>
          <w:p w14:paraId="11BE6AC6"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C550, C590</w:t>
            </w:r>
          </w:p>
        </w:tc>
      </w:tr>
      <w:tr w:rsidR="002F6B2E" w:rsidRPr="009C0A45" w14:paraId="327419B5" w14:textId="77777777" w:rsidTr="00F60667">
        <w:trPr>
          <w:trHeight w:val="85"/>
          <w:jc w:val="center"/>
        </w:trPr>
        <w:tc>
          <w:tcPr>
            <w:tcW w:w="1543" w:type="dxa"/>
            <w:vAlign w:val="center"/>
          </w:tcPr>
          <w:p w14:paraId="5B868E27" w14:textId="77777777" w:rsidR="002F6B2E" w:rsidRPr="00A72919" w:rsidRDefault="002F6B2E" w:rsidP="00F60667">
            <w:pPr>
              <w:jc w:val="center"/>
              <w:rPr>
                <w:rFonts w:ascii="GHEA Grapalat" w:hAnsi="GHEA Grapalat"/>
                <w:i/>
                <w:sz w:val="20"/>
                <w:lang w:val="en-US"/>
              </w:rPr>
            </w:pPr>
            <w:r w:rsidRPr="00A72919">
              <w:rPr>
                <w:rFonts w:ascii="GHEA Grapalat" w:hAnsi="GHEA Grapalat"/>
                <w:i/>
                <w:sz w:val="20"/>
                <w:lang w:val="en-US"/>
              </w:rPr>
              <w:t>1</w:t>
            </w:r>
          </w:p>
        </w:tc>
        <w:tc>
          <w:tcPr>
            <w:tcW w:w="1309" w:type="dxa"/>
            <w:tcBorders>
              <w:bottom w:val="single" w:sz="4" w:space="0" w:color="auto"/>
            </w:tcBorders>
            <w:vAlign w:val="center"/>
          </w:tcPr>
          <w:p w14:paraId="540849BB" w14:textId="77777777" w:rsidR="002F6B2E" w:rsidRPr="00A72919" w:rsidRDefault="002F6B2E" w:rsidP="00F60667">
            <w:pPr>
              <w:jc w:val="center"/>
              <w:rPr>
                <w:rFonts w:ascii="GHEA Grapalat" w:hAnsi="GHEA Grapalat"/>
                <w:i/>
                <w:sz w:val="20"/>
                <w:lang w:val="en-US"/>
              </w:rPr>
            </w:pPr>
            <w:r w:rsidRPr="00A72919">
              <w:rPr>
                <w:rFonts w:ascii="GHEA Grapalat" w:hAnsi="GHEA Grapalat"/>
                <w:i/>
                <w:sz w:val="20"/>
                <w:lang w:val="en-US"/>
              </w:rPr>
              <w:t>2</w:t>
            </w:r>
          </w:p>
        </w:tc>
        <w:tc>
          <w:tcPr>
            <w:tcW w:w="2079" w:type="dxa"/>
            <w:tcBorders>
              <w:bottom w:val="single" w:sz="4" w:space="0" w:color="auto"/>
            </w:tcBorders>
            <w:vAlign w:val="center"/>
          </w:tcPr>
          <w:p w14:paraId="5D01636C" w14:textId="77777777" w:rsidR="002F6B2E" w:rsidRPr="00A72919" w:rsidRDefault="002F6B2E" w:rsidP="00F60667">
            <w:pPr>
              <w:jc w:val="center"/>
              <w:rPr>
                <w:rFonts w:ascii="GHEA Grapalat" w:hAnsi="GHEA Grapalat"/>
                <w:i/>
                <w:sz w:val="20"/>
                <w:lang w:val="en-US"/>
              </w:rPr>
            </w:pPr>
            <w:r w:rsidRPr="00A72919">
              <w:rPr>
                <w:rFonts w:ascii="GHEA Grapalat" w:hAnsi="GHEA Grapalat"/>
                <w:i/>
                <w:sz w:val="20"/>
                <w:lang w:val="en-US"/>
              </w:rPr>
              <w:t>3</w:t>
            </w:r>
          </w:p>
        </w:tc>
        <w:tc>
          <w:tcPr>
            <w:tcW w:w="1590" w:type="dxa"/>
            <w:tcBorders>
              <w:bottom w:val="single" w:sz="4" w:space="0" w:color="auto"/>
            </w:tcBorders>
            <w:vAlign w:val="center"/>
          </w:tcPr>
          <w:p w14:paraId="195013EF" w14:textId="77777777" w:rsidR="002F6B2E" w:rsidRPr="00A72919" w:rsidRDefault="002F6B2E" w:rsidP="00F60667">
            <w:pPr>
              <w:jc w:val="center"/>
              <w:rPr>
                <w:rFonts w:ascii="GHEA Grapalat" w:hAnsi="GHEA Grapalat"/>
                <w:i/>
                <w:sz w:val="20"/>
                <w:lang w:val="en-US"/>
              </w:rPr>
            </w:pPr>
            <w:r w:rsidRPr="00A72919">
              <w:rPr>
                <w:rFonts w:ascii="GHEA Grapalat" w:hAnsi="GHEA Grapalat"/>
                <w:i/>
                <w:sz w:val="20"/>
                <w:lang w:val="en-US"/>
              </w:rPr>
              <w:t>4</w:t>
            </w:r>
          </w:p>
        </w:tc>
        <w:tc>
          <w:tcPr>
            <w:tcW w:w="1400" w:type="dxa"/>
            <w:tcBorders>
              <w:bottom w:val="single" w:sz="4" w:space="0" w:color="auto"/>
            </w:tcBorders>
            <w:vAlign w:val="center"/>
          </w:tcPr>
          <w:p w14:paraId="3019684E" w14:textId="77777777" w:rsidR="002F6B2E" w:rsidRPr="00A72919" w:rsidRDefault="002F6B2E" w:rsidP="00F60667">
            <w:pPr>
              <w:jc w:val="center"/>
              <w:rPr>
                <w:rFonts w:ascii="GHEA Grapalat" w:hAnsi="GHEA Grapalat"/>
                <w:i/>
                <w:sz w:val="20"/>
                <w:lang w:val="en-US"/>
              </w:rPr>
            </w:pPr>
            <w:r w:rsidRPr="00A72919">
              <w:rPr>
                <w:rFonts w:ascii="GHEA Grapalat" w:hAnsi="GHEA Grapalat"/>
                <w:i/>
                <w:sz w:val="20"/>
                <w:lang w:val="en-US"/>
              </w:rPr>
              <w:t>5</w:t>
            </w:r>
          </w:p>
        </w:tc>
        <w:tc>
          <w:tcPr>
            <w:tcW w:w="1399" w:type="dxa"/>
            <w:tcBorders>
              <w:bottom w:val="single" w:sz="4" w:space="0" w:color="auto"/>
            </w:tcBorders>
            <w:vAlign w:val="center"/>
          </w:tcPr>
          <w:p w14:paraId="59C33FD1" w14:textId="77777777" w:rsidR="002F6B2E" w:rsidRPr="00A72919" w:rsidRDefault="002F6B2E" w:rsidP="00F60667">
            <w:pPr>
              <w:jc w:val="center"/>
              <w:rPr>
                <w:rFonts w:ascii="GHEA Grapalat" w:hAnsi="GHEA Grapalat"/>
                <w:i/>
                <w:sz w:val="20"/>
                <w:lang w:val="en-US"/>
              </w:rPr>
            </w:pPr>
            <w:r w:rsidRPr="00A72919">
              <w:rPr>
                <w:rFonts w:ascii="GHEA Grapalat" w:hAnsi="GHEA Grapalat"/>
                <w:i/>
                <w:sz w:val="20"/>
                <w:lang w:val="en-US"/>
              </w:rPr>
              <w:t>6</w:t>
            </w:r>
          </w:p>
        </w:tc>
      </w:tr>
      <w:tr w:rsidR="002F6B2E" w:rsidRPr="006A1531" w14:paraId="62F47E41" w14:textId="77777777" w:rsidTr="00F60667">
        <w:trPr>
          <w:trHeight w:val="454"/>
          <w:jc w:val="center"/>
        </w:trPr>
        <w:tc>
          <w:tcPr>
            <w:tcW w:w="1543" w:type="dxa"/>
            <w:tcBorders>
              <w:right w:val="single" w:sz="4" w:space="0" w:color="auto"/>
            </w:tcBorders>
            <w:vAlign w:val="center"/>
          </w:tcPr>
          <w:p w14:paraId="2B0AF3FF" w14:textId="77777777" w:rsidR="002F6B2E" w:rsidRPr="00A72919" w:rsidRDefault="00E516B8" w:rsidP="00F60667">
            <w:pPr>
              <w:jc w:val="center"/>
              <w:rPr>
                <w:rFonts w:ascii="GHEA Grapalat" w:hAnsi="GHEA Grapalat"/>
                <w:lang w:val="en-US"/>
              </w:rPr>
            </w:pPr>
            <m:oMath>
              <m:acc>
                <m:accPr>
                  <m:chr m:val="̅"/>
                  <m:ctrlPr>
                    <w:rPr>
                      <w:rFonts w:ascii="Cambria Math" w:hAnsi="Cambria Math" w:cs="Times New Roman"/>
                      <w:i/>
                      <w:sz w:val="28"/>
                      <w:lang w:val="en-US"/>
                    </w:rPr>
                  </m:ctrlPr>
                </m:accPr>
                <m:e>
                  <m:r>
                    <w:rPr>
                      <w:rFonts w:ascii="Cambria Math" w:hAnsi="Cambria Math" w:cs="Times New Roman"/>
                      <w:sz w:val="28"/>
                      <w:lang w:val="en-US"/>
                    </w:rPr>
                    <m:t>ε</m:t>
                  </m:r>
                </m:e>
              </m:acc>
            </m:oMath>
            <w:r w:rsidR="002F6B2E">
              <w:rPr>
                <w:rFonts w:ascii="GHEA Grapalat" w:hAnsi="GHEA Grapalat"/>
                <w:i/>
                <w:sz w:val="28"/>
                <w:vertAlign w:val="subscript"/>
                <w:lang w:val="en-US"/>
              </w:rPr>
              <w:t>pp</w:t>
            </w:r>
          </w:p>
        </w:tc>
        <w:tc>
          <w:tcPr>
            <w:tcW w:w="1309" w:type="dxa"/>
            <w:tcBorders>
              <w:top w:val="single" w:sz="4" w:space="0" w:color="auto"/>
              <w:left w:val="single" w:sz="4" w:space="0" w:color="auto"/>
              <w:bottom w:val="nil"/>
              <w:right w:val="single" w:sz="4" w:space="0" w:color="auto"/>
            </w:tcBorders>
            <w:vAlign w:val="center"/>
          </w:tcPr>
          <w:p w14:paraId="5E3F3CCD"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0,8</w:t>
            </w:r>
          </w:p>
        </w:tc>
        <w:tc>
          <w:tcPr>
            <w:tcW w:w="2079" w:type="dxa"/>
            <w:tcBorders>
              <w:top w:val="single" w:sz="4" w:space="0" w:color="auto"/>
              <w:left w:val="single" w:sz="4" w:space="0" w:color="auto"/>
              <w:bottom w:val="nil"/>
              <w:right w:val="single" w:sz="4" w:space="0" w:color="auto"/>
            </w:tcBorders>
            <w:vAlign w:val="center"/>
          </w:tcPr>
          <w:p w14:paraId="3B0C6308"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0,8</w:t>
            </w:r>
          </w:p>
        </w:tc>
        <w:tc>
          <w:tcPr>
            <w:tcW w:w="1590" w:type="dxa"/>
            <w:tcBorders>
              <w:top w:val="single" w:sz="4" w:space="0" w:color="auto"/>
              <w:left w:val="single" w:sz="4" w:space="0" w:color="auto"/>
              <w:bottom w:val="nil"/>
              <w:right w:val="single" w:sz="4" w:space="0" w:color="auto"/>
            </w:tcBorders>
            <w:vAlign w:val="center"/>
          </w:tcPr>
          <w:p w14:paraId="65400C96"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0,9</w:t>
            </w:r>
          </w:p>
        </w:tc>
        <w:tc>
          <w:tcPr>
            <w:tcW w:w="1400" w:type="dxa"/>
            <w:tcBorders>
              <w:top w:val="single" w:sz="4" w:space="0" w:color="auto"/>
              <w:left w:val="single" w:sz="4" w:space="0" w:color="auto"/>
              <w:bottom w:val="nil"/>
              <w:right w:val="single" w:sz="4" w:space="0" w:color="auto"/>
            </w:tcBorders>
            <w:vAlign w:val="center"/>
          </w:tcPr>
          <w:p w14:paraId="652FB8CC"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0,9</w:t>
            </w:r>
          </w:p>
        </w:tc>
        <w:tc>
          <w:tcPr>
            <w:tcW w:w="1399" w:type="dxa"/>
            <w:tcBorders>
              <w:top w:val="single" w:sz="4" w:space="0" w:color="auto"/>
              <w:left w:val="single" w:sz="4" w:space="0" w:color="auto"/>
              <w:bottom w:val="nil"/>
              <w:right w:val="single" w:sz="4" w:space="0" w:color="auto"/>
            </w:tcBorders>
            <w:vAlign w:val="center"/>
          </w:tcPr>
          <w:p w14:paraId="72D14FEF"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0,9</w:t>
            </w:r>
          </w:p>
        </w:tc>
      </w:tr>
      <w:tr w:rsidR="002F6B2E" w:rsidRPr="006A1531" w14:paraId="71B28814" w14:textId="77777777" w:rsidTr="00F60667">
        <w:trPr>
          <w:trHeight w:val="454"/>
          <w:jc w:val="center"/>
        </w:trPr>
        <w:tc>
          <w:tcPr>
            <w:tcW w:w="1543" w:type="dxa"/>
            <w:tcBorders>
              <w:right w:val="single" w:sz="4" w:space="0" w:color="auto"/>
            </w:tcBorders>
            <w:vAlign w:val="center"/>
          </w:tcPr>
          <w:p w14:paraId="589C7C52" w14:textId="77777777" w:rsidR="002F6B2E" w:rsidRPr="00A72919" w:rsidRDefault="00E516B8" w:rsidP="00F60667">
            <w:pPr>
              <w:jc w:val="center"/>
              <w:rPr>
                <w:rFonts w:ascii="GHEA Grapalat" w:hAnsi="GHEA Grapalat"/>
                <w:lang w:val="en-US"/>
              </w:rPr>
            </w:pPr>
            <m:oMath>
              <m:acc>
                <m:accPr>
                  <m:chr m:val="̅"/>
                  <m:ctrlPr>
                    <w:rPr>
                      <w:rFonts w:ascii="Cambria Math" w:hAnsi="Cambria Math" w:cs="Times New Roman"/>
                      <w:i/>
                      <w:sz w:val="28"/>
                      <w:lang w:val="en-US"/>
                    </w:rPr>
                  </m:ctrlPr>
                </m:accPr>
                <m:e>
                  <m:r>
                    <w:rPr>
                      <w:rFonts w:ascii="Cambria Math" w:hAnsi="Cambria Math" w:cs="Times New Roman"/>
                      <w:sz w:val="28"/>
                      <w:lang w:val="en-US"/>
                    </w:rPr>
                    <m:t>σ</m:t>
                  </m:r>
                </m:e>
              </m:acc>
            </m:oMath>
            <w:r w:rsidR="002F6B2E">
              <w:rPr>
                <w:rFonts w:ascii="GHEA Grapalat" w:hAnsi="GHEA Grapalat"/>
                <w:i/>
                <w:sz w:val="28"/>
                <w:vertAlign w:val="subscript"/>
                <w:lang w:val="en-US"/>
              </w:rPr>
              <w:t>pp</w:t>
            </w:r>
          </w:p>
        </w:tc>
        <w:tc>
          <w:tcPr>
            <w:tcW w:w="1309" w:type="dxa"/>
            <w:tcBorders>
              <w:top w:val="nil"/>
              <w:left w:val="single" w:sz="4" w:space="0" w:color="auto"/>
              <w:bottom w:val="nil"/>
              <w:right w:val="single" w:sz="4" w:space="0" w:color="auto"/>
            </w:tcBorders>
            <w:vAlign w:val="center"/>
          </w:tcPr>
          <w:p w14:paraId="065A4789"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0,8</w:t>
            </w:r>
          </w:p>
        </w:tc>
        <w:tc>
          <w:tcPr>
            <w:tcW w:w="2079" w:type="dxa"/>
            <w:tcBorders>
              <w:top w:val="nil"/>
              <w:left w:val="single" w:sz="4" w:space="0" w:color="auto"/>
              <w:bottom w:val="nil"/>
              <w:right w:val="single" w:sz="4" w:space="0" w:color="auto"/>
            </w:tcBorders>
            <w:vAlign w:val="center"/>
          </w:tcPr>
          <w:p w14:paraId="5076FBE8"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0,8</w:t>
            </w:r>
          </w:p>
        </w:tc>
        <w:tc>
          <w:tcPr>
            <w:tcW w:w="1590" w:type="dxa"/>
            <w:tcBorders>
              <w:top w:val="nil"/>
              <w:left w:val="single" w:sz="4" w:space="0" w:color="auto"/>
              <w:bottom w:val="nil"/>
              <w:right w:val="single" w:sz="4" w:space="0" w:color="auto"/>
            </w:tcBorders>
            <w:vAlign w:val="center"/>
          </w:tcPr>
          <w:p w14:paraId="7FAAC267"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0,9</w:t>
            </w:r>
          </w:p>
        </w:tc>
        <w:tc>
          <w:tcPr>
            <w:tcW w:w="1400" w:type="dxa"/>
            <w:tcBorders>
              <w:top w:val="nil"/>
              <w:left w:val="single" w:sz="4" w:space="0" w:color="auto"/>
              <w:bottom w:val="nil"/>
              <w:right w:val="single" w:sz="4" w:space="0" w:color="auto"/>
            </w:tcBorders>
            <w:vAlign w:val="center"/>
          </w:tcPr>
          <w:p w14:paraId="54F0E26D"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0,9</w:t>
            </w:r>
          </w:p>
        </w:tc>
        <w:tc>
          <w:tcPr>
            <w:tcW w:w="1399" w:type="dxa"/>
            <w:tcBorders>
              <w:top w:val="nil"/>
              <w:left w:val="single" w:sz="4" w:space="0" w:color="auto"/>
              <w:bottom w:val="nil"/>
              <w:right w:val="single" w:sz="4" w:space="0" w:color="auto"/>
            </w:tcBorders>
            <w:vAlign w:val="center"/>
          </w:tcPr>
          <w:p w14:paraId="382B56ED"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0,9</w:t>
            </w:r>
          </w:p>
        </w:tc>
      </w:tr>
      <w:tr w:rsidR="002F6B2E" w:rsidRPr="006A1531" w14:paraId="3728B445" w14:textId="77777777" w:rsidTr="00F60667">
        <w:trPr>
          <w:trHeight w:val="454"/>
          <w:jc w:val="center"/>
        </w:trPr>
        <w:tc>
          <w:tcPr>
            <w:tcW w:w="1543" w:type="dxa"/>
            <w:tcBorders>
              <w:right w:val="single" w:sz="4" w:space="0" w:color="auto"/>
            </w:tcBorders>
            <w:vAlign w:val="center"/>
          </w:tcPr>
          <w:p w14:paraId="691B5A21" w14:textId="77777777" w:rsidR="002F6B2E" w:rsidRPr="00A72919" w:rsidRDefault="00E516B8" w:rsidP="00F60667">
            <w:pPr>
              <w:jc w:val="center"/>
              <w:rPr>
                <w:rFonts w:ascii="GHEA Grapalat" w:hAnsi="GHEA Grapalat"/>
                <w:lang w:val="en-US"/>
              </w:rPr>
            </w:pPr>
            <m:oMath>
              <m:acc>
                <m:accPr>
                  <m:chr m:val="̅"/>
                  <m:ctrlPr>
                    <w:rPr>
                      <w:rFonts w:ascii="Cambria Math" w:hAnsi="Cambria Math" w:cs="Times New Roman"/>
                      <w:i/>
                      <w:sz w:val="28"/>
                      <w:lang w:val="en-US"/>
                    </w:rPr>
                  </m:ctrlPr>
                </m:accPr>
                <m:e>
                  <m:r>
                    <w:rPr>
                      <w:rFonts w:ascii="Cambria Math" w:hAnsi="Cambria Math" w:cs="Times New Roman"/>
                      <w:sz w:val="28"/>
                      <w:lang w:val="en-US"/>
                    </w:rPr>
                    <m:t>ε</m:t>
                  </m:r>
                </m:e>
              </m:acc>
            </m:oMath>
            <w:r w:rsidR="002F6B2E">
              <w:rPr>
                <w:rFonts w:ascii="GHEA Grapalat" w:hAnsi="GHEA Grapalat"/>
                <w:i/>
                <w:sz w:val="28"/>
                <w:vertAlign w:val="subscript"/>
                <w:lang w:val="en-US"/>
              </w:rPr>
              <w:t>p</w:t>
            </w:r>
            <w:r w:rsidR="002F6B2E" w:rsidRPr="000816A6">
              <w:rPr>
                <w:rFonts w:ascii="Calibri" w:hAnsi="Calibri"/>
                <w:i/>
                <w:sz w:val="16"/>
                <w:vertAlign w:val="subscript"/>
                <w:lang w:val="en-US"/>
              </w:rPr>
              <w:t> </w:t>
            </w:r>
            <w:r w:rsidR="002F6B2E" w:rsidRPr="000816A6">
              <w:rPr>
                <w:rFonts w:ascii="GHEA Grapalat" w:hAnsi="GHEA Grapalat"/>
                <w:sz w:val="28"/>
                <w:vertAlign w:val="subscript"/>
                <w:lang w:val="en-US"/>
              </w:rPr>
              <w:t>1</w:t>
            </w:r>
          </w:p>
        </w:tc>
        <w:tc>
          <w:tcPr>
            <w:tcW w:w="1309" w:type="dxa"/>
            <w:tcBorders>
              <w:top w:val="nil"/>
              <w:left w:val="single" w:sz="4" w:space="0" w:color="auto"/>
              <w:bottom w:val="nil"/>
              <w:right w:val="single" w:sz="4" w:space="0" w:color="auto"/>
            </w:tcBorders>
            <w:vAlign w:val="center"/>
          </w:tcPr>
          <w:p w14:paraId="595D8F5C"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1,7</w:t>
            </w:r>
          </w:p>
        </w:tc>
        <w:tc>
          <w:tcPr>
            <w:tcW w:w="2079" w:type="dxa"/>
            <w:tcBorders>
              <w:top w:val="nil"/>
              <w:left w:val="single" w:sz="4" w:space="0" w:color="auto"/>
              <w:bottom w:val="nil"/>
              <w:right w:val="single" w:sz="4" w:space="0" w:color="auto"/>
            </w:tcBorders>
            <w:vAlign w:val="center"/>
          </w:tcPr>
          <w:p w14:paraId="7551A16C"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1,7</w:t>
            </w:r>
          </w:p>
        </w:tc>
        <w:tc>
          <w:tcPr>
            <w:tcW w:w="1590" w:type="dxa"/>
            <w:tcBorders>
              <w:top w:val="nil"/>
              <w:left w:val="single" w:sz="4" w:space="0" w:color="auto"/>
              <w:bottom w:val="nil"/>
              <w:right w:val="single" w:sz="4" w:space="0" w:color="auto"/>
            </w:tcBorders>
            <w:vAlign w:val="center"/>
          </w:tcPr>
          <w:p w14:paraId="57AAA6BE"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1,7</w:t>
            </w:r>
          </w:p>
        </w:tc>
        <w:tc>
          <w:tcPr>
            <w:tcW w:w="1400" w:type="dxa"/>
            <w:tcBorders>
              <w:top w:val="nil"/>
              <w:left w:val="single" w:sz="4" w:space="0" w:color="auto"/>
              <w:bottom w:val="nil"/>
              <w:right w:val="single" w:sz="4" w:space="0" w:color="auto"/>
            </w:tcBorders>
            <w:vAlign w:val="center"/>
          </w:tcPr>
          <w:p w14:paraId="48CBA043"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1,7</w:t>
            </w:r>
          </w:p>
        </w:tc>
        <w:tc>
          <w:tcPr>
            <w:tcW w:w="1399" w:type="dxa"/>
            <w:tcBorders>
              <w:top w:val="nil"/>
              <w:left w:val="single" w:sz="4" w:space="0" w:color="auto"/>
              <w:bottom w:val="nil"/>
              <w:right w:val="single" w:sz="4" w:space="0" w:color="auto"/>
            </w:tcBorders>
            <w:vAlign w:val="center"/>
          </w:tcPr>
          <w:p w14:paraId="46D010FE"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1,7</w:t>
            </w:r>
          </w:p>
        </w:tc>
      </w:tr>
      <w:tr w:rsidR="002F6B2E" w:rsidRPr="006A1531" w14:paraId="34B61EAD" w14:textId="77777777" w:rsidTr="00F60667">
        <w:trPr>
          <w:trHeight w:val="454"/>
          <w:jc w:val="center"/>
        </w:trPr>
        <w:tc>
          <w:tcPr>
            <w:tcW w:w="1543" w:type="dxa"/>
            <w:tcBorders>
              <w:right w:val="single" w:sz="4" w:space="0" w:color="auto"/>
            </w:tcBorders>
            <w:vAlign w:val="center"/>
          </w:tcPr>
          <w:p w14:paraId="2F98864C" w14:textId="77777777" w:rsidR="002F6B2E" w:rsidRPr="00A72919" w:rsidRDefault="00E516B8" w:rsidP="00F60667">
            <w:pPr>
              <w:jc w:val="center"/>
              <w:rPr>
                <w:rFonts w:ascii="GHEA Grapalat" w:hAnsi="GHEA Grapalat"/>
                <w:lang w:val="en-US"/>
              </w:rPr>
            </w:pPr>
            <m:oMath>
              <m:acc>
                <m:accPr>
                  <m:chr m:val="̅"/>
                  <m:ctrlPr>
                    <w:rPr>
                      <w:rFonts w:ascii="Cambria Math" w:hAnsi="Cambria Math"/>
                      <w:i/>
                      <w:sz w:val="28"/>
                      <w:lang w:val="en-US"/>
                    </w:rPr>
                  </m:ctrlPr>
                </m:accPr>
                <m:e>
                  <m:r>
                    <w:rPr>
                      <w:rFonts w:ascii="Cambria Math" w:hAnsi="Cambria Math"/>
                      <w:sz w:val="28"/>
                      <w:lang w:val="en-US"/>
                    </w:rPr>
                    <m:t>σ</m:t>
                  </m:r>
                </m:e>
              </m:acc>
            </m:oMath>
            <w:r w:rsidR="002F6B2E">
              <w:rPr>
                <w:rFonts w:ascii="GHEA Grapalat" w:hAnsi="GHEA Grapalat"/>
                <w:i/>
                <w:sz w:val="28"/>
                <w:vertAlign w:val="subscript"/>
                <w:lang w:val="en-US"/>
              </w:rPr>
              <w:t>y</w:t>
            </w:r>
          </w:p>
        </w:tc>
        <w:tc>
          <w:tcPr>
            <w:tcW w:w="1309" w:type="dxa"/>
            <w:tcBorders>
              <w:top w:val="nil"/>
              <w:left w:val="single" w:sz="4" w:space="0" w:color="auto"/>
              <w:bottom w:val="nil"/>
              <w:right w:val="single" w:sz="4" w:space="0" w:color="auto"/>
            </w:tcBorders>
            <w:vAlign w:val="center"/>
          </w:tcPr>
          <w:p w14:paraId="0964D32D"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w:t>
            </w:r>
          </w:p>
        </w:tc>
        <w:tc>
          <w:tcPr>
            <w:tcW w:w="2079" w:type="dxa"/>
            <w:tcBorders>
              <w:top w:val="nil"/>
              <w:left w:val="single" w:sz="4" w:space="0" w:color="auto"/>
              <w:bottom w:val="nil"/>
              <w:right w:val="single" w:sz="4" w:space="0" w:color="auto"/>
            </w:tcBorders>
            <w:vAlign w:val="center"/>
          </w:tcPr>
          <w:p w14:paraId="7C061659"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w:t>
            </w:r>
          </w:p>
        </w:tc>
        <w:tc>
          <w:tcPr>
            <w:tcW w:w="1590" w:type="dxa"/>
            <w:tcBorders>
              <w:top w:val="nil"/>
              <w:left w:val="single" w:sz="4" w:space="0" w:color="auto"/>
              <w:bottom w:val="nil"/>
              <w:right w:val="single" w:sz="4" w:space="0" w:color="auto"/>
            </w:tcBorders>
            <w:vAlign w:val="center"/>
          </w:tcPr>
          <w:p w14:paraId="10944C98"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w:t>
            </w:r>
          </w:p>
        </w:tc>
        <w:tc>
          <w:tcPr>
            <w:tcW w:w="1400" w:type="dxa"/>
            <w:tcBorders>
              <w:top w:val="nil"/>
              <w:left w:val="single" w:sz="4" w:space="0" w:color="auto"/>
              <w:bottom w:val="nil"/>
              <w:right w:val="single" w:sz="4" w:space="0" w:color="auto"/>
            </w:tcBorders>
            <w:vAlign w:val="center"/>
          </w:tcPr>
          <w:p w14:paraId="244B2B3A"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w:t>
            </w:r>
          </w:p>
        </w:tc>
        <w:tc>
          <w:tcPr>
            <w:tcW w:w="1399" w:type="dxa"/>
            <w:tcBorders>
              <w:top w:val="nil"/>
              <w:left w:val="single" w:sz="4" w:space="0" w:color="auto"/>
              <w:bottom w:val="nil"/>
              <w:right w:val="single" w:sz="4" w:space="0" w:color="auto"/>
            </w:tcBorders>
            <w:vAlign w:val="center"/>
          </w:tcPr>
          <w:p w14:paraId="72C618E6"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w:t>
            </w:r>
          </w:p>
        </w:tc>
      </w:tr>
      <w:tr w:rsidR="002F6B2E" w:rsidRPr="006A1531" w14:paraId="7D0A0435" w14:textId="77777777" w:rsidTr="00F60667">
        <w:trPr>
          <w:trHeight w:val="454"/>
          <w:jc w:val="center"/>
        </w:trPr>
        <w:tc>
          <w:tcPr>
            <w:tcW w:w="1543" w:type="dxa"/>
            <w:tcBorders>
              <w:right w:val="single" w:sz="4" w:space="0" w:color="auto"/>
            </w:tcBorders>
            <w:vAlign w:val="center"/>
          </w:tcPr>
          <w:p w14:paraId="49C394B6" w14:textId="77777777" w:rsidR="002F6B2E" w:rsidRPr="00A72919" w:rsidRDefault="00E516B8" w:rsidP="00F60667">
            <w:pPr>
              <w:jc w:val="center"/>
              <w:rPr>
                <w:rFonts w:ascii="GHEA Grapalat" w:hAnsi="GHEA Grapalat"/>
                <w:lang w:val="en-US"/>
              </w:rPr>
            </w:pPr>
            <m:oMath>
              <m:acc>
                <m:accPr>
                  <m:chr m:val="̅"/>
                  <m:ctrlPr>
                    <w:rPr>
                      <w:rFonts w:ascii="Cambria Math" w:hAnsi="Cambria Math" w:cs="Times New Roman"/>
                      <w:i/>
                      <w:sz w:val="28"/>
                      <w:lang w:val="en-US"/>
                    </w:rPr>
                  </m:ctrlPr>
                </m:accPr>
                <m:e>
                  <m:r>
                    <w:rPr>
                      <w:rFonts w:ascii="Cambria Math" w:hAnsi="Cambria Math" w:cs="Times New Roman"/>
                      <w:sz w:val="28"/>
                      <w:lang w:val="en-US"/>
                    </w:rPr>
                    <m:t>ε</m:t>
                  </m:r>
                </m:e>
              </m:acc>
            </m:oMath>
            <w:r w:rsidR="002F6B2E">
              <w:rPr>
                <w:rFonts w:ascii="GHEA Grapalat" w:hAnsi="GHEA Grapalat"/>
                <w:i/>
                <w:sz w:val="28"/>
                <w:vertAlign w:val="subscript"/>
                <w:lang w:val="en-US"/>
              </w:rPr>
              <w:t>p</w:t>
            </w:r>
            <w:r w:rsidR="002F6B2E" w:rsidRPr="000816A6">
              <w:rPr>
                <w:rFonts w:ascii="Calibri" w:hAnsi="Calibri"/>
                <w:i/>
                <w:sz w:val="16"/>
                <w:vertAlign w:val="subscript"/>
                <w:lang w:val="en-US"/>
              </w:rPr>
              <w:t> </w:t>
            </w:r>
            <w:r w:rsidR="002F6B2E">
              <w:rPr>
                <w:rFonts w:ascii="GHEA Grapalat" w:hAnsi="GHEA Grapalat"/>
                <w:sz w:val="28"/>
                <w:vertAlign w:val="subscript"/>
                <w:lang w:val="en-US"/>
              </w:rPr>
              <w:t>2</w:t>
            </w:r>
          </w:p>
        </w:tc>
        <w:tc>
          <w:tcPr>
            <w:tcW w:w="1309" w:type="dxa"/>
            <w:tcBorders>
              <w:top w:val="nil"/>
              <w:left w:val="single" w:sz="4" w:space="0" w:color="auto"/>
              <w:bottom w:val="nil"/>
              <w:right w:val="single" w:sz="4" w:space="0" w:color="auto"/>
            </w:tcBorders>
            <w:vAlign w:val="center"/>
          </w:tcPr>
          <w:p w14:paraId="6F2CD6FE"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14,0</w:t>
            </w:r>
          </w:p>
        </w:tc>
        <w:tc>
          <w:tcPr>
            <w:tcW w:w="2079" w:type="dxa"/>
            <w:tcBorders>
              <w:top w:val="nil"/>
              <w:left w:val="single" w:sz="4" w:space="0" w:color="auto"/>
              <w:bottom w:val="nil"/>
              <w:right w:val="single" w:sz="4" w:space="0" w:color="auto"/>
            </w:tcBorders>
            <w:vAlign w:val="center"/>
          </w:tcPr>
          <w:p w14:paraId="2640B60D"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16,0</w:t>
            </w:r>
          </w:p>
        </w:tc>
        <w:tc>
          <w:tcPr>
            <w:tcW w:w="1590" w:type="dxa"/>
            <w:tcBorders>
              <w:top w:val="nil"/>
              <w:left w:val="single" w:sz="4" w:space="0" w:color="auto"/>
              <w:bottom w:val="nil"/>
              <w:right w:val="single" w:sz="4" w:space="0" w:color="auto"/>
            </w:tcBorders>
            <w:vAlign w:val="center"/>
          </w:tcPr>
          <w:p w14:paraId="1B94DA3B"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17,0</w:t>
            </w:r>
          </w:p>
        </w:tc>
        <w:tc>
          <w:tcPr>
            <w:tcW w:w="1400" w:type="dxa"/>
            <w:tcBorders>
              <w:top w:val="nil"/>
              <w:left w:val="single" w:sz="4" w:space="0" w:color="auto"/>
              <w:bottom w:val="nil"/>
              <w:right w:val="single" w:sz="4" w:space="0" w:color="auto"/>
            </w:tcBorders>
            <w:vAlign w:val="center"/>
          </w:tcPr>
          <w:p w14:paraId="3884C42E"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17,0</w:t>
            </w:r>
          </w:p>
        </w:tc>
        <w:tc>
          <w:tcPr>
            <w:tcW w:w="1399" w:type="dxa"/>
            <w:tcBorders>
              <w:top w:val="nil"/>
              <w:left w:val="single" w:sz="4" w:space="0" w:color="auto"/>
              <w:bottom w:val="nil"/>
              <w:right w:val="single" w:sz="4" w:space="0" w:color="auto"/>
            </w:tcBorders>
            <w:vAlign w:val="center"/>
          </w:tcPr>
          <w:p w14:paraId="5866DBC5"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18,0</w:t>
            </w:r>
          </w:p>
        </w:tc>
      </w:tr>
      <w:tr w:rsidR="002F6B2E" w:rsidRPr="006A1531" w14:paraId="23906736" w14:textId="77777777" w:rsidTr="00F60667">
        <w:trPr>
          <w:trHeight w:val="454"/>
          <w:jc w:val="center"/>
        </w:trPr>
        <w:tc>
          <w:tcPr>
            <w:tcW w:w="1543" w:type="dxa"/>
            <w:tcBorders>
              <w:right w:val="single" w:sz="4" w:space="0" w:color="auto"/>
            </w:tcBorders>
            <w:vAlign w:val="center"/>
          </w:tcPr>
          <w:p w14:paraId="045057D3" w14:textId="77777777" w:rsidR="002F6B2E" w:rsidRPr="00A72919" w:rsidRDefault="00E516B8" w:rsidP="00F60667">
            <w:pPr>
              <w:jc w:val="center"/>
              <w:rPr>
                <w:rFonts w:ascii="GHEA Grapalat" w:hAnsi="GHEA Grapalat"/>
                <w:lang w:val="en-US"/>
              </w:rPr>
            </w:pPr>
            <m:oMath>
              <m:acc>
                <m:accPr>
                  <m:chr m:val="̅"/>
                  <m:ctrlPr>
                    <w:rPr>
                      <w:rFonts w:ascii="Cambria Math" w:hAnsi="Cambria Math" w:cs="Times New Roman"/>
                      <w:i/>
                      <w:sz w:val="28"/>
                      <w:lang w:val="en-US"/>
                    </w:rPr>
                  </m:ctrlPr>
                </m:accPr>
                <m:e>
                  <m:r>
                    <w:rPr>
                      <w:rFonts w:ascii="Cambria Math" w:hAnsi="Cambria Math" w:cs="Times New Roman"/>
                      <w:sz w:val="28"/>
                      <w:lang w:val="en-US"/>
                    </w:rPr>
                    <m:t>ε</m:t>
                  </m:r>
                </m:e>
              </m:acc>
            </m:oMath>
            <w:r w:rsidR="002F6B2E">
              <w:rPr>
                <w:rFonts w:ascii="GHEA Grapalat" w:hAnsi="GHEA Grapalat"/>
                <w:i/>
                <w:sz w:val="28"/>
                <w:vertAlign w:val="subscript"/>
                <w:lang w:val="en-US"/>
              </w:rPr>
              <w:t>u</w:t>
            </w:r>
          </w:p>
        </w:tc>
        <w:tc>
          <w:tcPr>
            <w:tcW w:w="1309" w:type="dxa"/>
            <w:tcBorders>
              <w:top w:val="nil"/>
              <w:left w:val="single" w:sz="4" w:space="0" w:color="auto"/>
              <w:bottom w:val="nil"/>
              <w:right w:val="single" w:sz="4" w:space="0" w:color="auto"/>
            </w:tcBorders>
            <w:vAlign w:val="center"/>
          </w:tcPr>
          <w:p w14:paraId="1945E2CA"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141,6</w:t>
            </w:r>
          </w:p>
        </w:tc>
        <w:tc>
          <w:tcPr>
            <w:tcW w:w="2079" w:type="dxa"/>
            <w:tcBorders>
              <w:top w:val="nil"/>
              <w:left w:val="single" w:sz="4" w:space="0" w:color="auto"/>
              <w:bottom w:val="nil"/>
              <w:right w:val="single" w:sz="4" w:space="0" w:color="auto"/>
            </w:tcBorders>
            <w:vAlign w:val="center"/>
          </w:tcPr>
          <w:p w14:paraId="291A2E82"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88,3</w:t>
            </w:r>
          </w:p>
        </w:tc>
        <w:tc>
          <w:tcPr>
            <w:tcW w:w="1590" w:type="dxa"/>
            <w:tcBorders>
              <w:top w:val="nil"/>
              <w:left w:val="single" w:sz="4" w:space="0" w:color="auto"/>
              <w:bottom w:val="nil"/>
              <w:right w:val="single" w:sz="4" w:space="0" w:color="auto"/>
            </w:tcBorders>
            <w:vAlign w:val="center"/>
          </w:tcPr>
          <w:p w14:paraId="6C7703DF"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67,1</w:t>
            </w:r>
          </w:p>
        </w:tc>
        <w:tc>
          <w:tcPr>
            <w:tcW w:w="1400" w:type="dxa"/>
            <w:tcBorders>
              <w:top w:val="nil"/>
              <w:left w:val="single" w:sz="4" w:space="0" w:color="auto"/>
              <w:bottom w:val="nil"/>
              <w:right w:val="single" w:sz="4" w:space="0" w:color="auto"/>
            </w:tcBorders>
            <w:vAlign w:val="center"/>
          </w:tcPr>
          <w:p w14:paraId="2CDC6944"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49,6</w:t>
            </w:r>
          </w:p>
        </w:tc>
        <w:tc>
          <w:tcPr>
            <w:tcW w:w="1399" w:type="dxa"/>
            <w:tcBorders>
              <w:top w:val="nil"/>
              <w:left w:val="single" w:sz="4" w:space="0" w:color="auto"/>
              <w:bottom w:val="nil"/>
              <w:right w:val="single" w:sz="4" w:space="0" w:color="auto"/>
            </w:tcBorders>
            <w:vAlign w:val="center"/>
          </w:tcPr>
          <w:p w14:paraId="1EBF14DF"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26,2</w:t>
            </w:r>
          </w:p>
        </w:tc>
      </w:tr>
      <w:tr w:rsidR="002F6B2E" w:rsidRPr="006A1531" w14:paraId="0F8862D2" w14:textId="77777777" w:rsidTr="00F60667">
        <w:trPr>
          <w:trHeight w:val="454"/>
          <w:jc w:val="center"/>
        </w:trPr>
        <w:tc>
          <w:tcPr>
            <w:tcW w:w="1543" w:type="dxa"/>
            <w:tcBorders>
              <w:right w:val="single" w:sz="4" w:space="0" w:color="auto"/>
            </w:tcBorders>
            <w:vAlign w:val="center"/>
          </w:tcPr>
          <w:p w14:paraId="75D43EEE" w14:textId="77777777" w:rsidR="002F6B2E" w:rsidRPr="00A72919" w:rsidRDefault="00E516B8" w:rsidP="00F60667">
            <w:pPr>
              <w:jc w:val="center"/>
              <w:rPr>
                <w:rFonts w:ascii="GHEA Grapalat" w:hAnsi="GHEA Grapalat"/>
                <w:lang w:val="en-US"/>
              </w:rPr>
            </w:pPr>
            <m:oMath>
              <m:acc>
                <m:accPr>
                  <m:chr m:val="̅"/>
                  <m:ctrlPr>
                    <w:rPr>
                      <w:rFonts w:ascii="Cambria Math" w:hAnsi="Cambria Math"/>
                      <w:i/>
                      <w:sz w:val="28"/>
                      <w:lang w:val="en-US"/>
                    </w:rPr>
                  </m:ctrlPr>
                </m:accPr>
                <m:e>
                  <m:r>
                    <w:rPr>
                      <w:rFonts w:ascii="Cambria Math" w:hAnsi="Cambria Math"/>
                      <w:sz w:val="28"/>
                      <w:lang w:val="en-US"/>
                    </w:rPr>
                    <m:t>σ</m:t>
                  </m:r>
                </m:e>
              </m:acc>
            </m:oMath>
            <w:r w:rsidR="002F6B2E">
              <w:rPr>
                <w:rFonts w:ascii="GHEA Grapalat" w:hAnsi="GHEA Grapalat"/>
                <w:i/>
                <w:sz w:val="28"/>
                <w:vertAlign w:val="subscript"/>
                <w:lang w:val="en-US"/>
              </w:rPr>
              <w:t>u</w:t>
            </w:r>
          </w:p>
        </w:tc>
        <w:tc>
          <w:tcPr>
            <w:tcW w:w="1309" w:type="dxa"/>
            <w:tcBorders>
              <w:top w:val="nil"/>
              <w:left w:val="single" w:sz="4" w:space="0" w:color="auto"/>
              <w:bottom w:val="nil"/>
              <w:right w:val="single" w:sz="4" w:space="0" w:color="auto"/>
            </w:tcBorders>
            <w:vAlign w:val="center"/>
          </w:tcPr>
          <w:p w14:paraId="6A7F3921"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1,653</w:t>
            </w:r>
          </w:p>
        </w:tc>
        <w:tc>
          <w:tcPr>
            <w:tcW w:w="2079" w:type="dxa"/>
            <w:tcBorders>
              <w:top w:val="nil"/>
              <w:left w:val="single" w:sz="4" w:space="0" w:color="auto"/>
              <w:bottom w:val="nil"/>
              <w:right w:val="single" w:sz="4" w:space="0" w:color="auto"/>
            </w:tcBorders>
            <w:vAlign w:val="center"/>
          </w:tcPr>
          <w:p w14:paraId="2DBF8CD1"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1,415</w:t>
            </w:r>
          </w:p>
        </w:tc>
        <w:tc>
          <w:tcPr>
            <w:tcW w:w="1590" w:type="dxa"/>
            <w:tcBorders>
              <w:top w:val="nil"/>
              <w:left w:val="single" w:sz="4" w:space="0" w:color="auto"/>
              <w:bottom w:val="nil"/>
              <w:right w:val="single" w:sz="4" w:space="0" w:color="auto"/>
            </w:tcBorders>
            <w:vAlign w:val="center"/>
          </w:tcPr>
          <w:p w14:paraId="288A01FF"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1,345</w:t>
            </w:r>
          </w:p>
        </w:tc>
        <w:tc>
          <w:tcPr>
            <w:tcW w:w="1400" w:type="dxa"/>
            <w:tcBorders>
              <w:top w:val="nil"/>
              <w:left w:val="single" w:sz="4" w:space="0" w:color="auto"/>
              <w:bottom w:val="nil"/>
              <w:right w:val="single" w:sz="4" w:space="0" w:color="auto"/>
            </w:tcBorders>
            <w:vAlign w:val="center"/>
          </w:tcPr>
          <w:p w14:paraId="517B65D5"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1,33</w:t>
            </w:r>
          </w:p>
        </w:tc>
        <w:tc>
          <w:tcPr>
            <w:tcW w:w="1399" w:type="dxa"/>
            <w:tcBorders>
              <w:top w:val="nil"/>
              <w:left w:val="single" w:sz="4" w:space="0" w:color="auto"/>
              <w:bottom w:val="nil"/>
              <w:right w:val="single" w:sz="4" w:space="0" w:color="auto"/>
            </w:tcBorders>
            <w:vAlign w:val="center"/>
          </w:tcPr>
          <w:p w14:paraId="05FE8030"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1,16</w:t>
            </w:r>
          </w:p>
        </w:tc>
      </w:tr>
      <w:tr w:rsidR="002F6B2E" w:rsidRPr="006A1531" w14:paraId="77317811" w14:textId="77777777" w:rsidTr="00F60667">
        <w:trPr>
          <w:trHeight w:val="454"/>
          <w:jc w:val="center"/>
        </w:trPr>
        <w:tc>
          <w:tcPr>
            <w:tcW w:w="1543" w:type="dxa"/>
            <w:tcBorders>
              <w:right w:val="single" w:sz="4" w:space="0" w:color="auto"/>
            </w:tcBorders>
            <w:vAlign w:val="center"/>
          </w:tcPr>
          <w:p w14:paraId="7E43BA4C" w14:textId="77777777" w:rsidR="002F6B2E" w:rsidRPr="00A72919" w:rsidRDefault="00E516B8" w:rsidP="00F60667">
            <w:pPr>
              <w:jc w:val="center"/>
              <w:rPr>
                <w:rFonts w:ascii="GHEA Grapalat" w:hAnsi="GHEA Grapalat"/>
                <w:lang w:val="en-US"/>
              </w:rPr>
            </w:pPr>
            <m:oMath>
              <m:acc>
                <m:accPr>
                  <m:chr m:val="̅"/>
                  <m:ctrlPr>
                    <w:rPr>
                      <w:rFonts w:ascii="Cambria Math" w:hAnsi="Cambria Math" w:cs="Times New Roman"/>
                      <w:i/>
                      <w:sz w:val="28"/>
                      <w:lang w:val="en-US"/>
                    </w:rPr>
                  </m:ctrlPr>
                </m:accPr>
                <m:e>
                  <m:r>
                    <w:rPr>
                      <w:rFonts w:ascii="Cambria Math" w:hAnsi="Cambria Math" w:cs="Times New Roman"/>
                      <w:sz w:val="28"/>
                      <w:lang w:val="en-US"/>
                    </w:rPr>
                    <m:t>ε</m:t>
                  </m:r>
                </m:e>
              </m:acc>
            </m:oMath>
            <w:r w:rsidR="002F6B2E">
              <w:rPr>
                <w:rFonts w:ascii="GHEA Grapalat" w:hAnsi="GHEA Grapalat"/>
                <w:i/>
                <w:sz w:val="28"/>
                <w:vertAlign w:val="subscript"/>
                <w:lang w:val="en-US"/>
              </w:rPr>
              <w:t>r</w:t>
            </w:r>
          </w:p>
        </w:tc>
        <w:tc>
          <w:tcPr>
            <w:tcW w:w="1309" w:type="dxa"/>
            <w:tcBorders>
              <w:top w:val="nil"/>
              <w:left w:val="single" w:sz="4" w:space="0" w:color="auto"/>
              <w:bottom w:val="nil"/>
              <w:right w:val="single" w:sz="4" w:space="0" w:color="auto"/>
            </w:tcBorders>
            <w:vAlign w:val="center"/>
          </w:tcPr>
          <w:p w14:paraId="074EF5AA"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251</w:t>
            </w:r>
          </w:p>
        </w:tc>
        <w:tc>
          <w:tcPr>
            <w:tcW w:w="2079" w:type="dxa"/>
            <w:tcBorders>
              <w:top w:val="nil"/>
              <w:left w:val="single" w:sz="4" w:space="0" w:color="auto"/>
              <w:bottom w:val="nil"/>
              <w:right w:val="single" w:sz="4" w:space="0" w:color="auto"/>
            </w:tcBorders>
            <w:vAlign w:val="center"/>
          </w:tcPr>
          <w:p w14:paraId="7B333E91"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153</w:t>
            </w:r>
          </w:p>
        </w:tc>
        <w:tc>
          <w:tcPr>
            <w:tcW w:w="1590" w:type="dxa"/>
            <w:tcBorders>
              <w:top w:val="nil"/>
              <w:left w:val="single" w:sz="4" w:space="0" w:color="auto"/>
              <w:bottom w:val="nil"/>
              <w:right w:val="single" w:sz="4" w:space="0" w:color="auto"/>
            </w:tcBorders>
            <w:vAlign w:val="center"/>
          </w:tcPr>
          <w:p w14:paraId="77F42946"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115</w:t>
            </w:r>
          </w:p>
        </w:tc>
        <w:tc>
          <w:tcPr>
            <w:tcW w:w="1400" w:type="dxa"/>
            <w:tcBorders>
              <w:top w:val="nil"/>
              <w:left w:val="single" w:sz="4" w:space="0" w:color="auto"/>
              <w:bottom w:val="nil"/>
              <w:right w:val="single" w:sz="4" w:space="0" w:color="auto"/>
            </w:tcBorders>
            <w:vAlign w:val="center"/>
          </w:tcPr>
          <w:p w14:paraId="6CE05225"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87,2</w:t>
            </w:r>
          </w:p>
        </w:tc>
        <w:tc>
          <w:tcPr>
            <w:tcW w:w="1399" w:type="dxa"/>
            <w:tcBorders>
              <w:top w:val="nil"/>
              <w:left w:val="single" w:sz="4" w:space="0" w:color="auto"/>
              <w:bottom w:val="nil"/>
              <w:right w:val="single" w:sz="4" w:space="0" w:color="auto"/>
            </w:tcBorders>
            <w:vAlign w:val="center"/>
          </w:tcPr>
          <w:p w14:paraId="74BC4F0C"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51,1</w:t>
            </w:r>
          </w:p>
        </w:tc>
      </w:tr>
      <w:tr w:rsidR="002F6B2E" w:rsidRPr="006A1531" w14:paraId="30B88AF8" w14:textId="77777777" w:rsidTr="00F60667">
        <w:trPr>
          <w:trHeight w:val="454"/>
          <w:jc w:val="center"/>
        </w:trPr>
        <w:tc>
          <w:tcPr>
            <w:tcW w:w="1543" w:type="dxa"/>
            <w:tcBorders>
              <w:right w:val="single" w:sz="4" w:space="0" w:color="auto"/>
            </w:tcBorders>
            <w:vAlign w:val="center"/>
          </w:tcPr>
          <w:p w14:paraId="3FD815FE" w14:textId="77777777" w:rsidR="002F6B2E" w:rsidRPr="00A72919" w:rsidRDefault="00E516B8" w:rsidP="00F60667">
            <w:pPr>
              <w:jc w:val="center"/>
              <w:rPr>
                <w:rFonts w:ascii="GHEA Grapalat" w:hAnsi="GHEA Grapalat"/>
                <w:lang w:val="en-US"/>
              </w:rPr>
            </w:pPr>
            <m:oMath>
              <m:acc>
                <m:accPr>
                  <m:chr m:val="̅"/>
                  <m:ctrlPr>
                    <w:rPr>
                      <w:rFonts w:ascii="Cambria Math" w:hAnsi="Cambria Math"/>
                      <w:i/>
                      <w:sz w:val="28"/>
                      <w:lang w:val="en-US"/>
                    </w:rPr>
                  </m:ctrlPr>
                </m:accPr>
                <m:e>
                  <m:r>
                    <w:rPr>
                      <w:rFonts w:ascii="Cambria Math" w:hAnsi="Cambria Math"/>
                      <w:sz w:val="28"/>
                      <w:lang w:val="en-US"/>
                    </w:rPr>
                    <m:t>σ</m:t>
                  </m:r>
                </m:e>
              </m:acc>
            </m:oMath>
            <w:r w:rsidR="002F6B2E">
              <w:rPr>
                <w:rFonts w:ascii="GHEA Grapalat" w:hAnsi="GHEA Grapalat"/>
                <w:i/>
                <w:sz w:val="28"/>
                <w:vertAlign w:val="subscript"/>
                <w:lang w:val="en-US"/>
              </w:rPr>
              <w:t>r</w:t>
            </w:r>
          </w:p>
        </w:tc>
        <w:tc>
          <w:tcPr>
            <w:tcW w:w="1309" w:type="dxa"/>
            <w:tcBorders>
              <w:top w:val="nil"/>
              <w:left w:val="single" w:sz="4" w:space="0" w:color="auto"/>
              <w:bottom w:val="single" w:sz="4" w:space="0" w:color="auto"/>
              <w:right w:val="single" w:sz="4" w:space="0" w:color="auto"/>
            </w:tcBorders>
            <w:vAlign w:val="center"/>
          </w:tcPr>
          <w:p w14:paraId="5FD087D0"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1,35</w:t>
            </w:r>
          </w:p>
        </w:tc>
        <w:tc>
          <w:tcPr>
            <w:tcW w:w="2079" w:type="dxa"/>
            <w:tcBorders>
              <w:top w:val="nil"/>
              <w:left w:val="single" w:sz="4" w:space="0" w:color="auto"/>
              <w:bottom w:val="single" w:sz="4" w:space="0" w:color="auto"/>
              <w:right w:val="single" w:sz="4" w:space="0" w:color="auto"/>
            </w:tcBorders>
            <w:vAlign w:val="center"/>
          </w:tcPr>
          <w:p w14:paraId="5DF72EE5"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1,26</w:t>
            </w:r>
          </w:p>
        </w:tc>
        <w:tc>
          <w:tcPr>
            <w:tcW w:w="1590" w:type="dxa"/>
            <w:tcBorders>
              <w:top w:val="nil"/>
              <w:left w:val="single" w:sz="4" w:space="0" w:color="auto"/>
              <w:bottom w:val="single" w:sz="4" w:space="0" w:color="auto"/>
              <w:right w:val="single" w:sz="4" w:space="0" w:color="auto"/>
            </w:tcBorders>
            <w:vAlign w:val="center"/>
          </w:tcPr>
          <w:p w14:paraId="6ECEFC74"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1,23</w:t>
            </w:r>
          </w:p>
        </w:tc>
        <w:tc>
          <w:tcPr>
            <w:tcW w:w="1400" w:type="dxa"/>
            <w:tcBorders>
              <w:top w:val="nil"/>
              <w:left w:val="single" w:sz="4" w:space="0" w:color="auto"/>
              <w:bottom w:val="single" w:sz="4" w:space="0" w:color="auto"/>
              <w:right w:val="single" w:sz="4" w:space="0" w:color="auto"/>
            </w:tcBorders>
            <w:vAlign w:val="center"/>
          </w:tcPr>
          <w:p w14:paraId="15B7D23F"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1,20</w:t>
            </w:r>
          </w:p>
        </w:tc>
        <w:tc>
          <w:tcPr>
            <w:tcW w:w="1399" w:type="dxa"/>
            <w:tcBorders>
              <w:top w:val="nil"/>
              <w:left w:val="single" w:sz="4" w:space="0" w:color="auto"/>
              <w:bottom w:val="single" w:sz="4" w:space="0" w:color="auto"/>
              <w:right w:val="single" w:sz="4" w:space="0" w:color="auto"/>
            </w:tcBorders>
            <w:vAlign w:val="center"/>
          </w:tcPr>
          <w:p w14:paraId="48098823" w14:textId="77777777" w:rsidR="002F6B2E" w:rsidRPr="00A72919" w:rsidRDefault="002F6B2E" w:rsidP="00F60667">
            <w:pPr>
              <w:jc w:val="center"/>
              <w:rPr>
                <w:rFonts w:ascii="GHEA Grapalat" w:hAnsi="GHEA Grapalat"/>
                <w:lang w:val="en-US"/>
              </w:rPr>
            </w:pPr>
            <w:r w:rsidRPr="00A72919">
              <w:rPr>
                <w:rFonts w:ascii="GHEA Grapalat" w:hAnsi="GHEA Grapalat"/>
                <w:lang w:val="en-US"/>
              </w:rPr>
              <w:t>1,10</w:t>
            </w:r>
          </w:p>
        </w:tc>
      </w:tr>
    </w:tbl>
    <w:p w14:paraId="32B82748" w14:textId="77777777" w:rsidR="002F6B2E" w:rsidRPr="00BC2FDF" w:rsidRDefault="002F6B2E" w:rsidP="002F6B2E">
      <w:pPr>
        <w:rPr>
          <w:rFonts w:ascii="Sylfaen" w:eastAsia="Times New Roman" w:hAnsi="Sylfaen" w:cs="Times New Roman"/>
          <w:b/>
          <w:bCs/>
          <w:kern w:val="36"/>
          <w:sz w:val="28"/>
          <w:szCs w:val="26"/>
          <w:lang w:eastAsia="ru-RU"/>
        </w:rPr>
      </w:pPr>
    </w:p>
    <w:p w14:paraId="5DC7D12B" w14:textId="77777777" w:rsidR="002F6B2E" w:rsidRDefault="002F6B2E" w:rsidP="002F6B2E">
      <w:pPr>
        <w:rPr>
          <w:rFonts w:ascii="Sylfaen" w:eastAsia="Times New Roman" w:hAnsi="Sylfaen" w:cs="Times New Roman"/>
          <w:b/>
          <w:bCs/>
          <w:kern w:val="36"/>
          <w:sz w:val="28"/>
          <w:szCs w:val="26"/>
          <w:lang w:eastAsia="ru-RU"/>
        </w:rPr>
      </w:pPr>
      <w:r>
        <w:rPr>
          <w:rFonts w:ascii="Sylfaen" w:eastAsia="Times New Roman" w:hAnsi="Sylfaen" w:cs="Times New Roman"/>
          <w:b/>
          <w:bCs/>
          <w:kern w:val="36"/>
          <w:sz w:val="28"/>
          <w:szCs w:val="26"/>
          <w:lang w:eastAsia="ru-RU"/>
        </w:rPr>
        <w:br w:type="page"/>
      </w:r>
    </w:p>
    <w:p w14:paraId="55B03A8F" w14:textId="77777777" w:rsidR="002F6B2E" w:rsidRPr="00D430C4" w:rsidRDefault="00BC454F" w:rsidP="002F6B2E">
      <w:pPr>
        <w:pStyle w:val="Heading1"/>
        <w:spacing w:before="200" w:after="200"/>
        <w:rPr>
          <w:rFonts w:ascii="GHEA Grapalat" w:eastAsia="Times New Roman" w:hAnsi="GHEA Grapalat"/>
          <w:sz w:val="28"/>
          <w:szCs w:val="26"/>
        </w:rPr>
      </w:pPr>
      <w:r w:rsidRPr="00BC454F">
        <w:rPr>
          <w:rFonts w:ascii="GHEA Grapalat" w:eastAsia="Times New Roman" w:hAnsi="GHEA Grapalat"/>
          <w:sz w:val="28"/>
          <w:szCs w:val="26"/>
          <w:lang w:val="en-US"/>
        </w:rPr>
        <w:lastRenderedPageBreak/>
        <w:t>ՀԱՎԵԼԱՄԱՍ</w:t>
      </w:r>
      <w:r w:rsidR="002F6B2E" w:rsidRPr="00D430C4">
        <w:rPr>
          <w:rFonts w:ascii="GHEA Grapalat" w:eastAsia="Times New Roman" w:hAnsi="GHEA Grapalat"/>
          <w:sz w:val="28"/>
          <w:szCs w:val="26"/>
        </w:rPr>
        <w:t xml:space="preserve"> </w:t>
      </w:r>
      <w:r w:rsidR="002F6B2E" w:rsidRPr="0081394A">
        <w:rPr>
          <w:rFonts w:ascii="GHEA Grapalat" w:eastAsia="Times New Roman" w:hAnsi="GHEA Grapalat"/>
          <w:sz w:val="28"/>
          <w:szCs w:val="26"/>
        </w:rPr>
        <w:t>4</w:t>
      </w:r>
    </w:p>
    <w:p w14:paraId="64C354EA" w14:textId="77777777" w:rsidR="002F6B2E" w:rsidRPr="00D430C4" w:rsidRDefault="002F6B2E" w:rsidP="002F6B2E">
      <w:pPr>
        <w:jc w:val="center"/>
        <w:rPr>
          <w:rFonts w:ascii="GHEA Grapalat" w:hAnsi="GHEA Grapalat"/>
          <w:b/>
          <w:bCs/>
          <w:sz w:val="28"/>
        </w:rPr>
      </w:pPr>
      <w:r w:rsidRPr="00D430C4">
        <w:rPr>
          <w:rFonts w:ascii="GHEA Grapalat" w:hAnsi="GHEA Grapalat"/>
          <w:b/>
          <w:bCs/>
          <w:sz w:val="28"/>
        </w:rPr>
        <w:t>Նյութեր պողպատե կոնստրուկցիաների միացումների համար</w:t>
      </w:r>
    </w:p>
    <w:p w14:paraId="349D9476" w14:textId="77777777" w:rsidR="002F6B2E" w:rsidRPr="00D430C4" w:rsidRDefault="002F6B2E" w:rsidP="00E3086A">
      <w:pPr>
        <w:shd w:val="clear" w:color="auto" w:fill="FFFFFF"/>
        <w:spacing w:after="120" w:line="240" w:lineRule="auto"/>
        <w:ind w:left="142"/>
        <w:jc w:val="both"/>
        <w:rPr>
          <w:rFonts w:ascii="GHEA Grapalat" w:hAnsi="GHEA Grapalat"/>
          <w:b/>
        </w:rPr>
      </w:pPr>
      <w:r w:rsidRPr="00D430C4">
        <w:rPr>
          <w:rFonts w:ascii="GHEA Grapalat" w:hAnsi="GHEA Grapalat"/>
          <w:b/>
          <w:lang w:val="en-US"/>
        </w:rPr>
        <w:t>Աղյուսակ</w:t>
      </w:r>
      <w:r w:rsidRPr="00D430C4">
        <w:rPr>
          <w:rFonts w:ascii="GHEA Grapalat" w:hAnsi="GHEA Grapalat"/>
          <w:b/>
        </w:rPr>
        <w:t xml:space="preserve"> 1</w:t>
      </w:r>
      <w:r w:rsidR="00B60670">
        <w:rPr>
          <w:rFonts w:ascii="GHEA Grapalat" w:hAnsi="GHEA Grapalat"/>
          <w:b/>
          <w:lang w:val="en-US"/>
        </w:rPr>
        <w:t xml:space="preserve">. </w:t>
      </w:r>
      <w:r w:rsidRPr="00D430C4">
        <w:rPr>
          <w:rFonts w:ascii="GHEA Grapalat" w:hAnsi="GHEA Grapalat"/>
          <w:b/>
        </w:rPr>
        <w:t xml:space="preserve"> </w:t>
      </w:r>
      <w:r w:rsidRPr="00D430C4">
        <w:rPr>
          <w:rFonts w:ascii="GHEA Grapalat" w:hAnsi="GHEA Grapalat"/>
          <w:b/>
          <w:lang w:val="en-US"/>
        </w:rPr>
        <w:t>Նյութեր</w:t>
      </w:r>
      <w:r w:rsidRPr="00D430C4">
        <w:rPr>
          <w:rFonts w:ascii="GHEA Grapalat" w:hAnsi="GHEA Grapalat"/>
          <w:b/>
        </w:rPr>
        <w:t xml:space="preserve"> </w:t>
      </w:r>
      <w:r w:rsidRPr="00D430C4">
        <w:rPr>
          <w:rFonts w:ascii="GHEA Grapalat" w:hAnsi="GHEA Grapalat"/>
          <w:b/>
          <w:lang w:val="en-US"/>
        </w:rPr>
        <w:t>եռակցման</w:t>
      </w:r>
      <w:r w:rsidRPr="00D430C4">
        <w:rPr>
          <w:rFonts w:ascii="GHEA Grapalat" w:hAnsi="GHEA Grapalat"/>
          <w:b/>
        </w:rPr>
        <w:t xml:space="preserve"> </w:t>
      </w:r>
      <w:r w:rsidRPr="00D430C4">
        <w:rPr>
          <w:rFonts w:ascii="GHEA Grapalat" w:hAnsi="GHEA Grapalat"/>
          <w:b/>
          <w:lang w:val="en-US"/>
        </w:rPr>
        <w:t>համար</w:t>
      </w:r>
      <w:r w:rsidRPr="00D430C4">
        <w:rPr>
          <w:rFonts w:ascii="GHEA Grapalat" w:hAnsi="GHEA Grapalat"/>
          <w:b/>
        </w:rPr>
        <w:t xml:space="preserve">, </w:t>
      </w:r>
      <w:r w:rsidRPr="00D430C4">
        <w:rPr>
          <w:rFonts w:ascii="GHEA Grapalat" w:hAnsi="GHEA Grapalat"/>
          <w:b/>
          <w:lang w:val="en-US"/>
        </w:rPr>
        <w:t>համապատասխանող</w:t>
      </w:r>
      <w:r w:rsidRPr="00D430C4">
        <w:rPr>
          <w:rFonts w:ascii="GHEA Grapalat" w:hAnsi="GHEA Grapalat"/>
          <w:b/>
        </w:rPr>
        <w:t xml:space="preserve"> </w:t>
      </w:r>
      <w:r w:rsidRPr="00D430C4">
        <w:rPr>
          <w:rFonts w:ascii="GHEA Grapalat" w:hAnsi="GHEA Grapalat"/>
          <w:b/>
          <w:lang w:val="en-US"/>
        </w:rPr>
        <w:t>պողպատներ</w:t>
      </w:r>
    </w:p>
    <w:tbl>
      <w:tblPr>
        <w:tblStyle w:val="TableGrid"/>
        <w:tblW w:w="9439" w:type="dxa"/>
        <w:jc w:val="center"/>
        <w:tblLayout w:type="fixed"/>
        <w:tblLook w:val="04A0" w:firstRow="1" w:lastRow="0" w:firstColumn="1" w:lastColumn="0" w:noHBand="0" w:noVBand="1"/>
      </w:tblPr>
      <w:tblGrid>
        <w:gridCol w:w="1838"/>
        <w:gridCol w:w="2126"/>
        <w:gridCol w:w="1843"/>
        <w:gridCol w:w="1559"/>
        <w:gridCol w:w="1276"/>
        <w:gridCol w:w="797"/>
      </w:tblGrid>
      <w:tr w:rsidR="002F6B2E" w:rsidRPr="003C415C" w14:paraId="16B0F8FA" w14:textId="77777777" w:rsidTr="00FA1687">
        <w:trPr>
          <w:trHeight w:val="443"/>
          <w:jc w:val="center"/>
        </w:trPr>
        <w:tc>
          <w:tcPr>
            <w:tcW w:w="1838" w:type="dxa"/>
            <w:vMerge w:val="restart"/>
            <w:vAlign w:val="center"/>
          </w:tcPr>
          <w:p w14:paraId="1C554B96" w14:textId="77777777" w:rsidR="002F6B2E" w:rsidRPr="00CE1BD8" w:rsidRDefault="002F6B2E" w:rsidP="00F60667">
            <w:pPr>
              <w:jc w:val="center"/>
              <w:rPr>
                <w:rFonts w:ascii="GHEA Grapalat" w:hAnsi="GHEA Grapalat"/>
              </w:rPr>
            </w:pPr>
            <w:r w:rsidRPr="00CE1BD8">
              <w:rPr>
                <w:rFonts w:ascii="GHEA Grapalat" w:hAnsi="GHEA Grapalat"/>
                <w:lang w:val="en-US"/>
              </w:rPr>
              <w:t>Պողպատի</w:t>
            </w:r>
            <w:r w:rsidRPr="00CE1BD8">
              <w:rPr>
                <w:rFonts w:ascii="GHEA Grapalat" w:hAnsi="GHEA Grapalat"/>
              </w:rPr>
              <w:t xml:space="preserve"> </w:t>
            </w:r>
            <w:r w:rsidRPr="00CE1BD8">
              <w:rPr>
                <w:rFonts w:ascii="GHEA Grapalat" w:hAnsi="GHEA Grapalat"/>
                <w:lang w:val="en-US"/>
              </w:rPr>
              <w:t>բնութագիրը</w:t>
            </w:r>
          </w:p>
          <w:p w14:paraId="0F416F5E" w14:textId="77777777" w:rsidR="002F6B2E" w:rsidRPr="00CE1BD8" w:rsidRDefault="002F6B2E" w:rsidP="00F60667">
            <w:pPr>
              <w:jc w:val="center"/>
              <w:rPr>
                <w:rFonts w:ascii="GHEA Grapalat" w:hAnsi="GHEA Grapalat"/>
              </w:rPr>
            </w:pPr>
            <w:r w:rsidRPr="00CE1BD8">
              <w:rPr>
                <w:rFonts w:ascii="GHEA Grapalat" w:hAnsi="GHEA Grapalat" w:cs="Times New Roman"/>
                <w:i/>
                <w:sz w:val="24"/>
                <w:szCs w:val="28"/>
                <w:lang w:val="en-US"/>
              </w:rPr>
              <w:t>R</w:t>
            </w:r>
            <w:r w:rsidRPr="00CE1BD8">
              <w:rPr>
                <w:rFonts w:ascii="GHEA Grapalat" w:hAnsi="GHEA Grapalat" w:cs="Times New Roman"/>
                <w:i/>
                <w:sz w:val="28"/>
                <w:szCs w:val="28"/>
                <w:vertAlign w:val="subscript"/>
                <w:lang w:val="en-US"/>
              </w:rPr>
              <w:t>yn</w:t>
            </w:r>
            <w:r w:rsidRPr="00CE1BD8">
              <w:rPr>
                <w:rFonts w:ascii="GHEA Grapalat" w:hAnsi="GHEA Grapalat"/>
              </w:rPr>
              <w:t>,</w:t>
            </w:r>
          </w:p>
          <w:p w14:paraId="5C5A33A0" w14:textId="77777777" w:rsidR="002F6B2E" w:rsidRPr="00CE1BD8" w:rsidRDefault="002F6B2E" w:rsidP="00F60667">
            <w:pPr>
              <w:jc w:val="center"/>
              <w:rPr>
                <w:rFonts w:ascii="GHEA Grapalat" w:hAnsi="GHEA Grapalat"/>
                <w:color w:val="FF0000"/>
              </w:rPr>
            </w:pPr>
            <w:r w:rsidRPr="00CE1BD8">
              <w:rPr>
                <w:rFonts w:ascii="GHEA Grapalat" w:hAnsi="GHEA Grapalat"/>
                <w:lang w:val="en-US"/>
              </w:rPr>
              <w:t>Ն</w:t>
            </w:r>
            <w:r w:rsidRPr="00CE1BD8">
              <w:rPr>
                <w:rFonts w:ascii="GHEA Grapalat" w:hAnsi="GHEA Grapalat"/>
              </w:rPr>
              <w:t>/</w:t>
            </w:r>
            <w:r w:rsidRPr="00CE1BD8">
              <w:rPr>
                <w:rFonts w:ascii="GHEA Grapalat" w:hAnsi="GHEA Grapalat"/>
                <w:lang w:val="en-US"/>
              </w:rPr>
              <w:t>մմ</w:t>
            </w:r>
            <w:r w:rsidRPr="00CE1BD8">
              <w:rPr>
                <w:rFonts w:ascii="GHEA Grapalat" w:hAnsi="GHEA Grapalat"/>
                <w:vertAlign w:val="superscript"/>
              </w:rPr>
              <w:t>2</w:t>
            </w:r>
            <w:r w:rsidRPr="00CE1BD8">
              <w:rPr>
                <w:rFonts w:ascii="GHEA Grapalat" w:hAnsi="GHEA Grapalat"/>
              </w:rPr>
              <w:t xml:space="preserve"> </w:t>
            </w:r>
          </w:p>
        </w:tc>
        <w:tc>
          <w:tcPr>
            <w:tcW w:w="6804" w:type="dxa"/>
            <w:gridSpan w:val="4"/>
            <w:vAlign w:val="center"/>
          </w:tcPr>
          <w:p w14:paraId="0B7B7019" w14:textId="77777777" w:rsidR="002F6B2E" w:rsidRPr="00CE1BD8" w:rsidRDefault="002F6B2E" w:rsidP="00FA1687">
            <w:pPr>
              <w:jc w:val="center"/>
              <w:rPr>
                <w:rFonts w:ascii="GHEA Grapalat" w:hAnsi="GHEA Grapalat"/>
                <w:color w:val="FF0000"/>
                <w:lang w:val="en-US"/>
              </w:rPr>
            </w:pPr>
            <w:r w:rsidRPr="00CE1BD8">
              <w:rPr>
                <w:rFonts w:ascii="GHEA Grapalat" w:hAnsi="GHEA Grapalat"/>
                <w:lang w:val="en-US"/>
              </w:rPr>
              <w:t>Եռակցման համար նյութի մակնիշը</w:t>
            </w:r>
          </w:p>
        </w:tc>
        <w:tc>
          <w:tcPr>
            <w:tcW w:w="797" w:type="dxa"/>
            <w:vMerge w:val="restart"/>
            <w:textDirection w:val="btLr"/>
            <w:vAlign w:val="center"/>
          </w:tcPr>
          <w:p w14:paraId="198822EF" w14:textId="77777777" w:rsidR="002F6B2E" w:rsidRPr="00CE1BD8" w:rsidRDefault="002F6B2E" w:rsidP="00F60667">
            <w:pPr>
              <w:ind w:left="113" w:right="113"/>
              <w:jc w:val="center"/>
              <w:rPr>
                <w:rFonts w:ascii="GHEA Grapalat" w:hAnsi="GHEA Grapalat"/>
                <w:color w:val="FF0000"/>
                <w:lang w:val="en-US"/>
              </w:rPr>
            </w:pPr>
            <w:r w:rsidRPr="00CE1BD8">
              <w:rPr>
                <w:rFonts w:ascii="GHEA Grapalat" w:hAnsi="GHEA Grapalat"/>
                <w:lang w:val="en-US"/>
              </w:rPr>
              <w:t>էլեկտրոդի տեսակը</w:t>
            </w:r>
          </w:p>
        </w:tc>
      </w:tr>
      <w:tr w:rsidR="002F6B2E" w:rsidRPr="003C415C" w14:paraId="1A9384C1" w14:textId="77777777" w:rsidTr="00FA1687">
        <w:trPr>
          <w:trHeight w:val="974"/>
          <w:jc w:val="center"/>
        </w:trPr>
        <w:tc>
          <w:tcPr>
            <w:tcW w:w="1838" w:type="dxa"/>
            <w:vMerge/>
            <w:vAlign w:val="center"/>
          </w:tcPr>
          <w:p w14:paraId="1E4C539B" w14:textId="77777777" w:rsidR="002F6B2E" w:rsidRPr="00CE1BD8" w:rsidRDefault="002F6B2E" w:rsidP="00F60667">
            <w:pPr>
              <w:jc w:val="center"/>
              <w:rPr>
                <w:rFonts w:ascii="GHEA Grapalat" w:hAnsi="GHEA Grapalat"/>
                <w:color w:val="FF0000"/>
                <w:lang w:val="en-US"/>
              </w:rPr>
            </w:pPr>
          </w:p>
        </w:tc>
        <w:tc>
          <w:tcPr>
            <w:tcW w:w="3969" w:type="dxa"/>
            <w:gridSpan w:val="2"/>
            <w:vAlign w:val="center"/>
          </w:tcPr>
          <w:p w14:paraId="71303167" w14:textId="77777777" w:rsidR="002F6B2E" w:rsidRPr="00CE1BD8" w:rsidRDefault="002F6B2E" w:rsidP="00FA1687">
            <w:pPr>
              <w:jc w:val="center"/>
              <w:rPr>
                <w:rFonts w:ascii="GHEA Grapalat" w:hAnsi="GHEA Grapalat"/>
                <w:color w:val="FF0000"/>
                <w:lang w:val="en-US"/>
              </w:rPr>
            </w:pPr>
            <w:r w:rsidRPr="00CE1BD8">
              <w:rPr>
                <w:rFonts w:ascii="GHEA Grapalat" w:hAnsi="GHEA Grapalat"/>
                <w:bCs/>
                <w:lang w:val="en-US"/>
              </w:rPr>
              <w:t>Ավտոմատ և մեքենայացված եռակցման համար եռակցման մետաղալարի</w:t>
            </w:r>
          </w:p>
        </w:tc>
        <w:tc>
          <w:tcPr>
            <w:tcW w:w="1559" w:type="dxa"/>
            <w:vMerge w:val="restart"/>
            <w:vAlign w:val="center"/>
          </w:tcPr>
          <w:p w14:paraId="60E4434A" w14:textId="77777777" w:rsidR="002F6B2E" w:rsidRPr="00CE1BD8" w:rsidRDefault="002F6B2E" w:rsidP="00F60667">
            <w:pPr>
              <w:jc w:val="center"/>
              <w:rPr>
                <w:rFonts w:ascii="GHEA Grapalat" w:hAnsi="GHEA Grapalat"/>
                <w:color w:val="FF0000"/>
                <w:lang w:val="en-US"/>
              </w:rPr>
            </w:pPr>
            <w:r w:rsidRPr="00CE1BD8">
              <w:rPr>
                <w:rFonts w:ascii="GHEA Grapalat" w:hAnsi="GHEA Grapalat"/>
                <w:lang w:val="en-US"/>
              </w:rPr>
              <w:t>Հալանյութի</w:t>
            </w:r>
          </w:p>
        </w:tc>
        <w:tc>
          <w:tcPr>
            <w:tcW w:w="1276" w:type="dxa"/>
            <w:vMerge w:val="restart"/>
            <w:vAlign w:val="center"/>
          </w:tcPr>
          <w:p w14:paraId="2FF645ED" w14:textId="77777777" w:rsidR="002F6B2E" w:rsidRPr="00CE1BD8" w:rsidRDefault="002F6B2E" w:rsidP="00F60667">
            <w:pPr>
              <w:jc w:val="center"/>
              <w:rPr>
                <w:rFonts w:ascii="GHEA Grapalat" w:hAnsi="GHEA Grapalat"/>
                <w:color w:val="FF0000"/>
                <w:lang w:val="en-US"/>
              </w:rPr>
            </w:pPr>
            <w:r w:rsidRPr="00CE1BD8">
              <w:rPr>
                <w:rFonts w:ascii="GHEA Grapalat" w:hAnsi="GHEA Grapalat"/>
                <w:bCs/>
                <w:lang w:val="en-US"/>
              </w:rPr>
              <w:t>Փոշելից</w:t>
            </w:r>
            <w:r w:rsidRPr="00CE1BD8">
              <w:rPr>
                <w:rFonts w:ascii="GHEA Grapalat" w:hAnsi="GHEA Grapalat"/>
                <w:bCs/>
              </w:rPr>
              <w:t xml:space="preserve"> </w:t>
            </w:r>
            <w:r w:rsidRPr="00CE1BD8">
              <w:rPr>
                <w:rFonts w:ascii="GHEA Grapalat" w:hAnsi="GHEA Grapalat"/>
                <w:bCs/>
                <w:lang w:val="en-US"/>
              </w:rPr>
              <w:t>մետաղա-լար</w:t>
            </w:r>
          </w:p>
        </w:tc>
        <w:tc>
          <w:tcPr>
            <w:tcW w:w="797" w:type="dxa"/>
            <w:vMerge/>
            <w:vAlign w:val="center"/>
          </w:tcPr>
          <w:p w14:paraId="15E558FC" w14:textId="77777777" w:rsidR="002F6B2E" w:rsidRPr="00CE1BD8" w:rsidRDefault="002F6B2E" w:rsidP="00F60667">
            <w:pPr>
              <w:jc w:val="center"/>
              <w:rPr>
                <w:rFonts w:ascii="GHEA Grapalat" w:hAnsi="GHEA Grapalat"/>
                <w:color w:val="FF0000"/>
              </w:rPr>
            </w:pPr>
          </w:p>
        </w:tc>
      </w:tr>
      <w:tr w:rsidR="002F6B2E" w:rsidRPr="003C415C" w14:paraId="0EA5A702" w14:textId="77777777" w:rsidTr="00FA1687">
        <w:trPr>
          <w:trHeight w:val="1541"/>
          <w:jc w:val="center"/>
        </w:trPr>
        <w:tc>
          <w:tcPr>
            <w:tcW w:w="1838" w:type="dxa"/>
            <w:vMerge/>
            <w:vAlign w:val="center"/>
          </w:tcPr>
          <w:p w14:paraId="2858A559" w14:textId="77777777" w:rsidR="002F6B2E" w:rsidRPr="00CE1BD8" w:rsidRDefault="002F6B2E" w:rsidP="00F60667">
            <w:pPr>
              <w:jc w:val="center"/>
              <w:rPr>
                <w:rFonts w:ascii="GHEA Grapalat" w:hAnsi="GHEA Grapalat"/>
                <w:color w:val="FF0000"/>
              </w:rPr>
            </w:pPr>
          </w:p>
        </w:tc>
        <w:tc>
          <w:tcPr>
            <w:tcW w:w="2126" w:type="dxa"/>
            <w:vAlign w:val="center"/>
          </w:tcPr>
          <w:p w14:paraId="6BCC1AE0" w14:textId="77777777" w:rsidR="002F6B2E" w:rsidRPr="00CE1BD8" w:rsidRDefault="002F6B2E" w:rsidP="00FA1687">
            <w:pPr>
              <w:jc w:val="center"/>
              <w:rPr>
                <w:rFonts w:ascii="GHEA Grapalat" w:hAnsi="GHEA Grapalat"/>
              </w:rPr>
            </w:pPr>
            <w:r w:rsidRPr="00CE1BD8">
              <w:rPr>
                <w:rFonts w:ascii="GHEA Grapalat" w:hAnsi="GHEA Grapalat"/>
                <w:bCs/>
                <w:lang w:val="en-US"/>
              </w:rPr>
              <w:t>Ածխաթթվային</w:t>
            </w:r>
            <w:r w:rsidRPr="00CE1BD8">
              <w:rPr>
                <w:rFonts w:ascii="GHEA Grapalat" w:hAnsi="GHEA Grapalat"/>
                <w:bCs/>
              </w:rPr>
              <w:t xml:space="preserve"> </w:t>
            </w:r>
            <w:r w:rsidRPr="00CE1BD8">
              <w:rPr>
                <w:rFonts w:ascii="GHEA Grapalat" w:hAnsi="GHEA Grapalat"/>
                <w:bCs/>
                <w:lang w:val="en-US"/>
              </w:rPr>
              <w:t>գազում</w:t>
            </w:r>
            <w:r w:rsidRPr="00CE1BD8">
              <w:rPr>
                <w:rFonts w:ascii="GHEA Grapalat" w:hAnsi="GHEA Grapalat"/>
                <w:bCs/>
              </w:rPr>
              <w:t xml:space="preserve"> </w:t>
            </w:r>
            <w:r w:rsidRPr="00CE1BD8">
              <w:rPr>
                <w:rFonts w:ascii="GHEA Grapalat" w:hAnsi="GHEA Grapalat"/>
                <w:bCs/>
                <w:lang w:val="en-US"/>
              </w:rPr>
              <w:t>կամ</w:t>
            </w:r>
            <w:r w:rsidRPr="00CE1BD8">
              <w:rPr>
                <w:rFonts w:ascii="GHEA Grapalat" w:hAnsi="GHEA Grapalat"/>
                <w:bCs/>
              </w:rPr>
              <w:t xml:space="preserve"> </w:t>
            </w:r>
            <w:r w:rsidRPr="00CE1BD8">
              <w:rPr>
                <w:rFonts w:ascii="GHEA Grapalat" w:hAnsi="GHEA Grapalat"/>
                <w:bCs/>
                <w:lang w:val="en-US"/>
              </w:rPr>
              <w:t>արգոնի</w:t>
            </w:r>
            <w:r w:rsidRPr="00CE1BD8">
              <w:rPr>
                <w:rFonts w:ascii="GHEA Grapalat" w:hAnsi="GHEA Grapalat"/>
              </w:rPr>
              <w:t xml:space="preserve"> </w:t>
            </w:r>
            <w:r w:rsidRPr="00CE1BD8">
              <w:rPr>
                <w:rFonts w:ascii="GHEA Grapalat" w:hAnsi="GHEA Grapalat"/>
                <w:lang w:val="en-US"/>
              </w:rPr>
              <w:t>հետ</w:t>
            </w:r>
            <w:r w:rsidRPr="00CE1BD8">
              <w:rPr>
                <w:rFonts w:ascii="GHEA Grapalat" w:hAnsi="GHEA Grapalat"/>
              </w:rPr>
              <w:t xml:space="preserve"> </w:t>
            </w:r>
            <w:r w:rsidRPr="00CE1BD8">
              <w:rPr>
                <w:rFonts w:ascii="GHEA Grapalat" w:hAnsi="GHEA Grapalat"/>
                <w:lang w:val="en-US"/>
              </w:rPr>
              <w:t>միասին</w:t>
            </w:r>
            <w:r w:rsidRPr="00CE1BD8">
              <w:rPr>
                <w:rFonts w:ascii="GHEA Grapalat" w:hAnsi="GHEA Grapalat"/>
              </w:rPr>
              <w:t xml:space="preserve"> </w:t>
            </w:r>
            <w:r w:rsidRPr="00CE1BD8">
              <w:rPr>
                <w:rFonts w:ascii="GHEA Grapalat" w:hAnsi="GHEA Grapalat"/>
                <w:bCs/>
                <w:lang w:val="en-US"/>
              </w:rPr>
              <w:t>դրա</w:t>
            </w:r>
            <w:r w:rsidRPr="00CE1BD8">
              <w:rPr>
                <w:rFonts w:ascii="GHEA Grapalat" w:hAnsi="GHEA Grapalat"/>
                <w:bCs/>
              </w:rPr>
              <w:t xml:space="preserve"> </w:t>
            </w:r>
            <w:r w:rsidRPr="00CE1BD8">
              <w:rPr>
                <w:rFonts w:ascii="GHEA Grapalat" w:hAnsi="GHEA Grapalat"/>
                <w:lang w:val="en-US"/>
              </w:rPr>
              <w:t>խա</w:t>
            </w:r>
            <w:r>
              <w:rPr>
                <w:rFonts w:ascii="GHEA Grapalat" w:hAnsi="GHEA Grapalat"/>
              </w:rPr>
              <w:t>ռ</w:t>
            </w:r>
            <w:r w:rsidRPr="00CE1BD8">
              <w:rPr>
                <w:rFonts w:ascii="GHEA Grapalat" w:hAnsi="GHEA Grapalat"/>
                <w:lang w:val="en-US"/>
              </w:rPr>
              <w:t>նուրդում</w:t>
            </w:r>
            <w:r w:rsidRPr="00CE1BD8">
              <w:rPr>
                <w:rFonts w:ascii="GHEA Grapalat" w:hAnsi="GHEA Grapalat"/>
                <w:bCs/>
              </w:rPr>
              <w:t xml:space="preserve"> </w:t>
            </w:r>
          </w:p>
        </w:tc>
        <w:tc>
          <w:tcPr>
            <w:tcW w:w="1843" w:type="dxa"/>
            <w:vAlign w:val="center"/>
          </w:tcPr>
          <w:p w14:paraId="102FF186" w14:textId="77777777" w:rsidR="002F6B2E" w:rsidRPr="00CE1BD8" w:rsidRDefault="002F6B2E" w:rsidP="00FA1687">
            <w:pPr>
              <w:jc w:val="center"/>
              <w:rPr>
                <w:rFonts w:ascii="GHEA Grapalat" w:hAnsi="GHEA Grapalat"/>
                <w:color w:val="FF0000"/>
              </w:rPr>
            </w:pPr>
            <w:r w:rsidRPr="00CE1BD8">
              <w:rPr>
                <w:rFonts w:ascii="GHEA Grapalat" w:hAnsi="GHEA Grapalat"/>
                <w:lang w:val="en-US"/>
              </w:rPr>
              <w:t>Հալանյութի տակ</w:t>
            </w:r>
          </w:p>
        </w:tc>
        <w:tc>
          <w:tcPr>
            <w:tcW w:w="1559" w:type="dxa"/>
            <w:vMerge/>
            <w:vAlign w:val="center"/>
          </w:tcPr>
          <w:p w14:paraId="1A5155C2" w14:textId="77777777" w:rsidR="002F6B2E" w:rsidRPr="00CE1BD8" w:rsidRDefault="002F6B2E" w:rsidP="00F60667">
            <w:pPr>
              <w:jc w:val="center"/>
              <w:rPr>
                <w:rFonts w:ascii="GHEA Grapalat" w:hAnsi="GHEA Grapalat"/>
                <w:color w:val="FF0000"/>
              </w:rPr>
            </w:pPr>
          </w:p>
        </w:tc>
        <w:tc>
          <w:tcPr>
            <w:tcW w:w="1276" w:type="dxa"/>
            <w:vMerge/>
            <w:vAlign w:val="center"/>
          </w:tcPr>
          <w:p w14:paraId="3D53B02B" w14:textId="77777777" w:rsidR="002F6B2E" w:rsidRPr="00CE1BD8" w:rsidRDefault="002F6B2E" w:rsidP="00F60667">
            <w:pPr>
              <w:jc w:val="center"/>
              <w:rPr>
                <w:rFonts w:ascii="GHEA Grapalat" w:hAnsi="GHEA Grapalat"/>
                <w:color w:val="FF0000"/>
              </w:rPr>
            </w:pPr>
          </w:p>
        </w:tc>
        <w:tc>
          <w:tcPr>
            <w:tcW w:w="797" w:type="dxa"/>
            <w:vMerge/>
            <w:vAlign w:val="center"/>
          </w:tcPr>
          <w:p w14:paraId="4E9A4068" w14:textId="77777777" w:rsidR="002F6B2E" w:rsidRPr="00CE1BD8" w:rsidRDefault="002F6B2E" w:rsidP="00F60667">
            <w:pPr>
              <w:jc w:val="center"/>
              <w:rPr>
                <w:rFonts w:ascii="GHEA Grapalat" w:hAnsi="GHEA Grapalat"/>
                <w:color w:val="FF0000"/>
              </w:rPr>
            </w:pPr>
          </w:p>
        </w:tc>
      </w:tr>
      <w:tr w:rsidR="002F6B2E" w:rsidRPr="009C0A45" w14:paraId="3D31D82A" w14:textId="77777777" w:rsidTr="00F60667">
        <w:trPr>
          <w:trHeight w:val="130"/>
          <w:jc w:val="center"/>
        </w:trPr>
        <w:tc>
          <w:tcPr>
            <w:tcW w:w="1838" w:type="dxa"/>
            <w:vAlign w:val="center"/>
          </w:tcPr>
          <w:p w14:paraId="0404A74F" w14:textId="77777777" w:rsidR="002F6B2E" w:rsidRPr="00CE1BD8" w:rsidRDefault="002F6B2E" w:rsidP="00F60667">
            <w:pPr>
              <w:jc w:val="center"/>
              <w:rPr>
                <w:rFonts w:ascii="GHEA Grapalat" w:hAnsi="GHEA Grapalat"/>
                <w:i/>
                <w:sz w:val="20"/>
                <w:lang w:val="en-US"/>
              </w:rPr>
            </w:pPr>
            <w:r w:rsidRPr="00CE1BD8">
              <w:rPr>
                <w:rFonts w:ascii="GHEA Grapalat" w:hAnsi="GHEA Grapalat"/>
                <w:i/>
                <w:sz w:val="20"/>
                <w:lang w:val="en-US"/>
              </w:rPr>
              <w:t>1</w:t>
            </w:r>
          </w:p>
        </w:tc>
        <w:tc>
          <w:tcPr>
            <w:tcW w:w="2126" w:type="dxa"/>
            <w:vAlign w:val="center"/>
          </w:tcPr>
          <w:p w14:paraId="4193424A" w14:textId="77777777" w:rsidR="002F6B2E" w:rsidRPr="00CE1BD8" w:rsidRDefault="002F6B2E" w:rsidP="00F60667">
            <w:pPr>
              <w:jc w:val="center"/>
              <w:rPr>
                <w:rFonts w:ascii="GHEA Grapalat" w:hAnsi="GHEA Grapalat"/>
                <w:bCs/>
                <w:i/>
                <w:sz w:val="20"/>
                <w:lang w:val="en-US"/>
              </w:rPr>
            </w:pPr>
            <w:r w:rsidRPr="00CE1BD8">
              <w:rPr>
                <w:rFonts w:ascii="GHEA Grapalat" w:hAnsi="GHEA Grapalat"/>
                <w:bCs/>
                <w:i/>
                <w:sz w:val="20"/>
                <w:lang w:val="en-US"/>
              </w:rPr>
              <w:t>2</w:t>
            </w:r>
          </w:p>
        </w:tc>
        <w:tc>
          <w:tcPr>
            <w:tcW w:w="1843" w:type="dxa"/>
            <w:vAlign w:val="center"/>
          </w:tcPr>
          <w:p w14:paraId="4962DA63" w14:textId="77777777" w:rsidR="002F6B2E" w:rsidRPr="00CE1BD8" w:rsidRDefault="002F6B2E" w:rsidP="00F60667">
            <w:pPr>
              <w:jc w:val="center"/>
              <w:rPr>
                <w:rFonts w:ascii="GHEA Grapalat" w:hAnsi="GHEA Grapalat"/>
                <w:i/>
                <w:sz w:val="20"/>
                <w:lang w:val="en-US"/>
              </w:rPr>
            </w:pPr>
            <w:r w:rsidRPr="00CE1BD8">
              <w:rPr>
                <w:rFonts w:ascii="GHEA Grapalat" w:hAnsi="GHEA Grapalat"/>
                <w:i/>
                <w:sz w:val="20"/>
                <w:lang w:val="en-US"/>
              </w:rPr>
              <w:t>3</w:t>
            </w:r>
          </w:p>
        </w:tc>
        <w:tc>
          <w:tcPr>
            <w:tcW w:w="1559" w:type="dxa"/>
            <w:vAlign w:val="center"/>
          </w:tcPr>
          <w:p w14:paraId="7060E912" w14:textId="77777777" w:rsidR="002F6B2E" w:rsidRPr="00CE1BD8" w:rsidRDefault="002F6B2E" w:rsidP="00F60667">
            <w:pPr>
              <w:jc w:val="center"/>
              <w:rPr>
                <w:rFonts w:ascii="GHEA Grapalat" w:hAnsi="GHEA Grapalat"/>
                <w:i/>
                <w:sz w:val="20"/>
                <w:lang w:val="en-US"/>
              </w:rPr>
            </w:pPr>
            <w:r w:rsidRPr="00CE1BD8">
              <w:rPr>
                <w:rFonts w:ascii="GHEA Grapalat" w:hAnsi="GHEA Grapalat"/>
                <w:i/>
                <w:sz w:val="20"/>
                <w:lang w:val="en-US"/>
              </w:rPr>
              <w:t>4</w:t>
            </w:r>
          </w:p>
        </w:tc>
        <w:tc>
          <w:tcPr>
            <w:tcW w:w="1276" w:type="dxa"/>
            <w:vAlign w:val="center"/>
          </w:tcPr>
          <w:p w14:paraId="50DA40F6" w14:textId="77777777" w:rsidR="002F6B2E" w:rsidRPr="00CE1BD8" w:rsidRDefault="002F6B2E" w:rsidP="00F60667">
            <w:pPr>
              <w:jc w:val="center"/>
              <w:rPr>
                <w:rFonts w:ascii="GHEA Grapalat" w:hAnsi="GHEA Grapalat"/>
                <w:i/>
                <w:sz w:val="20"/>
                <w:lang w:val="en-US"/>
              </w:rPr>
            </w:pPr>
            <w:r w:rsidRPr="00CE1BD8">
              <w:rPr>
                <w:rFonts w:ascii="GHEA Grapalat" w:hAnsi="GHEA Grapalat"/>
                <w:i/>
                <w:sz w:val="20"/>
                <w:lang w:val="en-US"/>
              </w:rPr>
              <w:t>5</w:t>
            </w:r>
          </w:p>
        </w:tc>
        <w:tc>
          <w:tcPr>
            <w:tcW w:w="797" w:type="dxa"/>
            <w:vAlign w:val="center"/>
          </w:tcPr>
          <w:p w14:paraId="5FFB0D15" w14:textId="77777777" w:rsidR="002F6B2E" w:rsidRPr="00CE1BD8" w:rsidRDefault="002F6B2E" w:rsidP="00F60667">
            <w:pPr>
              <w:jc w:val="center"/>
              <w:rPr>
                <w:rFonts w:ascii="GHEA Grapalat" w:hAnsi="GHEA Grapalat"/>
                <w:i/>
                <w:sz w:val="20"/>
                <w:lang w:val="en-US"/>
              </w:rPr>
            </w:pPr>
            <w:r w:rsidRPr="00CE1BD8">
              <w:rPr>
                <w:rFonts w:ascii="GHEA Grapalat" w:hAnsi="GHEA Grapalat"/>
                <w:i/>
                <w:sz w:val="20"/>
                <w:lang w:val="en-US"/>
              </w:rPr>
              <w:t>6</w:t>
            </w:r>
          </w:p>
        </w:tc>
      </w:tr>
      <w:tr w:rsidR="002F6B2E" w:rsidRPr="003C415C" w14:paraId="34C3C993" w14:textId="77777777" w:rsidTr="00F60667">
        <w:trPr>
          <w:trHeight w:val="370"/>
          <w:jc w:val="center"/>
        </w:trPr>
        <w:tc>
          <w:tcPr>
            <w:tcW w:w="1838" w:type="dxa"/>
            <w:vMerge w:val="restart"/>
            <w:vAlign w:val="center"/>
          </w:tcPr>
          <w:p w14:paraId="3C3E8E90" w14:textId="77777777" w:rsidR="002F6B2E" w:rsidRPr="00CE1BD8" w:rsidRDefault="002F6B2E" w:rsidP="00F60667">
            <w:pPr>
              <w:jc w:val="center"/>
              <w:rPr>
                <w:rFonts w:ascii="GHEA Grapalat" w:hAnsi="GHEA Grapalat" w:cs="Times New Roman"/>
                <w:color w:val="FF0000"/>
                <w:lang w:val="en-US"/>
              </w:rPr>
            </w:pPr>
            <w:r w:rsidRPr="00CE1BD8">
              <w:rPr>
                <w:rFonts w:ascii="GHEA Grapalat" w:hAnsi="GHEA Grapalat" w:cs="Times New Roman"/>
                <w:i/>
                <w:sz w:val="24"/>
                <w:szCs w:val="28"/>
                <w:lang w:val="en-US"/>
              </w:rPr>
              <w:t>R</w:t>
            </w:r>
            <w:r w:rsidRPr="00CE1BD8">
              <w:rPr>
                <w:rFonts w:ascii="GHEA Grapalat" w:hAnsi="GHEA Grapalat" w:cs="Times New Roman"/>
                <w:i/>
                <w:sz w:val="28"/>
                <w:szCs w:val="28"/>
                <w:vertAlign w:val="subscript"/>
                <w:lang w:val="en-US"/>
              </w:rPr>
              <w:t>yn</w:t>
            </w:r>
            <w:r w:rsidRPr="00CE1BD8">
              <w:rPr>
                <w:rFonts w:ascii="GHEA Grapalat" w:hAnsi="GHEA Grapalat" w:cs="Times New Roman"/>
              </w:rPr>
              <w:t xml:space="preserve"> </w:t>
            </w:r>
            <w:r w:rsidRPr="00CE1BD8">
              <w:rPr>
                <w:rFonts w:ascii="GHEA Grapalat" w:hAnsi="GHEA Grapalat" w:cs="Times New Roman"/>
                <w:lang w:val="en-US"/>
              </w:rPr>
              <w:t>&lt; 290</w:t>
            </w:r>
          </w:p>
        </w:tc>
        <w:tc>
          <w:tcPr>
            <w:tcW w:w="2126" w:type="dxa"/>
            <w:vMerge w:val="restart"/>
            <w:vAlign w:val="center"/>
          </w:tcPr>
          <w:p w14:paraId="46EFF2D8"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Св-08Г2С</w:t>
            </w:r>
          </w:p>
        </w:tc>
        <w:tc>
          <w:tcPr>
            <w:tcW w:w="1843" w:type="dxa"/>
            <w:vAlign w:val="center"/>
          </w:tcPr>
          <w:p w14:paraId="7E441BB6" w14:textId="77777777" w:rsidR="002F6B2E" w:rsidRPr="00CE1BD8" w:rsidRDefault="002F6B2E" w:rsidP="00F60667">
            <w:pPr>
              <w:jc w:val="center"/>
              <w:rPr>
                <w:rFonts w:ascii="GHEA Grapalat" w:hAnsi="GHEA Grapalat"/>
              </w:rPr>
            </w:pPr>
            <w:r w:rsidRPr="00CE1BD8">
              <w:rPr>
                <w:rFonts w:ascii="GHEA Grapalat" w:hAnsi="GHEA Grapalat"/>
                <w:lang w:val="en-US"/>
              </w:rPr>
              <w:t>Св-08А</w:t>
            </w:r>
          </w:p>
        </w:tc>
        <w:tc>
          <w:tcPr>
            <w:tcW w:w="1559" w:type="dxa"/>
            <w:vMerge w:val="restart"/>
            <w:vAlign w:val="center"/>
          </w:tcPr>
          <w:p w14:paraId="15E80DC1" w14:textId="77777777" w:rsidR="002F6B2E" w:rsidRPr="003407E8" w:rsidRDefault="002F6B2E" w:rsidP="00F60667">
            <w:pPr>
              <w:jc w:val="center"/>
              <w:rPr>
                <w:rFonts w:ascii="GHEA Grapalat" w:hAnsi="GHEA Grapalat"/>
                <w:sz w:val="21"/>
                <w:szCs w:val="21"/>
              </w:rPr>
            </w:pPr>
            <w:r w:rsidRPr="003407E8">
              <w:rPr>
                <w:rFonts w:ascii="GHEA Grapalat" w:hAnsi="GHEA Grapalat"/>
                <w:sz w:val="21"/>
                <w:szCs w:val="21"/>
              </w:rPr>
              <w:t>АН-348-А</w:t>
            </w:r>
          </w:p>
          <w:p w14:paraId="026469AD" w14:textId="77777777" w:rsidR="002F6B2E" w:rsidRPr="00A602E0" w:rsidRDefault="002F6B2E" w:rsidP="00F60667">
            <w:pPr>
              <w:jc w:val="center"/>
              <w:rPr>
                <w:rFonts w:ascii="GHEA Grapalat" w:hAnsi="GHEA Grapalat"/>
                <w:sz w:val="21"/>
                <w:szCs w:val="21"/>
              </w:rPr>
            </w:pPr>
            <w:r w:rsidRPr="003407E8">
              <w:rPr>
                <w:rFonts w:ascii="GHEA Grapalat" w:hAnsi="GHEA Grapalat"/>
                <w:sz w:val="21"/>
                <w:szCs w:val="21"/>
              </w:rPr>
              <w:t>АН-60</w:t>
            </w:r>
            <w:r w:rsidR="00A602E0" w:rsidRPr="00A602E0">
              <w:rPr>
                <w:rFonts w:ascii="GHEA Grapalat" w:hAnsi="GHEA Grapalat"/>
                <w:sz w:val="21"/>
                <w:szCs w:val="21"/>
              </w:rPr>
              <w:t xml:space="preserve"> </w:t>
            </w:r>
            <w:r w:rsidR="00A602E0" w:rsidRPr="00A602E0">
              <w:rPr>
                <w:rFonts w:ascii="GHEA Grapalat" w:hAnsi="GHEA Grapalat"/>
                <w:sz w:val="21"/>
                <w:szCs w:val="21"/>
                <w:vertAlign w:val="superscript"/>
              </w:rPr>
              <w:t>2</w:t>
            </w:r>
          </w:p>
          <w:p w14:paraId="6136CD0A" w14:textId="77777777" w:rsidR="002F6B2E" w:rsidRPr="00A602E0" w:rsidRDefault="002F6B2E" w:rsidP="00F60667">
            <w:pPr>
              <w:jc w:val="center"/>
              <w:rPr>
                <w:rFonts w:ascii="GHEA Grapalat" w:hAnsi="GHEA Grapalat"/>
                <w:sz w:val="21"/>
                <w:szCs w:val="21"/>
              </w:rPr>
            </w:pPr>
            <w:r w:rsidRPr="003407E8">
              <w:rPr>
                <w:rFonts w:ascii="GHEA Grapalat" w:hAnsi="GHEA Grapalat"/>
                <w:sz w:val="21"/>
                <w:szCs w:val="21"/>
              </w:rPr>
              <w:t>ПФ</w:t>
            </w:r>
            <w:r w:rsidR="0078409B">
              <w:rPr>
                <w:rFonts w:ascii="GHEA Grapalat" w:hAnsi="GHEA Grapalat"/>
                <w:sz w:val="21"/>
                <w:szCs w:val="21"/>
                <w:lang w:val="en-US"/>
              </w:rPr>
              <w:t>K</w:t>
            </w:r>
            <w:r w:rsidRPr="003407E8">
              <w:rPr>
                <w:rFonts w:ascii="GHEA Grapalat" w:hAnsi="GHEA Grapalat"/>
                <w:sz w:val="21"/>
                <w:szCs w:val="21"/>
              </w:rPr>
              <w:t>-56С</w:t>
            </w:r>
            <w:r w:rsidR="00A602E0" w:rsidRPr="00A602E0">
              <w:rPr>
                <w:rFonts w:ascii="GHEA Grapalat" w:hAnsi="GHEA Grapalat"/>
                <w:sz w:val="21"/>
                <w:szCs w:val="21"/>
              </w:rPr>
              <w:t xml:space="preserve"> </w:t>
            </w:r>
            <w:r w:rsidR="00A602E0" w:rsidRPr="00A602E0">
              <w:rPr>
                <w:rFonts w:ascii="GHEA Grapalat" w:hAnsi="GHEA Grapalat"/>
                <w:sz w:val="21"/>
                <w:szCs w:val="21"/>
                <w:vertAlign w:val="superscript"/>
              </w:rPr>
              <w:t>5</w:t>
            </w:r>
          </w:p>
          <w:p w14:paraId="0E64E582" w14:textId="77777777" w:rsidR="002F6B2E" w:rsidRPr="003407E8" w:rsidRDefault="002F6B2E" w:rsidP="00F60667">
            <w:pPr>
              <w:jc w:val="center"/>
              <w:rPr>
                <w:rFonts w:ascii="GHEA Grapalat" w:hAnsi="GHEA Grapalat"/>
                <w:sz w:val="21"/>
                <w:szCs w:val="21"/>
              </w:rPr>
            </w:pPr>
            <w:r w:rsidRPr="003407E8">
              <w:rPr>
                <w:rFonts w:ascii="GHEA Grapalat" w:hAnsi="GHEA Grapalat"/>
                <w:sz w:val="21"/>
                <w:szCs w:val="21"/>
                <w:lang w:val="en-US"/>
              </w:rPr>
              <w:t>UF</w:t>
            </w:r>
            <w:r w:rsidRPr="003407E8">
              <w:rPr>
                <w:rFonts w:ascii="GHEA Grapalat" w:hAnsi="GHEA Grapalat"/>
                <w:sz w:val="21"/>
                <w:szCs w:val="21"/>
              </w:rPr>
              <w:t>-02</w:t>
            </w:r>
            <w:r w:rsidR="00A602E0" w:rsidRPr="00A602E0">
              <w:rPr>
                <w:rFonts w:ascii="GHEA Grapalat" w:hAnsi="GHEA Grapalat"/>
                <w:sz w:val="21"/>
                <w:szCs w:val="21"/>
              </w:rPr>
              <w:t xml:space="preserve"> </w:t>
            </w:r>
            <w:r w:rsidR="00A602E0" w:rsidRPr="00A602E0">
              <w:rPr>
                <w:rFonts w:ascii="GHEA Grapalat" w:hAnsi="GHEA Grapalat"/>
                <w:sz w:val="21"/>
                <w:szCs w:val="21"/>
                <w:vertAlign w:val="superscript"/>
              </w:rPr>
              <w:t>6</w:t>
            </w:r>
          </w:p>
          <w:p w14:paraId="4FC573C8" w14:textId="77777777" w:rsidR="002F6B2E" w:rsidRPr="00A602E0" w:rsidRDefault="002F6B2E" w:rsidP="00F60667">
            <w:pPr>
              <w:jc w:val="center"/>
              <w:rPr>
                <w:rFonts w:ascii="GHEA Grapalat" w:hAnsi="GHEA Grapalat"/>
                <w:sz w:val="21"/>
                <w:szCs w:val="21"/>
                <w:lang w:val="en-US"/>
              </w:rPr>
            </w:pPr>
            <w:r w:rsidRPr="003407E8">
              <w:rPr>
                <w:rFonts w:ascii="GHEA Grapalat" w:hAnsi="GHEA Grapalat"/>
                <w:sz w:val="21"/>
                <w:szCs w:val="21"/>
                <w:lang w:val="en-US"/>
              </w:rPr>
              <w:t>UF</w:t>
            </w:r>
            <w:r w:rsidRPr="00A602E0">
              <w:rPr>
                <w:rFonts w:ascii="GHEA Grapalat" w:hAnsi="GHEA Grapalat"/>
                <w:sz w:val="21"/>
                <w:szCs w:val="21"/>
              </w:rPr>
              <w:t>-03</w:t>
            </w:r>
            <w:r w:rsidR="00A602E0">
              <w:rPr>
                <w:rFonts w:ascii="GHEA Grapalat" w:hAnsi="GHEA Grapalat"/>
                <w:sz w:val="21"/>
                <w:szCs w:val="21"/>
                <w:lang w:val="en-US"/>
              </w:rPr>
              <w:t xml:space="preserve"> </w:t>
            </w:r>
            <w:r w:rsidR="00A602E0" w:rsidRPr="00A602E0">
              <w:rPr>
                <w:rFonts w:ascii="GHEA Grapalat" w:hAnsi="GHEA Grapalat"/>
                <w:sz w:val="21"/>
                <w:szCs w:val="21"/>
                <w:vertAlign w:val="superscript"/>
                <w:lang w:val="en-US"/>
              </w:rPr>
              <w:t>6</w:t>
            </w:r>
          </w:p>
        </w:tc>
        <w:tc>
          <w:tcPr>
            <w:tcW w:w="1276" w:type="dxa"/>
            <w:vMerge w:val="restart"/>
            <w:vAlign w:val="center"/>
          </w:tcPr>
          <w:p w14:paraId="64F7AB67"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ПП-АН-3</w:t>
            </w:r>
          </w:p>
          <w:p w14:paraId="0C776FE7" w14:textId="77777777" w:rsidR="002F6B2E" w:rsidRPr="00CE1BD8" w:rsidRDefault="002F6B2E" w:rsidP="00F60667">
            <w:pPr>
              <w:jc w:val="center"/>
              <w:rPr>
                <w:rFonts w:ascii="GHEA Grapalat" w:hAnsi="GHEA Grapalat"/>
                <w:color w:val="FF0000"/>
                <w:lang w:val="en-US"/>
              </w:rPr>
            </w:pPr>
            <w:r w:rsidRPr="00CE1BD8">
              <w:rPr>
                <w:rFonts w:ascii="GHEA Grapalat" w:hAnsi="GHEA Grapalat"/>
                <w:lang w:val="en-US"/>
              </w:rPr>
              <w:t>ПП-АН-8</w:t>
            </w:r>
          </w:p>
        </w:tc>
        <w:tc>
          <w:tcPr>
            <w:tcW w:w="797" w:type="dxa"/>
            <w:vAlign w:val="center"/>
          </w:tcPr>
          <w:p w14:paraId="5D0CB075"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Э42,</w:t>
            </w:r>
          </w:p>
          <w:p w14:paraId="4ADA538B"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Э42А</w:t>
            </w:r>
          </w:p>
        </w:tc>
      </w:tr>
      <w:tr w:rsidR="002F6B2E" w:rsidRPr="003C415C" w14:paraId="7D21913F" w14:textId="77777777" w:rsidTr="00F60667">
        <w:trPr>
          <w:trHeight w:val="370"/>
          <w:jc w:val="center"/>
        </w:trPr>
        <w:tc>
          <w:tcPr>
            <w:tcW w:w="1838" w:type="dxa"/>
            <w:vMerge/>
            <w:vAlign w:val="center"/>
          </w:tcPr>
          <w:p w14:paraId="5618CA38" w14:textId="77777777" w:rsidR="002F6B2E" w:rsidRPr="00CE1BD8" w:rsidRDefault="002F6B2E" w:rsidP="00F60667">
            <w:pPr>
              <w:jc w:val="center"/>
              <w:rPr>
                <w:rFonts w:ascii="GHEA Grapalat" w:hAnsi="GHEA Grapalat" w:cs="Times New Roman"/>
                <w:color w:val="FF0000"/>
              </w:rPr>
            </w:pPr>
          </w:p>
        </w:tc>
        <w:tc>
          <w:tcPr>
            <w:tcW w:w="2126" w:type="dxa"/>
            <w:vMerge/>
            <w:vAlign w:val="center"/>
          </w:tcPr>
          <w:p w14:paraId="10129A91" w14:textId="77777777" w:rsidR="002F6B2E" w:rsidRPr="00CE1BD8" w:rsidRDefault="002F6B2E" w:rsidP="00F60667">
            <w:pPr>
              <w:jc w:val="center"/>
              <w:rPr>
                <w:rFonts w:ascii="GHEA Grapalat" w:hAnsi="GHEA Grapalat"/>
              </w:rPr>
            </w:pPr>
          </w:p>
        </w:tc>
        <w:tc>
          <w:tcPr>
            <w:tcW w:w="1843" w:type="dxa"/>
            <w:vAlign w:val="center"/>
          </w:tcPr>
          <w:p w14:paraId="34C06672" w14:textId="77777777" w:rsidR="002F6B2E" w:rsidRPr="00CE1BD8" w:rsidRDefault="002F6B2E" w:rsidP="00F60667">
            <w:pPr>
              <w:jc w:val="center"/>
              <w:rPr>
                <w:rFonts w:ascii="GHEA Grapalat" w:hAnsi="GHEA Grapalat"/>
              </w:rPr>
            </w:pPr>
            <w:r w:rsidRPr="00CE1BD8">
              <w:rPr>
                <w:rFonts w:ascii="GHEA Grapalat" w:hAnsi="GHEA Grapalat"/>
                <w:lang w:val="en-US"/>
              </w:rPr>
              <w:t>Св-08ГА</w:t>
            </w:r>
          </w:p>
        </w:tc>
        <w:tc>
          <w:tcPr>
            <w:tcW w:w="1559" w:type="dxa"/>
            <w:vMerge/>
            <w:vAlign w:val="center"/>
          </w:tcPr>
          <w:p w14:paraId="5426FEFA" w14:textId="77777777" w:rsidR="002F6B2E" w:rsidRPr="003407E8" w:rsidRDefault="002F6B2E" w:rsidP="00F60667">
            <w:pPr>
              <w:jc w:val="center"/>
              <w:rPr>
                <w:rFonts w:ascii="GHEA Grapalat" w:hAnsi="GHEA Grapalat"/>
                <w:sz w:val="21"/>
                <w:szCs w:val="21"/>
              </w:rPr>
            </w:pPr>
          </w:p>
        </w:tc>
        <w:tc>
          <w:tcPr>
            <w:tcW w:w="1276" w:type="dxa"/>
            <w:vMerge/>
            <w:vAlign w:val="center"/>
          </w:tcPr>
          <w:p w14:paraId="7710954F" w14:textId="77777777" w:rsidR="002F6B2E" w:rsidRPr="00CE1BD8" w:rsidRDefault="002F6B2E" w:rsidP="00F60667">
            <w:pPr>
              <w:jc w:val="center"/>
              <w:rPr>
                <w:rFonts w:ascii="GHEA Grapalat" w:hAnsi="GHEA Grapalat"/>
                <w:color w:val="FF0000"/>
              </w:rPr>
            </w:pPr>
          </w:p>
        </w:tc>
        <w:tc>
          <w:tcPr>
            <w:tcW w:w="797" w:type="dxa"/>
            <w:vAlign w:val="center"/>
          </w:tcPr>
          <w:p w14:paraId="523CE565"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Э46,</w:t>
            </w:r>
          </w:p>
          <w:p w14:paraId="05392A8A"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Э46А</w:t>
            </w:r>
          </w:p>
        </w:tc>
      </w:tr>
      <w:tr w:rsidR="002F6B2E" w:rsidRPr="003C415C" w14:paraId="7E1D206F" w14:textId="77777777" w:rsidTr="00F60667">
        <w:trPr>
          <w:trHeight w:val="1012"/>
          <w:jc w:val="center"/>
        </w:trPr>
        <w:tc>
          <w:tcPr>
            <w:tcW w:w="1838" w:type="dxa"/>
            <w:vMerge w:val="restart"/>
            <w:vAlign w:val="center"/>
          </w:tcPr>
          <w:p w14:paraId="0BCE2908" w14:textId="77777777" w:rsidR="002F6B2E" w:rsidRPr="00CE1BD8" w:rsidRDefault="002F6B2E" w:rsidP="00F60667">
            <w:pPr>
              <w:ind w:left="-142" w:right="-118"/>
              <w:jc w:val="center"/>
              <w:rPr>
                <w:rFonts w:ascii="GHEA Grapalat" w:hAnsi="GHEA Grapalat" w:cs="Times New Roman"/>
                <w:color w:val="FF0000"/>
              </w:rPr>
            </w:pPr>
            <w:r w:rsidRPr="00CE1BD8">
              <w:rPr>
                <w:rFonts w:ascii="GHEA Grapalat" w:hAnsi="GHEA Grapalat" w:cs="Times New Roman"/>
                <w:lang w:val="en-US"/>
              </w:rPr>
              <w:t>290 ≤</w:t>
            </w:r>
            <w:r w:rsidRPr="00CE1BD8">
              <w:rPr>
                <w:rFonts w:ascii="GHEA Grapalat" w:hAnsi="GHEA Grapalat" w:cs="Times New Roman"/>
                <w:i/>
                <w:sz w:val="28"/>
                <w:szCs w:val="28"/>
                <w:lang w:val="en-US"/>
              </w:rPr>
              <w:t xml:space="preserve"> </w:t>
            </w:r>
            <w:r w:rsidRPr="00CE1BD8">
              <w:rPr>
                <w:rFonts w:ascii="GHEA Grapalat" w:hAnsi="GHEA Grapalat" w:cs="Times New Roman"/>
                <w:i/>
                <w:sz w:val="24"/>
                <w:szCs w:val="28"/>
                <w:lang w:val="en-US"/>
              </w:rPr>
              <w:t>R</w:t>
            </w:r>
            <w:r w:rsidRPr="00CE1BD8">
              <w:rPr>
                <w:rFonts w:ascii="GHEA Grapalat" w:hAnsi="GHEA Grapalat" w:cs="Times New Roman"/>
                <w:i/>
                <w:sz w:val="28"/>
                <w:szCs w:val="28"/>
                <w:vertAlign w:val="subscript"/>
                <w:lang w:val="en-US"/>
              </w:rPr>
              <w:t>yn</w:t>
            </w:r>
            <w:r w:rsidRPr="00CE1BD8">
              <w:rPr>
                <w:rFonts w:ascii="GHEA Grapalat" w:hAnsi="GHEA Grapalat" w:cs="Times New Roman"/>
              </w:rPr>
              <w:t xml:space="preserve"> </w:t>
            </w:r>
            <w:r w:rsidRPr="00CE1BD8">
              <w:rPr>
                <w:rFonts w:ascii="GHEA Grapalat" w:hAnsi="GHEA Grapalat" w:cs="Times New Roman"/>
                <w:lang w:val="en-US"/>
              </w:rPr>
              <w:t>&lt; 590</w:t>
            </w:r>
          </w:p>
        </w:tc>
        <w:tc>
          <w:tcPr>
            <w:tcW w:w="2126" w:type="dxa"/>
            <w:vMerge/>
            <w:vAlign w:val="center"/>
          </w:tcPr>
          <w:p w14:paraId="7F08D738" w14:textId="77777777" w:rsidR="002F6B2E" w:rsidRPr="00CE1BD8" w:rsidRDefault="002F6B2E" w:rsidP="00F60667">
            <w:pPr>
              <w:jc w:val="center"/>
              <w:rPr>
                <w:rFonts w:ascii="GHEA Grapalat" w:hAnsi="GHEA Grapalat"/>
              </w:rPr>
            </w:pPr>
          </w:p>
        </w:tc>
        <w:tc>
          <w:tcPr>
            <w:tcW w:w="1843" w:type="dxa"/>
            <w:vAlign w:val="center"/>
          </w:tcPr>
          <w:p w14:paraId="11356BD8" w14:textId="77777777" w:rsidR="002F6B2E" w:rsidRPr="00CE1BD8" w:rsidRDefault="002F6B2E" w:rsidP="00F60667">
            <w:pPr>
              <w:jc w:val="center"/>
              <w:rPr>
                <w:rFonts w:ascii="GHEA Grapalat" w:hAnsi="GHEA Grapalat"/>
              </w:rPr>
            </w:pPr>
            <w:r w:rsidRPr="00CE1BD8">
              <w:rPr>
                <w:rFonts w:ascii="GHEA Grapalat" w:hAnsi="GHEA Grapalat"/>
                <w:lang w:val="en-US"/>
              </w:rPr>
              <w:t>Св-10ГА</w:t>
            </w:r>
            <w:r w:rsidR="00A602E0">
              <w:rPr>
                <w:rFonts w:ascii="GHEA Grapalat" w:hAnsi="GHEA Grapalat"/>
                <w:lang w:val="en-US"/>
              </w:rPr>
              <w:t xml:space="preserve"> </w:t>
            </w:r>
            <w:r w:rsidR="00A602E0" w:rsidRPr="00A602E0">
              <w:rPr>
                <w:rFonts w:ascii="GHEA Grapalat" w:hAnsi="GHEA Grapalat"/>
                <w:vertAlign w:val="superscript"/>
                <w:lang w:val="en-US"/>
              </w:rPr>
              <w:t>3</w:t>
            </w:r>
          </w:p>
        </w:tc>
        <w:tc>
          <w:tcPr>
            <w:tcW w:w="1559" w:type="dxa"/>
            <w:vMerge w:val="restart"/>
            <w:vAlign w:val="center"/>
          </w:tcPr>
          <w:p w14:paraId="4976F18B" w14:textId="77777777" w:rsidR="002F6B2E" w:rsidRPr="003407E8" w:rsidRDefault="002F6B2E" w:rsidP="00F60667">
            <w:pPr>
              <w:jc w:val="center"/>
              <w:rPr>
                <w:rFonts w:ascii="GHEA Grapalat" w:hAnsi="GHEA Grapalat"/>
                <w:sz w:val="21"/>
                <w:szCs w:val="21"/>
              </w:rPr>
            </w:pPr>
            <w:r w:rsidRPr="003407E8">
              <w:rPr>
                <w:rFonts w:ascii="GHEA Grapalat" w:hAnsi="GHEA Grapalat"/>
                <w:sz w:val="21"/>
                <w:szCs w:val="21"/>
              </w:rPr>
              <w:t>АН-17-М</w:t>
            </w:r>
          </w:p>
          <w:p w14:paraId="731D448C" w14:textId="77777777" w:rsidR="002F6B2E" w:rsidRPr="003407E8" w:rsidRDefault="002F6B2E" w:rsidP="00F60667">
            <w:pPr>
              <w:jc w:val="center"/>
              <w:rPr>
                <w:rFonts w:ascii="GHEA Grapalat" w:hAnsi="GHEA Grapalat"/>
                <w:sz w:val="21"/>
                <w:szCs w:val="21"/>
              </w:rPr>
            </w:pPr>
            <w:r w:rsidRPr="003407E8">
              <w:rPr>
                <w:rFonts w:ascii="GHEA Grapalat" w:hAnsi="GHEA Grapalat"/>
                <w:sz w:val="21"/>
                <w:szCs w:val="21"/>
              </w:rPr>
              <w:t>АН-43</w:t>
            </w:r>
          </w:p>
          <w:p w14:paraId="44DBB402" w14:textId="77777777" w:rsidR="002F6B2E" w:rsidRPr="003407E8" w:rsidRDefault="002F6B2E" w:rsidP="00F60667">
            <w:pPr>
              <w:jc w:val="center"/>
              <w:rPr>
                <w:rFonts w:ascii="GHEA Grapalat" w:hAnsi="GHEA Grapalat"/>
                <w:sz w:val="21"/>
                <w:szCs w:val="21"/>
              </w:rPr>
            </w:pPr>
            <w:r w:rsidRPr="003407E8">
              <w:rPr>
                <w:rFonts w:ascii="GHEA Grapalat" w:hAnsi="GHEA Grapalat"/>
                <w:sz w:val="21"/>
                <w:szCs w:val="21"/>
              </w:rPr>
              <w:t>АН-47</w:t>
            </w:r>
          </w:p>
          <w:p w14:paraId="3B958206" w14:textId="77777777" w:rsidR="002F6B2E" w:rsidRPr="00A602E0" w:rsidRDefault="002F6B2E" w:rsidP="00F60667">
            <w:pPr>
              <w:jc w:val="center"/>
              <w:rPr>
                <w:rFonts w:ascii="GHEA Grapalat" w:hAnsi="GHEA Grapalat"/>
                <w:sz w:val="21"/>
                <w:szCs w:val="21"/>
              </w:rPr>
            </w:pPr>
            <w:r w:rsidRPr="003407E8">
              <w:rPr>
                <w:rFonts w:ascii="GHEA Grapalat" w:hAnsi="GHEA Grapalat"/>
                <w:sz w:val="21"/>
                <w:szCs w:val="21"/>
              </w:rPr>
              <w:t>АН-348-А</w:t>
            </w:r>
            <w:r w:rsidR="00A602E0" w:rsidRPr="00A602E0">
              <w:rPr>
                <w:rFonts w:ascii="GHEA Grapalat" w:hAnsi="GHEA Grapalat"/>
                <w:sz w:val="21"/>
                <w:szCs w:val="21"/>
              </w:rPr>
              <w:t xml:space="preserve"> </w:t>
            </w:r>
            <w:r w:rsidR="00A602E0" w:rsidRPr="00A602E0">
              <w:rPr>
                <w:rFonts w:ascii="GHEA Grapalat" w:hAnsi="GHEA Grapalat"/>
                <w:sz w:val="21"/>
                <w:szCs w:val="21"/>
                <w:vertAlign w:val="superscript"/>
              </w:rPr>
              <w:t>4</w:t>
            </w:r>
          </w:p>
          <w:p w14:paraId="71A9FD17" w14:textId="77777777" w:rsidR="002F6B2E" w:rsidRPr="00A602E0" w:rsidRDefault="002F6B2E" w:rsidP="00F60667">
            <w:pPr>
              <w:jc w:val="center"/>
              <w:rPr>
                <w:rFonts w:ascii="GHEA Grapalat" w:hAnsi="GHEA Grapalat"/>
                <w:sz w:val="21"/>
                <w:szCs w:val="21"/>
                <w:lang w:val="en-US"/>
              </w:rPr>
            </w:pPr>
            <w:r w:rsidRPr="00A602E0">
              <w:rPr>
                <w:rFonts w:ascii="GHEA Grapalat" w:hAnsi="GHEA Grapalat"/>
                <w:sz w:val="21"/>
                <w:szCs w:val="21"/>
              </w:rPr>
              <w:t>ПФ</w:t>
            </w:r>
            <w:r w:rsidR="0078409B">
              <w:rPr>
                <w:rFonts w:ascii="GHEA Grapalat" w:hAnsi="GHEA Grapalat"/>
                <w:sz w:val="21"/>
                <w:szCs w:val="21"/>
                <w:lang w:val="en-US"/>
              </w:rPr>
              <w:t>K</w:t>
            </w:r>
            <w:r w:rsidRPr="00A602E0">
              <w:rPr>
                <w:rFonts w:ascii="GHEA Grapalat" w:hAnsi="GHEA Grapalat"/>
                <w:sz w:val="21"/>
                <w:szCs w:val="21"/>
              </w:rPr>
              <w:t>-56С</w:t>
            </w:r>
            <w:r w:rsidR="00A602E0">
              <w:rPr>
                <w:rFonts w:ascii="GHEA Grapalat" w:hAnsi="GHEA Grapalat"/>
                <w:sz w:val="21"/>
                <w:szCs w:val="21"/>
                <w:lang w:val="en-US"/>
              </w:rPr>
              <w:t xml:space="preserve"> </w:t>
            </w:r>
            <w:r w:rsidR="00A602E0" w:rsidRPr="00A602E0">
              <w:rPr>
                <w:rFonts w:ascii="GHEA Grapalat" w:hAnsi="GHEA Grapalat"/>
                <w:sz w:val="21"/>
                <w:szCs w:val="21"/>
                <w:vertAlign w:val="superscript"/>
                <w:lang w:val="en-US"/>
              </w:rPr>
              <w:t>5</w:t>
            </w:r>
          </w:p>
          <w:p w14:paraId="215F3E30" w14:textId="77777777" w:rsidR="002F6B2E" w:rsidRPr="00A602E0" w:rsidRDefault="002F6B2E" w:rsidP="00F60667">
            <w:pPr>
              <w:jc w:val="center"/>
              <w:rPr>
                <w:rFonts w:ascii="GHEA Grapalat" w:hAnsi="GHEA Grapalat"/>
                <w:sz w:val="21"/>
                <w:szCs w:val="21"/>
                <w:lang w:val="en-US"/>
              </w:rPr>
            </w:pPr>
            <w:r w:rsidRPr="003407E8">
              <w:rPr>
                <w:rFonts w:ascii="GHEA Grapalat" w:hAnsi="GHEA Grapalat"/>
                <w:sz w:val="21"/>
                <w:szCs w:val="21"/>
                <w:lang w:val="en-US"/>
              </w:rPr>
              <w:t>UF</w:t>
            </w:r>
            <w:r w:rsidRPr="00A602E0">
              <w:rPr>
                <w:rFonts w:ascii="GHEA Grapalat" w:hAnsi="GHEA Grapalat"/>
                <w:sz w:val="21"/>
                <w:szCs w:val="21"/>
              </w:rPr>
              <w:t>-02</w:t>
            </w:r>
            <w:r w:rsidR="00A602E0">
              <w:rPr>
                <w:rFonts w:ascii="GHEA Grapalat" w:hAnsi="GHEA Grapalat"/>
                <w:sz w:val="21"/>
                <w:szCs w:val="21"/>
                <w:lang w:val="en-US"/>
              </w:rPr>
              <w:t xml:space="preserve"> </w:t>
            </w:r>
            <w:r w:rsidR="00A602E0" w:rsidRPr="00A602E0">
              <w:rPr>
                <w:rFonts w:ascii="GHEA Grapalat" w:hAnsi="GHEA Grapalat"/>
                <w:sz w:val="21"/>
                <w:szCs w:val="21"/>
                <w:vertAlign w:val="superscript"/>
                <w:lang w:val="en-US"/>
              </w:rPr>
              <w:t>6</w:t>
            </w:r>
          </w:p>
          <w:p w14:paraId="5DE18164" w14:textId="77777777" w:rsidR="002F6B2E" w:rsidRPr="00A602E0" w:rsidRDefault="002F6B2E" w:rsidP="00F60667">
            <w:pPr>
              <w:jc w:val="center"/>
              <w:rPr>
                <w:rFonts w:ascii="GHEA Grapalat" w:hAnsi="GHEA Grapalat"/>
                <w:sz w:val="21"/>
                <w:szCs w:val="21"/>
                <w:lang w:val="en-US"/>
              </w:rPr>
            </w:pPr>
            <w:r w:rsidRPr="003407E8">
              <w:rPr>
                <w:rFonts w:ascii="GHEA Grapalat" w:hAnsi="GHEA Grapalat"/>
                <w:sz w:val="21"/>
                <w:szCs w:val="21"/>
                <w:lang w:val="en-US"/>
              </w:rPr>
              <w:t>UF</w:t>
            </w:r>
            <w:r w:rsidRPr="00A602E0">
              <w:rPr>
                <w:rFonts w:ascii="GHEA Grapalat" w:hAnsi="GHEA Grapalat"/>
                <w:sz w:val="21"/>
                <w:szCs w:val="21"/>
              </w:rPr>
              <w:t>-03</w:t>
            </w:r>
            <w:r w:rsidR="00A602E0">
              <w:rPr>
                <w:rFonts w:ascii="GHEA Grapalat" w:hAnsi="GHEA Grapalat"/>
                <w:sz w:val="21"/>
                <w:szCs w:val="21"/>
                <w:lang w:val="en-US"/>
              </w:rPr>
              <w:t xml:space="preserve"> </w:t>
            </w:r>
            <w:r w:rsidR="00A602E0" w:rsidRPr="00A602E0">
              <w:rPr>
                <w:rFonts w:ascii="GHEA Grapalat" w:hAnsi="GHEA Grapalat"/>
                <w:sz w:val="21"/>
                <w:szCs w:val="21"/>
                <w:vertAlign w:val="superscript"/>
                <w:lang w:val="en-US"/>
              </w:rPr>
              <w:t>6</w:t>
            </w:r>
          </w:p>
        </w:tc>
        <w:tc>
          <w:tcPr>
            <w:tcW w:w="1276" w:type="dxa"/>
            <w:vMerge/>
            <w:vAlign w:val="center"/>
          </w:tcPr>
          <w:p w14:paraId="2F2DBDE2" w14:textId="77777777" w:rsidR="002F6B2E" w:rsidRPr="00CE1BD8" w:rsidRDefault="002F6B2E" w:rsidP="00F60667">
            <w:pPr>
              <w:jc w:val="center"/>
              <w:rPr>
                <w:rFonts w:ascii="GHEA Grapalat" w:hAnsi="GHEA Grapalat"/>
                <w:color w:val="FF0000"/>
              </w:rPr>
            </w:pPr>
          </w:p>
        </w:tc>
        <w:tc>
          <w:tcPr>
            <w:tcW w:w="797" w:type="dxa"/>
            <w:vMerge w:val="restart"/>
            <w:vAlign w:val="center"/>
          </w:tcPr>
          <w:p w14:paraId="08DA57CE"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Э50,</w:t>
            </w:r>
          </w:p>
          <w:p w14:paraId="3B671F00"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Э50А</w:t>
            </w:r>
          </w:p>
        </w:tc>
      </w:tr>
      <w:tr w:rsidR="002F6B2E" w:rsidRPr="003C415C" w14:paraId="2473E2AE" w14:textId="77777777" w:rsidTr="00F60667">
        <w:trPr>
          <w:trHeight w:val="370"/>
          <w:jc w:val="center"/>
        </w:trPr>
        <w:tc>
          <w:tcPr>
            <w:tcW w:w="1838" w:type="dxa"/>
            <w:vMerge/>
            <w:vAlign w:val="center"/>
          </w:tcPr>
          <w:p w14:paraId="3E722F92" w14:textId="77777777" w:rsidR="002F6B2E" w:rsidRPr="00CE1BD8" w:rsidRDefault="002F6B2E" w:rsidP="00F60667">
            <w:pPr>
              <w:jc w:val="center"/>
              <w:rPr>
                <w:rFonts w:ascii="GHEA Grapalat" w:hAnsi="GHEA Grapalat"/>
                <w:color w:val="FF0000"/>
              </w:rPr>
            </w:pPr>
          </w:p>
        </w:tc>
        <w:tc>
          <w:tcPr>
            <w:tcW w:w="2126" w:type="dxa"/>
            <w:vMerge/>
            <w:vAlign w:val="center"/>
          </w:tcPr>
          <w:p w14:paraId="3D97C796" w14:textId="77777777" w:rsidR="002F6B2E" w:rsidRPr="00CE1BD8" w:rsidRDefault="002F6B2E" w:rsidP="00F60667">
            <w:pPr>
              <w:jc w:val="center"/>
              <w:rPr>
                <w:rFonts w:ascii="GHEA Grapalat" w:hAnsi="GHEA Grapalat"/>
              </w:rPr>
            </w:pPr>
          </w:p>
        </w:tc>
        <w:tc>
          <w:tcPr>
            <w:tcW w:w="1843" w:type="dxa"/>
            <w:vAlign w:val="center"/>
          </w:tcPr>
          <w:p w14:paraId="02D08D47"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Св-10Г2</w:t>
            </w:r>
            <w:r w:rsidR="00A602E0">
              <w:rPr>
                <w:rFonts w:ascii="GHEA Grapalat" w:hAnsi="GHEA Grapalat"/>
                <w:lang w:val="en-US"/>
              </w:rPr>
              <w:t xml:space="preserve"> </w:t>
            </w:r>
            <w:r w:rsidR="00A602E0" w:rsidRPr="00A602E0">
              <w:rPr>
                <w:rFonts w:ascii="GHEA Grapalat" w:hAnsi="GHEA Grapalat"/>
                <w:vertAlign w:val="superscript"/>
                <w:lang w:val="en-US"/>
              </w:rPr>
              <w:t>3</w:t>
            </w:r>
          </w:p>
          <w:p w14:paraId="15C890B9" w14:textId="77777777" w:rsidR="002F6B2E" w:rsidRPr="00CE1BD8" w:rsidRDefault="002F6B2E" w:rsidP="00F60667">
            <w:pPr>
              <w:jc w:val="center"/>
              <w:rPr>
                <w:rFonts w:ascii="GHEA Grapalat" w:hAnsi="GHEA Grapalat"/>
              </w:rPr>
            </w:pPr>
            <w:r w:rsidRPr="00CE1BD8">
              <w:rPr>
                <w:rFonts w:ascii="GHEA Grapalat" w:hAnsi="GHEA Grapalat"/>
                <w:lang w:val="en-US"/>
              </w:rPr>
              <w:t>Св-10НМА</w:t>
            </w:r>
          </w:p>
        </w:tc>
        <w:tc>
          <w:tcPr>
            <w:tcW w:w="1559" w:type="dxa"/>
            <w:vMerge/>
            <w:vAlign w:val="center"/>
          </w:tcPr>
          <w:p w14:paraId="4A64B7F7" w14:textId="77777777" w:rsidR="002F6B2E" w:rsidRPr="003407E8" w:rsidRDefault="002F6B2E" w:rsidP="00F60667">
            <w:pPr>
              <w:jc w:val="center"/>
              <w:rPr>
                <w:rFonts w:ascii="GHEA Grapalat" w:hAnsi="GHEA Grapalat"/>
                <w:color w:val="FF0000"/>
                <w:sz w:val="21"/>
                <w:szCs w:val="21"/>
              </w:rPr>
            </w:pPr>
          </w:p>
        </w:tc>
        <w:tc>
          <w:tcPr>
            <w:tcW w:w="1276" w:type="dxa"/>
            <w:vMerge/>
            <w:vAlign w:val="center"/>
          </w:tcPr>
          <w:p w14:paraId="14F25666" w14:textId="77777777" w:rsidR="002F6B2E" w:rsidRPr="00CE1BD8" w:rsidRDefault="002F6B2E" w:rsidP="00F60667">
            <w:pPr>
              <w:jc w:val="center"/>
              <w:rPr>
                <w:rFonts w:ascii="GHEA Grapalat" w:hAnsi="GHEA Grapalat"/>
                <w:color w:val="FF0000"/>
              </w:rPr>
            </w:pPr>
          </w:p>
        </w:tc>
        <w:tc>
          <w:tcPr>
            <w:tcW w:w="797" w:type="dxa"/>
            <w:vMerge/>
            <w:vAlign w:val="center"/>
          </w:tcPr>
          <w:p w14:paraId="2FE94E76" w14:textId="77777777" w:rsidR="002F6B2E" w:rsidRPr="00CE1BD8" w:rsidRDefault="002F6B2E" w:rsidP="00F60667">
            <w:pPr>
              <w:jc w:val="center"/>
              <w:rPr>
                <w:rFonts w:ascii="GHEA Grapalat" w:hAnsi="GHEA Grapalat"/>
              </w:rPr>
            </w:pPr>
          </w:p>
        </w:tc>
      </w:tr>
      <w:tr w:rsidR="002F6B2E" w:rsidRPr="003C415C" w14:paraId="01E32C5A" w14:textId="77777777" w:rsidTr="00F60667">
        <w:trPr>
          <w:trHeight w:val="370"/>
          <w:jc w:val="center"/>
        </w:trPr>
        <w:tc>
          <w:tcPr>
            <w:tcW w:w="1838" w:type="dxa"/>
            <w:vMerge w:val="restart"/>
            <w:vAlign w:val="center"/>
          </w:tcPr>
          <w:p w14:paraId="0CCBF093" w14:textId="77777777" w:rsidR="002F6B2E" w:rsidRPr="00CE1BD8" w:rsidRDefault="002F6B2E" w:rsidP="00F60667">
            <w:pPr>
              <w:jc w:val="center"/>
              <w:rPr>
                <w:rFonts w:ascii="GHEA Grapalat" w:hAnsi="GHEA Grapalat" w:cs="Times New Roman"/>
                <w:color w:val="FF0000"/>
              </w:rPr>
            </w:pPr>
            <w:r w:rsidRPr="00CE1BD8">
              <w:rPr>
                <w:rFonts w:ascii="GHEA Grapalat" w:hAnsi="GHEA Grapalat" w:cs="Times New Roman"/>
                <w:i/>
                <w:sz w:val="24"/>
                <w:szCs w:val="28"/>
                <w:lang w:val="en-US"/>
              </w:rPr>
              <w:t>R</w:t>
            </w:r>
            <w:r w:rsidRPr="00CE1BD8">
              <w:rPr>
                <w:rFonts w:ascii="GHEA Grapalat" w:hAnsi="GHEA Grapalat" w:cs="Times New Roman"/>
                <w:i/>
                <w:sz w:val="28"/>
                <w:szCs w:val="28"/>
                <w:vertAlign w:val="subscript"/>
                <w:lang w:val="en-US"/>
              </w:rPr>
              <w:t>yn</w:t>
            </w:r>
            <w:r w:rsidRPr="00CE1BD8">
              <w:rPr>
                <w:rFonts w:ascii="GHEA Grapalat" w:hAnsi="GHEA Grapalat" w:cs="Times New Roman"/>
              </w:rPr>
              <w:t xml:space="preserve"> </w:t>
            </w:r>
            <w:r w:rsidRPr="00CE1BD8">
              <w:rPr>
                <w:rFonts w:ascii="GHEA Grapalat" w:hAnsi="GHEA Grapalat" w:cs="Times New Roman"/>
                <w:lang w:val="en-US"/>
              </w:rPr>
              <w:t>≥ 590</w:t>
            </w:r>
          </w:p>
        </w:tc>
        <w:tc>
          <w:tcPr>
            <w:tcW w:w="2126" w:type="dxa"/>
            <w:vAlign w:val="center"/>
          </w:tcPr>
          <w:p w14:paraId="06D8F632"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Св-08Г2С</w:t>
            </w:r>
          </w:p>
          <w:p w14:paraId="4C6997E2"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Св-08ХГСМА</w:t>
            </w:r>
          </w:p>
        </w:tc>
        <w:tc>
          <w:tcPr>
            <w:tcW w:w="1843" w:type="dxa"/>
            <w:vAlign w:val="center"/>
          </w:tcPr>
          <w:p w14:paraId="09F48A07" w14:textId="77777777" w:rsidR="002F6B2E" w:rsidRPr="00CE1BD8" w:rsidRDefault="002F6B2E" w:rsidP="00F60667">
            <w:pPr>
              <w:jc w:val="center"/>
              <w:rPr>
                <w:rFonts w:ascii="GHEA Grapalat" w:hAnsi="GHEA Grapalat"/>
                <w:color w:val="FF0000"/>
              </w:rPr>
            </w:pPr>
            <w:r w:rsidRPr="00CE1BD8">
              <w:rPr>
                <w:rFonts w:ascii="GHEA Grapalat" w:hAnsi="GHEA Grapalat"/>
                <w:lang w:val="en-US"/>
              </w:rPr>
              <w:t>Св-10НМА</w:t>
            </w:r>
          </w:p>
        </w:tc>
        <w:tc>
          <w:tcPr>
            <w:tcW w:w="1559" w:type="dxa"/>
            <w:vMerge w:val="restart"/>
            <w:vAlign w:val="center"/>
          </w:tcPr>
          <w:p w14:paraId="055FE89E" w14:textId="77777777" w:rsidR="002F6B2E" w:rsidRPr="003407E8" w:rsidRDefault="002F6B2E" w:rsidP="00F60667">
            <w:pPr>
              <w:jc w:val="center"/>
              <w:rPr>
                <w:rFonts w:ascii="GHEA Grapalat" w:hAnsi="GHEA Grapalat"/>
                <w:sz w:val="21"/>
                <w:szCs w:val="21"/>
              </w:rPr>
            </w:pPr>
            <w:r w:rsidRPr="003407E8">
              <w:rPr>
                <w:rFonts w:ascii="GHEA Grapalat" w:hAnsi="GHEA Grapalat"/>
                <w:sz w:val="21"/>
                <w:szCs w:val="21"/>
              </w:rPr>
              <w:t>АН-17-М</w:t>
            </w:r>
          </w:p>
          <w:p w14:paraId="4B6BA01B" w14:textId="77777777" w:rsidR="002F6B2E" w:rsidRPr="004D0E38" w:rsidRDefault="002F6B2E" w:rsidP="00F60667">
            <w:pPr>
              <w:jc w:val="center"/>
              <w:rPr>
                <w:rFonts w:ascii="GHEA Grapalat" w:hAnsi="GHEA Grapalat"/>
                <w:sz w:val="21"/>
                <w:szCs w:val="21"/>
              </w:rPr>
            </w:pPr>
            <w:r w:rsidRPr="003407E8">
              <w:rPr>
                <w:rFonts w:ascii="GHEA Grapalat" w:hAnsi="GHEA Grapalat"/>
                <w:sz w:val="21"/>
                <w:szCs w:val="21"/>
              </w:rPr>
              <w:t>ПФ</w:t>
            </w:r>
            <w:r w:rsidR="0078409B">
              <w:rPr>
                <w:rFonts w:ascii="GHEA Grapalat" w:hAnsi="GHEA Grapalat"/>
                <w:sz w:val="21"/>
                <w:szCs w:val="21"/>
                <w:lang w:val="en-US"/>
              </w:rPr>
              <w:t>K</w:t>
            </w:r>
            <w:r w:rsidRPr="003407E8">
              <w:rPr>
                <w:rFonts w:ascii="GHEA Grapalat" w:hAnsi="GHEA Grapalat"/>
                <w:sz w:val="21"/>
                <w:szCs w:val="21"/>
              </w:rPr>
              <w:t>-56С</w:t>
            </w:r>
            <w:r w:rsidR="00A602E0" w:rsidRPr="004D0E38">
              <w:rPr>
                <w:rFonts w:ascii="GHEA Grapalat" w:hAnsi="GHEA Grapalat"/>
                <w:sz w:val="21"/>
                <w:szCs w:val="21"/>
              </w:rPr>
              <w:t xml:space="preserve"> </w:t>
            </w:r>
            <w:r w:rsidR="00A602E0" w:rsidRPr="004D0E38">
              <w:rPr>
                <w:rFonts w:ascii="GHEA Grapalat" w:hAnsi="GHEA Grapalat"/>
                <w:sz w:val="21"/>
                <w:szCs w:val="21"/>
                <w:vertAlign w:val="superscript"/>
              </w:rPr>
              <w:t>5</w:t>
            </w:r>
          </w:p>
          <w:p w14:paraId="7AEA1A2D" w14:textId="77777777" w:rsidR="002F6B2E" w:rsidRPr="004D0E38" w:rsidRDefault="002F6B2E" w:rsidP="00F60667">
            <w:pPr>
              <w:jc w:val="center"/>
              <w:rPr>
                <w:rFonts w:ascii="GHEA Grapalat" w:hAnsi="GHEA Grapalat"/>
                <w:sz w:val="21"/>
                <w:szCs w:val="21"/>
              </w:rPr>
            </w:pPr>
            <w:r w:rsidRPr="003407E8">
              <w:rPr>
                <w:rFonts w:ascii="GHEA Grapalat" w:hAnsi="GHEA Grapalat"/>
                <w:sz w:val="21"/>
                <w:szCs w:val="21"/>
                <w:lang w:val="en-US"/>
              </w:rPr>
              <w:t>UF</w:t>
            </w:r>
            <w:r w:rsidRPr="003407E8">
              <w:rPr>
                <w:rFonts w:ascii="GHEA Grapalat" w:hAnsi="GHEA Grapalat"/>
                <w:sz w:val="21"/>
                <w:szCs w:val="21"/>
              </w:rPr>
              <w:t>-02</w:t>
            </w:r>
            <w:r w:rsidR="00A602E0" w:rsidRPr="004D0E38">
              <w:rPr>
                <w:rFonts w:ascii="GHEA Grapalat" w:hAnsi="GHEA Grapalat"/>
                <w:sz w:val="21"/>
                <w:szCs w:val="21"/>
              </w:rPr>
              <w:t xml:space="preserve"> </w:t>
            </w:r>
            <w:r w:rsidR="00A602E0" w:rsidRPr="004D0E38">
              <w:rPr>
                <w:rFonts w:ascii="GHEA Grapalat" w:hAnsi="GHEA Grapalat"/>
                <w:sz w:val="21"/>
                <w:szCs w:val="21"/>
                <w:vertAlign w:val="superscript"/>
              </w:rPr>
              <w:t>6</w:t>
            </w:r>
          </w:p>
          <w:p w14:paraId="01FB1F8C" w14:textId="77777777" w:rsidR="002F6B2E" w:rsidRPr="004D0E38" w:rsidRDefault="002F6B2E" w:rsidP="00F60667">
            <w:pPr>
              <w:jc w:val="center"/>
              <w:rPr>
                <w:rFonts w:ascii="GHEA Grapalat" w:hAnsi="GHEA Grapalat"/>
                <w:color w:val="FF0000"/>
                <w:sz w:val="21"/>
                <w:szCs w:val="21"/>
              </w:rPr>
            </w:pPr>
            <w:r w:rsidRPr="003407E8">
              <w:rPr>
                <w:rFonts w:ascii="GHEA Grapalat" w:hAnsi="GHEA Grapalat"/>
                <w:sz w:val="21"/>
                <w:szCs w:val="21"/>
                <w:lang w:val="en-US"/>
              </w:rPr>
              <w:t>UF</w:t>
            </w:r>
            <w:r w:rsidRPr="003407E8">
              <w:rPr>
                <w:rFonts w:ascii="GHEA Grapalat" w:hAnsi="GHEA Grapalat"/>
                <w:sz w:val="21"/>
                <w:szCs w:val="21"/>
              </w:rPr>
              <w:t>-03</w:t>
            </w:r>
            <w:r w:rsidR="00A602E0" w:rsidRPr="004D0E38">
              <w:rPr>
                <w:rFonts w:ascii="GHEA Grapalat" w:hAnsi="GHEA Grapalat"/>
                <w:sz w:val="21"/>
                <w:szCs w:val="21"/>
              </w:rPr>
              <w:t xml:space="preserve"> </w:t>
            </w:r>
            <w:r w:rsidR="00A602E0" w:rsidRPr="004D0E38">
              <w:rPr>
                <w:rFonts w:ascii="GHEA Grapalat" w:hAnsi="GHEA Grapalat"/>
                <w:sz w:val="21"/>
                <w:szCs w:val="21"/>
                <w:vertAlign w:val="superscript"/>
              </w:rPr>
              <w:t>6</w:t>
            </w:r>
          </w:p>
        </w:tc>
        <w:tc>
          <w:tcPr>
            <w:tcW w:w="1276" w:type="dxa"/>
            <w:vMerge w:val="restart"/>
            <w:vAlign w:val="center"/>
          </w:tcPr>
          <w:p w14:paraId="19F5E041"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ПП-АН-3</w:t>
            </w:r>
          </w:p>
          <w:p w14:paraId="08A8DF68" w14:textId="77777777" w:rsidR="002F6B2E" w:rsidRPr="00CE1BD8" w:rsidRDefault="002F6B2E" w:rsidP="00F60667">
            <w:pPr>
              <w:jc w:val="center"/>
              <w:rPr>
                <w:rFonts w:ascii="GHEA Grapalat" w:hAnsi="GHEA Grapalat"/>
                <w:color w:val="FF0000"/>
              </w:rPr>
            </w:pPr>
            <w:r w:rsidRPr="00CE1BD8">
              <w:rPr>
                <w:rFonts w:ascii="GHEA Grapalat" w:hAnsi="GHEA Grapalat"/>
                <w:lang w:val="en-US"/>
              </w:rPr>
              <w:t>ПП-АН-8</w:t>
            </w:r>
          </w:p>
        </w:tc>
        <w:tc>
          <w:tcPr>
            <w:tcW w:w="797" w:type="dxa"/>
            <w:vAlign w:val="center"/>
          </w:tcPr>
          <w:p w14:paraId="518F4F54"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Э60</w:t>
            </w:r>
          </w:p>
        </w:tc>
      </w:tr>
      <w:tr w:rsidR="002F6B2E" w:rsidRPr="003C415C" w14:paraId="132E216E" w14:textId="77777777" w:rsidTr="00F60667">
        <w:trPr>
          <w:trHeight w:val="370"/>
          <w:jc w:val="center"/>
        </w:trPr>
        <w:tc>
          <w:tcPr>
            <w:tcW w:w="1838" w:type="dxa"/>
            <w:vMerge/>
            <w:vAlign w:val="center"/>
          </w:tcPr>
          <w:p w14:paraId="03291C37" w14:textId="77777777" w:rsidR="002F6B2E" w:rsidRPr="00CE1BD8" w:rsidRDefault="002F6B2E" w:rsidP="00F60667">
            <w:pPr>
              <w:jc w:val="center"/>
              <w:rPr>
                <w:rFonts w:ascii="GHEA Grapalat" w:hAnsi="GHEA Grapalat"/>
                <w:color w:val="FF0000"/>
              </w:rPr>
            </w:pPr>
          </w:p>
        </w:tc>
        <w:tc>
          <w:tcPr>
            <w:tcW w:w="2126" w:type="dxa"/>
            <w:vAlign w:val="center"/>
          </w:tcPr>
          <w:p w14:paraId="5B2C2134" w14:textId="77777777" w:rsidR="002F6B2E" w:rsidRPr="00CE1BD8" w:rsidRDefault="002F6B2E" w:rsidP="00F60667">
            <w:pPr>
              <w:jc w:val="center"/>
              <w:rPr>
                <w:rFonts w:ascii="GHEA Grapalat" w:hAnsi="GHEA Grapalat"/>
                <w:color w:val="FF0000"/>
              </w:rPr>
            </w:pPr>
            <w:r w:rsidRPr="00CE1BD8">
              <w:rPr>
                <w:rFonts w:ascii="GHEA Grapalat" w:hAnsi="GHEA Grapalat"/>
                <w:lang w:val="en-US"/>
              </w:rPr>
              <w:t>Св-10ХГ2СМА</w:t>
            </w:r>
          </w:p>
        </w:tc>
        <w:tc>
          <w:tcPr>
            <w:tcW w:w="1843" w:type="dxa"/>
            <w:vAlign w:val="center"/>
          </w:tcPr>
          <w:p w14:paraId="4702B3B5" w14:textId="77777777" w:rsidR="002F6B2E" w:rsidRPr="00CE1BD8" w:rsidRDefault="002F6B2E" w:rsidP="00F60667">
            <w:pPr>
              <w:jc w:val="center"/>
              <w:rPr>
                <w:rFonts w:ascii="GHEA Grapalat" w:hAnsi="GHEA Grapalat"/>
                <w:color w:val="FF0000"/>
              </w:rPr>
            </w:pPr>
            <w:r w:rsidRPr="00CE1BD8">
              <w:rPr>
                <w:rFonts w:ascii="GHEA Grapalat" w:hAnsi="GHEA Grapalat"/>
                <w:lang w:val="en-US"/>
              </w:rPr>
              <w:t>Св-08ХН2ГМЮ</w:t>
            </w:r>
          </w:p>
        </w:tc>
        <w:tc>
          <w:tcPr>
            <w:tcW w:w="1559" w:type="dxa"/>
            <w:vMerge/>
            <w:vAlign w:val="center"/>
          </w:tcPr>
          <w:p w14:paraId="4DB50790" w14:textId="77777777" w:rsidR="002F6B2E" w:rsidRPr="00CE1BD8" w:rsidRDefault="002F6B2E" w:rsidP="00F60667">
            <w:pPr>
              <w:jc w:val="center"/>
              <w:rPr>
                <w:rFonts w:ascii="GHEA Grapalat" w:hAnsi="GHEA Grapalat"/>
                <w:color w:val="FF0000"/>
              </w:rPr>
            </w:pPr>
          </w:p>
        </w:tc>
        <w:tc>
          <w:tcPr>
            <w:tcW w:w="1276" w:type="dxa"/>
            <w:vMerge/>
            <w:vAlign w:val="center"/>
          </w:tcPr>
          <w:p w14:paraId="34EFECDD" w14:textId="77777777" w:rsidR="002F6B2E" w:rsidRPr="00CE1BD8" w:rsidRDefault="002F6B2E" w:rsidP="00F60667">
            <w:pPr>
              <w:jc w:val="center"/>
              <w:rPr>
                <w:rFonts w:ascii="GHEA Grapalat" w:hAnsi="GHEA Grapalat"/>
                <w:color w:val="FF0000"/>
              </w:rPr>
            </w:pPr>
          </w:p>
        </w:tc>
        <w:tc>
          <w:tcPr>
            <w:tcW w:w="797" w:type="dxa"/>
            <w:vAlign w:val="center"/>
          </w:tcPr>
          <w:p w14:paraId="735EB40C" w14:textId="77777777" w:rsidR="002F6B2E" w:rsidRPr="00CE1BD8" w:rsidRDefault="002F6B2E" w:rsidP="00F60667">
            <w:pPr>
              <w:jc w:val="center"/>
              <w:rPr>
                <w:rFonts w:ascii="GHEA Grapalat" w:hAnsi="GHEA Grapalat"/>
                <w:lang w:val="en-US"/>
              </w:rPr>
            </w:pPr>
            <w:r w:rsidRPr="00CE1BD8">
              <w:rPr>
                <w:rFonts w:ascii="GHEA Grapalat" w:hAnsi="GHEA Grapalat"/>
                <w:lang w:val="en-US"/>
              </w:rPr>
              <w:t>Э70</w:t>
            </w:r>
          </w:p>
        </w:tc>
      </w:tr>
      <w:tr w:rsidR="002F6B2E" w:rsidRPr="003E2B20" w14:paraId="466CF268" w14:textId="77777777" w:rsidTr="00F60667">
        <w:trPr>
          <w:trHeight w:val="286"/>
          <w:jc w:val="center"/>
        </w:trPr>
        <w:tc>
          <w:tcPr>
            <w:tcW w:w="9439" w:type="dxa"/>
            <w:gridSpan w:val="6"/>
            <w:tcBorders>
              <w:bottom w:val="single" w:sz="4" w:space="0" w:color="auto"/>
            </w:tcBorders>
            <w:vAlign w:val="center"/>
          </w:tcPr>
          <w:p w14:paraId="6BC5302E" w14:textId="77777777" w:rsidR="002F6B2E" w:rsidRPr="00A602E0" w:rsidRDefault="002F6B2E" w:rsidP="008D7B24">
            <w:pPr>
              <w:pStyle w:val="ListParagraph"/>
              <w:numPr>
                <w:ilvl w:val="0"/>
                <w:numId w:val="43"/>
              </w:numPr>
              <w:spacing w:after="40"/>
              <w:ind w:left="318" w:hanging="284"/>
              <w:jc w:val="both"/>
              <w:rPr>
                <w:rFonts w:ascii="Sylfaen" w:hAnsi="Sylfaen"/>
                <w:color w:val="FF0000"/>
              </w:rPr>
            </w:pPr>
            <w:r w:rsidRPr="00D430C4">
              <w:rPr>
                <w:rFonts w:ascii="GHEA Grapalat" w:hAnsi="GHEA Grapalat" w:cs="Sylfaen"/>
                <w:sz w:val="20"/>
                <w:szCs w:val="20"/>
                <w:lang w:val="en-US"/>
              </w:rPr>
              <w:t>Համապատասխան</w:t>
            </w:r>
            <w:r w:rsidRPr="00D430C4">
              <w:rPr>
                <w:rFonts w:ascii="GHEA Grapalat" w:hAnsi="GHEA Grapalat"/>
                <w:sz w:val="20"/>
                <w:szCs w:val="20"/>
              </w:rPr>
              <w:t xml:space="preserve"> </w:t>
            </w:r>
            <w:r w:rsidRPr="00D430C4">
              <w:rPr>
                <w:rFonts w:ascii="GHEA Grapalat" w:hAnsi="GHEA Grapalat"/>
                <w:sz w:val="20"/>
                <w:szCs w:val="20"/>
                <w:lang w:val="en-US"/>
              </w:rPr>
              <w:t>տեխնիկատնտեսական</w:t>
            </w:r>
            <w:r w:rsidRPr="00D430C4">
              <w:rPr>
                <w:rFonts w:ascii="GHEA Grapalat" w:hAnsi="GHEA Grapalat"/>
                <w:sz w:val="20"/>
                <w:szCs w:val="20"/>
              </w:rPr>
              <w:t xml:space="preserve"> </w:t>
            </w:r>
            <w:r w:rsidRPr="00D430C4">
              <w:rPr>
                <w:rFonts w:ascii="GHEA Grapalat" w:hAnsi="GHEA Grapalat"/>
                <w:sz w:val="20"/>
                <w:szCs w:val="20"/>
                <w:lang w:val="en-US"/>
              </w:rPr>
              <w:t>հիմնավորման</w:t>
            </w:r>
            <w:r w:rsidRPr="00D430C4">
              <w:rPr>
                <w:rFonts w:ascii="GHEA Grapalat" w:hAnsi="GHEA Grapalat"/>
                <w:sz w:val="20"/>
                <w:szCs w:val="20"/>
              </w:rPr>
              <w:t xml:space="preserve"> </w:t>
            </w:r>
            <w:r w:rsidRPr="00D430C4">
              <w:rPr>
                <w:rFonts w:ascii="GHEA Grapalat" w:hAnsi="GHEA Grapalat"/>
                <w:sz w:val="20"/>
                <w:szCs w:val="20"/>
                <w:lang w:val="en-US"/>
              </w:rPr>
              <w:t>դեպքում</w:t>
            </w:r>
            <w:r w:rsidRPr="00D430C4">
              <w:rPr>
                <w:rFonts w:ascii="GHEA Grapalat" w:hAnsi="GHEA Grapalat"/>
                <w:sz w:val="20"/>
                <w:szCs w:val="20"/>
              </w:rPr>
              <w:t xml:space="preserve"> </w:t>
            </w:r>
            <w:r w:rsidRPr="00D430C4">
              <w:rPr>
                <w:rFonts w:ascii="GHEA Grapalat" w:hAnsi="GHEA Grapalat"/>
                <w:sz w:val="20"/>
                <w:szCs w:val="20"/>
                <w:lang w:val="en-US"/>
              </w:rPr>
              <w:t>կոնստրուկցիաների</w:t>
            </w:r>
            <w:r w:rsidRPr="00D430C4">
              <w:rPr>
                <w:rFonts w:ascii="GHEA Grapalat" w:hAnsi="GHEA Grapalat"/>
                <w:sz w:val="20"/>
                <w:szCs w:val="20"/>
              </w:rPr>
              <w:t xml:space="preserve"> </w:t>
            </w:r>
            <w:r w:rsidRPr="00D430C4">
              <w:rPr>
                <w:rFonts w:ascii="GHEA Grapalat" w:hAnsi="GHEA Grapalat"/>
                <w:sz w:val="20"/>
                <w:szCs w:val="20"/>
                <w:lang w:val="en-US"/>
              </w:rPr>
              <w:t>եռակցման</w:t>
            </w:r>
            <w:r w:rsidRPr="00D430C4">
              <w:rPr>
                <w:rFonts w:ascii="GHEA Grapalat" w:hAnsi="GHEA Grapalat"/>
                <w:sz w:val="20"/>
                <w:szCs w:val="20"/>
              </w:rPr>
              <w:t xml:space="preserve"> </w:t>
            </w:r>
            <w:r w:rsidRPr="00D430C4">
              <w:rPr>
                <w:rFonts w:ascii="GHEA Grapalat" w:hAnsi="GHEA Grapalat"/>
                <w:sz w:val="20"/>
                <w:szCs w:val="20"/>
                <w:lang w:val="en-US"/>
              </w:rPr>
              <w:t>համար</w:t>
            </w:r>
            <w:r w:rsidRPr="00D430C4">
              <w:rPr>
                <w:rFonts w:ascii="GHEA Grapalat" w:hAnsi="GHEA Grapalat"/>
                <w:sz w:val="20"/>
                <w:szCs w:val="20"/>
              </w:rPr>
              <w:t xml:space="preserve"> </w:t>
            </w:r>
            <w:r w:rsidRPr="00D430C4">
              <w:rPr>
                <w:rFonts w:ascii="GHEA Grapalat" w:hAnsi="GHEA Grapalat"/>
                <w:sz w:val="20"/>
                <w:szCs w:val="20"/>
                <w:lang w:val="en-US"/>
              </w:rPr>
              <w:t>կիրառվում</w:t>
            </w:r>
            <w:r w:rsidRPr="00D430C4">
              <w:rPr>
                <w:rFonts w:ascii="GHEA Grapalat" w:hAnsi="GHEA Grapalat"/>
                <w:sz w:val="20"/>
                <w:szCs w:val="20"/>
              </w:rPr>
              <w:t xml:space="preserve"> </w:t>
            </w:r>
            <w:r w:rsidRPr="00D430C4">
              <w:rPr>
                <w:rFonts w:ascii="GHEA Grapalat" w:hAnsi="GHEA Grapalat"/>
                <w:sz w:val="20"/>
                <w:szCs w:val="20"/>
                <w:lang w:val="en-US"/>
              </w:rPr>
              <w:t>են</w:t>
            </w:r>
            <w:r w:rsidRPr="00D430C4">
              <w:rPr>
                <w:rFonts w:ascii="GHEA Grapalat" w:hAnsi="GHEA Grapalat"/>
                <w:sz w:val="20"/>
                <w:szCs w:val="20"/>
              </w:rPr>
              <w:t xml:space="preserve"> </w:t>
            </w:r>
            <w:r w:rsidRPr="00D430C4">
              <w:rPr>
                <w:rFonts w:ascii="GHEA Grapalat" w:hAnsi="GHEA Grapalat"/>
                <w:sz w:val="20"/>
                <w:szCs w:val="20"/>
                <w:lang w:val="en-US"/>
              </w:rPr>
              <w:t>չնշված</w:t>
            </w:r>
            <w:r w:rsidRPr="00D430C4">
              <w:rPr>
                <w:rFonts w:ascii="GHEA Grapalat" w:hAnsi="GHEA Grapalat"/>
                <w:sz w:val="20"/>
                <w:szCs w:val="20"/>
              </w:rPr>
              <w:t xml:space="preserve"> </w:t>
            </w:r>
            <w:r w:rsidRPr="00D430C4">
              <w:rPr>
                <w:rFonts w:ascii="GHEA Grapalat" w:hAnsi="GHEA Grapalat"/>
                <w:sz w:val="20"/>
                <w:szCs w:val="20"/>
                <w:lang w:val="en-US"/>
              </w:rPr>
              <w:t>սույն</w:t>
            </w:r>
            <w:r w:rsidRPr="00D430C4">
              <w:rPr>
                <w:rFonts w:ascii="GHEA Grapalat" w:hAnsi="GHEA Grapalat"/>
                <w:sz w:val="20"/>
                <w:szCs w:val="20"/>
              </w:rPr>
              <w:t xml:space="preserve"> </w:t>
            </w:r>
            <w:r w:rsidRPr="009A0949">
              <w:rPr>
                <w:rFonts w:ascii="GHEA Grapalat" w:hAnsi="GHEA Grapalat"/>
                <w:sz w:val="20"/>
                <w:szCs w:val="20"/>
                <w:lang w:val="en-US"/>
              </w:rPr>
              <w:t>աղյուսակում</w:t>
            </w:r>
            <w:r w:rsidRPr="009A0949">
              <w:rPr>
                <w:rFonts w:ascii="GHEA Grapalat" w:hAnsi="GHEA Grapalat"/>
                <w:sz w:val="20"/>
                <w:szCs w:val="20"/>
              </w:rPr>
              <w:t xml:space="preserve"> </w:t>
            </w:r>
            <w:r w:rsidRPr="009A0949">
              <w:rPr>
                <w:rFonts w:ascii="GHEA Grapalat" w:hAnsi="GHEA Grapalat"/>
                <w:sz w:val="20"/>
                <w:szCs w:val="20"/>
                <w:lang w:val="en-US"/>
              </w:rPr>
              <w:t>եռքային</w:t>
            </w:r>
            <w:r w:rsidRPr="009A0949">
              <w:rPr>
                <w:rFonts w:ascii="GHEA Grapalat" w:hAnsi="GHEA Grapalat"/>
                <w:sz w:val="20"/>
                <w:szCs w:val="20"/>
              </w:rPr>
              <w:t xml:space="preserve"> </w:t>
            </w:r>
            <w:r w:rsidRPr="009A0949">
              <w:rPr>
                <w:rFonts w:ascii="GHEA Grapalat" w:hAnsi="GHEA Grapalat"/>
                <w:sz w:val="20"/>
                <w:szCs w:val="20"/>
                <w:lang w:val="en-US"/>
              </w:rPr>
              <w:t>նյութեր</w:t>
            </w:r>
            <w:r w:rsidRPr="00D430C4">
              <w:rPr>
                <w:rFonts w:ascii="GHEA Grapalat" w:hAnsi="GHEA Grapalat"/>
                <w:sz w:val="20"/>
                <w:szCs w:val="20"/>
              </w:rPr>
              <w:t xml:space="preserve"> (</w:t>
            </w:r>
            <w:r w:rsidRPr="00D430C4">
              <w:rPr>
                <w:rFonts w:ascii="GHEA Grapalat" w:hAnsi="GHEA Grapalat"/>
                <w:sz w:val="20"/>
                <w:szCs w:val="20"/>
                <w:lang w:val="en-US"/>
              </w:rPr>
              <w:t>մետաղալարեր</w:t>
            </w:r>
            <w:r w:rsidRPr="00D430C4">
              <w:rPr>
                <w:rFonts w:ascii="GHEA Grapalat" w:hAnsi="GHEA Grapalat"/>
                <w:sz w:val="20"/>
                <w:szCs w:val="20"/>
              </w:rPr>
              <w:t xml:space="preserve">, </w:t>
            </w:r>
            <w:r w:rsidRPr="00D430C4">
              <w:rPr>
                <w:rFonts w:ascii="GHEA Grapalat" w:hAnsi="GHEA Grapalat"/>
                <w:sz w:val="20"/>
                <w:szCs w:val="20"/>
                <w:lang w:val="en-US"/>
              </w:rPr>
              <w:t>հալանյութեր</w:t>
            </w:r>
            <w:r w:rsidRPr="00D430C4">
              <w:rPr>
                <w:rFonts w:ascii="GHEA Grapalat" w:hAnsi="GHEA Grapalat"/>
                <w:sz w:val="20"/>
                <w:szCs w:val="20"/>
              </w:rPr>
              <w:t xml:space="preserve">, </w:t>
            </w:r>
            <w:r w:rsidRPr="00D430C4">
              <w:rPr>
                <w:rFonts w:ascii="GHEA Grapalat" w:hAnsi="GHEA Grapalat"/>
                <w:sz w:val="20"/>
                <w:szCs w:val="20"/>
                <w:lang w:val="en-US"/>
              </w:rPr>
              <w:t>պաշտպանիչ</w:t>
            </w:r>
            <w:r w:rsidRPr="00D430C4">
              <w:rPr>
                <w:rFonts w:ascii="GHEA Grapalat" w:hAnsi="GHEA Grapalat"/>
                <w:sz w:val="20"/>
                <w:szCs w:val="20"/>
              </w:rPr>
              <w:t xml:space="preserve"> </w:t>
            </w:r>
            <w:r w:rsidRPr="00D430C4">
              <w:rPr>
                <w:rFonts w:ascii="GHEA Grapalat" w:hAnsi="GHEA Grapalat"/>
                <w:sz w:val="20"/>
                <w:szCs w:val="20"/>
                <w:lang w:val="en-US"/>
              </w:rPr>
              <w:t>գազեր</w:t>
            </w:r>
            <w:r w:rsidRPr="00D430C4">
              <w:rPr>
                <w:rFonts w:ascii="GHEA Grapalat" w:hAnsi="GHEA Grapalat"/>
                <w:sz w:val="20"/>
                <w:szCs w:val="20"/>
              </w:rPr>
              <w:t xml:space="preserve">): </w:t>
            </w:r>
            <w:r w:rsidR="008D7B24">
              <w:rPr>
                <w:rFonts w:ascii="GHEA Grapalat" w:hAnsi="GHEA Grapalat"/>
                <w:sz w:val="20"/>
                <w:szCs w:val="20"/>
                <w:lang w:val="en-US"/>
              </w:rPr>
              <w:t>Միա</w:t>
            </w:r>
            <w:r w:rsidRPr="00D430C4">
              <w:rPr>
                <w:rFonts w:ascii="GHEA Grapalat" w:hAnsi="GHEA Grapalat"/>
                <w:sz w:val="20"/>
                <w:szCs w:val="20"/>
                <w:lang w:val="en-US"/>
              </w:rPr>
              <w:t>ժամանակ</w:t>
            </w:r>
            <w:r w:rsidRPr="00D430C4">
              <w:rPr>
                <w:rFonts w:ascii="GHEA Grapalat" w:hAnsi="GHEA Grapalat"/>
                <w:sz w:val="20"/>
                <w:szCs w:val="20"/>
              </w:rPr>
              <w:t xml:space="preserve"> </w:t>
            </w:r>
            <w:r w:rsidRPr="00D430C4">
              <w:rPr>
                <w:rFonts w:ascii="GHEA Grapalat" w:hAnsi="GHEA Grapalat"/>
                <w:sz w:val="20"/>
                <w:szCs w:val="20"/>
                <w:lang w:val="en-US"/>
              </w:rPr>
              <w:t>դրանց</w:t>
            </w:r>
            <w:r w:rsidRPr="00D430C4">
              <w:rPr>
                <w:rFonts w:ascii="GHEA Grapalat" w:hAnsi="GHEA Grapalat"/>
                <w:sz w:val="20"/>
                <w:szCs w:val="20"/>
              </w:rPr>
              <w:t xml:space="preserve"> </w:t>
            </w:r>
            <w:r w:rsidRPr="00D430C4">
              <w:rPr>
                <w:rFonts w:ascii="GHEA Grapalat" w:hAnsi="GHEA Grapalat"/>
                <w:sz w:val="20"/>
                <w:szCs w:val="20"/>
                <w:lang w:val="en-US"/>
              </w:rPr>
              <w:t>կիրառմամբ</w:t>
            </w:r>
            <w:r w:rsidRPr="00D430C4">
              <w:rPr>
                <w:rFonts w:ascii="GHEA Grapalat" w:hAnsi="GHEA Grapalat"/>
                <w:sz w:val="20"/>
                <w:szCs w:val="20"/>
              </w:rPr>
              <w:t xml:space="preserve"> </w:t>
            </w:r>
            <w:r w:rsidRPr="00D430C4">
              <w:rPr>
                <w:rFonts w:ascii="GHEA Grapalat" w:hAnsi="GHEA Grapalat"/>
                <w:sz w:val="20"/>
                <w:szCs w:val="20"/>
                <w:lang w:val="en-US"/>
              </w:rPr>
              <w:t>իրականացվող</w:t>
            </w:r>
            <w:r w:rsidRPr="00D430C4">
              <w:rPr>
                <w:rFonts w:ascii="GHEA Grapalat" w:hAnsi="GHEA Grapalat"/>
                <w:sz w:val="20"/>
                <w:szCs w:val="20"/>
              </w:rPr>
              <w:t xml:space="preserve"> </w:t>
            </w:r>
            <w:r w:rsidRPr="00D430C4">
              <w:rPr>
                <w:rFonts w:ascii="GHEA Grapalat" w:hAnsi="GHEA Grapalat"/>
                <w:sz w:val="20"/>
                <w:szCs w:val="20"/>
                <w:lang w:val="en-US"/>
              </w:rPr>
              <w:t>կարանի</w:t>
            </w:r>
            <w:r w:rsidRPr="00D430C4">
              <w:rPr>
                <w:rFonts w:ascii="GHEA Grapalat" w:hAnsi="GHEA Grapalat"/>
                <w:sz w:val="20"/>
                <w:szCs w:val="20"/>
              </w:rPr>
              <w:t xml:space="preserve"> </w:t>
            </w:r>
            <w:r w:rsidRPr="00D430C4">
              <w:rPr>
                <w:rFonts w:ascii="GHEA Grapalat" w:hAnsi="GHEA Grapalat"/>
                <w:sz w:val="20"/>
                <w:szCs w:val="20"/>
                <w:lang w:val="en-US"/>
              </w:rPr>
              <w:t>մետաղի</w:t>
            </w:r>
            <w:r w:rsidRPr="00D430C4">
              <w:rPr>
                <w:rFonts w:ascii="GHEA Grapalat" w:hAnsi="GHEA Grapalat"/>
                <w:sz w:val="20"/>
                <w:szCs w:val="20"/>
              </w:rPr>
              <w:t xml:space="preserve"> </w:t>
            </w:r>
            <w:r w:rsidRPr="00D430C4">
              <w:rPr>
                <w:rFonts w:ascii="GHEA Grapalat" w:hAnsi="GHEA Grapalat"/>
                <w:sz w:val="20"/>
                <w:szCs w:val="20"/>
                <w:lang w:val="en-US"/>
              </w:rPr>
              <w:t>մեխանիկական</w:t>
            </w:r>
            <w:r w:rsidRPr="00D430C4">
              <w:rPr>
                <w:rFonts w:ascii="GHEA Grapalat" w:hAnsi="GHEA Grapalat"/>
                <w:sz w:val="20"/>
                <w:szCs w:val="20"/>
              </w:rPr>
              <w:t xml:space="preserve"> </w:t>
            </w:r>
            <w:r w:rsidRPr="00D430C4">
              <w:rPr>
                <w:rFonts w:ascii="GHEA Grapalat" w:hAnsi="GHEA Grapalat"/>
                <w:sz w:val="20"/>
                <w:szCs w:val="20"/>
                <w:lang w:val="en-US"/>
              </w:rPr>
              <w:t>բնութագրերը</w:t>
            </w:r>
            <w:r w:rsidRPr="00D430C4">
              <w:rPr>
                <w:rFonts w:ascii="GHEA Grapalat" w:hAnsi="GHEA Grapalat"/>
                <w:sz w:val="20"/>
                <w:szCs w:val="20"/>
              </w:rPr>
              <w:t xml:space="preserve"> </w:t>
            </w:r>
            <w:r w:rsidRPr="00D430C4">
              <w:rPr>
                <w:rFonts w:ascii="GHEA Grapalat" w:hAnsi="GHEA Grapalat"/>
                <w:sz w:val="20"/>
                <w:szCs w:val="20"/>
                <w:lang w:val="en-US"/>
              </w:rPr>
              <w:t>պետք</w:t>
            </w:r>
            <w:r w:rsidRPr="00D430C4">
              <w:rPr>
                <w:rFonts w:ascii="GHEA Grapalat" w:hAnsi="GHEA Grapalat"/>
                <w:sz w:val="20"/>
                <w:szCs w:val="20"/>
              </w:rPr>
              <w:t xml:space="preserve"> </w:t>
            </w:r>
            <w:r w:rsidRPr="00D430C4">
              <w:rPr>
                <w:rFonts w:ascii="GHEA Grapalat" w:hAnsi="GHEA Grapalat"/>
                <w:sz w:val="20"/>
                <w:szCs w:val="20"/>
                <w:lang w:val="en-US"/>
              </w:rPr>
              <w:t>է</w:t>
            </w:r>
            <w:r w:rsidRPr="00D430C4">
              <w:rPr>
                <w:rFonts w:ascii="GHEA Grapalat" w:hAnsi="GHEA Grapalat"/>
                <w:sz w:val="20"/>
                <w:szCs w:val="20"/>
              </w:rPr>
              <w:t xml:space="preserve"> </w:t>
            </w:r>
            <w:r w:rsidRPr="00D430C4">
              <w:rPr>
                <w:rFonts w:ascii="GHEA Grapalat" w:hAnsi="GHEA Grapalat"/>
                <w:sz w:val="20"/>
                <w:szCs w:val="20"/>
                <w:lang w:val="en-US"/>
              </w:rPr>
              <w:t>լինեն</w:t>
            </w:r>
            <w:r w:rsidRPr="00D430C4">
              <w:rPr>
                <w:rFonts w:ascii="GHEA Grapalat" w:hAnsi="GHEA Grapalat"/>
                <w:sz w:val="20"/>
                <w:szCs w:val="20"/>
              </w:rPr>
              <w:t xml:space="preserve"> </w:t>
            </w:r>
            <w:r w:rsidRPr="00D430C4">
              <w:rPr>
                <w:rFonts w:ascii="GHEA Grapalat" w:hAnsi="GHEA Grapalat"/>
                <w:sz w:val="20"/>
                <w:szCs w:val="20"/>
                <w:lang w:val="en-US"/>
              </w:rPr>
              <w:t>սույն</w:t>
            </w:r>
            <w:r w:rsidRPr="00D430C4">
              <w:rPr>
                <w:rFonts w:ascii="GHEA Grapalat" w:hAnsi="GHEA Grapalat"/>
                <w:sz w:val="20"/>
                <w:szCs w:val="20"/>
              </w:rPr>
              <w:t xml:space="preserve"> </w:t>
            </w:r>
            <w:r w:rsidRPr="00D430C4">
              <w:rPr>
                <w:rFonts w:ascii="GHEA Grapalat" w:hAnsi="GHEA Grapalat"/>
                <w:sz w:val="20"/>
                <w:szCs w:val="20"/>
                <w:lang w:val="en-US"/>
              </w:rPr>
              <w:t>աղյուսակում</w:t>
            </w:r>
            <w:r w:rsidRPr="00D430C4">
              <w:rPr>
                <w:rFonts w:ascii="GHEA Grapalat" w:hAnsi="GHEA Grapalat"/>
                <w:sz w:val="20"/>
                <w:szCs w:val="20"/>
              </w:rPr>
              <w:t xml:space="preserve"> </w:t>
            </w:r>
            <w:r w:rsidRPr="00D430C4">
              <w:rPr>
                <w:rFonts w:ascii="GHEA Grapalat" w:hAnsi="GHEA Grapalat"/>
                <w:sz w:val="20"/>
                <w:szCs w:val="20"/>
                <w:lang w:val="en-US"/>
              </w:rPr>
              <w:t>բերված</w:t>
            </w:r>
            <w:r w:rsidRPr="00D430C4">
              <w:rPr>
                <w:rFonts w:ascii="GHEA Grapalat" w:hAnsi="GHEA Grapalat"/>
                <w:sz w:val="20"/>
                <w:szCs w:val="20"/>
              </w:rPr>
              <w:t xml:space="preserve">, </w:t>
            </w:r>
            <w:r w:rsidRPr="00D430C4">
              <w:rPr>
                <w:rFonts w:ascii="GHEA Grapalat" w:hAnsi="GHEA Grapalat"/>
                <w:sz w:val="20"/>
                <w:szCs w:val="20"/>
                <w:lang w:val="en-US"/>
              </w:rPr>
              <w:t>ապահովող</w:t>
            </w:r>
            <w:r w:rsidRPr="00D430C4">
              <w:rPr>
                <w:rFonts w:ascii="GHEA Grapalat" w:hAnsi="GHEA Grapalat"/>
                <w:sz w:val="20"/>
                <w:szCs w:val="20"/>
              </w:rPr>
              <w:t xml:space="preserve"> </w:t>
            </w:r>
            <w:r w:rsidRPr="00D430C4">
              <w:rPr>
                <w:rFonts w:ascii="GHEA Grapalat" w:hAnsi="GHEA Grapalat"/>
                <w:sz w:val="20"/>
                <w:szCs w:val="20"/>
                <w:lang w:val="en-US"/>
              </w:rPr>
              <w:t>նյութերի</w:t>
            </w:r>
            <w:r w:rsidRPr="00D430C4">
              <w:rPr>
                <w:rFonts w:ascii="GHEA Grapalat" w:hAnsi="GHEA Grapalat"/>
                <w:sz w:val="20"/>
                <w:szCs w:val="20"/>
              </w:rPr>
              <w:t xml:space="preserve"> </w:t>
            </w:r>
            <w:r w:rsidRPr="00D430C4">
              <w:rPr>
                <w:rFonts w:ascii="GHEA Grapalat" w:hAnsi="GHEA Grapalat"/>
                <w:sz w:val="20"/>
                <w:szCs w:val="20"/>
                <w:lang w:val="en-US"/>
              </w:rPr>
              <w:t>կիրառությամբ</w:t>
            </w:r>
            <w:r w:rsidRPr="00D430C4">
              <w:rPr>
                <w:rFonts w:ascii="GHEA Grapalat" w:hAnsi="GHEA Grapalat"/>
                <w:sz w:val="20"/>
                <w:szCs w:val="20"/>
              </w:rPr>
              <w:t xml:space="preserve">, </w:t>
            </w:r>
            <w:r w:rsidRPr="00D430C4">
              <w:rPr>
                <w:rFonts w:ascii="GHEA Grapalat" w:hAnsi="GHEA Grapalat"/>
                <w:sz w:val="20"/>
                <w:szCs w:val="20"/>
                <w:lang w:val="en-US"/>
              </w:rPr>
              <w:t>բնութագրերից</w:t>
            </w:r>
            <w:r w:rsidRPr="00D430C4">
              <w:rPr>
                <w:rFonts w:ascii="GHEA Grapalat" w:hAnsi="GHEA Grapalat"/>
                <w:sz w:val="20"/>
                <w:szCs w:val="20"/>
              </w:rPr>
              <w:t xml:space="preserve"> </w:t>
            </w:r>
            <w:r w:rsidRPr="00D430C4">
              <w:rPr>
                <w:rFonts w:ascii="GHEA Grapalat" w:hAnsi="GHEA Grapalat"/>
                <w:sz w:val="20"/>
                <w:szCs w:val="20"/>
                <w:lang w:val="en-US"/>
              </w:rPr>
              <w:t>ոչ</w:t>
            </w:r>
            <w:r w:rsidRPr="00D430C4">
              <w:rPr>
                <w:rFonts w:ascii="GHEA Grapalat" w:hAnsi="GHEA Grapalat"/>
                <w:sz w:val="20"/>
                <w:szCs w:val="20"/>
              </w:rPr>
              <w:t xml:space="preserve"> </w:t>
            </w:r>
            <w:r w:rsidRPr="00D430C4">
              <w:rPr>
                <w:rFonts w:ascii="GHEA Grapalat" w:hAnsi="GHEA Grapalat"/>
                <w:sz w:val="20"/>
                <w:szCs w:val="20"/>
                <w:lang w:val="en-US"/>
              </w:rPr>
              <w:t>ցածր</w:t>
            </w:r>
            <w:r w:rsidRPr="00D430C4">
              <w:rPr>
                <w:rFonts w:ascii="GHEA Grapalat" w:hAnsi="GHEA Grapalat"/>
                <w:sz w:val="20"/>
                <w:szCs w:val="20"/>
              </w:rPr>
              <w:t>:</w:t>
            </w:r>
          </w:p>
          <w:p w14:paraId="06D64FE6" w14:textId="77777777" w:rsidR="00A602E0" w:rsidRPr="00A602E0" w:rsidRDefault="00A602E0" w:rsidP="008D7B24">
            <w:pPr>
              <w:pStyle w:val="ListParagraph"/>
              <w:numPr>
                <w:ilvl w:val="0"/>
                <w:numId w:val="43"/>
              </w:numPr>
              <w:spacing w:after="40"/>
              <w:ind w:left="318" w:hanging="284"/>
              <w:jc w:val="both"/>
              <w:rPr>
                <w:rFonts w:ascii="Sylfaen" w:hAnsi="Sylfaen"/>
                <w:color w:val="FF0000"/>
              </w:rPr>
            </w:pPr>
            <w:r w:rsidRPr="00CE1BD8">
              <w:rPr>
                <w:rFonts w:ascii="GHEA Grapalat" w:hAnsi="GHEA Grapalat"/>
                <w:sz w:val="20"/>
                <w:szCs w:val="20"/>
              </w:rPr>
              <w:t xml:space="preserve">АН-60 </w:t>
            </w:r>
            <w:r w:rsidRPr="00CE1BD8">
              <w:rPr>
                <w:rFonts w:ascii="GHEA Grapalat" w:hAnsi="GHEA Grapalat"/>
                <w:sz w:val="20"/>
                <w:szCs w:val="20"/>
                <w:lang w:val="en-US"/>
              </w:rPr>
              <w:t>հալանյութը</w:t>
            </w:r>
            <w:r w:rsidRPr="00CE1BD8">
              <w:rPr>
                <w:rFonts w:ascii="GHEA Grapalat" w:hAnsi="GHEA Grapalat"/>
                <w:sz w:val="20"/>
                <w:szCs w:val="20"/>
              </w:rPr>
              <w:t xml:space="preserve"> </w:t>
            </w:r>
            <w:r w:rsidRPr="00CE1BD8">
              <w:rPr>
                <w:rFonts w:ascii="GHEA Grapalat" w:hAnsi="GHEA Grapalat"/>
                <w:sz w:val="20"/>
                <w:szCs w:val="20"/>
                <w:lang w:val="en-US"/>
              </w:rPr>
              <w:t>և</w:t>
            </w:r>
            <w:r w:rsidRPr="00CE1BD8">
              <w:rPr>
                <w:rFonts w:ascii="GHEA Grapalat" w:hAnsi="GHEA Grapalat"/>
                <w:sz w:val="20"/>
                <w:szCs w:val="20"/>
              </w:rPr>
              <w:t xml:space="preserve"> Э42, Э46, Э50 </w:t>
            </w:r>
            <w:r w:rsidRPr="00CE1BD8">
              <w:rPr>
                <w:rFonts w:ascii="GHEA Grapalat" w:hAnsi="GHEA Grapalat"/>
                <w:sz w:val="20"/>
                <w:szCs w:val="20"/>
                <w:lang w:val="en-US"/>
              </w:rPr>
              <w:t>տեսակի</w:t>
            </w:r>
            <w:r w:rsidRPr="00CE1BD8">
              <w:rPr>
                <w:rFonts w:ascii="GHEA Grapalat" w:hAnsi="GHEA Grapalat"/>
                <w:sz w:val="20"/>
                <w:szCs w:val="20"/>
              </w:rPr>
              <w:t xml:space="preserve"> </w:t>
            </w:r>
            <w:r w:rsidRPr="00CE1BD8">
              <w:rPr>
                <w:rFonts w:ascii="GHEA Grapalat" w:hAnsi="GHEA Grapalat"/>
                <w:sz w:val="20"/>
                <w:szCs w:val="20"/>
                <w:lang w:val="en-US"/>
              </w:rPr>
              <w:t>էլեկտրոդները</w:t>
            </w:r>
            <w:r w:rsidRPr="00CE1BD8">
              <w:rPr>
                <w:rFonts w:ascii="GHEA Grapalat" w:hAnsi="GHEA Grapalat"/>
                <w:sz w:val="20"/>
                <w:szCs w:val="20"/>
              </w:rPr>
              <w:t xml:space="preserve"> </w:t>
            </w:r>
            <w:r w:rsidRPr="00CE1BD8">
              <w:rPr>
                <w:rFonts w:ascii="GHEA Grapalat" w:hAnsi="GHEA Grapalat"/>
                <w:sz w:val="20"/>
                <w:szCs w:val="20"/>
                <w:lang w:val="en-US"/>
              </w:rPr>
              <w:t>պետք</w:t>
            </w:r>
            <w:r w:rsidRPr="00CE1BD8">
              <w:rPr>
                <w:rFonts w:ascii="GHEA Grapalat" w:hAnsi="GHEA Grapalat"/>
                <w:sz w:val="20"/>
                <w:szCs w:val="20"/>
              </w:rPr>
              <w:t xml:space="preserve"> </w:t>
            </w:r>
            <w:r w:rsidRPr="00CE1BD8">
              <w:rPr>
                <w:rFonts w:ascii="GHEA Grapalat" w:hAnsi="GHEA Grapalat"/>
                <w:sz w:val="20"/>
                <w:szCs w:val="20"/>
                <w:lang w:val="en-US"/>
              </w:rPr>
              <w:t>է</w:t>
            </w:r>
            <w:r w:rsidRPr="00CE1BD8">
              <w:rPr>
                <w:rFonts w:ascii="GHEA Grapalat" w:hAnsi="GHEA Grapalat"/>
                <w:sz w:val="20"/>
                <w:szCs w:val="20"/>
              </w:rPr>
              <w:t xml:space="preserve"> </w:t>
            </w:r>
            <w:r w:rsidRPr="00CE1BD8">
              <w:rPr>
                <w:rFonts w:ascii="GHEA Grapalat" w:hAnsi="GHEA Grapalat"/>
                <w:sz w:val="20"/>
                <w:szCs w:val="20"/>
                <w:lang w:val="en-US"/>
              </w:rPr>
              <w:t>կիրառել</w:t>
            </w:r>
            <w:r w:rsidRPr="00CE1BD8">
              <w:rPr>
                <w:rFonts w:ascii="GHEA Grapalat" w:hAnsi="GHEA Grapalat"/>
                <w:sz w:val="20"/>
                <w:szCs w:val="20"/>
              </w:rPr>
              <w:t xml:space="preserve"> 2-րդ, 3-րդ </w:t>
            </w:r>
            <w:r w:rsidRPr="00CE1BD8">
              <w:rPr>
                <w:rFonts w:ascii="GHEA Grapalat" w:hAnsi="GHEA Grapalat"/>
                <w:sz w:val="20"/>
                <w:szCs w:val="20"/>
                <w:lang w:val="en-US"/>
              </w:rPr>
              <w:t>խմբերի</w:t>
            </w:r>
            <w:r w:rsidRPr="00CE1BD8">
              <w:rPr>
                <w:rFonts w:ascii="GHEA Grapalat" w:hAnsi="GHEA Grapalat"/>
                <w:sz w:val="20"/>
                <w:szCs w:val="20"/>
              </w:rPr>
              <w:t xml:space="preserve"> </w:t>
            </w:r>
            <w:r w:rsidRPr="00CE1BD8">
              <w:rPr>
                <w:rFonts w:ascii="GHEA Grapalat" w:hAnsi="GHEA Grapalat"/>
                <w:sz w:val="20"/>
                <w:szCs w:val="20"/>
                <w:lang w:val="en-US"/>
              </w:rPr>
              <w:t>կոնստրուկցիաների</w:t>
            </w:r>
            <w:r w:rsidRPr="00CE1BD8">
              <w:rPr>
                <w:rFonts w:ascii="GHEA Grapalat" w:hAnsi="GHEA Grapalat"/>
                <w:sz w:val="20"/>
                <w:szCs w:val="20"/>
              </w:rPr>
              <w:t xml:space="preserve"> </w:t>
            </w:r>
            <w:r w:rsidRPr="00CE1BD8">
              <w:rPr>
                <w:rFonts w:ascii="GHEA Grapalat" w:hAnsi="GHEA Grapalat"/>
                <w:sz w:val="20"/>
                <w:szCs w:val="20"/>
                <w:lang w:val="en-US"/>
              </w:rPr>
              <w:t>համար</w:t>
            </w:r>
            <w:r w:rsidRPr="00CE1BD8">
              <w:rPr>
                <w:rFonts w:ascii="GHEA Grapalat" w:hAnsi="GHEA Grapalat"/>
                <w:sz w:val="20"/>
                <w:szCs w:val="20"/>
              </w:rPr>
              <w:t xml:space="preserve"> </w:t>
            </w:r>
            <w:r w:rsidRPr="00A25D26">
              <w:rPr>
                <w:rFonts w:ascii="GHEA Grapalat" w:hAnsi="GHEA Grapalat"/>
                <w:sz w:val="20"/>
                <w:szCs w:val="20"/>
              </w:rPr>
              <w:t>մինուս 45</w:t>
            </w:r>
            <w:r>
              <w:rPr>
                <w:rFonts w:ascii="Calibri" w:hAnsi="Calibri"/>
                <w:sz w:val="20"/>
                <w:szCs w:val="20"/>
                <w:lang w:val="en-US"/>
              </w:rPr>
              <w:t> </w:t>
            </w:r>
            <w:r w:rsidRPr="00A25D26">
              <w:rPr>
                <w:rFonts w:ascii="GHEA Grapalat" w:hAnsi="GHEA Grapalat"/>
                <w:sz w:val="20"/>
                <w:szCs w:val="20"/>
              </w:rPr>
              <w:t xml:space="preserve">°C </w:t>
            </w:r>
            <w:r>
              <w:rPr>
                <w:rFonts w:ascii="GHEA Grapalat" w:hAnsi="GHEA Grapalat"/>
                <w:sz w:val="20"/>
                <w:szCs w:val="20"/>
                <w:lang w:val="en-US"/>
              </w:rPr>
              <w:t>և</w:t>
            </w:r>
            <w:r w:rsidRPr="00A25D26">
              <w:rPr>
                <w:rFonts w:ascii="GHEA Grapalat" w:hAnsi="GHEA Grapalat"/>
                <w:sz w:val="20"/>
                <w:szCs w:val="20"/>
              </w:rPr>
              <w:t xml:space="preserve"> </w:t>
            </w:r>
            <w:r>
              <w:rPr>
                <w:rFonts w:ascii="GHEA Grapalat" w:hAnsi="GHEA Grapalat"/>
                <w:sz w:val="20"/>
                <w:szCs w:val="20"/>
                <w:lang w:val="en-US"/>
              </w:rPr>
              <w:t>բարձր</w:t>
            </w:r>
            <w:r w:rsidRPr="00A25D26">
              <w:rPr>
                <w:rFonts w:ascii="GHEA Grapalat" w:hAnsi="GHEA Grapalat"/>
                <w:sz w:val="20"/>
                <w:szCs w:val="20"/>
              </w:rPr>
              <w:t xml:space="preserve"> </w:t>
            </w:r>
            <w:r w:rsidRPr="00CE1BD8">
              <w:rPr>
                <w:rFonts w:ascii="GHEA Grapalat" w:hAnsi="GHEA Grapalat"/>
                <w:sz w:val="20"/>
                <w:szCs w:val="20"/>
                <w:lang w:val="en-US"/>
              </w:rPr>
              <w:t>հաշվարկային</w:t>
            </w:r>
            <w:r w:rsidRPr="00CE1BD8">
              <w:rPr>
                <w:rFonts w:ascii="GHEA Grapalat" w:hAnsi="GHEA Grapalat"/>
                <w:sz w:val="20"/>
                <w:szCs w:val="20"/>
              </w:rPr>
              <w:t xml:space="preserve"> </w:t>
            </w:r>
            <w:r w:rsidRPr="00CE1BD8">
              <w:rPr>
                <w:rFonts w:ascii="GHEA Grapalat" w:hAnsi="GHEA Grapalat"/>
                <w:sz w:val="20"/>
                <w:szCs w:val="20"/>
                <w:lang w:val="en-US"/>
              </w:rPr>
              <w:t>ջերմաստիճանների</w:t>
            </w:r>
            <w:r w:rsidRPr="00CE1BD8">
              <w:rPr>
                <w:rFonts w:ascii="GHEA Grapalat" w:hAnsi="GHEA Grapalat"/>
                <w:sz w:val="20"/>
                <w:szCs w:val="20"/>
              </w:rPr>
              <w:t xml:space="preserve"> </w:t>
            </w:r>
            <w:r w:rsidRPr="00CE1BD8">
              <w:rPr>
                <w:rFonts w:ascii="GHEA Grapalat" w:hAnsi="GHEA Grapalat"/>
                <w:sz w:val="20"/>
                <w:szCs w:val="20"/>
                <w:lang w:val="en-US"/>
              </w:rPr>
              <w:t>դեպքում</w:t>
            </w:r>
            <w:r w:rsidRPr="00CE1BD8">
              <w:rPr>
                <w:rFonts w:ascii="GHEA Grapalat" w:hAnsi="GHEA Grapalat"/>
                <w:sz w:val="20"/>
                <w:szCs w:val="20"/>
              </w:rPr>
              <w:t>:</w:t>
            </w:r>
          </w:p>
          <w:p w14:paraId="66C3CF58" w14:textId="77777777" w:rsidR="00A602E0" w:rsidRPr="00A602E0" w:rsidRDefault="00A602E0" w:rsidP="008D7B24">
            <w:pPr>
              <w:pStyle w:val="ListParagraph"/>
              <w:numPr>
                <w:ilvl w:val="0"/>
                <w:numId w:val="43"/>
              </w:numPr>
              <w:spacing w:after="40"/>
              <w:ind w:left="318" w:hanging="284"/>
              <w:jc w:val="both"/>
              <w:rPr>
                <w:rFonts w:ascii="Sylfaen" w:hAnsi="Sylfaen"/>
                <w:color w:val="FF0000"/>
              </w:rPr>
            </w:pPr>
            <w:r w:rsidRPr="00CE1BD8">
              <w:rPr>
                <w:rFonts w:ascii="GHEA Grapalat" w:hAnsi="GHEA Grapalat"/>
                <w:sz w:val="20"/>
                <w:szCs w:val="20"/>
                <w:lang w:val="en-US"/>
              </w:rPr>
              <w:t>Չկիրառել</w:t>
            </w:r>
            <w:r w:rsidRPr="00CE1BD8">
              <w:rPr>
                <w:rFonts w:ascii="GHEA Grapalat" w:hAnsi="GHEA Grapalat"/>
                <w:sz w:val="20"/>
                <w:szCs w:val="20"/>
              </w:rPr>
              <w:t xml:space="preserve"> </w:t>
            </w:r>
            <w:r w:rsidRPr="00CE1BD8">
              <w:rPr>
                <w:rFonts w:ascii="GHEA Grapalat" w:hAnsi="GHEA Grapalat"/>
                <w:sz w:val="20"/>
                <w:szCs w:val="20"/>
                <w:lang w:val="en-US"/>
              </w:rPr>
              <w:t>զուգորդմամբ</w:t>
            </w:r>
            <w:r w:rsidRPr="00CE1BD8">
              <w:rPr>
                <w:rFonts w:ascii="GHEA Grapalat" w:hAnsi="GHEA Grapalat"/>
                <w:sz w:val="20"/>
                <w:szCs w:val="20"/>
              </w:rPr>
              <w:t xml:space="preserve"> АН-43 </w:t>
            </w:r>
            <w:r w:rsidRPr="00CE1BD8">
              <w:rPr>
                <w:rFonts w:ascii="GHEA Grapalat" w:hAnsi="GHEA Grapalat"/>
                <w:sz w:val="20"/>
                <w:szCs w:val="20"/>
                <w:lang w:val="en-US"/>
              </w:rPr>
              <w:t>հալանյութի</w:t>
            </w:r>
            <w:r w:rsidRPr="00CE1BD8">
              <w:rPr>
                <w:rFonts w:ascii="GHEA Grapalat" w:hAnsi="GHEA Grapalat"/>
                <w:sz w:val="20"/>
                <w:szCs w:val="20"/>
              </w:rPr>
              <w:t xml:space="preserve"> </w:t>
            </w:r>
            <w:r w:rsidRPr="00CE1BD8">
              <w:rPr>
                <w:rFonts w:ascii="GHEA Grapalat" w:hAnsi="GHEA Grapalat"/>
                <w:sz w:val="20"/>
                <w:szCs w:val="20"/>
                <w:lang w:val="en-US"/>
              </w:rPr>
              <w:t>հետ</w:t>
            </w:r>
            <w:r w:rsidRPr="00CE1BD8">
              <w:rPr>
                <w:rFonts w:ascii="GHEA Grapalat" w:hAnsi="GHEA Grapalat"/>
                <w:sz w:val="20"/>
                <w:szCs w:val="20"/>
              </w:rPr>
              <w:t>:</w:t>
            </w:r>
          </w:p>
          <w:p w14:paraId="00F643EE" w14:textId="77777777" w:rsidR="00A602E0" w:rsidRPr="00A602E0" w:rsidRDefault="00A602E0" w:rsidP="008D7B24">
            <w:pPr>
              <w:pStyle w:val="ListParagraph"/>
              <w:numPr>
                <w:ilvl w:val="0"/>
                <w:numId w:val="43"/>
              </w:numPr>
              <w:spacing w:after="40"/>
              <w:ind w:left="318" w:hanging="284"/>
              <w:jc w:val="both"/>
              <w:rPr>
                <w:rFonts w:ascii="Sylfaen" w:hAnsi="Sylfaen"/>
                <w:color w:val="FF0000"/>
              </w:rPr>
            </w:pPr>
            <w:r w:rsidRPr="00CE1BD8">
              <w:rPr>
                <w:rFonts w:ascii="GHEA Grapalat" w:hAnsi="GHEA Grapalat"/>
                <w:sz w:val="20"/>
                <w:szCs w:val="20"/>
              </w:rPr>
              <w:t xml:space="preserve">АН-348-А </w:t>
            </w:r>
            <w:r w:rsidRPr="00CE1BD8">
              <w:rPr>
                <w:rFonts w:ascii="GHEA Grapalat" w:hAnsi="GHEA Grapalat"/>
                <w:sz w:val="20"/>
                <w:szCs w:val="20"/>
                <w:lang w:val="en-US"/>
              </w:rPr>
              <w:t>հալանյութի</w:t>
            </w:r>
            <w:r w:rsidRPr="00CE1BD8">
              <w:rPr>
                <w:rFonts w:ascii="GHEA Grapalat" w:hAnsi="GHEA Grapalat"/>
                <w:sz w:val="20"/>
                <w:szCs w:val="20"/>
              </w:rPr>
              <w:t xml:space="preserve"> համար</w:t>
            </w:r>
            <w:r w:rsidRPr="00CE1BD8">
              <w:rPr>
                <w:rFonts w:ascii="GHEA Grapalat" w:hAnsi="GHEA Grapalat"/>
                <w:color w:val="FF0000"/>
                <w:sz w:val="20"/>
                <w:szCs w:val="20"/>
              </w:rPr>
              <w:t xml:space="preserve"> </w:t>
            </w:r>
            <w:r w:rsidRPr="00CE1BD8">
              <w:rPr>
                <w:rFonts w:ascii="GHEA Grapalat" w:hAnsi="GHEA Grapalat"/>
                <w:sz w:val="20"/>
                <w:szCs w:val="20"/>
              </w:rPr>
              <w:t>բ</w:t>
            </w:r>
            <w:r w:rsidRPr="00CE1BD8">
              <w:rPr>
                <w:rFonts w:ascii="GHEA Grapalat" w:hAnsi="GHEA Grapalat"/>
                <w:sz w:val="20"/>
                <w:szCs w:val="20"/>
                <w:lang w:val="en-US"/>
              </w:rPr>
              <w:t>ոլոր</w:t>
            </w:r>
            <w:r w:rsidRPr="00CE1BD8">
              <w:rPr>
                <w:rFonts w:ascii="GHEA Grapalat" w:hAnsi="GHEA Grapalat"/>
                <w:sz w:val="20"/>
                <w:szCs w:val="20"/>
              </w:rPr>
              <w:t xml:space="preserve"> </w:t>
            </w:r>
            <w:r w:rsidRPr="00CE1BD8">
              <w:rPr>
                <w:rFonts w:ascii="GHEA Grapalat" w:hAnsi="GHEA Grapalat"/>
                <w:sz w:val="20"/>
                <w:szCs w:val="20"/>
                <w:lang w:val="en-US"/>
              </w:rPr>
              <w:t>հաստություններով</w:t>
            </w:r>
            <w:r w:rsidRPr="00CE1BD8">
              <w:rPr>
                <w:rFonts w:ascii="GHEA Grapalat" w:hAnsi="GHEA Grapalat"/>
                <w:sz w:val="20"/>
                <w:szCs w:val="20"/>
              </w:rPr>
              <w:t xml:space="preserve"> </w:t>
            </w:r>
            <w:r w:rsidRPr="00CE1BD8">
              <w:rPr>
                <w:rFonts w:ascii="GHEA Grapalat" w:hAnsi="GHEA Grapalat"/>
                <w:sz w:val="20"/>
                <w:szCs w:val="20"/>
                <w:lang w:val="en-US"/>
              </w:rPr>
              <w:t>տարրերի</w:t>
            </w:r>
            <w:r w:rsidRPr="00CE1BD8">
              <w:rPr>
                <w:rFonts w:ascii="GHEA Grapalat" w:hAnsi="GHEA Grapalat"/>
                <w:sz w:val="20"/>
                <w:szCs w:val="20"/>
              </w:rPr>
              <w:t xml:space="preserve"> </w:t>
            </w:r>
            <w:r w:rsidRPr="00CE1BD8">
              <w:rPr>
                <w:rFonts w:ascii="GHEA Grapalat" w:hAnsi="GHEA Grapalat"/>
                <w:sz w:val="20"/>
                <w:szCs w:val="20"/>
                <w:lang w:val="en-US"/>
              </w:rPr>
              <w:t>միացումների</w:t>
            </w:r>
            <w:r w:rsidRPr="00CE1BD8">
              <w:rPr>
                <w:rFonts w:ascii="GHEA Grapalat" w:hAnsi="GHEA Grapalat"/>
                <w:sz w:val="20"/>
                <w:szCs w:val="20"/>
              </w:rPr>
              <w:t xml:space="preserve"> </w:t>
            </w:r>
            <w:r w:rsidRPr="00CE1BD8">
              <w:rPr>
                <w:rFonts w:ascii="GHEA Grapalat" w:hAnsi="GHEA Grapalat"/>
                <w:sz w:val="20"/>
                <w:szCs w:val="20"/>
                <w:lang w:val="en-US"/>
              </w:rPr>
              <w:t>եռակցման</w:t>
            </w:r>
            <w:r w:rsidRPr="00CE1BD8">
              <w:rPr>
                <w:rFonts w:ascii="GHEA Grapalat" w:hAnsi="GHEA Grapalat"/>
                <w:sz w:val="20"/>
                <w:szCs w:val="20"/>
              </w:rPr>
              <w:t xml:space="preserve"> դեպքում </w:t>
            </w:r>
            <w:r w:rsidRPr="00A25D26">
              <w:rPr>
                <w:rFonts w:ascii="GHEA Grapalat" w:hAnsi="GHEA Grapalat"/>
                <w:sz w:val="20"/>
                <w:szCs w:val="20"/>
              </w:rPr>
              <w:t>մինուս 45</w:t>
            </w:r>
            <w:r>
              <w:rPr>
                <w:rFonts w:ascii="Calibri" w:hAnsi="Calibri"/>
                <w:sz w:val="20"/>
                <w:szCs w:val="20"/>
                <w:lang w:val="en-US"/>
              </w:rPr>
              <w:t> </w:t>
            </w:r>
            <w:r w:rsidRPr="00A25D26">
              <w:rPr>
                <w:rFonts w:ascii="GHEA Grapalat" w:hAnsi="GHEA Grapalat"/>
                <w:sz w:val="20"/>
                <w:szCs w:val="20"/>
              </w:rPr>
              <w:t>°C-</w:t>
            </w:r>
            <w:r w:rsidRPr="00A25D26">
              <w:rPr>
                <w:rFonts w:ascii="GHEA Grapalat" w:hAnsi="GHEA Grapalat"/>
                <w:sz w:val="20"/>
                <w:szCs w:val="20"/>
                <w:lang w:val="en-US"/>
              </w:rPr>
              <w:t>ից</w:t>
            </w:r>
            <w:r w:rsidRPr="00A25D26">
              <w:rPr>
                <w:rFonts w:ascii="GHEA Grapalat" w:hAnsi="GHEA Grapalat"/>
                <w:sz w:val="20"/>
                <w:szCs w:val="20"/>
              </w:rPr>
              <w:t xml:space="preserve"> ցածր </w:t>
            </w:r>
            <w:r w:rsidRPr="00A25D26">
              <w:rPr>
                <w:rFonts w:ascii="GHEA Grapalat" w:hAnsi="GHEA Grapalat"/>
                <w:sz w:val="20"/>
                <w:szCs w:val="20"/>
                <w:lang w:val="en-US"/>
              </w:rPr>
              <w:t>հաշվարկային</w:t>
            </w:r>
            <w:r w:rsidRPr="00CE1BD8">
              <w:rPr>
                <w:rFonts w:ascii="GHEA Grapalat" w:hAnsi="GHEA Grapalat"/>
                <w:sz w:val="20"/>
                <w:szCs w:val="20"/>
              </w:rPr>
              <w:t xml:space="preserve"> </w:t>
            </w:r>
            <w:r w:rsidRPr="00CE1BD8">
              <w:rPr>
                <w:rFonts w:ascii="GHEA Grapalat" w:hAnsi="GHEA Grapalat"/>
                <w:sz w:val="20"/>
                <w:szCs w:val="20"/>
                <w:lang w:val="en-US"/>
              </w:rPr>
              <w:t>ջերմաստիճաններ</w:t>
            </w:r>
            <w:r w:rsidRPr="00CE1BD8">
              <w:rPr>
                <w:rFonts w:ascii="GHEA Grapalat" w:hAnsi="GHEA Grapalat"/>
                <w:sz w:val="20"/>
                <w:szCs w:val="20"/>
              </w:rPr>
              <w:t>ի համար և 32</w:t>
            </w:r>
            <w:r w:rsidRPr="00CE1BD8">
              <w:rPr>
                <w:rFonts w:ascii="Calibri" w:hAnsi="Calibri" w:cs="Calibri"/>
                <w:sz w:val="20"/>
                <w:szCs w:val="20"/>
              </w:rPr>
              <w:t> </w:t>
            </w:r>
            <w:r w:rsidRPr="00CE1BD8">
              <w:rPr>
                <w:rFonts w:ascii="GHEA Grapalat" w:hAnsi="GHEA Grapalat"/>
                <w:sz w:val="20"/>
                <w:szCs w:val="20"/>
                <w:lang w:val="en-US"/>
              </w:rPr>
              <w:t>մմ</w:t>
            </w:r>
            <w:r>
              <w:rPr>
                <w:rFonts w:ascii="Calibri" w:hAnsi="Calibri"/>
                <w:sz w:val="20"/>
                <w:szCs w:val="20"/>
                <w:lang w:val="en-US"/>
              </w:rPr>
              <w:t> </w:t>
            </w:r>
            <w:r w:rsidRPr="00CE1BD8">
              <w:rPr>
                <w:rFonts w:ascii="GHEA Grapalat" w:hAnsi="GHEA Grapalat"/>
                <w:sz w:val="20"/>
                <w:szCs w:val="20"/>
              </w:rPr>
              <w:t>-</w:t>
            </w:r>
            <w:r w:rsidRPr="00CE1BD8">
              <w:rPr>
                <w:rFonts w:ascii="GHEA Grapalat" w:hAnsi="GHEA Grapalat"/>
                <w:sz w:val="20"/>
                <w:szCs w:val="20"/>
                <w:lang w:val="en-US"/>
              </w:rPr>
              <w:t>ից</w:t>
            </w:r>
            <w:r w:rsidRPr="00CE1BD8">
              <w:rPr>
                <w:rFonts w:ascii="GHEA Grapalat" w:hAnsi="GHEA Grapalat"/>
                <w:sz w:val="20"/>
                <w:szCs w:val="20"/>
              </w:rPr>
              <w:t xml:space="preserve"> </w:t>
            </w:r>
            <w:r w:rsidRPr="00CE1BD8">
              <w:rPr>
                <w:rFonts w:ascii="GHEA Grapalat" w:hAnsi="GHEA Grapalat"/>
                <w:sz w:val="20"/>
                <w:szCs w:val="20"/>
                <w:lang w:val="en-US"/>
              </w:rPr>
              <w:t>ավելին</w:t>
            </w:r>
            <w:r w:rsidRPr="00CE1BD8">
              <w:rPr>
                <w:rFonts w:ascii="GHEA Grapalat" w:hAnsi="GHEA Grapalat"/>
                <w:sz w:val="20"/>
                <w:szCs w:val="20"/>
              </w:rPr>
              <w:t xml:space="preserve"> </w:t>
            </w:r>
            <w:r w:rsidRPr="00CE1BD8">
              <w:rPr>
                <w:rFonts w:ascii="GHEA Grapalat" w:hAnsi="GHEA Grapalat"/>
                <w:sz w:val="20"/>
                <w:szCs w:val="20"/>
                <w:lang w:val="en-US"/>
              </w:rPr>
              <w:t>հաստ</w:t>
            </w:r>
            <w:r w:rsidRPr="00CE1BD8">
              <w:rPr>
                <w:rFonts w:ascii="GHEA Grapalat" w:hAnsi="GHEA Grapalat"/>
                <w:sz w:val="20"/>
                <w:szCs w:val="20"/>
              </w:rPr>
              <w:t>ությ</w:t>
            </w:r>
            <w:r>
              <w:rPr>
                <w:rFonts w:ascii="GHEA Grapalat" w:hAnsi="GHEA Grapalat"/>
                <w:sz w:val="20"/>
                <w:szCs w:val="20"/>
                <w:lang w:val="en-US"/>
              </w:rPr>
              <w:t>ու</w:t>
            </w:r>
            <w:r w:rsidRPr="00CE1BD8">
              <w:rPr>
                <w:rFonts w:ascii="GHEA Grapalat" w:hAnsi="GHEA Grapalat"/>
                <w:sz w:val="20"/>
                <w:szCs w:val="20"/>
              </w:rPr>
              <w:t xml:space="preserve">նների դեպքում </w:t>
            </w:r>
            <w:r w:rsidRPr="00A25D26">
              <w:rPr>
                <w:rFonts w:ascii="GHEA Grapalat" w:hAnsi="GHEA Grapalat"/>
                <w:sz w:val="20"/>
                <w:szCs w:val="20"/>
              </w:rPr>
              <w:t>մինուս 45</w:t>
            </w:r>
            <w:r>
              <w:rPr>
                <w:rFonts w:ascii="Calibri" w:hAnsi="Calibri"/>
                <w:sz w:val="20"/>
                <w:szCs w:val="20"/>
                <w:lang w:val="en-US"/>
              </w:rPr>
              <w:t> </w:t>
            </w:r>
            <w:r w:rsidRPr="00A25D26">
              <w:rPr>
                <w:rFonts w:ascii="GHEA Grapalat" w:hAnsi="GHEA Grapalat"/>
                <w:sz w:val="20"/>
                <w:szCs w:val="20"/>
              </w:rPr>
              <w:t xml:space="preserve">°C </w:t>
            </w:r>
            <w:r>
              <w:rPr>
                <w:rFonts w:ascii="GHEA Grapalat" w:hAnsi="GHEA Grapalat"/>
                <w:sz w:val="20"/>
                <w:szCs w:val="20"/>
                <w:lang w:val="en-US"/>
              </w:rPr>
              <w:t>և</w:t>
            </w:r>
            <w:r w:rsidRPr="00A25D26">
              <w:rPr>
                <w:rFonts w:ascii="GHEA Grapalat" w:hAnsi="GHEA Grapalat"/>
                <w:sz w:val="20"/>
                <w:szCs w:val="20"/>
              </w:rPr>
              <w:t xml:space="preserve"> </w:t>
            </w:r>
            <w:r>
              <w:rPr>
                <w:rFonts w:ascii="GHEA Grapalat" w:hAnsi="GHEA Grapalat"/>
                <w:sz w:val="20"/>
                <w:szCs w:val="20"/>
                <w:lang w:val="en-US"/>
              </w:rPr>
              <w:t>բարձր</w:t>
            </w:r>
            <w:r w:rsidRPr="00A25D26">
              <w:rPr>
                <w:rFonts w:ascii="GHEA Grapalat" w:hAnsi="GHEA Grapalat"/>
                <w:sz w:val="20"/>
                <w:szCs w:val="20"/>
              </w:rPr>
              <w:t xml:space="preserve"> </w:t>
            </w:r>
            <w:r w:rsidRPr="00CE1BD8">
              <w:rPr>
                <w:rFonts w:ascii="GHEA Grapalat" w:hAnsi="GHEA Grapalat"/>
                <w:sz w:val="20"/>
                <w:szCs w:val="20"/>
                <w:lang w:val="en-US"/>
              </w:rPr>
              <w:t>հաշվարկային</w:t>
            </w:r>
            <w:r w:rsidRPr="00CE1BD8">
              <w:rPr>
                <w:rFonts w:ascii="GHEA Grapalat" w:hAnsi="GHEA Grapalat"/>
                <w:sz w:val="20"/>
                <w:szCs w:val="20"/>
              </w:rPr>
              <w:t xml:space="preserve"> </w:t>
            </w:r>
            <w:r w:rsidRPr="00CE1BD8">
              <w:rPr>
                <w:rFonts w:ascii="GHEA Grapalat" w:hAnsi="GHEA Grapalat"/>
                <w:sz w:val="20"/>
                <w:szCs w:val="20"/>
                <w:lang w:val="en-US"/>
              </w:rPr>
              <w:t>ջերմաստիճաններ</w:t>
            </w:r>
            <w:r w:rsidRPr="00CE1BD8">
              <w:rPr>
                <w:rFonts w:ascii="GHEA Grapalat" w:hAnsi="GHEA Grapalat"/>
                <w:sz w:val="20"/>
                <w:szCs w:val="20"/>
              </w:rPr>
              <w:t xml:space="preserve">ի </w:t>
            </w:r>
            <w:r>
              <w:rPr>
                <w:rFonts w:ascii="GHEA Grapalat" w:hAnsi="GHEA Grapalat"/>
                <w:sz w:val="20"/>
                <w:szCs w:val="20"/>
              </w:rPr>
              <w:t>համար.</w:t>
            </w:r>
            <w:r w:rsidRPr="00CE1BD8">
              <w:rPr>
                <w:rFonts w:ascii="GHEA Grapalat" w:hAnsi="GHEA Grapalat"/>
                <w:sz w:val="20"/>
                <w:szCs w:val="20"/>
              </w:rPr>
              <w:t xml:space="preserve"> </w:t>
            </w:r>
            <w:r w:rsidRPr="00CE1BD8">
              <w:rPr>
                <w:rFonts w:ascii="GHEA Grapalat" w:hAnsi="GHEA Grapalat"/>
                <w:sz w:val="20"/>
                <w:szCs w:val="20"/>
                <w:lang w:val="en-US"/>
              </w:rPr>
              <w:t>անհրաժեշտ</w:t>
            </w:r>
            <w:r w:rsidRPr="00CE1BD8">
              <w:rPr>
                <w:rFonts w:ascii="GHEA Grapalat" w:hAnsi="GHEA Grapalat"/>
                <w:sz w:val="20"/>
                <w:szCs w:val="20"/>
              </w:rPr>
              <w:t xml:space="preserve"> </w:t>
            </w:r>
            <w:r w:rsidRPr="00CE1BD8">
              <w:rPr>
                <w:rFonts w:ascii="GHEA Grapalat" w:hAnsi="GHEA Grapalat"/>
                <w:sz w:val="20"/>
                <w:szCs w:val="20"/>
                <w:lang w:val="en-US"/>
              </w:rPr>
              <w:t>է</w:t>
            </w:r>
            <w:r w:rsidRPr="00CE1BD8">
              <w:rPr>
                <w:rFonts w:ascii="GHEA Grapalat" w:hAnsi="GHEA Grapalat"/>
                <w:sz w:val="20"/>
                <w:szCs w:val="20"/>
              </w:rPr>
              <w:t xml:space="preserve"> </w:t>
            </w:r>
            <w:r w:rsidRPr="00CE1BD8">
              <w:rPr>
                <w:rFonts w:ascii="GHEA Grapalat" w:hAnsi="GHEA Grapalat"/>
                <w:sz w:val="20"/>
                <w:szCs w:val="20"/>
                <w:lang w:val="en-US"/>
              </w:rPr>
              <w:t>կարանի</w:t>
            </w:r>
            <w:r w:rsidRPr="00CE1BD8">
              <w:rPr>
                <w:rFonts w:ascii="GHEA Grapalat" w:hAnsi="GHEA Grapalat"/>
                <w:sz w:val="20"/>
                <w:szCs w:val="20"/>
              </w:rPr>
              <w:t xml:space="preserve"> </w:t>
            </w:r>
            <w:r w:rsidRPr="00CE1BD8">
              <w:rPr>
                <w:rFonts w:ascii="GHEA Grapalat" w:hAnsi="GHEA Grapalat"/>
                <w:sz w:val="20"/>
                <w:szCs w:val="20"/>
                <w:lang w:val="en-US"/>
              </w:rPr>
              <w:t>մետաղի</w:t>
            </w:r>
            <w:r w:rsidRPr="00CE1BD8">
              <w:rPr>
                <w:rFonts w:ascii="GHEA Grapalat" w:hAnsi="GHEA Grapalat"/>
                <w:sz w:val="20"/>
                <w:szCs w:val="20"/>
              </w:rPr>
              <w:t xml:space="preserve"> </w:t>
            </w:r>
            <w:r w:rsidRPr="00DF0A51">
              <w:rPr>
                <w:rFonts w:ascii="GHEA Grapalat" w:hAnsi="GHEA Grapalat"/>
                <w:sz w:val="20"/>
                <w:szCs w:val="20"/>
                <w:lang w:val="en-US"/>
              </w:rPr>
              <w:t>մեխանիկական</w:t>
            </w:r>
            <w:r w:rsidRPr="00DF0A51">
              <w:rPr>
                <w:rFonts w:ascii="GHEA Grapalat" w:hAnsi="GHEA Grapalat"/>
                <w:sz w:val="20"/>
                <w:szCs w:val="20"/>
              </w:rPr>
              <w:t xml:space="preserve"> </w:t>
            </w:r>
            <w:r w:rsidRPr="00DF0A51">
              <w:rPr>
                <w:rFonts w:ascii="GHEA Grapalat" w:hAnsi="GHEA Grapalat"/>
                <w:sz w:val="20"/>
                <w:szCs w:val="20"/>
                <w:lang w:val="en-US"/>
              </w:rPr>
              <w:t>բնութագրերի</w:t>
            </w:r>
            <w:r w:rsidRPr="00DF0A51">
              <w:rPr>
                <w:rFonts w:ascii="GHEA Grapalat" w:hAnsi="GHEA Grapalat"/>
                <w:sz w:val="20"/>
                <w:szCs w:val="20"/>
              </w:rPr>
              <w:t xml:space="preserve"> </w:t>
            </w:r>
            <w:r w:rsidRPr="00DF0A51">
              <w:rPr>
                <w:rFonts w:ascii="GHEA Grapalat" w:hAnsi="GHEA Grapalat"/>
                <w:sz w:val="20"/>
                <w:szCs w:val="20"/>
                <w:lang w:val="en-US"/>
              </w:rPr>
              <w:t>լրացուցիչ</w:t>
            </w:r>
            <w:r w:rsidRPr="00DF0A51">
              <w:rPr>
                <w:rFonts w:ascii="GHEA Grapalat" w:hAnsi="GHEA Grapalat"/>
                <w:sz w:val="20"/>
                <w:szCs w:val="20"/>
              </w:rPr>
              <w:t xml:space="preserve"> </w:t>
            </w:r>
            <w:r w:rsidRPr="00DF0A51">
              <w:rPr>
                <w:rFonts w:ascii="GHEA Grapalat" w:hAnsi="GHEA Grapalat"/>
                <w:sz w:val="20"/>
                <w:szCs w:val="20"/>
                <w:lang w:val="en-US"/>
              </w:rPr>
              <w:t>վերահսկում</w:t>
            </w:r>
            <w:r w:rsidRPr="00CE1BD8">
              <w:rPr>
                <w:rFonts w:ascii="GHEA Grapalat" w:hAnsi="GHEA Grapalat"/>
                <w:sz w:val="20"/>
                <w:szCs w:val="20"/>
              </w:rPr>
              <w:t>:</w:t>
            </w:r>
          </w:p>
          <w:p w14:paraId="0298B697" w14:textId="77777777" w:rsidR="00A602E0" w:rsidRPr="00A602E0" w:rsidRDefault="00A602E0" w:rsidP="008D7B24">
            <w:pPr>
              <w:pStyle w:val="ListParagraph"/>
              <w:numPr>
                <w:ilvl w:val="0"/>
                <w:numId w:val="43"/>
              </w:numPr>
              <w:spacing w:after="40"/>
              <w:ind w:left="318" w:hanging="284"/>
              <w:jc w:val="both"/>
              <w:rPr>
                <w:rFonts w:ascii="Sylfaen" w:hAnsi="Sylfaen"/>
                <w:color w:val="FF0000"/>
              </w:rPr>
            </w:pPr>
            <w:r w:rsidRPr="00CE1BD8">
              <w:rPr>
                <w:rFonts w:ascii="GHEA Grapalat" w:hAnsi="GHEA Grapalat"/>
                <w:sz w:val="20"/>
                <w:szCs w:val="20"/>
              </w:rPr>
              <w:t>ПФ</w:t>
            </w:r>
            <w:r>
              <w:rPr>
                <w:rFonts w:ascii="GHEA Grapalat" w:hAnsi="GHEA Grapalat"/>
                <w:sz w:val="20"/>
                <w:szCs w:val="20"/>
                <w:lang w:val="en-US"/>
              </w:rPr>
              <w:t>K</w:t>
            </w:r>
            <w:r w:rsidRPr="00CE1BD8">
              <w:rPr>
                <w:rFonts w:ascii="GHEA Grapalat" w:hAnsi="GHEA Grapalat"/>
                <w:sz w:val="20"/>
                <w:szCs w:val="20"/>
              </w:rPr>
              <w:t xml:space="preserve">-56С </w:t>
            </w:r>
            <w:r w:rsidRPr="00CE1BD8">
              <w:rPr>
                <w:rFonts w:ascii="GHEA Grapalat" w:hAnsi="GHEA Grapalat"/>
                <w:sz w:val="20"/>
                <w:szCs w:val="20"/>
                <w:lang w:val="en-US"/>
              </w:rPr>
              <w:t>կերամիկական</w:t>
            </w:r>
            <w:r w:rsidRPr="00CE1BD8">
              <w:rPr>
                <w:rFonts w:ascii="GHEA Grapalat" w:hAnsi="GHEA Grapalat"/>
                <w:sz w:val="20"/>
                <w:szCs w:val="20"/>
              </w:rPr>
              <w:t xml:space="preserve"> </w:t>
            </w:r>
            <w:r w:rsidRPr="00CE1BD8">
              <w:rPr>
                <w:rFonts w:ascii="GHEA Grapalat" w:hAnsi="GHEA Grapalat"/>
                <w:sz w:val="20"/>
                <w:szCs w:val="20"/>
                <w:lang w:val="en-US"/>
              </w:rPr>
              <w:t>հալանյութ</w:t>
            </w:r>
            <w:r w:rsidRPr="00B05BD3">
              <w:rPr>
                <w:rFonts w:ascii="GHEA Grapalat" w:hAnsi="GHEA Grapalat"/>
                <w:sz w:val="20"/>
                <w:szCs w:val="20"/>
              </w:rPr>
              <w:t>,</w:t>
            </w:r>
            <w:r w:rsidRPr="00CE1BD8">
              <w:rPr>
                <w:rFonts w:ascii="GHEA Grapalat" w:hAnsi="GHEA Grapalat"/>
                <w:sz w:val="20"/>
                <w:szCs w:val="20"/>
              </w:rPr>
              <w:t xml:space="preserve"> </w:t>
            </w:r>
            <w:r w:rsidRPr="00CE1BD8">
              <w:rPr>
                <w:rFonts w:ascii="GHEA Grapalat" w:hAnsi="GHEA Grapalat"/>
                <w:sz w:val="20"/>
                <w:szCs w:val="20"/>
                <w:lang w:val="en-US"/>
              </w:rPr>
              <w:t>ըստ</w:t>
            </w:r>
            <w:r w:rsidRPr="00CE1BD8">
              <w:rPr>
                <w:rFonts w:ascii="GHEA Grapalat" w:hAnsi="GHEA Grapalat"/>
                <w:sz w:val="20"/>
                <w:szCs w:val="20"/>
              </w:rPr>
              <w:t xml:space="preserve"> </w:t>
            </w:r>
            <w:r w:rsidRPr="00CE1BD8">
              <w:rPr>
                <w:rFonts w:ascii="GHEA Grapalat" w:hAnsi="GHEA Grapalat"/>
                <w:sz w:val="20"/>
                <w:szCs w:val="20"/>
                <w:lang w:val="en-US"/>
              </w:rPr>
              <w:t>տեխնիկական</w:t>
            </w:r>
            <w:r w:rsidRPr="00CE1BD8">
              <w:rPr>
                <w:rFonts w:ascii="GHEA Grapalat" w:hAnsi="GHEA Grapalat"/>
                <w:sz w:val="20"/>
                <w:szCs w:val="20"/>
              </w:rPr>
              <w:t xml:space="preserve"> </w:t>
            </w:r>
            <w:r w:rsidRPr="00CE1BD8">
              <w:rPr>
                <w:rFonts w:ascii="GHEA Grapalat" w:hAnsi="GHEA Grapalat"/>
                <w:sz w:val="20"/>
                <w:szCs w:val="20"/>
                <w:lang w:val="en-US"/>
              </w:rPr>
              <w:t>պայմանների</w:t>
            </w:r>
            <w:r w:rsidRPr="00B05BD3">
              <w:rPr>
                <w:rFonts w:ascii="GHEA Grapalat" w:hAnsi="GHEA Grapalat"/>
                <w:sz w:val="20"/>
                <w:szCs w:val="20"/>
              </w:rPr>
              <w:t>,</w:t>
            </w:r>
            <w:r w:rsidRPr="00CE1BD8">
              <w:rPr>
                <w:rFonts w:ascii="GHEA Grapalat" w:hAnsi="GHEA Grapalat"/>
                <w:sz w:val="20"/>
                <w:szCs w:val="20"/>
              </w:rPr>
              <w:t xml:space="preserve"> </w:t>
            </w:r>
            <w:r w:rsidRPr="00CE1BD8">
              <w:rPr>
                <w:rFonts w:ascii="GHEA Grapalat" w:hAnsi="GHEA Grapalat"/>
                <w:sz w:val="20"/>
                <w:szCs w:val="20"/>
                <w:lang w:val="en-US"/>
              </w:rPr>
              <w:t>պողպատե</w:t>
            </w:r>
            <w:r w:rsidRPr="00CE1BD8">
              <w:rPr>
                <w:rFonts w:ascii="GHEA Grapalat" w:hAnsi="GHEA Grapalat"/>
                <w:sz w:val="20"/>
                <w:szCs w:val="20"/>
              </w:rPr>
              <w:t xml:space="preserve"> </w:t>
            </w:r>
            <w:r w:rsidRPr="00CE1BD8">
              <w:rPr>
                <w:rFonts w:ascii="GHEA Grapalat" w:hAnsi="GHEA Grapalat"/>
                <w:sz w:val="20"/>
                <w:szCs w:val="20"/>
                <w:lang w:val="en-US"/>
              </w:rPr>
              <w:t>կամուրջների</w:t>
            </w:r>
            <w:r w:rsidRPr="00CE1BD8">
              <w:rPr>
                <w:rFonts w:ascii="GHEA Grapalat" w:hAnsi="GHEA Grapalat"/>
                <w:sz w:val="20"/>
                <w:szCs w:val="20"/>
              </w:rPr>
              <w:t xml:space="preserve"> </w:t>
            </w:r>
            <w:r w:rsidRPr="00586607">
              <w:rPr>
                <w:rFonts w:ascii="GHEA Grapalat" w:hAnsi="GHEA Grapalat"/>
                <w:sz w:val="20"/>
                <w:szCs w:val="20"/>
                <w:lang w:val="en-US"/>
              </w:rPr>
              <w:t>հենամեջային</w:t>
            </w:r>
            <w:r w:rsidRPr="00586607">
              <w:rPr>
                <w:rFonts w:ascii="GHEA Grapalat" w:hAnsi="GHEA Grapalat"/>
                <w:sz w:val="20"/>
                <w:szCs w:val="20"/>
              </w:rPr>
              <w:t xml:space="preserve"> </w:t>
            </w:r>
            <w:r w:rsidRPr="00586607">
              <w:rPr>
                <w:rFonts w:ascii="GHEA Grapalat" w:hAnsi="GHEA Grapalat"/>
                <w:sz w:val="20"/>
                <w:szCs w:val="20"/>
                <w:lang w:val="en-US"/>
              </w:rPr>
              <w:t>կառույցների</w:t>
            </w:r>
            <w:r w:rsidRPr="00CE1BD8">
              <w:rPr>
                <w:rFonts w:ascii="GHEA Grapalat" w:hAnsi="GHEA Grapalat"/>
                <w:sz w:val="20"/>
                <w:szCs w:val="20"/>
              </w:rPr>
              <w:t xml:space="preserve"> </w:t>
            </w:r>
            <w:r w:rsidRPr="00CE1BD8">
              <w:rPr>
                <w:rFonts w:ascii="GHEA Grapalat" w:hAnsi="GHEA Grapalat"/>
                <w:sz w:val="20"/>
                <w:szCs w:val="20"/>
                <w:lang w:val="en-US"/>
              </w:rPr>
              <w:t>կոնստրուկցիաների</w:t>
            </w:r>
            <w:r w:rsidRPr="00CE1BD8">
              <w:rPr>
                <w:rFonts w:ascii="GHEA Grapalat" w:hAnsi="GHEA Grapalat"/>
                <w:sz w:val="20"/>
                <w:szCs w:val="20"/>
              </w:rPr>
              <w:t xml:space="preserve"> </w:t>
            </w:r>
            <w:r w:rsidRPr="00CE1BD8">
              <w:rPr>
                <w:rFonts w:ascii="GHEA Grapalat" w:hAnsi="GHEA Grapalat"/>
                <w:sz w:val="20"/>
                <w:szCs w:val="20"/>
                <w:lang w:val="en-US"/>
              </w:rPr>
              <w:t>կցվանքային</w:t>
            </w:r>
            <w:r w:rsidRPr="00CE1BD8">
              <w:rPr>
                <w:rFonts w:ascii="GHEA Grapalat" w:hAnsi="GHEA Grapalat"/>
                <w:sz w:val="20"/>
                <w:szCs w:val="20"/>
              </w:rPr>
              <w:t xml:space="preserve"> </w:t>
            </w:r>
            <w:r w:rsidRPr="00CE1BD8">
              <w:rPr>
                <w:rFonts w:ascii="GHEA Grapalat" w:hAnsi="GHEA Grapalat"/>
                <w:sz w:val="20"/>
                <w:szCs w:val="20"/>
                <w:lang w:val="en-US"/>
              </w:rPr>
              <w:t>միացումների</w:t>
            </w:r>
            <w:r w:rsidRPr="00CE1BD8">
              <w:rPr>
                <w:rFonts w:ascii="GHEA Grapalat" w:hAnsi="GHEA Grapalat"/>
                <w:sz w:val="20"/>
                <w:szCs w:val="20"/>
              </w:rPr>
              <w:t xml:space="preserve"> </w:t>
            </w:r>
            <w:r w:rsidRPr="00CE1BD8">
              <w:rPr>
                <w:rFonts w:ascii="GHEA Grapalat" w:hAnsi="GHEA Grapalat"/>
                <w:sz w:val="20"/>
                <w:szCs w:val="20"/>
                <w:lang w:val="en-US"/>
              </w:rPr>
              <w:t>ավտոմատ</w:t>
            </w:r>
            <w:r w:rsidRPr="00CE1BD8">
              <w:rPr>
                <w:rFonts w:ascii="GHEA Grapalat" w:hAnsi="GHEA Grapalat"/>
                <w:sz w:val="20"/>
                <w:szCs w:val="20"/>
              </w:rPr>
              <w:t xml:space="preserve"> </w:t>
            </w:r>
            <w:r w:rsidRPr="00CE1BD8">
              <w:rPr>
                <w:rFonts w:ascii="GHEA Grapalat" w:hAnsi="GHEA Grapalat"/>
                <w:sz w:val="20"/>
                <w:szCs w:val="20"/>
                <w:lang w:val="en-US"/>
              </w:rPr>
              <w:t>եռակցման</w:t>
            </w:r>
            <w:r w:rsidRPr="00CE1BD8">
              <w:rPr>
                <w:rFonts w:ascii="GHEA Grapalat" w:hAnsi="GHEA Grapalat"/>
                <w:sz w:val="20"/>
                <w:szCs w:val="20"/>
              </w:rPr>
              <w:t xml:space="preserve"> </w:t>
            </w:r>
            <w:r w:rsidRPr="00CE1BD8">
              <w:rPr>
                <w:rFonts w:ascii="GHEA Grapalat" w:hAnsi="GHEA Grapalat"/>
                <w:sz w:val="20"/>
                <w:szCs w:val="20"/>
                <w:lang w:val="en-US"/>
              </w:rPr>
              <w:t>համար</w:t>
            </w:r>
            <w:r w:rsidRPr="00CE1BD8">
              <w:rPr>
                <w:rFonts w:ascii="GHEA Grapalat" w:hAnsi="GHEA Grapalat"/>
                <w:sz w:val="20"/>
                <w:szCs w:val="20"/>
              </w:rPr>
              <w:t>:</w:t>
            </w:r>
          </w:p>
          <w:p w14:paraId="37A16A04" w14:textId="77777777" w:rsidR="005D65C7" w:rsidRPr="00A602E0" w:rsidRDefault="00A602E0" w:rsidP="00A602E0">
            <w:pPr>
              <w:pStyle w:val="ListParagraph"/>
              <w:numPr>
                <w:ilvl w:val="0"/>
                <w:numId w:val="43"/>
              </w:numPr>
              <w:spacing w:after="40"/>
              <w:ind w:left="318" w:hanging="284"/>
              <w:jc w:val="both"/>
              <w:rPr>
                <w:rFonts w:ascii="Sylfaen" w:hAnsi="Sylfaen"/>
                <w:color w:val="FF0000"/>
              </w:rPr>
            </w:pPr>
            <w:r w:rsidRPr="009A0949">
              <w:rPr>
                <w:rFonts w:ascii="GHEA Grapalat" w:hAnsi="GHEA Grapalat"/>
                <w:sz w:val="20"/>
                <w:szCs w:val="20"/>
                <w:lang w:val="en-US"/>
              </w:rPr>
              <w:t>Եռքային</w:t>
            </w:r>
            <w:r w:rsidRPr="009A0949">
              <w:rPr>
                <w:rFonts w:ascii="GHEA Grapalat" w:hAnsi="GHEA Grapalat"/>
                <w:sz w:val="20"/>
                <w:szCs w:val="20"/>
              </w:rPr>
              <w:t xml:space="preserve"> </w:t>
            </w:r>
            <w:r w:rsidRPr="009A0949">
              <w:rPr>
                <w:rFonts w:ascii="GHEA Grapalat" w:hAnsi="GHEA Grapalat"/>
                <w:sz w:val="20"/>
                <w:szCs w:val="20"/>
                <w:lang w:val="en-US"/>
              </w:rPr>
              <w:t>ագլոմերացված</w:t>
            </w:r>
            <w:r w:rsidRPr="00CE1BD8">
              <w:rPr>
                <w:rFonts w:ascii="GHEA Grapalat" w:hAnsi="GHEA Grapalat"/>
                <w:sz w:val="20"/>
                <w:szCs w:val="20"/>
              </w:rPr>
              <w:t xml:space="preserve"> </w:t>
            </w:r>
            <w:r w:rsidRPr="00CE1BD8">
              <w:rPr>
                <w:rFonts w:ascii="GHEA Grapalat" w:hAnsi="GHEA Grapalat"/>
                <w:sz w:val="20"/>
                <w:szCs w:val="20"/>
                <w:lang w:val="en-US"/>
              </w:rPr>
              <w:t>կերամիկական</w:t>
            </w:r>
            <w:r w:rsidRPr="00CE1BD8">
              <w:rPr>
                <w:rFonts w:ascii="GHEA Grapalat" w:hAnsi="GHEA Grapalat"/>
                <w:sz w:val="20"/>
                <w:szCs w:val="20"/>
              </w:rPr>
              <w:t xml:space="preserve"> </w:t>
            </w:r>
            <w:r w:rsidRPr="00CE1BD8">
              <w:rPr>
                <w:rFonts w:ascii="GHEA Grapalat" w:hAnsi="GHEA Grapalat"/>
                <w:sz w:val="20"/>
                <w:szCs w:val="20"/>
                <w:lang w:val="en-US"/>
              </w:rPr>
              <w:t>հալանյութ</w:t>
            </w:r>
            <w:r w:rsidRPr="00CE1BD8">
              <w:rPr>
                <w:rFonts w:ascii="GHEA Grapalat" w:hAnsi="GHEA Grapalat"/>
                <w:sz w:val="20"/>
                <w:szCs w:val="20"/>
              </w:rPr>
              <w:t xml:space="preserve"> UF-02 </w:t>
            </w:r>
            <w:r w:rsidRPr="00CE1BD8">
              <w:rPr>
                <w:rFonts w:ascii="GHEA Grapalat" w:hAnsi="GHEA Grapalat"/>
                <w:sz w:val="20"/>
                <w:szCs w:val="20"/>
                <w:lang w:val="en-US"/>
              </w:rPr>
              <w:t>մակնիշի</w:t>
            </w:r>
            <w:r w:rsidRPr="00CE1BD8">
              <w:rPr>
                <w:rFonts w:ascii="GHEA Grapalat" w:hAnsi="GHEA Grapalat"/>
                <w:sz w:val="20"/>
                <w:szCs w:val="20"/>
              </w:rPr>
              <w:t xml:space="preserve"> </w:t>
            </w:r>
            <w:r w:rsidRPr="00CE1BD8">
              <w:rPr>
                <w:rFonts w:ascii="GHEA Grapalat" w:hAnsi="GHEA Grapalat"/>
                <w:sz w:val="20"/>
                <w:szCs w:val="20"/>
                <w:lang w:val="en-US"/>
              </w:rPr>
              <w:t>և</w:t>
            </w:r>
            <w:r w:rsidRPr="00CE1BD8">
              <w:rPr>
                <w:rFonts w:ascii="GHEA Grapalat" w:hAnsi="GHEA Grapalat"/>
                <w:sz w:val="20"/>
                <w:szCs w:val="20"/>
              </w:rPr>
              <w:t xml:space="preserve"> UF-03 </w:t>
            </w:r>
            <w:r w:rsidRPr="00CE1BD8">
              <w:rPr>
                <w:rFonts w:ascii="GHEA Grapalat" w:hAnsi="GHEA Grapalat"/>
                <w:sz w:val="20"/>
                <w:szCs w:val="20"/>
                <w:lang w:val="en-US"/>
              </w:rPr>
              <w:t>մակնիշի</w:t>
            </w:r>
            <w:r>
              <w:rPr>
                <w:rFonts w:ascii="GHEA Grapalat" w:hAnsi="GHEA Grapalat"/>
                <w:sz w:val="20"/>
                <w:szCs w:val="20"/>
                <w:lang w:val="en-US"/>
              </w:rPr>
              <w:t>՝</w:t>
            </w:r>
            <w:r w:rsidRPr="00CE1BD8">
              <w:rPr>
                <w:rFonts w:ascii="GHEA Grapalat" w:hAnsi="GHEA Grapalat"/>
                <w:sz w:val="20"/>
                <w:szCs w:val="20"/>
              </w:rPr>
              <w:t xml:space="preserve"> </w:t>
            </w:r>
            <w:r w:rsidRPr="00CE1BD8">
              <w:rPr>
                <w:rFonts w:ascii="GHEA Grapalat" w:hAnsi="GHEA Grapalat"/>
                <w:sz w:val="20"/>
                <w:szCs w:val="20"/>
                <w:lang w:val="en-US"/>
              </w:rPr>
              <w:t>ըստ</w:t>
            </w:r>
            <w:r w:rsidRPr="00CE1BD8">
              <w:rPr>
                <w:rFonts w:ascii="GHEA Grapalat" w:hAnsi="GHEA Grapalat"/>
                <w:sz w:val="20"/>
                <w:szCs w:val="20"/>
              </w:rPr>
              <w:t xml:space="preserve"> </w:t>
            </w:r>
            <w:r w:rsidRPr="00CE1BD8">
              <w:rPr>
                <w:rFonts w:ascii="GHEA Grapalat" w:hAnsi="GHEA Grapalat"/>
                <w:sz w:val="20"/>
                <w:szCs w:val="20"/>
                <w:lang w:val="en-US"/>
              </w:rPr>
              <w:t>համապատասխան</w:t>
            </w:r>
            <w:r w:rsidRPr="00CE1BD8">
              <w:rPr>
                <w:rFonts w:ascii="GHEA Grapalat" w:hAnsi="GHEA Grapalat"/>
                <w:sz w:val="20"/>
                <w:szCs w:val="20"/>
              </w:rPr>
              <w:t xml:space="preserve"> </w:t>
            </w:r>
            <w:r w:rsidRPr="00CE1BD8">
              <w:rPr>
                <w:rFonts w:ascii="GHEA Grapalat" w:hAnsi="GHEA Grapalat"/>
                <w:sz w:val="20"/>
                <w:szCs w:val="20"/>
                <w:lang w:val="en-US"/>
              </w:rPr>
              <w:t>տեխնիկական</w:t>
            </w:r>
            <w:r w:rsidRPr="00CE1BD8">
              <w:rPr>
                <w:rFonts w:ascii="GHEA Grapalat" w:hAnsi="GHEA Grapalat"/>
                <w:sz w:val="20"/>
                <w:szCs w:val="20"/>
              </w:rPr>
              <w:t xml:space="preserve"> </w:t>
            </w:r>
            <w:r w:rsidRPr="00CE1BD8">
              <w:rPr>
                <w:rFonts w:ascii="GHEA Grapalat" w:hAnsi="GHEA Grapalat"/>
                <w:sz w:val="20"/>
                <w:szCs w:val="20"/>
                <w:lang w:val="en-US"/>
              </w:rPr>
              <w:t>պայմանների</w:t>
            </w:r>
            <w:r w:rsidRPr="00CE1BD8">
              <w:rPr>
                <w:rFonts w:ascii="GHEA Grapalat" w:hAnsi="GHEA Grapalat"/>
                <w:sz w:val="20"/>
                <w:szCs w:val="20"/>
              </w:rPr>
              <w:t>:</w:t>
            </w:r>
            <w:r w:rsidR="005D65C7" w:rsidRPr="00A602E0">
              <w:rPr>
                <w:rFonts w:ascii="GHEA Grapalat" w:hAnsi="GHEA Grapalat"/>
                <w:sz w:val="20"/>
                <w:szCs w:val="20"/>
                <w:vertAlign w:val="superscript"/>
              </w:rPr>
              <w:t xml:space="preserve"> </w:t>
            </w:r>
          </w:p>
        </w:tc>
      </w:tr>
      <w:tr w:rsidR="002F6B2E" w:rsidRPr="003407E8" w14:paraId="73668E9B" w14:textId="77777777" w:rsidTr="00F60667">
        <w:trPr>
          <w:trHeight w:val="286"/>
          <w:jc w:val="center"/>
        </w:trPr>
        <w:tc>
          <w:tcPr>
            <w:tcW w:w="9439" w:type="dxa"/>
            <w:gridSpan w:val="6"/>
            <w:tcBorders>
              <w:left w:val="nil"/>
              <w:bottom w:val="nil"/>
              <w:right w:val="nil"/>
            </w:tcBorders>
            <w:vAlign w:val="center"/>
          </w:tcPr>
          <w:p w14:paraId="5C9C4DEE" w14:textId="77777777" w:rsidR="002F6B2E" w:rsidRPr="003407E8" w:rsidRDefault="002F6B2E" w:rsidP="00F60667">
            <w:pPr>
              <w:ind w:left="317" w:hanging="284"/>
              <w:jc w:val="both"/>
              <w:rPr>
                <w:rFonts w:ascii="GHEA Grapalat" w:hAnsi="GHEA Grapalat"/>
                <w:sz w:val="10"/>
                <w:szCs w:val="20"/>
              </w:rPr>
            </w:pPr>
          </w:p>
        </w:tc>
      </w:tr>
    </w:tbl>
    <w:p w14:paraId="4079C6C5" w14:textId="77777777" w:rsidR="006618A0" w:rsidRDefault="006618A0" w:rsidP="002F6B2E">
      <w:pPr>
        <w:shd w:val="clear" w:color="auto" w:fill="FFFFFF"/>
        <w:spacing w:after="0" w:line="120" w:lineRule="auto"/>
        <w:jc w:val="both"/>
        <w:rPr>
          <w:rFonts w:ascii="GHEA Grapalat" w:hAnsi="GHEA Grapalat"/>
          <w:b/>
        </w:rPr>
      </w:pPr>
    </w:p>
    <w:p w14:paraId="1ACB5427" w14:textId="77777777" w:rsidR="00B60670" w:rsidRDefault="006618A0" w:rsidP="00B60670">
      <w:pPr>
        <w:spacing w:after="0" w:line="240" w:lineRule="auto"/>
        <w:rPr>
          <w:rFonts w:ascii="GHEA Grapalat" w:hAnsi="GHEA Grapalat"/>
          <w:b/>
          <w:lang w:val="en-US"/>
        </w:rPr>
      </w:pPr>
      <w:r>
        <w:rPr>
          <w:rFonts w:ascii="GHEA Grapalat" w:hAnsi="GHEA Grapalat"/>
          <w:b/>
        </w:rPr>
        <w:br w:type="page"/>
      </w:r>
      <w:r w:rsidR="00B60670">
        <w:rPr>
          <w:rFonts w:ascii="GHEA Grapalat" w:hAnsi="GHEA Grapalat"/>
          <w:b/>
          <w:lang w:val="en-US"/>
        </w:rPr>
        <w:lastRenderedPageBreak/>
        <w:t xml:space="preserve"> </w:t>
      </w:r>
      <w:r w:rsidR="002F6B2E" w:rsidRPr="00D430C4">
        <w:rPr>
          <w:rFonts w:ascii="GHEA Grapalat" w:hAnsi="GHEA Grapalat"/>
          <w:b/>
          <w:lang w:val="en-US"/>
        </w:rPr>
        <w:t>Աղյուսակ</w:t>
      </w:r>
      <w:r w:rsidR="002F6B2E">
        <w:rPr>
          <w:rFonts w:ascii="Calibri" w:hAnsi="Calibri"/>
          <w:b/>
        </w:rPr>
        <w:t> </w:t>
      </w:r>
      <w:r w:rsidR="002F6B2E" w:rsidRPr="007A2D1B">
        <w:rPr>
          <w:rFonts w:ascii="GHEA Grapalat" w:hAnsi="GHEA Grapalat"/>
          <w:b/>
        </w:rPr>
        <w:t>2</w:t>
      </w:r>
      <w:r w:rsidR="00B60670">
        <w:rPr>
          <w:rFonts w:ascii="GHEA Grapalat" w:hAnsi="GHEA Grapalat"/>
          <w:b/>
          <w:lang w:val="en-US"/>
        </w:rPr>
        <w:t xml:space="preserve">.  </w:t>
      </w:r>
      <w:r w:rsidR="002F6B2E" w:rsidRPr="00D430C4">
        <w:rPr>
          <w:rFonts w:ascii="GHEA Grapalat" w:hAnsi="GHEA Grapalat"/>
          <w:b/>
          <w:lang w:val="en-US"/>
        </w:rPr>
        <w:t>Անկյունային</w:t>
      </w:r>
      <w:r w:rsidR="002F6B2E" w:rsidRPr="007A2D1B">
        <w:rPr>
          <w:rFonts w:ascii="GHEA Grapalat" w:hAnsi="GHEA Grapalat"/>
          <w:b/>
        </w:rPr>
        <w:t xml:space="preserve"> </w:t>
      </w:r>
      <w:r w:rsidR="002F6B2E" w:rsidRPr="00D430C4">
        <w:rPr>
          <w:rFonts w:ascii="GHEA Grapalat" w:hAnsi="GHEA Grapalat"/>
          <w:b/>
          <w:lang w:val="en-US"/>
        </w:rPr>
        <w:t>կարաններով</w:t>
      </w:r>
      <w:r w:rsidR="002F6B2E" w:rsidRPr="007A2D1B">
        <w:rPr>
          <w:rFonts w:ascii="GHEA Grapalat" w:hAnsi="GHEA Grapalat"/>
          <w:b/>
        </w:rPr>
        <w:t xml:space="preserve"> </w:t>
      </w:r>
      <w:r w:rsidR="002F6B2E" w:rsidRPr="00D430C4">
        <w:rPr>
          <w:rFonts w:ascii="GHEA Grapalat" w:hAnsi="GHEA Grapalat"/>
          <w:b/>
          <w:lang w:val="en-US"/>
        </w:rPr>
        <w:t>եռքային</w:t>
      </w:r>
      <w:r w:rsidR="002F6B2E" w:rsidRPr="007A2D1B">
        <w:rPr>
          <w:rFonts w:ascii="GHEA Grapalat" w:hAnsi="GHEA Grapalat"/>
          <w:b/>
        </w:rPr>
        <w:t xml:space="preserve"> </w:t>
      </w:r>
      <w:r w:rsidR="002F6B2E" w:rsidRPr="00D430C4">
        <w:rPr>
          <w:rFonts w:ascii="GHEA Grapalat" w:hAnsi="GHEA Grapalat"/>
          <w:b/>
          <w:lang w:val="en-US"/>
        </w:rPr>
        <w:t>միացումների</w:t>
      </w:r>
      <w:r w:rsidR="002F6B2E" w:rsidRPr="007A2D1B">
        <w:rPr>
          <w:rFonts w:ascii="GHEA Grapalat" w:hAnsi="GHEA Grapalat"/>
          <w:b/>
        </w:rPr>
        <w:t xml:space="preserve"> </w:t>
      </w:r>
      <w:r w:rsidR="002F6B2E" w:rsidRPr="00D430C4">
        <w:rPr>
          <w:rFonts w:ascii="GHEA Grapalat" w:hAnsi="GHEA Grapalat"/>
          <w:b/>
          <w:lang w:val="en-US"/>
        </w:rPr>
        <w:t>եռ</w:t>
      </w:r>
      <w:r w:rsidR="002F6B2E">
        <w:rPr>
          <w:rFonts w:ascii="GHEA Grapalat" w:hAnsi="GHEA Grapalat"/>
          <w:b/>
          <w:lang w:val="en-US"/>
        </w:rPr>
        <w:t>ք</w:t>
      </w:r>
      <w:r w:rsidR="002F6B2E" w:rsidRPr="00D430C4">
        <w:rPr>
          <w:rFonts w:ascii="GHEA Grapalat" w:hAnsi="GHEA Grapalat"/>
          <w:b/>
          <w:lang w:val="en-US"/>
        </w:rPr>
        <w:t>ակարանի</w:t>
      </w:r>
      <w:r w:rsidR="002F6B2E" w:rsidRPr="007A2D1B">
        <w:rPr>
          <w:rFonts w:ascii="GHEA Grapalat" w:hAnsi="GHEA Grapalat"/>
          <w:b/>
        </w:rPr>
        <w:t xml:space="preserve"> </w:t>
      </w:r>
      <w:r w:rsidR="002F6B2E" w:rsidRPr="00D430C4">
        <w:rPr>
          <w:rFonts w:ascii="GHEA Grapalat" w:hAnsi="GHEA Grapalat"/>
          <w:b/>
          <w:lang w:val="en-US"/>
        </w:rPr>
        <w:t>մետաղի</w:t>
      </w:r>
      <w:r w:rsidR="002F6B2E" w:rsidRPr="007A2D1B">
        <w:rPr>
          <w:rFonts w:ascii="GHEA Grapalat" w:hAnsi="GHEA Grapalat"/>
          <w:b/>
        </w:rPr>
        <w:t xml:space="preserve"> </w:t>
      </w:r>
      <w:r w:rsidR="00B60670">
        <w:rPr>
          <w:rFonts w:ascii="GHEA Grapalat" w:hAnsi="GHEA Grapalat"/>
          <w:b/>
          <w:lang w:val="en-US"/>
        </w:rPr>
        <w:t xml:space="preserve">   </w:t>
      </w:r>
    </w:p>
    <w:p w14:paraId="056814D1" w14:textId="77777777" w:rsidR="002F6B2E" w:rsidRPr="007A2D1B" w:rsidRDefault="00B60670" w:rsidP="00B60670">
      <w:pPr>
        <w:spacing w:after="120" w:line="240" w:lineRule="auto"/>
        <w:rPr>
          <w:rFonts w:ascii="GHEA Grapalat" w:hAnsi="GHEA Grapalat"/>
          <w:b/>
          <w:color w:val="FF0000"/>
        </w:rPr>
      </w:pPr>
      <w:r>
        <w:rPr>
          <w:rFonts w:ascii="GHEA Grapalat" w:hAnsi="GHEA Grapalat"/>
          <w:b/>
          <w:lang w:val="en-US"/>
        </w:rPr>
        <w:t xml:space="preserve">                      </w:t>
      </w:r>
      <w:r w:rsidR="002F6B2E" w:rsidRPr="003E2B20">
        <w:rPr>
          <w:rFonts w:ascii="GHEA Grapalat" w:hAnsi="GHEA Grapalat"/>
          <w:b/>
          <w:lang w:val="en-US"/>
        </w:rPr>
        <w:t>նորմատիվ</w:t>
      </w:r>
      <w:r w:rsidR="002F6B2E" w:rsidRPr="007A2D1B">
        <w:rPr>
          <w:rFonts w:ascii="GHEA Grapalat" w:hAnsi="GHEA Grapalat"/>
          <w:b/>
        </w:rPr>
        <w:t xml:space="preserve"> </w:t>
      </w:r>
      <w:r w:rsidR="002F6B2E" w:rsidRPr="003E2B20">
        <w:rPr>
          <w:rFonts w:ascii="GHEA Grapalat" w:hAnsi="GHEA Grapalat"/>
          <w:b/>
          <w:lang w:val="en-US"/>
        </w:rPr>
        <w:t>և</w:t>
      </w:r>
      <w:r w:rsidR="002F6B2E" w:rsidRPr="007A2D1B">
        <w:rPr>
          <w:rFonts w:ascii="GHEA Grapalat" w:hAnsi="GHEA Grapalat"/>
          <w:b/>
        </w:rPr>
        <w:t xml:space="preserve"> </w:t>
      </w:r>
      <w:r w:rsidR="002F6B2E" w:rsidRPr="003E2B20">
        <w:rPr>
          <w:rFonts w:ascii="GHEA Grapalat" w:hAnsi="GHEA Grapalat"/>
          <w:b/>
          <w:lang w:val="en-US"/>
        </w:rPr>
        <w:t>հաշվարկային</w:t>
      </w:r>
      <w:r w:rsidR="002F6B2E" w:rsidRPr="007A2D1B">
        <w:rPr>
          <w:rFonts w:ascii="GHEA Grapalat" w:hAnsi="GHEA Grapalat"/>
          <w:b/>
        </w:rPr>
        <w:t xml:space="preserve"> </w:t>
      </w:r>
      <w:r w:rsidR="002F6B2E" w:rsidRPr="003E2B20">
        <w:rPr>
          <w:rFonts w:ascii="GHEA Grapalat" w:hAnsi="GHEA Grapalat"/>
          <w:b/>
          <w:lang w:val="en-US"/>
        </w:rPr>
        <w:t>դիմադրությունները</w:t>
      </w:r>
    </w:p>
    <w:tbl>
      <w:tblPr>
        <w:tblStyle w:val="TableGrid"/>
        <w:tblW w:w="0" w:type="auto"/>
        <w:jc w:val="center"/>
        <w:tblLook w:val="04A0" w:firstRow="1" w:lastRow="0" w:firstColumn="1" w:lastColumn="0" w:noHBand="0" w:noVBand="1"/>
      </w:tblPr>
      <w:tblGrid>
        <w:gridCol w:w="2393"/>
        <w:gridCol w:w="4253"/>
        <w:gridCol w:w="1417"/>
        <w:gridCol w:w="1257"/>
      </w:tblGrid>
      <w:tr w:rsidR="002F6B2E" w:rsidRPr="003E2B20" w14:paraId="09036A18" w14:textId="77777777" w:rsidTr="00F60667">
        <w:trPr>
          <w:trHeight w:val="503"/>
          <w:jc w:val="center"/>
        </w:trPr>
        <w:tc>
          <w:tcPr>
            <w:tcW w:w="6646" w:type="dxa"/>
            <w:gridSpan w:val="2"/>
            <w:vAlign w:val="center"/>
          </w:tcPr>
          <w:p w14:paraId="04F355B2" w14:textId="77777777" w:rsidR="002F6B2E" w:rsidRPr="003E2B20" w:rsidRDefault="002F6B2E" w:rsidP="00F60667">
            <w:pPr>
              <w:spacing w:line="276" w:lineRule="auto"/>
              <w:jc w:val="center"/>
              <w:rPr>
                <w:rFonts w:ascii="GHEA Grapalat" w:hAnsi="GHEA Grapalat"/>
                <w:color w:val="FF0000"/>
                <w:lang w:val="en-US"/>
              </w:rPr>
            </w:pPr>
            <w:r w:rsidRPr="003E2B20">
              <w:rPr>
                <w:rFonts w:ascii="GHEA Grapalat" w:hAnsi="GHEA Grapalat"/>
                <w:lang w:val="en-US"/>
              </w:rPr>
              <w:t>Նյութեր</w:t>
            </w:r>
            <w:r w:rsidRPr="003E2B20">
              <w:rPr>
                <w:rFonts w:ascii="GHEA Grapalat" w:hAnsi="GHEA Grapalat"/>
              </w:rPr>
              <w:t xml:space="preserve"> </w:t>
            </w:r>
            <w:r w:rsidRPr="003E2B20">
              <w:rPr>
                <w:rFonts w:ascii="GHEA Grapalat" w:hAnsi="GHEA Grapalat"/>
                <w:lang w:val="en-US"/>
              </w:rPr>
              <w:t>եռակցման</w:t>
            </w:r>
            <w:r w:rsidRPr="003E2B20">
              <w:rPr>
                <w:rFonts w:ascii="GHEA Grapalat" w:hAnsi="GHEA Grapalat"/>
              </w:rPr>
              <w:t xml:space="preserve"> </w:t>
            </w:r>
            <w:r w:rsidRPr="003E2B20">
              <w:rPr>
                <w:rFonts w:ascii="GHEA Grapalat" w:hAnsi="GHEA Grapalat"/>
                <w:lang w:val="en-US"/>
              </w:rPr>
              <w:t>համար</w:t>
            </w:r>
          </w:p>
        </w:tc>
        <w:tc>
          <w:tcPr>
            <w:tcW w:w="1417" w:type="dxa"/>
            <w:vMerge w:val="restart"/>
            <w:vAlign w:val="center"/>
          </w:tcPr>
          <w:p w14:paraId="062B30E2" w14:textId="77777777" w:rsidR="002F6B2E" w:rsidRPr="003E2B20" w:rsidRDefault="002F6B2E" w:rsidP="00F60667">
            <w:pPr>
              <w:jc w:val="center"/>
              <w:rPr>
                <w:rFonts w:ascii="GHEA Grapalat" w:hAnsi="GHEA Grapalat"/>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wyn</w:t>
            </w:r>
            <w:r w:rsidRPr="003E2B20">
              <w:rPr>
                <w:rFonts w:ascii="GHEA Grapalat" w:hAnsi="GHEA Grapalat"/>
                <w:lang w:val="en-US"/>
              </w:rPr>
              <w:t>,</w:t>
            </w:r>
          </w:p>
          <w:p w14:paraId="41FF0FD0" w14:textId="77777777" w:rsidR="002F6B2E" w:rsidRPr="003E2B20" w:rsidRDefault="002F6B2E" w:rsidP="00F60667">
            <w:pPr>
              <w:jc w:val="center"/>
              <w:rPr>
                <w:rFonts w:ascii="GHEA Grapalat" w:hAnsi="GHEA Grapalat"/>
                <w:color w:val="FF0000"/>
                <w:lang w:val="en-US"/>
              </w:rPr>
            </w:pPr>
            <w:r w:rsidRPr="003E2B20">
              <w:rPr>
                <w:rFonts w:ascii="GHEA Grapalat" w:hAnsi="GHEA Grapalat"/>
                <w:lang w:val="en-US"/>
              </w:rPr>
              <w:t>Ն/մմ</w:t>
            </w:r>
            <w:r w:rsidRPr="003E2B20">
              <w:rPr>
                <w:rFonts w:ascii="GHEA Grapalat" w:hAnsi="GHEA Grapalat"/>
                <w:vertAlign w:val="superscript"/>
                <w:lang w:val="en-US"/>
              </w:rPr>
              <w:t>2</w:t>
            </w:r>
          </w:p>
        </w:tc>
        <w:tc>
          <w:tcPr>
            <w:tcW w:w="1257" w:type="dxa"/>
            <w:vMerge w:val="restart"/>
            <w:vAlign w:val="center"/>
          </w:tcPr>
          <w:p w14:paraId="710E83DD" w14:textId="77777777" w:rsidR="002F6B2E" w:rsidRPr="003E2B20" w:rsidRDefault="002F6B2E" w:rsidP="00F60667">
            <w:pPr>
              <w:jc w:val="center"/>
              <w:rPr>
                <w:rFonts w:ascii="GHEA Grapalat" w:hAnsi="GHEA Grapalat"/>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wf</w:t>
            </w:r>
            <w:r w:rsidRPr="003E2B20">
              <w:rPr>
                <w:rFonts w:ascii="GHEA Grapalat" w:hAnsi="GHEA Grapalat"/>
                <w:lang w:val="en-US"/>
              </w:rPr>
              <w:t>,</w:t>
            </w:r>
          </w:p>
          <w:p w14:paraId="54E5A54D" w14:textId="77777777" w:rsidR="002F6B2E" w:rsidRPr="003E2B20" w:rsidRDefault="002F6B2E" w:rsidP="00F60667">
            <w:pPr>
              <w:jc w:val="center"/>
              <w:rPr>
                <w:rFonts w:ascii="GHEA Grapalat" w:hAnsi="GHEA Grapalat"/>
                <w:color w:val="FF0000"/>
                <w:lang w:val="en-US"/>
              </w:rPr>
            </w:pPr>
            <w:r w:rsidRPr="003E2B20">
              <w:rPr>
                <w:rFonts w:ascii="GHEA Grapalat" w:hAnsi="GHEA Grapalat"/>
                <w:lang w:val="en-US"/>
              </w:rPr>
              <w:t>Ն/մմ</w:t>
            </w:r>
            <w:r w:rsidRPr="003E2B20">
              <w:rPr>
                <w:rFonts w:ascii="GHEA Grapalat" w:hAnsi="GHEA Grapalat"/>
                <w:vertAlign w:val="superscript"/>
                <w:lang w:val="en-US"/>
              </w:rPr>
              <w:t>2</w:t>
            </w:r>
          </w:p>
        </w:tc>
      </w:tr>
      <w:tr w:rsidR="002F6B2E" w:rsidRPr="003E2B20" w14:paraId="6E8C7312" w14:textId="77777777" w:rsidTr="00F60667">
        <w:trPr>
          <w:trHeight w:val="565"/>
          <w:jc w:val="center"/>
        </w:trPr>
        <w:tc>
          <w:tcPr>
            <w:tcW w:w="2393" w:type="dxa"/>
            <w:vAlign w:val="center"/>
          </w:tcPr>
          <w:p w14:paraId="6309DC81" w14:textId="77777777" w:rsidR="002F6B2E" w:rsidRPr="003E2B20" w:rsidRDefault="002F6B2E" w:rsidP="00F60667">
            <w:pPr>
              <w:jc w:val="center"/>
              <w:rPr>
                <w:rFonts w:ascii="GHEA Grapalat" w:hAnsi="GHEA Grapalat"/>
                <w:color w:val="FF0000"/>
                <w:lang w:val="en-US"/>
              </w:rPr>
            </w:pPr>
            <w:r w:rsidRPr="003E2B20">
              <w:rPr>
                <w:rFonts w:ascii="GHEA Grapalat" w:hAnsi="GHEA Grapalat"/>
                <w:lang w:val="en-US"/>
              </w:rPr>
              <w:t>էլեկտրոդի տեսակը</w:t>
            </w:r>
          </w:p>
        </w:tc>
        <w:tc>
          <w:tcPr>
            <w:tcW w:w="4253" w:type="dxa"/>
            <w:vAlign w:val="center"/>
          </w:tcPr>
          <w:p w14:paraId="0C5D2D23" w14:textId="77777777" w:rsidR="002F6B2E" w:rsidRPr="003E2B20" w:rsidRDefault="002F6B2E" w:rsidP="00F60667">
            <w:pPr>
              <w:jc w:val="center"/>
              <w:rPr>
                <w:rFonts w:ascii="GHEA Grapalat" w:hAnsi="GHEA Grapalat"/>
                <w:color w:val="FF0000"/>
                <w:lang w:val="en-US"/>
              </w:rPr>
            </w:pPr>
            <w:r w:rsidRPr="003E2B20">
              <w:rPr>
                <w:rFonts w:ascii="GHEA Grapalat" w:hAnsi="GHEA Grapalat"/>
                <w:bCs/>
                <w:lang w:val="en-US"/>
              </w:rPr>
              <w:t>մետաղալարի մակնիշը</w:t>
            </w:r>
          </w:p>
        </w:tc>
        <w:tc>
          <w:tcPr>
            <w:tcW w:w="1417" w:type="dxa"/>
            <w:vMerge/>
            <w:vAlign w:val="center"/>
          </w:tcPr>
          <w:p w14:paraId="6D995D3F" w14:textId="77777777" w:rsidR="002F6B2E" w:rsidRPr="003E2B20" w:rsidRDefault="002F6B2E" w:rsidP="00F60667">
            <w:pPr>
              <w:jc w:val="center"/>
              <w:rPr>
                <w:rFonts w:ascii="GHEA Grapalat" w:hAnsi="GHEA Grapalat"/>
                <w:color w:val="FF0000"/>
                <w:lang w:val="en-US"/>
              </w:rPr>
            </w:pPr>
          </w:p>
        </w:tc>
        <w:tc>
          <w:tcPr>
            <w:tcW w:w="1257" w:type="dxa"/>
            <w:vMerge/>
            <w:vAlign w:val="center"/>
          </w:tcPr>
          <w:p w14:paraId="2F9B294E" w14:textId="77777777" w:rsidR="002F6B2E" w:rsidRPr="003E2B20" w:rsidRDefault="002F6B2E" w:rsidP="00F60667">
            <w:pPr>
              <w:jc w:val="center"/>
              <w:rPr>
                <w:rFonts w:ascii="GHEA Grapalat" w:hAnsi="GHEA Grapalat"/>
                <w:color w:val="FF0000"/>
                <w:lang w:val="en-US"/>
              </w:rPr>
            </w:pPr>
          </w:p>
        </w:tc>
      </w:tr>
      <w:tr w:rsidR="002F6B2E" w:rsidRPr="003E2B20" w14:paraId="0FF82535" w14:textId="77777777" w:rsidTr="00F60667">
        <w:trPr>
          <w:trHeight w:val="109"/>
          <w:jc w:val="center"/>
        </w:trPr>
        <w:tc>
          <w:tcPr>
            <w:tcW w:w="2393" w:type="dxa"/>
            <w:vAlign w:val="center"/>
          </w:tcPr>
          <w:p w14:paraId="1D275C4C" w14:textId="77777777" w:rsidR="002F6B2E" w:rsidRPr="003E2B20" w:rsidRDefault="002F6B2E" w:rsidP="00F60667">
            <w:pPr>
              <w:jc w:val="center"/>
              <w:rPr>
                <w:rFonts w:ascii="GHEA Grapalat" w:hAnsi="GHEA Grapalat"/>
                <w:i/>
                <w:sz w:val="20"/>
                <w:lang w:val="en-US"/>
              </w:rPr>
            </w:pPr>
            <w:r w:rsidRPr="003E2B20">
              <w:rPr>
                <w:rFonts w:ascii="GHEA Grapalat" w:hAnsi="GHEA Grapalat"/>
                <w:i/>
                <w:sz w:val="20"/>
                <w:lang w:val="en-US"/>
              </w:rPr>
              <w:t>1</w:t>
            </w:r>
          </w:p>
        </w:tc>
        <w:tc>
          <w:tcPr>
            <w:tcW w:w="4253" w:type="dxa"/>
            <w:vAlign w:val="center"/>
          </w:tcPr>
          <w:p w14:paraId="0A0C92AC" w14:textId="77777777" w:rsidR="002F6B2E" w:rsidRPr="003E2B20" w:rsidRDefault="002F6B2E" w:rsidP="00F60667">
            <w:pPr>
              <w:jc w:val="center"/>
              <w:rPr>
                <w:rFonts w:ascii="GHEA Grapalat" w:hAnsi="GHEA Grapalat"/>
                <w:bCs/>
                <w:i/>
                <w:sz w:val="20"/>
                <w:lang w:val="en-US"/>
              </w:rPr>
            </w:pPr>
            <w:r w:rsidRPr="003E2B20">
              <w:rPr>
                <w:rFonts w:ascii="GHEA Grapalat" w:hAnsi="GHEA Grapalat"/>
                <w:bCs/>
                <w:i/>
                <w:sz w:val="20"/>
                <w:lang w:val="en-US"/>
              </w:rPr>
              <w:t>2</w:t>
            </w:r>
          </w:p>
        </w:tc>
        <w:tc>
          <w:tcPr>
            <w:tcW w:w="1417" w:type="dxa"/>
            <w:vAlign w:val="center"/>
          </w:tcPr>
          <w:p w14:paraId="1F6399C4" w14:textId="77777777" w:rsidR="002F6B2E" w:rsidRPr="003E2B20" w:rsidRDefault="002F6B2E" w:rsidP="00F60667">
            <w:pPr>
              <w:jc w:val="center"/>
              <w:rPr>
                <w:rFonts w:ascii="GHEA Grapalat" w:hAnsi="GHEA Grapalat"/>
                <w:i/>
                <w:sz w:val="20"/>
                <w:lang w:val="en-US"/>
              </w:rPr>
            </w:pPr>
            <w:r w:rsidRPr="003E2B20">
              <w:rPr>
                <w:rFonts w:ascii="GHEA Grapalat" w:hAnsi="GHEA Grapalat"/>
                <w:i/>
                <w:sz w:val="20"/>
                <w:lang w:val="en-US"/>
              </w:rPr>
              <w:t>3</w:t>
            </w:r>
          </w:p>
        </w:tc>
        <w:tc>
          <w:tcPr>
            <w:tcW w:w="1257" w:type="dxa"/>
            <w:vAlign w:val="center"/>
          </w:tcPr>
          <w:p w14:paraId="4B0EC068" w14:textId="77777777" w:rsidR="002F6B2E" w:rsidRPr="003E2B20" w:rsidRDefault="002F6B2E" w:rsidP="00F60667">
            <w:pPr>
              <w:jc w:val="center"/>
              <w:rPr>
                <w:rFonts w:ascii="GHEA Grapalat" w:hAnsi="GHEA Grapalat"/>
                <w:i/>
                <w:sz w:val="20"/>
                <w:lang w:val="en-US"/>
              </w:rPr>
            </w:pPr>
            <w:r w:rsidRPr="003E2B20">
              <w:rPr>
                <w:rFonts w:ascii="GHEA Grapalat" w:hAnsi="GHEA Grapalat"/>
                <w:i/>
                <w:sz w:val="20"/>
                <w:lang w:val="en-US"/>
              </w:rPr>
              <w:t>4</w:t>
            </w:r>
          </w:p>
        </w:tc>
      </w:tr>
      <w:tr w:rsidR="002F6B2E" w:rsidRPr="003E2B20" w14:paraId="375EFBAC" w14:textId="77777777" w:rsidTr="00F60667">
        <w:trPr>
          <w:trHeight w:val="284"/>
          <w:jc w:val="center"/>
        </w:trPr>
        <w:tc>
          <w:tcPr>
            <w:tcW w:w="2393" w:type="dxa"/>
            <w:vAlign w:val="center"/>
          </w:tcPr>
          <w:p w14:paraId="3DB82A69"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Э42, Э42А</w:t>
            </w:r>
          </w:p>
          <w:p w14:paraId="5D3FD4E9"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Э46, Э46А</w:t>
            </w:r>
          </w:p>
          <w:p w14:paraId="74D7D585" w14:textId="77777777" w:rsidR="002F6B2E" w:rsidRPr="003E2B20" w:rsidRDefault="002F6B2E" w:rsidP="00F60667">
            <w:pPr>
              <w:spacing w:before="80" w:after="80"/>
              <w:jc w:val="center"/>
              <w:rPr>
                <w:rFonts w:ascii="GHEA Grapalat" w:hAnsi="GHEA Grapalat"/>
                <w:color w:val="FF0000"/>
                <w:lang w:val="en-US"/>
              </w:rPr>
            </w:pPr>
            <w:r w:rsidRPr="003E2B20">
              <w:rPr>
                <w:rFonts w:ascii="GHEA Grapalat" w:hAnsi="GHEA Grapalat"/>
                <w:lang w:val="en-US"/>
              </w:rPr>
              <w:t>Э50, Э50А</w:t>
            </w:r>
          </w:p>
        </w:tc>
        <w:tc>
          <w:tcPr>
            <w:tcW w:w="4253" w:type="dxa"/>
            <w:vAlign w:val="center"/>
          </w:tcPr>
          <w:p w14:paraId="17273838" w14:textId="77777777" w:rsidR="002F6B2E" w:rsidRPr="003E2B20" w:rsidRDefault="002F6B2E" w:rsidP="00F60667">
            <w:pPr>
              <w:spacing w:before="80" w:after="80"/>
              <w:jc w:val="center"/>
              <w:rPr>
                <w:rFonts w:ascii="GHEA Grapalat" w:hAnsi="GHEA Grapalat"/>
              </w:rPr>
            </w:pPr>
            <w:r w:rsidRPr="003E2B20">
              <w:rPr>
                <w:rFonts w:ascii="GHEA Grapalat" w:hAnsi="GHEA Grapalat"/>
              </w:rPr>
              <w:t>Св-08, Св-08А</w:t>
            </w:r>
          </w:p>
          <w:p w14:paraId="56A47B35" w14:textId="77777777" w:rsidR="002F6B2E" w:rsidRPr="003E2B20" w:rsidRDefault="002F6B2E" w:rsidP="00F60667">
            <w:pPr>
              <w:spacing w:before="80" w:after="80"/>
              <w:jc w:val="center"/>
              <w:rPr>
                <w:rFonts w:ascii="GHEA Grapalat" w:hAnsi="GHEA Grapalat"/>
              </w:rPr>
            </w:pPr>
            <w:r w:rsidRPr="003E2B20">
              <w:rPr>
                <w:rFonts w:ascii="GHEA Grapalat" w:hAnsi="GHEA Grapalat"/>
              </w:rPr>
              <w:t>Св-08ГА</w:t>
            </w:r>
          </w:p>
          <w:p w14:paraId="7F17894D" w14:textId="77777777" w:rsidR="002F6B2E" w:rsidRPr="003E2B20" w:rsidRDefault="002F6B2E" w:rsidP="00F60667">
            <w:pPr>
              <w:spacing w:before="80" w:after="80"/>
              <w:jc w:val="center"/>
              <w:rPr>
                <w:rFonts w:ascii="GHEA Grapalat" w:hAnsi="GHEA Grapalat"/>
              </w:rPr>
            </w:pPr>
            <w:r w:rsidRPr="003E2B20">
              <w:rPr>
                <w:rFonts w:ascii="GHEA Grapalat" w:hAnsi="GHEA Grapalat"/>
              </w:rPr>
              <w:t>Св-08Г2С, Св-10ГА, ПП-АН-8, ПП-АН-3</w:t>
            </w:r>
          </w:p>
        </w:tc>
        <w:tc>
          <w:tcPr>
            <w:tcW w:w="1417" w:type="dxa"/>
            <w:vAlign w:val="center"/>
          </w:tcPr>
          <w:p w14:paraId="44FB4223"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410</w:t>
            </w:r>
          </w:p>
          <w:p w14:paraId="76251998"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450</w:t>
            </w:r>
          </w:p>
          <w:p w14:paraId="0853D71B"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490</w:t>
            </w:r>
          </w:p>
        </w:tc>
        <w:tc>
          <w:tcPr>
            <w:tcW w:w="1257" w:type="dxa"/>
            <w:vAlign w:val="center"/>
          </w:tcPr>
          <w:p w14:paraId="136FD617"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180</w:t>
            </w:r>
          </w:p>
          <w:p w14:paraId="4474FB6F"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200</w:t>
            </w:r>
          </w:p>
          <w:p w14:paraId="56DEAB50"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215</w:t>
            </w:r>
          </w:p>
        </w:tc>
      </w:tr>
      <w:tr w:rsidR="002F6B2E" w:rsidRPr="003E2B20" w14:paraId="6D9F5FA7" w14:textId="77777777" w:rsidTr="00F60667">
        <w:trPr>
          <w:trHeight w:val="284"/>
          <w:jc w:val="center"/>
        </w:trPr>
        <w:tc>
          <w:tcPr>
            <w:tcW w:w="2393" w:type="dxa"/>
            <w:vAlign w:val="center"/>
          </w:tcPr>
          <w:p w14:paraId="51E9C6A2" w14:textId="77777777" w:rsidR="002F6B2E" w:rsidRPr="003E2B20" w:rsidRDefault="002F6B2E" w:rsidP="00F60667">
            <w:pPr>
              <w:spacing w:before="80" w:after="80"/>
              <w:jc w:val="center"/>
              <w:rPr>
                <w:rFonts w:ascii="GHEA Grapalat" w:hAnsi="GHEA Grapalat"/>
                <w:color w:val="FF0000"/>
                <w:lang w:val="en-US"/>
              </w:rPr>
            </w:pPr>
            <w:r w:rsidRPr="003E2B20">
              <w:rPr>
                <w:rFonts w:ascii="GHEA Grapalat" w:hAnsi="GHEA Grapalat"/>
                <w:lang w:val="en-US"/>
              </w:rPr>
              <w:t>Э60</w:t>
            </w:r>
          </w:p>
        </w:tc>
        <w:tc>
          <w:tcPr>
            <w:tcW w:w="4253" w:type="dxa"/>
            <w:vAlign w:val="center"/>
          </w:tcPr>
          <w:p w14:paraId="107603D4" w14:textId="77777777" w:rsidR="002F6B2E" w:rsidRPr="003E2B20" w:rsidRDefault="002F6B2E" w:rsidP="00F60667">
            <w:pPr>
              <w:spacing w:before="80" w:after="80"/>
              <w:jc w:val="center"/>
              <w:rPr>
                <w:rFonts w:ascii="GHEA Grapalat" w:hAnsi="GHEA Grapalat"/>
              </w:rPr>
            </w:pPr>
            <w:r w:rsidRPr="003E2B20">
              <w:rPr>
                <w:rFonts w:ascii="GHEA Grapalat" w:hAnsi="GHEA Grapalat"/>
              </w:rPr>
              <w:t>Св-08Г2С</w:t>
            </w:r>
            <w:r w:rsidR="00BC0175" w:rsidRPr="00BC0175">
              <w:rPr>
                <w:rFonts w:ascii="GHEA Grapalat" w:hAnsi="GHEA Grapalat"/>
                <w:vertAlign w:val="superscript"/>
              </w:rPr>
              <w:t>1</w:t>
            </w:r>
            <w:r w:rsidRPr="003E2B20">
              <w:rPr>
                <w:rFonts w:ascii="GHEA Grapalat" w:hAnsi="GHEA Grapalat"/>
              </w:rPr>
              <w:t>, Св-10НМА, Св-10Г2</w:t>
            </w:r>
          </w:p>
        </w:tc>
        <w:tc>
          <w:tcPr>
            <w:tcW w:w="1417" w:type="dxa"/>
            <w:vAlign w:val="center"/>
          </w:tcPr>
          <w:p w14:paraId="1A7DA0BA"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590</w:t>
            </w:r>
          </w:p>
        </w:tc>
        <w:tc>
          <w:tcPr>
            <w:tcW w:w="1257" w:type="dxa"/>
            <w:vAlign w:val="center"/>
          </w:tcPr>
          <w:p w14:paraId="608BC8B3"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240</w:t>
            </w:r>
          </w:p>
        </w:tc>
      </w:tr>
      <w:tr w:rsidR="002F6B2E" w:rsidRPr="003E2B20" w14:paraId="2932D176" w14:textId="77777777" w:rsidTr="00F60667">
        <w:trPr>
          <w:trHeight w:val="284"/>
          <w:jc w:val="center"/>
        </w:trPr>
        <w:tc>
          <w:tcPr>
            <w:tcW w:w="2393" w:type="dxa"/>
            <w:vAlign w:val="center"/>
          </w:tcPr>
          <w:p w14:paraId="162587B3" w14:textId="77777777" w:rsidR="002F6B2E" w:rsidRPr="003E2B20" w:rsidRDefault="002F6B2E" w:rsidP="00F60667">
            <w:pPr>
              <w:spacing w:before="80" w:after="80"/>
              <w:jc w:val="center"/>
              <w:rPr>
                <w:rFonts w:ascii="GHEA Grapalat" w:hAnsi="GHEA Grapalat"/>
                <w:color w:val="FF0000"/>
                <w:lang w:val="en-US"/>
              </w:rPr>
            </w:pPr>
            <w:r w:rsidRPr="003E2B20">
              <w:rPr>
                <w:rFonts w:ascii="GHEA Grapalat" w:hAnsi="GHEA Grapalat"/>
                <w:lang w:val="en-US"/>
              </w:rPr>
              <w:t>Э70</w:t>
            </w:r>
          </w:p>
        </w:tc>
        <w:tc>
          <w:tcPr>
            <w:tcW w:w="4253" w:type="dxa"/>
            <w:vAlign w:val="center"/>
          </w:tcPr>
          <w:p w14:paraId="38D3A596"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Св-10ХГ2СМА, Св-08ХН2ГМЮ</w:t>
            </w:r>
          </w:p>
        </w:tc>
        <w:tc>
          <w:tcPr>
            <w:tcW w:w="1417" w:type="dxa"/>
            <w:vAlign w:val="center"/>
          </w:tcPr>
          <w:p w14:paraId="2A8430E1"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685</w:t>
            </w:r>
          </w:p>
        </w:tc>
        <w:tc>
          <w:tcPr>
            <w:tcW w:w="1257" w:type="dxa"/>
            <w:vAlign w:val="center"/>
          </w:tcPr>
          <w:p w14:paraId="2C53E2DC"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280</w:t>
            </w:r>
          </w:p>
        </w:tc>
      </w:tr>
      <w:tr w:rsidR="002F6B2E" w:rsidRPr="003E2B20" w14:paraId="63F7B05F" w14:textId="77777777" w:rsidTr="00F60667">
        <w:trPr>
          <w:trHeight w:val="284"/>
          <w:jc w:val="center"/>
        </w:trPr>
        <w:tc>
          <w:tcPr>
            <w:tcW w:w="2393" w:type="dxa"/>
            <w:vAlign w:val="center"/>
          </w:tcPr>
          <w:p w14:paraId="1D9A76E8" w14:textId="77777777" w:rsidR="002F6B2E" w:rsidRPr="003E2B20" w:rsidRDefault="002F6B2E" w:rsidP="00F60667">
            <w:pPr>
              <w:spacing w:before="80" w:after="80"/>
              <w:jc w:val="center"/>
              <w:rPr>
                <w:rFonts w:ascii="GHEA Grapalat" w:hAnsi="GHEA Grapalat"/>
                <w:color w:val="FF0000"/>
                <w:lang w:val="en-US"/>
              </w:rPr>
            </w:pPr>
            <w:r w:rsidRPr="003E2B20">
              <w:rPr>
                <w:rFonts w:ascii="GHEA Grapalat" w:hAnsi="GHEA Grapalat"/>
                <w:lang w:val="en-US"/>
              </w:rPr>
              <w:t>Э85</w:t>
            </w:r>
          </w:p>
        </w:tc>
        <w:tc>
          <w:tcPr>
            <w:tcW w:w="4253" w:type="dxa"/>
            <w:vAlign w:val="center"/>
          </w:tcPr>
          <w:p w14:paraId="49D0705B"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bCs/>
                <w:lang w:val="en-US"/>
              </w:rPr>
              <w:t>–</w:t>
            </w:r>
          </w:p>
        </w:tc>
        <w:tc>
          <w:tcPr>
            <w:tcW w:w="1417" w:type="dxa"/>
            <w:vAlign w:val="center"/>
          </w:tcPr>
          <w:p w14:paraId="5C73373C"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835</w:t>
            </w:r>
          </w:p>
        </w:tc>
        <w:tc>
          <w:tcPr>
            <w:tcW w:w="1257" w:type="dxa"/>
            <w:vAlign w:val="center"/>
          </w:tcPr>
          <w:p w14:paraId="4B1AF361" w14:textId="77777777" w:rsidR="002F6B2E" w:rsidRPr="003E2B20" w:rsidRDefault="002F6B2E" w:rsidP="00F60667">
            <w:pPr>
              <w:spacing w:before="80" w:after="80"/>
              <w:jc w:val="center"/>
              <w:rPr>
                <w:rFonts w:ascii="GHEA Grapalat" w:hAnsi="GHEA Grapalat"/>
                <w:lang w:val="en-US"/>
              </w:rPr>
            </w:pPr>
            <w:r w:rsidRPr="003E2B20">
              <w:rPr>
                <w:rFonts w:ascii="GHEA Grapalat" w:hAnsi="GHEA Grapalat"/>
                <w:lang w:val="en-US"/>
              </w:rPr>
              <w:t>340</w:t>
            </w:r>
          </w:p>
        </w:tc>
      </w:tr>
      <w:tr w:rsidR="002F6B2E" w:rsidRPr="003E2B20" w14:paraId="23E09965" w14:textId="77777777" w:rsidTr="00DD53CC">
        <w:trPr>
          <w:trHeight w:val="730"/>
          <w:jc w:val="center"/>
        </w:trPr>
        <w:tc>
          <w:tcPr>
            <w:tcW w:w="9320" w:type="dxa"/>
            <w:gridSpan w:val="4"/>
            <w:vAlign w:val="center"/>
          </w:tcPr>
          <w:p w14:paraId="30360813" w14:textId="77777777" w:rsidR="00945DF4" w:rsidRPr="00945DF4" w:rsidRDefault="002F6B2E" w:rsidP="00945DF4">
            <w:pPr>
              <w:pStyle w:val="ListParagraph"/>
              <w:numPr>
                <w:ilvl w:val="0"/>
                <w:numId w:val="56"/>
              </w:numPr>
              <w:ind w:left="299" w:hanging="229"/>
              <w:jc w:val="both"/>
              <w:rPr>
                <w:rFonts w:ascii="GHEA Grapalat" w:hAnsi="GHEA Grapalat"/>
                <w:sz w:val="20"/>
                <w:szCs w:val="20"/>
              </w:rPr>
            </w:pPr>
            <w:r w:rsidRPr="00945DF4">
              <w:rPr>
                <w:rFonts w:ascii="GHEA Grapalat" w:hAnsi="GHEA Grapalat"/>
                <w:sz w:val="20"/>
                <w:szCs w:val="20"/>
                <w:lang w:val="en-US"/>
              </w:rPr>
              <w:t>Միայն</w:t>
            </w:r>
            <w:r w:rsidRPr="00945DF4">
              <w:rPr>
                <w:rFonts w:ascii="GHEA Grapalat" w:hAnsi="GHEA Grapalat"/>
                <w:sz w:val="20"/>
                <w:szCs w:val="20"/>
              </w:rPr>
              <w:t xml:space="preserve"> </w:t>
            </w:r>
            <w:r w:rsidRPr="00945DF4">
              <w:rPr>
                <w:rFonts w:ascii="GHEA Grapalat" w:hAnsi="GHEA Grapalat" w:cs="Times New Roman"/>
                <w:i/>
                <w:szCs w:val="20"/>
                <w:lang w:val="en-US"/>
              </w:rPr>
              <w:t>k</w:t>
            </w:r>
            <w:r w:rsidRPr="00945DF4">
              <w:rPr>
                <w:rFonts w:ascii="GHEA Grapalat" w:hAnsi="GHEA Grapalat" w:cs="Times New Roman"/>
                <w:i/>
                <w:szCs w:val="20"/>
                <w:vertAlign w:val="subscript"/>
                <w:lang w:val="en-US"/>
              </w:rPr>
              <w:t>f</w:t>
            </w:r>
            <w:r w:rsidRPr="00945DF4">
              <w:rPr>
                <w:rFonts w:ascii="GHEA Grapalat" w:hAnsi="GHEA Grapalat"/>
                <w:szCs w:val="20"/>
              </w:rPr>
              <w:t xml:space="preserve"> </w:t>
            </w:r>
            <w:r w:rsidRPr="00945DF4">
              <w:rPr>
                <w:rFonts w:ascii="GHEA Grapalat" w:hAnsi="GHEA Grapalat"/>
                <w:sz w:val="20"/>
                <w:szCs w:val="20"/>
              </w:rPr>
              <w:t xml:space="preserve">≤ 8 </w:t>
            </w:r>
            <w:r w:rsidRPr="00945DF4">
              <w:rPr>
                <w:rFonts w:ascii="GHEA Grapalat" w:hAnsi="GHEA Grapalat"/>
                <w:sz w:val="20"/>
                <w:szCs w:val="20"/>
                <w:lang w:val="en-US"/>
              </w:rPr>
              <w:t>մմ</w:t>
            </w:r>
            <w:r w:rsidRPr="00945DF4">
              <w:rPr>
                <w:rFonts w:ascii="GHEA Grapalat" w:hAnsi="GHEA Grapalat"/>
                <w:sz w:val="20"/>
                <w:szCs w:val="20"/>
              </w:rPr>
              <w:t xml:space="preserve"> </w:t>
            </w:r>
            <w:r w:rsidRPr="00945DF4">
              <w:rPr>
                <w:rFonts w:ascii="GHEA Grapalat" w:hAnsi="GHEA Grapalat"/>
                <w:sz w:val="20"/>
                <w:szCs w:val="20"/>
                <w:lang w:val="en-US"/>
              </w:rPr>
              <w:t>էջի</w:t>
            </w:r>
            <w:r w:rsidRPr="00945DF4">
              <w:rPr>
                <w:rFonts w:ascii="GHEA Grapalat" w:hAnsi="GHEA Grapalat"/>
                <w:sz w:val="20"/>
                <w:szCs w:val="20"/>
              </w:rPr>
              <w:t xml:space="preserve"> </w:t>
            </w:r>
            <w:r w:rsidRPr="00945DF4">
              <w:rPr>
                <w:rFonts w:ascii="GHEA Grapalat" w:hAnsi="GHEA Grapalat"/>
                <w:sz w:val="20"/>
                <w:szCs w:val="20"/>
                <w:lang w:val="en-US"/>
              </w:rPr>
              <w:t>չափով</w:t>
            </w:r>
            <w:r w:rsidRPr="00945DF4">
              <w:rPr>
                <w:rFonts w:ascii="GHEA Grapalat" w:hAnsi="GHEA Grapalat"/>
                <w:sz w:val="20"/>
                <w:szCs w:val="20"/>
              </w:rPr>
              <w:t xml:space="preserve"> </w:t>
            </w:r>
            <w:r w:rsidRPr="00945DF4">
              <w:rPr>
                <w:rFonts w:ascii="GHEA Grapalat" w:hAnsi="GHEA Grapalat"/>
                <w:sz w:val="20"/>
                <w:szCs w:val="20"/>
                <w:lang w:val="en-US"/>
              </w:rPr>
              <w:t>կարանների</w:t>
            </w:r>
            <w:r w:rsidRPr="00945DF4">
              <w:rPr>
                <w:rFonts w:ascii="GHEA Grapalat" w:hAnsi="GHEA Grapalat"/>
                <w:sz w:val="20"/>
                <w:szCs w:val="20"/>
              </w:rPr>
              <w:t xml:space="preserve"> </w:t>
            </w:r>
            <w:r w:rsidRPr="00945DF4">
              <w:rPr>
                <w:rFonts w:ascii="GHEA Grapalat" w:hAnsi="GHEA Grapalat"/>
                <w:sz w:val="20"/>
                <w:szCs w:val="20"/>
                <w:lang w:val="en-US"/>
              </w:rPr>
              <w:t>դեպքում</w:t>
            </w:r>
            <w:r w:rsidRPr="00945DF4">
              <w:rPr>
                <w:rFonts w:ascii="GHEA Grapalat" w:hAnsi="GHEA Grapalat"/>
                <w:sz w:val="20"/>
                <w:szCs w:val="20"/>
              </w:rPr>
              <w:t xml:space="preserve"> 440 </w:t>
            </w:r>
            <w:r w:rsidRPr="00945DF4">
              <w:rPr>
                <w:rFonts w:ascii="GHEA Grapalat" w:hAnsi="GHEA Grapalat"/>
                <w:color w:val="000000" w:themeColor="text1"/>
                <w:sz w:val="20"/>
                <w:szCs w:val="20"/>
                <w:lang w:val="en-US"/>
              </w:rPr>
              <w:t>Ն</w:t>
            </w:r>
            <w:r w:rsidRPr="00945DF4">
              <w:rPr>
                <w:rFonts w:ascii="GHEA Grapalat" w:hAnsi="GHEA Grapalat"/>
                <w:color w:val="000000" w:themeColor="text1"/>
                <w:sz w:val="20"/>
                <w:szCs w:val="20"/>
              </w:rPr>
              <w:t>/</w:t>
            </w:r>
            <w:r w:rsidRPr="00945DF4">
              <w:rPr>
                <w:rFonts w:ascii="GHEA Grapalat" w:hAnsi="GHEA Grapalat"/>
                <w:color w:val="000000" w:themeColor="text1"/>
                <w:sz w:val="20"/>
                <w:szCs w:val="20"/>
                <w:lang w:val="en-US"/>
              </w:rPr>
              <w:t>մմ</w:t>
            </w:r>
            <w:r w:rsidRPr="00945DF4">
              <w:rPr>
                <w:rFonts w:ascii="GHEA Grapalat" w:hAnsi="GHEA Grapalat"/>
                <w:color w:val="000000" w:themeColor="text1"/>
                <w:sz w:val="20"/>
                <w:szCs w:val="20"/>
                <w:vertAlign w:val="superscript"/>
              </w:rPr>
              <w:t>2</w:t>
            </w:r>
            <w:r w:rsidRPr="00945DF4">
              <w:rPr>
                <w:rFonts w:ascii="GHEA Grapalat" w:hAnsi="GHEA Grapalat"/>
                <w:color w:val="000000" w:themeColor="text1"/>
                <w:sz w:val="20"/>
                <w:szCs w:val="20"/>
              </w:rPr>
              <w:t xml:space="preserve"> </w:t>
            </w:r>
            <w:r w:rsidRPr="00945DF4">
              <w:rPr>
                <w:rFonts w:ascii="GHEA Grapalat" w:hAnsi="GHEA Grapalat"/>
                <w:color w:val="000000" w:themeColor="text1"/>
                <w:sz w:val="20"/>
                <w:szCs w:val="20"/>
                <w:lang w:val="en-US"/>
              </w:rPr>
              <w:t>և</w:t>
            </w:r>
            <w:r w:rsidRPr="00945DF4">
              <w:rPr>
                <w:rFonts w:ascii="GHEA Grapalat" w:hAnsi="GHEA Grapalat"/>
                <w:color w:val="000000" w:themeColor="text1"/>
                <w:sz w:val="20"/>
                <w:szCs w:val="20"/>
              </w:rPr>
              <w:t xml:space="preserve"> </w:t>
            </w:r>
            <w:r w:rsidRPr="00945DF4">
              <w:rPr>
                <w:rFonts w:ascii="GHEA Grapalat" w:hAnsi="GHEA Grapalat"/>
                <w:color w:val="000000" w:themeColor="text1"/>
                <w:sz w:val="20"/>
                <w:szCs w:val="20"/>
                <w:lang w:val="en-US"/>
              </w:rPr>
              <w:t>ավելի</w:t>
            </w:r>
            <w:r w:rsidRPr="00945DF4">
              <w:rPr>
                <w:rFonts w:ascii="GHEA Grapalat" w:hAnsi="GHEA Grapalat"/>
                <w:color w:val="000000" w:themeColor="text1"/>
                <w:sz w:val="20"/>
                <w:szCs w:val="20"/>
              </w:rPr>
              <w:t xml:space="preserve"> </w:t>
            </w:r>
            <w:r w:rsidRPr="00945DF4">
              <w:rPr>
                <w:rFonts w:ascii="GHEA Grapalat" w:hAnsi="GHEA Grapalat"/>
                <w:color w:val="000000" w:themeColor="text1"/>
                <w:sz w:val="20"/>
                <w:szCs w:val="20"/>
                <w:lang w:val="en-US"/>
              </w:rPr>
              <w:t>մեծ</w:t>
            </w:r>
            <w:r w:rsidRPr="00945DF4">
              <w:rPr>
                <w:rFonts w:ascii="GHEA Grapalat" w:hAnsi="GHEA Grapalat"/>
                <w:color w:val="000000" w:themeColor="text1"/>
                <w:sz w:val="20"/>
                <w:szCs w:val="20"/>
              </w:rPr>
              <w:t xml:space="preserve"> </w:t>
            </w:r>
            <w:r w:rsidRPr="00945DF4">
              <w:rPr>
                <w:rFonts w:ascii="GHEA Grapalat" w:hAnsi="GHEA Grapalat"/>
                <w:color w:val="000000" w:themeColor="text1"/>
                <w:sz w:val="20"/>
                <w:szCs w:val="20"/>
                <w:lang w:val="en-US"/>
              </w:rPr>
              <w:t>հոսունության</w:t>
            </w:r>
            <w:r w:rsidRPr="00945DF4">
              <w:rPr>
                <w:rFonts w:ascii="GHEA Grapalat" w:hAnsi="GHEA Grapalat"/>
                <w:color w:val="000000" w:themeColor="text1"/>
                <w:sz w:val="20"/>
                <w:szCs w:val="20"/>
              </w:rPr>
              <w:t xml:space="preserve"> </w:t>
            </w:r>
            <w:r w:rsidRPr="00945DF4">
              <w:rPr>
                <w:rFonts w:ascii="GHEA Grapalat" w:hAnsi="GHEA Grapalat"/>
                <w:color w:val="000000" w:themeColor="text1"/>
                <w:sz w:val="20"/>
                <w:szCs w:val="20"/>
                <w:lang w:val="en-US"/>
              </w:rPr>
              <w:t>սահման</w:t>
            </w:r>
            <w:r w:rsidRPr="00945DF4">
              <w:rPr>
                <w:rFonts w:ascii="GHEA Grapalat" w:hAnsi="GHEA Grapalat"/>
                <w:color w:val="000000" w:themeColor="text1"/>
                <w:sz w:val="20"/>
                <w:szCs w:val="20"/>
              </w:rPr>
              <w:t xml:space="preserve"> </w:t>
            </w:r>
            <w:r w:rsidRPr="00945DF4">
              <w:rPr>
                <w:rFonts w:ascii="GHEA Grapalat" w:hAnsi="GHEA Grapalat"/>
                <w:color w:val="000000" w:themeColor="text1"/>
                <w:sz w:val="20"/>
                <w:szCs w:val="20"/>
                <w:lang w:val="en-US"/>
              </w:rPr>
              <w:t>ունեցող</w:t>
            </w:r>
            <w:r w:rsidRPr="00945DF4">
              <w:rPr>
                <w:rFonts w:ascii="GHEA Grapalat" w:hAnsi="GHEA Grapalat"/>
                <w:color w:val="000000" w:themeColor="text1"/>
                <w:sz w:val="20"/>
                <w:szCs w:val="20"/>
              </w:rPr>
              <w:t xml:space="preserve"> </w:t>
            </w:r>
            <w:r w:rsidRPr="00945DF4">
              <w:rPr>
                <w:rFonts w:ascii="GHEA Grapalat" w:hAnsi="GHEA Grapalat"/>
                <w:color w:val="000000" w:themeColor="text1"/>
                <w:sz w:val="20"/>
                <w:szCs w:val="20"/>
                <w:lang w:val="en-US"/>
              </w:rPr>
              <w:t>պողպատներից</w:t>
            </w:r>
            <w:r w:rsidRPr="00945DF4">
              <w:rPr>
                <w:rFonts w:ascii="GHEA Grapalat" w:hAnsi="GHEA Grapalat"/>
                <w:color w:val="000000" w:themeColor="text1"/>
                <w:sz w:val="20"/>
                <w:szCs w:val="20"/>
              </w:rPr>
              <w:t xml:space="preserve"> </w:t>
            </w:r>
            <w:r w:rsidRPr="00945DF4">
              <w:rPr>
                <w:rFonts w:ascii="GHEA Grapalat" w:hAnsi="GHEA Grapalat"/>
                <w:sz w:val="20"/>
                <w:szCs w:val="20"/>
                <w:lang w:val="en-US"/>
              </w:rPr>
              <w:t>կոնստրուկցիաներում</w:t>
            </w:r>
          </w:p>
        </w:tc>
      </w:tr>
    </w:tbl>
    <w:p w14:paraId="7A697F05" w14:textId="77777777" w:rsidR="002F6B2E" w:rsidRDefault="002F6B2E" w:rsidP="002F6B2E">
      <w:pPr>
        <w:spacing w:after="120"/>
        <w:rPr>
          <w:rFonts w:ascii="Sylfaen" w:hAnsi="Sylfaen"/>
          <w:color w:val="0070C0"/>
        </w:rPr>
      </w:pPr>
    </w:p>
    <w:p w14:paraId="3C3AE006" w14:textId="77777777" w:rsidR="00B60670" w:rsidRDefault="002F6B2E" w:rsidP="00B60670">
      <w:pPr>
        <w:shd w:val="clear" w:color="auto" w:fill="FFFFFF"/>
        <w:spacing w:after="0" w:line="240" w:lineRule="auto"/>
        <w:ind w:left="142"/>
        <w:jc w:val="both"/>
        <w:rPr>
          <w:rFonts w:ascii="GHEA Grapalat" w:hAnsi="GHEA Grapalat"/>
          <w:b/>
        </w:rPr>
      </w:pPr>
      <w:r w:rsidRPr="00D430C4">
        <w:rPr>
          <w:rFonts w:ascii="GHEA Grapalat" w:hAnsi="GHEA Grapalat"/>
          <w:b/>
          <w:lang w:val="en-US"/>
        </w:rPr>
        <w:t>Աղյուսակ</w:t>
      </w:r>
      <w:r>
        <w:rPr>
          <w:rFonts w:ascii="Calibri" w:hAnsi="Calibri"/>
          <w:b/>
        </w:rPr>
        <w:t> </w:t>
      </w:r>
      <w:r w:rsidRPr="00D430C4">
        <w:rPr>
          <w:rFonts w:ascii="GHEA Grapalat" w:hAnsi="GHEA Grapalat"/>
          <w:b/>
        </w:rPr>
        <w:t>3</w:t>
      </w:r>
      <w:r w:rsidR="00B60670">
        <w:rPr>
          <w:rFonts w:ascii="GHEA Grapalat" w:hAnsi="GHEA Grapalat"/>
          <w:b/>
          <w:lang w:val="en-US"/>
        </w:rPr>
        <w:t xml:space="preserve">.  </w:t>
      </w:r>
      <w:r w:rsidRPr="00D430C4">
        <w:rPr>
          <w:rFonts w:ascii="GHEA Grapalat" w:hAnsi="GHEA Grapalat"/>
          <w:b/>
        </w:rPr>
        <w:t>Պահանջներ հե</w:t>
      </w:r>
      <w:r w:rsidRPr="00D430C4">
        <w:rPr>
          <w:rFonts w:ascii="GHEA Grapalat" w:hAnsi="GHEA Grapalat"/>
          <w:b/>
          <w:lang w:val="en-US"/>
        </w:rPr>
        <w:t>ղույսների</w:t>
      </w:r>
      <w:r w:rsidRPr="00D430C4">
        <w:rPr>
          <w:rFonts w:ascii="GHEA Grapalat" w:hAnsi="GHEA Grapalat"/>
          <w:b/>
        </w:rPr>
        <w:t xml:space="preserve">ն դրանց կիրառման տարբեր պայմանների </w:t>
      </w:r>
    </w:p>
    <w:p w14:paraId="39B10DBD" w14:textId="77777777" w:rsidR="002F6B2E" w:rsidRPr="003E2B20" w:rsidRDefault="00B60670" w:rsidP="00B60670">
      <w:pPr>
        <w:shd w:val="clear" w:color="auto" w:fill="FFFFFF"/>
        <w:spacing w:after="120" w:line="240" w:lineRule="auto"/>
        <w:ind w:left="142"/>
        <w:jc w:val="both"/>
        <w:rPr>
          <w:rFonts w:ascii="GHEA Grapalat" w:hAnsi="GHEA Grapalat"/>
          <w:b/>
          <w:color w:val="FF0000"/>
        </w:rPr>
      </w:pPr>
      <w:r>
        <w:rPr>
          <w:rFonts w:ascii="GHEA Grapalat" w:hAnsi="GHEA Grapalat"/>
          <w:b/>
          <w:lang w:val="en-US"/>
        </w:rPr>
        <w:t xml:space="preserve">                     </w:t>
      </w:r>
      <w:r w:rsidR="002F6B2E" w:rsidRPr="003E2B20">
        <w:rPr>
          <w:rFonts w:ascii="GHEA Grapalat" w:hAnsi="GHEA Grapalat"/>
          <w:b/>
        </w:rPr>
        <w:t>դեպքում</w:t>
      </w:r>
    </w:p>
    <w:tbl>
      <w:tblPr>
        <w:tblStyle w:val="TableGrid"/>
        <w:tblW w:w="0" w:type="auto"/>
        <w:jc w:val="center"/>
        <w:tblLook w:val="04A0" w:firstRow="1" w:lastRow="0" w:firstColumn="1" w:lastColumn="0" w:noHBand="0" w:noVBand="1"/>
      </w:tblPr>
      <w:tblGrid>
        <w:gridCol w:w="2268"/>
        <w:gridCol w:w="1968"/>
        <w:gridCol w:w="1559"/>
        <w:gridCol w:w="1985"/>
        <w:gridCol w:w="1540"/>
      </w:tblGrid>
      <w:tr w:rsidR="002F6B2E" w:rsidRPr="003C415C" w14:paraId="53095239" w14:textId="77777777" w:rsidTr="00F60667">
        <w:trPr>
          <w:trHeight w:val="409"/>
          <w:jc w:val="center"/>
        </w:trPr>
        <w:tc>
          <w:tcPr>
            <w:tcW w:w="2268" w:type="dxa"/>
            <w:vMerge w:val="restart"/>
            <w:vAlign w:val="center"/>
          </w:tcPr>
          <w:p w14:paraId="5868D10B" w14:textId="77777777" w:rsidR="002F6B2E" w:rsidRPr="003E2B20" w:rsidRDefault="002F6B2E" w:rsidP="00F60667">
            <w:pPr>
              <w:spacing w:line="276" w:lineRule="auto"/>
              <w:jc w:val="center"/>
              <w:rPr>
                <w:rFonts w:ascii="GHEA Grapalat" w:hAnsi="GHEA Grapalat"/>
                <w:bCs/>
              </w:rPr>
            </w:pPr>
            <w:r w:rsidRPr="003E2B20">
              <w:rPr>
                <w:rFonts w:ascii="GHEA Grapalat" w:hAnsi="GHEA Grapalat"/>
                <w:bCs/>
                <w:lang w:val="en-US"/>
              </w:rPr>
              <w:t>Հաշվարկային</w:t>
            </w:r>
            <w:r w:rsidRPr="003E2B20">
              <w:rPr>
                <w:rFonts w:ascii="GHEA Grapalat" w:hAnsi="GHEA Grapalat"/>
                <w:bCs/>
              </w:rPr>
              <w:t xml:space="preserve"> </w:t>
            </w:r>
            <w:r w:rsidRPr="003E2B20">
              <w:rPr>
                <w:rFonts w:ascii="GHEA Grapalat" w:hAnsi="GHEA Grapalat"/>
                <w:bCs/>
                <w:lang w:val="en-US"/>
              </w:rPr>
              <w:t>ջերմաստիճանը</w:t>
            </w:r>
            <w:r w:rsidRPr="003E2B20">
              <w:rPr>
                <w:rFonts w:ascii="GHEA Grapalat" w:hAnsi="GHEA Grapalat"/>
                <w:bCs/>
              </w:rPr>
              <w:t xml:space="preserve">, </w:t>
            </w:r>
            <w:r w:rsidRPr="003E2B20">
              <w:rPr>
                <w:rFonts w:ascii="GHEA Grapalat" w:hAnsi="GHEA Grapalat"/>
              </w:rPr>
              <w:t>°</w:t>
            </w:r>
            <w:r w:rsidRPr="003E2B20">
              <w:rPr>
                <w:rFonts w:ascii="GHEA Grapalat" w:hAnsi="GHEA Grapalat"/>
                <w:lang w:val="en-US"/>
              </w:rPr>
              <w:t>C</w:t>
            </w:r>
            <w:r w:rsidRPr="003E2B20">
              <w:rPr>
                <w:rFonts w:ascii="GHEA Grapalat" w:hAnsi="GHEA Grapalat"/>
                <w:bCs/>
              </w:rPr>
              <w:t xml:space="preserve"> </w:t>
            </w:r>
          </w:p>
        </w:tc>
        <w:tc>
          <w:tcPr>
            <w:tcW w:w="7052" w:type="dxa"/>
            <w:gridSpan w:val="4"/>
            <w:vAlign w:val="center"/>
          </w:tcPr>
          <w:p w14:paraId="4828747A" w14:textId="77777777" w:rsidR="002F6B2E" w:rsidRPr="003E2B20" w:rsidRDefault="002F6B2E" w:rsidP="00F60667">
            <w:pPr>
              <w:jc w:val="center"/>
              <w:rPr>
                <w:rFonts w:ascii="GHEA Grapalat" w:hAnsi="GHEA Grapalat"/>
                <w:color w:val="FF0000"/>
              </w:rPr>
            </w:pPr>
            <w:r w:rsidRPr="003E2B20">
              <w:rPr>
                <w:rFonts w:ascii="GHEA Grapalat" w:hAnsi="GHEA Grapalat"/>
              </w:rPr>
              <w:t>Հողույսների ամրության դասը և կոնստրուկցիաներում ըստ գործող ստանդարտների պահանջներ</w:t>
            </w:r>
            <w:r>
              <w:rPr>
                <w:rFonts w:ascii="GHEA Grapalat" w:hAnsi="GHEA Grapalat"/>
              </w:rPr>
              <w:t>ը</w:t>
            </w:r>
            <w:r w:rsidRPr="003E2B20">
              <w:rPr>
                <w:rFonts w:ascii="GHEA Grapalat" w:hAnsi="GHEA Grapalat"/>
              </w:rPr>
              <w:t xml:space="preserve"> դրանց նկատմա</w:t>
            </w:r>
            <w:r>
              <w:rPr>
                <w:rFonts w:ascii="GHEA Grapalat" w:hAnsi="GHEA Grapalat"/>
                <w:lang w:val="en-US"/>
              </w:rPr>
              <w:t>մ</w:t>
            </w:r>
            <w:r w:rsidRPr="003E2B20">
              <w:rPr>
                <w:rFonts w:ascii="GHEA Grapalat" w:hAnsi="GHEA Grapalat"/>
              </w:rPr>
              <w:t>բ,</w:t>
            </w:r>
          </w:p>
        </w:tc>
      </w:tr>
      <w:tr w:rsidR="002F6B2E" w:rsidRPr="003C415C" w14:paraId="02E88795" w14:textId="77777777" w:rsidTr="00F60667">
        <w:trPr>
          <w:trHeight w:val="478"/>
          <w:jc w:val="center"/>
        </w:trPr>
        <w:tc>
          <w:tcPr>
            <w:tcW w:w="2268" w:type="dxa"/>
            <w:vMerge/>
            <w:vAlign w:val="center"/>
          </w:tcPr>
          <w:p w14:paraId="27A42FBF" w14:textId="77777777" w:rsidR="002F6B2E" w:rsidRPr="003E2B20" w:rsidRDefault="002F6B2E" w:rsidP="00F60667">
            <w:pPr>
              <w:spacing w:line="276" w:lineRule="auto"/>
              <w:jc w:val="center"/>
              <w:rPr>
                <w:rFonts w:ascii="GHEA Grapalat" w:hAnsi="GHEA Grapalat"/>
                <w:bCs/>
              </w:rPr>
            </w:pPr>
          </w:p>
        </w:tc>
        <w:tc>
          <w:tcPr>
            <w:tcW w:w="3527" w:type="dxa"/>
            <w:gridSpan w:val="2"/>
            <w:vAlign w:val="center"/>
          </w:tcPr>
          <w:p w14:paraId="60C88076" w14:textId="77777777" w:rsidR="002F6B2E" w:rsidRPr="003E2B20" w:rsidRDefault="002F6B2E" w:rsidP="00F60667">
            <w:pPr>
              <w:jc w:val="center"/>
              <w:rPr>
                <w:rFonts w:ascii="GHEA Grapalat" w:hAnsi="GHEA Grapalat"/>
                <w:color w:val="FF0000"/>
              </w:rPr>
            </w:pPr>
            <w:r>
              <w:rPr>
                <w:rFonts w:ascii="GHEA Grapalat" w:hAnsi="GHEA Grapalat"/>
              </w:rPr>
              <w:t xml:space="preserve">ըստ </w:t>
            </w:r>
            <w:r w:rsidRPr="003E2B20">
              <w:rPr>
                <w:rFonts w:ascii="GHEA Grapalat" w:hAnsi="GHEA Grapalat"/>
                <w:lang w:val="en-US"/>
              </w:rPr>
              <w:t>հոգնածության չհաշվարկվող</w:t>
            </w:r>
            <w:r w:rsidRPr="003E2B20">
              <w:rPr>
                <w:rFonts w:ascii="GHEA Grapalat" w:hAnsi="GHEA Grapalat"/>
              </w:rPr>
              <w:t xml:space="preserve"> </w:t>
            </w:r>
          </w:p>
        </w:tc>
        <w:tc>
          <w:tcPr>
            <w:tcW w:w="3525" w:type="dxa"/>
            <w:gridSpan w:val="2"/>
            <w:vAlign w:val="center"/>
          </w:tcPr>
          <w:p w14:paraId="06F5130D" w14:textId="77777777" w:rsidR="002F6B2E" w:rsidRPr="003E2B20" w:rsidRDefault="002F6B2E" w:rsidP="00F60667">
            <w:pPr>
              <w:jc w:val="center"/>
              <w:rPr>
                <w:rFonts w:ascii="GHEA Grapalat" w:hAnsi="GHEA Grapalat"/>
                <w:color w:val="FF0000"/>
              </w:rPr>
            </w:pPr>
            <w:r>
              <w:rPr>
                <w:rFonts w:ascii="GHEA Grapalat" w:hAnsi="GHEA Grapalat"/>
              </w:rPr>
              <w:t xml:space="preserve">ըստ </w:t>
            </w:r>
            <w:r w:rsidRPr="003E2B20">
              <w:rPr>
                <w:rFonts w:ascii="GHEA Grapalat" w:hAnsi="GHEA Grapalat"/>
                <w:lang w:val="en-US"/>
              </w:rPr>
              <w:t>հոգնածության հաշվարկվող</w:t>
            </w:r>
            <w:r w:rsidRPr="003E2B20">
              <w:rPr>
                <w:rFonts w:ascii="GHEA Grapalat" w:hAnsi="GHEA Grapalat"/>
              </w:rPr>
              <w:t xml:space="preserve"> </w:t>
            </w:r>
          </w:p>
        </w:tc>
      </w:tr>
      <w:tr w:rsidR="002F6B2E" w:rsidRPr="003C415C" w14:paraId="60B56D64" w14:textId="77777777" w:rsidTr="00F60667">
        <w:trPr>
          <w:trHeight w:val="311"/>
          <w:jc w:val="center"/>
        </w:trPr>
        <w:tc>
          <w:tcPr>
            <w:tcW w:w="2268" w:type="dxa"/>
            <w:vMerge/>
            <w:vAlign w:val="center"/>
          </w:tcPr>
          <w:p w14:paraId="2DA618E6" w14:textId="77777777" w:rsidR="002F6B2E" w:rsidRPr="003E2B20" w:rsidRDefault="002F6B2E" w:rsidP="00F60667">
            <w:pPr>
              <w:spacing w:line="276" w:lineRule="auto"/>
              <w:jc w:val="center"/>
              <w:rPr>
                <w:rFonts w:ascii="GHEA Grapalat" w:hAnsi="GHEA Grapalat"/>
                <w:bCs/>
              </w:rPr>
            </w:pPr>
          </w:p>
        </w:tc>
        <w:tc>
          <w:tcPr>
            <w:tcW w:w="7052" w:type="dxa"/>
            <w:gridSpan w:val="4"/>
            <w:vAlign w:val="center"/>
          </w:tcPr>
          <w:p w14:paraId="58160B1E" w14:textId="77777777" w:rsidR="002F6B2E" w:rsidRPr="003E2B20" w:rsidRDefault="002F6B2E" w:rsidP="00F60667">
            <w:pPr>
              <w:jc w:val="center"/>
              <w:rPr>
                <w:rFonts w:ascii="GHEA Grapalat" w:hAnsi="GHEA Grapalat"/>
                <w:color w:val="FF0000"/>
              </w:rPr>
            </w:pPr>
            <w:r w:rsidRPr="003E2B20">
              <w:rPr>
                <w:rFonts w:ascii="GHEA Grapalat" w:hAnsi="GHEA Grapalat"/>
                <w:lang w:val="en-US"/>
              </w:rPr>
              <w:t>հեղույսների աշխատանքի դեպքում</w:t>
            </w:r>
          </w:p>
        </w:tc>
      </w:tr>
      <w:tr w:rsidR="002F6B2E" w:rsidRPr="003C415C" w14:paraId="18701658" w14:textId="77777777" w:rsidTr="00F60667">
        <w:trPr>
          <w:trHeight w:val="561"/>
          <w:jc w:val="center"/>
        </w:trPr>
        <w:tc>
          <w:tcPr>
            <w:tcW w:w="2268" w:type="dxa"/>
            <w:vMerge/>
            <w:vAlign w:val="center"/>
          </w:tcPr>
          <w:p w14:paraId="2B3279F5" w14:textId="77777777" w:rsidR="002F6B2E" w:rsidRPr="003E2B20" w:rsidRDefault="002F6B2E" w:rsidP="00F60667">
            <w:pPr>
              <w:spacing w:line="276" w:lineRule="auto"/>
              <w:jc w:val="center"/>
              <w:rPr>
                <w:rFonts w:ascii="GHEA Grapalat" w:hAnsi="GHEA Grapalat"/>
                <w:bCs/>
              </w:rPr>
            </w:pPr>
          </w:p>
        </w:tc>
        <w:tc>
          <w:tcPr>
            <w:tcW w:w="1968" w:type="dxa"/>
            <w:vAlign w:val="center"/>
          </w:tcPr>
          <w:p w14:paraId="4A7D83AB" w14:textId="77777777" w:rsidR="002F6B2E" w:rsidRPr="003E2B20" w:rsidRDefault="002F6B2E" w:rsidP="00F60667">
            <w:pPr>
              <w:jc w:val="center"/>
              <w:rPr>
                <w:rFonts w:ascii="GHEA Grapalat" w:hAnsi="GHEA Grapalat"/>
                <w:color w:val="FF0000"/>
                <w:lang w:val="en-US"/>
              </w:rPr>
            </w:pPr>
            <w:r w:rsidRPr="003E2B20">
              <w:rPr>
                <w:rFonts w:ascii="GHEA Grapalat" w:hAnsi="GHEA Grapalat"/>
                <w:color w:val="000000" w:themeColor="text1"/>
                <w:lang w:val="en-US"/>
              </w:rPr>
              <w:t>ձգում և կտրում</w:t>
            </w:r>
          </w:p>
        </w:tc>
        <w:tc>
          <w:tcPr>
            <w:tcW w:w="1559" w:type="dxa"/>
            <w:vAlign w:val="center"/>
          </w:tcPr>
          <w:p w14:paraId="4C3124E4" w14:textId="77777777" w:rsidR="002F6B2E" w:rsidRPr="003E2B20" w:rsidRDefault="002F6B2E" w:rsidP="00F60667">
            <w:pPr>
              <w:jc w:val="center"/>
              <w:rPr>
                <w:rFonts w:ascii="GHEA Grapalat" w:hAnsi="GHEA Grapalat"/>
                <w:color w:val="FF0000"/>
                <w:lang w:val="en-US"/>
              </w:rPr>
            </w:pPr>
            <w:r w:rsidRPr="003E2B20">
              <w:rPr>
                <w:rFonts w:ascii="GHEA Grapalat" w:hAnsi="GHEA Grapalat"/>
                <w:color w:val="000000" w:themeColor="text1"/>
                <w:lang w:val="en-US"/>
              </w:rPr>
              <w:t>կտրում</w:t>
            </w:r>
          </w:p>
        </w:tc>
        <w:tc>
          <w:tcPr>
            <w:tcW w:w="1985" w:type="dxa"/>
            <w:vAlign w:val="center"/>
          </w:tcPr>
          <w:p w14:paraId="14611CA4" w14:textId="77777777" w:rsidR="002F6B2E" w:rsidRPr="003E2B20" w:rsidRDefault="002F6B2E" w:rsidP="00F60667">
            <w:pPr>
              <w:jc w:val="center"/>
              <w:rPr>
                <w:rFonts w:ascii="GHEA Grapalat" w:hAnsi="GHEA Grapalat"/>
                <w:color w:val="FF0000"/>
                <w:lang w:val="en-US"/>
              </w:rPr>
            </w:pPr>
            <w:r w:rsidRPr="003E2B20">
              <w:rPr>
                <w:rFonts w:ascii="GHEA Grapalat" w:hAnsi="GHEA Grapalat"/>
                <w:color w:val="000000" w:themeColor="text1"/>
                <w:lang w:val="en-US"/>
              </w:rPr>
              <w:t>ձգում և կտրում</w:t>
            </w:r>
          </w:p>
        </w:tc>
        <w:tc>
          <w:tcPr>
            <w:tcW w:w="1540" w:type="dxa"/>
            <w:vAlign w:val="center"/>
          </w:tcPr>
          <w:p w14:paraId="6C9482F0" w14:textId="77777777" w:rsidR="002F6B2E" w:rsidRPr="003E2B20" w:rsidRDefault="002F6B2E" w:rsidP="00F60667">
            <w:pPr>
              <w:jc w:val="center"/>
              <w:rPr>
                <w:rFonts w:ascii="GHEA Grapalat" w:hAnsi="GHEA Grapalat"/>
                <w:color w:val="FF0000"/>
                <w:lang w:val="en-US"/>
              </w:rPr>
            </w:pPr>
            <w:r w:rsidRPr="003E2B20">
              <w:rPr>
                <w:rFonts w:ascii="GHEA Grapalat" w:hAnsi="GHEA Grapalat"/>
                <w:color w:val="000000" w:themeColor="text1"/>
                <w:lang w:val="en-US"/>
              </w:rPr>
              <w:t>կտրում</w:t>
            </w:r>
          </w:p>
        </w:tc>
      </w:tr>
      <w:tr w:rsidR="002F6B2E" w:rsidRPr="009C0A45" w14:paraId="1066A911" w14:textId="77777777" w:rsidTr="00F60667">
        <w:trPr>
          <w:trHeight w:val="77"/>
          <w:jc w:val="center"/>
        </w:trPr>
        <w:tc>
          <w:tcPr>
            <w:tcW w:w="2268" w:type="dxa"/>
            <w:vAlign w:val="center"/>
          </w:tcPr>
          <w:p w14:paraId="1F15E9D7" w14:textId="77777777" w:rsidR="002F6B2E" w:rsidRPr="003E2B20" w:rsidRDefault="002F6B2E" w:rsidP="00F60667">
            <w:pPr>
              <w:jc w:val="center"/>
              <w:rPr>
                <w:rFonts w:ascii="GHEA Grapalat" w:hAnsi="GHEA Grapalat"/>
                <w:bCs/>
                <w:i/>
                <w:sz w:val="20"/>
                <w:lang w:val="en-US"/>
              </w:rPr>
            </w:pPr>
            <w:r w:rsidRPr="003E2B20">
              <w:rPr>
                <w:rFonts w:ascii="GHEA Grapalat" w:hAnsi="GHEA Grapalat"/>
                <w:bCs/>
                <w:i/>
                <w:sz w:val="20"/>
                <w:lang w:val="en-US"/>
              </w:rPr>
              <w:t>1</w:t>
            </w:r>
          </w:p>
        </w:tc>
        <w:tc>
          <w:tcPr>
            <w:tcW w:w="1968" w:type="dxa"/>
            <w:vAlign w:val="center"/>
          </w:tcPr>
          <w:p w14:paraId="26B8959A" w14:textId="77777777" w:rsidR="002F6B2E" w:rsidRPr="003E2B20" w:rsidRDefault="002F6B2E" w:rsidP="00F60667">
            <w:pPr>
              <w:jc w:val="center"/>
              <w:rPr>
                <w:rFonts w:ascii="GHEA Grapalat" w:hAnsi="GHEA Grapalat"/>
                <w:i/>
                <w:color w:val="000000" w:themeColor="text1"/>
                <w:sz w:val="20"/>
                <w:lang w:val="en-US"/>
              </w:rPr>
            </w:pPr>
            <w:r w:rsidRPr="003E2B20">
              <w:rPr>
                <w:rFonts w:ascii="GHEA Grapalat" w:hAnsi="GHEA Grapalat"/>
                <w:i/>
                <w:color w:val="000000" w:themeColor="text1"/>
                <w:sz w:val="20"/>
                <w:lang w:val="en-US"/>
              </w:rPr>
              <w:t>2</w:t>
            </w:r>
          </w:p>
        </w:tc>
        <w:tc>
          <w:tcPr>
            <w:tcW w:w="1559" w:type="dxa"/>
            <w:vAlign w:val="center"/>
          </w:tcPr>
          <w:p w14:paraId="12500D24" w14:textId="77777777" w:rsidR="002F6B2E" w:rsidRPr="003E2B20" w:rsidRDefault="002F6B2E" w:rsidP="00F60667">
            <w:pPr>
              <w:jc w:val="center"/>
              <w:rPr>
                <w:rFonts w:ascii="GHEA Grapalat" w:hAnsi="GHEA Grapalat"/>
                <w:i/>
                <w:color w:val="000000" w:themeColor="text1"/>
                <w:sz w:val="20"/>
                <w:lang w:val="en-US"/>
              </w:rPr>
            </w:pPr>
            <w:r w:rsidRPr="003E2B20">
              <w:rPr>
                <w:rFonts w:ascii="GHEA Grapalat" w:hAnsi="GHEA Grapalat"/>
                <w:i/>
                <w:color w:val="000000" w:themeColor="text1"/>
                <w:sz w:val="20"/>
                <w:lang w:val="en-US"/>
              </w:rPr>
              <w:t>3</w:t>
            </w:r>
          </w:p>
        </w:tc>
        <w:tc>
          <w:tcPr>
            <w:tcW w:w="1985" w:type="dxa"/>
            <w:vAlign w:val="center"/>
          </w:tcPr>
          <w:p w14:paraId="2414C98A" w14:textId="77777777" w:rsidR="002F6B2E" w:rsidRPr="003E2B20" w:rsidRDefault="002F6B2E" w:rsidP="00F60667">
            <w:pPr>
              <w:jc w:val="center"/>
              <w:rPr>
                <w:rFonts w:ascii="GHEA Grapalat" w:hAnsi="GHEA Grapalat"/>
                <w:i/>
                <w:color w:val="000000" w:themeColor="text1"/>
                <w:sz w:val="20"/>
                <w:lang w:val="en-US"/>
              </w:rPr>
            </w:pPr>
            <w:r w:rsidRPr="003E2B20">
              <w:rPr>
                <w:rFonts w:ascii="GHEA Grapalat" w:hAnsi="GHEA Grapalat"/>
                <w:i/>
                <w:color w:val="000000" w:themeColor="text1"/>
                <w:sz w:val="20"/>
                <w:lang w:val="en-US"/>
              </w:rPr>
              <w:t>4</w:t>
            </w:r>
          </w:p>
        </w:tc>
        <w:tc>
          <w:tcPr>
            <w:tcW w:w="1540" w:type="dxa"/>
            <w:vAlign w:val="center"/>
          </w:tcPr>
          <w:p w14:paraId="4C847418" w14:textId="77777777" w:rsidR="002F6B2E" w:rsidRPr="003E2B20" w:rsidRDefault="002F6B2E" w:rsidP="00F60667">
            <w:pPr>
              <w:jc w:val="center"/>
              <w:rPr>
                <w:rFonts w:ascii="GHEA Grapalat" w:hAnsi="GHEA Grapalat"/>
                <w:i/>
                <w:color w:val="000000" w:themeColor="text1"/>
                <w:sz w:val="20"/>
                <w:lang w:val="en-US"/>
              </w:rPr>
            </w:pPr>
            <w:r w:rsidRPr="003E2B20">
              <w:rPr>
                <w:rFonts w:ascii="GHEA Grapalat" w:hAnsi="GHEA Grapalat"/>
                <w:i/>
                <w:color w:val="000000" w:themeColor="text1"/>
                <w:sz w:val="20"/>
                <w:lang w:val="en-US"/>
              </w:rPr>
              <w:t>5</w:t>
            </w:r>
          </w:p>
        </w:tc>
      </w:tr>
      <w:tr w:rsidR="002F6B2E" w:rsidRPr="003C415C" w14:paraId="7B7659FB" w14:textId="77777777" w:rsidTr="00F60667">
        <w:trPr>
          <w:trHeight w:val="281"/>
          <w:jc w:val="center"/>
        </w:trPr>
        <w:tc>
          <w:tcPr>
            <w:tcW w:w="2268" w:type="dxa"/>
            <w:vAlign w:val="center"/>
          </w:tcPr>
          <w:p w14:paraId="4D70BDAD" w14:textId="77777777" w:rsidR="002F6B2E" w:rsidRPr="003E2B20" w:rsidRDefault="002F6B2E" w:rsidP="00F60667">
            <w:pPr>
              <w:spacing w:before="20" w:after="20" w:line="276" w:lineRule="auto"/>
              <w:jc w:val="center"/>
              <w:rPr>
                <w:rFonts w:ascii="GHEA Grapalat" w:hAnsi="GHEA Grapalat" w:cs="Times New Roman"/>
                <w:bCs/>
              </w:rPr>
            </w:pPr>
            <w:r w:rsidRPr="003E2B20">
              <w:rPr>
                <w:rFonts w:ascii="GHEA Grapalat" w:hAnsi="GHEA Grapalat" w:cs="Times New Roman"/>
                <w:i/>
                <w:sz w:val="24"/>
                <w:szCs w:val="28"/>
                <w:lang w:val="en-US"/>
              </w:rPr>
              <w:t>t</w:t>
            </w:r>
            <w:r w:rsidRPr="003E2B20">
              <w:rPr>
                <w:rFonts w:ascii="GHEA Grapalat" w:hAnsi="GHEA Grapalat" w:cs="Times New Roman"/>
                <w:sz w:val="26"/>
                <w:szCs w:val="26"/>
                <w:lang w:val="en-US"/>
              </w:rPr>
              <w:t xml:space="preserve"> </w:t>
            </w:r>
            <w:r w:rsidRPr="003E2B20">
              <w:rPr>
                <w:rFonts w:ascii="GHEA Grapalat" w:hAnsi="GHEA Grapalat" w:cs="Times New Roman"/>
                <w:szCs w:val="26"/>
                <w:lang w:val="en-US"/>
              </w:rPr>
              <w:t>≥</w:t>
            </w:r>
            <w:r w:rsidRPr="003E2B20">
              <w:rPr>
                <w:rFonts w:ascii="GHEA Grapalat" w:hAnsi="GHEA Grapalat" w:cs="Times New Roman"/>
                <w:sz w:val="24"/>
                <w:szCs w:val="26"/>
                <w:lang w:val="en-US"/>
              </w:rPr>
              <w:t xml:space="preserve"> </w:t>
            </w:r>
            <w:r w:rsidRPr="003E2B20">
              <w:rPr>
                <w:rFonts w:ascii="GHEA Grapalat" w:hAnsi="GHEA Grapalat" w:cs="Times New Roman"/>
                <w:szCs w:val="26"/>
                <w:lang w:val="en-US"/>
              </w:rPr>
              <w:t>(-45)</w:t>
            </w:r>
            <w:r w:rsidRPr="003E2B20">
              <w:rPr>
                <w:rFonts w:ascii="GHEA Grapalat" w:hAnsi="GHEA Grapalat" w:cs="Times New Roman"/>
                <w:bCs/>
              </w:rPr>
              <w:t xml:space="preserve"> </w:t>
            </w:r>
          </w:p>
        </w:tc>
        <w:tc>
          <w:tcPr>
            <w:tcW w:w="1968" w:type="dxa"/>
            <w:vAlign w:val="center"/>
          </w:tcPr>
          <w:p w14:paraId="79298124"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484C467A"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w:t>
            </w:r>
          </w:p>
          <w:p w14:paraId="31388EA9"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8.8</w:t>
            </w:r>
          </w:p>
          <w:p w14:paraId="61C5C927"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bCs/>
                <w:color w:val="000000" w:themeColor="text1"/>
                <w:lang w:val="en-US"/>
              </w:rPr>
              <w:t>10.9</w:t>
            </w:r>
          </w:p>
          <w:p w14:paraId="7BC2BC40"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w:t>
            </w:r>
          </w:p>
        </w:tc>
        <w:tc>
          <w:tcPr>
            <w:tcW w:w="1559" w:type="dxa"/>
            <w:vAlign w:val="center"/>
          </w:tcPr>
          <w:p w14:paraId="78BCD058"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7E91ABC9"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5.8</w:t>
            </w:r>
          </w:p>
          <w:p w14:paraId="35784CE9"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8.8</w:t>
            </w:r>
          </w:p>
          <w:p w14:paraId="632B491B"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10.9</w:t>
            </w:r>
          </w:p>
          <w:p w14:paraId="0EA06F12" w14:textId="77777777" w:rsidR="002F6B2E" w:rsidRPr="003E2B20" w:rsidRDefault="002F6B2E" w:rsidP="00F60667">
            <w:pPr>
              <w:spacing w:before="60" w:after="60"/>
              <w:jc w:val="center"/>
              <w:rPr>
                <w:rFonts w:ascii="GHEA Grapalat" w:hAnsi="GHEA Grapalat"/>
                <w:color w:val="FF0000"/>
                <w:lang w:val="en-US"/>
              </w:rPr>
            </w:pPr>
            <w:r w:rsidRPr="003E2B20">
              <w:rPr>
                <w:rFonts w:ascii="GHEA Grapalat" w:hAnsi="GHEA Grapalat"/>
                <w:color w:val="000000" w:themeColor="text1"/>
                <w:lang w:val="en-US"/>
              </w:rPr>
              <w:t>12.9</w:t>
            </w:r>
          </w:p>
        </w:tc>
        <w:tc>
          <w:tcPr>
            <w:tcW w:w="1985" w:type="dxa"/>
            <w:vAlign w:val="center"/>
          </w:tcPr>
          <w:p w14:paraId="3BD1CC59"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7A993EC1"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w:t>
            </w:r>
          </w:p>
          <w:p w14:paraId="64097CCE"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8.8</w:t>
            </w:r>
          </w:p>
          <w:p w14:paraId="5B05CD11"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10.9</w:t>
            </w:r>
          </w:p>
          <w:p w14:paraId="0898E40A"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w:t>
            </w:r>
          </w:p>
        </w:tc>
        <w:tc>
          <w:tcPr>
            <w:tcW w:w="1540" w:type="dxa"/>
            <w:vAlign w:val="center"/>
          </w:tcPr>
          <w:p w14:paraId="6C710575"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46EB51B0"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w:t>
            </w:r>
          </w:p>
          <w:p w14:paraId="4CA9B443"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8.8</w:t>
            </w:r>
          </w:p>
          <w:p w14:paraId="25755AB0"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10.9</w:t>
            </w:r>
          </w:p>
          <w:p w14:paraId="2224DE71" w14:textId="77777777" w:rsidR="002F6B2E" w:rsidRPr="003E2B20" w:rsidRDefault="002F6B2E" w:rsidP="00F60667">
            <w:pPr>
              <w:spacing w:before="60" w:after="60"/>
              <w:jc w:val="center"/>
              <w:rPr>
                <w:rFonts w:ascii="GHEA Grapalat" w:hAnsi="GHEA Grapalat"/>
                <w:color w:val="FF0000"/>
                <w:lang w:val="en-US"/>
              </w:rPr>
            </w:pPr>
            <w:r w:rsidRPr="003E2B20">
              <w:rPr>
                <w:rFonts w:ascii="GHEA Grapalat" w:hAnsi="GHEA Grapalat"/>
                <w:bCs/>
                <w:color w:val="000000" w:themeColor="text1"/>
                <w:lang w:val="en-US"/>
              </w:rPr>
              <w:t>12.9</w:t>
            </w:r>
          </w:p>
        </w:tc>
      </w:tr>
      <w:tr w:rsidR="002F6B2E" w:rsidRPr="003C415C" w14:paraId="79333ECA" w14:textId="77777777" w:rsidTr="00F60667">
        <w:trPr>
          <w:trHeight w:val="281"/>
          <w:jc w:val="center"/>
        </w:trPr>
        <w:tc>
          <w:tcPr>
            <w:tcW w:w="2268" w:type="dxa"/>
            <w:vAlign w:val="center"/>
          </w:tcPr>
          <w:p w14:paraId="0666F696" w14:textId="77777777" w:rsidR="002F6B2E" w:rsidRPr="003E2B20" w:rsidRDefault="002F6B2E" w:rsidP="00F60667">
            <w:pPr>
              <w:spacing w:before="20" w:after="20" w:line="276" w:lineRule="auto"/>
              <w:jc w:val="center"/>
              <w:rPr>
                <w:rFonts w:ascii="GHEA Grapalat" w:hAnsi="GHEA Grapalat" w:cs="Times New Roman"/>
                <w:bCs/>
              </w:rPr>
            </w:pPr>
            <w:r w:rsidRPr="003E2B20">
              <w:rPr>
                <w:rFonts w:ascii="GHEA Grapalat" w:hAnsi="GHEA Grapalat" w:cs="Times New Roman"/>
                <w:szCs w:val="24"/>
                <w:lang w:val="en-US"/>
              </w:rPr>
              <w:t>(-45) &gt;</w:t>
            </w:r>
            <w:r w:rsidRPr="003E2B20">
              <w:rPr>
                <w:rFonts w:ascii="GHEA Grapalat" w:hAnsi="GHEA Grapalat" w:cs="Times New Roman"/>
                <w:sz w:val="24"/>
                <w:szCs w:val="24"/>
                <w:lang w:val="en-US"/>
              </w:rPr>
              <w:t xml:space="preserve"> </w:t>
            </w:r>
            <w:r w:rsidRPr="003E2B20">
              <w:rPr>
                <w:rFonts w:ascii="GHEA Grapalat" w:hAnsi="GHEA Grapalat" w:cs="Times New Roman"/>
                <w:i/>
                <w:sz w:val="24"/>
                <w:szCs w:val="28"/>
                <w:lang w:val="en-US"/>
              </w:rPr>
              <w:t>t</w:t>
            </w:r>
            <w:r w:rsidRPr="003E2B20">
              <w:rPr>
                <w:rFonts w:ascii="GHEA Grapalat" w:hAnsi="GHEA Grapalat" w:cs="Times New Roman"/>
                <w:sz w:val="28"/>
                <w:szCs w:val="28"/>
                <w:lang w:val="en-US"/>
              </w:rPr>
              <w:t xml:space="preserve"> </w:t>
            </w:r>
            <w:r w:rsidRPr="003E2B20">
              <w:rPr>
                <w:rFonts w:ascii="GHEA Grapalat" w:hAnsi="GHEA Grapalat" w:cs="Times New Roman"/>
                <w:szCs w:val="26"/>
                <w:lang w:val="en-US"/>
              </w:rPr>
              <w:t>≥</w:t>
            </w:r>
            <w:r w:rsidRPr="003E2B20">
              <w:rPr>
                <w:rFonts w:ascii="GHEA Grapalat" w:hAnsi="GHEA Grapalat" w:cs="Times New Roman"/>
                <w:sz w:val="24"/>
                <w:szCs w:val="26"/>
                <w:lang w:val="en-US"/>
              </w:rPr>
              <w:t xml:space="preserve"> </w:t>
            </w:r>
            <w:r w:rsidRPr="003E2B20">
              <w:rPr>
                <w:rFonts w:ascii="GHEA Grapalat" w:hAnsi="GHEA Grapalat" w:cs="Times New Roman"/>
                <w:szCs w:val="26"/>
                <w:lang w:val="en-US"/>
              </w:rPr>
              <w:t>(-55)</w:t>
            </w:r>
          </w:p>
        </w:tc>
        <w:tc>
          <w:tcPr>
            <w:tcW w:w="1968" w:type="dxa"/>
            <w:vAlign w:val="center"/>
          </w:tcPr>
          <w:p w14:paraId="370E8A78"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43E2FD5A"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8.8</w:t>
            </w:r>
          </w:p>
          <w:p w14:paraId="761E44C7"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10.9</w:t>
            </w:r>
          </w:p>
          <w:p w14:paraId="02417365" w14:textId="77777777" w:rsidR="002F6B2E" w:rsidRPr="003E2B20" w:rsidRDefault="002F6B2E" w:rsidP="00F60667">
            <w:pPr>
              <w:spacing w:before="60" w:after="60"/>
              <w:jc w:val="center"/>
              <w:rPr>
                <w:rFonts w:ascii="GHEA Grapalat" w:hAnsi="GHEA Grapalat"/>
                <w:color w:val="FF0000"/>
                <w:lang w:val="en-US"/>
              </w:rPr>
            </w:pPr>
            <w:r w:rsidRPr="003E2B20">
              <w:rPr>
                <w:rFonts w:ascii="GHEA Grapalat" w:hAnsi="GHEA Grapalat"/>
                <w:bCs/>
                <w:color w:val="000000" w:themeColor="text1"/>
                <w:lang w:val="en-US"/>
              </w:rPr>
              <w:t>–</w:t>
            </w:r>
          </w:p>
        </w:tc>
        <w:tc>
          <w:tcPr>
            <w:tcW w:w="1559" w:type="dxa"/>
            <w:vAlign w:val="center"/>
          </w:tcPr>
          <w:p w14:paraId="23F488CA"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77306F78"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8.8</w:t>
            </w:r>
          </w:p>
          <w:p w14:paraId="18314762"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10.9</w:t>
            </w:r>
          </w:p>
          <w:p w14:paraId="358C2696"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12.9</w:t>
            </w:r>
          </w:p>
        </w:tc>
        <w:tc>
          <w:tcPr>
            <w:tcW w:w="1985" w:type="dxa"/>
            <w:vAlign w:val="center"/>
          </w:tcPr>
          <w:p w14:paraId="5CB113DE"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10542184"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8.8</w:t>
            </w:r>
            <w:r w:rsidR="00945DF4" w:rsidRPr="00945DF4">
              <w:rPr>
                <w:rFonts w:ascii="GHEA Grapalat" w:hAnsi="GHEA Grapalat"/>
                <w:color w:val="000000" w:themeColor="text1"/>
                <w:vertAlign w:val="superscript"/>
                <w:lang w:val="en-US"/>
              </w:rPr>
              <w:t>1</w:t>
            </w:r>
          </w:p>
          <w:p w14:paraId="06966DB8"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10.9</w:t>
            </w:r>
            <w:r w:rsidR="00945DF4" w:rsidRPr="00945DF4">
              <w:rPr>
                <w:rFonts w:ascii="GHEA Grapalat" w:hAnsi="GHEA Grapalat"/>
                <w:color w:val="000000" w:themeColor="text1"/>
                <w:vertAlign w:val="superscript"/>
                <w:lang w:val="en-US"/>
              </w:rPr>
              <w:t>1</w:t>
            </w:r>
          </w:p>
          <w:p w14:paraId="53FBD820" w14:textId="77777777" w:rsidR="002F6B2E" w:rsidRPr="003E2B20" w:rsidRDefault="002F6B2E" w:rsidP="00F60667">
            <w:pPr>
              <w:spacing w:before="60" w:after="60"/>
              <w:jc w:val="center"/>
              <w:rPr>
                <w:rFonts w:ascii="GHEA Grapalat" w:hAnsi="GHEA Grapalat"/>
                <w:color w:val="FF0000"/>
                <w:lang w:val="en-US"/>
              </w:rPr>
            </w:pPr>
            <w:r w:rsidRPr="003E2B20">
              <w:rPr>
                <w:rFonts w:ascii="GHEA Grapalat" w:hAnsi="GHEA Grapalat"/>
                <w:bCs/>
                <w:color w:val="000000" w:themeColor="text1"/>
                <w:lang w:val="en-US"/>
              </w:rPr>
              <w:t>–</w:t>
            </w:r>
          </w:p>
        </w:tc>
        <w:tc>
          <w:tcPr>
            <w:tcW w:w="1540" w:type="dxa"/>
            <w:vAlign w:val="center"/>
          </w:tcPr>
          <w:p w14:paraId="7F9F2ADF"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183CB8C1"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8.8</w:t>
            </w:r>
          </w:p>
          <w:p w14:paraId="6C8894CF"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10.9</w:t>
            </w:r>
          </w:p>
          <w:p w14:paraId="4EC1BB17" w14:textId="77777777" w:rsidR="002F6B2E" w:rsidRPr="003E2B20" w:rsidRDefault="002F6B2E" w:rsidP="00F60667">
            <w:pPr>
              <w:spacing w:before="60" w:after="60"/>
              <w:jc w:val="center"/>
              <w:rPr>
                <w:rFonts w:ascii="GHEA Grapalat" w:hAnsi="GHEA Grapalat"/>
                <w:color w:val="FF0000"/>
                <w:lang w:val="en-US"/>
              </w:rPr>
            </w:pPr>
            <w:r w:rsidRPr="003E2B20">
              <w:rPr>
                <w:rFonts w:ascii="GHEA Grapalat" w:hAnsi="GHEA Grapalat"/>
                <w:color w:val="000000" w:themeColor="text1"/>
                <w:lang w:val="en-US"/>
              </w:rPr>
              <w:t>12.9</w:t>
            </w:r>
          </w:p>
        </w:tc>
      </w:tr>
      <w:tr w:rsidR="002F6B2E" w:rsidRPr="003C415C" w14:paraId="1E3F3155" w14:textId="77777777" w:rsidTr="00F60667">
        <w:trPr>
          <w:trHeight w:val="281"/>
          <w:jc w:val="center"/>
        </w:trPr>
        <w:tc>
          <w:tcPr>
            <w:tcW w:w="2268" w:type="dxa"/>
            <w:vAlign w:val="center"/>
          </w:tcPr>
          <w:p w14:paraId="3DFCB8A1" w14:textId="77777777" w:rsidR="002F6B2E" w:rsidRPr="003E2B20" w:rsidRDefault="002F6B2E" w:rsidP="00F60667">
            <w:pPr>
              <w:spacing w:before="20" w:after="20" w:line="276" w:lineRule="auto"/>
              <w:jc w:val="center"/>
              <w:rPr>
                <w:rFonts w:ascii="GHEA Grapalat" w:hAnsi="GHEA Grapalat" w:cs="Times New Roman"/>
                <w:bCs/>
              </w:rPr>
            </w:pPr>
            <w:r w:rsidRPr="003E2B20">
              <w:rPr>
                <w:rFonts w:ascii="GHEA Grapalat" w:hAnsi="GHEA Grapalat" w:cs="Times New Roman"/>
                <w:i/>
                <w:sz w:val="24"/>
                <w:szCs w:val="28"/>
                <w:lang w:val="en-US"/>
              </w:rPr>
              <w:t>t</w:t>
            </w:r>
            <w:r w:rsidRPr="003E2B20">
              <w:rPr>
                <w:rFonts w:ascii="GHEA Grapalat" w:hAnsi="GHEA Grapalat" w:cs="Times New Roman"/>
                <w:sz w:val="26"/>
                <w:szCs w:val="26"/>
                <w:lang w:val="en-US"/>
              </w:rPr>
              <w:t xml:space="preserve"> </w:t>
            </w:r>
            <w:r w:rsidRPr="003E2B20">
              <w:rPr>
                <w:rFonts w:ascii="GHEA Grapalat" w:hAnsi="GHEA Grapalat" w:cs="Times New Roman"/>
                <w:szCs w:val="26"/>
                <w:lang w:val="en-US"/>
              </w:rPr>
              <w:t>&lt;</w:t>
            </w:r>
            <w:r w:rsidRPr="003E2B20">
              <w:rPr>
                <w:rFonts w:ascii="GHEA Grapalat" w:hAnsi="GHEA Grapalat" w:cs="Times New Roman"/>
                <w:sz w:val="24"/>
                <w:szCs w:val="26"/>
                <w:lang w:val="en-US"/>
              </w:rPr>
              <w:t xml:space="preserve"> </w:t>
            </w:r>
            <w:r w:rsidRPr="003E2B20">
              <w:rPr>
                <w:rFonts w:ascii="GHEA Grapalat" w:hAnsi="GHEA Grapalat" w:cs="Times New Roman"/>
                <w:szCs w:val="26"/>
                <w:lang w:val="en-US"/>
              </w:rPr>
              <w:t>(-55)</w:t>
            </w:r>
          </w:p>
        </w:tc>
        <w:tc>
          <w:tcPr>
            <w:tcW w:w="1968" w:type="dxa"/>
            <w:vAlign w:val="center"/>
          </w:tcPr>
          <w:p w14:paraId="2343CC09"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7AF73D0C"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8.8</w:t>
            </w:r>
            <w:r w:rsidR="00961E5D">
              <w:rPr>
                <w:rFonts w:ascii="GHEA Grapalat" w:hAnsi="GHEA Grapalat"/>
                <w:color w:val="000000" w:themeColor="text1"/>
                <w:lang w:val="en-US"/>
              </w:rPr>
              <w:t xml:space="preserve"> </w:t>
            </w:r>
            <w:r w:rsidR="00961E5D" w:rsidRPr="00961E5D">
              <w:rPr>
                <w:rFonts w:ascii="GHEA Grapalat" w:hAnsi="GHEA Grapalat"/>
                <w:color w:val="000000" w:themeColor="text1"/>
                <w:vertAlign w:val="superscript"/>
                <w:lang w:val="en-US"/>
              </w:rPr>
              <w:t>1</w:t>
            </w:r>
          </w:p>
          <w:p w14:paraId="79EDF602"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10.9</w:t>
            </w:r>
            <w:r w:rsidR="00961E5D">
              <w:rPr>
                <w:rFonts w:ascii="GHEA Grapalat" w:hAnsi="GHEA Grapalat"/>
                <w:color w:val="000000" w:themeColor="text1"/>
                <w:lang w:val="en-US"/>
              </w:rPr>
              <w:t xml:space="preserve"> </w:t>
            </w:r>
            <w:r w:rsidR="00961E5D" w:rsidRPr="00961E5D">
              <w:rPr>
                <w:rFonts w:ascii="GHEA Grapalat" w:hAnsi="GHEA Grapalat"/>
                <w:color w:val="000000" w:themeColor="text1"/>
                <w:vertAlign w:val="superscript"/>
                <w:lang w:val="en-US"/>
              </w:rPr>
              <w:t>1</w:t>
            </w:r>
          </w:p>
          <w:p w14:paraId="3903A649" w14:textId="77777777" w:rsidR="002F6B2E" w:rsidRPr="003E2B20" w:rsidRDefault="002F6B2E" w:rsidP="00F60667">
            <w:pPr>
              <w:spacing w:before="60" w:after="60"/>
              <w:jc w:val="center"/>
              <w:rPr>
                <w:rFonts w:ascii="GHEA Grapalat" w:hAnsi="GHEA Grapalat"/>
                <w:color w:val="FF0000"/>
                <w:lang w:val="en-US"/>
              </w:rPr>
            </w:pPr>
            <w:r w:rsidRPr="003E2B20">
              <w:rPr>
                <w:rFonts w:ascii="GHEA Grapalat" w:hAnsi="GHEA Grapalat"/>
                <w:bCs/>
                <w:color w:val="000000" w:themeColor="text1"/>
                <w:lang w:val="en-US"/>
              </w:rPr>
              <w:t>–</w:t>
            </w:r>
          </w:p>
        </w:tc>
        <w:tc>
          <w:tcPr>
            <w:tcW w:w="1559" w:type="dxa"/>
            <w:vAlign w:val="center"/>
          </w:tcPr>
          <w:p w14:paraId="5C0F0639"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476EB264"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8.8</w:t>
            </w:r>
          </w:p>
          <w:p w14:paraId="7CBE7F90"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10.9</w:t>
            </w:r>
          </w:p>
          <w:p w14:paraId="3330C454" w14:textId="77777777" w:rsidR="002F6B2E" w:rsidRPr="003E2B20" w:rsidRDefault="002F6B2E" w:rsidP="00F60667">
            <w:pPr>
              <w:spacing w:before="60" w:after="60"/>
              <w:jc w:val="center"/>
              <w:rPr>
                <w:rFonts w:ascii="GHEA Grapalat" w:hAnsi="GHEA Grapalat"/>
                <w:color w:val="FF0000"/>
                <w:lang w:val="en-US"/>
              </w:rPr>
            </w:pPr>
            <w:r w:rsidRPr="003E2B20">
              <w:rPr>
                <w:rFonts w:ascii="GHEA Grapalat" w:hAnsi="GHEA Grapalat"/>
                <w:color w:val="000000" w:themeColor="text1"/>
                <w:lang w:val="en-US"/>
              </w:rPr>
              <w:t>12.9</w:t>
            </w:r>
          </w:p>
        </w:tc>
        <w:tc>
          <w:tcPr>
            <w:tcW w:w="1985" w:type="dxa"/>
            <w:vAlign w:val="center"/>
          </w:tcPr>
          <w:p w14:paraId="70E89EA8"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w:t>
            </w:r>
          </w:p>
          <w:p w14:paraId="271B9290"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8.8</w:t>
            </w:r>
            <w:r w:rsidR="00945DF4" w:rsidRPr="00945DF4">
              <w:rPr>
                <w:rFonts w:ascii="GHEA Grapalat" w:hAnsi="GHEA Grapalat"/>
                <w:bCs/>
                <w:color w:val="000000" w:themeColor="text1"/>
                <w:vertAlign w:val="superscript"/>
                <w:lang w:val="en-US"/>
              </w:rPr>
              <w:t>1</w:t>
            </w:r>
          </w:p>
          <w:p w14:paraId="67D257C8" w14:textId="77777777" w:rsidR="002F6B2E" w:rsidRPr="003E2B20" w:rsidRDefault="002F6B2E" w:rsidP="00F60667">
            <w:pPr>
              <w:spacing w:before="60" w:after="60"/>
              <w:jc w:val="center"/>
              <w:rPr>
                <w:rFonts w:ascii="GHEA Grapalat" w:hAnsi="GHEA Grapalat"/>
                <w:bCs/>
                <w:color w:val="000000" w:themeColor="text1"/>
                <w:lang w:val="en-US"/>
              </w:rPr>
            </w:pPr>
            <w:r w:rsidRPr="003E2B20">
              <w:rPr>
                <w:rFonts w:ascii="GHEA Grapalat" w:hAnsi="GHEA Grapalat"/>
                <w:bCs/>
                <w:color w:val="000000" w:themeColor="text1"/>
                <w:lang w:val="en-US"/>
              </w:rPr>
              <w:t>10.9</w:t>
            </w:r>
            <w:r w:rsidR="00945DF4" w:rsidRPr="00945DF4">
              <w:rPr>
                <w:rFonts w:ascii="GHEA Grapalat" w:hAnsi="GHEA Grapalat"/>
                <w:bCs/>
                <w:color w:val="000000" w:themeColor="text1"/>
                <w:vertAlign w:val="superscript"/>
                <w:lang w:val="en-US"/>
              </w:rPr>
              <w:t>1</w:t>
            </w:r>
          </w:p>
          <w:p w14:paraId="0B7E79B6" w14:textId="77777777" w:rsidR="002F6B2E" w:rsidRPr="003E2B20" w:rsidRDefault="002F6B2E" w:rsidP="00F60667">
            <w:pPr>
              <w:spacing w:before="60" w:after="60"/>
              <w:jc w:val="center"/>
              <w:rPr>
                <w:rFonts w:ascii="GHEA Grapalat" w:hAnsi="GHEA Grapalat"/>
                <w:color w:val="FF0000"/>
                <w:lang w:val="en-US"/>
              </w:rPr>
            </w:pPr>
            <w:r w:rsidRPr="003E2B20">
              <w:rPr>
                <w:rFonts w:ascii="GHEA Grapalat" w:hAnsi="GHEA Grapalat"/>
                <w:bCs/>
                <w:color w:val="000000" w:themeColor="text1"/>
                <w:lang w:val="en-US"/>
              </w:rPr>
              <w:t>–</w:t>
            </w:r>
          </w:p>
        </w:tc>
        <w:tc>
          <w:tcPr>
            <w:tcW w:w="1540" w:type="dxa"/>
            <w:vAlign w:val="center"/>
          </w:tcPr>
          <w:p w14:paraId="0E0FFDBB"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5.6</w:t>
            </w:r>
          </w:p>
          <w:p w14:paraId="1685B4C5"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8.8</w:t>
            </w:r>
          </w:p>
          <w:p w14:paraId="2274A822" w14:textId="77777777" w:rsidR="002F6B2E" w:rsidRPr="003E2B20" w:rsidRDefault="002F6B2E" w:rsidP="00F60667">
            <w:pPr>
              <w:spacing w:before="60" w:after="60"/>
              <w:jc w:val="center"/>
              <w:rPr>
                <w:rFonts w:ascii="GHEA Grapalat" w:hAnsi="GHEA Grapalat"/>
                <w:color w:val="000000" w:themeColor="text1"/>
                <w:lang w:val="en-US"/>
              </w:rPr>
            </w:pPr>
            <w:r w:rsidRPr="003E2B20">
              <w:rPr>
                <w:rFonts w:ascii="GHEA Grapalat" w:hAnsi="GHEA Grapalat"/>
                <w:color w:val="000000" w:themeColor="text1"/>
                <w:lang w:val="en-US"/>
              </w:rPr>
              <w:t>10.9</w:t>
            </w:r>
          </w:p>
          <w:p w14:paraId="7062ED86" w14:textId="77777777" w:rsidR="002F6B2E" w:rsidRPr="003E2B20" w:rsidRDefault="002F6B2E" w:rsidP="00F60667">
            <w:pPr>
              <w:spacing w:before="60" w:after="60"/>
              <w:jc w:val="center"/>
              <w:rPr>
                <w:rFonts w:ascii="GHEA Grapalat" w:hAnsi="GHEA Grapalat"/>
                <w:color w:val="FF0000"/>
                <w:lang w:val="en-US"/>
              </w:rPr>
            </w:pPr>
            <w:r w:rsidRPr="003E2B20">
              <w:rPr>
                <w:rFonts w:ascii="GHEA Grapalat" w:hAnsi="GHEA Grapalat"/>
                <w:color w:val="000000" w:themeColor="text1"/>
                <w:lang w:val="en-US"/>
              </w:rPr>
              <w:t>12.9</w:t>
            </w:r>
          </w:p>
        </w:tc>
      </w:tr>
      <w:tr w:rsidR="002F6B2E" w:rsidRPr="003C415C" w14:paraId="30975429" w14:textId="77777777" w:rsidTr="00F60667">
        <w:trPr>
          <w:trHeight w:val="344"/>
          <w:jc w:val="center"/>
        </w:trPr>
        <w:tc>
          <w:tcPr>
            <w:tcW w:w="9320" w:type="dxa"/>
            <w:gridSpan w:val="5"/>
            <w:tcBorders>
              <w:bottom w:val="single" w:sz="4" w:space="0" w:color="auto"/>
            </w:tcBorders>
            <w:vAlign w:val="center"/>
          </w:tcPr>
          <w:p w14:paraId="795442E5" w14:textId="77777777" w:rsidR="002F6B2E" w:rsidRPr="003E2B20" w:rsidRDefault="00945DF4" w:rsidP="00F60667">
            <w:pPr>
              <w:spacing w:line="276" w:lineRule="auto"/>
              <w:rPr>
                <w:rFonts w:ascii="GHEA Grapalat" w:hAnsi="GHEA Grapalat"/>
                <w:color w:val="FF0000"/>
              </w:rPr>
            </w:pPr>
            <w:r w:rsidRPr="00945DF4">
              <w:rPr>
                <w:rFonts w:ascii="GHEA Grapalat" w:hAnsi="GHEA Grapalat"/>
                <w:sz w:val="20"/>
              </w:rPr>
              <w:t>1.</w:t>
            </w:r>
            <w:r w:rsidRPr="00A602E0">
              <w:rPr>
                <w:rFonts w:ascii="GHEA Grapalat" w:hAnsi="GHEA Grapalat"/>
                <w:sz w:val="20"/>
              </w:rPr>
              <w:t xml:space="preserve">  </w:t>
            </w:r>
            <w:r w:rsidR="002F6B2E" w:rsidRPr="00945DF4">
              <w:rPr>
                <w:rFonts w:ascii="GHEA Grapalat" w:hAnsi="GHEA Grapalat"/>
                <w:sz w:val="20"/>
              </w:rPr>
              <w:t>Շեղ տափօղակով խզման փորձարկման պահանջով:</w:t>
            </w:r>
          </w:p>
        </w:tc>
      </w:tr>
      <w:tr w:rsidR="002F6B2E" w:rsidRPr="001C54C6" w14:paraId="4ED1B562" w14:textId="77777777" w:rsidTr="00F60667">
        <w:trPr>
          <w:trHeight w:val="106"/>
          <w:jc w:val="center"/>
        </w:trPr>
        <w:tc>
          <w:tcPr>
            <w:tcW w:w="9320" w:type="dxa"/>
            <w:gridSpan w:val="5"/>
            <w:tcBorders>
              <w:left w:val="nil"/>
              <w:bottom w:val="nil"/>
              <w:right w:val="nil"/>
            </w:tcBorders>
            <w:vAlign w:val="center"/>
          </w:tcPr>
          <w:p w14:paraId="3884843C" w14:textId="77777777" w:rsidR="002F6B2E" w:rsidRPr="001C54C6" w:rsidRDefault="002F6B2E" w:rsidP="00F60667">
            <w:pPr>
              <w:rPr>
                <w:rFonts w:ascii="GHEA Grapalat" w:hAnsi="GHEA Grapalat"/>
                <w:sz w:val="16"/>
              </w:rPr>
            </w:pPr>
          </w:p>
        </w:tc>
      </w:tr>
    </w:tbl>
    <w:p w14:paraId="5E28444C" w14:textId="77777777" w:rsidR="002F6B2E" w:rsidRPr="009C5275" w:rsidRDefault="006618A0" w:rsidP="00DD53CC">
      <w:pPr>
        <w:rPr>
          <w:rFonts w:ascii="GHEA Grapalat" w:hAnsi="GHEA Grapalat"/>
          <w:b/>
        </w:rPr>
      </w:pPr>
      <w:r>
        <w:rPr>
          <w:rFonts w:ascii="GHEA Grapalat" w:hAnsi="GHEA Grapalat"/>
          <w:b/>
        </w:rPr>
        <w:br w:type="page"/>
      </w:r>
      <w:r w:rsidR="002F6B2E" w:rsidRPr="00BA0000">
        <w:rPr>
          <w:rFonts w:ascii="GHEA Grapalat" w:hAnsi="GHEA Grapalat"/>
          <w:b/>
          <w:lang w:val="en-US"/>
        </w:rPr>
        <w:lastRenderedPageBreak/>
        <w:t>Աղյուսակ</w:t>
      </w:r>
      <w:r w:rsidR="002F6B2E" w:rsidRPr="00BA0000">
        <w:rPr>
          <w:rFonts w:ascii="Calibri" w:hAnsi="Calibri"/>
          <w:b/>
        </w:rPr>
        <w:t> </w:t>
      </w:r>
      <w:r w:rsidR="002F6B2E" w:rsidRPr="00BA0000">
        <w:rPr>
          <w:rFonts w:ascii="GHEA Grapalat" w:hAnsi="GHEA Grapalat"/>
          <w:b/>
        </w:rPr>
        <w:t>4</w:t>
      </w:r>
      <w:r w:rsidR="00FA709A">
        <w:rPr>
          <w:rFonts w:ascii="GHEA Grapalat" w:hAnsi="GHEA Grapalat"/>
          <w:b/>
          <w:lang w:val="en-US"/>
        </w:rPr>
        <w:t>.</w:t>
      </w:r>
      <w:r w:rsidR="002F6B2E" w:rsidRPr="00BA0000">
        <w:rPr>
          <w:rFonts w:ascii="GHEA Grapalat" w:hAnsi="GHEA Grapalat"/>
          <w:b/>
        </w:rPr>
        <w:t xml:space="preserve"> </w:t>
      </w:r>
      <w:r w:rsidR="00310064" w:rsidRPr="00BA0000">
        <w:rPr>
          <w:rFonts w:ascii="GHEA Grapalat" w:hAnsi="GHEA Grapalat"/>
          <w:b/>
          <w:lang w:val="en-US"/>
        </w:rPr>
        <w:t>Հիմնա</w:t>
      </w:r>
      <w:r w:rsidR="002F6B2E" w:rsidRPr="00BA0000">
        <w:rPr>
          <w:rFonts w:ascii="GHEA Grapalat" w:hAnsi="GHEA Grapalat"/>
          <w:b/>
          <w:lang w:val="en-US"/>
        </w:rPr>
        <w:t>հեղույսների</w:t>
      </w:r>
      <w:r w:rsidR="002F6B2E" w:rsidRPr="00BA0000">
        <w:rPr>
          <w:rFonts w:ascii="GHEA Grapalat" w:hAnsi="GHEA Grapalat"/>
          <w:b/>
        </w:rPr>
        <w:t xml:space="preserve"> </w:t>
      </w:r>
      <w:r w:rsidR="002F6B2E" w:rsidRPr="00BA0000">
        <w:rPr>
          <w:rFonts w:ascii="GHEA Grapalat" w:hAnsi="GHEA Grapalat"/>
          <w:b/>
          <w:lang w:val="en-US"/>
        </w:rPr>
        <w:t>պողպատի</w:t>
      </w:r>
      <w:r w:rsidR="002F6B2E" w:rsidRPr="00BA0000">
        <w:rPr>
          <w:rFonts w:ascii="GHEA Grapalat" w:hAnsi="GHEA Grapalat"/>
          <w:b/>
        </w:rPr>
        <w:t xml:space="preserve"> </w:t>
      </w:r>
      <w:r w:rsidR="002F6B2E" w:rsidRPr="00BA0000">
        <w:rPr>
          <w:rFonts w:ascii="GHEA Grapalat" w:hAnsi="GHEA Grapalat"/>
          <w:b/>
          <w:lang w:val="en-US"/>
        </w:rPr>
        <w:t>մակնիշները</w:t>
      </w:r>
      <w:r w:rsidR="002F6B2E" w:rsidRPr="00BA0000">
        <w:rPr>
          <w:rFonts w:ascii="GHEA Grapalat" w:hAnsi="GHEA Grapalat"/>
          <w:b/>
        </w:rPr>
        <w:t xml:space="preserve"> </w:t>
      </w:r>
      <w:r w:rsidR="002F6B2E" w:rsidRPr="00BA0000">
        <w:rPr>
          <w:rFonts w:ascii="GHEA Grapalat" w:hAnsi="GHEA Grapalat"/>
          <w:b/>
          <w:lang w:val="en-US"/>
        </w:rPr>
        <w:t>և</w:t>
      </w:r>
      <w:r w:rsidR="002F6B2E" w:rsidRPr="00BA0000">
        <w:rPr>
          <w:rFonts w:ascii="GHEA Grapalat" w:hAnsi="GHEA Grapalat"/>
          <w:b/>
        </w:rPr>
        <w:t xml:space="preserve"> </w:t>
      </w:r>
      <w:r w:rsidR="002F6B2E" w:rsidRPr="00BA0000">
        <w:rPr>
          <w:rFonts w:ascii="GHEA Grapalat" w:hAnsi="GHEA Grapalat"/>
          <w:b/>
          <w:lang w:val="en-US"/>
        </w:rPr>
        <w:t>դրանց</w:t>
      </w:r>
      <w:r w:rsidR="002F6B2E" w:rsidRPr="00BA0000">
        <w:rPr>
          <w:rFonts w:ascii="GHEA Grapalat" w:hAnsi="GHEA Grapalat"/>
          <w:b/>
        </w:rPr>
        <w:t xml:space="preserve"> </w:t>
      </w:r>
      <w:r w:rsidR="002F6B2E" w:rsidRPr="00BA0000">
        <w:rPr>
          <w:rFonts w:ascii="GHEA Grapalat" w:hAnsi="GHEA Grapalat"/>
          <w:b/>
          <w:lang w:val="en-US"/>
        </w:rPr>
        <w:t>կիրառման</w:t>
      </w:r>
      <w:r w:rsidR="002F6B2E" w:rsidRPr="00BA0000">
        <w:rPr>
          <w:rFonts w:ascii="GHEA Grapalat" w:hAnsi="GHEA Grapalat"/>
          <w:b/>
        </w:rPr>
        <w:t xml:space="preserve"> </w:t>
      </w:r>
      <w:r w:rsidR="002F6B2E" w:rsidRPr="00BA0000">
        <w:rPr>
          <w:rFonts w:ascii="GHEA Grapalat" w:hAnsi="GHEA Grapalat"/>
          <w:b/>
          <w:lang w:val="en-US"/>
        </w:rPr>
        <w:t>պայմանները</w:t>
      </w:r>
    </w:p>
    <w:tbl>
      <w:tblPr>
        <w:tblStyle w:val="TableGrid"/>
        <w:tblW w:w="0" w:type="auto"/>
        <w:jc w:val="center"/>
        <w:tblLook w:val="04A0" w:firstRow="1" w:lastRow="0" w:firstColumn="1" w:lastColumn="0" w:noHBand="0" w:noVBand="1"/>
      </w:tblPr>
      <w:tblGrid>
        <w:gridCol w:w="2939"/>
        <w:gridCol w:w="2160"/>
        <w:gridCol w:w="2265"/>
        <w:gridCol w:w="1981"/>
      </w:tblGrid>
      <w:tr w:rsidR="002F6B2E" w:rsidRPr="005D3691" w14:paraId="34478FD8" w14:textId="77777777" w:rsidTr="00F60667">
        <w:trPr>
          <w:trHeight w:val="659"/>
          <w:jc w:val="center"/>
        </w:trPr>
        <w:tc>
          <w:tcPr>
            <w:tcW w:w="2939" w:type="dxa"/>
            <w:vMerge w:val="restart"/>
            <w:vAlign w:val="center"/>
          </w:tcPr>
          <w:p w14:paraId="49D0ED54" w14:textId="77777777" w:rsidR="002F6B2E" w:rsidRPr="008B136B" w:rsidRDefault="002F6B2E" w:rsidP="00F60667">
            <w:pPr>
              <w:jc w:val="center"/>
              <w:rPr>
                <w:rFonts w:ascii="GHEA Grapalat" w:hAnsi="GHEA Grapalat"/>
                <w:color w:val="FF0000"/>
              </w:rPr>
            </w:pPr>
            <w:r w:rsidRPr="008B136B">
              <w:rPr>
                <w:rFonts w:ascii="GHEA Grapalat" w:hAnsi="GHEA Grapalat"/>
                <w:color w:val="000000" w:themeColor="text1"/>
                <w:lang w:val="en-US"/>
              </w:rPr>
              <w:t>Կոնստրուկցիաներ</w:t>
            </w:r>
          </w:p>
        </w:tc>
        <w:tc>
          <w:tcPr>
            <w:tcW w:w="6406" w:type="dxa"/>
            <w:gridSpan w:val="3"/>
            <w:vAlign w:val="center"/>
          </w:tcPr>
          <w:p w14:paraId="6F2D818F" w14:textId="77777777" w:rsidR="002F6B2E" w:rsidRPr="008B136B" w:rsidRDefault="002F6B2E" w:rsidP="00F60667">
            <w:pPr>
              <w:jc w:val="center"/>
              <w:rPr>
                <w:rFonts w:ascii="GHEA Grapalat" w:hAnsi="GHEA Grapalat"/>
                <w:color w:val="000000" w:themeColor="text1"/>
              </w:rPr>
            </w:pPr>
            <w:r w:rsidRPr="008B136B">
              <w:rPr>
                <w:rFonts w:ascii="GHEA Grapalat" w:hAnsi="GHEA Grapalat"/>
                <w:color w:val="000000" w:themeColor="text1"/>
                <w:lang w:val="en-US"/>
              </w:rPr>
              <w:t>Պողպատի</w:t>
            </w:r>
            <w:r w:rsidRPr="008B136B">
              <w:rPr>
                <w:rFonts w:ascii="GHEA Grapalat" w:hAnsi="GHEA Grapalat"/>
                <w:color w:val="000000" w:themeColor="text1"/>
              </w:rPr>
              <w:t xml:space="preserve"> </w:t>
            </w:r>
            <w:r w:rsidRPr="008B136B">
              <w:rPr>
                <w:rFonts w:ascii="GHEA Grapalat" w:hAnsi="GHEA Grapalat"/>
                <w:color w:val="000000" w:themeColor="text1"/>
                <w:lang w:val="en-US"/>
              </w:rPr>
              <w:t>մակնիշը</w:t>
            </w:r>
            <w:r w:rsidRPr="008B136B">
              <w:rPr>
                <w:rFonts w:ascii="GHEA Grapalat" w:hAnsi="GHEA Grapalat"/>
                <w:color w:val="000000" w:themeColor="text1"/>
              </w:rPr>
              <w:t xml:space="preserve"> </w:t>
            </w:r>
          </w:p>
          <w:p w14:paraId="3FD0472E" w14:textId="77777777" w:rsidR="002F6B2E" w:rsidRPr="008B136B" w:rsidRDefault="002F6B2E" w:rsidP="00F60667">
            <w:pPr>
              <w:jc w:val="center"/>
              <w:rPr>
                <w:rFonts w:ascii="GHEA Grapalat" w:hAnsi="GHEA Grapalat"/>
                <w:color w:val="FF0000"/>
              </w:rPr>
            </w:pPr>
            <w:r w:rsidRPr="008B136B">
              <w:rPr>
                <w:rFonts w:ascii="GHEA Grapalat" w:hAnsi="GHEA Grapalat"/>
                <w:bCs/>
                <w:color w:val="000000" w:themeColor="text1"/>
                <w:lang w:val="en-US"/>
              </w:rPr>
              <w:t>հաշվարկային</w:t>
            </w:r>
            <w:r w:rsidRPr="008B136B">
              <w:rPr>
                <w:rFonts w:ascii="GHEA Grapalat" w:hAnsi="GHEA Grapalat"/>
                <w:bCs/>
                <w:color w:val="000000" w:themeColor="text1"/>
              </w:rPr>
              <w:t xml:space="preserve"> </w:t>
            </w:r>
            <w:r w:rsidRPr="008B136B">
              <w:rPr>
                <w:rFonts w:ascii="GHEA Grapalat" w:hAnsi="GHEA Grapalat"/>
                <w:bCs/>
                <w:color w:val="000000" w:themeColor="text1"/>
                <w:lang w:val="en-US"/>
              </w:rPr>
              <w:t>ջերմաստիճանի</w:t>
            </w:r>
            <w:r w:rsidRPr="008B136B">
              <w:rPr>
                <w:rFonts w:ascii="GHEA Grapalat" w:hAnsi="GHEA Grapalat"/>
                <w:bCs/>
                <w:color w:val="000000" w:themeColor="text1"/>
              </w:rPr>
              <w:t xml:space="preserve"> </w:t>
            </w:r>
            <w:r w:rsidRPr="008B136B">
              <w:rPr>
                <w:rFonts w:ascii="GHEA Grapalat" w:hAnsi="GHEA Grapalat"/>
                <w:bCs/>
                <w:color w:val="000000" w:themeColor="text1"/>
                <w:lang w:val="en-US"/>
              </w:rPr>
              <w:t>դեպքում</w:t>
            </w:r>
            <w:r w:rsidRPr="008B136B">
              <w:rPr>
                <w:rFonts w:ascii="GHEA Grapalat" w:hAnsi="GHEA Grapalat"/>
                <w:color w:val="000000" w:themeColor="text1"/>
              </w:rPr>
              <w:t>, °</w:t>
            </w:r>
            <w:r w:rsidRPr="008B136B">
              <w:rPr>
                <w:rFonts w:ascii="GHEA Grapalat" w:hAnsi="GHEA Grapalat"/>
                <w:color w:val="000000" w:themeColor="text1"/>
                <w:lang w:val="en-US"/>
              </w:rPr>
              <w:t>C</w:t>
            </w:r>
          </w:p>
        </w:tc>
      </w:tr>
      <w:tr w:rsidR="002F6B2E" w:rsidRPr="003C415C" w14:paraId="58FDCCAE" w14:textId="77777777" w:rsidTr="00F60667">
        <w:trPr>
          <w:trHeight w:val="555"/>
          <w:jc w:val="center"/>
        </w:trPr>
        <w:tc>
          <w:tcPr>
            <w:tcW w:w="2939" w:type="dxa"/>
            <w:vMerge/>
            <w:vAlign w:val="center"/>
          </w:tcPr>
          <w:p w14:paraId="38662D08" w14:textId="77777777" w:rsidR="002F6B2E" w:rsidRPr="008B136B" w:rsidRDefault="002F6B2E" w:rsidP="00F60667">
            <w:pPr>
              <w:jc w:val="center"/>
              <w:rPr>
                <w:rFonts w:ascii="GHEA Grapalat" w:hAnsi="GHEA Grapalat"/>
                <w:color w:val="FF0000"/>
              </w:rPr>
            </w:pPr>
          </w:p>
        </w:tc>
        <w:tc>
          <w:tcPr>
            <w:tcW w:w="2160" w:type="dxa"/>
            <w:vAlign w:val="center"/>
          </w:tcPr>
          <w:p w14:paraId="42DA6466" w14:textId="77777777" w:rsidR="002F6B2E" w:rsidRPr="008B136B" w:rsidRDefault="002F6B2E" w:rsidP="00F60667">
            <w:pPr>
              <w:jc w:val="center"/>
              <w:rPr>
                <w:rFonts w:ascii="GHEA Grapalat" w:hAnsi="GHEA Grapalat"/>
                <w:color w:val="FF0000"/>
                <w:lang w:val="en-US"/>
              </w:rPr>
            </w:pPr>
            <w:r w:rsidRPr="008B136B">
              <w:rPr>
                <w:rFonts w:ascii="GHEA Grapalat" w:hAnsi="GHEA Grapalat" w:cs="Times New Roman"/>
                <w:i/>
                <w:sz w:val="24"/>
                <w:szCs w:val="28"/>
                <w:lang w:val="en-US"/>
              </w:rPr>
              <w:t>t</w:t>
            </w:r>
            <w:r w:rsidRPr="008B136B">
              <w:rPr>
                <w:rFonts w:ascii="GHEA Grapalat" w:hAnsi="GHEA Grapalat" w:cs="Times New Roman"/>
                <w:sz w:val="26"/>
                <w:szCs w:val="26"/>
                <w:lang w:val="en-US"/>
              </w:rPr>
              <w:t xml:space="preserve"> </w:t>
            </w:r>
            <w:r w:rsidRPr="008B136B">
              <w:rPr>
                <w:rFonts w:ascii="GHEA Grapalat" w:hAnsi="GHEA Grapalat" w:cs="Times New Roman"/>
                <w:szCs w:val="26"/>
                <w:lang w:val="en-US"/>
              </w:rPr>
              <w:t>≥</w:t>
            </w:r>
            <w:r w:rsidRPr="008B136B">
              <w:rPr>
                <w:rFonts w:ascii="GHEA Grapalat" w:hAnsi="GHEA Grapalat" w:cs="Times New Roman"/>
                <w:sz w:val="24"/>
                <w:szCs w:val="26"/>
                <w:lang w:val="en-US"/>
              </w:rPr>
              <w:t xml:space="preserve"> </w:t>
            </w:r>
            <w:r w:rsidRPr="008B136B">
              <w:rPr>
                <w:rFonts w:ascii="GHEA Grapalat" w:hAnsi="GHEA Grapalat" w:cs="Times New Roman"/>
                <w:szCs w:val="26"/>
                <w:lang w:val="en-US"/>
              </w:rPr>
              <w:t>(-45)</w:t>
            </w:r>
          </w:p>
        </w:tc>
        <w:tc>
          <w:tcPr>
            <w:tcW w:w="2265" w:type="dxa"/>
            <w:vAlign w:val="center"/>
          </w:tcPr>
          <w:p w14:paraId="4F4A6463" w14:textId="77777777" w:rsidR="002F6B2E" w:rsidRPr="008B136B" w:rsidRDefault="002F6B2E" w:rsidP="00F60667">
            <w:pPr>
              <w:jc w:val="center"/>
              <w:rPr>
                <w:rFonts w:ascii="GHEA Grapalat" w:hAnsi="GHEA Grapalat"/>
                <w:color w:val="FF0000"/>
                <w:lang w:val="en-US"/>
              </w:rPr>
            </w:pPr>
            <w:r w:rsidRPr="008B136B">
              <w:rPr>
                <w:rFonts w:ascii="GHEA Grapalat" w:hAnsi="GHEA Grapalat" w:cs="Times New Roman"/>
                <w:szCs w:val="24"/>
                <w:lang w:val="en-US"/>
              </w:rPr>
              <w:t>(-45) &gt;</w:t>
            </w:r>
            <w:r w:rsidRPr="008B136B">
              <w:rPr>
                <w:rFonts w:ascii="GHEA Grapalat" w:hAnsi="GHEA Grapalat" w:cs="Times New Roman"/>
                <w:sz w:val="24"/>
                <w:szCs w:val="24"/>
                <w:lang w:val="en-US"/>
              </w:rPr>
              <w:t xml:space="preserve"> </w:t>
            </w:r>
            <w:r w:rsidRPr="008B136B">
              <w:rPr>
                <w:rFonts w:ascii="GHEA Grapalat" w:hAnsi="GHEA Grapalat" w:cs="Times New Roman"/>
                <w:i/>
                <w:sz w:val="24"/>
                <w:szCs w:val="28"/>
                <w:lang w:val="en-US"/>
              </w:rPr>
              <w:t>t</w:t>
            </w:r>
            <w:r w:rsidRPr="008B136B">
              <w:rPr>
                <w:rFonts w:ascii="GHEA Grapalat" w:hAnsi="GHEA Grapalat" w:cs="Times New Roman"/>
                <w:sz w:val="28"/>
                <w:szCs w:val="28"/>
                <w:lang w:val="en-US"/>
              </w:rPr>
              <w:t xml:space="preserve"> </w:t>
            </w:r>
            <w:r w:rsidRPr="008B136B">
              <w:rPr>
                <w:rFonts w:ascii="GHEA Grapalat" w:hAnsi="GHEA Grapalat" w:cs="Times New Roman"/>
                <w:szCs w:val="26"/>
                <w:lang w:val="en-US"/>
              </w:rPr>
              <w:t>≥</w:t>
            </w:r>
            <w:r w:rsidRPr="008B136B">
              <w:rPr>
                <w:rFonts w:ascii="GHEA Grapalat" w:hAnsi="GHEA Grapalat" w:cs="Times New Roman"/>
                <w:sz w:val="24"/>
                <w:szCs w:val="26"/>
                <w:lang w:val="en-US"/>
              </w:rPr>
              <w:t xml:space="preserve"> </w:t>
            </w:r>
            <w:r w:rsidRPr="008B136B">
              <w:rPr>
                <w:rFonts w:ascii="GHEA Grapalat" w:hAnsi="GHEA Grapalat" w:cs="Times New Roman"/>
                <w:szCs w:val="26"/>
                <w:lang w:val="en-US"/>
              </w:rPr>
              <w:t>(-55)</w:t>
            </w:r>
          </w:p>
        </w:tc>
        <w:tc>
          <w:tcPr>
            <w:tcW w:w="1981" w:type="dxa"/>
            <w:vAlign w:val="center"/>
          </w:tcPr>
          <w:p w14:paraId="73FA00CE" w14:textId="77777777" w:rsidR="002F6B2E" w:rsidRPr="008B136B" w:rsidRDefault="002F6B2E" w:rsidP="00F60667">
            <w:pPr>
              <w:jc w:val="center"/>
              <w:rPr>
                <w:rFonts w:ascii="GHEA Grapalat" w:hAnsi="GHEA Grapalat"/>
                <w:color w:val="FF0000"/>
                <w:lang w:val="en-US"/>
              </w:rPr>
            </w:pPr>
            <w:r w:rsidRPr="008B136B">
              <w:rPr>
                <w:rFonts w:ascii="GHEA Grapalat" w:hAnsi="GHEA Grapalat" w:cs="Times New Roman"/>
                <w:i/>
                <w:sz w:val="24"/>
                <w:szCs w:val="28"/>
                <w:lang w:val="en-US"/>
              </w:rPr>
              <w:t>t</w:t>
            </w:r>
            <w:r w:rsidRPr="008B136B">
              <w:rPr>
                <w:rFonts w:ascii="GHEA Grapalat" w:hAnsi="GHEA Grapalat" w:cs="Times New Roman"/>
                <w:sz w:val="26"/>
                <w:szCs w:val="26"/>
                <w:lang w:val="en-US"/>
              </w:rPr>
              <w:t xml:space="preserve"> </w:t>
            </w:r>
            <w:r w:rsidRPr="008B136B">
              <w:rPr>
                <w:rFonts w:ascii="GHEA Grapalat" w:hAnsi="GHEA Grapalat" w:cs="Times New Roman"/>
                <w:szCs w:val="26"/>
                <w:lang w:val="en-US"/>
              </w:rPr>
              <w:t>&lt;</w:t>
            </w:r>
            <w:r w:rsidRPr="008B136B">
              <w:rPr>
                <w:rFonts w:ascii="GHEA Grapalat" w:hAnsi="GHEA Grapalat" w:cs="Times New Roman"/>
                <w:sz w:val="24"/>
                <w:szCs w:val="26"/>
                <w:lang w:val="en-US"/>
              </w:rPr>
              <w:t xml:space="preserve"> </w:t>
            </w:r>
            <w:r w:rsidRPr="008B136B">
              <w:rPr>
                <w:rFonts w:ascii="GHEA Grapalat" w:hAnsi="GHEA Grapalat" w:cs="Times New Roman"/>
                <w:szCs w:val="26"/>
                <w:lang w:val="en-US"/>
              </w:rPr>
              <w:t>(-55)</w:t>
            </w:r>
          </w:p>
        </w:tc>
      </w:tr>
      <w:tr w:rsidR="002F6B2E" w:rsidRPr="009C0A45" w14:paraId="165E6FED" w14:textId="77777777" w:rsidTr="00F60667">
        <w:trPr>
          <w:trHeight w:val="114"/>
          <w:jc w:val="center"/>
        </w:trPr>
        <w:tc>
          <w:tcPr>
            <w:tcW w:w="2939" w:type="dxa"/>
            <w:vAlign w:val="center"/>
          </w:tcPr>
          <w:p w14:paraId="1BA21424" w14:textId="77777777" w:rsidR="002F6B2E" w:rsidRPr="008B136B" w:rsidRDefault="002F6B2E" w:rsidP="00F60667">
            <w:pPr>
              <w:jc w:val="center"/>
              <w:rPr>
                <w:rFonts w:ascii="GHEA Grapalat" w:hAnsi="GHEA Grapalat"/>
                <w:i/>
                <w:sz w:val="20"/>
                <w:lang w:val="en-US"/>
              </w:rPr>
            </w:pPr>
            <w:r w:rsidRPr="008B136B">
              <w:rPr>
                <w:rFonts w:ascii="GHEA Grapalat" w:hAnsi="GHEA Grapalat"/>
                <w:i/>
                <w:sz w:val="20"/>
                <w:lang w:val="en-US"/>
              </w:rPr>
              <w:t>1</w:t>
            </w:r>
          </w:p>
        </w:tc>
        <w:tc>
          <w:tcPr>
            <w:tcW w:w="2160" w:type="dxa"/>
            <w:vAlign w:val="center"/>
          </w:tcPr>
          <w:p w14:paraId="33EB7641" w14:textId="77777777" w:rsidR="002F6B2E" w:rsidRPr="008B136B" w:rsidRDefault="002F6B2E" w:rsidP="00F60667">
            <w:pPr>
              <w:jc w:val="center"/>
              <w:rPr>
                <w:rFonts w:ascii="GHEA Grapalat" w:hAnsi="GHEA Grapalat" w:cs="Times New Roman"/>
                <w:i/>
                <w:sz w:val="20"/>
                <w:lang w:val="en-US"/>
              </w:rPr>
            </w:pPr>
            <w:r w:rsidRPr="008B136B">
              <w:rPr>
                <w:rFonts w:ascii="GHEA Grapalat" w:hAnsi="GHEA Grapalat" w:cs="Times New Roman"/>
                <w:i/>
                <w:sz w:val="20"/>
                <w:lang w:val="en-US"/>
              </w:rPr>
              <w:t>2</w:t>
            </w:r>
          </w:p>
        </w:tc>
        <w:tc>
          <w:tcPr>
            <w:tcW w:w="2265" w:type="dxa"/>
            <w:vAlign w:val="center"/>
          </w:tcPr>
          <w:p w14:paraId="6B2478E6" w14:textId="77777777" w:rsidR="002F6B2E" w:rsidRPr="008B136B" w:rsidRDefault="002F6B2E" w:rsidP="00F60667">
            <w:pPr>
              <w:jc w:val="center"/>
              <w:rPr>
                <w:rFonts w:ascii="GHEA Grapalat" w:hAnsi="GHEA Grapalat" w:cs="Times New Roman"/>
                <w:i/>
                <w:sz w:val="20"/>
                <w:lang w:val="en-US"/>
              </w:rPr>
            </w:pPr>
            <w:r w:rsidRPr="008B136B">
              <w:rPr>
                <w:rFonts w:ascii="GHEA Grapalat" w:hAnsi="GHEA Grapalat" w:cs="Times New Roman"/>
                <w:i/>
                <w:sz w:val="20"/>
                <w:lang w:val="en-US"/>
              </w:rPr>
              <w:t>3</w:t>
            </w:r>
          </w:p>
        </w:tc>
        <w:tc>
          <w:tcPr>
            <w:tcW w:w="1981" w:type="dxa"/>
            <w:vAlign w:val="center"/>
          </w:tcPr>
          <w:p w14:paraId="713EEEDC" w14:textId="77777777" w:rsidR="002F6B2E" w:rsidRPr="008B136B" w:rsidRDefault="002F6B2E" w:rsidP="00F60667">
            <w:pPr>
              <w:jc w:val="center"/>
              <w:rPr>
                <w:rFonts w:ascii="GHEA Grapalat" w:hAnsi="GHEA Grapalat" w:cs="Times New Roman"/>
                <w:i/>
                <w:sz w:val="20"/>
                <w:lang w:val="en-US"/>
              </w:rPr>
            </w:pPr>
            <w:r w:rsidRPr="008B136B">
              <w:rPr>
                <w:rFonts w:ascii="GHEA Grapalat" w:hAnsi="GHEA Grapalat" w:cs="Times New Roman"/>
                <w:i/>
                <w:sz w:val="20"/>
                <w:lang w:val="en-US"/>
              </w:rPr>
              <w:t>4</w:t>
            </w:r>
          </w:p>
        </w:tc>
      </w:tr>
      <w:tr w:rsidR="002F6B2E" w:rsidRPr="003C415C" w14:paraId="0AC998AF" w14:textId="77777777" w:rsidTr="00F60667">
        <w:trPr>
          <w:trHeight w:val="2250"/>
          <w:jc w:val="center"/>
        </w:trPr>
        <w:tc>
          <w:tcPr>
            <w:tcW w:w="2939" w:type="dxa"/>
            <w:vAlign w:val="center"/>
          </w:tcPr>
          <w:p w14:paraId="3FF89045" w14:textId="77777777" w:rsidR="002F6B2E" w:rsidRPr="008B136B" w:rsidRDefault="002F6B2E" w:rsidP="00F60667">
            <w:pPr>
              <w:spacing w:line="276" w:lineRule="auto"/>
              <w:rPr>
                <w:rFonts w:ascii="GHEA Grapalat" w:hAnsi="GHEA Grapalat"/>
                <w:color w:val="FF0000"/>
              </w:rPr>
            </w:pPr>
            <w:r w:rsidRPr="008B136B">
              <w:rPr>
                <w:rFonts w:ascii="GHEA Grapalat" w:hAnsi="GHEA Grapalat"/>
              </w:rPr>
              <w:t xml:space="preserve">1. </w:t>
            </w:r>
            <w:r w:rsidRPr="008B136B">
              <w:rPr>
                <w:rFonts w:ascii="GHEA Grapalat" w:hAnsi="GHEA Grapalat"/>
                <w:lang w:val="en-US"/>
              </w:rPr>
              <w:t>Կոնստրուկցիաներ</w:t>
            </w:r>
            <w:r w:rsidRPr="008B136B">
              <w:rPr>
                <w:rFonts w:ascii="GHEA Grapalat" w:hAnsi="GHEA Grapalat"/>
              </w:rPr>
              <w:t xml:space="preserve">, </w:t>
            </w:r>
            <w:r w:rsidRPr="008B136B">
              <w:rPr>
                <w:rFonts w:ascii="GHEA Grapalat" w:hAnsi="GHEA Grapalat"/>
                <w:lang w:val="en-US"/>
              </w:rPr>
              <w:t>բացառությամբ</w:t>
            </w:r>
            <w:r w:rsidRPr="008B136B">
              <w:rPr>
                <w:rFonts w:ascii="GHEA Grapalat" w:hAnsi="GHEA Grapalat"/>
              </w:rPr>
              <w:t xml:space="preserve">  էլեկրտրահաղորդման </w:t>
            </w:r>
            <w:r w:rsidRPr="008B136B">
              <w:rPr>
                <w:rFonts w:ascii="GHEA Grapalat" w:hAnsi="GHEA Grapalat"/>
                <w:lang w:val="en-US"/>
              </w:rPr>
              <w:t>օդային</w:t>
            </w:r>
            <w:r w:rsidRPr="008B136B">
              <w:rPr>
                <w:rFonts w:ascii="GHEA Grapalat" w:hAnsi="GHEA Grapalat"/>
              </w:rPr>
              <w:t xml:space="preserve"> գծեր</w:t>
            </w:r>
            <w:r w:rsidRPr="008B136B">
              <w:rPr>
                <w:rFonts w:ascii="GHEA Grapalat" w:hAnsi="GHEA Grapalat"/>
                <w:lang w:val="en-US"/>
              </w:rPr>
              <w:t>ի</w:t>
            </w:r>
            <w:r w:rsidRPr="008B136B">
              <w:rPr>
                <w:rFonts w:ascii="GHEA Grapalat" w:hAnsi="GHEA Grapalat"/>
              </w:rPr>
              <w:t xml:space="preserve">, </w:t>
            </w:r>
            <w:r w:rsidRPr="008B136B">
              <w:rPr>
                <w:rFonts w:ascii="GHEA Grapalat" w:hAnsi="GHEA Grapalat"/>
                <w:lang w:val="en-US"/>
              </w:rPr>
              <w:t>բաշխիչ</w:t>
            </w:r>
            <w:r w:rsidRPr="008B136B">
              <w:rPr>
                <w:rFonts w:ascii="GHEA Grapalat" w:hAnsi="GHEA Grapalat"/>
              </w:rPr>
              <w:t xml:space="preserve"> </w:t>
            </w:r>
            <w:r w:rsidRPr="008B136B">
              <w:rPr>
                <w:rFonts w:ascii="GHEA Grapalat" w:hAnsi="GHEA Grapalat"/>
                <w:lang w:val="en-US"/>
              </w:rPr>
              <w:t>սարքվածքների</w:t>
            </w:r>
            <w:r w:rsidRPr="008B136B">
              <w:rPr>
                <w:rFonts w:ascii="GHEA Grapalat" w:hAnsi="GHEA Grapalat"/>
              </w:rPr>
              <w:t xml:space="preserve"> </w:t>
            </w:r>
            <w:r w:rsidRPr="008B136B">
              <w:rPr>
                <w:rFonts w:ascii="GHEA Grapalat" w:hAnsi="GHEA Grapalat"/>
                <w:lang w:val="en-US"/>
              </w:rPr>
              <w:t>և</w:t>
            </w:r>
            <w:r w:rsidRPr="008B136B">
              <w:rPr>
                <w:rFonts w:ascii="GHEA Grapalat" w:hAnsi="GHEA Grapalat"/>
              </w:rPr>
              <w:t xml:space="preserve"> </w:t>
            </w:r>
            <w:r w:rsidRPr="008B136B">
              <w:rPr>
                <w:rFonts w:ascii="GHEA Grapalat" w:hAnsi="GHEA Grapalat"/>
                <w:lang w:val="en-US"/>
              </w:rPr>
              <w:t>հպումային</w:t>
            </w:r>
            <w:r w:rsidRPr="008B136B">
              <w:rPr>
                <w:rFonts w:ascii="GHEA Grapalat" w:hAnsi="GHEA Grapalat"/>
              </w:rPr>
              <w:t xml:space="preserve"> </w:t>
            </w:r>
            <w:r w:rsidRPr="008B136B">
              <w:rPr>
                <w:rFonts w:ascii="GHEA Grapalat" w:hAnsi="GHEA Grapalat"/>
                <w:lang w:val="en-US"/>
              </w:rPr>
              <w:t>ցանցի</w:t>
            </w:r>
            <w:r w:rsidRPr="008B136B">
              <w:rPr>
                <w:rFonts w:ascii="GHEA Grapalat" w:hAnsi="GHEA Grapalat"/>
                <w:color w:val="FF0000"/>
              </w:rPr>
              <w:t xml:space="preserve"> </w:t>
            </w:r>
            <w:r w:rsidRPr="008B136B">
              <w:rPr>
                <w:rFonts w:ascii="GHEA Grapalat" w:hAnsi="GHEA Grapalat"/>
              </w:rPr>
              <w:t>հենարանների</w:t>
            </w:r>
          </w:p>
        </w:tc>
        <w:tc>
          <w:tcPr>
            <w:tcW w:w="2160" w:type="dxa"/>
          </w:tcPr>
          <w:p w14:paraId="3DC3713F" w14:textId="77777777" w:rsidR="002F6B2E" w:rsidRPr="008B136B" w:rsidRDefault="002F6B2E" w:rsidP="00F60667">
            <w:pPr>
              <w:spacing w:before="240" w:after="240" w:line="276" w:lineRule="auto"/>
              <w:jc w:val="center"/>
              <w:rPr>
                <w:rFonts w:ascii="GHEA Grapalat" w:hAnsi="GHEA Grapalat"/>
                <w:lang w:val="en-US"/>
              </w:rPr>
            </w:pPr>
            <w:r w:rsidRPr="008B136B">
              <w:rPr>
                <w:rFonts w:ascii="GHEA Grapalat" w:hAnsi="GHEA Grapalat"/>
                <w:lang w:val="en-US"/>
              </w:rPr>
              <w:t>Ст3пс2,</w:t>
            </w:r>
          </w:p>
          <w:p w14:paraId="0DDC50FC" w14:textId="77777777" w:rsidR="002F6B2E" w:rsidRPr="008B136B" w:rsidRDefault="002F6B2E" w:rsidP="00F60667">
            <w:pPr>
              <w:spacing w:before="240" w:after="240" w:line="276" w:lineRule="auto"/>
              <w:jc w:val="center"/>
              <w:rPr>
                <w:rFonts w:ascii="GHEA Grapalat" w:hAnsi="GHEA Grapalat"/>
                <w:lang w:val="en-US"/>
              </w:rPr>
            </w:pPr>
            <w:r w:rsidRPr="008B136B">
              <w:rPr>
                <w:rFonts w:ascii="GHEA Grapalat" w:hAnsi="GHEA Grapalat"/>
                <w:lang w:val="en-US"/>
              </w:rPr>
              <w:t>Ст3сп2</w:t>
            </w:r>
          </w:p>
          <w:p w14:paraId="581B97E1" w14:textId="77777777" w:rsidR="002F6B2E" w:rsidRPr="008B136B" w:rsidRDefault="002F6B2E" w:rsidP="00F60667">
            <w:pPr>
              <w:spacing w:before="240" w:after="240" w:line="276" w:lineRule="auto"/>
              <w:jc w:val="center"/>
              <w:rPr>
                <w:rFonts w:ascii="GHEA Grapalat" w:hAnsi="GHEA Grapalat"/>
                <w:lang w:val="en-US"/>
              </w:rPr>
            </w:pPr>
            <w:r w:rsidRPr="008B136B">
              <w:rPr>
                <w:rFonts w:ascii="GHEA Grapalat" w:hAnsi="GHEA Grapalat"/>
                <w:lang w:val="en-US"/>
              </w:rPr>
              <w:t>20</w:t>
            </w:r>
          </w:p>
          <w:p w14:paraId="359E85C1" w14:textId="77777777" w:rsidR="002F6B2E" w:rsidRPr="008B136B" w:rsidRDefault="002F6B2E" w:rsidP="00F60667">
            <w:pPr>
              <w:spacing w:before="240" w:after="240" w:line="276" w:lineRule="auto"/>
              <w:jc w:val="center"/>
              <w:rPr>
                <w:rFonts w:ascii="GHEA Grapalat" w:hAnsi="GHEA Grapalat"/>
                <w:lang w:val="en-US"/>
              </w:rPr>
            </w:pPr>
            <w:r w:rsidRPr="008B136B">
              <w:rPr>
                <w:rFonts w:ascii="GHEA Grapalat" w:hAnsi="GHEA Grapalat"/>
                <w:bCs/>
                <w:lang w:val="en-US"/>
              </w:rPr>
              <w:t>–</w:t>
            </w:r>
          </w:p>
        </w:tc>
        <w:tc>
          <w:tcPr>
            <w:tcW w:w="2265" w:type="dxa"/>
          </w:tcPr>
          <w:p w14:paraId="1D7E0FFD" w14:textId="77777777" w:rsidR="002F6B2E" w:rsidRPr="008B136B" w:rsidRDefault="002F6B2E" w:rsidP="00F60667">
            <w:pPr>
              <w:spacing w:before="240" w:after="240" w:line="276" w:lineRule="auto"/>
              <w:jc w:val="center"/>
              <w:rPr>
                <w:rFonts w:ascii="GHEA Grapalat" w:hAnsi="GHEA Grapalat"/>
                <w:lang w:val="en-US"/>
              </w:rPr>
            </w:pPr>
            <w:r w:rsidRPr="008B136B">
              <w:rPr>
                <w:rFonts w:ascii="GHEA Grapalat" w:hAnsi="GHEA Grapalat"/>
                <w:lang w:val="en-US"/>
              </w:rPr>
              <w:t>Ст3пс4,</w:t>
            </w:r>
          </w:p>
          <w:p w14:paraId="08380C58" w14:textId="77777777" w:rsidR="002F6B2E" w:rsidRPr="008B136B" w:rsidRDefault="002F6B2E" w:rsidP="00F60667">
            <w:pPr>
              <w:spacing w:before="240" w:after="240" w:line="276" w:lineRule="auto"/>
              <w:jc w:val="center"/>
              <w:rPr>
                <w:rFonts w:ascii="GHEA Grapalat" w:hAnsi="GHEA Grapalat"/>
                <w:lang w:val="en-US"/>
              </w:rPr>
            </w:pPr>
            <w:r w:rsidRPr="008B136B">
              <w:rPr>
                <w:rFonts w:ascii="GHEA Grapalat" w:hAnsi="GHEA Grapalat"/>
                <w:lang w:val="en-US"/>
              </w:rPr>
              <w:t>Ст3сп4</w:t>
            </w:r>
          </w:p>
          <w:p w14:paraId="693E3E9E" w14:textId="77777777" w:rsidR="002F6B2E" w:rsidRPr="008B136B" w:rsidRDefault="002F6B2E" w:rsidP="00F60667">
            <w:pPr>
              <w:spacing w:before="240" w:after="240" w:line="276" w:lineRule="auto"/>
              <w:jc w:val="center"/>
              <w:rPr>
                <w:rFonts w:ascii="GHEA Grapalat" w:hAnsi="GHEA Grapalat"/>
                <w:bCs/>
                <w:lang w:val="en-US"/>
              </w:rPr>
            </w:pPr>
            <w:r w:rsidRPr="008B136B">
              <w:rPr>
                <w:rFonts w:ascii="GHEA Grapalat" w:hAnsi="GHEA Grapalat"/>
                <w:bCs/>
                <w:lang w:val="en-US"/>
              </w:rPr>
              <w:t>–</w:t>
            </w:r>
          </w:p>
          <w:p w14:paraId="13F52B83" w14:textId="77777777" w:rsidR="002F6B2E" w:rsidRPr="008B136B" w:rsidRDefault="002F6B2E" w:rsidP="00F60667">
            <w:pPr>
              <w:spacing w:before="240" w:after="240" w:line="276" w:lineRule="auto"/>
              <w:jc w:val="center"/>
              <w:rPr>
                <w:rFonts w:ascii="GHEA Grapalat" w:hAnsi="GHEA Grapalat"/>
              </w:rPr>
            </w:pPr>
            <w:r w:rsidRPr="008B136B">
              <w:rPr>
                <w:rFonts w:ascii="GHEA Grapalat" w:hAnsi="GHEA Grapalat"/>
                <w:bCs/>
                <w:lang w:val="en-US"/>
              </w:rPr>
              <w:t>09Г2С-4</w:t>
            </w:r>
          </w:p>
        </w:tc>
        <w:tc>
          <w:tcPr>
            <w:tcW w:w="1981" w:type="dxa"/>
          </w:tcPr>
          <w:p w14:paraId="3F92FA96" w14:textId="77777777" w:rsidR="002F6B2E" w:rsidRPr="008B136B" w:rsidRDefault="002F6B2E" w:rsidP="00F60667">
            <w:pPr>
              <w:spacing w:before="240" w:after="240" w:line="276" w:lineRule="auto"/>
              <w:jc w:val="center"/>
              <w:rPr>
                <w:rFonts w:ascii="GHEA Grapalat" w:hAnsi="GHEA Grapalat"/>
                <w:bCs/>
                <w:lang w:val="en-US"/>
              </w:rPr>
            </w:pPr>
            <w:r w:rsidRPr="008B136B">
              <w:rPr>
                <w:rFonts w:ascii="GHEA Grapalat" w:hAnsi="GHEA Grapalat"/>
                <w:bCs/>
                <w:lang w:val="en-US"/>
              </w:rPr>
              <w:t>–</w:t>
            </w:r>
          </w:p>
          <w:p w14:paraId="04A4169A" w14:textId="77777777" w:rsidR="002F6B2E" w:rsidRPr="008B136B" w:rsidRDefault="002F6B2E" w:rsidP="00F60667">
            <w:pPr>
              <w:spacing w:before="240" w:after="240" w:line="276" w:lineRule="auto"/>
              <w:jc w:val="center"/>
              <w:rPr>
                <w:rFonts w:ascii="GHEA Grapalat" w:hAnsi="GHEA Grapalat"/>
                <w:bCs/>
                <w:lang w:val="en-US"/>
              </w:rPr>
            </w:pPr>
            <w:r w:rsidRPr="008B136B">
              <w:rPr>
                <w:rFonts w:ascii="GHEA Grapalat" w:hAnsi="GHEA Grapalat"/>
                <w:bCs/>
                <w:lang w:val="en-US"/>
              </w:rPr>
              <w:t>–</w:t>
            </w:r>
          </w:p>
          <w:p w14:paraId="2603B7B6" w14:textId="77777777" w:rsidR="002F6B2E" w:rsidRPr="008B136B" w:rsidRDefault="002F6B2E" w:rsidP="00F60667">
            <w:pPr>
              <w:spacing w:before="240" w:after="240" w:line="276" w:lineRule="auto"/>
              <w:jc w:val="center"/>
              <w:rPr>
                <w:rFonts w:ascii="GHEA Grapalat" w:hAnsi="GHEA Grapalat"/>
                <w:bCs/>
                <w:lang w:val="en-US"/>
              </w:rPr>
            </w:pPr>
            <w:r w:rsidRPr="008B136B">
              <w:rPr>
                <w:rFonts w:ascii="GHEA Grapalat" w:hAnsi="GHEA Grapalat"/>
                <w:bCs/>
                <w:lang w:val="en-US"/>
              </w:rPr>
              <w:t>–</w:t>
            </w:r>
          </w:p>
          <w:p w14:paraId="77AB8992" w14:textId="77777777" w:rsidR="002F6B2E" w:rsidRPr="008B136B" w:rsidRDefault="002F6B2E" w:rsidP="00F60667">
            <w:pPr>
              <w:spacing w:before="240" w:after="240" w:line="276" w:lineRule="auto"/>
              <w:jc w:val="center"/>
              <w:rPr>
                <w:rFonts w:ascii="GHEA Grapalat" w:hAnsi="GHEA Grapalat"/>
              </w:rPr>
            </w:pPr>
            <w:r w:rsidRPr="008B136B">
              <w:rPr>
                <w:rFonts w:ascii="GHEA Grapalat" w:hAnsi="GHEA Grapalat"/>
                <w:bCs/>
                <w:lang w:val="en-US"/>
              </w:rPr>
              <w:t>09Г2С-4</w:t>
            </w:r>
          </w:p>
        </w:tc>
      </w:tr>
      <w:tr w:rsidR="002F6B2E" w:rsidRPr="003C415C" w14:paraId="467D6A4F" w14:textId="77777777" w:rsidTr="00F60667">
        <w:trPr>
          <w:trHeight w:val="195"/>
          <w:jc w:val="center"/>
        </w:trPr>
        <w:tc>
          <w:tcPr>
            <w:tcW w:w="2939" w:type="dxa"/>
            <w:tcBorders>
              <w:bottom w:val="single" w:sz="4" w:space="0" w:color="auto"/>
            </w:tcBorders>
            <w:vAlign w:val="center"/>
          </w:tcPr>
          <w:p w14:paraId="72F321C0" w14:textId="77777777" w:rsidR="002F6B2E" w:rsidRPr="00183C54" w:rsidRDefault="002F6B2E" w:rsidP="00310064">
            <w:pPr>
              <w:spacing w:line="276" w:lineRule="auto"/>
              <w:rPr>
                <w:rFonts w:ascii="GHEA Grapalat" w:hAnsi="GHEA Grapalat"/>
                <w:color w:val="FF0000"/>
                <w:highlight w:val="yellow"/>
              </w:rPr>
            </w:pPr>
            <w:r w:rsidRPr="008B136B">
              <w:rPr>
                <w:rFonts w:ascii="GHEA Grapalat" w:hAnsi="GHEA Grapalat"/>
              </w:rPr>
              <w:t>2. U-</w:t>
            </w:r>
            <w:r w:rsidRPr="008B136B">
              <w:rPr>
                <w:rFonts w:ascii="GHEA Grapalat" w:hAnsi="GHEA Grapalat"/>
                <w:lang w:val="en-US"/>
              </w:rPr>
              <w:t>աձև</w:t>
            </w:r>
            <w:r w:rsidRPr="008B136B">
              <w:rPr>
                <w:rFonts w:ascii="GHEA Grapalat" w:hAnsi="GHEA Grapalat"/>
              </w:rPr>
              <w:t xml:space="preserve"> </w:t>
            </w:r>
            <w:r w:rsidRPr="008B136B">
              <w:rPr>
                <w:rFonts w:ascii="GHEA Grapalat" w:hAnsi="GHEA Grapalat"/>
                <w:lang w:val="en-US"/>
              </w:rPr>
              <w:t>հեղույսների</w:t>
            </w:r>
            <w:r w:rsidRPr="008B136B">
              <w:rPr>
                <w:rFonts w:ascii="GHEA Grapalat" w:hAnsi="GHEA Grapalat"/>
              </w:rPr>
              <w:t xml:space="preserve"> </w:t>
            </w:r>
            <w:r w:rsidRPr="008B136B">
              <w:rPr>
                <w:rFonts w:ascii="GHEA Grapalat" w:hAnsi="GHEA Grapalat"/>
                <w:lang w:val="en-US"/>
              </w:rPr>
              <w:t>համար</w:t>
            </w:r>
            <w:r w:rsidRPr="008B136B">
              <w:rPr>
                <w:rFonts w:ascii="GHEA Grapalat" w:hAnsi="GHEA Grapalat"/>
              </w:rPr>
              <w:t xml:space="preserve">, </w:t>
            </w:r>
            <w:r w:rsidRPr="008B136B">
              <w:rPr>
                <w:rFonts w:ascii="GHEA Grapalat" w:hAnsi="GHEA Grapalat"/>
                <w:lang w:val="en-US"/>
              </w:rPr>
              <w:t>ինչպես</w:t>
            </w:r>
            <w:r w:rsidRPr="008B136B">
              <w:rPr>
                <w:rFonts w:ascii="GHEA Grapalat" w:hAnsi="GHEA Grapalat"/>
              </w:rPr>
              <w:t xml:space="preserve"> </w:t>
            </w:r>
            <w:r w:rsidRPr="008B136B">
              <w:rPr>
                <w:rFonts w:ascii="GHEA Grapalat" w:hAnsi="GHEA Grapalat"/>
                <w:lang w:val="en-US"/>
              </w:rPr>
              <w:t>նաև</w:t>
            </w:r>
            <w:r w:rsidRPr="008B136B">
              <w:rPr>
                <w:rFonts w:ascii="GHEA Grapalat" w:hAnsi="GHEA Grapalat"/>
              </w:rPr>
              <w:t xml:space="preserve"> էլեկրտրահաղորդման </w:t>
            </w:r>
            <w:r w:rsidRPr="008B136B">
              <w:rPr>
                <w:rFonts w:ascii="GHEA Grapalat" w:hAnsi="GHEA Grapalat"/>
                <w:lang w:val="en-US"/>
              </w:rPr>
              <w:t>օդային</w:t>
            </w:r>
            <w:r w:rsidRPr="008B136B">
              <w:rPr>
                <w:rFonts w:ascii="GHEA Grapalat" w:hAnsi="GHEA Grapalat"/>
              </w:rPr>
              <w:t xml:space="preserve"> գծեր</w:t>
            </w:r>
            <w:r w:rsidRPr="008B136B">
              <w:rPr>
                <w:rFonts w:ascii="GHEA Grapalat" w:hAnsi="GHEA Grapalat"/>
                <w:lang w:val="en-US"/>
              </w:rPr>
              <w:t>ի</w:t>
            </w:r>
            <w:r w:rsidRPr="008B136B">
              <w:rPr>
                <w:rFonts w:ascii="GHEA Grapalat" w:hAnsi="GHEA Grapalat"/>
              </w:rPr>
              <w:t xml:space="preserve">, </w:t>
            </w:r>
            <w:r w:rsidRPr="008B136B">
              <w:rPr>
                <w:rFonts w:ascii="GHEA Grapalat" w:hAnsi="GHEA Grapalat"/>
                <w:lang w:val="en-US"/>
              </w:rPr>
              <w:t>բաշխիչ</w:t>
            </w:r>
            <w:r w:rsidRPr="008B136B">
              <w:rPr>
                <w:rFonts w:ascii="GHEA Grapalat" w:hAnsi="GHEA Grapalat"/>
              </w:rPr>
              <w:t xml:space="preserve"> </w:t>
            </w:r>
            <w:r w:rsidRPr="00342BF5">
              <w:rPr>
                <w:rFonts w:ascii="GHEA Grapalat" w:hAnsi="GHEA Grapalat"/>
                <w:lang w:val="en-US"/>
              </w:rPr>
              <w:t>սարքվածքների</w:t>
            </w:r>
            <w:r w:rsidRPr="00342BF5">
              <w:rPr>
                <w:rFonts w:ascii="GHEA Grapalat" w:hAnsi="GHEA Grapalat"/>
              </w:rPr>
              <w:t xml:space="preserve"> </w:t>
            </w:r>
            <w:r w:rsidRPr="00342BF5">
              <w:rPr>
                <w:rFonts w:ascii="GHEA Grapalat" w:hAnsi="GHEA Grapalat"/>
                <w:lang w:val="en-US"/>
              </w:rPr>
              <w:t>և</w:t>
            </w:r>
            <w:r w:rsidRPr="00342BF5">
              <w:rPr>
                <w:rFonts w:ascii="GHEA Grapalat" w:hAnsi="GHEA Grapalat"/>
              </w:rPr>
              <w:t xml:space="preserve"> </w:t>
            </w:r>
            <w:r w:rsidRPr="00342BF5">
              <w:rPr>
                <w:rFonts w:ascii="GHEA Grapalat" w:hAnsi="GHEA Grapalat"/>
                <w:lang w:val="en-US"/>
              </w:rPr>
              <w:t>հպումային</w:t>
            </w:r>
            <w:r w:rsidRPr="00342BF5">
              <w:rPr>
                <w:rFonts w:ascii="GHEA Grapalat" w:hAnsi="GHEA Grapalat"/>
              </w:rPr>
              <w:t xml:space="preserve"> </w:t>
            </w:r>
            <w:r w:rsidRPr="00342BF5">
              <w:rPr>
                <w:rFonts w:ascii="GHEA Grapalat" w:hAnsi="GHEA Grapalat"/>
                <w:lang w:val="en-US"/>
              </w:rPr>
              <w:t>ցանցի</w:t>
            </w:r>
            <w:r w:rsidRPr="00342BF5">
              <w:rPr>
                <w:rFonts w:ascii="GHEA Grapalat" w:hAnsi="GHEA Grapalat"/>
              </w:rPr>
              <w:t xml:space="preserve"> </w:t>
            </w:r>
            <w:r w:rsidRPr="00BA0000">
              <w:rPr>
                <w:rFonts w:ascii="GHEA Grapalat" w:hAnsi="GHEA Grapalat"/>
              </w:rPr>
              <w:t xml:space="preserve">հենարանների </w:t>
            </w:r>
            <w:r w:rsidR="00310064" w:rsidRPr="00BA0000">
              <w:rPr>
                <w:rFonts w:ascii="GHEA Grapalat" w:hAnsi="GHEA Grapalat"/>
                <w:lang w:val="en-US"/>
              </w:rPr>
              <w:t>հիմնա</w:t>
            </w:r>
            <w:r w:rsidRPr="00BA0000">
              <w:rPr>
                <w:rFonts w:ascii="GHEA Grapalat" w:hAnsi="GHEA Grapalat"/>
                <w:lang w:val="en-US"/>
              </w:rPr>
              <w:t>հեղույսների</w:t>
            </w:r>
          </w:p>
        </w:tc>
        <w:tc>
          <w:tcPr>
            <w:tcW w:w="2160" w:type="dxa"/>
            <w:tcBorders>
              <w:bottom w:val="single" w:sz="4" w:space="0" w:color="auto"/>
            </w:tcBorders>
          </w:tcPr>
          <w:p w14:paraId="7462BB15" w14:textId="77777777" w:rsidR="002F6B2E" w:rsidRPr="008B136B" w:rsidRDefault="002F6B2E" w:rsidP="00F60667">
            <w:pPr>
              <w:spacing w:before="360" w:after="360" w:line="360" w:lineRule="auto"/>
              <w:jc w:val="center"/>
              <w:rPr>
                <w:rFonts w:ascii="GHEA Grapalat" w:hAnsi="GHEA Grapalat"/>
                <w:lang w:val="en-US"/>
              </w:rPr>
            </w:pPr>
            <w:r w:rsidRPr="008B136B">
              <w:rPr>
                <w:rFonts w:ascii="GHEA Grapalat" w:hAnsi="GHEA Grapalat"/>
                <w:lang w:val="en-US"/>
              </w:rPr>
              <w:t>Ст3пс4,</w:t>
            </w:r>
          </w:p>
          <w:p w14:paraId="0AB00A0C" w14:textId="77777777" w:rsidR="002F6B2E" w:rsidRPr="008B136B" w:rsidRDefault="002F6B2E" w:rsidP="00F60667">
            <w:pPr>
              <w:spacing w:before="360" w:after="360" w:line="360" w:lineRule="auto"/>
              <w:jc w:val="center"/>
              <w:rPr>
                <w:rFonts w:ascii="GHEA Grapalat" w:hAnsi="GHEA Grapalat"/>
                <w:lang w:val="en-US"/>
              </w:rPr>
            </w:pPr>
            <w:r w:rsidRPr="008B136B">
              <w:rPr>
                <w:rFonts w:ascii="GHEA Grapalat" w:hAnsi="GHEA Grapalat"/>
                <w:lang w:val="en-US"/>
              </w:rPr>
              <w:t>Ст3сп4</w:t>
            </w:r>
          </w:p>
          <w:p w14:paraId="1E7E13C0" w14:textId="77777777" w:rsidR="002F6B2E" w:rsidRPr="008B136B" w:rsidRDefault="002F6B2E" w:rsidP="00F60667">
            <w:pPr>
              <w:spacing w:before="360" w:after="360" w:line="360" w:lineRule="auto"/>
              <w:jc w:val="center"/>
              <w:rPr>
                <w:rFonts w:ascii="GHEA Grapalat" w:hAnsi="GHEA Grapalat"/>
              </w:rPr>
            </w:pPr>
            <w:r w:rsidRPr="008B136B">
              <w:rPr>
                <w:rFonts w:ascii="GHEA Grapalat" w:hAnsi="GHEA Grapalat"/>
                <w:bCs/>
                <w:lang w:val="en-US"/>
              </w:rPr>
              <w:t>–</w:t>
            </w:r>
          </w:p>
        </w:tc>
        <w:tc>
          <w:tcPr>
            <w:tcW w:w="2265" w:type="dxa"/>
            <w:tcBorders>
              <w:bottom w:val="single" w:sz="4" w:space="0" w:color="auto"/>
            </w:tcBorders>
          </w:tcPr>
          <w:p w14:paraId="65C878BA" w14:textId="77777777" w:rsidR="002F6B2E" w:rsidRPr="008B136B" w:rsidRDefault="002F6B2E" w:rsidP="00F60667">
            <w:pPr>
              <w:spacing w:before="360" w:after="360" w:line="360" w:lineRule="auto"/>
              <w:jc w:val="center"/>
              <w:rPr>
                <w:rFonts w:ascii="GHEA Grapalat" w:hAnsi="GHEA Grapalat"/>
                <w:bCs/>
                <w:lang w:val="en-US"/>
              </w:rPr>
            </w:pPr>
            <w:r w:rsidRPr="008B136B">
              <w:rPr>
                <w:rFonts w:ascii="GHEA Grapalat" w:hAnsi="GHEA Grapalat"/>
                <w:bCs/>
                <w:lang w:val="en-US"/>
              </w:rPr>
              <w:t>–</w:t>
            </w:r>
          </w:p>
          <w:p w14:paraId="56CC5874" w14:textId="77777777" w:rsidR="002F6B2E" w:rsidRPr="008B136B" w:rsidRDefault="002F6B2E" w:rsidP="00F60667">
            <w:pPr>
              <w:spacing w:before="360" w:after="360" w:line="360" w:lineRule="auto"/>
              <w:jc w:val="center"/>
              <w:rPr>
                <w:rFonts w:ascii="GHEA Grapalat" w:hAnsi="GHEA Grapalat"/>
                <w:bCs/>
                <w:lang w:val="en-US"/>
              </w:rPr>
            </w:pPr>
            <w:r w:rsidRPr="008B136B">
              <w:rPr>
                <w:rFonts w:ascii="GHEA Grapalat" w:hAnsi="GHEA Grapalat"/>
                <w:bCs/>
                <w:lang w:val="en-US"/>
              </w:rPr>
              <w:t>–</w:t>
            </w:r>
          </w:p>
          <w:p w14:paraId="786A2EA8" w14:textId="77777777" w:rsidR="002F6B2E" w:rsidRPr="008B136B" w:rsidRDefault="002F6B2E" w:rsidP="00F60667">
            <w:pPr>
              <w:spacing w:before="360" w:after="360" w:line="360" w:lineRule="auto"/>
              <w:jc w:val="center"/>
              <w:rPr>
                <w:rFonts w:ascii="GHEA Grapalat" w:hAnsi="GHEA Grapalat"/>
              </w:rPr>
            </w:pPr>
            <w:r w:rsidRPr="008B136B">
              <w:rPr>
                <w:rFonts w:ascii="GHEA Grapalat" w:hAnsi="GHEA Grapalat"/>
                <w:bCs/>
                <w:lang w:val="en-US"/>
              </w:rPr>
              <w:t>09Г2С-4</w:t>
            </w:r>
          </w:p>
        </w:tc>
        <w:tc>
          <w:tcPr>
            <w:tcW w:w="1981" w:type="dxa"/>
            <w:tcBorders>
              <w:bottom w:val="single" w:sz="4" w:space="0" w:color="auto"/>
            </w:tcBorders>
          </w:tcPr>
          <w:p w14:paraId="1C8CDF0A" w14:textId="77777777" w:rsidR="002F6B2E" w:rsidRPr="008B136B" w:rsidRDefault="002F6B2E" w:rsidP="00F60667">
            <w:pPr>
              <w:spacing w:before="360" w:after="360" w:line="360" w:lineRule="auto"/>
              <w:jc w:val="center"/>
              <w:rPr>
                <w:rFonts w:ascii="GHEA Grapalat" w:hAnsi="GHEA Grapalat"/>
                <w:bCs/>
                <w:lang w:val="en-US"/>
              </w:rPr>
            </w:pPr>
            <w:r w:rsidRPr="008B136B">
              <w:rPr>
                <w:rFonts w:ascii="GHEA Grapalat" w:hAnsi="GHEA Grapalat"/>
                <w:bCs/>
                <w:lang w:val="en-US"/>
              </w:rPr>
              <w:t>–</w:t>
            </w:r>
          </w:p>
          <w:p w14:paraId="63554DC9" w14:textId="77777777" w:rsidR="002F6B2E" w:rsidRPr="008B136B" w:rsidRDefault="002F6B2E" w:rsidP="00F60667">
            <w:pPr>
              <w:spacing w:before="360" w:after="360" w:line="360" w:lineRule="auto"/>
              <w:jc w:val="center"/>
              <w:rPr>
                <w:rFonts w:ascii="GHEA Grapalat" w:hAnsi="GHEA Grapalat"/>
                <w:bCs/>
                <w:lang w:val="en-US"/>
              </w:rPr>
            </w:pPr>
            <w:r w:rsidRPr="008B136B">
              <w:rPr>
                <w:rFonts w:ascii="GHEA Grapalat" w:hAnsi="GHEA Grapalat"/>
                <w:bCs/>
                <w:lang w:val="en-US"/>
              </w:rPr>
              <w:t>–</w:t>
            </w:r>
          </w:p>
          <w:p w14:paraId="5A95F8FA" w14:textId="77777777" w:rsidR="002F6B2E" w:rsidRPr="008B136B" w:rsidRDefault="002F6B2E" w:rsidP="00F60667">
            <w:pPr>
              <w:spacing w:before="360" w:after="360" w:line="360" w:lineRule="auto"/>
              <w:jc w:val="center"/>
              <w:rPr>
                <w:rFonts w:ascii="GHEA Grapalat" w:hAnsi="GHEA Grapalat"/>
              </w:rPr>
            </w:pPr>
            <w:r w:rsidRPr="008B136B">
              <w:rPr>
                <w:rFonts w:ascii="GHEA Grapalat" w:hAnsi="GHEA Grapalat"/>
                <w:bCs/>
                <w:lang w:val="en-US"/>
              </w:rPr>
              <w:t>09Г2С-6</w:t>
            </w:r>
          </w:p>
        </w:tc>
      </w:tr>
      <w:tr w:rsidR="002F6B2E" w:rsidRPr="003C415C" w14:paraId="21B49829" w14:textId="77777777" w:rsidTr="00F60667">
        <w:trPr>
          <w:trHeight w:val="283"/>
          <w:jc w:val="center"/>
        </w:trPr>
        <w:tc>
          <w:tcPr>
            <w:tcW w:w="9345" w:type="dxa"/>
            <w:gridSpan w:val="4"/>
            <w:tcBorders>
              <w:left w:val="nil"/>
              <w:bottom w:val="nil"/>
              <w:right w:val="nil"/>
            </w:tcBorders>
            <w:vAlign w:val="center"/>
          </w:tcPr>
          <w:p w14:paraId="54642A38" w14:textId="77777777" w:rsidR="002F6B2E" w:rsidRPr="008B136B" w:rsidRDefault="002F6B2E" w:rsidP="00F60667">
            <w:pPr>
              <w:jc w:val="center"/>
              <w:rPr>
                <w:rFonts w:ascii="GHEA Grapalat" w:hAnsi="GHEA Grapalat"/>
                <w:bCs/>
                <w:lang w:val="en-US"/>
              </w:rPr>
            </w:pPr>
          </w:p>
        </w:tc>
      </w:tr>
    </w:tbl>
    <w:p w14:paraId="283E335D" w14:textId="77777777" w:rsidR="002F6B2E" w:rsidRDefault="002F6B2E" w:rsidP="002F6B2E">
      <w:pPr>
        <w:shd w:val="clear" w:color="auto" w:fill="FFFFFF"/>
        <w:spacing w:after="0" w:line="120" w:lineRule="auto"/>
        <w:jc w:val="both"/>
        <w:rPr>
          <w:rFonts w:ascii="GHEA Grapalat" w:hAnsi="GHEA Grapalat"/>
          <w:b/>
          <w:lang w:val="en-US"/>
        </w:rPr>
      </w:pPr>
    </w:p>
    <w:p w14:paraId="754541C9" w14:textId="77777777" w:rsidR="00FA709A" w:rsidRDefault="002F6B2E" w:rsidP="00FA709A">
      <w:pPr>
        <w:shd w:val="clear" w:color="auto" w:fill="FFFFFF"/>
        <w:spacing w:after="0" w:line="240" w:lineRule="auto"/>
        <w:ind w:left="142"/>
        <w:jc w:val="both"/>
        <w:rPr>
          <w:rFonts w:ascii="GHEA Grapalat" w:hAnsi="GHEA Grapalat"/>
          <w:b/>
          <w:lang w:val="en-US"/>
        </w:rPr>
      </w:pPr>
      <w:r w:rsidRPr="00D14017">
        <w:rPr>
          <w:rFonts w:ascii="GHEA Grapalat" w:hAnsi="GHEA Grapalat"/>
          <w:b/>
          <w:lang w:val="en-US"/>
        </w:rPr>
        <w:t>Աղյուսակ</w:t>
      </w:r>
      <w:r w:rsidRPr="008B136B">
        <w:rPr>
          <w:rFonts w:ascii="Calibri" w:hAnsi="Calibri" w:cs="Calibri"/>
          <w:b/>
          <w:lang w:val="en-US"/>
        </w:rPr>
        <w:t> </w:t>
      </w:r>
      <w:r w:rsidRPr="002B2A58">
        <w:rPr>
          <w:rFonts w:ascii="GHEA Grapalat" w:hAnsi="GHEA Grapalat"/>
          <w:b/>
          <w:lang w:val="en-US"/>
        </w:rPr>
        <w:t>5</w:t>
      </w:r>
      <w:r w:rsidR="00FA709A">
        <w:rPr>
          <w:rFonts w:ascii="GHEA Grapalat" w:hAnsi="GHEA Grapalat"/>
          <w:b/>
          <w:lang w:val="en-US"/>
        </w:rPr>
        <w:t xml:space="preserve">. </w:t>
      </w:r>
      <w:r w:rsidRPr="00D14017">
        <w:rPr>
          <w:rFonts w:ascii="GHEA Grapalat" w:hAnsi="GHEA Grapalat"/>
          <w:b/>
          <w:lang w:val="en-US"/>
        </w:rPr>
        <w:t>Հեղույսի</w:t>
      </w:r>
      <w:r w:rsidRPr="002B2A58">
        <w:rPr>
          <w:rFonts w:ascii="GHEA Grapalat" w:hAnsi="GHEA Grapalat"/>
          <w:b/>
          <w:lang w:val="en-US"/>
        </w:rPr>
        <w:t xml:space="preserve"> </w:t>
      </w:r>
      <w:r w:rsidRPr="00D14017">
        <w:rPr>
          <w:rFonts w:ascii="GHEA Grapalat" w:hAnsi="GHEA Grapalat"/>
          <w:b/>
          <w:lang w:val="en-US"/>
        </w:rPr>
        <w:t>պողպատի</w:t>
      </w:r>
      <w:r w:rsidRPr="002B2A58">
        <w:rPr>
          <w:rFonts w:ascii="GHEA Grapalat" w:hAnsi="GHEA Grapalat"/>
          <w:b/>
          <w:lang w:val="en-US"/>
        </w:rPr>
        <w:t xml:space="preserve"> </w:t>
      </w:r>
      <w:r w:rsidRPr="00D14017">
        <w:rPr>
          <w:rFonts w:ascii="GHEA Grapalat" w:hAnsi="GHEA Grapalat"/>
          <w:b/>
          <w:lang w:val="en-US"/>
        </w:rPr>
        <w:t>նորմատիվ</w:t>
      </w:r>
      <w:r w:rsidRPr="002B2A58">
        <w:rPr>
          <w:rFonts w:ascii="GHEA Grapalat" w:hAnsi="GHEA Grapalat"/>
          <w:b/>
          <w:lang w:val="en-US"/>
        </w:rPr>
        <w:t xml:space="preserve"> </w:t>
      </w:r>
      <w:r w:rsidRPr="00D14017">
        <w:rPr>
          <w:rFonts w:ascii="GHEA Grapalat" w:hAnsi="GHEA Grapalat"/>
          <w:b/>
          <w:lang w:val="en-US"/>
        </w:rPr>
        <w:t>դիմադրությունները</w:t>
      </w:r>
      <w:r w:rsidRPr="002B2A58">
        <w:rPr>
          <w:rFonts w:ascii="GHEA Grapalat" w:hAnsi="GHEA Grapalat"/>
          <w:b/>
          <w:lang w:val="en-US"/>
        </w:rPr>
        <w:t xml:space="preserve"> </w:t>
      </w:r>
      <w:r w:rsidRPr="00D14017">
        <w:rPr>
          <w:rFonts w:ascii="GHEA Grapalat" w:hAnsi="GHEA Grapalat"/>
          <w:b/>
          <w:lang w:val="en-US"/>
        </w:rPr>
        <w:t>և</w:t>
      </w:r>
      <w:r w:rsidRPr="002B2A58">
        <w:rPr>
          <w:rFonts w:ascii="GHEA Grapalat" w:hAnsi="GHEA Grapalat"/>
          <w:b/>
          <w:lang w:val="en-US"/>
        </w:rPr>
        <w:t xml:space="preserve"> </w:t>
      </w:r>
      <w:r w:rsidRPr="00D14017">
        <w:rPr>
          <w:rFonts w:ascii="GHEA Grapalat" w:hAnsi="GHEA Grapalat"/>
          <w:b/>
          <w:lang w:val="en-US"/>
        </w:rPr>
        <w:t>միահեղույսե</w:t>
      </w:r>
      <w:r w:rsidRPr="002B2A58">
        <w:rPr>
          <w:rFonts w:ascii="GHEA Grapalat" w:hAnsi="GHEA Grapalat"/>
          <w:b/>
          <w:lang w:val="en-US"/>
        </w:rPr>
        <w:t xml:space="preserve"> </w:t>
      </w:r>
    </w:p>
    <w:p w14:paraId="7CF9B566" w14:textId="77777777" w:rsidR="002F6B2E" w:rsidRPr="002B2A58" w:rsidRDefault="00FA709A" w:rsidP="00FA709A">
      <w:pPr>
        <w:shd w:val="clear" w:color="auto" w:fill="FFFFFF"/>
        <w:spacing w:after="120" w:line="240" w:lineRule="auto"/>
        <w:ind w:left="142"/>
        <w:jc w:val="both"/>
        <w:rPr>
          <w:rFonts w:ascii="GHEA Grapalat" w:hAnsi="GHEA Grapalat"/>
          <w:b/>
          <w:lang w:val="en-US"/>
        </w:rPr>
      </w:pPr>
      <w:r>
        <w:rPr>
          <w:rFonts w:ascii="GHEA Grapalat" w:hAnsi="GHEA Grapalat"/>
          <w:b/>
          <w:lang w:val="en-US"/>
        </w:rPr>
        <w:t xml:space="preserve">                    </w:t>
      </w:r>
      <w:r w:rsidR="002F6B2E" w:rsidRPr="00183C54">
        <w:rPr>
          <w:rFonts w:ascii="GHEA Grapalat" w:hAnsi="GHEA Grapalat"/>
          <w:b/>
          <w:lang w:val="en-US"/>
        </w:rPr>
        <w:t>միացումների</w:t>
      </w:r>
      <w:r w:rsidR="002F6B2E" w:rsidRPr="002B2A58">
        <w:rPr>
          <w:rFonts w:ascii="GHEA Grapalat" w:hAnsi="GHEA Grapalat"/>
          <w:b/>
          <w:lang w:val="en-US"/>
        </w:rPr>
        <w:t xml:space="preserve"> </w:t>
      </w:r>
      <w:r w:rsidR="002F6B2E" w:rsidRPr="00183C54">
        <w:rPr>
          <w:rFonts w:ascii="GHEA Grapalat" w:hAnsi="GHEA Grapalat"/>
          <w:b/>
          <w:lang w:val="en-US"/>
        </w:rPr>
        <w:t>հաշվարկային</w:t>
      </w:r>
      <w:r w:rsidR="002F6B2E" w:rsidRPr="002B2A58">
        <w:rPr>
          <w:rFonts w:ascii="GHEA Grapalat" w:hAnsi="GHEA Grapalat"/>
          <w:b/>
          <w:lang w:val="en-US"/>
        </w:rPr>
        <w:t xml:space="preserve"> </w:t>
      </w:r>
      <w:r w:rsidR="002F6B2E" w:rsidRPr="00183C54">
        <w:rPr>
          <w:rFonts w:ascii="GHEA Grapalat" w:hAnsi="GHEA Grapalat"/>
          <w:b/>
          <w:lang w:val="en-US"/>
        </w:rPr>
        <w:t>դիմադրությունները</w:t>
      </w:r>
      <w:r w:rsidR="002F6B2E">
        <w:rPr>
          <w:rFonts w:ascii="GHEA Grapalat" w:hAnsi="GHEA Grapalat"/>
          <w:b/>
          <w:lang w:val="en-US"/>
        </w:rPr>
        <w:t>՝</w:t>
      </w:r>
      <w:r w:rsidR="002F6B2E" w:rsidRPr="002B2A58">
        <w:rPr>
          <w:rFonts w:ascii="GHEA Grapalat" w:hAnsi="GHEA Grapalat"/>
          <w:b/>
          <w:lang w:val="en-US"/>
        </w:rPr>
        <w:t xml:space="preserve"> </w:t>
      </w:r>
      <w:r w:rsidR="002F6B2E">
        <w:rPr>
          <w:rFonts w:ascii="GHEA Grapalat" w:hAnsi="GHEA Grapalat"/>
          <w:b/>
          <w:lang w:val="en-US"/>
        </w:rPr>
        <w:t xml:space="preserve">ըստ </w:t>
      </w:r>
      <w:r w:rsidR="002F6B2E" w:rsidRPr="00183C54">
        <w:rPr>
          <w:rFonts w:ascii="GHEA Grapalat" w:hAnsi="GHEA Grapalat"/>
          <w:b/>
          <w:lang w:val="en-US"/>
        </w:rPr>
        <w:t>կտրման</w:t>
      </w:r>
      <w:r w:rsidR="002F6B2E" w:rsidRPr="002B2A58">
        <w:rPr>
          <w:rFonts w:ascii="GHEA Grapalat" w:hAnsi="GHEA Grapalat"/>
          <w:b/>
          <w:lang w:val="en-US"/>
        </w:rPr>
        <w:t xml:space="preserve"> </w:t>
      </w:r>
      <w:r w:rsidR="002F6B2E" w:rsidRPr="00183C54">
        <w:rPr>
          <w:rFonts w:ascii="GHEA Grapalat" w:hAnsi="GHEA Grapalat"/>
          <w:b/>
          <w:lang w:val="en-US"/>
        </w:rPr>
        <w:t>և</w:t>
      </w:r>
      <w:r w:rsidR="002F6B2E" w:rsidRPr="002B2A58">
        <w:rPr>
          <w:rFonts w:ascii="GHEA Grapalat" w:hAnsi="GHEA Grapalat"/>
          <w:b/>
          <w:lang w:val="en-US"/>
        </w:rPr>
        <w:t xml:space="preserve"> </w:t>
      </w:r>
      <w:r w:rsidR="002F6B2E" w:rsidRPr="00183C54">
        <w:rPr>
          <w:rFonts w:ascii="GHEA Grapalat" w:hAnsi="GHEA Grapalat"/>
          <w:b/>
          <w:lang w:val="en-US"/>
        </w:rPr>
        <w:t>ձգման</w:t>
      </w:r>
    </w:p>
    <w:tbl>
      <w:tblPr>
        <w:tblStyle w:val="TableGrid"/>
        <w:tblW w:w="0" w:type="auto"/>
        <w:jc w:val="center"/>
        <w:tblLayout w:type="fixed"/>
        <w:tblLook w:val="04A0" w:firstRow="1" w:lastRow="0" w:firstColumn="1" w:lastColumn="0" w:noHBand="0" w:noVBand="1"/>
      </w:tblPr>
      <w:tblGrid>
        <w:gridCol w:w="2905"/>
        <w:gridCol w:w="1588"/>
        <w:gridCol w:w="1588"/>
        <w:gridCol w:w="1588"/>
        <w:gridCol w:w="1588"/>
      </w:tblGrid>
      <w:tr w:rsidR="002F6B2E" w:rsidRPr="006A1531" w14:paraId="36F54FA4" w14:textId="77777777" w:rsidTr="00F60667">
        <w:trPr>
          <w:trHeight w:val="970"/>
          <w:jc w:val="center"/>
        </w:trPr>
        <w:tc>
          <w:tcPr>
            <w:tcW w:w="2905" w:type="dxa"/>
            <w:vAlign w:val="center"/>
          </w:tcPr>
          <w:p w14:paraId="12B11427" w14:textId="77777777" w:rsidR="002F6B2E" w:rsidRPr="00BD64D0" w:rsidRDefault="002F6B2E" w:rsidP="00F60667">
            <w:pPr>
              <w:spacing w:line="276" w:lineRule="auto"/>
              <w:jc w:val="center"/>
              <w:rPr>
                <w:rFonts w:ascii="GHEA Grapalat" w:hAnsi="GHEA Grapalat"/>
              </w:rPr>
            </w:pPr>
            <w:r w:rsidRPr="00BD64D0">
              <w:rPr>
                <w:rFonts w:ascii="GHEA Grapalat" w:hAnsi="GHEA Grapalat"/>
                <w:lang w:val="en-US"/>
              </w:rPr>
              <w:t>Հեղույսի</w:t>
            </w:r>
          </w:p>
          <w:p w14:paraId="2E5EC6A7" w14:textId="77777777" w:rsidR="002F6B2E" w:rsidRPr="00BD64D0" w:rsidRDefault="002F6B2E" w:rsidP="00F60667">
            <w:pPr>
              <w:spacing w:line="276" w:lineRule="auto"/>
              <w:jc w:val="center"/>
              <w:rPr>
                <w:rFonts w:ascii="GHEA Grapalat" w:hAnsi="GHEA Grapalat"/>
                <w:color w:val="FF0000"/>
              </w:rPr>
            </w:pPr>
            <w:r w:rsidRPr="00BD64D0">
              <w:rPr>
                <w:rFonts w:ascii="GHEA Grapalat" w:hAnsi="GHEA Grapalat"/>
                <w:lang w:val="en-US"/>
              </w:rPr>
              <w:t>ամրության</w:t>
            </w:r>
            <w:r w:rsidRPr="00BD64D0">
              <w:rPr>
                <w:rFonts w:ascii="GHEA Grapalat" w:hAnsi="GHEA Grapalat"/>
              </w:rPr>
              <w:t xml:space="preserve"> </w:t>
            </w:r>
            <w:r w:rsidRPr="00BD64D0">
              <w:rPr>
                <w:rFonts w:ascii="GHEA Grapalat" w:hAnsi="GHEA Grapalat"/>
                <w:lang w:val="en-US"/>
              </w:rPr>
              <w:t>դասը</w:t>
            </w:r>
          </w:p>
        </w:tc>
        <w:tc>
          <w:tcPr>
            <w:tcW w:w="1588" w:type="dxa"/>
            <w:vAlign w:val="center"/>
          </w:tcPr>
          <w:p w14:paraId="04F7CE23" w14:textId="77777777" w:rsidR="002F6B2E" w:rsidRPr="00BD64D0" w:rsidRDefault="002F6B2E" w:rsidP="00F60667">
            <w:pPr>
              <w:spacing w:line="276" w:lineRule="auto"/>
              <w:jc w:val="center"/>
              <w:rPr>
                <w:rFonts w:ascii="GHEA Grapalat" w:hAnsi="GHEA Grapalat"/>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bun</w:t>
            </w:r>
            <w:r w:rsidRPr="00BD64D0">
              <w:rPr>
                <w:rFonts w:ascii="GHEA Grapalat" w:hAnsi="GHEA Grapalat"/>
                <w:lang w:val="en-US"/>
              </w:rPr>
              <w:t>,</w:t>
            </w:r>
          </w:p>
          <w:p w14:paraId="31ABC38C" w14:textId="77777777" w:rsidR="002F6B2E" w:rsidRPr="00BD64D0" w:rsidRDefault="002F6B2E" w:rsidP="00F60667">
            <w:pPr>
              <w:spacing w:line="276" w:lineRule="auto"/>
              <w:jc w:val="center"/>
              <w:rPr>
                <w:rFonts w:ascii="GHEA Grapalat" w:hAnsi="GHEA Grapalat"/>
                <w:color w:val="FF0000"/>
                <w:lang w:val="en-US"/>
              </w:rPr>
            </w:pPr>
            <w:r w:rsidRPr="00BD64D0">
              <w:rPr>
                <w:rFonts w:ascii="GHEA Grapalat" w:hAnsi="GHEA Grapalat"/>
                <w:lang w:val="en-US"/>
              </w:rPr>
              <w:t>Ն</w:t>
            </w:r>
            <w:r w:rsidRPr="00BD64D0">
              <w:rPr>
                <w:rFonts w:ascii="GHEA Grapalat" w:hAnsi="GHEA Grapalat"/>
              </w:rPr>
              <w:t>/</w:t>
            </w:r>
            <w:r w:rsidRPr="00BD64D0">
              <w:rPr>
                <w:rFonts w:ascii="GHEA Grapalat" w:hAnsi="GHEA Grapalat"/>
                <w:lang w:val="en-US"/>
              </w:rPr>
              <w:t>մմ</w:t>
            </w:r>
            <w:r w:rsidRPr="00BD64D0">
              <w:rPr>
                <w:rFonts w:ascii="GHEA Grapalat" w:hAnsi="GHEA Grapalat"/>
                <w:vertAlign w:val="superscript"/>
              </w:rPr>
              <w:t>2</w:t>
            </w:r>
          </w:p>
        </w:tc>
        <w:tc>
          <w:tcPr>
            <w:tcW w:w="1588" w:type="dxa"/>
            <w:vAlign w:val="center"/>
          </w:tcPr>
          <w:p w14:paraId="2579997E" w14:textId="77777777" w:rsidR="002F6B2E" w:rsidRPr="00BD64D0" w:rsidRDefault="002F6B2E" w:rsidP="00F60667">
            <w:pPr>
              <w:spacing w:line="276" w:lineRule="auto"/>
              <w:jc w:val="center"/>
              <w:rPr>
                <w:rFonts w:ascii="GHEA Grapalat" w:hAnsi="GHEA Grapalat"/>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byn</w:t>
            </w:r>
            <w:r w:rsidRPr="00BD64D0">
              <w:rPr>
                <w:rFonts w:ascii="GHEA Grapalat" w:hAnsi="GHEA Grapalat"/>
                <w:lang w:val="en-US"/>
              </w:rPr>
              <w:t>,</w:t>
            </w:r>
          </w:p>
          <w:p w14:paraId="45024320" w14:textId="77777777" w:rsidR="002F6B2E" w:rsidRPr="00BD64D0" w:rsidRDefault="002F6B2E" w:rsidP="00F60667">
            <w:pPr>
              <w:spacing w:line="276" w:lineRule="auto"/>
              <w:jc w:val="center"/>
              <w:rPr>
                <w:rFonts w:ascii="GHEA Grapalat" w:hAnsi="GHEA Grapalat"/>
                <w:color w:val="FF0000"/>
                <w:lang w:val="en-US"/>
              </w:rPr>
            </w:pPr>
            <w:r w:rsidRPr="00BD64D0">
              <w:rPr>
                <w:rFonts w:ascii="GHEA Grapalat" w:hAnsi="GHEA Grapalat"/>
                <w:lang w:val="en-US"/>
              </w:rPr>
              <w:t>Ն</w:t>
            </w:r>
            <w:r w:rsidRPr="00BD64D0">
              <w:rPr>
                <w:rFonts w:ascii="GHEA Grapalat" w:hAnsi="GHEA Grapalat"/>
              </w:rPr>
              <w:t>/</w:t>
            </w:r>
            <w:r w:rsidRPr="00BD64D0">
              <w:rPr>
                <w:rFonts w:ascii="GHEA Grapalat" w:hAnsi="GHEA Grapalat"/>
                <w:lang w:val="en-US"/>
              </w:rPr>
              <w:t>մմ</w:t>
            </w:r>
            <w:r w:rsidRPr="00BD64D0">
              <w:rPr>
                <w:rFonts w:ascii="GHEA Grapalat" w:hAnsi="GHEA Grapalat"/>
                <w:vertAlign w:val="superscript"/>
              </w:rPr>
              <w:t>2</w:t>
            </w:r>
          </w:p>
        </w:tc>
        <w:tc>
          <w:tcPr>
            <w:tcW w:w="1588" w:type="dxa"/>
            <w:vAlign w:val="center"/>
          </w:tcPr>
          <w:p w14:paraId="02D5FFFD" w14:textId="77777777" w:rsidR="002F6B2E" w:rsidRPr="00BD64D0" w:rsidRDefault="002F6B2E" w:rsidP="00F60667">
            <w:pPr>
              <w:spacing w:line="276" w:lineRule="auto"/>
              <w:jc w:val="center"/>
              <w:rPr>
                <w:rFonts w:ascii="GHEA Grapalat" w:hAnsi="GHEA Grapalat"/>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bs</w:t>
            </w:r>
            <w:r w:rsidRPr="00BD64D0">
              <w:rPr>
                <w:rFonts w:ascii="GHEA Grapalat" w:hAnsi="GHEA Grapalat"/>
                <w:lang w:val="en-US"/>
              </w:rPr>
              <w:t>,</w:t>
            </w:r>
          </w:p>
          <w:p w14:paraId="66CA4CD2" w14:textId="77777777" w:rsidR="002F6B2E" w:rsidRPr="00BD64D0" w:rsidRDefault="002F6B2E" w:rsidP="00F60667">
            <w:pPr>
              <w:spacing w:line="276" w:lineRule="auto"/>
              <w:jc w:val="center"/>
              <w:rPr>
                <w:rFonts w:ascii="GHEA Grapalat" w:hAnsi="GHEA Grapalat"/>
                <w:color w:val="FF0000"/>
                <w:lang w:val="en-US"/>
              </w:rPr>
            </w:pPr>
            <w:r w:rsidRPr="00BD64D0">
              <w:rPr>
                <w:rFonts w:ascii="GHEA Grapalat" w:hAnsi="GHEA Grapalat"/>
                <w:lang w:val="en-US"/>
              </w:rPr>
              <w:t>Ն</w:t>
            </w:r>
            <w:r w:rsidRPr="00BD64D0">
              <w:rPr>
                <w:rFonts w:ascii="GHEA Grapalat" w:hAnsi="GHEA Grapalat"/>
              </w:rPr>
              <w:t>/</w:t>
            </w:r>
            <w:r w:rsidRPr="00BD64D0">
              <w:rPr>
                <w:rFonts w:ascii="GHEA Grapalat" w:hAnsi="GHEA Grapalat"/>
                <w:lang w:val="en-US"/>
              </w:rPr>
              <w:t>մմ</w:t>
            </w:r>
            <w:r w:rsidRPr="00BD64D0">
              <w:rPr>
                <w:rFonts w:ascii="GHEA Grapalat" w:hAnsi="GHEA Grapalat"/>
                <w:vertAlign w:val="superscript"/>
              </w:rPr>
              <w:t>2</w:t>
            </w:r>
          </w:p>
        </w:tc>
        <w:tc>
          <w:tcPr>
            <w:tcW w:w="1588" w:type="dxa"/>
            <w:vAlign w:val="center"/>
          </w:tcPr>
          <w:p w14:paraId="79F2122B" w14:textId="77777777" w:rsidR="002F6B2E" w:rsidRPr="00BD64D0" w:rsidRDefault="002F6B2E" w:rsidP="00F60667">
            <w:pPr>
              <w:spacing w:line="276" w:lineRule="auto"/>
              <w:jc w:val="center"/>
              <w:rPr>
                <w:rFonts w:ascii="GHEA Grapalat" w:hAnsi="GHEA Grapalat"/>
                <w:lang w:val="en-US"/>
              </w:rPr>
            </w:pP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bt</w:t>
            </w:r>
            <w:r w:rsidRPr="00BD64D0">
              <w:rPr>
                <w:rFonts w:ascii="GHEA Grapalat" w:hAnsi="GHEA Grapalat"/>
                <w:lang w:val="en-US"/>
              </w:rPr>
              <w:t>,</w:t>
            </w:r>
          </w:p>
          <w:p w14:paraId="56AFF275" w14:textId="77777777" w:rsidR="002F6B2E" w:rsidRPr="00BD64D0" w:rsidRDefault="002F6B2E" w:rsidP="00F60667">
            <w:pPr>
              <w:spacing w:line="276" w:lineRule="auto"/>
              <w:jc w:val="center"/>
              <w:rPr>
                <w:rFonts w:ascii="GHEA Grapalat" w:hAnsi="GHEA Grapalat"/>
                <w:color w:val="FF0000"/>
                <w:lang w:val="en-US"/>
              </w:rPr>
            </w:pPr>
            <w:r w:rsidRPr="00BD64D0">
              <w:rPr>
                <w:rFonts w:ascii="GHEA Grapalat" w:hAnsi="GHEA Grapalat"/>
                <w:lang w:val="en-US"/>
              </w:rPr>
              <w:t>Ն</w:t>
            </w:r>
            <w:r w:rsidRPr="00BD64D0">
              <w:rPr>
                <w:rFonts w:ascii="GHEA Grapalat" w:hAnsi="GHEA Grapalat"/>
              </w:rPr>
              <w:t>/</w:t>
            </w:r>
            <w:r w:rsidRPr="00BD64D0">
              <w:rPr>
                <w:rFonts w:ascii="GHEA Grapalat" w:hAnsi="GHEA Grapalat"/>
                <w:lang w:val="en-US"/>
              </w:rPr>
              <w:t>մմ</w:t>
            </w:r>
            <w:r w:rsidRPr="00BD64D0">
              <w:rPr>
                <w:rFonts w:ascii="GHEA Grapalat" w:hAnsi="GHEA Grapalat"/>
                <w:vertAlign w:val="superscript"/>
              </w:rPr>
              <w:t>2</w:t>
            </w:r>
          </w:p>
        </w:tc>
      </w:tr>
      <w:tr w:rsidR="002F6B2E" w:rsidRPr="009C0A45" w14:paraId="4C6453D6" w14:textId="77777777" w:rsidTr="00F60667">
        <w:trPr>
          <w:trHeight w:val="20"/>
          <w:jc w:val="center"/>
        </w:trPr>
        <w:tc>
          <w:tcPr>
            <w:tcW w:w="2905" w:type="dxa"/>
            <w:vAlign w:val="center"/>
          </w:tcPr>
          <w:p w14:paraId="7BFD17F2"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1</w:t>
            </w:r>
          </w:p>
        </w:tc>
        <w:tc>
          <w:tcPr>
            <w:tcW w:w="1588" w:type="dxa"/>
            <w:vAlign w:val="center"/>
          </w:tcPr>
          <w:p w14:paraId="378CA928" w14:textId="77777777" w:rsidR="002F6B2E" w:rsidRPr="00BD64D0" w:rsidRDefault="002F6B2E" w:rsidP="00F60667">
            <w:pPr>
              <w:jc w:val="center"/>
              <w:rPr>
                <w:rFonts w:ascii="GHEA Grapalat" w:hAnsi="GHEA Grapalat" w:cs="Times New Roman"/>
                <w:i/>
                <w:sz w:val="20"/>
                <w:lang w:val="en-US"/>
              </w:rPr>
            </w:pPr>
            <w:r w:rsidRPr="00BD64D0">
              <w:rPr>
                <w:rFonts w:ascii="GHEA Grapalat" w:hAnsi="GHEA Grapalat" w:cs="Times New Roman"/>
                <w:i/>
                <w:sz w:val="20"/>
                <w:lang w:val="en-US"/>
              </w:rPr>
              <w:t>2</w:t>
            </w:r>
          </w:p>
        </w:tc>
        <w:tc>
          <w:tcPr>
            <w:tcW w:w="1588" w:type="dxa"/>
            <w:vAlign w:val="center"/>
          </w:tcPr>
          <w:p w14:paraId="2A424251" w14:textId="77777777" w:rsidR="002F6B2E" w:rsidRPr="00BD64D0" w:rsidRDefault="002F6B2E" w:rsidP="00F60667">
            <w:pPr>
              <w:jc w:val="center"/>
              <w:rPr>
                <w:rFonts w:ascii="GHEA Grapalat" w:hAnsi="GHEA Grapalat" w:cs="Times New Roman"/>
                <w:i/>
                <w:sz w:val="20"/>
                <w:lang w:val="en-US"/>
              </w:rPr>
            </w:pPr>
            <w:r w:rsidRPr="00BD64D0">
              <w:rPr>
                <w:rFonts w:ascii="GHEA Grapalat" w:hAnsi="GHEA Grapalat" w:cs="Times New Roman"/>
                <w:i/>
                <w:sz w:val="20"/>
                <w:lang w:val="en-US"/>
              </w:rPr>
              <w:t>3</w:t>
            </w:r>
          </w:p>
        </w:tc>
        <w:tc>
          <w:tcPr>
            <w:tcW w:w="1588" w:type="dxa"/>
            <w:vAlign w:val="center"/>
          </w:tcPr>
          <w:p w14:paraId="4AF6EEA6" w14:textId="77777777" w:rsidR="002F6B2E" w:rsidRPr="00BD64D0" w:rsidRDefault="002F6B2E" w:rsidP="00F60667">
            <w:pPr>
              <w:jc w:val="center"/>
              <w:rPr>
                <w:rFonts w:ascii="GHEA Grapalat" w:hAnsi="GHEA Grapalat" w:cs="Times New Roman"/>
                <w:i/>
                <w:sz w:val="20"/>
                <w:lang w:val="en-US"/>
              </w:rPr>
            </w:pPr>
            <w:r w:rsidRPr="00BD64D0">
              <w:rPr>
                <w:rFonts w:ascii="GHEA Grapalat" w:hAnsi="GHEA Grapalat" w:cs="Times New Roman"/>
                <w:i/>
                <w:sz w:val="20"/>
                <w:lang w:val="en-US"/>
              </w:rPr>
              <w:t>4</w:t>
            </w:r>
          </w:p>
        </w:tc>
        <w:tc>
          <w:tcPr>
            <w:tcW w:w="1588" w:type="dxa"/>
            <w:vAlign w:val="center"/>
          </w:tcPr>
          <w:p w14:paraId="7E2E2C3E" w14:textId="77777777" w:rsidR="002F6B2E" w:rsidRPr="00BD64D0" w:rsidRDefault="002F6B2E" w:rsidP="00F60667">
            <w:pPr>
              <w:jc w:val="center"/>
              <w:rPr>
                <w:rFonts w:ascii="GHEA Grapalat" w:hAnsi="GHEA Grapalat" w:cs="Times New Roman"/>
                <w:i/>
                <w:sz w:val="20"/>
                <w:lang w:val="en-US"/>
              </w:rPr>
            </w:pPr>
            <w:r w:rsidRPr="00BD64D0">
              <w:rPr>
                <w:rFonts w:ascii="GHEA Grapalat" w:hAnsi="GHEA Grapalat" w:cs="Times New Roman"/>
                <w:i/>
                <w:sz w:val="20"/>
                <w:lang w:val="en-US"/>
              </w:rPr>
              <w:t>5</w:t>
            </w:r>
          </w:p>
        </w:tc>
      </w:tr>
      <w:tr w:rsidR="002F6B2E" w:rsidRPr="006A1531" w14:paraId="078D58A5" w14:textId="77777777" w:rsidTr="00F60667">
        <w:trPr>
          <w:trHeight w:val="1469"/>
          <w:jc w:val="center"/>
        </w:trPr>
        <w:tc>
          <w:tcPr>
            <w:tcW w:w="2905" w:type="dxa"/>
            <w:vAlign w:val="center"/>
          </w:tcPr>
          <w:p w14:paraId="3FF128C3"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5.6</w:t>
            </w:r>
          </w:p>
          <w:p w14:paraId="21B58986"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5.8</w:t>
            </w:r>
          </w:p>
          <w:p w14:paraId="4C69947F"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8.8</w:t>
            </w:r>
          </w:p>
          <w:p w14:paraId="0972BC88"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10.9</w:t>
            </w:r>
          </w:p>
          <w:p w14:paraId="11B77291"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12.9</w:t>
            </w:r>
          </w:p>
        </w:tc>
        <w:tc>
          <w:tcPr>
            <w:tcW w:w="1588" w:type="dxa"/>
            <w:vAlign w:val="center"/>
          </w:tcPr>
          <w:p w14:paraId="45B2F141"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500</w:t>
            </w:r>
          </w:p>
          <w:p w14:paraId="7CDE1683"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500</w:t>
            </w:r>
          </w:p>
          <w:p w14:paraId="6F129FDD"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830</w:t>
            </w:r>
          </w:p>
          <w:p w14:paraId="388BE04A"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1040</w:t>
            </w:r>
          </w:p>
          <w:p w14:paraId="69284C39"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1220</w:t>
            </w:r>
          </w:p>
        </w:tc>
        <w:tc>
          <w:tcPr>
            <w:tcW w:w="1588" w:type="dxa"/>
            <w:vAlign w:val="center"/>
          </w:tcPr>
          <w:p w14:paraId="4A0122A3"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300</w:t>
            </w:r>
          </w:p>
          <w:p w14:paraId="289AB1B1"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400</w:t>
            </w:r>
          </w:p>
          <w:p w14:paraId="519F8B0C"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664</w:t>
            </w:r>
          </w:p>
          <w:p w14:paraId="70A62A97"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936</w:t>
            </w:r>
          </w:p>
          <w:p w14:paraId="31BCDDE4"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1098</w:t>
            </w:r>
          </w:p>
        </w:tc>
        <w:tc>
          <w:tcPr>
            <w:tcW w:w="1588" w:type="dxa"/>
            <w:vAlign w:val="center"/>
          </w:tcPr>
          <w:p w14:paraId="35993132"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210</w:t>
            </w:r>
          </w:p>
          <w:p w14:paraId="51011BF0"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210</w:t>
            </w:r>
          </w:p>
          <w:p w14:paraId="329998AF"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332</w:t>
            </w:r>
          </w:p>
          <w:p w14:paraId="49834AE3"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416</w:t>
            </w:r>
          </w:p>
          <w:p w14:paraId="4CDCD416"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427</w:t>
            </w:r>
          </w:p>
        </w:tc>
        <w:tc>
          <w:tcPr>
            <w:tcW w:w="1588" w:type="dxa"/>
            <w:vAlign w:val="center"/>
          </w:tcPr>
          <w:p w14:paraId="4EC11FDD" w14:textId="77777777" w:rsidR="002F6B2E" w:rsidRPr="00BD64D0" w:rsidRDefault="002F6B2E" w:rsidP="00F60667">
            <w:pPr>
              <w:spacing w:before="360" w:after="360" w:line="276" w:lineRule="auto"/>
              <w:jc w:val="center"/>
              <w:rPr>
                <w:rFonts w:ascii="GHEA Grapalat" w:hAnsi="GHEA Grapalat"/>
                <w:bCs/>
                <w:color w:val="000000" w:themeColor="text1"/>
                <w:lang w:val="en-US"/>
              </w:rPr>
            </w:pPr>
            <w:r>
              <w:rPr>
                <w:rFonts w:ascii="GHEA Grapalat" w:hAnsi="GHEA Grapalat"/>
                <w:bCs/>
                <w:color w:val="000000" w:themeColor="text1"/>
                <w:lang w:val="en-US"/>
              </w:rPr>
              <w:t>225</w:t>
            </w:r>
          </w:p>
          <w:p w14:paraId="61F05340" w14:textId="77777777" w:rsidR="002F6B2E"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bCs/>
                <w:color w:val="000000" w:themeColor="text1"/>
                <w:lang w:val="en-US"/>
              </w:rPr>
              <w:t>–</w:t>
            </w:r>
          </w:p>
          <w:p w14:paraId="5BB6A2A7"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451</w:t>
            </w:r>
          </w:p>
          <w:p w14:paraId="088AC9CC" w14:textId="77777777" w:rsidR="002F6B2E" w:rsidRPr="00BD64D0" w:rsidRDefault="002F6B2E" w:rsidP="00F60667">
            <w:pPr>
              <w:spacing w:before="360" w:after="360"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561</w:t>
            </w:r>
          </w:p>
          <w:p w14:paraId="4F6C4484" w14:textId="77777777" w:rsidR="002F6B2E" w:rsidRPr="00BD64D0" w:rsidRDefault="002F6B2E" w:rsidP="00F60667">
            <w:pPr>
              <w:spacing w:before="360" w:after="360" w:line="276" w:lineRule="auto"/>
              <w:jc w:val="center"/>
              <w:rPr>
                <w:rFonts w:ascii="GHEA Grapalat" w:hAnsi="GHEA Grapalat"/>
                <w:bCs/>
                <w:color w:val="000000" w:themeColor="text1"/>
                <w:lang w:val="en-US"/>
              </w:rPr>
            </w:pPr>
            <w:r w:rsidRPr="00BD64D0">
              <w:rPr>
                <w:rFonts w:ascii="GHEA Grapalat" w:hAnsi="GHEA Grapalat"/>
                <w:bCs/>
                <w:color w:val="000000" w:themeColor="text1"/>
                <w:lang w:val="en-US"/>
              </w:rPr>
              <w:t>–</w:t>
            </w:r>
          </w:p>
        </w:tc>
      </w:tr>
    </w:tbl>
    <w:p w14:paraId="548E5981" w14:textId="77777777" w:rsidR="002F6B2E" w:rsidRDefault="002F6B2E" w:rsidP="002F6B2E">
      <w:pPr>
        <w:rPr>
          <w:rFonts w:ascii="Sylfaen" w:hAnsi="Sylfaen"/>
          <w:b/>
          <w:lang w:val="en-US"/>
        </w:rPr>
      </w:pPr>
      <w:r>
        <w:rPr>
          <w:rFonts w:ascii="Sylfaen" w:hAnsi="Sylfaen"/>
          <w:b/>
          <w:lang w:val="en-US"/>
        </w:rPr>
        <w:br w:type="page"/>
      </w:r>
    </w:p>
    <w:p w14:paraId="740C801A" w14:textId="77777777" w:rsidR="002F6B2E" w:rsidRDefault="002F6B2E" w:rsidP="002F6B2E">
      <w:pPr>
        <w:shd w:val="clear" w:color="auto" w:fill="FFFFFF"/>
        <w:spacing w:after="0" w:line="120" w:lineRule="auto"/>
        <w:jc w:val="both"/>
        <w:rPr>
          <w:rFonts w:ascii="GHEA Grapalat" w:hAnsi="GHEA Grapalat"/>
          <w:b/>
          <w:lang w:val="en-US"/>
        </w:rPr>
      </w:pPr>
    </w:p>
    <w:p w14:paraId="1E9B6846" w14:textId="77777777" w:rsidR="00FA709A" w:rsidRDefault="002F6B2E" w:rsidP="00FA709A">
      <w:pPr>
        <w:shd w:val="clear" w:color="auto" w:fill="FFFFFF"/>
        <w:spacing w:after="0" w:line="240" w:lineRule="auto"/>
        <w:ind w:left="142"/>
        <w:jc w:val="both"/>
        <w:rPr>
          <w:rFonts w:ascii="GHEA Grapalat" w:hAnsi="GHEA Grapalat"/>
          <w:b/>
          <w:lang w:val="en-US"/>
        </w:rPr>
      </w:pPr>
      <w:r w:rsidRPr="009174AC">
        <w:rPr>
          <w:rFonts w:ascii="GHEA Grapalat" w:hAnsi="GHEA Grapalat"/>
          <w:b/>
          <w:lang w:val="en-US"/>
        </w:rPr>
        <w:t>Աղյուսակ</w:t>
      </w:r>
      <w:r w:rsidR="00FB1C78">
        <w:rPr>
          <w:rFonts w:ascii="Calibri" w:hAnsi="Calibri" w:cs="Calibri"/>
          <w:b/>
          <w:lang w:val="hy-AM"/>
        </w:rPr>
        <w:t> </w:t>
      </w:r>
      <w:r w:rsidRPr="009174AC">
        <w:rPr>
          <w:rFonts w:ascii="GHEA Grapalat" w:hAnsi="GHEA Grapalat"/>
          <w:b/>
          <w:lang w:val="en-US"/>
        </w:rPr>
        <w:t>6</w:t>
      </w:r>
      <w:r w:rsidR="00FA709A">
        <w:rPr>
          <w:rFonts w:ascii="GHEA Grapalat" w:hAnsi="GHEA Grapalat"/>
          <w:b/>
          <w:lang w:val="en-US"/>
        </w:rPr>
        <w:t>.</w:t>
      </w:r>
      <w:r w:rsidRPr="009174AC">
        <w:rPr>
          <w:rFonts w:ascii="GHEA Grapalat" w:hAnsi="GHEA Grapalat"/>
          <w:b/>
          <w:lang w:val="en-US"/>
        </w:rPr>
        <w:t xml:space="preserve"> </w:t>
      </w:r>
      <w:r w:rsidR="00FB1C78">
        <w:rPr>
          <w:rFonts w:ascii="GHEA Grapalat" w:hAnsi="GHEA Grapalat"/>
          <w:b/>
          <w:lang w:val="hy-AM"/>
        </w:rPr>
        <w:t xml:space="preserve"> </w:t>
      </w:r>
      <w:r w:rsidRPr="009174AC">
        <w:rPr>
          <w:rFonts w:ascii="GHEA Grapalat" w:hAnsi="GHEA Grapalat"/>
          <w:b/>
          <w:lang w:val="en-US"/>
        </w:rPr>
        <w:t>Հեղույսներով միացված տարրերի հաշվարկային դիմադրությունները</w:t>
      </w:r>
      <w:r>
        <w:rPr>
          <w:rFonts w:ascii="GHEA Grapalat" w:hAnsi="GHEA Grapalat"/>
          <w:b/>
          <w:lang w:val="en-US"/>
        </w:rPr>
        <w:t>՝</w:t>
      </w:r>
      <w:r w:rsidRPr="009174AC">
        <w:rPr>
          <w:rFonts w:ascii="GHEA Grapalat" w:hAnsi="GHEA Grapalat"/>
          <w:b/>
          <w:lang w:val="en-US"/>
        </w:rPr>
        <w:t xml:space="preserve"> </w:t>
      </w:r>
    </w:p>
    <w:p w14:paraId="4AFBFE9A" w14:textId="77777777" w:rsidR="002F6B2E" w:rsidRPr="009174AC" w:rsidRDefault="00FA709A" w:rsidP="00FA709A">
      <w:pPr>
        <w:shd w:val="clear" w:color="auto" w:fill="FFFFFF"/>
        <w:spacing w:after="120" w:line="240" w:lineRule="auto"/>
        <w:ind w:left="142"/>
        <w:jc w:val="both"/>
        <w:rPr>
          <w:rFonts w:ascii="GHEA Grapalat" w:hAnsi="GHEA Grapalat"/>
          <w:b/>
          <w:lang w:val="en-US"/>
        </w:rPr>
      </w:pPr>
      <w:r>
        <w:rPr>
          <w:rFonts w:ascii="GHEA Grapalat" w:hAnsi="GHEA Grapalat"/>
          <w:b/>
          <w:lang w:val="en-US"/>
        </w:rPr>
        <w:t xml:space="preserve">                     </w:t>
      </w:r>
      <w:r w:rsidR="002F6B2E" w:rsidRPr="009174AC">
        <w:rPr>
          <w:rFonts w:ascii="GHEA Grapalat" w:hAnsi="GHEA Grapalat"/>
          <w:b/>
          <w:lang w:val="en-US"/>
        </w:rPr>
        <w:t>ըստ տրորման</w:t>
      </w:r>
    </w:p>
    <w:tbl>
      <w:tblPr>
        <w:tblStyle w:val="TableGrid"/>
        <w:tblW w:w="0" w:type="auto"/>
        <w:jc w:val="center"/>
        <w:tblLook w:val="04A0" w:firstRow="1" w:lastRow="0" w:firstColumn="1" w:lastColumn="0" w:noHBand="0" w:noVBand="1"/>
      </w:tblPr>
      <w:tblGrid>
        <w:gridCol w:w="3669"/>
        <w:gridCol w:w="2693"/>
        <w:gridCol w:w="2958"/>
      </w:tblGrid>
      <w:tr w:rsidR="002F6B2E" w:rsidRPr="00803D61" w14:paraId="296E278B" w14:textId="77777777" w:rsidTr="00DD53CC">
        <w:trPr>
          <w:trHeight w:val="1084"/>
          <w:jc w:val="center"/>
        </w:trPr>
        <w:tc>
          <w:tcPr>
            <w:tcW w:w="3669" w:type="dxa"/>
            <w:vMerge w:val="restart"/>
            <w:vAlign w:val="center"/>
          </w:tcPr>
          <w:p w14:paraId="40632420" w14:textId="77777777" w:rsidR="002F6B2E" w:rsidRPr="00752F34" w:rsidRDefault="002F6B2E" w:rsidP="00DD53CC">
            <w:pPr>
              <w:shd w:val="clear" w:color="auto" w:fill="FFFFFF"/>
              <w:jc w:val="center"/>
              <w:rPr>
                <w:rFonts w:ascii="GHEA Grapalat" w:hAnsi="GHEA Grapalat"/>
                <w:color w:val="FF0000"/>
                <w:lang w:val="en-US"/>
              </w:rPr>
            </w:pPr>
            <w:r w:rsidRPr="00BD64D0">
              <w:rPr>
                <w:rFonts w:ascii="GHEA Grapalat" w:hAnsi="GHEA Grapalat"/>
                <w:lang w:val="en-US"/>
              </w:rPr>
              <w:t>Միացվող</w:t>
            </w:r>
            <w:r w:rsidRPr="00752F34">
              <w:rPr>
                <w:rFonts w:ascii="GHEA Grapalat" w:hAnsi="GHEA Grapalat"/>
                <w:lang w:val="en-US"/>
              </w:rPr>
              <w:t xml:space="preserve"> </w:t>
            </w:r>
            <w:r w:rsidRPr="00BD64D0">
              <w:rPr>
                <w:rFonts w:ascii="GHEA Grapalat" w:hAnsi="GHEA Grapalat"/>
                <w:lang w:val="en-US"/>
              </w:rPr>
              <w:t>տարրերի</w:t>
            </w:r>
            <w:r w:rsidRPr="00752F34">
              <w:rPr>
                <w:rFonts w:ascii="GHEA Grapalat" w:hAnsi="GHEA Grapalat"/>
                <w:lang w:val="en-US"/>
              </w:rPr>
              <w:t xml:space="preserve"> </w:t>
            </w:r>
            <w:r w:rsidRPr="00BD64D0">
              <w:rPr>
                <w:rFonts w:ascii="GHEA Grapalat" w:hAnsi="GHEA Grapalat"/>
                <w:lang w:val="en-US"/>
              </w:rPr>
              <w:t>պողպատի</w:t>
            </w:r>
            <w:r w:rsidRPr="00752F34">
              <w:rPr>
                <w:rFonts w:ascii="GHEA Grapalat" w:hAnsi="GHEA Grapalat"/>
                <w:lang w:val="en-US"/>
              </w:rPr>
              <w:t xml:space="preserve"> </w:t>
            </w:r>
            <w:r w:rsidRPr="00BD64D0">
              <w:rPr>
                <w:rFonts w:ascii="GHEA Grapalat" w:hAnsi="GHEA Grapalat"/>
                <w:lang w:val="en-US"/>
              </w:rPr>
              <w:t>ժամանակավոր</w:t>
            </w:r>
            <w:r w:rsidRPr="00752F34">
              <w:rPr>
                <w:rFonts w:ascii="GHEA Grapalat" w:hAnsi="GHEA Grapalat"/>
                <w:lang w:val="en-US"/>
              </w:rPr>
              <w:t xml:space="preserve"> </w:t>
            </w:r>
            <w:r w:rsidRPr="00BD64D0">
              <w:rPr>
                <w:rFonts w:ascii="GHEA Grapalat" w:hAnsi="GHEA Grapalat"/>
                <w:lang w:val="en-US"/>
              </w:rPr>
              <w:t>դիմադրությունը</w:t>
            </w:r>
            <w:r w:rsidRPr="00752F34">
              <w:rPr>
                <w:rFonts w:ascii="GHEA Grapalat" w:hAnsi="GHEA Grapalat" w:cs="Times New Roman"/>
                <w:i/>
                <w:sz w:val="28"/>
                <w:szCs w:val="28"/>
                <w:lang w:val="en-US"/>
              </w:rPr>
              <w:t xml:space="preserve"> </w:t>
            </w: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un</w:t>
            </w:r>
            <w:r w:rsidRPr="00752F34">
              <w:rPr>
                <w:rFonts w:ascii="GHEA Grapalat" w:hAnsi="GHEA Grapalat"/>
                <w:lang w:val="en-US"/>
              </w:rPr>
              <w:t xml:space="preserve">, </w:t>
            </w:r>
            <w:r w:rsidRPr="00BD64D0">
              <w:rPr>
                <w:rFonts w:ascii="GHEA Grapalat" w:hAnsi="GHEA Grapalat"/>
                <w:lang w:val="en-US"/>
              </w:rPr>
              <w:t>Ն</w:t>
            </w:r>
            <w:r w:rsidRPr="00752F34">
              <w:rPr>
                <w:rFonts w:ascii="GHEA Grapalat" w:hAnsi="GHEA Grapalat"/>
                <w:lang w:val="en-US"/>
              </w:rPr>
              <w:t>/</w:t>
            </w:r>
            <w:r w:rsidRPr="00BD64D0">
              <w:rPr>
                <w:rFonts w:ascii="GHEA Grapalat" w:hAnsi="GHEA Grapalat"/>
                <w:lang w:val="en-US"/>
              </w:rPr>
              <w:t>մմ</w:t>
            </w:r>
            <w:r w:rsidRPr="00752F34">
              <w:rPr>
                <w:rFonts w:ascii="GHEA Grapalat" w:hAnsi="GHEA Grapalat"/>
                <w:vertAlign w:val="superscript"/>
                <w:lang w:val="en-US"/>
              </w:rPr>
              <w:t>2</w:t>
            </w:r>
          </w:p>
        </w:tc>
        <w:tc>
          <w:tcPr>
            <w:tcW w:w="5651" w:type="dxa"/>
            <w:gridSpan w:val="2"/>
            <w:vAlign w:val="center"/>
          </w:tcPr>
          <w:p w14:paraId="366DB2B9" w14:textId="77777777" w:rsidR="002F6B2E" w:rsidRPr="00A73C92" w:rsidRDefault="002F6B2E" w:rsidP="00DD53CC">
            <w:pPr>
              <w:jc w:val="center"/>
              <w:rPr>
                <w:rFonts w:ascii="GHEA Grapalat" w:hAnsi="GHEA Grapalat"/>
                <w:color w:val="000000" w:themeColor="text1"/>
                <w:lang w:val="en-US"/>
              </w:rPr>
            </w:pPr>
            <w:r w:rsidRPr="00BD64D0">
              <w:rPr>
                <w:rFonts w:ascii="GHEA Grapalat" w:hAnsi="GHEA Grapalat"/>
                <w:lang w:val="en-US"/>
              </w:rPr>
              <w:t>Հեղույսներով</w:t>
            </w:r>
            <w:r w:rsidRPr="00A73C92">
              <w:rPr>
                <w:rFonts w:ascii="GHEA Grapalat" w:hAnsi="GHEA Grapalat"/>
                <w:lang w:val="en-US"/>
              </w:rPr>
              <w:t xml:space="preserve"> </w:t>
            </w:r>
            <w:r w:rsidRPr="00BD64D0">
              <w:rPr>
                <w:rFonts w:ascii="GHEA Grapalat" w:hAnsi="GHEA Grapalat"/>
                <w:lang w:val="en-US"/>
              </w:rPr>
              <w:t>միացված</w:t>
            </w:r>
            <w:r w:rsidRPr="00A73C92">
              <w:rPr>
                <w:rFonts w:ascii="GHEA Grapalat" w:hAnsi="GHEA Grapalat"/>
                <w:lang w:val="en-US"/>
              </w:rPr>
              <w:t xml:space="preserve"> </w:t>
            </w:r>
            <w:r w:rsidRPr="00BD64D0">
              <w:rPr>
                <w:rFonts w:ascii="GHEA Grapalat" w:hAnsi="GHEA Grapalat"/>
              </w:rPr>
              <w:t>տարրերի</w:t>
            </w:r>
            <w:r w:rsidRPr="00A73C92">
              <w:rPr>
                <w:rFonts w:ascii="GHEA Grapalat" w:hAnsi="GHEA Grapalat"/>
                <w:lang w:val="en-US"/>
              </w:rPr>
              <w:t xml:space="preserve"> </w:t>
            </w:r>
            <w:r w:rsidRPr="00BD64D0">
              <w:rPr>
                <w:rFonts w:ascii="GHEA Grapalat" w:hAnsi="GHEA Grapalat"/>
              </w:rPr>
              <w:t>հաշվարկային</w:t>
            </w:r>
            <w:r w:rsidRPr="00A73C92">
              <w:rPr>
                <w:rFonts w:ascii="GHEA Grapalat" w:hAnsi="GHEA Grapalat"/>
                <w:lang w:val="en-US"/>
              </w:rPr>
              <w:t xml:space="preserve"> </w:t>
            </w:r>
            <w:r w:rsidRPr="00BD64D0">
              <w:rPr>
                <w:rFonts w:ascii="GHEA Grapalat" w:hAnsi="GHEA Grapalat"/>
              </w:rPr>
              <w:t>դիմադրությունները</w:t>
            </w:r>
            <w:r>
              <w:rPr>
                <w:rFonts w:ascii="GHEA Grapalat" w:hAnsi="GHEA Grapalat"/>
                <w:lang w:val="en-US"/>
              </w:rPr>
              <w:t>,</w:t>
            </w:r>
            <w:r w:rsidRPr="00A73C92">
              <w:rPr>
                <w:rFonts w:ascii="GHEA Grapalat" w:hAnsi="GHEA Grapalat"/>
                <w:lang w:val="en-US"/>
              </w:rPr>
              <w:t xml:space="preserve"> </w:t>
            </w:r>
            <w:r w:rsidRPr="00BD64D0">
              <w:rPr>
                <w:rFonts w:ascii="GHEA Grapalat" w:hAnsi="GHEA Grapalat"/>
              </w:rPr>
              <w:t>ըստ</w:t>
            </w:r>
            <w:r w:rsidRPr="00A73C92">
              <w:rPr>
                <w:rFonts w:ascii="GHEA Grapalat" w:hAnsi="GHEA Grapalat"/>
                <w:lang w:val="en-US"/>
              </w:rPr>
              <w:t xml:space="preserve"> </w:t>
            </w:r>
            <w:r w:rsidRPr="00BD64D0">
              <w:rPr>
                <w:rFonts w:ascii="GHEA Grapalat" w:hAnsi="GHEA Grapalat"/>
              </w:rPr>
              <w:t>տրորման</w:t>
            </w:r>
            <w:r w:rsidRPr="00A73C92">
              <w:rPr>
                <w:rFonts w:ascii="GHEA Grapalat" w:hAnsi="GHEA Grapalat"/>
                <w:lang w:val="en-US"/>
              </w:rPr>
              <w:t xml:space="preserve"> </w:t>
            </w: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bp</w:t>
            </w:r>
            <w:r w:rsidRPr="00A73C92">
              <w:rPr>
                <w:rFonts w:ascii="GHEA Grapalat" w:hAnsi="GHEA Grapalat"/>
                <w:lang w:val="en-US"/>
              </w:rPr>
              <w:t xml:space="preserve">, </w:t>
            </w:r>
            <w:r w:rsidRPr="00BD64D0">
              <w:rPr>
                <w:rFonts w:ascii="GHEA Grapalat" w:hAnsi="GHEA Grapalat"/>
                <w:lang w:val="en-US"/>
              </w:rPr>
              <w:t>Ն</w:t>
            </w:r>
            <w:r w:rsidRPr="00A73C92">
              <w:rPr>
                <w:rFonts w:ascii="GHEA Grapalat" w:hAnsi="GHEA Grapalat"/>
                <w:lang w:val="en-US"/>
              </w:rPr>
              <w:t>/</w:t>
            </w:r>
            <w:r w:rsidRPr="00BD64D0">
              <w:rPr>
                <w:rFonts w:ascii="GHEA Grapalat" w:hAnsi="GHEA Grapalat"/>
                <w:lang w:val="en-US"/>
              </w:rPr>
              <w:t>մմ</w:t>
            </w:r>
            <w:r w:rsidRPr="00A73C92">
              <w:rPr>
                <w:rFonts w:ascii="GHEA Grapalat" w:hAnsi="GHEA Grapalat"/>
                <w:vertAlign w:val="superscript"/>
                <w:lang w:val="en-US"/>
              </w:rPr>
              <w:t>2</w:t>
            </w:r>
            <w:r w:rsidRPr="00A73C92">
              <w:rPr>
                <w:rFonts w:ascii="GHEA Grapalat" w:hAnsi="GHEA Grapalat"/>
                <w:lang w:val="en-US"/>
              </w:rPr>
              <w:t xml:space="preserve">, </w:t>
            </w:r>
            <w:r w:rsidRPr="00BD64D0">
              <w:rPr>
                <w:rFonts w:ascii="GHEA Grapalat" w:hAnsi="GHEA Grapalat"/>
                <w:lang w:val="en-US"/>
              </w:rPr>
              <w:t>հեղույսի</w:t>
            </w:r>
            <w:r w:rsidRPr="00A73C92">
              <w:rPr>
                <w:rFonts w:ascii="GHEA Grapalat" w:hAnsi="GHEA Grapalat"/>
                <w:lang w:val="en-US"/>
              </w:rPr>
              <w:t xml:space="preserve"> </w:t>
            </w:r>
            <w:r w:rsidRPr="00BD64D0">
              <w:rPr>
                <w:rFonts w:ascii="GHEA Grapalat" w:hAnsi="GHEA Grapalat"/>
              </w:rPr>
              <w:t>ճշտության</w:t>
            </w:r>
            <w:r w:rsidRPr="00A73C92">
              <w:rPr>
                <w:rFonts w:ascii="GHEA Grapalat" w:hAnsi="GHEA Grapalat"/>
                <w:lang w:val="en-US"/>
              </w:rPr>
              <w:t xml:space="preserve"> </w:t>
            </w:r>
            <w:r w:rsidRPr="00BD64D0">
              <w:rPr>
                <w:rFonts w:ascii="GHEA Grapalat" w:hAnsi="GHEA Grapalat"/>
              </w:rPr>
              <w:t>դասի</w:t>
            </w:r>
            <w:r w:rsidRPr="00A73C92">
              <w:rPr>
                <w:rFonts w:ascii="GHEA Grapalat" w:hAnsi="GHEA Grapalat"/>
                <w:lang w:val="en-US"/>
              </w:rPr>
              <w:t xml:space="preserve"> </w:t>
            </w:r>
            <w:r w:rsidRPr="00BD64D0">
              <w:rPr>
                <w:rFonts w:ascii="GHEA Grapalat" w:hAnsi="GHEA Grapalat"/>
                <w:lang w:val="en-US"/>
              </w:rPr>
              <w:t>դեպքում</w:t>
            </w:r>
          </w:p>
        </w:tc>
      </w:tr>
      <w:tr w:rsidR="002F6B2E" w:rsidRPr="006A1531" w14:paraId="27129D99" w14:textId="77777777" w:rsidTr="00F60667">
        <w:trPr>
          <w:jc w:val="center"/>
        </w:trPr>
        <w:tc>
          <w:tcPr>
            <w:tcW w:w="3669" w:type="dxa"/>
            <w:vMerge/>
            <w:vAlign w:val="center"/>
          </w:tcPr>
          <w:p w14:paraId="01EFCC27" w14:textId="77777777" w:rsidR="002F6B2E" w:rsidRPr="00A73C92" w:rsidRDefault="002F6B2E" w:rsidP="00F60667">
            <w:pPr>
              <w:spacing w:line="276" w:lineRule="auto"/>
              <w:jc w:val="center"/>
              <w:rPr>
                <w:rFonts w:ascii="GHEA Grapalat" w:hAnsi="GHEA Grapalat"/>
                <w:color w:val="000000" w:themeColor="text1"/>
                <w:lang w:val="en-US"/>
              </w:rPr>
            </w:pPr>
          </w:p>
        </w:tc>
        <w:tc>
          <w:tcPr>
            <w:tcW w:w="2693" w:type="dxa"/>
            <w:vAlign w:val="center"/>
          </w:tcPr>
          <w:p w14:paraId="6777A0AC" w14:textId="77777777" w:rsidR="002F6B2E" w:rsidRPr="00BD64D0" w:rsidRDefault="002F6B2E" w:rsidP="00F60667">
            <w:pPr>
              <w:spacing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A</w:t>
            </w:r>
          </w:p>
        </w:tc>
        <w:tc>
          <w:tcPr>
            <w:tcW w:w="2958" w:type="dxa"/>
            <w:vAlign w:val="center"/>
          </w:tcPr>
          <w:p w14:paraId="735BE2A4" w14:textId="77777777" w:rsidR="002F6B2E" w:rsidRPr="00BD64D0" w:rsidRDefault="002F6B2E" w:rsidP="00F60667">
            <w:pPr>
              <w:spacing w:line="276" w:lineRule="auto"/>
              <w:jc w:val="center"/>
              <w:rPr>
                <w:rFonts w:ascii="GHEA Grapalat" w:hAnsi="GHEA Grapalat"/>
                <w:color w:val="000000" w:themeColor="text1"/>
                <w:lang w:val="en-US"/>
              </w:rPr>
            </w:pPr>
            <w:r w:rsidRPr="00BD64D0">
              <w:rPr>
                <w:rFonts w:ascii="GHEA Grapalat" w:hAnsi="GHEA Grapalat"/>
                <w:color w:val="000000" w:themeColor="text1"/>
                <w:lang w:val="en-US"/>
              </w:rPr>
              <w:t>B</w:t>
            </w:r>
          </w:p>
        </w:tc>
      </w:tr>
      <w:tr w:rsidR="002F6B2E" w:rsidRPr="009C0A45" w14:paraId="53163F7A" w14:textId="77777777" w:rsidTr="00F60667">
        <w:trPr>
          <w:jc w:val="center"/>
        </w:trPr>
        <w:tc>
          <w:tcPr>
            <w:tcW w:w="3669" w:type="dxa"/>
            <w:vAlign w:val="center"/>
          </w:tcPr>
          <w:p w14:paraId="1034BF57" w14:textId="77777777" w:rsidR="002F6B2E" w:rsidRPr="00BD64D0" w:rsidRDefault="002F6B2E" w:rsidP="00F60667">
            <w:pPr>
              <w:jc w:val="center"/>
              <w:rPr>
                <w:rFonts w:ascii="GHEA Grapalat" w:hAnsi="GHEA Grapalat"/>
                <w:i/>
                <w:color w:val="000000" w:themeColor="text1"/>
                <w:sz w:val="20"/>
                <w:lang w:val="en-US"/>
              </w:rPr>
            </w:pPr>
            <w:r w:rsidRPr="00BD64D0">
              <w:rPr>
                <w:rFonts w:ascii="GHEA Grapalat" w:hAnsi="GHEA Grapalat"/>
                <w:i/>
                <w:color w:val="000000" w:themeColor="text1"/>
                <w:sz w:val="20"/>
                <w:lang w:val="en-US"/>
              </w:rPr>
              <w:t>1</w:t>
            </w:r>
          </w:p>
        </w:tc>
        <w:tc>
          <w:tcPr>
            <w:tcW w:w="2693" w:type="dxa"/>
            <w:vAlign w:val="center"/>
          </w:tcPr>
          <w:p w14:paraId="529D2E64" w14:textId="77777777" w:rsidR="002F6B2E" w:rsidRPr="00BD64D0" w:rsidRDefault="002F6B2E" w:rsidP="00F60667">
            <w:pPr>
              <w:jc w:val="center"/>
              <w:rPr>
                <w:rFonts w:ascii="GHEA Grapalat" w:hAnsi="GHEA Grapalat"/>
                <w:i/>
                <w:color w:val="000000" w:themeColor="text1"/>
                <w:sz w:val="20"/>
                <w:lang w:val="en-US"/>
              </w:rPr>
            </w:pPr>
            <w:r w:rsidRPr="00BD64D0">
              <w:rPr>
                <w:rFonts w:ascii="GHEA Grapalat" w:hAnsi="GHEA Grapalat"/>
                <w:i/>
                <w:color w:val="000000" w:themeColor="text1"/>
                <w:sz w:val="20"/>
                <w:lang w:val="en-US"/>
              </w:rPr>
              <w:t>2</w:t>
            </w:r>
          </w:p>
        </w:tc>
        <w:tc>
          <w:tcPr>
            <w:tcW w:w="2958" w:type="dxa"/>
            <w:vAlign w:val="center"/>
          </w:tcPr>
          <w:p w14:paraId="73099E99" w14:textId="77777777" w:rsidR="002F6B2E" w:rsidRPr="00BD64D0" w:rsidRDefault="002F6B2E" w:rsidP="00F60667">
            <w:pPr>
              <w:jc w:val="center"/>
              <w:rPr>
                <w:rFonts w:ascii="GHEA Grapalat" w:hAnsi="GHEA Grapalat"/>
                <w:i/>
                <w:color w:val="000000" w:themeColor="text1"/>
                <w:sz w:val="20"/>
                <w:lang w:val="en-US"/>
              </w:rPr>
            </w:pPr>
            <w:r w:rsidRPr="00BD64D0">
              <w:rPr>
                <w:rFonts w:ascii="GHEA Grapalat" w:hAnsi="GHEA Grapalat"/>
                <w:i/>
                <w:color w:val="000000" w:themeColor="text1"/>
                <w:sz w:val="20"/>
                <w:lang w:val="en-US"/>
              </w:rPr>
              <w:t>3</w:t>
            </w:r>
          </w:p>
        </w:tc>
      </w:tr>
      <w:tr w:rsidR="002F6B2E" w:rsidRPr="006A1531" w14:paraId="67F417A3" w14:textId="77777777" w:rsidTr="00F60667">
        <w:trPr>
          <w:jc w:val="center"/>
        </w:trPr>
        <w:tc>
          <w:tcPr>
            <w:tcW w:w="3669" w:type="dxa"/>
            <w:vAlign w:val="center"/>
          </w:tcPr>
          <w:p w14:paraId="178E1ABE"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360</w:t>
            </w:r>
          </w:p>
          <w:p w14:paraId="41A4A252"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370</w:t>
            </w:r>
          </w:p>
          <w:p w14:paraId="63F3FF93"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380</w:t>
            </w:r>
          </w:p>
          <w:p w14:paraId="22A097CD"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390</w:t>
            </w:r>
          </w:p>
          <w:p w14:paraId="05EC4E72"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430</w:t>
            </w:r>
          </w:p>
          <w:p w14:paraId="558A1D04"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440</w:t>
            </w:r>
          </w:p>
          <w:p w14:paraId="2E8805BC"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450</w:t>
            </w:r>
          </w:p>
          <w:p w14:paraId="3350CAA0"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460</w:t>
            </w:r>
          </w:p>
          <w:p w14:paraId="3D7A20FC"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470</w:t>
            </w:r>
          </w:p>
          <w:p w14:paraId="11503A9E"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480</w:t>
            </w:r>
          </w:p>
          <w:p w14:paraId="4DE5756C"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490</w:t>
            </w:r>
          </w:p>
          <w:p w14:paraId="76D688A6"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510</w:t>
            </w:r>
          </w:p>
          <w:p w14:paraId="1F452F09"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540</w:t>
            </w:r>
          </w:p>
          <w:p w14:paraId="3C2A20F2"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570</w:t>
            </w:r>
          </w:p>
          <w:p w14:paraId="373EB1FD"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590</w:t>
            </w:r>
          </w:p>
        </w:tc>
        <w:tc>
          <w:tcPr>
            <w:tcW w:w="2693" w:type="dxa"/>
            <w:vAlign w:val="center"/>
          </w:tcPr>
          <w:p w14:paraId="7B3F1B16"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560</w:t>
            </w:r>
          </w:p>
          <w:p w14:paraId="3EFF1593"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580</w:t>
            </w:r>
          </w:p>
          <w:p w14:paraId="5AEB8889"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590</w:t>
            </w:r>
          </w:p>
          <w:p w14:paraId="18E1CB56"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610</w:t>
            </w:r>
          </w:p>
          <w:p w14:paraId="2942545F"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670</w:t>
            </w:r>
          </w:p>
          <w:p w14:paraId="70AB87D7"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685</w:t>
            </w:r>
          </w:p>
          <w:p w14:paraId="7F87404F"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700</w:t>
            </w:r>
          </w:p>
          <w:p w14:paraId="02BB04A0"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720</w:t>
            </w:r>
          </w:p>
          <w:p w14:paraId="5BAD0D38"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735</w:t>
            </w:r>
          </w:p>
          <w:p w14:paraId="18E105CD"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750</w:t>
            </w:r>
          </w:p>
          <w:p w14:paraId="0BA83589"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765</w:t>
            </w:r>
          </w:p>
          <w:p w14:paraId="4F1A74C0"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795</w:t>
            </w:r>
          </w:p>
          <w:p w14:paraId="44FDDB7E"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845</w:t>
            </w:r>
          </w:p>
          <w:p w14:paraId="59DA4045"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890</w:t>
            </w:r>
          </w:p>
          <w:p w14:paraId="24E08C8E"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920</w:t>
            </w:r>
          </w:p>
        </w:tc>
        <w:tc>
          <w:tcPr>
            <w:tcW w:w="2958" w:type="dxa"/>
            <w:vAlign w:val="center"/>
          </w:tcPr>
          <w:p w14:paraId="557CF63B"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475</w:t>
            </w:r>
          </w:p>
          <w:p w14:paraId="35FF1CB0"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485</w:t>
            </w:r>
          </w:p>
          <w:p w14:paraId="16FC4AF4"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500</w:t>
            </w:r>
          </w:p>
          <w:p w14:paraId="67D44343"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515</w:t>
            </w:r>
          </w:p>
          <w:p w14:paraId="55254C43"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565</w:t>
            </w:r>
          </w:p>
          <w:p w14:paraId="12EB87E6"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580</w:t>
            </w:r>
          </w:p>
          <w:p w14:paraId="70C9490F"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595</w:t>
            </w:r>
          </w:p>
          <w:p w14:paraId="7504C1BA"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605</w:t>
            </w:r>
          </w:p>
          <w:p w14:paraId="5288F162"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620</w:t>
            </w:r>
          </w:p>
          <w:p w14:paraId="6AA11D55"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630</w:t>
            </w:r>
          </w:p>
          <w:p w14:paraId="41EF32D3"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645</w:t>
            </w:r>
          </w:p>
          <w:p w14:paraId="107DA68A"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670</w:t>
            </w:r>
          </w:p>
          <w:p w14:paraId="3F6AC676"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710</w:t>
            </w:r>
          </w:p>
          <w:p w14:paraId="7E4C7DE5"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750</w:t>
            </w:r>
          </w:p>
          <w:p w14:paraId="5786C302" w14:textId="77777777" w:rsidR="002F6B2E" w:rsidRPr="00BD64D0" w:rsidRDefault="002F6B2E" w:rsidP="00F60667">
            <w:pPr>
              <w:spacing w:line="264" w:lineRule="auto"/>
              <w:jc w:val="center"/>
              <w:rPr>
                <w:rFonts w:ascii="GHEA Grapalat" w:hAnsi="GHEA Grapalat"/>
                <w:color w:val="000000" w:themeColor="text1"/>
                <w:lang w:val="en-US"/>
              </w:rPr>
            </w:pPr>
            <w:r w:rsidRPr="00BD64D0">
              <w:rPr>
                <w:rFonts w:ascii="GHEA Grapalat" w:hAnsi="GHEA Grapalat"/>
                <w:color w:val="000000" w:themeColor="text1"/>
                <w:lang w:val="en-US"/>
              </w:rPr>
              <w:t>775</w:t>
            </w:r>
          </w:p>
        </w:tc>
      </w:tr>
      <w:tr w:rsidR="002F6B2E" w:rsidRPr="00BD64D0" w14:paraId="0281A2AD" w14:textId="77777777" w:rsidTr="00DD53CC">
        <w:trPr>
          <w:trHeight w:val="599"/>
          <w:jc w:val="center"/>
        </w:trPr>
        <w:tc>
          <w:tcPr>
            <w:tcW w:w="9320" w:type="dxa"/>
            <w:gridSpan w:val="3"/>
            <w:vAlign w:val="center"/>
          </w:tcPr>
          <w:p w14:paraId="1A3BC858" w14:textId="77777777" w:rsidR="002F6B2E" w:rsidRPr="00A73C92" w:rsidRDefault="001173DB" w:rsidP="005E61BF">
            <w:pPr>
              <w:pStyle w:val="ListParagraph"/>
              <w:numPr>
                <w:ilvl w:val="0"/>
                <w:numId w:val="37"/>
              </w:numPr>
              <w:ind w:left="311" w:hanging="283"/>
              <w:jc w:val="both"/>
              <w:rPr>
                <w:rFonts w:ascii="GHEA Grapalat" w:hAnsi="GHEA Grapalat"/>
                <w:color w:val="000000" w:themeColor="text1"/>
              </w:rPr>
            </w:pPr>
            <w:r>
              <w:rPr>
                <w:rFonts w:ascii="GHEA Grapalat" w:hAnsi="GHEA Grapalat" w:cs="Sylfaen"/>
                <w:sz w:val="20"/>
                <w:lang w:val="hy-AM"/>
              </w:rPr>
              <w:t>Սույն ա</w:t>
            </w:r>
            <w:r w:rsidR="002F6B2E" w:rsidRPr="00BD64D0">
              <w:rPr>
                <w:rFonts w:ascii="GHEA Grapalat" w:hAnsi="GHEA Grapalat"/>
                <w:sz w:val="20"/>
                <w:lang w:val="en-US"/>
              </w:rPr>
              <w:t>ղյուսակում</w:t>
            </w:r>
            <w:r w:rsidR="002F6B2E" w:rsidRPr="00A73C92">
              <w:rPr>
                <w:rFonts w:ascii="GHEA Grapalat" w:hAnsi="GHEA Grapalat"/>
                <w:sz w:val="20"/>
              </w:rPr>
              <w:t xml:space="preserve"> </w:t>
            </w:r>
            <w:r w:rsidR="002F6B2E" w:rsidRPr="00BD64D0">
              <w:rPr>
                <w:rFonts w:ascii="GHEA Grapalat" w:hAnsi="GHEA Grapalat"/>
                <w:sz w:val="20"/>
                <w:lang w:val="en-US"/>
              </w:rPr>
              <w:t>նշված</w:t>
            </w:r>
            <w:r w:rsidR="002F6B2E" w:rsidRPr="00A73C92">
              <w:rPr>
                <w:rFonts w:ascii="GHEA Grapalat" w:hAnsi="GHEA Grapalat"/>
                <w:sz w:val="20"/>
              </w:rPr>
              <w:t xml:space="preserve"> </w:t>
            </w:r>
            <w:r w:rsidR="002F6B2E" w:rsidRPr="00BD64D0">
              <w:rPr>
                <w:rFonts w:ascii="GHEA Grapalat" w:hAnsi="GHEA Grapalat"/>
                <w:sz w:val="20"/>
                <w:lang w:val="en-US"/>
              </w:rPr>
              <w:t>հաշվարկային</w:t>
            </w:r>
            <w:r w:rsidR="002F6B2E" w:rsidRPr="00A73C92">
              <w:rPr>
                <w:rFonts w:ascii="GHEA Grapalat" w:hAnsi="GHEA Grapalat"/>
                <w:sz w:val="20"/>
              </w:rPr>
              <w:t xml:space="preserve"> </w:t>
            </w:r>
            <w:r w:rsidR="002F6B2E" w:rsidRPr="00BD64D0">
              <w:rPr>
                <w:rFonts w:ascii="GHEA Grapalat" w:hAnsi="GHEA Grapalat"/>
                <w:sz w:val="20"/>
                <w:lang w:val="en-US"/>
              </w:rPr>
              <w:t>դիմադրության</w:t>
            </w:r>
            <w:r w:rsidR="002F6B2E" w:rsidRPr="00A73C92">
              <w:rPr>
                <w:rFonts w:ascii="GHEA Grapalat" w:hAnsi="GHEA Grapalat"/>
                <w:sz w:val="20"/>
              </w:rPr>
              <w:t xml:space="preserve"> </w:t>
            </w:r>
            <w:r w:rsidR="002F6B2E" w:rsidRPr="00BD64D0">
              <w:rPr>
                <w:rFonts w:ascii="GHEA Grapalat" w:hAnsi="GHEA Grapalat"/>
                <w:sz w:val="20"/>
                <w:lang w:val="en-US"/>
              </w:rPr>
              <w:t>արժեքները</w:t>
            </w:r>
            <w:r w:rsidR="002F6B2E" w:rsidRPr="00A73C92">
              <w:rPr>
                <w:rFonts w:ascii="GHEA Grapalat" w:hAnsi="GHEA Grapalat"/>
                <w:sz w:val="20"/>
              </w:rPr>
              <w:t xml:space="preserve"> </w:t>
            </w:r>
            <w:r w:rsidR="002F6B2E" w:rsidRPr="00BD64D0">
              <w:rPr>
                <w:rFonts w:ascii="GHEA Grapalat" w:hAnsi="GHEA Grapalat"/>
                <w:sz w:val="20"/>
                <w:lang w:val="en-US"/>
              </w:rPr>
              <w:t>հաշվարկված</w:t>
            </w:r>
            <w:r w:rsidR="002F6B2E" w:rsidRPr="00A73C92">
              <w:rPr>
                <w:rFonts w:ascii="GHEA Grapalat" w:hAnsi="GHEA Grapalat"/>
                <w:sz w:val="20"/>
              </w:rPr>
              <w:t xml:space="preserve"> </w:t>
            </w:r>
            <w:r w:rsidR="002F6B2E" w:rsidRPr="00BD64D0">
              <w:rPr>
                <w:rFonts w:ascii="GHEA Grapalat" w:hAnsi="GHEA Grapalat"/>
                <w:sz w:val="20"/>
                <w:lang w:val="en-US"/>
              </w:rPr>
              <w:t>են</w:t>
            </w:r>
            <w:r w:rsidR="002F6B2E" w:rsidRPr="00A73C92">
              <w:rPr>
                <w:rFonts w:ascii="GHEA Grapalat" w:hAnsi="GHEA Grapalat"/>
                <w:sz w:val="20"/>
              </w:rPr>
              <w:t xml:space="preserve"> </w:t>
            </w:r>
            <w:r w:rsidR="002F6B2E">
              <w:rPr>
                <w:rFonts w:ascii="GHEA Grapalat" w:hAnsi="GHEA Grapalat"/>
                <w:sz w:val="20"/>
                <w:lang w:val="en-US"/>
              </w:rPr>
              <w:t>IV</w:t>
            </w:r>
            <w:r w:rsidR="002F6B2E" w:rsidRPr="00D14017">
              <w:rPr>
                <w:rFonts w:ascii="GHEA Grapalat" w:hAnsi="GHEA Grapalat"/>
                <w:sz w:val="20"/>
              </w:rPr>
              <w:t xml:space="preserve"> </w:t>
            </w:r>
            <w:r w:rsidR="002F6B2E" w:rsidRPr="00BD64D0">
              <w:rPr>
                <w:rFonts w:ascii="GHEA Grapalat" w:hAnsi="GHEA Grapalat"/>
                <w:sz w:val="20"/>
                <w:lang w:val="en-US"/>
              </w:rPr>
              <w:t>բաժն</w:t>
            </w:r>
            <w:r w:rsidR="002F6B2E">
              <w:rPr>
                <w:rFonts w:ascii="GHEA Grapalat" w:hAnsi="GHEA Grapalat"/>
                <w:sz w:val="20"/>
                <w:lang w:val="en-US"/>
              </w:rPr>
              <w:t>ի</w:t>
            </w:r>
            <w:r w:rsidR="002F6B2E" w:rsidRPr="00A73C92">
              <w:rPr>
                <w:rFonts w:ascii="GHEA Grapalat" w:hAnsi="GHEA Grapalat"/>
                <w:sz w:val="20"/>
              </w:rPr>
              <w:t xml:space="preserve"> </w:t>
            </w:r>
            <w:r w:rsidR="002F6B2E" w:rsidRPr="00BD64D0">
              <w:rPr>
                <w:rFonts w:ascii="GHEA Grapalat" w:hAnsi="GHEA Grapalat"/>
                <w:sz w:val="20"/>
                <w:lang w:val="en-US"/>
              </w:rPr>
              <w:t>բանաձևերով</w:t>
            </w:r>
            <w:r w:rsidR="002F6B2E">
              <w:rPr>
                <w:rFonts w:ascii="GHEA Grapalat" w:hAnsi="GHEA Grapalat"/>
                <w:sz w:val="20"/>
                <w:lang w:val="en-US"/>
              </w:rPr>
              <w:t>՝</w:t>
            </w:r>
            <w:r w:rsidR="002F6B2E" w:rsidRPr="00A73C92">
              <w:rPr>
                <w:rFonts w:ascii="GHEA Grapalat" w:hAnsi="GHEA Grapalat"/>
                <w:sz w:val="20"/>
              </w:rPr>
              <w:t xml:space="preserve"> </w:t>
            </w:r>
            <w:r w:rsidR="002F6B2E" w:rsidRPr="00BD64D0">
              <w:rPr>
                <w:rFonts w:ascii="GHEA Grapalat" w:hAnsi="GHEA Grapalat"/>
                <w:sz w:val="20"/>
                <w:lang w:val="en-US"/>
              </w:rPr>
              <w:t>կլորացումով</w:t>
            </w:r>
            <w:r w:rsidR="002F6B2E" w:rsidRPr="00A73C92">
              <w:rPr>
                <w:rFonts w:ascii="GHEA Grapalat" w:hAnsi="GHEA Grapalat"/>
                <w:sz w:val="20"/>
              </w:rPr>
              <w:t xml:space="preserve"> </w:t>
            </w:r>
            <w:r w:rsidR="002F6B2E" w:rsidRPr="00BD64D0">
              <w:rPr>
                <w:rFonts w:ascii="GHEA Grapalat" w:hAnsi="GHEA Grapalat"/>
                <w:sz w:val="20"/>
                <w:lang w:val="en-US"/>
              </w:rPr>
              <w:t>մինչև</w:t>
            </w:r>
            <w:r w:rsidR="002F6B2E" w:rsidRPr="00A73C92">
              <w:rPr>
                <w:rFonts w:ascii="GHEA Grapalat" w:hAnsi="GHEA Grapalat"/>
                <w:sz w:val="20"/>
              </w:rPr>
              <w:t xml:space="preserve"> 5 </w:t>
            </w:r>
            <w:r w:rsidR="002F6B2E" w:rsidRPr="00BD64D0">
              <w:rPr>
                <w:rFonts w:ascii="GHEA Grapalat" w:hAnsi="GHEA Grapalat"/>
                <w:sz w:val="20"/>
                <w:lang w:val="en-US"/>
              </w:rPr>
              <w:t>Ն</w:t>
            </w:r>
            <w:r w:rsidR="002F6B2E" w:rsidRPr="00A73C92">
              <w:rPr>
                <w:rFonts w:ascii="GHEA Grapalat" w:hAnsi="GHEA Grapalat"/>
                <w:sz w:val="20"/>
              </w:rPr>
              <w:t>/</w:t>
            </w:r>
            <w:r w:rsidR="002F6B2E" w:rsidRPr="00BD64D0">
              <w:rPr>
                <w:rFonts w:ascii="GHEA Grapalat" w:hAnsi="GHEA Grapalat"/>
                <w:sz w:val="20"/>
                <w:lang w:val="en-US"/>
              </w:rPr>
              <w:t>մմ</w:t>
            </w:r>
            <w:r w:rsidR="002F6B2E" w:rsidRPr="00A73C92">
              <w:rPr>
                <w:rFonts w:ascii="GHEA Grapalat" w:hAnsi="GHEA Grapalat"/>
                <w:sz w:val="20"/>
                <w:vertAlign w:val="superscript"/>
              </w:rPr>
              <w:t>2</w:t>
            </w:r>
            <w:r w:rsidR="002F6B2E" w:rsidRPr="00A73C92">
              <w:rPr>
                <w:rFonts w:ascii="GHEA Grapalat" w:hAnsi="GHEA Grapalat"/>
                <w:sz w:val="20"/>
              </w:rPr>
              <w:t>:</w:t>
            </w:r>
          </w:p>
        </w:tc>
      </w:tr>
    </w:tbl>
    <w:p w14:paraId="424A7DFF" w14:textId="77777777" w:rsidR="002F6B2E" w:rsidRPr="002B2A58" w:rsidRDefault="002F6B2E" w:rsidP="002F6B2E">
      <w:pPr>
        <w:spacing w:after="120"/>
        <w:rPr>
          <w:rFonts w:ascii="GHEA Grapalat" w:hAnsi="GHEA Grapalat"/>
          <w:color w:val="0070C0"/>
          <w:sz w:val="18"/>
        </w:rPr>
      </w:pPr>
    </w:p>
    <w:p w14:paraId="3ED06D7D" w14:textId="77777777" w:rsidR="002F6B2E" w:rsidRPr="009174AC" w:rsidRDefault="002F6B2E" w:rsidP="00E3086A">
      <w:pPr>
        <w:shd w:val="clear" w:color="auto" w:fill="FFFFFF"/>
        <w:spacing w:after="120"/>
        <w:ind w:left="142"/>
        <w:jc w:val="both"/>
        <w:rPr>
          <w:rFonts w:ascii="GHEA Grapalat" w:hAnsi="GHEA Grapalat"/>
          <w:b/>
        </w:rPr>
      </w:pPr>
      <w:r w:rsidRPr="00BA0000">
        <w:rPr>
          <w:rFonts w:ascii="GHEA Grapalat" w:hAnsi="GHEA Grapalat"/>
          <w:b/>
          <w:lang w:val="en-US"/>
        </w:rPr>
        <w:t>Աղյուսակ</w:t>
      </w:r>
      <w:r w:rsidRPr="00BA0000">
        <w:rPr>
          <w:rFonts w:ascii="GHEA Grapalat" w:hAnsi="GHEA Grapalat"/>
          <w:b/>
        </w:rPr>
        <w:t xml:space="preserve"> 7</w:t>
      </w:r>
      <w:r w:rsidR="00FA709A">
        <w:rPr>
          <w:rFonts w:ascii="GHEA Grapalat" w:hAnsi="GHEA Grapalat"/>
          <w:b/>
          <w:lang w:val="en-US"/>
        </w:rPr>
        <w:t xml:space="preserve">. </w:t>
      </w:r>
      <w:r w:rsidRPr="00BA0000">
        <w:rPr>
          <w:rFonts w:ascii="GHEA Grapalat" w:hAnsi="GHEA Grapalat"/>
          <w:b/>
        </w:rPr>
        <w:t xml:space="preserve"> </w:t>
      </w:r>
      <w:r w:rsidR="00310064" w:rsidRPr="00BA0000">
        <w:rPr>
          <w:rFonts w:ascii="GHEA Grapalat" w:hAnsi="GHEA Grapalat"/>
          <w:b/>
          <w:lang w:val="en-US"/>
        </w:rPr>
        <w:t>Հիմնա</w:t>
      </w:r>
      <w:r w:rsidRPr="00BA0000">
        <w:rPr>
          <w:rFonts w:ascii="GHEA Grapalat" w:hAnsi="GHEA Grapalat"/>
          <w:b/>
          <w:lang w:val="en-US"/>
        </w:rPr>
        <w:t>հեղույսների</w:t>
      </w:r>
      <w:r w:rsidRPr="00BA0000">
        <w:rPr>
          <w:rFonts w:ascii="GHEA Grapalat" w:hAnsi="GHEA Grapalat"/>
          <w:b/>
        </w:rPr>
        <w:t xml:space="preserve"> </w:t>
      </w:r>
      <w:r w:rsidRPr="00BA0000">
        <w:rPr>
          <w:rFonts w:ascii="GHEA Grapalat" w:hAnsi="GHEA Grapalat"/>
          <w:b/>
          <w:lang w:val="en-US"/>
        </w:rPr>
        <w:t>հաշվարկային</w:t>
      </w:r>
      <w:r w:rsidRPr="00BA0000">
        <w:rPr>
          <w:rFonts w:ascii="GHEA Grapalat" w:hAnsi="GHEA Grapalat"/>
          <w:b/>
        </w:rPr>
        <w:t xml:space="preserve"> </w:t>
      </w:r>
      <w:r w:rsidRPr="00BA0000">
        <w:rPr>
          <w:rFonts w:ascii="GHEA Grapalat" w:hAnsi="GHEA Grapalat"/>
          <w:b/>
          <w:lang w:val="en-US"/>
        </w:rPr>
        <w:t>դիմադրությունները՝</w:t>
      </w:r>
      <w:r w:rsidRPr="00BA0000">
        <w:rPr>
          <w:rFonts w:ascii="GHEA Grapalat" w:hAnsi="GHEA Grapalat"/>
          <w:b/>
        </w:rPr>
        <w:t xml:space="preserve"> </w:t>
      </w:r>
      <w:r w:rsidRPr="00BA0000">
        <w:rPr>
          <w:rFonts w:ascii="GHEA Grapalat" w:hAnsi="GHEA Grapalat"/>
          <w:b/>
          <w:lang w:val="en-US"/>
        </w:rPr>
        <w:t>ըստ</w:t>
      </w:r>
      <w:r w:rsidRPr="00BA0000">
        <w:rPr>
          <w:rFonts w:ascii="GHEA Grapalat" w:hAnsi="GHEA Grapalat"/>
          <w:b/>
        </w:rPr>
        <w:t xml:space="preserve"> </w:t>
      </w:r>
      <w:r w:rsidRPr="00BA0000">
        <w:rPr>
          <w:rFonts w:ascii="GHEA Grapalat" w:hAnsi="GHEA Grapalat"/>
          <w:b/>
          <w:lang w:val="en-US"/>
        </w:rPr>
        <w:t>ձգման</w:t>
      </w:r>
    </w:p>
    <w:tbl>
      <w:tblPr>
        <w:tblStyle w:val="TableGrid"/>
        <w:tblW w:w="0" w:type="auto"/>
        <w:jc w:val="center"/>
        <w:tblLook w:val="04A0" w:firstRow="1" w:lastRow="0" w:firstColumn="1" w:lastColumn="0" w:noHBand="0" w:noVBand="1"/>
      </w:tblPr>
      <w:tblGrid>
        <w:gridCol w:w="2254"/>
        <w:gridCol w:w="3969"/>
        <w:gridCol w:w="3103"/>
      </w:tblGrid>
      <w:tr w:rsidR="002F6B2E" w:rsidRPr="00803D61" w14:paraId="7573C6F9" w14:textId="77777777" w:rsidTr="00F60667">
        <w:trPr>
          <w:trHeight w:val="657"/>
          <w:jc w:val="center"/>
        </w:trPr>
        <w:tc>
          <w:tcPr>
            <w:tcW w:w="2254" w:type="dxa"/>
            <w:vMerge w:val="restart"/>
            <w:vAlign w:val="center"/>
          </w:tcPr>
          <w:p w14:paraId="5D053AB0" w14:textId="77777777" w:rsidR="002F6B2E" w:rsidRPr="00BD64D0" w:rsidRDefault="002F6B2E" w:rsidP="00F60667">
            <w:pPr>
              <w:spacing w:line="276" w:lineRule="auto"/>
              <w:jc w:val="center"/>
              <w:rPr>
                <w:rFonts w:ascii="GHEA Grapalat" w:hAnsi="GHEA Grapalat"/>
                <w:color w:val="FF0000"/>
                <w:lang w:val="en-US"/>
              </w:rPr>
            </w:pPr>
            <w:r w:rsidRPr="00BD64D0">
              <w:rPr>
                <w:rFonts w:ascii="GHEA Grapalat" w:hAnsi="GHEA Grapalat"/>
                <w:lang w:val="en-US"/>
              </w:rPr>
              <w:t>Հեղույսների անվանական</w:t>
            </w:r>
            <w:r w:rsidRPr="00BD64D0">
              <w:rPr>
                <w:rFonts w:ascii="GHEA Grapalat" w:hAnsi="GHEA Grapalat"/>
                <w:color w:val="FF0000"/>
                <w:lang w:val="en-US"/>
              </w:rPr>
              <w:t xml:space="preserve"> </w:t>
            </w:r>
            <w:r w:rsidRPr="00BD64D0">
              <w:rPr>
                <w:rFonts w:ascii="GHEA Grapalat" w:hAnsi="GHEA Grapalat"/>
                <w:lang w:val="en-US"/>
              </w:rPr>
              <w:t>տրամագիծը, մմ</w:t>
            </w:r>
          </w:p>
        </w:tc>
        <w:tc>
          <w:tcPr>
            <w:tcW w:w="7072" w:type="dxa"/>
            <w:gridSpan w:val="2"/>
            <w:vAlign w:val="center"/>
          </w:tcPr>
          <w:p w14:paraId="2CA94975" w14:textId="77777777" w:rsidR="002F6B2E" w:rsidRPr="00BD64D0" w:rsidRDefault="002F6B2E" w:rsidP="00F60667">
            <w:pPr>
              <w:spacing w:line="276" w:lineRule="auto"/>
              <w:ind w:left="176" w:right="302"/>
              <w:jc w:val="center"/>
              <w:rPr>
                <w:rFonts w:ascii="GHEA Grapalat" w:hAnsi="GHEA Grapalat"/>
                <w:color w:val="FF0000"/>
                <w:lang w:val="en-US"/>
              </w:rPr>
            </w:pPr>
            <w:r w:rsidRPr="00BD64D0">
              <w:rPr>
                <w:rFonts w:ascii="GHEA Grapalat" w:hAnsi="GHEA Grapalat"/>
                <w:lang w:val="en-US"/>
              </w:rPr>
              <w:t xml:space="preserve">Հեղույսի հաշվարկային դիմադրությունները </w:t>
            </w:r>
            <w:r w:rsidRPr="00C062A7">
              <w:rPr>
                <w:rFonts w:ascii="GHEA Grapalat" w:hAnsi="GHEA Grapalat" w:cs="Times New Roman"/>
                <w:i/>
                <w:sz w:val="24"/>
                <w:szCs w:val="28"/>
                <w:lang w:val="en-US"/>
              </w:rPr>
              <w:t>R</w:t>
            </w:r>
            <w:r>
              <w:rPr>
                <w:rFonts w:ascii="GHEA Grapalat" w:hAnsi="GHEA Grapalat" w:cs="Times New Roman"/>
                <w:i/>
                <w:sz w:val="28"/>
                <w:szCs w:val="28"/>
                <w:vertAlign w:val="subscript"/>
                <w:lang w:val="en-US"/>
              </w:rPr>
              <w:t>ba</w:t>
            </w:r>
            <w:r w:rsidRPr="00BD64D0">
              <w:rPr>
                <w:rFonts w:ascii="GHEA Grapalat" w:hAnsi="GHEA Grapalat"/>
                <w:lang w:val="en-US"/>
              </w:rPr>
              <w:t>, Ն/մմ</w:t>
            </w:r>
            <w:r w:rsidRPr="00BD64D0">
              <w:rPr>
                <w:rFonts w:ascii="GHEA Grapalat" w:hAnsi="GHEA Grapalat"/>
                <w:vertAlign w:val="superscript"/>
                <w:lang w:val="en-US"/>
              </w:rPr>
              <w:t>2</w:t>
            </w:r>
            <w:r w:rsidRPr="00BD64D0">
              <w:rPr>
                <w:rFonts w:ascii="GHEA Grapalat" w:hAnsi="GHEA Grapalat"/>
                <w:lang w:val="en-US"/>
              </w:rPr>
              <w:t>, պողպատի դեպքում</w:t>
            </w:r>
          </w:p>
        </w:tc>
      </w:tr>
      <w:tr w:rsidR="002F6B2E" w:rsidRPr="003C415C" w14:paraId="2A2CD9CA" w14:textId="77777777" w:rsidTr="00F60667">
        <w:trPr>
          <w:trHeight w:val="425"/>
          <w:jc w:val="center"/>
        </w:trPr>
        <w:tc>
          <w:tcPr>
            <w:tcW w:w="2254" w:type="dxa"/>
            <w:vMerge/>
            <w:vAlign w:val="center"/>
          </w:tcPr>
          <w:p w14:paraId="75A52482" w14:textId="77777777" w:rsidR="002F6B2E" w:rsidRPr="00BD64D0" w:rsidRDefault="002F6B2E" w:rsidP="00F60667">
            <w:pPr>
              <w:spacing w:line="276" w:lineRule="auto"/>
              <w:jc w:val="center"/>
              <w:rPr>
                <w:rFonts w:ascii="GHEA Grapalat" w:hAnsi="GHEA Grapalat"/>
                <w:color w:val="FF0000"/>
                <w:lang w:val="en-US"/>
              </w:rPr>
            </w:pPr>
          </w:p>
        </w:tc>
        <w:tc>
          <w:tcPr>
            <w:tcW w:w="3969" w:type="dxa"/>
            <w:vAlign w:val="center"/>
          </w:tcPr>
          <w:p w14:paraId="5B76785A" w14:textId="77777777" w:rsidR="002F6B2E" w:rsidRPr="00BD64D0" w:rsidRDefault="002F6B2E" w:rsidP="00F60667">
            <w:pPr>
              <w:spacing w:line="276" w:lineRule="auto"/>
              <w:jc w:val="center"/>
              <w:rPr>
                <w:rFonts w:ascii="GHEA Grapalat" w:hAnsi="GHEA Grapalat"/>
                <w:lang w:val="en-US"/>
              </w:rPr>
            </w:pPr>
            <w:r w:rsidRPr="00BD64D0">
              <w:rPr>
                <w:rFonts w:ascii="GHEA Grapalat" w:hAnsi="GHEA Grapalat"/>
                <w:lang w:val="en-US"/>
              </w:rPr>
              <w:t>Ст3пс4, Ст3пс2, Ст3сп4, Ст3сп2</w:t>
            </w:r>
          </w:p>
        </w:tc>
        <w:tc>
          <w:tcPr>
            <w:tcW w:w="3103" w:type="dxa"/>
            <w:vAlign w:val="center"/>
          </w:tcPr>
          <w:p w14:paraId="6AF3E88A" w14:textId="77777777" w:rsidR="002F6B2E" w:rsidRPr="00BD64D0" w:rsidRDefault="002F6B2E" w:rsidP="00F60667">
            <w:pPr>
              <w:spacing w:line="276" w:lineRule="auto"/>
              <w:jc w:val="center"/>
              <w:rPr>
                <w:rFonts w:ascii="GHEA Grapalat" w:hAnsi="GHEA Grapalat"/>
                <w:lang w:val="en-US"/>
              </w:rPr>
            </w:pPr>
            <w:r w:rsidRPr="00BD64D0">
              <w:rPr>
                <w:rFonts w:ascii="GHEA Grapalat" w:hAnsi="GHEA Grapalat"/>
                <w:lang w:val="en-US"/>
              </w:rPr>
              <w:t>09Г2С-4, 09Г2С-6</w:t>
            </w:r>
          </w:p>
        </w:tc>
      </w:tr>
      <w:tr w:rsidR="002F6B2E" w:rsidRPr="009C0A45" w14:paraId="551E1DCD" w14:textId="77777777" w:rsidTr="00F60667">
        <w:trPr>
          <w:trHeight w:val="203"/>
          <w:jc w:val="center"/>
        </w:trPr>
        <w:tc>
          <w:tcPr>
            <w:tcW w:w="2254" w:type="dxa"/>
            <w:vAlign w:val="center"/>
          </w:tcPr>
          <w:p w14:paraId="15ABE457"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1</w:t>
            </w:r>
          </w:p>
        </w:tc>
        <w:tc>
          <w:tcPr>
            <w:tcW w:w="3969" w:type="dxa"/>
            <w:vAlign w:val="center"/>
          </w:tcPr>
          <w:p w14:paraId="7E639BCB"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2</w:t>
            </w:r>
          </w:p>
        </w:tc>
        <w:tc>
          <w:tcPr>
            <w:tcW w:w="3103" w:type="dxa"/>
            <w:vAlign w:val="center"/>
          </w:tcPr>
          <w:p w14:paraId="4E5CB1CE"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3</w:t>
            </w:r>
          </w:p>
        </w:tc>
      </w:tr>
      <w:tr w:rsidR="002F6B2E" w:rsidRPr="006A1531" w14:paraId="5C027AA2" w14:textId="77777777" w:rsidTr="00F60667">
        <w:trPr>
          <w:jc w:val="center"/>
        </w:trPr>
        <w:tc>
          <w:tcPr>
            <w:tcW w:w="2254" w:type="dxa"/>
            <w:vAlign w:val="center"/>
          </w:tcPr>
          <w:p w14:paraId="7F6A25DF"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12, 16, 20</w:t>
            </w:r>
          </w:p>
          <w:p w14:paraId="263BEB80"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24, 30</w:t>
            </w:r>
          </w:p>
          <w:p w14:paraId="63C66158"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36</w:t>
            </w:r>
          </w:p>
          <w:p w14:paraId="4C91509F"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42, 48, 56</w:t>
            </w:r>
          </w:p>
          <w:p w14:paraId="7DCED3ED"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64, 72, 80</w:t>
            </w:r>
          </w:p>
          <w:p w14:paraId="02A52815"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90, 100</w:t>
            </w:r>
          </w:p>
          <w:p w14:paraId="14FF6035" w14:textId="77777777" w:rsidR="002F6B2E" w:rsidRPr="00BD64D0" w:rsidRDefault="002F6B2E" w:rsidP="00F60667">
            <w:pPr>
              <w:spacing w:line="264" w:lineRule="auto"/>
              <w:jc w:val="center"/>
              <w:rPr>
                <w:rFonts w:ascii="GHEA Grapalat" w:hAnsi="GHEA Grapalat"/>
                <w:color w:val="FF0000"/>
                <w:lang w:val="en-US"/>
              </w:rPr>
            </w:pPr>
            <w:r w:rsidRPr="00BD64D0">
              <w:rPr>
                <w:rFonts w:ascii="GHEA Grapalat" w:hAnsi="GHEA Grapalat"/>
                <w:lang w:val="en-US"/>
              </w:rPr>
              <w:t>110, 125, 140</w:t>
            </w:r>
          </w:p>
        </w:tc>
        <w:tc>
          <w:tcPr>
            <w:tcW w:w="3969" w:type="dxa"/>
            <w:vAlign w:val="center"/>
          </w:tcPr>
          <w:p w14:paraId="241A9C09"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200</w:t>
            </w:r>
          </w:p>
          <w:p w14:paraId="2BE0DA64"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190</w:t>
            </w:r>
          </w:p>
          <w:p w14:paraId="6C26EEFD"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190</w:t>
            </w:r>
          </w:p>
          <w:p w14:paraId="2CAB56BF"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180</w:t>
            </w:r>
          </w:p>
          <w:p w14:paraId="442BBA86"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180</w:t>
            </w:r>
          </w:p>
          <w:p w14:paraId="5C9F780D"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180</w:t>
            </w:r>
          </w:p>
          <w:p w14:paraId="6CCD6E9A" w14:textId="77777777" w:rsidR="002F6B2E" w:rsidRPr="00BD64D0" w:rsidRDefault="002F6B2E" w:rsidP="00F60667">
            <w:pPr>
              <w:spacing w:line="264" w:lineRule="auto"/>
              <w:jc w:val="center"/>
              <w:rPr>
                <w:rFonts w:ascii="GHEA Grapalat" w:hAnsi="GHEA Grapalat"/>
                <w:color w:val="FF0000"/>
                <w:lang w:val="en-US"/>
              </w:rPr>
            </w:pPr>
            <w:r w:rsidRPr="00BD64D0">
              <w:rPr>
                <w:rFonts w:ascii="GHEA Grapalat" w:hAnsi="GHEA Grapalat"/>
                <w:lang w:val="en-US"/>
              </w:rPr>
              <w:t>165</w:t>
            </w:r>
          </w:p>
        </w:tc>
        <w:tc>
          <w:tcPr>
            <w:tcW w:w="3103" w:type="dxa"/>
            <w:vAlign w:val="center"/>
          </w:tcPr>
          <w:p w14:paraId="2018E8A8"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265</w:t>
            </w:r>
          </w:p>
          <w:p w14:paraId="76A23F48"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245</w:t>
            </w:r>
          </w:p>
          <w:p w14:paraId="4962AD95"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230</w:t>
            </w:r>
          </w:p>
          <w:p w14:paraId="69AA13DA"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230</w:t>
            </w:r>
          </w:p>
          <w:p w14:paraId="3CC89386"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220</w:t>
            </w:r>
          </w:p>
          <w:p w14:paraId="75D042C9" w14:textId="77777777" w:rsidR="002F6B2E" w:rsidRPr="00BD64D0" w:rsidRDefault="002F6B2E" w:rsidP="00F60667">
            <w:pPr>
              <w:spacing w:line="264" w:lineRule="auto"/>
              <w:jc w:val="center"/>
              <w:rPr>
                <w:rFonts w:ascii="GHEA Grapalat" w:hAnsi="GHEA Grapalat"/>
                <w:lang w:val="en-US"/>
              </w:rPr>
            </w:pPr>
            <w:r w:rsidRPr="00BD64D0">
              <w:rPr>
                <w:rFonts w:ascii="GHEA Grapalat" w:hAnsi="GHEA Grapalat"/>
                <w:lang w:val="en-US"/>
              </w:rPr>
              <w:t>210</w:t>
            </w:r>
          </w:p>
          <w:p w14:paraId="519F0152" w14:textId="77777777" w:rsidR="002F6B2E" w:rsidRPr="00BD64D0" w:rsidRDefault="002F6B2E" w:rsidP="00F60667">
            <w:pPr>
              <w:spacing w:line="264" w:lineRule="auto"/>
              <w:jc w:val="center"/>
              <w:rPr>
                <w:rFonts w:ascii="GHEA Grapalat" w:hAnsi="GHEA Grapalat"/>
                <w:color w:val="FF0000"/>
                <w:lang w:val="en-US"/>
              </w:rPr>
            </w:pPr>
            <w:r w:rsidRPr="00BD64D0">
              <w:rPr>
                <w:rFonts w:ascii="GHEA Grapalat" w:hAnsi="GHEA Grapalat"/>
                <w:lang w:val="en-US"/>
              </w:rPr>
              <w:t>210</w:t>
            </w:r>
          </w:p>
        </w:tc>
      </w:tr>
      <w:tr w:rsidR="002F6B2E" w:rsidRPr="006A1531" w14:paraId="2A7CCB9F" w14:textId="77777777" w:rsidTr="00DD53CC">
        <w:trPr>
          <w:trHeight w:val="1497"/>
          <w:jc w:val="center"/>
        </w:trPr>
        <w:tc>
          <w:tcPr>
            <w:tcW w:w="9326" w:type="dxa"/>
            <w:gridSpan w:val="3"/>
            <w:tcBorders>
              <w:bottom w:val="single" w:sz="4" w:space="0" w:color="auto"/>
            </w:tcBorders>
            <w:vAlign w:val="center"/>
          </w:tcPr>
          <w:p w14:paraId="66277C81" w14:textId="77777777" w:rsidR="002F6B2E" w:rsidRPr="00BD64D0" w:rsidRDefault="002F6B2E" w:rsidP="005E61BF">
            <w:pPr>
              <w:pStyle w:val="ListParagraph"/>
              <w:numPr>
                <w:ilvl w:val="0"/>
                <w:numId w:val="29"/>
              </w:numPr>
              <w:ind w:left="311" w:hanging="284"/>
              <w:rPr>
                <w:rFonts w:ascii="GHEA Grapalat" w:hAnsi="GHEA Grapalat"/>
                <w:color w:val="FF0000"/>
                <w:sz w:val="20"/>
              </w:rPr>
            </w:pPr>
            <w:r w:rsidRPr="00BD64D0">
              <w:rPr>
                <w:rFonts w:ascii="GHEA Grapalat" w:hAnsi="GHEA Grapalat"/>
                <w:sz w:val="20"/>
                <w:lang w:val="en-US"/>
              </w:rPr>
              <w:t>Պողպատը</w:t>
            </w:r>
            <w:r w:rsidRPr="00BD64D0">
              <w:rPr>
                <w:rFonts w:ascii="GHEA Grapalat" w:hAnsi="GHEA Grapalat"/>
                <w:sz w:val="20"/>
              </w:rPr>
              <w:t xml:space="preserve"> </w:t>
            </w:r>
            <w:r>
              <w:rPr>
                <w:rFonts w:ascii="GHEA Grapalat" w:hAnsi="GHEA Grapalat"/>
                <w:sz w:val="20"/>
                <w:lang w:val="en-US"/>
              </w:rPr>
              <w:t>պետք</w:t>
            </w:r>
            <w:r w:rsidRPr="00BD64D0">
              <w:rPr>
                <w:rFonts w:ascii="GHEA Grapalat" w:hAnsi="GHEA Grapalat"/>
                <w:sz w:val="20"/>
              </w:rPr>
              <w:t xml:space="preserve"> </w:t>
            </w:r>
            <w:r w:rsidRPr="00BD64D0">
              <w:rPr>
                <w:rFonts w:ascii="GHEA Grapalat" w:hAnsi="GHEA Grapalat"/>
                <w:sz w:val="20"/>
                <w:lang w:val="en-US"/>
              </w:rPr>
              <w:t>է</w:t>
            </w:r>
            <w:r w:rsidRPr="00BD64D0">
              <w:rPr>
                <w:rFonts w:ascii="GHEA Grapalat" w:hAnsi="GHEA Grapalat"/>
                <w:sz w:val="20"/>
              </w:rPr>
              <w:t xml:space="preserve"> </w:t>
            </w:r>
            <w:r w:rsidRPr="00BD64D0">
              <w:rPr>
                <w:rFonts w:ascii="GHEA Grapalat" w:hAnsi="GHEA Grapalat"/>
                <w:sz w:val="20"/>
                <w:lang w:val="en-US"/>
              </w:rPr>
              <w:t>մատակարարվի</w:t>
            </w:r>
            <w:r w:rsidRPr="00BD64D0">
              <w:rPr>
                <w:rFonts w:ascii="GHEA Grapalat" w:hAnsi="GHEA Grapalat"/>
                <w:sz w:val="20"/>
              </w:rPr>
              <w:t xml:space="preserve"> </w:t>
            </w:r>
            <w:r w:rsidRPr="008B136B">
              <w:rPr>
                <w:rFonts w:ascii="GHEA Grapalat" w:hAnsi="GHEA Grapalat"/>
                <w:sz w:val="20"/>
                <w:lang w:val="en-US"/>
              </w:rPr>
              <w:t>ըստ</w:t>
            </w:r>
            <w:r w:rsidRPr="008B136B">
              <w:rPr>
                <w:rFonts w:ascii="GHEA Grapalat" w:hAnsi="GHEA Grapalat"/>
                <w:sz w:val="20"/>
              </w:rPr>
              <w:t xml:space="preserve"> 1-</w:t>
            </w:r>
            <w:r w:rsidRPr="008B136B">
              <w:rPr>
                <w:rFonts w:ascii="GHEA Grapalat" w:hAnsi="GHEA Grapalat"/>
                <w:sz w:val="20"/>
                <w:lang w:val="en-US"/>
              </w:rPr>
              <w:t>ին</w:t>
            </w:r>
            <w:r w:rsidRPr="008B136B">
              <w:rPr>
                <w:rFonts w:ascii="GHEA Grapalat" w:hAnsi="GHEA Grapalat"/>
                <w:sz w:val="20"/>
              </w:rPr>
              <w:t xml:space="preserve"> </w:t>
            </w:r>
            <w:r w:rsidRPr="008B136B">
              <w:rPr>
                <w:rFonts w:ascii="GHEA Grapalat" w:hAnsi="GHEA Grapalat"/>
                <w:sz w:val="20"/>
                <w:lang w:val="en-US"/>
              </w:rPr>
              <w:t>խմբի</w:t>
            </w:r>
            <w:r w:rsidRPr="008B136B">
              <w:rPr>
                <w:rFonts w:ascii="GHEA Grapalat" w:hAnsi="GHEA Grapalat"/>
                <w:sz w:val="20"/>
              </w:rPr>
              <w:t>:</w:t>
            </w:r>
          </w:p>
          <w:p w14:paraId="13E05109" w14:textId="77777777" w:rsidR="002F6B2E" w:rsidRPr="00697786" w:rsidRDefault="001173DB" w:rsidP="005E61BF">
            <w:pPr>
              <w:pStyle w:val="ListParagraph"/>
              <w:numPr>
                <w:ilvl w:val="0"/>
                <w:numId w:val="29"/>
              </w:numPr>
              <w:ind w:left="311" w:hanging="284"/>
              <w:jc w:val="both"/>
              <w:rPr>
                <w:rFonts w:ascii="GHEA Grapalat" w:hAnsi="GHEA Grapalat"/>
                <w:sz w:val="20"/>
              </w:rPr>
            </w:pPr>
            <w:r>
              <w:rPr>
                <w:rFonts w:ascii="GHEA Grapalat" w:hAnsi="GHEA Grapalat"/>
                <w:sz w:val="20"/>
                <w:lang w:val="hy-AM"/>
              </w:rPr>
              <w:t>Սույն ա</w:t>
            </w:r>
            <w:r w:rsidR="002F6B2E" w:rsidRPr="00BD64D0">
              <w:rPr>
                <w:rFonts w:ascii="GHEA Grapalat" w:hAnsi="GHEA Grapalat"/>
                <w:sz w:val="20"/>
              </w:rPr>
              <w:t xml:space="preserve">ղյուսակում նշված հաշվարկային դիմադրության արժեքները հաշվարկված են </w:t>
            </w:r>
            <w:r w:rsidR="002F6B2E">
              <w:rPr>
                <w:rFonts w:ascii="GHEA Grapalat" w:hAnsi="GHEA Grapalat"/>
                <w:sz w:val="20"/>
                <w:lang w:val="en-US"/>
              </w:rPr>
              <w:t>VI</w:t>
            </w:r>
            <w:r w:rsidR="002F6B2E" w:rsidRPr="003979D7">
              <w:rPr>
                <w:rFonts w:ascii="GHEA Grapalat" w:hAnsi="GHEA Grapalat"/>
                <w:sz w:val="20"/>
              </w:rPr>
              <w:t xml:space="preserve"> </w:t>
            </w:r>
            <w:r w:rsidR="002F6B2E">
              <w:rPr>
                <w:rFonts w:ascii="GHEA Grapalat" w:hAnsi="GHEA Grapalat"/>
                <w:sz w:val="20"/>
                <w:lang w:val="en-US"/>
              </w:rPr>
              <w:t>բաժ</w:t>
            </w:r>
            <w:r w:rsidR="002F6B2E" w:rsidRPr="00BD64D0">
              <w:rPr>
                <w:rFonts w:ascii="GHEA Grapalat" w:hAnsi="GHEA Grapalat"/>
                <w:sz w:val="20"/>
                <w:lang w:val="en-US"/>
              </w:rPr>
              <w:t>ն</w:t>
            </w:r>
            <w:r w:rsidR="002F6B2E">
              <w:rPr>
                <w:rFonts w:ascii="GHEA Grapalat" w:hAnsi="GHEA Grapalat"/>
                <w:sz w:val="20"/>
                <w:lang w:val="en-US"/>
              </w:rPr>
              <w:t>ի</w:t>
            </w:r>
            <w:r w:rsidR="002F6B2E" w:rsidRPr="00BD64D0">
              <w:rPr>
                <w:rFonts w:ascii="GHEA Grapalat" w:hAnsi="GHEA Grapalat"/>
                <w:sz w:val="20"/>
              </w:rPr>
              <w:t xml:space="preserve"> </w:t>
            </w:r>
            <w:r w:rsidR="002F6B2E" w:rsidRPr="00697786">
              <w:rPr>
                <w:rFonts w:ascii="GHEA Grapalat" w:hAnsi="GHEA Grapalat"/>
                <w:sz w:val="20"/>
              </w:rPr>
              <w:t>67</w:t>
            </w:r>
            <w:r w:rsidR="007751C3" w:rsidRPr="007751C3">
              <w:rPr>
                <w:rFonts w:ascii="GHEA Grapalat" w:hAnsi="GHEA Grapalat"/>
                <w:sz w:val="20"/>
              </w:rPr>
              <w:t>-</w:t>
            </w:r>
            <w:r w:rsidR="007751C3">
              <w:rPr>
                <w:rFonts w:ascii="GHEA Grapalat" w:hAnsi="GHEA Grapalat"/>
                <w:sz w:val="20"/>
                <w:lang w:val="en-US"/>
              </w:rPr>
              <w:t>ից</w:t>
            </w:r>
            <w:r w:rsidR="007751C3" w:rsidRPr="007751C3">
              <w:rPr>
                <w:rFonts w:ascii="GHEA Grapalat" w:hAnsi="GHEA Grapalat"/>
                <w:sz w:val="20"/>
              </w:rPr>
              <w:t xml:space="preserve"> </w:t>
            </w:r>
            <w:r w:rsidR="007751C3">
              <w:rPr>
                <w:rFonts w:ascii="GHEA Grapalat" w:hAnsi="GHEA Grapalat"/>
                <w:sz w:val="20"/>
                <w:lang w:val="en-US"/>
              </w:rPr>
              <w:t>մինչև</w:t>
            </w:r>
            <w:r w:rsidR="002F6B2E" w:rsidRPr="00697786">
              <w:rPr>
                <w:rFonts w:ascii="GHEA Grapalat" w:hAnsi="GHEA Grapalat"/>
                <w:sz w:val="20"/>
              </w:rPr>
              <w:t xml:space="preserve"> 69</w:t>
            </w:r>
            <w:r w:rsidR="007751C3" w:rsidRPr="007751C3">
              <w:rPr>
                <w:rFonts w:ascii="GHEA Grapalat" w:hAnsi="GHEA Grapalat"/>
                <w:sz w:val="20"/>
              </w:rPr>
              <w:t>-</w:t>
            </w:r>
            <w:r w:rsidR="007751C3">
              <w:rPr>
                <w:rFonts w:ascii="GHEA Grapalat" w:hAnsi="GHEA Grapalat"/>
                <w:sz w:val="20"/>
                <w:lang w:val="en-US"/>
              </w:rPr>
              <w:t>րդ</w:t>
            </w:r>
            <w:r w:rsidR="002F6B2E" w:rsidRPr="00697786">
              <w:rPr>
                <w:rFonts w:ascii="GHEA Grapalat" w:hAnsi="GHEA Grapalat"/>
                <w:sz w:val="20"/>
              </w:rPr>
              <w:t xml:space="preserve"> </w:t>
            </w:r>
            <w:r w:rsidR="002F6B2E" w:rsidRPr="00697786">
              <w:rPr>
                <w:rFonts w:ascii="GHEA Grapalat" w:hAnsi="GHEA Grapalat"/>
                <w:sz w:val="20"/>
                <w:lang w:val="en-US"/>
              </w:rPr>
              <w:t>կետեր</w:t>
            </w:r>
            <w:r w:rsidR="002F6B2E" w:rsidRPr="00697786">
              <w:rPr>
                <w:rFonts w:ascii="GHEA Grapalat" w:hAnsi="GHEA Grapalat"/>
                <w:sz w:val="20"/>
              </w:rPr>
              <w:t>ի բանաձևերով</w:t>
            </w:r>
            <w:r w:rsidR="002F6B2E">
              <w:rPr>
                <w:rFonts w:ascii="GHEA Grapalat" w:hAnsi="GHEA Grapalat"/>
                <w:sz w:val="20"/>
                <w:lang w:val="en-US"/>
              </w:rPr>
              <w:t>՝</w:t>
            </w:r>
            <w:r w:rsidR="002F6B2E" w:rsidRPr="00697786">
              <w:rPr>
                <w:rFonts w:ascii="GHEA Grapalat" w:hAnsi="GHEA Grapalat"/>
                <w:sz w:val="20"/>
              </w:rPr>
              <w:t xml:space="preserve"> կլորացումով մինչև 5 </w:t>
            </w:r>
            <w:r w:rsidR="002F6B2E" w:rsidRPr="00697786">
              <w:rPr>
                <w:rFonts w:ascii="GHEA Grapalat" w:hAnsi="GHEA Grapalat"/>
                <w:sz w:val="20"/>
                <w:lang w:val="en-US"/>
              </w:rPr>
              <w:t>Ն</w:t>
            </w:r>
            <w:r w:rsidR="002F6B2E" w:rsidRPr="00697786">
              <w:rPr>
                <w:rFonts w:ascii="GHEA Grapalat" w:hAnsi="GHEA Grapalat"/>
                <w:sz w:val="20"/>
              </w:rPr>
              <w:t>/</w:t>
            </w:r>
            <w:r w:rsidR="002F6B2E" w:rsidRPr="00697786">
              <w:rPr>
                <w:rFonts w:ascii="GHEA Grapalat" w:hAnsi="GHEA Grapalat"/>
                <w:sz w:val="20"/>
                <w:lang w:val="en-US"/>
              </w:rPr>
              <w:t>մմ</w:t>
            </w:r>
            <w:r w:rsidR="002F6B2E" w:rsidRPr="00697786">
              <w:rPr>
                <w:rFonts w:ascii="GHEA Grapalat" w:hAnsi="GHEA Grapalat"/>
                <w:sz w:val="20"/>
                <w:vertAlign w:val="superscript"/>
              </w:rPr>
              <w:t>2</w:t>
            </w:r>
            <w:r w:rsidR="002F6B2E" w:rsidRPr="00697786">
              <w:rPr>
                <w:rFonts w:ascii="GHEA Grapalat" w:hAnsi="GHEA Grapalat"/>
                <w:sz w:val="20"/>
              </w:rPr>
              <w:t>:</w:t>
            </w:r>
          </w:p>
          <w:p w14:paraId="1F917687" w14:textId="77777777" w:rsidR="002F6B2E" w:rsidRPr="004C4871" w:rsidRDefault="002F6B2E" w:rsidP="005E61BF">
            <w:pPr>
              <w:pStyle w:val="ListParagraph"/>
              <w:numPr>
                <w:ilvl w:val="0"/>
                <w:numId w:val="29"/>
              </w:numPr>
              <w:ind w:left="311" w:hanging="284"/>
              <w:jc w:val="both"/>
              <w:rPr>
                <w:rFonts w:ascii="Sylfaen" w:hAnsi="Sylfaen"/>
                <w:color w:val="FF0000"/>
              </w:rPr>
            </w:pPr>
            <w:r w:rsidRPr="00BD64D0">
              <w:rPr>
                <w:rFonts w:ascii="GHEA Grapalat" w:hAnsi="GHEA Grapalat"/>
                <w:sz w:val="20"/>
                <w:lang w:val="en-US"/>
              </w:rPr>
              <w:t>Այլ</w:t>
            </w:r>
            <w:r w:rsidRPr="00BD64D0">
              <w:rPr>
                <w:rFonts w:ascii="GHEA Grapalat" w:hAnsi="GHEA Grapalat"/>
                <w:sz w:val="20"/>
              </w:rPr>
              <w:t xml:space="preserve"> </w:t>
            </w:r>
            <w:r w:rsidRPr="00BD64D0">
              <w:rPr>
                <w:rFonts w:ascii="GHEA Grapalat" w:hAnsi="GHEA Grapalat"/>
                <w:sz w:val="20"/>
                <w:lang w:val="en-US"/>
              </w:rPr>
              <w:t>մակնիշների</w:t>
            </w:r>
            <w:r w:rsidRPr="00BD64D0">
              <w:rPr>
                <w:rFonts w:ascii="GHEA Grapalat" w:hAnsi="GHEA Grapalat"/>
                <w:sz w:val="20"/>
              </w:rPr>
              <w:t xml:space="preserve"> </w:t>
            </w:r>
            <w:r w:rsidRPr="00BD64D0">
              <w:rPr>
                <w:rFonts w:ascii="GHEA Grapalat" w:hAnsi="GHEA Grapalat"/>
                <w:sz w:val="20"/>
                <w:lang w:val="en-US"/>
              </w:rPr>
              <w:t>պողպատներից</w:t>
            </w:r>
            <w:r w:rsidRPr="00BD64D0">
              <w:rPr>
                <w:rFonts w:ascii="GHEA Grapalat" w:hAnsi="GHEA Grapalat"/>
                <w:sz w:val="20"/>
              </w:rPr>
              <w:t xml:space="preserve"> </w:t>
            </w:r>
            <w:r w:rsidRPr="00BD64D0">
              <w:rPr>
                <w:rFonts w:ascii="GHEA Grapalat" w:hAnsi="GHEA Grapalat"/>
                <w:sz w:val="20"/>
                <w:lang w:val="en-US"/>
              </w:rPr>
              <w:t>հեղույսների</w:t>
            </w:r>
            <w:r w:rsidRPr="00BD64D0">
              <w:rPr>
                <w:rFonts w:ascii="GHEA Grapalat" w:hAnsi="GHEA Grapalat"/>
                <w:sz w:val="20"/>
              </w:rPr>
              <w:t xml:space="preserve"> </w:t>
            </w:r>
            <w:r w:rsidRPr="00BD64D0">
              <w:rPr>
                <w:rFonts w:ascii="GHEA Grapalat" w:hAnsi="GHEA Grapalat"/>
                <w:sz w:val="20"/>
                <w:lang w:val="en-US"/>
              </w:rPr>
              <w:t>հաշվարկային</w:t>
            </w:r>
            <w:r w:rsidRPr="00BD64D0">
              <w:rPr>
                <w:rFonts w:ascii="GHEA Grapalat" w:hAnsi="GHEA Grapalat"/>
                <w:sz w:val="20"/>
              </w:rPr>
              <w:t xml:space="preserve"> </w:t>
            </w:r>
            <w:r w:rsidRPr="00BD64D0">
              <w:rPr>
                <w:rFonts w:ascii="GHEA Grapalat" w:hAnsi="GHEA Grapalat"/>
                <w:sz w:val="20"/>
                <w:lang w:val="en-US"/>
              </w:rPr>
              <w:t>դիմադրությունները</w:t>
            </w:r>
            <w:r w:rsidRPr="00BD64D0">
              <w:rPr>
                <w:rFonts w:ascii="GHEA Grapalat" w:hAnsi="GHEA Grapalat"/>
                <w:sz w:val="20"/>
              </w:rPr>
              <w:t xml:space="preserve"> </w:t>
            </w:r>
            <w:r w:rsidRPr="00BD64D0">
              <w:rPr>
                <w:rFonts w:ascii="GHEA Grapalat" w:hAnsi="GHEA Grapalat"/>
                <w:sz w:val="20"/>
                <w:lang w:val="en-US"/>
              </w:rPr>
              <w:t>պետք</w:t>
            </w:r>
            <w:r w:rsidRPr="00BD64D0">
              <w:rPr>
                <w:rFonts w:ascii="GHEA Grapalat" w:hAnsi="GHEA Grapalat"/>
                <w:sz w:val="20"/>
              </w:rPr>
              <w:t xml:space="preserve"> </w:t>
            </w:r>
            <w:r w:rsidRPr="00BD64D0">
              <w:rPr>
                <w:rFonts w:ascii="GHEA Grapalat" w:hAnsi="GHEA Grapalat"/>
                <w:sz w:val="20"/>
                <w:lang w:val="en-US"/>
              </w:rPr>
              <w:t>է</w:t>
            </w:r>
            <w:r w:rsidRPr="00BD64D0">
              <w:rPr>
                <w:rFonts w:ascii="GHEA Grapalat" w:hAnsi="GHEA Grapalat"/>
                <w:sz w:val="20"/>
              </w:rPr>
              <w:t xml:space="preserve"> </w:t>
            </w:r>
            <w:r w:rsidRPr="00BD64D0">
              <w:rPr>
                <w:rFonts w:ascii="GHEA Grapalat" w:hAnsi="GHEA Grapalat"/>
                <w:sz w:val="20"/>
                <w:lang w:val="en-US"/>
              </w:rPr>
              <w:t>հաշվարկել</w:t>
            </w:r>
            <w:r w:rsidRPr="00BD64D0">
              <w:rPr>
                <w:rFonts w:ascii="GHEA Grapalat" w:hAnsi="GHEA Grapalat"/>
                <w:sz w:val="20"/>
              </w:rPr>
              <w:t xml:space="preserve"> </w:t>
            </w:r>
            <w:r>
              <w:rPr>
                <w:rFonts w:ascii="GHEA Grapalat" w:hAnsi="GHEA Grapalat"/>
                <w:sz w:val="20"/>
                <w:lang w:val="en-US"/>
              </w:rPr>
              <w:t>VI</w:t>
            </w:r>
            <w:r w:rsidRPr="003979D7">
              <w:rPr>
                <w:rFonts w:ascii="GHEA Grapalat" w:hAnsi="GHEA Grapalat"/>
                <w:sz w:val="20"/>
              </w:rPr>
              <w:t xml:space="preserve"> </w:t>
            </w:r>
            <w:r>
              <w:rPr>
                <w:rFonts w:ascii="GHEA Grapalat" w:hAnsi="GHEA Grapalat"/>
                <w:sz w:val="20"/>
                <w:lang w:val="en-US"/>
              </w:rPr>
              <w:t>բաժ</w:t>
            </w:r>
            <w:r w:rsidRPr="00BD64D0">
              <w:rPr>
                <w:rFonts w:ascii="GHEA Grapalat" w:hAnsi="GHEA Grapalat"/>
                <w:sz w:val="20"/>
                <w:lang w:val="en-US"/>
              </w:rPr>
              <w:t>ն</w:t>
            </w:r>
            <w:r>
              <w:rPr>
                <w:rFonts w:ascii="GHEA Grapalat" w:hAnsi="GHEA Grapalat"/>
                <w:sz w:val="20"/>
                <w:lang w:val="en-US"/>
              </w:rPr>
              <w:t>ի</w:t>
            </w:r>
            <w:r w:rsidRPr="00BD64D0">
              <w:rPr>
                <w:rFonts w:ascii="GHEA Grapalat" w:hAnsi="GHEA Grapalat"/>
                <w:sz w:val="20"/>
              </w:rPr>
              <w:t xml:space="preserve"> </w:t>
            </w:r>
            <w:r w:rsidRPr="00BD64D0">
              <w:rPr>
                <w:rFonts w:ascii="GHEA Grapalat" w:hAnsi="GHEA Grapalat"/>
                <w:sz w:val="20"/>
                <w:lang w:val="en-US"/>
              </w:rPr>
              <w:t>բանաձևերով</w:t>
            </w:r>
            <w:r w:rsidRPr="00BD64D0">
              <w:rPr>
                <w:rFonts w:ascii="GHEA Grapalat" w:hAnsi="GHEA Grapalat"/>
                <w:sz w:val="20"/>
              </w:rPr>
              <w:t>:</w:t>
            </w:r>
          </w:p>
        </w:tc>
      </w:tr>
      <w:tr w:rsidR="002F6B2E" w:rsidRPr="002B2A58" w14:paraId="59BD5B9C" w14:textId="77777777" w:rsidTr="00F60667">
        <w:trPr>
          <w:trHeight w:val="77"/>
          <w:jc w:val="center"/>
        </w:trPr>
        <w:tc>
          <w:tcPr>
            <w:tcW w:w="9326" w:type="dxa"/>
            <w:gridSpan w:val="3"/>
            <w:tcBorders>
              <w:left w:val="nil"/>
              <w:bottom w:val="nil"/>
              <w:right w:val="nil"/>
            </w:tcBorders>
            <w:vAlign w:val="center"/>
          </w:tcPr>
          <w:p w14:paraId="109C5D8B" w14:textId="77777777" w:rsidR="002F6B2E" w:rsidRPr="009C5275" w:rsidRDefault="002F6B2E" w:rsidP="00F60667">
            <w:pPr>
              <w:rPr>
                <w:rFonts w:ascii="GHEA Grapalat" w:hAnsi="GHEA Grapalat"/>
                <w:sz w:val="16"/>
              </w:rPr>
            </w:pPr>
          </w:p>
        </w:tc>
      </w:tr>
    </w:tbl>
    <w:p w14:paraId="50705FC4" w14:textId="77777777" w:rsidR="002F6B2E" w:rsidRPr="009C5275" w:rsidRDefault="002F6B2E" w:rsidP="002F6B2E">
      <w:pPr>
        <w:shd w:val="clear" w:color="auto" w:fill="FFFFFF"/>
        <w:spacing w:after="0" w:line="120" w:lineRule="auto"/>
        <w:jc w:val="both"/>
        <w:rPr>
          <w:rFonts w:ascii="GHEA Grapalat" w:hAnsi="GHEA Grapalat"/>
          <w:b/>
        </w:rPr>
      </w:pPr>
    </w:p>
    <w:p w14:paraId="0216B1DB" w14:textId="77777777" w:rsidR="00D813F3" w:rsidRDefault="002F6B2E" w:rsidP="00D813F3">
      <w:pPr>
        <w:shd w:val="clear" w:color="auto" w:fill="FFFFFF"/>
        <w:spacing w:after="0" w:line="240" w:lineRule="auto"/>
        <w:ind w:left="142"/>
        <w:jc w:val="both"/>
        <w:rPr>
          <w:rFonts w:ascii="GHEA Grapalat" w:hAnsi="GHEA Grapalat"/>
          <w:b/>
        </w:rPr>
      </w:pPr>
      <w:r w:rsidRPr="009174AC">
        <w:rPr>
          <w:rFonts w:ascii="GHEA Grapalat" w:hAnsi="GHEA Grapalat"/>
          <w:b/>
          <w:lang w:val="en-US"/>
        </w:rPr>
        <w:lastRenderedPageBreak/>
        <w:t>Աղյուսակ</w:t>
      </w:r>
      <w:r w:rsidR="00FB1C78">
        <w:rPr>
          <w:rFonts w:ascii="Calibri" w:hAnsi="Calibri" w:cs="Calibri"/>
          <w:b/>
          <w:lang w:val="hy-AM"/>
        </w:rPr>
        <w:t> </w:t>
      </w:r>
      <w:r w:rsidRPr="00900637">
        <w:rPr>
          <w:rFonts w:ascii="GHEA Grapalat" w:hAnsi="GHEA Grapalat"/>
          <w:b/>
        </w:rPr>
        <w:t>8</w:t>
      </w:r>
      <w:r w:rsidR="00D813F3">
        <w:rPr>
          <w:rFonts w:ascii="GHEA Grapalat" w:hAnsi="GHEA Grapalat"/>
          <w:b/>
          <w:lang w:val="en-US"/>
        </w:rPr>
        <w:t>.</w:t>
      </w:r>
      <w:r w:rsidRPr="00900637">
        <w:rPr>
          <w:rFonts w:ascii="GHEA Grapalat" w:hAnsi="GHEA Grapalat"/>
          <w:b/>
        </w:rPr>
        <w:t xml:space="preserve"> </w:t>
      </w:r>
      <w:r w:rsidR="00D813F3">
        <w:rPr>
          <w:rFonts w:ascii="GHEA Grapalat" w:hAnsi="GHEA Grapalat"/>
          <w:b/>
          <w:lang w:val="en-US"/>
        </w:rPr>
        <w:t xml:space="preserve">  </w:t>
      </w:r>
      <w:r w:rsidRPr="00900637">
        <w:rPr>
          <w:rFonts w:ascii="GHEA Grapalat" w:hAnsi="GHEA Grapalat"/>
          <w:b/>
        </w:rPr>
        <w:t>40</w:t>
      </w:r>
      <w:r w:rsidRPr="009174AC">
        <w:rPr>
          <w:rFonts w:ascii="GHEA Grapalat" w:hAnsi="GHEA Grapalat"/>
          <w:b/>
        </w:rPr>
        <w:t>Х</w:t>
      </w:r>
      <w:r w:rsidRPr="00900637">
        <w:rPr>
          <w:rFonts w:ascii="GHEA Grapalat" w:hAnsi="GHEA Grapalat"/>
          <w:b/>
        </w:rPr>
        <w:t xml:space="preserve"> </w:t>
      </w:r>
      <w:r w:rsidRPr="009174AC">
        <w:rPr>
          <w:rFonts w:ascii="GHEA Grapalat" w:hAnsi="GHEA Grapalat"/>
          <w:b/>
          <w:lang w:val="en-US"/>
        </w:rPr>
        <w:t>պողպատից</w:t>
      </w:r>
      <w:r w:rsidRPr="00900637">
        <w:rPr>
          <w:rFonts w:ascii="GHEA Grapalat" w:hAnsi="GHEA Grapalat"/>
          <w:b/>
        </w:rPr>
        <w:t xml:space="preserve"> </w:t>
      </w:r>
      <w:r w:rsidRPr="009174AC">
        <w:rPr>
          <w:rFonts w:ascii="GHEA Grapalat" w:hAnsi="GHEA Grapalat"/>
          <w:b/>
          <w:lang w:val="en-US"/>
        </w:rPr>
        <w:t>բարձրամուր</w:t>
      </w:r>
      <w:r w:rsidRPr="00900637">
        <w:rPr>
          <w:rFonts w:ascii="GHEA Grapalat" w:hAnsi="GHEA Grapalat"/>
          <w:b/>
        </w:rPr>
        <w:t xml:space="preserve"> </w:t>
      </w:r>
      <w:r w:rsidRPr="009174AC">
        <w:rPr>
          <w:rFonts w:ascii="GHEA Grapalat" w:hAnsi="GHEA Grapalat"/>
          <w:b/>
          <w:lang w:val="en-US"/>
        </w:rPr>
        <w:t>հեղույսների</w:t>
      </w:r>
      <w:r w:rsidRPr="00900637">
        <w:rPr>
          <w:rFonts w:ascii="GHEA Grapalat" w:hAnsi="GHEA Grapalat"/>
          <w:b/>
        </w:rPr>
        <w:t xml:space="preserve"> </w:t>
      </w:r>
      <w:r w:rsidRPr="009174AC">
        <w:rPr>
          <w:rFonts w:ascii="GHEA Grapalat" w:hAnsi="GHEA Grapalat"/>
          <w:b/>
          <w:lang w:val="en-US"/>
        </w:rPr>
        <w:t>նորմատիվ</w:t>
      </w:r>
      <w:r w:rsidRPr="00900637">
        <w:rPr>
          <w:rFonts w:ascii="GHEA Grapalat" w:hAnsi="GHEA Grapalat"/>
          <w:b/>
        </w:rPr>
        <w:t xml:space="preserve"> </w:t>
      </w:r>
      <w:r w:rsidRPr="009174AC">
        <w:rPr>
          <w:rFonts w:ascii="GHEA Grapalat" w:hAnsi="GHEA Grapalat"/>
          <w:b/>
          <w:lang w:val="en-US"/>
        </w:rPr>
        <w:t>և</w:t>
      </w:r>
      <w:r w:rsidRPr="00900637">
        <w:rPr>
          <w:rFonts w:ascii="GHEA Grapalat" w:hAnsi="GHEA Grapalat"/>
          <w:b/>
        </w:rPr>
        <w:t xml:space="preserve"> </w:t>
      </w:r>
      <w:r w:rsidRPr="009174AC">
        <w:rPr>
          <w:rFonts w:ascii="GHEA Grapalat" w:hAnsi="GHEA Grapalat"/>
          <w:b/>
          <w:lang w:val="en-US"/>
        </w:rPr>
        <w:t>հաշվարկային</w:t>
      </w:r>
      <w:r w:rsidRPr="00900637">
        <w:rPr>
          <w:rFonts w:ascii="GHEA Grapalat" w:hAnsi="GHEA Grapalat"/>
          <w:b/>
        </w:rPr>
        <w:t xml:space="preserve"> </w:t>
      </w:r>
    </w:p>
    <w:p w14:paraId="3BB1D542" w14:textId="77777777" w:rsidR="002F6B2E" w:rsidRDefault="00D813F3" w:rsidP="00D813F3">
      <w:pPr>
        <w:shd w:val="clear" w:color="auto" w:fill="FFFFFF"/>
        <w:spacing w:after="0" w:line="240" w:lineRule="auto"/>
        <w:ind w:left="142"/>
        <w:jc w:val="both"/>
        <w:rPr>
          <w:rFonts w:ascii="GHEA Grapalat" w:hAnsi="GHEA Grapalat"/>
          <w:b/>
          <w:lang w:val="en-US"/>
        </w:rPr>
      </w:pPr>
      <w:r>
        <w:rPr>
          <w:rFonts w:ascii="GHEA Grapalat" w:hAnsi="GHEA Grapalat"/>
          <w:b/>
          <w:lang w:val="en-US"/>
        </w:rPr>
        <w:t xml:space="preserve">                      </w:t>
      </w:r>
      <w:r w:rsidR="002F6B2E" w:rsidRPr="009174AC">
        <w:rPr>
          <w:rFonts w:ascii="GHEA Grapalat" w:hAnsi="GHEA Grapalat"/>
          <w:b/>
          <w:lang w:val="en-US"/>
        </w:rPr>
        <w:t>դիմադրությունները</w:t>
      </w:r>
      <w:r w:rsidR="002F6B2E">
        <w:rPr>
          <w:rFonts w:ascii="GHEA Grapalat" w:hAnsi="GHEA Grapalat"/>
          <w:b/>
          <w:lang w:val="en-US"/>
        </w:rPr>
        <w:t>՝</w:t>
      </w:r>
      <w:r w:rsidR="002F6B2E" w:rsidRPr="00900637">
        <w:rPr>
          <w:rFonts w:ascii="GHEA Grapalat" w:hAnsi="GHEA Grapalat"/>
          <w:b/>
        </w:rPr>
        <w:t xml:space="preserve"> </w:t>
      </w:r>
      <w:r w:rsidR="002F6B2E" w:rsidRPr="009174AC">
        <w:rPr>
          <w:rFonts w:ascii="GHEA Grapalat" w:hAnsi="GHEA Grapalat"/>
          <w:b/>
          <w:lang w:val="en-US"/>
        </w:rPr>
        <w:t>ըստ</w:t>
      </w:r>
      <w:r w:rsidR="002F6B2E" w:rsidRPr="00900637">
        <w:rPr>
          <w:rFonts w:ascii="GHEA Grapalat" w:hAnsi="GHEA Grapalat"/>
          <w:b/>
        </w:rPr>
        <w:t xml:space="preserve"> </w:t>
      </w:r>
      <w:r w:rsidR="002F6B2E" w:rsidRPr="009174AC">
        <w:rPr>
          <w:rFonts w:ascii="GHEA Grapalat" w:hAnsi="GHEA Grapalat"/>
          <w:b/>
          <w:lang w:val="en-US"/>
        </w:rPr>
        <w:t>ձգման</w:t>
      </w:r>
      <w:r>
        <w:rPr>
          <w:rFonts w:ascii="GHEA Grapalat" w:hAnsi="GHEA Grapalat"/>
          <w:b/>
          <w:lang w:val="en-US"/>
        </w:rPr>
        <w:t xml:space="preserve"> </w:t>
      </w:r>
    </w:p>
    <w:p w14:paraId="304F0F62" w14:textId="77777777" w:rsidR="00D813F3" w:rsidRPr="00900637" w:rsidRDefault="00D813F3" w:rsidP="00D813F3">
      <w:pPr>
        <w:shd w:val="clear" w:color="auto" w:fill="FFFFFF"/>
        <w:spacing w:after="0" w:line="240" w:lineRule="auto"/>
        <w:ind w:left="142"/>
        <w:jc w:val="both"/>
        <w:rPr>
          <w:rFonts w:ascii="GHEA Grapalat" w:hAnsi="GHEA Grapalat"/>
          <w:b/>
        </w:rPr>
      </w:pPr>
    </w:p>
    <w:tbl>
      <w:tblPr>
        <w:tblStyle w:val="TableGrid"/>
        <w:tblW w:w="0" w:type="auto"/>
        <w:jc w:val="center"/>
        <w:tblLook w:val="04A0" w:firstRow="1" w:lastRow="0" w:firstColumn="1" w:lastColumn="0" w:noHBand="0" w:noVBand="1"/>
      </w:tblPr>
      <w:tblGrid>
        <w:gridCol w:w="3388"/>
        <w:gridCol w:w="2835"/>
        <w:gridCol w:w="3103"/>
      </w:tblGrid>
      <w:tr w:rsidR="0039441B" w:rsidRPr="006A1531" w14:paraId="4FB57CCF" w14:textId="77777777" w:rsidTr="0039441B">
        <w:trPr>
          <w:trHeight w:val="533"/>
          <w:jc w:val="center"/>
        </w:trPr>
        <w:tc>
          <w:tcPr>
            <w:tcW w:w="3388" w:type="dxa"/>
            <w:vAlign w:val="center"/>
          </w:tcPr>
          <w:p w14:paraId="640DFB3D" w14:textId="77777777" w:rsidR="0039441B" w:rsidRPr="00BD64D0" w:rsidRDefault="0039441B" w:rsidP="0039441B">
            <w:pPr>
              <w:spacing w:line="276" w:lineRule="auto"/>
              <w:jc w:val="center"/>
              <w:rPr>
                <w:rFonts w:ascii="GHEA Grapalat" w:hAnsi="GHEA Grapalat"/>
              </w:rPr>
            </w:pPr>
            <w:r w:rsidRPr="00BD64D0">
              <w:rPr>
                <w:rFonts w:ascii="GHEA Grapalat" w:hAnsi="GHEA Grapalat"/>
                <w:lang w:val="en-US"/>
              </w:rPr>
              <w:t>Պարուրակի</w:t>
            </w:r>
            <w:r w:rsidRPr="00BD64D0">
              <w:rPr>
                <w:rFonts w:ascii="GHEA Grapalat" w:hAnsi="GHEA Grapalat"/>
                <w:color w:val="FF0000"/>
              </w:rPr>
              <w:t xml:space="preserve"> </w:t>
            </w:r>
            <w:r w:rsidRPr="00BD64D0">
              <w:rPr>
                <w:rFonts w:ascii="GHEA Grapalat" w:hAnsi="GHEA Grapalat"/>
                <w:lang w:val="en-US"/>
              </w:rPr>
              <w:t>անվանական</w:t>
            </w:r>
            <w:r w:rsidRPr="00BD64D0">
              <w:rPr>
                <w:rFonts w:ascii="GHEA Grapalat" w:hAnsi="GHEA Grapalat"/>
                <w:color w:val="FF0000"/>
              </w:rPr>
              <w:t xml:space="preserve"> </w:t>
            </w:r>
            <w:r w:rsidRPr="00BD64D0">
              <w:rPr>
                <w:rFonts w:ascii="GHEA Grapalat" w:hAnsi="GHEA Grapalat"/>
                <w:lang w:val="en-US"/>
              </w:rPr>
              <w:t>տրամագիծը</w:t>
            </w:r>
            <w:r w:rsidRPr="00BD64D0">
              <w:rPr>
                <w:rFonts w:ascii="GHEA Grapalat" w:hAnsi="GHEA Grapalat"/>
              </w:rPr>
              <w:t>,</w:t>
            </w:r>
          </w:p>
          <w:p w14:paraId="076C4ECC" w14:textId="77777777" w:rsidR="0039441B" w:rsidRPr="00BD64D0" w:rsidRDefault="0039441B" w:rsidP="0039441B">
            <w:pPr>
              <w:spacing w:line="276" w:lineRule="auto"/>
              <w:jc w:val="center"/>
              <w:rPr>
                <w:rFonts w:ascii="GHEA Grapalat" w:hAnsi="GHEA Grapalat"/>
                <w:color w:val="FF0000"/>
              </w:rPr>
            </w:pPr>
            <w:r w:rsidRPr="00500CFD">
              <w:rPr>
                <w:rFonts w:ascii="GHEA Grapalat" w:hAnsi="GHEA Grapalat"/>
                <w:i/>
                <w:sz w:val="26"/>
                <w:szCs w:val="26"/>
                <w:lang w:val="en-US"/>
              </w:rPr>
              <w:t>d</w:t>
            </w:r>
            <w:r w:rsidRPr="00BD64D0">
              <w:rPr>
                <w:rFonts w:ascii="GHEA Grapalat" w:hAnsi="GHEA Grapalat"/>
              </w:rPr>
              <w:t xml:space="preserve">, </w:t>
            </w:r>
            <w:r w:rsidRPr="00BD64D0">
              <w:rPr>
                <w:rFonts w:ascii="GHEA Grapalat" w:hAnsi="GHEA Grapalat"/>
                <w:lang w:val="en-US"/>
              </w:rPr>
              <w:t>մմ</w:t>
            </w:r>
          </w:p>
        </w:tc>
        <w:tc>
          <w:tcPr>
            <w:tcW w:w="2835" w:type="dxa"/>
            <w:vAlign w:val="center"/>
          </w:tcPr>
          <w:p w14:paraId="61179058" w14:textId="77777777" w:rsidR="0039441B" w:rsidRPr="00BD64D0" w:rsidRDefault="0039441B" w:rsidP="0039441B">
            <w:pPr>
              <w:spacing w:line="276" w:lineRule="auto"/>
              <w:jc w:val="center"/>
              <w:rPr>
                <w:rFonts w:ascii="GHEA Grapalat" w:hAnsi="GHEA Grapalat"/>
              </w:rPr>
            </w:pPr>
            <w:r>
              <w:rPr>
                <w:rFonts w:ascii="GHEA Grapalat" w:hAnsi="GHEA Grapalat"/>
                <w:i/>
                <w:sz w:val="24"/>
                <w:szCs w:val="24"/>
                <w:lang w:val="en-US"/>
              </w:rPr>
              <w:t>R</w:t>
            </w:r>
            <w:r w:rsidRPr="009509FF">
              <w:rPr>
                <w:rFonts w:ascii="GHEA Grapalat" w:hAnsi="GHEA Grapalat"/>
                <w:i/>
                <w:sz w:val="28"/>
                <w:szCs w:val="24"/>
                <w:vertAlign w:val="subscript"/>
                <w:lang w:val="en-US"/>
              </w:rPr>
              <w:t>b</w:t>
            </w:r>
            <w:r>
              <w:rPr>
                <w:rFonts w:ascii="GHEA Grapalat" w:hAnsi="GHEA Grapalat"/>
                <w:i/>
                <w:sz w:val="28"/>
                <w:szCs w:val="24"/>
                <w:vertAlign w:val="subscript"/>
                <w:lang w:val="en-US"/>
              </w:rPr>
              <w:t>un</w:t>
            </w:r>
            <w:r w:rsidRPr="00BD64D0">
              <w:rPr>
                <w:rFonts w:ascii="GHEA Grapalat" w:hAnsi="GHEA Grapalat"/>
              </w:rPr>
              <w:t>,</w:t>
            </w:r>
          </w:p>
          <w:p w14:paraId="60096E90" w14:textId="77777777" w:rsidR="0039441B" w:rsidRPr="00BD64D0" w:rsidRDefault="0039441B" w:rsidP="0039441B">
            <w:pPr>
              <w:spacing w:line="276" w:lineRule="auto"/>
              <w:jc w:val="center"/>
              <w:rPr>
                <w:rFonts w:ascii="GHEA Grapalat" w:hAnsi="GHEA Grapalat"/>
                <w:color w:val="FF0000"/>
                <w:lang w:val="en-US"/>
              </w:rPr>
            </w:pPr>
            <w:r w:rsidRPr="00BD64D0">
              <w:rPr>
                <w:rFonts w:ascii="GHEA Grapalat" w:hAnsi="GHEA Grapalat"/>
                <w:lang w:val="en-US"/>
              </w:rPr>
              <w:t>Ն</w:t>
            </w:r>
            <w:r w:rsidRPr="00BD64D0">
              <w:rPr>
                <w:rFonts w:ascii="GHEA Grapalat" w:hAnsi="GHEA Grapalat"/>
              </w:rPr>
              <w:t>/</w:t>
            </w:r>
            <w:r w:rsidRPr="00BD64D0">
              <w:rPr>
                <w:rFonts w:ascii="GHEA Grapalat" w:hAnsi="GHEA Grapalat"/>
                <w:lang w:val="en-US"/>
              </w:rPr>
              <w:t>մմ</w:t>
            </w:r>
            <w:r w:rsidRPr="00BD64D0">
              <w:rPr>
                <w:rFonts w:ascii="GHEA Grapalat" w:hAnsi="GHEA Grapalat"/>
                <w:vertAlign w:val="superscript"/>
              </w:rPr>
              <w:t>2</w:t>
            </w:r>
          </w:p>
        </w:tc>
        <w:tc>
          <w:tcPr>
            <w:tcW w:w="3103" w:type="dxa"/>
            <w:vAlign w:val="center"/>
          </w:tcPr>
          <w:p w14:paraId="64E3680C" w14:textId="77777777" w:rsidR="0039441B" w:rsidRPr="00BD64D0" w:rsidRDefault="0039441B" w:rsidP="0039441B">
            <w:pPr>
              <w:spacing w:line="276" w:lineRule="auto"/>
              <w:jc w:val="center"/>
              <w:rPr>
                <w:rFonts w:ascii="GHEA Grapalat" w:hAnsi="GHEA Grapalat"/>
              </w:rPr>
            </w:pPr>
            <w:r>
              <w:rPr>
                <w:rFonts w:ascii="GHEA Grapalat" w:hAnsi="GHEA Grapalat"/>
                <w:i/>
                <w:sz w:val="24"/>
                <w:szCs w:val="24"/>
                <w:lang w:val="en-US"/>
              </w:rPr>
              <w:t>R</w:t>
            </w:r>
            <w:r w:rsidRPr="009509FF">
              <w:rPr>
                <w:rFonts w:ascii="GHEA Grapalat" w:hAnsi="GHEA Grapalat"/>
                <w:i/>
                <w:sz w:val="28"/>
                <w:szCs w:val="24"/>
                <w:vertAlign w:val="subscript"/>
                <w:lang w:val="en-US"/>
              </w:rPr>
              <w:t>b</w:t>
            </w:r>
            <w:r>
              <w:rPr>
                <w:rFonts w:ascii="GHEA Grapalat" w:hAnsi="GHEA Grapalat"/>
                <w:i/>
                <w:sz w:val="28"/>
                <w:szCs w:val="24"/>
                <w:vertAlign w:val="subscript"/>
                <w:lang w:val="en-US"/>
              </w:rPr>
              <w:t>h</w:t>
            </w:r>
            <w:r w:rsidRPr="00BD64D0">
              <w:rPr>
                <w:rFonts w:ascii="GHEA Grapalat" w:hAnsi="GHEA Grapalat"/>
              </w:rPr>
              <w:t>,</w:t>
            </w:r>
          </w:p>
          <w:p w14:paraId="031B771E" w14:textId="77777777" w:rsidR="0039441B" w:rsidRPr="00BD64D0" w:rsidRDefault="0039441B" w:rsidP="0039441B">
            <w:pPr>
              <w:spacing w:line="276" w:lineRule="auto"/>
              <w:jc w:val="center"/>
              <w:rPr>
                <w:rFonts w:ascii="GHEA Grapalat" w:hAnsi="GHEA Grapalat"/>
                <w:color w:val="FF0000"/>
                <w:lang w:val="en-US"/>
              </w:rPr>
            </w:pPr>
            <w:r w:rsidRPr="00BD64D0">
              <w:rPr>
                <w:rFonts w:ascii="GHEA Grapalat" w:hAnsi="GHEA Grapalat"/>
                <w:lang w:val="en-US"/>
              </w:rPr>
              <w:t>Ն</w:t>
            </w:r>
            <w:r w:rsidRPr="00BD64D0">
              <w:rPr>
                <w:rFonts w:ascii="GHEA Grapalat" w:hAnsi="GHEA Grapalat"/>
              </w:rPr>
              <w:t>/</w:t>
            </w:r>
            <w:r w:rsidRPr="00BD64D0">
              <w:rPr>
                <w:rFonts w:ascii="GHEA Grapalat" w:hAnsi="GHEA Grapalat"/>
                <w:lang w:val="en-US"/>
              </w:rPr>
              <w:t>մմ</w:t>
            </w:r>
            <w:r w:rsidRPr="00BD64D0">
              <w:rPr>
                <w:rFonts w:ascii="GHEA Grapalat" w:hAnsi="GHEA Grapalat"/>
                <w:vertAlign w:val="superscript"/>
              </w:rPr>
              <w:t>2</w:t>
            </w:r>
          </w:p>
        </w:tc>
      </w:tr>
      <w:tr w:rsidR="0039441B" w:rsidRPr="009C0A45" w14:paraId="22529006" w14:textId="77777777" w:rsidTr="0039441B">
        <w:trPr>
          <w:trHeight w:val="77"/>
          <w:jc w:val="center"/>
        </w:trPr>
        <w:tc>
          <w:tcPr>
            <w:tcW w:w="3388" w:type="dxa"/>
            <w:vAlign w:val="center"/>
          </w:tcPr>
          <w:p w14:paraId="0081F2EA" w14:textId="77777777" w:rsidR="0039441B" w:rsidRPr="00BD64D0" w:rsidRDefault="0039441B" w:rsidP="0039441B">
            <w:pPr>
              <w:jc w:val="center"/>
              <w:rPr>
                <w:rFonts w:ascii="GHEA Grapalat" w:hAnsi="GHEA Grapalat"/>
                <w:i/>
                <w:sz w:val="20"/>
                <w:lang w:val="en-US"/>
              </w:rPr>
            </w:pPr>
            <w:r w:rsidRPr="00BD64D0">
              <w:rPr>
                <w:rFonts w:ascii="GHEA Grapalat" w:hAnsi="GHEA Grapalat"/>
                <w:i/>
                <w:sz w:val="20"/>
                <w:lang w:val="en-US"/>
              </w:rPr>
              <w:t>1</w:t>
            </w:r>
          </w:p>
        </w:tc>
        <w:tc>
          <w:tcPr>
            <w:tcW w:w="2835" w:type="dxa"/>
            <w:vAlign w:val="center"/>
          </w:tcPr>
          <w:p w14:paraId="145099BB" w14:textId="77777777" w:rsidR="0039441B" w:rsidRPr="00BD64D0" w:rsidRDefault="0039441B" w:rsidP="0039441B">
            <w:pPr>
              <w:jc w:val="center"/>
              <w:rPr>
                <w:rFonts w:ascii="GHEA Grapalat" w:hAnsi="GHEA Grapalat" w:cs="Times New Roman"/>
                <w:i/>
                <w:sz w:val="20"/>
                <w:lang w:val="en-US"/>
              </w:rPr>
            </w:pPr>
            <w:r w:rsidRPr="00BD64D0">
              <w:rPr>
                <w:rFonts w:ascii="GHEA Grapalat" w:hAnsi="GHEA Grapalat" w:cs="Times New Roman"/>
                <w:i/>
                <w:sz w:val="20"/>
                <w:lang w:val="en-US"/>
              </w:rPr>
              <w:t>2</w:t>
            </w:r>
          </w:p>
        </w:tc>
        <w:tc>
          <w:tcPr>
            <w:tcW w:w="3103" w:type="dxa"/>
            <w:vAlign w:val="center"/>
          </w:tcPr>
          <w:p w14:paraId="7326608A" w14:textId="77777777" w:rsidR="0039441B" w:rsidRPr="00BD64D0" w:rsidRDefault="0039441B" w:rsidP="0039441B">
            <w:pPr>
              <w:jc w:val="center"/>
              <w:rPr>
                <w:rFonts w:ascii="GHEA Grapalat" w:hAnsi="GHEA Grapalat" w:cs="Times New Roman"/>
                <w:i/>
                <w:sz w:val="20"/>
                <w:lang w:val="en-US"/>
              </w:rPr>
            </w:pPr>
            <w:r w:rsidRPr="00BD64D0">
              <w:rPr>
                <w:rFonts w:ascii="GHEA Grapalat" w:hAnsi="GHEA Grapalat" w:cs="Times New Roman"/>
                <w:i/>
                <w:sz w:val="20"/>
                <w:lang w:val="en-US"/>
              </w:rPr>
              <w:t>3</w:t>
            </w:r>
          </w:p>
        </w:tc>
      </w:tr>
      <w:tr w:rsidR="0039441B" w:rsidRPr="006A1531" w14:paraId="798AAD64" w14:textId="77777777" w:rsidTr="0039441B">
        <w:trPr>
          <w:jc w:val="center"/>
        </w:trPr>
        <w:tc>
          <w:tcPr>
            <w:tcW w:w="3388" w:type="dxa"/>
            <w:vAlign w:val="center"/>
          </w:tcPr>
          <w:p w14:paraId="546BF80A"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16, 20, (22), 24, (27)</w:t>
            </w:r>
          </w:p>
          <w:p w14:paraId="4D178ADF"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30</w:t>
            </w:r>
          </w:p>
          <w:p w14:paraId="1B3774CA"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36</w:t>
            </w:r>
          </w:p>
          <w:p w14:paraId="398832D0"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42</w:t>
            </w:r>
          </w:p>
          <w:p w14:paraId="39122FB4"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48</w:t>
            </w:r>
          </w:p>
        </w:tc>
        <w:tc>
          <w:tcPr>
            <w:tcW w:w="2835" w:type="dxa"/>
            <w:vAlign w:val="center"/>
          </w:tcPr>
          <w:p w14:paraId="09BCD393"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1078</w:t>
            </w:r>
          </w:p>
          <w:p w14:paraId="2C0D774F"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900</w:t>
            </w:r>
          </w:p>
          <w:p w14:paraId="1BA6E16D"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800</w:t>
            </w:r>
          </w:p>
          <w:p w14:paraId="6C22D043"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650</w:t>
            </w:r>
          </w:p>
          <w:p w14:paraId="0E9C86FD"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600</w:t>
            </w:r>
          </w:p>
        </w:tc>
        <w:tc>
          <w:tcPr>
            <w:tcW w:w="3103" w:type="dxa"/>
            <w:vAlign w:val="center"/>
          </w:tcPr>
          <w:p w14:paraId="25F35A13"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7</w:t>
            </w:r>
            <w:r>
              <w:rPr>
                <w:rFonts w:ascii="GHEA Grapalat" w:hAnsi="GHEA Grapalat"/>
                <w:lang w:val="en-US"/>
              </w:rPr>
              <w:t>5</w:t>
            </w:r>
            <w:r w:rsidRPr="00BD64D0">
              <w:rPr>
                <w:rFonts w:ascii="GHEA Grapalat" w:hAnsi="GHEA Grapalat"/>
                <w:lang w:val="en-US"/>
              </w:rPr>
              <w:t>5</w:t>
            </w:r>
          </w:p>
          <w:p w14:paraId="03D34D4B"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630</w:t>
            </w:r>
          </w:p>
          <w:p w14:paraId="5C48E72C"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560</w:t>
            </w:r>
          </w:p>
          <w:p w14:paraId="73D97446"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455</w:t>
            </w:r>
          </w:p>
          <w:p w14:paraId="784E93D8" w14:textId="77777777" w:rsidR="0039441B" w:rsidRPr="00BD64D0" w:rsidRDefault="0039441B" w:rsidP="0039441B">
            <w:pPr>
              <w:spacing w:before="120" w:after="120" w:line="276" w:lineRule="auto"/>
              <w:jc w:val="center"/>
              <w:rPr>
                <w:rFonts w:ascii="GHEA Grapalat" w:hAnsi="GHEA Grapalat"/>
                <w:lang w:val="en-US"/>
              </w:rPr>
            </w:pPr>
            <w:r w:rsidRPr="00BD64D0">
              <w:rPr>
                <w:rFonts w:ascii="GHEA Grapalat" w:hAnsi="GHEA Grapalat"/>
                <w:lang w:val="en-US"/>
              </w:rPr>
              <w:t>420</w:t>
            </w:r>
          </w:p>
        </w:tc>
      </w:tr>
      <w:tr w:rsidR="0039441B" w:rsidRPr="006A1531" w14:paraId="7DF2984A" w14:textId="77777777" w:rsidTr="0039441B">
        <w:trPr>
          <w:jc w:val="center"/>
        </w:trPr>
        <w:tc>
          <w:tcPr>
            <w:tcW w:w="9326" w:type="dxa"/>
            <w:gridSpan w:val="3"/>
            <w:vAlign w:val="center"/>
          </w:tcPr>
          <w:p w14:paraId="582AD322" w14:textId="77777777" w:rsidR="0039441B" w:rsidRPr="002C558D" w:rsidRDefault="0039441B" w:rsidP="0039441B">
            <w:pPr>
              <w:pStyle w:val="ListParagraph"/>
              <w:numPr>
                <w:ilvl w:val="0"/>
                <w:numId w:val="54"/>
              </w:numPr>
              <w:spacing w:line="276" w:lineRule="auto"/>
              <w:jc w:val="both"/>
              <w:rPr>
                <w:rFonts w:ascii="GHEA Grapalat" w:hAnsi="GHEA Grapalat"/>
                <w:color w:val="FF0000"/>
              </w:rPr>
            </w:pPr>
            <w:r w:rsidRPr="002C558D">
              <w:rPr>
                <w:rFonts w:ascii="GHEA Grapalat" w:hAnsi="GHEA Grapalat" w:cs="Sylfaen"/>
                <w:sz w:val="20"/>
                <w:lang w:val="en-US"/>
              </w:rPr>
              <w:t>Փ</w:t>
            </w:r>
            <w:r w:rsidRPr="002C558D">
              <w:rPr>
                <w:rFonts w:ascii="GHEA Grapalat" w:hAnsi="GHEA Grapalat"/>
                <w:sz w:val="20"/>
                <w:lang w:val="en-US"/>
              </w:rPr>
              <w:t>ակագծերում</w:t>
            </w:r>
            <w:r w:rsidRPr="002C558D">
              <w:rPr>
                <w:rFonts w:ascii="GHEA Grapalat" w:hAnsi="GHEA Grapalat"/>
                <w:sz w:val="20"/>
              </w:rPr>
              <w:t xml:space="preserve"> </w:t>
            </w:r>
            <w:r w:rsidRPr="002C558D">
              <w:rPr>
                <w:rFonts w:ascii="GHEA Grapalat" w:hAnsi="GHEA Grapalat"/>
                <w:sz w:val="20"/>
                <w:lang w:val="en-US"/>
              </w:rPr>
              <w:t>գտնվող</w:t>
            </w:r>
            <w:r w:rsidRPr="002C558D">
              <w:rPr>
                <w:rFonts w:ascii="GHEA Grapalat" w:hAnsi="GHEA Grapalat"/>
                <w:sz w:val="20"/>
              </w:rPr>
              <w:t xml:space="preserve"> </w:t>
            </w:r>
            <w:r w:rsidRPr="002C558D">
              <w:rPr>
                <w:rFonts w:ascii="GHEA Grapalat" w:hAnsi="GHEA Grapalat"/>
                <w:sz w:val="20"/>
                <w:lang w:val="en-US"/>
              </w:rPr>
              <w:t>չափերը</w:t>
            </w:r>
            <w:r w:rsidRPr="002C558D">
              <w:rPr>
                <w:rFonts w:ascii="GHEA Grapalat" w:hAnsi="GHEA Grapalat"/>
                <w:sz w:val="20"/>
              </w:rPr>
              <w:t xml:space="preserve"> </w:t>
            </w:r>
            <w:r>
              <w:rPr>
                <w:rFonts w:ascii="GHEA Grapalat" w:hAnsi="GHEA Grapalat"/>
                <w:sz w:val="20"/>
                <w:lang w:val="en-US"/>
              </w:rPr>
              <w:t>պետք</w:t>
            </w:r>
            <w:r w:rsidRPr="002C558D">
              <w:rPr>
                <w:rFonts w:ascii="GHEA Grapalat" w:hAnsi="GHEA Grapalat"/>
                <w:sz w:val="20"/>
              </w:rPr>
              <w:t xml:space="preserve"> </w:t>
            </w:r>
            <w:r w:rsidRPr="002C558D">
              <w:rPr>
                <w:rFonts w:ascii="GHEA Grapalat" w:hAnsi="GHEA Grapalat"/>
                <w:sz w:val="20"/>
                <w:lang w:val="en-US"/>
              </w:rPr>
              <w:t>չէ</w:t>
            </w:r>
            <w:r w:rsidRPr="002C558D">
              <w:rPr>
                <w:rFonts w:ascii="GHEA Grapalat" w:hAnsi="GHEA Grapalat"/>
                <w:sz w:val="20"/>
              </w:rPr>
              <w:t xml:space="preserve"> </w:t>
            </w:r>
            <w:r w:rsidRPr="002C558D">
              <w:rPr>
                <w:rFonts w:ascii="GHEA Grapalat" w:hAnsi="GHEA Grapalat"/>
                <w:sz w:val="20"/>
                <w:lang w:val="en-US"/>
              </w:rPr>
              <w:t>օգտագործել</w:t>
            </w:r>
            <w:r w:rsidRPr="002C558D">
              <w:rPr>
                <w:rFonts w:ascii="GHEA Grapalat" w:hAnsi="GHEA Grapalat"/>
                <w:sz w:val="20"/>
              </w:rPr>
              <w:t>:</w:t>
            </w:r>
          </w:p>
        </w:tc>
      </w:tr>
    </w:tbl>
    <w:p w14:paraId="5EC94006" w14:textId="77777777" w:rsidR="0039441B" w:rsidRDefault="0039441B" w:rsidP="002F6B2E">
      <w:pPr>
        <w:spacing w:after="120"/>
        <w:rPr>
          <w:rFonts w:ascii="Sylfaen" w:hAnsi="Sylfaen"/>
          <w:color w:val="0070C0"/>
        </w:rPr>
      </w:pPr>
    </w:p>
    <w:p w14:paraId="69AA0ACE" w14:textId="77777777" w:rsidR="002F6B2E" w:rsidRPr="00FD1EBE" w:rsidRDefault="002F6B2E" w:rsidP="00E3086A">
      <w:pPr>
        <w:shd w:val="clear" w:color="auto" w:fill="FFFFFF"/>
        <w:spacing w:after="120"/>
        <w:ind w:left="142"/>
        <w:jc w:val="both"/>
        <w:rPr>
          <w:rFonts w:ascii="GHEA Grapalat" w:hAnsi="GHEA Grapalat"/>
          <w:b/>
        </w:rPr>
      </w:pPr>
      <w:r w:rsidRPr="00FD1EBE">
        <w:rPr>
          <w:rFonts w:ascii="GHEA Grapalat" w:hAnsi="GHEA Grapalat"/>
          <w:b/>
          <w:lang w:val="en-US"/>
        </w:rPr>
        <w:t>Աղյուսակ</w:t>
      </w:r>
      <w:r w:rsidRPr="00FD1EBE">
        <w:rPr>
          <w:rFonts w:ascii="GHEA Grapalat" w:hAnsi="GHEA Grapalat"/>
          <w:b/>
        </w:rPr>
        <w:t xml:space="preserve"> 9</w:t>
      </w:r>
      <w:r w:rsidR="00D813F3">
        <w:rPr>
          <w:rFonts w:ascii="GHEA Grapalat" w:hAnsi="GHEA Grapalat"/>
          <w:b/>
          <w:lang w:val="en-US"/>
        </w:rPr>
        <w:t xml:space="preserve">. </w:t>
      </w:r>
      <w:r w:rsidRPr="00FD1EBE">
        <w:rPr>
          <w:rFonts w:ascii="GHEA Grapalat" w:hAnsi="GHEA Grapalat"/>
          <w:b/>
        </w:rPr>
        <w:t xml:space="preserve"> </w:t>
      </w:r>
      <w:r w:rsidRPr="00FD1EBE">
        <w:rPr>
          <w:rFonts w:ascii="GHEA Grapalat" w:hAnsi="GHEA Grapalat"/>
          <w:b/>
          <w:lang w:val="en-US"/>
        </w:rPr>
        <w:t>Հեղույսների</w:t>
      </w:r>
      <w:r w:rsidRPr="00FD1EBE">
        <w:rPr>
          <w:rFonts w:ascii="GHEA Grapalat" w:hAnsi="GHEA Grapalat"/>
          <w:b/>
        </w:rPr>
        <w:t xml:space="preserve"> </w:t>
      </w:r>
      <w:r w:rsidRPr="00FD1EBE">
        <w:rPr>
          <w:rFonts w:ascii="GHEA Grapalat" w:hAnsi="GHEA Grapalat"/>
          <w:b/>
          <w:lang w:val="en-US"/>
        </w:rPr>
        <w:t>հատվածքի</w:t>
      </w:r>
      <w:r w:rsidRPr="00FD1EBE">
        <w:rPr>
          <w:rFonts w:ascii="GHEA Grapalat" w:hAnsi="GHEA Grapalat"/>
          <w:b/>
        </w:rPr>
        <w:t xml:space="preserve"> </w:t>
      </w:r>
      <w:r w:rsidRPr="00FD1EBE">
        <w:rPr>
          <w:rFonts w:ascii="GHEA Grapalat" w:hAnsi="GHEA Grapalat"/>
          <w:b/>
          <w:lang w:val="en-US"/>
        </w:rPr>
        <w:t>մակերեսները</w:t>
      </w:r>
    </w:p>
    <w:tbl>
      <w:tblPr>
        <w:tblStyle w:val="TableGrid"/>
        <w:tblW w:w="0" w:type="auto"/>
        <w:jc w:val="center"/>
        <w:tblLook w:val="04A0" w:firstRow="1" w:lastRow="0" w:firstColumn="1" w:lastColumn="0" w:noHBand="0" w:noVBand="1"/>
      </w:tblPr>
      <w:tblGrid>
        <w:gridCol w:w="1460"/>
        <w:gridCol w:w="794"/>
        <w:gridCol w:w="794"/>
        <w:gridCol w:w="794"/>
        <w:gridCol w:w="794"/>
        <w:gridCol w:w="794"/>
        <w:gridCol w:w="794"/>
        <w:gridCol w:w="794"/>
        <w:gridCol w:w="794"/>
        <w:gridCol w:w="794"/>
        <w:gridCol w:w="794"/>
      </w:tblGrid>
      <w:tr w:rsidR="0039441B" w:rsidRPr="006A1531" w14:paraId="318D083B" w14:textId="77777777" w:rsidTr="0039441B">
        <w:trPr>
          <w:trHeight w:val="964"/>
          <w:jc w:val="center"/>
        </w:trPr>
        <w:tc>
          <w:tcPr>
            <w:tcW w:w="1460" w:type="dxa"/>
            <w:vAlign w:val="center"/>
          </w:tcPr>
          <w:p w14:paraId="3B6D7EDE" w14:textId="77777777" w:rsidR="0039441B" w:rsidRPr="00F34AC9" w:rsidRDefault="0039441B" w:rsidP="0039441B">
            <w:pPr>
              <w:spacing w:before="80" w:after="80"/>
              <w:jc w:val="center"/>
              <w:rPr>
                <w:rFonts w:ascii="GHEA Grapalat" w:hAnsi="GHEA Grapalat"/>
                <w:lang w:val="en-US"/>
              </w:rPr>
            </w:pPr>
            <w:r w:rsidRPr="00500CFD">
              <w:rPr>
                <w:rFonts w:ascii="GHEA Grapalat" w:hAnsi="GHEA Grapalat"/>
                <w:i/>
                <w:sz w:val="26"/>
                <w:szCs w:val="26"/>
                <w:lang w:val="en-US"/>
              </w:rPr>
              <w:t>d</w:t>
            </w:r>
            <w:r w:rsidRPr="00F34AC9">
              <w:rPr>
                <w:rFonts w:ascii="GHEA Grapalat" w:hAnsi="GHEA Grapalat"/>
              </w:rPr>
              <w:t xml:space="preserve">, </w:t>
            </w:r>
            <w:r w:rsidRPr="00F34AC9">
              <w:rPr>
                <w:rFonts w:ascii="GHEA Grapalat" w:hAnsi="GHEA Grapalat"/>
                <w:lang w:val="en-US"/>
              </w:rPr>
              <w:t>մմ</w:t>
            </w:r>
          </w:p>
        </w:tc>
        <w:tc>
          <w:tcPr>
            <w:tcW w:w="794" w:type="dxa"/>
            <w:vAlign w:val="center"/>
          </w:tcPr>
          <w:p w14:paraId="72A8D20D" w14:textId="77777777" w:rsidR="0039441B" w:rsidRPr="00BD64D0" w:rsidRDefault="0039441B" w:rsidP="0039441B">
            <w:pPr>
              <w:spacing w:before="80" w:after="80"/>
              <w:jc w:val="center"/>
              <w:rPr>
                <w:rFonts w:ascii="GHEA Grapalat" w:hAnsi="GHEA Grapalat"/>
                <w:lang w:val="en-US"/>
              </w:rPr>
            </w:pPr>
            <w:r w:rsidRPr="00BD64D0">
              <w:rPr>
                <w:rFonts w:ascii="GHEA Grapalat" w:hAnsi="GHEA Grapalat"/>
                <w:lang w:val="en-US"/>
              </w:rPr>
              <w:t>16</w:t>
            </w:r>
          </w:p>
        </w:tc>
        <w:tc>
          <w:tcPr>
            <w:tcW w:w="794" w:type="dxa"/>
            <w:vAlign w:val="center"/>
          </w:tcPr>
          <w:p w14:paraId="518F40E5" w14:textId="77777777" w:rsidR="0039441B" w:rsidRPr="00BD64D0" w:rsidRDefault="0039441B" w:rsidP="0039441B">
            <w:pPr>
              <w:spacing w:before="80" w:after="80"/>
              <w:jc w:val="center"/>
              <w:rPr>
                <w:rFonts w:ascii="GHEA Grapalat" w:hAnsi="GHEA Grapalat"/>
                <w:lang w:val="en-US"/>
              </w:rPr>
            </w:pPr>
            <w:r w:rsidRPr="00BD64D0">
              <w:rPr>
                <w:rFonts w:ascii="GHEA Grapalat" w:hAnsi="GHEA Grapalat"/>
                <w:lang w:val="en-US"/>
              </w:rPr>
              <w:t>(18)</w:t>
            </w:r>
          </w:p>
        </w:tc>
        <w:tc>
          <w:tcPr>
            <w:tcW w:w="794" w:type="dxa"/>
            <w:vAlign w:val="center"/>
          </w:tcPr>
          <w:p w14:paraId="7FB97AE9" w14:textId="77777777" w:rsidR="0039441B" w:rsidRPr="00BD64D0" w:rsidRDefault="0039441B" w:rsidP="0039441B">
            <w:pPr>
              <w:spacing w:before="80" w:after="80"/>
              <w:jc w:val="center"/>
              <w:rPr>
                <w:rFonts w:ascii="GHEA Grapalat" w:hAnsi="GHEA Grapalat"/>
                <w:lang w:val="en-US"/>
              </w:rPr>
            </w:pPr>
            <w:r w:rsidRPr="00BD64D0">
              <w:rPr>
                <w:rFonts w:ascii="GHEA Grapalat" w:hAnsi="GHEA Grapalat"/>
                <w:lang w:val="en-US"/>
              </w:rPr>
              <w:t>20</w:t>
            </w:r>
          </w:p>
        </w:tc>
        <w:tc>
          <w:tcPr>
            <w:tcW w:w="794" w:type="dxa"/>
            <w:vAlign w:val="center"/>
          </w:tcPr>
          <w:p w14:paraId="09AD482A" w14:textId="77777777" w:rsidR="0039441B" w:rsidRPr="00BD64D0" w:rsidRDefault="0039441B" w:rsidP="0039441B">
            <w:pPr>
              <w:spacing w:before="80" w:after="80"/>
              <w:jc w:val="center"/>
              <w:rPr>
                <w:rFonts w:ascii="GHEA Grapalat" w:hAnsi="GHEA Grapalat"/>
                <w:lang w:val="en-US"/>
              </w:rPr>
            </w:pPr>
            <w:r w:rsidRPr="00BD64D0">
              <w:rPr>
                <w:rFonts w:ascii="GHEA Grapalat" w:hAnsi="GHEA Grapalat"/>
                <w:lang w:val="en-US"/>
              </w:rPr>
              <w:t>(22)</w:t>
            </w:r>
          </w:p>
        </w:tc>
        <w:tc>
          <w:tcPr>
            <w:tcW w:w="794" w:type="dxa"/>
            <w:vAlign w:val="center"/>
          </w:tcPr>
          <w:p w14:paraId="57B62F20" w14:textId="77777777" w:rsidR="0039441B" w:rsidRPr="00BD64D0" w:rsidRDefault="0039441B" w:rsidP="0039441B">
            <w:pPr>
              <w:spacing w:before="80" w:after="80"/>
              <w:jc w:val="center"/>
              <w:rPr>
                <w:rFonts w:ascii="GHEA Grapalat" w:hAnsi="GHEA Grapalat"/>
                <w:lang w:val="en-US"/>
              </w:rPr>
            </w:pPr>
            <w:r w:rsidRPr="00BD64D0">
              <w:rPr>
                <w:rFonts w:ascii="GHEA Grapalat" w:hAnsi="GHEA Grapalat"/>
                <w:lang w:val="en-US"/>
              </w:rPr>
              <w:t>24</w:t>
            </w:r>
          </w:p>
        </w:tc>
        <w:tc>
          <w:tcPr>
            <w:tcW w:w="794" w:type="dxa"/>
            <w:vAlign w:val="center"/>
          </w:tcPr>
          <w:p w14:paraId="033ABD7D" w14:textId="77777777" w:rsidR="0039441B" w:rsidRPr="00BD64D0" w:rsidRDefault="0039441B" w:rsidP="0039441B">
            <w:pPr>
              <w:spacing w:before="80" w:after="80"/>
              <w:jc w:val="center"/>
              <w:rPr>
                <w:rFonts w:ascii="GHEA Grapalat" w:hAnsi="GHEA Grapalat"/>
                <w:lang w:val="en-US"/>
              </w:rPr>
            </w:pPr>
            <w:r w:rsidRPr="00BD64D0">
              <w:rPr>
                <w:rFonts w:ascii="GHEA Grapalat" w:hAnsi="GHEA Grapalat"/>
                <w:lang w:val="en-US"/>
              </w:rPr>
              <w:t>(27)</w:t>
            </w:r>
          </w:p>
        </w:tc>
        <w:tc>
          <w:tcPr>
            <w:tcW w:w="794" w:type="dxa"/>
            <w:vAlign w:val="center"/>
          </w:tcPr>
          <w:p w14:paraId="7F84163C" w14:textId="77777777" w:rsidR="0039441B" w:rsidRPr="00BD64D0" w:rsidRDefault="0039441B" w:rsidP="0039441B">
            <w:pPr>
              <w:spacing w:before="80" w:after="80"/>
              <w:jc w:val="center"/>
              <w:rPr>
                <w:rFonts w:ascii="GHEA Grapalat" w:hAnsi="GHEA Grapalat"/>
                <w:lang w:val="en-US"/>
              </w:rPr>
            </w:pPr>
            <w:r w:rsidRPr="00BD64D0">
              <w:rPr>
                <w:rFonts w:ascii="GHEA Grapalat" w:hAnsi="GHEA Grapalat"/>
                <w:lang w:val="en-US"/>
              </w:rPr>
              <w:t>30</w:t>
            </w:r>
          </w:p>
        </w:tc>
        <w:tc>
          <w:tcPr>
            <w:tcW w:w="794" w:type="dxa"/>
            <w:vAlign w:val="center"/>
          </w:tcPr>
          <w:p w14:paraId="0955F3FD" w14:textId="77777777" w:rsidR="0039441B" w:rsidRPr="00BD64D0" w:rsidRDefault="0039441B" w:rsidP="0039441B">
            <w:pPr>
              <w:spacing w:before="80" w:after="80"/>
              <w:jc w:val="center"/>
              <w:rPr>
                <w:rFonts w:ascii="GHEA Grapalat" w:hAnsi="GHEA Grapalat"/>
                <w:lang w:val="en-US"/>
              </w:rPr>
            </w:pPr>
            <w:r w:rsidRPr="00BD64D0">
              <w:rPr>
                <w:rFonts w:ascii="GHEA Grapalat" w:hAnsi="GHEA Grapalat"/>
                <w:lang w:val="en-US"/>
              </w:rPr>
              <w:t>36</w:t>
            </w:r>
          </w:p>
        </w:tc>
        <w:tc>
          <w:tcPr>
            <w:tcW w:w="794" w:type="dxa"/>
            <w:vAlign w:val="center"/>
          </w:tcPr>
          <w:p w14:paraId="417DE296" w14:textId="77777777" w:rsidR="0039441B" w:rsidRPr="00BD64D0" w:rsidRDefault="0039441B" w:rsidP="0039441B">
            <w:pPr>
              <w:spacing w:before="80" w:after="80"/>
              <w:jc w:val="center"/>
              <w:rPr>
                <w:rFonts w:ascii="GHEA Grapalat" w:hAnsi="GHEA Grapalat"/>
                <w:lang w:val="en-US"/>
              </w:rPr>
            </w:pPr>
            <w:r w:rsidRPr="00BD64D0">
              <w:rPr>
                <w:rFonts w:ascii="GHEA Grapalat" w:hAnsi="GHEA Grapalat"/>
                <w:lang w:val="en-US"/>
              </w:rPr>
              <w:t>42</w:t>
            </w:r>
          </w:p>
        </w:tc>
        <w:tc>
          <w:tcPr>
            <w:tcW w:w="794" w:type="dxa"/>
            <w:vAlign w:val="center"/>
          </w:tcPr>
          <w:p w14:paraId="156A7EBE" w14:textId="77777777" w:rsidR="0039441B" w:rsidRPr="00BD64D0" w:rsidRDefault="0039441B" w:rsidP="0039441B">
            <w:pPr>
              <w:spacing w:before="80" w:after="80"/>
              <w:jc w:val="center"/>
              <w:rPr>
                <w:rFonts w:ascii="GHEA Grapalat" w:hAnsi="GHEA Grapalat"/>
                <w:lang w:val="en-US"/>
              </w:rPr>
            </w:pPr>
            <w:r w:rsidRPr="00BD64D0">
              <w:rPr>
                <w:rFonts w:ascii="GHEA Grapalat" w:hAnsi="GHEA Grapalat"/>
                <w:lang w:val="en-US"/>
              </w:rPr>
              <w:t>48</w:t>
            </w:r>
          </w:p>
        </w:tc>
      </w:tr>
      <w:tr w:rsidR="0039441B" w:rsidRPr="00533E1E" w14:paraId="277C149C" w14:textId="77777777" w:rsidTr="0039441B">
        <w:trPr>
          <w:trHeight w:val="56"/>
          <w:jc w:val="center"/>
        </w:trPr>
        <w:tc>
          <w:tcPr>
            <w:tcW w:w="1460" w:type="dxa"/>
            <w:vAlign w:val="center"/>
          </w:tcPr>
          <w:p w14:paraId="0A8184AC" w14:textId="77777777" w:rsidR="0039441B" w:rsidRPr="00F34AC9" w:rsidRDefault="0039441B" w:rsidP="0039441B">
            <w:pPr>
              <w:jc w:val="center"/>
              <w:rPr>
                <w:rFonts w:ascii="GHEA Grapalat" w:hAnsi="GHEA Grapalat" w:cs="Times New Roman"/>
                <w:i/>
                <w:sz w:val="20"/>
                <w:szCs w:val="20"/>
                <w:lang w:val="en-US"/>
              </w:rPr>
            </w:pPr>
            <w:r w:rsidRPr="00F34AC9">
              <w:rPr>
                <w:rFonts w:ascii="GHEA Grapalat" w:hAnsi="GHEA Grapalat" w:cs="Times New Roman"/>
                <w:i/>
                <w:sz w:val="20"/>
                <w:szCs w:val="20"/>
                <w:lang w:val="en-US"/>
              </w:rPr>
              <w:t>1</w:t>
            </w:r>
          </w:p>
        </w:tc>
        <w:tc>
          <w:tcPr>
            <w:tcW w:w="794" w:type="dxa"/>
            <w:vAlign w:val="center"/>
          </w:tcPr>
          <w:p w14:paraId="25CB67AB" w14:textId="77777777" w:rsidR="0039441B" w:rsidRPr="00BD64D0" w:rsidRDefault="0039441B" w:rsidP="0039441B">
            <w:pPr>
              <w:jc w:val="center"/>
              <w:rPr>
                <w:rFonts w:ascii="GHEA Grapalat" w:hAnsi="GHEA Grapalat"/>
                <w:i/>
                <w:sz w:val="20"/>
                <w:szCs w:val="20"/>
                <w:lang w:val="en-US"/>
              </w:rPr>
            </w:pPr>
            <w:r w:rsidRPr="00BD64D0">
              <w:rPr>
                <w:rFonts w:ascii="GHEA Grapalat" w:hAnsi="GHEA Grapalat"/>
                <w:i/>
                <w:sz w:val="20"/>
                <w:szCs w:val="20"/>
                <w:lang w:val="en-US"/>
              </w:rPr>
              <w:t>2</w:t>
            </w:r>
          </w:p>
        </w:tc>
        <w:tc>
          <w:tcPr>
            <w:tcW w:w="794" w:type="dxa"/>
            <w:vAlign w:val="center"/>
          </w:tcPr>
          <w:p w14:paraId="0754D2E8" w14:textId="77777777" w:rsidR="0039441B" w:rsidRPr="00BD64D0" w:rsidRDefault="0039441B" w:rsidP="0039441B">
            <w:pPr>
              <w:jc w:val="center"/>
              <w:rPr>
                <w:rFonts w:ascii="GHEA Grapalat" w:hAnsi="GHEA Grapalat"/>
                <w:i/>
                <w:sz w:val="20"/>
                <w:szCs w:val="20"/>
                <w:lang w:val="en-US"/>
              </w:rPr>
            </w:pPr>
            <w:r w:rsidRPr="00BD64D0">
              <w:rPr>
                <w:rFonts w:ascii="GHEA Grapalat" w:hAnsi="GHEA Grapalat"/>
                <w:i/>
                <w:sz w:val="20"/>
                <w:szCs w:val="20"/>
                <w:lang w:val="en-US"/>
              </w:rPr>
              <w:t>3</w:t>
            </w:r>
          </w:p>
        </w:tc>
        <w:tc>
          <w:tcPr>
            <w:tcW w:w="794" w:type="dxa"/>
            <w:vAlign w:val="center"/>
          </w:tcPr>
          <w:p w14:paraId="5C2BC235" w14:textId="77777777" w:rsidR="0039441B" w:rsidRPr="00BD64D0" w:rsidRDefault="0039441B" w:rsidP="0039441B">
            <w:pPr>
              <w:jc w:val="center"/>
              <w:rPr>
                <w:rFonts w:ascii="GHEA Grapalat" w:hAnsi="GHEA Grapalat"/>
                <w:i/>
                <w:sz w:val="20"/>
                <w:szCs w:val="20"/>
                <w:lang w:val="en-US"/>
              </w:rPr>
            </w:pPr>
            <w:r w:rsidRPr="00BD64D0">
              <w:rPr>
                <w:rFonts w:ascii="GHEA Grapalat" w:hAnsi="GHEA Grapalat"/>
                <w:i/>
                <w:sz w:val="20"/>
                <w:szCs w:val="20"/>
                <w:lang w:val="en-US"/>
              </w:rPr>
              <w:t>4</w:t>
            </w:r>
          </w:p>
        </w:tc>
        <w:tc>
          <w:tcPr>
            <w:tcW w:w="794" w:type="dxa"/>
            <w:vAlign w:val="center"/>
          </w:tcPr>
          <w:p w14:paraId="15C64060" w14:textId="77777777" w:rsidR="0039441B" w:rsidRPr="00BD64D0" w:rsidRDefault="0039441B" w:rsidP="0039441B">
            <w:pPr>
              <w:jc w:val="center"/>
              <w:rPr>
                <w:rFonts w:ascii="GHEA Grapalat" w:hAnsi="GHEA Grapalat"/>
                <w:i/>
                <w:sz w:val="20"/>
                <w:szCs w:val="20"/>
                <w:lang w:val="en-US"/>
              </w:rPr>
            </w:pPr>
            <w:r w:rsidRPr="00BD64D0">
              <w:rPr>
                <w:rFonts w:ascii="GHEA Grapalat" w:hAnsi="GHEA Grapalat"/>
                <w:i/>
                <w:sz w:val="20"/>
                <w:szCs w:val="20"/>
                <w:lang w:val="en-US"/>
              </w:rPr>
              <w:t>5</w:t>
            </w:r>
          </w:p>
        </w:tc>
        <w:tc>
          <w:tcPr>
            <w:tcW w:w="794" w:type="dxa"/>
            <w:vAlign w:val="center"/>
          </w:tcPr>
          <w:p w14:paraId="71A06389" w14:textId="77777777" w:rsidR="0039441B" w:rsidRPr="00BD64D0" w:rsidRDefault="0039441B" w:rsidP="0039441B">
            <w:pPr>
              <w:jc w:val="center"/>
              <w:rPr>
                <w:rFonts w:ascii="GHEA Grapalat" w:hAnsi="GHEA Grapalat"/>
                <w:i/>
                <w:sz w:val="20"/>
                <w:szCs w:val="20"/>
                <w:lang w:val="en-US"/>
              </w:rPr>
            </w:pPr>
            <w:r w:rsidRPr="00BD64D0">
              <w:rPr>
                <w:rFonts w:ascii="GHEA Grapalat" w:hAnsi="GHEA Grapalat"/>
                <w:i/>
                <w:sz w:val="20"/>
                <w:szCs w:val="20"/>
                <w:lang w:val="en-US"/>
              </w:rPr>
              <w:t>6</w:t>
            </w:r>
          </w:p>
        </w:tc>
        <w:tc>
          <w:tcPr>
            <w:tcW w:w="794" w:type="dxa"/>
            <w:vAlign w:val="center"/>
          </w:tcPr>
          <w:p w14:paraId="3117759B" w14:textId="77777777" w:rsidR="0039441B" w:rsidRPr="00BD64D0" w:rsidRDefault="0039441B" w:rsidP="0039441B">
            <w:pPr>
              <w:jc w:val="center"/>
              <w:rPr>
                <w:rFonts w:ascii="GHEA Grapalat" w:hAnsi="GHEA Grapalat"/>
                <w:i/>
                <w:sz w:val="20"/>
                <w:szCs w:val="20"/>
                <w:lang w:val="en-US"/>
              </w:rPr>
            </w:pPr>
            <w:r w:rsidRPr="00BD64D0">
              <w:rPr>
                <w:rFonts w:ascii="GHEA Grapalat" w:hAnsi="GHEA Grapalat"/>
                <w:i/>
                <w:sz w:val="20"/>
                <w:szCs w:val="20"/>
                <w:lang w:val="en-US"/>
              </w:rPr>
              <w:t>7</w:t>
            </w:r>
          </w:p>
        </w:tc>
        <w:tc>
          <w:tcPr>
            <w:tcW w:w="794" w:type="dxa"/>
            <w:vAlign w:val="center"/>
          </w:tcPr>
          <w:p w14:paraId="6C079871" w14:textId="77777777" w:rsidR="0039441B" w:rsidRPr="00BD64D0" w:rsidRDefault="0039441B" w:rsidP="0039441B">
            <w:pPr>
              <w:jc w:val="center"/>
              <w:rPr>
                <w:rFonts w:ascii="GHEA Grapalat" w:hAnsi="GHEA Grapalat"/>
                <w:i/>
                <w:sz w:val="20"/>
                <w:szCs w:val="20"/>
                <w:lang w:val="en-US"/>
              </w:rPr>
            </w:pPr>
            <w:r w:rsidRPr="00BD64D0">
              <w:rPr>
                <w:rFonts w:ascii="GHEA Grapalat" w:hAnsi="GHEA Grapalat"/>
                <w:i/>
                <w:sz w:val="20"/>
                <w:szCs w:val="20"/>
                <w:lang w:val="en-US"/>
              </w:rPr>
              <w:t>8</w:t>
            </w:r>
          </w:p>
        </w:tc>
        <w:tc>
          <w:tcPr>
            <w:tcW w:w="794" w:type="dxa"/>
            <w:vAlign w:val="center"/>
          </w:tcPr>
          <w:p w14:paraId="7A701EC8" w14:textId="77777777" w:rsidR="0039441B" w:rsidRPr="00BD64D0" w:rsidRDefault="0039441B" w:rsidP="0039441B">
            <w:pPr>
              <w:jc w:val="center"/>
              <w:rPr>
                <w:rFonts w:ascii="GHEA Grapalat" w:hAnsi="GHEA Grapalat"/>
                <w:i/>
                <w:sz w:val="20"/>
                <w:szCs w:val="20"/>
                <w:lang w:val="en-US"/>
              </w:rPr>
            </w:pPr>
            <w:r w:rsidRPr="00BD64D0">
              <w:rPr>
                <w:rFonts w:ascii="GHEA Grapalat" w:hAnsi="GHEA Grapalat"/>
                <w:i/>
                <w:sz w:val="20"/>
                <w:szCs w:val="20"/>
                <w:lang w:val="en-US"/>
              </w:rPr>
              <w:t>9</w:t>
            </w:r>
          </w:p>
        </w:tc>
        <w:tc>
          <w:tcPr>
            <w:tcW w:w="794" w:type="dxa"/>
            <w:vAlign w:val="center"/>
          </w:tcPr>
          <w:p w14:paraId="3A59E90D" w14:textId="77777777" w:rsidR="0039441B" w:rsidRPr="00BD64D0" w:rsidRDefault="0039441B" w:rsidP="0039441B">
            <w:pPr>
              <w:jc w:val="center"/>
              <w:rPr>
                <w:rFonts w:ascii="GHEA Grapalat" w:hAnsi="GHEA Grapalat"/>
                <w:i/>
                <w:sz w:val="20"/>
                <w:szCs w:val="20"/>
                <w:lang w:val="en-US"/>
              </w:rPr>
            </w:pPr>
            <w:r w:rsidRPr="00BD64D0">
              <w:rPr>
                <w:rFonts w:ascii="GHEA Grapalat" w:hAnsi="GHEA Grapalat"/>
                <w:i/>
                <w:sz w:val="20"/>
                <w:szCs w:val="20"/>
                <w:lang w:val="en-US"/>
              </w:rPr>
              <w:t>10</w:t>
            </w:r>
          </w:p>
        </w:tc>
        <w:tc>
          <w:tcPr>
            <w:tcW w:w="794" w:type="dxa"/>
            <w:vAlign w:val="center"/>
          </w:tcPr>
          <w:p w14:paraId="264E5E15" w14:textId="77777777" w:rsidR="0039441B" w:rsidRPr="00BD64D0" w:rsidRDefault="0039441B" w:rsidP="0039441B">
            <w:pPr>
              <w:jc w:val="center"/>
              <w:rPr>
                <w:rFonts w:ascii="GHEA Grapalat" w:hAnsi="GHEA Grapalat"/>
                <w:i/>
                <w:sz w:val="20"/>
                <w:szCs w:val="20"/>
                <w:lang w:val="en-US"/>
              </w:rPr>
            </w:pPr>
            <w:r w:rsidRPr="00BD64D0">
              <w:rPr>
                <w:rFonts w:ascii="GHEA Grapalat" w:hAnsi="GHEA Grapalat"/>
                <w:i/>
                <w:sz w:val="20"/>
                <w:szCs w:val="20"/>
                <w:lang w:val="en-US"/>
              </w:rPr>
              <w:t>11</w:t>
            </w:r>
          </w:p>
        </w:tc>
      </w:tr>
      <w:tr w:rsidR="0039441B" w:rsidRPr="003C415C" w14:paraId="178FCE09" w14:textId="77777777" w:rsidTr="0039441B">
        <w:trPr>
          <w:trHeight w:val="964"/>
          <w:jc w:val="center"/>
        </w:trPr>
        <w:tc>
          <w:tcPr>
            <w:tcW w:w="1460" w:type="dxa"/>
            <w:vAlign w:val="center"/>
          </w:tcPr>
          <w:p w14:paraId="5E2F7B5D" w14:textId="77777777" w:rsidR="0039441B" w:rsidRPr="00F34AC9" w:rsidRDefault="0039441B" w:rsidP="0039441B">
            <w:pPr>
              <w:spacing w:before="120" w:after="120"/>
              <w:jc w:val="center"/>
              <w:rPr>
                <w:rFonts w:ascii="GHEA Grapalat" w:hAnsi="GHEA Grapalat"/>
                <w:lang w:val="en-US"/>
              </w:rPr>
            </w:pPr>
            <w:r w:rsidRPr="009509FF">
              <w:rPr>
                <w:rFonts w:ascii="GHEA Grapalat" w:hAnsi="GHEA Grapalat"/>
                <w:i/>
                <w:sz w:val="24"/>
                <w:szCs w:val="24"/>
                <w:lang w:val="en-US"/>
              </w:rPr>
              <w:t>A</w:t>
            </w:r>
            <w:r w:rsidRPr="009509FF">
              <w:rPr>
                <w:rFonts w:ascii="GHEA Grapalat" w:hAnsi="GHEA Grapalat"/>
                <w:i/>
                <w:sz w:val="28"/>
                <w:szCs w:val="24"/>
                <w:vertAlign w:val="subscript"/>
                <w:lang w:val="en-US"/>
              </w:rPr>
              <w:t>b</w:t>
            </w:r>
            <w:r w:rsidRPr="00F34AC9">
              <w:rPr>
                <w:rFonts w:ascii="GHEA Grapalat" w:hAnsi="GHEA Grapalat"/>
              </w:rPr>
              <w:t xml:space="preserve">, </w:t>
            </w:r>
            <w:r w:rsidRPr="00F34AC9">
              <w:rPr>
                <w:rFonts w:ascii="GHEA Grapalat" w:hAnsi="GHEA Grapalat"/>
                <w:lang w:val="en-US"/>
              </w:rPr>
              <w:t>սմ</w:t>
            </w:r>
            <w:r w:rsidRPr="00F34AC9">
              <w:rPr>
                <w:rFonts w:ascii="GHEA Grapalat" w:hAnsi="GHEA Grapalat"/>
                <w:vertAlign w:val="superscript"/>
                <w:lang w:val="en-US"/>
              </w:rPr>
              <w:t>2</w:t>
            </w:r>
          </w:p>
        </w:tc>
        <w:tc>
          <w:tcPr>
            <w:tcW w:w="794" w:type="dxa"/>
            <w:vAlign w:val="center"/>
          </w:tcPr>
          <w:p w14:paraId="5E9C7EB1"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2,01</w:t>
            </w:r>
          </w:p>
        </w:tc>
        <w:tc>
          <w:tcPr>
            <w:tcW w:w="794" w:type="dxa"/>
            <w:vAlign w:val="center"/>
          </w:tcPr>
          <w:p w14:paraId="34B53953"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2,54</w:t>
            </w:r>
          </w:p>
        </w:tc>
        <w:tc>
          <w:tcPr>
            <w:tcW w:w="794" w:type="dxa"/>
            <w:vAlign w:val="center"/>
          </w:tcPr>
          <w:p w14:paraId="2764E3A5"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3,14</w:t>
            </w:r>
          </w:p>
        </w:tc>
        <w:tc>
          <w:tcPr>
            <w:tcW w:w="794" w:type="dxa"/>
            <w:vAlign w:val="center"/>
          </w:tcPr>
          <w:p w14:paraId="647DF726"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3,80</w:t>
            </w:r>
          </w:p>
        </w:tc>
        <w:tc>
          <w:tcPr>
            <w:tcW w:w="794" w:type="dxa"/>
            <w:vAlign w:val="center"/>
          </w:tcPr>
          <w:p w14:paraId="4F7F4E36"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4,52</w:t>
            </w:r>
          </w:p>
        </w:tc>
        <w:tc>
          <w:tcPr>
            <w:tcW w:w="794" w:type="dxa"/>
            <w:vAlign w:val="center"/>
          </w:tcPr>
          <w:p w14:paraId="61E84C8D"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5,72</w:t>
            </w:r>
          </w:p>
        </w:tc>
        <w:tc>
          <w:tcPr>
            <w:tcW w:w="794" w:type="dxa"/>
            <w:vAlign w:val="center"/>
          </w:tcPr>
          <w:p w14:paraId="27CD9C62"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7,06</w:t>
            </w:r>
          </w:p>
        </w:tc>
        <w:tc>
          <w:tcPr>
            <w:tcW w:w="794" w:type="dxa"/>
            <w:vAlign w:val="center"/>
          </w:tcPr>
          <w:p w14:paraId="15F5294E"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10,17</w:t>
            </w:r>
          </w:p>
        </w:tc>
        <w:tc>
          <w:tcPr>
            <w:tcW w:w="794" w:type="dxa"/>
            <w:vAlign w:val="center"/>
          </w:tcPr>
          <w:p w14:paraId="793E56AC"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13,85</w:t>
            </w:r>
          </w:p>
        </w:tc>
        <w:tc>
          <w:tcPr>
            <w:tcW w:w="794" w:type="dxa"/>
            <w:vAlign w:val="center"/>
          </w:tcPr>
          <w:p w14:paraId="678FED4F"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18,09</w:t>
            </w:r>
          </w:p>
        </w:tc>
      </w:tr>
      <w:tr w:rsidR="0039441B" w:rsidRPr="006A1531" w14:paraId="6D9E0218" w14:textId="77777777" w:rsidTr="0039441B">
        <w:trPr>
          <w:trHeight w:val="964"/>
          <w:jc w:val="center"/>
        </w:trPr>
        <w:tc>
          <w:tcPr>
            <w:tcW w:w="1460" w:type="dxa"/>
            <w:vAlign w:val="center"/>
          </w:tcPr>
          <w:p w14:paraId="02DFFD0D" w14:textId="77777777" w:rsidR="0039441B" w:rsidRPr="00F34AC9" w:rsidRDefault="0039441B" w:rsidP="0039441B">
            <w:pPr>
              <w:spacing w:before="120" w:after="120"/>
              <w:jc w:val="center"/>
              <w:rPr>
                <w:rFonts w:ascii="GHEA Grapalat" w:hAnsi="GHEA Grapalat"/>
                <w:lang w:val="en-US"/>
              </w:rPr>
            </w:pPr>
            <w:r w:rsidRPr="009509FF">
              <w:rPr>
                <w:rFonts w:ascii="GHEA Grapalat" w:hAnsi="GHEA Grapalat"/>
                <w:i/>
                <w:sz w:val="24"/>
                <w:szCs w:val="24"/>
                <w:lang w:val="en-US"/>
              </w:rPr>
              <w:t>A</w:t>
            </w:r>
            <w:r w:rsidRPr="009509FF">
              <w:rPr>
                <w:rFonts w:ascii="GHEA Grapalat" w:hAnsi="GHEA Grapalat"/>
                <w:i/>
                <w:sz w:val="28"/>
                <w:szCs w:val="24"/>
                <w:vertAlign w:val="subscript"/>
                <w:lang w:val="en-US"/>
              </w:rPr>
              <w:t>b</w:t>
            </w:r>
            <w:r>
              <w:rPr>
                <w:rFonts w:ascii="GHEA Grapalat" w:hAnsi="GHEA Grapalat"/>
                <w:i/>
                <w:sz w:val="28"/>
                <w:szCs w:val="24"/>
                <w:vertAlign w:val="subscript"/>
                <w:lang w:val="en-US"/>
              </w:rPr>
              <w:t>n</w:t>
            </w:r>
            <w:r w:rsidRPr="00F34AC9">
              <w:rPr>
                <w:rFonts w:ascii="GHEA Grapalat" w:hAnsi="GHEA Grapalat"/>
              </w:rPr>
              <w:t xml:space="preserve">, </w:t>
            </w:r>
            <w:r w:rsidRPr="00F34AC9">
              <w:rPr>
                <w:rFonts w:ascii="GHEA Grapalat" w:hAnsi="GHEA Grapalat"/>
                <w:lang w:val="en-US"/>
              </w:rPr>
              <w:t>սմ</w:t>
            </w:r>
            <w:r w:rsidRPr="00F34AC9">
              <w:rPr>
                <w:rFonts w:ascii="GHEA Grapalat" w:hAnsi="GHEA Grapalat"/>
                <w:vertAlign w:val="superscript"/>
                <w:lang w:val="en-US"/>
              </w:rPr>
              <w:t>2</w:t>
            </w:r>
          </w:p>
        </w:tc>
        <w:tc>
          <w:tcPr>
            <w:tcW w:w="794" w:type="dxa"/>
            <w:vAlign w:val="center"/>
          </w:tcPr>
          <w:p w14:paraId="65FB7DAA"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1,57</w:t>
            </w:r>
          </w:p>
        </w:tc>
        <w:tc>
          <w:tcPr>
            <w:tcW w:w="794" w:type="dxa"/>
            <w:vAlign w:val="center"/>
          </w:tcPr>
          <w:p w14:paraId="7C10C776"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1,92</w:t>
            </w:r>
          </w:p>
        </w:tc>
        <w:tc>
          <w:tcPr>
            <w:tcW w:w="794" w:type="dxa"/>
            <w:vAlign w:val="center"/>
          </w:tcPr>
          <w:p w14:paraId="2AC0EF82"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2,45</w:t>
            </w:r>
          </w:p>
        </w:tc>
        <w:tc>
          <w:tcPr>
            <w:tcW w:w="794" w:type="dxa"/>
            <w:vAlign w:val="center"/>
          </w:tcPr>
          <w:p w14:paraId="46B10898"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3,03</w:t>
            </w:r>
          </w:p>
        </w:tc>
        <w:tc>
          <w:tcPr>
            <w:tcW w:w="794" w:type="dxa"/>
            <w:vAlign w:val="center"/>
          </w:tcPr>
          <w:p w14:paraId="10A39C2B"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3,53</w:t>
            </w:r>
          </w:p>
        </w:tc>
        <w:tc>
          <w:tcPr>
            <w:tcW w:w="794" w:type="dxa"/>
            <w:vAlign w:val="center"/>
          </w:tcPr>
          <w:p w14:paraId="6FAAD524"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4,59</w:t>
            </w:r>
          </w:p>
        </w:tc>
        <w:tc>
          <w:tcPr>
            <w:tcW w:w="794" w:type="dxa"/>
            <w:vAlign w:val="center"/>
          </w:tcPr>
          <w:p w14:paraId="07BFB6C6"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5,61</w:t>
            </w:r>
          </w:p>
        </w:tc>
        <w:tc>
          <w:tcPr>
            <w:tcW w:w="794" w:type="dxa"/>
            <w:vAlign w:val="center"/>
          </w:tcPr>
          <w:p w14:paraId="60D38499"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8,16</w:t>
            </w:r>
          </w:p>
        </w:tc>
        <w:tc>
          <w:tcPr>
            <w:tcW w:w="794" w:type="dxa"/>
            <w:vAlign w:val="center"/>
          </w:tcPr>
          <w:p w14:paraId="2D92C40A"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11,20</w:t>
            </w:r>
          </w:p>
        </w:tc>
        <w:tc>
          <w:tcPr>
            <w:tcW w:w="794" w:type="dxa"/>
            <w:vAlign w:val="center"/>
          </w:tcPr>
          <w:p w14:paraId="72778108" w14:textId="77777777" w:rsidR="0039441B" w:rsidRPr="00BD64D0" w:rsidRDefault="0039441B" w:rsidP="0039441B">
            <w:pPr>
              <w:spacing w:before="120" w:after="120"/>
              <w:jc w:val="center"/>
              <w:rPr>
                <w:rFonts w:ascii="GHEA Grapalat" w:hAnsi="GHEA Grapalat"/>
                <w:lang w:val="en-US"/>
              </w:rPr>
            </w:pPr>
            <w:r w:rsidRPr="00BD64D0">
              <w:rPr>
                <w:rFonts w:ascii="GHEA Grapalat" w:hAnsi="GHEA Grapalat"/>
                <w:lang w:val="en-US"/>
              </w:rPr>
              <w:t>14,72</w:t>
            </w:r>
          </w:p>
        </w:tc>
      </w:tr>
      <w:tr w:rsidR="0039441B" w:rsidRPr="006A1531" w14:paraId="2531B61A" w14:textId="77777777" w:rsidTr="00DD53CC">
        <w:trPr>
          <w:trHeight w:val="1246"/>
          <w:jc w:val="center"/>
        </w:trPr>
        <w:tc>
          <w:tcPr>
            <w:tcW w:w="9400" w:type="dxa"/>
            <w:gridSpan w:val="11"/>
          </w:tcPr>
          <w:p w14:paraId="61C34C07" w14:textId="77777777" w:rsidR="0039441B" w:rsidRPr="00BD64D0" w:rsidRDefault="0039441B" w:rsidP="0039441B">
            <w:pPr>
              <w:pStyle w:val="ListParagraph"/>
              <w:numPr>
                <w:ilvl w:val="0"/>
                <w:numId w:val="30"/>
              </w:numPr>
              <w:ind w:left="316" w:hanging="316"/>
              <w:jc w:val="both"/>
              <w:rPr>
                <w:rFonts w:ascii="GHEA Grapalat" w:hAnsi="GHEA Grapalat"/>
                <w:sz w:val="20"/>
              </w:rPr>
            </w:pPr>
            <w:r w:rsidRPr="00BD64D0">
              <w:rPr>
                <w:rFonts w:ascii="GHEA Grapalat" w:hAnsi="GHEA Grapalat"/>
                <w:sz w:val="20"/>
              </w:rPr>
              <w:t xml:space="preserve">48 </w:t>
            </w:r>
            <w:r w:rsidRPr="00BD64D0">
              <w:rPr>
                <w:rFonts w:ascii="GHEA Grapalat" w:hAnsi="GHEA Grapalat"/>
                <w:sz w:val="20"/>
                <w:lang w:val="en-US"/>
              </w:rPr>
              <w:t>մմ</w:t>
            </w:r>
            <w:r>
              <w:rPr>
                <w:rFonts w:ascii="Calibri" w:hAnsi="Calibri"/>
                <w:sz w:val="20"/>
                <w:lang w:val="en-US"/>
              </w:rPr>
              <w:t> </w:t>
            </w:r>
            <w:r w:rsidRPr="00BD64D0">
              <w:rPr>
                <w:rFonts w:ascii="GHEA Grapalat" w:hAnsi="GHEA Grapalat"/>
                <w:sz w:val="20"/>
              </w:rPr>
              <w:t>-</w:t>
            </w:r>
            <w:r w:rsidRPr="00BD64D0">
              <w:rPr>
                <w:rFonts w:ascii="GHEA Grapalat" w:hAnsi="GHEA Grapalat"/>
                <w:sz w:val="20"/>
                <w:lang w:val="en-US"/>
              </w:rPr>
              <w:t>ից</w:t>
            </w:r>
            <w:r w:rsidRPr="00BD64D0">
              <w:rPr>
                <w:rFonts w:ascii="GHEA Grapalat" w:hAnsi="GHEA Grapalat"/>
                <w:sz w:val="20"/>
              </w:rPr>
              <w:t xml:space="preserve"> </w:t>
            </w:r>
            <w:r w:rsidRPr="00BD64D0">
              <w:rPr>
                <w:rFonts w:ascii="GHEA Grapalat" w:hAnsi="GHEA Grapalat"/>
                <w:sz w:val="20"/>
                <w:lang w:val="en-US"/>
              </w:rPr>
              <w:t>ավելին</w:t>
            </w:r>
            <w:r w:rsidRPr="00BD64D0">
              <w:rPr>
                <w:rFonts w:ascii="GHEA Grapalat" w:hAnsi="GHEA Grapalat"/>
                <w:sz w:val="20"/>
              </w:rPr>
              <w:t xml:space="preserve"> </w:t>
            </w:r>
            <w:r w:rsidRPr="00BD64D0">
              <w:rPr>
                <w:rFonts w:ascii="GHEA Grapalat" w:hAnsi="GHEA Grapalat"/>
                <w:sz w:val="20"/>
                <w:lang w:val="en-US"/>
              </w:rPr>
              <w:t>տրամագծի</w:t>
            </w:r>
            <w:r w:rsidRPr="00BD64D0">
              <w:rPr>
                <w:rFonts w:ascii="GHEA Grapalat" w:hAnsi="GHEA Grapalat"/>
                <w:sz w:val="20"/>
              </w:rPr>
              <w:t xml:space="preserve"> </w:t>
            </w:r>
            <w:r w:rsidRPr="00BD64D0">
              <w:rPr>
                <w:rFonts w:ascii="GHEA Grapalat" w:hAnsi="GHEA Grapalat"/>
                <w:sz w:val="20"/>
                <w:lang w:val="en-US"/>
              </w:rPr>
              <w:t>հեղույսների</w:t>
            </w:r>
            <w:r w:rsidRPr="00BD64D0">
              <w:rPr>
                <w:rFonts w:ascii="GHEA Grapalat" w:hAnsi="GHEA Grapalat"/>
                <w:sz w:val="20"/>
              </w:rPr>
              <w:t xml:space="preserve"> </w:t>
            </w:r>
            <w:r w:rsidRPr="00BD64D0">
              <w:rPr>
                <w:rFonts w:ascii="GHEA Grapalat" w:hAnsi="GHEA Grapalat"/>
                <w:sz w:val="20"/>
                <w:lang w:val="en-US"/>
              </w:rPr>
              <w:t>հատվածքների</w:t>
            </w:r>
            <w:r w:rsidRPr="00BD64D0">
              <w:rPr>
                <w:rFonts w:ascii="GHEA Grapalat" w:hAnsi="GHEA Grapalat"/>
                <w:sz w:val="20"/>
              </w:rPr>
              <w:t xml:space="preserve"> </w:t>
            </w:r>
            <w:r w:rsidRPr="00BD64D0">
              <w:rPr>
                <w:rFonts w:ascii="GHEA Grapalat" w:hAnsi="GHEA Grapalat"/>
                <w:sz w:val="20"/>
                <w:lang w:val="en-US"/>
              </w:rPr>
              <w:t>մակերեսները</w:t>
            </w:r>
            <w:r w:rsidRPr="00BD64D0">
              <w:rPr>
                <w:rFonts w:ascii="GHEA Grapalat" w:hAnsi="GHEA Grapalat"/>
                <w:sz w:val="20"/>
              </w:rPr>
              <w:t xml:space="preserve"> </w:t>
            </w:r>
            <w:r w:rsidRPr="00BD64D0">
              <w:rPr>
                <w:rFonts w:ascii="GHEA Grapalat" w:hAnsi="GHEA Grapalat"/>
                <w:sz w:val="20"/>
                <w:lang w:val="en-US"/>
              </w:rPr>
              <w:t>պետք</w:t>
            </w:r>
            <w:r w:rsidRPr="00BD64D0">
              <w:rPr>
                <w:rFonts w:ascii="GHEA Grapalat" w:hAnsi="GHEA Grapalat"/>
                <w:sz w:val="20"/>
              </w:rPr>
              <w:t xml:space="preserve"> </w:t>
            </w:r>
            <w:r w:rsidRPr="00BD64D0">
              <w:rPr>
                <w:rFonts w:ascii="GHEA Grapalat" w:hAnsi="GHEA Grapalat"/>
                <w:sz w:val="20"/>
                <w:lang w:val="en-US"/>
              </w:rPr>
              <w:t>է</w:t>
            </w:r>
            <w:r w:rsidRPr="00BD64D0">
              <w:rPr>
                <w:rFonts w:ascii="GHEA Grapalat" w:hAnsi="GHEA Grapalat"/>
                <w:sz w:val="20"/>
              </w:rPr>
              <w:t xml:space="preserve"> </w:t>
            </w:r>
            <w:r w:rsidRPr="00BD64D0">
              <w:rPr>
                <w:rFonts w:ascii="GHEA Grapalat" w:hAnsi="GHEA Grapalat"/>
                <w:sz w:val="20"/>
                <w:lang w:val="en-US"/>
              </w:rPr>
              <w:t>ընդունել</w:t>
            </w:r>
            <w:r w:rsidRPr="00BD64D0">
              <w:rPr>
                <w:rFonts w:ascii="GHEA Grapalat" w:hAnsi="GHEA Grapalat"/>
                <w:sz w:val="20"/>
              </w:rPr>
              <w:t xml:space="preserve"> </w:t>
            </w:r>
            <w:r w:rsidRPr="00BD64D0">
              <w:rPr>
                <w:rFonts w:ascii="GHEA Grapalat" w:hAnsi="GHEA Grapalat"/>
                <w:sz w:val="20"/>
                <w:lang w:val="en-US"/>
              </w:rPr>
              <w:t>գործող</w:t>
            </w:r>
            <w:r w:rsidRPr="00BD64D0">
              <w:rPr>
                <w:rFonts w:ascii="GHEA Grapalat" w:hAnsi="GHEA Grapalat"/>
                <w:sz w:val="20"/>
              </w:rPr>
              <w:t xml:space="preserve"> </w:t>
            </w:r>
            <w:r w:rsidRPr="00BD64D0">
              <w:rPr>
                <w:rFonts w:ascii="GHEA Grapalat" w:hAnsi="GHEA Grapalat"/>
                <w:sz w:val="20"/>
                <w:lang w:val="en-US"/>
              </w:rPr>
              <w:t>ստանդարտների</w:t>
            </w:r>
            <w:r w:rsidRPr="00BD64D0">
              <w:rPr>
                <w:rFonts w:ascii="GHEA Grapalat" w:hAnsi="GHEA Grapalat"/>
                <w:sz w:val="20"/>
              </w:rPr>
              <w:t xml:space="preserve"> </w:t>
            </w:r>
            <w:r w:rsidRPr="00BD64D0">
              <w:rPr>
                <w:rFonts w:ascii="GHEA Grapalat" w:hAnsi="GHEA Grapalat"/>
                <w:sz w:val="20"/>
                <w:lang w:val="en-US"/>
              </w:rPr>
              <w:t>հիման</w:t>
            </w:r>
            <w:r w:rsidRPr="00BD64D0">
              <w:rPr>
                <w:rFonts w:ascii="GHEA Grapalat" w:hAnsi="GHEA Grapalat"/>
                <w:sz w:val="20"/>
              </w:rPr>
              <w:t xml:space="preserve"> </w:t>
            </w:r>
            <w:r w:rsidRPr="00BD64D0">
              <w:rPr>
                <w:rFonts w:ascii="GHEA Grapalat" w:hAnsi="GHEA Grapalat"/>
                <w:sz w:val="20"/>
                <w:lang w:val="en-US"/>
              </w:rPr>
              <w:t>վրա</w:t>
            </w:r>
            <w:r w:rsidRPr="00BD64D0">
              <w:rPr>
                <w:rFonts w:ascii="GHEA Grapalat" w:hAnsi="GHEA Grapalat"/>
                <w:sz w:val="20"/>
              </w:rPr>
              <w:t>:</w:t>
            </w:r>
          </w:p>
          <w:p w14:paraId="1C488562" w14:textId="77777777" w:rsidR="0039441B" w:rsidRPr="007367A3" w:rsidRDefault="0039441B" w:rsidP="007A5CAD">
            <w:pPr>
              <w:pStyle w:val="ListParagraph"/>
              <w:numPr>
                <w:ilvl w:val="0"/>
                <w:numId w:val="30"/>
              </w:numPr>
              <w:ind w:left="316" w:hanging="316"/>
              <w:jc w:val="both"/>
              <w:rPr>
                <w:rFonts w:ascii="Sylfaen" w:hAnsi="Sylfaen"/>
                <w:color w:val="FF0000"/>
              </w:rPr>
            </w:pPr>
            <w:r w:rsidRPr="00BD64D0">
              <w:rPr>
                <w:rFonts w:ascii="GHEA Grapalat" w:hAnsi="GHEA Grapalat"/>
                <w:sz w:val="20"/>
                <w:lang w:val="en-US"/>
              </w:rPr>
              <w:t>Փակագծերում</w:t>
            </w:r>
            <w:r w:rsidRPr="00BD64D0">
              <w:rPr>
                <w:rFonts w:ascii="GHEA Grapalat" w:hAnsi="GHEA Grapalat"/>
                <w:sz w:val="20"/>
              </w:rPr>
              <w:t xml:space="preserve"> </w:t>
            </w:r>
            <w:r w:rsidRPr="00BD64D0">
              <w:rPr>
                <w:rFonts w:ascii="GHEA Grapalat" w:hAnsi="GHEA Grapalat"/>
                <w:sz w:val="20"/>
                <w:lang w:val="en-US"/>
              </w:rPr>
              <w:t>գտնվող</w:t>
            </w:r>
            <w:r w:rsidRPr="00BD64D0">
              <w:rPr>
                <w:rFonts w:ascii="GHEA Grapalat" w:hAnsi="GHEA Grapalat"/>
                <w:sz w:val="20"/>
              </w:rPr>
              <w:t xml:space="preserve"> </w:t>
            </w:r>
            <w:r w:rsidRPr="00BD64D0">
              <w:rPr>
                <w:rFonts w:ascii="GHEA Grapalat" w:hAnsi="GHEA Grapalat"/>
                <w:sz w:val="20"/>
                <w:lang w:val="en-US"/>
              </w:rPr>
              <w:t>չափերը</w:t>
            </w:r>
            <w:r w:rsidRPr="00BD64D0">
              <w:rPr>
                <w:rFonts w:ascii="GHEA Grapalat" w:hAnsi="GHEA Grapalat"/>
                <w:sz w:val="20"/>
              </w:rPr>
              <w:t xml:space="preserve"> </w:t>
            </w:r>
            <w:r w:rsidRPr="00BD64D0">
              <w:rPr>
                <w:rFonts w:ascii="GHEA Grapalat" w:hAnsi="GHEA Grapalat"/>
                <w:sz w:val="20"/>
                <w:lang w:val="en-US"/>
              </w:rPr>
              <w:t>պետք</w:t>
            </w:r>
            <w:r w:rsidRPr="00BD64D0">
              <w:rPr>
                <w:rFonts w:ascii="GHEA Grapalat" w:hAnsi="GHEA Grapalat"/>
                <w:sz w:val="20"/>
              </w:rPr>
              <w:t xml:space="preserve"> </w:t>
            </w:r>
            <w:r w:rsidRPr="00BD64D0">
              <w:rPr>
                <w:rFonts w:ascii="GHEA Grapalat" w:hAnsi="GHEA Grapalat"/>
                <w:sz w:val="20"/>
                <w:lang w:val="en-US"/>
              </w:rPr>
              <w:t>է</w:t>
            </w:r>
            <w:r w:rsidRPr="00BD64D0">
              <w:rPr>
                <w:rFonts w:ascii="GHEA Grapalat" w:hAnsi="GHEA Grapalat"/>
                <w:sz w:val="20"/>
              </w:rPr>
              <w:t xml:space="preserve"> </w:t>
            </w:r>
            <w:r w:rsidRPr="00BD64D0">
              <w:rPr>
                <w:rFonts w:ascii="GHEA Grapalat" w:hAnsi="GHEA Grapalat"/>
                <w:sz w:val="20"/>
                <w:lang w:val="en-US"/>
              </w:rPr>
              <w:t>կիրառել</w:t>
            </w:r>
            <w:r w:rsidRPr="00BD64D0">
              <w:rPr>
                <w:rFonts w:ascii="GHEA Grapalat" w:hAnsi="GHEA Grapalat"/>
                <w:sz w:val="20"/>
              </w:rPr>
              <w:t xml:space="preserve"> </w:t>
            </w:r>
            <w:r w:rsidRPr="00BD64D0">
              <w:rPr>
                <w:rFonts w:ascii="GHEA Grapalat" w:hAnsi="GHEA Grapalat"/>
                <w:sz w:val="20"/>
                <w:lang w:val="en-US"/>
              </w:rPr>
              <w:t>միայն</w:t>
            </w:r>
            <w:r w:rsidRPr="00BD64D0">
              <w:rPr>
                <w:rFonts w:ascii="GHEA Grapalat" w:hAnsi="GHEA Grapalat"/>
                <w:sz w:val="20"/>
              </w:rPr>
              <w:t xml:space="preserve"> </w:t>
            </w:r>
            <w:r w:rsidR="007A5CAD">
              <w:rPr>
                <w:rFonts w:ascii="GHEA Grapalat" w:hAnsi="GHEA Grapalat"/>
                <w:sz w:val="20"/>
                <w:lang w:val="en-US"/>
              </w:rPr>
              <w:t>օդային</w:t>
            </w:r>
            <w:r w:rsidR="007A5CAD" w:rsidRPr="007A5CAD">
              <w:rPr>
                <w:rFonts w:ascii="GHEA Grapalat" w:hAnsi="GHEA Grapalat"/>
                <w:sz w:val="20"/>
              </w:rPr>
              <w:t xml:space="preserve"> </w:t>
            </w:r>
            <w:r w:rsidR="007A5CAD">
              <w:rPr>
                <w:rFonts w:ascii="GHEA Grapalat" w:hAnsi="GHEA Grapalat"/>
                <w:sz w:val="20"/>
                <w:lang w:val="en-US"/>
              </w:rPr>
              <w:t>գծերի</w:t>
            </w:r>
            <w:r w:rsidRPr="00BD64D0">
              <w:rPr>
                <w:rFonts w:ascii="GHEA Grapalat" w:hAnsi="GHEA Grapalat"/>
                <w:sz w:val="20"/>
              </w:rPr>
              <w:t xml:space="preserve"> </w:t>
            </w:r>
            <w:r w:rsidRPr="00BD64D0">
              <w:rPr>
                <w:rFonts w:ascii="GHEA Grapalat" w:hAnsi="GHEA Grapalat"/>
                <w:sz w:val="20"/>
                <w:lang w:val="en-US"/>
              </w:rPr>
              <w:t>և</w:t>
            </w:r>
            <w:r w:rsidRPr="00BD64D0">
              <w:rPr>
                <w:rFonts w:ascii="GHEA Grapalat" w:hAnsi="GHEA Grapalat"/>
                <w:sz w:val="20"/>
              </w:rPr>
              <w:t xml:space="preserve"> </w:t>
            </w:r>
            <w:r w:rsidR="00542A1D">
              <w:rPr>
                <w:rFonts w:ascii="GHEA Grapalat" w:hAnsi="GHEA Grapalat"/>
                <w:sz w:val="20"/>
                <w:lang w:val="en-US"/>
              </w:rPr>
              <w:t>բաց</w:t>
            </w:r>
            <w:r w:rsidR="00542A1D" w:rsidRPr="00542A1D">
              <w:rPr>
                <w:rFonts w:ascii="GHEA Grapalat" w:hAnsi="GHEA Grapalat"/>
                <w:sz w:val="20"/>
              </w:rPr>
              <w:t xml:space="preserve"> </w:t>
            </w:r>
            <w:r w:rsidR="00542A1D">
              <w:rPr>
                <w:rFonts w:ascii="GHEA Grapalat" w:hAnsi="GHEA Grapalat"/>
                <w:sz w:val="20"/>
                <w:lang w:val="en-US"/>
              </w:rPr>
              <w:t>բաշխիչ</w:t>
            </w:r>
            <w:r w:rsidR="00542A1D" w:rsidRPr="00542A1D">
              <w:rPr>
                <w:rFonts w:ascii="GHEA Grapalat" w:hAnsi="GHEA Grapalat"/>
                <w:sz w:val="20"/>
              </w:rPr>
              <w:t xml:space="preserve"> </w:t>
            </w:r>
            <w:r w:rsidR="00542A1D">
              <w:rPr>
                <w:rFonts w:ascii="GHEA Grapalat" w:hAnsi="GHEA Grapalat"/>
                <w:sz w:val="20"/>
                <w:lang w:val="en-US"/>
              </w:rPr>
              <w:t>սարքերի</w:t>
            </w:r>
            <w:r w:rsidRPr="00BD64D0">
              <w:rPr>
                <w:rFonts w:ascii="GHEA Grapalat" w:hAnsi="GHEA Grapalat"/>
                <w:sz w:val="20"/>
              </w:rPr>
              <w:t xml:space="preserve"> </w:t>
            </w:r>
            <w:r w:rsidRPr="00BD64D0">
              <w:rPr>
                <w:rFonts w:ascii="GHEA Grapalat" w:hAnsi="GHEA Grapalat"/>
                <w:sz w:val="20"/>
                <w:lang w:val="en-US"/>
              </w:rPr>
              <w:t>հենարանների</w:t>
            </w:r>
            <w:r w:rsidRPr="00BD64D0">
              <w:rPr>
                <w:rFonts w:ascii="GHEA Grapalat" w:hAnsi="GHEA Grapalat"/>
                <w:sz w:val="20"/>
              </w:rPr>
              <w:t xml:space="preserve">  </w:t>
            </w:r>
            <w:r w:rsidRPr="00BD64D0">
              <w:rPr>
                <w:rFonts w:ascii="GHEA Grapalat" w:hAnsi="GHEA Grapalat"/>
                <w:sz w:val="20"/>
                <w:lang w:val="en-US"/>
              </w:rPr>
              <w:t>կոնստրուկցիաներում</w:t>
            </w:r>
            <w:r w:rsidRPr="00BD64D0">
              <w:rPr>
                <w:rFonts w:ascii="GHEA Grapalat" w:hAnsi="GHEA Grapalat"/>
                <w:sz w:val="20"/>
              </w:rPr>
              <w:t>:</w:t>
            </w:r>
          </w:p>
        </w:tc>
      </w:tr>
    </w:tbl>
    <w:p w14:paraId="7F23D171" w14:textId="77777777" w:rsidR="002F6B2E" w:rsidRDefault="002F6B2E" w:rsidP="002F6B2E">
      <w:pPr>
        <w:rPr>
          <w:rFonts w:ascii="Sylfaen" w:eastAsia="Times New Roman" w:hAnsi="Sylfaen" w:cs="Times New Roman"/>
          <w:b/>
          <w:bCs/>
          <w:kern w:val="36"/>
          <w:sz w:val="28"/>
          <w:szCs w:val="26"/>
          <w:lang w:eastAsia="ru-RU"/>
        </w:rPr>
      </w:pPr>
      <w:r>
        <w:rPr>
          <w:rFonts w:ascii="Sylfaen" w:eastAsia="Times New Roman" w:hAnsi="Sylfaen" w:cs="Times New Roman"/>
          <w:b/>
          <w:bCs/>
          <w:kern w:val="36"/>
          <w:sz w:val="28"/>
          <w:szCs w:val="26"/>
          <w:lang w:eastAsia="ru-RU"/>
        </w:rPr>
        <w:br w:type="page"/>
      </w:r>
    </w:p>
    <w:p w14:paraId="1C26DFA1" w14:textId="77777777" w:rsidR="002F6B2E" w:rsidRPr="009174AC" w:rsidRDefault="00BC454F" w:rsidP="002F6B2E">
      <w:pPr>
        <w:pStyle w:val="Heading1"/>
        <w:spacing w:before="240" w:after="240"/>
        <w:rPr>
          <w:rFonts w:ascii="GHEA Grapalat" w:eastAsia="Times New Roman" w:hAnsi="GHEA Grapalat"/>
          <w:sz w:val="28"/>
          <w:szCs w:val="26"/>
        </w:rPr>
      </w:pPr>
      <w:r w:rsidRPr="00BC454F">
        <w:rPr>
          <w:rFonts w:ascii="GHEA Grapalat" w:eastAsia="Times New Roman" w:hAnsi="GHEA Grapalat"/>
          <w:sz w:val="28"/>
          <w:szCs w:val="26"/>
          <w:lang w:val="en-US"/>
        </w:rPr>
        <w:lastRenderedPageBreak/>
        <w:t>ՀԱՎԵԼԱՄԱՍ</w:t>
      </w:r>
      <w:r w:rsidR="002F6B2E" w:rsidRPr="009174AC">
        <w:rPr>
          <w:rFonts w:ascii="GHEA Grapalat" w:eastAsia="Times New Roman" w:hAnsi="GHEA Grapalat"/>
          <w:sz w:val="28"/>
          <w:szCs w:val="26"/>
        </w:rPr>
        <w:t xml:space="preserve"> 5</w:t>
      </w:r>
    </w:p>
    <w:p w14:paraId="1A5DD578" w14:textId="77777777" w:rsidR="002F6B2E" w:rsidRPr="009174AC" w:rsidRDefault="002F6B2E" w:rsidP="002F6B2E">
      <w:pPr>
        <w:jc w:val="center"/>
        <w:rPr>
          <w:rFonts w:ascii="GHEA Grapalat" w:hAnsi="GHEA Grapalat"/>
          <w:b/>
          <w:bCs/>
          <w:sz w:val="28"/>
        </w:rPr>
      </w:pPr>
      <w:r w:rsidRPr="009174AC">
        <w:rPr>
          <w:rFonts w:ascii="GHEA Grapalat" w:hAnsi="GHEA Grapalat"/>
          <w:b/>
          <w:bCs/>
          <w:sz w:val="28"/>
        </w:rPr>
        <w:t>Գործակիցներ կենտրոնական և արտակենտրոն սեղմված տարրերի կայունության հաշվարկման համար</w:t>
      </w:r>
    </w:p>
    <w:p w14:paraId="1CD315FE" w14:textId="77777777" w:rsidR="002F6B2E" w:rsidRPr="009174AC" w:rsidRDefault="002F6B2E" w:rsidP="00E3086A">
      <w:pPr>
        <w:spacing w:before="360" w:after="120"/>
        <w:ind w:left="284"/>
        <w:rPr>
          <w:rFonts w:ascii="GHEA Grapalat" w:hAnsi="GHEA Grapalat"/>
          <w:b/>
        </w:rPr>
      </w:pPr>
      <w:r w:rsidRPr="009174AC">
        <w:rPr>
          <w:rFonts w:ascii="GHEA Grapalat" w:hAnsi="GHEA Grapalat"/>
          <w:b/>
          <w:lang w:val="en-US"/>
        </w:rPr>
        <w:t>Աղյուսակ</w:t>
      </w:r>
      <w:r w:rsidRPr="009174AC">
        <w:rPr>
          <w:rFonts w:ascii="GHEA Grapalat" w:hAnsi="GHEA Grapalat"/>
          <w:b/>
        </w:rPr>
        <w:t xml:space="preserve"> 1</w:t>
      </w:r>
      <w:r w:rsidR="005301E6">
        <w:rPr>
          <w:rFonts w:ascii="GHEA Grapalat" w:hAnsi="GHEA Grapalat"/>
          <w:b/>
          <w:lang w:val="en-US"/>
        </w:rPr>
        <w:t xml:space="preserve">. </w:t>
      </w:r>
      <w:r w:rsidRPr="009174AC">
        <w:rPr>
          <w:rFonts w:ascii="GHEA Grapalat" w:hAnsi="GHEA Grapalat"/>
          <w:b/>
        </w:rPr>
        <w:t xml:space="preserve"> </w:t>
      </w:r>
      <w:r w:rsidRPr="009174AC">
        <w:rPr>
          <w:rFonts w:ascii="GHEA Grapalat" w:hAnsi="GHEA Grapalat"/>
          <w:b/>
          <w:lang w:val="en-US"/>
        </w:rPr>
        <w:t>Կայունության</w:t>
      </w:r>
      <w:r w:rsidRPr="009174AC">
        <w:rPr>
          <w:rFonts w:ascii="GHEA Grapalat" w:hAnsi="GHEA Grapalat"/>
          <w:b/>
        </w:rPr>
        <w:t xml:space="preserve"> </w:t>
      </w:r>
      <w:r w:rsidRPr="009174AC">
        <w:rPr>
          <w:rFonts w:ascii="GHEA Grapalat" w:hAnsi="GHEA Grapalat"/>
          <w:b/>
          <w:lang w:val="en-US"/>
        </w:rPr>
        <w:t>գործակից</w:t>
      </w:r>
      <w:r w:rsidRPr="009174AC">
        <w:rPr>
          <w:rFonts w:ascii="GHEA Grapalat" w:hAnsi="GHEA Grapalat"/>
          <w:b/>
        </w:rPr>
        <w:t>ները</w:t>
      </w:r>
      <w:r w:rsidRPr="009174AC">
        <w:rPr>
          <w:rFonts w:ascii="GHEA Grapalat" w:hAnsi="GHEA Grapalat"/>
        </w:rPr>
        <w:t xml:space="preserve"> </w:t>
      </w:r>
      <w:r w:rsidRPr="009174AC">
        <w:rPr>
          <w:rFonts w:ascii="GHEA Grapalat" w:hAnsi="GHEA Grapalat"/>
          <w:b/>
          <w:lang w:val="en-US"/>
        </w:rPr>
        <w:t>կեն</w:t>
      </w:r>
      <w:r>
        <w:rPr>
          <w:rFonts w:ascii="GHEA Grapalat" w:hAnsi="GHEA Grapalat"/>
          <w:b/>
          <w:lang w:val="en-US"/>
        </w:rPr>
        <w:t>տ</w:t>
      </w:r>
      <w:r w:rsidRPr="009174AC">
        <w:rPr>
          <w:rFonts w:ascii="GHEA Grapalat" w:hAnsi="GHEA Grapalat"/>
          <w:b/>
          <w:lang w:val="en-US"/>
        </w:rPr>
        <w:t>րոնական</w:t>
      </w:r>
      <w:r w:rsidRPr="009174AC">
        <w:rPr>
          <w:rFonts w:ascii="GHEA Grapalat" w:hAnsi="GHEA Grapalat"/>
          <w:b/>
        </w:rPr>
        <w:t xml:space="preserve"> </w:t>
      </w:r>
      <w:r w:rsidRPr="009174AC">
        <w:rPr>
          <w:rFonts w:ascii="GHEA Grapalat" w:hAnsi="GHEA Grapalat"/>
          <w:b/>
          <w:lang w:val="en-US"/>
        </w:rPr>
        <w:t>սեղմման</w:t>
      </w:r>
      <w:r w:rsidRPr="009174AC">
        <w:rPr>
          <w:rFonts w:ascii="GHEA Grapalat" w:hAnsi="GHEA Grapalat"/>
          <w:b/>
        </w:rPr>
        <w:t xml:space="preserve"> </w:t>
      </w:r>
      <w:r w:rsidRPr="009174AC">
        <w:rPr>
          <w:rFonts w:ascii="GHEA Grapalat" w:hAnsi="GHEA Grapalat"/>
          <w:b/>
          <w:lang w:val="en-US"/>
        </w:rPr>
        <w:t>դեպքում</w:t>
      </w:r>
    </w:p>
    <w:tbl>
      <w:tblPr>
        <w:tblStyle w:val="TableGrid"/>
        <w:tblW w:w="0" w:type="auto"/>
        <w:jc w:val="center"/>
        <w:tblLook w:val="04A0" w:firstRow="1" w:lastRow="0" w:firstColumn="1" w:lastColumn="0" w:noHBand="0" w:noVBand="1"/>
      </w:tblPr>
      <w:tblGrid>
        <w:gridCol w:w="1701"/>
        <w:gridCol w:w="964"/>
        <w:gridCol w:w="964"/>
        <w:gridCol w:w="964"/>
        <w:gridCol w:w="1683"/>
        <w:gridCol w:w="964"/>
        <w:gridCol w:w="964"/>
        <w:gridCol w:w="964"/>
      </w:tblGrid>
      <w:tr w:rsidR="002F6B2E" w14:paraId="63D1F72C" w14:textId="77777777" w:rsidTr="00F60667">
        <w:trPr>
          <w:trHeight w:val="664"/>
          <w:jc w:val="center"/>
        </w:trPr>
        <w:tc>
          <w:tcPr>
            <w:tcW w:w="1701" w:type="dxa"/>
            <w:vMerge w:val="restart"/>
            <w:vAlign w:val="center"/>
          </w:tcPr>
          <w:p w14:paraId="68FF69FE" w14:textId="77777777" w:rsidR="002F6B2E" w:rsidRPr="00680637" w:rsidRDefault="002F6B2E" w:rsidP="00F60667">
            <w:pPr>
              <w:spacing w:line="276" w:lineRule="auto"/>
              <w:jc w:val="center"/>
              <w:rPr>
                <w:rFonts w:ascii="GHEA Grapalat" w:hAnsi="GHEA Grapalat"/>
                <w:lang w:val="en-US"/>
              </w:rPr>
            </w:pPr>
            <w:r w:rsidRPr="00680637">
              <w:rPr>
                <w:rFonts w:ascii="GHEA Grapalat" w:hAnsi="GHEA Grapalat"/>
                <w:lang w:val="en-US"/>
              </w:rPr>
              <w:t>Պայմանական</w:t>
            </w:r>
          </w:p>
          <w:p w14:paraId="2992225F" w14:textId="77777777" w:rsidR="002F6B2E" w:rsidRPr="00680637" w:rsidRDefault="002F6B2E" w:rsidP="00F60667">
            <w:pPr>
              <w:spacing w:line="276" w:lineRule="auto"/>
              <w:jc w:val="center"/>
              <w:rPr>
                <w:rFonts w:ascii="GHEA Grapalat" w:hAnsi="GHEA Grapalat"/>
                <w:lang w:val="en-US"/>
              </w:rPr>
            </w:pPr>
            <w:r w:rsidRPr="00680637">
              <w:rPr>
                <w:rFonts w:ascii="GHEA Grapalat" w:hAnsi="GHEA Grapalat"/>
                <w:lang w:val="en-US"/>
              </w:rPr>
              <w:t>ճկունություն</w:t>
            </w:r>
          </w:p>
          <w:p w14:paraId="663D5BF8" w14:textId="77777777" w:rsidR="002F6B2E" w:rsidRPr="00680637" w:rsidRDefault="00E516B8" w:rsidP="00F60667">
            <w:pPr>
              <w:spacing w:line="276" w:lineRule="auto"/>
              <w:jc w:val="center"/>
              <w:rPr>
                <w:rFonts w:ascii="GHEA Grapalat" w:hAnsi="GHEA Grapalat"/>
                <w:lang w:val="en-US"/>
              </w:rPr>
            </w:pPr>
            <m:oMathPara>
              <m:oMath>
                <m:acc>
                  <m:accPr>
                    <m:chr m:val="̅"/>
                    <m:ctrlPr>
                      <w:rPr>
                        <w:rFonts w:ascii="Cambria Math" w:hAnsi="Cambria Math" w:cs="Times New Roman"/>
                        <w:i/>
                        <w:sz w:val="28"/>
                      </w:rPr>
                    </m:ctrlPr>
                  </m:accPr>
                  <m:e>
                    <m:r>
                      <w:rPr>
                        <w:rFonts w:ascii="Cambria Math" w:hAnsi="Cambria Math" w:cs="Times New Roman"/>
                        <w:sz w:val="28"/>
                      </w:rPr>
                      <m:t>λ</m:t>
                    </m:r>
                  </m:e>
                </m:acc>
              </m:oMath>
            </m:oMathPara>
          </w:p>
        </w:tc>
        <w:tc>
          <w:tcPr>
            <w:tcW w:w="2892" w:type="dxa"/>
            <w:gridSpan w:val="3"/>
            <w:tcBorders>
              <w:right w:val="triple" w:sz="4" w:space="0" w:color="auto"/>
            </w:tcBorders>
            <w:vAlign w:val="center"/>
          </w:tcPr>
          <w:p w14:paraId="5AFE218B" w14:textId="77777777" w:rsidR="002F6B2E" w:rsidRPr="00680637" w:rsidRDefault="002F6B2E" w:rsidP="00F60667">
            <w:pPr>
              <w:spacing w:line="276" w:lineRule="auto"/>
              <w:jc w:val="center"/>
              <w:rPr>
                <w:rFonts w:ascii="GHEA Grapalat" w:hAnsi="GHEA Grapalat"/>
                <w:lang w:val="en-US"/>
              </w:rPr>
            </w:pPr>
            <w:r w:rsidRPr="00500CFD">
              <w:rPr>
                <w:rFonts w:ascii="GHEA Grapalat" w:hAnsi="GHEA Grapalat"/>
                <w:i/>
                <w:sz w:val="26"/>
                <w:szCs w:val="26"/>
              </w:rPr>
              <w:t>φ</w:t>
            </w:r>
            <w:r w:rsidRPr="00680637">
              <w:rPr>
                <w:rFonts w:ascii="GHEA Grapalat" w:hAnsi="GHEA Grapalat"/>
                <w:lang w:val="en-US"/>
              </w:rPr>
              <w:t xml:space="preserve"> գործակիցները հատվածքի դեպքում</w:t>
            </w:r>
          </w:p>
        </w:tc>
        <w:tc>
          <w:tcPr>
            <w:tcW w:w="1683" w:type="dxa"/>
            <w:vMerge w:val="restart"/>
            <w:tcBorders>
              <w:left w:val="triple" w:sz="4" w:space="0" w:color="auto"/>
            </w:tcBorders>
            <w:vAlign w:val="center"/>
          </w:tcPr>
          <w:p w14:paraId="6259B347" w14:textId="77777777" w:rsidR="002F6B2E" w:rsidRPr="00680637" w:rsidRDefault="002F6B2E" w:rsidP="00F60667">
            <w:pPr>
              <w:spacing w:line="276" w:lineRule="auto"/>
              <w:jc w:val="center"/>
              <w:rPr>
                <w:rFonts w:ascii="GHEA Grapalat" w:hAnsi="GHEA Grapalat"/>
                <w:lang w:val="en-US"/>
              </w:rPr>
            </w:pPr>
            <w:r w:rsidRPr="00680637">
              <w:rPr>
                <w:rFonts w:ascii="GHEA Grapalat" w:hAnsi="GHEA Grapalat"/>
                <w:lang w:val="en-US"/>
              </w:rPr>
              <w:t>Պայմանական</w:t>
            </w:r>
          </w:p>
          <w:p w14:paraId="263F8635" w14:textId="77777777" w:rsidR="002F6B2E" w:rsidRPr="00680637" w:rsidRDefault="002F6B2E" w:rsidP="00F60667">
            <w:pPr>
              <w:spacing w:line="276" w:lineRule="auto"/>
              <w:jc w:val="center"/>
              <w:rPr>
                <w:rFonts w:ascii="GHEA Grapalat" w:hAnsi="GHEA Grapalat"/>
                <w:lang w:val="en-US"/>
              </w:rPr>
            </w:pPr>
            <w:r w:rsidRPr="00680637">
              <w:rPr>
                <w:rFonts w:ascii="GHEA Grapalat" w:hAnsi="GHEA Grapalat"/>
                <w:lang w:val="en-US"/>
              </w:rPr>
              <w:t>ճկունություն</w:t>
            </w:r>
          </w:p>
          <w:p w14:paraId="6E0C69CE" w14:textId="77777777" w:rsidR="002F6B2E" w:rsidRPr="00680637" w:rsidRDefault="00E516B8" w:rsidP="00F60667">
            <w:pPr>
              <w:spacing w:line="276" w:lineRule="auto"/>
              <w:jc w:val="center"/>
              <w:rPr>
                <w:rFonts w:ascii="GHEA Grapalat" w:hAnsi="GHEA Grapalat"/>
              </w:rPr>
            </w:pPr>
            <m:oMathPara>
              <m:oMath>
                <m:acc>
                  <m:accPr>
                    <m:chr m:val="̅"/>
                    <m:ctrlPr>
                      <w:rPr>
                        <w:rFonts w:ascii="Cambria Math" w:hAnsi="Cambria Math" w:cs="Times New Roman"/>
                        <w:i/>
                        <w:sz w:val="28"/>
                      </w:rPr>
                    </m:ctrlPr>
                  </m:accPr>
                  <m:e>
                    <m:r>
                      <w:rPr>
                        <w:rFonts w:ascii="Cambria Math" w:hAnsi="Cambria Math" w:cs="Times New Roman"/>
                        <w:sz w:val="28"/>
                      </w:rPr>
                      <m:t>λ</m:t>
                    </m:r>
                  </m:e>
                </m:acc>
              </m:oMath>
            </m:oMathPara>
          </w:p>
        </w:tc>
        <w:tc>
          <w:tcPr>
            <w:tcW w:w="2892" w:type="dxa"/>
            <w:gridSpan w:val="3"/>
            <w:vAlign w:val="center"/>
          </w:tcPr>
          <w:p w14:paraId="6D43F9C5" w14:textId="77777777" w:rsidR="002F6B2E" w:rsidRPr="00680637" w:rsidRDefault="002F6B2E" w:rsidP="00F60667">
            <w:pPr>
              <w:spacing w:line="276" w:lineRule="auto"/>
              <w:jc w:val="center"/>
              <w:rPr>
                <w:rFonts w:ascii="GHEA Grapalat" w:hAnsi="GHEA Grapalat"/>
              </w:rPr>
            </w:pPr>
            <w:r w:rsidRPr="00500CFD">
              <w:rPr>
                <w:rFonts w:ascii="GHEA Grapalat" w:hAnsi="GHEA Grapalat"/>
                <w:i/>
                <w:sz w:val="26"/>
                <w:szCs w:val="26"/>
              </w:rPr>
              <w:t>φ</w:t>
            </w:r>
            <w:r w:rsidRPr="00680637">
              <w:rPr>
                <w:rFonts w:ascii="GHEA Grapalat" w:hAnsi="GHEA Grapalat" w:cs="Times New Roman"/>
                <w:sz w:val="20"/>
              </w:rPr>
              <w:t xml:space="preserve"> </w:t>
            </w:r>
            <w:r w:rsidRPr="00680637">
              <w:rPr>
                <w:rFonts w:ascii="GHEA Grapalat" w:hAnsi="GHEA Grapalat"/>
                <w:lang w:val="en-US"/>
              </w:rPr>
              <w:t>գործակիցները հատվածքի դեպքում</w:t>
            </w:r>
          </w:p>
        </w:tc>
      </w:tr>
      <w:tr w:rsidR="002F6B2E" w14:paraId="71364781" w14:textId="77777777" w:rsidTr="00F60667">
        <w:trPr>
          <w:jc w:val="center"/>
        </w:trPr>
        <w:tc>
          <w:tcPr>
            <w:tcW w:w="1701" w:type="dxa"/>
            <w:vMerge/>
            <w:tcBorders>
              <w:bottom w:val="single" w:sz="6" w:space="0" w:color="auto"/>
            </w:tcBorders>
            <w:vAlign w:val="center"/>
          </w:tcPr>
          <w:p w14:paraId="09042F86" w14:textId="77777777" w:rsidR="002F6B2E" w:rsidRPr="00680637" w:rsidRDefault="002F6B2E" w:rsidP="00F60667">
            <w:pPr>
              <w:spacing w:line="276" w:lineRule="auto"/>
              <w:jc w:val="center"/>
              <w:rPr>
                <w:rFonts w:ascii="GHEA Grapalat" w:hAnsi="GHEA Grapalat"/>
              </w:rPr>
            </w:pPr>
          </w:p>
        </w:tc>
        <w:tc>
          <w:tcPr>
            <w:tcW w:w="964" w:type="dxa"/>
            <w:tcBorders>
              <w:bottom w:val="single" w:sz="6" w:space="0" w:color="auto"/>
            </w:tcBorders>
            <w:vAlign w:val="center"/>
          </w:tcPr>
          <w:p w14:paraId="009FE7AC" w14:textId="77777777" w:rsidR="002F6B2E" w:rsidRPr="00680637" w:rsidRDefault="002F6B2E" w:rsidP="00F60667">
            <w:pPr>
              <w:spacing w:line="276" w:lineRule="auto"/>
              <w:jc w:val="center"/>
              <w:rPr>
                <w:rFonts w:ascii="GHEA Grapalat" w:hAnsi="GHEA Grapalat" w:cs="Times New Roman"/>
                <w:i/>
                <w:sz w:val="24"/>
                <w:lang w:val="en-US"/>
              </w:rPr>
            </w:pPr>
            <w:r w:rsidRPr="00680637">
              <w:rPr>
                <w:rFonts w:ascii="GHEA Grapalat" w:hAnsi="GHEA Grapalat" w:cs="Times New Roman"/>
                <w:i/>
                <w:sz w:val="24"/>
                <w:lang w:val="en-US"/>
              </w:rPr>
              <w:t>a</w:t>
            </w:r>
          </w:p>
        </w:tc>
        <w:tc>
          <w:tcPr>
            <w:tcW w:w="964" w:type="dxa"/>
            <w:tcBorders>
              <w:bottom w:val="single" w:sz="6" w:space="0" w:color="auto"/>
            </w:tcBorders>
            <w:vAlign w:val="center"/>
          </w:tcPr>
          <w:p w14:paraId="1187699C" w14:textId="77777777" w:rsidR="002F6B2E" w:rsidRPr="00680637" w:rsidRDefault="002F6B2E" w:rsidP="00F60667">
            <w:pPr>
              <w:spacing w:line="276" w:lineRule="auto"/>
              <w:jc w:val="center"/>
              <w:rPr>
                <w:rFonts w:ascii="GHEA Grapalat" w:hAnsi="GHEA Grapalat" w:cs="Times New Roman"/>
                <w:i/>
                <w:sz w:val="24"/>
              </w:rPr>
            </w:pPr>
            <w:r w:rsidRPr="00680637">
              <w:rPr>
                <w:rFonts w:ascii="GHEA Grapalat" w:hAnsi="GHEA Grapalat" w:cs="Times New Roman"/>
                <w:i/>
                <w:sz w:val="24"/>
                <w:lang w:val="en-US"/>
              </w:rPr>
              <w:t>b</w:t>
            </w:r>
          </w:p>
        </w:tc>
        <w:tc>
          <w:tcPr>
            <w:tcW w:w="964" w:type="dxa"/>
            <w:tcBorders>
              <w:bottom w:val="single" w:sz="6" w:space="0" w:color="auto"/>
              <w:right w:val="triple" w:sz="4" w:space="0" w:color="auto"/>
            </w:tcBorders>
            <w:vAlign w:val="center"/>
          </w:tcPr>
          <w:p w14:paraId="12EB3B06" w14:textId="77777777" w:rsidR="002F6B2E" w:rsidRPr="00680637" w:rsidRDefault="002F6B2E" w:rsidP="00F60667">
            <w:pPr>
              <w:spacing w:line="276" w:lineRule="auto"/>
              <w:jc w:val="center"/>
              <w:rPr>
                <w:rFonts w:ascii="GHEA Grapalat" w:hAnsi="GHEA Grapalat" w:cs="Times New Roman"/>
                <w:i/>
                <w:sz w:val="24"/>
              </w:rPr>
            </w:pPr>
            <w:r w:rsidRPr="00680637">
              <w:rPr>
                <w:rFonts w:ascii="GHEA Grapalat" w:hAnsi="GHEA Grapalat" w:cs="Times New Roman"/>
                <w:i/>
                <w:sz w:val="24"/>
                <w:lang w:val="en-US"/>
              </w:rPr>
              <w:t>c</w:t>
            </w:r>
          </w:p>
        </w:tc>
        <w:tc>
          <w:tcPr>
            <w:tcW w:w="1683" w:type="dxa"/>
            <w:vMerge/>
            <w:tcBorders>
              <w:left w:val="triple" w:sz="4" w:space="0" w:color="auto"/>
              <w:bottom w:val="single" w:sz="4" w:space="0" w:color="auto"/>
            </w:tcBorders>
            <w:vAlign w:val="center"/>
          </w:tcPr>
          <w:p w14:paraId="654420BE" w14:textId="77777777" w:rsidR="002F6B2E" w:rsidRPr="00680637" w:rsidRDefault="002F6B2E" w:rsidP="00F60667">
            <w:pPr>
              <w:spacing w:line="276" w:lineRule="auto"/>
              <w:jc w:val="center"/>
              <w:rPr>
                <w:rFonts w:ascii="GHEA Grapalat" w:hAnsi="GHEA Grapalat"/>
              </w:rPr>
            </w:pPr>
          </w:p>
        </w:tc>
        <w:tc>
          <w:tcPr>
            <w:tcW w:w="964" w:type="dxa"/>
            <w:tcBorders>
              <w:bottom w:val="single" w:sz="6" w:space="0" w:color="auto"/>
            </w:tcBorders>
            <w:vAlign w:val="center"/>
          </w:tcPr>
          <w:p w14:paraId="01A90D21" w14:textId="77777777" w:rsidR="002F6B2E" w:rsidRPr="00680637" w:rsidRDefault="002F6B2E" w:rsidP="00F60667">
            <w:pPr>
              <w:spacing w:line="276" w:lineRule="auto"/>
              <w:jc w:val="center"/>
              <w:rPr>
                <w:rFonts w:ascii="GHEA Grapalat" w:hAnsi="GHEA Grapalat" w:cs="Times New Roman"/>
                <w:i/>
                <w:sz w:val="24"/>
                <w:lang w:val="en-US"/>
              </w:rPr>
            </w:pPr>
            <w:r w:rsidRPr="00680637">
              <w:rPr>
                <w:rFonts w:ascii="GHEA Grapalat" w:hAnsi="GHEA Grapalat" w:cs="Times New Roman"/>
                <w:i/>
                <w:sz w:val="24"/>
                <w:lang w:val="en-US"/>
              </w:rPr>
              <w:t>a</w:t>
            </w:r>
          </w:p>
        </w:tc>
        <w:tc>
          <w:tcPr>
            <w:tcW w:w="964" w:type="dxa"/>
            <w:tcBorders>
              <w:bottom w:val="single" w:sz="6" w:space="0" w:color="auto"/>
            </w:tcBorders>
            <w:vAlign w:val="center"/>
          </w:tcPr>
          <w:p w14:paraId="4D695C97" w14:textId="77777777" w:rsidR="002F6B2E" w:rsidRPr="00680637" w:rsidRDefault="002F6B2E" w:rsidP="00F60667">
            <w:pPr>
              <w:spacing w:line="276" w:lineRule="auto"/>
              <w:jc w:val="center"/>
              <w:rPr>
                <w:rFonts w:ascii="GHEA Grapalat" w:hAnsi="GHEA Grapalat" w:cs="Times New Roman"/>
                <w:i/>
                <w:sz w:val="24"/>
              </w:rPr>
            </w:pPr>
            <w:r w:rsidRPr="00680637">
              <w:rPr>
                <w:rFonts w:ascii="GHEA Grapalat" w:hAnsi="GHEA Grapalat" w:cs="Times New Roman"/>
                <w:i/>
                <w:sz w:val="24"/>
                <w:lang w:val="en-US"/>
              </w:rPr>
              <w:t>b</w:t>
            </w:r>
          </w:p>
        </w:tc>
        <w:tc>
          <w:tcPr>
            <w:tcW w:w="964" w:type="dxa"/>
            <w:tcBorders>
              <w:bottom w:val="single" w:sz="6" w:space="0" w:color="auto"/>
            </w:tcBorders>
            <w:vAlign w:val="center"/>
          </w:tcPr>
          <w:p w14:paraId="5E11F023" w14:textId="77777777" w:rsidR="002F6B2E" w:rsidRPr="00680637" w:rsidRDefault="002F6B2E" w:rsidP="00F60667">
            <w:pPr>
              <w:spacing w:line="276" w:lineRule="auto"/>
              <w:jc w:val="center"/>
              <w:rPr>
                <w:rFonts w:ascii="GHEA Grapalat" w:hAnsi="GHEA Grapalat" w:cs="Times New Roman"/>
                <w:i/>
                <w:sz w:val="24"/>
              </w:rPr>
            </w:pPr>
            <w:r w:rsidRPr="00680637">
              <w:rPr>
                <w:rFonts w:ascii="GHEA Grapalat" w:hAnsi="GHEA Grapalat" w:cs="Times New Roman"/>
                <w:i/>
                <w:sz w:val="24"/>
                <w:lang w:val="en-US"/>
              </w:rPr>
              <w:t>c</w:t>
            </w:r>
          </w:p>
        </w:tc>
      </w:tr>
      <w:tr w:rsidR="002F6B2E" w:rsidRPr="00A1449A" w14:paraId="4F922D1E" w14:textId="77777777" w:rsidTr="00F60667">
        <w:trPr>
          <w:trHeight w:val="207"/>
          <w:jc w:val="center"/>
        </w:trPr>
        <w:tc>
          <w:tcPr>
            <w:tcW w:w="1701" w:type="dxa"/>
            <w:tcBorders>
              <w:bottom w:val="single" w:sz="6" w:space="0" w:color="auto"/>
            </w:tcBorders>
            <w:vAlign w:val="center"/>
          </w:tcPr>
          <w:p w14:paraId="4A620311" w14:textId="77777777" w:rsidR="002F6B2E" w:rsidRPr="00680637" w:rsidRDefault="002F6B2E" w:rsidP="00F60667">
            <w:pPr>
              <w:jc w:val="center"/>
              <w:rPr>
                <w:rFonts w:ascii="GHEA Grapalat" w:hAnsi="GHEA Grapalat"/>
                <w:i/>
                <w:sz w:val="20"/>
                <w:lang w:val="en-US"/>
              </w:rPr>
            </w:pPr>
            <w:r w:rsidRPr="00680637">
              <w:rPr>
                <w:rFonts w:ascii="GHEA Grapalat" w:hAnsi="GHEA Grapalat"/>
                <w:i/>
                <w:sz w:val="20"/>
                <w:lang w:val="en-US"/>
              </w:rPr>
              <w:t>1</w:t>
            </w:r>
          </w:p>
        </w:tc>
        <w:tc>
          <w:tcPr>
            <w:tcW w:w="964" w:type="dxa"/>
            <w:tcBorders>
              <w:bottom w:val="single" w:sz="6" w:space="0" w:color="auto"/>
            </w:tcBorders>
            <w:vAlign w:val="center"/>
          </w:tcPr>
          <w:p w14:paraId="2D1C8FE6" w14:textId="77777777" w:rsidR="002F6B2E" w:rsidRPr="00680637" w:rsidRDefault="002F6B2E" w:rsidP="00F60667">
            <w:pPr>
              <w:jc w:val="center"/>
              <w:rPr>
                <w:rFonts w:ascii="GHEA Grapalat" w:hAnsi="GHEA Grapalat" w:cs="Times New Roman"/>
                <w:i/>
                <w:sz w:val="20"/>
                <w:lang w:val="en-US"/>
              </w:rPr>
            </w:pPr>
            <w:r w:rsidRPr="00680637">
              <w:rPr>
                <w:rFonts w:ascii="GHEA Grapalat" w:hAnsi="GHEA Grapalat" w:cs="Times New Roman"/>
                <w:i/>
                <w:sz w:val="20"/>
                <w:lang w:val="en-US"/>
              </w:rPr>
              <w:t>2</w:t>
            </w:r>
          </w:p>
        </w:tc>
        <w:tc>
          <w:tcPr>
            <w:tcW w:w="964" w:type="dxa"/>
            <w:tcBorders>
              <w:bottom w:val="single" w:sz="6" w:space="0" w:color="auto"/>
            </w:tcBorders>
            <w:vAlign w:val="center"/>
          </w:tcPr>
          <w:p w14:paraId="3BC93389" w14:textId="77777777" w:rsidR="002F6B2E" w:rsidRPr="00680637" w:rsidRDefault="002F6B2E" w:rsidP="00F60667">
            <w:pPr>
              <w:jc w:val="center"/>
              <w:rPr>
                <w:rFonts w:ascii="GHEA Grapalat" w:hAnsi="GHEA Grapalat" w:cs="Times New Roman"/>
                <w:i/>
                <w:sz w:val="20"/>
                <w:lang w:val="en-US"/>
              </w:rPr>
            </w:pPr>
            <w:r w:rsidRPr="00680637">
              <w:rPr>
                <w:rFonts w:ascii="GHEA Grapalat" w:hAnsi="GHEA Grapalat" w:cs="Times New Roman"/>
                <w:i/>
                <w:sz w:val="20"/>
                <w:lang w:val="en-US"/>
              </w:rPr>
              <w:t>3</w:t>
            </w:r>
          </w:p>
        </w:tc>
        <w:tc>
          <w:tcPr>
            <w:tcW w:w="964" w:type="dxa"/>
            <w:tcBorders>
              <w:bottom w:val="single" w:sz="6" w:space="0" w:color="auto"/>
              <w:right w:val="triple" w:sz="4" w:space="0" w:color="auto"/>
            </w:tcBorders>
            <w:vAlign w:val="center"/>
          </w:tcPr>
          <w:p w14:paraId="30CAE576" w14:textId="77777777" w:rsidR="002F6B2E" w:rsidRPr="00680637" w:rsidRDefault="002F6B2E" w:rsidP="00F60667">
            <w:pPr>
              <w:jc w:val="center"/>
              <w:rPr>
                <w:rFonts w:ascii="GHEA Grapalat" w:hAnsi="GHEA Grapalat" w:cs="Times New Roman"/>
                <w:i/>
                <w:sz w:val="20"/>
                <w:lang w:val="en-US"/>
              </w:rPr>
            </w:pPr>
            <w:r w:rsidRPr="00680637">
              <w:rPr>
                <w:rFonts w:ascii="GHEA Grapalat" w:hAnsi="GHEA Grapalat" w:cs="Times New Roman"/>
                <w:i/>
                <w:sz w:val="20"/>
                <w:lang w:val="en-US"/>
              </w:rPr>
              <w:t>4</w:t>
            </w:r>
          </w:p>
        </w:tc>
        <w:tc>
          <w:tcPr>
            <w:tcW w:w="1683" w:type="dxa"/>
            <w:tcBorders>
              <w:left w:val="triple" w:sz="4" w:space="0" w:color="auto"/>
              <w:bottom w:val="single" w:sz="4" w:space="0" w:color="auto"/>
            </w:tcBorders>
            <w:vAlign w:val="center"/>
          </w:tcPr>
          <w:p w14:paraId="72D1BFC6" w14:textId="77777777" w:rsidR="002F6B2E" w:rsidRPr="00680637" w:rsidRDefault="002F6B2E" w:rsidP="00F60667">
            <w:pPr>
              <w:jc w:val="center"/>
              <w:rPr>
                <w:rFonts w:ascii="GHEA Grapalat" w:hAnsi="GHEA Grapalat"/>
                <w:i/>
                <w:sz w:val="20"/>
                <w:lang w:val="en-US"/>
              </w:rPr>
            </w:pPr>
            <w:r w:rsidRPr="00680637">
              <w:rPr>
                <w:rFonts w:ascii="GHEA Grapalat" w:hAnsi="GHEA Grapalat"/>
                <w:i/>
                <w:sz w:val="20"/>
                <w:lang w:val="en-US"/>
              </w:rPr>
              <w:t>1</w:t>
            </w:r>
          </w:p>
        </w:tc>
        <w:tc>
          <w:tcPr>
            <w:tcW w:w="964" w:type="dxa"/>
            <w:tcBorders>
              <w:bottom w:val="single" w:sz="6" w:space="0" w:color="auto"/>
            </w:tcBorders>
            <w:vAlign w:val="center"/>
          </w:tcPr>
          <w:p w14:paraId="73B6FBF3" w14:textId="77777777" w:rsidR="002F6B2E" w:rsidRPr="00680637" w:rsidRDefault="002F6B2E" w:rsidP="00F60667">
            <w:pPr>
              <w:jc w:val="center"/>
              <w:rPr>
                <w:rFonts w:ascii="GHEA Grapalat" w:hAnsi="GHEA Grapalat" w:cs="Times New Roman"/>
                <w:i/>
                <w:sz w:val="20"/>
                <w:lang w:val="en-US"/>
              </w:rPr>
            </w:pPr>
            <w:r w:rsidRPr="00680637">
              <w:rPr>
                <w:rFonts w:ascii="GHEA Grapalat" w:hAnsi="GHEA Grapalat" w:cs="Times New Roman"/>
                <w:i/>
                <w:sz w:val="20"/>
                <w:lang w:val="en-US"/>
              </w:rPr>
              <w:t>2</w:t>
            </w:r>
          </w:p>
        </w:tc>
        <w:tc>
          <w:tcPr>
            <w:tcW w:w="964" w:type="dxa"/>
            <w:tcBorders>
              <w:bottom w:val="single" w:sz="6" w:space="0" w:color="auto"/>
            </w:tcBorders>
            <w:vAlign w:val="center"/>
          </w:tcPr>
          <w:p w14:paraId="4DEC7E35" w14:textId="77777777" w:rsidR="002F6B2E" w:rsidRPr="00680637" w:rsidRDefault="002F6B2E" w:rsidP="00F60667">
            <w:pPr>
              <w:jc w:val="center"/>
              <w:rPr>
                <w:rFonts w:ascii="GHEA Grapalat" w:hAnsi="GHEA Grapalat" w:cs="Times New Roman"/>
                <w:i/>
                <w:sz w:val="20"/>
                <w:lang w:val="en-US"/>
              </w:rPr>
            </w:pPr>
            <w:r w:rsidRPr="00680637">
              <w:rPr>
                <w:rFonts w:ascii="GHEA Grapalat" w:hAnsi="GHEA Grapalat" w:cs="Times New Roman"/>
                <w:i/>
                <w:sz w:val="20"/>
                <w:lang w:val="en-US"/>
              </w:rPr>
              <w:t>3</w:t>
            </w:r>
          </w:p>
        </w:tc>
        <w:tc>
          <w:tcPr>
            <w:tcW w:w="964" w:type="dxa"/>
            <w:tcBorders>
              <w:bottom w:val="single" w:sz="6" w:space="0" w:color="auto"/>
            </w:tcBorders>
            <w:vAlign w:val="center"/>
          </w:tcPr>
          <w:p w14:paraId="04B28482" w14:textId="77777777" w:rsidR="002F6B2E" w:rsidRPr="00680637" w:rsidRDefault="002F6B2E" w:rsidP="00F60667">
            <w:pPr>
              <w:jc w:val="center"/>
              <w:rPr>
                <w:rFonts w:ascii="GHEA Grapalat" w:hAnsi="GHEA Grapalat" w:cs="Times New Roman"/>
                <w:i/>
                <w:sz w:val="20"/>
                <w:lang w:val="en-US"/>
              </w:rPr>
            </w:pPr>
            <w:r w:rsidRPr="00680637">
              <w:rPr>
                <w:rFonts w:ascii="GHEA Grapalat" w:hAnsi="GHEA Grapalat" w:cs="Times New Roman"/>
                <w:i/>
                <w:sz w:val="20"/>
                <w:lang w:val="en-US"/>
              </w:rPr>
              <w:t>4</w:t>
            </w:r>
          </w:p>
        </w:tc>
      </w:tr>
      <w:tr w:rsidR="002F6B2E" w14:paraId="431DECA8" w14:textId="77777777" w:rsidTr="00F60667">
        <w:trPr>
          <w:trHeight w:val="170"/>
          <w:jc w:val="center"/>
        </w:trPr>
        <w:tc>
          <w:tcPr>
            <w:tcW w:w="1701" w:type="dxa"/>
            <w:tcBorders>
              <w:top w:val="single" w:sz="6" w:space="0" w:color="auto"/>
              <w:left w:val="single" w:sz="6" w:space="0" w:color="auto"/>
              <w:bottom w:val="nil"/>
              <w:right w:val="single" w:sz="6" w:space="0" w:color="auto"/>
            </w:tcBorders>
            <w:vAlign w:val="center"/>
          </w:tcPr>
          <w:p w14:paraId="35D9B316"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0,4</w:t>
            </w:r>
          </w:p>
        </w:tc>
        <w:tc>
          <w:tcPr>
            <w:tcW w:w="964" w:type="dxa"/>
            <w:tcBorders>
              <w:top w:val="single" w:sz="6" w:space="0" w:color="auto"/>
              <w:left w:val="single" w:sz="6" w:space="0" w:color="auto"/>
              <w:bottom w:val="nil"/>
              <w:right w:val="single" w:sz="6" w:space="0" w:color="auto"/>
            </w:tcBorders>
            <w:vAlign w:val="center"/>
          </w:tcPr>
          <w:p w14:paraId="7BB82F00"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1000</w:t>
            </w:r>
          </w:p>
        </w:tc>
        <w:tc>
          <w:tcPr>
            <w:tcW w:w="964" w:type="dxa"/>
            <w:tcBorders>
              <w:top w:val="single" w:sz="6" w:space="0" w:color="auto"/>
              <w:left w:val="single" w:sz="6" w:space="0" w:color="auto"/>
              <w:bottom w:val="nil"/>
              <w:right w:val="single" w:sz="6" w:space="0" w:color="auto"/>
            </w:tcBorders>
            <w:vAlign w:val="center"/>
          </w:tcPr>
          <w:p w14:paraId="63F0154C"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1000</w:t>
            </w:r>
          </w:p>
        </w:tc>
        <w:tc>
          <w:tcPr>
            <w:tcW w:w="964" w:type="dxa"/>
            <w:tcBorders>
              <w:top w:val="single" w:sz="6" w:space="0" w:color="auto"/>
              <w:left w:val="single" w:sz="6" w:space="0" w:color="auto"/>
              <w:bottom w:val="nil"/>
              <w:right w:val="triple" w:sz="4" w:space="0" w:color="auto"/>
            </w:tcBorders>
            <w:vAlign w:val="center"/>
          </w:tcPr>
          <w:p w14:paraId="0C6E0005"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984</w:t>
            </w:r>
          </w:p>
        </w:tc>
        <w:tc>
          <w:tcPr>
            <w:tcW w:w="1683" w:type="dxa"/>
            <w:vMerge w:val="restart"/>
            <w:tcBorders>
              <w:top w:val="single" w:sz="4" w:space="0" w:color="auto"/>
              <w:left w:val="triple" w:sz="4" w:space="0" w:color="auto"/>
              <w:right w:val="single" w:sz="6" w:space="0" w:color="auto"/>
            </w:tcBorders>
            <w:vAlign w:val="center"/>
          </w:tcPr>
          <w:p w14:paraId="73037982" w14:textId="77777777" w:rsidR="002F6B2E" w:rsidRPr="00A1449A" w:rsidRDefault="002F6B2E" w:rsidP="00F60667">
            <w:pPr>
              <w:spacing w:before="120" w:after="280"/>
              <w:jc w:val="center"/>
              <w:rPr>
                <w:rFonts w:ascii="GHEA Grapalat" w:hAnsi="GHEA Grapalat"/>
                <w:lang w:val="en-US"/>
              </w:rPr>
            </w:pPr>
            <w:r w:rsidRPr="00A1449A">
              <w:rPr>
                <w:rFonts w:ascii="GHEA Grapalat" w:hAnsi="GHEA Grapalat"/>
                <w:lang w:val="en-US"/>
              </w:rPr>
              <w:t>5,8</w:t>
            </w:r>
          </w:p>
          <w:p w14:paraId="67596B2F"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6,0</w:t>
            </w:r>
          </w:p>
          <w:p w14:paraId="6C71C6C2"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6,2</w:t>
            </w:r>
          </w:p>
          <w:p w14:paraId="63E2F4C3"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6,4</w:t>
            </w:r>
          </w:p>
          <w:p w14:paraId="14D4D973"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6,6</w:t>
            </w:r>
          </w:p>
          <w:p w14:paraId="44A6C6E0"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6,8</w:t>
            </w:r>
          </w:p>
          <w:p w14:paraId="4D285EC2"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7,0</w:t>
            </w:r>
          </w:p>
          <w:p w14:paraId="20C81B16"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7,2</w:t>
            </w:r>
          </w:p>
          <w:p w14:paraId="37C3CFF8"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7,4</w:t>
            </w:r>
          </w:p>
          <w:p w14:paraId="6E0E20AD"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7,6</w:t>
            </w:r>
          </w:p>
          <w:p w14:paraId="2F0886E8"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7,8</w:t>
            </w:r>
          </w:p>
          <w:p w14:paraId="752C4812"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8,0</w:t>
            </w:r>
          </w:p>
          <w:p w14:paraId="3ED5D9EB"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8,5</w:t>
            </w:r>
          </w:p>
          <w:p w14:paraId="2D15DE1F"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9,0</w:t>
            </w:r>
          </w:p>
          <w:p w14:paraId="3AF70542"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9,5</w:t>
            </w:r>
          </w:p>
          <w:p w14:paraId="31917F15" w14:textId="77777777" w:rsidR="002F6B2E" w:rsidRPr="00A1449A" w:rsidRDefault="002F6B2E" w:rsidP="00F60667">
            <w:pPr>
              <w:spacing w:before="280" w:after="120"/>
              <w:jc w:val="center"/>
              <w:rPr>
                <w:rFonts w:ascii="GHEA Grapalat" w:hAnsi="GHEA Grapalat"/>
                <w:lang w:val="en-US"/>
              </w:rPr>
            </w:pPr>
            <w:r w:rsidRPr="00A1449A">
              <w:rPr>
                <w:rFonts w:ascii="GHEA Grapalat" w:hAnsi="GHEA Grapalat"/>
                <w:lang w:val="en-US"/>
              </w:rPr>
              <w:t>10,0</w:t>
            </w:r>
          </w:p>
        </w:tc>
        <w:tc>
          <w:tcPr>
            <w:tcW w:w="2892" w:type="dxa"/>
            <w:gridSpan w:val="3"/>
            <w:vMerge w:val="restart"/>
            <w:tcBorders>
              <w:top w:val="single" w:sz="6" w:space="0" w:color="auto"/>
              <w:left w:val="single" w:sz="6" w:space="0" w:color="auto"/>
              <w:right w:val="single" w:sz="6" w:space="0" w:color="auto"/>
            </w:tcBorders>
            <w:vAlign w:val="center"/>
          </w:tcPr>
          <w:p w14:paraId="35C514C2" w14:textId="77777777" w:rsidR="002F6B2E" w:rsidRPr="00A1449A" w:rsidRDefault="002F6B2E" w:rsidP="00F60667">
            <w:pPr>
              <w:spacing w:before="120" w:after="280"/>
              <w:jc w:val="center"/>
              <w:rPr>
                <w:rFonts w:ascii="GHEA Grapalat" w:hAnsi="GHEA Grapalat"/>
                <w:lang w:val="en-US"/>
              </w:rPr>
            </w:pPr>
            <w:r w:rsidRPr="00A1449A">
              <w:rPr>
                <w:rFonts w:ascii="GHEA Grapalat" w:hAnsi="GHEA Grapalat"/>
                <w:lang w:val="en-US"/>
              </w:rPr>
              <w:t>226</w:t>
            </w:r>
          </w:p>
          <w:p w14:paraId="64BA1EEE"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211</w:t>
            </w:r>
          </w:p>
          <w:p w14:paraId="5341831A"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198</w:t>
            </w:r>
          </w:p>
          <w:p w14:paraId="134F52D7"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186</w:t>
            </w:r>
          </w:p>
          <w:p w14:paraId="6529C623"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174</w:t>
            </w:r>
          </w:p>
          <w:p w14:paraId="0EA32A39"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164</w:t>
            </w:r>
          </w:p>
          <w:p w14:paraId="249789B3"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155</w:t>
            </w:r>
          </w:p>
          <w:p w14:paraId="648A6C52"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147</w:t>
            </w:r>
          </w:p>
          <w:p w14:paraId="2D6A6CE4"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139</w:t>
            </w:r>
          </w:p>
          <w:p w14:paraId="66E03E44"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132</w:t>
            </w:r>
          </w:p>
          <w:p w14:paraId="43C1B5EE"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125</w:t>
            </w:r>
          </w:p>
          <w:p w14:paraId="796D55A2"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119</w:t>
            </w:r>
          </w:p>
          <w:p w14:paraId="727B1073"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105</w:t>
            </w:r>
          </w:p>
          <w:p w14:paraId="7632FB7E"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094</w:t>
            </w:r>
          </w:p>
          <w:p w14:paraId="1CE70A62" w14:textId="77777777" w:rsidR="002F6B2E" w:rsidRPr="00A1449A" w:rsidRDefault="002F6B2E" w:rsidP="00F60667">
            <w:pPr>
              <w:spacing w:before="300" w:after="300"/>
              <w:jc w:val="center"/>
              <w:rPr>
                <w:rFonts w:ascii="GHEA Grapalat" w:hAnsi="GHEA Grapalat"/>
                <w:lang w:val="en-US"/>
              </w:rPr>
            </w:pPr>
            <w:r w:rsidRPr="00A1449A">
              <w:rPr>
                <w:rFonts w:ascii="GHEA Grapalat" w:hAnsi="GHEA Grapalat"/>
                <w:lang w:val="en-US"/>
              </w:rPr>
              <w:t>084</w:t>
            </w:r>
          </w:p>
          <w:p w14:paraId="668623F2" w14:textId="77777777" w:rsidR="002F6B2E" w:rsidRPr="00A1449A" w:rsidRDefault="002F6B2E" w:rsidP="00F60667">
            <w:pPr>
              <w:spacing w:before="280" w:after="120"/>
              <w:jc w:val="center"/>
              <w:rPr>
                <w:rFonts w:ascii="GHEA Grapalat" w:hAnsi="GHEA Grapalat"/>
                <w:lang w:val="en-US"/>
              </w:rPr>
            </w:pPr>
            <w:r>
              <w:rPr>
                <w:rFonts w:ascii="GHEA Grapalat" w:hAnsi="GHEA Grapalat"/>
                <w:lang w:val="en-US"/>
              </w:rPr>
              <w:t>0</w:t>
            </w:r>
            <w:r w:rsidRPr="00A1449A">
              <w:rPr>
                <w:rFonts w:ascii="GHEA Grapalat" w:hAnsi="GHEA Grapalat"/>
                <w:lang w:val="en-US"/>
              </w:rPr>
              <w:t>76</w:t>
            </w:r>
          </w:p>
        </w:tc>
      </w:tr>
      <w:tr w:rsidR="002F6B2E" w14:paraId="53A564CD"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6E0CB887"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0,6</w:t>
            </w:r>
          </w:p>
        </w:tc>
        <w:tc>
          <w:tcPr>
            <w:tcW w:w="964" w:type="dxa"/>
            <w:tcBorders>
              <w:top w:val="nil"/>
              <w:left w:val="single" w:sz="6" w:space="0" w:color="auto"/>
              <w:bottom w:val="nil"/>
              <w:right w:val="single" w:sz="6" w:space="0" w:color="auto"/>
            </w:tcBorders>
            <w:vAlign w:val="center"/>
          </w:tcPr>
          <w:p w14:paraId="79100887"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994</w:t>
            </w:r>
          </w:p>
        </w:tc>
        <w:tc>
          <w:tcPr>
            <w:tcW w:w="964" w:type="dxa"/>
            <w:tcBorders>
              <w:top w:val="nil"/>
              <w:left w:val="single" w:sz="6" w:space="0" w:color="auto"/>
              <w:bottom w:val="nil"/>
              <w:right w:val="single" w:sz="6" w:space="0" w:color="auto"/>
            </w:tcBorders>
            <w:vAlign w:val="center"/>
          </w:tcPr>
          <w:p w14:paraId="77241C0D"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986</w:t>
            </w:r>
          </w:p>
        </w:tc>
        <w:tc>
          <w:tcPr>
            <w:tcW w:w="964" w:type="dxa"/>
            <w:tcBorders>
              <w:top w:val="nil"/>
              <w:left w:val="single" w:sz="6" w:space="0" w:color="auto"/>
              <w:bottom w:val="nil"/>
              <w:right w:val="triple" w:sz="4" w:space="0" w:color="auto"/>
            </w:tcBorders>
            <w:vAlign w:val="center"/>
          </w:tcPr>
          <w:p w14:paraId="3F55060D"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956</w:t>
            </w:r>
          </w:p>
        </w:tc>
        <w:tc>
          <w:tcPr>
            <w:tcW w:w="1683" w:type="dxa"/>
            <w:vMerge/>
            <w:tcBorders>
              <w:left w:val="triple" w:sz="4" w:space="0" w:color="auto"/>
              <w:right w:val="single" w:sz="6" w:space="0" w:color="auto"/>
            </w:tcBorders>
            <w:vAlign w:val="center"/>
          </w:tcPr>
          <w:p w14:paraId="3BD5E6C8"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18035A21" w14:textId="77777777" w:rsidR="002F6B2E" w:rsidRPr="00772F4E" w:rsidRDefault="002F6B2E" w:rsidP="00F60667">
            <w:pPr>
              <w:jc w:val="center"/>
              <w:rPr>
                <w:rFonts w:ascii="Sylfaen" w:hAnsi="Sylfaen"/>
                <w:lang w:val="en-US"/>
              </w:rPr>
            </w:pPr>
          </w:p>
        </w:tc>
      </w:tr>
      <w:tr w:rsidR="002F6B2E" w14:paraId="37E44F7B"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0B18EAE3"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0,8</w:t>
            </w:r>
          </w:p>
        </w:tc>
        <w:tc>
          <w:tcPr>
            <w:tcW w:w="964" w:type="dxa"/>
            <w:tcBorders>
              <w:top w:val="nil"/>
              <w:left w:val="single" w:sz="6" w:space="0" w:color="auto"/>
              <w:bottom w:val="nil"/>
              <w:right w:val="single" w:sz="6" w:space="0" w:color="auto"/>
            </w:tcBorders>
            <w:vAlign w:val="center"/>
          </w:tcPr>
          <w:p w14:paraId="55F7B4D8"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981</w:t>
            </w:r>
          </w:p>
        </w:tc>
        <w:tc>
          <w:tcPr>
            <w:tcW w:w="964" w:type="dxa"/>
            <w:tcBorders>
              <w:top w:val="nil"/>
              <w:left w:val="single" w:sz="6" w:space="0" w:color="auto"/>
              <w:bottom w:val="nil"/>
              <w:right w:val="single" w:sz="6" w:space="0" w:color="auto"/>
            </w:tcBorders>
            <w:vAlign w:val="center"/>
          </w:tcPr>
          <w:p w14:paraId="1AE1AD05"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967</w:t>
            </w:r>
          </w:p>
        </w:tc>
        <w:tc>
          <w:tcPr>
            <w:tcW w:w="964" w:type="dxa"/>
            <w:tcBorders>
              <w:top w:val="nil"/>
              <w:left w:val="single" w:sz="6" w:space="0" w:color="auto"/>
              <w:bottom w:val="nil"/>
              <w:right w:val="triple" w:sz="4" w:space="0" w:color="auto"/>
            </w:tcBorders>
            <w:vAlign w:val="center"/>
          </w:tcPr>
          <w:p w14:paraId="5EB75788"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929</w:t>
            </w:r>
          </w:p>
        </w:tc>
        <w:tc>
          <w:tcPr>
            <w:tcW w:w="1683" w:type="dxa"/>
            <w:vMerge/>
            <w:tcBorders>
              <w:left w:val="triple" w:sz="4" w:space="0" w:color="auto"/>
              <w:right w:val="single" w:sz="6" w:space="0" w:color="auto"/>
            </w:tcBorders>
            <w:vAlign w:val="center"/>
          </w:tcPr>
          <w:p w14:paraId="3AA5D785"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0749DE5D" w14:textId="77777777" w:rsidR="002F6B2E" w:rsidRPr="00772F4E" w:rsidRDefault="002F6B2E" w:rsidP="00F60667">
            <w:pPr>
              <w:jc w:val="center"/>
              <w:rPr>
                <w:rFonts w:ascii="Sylfaen" w:hAnsi="Sylfaen"/>
                <w:lang w:val="en-US"/>
              </w:rPr>
            </w:pPr>
          </w:p>
        </w:tc>
      </w:tr>
      <w:tr w:rsidR="002F6B2E" w14:paraId="18273DBA"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4CC9F647"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1,0</w:t>
            </w:r>
          </w:p>
        </w:tc>
        <w:tc>
          <w:tcPr>
            <w:tcW w:w="964" w:type="dxa"/>
            <w:tcBorders>
              <w:top w:val="nil"/>
              <w:left w:val="single" w:sz="6" w:space="0" w:color="auto"/>
              <w:bottom w:val="nil"/>
              <w:right w:val="single" w:sz="6" w:space="0" w:color="auto"/>
            </w:tcBorders>
            <w:vAlign w:val="center"/>
          </w:tcPr>
          <w:p w14:paraId="7AF9DE67"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968</w:t>
            </w:r>
          </w:p>
        </w:tc>
        <w:tc>
          <w:tcPr>
            <w:tcW w:w="964" w:type="dxa"/>
            <w:tcBorders>
              <w:top w:val="nil"/>
              <w:left w:val="single" w:sz="6" w:space="0" w:color="auto"/>
              <w:bottom w:val="nil"/>
              <w:right w:val="single" w:sz="6" w:space="0" w:color="auto"/>
            </w:tcBorders>
            <w:vAlign w:val="center"/>
          </w:tcPr>
          <w:p w14:paraId="5ED602BD"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948</w:t>
            </w:r>
          </w:p>
        </w:tc>
        <w:tc>
          <w:tcPr>
            <w:tcW w:w="964" w:type="dxa"/>
            <w:tcBorders>
              <w:top w:val="nil"/>
              <w:left w:val="single" w:sz="6" w:space="0" w:color="auto"/>
              <w:bottom w:val="nil"/>
              <w:right w:val="triple" w:sz="4" w:space="0" w:color="auto"/>
            </w:tcBorders>
            <w:vAlign w:val="center"/>
          </w:tcPr>
          <w:p w14:paraId="5333E719"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901</w:t>
            </w:r>
          </w:p>
        </w:tc>
        <w:tc>
          <w:tcPr>
            <w:tcW w:w="1683" w:type="dxa"/>
            <w:vMerge/>
            <w:tcBorders>
              <w:left w:val="triple" w:sz="4" w:space="0" w:color="auto"/>
              <w:right w:val="single" w:sz="6" w:space="0" w:color="auto"/>
            </w:tcBorders>
            <w:vAlign w:val="center"/>
          </w:tcPr>
          <w:p w14:paraId="09358D24"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6674567F" w14:textId="77777777" w:rsidR="002F6B2E" w:rsidRPr="00772F4E" w:rsidRDefault="002F6B2E" w:rsidP="00F60667">
            <w:pPr>
              <w:jc w:val="center"/>
              <w:rPr>
                <w:rFonts w:ascii="Sylfaen" w:hAnsi="Sylfaen"/>
                <w:lang w:val="en-US"/>
              </w:rPr>
            </w:pPr>
          </w:p>
        </w:tc>
      </w:tr>
      <w:tr w:rsidR="002F6B2E" w14:paraId="599F6DAA"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3477B827"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1,2</w:t>
            </w:r>
          </w:p>
        </w:tc>
        <w:tc>
          <w:tcPr>
            <w:tcW w:w="964" w:type="dxa"/>
            <w:tcBorders>
              <w:top w:val="nil"/>
              <w:left w:val="single" w:sz="6" w:space="0" w:color="auto"/>
              <w:bottom w:val="nil"/>
              <w:right w:val="single" w:sz="6" w:space="0" w:color="auto"/>
            </w:tcBorders>
            <w:vAlign w:val="center"/>
          </w:tcPr>
          <w:p w14:paraId="6FE070C1"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953</w:t>
            </w:r>
          </w:p>
        </w:tc>
        <w:tc>
          <w:tcPr>
            <w:tcW w:w="964" w:type="dxa"/>
            <w:tcBorders>
              <w:top w:val="nil"/>
              <w:left w:val="single" w:sz="6" w:space="0" w:color="auto"/>
              <w:bottom w:val="nil"/>
              <w:right w:val="single" w:sz="6" w:space="0" w:color="auto"/>
            </w:tcBorders>
            <w:vAlign w:val="center"/>
          </w:tcPr>
          <w:p w14:paraId="10528BFC"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927</w:t>
            </w:r>
          </w:p>
        </w:tc>
        <w:tc>
          <w:tcPr>
            <w:tcW w:w="964" w:type="dxa"/>
            <w:tcBorders>
              <w:top w:val="nil"/>
              <w:left w:val="single" w:sz="6" w:space="0" w:color="auto"/>
              <w:bottom w:val="nil"/>
              <w:right w:val="triple" w:sz="4" w:space="0" w:color="auto"/>
            </w:tcBorders>
            <w:vAlign w:val="center"/>
          </w:tcPr>
          <w:p w14:paraId="49D0FD5E"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872</w:t>
            </w:r>
          </w:p>
        </w:tc>
        <w:tc>
          <w:tcPr>
            <w:tcW w:w="1683" w:type="dxa"/>
            <w:vMerge/>
            <w:tcBorders>
              <w:left w:val="triple" w:sz="4" w:space="0" w:color="auto"/>
              <w:right w:val="single" w:sz="6" w:space="0" w:color="auto"/>
            </w:tcBorders>
            <w:vAlign w:val="center"/>
          </w:tcPr>
          <w:p w14:paraId="7194C92D"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73F6AEDE" w14:textId="77777777" w:rsidR="002F6B2E" w:rsidRPr="00772F4E" w:rsidRDefault="002F6B2E" w:rsidP="00F60667">
            <w:pPr>
              <w:jc w:val="center"/>
              <w:rPr>
                <w:rFonts w:ascii="Sylfaen" w:hAnsi="Sylfaen"/>
                <w:lang w:val="en-US"/>
              </w:rPr>
            </w:pPr>
          </w:p>
        </w:tc>
      </w:tr>
      <w:tr w:rsidR="002F6B2E" w14:paraId="223C64FB"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543EE5B4"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1,4</w:t>
            </w:r>
          </w:p>
        </w:tc>
        <w:tc>
          <w:tcPr>
            <w:tcW w:w="964" w:type="dxa"/>
            <w:tcBorders>
              <w:top w:val="nil"/>
              <w:left w:val="single" w:sz="6" w:space="0" w:color="auto"/>
              <w:bottom w:val="nil"/>
              <w:right w:val="single" w:sz="6" w:space="0" w:color="auto"/>
            </w:tcBorders>
            <w:vAlign w:val="center"/>
          </w:tcPr>
          <w:p w14:paraId="0BFF0728"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938</w:t>
            </w:r>
          </w:p>
        </w:tc>
        <w:tc>
          <w:tcPr>
            <w:tcW w:w="964" w:type="dxa"/>
            <w:tcBorders>
              <w:top w:val="nil"/>
              <w:left w:val="single" w:sz="6" w:space="0" w:color="auto"/>
              <w:bottom w:val="nil"/>
              <w:right w:val="single" w:sz="6" w:space="0" w:color="auto"/>
            </w:tcBorders>
            <w:vAlign w:val="center"/>
          </w:tcPr>
          <w:p w14:paraId="51C23810"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905</w:t>
            </w:r>
          </w:p>
        </w:tc>
        <w:tc>
          <w:tcPr>
            <w:tcW w:w="964" w:type="dxa"/>
            <w:tcBorders>
              <w:top w:val="nil"/>
              <w:left w:val="single" w:sz="6" w:space="0" w:color="auto"/>
              <w:bottom w:val="nil"/>
              <w:right w:val="triple" w:sz="4" w:space="0" w:color="auto"/>
            </w:tcBorders>
            <w:vAlign w:val="center"/>
          </w:tcPr>
          <w:p w14:paraId="22ED8FF0"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842</w:t>
            </w:r>
          </w:p>
        </w:tc>
        <w:tc>
          <w:tcPr>
            <w:tcW w:w="1683" w:type="dxa"/>
            <w:vMerge/>
            <w:tcBorders>
              <w:left w:val="triple" w:sz="4" w:space="0" w:color="auto"/>
              <w:right w:val="single" w:sz="6" w:space="0" w:color="auto"/>
            </w:tcBorders>
            <w:vAlign w:val="center"/>
          </w:tcPr>
          <w:p w14:paraId="0EB7A0AA"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359B4F42" w14:textId="77777777" w:rsidR="002F6B2E" w:rsidRPr="00772F4E" w:rsidRDefault="002F6B2E" w:rsidP="00F60667">
            <w:pPr>
              <w:jc w:val="center"/>
              <w:rPr>
                <w:rFonts w:ascii="Sylfaen" w:hAnsi="Sylfaen"/>
                <w:lang w:val="en-US"/>
              </w:rPr>
            </w:pPr>
          </w:p>
        </w:tc>
      </w:tr>
      <w:tr w:rsidR="002F6B2E" w14:paraId="34D643FF"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01FAA809"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1,6</w:t>
            </w:r>
          </w:p>
        </w:tc>
        <w:tc>
          <w:tcPr>
            <w:tcW w:w="964" w:type="dxa"/>
            <w:tcBorders>
              <w:top w:val="nil"/>
              <w:left w:val="single" w:sz="6" w:space="0" w:color="auto"/>
              <w:bottom w:val="nil"/>
              <w:right w:val="single" w:sz="6" w:space="0" w:color="auto"/>
            </w:tcBorders>
            <w:vAlign w:val="center"/>
          </w:tcPr>
          <w:p w14:paraId="080D1340"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920</w:t>
            </w:r>
          </w:p>
        </w:tc>
        <w:tc>
          <w:tcPr>
            <w:tcW w:w="964" w:type="dxa"/>
            <w:tcBorders>
              <w:top w:val="nil"/>
              <w:left w:val="single" w:sz="6" w:space="0" w:color="auto"/>
              <w:bottom w:val="nil"/>
              <w:right w:val="single" w:sz="6" w:space="0" w:color="auto"/>
            </w:tcBorders>
            <w:vAlign w:val="center"/>
          </w:tcPr>
          <w:p w14:paraId="78A837A5"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881</w:t>
            </w:r>
          </w:p>
        </w:tc>
        <w:tc>
          <w:tcPr>
            <w:tcW w:w="964" w:type="dxa"/>
            <w:tcBorders>
              <w:top w:val="nil"/>
              <w:left w:val="single" w:sz="6" w:space="0" w:color="auto"/>
              <w:bottom w:val="nil"/>
              <w:right w:val="triple" w:sz="4" w:space="0" w:color="auto"/>
            </w:tcBorders>
            <w:vAlign w:val="center"/>
          </w:tcPr>
          <w:p w14:paraId="686BAB04"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811</w:t>
            </w:r>
          </w:p>
        </w:tc>
        <w:tc>
          <w:tcPr>
            <w:tcW w:w="1683" w:type="dxa"/>
            <w:vMerge/>
            <w:tcBorders>
              <w:left w:val="triple" w:sz="4" w:space="0" w:color="auto"/>
              <w:right w:val="single" w:sz="6" w:space="0" w:color="auto"/>
            </w:tcBorders>
            <w:vAlign w:val="center"/>
          </w:tcPr>
          <w:p w14:paraId="058CB3B7"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01D71F3E" w14:textId="77777777" w:rsidR="002F6B2E" w:rsidRPr="00772F4E" w:rsidRDefault="002F6B2E" w:rsidP="00F60667">
            <w:pPr>
              <w:jc w:val="center"/>
              <w:rPr>
                <w:rFonts w:ascii="Sylfaen" w:hAnsi="Sylfaen"/>
                <w:lang w:val="en-US"/>
              </w:rPr>
            </w:pPr>
          </w:p>
        </w:tc>
      </w:tr>
      <w:tr w:rsidR="002F6B2E" w14:paraId="5AA7C39B"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1AFB6981"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1,8</w:t>
            </w:r>
          </w:p>
        </w:tc>
        <w:tc>
          <w:tcPr>
            <w:tcW w:w="964" w:type="dxa"/>
            <w:tcBorders>
              <w:top w:val="nil"/>
              <w:left w:val="single" w:sz="6" w:space="0" w:color="auto"/>
              <w:bottom w:val="nil"/>
              <w:right w:val="single" w:sz="6" w:space="0" w:color="auto"/>
            </w:tcBorders>
            <w:vAlign w:val="center"/>
          </w:tcPr>
          <w:p w14:paraId="3A0B3881"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900</w:t>
            </w:r>
          </w:p>
        </w:tc>
        <w:tc>
          <w:tcPr>
            <w:tcW w:w="964" w:type="dxa"/>
            <w:tcBorders>
              <w:top w:val="nil"/>
              <w:left w:val="single" w:sz="6" w:space="0" w:color="auto"/>
              <w:bottom w:val="nil"/>
              <w:right w:val="single" w:sz="6" w:space="0" w:color="auto"/>
            </w:tcBorders>
            <w:vAlign w:val="center"/>
          </w:tcPr>
          <w:p w14:paraId="5B838102"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855</w:t>
            </w:r>
          </w:p>
        </w:tc>
        <w:tc>
          <w:tcPr>
            <w:tcW w:w="964" w:type="dxa"/>
            <w:tcBorders>
              <w:top w:val="nil"/>
              <w:left w:val="single" w:sz="6" w:space="0" w:color="auto"/>
              <w:bottom w:val="nil"/>
              <w:right w:val="triple" w:sz="4" w:space="0" w:color="auto"/>
            </w:tcBorders>
            <w:vAlign w:val="center"/>
          </w:tcPr>
          <w:p w14:paraId="5EF902E4"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778</w:t>
            </w:r>
          </w:p>
        </w:tc>
        <w:tc>
          <w:tcPr>
            <w:tcW w:w="1683" w:type="dxa"/>
            <w:vMerge/>
            <w:tcBorders>
              <w:left w:val="triple" w:sz="4" w:space="0" w:color="auto"/>
              <w:right w:val="single" w:sz="6" w:space="0" w:color="auto"/>
            </w:tcBorders>
            <w:vAlign w:val="center"/>
          </w:tcPr>
          <w:p w14:paraId="11F0C484"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5CAFADB4" w14:textId="77777777" w:rsidR="002F6B2E" w:rsidRPr="00772F4E" w:rsidRDefault="002F6B2E" w:rsidP="00F60667">
            <w:pPr>
              <w:jc w:val="center"/>
              <w:rPr>
                <w:rFonts w:ascii="Sylfaen" w:hAnsi="Sylfaen"/>
                <w:lang w:val="en-US"/>
              </w:rPr>
            </w:pPr>
          </w:p>
        </w:tc>
      </w:tr>
      <w:tr w:rsidR="002F6B2E" w14:paraId="1A131AA0"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7107FCC1"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2,0</w:t>
            </w:r>
          </w:p>
        </w:tc>
        <w:tc>
          <w:tcPr>
            <w:tcW w:w="964" w:type="dxa"/>
            <w:tcBorders>
              <w:top w:val="nil"/>
              <w:left w:val="single" w:sz="6" w:space="0" w:color="auto"/>
              <w:bottom w:val="nil"/>
              <w:right w:val="single" w:sz="6" w:space="0" w:color="auto"/>
            </w:tcBorders>
            <w:vAlign w:val="center"/>
          </w:tcPr>
          <w:p w14:paraId="5A786415"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877</w:t>
            </w:r>
          </w:p>
        </w:tc>
        <w:tc>
          <w:tcPr>
            <w:tcW w:w="964" w:type="dxa"/>
            <w:tcBorders>
              <w:top w:val="nil"/>
              <w:left w:val="single" w:sz="6" w:space="0" w:color="auto"/>
              <w:bottom w:val="nil"/>
              <w:right w:val="single" w:sz="6" w:space="0" w:color="auto"/>
            </w:tcBorders>
            <w:vAlign w:val="center"/>
          </w:tcPr>
          <w:p w14:paraId="57A47017"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826</w:t>
            </w:r>
          </w:p>
        </w:tc>
        <w:tc>
          <w:tcPr>
            <w:tcW w:w="964" w:type="dxa"/>
            <w:tcBorders>
              <w:top w:val="nil"/>
              <w:left w:val="single" w:sz="6" w:space="0" w:color="auto"/>
              <w:bottom w:val="nil"/>
              <w:right w:val="triple" w:sz="4" w:space="0" w:color="auto"/>
            </w:tcBorders>
            <w:vAlign w:val="center"/>
          </w:tcPr>
          <w:p w14:paraId="5A6D02DD"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744</w:t>
            </w:r>
          </w:p>
        </w:tc>
        <w:tc>
          <w:tcPr>
            <w:tcW w:w="1683" w:type="dxa"/>
            <w:vMerge/>
            <w:tcBorders>
              <w:left w:val="triple" w:sz="4" w:space="0" w:color="auto"/>
              <w:right w:val="single" w:sz="6" w:space="0" w:color="auto"/>
            </w:tcBorders>
            <w:vAlign w:val="center"/>
          </w:tcPr>
          <w:p w14:paraId="2313B054"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45604A67" w14:textId="77777777" w:rsidR="002F6B2E" w:rsidRPr="00772F4E" w:rsidRDefault="002F6B2E" w:rsidP="00F60667">
            <w:pPr>
              <w:jc w:val="center"/>
              <w:rPr>
                <w:rFonts w:ascii="Sylfaen" w:hAnsi="Sylfaen"/>
                <w:lang w:val="en-US"/>
              </w:rPr>
            </w:pPr>
          </w:p>
        </w:tc>
      </w:tr>
      <w:tr w:rsidR="002F6B2E" w14:paraId="034422F8"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69F1315B"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2,2</w:t>
            </w:r>
          </w:p>
        </w:tc>
        <w:tc>
          <w:tcPr>
            <w:tcW w:w="964" w:type="dxa"/>
            <w:tcBorders>
              <w:top w:val="nil"/>
              <w:left w:val="single" w:sz="6" w:space="0" w:color="auto"/>
              <w:bottom w:val="nil"/>
              <w:right w:val="single" w:sz="6" w:space="0" w:color="auto"/>
            </w:tcBorders>
            <w:vAlign w:val="center"/>
          </w:tcPr>
          <w:p w14:paraId="64FF69F7"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851</w:t>
            </w:r>
          </w:p>
        </w:tc>
        <w:tc>
          <w:tcPr>
            <w:tcW w:w="964" w:type="dxa"/>
            <w:tcBorders>
              <w:top w:val="nil"/>
              <w:left w:val="single" w:sz="6" w:space="0" w:color="auto"/>
              <w:bottom w:val="nil"/>
              <w:right w:val="single" w:sz="6" w:space="0" w:color="auto"/>
            </w:tcBorders>
            <w:vAlign w:val="center"/>
          </w:tcPr>
          <w:p w14:paraId="359116E0"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794</w:t>
            </w:r>
          </w:p>
        </w:tc>
        <w:tc>
          <w:tcPr>
            <w:tcW w:w="964" w:type="dxa"/>
            <w:tcBorders>
              <w:top w:val="nil"/>
              <w:left w:val="single" w:sz="6" w:space="0" w:color="auto"/>
              <w:bottom w:val="nil"/>
              <w:right w:val="triple" w:sz="4" w:space="0" w:color="auto"/>
            </w:tcBorders>
            <w:vAlign w:val="center"/>
          </w:tcPr>
          <w:p w14:paraId="1A2769AB"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709</w:t>
            </w:r>
          </w:p>
        </w:tc>
        <w:tc>
          <w:tcPr>
            <w:tcW w:w="1683" w:type="dxa"/>
            <w:vMerge/>
            <w:tcBorders>
              <w:left w:val="triple" w:sz="4" w:space="0" w:color="auto"/>
              <w:right w:val="single" w:sz="6" w:space="0" w:color="auto"/>
            </w:tcBorders>
            <w:vAlign w:val="center"/>
          </w:tcPr>
          <w:p w14:paraId="750D73E0"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20233F67" w14:textId="77777777" w:rsidR="002F6B2E" w:rsidRPr="00772F4E" w:rsidRDefault="002F6B2E" w:rsidP="00F60667">
            <w:pPr>
              <w:jc w:val="center"/>
              <w:rPr>
                <w:rFonts w:ascii="Sylfaen" w:hAnsi="Sylfaen"/>
                <w:lang w:val="en-US"/>
              </w:rPr>
            </w:pPr>
          </w:p>
        </w:tc>
      </w:tr>
      <w:tr w:rsidR="002F6B2E" w14:paraId="727AB0A2"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67FE41AF"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2,4</w:t>
            </w:r>
          </w:p>
        </w:tc>
        <w:tc>
          <w:tcPr>
            <w:tcW w:w="964" w:type="dxa"/>
            <w:tcBorders>
              <w:top w:val="nil"/>
              <w:left w:val="single" w:sz="6" w:space="0" w:color="auto"/>
              <w:bottom w:val="nil"/>
              <w:right w:val="single" w:sz="6" w:space="0" w:color="auto"/>
            </w:tcBorders>
            <w:vAlign w:val="center"/>
          </w:tcPr>
          <w:p w14:paraId="202ABC42"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821</w:t>
            </w:r>
          </w:p>
        </w:tc>
        <w:tc>
          <w:tcPr>
            <w:tcW w:w="964" w:type="dxa"/>
            <w:tcBorders>
              <w:top w:val="nil"/>
              <w:left w:val="single" w:sz="6" w:space="0" w:color="auto"/>
              <w:bottom w:val="nil"/>
              <w:right w:val="single" w:sz="6" w:space="0" w:color="auto"/>
            </w:tcBorders>
            <w:vAlign w:val="center"/>
          </w:tcPr>
          <w:p w14:paraId="2284E6C0"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760</w:t>
            </w:r>
          </w:p>
        </w:tc>
        <w:tc>
          <w:tcPr>
            <w:tcW w:w="964" w:type="dxa"/>
            <w:tcBorders>
              <w:top w:val="nil"/>
              <w:left w:val="single" w:sz="6" w:space="0" w:color="auto"/>
              <w:bottom w:val="nil"/>
              <w:right w:val="triple" w:sz="4" w:space="0" w:color="auto"/>
            </w:tcBorders>
            <w:vAlign w:val="center"/>
          </w:tcPr>
          <w:p w14:paraId="5F95251F"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672</w:t>
            </w:r>
          </w:p>
        </w:tc>
        <w:tc>
          <w:tcPr>
            <w:tcW w:w="1683" w:type="dxa"/>
            <w:vMerge/>
            <w:tcBorders>
              <w:left w:val="triple" w:sz="4" w:space="0" w:color="auto"/>
              <w:right w:val="single" w:sz="6" w:space="0" w:color="auto"/>
            </w:tcBorders>
            <w:vAlign w:val="center"/>
          </w:tcPr>
          <w:p w14:paraId="77BDFA23"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4E3215C9" w14:textId="77777777" w:rsidR="002F6B2E" w:rsidRPr="00772F4E" w:rsidRDefault="002F6B2E" w:rsidP="00F60667">
            <w:pPr>
              <w:jc w:val="center"/>
              <w:rPr>
                <w:rFonts w:ascii="Sylfaen" w:hAnsi="Sylfaen"/>
                <w:lang w:val="en-US"/>
              </w:rPr>
            </w:pPr>
          </w:p>
        </w:tc>
      </w:tr>
      <w:tr w:rsidR="002F6B2E" w14:paraId="70E38EE3"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67D73747"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2,6</w:t>
            </w:r>
          </w:p>
        </w:tc>
        <w:tc>
          <w:tcPr>
            <w:tcW w:w="964" w:type="dxa"/>
            <w:tcBorders>
              <w:top w:val="nil"/>
              <w:left w:val="single" w:sz="6" w:space="0" w:color="auto"/>
              <w:bottom w:val="nil"/>
              <w:right w:val="single" w:sz="6" w:space="0" w:color="auto"/>
            </w:tcBorders>
            <w:vAlign w:val="center"/>
          </w:tcPr>
          <w:p w14:paraId="46708585"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786</w:t>
            </w:r>
          </w:p>
        </w:tc>
        <w:tc>
          <w:tcPr>
            <w:tcW w:w="964" w:type="dxa"/>
            <w:tcBorders>
              <w:top w:val="nil"/>
              <w:left w:val="single" w:sz="6" w:space="0" w:color="auto"/>
              <w:bottom w:val="nil"/>
              <w:right w:val="single" w:sz="6" w:space="0" w:color="auto"/>
            </w:tcBorders>
            <w:vAlign w:val="center"/>
          </w:tcPr>
          <w:p w14:paraId="65BF1A47"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723</w:t>
            </w:r>
          </w:p>
        </w:tc>
        <w:tc>
          <w:tcPr>
            <w:tcW w:w="964" w:type="dxa"/>
            <w:tcBorders>
              <w:top w:val="nil"/>
              <w:left w:val="single" w:sz="6" w:space="0" w:color="auto"/>
              <w:bottom w:val="nil"/>
              <w:right w:val="triple" w:sz="4" w:space="0" w:color="auto"/>
            </w:tcBorders>
            <w:vAlign w:val="center"/>
          </w:tcPr>
          <w:p w14:paraId="6F600343"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635</w:t>
            </w:r>
          </w:p>
        </w:tc>
        <w:tc>
          <w:tcPr>
            <w:tcW w:w="1683" w:type="dxa"/>
            <w:vMerge/>
            <w:tcBorders>
              <w:left w:val="triple" w:sz="4" w:space="0" w:color="auto"/>
              <w:right w:val="single" w:sz="6" w:space="0" w:color="auto"/>
            </w:tcBorders>
            <w:vAlign w:val="center"/>
          </w:tcPr>
          <w:p w14:paraId="516A09A4"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6C00AC6C" w14:textId="77777777" w:rsidR="002F6B2E" w:rsidRPr="00772F4E" w:rsidRDefault="002F6B2E" w:rsidP="00F60667">
            <w:pPr>
              <w:jc w:val="center"/>
              <w:rPr>
                <w:rFonts w:ascii="Sylfaen" w:hAnsi="Sylfaen"/>
                <w:lang w:val="en-US"/>
              </w:rPr>
            </w:pPr>
          </w:p>
        </w:tc>
      </w:tr>
      <w:tr w:rsidR="002F6B2E" w14:paraId="0EC0351C"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64ED8AC8"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2,8</w:t>
            </w:r>
          </w:p>
        </w:tc>
        <w:tc>
          <w:tcPr>
            <w:tcW w:w="964" w:type="dxa"/>
            <w:tcBorders>
              <w:top w:val="nil"/>
              <w:left w:val="single" w:sz="6" w:space="0" w:color="auto"/>
              <w:bottom w:val="nil"/>
              <w:right w:val="single" w:sz="6" w:space="0" w:color="auto"/>
            </w:tcBorders>
            <w:vAlign w:val="center"/>
          </w:tcPr>
          <w:p w14:paraId="07F1FF4A"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747</w:t>
            </w:r>
          </w:p>
        </w:tc>
        <w:tc>
          <w:tcPr>
            <w:tcW w:w="964" w:type="dxa"/>
            <w:tcBorders>
              <w:top w:val="nil"/>
              <w:left w:val="single" w:sz="6" w:space="0" w:color="auto"/>
              <w:bottom w:val="nil"/>
              <w:right w:val="single" w:sz="6" w:space="0" w:color="auto"/>
            </w:tcBorders>
            <w:vAlign w:val="center"/>
          </w:tcPr>
          <w:p w14:paraId="69DB6B2F"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683</w:t>
            </w:r>
          </w:p>
        </w:tc>
        <w:tc>
          <w:tcPr>
            <w:tcW w:w="964" w:type="dxa"/>
            <w:tcBorders>
              <w:top w:val="nil"/>
              <w:left w:val="single" w:sz="6" w:space="0" w:color="auto"/>
              <w:bottom w:val="nil"/>
              <w:right w:val="triple" w:sz="4" w:space="0" w:color="auto"/>
            </w:tcBorders>
            <w:vAlign w:val="center"/>
          </w:tcPr>
          <w:p w14:paraId="21ABD7D9"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598</w:t>
            </w:r>
          </w:p>
        </w:tc>
        <w:tc>
          <w:tcPr>
            <w:tcW w:w="1683" w:type="dxa"/>
            <w:vMerge/>
            <w:tcBorders>
              <w:left w:val="triple" w:sz="4" w:space="0" w:color="auto"/>
              <w:right w:val="single" w:sz="6" w:space="0" w:color="auto"/>
            </w:tcBorders>
            <w:vAlign w:val="center"/>
          </w:tcPr>
          <w:p w14:paraId="58845747"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68152884" w14:textId="77777777" w:rsidR="002F6B2E" w:rsidRPr="00772F4E" w:rsidRDefault="002F6B2E" w:rsidP="00F60667">
            <w:pPr>
              <w:jc w:val="center"/>
              <w:rPr>
                <w:rFonts w:ascii="Sylfaen" w:hAnsi="Sylfaen"/>
                <w:lang w:val="en-US"/>
              </w:rPr>
            </w:pPr>
          </w:p>
        </w:tc>
      </w:tr>
      <w:tr w:rsidR="002F6B2E" w14:paraId="0EA48FA7"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7EC22EE3"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3,0</w:t>
            </w:r>
          </w:p>
        </w:tc>
        <w:tc>
          <w:tcPr>
            <w:tcW w:w="964" w:type="dxa"/>
            <w:tcBorders>
              <w:top w:val="nil"/>
              <w:left w:val="single" w:sz="6" w:space="0" w:color="auto"/>
              <w:bottom w:val="nil"/>
              <w:right w:val="single" w:sz="6" w:space="0" w:color="auto"/>
            </w:tcBorders>
            <w:vAlign w:val="center"/>
          </w:tcPr>
          <w:p w14:paraId="7A8DB1BF"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704</w:t>
            </w:r>
          </w:p>
        </w:tc>
        <w:tc>
          <w:tcPr>
            <w:tcW w:w="964" w:type="dxa"/>
            <w:tcBorders>
              <w:top w:val="nil"/>
              <w:left w:val="single" w:sz="6" w:space="0" w:color="auto"/>
              <w:bottom w:val="nil"/>
              <w:right w:val="single" w:sz="6" w:space="0" w:color="auto"/>
            </w:tcBorders>
            <w:vAlign w:val="center"/>
          </w:tcPr>
          <w:p w14:paraId="28E8F32F"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643</w:t>
            </w:r>
          </w:p>
        </w:tc>
        <w:tc>
          <w:tcPr>
            <w:tcW w:w="964" w:type="dxa"/>
            <w:tcBorders>
              <w:top w:val="nil"/>
              <w:left w:val="single" w:sz="6" w:space="0" w:color="auto"/>
              <w:bottom w:val="nil"/>
              <w:right w:val="triple" w:sz="4" w:space="0" w:color="auto"/>
            </w:tcBorders>
            <w:vAlign w:val="center"/>
          </w:tcPr>
          <w:p w14:paraId="0BC6233A"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562</w:t>
            </w:r>
          </w:p>
        </w:tc>
        <w:tc>
          <w:tcPr>
            <w:tcW w:w="1683" w:type="dxa"/>
            <w:vMerge/>
            <w:tcBorders>
              <w:left w:val="triple" w:sz="4" w:space="0" w:color="auto"/>
              <w:right w:val="single" w:sz="6" w:space="0" w:color="auto"/>
            </w:tcBorders>
            <w:vAlign w:val="center"/>
          </w:tcPr>
          <w:p w14:paraId="4B4210AE"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4086CE49" w14:textId="77777777" w:rsidR="002F6B2E" w:rsidRPr="00772F4E" w:rsidRDefault="002F6B2E" w:rsidP="00F60667">
            <w:pPr>
              <w:jc w:val="center"/>
              <w:rPr>
                <w:rFonts w:ascii="Sylfaen" w:hAnsi="Sylfaen"/>
                <w:lang w:val="en-US"/>
              </w:rPr>
            </w:pPr>
          </w:p>
        </w:tc>
      </w:tr>
      <w:tr w:rsidR="002F6B2E" w14:paraId="62461719"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5A27B7EF"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3,2</w:t>
            </w:r>
          </w:p>
        </w:tc>
        <w:tc>
          <w:tcPr>
            <w:tcW w:w="964" w:type="dxa"/>
            <w:tcBorders>
              <w:top w:val="nil"/>
              <w:left w:val="single" w:sz="6" w:space="0" w:color="auto"/>
              <w:bottom w:val="nil"/>
              <w:right w:val="single" w:sz="6" w:space="0" w:color="auto"/>
            </w:tcBorders>
            <w:vAlign w:val="center"/>
          </w:tcPr>
          <w:p w14:paraId="40C8237E"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660</w:t>
            </w:r>
          </w:p>
        </w:tc>
        <w:tc>
          <w:tcPr>
            <w:tcW w:w="964" w:type="dxa"/>
            <w:tcBorders>
              <w:top w:val="nil"/>
              <w:left w:val="single" w:sz="6" w:space="0" w:color="auto"/>
              <w:bottom w:val="nil"/>
              <w:right w:val="single" w:sz="6" w:space="0" w:color="auto"/>
            </w:tcBorders>
            <w:vAlign w:val="center"/>
          </w:tcPr>
          <w:p w14:paraId="5906602E"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602</w:t>
            </w:r>
          </w:p>
        </w:tc>
        <w:tc>
          <w:tcPr>
            <w:tcW w:w="964" w:type="dxa"/>
            <w:tcBorders>
              <w:top w:val="nil"/>
              <w:left w:val="single" w:sz="6" w:space="0" w:color="auto"/>
              <w:bottom w:val="nil"/>
              <w:right w:val="triple" w:sz="4" w:space="0" w:color="auto"/>
            </w:tcBorders>
            <w:vAlign w:val="center"/>
          </w:tcPr>
          <w:p w14:paraId="64A4A285"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527</w:t>
            </w:r>
          </w:p>
        </w:tc>
        <w:tc>
          <w:tcPr>
            <w:tcW w:w="1683" w:type="dxa"/>
            <w:vMerge/>
            <w:tcBorders>
              <w:left w:val="triple" w:sz="4" w:space="0" w:color="auto"/>
              <w:right w:val="single" w:sz="6" w:space="0" w:color="auto"/>
            </w:tcBorders>
            <w:vAlign w:val="center"/>
          </w:tcPr>
          <w:p w14:paraId="1AFBB20B"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44EA0EC9" w14:textId="77777777" w:rsidR="002F6B2E" w:rsidRPr="00772F4E" w:rsidRDefault="002F6B2E" w:rsidP="00F60667">
            <w:pPr>
              <w:jc w:val="center"/>
              <w:rPr>
                <w:rFonts w:ascii="Sylfaen" w:hAnsi="Sylfaen"/>
                <w:lang w:val="en-US"/>
              </w:rPr>
            </w:pPr>
          </w:p>
        </w:tc>
      </w:tr>
      <w:tr w:rsidR="002F6B2E" w14:paraId="67E0A14A"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35F1115E"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3,4</w:t>
            </w:r>
          </w:p>
        </w:tc>
        <w:tc>
          <w:tcPr>
            <w:tcW w:w="964" w:type="dxa"/>
            <w:tcBorders>
              <w:top w:val="nil"/>
              <w:left w:val="single" w:sz="6" w:space="0" w:color="auto"/>
              <w:bottom w:val="nil"/>
              <w:right w:val="single" w:sz="6" w:space="0" w:color="auto"/>
            </w:tcBorders>
            <w:vAlign w:val="center"/>
          </w:tcPr>
          <w:p w14:paraId="7C342394"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616</w:t>
            </w:r>
          </w:p>
        </w:tc>
        <w:tc>
          <w:tcPr>
            <w:tcW w:w="964" w:type="dxa"/>
            <w:tcBorders>
              <w:top w:val="nil"/>
              <w:left w:val="single" w:sz="6" w:space="0" w:color="auto"/>
              <w:bottom w:val="nil"/>
              <w:right w:val="single" w:sz="6" w:space="0" w:color="auto"/>
            </w:tcBorders>
            <w:vAlign w:val="center"/>
          </w:tcPr>
          <w:p w14:paraId="7745DC33"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562</w:t>
            </w:r>
          </w:p>
        </w:tc>
        <w:tc>
          <w:tcPr>
            <w:tcW w:w="964" w:type="dxa"/>
            <w:tcBorders>
              <w:top w:val="nil"/>
              <w:left w:val="single" w:sz="6" w:space="0" w:color="auto"/>
              <w:bottom w:val="nil"/>
              <w:right w:val="triple" w:sz="4" w:space="0" w:color="auto"/>
            </w:tcBorders>
            <w:vAlign w:val="center"/>
          </w:tcPr>
          <w:p w14:paraId="4E1D7F0C"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493</w:t>
            </w:r>
          </w:p>
        </w:tc>
        <w:tc>
          <w:tcPr>
            <w:tcW w:w="1683" w:type="dxa"/>
            <w:vMerge/>
            <w:tcBorders>
              <w:left w:val="triple" w:sz="4" w:space="0" w:color="auto"/>
              <w:right w:val="single" w:sz="6" w:space="0" w:color="auto"/>
            </w:tcBorders>
            <w:vAlign w:val="center"/>
          </w:tcPr>
          <w:p w14:paraId="5C9FC633" w14:textId="77777777" w:rsidR="002F6B2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7883805E" w14:textId="77777777" w:rsidR="002F6B2E" w:rsidRPr="00772F4E" w:rsidRDefault="002F6B2E" w:rsidP="00F60667">
            <w:pPr>
              <w:jc w:val="center"/>
              <w:rPr>
                <w:rFonts w:ascii="Sylfaen" w:hAnsi="Sylfaen"/>
                <w:lang w:val="en-US"/>
              </w:rPr>
            </w:pPr>
          </w:p>
        </w:tc>
      </w:tr>
      <w:tr w:rsidR="002F6B2E" w14:paraId="0ECA8797"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2F987990"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3,6</w:t>
            </w:r>
          </w:p>
        </w:tc>
        <w:tc>
          <w:tcPr>
            <w:tcW w:w="964" w:type="dxa"/>
            <w:tcBorders>
              <w:top w:val="nil"/>
              <w:left w:val="single" w:sz="6" w:space="0" w:color="auto"/>
              <w:bottom w:val="nil"/>
              <w:right w:val="single" w:sz="6" w:space="0" w:color="auto"/>
            </w:tcBorders>
            <w:vAlign w:val="center"/>
          </w:tcPr>
          <w:p w14:paraId="077C4F73"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572</w:t>
            </w:r>
          </w:p>
        </w:tc>
        <w:tc>
          <w:tcPr>
            <w:tcW w:w="964" w:type="dxa"/>
            <w:tcBorders>
              <w:top w:val="nil"/>
              <w:left w:val="single" w:sz="6" w:space="0" w:color="auto"/>
              <w:bottom w:val="nil"/>
              <w:right w:val="single" w:sz="6" w:space="0" w:color="auto"/>
            </w:tcBorders>
            <w:vAlign w:val="center"/>
          </w:tcPr>
          <w:p w14:paraId="4700A2DA"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524</w:t>
            </w:r>
          </w:p>
        </w:tc>
        <w:tc>
          <w:tcPr>
            <w:tcW w:w="964" w:type="dxa"/>
            <w:tcBorders>
              <w:top w:val="nil"/>
              <w:left w:val="single" w:sz="6" w:space="0" w:color="auto"/>
              <w:bottom w:val="nil"/>
              <w:right w:val="triple" w:sz="4" w:space="0" w:color="auto"/>
            </w:tcBorders>
            <w:vAlign w:val="center"/>
          </w:tcPr>
          <w:p w14:paraId="7E74683F"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460</w:t>
            </w:r>
          </w:p>
        </w:tc>
        <w:tc>
          <w:tcPr>
            <w:tcW w:w="1683" w:type="dxa"/>
            <w:vMerge/>
            <w:tcBorders>
              <w:left w:val="triple" w:sz="4" w:space="0" w:color="auto"/>
              <w:right w:val="single" w:sz="6" w:space="0" w:color="auto"/>
            </w:tcBorders>
            <w:vAlign w:val="center"/>
          </w:tcPr>
          <w:p w14:paraId="52D03E09"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19E8B092" w14:textId="77777777" w:rsidR="002F6B2E" w:rsidRPr="00772F4E" w:rsidRDefault="002F6B2E" w:rsidP="00F60667">
            <w:pPr>
              <w:jc w:val="center"/>
              <w:rPr>
                <w:rFonts w:ascii="Sylfaen" w:hAnsi="Sylfaen"/>
                <w:lang w:val="en-US"/>
              </w:rPr>
            </w:pPr>
          </w:p>
        </w:tc>
      </w:tr>
      <w:tr w:rsidR="002F6B2E" w14:paraId="7AF75A06"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0AC06854"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3,8</w:t>
            </w:r>
          </w:p>
        </w:tc>
        <w:tc>
          <w:tcPr>
            <w:tcW w:w="964" w:type="dxa"/>
            <w:tcBorders>
              <w:top w:val="nil"/>
              <w:left w:val="single" w:sz="6" w:space="0" w:color="auto"/>
              <w:bottom w:val="nil"/>
              <w:right w:val="single" w:sz="6" w:space="0" w:color="auto"/>
            </w:tcBorders>
            <w:vAlign w:val="center"/>
          </w:tcPr>
          <w:p w14:paraId="126F0209"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526</w:t>
            </w:r>
          </w:p>
        </w:tc>
        <w:tc>
          <w:tcPr>
            <w:tcW w:w="964" w:type="dxa"/>
            <w:tcBorders>
              <w:top w:val="nil"/>
              <w:left w:val="single" w:sz="6" w:space="0" w:color="auto"/>
              <w:bottom w:val="nil"/>
              <w:right w:val="single" w:sz="6" w:space="0" w:color="auto"/>
            </w:tcBorders>
            <w:vAlign w:val="center"/>
          </w:tcPr>
          <w:p w14:paraId="47ADCA7E"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487</w:t>
            </w:r>
          </w:p>
        </w:tc>
        <w:tc>
          <w:tcPr>
            <w:tcW w:w="964" w:type="dxa"/>
            <w:tcBorders>
              <w:top w:val="nil"/>
              <w:left w:val="single" w:sz="6" w:space="0" w:color="auto"/>
              <w:bottom w:val="nil"/>
              <w:right w:val="triple" w:sz="4" w:space="0" w:color="auto"/>
            </w:tcBorders>
            <w:vAlign w:val="center"/>
          </w:tcPr>
          <w:p w14:paraId="713E1897"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430</w:t>
            </w:r>
          </w:p>
        </w:tc>
        <w:tc>
          <w:tcPr>
            <w:tcW w:w="1683" w:type="dxa"/>
            <w:vMerge/>
            <w:tcBorders>
              <w:left w:val="triple" w:sz="4" w:space="0" w:color="auto"/>
              <w:right w:val="single" w:sz="6" w:space="0" w:color="auto"/>
            </w:tcBorders>
            <w:vAlign w:val="center"/>
          </w:tcPr>
          <w:p w14:paraId="76424A5E"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682BFF8B" w14:textId="77777777" w:rsidR="002F6B2E" w:rsidRPr="00772F4E" w:rsidRDefault="002F6B2E" w:rsidP="00F60667">
            <w:pPr>
              <w:jc w:val="center"/>
              <w:rPr>
                <w:rFonts w:ascii="Sylfaen" w:hAnsi="Sylfaen"/>
                <w:lang w:val="en-US"/>
              </w:rPr>
            </w:pPr>
          </w:p>
        </w:tc>
      </w:tr>
      <w:tr w:rsidR="002F6B2E" w14:paraId="4DDB1BB9"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7E4592E9"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4,0</w:t>
            </w:r>
          </w:p>
        </w:tc>
        <w:tc>
          <w:tcPr>
            <w:tcW w:w="964" w:type="dxa"/>
            <w:tcBorders>
              <w:top w:val="nil"/>
              <w:left w:val="single" w:sz="6" w:space="0" w:color="auto"/>
              <w:bottom w:val="nil"/>
              <w:right w:val="single" w:sz="6" w:space="0" w:color="auto"/>
            </w:tcBorders>
            <w:vAlign w:val="center"/>
          </w:tcPr>
          <w:p w14:paraId="4E21E2DD"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475</w:t>
            </w:r>
          </w:p>
        </w:tc>
        <w:tc>
          <w:tcPr>
            <w:tcW w:w="964" w:type="dxa"/>
            <w:tcBorders>
              <w:top w:val="nil"/>
              <w:left w:val="single" w:sz="6" w:space="0" w:color="auto"/>
              <w:bottom w:val="nil"/>
              <w:right w:val="single" w:sz="6" w:space="0" w:color="auto"/>
            </w:tcBorders>
            <w:vAlign w:val="center"/>
          </w:tcPr>
          <w:p w14:paraId="0509199F"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453</w:t>
            </w:r>
          </w:p>
        </w:tc>
        <w:tc>
          <w:tcPr>
            <w:tcW w:w="964" w:type="dxa"/>
            <w:tcBorders>
              <w:top w:val="nil"/>
              <w:left w:val="single" w:sz="6" w:space="0" w:color="auto"/>
              <w:bottom w:val="nil"/>
              <w:right w:val="triple" w:sz="4" w:space="0" w:color="auto"/>
            </w:tcBorders>
            <w:vAlign w:val="center"/>
          </w:tcPr>
          <w:p w14:paraId="49289A5D"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402</w:t>
            </w:r>
          </w:p>
        </w:tc>
        <w:tc>
          <w:tcPr>
            <w:tcW w:w="1683" w:type="dxa"/>
            <w:vMerge/>
            <w:tcBorders>
              <w:left w:val="triple" w:sz="4" w:space="0" w:color="auto"/>
              <w:right w:val="single" w:sz="6" w:space="0" w:color="auto"/>
            </w:tcBorders>
            <w:vAlign w:val="center"/>
          </w:tcPr>
          <w:p w14:paraId="35B6C511"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3FB2EA81" w14:textId="77777777" w:rsidR="002F6B2E" w:rsidRPr="00772F4E" w:rsidRDefault="002F6B2E" w:rsidP="00F60667">
            <w:pPr>
              <w:jc w:val="center"/>
              <w:rPr>
                <w:rFonts w:ascii="Sylfaen" w:hAnsi="Sylfaen"/>
                <w:lang w:val="en-US"/>
              </w:rPr>
            </w:pPr>
          </w:p>
        </w:tc>
      </w:tr>
      <w:tr w:rsidR="002F6B2E" w14:paraId="75D35571"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69C35F45"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4,2</w:t>
            </w:r>
          </w:p>
        </w:tc>
        <w:tc>
          <w:tcPr>
            <w:tcW w:w="964" w:type="dxa"/>
            <w:tcBorders>
              <w:top w:val="nil"/>
              <w:left w:val="single" w:sz="6" w:space="0" w:color="auto"/>
              <w:bottom w:val="nil"/>
              <w:right w:val="single" w:sz="6" w:space="0" w:color="auto"/>
            </w:tcBorders>
            <w:vAlign w:val="center"/>
          </w:tcPr>
          <w:p w14:paraId="072ADCD2"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431</w:t>
            </w:r>
          </w:p>
        </w:tc>
        <w:tc>
          <w:tcPr>
            <w:tcW w:w="964" w:type="dxa"/>
            <w:tcBorders>
              <w:top w:val="nil"/>
              <w:left w:val="single" w:sz="6" w:space="0" w:color="auto"/>
              <w:bottom w:val="nil"/>
              <w:right w:val="single" w:sz="6" w:space="0" w:color="auto"/>
            </w:tcBorders>
            <w:vAlign w:val="center"/>
          </w:tcPr>
          <w:p w14:paraId="12661658"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422</w:t>
            </w:r>
          </w:p>
        </w:tc>
        <w:tc>
          <w:tcPr>
            <w:tcW w:w="964" w:type="dxa"/>
            <w:tcBorders>
              <w:top w:val="nil"/>
              <w:left w:val="single" w:sz="6" w:space="0" w:color="auto"/>
              <w:bottom w:val="nil"/>
              <w:right w:val="triple" w:sz="4" w:space="0" w:color="auto"/>
            </w:tcBorders>
            <w:vAlign w:val="center"/>
          </w:tcPr>
          <w:p w14:paraId="7173EE54"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375</w:t>
            </w:r>
          </w:p>
        </w:tc>
        <w:tc>
          <w:tcPr>
            <w:tcW w:w="1683" w:type="dxa"/>
            <w:vMerge/>
            <w:tcBorders>
              <w:left w:val="triple" w:sz="4" w:space="0" w:color="auto"/>
              <w:right w:val="single" w:sz="6" w:space="0" w:color="auto"/>
            </w:tcBorders>
            <w:vAlign w:val="center"/>
          </w:tcPr>
          <w:p w14:paraId="078B0DD8"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7C9EDEB9" w14:textId="77777777" w:rsidR="002F6B2E" w:rsidRPr="00772F4E" w:rsidRDefault="002F6B2E" w:rsidP="00F60667">
            <w:pPr>
              <w:jc w:val="center"/>
              <w:rPr>
                <w:rFonts w:ascii="Sylfaen" w:hAnsi="Sylfaen"/>
                <w:lang w:val="en-US"/>
              </w:rPr>
            </w:pPr>
          </w:p>
        </w:tc>
      </w:tr>
      <w:tr w:rsidR="002F6B2E" w14:paraId="71E9BE5A"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4781C22B"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4,4</w:t>
            </w:r>
          </w:p>
        </w:tc>
        <w:tc>
          <w:tcPr>
            <w:tcW w:w="964" w:type="dxa"/>
            <w:tcBorders>
              <w:top w:val="nil"/>
              <w:left w:val="single" w:sz="6" w:space="0" w:color="auto"/>
              <w:bottom w:val="nil"/>
              <w:right w:val="single" w:sz="6" w:space="0" w:color="auto"/>
            </w:tcBorders>
            <w:vAlign w:val="center"/>
          </w:tcPr>
          <w:p w14:paraId="5802B7AC"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393</w:t>
            </w:r>
          </w:p>
        </w:tc>
        <w:tc>
          <w:tcPr>
            <w:tcW w:w="964" w:type="dxa"/>
            <w:tcBorders>
              <w:top w:val="nil"/>
              <w:left w:val="single" w:sz="6" w:space="0" w:color="auto"/>
              <w:bottom w:val="nil"/>
              <w:right w:val="single" w:sz="6" w:space="0" w:color="auto"/>
            </w:tcBorders>
            <w:vAlign w:val="center"/>
          </w:tcPr>
          <w:p w14:paraId="7B4D2955"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392</w:t>
            </w:r>
          </w:p>
        </w:tc>
        <w:tc>
          <w:tcPr>
            <w:tcW w:w="964" w:type="dxa"/>
            <w:tcBorders>
              <w:top w:val="nil"/>
              <w:left w:val="single" w:sz="6" w:space="0" w:color="auto"/>
              <w:bottom w:val="nil"/>
              <w:right w:val="triple" w:sz="4" w:space="0" w:color="auto"/>
            </w:tcBorders>
            <w:vAlign w:val="center"/>
          </w:tcPr>
          <w:p w14:paraId="5A3798A4"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351</w:t>
            </w:r>
          </w:p>
        </w:tc>
        <w:tc>
          <w:tcPr>
            <w:tcW w:w="1683" w:type="dxa"/>
            <w:vMerge/>
            <w:tcBorders>
              <w:left w:val="triple" w:sz="4" w:space="0" w:color="auto"/>
              <w:right w:val="single" w:sz="6" w:space="0" w:color="auto"/>
            </w:tcBorders>
            <w:vAlign w:val="center"/>
          </w:tcPr>
          <w:p w14:paraId="21E7A1AC" w14:textId="77777777" w:rsidR="002F6B2E" w:rsidRPr="00772F4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4E321202" w14:textId="77777777" w:rsidR="002F6B2E" w:rsidRPr="00772F4E" w:rsidRDefault="002F6B2E" w:rsidP="00F60667">
            <w:pPr>
              <w:jc w:val="center"/>
              <w:rPr>
                <w:rFonts w:ascii="Sylfaen" w:hAnsi="Sylfaen"/>
                <w:lang w:val="en-US"/>
              </w:rPr>
            </w:pPr>
          </w:p>
        </w:tc>
      </w:tr>
      <w:tr w:rsidR="002F6B2E" w14:paraId="552937F7"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2F38648E"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4,6</w:t>
            </w:r>
          </w:p>
        </w:tc>
        <w:tc>
          <w:tcPr>
            <w:tcW w:w="964" w:type="dxa"/>
            <w:tcBorders>
              <w:top w:val="nil"/>
              <w:left w:val="single" w:sz="6" w:space="0" w:color="auto"/>
              <w:bottom w:val="nil"/>
              <w:right w:val="single" w:sz="6" w:space="0" w:color="auto"/>
            </w:tcBorders>
            <w:vAlign w:val="center"/>
          </w:tcPr>
          <w:p w14:paraId="217657C1"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359</w:t>
            </w:r>
          </w:p>
        </w:tc>
        <w:tc>
          <w:tcPr>
            <w:tcW w:w="964" w:type="dxa"/>
            <w:tcBorders>
              <w:top w:val="nil"/>
              <w:left w:val="single" w:sz="6" w:space="0" w:color="auto"/>
              <w:bottom w:val="nil"/>
              <w:right w:val="single" w:sz="6" w:space="0" w:color="auto"/>
            </w:tcBorders>
            <w:vAlign w:val="center"/>
          </w:tcPr>
          <w:p w14:paraId="54115B7B"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359</w:t>
            </w:r>
          </w:p>
        </w:tc>
        <w:tc>
          <w:tcPr>
            <w:tcW w:w="964" w:type="dxa"/>
            <w:tcBorders>
              <w:top w:val="nil"/>
              <w:left w:val="single" w:sz="6" w:space="0" w:color="auto"/>
              <w:bottom w:val="nil"/>
              <w:right w:val="triple" w:sz="4" w:space="0" w:color="auto"/>
            </w:tcBorders>
            <w:vAlign w:val="center"/>
          </w:tcPr>
          <w:p w14:paraId="38EF6BC1"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329</w:t>
            </w:r>
          </w:p>
        </w:tc>
        <w:tc>
          <w:tcPr>
            <w:tcW w:w="1683" w:type="dxa"/>
            <w:vMerge/>
            <w:tcBorders>
              <w:left w:val="triple" w:sz="4" w:space="0" w:color="auto"/>
              <w:right w:val="single" w:sz="6" w:space="0" w:color="auto"/>
            </w:tcBorders>
            <w:vAlign w:val="center"/>
          </w:tcPr>
          <w:p w14:paraId="54059E6F" w14:textId="77777777" w:rsidR="002F6B2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769BE190" w14:textId="77777777" w:rsidR="002F6B2E" w:rsidRPr="00772F4E" w:rsidRDefault="002F6B2E" w:rsidP="00F60667">
            <w:pPr>
              <w:jc w:val="center"/>
              <w:rPr>
                <w:rFonts w:ascii="Sylfaen" w:hAnsi="Sylfaen"/>
                <w:lang w:val="en-US"/>
              </w:rPr>
            </w:pPr>
          </w:p>
        </w:tc>
      </w:tr>
      <w:tr w:rsidR="002F6B2E" w14:paraId="76C3C2C3"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2954D2E0"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4,8</w:t>
            </w:r>
          </w:p>
        </w:tc>
        <w:tc>
          <w:tcPr>
            <w:tcW w:w="964" w:type="dxa"/>
            <w:tcBorders>
              <w:top w:val="nil"/>
              <w:left w:val="single" w:sz="6" w:space="0" w:color="auto"/>
              <w:bottom w:val="nil"/>
              <w:right w:val="single" w:sz="6" w:space="0" w:color="auto"/>
            </w:tcBorders>
            <w:vAlign w:val="center"/>
          </w:tcPr>
          <w:p w14:paraId="362AB48A"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330</w:t>
            </w:r>
          </w:p>
        </w:tc>
        <w:tc>
          <w:tcPr>
            <w:tcW w:w="964" w:type="dxa"/>
            <w:tcBorders>
              <w:top w:val="nil"/>
              <w:left w:val="single" w:sz="6" w:space="0" w:color="auto"/>
              <w:bottom w:val="nil"/>
              <w:right w:val="single" w:sz="6" w:space="0" w:color="auto"/>
            </w:tcBorders>
            <w:vAlign w:val="center"/>
          </w:tcPr>
          <w:p w14:paraId="1F5CF1D2"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330</w:t>
            </w:r>
          </w:p>
        </w:tc>
        <w:tc>
          <w:tcPr>
            <w:tcW w:w="964" w:type="dxa"/>
            <w:tcBorders>
              <w:top w:val="nil"/>
              <w:left w:val="single" w:sz="6" w:space="0" w:color="auto"/>
              <w:bottom w:val="nil"/>
              <w:right w:val="triple" w:sz="4" w:space="0" w:color="auto"/>
            </w:tcBorders>
            <w:vAlign w:val="center"/>
          </w:tcPr>
          <w:p w14:paraId="4BB5B70B"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308</w:t>
            </w:r>
          </w:p>
        </w:tc>
        <w:tc>
          <w:tcPr>
            <w:tcW w:w="1683" w:type="dxa"/>
            <w:vMerge/>
            <w:tcBorders>
              <w:left w:val="triple" w:sz="4" w:space="0" w:color="auto"/>
              <w:right w:val="single" w:sz="6" w:space="0" w:color="auto"/>
            </w:tcBorders>
            <w:vAlign w:val="center"/>
          </w:tcPr>
          <w:p w14:paraId="153BEBDA" w14:textId="77777777" w:rsidR="002F6B2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36D3CF48" w14:textId="77777777" w:rsidR="002F6B2E" w:rsidRDefault="002F6B2E" w:rsidP="00F60667">
            <w:pPr>
              <w:jc w:val="center"/>
              <w:rPr>
                <w:rFonts w:ascii="Sylfaen" w:hAnsi="Sylfaen"/>
                <w:lang w:val="en-US"/>
              </w:rPr>
            </w:pPr>
          </w:p>
        </w:tc>
      </w:tr>
      <w:tr w:rsidR="002F6B2E" w14:paraId="33512016"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4F13A93A"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5,0</w:t>
            </w:r>
          </w:p>
        </w:tc>
        <w:tc>
          <w:tcPr>
            <w:tcW w:w="964" w:type="dxa"/>
            <w:tcBorders>
              <w:top w:val="nil"/>
              <w:left w:val="single" w:sz="6" w:space="0" w:color="auto"/>
              <w:bottom w:val="nil"/>
              <w:right w:val="single" w:sz="6" w:space="0" w:color="auto"/>
            </w:tcBorders>
            <w:vAlign w:val="center"/>
          </w:tcPr>
          <w:p w14:paraId="404FEF9C"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304</w:t>
            </w:r>
          </w:p>
        </w:tc>
        <w:tc>
          <w:tcPr>
            <w:tcW w:w="964" w:type="dxa"/>
            <w:tcBorders>
              <w:top w:val="nil"/>
              <w:left w:val="single" w:sz="6" w:space="0" w:color="auto"/>
              <w:bottom w:val="nil"/>
              <w:right w:val="single" w:sz="6" w:space="0" w:color="auto"/>
            </w:tcBorders>
            <w:vAlign w:val="center"/>
          </w:tcPr>
          <w:p w14:paraId="55A80FD5"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304</w:t>
            </w:r>
          </w:p>
        </w:tc>
        <w:tc>
          <w:tcPr>
            <w:tcW w:w="964" w:type="dxa"/>
            <w:tcBorders>
              <w:top w:val="nil"/>
              <w:left w:val="single" w:sz="6" w:space="0" w:color="auto"/>
              <w:bottom w:val="nil"/>
              <w:right w:val="triple" w:sz="4" w:space="0" w:color="auto"/>
            </w:tcBorders>
            <w:vAlign w:val="center"/>
          </w:tcPr>
          <w:p w14:paraId="2B744841"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289</w:t>
            </w:r>
          </w:p>
        </w:tc>
        <w:tc>
          <w:tcPr>
            <w:tcW w:w="1683" w:type="dxa"/>
            <w:vMerge/>
            <w:tcBorders>
              <w:left w:val="triple" w:sz="4" w:space="0" w:color="auto"/>
              <w:right w:val="single" w:sz="6" w:space="0" w:color="auto"/>
            </w:tcBorders>
            <w:vAlign w:val="center"/>
          </w:tcPr>
          <w:p w14:paraId="2704B257" w14:textId="77777777" w:rsidR="002F6B2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7A3A8D71" w14:textId="77777777" w:rsidR="002F6B2E" w:rsidRDefault="002F6B2E" w:rsidP="00F60667">
            <w:pPr>
              <w:jc w:val="center"/>
              <w:rPr>
                <w:rFonts w:ascii="Sylfaen" w:hAnsi="Sylfaen"/>
                <w:lang w:val="en-US"/>
              </w:rPr>
            </w:pPr>
          </w:p>
        </w:tc>
      </w:tr>
      <w:tr w:rsidR="002F6B2E" w14:paraId="2501696E"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4A48C588"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5,2</w:t>
            </w:r>
          </w:p>
        </w:tc>
        <w:tc>
          <w:tcPr>
            <w:tcW w:w="964" w:type="dxa"/>
            <w:tcBorders>
              <w:top w:val="nil"/>
              <w:left w:val="single" w:sz="6" w:space="0" w:color="auto"/>
              <w:bottom w:val="nil"/>
              <w:right w:val="single" w:sz="6" w:space="0" w:color="auto"/>
            </w:tcBorders>
            <w:vAlign w:val="center"/>
          </w:tcPr>
          <w:p w14:paraId="64CECE91"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281</w:t>
            </w:r>
          </w:p>
        </w:tc>
        <w:tc>
          <w:tcPr>
            <w:tcW w:w="964" w:type="dxa"/>
            <w:tcBorders>
              <w:top w:val="nil"/>
              <w:left w:val="single" w:sz="6" w:space="0" w:color="auto"/>
              <w:bottom w:val="nil"/>
              <w:right w:val="single" w:sz="6" w:space="0" w:color="auto"/>
            </w:tcBorders>
            <w:vAlign w:val="center"/>
          </w:tcPr>
          <w:p w14:paraId="6CD77A8C"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281</w:t>
            </w:r>
          </w:p>
        </w:tc>
        <w:tc>
          <w:tcPr>
            <w:tcW w:w="964" w:type="dxa"/>
            <w:tcBorders>
              <w:top w:val="nil"/>
              <w:left w:val="single" w:sz="6" w:space="0" w:color="auto"/>
              <w:bottom w:val="nil"/>
              <w:right w:val="triple" w:sz="4" w:space="0" w:color="auto"/>
            </w:tcBorders>
            <w:vAlign w:val="center"/>
          </w:tcPr>
          <w:p w14:paraId="21853FF4"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271</w:t>
            </w:r>
          </w:p>
        </w:tc>
        <w:tc>
          <w:tcPr>
            <w:tcW w:w="1683" w:type="dxa"/>
            <w:vMerge/>
            <w:tcBorders>
              <w:left w:val="triple" w:sz="4" w:space="0" w:color="auto"/>
              <w:right w:val="single" w:sz="6" w:space="0" w:color="auto"/>
            </w:tcBorders>
            <w:vAlign w:val="center"/>
          </w:tcPr>
          <w:p w14:paraId="0FF3271F" w14:textId="77777777" w:rsidR="002F6B2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7E307B91" w14:textId="77777777" w:rsidR="002F6B2E" w:rsidRDefault="002F6B2E" w:rsidP="00F60667">
            <w:pPr>
              <w:jc w:val="center"/>
              <w:rPr>
                <w:rFonts w:ascii="Sylfaen" w:hAnsi="Sylfaen"/>
                <w:lang w:val="en-US"/>
              </w:rPr>
            </w:pPr>
          </w:p>
        </w:tc>
      </w:tr>
      <w:tr w:rsidR="002F6B2E" w14:paraId="04F0FE7C" w14:textId="77777777" w:rsidTr="00F60667">
        <w:trPr>
          <w:trHeight w:val="170"/>
          <w:jc w:val="center"/>
        </w:trPr>
        <w:tc>
          <w:tcPr>
            <w:tcW w:w="1701" w:type="dxa"/>
            <w:tcBorders>
              <w:top w:val="nil"/>
              <w:left w:val="single" w:sz="6" w:space="0" w:color="auto"/>
              <w:bottom w:val="nil"/>
              <w:right w:val="single" w:sz="6" w:space="0" w:color="auto"/>
            </w:tcBorders>
            <w:vAlign w:val="center"/>
          </w:tcPr>
          <w:p w14:paraId="42366F43"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5,4</w:t>
            </w:r>
          </w:p>
        </w:tc>
        <w:tc>
          <w:tcPr>
            <w:tcW w:w="964" w:type="dxa"/>
            <w:tcBorders>
              <w:top w:val="nil"/>
              <w:left w:val="single" w:sz="6" w:space="0" w:color="auto"/>
              <w:bottom w:val="nil"/>
              <w:right w:val="single" w:sz="6" w:space="0" w:color="auto"/>
            </w:tcBorders>
            <w:vAlign w:val="center"/>
          </w:tcPr>
          <w:p w14:paraId="3D573010"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261</w:t>
            </w:r>
          </w:p>
        </w:tc>
        <w:tc>
          <w:tcPr>
            <w:tcW w:w="964" w:type="dxa"/>
            <w:tcBorders>
              <w:top w:val="nil"/>
              <w:left w:val="single" w:sz="6" w:space="0" w:color="auto"/>
              <w:bottom w:val="nil"/>
              <w:right w:val="single" w:sz="6" w:space="0" w:color="auto"/>
            </w:tcBorders>
            <w:vAlign w:val="center"/>
          </w:tcPr>
          <w:p w14:paraId="54DB9DAB"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261</w:t>
            </w:r>
          </w:p>
        </w:tc>
        <w:tc>
          <w:tcPr>
            <w:tcW w:w="964" w:type="dxa"/>
            <w:tcBorders>
              <w:top w:val="nil"/>
              <w:left w:val="single" w:sz="6" w:space="0" w:color="auto"/>
              <w:bottom w:val="nil"/>
              <w:right w:val="triple" w:sz="4" w:space="0" w:color="auto"/>
            </w:tcBorders>
            <w:vAlign w:val="center"/>
          </w:tcPr>
          <w:p w14:paraId="083C8A62"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255</w:t>
            </w:r>
          </w:p>
        </w:tc>
        <w:tc>
          <w:tcPr>
            <w:tcW w:w="1683" w:type="dxa"/>
            <w:vMerge/>
            <w:tcBorders>
              <w:left w:val="triple" w:sz="4" w:space="0" w:color="auto"/>
              <w:right w:val="single" w:sz="6" w:space="0" w:color="auto"/>
            </w:tcBorders>
            <w:vAlign w:val="center"/>
          </w:tcPr>
          <w:p w14:paraId="15957C3D" w14:textId="77777777" w:rsidR="002F6B2E" w:rsidRDefault="002F6B2E" w:rsidP="00F60667">
            <w:pPr>
              <w:jc w:val="center"/>
              <w:rPr>
                <w:rFonts w:ascii="Sylfaen" w:hAnsi="Sylfaen"/>
                <w:lang w:val="en-US"/>
              </w:rPr>
            </w:pPr>
          </w:p>
        </w:tc>
        <w:tc>
          <w:tcPr>
            <w:tcW w:w="2892" w:type="dxa"/>
            <w:gridSpan w:val="3"/>
            <w:vMerge/>
            <w:tcBorders>
              <w:left w:val="single" w:sz="6" w:space="0" w:color="auto"/>
              <w:right w:val="single" w:sz="6" w:space="0" w:color="auto"/>
            </w:tcBorders>
            <w:vAlign w:val="center"/>
          </w:tcPr>
          <w:p w14:paraId="22CBF133" w14:textId="77777777" w:rsidR="002F6B2E" w:rsidRDefault="002F6B2E" w:rsidP="00F60667">
            <w:pPr>
              <w:jc w:val="center"/>
              <w:rPr>
                <w:rFonts w:ascii="Sylfaen" w:hAnsi="Sylfaen"/>
                <w:lang w:val="en-US"/>
              </w:rPr>
            </w:pPr>
          </w:p>
        </w:tc>
      </w:tr>
      <w:tr w:rsidR="002F6B2E" w14:paraId="72AFEF57" w14:textId="77777777" w:rsidTr="00F60667">
        <w:trPr>
          <w:trHeight w:val="170"/>
          <w:jc w:val="center"/>
        </w:trPr>
        <w:tc>
          <w:tcPr>
            <w:tcW w:w="1701" w:type="dxa"/>
            <w:tcBorders>
              <w:top w:val="nil"/>
              <w:left w:val="single" w:sz="6" w:space="0" w:color="auto"/>
              <w:bottom w:val="single" w:sz="4" w:space="0" w:color="auto"/>
              <w:right w:val="single" w:sz="6" w:space="0" w:color="auto"/>
            </w:tcBorders>
            <w:vAlign w:val="center"/>
          </w:tcPr>
          <w:p w14:paraId="2C5F7D11"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5,6</w:t>
            </w:r>
          </w:p>
        </w:tc>
        <w:tc>
          <w:tcPr>
            <w:tcW w:w="964" w:type="dxa"/>
            <w:tcBorders>
              <w:top w:val="nil"/>
              <w:left w:val="single" w:sz="6" w:space="0" w:color="auto"/>
              <w:bottom w:val="single" w:sz="4" w:space="0" w:color="auto"/>
              <w:right w:val="single" w:sz="6" w:space="0" w:color="auto"/>
            </w:tcBorders>
            <w:vAlign w:val="center"/>
          </w:tcPr>
          <w:p w14:paraId="664DBA7C"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242</w:t>
            </w:r>
          </w:p>
        </w:tc>
        <w:tc>
          <w:tcPr>
            <w:tcW w:w="964" w:type="dxa"/>
            <w:tcBorders>
              <w:top w:val="nil"/>
              <w:left w:val="single" w:sz="6" w:space="0" w:color="auto"/>
              <w:bottom w:val="single" w:sz="4" w:space="0" w:color="auto"/>
              <w:right w:val="single" w:sz="6" w:space="0" w:color="auto"/>
            </w:tcBorders>
            <w:vAlign w:val="center"/>
          </w:tcPr>
          <w:p w14:paraId="4EF8018F"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242</w:t>
            </w:r>
          </w:p>
        </w:tc>
        <w:tc>
          <w:tcPr>
            <w:tcW w:w="964" w:type="dxa"/>
            <w:tcBorders>
              <w:top w:val="nil"/>
              <w:left w:val="single" w:sz="6" w:space="0" w:color="auto"/>
              <w:bottom w:val="single" w:sz="4" w:space="0" w:color="auto"/>
              <w:right w:val="triple" w:sz="4" w:space="0" w:color="auto"/>
            </w:tcBorders>
            <w:vAlign w:val="center"/>
          </w:tcPr>
          <w:p w14:paraId="1B60B4FA" w14:textId="77777777" w:rsidR="002F6B2E" w:rsidRPr="00A1449A" w:rsidRDefault="002F6B2E" w:rsidP="00F60667">
            <w:pPr>
              <w:spacing w:before="20" w:after="20"/>
              <w:jc w:val="center"/>
              <w:rPr>
                <w:rFonts w:ascii="GHEA Grapalat" w:hAnsi="GHEA Grapalat"/>
                <w:lang w:val="en-US"/>
              </w:rPr>
            </w:pPr>
            <w:r w:rsidRPr="00A1449A">
              <w:rPr>
                <w:rFonts w:ascii="GHEA Grapalat" w:hAnsi="GHEA Grapalat"/>
                <w:lang w:val="en-US"/>
              </w:rPr>
              <w:t>241</w:t>
            </w:r>
          </w:p>
        </w:tc>
        <w:tc>
          <w:tcPr>
            <w:tcW w:w="1683" w:type="dxa"/>
            <w:vMerge/>
            <w:tcBorders>
              <w:left w:val="triple" w:sz="4" w:space="0" w:color="auto"/>
              <w:bottom w:val="single" w:sz="4" w:space="0" w:color="auto"/>
              <w:right w:val="single" w:sz="6" w:space="0" w:color="auto"/>
            </w:tcBorders>
            <w:vAlign w:val="center"/>
          </w:tcPr>
          <w:p w14:paraId="680B8F1E" w14:textId="77777777" w:rsidR="002F6B2E" w:rsidRDefault="002F6B2E" w:rsidP="00F60667">
            <w:pPr>
              <w:jc w:val="center"/>
              <w:rPr>
                <w:rFonts w:ascii="Sylfaen" w:hAnsi="Sylfaen"/>
                <w:lang w:val="en-US"/>
              </w:rPr>
            </w:pPr>
          </w:p>
        </w:tc>
        <w:tc>
          <w:tcPr>
            <w:tcW w:w="2892" w:type="dxa"/>
            <w:gridSpan w:val="3"/>
            <w:vMerge/>
            <w:tcBorders>
              <w:left w:val="single" w:sz="6" w:space="0" w:color="auto"/>
              <w:bottom w:val="single" w:sz="4" w:space="0" w:color="auto"/>
              <w:right w:val="single" w:sz="6" w:space="0" w:color="auto"/>
            </w:tcBorders>
            <w:vAlign w:val="center"/>
          </w:tcPr>
          <w:p w14:paraId="1E7E69DC" w14:textId="77777777" w:rsidR="002F6B2E" w:rsidRDefault="002F6B2E" w:rsidP="00F60667">
            <w:pPr>
              <w:jc w:val="center"/>
              <w:rPr>
                <w:rFonts w:ascii="Sylfaen" w:hAnsi="Sylfaen"/>
                <w:lang w:val="en-US"/>
              </w:rPr>
            </w:pPr>
          </w:p>
        </w:tc>
      </w:tr>
      <w:tr w:rsidR="002F6B2E" w14:paraId="106D4FE2" w14:textId="77777777" w:rsidTr="00DD53CC">
        <w:trPr>
          <w:trHeight w:val="525"/>
          <w:jc w:val="center"/>
        </w:trPr>
        <w:tc>
          <w:tcPr>
            <w:tcW w:w="9168" w:type="dxa"/>
            <w:gridSpan w:val="8"/>
            <w:vAlign w:val="center"/>
          </w:tcPr>
          <w:p w14:paraId="627DD550" w14:textId="77777777" w:rsidR="002F6B2E" w:rsidRPr="005B5842" w:rsidRDefault="002F6B2E" w:rsidP="005E61BF">
            <w:pPr>
              <w:pStyle w:val="ListParagraph"/>
              <w:numPr>
                <w:ilvl w:val="0"/>
                <w:numId w:val="35"/>
              </w:numPr>
              <w:ind w:left="306" w:hanging="291"/>
              <w:rPr>
                <w:rFonts w:ascii="GHEA Grapalat" w:hAnsi="GHEA Grapalat"/>
                <w:color w:val="FF0000"/>
                <w:sz w:val="20"/>
              </w:rPr>
            </w:pPr>
            <w:r w:rsidRPr="00A23CAF">
              <w:rPr>
                <w:rFonts w:ascii="GHEA Grapalat" w:hAnsi="GHEA Grapalat" w:cs="Times New Roman"/>
                <w:i/>
                <w:sz w:val="24"/>
              </w:rPr>
              <w:t>φ</w:t>
            </w:r>
            <w:r w:rsidRPr="005B5842">
              <w:rPr>
                <w:rFonts w:ascii="GHEA Grapalat" w:hAnsi="GHEA Grapalat"/>
                <w:sz w:val="20"/>
              </w:rPr>
              <w:t xml:space="preserve"> </w:t>
            </w:r>
            <w:r w:rsidRPr="005B5842">
              <w:rPr>
                <w:rFonts w:ascii="GHEA Grapalat" w:hAnsi="GHEA Grapalat"/>
                <w:sz w:val="20"/>
                <w:lang w:val="en-US"/>
              </w:rPr>
              <w:t>գործակցի</w:t>
            </w:r>
            <w:r w:rsidRPr="005B5842">
              <w:rPr>
                <w:rFonts w:ascii="GHEA Grapalat" w:hAnsi="GHEA Grapalat"/>
                <w:sz w:val="20"/>
              </w:rPr>
              <w:t xml:space="preserve"> </w:t>
            </w:r>
            <w:r w:rsidRPr="005B5842">
              <w:rPr>
                <w:rFonts w:ascii="GHEA Grapalat" w:hAnsi="GHEA Grapalat"/>
                <w:sz w:val="20"/>
                <w:lang w:val="en-US"/>
              </w:rPr>
              <w:t>արժեքներ</w:t>
            </w:r>
            <w:r>
              <w:rPr>
                <w:rFonts w:ascii="GHEA Grapalat" w:hAnsi="GHEA Grapalat"/>
                <w:sz w:val="20"/>
              </w:rPr>
              <w:t>ն</w:t>
            </w:r>
            <w:r w:rsidRPr="005B5842">
              <w:rPr>
                <w:rFonts w:ascii="GHEA Grapalat" w:hAnsi="GHEA Grapalat"/>
                <w:sz w:val="20"/>
              </w:rPr>
              <w:t xml:space="preserve"> </w:t>
            </w:r>
            <w:r w:rsidRPr="005B5842">
              <w:rPr>
                <w:rFonts w:ascii="GHEA Grapalat" w:hAnsi="GHEA Grapalat"/>
                <w:sz w:val="20"/>
                <w:lang w:val="en-US"/>
              </w:rPr>
              <w:t>աղյուսակում</w:t>
            </w:r>
            <w:r w:rsidRPr="005B5842">
              <w:rPr>
                <w:rFonts w:ascii="GHEA Grapalat" w:hAnsi="GHEA Grapalat"/>
                <w:sz w:val="20"/>
              </w:rPr>
              <w:t xml:space="preserve"> </w:t>
            </w:r>
            <w:r w:rsidRPr="005B5842">
              <w:rPr>
                <w:rFonts w:ascii="GHEA Grapalat" w:hAnsi="GHEA Grapalat"/>
                <w:sz w:val="20"/>
                <w:lang w:val="en-US"/>
              </w:rPr>
              <w:t>մեծացված</w:t>
            </w:r>
            <w:r w:rsidRPr="005B5842">
              <w:rPr>
                <w:rFonts w:ascii="GHEA Grapalat" w:hAnsi="GHEA Grapalat"/>
                <w:sz w:val="20"/>
              </w:rPr>
              <w:t xml:space="preserve"> </w:t>
            </w:r>
            <w:r w:rsidRPr="005B5842">
              <w:rPr>
                <w:rFonts w:ascii="GHEA Grapalat" w:hAnsi="GHEA Grapalat"/>
                <w:sz w:val="20"/>
                <w:lang w:val="en-US"/>
              </w:rPr>
              <w:t>են</w:t>
            </w:r>
            <w:r w:rsidRPr="005B5842">
              <w:rPr>
                <w:rFonts w:ascii="GHEA Grapalat" w:hAnsi="GHEA Grapalat"/>
                <w:sz w:val="20"/>
              </w:rPr>
              <w:t xml:space="preserve"> 1000 </w:t>
            </w:r>
            <w:r w:rsidRPr="005B5842">
              <w:rPr>
                <w:rFonts w:ascii="GHEA Grapalat" w:hAnsi="GHEA Grapalat"/>
                <w:sz w:val="20"/>
                <w:lang w:val="en-US"/>
              </w:rPr>
              <w:t>անգամ</w:t>
            </w:r>
            <w:r w:rsidRPr="005B5842">
              <w:rPr>
                <w:rFonts w:ascii="GHEA Grapalat" w:hAnsi="GHEA Grapalat"/>
                <w:sz w:val="20"/>
              </w:rPr>
              <w:t>:</w:t>
            </w:r>
          </w:p>
        </w:tc>
      </w:tr>
    </w:tbl>
    <w:p w14:paraId="4C9E4135" w14:textId="77777777" w:rsidR="002F6B2E" w:rsidRPr="001616DB" w:rsidRDefault="002F6B2E" w:rsidP="002F6B2E">
      <w:pPr>
        <w:rPr>
          <w:rFonts w:ascii="Sylfaen" w:hAnsi="Sylfaen"/>
          <w:b/>
        </w:rPr>
      </w:pPr>
      <w:r w:rsidRPr="001616DB">
        <w:rPr>
          <w:rFonts w:ascii="Sylfaen" w:hAnsi="Sylfaen"/>
          <w:b/>
        </w:rPr>
        <w:br w:type="page"/>
      </w:r>
    </w:p>
    <w:p w14:paraId="6E385941" w14:textId="77777777" w:rsidR="002F6B2E" w:rsidRPr="00432D14" w:rsidRDefault="002F6B2E" w:rsidP="00E3086A">
      <w:pPr>
        <w:shd w:val="clear" w:color="auto" w:fill="FFFFFF"/>
        <w:spacing w:after="120"/>
        <w:ind w:left="142"/>
        <w:jc w:val="both"/>
        <w:rPr>
          <w:rFonts w:ascii="GHEA Grapalat" w:hAnsi="GHEA Grapalat"/>
          <w:b/>
        </w:rPr>
      </w:pPr>
      <w:r w:rsidRPr="00432D14">
        <w:rPr>
          <w:rFonts w:ascii="GHEA Grapalat" w:hAnsi="GHEA Grapalat"/>
          <w:b/>
          <w:lang w:val="en-US"/>
        </w:rPr>
        <w:lastRenderedPageBreak/>
        <w:t>Աղյուսակ</w:t>
      </w:r>
      <w:r w:rsidRPr="00432D14">
        <w:rPr>
          <w:rFonts w:ascii="GHEA Grapalat" w:hAnsi="GHEA Grapalat"/>
          <w:b/>
        </w:rPr>
        <w:t xml:space="preserve"> 2</w:t>
      </w:r>
      <w:r w:rsidR="005301E6">
        <w:rPr>
          <w:rFonts w:ascii="GHEA Grapalat" w:hAnsi="GHEA Grapalat"/>
          <w:b/>
          <w:lang w:val="en-US"/>
        </w:rPr>
        <w:t xml:space="preserve">. </w:t>
      </w:r>
      <w:r w:rsidRPr="00432D14">
        <w:rPr>
          <w:rFonts w:ascii="GHEA Grapalat" w:hAnsi="GHEA Grapalat"/>
          <w:b/>
        </w:rPr>
        <w:t xml:space="preserve"> </w:t>
      </w:r>
      <w:r w:rsidRPr="00432D14">
        <w:rPr>
          <w:rFonts w:ascii="GHEA Grapalat" w:hAnsi="GHEA Grapalat" w:cs="Times New Roman"/>
          <w:b/>
          <w:i/>
          <w:sz w:val="28"/>
          <w:lang w:val="en-US"/>
        </w:rPr>
        <w:sym w:font="Symbol" w:char="F068"/>
      </w:r>
      <w:r w:rsidRPr="00432D14">
        <w:rPr>
          <w:rFonts w:ascii="GHEA Grapalat" w:hAnsi="GHEA Grapalat" w:cs="Times New Roman"/>
          <w:i/>
          <w:sz w:val="28"/>
        </w:rPr>
        <w:t xml:space="preserve"> </w:t>
      </w:r>
      <w:r w:rsidRPr="00432D14">
        <w:rPr>
          <w:rFonts w:ascii="GHEA Grapalat" w:hAnsi="GHEA Grapalat"/>
          <w:b/>
          <w:lang w:val="en-US"/>
        </w:rPr>
        <w:t>հատվածքի</w:t>
      </w:r>
      <w:r w:rsidRPr="00432D14">
        <w:rPr>
          <w:rFonts w:ascii="GHEA Grapalat" w:hAnsi="GHEA Grapalat"/>
          <w:b/>
        </w:rPr>
        <w:t xml:space="preserve"> </w:t>
      </w:r>
      <w:r w:rsidRPr="00432D14">
        <w:rPr>
          <w:rFonts w:ascii="GHEA Grapalat" w:hAnsi="GHEA Grapalat"/>
          <w:b/>
          <w:lang w:val="en-US"/>
        </w:rPr>
        <w:t>ձևի</w:t>
      </w:r>
      <w:r w:rsidRPr="00432D14">
        <w:rPr>
          <w:rFonts w:ascii="GHEA Grapalat" w:hAnsi="GHEA Grapalat"/>
          <w:b/>
        </w:rPr>
        <w:t xml:space="preserve"> </w:t>
      </w:r>
      <w:r w:rsidRPr="00432D14">
        <w:rPr>
          <w:rFonts w:ascii="GHEA Grapalat" w:hAnsi="GHEA Grapalat"/>
          <w:b/>
          <w:lang w:val="en-US"/>
        </w:rPr>
        <w:t>ազդեցության</w:t>
      </w:r>
      <w:r w:rsidRPr="00432D14">
        <w:rPr>
          <w:rFonts w:ascii="GHEA Grapalat" w:hAnsi="GHEA Grapalat"/>
          <w:b/>
        </w:rPr>
        <w:t xml:space="preserve"> </w:t>
      </w:r>
      <w:r w:rsidRPr="00432D14">
        <w:rPr>
          <w:rFonts w:ascii="GHEA Grapalat" w:hAnsi="GHEA Grapalat"/>
          <w:b/>
          <w:lang w:val="en-US"/>
        </w:rPr>
        <w:t>գործակից</w:t>
      </w:r>
      <w:r w:rsidRPr="00432D14">
        <w:rPr>
          <w:rFonts w:ascii="GHEA Grapalat" w:hAnsi="GHEA Grapalat"/>
          <w:b/>
        </w:rPr>
        <w:t>ները</w:t>
      </w:r>
    </w:p>
    <w:tbl>
      <w:tblPr>
        <w:tblStyle w:val="TableGrid"/>
        <w:tblW w:w="0" w:type="auto"/>
        <w:jc w:val="center"/>
        <w:tblLayout w:type="fixed"/>
        <w:tblLook w:val="04A0" w:firstRow="1" w:lastRow="0" w:firstColumn="1" w:lastColumn="0" w:noHBand="0" w:noVBand="1"/>
      </w:tblPr>
      <w:tblGrid>
        <w:gridCol w:w="534"/>
        <w:gridCol w:w="4819"/>
        <w:gridCol w:w="709"/>
        <w:gridCol w:w="3509"/>
      </w:tblGrid>
      <w:tr w:rsidR="002F6B2E" w:rsidRPr="00404A2B" w14:paraId="04C51085" w14:textId="77777777" w:rsidTr="00F60667">
        <w:trPr>
          <w:jc w:val="center"/>
        </w:trPr>
        <w:tc>
          <w:tcPr>
            <w:tcW w:w="5353" w:type="dxa"/>
            <w:gridSpan w:val="2"/>
            <w:vMerge w:val="restart"/>
            <w:vAlign w:val="center"/>
          </w:tcPr>
          <w:p w14:paraId="02C50C00" w14:textId="77777777" w:rsidR="002F6B2E" w:rsidRPr="00102596" w:rsidRDefault="002F6B2E" w:rsidP="00F60667">
            <w:pPr>
              <w:jc w:val="center"/>
              <w:rPr>
                <w:rFonts w:ascii="GHEA Grapalat" w:hAnsi="GHEA Grapalat"/>
              </w:rPr>
            </w:pPr>
            <w:r w:rsidRPr="00102596">
              <w:rPr>
                <w:rFonts w:ascii="GHEA Grapalat" w:hAnsi="GHEA Grapalat"/>
                <w:lang w:val="en-US"/>
              </w:rPr>
              <w:t>Հատվածքի</w:t>
            </w:r>
            <w:r w:rsidRPr="00102596">
              <w:rPr>
                <w:rFonts w:ascii="GHEA Grapalat" w:hAnsi="GHEA Grapalat"/>
              </w:rPr>
              <w:t xml:space="preserve"> </w:t>
            </w:r>
            <w:r w:rsidRPr="00102596">
              <w:rPr>
                <w:rFonts w:ascii="GHEA Grapalat" w:hAnsi="GHEA Grapalat"/>
                <w:lang w:val="en-US"/>
              </w:rPr>
              <w:t>տեսակը</w:t>
            </w:r>
            <w:r w:rsidRPr="00102596">
              <w:rPr>
                <w:rFonts w:ascii="GHEA Grapalat" w:hAnsi="GHEA Grapalat"/>
              </w:rPr>
              <w:t>,</w:t>
            </w:r>
          </w:p>
          <w:p w14:paraId="5C6A195D" w14:textId="77777777" w:rsidR="002F6B2E" w:rsidRPr="005616F3" w:rsidRDefault="002F6B2E" w:rsidP="00F60667">
            <w:pPr>
              <w:jc w:val="center"/>
              <w:rPr>
                <w:rFonts w:ascii="Sylfaen" w:hAnsi="Sylfaen"/>
              </w:rPr>
            </w:pPr>
            <w:r>
              <w:rPr>
                <w:rFonts w:ascii="GHEA Grapalat" w:hAnsi="GHEA Grapalat"/>
                <w:lang w:val="en-US"/>
              </w:rPr>
              <w:t>գծապատկեր</w:t>
            </w:r>
            <w:r w:rsidRPr="00102596">
              <w:rPr>
                <w:rFonts w:ascii="GHEA Grapalat" w:hAnsi="GHEA Grapalat"/>
                <w:lang w:val="en-US"/>
              </w:rPr>
              <w:t>ն</w:t>
            </w:r>
            <w:r w:rsidRPr="00102596">
              <w:rPr>
                <w:rFonts w:ascii="GHEA Grapalat" w:hAnsi="GHEA Grapalat"/>
              </w:rPr>
              <w:t xml:space="preserve"> </w:t>
            </w:r>
            <w:r w:rsidRPr="00102596">
              <w:rPr>
                <w:rFonts w:ascii="GHEA Grapalat" w:hAnsi="GHEA Grapalat"/>
                <w:lang w:val="en-US"/>
              </w:rPr>
              <w:t>և</w:t>
            </w:r>
            <w:r w:rsidRPr="00102596">
              <w:rPr>
                <w:rFonts w:ascii="GHEA Grapalat" w:hAnsi="GHEA Grapalat"/>
              </w:rPr>
              <w:t xml:space="preserve"> </w:t>
            </w:r>
            <w:r w:rsidRPr="00102596">
              <w:rPr>
                <w:rFonts w:ascii="GHEA Grapalat" w:hAnsi="GHEA Grapalat"/>
                <w:lang w:val="en-US"/>
              </w:rPr>
              <w:t>արտակենտրոնությունը</w:t>
            </w:r>
          </w:p>
        </w:tc>
        <w:tc>
          <w:tcPr>
            <w:tcW w:w="709" w:type="dxa"/>
            <w:vMerge w:val="restart"/>
            <w:vAlign w:val="center"/>
          </w:tcPr>
          <w:p w14:paraId="6D5BFBEC" w14:textId="77777777" w:rsidR="002F6B2E" w:rsidRPr="00102596" w:rsidRDefault="002F6B2E" w:rsidP="00F60667">
            <w:pPr>
              <w:ind w:left="-159" w:right="-108"/>
              <w:jc w:val="center"/>
              <w:rPr>
                <w:rFonts w:ascii="GHEA Grapalat" w:hAnsi="GHEA Grapalat" w:cs="Times New Roman"/>
                <w:i/>
                <w:sz w:val="28"/>
                <w:lang w:val="en-US"/>
              </w:rPr>
            </w:pPr>
            <w:r w:rsidRPr="00102596">
              <w:rPr>
                <w:rFonts w:ascii="GHEA Grapalat" w:hAnsi="GHEA Grapalat" w:cs="Times New Roman"/>
                <w:i/>
                <w:sz w:val="24"/>
                <w:lang w:val="en-US"/>
              </w:rPr>
              <w:t>A</w:t>
            </w:r>
            <w:r w:rsidRPr="00102596">
              <w:rPr>
                <w:rFonts w:ascii="GHEA Grapalat" w:hAnsi="GHEA Grapalat" w:cs="Times New Roman"/>
                <w:i/>
                <w:sz w:val="28"/>
                <w:vertAlign w:val="subscript"/>
                <w:lang w:val="en-US"/>
              </w:rPr>
              <w:t>f</w:t>
            </w:r>
          </w:p>
          <w:p w14:paraId="7CDC763B" w14:textId="77777777" w:rsidR="002F6B2E" w:rsidRPr="005A1AFA" w:rsidRDefault="002F6B2E" w:rsidP="00F60667">
            <w:pPr>
              <w:ind w:left="-159" w:right="-108"/>
              <w:jc w:val="center"/>
              <w:rPr>
                <w:rFonts w:ascii="Sylfaen" w:hAnsi="Sylfaen"/>
                <w:i/>
                <w:lang w:val="en-US"/>
              </w:rPr>
            </w:pPr>
            <w:r w:rsidRPr="00102596">
              <w:rPr>
                <w:rFonts w:ascii="GHEA Grapalat" w:hAnsi="GHEA Grapalat"/>
                <w:b/>
                <w:noProof/>
                <w:sz w:val="20"/>
                <w:lang w:val="en-US"/>
              </w:rPr>
              <mc:AlternateContent>
                <mc:Choice Requires="wps">
                  <w:drawing>
                    <wp:anchor distT="0" distB="0" distL="114300" distR="114300" simplePos="0" relativeHeight="251650560" behindDoc="0" locked="0" layoutInCell="1" allowOverlap="1" wp14:anchorId="10415BB2" wp14:editId="366778A6">
                      <wp:simplePos x="0" y="0"/>
                      <wp:positionH relativeFrom="column">
                        <wp:posOffset>20955</wp:posOffset>
                      </wp:positionH>
                      <wp:positionV relativeFrom="paragraph">
                        <wp:posOffset>19050</wp:posOffset>
                      </wp:positionV>
                      <wp:extent cx="207645" cy="0"/>
                      <wp:effectExtent l="0" t="0" r="20955" b="19050"/>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2076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5A6864" id="Прямая соединительная линия 3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5pt" to="1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544wEAANoDAAAOAAAAZHJzL2Uyb0RvYy54bWysU82O0zAQviPxDpbvNGmBBUVN97AruCCo&#10;+HkAr2M3Fv6TbZr0BpyR+gi8AodFWmmBZ3DeiLGbZhEghBAXZ8Yz3zfzjSfL015JtGXOC6NrPJ+V&#10;GDFNTSP0psavXj668xAjH4huiDSa1XjHPD5d3b617GzFFqY1smEOAYn2VWdr3IZgq6LwtGWK+Jmx&#10;TEOQG6dIANdtisaRDtiVLBZleVJ0xjXWGcq8h9vzQxCvMj/njIZnnHsWkKwx9Bby6fJ5kc5itSTV&#10;xhHbCjq2Qf6hC0WEhqIT1TkJBL1x4hcqJagz3vAwo0YVhnNBWdYAaublT2petMSyrAWG4+00Jv//&#10;aOnT7doh0dT4LryUJgreKH4c3g77+CV+GvZoeBe/xc/xMl7Fr/FqeA/29fAB7BSM1+P1HgEcZtlZ&#10;XwHlmV670fN27dJgeu5U+oJk1Of576b5sz4gCpeL8sHJvfsY0WOouMFZ58NjZhRKRo2l0GkypCLb&#10;Jz5ALUg9poCT+jhUzlbYSZaSpX7OOKiFWvOMznvGzqRDWwIb0ryeJxXAlTMThAspJ1D5Z9CYm2As&#10;797fAqfsXNHoMAGV0Mb9rmroj63yQ/5R9UFrkn1hml1+hzwOWKCsbFz2tKE/+hl+80uuvgMAAP//&#10;AwBQSwMEFAAGAAgAAAAhACv7TRHZAAAABAEAAA8AAABkcnMvZG93bnJldi54bWxMj71Ow0AQhHsk&#10;3uG0SHTkDJaSyPgcIX4qKIyhoNz4FtuKb8/yXWzD07PQkGo0mtHst/lucb2aaAydZwPXqwQUce1t&#10;x42B97enqy2oEJEt9p7JwBcF2BXnZzlm1s/8SlMVGyUjHDI00MY4ZFqHuiWHYeUHYsk+/egwih0b&#10;bUecZdz1+iZJ1tphx3KhxYHuW6oP1dEZ2Dw+V+UwP7x8l3qjy3LycXv4MObyYrm7BRVpif9l+MUX&#10;dCiEae+PbIPqDaSpFEXkIUnTtej+z+oi16fwxQ8AAAD//wMAUEsBAi0AFAAGAAgAAAAhALaDOJL+&#10;AAAA4QEAABMAAAAAAAAAAAAAAAAAAAAAAFtDb250ZW50X1R5cGVzXS54bWxQSwECLQAUAAYACAAA&#10;ACEAOP0h/9YAAACUAQAACwAAAAAAAAAAAAAAAAAvAQAAX3JlbHMvLnJlbHNQSwECLQAUAAYACAAA&#10;ACEAGjYOeOMBAADaAwAADgAAAAAAAAAAAAAAAAAuAgAAZHJzL2Uyb0RvYy54bWxQSwECLQAUAAYA&#10;CAAAACEAK/tNEdkAAAAEAQAADwAAAAAAAAAAAAAAAAA9BAAAZHJzL2Rvd25yZXYueG1sUEsFBgAA&#10;AAAEAAQA8wAAAEMFAAAAAA==&#10;" strokecolor="black [3040]"/>
                  </w:pict>
                </mc:Fallback>
              </mc:AlternateContent>
            </w:r>
            <w:r w:rsidRPr="00102596">
              <w:rPr>
                <w:rFonts w:ascii="GHEA Grapalat" w:hAnsi="GHEA Grapalat" w:cs="Times New Roman"/>
                <w:bCs/>
                <w:i/>
                <w:sz w:val="24"/>
                <w:lang w:val="en-US"/>
              </w:rPr>
              <w:t>A</w:t>
            </w:r>
            <w:r w:rsidRPr="00102596">
              <w:rPr>
                <w:rFonts w:ascii="GHEA Grapalat" w:hAnsi="GHEA Grapalat" w:cs="Times New Roman"/>
                <w:bCs/>
                <w:i/>
                <w:sz w:val="28"/>
                <w:vertAlign w:val="subscript"/>
                <w:lang w:val="en-US"/>
              </w:rPr>
              <w:t>w</w:t>
            </w:r>
          </w:p>
        </w:tc>
        <w:tc>
          <w:tcPr>
            <w:tcW w:w="3509" w:type="dxa"/>
            <w:vAlign w:val="center"/>
          </w:tcPr>
          <w:p w14:paraId="30B0AC0C" w14:textId="77777777" w:rsidR="002F6B2E" w:rsidRPr="00102596" w:rsidRDefault="002F6B2E" w:rsidP="00F60667">
            <w:pPr>
              <w:jc w:val="center"/>
              <w:rPr>
                <w:rFonts w:ascii="GHEA Grapalat" w:hAnsi="GHEA Grapalat"/>
              </w:rPr>
            </w:pPr>
            <w:r w:rsidRPr="00432D14">
              <w:rPr>
                <w:rFonts w:ascii="GHEA Grapalat" w:hAnsi="GHEA Grapalat" w:cs="Times New Roman"/>
                <w:i/>
                <w:sz w:val="28"/>
                <w:lang w:val="en-US"/>
              </w:rPr>
              <w:sym w:font="Symbol" w:char="F068"/>
            </w:r>
            <w:r w:rsidRPr="00102596">
              <w:rPr>
                <w:rFonts w:ascii="GHEA Grapalat" w:hAnsi="GHEA Grapalat"/>
              </w:rPr>
              <w:t>-</w:t>
            </w:r>
            <w:r w:rsidRPr="00102596">
              <w:rPr>
                <w:rFonts w:ascii="GHEA Grapalat" w:hAnsi="GHEA Grapalat"/>
                <w:lang w:val="en-US"/>
              </w:rPr>
              <w:t>ի</w:t>
            </w:r>
            <w:r w:rsidRPr="00102596">
              <w:rPr>
                <w:rFonts w:ascii="GHEA Grapalat" w:hAnsi="GHEA Grapalat"/>
              </w:rPr>
              <w:t xml:space="preserve"> </w:t>
            </w:r>
            <w:r w:rsidRPr="00102596">
              <w:rPr>
                <w:rFonts w:ascii="GHEA Grapalat" w:hAnsi="GHEA Grapalat"/>
                <w:lang w:val="en-US"/>
              </w:rPr>
              <w:t>արժեքը</w:t>
            </w:r>
            <w:r>
              <w:rPr>
                <w:rFonts w:ascii="GHEA Grapalat" w:hAnsi="GHEA Grapalat"/>
                <w:lang w:val="en-US"/>
              </w:rPr>
              <w:t>,</w:t>
            </w:r>
            <w:r w:rsidRPr="00102596">
              <w:rPr>
                <w:rFonts w:ascii="GHEA Grapalat" w:hAnsi="GHEA Grapalat"/>
              </w:rPr>
              <w:t xml:space="preserve"> </w:t>
            </w:r>
            <w:r w:rsidRPr="00102596">
              <w:rPr>
                <w:rFonts w:ascii="GHEA Grapalat" w:hAnsi="GHEA Grapalat"/>
                <w:lang w:val="en-US"/>
              </w:rPr>
              <w:t>երբ</w:t>
            </w:r>
            <w:r>
              <w:rPr>
                <w:rFonts w:ascii="GHEA Grapalat" w:hAnsi="GHEA Grapalat"/>
              </w:rPr>
              <w:t>՝</w:t>
            </w:r>
          </w:p>
        </w:tc>
      </w:tr>
      <w:tr w:rsidR="002F6B2E" w:rsidRPr="00404A2B" w14:paraId="61A13440" w14:textId="77777777" w:rsidTr="00F60667">
        <w:trPr>
          <w:trHeight w:val="162"/>
          <w:jc w:val="center"/>
        </w:trPr>
        <w:tc>
          <w:tcPr>
            <w:tcW w:w="5353" w:type="dxa"/>
            <w:gridSpan w:val="2"/>
            <w:vMerge/>
            <w:vAlign w:val="center"/>
          </w:tcPr>
          <w:p w14:paraId="17176EB9" w14:textId="77777777" w:rsidR="002F6B2E" w:rsidRPr="005B4059" w:rsidRDefault="002F6B2E" w:rsidP="00F60667">
            <w:pPr>
              <w:jc w:val="center"/>
              <w:rPr>
                <w:rFonts w:ascii="Sylfaen" w:hAnsi="Sylfaen"/>
              </w:rPr>
            </w:pPr>
          </w:p>
        </w:tc>
        <w:tc>
          <w:tcPr>
            <w:tcW w:w="709" w:type="dxa"/>
            <w:vMerge/>
            <w:vAlign w:val="center"/>
          </w:tcPr>
          <w:p w14:paraId="78FF6FB8" w14:textId="77777777" w:rsidR="002F6B2E" w:rsidRPr="005B4059" w:rsidRDefault="002F6B2E" w:rsidP="00F60667">
            <w:pPr>
              <w:jc w:val="center"/>
              <w:rPr>
                <w:rFonts w:ascii="Sylfaen" w:hAnsi="Sylfaen"/>
              </w:rPr>
            </w:pPr>
          </w:p>
        </w:tc>
        <w:tc>
          <w:tcPr>
            <w:tcW w:w="3509" w:type="dxa"/>
            <w:vAlign w:val="center"/>
          </w:tcPr>
          <w:p w14:paraId="7A6DCEBD" w14:textId="77777777" w:rsidR="002F6B2E" w:rsidRPr="00102596" w:rsidRDefault="002F6B2E" w:rsidP="00F60667">
            <w:pPr>
              <w:jc w:val="center"/>
              <w:rPr>
                <w:rFonts w:ascii="Sylfaen" w:hAnsi="Sylfaen"/>
                <w:highlight w:val="magenta"/>
                <w:lang w:val="en-US"/>
              </w:rPr>
            </w:pPr>
            <w:r w:rsidRPr="00752F34">
              <w:rPr>
                <w:rFonts w:ascii="GHEA Grapalat" w:hAnsi="GHEA Grapalat"/>
                <w:lang w:val="en-US"/>
              </w:rPr>
              <w:t>0</w:t>
            </w:r>
            <w:r w:rsidRPr="00752F34">
              <w:rPr>
                <w:rFonts w:ascii="GHEA Grapalat" w:hAnsi="GHEA Grapalat"/>
                <w:vertAlign w:val="subscript"/>
                <w:lang w:val="en-US"/>
              </w:rPr>
              <w:t xml:space="preserve"> </w:t>
            </w:r>
            <w:r w:rsidRPr="00752F34">
              <w:rPr>
                <w:rFonts w:ascii="GHEA Grapalat" w:hAnsi="GHEA Grapalat" w:cs="Times New Roman"/>
                <w:lang w:val="en-US"/>
              </w:rPr>
              <w:t>≤</w:t>
            </w:r>
            <w:r w:rsidRPr="00752F34">
              <w:rPr>
                <w:rFonts w:ascii="GHEA Grapalat" w:hAnsi="GHEA Grapalat" w:cs="Times New Roman"/>
                <w:vertAlign w:val="subscrip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752F34">
              <w:rPr>
                <w:rFonts w:ascii="GHEA Grapalat" w:hAnsi="GHEA Grapalat"/>
                <w:color w:val="FF0000"/>
                <w:vertAlign w:val="subscript"/>
                <w:lang w:val="en-US"/>
              </w:rPr>
              <w:t xml:space="preserve"> </w:t>
            </w:r>
            <w:r w:rsidRPr="00752F34">
              <w:rPr>
                <w:rFonts w:ascii="GHEA Grapalat" w:hAnsi="GHEA Grapalat" w:cs="Times New Roman"/>
                <w:lang w:val="en-US"/>
              </w:rPr>
              <w:t>≤</w:t>
            </w:r>
            <w:r w:rsidRPr="00752F34">
              <w:rPr>
                <w:rFonts w:ascii="GHEA Grapalat" w:hAnsi="GHEA Grapalat" w:cs="Times New Roman"/>
                <w:vertAlign w:val="subscript"/>
                <w:lang w:val="en-US"/>
              </w:rPr>
              <w:t xml:space="preserve"> </w:t>
            </w:r>
            <w:r w:rsidRPr="00752F34">
              <w:rPr>
                <w:rFonts w:ascii="GHEA Grapalat" w:hAnsi="GHEA Grapalat"/>
                <w:lang w:val="en-US"/>
              </w:rPr>
              <w:t>5</w:t>
            </w:r>
          </w:p>
        </w:tc>
      </w:tr>
      <w:tr w:rsidR="002F6B2E" w:rsidRPr="00404A2B" w14:paraId="6143D4CC" w14:textId="77777777" w:rsidTr="00F60667">
        <w:trPr>
          <w:trHeight w:val="139"/>
          <w:jc w:val="center"/>
        </w:trPr>
        <w:tc>
          <w:tcPr>
            <w:tcW w:w="5353" w:type="dxa"/>
            <w:gridSpan w:val="2"/>
            <w:vMerge/>
            <w:vAlign w:val="center"/>
          </w:tcPr>
          <w:p w14:paraId="005E6461" w14:textId="77777777" w:rsidR="002F6B2E" w:rsidRPr="005B4059" w:rsidRDefault="002F6B2E" w:rsidP="00F60667">
            <w:pPr>
              <w:jc w:val="center"/>
              <w:rPr>
                <w:rFonts w:ascii="Sylfaen" w:hAnsi="Sylfaen"/>
              </w:rPr>
            </w:pPr>
          </w:p>
        </w:tc>
        <w:tc>
          <w:tcPr>
            <w:tcW w:w="709" w:type="dxa"/>
            <w:vMerge/>
            <w:vAlign w:val="center"/>
          </w:tcPr>
          <w:p w14:paraId="403D8AA5" w14:textId="77777777" w:rsidR="002F6B2E" w:rsidRPr="005B4059" w:rsidRDefault="002F6B2E" w:rsidP="00F60667">
            <w:pPr>
              <w:jc w:val="center"/>
              <w:rPr>
                <w:rFonts w:ascii="Sylfaen" w:hAnsi="Sylfaen"/>
              </w:rPr>
            </w:pPr>
          </w:p>
        </w:tc>
        <w:tc>
          <w:tcPr>
            <w:tcW w:w="3509" w:type="dxa"/>
            <w:vAlign w:val="center"/>
          </w:tcPr>
          <w:p w14:paraId="13FCB8A2" w14:textId="77777777" w:rsidR="002F6B2E" w:rsidRPr="00A05BEC" w:rsidRDefault="002F6B2E" w:rsidP="00F60667">
            <w:pPr>
              <w:jc w:val="center"/>
              <w:rPr>
                <w:rFonts w:ascii="GHEA Grapalat" w:hAnsi="GHEA Grapalat"/>
                <w:highlight w:val="magenta"/>
                <w:lang w:val="en-US"/>
              </w:rPr>
            </w:pPr>
            <w:r w:rsidRPr="00A05BEC">
              <w:rPr>
                <w:rFonts w:ascii="GHEA Grapalat" w:hAnsi="GHEA Grapalat"/>
                <w:lang w:val="en-US"/>
              </w:rPr>
              <w:t xml:space="preserve">0,1 </w:t>
            </w:r>
            <w:r w:rsidRPr="00A05BEC">
              <w:rPr>
                <w:rFonts w:ascii="GHEA Grapalat" w:hAnsi="GHEA Grapalat" w:cs="Times New Roman"/>
                <w:lang w:val="en-US"/>
              </w:rPr>
              <w:t>≤</w:t>
            </w:r>
            <w:r w:rsidRPr="00A05BEC">
              <w:rPr>
                <w:rFonts w:ascii="GHEA Grapalat" w:hAnsi="GHEA Grapalat"/>
                <w:lang w:val="en-US"/>
              </w:rPr>
              <w:t xml:space="preserve"> </w:t>
            </w:r>
            <w:r w:rsidRPr="00A05BEC">
              <w:rPr>
                <w:rFonts w:ascii="GHEA Grapalat" w:hAnsi="GHEA Grapalat" w:cs="Times New Roman"/>
                <w:i/>
                <w:sz w:val="24"/>
                <w:lang w:val="en-US"/>
              </w:rPr>
              <w:t>m</w:t>
            </w:r>
            <w:r w:rsidRPr="00A05BEC">
              <w:rPr>
                <w:rFonts w:ascii="GHEA Grapalat" w:hAnsi="GHEA Grapalat" w:cs="Times New Roman"/>
                <w:sz w:val="28"/>
                <w:lang w:val="en-US"/>
              </w:rPr>
              <w:t xml:space="preserve"> </w:t>
            </w:r>
            <w:r w:rsidRPr="00A05BEC">
              <w:rPr>
                <w:rFonts w:ascii="GHEA Grapalat" w:hAnsi="GHEA Grapalat" w:cs="Times New Roman"/>
                <w:lang w:val="en-US"/>
              </w:rPr>
              <w:t>≤ 5</w:t>
            </w:r>
          </w:p>
        </w:tc>
      </w:tr>
      <w:tr w:rsidR="002F6B2E" w:rsidRPr="009C0A45" w14:paraId="018EAB76" w14:textId="77777777" w:rsidTr="00F60667">
        <w:trPr>
          <w:trHeight w:val="139"/>
          <w:jc w:val="center"/>
        </w:trPr>
        <w:tc>
          <w:tcPr>
            <w:tcW w:w="5353" w:type="dxa"/>
            <w:gridSpan w:val="2"/>
            <w:vAlign w:val="center"/>
          </w:tcPr>
          <w:p w14:paraId="02478DEC" w14:textId="77777777" w:rsidR="002F6B2E" w:rsidRPr="00102596" w:rsidRDefault="002F6B2E" w:rsidP="00F60667">
            <w:pPr>
              <w:jc w:val="center"/>
              <w:rPr>
                <w:rFonts w:ascii="GHEA Grapalat" w:hAnsi="GHEA Grapalat"/>
                <w:i/>
                <w:sz w:val="20"/>
                <w:lang w:val="en-US"/>
              </w:rPr>
            </w:pPr>
            <w:r w:rsidRPr="00102596">
              <w:rPr>
                <w:rFonts w:ascii="GHEA Grapalat" w:hAnsi="GHEA Grapalat"/>
                <w:i/>
                <w:sz w:val="20"/>
                <w:lang w:val="en-US"/>
              </w:rPr>
              <w:t>1</w:t>
            </w:r>
          </w:p>
        </w:tc>
        <w:tc>
          <w:tcPr>
            <w:tcW w:w="709" w:type="dxa"/>
            <w:vAlign w:val="center"/>
          </w:tcPr>
          <w:p w14:paraId="0E1C5B39" w14:textId="77777777" w:rsidR="002F6B2E" w:rsidRPr="00102596" w:rsidRDefault="002F6B2E" w:rsidP="00F60667">
            <w:pPr>
              <w:jc w:val="center"/>
              <w:rPr>
                <w:rFonts w:ascii="GHEA Grapalat" w:hAnsi="GHEA Grapalat"/>
                <w:i/>
                <w:sz w:val="20"/>
                <w:lang w:val="en-US"/>
              </w:rPr>
            </w:pPr>
            <w:r w:rsidRPr="00102596">
              <w:rPr>
                <w:rFonts w:ascii="GHEA Grapalat" w:hAnsi="GHEA Grapalat"/>
                <w:i/>
                <w:sz w:val="20"/>
                <w:lang w:val="en-US"/>
              </w:rPr>
              <w:t>2</w:t>
            </w:r>
          </w:p>
        </w:tc>
        <w:tc>
          <w:tcPr>
            <w:tcW w:w="3509" w:type="dxa"/>
            <w:vAlign w:val="center"/>
          </w:tcPr>
          <w:p w14:paraId="70E44DEF" w14:textId="77777777" w:rsidR="002F6B2E" w:rsidRPr="00102596" w:rsidRDefault="002F6B2E" w:rsidP="00F60667">
            <w:pPr>
              <w:jc w:val="center"/>
              <w:rPr>
                <w:rFonts w:ascii="GHEA Grapalat" w:hAnsi="GHEA Grapalat"/>
                <w:i/>
                <w:sz w:val="20"/>
                <w:lang w:val="en-US"/>
              </w:rPr>
            </w:pPr>
            <w:r w:rsidRPr="00102596">
              <w:rPr>
                <w:rFonts w:ascii="GHEA Grapalat" w:hAnsi="GHEA Grapalat"/>
                <w:i/>
                <w:sz w:val="20"/>
                <w:lang w:val="en-US"/>
              </w:rPr>
              <w:t>3</w:t>
            </w:r>
          </w:p>
        </w:tc>
      </w:tr>
      <w:tr w:rsidR="002F6B2E" w:rsidRPr="00F55F04" w14:paraId="4E67A05F" w14:textId="77777777" w:rsidTr="00F60667">
        <w:trPr>
          <w:trHeight w:val="851"/>
          <w:jc w:val="center"/>
        </w:trPr>
        <w:tc>
          <w:tcPr>
            <w:tcW w:w="534" w:type="dxa"/>
            <w:tcBorders>
              <w:right w:val="nil"/>
            </w:tcBorders>
            <w:vAlign w:val="center"/>
          </w:tcPr>
          <w:p w14:paraId="5954750E"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w:t>
            </w:r>
          </w:p>
        </w:tc>
        <w:tc>
          <w:tcPr>
            <w:tcW w:w="4819" w:type="dxa"/>
            <w:tcBorders>
              <w:left w:val="nil"/>
            </w:tcBorders>
            <w:vAlign w:val="center"/>
          </w:tcPr>
          <w:p w14:paraId="181B73DB"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3A8C3D5A" wp14:editId="311A7AF7">
                  <wp:extent cx="2455200" cy="493200"/>
                  <wp:effectExtent l="0" t="0" r="2540" b="254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0"/>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2455200" cy="493200"/>
                          </a:xfrm>
                          <a:prstGeom prst="rect">
                            <a:avLst/>
                          </a:prstGeom>
                          <a:noFill/>
                          <a:ln>
                            <a:noFill/>
                          </a:ln>
                        </pic:spPr>
                      </pic:pic>
                    </a:graphicData>
                  </a:graphic>
                </wp:inline>
              </w:drawing>
            </w:r>
          </w:p>
        </w:tc>
        <w:tc>
          <w:tcPr>
            <w:tcW w:w="709" w:type="dxa"/>
            <w:vAlign w:val="center"/>
          </w:tcPr>
          <w:p w14:paraId="7038485C" w14:textId="77777777" w:rsidR="002F6B2E" w:rsidRPr="00102596" w:rsidRDefault="002F6B2E" w:rsidP="00F60667">
            <w:pPr>
              <w:jc w:val="center"/>
              <w:rPr>
                <w:rFonts w:ascii="GHEA Grapalat" w:hAnsi="GHEA Grapalat"/>
              </w:rPr>
            </w:pPr>
            <w:r w:rsidRPr="00102596">
              <w:rPr>
                <w:rFonts w:ascii="GHEA Grapalat" w:hAnsi="GHEA Grapalat"/>
                <w:bCs/>
                <w:lang w:val="en-US"/>
              </w:rPr>
              <w:t>–</w:t>
            </w:r>
          </w:p>
        </w:tc>
        <w:tc>
          <w:tcPr>
            <w:tcW w:w="3509" w:type="dxa"/>
            <w:vAlign w:val="center"/>
          </w:tcPr>
          <w:p w14:paraId="3A3CED47"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1,0</w:t>
            </w:r>
          </w:p>
        </w:tc>
      </w:tr>
      <w:tr w:rsidR="002F6B2E" w:rsidRPr="00F55F04" w14:paraId="3C34A495" w14:textId="77777777" w:rsidTr="00F60667">
        <w:trPr>
          <w:trHeight w:val="904"/>
          <w:jc w:val="center"/>
        </w:trPr>
        <w:tc>
          <w:tcPr>
            <w:tcW w:w="534" w:type="dxa"/>
            <w:tcBorders>
              <w:right w:val="nil"/>
            </w:tcBorders>
            <w:vAlign w:val="center"/>
          </w:tcPr>
          <w:p w14:paraId="788045B5"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2.</w:t>
            </w:r>
          </w:p>
        </w:tc>
        <w:tc>
          <w:tcPr>
            <w:tcW w:w="4819" w:type="dxa"/>
            <w:tcBorders>
              <w:left w:val="nil"/>
            </w:tcBorders>
            <w:vAlign w:val="center"/>
          </w:tcPr>
          <w:p w14:paraId="6BFF31DA"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5FEC2454" wp14:editId="013A991D">
                  <wp:extent cx="1512000" cy="543600"/>
                  <wp:effectExtent l="0" t="0" r="0" b="889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2"/>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1512000" cy="543600"/>
                          </a:xfrm>
                          <a:prstGeom prst="rect">
                            <a:avLst/>
                          </a:prstGeom>
                          <a:noFill/>
                          <a:ln>
                            <a:noFill/>
                          </a:ln>
                        </pic:spPr>
                      </pic:pic>
                    </a:graphicData>
                  </a:graphic>
                </wp:inline>
              </w:drawing>
            </w:r>
          </w:p>
        </w:tc>
        <w:tc>
          <w:tcPr>
            <w:tcW w:w="709" w:type="dxa"/>
            <w:vAlign w:val="center"/>
          </w:tcPr>
          <w:p w14:paraId="38287733" w14:textId="77777777" w:rsidR="002F6B2E" w:rsidRPr="00102596" w:rsidRDefault="002F6B2E" w:rsidP="00F60667">
            <w:pPr>
              <w:jc w:val="center"/>
              <w:rPr>
                <w:rFonts w:ascii="GHEA Grapalat" w:hAnsi="GHEA Grapalat"/>
                <w:lang w:val="en-US"/>
              </w:rPr>
            </w:pPr>
            <w:r w:rsidRPr="00102596">
              <w:rPr>
                <w:rFonts w:ascii="GHEA Grapalat" w:hAnsi="GHEA Grapalat"/>
                <w:bCs/>
                <w:lang w:val="en-US"/>
              </w:rPr>
              <w:t>–</w:t>
            </w:r>
          </w:p>
        </w:tc>
        <w:tc>
          <w:tcPr>
            <w:tcW w:w="3509" w:type="dxa"/>
            <w:vAlign w:val="center"/>
          </w:tcPr>
          <w:p w14:paraId="0371B4E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0,85</w:t>
            </w:r>
          </w:p>
        </w:tc>
      </w:tr>
      <w:tr w:rsidR="002F6B2E" w:rsidRPr="00F55F04" w14:paraId="45837928" w14:textId="77777777" w:rsidTr="00F60667">
        <w:trPr>
          <w:trHeight w:val="761"/>
          <w:jc w:val="center"/>
        </w:trPr>
        <w:tc>
          <w:tcPr>
            <w:tcW w:w="534" w:type="dxa"/>
            <w:tcBorders>
              <w:right w:val="nil"/>
            </w:tcBorders>
            <w:vAlign w:val="center"/>
          </w:tcPr>
          <w:p w14:paraId="4A9AAC3D"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3.</w:t>
            </w:r>
          </w:p>
        </w:tc>
        <w:tc>
          <w:tcPr>
            <w:tcW w:w="4819" w:type="dxa"/>
            <w:tcBorders>
              <w:left w:val="nil"/>
            </w:tcBorders>
            <w:vAlign w:val="center"/>
          </w:tcPr>
          <w:p w14:paraId="2ACE7E46"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4010A4E8" wp14:editId="59933B09">
                  <wp:extent cx="514800" cy="42120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4"/>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514800" cy="421200"/>
                          </a:xfrm>
                          <a:prstGeom prst="rect">
                            <a:avLst/>
                          </a:prstGeom>
                          <a:noFill/>
                          <a:ln>
                            <a:noFill/>
                          </a:ln>
                        </pic:spPr>
                      </pic:pic>
                    </a:graphicData>
                  </a:graphic>
                </wp:inline>
              </w:drawing>
            </w:r>
          </w:p>
        </w:tc>
        <w:tc>
          <w:tcPr>
            <w:tcW w:w="709" w:type="dxa"/>
            <w:vAlign w:val="center"/>
          </w:tcPr>
          <w:p w14:paraId="4ECEFC4D" w14:textId="77777777" w:rsidR="002F6B2E" w:rsidRPr="00102596" w:rsidRDefault="002F6B2E" w:rsidP="00F60667">
            <w:pPr>
              <w:jc w:val="center"/>
              <w:rPr>
                <w:rFonts w:ascii="GHEA Grapalat" w:hAnsi="GHEA Grapalat"/>
              </w:rPr>
            </w:pPr>
            <w:r w:rsidRPr="00102596">
              <w:rPr>
                <w:rFonts w:ascii="GHEA Grapalat" w:hAnsi="GHEA Grapalat"/>
                <w:bCs/>
                <w:lang w:val="en-US"/>
              </w:rPr>
              <w:t>–</w:t>
            </w:r>
          </w:p>
        </w:tc>
        <w:tc>
          <w:tcPr>
            <w:tcW w:w="3509" w:type="dxa"/>
            <w:vAlign w:val="center"/>
          </w:tcPr>
          <w:p w14:paraId="75B1EAA4" w14:textId="77777777" w:rsidR="002F6B2E" w:rsidRPr="00102596" w:rsidRDefault="002F6B2E" w:rsidP="00F60667">
            <w:pPr>
              <w:jc w:val="center"/>
              <w:rPr>
                <w:rFonts w:ascii="Sylfaen" w:hAnsi="Sylfaen"/>
                <w:highlight w:val="magenta"/>
              </w:rPr>
            </w:pPr>
            <w:r w:rsidRPr="00FE5D96">
              <w:rPr>
                <w:rFonts w:ascii="GHEA Grapalat" w:hAnsi="GHEA Grapalat"/>
                <w:lang w:val="en-US"/>
              </w:rPr>
              <w:t>0,75+0,02</w:t>
            </w:r>
            <w:r>
              <w:rPr>
                <w:rFonts w:ascii="Courier New" w:hAnsi="Courier New" w:cs="Courier New"/>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r>
      <w:tr w:rsidR="002F6B2E" w:rsidRPr="00F55F04" w14:paraId="6E258044" w14:textId="77777777" w:rsidTr="00F60667">
        <w:trPr>
          <w:trHeight w:val="872"/>
          <w:jc w:val="center"/>
        </w:trPr>
        <w:tc>
          <w:tcPr>
            <w:tcW w:w="534" w:type="dxa"/>
            <w:tcBorders>
              <w:right w:val="nil"/>
            </w:tcBorders>
            <w:vAlign w:val="center"/>
          </w:tcPr>
          <w:p w14:paraId="5FCBDCCE"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4.</w:t>
            </w:r>
          </w:p>
        </w:tc>
        <w:tc>
          <w:tcPr>
            <w:tcW w:w="4819" w:type="dxa"/>
            <w:tcBorders>
              <w:left w:val="nil"/>
            </w:tcBorders>
            <w:vAlign w:val="center"/>
          </w:tcPr>
          <w:p w14:paraId="2AE2AC8B"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004CBD03" wp14:editId="1AFBCF6B">
                  <wp:extent cx="2487600" cy="500400"/>
                  <wp:effectExtent l="0" t="0" r="825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6"/>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2487600" cy="500400"/>
                          </a:xfrm>
                          <a:prstGeom prst="rect">
                            <a:avLst/>
                          </a:prstGeom>
                          <a:noFill/>
                          <a:ln>
                            <a:noFill/>
                          </a:ln>
                        </pic:spPr>
                      </pic:pic>
                    </a:graphicData>
                  </a:graphic>
                </wp:inline>
              </w:drawing>
            </w:r>
          </w:p>
        </w:tc>
        <w:tc>
          <w:tcPr>
            <w:tcW w:w="709" w:type="dxa"/>
            <w:vAlign w:val="center"/>
          </w:tcPr>
          <w:p w14:paraId="550224F0" w14:textId="77777777" w:rsidR="002F6B2E" w:rsidRPr="00102596" w:rsidRDefault="002F6B2E" w:rsidP="00F60667">
            <w:pPr>
              <w:jc w:val="center"/>
              <w:rPr>
                <w:rFonts w:ascii="GHEA Grapalat" w:hAnsi="GHEA Grapalat"/>
              </w:rPr>
            </w:pPr>
            <w:r w:rsidRPr="00102596">
              <w:rPr>
                <w:rFonts w:ascii="GHEA Grapalat" w:hAnsi="GHEA Grapalat"/>
                <w:bCs/>
                <w:lang w:val="en-US"/>
              </w:rPr>
              <w:t>–</w:t>
            </w:r>
          </w:p>
        </w:tc>
        <w:tc>
          <w:tcPr>
            <w:tcW w:w="3509" w:type="dxa"/>
            <w:vAlign w:val="center"/>
          </w:tcPr>
          <w:p w14:paraId="4E50003A" w14:textId="77777777" w:rsidR="002F6B2E" w:rsidRPr="00102596" w:rsidRDefault="002F6B2E" w:rsidP="00F60667">
            <w:pPr>
              <w:ind w:left="-77" w:right="-31"/>
              <w:jc w:val="center"/>
              <w:rPr>
                <w:rFonts w:ascii="Sylfaen" w:hAnsi="Sylfaen"/>
                <w:highlight w:val="magenta"/>
              </w:rPr>
            </w:pPr>
            <w:r w:rsidRPr="008C39C3">
              <w:rPr>
                <w:rFonts w:ascii="GHEA Grapalat" w:hAnsi="GHEA Grapalat"/>
                <w:lang w:val="en-US"/>
              </w:rPr>
              <w:t>(</w:t>
            </w:r>
            <w:r>
              <w:rPr>
                <w:rFonts w:ascii="GHEA Grapalat" w:hAnsi="GHEA Grapalat"/>
                <w:lang w:val="en-US"/>
              </w:rPr>
              <w:t>1,35</w:t>
            </w:r>
            <w:r w:rsidRPr="00102596">
              <w:rPr>
                <w:rFonts w:ascii="GHEA Grapalat" w:hAnsi="GHEA Grapalat"/>
                <w:bCs/>
                <w:lang w:val="en-US"/>
              </w:rPr>
              <w:t>–</w:t>
            </w:r>
            <w:r w:rsidRPr="009509FF">
              <w:rPr>
                <w:rFonts w:ascii="GHEA Grapalat" w:hAnsi="GHEA Grapalat"/>
                <w:lang w:val="en-US"/>
              </w:rPr>
              <w:t>0,</w:t>
            </w:r>
            <w:r>
              <w:rPr>
                <w:rFonts w:ascii="GHEA Grapalat" w:hAnsi="GHEA Grapalat"/>
                <w:lang w:val="en-US"/>
              </w:rPr>
              <w:t>05</w:t>
            </w:r>
            <w:r w:rsidRPr="009509FF">
              <w:rPr>
                <w:rFonts w:ascii="Courier New" w:hAnsi="Courier New" w:cs="Courier New"/>
                <w:lang w:val="en-US"/>
              </w:rPr>
              <w:t>∙</w:t>
            </w:r>
            <w:r w:rsidRPr="009509FF">
              <w:rPr>
                <w:rFonts w:ascii="GHEA Grapalat" w:hAnsi="GHEA Grapalat"/>
                <w:i/>
                <w:sz w:val="24"/>
                <w:lang w:val="en-US"/>
              </w:rPr>
              <w:t>m</w:t>
            </w:r>
            <w:r w:rsidRPr="008C39C3">
              <w:rPr>
                <w:rFonts w:ascii="GHEA Grapalat" w:hAnsi="GHEA Grapalat"/>
                <w:lang w:val="en-US"/>
              </w:rPr>
              <w:t>)</w:t>
            </w:r>
            <w:r w:rsidRPr="00102596">
              <w:rPr>
                <w:rFonts w:ascii="GHEA Grapalat" w:hAnsi="GHEA Grapalat"/>
                <w:bCs/>
                <w:lang w:val="en-US"/>
              </w:rPr>
              <w:t xml:space="preserve"> –</w:t>
            </w:r>
            <w:r>
              <w:rPr>
                <w:rFonts w:ascii="GHEA Grapalat" w:hAnsi="GHEA Grapalat"/>
                <w:lang w:val="en-US"/>
              </w:rPr>
              <w:t>0,01</w:t>
            </w:r>
            <w:r>
              <w:rPr>
                <w:rFonts w:ascii="Courier New" w:hAnsi="Courier New" w:cs="Courier New"/>
                <w:lang w:val="en-US"/>
              </w:rPr>
              <w:t>∙</w:t>
            </w:r>
            <w:r>
              <w:rPr>
                <w:rFonts w:ascii="GHEA Grapalat" w:hAnsi="GHEA Grapalat"/>
                <w:lang w:val="en-US"/>
              </w:rPr>
              <w:t>(5</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r>
      <w:tr w:rsidR="002F6B2E" w:rsidRPr="00F55F04" w14:paraId="52C58DFF" w14:textId="77777777" w:rsidTr="00F60667">
        <w:trPr>
          <w:trHeight w:val="541"/>
          <w:jc w:val="center"/>
        </w:trPr>
        <w:tc>
          <w:tcPr>
            <w:tcW w:w="534" w:type="dxa"/>
            <w:vMerge w:val="restart"/>
            <w:tcBorders>
              <w:right w:val="nil"/>
            </w:tcBorders>
            <w:vAlign w:val="center"/>
          </w:tcPr>
          <w:p w14:paraId="2FB6B0AF"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5.</w:t>
            </w:r>
          </w:p>
        </w:tc>
        <w:tc>
          <w:tcPr>
            <w:tcW w:w="4819" w:type="dxa"/>
            <w:vMerge w:val="restart"/>
            <w:tcBorders>
              <w:left w:val="nil"/>
            </w:tcBorders>
            <w:vAlign w:val="center"/>
          </w:tcPr>
          <w:p w14:paraId="0EA4E658" w14:textId="77777777" w:rsidR="002F6B2E" w:rsidRPr="00102596" w:rsidRDefault="002F6B2E" w:rsidP="00F60667">
            <w:pPr>
              <w:ind w:left="-113"/>
              <w:jc w:val="center"/>
              <w:rPr>
                <w:rFonts w:ascii="GHEA Grapalat" w:hAnsi="GHEA Grapalat"/>
                <w:noProof/>
                <w:color w:val="000001"/>
                <w:sz w:val="16"/>
                <w:szCs w:val="16"/>
                <w:lang w:eastAsia="ru-RU"/>
              </w:rPr>
            </w:pPr>
            <w:r w:rsidRPr="00102596">
              <w:rPr>
                <w:rFonts w:ascii="GHEA Grapalat" w:hAnsi="GHEA Grapalat"/>
                <w:noProof/>
                <w:color w:val="000001"/>
                <w:sz w:val="16"/>
                <w:szCs w:val="16"/>
                <w:lang w:val="en-US"/>
              </w:rPr>
              <w:drawing>
                <wp:inline distT="0" distB="0" distL="0" distR="0" wp14:anchorId="4950FF9C" wp14:editId="436ACD54">
                  <wp:extent cx="2786400" cy="90360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0"/>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2786400" cy="903600"/>
                          </a:xfrm>
                          <a:prstGeom prst="rect">
                            <a:avLst/>
                          </a:prstGeom>
                          <a:noFill/>
                          <a:ln>
                            <a:noFill/>
                          </a:ln>
                        </pic:spPr>
                      </pic:pic>
                    </a:graphicData>
                  </a:graphic>
                </wp:inline>
              </w:drawing>
            </w:r>
          </w:p>
        </w:tc>
        <w:tc>
          <w:tcPr>
            <w:tcW w:w="709" w:type="dxa"/>
            <w:vAlign w:val="center"/>
          </w:tcPr>
          <w:p w14:paraId="67257D5B" w14:textId="77777777" w:rsidR="002F6B2E" w:rsidRPr="00102596" w:rsidRDefault="002F6B2E" w:rsidP="00F60667">
            <w:pPr>
              <w:jc w:val="center"/>
              <w:rPr>
                <w:rFonts w:ascii="GHEA Grapalat" w:hAnsi="GHEA Grapalat"/>
                <w:bCs/>
                <w:lang w:val="en-US"/>
              </w:rPr>
            </w:pPr>
            <w:r w:rsidRPr="00102596">
              <w:rPr>
                <w:rFonts w:ascii="GHEA Grapalat" w:hAnsi="GHEA Grapalat"/>
                <w:bCs/>
                <w:lang w:val="en-US"/>
              </w:rPr>
              <w:t>0,25</w:t>
            </w:r>
          </w:p>
        </w:tc>
        <w:tc>
          <w:tcPr>
            <w:tcW w:w="3509" w:type="dxa"/>
            <w:vAlign w:val="center"/>
          </w:tcPr>
          <w:p w14:paraId="2446FF86" w14:textId="77777777" w:rsidR="002F6B2E" w:rsidRPr="00102596" w:rsidRDefault="002F6B2E" w:rsidP="00F60667">
            <w:pPr>
              <w:ind w:left="-77" w:right="-31"/>
              <w:jc w:val="center"/>
              <w:rPr>
                <w:rFonts w:ascii="Sylfaen" w:hAnsi="Sylfaen"/>
                <w:highlight w:val="magenta"/>
              </w:rPr>
            </w:pPr>
            <w:r w:rsidRPr="008C39C3">
              <w:rPr>
                <w:rFonts w:ascii="GHEA Grapalat" w:hAnsi="GHEA Grapalat"/>
                <w:lang w:val="en-US"/>
              </w:rPr>
              <w:t>(</w:t>
            </w:r>
            <w:r>
              <w:rPr>
                <w:rFonts w:ascii="GHEA Grapalat" w:hAnsi="GHEA Grapalat"/>
                <w:lang w:val="en-US"/>
              </w:rPr>
              <w:t>1,45</w:t>
            </w:r>
            <w:r w:rsidRPr="00102596">
              <w:rPr>
                <w:rFonts w:ascii="GHEA Grapalat" w:hAnsi="GHEA Grapalat"/>
                <w:bCs/>
                <w:lang w:val="en-US"/>
              </w:rPr>
              <w:t>–</w:t>
            </w:r>
            <w:r w:rsidRPr="009509FF">
              <w:rPr>
                <w:rFonts w:ascii="GHEA Grapalat" w:hAnsi="GHEA Grapalat"/>
                <w:lang w:val="en-US"/>
              </w:rPr>
              <w:t>0,</w:t>
            </w:r>
            <w:r>
              <w:rPr>
                <w:rFonts w:ascii="GHEA Grapalat" w:hAnsi="GHEA Grapalat"/>
                <w:lang w:val="en-US"/>
              </w:rPr>
              <w:t>05</w:t>
            </w:r>
            <w:r w:rsidRPr="009509FF">
              <w:rPr>
                <w:rFonts w:ascii="Courier New" w:hAnsi="Courier New" w:cs="Courier New"/>
                <w:lang w:val="en-US"/>
              </w:rPr>
              <w:t>∙</w:t>
            </w:r>
            <w:r w:rsidRPr="009509FF">
              <w:rPr>
                <w:rFonts w:ascii="GHEA Grapalat" w:hAnsi="GHEA Grapalat"/>
                <w:i/>
                <w:sz w:val="24"/>
                <w:lang w:val="en-US"/>
              </w:rPr>
              <w:t>m</w:t>
            </w:r>
            <w:r w:rsidRPr="008C39C3">
              <w:rPr>
                <w:rFonts w:ascii="GHEA Grapalat" w:hAnsi="GHEA Grapalat"/>
                <w:lang w:val="en-US"/>
              </w:rPr>
              <w:t>)</w:t>
            </w:r>
            <w:r w:rsidRPr="00102596">
              <w:rPr>
                <w:rFonts w:ascii="GHEA Grapalat" w:hAnsi="GHEA Grapalat"/>
                <w:bCs/>
                <w:lang w:val="en-US"/>
              </w:rPr>
              <w:t xml:space="preserve"> –</w:t>
            </w:r>
            <w:r>
              <w:rPr>
                <w:rFonts w:ascii="GHEA Grapalat" w:hAnsi="GHEA Grapalat"/>
                <w:lang w:val="en-US"/>
              </w:rPr>
              <w:t>0,01</w:t>
            </w:r>
            <w:r>
              <w:rPr>
                <w:rFonts w:ascii="Courier New" w:hAnsi="Courier New" w:cs="Courier New"/>
                <w:lang w:val="en-US"/>
              </w:rPr>
              <w:t>∙</w:t>
            </w:r>
            <w:r>
              <w:rPr>
                <w:rFonts w:ascii="GHEA Grapalat" w:hAnsi="GHEA Grapalat"/>
                <w:lang w:val="en-US"/>
              </w:rPr>
              <w:t>(5</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r>
      <w:tr w:rsidR="002F6B2E" w:rsidRPr="00F55F04" w14:paraId="544DE450" w14:textId="77777777" w:rsidTr="00F60667">
        <w:trPr>
          <w:trHeight w:val="493"/>
          <w:jc w:val="center"/>
        </w:trPr>
        <w:tc>
          <w:tcPr>
            <w:tcW w:w="534" w:type="dxa"/>
            <w:vMerge/>
            <w:tcBorders>
              <w:right w:val="nil"/>
            </w:tcBorders>
            <w:vAlign w:val="center"/>
          </w:tcPr>
          <w:p w14:paraId="7FE55310" w14:textId="77777777" w:rsidR="002F6B2E" w:rsidRPr="00102596" w:rsidRDefault="002F6B2E" w:rsidP="00F60667">
            <w:pPr>
              <w:jc w:val="center"/>
              <w:rPr>
                <w:rFonts w:ascii="GHEA Grapalat" w:hAnsi="GHEA Grapalat"/>
                <w:lang w:val="en-US"/>
              </w:rPr>
            </w:pPr>
          </w:p>
        </w:tc>
        <w:tc>
          <w:tcPr>
            <w:tcW w:w="4819" w:type="dxa"/>
            <w:vMerge/>
            <w:tcBorders>
              <w:left w:val="nil"/>
            </w:tcBorders>
            <w:vAlign w:val="center"/>
          </w:tcPr>
          <w:p w14:paraId="1BB08E71" w14:textId="77777777" w:rsidR="002F6B2E" w:rsidRPr="00102596" w:rsidRDefault="002F6B2E" w:rsidP="00F60667">
            <w:pPr>
              <w:jc w:val="center"/>
              <w:rPr>
                <w:rFonts w:ascii="GHEA Grapalat" w:hAnsi="GHEA Grapalat"/>
                <w:noProof/>
                <w:color w:val="000001"/>
                <w:sz w:val="16"/>
                <w:szCs w:val="16"/>
                <w:lang w:eastAsia="ru-RU"/>
              </w:rPr>
            </w:pPr>
          </w:p>
        </w:tc>
        <w:tc>
          <w:tcPr>
            <w:tcW w:w="709" w:type="dxa"/>
            <w:vAlign w:val="center"/>
          </w:tcPr>
          <w:p w14:paraId="5F5541D1" w14:textId="77777777" w:rsidR="002F6B2E" w:rsidRPr="00102596" w:rsidRDefault="002F6B2E" w:rsidP="00F60667">
            <w:pPr>
              <w:jc w:val="center"/>
              <w:rPr>
                <w:rFonts w:ascii="GHEA Grapalat" w:hAnsi="GHEA Grapalat"/>
                <w:bCs/>
                <w:lang w:val="en-US"/>
              </w:rPr>
            </w:pPr>
            <w:r w:rsidRPr="00102596">
              <w:rPr>
                <w:rFonts w:ascii="GHEA Grapalat" w:hAnsi="GHEA Grapalat"/>
                <w:bCs/>
                <w:lang w:val="en-US"/>
              </w:rPr>
              <w:t>0,5</w:t>
            </w:r>
          </w:p>
        </w:tc>
        <w:tc>
          <w:tcPr>
            <w:tcW w:w="3509" w:type="dxa"/>
            <w:vAlign w:val="center"/>
          </w:tcPr>
          <w:p w14:paraId="64CAD4AD" w14:textId="77777777" w:rsidR="002F6B2E" w:rsidRPr="00102596" w:rsidRDefault="002F6B2E" w:rsidP="00F60667">
            <w:pPr>
              <w:ind w:left="-77"/>
              <w:jc w:val="center"/>
              <w:rPr>
                <w:rFonts w:ascii="Sylfaen" w:hAnsi="Sylfaen"/>
                <w:highlight w:val="magenta"/>
              </w:rPr>
            </w:pPr>
            <w:r w:rsidRPr="008C39C3">
              <w:rPr>
                <w:rFonts w:ascii="GHEA Grapalat" w:hAnsi="GHEA Grapalat"/>
                <w:lang w:val="en-US"/>
              </w:rPr>
              <w:t>(</w:t>
            </w:r>
            <w:r>
              <w:rPr>
                <w:rFonts w:ascii="GHEA Grapalat" w:hAnsi="GHEA Grapalat"/>
                <w:lang w:val="en-US"/>
              </w:rPr>
              <w:t>1,75</w:t>
            </w:r>
            <w:r w:rsidRPr="00102596">
              <w:rPr>
                <w:rFonts w:ascii="GHEA Grapalat" w:hAnsi="GHEA Grapalat"/>
                <w:bCs/>
                <w:lang w:val="en-US"/>
              </w:rPr>
              <w:t>–</w:t>
            </w:r>
            <w:r w:rsidRPr="009509FF">
              <w:rPr>
                <w:rFonts w:ascii="GHEA Grapalat" w:hAnsi="GHEA Grapalat"/>
                <w:lang w:val="en-US"/>
              </w:rPr>
              <w:t>0,</w:t>
            </w:r>
            <w:r>
              <w:rPr>
                <w:rFonts w:ascii="GHEA Grapalat" w:hAnsi="GHEA Grapalat"/>
                <w:lang w:val="en-US"/>
              </w:rPr>
              <w:t>1</w:t>
            </w:r>
            <w:r w:rsidRPr="009509FF">
              <w:rPr>
                <w:rFonts w:ascii="Courier New" w:hAnsi="Courier New" w:cs="Courier New"/>
                <w:lang w:val="en-US"/>
              </w:rPr>
              <w:t>∙</w:t>
            </w:r>
            <w:r w:rsidRPr="009509FF">
              <w:rPr>
                <w:rFonts w:ascii="GHEA Grapalat" w:hAnsi="GHEA Grapalat"/>
                <w:i/>
                <w:sz w:val="24"/>
                <w:lang w:val="en-US"/>
              </w:rPr>
              <w:t>m</w:t>
            </w:r>
            <w:r w:rsidRPr="008C39C3">
              <w:rPr>
                <w:rFonts w:ascii="GHEA Grapalat" w:hAnsi="GHEA Grapalat"/>
                <w:lang w:val="en-US"/>
              </w:rPr>
              <w:t>)</w:t>
            </w:r>
            <w:r w:rsidRPr="00102596">
              <w:rPr>
                <w:rFonts w:ascii="GHEA Grapalat" w:hAnsi="GHEA Grapalat"/>
                <w:bCs/>
                <w:lang w:val="en-US"/>
              </w:rPr>
              <w:t xml:space="preserve"> –</w:t>
            </w:r>
            <w:r>
              <w:rPr>
                <w:rFonts w:ascii="GHEA Grapalat" w:hAnsi="GHEA Grapalat"/>
                <w:lang w:val="en-US"/>
              </w:rPr>
              <w:t>0,02</w:t>
            </w:r>
            <w:r>
              <w:rPr>
                <w:rFonts w:ascii="Courier New" w:hAnsi="Courier New" w:cs="Courier New"/>
                <w:lang w:val="en-US"/>
              </w:rPr>
              <w:t>∙</w:t>
            </w:r>
            <w:r>
              <w:rPr>
                <w:rFonts w:ascii="GHEA Grapalat" w:hAnsi="GHEA Grapalat"/>
                <w:lang w:val="en-US"/>
              </w:rPr>
              <w:t>(5</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r>
      <w:tr w:rsidR="002F6B2E" w:rsidRPr="00F55F04" w14:paraId="367CFBC3" w14:textId="77777777" w:rsidTr="00F60667">
        <w:trPr>
          <w:trHeight w:val="475"/>
          <w:jc w:val="center"/>
        </w:trPr>
        <w:tc>
          <w:tcPr>
            <w:tcW w:w="534" w:type="dxa"/>
            <w:vMerge/>
            <w:tcBorders>
              <w:right w:val="nil"/>
            </w:tcBorders>
            <w:vAlign w:val="center"/>
          </w:tcPr>
          <w:p w14:paraId="4B3CA761" w14:textId="77777777" w:rsidR="002F6B2E" w:rsidRPr="00102596" w:rsidRDefault="002F6B2E" w:rsidP="00F60667">
            <w:pPr>
              <w:jc w:val="center"/>
              <w:rPr>
                <w:rFonts w:ascii="GHEA Grapalat" w:hAnsi="GHEA Grapalat"/>
                <w:lang w:val="en-US"/>
              </w:rPr>
            </w:pPr>
          </w:p>
        </w:tc>
        <w:tc>
          <w:tcPr>
            <w:tcW w:w="4819" w:type="dxa"/>
            <w:vMerge/>
            <w:tcBorders>
              <w:left w:val="nil"/>
            </w:tcBorders>
            <w:vAlign w:val="center"/>
          </w:tcPr>
          <w:p w14:paraId="70EE17AA" w14:textId="77777777" w:rsidR="002F6B2E" w:rsidRPr="00102596" w:rsidRDefault="002F6B2E" w:rsidP="00F60667">
            <w:pPr>
              <w:jc w:val="center"/>
              <w:rPr>
                <w:rFonts w:ascii="GHEA Grapalat" w:hAnsi="GHEA Grapalat"/>
              </w:rPr>
            </w:pPr>
          </w:p>
        </w:tc>
        <w:tc>
          <w:tcPr>
            <w:tcW w:w="709" w:type="dxa"/>
            <w:vAlign w:val="center"/>
          </w:tcPr>
          <w:p w14:paraId="790ED661" w14:textId="77777777" w:rsidR="002F6B2E" w:rsidRPr="00102596" w:rsidRDefault="002F6B2E" w:rsidP="00F60667">
            <w:pPr>
              <w:jc w:val="center"/>
              <w:rPr>
                <w:rFonts w:ascii="GHEA Grapalat" w:hAnsi="GHEA Grapalat"/>
                <w:lang w:val="en-US"/>
              </w:rPr>
            </w:pPr>
            <w:r w:rsidRPr="00102596">
              <w:rPr>
                <w:rFonts w:ascii="GHEA Grapalat" w:hAnsi="GHEA Grapalat" w:cs="Times New Roman"/>
              </w:rPr>
              <w:t>≥</w:t>
            </w:r>
            <w:r w:rsidRPr="00102596">
              <w:rPr>
                <w:rFonts w:ascii="GHEA Grapalat" w:hAnsi="GHEA Grapalat"/>
                <w:lang w:val="en-US"/>
              </w:rPr>
              <w:t>1</w:t>
            </w:r>
          </w:p>
        </w:tc>
        <w:tc>
          <w:tcPr>
            <w:tcW w:w="3509" w:type="dxa"/>
            <w:vAlign w:val="center"/>
          </w:tcPr>
          <w:p w14:paraId="494350BB" w14:textId="77777777" w:rsidR="002F6B2E" w:rsidRPr="00102596" w:rsidRDefault="002F6B2E" w:rsidP="00F60667">
            <w:pPr>
              <w:ind w:left="-77" w:right="-31"/>
              <w:jc w:val="center"/>
              <w:rPr>
                <w:rFonts w:ascii="Sylfaen" w:hAnsi="Sylfaen"/>
                <w:highlight w:val="magenta"/>
              </w:rPr>
            </w:pPr>
            <w:r w:rsidRPr="008C39C3">
              <w:rPr>
                <w:rFonts w:ascii="GHEA Grapalat" w:hAnsi="GHEA Grapalat"/>
                <w:lang w:val="en-US"/>
              </w:rPr>
              <w:t>(</w:t>
            </w:r>
            <w:r>
              <w:rPr>
                <w:rFonts w:ascii="GHEA Grapalat" w:hAnsi="GHEA Grapalat"/>
                <w:lang w:val="en-US"/>
              </w:rPr>
              <w:t>1,90</w:t>
            </w:r>
            <w:r w:rsidRPr="00102596">
              <w:rPr>
                <w:rFonts w:ascii="GHEA Grapalat" w:hAnsi="GHEA Grapalat"/>
                <w:bCs/>
                <w:lang w:val="en-US"/>
              </w:rPr>
              <w:t>–</w:t>
            </w:r>
            <w:r w:rsidRPr="009509FF">
              <w:rPr>
                <w:rFonts w:ascii="GHEA Grapalat" w:hAnsi="GHEA Grapalat"/>
                <w:lang w:val="en-US"/>
              </w:rPr>
              <w:t>0,</w:t>
            </w:r>
            <w:r>
              <w:rPr>
                <w:rFonts w:ascii="GHEA Grapalat" w:hAnsi="GHEA Grapalat"/>
                <w:lang w:val="en-US"/>
              </w:rPr>
              <w:t>1</w:t>
            </w:r>
            <w:r w:rsidRPr="009509FF">
              <w:rPr>
                <w:rFonts w:ascii="Courier New" w:hAnsi="Courier New" w:cs="Courier New"/>
                <w:lang w:val="en-US"/>
              </w:rPr>
              <w:t>∙</w:t>
            </w:r>
            <w:r w:rsidRPr="009509FF">
              <w:rPr>
                <w:rFonts w:ascii="GHEA Grapalat" w:hAnsi="GHEA Grapalat"/>
                <w:i/>
                <w:sz w:val="24"/>
                <w:lang w:val="en-US"/>
              </w:rPr>
              <w:t>m</w:t>
            </w:r>
            <w:r w:rsidRPr="008C39C3">
              <w:rPr>
                <w:rFonts w:ascii="GHEA Grapalat" w:hAnsi="GHEA Grapalat"/>
                <w:lang w:val="en-US"/>
              </w:rPr>
              <w:t>)</w:t>
            </w:r>
            <w:r w:rsidRPr="00102596">
              <w:rPr>
                <w:rFonts w:ascii="GHEA Grapalat" w:hAnsi="GHEA Grapalat"/>
                <w:bCs/>
                <w:lang w:val="en-US"/>
              </w:rPr>
              <w:t xml:space="preserve"> –</w:t>
            </w:r>
            <w:r>
              <w:rPr>
                <w:rFonts w:ascii="GHEA Grapalat" w:hAnsi="GHEA Grapalat"/>
                <w:lang w:val="en-US"/>
              </w:rPr>
              <w:t>0,02</w:t>
            </w:r>
            <w:r>
              <w:rPr>
                <w:rFonts w:ascii="Courier New" w:hAnsi="Courier New" w:cs="Courier New"/>
                <w:lang w:val="en-US"/>
              </w:rPr>
              <w:t>∙</w:t>
            </w:r>
            <w:r>
              <w:rPr>
                <w:rFonts w:ascii="GHEA Grapalat" w:hAnsi="GHEA Grapalat"/>
                <w:lang w:val="en-US"/>
              </w:rPr>
              <w:t>(6</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r>
      <w:tr w:rsidR="002F6B2E" w:rsidRPr="00F55F04" w14:paraId="7BDF923A" w14:textId="77777777" w:rsidTr="00F60667">
        <w:trPr>
          <w:trHeight w:val="962"/>
          <w:jc w:val="center"/>
        </w:trPr>
        <w:tc>
          <w:tcPr>
            <w:tcW w:w="534" w:type="dxa"/>
            <w:tcBorders>
              <w:right w:val="nil"/>
            </w:tcBorders>
            <w:vAlign w:val="center"/>
          </w:tcPr>
          <w:p w14:paraId="73D33BE8"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6.</w:t>
            </w:r>
          </w:p>
        </w:tc>
        <w:tc>
          <w:tcPr>
            <w:tcW w:w="4819" w:type="dxa"/>
            <w:tcBorders>
              <w:left w:val="nil"/>
            </w:tcBorders>
            <w:vAlign w:val="center"/>
          </w:tcPr>
          <w:p w14:paraId="09AE2BD8"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7353D831" wp14:editId="7299D758">
                  <wp:extent cx="1666800" cy="568800"/>
                  <wp:effectExtent l="0" t="0" r="0" b="317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4"/>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1666800" cy="568800"/>
                          </a:xfrm>
                          <a:prstGeom prst="rect">
                            <a:avLst/>
                          </a:prstGeom>
                          <a:noFill/>
                          <a:ln>
                            <a:noFill/>
                          </a:ln>
                        </pic:spPr>
                      </pic:pic>
                    </a:graphicData>
                  </a:graphic>
                </wp:inline>
              </w:drawing>
            </w:r>
          </w:p>
        </w:tc>
        <w:tc>
          <w:tcPr>
            <w:tcW w:w="709" w:type="dxa"/>
            <w:vAlign w:val="center"/>
          </w:tcPr>
          <w:p w14:paraId="79D4BAFB" w14:textId="77777777" w:rsidR="002F6B2E" w:rsidRPr="00102596" w:rsidRDefault="002F6B2E" w:rsidP="00F60667">
            <w:pPr>
              <w:jc w:val="center"/>
              <w:rPr>
                <w:rFonts w:ascii="GHEA Grapalat" w:hAnsi="GHEA Grapalat"/>
              </w:rPr>
            </w:pPr>
            <w:r w:rsidRPr="00102596">
              <w:rPr>
                <w:rFonts w:ascii="GHEA Grapalat" w:hAnsi="GHEA Grapalat"/>
                <w:bCs/>
                <w:lang w:val="en-US"/>
              </w:rPr>
              <w:t>–</w:t>
            </w:r>
          </w:p>
        </w:tc>
        <w:tc>
          <w:tcPr>
            <w:tcW w:w="3509" w:type="dxa"/>
            <w:vAlign w:val="center"/>
          </w:tcPr>
          <w:p w14:paraId="71163441" w14:textId="77777777" w:rsidR="002F6B2E" w:rsidRPr="008C39C3" w:rsidRDefault="002F6B2E" w:rsidP="00F60667">
            <w:pPr>
              <w:ind w:left="-77" w:right="-31"/>
              <w:jc w:val="center"/>
              <w:rPr>
                <w:rFonts w:ascii="Sylfaen" w:hAnsi="Sylfaen"/>
                <w:lang w:val="en-US"/>
              </w:rPr>
            </w:pPr>
            <w:r w:rsidRPr="00FE5D96">
              <w:rPr>
                <w:rFonts w:ascii="GHEA Grapalat" w:hAnsi="GHEA Grapalat"/>
                <w:i/>
                <w:sz w:val="28"/>
              </w:rPr>
              <w:t>η</w:t>
            </w:r>
            <w:r w:rsidRPr="00FE5D96">
              <w:rPr>
                <w:rFonts w:ascii="GHEA Grapalat" w:hAnsi="GHEA Grapalat"/>
                <w:sz w:val="28"/>
                <w:vertAlign w:val="subscript"/>
                <w:lang w:val="en-US"/>
              </w:rPr>
              <w:t>5</w:t>
            </w:r>
            <w:r>
              <w:rPr>
                <w:rFonts w:ascii="Courier New" w:hAnsi="Courier New" w:cs="Courier New"/>
                <w:lang w:val="en-US"/>
              </w:rPr>
              <w:t>∙</w:t>
            </w:r>
            <w:r w:rsidRPr="008C39C3">
              <w:rPr>
                <w:rFonts w:ascii="GHEA Grapalat" w:hAnsi="GHEA Grapalat"/>
                <w:lang w:val="en-US"/>
              </w:rPr>
              <w:t>(1</w:t>
            </w:r>
            <w:r w:rsidRPr="008C39C3">
              <w:rPr>
                <w:rFonts w:ascii="GHEA Grapalat" w:hAnsi="GHEA Grapalat"/>
                <w:bCs/>
                <w:lang w:val="en-US"/>
              </w:rPr>
              <w:t>–</w:t>
            </w:r>
            <w:r w:rsidRPr="008C39C3">
              <w:rPr>
                <w:rFonts w:ascii="GHEA Grapalat" w:hAnsi="GHEA Grapalat"/>
                <w:lang w:val="en-US"/>
              </w:rPr>
              <w:t>0,</w:t>
            </w:r>
            <w:r>
              <w:rPr>
                <w:rFonts w:ascii="GHEA Grapalat" w:hAnsi="GHEA Grapalat"/>
                <w:lang w:val="en-US"/>
              </w:rPr>
              <w:t>3</w:t>
            </w:r>
            <w:r w:rsidRPr="008C39C3">
              <w:rPr>
                <w:rFonts w:ascii="Courier New" w:hAnsi="Courier New" w:cs="Courier New"/>
                <w:lang w:val="en-US"/>
              </w:rPr>
              <w:t>∙</w:t>
            </w:r>
            <w:r w:rsidRPr="008C39C3">
              <w:rPr>
                <w:rFonts w:ascii="GHEA Grapalat" w:hAnsi="GHEA Grapalat"/>
                <w:lang w:val="en-US"/>
              </w:rPr>
              <w:t>(</w:t>
            </w:r>
            <w:r>
              <w:rPr>
                <w:rFonts w:ascii="GHEA Grapalat" w:hAnsi="GHEA Grapalat"/>
                <w:lang w:val="en-US"/>
              </w:rPr>
              <w:t>5</w:t>
            </w:r>
            <w:r w:rsidRPr="008C39C3">
              <w:rPr>
                <w:rFonts w:ascii="GHEA Grapalat" w:hAnsi="GHEA Grapalat"/>
                <w:bCs/>
                <w:lang w:val="en-US"/>
              </w:rPr>
              <w:t>–</w:t>
            </w:r>
            <w:r w:rsidRPr="008C39C3">
              <w:rPr>
                <w:rFonts w:ascii="GHEA Grapalat" w:hAnsi="GHEA Grapalat"/>
                <w:i/>
                <w:sz w:val="24"/>
                <w:lang w:val="en-US"/>
              </w:rPr>
              <w:t>m</w:t>
            </w:r>
            <w:r w:rsidRPr="008C39C3">
              <w:rPr>
                <w:rFonts w:ascii="GHEA Grapalat" w:hAnsi="GHEA Grapalat"/>
                <w:lang w:val="en-US"/>
              </w:rPr>
              <w:t>)</w:t>
            </w:r>
            <w:r w:rsidRPr="009509FF">
              <w:rPr>
                <w:rFonts w:ascii="Courier New" w:hAnsi="Courier New" w:cs="Courier New"/>
                <w:lang w:val="en-US"/>
              </w:rPr>
              <w:t>∙</w:t>
            </w:r>
            <w:r w:rsidRPr="009509FF">
              <w:rPr>
                <w:rFonts w:ascii="GHEA Grapalat" w:hAnsi="GHEA Grapalat"/>
                <w:i/>
                <w:sz w:val="26"/>
                <w:szCs w:val="26"/>
                <w:lang w:val="en-US"/>
              </w:rPr>
              <w:t>a</w:t>
            </w:r>
            <w:r w:rsidRPr="009509FF">
              <w:rPr>
                <w:rFonts w:ascii="GHEA Grapalat" w:hAnsi="GHEA Grapalat"/>
                <w:i/>
                <w:sz w:val="28"/>
                <w:szCs w:val="26"/>
                <w:vertAlign w:val="subscript"/>
                <w:lang w:val="en-US"/>
              </w:rPr>
              <w:t>1</w:t>
            </w:r>
            <w:r w:rsidRPr="009509FF">
              <w:rPr>
                <w:rFonts w:ascii="GHEA Grapalat" w:hAnsi="GHEA Grapalat"/>
                <w:sz w:val="26"/>
                <w:szCs w:val="26"/>
                <w:lang w:val="en-US"/>
              </w:rPr>
              <w:t>/</w:t>
            </w:r>
            <w:r w:rsidRPr="009509FF">
              <w:rPr>
                <w:rFonts w:ascii="GHEA Grapalat" w:hAnsi="GHEA Grapalat"/>
                <w:i/>
                <w:sz w:val="26"/>
                <w:szCs w:val="26"/>
                <w:lang w:val="en-US"/>
              </w:rPr>
              <w:t>h</w:t>
            </w:r>
            <w:r w:rsidRPr="008C39C3">
              <w:rPr>
                <w:rFonts w:ascii="GHEA Grapalat" w:hAnsi="GHEA Grapalat"/>
                <w:lang w:val="en-US"/>
              </w:rPr>
              <w:t>)</w:t>
            </w:r>
            <w:r w:rsidRPr="008C39C3">
              <w:rPr>
                <w:rFonts w:ascii="Sylfaen" w:hAnsi="Sylfaen"/>
                <w:lang w:val="en-US"/>
              </w:rPr>
              <w:t xml:space="preserve"> </w:t>
            </w:r>
          </w:p>
        </w:tc>
      </w:tr>
      <w:tr w:rsidR="002F6B2E" w:rsidRPr="00F55F04" w14:paraId="0A1F0A87" w14:textId="77777777" w:rsidTr="00F60667">
        <w:trPr>
          <w:trHeight w:val="1401"/>
          <w:jc w:val="center"/>
        </w:trPr>
        <w:tc>
          <w:tcPr>
            <w:tcW w:w="534" w:type="dxa"/>
            <w:tcBorders>
              <w:right w:val="nil"/>
            </w:tcBorders>
            <w:vAlign w:val="center"/>
          </w:tcPr>
          <w:p w14:paraId="4AF9BB92"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7.</w:t>
            </w:r>
          </w:p>
        </w:tc>
        <w:tc>
          <w:tcPr>
            <w:tcW w:w="4819" w:type="dxa"/>
            <w:tcBorders>
              <w:left w:val="nil"/>
            </w:tcBorders>
            <w:vAlign w:val="center"/>
          </w:tcPr>
          <w:p w14:paraId="699DBDA8"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12E73B70" wp14:editId="4BE003E4">
                  <wp:extent cx="1810800" cy="813600"/>
                  <wp:effectExtent l="0" t="0" r="0" b="571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0"/>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1810800" cy="813600"/>
                          </a:xfrm>
                          <a:prstGeom prst="rect">
                            <a:avLst/>
                          </a:prstGeom>
                          <a:noFill/>
                          <a:ln>
                            <a:noFill/>
                          </a:ln>
                        </pic:spPr>
                      </pic:pic>
                    </a:graphicData>
                  </a:graphic>
                </wp:inline>
              </w:drawing>
            </w:r>
          </w:p>
        </w:tc>
        <w:tc>
          <w:tcPr>
            <w:tcW w:w="709" w:type="dxa"/>
            <w:vAlign w:val="center"/>
          </w:tcPr>
          <w:p w14:paraId="6381CC44" w14:textId="77777777" w:rsidR="002F6B2E" w:rsidRPr="00102596" w:rsidRDefault="002F6B2E" w:rsidP="00F60667">
            <w:pPr>
              <w:jc w:val="center"/>
              <w:rPr>
                <w:rFonts w:ascii="GHEA Grapalat" w:hAnsi="GHEA Grapalat"/>
              </w:rPr>
            </w:pPr>
            <w:r w:rsidRPr="00102596">
              <w:rPr>
                <w:rFonts w:ascii="GHEA Grapalat" w:hAnsi="GHEA Grapalat"/>
                <w:bCs/>
                <w:lang w:val="en-US"/>
              </w:rPr>
              <w:t>–</w:t>
            </w:r>
          </w:p>
        </w:tc>
        <w:tc>
          <w:tcPr>
            <w:tcW w:w="3509" w:type="dxa"/>
            <w:vAlign w:val="center"/>
          </w:tcPr>
          <w:p w14:paraId="05863EAC" w14:textId="77777777" w:rsidR="002F6B2E" w:rsidRPr="009509FF" w:rsidRDefault="002F6B2E" w:rsidP="00F60667">
            <w:pPr>
              <w:jc w:val="center"/>
              <w:rPr>
                <w:rFonts w:ascii="Sylfaen" w:hAnsi="Sylfaen"/>
                <w:lang w:val="en-US"/>
              </w:rPr>
            </w:pPr>
            <w:r w:rsidRPr="009509FF">
              <w:rPr>
                <w:rFonts w:ascii="GHEA Grapalat" w:hAnsi="GHEA Grapalat"/>
                <w:i/>
                <w:sz w:val="28"/>
              </w:rPr>
              <w:t>η</w:t>
            </w:r>
            <w:r w:rsidRPr="009509FF">
              <w:rPr>
                <w:rFonts w:ascii="GHEA Grapalat" w:hAnsi="GHEA Grapalat"/>
                <w:sz w:val="28"/>
                <w:vertAlign w:val="subscript"/>
                <w:lang w:val="en-US"/>
              </w:rPr>
              <w:t>5</w:t>
            </w:r>
            <w:r w:rsidRPr="009509FF">
              <w:rPr>
                <w:rFonts w:ascii="Courier New" w:hAnsi="Courier New" w:cs="Courier New"/>
                <w:lang w:val="en-US"/>
              </w:rPr>
              <w:t>∙</w:t>
            </w:r>
            <w:r w:rsidRPr="009509FF">
              <w:rPr>
                <w:rFonts w:ascii="GHEA Grapalat" w:hAnsi="GHEA Grapalat"/>
                <w:lang w:val="en-US"/>
              </w:rPr>
              <w:t>(1</w:t>
            </w:r>
            <w:r w:rsidRPr="009509FF">
              <w:rPr>
                <w:rFonts w:ascii="GHEA Grapalat" w:hAnsi="GHEA Grapalat"/>
                <w:bCs/>
                <w:lang w:val="en-US"/>
              </w:rPr>
              <w:t>–</w:t>
            </w:r>
            <w:r w:rsidRPr="009509FF">
              <w:rPr>
                <w:rFonts w:ascii="GHEA Grapalat" w:hAnsi="GHEA Grapalat"/>
                <w:lang w:val="en-US"/>
              </w:rPr>
              <w:t>0,8</w:t>
            </w:r>
            <w:r w:rsidRPr="009509FF">
              <w:rPr>
                <w:rFonts w:ascii="Courier New" w:hAnsi="Courier New" w:cs="Courier New"/>
                <w:lang w:val="en-US"/>
              </w:rPr>
              <w:t>∙</w:t>
            </w:r>
            <w:r w:rsidRPr="009509FF">
              <w:rPr>
                <w:rFonts w:ascii="GHEA Grapalat" w:hAnsi="GHEA Grapalat"/>
                <w:i/>
                <w:sz w:val="26"/>
                <w:szCs w:val="26"/>
                <w:lang w:val="en-US"/>
              </w:rPr>
              <w:t>a</w:t>
            </w:r>
            <w:r w:rsidRPr="009509FF">
              <w:rPr>
                <w:rFonts w:ascii="GHEA Grapalat" w:hAnsi="GHEA Grapalat"/>
                <w:i/>
                <w:sz w:val="28"/>
                <w:szCs w:val="26"/>
                <w:vertAlign w:val="subscript"/>
                <w:lang w:val="en-US"/>
              </w:rPr>
              <w:t>1</w:t>
            </w:r>
            <w:r w:rsidRPr="009509FF">
              <w:rPr>
                <w:rFonts w:ascii="GHEA Grapalat" w:hAnsi="GHEA Grapalat"/>
                <w:sz w:val="26"/>
                <w:szCs w:val="26"/>
                <w:lang w:val="en-US"/>
              </w:rPr>
              <w:t>/</w:t>
            </w:r>
            <w:r w:rsidRPr="009509FF">
              <w:rPr>
                <w:rFonts w:ascii="GHEA Grapalat" w:hAnsi="GHEA Grapalat"/>
                <w:i/>
                <w:sz w:val="26"/>
                <w:szCs w:val="26"/>
                <w:lang w:val="en-US"/>
              </w:rPr>
              <w:t>h</w:t>
            </w:r>
            <w:r w:rsidRPr="009509FF">
              <w:rPr>
                <w:rFonts w:ascii="GHEA Grapalat" w:hAnsi="GHEA Grapalat"/>
                <w:lang w:val="en-US"/>
              </w:rPr>
              <w:t>)</w:t>
            </w:r>
          </w:p>
        </w:tc>
      </w:tr>
      <w:tr w:rsidR="002F6B2E" w:rsidRPr="00F55F04" w14:paraId="4F8E6D8E" w14:textId="77777777" w:rsidTr="00F60667">
        <w:trPr>
          <w:trHeight w:val="427"/>
          <w:jc w:val="center"/>
        </w:trPr>
        <w:tc>
          <w:tcPr>
            <w:tcW w:w="534" w:type="dxa"/>
            <w:vMerge w:val="restart"/>
            <w:tcBorders>
              <w:right w:val="nil"/>
            </w:tcBorders>
            <w:vAlign w:val="center"/>
          </w:tcPr>
          <w:p w14:paraId="63E39FCD"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8.</w:t>
            </w:r>
          </w:p>
        </w:tc>
        <w:tc>
          <w:tcPr>
            <w:tcW w:w="4819" w:type="dxa"/>
            <w:vMerge w:val="restart"/>
            <w:tcBorders>
              <w:left w:val="nil"/>
            </w:tcBorders>
            <w:vAlign w:val="center"/>
          </w:tcPr>
          <w:p w14:paraId="2E76759B"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6C021140" wp14:editId="265CB2C5">
                  <wp:extent cx="2862000" cy="658800"/>
                  <wp:effectExtent l="0" t="0" r="0" b="825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2"/>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2862000" cy="658800"/>
                          </a:xfrm>
                          <a:prstGeom prst="rect">
                            <a:avLst/>
                          </a:prstGeom>
                          <a:noFill/>
                          <a:ln>
                            <a:noFill/>
                          </a:ln>
                        </pic:spPr>
                      </pic:pic>
                    </a:graphicData>
                  </a:graphic>
                </wp:inline>
              </w:drawing>
            </w:r>
          </w:p>
        </w:tc>
        <w:tc>
          <w:tcPr>
            <w:tcW w:w="709" w:type="dxa"/>
            <w:vAlign w:val="center"/>
          </w:tcPr>
          <w:p w14:paraId="118A980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0,25</w:t>
            </w:r>
          </w:p>
        </w:tc>
        <w:tc>
          <w:tcPr>
            <w:tcW w:w="3509" w:type="dxa"/>
            <w:vAlign w:val="center"/>
          </w:tcPr>
          <w:p w14:paraId="0CF5DF91" w14:textId="77777777" w:rsidR="002F6B2E" w:rsidRPr="00102596" w:rsidRDefault="002F6B2E" w:rsidP="00F60667">
            <w:pPr>
              <w:ind w:left="-82" w:right="-36"/>
              <w:jc w:val="center"/>
              <w:rPr>
                <w:rFonts w:ascii="Sylfaen" w:hAnsi="Sylfaen"/>
                <w:highlight w:val="magenta"/>
              </w:rPr>
            </w:pPr>
            <w:r w:rsidRPr="008C39C3">
              <w:rPr>
                <w:rFonts w:ascii="GHEA Grapalat" w:hAnsi="GHEA Grapalat"/>
                <w:lang w:val="en-US"/>
              </w:rPr>
              <w:t>(</w:t>
            </w:r>
            <w:r>
              <w:rPr>
                <w:rFonts w:ascii="GHEA Grapalat" w:hAnsi="GHEA Grapalat"/>
                <w:lang w:val="en-US"/>
              </w:rPr>
              <w:t>0,75</w:t>
            </w:r>
            <w:r>
              <w:rPr>
                <w:rFonts w:ascii="GHEA Grapalat" w:hAnsi="GHEA Grapalat"/>
                <w:bCs/>
                <w:lang w:val="en-US"/>
              </w:rPr>
              <w:t>+</w:t>
            </w:r>
            <w:r w:rsidRPr="009509FF">
              <w:rPr>
                <w:rFonts w:ascii="GHEA Grapalat" w:hAnsi="GHEA Grapalat"/>
                <w:lang w:val="en-US"/>
              </w:rPr>
              <w:t>0,</w:t>
            </w:r>
            <w:r>
              <w:rPr>
                <w:rFonts w:ascii="GHEA Grapalat" w:hAnsi="GHEA Grapalat"/>
                <w:lang w:val="en-US"/>
              </w:rPr>
              <w:t>05</w:t>
            </w:r>
            <w:r w:rsidRPr="009509FF">
              <w:rPr>
                <w:rFonts w:ascii="Courier New" w:hAnsi="Courier New" w:cs="Courier New"/>
                <w:lang w:val="en-US"/>
              </w:rPr>
              <w:t>∙</w:t>
            </w:r>
            <w:r w:rsidRPr="009509FF">
              <w:rPr>
                <w:rFonts w:ascii="GHEA Grapalat" w:hAnsi="GHEA Grapalat"/>
                <w:i/>
                <w:sz w:val="24"/>
                <w:lang w:val="en-US"/>
              </w:rPr>
              <w:t>m</w:t>
            </w:r>
            <w:r w:rsidRPr="008C39C3">
              <w:rPr>
                <w:rFonts w:ascii="GHEA Grapalat" w:hAnsi="GHEA Grapalat"/>
                <w:lang w:val="en-US"/>
              </w:rPr>
              <w:t>)</w:t>
            </w:r>
            <w:r>
              <w:rPr>
                <w:rFonts w:ascii="GHEA Grapalat" w:hAnsi="GHEA Grapalat"/>
                <w:bCs/>
                <w:lang w:val="en-US"/>
              </w:rPr>
              <w:t>+</w:t>
            </w:r>
            <w:r>
              <w:rPr>
                <w:rFonts w:ascii="GHEA Grapalat" w:hAnsi="GHEA Grapalat"/>
                <w:lang w:val="en-US"/>
              </w:rPr>
              <w:t>0,01</w:t>
            </w:r>
            <w:r>
              <w:rPr>
                <w:rFonts w:ascii="Courier New" w:hAnsi="Courier New" w:cs="Courier New"/>
                <w:lang w:val="en-US"/>
              </w:rPr>
              <w:t>∙</w:t>
            </w:r>
            <w:r>
              <w:rPr>
                <w:rFonts w:ascii="GHEA Grapalat" w:hAnsi="GHEA Grapalat"/>
                <w:lang w:val="en-US"/>
              </w:rPr>
              <w:t>(5</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3E6224">
              <w:rPr>
                <w:rFonts w:ascii="Sylfaen" w:hAnsi="Sylfaen"/>
                <w:lang w:val="en-US"/>
              </w:rPr>
              <w:t xml:space="preserve"> </w:t>
            </w:r>
          </w:p>
        </w:tc>
      </w:tr>
      <w:tr w:rsidR="002F6B2E" w:rsidRPr="00F55F04" w14:paraId="5BA8CE99" w14:textId="77777777" w:rsidTr="00F60667">
        <w:trPr>
          <w:trHeight w:val="335"/>
          <w:jc w:val="center"/>
        </w:trPr>
        <w:tc>
          <w:tcPr>
            <w:tcW w:w="534" w:type="dxa"/>
            <w:vMerge/>
            <w:tcBorders>
              <w:right w:val="nil"/>
            </w:tcBorders>
            <w:vAlign w:val="center"/>
          </w:tcPr>
          <w:p w14:paraId="260DBD0D" w14:textId="77777777" w:rsidR="002F6B2E" w:rsidRPr="00102596" w:rsidRDefault="002F6B2E" w:rsidP="00F60667">
            <w:pPr>
              <w:jc w:val="center"/>
              <w:rPr>
                <w:rFonts w:ascii="GHEA Grapalat" w:hAnsi="GHEA Grapalat"/>
                <w:lang w:val="en-US"/>
              </w:rPr>
            </w:pPr>
          </w:p>
        </w:tc>
        <w:tc>
          <w:tcPr>
            <w:tcW w:w="4819" w:type="dxa"/>
            <w:vMerge/>
            <w:tcBorders>
              <w:left w:val="nil"/>
            </w:tcBorders>
            <w:vAlign w:val="center"/>
          </w:tcPr>
          <w:p w14:paraId="781A54BD" w14:textId="77777777" w:rsidR="002F6B2E" w:rsidRPr="00102596" w:rsidRDefault="002F6B2E" w:rsidP="00F60667">
            <w:pPr>
              <w:jc w:val="center"/>
              <w:rPr>
                <w:rFonts w:ascii="GHEA Grapalat" w:hAnsi="GHEA Grapalat"/>
                <w:noProof/>
                <w:color w:val="000001"/>
                <w:sz w:val="16"/>
                <w:szCs w:val="16"/>
                <w:lang w:eastAsia="ru-RU"/>
              </w:rPr>
            </w:pPr>
          </w:p>
        </w:tc>
        <w:tc>
          <w:tcPr>
            <w:tcW w:w="709" w:type="dxa"/>
            <w:vAlign w:val="center"/>
          </w:tcPr>
          <w:p w14:paraId="2531DFA2"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0,5</w:t>
            </w:r>
          </w:p>
        </w:tc>
        <w:tc>
          <w:tcPr>
            <w:tcW w:w="3509" w:type="dxa"/>
            <w:vAlign w:val="center"/>
          </w:tcPr>
          <w:p w14:paraId="055CFED4" w14:textId="77777777" w:rsidR="002F6B2E" w:rsidRPr="00102596" w:rsidRDefault="002F6B2E" w:rsidP="00F60667">
            <w:pPr>
              <w:ind w:left="-82" w:right="-36"/>
              <w:jc w:val="center"/>
              <w:rPr>
                <w:rFonts w:ascii="Sylfaen" w:hAnsi="Sylfaen"/>
                <w:highlight w:val="magenta"/>
              </w:rPr>
            </w:pPr>
            <w:r w:rsidRPr="008C39C3">
              <w:rPr>
                <w:rFonts w:ascii="GHEA Grapalat" w:hAnsi="GHEA Grapalat"/>
                <w:lang w:val="en-US"/>
              </w:rPr>
              <w:t>(</w:t>
            </w:r>
            <w:r>
              <w:rPr>
                <w:rFonts w:ascii="GHEA Grapalat" w:hAnsi="GHEA Grapalat"/>
                <w:lang w:val="en-US"/>
              </w:rPr>
              <w:t>0,5</w:t>
            </w:r>
            <w:r>
              <w:rPr>
                <w:rFonts w:ascii="GHEA Grapalat" w:hAnsi="GHEA Grapalat"/>
                <w:bCs/>
                <w:lang w:val="en-US"/>
              </w:rPr>
              <w:t>+</w:t>
            </w:r>
            <w:r w:rsidRPr="009509FF">
              <w:rPr>
                <w:rFonts w:ascii="GHEA Grapalat" w:hAnsi="GHEA Grapalat"/>
                <w:lang w:val="en-US"/>
              </w:rPr>
              <w:t>0,</w:t>
            </w:r>
            <w:r>
              <w:rPr>
                <w:rFonts w:ascii="GHEA Grapalat" w:hAnsi="GHEA Grapalat"/>
                <w:lang w:val="en-US"/>
              </w:rPr>
              <w:t>1</w:t>
            </w:r>
            <w:r w:rsidRPr="009509FF">
              <w:rPr>
                <w:rFonts w:ascii="Courier New" w:hAnsi="Courier New" w:cs="Courier New"/>
                <w:lang w:val="en-US"/>
              </w:rPr>
              <w:t>∙</w:t>
            </w:r>
            <w:r w:rsidRPr="009509FF">
              <w:rPr>
                <w:rFonts w:ascii="GHEA Grapalat" w:hAnsi="GHEA Grapalat"/>
                <w:i/>
                <w:sz w:val="24"/>
                <w:lang w:val="en-US"/>
              </w:rPr>
              <w:t>m</w:t>
            </w:r>
            <w:r w:rsidRPr="008C39C3">
              <w:rPr>
                <w:rFonts w:ascii="GHEA Grapalat" w:hAnsi="GHEA Grapalat"/>
                <w:lang w:val="en-US"/>
              </w:rPr>
              <w:t>)</w:t>
            </w:r>
            <w:r>
              <w:rPr>
                <w:rFonts w:ascii="GHEA Grapalat" w:hAnsi="GHEA Grapalat"/>
                <w:bCs/>
                <w:lang w:val="en-US"/>
              </w:rPr>
              <w:t>+</w:t>
            </w:r>
            <w:r>
              <w:rPr>
                <w:rFonts w:ascii="GHEA Grapalat" w:hAnsi="GHEA Grapalat"/>
                <w:lang w:val="en-US"/>
              </w:rPr>
              <w:t>0,02</w:t>
            </w:r>
            <w:r>
              <w:rPr>
                <w:rFonts w:ascii="Courier New" w:hAnsi="Courier New" w:cs="Courier New"/>
                <w:lang w:val="en-US"/>
              </w:rPr>
              <w:t>∙</w:t>
            </w:r>
            <w:r>
              <w:rPr>
                <w:rFonts w:ascii="GHEA Grapalat" w:hAnsi="GHEA Grapalat"/>
                <w:lang w:val="en-US"/>
              </w:rPr>
              <w:t>(5</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3E6224">
              <w:rPr>
                <w:rFonts w:ascii="Sylfaen" w:hAnsi="Sylfaen"/>
                <w:lang w:val="en-US"/>
              </w:rPr>
              <w:t xml:space="preserve"> </w:t>
            </w:r>
          </w:p>
        </w:tc>
      </w:tr>
      <w:tr w:rsidR="002F6B2E" w:rsidRPr="00F55F04" w14:paraId="69FF0889" w14:textId="77777777" w:rsidTr="00F60667">
        <w:trPr>
          <w:jc w:val="center"/>
        </w:trPr>
        <w:tc>
          <w:tcPr>
            <w:tcW w:w="534" w:type="dxa"/>
            <w:vMerge/>
            <w:tcBorders>
              <w:right w:val="nil"/>
            </w:tcBorders>
            <w:vAlign w:val="center"/>
          </w:tcPr>
          <w:p w14:paraId="760ABDA3" w14:textId="77777777" w:rsidR="002F6B2E" w:rsidRPr="00102596" w:rsidRDefault="002F6B2E" w:rsidP="00F60667">
            <w:pPr>
              <w:jc w:val="center"/>
              <w:rPr>
                <w:rFonts w:ascii="GHEA Grapalat" w:hAnsi="GHEA Grapalat"/>
                <w:lang w:val="en-US"/>
              </w:rPr>
            </w:pPr>
          </w:p>
        </w:tc>
        <w:tc>
          <w:tcPr>
            <w:tcW w:w="4819" w:type="dxa"/>
            <w:vMerge/>
            <w:tcBorders>
              <w:left w:val="nil"/>
            </w:tcBorders>
            <w:vAlign w:val="center"/>
          </w:tcPr>
          <w:p w14:paraId="151A124D" w14:textId="77777777" w:rsidR="002F6B2E" w:rsidRPr="00102596" w:rsidRDefault="002F6B2E" w:rsidP="00F60667">
            <w:pPr>
              <w:jc w:val="center"/>
              <w:rPr>
                <w:rFonts w:ascii="GHEA Grapalat" w:hAnsi="GHEA Grapalat"/>
                <w:noProof/>
                <w:color w:val="000001"/>
                <w:sz w:val="16"/>
                <w:szCs w:val="16"/>
                <w:lang w:eastAsia="ru-RU"/>
              </w:rPr>
            </w:pPr>
          </w:p>
        </w:tc>
        <w:tc>
          <w:tcPr>
            <w:tcW w:w="709" w:type="dxa"/>
            <w:vAlign w:val="center"/>
          </w:tcPr>
          <w:p w14:paraId="243CBFA8" w14:textId="77777777" w:rsidR="002F6B2E" w:rsidRPr="00102596" w:rsidRDefault="002F6B2E" w:rsidP="00F60667">
            <w:pPr>
              <w:jc w:val="center"/>
              <w:rPr>
                <w:rFonts w:ascii="GHEA Grapalat" w:hAnsi="GHEA Grapalat"/>
              </w:rPr>
            </w:pPr>
            <w:r w:rsidRPr="00102596">
              <w:rPr>
                <w:rFonts w:ascii="GHEA Grapalat" w:hAnsi="GHEA Grapalat" w:cs="Times New Roman"/>
              </w:rPr>
              <w:t>≥</w:t>
            </w:r>
            <w:r w:rsidRPr="00102596">
              <w:rPr>
                <w:rFonts w:ascii="GHEA Grapalat" w:hAnsi="GHEA Grapalat"/>
                <w:lang w:val="en-US"/>
              </w:rPr>
              <w:t>1</w:t>
            </w:r>
          </w:p>
        </w:tc>
        <w:tc>
          <w:tcPr>
            <w:tcW w:w="3509" w:type="dxa"/>
            <w:vAlign w:val="center"/>
          </w:tcPr>
          <w:p w14:paraId="499165E6" w14:textId="77777777" w:rsidR="002F6B2E" w:rsidRPr="00102596" w:rsidRDefault="002F6B2E" w:rsidP="00F60667">
            <w:pPr>
              <w:ind w:left="-82" w:right="-36"/>
              <w:jc w:val="center"/>
              <w:rPr>
                <w:rFonts w:ascii="Sylfaen" w:hAnsi="Sylfaen"/>
                <w:highlight w:val="magenta"/>
              </w:rPr>
            </w:pPr>
            <w:r w:rsidRPr="008C39C3">
              <w:rPr>
                <w:rFonts w:ascii="GHEA Grapalat" w:hAnsi="GHEA Grapalat"/>
                <w:lang w:val="en-US"/>
              </w:rPr>
              <w:t>(</w:t>
            </w:r>
            <w:r>
              <w:rPr>
                <w:rFonts w:ascii="GHEA Grapalat" w:hAnsi="GHEA Grapalat"/>
                <w:lang w:val="en-US"/>
              </w:rPr>
              <w:t>0,25</w:t>
            </w:r>
            <w:r>
              <w:rPr>
                <w:rFonts w:ascii="GHEA Grapalat" w:hAnsi="GHEA Grapalat"/>
                <w:bCs/>
                <w:lang w:val="en-US"/>
              </w:rPr>
              <w:t>+</w:t>
            </w:r>
            <w:r w:rsidRPr="009509FF">
              <w:rPr>
                <w:rFonts w:ascii="GHEA Grapalat" w:hAnsi="GHEA Grapalat"/>
                <w:lang w:val="en-US"/>
              </w:rPr>
              <w:t>0,</w:t>
            </w:r>
            <w:r>
              <w:rPr>
                <w:rFonts w:ascii="GHEA Grapalat" w:hAnsi="GHEA Grapalat"/>
                <w:lang w:val="en-US"/>
              </w:rPr>
              <w:t>15</w:t>
            </w:r>
            <w:r w:rsidRPr="009509FF">
              <w:rPr>
                <w:rFonts w:ascii="Courier New" w:hAnsi="Courier New" w:cs="Courier New"/>
                <w:lang w:val="en-US"/>
              </w:rPr>
              <w:t>∙</w:t>
            </w:r>
            <w:r w:rsidRPr="009509FF">
              <w:rPr>
                <w:rFonts w:ascii="GHEA Grapalat" w:hAnsi="GHEA Grapalat"/>
                <w:i/>
                <w:sz w:val="24"/>
                <w:lang w:val="en-US"/>
              </w:rPr>
              <w:t>m</w:t>
            </w:r>
            <w:r w:rsidRPr="008C39C3">
              <w:rPr>
                <w:rFonts w:ascii="GHEA Grapalat" w:hAnsi="GHEA Grapalat"/>
                <w:lang w:val="en-US"/>
              </w:rPr>
              <w:t>)</w:t>
            </w:r>
            <w:r>
              <w:rPr>
                <w:rFonts w:ascii="GHEA Grapalat" w:hAnsi="GHEA Grapalat"/>
                <w:bCs/>
                <w:lang w:val="en-US"/>
              </w:rPr>
              <w:t>+</w:t>
            </w:r>
            <w:r>
              <w:rPr>
                <w:rFonts w:ascii="GHEA Grapalat" w:hAnsi="GHEA Grapalat"/>
                <w:lang w:val="en-US"/>
              </w:rPr>
              <w:t>0,03</w:t>
            </w:r>
            <w:r>
              <w:rPr>
                <w:rFonts w:ascii="Courier New" w:hAnsi="Courier New" w:cs="Courier New"/>
                <w:lang w:val="en-US"/>
              </w:rPr>
              <w:t>∙</w:t>
            </w:r>
            <w:r>
              <w:rPr>
                <w:rFonts w:ascii="GHEA Grapalat" w:hAnsi="GHEA Grapalat"/>
                <w:lang w:val="en-US"/>
              </w:rPr>
              <w:t>(5</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3E6224">
              <w:rPr>
                <w:rFonts w:ascii="Sylfaen" w:hAnsi="Sylfaen"/>
                <w:lang w:val="en-US"/>
              </w:rPr>
              <w:t xml:space="preserve"> </w:t>
            </w:r>
          </w:p>
        </w:tc>
      </w:tr>
      <w:tr w:rsidR="002F6B2E" w:rsidRPr="00F55F04" w14:paraId="28E130BB" w14:textId="77777777" w:rsidTr="00F60667">
        <w:trPr>
          <w:trHeight w:val="491"/>
          <w:jc w:val="center"/>
        </w:trPr>
        <w:tc>
          <w:tcPr>
            <w:tcW w:w="534" w:type="dxa"/>
            <w:vMerge w:val="restart"/>
            <w:tcBorders>
              <w:right w:val="nil"/>
            </w:tcBorders>
            <w:vAlign w:val="center"/>
          </w:tcPr>
          <w:p w14:paraId="77F763C1"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9.</w:t>
            </w:r>
          </w:p>
        </w:tc>
        <w:tc>
          <w:tcPr>
            <w:tcW w:w="4819" w:type="dxa"/>
            <w:vMerge w:val="restart"/>
            <w:tcBorders>
              <w:left w:val="nil"/>
            </w:tcBorders>
            <w:vAlign w:val="center"/>
          </w:tcPr>
          <w:p w14:paraId="68BAEA35"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4D430668" wp14:editId="1F59B1A1">
                  <wp:extent cx="2764800" cy="554400"/>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6"/>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2764800" cy="554400"/>
                          </a:xfrm>
                          <a:prstGeom prst="rect">
                            <a:avLst/>
                          </a:prstGeom>
                          <a:noFill/>
                          <a:ln>
                            <a:noFill/>
                          </a:ln>
                        </pic:spPr>
                      </pic:pic>
                    </a:graphicData>
                  </a:graphic>
                </wp:inline>
              </w:drawing>
            </w:r>
          </w:p>
        </w:tc>
        <w:tc>
          <w:tcPr>
            <w:tcW w:w="709" w:type="dxa"/>
            <w:vAlign w:val="center"/>
          </w:tcPr>
          <w:p w14:paraId="65B7E046" w14:textId="77777777" w:rsidR="002F6B2E" w:rsidRPr="003E6224" w:rsidRDefault="002F6B2E" w:rsidP="00F60667">
            <w:pPr>
              <w:jc w:val="center"/>
              <w:rPr>
                <w:rFonts w:ascii="GHEA Grapalat" w:hAnsi="GHEA Grapalat"/>
                <w:lang w:val="en-US"/>
              </w:rPr>
            </w:pPr>
            <w:r w:rsidRPr="003E6224">
              <w:rPr>
                <w:rFonts w:ascii="GHEA Grapalat" w:hAnsi="GHEA Grapalat"/>
                <w:lang w:val="en-US"/>
              </w:rPr>
              <w:t>0,5</w:t>
            </w:r>
          </w:p>
        </w:tc>
        <w:tc>
          <w:tcPr>
            <w:tcW w:w="3509" w:type="dxa"/>
            <w:vAlign w:val="center"/>
          </w:tcPr>
          <w:p w14:paraId="5A23C248" w14:textId="77777777" w:rsidR="002F6B2E" w:rsidRPr="003E6224" w:rsidRDefault="002F6B2E" w:rsidP="00F60667">
            <w:pPr>
              <w:ind w:left="-82" w:right="-36"/>
              <w:jc w:val="center"/>
              <w:rPr>
                <w:rFonts w:ascii="Sylfaen" w:hAnsi="Sylfaen"/>
              </w:rPr>
            </w:pPr>
            <w:r w:rsidRPr="008C39C3">
              <w:rPr>
                <w:rFonts w:ascii="GHEA Grapalat" w:hAnsi="GHEA Grapalat"/>
                <w:lang w:val="en-US"/>
              </w:rPr>
              <w:t>(</w:t>
            </w:r>
            <w:r>
              <w:rPr>
                <w:rFonts w:ascii="GHEA Grapalat" w:hAnsi="GHEA Grapalat"/>
                <w:lang w:val="en-US"/>
              </w:rPr>
              <w:t>1,25</w:t>
            </w:r>
            <w:r w:rsidRPr="00102596">
              <w:rPr>
                <w:rFonts w:ascii="GHEA Grapalat" w:hAnsi="GHEA Grapalat"/>
                <w:bCs/>
                <w:lang w:val="en-US"/>
              </w:rPr>
              <w:t>–</w:t>
            </w:r>
            <w:r w:rsidRPr="009509FF">
              <w:rPr>
                <w:rFonts w:ascii="GHEA Grapalat" w:hAnsi="GHEA Grapalat"/>
                <w:lang w:val="en-US"/>
              </w:rPr>
              <w:t>0,</w:t>
            </w:r>
            <w:r>
              <w:rPr>
                <w:rFonts w:ascii="GHEA Grapalat" w:hAnsi="GHEA Grapalat"/>
                <w:lang w:val="en-US"/>
              </w:rPr>
              <w:t>05</w:t>
            </w:r>
            <w:r w:rsidRPr="009509FF">
              <w:rPr>
                <w:rFonts w:ascii="Courier New" w:hAnsi="Courier New" w:cs="Courier New"/>
                <w:lang w:val="en-US"/>
              </w:rPr>
              <w:t>∙</w:t>
            </w:r>
            <w:r w:rsidRPr="009509FF">
              <w:rPr>
                <w:rFonts w:ascii="GHEA Grapalat" w:hAnsi="GHEA Grapalat"/>
                <w:i/>
                <w:sz w:val="24"/>
                <w:lang w:val="en-US"/>
              </w:rPr>
              <w:t>m</w:t>
            </w:r>
            <w:r w:rsidRPr="008C39C3">
              <w:rPr>
                <w:rFonts w:ascii="GHEA Grapalat" w:hAnsi="GHEA Grapalat"/>
                <w:lang w:val="en-US"/>
              </w:rPr>
              <w:t>)</w:t>
            </w:r>
            <w:r w:rsidRPr="00102596">
              <w:rPr>
                <w:rFonts w:ascii="GHEA Grapalat" w:hAnsi="GHEA Grapalat"/>
                <w:bCs/>
                <w:lang w:val="en-US"/>
              </w:rPr>
              <w:t>–</w:t>
            </w:r>
            <w:r>
              <w:rPr>
                <w:rFonts w:ascii="GHEA Grapalat" w:hAnsi="GHEA Grapalat"/>
                <w:lang w:val="en-US"/>
              </w:rPr>
              <w:t>0,01</w:t>
            </w:r>
            <w:r>
              <w:rPr>
                <w:rFonts w:ascii="Courier New" w:hAnsi="Courier New" w:cs="Courier New"/>
                <w:lang w:val="en-US"/>
              </w:rPr>
              <w:t>∙</w:t>
            </w:r>
            <w:r>
              <w:rPr>
                <w:rFonts w:ascii="GHEA Grapalat" w:hAnsi="GHEA Grapalat"/>
                <w:lang w:val="en-US"/>
              </w:rPr>
              <w:t>(5</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r w:rsidRPr="003E6224">
              <w:rPr>
                <w:rFonts w:ascii="Sylfaen" w:hAnsi="Sylfaen"/>
                <w:lang w:val="en-US"/>
              </w:rPr>
              <w:t xml:space="preserve"> </w:t>
            </w:r>
          </w:p>
        </w:tc>
      </w:tr>
      <w:tr w:rsidR="002F6B2E" w:rsidRPr="00F55F04" w14:paraId="5DFB54B0" w14:textId="77777777" w:rsidTr="00F60667">
        <w:trPr>
          <w:trHeight w:val="484"/>
          <w:jc w:val="center"/>
        </w:trPr>
        <w:tc>
          <w:tcPr>
            <w:tcW w:w="534" w:type="dxa"/>
            <w:vMerge/>
            <w:tcBorders>
              <w:right w:val="nil"/>
            </w:tcBorders>
            <w:vAlign w:val="center"/>
          </w:tcPr>
          <w:p w14:paraId="621730FA" w14:textId="77777777" w:rsidR="002F6B2E" w:rsidRPr="00102596" w:rsidRDefault="002F6B2E" w:rsidP="00F60667">
            <w:pPr>
              <w:jc w:val="center"/>
              <w:rPr>
                <w:rFonts w:ascii="GHEA Grapalat" w:hAnsi="GHEA Grapalat"/>
                <w:lang w:val="en-US"/>
              </w:rPr>
            </w:pPr>
          </w:p>
        </w:tc>
        <w:tc>
          <w:tcPr>
            <w:tcW w:w="4819" w:type="dxa"/>
            <w:vMerge/>
            <w:tcBorders>
              <w:left w:val="nil"/>
            </w:tcBorders>
            <w:vAlign w:val="center"/>
          </w:tcPr>
          <w:p w14:paraId="2EBEC5C1" w14:textId="77777777" w:rsidR="002F6B2E" w:rsidRPr="00102596" w:rsidRDefault="002F6B2E" w:rsidP="00F60667">
            <w:pPr>
              <w:jc w:val="center"/>
              <w:rPr>
                <w:rFonts w:ascii="GHEA Grapalat" w:hAnsi="GHEA Grapalat"/>
                <w:noProof/>
                <w:color w:val="000001"/>
                <w:sz w:val="16"/>
                <w:szCs w:val="16"/>
                <w:lang w:eastAsia="ru-RU"/>
              </w:rPr>
            </w:pPr>
          </w:p>
        </w:tc>
        <w:tc>
          <w:tcPr>
            <w:tcW w:w="709" w:type="dxa"/>
            <w:vAlign w:val="center"/>
          </w:tcPr>
          <w:p w14:paraId="67B55C45" w14:textId="77777777" w:rsidR="002F6B2E" w:rsidRPr="003E6224" w:rsidRDefault="002F6B2E" w:rsidP="00F60667">
            <w:pPr>
              <w:jc w:val="center"/>
              <w:rPr>
                <w:rFonts w:ascii="GHEA Grapalat" w:hAnsi="GHEA Grapalat"/>
              </w:rPr>
            </w:pPr>
            <w:r w:rsidRPr="003E6224">
              <w:rPr>
                <w:rFonts w:ascii="GHEA Grapalat" w:hAnsi="GHEA Grapalat"/>
              </w:rPr>
              <w:t>≥</w:t>
            </w:r>
            <w:r w:rsidRPr="003E6224">
              <w:rPr>
                <w:rFonts w:ascii="GHEA Grapalat" w:hAnsi="GHEA Grapalat"/>
                <w:lang w:val="en-US"/>
              </w:rPr>
              <w:t>1</w:t>
            </w:r>
          </w:p>
        </w:tc>
        <w:tc>
          <w:tcPr>
            <w:tcW w:w="3509" w:type="dxa"/>
            <w:vAlign w:val="center"/>
          </w:tcPr>
          <w:p w14:paraId="33A1B722" w14:textId="77777777" w:rsidR="002F6B2E" w:rsidRPr="003E6224" w:rsidRDefault="002F6B2E" w:rsidP="00F60667">
            <w:pPr>
              <w:ind w:left="-82" w:right="-36"/>
              <w:jc w:val="center"/>
              <w:rPr>
                <w:rFonts w:ascii="Sylfaen" w:hAnsi="Sylfaen"/>
              </w:rPr>
            </w:pPr>
            <w:r w:rsidRPr="008C39C3">
              <w:rPr>
                <w:rFonts w:ascii="GHEA Grapalat" w:hAnsi="GHEA Grapalat"/>
                <w:lang w:val="en-US"/>
              </w:rPr>
              <w:t xml:space="preserve"> (</w:t>
            </w:r>
            <w:r>
              <w:rPr>
                <w:rFonts w:ascii="GHEA Grapalat" w:hAnsi="GHEA Grapalat"/>
                <w:lang w:val="en-US"/>
              </w:rPr>
              <w:t>1,5</w:t>
            </w:r>
            <w:r w:rsidRPr="00102596">
              <w:rPr>
                <w:rFonts w:ascii="GHEA Grapalat" w:hAnsi="GHEA Grapalat"/>
                <w:bCs/>
                <w:lang w:val="en-US"/>
              </w:rPr>
              <w:t>–</w:t>
            </w:r>
            <w:r w:rsidRPr="009509FF">
              <w:rPr>
                <w:rFonts w:ascii="GHEA Grapalat" w:hAnsi="GHEA Grapalat"/>
                <w:lang w:val="en-US"/>
              </w:rPr>
              <w:t>0,</w:t>
            </w:r>
            <w:r>
              <w:rPr>
                <w:rFonts w:ascii="GHEA Grapalat" w:hAnsi="GHEA Grapalat"/>
                <w:lang w:val="en-US"/>
              </w:rPr>
              <w:t>1</w:t>
            </w:r>
            <w:r w:rsidRPr="009509FF">
              <w:rPr>
                <w:rFonts w:ascii="Courier New" w:hAnsi="Courier New" w:cs="Courier New"/>
                <w:lang w:val="en-US"/>
              </w:rPr>
              <w:t>∙</w:t>
            </w:r>
            <w:r w:rsidRPr="009509FF">
              <w:rPr>
                <w:rFonts w:ascii="GHEA Grapalat" w:hAnsi="GHEA Grapalat"/>
                <w:i/>
                <w:sz w:val="24"/>
                <w:lang w:val="en-US"/>
              </w:rPr>
              <w:t>m</w:t>
            </w:r>
            <w:r w:rsidRPr="008C39C3">
              <w:rPr>
                <w:rFonts w:ascii="GHEA Grapalat" w:hAnsi="GHEA Grapalat"/>
                <w:lang w:val="en-US"/>
              </w:rPr>
              <w:t>)</w:t>
            </w:r>
            <w:r w:rsidRPr="00102596">
              <w:rPr>
                <w:rFonts w:ascii="GHEA Grapalat" w:hAnsi="GHEA Grapalat"/>
                <w:bCs/>
                <w:lang w:val="en-US"/>
              </w:rPr>
              <w:t>–</w:t>
            </w:r>
            <w:r>
              <w:rPr>
                <w:rFonts w:ascii="GHEA Grapalat" w:hAnsi="GHEA Grapalat"/>
                <w:lang w:val="en-US"/>
              </w:rPr>
              <w:t>0,02</w:t>
            </w:r>
            <w:r>
              <w:rPr>
                <w:rFonts w:ascii="Courier New" w:hAnsi="Courier New" w:cs="Courier New"/>
                <w:lang w:val="en-US"/>
              </w:rPr>
              <w:t>∙</w:t>
            </w:r>
            <w:r>
              <w:rPr>
                <w:rFonts w:ascii="GHEA Grapalat" w:hAnsi="GHEA Grapalat"/>
                <w:lang w:val="en-US"/>
              </w:rPr>
              <w:t>(5</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r>
      <w:tr w:rsidR="002F6B2E" w:rsidRPr="00F55F04" w14:paraId="30FE90F7" w14:textId="77777777" w:rsidTr="00F60667">
        <w:trPr>
          <w:trHeight w:val="392"/>
          <w:jc w:val="center"/>
        </w:trPr>
        <w:tc>
          <w:tcPr>
            <w:tcW w:w="534" w:type="dxa"/>
            <w:vMerge w:val="restart"/>
            <w:tcBorders>
              <w:right w:val="nil"/>
            </w:tcBorders>
            <w:vAlign w:val="center"/>
          </w:tcPr>
          <w:p w14:paraId="0DECCCC4"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10.</w:t>
            </w:r>
          </w:p>
        </w:tc>
        <w:tc>
          <w:tcPr>
            <w:tcW w:w="4819" w:type="dxa"/>
            <w:vMerge w:val="restart"/>
            <w:tcBorders>
              <w:left w:val="nil"/>
            </w:tcBorders>
            <w:vAlign w:val="center"/>
          </w:tcPr>
          <w:p w14:paraId="50783319"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4F002BE7" wp14:editId="54A12285">
                  <wp:extent cx="2001600" cy="770400"/>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0"/>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2001600" cy="770400"/>
                          </a:xfrm>
                          <a:prstGeom prst="rect">
                            <a:avLst/>
                          </a:prstGeom>
                          <a:noFill/>
                          <a:ln>
                            <a:noFill/>
                          </a:ln>
                        </pic:spPr>
                      </pic:pic>
                    </a:graphicData>
                  </a:graphic>
                </wp:inline>
              </w:drawing>
            </w:r>
          </w:p>
        </w:tc>
        <w:tc>
          <w:tcPr>
            <w:tcW w:w="709" w:type="dxa"/>
            <w:vAlign w:val="center"/>
          </w:tcPr>
          <w:p w14:paraId="2E4D3341"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0,5</w:t>
            </w:r>
          </w:p>
        </w:tc>
        <w:tc>
          <w:tcPr>
            <w:tcW w:w="3509" w:type="dxa"/>
            <w:vAlign w:val="center"/>
          </w:tcPr>
          <w:p w14:paraId="62B4110A"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1,4</w:t>
            </w:r>
          </w:p>
        </w:tc>
      </w:tr>
      <w:tr w:rsidR="002F6B2E" w:rsidRPr="00F55F04" w14:paraId="5AE9E600" w14:textId="77777777" w:rsidTr="00F60667">
        <w:trPr>
          <w:trHeight w:val="567"/>
          <w:jc w:val="center"/>
        </w:trPr>
        <w:tc>
          <w:tcPr>
            <w:tcW w:w="534" w:type="dxa"/>
            <w:vMerge/>
            <w:tcBorders>
              <w:right w:val="nil"/>
            </w:tcBorders>
            <w:vAlign w:val="center"/>
          </w:tcPr>
          <w:p w14:paraId="310C0F86" w14:textId="77777777" w:rsidR="002F6B2E" w:rsidRPr="00102596" w:rsidRDefault="002F6B2E" w:rsidP="00F60667">
            <w:pPr>
              <w:jc w:val="center"/>
              <w:rPr>
                <w:rFonts w:ascii="GHEA Grapalat" w:hAnsi="GHEA Grapalat"/>
                <w:lang w:val="en-US"/>
              </w:rPr>
            </w:pPr>
          </w:p>
        </w:tc>
        <w:tc>
          <w:tcPr>
            <w:tcW w:w="4819" w:type="dxa"/>
            <w:vMerge/>
            <w:tcBorders>
              <w:left w:val="nil"/>
            </w:tcBorders>
            <w:vAlign w:val="center"/>
          </w:tcPr>
          <w:p w14:paraId="36BC5F92" w14:textId="77777777" w:rsidR="002F6B2E" w:rsidRPr="00102596" w:rsidRDefault="002F6B2E" w:rsidP="00F60667">
            <w:pPr>
              <w:jc w:val="center"/>
              <w:rPr>
                <w:rFonts w:ascii="GHEA Grapalat" w:hAnsi="GHEA Grapalat"/>
                <w:noProof/>
                <w:color w:val="000001"/>
                <w:sz w:val="16"/>
                <w:szCs w:val="16"/>
                <w:lang w:eastAsia="ru-RU"/>
              </w:rPr>
            </w:pPr>
          </w:p>
        </w:tc>
        <w:tc>
          <w:tcPr>
            <w:tcW w:w="709" w:type="dxa"/>
            <w:vAlign w:val="center"/>
          </w:tcPr>
          <w:p w14:paraId="73AB4059"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1,0</w:t>
            </w:r>
          </w:p>
        </w:tc>
        <w:tc>
          <w:tcPr>
            <w:tcW w:w="3509" w:type="dxa"/>
            <w:vAlign w:val="center"/>
          </w:tcPr>
          <w:p w14:paraId="0BD08E25" w14:textId="77777777" w:rsidR="002F6B2E" w:rsidRPr="00102596" w:rsidRDefault="002F6B2E" w:rsidP="00F60667">
            <w:pPr>
              <w:ind w:left="-82" w:right="-36"/>
              <w:jc w:val="center"/>
              <w:rPr>
                <w:rFonts w:ascii="Sylfaen" w:hAnsi="Sylfaen"/>
                <w:highlight w:val="magenta"/>
              </w:rPr>
            </w:pPr>
            <w:r>
              <w:rPr>
                <w:rFonts w:ascii="GHEA Grapalat" w:hAnsi="GHEA Grapalat"/>
                <w:lang w:val="en-US"/>
              </w:rPr>
              <w:t>1</w:t>
            </w:r>
            <w:r w:rsidRPr="009509FF">
              <w:rPr>
                <w:rFonts w:ascii="GHEA Grapalat" w:hAnsi="GHEA Grapalat"/>
                <w:lang w:val="en-US"/>
              </w:rPr>
              <w:t>,</w:t>
            </w:r>
            <w:r>
              <w:rPr>
                <w:rFonts w:ascii="GHEA Grapalat" w:hAnsi="GHEA Grapalat"/>
                <w:lang w:val="en-US"/>
              </w:rPr>
              <w:t>6</w:t>
            </w:r>
            <w:r w:rsidRPr="00102596">
              <w:rPr>
                <w:rFonts w:ascii="GHEA Grapalat" w:hAnsi="GHEA Grapalat"/>
                <w:bCs/>
                <w:lang w:val="en-US"/>
              </w:rPr>
              <w:t>–</w:t>
            </w:r>
            <w:r>
              <w:rPr>
                <w:rFonts w:ascii="GHEA Grapalat" w:hAnsi="GHEA Grapalat"/>
                <w:lang w:val="en-US"/>
              </w:rPr>
              <w:t>0,01</w:t>
            </w:r>
            <w:r>
              <w:rPr>
                <w:rFonts w:ascii="Courier New" w:hAnsi="Courier New" w:cs="Courier New"/>
                <w:lang w:val="en-US"/>
              </w:rPr>
              <w:t>∙</w:t>
            </w:r>
            <w:r>
              <w:rPr>
                <w:rFonts w:ascii="GHEA Grapalat" w:hAnsi="GHEA Grapalat"/>
                <w:lang w:val="en-US"/>
              </w:rPr>
              <w:t>(5</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r>
      <w:tr w:rsidR="002F6B2E" w:rsidRPr="00F55F04" w14:paraId="1E00543D" w14:textId="77777777" w:rsidTr="00F60667">
        <w:trPr>
          <w:trHeight w:val="419"/>
          <w:jc w:val="center"/>
        </w:trPr>
        <w:tc>
          <w:tcPr>
            <w:tcW w:w="534" w:type="dxa"/>
            <w:vMerge/>
            <w:tcBorders>
              <w:right w:val="nil"/>
            </w:tcBorders>
            <w:vAlign w:val="center"/>
          </w:tcPr>
          <w:p w14:paraId="5A296F8E" w14:textId="77777777" w:rsidR="002F6B2E" w:rsidRPr="00102596" w:rsidRDefault="002F6B2E" w:rsidP="00F60667">
            <w:pPr>
              <w:jc w:val="center"/>
              <w:rPr>
                <w:rFonts w:ascii="GHEA Grapalat" w:hAnsi="GHEA Grapalat"/>
                <w:lang w:val="en-US"/>
              </w:rPr>
            </w:pPr>
          </w:p>
        </w:tc>
        <w:tc>
          <w:tcPr>
            <w:tcW w:w="4819" w:type="dxa"/>
            <w:vMerge/>
            <w:tcBorders>
              <w:left w:val="nil"/>
            </w:tcBorders>
            <w:vAlign w:val="center"/>
          </w:tcPr>
          <w:p w14:paraId="02A98776" w14:textId="77777777" w:rsidR="002F6B2E" w:rsidRPr="00102596" w:rsidRDefault="002F6B2E" w:rsidP="00F60667">
            <w:pPr>
              <w:jc w:val="center"/>
              <w:rPr>
                <w:rFonts w:ascii="GHEA Grapalat" w:hAnsi="GHEA Grapalat"/>
                <w:noProof/>
                <w:color w:val="000001"/>
                <w:sz w:val="16"/>
                <w:szCs w:val="16"/>
                <w:lang w:eastAsia="ru-RU"/>
              </w:rPr>
            </w:pPr>
          </w:p>
        </w:tc>
        <w:tc>
          <w:tcPr>
            <w:tcW w:w="709" w:type="dxa"/>
            <w:vAlign w:val="center"/>
          </w:tcPr>
          <w:p w14:paraId="3CBE6A6C"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2,0</w:t>
            </w:r>
          </w:p>
        </w:tc>
        <w:tc>
          <w:tcPr>
            <w:tcW w:w="3509" w:type="dxa"/>
            <w:vAlign w:val="center"/>
          </w:tcPr>
          <w:p w14:paraId="70057FAF" w14:textId="77777777" w:rsidR="002F6B2E" w:rsidRPr="00432D14" w:rsidRDefault="002F6B2E" w:rsidP="00F60667">
            <w:pPr>
              <w:ind w:left="-82" w:right="-36"/>
              <w:jc w:val="center"/>
              <w:rPr>
                <w:rFonts w:ascii="Sylfaen" w:hAnsi="Sylfaen"/>
              </w:rPr>
            </w:pPr>
            <w:r>
              <w:rPr>
                <w:rFonts w:ascii="GHEA Grapalat" w:hAnsi="GHEA Grapalat"/>
                <w:lang w:val="en-US"/>
              </w:rPr>
              <w:t>1</w:t>
            </w:r>
            <w:r w:rsidRPr="009509FF">
              <w:rPr>
                <w:rFonts w:ascii="GHEA Grapalat" w:hAnsi="GHEA Grapalat"/>
                <w:lang w:val="en-US"/>
              </w:rPr>
              <w:t>,</w:t>
            </w:r>
            <w:r>
              <w:rPr>
                <w:rFonts w:ascii="GHEA Grapalat" w:hAnsi="GHEA Grapalat"/>
                <w:lang w:val="en-US"/>
              </w:rPr>
              <w:t>8</w:t>
            </w:r>
            <w:r w:rsidRPr="00102596">
              <w:rPr>
                <w:rFonts w:ascii="GHEA Grapalat" w:hAnsi="GHEA Grapalat"/>
                <w:bCs/>
                <w:lang w:val="en-US"/>
              </w:rPr>
              <w:t>–</w:t>
            </w:r>
            <w:r>
              <w:rPr>
                <w:rFonts w:ascii="GHEA Grapalat" w:hAnsi="GHEA Grapalat"/>
                <w:lang w:val="en-US"/>
              </w:rPr>
              <w:t>0,02</w:t>
            </w:r>
            <w:r>
              <w:rPr>
                <w:rFonts w:ascii="Courier New" w:hAnsi="Courier New" w:cs="Courier New"/>
                <w:lang w:val="en-US"/>
              </w:rPr>
              <w:t>∙</w:t>
            </w:r>
            <w:r>
              <w:rPr>
                <w:rFonts w:ascii="GHEA Grapalat" w:hAnsi="GHEA Grapalat"/>
                <w:lang w:val="en-US"/>
              </w:rPr>
              <w:t>(5</w:t>
            </w:r>
            <w:r w:rsidRPr="00102596">
              <w:rPr>
                <w:rFonts w:ascii="GHEA Grapalat" w:hAnsi="GHEA Grapalat"/>
                <w:bCs/>
                <w:lang w:val="en-US"/>
              </w:rPr>
              <w:t>–</w:t>
            </w:r>
            <w:r w:rsidRPr="009509FF">
              <w:rPr>
                <w:rFonts w:ascii="GHEA Grapalat" w:hAnsi="GHEA Grapalat"/>
                <w:i/>
                <w:sz w:val="24"/>
                <w:lang w:val="en-US"/>
              </w:rPr>
              <w:t>m</w:t>
            </w:r>
            <w:r>
              <w:rPr>
                <w:rFonts w:ascii="GHEA Grapalat" w:hAnsi="GHEA Grapalat"/>
                <w:lang w:val="en-US"/>
              </w:rPr>
              <w:t>)</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r>
      <w:tr w:rsidR="002F6B2E" w:rsidRPr="00F55F04" w14:paraId="472D096B" w14:textId="77777777" w:rsidTr="00F60667">
        <w:trPr>
          <w:jc w:val="center"/>
        </w:trPr>
        <w:tc>
          <w:tcPr>
            <w:tcW w:w="534" w:type="dxa"/>
            <w:vMerge w:val="restart"/>
            <w:tcBorders>
              <w:right w:val="nil"/>
            </w:tcBorders>
            <w:vAlign w:val="center"/>
          </w:tcPr>
          <w:p w14:paraId="0DAC5EC9"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11.</w:t>
            </w:r>
          </w:p>
        </w:tc>
        <w:tc>
          <w:tcPr>
            <w:tcW w:w="4819" w:type="dxa"/>
            <w:vMerge w:val="restart"/>
            <w:tcBorders>
              <w:left w:val="nil"/>
            </w:tcBorders>
            <w:vAlign w:val="center"/>
          </w:tcPr>
          <w:p w14:paraId="28BD0875"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44B62DD8" wp14:editId="1C099608">
                  <wp:extent cx="2830664" cy="737864"/>
                  <wp:effectExtent l="0" t="0" r="0" b="571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2"/>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2879891" cy="750696"/>
                          </a:xfrm>
                          <a:prstGeom prst="rect">
                            <a:avLst/>
                          </a:prstGeom>
                          <a:noFill/>
                          <a:ln>
                            <a:noFill/>
                          </a:ln>
                        </pic:spPr>
                      </pic:pic>
                    </a:graphicData>
                  </a:graphic>
                </wp:inline>
              </w:drawing>
            </w:r>
          </w:p>
        </w:tc>
        <w:tc>
          <w:tcPr>
            <w:tcW w:w="709" w:type="dxa"/>
            <w:vAlign w:val="center"/>
          </w:tcPr>
          <w:p w14:paraId="76FA3642"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0,5</w:t>
            </w:r>
          </w:p>
        </w:tc>
        <w:tc>
          <w:tcPr>
            <w:tcW w:w="3509" w:type="dxa"/>
            <w:vAlign w:val="center"/>
          </w:tcPr>
          <w:p w14:paraId="7800864C" w14:textId="77777777" w:rsidR="002F6B2E" w:rsidRPr="00102596" w:rsidRDefault="002F6B2E" w:rsidP="00F60667">
            <w:pPr>
              <w:ind w:left="-82" w:right="-36"/>
              <w:jc w:val="center"/>
              <w:rPr>
                <w:rFonts w:ascii="Sylfaen" w:hAnsi="Sylfaen"/>
                <w:highlight w:val="magenta"/>
              </w:rPr>
            </w:pPr>
            <w:r w:rsidRPr="009509FF">
              <w:rPr>
                <w:rFonts w:ascii="GHEA Grapalat" w:hAnsi="GHEA Grapalat"/>
                <w:lang w:val="en-US"/>
              </w:rPr>
              <w:t>1,</w:t>
            </w:r>
            <w:r>
              <w:rPr>
                <w:rFonts w:ascii="GHEA Grapalat" w:hAnsi="GHEA Grapalat"/>
                <w:lang w:val="en-US"/>
              </w:rPr>
              <w:t>45</w:t>
            </w:r>
            <w:r w:rsidRPr="009509FF">
              <w:rPr>
                <w:rFonts w:ascii="GHEA Grapalat" w:hAnsi="GHEA Grapalat"/>
                <w:lang w:val="en-US"/>
              </w:rPr>
              <w:t>+0,</w:t>
            </w:r>
            <w:r>
              <w:rPr>
                <w:rFonts w:ascii="GHEA Grapalat" w:hAnsi="GHEA Grapalat"/>
                <w:lang w:val="en-US"/>
              </w:rPr>
              <w:t>04</w:t>
            </w:r>
            <w:r w:rsidRPr="009509FF">
              <w:rPr>
                <w:rFonts w:ascii="Courier New" w:hAnsi="Courier New" w:cs="Courier New"/>
                <w:sz w:val="16"/>
                <w:szCs w:val="20"/>
                <w:lang w:val="en-US"/>
              </w:rPr>
              <w:t>∙</w:t>
            </w:r>
            <w:r w:rsidRPr="009509FF">
              <w:rPr>
                <w:rFonts w:ascii="GHEA Grapalat" w:hAnsi="GHEA Grapalat"/>
                <w:i/>
                <w:sz w:val="24"/>
                <w:szCs w:val="20"/>
                <w:lang w:val="en-US"/>
              </w:rPr>
              <w:t>m</w:t>
            </w:r>
          </w:p>
        </w:tc>
      </w:tr>
      <w:tr w:rsidR="002F6B2E" w:rsidRPr="00F55F04" w14:paraId="206DC46B" w14:textId="77777777" w:rsidTr="00F60667">
        <w:trPr>
          <w:jc w:val="center"/>
        </w:trPr>
        <w:tc>
          <w:tcPr>
            <w:tcW w:w="534" w:type="dxa"/>
            <w:vMerge/>
            <w:tcBorders>
              <w:right w:val="nil"/>
            </w:tcBorders>
            <w:vAlign w:val="center"/>
          </w:tcPr>
          <w:p w14:paraId="25CF38CC" w14:textId="77777777" w:rsidR="002F6B2E" w:rsidRPr="00102596" w:rsidRDefault="002F6B2E" w:rsidP="00F60667">
            <w:pPr>
              <w:jc w:val="center"/>
              <w:rPr>
                <w:rFonts w:ascii="GHEA Grapalat" w:hAnsi="GHEA Grapalat"/>
                <w:lang w:val="en-US"/>
              </w:rPr>
            </w:pPr>
          </w:p>
        </w:tc>
        <w:tc>
          <w:tcPr>
            <w:tcW w:w="4819" w:type="dxa"/>
            <w:vMerge/>
            <w:tcBorders>
              <w:left w:val="nil"/>
            </w:tcBorders>
            <w:vAlign w:val="center"/>
          </w:tcPr>
          <w:p w14:paraId="19C2A54E" w14:textId="77777777" w:rsidR="002F6B2E" w:rsidRPr="00102596" w:rsidRDefault="002F6B2E" w:rsidP="00F60667">
            <w:pPr>
              <w:jc w:val="center"/>
              <w:rPr>
                <w:rFonts w:ascii="GHEA Grapalat" w:hAnsi="GHEA Grapalat"/>
                <w:noProof/>
                <w:color w:val="000001"/>
                <w:sz w:val="16"/>
                <w:szCs w:val="16"/>
                <w:lang w:eastAsia="ru-RU"/>
              </w:rPr>
            </w:pPr>
          </w:p>
        </w:tc>
        <w:tc>
          <w:tcPr>
            <w:tcW w:w="709" w:type="dxa"/>
            <w:vAlign w:val="center"/>
          </w:tcPr>
          <w:p w14:paraId="5B4C67D8" w14:textId="77777777" w:rsidR="002F6B2E" w:rsidRPr="00432D14" w:rsidRDefault="002F6B2E" w:rsidP="00F60667">
            <w:pPr>
              <w:jc w:val="center"/>
              <w:rPr>
                <w:rFonts w:ascii="GHEA Grapalat" w:hAnsi="GHEA Grapalat"/>
                <w:lang w:val="en-US"/>
              </w:rPr>
            </w:pPr>
            <w:r w:rsidRPr="00432D14">
              <w:rPr>
                <w:rFonts w:ascii="GHEA Grapalat" w:hAnsi="GHEA Grapalat"/>
                <w:lang w:val="en-US"/>
              </w:rPr>
              <w:t>1,0</w:t>
            </w:r>
          </w:p>
        </w:tc>
        <w:tc>
          <w:tcPr>
            <w:tcW w:w="3509" w:type="dxa"/>
            <w:vAlign w:val="center"/>
          </w:tcPr>
          <w:p w14:paraId="1D38A063" w14:textId="77777777" w:rsidR="002F6B2E" w:rsidRPr="00432D14" w:rsidRDefault="002F6B2E" w:rsidP="00F60667">
            <w:pPr>
              <w:ind w:left="-82" w:right="-36"/>
              <w:jc w:val="center"/>
              <w:rPr>
                <w:rFonts w:ascii="Sylfaen" w:hAnsi="Sylfaen"/>
              </w:rPr>
            </w:pPr>
            <w:r w:rsidRPr="009509FF">
              <w:rPr>
                <w:rFonts w:ascii="GHEA Grapalat" w:hAnsi="GHEA Grapalat"/>
                <w:lang w:val="en-US"/>
              </w:rPr>
              <w:t>1,8+0,12</w:t>
            </w:r>
            <w:r w:rsidRPr="009509FF">
              <w:rPr>
                <w:rFonts w:ascii="Courier New" w:hAnsi="Courier New" w:cs="Courier New"/>
                <w:sz w:val="16"/>
                <w:szCs w:val="20"/>
                <w:lang w:val="en-US"/>
              </w:rPr>
              <w:t>∙</w:t>
            </w:r>
            <w:r w:rsidRPr="009509FF">
              <w:rPr>
                <w:rFonts w:ascii="GHEA Grapalat" w:hAnsi="GHEA Grapalat"/>
                <w:i/>
                <w:sz w:val="24"/>
                <w:szCs w:val="20"/>
                <w:lang w:val="en-US"/>
              </w:rPr>
              <w:t>m</w:t>
            </w:r>
          </w:p>
        </w:tc>
      </w:tr>
      <w:tr w:rsidR="002F6B2E" w:rsidRPr="00F55F04" w14:paraId="16ECE4F0" w14:textId="77777777" w:rsidTr="00F60667">
        <w:trPr>
          <w:jc w:val="center"/>
        </w:trPr>
        <w:tc>
          <w:tcPr>
            <w:tcW w:w="534" w:type="dxa"/>
            <w:vMerge/>
            <w:tcBorders>
              <w:right w:val="nil"/>
            </w:tcBorders>
            <w:vAlign w:val="center"/>
          </w:tcPr>
          <w:p w14:paraId="2E14F72B" w14:textId="77777777" w:rsidR="002F6B2E" w:rsidRDefault="002F6B2E" w:rsidP="00F60667">
            <w:pPr>
              <w:jc w:val="center"/>
              <w:rPr>
                <w:rFonts w:ascii="Sylfaen" w:hAnsi="Sylfaen"/>
                <w:lang w:val="en-US"/>
              </w:rPr>
            </w:pPr>
          </w:p>
        </w:tc>
        <w:tc>
          <w:tcPr>
            <w:tcW w:w="4819" w:type="dxa"/>
            <w:vMerge/>
            <w:tcBorders>
              <w:left w:val="nil"/>
            </w:tcBorders>
            <w:vAlign w:val="center"/>
          </w:tcPr>
          <w:p w14:paraId="755AEC3B" w14:textId="77777777" w:rsidR="002F6B2E" w:rsidRDefault="002F6B2E" w:rsidP="00F60667">
            <w:pPr>
              <w:jc w:val="center"/>
              <w:rPr>
                <w:noProof/>
                <w:color w:val="000001"/>
                <w:sz w:val="16"/>
                <w:szCs w:val="16"/>
                <w:lang w:eastAsia="ru-RU"/>
              </w:rPr>
            </w:pPr>
          </w:p>
        </w:tc>
        <w:tc>
          <w:tcPr>
            <w:tcW w:w="709" w:type="dxa"/>
            <w:vAlign w:val="center"/>
          </w:tcPr>
          <w:p w14:paraId="3C259BCE"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1,5</w:t>
            </w:r>
          </w:p>
        </w:tc>
        <w:tc>
          <w:tcPr>
            <w:tcW w:w="3509" w:type="dxa"/>
            <w:vAlign w:val="center"/>
          </w:tcPr>
          <w:p w14:paraId="09D6F7CB" w14:textId="77777777" w:rsidR="002F6B2E" w:rsidRPr="00102596" w:rsidRDefault="002F6B2E" w:rsidP="00F60667">
            <w:pPr>
              <w:ind w:left="-82" w:right="-36"/>
              <w:jc w:val="center"/>
              <w:rPr>
                <w:rFonts w:ascii="Sylfaen" w:hAnsi="Sylfaen"/>
                <w:highlight w:val="magenta"/>
              </w:rPr>
            </w:pPr>
            <w:r w:rsidRPr="009509FF">
              <w:rPr>
                <w:rFonts w:ascii="GHEA Grapalat" w:hAnsi="GHEA Grapalat"/>
                <w:lang w:val="en-US"/>
              </w:rPr>
              <w:t>2,0+0,25</w:t>
            </w:r>
            <w:r w:rsidRPr="009509FF">
              <w:rPr>
                <w:rFonts w:ascii="Courier New" w:hAnsi="Courier New" w:cs="Courier New"/>
                <w:lang w:val="en-US"/>
              </w:rPr>
              <w:t>∙</w:t>
            </w:r>
            <w:r w:rsidRPr="009509FF">
              <w:rPr>
                <w:rFonts w:ascii="GHEA Grapalat" w:hAnsi="GHEA Grapalat"/>
                <w:i/>
                <w:sz w:val="24"/>
                <w:lang w:val="en-US"/>
              </w:rPr>
              <w:t>m</w:t>
            </w:r>
            <w:r w:rsidRPr="009509FF">
              <w:rPr>
                <w:rFonts w:ascii="GHEA Grapalat" w:hAnsi="GHEA Grapalat"/>
                <w:lang w:val="en-US"/>
              </w:rPr>
              <w:t>+0,1</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r>
      <w:tr w:rsidR="002F6B2E" w:rsidRPr="00F55F04" w14:paraId="43C13765" w14:textId="77777777" w:rsidTr="00F60667">
        <w:trPr>
          <w:jc w:val="center"/>
        </w:trPr>
        <w:tc>
          <w:tcPr>
            <w:tcW w:w="534" w:type="dxa"/>
            <w:vMerge/>
            <w:tcBorders>
              <w:right w:val="nil"/>
            </w:tcBorders>
            <w:vAlign w:val="center"/>
          </w:tcPr>
          <w:p w14:paraId="19179BE3" w14:textId="77777777" w:rsidR="002F6B2E" w:rsidRDefault="002F6B2E" w:rsidP="00F60667">
            <w:pPr>
              <w:jc w:val="center"/>
              <w:rPr>
                <w:rFonts w:ascii="Sylfaen" w:hAnsi="Sylfaen"/>
                <w:lang w:val="en-US"/>
              </w:rPr>
            </w:pPr>
          </w:p>
        </w:tc>
        <w:tc>
          <w:tcPr>
            <w:tcW w:w="4819" w:type="dxa"/>
            <w:vMerge/>
            <w:tcBorders>
              <w:left w:val="nil"/>
            </w:tcBorders>
            <w:vAlign w:val="center"/>
          </w:tcPr>
          <w:p w14:paraId="39C41EFE" w14:textId="77777777" w:rsidR="002F6B2E" w:rsidRDefault="002F6B2E" w:rsidP="00F60667">
            <w:pPr>
              <w:jc w:val="center"/>
              <w:rPr>
                <w:noProof/>
                <w:color w:val="000001"/>
                <w:sz w:val="16"/>
                <w:szCs w:val="16"/>
                <w:lang w:eastAsia="ru-RU"/>
              </w:rPr>
            </w:pPr>
          </w:p>
        </w:tc>
        <w:tc>
          <w:tcPr>
            <w:tcW w:w="709" w:type="dxa"/>
            <w:vAlign w:val="center"/>
          </w:tcPr>
          <w:p w14:paraId="33E5D3B6"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2,0</w:t>
            </w:r>
          </w:p>
        </w:tc>
        <w:tc>
          <w:tcPr>
            <w:tcW w:w="3509" w:type="dxa"/>
            <w:vAlign w:val="center"/>
          </w:tcPr>
          <w:p w14:paraId="12F7B401" w14:textId="77777777" w:rsidR="002F6B2E" w:rsidRPr="00102596" w:rsidRDefault="002F6B2E" w:rsidP="00F60667">
            <w:pPr>
              <w:ind w:left="-82" w:right="-36"/>
              <w:jc w:val="center"/>
              <w:rPr>
                <w:rFonts w:ascii="Sylfaen" w:hAnsi="Sylfaen"/>
                <w:highlight w:val="magenta"/>
              </w:rPr>
            </w:pPr>
            <w:r>
              <w:rPr>
                <w:rFonts w:ascii="GHEA Grapalat" w:hAnsi="GHEA Grapalat"/>
                <w:lang w:val="en-US"/>
              </w:rPr>
              <w:t>3</w:t>
            </w:r>
            <w:r w:rsidRPr="009509FF">
              <w:rPr>
                <w:rFonts w:ascii="GHEA Grapalat" w:hAnsi="GHEA Grapalat"/>
                <w:lang w:val="en-US"/>
              </w:rPr>
              <w:t>,0+0,25</w:t>
            </w:r>
            <w:r w:rsidRPr="009509FF">
              <w:rPr>
                <w:rFonts w:ascii="Courier New" w:hAnsi="Courier New" w:cs="Courier New"/>
                <w:lang w:val="en-US"/>
              </w:rPr>
              <w:t>∙</w:t>
            </w:r>
            <w:r w:rsidRPr="009509FF">
              <w:rPr>
                <w:rFonts w:ascii="GHEA Grapalat" w:hAnsi="GHEA Grapalat"/>
                <w:i/>
                <w:sz w:val="24"/>
                <w:lang w:val="en-US"/>
              </w:rPr>
              <w:t>m</w:t>
            </w:r>
            <w:r w:rsidRPr="009509FF">
              <w:rPr>
                <w:rFonts w:ascii="GHEA Grapalat" w:hAnsi="GHEA Grapalat"/>
                <w:lang w:val="en-US"/>
              </w:rPr>
              <w:t>+0,1</w:t>
            </w:r>
            <w:r w:rsidRPr="009509FF">
              <w:rPr>
                <w:rFonts w:ascii="Courier New" w:hAnsi="Courier New" w:cs="Courier New"/>
                <w:sz w:val="16"/>
                <w:szCs w:val="20"/>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r>
    </w:tbl>
    <w:p w14:paraId="6676FDE6" w14:textId="77777777" w:rsidR="002F6B2E" w:rsidRDefault="002F6B2E" w:rsidP="002F6B2E">
      <w:pPr>
        <w:rPr>
          <w:rFonts w:ascii="GHEA Grapalat" w:hAnsi="GHEA Grapalat"/>
          <w:b/>
          <w:lang w:val="en-US"/>
        </w:rPr>
      </w:pPr>
      <w:r>
        <w:rPr>
          <w:rFonts w:ascii="GHEA Grapalat" w:hAnsi="GHEA Grapalat"/>
          <w:b/>
          <w:lang w:val="en-US"/>
        </w:rPr>
        <w:br w:type="page"/>
      </w:r>
    </w:p>
    <w:p w14:paraId="7DF74315" w14:textId="77777777" w:rsidR="002F6B2E" w:rsidRPr="007C2A54" w:rsidRDefault="002F6B2E" w:rsidP="00E3086A">
      <w:pPr>
        <w:shd w:val="clear" w:color="auto" w:fill="FFFFFF"/>
        <w:spacing w:after="120"/>
        <w:ind w:left="142"/>
        <w:jc w:val="both"/>
        <w:rPr>
          <w:rFonts w:ascii="GHEA Grapalat" w:hAnsi="GHEA Grapalat"/>
          <w:b/>
          <w:color w:val="FFFFFF" w:themeColor="background1"/>
        </w:rPr>
      </w:pPr>
      <w:r w:rsidRPr="007C2A54">
        <w:rPr>
          <w:rFonts w:ascii="GHEA Grapalat" w:hAnsi="GHEA Grapalat"/>
          <w:b/>
          <w:color w:val="FFFFFF" w:themeColor="background1"/>
        </w:rPr>
        <w:lastRenderedPageBreak/>
        <w:t>-</w:t>
      </w:r>
      <w:r w:rsidRPr="007C2A54">
        <w:rPr>
          <w:rFonts w:ascii="GHEA Grapalat" w:hAnsi="GHEA Grapalat"/>
          <w:b/>
          <w:color w:val="FFFFFF" w:themeColor="background1"/>
          <w:lang w:val="en-US"/>
        </w:rPr>
        <w:t>ի վերջը</w:t>
      </w:r>
    </w:p>
    <w:tbl>
      <w:tblPr>
        <w:tblStyle w:val="TableGrid"/>
        <w:tblW w:w="9432" w:type="dxa"/>
        <w:jc w:val="center"/>
        <w:tblLayout w:type="fixed"/>
        <w:tblLook w:val="04A0" w:firstRow="1" w:lastRow="0" w:firstColumn="1" w:lastColumn="0" w:noHBand="0" w:noVBand="1"/>
      </w:tblPr>
      <w:tblGrid>
        <w:gridCol w:w="534"/>
        <w:gridCol w:w="4706"/>
        <w:gridCol w:w="737"/>
        <w:gridCol w:w="1150"/>
        <w:gridCol w:w="1260"/>
        <w:gridCol w:w="1045"/>
      </w:tblGrid>
      <w:tr w:rsidR="002F6B2E" w:rsidRPr="00404A2B" w14:paraId="7D8B8CC3" w14:textId="77777777" w:rsidTr="00F60667">
        <w:trPr>
          <w:jc w:val="center"/>
        </w:trPr>
        <w:tc>
          <w:tcPr>
            <w:tcW w:w="5240" w:type="dxa"/>
            <w:gridSpan w:val="2"/>
            <w:vMerge w:val="restart"/>
            <w:vAlign w:val="center"/>
          </w:tcPr>
          <w:p w14:paraId="11D5775D" w14:textId="77777777" w:rsidR="002F6B2E" w:rsidRPr="00102596" w:rsidRDefault="002F6B2E" w:rsidP="00F60667">
            <w:pPr>
              <w:jc w:val="center"/>
              <w:rPr>
                <w:rFonts w:ascii="GHEA Grapalat" w:hAnsi="GHEA Grapalat"/>
              </w:rPr>
            </w:pPr>
            <w:r w:rsidRPr="00102596">
              <w:rPr>
                <w:rFonts w:ascii="GHEA Grapalat" w:hAnsi="GHEA Grapalat"/>
                <w:lang w:val="en-US"/>
              </w:rPr>
              <w:t>Հատվածքի</w:t>
            </w:r>
            <w:r w:rsidRPr="00102596">
              <w:rPr>
                <w:rFonts w:ascii="GHEA Grapalat" w:hAnsi="GHEA Grapalat"/>
              </w:rPr>
              <w:t xml:space="preserve"> </w:t>
            </w:r>
            <w:r w:rsidRPr="00102596">
              <w:rPr>
                <w:rFonts w:ascii="GHEA Grapalat" w:hAnsi="GHEA Grapalat"/>
                <w:lang w:val="en-US"/>
              </w:rPr>
              <w:t>տեսակը</w:t>
            </w:r>
            <w:r w:rsidRPr="00102596">
              <w:rPr>
                <w:rFonts w:ascii="GHEA Grapalat" w:hAnsi="GHEA Grapalat"/>
              </w:rPr>
              <w:t>,</w:t>
            </w:r>
          </w:p>
          <w:p w14:paraId="4550F2A4" w14:textId="77777777" w:rsidR="002F6B2E" w:rsidRPr="005616F3" w:rsidRDefault="002F6B2E" w:rsidP="00F60667">
            <w:pPr>
              <w:jc w:val="center"/>
              <w:rPr>
                <w:rFonts w:ascii="Sylfaen" w:hAnsi="Sylfaen"/>
              </w:rPr>
            </w:pPr>
            <w:r>
              <w:rPr>
                <w:rFonts w:ascii="GHEA Grapalat" w:hAnsi="GHEA Grapalat"/>
                <w:lang w:val="en-US"/>
              </w:rPr>
              <w:t>գծապատկեր</w:t>
            </w:r>
            <w:r w:rsidRPr="00102596">
              <w:rPr>
                <w:rFonts w:ascii="GHEA Grapalat" w:hAnsi="GHEA Grapalat"/>
                <w:lang w:val="en-US"/>
              </w:rPr>
              <w:t>ն</w:t>
            </w:r>
            <w:r w:rsidRPr="00102596">
              <w:rPr>
                <w:rFonts w:ascii="GHEA Grapalat" w:hAnsi="GHEA Grapalat"/>
              </w:rPr>
              <w:t xml:space="preserve"> </w:t>
            </w:r>
            <w:r w:rsidRPr="00102596">
              <w:rPr>
                <w:rFonts w:ascii="GHEA Grapalat" w:hAnsi="GHEA Grapalat"/>
                <w:lang w:val="en-US"/>
              </w:rPr>
              <w:t>և</w:t>
            </w:r>
            <w:r w:rsidRPr="00102596">
              <w:rPr>
                <w:rFonts w:ascii="GHEA Grapalat" w:hAnsi="GHEA Grapalat"/>
              </w:rPr>
              <w:t xml:space="preserve"> </w:t>
            </w:r>
            <w:r w:rsidRPr="00102596">
              <w:rPr>
                <w:rFonts w:ascii="GHEA Grapalat" w:hAnsi="GHEA Grapalat"/>
                <w:lang w:val="en-US"/>
              </w:rPr>
              <w:t>արտակենտրոնությունը</w:t>
            </w:r>
          </w:p>
        </w:tc>
        <w:tc>
          <w:tcPr>
            <w:tcW w:w="737" w:type="dxa"/>
            <w:vMerge w:val="restart"/>
            <w:vAlign w:val="center"/>
          </w:tcPr>
          <w:p w14:paraId="4D795ED6" w14:textId="77777777" w:rsidR="002F6B2E" w:rsidRPr="00102596" w:rsidRDefault="002F6B2E" w:rsidP="00F60667">
            <w:pPr>
              <w:ind w:left="-159" w:right="-108"/>
              <w:jc w:val="center"/>
              <w:rPr>
                <w:rFonts w:ascii="GHEA Grapalat" w:hAnsi="GHEA Grapalat" w:cs="Times New Roman"/>
                <w:i/>
                <w:sz w:val="28"/>
                <w:lang w:val="en-US"/>
              </w:rPr>
            </w:pPr>
            <w:r w:rsidRPr="00102596">
              <w:rPr>
                <w:rFonts w:ascii="GHEA Grapalat" w:hAnsi="GHEA Grapalat" w:cs="Times New Roman"/>
                <w:i/>
                <w:sz w:val="24"/>
                <w:lang w:val="en-US"/>
              </w:rPr>
              <w:t>A</w:t>
            </w:r>
            <w:r w:rsidRPr="00102596">
              <w:rPr>
                <w:rFonts w:ascii="GHEA Grapalat" w:hAnsi="GHEA Grapalat" w:cs="Times New Roman"/>
                <w:i/>
                <w:sz w:val="28"/>
                <w:vertAlign w:val="subscript"/>
                <w:lang w:val="en-US"/>
              </w:rPr>
              <w:t>f</w:t>
            </w:r>
          </w:p>
          <w:p w14:paraId="443808BD" w14:textId="77777777" w:rsidR="002F6B2E" w:rsidRPr="005A1AFA" w:rsidRDefault="002F6B2E" w:rsidP="00F60667">
            <w:pPr>
              <w:ind w:left="-159" w:right="-108"/>
              <w:jc w:val="center"/>
              <w:rPr>
                <w:rFonts w:ascii="Sylfaen" w:hAnsi="Sylfaen"/>
                <w:i/>
                <w:lang w:val="en-US"/>
              </w:rPr>
            </w:pPr>
            <w:r w:rsidRPr="00102596">
              <w:rPr>
                <w:rFonts w:ascii="GHEA Grapalat" w:hAnsi="GHEA Grapalat"/>
                <w:b/>
                <w:noProof/>
                <w:sz w:val="20"/>
                <w:lang w:val="en-US"/>
              </w:rPr>
              <mc:AlternateContent>
                <mc:Choice Requires="wps">
                  <w:drawing>
                    <wp:anchor distT="0" distB="0" distL="114300" distR="114300" simplePos="0" relativeHeight="251649536" behindDoc="0" locked="0" layoutInCell="1" allowOverlap="1" wp14:anchorId="36CD6D39" wp14:editId="01E40604">
                      <wp:simplePos x="0" y="0"/>
                      <wp:positionH relativeFrom="column">
                        <wp:posOffset>20955</wp:posOffset>
                      </wp:positionH>
                      <wp:positionV relativeFrom="paragraph">
                        <wp:posOffset>19050</wp:posOffset>
                      </wp:positionV>
                      <wp:extent cx="207645" cy="0"/>
                      <wp:effectExtent l="0" t="0" r="20955" b="1905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2076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5F9C88" id="Прямая соединительная линия 39"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5pt" to="1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Kn4wEAANoDAAAOAAAAZHJzL2Uyb0RvYy54bWysU82O0zAQviPxDpbvNGmBBaKme9gVXBBU&#10;/DyA17EbC//JNk16A85IfQRegQNIKy3wDM4bMXbTLAKEEOLizHjm+2a+8WR52iuJtsx5YXSN57MS&#10;I6apaYTe1Pjli4e37mPkA9ENkUazGu+Yx6ermzeWna3YwrRGNswhING+6myN2xBsVRSetkwRPzOW&#10;aQhy4xQJ4LpN0TjSAbuSxaIsT4rOuMY6Q5n3cHt+COJV5uec0fCUc88CkjWG3kI+XT4v0lmslqTa&#10;OGJbQcc2yD90oYjQUHSiOieBoNdO/EKlBHXGGx5m1KjCcC4oyxpAzbz8Sc3zlliWtcBwvJ3G5P8f&#10;LX2yXTskmhrffoCRJgreKH4Y3gz7+CV+HPZoeBu/xc/xU7yMX+Pl8A7sq+E92CkYr8brPQI4zLKz&#10;vgLKM712o+ft2qXB9Nyp9AXJqM/z303zZ31AFC4X5b2TO3cxosdQcY2zzodHzCiUjBpLodNkSEW2&#10;j32AWpB6TAEn9XGonK2wkywlS/2McVALteYZnfeMnUmHtgQ2pHk1TyqAK2cmCBdSTqDyz6AxN8FY&#10;3r2/BU7ZuaLRYQIqoY37XdXQH1vlh/yj6oPWJPvCNLv8DnkcsEBZ2bjsaUN/9DP8+pdcfQcAAP//&#10;AwBQSwMEFAAGAAgAAAAhACv7TRHZAAAABAEAAA8AAABkcnMvZG93bnJldi54bWxMj71Ow0AQhHsk&#10;3uG0SHTkDJaSyPgcIX4qKIyhoNz4FtuKb8/yXWzD07PQkGo0mtHst/lucb2aaAydZwPXqwQUce1t&#10;x42B97enqy2oEJEt9p7JwBcF2BXnZzlm1s/8SlMVGyUjHDI00MY4ZFqHuiWHYeUHYsk+/egwih0b&#10;bUecZdz1+iZJ1tphx3KhxYHuW6oP1dEZ2Dw+V+UwP7x8l3qjy3LycXv4MObyYrm7BRVpif9l+MUX&#10;dCiEae+PbIPqDaSpFEXkIUnTtej+z+oi16fwxQ8AAAD//wMAUEsBAi0AFAAGAAgAAAAhALaDOJL+&#10;AAAA4QEAABMAAAAAAAAAAAAAAAAAAAAAAFtDb250ZW50X1R5cGVzXS54bWxQSwECLQAUAAYACAAA&#10;ACEAOP0h/9YAAACUAQAACwAAAAAAAAAAAAAAAAAvAQAAX3JlbHMvLnJlbHNQSwECLQAUAAYACAAA&#10;ACEA11ASp+MBAADaAwAADgAAAAAAAAAAAAAAAAAuAgAAZHJzL2Uyb0RvYy54bWxQSwECLQAUAAYA&#10;CAAAACEAK/tNEdkAAAAEAQAADwAAAAAAAAAAAAAAAAA9BAAAZHJzL2Rvd25yZXYueG1sUEsFBgAA&#10;AAAEAAQA8wAAAEMFAAAAAA==&#10;" strokecolor="black [3040]"/>
                  </w:pict>
                </mc:Fallback>
              </mc:AlternateContent>
            </w:r>
            <w:r w:rsidRPr="00102596">
              <w:rPr>
                <w:rFonts w:ascii="GHEA Grapalat" w:hAnsi="GHEA Grapalat" w:cs="Times New Roman"/>
                <w:bCs/>
                <w:i/>
                <w:sz w:val="24"/>
                <w:lang w:val="en-US"/>
              </w:rPr>
              <w:t>A</w:t>
            </w:r>
            <w:r w:rsidRPr="00102596">
              <w:rPr>
                <w:rFonts w:ascii="GHEA Grapalat" w:hAnsi="GHEA Grapalat" w:cs="Times New Roman"/>
                <w:bCs/>
                <w:i/>
                <w:sz w:val="28"/>
                <w:vertAlign w:val="subscript"/>
                <w:lang w:val="en-US"/>
              </w:rPr>
              <w:t>w</w:t>
            </w:r>
          </w:p>
        </w:tc>
        <w:tc>
          <w:tcPr>
            <w:tcW w:w="3455" w:type="dxa"/>
            <w:gridSpan w:val="3"/>
            <w:vAlign w:val="center"/>
          </w:tcPr>
          <w:p w14:paraId="34B42210" w14:textId="77777777" w:rsidR="002F6B2E" w:rsidRPr="00102596" w:rsidRDefault="002F6B2E" w:rsidP="00F60667">
            <w:pPr>
              <w:jc w:val="center"/>
              <w:rPr>
                <w:rFonts w:ascii="GHEA Grapalat" w:hAnsi="GHEA Grapalat"/>
                <w:lang w:val="en-US"/>
              </w:rPr>
            </w:pPr>
            <w:r w:rsidRPr="00D14017">
              <w:rPr>
                <w:rFonts w:ascii="GHEA Grapalat" w:hAnsi="GHEA Grapalat" w:cs="Times New Roman"/>
                <w:i/>
                <w:sz w:val="28"/>
                <w:lang w:val="en-US"/>
              </w:rPr>
              <w:sym w:font="Symbol" w:char="F068"/>
            </w:r>
            <w:r>
              <w:rPr>
                <w:rFonts w:ascii="Calibri" w:hAnsi="Calibri" w:cs="Times New Roman"/>
                <w:i/>
                <w:sz w:val="24"/>
                <w:lang w:val="en-US"/>
              </w:rPr>
              <w:t> </w:t>
            </w:r>
            <w:r w:rsidRPr="00102596">
              <w:rPr>
                <w:rFonts w:ascii="GHEA Grapalat" w:hAnsi="GHEA Grapalat"/>
                <w:lang w:val="en-US"/>
              </w:rPr>
              <w:t>-ի արժեքը</w:t>
            </w:r>
            <w:r>
              <w:rPr>
                <w:rFonts w:ascii="GHEA Grapalat" w:hAnsi="GHEA Grapalat"/>
                <w:lang w:val="en-US"/>
              </w:rPr>
              <w:t>,</w:t>
            </w:r>
            <w:r w:rsidRPr="00102596">
              <w:rPr>
                <w:rFonts w:ascii="GHEA Grapalat" w:hAnsi="GHEA Grapalat"/>
                <w:lang w:val="en-US"/>
              </w:rPr>
              <w:t xml:space="preserve"> երբ</w:t>
            </w:r>
            <w:r>
              <w:rPr>
                <w:rFonts w:ascii="GHEA Grapalat" w:hAnsi="GHEA Grapalat"/>
                <w:lang w:val="en-US"/>
              </w:rPr>
              <w:t>՝</w:t>
            </w:r>
          </w:p>
        </w:tc>
      </w:tr>
      <w:tr w:rsidR="002F6B2E" w:rsidRPr="00404A2B" w14:paraId="431BEF00" w14:textId="77777777" w:rsidTr="00F60667">
        <w:trPr>
          <w:trHeight w:val="162"/>
          <w:jc w:val="center"/>
        </w:trPr>
        <w:tc>
          <w:tcPr>
            <w:tcW w:w="5240" w:type="dxa"/>
            <w:gridSpan w:val="2"/>
            <w:vMerge/>
            <w:vAlign w:val="center"/>
          </w:tcPr>
          <w:p w14:paraId="6DA40395" w14:textId="77777777" w:rsidR="002F6B2E" w:rsidRPr="005B4059" w:rsidRDefault="002F6B2E" w:rsidP="00F60667">
            <w:pPr>
              <w:jc w:val="center"/>
              <w:rPr>
                <w:rFonts w:ascii="Sylfaen" w:hAnsi="Sylfaen"/>
              </w:rPr>
            </w:pPr>
          </w:p>
        </w:tc>
        <w:tc>
          <w:tcPr>
            <w:tcW w:w="737" w:type="dxa"/>
            <w:vMerge/>
            <w:vAlign w:val="center"/>
          </w:tcPr>
          <w:p w14:paraId="482A56F3" w14:textId="77777777" w:rsidR="002F6B2E" w:rsidRPr="005B4059" w:rsidRDefault="002F6B2E" w:rsidP="00F60667">
            <w:pPr>
              <w:jc w:val="center"/>
              <w:rPr>
                <w:rFonts w:ascii="Sylfaen" w:hAnsi="Sylfaen"/>
              </w:rPr>
            </w:pPr>
          </w:p>
        </w:tc>
        <w:tc>
          <w:tcPr>
            <w:tcW w:w="1150" w:type="dxa"/>
            <w:vAlign w:val="center"/>
          </w:tcPr>
          <w:p w14:paraId="1B5690CE" w14:textId="77777777" w:rsidR="002F6B2E" w:rsidRPr="00752F34" w:rsidRDefault="002F6B2E" w:rsidP="00F60667">
            <w:pPr>
              <w:ind w:left="-163" w:right="-191"/>
              <w:jc w:val="center"/>
              <w:rPr>
                <w:rFonts w:ascii="GHEA Grapalat" w:hAnsi="GHEA Grapalat"/>
                <w:lang w:val="en-US"/>
              </w:rPr>
            </w:pPr>
            <w:r w:rsidRPr="00752F34">
              <w:rPr>
                <w:rFonts w:ascii="GHEA Grapalat" w:hAnsi="GHEA Grapalat"/>
                <w:lang w:val="en-US"/>
              </w:rPr>
              <w:t>0</w:t>
            </w:r>
            <w:r w:rsidRPr="00752F34">
              <w:rPr>
                <w:rFonts w:ascii="GHEA Grapalat" w:hAnsi="GHEA Grapalat"/>
                <w:vertAlign w:val="subscript"/>
                <w:lang w:val="en-US"/>
              </w:rPr>
              <w:t xml:space="preserve"> </w:t>
            </w:r>
            <w:r w:rsidRPr="00752F34">
              <w:rPr>
                <w:rFonts w:ascii="GHEA Grapalat" w:hAnsi="GHEA Grapalat" w:cs="Times New Roman"/>
                <w:lang w:val="en-US"/>
              </w:rPr>
              <w:t>≤</w:t>
            </w:r>
            <w:r w:rsidRPr="00752F34">
              <w:rPr>
                <w:rFonts w:ascii="GHEA Grapalat" w:hAnsi="GHEA Grapalat" w:cs="Times New Roman"/>
                <w:vertAlign w:val="subscript"/>
                <w:lang w:val="en-US"/>
              </w:rPr>
              <w:t xml:space="preserve"> </w:t>
            </w:r>
            <m:oMath>
              <m:acc>
                <m:accPr>
                  <m:chr m:val="̅"/>
                  <m:ctrlPr>
                    <w:rPr>
                      <w:rFonts w:ascii="Cambria Math" w:hAnsi="Cambria Math" w:cs="Times New Roman"/>
                      <w:i/>
                      <w:sz w:val="28"/>
                    </w:rPr>
                  </m:ctrlPr>
                </m:accPr>
                <m:e>
                  <m:r>
                    <w:rPr>
                      <w:rFonts w:ascii="Cambria Math" w:hAnsi="Cambria Math" w:cs="Times New Roman"/>
                      <w:sz w:val="28"/>
                    </w:rPr>
                    <m:t>λ</m:t>
                  </m:r>
                </m:e>
              </m:acc>
            </m:oMath>
            <w:r w:rsidRPr="00752F34">
              <w:rPr>
                <w:rFonts w:ascii="GHEA Grapalat" w:hAnsi="GHEA Grapalat"/>
                <w:color w:val="FF0000"/>
                <w:vertAlign w:val="subscript"/>
                <w:lang w:val="en-US"/>
              </w:rPr>
              <w:t xml:space="preserve"> </w:t>
            </w:r>
            <w:r w:rsidRPr="00752F34">
              <w:rPr>
                <w:rFonts w:ascii="GHEA Grapalat" w:hAnsi="GHEA Grapalat" w:cs="Times New Roman"/>
                <w:lang w:val="en-US"/>
              </w:rPr>
              <w:t>≤</w:t>
            </w:r>
            <w:r w:rsidRPr="00752F34">
              <w:rPr>
                <w:rFonts w:ascii="GHEA Grapalat" w:hAnsi="GHEA Grapalat" w:cs="Times New Roman"/>
                <w:vertAlign w:val="subscript"/>
                <w:lang w:val="en-US"/>
              </w:rPr>
              <w:t xml:space="preserve"> </w:t>
            </w:r>
            <w:r w:rsidRPr="00752F34">
              <w:rPr>
                <w:rFonts w:ascii="GHEA Grapalat" w:hAnsi="GHEA Grapalat"/>
                <w:lang w:val="en-US"/>
              </w:rPr>
              <w:t>5</w:t>
            </w:r>
          </w:p>
        </w:tc>
        <w:tc>
          <w:tcPr>
            <w:tcW w:w="2305" w:type="dxa"/>
            <w:gridSpan w:val="2"/>
          </w:tcPr>
          <w:p w14:paraId="62FDF138" w14:textId="77777777" w:rsidR="002F6B2E" w:rsidRPr="00752F34" w:rsidRDefault="00E516B8" w:rsidP="00F60667">
            <w:pPr>
              <w:jc w:val="center"/>
              <w:rPr>
                <w:rFonts w:ascii="GHEA Grapalat" w:hAnsi="GHEA Grapalat"/>
                <w:highlight w:val="magenta"/>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Pr>
                <w:rFonts w:ascii="Calibri" w:eastAsiaTheme="minorEastAsia" w:hAnsi="Calibri" w:cs="Times New Roman"/>
                <w:sz w:val="28"/>
                <w:lang w:val="en-US"/>
              </w:rPr>
              <w:t> </w:t>
            </w:r>
            <w:r w:rsidR="002F6B2E" w:rsidRPr="00752F34">
              <w:rPr>
                <w:rFonts w:ascii="GHEA Grapalat" w:hAnsi="GHEA Grapalat" w:cs="Times New Roman"/>
                <w:lang w:val="en-US"/>
              </w:rPr>
              <w:t>&gt;</w:t>
            </w:r>
            <w:r w:rsidR="002F6B2E" w:rsidRPr="00752F34">
              <w:rPr>
                <w:rFonts w:ascii="GHEA Grapalat" w:hAnsi="GHEA Grapalat"/>
                <w:lang w:val="en-US"/>
              </w:rPr>
              <w:t xml:space="preserve"> 5</w:t>
            </w:r>
          </w:p>
        </w:tc>
      </w:tr>
      <w:tr w:rsidR="002F6B2E" w:rsidRPr="00404A2B" w14:paraId="7F56AD72" w14:textId="77777777" w:rsidTr="00F60667">
        <w:trPr>
          <w:trHeight w:val="139"/>
          <w:jc w:val="center"/>
        </w:trPr>
        <w:tc>
          <w:tcPr>
            <w:tcW w:w="5240" w:type="dxa"/>
            <w:gridSpan w:val="2"/>
            <w:vMerge/>
            <w:vAlign w:val="center"/>
          </w:tcPr>
          <w:p w14:paraId="21AC9DEE" w14:textId="77777777" w:rsidR="002F6B2E" w:rsidRPr="005B4059" w:rsidRDefault="002F6B2E" w:rsidP="00F60667">
            <w:pPr>
              <w:jc w:val="center"/>
              <w:rPr>
                <w:rFonts w:ascii="Sylfaen" w:hAnsi="Sylfaen"/>
              </w:rPr>
            </w:pPr>
          </w:p>
        </w:tc>
        <w:tc>
          <w:tcPr>
            <w:tcW w:w="737" w:type="dxa"/>
            <w:vMerge/>
            <w:vAlign w:val="center"/>
          </w:tcPr>
          <w:p w14:paraId="76337F83" w14:textId="77777777" w:rsidR="002F6B2E" w:rsidRPr="005B4059" w:rsidRDefault="002F6B2E" w:rsidP="00F60667">
            <w:pPr>
              <w:jc w:val="center"/>
              <w:rPr>
                <w:rFonts w:ascii="Sylfaen" w:hAnsi="Sylfaen"/>
              </w:rPr>
            </w:pPr>
          </w:p>
        </w:tc>
        <w:tc>
          <w:tcPr>
            <w:tcW w:w="1150" w:type="dxa"/>
            <w:vAlign w:val="center"/>
          </w:tcPr>
          <w:p w14:paraId="30AFAC71" w14:textId="77777777" w:rsidR="002F6B2E" w:rsidRPr="00752F34" w:rsidRDefault="002F6B2E" w:rsidP="00F60667">
            <w:pPr>
              <w:ind w:left="-163" w:right="-191"/>
              <w:jc w:val="center"/>
              <w:rPr>
                <w:rFonts w:ascii="GHEA Grapalat" w:hAnsi="GHEA Grapalat"/>
                <w:highlight w:val="magenta"/>
                <w:lang w:val="en-US"/>
              </w:rPr>
            </w:pPr>
            <w:r w:rsidRPr="00752F34">
              <w:rPr>
                <w:rFonts w:ascii="GHEA Grapalat" w:hAnsi="GHEA Grapalat"/>
                <w:lang w:val="en-US"/>
              </w:rPr>
              <w:t>5</w:t>
            </w:r>
            <w:r w:rsidRPr="00752F34">
              <w:rPr>
                <w:rFonts w:ascii="GHEA Grapalat" w:hAnsi="GHEA Grapalat"/>
                <w:vertAlign w:val="subscript"/>
                <w:lang w:val="en-US"/>
              </w:rPr>
              <w:t xml:space="preserve"> </w:t>
            </w:r>
            <w:r w:rsidRPr="00752F34">
              <w:rPr>
                <w:rFonts w:ascii="GHEA Grapalat" w:hAnsi="GHEA Grapalat" w:cs="Times New Roman"/>
                <w:lang w:val="en-US"/>
              </w:rPr>
              <w:t>&lt;</w:t>
            </w:r>
            <w:r w:rsidRPr="00752F34">
              <w:rPr>
                <w:rFonts w:ascii="GHEA Grapalat" w:hAnsi="GHEA Grapalat"/>
                <w:vertAlign w:val="subscript"/>
                <w:lang w:val="en-US"/>
              </w:rPr>
              <w:t xml:space="preserve"> </w:t>
            </w:r>
            <w:r w:rsidRPr="00752F34">
              <w:rPr>
                <w:rFonts w:ascii="GHEA Grapalat" w:hAnsi="GHEA Grapalat" w:cs="Times New Roman"/>
                <w:i/>
                <w:sz w:val="24"/>
                <w:lang w:val="en-US"/>
              </w:rPr>
              <w:t>m</w:t>
            </w:r>
            <w:r w:rsidRPr="00752F34">
              <w:rPr>
                <w:rFonts w:ascii="GHEA Grapalat" w:hAnsi="GHEA Grapalat" w:cs="Times New Roman"/>
                <w:vertAlign w:val="subscript"/>
                <w:lang w:val="en-US"/>
              </w:rPr>
              <w:t xml:space="preserve"> </w:t>
            </w:r>
            <w:r w:rsidRPr="00752F34">
              <w:rPr>
                <w:rFonts w:ascii="GHEA Grapalat" w:hAnsi="GHEA Grapalat" w:cs="Times New Roman"/>
                <w:lang w:val="en-US"/>
              </w:rPr>
              <w:t>≤</w:t>
            </w:r>
            <w:r w:rsidRPr="00752F34">
              <w:rPr>
                <w:rFonts w:ascii="GHEA Grapalat" w:hAnsi="GHEA Grapalat"/>
                <w:vertAlign w:val="subscript"/>
                <w:lang w:val="en-US"/>
              </w:rPr>
              <w:t xml:space="preserve"> </w:t>
            </w:r>
            <w:r w:rsidRPr="00752F34">
              <w:rPr>
                <w:rFonts w:ascii="GHEA Grapalat" w:hAnsi="GHEA Grapalat"/>
                <w:lang w:val="en-US"/>
              </w:rPr>
              <w:t>20</w:t>
            </w:r>
          </w:p>
        </w:tc>
        <w:tc>
          <w:tcPr>
            <w:tcW w:w="1260" w:type="dxa"/>
          </w:tcPr>
          <w:p w14:paraId="5E773B99" w14:textId="77777777" w:rsidR="002F6B2E" w:rsidRPr="00752F34" w:rsidRDefault="002F6B2E" w:rsidP="00F60667">
            <w:pPr>
              <w:ind w:left="-147" w:right="-129"/>
              <w:jc w:val="center"/>
              <w:rPr>
                <w:rFonts w:ascii="GHEA Grapalat" w:hAnsi="GHEA Grapalat"/>
                <w:lang w:val="en-US"/>
              </w:rPr>
            </w:pPr>
            <w:r w:rsidRPr="00752F34">
              <w:rPr>
                <w:rFonts w:ascii="GHEA Grapalat" w:hAnsi="GHEA Grapalat"/>
                <w:lang w:val="en-US"/>
              </w:rPr>
              <w:t>0,1</w:t>
            </w:r>
            <w:r w:rsidRPr="00752F34">
              <w:rPr>
                <w:rFonts w:ascii="GHEA Grapalat" w:hAnsi="GHEA Grapalat"/>
                <w:vertAlign w:val="subscript"/>
                <w:lang w:val="en-US"/>
              </w:rPr>
              <w:t xml:space="preserve"> </w:t>
            </w:r>
            <w:r w:rsidRPr="00752F34">
              <w:rPr>
                <w:rFonts w:ascii="GHEA Grapalat" w:hAnsi="GHEA Grapalat" w:cs="Times New Roman"/>
                <w:lang w:val="en-US"/>
              </w:rPr>
              <w:t>≤</w:t>
            </w:r>
            <w:r w:rsidRPr="00752F34">
              <w:rPr>
                <w:rFonts w:ascii="GHEA Grapalat" w:hAnsi="GHEA Grapalat"/>
                <w:vertAlign w:val="subscript"/>
                <w:lang w:val="en-US"/>
              </w:rPr>
              <w:t xml:space="preserve"> </w:t>
            </w:r>
            <w:r w:rsidRPr="00752F34">
              <w:rPr>
                <w:rFonts w:ascii="GHEA Grapalat" w:hAnsi="GHEA Grapalat" w:cs="Times New Roman"/>
                <w:i/>
                <w:sz w:val="24"/>
                <w:lang w:val="en-US"/>
              </w:rPr>
              <w:t>m</w:t>
            </w:r>
            <w:r w:rsidRPr="00752F34">
              <w:rPr>
                <w:rFonts w:ascii="GHEA Grapalat" w:hAnsi="GHEA Grapalat" w:cs="Times New Roman"/>
                <w:vertAlign w:val="subscript"/>
                <w:lang w:val="en-US"/>
              </w:rPr>
              <w:t xml:space="preserve"> </w:t>
            </w:r>
            <w:r w:rsidRPr="00752F34">
              <w:rPr>
                <w:rFonts w:ascii="GHEA Grapalat" w:hAnsi="GHEA Grapalat" w:cs="Times New Roman"/>
                <w:lang w:val="en-US"/>
              </w:rPr>
              <w:t>≤</w:t>
            </w:r>
            <w:r w:rsidRPr="00752F34">
              <w:rPr>
                <w:rFonts w:ascii="GHEA Grapalat" w:hAnsi="GHEA Grapalat" w:cs="Times New Roman"/>
                <w:vertAlign w:val="subscript"/>
                <w:lang w:val="en-US"/>
              </w:rPr>
              <w:t xml:space="preserve"> </w:t>
            </w:r>
            <w:r w:rsidRPr="00752F34">
              <w:rPr>
                <w:rFonts w:ascii="GHEA Grapalat" w:hAnsi="GHEA Grapalat"/>
                <w:lang w:val="en-US"/>
              </w:rPr>
              <w:t>5</w:t>
            </w:r>
          </w:p>
        </w:tc>
        <w:tc>
          <w:tcPr>
            <w:tcW w:w="1045" w:type="dxa"/>
          </w:tcPr>
          <w:p w14:paraId="1F36408A" w14:textId="77777777" w:rsidR="002F6B2E" w:rsidRPr="00752F34" w:rsidRDefault="002F6B2E" w:rsidP="00F60667">
            <w:pPr>
              <w:ind w:left="-165" w:right="-202"/>
              <w:jc w:val="center"/>
              <w:rPr>
                <w:rFonts w:ascii="GHEA Grapalat" w:hAnsi="GHEA Grapalat"/>
                <w:lang w:val="en-US"/>
              </w:rPr>
            </w:pPr>
            <w:r w:rsidRPr="00752F34">
              <w:rPr>
                <w:rFonts w:ascii="GHEA Grapalat" w:hAnsi="GHEA Grapalat"/>
                <w:lang w:val="en-US"/>
              </w:rPr>
              <w:t>5</w:t>
            </w:r>
            <w:r w:rsidRPr="00752F34">
              <w:rPr>
                <w:rFonts w:ascii="GHEA Grapalat" w:hAnsi="GHEA Grapalat"/>
                <w:vertAlign w:val="subscript"/>
                <w:lang w:val="en-US"/>
              </w:rPr>
              <w:t xml:space="preserve"> </w:t>
            </w:r>
            <w:r w:rsidRPr="00752F34">
              <w:rPr>
                <w:rFonts w:ascii="GHEA Grapalat" w:hAnsi="GHEA Grapalat" w:cs="Times New Roman"/>
                <w:lang w:val="en-US"/>
              </w:rPr>
              <w:t>&lt;</w:t>
            </w:r>
            <w:r w:rsidRPr="00752F34">
              <w:rPr>
                <w:rFonts w:ascii="GHEA Grapalat" w:hAnsi="GHEA Grapalat"/>
                <w:vertAlign w:val="subscript"/>
                <w:lang w:val="en-US"/>
              </w:rPr>
              <w:t xml:space="preserve"> </w:t>
            </w:r>
            <w:r w:rsidRPr="00752F34">
              <w:rPr>
                <w:rFonts w:ascii="GHEA Grapalat" w:hAnsi="GHEA Grapalat" w:cs="Times New Roman"/>
                <w:i/>
                <w:sz w:val="24"/>
                <w:lang w:val="en-US"/>
              </w:rPr>
              <w:t>m</w:t>
            </w:r>
            <w:r w:rsidRPr="00752F34">
              <w:rPr>
                <w:rFonts w:ascii="GHEA Grapalat" w:hAnsi="GHEA Grapalat" w:cs="Times New Roman"/>
                <w:sz w:val="20"/>
                <w:vertAlign w:val="subscript"/>
                <w:lang w:val="en-US"/>
              </w:rPr>
              <w:t xml:space="preserve"> </w:t>
            </w:r>
            <w:r w:rsidRPr="00752F34">
              <w:rPr>
                <w:rFonts w:ascii="GHEA Grapalat" w:hAnsi="GHEA Grapalat" w:cs="Times New Roman"/>
                <w:lang w:val="en-US"/>
              </w:rPr>
              <w:t>≤</w:t>
            </w:r>
            <w:r w:rsidRPr="00752F34">
              <w:rPr>
                <w:rFonts w:ascii="GHEA Grapalat" w:hAnsi="GHEA Grapalat"/>
                <w:vertAlign w:val="subscript"/>
                <w:lang w:val="en-US"/>
              </w:rPr>
              <w:t xml:space="preserve"> </w:t>
            </w:r>
            <w:r w:rsidRPr="00752F34">
              <w:rPr>
                <w:rFonts w:ascii="GHEA Grapalat" w:hAnsi="GHEA Grapalat"/>
                <w:lang w:val="en-US"/>
              </w:rPr>
              <w:t>20</w:t>
            </w:r>
          </w:p>
        </w:tc>
      </w:tr>
      <w:tr w:rsidR="002F6B2E" w:rsidRPr="009C0A45" w14:paraId="17FEFCAB" w14:textId="77777777" w:rsidTr="00F60667">
        <w:trPr>
          <w:trHeight w:val="139"/>
          <w:jc w:val="center"/>
        </w:trPr>
        <w:tc>
          <w:tcPr>
            <w:tcW w:w="5240" w:type="dxa"/>
            <w:gridSpan w:val="2"/>
            <w:vAlign w:val="center"/>
          </w:tcPr>
          <w:p w14:paraId="3B48DAE9" w14:textId="77777777" w:rsidR="002F6B2E" w:rsidRPr="009C0A45" w:rsidRDefault="002F6B2E" w:rsidP="00F60667">
            <w:pPr>
              <w:jc w:val="center"/>
              <w:rPr>
                <w:rFonts w:ascii="Sylfaen" w:hAnsi="Sylfaen"/>
                <w:i/>
                <w:sz w:val="20"/>
                <w:lang w:val="en-US"/>
              </w:rPr>
            </w:pPr>
            <w:r w:rsidRPr="009C0A45">
              <w:rPr>
                <w:rFonts w:ascii="Sylfaen" w:hAnsi="Sylfaen"/>
                <w:i/>
                <w:sz w:val="20"/>
                <w:lang w:val="en-US"/>
              </w:rPr>
              <w:t>1</w:t>
            </w:r>
          </w:p>
        </w:tc>
        <w:tc>
          <w:tcPr>
            <w:tcW w:w="737" w:type="dxa"/>
            <w:vAlign w:val="center"/>
          </w:tcPr>
          <w:p w14:paraId="7502F714" w14:textId="77777777" w:rsidR="002F6B2E" w:rsidRPr="009C0A45" w:rsidRDefault="002F6B2E" w:rsidP="00F60667">
            <w:pPr>
              <w:jc w:val="center"/>
              <w:rPr>
                <w:rFonts w:ascii="Sylfaen" w:hAnsi="Sylfaen"/>
                <w:i/>
                <w:sz w:val="20"/>
                <w:lang w:val="en-US"/>
              </w:rPr>
            </w:pPr>
            <w:r w:rsidRPr="009C0A45">
              <w:rPr>
                <w:rFonts w:ascii="Sylfaen" w:hAnsi="Sylfaen"/>
                <w:i/>
                <w:sz w:val="20"/>
                <w:lang w:val="en-US"/>
              </w:rPr>
              <w:t>2</w:t>
            </w:r>
          </w:p>
        </w:tc>
        <w:tc>
          <w:tcPr>
            <w:tcW w:w="1150" w:type="dxa"/>
            <w:vAlign w:val="center"/>
          </w:tcPr>
          <w:p w14:paraId="0DCDC3B0" w14:textId="77777777" w:rsidR="002F6B2E" w:rsidRPr="009C0A45" w:rsidRDefault="002F6B2E" w:rsidP="00F60667">
            <w:pPr>
              <w:ind w:left="-163" w:right="-191"/>
              <w:jc w:val="center"/>
              <w:rPr>
                <w:rFonts w:ascii="Sylfaen" w:hAnsi="Sylfaen"/>
                <w:i/>
                <w:sz w:val="20"/>
                <w:lang w:val="en-US"/>
              </w:rPr>
            </w:pPr>
            <w:r w:rsidRPr="009C0A45">
              <w:rPr>
                <w:rFonts w:ascii="Sylfaen" w:hAnsi="Sylfaen"/>
                <w:i/>
                <w:sz w:val="20"/>
                <w:lang w:val="en-US"/>
              </w:rPr>
              <w:t>4</w:t>
            </w:r>
          </w:p>
        </w:tc>
        <w:tc>
          <w:tcPr>
            <w:tcW w:w="1260" w:type="dxa"/>
          </w:tcPr>
          <w:p w14:paraId="29D8EF83" w14:textId="77777777" w:rsidR="002F6B2E" w:rsidRPr="009C0A45" w:rsidRDefault="002F6B2E" w:rsidP="00F60667">
            <w:pPr>
              <w:ind w:left="-147" w:right="-129"/>
              <w:jc w:val="center"/>
              <w:rPr>
                <w:rFonts w:ascii="Sylfaen" w:hAnsi="Sylfaen"/>
                <w:i/>
                <w:sz w:val="20"/>
                <w:lang w:val="en-US"/>
              </w:rPr>
            </w:pPr>
            <w:r w:rsidRPr="009C0A45">
              <w:rPr>
                <w:rFonts w:ascii="Sylfaen" w:hAnsi="Sylfaen"/>
                <w:i/>
                <w:sz w:val="20"/>
                <w:lang w:val="en-US"/>
              </w:rPr>
              <w:t>5</w:t>
            </w:r>
          </w:p>
        </w:tc>
        <w:tc>
          <w:tcPr>
            <w:tcW w:w="1045" w:type="dxa"/>
          </w:tcPr>
          <w:p w14:paraId="02692D64" w14:textId="77777777" w:rsidR="002F6B2E" w:rsidRPr="009C0A45" w:rsidRDefault="002F6B2E" w:rsidP="00F60667">
            <w:pPr>
              <w:ind w:left="-165" w:right="-202"/>
              <w:jc w:val="center"/>
              <w:rPr>
                <w:rFonts w:ascii="Sylfaen" w:hAnsi="Sylfaen"/>
                <w:i/>
                <w:sz w:val="20"/>
                <w:lang w:val="en-US"/>
              </w:rPr>
            </w:pPr>
            <w:r w:rsidRPr="009C0A45">
              <w:rPr>
                <w:rFonts w:ascii="Sylfaen" w:hAnsi="Sylfaen"/>
                <w:i/>
                <w:sz w:val="20"/>
                <w:lang w:val="en-US"/>
              </w:rPr>
              <w:t>6</w:t>
            </w:r>
          </w:p>
        </w:tc>
      </w:tr>
      <w:tr w:rsidR="002F6B2E" w:rsidRPr="00F55F04" w14:paraId="4CC03B1F" w14:textId="77777777" w:rsidTr="00F60667">
        <w:trPr>
          <w:trHeight w:val="851"/>
          <w:jc w:val="center"/>
        </w:trPr>
        <w:tc>
          <w:tcPr>
            <w:tcW w:w="534" w:type="dxa"/>
            <w:tcBorders>
              <w:right w:val="nil"/>
            </w:tcBorders>
            <w:vAlign w:val="center"/>
          </w:tcPr>
          <w:p w14:paraId="2C2FED76"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w:t>
            </w:r>
          </w:p>
        </w:tc>
        <w:tc>
          <w:tcPr>
            <w:tcW w:w="4706" w:type="dxa"/>
            <w:tcBorders>
              <w:left w:val="nil"/>
            </w:tcBorders>
            <w:vAlign w:val="center"/>
          </w:tcPr>
          <w:p w14:paraId="45B5A155"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23C786EB" wp14:editId="388FB972">
                  <wp:extent cx="2282400" cy="457200"/>
                  <wp:effectExtent l="0" t="0" r="381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0"/>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2282400" cy="457200"/>
                          </a:xfrm>
                          <a:prstGeom prst="rect">
                            <a:avLst/>
                          </a:prstGeom>
                          <a:noFill/>
                          <a:ln>
                            <a:noFill/>
                          </a:ln>
                        </pic:spPr>
                      </pic:pic>
                    </a:graphicData>
                  </a:graphic>
                </wp:inline>
              </w:drawing>
            </w:r>
          </w:p>
        </w:tc>
        <w:tc>
          <w:tcPr>
            <w:tcW w:w="737" w:type="dxa"/>
            <w:vAlign w:val="center"/>
          </w:tcPr>
          <w:p w14:paraId="63FB0F12" w14:textId="77777777" w:rsidR="002F6B2E" w:rsidRPr="00102596" w:rsidRDefault="002F6B2E" w:rsidP="00F60667">
            <w:pPr>
              <w:jc w:val="center"/>
              <w:rPr>
                <w:rFonts w:ascii="GHEA Grapalat" w:hAnsi="GHEA Grapalat"/>
              </w:rPr>
            </w:pPr>
            <w:r w:rsidRPr="00102596">
              <w:rPr>
                <w:rFonts w:ascii="GHEA Grapalat" w:hAnsi="GHEA Grapalat"/>
                <w:bCs/>
                <w:lang w:val="en-US"/>
              </w:rPr>
              <w:t>–</w:t>
            </w:r>
          </w:p>
        </w:tc>
        <w:tc>
          <w:tcPr>
            <w:tcW w:w="3455" w:type="dxa"/>
            <w:gridSpan w:val="3"/>
            <w:vAlign w:val="center"/>
          </w:tcPr>
          <w:p w14:paraId="317E1389"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1,0</w:t>
            </w:r>
          </w:p>
        </w:tc>
      </w:tr>
      <w:tr w:rsidR="002F6B2E" w:rsidRPr="00F55F04" w14:paraId="2ED2B245" w14:textId="77777777" w:rsidTr="006618A0">
        <w:trPr>
          <w:trHeight w:val="868"/>
          <w:jc w:val="center"/>
        </w:trPr>
        <w:tc>
          <w:tcPr>
            <w:tcW w:w="534" w:type="dxa"/>
            <w:tcBorders>
              <w:right w:val="nil"/>
            </w:tcBorders>
            <w:vAlign w:val="center"/>
          </w:tcPr>
          <w:p w14:paraId="05A8F1A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2.</w:t>
            </w:r>
          </w:p>
        </w:tc>
        <w:tc>
          <w:tcPr>
            <w:tcW w:w="4706" w:type="dxa"/>
            <w:tcBorders>
              <w:left w:val="nil"/>
            </w:tcBorders>
            <w:vAlign w:val="center"/>
          </w:tcPr>
          <w:p w14:paraId="3D4A470A"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7CCA0D3F" wp14:editId="6E6B2AFC">
                  <wp:extent cx="1371600" cy="493200"/>
                  <wp:effectExtent l="0" t="0" r="0" b="254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2"/>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1371600" cy="493200"/>
                          </a:xfrm>
                          <a:prstGeom prst="rect">
                            <a:avLst/>
                          </a:prstGeom>
                          <a:noFill/>
                          <a:ln>
                            <a:noFill/>
                          </a:ln>
                        </pic:spPr>
                      </pic:pic>
                    </a:graphicData>
                  </a:graphic>
                </wp:inline>
              </w:drawing>
            </w:r>
          </w:p>
        </w:tc>
        <w:tc>
          <w:tcPr>
            <w:tcW w:w="737" w:type="dxa"/>
            <w:vAlign w:val="center"/>
          </w:tcPr>
          <w:p w14:paraId="65942226" w14:textId="77777777" w:rsidR="002F6B2E" w:rsidRPr="00102596" w:rsidRDefault="002F6B2E" w:rsidP="00F60667">
            <w:pPr>
              <w:jc w:val="center"/>
              <w:rPr>
                <w:rFonts w:ascii="GHEA Grapalat" w:hAnsi="GHEA Grapalat"/>
                <w:lang w:val="en-US"/>
              </w:rPr>
            </w:pPr>
            <w:r w:rsidRPr="00102596">
              <w:rPr>
                <w:rFonts w:ascii="GHEA Grapalat" w:hAnsi="GHEA Grapalat"/>
                <w:bCs/>
                <w:lang w:val="en-US"/>
              </w:rPr>
              <w:t>–</w:t>
            </w:r>
          </w:p>
        </w:tc>
        <w:tc>
          <w:tcPr>
            <w:tcW w:w="3455" w:type="dxa"/>
            <w:gridSpan w:val="3"/>
            <w:vAlign w:val="center"/>
          </w:tcPr>
          <w:p w14:paraId="7EEEEBA2"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0,85</w:t>
            </w:r>
          </w:p>
        </w:tc>
      </w:tr>
      <w:tr w:rsidR="002F6B2E" w:rsidRPr="00F55F04" w14:paraId="3BE7099B" w14:textId="77777777" w:rsidTr="006618A0">
        <w:trPr>
          <w:trHeight w:val="697"/>
          <w:jc w:val="center"/>
        </w:trPr>
        <w:tc>
          <w:tcPr>
            <w:tcW w:w="534" w:type="dxa"/>
            <w:tcBorders>
              <w:right w:val="nil"/>
            </w:tcBorders>
            <w:vAlign w:val="center"/>
          </w:tcPr>
          <w:p w14:paraId="640DC3D3"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3.</w:t>
            </w:r>
          </w:p>
        </w:tc>
        <w:tc>
          <w:tcPr>
            <w:tcW w:w="4706" w:type="dxa"/>
            <w:tcBorders>
              <w:left w:val="nil"/>
            </w:tcBorders>
            <w:vAlign w:val="center"/>
          </w:tcPr>
          <w:p w14:paraId="7F1E6FC8"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205D048D" wp14:editId="2B846A91">
                  <wp:extent cx="453600" cy="370800"/>
                  <wp:effectExtent l="0" t="0" r="381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4"/>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453600" cy="370800"/>
                          </a:xfrm>
                          <a:prstGeom prst="rect">
                            <a:avLst/>
                          </a:prstGeom>
                          <a:noFill/>
                          <a:ln>
                            <a:noFill/>
                          </a:ln>
                        </pic:spPr>
                      </pic:pic>
                    </a:graphicData>
                  </a:graphic>
                </wp:inline>
              </w:drawing>
            </w:r>
          </w:p>
        </w:tc>
        <w:tc>
          <w:tcPr>
            <w:tcW w:w="737" w:type="dxa"/>
            <w:vAlign w:val="center"/>
          </w:tcPr>
          <w:p w14:paraId="4DB34EB5" w14:textId="77777777" w:rsidR="002F6B2E" w:rsidRPr="00752F34" w:rsidRDefault="002F6B2E" w:rsidP="00F60667">
            <w:pPr>
              <w:jc w:val="center"/>
              <w:rPr>
                <w:rFonts w:ascii="GHEA Grapalat" w:hAnsi="GHEA Grapalat"/>
              </w:rPr>
            </w:pPr>
            <w:r w:rsidRPr="00752F34">
              <w:rPr>
                <w:rFonts w:ascii="GHEA Grapalat" w:hAnsi="GHEA Grapalat"/>
                <w:bCs/>
                <w:lang w:val="en-US"/>
              </w:rPr>
              <w:t>–</w:t>
            </w:r>
          </w:p>
        </w:tc>
        <w:tc>
          <w:tcPr>
            <w:tcW w:w="1150" w:type="dxa"/>
            <w:vAlign w:val="center"/>
          </w:tcPr>
          <w:p w14:paraId="72DF43C0" w14:textId="77777777" w:rsidR="002F6B2E" w:rsidRPr="00752F34" w:rsidRDefault="002F6B2E" w:rsidP="00F60667">
            <w:pPr>
              <w:ind w:left="-280" w:right="-202"/>
              <w:jc w:val="center"/>
              <w:rPr>
                <w:rFonts w:ascii="Sylfaen" w:hAnsi="Sylfaen"/>
                <w:lang w:val="en-US"/>
              </w:rPr>
            </w:pPr>
            <w:r w:rsidRPr="00752F34">
              <w:rPr>
                <w:rFonts w:ascii="Sylfaen" w:hAnsi="Sylfaen"/>
                <w:lang w:val="en-US"/>
              </w:rPr>
              <w:t xml:space="preserve"> </w:t>
            </w:r>
            <w:r w:rsidRPr="001511F3">
              <w:rPr>
                <w:rFonts w:ascii="GHEA Grapalat" w:hAnsi="GHEA Grapalat"/>
                <w:sz w:val="20"/>
                <w:szCs w:val="20"/>
                <w:lang w:val="en-US"/>
              </w:rPr>
              <w:t>0,75+0,02</w:t>
            </w:r>
            <m:oMath>
              <m:r>
                <w:rPr>
                  <w:rFonts w:ascii="Cambria Math" w:hAnsi="Cambria Math"/>
                  <w:sz w:val="16"/>
                  <w:szCs w:val="20"/>
                  <w:lang w:val="en-US"/>
                </w:rPr>
                <m:t>∙</m:t>
              </m:r>
              <m:acc>
                <m:accPr>
                  <m:chr m:val="̅"/>
                  <m:ctrlPr>
                    <w:rPr>
                      <w:rFonts w:ascii="Cambria Math" w:hAnsi="Cambria Math" w:cs="Times New Roman"/>
                      <w:i/>
                    </w:rPr>
                  </m:ctrlPr>
                </m:accPr>
                <m:e>
                  <m:r>
                    <w:rPr>
                      <w:rFonts w:ascii="Cambria Math" w:hAnsi="Cambria Math" w:cs="Times New Roman"/>
                    </w:rPr>
                    <m:t>λ</m:t>
                  </m:r>
                </m:e>
              </m:acc>
            </m:oMath>
          </w:p>
        </w:tc>
        <w:tc>
          <w:tcPr>
            <w:tcW w:w="1260" w:type="dxa"/>
            <w:vAlign w:val="center"/>
          </w:tcPr>
          <w:p w14:paraId="7A372052" w14:textId="77777777" w:rsidR="002F6B2E" w:rsidRPr="00752F34" w:rsidRDefault="002F6B2E" w:rsidP="00F60667">
            <w:pPr>
              <w:jc w:val="center"/>
              <w:rPr>
                <w:rFonts w:ascii="GHEA Grapalat" w:hAnsi="GHEA Grapalat"/>
                <w:lang w:val="en-US"/>
              </w:rPr>
            </w:pPr>
            <w:r w:rsidRPr="00752F34">
              <w:rPr>
                <w:rFonts w:ascii="GHEA Grapalat" w:hAnsi="GHEA Grapalat"/>
                <w:lang w:val="en-US"/>
              </w:rPr>
              <w:t>0,85</w:t>
            </w:r>
          </w:p>
        </w:tc>
        <w:tc>
          <w:tcPr>
            <w:tcW w:w="1045" w:type="dxa"/>
            <w:vAlign w:val="center"/>
          </w:tcPr>
          <w:p w14:paraId="2FDFE87E" w14:textId="77777777" w:rsidR="002F6B2E" w:rsidRPr="00752F34" w:rsidRDefault="002F6B2E" w:rsidP="00F60667">
            <w:pPr>
              <w:jc w:val="center"/>
              <w:rPr>
                <w:rFonts w:ascii="GHEA Grapalat" w:hAnsi="GHEA Grapalat"/>
                <w:lang w:val="en-US"/>
              </w:rPr>
            </w:pPr>
            <w:r w:rsidRPr="00752F34">
              <w:rPr>
                <w:rFonts w:ascii="GHEA Grapalat" w:hAnsi="GHEA Grapalat"/>
                <w:lang w:val="en-US"/>
              </w:rPr>
              <w:t>0,85</w:t>
            </w:r>
          </w:p>
        </w:tc>
      </w:tr>
      <w:tr w:rsidR="002F6B2E" w:rsidRPr="00F55F04" w14:paraId="6A8C81DE" w14:textId="77777777" w:rsidTr="00F60667">
        <w:trPr>
          <w:trHeight w:val="799"/>
          <w:jc w:val="center"/>
        </w:trPr>
        <w:tc>
          <w:tcPr>
            <w:tcW w:w="534" w:type="dxa"/>
            <w:tcBorders>
              <w:right w:val="nil"/>
            </w:tcBorders>
            <w:vAlign w:val="center"/>
          </w:tcPr>
          <w:p w14:paraId="2968655D"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4.</w:t>
            </w:r>
          </w:p>
        </w:tc>
        <w:tc>
          <w:tcPr>
            <w:tcW w:w="4706" w:type="dxa"/>
            <w:tcBorders>
              <w:left w:val="nil"/>
            </w:tcBorders>
            <w:vAlign w:val="center"/>
          </w:tcPr>
          <w:p w14:paraId="25056366"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11F9123F" wp14:editId="1B3DBF00">
                  <wp:extent cx="2185200" cy="439200"/>
                  <wp:effectExtent l="0" t="0" r="5715"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6"/>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2185200" cy="439200"/>
                          </a:xfrm>
                          <a:prstGeom prst="rect">
                            <a:avLst/>
                          </a:prstGeom>
                          <a:noFill/>
                          <a:ln>
                            <a:noFill/>
                          </a:ln>
                        </pic:spPr>
                      </pic:pic>
                    </a:graphicData>
                  </a:graphic>
                </wp:inline>
              </w:drawing>
            </w:r>
          </w:p>
        </w:tc>
        <w:tc>
          <w:tcPr>
            <w:tcW w:w="737" w:type="dxa"/>
            <w:vAlign w:val="center"/>
          </w:tcPr>
          <w:p w14:paraId="5AC305E3" w14:textId="77777777" w:rsidR="002F6B2E" w:rsidRPr="00102596" w:rsidRDefault="002F6B2E" w:rsidP="00F60667">
            <w:pPr>
              <w:jc w:val="center"/>
              <w:rPr>
                <w:rFonts w:ascii="GHEA Grapalat" w:hAnsi="GHEA Grapalat"/>
              </w:rPr>
            </w:pPr>
            <w:r w:rsidRPr="00102596">
              <w:rPr>
                <w:rFonts w:ascii="GHEA Grapalat" w:hAnsi="GHEA Grapalat"/>
                <w:bCs/>
                <w:lang w:val="en-US"/>
              </w:rPr>
              <w:t>–</w:t>
            </w:r>
          </w:p>
        </w:tc>
        <w:tc>
          <w:tcPr>
            <w:tcW w:w="3455" w:type="dxa"/>
            <w:gridSpan w:val="3"/>
            <w:vAlign w:val="center"/>
          </w:tcPr>
          <w:p w14:paraId="06C5BA66"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1,1</w:t>
            </w:r>
          </w:p>
        </w:tc>
      </w:tr>
      <w:tr w:rsidR="002F6B2E" w:rsidRPr="00F55F04" w14:paraId="7966FEC2" w14:textId="77777777" w:rsidTr="00F60667">
        <w:trPr>
          <w:trHeight w:val="565"/>
          <w:jc w:val="center"/>
        </w:trPr>
        <w:tc>
          <w:tcPr>
            <w:tcW w:w="534" w:type="dxa"/>
            <w:vMerge w:val="restart"/>
            <w:tcBorders>
              <w:right w:val="nil"/>
            </w:tcBorders>
            <w:vAlign w:val="center"/>
          </w:tcPr>
          <w:p w14:paraId="2B5EFEF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5.</w:t>
            </w:r>
          </w:p>
        </w:tc>
        <w:tc>
          <w:tcPr>
            <w:tcW w:w="4706" w:type="dxa"/>
            <w:vMerge w:val="restart"/>
            <w:tcBorders>
              <w:left w:val="nil"/>
            </w:tcBorders>
            <w:vAlign w:val="center"/>
          </w:tcPr>
          <w:p w14:paraId="7666F621" w14:textId="77777777" w:rsidR="002F6B2E" w:rsidRPr="00102596" w:rsidRDefault="002F6B2E" w:rsidP="00F60667">
            <w:pPr>
              <w:ind w:left="-113"/>
              <w:jc w:val="center"/>
              <w:rPr>
                <w:rFonts w:ascii="GHEA Grapalat" w:hAnsi="GHEA Grapalat"/>
                <w:noProof/>
                <w:color w:val="000001"/>
                <w:sz w:val="16"/>
                <w:szCs w:val="16"/>
                <w:lang w:eastAsia="ru-RU"/>
              </w:rPr>
            </w:pPr>
            <w:r w:rsidRPr="00102596">
              <w:rPr>
                <w:rFonts w:ascii="GHEA Grapalat" w:hAnsi="GHEA Grapalat"/>
                <w:noProof/>
                <w:color w:val="000001"/>
                <w:sz w:val="16"/>
                <w:szCs w:val="16"/>
                <w:lang w:val="en-US"/>
              </w:rPr>
              <w:drawing>
                <wp:inline distT="0" distB="0" distL="0" distR="0" wp14:anchorId="2AD51AC0" wp14:editId="4C6FF09F">
                  <wp:extent cx="2786400" cy="903600"/>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0"/>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2786400" cy="903600"/>
                          </a:xfrm>
                          <a:prstGeom prst="rect">
                            <a:avLst/>
                          </a:prstGeom>
                          <a:noFill/>
                          <a:ln>
                            <a:noFill/>
                          </a:ln>
                        </pic:spPr>
                      </pic:pic>
                    </a:graphicData>
                  </a:graphic>
                </wp:inline>
              </w:drawing>
            </w:r>
          </w:p>
        </w:tc>
        <w:tc>
          <w:tcPr>
            <w:tcW w:w="737" w:type="dxa"/>
            <w:vAlign w:val="center"/>
          </w:tcPr>
          <w:p w14:paraId="66FD51FD" w14:textId="77777777" w:rsidR="002F6B2E" w:rsidRPr="00102596" w:rsidRDefault="002F6B2E" w:rsidP="00F60667">
            <w:pPr>
              <w:jc w:val="center"/>
              <w:rPr>
                <w:rFonts w:ascii="GHEA Grapalat" w:hAnsi="GHEA Grapalat"/>
                <w:bCs/>
                <w:lang w:val="en-US"/>
              </w:rPr>
            </w:pPr>
            <w:r w:rsidRPr="00102596">
              <w:rPr>
                <w:rFonts w:ascii="GHEA Grapalat" w:hAnsi="GHEA Grapalat"/>
                <w:bCs/>
                <w:lang w:val="en-US"/>
              </w:rPr>
              <w:t>0,25</w:t>
            </w:r>
          </w:p>
        </w:tc>
        <w:tc>
          <w:tcPr>
            <w:tcW w:w="1150" w:type="dxa"/>
            <w:vAlign w:val="center"/>
          </w:tcPr>
          <w:p w14:paraId="1F3F3672"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1,2</w:t>
            </w:r>
          </w:p>
        </w:tc>
        <w:tc>
          <w:tcPr>
            <w:tcW w:w="1260" w:type="dxa"/>
            <w:vAlign w:val="center"/>
          </w:tcPr>
          <w:p w14:paraId="57187D98"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1,2</w:t>
            </w:r>
          </w:p>
        </w:tc>
        <w:tc>
          <w:tcPr>
            <w:tcW w:w="1045" w:type="dxa"/>
            <w:vAlign w:val="center"/>
          </w:tcPr>
          <w:p w14:paraId="6197035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1,2</w:t>
            </w:r>
          </w:p>
        </w:tc>
      </w:tr>
      <w:tr w:rsidR="002F6B2E" w:rsidRPr="00F55F04" w14:paraId="29A6E41D" w14:textId="77777777" w:rsidTr="00F60667">
        <w:trPr>
          <w:trHeight w:val="431"/>
          <w:jc w:val="center"/>
        </w:trPr>
        <w:tc>
          <w:tcPr>
            <w:tcW w:w="534" w:type="dxa"/>
            <w:vMerge/>
            <w:tcBorders>
              <w:right w:val="nil"/>
            </w:tcBorders>
            <w:vAlign w:val="center"/>
          </w:tcPr>
          <w:p w14:paraId="7F484B7D" w14:textId="77777777" w:rsidR="002F6B2E" w:rsidRPr="00102596" w:rsidRDefault="002F6B2E" w:rsidP="00F60667">
            <w:pPr>
              <w:jc w:val="center"/>
              <w:rPr>
                <w:rFonts w:ascii="GHEA Grapalat" w:hAnsi="GHEA Grapalat"/>
                <w:lang w:val="en-US"/>
              </w:rPr>
            </w:pPr>
          </w:p>
        </w:tc>
        <w:tc>
          <w:tcPr>
            <w:tcW w:w="4706" w:type="dxa"/>
            <w:vMerge/>
            <w:tcBorders>
              <w:left w:val="nil"/>
            </w:tcBorders>
            <w:vAlign w:val="center"/>
          </w:tcPr>
          <w:p w14:paraId="1384F3B9" w14:textId="77777777" w:rsidR="002F6B2E" w:rsidRPr="00102596" w:rsidRDefault="002F6B2E" w:rsidP="00F60667">
            <w:pPr>
              <w:jc w:val="center"/>
              <w:rPr>
                <w:rFonts w:ascii="GHEA Grapalat" w:hAnsi="GHEA Grapalat"/>
                <w:noProof/>
                <w:color w:val="000001"/>
                <w:sz w:val="16"/>
                <w:szCs w:val="16"/>
                <w:lang w:eastAsia="ru-RU"/>
              </w:rPr>
            </w:pPr>
          </w:p>
        </w:tc>
        <w:tc>
          <w:tcPr>
            <w:tcW w:w="737" w:type="dxa"/>
            <w:vAlign w:val="center"/>
          </w:tcPr>
          <w:p w14:paraId="6E86B6AD" w14:textId="77777777" w:rsidR="002F6B2E" w:rsidRPr="00102596" w:rsidRDefault="002F6B2E" w:rsidP="00F60667">
            <w:pPr>
              <w:jc w:val="center"/>
              <w:rPr>
                <w:rFonts w:ascii="GHEA Grapalat" w:hAnsi="GHEA Grapalat"/>
                <w:bCs/>
                <w:lang w:val="en-US"/>
              </w:rPr>
            </w:pPr>
            <w:r w:rsidRPr="00102596">
              <w:rPr>
                <w:rFonts w:ascii="GHEA Grapalat" w:hAnsi="GHEA Grapalat"/>
                <w:bCs/>
                <w:lang w:val="en-US"/>
              </w:rPr>
              <w:t>0,5</w:t>
            </w:r>
          </w:p>
        </w:tc>
        <w:tc>
          <w:tcPr>
            <w:tcW w:w="1150" w:type="dxa"/>
            <w:vAlign w:val="center"/>
          </w:tcPr>
          <w:p w14:paraId="411B0D13"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1,25</w:t>
            </w:r>
          </w:p>
        </w:tc>
        <w:tc>
          <w:tcPr>
            <w:tcW w:w="1260" w:type="dxa"/>
            <w:vAlign w:val="center"/>
          </w:tcPr>
          <w:p w14:paraId="45D1600D"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1,25</w:t>
            </w:r>
          </w:p>
        </w:tc>
        <w:tc>
          <w:tcPr>
            <w:tcW w:w="1045" w:type="dxa"/>
            <w:vAlign w:val="center"/>
          </w:tcPr>
          <w:p w14:paraId="0C5EBDE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1,25</w:t>
            </w:r>
          </w:p>
        </w:tc>
      </w:tr>
      <w:tr w:rsidR="002F6B2E" w:rsidRPr="00F55F04" w14:paraId="78E2A4BC" w14:textId="77777777" w:rsidTr="00F60667">
        <w:trPr>
          <w:trHeight w:val="527"/>
          <w:jc w:val="center"/>
        </w:trPr>
        <w:tc>
          <w:tcPr>
            <w:tcW w:w="534" w:type="dxa"/>
            <w:vMerge/>
            <w:tcBorders>
              <w:right w:val="nil"/>
            </w:tcBorders>
            <w:vAlign w:val="center"/>
          </w:tcPr>
          <w:p w14:paraId="0289E6AF" w14:textId="77777777" w:rsidR="002F6B2E" w:rsidRPr="00102596" w:rsidRDefault="002F6B2E" w:rsidP="00F60667">
            <w:pPr>
              <w:jc w:val="center"/>
              <w:rPr>
                <w:rFonts w:ascii="GHEA Grapalat" w:hAnsi="GHEA Grapalat"/>
                <w:lang w:val="en-US"/>
              </w:rPr>
            </w:pPr>
          </w:p>
        </w:tc>
        <w:tc>
          <w:tcPr>
            <w:tcW w:w="4706" w:type="dxa"/>
            <w:vMerge/>
            <w:tcBorders>
              <w:left w:val="nil"/>
            </w:tcBorders>
            <w:vAlign w:val="center"/>
          </w:tcPr>
          <w:p w14:paraId="7F637940" w14:textId="77777777" w:rsidR="002F6B2E" w:rsidRPr="00102596" w:rsidRDefault="002F6B2E" w:rsidP="00F60667">
            <w:pPr>
              <w:jc w:val="center"/>
              <w:rPr>
                <w:rFonts w:ascii="GHEA Grapalat" w:hAnsi="GHEA Grapalat"/>
              </w:rPr>
            </w:pPr>
          </w:p>
        </w:tc>
        <w:tc>
          <w:tcPr>
            <w:tcW w:w="737" w:type="dxa"/>
            <w:vAlign w:val="center"/>
          </w:tcPr>
          <w:p w14:paraId="262F7681" w14:textId="77777777" w:rsidR="002F6B2E" w:rsidRPr="00102596" w:rsidRDefault="002F6B2E" w:rsidP="00F60667">
            <w:pPr>
              <w:jc w:val="center"/>
              <w:rPr>
                <w:rFonts w:ascii="GHEA Grapalat" w:hAnsi="GHEA Grapalat"/>
                <w:lang w:val="en-US"/>
              </w:rPr>
            </w:pPr>
            <w:r w:rsidRPr="00102596">
              <w:rPr>
                <w:rFonts w:ascii="GHEA Grapalat" w:hAnsi="GHEA Grapalat" w:cs="Times New Roman"/>
              </w:rPr>
              <w:t>≥</w:t>
            </w:r>
            <w:r w:rsidRPr="00102596">
              <w:rPr>
                <w:rFonts w:ascii="GHEA Grapalat" w:hAnsi="GHEA Grapalat"/>
                <w:lang w:val="en-US"/>
              </w:rPr>
              <w:t>1</w:t>
            </w:r>
          </w:p>
        </w:tc>
        <w:tc>
          <w:tcPr>
            <w:tcW w:w="1150" w:type="dxa"/>
            <w:vAlign w:val="center"/>
          </w:tcPr>
          <w:p w14:paraId="05E1ECC9" w14:textId="77777777" w:rsidR="002F6B2E" w:rsidRPr="00187DC5" w:rsidRDefault="002F6B2E" w:rsidP="00F60667">
            <w:pPr>
              <w:ind w:left="-94" w:right="-75"/>
              <w:jc w:val="center"/>
              <w:rPr>
                <w:rFonts w:ascii="Sylfaen" w:hAnsi="Sylfaen"/>
                <w:highlight w:val="cyan"/>
              </w:rPr>
            </w:pPr>
            <w:r w:rsidRPr="009509FF">
              <w:rPr>
                <w:rFonts w:ascii="GHEA Grapalat" w:hAnsi="GHEA Grapalat"/>
                <w:lang w:val="en-US"/>
              </w:rPr>
              <w:t>1,4</w:t>
            </w:r>
            <w:r w:rsidRPr="009509FF">
              <w:rPr>
                <w:rFonts w:ascii="GHEA Grapalat" w:hAnsi="GHEA Grapalat"/>
              </w:rPr>
              <w:t>–</w:t>
            </w:r>
            <w:r w:rsidRPr="009509FF">
              <w:rPr>
                <w:rFonts w:ascii="GHEA Grapalat" w:hAnsi="GHEA Grapalat"/>
                <w:lang w:val="en-US"/>
              </w:rPr>
              <w:t>0,02</w:t>
            </w:r>
            <w:r w:rsidRPr="009509FF">
              <w:rPr>
                <w:rFonts w:ascii="Courier New" w:eastAsiaTheme="minorEastAsia" w:hAnsi="Courier New" w:cs="Courier New"/>
                <w:sz w:val="16"/>
                <w:lang w:val="en-US"/>
              </w:rPr>
              <w:t>∙</w:t>
            </w:r>
            <m:oMath>
              <m:acc>
                <m:accPr>
                  <m:chr m:val="̅"/>
                  <m:ctrlPr>
                    <w:rPr>
                      <w:rFonts w:ascii="Cambria Math" w:hAnsi="Cambria Math" w:cs="Times New Roman"/>
                      <w:i/>
                      <w:sz w:val="28"/>
                    </w:rPr>
                  </m:ctrlPr>
                </m:accPr>
                <m:e>
                  <m:r>
                    <w:rPr>
                      <w:rFonts w:ascii="Cambria Math" w:hAnsi="Cambria Math" w:cs="Times New Roman"/>
                      <w:sz w:val="28"/>
                    </w:rPr>
                    <m:t>λ</m:t>
                  </m:r>
                </m:e>
              </m:acc>
            </m:oMath>
          </w:p>
        </w:tc>
        <w:tc>
          <w:tcPr>
            <w:tcW w:w="1260" w:type="dxa"/>
            <w:vAlign w:val="center"/>
          </w:tcPr>
          <w:p w14:paraId="47459E28"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1,3</w:t>
            </w:r>
          </w:p>
        </w:tc>
        <w:tc>
          <w:tcPr>
            <w:tcW w:w="1045" w:type="dxa"/>
            <w:vAlign w:val="center"/>
          </w:tcPr>
          <w:p w14:paraId="54D134C7"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1,3</w:t>
            </w:r>
          </w:p>
        </w:tc>
      </w:tr>
      <w:tr w:rsidR="002F6B2E" w:rsidRPr="00F55F04" w14:paraId="0B368BF5" w14:textId="77777777" w:rsidTr="00F60667">
        <w:trPr>
          <w:trHeight w:val="964"/>
          <w:jc w:val="center"/>
        </w:trPr>
        <w:tc>
          <w:tcPr>
            <w:tcW w:w="534" w:type="dxa"/>
            <w:tcBorders>
              <w:right w:val="nil"/>
            </w:tcBorders>
            <w:vAlign w:val="center"/>
          </w:tcPr>
          <w:p w14:paraId="29D6B676"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6.</w:t>
            </w:r>
          </w:p>
        </w:tc>
        <w:tc>
          <w:tcPr>
            <w:tcW w:w="4706" w:type="dxa"/>
            <w:tcBorders>
              <w:left w:val="nil"/>
            </w:tcBorders>
            <w:vAlign w:val="center"/>
          </w:tcPr>
          <w:p w14:paraId="2D229194"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7D6ED86D" wp14:editId="2071D78B">
                  <wp:extent cx="1584000" cy="540000"/>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4"/>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1584000" cy="540000"/>
                          </a:xfrm>
                          <a:prstGeom prst="rect">
                            <a:avLst/>
                          </a:prstGeom>
                          <a:noFill/>
                          <a:ln>
                            <a:noFill/>
                          </a:ln>
                        </pic:spPr>
                      </pic:pic>
                    </a:graphicData>
                  </a:graphic>
                </wp:inline>
              </w:drawing>
            </w:r>
          </w:p>
        </w:tc>
        <w:tc>
          <w:tcPr>
            <w:tcW w:w="737" w:type="dxa"/>
            <w:vAlign w:val="center"/>
          </w:tcPr>
          <w:p w14:paraId="2237A3E6" w14:textId="77777777" w:rsidR="002F6B2E" w:rsidRPr="00102596" w:rsidRDefault="002F6B2E" w:rsidP="00F60667">
            <w:pPr>
              <w:jc w:val="center"/>
              <w:rPr>
                <w:rFonts w:ascii="GHEA Grapalat" w:hAnsi="GHEA Grapalat"/>
              </w:rPr>
            </w:pPr>
            <w:r w:rsidRPr="00102596">
              <w:rPr>
                <w:rFonts w:ascii="GHEA Grapalat" w:hAnsi="GHEA Grapalat"/>
                <w:bCs/>
                <w:lang w:val="en-US"/>
              </w:rPr>
              <w:t>–</w:t>
            </w:r>
          </w:p>
        </w:tc>
        <w:tc>
          <w:tcPr>
            <w:tcW w:w="3455" w:type="dxa"/>
            <w:gridSpan w:val="3"/>
            <w:vAlign w:val="center"/>
          </w:tcPr>
          <w:p w14:paraId="4B976CD2" w14:textId="77777777" w:rsidR="002F6B2E" w:rsidRPr="00F55F04" w:rsidRDefault="002F6B2E" w:rsidP="00F60667">
            <w:pPr>
              <w:jc w:val="center"/>
              <w:rPr>
                <w:rFonts w:ascii="Sylfaen" w:hAnsi="Sylfaen"/>
              </w:rPr>
            </w:pPr>
            <w:r w:rsidRPr="00FE5D96">
              <w:rPr>
                <w:rFonts w:ascii="GHEA Grapalat" w:hAnsi="GHEA Grapalat"/>
                <w:i/>
                <w:sz w:val="28"/>
              </w:rPr>
              <w:t>η</w:t>
            </w:r>
            <w:r w:rsidRPr="00FE5D96">
              <w:rPr>
                <w:rFonts w:ascii="GHEA Grapalat" w:hAnsi="GHEA Grapalat"/>
                <w:sz w:val="28"/>
                <w:vertAlign w:val="subscript"/>
                <w:lang w:val="en-US"/>
              </w:rPr>
              <w:t>5</w:t>
            </w:r>
          </w:p>
        </w:tc>
      </w:tr>
      <w:tr w:rsidR="002F6B2E" w:rsidRPr="00F55F04" w14:paraId="1716316C" w14:textId="77777777" w:rsidTr="00F60667">
        <w:trPr>
          <w:trHeight w:val="1214"/>
          <w:jc w:val="center"/>
        </w:trPr>
        <w:tc>
          <w:tcPr>
            <w:tcW w:w="534" w:type="dxa"/>
            <w:tcBorders>
              <w:right w:val="nil"/>
            </w:tcBorders>
            <w:vAlign w:val="center"/>
          </w:tcPr>
          <w:p w14:paraId="46A3FD69"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7.</w:t>
            </w:r>
          </w:p>
        </w:tc>
        <w:tc>
          <w:tcPr>
            <w:tcW w:w="4706" w:type="dxa"/>
            <w:tcBorders>
              <w:left w:val="nil"/>
            </w:tcBorders>
            <w:vAlign w:val="center"/>
          </w:tcPr>
          <w:p w14:paraId="1C3D82F5"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4A66B268" wp14:editId="60D7217C">
                  <wp:extent cx="1576800" cy="705600"/>
                  <wp:effectExtent l="0" t="0" r="4445"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0"/>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1576800" cy="705600"/>
                          </a:xfrm>
                          <a:prstGeom prst="rect">
                            <a:avLst/>
                          </a:prstGeom>
                          <a:noFill/>
                          <a:ln>
                            <a:noFill/>
                          </a:ln>
                        </pic:spPr>
                      </pic:pic>
                    </a:graphicData>
                  </a:graphic>
                </wp:inline>
              </w:drawing>
            </w:r>
          </w:p>
        </w:tc>
        <w:tc>
          <w:tcPr>
            <w:tcW w:w="737" w:type="dxa"/>
            <w:vAlign w:val="center"/>
          </w:tcPr>
          <w:p w14:paraId="7ED5B45C" w14:textId="77777777" w:rsidR="002F6B2E" w:rsidRPr="00102596" w:rsidRDefault="002F6B2E" w:rsidP="00F60667">
            <w:pPr>
              <w:jc w:val="center"/>
              <w:rPr>
                <w:rFonts w:ascii="GHEA Grapalat" w:hAnsi="GHEA Grapalat"/>
              </w:rPr>
            </w:pPr>
            <w:r w:rsidRPr="00102596">
              <w:rPr>
                <w:rFonts w:ascii="GHEA Grapalat" w:hAnsi="GHEA Grapalat"/>
                <w:bCs/>
                <w:lang w:val="en-US"/>
              </w:rPr>
              <w:t>–</w:t>
            </w:r>
          </w:p>
        </w:tc>
        <w:tc>
          <w:tcPr>
            <w:tcW w:w="3455" w:type="dxa"/>
            <w:gridSpan w:val="3"/>
            <w:vAlign w:val="center"/>
          </w:tcPr>
          <w:p w14:paraId="677538F0" w14:textId="77777777" w:rsidR="002F6B2E" w:rsidRPr="00102596" w:rsidRDefault="002F6B2E" w:rsidP="00F60667">
            <w:pPr>
              <w:jc w:val="center"/>
              <w:rPr>
                <w:rFonts w:ascii="Sylfaen" w:hAnsi="Sylfaen"/>
                <w:lang w:val="hy-AM"/>
              </w:rPr>
            </w:pPr>
            <w:r w:rsidRPr="009509FF">
              <w:rPr>
                <w:rFonts w:ascii="GHEA Grapalat" w:hAnsi="GHEA Grapalat"/>
                <w:i/>
                <w:sz w:val="28"/>
              </w:rPr>
              <w:t>η</w:t>
            </w:r>
            <w:r w:rsidRPr="009509FF">
              <w:rPr>
                <w:rFonts w:ascii="GHEA Grapalat" w:hAnsi="GHEA Grapalat"/>
                <w:sz w:val="28"/>
                <w:vertAlign w:val="subscript"/>
                <w:lang w:val="en-US"/>
              </w:rPr>
              <w:t>5</w:t>
            </w:r>
            <w:r w:rsidRPr="009509FF">
              <w:rPr>
                <w:rFonts w:ascii="Courier New" w:hAnsi="Courier New" w:cs="Courier New"/>
                <w:lang w:val="en-US"/>
              </w:rPr>
              <w:t>∙</w:t>
            </w:r>
            <w:r w:rsidRPr="009509FF">
              <w:rPr>
                <w:rFonts w:ascii="GHEA Grapalat" w:hAnsi="GHEA Grapalat"/>
                <w:lang w:val="en-US"/>
              </w:rPr>
              <w:t>(1</w:t>
            </w:r>
            <w:r w:rsidRPr="009509FF">
              <w:rPr>
                <w:rFonts w:ascii="GHEA Grapalat" w:hAnsi="GHEA Grapalat"/>
                <w:bCs/>
                <w:lang w:val="en-US"/>
              </w:rPr>
              <w:t>–</w:t>
            </w:r>
            <w:r w:rsidRPr="009509FF">
              <w:rPr>
                <w:rFonts w:ascii="GHEA Grapalat" w:hAnsi="GHEA Grapalat"/>
                <w:lang w:val="en-US"/>
              </w:rPr>
              <w:t>0,8</w:t>
            </w:r>
            <w:r w:rsidRPr="009509FF">
              <w:rPr>
                <w:rFonts w:ascii="Courier New" w:hAnsi="Courier New" w:cs="Courier New"/>
                <w:lang w:val="en-US"/>
              </w:rPr>
              <w:t>∙</w:t>
            </w:r>
            <w:r w:rsidRPr="009509FF">
              <w:rPr>
                <w:rFonts w:ascii="GHEA Grapalat" w:hAnsi="GHEA Grapalat"/>
                <w:i/>
                <w:sz w:val="26"/>
                <w:szCs w:val="26"/>
                <w:lang w:val="en-US"/>
              </w:rPr>
              <w:t>a</w:t>
            </w:r>
            <w:r w:rsidRPr="009509FF">
              <w:rPr>
                <w:rFonts w:ascii="GHEA Grapalat" w:hAnsi="GHEA Grapalat"/>
                <w:i/>
                <w:sz w:val="28"/>
                <w:szCs w:val="26"/>
                <w:vertAlign w:val="subscript"/>
                <w:lang w:val="en-US"/>
              </w:rPr>
              <w:t>1</w:t>
            </w:r>
            <w:r w:rsidRPr="009509FF">
              <w:rPr>
                <w:rFonts w:ascii="GHEA Grapalat" w:hAnsi="GHEA Grapalat"/>
                <w:sz w:val="26"/>
                <w:szCs w:val="26"/>
                <w:lang w:val="en-US"/>
              </w:rPr>
              <w:t>/</w:t>
            </w:r>
            <w:r w:rsidRPr="009509FF">
              <w:rPr>
                <w:rFonts w:ascii="GHEA Grapalat" w:hAnsi="GHEA Grapalat"/>
                <w:i/>
                <w:sz w:val="26"/>
                <w:szCs w:val="26"/>
                <w:lang w:val="en-US"/>
              </w:rPr>
              <w:t>h</w:t>
            </w:r>
            <w:r w:rsidRPr="009509FF">
              <w:rPr>
                <w:rFonts w:ascii="GHEA Grapalat" w:hAnsi="GHEA Grapalat"/>
                <w:lang w:val="en-US"/>
              </w:rPr>
              <w:t>)</w:t>
            </w:r>
          </w:p>
        </w:tc>
      </w:tr>
      <w:tr w:rsidR="002F6B2E" w:rsidRPr="00F55F04" w14:paraId="59805A01" w14:textId="77777777" w:rsidTr="00F60667">
        <w:trPr>
          <w:trHeight w:val="410"/>
          <w:jc w:val="center"/>
        </w:trPr>
        <w:tc>
          <w:tcPr>
            <w:tcW w:w="534" w:type="dxa"/>
            <w:vMerge w:val="restart"/>
            <w:tcBorders>
              <w:right w:val="nil"/>
            </w:tcBorders>
            <w:vAlign w:val="center"/>
          </w:tcPr>
          <w:p w14:paraId="4972B4BB"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8.</w:t>
            </w:r>
          </w:p>
        </w:tc>
        <w:tc>
          <w:tcPr>
            <w:tcW w:w="4706" w:type="dxa"/>
            <w:vMerge w:val="restart"/>
            <w:tcBorders>
              <w:left w:val="nil"/>
            </w:tcBorders>
            <w:vAlign w:val="center"/>
          </w:tcPr>
          <w:p w14:paraId="508C4220"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382C8CDB" wp14:editId="20247C3C">
                  <wp:extent cx="2674800" cy="61560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2"/>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2674800" cy="615600"/>
                          </a:xfrm>
                          <a:prstGeom prst="rect">
                            <a:avLst/>
                          </a:prstGeom>
                          <a:noFill/>
                          <a:ln>
                            <a:noFill/>
                          </a:ln>
                        </pic:spPr>
                      </pic:pic>
                    </a:graphicData>
                  </a:graphic>
                </wp:inline>
              </w:drawing>
            </w:r>
          </w:p>
        </w:tc>
        <w:tc>
          <w:tcPr>
            <w:tcW w:w="737" w:type="dxa"/>
            <w:vAlign w:val="center"/>
          </w:tcPr>
          <w:p w14:paraId="2FD19773"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0,25</w:t>
            </w:r>
          </w:p>
        </w:tc>
        <w:tc>
          <w:tcPr>
            <w:tcW w:w="3455" w:type="dxa"/>
            <w:gridSpan w:val="3"/>
            <w:vMerge w:val="restart"/>
            <w:vAlign w:val="center"/>
          </w:tcPr>
          <w:p w14:paraId="16ABD7BE"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1,0</w:t>
            </w:r>
          </w:p>
        </w:tc>
      </w:tr>
      <w:tr w:rsidR="002F6B2E" w:rsidRPr="00F55F04" w14:paraId="614AB465" w14:textId="77777777" w:rsidTr="00F60667">
        <w:trPr>
          <w:trHeight w:val="332"/>
          <w:jc w:val="center"/>
        </w:trPr>
        <w:tc>
          <w:tcPr>
            <w:tcW w:w="534" w:type="dxa"/>
            <w:vMerge/>
            <w:tcBorders>
              <w:right w:val="nil"/>
            </w:tcBorders>
            <w:vAlign w:val="center"/>
          </w:tcPr>
          <w:p w14:paraId="2C09CB3B" w14:textId="77777777" w:rsidR="002F6B2E" w:rsidRPr="00102596" w:rsidRDefault="002F6B2E" w:rsidP="00F60667">
            <w:pPr>
              <w:jc w:val="center"/>
              <w:rPr>
                <w:rFonts w:ascii="GHEA Grapalat" w:hAnsi="GHEA Grapalat"/>
                <w:lang w:val="en-US"/>
              </w:rPr>
            </w:pPr>
          </w:p>
        </w:tc>
        <w:tc>
          <w:tcPr>
            <w:tcW w:w="4706" w:type="dxa"/>
            <w:vMerge/>
            <w:tcBorders>
              <w:left w:val="nil"/>
            </w:tcBorders>
            <w:vAlign w:val="center"/>
          </w:tcPr>
          <w:p w14:paraId="0EC65B5F" w14:textId="77777777" w:rsidR="002F6B2E" w:rsidRPr="00102596" w:rsidRDefault="002F6B2E" w:rsidP="00F60667">
            <w:pPr>
              <w:jc w:val="center"/>
              <w:rPr>
                <w:rFonts w:ascii="GHEA Grapalat" w:hAnsi="GHEA Grapalat"/>
                <w:noProof/>
                <w:color w:val="000001"/>
                <w:sz w:val="16"/>
                <w:szCs w:val="16"/>
                <w:lang w:eastAsia="ru-RU"/>
              </w:rPr>
            </w:pPr>
          </w:p>
        </w:tc>
        <w:tc>
          <w:tcPr>
            <w:tcW w:w="737" w:type="dxa"/>
            <w:vAlign w:val="center"/>
          </w:tcPr>
          <w:p w14:paraId="6AAC032E"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0,5</w:t>
            </w:r>
          </w:p>
        </w:tc>
        <w:tc>
          <w:tcPr>
            <w:tcW w:w="3455" w:type="dxa"/>
            <w:gridSpan w:val="3"/>
            <w:vMerge/>
            <w:vAlign w:val="center"/>
          </w:tcPr>
          <w:p w14:paraId="6402FA56" w14:textId="77777777" w:rsidR="002F6B2E" w:rsidRPr="00102596" w:rsidRDefault="002F6B2E" w:rsidP="00F60667">
            <w:pPr>
              <w:jc w:val="center"/>
              <w:rPr>
                <w:rFonts w:ascii="GHEA Grapalat" w:hAnsi="GHEA Grapalat"/>
                <w:lang w:val="en-US"/>
              </w:rPr>
            </w:pPr>
          </w:p>
        </w:tc>
      </w:tr>
      <w:tr w:rsidR="002F6B2E" w:rsidRPr="00F55F04" w14:paraId="1CAFBE99" w14:textId="77777777" w:rsidTr="00F60667">
        <w:trPr>
          <w:jc w:val="center"/>
        </w:trPr>
        <w:tc>
          <w:tcPr>
            <w:tcW w:w="534" w:type="dxa"/>
            <w:vMerge/>
            <w:tcBorders>
              <w:right w:val="nil"/>
            </w:tcBorders>
            <w:vAlign w:val="center"/>
          </w:tcPr>
          <w:p w14:paraId="09F769E6" w14:textId="77777777" w:rsidR="002F6B2E" w:rsidRPr="00102596" w:rsidRDefault="002F6B2E" w:rsidP="00F60667">
            <w:pPr>
              <w:jc w:val="center"/>
              <w:rPr>
                <w:rFonts w:ascii="GHEA Grapalat" w:hAnsi="GHEA Grapalat"/>
                <w:lang w:val="en-US"/>
              </w:rPr>
            </w:pPr>
          </w:p>
        </w:tc>
        <w:tc>
          <w:tcPr>
            <w:tcW w:w="4706" w:type="dxa"/>
            <w:vMerge/>
            <w:tcBorders>
              <w:left w:val="nil"/>
            </w:tcBorders>
            <w:vAlign w:val="center"/>
          </w:tcPr>
          <w:p w14:paraId="73A662E9" w14:textId="77777777" w:rsidR="002F6B2E" w:rsidRPr="00102596" w:rsidRDefault="002F6B2E" w:rsidP="00F60667">
            <w:pPr>
              <w:jc w:val="center"/>
              <w:rPr>
                <w:rFonts w:ascii="GHEA Grapalat" w:hAnsi="GHEA Grapalat"/>
                <w:noProof/>
                <w:color w:val="000001"/>
                <w:sz w:val="16"/>
                <w:szCs w:val="16"/>
                <w:lang w:eastAsia="ru-RU"/>
              </w:rPr>
            </w:pPr>
          </w:p>
        </w:tc>
        <w:tc>
          <w:tcPr>
            <w:tcW w:w="737" w:type="dxa"/>
            <w:vAlign w:val="center"/>
          </w:tcPr>
          <w:p w14:paraId="512D73FD" w14:textId="77777777" w:rsidR="002F6B2E" w:rsidRPr="00102596" w:rsidRDefault="002F6B2E" w:rsidP="00F60667">
            <w:pPr>
              <w:jc w:val="center"/>
              <w:rPr>
                <w:rFonts w:ascii="GHEA Grapalat" w:hAnsi="GHEA Grapalat"/>
              </w:rPr>
            </w:pPr>
            <w:r w:rsidRPr="00102596">
              <w:rPr>
                <w:rFonts w:ascii="GHEA Grapalat" w:hAnsi="GHEA Grapalat" w:cs="Times New Roman"/>
              </w:rPr>
              <w:t>≥</w:t>
            </w:r>
            <w:r w:rsidRPr="00102596">
              <w:rPr>
                <w:rFonts w:ascii="GHEA Grapalat" w:hAnsi="GHEA Grapalat"/>
                <w:lang w:val="en-US"/>
              </w:rPr>
              <w:t>1</w:t>
            </w:r>
          </w:p>
        </w:tc>
        <w:tc>
          <w:tcPr>
            <w:tcW w:w="3455" w:type="dxa"/>
            <w:gridSpan w:val="3"/>
            <w:vMerge/>
            <w:vAlign w:val="center"/>
          </w:tcPr>
          <w:p w14:paraId="57C787C0" w14:textId="77777777" w:rsidR="002F6B2E" w:rsidRPr="00102596" w:rsidRDefault="002F6B2E" w:rsidP="00F60667">
            <w:pPr>
              <w:jc w:val="center"/>
              <w:rPr>
                <w:rFonts w:ascii="GHEA Grapalat" w:hAnsi="GHEA Grapalat"/>
                <w:lang w:val="en-US"/>
              </w:rPr>
            </w:pPr>
          </w:p>
        </w:tc>
      </w:tr>
      <w:tr w:rsidR="002F6B2E" w:rsidRPr="00F55F04" w14:paraId="398D8ED1" w14:textId="77777777" w:rsidTr="00F60667">
        <w:trPr>
          <w:trHeight w:val="564"/>
          <w:jc w:val="center"/>
        </w:trPr>
        <w:tc>
          <w:tcPr>
            <w:tcW w:w="534" w:type="dxa"/>
            <w:vMerge w:val="restart"/>
            <w:tcBorders>
              <w:right w:val="nil"/>
            </w:tcBorders>
            <w:vAlign w:val="center"/>
          </w:tcPr>
          <w:p w14:paraId="1D2FB20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9.</w:t>
            </w:r>
          </w:p>
        </w:tc>
        <w:tc>
          <w:tcPr>
            <w:tcW w:w="4706" w:type="dxa"/>
            <w:vMerge w:val="restart"/>
            <w:tcBorders>
              <w:left w:val="nil"/>
            </w:tcBorders>
            <w:vAlign w:val="center"/>
          </w:tcPr>
          <w:p w14:paraId="49CC693D"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32BED8FF" wp14:editId="5E978840">
                  <wp:extent cx="2797200" cy="561600"/>
                  <wp:effectExtent l="0" t="0" r="3175"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6"/>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2797200" cy="561600"/>
                          </a:xfrm>
                          <a:prstGeom prst="rect">
                            <a:avLst/>
                          </a:prstGeom>
                          <a:noFill/>
                          <a:ln>
                            <a:noFill/>
                          </a:ln>
                        </pic:spPr>
                      </pic:pic>
                    </a:graphicData>
                  </a:graphic>
                </wp:inline>
              </w:drawing>
            </w:r>
          </w:p>
        </w:tc>
        <w:tc>
          <w:tcPr>
            <w:tcW w:w="737" w:type="dxa"/>
            <w:vAlign w:val="center"/>
          </w:tcPr>
          <w:p w14:paraId="41EE2EB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0,5</w:t>
            </w:r>
          </w:p>
        </w:tc>
        <w:tc>
          <w:tcPr>
            <w:tcW w:w="3455" w:type="dxa"/>
            <w:gridSpan w:val="3"/>
            <w:vMerge w:val="restart"/>
            <w:vAlign w:val="center"/>
          </w:tcPr>
          <w:p w14:paraId="6981F47F"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1,0</w:t>
            </w:r>
          </w:p>
        </w:tc>
      </w:tr>
      <w:tr w:rsidR="002F6B2E" w:rsidRPr="00F55F04" w14:paraId="7CD36C68" w14:textId="77777777" w:rsidTr="00F60667">
        <w:trPr>
          <w:trHeight w:val="404"/>
          <w:jc w:val="center"/>
        </w:trPr>
        <w:tc>
          <w:tcPr>
            <w:tcW w:w="534" w:type="dxa"/>
            <w:vMerge/>
            <w:tcBorders>
              <w:right w:val="nil"/>
            </w:tcBorders>
            <w:vAlign w:val="center"/>
          </w:tcPr>
          <w:p w14:paraId="06ACCA3C" w14:textId="77777777" w:rsidR="002F6B2E" w:rsidRPr="00102596" w:rsidRDefault="002F6B2E" w:rsidP="00F60667">
            <w:pPr>
              <w:jc w:val="center"/>
              <w:rPr>
                <w:rFonts w:ascii="GHEA Grapalat" w:hAnsi="GHEA Grapalat"/>
                <w:lang w:val="en-US"/>
              </w:rPr>
            </w:pPr>
          </w:p>
        </w:tc>
        <w:tc>
          <w:tcPr>
            <w:tcW w:w="4706" w:type="dxa"/>
            <w:vMerge/>
            <w:tcBorders>
              <w:left w:val="nil"/>
            </w:tcBorders>
            <w:vAlign w:val="center"/>
          </w:tcPr>
          <w:p w14:paraId="2DD71F43" w14:textId="77777777" w:rsidR="002F6B2E" w:rsidRPr="00102596" w:rsidRDefault="002F6B2E" w:rsidP="00F60667">
            <w:pPr>
              <w:jc w:val="center"/>
              <w:rPr>
                <w:rFonts w:ascii="GHEA Grapalat" w:hAnsi="GHEA Grapalat"/>
                <w:noProof/>
                <w:color w:val="000001"/>
                <w:sz w:val="16"/>
                <w:szCs w:val="16"/>
                <w:lang w:eastAsia="ru-RU"/>
              </w:rPr>
            </w:pPr>
          </w:p>
        </w:tc>
        <w:tc>
          <w:tcPr>
            <w:tcW w:w="737" w:type="dxa"/>
            <w:vAlign w:val="center"/>
          </w:tcPr>
          <w:p w14:paraId="30D72169" w14:textId="77777777" w:rsidR="002F6B2E" w:rsidRPr="00102596" w:rsidRDefault="002F6B2E" w:rsidP="00F60667">
            <w:pPr>
              <w:jc w:val="center"/>
              <w:rPr>
                <w:rFonts w:ascii="GHEA Grapalat" w:hAnsi="GHEA Grapalat"/>
              </w:rPr>
            </w:pPr>
            <w:r w:rsidRPr="00102596">
              <w:rPr>
                <w:rFonts w:ascii="GHEA Grapalat" w:hAnsi="GHEA Grapalat" w:cs="Times New Roman"/>
              </w:rPr>
              <w:t>≥</w:t>
            </w:r>
            <w:r w:rsidRPr="00102596">
              <w:rPr>
                <w:rFonts w:ascii="GHEA Grapalat" w:hAnsi="GHEA Grapalat"/>
                <w:lang w:val="en-US"/>
              </w:rPr>
              <w:t>1</w:t>
            </w:r>
          </w:p>
        </w:tc>
        <w:tc>
          <w:tcPr>
            <w:tcW w:w="3455" w:type="dxa"/>
            <w:gridSpan w:val="3"/>
            <w:vMerge/>
            <w:vAlign w:val="center"/>
          </w:tcPr>
          <w:p w14:paraId="48298B57" w14:textId="77777777" w:rsidR="002F6B2E" w:rsidRPr="00447C91" w:rsidRDefault="002F6B2E" w:rsidP="00F60667">
            <w:pPr>
              <w:jc w:val="center"/>
              <w:rPr>
                <w:rFonts w:ascii="Sylfaen" w:hAnsi="Sylfaen"/>
                <w:lang w:val="en-US"/>
              </w:rPr>
            </w:pPr>
          </w:p>
        </w:tc>
      </w:tr>
      <w:tr w:rsidR="002F6B2E" w:rsidRPr="00F55F04" w14:paraId="15338871" w14:textId="77777777" w:rsidTr="00F60667">
        <w:trPr>
          <w:trHeight w:val="331"/>
          <w:jc w:val="center"/>
        </w:trPr>
        <w:tc>
          <w:tcPr>
            <w:tcW w:w="534" w:type="dxa"/>
            <w:vMerge w:val="restart"/>
            <w:tcBorders>
              <w:right w:val="nil"/>
            </w:tcBorders>
            <w:vAlign w:val="center"/>
          </w:tcPr>
          <w:p w14:paraId="55F2CFE2"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10.</w:t>
            </w:r>
          </w:p>
        </w:tc>
        <w:tc>
          <w:tcPr>
            <w:tcW w:w="4706" w:type="dxa"/>
            <w:vMerge w:val="restart"/>
            <w:tcBorders>
              <w:left w:val="nil"/>
            </w:tcBorders>
            <w:vAlign w:val="center"/>
          </w:tcPr>
          <w:p w14:paraId="5F1E05EA"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7652E261" wp14:editId="64C388FD">
                  <wp:extent cx="1836000" cy="705600"/>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0"/>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1836000" cy="705600"/>
                          </a:xfrm>
                          <a:prstGeom prst="rect">
                            <a:avLst/>
                          </a:prstGeom>
                          <a:noFill/>
                          <a:ln>
                            <a:noFill/>
                          </a:ln>
                        </pic:spPr>
                      </pic:pic>
                    </a:graphicData>
                  </a:graphic>
                </wp:inline>
              </w:drawing>
            </w:r>
          </w:p>
        </w:tc>
        <w:tc>
          <w:tcPr>
            <w:tcW w:w="737" w:type="dxa"/>
            <w:vAlign w:val="center"/>
          </w:tcPr>
          <w:p w14:paraId="1DD5C2AB"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0,5</w:t>
            </w:r>
          </w:p>
        </w:tc>
        <w:tc>
          <w:tcPr>
            <w:tcW w:w="1150" w:type="dxa"/>
            <w:vAlign w:val="center"/>
          </w:tcPr>
          <w:p w14:paraId="2C99D9BD" w14:textId="77777777" w:rsidR="002F6B2E" w:rsidRPr="009331A9" w:rsidRDefault="002F6B2E" w:rsidP="00F60667">
            <w:pPr>
              <w:jc w:val="center"/>
              <w:rPr>
                <w:rFonts w:ascii="GHEA Grapalat" w:hAnsi="GHEA Grapalat"/>
                <w:lang w:val="en-US"/>
              </w:rPr>
            </w:pPr>
            <w:r w:rsidRPr="009331A9">
              <w:rPr>
                <w:rFonts w:ascii="GHEA Grapalat" w:hAnsi="GHEA Grapalat"/>
                <w:lang w:val="en-US"/>
              </w:rPr>
              <w:t>1,4</w:t>
            </w:r>
          </w:p>
        </w:tc>
        <w:tc>
          <w:tcPr>
            <w:tcW w:w="1260" w:type="dxa"/>
            <w:vAlign w:val="center"/>
          </w:tcPr>
          <w:p w14:paraId="2542E34E" w14:textId="77777777" w:rsidR="002F6B2E" w:rsidRPr="009331A9" w:rsidRDefault="002F6B2E" w:rsidP="00F60667">
            <w:pPr>
              <w:jc w:val="center"/>
              <w:rPr>
                <w:rFonts w:ascii="GHEA Grapalat" w:hAnsi="GHEA Grapalat"/>
                <w:lang w:val="en-US"/>
              </w:rPr>
            </w:pPr>
            <w:r w:rsidRPr="009331A9">
              <w:rPr>
                <w:rFonts w:ascii="GHEA Grapalat" w:hAnsi="GHEA Grapalat"/>
                <w:lang w:val="en-US"/>
              </w:rPr>
              <w:t>1,4</w:t>
            </w:r>
          </w:p>
        </w:tc>
        <w:tc>
          <w:tcPr>
            <w:tcW w:w="1045" w:type="dxa"/>
            <w:vAlign w:val="center"/>
          </w:tcPr>
          <w:p w14:paraId="1216F14B" w14:textId="77777777" w:rsidR="002F6B2E" w:rsidRPr="009331A9" w:rsidRDefault="002F6B2E" w:rsidP="00F60667">
            <w:pPr>
              <w:jc w:val="center"/>
              <w:rPr>
                <w:rFonts w:ascii="GHEA Grapalat" w:hAnsi="GHEA Grapalat"/>
                <w:lang w:val="en-US"/>
              </w:rPr>
            </w:pPr>
            <w:r w:rsidRPr="009331A9">
              <w:rPr>
                <w:rFonts w:ascii="GHEA Grapalat" w:hAnsi="GHEA Grapalat"/>
                <w:lang w:val="en-US"/>
              </w:rPr>
              <w:t>1,4</w:t>
            </w:r>
          </w:p>
        </w:tc>
      </w:tr>
      <w:tr w:rsidR="002F6B2E" w:rsidRPr="00F55F04" w14:paraId="24A82905" w14:textId="77777777" w:rsidTr="00F60667">
        <w:trPr>
          <w:trHeight w:val="445"/>
          <w:jc w:val="center"/>
        </w:trPr>
        <w:tc>
          <w:tcPr>
            <w:tcW w:w="534" w:type="dxa"/>
            <w:vMerge/>
            <w:tcBorders>
              <w:right w:val="nil"/>
            </w:tcBorders>
            <w:vAlign w:val="center"/>
          </w:tcPr>
          <w:p w14:paraId="75060162" w14:textId="77777777" w:rsidR="002F6B2E" w:rsidRPr="00102596" w:rsidRDefault="002F6B2E" w:rsidP="00F60667">
            <w:pPr>
              <w:jc w:val="center"/>
              <w:rPr>
                <w:rFonts w:ascii="GHEA Grapalat" w:hAnsi="GHEA Grapalat"/>
                <w:lang w:val="en-US"/>
              </w:rPr>
            </w:pPr>
          </w:p>
        </w:tc>
        <w:tc>
          <w:tcPr>
            <w:tcW w:w="4706" w:type="dxa"/>
            <w:vMerge/>
            <w:tcBorders>
              <w:left w:val="nil"/>
            </w:tcBorders>
            <w:vAlign w:val="center"/>
          </w:tcPr>
          <w:p w14:paraId="026FFE7F" w14:textId="77777777" w:rsidR="002F6B2E" w:rsidRPr="00102596" w:rsidRDefault="002F6B2E" w:rsidP="00F60667">
            <w:pPr>
              <w:jc w:val="center"/>
              <w:rPr>
                <w:rFonts w:ascii="GHEA Grapalat" w:hAnsi="GHEA Grapalat"/>
                <w:noProof/>
                <w:color w:val="000001"/>
                <w:sz w:val="16"/>
                <w:szCs w:val="16"/>
                <w:lang w:eastAsia="ru-RU"/>
              </w:rPr>
            </w:pPr>
          </w:p>
        </w:tc>
        <w:tc>
          <w:tcPr>
            <w:tcW w:w="737" w:type="dxa"/>
            <w:vAlign w:val="center"/>
          </w:tcPr>
          <w:p w14:paraId="1D830536"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1,0</w:t>
            </w:r>
          </w:p>
        </w:tc>
        <w:tc>
          <w:tcPr>
            <w:tcW w:w="1150" w:type="dxa"/>
            <w:vAlign w:val="center"/>
          </w:tcPr>
          <w:p w14:paraId="466BAF8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1,6</w:t>
            </w:r>
          </w:p>
        </w:tc>
        <w:tc>
          <w:tcPr>
            <w:tcW w:w="1260" w:type="dxa"/>
            <w:vAlign w:val="center"/>
          </w:tcPr>
          <w:p w14:paraId="2C38ABE6" w14:textId="77777777" w:rsidR="002F6B2E" w:rsidRPr="009509FF" w:rsidRDefault="002F6B2E" w:rsidP="00F60667">
            <w:pPr>
              <w:ind w:left="-146" w:right="-122"/>
              <w:jc w:val="center"/>
              <w:rPr>
                <w:rFonts w:ascii="GHEA Grapalat" w:hAnsi="GHEA Grapalat"/>
                <w:highlight w:val="magenta"/>
              </w:rPr>
            </w:pPr>
            <w:r w:rsidRPr="009509FF">
              <w:rPr>
                <w:rFonts w:ascii="GHEA Grapalat" w:hAnsi="GHEA Grapalat"/>
                <w:sz w:val="20"/>
                <w:szCs w:val="20"/>
                <w:lang w:val="en-US"/>
              </w:rPr>
              <w:t>1,35+0,05</w:t>
            </w:r>
            <w:r w:rsidRPr="009509FF">
              <w:rPr>
                <w:rFonts w:ascii="Courier New" w:hAnsi="Courier New" w:cs="Courier New"/>
                <w:sz w:val="16"/>
                <w:szCs w:val="20"/>
                <w:lang w:val="en-US"/>
              </w:rPr>
              <w:t>∙</w:t>
            </w:r>
            <w:r w:rsidRPr="009509FF">
              <w:rPr>
                <w:rFonts w:ascii="GHEA Grapalat" w:hAnsi="GHEA Grapalat"/>
                <w:i/>
                <w:sz w:val="24"/>
                <w:szCs w:val="20"/>
                <w:lang w:val="en-US"/>
              </w:rPr>
              <w:t>m</w:t>
            </w:r>
          </w:p>
        </w:tc>
        <w:tc>
          <w:tcPr>
            <w:tcW w:w="1045" w:type="dxa"/>
            <w:vAlign w:val="center"/>
          </w:tcPr>
          <w:p w14:paraId="15276DB3"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1,6</w:t>
            </w:r>
          </w:p>
        </w:tc>
      </w:tr>
      <w:tr w:rsidR="002F6B2E" w:rsidRPr="00F55F04" w14:paraId="6706AB6C" w14:textId="77777777" w:rsidTr="00F60667">
        <w:trPr>
          <w:trHeight w:val="351"/>
          <w:jc w:val="center"/>
        </w:trPr>
        <w:tc>
          <w:tcPr>
            <w:tcW w:w="534" w:type="dxa"/>
            <w:vMerge/>
            <w:tcBorders>
              <w:right w:val="nil"/>
            </w:tcBorders>
            <w:vAlign w:val="center"/>
          </w:tcPr>
          <w:p w14:paraId="623A791C" w14:textId="77777777" w:rsidR="002F6B2E" w:rsidRPr="00102596" w:rsidRDefault="002F6B2E" w:rsidP="00F60667">
            <w:pPr>
              <w:jc w:val="center"/>
              <w:rPr>
                <w:rFonts w:ascii="GHEA Grapalat" w:hAnsi="GHEA Grapalat"/>
                <w:lang w:val="en-US"/>
              </w:rPr>
            </w:pPr>
          </w:p>
        </w:tc>
        <w:tc>
          <w:tcPr>
            <w:tcW w:w="4706" w:type="dxa"/>
            <w:vMerge/>
            <w:tcBorders>
              <w:left w:val="nil"/>
            </w:tcBorders>
            <w:vAlign w:val="center"/>
          </w:tcPr>
          <w:p w14:paraId="78450E45" w14:textId="77777777" w:rsidR="002F6B2E" w:rsidRPr="00102596" w:rsidRDefault="002F6B2E" w:rsidP="00F60667">
            <w:pPr>
              <w:jc w:val="center"/>
              <w:rPr>
                <w:rFonts w:ascii="GHEA Grapalat" w:hAnsi="GHEA Grapalat"/>
                <w:noProof/>
                <w:color w:val="000001"/>
                <w:sz w:val="16"/>
                <w:szCs w:val="16"/>
                <w:lang w:eastAsia="ru-RU"/>
              </w:rPr>
            </w:pPr>
          </w:p>
        </w:tc>
        <w:tc>
          <w:tcPr>
            <w:tcW w:w="737" w:type="dxa"/>
            <w:vAlign w:val="center"/>
          </w:tcPr>
          <w:p w14:paraId="0C416AE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2,0</w:t>
            </w:r>
          </w:p>
        </w:tc>
        <w:tc>
          <w:tcPr>
            <w:tcW w:w="1150" w:type="dxa"/>
            <w:vAlign w:val="center"/>
          </w:tcPr>
          <w:p w14:paraId="44ADC5F4"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1,8</w:t>
            </w:r>
          </w:p>
        </w:tc>
        <w:tc>
          <w:tcPr>
            <w:tcW w:w="1260" w:type="dxa"/>
            <w:vAlign w:val="center"/>
          </w:tcPr>
          <w:p w14:paraId="598FEC6B" w14:textId="77777777" w:rsidR="002F6B2E" w:rsidRPr="004D78C3" w:rsidRDefault="002F6B2E" w:rsidP="00F60667">
            <w:pPr>
              <w:ind w:left="-155" w:right="-77"/>
              <w:jc w:val="center"/>
              <w:rPr>
                <w:rFonts w:ascii="GHEA Grapalat" w:hAnsi="GHEA Grapalat"/>
                <w:highlight w:val="magenta"/>
              </w:rPr>
            </w:pPr>
            <w:r w:rsidRPr="009509FF">
              <w:rPr>
                <w:rFonts w:ascii="GHEA Grapalat" w:hAnsi="GHEA Grapalat"/>
                <w:sz w:val="20"/>
                <w:szCs w:val="20"/>
                <w:lang w:val="en-US"/>
              </w:rPr>
              <w:t>1,3+0,</w:t>
            </w:r>
            <w:r>
              <w:rPr>
                <w:rFonts w:ascii="GHEA Grapalat" w:hAnsi="GHEA Grapalat"/>
                <w:sz w:val="20"/>
                <w:szCs w:val="20"/>
                <w:lang w:val="en-US"/>
              </w:rPr>
              <w:t>1</w:t>
            </w:r>
            <w:r w:rsidRPr="009509FF">
              <w:rPr>
                <w:rFonts w:ascii="Courier New" w:hAnsi="Courier New" w:cs="Courier New"/>
                <w:sz w:val="16"/>
                <w:szCs w:val="20"/>
                <w:lang w:val="en-US"/>
              </w:rPr>
              <w:t>∙</w:t>
            </w:r>
            <w:r w:rsidRPr="009509FF">
              <w:rPr>
                <w:rFonts w:ascii="GHEA Grapalat" w:hAnsi="GHEA Grapalat"/>
                <w:i/>
                <w:sz w:val="24"/>
                <w:szCs w:val="20"/>
                <w:lang w:val="en-US"/>
              </w:rPr>
              <w:t>m</w:t>
            </w:r>
          </w:p>
        </w:tc>
        <w:tc>
          <w:tcPr>
            <w:tcW w:w="1045" w:type="dxa"/>
            <w:vAlign w:val="center"/>
          </w:tcPr>
          <w:p w14:paraId="016DA95B"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1,8</w:t>
            </w:r>
          </w:p>
        </w:tc>
      </w:tr>
      <w:tr w:rsidR="002F6B2E" w:rsidRPr="00F55F04" w14:paraId="51D098DD" w14:textId="77777777" w:rsidTr="00F60667">
        <w:trPr>
          <w:trHeight w:val="557"/>
          <w:jc w:val="center"/>
        </w:trPr>
        <w:tc>
          <w:tcPr>
            <w:tcW w:w="534" w:type="dxa"/>
            <w:vMerge w:val="restart"/>
            <w:tcBorders>
              <w:right w:val="nil"/>
            </w:tcBorders>
            <w:vAlign w:val="center"/>
          </w:tcPr>
          <w:p w14:paraId="05EB444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11.</w:t>
            </w:r>
          </w:p>
        </w:tc>
        <w:tc>
          <w:tcPr>
            <w:tcW w:w="4706" w:type="dxa"/>
            <w:vMerge w:val="restart"/>
            <w:tcBorders>
              <w:left w:val="nil"/>
            </w:tcBorders>
            <w:vAlign w:val="center"/>
          </w:tcPr>
          <w:p w14:paraId="2DA60D6A" w14:textId="77777777" w:rsidR="002F6B2E" w:rsidRPr="00102596" w:rsidRDefault="002F6B2E" w:rsidP="00F60667">
            <w:pPr>
              <w:jc w:val="center"/>
              <w:rPr>
                <w:rFonts w:ascii="GHEA Grapalat" w:hAnsi="GHEA Grapalat"/>
              </w:rPr>
            </w:pPr>
            <w:r w:rsidRPr="00102596">
              <w:rPr>
                <w:rFonts w:ascii="GHEA Grapalat" w:hAnsi="GHEA Grapalat"/>
                <w:noProof/>
                <w:color w:val="000001"/>
                <w:sz w:val="16"/>
                <w:szCs w:val="16"/>
                <w:lang w:val="en-US"/>
              </w:rPr>
              <w:drawing>
                <wp:inline distT="0" distB="0" distL="0" distR="0" wp14:anchorId="3C6B4586" wp14:editId="7A5709EE">
                  <wp:extent cx="2365200" cy="61560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2"/>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2365200" cy="615600"/>
                          </a:xfrm>
                          <a:prstGeom prst="rect">
                            <a:avLst/>
                          </a:prstGeom>
                          <a:noFill/>
                          <a:ln>
                            <a:noFill/>
                          </a:ln>
                        </pic:spPr>
                      </pic:pic>
                    </a:graphicData>
                  </a:graphic>
                </wp:inline>
              </w:drawing>
            </w:r>
          </w:p>
        </w:tc>
        <w:tc>
          <w:tcPr>
            <w:tcW w:w="737" w:type="dxa"/>
            <w:vAlign w:val="center"/>
          </w:tcPr>
          <w:p w14:paraId="565D5DE5"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0,5</w:t>
            </w:r>
          </w:p>
        </w:tc>
        <w:tc>
          <w:tcPr>
            <w:tcW w:w="1150" w:type="dxa"/>
            <w:vAlign w:val="center"/>
          </w:tcPr>
          <w:p w14:paraId="56E7F17B"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1,65</w:t>
            </w:r>
          </w:p>
        </w:tc>
        <w:tc>
          <w:tcPr>
            <w:tcW w:w="1260" w:type="dxa"/>
            <w:vAlign w:val="center"/>
          </w:tcPr>
          <w:p w14:paraId="1B27ECFA" w14:textId="77777777" w:rsidR="002F6B2E" w:rsidRPr="004D78C3" w:rsidRDefault="002F6B2E" w:rsidP="00F60667">
            <w:pPr>
              <w:ind w:left="-143" w:right="-122"/>
              <w:jc w:val="center"/>
              <w:rPr>
                <w:rFonts w:ascii="GHEA Grapalat" w:hAnsi="GHEA Grapalat"/>
                <w:highlight w:val="magenta"/>
              </w:rPr>
            </w:pPr>
            <w:r w:rsidRPr="009509FF">
              <w:rPr>
                <w:rFonts w:ascii="GHEA Grapalat" w:hAnsi="GHEA Grapalat"/>
                <w:sz w:val="20"/>
                <w:szCs w:val="20"/>
                <w:lang w:val="en-US"/>
              </w:rPr>
              <w:t>1,</w:t>
            </w:r>
            <w:r>
              <w:rPr>
                <w:rFonts w:ascii="GHEA Grapalat" w:hAnsi="GHEA Grapalat"/>
                <w:sz w:val="20"/>
                <w:szCs w:val="20"/>
                <w:lang w:val="en-US"/>
              </w:rPr>
              <w:t>4</w:t>
            </w:r>
            <w:r w:rsidRPr="009509FF">
              <w:rPr>
                <w:rFonts w:ascii="GHEA Grapalat" w:hAnsi="GHEA Grapalat"/>
                <w:sz w:val="20"/>
                <w:szCs w:val="20"/>
                <w:lang w:val="en-US"/>
              </w:rPr>
              <w:t>5+0,0</w:t>
            </w:r>
            <w:r>
              <w:rPr>
                <w:rFonts w:ascii="GHEA Grapalat" w:hAnsi="GHEA Grapalat"/>
                <w:sz w:val="20"/>
                <w:szCs w:val="20"/>
                <w:lang w:val="en-US"/>
              </w:rPr>
              <w:t>4</w:t>
            </w:r>
            <w:r w:rsidRPr="009509FF">
              <w:rPr>
                <w:rFonts w:ascii="Courier New" w:hAnsi="Courier New" w:cs="Courier New"/>
                <w:sz w:val="16"/>
                <w:szCs w:val="20"/>
                <w:lang w:val="en-US"/>
              </w:rPr>
              <w:t>∙</w:t>
            </w:r>
            <w:r w:rsidRPr="009509FF">
              <w:rPr>
                <w:rFonts w:ascii="GHEA Grapalat" w:hAnsi="GHEA Grapalat"/>
                <w:i/>
                <w:sz w:val="24"/>
                <w:szCs w:val="20"/>
                <w:lang w:val="en-US"/>
              </w:rPr>
              <w:t>m</w:t>
            </w:r>
          </w:p>
        </w:tc>
        <w:tc>
          <w:tcPr>
            <w:tcW w:w="1045" w:type="dxa"/>
            <w:vAlign w:val="center"/>
          </w:tcPr>
          <w:p w14:paraId="65BAFEDF"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1,65</w:t>
            </w:r>
          </w:p>
        </w:tc>
      </w:tr>
      <w:tr w:rsidR="002F6B2E" w:rsidRPr="00F55F04" w14:paraId="07EAE202" w14:textId="77777777" w:rsidTr="00F60667">
        <w:trPr>
          <w:trHeight w:val="479"/>
          <w:jc w:val="center"/>
        </w:trPr>
        <w:tc>
          <w:tcPr>
            <w:tcW w:w="534" w:type="dxa"/>
            <w:vMerge/>
            <w:tcBorders>
              <w:right w:val="nil"/>
            </w:tcBorders>
            <w:vAlign w:val="center"/>
          </w:tcPr>
          <w:p w14:paraId="4A8526AF" w14:textId="77777777" w:rsidR="002F6B2E" w:rsidRDefault="002F6B2E" w:rsidP="00F60667">
            <w:pPr>
              <w:jc w:val="center"/>
              <w:rPr>
                <w:rFonts w:ascii="Sylfaen" w:hAnsi="Sylfaen"/>
                <w:lang w:val="en-US"/>
              </w:rPr>
            </w:pPr>
          </w:p>
        </w:tc>
        <w:tc>
          <w:tcPr>
            <w:tcW w:w="4706" w:type="dxa"/>
            <w:vMerge/>
            <w:tcBorders>
              <w:left w:val="nil"/>
            </w:tcBorders>
            <w:vAlign w:val="center"/>
          </w:tcPr>
          <w:p w14:paraId="7129DD97" w14:textId="77777777" w:rsidR="002F6B2E" w:rsidRDefault="002F6B2E" w:rsidP="00F60667">
            <w:pPr>
              <w:jc w:val="center"/>
              <w:rPr>
                <w:noProof/>
                <w:color w:val="000001"/>
                <w:sz w:val="16"/>
                <w:szCs w:val="16"/>
                <w:lang w:eastAsia="ru-RU"/>
              </w:rPr>
            </w:pPr>
          </w:p>
        </w:tc>
        <w:tc>
          <w:tcPr>
            <w:tcW w:w="737" w:type="dxa"/>
            <w:vAlign w:val="center"/>
          </w:tcPr>
          <w:p w14:paraId="6E26D7C6"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1,0</w:t>
            </w:r>
          </w:p>
        </w:tc>
        <w:tc>
          <w:tcPr>
            <w:tcW w:w="1150" w:type="dxa"/>
            <w:vAlign w:val="center"/>
          </w:tcPr>
          <w:p w14:paraId="6330B2C0"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2,4</w:t>
            </w:r>
          </w:p>
        </w:tc>
        <w:tc>
          <w:tcPr>
            <w:tcW w:w="1260" w:type="dxa"/>
            <w:vAlign w:val="center"/>
          </w:tcPr>
          <w:p w14:paraId="5E465846" w14:textId="77777777" w:rsidR="002F6B2E" w:rsidRPr="004D78C3" w:rsidRDefault="002F6B2E" w:rsidP="00F60667">
            <w:pPr>
              <w:ind w:left="-143" w:right="-122"/>
              <w:jc w:val="center"/>
              <w:rPr>
                <w:rFonts w:ascii="GHEA Grapalat" w:hAnsi="GHEA Grapalat"/>
                <w:highlight w:val="magenta"/>
              </w:rPr>
            </w:pPr>
            <w:r w:rsidRPr="009509FF">
              <w:rPr>
                <w:rFonts w:ascii="GHEA Grapalat" w:hAnsi="GHEA Grapalat"/>
                <w:sz w:val="20"/>
                <w:szCs w:val="20"/>
                <w:lang w:val="en-US"/>
              </w:rPr>
              <w:t>1,</w:t>
            </w:r>
            <w:r>
              <w:rPr>
                <w:rFonts w:ascii="GHEA Grapalat" w:hAnsi="GHEA Grapalat"/>
                <w:sz w:val="20"/>
                <w:szCs w:val="20"/>
                <w:lang w:val="en-US"/>
              </w:rPr>
              <w:t>8</w:t>
            </w:r>
            <w:r w:rsidRPr="009509FF">
              <w:rPr>
                <w:rFonts w:ascii="GHEA Grapalat" w:hAnsi="GHEA Grapalat"/>
                <w:sz w:val="20"/>
                <w:szCs w:val="20"/>
                <w:lang w:val="en-US"/>
              </w:rPr>
              <w:t>+0,</w:t>
            </w:r>
            <w:r>
              <w:rPr>
                <w:rFonts w:ascii="GHEA Grapalat" w:hAnsi="GHEA Grapalat"/>
                <w:sz w:val="20"/>
                <w:szCs w:val="20"/>
                <w:lang w:val="en-US"/>
              </w:rPr>
              <w:t>12</w:t>
            </w:r>
            <w:r w:rsidRPr="009509FF">
              <w:rPr>
                <w:rFonts w:ascii="Courier New" w:hAnsi="Courier New" w:cs="Courier New"/>
                <w:sz w:val="16"/>
                <w:szCs w:val="20"/>
                <w:lang w:val="en-US"/>
              </w:rPr>
              <w:t>∙</w:t>
            </w:r>
            <w:r w:rsidRPr="009509FF">
              <w:rPr>
                <w:rFonts w:ascii="GHEA Grapalat" w:hAnsi="GHEA Grapalat"/>
                <w:i/>
                <w:sz w:val="24"/>
                <w:szCs w:val="20"/>
                <w:lang w:val="en-US"/>
              </w:rPr>
              <w:t>m</w:t>
            </w:r>
          </w:p>
        </w:tc>
        <w:tc>
          <w:tcPr>
            <w:tcW w:w="1045" w:type="dxa"/>
            <w:vAlign w:val="center"/>
          </w:tcPr>
          <w:p w14:paraId="4BB55E2E" w14:textId="77777777" w:rsidR="002F6B2E" w:rsidRPr="00102596" w:rsidRDefault="002F6B2E" w:rsidP="00F60667">
            <w:pPr>
              <w:jc w:val="center"/>
              <w:rPr>
                <w:rFonts w:ascii="GHEA Grapalat" w:hAnsi="GHEA Grapalat"/>
                <w:lang w:val="en-US"/>
              </w:rPr>
            </w:pPr>
            <w:r w:rsidRPr="00102596">
              <w:rPr>
                <w:rFonts w:ascii="GHEA Grapalat" w:hAnsi="GHEA Grapalat"/>
                <w:lang w:val="en-US"/>
              </w:rPr>
              <w:t>2,4</w:t>
            </w:r>
          </w:p>
        </w:tc>
      </w:tr>
      <w:tr w:rsidR="002F6B2E" w:rsidRPr="00F55F04" w14:paraId="0C663377" w14:textId="77777777" w:rsidTr="00DD53CC">
        <w:trPr>
          <w:trHeight w:val="1357"/>
          <w:jc w:val="center"/>
        </w:trPr>
        <w:tc>
          <w:tcPr>
            <w:tcW w:w="9432" w:type="dxa"/>
            <w:gridSpan w:val="6"/>
            <w:tcBorders>
              <w:bottom w:val="single" w:sz="4" w:space="0" w:color="auto"/>
            </w:tcBorders>
            <w:vAlign w:val="center"/>
          </w:tcPr>
          <w:p w14:paraId="58ED0B4A" w14:textId="77777777" w:rsidR="002F6B2E" w:rsidRPr="00102596" w:rsidRDefault="002F6B2E" w:rsidP="005E61BF">
            <w:pPr>
              <w:pStyle w:val="ListParagraph"/>
              <w:numPr>
                <w:ilvl w:val="0"/>
                <w:numId w:val="27"/>
              </w:numPr>
              <w:ind w:left="360"/>
              <w:jc w:val="both"/>
              <w:rPr>
                <w:rFonts w:ascii="GHEA Grapalat" w:hAnsi="GHEA Grapalat"/>
                <w:color w:val="FF0000"/>
                <w:sz w:val="20"/>
                <w:szCs w:val="20"/>
              </w:rPr>
            </w:pPr>
            <w:r w:rsidRPr="00102596">
              <w:rPr>
                <w:rFonts w:ascii="GHEA Grapalat" w:hAnsi="GHEA Grapalat" w:cs="Times New Roman"/>
                <w:i/>
                <w:szCs w:val="20"/>
                <w:lang w:val="en-US"/>
              </w:rPr>
              <w:t>A</w:t>
            </w:r>
            <w:r w:rsidRPr="00102596">
              <w:rPr>
                <w:rFonts w:ascii="GHEA Grapalat" w:hAnsi="GHEA Grapalat" w:cs="Times New Roman"/>
                <w:i/>
                <w:szCs w:val="20"/>
                <w:vertAlign w:val="subscript"/>
                <w:lang w:val="en-US"/>
              </w:rPr>
              <w:t>f</w:t>
            </w:r>
            <w:r w:rsidRPr="00102596">
              <w:rPr>
                <w:rFonts w:ascii="GHEA Grapalat" w:hAnsi="GHEA Grapalat" w:cs="Times New Roman"/>
                <w:szCs w:val="20"/>
              </w:rPr>
              <w:t xml:space="preserve"> /</w:t>
            </w:r>
            <w:r w:rsidRPr="00102596">
              <w:rPr>
                <w:rFonts w:ascii="GHEA Grapalat" w:hAnsi="GHEA Grapalat" w:cs="Times New Roman"/>
                <w:i/>
                <w:szCs w:val="20"/>
                <w:lang w:val="en-US"/>
              </w:rPr>
              <w:t>A</w:t>
            </w:r>
            <w:r w:rsidRPr="00102596">
              <w:rPr>
                <w:rFonts w:ascii="GHEA Grapalat" w:hAnsi="GHEA Grapalat" w:cs="Times New Roman"/>
                <w:i/>
                <w:szCs w:val="20"/>
                <w:vertAlign w:val="subscript"/>
                <w:lang w:val="en-US"/>
              </w:rPr>
              <w:t>w</w:t>
            </w:r>
            <w:r w:rsidRPr="00102596">
              <w:rPr>
                <w:rFonts w:ascii="GHEA Grapalat" w:hAnsi="GHEA Grapalat"/>
                <w:sz w:val="20"/>
                <w:szCs w:val="20"/>
              </w:rPr>
              <w:t xml:space="preserve"> </w:t>
            </w:r>
            <w:r w:rsidRPr="00102596">
              <w:rPr>
                <w:rFonts w:ascii="GHEA Grapalat" w:hAnsi="GHEA Grapalat"/>
                <w:sz w:val="20"/>
                <w:szCs w:val="20"/>
                <w:lang w:val="en-US"/>
              </w:rPr>
              <w:t>արժեքը</w:t>
            </w:r>
            <w:r w:rsidRPr="00102596">
              <w:rPr>
                <w:rFonts w:ascii="GHEA Grapalat" w:hAnsi="GHEA Grapalat"/>
                <w:sz w:val="20"/>
                <w:szCs w:val="20"/>
              </w:rPr>
              <w:t xml:space="preserve"> </w:t>
            </w:r>
            <w:r w:rsidRPr="00102596">
              <w:rPr>
                <w:rFonts w:ascii="GHEA Grapalat" w:hAnsi="GHEA Grapalat"/>
                <w:sz w:val="20"/>
                <w:szCs w:val="20"/>
                <w:lang w:val="en-US"/>
              </w:rPr>
              <w:t>հաշվարկելիս</w:t>
            </w:r>
            <w:r w:rsidRPr="00102596">
              <w:rPr>
                <w:rFonts w:ascii="GHEA Grapalat" w:hAnsi="GHEA Grapalat"/>
                <w:sz w:val="20"/>
                <w:szCs w:val="20"/>
              </w:rPr>
              <w:t xml:space="preserve"> </w:t>
            </w:r>
            <w:r w:rsidRPr="00102596">
              <w:rPr>
                <w:rFonts w:ascii="GHEA Grapalat" w:hAnsi="GHEA Grapalat"/>
                <w:sz w:val="20"/>
                <w:szCs w:val="20"/>
                <w:lang w:val="en-US"/>
              </w:rPr>
              <w:t>ուղղաձիգ</w:t>
            </w:r>
            <w:r w:rsidRPr="00102596">
              <w:rPr>
                <w:rFonts w:ascii="GHEA Grapalat" w:hAnsi="GHEA Grapalat"/>
                <w:sz w:val="20"/>
                <w:szCs w:val="20"/>
              </w:rPr>
              <w:t xml:space="preserve"> </w:t>
            </w:r>
            <w:r w:rsidRPr="00102596">
              <w:rPr>
                <w:rFonts w:ascii="GHEA Grapalat" w:hAnsi="GHEA Grapalat"/>
                <w:sz w:val="20"/>
                <w:szCs w:val="20"/>
                <w:lang w:val="en-US"/>
              </w:rPr>
              <w:t>տարրերի</w:t>
            </w:r>
            <w:r w:rsidRPr="00102596">
              <w:rPr>
                <w:rFonts w:ascii="GHEA Grapalat" w:hAnsi="GHEA Grapalat"/>
                <w:sz w:val="20"/>
                <w:szCs w:val="20"/>
              </w:rPr>
              <w:t xml:space="preserve"> </w:t>
            </w:r>
            <w:r w:rsidRPr="00102596">
              <w:rPr>
                <w:rFonts w:ascii="GHEA Grapalat" w:hAnsi="GHEA Grapalat"/>
                <w:sz w:val="20"/>
                <w:szCs w:val="20"/>
                <w:lang w:val="en-US"/>
              </w:rPr>
              <w:t>գոտիների</w:t>
            </w:r>
            <w:r w:rsidRPr="00102596">
              <w:rPr>
                <w:rFonts w:ascii="GHEA Grapalat" w:hAnsi="GHEA Grapalat"/>
                <w:sz w:val="20"/>
                <w:szCs w:val="20"/>
              </w:rPr>
              <w:t xml:space="preserve"> </w:t>
            </w:r>
            <w:r w:rsidRPr="00102596">
              <w:rPr>
                <w:rFonts w:ascii="GHEA Grapalat" w:hAnsi="GHEA Grapalat"/>
                <w:sz w:val="20"/>
                <w:szCs w:val="20"/>
                <w:lang w:val="en-US"/>
              </w:rPr>
              <w:t>մակերեսը</w:t>
            </w:r>
            <w:r w:rsidRPr="00102596">
              <w:rPr>
                <w:rFonts w:ascii="GHEA Grapalat" w:hAnsi="GHEA Grapalat"/>
                <w:sz w:val="20"/>
                <w:szCs w:val="20"/>
              </w:rPr>
              <w:t xml:space="preserve"> </w:t>
            </w:r>
            <w:r w:rsidRPr="00102596">
              <w:rPr>
                <w:rFonts w:ascii="GHEA Grapalat" w:hAnsi="GHEA Grapalat"/>
                <w:sz w:val="20"/>
                <w:szCs w:val="20"/>
                <w:lang w:val="en-US"/>
              </w:rPr>
              <w:t>պետք</w:t>
            </w:r>
            <w:r w:rsidRPr="00102596">
              <w:rPr>
                <w:rFonts w:ascii="GHEA Grapalat" w:hAnsi="GHEA Grapalat"/>
                <w:sz w:val="20"/>
                <w:szCs w:val="20"/>
              </w:rPr>
              <w:t xml:space="preserve"> </w:t>
            </w:r>
            <w:r w:rsidRPr="00102596">
              <w:rPr>
                <w:rFonts w:ascii="GHEA Grapalat" w:hAnsi="GHEA Grapalat"/>
                <w:sz w:val="20"/>
                <w:szCs w:val="20"/>
                <w:lang w:val="en-US"/>
              </w:rPr>
              <w:t>չէ</w:t>
            </w:r>
            <w:r w:rsidRPr="00102596">
              <w:rPr>
                <w:rFonts w:ascii="GHEA Grapalat" w:hAnsi="GHEA Grapalat"/>
                <w:sz w:val="20"/>
                <w:szCs w:val="20"/>
              </w:rPr>
              <w:t xml:space="preserve"> </w:t>
            </w:r>
            <w:r w:rsidRPr="00102596">
              <w:rPr>
                <w:rFonts w:ascii="GHEA Grapalat" w:hAnsi="GHEA Grapalat"/>
                <w:sz w:val="20"/>
                <w:szCs w:val="20"/>
                <w:lang w:val="en-US"/>
              </w:rPr>
              <w:t>հաշվի</w:t>
            </w:r>
            <w:r w:rsidRPr="00102596">
              <w:rPr>
                <w:rFonts w:ascii="GHEA Grapalat" w:hAnsi="GHEA Grapalat"/>
                <w:sz w:val="20"/>
                <w:szCs w:val="20"/>
              </w:rPr>
              <w:t xml:space="preserve"> </w:t>
            </w:r>
            <w:r w:rsidRPr="00102596">
              <w:rPr>
                <w:rFonts w:ascii="GHEA Grapalat" w:hAnsi="GHEA Grapalat"/>
                <w:sz w:val="20"/>
                <w:szCs w:val="20"/>
                <w:lang w:val="en-US"/>
              </w:rPr>
              <w:t>առնել</w:t>
            </w:r>
            <w:r w:rsidRPr="00102596">
              <w:rPr>
                <w:rFonts w:ascii="GHEA Grapalat" w:hAnsi="GHEA Grapalat"/>
                <w:color w:val="FF0000"/>
                <w:sz w:val="20"/>
                <w:szCs w:val="20"/>
              </w:rPr>
              <w:t xml:space="preserve"> </w:t>
            </w:r>
            <w:r w:rsidRPr="00102596">
              <w:rPr>
                <w:rFonts w:ascii="GHEA Grapalat" w:hAnsi="GHEA Grapalat"/>
                <w:sz w:val="20"/>
                <w:szCs w:val="20"/>
              </w:rPr>
              <w:t>5</w:t>
            </w:r>
            <w:r w:rsidRPr="00907590">
              <w:rPr>
                <w:rFonts w:ascii="GHEA Grapalat" w:hAnsi="GHEA Grapalat"/>
                <w:sz w:val="20"/>
                <w:szCs w:val="20"/>
              </w:rPr>
              <w:t>-</w:t>
            </w:r>
            <w:r>
              <w:rPr>
                <w:rFonts w:ascii="GHEA Grapalat" w:hAnsi="GHEA Grapalat"/>
                <w:sz w:val="20"/>
                <w:szCs w:val="20"/>
                <w:lang w:val="en-US"/>
              </w:rPr>
              <w:t>րդ</w:t>
            </w:r>
            <w:r w:rsidRPr="00102596">
              <w:rPr>
                <w:rFonts w:ascii="GHEA Grapalat" w:hAnsi="GHEA Grapalat"/>
                <w:sz w:val="20"/>
                <w:szCs w:val="20"/>
              </w:rPr>
              <w:t>,</w:t>
            </w:r>
            <w:r w:rsidRPr="00102596">
              <w:rPr>
                <w:rFonts w:ascii="Calibri" w:hAnsi="Calibri" w:cs="Calibri"/>
                <w:sz w:val="20"/>
                <w:szCs w:val="20"/>
                <w:lang w:val="en-US"/>
              </w:rPr>
              <w:t> </w:t>
            </w:r>
            <w:r w:rsidRPr="00102596">
              <w:rPr>
                <w:rFonts w:ascii="GHEA Grapalat" w:hAnsi="GHEA Grapalat"/>
                <w:sz w:val="20"/>
                <w:szCs w:val="20"/>
              </w:rPr>
              <w:t>6</w:t>
            </w:r>
            <w:r w:rsidRPr="00907590">
              <w:rPr>
                <w:rFonts w:ascii="GHEA Grapalat" w:hAnsi="GHEA Grapalat"/>
                <w:sz w:val="20"/>
                <w:szCs w:val="20"/>
              </w:rPr>
              <w:t>-</w:t>
            </w:r>
            <w:r>
              <w:rPr>
                <w:rFonts w:ascii="GHEA Grapalat" w:hAnsi="GHEA Grapalat"/>
                <w:sz w:val="20"/>
                <w:szCs w:val="20"/>
                <w:lang w:val="en-US"/>
              </w:rPr>
              <w:t>րդ</w:t>
            </w:r>
            <w:r w:rsidRPr="00102596">
              <w:rPr>
                <w:rFonts w:ascii="GHEA Grapalat" w:hAnsi="GHEA Grapalat"/>
                <w:sz w:val="20"/>
                <w:szCs w:val="20"/>
              </w:rPr>
              <w:t xml:space="preserve"> </w:t>
            </w:r>
            <w:r w:rsidRPr="00102596">
              <w:rPr>
                <w:rFonts w:ascii="GHEA Grapalat" w:hAnsi="GHEA Grapalat"/>
                <w:sz w:val="20"/>
                <w:szCs w:val="20"/>
                <w:lang w:val="en-US"/>
              </w:rPr>
              <w:t>և</w:t>
            </w:r>
            <w:r w:rsidRPr="00102596">
              <w:rPr>
                <w:rFonts w:ascii="Calibri" w:hAnsi="Calibri" w:cs="Calibri"/>
                <w:sz w:val="20"/>
                <w:szCs w:val="20"/>
                <w:lang w:val="en-US"/>
              </w:rPr>
              <w:t> </w:t>
            </w:r>
            <w:r w:rsidRPr="00102596">
              <w:rPr>
                <w:rFonts w:ascii="GHEA Grapalat" w:hAnsi="GHEA Grapalat"/>
                <w:sz w:val="20"/>
                <w:szCs w:val="20"/>
              </w:rPr>
              <w:t>7</w:t>
            </w:r>
            <w:r w:rsidRPr="00907590">
              <w:rPr>
                <w:rFonts w:ascii="GHEA Grapalat" w:hAnsi="GHEA Grapalat"/>
                <w:sz w:val="20"/>
                <w:szCs w:val="20"/>
              </w:rPr>
              <w:t>-</w:t>
            </w:r>
            <w:r>
              <w:rPr>
                <w:rFonts w:ascii="GHEA Grapalat" w:hAnsi="GHEA Grapalat"/>
                <w:sz w:val="20"/>
                <w:szCs w:val="20"/>
                <w:lang w:val="en-US"/>
              </w:rPr>
              <w:t>րդ</w:t>
            </w:r>
            <w:r w:rsidRPr="00102596">
              <w:rPr>
                <w:rFonts w:ascii="GHEA Grapalat" w:hAnsi="GHEA Grapalat"/>
                <w:sz w:val="20"/>
                <w:szCs w:val="20"/>
              </w:rPr>
              <w:t xml:space="preserve"> </w:t>
            </w:r>
            <w:r w:rsidRPr="00102596">
              <w:rPr>
                <w:rFonts w:ascii="GHEA Grapalat" w:hAnsi="GHEA Grapalat"/>
                <w:sz w:val="20"/>
                <w:szCs w:val="20"/>
                <w:lang w:val="en-US"/>
              </w:rPr>
              <w:t>տեսակների</w:t>
            </w:r>
            <w:r w:rsidRPr="00102596">
              <w:rPr>
                <w:rFonts w:ascii="GHEA Grapalat" w:hAnsi="GHEA Grapalat"/>
                <w:sz w:val="20"/>
                <w:szCs w:val="20"/>
              </w:rPr>
              <w:t xml:space="preserve"> </w:t>
            </w:r>
            <w:r w:rsidRPr="00102596">
              <w:rPr>
                <w:rFonts w:ascii="GHEA Grapalat" w:hAnsi="GHEA Grapalat"/>
                <w:sz w:val="20"/>
                <w:szCs w:val="20"/>
                <w:lang w:val="en-US"/>
              </w:rPr>
              <w:t>հատվածքների</w:t>
            </w:r>
            <w:r w:rsidRPr="00102596">
              <w:rPr>
                <w:rFonts w:ascii="GHEA Grapalat" w:hAnsi="GHEA Grapalat"/>
                <w:sz w:val="20"/>
                <w:szCs w:val="20"/>
              </w:rPr>
              <w:t xml:space="preserve"> </w:t>
            </w:r>
            <w:r w:rsidRPr="00102596">
              <w:rPr>
                <w:rFonts w:ascii="GHEA Grapalat" w:hAnsi="GHEA Grapalat"/>
                <w:sz w:val="20"/>
                <w:szCs w:val="20"/>
                <w:lang w:val="en-US"/>
              </w:rPr>
              <w:t>համար</w:t>
            </w:r>
            <w:r w:rsidRPr="00102596">
              <w:rPr>
                <w:rFonts w:ascii="GHEA Grapalat" w:hAnsi="GHEA Grapalat"/>
                <w:sz w:val="20"/>
                <w:szCs w:val="20"/>
              </w:rPr>
              <w:t>:</w:t>
            </w:r>
          </w:p>
          <w:p w14:paraId="18D7084D" w14:textId="77777777" w:rsidR="002F6B2E" w:rsidRPr="005B7EAD" w:rsidRDefault="002F6B2E" w:rsidP="005E61BF">
            <w:pPr>
              <w:pStyle w:val="ListParagraph"/>
              <w:numPr>
                <w:ilvl w:val="0"/>
                <w:numId w:val="27"/>
              </w:numPr>
              <w:ind w:left="360"/>
              <w:jc w:val="both"/>
              <w:rPr>
                <w:rFonts w:ascii="Sylfaen" w:hAnsi="Sylfaen"/>
                <w:color w:val="FF0000"/>
                <w:sz w:val="20"/>
              </w:rPr>
            </w:pPr>
            <w:r w:rsidRPr="004D78C3">
              <w:rPr>
                <w:rFonts w:ascii="GHEA Grapalat" w:hAnsi="GHEA Grapalat" w:cs="Times New Roman"/>
                <w:i/>
                <w:sz w:val="24"/>
                <w:lang w:val="en-US"/>
              </w:rPr>
              <w:sym w:font="Symbol" w:char="F068"/>
            </w:r>
            <w:r w:rsidRPr="00102596">
              <w:rPr>
                <w:rFonts w:ascii="GHEA Grapalat" w:hAnsi="GHEA Grapalat" w:cs="Times New Roman"/>
                <w:sz w:val="24"/>
                <w:szCs w:val="20"/>
                <w:vertAlign w:val="subscript"/>
              </w:rPr>
              <w:t>5</w:t>
            </w:r>
            <w:r w:rsidRPr="00102596">
              <w:rPr>
                <w:rFonts w:ascii="GHEA Grapalat" w:hAnsi="GHEA Grapalat"/>
                <w:sz w:val="20"/>
                <w:szCs w:val="20"/>
              </w:rPr>
              <w:t>-</w:t>
            </w:r>
            <w:r w:rsidRPr="00102596">
              <w:rPr>
                <w:rFonts w:ascii="GHEA Grapalat" w:hAnsi="GHEA Grapalat"/>
                <w:sz w:val="20"/>
                <w:szCs w:val="20"/>
                <w:lang w:val="en-US"/>
              </w:rPr>
              <w:t>ի</w:t>
            </w:r>
            <w:r w:rsidRPr="00102596">
              <w:rPr>
                <w:rFonts w:ascii="GHEA Grapalat" w:hAnsi="GHEA Grapalat"/>
                <w:sz w:val="20"/>
                <w:szCs w:val="20"/>
              </w:rPr>
              <w:t xml:space="preserve"> </w:t>
            </w:r>
            <w:r w:rsidRPr="00102596">
              <w:rPr>
                <w:rFonts w:ascii="GHEA Grapalat" w:hAnsi="GHEA Grapalat"/>
                <w:sz w:val="20"/>
                <w:szCs w:val="20"/>
                <w:lang w:val="en-US"/>
              </w:rPr>
              <w:t>արժեքները</w:t>
            </w:r>
            <w:r w:rsidRPr="00102596">
              <w:rPr>
                <w:rFonts w:ascii="GHEA Grapalat" w:hAnsi="GHEA Grapalat"/>
                <w:sz w:val="20"/>
                <w:szCs w:val="20"/>
              </w:rPr>
              <w:t xml:space="preserve"> 6</w:t>
            </w:r>
            <w:r w:rsidRPr="00907590">
              <w:rPr>
                <w:rFonts w:ascii="GHEA Grapalat" w:hAnsi="GHEA Grapalat"/>
                <w:sz w:val="20"/>
                <w:szCs w:val="20"/>
              </w:rPr>
              <w:t>-</w:t>
            </w:r>
            <w:r>
              <w:rPr>
                <w:rFonts w:ascii="GHEA Grapalat" w:hAnsi="GHEA Grapalat"/>
                <w:sz w:val="20"/>
                <w:szCs w:val="20"/>
                <w:lang w:val="en-US"/>
              </w:rPr>
              <w:t>րդ</w:t>
            </w:r>
            <w:r w:rsidRPr="00102596">
              <w:rPr>
                <w:rFonts w:ascii="GHEA Grapalat" w:hAnsi="GHEA Grapalat"/>
                <w:sz w:val="20"/>
                <w:szCs w:val="20"/>
              </w:rPr>
              <w:t xml:space="preserve"> </w:t>
            </w:r>
            <w:r w:rsidRPr="00102596">
              <w:rPr>
                <w:rFonts w:ascii="GHEA Grapalat" w:hAnsi="GHEA Grapalat"/>
                <w:sz w:val="20"/>
                <w:szCs w:val="20"/>
                <w:lang w:val="en-US"/>
              </w:rPr>
              <w:t>և</w:t>
            </w:r>
            <w:r w:rsidRPr="00102596">
              <w:rPr>
                <w:rFonts w:ascii="GHEA Grapalat" w:hAnsi="GHEA Grapalat"/>
                <w:sz w:val="20"/>
                <w:szCs w:val="20"/>
              </w:rPr>
              <w:t xml:space="preserve"> 7</w:t>
            </w:r>
            <w:r w:rsidRPr="00907590">
              <w:rPr>
                <w:rFonts w:ascii="GHEA Grapalat" w:hAnsi="GHEA Grapalat"/>
                <w:sz w:val="20"/>
                <w:szCs w:val="20"/>
              </w:rPr>
              <w:t>-</w:t>
            </w:r>
            <w:r>
              <w:rPr>
                <w:rFonts w:ascii="GHEA Grapalat" w:hAnsi="GHEA Grapalat"/>
                <w:sz w:val="20"/>
                <w:szCs w:val="20"/>
                <w:lang w:val="en-US"/>
              </w:rPr>
              <w:t>րդ</w:t>
            </w:r>
            <w:r w:rsidRPr="00102596">
              <w:rPr>
                <w:rFonts w:ascii="GHEA Grapalat" w:hAnsi="GHEA Grapalat"/>
                <w:sz w:val="20"/>
                <w:szCs w:val="20"/>
              </w:rPr>
              <w:t xml:space="preserve"> </w:t>
            </w:r>
            <w:r w:rsidRPr="00102596">
              <w:rPr>
                <w:rFonts w:ascii="GHEA Grapalat" w:hAnsi="GHEA Grapalat"/>
                <w:sz w:val="20"/>
                <w:szCs w:val="20"/>
                <w:lang w:val="en-US"/>
              </w:rPr>
              <w:t>տեսակների</w:t>
            </w:r>
            <w:r w:rsidRPr="00102596">
              <w:rPr>
                <w:rFonts w:ascii="GHEA Grapalat" w:hAnsi="GHEA Grapalat"/>
                <w:sz w:val="20"/>
                <w:szCs w:val="20"/>
              </w:rPr>
              <w:t xml:space="preserve"> </w:t>
            </w:r>
            <w:r w:rsidRPr="00102596">
              <w:rPr>
                <w:rFonts w:ascii="GHEA Grapalat" w:hAnsi="GHEA Grapalat"/>
                <w:sz w:val="20"/>
                <w:szCs w:val="20"/>
                <w:lang w:val="en-US"/>
              </w:rPr>
              <w:t>հատվածքների</w:t>
            </w:r>
            <w:r w:rsidRPr="00102596">
              <w:rPr>
                <w:rFonts w:ascii="GHEA Grapalat" w:hAnsi="GHEA Grapalat"/>
                <w:sz w:val="20"/>
                <w:szCs w:val="20"/>
              </w:rPr>
              <w:t xml:space="preserve"> </w:t>
            </w:r>
            <w:r w:rsidRPr="00102596">
              <w:rPr>
                <w:rFonts w:ascii="GHEA Grapalat" w:hAnsi="GHEA Grapalat"/>
                <w:sz w:val="20"/>
                <w:szCs w:val="20"/>
                <w:lang w:val="en-US"/>
              </w:rPr>
              <w:t>համար</w:t>
            </w:r>
            <w:r w:rsidRPr="00102596">
              <w:rPr>
                <w:rFonts w:ascii="GHEA Grapalat" w:hAnsi="GHEA Grapalat"/>
                <w:color w:val="FF0000"/>
                <w:sz w:val="20"/>
                <w:szCs w:val="20"/>
              </w:rPr>
              <w:t xml:space="preserve"> </w:t>
            </w:r>
            <w:r w:rsidRPr="00102596">
              <w:rPr>
                <w:rFonts w:ascii="GHEA Grapalat" w:hAnsi="GHEA Grapalat"/>
                <w:sz w:val="20"/>
                <w:szCs w:val="20"/>
                <w:lang w:val="en-US"/>
              </w:rPr>
              <w:t>պետք</w:t>
            </w:r>
            <w:r w:rsidRPr="00102596">
              <w:rPr>
                <w:rFonts w:ascii="GHEA Grapalat" w:hAnsi="GHEA Grapalat"/>
                <w:sz w:val="20"/>
                <w:szCs w:val="20"/>
              </w:rPr>
              <w:t xml:space="preserve"> </w:t>
            </w:r>
            <w:r w:rsidRPr="00102596">
              <w:rPr>
                <w:rFonts w:ascii="GHEA Grapalat" w:hAnsi="GHEA Grapalat"/>
                <w:sz w:val="20"/>
                <w:szCs w:val="20"/>
                <w:lang w:val="en-US"/>
              </w:rPr>
              <w:t>է</w:t>
            </w:r>
            <w:r w:rsidRPr="00102596">
              <w:rPr>
                <w:rFonts w:ascii="GHEA Grapalat" w:hAnsi="GHEA Grapalat"/>
                <w:sz w:val="20"/>
                <w:szCs w:val="20"/>
              </w:rPr>
              <w:t xml:space="preserve"> </w:t>
            </w:r>
            <w:r w:rsidRPr="00102596">
              <w:rPr>
                <w:rFonts w:ascii="GHEA Grapalat" w:hAnsi="GHEA Grapalat"/>
                <w:sz w:val="20"/>
                <w:szCs w:val="20"/>
                <w:lang w:val="en-US"/>
              </w:rPr>
              <w:t>ընդունվեն</w:t>
            </w:r>
            <w:r w:rsidRPr="00102596">
              <w:rPr>
                <w:rFonts w:ascii="GHEA Grapalat" w:hAnsi="GHEA Grapalat"/>
                <w:sz w:val="20"/>
                <w:szCs w:val="20"/>
              </w:rPr>
              <w:t xml:space="preserve"> </w:t>
            </w:r>
            <w:r w:rsidRPr="00102596">
              <w:rPr>
                <w:rFonts w:ascii="GHEA Grapalat" w:hAnsi="GHEA Grapalat"/>
                <w:sz w:val="20"/>
                <w:szCs w:val="20"/>
                <w:lang w:val="en-US"/>
              </w:rPr>
              <w:t>միևնույն</w:t>
            </w:r>
            <w:r w:rsidRPr="00102596">
              <w:rPr>
                <w:rFonts w:ascii="GHEA Grapalat" w:hAnsi="GHEA Grapalat"/>
                <w:sz w:val="20"/>
                <w:szCs w:val="20"/>
              </w:rPr>
              <w:t xml:space="preserve"> </w:t>
            </w:r>
            <w:r w:rsidRPr="00102596">
              <w:rPr>
                <w:rFonts w:ascii="GHEA Grapalat" w:hAnsi="GHEA Grapalat" w:cs="Times New Roman"/>
                <w:i/>
                <w:szCs w:val="20"/>
                <w:lang w:val="en-US"/>
              </w:rPr>
              <w:t>A</w:t>
            </w:r>
            <w:r w:rsidRPr="00102596">
              <w:rPr>
                <w:rFonts w:ascii="GHEA Grapalat" w:hAnsi="GHEA Grapalat" w:cs="Times New Roman"/>
                <w:i/>
                <w:szCs w:val="20"/>
                <w:vertAlign w:val="subscript"/>
                <w:lang w:val="en-US"/>
              </w:rPr>
              <w:t>f</w:t>
            </w:r>
            <w:r w:rsidRPr="00102596">
              <w:rPr>
                <w:rFonts w:ascii="GHEA Grapalat" w:hAnsi="GHEA Grapalat" w:cs="Times New Roman"/>
                <w:szCs w:val="20"/>
              </w:rPr>
              <w:t xml:space="preserve"> /</w:t>
            </w:r>
            <w:r w:rsidRPr="00102596">
              <w:rPr>
                <w:rFonts w:ascii="GHEA Grapalat" w:hAnsi="GHEA Grapalat" w:cs="Times New Roman"/>
                <w:i/>
                <w:szCs w:val="20"/>
                <w:lang w:val="en-US"/>
              </w:rPr>
              <w:t>A</w:t>
            </w:r>
            <w:r w:rsidRPr="00102596">
              <w:rPr>
                <w:rFonts w:ascii="GHEA Grapalat" w:hAnsi="GHEA Grapalat" w:cs="Times New Roman"/>
                <w:i/>
                <w:szCs w:val="20"/>
                <w:vertAlign w:val="subscript"/>
                <w:lang w:val="en-US"/>
              </w:rPr>
              <w:t>w</w:t>
            </w:r>
            <w:r w:rsidRPr="00102596">
              <w:rPr>
                <w:rFonts w:ascii="GHEA Grapalat" w:hAnsi="GHEA Grapalat"/>
                <w:sz w:val="20"/>
                <w:szCs w:val="20"/>
              </w:rPr>
              <w:t xml:space="preserve"> </w:t>
            </w:r>
            <w:r w:rsidRPr="00102596">
              <w:rPr>
                <w:rFonts w:ascii="GHEA Grapalat" w:hAnsi="GHEA Grapalat"/>
                <w:sz w:val="20"/>
                <w:szCs w:val="20"/>
                <w:lang w:val="en-US"/>
              </w:rPr>
              <w:t>արժեքների</w:t>
            </w:r>
            <w:r w:rsidRPr="00C22939">
              <w:rPr>
                <w:rFonts w:ascii="GHEA Grapalat" w:hAnsi="GHEA Grapalat"/>
                <w:sz w:val="20"/>
                <w:szCs w:val="20"/>
              </w:rPr>
              <w:t xml:space="preserve"> </w:t>
            </w:r>
            <w:r>
              <w:rPr>
                <w:rFonts w:ascii="GHEA Grapalat" w:hAnsi="GHEA Grapalat"/>
                <w:sz w:val="20"/>
                <w:szCs w:val="20"/>
                <w:lang w:val="en-US"/>
              </w:rPr>
              <w:t>դեպքում</w:t>
            </w:r>
            <w:r w:rsidRPr="00641D49">
              <w:rPr>
                <w:rFonts w:ascii="GHEA Grapalat" w:hAnsi="GHEA Grapalat"/>
                <w:sz w:val="20"/>
                <w:szCs w:val="20"/>
              </w:rPr>
              <w:t xml:space="preserve"> 5</w:t>
            </w:r>
            <w:r w:rsidRPr="00907590">
              <w:rPr>
                <w:rFonts w:ascii="GHEA Grapalat" w:hAnsi="GHEA Grapalat"/>
                <w:sz w:val="20"/>
                <w:szCs w:val="20"/>
              </w:rPr>
              <w:t>-</w:t>
            </w:r>
            <w:r>
              <w:rPr>
                <w:rFonts w:ascii="GHEA Grapalat" w:hAnsi="GHEA Grapalat"/>
                <w:sz w:val="20"/>
                <w:szCs w:val="20"/>
                <w:lang w:val="en-US"/>
              </w:rPr>
              <w:t>րդ</w:t>
            </w:r>
            <w:r w:rsidRPr="00641D49">
              <w:rPr>
                <w:rFonts w:ascii="GHEA Grapalat" w:hAnsi="GHEA Grapalat"/>
                <w:sz w:val="20"/>
                <w:szCs w:val="20"/>
              </w:rPr>
              <w:t xml:space="preserve"> </w:t>
            </w:r>
            <w:r w:rsidRPr="00102596">
              <w:rPr>
                <w:rFonts w:ascii="GHEA Grapalat" w:hAnsi="GHEA Grapalat"/>
                <w:sz w:val="20"/>
                <w:szCs w:val="20"/>
                <w:lang w:val="en-US"/>
              </w:rPr>
              <w:t>տեսակ</w:t>
            </w:r>
            <w:r>
              <w:rPr>
                <w:rFonts w:ascii="GHEA Grapalat" w:hAnsi="GHEA Grapalat"/>
                <w:sz w:val="20"/>
                <w:szCs w:val="20"/>
                <w:lang w:val="en-US"/>
              </w:rPr>
              <w:t>ի</w:t>
            </w:r>
            <w:r w:rsidRPr="00102596">
              <w:rPr>
                <w:rFonts w:ascii="GHEA Grapalat" w:hAnsi="GHEA Grapalat"/>
                <w:sz w:val="20"/>
                <w:szCs w:val="20"/>
              </w:rPr>
              <w:t xml:space="preserve"> </w:t>
            </w:r>
            <w:r w:rsidRPr="004D78C3">
              <w:rPr>
                <w:rFonts w:ascii="GHEA Grapalat" w:hAnsi="GHEA Grapalat" w:cs="Times New Roman"/>
                <w:i/>
                <w:sz w:val="24"/>
                <w:lang w:val="en-US"/>
              </w:rPr>
              <w:sym w:font="Symbol" w:char="F068"/>
            </w:r>
            <w:r>
              <w:rPr>
                <w:rFonts w:ascii="Calibri" w:hAnsi="Calibri" w:cs="Times New Roman"/>
                <w:i/>
                <w:sz w:val="24"/>
                <w:lang w:val="en-US"/>
              </w:rPr>
              <w:t> </w:t>
            </w:r>
            <w:r w:rsidRPr="00102596">
              <w:rPr>
                <w:rFonts w:ascii="GHEA Grapalat" w:hAnsi="GHEA Grapalat"/>
                <w:sz w:val="20"/>
                <w:szCs w:val="20"/>
              </w:rPr>
              <w:t>-</w:t>
            </w:r>
            <w:r w:rsidRPr="00102596">
              <w:rPr>
                <w:rFonts w:ascii="GHEA Grapalat" w:hAnsi="GHEA Grapalat"/>
                <w:sz w:val="20"/>
                <w:szCs w:val="20"/>
                <w:lang w:val="en-US"/>
              </w:rPr>
              <w:t>ի</w:t>
            </w:r>
            <w:r w:rsidRPr="00102596">
              <w:rPr>
                <w:rFonts w:ascii="GHEA Grapalat" w:hAnsi="GHEA Grapalat"/>
                <w:sz w:val="20"/>
                <w:szCs w:val="20"/>
              </w:rPr>
              <w:t xml:space="preserve"> </w:t>
            </w:r>
            <w:r w:rsidRPr="00102596">
              <w:rPr>
                <w:rFonts w:ascii="GHEA Grapalat" w:hAnsi="GHEA Grapalat"/>
                <w:sz w:val="20"/>
                <w:szCs w:val="20"/>
                <w:lang w:val="en-US"/>
              </w:rPr>
              <w:t>արժեքներին</w:t>
            </w:r>
            <w:r w:rsidRPr="00641D49">
              <w:rPr>
                <w:rFonts w:ascii="GHEA Grapalat" w:hAnsi="GHEA Grapalat"/>
                <w:sz w:val="20"/>
                <w:szCs w:val="20"/>
              </w:rPr>
              <w:t xml:space="preserve"> </w:t>
            </w:r>
            <w:r w:rsidRPr="00102596">
              <w:rPr>
                <w:rFonts w:ascii="GHEA Grapalat" w:hAnsi="GHEA Grapalat"/>
                <w:sz w:val="20"/>
                <w:szCs w:val="20"/>
                <w:lang w:val="en-US"/>
              </w:rPr>
              <w:t>հավասար</w:t>
            </w:r>
            <w:r w:rsidRPr="00102596">
              <w:rPr>
                <w:rFonts w:ascii="GHEA Grapalat" w:hAnsi="GHEA Grapalat"/>
                <w:sz w:val="20"/>
                <w:szCs w:val="20"/>
              </w:rPr>
              <w:t>:</w:t>
            </w:r>
          </w:p>
        </w:tc>
      </w:tr>
      <w:tr w:rsidR="002F6B2E" w:rsidRPr="00223852" w14:paraId="38EA34B9" w14:textId="77777777" w:rsidTr="00F60667">
        <w:trPr>
          <w:trHeight w:val="274"/>
          <w:jc w:val="center"/>
        </w:trPr>
        <w:tc>
          <w:tcPr>
            <w:tcW w:w="9432" w:type="dxa"/>
            <w:gridSpan w:val="6"/>
            <w:tcBorders>
              <w:left w:val="nil"/>
              <w:bottom w:val="nil"/>
              <w:right w:val="nil"/>
            </w:tcBorders>
            <w:vAlign w:val="center"/>
          </w:tcPr>
          <w:p w14:paraId="47D10644" w14:textId="77777777" w:rsidR="002F6B2E" w:rsidRPr="00FB53B9" w:rsidRDefault="002F6B2E" w:rsidP="00F60667">
            <w:pPr>
              <w:jc w:val="both"/>
              <w:rPr>
                <w:rFonts w:ascii="GHEA Grapalat" w:hAnsi="GHEA Grapalat" w:cs="Times New Roman"/>
                <w:i/>
                <w:sz w:val="16"/>
                <w:szCs w:val="20"/>
              </w:rPr>
            </w:pPr>
          </w:p>
        </w:tc>
      </w:tr>
    </w:tbl>
    <w:p w14:paraId="0BF564C4" w14:textId="77777777" w:rsidR="002F6B2E" w:rsidRPr="003F0CA7" w:rsidRDefault="002F6B2E" w:rsidP="002F6B2E">
      <w:pPr>
        <w:shd w:val="clear" w:color="auto" w:fill="FFFFFF"/>
        <w:spacing w:after="0" w:line="120" w:lineRule="auto"/>
        <w:jc w:val="both"/>
        <w:rPr>
          <w:rFonts w:ascii="GHEA Grapalat" w:hAnsi="GHEA Grapalat"/>
          <w:b/>
        </w:rPr>
      </w:pPr>
    </w:p>
    <w:p w14:paraId="60277896" w14:textId="77777777" w:rsidR="005301E6" w:rsidRDefault="002F6B2E" w:rsidP="005301E6">
      <w:pPr>
        <w:shd w:val="clear" w:color="auto" w:fill="FFFFFF"/>
        <w:spacing w:after="0" w:line="240" w:lineRule="auto"/>
        <w:ind w:left="142"/>
        <w:jc w:val="both"/>
        <w:rPr>
          <w:rFonts w:ascii="GHEA Grapalat" w:hAnsi="GHEA Grapalat"/>
          <w:b/>
        </w:rPr>
      </w:pPr>
      <w:r w:rsidRPr="00B27DAE">
        <w:rPr>
          <w:rFonts w:ascii="GHEA Grapalat" w:hAnsi="GHEA Grapalat"/>
          <w:b/>
          <w:lang w:val="en-US"/>
        </w:rPr>
        <w:t>Աղյուսակ</w:t>
      </w:r>
      <w:r w:rsidRPr="00507949">
        <w:rPr>
          <w:rFonts w:ascii="GHEA Grapalat" w:hAnsi="GHEA Grapalat"/>
          <w:b/>
        </w:rPr>
        <w:t xml:space="preserve"> 3</w:t>
      </w:r>
      <w:r w:rsidR="005301E6">
        <w:rPr>
          <w:rFonts w:ascii="GHEA Grapalat" w:hAnsi="GHEA Grapalat"/>
          <w:b/>
          <w:lang w:val="en-US"/>
        </w:rPr>
        <w:t>.</w:t>
      </w:r>
      <w:r w:rsidRPr="00507949">
        <w:rPr>
          <w:rFonts w:ascii="GHEA Grapalat" w:hAnsi="GHEA Grapalat"/>
          <w:b/>
        </w:rPr>
        <w:t xml:space="preserve"> </w:t>
      </w:r>
      <w:r w:rsidR="005301E6">
        <w:rPr>
          <w:rFonts w:ascii="GHEA Grapalat" w:hAnsi="GHEA Grapalat"/>
          <w:b/>
          <w:lang w:val="en-US"/>
        </w:rPr>
        <w:t xml:space="preserve"> </w:t>
      </w:r>
      <w:r w:rsidRPr="00B27DAE">
        <w:rPr>
          <w:rFonts w:ascii="GHEA Grapalat" w:hAnsi="GHEA Grapalat"/>
          <w:b/>
          <w:lang w:val="en-US"/>
        </w:rPr>
        <w:t>Ազդող</w:t>
      </w:r>
      <w:r w:rsidRPr="00507949">
        <w:rPr>
          <w:rFonts w:ascii="GHEA Grapalat" w:hAnsi="GHEA Grapalat"/>
          <w:b/>
        </w:rPr>
        <w:t xml:space="preserve"> </w:t>
      </w:r>
      <w:r w:rsidRPr="00B27DAE">
        <w:rPr>
          <w:rFonts w:ascii="GHEA Grapalat" w:hAnsi="GHEA Grapalat"/>
          <w:b/>
          <w:lang w:val="en-US"/>
        </w:rPr>
        <w:t>մոմենտի</w:t>
      </w:r>
      <w:r w:rsidRPr="00507949">
        <w:rPr>
          <w:rFonts w:ascii="GHEA Grapalat" w:hAnsi="GHEA Grapalat"/>
          <w:b/>
        </w:rPr>
        <w:t xml:space="preserve"> </w:t>
      </w:r>
      <w:r w:rsidRPr="00B27DAE">
        <w:rPr>
          <w:rFonts w:ascii="GHEA Grapalat" w:hAnsi="GHEA Grapalat"/>
          <w:b/>
          <w:lang w:val="en-US"/>
        </w:rPr>
        <w:t>հարթության</w:t>
      </w:r>
      <w:r w:rsidRPr="00507949">
        <w:rPr>
          <w:rFonts w:ascii="GHEA Grapalat" w:hAnsi="GHEA Grapalat"/>
          <w:b/>
        </w:rPr>
        <w:t xml:space="preserve"> </w:t>
      </w:r>
      <w:r w:rsidRPr="00B27DAE">
        <w:rPr>
          <w:rFonts w:ascii="GHEA Grapalat" w:hAnsi="GHEA Grapalat"/>
          <w:b/>
          <w:lang w:val="en-US"/>
        </w:rPr>
        <w:t>մեջ</w:t>
      </w:r>
      <w:r w:rsidRPr="00507949">
        <w:rPr>
          <w:rFonts w:ascii="GHEA Grapalat" w:hAnsi="GHEA Grapalat"/>
          <w:b/>
        </w:rPr>
        <w:t xml:space="preserve"> </w:t>
      </w:r>
      <w:r>
        <w:rPr>
          <w:rFonts w:ascii="GHEA Grapalat" w:hAnsi="GHEA Grapalat"/>
          <w:b/>
          <w:lang w:val="en-US"/>
        </w:rPr>
        <w:t>համաչափության</w:t>
      </w:r>
      <w:r w:rsidRPr="00507949">
        <w:rPr>
          <w:rFonts w:ascii="GHEA Grapalat" w:hAnsi="GHEA Grapalat"/>
          <w:b/>
        </w:rPr>
        <w:t xml:space="preserve"> </w:t>
      </w:r>
      <w:r w:rsidRPr="00B27DAE">
        <w:rPr>
          <w:rFonts w:ascii="GHEA Grapalat" w:hAnsi="GHEA Grapalat"/>
          <w:b/>
          <w:lang w:val="en-US"/>
        </w:rPr>
        <w:t>հարթության</w:t>
      </w:r>
      <w:r w:rsidRPr="00507949">
        <w:rPr>
          <w:rFonts w:ascii="GHEA Grapalat" w:hAnsi="GHEA Grapalat"/>
          <w:b/>
        </w:rPr>
        <w:t xml:space="preserve"> </w:t>
      </w:r>
      <w:r w:rsidRPr="00B27DAE">
        <w:rPr>
          <w:rFonts w:ascii="GHEA Grapalat" w:hAnsi="GHEA Grapalat"/>
          <w:b/>
          <w:lang w:val="en-US"/>
        </w:rPr>
        <w:t>հետ</w:t>
      </w:r>
      <w:r w:rsidRPr="00507949">
        <w:rPr>
          <w:rFonts w:ascii="GHEA Grapalat" w:hAnsi="GHEA Grapalat"/>
          <w:b/>
        </w:rPr>
        <w:t xml:space="preserve"> </w:t>
      </w:r>
    </w:p>
    <w:p w14:paraId="6549F3F9" w14:textId="77777777" w:rsidR="005301E6" w:rsidRDefault="005301E6" w:rsidP="005301E6">
      <w:pPr>
        <w:shd w:val="clear" w:color="auto" w:fill="FFFFFF"/>
        <w:spacing w:after="0" w:line="240" w:lineRule="auto"/>
        <w:ind w:left="142"/>
        <w:jc w:val="both"/>
        <w:rPr>
          <w:rFonts w:ascii="GHEA Grapalat" w:hAnsi="GHEA Grapalat"/>
          <w:b/>
          <w:lang w:val="en-US"/>
        </w:rPr>
      </w:pPr>
      <w:r>
        <w:rPr>
          <w:rFonts w:ascii="GHEA Grapalat" w:hAnsi="GHEA Grapalat"/>
          <w:b/>
          <w:lang w:val="en-US"/>
        </w:rPr>
        <w:t xml:space="preserve">                     </w:t>
      </w:r>
      <w:r w:rsidR="002F6B2E" w:rsidRPr="005B5842">
        <w:rPr>
          <w:rFonts w:ascii="GHEA Grapalat" w:hAnsi="GHEA Grapalat"/>
          <w:b/>
          <w:lang w:val="en-US"/>
        </w:rPr>
        <w:t>համ</w:t>
      </w:r>
      <w:r w:rsidR="002F6B2E">
        <w:rPr>
          <w:rFonts w:ascii="GHEA Grapalat" w:hAnsi="GHEA Grapalat"/>
          <w:b/>
          <w:lang w:val="en-US"/>
        </w:rPr>
        <w:t>ը</w:t>
      </w:r>
      <w:r w:rsidR="002F6B2E" w:rsidRPr="005B5842">
        <w:rPr>
          <w:rFonts w:ascii="GHEA Grapalat" w:hAnsi="GHEA Grapalat"/>
          <w:b/>
          <w:lang w:val="en-US"/>
        </w:rPr>
        <w:t>նկնող</w:t>
      </w:r>
      <w:r w:rsidR="002F6B2E" w:rsidRPr="00507949">
        <w:rPr>
          <w:rFonts w:ascii="GHEA Grapalat" w:hAnsi="GHEA Grapalat"/>
          <w:b/>
        </w:rPr>
        <w:t xml:space="preserve"> </w:t>
      </w:r>
      <w:r w:rsidR="002F6B2E" w:rsidRPr="00F64D1C">
        <w:rPr>
          <w:rFonts w:ascii="GHEA Grapalat" w:hAnsi="GHEA Grapalat"/>
          <w:b/>
          <w:lang w:val="en-US"/>
        </w:rPr>
        <w:t>հոծ</w:t>
      </w:r>
      <w:r w:rsidR="002F6B2E" w:rsidRPr="00507949">
        <w:rPr>
          <w:rFonts w:ascii="GHEA Grapalat" w:hAnsi="GHEA Grapalat"/>
          <w:b/>
        </w:rPr>
        <w:t xml:space="preserve"> </w:t>
      </w:r>
      <w:r w:rsidR="002F6B2E" w:rsidRPr="00F64D1C">
        <w:rPr>
          <w:rFonts w:ascii="GHEA Grapalat" w:hAnsi="GHEA Grapalat"/>
          <w:b/>
          <w:lang w:val="en-US"/>
        </w:rPr>
        <w:t>պատերով</w:t>
      </w:r>
      <w:r w:rsidR="002F6B2E" w:rsidRPr="00507949">
        <w:rPr>
          <w:rFonts w:ascii="GHEA Grapalat" w:hAnsi="GHEA Grapalat"/>
          <w:b/>
        </w:rPr>
        <w:t xml:space="preserve"> </w:t>
      </w:r>
      <w:r w:rsidR="002F6B2E" w:rsidRPr="005B5842">
        <w:rPr>
          <w:rFonts w:ascii="GHEA Grapalat" w:hAnsi="GHEA Grapalat"/>
          <w:b/>
          <w:lang w:val="en-US"/>
        </w:rPr>
        <w:t>ձողերի</w:t>
      </w:r>
      <w:r w:rsidR="002F6B2E" w:rsidRPr="00507949">
        <w:rPr>
          <w:rFonts w:ascii="GHEA Grapalat" w:hAnsi="GHEA Grapalat"/>
          <w:b/>
        </w:rPr>
        <w:t xml:space="preserve"> </w:t>
      </w:r>
      <w:r w:rsidR="002F6B2E" w:rsidRPr="00500CFD">
        <w:rPr>
          <w:rFonts w:ascii="GHEA Grapalat" w:hAnsi="GHEA Grapalat"/>
          <w:b/>
          <w:i/>
          <w:sz w:val="26"/>
          <w:szCs w:val="26"/>
        </w:rPr>
        <w:t>φ</w:t>
      </w:r>
      <w:r w:rsidR="002F6B2E" w:rsidRPr="00500CFD">
        <w:rPr>
          <w:rFonts w:ascii="GHEA Grapalat" w:hAnsi="GHEA Grapalat"/>
          <w:b/>
          <w:i/>
          <w:sz w:val="28"/>
          <w:szCs w:val="26"/>
          <w:vertAlign w:val="subscript"/>
          <w:lang w:val="en-US"/>
        </w:rPr>
        <w:t>e</w:t>
      </w:r>
      <w:r w:rsidR="002F6B2E" w:rsidRPr="00507949">
        <w:rPr>
          <w:rFonts w:ascii="GHEA Grapalat" w:hAnsi="GHEA Grapalat"/>
        </w:rPr>
        <w:t xml:space="preserve"> </w:t>
      </w:r>
      <w:r w:rsidR="002F6B2E" w:rsidRPr="005B5842">
        <w:rPr>
          <w:rFonts w:ascii="GHEA Grapalat" w:hAnsi="GHEA Grapalat"/>
          <w:b/>
          <w:lang w:val="en-US"/>
        </w:rPr>
        <w:t>կայունության</w:t>
      </w:r>
      <w:r w:rsidR="002F6B2E" w:rsidRPr="00507949">
        <w:rPr>
          <w:rFonts w:ascii="GHEA Grapalat" w:hAnsi="GHEA Grapalat"/>
          <w:b/>
        </w:rPr>
        <w:t xml:space="preserve"> </w:t>
      </w:r>
      <w:r w:rsidR="002F6B2E" w:rsidRPr="005B5842">
        <w:rPr>
          <w:rFonts w:ascii="GHEA Grapalat" w:hAnsi="GHEA Grapalat"/>
          <w:b/>
          <w:lang w:val="en-US"/>
        </w:rPr>
        <w:t>գործակիցներ</w:t>
      </w:r>
      <w:r w:rsidR="002F6B2E">
        <w:rPr>
          <w:rFonts w:ascii="GHEA Grapalat" w:hAnsi="GHEA Grapalat"/>
          <w:b/>
        </w:rPr>
        <w:t>ն</w:t>
      </w:r>
      <w:r w:rsidR="002F6B2E" w:rsidRPr="00507949">
        <w:rPr>
          <w:rFonts w:ascii="GHEA Grapalat" w:hAnsi="GHEA Grapalat"/>
          <w:b/>
        </w:rPr>
        <w:t xml:space="preserve"> </w:t>
      </w:r>
      <w:r>
        <w:rPr>
          <w:rFonts w:ascii="GHEA Grapalat" w:hAnsi="GHEA Grapalat"/>
          <w:b/>
          <w:lang w:val="en-US"/>
        </w:rPr>
        <w:t xml:space="preserve">            </w:t>
      </w:r>
    </w:p>
    <w:p w14:paraId="61217D5C" w14:textId="77777777" w:rsidR="002F6B2E" w:rsidRPr="00507949" w:rsidRDefault="005301E6" w:rsidP="005301E6">
      <w:pPr>
        <w:shd w:val="clear" w:color="auto" w:fill="FFFFFF"/>
        <w:spacing w:after="240" w:line="240" w:lineRule="auto"/>
        <w:ind w:left="142"/>
        <w:jc w:val="both"/>
        <w:rPr>
          <w:rFonts w:ascii="GHEA Grapalat" w:hAnsi="GHEA Grapalat"/>
          <w:b/>
        </w:rPr>
      </w:pPr>
      <w:r>
        <w:rPr>
          <w:rFonts w:ascii="GHEA Grapalat" w:hAnsi="GHEA Grapalat"/>
          <w:b/>
          <w:lang w:val="en-US"/>
        </w:rPr>
        <w:t xml:space="preserve">                     </w:t>
      </w:r>
      <w:r w:rsidR="002F6B2E" w:rsidRPr="005B5842">
        <w:rPr>
          <w:rFonts w:ascii="GHEA Grapalat" w:hAnsi="GHEA Grapalat"/>
          <w:b/>
          <w:lang w:val="en-US"/>
        </w:rPr>
        <w:t>արտակեն</w:t>
      </w:r>
      <w:r w:rsidR="002F6B2E">
        <w:rPr>
          <w:rFonts w:ascii="GHEA Grapalat" w:hAnsi="GHEA Grapalat"/>
          <w:b/>
          <w:lang w:val="en-US"/>
        </w:rPr>
        <w:t>տ</w:t>
      </w:r>
      <w:r w:rsidR="002F6B2E" w:rsidRPr="005B5842">
        <w:rPr>
          <w:rFonts w:ascii="GHEA Grapalat" w:hAnsi="GHEA Grapalat"/>
          <w:b/>
          <w:lang w:val="en-US"/>
        </w:rPr>
        <w:t>րոն</w:t>
      </w:r>
      <w:r w:rsidR="002F6B2E" w:rsidRPr="00507949">
        <w:rPr>
          <w:rFonts w:ascii="GHEA Grapalat" w:hAnsi="GHEA Grapalat"/>
          <w:b/>
        </w:rPr>
        <w:t xml:space="preserve"> </w:t>
      </w:r>
      <w:r w:rsidR="002F6B2E" w:rsidRPr="005B5842">
        <w:rPr>
          <w:rFonts w:ascii="GHEA Grapalat" w:hAnsi="GHEA Grapalat"/>
          <w:b/>
          <w:lang w:val="en-US"/>
        </w:rPr>
        <w:t>սեղմման</w:t>
      </w:r>
      <w:r w:rsidR="002F6B2E" w:rsidRPr="00507949">
        <w:rPr>
          <w:rFonts w:ascii="GHEA Grapalat" w:hAnsi="GHEA Grapalat"/>
          <w:b/>
        </w:rPr>
        <w:t xml:space="preserve"> </w:t>
      </w:r>
      <w:r w:rsidR="002F6B2E" w:rsidRPr="005B5842">
        <w:rPr>
          <w:rFonts w:ascii="GHEA Grapalat" w:hAnsi="GHEA Grapalat"/>
          <w:b/>
          <w:lang w:val="en-US"/>
        </w:rPr>
        <w:t>դեպքում</w:t>
      </w:r>
    </w:p>
    <w:tbl>
      <w:tblPr>
        <w:tblStyle w:val="TableGrid"/>
        <w:tblW w:w="0" w:type="auto"/>
        <w:jc w:val="center"/>
        <w:tblLook w:val="04A0" w:firstRow="1" w:lastRow="0" w:firstColumn="1" w:lastColumn="0" w:noHBand="0" w:noVBand="1"/>
      </w:tblPr>
      <w:tblGrid>
        <w:gridCol w:w="1750"/>
        <w:gridCol w:w="843"/>
        <w:gridCol w:w="845"/>
        <w:gridCol w:w="843"/>
        <w:gridCol w:w="845"/>
        <w:gridCol w:w="843"/>
        <w:gridCol w:w="844"/>
        <w:gridCol w:w="844"/>
        <w:gridCol w:w="844"/>
        <w:gridCol w:w="843"/>
      </w:tblGrid>
      <w:tr w:rsidR="002F6B2E" w:rsidRPr="00803D61" w14:paraId="7BDED426" w14:textId="77777777" w:rsidTr="00F60667">
        <w:trPr>
          <w:jc w:val="center"/>
        </w:trPr>
        <w:tc>
          <w:tcPr>
            <w:tcW w:w="1750" w:type="dxa"/>
            <w:vMerge w:val="restart"/>
            <w:vAlign w:val="center"/>
          </w:tcPr>
          <w:p w14:paraId="5CD30D75" w14:textId="77777777" w:rsidR="002F6B2E" w:rsidRDefault="002F6B2E" w:rsidP="00F60667">
            <w:pPr>
              <w:spacing w:line="276" w:lineRule="auto"/>
              <w:jc w:val="center"/>
              <w:rPr>
                <w:rFonts w:ascii="GHEA Grapalat" w:hAnsi="GHEA Grapalat"/>
                <w:lang w:val="en-US"/>
              </w:rPr>
            </w:pPr>
            <w:r w:rsidRPr="005B5842">
              <w:rPr>
                <w:rFonts w:ascii="GHEA Grapalat" w:hAnsi="GHEA Grapalat"/>
                <w:lang w:val="en-US"/>
              </w:rPr>
              <w:t>Պայմանական ճկունություն</w:t>
            </w:r>
          </w:p>
          <w:p w14:paraId="27B835F2" w14:textId="77777777" w:rsidR="002F6B2E" w:rsidRPr="005B5842" w:rsidRDefault="00E516B8" w:rsidP="00F60667">
            <w:pPr>
              <w:spacing w:line="276" w:lineRule="auto"/>
              <w:jc w:val="center"/>
              <w:rPr>
                <w:rFonts w:ascii="GHEA Grapalat" w:hAnsi="GHEA Grapalat"/>
                <w:lang w:val="en-US"/>
              </w:rPr>
            </w:pPr>
            <m:oMathPara>
              <m:oMath>
                <m:acc>
                  <m:accPr>
                    <m:chr m:val="̅"/>
                    <m:ctrlPr>
                      <w:rPr>
                        <w:rFonts w:ascii="Cambria Math" w:hAnsi="Cambria Math" w:cs="Times New Roman"/>
                        <w:i/>
                        <w:sz w:val="28"/>
                      </w:rPr>
                    </m:ctrlPr>
                  </m:accPr>
                  <m:e>
                    <m:r>
                      <w:rPr>
                        <w:rFonts w:ascii="Cambria Math" w:hAnsi="Cambria Math" w:cs="Times New Roman"/>
                        <w:sz w:val="28"/>
                      </w:rPr>
                      <m:t>λ</m:t>
                    </m:r>
                  </m:e>
                </m:acc>
              </m:oMath>
            </m:oMathPara>
          </w:p>
        </w:tc>
        <w:tc>
          <w:tcPr>
            <w:tcW w:w="7594" w:type="dxa"/>
            <w:gridSpan w:val="9"/>
            <w:vAlign w:val="center"/>
          </w:tcPr>
          <w:p w14:paraId="60FA42BA" w14:textId="77777777" w:rsidR="002F6B2E" w:rsidRPr="005B5842" w:rsidRDefault="002F6B2E" w:rsidP="00F60667">
            <w:pPr>
              <w:spacing w:after="60"/>
              <w:jc w:val="center"/>
              <w:rPr>
                <w:rFonts w:ascii="GHEA Grapalat" w:hAnsi="GHEA Grapalat"/>
                <w:lang w:val="en-US"/>
              </w:rPr>
            </w:pPr>
            <w:r w:rsidRPr="00500CFD">
              <w:rPr>
                <w:rFonts w:ascii="GHEA Grapalat" w:hAnsi="GHEA Grapalat"/>
                <w:i/>
                <w:sz w:val="26"/>
                <w:szCs w:val="26"/>
              </w:rPr>
              <w:t>φ</w:t>
            </w:r>
            <w:r w:rsidRPr="00500CFD">
              <w:rPr>
                <w:rFonts w:ascii="GHEA Grapalat" w:hAnsi="GHEA Grapalat"/>
                <w:i/>
                <w:sz w:val="28"/>
                <w:szCs w:val="26"/>
                <w:vertAlign w:val="subscript"/>
                <w:lang w:val="en-US"/>
              </w:rPr>
              <w:t>e</w:t>
            </w:r>
            <w:r w:rsidRPr="005B5842">
              <w:rPr>
                <w:rFonts w:ascii="GHEA Grapalat" w:hAnsi="GHEA Grapalat"/>
                <w:lang w:val="en-US"/>
              </w:rPr>
              <w:t xml:space="preserve"> գործակցի արժեքները </w:t>
            </w:r>
            <w:r>
              <w:rPr>
                <w:rFonts w:ascii="GHEA Grapalat" w:hAnsi="GHEA Grapalat"/>
                <w:i/>
                <w:sz w:val="26"/>
                <w:szCs w:val="26"/>
                <w:lang w:val="en-US"/>
              </w:rPr>
              <w:t>m</w:t>
            </w:r>
            <w:r w:rsidRPr="00500CFD">
              <w:rPr>
                <w:rFonts w:ascii="GHEA Grapalat" w:hAnsi="GHEA Grapalat"/>
                <w:i/>
                <w:sz w:val="28"/>
                <w:szCs w:val="26"/>
                <w:vertAlign w:val="subscript"/>
                <w:lang w:val="en-US"/>
              </w:rPr>
              <w:t>e</w:t>
            </w:r>
            <w:r>
              <w:rPr>
                <w:rFonts w:ascii="GHEA Grapalat" w:hAnsi="GHEA Grapalat"/>
                <w:i/>
                <w:sz w:val="28"/>
                <w:szCs w:val="26"/>
                <w:vertAlign w:val="subscript"/>
                <w:lang w:val="en-US"/>
              </w:rPr>
              <w:t>f</w:t>
            </w:r>
            <w:r w:rsidRPr="00500CFD">
              <w:rPr>
                <w:rFonts w:ascii="GHEA Grapalat" w:hAnsi="GHEA Grapalat"/>
                <w:lang w:val="en-US"/>
              </w:rPr>
              <w:t xml:space="preserve"> </w:t>
            </w:r>
            <w:r w:rsidRPr="005B5842">
              <w:rPr>
                <w:rFonts w:ascii="GHEA Grapalat" w:hAnsi="GHEA Grapalat"/>
                <w:lang w:val="en-US"/>
              </w:rPr>
              <w:t>բերված հարաբերական արտակենտրոնության դեպքում</w:t>
            </w:r>
          </w:p>
        </w:tc>
      </w:tr>
      <w:tr w:rsidR="002F6B2E" w:rsidRPr="00B302A2" w14:paraId="41DBD8A6" w14:textId="77777777" w:rsidTr="00F60667">
        <w:trPr>
          <w:jc w:val="center"/>
        </w:trPr>
        <w:tc>
          <w:tcPr>
            <w:tcW w:w="1750" w:type="dxa"/>
            <w:vMerge/>
            <w:tcBorders>
              <w:bottom w:val="single" w:sz="4" w:space="0" w:color="auto"/>
            </w:tcBorders>
            <w:vAlign w:val="center"/>
          </w:tcPr>
          <w:p w14:paraId="2E7DBC4D" w14:textId="77777777" w:rsidR="002F6B2E" w:rsidRPr="005B5842" w:rsidRDefault="002F6B2E" w:rsidP="00F60667">
            <w:pPr>
              <w:spacing w:line="276" w:lineRule="auto"/>
              <w:jc w:val="center"/>
              <w:rPr>
                <w:rFonts w:ascii="GHEA Grapalat" w:hAnsi="GHEA Grapalat"/>
                <w:lang w:val="en-US"/>
              </w:rPr>
            </w:pPr>
          </w:p>
        </w:tc>
        <w:tc>
          <w:tcPr>
            <w:tcW w:w="843" w:type="dxa"/>
            <w:tcBorders>
              <w:bottom w:val="single" w:sz="4" w:space="0" w:color="auto"/>
            </w:tcBorders>
            <w:vAlign w:val="center"/>
          </w:tcPr>
          <w:p w14:paraId="28ADB19D"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0,1</w:t>
            </w:r>
          </w:p>
        </w:tc>
        <w:tc>
          <w:tcPr>
            <w:tcW w:w="845" w:type="dxa"/>
            <w:tcBorders>
              <w:bottom w:val="single" w:sz="4" w:space="0" w:color="auto"/>
            </w:tcBorders>
            <w:vAlign w:val="center"/>
          </w:tcPr>
          <w:p w14:paraId="2A838D22"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0,25</w:t>
            </w:r>
          </w:p>
        </w:tc>
        <w:tc>
          <w:tcPr>
            <w:tcW w:w="843" w:type="dxa"/>
            <w:tcBorders>
              <w:bottom w:val="single" w:sz="4" w:space="0" w:color="auto"/>
            </w:tcBorders>
            <w:vAlign w:val="center"/>
          </w:tcPr>
          <w:p w14:paraId="13CA1491"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0,5</w:t>
            </w:r>
          </w:p>
        </w:tc>
        <w:tc>
          <w:tcPr>
            <w:tcW w:w="845" w:type="dxa"/>
            <w:tcBorders>
              <w:bottom w:val="single" w:sz="4" w:space="0" w:color="auto"/>
            </w:tcBorders>
            <w:vAlign w:val="center"/>
          </w:tcPr>
          <w:p w14:paraId="4A83AF87"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0,75</w:t>
            </w:r>
          </w:p>
        </w:tc>
        <w:tc>
          <w:tcPr>
            <w:tcW w:w="843" w:type="dxa"/>
            <w:tcBorders>
              <w:bottom w:val="single" w:sz="4" w:space="0" w:color="auto"/>
            </w:tcBorders>
            <w:vAlign w:val="center"/>
          </w:tcPr>
          <w:p w14:paraId="38F1B85E"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1,0</w:t>
            </w:r>
          </w:p>
        </w:tc>
        <w:tc>
          <w:tcPr>
            <w:tcW w:w="844" w:type="dxa"/>
            <w:tcBorders>
              <w:bottom w:val="single" w:sz="4" w:space="0" w:color="auto"/>
            </w:tcBorders>
            <w:vAlign w:val="center"/>
          </w:tcPr>
          <w:p w14:paraId="2C3ABE53"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1,25</w:t>
            </w:r>
          </w:p>
        </w:tc>
        <w:tc>
          <w:tcPr>
            <w:tcW w:w="844" w:type="dxa"/>
            <w:tcBorders>
              <w:bottom w:val="single" w:sz="4" w:space="0" w:color="auto"/>
            </w:tcBorders>
            <w:vAlign w:val="center"/>
          </w:tcPr>
          <w:p w14:paraId="64A43743"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1,5</w:t>
            </w:r>
          </w:p>
        </w:tc>
        <w:tc>
          <w:tcPr>
            <w:tcW w:w="844" w:type="dxa"/>
            <w:tcBorders>
              <w:bottom w:val="single" w:sz="4" w:space="0" w:color="auto"/>
            </w:tcBorders>
            <w:vAlign w:val="center"/>
          </w:tcPr>
          <w:p w14:paraId="0AE8FFA0"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1,75</w:t>
            </w:r>
          </w:p>
        </w:tc>
        <w:tc>
          <w:tcPr>
            <w:tcW w:w="843" w:type="dxa"/>
            <w:tcBorders>
              <w:bottom w:val="single" w:sz="4" w:space="0" w:color="auto"/>
            </w:tcBorders>
            <w:vAlign w:val="center"/>
          </w:tcPr>
          <w:p w14:paraId="27A36163"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2,0</w:t>
            </w:r>
          </w:p>
        </w:tc>
      </w:tr>
      <w:tr w:rsidR="002F6B2E" w:rsidRPr="009C0A45" w14:paraId="3E74C4C8" w14:textId="77777777" w:rsidTr="00F60667">
        <w:trPr>
          <w:jc w:val="center"/>
        </w:trPr>
        <w:tc>
          <w:tcPr>
            <w:tcW w:w="1750" w:type="dxa"/>
            <w:tcBorders>
              <w:bottom w:val="single" w:sz="4" w:space="0" w:color="auto"/>
            </w:tcBorders>
            <w:vAlign w:val="center"/>
          </w:tcPr>
          <w:p w14:paraId="2A132F4C"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w:t>
            </w:r>
          </w:p>
        </w:tc>
        <w:tc>
          <w:tcPr>
            <w:tcW w:w="843" w:type="dxa"/>
            <w:tcBorders>
              <w:bottom w:val="single" w:sz="4" w:space="0" w:color="auto"/>
            </w:tcBorders>
            <w:vAlign w:val="center"/>
          </w:tcPr>
          <w:p w14:paraId="3D0A4C07"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2</w:t>
            </w:r>
          </w:p>
        </w:tc>
        <w:tc>
          <w:tcPr>
            <w:tcW w:w="845" w:type="dxa"/>
            <w:tcBorders>
              <w:bottom w:val="single" w:sz="4" w:space="0" w:color="auto"/>
            </w:tcBorders>
            <w:vAlign w:val="center"/>
          </w:tcPr>
          <w:p w14:paraId="4F138514"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3</w:t>
            </w:r>
          </w:p>
        </w:tc>
        <w:tc>
          <w:tcPr>
            <w:tcW w:w="843" w:type="dxa"/>
            <w:tcBorders>
              <w:bottom w:val="single" w:sz="4" w:space="0" w:color="auto"/>
            </w:tcBorders>
            <w:vAlign w:val="center"/>
          </w:tcPr>
          <w:p w14:paraId="3AE5369E"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4</w:t>
            </w:r>
          </w:p>
        </w:tc>
        <w:tc>
          <w:tcPr>
            <w:tcW w:w="845" w:type="dxa"/>
            <w:tcBorders>
              <w:bottom w:val="single" w:sz="4" w:space="0" w:color="auto"/>
            </w:tcBorders>
            <w:vAlign w:val="center"/>
          </w:tcPr>
          <w:p w14:paraId="066D29E3"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5</w:t>
            </w:r>
          </w:p>
        </w:tc>
        <w:tc>
          <w:tcPr>
            <w:tcW w:w="843" w:type="dxa"/>
            <w:tcBorders>
              <w:bottom w:val="single" w:sz="4" w:space="0" w:color="auto"/>
            </w:tcBorders>
            <w:vAlign w:val="center"/>
          </w:tcPr>
          <w:p w14:paraId="24EC9ED1"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6</w:t>
            </w:r>
          </w:p>
        </w:tc>
        <w:tc>
          <w:tcPr>
            <w:tcW w:w="844" w:type="dxa"/>
            <w:tcBorders>
              <w:bottom w:val="single" w:sz="4" w:space="0" w:color="auto"/>
            </w:tcBorders>
            <w:vAlign w:val="center"/>
          </w:tcPr>
          <w:p w14:paraId="249577FE"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7</w:t>
            </w:r>
          </w:p>
        </w:tc>
        <w:tc>
          <w:tcPr>
            <w:tcW w:w="844" w:type="dxa"/>
            <w:tcBorders>
              <w:bottom w:val="single" w:sz="4" w:space="0" w:color="auto"/>
            </w:tcBorders>
            <w:vAlign w:val="center"/>
          </w:tcPr>
          <w:p w14:paraId="15290A5E"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8</w:t>
            </w:r>
          </w:p>
        </w:tc>
        <w:tc>
          <w:tcPr>
            <w:tcW w:w="844" w:type="dxa"/>
            <w:tcBorders>
              <w:bottom w:val="single" w:sz="4" w:space="0" w:color="auto"/>
            </w:tcBorders>
            <w:vAlign w:val="center"/>
          </w:tcPr>
          <w:p w14:paraId="627F6960"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9</w:t>
            </w:r>
          </w:p>
        </w:tc>
        <w:tc>
          <w:tcPr>
            <w:tcW w:w="843" w:type="dxa"/>
            <w:tcBorders>
              <w:bottom w:val="single" w:sz="4" w:space="0" w:color="auto"/>
            </w:tcBorders>
            <w:vAlign w:val="center"/>
          </w:tcPr>
          <w:p w14:paraId="4CFA6EAD"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10</w:t>
            </w:r>
          </w:p>
        </w:tc>
      </w:tr>
      <w:tr w:rsidR="002F6B2E" w:rsidRPr="00B302A2" w14:paraId="5F7E375B" w14:textId="77777777" w:rsidTr="00F60667">
        <w:trPr>
          <w:jc w:val="center"/>
        </w:trPr>
        <w:tc>
          <w:tcPr>
            <w:tcW w:w="1750" w:type="dxa"/>
            <w:tcBorders>
              <w:top w:val="single" w:sz="4" w:space="0" w:color="auto"/>
              <w:left w:val="single" w:sz="4" w:space="0" w:color="auto"/>
              <w:bottom w:val="nil"/>
              <w:right w:val="single" w:sz="4" w:space="0" w:color="auto"/>
            </w:tcBorders>
            <w:vAlign w:val="center"/>
          </w:tcPr>
          <w:p w14:paraId="20ADEFA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0,5</w:t>
            </w:r>
          </w:p>
        </w:tc>
        <w:tc>
          <w:tcPr>
            <w:tcW w:w="843" w:type="dxa"/>
            <w:tcBorders>
              <w:top w:val="single" w:sz="4" w:space="0" w:color="auto"/>
              <w:left w:val="single" w:sz="4" w:space="0" w:color="auto"/>
              <w:bottom w:val="nil"/>
              <w:right w:val="single" w:sz="4" w:space="0" w:color="auto"/>
            </w:tcBorders>
            <w:vAlign w:val="center"/>
          </w:tcPr>
          <w:p w14:paraId="4BCF4F4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967</w:t>
            </w:r>
          </w:p>
        </w:tc>
        <w:tc>
          <w:tcPr>
            <w:tcW w:w="845" w:type="dxa"/>
            <w:tcBorders>
              <w:top w:val="single" w:sz="4" w:space="0" w:color="auto"/>
              <w:left w:val="single" w:sz="4" w:space="0" w:color="auto"/>
              <w:bottom w:val="nil"/>
              <w:right w:val="single" w:sz="4" w:space="0" w:color="auto"/>
            </w:tcBorders>
            <w:vAlign w:val="center"/>
          </w:tcPr>
          <w:p w14:paraId="6B2040E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922</w:t>
            </w:r>
          </w:p>
        </w:tc>
        <w:tc>
          <w:tcPr>
            <w:tcW w:w="843" w:type="dxa"/>
            <w:tcBorders>
              <w:top w:val="single" w:sz="4" w:space="0" w:color="auto"/>
              <w:left w:val="single" w:sz="4" w:space="0" w:color="auto"/>
              <w:bottom w:val="nil"/>
              <w:right w:val="single" w:sz="4" w:space="0" w:color="auto"/>
            </w:tcBorders>
            <w:vAlign w:val="center"/>
          </w:tcPr>
          <w:p w14:paraId="4F68063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850</w:t>
            </w:r>
          </w:p>
        </w:tc>
        <w:tc>
          <w:tcPr>
            <w:tcW w:w="845" w:type="dxa"/>
            <w:tcBorders>
              <w:top w:val="single" w:sz="4" w:space="0" w:color="auto"/>
              <w:left w:val="single" w:sz="4" w:space="0" w:color="auto"/>
              <w:bottom w:val="nil"/>
              <w:right w:val="single" w:sz="4" w:space="0" w:color="auto"/>
            </w:tcBorders>
            <w:vAlign w:val="center"/>
          </w:tcPr>
          <w:p w14:paraId="64C41DE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782</w:t>
            </w:r>
          </w:p>
        </w:tc>
        <w:tc>
          <w:tcPr>
            <w:tcW w:w="843" w:type="dxa"/>
            <w:tcBorders>
              <w:top w:val="single" w:sz="4" w:space="0" w:color="auto"/>
              <w:left w:val="single" w:sz="4" w:space="0" w:color="auto"/>
              <w:bottom w:val="nil"/>
              <w:right w:val="single" w:sz="4" w:space="0" w:color="auto"/>
            </w:tcBorders>
            <w:vAlign w:val="center"/>
          </w:tcPr>
          <w:p w14:paraId="52BC65F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722</w:t>
            </w:r>
          </w:p>
        </w:tc>
        <w:tc>
          <w:tcPr>
            <w:tcW w:w="844" w:type="dxa"/>
            <w:tcBorders>
              <w:top w:val="single" w:sz="4" w:space="0" w:color="auto"/>
              <w:left w:val="single" w:sz="4" w:space="0" w:color="auto"/>
              <w:bottom w:val="nil"/>
              <w:right w:val="single" w:sz="4" w:space="0" w:color="auto"/>
            </w:tcBorders>
            <w:vAlign w:val="center"/>
          </w:tcPr>
          <w:p w14:paraId="20A1556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669</w:t>
            </w:r>
          </w:p>
        </w:tc>
        <w:tc>
          <w:tcPr>
            <w:tcW w:w="844" w:type="dxa"/>
            <w:tcBorders>
              <w:top w:val="single" w:sz="4" w:space="0" w:color="auto"/>
              <w:left w:val="single" w:sz="4" w:space="0" w:color="auto"/>
              <w:bottom w:val="nil"/>
              <w:right w:val="single" w:sz="4" w:space="0" w:color="auto"/>
            </w:tcBorders>
            <w:vAlign w:val="center"/>
          </w:tcPr>
          <w:p w14:paraId="6857317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620</w:t>
            </w:r>
          </w:p>
        </w:tc>
        <w:tc>
          <w:tcPr>
            <w:tcW w:w="844" w:type="dxa"/>
            <w:tcBorders>
              <w:top w:val="single" w:sz="4" w:space="0" w:color="auto"/>
              <w:left w:val="single" w:sz="4" w:space="0" w:color="auto"/>
              <w:bottom w:val="nil"/>
              <w:right w:val="single" w:sz="4" w:space="0" w:color="auto"/>
            </w:tcBorders>
            <w:vAlign w:val="center"/>
          </w:tcPr>
          <w:p w14:paraId="7412115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577</w:t>
            </w:r>
          </w:p>
        </w:tc>
        <w:tc>
          <w:tcPr>
            <w:tcW w:w="843" w:type="dxa"/>
            <w:tcBorders>
              <w:top w:val="single" w:sz="4" w:space="0" w:color="auto"/>
              <w:left w:val="single" w:sz="4" w:space="0" w:color="auto"/>
              <w:bottom w:val="nil"/>
              <w:right w:val="single" w:sz="4" w:space="0" w:color="auto"/>
            </w:tcBorders>
            <w:vAlign w:val="center"/>
          </w:tcPr>
          <w:p w14:paraId="742F8E9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538</w:t>
            </w:r>
          </w:p>
        </w:tc>
      </w:tr>
      <w:tr w:rsidR="002F6B2E" w:rsidRPr="00B302A2" w14:paraId="247593CC" w14:textId="77777777" w:rsidTr="00F60667">
        <w:trPr>
          <w:jc w:val="center"/>
        </w:trPr>
        <w:tc>
          <w:tcPr>
            <w:tcW w:w="1750" w:type="dxa"/>
            <w:tcBorders>
              <w:top w:val="nil"/>
              <w:left w:val="single" w:sz="4" w:space="0" w:color="auto"/>
              <w:bottom w:val="nil"/>
              <w:right w:val="single" w:sz="4" w:space="0" w:color="auto"/>
            </w:tcBorders>
            <w:vAlign w:val="center"/>
          </w:tcPr>
          <w:p w14:paraId="081E8BA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w:t>
            </w:r>
          </w:p>
        </w:tc>
        <w:tc>
          <w:tcPr>
            <w:tcW w:w="843" w:type="dxa"/>
            <w:tcBorders>
              <w:top w:val="nil"/>
              <w:left w:val="single" w:sz="4" w:space="0" w:color="auto"/>
              <w:bottom w:val="nil"/>
              <w:right w:val="single" w:sz="4" w:space="0" w:color="auto"/>
            </w:tcBorders>
            <w:vAlign w:val="center"/>
          </w:tcPr>
          <w:p w14:paraId="16E1621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925</w:t>
            </w:r>
          </w:p>
        </w:tc>
        <w:tc>
          <w:tcPr>
            <w:tcW w:w="845" w:type="dxa"/>
            <w:tcBorders>
              <w:top w:val="nil"/>
              <w:left w:val="single" w:sz="4" w:space="0" w:color="auto"/>
              <w:bottom w:val="nil"/>
              <w:right w:val="single" w:sz="4" w:space="0" w:color="auto"/>
            </w:tcBorders>
            <w:vAlign w:val="center"/>
          </w:tcPr>
          <w:p w14:paraId="5F7CB19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854</w:t>
            </w:r>
          </w:p>
        </w:tc>
        <w:tc>
          <w:tcPr>
            <w:tcW w:w="843" w:type="dxa"/>
            <w:tcBorders>
              <w:top w:val="nil"/>
              <w:left w:val="single" w:sz="4" w:space="0" w:color="auto"/>
              <w:bottom w:val="nil"/>
              <w:right w:val="single" w:sz="4" w:space="0" w:color="auto"/>
            </w:tcBorders>
            <w:vAlign w:val="center"/>
          </w:tcPr>
          <w:p w14:paraId="4DB5F89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778</w:t>
            </w:r>
          </w:p>
        </w:tc>
        <w:tc>
          <w:tcPr>
            <w:tcW w:w="845" w:type="dxa"/>
            <w:tcBorders>
              <w:top w:val="nil"/>
              <w:left w:val="single" w:sz="4" w:space="0" w:color="auto"/>
              <w:bottom w:val="nil"/>
              <w:right w:val="single" w:sz="4" w:space="0" w:color="auto"/>
            </w:tcBorders>
            <w:vAlign w:val="center"/>
          </w:tcPr>
          <w:p w14:paraId="590FD4E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711</w:t>
            </w:r>
          </w:p>
        </w:tc>
        <w:tc>
          <w:tcPr>
            <w:tcW w:w="843" w:type="dxa"/>
            <w:tcBorders>
              <w:top w:val="nil"/>
              <w:left w:val="single" w:sz="4" w:space="0" w:color="auto"/>
              <w:bottom w:val="nil"/>
              <w:right w:val="single" w:sz="4" w:space="0" w:color="auto"/>
            </w:tcBorders>
            <w:vAlign w:val="center"/>
          </w:tcPr>
          <w:p w14:paraId="4F66DC3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653</w:t>
            </w:r>
          </w:p>
        </w:tc>
        <w:tc>
          <w:tcPr>
            <w:tcW w:w="844" w:type="dxa"/>
            <w:tcBorders>
              <w:top w:val="nil"/>
              <w:left w:val="single" w:sz="4" w:space="0" w:color="auto"/>
              <w:bottom w:val="nil"/>
              <w:right w:val="single" w:sz="4" w:space="0" w:color="auto"/>
            </w:tcBorders>
            <w:vAlign w:val="center"/>
          </w:tcPr>
          <w:p w14:paraId="381BC67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600</w:t>
            </w:r>
          </w:p>
        </w:tc>
        <w:tc>
          <w:tcPr>
            <w:tcW w:w="844" w:type="dxa"/>
            <w:tcBorders>
              <w:top w:val="nil"/>
              <w:left w:val="single" w:sz="4" w:space="0" w:color="auto"/>
              <w:bottom w:val="nil"/>
              <w:right w:val="single" w:sz="4" w:space="0" w:color="auto"/>
            </w:tcBorders>
            <w:vAlign w:val="center"/>
          </w:tcPr>
          <w:p w14:paraId="1C9A50F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563</w:t>
            </w:r>
          </w:p>
        </w:tc>
        <w:tc>
          <w:tcPr>
            <w:tcW w:w="844" w:type="dxa"/>
            <w:tcBorders>
              <w:top w:val="nil"/>
              <w:left w:val="single" w:sz="4" w:space="0" w:color="auto"/>
              <w:bottom w:val="nil"/>
              <w:right w:val="single" w:sz="4" w:space="0" w:color="auto"/>
            </w:tcBorders>
            <w:vAlign w:val="center"/>
          </w:tcPr>
          <w:p w14:paraId="672136B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520</w:t>
            </w:r>
          </w:p>
        </w:tc>
        <w:tc>
          <w:tcPr>
            <w:tcW w:w="843" w:type="dxa"/>
            <w:tcBorders>
              <w:top w:val="nil"/>
              <w:left w:val="single" w:sz="4" w:space="0" w:color="auto"/>
              <w:bottom w:val="nil"/>
              <w:right w:val="single" w:sz="4" w:space="0" w:color="auto"/>
            </w:tcBorders>
            <w:vAlign w:val="center"/>
          </w:tcPr>
          <w:p w14:paraId="003C4D7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484</w:t>
            </w:r>
          </w:p>
        </w:tc>
      </w:tr>
      <w:tr w:rsidR="002F6B2E" w:rsidRPr="00B302A2" w14:paraId="646AEEEC" w14:textId="77777777" w:rsidTr="00F60667">
        <w:trPr>
          <w:jc w:val="center"/>
        </w:trPr>
        <w:tc>
          <w:tcPr>
            <w:tcW w:w="1750" w:type="dxa"/>
            <w:tcBorders>
              <w:top w:val="nil"/>
              <w:left w:val="single" w:sz="4" w:space="0" w:color="auto"/>
              <w:bottom w:val="nil"/>
              <w:right w:val="single" w:sz="4" w:space="0" w:color="auto"/>
            </w:tcBorders>
            <w:vAlign w:val="center"/>
          </w:tcPr>
          <w:p w14:paraId="4DB3B55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w:t>
            </w:r>
          </w:p>
        </w:tc>
        <w:tc>
          <w:tcPr>
            <w:tcW w:w="843" w:type="dxa"/>
            <w:tcBorders>
              <w:top w:val="nil"/>
              <w:left w:val="single" w:sz="4" w:space="0" w:color="auto"/>
              <w:bottom w:val="nil"/>
              <w:right w:val="single" w:sz="4" w:space="0" w:color="auto"/>
            </w:tcBorders>
            <w:vAlign w:val="center"/>
          </w:tcPr>
          <w:p w14:paraId="0241276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875</w:t>
            </w:r>
          </w:p>
        </w:tc>
        <w:tc>
          <w:tcPr>
            <w:tcW w:w="845" w:type="dxa"/>
            <w:tcBorders>
              <w:top w:val="nil"/>
              <w:left w:val="single" w:sz="4" w:space="0" w:color="auto"/>
              <w:bottom w:val="nil"/>
              <w:right w:val="single" w:sz="4" w:space="0" w:color="auto"/>
            </w:tcBorders>
            <w:vAlign w:val="center"/>
          </w:tcPr>
          <w:p w14:paraId="1892190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804</w:t>
            </w:r>
          </w:p>
        </w:tc>
        <w:tc>
          <w:tcPr>
            <w:tcW w:w="843" w:type="dxa"/>
            <w:tcBorders>
              <w:top w:val="nil"/>
              <w:left w:val="single" w:sz="4" w:space="0" w:color="auto"/>
              <w:bottom w:val="nil"/>
              <w:right w:val="single" w:sz="4" w:space="0" w:color="auto"/>
            </w:tcBorders>
            <w:vAlign w:val="center"/>
          </w:tcPr>
          <w:p w14:paraId="37D6DD4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716</w:t>
            </w:r>
          </w:p>
        </w:tc>
        <w:tc>
          <w:tcPr>
            <w:tcW w:w="845" w:type="dxa"/>
            <w:tcBorders>
              <w:top w:val="nil"/>
              <w:left w:val="single" w:sz="4" w:space="0" w:color="auto"/>
              <w:bottom w:val="nil"/>
              <w:right w:val="single" w:sz="4" w:space="0" w:color="auto"/>
            </w:tcBorders>
            <w:vAlign w:val="center"/>
          </w:tcPr>
          <w:p w14:paraId="48F33B4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647</w:t>
            </w:r>
          </w:p>
        </w:tc>
        <w:tc>
          <w:tcPr>
            <w:tcW w:w="843" w:type="dxa"/>
            <w:tcBorders>
              <w:top w:val="nil"/>
              <w:left w:val="single" w:sz="4" w:space="0" w:color="auto"/>
              <w:bottom w:val="nil"/>
              <w:right w:val="single" w:sz="4" w:space="0" w:color="auto"/>
            </w:tcBorders>
            <w:vAlign w:val="center"/>
          </w:tcPr>
          <w:p w14:paraId="3635771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593</w:t>
            </w:r>
          </w:p>
        </w:tc>
        <w:tc>
          <w:tcPr>
            <w:tcW w:w="844" w:type="dxa"/>
            <w:tcBorders>
              <w:top w:val="nil"/>
              <w:left w:val="single" w:sz="4" w:space="0" w:color="auto"/>
              <w:bottom w:val="nil"/>
              <w:right w:val="single" w:sz="4" w:space="0" w:color="auto"/>
            </w:tcBorders>
            <w:vAlign w:val="center"/>
          </w:tcPr>
          <w:p w14:paraId="3C25BF7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548</w:t>
            </w:r>
          </w:p>
        </w:tc>
        <w:tc>
          <w:tcPr>
            <w:tcW w:w="844" w:type="dxa"/>
            <w:tcBorders>
              <w:top w:val="nil"/>
              <w:left w:val="single" w:sz="4" w:space="0" w:color="auto"/>
              <w:bottom w:val="nil"/>
              <w:right w:val="single" w:sz="4" w:space="0" w:color="auto"/>
            </w:tcBorders>
            <w:vAlign w:val="center"/>
          </w:tcPr>
          <w:p w14:paraId="0F2DF39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507</w:t>
            </w:r>
          </w:p>
        </w:tc>
        <w:tc>
          <w:tcPr>
            <w:tcW w:w="844" w:type="dxa"/>
            <w:tcBorders>
              <w:top w:val="nil"/>
              <w:left w:val="single" w:sz="4" w:space="0" w:color="auto"/>
              <w:bottom w:val="nil"/>
              <w:right w:val="single" w:sz="4" w:space="0" w:color="auto"/>
            </w:tcBorders>
            <w:vAlign w:val="center"/>
          </w:tcPr>
          <w:p w14:paraId="70E7DC9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470</w:t>
            </w:r>
          </w:p>
        </w:tc>
        <w:tc>
          <w:tcPr>
            <w:tcW w:w="843" w:type="dxa"/>
            <w:tcBorders>
              <w:top w:val="nil"/>
              <w:left w:val="single" w:sz="4" w:space="0" w:color="auto"/>
              <w:bottom w:val="nil"/>
              <w:right w:val="single" w:sz="4" w:space="0" w:color="auto"/>
            </w:tcBorders>
            <w:vAlign w:val="center"/>
          </w:tcPr>
          <w:p w14:paraId="0A07B30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439</w:t>
            </w:r>
          </w:p>
        </w:tc>
      </w:tr>
      <w:tr w:rsidR="002F6B2E" w:rsidRPr="00B302A2" w14:paraId="0E2174DF" w14:textId="77777777" w:rsidTr="00F60667">
        <w:trPr>
          <w:jc w:val="center"/>
        </w:trPr>
        <w:tc>
          <w:tcPr>
            <w:tcW w:w="1750" w:type="dxa"/>
            <w:tcBorders>
              <w:top w:val="nil"/>
              <w:left w:val="single" w:sz="4" w:space="0" w:color="auto"/>
              <w:bottom w:val="nil"/>
              <w:right w:val="single" w:sz="4" w:space="0" w:color="auto"/>
            </w:tcBorders>
            <w:vAlign w:val="center"/>
          </w:tcPr>
          <w:p w14:paraId="755CD17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w:t>
            </w:r>
          </w:p>
        </w:tc>
        <w:tc>
          <w:tcPr>
            <w:tcW w:w="843" w:type="dxa"/>
            <w:tcBorders>
              <w:top w:val="nil"/>
              <w:left w:val="single" w:sz="4" w:space="0" w:color="auto"/>
              <w:bottom w:val="nil"/>
              <w:right w:val="single" w:sz="4" w:space="0" w:color="auto"/>
            </w:tcBorders>
            <w:vAlign w:val="center"/>
          </w:tcPr>
          <w:p w14:paraId="04DC942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813</w:t>
            </w:r>
          </w:p>
        </w:tc>
        <w:tc>
          <w:tcPr>
            <w:tcW w:w="845" w:type="dxa"/>
            <w:tcBorders>
              <w:top w:val="nil"/>
              <w:left w:val="single" w:sz="4" w:space="0" w:color="auto"/>
              <w:bottom w:val="nil"/>
              <w:right w:val="single" w:sz="4" w:space="0" w:color="auto"/>
            </w:tcBorders>
            <w:vAlign w:val="center"/>
          </w:tcPr>
          <w:p w14:paraId="1D2B7DF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742</w:t>
            </w:r>
          </w:p>
        </w:tc>
        <w:tc>
          <w:tcPr>
            <w:tcW w:w="843" w:type="dxa"/>
            <w:tcBorders>
              <w:top w:val="nil"/>
              <w:left w:val="single" w:sz="4" w:space="0" w:color="auto"/>
              <w:bottom w:val="nil"/>
              <w:right w:val="single" w:sz="4" w:space="0" w:color="auto"/>
            </w:tcBorders>
            <w:vAlign w:val="center"/>
          </w:tcPr>
          <w:p w14:paraId="288D687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653</w:t>
            </w:r>
          </w:p>
        </w:tc>
        <w:tc>
          <w:tcPr>
            <w:tcW w:w="845" w:type="dxa"/>
            <w:tcBorders>
              <w:top w:val="nil"/>
              <w:left w:val="single" w:sz="4" w:space="0" w:color="auto"/>
              <w:bottom w:val="nil"/>
              <w:right w:val="single" w:sz="4" w:space="0" w:color="auto"/>
            </w:tcBorders>
            <w:vAlign w:val="center"/>
          </w:tcPr>
          <w:p w14:paraId="53ED8C5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587</w:t>
            </w:r>
          </w:p>
        </w:tc>
        <w:tc>
          <w:tcPr>
            <w:tcW w:w="843" w:type="dxa"/>
            <w:tcBorders>
              <w:top w:val="nil"/>
              <w:left w:val="single" w:sz="4" w:space="0" w:color="auto"/>
              <w:bottom w:val="nil"/>
              <w:right w:val="single" w:sz="4" w:space="0" w:color="auto"/>
            </w:tcBorders>
            <w:vAlign w:val="center"/>
          </w:tcPr>
          <w:p w14:paraId="5B2E1A7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536</w:t>
            </w:r>
          </w:p>
        </w:tc>
        <w:tc>
          <w:tcPr>
            <w:tcW w:w="844" w:type="dxa"/>
            <w:tcBorders>
              <w:top w:val="nil"/>
              <w:left w:val="single" w:sz="4" w:space="0" w:color="auto"/>
              <w:bottom w:val="nil"/>
              <w:right w:val="single" w:sz="4" w:space="0" w:color="auto"/>
            </w:tcBorders>
            <w:vAlign w:val="center"/>
          </w:tcPr>
          <w:p w14:paraId="12BACCF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496</w:t>
            </w:r>
          </w:p>
        </w:tc>
        <w:tc>
          <w:tcPr>
            <w:tcW w:w="844" w:type="dxa"/>
            <w:tcBorders>
              <w:top w:val="nil"/>
              <w:left w:val="single" w:sz="4" w:space="0" w:color="auto"/>
              <w:bottom w:val="nil"/>
              <w:right w:val="single" w:sz="4" w:space="0" w:color="auto"/>
            </w:tcBorders>
            <w:vAlign w:val="center"/>
          </w:tcPr>
          <w:p w14:paraId="2355988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457</w:t>
            </w:r>
          </w:p>
        </w:tc>
        <w:tc>
          <w:tcPr>
            <w:tcW w:w="844" w:type="dxa"/>
            <w:tcBorders>
              <w:top w:val="nil"/>
              <w:left w:val="single" w:sz="4" w:space="0" w:color="auto"/>
              <w:bottom w:val="nil"/>
              <w:right w:val="single" w:sz="4" w:space="0" w:color="auto"/>
            </w:tcBorders>
            <w:vAlign w:val="center"/>
          </w:tcPr>
          <w:p w14:paraId="25C9AF3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425</w:t>
            </w:r>
          </w:p>
        </w:tc>
        <w:tc>
          <w:tcPr>
            <w:tcW w:w="843" w:type="dxa"/>
            <w:tcBorders>
              <w:top w:val="nil"/>
              <w:left w:val="single" w:sz="4" w:space="0" w:color="auto"/>
              <w:bottom w:val="nil"/>
              <w:right w:val="single" w:sz="4" w:space="0" w:color="auto"/>
            </w:tcBorders>
            <w:vAlign w:val="center"/>
          </w:tcPr>
          <w:p w14:paraId="4552A21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397</w:t>
            </w:r>
          </w:p>
        </w:tc>
      </w:tr>
      <w:tr w:rsidR="002F6B2E" w:rsidRPr="00B302A2" w14:paraId="53DA961D" w14:textId="77777777" w:rsidTr="00F60667">
        <w:trPr>
          <w:jc w:val="center"/>
        </w:trPr>
        <w:tc>
          <w:tcPr>
            <w:tcW w:w="1750" w:type="dxa"/>
            <w:tcBorders>
              <w:top w:val="nil"/>
              <w:left w:val="single" w:sz="4" w:space="0" w:color="auto"/>
              <w:bottom w:val="nil"/>
              <w:right w:val="single" w:sz="4" w:space="0" w:color="auto"/>
            </w:tcBorders>
            <w:vAlign w:val="center"/>
          </w:tcPr>
          <w:p w14:paraId="348D560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w:t>
            </w:r>
          </w:p>
        </w:tc>
        <w:tc>
          <w:tcPr>
            <w:tcW w:w="843" w:type="dxa"/>
            <w:tcBorders>
              <w:top w:val="nil"/>
              <w:left w:val="single" w:sz="4" w:space="0" w:color="auto"/>
              <w:bottom w:val="nil"/>
              <w:right w:val="single" w:sz="4" w:space="0" w:color="auto"/>
            </w:tcBorders>
            <w:vAlign w:val="center"/>
          </w:tcPr>
          <w:p w14:paraId="2D2AC55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742</w:t>
            </w:r>
          </w:p>
        </w:tc>
        <w:tc>
          <w:tcPr>
            <w:tcW w:w="845" w:type="dxa"/>
            <w:tcBorders>
              <w:top w:val="nil"/>
              <w:left w:val="single" w:sz="4" w:space="0" w:color="auto"/>
              <w:bottom w:val="nil"/>
              <w:right w:val="single" w:sz="4" w:space="0" w:color="auto"/>
            </w:tcBorders>
            <w:vAlign w:val="center"/>
          </w:tcPr>
          <w:p w14:paraId="5CE0FF7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672</w:t>
            </w:r>
          </w:p>
        </w:tc>
        <w:tc>
          <w:tcPr>
            <w:tcW w:w="843" w:type="dxa"/>
            <w:tcBorders>
              <w:top w:val="nil"/>
              <w:left w:val="single" w:sz="4" w:space="0" w:color="auto"/>
              <w:bottom w:val="nil"/>
              <w:right w:val="single" w:sz="4" w:space="0" w:color="auto"/>
            </w:tcBorders>
            <w:vAlign w:val="center"/>
          </w:tcPr>
          <w:p w14:paraId="3EB5F4F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587</w:t>
            </w:r>
          </w:p>
        </w:tc>
        <w:tc>
          <w:tcPr>
            <w:tcW w:w="845" w:type="dxa"/>
            <w:tcBorders>
              <w:top w:val="nil"/>
              <w:left w:val="single" w:sz="4" w:space="0" w:color="auto"/>
              <w:bottom w:val="nil"/>
              <w:right w:val="single" w:sz="4" w:space="0" w:color="auto"/>
            </w:tcBorders>
            <w:vAlign w:val="center"/>
          </w:tcPr>
          <w:p w14:paraId="6583750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526</w:t>
            </w:r>
          </w:p>
        </w:tc>
        <w:tc>
          <w:tcPr>
            <w:tcW w:w="843" w:type="dxa"/>
            <w:tcBorders>
              <w:top w:val="nil"/>
              <w:left w:val="single" w:sz="4" w:space="0" w:color="auto"/>
              <w:bottom w:val="nil"/>
              <w:right w:val="single" w:sz="4" w:space="0" w:color="auto"/>
            </w:tcBorders>
            <w:vAlign w:val="center"/>
          </w:tcPr>
          <w:p w14:paraId="7F2E854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480</w:t>
            </w:r>
          </w:p>
        </w:tc>
        <w:tc>
          <w:tcPr>
            <w:tcW w:w="844" w:type="dxa"/>
            <w:tcBorders>
              <w:top w:val="nil"/>
              <w:left w:val="single" w:sz="4" w:space="0" w:color="auto"/>
              <w:bottom w:val="nil"/>
              <w:right w:val="single" w:sz="4" w:space="0" w:color="auto"/>
            </w:tcBorders>
            <w:vAlign w:val="center"/>
          </w:tcPr>
          <w:p w14:paraId="36BCFEC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442</w:t>
            </w:r>
          </w:p>
        </w:tc>
        <w:tc>
          <w:tcPr>
            <w:tcW w:w="844" w:type="dxa"/>
            <w:tcBorders>
              <w:top w:val="nil"/>
              <w:left w:val="single" w:sz="4" w:space="0" w:color="auto"/>
              <w:bottom w:val="nil"/>
              <w:right w:val="single" w:sz="4" w:space="0" w:color="auto"/>
            </w:tcBorders>
            <w:vAlign w:val="center"/>
          </w:tcPr>
          <w:p w14:paraId="0B8681B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410</w:t>
            </w:r>
          </w:p>
        </w:tc>
        <w:tc>
          <w:tcPr>
            <w:tcW w:w="844" w:type="dxa"/>
            <w:tcBorders>
              <w:top w:val="nil"/>
              <w:left w:val="single" w:sz="4" w:space="0" w:color="auto"/>
              <w:bottom w:val="nil"/>
              <w:right w:val="single" w:sz="4" w:space="0" w:color="auto"/>
            </w:tcBorders>
            <w:vAlign w:val="center"/>
          </w:tcPr>
          <w:p w14:paraId="422C160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383</w:t>
            </w:r>
          </w:p>
        </w:tc>
        <w:tc>
          <w:tcPr>
            <w:tcW w:w="843" w:type="dxa"/>
            <w:tcBorders>
              <w:top w:val="nil"/>
              <w:left w:val="single" w:sz="4" w:space="0" w:color="auto"/>
              <w:bottom w:val="nil"/>
              <w:right w:val="single" w:sz="4" w:space="0" w:color="auto"/>
            </w:tcBorders>
            <w:vAlign w:val="center"/>
          </w:tcPr>
          <w:p w14:paraId="30554F9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357</w:t>
            </w:r>
          </w:p>
        </w:tc>
      </w:tr>
      <w:tr w:rsidR="002F6B2E" w:rsidRPr="00B302A2" w14:paraId="068E2B3F" w14:textId="77777777" w:rsidTr="00F60667">
        <w:trPr>
          <w:jc w:val="center"/>
        </w:trPr>
        <w:tc>
          <w:tcPr>
            <w:tcW w:w="1750" w:type="dxa"/>
            <w:tcBorders>
              <w:top w:val="nil"/>
              <w:left w:val="single" w:sz="4" w:space="0" w:color="auto"/>
              <w:bottom w:val="nil"/>
              <w:right w:val="single" w:sz="4" w:space="0" w:color="auto"/>
            </w:tcBorders>
            <w:vAlign w:val="center"/>
          </w:tcPr>
          <w:p w14:paraId="03BDBCF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3,0</w:t>
            </w:r>
          </w:p>
        </w:tc>
        <w:tc>
          <w:tcPr>
            <w:tcW w:w="843" w:type="dxa"/>
            <w:tcBorders>
              <w:top w:val="nil"/>
              <w:left w:val="single" w:sz="4" w:space="0" w:color="auto"/>
              <w:bottom w:val="nil"/>
              <w:right w:val="single" w:sz="4" w:space="0" w:color="auto"/>
            </w:tcBorders>
            <w:vAlign w:val="center"/>
          </w:tcPr>
          <w:p w14:paraId="21070ED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667</w:t>
            </w:r>
          </w:p>
        </w:tc>
        <w:tc>
          <w:tcPr>
            <w:tcW w:w="845" w:type="dxa"/>
            <w:tcBorders>
              <w:top w:val="nil"/>
              <w:left w:val="single" w:sz="4" w:space="0" w:color="auto"/>
              <w:bottom w:val="nil"/>
              <w:right w:val="single" w:sz="4" w:space="0" w:color="auto"/>
            </w:tcBorders>
            <w:vAlign w:val="center"/>
          </w:tcPr>
          <w:p w14:paraId="26D065E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597</w:t>
            </w:r>
          </w:p>
        </w:tc>
        <w:tc>
          <w:tcPr>
            <w:tcW w:w="843" w:type="dxa"/>
            <w:tcBorders>
              <w:top w:val="nil"/>
              <w:left w:val="single" w:sz="4" w:space="0" w:color="auto"/>
              <w:bottom w:val="nil"/>
              <w:right w:val="single" w:sz="4" w:space="0" w:color="auto"/>
            </w:tcBorders>
            <w:vAlign w:val="center"/>
          </w:tcPr>
          <w:p w14:paraId="23E14F8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520</w:t>
            </w:r>
          </w:p>
        </w:tc>
        <w:tc>
          <w:tcPr>
            <w:tcW w:w="845" w:type="dxa"/>
            <w:tcBorders>
              <w:top w:val="nil"/>
              <w:left w:val="single" w:sz="4" w:space="0" w:color="auto"/>
              <w:bottom w:val="nil"/>
              <w:right w:val="single" w:sz="4" w:space="0" w:color="auto"/>
            </w:tcBorders>
            <w:vAlign w:val="center"/>
          </w:tcPr>
          <w:p w14:paraId="15B5431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465</w:t>
            </w:r>
          </w:p>
        </w:tc>
        <w:tc>
          <w:tcPr>
            <w:tcW w:w="843" w:type="dxa"/>
            <w:tcBorders>
              <w:top w:val="nil"/>
              <w:left w:val="single" w:sz="4" w:space="0" w:color="auto"/>
              <w:bottom w:val="nil"/>
              <w:right w:val="single" w:sz="4" w:space="0" w:color="auto"/>
            </w:tcBorders>
            <w:vAlign w:val="center"/>
          </w:tcPr>
          <w:p w14:paraId="65DAA62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425</w:t>
            </w:r>
          </w:p>
        </w:tc>
        <w:tc>
          <w:tcPr>
            <w:tcW w:w="844" w:type="dxa"/>
            <w:tcBorders>
              <w:top w:val="nil"/>
              <w:left w:val="single" w:sz="4" w:space="0" w:color="auto"/>
              <w:bottom w:val="nil"/>
              <w:right w:val="single" w:sz="4" w:space="0" w:color="auto"/>
            </w:tcBorders>
            <w:vAlign w:val="center"/>
          </w:tcPr>
          <w:p w14:paraId="10255B9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395</w:t>
            </w:r>
          </w:p>
        </w:tc>
        <w:tc>
          <w:tcPr>
            <w:tcW w:w="844" w:type="dxa"/>
            <w:tcBorders>
              <w:top w:val="nil"/>
              <w:left w:val="single" w:sz="4" w:space="0" w:color="auto"/>
              <w:bottom w:val="nil"/>
              <w:right w:val="single" w:sz="4" w:space="0" w:color="auto"/>
            </w:tcBorders>
            <w:vAlign w:val="center"/>
          </w:tcPr>
          <w:p w14:paraId="0436C05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365</w:t>
            </w:r>
          </w:p>
        </w:tc>
        <w:tc>
          <w:tcPr>
            <w:tcW w:w="844" w:type="dxa"/>
            <w:tcBorders>
              <w:top w:val="nil"/>
              <w:left w:val="single" w:sz="4" w:space="0" w:color="auto"/>
              <w:bottom w:val="nil"/>
              <w:right w:val="single" w:sz="4" w:space="0" w:color="auto"/>
            </w:tcBorders>
            <w:vAlign w:val="center"/>
          </w:tcPr>
          <w:p w14:paraId="437E7ED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342</w:t>
            </w:r>
          </w:p>
        </w:tc>
        <w:tc>
          <w:tcPr>
            <w:tcW w:w="843" w:type="dxa"/>
            <w:tcBorders>
              <w:top w:val="nil"/>
              <w:left w:val="single" w:sz="4" w:space="0" w:color="auto"/>
              <w:bottom w:val="nil"/>
              <w:right w:val="single" w:sz="4" w:space="0" w:color="auto"/>
            </w:tcBorders>
            <w:vAlign w:val="center"/>
          </w:tcPr>
          <w:p w14:paraId="66D4A36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320</w:t>
            </w:r>
          </w:p>
        </w:tc>
      </w:tr>
      <w:tr w:rsidR="002F6B2E" w:rsidRPr="00B302A2" w14:paraId="7983DABE" w14:textId="77777777" w:rsidTr="00F60667">
        <w:trPr>
          <w:jc w:val="center"/>
        </w:trPr>
        <w:tc>
          <w:tcPr>
            <w:tcW w:w="1750" w:type="dxa"/>
            <w:tcBorders>
              <w:top w:val="nil"/>
              <w:left w:val="single" w:sz="4" w:space="0" w:color="auto"/>
              <w:bottom w:val="nil"/>
              <w:right w:val="single" w:sz="4" w:space="0" w:color="auto"/>
            </w:tcBorders>
            <w:vAlign w:val="center"/>
          </w:tcPr>
          <w:p w14:paraId="171DCE8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w:t>
            </w:r>
          </w:p>
        </w:tc>
        <w:tc>
          <w:tcPr>
            <w:tcW w:w="843" w:type="dxa"/>
            <w:tcBorders>
              <w:top w:val="nil"/>
              <w:left w:val="single" w:sz="4" w:space="0" w:color="auto"/>
              <w:bottom w:val="nil"/>
              <w:right w:val="single" w:sz="4" w:space="0" w:color="auto"/>
            </w:tcBorders>
            <w:vAlign w:val="center"/>
          </w:tcPr>
          <w:p w14:paraId="6D88E52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587</w:t>
            </w:r>
          </w:p>
        </w:tc>
        <w:tc>
          <w:tcPr>
            <w:tcW w:w="845" w:type="dxa"/>
            <w:tcBorders>
              <w:top w:val="nil"/>
              <w:left w:val="single" w:sz="4" w:space="0" w:color="auto"/>
              <w:bottom w:val="nil"/>
              <w:right w:val="single" w:sz="4" w:space="0" w:color="auto"/>
            </w:tcBorders>
            <w:vAlign w:val="center"/>
          </w:tcPr>
          <w:p w14:paraId="37CD3B9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522</w:t>
            </w:r>
          </w:p>
        </w:tc>
        <w:tc>
          <w:tcPr>
            <w:tcW w:w="843" w:type="dxa"/>
            <w:tcBorders>
              <w:top w:val="nil"/>
              <w:left w:val="single" w:sz="4" w:space="0" w:color="auto"/>
              <w:bottom w:val="nil"/>
              <w:right w:val="single" w:sz="4" w:space="0" w:color="auto"/>
            </w:tcBorders>
            <w:vAlign w:val="center"/>
          </w:tcPr>
          <w:p w14:paraId="577462C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455</w:t>
            </w:r>
          </w:p>
        </w:tc>
        <w:tc>
          <w:tcPr>
            <w:tcW w:w="845" w:type="dxa"/>
            <w:tcBorders>
              <w:top w:val="nil"/>
              <w:left w:val="single" w:sz="4" w:space="0" w:color="auto"/>
              <w:bottom w:val="nil"/>
              <w:right w:val="single" w:sz="4" w:space="0" w:color="auto"/>
            </w:tcBorders>
            <w:vAlign w:val="center"/>
          </w:tcPr>
          <w:p w14:paraId="26FE525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408</w:t>
            </w:r>
          </w:p>
        </w:tc>
        <w:tc>
          <w:tcPr>
            <w:tcW w:w="843" w:type="dxa"/>
            <w:tcBorders>
              <w:top w:val="nil"/>
              <w:left w:val="single" w:sz="4" w:space="0" w:color="auto"/>
              <w:bottom w:val="nil"/>
              <w:right w:val="single" w:sz="4" w:space="0" w:color="auto"/>
            </w:tcBorders>
            <w:vAlign w:val="center"/>
          </w:tcPr>
          <w:p w14:paraId="05A9E2F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375</w:t>
            </w:r>
          </w:p>
        </w:tc>
        <w:tc>
          <w:tcPr>
            <w:tcW w:w="844" w:type="dxa"/>
            <w:tcBorders>
              <w:top w:val="nil"/>
              <w:left w:val="single" w:sz="4" w:space="0" w:color="auto"/>
              <w:bottom w:val="nil"/>
              <w:right w:val="single" w:sz="4" w:space="0" w:color="auto"/>
            </w:tcBorders>
            <w:vAlign w:val="center"/>
          </w:tcPr>
          <w:p w14:paraId="617423B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350</w:t>
            </w:r>
          </w:p>
        </w:tc>
        <w:tc>
          <w:tcPr>
            <w:tcW w:w="844" w:type="dxa"/>
            <w:tcBorders>
              <w:top w:val="nil"/>
              <w:left w:val="single" w:sz="4" w:space="0" w:color="auto"/>
              <w:bottom w:val="nil"/>
              <w:right w:val="single" w:sz="4" w:space="0" w:color="auto"/>
            </w:tcBorders>
            <w:vAlign w:val="center"/>
          </w:tcPr>
          <w:p w14:paraId="3F8C3B5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325</w:t>
            </w:r>
          </w:p>
        </w:tc>
        <w:tc>
          <w:tcPr>
            <w:tcW w:w="844" w:type="dxa"/>
            <w:tcBorders>
              <w:top w:val="nil"/>
              <w:left w:val="single" w:sz="4" w:space="0" w:color="auto"/>
              <w:bottom w:val="nil"/>
              <w:right w:val="single" w:sz="4" w:space="0" w:color="auto"/>
            </w:tcBorders>
            <w:vAlign w:val="center"/>
          </w:tcPr>
          <w:p w14:paraId="01CC5F9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303</w:t>
            </w:r>
          </w:p>
        </w:tc>
        <w:tc>
          <w:tcPr>
            <w:tcW w:w="843" w:type="dxa"/>
            <w:tcBorders>
              <w:top w:val="nil"/>
              <w:left w:val="single" w:sz="4" w:space="0" w:color="auto"/>
              <w:bottom w:val="nil"/>
              <w:right w:val="single" w:sz="4" w:space="0" w:color="auto"/>
            </w:tcBorders>
            <w:vAlign w:val="center"/>
          </w:tcPr>
          <w:p w14:paraId="187C743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287</w:t>
            </w:r>
          </w:p>
        </w:tc>
      </w:tr>
      <w:tr w:rsidR="002F6B2E" w:rsidRPr="00B302A2" w14:paraId="52A94186" w14:textId="77777777" w:rsidTr="00F60667">
        <w:trPr>
          <w:jc w:val="center"/>
        </w:trPr>
        <w:tc>
          <w:tcPr>
            <w:tcW w:w="1750" w:type="dxa"/>
            <w:tcBorders>
              <w:top w:val="nil"/>
              <w:left w:val="single" w:sz="4" w:space="0" w:color="auto"/>
              <w:bottom w:val="nil"/>
              <w:right w:val="single" w:sz="4" w:space="0" w:color="auto"/>
            </w:tcBorders>
            <w:vAlign w:val="center"/>
          </w:tcPr>
          <w:p w14:paraId="526B9DA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4,0</w:t>
            </w:r>
          </w:p>
        </w:tc>
        <w:tc>
          <w:tcPr>
            <w:tcW w:w="843" w:type="dxa"/>
            <w:tcBorders>
              <w:top w:val="nil"/>
              <w:left w:val="single" w:sz="4" w:space="0" w:color="auto"/>
              <w:bottom w:val="nil"/>
              <w:right w:val="single" w:sz="4" w:space="0" w:color="auto"/>
            </w:tcBorders>
            <w:vAlign w:val="center"/>
          </w:tcPr>
          <w:p w14:paraId="058C594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505</w:t>
            </w:r>
          </w:p>
        </w:tc>
        <w:tc>
          <w:tcPr>
            <w:tcW w:w="845" w:type="dxa"/>
            <w:tcBorders>
              <w:top w:val="nil"/>
              <w:left w:val="single" w:sz="4" w:space="0" w:color="auto"/>
              <w:bottom w:val="nil"/>
              <w:right w:val="single" w:sz="4" w:space="0" w:color="auto"/>
            </w:tcBorders>
            <w:vAlign w:val="center"/>
          </w:tcPr>
          <w:p w14:paraId="744AB0F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447</w:t>
            </w:r>
          </w:p>
        </w:tc>
        <w:tc>
          <w:tcPr>
            <w:tcW w:w="843" w:type="dxa"/>
            <w:tcBorders>
              <w:top w:val="nil"/>
              <w:left w:val="single" w:sz="4" w:space="0" w:color="auto"/>
              <w:bottom w:val="nil"/>
              <w:right w:val="single" w:sz="4" w:space="0" w:color="auto"/>
            </w:tcBorders>
            <w:vAlign w:val="center"/>
          </w:tcPr>
          <w:p w14:paraId="707302D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394</w:t>
            </w:r>
          </w:p>
        </w:tc>
        <w:tc>
          <w:tcPr>
            <w:tcW w:w="845" w:type="dxa"/>
            <w:tcBorders>
              <w:top w:val="nil"/>
              <w:left w:val="single" w:sz="4" w:space="0" w:color="auto"/>
              <w:bottom w:val="nil"/>
              <w:right w:val="single" w:sz="4" w:space="0" w:color="auto"/>
            </w:tcBorders>
            <w:vAlign w:val="center"/>
          </w:tcPr>
          <w:p w14:paraId="073FC9B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356</w:t>
            </w:r>
          </w:p>
        </w:tc>
        <w:tc>
          <w:tcPr>
            <w:tcW w:w="843" w:type="dxa"/>
            <w:tcBorders>
              <w:top w:val="nil"/>
              <w:left w:val="single" w:sz="4" w:space="0" w:color="auto"/>
              <w:bottom w:val="nil"/>
              <w:right w:val="single" w:sz="4" w:space="0" w:color="auto"/>
            </w:tcBorders>
            <w:vAlign w:val="center"/>
          </w:tcPr>
          <w:p w14:paraId="352B525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330</w:t>
            </w:r>
          </w:p>
        </w:tc>
        <w:tc>
          <w:tcPr>
            <w:tcW w:w="844" w:type="dxa"/>
            <w:tcBorders>
              <w:top w:val="nil"/>
              <w:left w:val="single" w:sz="4" w:space="0" w:color="auto"/>
              <w:bottom w:val="nil"/>
              <w:right w:val="single" w:sz="4" w:space="0" w:color="auto"/>
            </w:tcBorders>
            <w:vAlign w:val="center"/>
          </w:tcPr>
          <w:p w14:paraId="5A01D48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309</w:t>
            </w:r>
          </w:p>
        </w:tc>
        <w:tc>
          <w:tcPr>
            <w:tcW w:w="844" w:type="dxa"/>
            <w:tcBorders>
              <w:top w:val="nil"/>
              <w:left w:val="single" w:sz="4" w:space="0" w:color="auto"/>
              <w:bottom w:val="nil"/>
              <w:right w:val="single" w:sz="4" w:space="0" w:color="auto"/>
            </w:tcBorders>
            <w:vAlign w:val="center"/>
          </w:tcPr>
          <w:p w14:paraId="1343167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289</w:t>
            </w:r>
          </w:p>
        </w:tc>
        <w:tc>
          <w:tcPr>
            <w:tcW w:w="844" w:type="dxa"/>
            <w:tcBorders>
              <w:top w:val="nil"/>
              <w:left w:val="single" w:sz="4" w:space="0" w:color="auto"/>
              <w:bottom w:val="nil"/>
              <w:right w:val="single" w:sz="4" w:space="0" w:color="auto"/>
            </w:tcBorders>
            <w:vAlign w:val="center"/>
          </w:tcPr>
          <w:p w14:paraId="0FC26BE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270</w:t>
            </w:r>
          </w:p>
        </w:tc>
        <w:tc>
          <w:tcPr>
            <w:tcW w:w="843" w:type="dxa"/>
            <w:tcBorders>
              <w:top w:val="nil"/>
              <w:left w:val="single" w:sz="4" w:space="0" w:color="auto"/>
              <w:bottom w:val="nil"/>
              <w:right w:val="single" w:sz="4" w:space="0" w:color="auto"/>
            </w:tcBorders>
            <w:vAlign w:val="center"/>
          </w:tcPr>
          <w:p w14:paraId="30B2B3D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256</w:t>
            </w:r>
          </w:p>
        </w:tc>
      </w:tr>
      <w:tr w:rsidR="002F6B2E" w:rsidRPr="00B302A2" w14:paraId="4B9C9975" w14:textId="77777777" w:rsidTr="00F60667">
        <w:trPr>
          <w:jc w:val="center"/>
        </w:trPr>
        <w:tc>
          <w:tcPr>
            <w:tcW w:w="1750" w:type="dxa"/>
            <w:tcBorders>
              <w:top w:val="nil"/>
              <w:left w:val="single" w:sz="4" w:space="0" w:color="auto"/>
              <w:bottom w:val="nil"/>
              <w:right w:val="single" w:sz="4" w:space="0" w:color="auto"/>
            </w:tcBorders>
            <w:vAlign w:val="center"/>
          </w:tcPr>
          <w:p w14:paraId="4243A16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4,5</w:t>
            </w:r>
          </w:p>
        </w:tc>
        <w:tc>
          <w:tcPr>
            <w:tcW w:w="843" w:type="dxa"/>
            <w:tcBorders>
              <w:top w:val="nil"/>
              <w:left w:val="single" w:sz="4" w:space="0" w:color="auto"/>
              <w:bottom w:val="nil"/>
              <w:right w:val="single" w:sz="4" w:space="0" w:color="auto"/>
            </w:tcBorders>
            <w:vAlign w:val="center"/>
          </w:tcPr>
          <w:p w14:paraId="3793993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418</w:t>
            </w:r>
          </w:p>
        </w:tc>
        <w:tc>
          <w:tcPr>
            <w:tcW w:w="845" w:type="dxa"/>
            <w:tcBorders>
              <w:top w:val="nil"/>
              <w:left w:val="single" w:sz="4" w:space="0" w:color="auto"/>
              <w:bottom w:val="nil"/>
              <w:right w:val="single" w:sz="4" w:space="0" w:color="auto"/>
            </w:tcBorders>
            <w:vAlign w:val="center"/>
          </w:tcPr>
          <w:p w14:paraId="346A116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382</w:t>
            </w:r>
          </w:p>
        </w:tc>
        <w:tc>
          <w:tcPr>
            <w:tcW w:w="843" w:type="dxa"/>
            <w:tcBorders>
              <w:top w:val="nil"/>
              <w:left w:val="single" w:sz="4" w:space="0" w:color="auto"/>
              <w:bottom w:val="nil"/>
              <w:right w:val="single" w:sz="4" w:space="0" w:color="auto"/>
            </w:tcBorders>
            <w:vAlign w:val="center"/>
          </w:tcPr>
          <w:p w14:paraId="6429586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342</w:t>
            </w:r>
          </w:p>
        </w:tc>
        <w:tc>
          <w:tcPr>
            <w:tcW w:w="845" w:type="dxa"/>
            <w:tcBorders>
              <w:top w:val="nil"/>
              <w:left w:val="single" w:sz="4" w:space="0" w:color="auto"/>
              <w:bottom w:val="nil"/>
              <w:right w:val="single" w:sz="4" w:space="0" w:color="auto"/>
            </w:tcBorders>
            <w:vAlign w:val="center"/>
          </w:tcPr>
          <w:p w14:paraId="2131610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310</w:t>
            </w:r>
          </w:p>
        </w:tc>
        <w:tc>
          <w:tcPr>
            <w:tcW w:w="843" w:type="dxa"/>
            <w:tcBorders>
              <w:top w:val="nil"/>
              <w:left w:val="single" w:sz="4" w:space="0" w:color="auto"/>
              <w:bottom w:val="nil"/>
              <w:right w:val="single" w:sz="4" w:space="0" w:color="auto"/>
            </w:tcBorders>
            <w:vAlign w:val="center"/>
          </w:tcPr>
          <w:p w14:paraId="7E641BD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288</w:t>
            </w:r>
          </w:p>
        </w:tc>
        <w:tc>
          <w:tcPr>
            <w:tcW w:w="844" w:type="dxa"/>
            <w:tcBorders>
              <w:top w:val="nil"/>
              <w:left w:val="single" w:sz="4" w:space="0" w:color="auto"/>
              <w:bottom w:val="nil"/>
              <w:right w:val="single" w:sz="4" w:space="0" w:color="auto"/>
            </w:tcBorders>
            <w:vAlign w:val="center"/>
          </w:tcPr>
          <w:p w14:paraId="618BE55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272</w:t>
            </w:r>
          </w:p>
        </w:tc>
        <w:tc>
          <w:tcPr>
            <w:tcW w:w="844" w:type="dxa"/>
            <w:tcBorders>
              <w:top w:val="nil"/>
              <w:left w:val="single" w:sz="4" w:space="0" w:color="auto"/>
              <w:bottom w:val="nil"/>
              <w:right w:val="single" w:sz="4" w:space="0" w:color="auto"/>
            </w:tcBorders>
            <w:vAlign w:val="center"/>
          </w:tcPr>
          <w:p w14:paraId="4EE9E7F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257</w:t>
            </w:r>
          </w:p>
        </w:tc>
        <w:tc>
          <w:tcPr>
            <w:tcW w:w="844" w:type="dxa"/>
            <w:tcBorders>
              <w:top w:val="nil"/>
              <w:left w:val="single" w:sz="4" w:space="0" w:color="auto"/>
              <w:bottom w:val="nil"/>
              <w:right w:val="single" w:sz="4" w:space="0" w:color="auto"/>
            </w:tcBorders>
            <w:vAlign w:val="center"/>
          </w:tcPr>
          <w:p w14:paraId="7E73B7E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242</w:t>
            </w:r>
          </w:p>
        </w:tc>
        <w:tc>
          <w:tcPr>
            <w:tcW w:w="843" w:type="dxa"/>
            <w:tcBorders>
              <w:top w:val="nil"/>
              <w:left w:val="single" w:sz="4" w:space="0" w:color="auto"/>
              <w:bottom w:val="nil"/>
              <w:right w:val="single" w:sz="4" w:space="0" w:color="auto"/>
            </w:tcBorders>
            <w:vAlign w:val="center"/>
          </w:tcPr>
          <w:p w14:paraId="3863115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229</w:t>
            </w:r>
          </w:p>
        </w:tc>
      </w:tr>
      <w:tr w:rsidR="002F6B2E" w:rsidRPr="00B302A2" w14:paraId="0C4EDE2A" w14:textId="77777777" w:rsidTr="00F60667">
        <w:trPr>
          <w:jc w:val="center"/>
        </w:trPr>
        <w:tc>
          <w:tcPr>
            <w:tcW w:w="1750" w:type="dxa"/>
            <w:tcBorders>
              <w:top w:val="nil"/>
              <w:left w:val="single" w:sz="4" w:space="0" w:color="auto"/>
              <w:bottom w:val="nil"/>
              <w:right w:val="single" w:sz="4" w:space="0" w:color="auto"/>
            </w:tcBorders>
            <w:vAlign w:val="center"/>
          </w:tcPr>
          <w:p w14:paraId="51B8047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5,0</w:t>
            </w:r>
          </w:p>
        </w:tc>
        <w:tc>
          <w:tcPr>
            <w:tcW w:w="843" w:type="dxa"/>
            <w:tcBorders>
              <w:top w:val="nil"/>
              <w:left w:val="single" w:sz="4" w:space="0" w:color="auto"/>
              <w:bottom w:val="nil"/>
              <w:right w:val="single" w:sz="4" w:space="0" w:color="auto"/>
            </w:tcBorders>
            <w:vAlign w:val="center"/>
          </w:tcPr>
          <w:p w14:paraId="1B8FC60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354</w:t>
            </w:r>
          </w:p>
        </w:tc>
        <w:tc>
          <w:tcPr>
            <w:tcW w:w="845" w:type="dxa"/>
            <w:tcBorders>
              <w:top w:val="nil"/>
              <w:left w:val="single" w:sz="4" w:space="0" w:color="auto"/>
              <w:bottom w:val="nil"/>
              <w:right w:val="single" w:sz="4" w:space="0" w:color="auto"/>
            </w:tcBorders>
            <w:vAlign w:val="center"/>
          </w:tcPr>
          <w:p w14:paraId="75AC1BD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326</w:t>
            </w:r>
          </w:p>
        </w:tc>
        <w:tc>
          <w:tcPr>
            <w:tcW w:w="843" w:type="dxa"/>
            <w:tcBorders>
              <w:top w:val="nil"/>
              <w:left w:val="single" w:sz="4" w:space="0" w:color="auto"/>
              <w:bottom w:val="nil"/>
              <w:right w:val="single" w:sz="4" w:space="0" w:color="auto"/>
            </w:tcBorders>
            <w:vAlign w:val="center"/>
          </w:tcPr>
          <w:p w14:paraId="66B4A3C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295</w:t>
            </w:r>
          </w:p>
        </w:tc>
        <w:tc>
          <w:tcPr>
            <w:tcW w:w="845" w:type="dxa"/>
            <w:tcBorders>
              <w:top w:val="nil"/>
              <w:left w:val="single" w:sz="4" w:space="0" w:color="auto"/>
              <w:bottom w:val="nil"/>
              <w:right w:val="single" w:sz="4" w:space="0" w:color="auto"/>
            </w:tcBorders>
            <w:vAlign w:val="center"/>
          </w:tcPr>
          <w:p w14:paraId="3AFCDF3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273</w:t>
            </w:r>
          </w:p>
        </w:tc>
        <w:tc>
          <w:tcPr>
            <w:tcW w:w="843" w:type="dxa"/>
            <w:tcBorders>
              <w:top w:val="nil"/>
              <w:left w:val="single" w:sz="4" w:space="0" w:color="auto"/>
              <w:bottom w:val="nil"/>
              <w:right w:val="single" w:sz="4" w:space="0" w:color="auto"/>
            </w:tcBorders>
            <w:vAlign w:val="center"/>
          </w:tcPr>
          <w:p w14:paraId="120B2DF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253</w:t>
            </w:r>
          </w:p>
        </w:tc>
        <w:tc>
          <w:tcPr>
            <w:tcW w:w="844" w:type="dxa"/>
            <w:tcBorders>
              <w:top w:val="nil"/>
              <w:left w:val="single" w:sz="4" w:space="0" w:color="auto"/>
              <w:bottom w:val="nil"/>
              <w:right w:val="single" w:sz="4" w:space="0" w:color="auto"/>
            </w:tcBorders>
            <w:vAlign w:val="center"/>
          </w:tcPr>
          <w:p w14:paraId="51EF74C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239</w:t>
            </w:r>
          </w:p>
        </w:tc>
        <w:tc>
          <w:tcPr>
            <w:tcW w:w="844" w:type="dxa"/>
            <w:tcBorders>
              <w:top w:val="nil"/>
              <w:left w:val="single" w:sz="4" w:space="0" w:color="auto"/>
              <w:bottom w:val="nil"/>
              <w:right w:val="single" w:sz="4" w:space="0" w:color="auto"/>
            </w:tcBorders>
            <w:vAlign w:val="center"/>
          </w:tcPr>
          <w:p w14:paraId="6A5F255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225</w:t>
            </w:r>
          </w:p>
        </w:tc>
        <w:tc>
          <w:tcPr>
            <w:tcW w:w="844" w:type="dxa"/>
            <w:tcBorders>
              <w:top w:val="nil"/>
              <w:left w:val="single" w:sz="4" w:space="0" w:color="auto"/>
              <w:bottom w:val="nil"/>
              <w:right w:val="single" w:sz="4" w:space="0" w:color="auto"/>
            </w:tcBorders>
            <w:vAlign w:val="center"/>
          </w:tcPr>
          <w:p w14:paraId="5F2980C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215</w:t>
            </w:r>
          </w:p>
        </w:tc>
        <w:tc>
          <w:tcPr>
            <w:tcW w:w="843" w:type="dxa"/>
            <w:tcBorders>
              <w:top w:val="nil"/>
              <w:left w:val="single" w:sz="4" w:space="0" w:color="auto"/>
              <w:bottom w:val="nil"/>
              <w:right w:val="single" w:sz="4" w:space="0" w:color="auto"/>
            </w:tcBorders>
            <w:vAlign w:val="center"/>
          </w:tcPr>
          <w:p w14:paraId="563D64B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205</w:t>
            </w:r>
          </w:p>
        </w:tc>
      </w:tr>
      <w:tr w:rsidR="002F6B2E" w:rsidRPr="00B302A2" w14:paraId="40B5373D" w14:textId="77777777" w:rsidTr="00F60667">
        <w:trPr>
          <w:jc w:val="center"/>
        </w:trPr>
        <w:tc>
          <w:tcPr>
            <w:tcW w:w="1750" w:type="dxa"/>
            <w:tcBorders>
              <w:top w:val="nil"/>
              <w:left w:val="single" w:sz="4" w:space="0" w:color="auto"/>
              <w:bottom w:val="nil"/>
              <w:right w:val="single" w:sz="4" w:space="0" w:color="auto"/>
            </w:tcBorders>
            <w:vAlign w:val="center"/>
          </w:tcPr>
          <w:p w14:paraId="48AD9E8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5,5</w:t>
            </w:r>
          </w:p>
        </w:tc>
        <w:tc>
          <w:tcPr>
            <w:tcW w:w="843" w:type="dxa"/>
            <w:tcBorders>
              <w:top w:val="nil"/>
              <w:left w:val="single" w:sz="4" w:space="0" w:color="auto"/>
              <w:bottom w:val="nil"/>
              <w:right w:val="single" w:sz="4" w:space="0" w:color="auto"/>
            </w:tcBorders>
            <w:vAlign w:val="center"/>
          </w:tcPr>
          <w:p w14:paraId="47A6FCB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302</w:t>
            </w:r>
          </w:p>
        </w:tc>
        <w:tc>
          <w:tcPr>
            <w:tcW w:w="845" w:type="dxa"/>
            <w:tcBorders>
              <w:top w:val="nil"/>
              <w:left w:val="single" w:sz="4" w:space="0" w:color="auto"/>
              <w:bottom w:val="nil"/>
              <w:right w:val="single" w:sz="4" w:space="0" w:color="auto"/>
            </w:tcBorders>
            <w:vAlign w:val="center"/>
          </w:tcPr>
          <w:p w14:paraId="6C395B8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280</w:t>
            </w:r>
          </w:p>
        </w:tc>
        <w:tc>
          <w:tcPr>
            <w:tcW w:w="843" w:type="dxa"/>
            <w:tcBorders>
              <w:top w:val="nil"/>
              <w:left w:val="single" w:sz="4" w:space="0" w:color="auto"/>
              <w:bottom w:val="nil"/>
              <w:right w:val="single" w:sz="4" w:space="0" w:color="auto"/>
            </w:tcBorders>
            <w:vAlign w:val="center"/>
          </w:tcPr>
          <w:p w14:paraId="6F7A527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256</w:t>
            </w:r>
          </w:p>
        </w:tc>
        <w:tc>
          <w:tcPr>
            <w:tcW w:w="845" w:type="dxa"/>
            <w:tcBorders>
              <w:top w:val="nil"/>
              <w:left w:val="single" w:sz="4" w:space="0" w:color="auto"/>
              <w:bottom w:val="nil"/>
              <w:right w:val="single" w:sz="4" w:space="0" w:color="auto"/>
            </w:tcBorders>
            <w:vAlign w:val="center"/>
          </w:tcPr>
          <w:p w14:paraId="42B99CA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240</w:t>
            </w:r>
          </w:p>
        </w:tc>
        <w:tc>
          <w:tcPr>
            <w:tcW w:w="843" w:type="dxa"/>
            <w:tcBorders>
              <w:top w:val="nil"/>
              <w:left w:val="single" w:sz="4" w:space="0" w:color="auto"/>
              <w:bottom w:val="nil"/>
              <w:right w:val="single" w:sz="4" w:space="0" w:color="auto"/>
            </w:tcBorders>
            <w:vAlign w:val="center"/>
          </w:tcPr>
          <w:p w14:paraId="65BAB5C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224</w:t>
            </w:r>
          </w:p>
        </w:tc>
        <w:tc>
          <w:tcPr>
            <w:tcW w:w="844" w:type="dxa"/>
            <w:tcBorders>
              <w:top w:val="nil"/>
              <w:left w:val="single" w:sz="4" w:space="0" w:color="auto"/>
              <w:bottom w:val="nil"/>
              <w:right w:val="single" w:sz="4" w:space="0" w:color="auto"/>
            </w:tcBorders>
            <w:vAlign w:val="center"/>
          </w:tcPr>
          <w:p w14:paraId="46DBDB8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212</w:t>
            </w:r>
          </w:p>
        </w:tc>
        <w:tc>
          <w:tcPr>
            <w:tcW w:w="844" w:type="dxa"/>
            <w:tcBorders>
              <w:top w:val="nil"/>
              <w:left w:val="single" w:sz="4" w:space="0" w:color="auto"/>
              <w:bottom w:val="nil"/>
              <w:right w:val="single" w:sz="4" w:space="0" w:color="auto"/>
            </w:tcBorders>
            <w:vAlign w:val="center"/>
          </w:tcPr>
          <w:p w14:paraId="7B825E4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200</w:t>
            </w:r>
          </w:p>
        </w:tc>
        <w:tc>
          <w:tcPr>
            <w:tcW w:w="844" w:type="dxa"/>
            <w:tcBorders>
              <w:top w:val="nil"/>
              <w:left w:val="single" w:sz="4" w:space="0" w:color="auto"/>
              <w:bottom w:val="nil"/>
              <w:right w:val="single" w:sz="4" w:space="0" w:color="auto"/>
            </w:tcBorders>
            <w:vAlign w:val="center"/>
          </w:tcPr>
          <w:p w14:paraId="5368A50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192</w:t>
            </w:r>
          </w:p>
        </w:tc>
        <w:tc>
          <w:tcPr>
            <w:tcW w:w="843" w:type="dxa"/>
            <w:tcBorders>
              <w:top w:val="nil"/>
              <w:left w:val="single" w:sz="4" w:space="0" w:color="auto"/>
              <w:bottom w:val="nil"/>
              <w:right w:val="single" w:sz="4" w:space="0" w:color="auto"/>
            </w:tcBorders>
            <w:vAlign w:val="center"/>
          </w:tcPr>
          <w:p w14:paraId="708F337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184</w:t>
            </w:r>
          </w:p>
        </w:tc>
      </w:tr>
      <w:tr w:rsidR="002F6B2E" w:rsidRPr="00B302A2" w14:paraId="579A5B67" w14:textId="77777777" w:rsidTr="00F60667">
        <w:trPr>
          <w:jc w:val="center"/>
        </w:trPr>
        <w:tc>
          <w:tcPr>
            <w:tcW w:w="1750" w:type="dxa"/>
            <w:tcBorders>
              <w:top w:val="nil"/>
              <w:left w:val="single" w:sz="4" w:space="0" w:color="auto"/>
              <w:bottom w:val="nil"/>
              <w:right w:val="single" w:sz="4" w:space="0" w:color="auto"/>
            </w:tcBorders>
            <w:vAlign w:val="center"/>
          </w:tcPr>
          <w:p w14:paraId="0314FA3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6,0</w:t>
            </w:r>
          </w:p>
        </w:tc>
        <w:tc>
          <w:tcPr>
            <w:tcW w:w="843" w:type="dxa"/>
            <w:tcBorders>
              <w:top w:val="nil"/>
              <w:left w:val="single" w:sz="4" w:space="0" w:color="auto"/>
              <w:bottom w:val="nil"/>
              <w:right w:val="single" w:sz="4" w:space="0" w:color="auto"/>
            </w:tcBorders>
            <w:vAlign w:val="center"/>
          </w:tcPr>
          <w:p w14:paraId="56CF449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258</w:t>
            </w:r>
          </w:p>
        </w:tc>
        <w:tc>
          <w:tcPr>
            <w:tcW w:w="845" w:type="dxa"/>
            <w:tcBorders>
              <w:top w:val="nil"/>
              <w:left w:val="single" w:sz="4" w:space="0" w:color="auto"/>
              <w:bottom w:val="nil"/>
              <w:right w:val="single" w:sz="4" w:space="0" w:color="auto"/>
            </w:tcBorders>
            <w:vAlign w:val="center"/>
          </w:tcPr>
          <w:p w14:paraId="6887AC2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244</w:t>
            </w:r>
          </w:p>
        </w:tc>
        <w:tc>
          <w:tcPr>
            <w:tcW w:w="843" w:type="dxa"/>
            <w:tcBorders>
              <w:top w:val="nil"/>
              <w:left w:val="single" w:sz="4" w:space="0" w:color="auto"/>
              <w:bottom w:val="nil"/>
              <w:right w:val="single" w:sz="4" w:space="0" w:color="auto"/>
            </w:tcBorders>
            <w:vAlign w:val="center"/>
          </w:tcPr>
          <w:p w14:paraId="37E332D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223</w:t>
            </w:r>
          </w:p>
        </w:tc>
        <w:tc>
          <w:tcPr>
            <w:tcW w:w="845" w:type="dxa"/>
            <w:tcBorders>
              <w:top w:val="nil"/>
              <w:left w:val="single" w:sz="4" w:space="0" w:color="auto"/>
              <w:bottom w:val="nil"/>
              <w:right w:val="single" w:sz="4" w:space="0" w:color="auto"/>
            </w:tcBorders>
            <w:vAlign w:val="center"/>
          </w:tcPr>
          <w:p w14:paraId="222285E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210</w:t>
            </w:r>
          </w:p>
        </w:tc>
        <w:tc>
          <w:tcPr>
            <w:tcW w:w="843" w:type="dxa"/>
            <w:tcBorders>
              <w:top w:val="nil"/>
              <w:left w:val="single" w:sz="4" w:space="0" w:color="auto"/>
              <w:bottom w:val="nil"/>
              <w:right w:val="single" w:sz="4" w:space="0" w:color="auto"/>
            </w:tcBorders>
            <w:vAlign w:val="center"/>
          </w:tcPr>
          <w:p w14:paraId="2177A4F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198</w:t>
            </w:r>
          </w:p>
        </w:tc>
        <w:tc>
          <w:tcPr>
            <w:tcW w:w="844" w:type="dxa"/>
            <w:tcBorders>
              <w:top w:val="nil"/>
              <w:left w:val="single" w:sz="4" w:space="0" w:color="auto"/>
              <w:bottom w:val="nil"/>
              <w:right w:val="single" w:sz="4" w:space="0" w:color="auto"/>
            </w:tcBorders>
            <w:vAlign w:val="center"/>
          </w:tcPr>
          <w:p w14:paraId="05FF89F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190</w:t>
            </w:r>
          </w:p>
        </w:tc>
        <w:tc>
          <w:tcPr>
            <w:tcW w:w="844" w:type="dxa"/>
            <w:tcBorders>
              <w:top w:val="nil"/>
              <w:left w:val="single" w:sz="4" w:space="0" w:color="auto"/>
              <w:bottom w:val="nil"/>
              <w:right w:val="single" w:sz="4" w:space="0" w:color="auto"/>
            </w:tcBorders>
            <w:vAlign w:val="center"/>
          </w:tcPr>
          <w:p w14:paraId="375CAF7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178</w:t>
            </w:r>
          </w:p>
        </w:tc>
        <w:tc>
          <w:tcPr>
            <w:tcW w:w="844" w:type="dxa"/>
            <w:tcBorders>
              <w:top w:val="nil"/>
              <w:left w:val="single" w:sz="4" w:space="0" w:color="auto"/>
              <w:bottom w:val="nil"/>
              <w:right w:val="single" w:sz="4" w:space="0" w:color="auto"/>
            </w:tcBorders>
            <w:vAlign w:val="center"/>
          </w:tcPr>
          <w:p w14:paraId="79C3F67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172</w:t>
            </w:r>
          </w:p>
        </w:tc>
        <w:tc>
          <w:tcPr>
            <w:tcW w:w="843" w:type="dxa"/>
            <w:tcBorders>
              <w:top w:val="nil"/>
              <w:left w:val="single" w:sz="4" w:space="0" w:color="auto"/>
              <w:bottom w:val="nil"/>
              <w:right w:val="single" w:sz="4" w:space="0" w:color="auto"/>
            </w:tcBorders>
            <w:vAlign w:val="center"/>
          </w:tcPr>
          <w:p w14:paraId="6DD320B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166</w:t>
            </w:r>
          </w:p>
        </w:tc>
      </w:tr>
      <w:tr w:rsidR="002F6B2E" w:rsidRPr="00B302A2" w14:paraId="6A2B8E61" w14:textId="77777777" w:rsidTr="00F60667">
        <w:trPr>
          <w:jc w:val="center"/>
        </w:trPr>
        <w:tc>
          <w:tcPr>
            <w:tcW w:w="1750" w:type="dxa"/>
            <w:tcBorders>
              <w:top w:val="nil"/>
              <w:left w:val="single" w:sz="4" w:space="0" w:color="auto"/>
              <w:bottom w:val="nil"/>
              <w:right w:val="single" w:sz="4" w:space="0" w:color="auto"/>
            </w:tcBorders>
            <w:vAlign w:val="center"/>
          </w:tcPr>
          <w:p w14:paraId="57B1594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6,5</w:t>
            </w:r>
          </w:p>
        </w:tc>
        <w:tc>
          <w:tcPr>
            <w:tcW w:w="843" w:type="dxa"/>
            <w:tcBorders>
              <w:top w:val="nil"/>
              <w:left w:val="single" w:sz="4" w:space="0" w:color="auto"/>
              <w:bottom w:val="nil"/>
              <w:right w:val="single" w:sz="4" w:space="0" w:color="auto"/>
            </w:tcBorders>
            <w:vAlign w:val="center"/>
          </w:tcPr>
          <w:p w14:paraId="49BBEBD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223</w:t>
            </w:r>
          </w:p>
        </w:tc>
        <w:tc>
          <w:tcPr>
            <w:tcW w:w="845" w:type="dxa"/>
            <w:tcBorders>
              <w:top w:val="nil"/>
              <w:left w:val="single" w:sz="4" w:space="0" w:color="auto"/>
              <w:bottom w:val="nil"/>
              <w:right w:val="single" w:sz="4" w:space="0" w:color="auto"/>
            </w:tcBorders>
            <w:vAlign w:val="center"/>
          </w:tcPr>
          <w:p w14:paraId="49535D2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213</w:t>
            </w:r>
          </w:p>
        </w:tc>
        <w:tc>
          <w:tcPr>
            <w:tcW w:w="843" w:type="dxa"/>
            <w:tcBorders>
              <w:top w:val="nil"/>
              <w:left w:val="single" w:sz="4" w:space="0" w:color="auto"/>
              <w:bottom w:val="nil"/>
              <w:right w:val="single" w:sz="4" w:space="0" w:color="auto"/>
            </w:tcBorders>
            <w:vAlign w:val="center"/>
          </w:tcPr>
          <w:p w14:paraId="1E29E7B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196</w:t>
            </w:r>
          </w:p>
        </w:tc>
        <w:tc>
          <w:tcPr>
            <w:tcW w:w="845" w:type="dxa"/>
            <w:tcBorders>
              <w:top w:val="nil"/>
              <w:left w:val="single" w:sz="4" w:space="0" w:color="auto"/>
              <w:bottom w:val="nil"/>
              <w:right w:val="single" w:sz="4" w:space="0" w:color="auto"/>
            </w:tcBorders>
            <w:vAlign w:val="center"/>
          </w:tcPr>
          <w:p w14:paraId="48ABB1B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185</w:t>
            </w:r>
          </w:p>
        </w:tc>
        <w:tc>
          <w:tcPr>
            <w:tcW w:w="843" w:type="dxa"/>
            <w:tcBorders>
              <w:top w:val="nil"/>
              <w:left w:val="single" w:sz="4" w:space="0" w:color="auto"/>
              <w:bottom w:val="nil"/>
              <w:right w:val="single" w:sz="4" w:space="0" w:color="auto"/>
            </w:tcBorders>
            <w:vAlign w:val="center"/>
          </w:tcPr>
          <w:p w14:paraId="7DCECAC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176</w:t>
            </w:r>
          </w:p>
        </w:tc>
        <w:tc>
          <w:tcPr>
            <w:tcW w:w="844" w:type="dxa"/>
            <w:tcBorders>
              <w:top w:val="nil"/>
              <w:left w:val="single" w:sz="4" w:space="0" w:color="auto"/>
              <w:bottom w:val="nil"/>
              <w:right w:val="single" w:sz="4" w:space="0" w:color="auto"/>
            </w:tcBorders>
            <w:vAlign w:val="center"/>
          </w:tcPr>
          <w:p w14:paraId="0146C8D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170</w:t>
            </w:r>
          </w:p>
        </w:tc>
        <w:tc>
          <w:tcPr>
            <w:tcW w:w="844" w:type="dxa"/>
            <w:tcBorders>
              <w:top w:val="nil"/>
              <w:left w:val="single" w:sz="4" w:space="0" w:color="auto"/>
              <w:bottom w:val="nil"/>
              <w:right w:val="single" w:sz="4" w:space="0" w:color="auto"/>
            </w:tcBorders>
            <w:vAlign w:val="center"/>
          </w:tcPr>
          <w:p w14:paraId="13943DD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160</w:t>
            </w:r>
          </w:p>
        </w:tc>
        <w:tc>
          <w:tcPr>
            <w:tcW w:w="844" w:type="dxa"/>
            <w:tcBorders>
              <w:top w:val="nil"/>
              <w:left w:val="single" w:sz="4" w:space="0" w:color="auto"/>
              <w:bottom w:val="nil"/>
              <w:right w:val="single" w:sz="4" w:space="0" w:color="auto"/>
            </w:tcBorders>
            <w:vAlign w:val="center"/>
          </w:tcPr>
          <w:p w14:paraId="391466F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155</w:t>
            </w:r>
          </w:p>
        </w:tc>
        <w:tc>
          <w:tcPr>
            <w:tcW w:w="843" w:type="dxa"/>
            <w:tcBorders>
              <w:top w:val="nil"/>
              <w:left w:val="single" w:sz="4" w:space="0" w:color="auto"/>
              <w:bottom w:val="nil"/>
              <w:right w:val="single" w:sz="4" w:space="0" w:color="auto"/>
            </w:tcBorders>
            <w:vAlign w:val="center"/>
          </w:tcPr>
          <w:p w14:paraId="5EBF40F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149</w:t>
            </w:r>
          </w:p>
        </w:tc>
      </w:tr>
      <w:tr w:rsidR="002F6B2E" w:rsidRPr="00B302A2" w14:paraId="00714B04" w14:textId="77777777" w:rsidTr="00F60667">
        <w:trPr>
          <w:jc w:val="center"/>
        </w:trPr>
        <w:tc>
          <w:tcPr>
            <w:tcW w:w="1750" w:type="dxa"/>
            <w:tcBorders>
              <w:top w:val="nil"/>
              <w:left w:val="single" w:sz="4" w:space="0" w:color="auto"/>
              <w:bottom w:val="nil"/>
              <w:right w:val="single" w:sz="4" w:space="0" w:color="auto"/>
            </w:tcBorders>
            <w:vAlign w:val="center"/>
          </w:tcPr>
          <w:p w14:paraId="240212D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7,0</w:t>
            </w:r>
          </w:p>
        </w:tc>
        <w:tc>
          <w:tcPr>
            <w:tcW w:w="843" w:type="dxa"/>
            <w:tcBorders>
              <w:top w:val="nil"/>
              <w:left w:val="single" w:sz="4" w:space="0" w:color="auto"/>
              <w:bottom w:val="nil"/>
              <w:right w:val="single" w:sz="4" w:space="0" w:color="auto"/>
            </w:tcBorders>
            <w:vAlign w:val="center"/>
          </w:tcPr>
          <w:p w14:paraId="7E9A197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194</w:t>
            </w:r>
          </w:p>
        </w:tc>
        <w:tc>
          <w:tcPr>
            <w:tcW w:w="845" w:type="dxa"/>
            <w:tcBorders>
              <w:top w:val="nil"/>
              <w:left w:val="single" w:sz="4" w:space="0" w:color="auto"/>
              <w:bottom w:val="nil"/>
              <w:right w:val="single" w:sz="4" w:space="0" w:color="auto"/>
            </w:tcBorders>
            <w:vAlign w:val="center"/>
          </w:tcPr>
          <w:p w14:paraId="78CF2BF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186</w:t>
            </w:r>
          </w:p>
        </w:tc>
        <w:tc>
          <w:tcPr>
            <w:tcW w:w="843" w:type="dxa"/>
            <w:tcBorders>
              <w:top w:val="nil"/>
              <w:left w:val="single" w:sz="4" w:space="0" w:color="auto"/>
              <w:bottom w:val="nil"/>
              <w:right w:val="single" w:sz="4" w:space="0" w:color="auto"/>
            </w:tcBorders>
            <w:vAlign w:val="center"/>
          </w:tcPr>
          <w:p w14:paraId="3ED67ED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173</w:t>
            </w:r>
          </w:p>
        </w:tc>
        <w:tc>
          <w:tcPr>
            <w:tcW w:w="845" w:type="dxa"/>
            <w:tcBorders>
              <w:top w:val="nil"/>
              <w:left w:val="single" w:sz="4" w:space="0" w:color="auto"/>
              <w:bottom w:val="nil"/>
              <w:right w:val="single" w:sz="4" w:space="0" w:color="auto"/>
            </w:tcBorders>
            <w:vAlign w:val="center"/>
          </w:tcPr>
          <w:p w14:paraId="45CBFAE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163</w:t>
            </w:r>
          </w:p>
        </w:tc>
        <w:tc>
          <w:tcPr>
            <w:tcW w:w="843" w:type="dxa"/>
            <w:tcBorders>
              <w:top w:val="nil"/>
              <w:left w:val="single" w:sz="4" w:space="0" w:color="auto"/>
              <w:bottom w:val="nil"/>
              <w:right w:val="single" w:sz="4" w:space="0" w:color="auto"/>
            </w:tcBorders>
            <w:vAlign w:val="center"/>
          </w:tcPr>
          <w:p w14:paraId="3D656E1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157</w:t>
            </w:r>
          </w:p>
        </w:tc>
        <w:tc>
          <w:tcPr>
            <w:tcW w:w="844" w:type="dxa"/>
            <w:tcBorders>
              <w:top w:val="nil"/>
              <w:left w:val="single" w:sz="4" w:space="0" w:color="auto"/>
              <w:bottom w:val="nil"/>
              <w:right w:val="single" w:sz="4" w:space="0" w:color="auto"/>
            </w:tcBorders>
            <w:vAlign w:val="center"/>
          </w:tcPr>
          <w:p w14:paraId="773D8A6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152</w:t>
            </w:r>
          </w:p>
        </w:tc>
        <w:tc>
          <w:tcPr>
            <w:tcW w:w="844" w:type="dxa"/>
            <w:tcBorders>
              <w:top w:val="nil"/>
              <w:left w:val="single" w:sz="4" w:space="0" w:color="auto"/>
              <w:bottom w:val="nil"/>
              <w:right w:val="single" w:sz="4" w:space="0" w:color="auto"/>
            </w:tcBorders>
            <w:vAlign w:val="center"/>
          </w:tcPr>
          <w:p w14:paraId="0EF44D2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145</w:t>
            </w:r>
          </w:p>
        </w:tc>
        <w:tc>
          <w:tcPr>
            <w:tcW w:w="844" w:type="dxa"/>
            <w:tcBorders>
              <w:top w:val="nil"/>
              <w:left w:val="single" w:sz="4" w:space="0" w:color="auto"/>
              <w:bottom w:val="nil"/>
              <w:right w:val="single" w:sz="4" w:space="0" w:color="auto"/>
            </w:tcBorders>
            <w:vAlign w:val="center"/>
          </w:tcPr>
          <w:p w14:paraId="4D412EE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141</w:t>
            </w:r>
          </w:p>
        </w:tc>
        <w:tc>
          <w:tcPr>
            <w:tcW w:w="843" w:type="dxa"/>
            <w:tcBorders>
              <w:top w:val="nil"/>
              <w:left w:val="single" w:sz="4" w:space="0" w:color="auto"/>
              <w:bottom w:val="nil"/>
              <w:right w:val="single" w:sz="4" w:space="0" w:color="auto"/>
            </w:tcBorders>
            <w:vAlign w:val="center"/>
          </w:tcPr>
          <w:p w14:paraId="58B059C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136</w:t>
            </w:r>
          </w:p>
        </w:tc>
      </w:tr>
      <w:tr w:rsidR="002F6B2E" w:rsidRPr="00B302A2" w14:paraId="1C050999" w14:textId="77777777" w:rsidTr="00F60667">
        <w:trPr>
          <w:jc w:val="center"/>
        </w:trPr>
        <w:tc>
          <w:tcPr>
            <w:tcW w:w="1750" w:type="dxa"/>
            <w:tcBorders>
              <w:top w:val="nil"/>
              <w:left w:val="single" w:sz="4" w:space="0" w:color="auto"/>
              <w:bottom w:val="nil"/>
              <w:right w:val="single" w:sz="4" w:space="0" w:color="auto"/>
            </w:tcBorders>
            <w:vAlign w:val="center"/>
          </w:tcPr>
          <w:p w14:paraId="1557878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8,0</w:t>
            </w:r>
          </w:p>
        </w:tc>
        <w:tc>
          <w:tcPr>
            <w:tcW w:w="843" w:type="dxa"/>
            <w:tcBorders>
              <w:top w:val="nil"/>
              <w:left w:val="single" w:sz="4" w:space="0" w:color="auto"/>
              <w:bottom w:val="nil"/>
              <w:right w:val="single" w:sz="4" w:space="0" w:color="auto"/>
            </w:tcBorders>
            <w:vAlign w:val="center"/>
          </w:tcPr>
          <w:p w14:paraId="59F662C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152</w:t>
            </w:r>
          </w:p>
        </w:tc>
        <w:tc>
          <w:tcPr>
            <w:tcW w:w="845" w:type="dxa"/>
            <w:tcBorders>
              <w:top w:val="nil"/>
              <w:left w:val="single" w:sz="4" w:space="0" w:color="auto"/>
              <w:bottom w:val="nil"/>
              <w:right w:val="single" w:sz="4" w:space="0" w:color="auto"/>
            </w:tcBorders>
            <w:vAlign w:val="center"/>
          </w:tcPr>
          <w:p w14:paraId="5C37C4B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146</w:t>
            </w:r>
          </w:p>
        </w:tc>
        <w:tc>
          <w:tcPr>
            <w:tcW w:w="843" w:type="dxa"/>
            <w:tcBorders>
              <w:top w:val="nil"/>
              <w:left w:val="single" w:sz="4" w:space="0" w:color="auto"/>
              <w:bottom w:val="nil"/>
              <w:right w:val="single" w:sz="4" w:space="0" w:color="auto"/>
            </w:tcBorders>
            <w:vAlign w:val="center"/>
          </w:tcPr>
          <w:p w14:paraId="6281A76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138</w:t>
            </w:r>
          </w:p>
        </w:tc>
        <w:tc>
          <w:tcPr>
            <w:tcW w:w="845" w:type="dxa"/>
            <w:tcBorders>
              <w:top w:val="nil"/>
              <w:left w:val="single" w:sz="4" w:space="0" w:color="auto"/>
              <w:bottom w:val="nil"/>
              <w:right w:val="single" w:sz="4" w:space="0" w:color="auto"/>
            </w:tcBorders>
            <w:vAlign w:val="center"/>
          </w:tcPr>
          <w:p w14:paraId="22FFB98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133</w:t>
            </w:r>
          </w:p>
        </w:tc>
        <w:tc>
          <w:tcPr>
            <w:tcW w:w="843" w:type="dxa"/>
            <w:tcBorders>
              <w:top w:val="nil"/>
              <w:left w:val="single" w:sz="4" w:space="0" w:color="auto"/>
              <w:bottom w:val="nil"/>
              <w:right w:val="single" w:sz="4" w:space="0" w:color="auto"/>
            </w:tcBorders>
            <w:vAlign w:val="center"/>
          </w:tcPr>
          <w:p w14:paraId="477CBF0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128</w:t>
            </w:r>
          </w:p>
        </w:tc>
        <w:tc>
          <w:tcPr>
            <w:tcW w:w="844" w:type="dxa"/>
            <w:tcBorders>
              <w:top w:val="nil"/>
              <w:left w:val="single" w:sz="4" w:space="0" w:color="auto"/>
              <w:bottom w:val="nil"/>
              <w:right w:val="single" w:sz="4" w:space="0" w:color="auto"/>
            </w:tcBorders>
            <w:vAlign w:val="center"/>
          </w:tcPr>
          <w:p w14:paraId="17B9C46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121</w:t>
            </w:r>
          </w:p>
        </w:tc>
        <w:tc>
          <w:tcPr>
            <w:tcW w:w="844" w:type="dxa"/>
            <w:tcBorders>
              <w:top w:val="nil"/>
              <w:left w:val="single" w:sz="4" w:space="0" w:color="auto"/>
              <w:bottom w:val="nil"/>
              <w:right w:val="single" w:sz="4" w:space="0" w:color="auto"/>
            </w:tcBorders>
            <w:vAlign w:val="center"/>
          </w:tcPr>
          <w:p w14:paraId="4CB0F1E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117</w:t>
            </w:r>
          </w:p>
        </w:tc>
        <w:tc>
          <w:tcPr>
            <w:tcW w:w="844" w:type="dxa"/>
            <w:tcBorders>
              <w:top w:val="nil"/>
              <w:left w:val="single" w:sz="4" w:space="0" w:color="auto"/>
              <w:bottom w:val="nil"/>
              <w:right w:val="single" w:sz="4" w:space="0" w:color="auto"/>
            </w:tcBorders>
            <w:vAlign w:val="center"/>
          </w:tcPr>
          <w:p w14:paraId="3B3DB54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115</w:t>
            </w:r>
          </w:p>
        </w:tc>
        <w:tc>
          <w:tcPr>
            <w:tcW w:w="843" w:type="dxa"/>
            <w:tcBorders>
              <w:top w:val="nil"/>
              <w:left w:val="single" w:sz="4" w:space="0" w:color="auto"/>
              <w:bottom w:val="nil"/>
              <w:right w:val="single" w:sz="4" w:space="0" w:color="auto"/>
            </w:tcBorders>
            <w:vAlign w:val="center"/>
          </w:tcPr>
          <w:p w14:paraId="4960A77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113</w:t>
            </w:r>
          </w:p>
        </w:tc>
      </w:tr>
      <w:tr w:rsidR="002F6B2E" w:rsidRPr="00B302A2" w14:paraId="4F476735" w14:textId="77777777" w:rsidTr="00F60667">
        <w:trPr>
          <w:jc w:val="center"/>
        </w:trPr>
        <w:tc>
          <w:tcPr>
            <w:tcW w:w="1750" w:type="dxa"/>
            <w:tcBorders>
              <w:top w:val="nil"/>
              <w:left w:val="single" w:sz="4" w:space="0" w:color="auto"/>
              <w:bottom w:val="single" w:sz="4" w:space="0" w:color="auto"/>
              <w:right w:val="single" w:sz="4" w:space="0" w:color="auto"/>
            </w:tcBorders>
            <w:vAlign w:val="center"/>
          </w:tcPr>
          <w:p w14:paraId="084E011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9,0</w:t>
            </w:r>
          </w:p>
        </w:tc>
        <w:tc>
          <w:tcPr>
            <w:tcW w:w="843" w:type="dxa"/>
            <w:tcBorders>
              <w:top w:val="nil"/>
              <w:left w:val="single" w:sz="4" w:space="0" w:color="auto"/>
              <w:bottom w:val="single" w:sz="4" w:space="0" w:color="auto"/>
              <w:right w:val="single" w:sz="4" w:space="0" w:color="auto"/>
            </w:tcBorders>
            <w:vAlign w:val="center"/>
          </w:tcPr>
          <w:p w14:paraId="338D506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122</w:t>
            </w:r>
          </w:p>
        </w:tc>
        <w:tc>
          <w:tcPr>
            <w:tcW w:w="845" w:type="dxa"/>
            <w:tcBorders>
              <w:top w:val="nil"/>
              <w:left w:val="single" w:sz="4" w:space="0" w:color="auto"/>
              <w:bottom w:val="single" w:sz="4" w:space="0" w:color="auto"/>
              <w:right w:val="single" w:sz="4" w:space="0" w:color="auto"/>
            </w:tcBorders>
            <w:vAlign w:val="center"/>
          </w:tcPr>
          <w:p w14:paraId="4F53942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117</w:t>
            </w:r>
          </w:p>
        </w:tc>
        <w:tc>
          <w:tcPr>
            <w:tcW w:w="843" w:type="dxa"/>
            <w:tcBorders>
              <w:top w:val="nil"/>
              <w:left w:val="single" w:sz="4" w:space="0" w:color="auto"/>
              <w:bottom w:val="single" w:sz="4" w:space="0" w:color="auto"/>
              <w:right w:val="single" w:sz="4" w:space="0" w:color="auto"/>
            </w:tcBorders>
            <w:vAlign w:val="center"/>
          </w:tcPr>
          <w:p w14:paraId="54688B1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112</w:t>
            </w:r>
          </w:p>
        </w:tc>
        <w:tc>
          <w:tcPr>
            <w:tcW w:w="845" w:type="dxa"/>
            <w:tcBorders>
              <w:top w:val="nil"/>
              <w:left w:val="single" w:sz="4" w:space="0" w:color="auto"/>
              <w:bottom w:val="single" w:sz="4" w:space="0" w:color="auto"/>
              <w:right w:val="single" w:sz="4" w:space="0" w:color="auto"/>
            </w:tcBorders>
            <w:vAlign w:val="center"/>
          </w:tcPr>
          <w:p w14:paraId="49ACDE2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107</w:t>
            </w:r>
          </w:p>
        </w:tc>
        <w:tc>
          <w:tcPr>
            <w:tcW w:w="843" w:type="dxa"/>
            <w:tcBorders>
              <w:top w:val="nil"/>
              <w:left w:val="single" w:sz="4" w:space="0" w:color="auto"/>
              <w:bottom w:val="single" w:sz="4" w:space="0" w:color="auto"/>
              <w:right w:val="single" w:sz="4" w:space="0" w:color="auto"/>
            </w:tcBorders>
            <w:vAlign w:val="center"/>
          </w:tcPr>
          <w:p w14:paraId="07D34E1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103</w:t>
            </w:r>
          </w:p>
        </w:tc>
        <w:tc>
          <w:tcPr>
            <w:tcW w:w="844" w:type="dxa"/>
            <w:tcBorders>
              <w:top w:val="nil"/>
              <w:left w:val="single" w:sz="4" w:space="0" w:color="auto"/>
              <w:bottom w:val="single" w:sz="4" w:space="0" w:color="auto"/>
              <w:right w:val="single" w:sz="4" w:space="0" w:color="auto"/>
            </w:tcBorders>
            <w:vAlign w:val="center"/>
          </w:tcPr>
          <w:p w14:paraId="5068A77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100</w:t>
            </w:r>
          </w:p>
        </w:tc>
        <w:tc>
          <w:tcPr>
            <w:tcW w:w="844" w:type="dxa"/>
            <w:tcBorders>
              <w:top w:val="nil"/>
              <w:left w:val="single" w:sz="4" w:space="0" w:color="auto"/>
              <w:bottom w:val="single" w:sz="4" w:space="0" w:color="auto"/>
              <w:right w:val="single" w:sz="4" w:space="0" w:color="auto"/>
            </w:tcBorders>
            <w:vAlign w:val="center"/>
          </w:tcPr>
          <w:p w14:paraId="59ED86E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098</w:t>
            </w:r>
          </w:p>
        </w:tc>
        <w:tc>
          <w:tcPr>
            <w:tcW w:w="844" w:type="dxa"/>
            <w:tcBorders>
              <w:top w:val="nil"/>
              <w:left w:val="single" w:sz="4" w:space="0" w:color="auto"/>
              <w:bottom w:val="single" w:sz="4" w:space="0" w:color="auto"/>
              <w:right w:val="single" w:sz="4" w:space="0" w:color="auto"/>
            </w:tcBorders>
            <w:vAlign w:val="center"/>
          </w:tcPr>
          <w:p w14:paraId="085C28E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096</w:t>
            </w:r>
          </w:p>
        </w:tc>
        <w:tc>
          <w:tcPr>
            <w:tcW w:w="843" w:type="dxa"/>
            <w:tcBorders>
              <w:top w:val="nil"/>
              <w:left w:val="single" w:sz="4" w:space="0" w:color="auto"/>
              <w:bottom w:val="single" w:sz="4" w:space="0" w:color="auto"/>
              <w:right w:val="single" w:sz="4" w:space="0" w:color="auto"/>
            </w:tcBorders>
            <w:vAlign w:val="center"/>
          </w:tcPr>
          <w:p w14:paraId="5298E99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093</w:t>
            </w:r>
          </w:p>
        </w:tc>
      </w:tr>
      <w:tr w:rsidR="002F6B2E" w:rsidRPr="008804C0" w14:paraId="5559D9B8" w14:textId="77777777" w:rsidTr="00F60667">
        <w:trPr>
          <w:jc w:val="center"/>
        </w:trPr>
        <w:tc>
          <w:tcPr>
            <w:tcW w:w="9344" w:type="dxa"/>
            <w:gridSpan w:val="10"/>
            <w:tcBorders>
              <w:top w:val="single" w:sz="4" w:space="0" w:color="auto"/>
              <w:left w:val="nil"/>
              <w:bottom w:val="nil"/>
              <w:right w:val="nil"/>
            </w:tcBorders>
            <w:vAlign w:val="center"/>
          </w:tcPr>
          <w:p w14:paraId="014F2C0F" w14:textId="77777777" w:rsidR="002F6B2E" w:rsidRPr="008804C0" w:rsidRDefault="002F6B2E" w:rsidP="00F60667">
            <w:pPr>
              <w:jc w:val="center"/>
              <w:rPr>
                <w:rFonts w:ascii="GHEA Grapalat" w:hAnsi="GHEA Grapalat"/>
                <w:sz w:val="10"/>
                <w:lang w:val="en-US"/>
              </w:rPr>
            </w:pPr>
          </w:p>
        </w:tc>
      </w:tr>
    </w:tbl>
    <w:p w14:paraId="7302505E" w14:textId="77777777" w:rsidR="002F6B2E" w:rsidRDefault="002F6B2E" w:rsidP="002F6B2E">
      <w:pPr>
        <w:shd w:val="clear" w:color="auto" w:fill="FFFFFF"/>
        <w:spacing w:after="0" w:line="192" w:lineRule="auto"/>
        <w:rPr>
          <w:rFonts w:ascii="Sylfaen" w:hAnsi="Sylfaen"/>
          <w:color w:val="FF0000"/>
        </w:rPr>
      </w:pPr>
    </w:p>
    <w:p w14:paraId="3AD21A5D" w14:textId="77777777" w:rsidR="002F6B2E" w:rsidRPr="007C2A54" w:rsidRDefault="002F6B2E" w:rsidP="00E3086A">
      <w:pPr>
        <w:shd w:val="clear" w:color="auto" w:fill="FFFFFF"/>
        <w:spacing w:after="120"/>
        <w:ind w:left="142"/>
        <w:jc w:val="both"/>
        <w:rPr>
          <w:rFonts w:ascii="GHEA Grapalat" w:hAnsi="GHEA Grapalat"/>
          <w:b/>
          <w:color w:val="FFFFFF" w:themeColor="background1"/>
        </w:rPr>
      </w:pPr>
      <w:r w:rsidRPr="007C2A54">
        <w:rPr>
          <w:rFonts w:ascii="GHEA Grapalat" w:hAnsi="GHEA Grapalat"/>
          <w:b/>
          <w:color w:val="FFFFFF" w:themeColor="background1"/>
        </w:rPr>
        <w:t>-</w:t>
      </w:r>
      <w:r w:rsidRPr="007C2A54">
        <w:rPr>
          <w:rFonts w:ascii="GHEA Grapalat" w:hAnsi="GHEA Grapalat"/>
          <w:b/>
          <w:color w:val="FFFFFF" w:themeColor="background1"/>
          <w:lang w:val="en-US"/>
        </w:rPr>
        <w:t>ի</w:t>
      </w:r>
      <w:r w:rsidRPr="007C2A54">
        <w:rPr>
          <w:rFonts w:ascii="GHEA Grapalat" w:hAnsi="GHEA Grapalat"/>
          <w:b/>
          <w:color w:val="FFFFFF" w:themeColor="background1"/>
        </w:rPr>
        <w:t xml:space="preserve"> </w:t>
      </w:r>
      <w:r w:rsidRPr="007C2A54">
        <w:rPr>
          <w:rFonts w:ascii="GHEA Grapalat" w:hAnsi="GHEA Grapalat"/>
          <w:b/>
          <w:color w:val="FFFFFF" w:themeColor="background1"/>
          <w:lang w:val="en-US"/>
        </w:rPr>
        <w:t>շարունակությունը</w:t>
      </w:r>
    </w:p>
    <w:tbl>
      <w:tblPr>
        <w:tblStyle w:val="TableGrid"/>
        <w:tblW w:w="0" w:type="auto"/>
        <w:jc w:val="center"/>
        <w:tblLook w:val="04A0" w:firstRow="1" w:lastRow="0" w:firstColumn="1" w:lastColumn="0" w:noHBand="0" w:noVBand="1"/>
      </w:tblPr>
      <w:tblGrid>
        <w:gridCol w:w="1749"/>
        <w:gridCol w:w="844"/>
        <w:gridCol w:w="844"/>
        <w:gridCol w:w="844"/>
        <w:gridCol w:w="844"/>
        <w:gridCol w:w="844"/>
        <w:gridCol w:w="844"/>
        <w:gridCol w:w="844"/>
        <w:gridCol w:w="844"/>
        <w:gridCol w:w="844"/>
      </w:tblGrid>
      <w:tr w:rsidR="002F6B2E" w:rsidRPr="00803D61" w14:paraId="7A598956" w14:textId="77777777" w:rsidTr="00F60667">
        <w:trPr>
          <w:jc w:val="center"/>
        </w:trPr>
        <w:tc>
          <w:tcPr>
            <w:tcW w:w="1749" w:type="dxa"/>
            <w:vMerge w:val="restart"/>
            <w:vAlign w:val="center"/>
          </w:tcPr>
          <w:p w14:paraId="294A3123" w14:textId="77777777" w:rsidR="002F6B2E" w:rsidRDefault="002F6B2E" w:rsidP="00F60667">
            <w:pPr>
              <w:spacing w:line="276" w:lineRule="auto"/>
              <w:jc w:val="center"/>
              <w:rPr>
                <w:rFonts w:ascii="GHEA Grapalat" w:hAnsi="GHEA Grapalat"/>
                <w:lang w:val="en-US"/>
              </w:rPr>
            </w:pPr>
            <w:r w:rsidRPr="005B5842">
              <w:rPr>
                <w:rFonts w:ascii="GHEA Grapalat" w:hAnsi="GHEA Grapalat"/>
                <w:lang w:val="en-US"/>
              </w:rPr>
              <w:t>Պայմանական ճկունություն</w:t>
            </w:r>
          </w:p>
          <w:p w14:paraId="1E4BCCE8" w14:textId="77777777" w:rsidR="002F6B2E" w:rsidRPr="005B5842" w:rsidRDefault="00E516B8" w:rsidP="00F60667">
            <w:pPr>
              <w:spacing w:line="276" w:lineRule="auto"/>
              <w:jc w:val="center"/>
              <w:rPr>
                <w:rFonts w:ascii="GHEA Grapalat" w:hAnsi="GHEA Grapalat"/>
                <w:lang w:val="en-US"/>
              </w:rPr>
            </w:pPr>
            <m:oMathPara>
              <m:oMath>
                <m:acc>
                  <m:accPr>
                    <m:chr m:val="̅"/>
                    <m:ctrlPr>
                      <w:rPr>
                        <w:rFonts w:ascii="Cambria Math" w:hAnsi="Cambria Math" w:cs="Times New Roman"/>
                        <w:i/>
                        <w:sz w:val="28"/>
                      </w:rPr>
                    </m:ctrlPr>
                  </m:accPr>
                  <m:e>
                    <m:r>
                      <w:rPr>
                        <w:rFonts w:ascii="Cambria Math" w:hAnsi="Cambria Math" w:cs="Times New Roman"/>
                        <w:sz w:val="28"/>
                      </w:rPr>
                      <m:t>λ</m:t>
                    </m:r>
                  </m:e>
                </m:acc>
              </m:oMath>
            </m:oMathPara>
          </w:p>
        </w:tc>
        <w:tc>
          <w:tcPr>
            <w:tcW w:w="7596" w:type="dxa"/>
            <w:gridSpan w:val="9"/>
            <w:vAlign w:val="center"/>
          </w:tcPr>
          <w:p w14:paraId="5D0094CE" w14:textId="77777777" w:rsidR="002F6B2E" w:rsidRPr="005B5842" w:rsidRDefault="002F6B2E" w:rsidP="00F60667">
            <w:pPr>
              <w:spacing w:after="60"/>
              <w:jc w:val="center"/>
              <w:rPr>
                <w:rFonts w:ascii="GHEA Grapalat" w:hAnsi="GHEA Grapalat"/>
                <w:lang w:val="en-US"/>
              </w:rPr>
            </w:pPr>
            <w:r w:rsidRPr="00500CFD">
              <w:rPr>
                <w:rFonts w:ascii="GHEA Grapalat" w:hAnsi="GHEA Grapalat"/>
                <w:i/>
                <w:sz w:val="26"/>
                <w:szCs w:val="26"/>
              </w:rPr>
              <w:t>φ</w:t>
            </w:r>
            <w:r w:rsidRPr="00500CFD">
              <w:rPr>
                <w:rFonts w:ascii="GHEA Grapalat" w:hAnsi="GHEA Grapalat"/>
                <w:i/>
                <w:sz w:val="28"/>
                <w:szCs w:val="26"/>
                <w:vertAlign w:val="subscript"/>
                <w:lang w:val="en-US"/>
              </w:rPr>
              <w:t>e</w:t>
            </w:r>
            <w:r w:rsidRPr="005B5842">
              <w:rPr>
                <w:rFonts w:ascii="GHEA Grapalat" w:hAnsi="GHEA Grapalat"/>
                <w:lang w:val="en-US"/>
              </w:rPr>
              <w:t xml:space="preserve"> գործակցի արժեքները </w:t>
            </w:r>
            <w:r>
              <w:rPr>
                <w:rFonts w:ascii="GHEA Grapalat" w:hAnsi="GHEA Grapalat"/>
                <w:i/>
                <w:sz w:val="26"/>
                <w:szCs w:val="26"/>
                <w:lang w:val="en-US"/>
              </w:rPr>
              <w:t>m</w:t>
            </w:r>
            <w:r w:rsidRPr="00500CFD">
              <w:rPr>
                <w:rFonts w:ascii="GHEA Grapalat" w:hAnsi="GHEA Grapalat"/>
                <w:i/>
                <w:sz w:val="28"/>
                <w:szCs w:val="26"/>
                <w:vertAlign w:val="subscript"/>
                <w:lang w:val="en-US"/>
              </w:rPr>
              <w:t>e</w:t>
            </w:r>
            <w:r>
              <w:rPr>
                <w:rFonts w:ascii="GHEA Grapalat" w:hAnsi="GHEA Grapalat"/>
                <w:i/>
                <w:sz w:val="28"/>
                <w:szCs w:val="26"/>
                <w:vertAlign w:val="subscript"/>
                <w:lang w:val="en-US"/>
              </w:rPr>
              <w:t>f</w:t>
            </w:r>
            <w:r w:rsidRPr="00500CFD">
              <w:rPr>
                <w:rFonts w:ascii="GHEA Grapalat" w:hAnsi="GHEA Grapalat"/>
                <w:lang w:val="en-US"/>
              </w:rPr>
              <w:t xml:space="preserve"> </w:t>
            </w:r>
            <w:r w:rsidRPr="005B5842">
              <w:rPr>
                <w:rFonts w:ascii="GHEA Grapalat" w:hAnsi="GHEA Grapalat"/>
                <w:lang w:val="en-US"/>
              </w:rPr>
              <w:t>բերված հարաբերական արտակենտրոնության դեպքում</w:t>
            </w:r>
          </w:p>
        </w:tc>
      </w:tr>
      <w:tr w:rsidR="002F6B2E" w:rsidRPr="0051255C" w14:paraId="4B4A9A73" w14:textId="77777777" w:rsidTr="00F60667">
        <w:trPr>
          <w:jc w:val="center"/>
        </w:trPr>
        <w:tc>
          <w:tcPr>
            <w:tcW w:w="1749" w:type="dxa"/>
            <w:vMerge/>
            <w:tcBorders>
              <w:bottom w:val="single" w:sz="4" w:space="0" w:color="auto"/>
            </w:tcBorders>
            <w:vAlign w:val="center"/>
          </w:tcPr>
          <w:p w14:paraId="57F694AA" w14:textId="77777777" w:rsidR="002F6B2E" w:rsidRPr="005B5842" w:rsidRDefault="002F6B2E" w:rsidP="00F60667">
            <w:pPr>
              <w:spacing w:line="276" w:lineRule="auto"/>
              <w:jc w:val="center"/>
              <w:rPr>
                <w:rFonts w:ascii="GHEA Grapalat" w:hAnsi="GHEA Grapalat"/>
                <w:lang w:val="en-US"/>
              </w:rPr>
            </w:pPr>
          </w:p>
        </w:tc>
        <w:tc>
          <w:tcPr>
            <w:tcW w:w="844" w:type="dxa"/>
            <w:tcBorders>
              <w:bottom w:val="single" w:sz="4" w:space="0" w:color="auto"/>
            </w:tcBorders>
            <w:vAlign w:val="center"/>
          </w:tcPr>
          <w:p w14:paraId="29B2114E"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2,5</w:t>
            </w:r>
          </w:p>
        </w:tc>
        <w:tc>
          <w:tcPr>
            <w:tcW w:w="844" w:type="dxa"/>
            <w:tcBorders>
              <w:bottom w:val="single" w:sz="4" w:space="0" w:color="auto"/>
            </w:tcBorders>
            <w:vAlign w:val="center"/>
          </w:tcPr>
          <w:p w14:paraId="2F4EA51E"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3,0</w:t>
            </w:r>
          </w:p>
        </w:tc>
        <w:tc>
          <w:tcPr>
            <w:tcW w:w="844" w:type="dxa"/>
            <w:tcBorders>
              <w:bottom w:val="single" w:sz="4" w:space="0" w:color="auto"/>
            </w:tcBorders>
            <w:vAlign w:val="center"/>
          </w:tcPr>
          <w:p w14:paraId="77214A2F"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3,5</w:t>
            </w:r>
          </w:p>
        </w:tc>
        <w:tc>
          <w:tcPr>
            <w:tcW w:w="844" w:type="dxa"/>
            <w:tcBorders>
              <w:bottom w:val="single" w:sz="4" w:space="0" w:color="auto"/>
            </w:tcBorders>
            <w:vAlign w:val="center"/>
          </w:tcPr>
          <w:p w14:paraId="5327E88E"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4,0</w:t>
            </w:r>
          </w:p>
        </w:tc>
        <w:tc>
          <w:tcPr>
            <w:tcW w:w="844" w:type="dxa"/>
            <w:tcBorders>
              <w:bottom w:val="single" w:sz="4" w:space="0" w:color="auto"/>
            </w:tcBorders>
            <w:vAlign w:val="center"/>
          </w:tcPr>
          <w:p w14:paraId="3D11769D"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4,5</w:t>
            </w:r>
          </w:p>
        </w:tc>
        <w:tc>
          <w:tcPr>
            <w:tcW w:w="844" w:type="dxa"/>
            <w:tcBorders>
              <w:bottom w:val="single" w:sz="4" w:space="0" w:color="auto"/>
            </w:tcBorders>
            <w:vAlign w:val="center"/>
          </w:tcPr>
          <w:p w14:paraId="62003582"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5,0</w:t>
            </w:r>
          </w:p>
        </w:tc>
        <w:tc>
          <w:tcPr>
            <w:tcW w:w="844" w:type="dxa"/>
            <w:tcBorders>
              <w:bottom w:val="single" w:sz="4" w:space="0" w:color="auto"/>
            </w:tcBorders>
            <w:vAlign w:val="center"/>
          </w:tcPr>
          <w:p w14:paraId="3D119937"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5,5</w:t>
            </w:r>
          </w:p>
        </w:tc>
        <w:tc>
          <w:tcPr>
            <w:tcW w:w="844" w:type="dxa"/>
            <w:tcBorders>
              <w:bottom w:val="single" w:sz="4" w:space="0" w:color="auto"/>
            </w:tcBorders>
            <w:vAlign w:val="center"/>
          </w:tcPr>
          <w:p w14:paraId="672F966A"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6,0</w:t>
            </w:r>
          </w:p>
        </w:tc>
        <w:tc>
          <w:tcPr>
            <w:tcW w:w="844" w:type="dxa"/>
            <w:tcBorders>
              <w:bottom w:val="single" w:sz="4" w:space="0" w:color="auto"/>
            </w:tcBorders>
            <w:vAlign w:val="center"/>
          </w:tcPr>
          <w:p w14:paraId="27AA4CA2"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6,5</w:t>
            </w:r>
          </w:p>
        </w:tc>
      </w:tr>
      <w:tr w:rsidR="002F6B2E" w:rsidRPr="009C0A45" w14:paraId="4CEA315C" w14:textId="77777777" w:rsidTr="00F60667">
        <w:trPr>
          <w:jc w:val="center"/>
        </w:trPr>
        <w:tc>
          <w:tcPr>
            <w:tcW w:w="1749" w:type="dxa"/>
            <w:tcBorders>
              <w:bottom w:val="single" w:sz="4" w:space="0" w:color="auto"/>
            </w:tcBorders>
            <w:vAlign w:val="center"/>
          </w:tcPr>
          <w:p w14:paraId="0813FF14"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w:t>
            </w:r>
          </w:p>
        </w:tc>
        <w:tc>
          <w:tcPr>
            <w:tcW w:w="844" w:type="dxa"/>
            <w:tcBorders>
              <w:bottom w:val="single" w:sz="4" w:space="0" w:color="auto"/>
            </w:tcBorders>
            <w:vAlign w:val="center"/>
          </w:tcPr>
          <w:p w14:paraId="022D58D1"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11</w:t>
            </w:r>
          </w:p>
        </w:tc>
        <w:tc>
          <w:tcPr>
            <w:tcW w:w="844" w:type="dxa"/>
            <w:tcBorders>
              <w:bottom w:val="single" w:sz="4" w:space="0" w:color="auto"/>
            </w:tcBorders>
            <w:vAlign w:val="center"/>
          </w:tcPr>
          <w:p w14:paraId="20B50665"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12</w:t>
            </w:r>
          </w:p>
        </w:tc>
        <w:tc>
          <w:tcPr>
            <w:tcW w:w="844" w:type="dxa"/>
            <w:tcBorders>
              <w:bottom w:val="single" w:sz="4" w:space="0" w:color="auto"/>
            </w:tcBorders>
            <w:vAlign w:val="center"/>
          </w:tcPr>
          <w:p w14:paraId="5BC31A92"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13</w:t>
            </w:r>
          </w:p>
        </w:tc>
        <w:tc>
          <w:tcPr>
            <w:tcW w:w="844" w:type="dxa"/>
            <w:tcBorders>
              <w:bottom w:val="single" w:sz="4" w:space="0" w:color="auto"/>
            </w:tcBorders>
            <w:vAlign w:val="center"/>
          </w:tcPr>
          <w:p w14:paraId="66DF47A0"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14</w:t>
            </w:r>
          </w:p>
        </w:tc>
        <w:tc>
          <w:tcPr>
            <w:tcW w:w="844" w:type="dxa"/>
            <w:tcBorders>
              <w:bottom w:val="single" w:sz="4" w:space="0" w:color="auto"/>
            </w:tcBorders>
            <w:vAlign w:val="center"/>
          </w:tcPr>
          <w:p w14:paraId="1ECBB73E"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15</w:t>
            </w:r>
          </w:p>
        </w:tc>
        <w:tc>
          <w:tcPr>
            <w:tcW w:w="844" w:type="dxa"/>
            <w:tcBorders>
              <w:bottom w:val="single" w:sz="4" w:space="0" w:color="auto"/>
            </w:tcBorders>
            <w:vAlign w:val="center"/>
          </w:tcPr>
          <w:p w14:paraId="08419181"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16</w:t>
            </w:r>
          </w:p>
        </w:tc>
        <w:tc>
          <w:tcPr>
            <w:tcW w:w="844" w:type="dxa"/>
            <w:tcBorders>
              <w:bottom w:val="single" w:sz="4" w:space="0" w:color="auto"/>
            </w:tcBorders>
            <w:vAlign w:val="center"/>
          </w:tcPr>
          <w:p w14:paraId="5677BC62"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17</w:t>
            </w:r>
          </w:p>
        </w:tc>
        <w:tc>
          <w:tcPr>
            <w:tcW w:w="844" w:type="dxa"/>
            <w:tcBorders>
              <w:bottom w:val="single" w:sz="4" w:space="0" w:color="auto"/>
            </w:tcBorders>
            <w:vAlign w:val="center"/>
          </w:tcPr>
          <w:p w14:paraId="4A82D01F"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18</w:t>
            </w:r>
          </w:p>
        </w:tc>
        <w:tc>
          <w:tcPr>
            <w:tcW w:w="844" w:type="dxa"/>
            <w:tcBorders>
              <w:bottom w:val="single" w:sz="4" w:space="0" w:color="auto"/>
            </w:tcBorders>
            <w:vAlign w:val="center"/>
          </w:tcPr>
          <w:p w14:paraId="17770AE8"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19</w:t>
            </w:r>
          </w:p>
        </w:tc>
      </w:tr>
      <w:tr w:rsidR="002F6B2E" w:rsidRPr="0051255C" w14:paraId="5523A154" w14:textId="77777777" w:rsidTr="00F60667">
        <w:trPr>
          <w:jc w:val="center"/>
        </w:trPr>
        <w:tc>
          <w:tcPr>
            <w:tcW w:w="1749" w:type="dxa"/>
            <w:tcBorders>
              <w:top w:val="single" w:sz="4" w:space="0" w:color="auto"/>
              <w:left w:val="single" w:sz="4" w:space="0" w:color="auto"/>
              <w:bottom w:val="nil"/>
              <w:right w:val="single" w:sz="4" w:space="0" w:color="auto"/>
            </w:tcBorders>
            <w:vAlign w:val="center"/>
          </w:tcPr>
          <w:p w14:paraId="4F74706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0,5</w:t>
            </w:r>
          </w:p>
        </w:tc>
        <w:tc>
          <w:tcPr>
            <w:tcW w:w="844" w:type="dxa"/>
            <w:tcBorders>
              <w:top w:val="single" w:sz="4" w:space="0" w:color="auto"/>
              <w:left w:val="single" w:sz="4" w:space="0" w:color="auto"/>
              <w:bottom w:val="nil"/>
              <w:right w:val="single" w:sz="4" w:space="0" w:color="auto"/>
            </w:tcBorders>
            <w:vAlign w:val="center"/>
          </w:tcPr>
          <w:p w14:paraId="41094BC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469</w:t>
            </w:r>
          </w:p>
        </w:tc>
        <w:tc>
          <w:tcPr>
            <w:tcW w:w="844" w:type="dxa"/>
            <w:tcBorders>
              <w:top w:val="single" w:sz="4" w:space="0" w:color="auto"/>
              <w:left w:val="single" w:sz="4" w:space="0" w:color="auto"/>
              <w:bottom w:val="nil"/>
              <w:right w:val="single" w:sz="4" w:space="0" w:color="auto"/>
            </w:tcBorders>
            <w:vAlign w:val="center"/>
          </w:tcPr>
          <w:p w14:paraId="1CABFC4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417</w:t>
            </w:r>
          </w:p>
        </w:tc>
        <w:tc>
          <w:tcPr>
            <w:tcW w:w="844" w:type="dxa"/>
            <w:tcBorders>
              <w:top w:val="single" w:sz="4" w:space="0" w:color="auto"/>
              <w:left w:val="single" w:sz="4" w:space="0" w:color="auto"/>
              <w:bottom w:val="nil"/>
              <w:right w:val="single" w:sz="4" w:space="0" w:color="auto"/>
            </w:tcBorders>
            <w:vAlign w:val="center"/>
          </w:tcPr>
          <w:p w14:paraId="0CF9655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370</w:t>
            </w:r>
          </w:p>
        </w:tc>
        <w:tc>
          <w:tcPr>
            <w:tcW w:w="844" w:type="dxa"/>
            <w:tcBorders>
              <w:top w:val="single" w:sz="4" w:space="0" w:color="auto"/>
              <w:left w:val="single" w:sz="4" w:space="0" w:color="auto"/>
              <w:bottom w:val="nil"/>
              <w:right w:val="single" w:sz="4" w:space="0" w:color="auto"/>
            </w:tcBorders>
            <w:vAlign w:val="center"/>
          </w:tcPr>
          <w:p w14:paraId="56B0992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337</w:t>
            </w:r>
          </w:p>
        </w:tc>
        <w:tc>
          <w:tcPr>
            <w:tcW w:w="844" w:type="dxa"/>
            <w:tcBorders>
              <w:top w:val="single" w:sz="4" w:space="0" w:color="auto"/>
              <w:left w:val="single" w:sz="4" w:space="0" w:color="auto"/>
              <w:bottom w:val="nil"/>
              <w:right w:val="single" w:sz="4" w:space="0" w:color="auto"/>
            </w:tcBorders>
            <w:vAlign w:val="center"/>
          </w:tcPr>
          <w:p w14:paraId="4FEF9CD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307</w:t>
            </w:r>
          </w:p>
        </w:tc>
        <w:tc>
          <w:tcPr>
            <w:tcW w:w="844" w:type="dxa"/>
            <w:tcBorders>
              <w:top w:val="single" w:sz="4" w:space="0" w:color="auto"/>
              <w:left w:val="single" w:sz="4" w:space="0" w:color="auto"/>
              <w:bottom w:val="nil"/>
              <w:right w:val="single" w:sz="4" w:space="0" w:color="auto"/>
            </w:tcBorders>
            <w:vAlign w:val="center"/>
          </w:tcPr>
          <w:p w14:paraId="3660EF1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280</w:t>
            </w:r>
          </w:p>
        </w:tc>
        <w:tc>
          <w:tcPr>
            <w:tcW w:w="844" w:type="dxa"/>
            <w:tcBorders>
              <w:top w:val="single" w:sz="4" w:space="0" w:color="auto"/>
              <w:left w:val="single" w:sz="4" w:space="0" w:color="auto"/>
              <w:bottom w:val="nil"/>
              <w:right w:val="single" w:sz="4" w:space="0" w:color="auto"/>
            </w:tcBorders>
            <w:vAlign w:val="center"/>
          </w:tcPr>
          <w:p w14:paraId="3FC169C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260</w:t>
            </w:r>
          </w:p>
        </w:tc>
        <w:tc>
          <w:tcPr>
            <w:tcW w:w="844" w:type="dxa"/>
            <w:tcBorders>
              <w:top w:val="single" w:sz="4" w:space="0" w:color="auto"/>
              <w:left w:val="single" w:sz="4" w:space="0" w:color="auto"/>
              <w:bottom w:val="nil"/>
              <w:right w:val="single" w:sz="4" w:space="0" w:color="auto"/>
            </w:tcBorders>
            <w:vAlign w:val="center"/>
          </w:tcPr>
          <w:p w14:paraId="7A02B22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237</w:t>
            </w:r>
          </w:p>
        </w:tc>
        <w:tc>
          <w:tcPr>
            <w:tcW w:w="844" w:type="dxa"/>
            <w:tcBorders>
              <w:top w:val="single" w:sz="4" w:space="0" w:color="auto"/>
              <w:left w:val="single" w:sz="4" w:space="0" w:color="auto"/>
              <w:bottom w:val="nil"/>
              <w:right w:val="single" w:sz="4" w:space="0" w:color="auto"/>
            </w:tcBorders>
            <w:vAlign w:val="center"/>
          </w:tcPr>
          <w:p w14:paraId="5479865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222</w:t>
            </w:r>
          </w:p>
        </w:tc>
      </w:tr>
      <w:tr w:rsidR="002F6B2E" w:rsidRPr="0051255C" w14:paraId="3C7A6C1B" w14:textId="77777777" w:rsidTr="00F60667">
        <w:trPr>
          <w:jc w:val="center"/>
        </w:trPr>
        <w:tc>
          <w:tcPr>
            <w:tcW w:w="1749" w:type="dxa"/>
            <w:tcBorders>
              <w:top w:val="nil"/>
              <w:left w:val="single" w:sz="4" w:space="0" w:color="auto"/>
              <w:bottom w:val="nil"/>
              <w:right w:val="single" w:sz="4" w:space="0" w:color="auto"/>
            </w:tcBorders>
            <w:vAlign w:val="center"/>
          </w:tcPr>
          <w:p w14:paraId="52F0F8A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w:t>
            </w:r>
          </w:p>
        </w:tc>
        <w:tc>
          <w:tcPr>
            <w:tcW w:w="844" w:type="dxa"/>
            <w:tcBorders>
              <w:top w:val="nil"/>
              <w:left w:val="single" w:sz="4" w:space="0" w:color="auto"/>
              <w:bottom w:val="nil"/>
              <w:right w:val="single" w:sz="4" w:space="0" w:color="auto"/>
            </w:tcBorders>
            <w:vAlign w:val="center"/>
          </w:tcPr>
          <w:p w14:paraId="01809A3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427</w:t>
            </w:r>
          </w:p>
        </w:tc>
        <w:tc>
          <w:tcPr>
            <w:tcW w:w="844" w:type="dxa"/>
            <w:tcBorders>
              <w:top w:val="nil"/>
              <w:left w:val="single" w:sz="4" w:space="0" w:color="auto"/>
              <w:bottom w:val="nil"/>
              <w:right w:val="single" w:sz="4" w:space="0" w:color="auto"/>
            </w:tcBorders>
            <w:vAlign w:val="center"/>
          </w:tcPr>
          <w:p w14:paraId="3DA88DD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382</w:t>
            </w:r>
          </w:p>
        </w:tc>
        <w:tc>
          <w:tcPr>
            <w:tcW w:w="844" w:type="dxa"/>
            <w:tcBorders>
              <w:top w:val="nil"/>
              <w:left w:val="single" w:sz="4" w:space="0" w:color="auto"/>
              <w:bottom w:val="nil"/>
              <w:right w:val="single" w:sz="4" w:space="0" w:color="auto"/>
            </w:tcBorders>
            <w:vAlign w:val="center"/>
          </w:tcPr>
          <w:p w14:paraId="0655450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341</w:t>
            </w:r>
          </w:p>
        </w:tc>
        <w:tc>
          <w:tcPr>
            <w:tcW w:w="844" w:type="dxa"/>
            <w:tcBorders>
              <w:top w:val="nil"/>
              <w:left w:val="single" w:sz="4" w:space="0" w:color="auto"/>
              <w:bottom w:val="nil"/>
              <w:right w:val="single" w:sz="4" w:space="0" w:color="auto"/>
            </w:tcBorders>
            <w:vAlign w:val="center"/>
          </w:tcPr>
          <w:p w14:paraId="1044C72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307</w:t>
            </w:r>
          </w:p>
        </w:tc>
        <w:tc>
          <w:tcPr>
            <w:tcW w:w="844" w:type="dxa"/>
            <w:tcBorders>
              <w:top w:val="nil"/>
              <w:left w:val="single" w:sz="4" w:space="0" w:color="auto"/>
              <w:bottom w:val="nil"/>
              <w:right w:val="single" w:sz="4" w:space="0" w:color="auto"/>
            </w:tcBorders>
            <w:vAlign w:val="center"/>
          </w:tcPr>
          <w:p w14:paraId="3999C95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283</w:t>
            </w:r>
          </w:p>
        </w:tc>
        <w:tc>
          <w:tcPr>
            <w:tcW w:w="844" w:type="dxa"/>
            <w:tcBorders>
              <w:top w:val="nil"/>
              <w:left w:val="single" w:sz="4" w:space="0" w:color="auto"/>
              <w:bottom w:val="nil"/>
              <w:right w:val="single" w:sz="4" w:space="0" w:color="auto"/>
            </w:tcBorders>
            <w:vAlign w:val="center"/>
          </w:tcPr>
          <w:p w14:paraId="5BCDC6B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259</w:t>
            </w:r>
          </w:p>
        </w:tc>
        <w:tc>
          <w:tcPr>
            <w:tcW w:w="844" w:type="dxa"/>
            <w:tcBorders>
              <w:top w:val="nil"/>
              <w:left w:val="single" w:sz="4" w:space="0" w:color="auto"/>
              <w:bottom w:val="nil"/>
              <w:right w:val="single" w:sz="4" w:space="0" w:color="auto"/>
            </w:tcBorders>
            <w:vAlign w:val="center"/>
          </w:tcPr>
          <w:p w14:paraId="004DA94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240</w:t>
            </w:r>
          </w:p>
        </w:tc>
        <w:tc>
          <w:tcPr>
            <w:tcW w:w="844" w:type="dxa"/>
            <w:tcBorders>
              <w:top w:val="nil"/>
              <w:left w:val="single" w:sz="4" w:space="0" w:color="auto"/>
              <w:bottom w:val="nil"/>
              <w:right w:val="single" w:sz="4" w:space="0" w:color="auto"/>
            </w:tcBorders>
            <w:vAlign w:val="center"/>
          </w:tcPr>
          <w:p w14:paraId="3E64159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225</w:t>
            </w:r>
          </w:p>
        </w:tc>
        <w:tc>
          <w:tcPr>
            <w:tcW w:w="844" w:type="dxa"/>
            <w:tcBorders>
              <w:top w:val="nil"/>
              <w:left w:val="single" w:sz="4" w:space="0" w:color="auto"/>
              <w:bottom w:val="nil"/>
              <w:right w:val="single" w:sz="4" w:space="0" w:color="auto"/>
            </w:tcBorders>
            <w:vAlign w:val="center"/>
          </w:tcPr>
          <w:p w14:paraId="209CDA9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209</w:t>
            </w:r>
          </w:p>
        </w:tc>
      </w:tr>
      <w:tr w:rsidR="002F6B2E" w:rsidRPr="0051255C" w14:paraId="76054FBE" w14:textId="77777777" w:rsidTr="00F60667">
        <w:trPr>
          <w:jc w:val="center"/>
        </w:trPr>
        <w:tc>
          <w:tcPr>
            <w:tcW w:w="1749" w:type="dxa"/>
            <w:tcBorders>
              <w:top w:val="nil"/>
              <w:left w:val="single" w:sz="4" w:space="0" w:color="auto"/>
              <w:bottom w:val="nil"/>
              <w:right w:val="single" w:sz="4" w:space="0" w:color="auto"/>
            </w:tcBorders>
            <w:vAlign w:val="center"/>
          </w:tcPr>
          <w:p w14:paraId="3F9229D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w:t>
            </w:r>
          </w:p>
        </w:tc>
        <w:tc>
          <w:tcPr>
            <w:tcW w:w="844" w:type="dxa"/>
            <w:tcBorders>
              <w:top w:val="nil"/>
              <w:left w:val="single" w:sz="4" w:space="0" w:color="auto"/>
              <w:bottom w:val="nil"/>
              <w:right w:val="single" w:sz="4" w:space="0" w:color="auto"/>
            </w:tcBorders>
            <w:vAlign w:val="center"/>
          </w:tcPr>
          <w:p w14:paraId="655B00E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388</w:t>
            </w:r>
          </w:p>
        </w:tc>
        <w:tc>
          <w:tcPr>
            <w:tcW w:w="844" w:type="dxa"/>
            <w:tcBorders>
              <w:top w:val="nil"/>
              <w:left w:val="single" w:sz="4" w:space="0" w:color="auto"/>
              <w:bottom w:val="nil"/>
              <w:right w:val="single" w:sz="4" w:space="0" w:color="auto"/>
            </w:tcBorders>
            <w:vAlign w:val="center"/>
          </w:tcPr>
          <w:p w14:paraId="6F3D9C4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347</w:t>
            </w:r>
          </w:p>
        </w:tc>
        <w:tc>
          <w:tcPr>
            <w:tcW w:w="844" w:type="dxa"/>
            <w:tcBorders>
              <w:top w:val="nil"/>
              <w:left w:val="single" w:sz="4" w:space="0" w:color="auto"/>
              <w:bottom w:val="nil"/>
              <w:right w:val="single" w:sz="4" w:space="0" w:color="auto"/>
            </w:tcBorders>
            <w:vAlign w:val="center"/>
          </w:tcPr>
          <w:p w14:paraId="29A1B9F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312</w:t>
            </w:r>
          </w:p>
        </w:tc>
        <w:tc>
          <w:tcPr>
            <w:tcW w:w="844" w:type="dxa"/>
            <w:tcBorders>
              <w:top w:val="nil"/>
              <w:left w:val="single" w:sz="4" w:space="0" w:color="auto"/>
              <w:bottom w:val="nil"/>
              <w:right w:val="single" w:sz="4" w:space="0" w:color="auto"/>
            </w:tcBorders>
            <w:vAlign w:val="center"/>
          </w:tcPr>
          <w:p w14:paraId="3C67448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283</w:t>
            </w:r>
          </w:p>
        </w:tc>
        <w:tc>
          <w:tcPr>
            <w:tcW w:w="844" w:type="dxa"/>
            <w:tcBorders>
              <w:top w:val="nil"/>
              <w:left w:val="single" w:sz="4" w:space="0" w:color="auto"/>
              <w:bottom w:val="nil"/>
              <w:right w:val="single" w:sz="4" w:space="0" w:color="auto"/>
            </w:tcBorders>
            <w:vAlign w:val="center"/>
          </w:tcPr>
          <w:p w14:paraId="60BC605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262</w:t>
            </w:r>
          </w:p>
        </w:tc>
        <w:tc>
          <w:tcPr>
            <w:tcW w:w="844" w:type="dxa"/>
            <w:tcBorders>
              <w:top w:val="nil"/>
              <w:left w:val="single" w:sz="4" w:space="0" w:color="auto"/>
              <w:bottom w:val="nil"/>
              <w:right w:val="single" w:sz="4" w:space="0" w:color="auto"/>
            </w:tcBorders>
            <w:vAlign w:val="center"/>
          </w:tcPr>
          <w:p w14:paraId="35C96C2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240</w:t>
            </w:r>
          </w:p>
        </w:tc>
        <w:tc>
          <w:tcPr>
            <w:tcW w:w="844" w:type="dxa"/>
            <w:tcBorders>
              <w:top w:val="nil"/>
              <w:left w:val="single" w:sz="4" w:space="0" w:color="auto"/>
              <w:bottom w:val="nil"/>
              <w:right w:val="single" w:sz="4" w:space="0" w:color="auto"/>
            </w:tcBorders>
            <w:vAlign w:val="center"/>
          </w:tcPr>
          <w:p w14:paraId="0B481AD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223</w:t>
            </w:r>
          </w:p>
        </w:tc>
        <w:tc>
          <w:tcPr>
            <w:tcW w:w="844" w:type="dxa"/>
            <w:tcBorders>
              <w:top w:val="nil"/>
              <w:left w:val="single" w:sz="4" w:space="0" w:color="auto"/>
              <w:bottom w:val="nil"/>
              <w:right w:val="single" w:sz="4" w:space="0" w:color="auto"/>
            </w:tcBorders>
            <w:vAlign w:val="center"/>
          </w:tcPr>
          <w:p w14:paraId="683AAD2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207</w:t>
            </w:r>
          </w:p>
        </w:tc>
        <w:tc>
          <w:tcPr>
            <w:tcW w:w="844" w:type="dxa"/>
            <w:tcBorders>
              <w:top w:val="nil"/>
              <w:left w:val="single" w:sz="4" w:space="0" w:color="auto"/>
              <w:bottom w:val="nil"/>
              <w:right w:val="single" w:sz="4" w:space="0" w:color="auto"/>
            </w:tcBorders>
            <w:vAlign w:val="center"/>
          </w:tcPr>
          <w:p w14:paraId="2E11A57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195</w:t>
            </w:r>
          </w:p>
        </w:tc>
      </w:tr>
      <w:tr w:rsidR="002F6B2E" w:rsidRPr="0051255C" w14:paraId="646B5C13" w14:textId="77777777" w:rsidTr="00F60667">
        <w:trPr>
          <w:jc w:val="center"/>
        </w:trPr>
        <w:tc>
          <w:tcPr>
            <w:tcW w:w="1749" w:type="dxa"/>
            <w:tcBorders>
              <w:top w:val="nil"/>
              <w:left w:val="single" w:sz="4" w:space="0" w:color="auto"/>
              <w:bottom w:val="nil"/>
              <w:right w:val="single" w:sz="4" w:space="0" w:color="auto"/>
            </w:tcBorders>
            <w:vAlign w:val="center"/>
          </w:tcPr>
          <w:p w14:paraId="44D12ED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w:t>
            </w:r>
          </w:p>
        </w:tc>
        <w:tc>
          <w:tcPr>
            <w:tcW w:w="844" w:type="dxa"/>
            <w:tcBorders>
              <w:top w:val="nil"/>
              <w:left w:val="single" w:sz="4" w:space="0" w:color="auto"/>
              <w:bottom w:val="nil"/>
              <w:right w:val="single" w:sz="4" w:space="0" w:color="auto"/>
            </w:tcBorders>
            <w:vAlign w:val="center"/>
          </w:tcPr>
          <w:p w14:paraId="27FF1A5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352</w:t>
            </w:r>
          </w:p>
        </w:tc>
        <w:tc>
          <w:tcPr>
            <w:tcW w:w="844" w:type="dxa"/>
            <w:tcBorders>
              <w:top w:val="nil"/>
              <w:left w:val="single" w:sz="4" w:space="0" w:color="auto"/>
              <w:bottom w:val="nil"/>
              <w:right w:val="single" w:sz="4" w:space="0" w:color="auto"/>
            </w:tcBorders>
            <w:vAlign w:val="center"/>
          </w:tcPr>
          <w:p w14:paraId="00A3525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315</w:t>
            </w:r>
          </w:p>
        </w:tc>
        <w:tc>
          <w:tcPr>
            <w:tcW w:w="844" w:type="dxa"/>
            <w:tcBorders>
              <w:top w:val="nil"/>
              <w:left w:val="single" w:sz="4" w:space="0" w:color="auto"/>
              <w:bottom w:val="nil"/>
              <w:right w:val="single" w:sz="4" w:space="0" w:color="auto"/>
            </w:tcBorders>
            <w:vAlign w:val="center"/>
          </w:tcPr>
          <w:p w14:paraId="149A339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286</w:t>
            </w:r>
          </w:p>
        </w:tc>
        <w:tc>
          <w:tcPr>
            <w:tcW w:w="844" w:type="dxa"/>
            <w:tcBorders>
              <w:top w:val="nil"/>
              <w:left w:val="single" w:sz="4" w:space="0" w:color="auto"/>
              <w:bottom w:val="nil"/>
              <w:right w:val="single" w:sz="4" w:space="0" w:color="auto"/>
            </w:tcBorders>
            <w:vAlign w:val="center"/>
          </w:tcPr>
          <w:p w14:paraId="7ABAD25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260</w:t>
            </w:r>
          </w:p>
        </w:tc>
        <w:tc>
          <w:tcPr>
            <w:tcW w:w="844" w:type="dxa"/>
            <w:tcBorders>
              <w:top w:val="nil"/>
              <w:left w:val="single" w:sz="4" w:space="0" w:color="auto"/>
              <w:bottom w:val="nil"/>
              <w:right w:val="single" w:sz="4" w:space="0" w:color="auto"/>
            </w:tcBorders>
            <w:vAlign w:val="center"/>
          </w:tcPr>
          <w:p w14:paraId="6C255EA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240</w:t>
            </w:r>
          </w:p>
        </w:tc>
        <w:tc>
          <w:tcPr>
            <w:tcW w:w="844" w:type="dxa"/>
            <w:tcBorders>
              <w:top w:val="nil"/>
              <w:left w:val="single" w:sz="4" w:space="0" w:color="auto"/>
              <w:bottom w:val="nil"/>
              <w:right w:val="single" w:sz="4" w:space="0" w:color="auto"/>
            </w:tcBorders>
            <w:vAlign w:val="center"/>
          </w:tcPr>
          <w:p w14:paraId="70AD816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222</w:t>
            </w:r>
          </w:p>
        </w:tc>
        <w:tc>
          <w:tcPr>
            <w:tcW w:w="844" w:type="dxa"/>
            <w:tcBorders>
              <w:top w:val="nil"/>
              <w:left w:val="single" w:sz="4" w:space="0" w:color="auto"/>
              <w:bottom w:val="nil"/>
              <w:right w:val="single" w:sz="4" w:space="0" w:color="auto"/>
            </w:tcBorders>
            <w:vAlign w:val="center"/>
          </w:tcPr>
          <w:p w14:paraId="4B49A6E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206</w:t>
            </w:r>
          </w:p>
        </w:tc>
        <w:tc>
          <w:tcPr>
            <w:tcW w:w="844" w:type="dxa"/>
            <w:tcBorders>
              <w:top w:val="nil"/>
              <w:left w:val="single" w:sz="4" w:space="0" w:color="auto"/>
              <w:bottom w:val="nil"/>
              <w:right w:val="single" w:sz="4" w:space="0" w:color="auto"/>
            </w:tcBorders>
            <w:vAlign w:val="center"/>
          </w:tcPr>
          <w:p w14:paraId="6393DF9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193</w:t>
            </w:r>
          </w:p>
        </w:tc>
        <w:tc>
          <w:tcPr>
            <w:tcW w:w="844" w:type="dxa"/>
            <w:tcBorders>
              <w:top w:val="nil"/>
              <w:left w:val="single" w:sz="4" w:space="0" w:color="auto"/>
              <w:bottom w:val="nil"/>
              <w:right w:val="single" w:sz="4" w:space="0" w:color="auto"/>
            </w:tcBorders>
            <w:vAlign w:val="center"/>
          </w:tcPr>
          <w:p w14:paraId="3AF5027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182</w:t>
            </w:r>
          </w:p>
        </w:tc>
      </w:tr>
      <w:tr w:rsidR="002F6B2E" w:rsidRPr="0051255C" w14:paraId="3E5A005D" w14:textId="77777777" w:rsidTr="00F60667">
        <w:trPr>
          <w:jc w:val="center"/>
        </w:trPr>
        <w:tc>
          <w:tcPr>
            <w:tcW w:w="1749" w:type="dxa"/>
            <w:tcBorders>
              <w:top w:val="nil"/>
              <w:left w:val="single" w:sz="4" w:space="0" w:color="auto"/>
              <w:bottom w:val="nil"/>
              <w:right w:val="single" w:sz="4" w:space="0" w:color="auto"/>
            </w:tcBorders>
            <w:vAlign w:val="center"/>
          </w:tcPr>
          <w:p w14:paraId="05B8397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w:t>
            </w:r>
          </w:p>
        </w:tc>
        <w:tc>
          <w:tcPr>
            <w:tcW w:w="844" w:type="dxa"/>
            <w:tcBorders>
              <w:top w:val="nil"/>
              <w:left w:val="single" w:sz="4" w:space="0" w:color="auto"/>
              <w:bottom w:val="nil"/>
              <w:right w:val="single" w:sz="4" w:space="0" w:color="auto"/>
            </w:tcBorders>
            <w:vAlign w:val="center"/>
          </w:tcPr>
          <w:p w14:paraId="0782628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317</w:t>
            </w:r>
          </w:p>
        </w:tc>
        <w:tc>
          <w:tcPr>
            <w:tcW w:w="844" w:type="dxa"/>
            <w:tcBorders>
              <w:top w:val="nil"/>
              <w:left w:val="single" w:sz="4" w:space="0" w:color="auto"/>
              <w:bottom w:val="nil"/>
              <w:right w:val="single" w:sz="4" w:space="0" w:color="auto"/>
            </w:tcBorders>
            <w:vAlign w:val="center"/>
          </w:tcPr>
          <w:p w14:paraId="300AA10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287</w:t>
            </w:r>
          </w:p>
        </w:tc>
        <w:tc>
          <w:tcPr>
            <w:tcW w:w="844" w:type="dxa"/>
            <w:tcBorders>
              <w:top w:val="nil"/>
              <w:left w:val="single" w:sz="4" w:space="0" w:color="auto"/>
              <w:bottom w:val="nil"/>
              <w:right w:val="single" w:sz="4" w:space="0" w:color="auto"/>
            </w:tcBorders>
            <w:vAlign w:val="center"/>
          </w:tcPr>
          <w:p w14:paraId="22D01DB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262</w:t>
            </w:r>
          </w:p>
        </w:tc>
        <w:tc>
          <w:tcPr>
            <w:tcW w:w="844" w:type="dxa"/>
            <w:tcBorders>
              <w:top w:val="nil"/>
              <w:left w:val="single" w:sz="4" w:space="0" w:color="auto"/>
              <w:bottom w:val="nil"/>
              <w:right w:val="single" w:sz="4" w:space="0" w:color="auto"/>
            </w:tcBorders>
            <w:vAlign w:val="center"/>
          </w:tcPr>
          <w:p w14:paraId="2510308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238</w:t>
            </w:r>
          </w:p>
        </w:tc>
        <w:tc>
          <w:tcPr>
            <w:tcW w:w="844" w:type="dxa"/>
            <w:tcBorders>
              <w:top w:val="nil"/>
              <w:left w:val="single" w:sz="4" w:space="0" w:color="auto"/>
              <w:bottom w:val="nil"/>
              <w:right w:val="single" w:sz="4" w:space="0" w:color="auto"/>
            </w:tcBorders>
            <w:vAlign w:val="center"/>
          </w:tcPr>
          <w:p w14:paraId="7923408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220</w:t>
            </w:r>
          </w:p>
        </w:tc>
        <w:tc>
          <w:tcPr>
            <w:tcW w:w="844" w:type="dxa"/>
            <w:tcBorders>
              <w:top w:val="nil"/>
              <w:left w:val="single" w:sz="4" w:space="0" w:color="auto"/>
              <w:bottom w:val="nil"/>
              <w:right w:val="single" w:sz="4" w:space="0" w:color="auto"/>
            </w:tcBorders>
            <w:vAlign w:val="center"/>
          </w:tcPr>
          <w:p w14:paraId="586E5FF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204</w:t>
            </w:r>
          </w:p>
        </w:tc>
        <w:tc>
          <w:tcPr>
            <w:tcW w:w="844" w:type="dxa"/>
            <w:tcBorders>
              <w:top w:val="nil"/>
              <w:left w:val="single" w:sz="4" w:space="0" w:color="auto"/>
              <w:bottom w:val="nil"/>
              <w:right w:val="single" w:sz="4" w:space="0" w:color="auto"/>
            </w:tcBorders>
            <w:vAlign w:val="center"/>
          </w:tcPr>
          <w:p w14:paraId="1D637AB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190</w:t>
            </w:r>
          </w:p>
        </w:tc>
        <w:tc>
          <w:tcPr>
            <w:tcW w:w="844" w:type="dxa"/>
            <w:tcBorders>
              <w:top w:val="nil"/>
              <w:left w:val="single" w:sz="4" w:space="0" w:color="auto"/>
              <w:bottom w:val="nil"/>
              <w:right w:val="single" w:sz="4" w:space="0" w:color="auto"/>
            </w:tcBorders>
            <w:vAlign w:val="center"/>
          </w:tcPr>
          <w:p w14:paraId="0C669F7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178</w:t>
            </w:r>
          </w:p>
        </w:tc>
        <w:tc>
          <w:tcPr>
            <w:tcW w:w="844" w:type="dxa"/>
            <w:tcBorders>
              <w:top w:val="nil"/>
              <w:left w:val="single" w:sz="4" w:space="0" w:color="auto"/>
              <w:bottom w:val="nil"/>
              <w:right w:val="single" w:sz="4" w:space="0" w:color="auto"/>
            </w:tcBorders>
            <w:vAlign w:val="center"/>
          </w:tcPr>
          <w:p w14:paraId="580120F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168</w:t>
            </w:r>
          </w:p>
        </w:tc>
      </w:tr>
      <w:tr w:rsidR="002F6B2E" w:rsidRPr="0051255C" w14:paraId="6698767F" w14:textId="77777777" w:rsidTr="00F60667">
        <w:trPr>
          <w:jc w:val="center"/>
        </w:trPr>
        <w:tc>
          <w:tcPr>
            <w:tcW w:w="1749" w:type="dxa"/>
            <w:tcBorders>
              <w:top w:val="nil"/>
              <w:left w:val="single" w:sz="4" w:space="0" w:color="auto"/>
              <w:bottom w:val="nil"/>
              <w:right w:val="single" w:sz="4" w:space="0" w:color="auto"/>
            </w:tcBorders>
            <w:vAlign w:val="center"/>
          </w:tcPr>
          <w:p w14:paraId="1DCCD3D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3,0</w:t>
            </w:r>
          </w:p>
        </w:tc>
        <w:tc>
          <w:tcPr>
            <w:tcW w:w="844" w:type="dxa"/>
            <w:tcBorders>
              <w:top w:val="nil"/>
              <w:left w:val="single" w:sz="4" w:space="0" w:color="auto"/>
              <w:bottom w:val="nil"/>
              <w:right w:val="single" w:sz="4" w:space="0" w:color="auto"/>
            </w:tcBorders>
            <w:vAlign w:val="center"/>
          </w:tcPr>
          <w:p w14:paraId="55E6BF3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287</w:t>
            </w:r>
          </w:p>
        </w:tc>
        <w:tc>
          <w:tcPr>
            <w:tcW w:w="844" w:type="dxa"/>
            <w:tcBorders>
              <w:top w:val="nil"/>
              <w:left w:val="single" w:sz="4" w:space="0" w:color="auto"/>
              <w:bottom w:val="nil"/>
              <w:right w:val="single" w:sz="4" w:space="0" w:color="auto"/>
            </w:tcBorders>
            <w:vAlign w:val="center"/>
          </w:tcPr>
          <w:p w14:paraId="10423CA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260</w:t>
            </w:r>
          </w:p>
        </w:tc>
        <w:tc>
          <w:tcPr>
            <w:tcW w:w="844" w:type="dxa"/>
            <w:tcBorders>
              <w:top w:val="nil"/>
              <w:left w:val="single" w:sz="4" w:space="0" w:color="auto"/>
              <w:bottom w:val="nil"/>
              <w:right w:val="single" w:sz="4" w:space="0" w:color="auto"/>
            </w:tcBorders>
            <w:vAlign w:val="center"/>
          </w:tcPr>
          <w:p w14:paraId="581CC74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238</w:t>
            </w:r>
          </w:p>
        </w:tc>
        <w:tc>
          <w:tcPr>
            <w:tcW w:w="844" w:type="dxa"/>
            <w:tcBorders>
              <w:top w:val="nil"/>
              <w:left w:val="single" w:sz="4" w:space="0" w:color="auto"/>
              <w:bottom w:val="nil"/>
              <w:right w:val="single" w:sz="4" w:space="0" w:color="auto"/>
            </w:tcBorders>
            <w:vAlign w:val="center"/>
          </w:tcPr>
          <w:p w14:paraId="6316B48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217</w:t>
            </w:r>
          </w:p>
        </w:tc>
        <w:tc>
          <w:tcPr>
            <w:tcW w:w="844" w:type="dxa"/>
            <w:tcBorders>
              <w:top w:val="nil"/>
              <w:left w:val="single" w:sz="4" w:space="0" w:color="auto"/>
              <w:bottom w:val="nil"/>
              <w:right w:val="single" w:sz="4" w:space="0" w:color="auto"/>
            </w:tcBorders>
            <w:vAlign w:val="center"/>
          </w:tcPr>
          <w:p w14:paraId="7917A96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202</w:t>
            </w:r>
          </w:p>
        </w:tc>
        <w:tc>
          <w:tcPr>
            <w:tcW w:w="844" w:type="dxa"/>
            <w:tcBorders>
              <w:top w:val="nil"/>
              <w:left w:val="single" w:sz="4" w:space="0" w:color="auto"/>
              <w:bottom w:val="nil"/>
              <w:right w:val="single" w:sz="4" w:space="0" w:color="auto"/>
            </w:tcBorders>
            <w:vAlign w:val="center"/>
          </w:tcPr>
          <w:p w14:paraId="1BCACDE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187</w:t>
            </w:r>
          </w:p>
        </w:tc>
        <w:tc>
          <w:tcPr>
            <w:tcW w:w="844" w:type="dxa"/>
            <w:tcBorders>
              <w:top w:val="nil"/>
              <w:left w:val="single" w:sz="4" w:space="0" w:color="auto"/>
              <w:bottom w:val="nil"/>
              <w:right w:val="single" w:sz="4" w:space="0" w:color="auto"/>
            </w:tcBorders>
            <w:vAlign w:val="center"/>
          </w:tcPr>
          <w:p w14:paraId="4E48F52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175</w:t>
            </w:r>
          </w:p>
        </w:tc>
        <w:tc>
          <w:tcPr>
            <w:tcW w:w="844" w:type="dxa"/>
            <w:tcBorders>
              <w:top w:val="nil"/>
              <w:left w:val="single" w:sz="4" w:space="0" w:color="auto"/>
              <w:bottom w:val="nil"/>
              <w:right w:val="single" w:sz="4" w:space="0" w:color="auto"/>
            </w:tcBorders>
            <w:vAlign w:val="center"/>
          </w:tcPr>
          <w:p w14:paraId="5FF1866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166</w:t>
            </w:r>
          </w:p>
        </w:tc>
        <w:tc>
          <w:tcPr>
            <w:tcW w:w="844" w:type="dxa"/>
            <w:tcBorders>
              <w:top w:val="nil"/>
              <w:left w:val="single" w:sz="4" w:space="0" w:color="auto"/>
              <w:bottom w:val="nil"/>
              <w:right w:val="single" w:sz="4" w:space="0" w:color="auto"/>
            </w:tcBorders>
            <w:vAlign w:val="center"/>
          </w:tcPr>
          <w:p w14:paraId="4FBED25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156</w:t>
            </w:r>
          </w:p>
        </w:tc>
      </w:tr>
      <w:tr w:rsidR="002F6B2E" w:rsidRPr="0051255C" w14:paraId="54EE8EA1" w14:textId="77777777" w:rsidTr="00F60667">
        <w:trPr>
          <w:jc w:val="center"/>
        </w:trPr>
        <w:tc>
          <w:tcPr>
            <w:tcW w:w="1749" w:type="dxa"/>
            <w:tcBorders>
              <w:top w:val="nil"/>
              <w:left w:val="single" w:sz="4" w:space="0" w:color="auto"/>
              <w:bottom w:val="nil"/>
              <w:right w:val="single" w:sz="4" w:space="0" w:color="auto"/>
            </w:tcBorders>
            <w:vAlign w:val="center"/>
          </w:tcPr>
          <w:p w14:paraId="0206E1F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w:t>
            </w:r>
          </w:p>
        </w:tc>
        <w:tc>
          <w:tcPr>
            <w:tcW w:w="844" w:type="dxa"/>
            <w:tcBorders>
              <w:top w:val="nil"/>
              <w:left w:val="single" w:sz="4" w:space="0" w:color="auto"/>
              <w:bottom w:val="nil"/>
              <w:right w:val="single" w:sz="4" w:space="0" w:color="auto"/>
            </w:tcBorders>
            <w:vAlign w:val="center"/>
          </w:tcPr>
          <w:p w14:paraId="5D18B0C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258</w:t>
            </w:r>
          </w:p>
        </w:tc>
        <w:tc>
          <w:tcPr>
            <w:tcW w:w="844" w:type="dxa"/>
            <w:tcBorders>
              <w:top w:val="nil"/>
              <w:left w:val="single" w:sz="4" w:space="0" w:color="auto"/>
              <w:bottom w:val="nil"/>
              <w:right w:val="single" w:sz="4" w:space="0" w:color="auto"/>
            </w:tcBorders>
            <w:vAlign w:val="center"/>
          </w:tcPr>
          <w:p w14:paraId="1742A48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233</w:t>
            </w:r>
          </w:p>
        </w:tc>
        <w:tc>
          <w:tcPr>
            <w:tcW w:w="844" w:type="dxa"/>
            <w:tcBorders>
              <w:top w:val="nil"/>
              <w:left w:val="single" w:sz="4" w:space="0" w:color="auto"/>
              <w:bottom w:val="nil"/>
              <w:right w:val="single" w:sz="4" w:space="0" w:color="auto"/>
            </w:tcBorders>
            <w:vAlign w:val="center"/>
          </w:tcPr>
          <w:p w14:paraId="72AE9E8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216</w:t>
            </w:r>
          </w:p>
        </w:tc>
        <w:tc>
          <w:tcPr>
            <w:tcW w:w="844" w:type="dxa"/>
            <w:tcBorders>
              <w:top w:val="nil"/>
              <w:left w:val="single" w:sz="4" w:space="0" w:color="auto"/>
              <w:bottom w:val="nil"/>
              <w:right w:val="single" w:sz="4" w:space="0" w:color="auto"/>
            </w:tcBorders>
            <w:vAlign w:val="center"/>
          </w:tcPr>
          <w:p w14:paraId="3005099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198</w:t>
            </w:r>
          </w:p>
        </w:tc>
        <w:tc>
          <w:tcPr>
            <w:tcW w:w="844" w:type="dxa"/>
            <w:tcBorders>
              <w:top w:val="nil"/>
              <w:left w:val="single" w:sz="4" w:space="0" w:color="auto"/>
              <w:bottom w:val="nil"/>
              <w:right w:val="single" w:sz="4" w:space="0" w:color="auto"/>
            </w:tcBorders>
            <w:vAlign w:val="center"/>
          </w:tcPr>
          <w:p w14:paraId="4C4EEB6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183</w:t>
            </w:r>
          </w:p>
        </w:tc>
        <w:tc>
          <w:tcPr>
            <w:tcW w:w="844" w:type="dxa"/>
            <w:tcBorders>
              <w:top w:val="nil"/>
              <w:left w:val="single" w:sz="4" w:space="0" w:color="auto"/>
              <w:bottom w:val="nil"/>
              <w:right w:val="single" w:sz="4" w:space="0" w:color="auto"/>
            </w:tcBorders>
            <w:vAlign w:val="center"/>
          </w:tcPr>
          <w:p w14:paraId="0AA9DC0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172</w:t>
            </w:r>
          </w:p>
        </w:tc>
        <w:tc>
          <w:tcPr>
            <w:tcW w:w="844" w:type="dxa"/>
            <w:tcBorders>
              <w:top w:val="nil"/>
              <w:left w:val="single" w:sz="4" w:space="0" w:color="auto"/>
              <w:bottom w:val="nil"/>
              <w:right w:val="single" w:sz="4" w:space="0" w:color="auto"/>
            </w:tcBorders>
            <w:vAlign w:val="center"/>
          </w:tcPr>
          <w:p w14:paraId="316B044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162</w:t>
            </w:r>
          </w:p>
        </w:tc>
        <w:tc>
          <w:tcPr>
            <w:tcW w:w="844" w:type="dxa"/>
            <w:tcBorders>
              <w:top w:val="nil"/>
              <w:left w:val="single" w:sz="4" w:space="0" w:color="auto"/>
              <w:bottom w:val="nil"/>
              <w:right w:val="single" w:sz="4" w:space="0" w:color="auto"/>
            </w:tcBorders>
            <w:vAlign w:val="center"/>
          </w:tcPr>
          <w:p w14:paraId="7190352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153</w:t>
            </w:r>
          </w:p>
        </w:tc>
        <w:tc>
          <w:tcPr>
            <w:tcW w:w="844" w:type="dxa"/>
            <w:tcBorders>
              <w:top w:val="nil"/>
              <w:left w:val="single" w:sz="4" w:space="0" w:color="auto"/>
              <w:bottom w:val="nil"/>
              <w:right w:val="single" w:sz="4" w:space="0" w:color="auto"/>
            </w:tcBorders>
            <w:vAlign w:val="center"/>
          </w:tcPr>
          <w:p w14:paraId="4453910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145</w:t>
            </w:r>
          </w:p>
        </w:tc>
      </w:tr>
      <w:tr w:rsidR="002F6B2E" w:rsidRPr="0051255C" w14:paraId="3709DE6C" w14:textId="77777777" w:rsidTr="00F60667">
        <w:trPr>
          <w:jc w:val="center"/>
        </w:trPr>
        <w:tc>
          <w:tcPr>
            <w:tcW w:w="1749" w:type="dxa"/>
            <w:tcBorders>
              <w:top w:val="nil"/>
              <w:left w:val="single" w:sz="4" w:space="0" w:color="auto"/>
              <w:bottom w:val="nil"/>
              <w:right w:val="single" w:sz="4" w:space="0" w:color="auto"/>
            </w:tcBorders>
            <w:vAlign w:val="center"/>
          </w:tcPr>
          <w:p w14:paraId="5EE2AA5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4,0</w:t>
            </w:r>
          </w:p>
        </w:tc>
        <w:tc>
          <w:tcPr>
            <w:tcW w:w="844" w:type="dxa"/>
            <w:tcBorders>
              <w:top w:val="nil"/>
              <w:left w:val="single" w:sz="4" w:space="0" w:color="auto"/>
              <w:bottom w:val="nil"/>
              <w:right w:val="single" w:sz="4" w:space="0" w:color="auto"/>
            </w:tcBorders>
            <w:vAlign w:val="center"/>
          </w:tcPr>
          <w:p w14:paraId="38AD2B5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232</w:t>
            </w:r>
          </w:p>
        </w:tc>
        <w:tc>
          <w:tcPr>
            <w:tcW w:w="844" w:type="dxa"/>
            <w:tcBorders>
              <w:top w:val="nil"/>
              <w:left w:val="single" w:sz="4" w:space="0" w:color="auto"/>
              <w:bottom w:val="nil"/>
              <w:right w:val="single" w:sz="4" w:space="0" w:color="auto"/>
            </w:tcBorders>
            <w:vAlign w:val="center"/>
          </w:tcPr>
          <w:p w14:paraId="66636AE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212</w:t>
            </w:r>
          </w:p>
        </w:tc>
        <w:tc>
          <w:tcPr>
            <w:tcW w:w="844" w:type="dxa"/>
            <w:tcBorders>
              <w:top w:val="nil"/>
              <w:left w:val="single" w:sz="4" w:space="0" w:color="auto"/>
              <w:bottom w:val="nil"/>
              <w:right w:val="single" w:sz="4" w:space="0" w:color="auto"/>
            </w:tcBorders>
            <w:vAlign w:val="center"/>
          </w:tcPr>
          <w:p w14:paraId="0F08639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197</w:t>
            </w:r>
          </w:p>
        </w:tc>
        <w:tc>
          <w:tcPr>
            <w:tcW w:w="844" w:type="dxa"/>
            <w:tcBorders>
              <w:top w:val="nil"/>
              <w:left w:val="single" w:sz="4" w:space="0" w:color="auto"/>
              <w:bottom w:val="nil"/>
              <w:right w:val="single" w:sz="4" w:space="0" w:color="auto"/>
            </w:tcBorders>
            <w:vAlign w:val="center"/>
          </w:tcPr>
          <w:p w14:paraId="4FE1DC5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181</w:t>
            </w:r>
          </w:p>
        </w:tc>
        <w:tc>
          <w:tcPr>
            <w:tcW w:w="844" w:type="dxa"/>
            <w:tcBorders>
              <w:top w:val="nil"/>
              <w:left w:val="single" w:sz="4" w:space="0" w:color="auto"/>
              <w:bottom w:val="nil"/>
              <w:right w:val="single" w:sz="4" w:space="0" w:color="auto"/>
            </w:tcBorders>
            <w:vAlign w:val="center"/>
          </w:tcPr>
          <w:p w14:paraId="26CDF34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168</w:t>
            </w:r>
          </w:p>
        </w:tc>
        <w:tc>
          <w:tcPr>
            <w:tcW w:w="844" w:type="dxa"/>
            <w:tcBorders>
              <w:top w:val="nil"/>
              <w:left w:val="single" w:sz="4" w:space="0" w:color="auto"/>
              <w:bottom w:val="nil"/>
              <w:right w:val="single" w:sz="4" w:space="0" w:color="auto"/>
            </w:tcBorders>
            <w:vAlign w:val="center"/>
          </w:tcPr>
          <w:p w14:paraId="45FBD60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158</w:t>
            </w:r>
          </w:p>
        </w:tc>
        <w:tc>
          <w:tcPr>
            <w:tcW w:w="844" w:type="dxa"/>
            <w:tcBorders>
              <w:top w:val="nil"/>
              <w:left w:val="single" w:sz="4" w:space="0" w:color="auto"/>
              <w:bottom w:val="nil"/>
              <w:right w:val="single" w:sz="4" w:space="0" w:color="auto"/>
            </w:tcBorders>
            <w:vAlign w:val="center"/>
          </w:tcPr>
          <w:p w14:paraId="694F549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149</w:t>
            </w:r>
          </w:p>
        </w:tc>
        <w:tc>
          <w:tcPr>
            <w:tcW w:w="844" w:type="dxa"/>
            <w:tcBorders>
              <w:top w:val="nil"/>
              <w:left w:val="single" w:sz="4" w:space="0" w:color="auto"/>
              <w:bottom w:val="nil"/>
              <w:right w:val="single" w:sz="4" w:space="0" w:color="auto"/>
            </w:tcBorders>
            <w:vAlign w:val="center"/>
          </w:tcPr>
          <w:p w14:paraId="236DE51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140</w:t>
            </w:r>
          </w:p>
        </w:tc>
        <w:tc>
          <w:tcPr>
            <w:tcW w:w="844" w:type="dxa"/>
            <w:tcBorders>
              <w:top w:val="nil"/>
              <w:left w:val="single" w:sz="4" w:space="0" w:color="auto"/>
              <w:bottom w:val="nil"/>
              <w:right w:val="single" w:sz="4" w:space="0" w:color="auto"/>
            </w:tcBorders>
            <w:vAlign w:val="center"/>
          </w:tcPr>
          <w:p w14:paraId="49FAD6A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135</w:t>
            </w:r>
          </w:p>
        </w:tc>
      </w:tr>
      <w:tr w:rsidR="002F6B2E" w:rsidRPr="0051255C" w14:paraId="016375C6" w14:textId="77777777" w:rsidTr="00F60667">
        <w:trPr>
          <w:jc w:val="center"/>
        </w:trPr>
        <w:tc>
          <w:tcPr>
            <w:tcW w:w="1749" w:type="dxa"/>
            <w:tcBorders>
              <w:top w:val="nil"/>
              <w:left w:val="single" w:sz="4" w:space="0" w:color="auto"/>
              <w:bottom w:val="nil"/>
              <w:right w:val="single" w:sz="4" w:space="0" w:color="auto"/>
            </w:tcBorders>
            <w:vAlign w:val="center"/>
          </w:tcPr>
          <w:p w14:paraId="10A6A49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4,5</w:t>
            </w:r>
          </w:p>
        </w:tc>
        <w:tc>
          <w:tcPr>
            <w:tcW w:w="844" w:type="dxa"/>
            <w:tcBorders>
              <w:top w:val="nil"/>
              <w:left w:val="single" w:sz="4" w:space="0" w:color="auto"/>
              <w:bottom w:val="nil"/>
              <w:right w:val="single" w:sz="4" w:space="0" w:color="auto"/>
            </w:tcBorders>
            <w:vAlign w:val="center"/>
          </w:tcPr>
          <w:p w14:paraId="6404CFA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208</w:t>
            </w:r>
          </w:p>
        </w:tc>
        <w:tc>
          <w:tcPr>
            <w:tcW w:w="844" w:type="dxa"/>
            <w:tcBorders>
              <w:top w:val="nil"/>
              <w:left w:val="single" w:sz="4" w:space="0" w:color="auto"/>
              <w:bottom w:val="nil"/>
              <w:right w:val="single" w:sz="4" w:space="0" w:color="auto"/>
            </w:tcBorders>
            <w:vAlign w:val="center"/>
          </w:tcPr>
          <w:p w14:paraId="27A0211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192</w:t>
            </w:r>
          </w:p>
        </w:tc>
        <w:tc>
          <w:tcPr>
            <w:tcW w:w="844" w:type="dxa"/>
            <w:tcBorders>
              <w:top w:val="nil"/>
              <w:left w:val="single" w:sz="4" w:space="0" w:color="auto"/>
              <w:bottom w:val="nil"/>
              <w:right w:val="single" w:sz="4" w:space="0" w:color="auto"/>
            </w:tcBorders>
            <w:vAlign w:val="center"/>
          </w:tcPr>
          <w:p w14:paraId="4522A29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178</w:t>
            </w:r>
          </w:p>
        </w:tc>
        <w:tc>
          <w:tcPr>
            <w:tcW w:w="844" w:type="dxa"/>
            <w:tcBorders>
              <w:top w:val="nil"/>
              <w:left w:val="single" w:sz="4" w:space="0" w:color="auto"/>
              <w:bottom w:val="nil"/>
              <w:right w:val="single" w:sz="4" w:space="0" w:color="auto"/>
            </w:tcBorders>
            <w:vAlign w:val="center"/>
          </w:tcPr>
          <w:p w14:paraId="5CC41A8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165</w:t>
            </w:r>
          </w:p>
        </w:tc>
        <w:tc>
          <w:tcPr>
            <w:tcW w:w="844" w:type="dxa"/>
            <w:tcBorders>
              <w:top w:val="nil"/>
              <w:left w:val="single" w:sz="4" w:space="0" w:color="auto"/>
              <w:bottom w:val="nil"/>
              <w:right w:val="single" w:sz="4" w:space="0" w:color="auto"/>
            </w:tcBorders>
            <w:vAlign w:val="center"/>
          </w:tcPr>
          <w:p w14:paraId="6A3B66B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155</w:t>
            </w:r>
          </w:p>
        </w:tc>
        <w:tc>
          <w:tcPr>
            <w:tcW w:w="844" w:type="dxa"/>
            <w:tcBorders>
              <w:top w:val="nil"/>
              <w:left w:val="single" w:sz="4" w:space="0" w:color="auto"/>
              <w:bottom w:val="nil"/>
              <w:right w:val="single" w:sz="4" w:space="0" w:color="auto"/>
            </w:tcBorders>
            <w:vAlign w:val="center"/>
          </w:tcPr>
          <w:p w14:paraId="03DF7B7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146</w:t>
            </w:r>
          </w:p>
        </w:tc>
        <w:tc>
          <w:tcPr>
            <w:tcW w:w="844" w:type="dxa"/>
            <w:tcBorders>
              <w:top w:val="nil"/>
              <w:left w:val="single" w:sz="4" w:space="0" w:color="auto"/>
              <w:bottom w:val="nil"/>
              <w:right w:val="single" w:sz="4" w:space="0" w:color="auto"/>
            </w:tcBorders>
            <w:vAlign w:val="center"/>
          </w:tcPr>
          <w:p w14:paraId="2F90D5B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137</w:t>
            </w:r>
          </w:p>
        </w:tc>
        <w:tc>
          <w:tcPr>
            <w:tcW w:w="844" w:type="dxa"/>
            <w:tcBorders>
              <w:top w:val="nil"/>
              <w:left w:val="single" w:sz="4" w:space="0" w:color="auto"/>
              <w:bottom w:val="nil"/>
              <w:right w:val="single" w:sz="4" w:space="0" w:color="auto"/>
            </w:tcBorders>
            <w:vAlign w:val="center"/>
          </w:tcPr>
          <w:p w14:paraId="62643BA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130</w:t>
            </w:r>
          </w:p>
        </w:tc>
        <w:tc>
          <w:tcPr>
            <w:tcW w:w="844" w:type="dxa"/>
            <w:tcBorders>
              <w:top w:val="nil"/>
              <w:left w:val="single" w:sz="4" w:space="0" w:color="auto"/>
              <w:bottom w:val="nil"/>
              <w:right w:val="single" w:sz="4" w:space="0" w:color="auto"/>
            </w:tcBorders>
            <w:vAlign w:val="center"/>
          </w:tcPr>
          <w:p w14:paraId="3A52466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125</w:t>
            </w:r>
          </w:p>
        </w:tc>
      </w:tr>
      <w:tr w:rsidR="002F6B2E" w:rsidRPr="0051255C" w14:paraId="680867F0" w14:textId="77777777" w:rsidTr="00F60667">
        <w:trPr>
          <w:jc w:val="center"/>
        </w:trPr>
        <w:tc>
          <w:tcPr>
            <w:tcW w:w="1749" w:type="dxa"/>
            <w:tcBorders>
              <w:top w:val="nil"/>
              <w:left w:val="single" w:sz="4" w:space="0" w:color="auto"/>
              <w:bottom w:val="nil"/>
              <w:right w:val="single" w:sz="4" w:space="0" w:color="auto"/>
            </w:tcBorders>
            <w:vAlign w:val="center"/>
          </w:tcPr>
          <w:p w14:paraId="5FA9E1A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5,0</w:t>
            </w:r>
          </w:p>
        </w:tc>
        <w:tc>
          <w:tcPr>
            <w:tcW w:w="844" w:type="dxa"/>
            <w:tcBorders>
              <w:top w:val="nil"/>
              <w:left w:val="single" w:sz="4" w:space="0" w:color="auto"/>
              <w:bottom w:val="nil"/>
              <w:right w:val="single" w:sz="4" w:space="0" w:color="auto"/>
            </w:tcBorders>
            <w:vAlign w:val="center"/>
          </w:tcPr>
          <w:p w14:paraId="1343A54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188</w:t>
            </w:r>
          </w:p>
        </w:tc>
        <w:tc>
          <w:tcPr>
            <w:tcW w:w="844" w:type="dxa"/>
            <w:tcBorders>
              <w:top w:val="nil"/>
              <w:left w:val="single" w:sz="4" w:space="0" w:color="auto"/>
              <w:bottom w:val="nil"/>
              <w:right w:val="single" w:sz="4" w:space="0" w:color="auto"/>
            </w:tcBorders>
            <w:vAlign w:val="center"/>
          </w:tcPr>
          <w:p w14:paraId="25279A2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175</w:t>
            </w:r>
          </w:p>
        </w:tc>
        <w:tc>
          <w:tcPr>
            <w:tcW w:w="844" w:type="dxa"/>
            <w:tcBorders>
              <w:top w:val="nil"/>
              <w:left w:val="single" w:sz="4" w:space="0" w:color="auto"/>
              <w:bottom w:val="nil"/>
              <w:right w:val="single" w:sz="4" w:space="0" w:color="auto"/>
            </w:tcBorders>
            <w:vAlign w:val="center"/>
          </w:tcPr>
          <w:p w14:paraId="7B50FD4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162</w:t>
            </w:r>
          </w:p>
        </w:tc>
        <w:tc>
          <w:tcPr>
            <w:tcW w:w="844" w:type="dxa"/>
            <w:tcBorders>
              <w:top w:val="nil"/>
              <w:left w:val="single" w:sz="4" w:space="0" w:color="auto"/>
              <w:bottom w:val="nil"/>
              <w:right w:val="single" w:sz="4" w:space="0" w:color="auto"/>
            </w:tcBorders>
            <w:vAlign w:val="center"/>
          </w:tcPr>
          <w:p w14:paraId="6D11F22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150</w:t>
            </w:r>
          </w:p>
        </w:tc>
        <w:tc>
          <w:tcPr>
            <w:tcW w:w="844" w:type="dxa"/>
            <w:tcBorders>
              <w:top w:val="nil"/>
              <w:left w:val="single" w:sz="4" w:space="0" w:color="auto"/>
              <w:bottom w:val="nil"/>
              <w:right w:val="single" w:sz="4" w:space="0" w:color="auto"/>
            </w:tcBorders>
            <w:vAlign w:val="center"/>
          </w:tcPr>
          <w:p w14:paraId="648375C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143</w:t>
            </w:r>
          </w:p>
        </w:tc>
        <w:tc>
          <w:tcPr>
            <w:tcW w:w="844" w:type="dxa"/>
            <w:tcBorders>
              <w:top w:val="nil"/>
              <w:left w:val="single" w:sz="4" w:space="0" w:color="auto"/>
              <w:bottom w:val="nil"/>
              <w:right w:val="single" w:sz="4" w:space="0" w:color="auto"/>
            </w:tcBorders>
            <w:vAlign w:val="center"/>
          </w:tcPr>
          <w:p w14:paraId="224ACC6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135</w:t>
            </w:r>
          </w:p>
        </w:tc>
        <w:tc>
          <w:tcPr>
            <w:tcW w:w="844" w:type="dxa"/>
            <w:tcBorders>
              <w:top w:val="nil"/>
              <w:left w:val="single" w:sz="4" w:space="0" w:color="auto"/>
              <w:bottom w:val="nil"/>
              <w:right w:val="single" w:sz="4" w:space="0" w:color="auto"/>
            </w:tcBorders>
            <w:vAlign w:val="center"/>
          </w:tcPr>
          <w:p w14:paraId="2A91701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126</w:t>
            </w:r>
          </w:p>
        </w:tc>
        <w:tc>
          <w:tcPr>
            <w:tcW w:w="844" w:type="dxa"/>
            <w:tcBorders>
              <w:top w:val="nil"/>
              <w:left w:val="single" w:sz="4" w:space="0" w:color="auto"/>
              <w:bottom w:val="nil"/>
              <w:right w:val="single" w:sz="4" w:space="0" w:color="auto"/>
            </w:tcBorders>
            <w:vAlign w:val="center"/>
          </w:tcPr>
          <w:p w14:paraId="28857A1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120</w:t>
            </w:r>
          </w:p>
        </w:tc>
        <w:tc>
          <w:tcPr>
            <w:tcW w:w="844" w:type="dxa"/>
            <w:tcBorders>
              <w:top w:val="nil"/>
              <w:left w:val="single" w:sz="4" w:space="0" w:color="auto"/>
              <w:bottom w:val="nil"/>
              <w:right w:val="single" w:sz="4" w:space="0" w:color="auto"/>
            </w:tcBorders>
            <w:vAlign w:val="center"/>
          </w:tcPr>
          <w:p w14:paraId="23AABC5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117</w:t>
            </w:r>
          </w:p>
        </w:tc>
      </w:tr>
      <w:tr w:rsidR="002F6B2E" w:rsidRPr="0051255C" w14:paraId="2046200D" w14:textId="77777777" w:rsidTr="00F60667">
        <w:trPr>
          <w:jc w:val="center"/>
        </w:trPr>
        <w:tc>
          <w:tcPr>
            <w:tcW w:w="1749" w:type="dxa"/>
            <w:tcBorders>
              <w:top w:val="nil"/>
              <w:left w:val="single" w:sz="4" w:space="0" w:color="auto"/>
              <w:bottom w:val="nil"/>
              <w:right w:val="single" w:sz="4" w:space="0" w:color="auto"/>
            </w:tcBorders>
            <w:vAlign w:val="center"/>
          </w:tcPr>
          <w:p w14:paraId="2588589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5,5</w:t>
            </w:r>
          </w:p>
        </w:tc>
        <w:tc>
          <w:tcPr>
            <w:tcW w:w="844" w:type="dxa"/>
            <w:tcBorders>
              <w:top w:val="nil"/>
              <w:left w:val="single" w:sz="4" w:space="0" w:color="auto"/>
              <w:bottom w:val="nil"/>
              <w:right w:val="single" w:sz="4" w:space="0" w:color="auto"/>
            </w:tcBorders>
            <w:vAlign w:val="center"/>
          </w:tcPr>
          <w:p w14:paraId="7ABAD8F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170</w:t>
            </w:r>
          </w:p>
        </w:tc>
        <w:tc>
          <w:tcPr>
            <w:tcW w:w="844" w:type="dxa"/>
            <w:tcBorders>
              <w:top w:val="nil"/>
              <w:left w:val="single" w:sz="4" w:space="0" w:color="auto"/>
              <w:bottom w:val="nil"/>
              <w:right w:val="single" w:sz="4" w:space="0" w:color="auto"/>
            </w:tcBorders>
            <w:vAlign w:val="center"/>
          </w:tcPr>
          <w:p w14:paraId="6D2171B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158</w:t>
            </w:r>
          </w:p>
        </w:tc>
        <w:tc>
          <w:tcPr>
            <w:tcW w:w="844" w:type="dxa"/>
            <w:tcBorders>
              <w:top w:val="nil"/>
              <w:left w:val="single" w:sz="4" w:space="0" w:color="auto"/>
              <w:bottom w:val="nil"/>
              <w:right w:val="single" w:sz="4" w:space="0" w:color="auto"/>
            </w:tcBorders>
            <w:vAlign w:val="center"/>
          </w:tcPr>
          <w:p w14:paraId="37143D2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148</w:t>
            </w:r>
          </w:p>
        </w:tc>
        <w:tc>
          <w:tcPr>
            <w:tcW w:w="844" w:type="dxa"/>
            <w:tcBorders>
              <w:top w:val="nil"/>
              <w:left w:val="single" w:sz="4" w:space="0" w:color="auto"/>
              <w:bottom w:val="nil"/>
              <w:right w:val="single" w:sz="4" w:space="0" w:color="auto"/>
            </w:tcBorders>
            <w:vAlign w:val="center"/>
          </w:tcPr>
          <w:p w14:paraId="1E7A68D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138</w:t>
            </w:r>
          </w:p>
        </w:tc>
        <w:tc>
          <w:tcPr>
            <w:tcW w:w="844" w:type="dxa"/>
            <w:tcBorders>
              <w:top w:val="nil"/>
              <w:left w:val="single" w:sz="4" w:space="0" w:color="auto"/>
              <w:bottom w:val="nil"/>
              <w:right w:val="single" w:sz="4" w:space="0" w:color="auto"/>
            </w:tcBorders>
            <w:vAlign w:val="center"/>
          </w:tcPr>
          <w:p w14:paraId="5913F27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132</w:t>
            </w:r>
          </w:p>
        </w:tc>
        <w:tc>
          <w:tcPr>
            <w:tcW w:w="844" w:type="dxa"/>
            <w:tcBorders>
              <w:top w:val="nil"/>
              <w:left w:val="single" w:sz="4" w:space="0" w:color="auto"/>
              <w:bottom w:val="nil"/>
              <w:right w:val="single" w:sz="4" w:space="0" w:color="auto"/>
            </w:tcBorders>
            <w:vAlign w:val="center"/>
          </w:tcPr>
          <w:p w14:paraId="6D4A9A1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124</w:t>
            </w:r>
          </w:p>
        </w:tc>
        <w:tc>
          <w:tcPr>
            <w:tcW w:w="844" w:type="dxa"/>
            <w:tcBorders>
              <w:top w:val="nil"/>
              <w:left w:val="single" w:sz="4" w:space="0" w:color="auto"/>
              <w:bottom w:val="nil"/>
              <w:right w:val="single" w:sz="4" w:space="0" w:color="auto"/>
            </w:tcBorders>
            <w:vAlign w:val="center"/>
          </w:tcPr>
          <w:p w14:paraId="62059D9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117</w:t>
            </w:r>
          </w:p>
        </w:tc>
        <w:tc>
          <w:tcPr>
            <w:tcW w:w="844" w:type="dxa"/>
            <w:tcBorders>
              <w:top w:val="nil"/>
              <w:left w:val="single" w:sz="4" w:space="0" w:color="auto"/>
              <w:bottom w:val="nil"/>
              <w:right w:val="single" w:sz="4" w:space="0" w:color="auto"/>
            </w:tcBorders>
            <w:vAlign w:val="center"/>
          </w:tcPr>
          <w:p w14:paraId="0C7CCAF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112</w:t>
            </w:r>
          </w:p>
        </w:tc>
        <w:tc>
          <w:tcPr>
            <w:tcW w:w="844" w:type="dxa"/>
            <w:tcBorders>
              <w:top w:val="nil"/>
              <w:left w:val="single" w:sz="4" w:space="0" w:color="auto"/>
              <w:bottom w:val="nil"/>
              <w:right w:val="single" w:sz="4" w:space="0" w:color="auto"/>
            </w:tcBorders>
            <w:vAlign w:val="center"/>
          </w:tcPr>
          <w:p w14:paraId="2A83E07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108</w:t>
            </w:r>
          </w:p>
        </w:tc>
      </w:tr>
      <w:tr w:rsidR="002F6B2E" w:rsidRPr="0051255C" w14:paraId="77F28926" w14:textId="77777777" w:rsidTr="00F60667">
        <w:trPr>
          <w:jc w:val="center"/>
        </w:trPr>
        <w:tc>
          <w:tcPr>
            <w:tcW w:w="1749" w:type="dxa"/>
            <w:tcBorders>
              <w:top w:val="nil"/>
              <w:left w:val="single" w:sz="4" w:space="0" w:color="auto"/>
              <w:bottom w:val="nil"/>
              <w:right w:val="single" w:sz="4" w:space="0" w:color="auto"/>
            </w:tcBorders>
            <w:vAlign w:val="center"/>
          </w:tcPr>
          <w:p w14:paraId="3D4853C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6,0</w:t>
            </w:r>
          </w:p>
        </w:tc>
        <w:tc>
          <w:tcPr>
            <w:tcW w:w="844" w:type="dxa"/>
            <w:tcBorders>
              <w:top w:val="nil"/>
              <w:left w:val="single" w:sz="4" w:space="0" w:color="auto"/>
              <w:bottom w:val="nil"/>
              <w:right w:val="single" w:sz="4" w:space="0" w:color="auto"/>
            </w:tcBorders>
            <w:vAlign w:val="center"/>
          </w:tcPr>
          <w:p w14:paraId="1AC22CC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153</w:t>
            </w:r>
          </w:p>
        </w:tc>
        <w:tc>
          <w:tcPr>
            <w:tcW w:w="844" w:type="dxa"/>
            <w:tcBorders>
              <w:top w:val="nil"/>
              <w:left w:val="single" w:sz="4" w:space="0" w:color="auto"/>
              <w:bottom w:val="nil"/>
              <w:right w:val="single" w:sz="4" w:space="0" w:color="auto"/>
            </w:tcBorders>
            <w:vAlign w:val="center"/>
          </w:tcPr>
          <w:p w14:paraId="263D302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145</w:t>
            </w:r>
          </w:p>
        </w:tc>
        <w:tc>
          <w:tcPr>
            <w:tcW w:w="844" w:type="dxa"/>
            <w:tcBorders>
              <w:top w:val="nil"/>
              <w:left w:val="single" w:sz="4" w:space="0" w:color="auto"/>
              <w:bottom w:val="nil"/>
              <w:right w:val="single" w:sz="4" w:space="0" w:color="auto"/>
            </w:tcBorders>
            <w:vAlign w:val="center"/>
          </w:tcPr>
          <w:p w14:paraId="146C274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137</w:t>
            </w:r>
          </w:p>
        </w:tc>
        <w:tc>
          <w:tcPr>
            <w:tcW w:w="844" w:type="dxa"/>
            <w:tcBorders>
              <w:top w:val="nil"/>
              <w:left w:val="single" w:sz="4" w:space="0" w:color="auto"/>
              <w:bottom w:val="nil"/>
              <w:right w:val="single" w:sz="4" w:space="0" w:color="auto"/>
            </w:tcBorders>
            <w:vAlign w:val="center"/>
          </w:tcPr>
          <w:p w14:paraId="142C692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128</w:t>
            </w:r>
          </w:p>
        </w:tc>
        <w:tc>
          <w:tcPr>
            <w:tcW w:w="844" w:type="dxa"/>
            <w:tcBorders>
              <w:top w:val="nil"/>
              <w:left w:val="single" w:sz="4" w:space="0" w:color="auto"/>
              <w:bottom w:val="nil"/>
              <w:right w:val="single" w:sz="4" w:space="0" w:color="auto"/>
            </w:tcBorders>
            <w:vAlign w:val="center"/>
          </w:tcPr>
          <w:p w14:paraId="06C9B44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120</w:t>
            </w:r>
          </w:p>
        </w:tc>
        <w:tc>
          <w:tcPr>
            <w:tcW w:w="844" w:type="dxa"/>
            <w:tcBorders>
              <w:top w:val="nil"/>
              <w:left w:val="single" w:sz="4" w:space="0" w:color="auto"/>
              <w:bottom w:val="nil"/>
              <w:right w:val="single" w:sz="4" w:space="0" w:color="auto"/>
            </w:tcBorders>
            <w:vAlign w:val="center"/>
          </w:tcPr>
          <w:p w14:paraId="03162F3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115</w:t>
            </w:r>
          </w:p>
        </w:tc>
        <w:tc>
          <w:tcPr>
            <w:tcW w:w="844" w:type="dxa"/>
            <w:tcBorders>
              <w:top w:val="nil"/>
              <w:left w:val="single" w:sz="4" w:space="0" w:color="auto"/>
              <w:bottom w:val="nil"/>
              <w:right w:val="single" w:sz="4" w:space="0" w:color="auto"/>
            </w:tcBorders>
            <w:vAlign w:val="center"/>
          </w:tcPr>
          <w:p w14:paraId="051CEFA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109</w:t>
            </w:r>
          </w:p>
        </w:tc>
        <w:tc>
          <w:tcPr>
            <w:tcW w:w="844" w:type="dxa"/>
            <w:tcBorders>
              <w:top w:val="nil"/>
              <w:left w:val="single" w:sz="4" w:space="0" w:color="auto"/>
              <w:bottom w:val="nil"/>
              <w:right w:val="single" w:sz="4" w:space="0" w:color="auto"/>
            </w:tcBorders>
            <w:vAlign w:val="center"/>
          </w:tcPr>
          <w:p w14:paraId="42236BE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104</w:t>
            </w:r>
          </w:p>
        </w:tc>
        <w:tc>
          <w:tcPr>
            <w:tcW w:w="844" w:type="dxa"/>
            <w:tcBorders>
              <w:top w:val="nil"/>
              <w:left w:val="single" w:sz="4" w:space="0" w:color="auto"/>
              <w:bottom w:val="nil"/>
              <w:right w:val="single" w:sz="4" w:space="0" w:color="auto"/>
            </w:tcBorders>
            <w:vAlign w:val="center"/>
          </w:tcPr>
          <w:p w14:paraId="63EF8C9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100</w:t>
            </w:r>
          </w:p>
        </w:tc>
      </w:tr>
      <w:tr w:rsidR="002F6B2E" w:rsidRPr="0051255C" w14:paraId="0FABD3F3" w14:textId="77777777" w:rsidTr="00F60667">
        <w:trPr>
          <w:jc w:val="center"/>
        </w:trPr>
        <w:tc>
          <w:tcPr>
            <w:tcW w:w="1749" w:type="dxa"/>
            <w:tcBorders>
              <w:top w:val="nil"/>
              <w:left w:val="single" w:sz="4" w:space="0" w:color="auto"/>
              <w:bottom w:val="nil"/>
              <w:right w:val="single" w:sz="4" w:space="0" w:color="auto"/>
            </w:tcBorders>
            <w:vAlign w:val="center"/>
          </w:tcPr>
          <w:p w14:paraId="2E846B6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6,5</w:t>
            </w:r>
          </w:p>
        </w:tc>
        <w:tc>
          <w:tcPr>
            <w:tcW w:w="844" w:type="dxa"/>
            <w:tcBorders>
              <w:top w:val="nil"/>
              <w:left w:val="single" w:sz="4" w:space="0" w:color="auto"/>
              <w:bottom w:val="nil"/>
              <w:right w:val="single" w:sz="4" w:space="0" w:color="auto"/>
            </w:tcBorders>
            <w:vAlign w:val="center"/>
          </w:tcPr>
          <w:p w14:paraId="2918CD7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140</w:t>
            </w:r>
          </w:p>
        </w:tc>
        <w:tc>
          <w:tcPr>
            <w:tcW w:w="844" w:type="dxa"/>
            <w:tcBorders>
              <w:top w:val="nil"/>
              <w:left w:val="single" w:sz="4" w:space="0" w:color="auto"/>
              <w:bottom w:val="nil"/>
              <w:right w:val="single" w:sz="4" w:space="0" w:color="auto"/>
            </w:tcBorders>
            <w:vAlign w:val="center"/>
          </w:tcPr>
          <w:p w14:paraId="378E5A6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132</w:t>
            </w:r>
          </w:p>
        </w:tc>
        <w:tc>
          <w:tcPr>
            <w:tcW w:w="844" w:type="dxa"/>
            <w:tcBorders>
              <w:top w:val="nil"/>
              <w:left w:val="single" w:sz="4" w:space="0" w:color="auto"/>
              <w:bottom w:val="nil"/>
              <w:right w:val="single" w:sz="4" w:space="0" w:color="auto"/>
            </w:tcBorders>
            <w:vAlign w:val="center"/>
          </w:tcPr>
          <w:p w14:paraId="6B2E8F3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125</w:t>
            </w:r>
          </w:p>
        </w:tc>
        <w:tc>
          <w:tcPr>
            <w:tcW w:w="844" w:type="dxa"/>
            <w:tcBorders>
              <w:top w:val="nil"/>
              <w:left w:val="single" w:sz="4" w:space="0" w:color="auto"/>
              <w:bottom w:val="nil"/>
              <w:right w:val="single" w:sz="4" w:space="0" w:color="auto"/>
            </w:tcBorders>
            <w:vAlign w:val="center"/>
          </w:tcPr>
          <w:p w14:paraId="7438DF2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117</w:t>
            </w:r>
          </w:p>
        </w:tc>
        <w:tc>
          <w:tcPr>
            <w:tcW w:w="844" w:type="dxa"/>
            <w:tcBorders>
              <w:top w:val="nil"/>
              <w:left w:val="single" w:sz="4" w:space="0" w:color="auto"/>
              <w:bottom w:val="nil"/>
              <w:right w:val="single" w:sz="4" w:space="0" w:color="auto"/>
            </w:tcBorders>
            <w:vAlign w:val="center"/>
          </w:tcPr>
          <w:p w14:paraId="44D5175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112</w:t>
            </w:r>
          </w:p>
        </w:tc>
        <w:tc>
          <w:tcPr>
            <w:tcW w:w="844" w:type="dxa"/>
            <w:tcBorders>
              <w:top w:val="nil"/>
              <w:left w:val="single" w:sz="4" w:space="0" w:color="auto"/>
              <w:bottom w:val="nil"/>
              <w:right w:val="single" w:sz="4" w:space="0" w:color="auto"/>
            </w:tcBorders>
            <w:vAlign w:val="center"/>
          </w:tcPr>
          <w:p w14:paraId="3DEDEF9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106</w:t>
            </w:r>
          </w:p>
        </w:tc>
        <w:tc>
          <w:tcPr>
            <w:tcW w:w="844" w:type="dxa"/>
            <w:tcBorders>
              <w:top w:val="nil"/>
              <w:left w:val="single" w:sz="4" w:space="0" w:color="auto"/>
              <w:bottom w:val="nil"/>
              <w:right w:val="single" w:sz="4" w:space="0" w:color="auto"/>
            </w:tcBorders>
            <w:vAlign w:val="center"/>
          </w:tcPr>
          <w:p w14:paraId="6C0CBB5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101</w:t>
            </w:r>
          </w:p>
        </w:tc>
        <w:tc>
          <w:tcPr>
            <w:tcW w:w="844" w:type="dxa"/>
            <w:tcBorders>
              <w:top w:val="nil"/>
              <w:left w:val="single" w:sz="4" w:space="0" w:color="auto"/>
              <w:bottom w:val="nil"/>
              <w:right w:val="single" w:sz="4" w:space="0" w:color="auto"/>
            </w:tcBorders>
            <w:vAlign w:val="center"/>
          </w:tcPr>
          <w:p w14:paraId="3F7C93E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097</w:t>
            </w:r>
          </w:p>
        </w:tc>
        <w:tc>
          <w:tcPr>
            <w:tcW w:w="844" w:type="dxa"/>
            <w:tcBorders>
              <w:top w:val="nil"/>
              <w:left w:val="single" w:sz="4" w:space="0" w:color="auto"/>
              <w:bottom w:val="nil"/>
              <w:right w:val="single" w:sz="4" w:space="0" w:color="auto"/>
            </w:tcBorders>
            <w:vAlign w:val="center"/>
          </w:tcPr>
          <w:p w14:paraId="2943233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094</w:t>
            </w:r>
          </w:p>
        </w:tc>
      </w:tr>
      <w:tr w:rsidR="002F6B2E" w:rsidRPr="0051255C" w14:paraId="71DE6C61" w14:textId="77777777" w:rsidTr="00F60667">
        <w:trPr>
          <w:jc w:val="center"/>
        </w:trPr>
        <w:tc>
          <w:tcPr>
            <w:tcW w:w="1749" w:type="dxa"/>
            <w:tcBorders>
              <w:top w:val="nil"/>
              <w:left w:val="single" w:sz="4" w:space="0" w:color="auto"/>
              <w:bottom w:val="nil"/>
              <w:right w:val="single" w:sz="4" w:space="0" w:color="auto"/>
            </w:tcBorders>
            <w:vAlign w:val="center"/>
          </w:tcPr>
          <w:p w14:paraId="4DEEBD4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7,0</w:t>
            </w:r>
          </w:p>
        </w:tc>
        <w:tc>
          <w:tcPr>
            <w:tcW w:w="844" w:type="dxa"/>
            <w:tcBorders>
              <w:top w:val="nil"/>
              <w:left w:val="single" w:sz="4" w:space="0" w:color="auto"/>
              <w:bottom w:val="nil"/>
              <w:right w:val="single" w:sz="4" w:space="0" w:color="auto"/>
            </w:tcBorders>
            <w:vAlign w:val="center"/>
          </w:tcPr>
          <w:p w14:paraId="5ADF7EB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127</w:t>
            </w:r>
          </w:p>
        </w:tc>
        <w:tc>
          <w:tcPr>
            <w:tcW w:w="844" w:type="dxa"/>
            <w:tcBorders>
              <w:top w:val="nil"/>
              <w:left w:val="single" w:sz="4" w:space="0" w:color="auto"/>
              <w:bottom w:val="nil"/>
              <w:right w:val="single" w:sz="4" w:space="0" w:color="auto"/>
            </w:tcBorders>
            <w:vAlign w:val="center"/>
          </w:tcPr>
          <w:p w14:paraId="4B0D285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121</w:t>
            </w:r>
          </w:p>
        </w:tc>
        <w:tc>
          <w:tcPr>
            <w:tcW w:w="844" w:type="dxa"/>
            <w:tcBorders>
              <w:top w:val="nil"/>
              <w:left w:val="single" w:sz="4" w:space="0" w:color="auto"/>
              <w:bottom w:val="nil"/>
              <w:right w:val="single" w:sz="4" w:space="0" w:color="auto"/>
            </w:tcBorders>
            <w:vAlign w:val="center"/>
          </w:tcPr>
          <w:p w14:paraId="52D1871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115</w:t>
            </w:r>
          </w:p>
        </w:tc>
        <w:tc>
          <w:tcPr>
            <w:tcW w:w="844" w:type="dxa"/>
            <w:tcBorders>
              <w:top w:val="nil"/>
              <w:left w:val="single" w:sz="4" w:space="0" w:color="auto"/>
              <w:bottom w:val="nil"/>
              <w:right w:val="single" w:sz="4" w:space="0" w:color="auto"/>
            </w:tcBorders>
            <w:vAlign w:val="center"/>
          </w:tcPr>
          <w:p w14:paraId="4B38765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108</w:t>
            </w:r>
          </w:p>
        </w:tc>
        <w:tc>
          <w:tcPr>
            <w:tcW w:w="844" w:type="dxa"/>
            <w:tcBorders>
              <w:top w:val="nil"/>
              <w:left w:val="single" w:sz="4" w:space="0" w:color="auto"/>
              <w:bottom w:val="nil"/>
              <w:right w:val="single" w:sz="4" w:space="0" w:color="auto"/>
            </w:tcBorders>
            <w:vAlign w:val="center"/>
          </w:tcPr>
          <w:p w14:paraId="5021B50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102</w:t>
            </w:r>
          </w:p>
        </w:tc>
        <w:tc>
          <w:tcPr>
            <w:tcW w:w="844" w:type="dxa"/>
            <w:tcBorders>
              <w:top w:val="nil"/>
              <w:left w:val="single" w:sz="4" w:space="0" w:color="auto"/>
              <w:bottom w:val="nil"/>
              <w:right w:val="single" w:sz="4" w:space="0" w:color="auto"/>
            </w:tcBorders>
            <w:vAlign w:val="center"/>
          </w:tcPr>
          <w:p w14:paraId="382AFFA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098</w:t>
            </w:r>
          </w:p>
        </w:tc>
        <w:tc>
          <w:tcPr>
            <w:tcW w:w="844" w:type="dxa"/>
            <w:tcBorders>
              <w:top w:val="nil"/>
              <w:left w:val="single" w:sz="4" w:space="0" w:color="auto"/>
              <w:bottom w:val="nil"/>
              <w:right w:val="single" w:sz="4" w:space="0" w:color="auto"/>
            </w:tcBorders>
            <w:vAlign w:val="center"/>
          </w:tcPr>
          <w:p w14:paraId="649E53E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094</w:t>
            </w:r>
          </w:p>
        </w:tc>
        <w:tc>
          <w:tcPr>
            <w:tcW w:w="844" w:type="dxa"/>
            <w:tcBorders>
              <w:top w:val="nil"/>
              <w:left w:val="single" w:sz="4" w:space="0" w:color="auto"/>
              <w:bottom w:val="nil"/>
              <w:right w:val="single" w:sz="4" w:space="0" w:color="auto"/>
            </w:tcBorders>
            <w:vAlign w:val="center"/>
          </w:tcPr>
          <w:p w14:paraId="2906960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091</w:t>
            </w:r>
          </w:p>
        </w:tc>
        <w:tc>
          <w:tcPr>
            <w:tcW w:w="844" w:type="dxa"/>
            <w:tcBorders>
              <w:top w:val="nil"/>
              <w:left w:val="single" w:sz="4" w:space="0" w:color="auto"/>
              <w:bottom w:val="nil"/>
              <w:right w:val="single" w:sz="4" w:space="0" w:color="auto"/>
            </w:tcBorders>
            <w:vAlign w:val="center"/>
          </w:tcPr>
          <w:p w14:paraId="7CB61F5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087</w:t>
            </w:r>
          </w:p>
        </w:tc>
      </w:tr>
      <w:tr w:rsidR="002F6B2E" w:rsidRPr="0051255C" w14:paraId="20C1B3F7" w14:textId="77777777" w:rsidTr="00F60667">
        <w:trPr>
          <w:jc w:val="center"/>
        </w:trPr>
        <w:tc>
          <w:tcPr>
            <w:tcW w:w="1749" w:type="dxa"/>
            <w:tcBorders>
              <w:top w:val="nil"/>
              <w:left w:val="single" w:sz="4" w:space="0" w:color="auto"/>
              <w:bottom w:val="single" w:sz="4" w:space="0" w:color="auto"/>
              <w:right w:val="single" w:sz="4" w:space="0" w:color="auto"/>
            </w:tcBorders>
            <w:vAlign w:val="center"/>
          </w:tcPr>
          <w:p w14:paraId="7CF0C29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8,0</w:t>
            </w:r>
          </w:p>
        </w:tc>
        <w:tc>
          <w:tcPr>
            <w:tcW w:w="844" w:type="dxa"/>
            <w:tcBorders>
              <w:top w:val="nil"/>
              <w:left w:val="single" w:sz="4" w:space="0" w:color="auto"/>
              <w:bottom w:val="single" w:sz="4" w:space="0" w:color="auto"/>
              <w:right w:val="single" w:sz="4" w:space="0" w:color="auto"/>
            </w:tcBorders>
            <w:vAlign w:val="center"/>
          </w:tcPr>
          <w:p w14:paraId="3B6616B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106</w:t>
            </w:r>
          </w:p>
        </w:tc>
        <w:tc>
          <w:tcPr>
            <w:tcW w:w="844" w:type="dxa"/>
            <w:tcBorders>
              <w:top w:val="nil"/>
              <w:left w:val="single" w:sz="4" w:space="0" w:color="auto"/>
              <w:bottom w:val="single" w:sz="4" w:space="0" w:color="auto"/>
              <w:right w:val="single" w:sz="4" w:space="0" w:color="auto"/>
            </w:tcBorders>
            <w:vAlign w:val="center"/>
          </w:tcPr>
          <w:p w14:paraId="568227B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100</w:t>
            </w:r>
          </w:p>
        </w:tc>
        <w:tc>
          <w:tcPr>
            <w:tcW w:w="844" w:type="dxa"/>
            <w:tcBorders>
              <w:top w:val="nil"/>
              <w:left w:val="single" w:sz="4" w:space="0" w:color="auto"/>
              <w:bottom w:val="single" w:sz="4" w:space="0" w:color="auto"/>
              <w:right w:val="single" w:sz="4" w:space="0" w:color="auto"/>
            </w:tcBorders>
            <w:vAlign w:val="center"/>
          </w:tcPr>
          <w:p w14:paraId="5A39C0D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095</w:t>
            </w:r>
          </w:p>
        </w:tc>
        <w:tc>
          <w:tcPr>
            <w:tcW w:w="844" w:type="dxa"/>
            <w:tcBorders>
              <w:top w:val="nil"/>
              <w:left w:val="single" w:sz="4" w:space="0" w:color="auto"/>
              <w:bottom w:val="single" w:sz="4" w:space="0" w:color="auto"/>
              <w:right w:val="single" w:sz="4" w:space="0" w:color="auto"/>
            </w:tcBorders>
            <w:vAlign w:val="center"/>
          </w:tcPr>
          <w:p w14:paraId="74A8B90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091</w:t>
            </w:r>
          </w:p>
        </w:tc>
        <w:tc>
          <w:tcPr>
            <w:tcW w:w="844" w:type="dxa"/>
            <w:tcBorders>
              <w:top w:val="nil"/>
              <w:left w:val="single" w:sz="4" w:space="0" w:color="auto"/>
              <w:bottom w:val="single" w:sz="4" w:space="0" w:color="auto"/>
              <w:right w:val="single" w:sz="4" w:space="0" w:color="auto"/>
            </w:tcBorders>
            <w:vAlign w:val="center"/>
          </w:tcPr>
          <w:p w14:paraId="07CEF3C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087</w:t>
            </w:r>
          </w:p>
        </w:tc>
        <w:tc>
          <w:tcPr>
            <w:tcW w:w="844" w:type="dxa"/>
            <w:tcBorders>
              <w:top w:val="nil"/>
              <w:left w:val="single" w:sz="4" w:space="0" w:color="auto"/>
              <w:bottom w:val="single" w:sz="4" w:space="0" w:color="auto"/>
              <w:right w:val="single" w:sz="4" w:space="0" w:color="auto"/>
            </w:tcBorders>
            <w:vAlign w:val="center"/>
          </w:tcPr>
          <w:p w14:paraId="2969B4D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083</w:t>
            </w:r>
          </w:p>
        </w:tc>
        <w:tc>
          <w:tcPr>
            <w:tcW w:w="844" w:type="dxa"/>
            <w:tcBorders>
              <w:top w:val="nil"/>
              <w:left w:val="single" w:sz="4" w:space="0" w:color="auto"/>
              <w:bottom w:val="single" w:sz="4" w:space="0" w:color="auto"/>
              <w:right w:val="single" w:sz="4" w:space="0" w:color="auto"/>
            </w:tcBorders>
            <w:vAlign w:val="center"/>
          </w:tcPr>
          <w:p w14:paraId="574B566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081</w:t>
            </w:r>
          </w:p>
        </w:tc>
        <w:tc>
          <w:tcPr>
            <w:tcW w:w="844" w:type="dxa"/>
            <w:tcBorders>
              <w:top w:val="nil"/>
              <w:left w:val="single" w:sz="4" w:space="0" w:color="auto"/>
              <w:bottom w:val="single" w:sz="4" w:space="0" w:color="auto"/>
              <w:right w:val="single" w:sz="4" w:space="0" w:color="auto"/>
            </w:tcBorders>
            <w:vAlign w:val="center"/>
          </w:tcPr>
          <w:p w14:paraId="003E6D0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078</w:t>
            </w:r>
          </w:p>
        </w:tc>
        <w:tc>
          <w:tcPr>
            <w:tcW w:w="844" w:type="dxa"/>
            <w:tcBorders>
              <w:top w:val="nil"/>
              <w:left w:val="single" w:sz="4" w:space="0" w:color="auto"/>
              <w:bottom w:val="single" w:sz="4" w:space="0" w:color="auto"/>
              <w:right w:val="single" w:sz="4" w:space="0" w:color="auto"/>
            </w:tcBorders>
            <w:vAlign w:val="center"/>
          </w:tcPr>
          <w:p w14:paraId="75E9ADE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076</w:t>
            </w:r>
          </w:p>
        </w:tc>
      </w:tr>
      <w:tr w:rsidR="002F6B2E" w:rsidRPr="0051255C" w14:paraId="27509D79" w14:textId="77777777" w:rsidTr="00F60667">
        <w:trPr>
          <w:jc w:val="center"/>
        </w:trPr>
        <w:tc>
          <w:tcPr>
            <w:tcW w:w="9345" w:type="dxa"/>
            <w:gridSpan w:val="10"/>
            <w:tcBorders>
              <w:top w:val="single" w:sz="4" w:space="0" w:color="auto"/>
              <w:left w:val="nil"/>
              <w:bottom w:val="nil"/>
              <w:right w:val="nil"/>
            </w:tcBorders>
            <w:vAlign w:val="center"/>
          </w:tcPr>
          <w:p w14:paraId="4221D762" w14:textId="77777777" w:rsidR="002F6B2E" w:rsidRPr="00223852" w:rsidRDefault="002F6B2E" w:rsidP="00F60667">
            <w:pPr>
              <w:jc w:val="center"/>
              <w:rPr>
                <w:rFonts w:ascii="GHEA Grapalat" w:hAnsi="GHEA Grapalat"/>
                <w:sz w:val="18"/>
                <w:lang w:val="en-US"/>
              </w:rPr>
            </w:pPr>
          </w:p>
        </w:tc>
      </w:tr>
    </w:tbl>
    <w:p w14:paraId="5AB600C0" w14:textId="77777777" w:rsidR="002F6B2E" w:rsidRPr="007C2A54" w:rsidRDefault="002F6B2E" w:rsidP="00E3086A">
      <w:pPr>
        <w:spacing w:before="240"/>
        <w:ind w:left="142"/>
        <w:rPr>
          <w:rFonts w:ascii="GHEA Grapalat" w:hAnsi="GHEA Grapalat"/>
          <w:b/>
          <w:color w:val="FFFFFF" w:themeColor="background1"/>
        </w:rPr>
      </w:pPr>
      <w:r>
        <w:rPr>
          <w:rFonts w:ascii="GHEA Grapalat" w:hAnsi="GHEA Grapalat"/>
          <w:b/>
          <w:lang w:val="en-US"/>
        </w:rPr>
        <w:br w:type="page"/>
      </w:r>
      <w:r w:rsidR="00B26120" w:rsidRPr="007C2A54">
        <w:rPr>
          <w:rFonts w:ascii="GHEA Grapalat" w:hAnsi="GHEA Grapalat"/>
          <w:b/>
          <w:color w:val="FFFFFF" w:themeColor="background1"/>
          <w:lang w:val="en-US"/>
        </w:rPr>
        <w:lastRenderedPageBreak/>
        <w:t xml:space="preserve"> </w:t>
      </w:r>
      <w:r w:rsidRPr="007C2A54">
        <w:rPr>
          <w:rFonts w:ascii="GHEA Grapalat" w:hAnsi="GHEA Grapalat"/>
          <w:b/>
          <w:color w:val="FFFFFF" w:themeColor="background1"/>
          <w:lang w:val="en-US"/>
        </w:rPr>
        <w:t>ի</w:t>
      </w:r>
      <w:r w:rsidRPr="007C2A54">
        <w:rPr>
          <w:rFonts w:ascii="GHEA Grapalat" w:hAnsi="GHEA Grapalat"/>
          <w:b/>
          <w:color w:val="FFFFFF" w:themeColor="background1"/>
        </w:rPr>
        <w:t xml:space="preserve"> </w:t>
      </w:r>
      <w:r w:rsidRPr="007C2A54">
        <w:rPr>
          <w:rFonts w:ascii="GHEA Grapalat" w:hAnsi="GHEA Grapalat"/>
          <w:b/>
          <w:color w:val="FFFFFF" w:themeColor="background1"/>
          <w:lang w:val="en-US"/>
        </w:rPr>
        <w:t>վերջը</w:t>
      </w:r>
    </w:p>
    <w:tbl>
      <w:tblPr>
        <w:tblStyle w:val="TableGrid"/>
        <w:tblW w:w="0" w:type="auto"/>
        <w:jc w:val="center"/>
        <w:tblLook w:val="04A0" w:firstRow="1" w:lastRow="0" w:firstColumn="1" w:lastColumn="0" w:noHBand="0" w:noVBand="1"/>
      </w:tblPr>
      <w:tblGrid>
        <w:gridCol w:w="1752"/>
        <w:gridCol w:w="936"/>
        <w:gridCol w:w="936"/>
        <w:gridCol w:w="936"/>
        <w:gridCol w:w="936"/>
        <w:gridCol w:w="936"/>
        <w:gridCol w:w="936"/>
        <w:gridCol w:w="936"/>
        <w:gridCol w:w="936"/>
      </w:tblGrid>
      <w:tr w:rsidR="002F6B2E" w:rsidRPr="00F3607E" w14:paraId="246EDF52" w14:textId="77777777" w:rsidTr="00F60667">
        <w:trPr>
          <w:jc w:val="center"/>
        </w:trPr>
        <w:tc>
          <w:tcPr>
            <w:tcW w:w="1752" w:type="dxa"/>
            <w:vMerge w:val="restart"/>
            <w:vAlign w:val="center"/>
          </w:tcPr>
          <w:p w14:paraId="13479EC5" w14:textId="77777777" w:rsidR="002F6B2E" w:rsidRDefault="002F6B2E" w:rsidP="00F60667">
            <w:pPr>
              <w:spacing w:line="276" w:lineRule="auto"/>
              <w:jc w:val="center"/>
              <w:rPr>
                <w:rFonts w:ascii="GHEA Grapalat" w:hAnsi="GHEA Grapalat"/>
                <w:lang w:val="en-US"/>
              </w:rPr>
            </w:pPr>
            <w:r w:rsidRPr="005B5842">
              <w:rPr>
                <w:rFonts w:ascii="GHEA Grapalat" w:hAnsi="GHEA Grapalat"/>
                <w:lang w:val="en-US"/>
              </w:rPr>
              <w:t>Պայմանական ճկունություն</w:t>
            </w:r>
          </w:p>
          <w:p w14:paraId="3DA296F3" w14:textId="77777777" w:rsidR="002F6B2E" w:rsidRPr="005B5842" w:rsidRDefault="00E516B8" w:rsidP="00F60667">
            <w:pPr>
              <w:spacing w:line="276" w:lineRule="auto"/>
              <w:jc w:val="center"/>
              <w:rPr>
                <w:rFonts w:ascii="GHEA Grapalat" w:hAnsi="GHEA Grapalat"/>
              </w:rPr>
            </w:pPr>
            <m:oMathPara>
              <m:oMath>
                <m:acc>
                  <m:accPr>
                    <m:chr m:val="̅"/>
                    <m:ctrlPr>
                      <w:rPr>
                        <w:rFonts w:ascii="Cambria Math" w:hAnsi="Cambria Math" w:cs="Times New Roman"/>
                        <w:i/>
                        <w:sz w:val="28"/>
                      </w:rPr>
                    </m:ctrlPr>
                  </m:accPr>
                  <m:e>
                    <m:r>
                      <w:rPr>
                        <w:rFonts w:ascii="Cambria Math" w:hAnsi="Cambria Math" w:cs="Times New Roman"/>
                        <w:sz w:val="28"/>
                      </w:rPr>
                      <m:t>λ</m:t>
                    </m:r>
                  </m:e>
                </m:acc>
              </m:oMath>
            </m:oMathPara>
          </w:p>
        </w:tc>
        <w:tc>
          <w:tcPr>
            <w:tcW w:w="7488" w:type="dxa"/>
            <w:gridSpan w:val="8"/>
            <w:vAlign w:val="center"/>
          </w:tcPr>
          <w:p w14:paraId="2185C8A3" w14:textId="77777777" w:rsidR="002F6B2E" w:rsidRPr="005B5842" w:rsidRDefault="002F6B2E" w:rsidP="00F60667">
            <w:pPr>
              <w:spacing w:after="60"/>
              <w:jc w:val="center"/>
              <w:rPr>
                <w:rFonts w:ascii="GHEA Grapalat" w:hAnsi="GHEA Grapalat"/>
              </w:rPr>
            </w:pPr>
            <w:r w:rsidRPr="00500CFD">
              <w:rPr>
                <w:rFonts w:ascii="GHEA Grapalat" w:hAnsi="GHEA Grapalat"/>
                <w:i/>
                <w:sz w:val="26"/>
                <w:szCs w:val="26"/>
              </w:rPr>
              <w:t>φ</w:t>
            </w:r>
            <w:r w:rsidRPr="00500CFD">
              <w:rPr>
                <w:rFonts w:ascii="GHEA Grapalat" w:hAnsi="GHEA Grapalat"/>
                <w:i/>
                <w:sz w:val="28"/>
                <w:szCs w:val="26"/>
                <w:vertAlign w:val="subscript"/>
                <w:lang w:val="en-US"/>
              </w:rPr>
              <w:t>e</w:t>
            </w:r>
            <w:r w:rsidRPr="00500CFD">
              <w:rPr>
                <w:rFonts w:ascii="GHEA Grapalat" w:hAnsi="GHEA Grapalat"/>
              </w:rPr>
              <w:t xml:space="preserve"> </w:t>
            </w:r>
            <w:r w:rsidRPr="005B5842">
              <w:rPr>
                <w:rFonts w:ascii="GHEA Grapalat" w:hAnsi="GHEA Grapalat"/>
                <w:lang w:val="en-US"/>
              </w:rPr>
              <w:t>գործակցի</w:t>
            </w:r>
            <w:r w:rsidRPr="00500CFD">
              <w:rPr>
                <w:rFonts w:ascii="GHEA Grapalat" w:hAnsi="GHEA Grapalat"/>
              </w:rPr>
              <w:t xml:space="preserve"> </w:t>
            </w:r>
            <w:r w:rsidRPr="005B5842">
              <w:rPr>
                <w:rFonts w:ascii="GHEA Grapalat" w:hAnsi="GHEA Grapalat"/>
                <w:lang w:val="en-US"/>
              </w:rPr>
              <w:t>արժեքները</w:t>
            </w:r>
            <w:r w:rsidRPr="00500CFD">
              <w:rPr>
                <w:rFonts w:ascii="GHEA Grapalat" w:hAnsi="GHEA Grapalat"/>
              </w:rPr>
              <w:t xml:space="preserve"> </w:t>
            </w:r>
            <w:r>
              <w:rPr>
                <w:rFonts w:ascii="GHEA Grapalat" w:hAnsi="GHEA Grapalat"/>
                <w:i/>
                <w:sz w:val="26"/>
                <w:szCs w:val="26"/>
                <w:lang w:val="en-US"/>
              </w:rPr>
              <w:t>m</w:t>
            </w:r>
            <w:r w:rsidRPr="00500CFD">
              <w:rPr>
                <w:rFonts w:ascii="GHEA Grapalat" w:hAnsi="GHEA Grapalat"/>
                <w:i/>
                <w:sz w:val="28"/>
                <w:szCs w:val="26"/>
                <w:vertAlign w:val="subscript"/>
                <w:lang w:val="en-US"/>
              </w:rPr>
              <w:t>e</w:t>
            </w:r>
            <w:r>
              <w:rPr>
                <w:rFonts w:ascii="GHEA Grapalat" w:hAnsi="GHEA Grapalat"/>
                <w:i/>
                <w:sz w:val="28"/>
                <w:szCs w:val="26"/>
                <w:vertAlign w:val="subscript"/>
                <w:lang w:val="en-US"/>
              </w:rPr>
              <w:t>f</w:t>
            </w:r>
            <w:r w:rsidRPr="00500CFD">
              <w:rPr>
                <w:rFonts w:ascii="GHEA Grapalat" w:hAnsi="GHEA Grapalat"/>
              </w:rPr>
              <w:t xml:space="preserve"> </w:t>
            </w:r>
            <w:r w:rsidRPr="005B5842">
              <w:rPr>
                <w:rFonts w:ascii="GHEA Grapalat" w:hAnsi="GHEA Grapalat"/>
                <w:lang w:val="en-US"/>
              </w:rPr>
              <w:t>բերված</w:t>
            </w:r>
            <w:r w:rsidRPr="00500CFD">
              <w:rPr>
                <w:rFonts w:ascii="GHEA Grapalat" w:hAnsi="GHEA Grapalat"/>
              </w:rPr>
              <w:t xml:space="preserve"> </w:t>
            </w:r>
            <w:r w:rsidRPr="005B5842">
              <w:rPr>
                <w:rFonts w:ascii="GHEA Grapalat" w:hAnsi="GHEA Grapalat"/>
                <w:lang w:val="en-US"/>
              </w:rPr>
              <w:t>հարաբերական</w:t>
            </w:r>
            <w:r w:rsidRPr="00500CFD">
              <w:rPr>
                <w:rFonts w:ascii="GHEA Grapalat" w:hAnsi="GHEA Grapalat"/>
              </w:rPr>
              <w:t xml:space="preserve"> </w:t>
            </w:r>
            <w:r w:rsidRPr="005B5842">
              <w:rPr>
                <w:rFonts w:ascii="GHEA Grapalat" w:hAnsi="GHEA Grapalat"/>
                <w:lang w:val="en-US"/>
              </w:rPr>
              <w:t>արտակենտրոնության</w:t>
            </w:r>
            <w:r w:rsidRPr="00500CFD">
              <w:rPr>
                <w:rFonts w:ascii="GHEA Grapalat" w:hAnsi="GHEA Grapalat"/>
              </w:rPr>
              <w:t xml:space="preserve"> </w:t>
            </w:r>
            <w:r w:rsidRPr="005B5842">
              <w:rPr>
                <w:rFonts w:ascii="GHEA Grapalat" w:hAnsi="GHEA Grapalat"/>
                <w:lang w:val="en-US"/>
              </w:rPr>
              <w:t>դեպքում</w:t>
            </w:r>
          </w:p>
        </w:tc>
      </w:tr>
      <w:tr w:rsidR="002F6B2E" w:rsidRPr="0051255C" w14:paraId="37E0DA91" w14:textId="77777777" w:rsidTr="00F60667">
        <w:trPr>
          <w:jc w:val="center"/>
        </w:trPr>
        <w:tc>
          <w:tcPr>
            <w:tcW w:w="1752" w:type="dxa"/>
            <w:vMerge/>
            <w:tcBorders>
              <w:bottom w:val="single" w:sz="4" w:space="0" w:color="auto"/>
            </w:tcBorders>
            <w:vAlign w:val="center"/>
          </w:tcPr>
          <w:p w14:paraId="4C7A18EA" w14:textId="77777777" w:rsidR="002F6B2E" w:rsidRPr="005B5842" w:rsidRDefault="002F6B2E" w:rsidP="00F60667">
            <w:pPr>
              <w:spacing w:line="276" w:lineRule="auto"/>
              <w:jc w:val="center"/>
              <w:rPr>
                <w:rFonts w:ascii="GHEA Grapalat" w:hAnsi="GHEA Grapalat"/>
              </w:rPr>
            </w:pPr>
          </w:p>
        </w:tc>
        <w:tc>
          <w:tcPr>
            <w:tcW w:w="936" w:type="dxa"/>
            <w:tcBorders>
              <w:bottom w:val="single" w:sz="4" w:space="0" w:color="auto"/>
            </w:tcBorders>
            <w:vAlign w:val="center"/>
          </w:tcPr>
          <w:p w14:paraId="031AB7D5"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7,0</w:t>
            </w:r>
          </w:p>
        </w:tc>
        <w:tc>
          <w:tcPr>
            <w:tcW w:w="936" w:type="dxa"/>
            <w:tcBorders>
              <w:bottom w:val="single" w:sz="4" w:space="0" w:color="auto"/>
            </w:tcBorders>
            <w:vAlign w:val="center"/>
          </w:tcPr>
          <w:p w14:paraId="330B0C4B"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8,0</w:t>
            </w:r>
          </w:p>
        </w:tc>
        <w:tc>
          <w:tcPr>
            <w:tcW w:w="936" w:type="dxa"/>
            <w:tcBorders>
              <w:bottom w:val="single" w:sz="4" w:space="0" w:color="auto"/>
            </w:tcBorders>
            <w:vAlign w:val="center"/>
          </w:tcPr>
          <w:p w14:paraId="49E36FA4"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9,0</w:t>
            </w:r>
          </w:p>
        </w:tc>
        <w:tc>
          <w:tcPr>
            <w:tcW w:w="936" w:type="dxa"/>
            <w:tcBorders>
              <w:bottom w:val="single" w:sz="4" w:space="0" w:color="auto"/>
            </w:tcBorders>
            <w:vAlign w:val="center"/>
          </w:tcPr>
          <w:p w14:paraId="353EC19E"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10</w:t>
            </w:r>
          </w:p>
        </w:tc>
        <w:tc>
          <w:tcPr>
            <w:tcW w:w="936" w:type="dxa"/>
            <w:tcBorders>
              <w:bottom w:val="single" w:sz="4" w:space="0" w:color="auto"/>
            </w:tcBorders>
            <w:vAlign w:val="center"/>
          </w:tcPr>
          <w:p w14:paraId="43969879"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12</w:t>
            </w:r>
          </w:p>
        </w:tc>
        <w:tc>
          <w:tcPr>
            <w:tcW w:w="936" w:type="dxa"/>
            <w:tcBorders>
              <w:bottom w:val="single" w:sz="4" w:space="0" w:color="auto"/>
            </w:tcBorders>
            <w:vAlign w:val="center"/>
          </w:tcPr>
          <w:p w14:paraId="03643E24"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14</w:t>
            </w:r>
          </w:p>
        </w:tc>
        <w:tc>
          <w:tcPr>
            <w:tcW w:w="936" w:type="dxa"/>
            <w:tcBorders>
              <w:bottom w:val="single" w:sz="4" w:space="0" w:color="auto"/>
            </w:tcBorders>
            <w:vAlign w:val="center"/>
          </w:tcPr>
          <w:p w14:paraId="37B098EF"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17</w:t>
            </w:r>
          </w:p>
        </w:tc>
        <w:tc>
          <w:tcPr>
            <w:tcW w:w="936" w:type="dxa"/>
            <w:tcBorders>
              <w:bottom w:val="single" w:sz="4" w:space="0" w:color="auto"/>
            </w:tcBorders>
            <w:vAlign w:val="center"/>
          </w:tcPr>
          <w:p w14:paraId="0CE7E8F6"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20</w:t>
            </w:r>
          </w:p>
        </w:tc>
      </w:tr>
      <w:tr w:rsidR="002F6B2E" w:rsidRPr="009C0A45" w14:paraId="638E4292" w14:textId="77777777" w:rsidTr="00F60667">
        <w:trPr>
          <w:jc w:val="center"/>
        </w:trPr>
        <w:tc>
          <w:tcPr>
            <w:tcW w:w="1752" w:type="dxa"/>
            <w:tcBorders>
              <w:bottom w:val="single" w:sz="4" w:space="0" w:color="auto"/>
            </w:tcBorders>
            <w:vAlign w:val="center"/>
          </w:tcPr>
          <w:p w14:paraId="482DC52A"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w:t>
            </w:r>
          </w:p>
        </w:tc>
        <w:tc>
          <w:tcPr>
            <w:tcW w:w="936" w:type="dxa"/>
            <w:tcBorders>
              <w:bottom w:val="single" w:sz="4" w:space="0" w:color="auto"/>
            </w:tcBorders>
            <w:vAlign w:val="center"/>
          </w:tcPr>
          <w:p w14:paraId="1EF1C9F5"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20</w:t>
            </w:r>
          </w:p>
        </w:tc>
        <w:tc>
          <w:tcPr>
            <w:tcW w:w="936" w:type="dxa"/>
            <w:tcBorders>
              <w:bottom w:val="single" w:sz="4" w:space="0" w:color="auto"/>
            </w:tcBorders>
            <w:vAlign w:val="center"/>
          </w:tcPr>
          <w:p w14:paraId="3CDD6C7C"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21</w:t>
            </w:r>
          </w:p>
        </w:tc>
        <w:tc>
          <w:tcPr>
            <w:tcW w:w="936" w:type="dxa"/>
            <w:tcBorders>
              <w:bottom w:val="single" w:sz="4" w:space="0" w:color="auto"/>
            </w:tcBorders>
            <w:vAlign w:val="center"/>
          </w:tcPr>
          <w:p w14:paraId="15979888"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22</w:t>
            </w:r>
          </w:p>
        </w:tc>
        <w:tc>
          <w:tcPr>
            <w:tcW w:w="936" w:type="dxa"/>
            <w:tcBorders>
              <w:bottom w:val="single" w:sz="4" w:space="0" w:color="auto"/>
            </w:tcBorders>
            <w:vAlign w:val="center"/>
          </w:tcPr>
          <w:p w14:paraId="73C357D2"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23</w:t>
            </w:r>
          </w:p>
        </w:tc>
        <w:tc>
          <w:tcPr>
            <w:tcW w:w="936" w:type="dxa"/>
            <w:tcBorders>
              <w:bottom w:val="single" w:sz="4" w:space="0" w:color="auto"/>
            </w:tcBorders>
            <w:vAlign w:val="center"/>
          </w:tcPr>
          <w:p w14:paraId="280CF8E5"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24</w:t>
            </w:r>
          </w:p>
        </w:tc>
        <w:tc>
          <w:tcPr>
            <w:tcW w:w="936" w:type="dxa"/>
            <w:tcBorders>
              <w:bottom w:val="single" w:sz="4" w:space="0" w:color="auto"/>
            </w:tcBorders>
            <w:vAlign w:val="center"/>
          </w:tcPr>
          <w:p w14:paraId="14B5285C"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25</w:t>
            </w:r>
          </w:p>
        </w:tc>
        <w:tc>
          <w:tcPr>
            <w:tcW w:w="936" w:type="dxa"/>
            <w:tcBorders>
              <w:bottom w:val="single" w:sz="4" w:space="0" w:color="auto"/>
            </w:tcBorders>
            <w:vAlign w:val="center"/>
          </w:tcPr>
          <w:p w14:paraId="04DA099F"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26</w:t>
            </w:r>
          </w:p>
        </w:tc>
        <w:tc>
          <w:tcPr>
            <w:tcW w:w="936" w:type="dxa"/>
            <w:tcBorders>
              <w:bottom w:val="single" w:sz="4" w:space="0" w:color="auto"/>
            </w:tcBorders>
            <w:vAlign w:val="center"/>
          </w:tcPr>
          <w:p w14:paraId="3BAFD514"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27</w:t>
            </w:r>
          </w:p>
        </w:tc>
      </w:tr>
      <w:tr w:rsidR="002F6B2E" w:rsidRPr="0051255C" w14:paraId="40B830C2" w14:textId="77777777" w:rsidTr="00F60667">
        <w:trPr>
          <w:jc w:val="center"/>
        </w:trPr>
        <w:tc>
          <w:tcPr>
            <w:tcW w:w="1752" w:type="dxa"/>
            <w:tcBorders>
              <w:top w:val="single" w:sz="4" w:space="0" w:color="auto"/>
              <w:left w:val="single" w:sz="4" w:space="0" w:color="auto"/>
              <w:bottom w:val="nil"/>
              <w:right w:val="single" w:sz="4" w:space="0" w:color="auto"/>
            </w:tcBorders>
            <w:vAlign w:val="center"/>
          </w:tcPr>
          <w:p w14:paraId="639CC0D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0,5</w:t>
            </w:r>
          </w:p>
        </w:tc>
        <w:tc>
          <w:tcPr>
            <w:tcW w:w="936" w:type="dxa"/>
            <w:tcBorders>
              <w:top w:val="single" w:sz="4" w:space="0" w:color="auto"/>
              <w:left w:val="single" w:sz="4" w:space="0" w:color="auto"/>
              <w:bottom w:val="nil"/>
              <w:right w:val="single" w:sz="4" w:space="0" w:color="auto"/>
            </w:tcBorders>
            <w:vAlign w:val="center"/>
          </w:tcPr>
          <w:p w14:paraId="0F9FD8B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210</w:t>
            </w:r>
          </w:p>
        </w:tc>
        <w:tc>
          <w:tcPr>
            <w:tcW w:w="936" w:type="dxa"/>
            <w:tcBorders>
              <w:top w:val="single" w:sz="4" w:space="0" w:color="auto"/>
              <w:left w:val="single" w:sz="4" w:space="0" w:color="auto"/>
              <w:bottom w:val="nil"/>
              <w:right w:val="single" w:sz="4" w:space="0" w:color="auto"/>
            </w:tcBorders>
            <w:vAlign w:val="center"/>
          </w:tcPr>
          <w:p w14:paraId="0249DD0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183</w:t>
            </w:r>
          </w:p>
        </w:tc>
        <w:tc>
          <w:tcPr>
            <w:tcW w:w="936" w:type="dxa"/>
            <w:tcBorders>
              <w:top w:val="single" w:sz="4" w:space="0" w:color="auto"/>
              <w:left w:val="single" w:sz="4" w:space="0" w:color="auto"/>
              <w:bottom w:val="nil"/>
              <w:right w:val="single" w:sz="4" w:space="0" w:color="auto"/>
            </w:tcBorders>
            <w:vAlign w:val="center"/>
          </w:tcPr>
          <w:p w14:paraId="66B1AC6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164</w:t>
            </w:r>
          </w:p>
        </w:tc>
        <w:tc>
          <w:tcPr>
            <w:tcW w:w="936" w:type="dxa"/>
            <w:tcBorders>
              <w:top w:val="single" w:sz="4" w:space="0" w:color="auto"/>
              <w:left w:val="single" w:sz="4" w:space="0" w:color="auto"/>
              <w:bottom w:val="nil"/>
              <w:right w:val="single" w:sz="4" w:space="0" w:color="auto"/>
            </w:tcBorders>
            <w:vAlign w:val="center"/>
          </w:tcPr>
          <w:p w14:paraId="49311C6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150</w:t>
            </w:r>
          </w:p>
        </w:tc>
        <w:tc>
          <w:tcPr>
            <w:tcW w:w="936" w:type="dxa"/>
            <w:tcBorders>
              <w:top w:val="single" w:sz="4" w:space="0" w:color="auto"/>
              <w:left w:val="single" w:sz="4" w:space="0" w:color="auto"/>
              <w:bottom w:val="nil"/>
              <w:right w:val="single" w:sz="4" w:space="0" w:color="auto"/>
            </w:tcBorders>
            <w:vAlign w:val="center"/>
          </w:tcPr>
          <w:p w14:paraId="7C1C8D5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125</w:t>
            </w:r>
          </w:p>
        </w:tc>
        <w:tc>
          <w:tcPr>
            <w:tcW w:w="936" w:type="dxa"/>
            <w:tcBorders>
              <w:top w:val="single" w:sz="4" w:space="0" w:color="auto"/>
              <w:left w:val="single" w:sz="4" w:space="0" w:color="auto"/>
              <w:bottom w:val="nil"/>
              <w:right w:val="single" w:sz="4" w:space="0" w:color="auto"/>
            </w:tcBorders>
            <w:vAlign w:val="center"/>
          </w:tcPr>
          <w:p w14:paraId="6E67133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106</w:t>
            </w:r>
          </w:p>
        </w:tc>
        <w:tc>
          <w:tcPr>
            <w:tcW w:w="936" w:type="dxa"/>
            <w:tcBorders>
              <w:top w:val="single" w:sz="4" w:space="0" w:color="auto"/>
              <w:left w:val="single" w:sz="4" w:space="0" w:color="auto"/>
              <w:bottom w:val="nil"/>
              <w:right w:val="single" w:sz="4" w:space="0" w:color="auto"/>
            </w:tcBorders>
            <w:vAlign w:val="center"/>
          </w:tcPr>
          <w:p w14:paraId="035982F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090</w:t>
            </w:r>
          </w:p>
        </w:tc>
        <w:tc>
          <w:tcPr>
            <w:tcW w:w="936" w:type="dxa"/>
            <w:tcBorders>
              <w:top w:val="single" w:sz="4" w:space="0" w:color="auto"/>
              <w:left w:val="single" w:sz="4" w:space="0" w:color="auto"/>
              <w:bottom w:val="nil"/>
              <w:right w:val="single" w:sz="4" w:space="0" w:color="auto"/>
            </w:tcBorders>
            <w:vAlign w:val="center"/>
          </w:tcPr>
          <w:p w14:paraId="1C032BE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077</w:t>
            </w:r>
          </w:p>
        </w:tc>
      </w:tr>
      <w:tr w:rsidR="002F6B2E" w:rsidRPr="0051255C" w14:paraId="002942E9" w14:textId="77777777" w:rsidTr="00F60667">
        <w:trPr>
          <w:jc w:val="center"/>
        </w:trPr>
        <w:tc>
          <w:tcPr>
            <w:tcW w:w="1752" w:type="dxa"/>
            <w:tcBorders>
              <w:top w:val="nil"/>
              <w:left w:val="single" w:sz="4" w:space="0" w:color="auto"/>
              <w:bottom w:val="nil"/>
              <w:right w:val="single" w:sz="4" w:space="0" w:color="auto"/>
            </w:tcBorders>
            <w:vAlign w:val="center"/>
          </w:tcPr>
          <w:p w14:paraId="7533554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w:t>
            </w:r>
          </w:p>
        </w:tc>
        <w:tc>
          <w:tcPr>
            <w:tcW w:w="936" w:type="dxa"/>
            <w:tcBorders>
              <w:top w:val="nil"/>
              <w:left w:val="single" w:sz="4" w:space="0" w:color="auto"/>
              <w:bottom w:val="nil"/>
              <w:right w:val="single" w:sz="4" w:space="0" w:color="auto"/>
            </w:tcBorders>
            <w:vAlign w:val="center"/>
          </w:tcPr>
          <w:p w14:paraId="4D5B2D4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196</w:t>
            </w:r>
          </w:p>
        </w:tc>
        <w:tc>
          <w:tcPr>
            <w:tcW w:w="936" w:type="dxa"/>
            <w:tcBorders>
              <w:top w:val="nil"/>
              <w:left w:val="single" w:sz="4" w:space="0" w:color="auto"/>
              <w:bottom w:val="nil"/>
              <w:right w:val="single" w:sz="4" w:space="0" w:color="auto"/>
            </w:tcBorders>
            <w:vAlign w:val="center"/>
          </w:tcPr>
          <w:p w14:paraId="3DE3F3C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175</w:t>
            </w:r>
          </w:p>
        </w:tc>
        <w:tc>
          <w:tcPr>
            <w:tcW w:w="936" w:type="dxa"/>
            <w:tcBorders>
              <w:top w:val="nil"/>
              <w:left w:val="single" w:sz="4" w:space="0" w:color="auto"/>
              <w:bottom w:val="nil"/>
              <w:right w:val="single" w:sz="4" w:space="0" w:color="auto"/>
            </w:tcBorders>
            <w:vAlign w:val="center"/>
          </w:tcPr>
          <w:p w14:paraId="6D0ADE1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157</w:t>
            </w:r>
          </w:p>
        </w:tc>
        <w:tc>
          <w:tcPr>
            <w:tcW w:w="936" w:type="dxa"/>
            <w:tcBorders>
              <w:top w:val="nil"/>
              <w:left w:val="single" w:sz="4" w:space="0" w:color="auto"/>
              <w:bottom w:val="nil"/>
              <w:right w:val="single" w:sz="4" w:space="0" w:color="auto"/>
            </w:tcBorders>
            <w:vAlign w:val="center"/>
          </w:tcPr>
          <w:p w14:paraId="54F82F2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142</w:t>
            </w:r>
          </w:p>
        </w:tc>
        <w:tc>
          <w:tcPr>
            <w:tcW w:w="936" w:type="dxa"/>
            <w:tcBorders>
              <w:top w:val="nil"/>
              <w:left w:val="single" w:sz="4" w:space="0" w:color="auto"/>
              <w:bottom w:val="nil"/>
              <w:right w:val="single" w:sz="4" w:space="0" w:color="auto"/>
            </w:tcBorders>
            <w:vAlign w:val="center"/>
          </w:tcPr>
          <w:p w14:paraId="503556D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121</w:t>
            </w:r>
          </w:p>
        </w:tc>
        <w:tc>
          <w:tcPr>
            <w:tcW w:w="936" w:type="dxa"/>
            <w:tcBorders>
              <w:top w:val="nil"/>
              <w:left w:val="single" w:sz="4" w:space="0" w:color="auto"/>
              <w:bottom w:val="nil"/>
              <w:right w:val="single" w:sz="4" w:space="0" w:color="auto"/>
            </w:tcBorders>
            <w:vAlign w:val="center"/>
          </w:tcPr>
          <w:p w14:paraId="29522D8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103</w:t>
            </w:r>
          </w:p>
        </w:tc>
        <w:tc>
          <w:tcPr>
            <w:tcW w:w="936" w:type="dxa"/>
            <w:tcBorders>
              <w:top w:val="nil"/>
              <w:left w:val="single" w:sz="4" w:space="0" w:color="auto"/>
              <w:bottom w:val="nil"/>
              <w:right w:val="single" w:sz="4" w:space="0" w:color="auto"/>
            </w:tcBorders>
            <w:vAlign w:val="center"/>
          </w:tcPr>
          <w:p w14:paraId="50A8AA2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086</w:t>
            </w:r>
          </w:p>
        </w:tc>
        <w:tc>
          <w:tcPr>
            <w:tcW w:w="936" w:type="dxa"/>
            <w:tcBorders>
              <w:top w:val="nil"/>
              <w:left w:val="single" w:sz="4" w:space="0" w:color="auto"/>
              <w:bottom w:val="nil"/>
              <w:right w:val="single" w:sz="4" w:space="0" w:color="auto"/>
            </w:tcBorders>
            <w:vAlign w:val="center"/>
          </w:tcPr>
          <w:p w14:paraId="71951A9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074</w:t>
            </w:r>
          </w:p>
        </w:tc>
      </w:tr>
      <w:tr w:rsidR="002F6B2E" w:rsidRPr="0051255C" w14:paraId="744DFBA3" w14:textId="77777777" w:rsidTr="00F60667">
        <w:trPr>
          <w:jc w:val="center"/>
        </w:trPr>
        <w:tc>
          <w:tcPr>
            <w:tcW w:w="1752" w:type="dxa"/>
            <w:tcBorders>
              <w:top w:val="nil"/>
              <w:left w:val="single" w:sz="4" w:space="0" w:color="auto"/>
              <w:bottom w:val="nil"/>
              <w:right w:val="single" w:sz="4" w:space="0" w:color="auto"/>
            </w:tcBorders>
            <w:vAlign w:val="center"/>
          </w:tcPr>
          <w:p w14:paraId="49F89F7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w:t>
            </w:r>
          </w:p>
        </w:tc>
        <w:tc>
          <w:tcPr>
            <w:tcW w:w="936" w:type="dxa"/>
            <w:tcBorders>
              <w:top w:val="nil"/>
              <w:left w:val="single" w:sz="4" w:space="0" w:color="auto"/>
              <w:bottom w:val="nil"/>
              <w:right w:val="single" w:sz="4" w:space="0" w:color="auto"/>
            </w:tcBorders>
            <w:vAlign w:val="center"/>
          </w:tcPr>
          <w:p w14:paraId="620A624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182</w:t>
            </w:r>
          </w:p>
        </w:tc>
        <w:tc>
          <w:tcPr>
            <w:tcW w:w="936" w:type="dxa"/>
            <w:tcBorders>
              <w:top w:val="nil"/>
              <w:left w:val="single" w:sz="4" w:space="0" w:color="auto"/>
              <w:bottom w:val="nil"/>
              <w:right w:val="single" w:sz="4" w:space="0" w:color="auto"/>
            </w:tcBorders>
            <w:vAlign w:val="center"/>
          </w:tcPr>
          <w:p w14:paraId="436877E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163</w:t>
            </w:r>
          </w:p>
        </w:tc>
        <w:tc>
          <w:tcPr>
            <w:tcW w:w="936" w:type="dxa"/>
            <w:tcBorders>
              <w:top w:val="nil"/>
              <w:left w:val="single" w:sz="4" w:space="0" w:color="auto"/>
              <w:bottom w:val="nil"/>
              <w:right w:val="single" w:sz="4" w:space="0" w:color="auto"/>
            </w:tcBorders>
            <w:vAlign w:val="center"/>
          </w:tcPr>
          <w:p w14:paraId="19CC074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148</w:t>
            </w:r>
          </w:p>
        </w:tc>
        <w:tc>
          <w:tcPr>
            <w:tcW w:w="936" w:type="dxa"/>
            <w:tcBorders>
              <w:top w:val="nil"/>
              <w:left w:val="single" w:sz="4" w:space="0" w:color="auto"/>
              <w:bottom w:val="nil"/>
              <w:right w:val="single" w:sz="4" w:space="0" w:color="auto"/>
            </w:tcBorders>
            <w:vAlign w:val="center"/>
          </w:tcPr>
          <w:p w14:paraId="433ED62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134</w:t>
            </w:r>
          </w:p>
        </w:tc>
        <w:tc>
          <w:tcPr>
            <w:tcW w:w="936" w:type="dxa"/>
            <w:tcBorders>
              <w:top w:val="nil"/>
              <w:left w:val="single" w:sz="4" w:space="0" w:color="auto"/>
              <w:bottom w:val="nil"/>
              <w:right w:val="single" w:sz="4" w:space="0" w:color="auto"/>
            </w:tcBorders>
            <w:vAlign w:val="center"/>
          </w:tcPr>
          <w:p w14:paraId="5CAB517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114</w:t>
            </w:r>
          </w:p>
        </w:tc>
        <w:tc>
          <w:tcPr>
            <w:tcW w:w="936" w:type="dxa"/>
            <w:tcBorders>
              <w:top w:val="nil"/>
              <w:left w:val="single" w:sz="4" w:space="0" w:color="auto"/>
              <w:bottom w:val="nil"/>
              <w:right w:val="single" w:sz="4" w:space="0" w:color="auto"/>
            </w:tcBorders>
            <w:vAlign w:val="center"/>
          </w:tcPr>
          <w:p w14:paraId="3361294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099</w:t>
            </w:r>
          </w:p>
        </w:tc>
        <w:tc>
          <w:tcPr>
            <w:tcW w:w="936" w:type="dxa"/>
            <w:tcBorders>
              <w:top w:val="nil"/>
              <w:left w:val="single" w:sz="4" w:space="0" w:color="auto"/>
              <w:bottom w:val="nil"/>
              <w:right w:val="single" w:sz="4" w:space="0" w:color="auto"/>
            </w:tcBorders>
            <w:vAlign w:val="center"/>
          </w:tcPr>
          <w:p w14:paraId="3178997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082</w:t>
            </w:r>
          </w:p>
        </w:tc>
        <w:tc>
          <w:tcPr>
            <w:tcW w:w="936" w:type="dxa"/>
            <w:tcBorders>
              <w:top w:val="nil"/>
              <w:left w:val="single" w:sz="4" w:space="0" w:color="auto"/>
              <w:bottom w:val="nil"/>
              <w:right w:val="single" w:sz="4" w:space="0" w:color="auto"/>
            </w:tcBorders>
            <w:vAlign w:val="center"/>
          </w:tcPr>
          <w:p w14:paraId="7AA3ADC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070</w:t>
            </w:r>
          </w:p>
        </w:tc>
      </w:tr>
      <w:tr w:rsidR="002F6B2E" w:rsidRPr="0051255C" w14:paraId="6065979A" w14:textId="77777777" w:rsidTr="00F60667">
        <w:trPr>
          <w:jc w:val="center"/>
        </w:trPr>
        <w:tc>
          <w:tcPr>
            <w:tcW w:w="1752" w:type="dxa"/>
            <w:tcBorders>
              <w:top w:val="nil"/>
              <w:left w:val="single" w:sz="4" w:space="0" w:color="auto"/>
              <w:bottom w:val="nil"/>
              <w:right w:val="single" w:sz="4" w:space="0" w:color="auto"/>
            </w:tcBorders>
            <w:vAlign w:val="center"/>
          </w:tcPr>
          <w:p w14:paraId="6EBB885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w:t>
            </w:r>
          </w:p>
        </w:tc>
        <w:tc>
          <w:tcPr>
            <w:tcW w:w="936" w:type="dxa"/>
            <w:tcBorders>
              <w:top w:val="nil"/>
              <w:left w:val="single" w:sz="4" w:space="0" w:color="auto"/>
              <w:bottom w:val="nil"/>
              <w:right w:val="single" w:sz="4" w:space="0" w:color="auto"/>
            </w:tcBorders>
            <w:vAlign w:val="center"/>
          </w:tcPr>
          <w:p w14:paraId="2B6A294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170</w:t>
            </w:r>
          </w:p>
        </w:tc>
        <w:tc>
          <w:tcPr>
            <w:tcW w:w="936" w:type="dxa"/>
            <w:tcBorders>
              <w:top w:val="nil"/>
              <w:left w:val="single" w:sz="4" w:space="0" w:color="auto"/>
              <w:bottom w:val="nil"/>
              <w:right w:val="single" w:sz="4" w:space="0" w:color="auto"/>
            </w:tcBorders>
            <w:vAlign w:val="center"/>
          </w:tcPr>
          <w:p w14:paraId="22BE612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153</w:t>
            </w:r>
          </w:p>
        </w:tc>
        <w:tc>
          <w:tcPr>
            <w:tcW w:w="936" w:type="dxa"/>
            <w:tcBorders>
              <w:top w:val="nil"/>
              <w:left w:val="single" w:sz="4" w:space="0" w:color="auto"/>
              <w:bottom w:val="nil"/>
              <w:right w:val="single" w:sz="4" w:space="0" w:color="auto"/>
            </w:tcBorders>
            <w:vAlign w:val="center"/>
          </w:tcPr>
          <w:p w14:paraId="7CA1351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138</w:t>
            </w:r>
          </w:p>
        </w:tc>
        <w:tc>
          <w:tcPr>
            <w:tcW w:w="936" w:type="dxa"/>
            <w:tcBorders>
              <w:top w:val="nil"/>
              <w:left w:val="single" w:sz="4" w:space="0" w:color="auto"/>
              <w:bottom w:val="nil"/>
              <w:right w:val="single" w:sz="4" w:space="0" w:color="auto"/>
            </w:tcBorders>
            <w:vAlign w:val="center"/>
          </w:tcPr>
          <w:p w14:paraId="4F7F524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125</w:t>
            </w:r>
          </w:p>
        </w:tc>
        <w:tc>
          <w:tcPr>
            <w:tcW w:w="936" w:type="dxa"/>
            <w:tcBorders>
              <w:top w:val="nil"/>
              <w:left w:val="single" w:sz="4" w:space="0" w:color="auto"/>
              <w:bottom w:val="nil"/>
              <w:right w:val="single" w:sz="4" w:space="0" w:color="auto"/>
            </w:tcBorders>
            <w:vAlign w:val="center"/>
          </w:tcPr>
          <w:p w14:paraId="628374C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107</w:t>
            </w:r>
          </w:p>
        </w:tc>
        <w:tc>
          <w:tcPr>
            <w:tcW w:w="936" w:type="dxa"/>
            <w:tcBorders>
              <w:top w:val="nil"/>
              <w:left w:val="single" w:sz="4" w:space="0" w:color="auto"/>
              <w:bottom w:val="nil"/>
              <w:right w:val="single" w:sz="4" w:space="0" w:color="auto"/>
            </w:tcBorders>
            <w:vAlign w:val="center"/>
          </w:tcPr>
          <w:p w14:paraId="68240F7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094</w:t>
            </w:r>
          </w:p>
        </w:tc>
        <w:tc>
          <w:tcPr>
            <w:tcW w:w="936" w:type="dxa"/>
            <w:tcBorders>
              <w:top w:val="nil"/>
              <w:left w:val="single" w:sz="4" w:space="0" w:color="auto"/>
              <w:bottom w:val="nil"/>
              <w:right w:val="single" w:sz="4" w:space="0" w:color="auto"/>
            </w:tcBorders>
            <w:vAlign w:val="center"/>
          </w:tcPr>
          <w:p w14:paraId="4A716CB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079</w:t>
            </w:r>
          </w:p>
        </w:tc>
        <w:tc>
          <w:tcPr>
            <w:tcW w:w="936" w:type="dxa"/>
            <w:tcBorders>
              <w:top w:val="nil"/>
              <w:left w:val="single" w:sz="4" w:space="0" w:color="auto"/>
              <w:bottom w:val="nil"/>
              <w:right w:val="single" w:sz="4" w:space="0" w:color="auto"/>
            </w:tcBorders>
            <w:vAlign w:val="center"/>
          </w:tcPr>
          <w:p w14:paraId="7C65972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067</w:t>
            </w:r>
          </w:p>
        </w:tc>
      </w:tr>
      <w:tr w:rsidR="002F6B2E" w:rsidRPr="0051255C" w14:paraId="766CDEFB" w14:textId="77777777" w:rsidTr="00F60667">
        <w:trPr>
          <w:jc w:val="center"/>
        </w:trPr>
        <w:tc>
          <w:tcPr>
            <w:tcW w:w="1752" w:type="dxa"/>
            <w:tcBorders>
              <w:top w:val="nil"/>
              <w:left w:val="single" w:sz="4" w:space="0" w:color="auto"/>
              <w:bottom w:val="nil"/>
              <w:right w:val="single" w:sz="4" w:space="0" w:color="auto"/>
            </w:tcBorders>
            <w:vAlign w:val="center"/>
          </w:tcPr>
          <w:p w14:paraId="3475CB5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w:t>
            </w:r>
          </w:p>
        </w:tc>
        <w:tc>
          <w:tcPr>
            <w:tcW w:w="936" w:type="dxa"/>
            <w:tcBorders>
              <w:top w:val="nil"/>
              <w:left w:val="single" w:sz="4" w:space="0" w:color="auto"/>
              <w:bottom w:val="nil"/>
              <w:right w:val="single" w:sz="4" w:space="0" w:color="auto"/>
            </w:tcBorders>
            <w:vAlign w:val="center"/>
          </w:tcPr>
          <w:p w14:paraId="2606544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158</w:t>
            </w:r>
          </w:p>
        </w:tc>
        <w:tc>
          <w:tcPr>
            <w:tcW w:w="936" w:type="dxa"/>
            <w:tcBorders>
              <w:top w:val="nil"/>
              <w:left w:val="single" w:sz="4" w:space="0" w:color="auto"/>
              <w:bottom w:val="nil"/>
              <w:right w:val="single" w:sz="4" w:space="0" w:color="auto"/>
            </w:tcBorders>
            <w:vAlign w:val="center"/>
          </w:tcPr>
          <w:p w14:paraId="5BDCA7F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144</w:t>
            </w:r>
          </w:p>
        </w:tc>
        <w:tc>
          <w:tcPr>
            <w:tcW w:w="936" w:type="dxa"/>
            <w:tcBorders>
              <w:top w:val="nil"/>
              <w:left w:val="single" w:sz="4" w:space="0" w:color="auto"/>
              <w:bottom w:val="nil"/>
              <w:right w:val="single" w:sz="4" w:space="0" w:color="auto"/>
            </w:tcBorders>
            <w:vAlign w:val="center"/>
          </w:tcPr>
          <w:p w14:paraId="3B24D66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130</w:t>
            </w:r>
          </w:p>
        </w:tc>
        <w:tc>
          <w:tcPr>
            <w:tcW w:w="936" w:type="dxa"/>
            <w:tcBorders>
              <w:top w:val="nil"/>
              <w:left w:val="single" w:sz="4" w:space="0" w:color="auto"/>
              <w:bottom w:val="nil"/>
              <w:right w:val="single" w:sz="4" w:space="0" w:color="auto"/>
            </w:tcBorders>
            <w:vAlign w:val="center"/>
          </w:tcPr>
          <w:p w14:paraId="0F42B45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118</w:t>
            </w:r>
          </w:p>
        </w:tc>
        <w:tc>
          <w:tcPr>
            <w:tcW w:w="936" w:type="dxa"/>
            <w:tcBorders>
              <w:top w:val="nil"/>
              <w:left w:val="single" w:sz="4" w:space="0" w:color="auto"/>
              <w:bottom w:val="nil"/>
              <w:right w:val="single" w:sz="4" w:space="0" w:color="auto"/>
            </w:tcBorders>
            <w:vAlign w:val="center"/>
          </w:tcPr>
          <w:p w14:paraId="0D0D55E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101</w:t>
            </w:r>
          </w:p>
        </w:tc>
        <w:tc>
          <w:tcPr>
            <w:tcW w:w="936" w:type="dxa"/>
            <w:tcBorders>
              <w:top w:val="nil"/>
              <w:left w:val="single" w:sz="4" w:space="0" w:color="auto"/>
              <w:bottom w:val="nil"/>
              <w:right w:val="single" w:sz="4" w:space="0" w:color="auto"/>
            </w:tcBorders>
            <w:vAlign w:val="center"/>
          </w:tcPr>
          <w:p w14:paraId="53A5792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090</w:t>
            </w:r>
          </w:p>
        </w:tc>
        <w:tc>
          <w:tcPr>
            <w:tcW w:w="936" w:type="dxa"/>
            <w:tcBorders>
              <w:top w:val="nil"/>
              <w:left w:val="single" w:sz="4" w:space="0" w:color="auto"/>
              <w:bottom w:val="nil"/>
              <w:right w:val="single" w:sz="4" w:space="0" w:color="auto"/>
            </w:tcBorders>
            <w:vAlign w:val="center"/>
          </w:tcPr>
          <w:p w14:paraId="0E24A44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076</w:t>
            </w:r>
          </w:p>
        </w:tc>
        <w:tc>
          <w:tcPr>
            <w:tcW w:w="936" w:type="dxa"/>
            <w:tcBorders>
              <w:top w:val="nil"/>
              <w:left w:val="single" w:sz="4" w:space="0" w:color="auto"/>
              <w:bottom w:val="nil"/>
              <w:right w:val="single" w:sz="4" w:space="0" w:color="auto"/>
            </w:tcBorders>
            <w:vAlign w:val="center"/>
          </w:tcPr>
          <w:p w14:paraId="2EBF27F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065</w:t>
            </w:r>
          </w:p>
        </w:tc>
      </w:tr>
      <w:tr w:rsidR="002F6B2E" w:rsidRPr="0051255C" w14:paraId="7565B449" w14:textId="77777777" w:rsidTr="00F60667">
        <w:trPr>
          <w:jc w:val="center"/>
        </w:trPr>
        <w:tc>
          <w:tcPr>
            <w:tcW w:w="1752" w:type="dxa"/>
            <w:tcBorders>
              <w:top w:val="nil"/>
              <w:left w:val="single" w:sz="4" w:space="0" w:color="auto"/>
              <w:bottom w:val="nil"/>
              <w:right w:val="single" w:sz="4" w:space="0" w:color="auto"/>
            </w:tcBorders>
            <w:vAlign w:val="center"/>
          </w:tcPr>
          <w:p w14:paraId="49B3427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3,0</w:t>
            </w:r>
          </w:p>
        </w:tc>
        <w:tc>
          <w:tcPr>
            <w:tcW w:w="936" w:type="dxa"/>
            <w:tcBorders>
              <w:top w:val="nil"/>
              <w:left w:val="single" w:sz="4" w:space="0" w:color="auto"/>
              <w:bottom w:val="nil"/>
              <w:right w:val="single" w:sz="4" w:space="0" w:color="auto"/>
            </w:tcBorders>
            <w:vAlign w:val="center"/>
          </w:tcPr>
          <w:p w14:paraId="7D0A804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147</w:t>
            </w:r>
          </w:p>
        </w:tc>
        <w:tc>
          <w:tcPr>
            <w:tcW w:w="936" w:type="dxa"/>
            <w:tcBorders>
              <w:top w:val="nil"/>
              <w:left w:val="single" w:sz="4" w:space="0" w:color="auto"/>
              <w:bottom w:val="nil"/>
              <w:right w:val="single" w:sz="4" w:space="0" w:color="auto"/>
            </w:tcBorders>
            <w:vAlign w:val="center"/>
          </w:tcPr>
          <w:p w14:paraId="16E775C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135</w:t>
            </w:r>
          </w:p>
        </w:tc>
        <w:tc>
          <w:tcPr>
            <w:tcW w:w="936" w:type="dxa"/>
            <w:tcBorders>
              <w:top w:val="nil"/>
              <w:left w:val="single" w:sz="4" w:space="0" w:color="auto"/>
              <w:bottom w:val="nil"/>
              <w:right w:val="single" w:sz="4" w:space="0" w:color="auto"/>
            </w:tcBorders>
            <w:vAlign w:val="center"/>
          </w:tcPr>
          <w:p w14:paraId="489E8C2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123</w:t>
            </w:r>
          </w:p>
        </w:tc>
        <w:tc>
          <w:tcPr>
            <w:tcW w:w="936" w:type="dxa"/>
            <w:tcBorders>
              <w:top w:val="nil"/>
              <w:left w:val="single" w:sz="4" w:space="0" w:color="auto"/>
              <w:bottom w:val="nil"/>
              <w:right w:val="single" w:sz="4" w:space="0" w:color="auto"/>
            </w:tcBorders>
            <w:vAlign w:val="center"/>
          </w:tcPr>
          <w:p w14:paraId="05731F0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112</w:t>
            </w:r>
          </w:p>
        </w:tc>
        <w:tc>
          <w:tcPr>
            <w:tcW w:w="936" w:type="dxa"/>
            <w:tcBorders>
              <w:top w:val="nil"/>
              <w:left w:val="single" w:sz="4" w:space="0" w:color="auto"/>
              <w:bottom w:val="nil"/>
              <w:right w:val="single" w:sz="4" w:space="0" w:color="auto"/>
            </w:tcBorders>
            <w:vAlign w:val="center"/>
          </w:tcPr>
          <w:p w14:paraId="2C7A93E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097</w:t>
            </w:r>
          </w:p>
        </w:tc>
        <w:tc>
          <w:tcPr>
            <w:tcW w:w="936" w:type="dxa"/>
            <w:tcBorders>
              <w:top w:val="nil"/>
              <w:left w:val="single" w:sz="4" w:space="0" w:color="auto"/>
              <w:bottom w:val="nil"/>
              <w:right w:val="single" w:sz="4" w:space="0" w:color="auto"/>
            </w:tcBorders>
            <w:vAlign w:val="center"/>
          </w:tcPr>
          <w:p w14:paraId="7589EE5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086</w:t>
            </w:r>
          </w:p>
        </w:tc>
        <w:tc>
          <w:tcPr>
            <w:tcW w:w="936" w:type="dxa"/>
            <w:tcBorders>
              <w:top w:val="nil"/>
              <w:left w:val="single" w:sz="4" w:space="0" w:color="auto"/>
              <w:bottom w:val="nil"/>
              <w:right w:val="single" w:sz="4" w:space="0" w:color="auto"/>
            </w:tcBorders>
            <w:vAlign w:val="center"/>
          </w:tcPr>
          <w:p w14:paraId="478A955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073</w:t>
            </w:r>
          </w:p>
        </w:tc>
        <w:tc>
          <w:tcPr>
            <w:tcW w:w="936" w:type="dxa"/>
            <w:tcBorders>
              <w:top w:val="nil"/>
              <w:left w:val="single" w:sz="4" w:space="0" w:color="auto"/>
              <w:bottom w:val="nil"/>
              <w:right w:val="single" w:sz="4" w:space="0" w:color="auto"/>
            </w:tcBorders>
            <w:vAlign w:val="center"/>
          </w:tcPr>
          <w:p w14:paraId="2A901AE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063</w:t>
            </w:r>
          </w:p>
        </w:tc>
      </w:tr>
      <w:tr w:rsidR="002F6B2E" w:rsidRPr="0051255C" w14:paraId="459FFECE" w14:textId="77777777" w:rsidTr="00F60667">
        <w:trPr>
          <w:jc w:val="center"/>
        </w:trPr>
        <w:tc>
          <w:tcPr>
            <w:tcW w:w="1752" w:type="dxa"/>
            <w:tcBorders>
              <w:top w:val="nil"/>
              <w:left w:val="single" w:sz="4" w:space="0" w:color="auto"/>
              <w:bottom w:val="nil"/>
              <w:right w:val="single" w:sz="4" w:space="0" w:color="auto"/>
            </w:tcBorders>
            <w:vAlign w:val="center"/>
          </w:tcPr>
          <w:p w14:paraId="59C24B9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w:t>
            </w:r>
          </w:p>
        </w:tc>
        <w:tc>
          <w:tcPr>
            <w:tcW w:w="936" w:type="dxa"/>
            <w:tcBorders>
              <w:top w:val="nil"/>
              <w:left w:val="single" w:sz="4" w:space="0" w:color="auto"/>
              <w:bottom w:val="nil"/>
              <w:right w:val="single" w:sz="4" w:space="0" w:color="auto"/>
            </w:tcBorders>
            <w:vAlign w:val="center"/>
          </w:tcPr>
          <w:p w14:paraId="0DDA5EB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137</w:t>
            </w:r>
          </w:p>
        </w:tc>
        <w:tc>
          <w:tcPr>
            <w:tcW w:w="936" w:type="dxa"/>
            <w:tcBorders>
              <w:top w:val="nil"/>
              <w:left w:val="single" w:sz="4" w:space="0" w:color="auto"/>
              <w:bottom w:val="nil"/>
              <w:right w:val="single" w:sz="4" w:space="0" w:color="auto"/>
            </w:tcBorders>
            <w:vAlign w:val="center"/>
          </w:tcPr>
          <w:p w14:paraId="0D71105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125</w:t>
            </w:r>
          </w:p>
        </w:tc>
        <w:tc>
          <w:tcPr>
            <w:tcW w:w="936" w:type="dxa"/>
            <w:tcBorders>
              <w:top w:val="nil"/>
              <w:left w:val="single" w:sz="4" w:space="0" w:color="auto"/>
              <w:bottom w:val="nil"/>
              <w:right w:val="single" w:sz="4" w:space="0" w:color="auto"/>
            </w:tcBorders>
            <w:vAlign w:val="center"/>
          </w:tcPr>
          <w:p w14:paraId="458C9C5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115</w:t>
            </w:r>
          </w:p>
        </w:tc>
        <w:tc>
          <w:tcPr>
            <w:tcW w:w="936" w:type="dxa"/>
            <w:tcBorders>
              <w:top w:val="nil"/>
              <w:left w:val="single" w:sz="4" w:space="0" w:color="auto"/>
              <w:bottom w:val="nil"/>
              <w:right w:val="single" w:sz="4" w:space="0" w:color="auto"/>
            </w:tcBorders>
            <w:vAlign w:val="center"/>
          </w:tcPr>
          <w:p w14:paraId="3E5795E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106</w:t>
            </w:r>
          </w:p>
        </w:tc>
        <w:tc>
          <w:tcPr>
            <w:tcW w:w="936" w:type="dxa"/>
            <w:tcBorders>
              <w:top w:val="nil"/>
              <w:left w:val="single" w:sz="4" w:space="0" w:color="auto"/>
              <w:bottom w:val="nil"/>
              <w:right w:val="single" w:sz="4" w:space="0" w:color="auto"/>
            </w:tcBorders>
            <w:vAlign w:val="center"/>
          </w:tcPr>
          <w:p w14:paraId="411F350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092</w:t>
            </w:r>
          </w:p>
        </w:tc>
        <w:tc>
          <w:tcPr>
            <w:tcW w:w="936" w:type="dxa"/>
            <w:tcBorders>
              <w:top w:val="nil"/>
              <w:left w:val="single" w:sz="4" w:space="0" w:color="auto"/>
              <w:bottom w:val="nil"/>
              <w:right w:val="single" w:sz="4" w:space="0" w:color="auto"/>
            </w:tcBorders>
            <w:vAlign w:val="center"/>
          </w:tcPr>
          <w:p w14:paraId="65434E5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082</w:t>
            </w:r>
          </w:p>
        </w:tc>
        <w:tc>
          <w:tcPr>
            <w:tcW w:w="936" w:type="dxa"/>
            <w:tcBorders>
              <w:top w:val="nil"/>
              <w:left w:val="single" w:sz="4" w:space="0" w:color="auto"/>
              <w:bottom w:val="nil"/>
              <w:right w:val="single" w:sz="4" w:space="0" w:color="auto"/>
            </w:tcBorders>
            <w:vAlign w:val="center"/>
          </w:tcPr>
          <w:p w14:paraId="62228F1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069</w:t>
            </w:r>
          </w:p>
        </w:tc>
        <w:tc>
          <w:tcPr>
            <w:tcW w:w="936" w:type="dxa"/>
            <w:tcBorders>
              <w:top w:val="nil"/>
              <w:left w:val="single" w:sz="4" w:space="0" w:color="auto"/>
              <w:bottom w:val="nil"/>
              <w:right w:val="single" w:sz="4" w:space="0" w:color="auto"/>
            </w:tcBorders>
            <w:vAlign w:val="center"/>
          </w:tcPr>
          <w:p w14:paraId="62D94E5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060</w:t>
            </w:r>
          </w:p>
        </w:tc>
      </w:tr>
      <w:tr w:rsidR="002F6B2E" w:rsidRPr="0051255C" w14:paraId="5B0A8E6D" w14:textId="77777777" w:rsidTr="00F60667">
        <w:trPr>
          <w:jc w:val="center"/>
        </w:trPr>
        <w:tc>
          <w:tcPr>
            <w:tcW w:w="1752" w:type="dxa"/>
            <w:tcBorders>
              <w:top w:val="nil"/>
              <w:left w:val="single" w:sz="4" w:space="0" w:color="auto"/>
              <w:bottom w:val="nil"/>
              <w:right w:val="single" w:sz="4" w:space="0" w:color="auto"/>
            </w:tcBorders>
            <w:vAlign w:val="center"/>
          </w:tcPr>
          <w:p w14:paraId="25FF077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4,0</w:t>
            </w:r>
          </w:p>
        </w:tc>
        <w:tc>
          <w:tcPr>
            <w:tcW w:w="936" w:type="dxa"/>
            <w:tcBorders>
              <w:top w:val="nil"/>
              <w:left w:val="single" w:sz="4" w:space="0" w:color="auto"/>
              <w:bottom w:val="nil"/>
              <w:right w:val="single" w:sz="4" w:space="0" w:color="auto"/>
            </w:tcBorders>
            <w:vAlign w:val="center"/>
          </w:tcPr>
          <w:p w14:paraId="43CD556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127</w:t>
            </w:r>
          </w:p>
        </w:tc>
        <w:tc>
          <w:tcPr>
            <w:tcW w:w="936" w:type="dxa"/>
            <w:tcBorders>
              <w:top w:val="nil"/>
              <w:left w:val="single" w:sz="4" w:space="0" w:color="auto"/>
              <w:bottom w:val="nil"/>
              <w:right w:val="single" w:sz="4" w:space="0" w:color="auto"/>
            </w:tcBorders>
            <w:vAlign w:val="center"/>
          </w:tcPr>
          <w:p w14:paraId="3751A0E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118</w:t>
            </w:r>
          </w:p>
        </w:tc>
        <w:tc>
          <w:tcPr>
            <w:tcW w:w="936" w:type="dxa"/>
            <w:tcBorders>
              <w:top w:val="nil"/>
              <w:left w:val="single" w:sz="4" w:space="0" w:color="auto"/>
              <w:bottom w:val="nil"/>
              <w:right w:val="single" w:sz="4" w:space="0" w:color="auto"/>
            </w:tcBorders>
            <w:vAlign w:val="center"/>
          </w:tcPr>
          <w:p w14:paraId="519704B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108</w:t>
            </w:r>
          </w:p>
        </w:tc>
        <w:tc>
          <w:tcPr>
            <w:tcW w:w="936" w:type="dxa"/>
            <w:tcBorders>
              <w:top w:val="nil"/>
              <w:left w:val="single" w:sz="4" w:space="0" w:color="auto"/>
              <w:bottom w:val="nil"/>
              <w:right w:val="single" w:sz="4" w:space="0" w:color="auto"/>
            </w:tcBorders>
            <w:vAlign w:val="center"/>
          </w:tcPr>
          <w:p w14:paraId="299C431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098</w:t>
            </w:r>
          </w:p>
        </w:tc>
        <w:tc>
          <w:tcPr>
            <w:tcW w:w="936" w:type="dxa"/>
            <w:tcBorders>
              <w:top w:val="nil"/>
              <w:left w:val="single" w:sz="4" w:space="0" w:color="auto"/>
              <w:bottom w:val="nil"/>
              <w:right w:val="single" w:sz="4" w:space="0" w:color="auto"/>
            </w:tcBorders>
            <w:vAlign w:val="center"/>
          </w:tcPr>
          <w:p w14:paraId="6AC75B3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088</w:t>
            </w:r>
          </w:p>
        </w:tc>
        <w:tc>
          <w:tcPr>
            <w:tcW w:w="936" w:type="dxa"/>
            <w:tcBorders>
              <w:top w:val="nil"/>
              <w:left w:val="single" w:sz="4" w:space="0" w:color="auto"/>
              <w:bottom w:val="nil"/>
              <w:right w:val="single" w:sz="4" w:space="0" w:color="auto"/>
            </w:tcBorders>
            <w:vAlign w:val="center"/>
          </w:tcPr>
          <w:p w14:paraId="7D03493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078</w:t>
            </w:r>
          </w:p>
        </w:tc>
        <w:tc>
          <w:tcPr>
            <w:tcW w:w="936" w:type="dxa"/>
            <w:tcBorders>
              <w:top w:val="nil"/>
              <w:left w:val="single" w:sz="4" w:space="0" w:color="auto"/>
              <w:bottom w:val="nil"/>
              <w:right w:val="single" w:sz="4" w:space="0" w:color="auto"/>
            </w:tcBorders>
            <w:vAlign w:val="center"/>
          </w:tcPr>
          <w:p w14:paraId="021C7CC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066</w:t>
            </w:r>
          </w:p>
        </w:tc>
        <w:tc>
          <w:tcPr>
            <w:tcW w:w="936" w:type="dxa"/>
            <w:tcBorders>
              <w:top w:val="nil"/>
              <w:left w:val="single" w:sz="4" w:space="0" w:color="auto"/>
              <w:bottom w:val="nil"/>
              <w:right w:val="single" w:sz="4" w:space="0" w:color="auto"/>
            </w:tcBorders>
            <w:vAlign w:val="center"/>
          </w:tcPr>
          <w:p w14:paraId="19EAAD6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057</w:t>
            </w:r>
          </w:p>
        </w:tc>
      </w:tr>
      <w:tr w:rsidR="002F6B2E" w:rsidRPr="0051255C" w14:paraId="7F647704" w14:textId="77777777" w:rsidTr="00F60667">
        <w:trPr>
          <w:jc w:val="center"/>
        </w:trPr>
        <w:tc>
          <w:tcPr>
            <w:tcW w:w="1752" w:type="dxa"/>
            <w:tcBorders>
              <w:top w:val="nil"/>
              <w:left w:val="single" w:sz="4" w:space="0" w:color="auto"/>
              <w:bottom w:val="nil"/>
              <w:right w:val="single" w:sz="4" w:space="0" w:color="auto"/>
            </w:tcBorders>
            <w:vAlign w:val="center"/>
          </w:tcPr>
          <w:p w14:paraId="3F06C5D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4,5</w:t>
            </w:r>
          </w:p>
        </w:tc>
        <w:tc>
          <w:tcPr>
            <w:tcW w:w="936" w:type="dxa"/>
            <w:tcBorders>
              <w:top w:val="nil"/>
              <w:left w:val="single" w:sz="4" w:space="0" w:color="auto"/>
              <w:bottom w:val="nil"/>
              <w:right w:val="single" w:sz="4" w:space="0" w:color="auto"/>
            </w:tcBorders>
            <w:vAlign w:val="center"/>
          </w:tcPr>
          <w:p w14:paraId="01DF8AB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118</w:t>
            </w:r>
          </w:p>
        </w:tc>
        <w:tc>
          <w:tcPr>
            <w:tcW w:w="936" w:type="dxa"/>
            <w:tcBorders>
              <w:top w:val="nil"/>
              <w:left w:val="single" w:sz="4" w:space="0" w:color="auto"/>
              <w:bottom w:val="nil"/>
              <w:right w:val="single" w:sz="4" w:space="0" w:color="auto"/>
            </w:tcBorders>
            <w:vAlign w:val="center"/>
          </w:tcPr>
          <w:p w14:paraId="77D9534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110</w:t>
            </w:r>
          </w:p>
        </w:tc>
        <w:tc>
          <w:tcPr>
            <w:tcW w:w="936" w:type="dxa"/>
            <w:tcBorders>
              <w:top w:val="nil"/>
              <w:left w:val="single" w:sz="4" w:space="0" w:color="auto"/>
              <w:bottom w:val="nil"/>
              <w:right w:val="single" w:sz="4" w:space="0" w:color="auto"/>
            </w:tcBorders>
            <w:vAlign w:val="center"/>
          </w:tcPr>
          <w:p w14:paraId="675C27C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101</w:t>
            </w:r>
          </w:p>
        </w:tc>
        <w:tc>
          <w:tcPr>
            <w:tcW w:w="936" w:type="dxa"/>
            <w:tcBorders>
              <w:top w:val="nil"/>
              <w:left w:val="single" w:sz="4" w:space="0" w:color="auto"/>
              <w:bottom w:val="nil"/>
              <w:right w:val="single" w:sz="4" w:space="0" w:color="auto"/>
            </w:tcBorders>
            <w:vAlign w:val="center"/>
          </w:tcPr>
          <w:p w14:paraId="556FDAF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093</w:t>
            </w:r>
          </w:p>
        </w:tc>
        <w:tc>
          <w:tcPr>
            <w:tcW w:w="936" w:type="dxa"/>
            <w:tcBorders>
              <w:top w:val="nil"/>
              <w:left w:val="single" w:sz="4" w:space="0" w:color="auto"/>
              <w:bottom w:val="nil"/>
              <w:right w:val="single" w:sz="4" w:space="0" w:color="auto"/>
            </w:tcBorders>
            <w:vAlign w:val="center"/>
          </w:tcPr>
          <w:p w14:paraId="3F30C48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083</w:t>
            </w:r>
          </w:p>
        </w:tc>
        <w:tc>
          <w:tcPr>
            <w:tcW w:w="936" w:type="dxa"/>
            <w:tcBorders>
              <w:top w:val="nil"/>
              <w:left w:val="single" w:sz="4" w:space="0" w:color="auto"/>
              <w:bottom w:val="nil"/>
              <w:right w:val="single" w:sz="4" w:space="0" w:color="auto"/>
            </w:tcBorders>
            <w:vAlign w:val="center"/>
          </w:tcPr>
          <w:p w14:paraId="4CF00D6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075</w:t>
            </w:r>
          </w:p>
        </w:tc>
        <w:tc>
          <w:tcPr>
            <w:tcW w:w="936" w:type="dxa"/>
            <w:tcBorders>
              <w:top w:val="nil"/>
              <w:left w:val="single" w:sz="4" w:space="0" w:color="auto"/>
              <w:bottom w:val="nil"/>
              <w:right w:val="single" w:sz="4" w:space="0" w:color="auto"/>
            </w:tcBorders>
            <w:vAlign w:val="center"/>
          </w:tcPr>
          <w:p w14:paraId="303E7E7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064</w:t>
            </w:r>
          </w:p>
        </w:tc>
        <w:tc>
          <w:tcPr>
            <w:tcW w:w="936" w:type="dxa"/>
            <w:tcBorders>
              <w:top w:val="nil"/>
              <w:left w:val="single" w:sz="4" w:space="0" w:color="auto"/>
              <w:bottom w:val="nil"/>
              <w:right w:val="single" w:sz="4" w:space="0" w:color="auto"/>
            </w:tcBorders>
            <w:vAlign w:val="center"/>
          </w:tcPr>
          <w:p w14:paraId="6886332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055</w:t>
            </w:r>
          </w:p>
        </w:tc>
      </w:tr>
      <w:tr w:rsidR="002F6B2E" w:rsidRPr="0051255C" w14:paraId="1F86538E" w14:textId="77777777" w:rsidTr="00F60667">
        <w:trPr>
          <w:jc w:val="center"/>
        </w:trPr>
        <w:tc>
          <w:tcPr>
            <w:tcW w:w="1752" w:type="dxa"/>
            <w:tcBorders>
              <w:top w:val="nil"/>
              <w:left w:val="single" w:sz="4" w:space="0" w:color="auto"/>
              <w:bottom w:val="nil"/>
              <w:right w:val="single" w:sz="4" w:space="0" w:color="auto"/>
            </w:tcBorders>
            <w:vAlign w:val="center"/>
          </w:tcPr>
          <w:p w14:paraId="4C36C23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5,0</w:t>
            </w:r>
          </w:p>
        </w:tc>
        <w:tc>
          <w:tcPr>
            <w:tcW w:w="936" w:type="dxa"/>
            <w:tcBorders>
              <w:top w:val="nil"/>
              <w:left w:val="single" w:sz="4" w:space="0" w:color="auto"/>
              <w:bottom w:val="nil"/>
              <w:right w:val="single" w:sz="4" w:space="0" w:color="auto"/>
            </w:tcBorders>
            <w:vAlign w:val="center"/>
          </w:tcPr>
          <w:p w14:paraId="6BC5E29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111</w:t>
            </w:r>
          </w:p>
        </w:tc>
        <w:tc>
          <w:tcPr>
            <w:tcW w:w="936" w:type="dxa"/>
            <w:tcBorders>
              <w:top w:val="nil"/>
              <w:left w:val="single" w:sz="4" w:space="0" w:color="auto"/>
              <w:bottom w:val="nil"/>
              <w:right w:val="single" w:sz="4" w:space="0" w:color="auto"/>
            </w:tcBorders>
            <w:vAlign w:val="center"/>
          </w:tcPr>
          <w:p w14:paraId="2192AB8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103</w:t>
            </w:r>
          </w:p>
        </w:tc>
        <w:tc>
          <w:tcPr>
            <w:tcW w:w="936" w:type="dxa"/>
            <w:tcBorders>
              <w:top w:val="nil"/>
              <w:left w:val="single" w:sz="4" w:space="0" w:color="auto"/>
              <w:bottom w:val="nil"/>
              <w:right w:val="single" w:sz="4" w:space="0" w:color="auto"/>
            </w:tcBorders>
            <w:vAlign w:val="center"/>
          </w:tcPr>
          <w:p w14:paraId="12CBFAE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095</w:t>
            </w:r>
          </w:p>
        </w:tc>
        <w:tc>
          <w:tcPr>
            <w:tcW w:w="936" w:type="dxa"/>
            <w:tcBorders>
              <w:top w:val="nil"/>
              <w:left w:val="single" w:sz="4" w:space="0" w:color="auto"/>
              <w:bottom w:val="nil"/>
              <w:right w:val="single" w:sz="4" w:space="0" w:color="auto"/>
            </w:tcBorders>
            <w:vAlign w:val="center"/>
          </w:tcPr>
          <w:p w14:paraId="3664DF4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088</w:t>
            </w:r>
          </w:p>
        </w:tc>
        <w:tc>
          <w:tcPr>
            <w:tcW w:w="936" w:type="dxa"/>
            <w:tcBorders>
              <w:top w:val="nil"/>
              <w:left w:val="single" w:sz="4" w:space="0" w:color="auto"/>
              <w:bottom w:val="nil"/>
              <w:right w:val="single" w:sz="4" w:space="0" w:color="auto"/>
            </w:tcBorders>
            <w:vAlign w:val="center"/>
          </w:tcPr>
          <w:p w14:paraId="56D6C0E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079</w:t>
            </w:r>
          </w:p>
        </w:tc>
        <w:tc>
          <w:tcPr>
            <w:tcW w:w="936" w:type="dxa"/>
            <w:tcBorders>
              <w:top w:val="nil"/>
              <w:left w:val="single" w:sz="4" w:space="0" w:color="auto"/>
              <w:bottom w:val="nil"/>
              <w:right w:val="single" w:sz="4" w:space="0" w:color="auto"/>
            </w:tcBorders>
            <w:vAlign w:val="center"/>
          </w:tcPr>
          <w:p w14:paraId="07B3E99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072</w:t>
            </w:r>
          </w:p>
        </w:tc>
        <w:tc>
          <w:tcPr>
            <w:tcW w:w="936" w:type="dxa"/>
            <w:tcBorders>
              <w:top w:val="nil"/>
              <w:left w:val="single" w:sz="4" w:space="0" w:color="auto"/>
              <w:bottom w:val="nil"/>
              <w:right w:val="single" w:sz="4" w:space="0" w:color="auto"/>
            </w:tcBorders>
            <w:vAlign w:val="center"/>
          </w:tcPr>
          <w:p w14:paraId="1C140C4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062</w:t>
            </w:r>
          </w:p>
        </w:tc>
        <w:tc>
          <w:tcPr>
            <w:tcW w:w="936" w:type="dxa"/>
            <w:tcBorders>
              <w:top w:val="nil"/>
              <w:left w:val="single" w:sz="4" w:space="0" w:color="auto"/>
              <w:bottom w:val="nil"/>
              <w:right w:val="single" w:sz="4" w:space="0" w:color="auto"/>
            </w:tcBorders>
            <w:vAlign w:val="center"/>
          </w:tcPr>
          <w:p w14:paraId="48271CB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053</w:t>
            </w:r>
          </w:p>
        </w:tc>
      </w:tr>
      <w:tr w:rsidR="002F6B2E" w:rsidRPr="0051255C" w14:paraId="1CF928B7" w14:textId="77777777" w:rsidTr="00F60667">
        <w:trPr>
          <w:jc w:val="center"/>
        </w:trPr>
        <w:tc>
          <w:tcPr>
            <w:tcW w:w="1752" w:type="dxa"/>
            <w:tcBorders>
              <w:top w:val="nil"/>
              <w:left w:val="single" w:sz="4" w:space="0" w:color="auto"/>
              <w:bottom w:val="single" w:sz="4" w:space="0" w:color="auto"/>
              <w:right w:val="single" w:sz="4" w:space="0" w:color="auto"/>
            </w:tcBorders>
            <w:vAlign w:val="center"/>
          </w:tcPr>
          <w:p w14:paraId="7F4040B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5,5</w:t>
            </w:r>
          </w:p>
        </w:tc>
        <w:tc>
          <w:tcPr>
            <w:tcW w:w="936" w:type="dxa"/>
            <w:tcBorders>
              <w:top w:val="nil"/>
              <w:left w:val="single" w:sz="4" w:space="0" w:color="auto"/>
              <w:bottom w:val="single" w:sz="4" w:space="0" w:color="auto"/>
              <w:right w:val="single" w:sz="4" w:space="0" w:color="auto"/>
            </w:tcBorders>
            <w:vAlign w:val="center"/>
          </w:tcPr>
          <w:p w14:paraId="5EFF3C9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104</w:t>
            </w:r>
          </w:p>
        </w:tc>
        <w:tc>
          <w:tcPr>
            <w:tcW w:w="936" w:type="dxa"/>
            <w:tcBorders>
              <w:top w:val="nil"/>
              <w:left w:val="single" w:sz="4" w:space="0" w:color="auto"/>
              <w:bottom w:val="single" w:sz="4" w:space="0" w:color="auto"/>
              <w:right w:val="single" w:sz="4" w:space="0" w:color="auto"/>
            </w:tcBorders>
            <w:vAlign w:val="center"/>
          </w:tcPr>
          <w:p w14:paraId="00C448C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095</w:t>
            </w:r>
          </w:p>
        </w:tc>
        <w:tc>
          <w:tcPr>
            <w:tcW w:w="936" w:type="dxa"/>
            <w:tcBorders>
              <w:top w:val="nil"/>
              <w:left w:val="single" w:sz="4" w:space="0" w:color="auto"/>
              <w:bottom w:val="single" w:sz="4" w:space="0" w:color="auto"/>
              <w:right w:val="single" w:sz="4" w:space="0" w:color="auto"/>
            </w:tcBorders>
            <w:vAlign w:val="center"/>
          </w:tcPr>
          <w:p w14:paraId="052968B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089</w:t>
            </w:r>
          </w:p>
        </w:tc>
        <w:tc>
          <w:tcPr>
            <w:tcW w:w="936" w:type="dxa"/>
            <w:tcBorders>
              <w:top w:val="nil"/>
              <w:left w:val="single" w:sz="4" w:space="0" w:color="auto"/>
              <w:bottom w:val="single" w:sz="4" w:space="0" w:color="auto"/>
              <w:right w:val="single" w:sz="4" w:space="0" w:color="auto"/>
            </w:tcBorders>
            <w:vAlign w:val="center"/>
          </w:tcPr>
          <w:p w14:paraId="20A30D9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084</w:t>
            </w:r>
          </w:p>
        </w:tc>
        <w:tc>
          <w:tcPr>
            <w:tcW w:w="936" w:type="dxa"/>
            <w:tcBorders>
              <w:top w:val="nil"/>
              <w:left w:val="single" w:sz="4" w:space="0" w:color="auto"/>
              <w:bottom w:val="single" w:sz="4" w:space="0" w:color="auto"/>
              <w:right w:val="single" w:sz="4" w:space="0" w:color="auto"/>
            </w:tcBorders>
            <w:vAlign w:val="center"/>
          </w:tcPr>
          <w:p w14:paraId="2A4C7E4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075</w:t>
            </w:r>
          </w:p>
        </w:tc>
        <w:tc>
          <w:tcPr>
            <w:tcW w:w="936" w:type="dxa"/>
            <w:tcBorders>
              <w:top w:val="nil"/>
              <w:left w:val="single" w:sz="4" w:space="0" w:color="auto"/>
              <w:bottom w:val="single" w:sz="4" w:space="0" w:color="auto"/>
              <w:right w:val="single" w:sz="4" w:space="0" w:color="auto"/>
            </w:tcBorders>
            <w:vAlign w:val="center"/>
          </w:tcPr>
          <w:p w14:paraId="5394407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069</w:t>
            </w:r>
          </w:p>
        </w:tc>
        <w:tc>
          <w:tcPr>
            <w:tcW w:w="936" w:type="dxa"/>
            <w:tcBorders>
              <w:top w:val="nil"/>
              <w:left w:val="single" w:sz="4" w:space="0" w:color="auto"/>
              <w:bottom w:val="single" w:sz="4" w:space="0" w:color="auto"/>
              <w:right w:val="single" w:sz="4" w:space="0" w:color="auto"/>
            </w:tcBorders>
            <w:vAlign w:val="center"/>
          </w:tcPr>
          <w:p w14:paraId="797AFEC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060</w:t>
            </w:r>
          </w:p>
        </w:tc>
        <w:tc>
          <w:tcPr>
            <w:tcW w:w="936" w:type="dxa"/>
            <w:tcBorders>
              <w:top w:val="nil"/>
              <w:left w:val="single" w:sz="4" w:space="0" w:color="auto"/>
              <w:bottom w:val="single" w:sz="4" w:space="0" w:color="auto"/>
              <w:right w:val="single" w:sz="4" w:space="0" w:color="auto"/>
            </w:tcBorders>
            <w:vAlign w:val="center"/>
          </w:tcPr>
          <w:p w14:paraId="7E8DB22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051</w:t>
            </w:r>
          </w:p>
        </w:tc>
      </w:tr>
      <w:tr w:rsidR="002F6B2E" w:rsidRPr="005B5842" w14:paraId="7D3CEB7C" w14:textId="77777777" w:rsidTr="00DD53CC">
        <w:trPr>
          <w:trHeight w:val="838"/>
          <w:jc w:val="center"/>
        </w:trPr>
        <w:tc>
          <w:tcPr>
            <w:tcW w:w="9240" w:type="dxa"/>
            <w:gridSpan w:val="9"/>
            <w:tcBorders>
              <w:top w:val="single" w:sz="4" w:space="0" w:color="auto"/>
              <w:bottom w:val="single" w:sz="4" w:space="0" w:color="auto"/>
            </w:tcBorders>
            <w:vAlign w:val="center"/>
          </w:tcPr>
          <w:p w14:paraId="1D9BA928" w14:textId="77777777" w:rsidR="002F6B2E" w:rsidRPr="005B5842" w:rsidRDefault="002F6B2E" w:rsidP="005E61BF">
            <w:pPr>
              <w:pStyle w:val="ListParagraph"/>
              <w:numPr>
                <w:ilvl w:val="0"/>
                <w:numId w:val="36"/>
              </w:numPr>
              <w:ind w:left="306" w:hanging="286"/>
              <w:rPr>
                <w:rFonts w:ascii="GHEA Grapalat" w:hAnsi="GHEA Grapalat"/>
                <w:color w:val="FF0000"/>
                <w:sz w:val="20"/>
              </w:rPr>
            </w:pPr>
            <w:r w:rsidRPr="00B27DAE">
              <w:rPr>
                <w:rFonts w:ascii="GHEA Grapalat" w:hAnsi="GHEA Grapalat" w:cs="Times New Roman"/>
                <w:i/>
                <w:sz w:val="24"/>
                <w:szCs w:val="24"/>
              </w:rPr>
              <w:t>φ</w:t>
            </w:r>
            <w:r w:rsidRPr="00B27DAE">
              <w:rPr>
                <w:rFonts w:ascii="GHEA Grapalat" w:hAnsi="GHEA Grapalat" w:cs="Times New Roman"/>
                <w:i/>
                <w:sz w:val="24"/>
                <w:szCs w:val="24"/>
                <w:vertAlign w:val="subscript"/>
                <w:lang w:val="en-US"/>
              </w:rPr>
              <w:t>e</w:t>
            </w:r>
            <w:r w:rsidRPr="005B5842">
              <w:rPr>
                <w:rFonts w:ascii="GHEA Grapalat" w:hAnsi="GHEA Grapalat"/>
                <w:sz w:val="20"/>
              </w:rPr>
              <w:t xml:space="preserve"> </w:t>
            </w:r>
            <w:r w:rsidRPr="005B5842">
              <w:rPr>
                <w:rFonts w:ascii="GHEA Grapalat" w:hAnsi="GHEA Grapalat"/>
                <w:sz w:val="20"/>
                <w:lang w:val="en-US"/>
              </w:rPr>
              <w:t>գործակցի</w:t>
            </w:r>
            <w:r w:rsidRPr="005B5842">
              <w:rPr>
                <w:rFonts w:ascii="GHEA Grapalat" w:hAnsi="GHEA Grapalat"/>
                <w:sz w:val="20"/>
              </w:rPr>
              <w:t xml:space="preserve"> </w:t>
            </w:r>
            <w:r w:rsidRPr="005B5842">
              <w:rPr>
                <w:rFonts w:ascii="GHEA Grapalat" w:hAnsi="GHEA Grapalat"/>
                <w:sz w:val="20"/>
                <w:lang w:val="en-US"/>
              </w:rPr>
              <w:t>արժեքներ</w:t>
            </w:r>
            <w:r>
              <w:rPr>
                <w:rFonts w:ascii="GHEA Grapalat" w:hAnsi="GHEA Grapalat"/>
                <w:sz w:val="20"/>
              </w:rPr>
              <w:t>ն</w:t>
            </w:r>
            <w:r w:rsidRPr="005B5842">
              <w:rPr>
                <w:rFonts w:ascii="GHEA Grapalat" w:hAnsi="GHEA Grapalat"/>
                <w:sz w:val="20"/>
              </w:rPr>
              <w:t xml:space="preserve"> </w:t>
            </w:r>
            <w:r w:rsidRPr="005B5842">
              <w:rPr>
                <w:rFonts w:ascii="GHEA Grapalat" w:hAnsi="GHEA Grapalat"/>
                <w:sz w:val="20"/>
                <w:lang w:val="en-US"/>
              </w:rPr>
              <w:t>աղյուսակում</w:t>
            </w:r>
            <w:r w:rsidRPr="005B5842">
              <w:rPr>
                <w:rFonts w:ascii="GHEA Grapalat" w:hAnsi="GHEA Grapalat"/>
                <w:sz w:val="20"/>
              </w:rPr>
              <w:t xml:space="preserve"> </w:t>
            </w:r>
            <w:r w:rsidRPr="005B5842">
              <w:rPr>
                <w:rFonts w:ascii="GHEA Grapalat" w:hAnsi="GHEA Grapalat"/>
                <w:sz w:val="20"/>
                <w:lang w:val="en-US"/>
              </w:rPr>
              <w:t>մեծացված</w:t>
            </w:r>
            <w:r w:rsidRPr="005B5842">
              <w:rPr>
                <w:rFonts w:ascii="GHEA Grapalat" w:hAnsi="GHEA Grapalat"/>
                <w:sz w:val="20"/>
              </w:rPr>
              <w:t xml:space="preserve"> </w:t>
            </w:r>
            <w:r w:rsidRPr="005B5842">
              <w:rPr>
                <w:rFonts w:ascii="GHEA Grapalat" w:hAnsi="GHEA Grapalat"/>
                <w:sz w:val="20"/>
                <w:lang w:val="en-US"/>
              </w:rPr>
              <w:t>են</w:t>
            </w:r>
            <w:r w:rsidRPr="005B5842">
              <w:rPr>
                <w:rFonts w:ascii="GHEA Grapalat" w:hAnsi="GHEA Grapalat"/>
                <w:sz w:val="20"/>
              </w:rPr>
              <w:t xml:space="preserve"> 1000 </w:t>
            </w:r>
            <w:r w:rsidRPr="005B5842">
              <w:rPr>
                <w:rFonts w:ascii="GHEA Grapalat" w:hAnsi="GHEA Grapalat"/>
                <w:sz w:val="20"/>
                <w:lang w:val="en-US"/>
              </w:rPr>
              <w:t>անգամ</w:t>
            </w:r>
            <w:r w:rsidRPr="005B5842">
              <w:rPr>
                <w:rFonts w:ascii="GHEA Grapalat" w:hAnsi="GHEA Grapalat"/>
                <w:sz w:val="20"/>
              </w:rPr>
              <w:t>:</w:t>
            </w:r>
          </w:p>
          <w:p w14:paraId="77B5319A" w14:textId="77777777" w:rsidR="002F6B2E" w:rsidRPr="00A73C92" w:rsidRDefault="002F6B2E" w:rsidP="005E61BF">
            <w:pPr>
              <w:pStyle w:val="ListParagraph"/>
              <w:numPr>
                <w:ilvl w:val="0"/>
                <w:numId w:val="36"/>
              </w:numPr>
              <w:ind w:left="306" w:hanging="286"/>
              <w:rPr>
                <w:rFonts w:ascii="GHEA Grapalat" w:hAnsi="GHEA Grapalat"/>
                <w:color w:val="FF0000"/>
                <w:sz w:val="20"/>
              </w:rPr>
            </w:pPr>
            <w:r w:rsidRPr="00B27DAE">
              <w:rPr>
                <w:rFonts w:ascii="GHEA Grapalat" w:hAnsi="GHEA Grapalat" w:cs="Times New Roman"/>
                <w:i/>
                <w:sz w:val="24"/>
                <w:szCs w:val="24"/>
              </w:rPr>
              <w:t>φ</w:t>
            </w:r>
            <w:r w:rsidRPr="00B27DAE">
              <w:rPr>
                <w:rFonts w:ascii="GHEA Grapalat" w:hAnsi="GHEA Grapalat" w:cs="Times New Roman"/>
                <w:i/>
                <w:sz w:val="24"/>
                <w:szCs w:val="24"/>
                <w:vertAlign w:val="subscript"/>
                <w:lang w:val="en-US"/>
              </w:rPr>
              <w:t>e</w:t>
            </w:r>
            <w:r w:rsidRPr="00A73C92">
              <w:rPr>
                <w:rFonts w:ascii="GHEA Grapalat" w:hAnsi="GHEA Grapalat"/>
                <w:sz w:val="20"/>
              </w:rPr>
              <w:t xml:space="preserve"> </w:t>
            </w:r>
            <w:r w:rsidRPr="005B5842">
              <w:rPr>
                <w:rFonts w:ascii="GHEA Grapalat" w:hAnsi="GHEA Grapalat"/>
                <w:sz w:val="20"/>
                <w:lang w:val="en-US"/>
              </w:rPr>
              <w:t>գործակցի</w:t>
            </w:r>
            <w:r w:rsidRPr="00A73C92">
              <w:rPr>
                <w:rFonts w:ascii="GHEA Grapalat" w:hAnsi="GHEA Grapalat"/>
                <w:sz w:val="20"/>
              </w:rPr>
              <w:t xml:space="preserve"> </w:t>
            </w:r>
            <w:r w:rsidRPr="005B5842">
              <w:rPr>
                <w:rFonts w:ascii="GHEA Grapalat" w:hAnsi="GHEA Grapalat"/>
                <w:sz w:val="20"/>
                <w:lang w:val="en-US"/>
              </w:rPr>
              <w:t>արժեքները</w:t>
            </w:r>
            <w:r w:rsidRPr="00A73C92">
              <w:rPr>
                <w:rFonts w:ascii="GHEA Grapalat" w:hAnsi="GHEA Grapalat"/>
                <w:color w:val="FF0000"/>
                <w:sz w:val="20"/>
              </w:rPr>
              <w:t xml:space="preserve"> </w:t>
            </w:r>
            <w:r w:rsidRPr="005B5842">
              <w:rPr>
                <w:rFonts w:ascii="GHEA Grapalat" w:hAnsi="GHEA Grapalat"/>
                <w:sz w:val="20"/>
                <w:lang w:val="en-US"/>
              </w:rPr>
              <w:t>պետք</w:t>
            </w:r>
            <w:r w:rsidRPr="00A73C92">
              <w:rPr>
                <w:rFonts w:ascii="GHEA Grapalat" w:hAnsi="GHEA Grapalat"/>
                <w:sz w:val="20"/>
              </w:rPr>
              <w:t xml:space="preserve"> </w:t>
            </w:r>
            <w:r w:rsidRPr="005B5842">
              <w:rPr>
                <w:rFonts w:ascii="GHEA Grapalat" w:hAnsi="GHEA Grapalat"/>
                <w:sz w:val="20"/>
                <w:lang w:val="en-US"/>
              </w:rPr>
              <w:t>է</w:t>
            </w:r>
            <w:r w:rsidRPr="00A73C92">
              <w:rPr>
                <w:rFonts w:ascii="GHEA Grapalat" w:hAnsi="GHEA Grapalat"/>
                <w:sz w:val="20"/>
              </w:rPr>
              <w:t xml:space="preserve"> </w:t>
            </w:r>
            <w:r w:rsidRPr="005B5842">
              <w:rPr>
                <w:rFonts w:ascii="GHEA Grapalat" w:hAnsi="GHEA Grapalat"/>
                <w:sz w:val="20"/>
                <w:lang w:val="en-US"/>
              </w:rPr>
              <w:t>ընդունել</w:t>
            </w:r>
            <w:r w:rsidRPr="00A73C92">
              <w:rPr>
                <w:rFonts w:ascii="GHEA Grapalat" w:hAnsi="GHEA Grapalat"/>
                <w:sz w:val="20"/>
              </w:rPr>
              <w:t xml:space="preserve"> </w:t>
            </w:r>
            <w:r w:rsidRPr="00B27DAE">
              <w:rPr>
                <w:rFonts w:ascii="GHEA Grapalat" w:hAnsi="GHEA Grapalat" w:cs="Times New Roman"/>
                <w:i/>
                <w:sz w:val="24"/>
              </w:rPr>
              <w:t>φ</w:t>
            </w:r>
            <w:r w:rsidRPr="00A73C92">
              <w:rPr>
                <w:rFonts w:ascii="GHEA Grapalat" w:hAnsi="GHEA Grapalat"/>
                <w:sz w:val="20"/>
              </w:rPr>
              <w:t xml:space="preserve"> </w:t>
            </w:r>
            <w:r w:rsidRPr="005B5842">
              <w:rPr>
                <w:rFonts w:ascii="GHEA Grapalat" w:hAnsi="GHEA Grapalat"/>
                <w:sz w:val="20"/>
                <w:lang w:val="en-US"/>
              </w:rPr>
              <w:t>գործակցի</w:t>
            </w:r>
            <w:r w:rsidRPr="00A73C92">
              <w:rPr>
                <w:rFonts w:ascii="GHEA Grapalat" w:hAnsi="GHEA Grapalat"/>
                <w:sz w:val="20"/>
              </w:rPr>
              <w:t xml:space="preserve"> </w:t>
            </w:r>
            <w:r w:rsidRPr="005B5842">
              <w:rPr>
                <w:rFonts w:ascii="GHEA Grapalat" w:hAnsi="GHEA Grapalat"/>
                <w:sz w:val="20"/>
                <w:lang w:val="en-US"/>
              </w:rPr>
              <w:t>արժեքից</w:t>
            </w:r>
            <w:r w:rsidRPr="00A73C92">
              <w:rPr>
                <w:rFonts w:ascii="GHEA Grapalat" w:hAnsi="GHEA Grapalat"/>
                <w:sz w:val="20"/>
              </w:rPr>
              <w:t xml:space="preserve"> </w:t>
            </w:r>
            <w:r w:rsidRPr="005B5842">
              <w:rPr>
                <w:rFonts w:ascii="GHEA Grapalat" w:hAnsi="GHEA Grapalat"/>
                <w:sz w:val="20"/>
                <w:lang w:val="en-US"/>
              </w:rPr>
              <w:t>ոչ</w:t>
            </w:r>
            <w:r w:rsidRPr="00A73C92">
              <w:rPr>
                <w:rFonts w:ascii="GHEA Grapalat" w:hAnsi="GHEA Grapalat"/>
                <w:sz w:val="20"/>
              </w:rPr>
              <w:t xml:space="preserve"> </w:t>
            </w:r>
            <w:r w:rsidRPr="005B5842">
              <w:rPr>
                <w:rFonts w:ascii="GHEA Grapalat" w:hAnsi="GHEA Grapalat"/>
                <w:sz w:val="20"/>
                <w:lang w:val="en-US"/>
              </w:rPr>
              <w:t>ավելին</w:t>
            </w:r>
            <w:r w:rsidRPr="00A73C92">
              <w:rPr>
                <w:rFonts w:ascii="GHEA Grapalat" w:hAnsi="GHEA Grapalat"/>
                <w:sz w:val="20"/>
              </w:rPr>
              <w:t>:</w:t>
            </w:r>
          </w:p>
        </w:tc>
      </w:tr>
      <w:tr w:rsidR="002F6B2E" w:rsidRPr="00374DA0" w14:paraId="482C5691" w14:textId="77777777" w:rsidTr="00F60667">
        <w:trPr>
          <w:jc w:val="center"/>
        </w:trPr>
        <w:tc>
          <w:tcPr>
            <w:tcW w:w="9240" w:type="dxa"/>
            <w:gridSpan w:val="9"/>
            <w:tcBorders>
              <w:top w:val="single" w:sz="4" w:space="0" w:color="auto"/>
              <w:left w:val="nil"/>
              <w:bottom w:val="nil"/>
              <w:right w:val="nil"/>
            </w:tcBorders>
            <w:vAlign w:val="center"/>
          </w:tcPr>
          <w:p w14:paraId="2522EEB5" w14:textId="77777777" w:rsidR="002F6B2E" w:rsidRPr="00374DA0" w:rsidRDefault="002F6B2E" w:rsidP="00F60667">
            <w:pPr>
              <w:rPr>
                <w:rFonts w:ascii="GHEA Grapalat" w:hAnsi="GHEA Grapalat" w:cs="Times New Roman"/>
                <w:i/>
                <w:sz w:val="10"/>
                <w:szCs w:val="24"/>
              </w:rPr>
            </w:pPr>
          </w:p>
        </w:tc>
      </w:tr>
    </w:tbl>
    <w:p w14:paraId="6801D715" w14:textId="77777777" w:rsidR="002F6B2E" w:rsidRPr="00A73C92" w:rsidRDefault="002F6B2E" w:rsidP="002F6B2E">
      <w:pPr>
        <w:shd w:val="clear" w:color="auto" w:fill="FFFFFF"/>
        <w:spacing w:after="0" w:line="240" w:lineRule="auto"/>
        <w:rPr>
          <w:rFonts w:ascii="Sylfaen" w:hAnsi="Sylfaen"/>
          <w:color w:val="FF0000"/>
        </w:rPr>
      </w:pPr>
    </w:p>
    <w:p w14:paraId="29A53BBD" w14:textId="77777777" w:rsidR="005301E6" w:rsidRDefault="002F6B2E" w:rsidP="005301E6">
      <w:pPr>
        <w:shd w:val="clear" w:color="auto" w:fill="FFFFFF"/>
        <w:spacing w:after="0" w:line="240" w:lineRule="auto"/>
        <w:ind w:left="142"/>
        <w:jc w:val="both"/>
        <w:rPr>
          <w:rFonts w:ascii="GHEA Grapalat" w:hAnsi="GHEA Grapalat"/>
          <w:b/>
          <w:lang w:val="en-US"/>
        </w:rPr>
      </w:pPr>
      <w:r w:rsidRPr="00B27DAE">
        <w:rPr>
          <w:rFonts w:ascii="GHEA Grapalat" w:hAnsi="GHEA Grapalat"/>
          <w:b/>
          <w:lang w:val="en-US"/>
        </w:rPr>
        <w:t>Աղյուսակ</w:t>
      </w:r>
      <w:r w:rsidR="00B26120">
        <w:rPr>
          <w:rFonts w:ascii="Calibri" w:hAnsi="Calibri" w:cs="Calibri"/>
          <w:b/>
          <w:lang w:val="hy-AM"/>
        </w:rPr>
        <w:t> </w:t>
      </w:r>
      <w:r w:rsidRPr="00B27DAE">
        <w:rPr>
          <w:rFonts w:ascii="GHEA Grapalat" w:hAnsi="GHEA Grapalat"/>
          <w:b/>
        </w:rPr>
        <w:t>4</w:t>
      </w:r>
      <w:r w:rsidR="005301E6">
        <w:rPr>
          <w:rFonts w:ascii="GHEA Grapalat" w:hAnsi="GHEA Grapalat"/>
          <w:b/>
          <w:lang w:val="en-US"/>
        </w:rPr>
        <w:t>.</w:t>
      </w:r>
      <w:r w:rsidRPr="00B27DAE">
        <w:rPr>
          <w:rFonts w:ascii="GHEA Grapalat" w:hAnsi="GHEA Grapalat"/>
          <w:b/>
        </w:rPr>
        <w:t xml:space="preserve"> </w:t>
      </w:r>
      <w:r w:rsidR="005301E6">
        <w:rPr>
          <w:rFonts w:ascii="GHEA Grapalat" w:hAnsi="GHEA Grapalat"/>
          <w:b/>
          <w:lang w:val="en-US"/>
        </w:rPr>
        <w:t xml:space="preserve"> </w:t>
      </w:r>
      <w:r w:rsidRPr="00B27DAE">
        <w:rPr>
          <w:rFonts w:ascii="GHEA Grapalat" w:hAnsi="GHEA Grapalat"/>
          <w:b/>
          <w:lang w:val="en-US"/>
        </w:rPr>
        <w:t>Ազդող</w:t>
      </w:r>
      <w:r w:rsidRPr="00B27DAE">
        <w:rPr>
          <w:rFonts w:ascii="GHEA Grapalat" w:hAnsi="GHEA Grapalat"/>
          <w:b/>
        </w:rPr>
        <w:t xml:space="preserve"> </w:t>
      </w:r>
      <w:r w:rsidRPr="00B27DAE">
        <w:rPr>
          <w:rFonts w:ascii="GHEA Grapalat" w:hAnsi="GHEA Grapalat"/>
          <w:b/>
          <w:lang w:val="en-US"/>
        </w:rPr>
        <w:t>մոմենտի</w:t>
      </w:r>
      <w:r w:rsidRPr="00B27DAE">
        <w:rPr>
          <w:rFonts w:ascii="GHEA Grapalat" w:hAnsi="GHEA Grapalat"/>
          <w:b/>
        </w:rPr>
        <w:t xml:space="preserve"> </w:t>
      </w:r>
      <w:r w:rsidRPr="00B27DAE">
        <w:rPr>
          <w:rFonts w:ascii="GHEA Grapalat" w:hAnsi="GHEA Grapalat"/>
          <w:b/>
          <w:lang w:val="en-US"/>
        </w:rPr>
        <w:t>հարթության</w:t>
      </w:r>
      <w:r w:rsidRPr="00B27DAE">
        <w:rPr>
          <w:rFonts w:ascii="GHEA Grapalat" w:hAnsi="GHEA Grapalat"/>
          <w:b/>
        </w:rPr>
        <w:t xml:space="preserve"> </w:t>
      </w:r>
      <w:r w:rsidRPr="00B27DAE">
        <w:rPr>
          <w:rFonts w:ascii="GHEA Grapalat" w:hAnsi="GHEA Grapalat"/>
          <w:b/>
          <w:lang w:val="en-US"/>
        </w:rPr>
        <w:t>մեջ</w:t>
      </w:r>
      <w:r w:rsidRPr="00B27DAE">
        <w:rPr>
          <w:rFonts w:ascii="GHEA Grapalat" w:hAnsi="GHEA Grapalat"/>
          <w:b/>
        </w:rPr>
        <w:t xml:space="preserve"> </w:t>
      </w:r>
      <w:r>
        <w:rPr>
          <w:rFonts w:ascii="GHEA Grapalat" w:hAnsi="GHEA Grapalat"/>
          <w:b/>
          <w:lang w:val="en-US"/>
        </w:rPr>
        <w:t>համաչափության</w:t>
      </w:r>
      <w:r w:rsidRPr="00B27DAE">
        <w:rPr>
          <w:rFonts w:ascii="GHEA Grapalat" w:hAnsi="GHEA Grapalat"/>
          <w:b/>
        </w:rPr>
        <w:t xml:space="preserve"> </w:t>
      </w:r>
      <w:r w:rsidRPr="00B27DAE">
        <w:rPr>
          <w:rFonts w:ascii="GHEA Grapalat" w:hAnsi="GHEA Grapalat"/>
          <w:b/>
          <w:lang w:val="en-US"/>
        </w:rPr>
        <w:t>հարթության</w:t>
      </w:r>
      <w:r w:rsidRPr="00B27DAE">
        <w:rPr>
          <w:rFonts w:ascii="GHEA Grapalat" w:hAnsi="GHEA Grapalat"/>
          <w:b/>
        </w:rPr>
        <w:t xml:space="preserve"> </w:t>
      </w:r>
      <w:r w:rsidRPr="00B27DAE">
        <w:rPr>
          <w:rFonts w:ascii="GHEA Grapalat" w:hAnsi="GHEA Grapalat"/>
          <w:b/>
          <w:lang w:val="en-US"/>
        </w:rPr>
        <w:t>հետ</w:t>
      </w:r>
      <w:r w:rsidRPr="00B27DAE">
        <w:rPr>
          <w:rFonts w:ascii="GHEA Grapalat" w:hAnsi="GHEA Grapalat"/>
          <w:b/>
        </w:rPr>
        <w:t xml:space="preserve"> </w:t>
      </w:r>
      <w:r w:rsidR="005301E6">
        <w:rPr>
          <w:rFonts w:ascii="GHEA Grapalat" w:hAnsi="GHEA Grapalat"/>
          <w:b/>
          <w:lang w:val="en-US"/>
        </w:rPr>
        <w:t xml:space="preserve"> </w:t>
      </w:r>
    </w:p>
    <w:p w14:paraId="42F185D8" w14:textId="77777777" w:rsidR="005301E6" w:rsidRDefault="005301E6" w:rsidP="005301E6">
      <w:pPr>
        <w:shd w:val="clear" w:color="auto" w:fill="FFFFFF"/>
        <w:spacing w:after="0" w:line="240" w:lineRule="auto"/>
        <w:ind w:left="142"/>
        <w:jc w:val="both"/>
        <w:rPr>
          <w:rFonts w:ascii="GHEA Grapalat" w:hAnsi="GHEA Grapalat"/>
          <w:b/>
        </w:rPr>
      </w:pPr>
      <w:r>
        <w:rPr>
          <w:rFonts w:ascii="GHEA Grapalat" w:hAnsi="GHEA Grapalat"/>
          <w:b/>
          <w:lang w:val="en-US"/>
        </w:rPr>
        <w:t xml:space="preserve">                     </w:t>
      </w:r>
      <w:r w:rsidR="002F6B2E" w:rsidRPr="005B5842">
        <w:rPr>
          <w:rFonts w:ascii="GHEA Grapalat" w:hAnsi="GHEA Grapalat"/>
          <w:b/>
          <w:lang w:val="en-US"/>
        </w:rPr>
        <w:t>համ</w:t>
      </w:r>
      <w:r w:rsidR="002F6B2E">
        <w:rPr>
          <w:rFonts w:ascii="GHEA Grapalat" w:hAnsi="GHEA Grapalat"/>
          <w:b/>
          <w:lang w:val="en-US"/>
        </w:rPr>
        <w:t>ը</w:t>
      </w:r>
      <w:r w:rsidR="002F6B2E" w:rsidRPr="005B5842">
        <w:rPr>
          <w:rFonts w:ascii="GHEA Grapalat" w:hAnsi="GHEA Grapalat"/>
          <w:b/>
          <w:lang w:val="en-US"/>
        </w:rPr>
        <w:t>նկնող</w:t>
      </w:r>
      <w:r w:rsidR="002F6B2E" w:rsidRPr="001F4D6D">
        <w:rPr>
          <w:rFonts w:ascii="GHEA Grapalat" w:hAnsi="GHEA Grapalat"/>
          <w:b/>
        </w:rPr>
        <w:t xml:space="preserve"> </w:t>
      </w:r>
      <w:r w:rsidR="002F6B2E" w:rsidRPr="005B5842">
        <w:rPr>
          <w:rFonts w:ascii="GHEA Grapalat" w:hAnsi="GHEA Grapalat"/>
          <w:b/>
          <w:lang w:val="en-US"/>
        </w:rPr>
        <w:t>միջանցիկ</w:t>
      </w:r>
      <w:r w:rsidR="002F6B2E" w:rsidRPr="001F4D6D">
        <w:rPr>
          <w:rFonts w:ascii="GHEA Grapalat" w:hAnsi="GHEA Grapalat"/>
          <w:b/>
        </w:rPr>
        <w:t xml:space="preserve"> </w:t>
      </w:r>
      <w:r w:rsidR="002F6B2E" w:rsidRPr="005B5842">
        <w:rPr>
          <w:rFonts w:ascii="GHEA Grapalat" w:hAnsi="GHEA Grapalat"/>
          <w:b/>
          <w:lang w:val="en-US"/>
        </w:rPr>
        <w:t>ձողերի</w:t>
      </w:r>
      <w:r w:rsidR="002F6B2E" w:rsidRPr="001F4D6D">
        <w:rPr>
          <w:rFonts w:ascii="GHEA Grapalat" w:hAnsi="GHEA Grapalat"/>
          <w:b/>
        </w:rPr>
        <w:t xml:space="preserve"> </w:t>
      </w:r>
      <w:r w:rsidR="002F6B2E" w:rsidRPr="00500CFD">
        <w:rPr>
          <w:rFonts w:ascii="GHEA Grapalat" w:hAnsi="GHEA Grapalat"/>
          <w:b/>
          <w:i/>
          <w:sz w:val="26"/>
          <w:szCs w:val="26"/>
        </w:rPr>
        <w:t>φ</w:t>
      </w:r>
      <w:r w:rsidR="002F6B2E" w:rsidRPr="00500CFD">
        <w:rPr>
          <w:rFonts w:ascii="GHEA Grapalat" w:hAnsi="GHEA Grapalat"/>
          <w:b/>
          <w:i/>
          <w:sz w:val="28"/>
          <w:szCs w:val="26"/>
          <w:vertAlign w:val="subscript"/>
          <w:lang w:val="en-US"/>
        </w:rPr>
        <w:t>e</w:t>
      </w:r>
      <w:r w:rsidR="002F6B2E" w:rsidRPr="001F4D6D">
        <w:rPr>
          <w:rFonts w:ascii="GHEA Grapalat" w:hAnsi="GHEA Grapalat"/>
          <w:b/>
        </w:rPr>
        <w:t xml:space="preserve"> </w:t>
      </w:r>
      <w:r w:rsidR="002F6B2E" w:rsidRPr="005B5842">
        <w:rPr>
          <w:rFonts w:ascii="GHEA Grapalat" w:hAnsi="GHEA Grapalat"/>
          <w:b/>
          <w:lang w:val="en-US"/>
        </w:rPr>
        <w:t>կայունության</w:t>
      </w:r>
      <w:r w:rsidR="002F6B2E" w:rsidRPr="001F4D6D">
        <w:rPr>
          <w:rFonts w:ascii="GHEA Grapalat" w:hAnsi="GHEA Grapalat"/>
          <w:b/>
        </w:rPr>
        <w:t xml:space="preserve"> </w:t>
      </w:r>
      <w:r w:rsidR="002F6B2E" w:rsidRPr="005B5842">
        <w:rPr>
          <w:rFonts w:ascii="GHEA Grapalat" w:hAnsi="GHEA Grapalat"/>
          <w:b/>
          <w:lang w:val="en-US"/>
        </w:rPr>
        <w:t>գործակիցներ</w:t>
      </w:r>
      <w:r w:rsidR="002F6B2E">
        <w:rPr>
          <w:rFonts w:ascii="GHEA Grapalat" w:hAnsi="GHEA Grapalat"/>
          <w:b/>
        </w:rPr>
        <w:t>ն</w:t>
      </w:r>
      <w:r w:rsidR="002F6B2E" w:rsidRPr="001F4D6D">
        <w:rPr>
          <w:rFonts w:ascii="GHEA Grapalat" w:hAnsi="GHEA Grapalat"/>
          <w:b/>
        </w:rPr>
        <w:t xml:space="preserve"> </w:t>
      </w:r>
    </w:p>
    <w:p w14:paraId="46A8948C" w14:textId="77777777" w:rsidR="002F6B2E" w:rsidRPr="001F4D6D" w:rsidRDefault="005301E6" w:rsidP="005301E6">
      <w:pPr>
        <w:shd w:val="clear" w:color="auto" w:fill="FFFFFF"/>
        <w:spacing w:after="120" w:line="240" w:lineRule="auto"/>
        <w:ind w:left="142"/>
        <w:jc w:val="both"/>
        <w:rPr>
          <w:rFonts w:ascii="GHEA Grapalat" w:hAnsi="GHEA Grapalat"/>
          <w:b/>
        </w:rPr>
      </w:pPr>
      <w:r>
        <w:rPr>
          <w:rFonts w:ascii="GHEA Grapalat" w:hAnsi="GHEA Grapalat"/>
          <w:b/>
          <w:lang w:val="en-US"/>
        </w:rPr>
        <w:t xml:space="preserve">                     </w:t>
      </w:r>
      <w:r w:rsidR="002F6B2E" w:rsidRPr="005B5842">
        <w:rPr>
          <w:rFonts w:ascii="GHEA Grapalat" w:hAnsi="GHEA Grapalat"/>
          <w:b/>
          <w:lang w:val="en-US"/>
        </w:rPr>
        <w:t>արտակեն</w:t>
      </w:r>
      <w:r w:rsidR="002F6B2E">
        <w:rPr>
          <w:rFonts w:ascii="GHEA Grapalat" w:hAnsi="GHEA Grapalat"/>
          <w:b/>
          <w:lang w:val="en-US"/>
        </w:rPr>
        <w:t>տ</w:t>
      </w:r>
      <w:r w:rsidR="002F6B2E" w:rsidRPr="005B5842">
        <w:rPr>
          <w:rFonts w:ascii="GHEA Grapalat" w:hAnsi="GHEA Grapalat"/>
          <w:b/>
          <w:lang w:val="en-US"/>
        </w:rPr>
        <w:t>րոն</w:t>
      </w:r>
      <w:r w:rsidR="002F6B2E" w:rsidRPr="001F4D6D">
        <w:rPr>
          <w:rFonts w:ascii="GHEA Grapalat" w:hAnsi="GHEA Grapalat"/>
          <w:b/>
        </w:rPr>
        <w:t xml:space="preserve"> </w:t>
      </w:r>
      <w:r w:rsidR="002F6B2E" w:rsidRPr="005B5842">
        <w:rPr>
          <w:rFonts w:ascii="GHEA Grapalat" w:hAnsi="GHEA Grapalat"/>
          <w:b/>
          <w:lang w:val="en-US"/>
        </w:rPr>
        <w:t>սեղմման</w:t>
      </w:r>
      <w:r w:rsidR="002F6B2E" w:rsidRPr="001F4D6D">
        <w:rPr>
          <w:rFonts w:ascii="GHEA Grapalat" w:hAnsi="GHEA Grapalat"/>
          <w:b/>
        </w:rPr>
        <w:t xml:space="preserve"> </w:t>
      </w:r>
      <w:r w:rsidR="002F6B2E" w:rsidRPr="005B5842">
        <w:rPr>
          <w:rFonts w:ascii="GHEA Grapalat" w:hAnsi="GHEA Grapalat"/>
          <w:b/>
          <w:lang w:val="en-US"/>
        </w:rPr>
        <w:t>դեպքում</w:t>
      </w:r>
    </w:p>
    <w:tbl>
      <w:tblPr>
        <w:tblStyle w:val="TableGrid"/>
        <w:tblW w:w="0" w:type="auto"/>
        <w:jc w:val="center"/>
        <w:tblLook w:val="04A0" w:firstRow="1" w:lastRow="0" w:firstColumn="1" w:lastColumn="0" w:noHBand="0" w:noVBand="1"/>
      </w:tblPr>
      <w:tblGrid>
        <w:gridCol w:w="1749"/>
        <w:gridCol w:w="844"/>
        <w:gridCol w:w="845"/>
        <w:gridCol w:w="844"/>
        <w:gridCol w:w="845"/>
        <w:gridCol w:w="844"/>
        <w:gridCol w:w="844"/>
        <w:gridCol w:w="843"/>
        <w:gridCol w:w="844"/>
        <w:gridCol w:w="843"/>
      </w:tblGrid>
      <w:tr w:rsidR="002F6B2E" w:rsidRPr="00A73C92" w14:paraId="3191A08F" w14:textId="77777777" w:rsidTr="00F60667">
        <w:trPr>
          <w:trHeight w:val="833"/>
          <w:jc w:val="center"/>
        </w:trPr>
        <w:tc>
          <w:tcPr>
            <w:tcW w:w="1749" w:type="dxa"/>
            <w:vMerge w:val="restart"/>
            <w:vAlign w:val="center"/>
          </w:tcPr>
          <w:p w14:paraId="4C5799F9" w14:textId="77777777" w:rsidR="002F6B2E" w:rsidRPr="000816A6" w:rsidRDefault="002F6B2E" w:rsidP="00F60667">
            <w:pPr>
              <w:spacing w:line="276" w:lineRule="auto"/>
              <w:jc w:val="center"/>
              <w:rPr>
                <w:rFonts w:ascii="GHEA Grapalat" w:hAnsi="GHEA Grapalat"/>
              </w:rPr>
            </w:pPr>
            <w:r w:rsidRPr="005B5842">
              <w:rPr>
                <w:rFonts w:ascii="GHEA Grapalat" w:hAnsi="GHEA Grapalat"/>
                <w:lang w:val="en-US"/>
              </w:rPr>
              <w:t>Պայմանական</w:t>
            </w:r>
            <w:r w:rsidRPr="001F4D6D">
              <w:rPr>
                <w:rFonts w:ascii="GHEA Grapalat" w:hAnsi="GHEA Grapalat"/>
              </w:rPr>
              <w:t xml:space="preserve"> </w:t>
            </w:r>
            <w:r w:rsidRPr="005B5842">
              <w:rPr>
                <w:rFonts w:ascii="GHEA Grapalat" w:hAnsi="GHEA Grapalat"/>
                <w:lang w:val="en-US"/>
              </w:rPr>
              <w:t>բերված</w:t>
            </w:r>
            <w:r w:rsidRPr="001F4D6D">
              <w:rPr>
                <w:rFonts w:ascii="GHEA Grapalat" w:hAnsi="GHEA Grapalat"/>
              </w:rPr>
              <w:t xml:space="preserve"> </w:t>
            </w:r>
            <w:r w:rsidRPr="005B5842">
              <w:rPr>
                <w:rFonts w:ascii="GHEA Grapalat" w:hAnsi="GHEA Grapalat"/>
                <w:lang w:val="en-US"/>
              </w:rPr>
              <w:t>ճկունություն</w:t>
            </w:r>
            <m:oMath>
              <m:r>
                <m:rPr>
                  <m:sty m:val="p"/>
                </m:rPr>
                <w:rPr>
                  <w:rFonts w:ascii="Cambria Math" w:hAnsi="Cambria Math" w:cs="Times New Roman"/>
                  <w:sz w:val="28"/>
                </w:rPr>
                <w:br/>
              </m:r>
              <m:acc>
                <m:accPr>
                  <m:chr m:val="̅"/>
                  <m:ctrlPr>
                    <w:rPr>
                      <w:rFonts w:ascii="Cambria Math" w:hAnsi="Cambria Math" w:cs="Times New Roman"/>
                      <w:i/>
                      <w:sz w:val="28"/>
                    </w:rPr>
                  </m:ctrlPr>
                </m:accPr>
                <m:e>
                  <m:r>
                    <w:rPr>
                      <w:rFonts w:ascii="Cambria Math" w:hAnsi="Cambria Math" w:cs="Times New Roman"/>
                      <w:sz w:val="28"/>
                    </w:rPr>
                    <m:t>λ</m:t>
                  </m:r>
                </m:e>
              </m:acc>
            </m:oMath>
            <w:r w:rsidRPr="000816A6">
              <w:rPr>
                <w:rFonts w:ascii="GHEA Grapalat" w:hAnsi="GHEA Grapalat"/>
                <w:i/>
                <w:sz w:val="28"/>
                <w:vertAlign w:val="subscript"/>
                <w:lang w:val="en-US"/>
              </w:rPr>
              <w:t>ef</w:t>
            </w:r>
          </w:p>
        </w:tc>
        <w:tc>
          <w:tcPr>
            <w:tcW w:w="7596" w:type="dxa"/>
            <w:gridSpan w:val="9"/>
            <w:vAlign w:val="center"/>
          </w:tcPr>
          <w:p w14:paraId="57BABA80" w14:textId="77777777" w:rsidR="002F6B2E" w:rsidRPr="001F4D6D" w:rsidRDefault="002F6B2E" w:rsidP="00F60667">
            <w:pPr>
              <w:spacing w:after="60"/>
              <w:jc w:val="center"/>
              <w:rPr>
                <w:rFonts w:ascii="GHEA Grapalat" w:hAnsi="GHEA Grapalat"/>
              </w:rPr>
            </w:pPr>
            <w:r w:rsidRPr="00500CFD">
              <w:rPr>
                <w:rFonts w:ascii="GHEA Grapalat" w:hAnsi="GHEA Grapalat"/>
                <w:i/>
                <w:sz w:val="26"/>
                <w:szCs w:val="26"/>
              </w:rPr>
              <w:t>φ</w:t>
            </w:r>
            <w:r w:rsidRPr="00500CFD">
              <w:rPr>
                <w:rFonts w:ascii="GHEA Grapalat" w:hAnsi="GHEA Grapalat"/>
                <w:i/>
                <w:sz w:val="28"/>
                <w:szCs w:val="26"/>
                <w:vertAlign w:val="subscript"/>
                <w:lang w:val="en-US"/>
              </w:rPr>
              <w:t>e</w:t>
            </w:r>
            <w:r w:rsidRPr="00500CFD">
              <w:rPr>
                <w:rFonts w:ascii="GHEA Grapalat" w:hAnsi="GHEA Grapalat"/>
              </w:rPr>
              <w:t xml:space="preserve"> </w:t>
            </w:r>
            <w:r w:rsidRPr="005B5842">
              <w:rPr>
                <w:rFonts w:ascii="GHEA Grapalat" w:hAnsi="GHEA Grapalat"/>
                <w:lang w:val="en-US"/>
              </w:rPr>
              <w:t>գործակցի</w:t>
            </w:r>
            <w:r w:rsidRPr="001F4D6D">
              <w:rPr>
                <w:rFonts w:ascii="GHEA Grapalat" w:hAnsi="GHEA Grapalat"/>
              </w:rPr>
              <w:t xml:space="preserve"> </w:t>
            </w:r>
            <w:r w:rsidRPr="005B5842">
              <w:rPr>
                <w:rFonts w:ascii="GHEA Grapalat" w:hAnsi="GHEA Grapalat"/>
                <w:lang w:val="en-US"/>
              </w:rPr>
              <w:t>արժեքները</w:t>
            </w:r>
            <w:r w:rsidRPr="001F4D6D">
              <w:rPr>
                <w:rFonts w:ascii="GHEA Grapalat" w:hAnsi="GHEA Grapalat"/>
              </w:rPr>
              <w:t xml:space="preserve"> </w:t>
            </w:r>
            <w:r>
              <w:rPr>
                <w:rFonts w:ascii="GHEA Grapalat" w:hAnsi="GHEA Grapalat"/>
                <w:i/>
                <w:sz w:val="26"/>
                <w:szCs w:val="26"/>
                <w:lang w:val="en-US"/>
              </w:rPr>
              <w:t>m</w:t>
            </w:r>
            <w:r w:rsidRPr="001F4D6D">
              <w:rPr>
                <w:rFonts w:ascii="GHEA Grapalat" w:hAnsi="GHEA Grapalat"/>
              </w:rPr>
              <w:t xml:space="preserve"> </w:t>
            </w:r>
            <w:r w:rsidRPr="005B5842">
              <w:rPr>
                <w:rFonts w:ascii="GHEA Grapalat" w:hAnsi="GHEA Grapalat"/>
                <w:lang w:val="en-US"/>
              </w:rPr>
              <w:t>բերված</w:t>
            </w:r>
            <w:r w:rsidRPr="001F4D6D">
              <w:rPr>
                <w:rFonts w:ascii="GHEA Grapalat" w:hAnsi="GHEA Grapalat"/>
              </w:rPr>
              <w:t xml:space="preserve"> </w:t>
            </w:r>
            <w:r w:rsidRPr="005B5842">
              <w:rPr>
                <w:rFonts w:ascii="GHEA Grapalat" w:hAnsi="GHEA Grapalat"/>
                <w:lang w:val="en-US"/>
              </w:rPr>
              <w:t>հարաբերական</w:t>
            </w:r>
            <w:r w:rsidRPr="001F4D6D">
              <w:rPr>
                <w:rFonts w:ascii="GHEA Grapalat" w:hAnsi="GHEA Grapalat"/>
              </w:rPr>
              <w:t xml:space="preserve"> </w:t>
            </w:r>
            <w:r w:rsidRPr="005B5842">
              <w:rPr>
                <w:rFonts w:ascii="GHEA Grapalat" w:hAnsi="GHEA Grapalat"/>
                <w:lang w:val="en-US"/>
              </w:rPr>
              <w:t>արտակենտրոնության</w:t>
            </w:r>
            <w:r w:rsidRPr="001F4D6D">
              <w:rPr>
                <w:rFonts w:ascii="GHEA Grapalat" w:hAnsi="GHEA Grapalat"/>
              </w:rPr>
              <w:t xml:space="preserve"> </w:t>
            </w:r>
            <w:r w:rsidRPr="005B5842">
              <w:rPr>
                <w:rFonts w:ascii="GHEA Grapalat" w:hAnsi="GHEA Grapalat"/>
                <w:lang w:val="en-US"/>
              </w:rPr>
              <w:t>դեպքում</w:t>
            </w:r>
          </w:p>
        </w:tc>
      </w:tr>
      <w:tr w:rsidR="002F6B2E" w:rsidRPr="0051255C" w14:paraId="3D1546E8" w14:textId="77777777" w:rsidTr="00F60667">
        <w:trPr>
          <w:jc w:val="center"/>
        </w:trPr>
        <w:tc>
          <w:tcPr>
            <w:tcW w:w="1749" w:type="dxa"/>
            <w:vMerge/>
            <w:tcBorders>
              <w:bottom w:val="single" w:sz="4" w:space="0" w:color="auto"/>
            </w:tcBorders>
            <w:vAlign w:val="center"/>
          </w:tcPr>
          <w:p w14:paraId="3AC9628B" w14:textId="77777777" w:rsidR="002F6B2E" w:rsidRPr="001F4D6D" w:rsidRDefault="002F6B2E" w:rsidP="00F60667">
            <w:pPr>
              <w:spacing w:line="276" w:lineRule="auto"/>
              <w:jc w:val="center"/>
              <w:rPr>
                <w:rFonts w:ascii="GHEA Grapalat" w:hAnsi="GHEA Grapalat"/>
              </w:rPr>
            </w:pPr>
          </w:p>
        </w:tc>
        <w:tc>
          <w:tcPr>
            <w:tcW w:w="844" w:type="dxa"/>
            <w:tcBorders>
              <w:bottom w:val="single" w:sz="4" w:space="0" w:color="auto"/>
            </w:tcBorders>
            <w:vAlign w:val="center"/>
          </w:tcPr>
          <w:p w14:paraId="5AD64B1B"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0,1</w:t>
            </w:r>
          </w:p>
        </w:tc>
        <w:tc>
          <w:tcPr>
            <w:tcW w:w="845" w:type="dxa"/>
            <w:tcBorders>
              <w:bottom w:val="single" w:sz="4" w:space="0" w:color="auto"/>
            </w:tcBorders>
            <w:vAlign w:val="center"/>
          </w:tcPr>
          <w:p w14:paraId="6A0C3820"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0,25</w:t>
            </w:r>
          </w:p>
        </w:tc>
        <w:tc>
          <w:tcPr>
            <w:tcW w:w="844" w:type="dxa"/>
            <w:tcBorders>
              <w:bottom w:val="single" w:sz="4" w:space="0" w:color="auto"/>
            </w:tcBorders>
            <w:vAlign w:val="center"/>
          </w:tcPr>
          <w:p w14:paraId="71D22459"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0,5</w:t>
            </w:r>
          </w:p>
        </w:tc>
        <w:tc>
          <w:tcPr>
            <w:tcW w:w="845" w:type="dxa"/>
            <w:tcBorders>
              <w:bottom w:val="single" w:sz="4" w:space="0" w:color="auto"/>
            </w:tcBorders>
            <w:vAlign w:val="center"/>
          </w:tcPr>
          <w:p w14:paraId="25C96CC9"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0,75</w:t>
            </w:r>
          </w:p>
        </w:tc>
        <w:tc>
          <w:tcPr>
            <w:tcW w:w="844" w:type="dxa"/>
            <w:tcBorders>
              <w:bottom w:val="single" w:sz="4" w:space="0" w:color="auto"/>
            </w:tcBorders>
            <w:vAlign w:val="center"/>
          </w:tcPr>
          <w:p w14:paraId="3B5F17A3"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1,0</w:t>
            </w:r>
          </w:p>
        </w:tc>
        <w:tc>
          <w:tcPr>
            <w:tcW w:w="844" w:type="dxa"/>
            <w:tcBorders>
              <w:bottom w:val="single" w:sz="4" w:space="0" w:color="auto"/>
            </w:tcBorders>
            <w:vAlign w:val="center"/>
          </w:tcPr>
          <w:p w14:paraId="4A1AA008"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1,25</w:t>
            </w:r>
          </w:p>
        </w:tc>
        <w:tc>
          <w:tcPr>
            <w:tcW w:w="843" w:type="dxa"/>
            <w:tcBorders>
              <w:bottom w:val="single" w:sz="4" w:space="0" w:color="auto"/>
            </w:tcBorders>
            <w:vAlign w:val="center"/>
          </w:tcPr>
          <w:p w14:paraId="7A7A283F"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1,5</w:t>
            </w:r>
          </w:p>
        </w:tc>
        <w:tc>
          <w:tcPr>
            <w:tcW w:w="844" w:type="dxa"/>
            <w:tcBorders>
              <w:bottom w:val="single" w:sz="4" w:space="0" w:color="auto"/>
            </w:tcBorders>
            <w:vAlign w:val="center"/>
          </w:tcPr>
          <w:p w14:paraId="3B66F4D2"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1,75</w:t>
            </w:r>
          </w:p>
        </w:tc>
        <w:tc>
          <w:tcPr>
            <w:tcW w:w="843" w:type="dxa"/>
            <w:tcBorders>
              <w:bottom w:val="single" w:sz="4" w:space="0" w:color="auto"/>
            </w:tcBorders>
            <w:vAlign w:val="center"/>
          </w:tcPr>
          <w:p w14:paraId="77CAE08C" w14:textId="77777777" w:rsidR="002F6B2E" w:rsidRPr="005B5842" w:rsidRDefault="002F6B2E" w:rsidP="00F60667">
            <w:pPr>
              <w:spacing w:line="276" w:lineRule="auto"/>
              <w:jc w:val="center"/>
              <w:rPr>
                <w:rFonts w:ascii="GHEA Grapalat" w:hAnsi="GHEA Grapalat"/>
                <w:lang w:val="en-US"/>
              </w:rPr>
            </w:pPr>
            <w:r w:rsidRPr="005B5842">
              <w:rPr>
                <w:rFonts w:ascii="GHEA Grapalat" w:hAnsi="GHEA Grapalat"/>
                <w:lang w:val="en-US"/>
              </w:rPr>
              <w:t>2,0</w:t>
            </w:r>
          </w:p>
        </w:tc>
      </w:tr>
      <w:tr w:rsidR="002F6B2E" w:rsidRPr="009C0A45" w14:paraId="7A20A4D9" w14:textId="77777777" w:rsidTr="00F60667">
        <w:trPr>
          <w:jc w:val="center"/>
        </w:trPr>
        <w:tc>
          <w:tcPr>
            <w:tcW w:w="1749" w:type="dxa"/>
            <w:tcBorders>
              <w:bottom w:val="single" w:sz="4" w:space="0" w:color="auto"/>
            </w:tcBorders>
            <w:vAlign w:val="center"/>
          </w:tcPr>
          <w:p w14:paraId="744E096C"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w:t>
            </w:r>
          </w:p>
        </w:tc>
        <w:tc>
          <w:tcPr>
            <w:tcW w:w="844" w:type="dxa"/>
            <w:tcBorders>
              <w:bottom w:val="single" w:sz="4" w:space="0" w:color="auto"/>
            </w:tcBorders>
            <w:vAlign w:val="center"/>
          </w:tcPr>
          <w:p w14:paraId="70CC5796"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2</w:t>
            </w:r>
          </w:p>
        </w:tc>
        <w:tc>
          <w:tcPr>
            <w:tcW w:w="845" w:type="dxa"/>
            <w:tcBorders>
              <w:bottom w:val="single" w:sz="4" w:space="0" w:color="auto"/>
            </w:tcBorders>
            <w:vAlign w:val="center"/>
          </w:tcPr>
          <w:p w14:paraId="6A49104C"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3</w:t>
            </w:r>
          </w:p>
        </w:tc>
        <w:tc>
          <w:tcPr>
            <w:tcW w:w="844" w:type="dxa"/>
            <w:tcBorders>
              <w:bottom w:val="single" w:sz="4" w:space="0" w:color="auto"/>
            </w:tcBorders>
            <w:vAlign w:val="center"/>
          </w:tcPr>
          <w:p w14:paraId="100328BA"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4</w:t>
            </w:r>
          </w:p>
        </w:tc>
        <w:tc>
          <w:tcPr>
            <w:tcW w:w="845" w:type="dxa"/>
            <w:tcBorders>
              <w:bottom w:val="single" w:sz="4" w:space="0" w:color="auto"/>
            </w:tcBorders>
            <w:vAlign w:val="center"/>
          </w:tcPr>
          <w:p w14:paraId="643E175F"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5</w:t>
            </w:r>
          </w:p>
        </w:tc>
        <w:tc>
          <w:tcPr>
            <w:tcW w:w="844" w:type="dxa"/>
            <w:tcBorders>
              <w:bottom w:val="single" w:sz="4" w:space="0" w:color="auto"/>
            </w:tcBorders>
            <w:vAlign w:val="center"/>
          </w:tcPr>
          <w:p w14:paraId="3D13935E"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6</w:t>
            </w:r>
          </w:p>
        </w:tc>
        <w:tc>
          <w:tcPr>
            <w:tcW w:w="844" w:type="dxa"/>
            <w:tcBorders>
              <w:bottom w:val="single" w:sz="4" w:space="0" w:color="auto"/>
            </w:tcBorders>
            <w:vAlign w:val="center"/>
          </w:tcPr>
          <w:p w14:paraId="330960A8"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7</w:t>
            </w:r>
          </w:p>
        </w:tc>
        <w:tc>
          <w:tcPr>
            <w:tcW w:w="843" w:type="dxa"/>
            <w:tcBorders>
              <w:bottom w:val="single" w:sz="4" w:space="0" w:color="auto"/>
            </w:tcBorders>
            <w:vAlign w:val="center"/>
          </w:tcPr>
          <w:p w14:paraId="09CDC8E7"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8</w:t>
            </w:r>
          </w:p>
        </w:tc>
        <w:tc>
          <w:tcPr>
            <w:tcW w:w="844" w:type="dxa"/>
            <w:tcBorders>
              <w:bottom w:val="single" w:sz="4" w:space="0" w:color="auto"/>
            </w:tcBorders>
            <w:vAlign w:val="center"/>
          </w:tcPr>
          <w:p w14:paraId="36A0FE6A"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9</w:t>
            </w:r>
          </w:p>
        </w:tc>
        <w:tc>
          <w:tcPr>
            <w:tcW w:w="843" w:type="dxa"/>
            <w:tcBorders>
              <w:bottom w:val="single" w:sz="4" w:space="0" w:color="auto"/>
            </w:tcBorders>
            <w:vAlign w:val="center"/>
          </w:tcPr>
          <w:p w14:paraId="594D00B2" w14:textId="77777777" w:rsidR="002F6B2E" w:rsidRPr="005B5842" w:rsidRDefault="002F6B2E" w:rsidP="00F60667">
            <w:pPr>
              <w:jc w:val="center"/>
              <w:rPr>
                <w:rFonts w:ascii="GHEA Grapalat" w:hAnsi="GHEA Grapalat"/>
                <w:i/>
                <w:sz w:val="20"/>
                <w:lang w:val="en-US"/>
              </w:rPr>
            </w:pPr>
            <w:r w:rsidRPr="005B5842">
              <w:rPr>
                <w:rFonts w:ascii="GHEA Grapalat" w:hAnsi="GHEA Grapalat"/>
                <w:i/>
                <w:sz w:val="20"/>
                <w:lang w:val="en-US"/>
              </w:rPr>
              <w:t>10</w:t>
            </w:r>
          </w:p>
        </w:tc>
      </w:tr>
      <w:tr w:rsidR="002F6B2E" w:rsidRPr="0051255C" w14:paraId="086F1960" w14:textId="77777777" w:rsidTr="00F60667">
        <w:trPr>
          <w:jc w:val="center"/>
        </w:trPr>
        <w:tc>
          <w:tcPr>
            <w:tcW w:w="1749" w:type="dxa"/>
            <w:tcBorders>
              <w:top w:val="single" w:sz="4" w:space="0" w:color="auto"/>
              <w:left w:val="single" w:sz="4" w:space="0" w:color="auto"/>
              <w:bottom w:val="nil"/>
              <w:right w:val="single" w:sz="4" w:space="0" w:color="auto"/>
            </w:tcBorders>
            <w:vAlign w:val="center"/>
          </w:tcPr>
          <w:p w14:paraId="5161002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0,5</w:t>
            </w:r>
          </w:p>
        </w:tc>
        <w:tc>
          <w:tcPr>
            <w:tcW w:w="844" w:type="dxa"/>
            <w:tcBorders>
              <w:top w:val="single" w:sz="4" w:space="0" w:color="auto"/>
              <w:left w:val="single" w:sz="4" w:space="0" w:color="auto"/>
              <w:bottom w:val="nil"/>
              <w:right w:val="single" w:sz="4" w:space="0" w:color="auto"/>
            </w:tcBorders>
            <w:vAlign w:val="center"/>
          </w:tcPr>
          <w:p w14:paraId="114FEAF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908</w:t>
            </w:r>
          </w:p>
        </w:tc>
        <w:tc>
          <w:tcPr>
            <w:tcW w:w="845" w:type="dxa"/>
            <w:tcBorders>
              <w:top w:val="single" w:sz="4" w:space="0" w:color="auto"/>
              <w:left w:val="single" w:sz="4" w:space="0" w:color="auto"/>
              <w:bottom w:val="nil"/>
              <w:right w:val="single" w:sz="4" w:space="0" w:color="auto"/>
            </w:tcBorders>
            <w:vAlign w:val="center"/>
          </w:tcPr>
          <w:p w14:paraId="41F5661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800</w:t>
            </w:r>
          </w:p>
        </w:tc>
        <w:tc>
          <w:tcPr>
            <w:tcW w:w="844" w:type="dxa"/>
            <w:tcBorders>
              <w:top w:val="single" w:sz="4" w:space="0" w:color="auto"/>
              <w:left w:val="single" w:sz="4" w:space="0" w:color="auto"/>
              <w:bottom w:val="nil"/>
              <w:right w:val="single" w:sz="4" w:space="0" w:color="auto"/>
            </w:tcBorders>
            <w:vAlign w:val="center"/>
          </w:tcPr>
          <w:p w14:paraId="7E5B275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666</w:t>
            </w:r>
          </w:p>
        </w:tc>
        <w:tc>
          <w:tcPr>
            <w:tcW w:w="845" w:type="dxa"/>
            <w:tcBorders>
              <w:top w:val="single" w:sz="4" w:space="0" w:color="auto"/>
              <w:left w:val="single" w:sz="4" w:space="0" w:color="auto"/>
              <w:bottom w:val="nil"/>
              <w:right w:val="single" w:sz="4" w:space="0" w:color="auto"/>
            </w:tcBorders>
            <w:vAlign w:val="center"/>
          </w:tcPr>
          <w:p w14:paraId="0A015FB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571</w:t>
            </w:r>
          </w:p>
        </w:tc>
        <w:tc>
          <w:tcPr>
            <w:tcW w:w="844" w:type="dxa"/>
            <w:tcBorders>
              <w:top w:val="single" w:sz="4" w:space="0" w:color="auto"/>
              <w:left w:val="single" w:sz="4" w:space="0" w:color="auto"/>
              <w:bottom w:val="nil"/>
              <w:right w:val="single" w:sz="4" w:space="0" w:color="auto"/>
            </w:tcBorders>
            <w:vAlign w:val="center"/>
          </w:tcPr>
          <w:p w14:paraId="71C2D0C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500</w:t>
            </w:r>
          </w:p>
        </w:tc>
        <w:tc>
          <w:tcPr>
            <w:tcW w:w="844" w:type="dxa"/>
            <w:tcBorders>
              <w:top w:val="single" w:sz="4" w:space="0" w:color="auto"/>
              <w:left w:val="single" w:sz="4" w:space="0" w:color="auto"/>
              <w:bottom w:val="nil"/>
              <w:right w:val="single" w:sz="4" w:space="0" w:color="auto"/>
            </w:tcBorders>
            <w:vAlign w:val="center"/>
          </w:tcPr>
          <w:p w14:paraId="59CFD9C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444</w:t>
            </w:r>
          </w:p>
        </w:tc>
        <w:tc>
          <w:tcPr>
            <w:tcW w:w="843" w:type="dxa"/>
            <w:tcBorders>
              <w:top w:val="single" w:sz="4" w:space="0" w:color="auto"/>
              <w:left w:val="single" w:sz="4" w:space="0" w:color="auto"/>
              <w:bottom w:val="nil"/>
              <w:right w:val="single" w:sz="4" w:space="0" w:color="auto"/>
            </w:tcBorders>
            <w:vAlign w:val="center"/>
          </w:tcPr>
          <w:p w14:paraId="15E17FF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400</w:t>
            </w:r>
          </w:p>
        </w:tc>
        <w:tc>
          <w:tcPr>
            <w:tcW w:w="844" w:type="dxa"/>
            <w:tcBorders>
              <w:top w:val="single" w:sz="4" w:space="0" w:color="auto"/>
              <w:left w:val="single" w:sz="4" w:space="0" w:color="auto"/>
              <w:bottom w:val="nil"/>
              <w:right w:val="single" w:sz="4" w:space="0" w:color="auto"/>
            </w:tcBorders>
            <w:vAlign w:val="center"/>
          </w:tcPr>
          <w:p w14:paraId="06F782E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364</w:t>
            </w:r>
          </w:p>
        </w:tc>
        <w:tc>
          <w:tcPr>
            <w:tcW w:w="843" w:type="dxa"/>
            <w:tcBorders>
              <w:top w:val="single" w:sz="4" w:space="0" w:color="auto"/>
              <w:left w:val="single" w:sz="4" w:space="0" w:color="auto"/>
              <w:bottom w:val="nil"/>
              <w:right w:val="single" w:sz="4" w:space="0" w:color="auto"/>
            </w:tcBorders>
            <w:vAlign w:val="center"/>
          </w:tcPr>
          <w:p w14:paraId="606471D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333</w:t>
            </w:r>
          </w:p>
        </w:tc>
      </w:tr>
      <w:tr w:rsidR="002F6B2E" w:rsidRPr="0051255C" w14:paraId="16DB7BBF" w14:textId="77777777" w:rsidTr="00F60667">
        <w:trPr>
          <w:jc w:val="center"/>
        </w:trPr>
        <w:tc>
          <w:tcPr>
            <w:tcW w:w="1749" w:type="dxa"/>
            <w:tcBorders>
              <w:top w:val="nil"/>
              <w:left w:val="single" w:sz="4" w:space="0" w:color="auto"/>
              <w:bottom w:val="nil"/>
              <w:right w:val="single" w:sz="4" w:space="0" w:color="auto"/>
            </w:tcBorders>
            <w:vAlign w:val="center"/>
          </w:tcPr>
          <w:p w14:paraId="292D1F1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w:t>
            </w:r>
          </w:p>
        </w:tc>
        <w:tc>
          <w:tcPr>
            <w:tcW w:w="844" w:type="dxa"/>
            <w:tcBorders>
              <w:top w:val="nil"/>
              <w:left w:val="single" w:sz="4" w:space="0" w:color="auto"/>
              <w:bottom w:val="nil"/>
              <w:right w:val="single" w:sz="4" w:space="0" w:color="auto"/>
            </w:tcBorders>
            <w:vAlign w:val="center"/>
          </w:tcPr>
          <w:p w14:paraId="430D829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872</w:t>
            </w:r>
          </w:p>
        </w:tc>
        <w:tc>
          <w:tcPr>
            <w:tcW w:w="845" w:type="dxa"/>
            <w:tcBorders>
              <w:top w:val="nil"/>
              <w:left w:val="single" w:sz="4" w:space="0" w:color="auto"/>
              <w:bottom w:val="nil"/>
              <w:right w:val="single" w:sz="4" w:space="0" w:color="auto"/>
            </w:tcBorders>
            <w:vAlign w:val="center"/>
          </w:tcPr>
          <w:p w14:paraId="7857327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762</w:t>
            </w:r>
          </w:p>
        </w:tc>
        <w:tc>
          <w:tcPr>
            <w:tcW w:w="844" w:type="dxa"/>
            <w:tcBorders>
              <w:top w:val="nil"/>
              <w:left w:val="single" w:sz="4" w:space="0" w:color="auto"/>
              <w:bottom w:val="nil"/>
              <w:right w:val="single" w:sz="4" w:space="0" w:color="auto"/>
            </w:tcBorders>
            <w:vAlign w:val="center"/>
          </w:tcPr>
          <w:p w14:paraId="4438031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640</w:t>
            </w:r>
          </w:p>
        </w:tc>
        <w:tc>
          <w:tcPr>
            <w:tcW w:w="845" w:type="dxa"/>
            <w:tcBorders>
              <w:top w:val="nil"/>
              <w:left w:val="single" w:sz="4" w:space="0" w:color="auto"/>
              <w:bottom w:val="nil"/>
              <w:right w:val="single" w:sz="4" w:space="0" w:color="auto"/>
            </w:tcBorders>
            <w:vAlign w:val="center"/>
          </w:tcPr>
          <w:p w14:paraId="33DBF0A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553</w:t>
            </w:r>
          </w:p>
        </w:tc>
        <w:tc>
          <w:tcPr>
            <w:tcW w:w="844" w:type="dxa"/>
            <w:tcBorders>
              <w:top w:val="nil"/>
              <w:left w:val="single" w:sz="4" w:space="0" w:color="auto"/>
              <w:bottom w:val="nil"/>
              <w:right w:val="single" w:sz="4" w:space="0" w:color="auto"/>
            </w:tcBorders>
            <w:vAlign w:val="center"/>
          </w:tcPr>
          <w:p w14:paraId="17AC52A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483</w:t>
            </w:r>
          </w:p>
        </w:tc>
        <w:tc>
          <w:tcPr>
            <w:tcW w:w="844" w:type="dxa"/>
            <w:tcBorders>
              <w:top w:val="nil"/>
              <w:left w:val="single" w:sz="4" w:space="0" w:color="auto"/>
              <w:bottom w:val="nil"/>
              <w:right w:val="single" w:sz="4" w:space="0" w:color="auto"/>
            </w:tcBorders>
            <w:vAlign w:val="center"/>
          </w:tcPr>
          <w:p w14:paraId="48EC4AB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431</w:t>
            </w:r>
          </w:p>
        </w:tc>
        <w:tc>
          <w:tcPr>
            <w:tcW w:w="843" w:type="dxa"/>
            <w:tcBorders>
              <w:top w:val="nil"/>
              <w:left w:val="single" w:sz="4" w:space="0" w:color="auto"/>
              <w:bottom w:val="nil"/>
              <w:right w:val="single" w:sz="4" w:space="0" w:color="auto"/>
            </w:tcBorders>
            <w:vAlign w:val="center"/>
          </w:tcPr>
          <w:p w14:paraId="2BFABA6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387</w:t>
            </w:r>
          </w:p>
        </w:tc>
        <w:tc>
          <w:tcPr>
            <w:tcW w:w="844" w:type="dxa"/>
            <w:tcBorders>
              <w:top w:val="nil"/>
              <w:left w:val="single" w:sz="4" w:space="0" w:color="auto"/>
              <w:bottom w:val="nil"/>
              <w:right w:val="single" w:sz="4" w:space="0" w:color="auto"/>
            </w:tcBorders>
            <w:vAlign w:val="center"/>
          </w:tcPr>
          <w:p w14:paraId="4CCDC12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351</w:t>
            </w:r>
          </w:p>
        </w:tc>
        <w:tc>
          <w:tcPr>
            <w:tcW w:w="843" w:type="dxa"/>
            <w:tcBorders>
              <w:top w:val="nil"/>
              <w:left w:val="single" w:sz="4" w:space="0" w:color="auto"/>
              <w:bottom w:val="nil"/>
              <w:right w:val="single" w:sz="4" w:space="0" w:color="auto"/>
            </w:tcBorders>
            <w:vAlign w:val="center"/>
          </w:tcPr>
          <w:p w14:paraId="0C78F1A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328</w:t>
            </w:r>
          </w:p>
        </w:tc>
      </w:tr>
      <w:tr w:rsidR="002F6B2E" w:rsidRPr="0051255C" w14:paraId="274F2993" w14:textId="77777777" w:rsidTr="00F60667">
        <w:trPr>
          <w:jc w:val="center"/>
        </w:trPr>
        <w:tc>
          <w:tcPr>
            <w:tcW w:w="1749" w:type="dxa"/>
            <w:tcBorders>
              <w:top w:val="nil"/>
              <w:left w:val="single" w:sz="4" w:space="0" w:color="auto"/>
              <w:bottom w:val="nil"/>
              <w:right w:val="single" w:sz="4" w:space="0" w:color="auto"/>
            </w:tcBorders>
            <w:vAlign w:val="center"/>
          </w:tcPr>
          <w:p w14:paraId="7D270D5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w:t>
            </w:r>
          </w:p>
        </w:tc>
        <w:tc>
          <w:tcPr>
            <w:tcW w:w="844" w:type="dxa"/>
            <w:tcBorders>
              <w:top w:val="nil"/>
              <w:left w:val="single" w:sz="4" w:space="0" w:color="auto"/>
              <w:bottom w:val="nil"/>
              <w:right w:val="single" w:sz="4" w:space="0" w:color="auto"/>
            </w:tcBorders>
            <w:vAlign w:val="center"/>
          </w:tcPr>
          <w:p w14:paraId="5E37192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830</w:t>
            </w:r>
          </w:p>
        </w:tc>
        <w:tc>
          <w:tcPr>
            <w:tcW w:w="845" w:type="dxa"/>
            <w:tcBorders>
              <w:top w:val="nil"/>
              <w:left w:val="single" w:sz="4" w:space="0" w:color="auto"/>
              <w:bottom w:val="nil"/>
              <w:right w:val="single" w:sz="4" w:space="0" w:color="auto"/>
            </w:tcBorders>
            <w:vAlign w:val="center"/>
          </w:tcPr>
          <w:p w14:paraId="02CD75B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727</w:t>
            </w:r>
          </w:p>
        </w:tc>
        <w:tc>
          <w:tcPr>
            <w:tcW w:w="844" w:type="dxa"/>
            <w:tcBorders>
              <w:top w:val="nil"/>
              <w:left w:val="single" w:sz="4" w:space="0" w:color="auto"/>
              <w:bottom w:val="nil"/>
              <w:right w:val="single" w:sz="4" w:space="0" w:color="auto"/>
            </w:tcBorders>
            <w:vAlign w:val="center"/>
          </w:tcPr>
          <w:p w14:paraId="1F2ABBD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600</w:t>
            </w:r>
          </w:p>
        </w:tc>
        <w:tc>
          <w:tcPr>
            <w:tcW w:w="845" w:type="dxa"/>
            <w:tcBorders>
              <w:top w:val="nil"/>
              <w:left w:val="single" w:sz="4" w:space="0" w:color="auto"/>
              <w:bottom w:val="nil"/>
              <w:right w:val="single" w:sz="4" w:space="0" w:color="auto"/>
            </w:tcBorders>
            <w:vAlign w:val="center"/>
          </w:tcPr>
          <w:p w14:paraId="4573E07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517</w:t>
            </w:r>
          </w:p>
        </w:tc>
        <w:tc>
          <w:tcPr>
            <w:tcW w:w="844" w:type="dxa"/>
            <w:tcBorders>
              <w:top w:val="nil"/>
              <w:left w:val="single" w:sz="4" w:space="0" w:color="auto"/>
              <w:bottom w:val="nil"/>
              <w:right w:val="single" w:sz="4" w:space="0" w:color="auto"/>
            </w:tcBorders>
            <w:vAlign w:val="center"/>
          </w:tcPr>
          <w:p w14:paraId="09775E7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454</w:t>
            </w:r>
          </w:p>
        </w:tc>
        <w:tc>
          <w:tcPr>
            <w:tcW w:w="844" w:type="dxa"/>
            <w:tcBorders>
              <w:top w:val="nil"/>
              <w:left w:val="single" w:sz="4" w:space="0" w:color="auto"/>
              <w:bottom w:val="nil"/>
              <w:right w:val="single" w:sz="4" w:space="0" w:color="auto"/>
            </w:tcBorders>
            <w:vAlign w:val="center"/>
          </w:tcPr>
          <w:p w14:paraId="4370EE2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407</w:t>
            </w:r>
          </w:p>
        </w:tc>
        <w:tc>
          <w:tcPr>
            <w:tcW w:w="843" w:type="dxa"/>
            <w:tcBorders>
              <w:top w:val="nil"/>
              <w:left w:val="single" w:sz="4" w:space="0" w:color="auto"/>
              <w:bottom w:val="nil"/>
              <w:right w:val="single" w:sz="4" w:space="0" w:color="auto"/>
            </w:tcBorders>
            <w:vAlign w:val="center"/>
          </w:tcPr>
          <w:p w14:paraId="5E6C201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367</w:t>
            </w:r>
          </w:p>
        </w:tc>
        <w:tc>
          <w:tcPr>
            <w:tcW w:w="844" w:type="dxa"/>
            <w:tcBorders>
              <w:top w:val="nil"/>
              <w:left w:val="single" w:sz="4" w:space="0" w:color="auto"/>
              <w:bottom w:val="nil"/>
              <w:right w:val="single" w:sz="4" w:space="0" w:color="auto"/>
            </w:tcBorders>
            <w:vAlign w:val="center"/>
          </w:tcPr>
          <w:p w14:paraId="7518ADE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336</w:t>
            </w:r>
          </w:p>
        </w:tc>
        <w:tc>
          <w:tcPr>
            <w:tcW w:w="843" w:type="dxa"/>
            <w:tcBorders>
              <w:top w:val="nil"/>
              <w:left w:val="single" w:sz="4" w:space="0" w:color="auto"/>
              <w:bottom w:val="nil"/>
              <w:right w:val="single" w:sz="4" w:space="0" w:color="auto"/>
            </w:tcBorders>
            <w:vAlign w:val="center"/>
          </w:tcPr>
          <w:p w14:paraId="4ED39D8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311</w:t>
            </w:r>
          </w:p>
        </w:tc>
      </w:tr>
      <w:tr w:rsidR="002F6B2E" w:rsidRPr="0051255C" w14:paraId="1638DE53" w14:textId="77777777" w:rsidTr="00F60667">
        <w:trPr>
          <w:jc w:val="center"/>
        </w:trPr>
        <w:tc>
          <w:tcPr>
            <w:tcW w:w="1749" w:type="dxa"/>
            <w:tcBorders>
              <w:top w:val="nil"/>
              <w:left w:val="single" w:sz="4" w:space="0" w:color="auto"/>
              <w:bottom w:val="nil"/>
              <w:right w:val="single" w:sz="4" w:space="0" w:color="auto"/>
            </w:tcBorders>
            <w:vAlign w:val="center"/>
          </w:tcPr>
          <w:p w14:paraId="22FAA49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w:t>
            </w:r>
          </w:p>
        </w:tc>
        <w:tc>
          <w:tcPr>
            <w:tcW w:w="844" w:type="dxa"/>
            <w:tcBorders>
              <w:top w:val="nil"/>
              <w:left w:val="single" w:sz="4" w:space="0" w:color="auto"/>
              <w:bottom w:val="nil"/>
              <w:right w:val="single" w:sz="4" w:space="0" w:color="auto"/>
            </w:tcBorders>
            <w:vAlign w:val="center"/>
          </w:tcPr>
          <w:p w14:paraId="0489644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774</w:t>
            </w:r>
          </w:p>
        </w:tc>
        <w:tc>
          <w:tcPr>
            <w:tcW w:w="845" w:type="dxa"/>
            <w:tcBorders>
              <w:top w:val="nil"/>
              <w:left w:val="single" w:sz="4" w:space="0" w:color="auto"/>
              <w:bottom w:val="nil"/>
              <w:right w:val="single" w:sz="4" w:space="0" w:color="auto"/>
            </w:tcBorders>
            <w:vAlign w:val="center"/>
          </w:tcPr>
          <w:p w14:paraId="25D840A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673</w:t>
            </w:r>
          </w:p>
        </w:tc>
        <w:tc>
          <w:tcPr>
            <w:tcW w:w="844" w:type="dxa"/>
            <w:tcBorders>
              <w:top w:val="nil"/>
              <w:left w:val="single" w:sz="4" w:space="0" w:color="auto"/>
              <w:bottom w:val="nil"/>
              <w:right w:val="single" w:sz="4" w:space="0" w:color="auto"/>
            </w:tcBorders>
            <w:vAlign w:val="center"/>
          </w:tcPr>
          <w:p w14:paraId="7434DFC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556</w:t>
            </w:r>
          </w:p>
        </w:tc>
        <w:tc>
          <w:tcPr>
            <w:tcW w:w="845" w:type="dxa"/>
            <w:tcBorders>
              <w:top w:val="nil"/>
              <w:left w:val="single" w:sz="4" w:space="0" w:color="auto"/>
              <w:bottom w:val="nil"/>
              <w:right w:val="single" w:sz="4" w:space="0" w:color="auto"/>
            </w:tcBorders>
            <w:vAlign w:val="center"/>
          </w:tcPr>
          <w:p w14:paraId="2B795CA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479</w:t>
            </w:r>
          </w:p>
        </w:tc>
        <w:tc>
          <w:tcPr>
            <w:tcW w:w="844" w:type="dxa"/>
            <w:tcBorders>
              <w:top w:val="nil"/>
              <w:left w:val="single" w:sz="4" w:space="0" w:color="auto"/>
              <w:bottom w:val="nil"/>
              <w:right w:val="single" w:sz="4" w:space="0" w:color="auto"/>
            </w:tcBorders>
            <w:vAlign w:val="center"/>
          </w:tcPr>
          <w:p w14:paraId="69E3AB8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423</w:t>
            </w:r>
          </w:p>
        </w:tc>
        <w:tc>
          <w:tcPr>
            <w:tcW w:w="844" w:type="dxa"/>
            <w:tcBorders>
              <w:top w:val="nil"/>
              <w:left w:val="single" w:sz="4" w:space="0" w:color="auto"/>
              <w:bottom w:val="nil"/>
              <w:right w:val="single" w:sz="4" w:space="0" w:color="auto"/>
            </w:tcBorders>
            <w:vAlign w:val="center"/>
          </w:tcPr>
          <w:p w14:paraId="5E397EB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381</w:t>
            </w:r>
          </w:p>
        </w:tc>
        <w:tc>
          <w:tcPr>
            <w:tcW w:w="843" w:type="dxa"/>
            <w:tcBorders>
              <w:top w:val="nil"/>
              <w:left w:val="single" w:sz="4" w:space="0" w:color="auto"/>
              <w:bottom w:val="nil"/>
              <w:right w:val="single" w:sz="4" w:space="0" w:color="auto"/>
            </w:tcBorders>
            <w:vAlign w:val="center"/>
          </w:tcPr>
          <w:p w14:paraId="5EBE1BC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346</w:t>
            </w:r>
          </w:p>
        </w:tc>
        <w:tc>
          <w:tcPr>
            <w:tcW w:w="844" w:type="dxa"/>
            <w:tcBorders>
              <w:top w:val="nil"/>
              <w:left w:val="single" w:sz="4" w:space="0" w:color="auto"/>
              <w:bottom w:val="nil"/>
              <w:right w:val="single" w:sz="4" w:space="0" w:color="auto"/>
            </w:tcBorders>
            <w:vAlign w:val="center"/>
          </w:tcPr>
          <w:p w14:paraId="3E3D569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318</w:t>
            </w:r>
          </w:p>
        </w:tc>
        <w:tc>
          <w:tcPr>
            <w:tcW w:w="843" w:type="dxa"/>
            <w:tcBorders>
              <w:top w:val="nil"/>
              <w:left w:val="single" w:sz="4" w:space="0" w:color="auto"/>
              <w:bottom w:val="nil"/>
              <w:right w:val="single" w:sz="4" w:space="0" w:color="auto"/>
            </w:tcBorders>
            <w:vAlign w:val="center"/>
          </w:tcPr>
          <w:p w14:paraId="522FFE3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293</w:t>
            </w:r>
          </w:p>
        </w:tc>
      </w:tr>
      <w:tr w:rsidR="002F6B2E" w:rsidRPr="0051255C" w14:paraId="439F2F99" w14:textId="77777777" w:rsidTr="00F60667">
        <w:trPr>
          <w:jc w:val="center"/>
        </w:trPr>
        <w:tc>
          <w:tcPr>
            <w:tcW w:w="1749" w:type="dxa"/>
            <w:tcBorders>
              <w:top w:val="nil"/>
              <w:left w:val="single" w:sz="4" w:space="0" w:color="auto"/>
              <w:bottom w:val="nil"/>
              <w:right w:val="single" w:sz="4" w:space="0" w:color="auto"/>
            </w:tcBorders>
            <w:vAlign w:val="center"/>
          </w:tcPr>
          <w:p w14:paraId="1EB5D52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w:t>
            </w:r>
          </w:p>
        </w:tc>
        <w:tc>
          <w:tcPr>
            <w:tcW w:w="844" w:type="dxa"/>
            <w:tcBorders>
              <w:top w:val="nil"/>
              <w:left w:val="single" w:sz="4" w:space="0" w:color="auto"/>
              <w:bottom w:val="nil"/>
              <w:right w:val="single" w:sz="4" w:space="0" w:color="auto"/>
            </w:tcBorders>
            <w:vAlign w:val="center"/>
          </w:tcPr>
          <w:p w14:paraId="40BFA33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708</w:t>
            </w:r>
          </w:p>
        </w:tc>
        <w:tc>
          <w:tcPr>
            <w:tcW w:w="845" w:type="dxa"/>
            <w:tcBorders>
              <w:top w:val="nil"/>
              <w:left w:val="single" w:sz="4" w:space="0" w:color="auto"/>
              <w:bottom w:val="nil"/>
              <w:right w:val="single" w:sz="4" w:space="0" w:color="auto"/>
            </w:tcBorders>
            <w:vAlign w:val="center"/>
          </w:tcPr>
          <w:p w14:paraId="12E66C7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608</w:t>
            </w:r>
          </w:p>
        </w:tc>
        <w:tc>
          <w:tcPr>
            <w:tcW w:w="844" w:type="dxa"/>
            <w:tcBorders>
              <w:top w:val="nil"/>
              <w:left w:val="single" w:sz="4" w:space="0" w:color="auto"/>
              <w:bottom w:val="nil"/>
              <w:right w:val="single" w:sz="4" w:space="0" w:color="auto"/>
            </w:tcBorders>
            <w:vAlign w:val="center"/>
          </w:tcPr>
          <w:p w14:paraId="2CDB32F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507</w:t>
            </w:r>
          </w:p>
        </w:tc>
        <w:tc>
          <w:tcPr>
            <w:tcW w:w="845" w:type="dxa"/>
            <w:tcBorders>
              <w:top w:val="nil"/>
              <w:left w:val="single" w:sz="4" w:space="0" w:color="auto"/>
              <w:bottom w:val="nil"/>
              <w:right w:val="single" w:sz="4" w:space="0" w:color="auto"/>
            </w:tcBorders>
            <w:vAlign w:val="center"/>
          </w:tcPr>
          <w:p w14:paraId="703F40F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439</w:t>
            </w:r>
          </w:p>
        </w:tc>
        <w:tc>
          <w:tcPr>
            <w:tcW w:w="844" w:type="dxa"/>
            <w:tcBorders>
              <w:top w:val="nil"/>
              <w:left w:val="single" w:sz="4" w:space="0" w:color="auto"/>
              <w:bottom w:val="nil"/>
              <w:right w:val="single" w:sz="4" w:space="0" w:color="auto"/>
            </w:tcBorders>
            <w:vAlign w:val="center"/>
          </w:tcPr>
          <w:p w14:paraId="45AC1AA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391</w:t>
            </w:r>
          </w:p>
        </w:tc>
        <w:tc>
          <w:tcPr>
            <w:tcW w:w="844" w:type="dxa"/>
            <w:tcBorders>
              <w:top w:val="nil"/>
              <w:left w:val="single" w:sz="4" w:space="0" w:color="auto"/>
              <w:bottom w:val="nil"/>
              <w:right w:val="single" w:sz="4" w:space="0" w:color="auto"/>
            </w:tcBorders>
            <w:vAlign w:val="center"/>
          </w:tcPr>
          <w:p w14:paraId="768720C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354</w:t>
            </w:r>
          </w:p>
        </w:tc>
        <w:tc>
          <w:tcPr>
            <w:tcW w:w="843" w:type="dxa"/>
            <w:tcBorders>
              <w:top w:val="nil"/>
              <w:left w:val="single" w:sz="4" w:space="0" w:color="auto"/>
              <w:bottom w:val="nil"/>
              <w:right w:val="single" w:sz="4" w:space="0" w:color="auto"/>
            </w:tcBorders>
            <w:vAlign w:val="center"/>
          </w:tcPr>
          <w:p w14:paraId="39006CC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322</w:t>
            </w:r>
          </w:p>
        </w:tc>
        <w:tc>
          <w:tcPr>
            <w:tcW w:w="844" w:type="dxa"/>
            <w:tcBorders>
              <w:top w:val="nil"/>
              <w:left w:val="single" w:sz="4" w:space="0" w:color="auto"/>
              <w:bottom w:val="nil"/>
              <w:right w:val="single" w:sz="4" w:space="0" w:color="auto"/>
            </w:tcBorders>
            <w:vAlign w:val="center"/>
          </w:tcPr>
          <w:p w14:paraId="6059A7B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297</w:t>
            </w:r>
          </w:p>
        </w:tc>
        <w:tc>
          <w:tcPr>
            <w:tcW w:w="843" w:type="dxa"/>
            <w:tcBorders>
              <w:top w:val="nil"/>
              <w:left w:val="single" w:sz="4" w:space="0" w:color="auto"/>
              <w:bottom w:val="nil"/>
              <w:right w:val="single" w:sz="4" w:space="0" w:color="auto"/>
            </w:tcBorders>
            <w:vAlign w:val="center"/>
          </w:tcPr>
          <w:p w14:paraId="6A83213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274</w:t>
            </w:r>
          </w:p>
        </w:tc>
      </w:tr>
      <w:tr w:rsidR="002F6B2E" w:rsidRPr="0051255C" w14:paraId="6619F0EB" w14:textId="77777777" w:rsidTr="00F60667">
        <w:trPr>
          <w:jc w:val="center"/>
        </w:trPr>
        <w:tc>
          <w:tcPr>
            <w:tcW w:w="1749" w:type="dxa"/>
            <w:tcBorders>
              <w:top w:val="nil"/>
              <w:left w:val="single" w:sz="4" w:space="0" w:color="auto"/>
              <w:bottom w:val="nil"/>
              <w:right w:val="single" w:sz="4" w:space="0" w:color="auto"/>
            </w:tcBorders>
            <w:vAlign w:val="center"/>
          </w:tcPr>
          <w:p w14:paraId="4CF1E5E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3,0</w:t>
            </w:r>
          </w:p>
        </w:tc>
        <w:tc>
          <w:tcPr>
            <w:tcW w:w="844" w:type="dxa"/>
            <w:tcBorders>
              <w:top w:val="nil"/>
              <w:left w:val="single" w:sz="4" w:space="0" w:color="auto"/>
              <w:bottom w:val="nil"/>
              <w:right w:val="single" w:sz="4" w:space="0" w:color="auto"/>
            </w:tcBorders>
            <w:vAlign w:val="center"/>
          </w:tcPr>
          <w:p w14:paraId="770CFF1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637</w:t>
            </w:r>
          </w:p>
        </w:tc>
        <w:tc>
          <w:tcPr>
            <w:tcW w:w="845" w:type="dxa"/>
            <w:tcBorders>
              <w:top w:val="nil"/>
              <w:left w:val="single" w:sz="4" w:space="0" w:color="auto"/>
              <w:bottom w:val="nil"/>
              <w:right w:val="single" w:sz="4" w:space="0" w:color="auto"/>
            </w:tcBorders>
            <w:vAlign w:val="center"/>
          </w:tcPr>
          <w:p w14:paraId="48A410F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545</w:t>
            </w:r>
          </w:p>
        </w:tc>
        <w:tc>
          <w:tcPr>
            <w:tcW w:w="844" w:type="dxa"/>
            <w:tcBorders>
              <w:top w:val="nil"/>
              <w:left w:val="single" w:sz="4" w:space="0" w:color="auto"/>
              <w:bottom w:val="nil"/>
              <w:right w:val="single" w:sz="4" w:space="0" w:color="auto"/>
            </w:tcBorders>
            <w:vAlign w:val="center"/>
          </w:tcPr>
          <w:p w14:paraId="592ACEE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455</w:t>
            </w:r>
          </w:p>
        </w:tc>
        <w:tc>
          <w:tcPr>
            <w:tcW w:w="845" w:type="dxa"/>
            <w:tcBorders>
              <w:top w:val="nil"/>
              <w:left w:val="single" w:sz="4" w:space="0" w:color="auto"/>
              <w:bottom w:val="nil"/>
              <w:right w:val="single" w:sz="4" w:space="0" w:color="auto"/>
            </w:tcBorders>
            <w:vAlign w:val="center"/>
          </w:tcPr>
          <w:p w14:paraId="5A4F8C1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399</w:t>
            </w:r>
          </w:p>
        </w:tc>
        <w:tc>
          <w:tcPr>
            <w:tcW w:w="844" w:type="dxa"/>
            <w:tcBorders>
              <w:top w:val="nil"/>
              <w:left w:val="single" w:sz="4" w:space="0" w:color="auto"/>
              <w:bottom w:val="nil"/>
              <w:right w:val="single" w:sz="4" w:space="0" w:color="auto"/>
            </w:tcBorders>
            <w:vAlign w:val="center"/>
          </w:tcPr>
          <w:p w14:paraId="38BD4B7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356</w:t>
            </w:r>
          </w:p>
        </w:tc>
        <w:tc>
          <w:tcPr>
            <w:tcW w:w="844" w:type="dxa"/>
            <w:tcBorders>
              <w:top w:val="nil"/>
              <w:left w:val="single" w:sz="4" w:space="0" w:color="auto"/>
              <w:bottom w:val="nil"/>
              <w:right w:val="single" w:sz="4" w:space="0" w:color="auto"/>
            </w:tcBorders>
            <w:vAlign w:val="center"/>
          </w:tcPr>
          <w:p w14:paraId="510494D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324</w:t>
            </w:r>
          </w:p>
        </w:tc>
        <w:tc>
          <w:tcPr>
            <w:tcW w:w="843" w:type="dxa"/>
            <w:tcBorders>
              <w:top w:val="nil"/>
              <w:left w:val="single" w:sz="4" w:space="0" w:color="auto"/>
              <w:bottom w:val="nil"/>
              <w:right w:val="single" w:sz="4" w:space="0" w:color="auto"/>
            </w:tcBorders>
            <w:vAlign w:val="center"/>
          </w:tcPr>
          <w:p w14:paraId="37CE743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296</w:t>
            </w:r>
          </w:p>
        </w:tc>
        <w:tc>
          <w:tcPr>
            <w:tcW w:w="844" w:type="dxa"/>
            <w:tcBorders>
              <w:top w:val="nil"/>
              <w:left w:val="single" w:sz="4" w:space="0" w:color="auto"/>
              <w:bottom w:val="nil"/>
              <w:right w:val="single" w:sz="4" w:space="0" w:color="auto"/>
            </w:tcBorders>
            <w:vAlign w:val="center"/>
          </w:tcPr>
          <w:p w14:paraId="064E1F3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275</w:t>
            </w:r>
          </w:p>
        </w:tc>
        <w:tc>
          <w:tcPr>
            <w:tcW w:w="843" w:type="dxa"/>
            <w:tcBorders>
              <w:top w:val="nil"/>
              <w:left w:val="single" w:sz="4" w:space="0" w:color="auto"/>
              <w:bottom w:val="nil"/>
              <w:right w:val="single" w:sz="4" w:space="0" w:color="auto"/>
            </w:tcBorders>
            <w:vAlign w:val="center"/>
          </w:tcPr>
          <w:p w14:paraId="7E10D07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255</w:t>
            </w:r>
          </w:p>
        </w:tc>
      </w:tr>
      <w:tr w:rsidR="002F6B2E" w:rsidRPr="0051255C" w14:paraId="4B36F0AD" w14:textId="77777777" w:rsidTr="00F60667">
        <w:trPr>
          <w:jc w:val="center"/>
        </w:trPr>
        <w:tc>
          <w:tcPr>
            <w:tcW w:w="1749" w:type="dxa"/>
            <w:tcBorders>
              <w:top w:val="nil"/>
              <w:left w:val="single" w:sz="4" w:space="0" w:color="auto"/>
              <w:bottom w:val="nil"/>
              <w:right w:val="single" w:sz="4" w:space="0" w:color="auto"/>
            </w:tcBorders>
            <w:vAlign w:val="center"/>
          </w:tcPr>
          <w:p w14:paraId="0C3C4E1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w:t>
            </w:r>
          </w:p>
        </w:tc>
        <w:tc>
          <w:tcPr>
            <w:tcW w:w="844" w:type="dxa"/>
            <w:tcBorders>
              <w:top w:val="nil"/>
              <w:left w:val="single" w:sz="4" w:space="0" w:color="auto"/>
              <w:bottom w:val="nil"/>
              <w:right w:val="single" w:sz="4" w:space="0" w:color="auto"/>
            </w:tcBorders>
            <w:vAlign w:val="center"/>
          </w:tcPr>
          <w:p w14:paraId="008CF00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562</w:t>
            </w:r>
          </w:p>
        </w:tc>
        <w:tc>
          <w:tcPr>
            <w:tcW w:w="845" w:type="dxa"/>
            <w:tcBorders>
              <w:top w:val="nil"/>
              <w:left w:val="single" w:sz="4" w:space="0" w:color="auto"/>
              <w:bottom w:val="nil"/>
              <w:right w:val="single" w:sz="4" w:space="0" w:color="auto"/>
            </w:tcBorders>
            <w:vAlign w:val="center"/>
          </w:tcPr>
          <w:p w14:paraId="39E1C37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480</w:t>
            </w:r>
          </w:p>
        </w:tc>
        <w:tc>
          <w:tcPr>
            <w:tcW w:w="844" w:type="dxa"/>
            <w:tcBorders>
              <w:top w:val="nil"/>
              <w:left w:val="single" w:sz="4" w:space="0" w:color="auto"/>
              <w:bottom w:val="nil"/>
              <w:right w:val="single" w:sz="4" w:space="0" w:color="auto"/>
            </w:tcBorders>
            <w:vAlign w:val="center"/>
          </w:tcPr>
          <w:p w14:paraId="2514948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402</w:t>
            </w:r>
          </w:p>
        </w:tc>
        <w:tc>
          <w:tcPr>
            <w:tcW w:w="845" w:type="dxa"/>
            <w:tcBorders>
              <w:top w:val="nil"/>
              <w:left w:val="single" w:sz="4" w:space="0" w:color="auto"/>
              <w:bottom w:val="nil"/>
              <w:right w:val="single" w:sz="4" w:space="0" w:color="auto"/>
            </w:tcBorders>
            <w:vAlign w:val="center"/>
          </w:tcPr>
          <w:p w14:paraId="219304B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355</w:t>
            </w:r>
          </w:p>
        </w:tc>
        <w:tc>
          <w:tcPr>
            <w:tcW w:w="844" w:type="dxa"/>
            <w:tcBorders>
              <w:top w:val="nil"/>
              <w:left w:val="single" w:sz="4" w:space="0" w:color="auto"/>
              <w:bottom w:val="nil"/>
              <w:right w:val="single" w:sz="4" w:space="0" w:color="auto"/>
            </w:tcBorders>
            <w:vAlign w:val="center"/>
          </w:tcPr>
          <w:p w14:paraId="2028BC1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320</w:t>
            </w:r>
          </w:p>
        </w:tc>
        <w:tc>
          <w:tcPr>
            <w:tcW w:w="844" w:type="dxa"/>
            <w:tcBorders>
              <w:top w:val="nil"/>
              <w:left w:val="single" w:sz="4" w:space="0" w:color="auto"/>
              <w:bottom w:val="nil"/>
              <w:right w:val="single" w:sz="4" w:space="0" w:color="auto"/>
            </w:tcBorders>
            <w:vAlign w:val="center"/>
          </w:tcPr>
          <w:p w14:paraId="55C5AA5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294</w:t>
            </w:r>
          </w:p>
        </w:tc>
        <w:tc>
          <w:tcPr>
            <w:tcW w:w="843" w:type="dxa"/>
            <w:tcBorders>
              <w:top w:val="nil"/>
              <w:left w:val="single" w:sz="4" w:space="0" w:color="auto"/>
              <w:bottom w:val="nil"/>
              <w:right w:val="single" w:sz="4" w:space="0" w:color="auto"/>
            </w:tcBorders>
            <w:vAlign w:val="center"/>
          </w:tcPr>
          <w:p w14:paraId="1B254EA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270</w:t>
            </w:r>
          </w:p>
        </w:tc>
        <w:tc>
          <w:tcPr>
            <w:tcW w:w="844" w:type="dxa"/>
            <w:tcBorders>
              <w:top w:val="nil"/>
              <w:left w:val="single" w:sz="4" w:space="0" w:color="auto"/>
              <w:bottom w:val="nil"/>
              <w:right w:val="single" w:sz="4" w:space="0" w:color="auto"/>
            </w:tcBorders>
            <w:vAlign w:val="center"/>
          </w:tcPr>
          <w:p w14:paraId="0146741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251</w:t>
            </w:r>
          </w:p>
        </w:tc>
        <w:tc>
          <w:tcPr>
            <w:tcW w:w="843" w:type="dxa"/>
            <w:tcBorders>
              <w:top w:val="nil"/>
              <w:left w:val="single" w:sz="4" w:space="0" w:color="auto"/>
              <w:bottom w:val="nil"/>
              <w:right w:val="single" w:sz="4" w:space="0" w:color="auto"/>
            </w:tcBorders>
            <w:vAlign w:val="center"/>
          </w:tcPr>
          <w:p w14:paraId="06DF9A8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235</w:t>
            </w:r>
          </w:p>
        </w:tc>
      </w:tr>
      <w:tr w:rsidR="002F6B2E" w:rsidRPr="0051255C" w14:paraId="48B7E1E1" w14:textId="77777777" w:rsidTr="00F60667">
        <w:trPr>
          <w:jc w:val="center"/>
        </w:trPr>
        <w:tc>
          <w:tcPr>
            <w:tcW w:w="1749" w:type="dxa"/>
            <w:tcBorders>
              <w:top w:val="nil"/>
              <w:left w:val="single" w:sz="4" w:space="0" w:color="auto"/>
              <w:bottom w:val="nil"/>
              <w:right w:val="single" w:sz="4" w:space="0" w:color="auto"/>
            </w:tcBorders>
            <w:vAlign w:val="center"/>
          </w:tcPr>
          <w:p w14:paraId="15BBE97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4,0</w:t>
            </w:r>
          </w:p>
        </w:tc>
        <w:tc>
          <w:tcPr>
            <w:tcW w:w="844" w:type="dxa"/>
            <w:tcBorders>
              <w:top w:val="nil"/>
              <w:left w:val="single" w:sz="4" w:space="0" w:color="auto"/>
              <w:bottom w:val="nil"/>
              <w:right w:val="single" w:sz="4" w:space="0" w:color="auto"/>
            </w:tcBorders>
            <w:vAlign w:val="center"/>
          </w:tcPr>
          <w:p w14:paraId="64F8367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484</w:t>
            </w:r>
          </w:p>
        </w:tc>
        <w:tc>
          <w:tcPr>
            <w:tcW w:w="845" w:type="dxa"/>
            <w:tcBorders>
              <w:top w:val="nil"/>
              <w:left w:val="single" w:sz="4" w:space="0" w:color="auto"/>
              <w:bottom w:val="nil"/>
              <w:right w:val="single" w:sz="4" w:space="0" w:color="auto"/>
            </w:tcBorders>
            <w:vAlign w:val="center"/>
          </w:tcPr>
          <w:p w14:paraId="214E9B4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422</w:t>
            </w:r>
          </w:p>
        </w:tc>
        <w:tc>
          <w:tcPr>
            <w:tcW w:w="844" w:type="dxa"/>
            <w:tcBorders>
              <w:top w:val="nil"/>
              <w:left w:val="single" w:sz="4" w:space="0" w:color="auto"/>
              <w:bottom w:val="nil"/>
              <w:right w:val="single" w:sz="4" w:space="0" w:color="auto"/>
            </w:tcBorders>
            <w:vAlign w:val="center"/>
          </w:tcPr>
          <w:p w14:paraId="5FA8763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357</w:t>
            </w:r>
          </w:p>
        </w:tc>
        <w:tc>
          <w:tcPr>
            <w:tcW w:w="845" w:type="dxa"/>
            <w:tcBorders>
              <w:top w:val="nil"/>
              <w:left w:val="single" w:sz="4" w:space="0" w:color="auto"/>
              <w:bottom w:val="nil"/>
              <w:right w:val="single" w:sz="4" w:space="0" w:color="auto"/>
            </w:tcBorders>
            <w:vAlign w:val="center"/>
          </w:tcPr>
          <w:p w14:paraId="5CCB2FD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317</w:t>
            </w:r>
          </w:p>
        </w:tc>
        <w:tc>
          <w:tcPr>
            <w:tcW w:w="844" w:type="dxa"/>
            <w:tcBorders>
              <w:top w:val="nil"/>
              <w:left w:val="single" w:sz="4" w:space="0" w:color="auto"/>
              <w:bottom w:val="nil"/>
              <w:right w:val="single" w:sz="4" w:space="0" w:color="auto"/>
            </w:tcBorders>
            <w:vAlign w:val="center"/>
          </w:tcPr>
          <w:p w14:paraId="79F7E0A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288</w:t>
            </w:r>
          </w:p>
        </w:tc>
        <w:tc>
          <w:tcPr>
            <w:tcW w:w="844" w:type="dxa"/>
            <w:tcBorders>
              <w:top w:val="nil"/>
              <w:left w:val="single" w:sz="4" w:space="0" w:color="auto"/>
              <w:bottom w:val="nil"/>
              <w:right w:val="single" w:sz="4" w:space="0" w:color="auto"/>
            </w:tcBorders>
            <w:vAlign w:val="center"/>
          </w:tcPr>
          <w:p w14:paraId="3571C5A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264</w:t>
            </w:r>
          </w:p>
        </w:tc>
        <w:tc>
          <w:tcPr>
            <w:tcW w:w="843" w:type="dxa"/>
            <w:tcBorders>
              <w:top w:val="nil"/>
              <w:left w:val="single" w:sz="4" w:space="0" w:color="auto"/>
              <w:bottom w:val="nil"/>
              <w:right w:val="single" w:sz="4" w:space="0" w:color="auto"/>
            </w:tcBorders>
            <w:vAlign w:val="center"/>
          </w:tcPr>
          <w:p w14:paraId="68B7611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246</w:t>
            </w:r>
          </w:p>
        </w:tc>
        <w:tc>
          <w:tcPr>
            <w:tcW w:w="844" w:type="dxa"/>
            <w:tcBorders>
              <w:top w:val="nil"/>
              <w:left w:val="single" w:sz="4" w:space="0" w:color="auto"/>
              <w:bottom w:val="nil"/>
              <w:right w:val="single" w:sz="4" w:space="0" w:color="auto"/>
            </w:tcBorders>
            <w:vAlign w:val="center"/>
          </w:tcPr>
          <w:p w14:paraId="5E13B02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228</w:t>
            </w:r>
          </w:p>
        </w:tc>
        <w:tc>
          <w:tcPr>
            <w:tcW w:w="843" w:type="dxa"/>
            <w:tcBorders>
              <w:top w:val="nil"/>
              <w:left w:val="single" w:sz="4" w:space="0" w:color="auto"/>
              <w:bottom w:val="nil"/>
              <w:right w:val="single" w:sz="4" w:space="0" w:color="auto"/>
            </w:tcBorders>
            <w:vAlign w:val="center"/>
          </w:tcPr>
          <w:p w14:paraId="3458AB7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215</w:t>
            </w:r>
          </w:p>
        </w:tc>
      </w:tr>
      <w:tr w:rsidR="002F6B2E" w:rsidRPr="0051255C" w14:paraId="5A4E0CE9" w14:textId="77777777" w:rsidTr="00F60667">
        <w:trPr>
          <w:jc w:val="center"/>
        </w:trPr>
        <w:tc>
          <w:tcPr>
            <w:tcW w:w="1749" w:type="dxa"/>
            <w:tcBorders>
              <w:top w:val="nil"/>
              <w:left w:val="single" w:sz="4" w:space="0" w:color="auto"/>
              <w:bottom w:val="nil"/>
              <w:right w:val="single" w:sz="4" w:space="0" w:color="auto"/>
            </w:tcBorders>
            <w:vAlign w:val="center"/>
          </w:tcPr>
          <w:p w14:paraId="51615E2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4,5</w:t>
            </w:r>
          </w:p>
        </w:tc>
        <w:tc>
          <w:tcPr>
            <w:tcW w:w="844" w:type="dxa"/>
            <w:tcBorders>
              <w:top w:val="nil"/>
              <w:left w:val="single" w:sz="4" w:space="0" w:color="auto"/>
              <w:bottom w:val="nil"/>
              <w:right w:val="single" w:sz="4" w:space="0" w:color="auto"/>
            </w:tcBorders>
            <w:vAlign w:val="center"/>
          </w:tcPr>
          <w:p w14:paraId="1F663A8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415</w:t>
            </w:r>
          </w:p>
        </w:tc>
        <w:tc>
          <w:tcPr>
            <w:tcW w:w="845" w:type="dxa"/>
            <w:tcBorders>
              <w:top w:val="nil"/>
              <w:left w:val="single" w:sz="4" w:space="0" w:color="auto"/>
              <w:bottom w:val="nil"/>
              <w:right w:val="single" w:sz="4" w:space="0" w:color="auto"/>
            </w:tcBorders>
            <w:vAlign w:val="center"/>
          </w:tcPr>
          <w:p w14:paraId="2FE08C5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365</w:t>
            </w:r>
          </w:p>
        </w:tc>
        <w:tc>
          <w:tcPr>
            <w:tcW w:w="844" w:type="dxa"/>
            <w:tcBorders>
              <w:top w:val="nil"/>
              <w:left w:val="single" w:sz="4" w:space="0" w:color="auto"/>
              <w:bottom w:val="nil"/>
              <w:right w:val="single" w:sz="4" w:space="0" w:color="auto"/>
            </w:tcBorders>
            <w:vAlign w:val="center"/>
          </w:tcPr>
          <w:p w14:paraId="54748EA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315</w:t>
            </w:r>
          </w:p>
        </w:tc>
        <w:tc>
          <w:tcPr>
            <w:tcW w:w="845" w:type="dxa"/>
            <w:tcBorders>
              <w:top w:val="nil"/>
              <w:left w:val="single" w:sz="4" w:space="0" w:color="auto"/>
              <w:bottom w:val="nil"/>
              <w:right w:val="single" w:sz="4" w:space="0" w:color="auto"/>
            </w:tcBorders>
            <w:vAlign w:val="center"/>
          </w:tcPr>
          <w:p w14:paraId="1691FE4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281</w:t>
            </w:r>
          </w:p>
        </w:tc>
        <w:tc>
          <w:tcPr>
            <w:tcW w:w="844" w:type="dxa"/>
            <w:tcBorders>
              <w:top w:val="nil"/>
              <w:left w:val="single" w:sz="4" w:space="0" w:color="auto"/>
              <w:bottom w:val="nil"/>
              <w:right w:val="single" w:sz="4" w:space="0" w:color="auto"/>
            </w:tcBorders>
            <w:vAlign w:val="center"/>
          </w:tcPr>
          <w:p w14:paraId="79D4C08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258</w:t>
            </w:r>
          </w:p>
        </w:tc>
        <w:tc>
          <w:tcPr>
            <w:tcW w:w="844" w:type="dxa"/>
            <w:tcBorders>
              <w:top w:val="nil"/>
              <w:left w:val="single" w:sz="4" w:space="0" w:color="auto"/>
              <w:bottom w:val="nil"/>
              <w:right w:val="single" w:sz="4" w:space="0" w:color="auto"/>
            </w:tcBorders>
            <w:vAlign w:val="center"/>
          </w:tcPr>
          <w:p w14:paraId="71EC14D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237</w:t>
            </w:r>
          </w:p>
        </w:tc>
        <w:tc>
          <w:tcPr>
            <w:tcW w:w="843" w:type="dxa"/>
            <w:tcBorders>
              <w:top w:val="nil"/>
              <w:left w:val="single" w:sz="4" w:space="0" w:color="auto"/>
              <w:bottom w:val="nil"/>
              <w:right w:val="single" w:sz="4" w:space="0" w:color="auto"/>
            </w:tcBorders>
            <w:vAlign w:val="center"/>
          </w:tcPr>
          <w:p w14:paraId="08E7CBA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223</w:t>
            </w:r>
          </w:p>
        </w:tc>
        <w:tc>
          <w:tcPr>
            <w:tcW w:w="844" w:type="dxa"/>
            <w:tcBorders>
              <w:top w:val="nil"/>
              <w:left w:val="single" w:sz="4" w:space="0" w:color="auto"/>
              <w:bottom w:val="nil"/>
              <w:right w:val="single" w:sz="4" w:space="0" w:color="auto"/>
            </w:tcBorders>
            <w:vAlign w:val="center"/>
          </w:tcPr>
          <w:p w14:paraId="3F7BA56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207</w:t>
            </w:r>
          </w:p>
        </w:tc>
        <w:tc>
          <w:tcPr>
            <w:tcW w:w="843" w:type="dxa"/>
            <w:tcBorders>
              <w:top w:val="nil"/>
              <w:left w:val="single" w:sz="4" w:space="0" w:color="auto"/>
              <w:bottom w:val="nil"/>
              <w:right w:val="single" w:sz="4" w:space="0" w:color="auto"/>
            </w:tcBorders>
            <w:vAlign w:val="center"/>
          </w:tcPr>
          <w:p w14:paraId="0584FF9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196</w:t>
            </w:r>
          </w:p>
        </w:tc>
      </w:tr>
      <w:tr w:rsidR="002F6B2E" w:rsidRPr="0051255C" w14:paraId="5F62D2C0" w14:textId="77777777" w:rsidTr="00F60667">
        <w:trPr>
          <w:jc w:val="center"/>
        </w:trPr>
        <w:tc>
          <w:tcPr>
            <w:tcW w:w="1749" w:type="dxa"/>
            <w:tcBorders>
              <w:top w:val="nil"/>
              <w:left w:val="single" w:sz="4" w:space="0" w:color="auto"/>
              <w:bottom w:val="nil"/>
              <w:right w:val="single" w:sz="4" w:space="0" w:color="auto"/>
            </w:tcBorders>
            <w:vAlign w:val="center"/>
          </w:tcPr>
          <w:p w14:paraId="7F52244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5,0</w:t>
            </w:r>
          </w:p>
        </w:tc>
        <w:tc>
          <w:tcPr>
            <w:tcW w:w="844" w:type="dxa"/>
            <w:tcBorders>
              <w:top w:val="nil"/>
              <w:left w:val="single" w:sz="4" w:space="0" w:color="auto"/>
              <w:bottom w:val="nil"/>
              <w:right w:val="single" w:sz="4" w:space="0" w:color="auto"/>
            </w:tcBorders>
            <w:vAlign w:val="center"/>
          </w:tcPr>
          <w:p w14:paraId="0D47A02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350</w:t>
            </w:r>
          </w:p>
        </w:tc>
        <w:tc>
          <w:tcPr>
            <w:tcW w:w="845" w:type="dxa"/>
            <w:tcBorders>
              <w:top w:val="nil"/>
              <w:left w:val="single" w:sz="4" w:space="0" w:color="auto"/>
              <w:bottom w:val="nil"/>
              <w:right w:val="single" w:sz="4" w:space="0" w:color="auto"/>
            </w:tcBorders>
            <w:vAlign w:val="center"/>
          </w:tcPr>
          <w:p w14:paraId="0FD6B2B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315</w:t>
            </w:r>
          </w:p>
        </w:tc>
        <w:tc>
          <w:tcPr>
            <w:tcW w:w="844" w:type="dxa"/>
            <w:tcBorders>
              <w:top w:val="nil"/>
              <w:left w:val="single" w:sz="4" w:space="0" w:color="auto"/>
              <w:bottom w:val="nil"/>
              <w:right w:val="single" w:sz="4" w:space="0" w:color="auto"/>
            </w:tcBorders>
            <w:vAlign w:val="center"/>
          </w:tcPr>
          <w:p w14:paraId="3A93983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277</w:t>
            </w:r>
          </w:p>
        </w:tc>
        <w:tc>
          <w:tcPr>
            <w:tcW w:w="845" w:type="dxa"/>
            <w:tcBorders>
              <w:top w:val="nil"/>
              <w:left w:val="single" w:sz="4" w:space="0" w:color="auto"/>
              <w:bottom w:val="nil"/>
              <w:right w:val="single" w:sz="4" w:space="0" w:color="auto"/>
            </w:tcBorders>
            <w:vAlign w:val="center"/>
          </w:tcPr>
          <w:p w14:paraId="4B4409A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250</w:t>
            </w:r>
          </w:p>
        </w:tc>
        <w:tc>
          <w:tcPr>
            <w:tcW w:w="844" w:type="dxa"/>
            <w:tcBorders>
              <w:top w:val="nil"/>
              <w:left w:val="single" w:sz="4" w:space="0" w:color="auto"/>
              <w:bottom w:val="nil"/>
              <w:right w:val="single" w:sz="4" w:space="0" w:color="auto"/>
            </w:tcBorders>
            <w:vAlign w:val="center"/>
          </w:tcPr>
          <w:p w14:paraId="0C32BC3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230</w:t>
            </w:r>
          </w:p>
        </w:tc>
        <w:tc>
          <w:tcPr>
            <w:tcW w:w="844" w:type="dxa"/>
            <w:tcBorders>
              <w:top w:val="nil"/>
              <w:left w:val="single" w:sz="4" w:space="0" w:color="auto"/>
              <w:bottom w:val="nil"/>
              <w:right w:val="single" w:sz="4" w:space="0" w:color="auto"/>
            </w:tcBorders>
            <w:vAlign w:val="center"/>
          </w:tcPr>
          <w:p w14:paraId="116C139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212</w:t>
            </w:r>
          </w:p>
        </w:tc>
        <w:tc>
          <w:tcPr>
            <w:tcW w:w="843" w:type="dxa"/>
            <w:tcBorders>
              <w:top w:val="nil"/>
              <w:left w:val="single" w:sz="4" w:space="0" w:color="auto"/>
              <w:bottom w:val="nil"/>
              <w:right w:val="single" w:sz="4" w:space="0" w:color="auto"/>
            </w:tcBorders>
            <w:vAlign w:val="center"/>
          </w:tcPr>
          <w:p w14:paraId="7A38D18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201</w:t>
            </w:r>
          </w:p>
        </w:tc>
        <w:tc>
          <w:tcPr>
            <w:tcW w:w="844" w:type="dxa"/>
            <w:tcBorders>
              <w:top w:val="nil"/>
              <w:left w:val="single" w:sz="4" w:space="0" w:color="auto"/>
              <w:bottom w:val="nil"/>
              <w:right w:val="single" w:sz="4" w:space="0" w:color="auto"/>
            </w:tcBorders>
            <w:vAlign w:val="center"/>
          </w:tcPr>
          <w:p w14:paraId="70CC5A4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186</w:t>
            </w:r>
          </w:p>
        </w:tc>
        <w:tc>
          <w:tcPr>
            <w:tcW w:w="843" w:type="dxa"/>
            <w:tcBorders>
              <w:top w:val="nil"/>
              <w:left w:val="single" w:sz="4" w:space="0" w:color="auto"/>
              <w:bottom w:val="nil"/>
              <w:right w:val="single" w:sz="4" w:space="0" w:color="auto"/>
            </w:tcBorders>
            <w:vAlign w:val="center"/>
          </w:tcPr>
          <w:p w14:paraId="6AAF3A7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178</w:t>
            </w:r>
          </w:p>
        </w:tc>
      </w:tr>
      <w:tr w:rsidR="002F6B2E" w:rsidRPr="0051255C" w14:paraId="1026CDA1" w14:textId="77777777" w:rsidTr="00F60667">
        <w:trPr>
          <w:jc w:val="center"/>
        </w:trPr>
        <w:tc>
          <w:tcPr>
            <w:tcW w:w="1749" w:type="dxa"/>
            <w:tcBorders>
              <w:top w:val="nil"/>
              <w:left w:val="single" w:sz="4" w:space="0" w:color="auto"/>
              <w:bottom w:val="nil"/>
              <w:right w:val="single" w:sz="4" w:space="0" w:color="auto"/>
            </w:tcBorders>
            <w:vAlign w:val="center"/>
          </w:tcPr>
          <w:p w14:paraId="6D3C02B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5,5</w:t>
            </w:r>
          </w:p>
        </w:tc>
        <w:tc>
          <w:tcPr>
            <w:tcW w:w="844" w:type="dxa"/>
            <w:tcBorders>
              <w:top w:val="nil"/>
              <w:left w:val="single" w:sz="4" w:space="0" w:color="auto"/>
              <w:bottom w:val="nil"/>
              <w:right w:val="single" w:sz="4" w:space="0" w:color="auto"/>
            </w:tcBorders>
            <w:vAlign w:val="center"/>
          </w:tcPr>
          <w:p w14:paraId="32400C3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300</w:t>
            </w:r>
          </w:p>
        </w:tc>
        <w:tc>
          <w:tcPr>
            <w:tcW w:w="845" w:type="dxa"/>
            <w:tcBorders>
              <w:top w:val="nil"/>
              <w:left w:val="single" w:sz="4" w:space="0" w:color="auto"/>
              <w:bottom w:val="nil"/>
              <w:right w:val="single" w:sz="4" w:space="0" w:color="auto"/>
            </w:tcBorders>
            <w:vAlign w:val="center"/>
          </w:tcPr>
          <w:p w14:paraId="5E2100E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273</w:t>
            </w:r>
          </w:p>
        </w:tc>
        <w:tc>
          <w:tcPr>
            <w:tcW w:w="844" w:type="dxa"/>
            <w:tcBorders>
              <w:top w:val="nil"/>
              <w:left w:val="single" w:sz="4" w:space="0" w:color="auto"/>
              <w:bottom w:val="nil"/>
              <w:right w:val="single" w:sz="4" w:space="0" w:color="auto"/>
            </w:tcBorders>
            <w:vAlign w:val="center"/>
          </w:tcPr>
          <w:p w14:paraId="332B975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245</w:t>
            </w:r>
          </w:p>
        </w:tc>
        <w:tc>
          <w:tcPr>
            <w:tcW w:w="845" w:type="dxa"/>
            <w:tcBorders>
              <w:top w:val="nil"/>
              <w:left w:val="single" w:sz="4" w:space="0" w:color="auto"/>
              <w:bottom w:val="nil"/>
              <w:right w:val="single" w:sz="4" w:space="0" w:color="auto"/>
            </w:tcBorders>
            <w:vAlign w:val="center"/>
          </w:tcPr>
          <w:p w14:paraId="2A5A027B"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223</w:t>
            </w:r>
          </w:p>
        </w:tc>
        <w:tc>
          <w:tcPr>
            <w:tcW w:w="844" w:type="dxa"/>
            <w:tcBorders>
              <w:top w:val="nil"/>
              <w:left w:val="single" w:sz="4" w:space="0" w:color="auto"/>
              <w:bottom w:val="nil"/>
              <w:right w:val="single" w:sz="4" w:space="0" w:color="auto"/>
            </w:tcBorders>
            <w:vAlign w:val="center"/>
          </w:tcPr>
          <w:p w14:paraId="5A1DF7A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203</w:t>
            </w:r>
          </w:p>
        </w:tc>
        <w:tc>
          <w:tcPr>
            <w:tcW w:w="844" w:type="dxa"/>
            <w:tcBorders>
              <w:top w:val="nil"/>
              <w:left w:val="single" w:sz="4" w:space="0" w:color="auto"/>
              <w:bottom w:val="nil"/>
              <w:right w:val="single" w:sz="4" w:space="0" w:color="auto"/>
            </w:tcBorders>
            <w:vAlign w:val="center"/>
          </w:tcPr>
          <w:p w14:paraId="4AB2D31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192</w:t>
            </w:r>
          </w:p>
        </w:tc>
        <w:tc>
          <w:tcPr>
            <w:tcW w:w="843" w:type="dxa"/>
            <w:tcBorders>
              <w:top w:val="nil"/>
              <w:left w:val="single" w:sz="4" w:space="0" w:color="auto"/>
              <w:bottom w:val="nil"/>
              <w:right w:val="single" w:sz="4" w:space="0" w:color="auto"/>
            </w:tcBorders>
            <w:vAlign w:val="center"/>
          </w:tcPr>
          <w:p w14:paraId="49597BF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182</w:t>
            </w:r>
          </w:p>
        </w:tc>
        <w:tc>
          <w:tcPr>
            <w:tcW w:w="844" w:type="dxa"/>
            <w:tcBorders>
              <w:top w:val="nil"/>
              <w:left w:val="single" w:sz="4" w:space="0" w:color="auto"/>
              <w:bottom w:val="nil"/>
              <w:right w:val="single" w:sz="4" w:space="0" w:color="auto"/>
            </w:tcBorders>
            <w:vAlign w:val="center"/>
          </w:tcPr>
          <w:p w14:paraId="08F48AD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172</w:t>
            </w:r>
          </w:p>
        </w:tc>
        <w:tc>
          <w:tcPr>
            <w:tcW w:w="843" w:type="dxa"/>
            <w:tcBorders>
              <w:top w:val="nil"/>
              <w:left w:val="single" w:sz="4" w:space="0" w:color="auto"/>
              <w:bottom w:val="nil"/>
              <w:right w:val="single" w:sz="4" w:space="0" w:color="auto"/>
            </w:tcBorders>
            <w:vAlign w:val="center"/>
          </w:tcPr>
          <w:p w14:paraId="287E4B9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163</w:t>
            </w:r>
          </w:p>
        </w:tc>
      </w:tr>
      <w:tr w:rsidR="002F6B2E" w:rsidRPr="0051255C" w14:paraId="461CC8C4" w14:textId="77777777" w:rsidTr="00F60667">
        <w:trPr>
          <w:jc w:val="center"/>
        </w:trPr>
        <w:tc>
          <w:tcPr>
            <w:tcW w:w="1749" w:type="dxa"/>
            <w:tcBorders>
              <w:top w:val="nil"/>
              <w:left w:val="single" w:sz="4" w:space="0" w:color="auto"/>
              <w:bottom w:val="nil"/>
              <w:right w:val="single" w:sz="4" w:space="0" w:color="auto"/>
            </w:tcBorders>
            <w:vAlign w:val="center"/>
          </w:tcPr>
          <w:p w14:paraId="3BAB50F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6,0</w:t>
            </w:r>
          </w:p>
        </w:tc>
        <w:tc>
          <w:tcPr>
            <w:tcW w:w="844" w:type="dxa"/>
            <w:tcBorders>
              <w:top w:val="nil"/>
              <w:left w:val="single" w:sz="4" w:space="0" w:color="auto"/>
              <w:bottom w:val="nil"/>
              <w:right w:val="single" w:sz="4" w:space="0" w:color="auto"/>
            </w:tcBorders>
            <w:vAlign w:val="center"/>
          </w:tcPr>
          <w:p w14:paraId="364CCA8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255</w:t>
            </w:r>
          </w:p>
        </w:tc>
        <w:tc>
          <w:tcPr>
            <w:tcW w:w="845" w:type="dxa"/>
            <w:tcBorders>
              <w:top w:val="nil"/>
              <w:left w:val="single" w:sz="4" w:space="0" w:color="auto"/>
              <w:bottom w:val="nil"/>
              <w:right w:val="single" w:sz="4" w:space="0" w:color="auto"/>
            </w:tcBorders>
            <w:vAlign w:val="center"/>
          </w:tcPr>
          <w:p w14:paraId="3B034203"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237</w:t>
            </w:r>
          </w:p>
        </w:tc>
        <w:tc>
          <w:tcPr>
            <w:tcW w:w="844" w:type="dxa"/>
            <w:tcBorders>
              <w:top w:val="nil"/>
              <w:left w:val="single" w:sz="4" w:space="0" w:color="auto"/>
              <w:bottom w:val="nil"/>
              <w:right w:val="single" w:sz="4" w:space="0" w:color="auto"/>
            </w:tcBorders>
            <w:vAlign w:val="center"/>
          </w:tcPr>
          <w:p w14:paraId="07084F2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216</w:t>
            </w:r>
          </w:p>
        </w:tc>
        <w:tc>
          <w:tcPr>
            <w:tcW w:w="845" w:type="dxa"/>
            <w:tcBorders>
              <w:top w:val="nil"/>
              <w:left w:val="single" w:sz="4" w:space="0" w:color="auto"/>
              <w:bottom w:val="nil"/>
              <w:right w:val="single" w:sz="4" w:space="0" w:color="auto"/>
            </w:tcBorders>
            <w:vAlign w:val="center"/>
          </w:tcPr>
          <w:p w14:paraId="64D21BE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198</w:t>
            </w:r>
          </w:p>
        </w:tc>
        <w:tc>
          <w:tcPr>
            <w:tcW w:w="844" w:type="dxa"/>
            <w:tcBorders>
              <w:top w:val="nil"/>
              <w:left w:val="single" w:sz="4" w:space="0" w:color="auto"/>
              <w:bottom w:val="nil"/>
              <w:right w:val="single" w:sz="4" w:space="0" w:color="auto"/>
            </w:tcBorders>
            <w:vAlign w:val="center"/>
          </w:tcPr>
          <w:p w14:paraId="6B8573B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183</w:t>
            </w:r>
          </w:p>
        </w:tc>
        <w:tc>
          <w:tcPr>
            <w:tcW w:w="844" w:type="dxa"/>
            <w:tcBorders>
              <w:top w:val="nil"/>
              <w:left w:val="single" w:sz="4" w:space="0" w:color="auto"/>
              <w:bottom w:val="nil"/>
              <w:right w:val="single" w:sz="4" w:space="0" w:color="auto"/>
            </w:tcBorders>
            <w:vAlign w:val="center"/>
          </w:tcPr>
          <w:p w14:paraId="79B5048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174</w:t>
            </w:r>
          </w:p>
        </w:tc>
        <w:tc>
          <w:tcPr>
            <w:tcW w:w="843" w:type="dxa"/>
            <w:tcBorders>
              <w:top w:val="nil"/>
              <w:left w:val="single" w:sz="4" w:space="0" w:color="auto"/>
              <w:bottom w:val="nil"/>
              <w:right w:val="single" w:sz="4" w:space="0" w:color="auto"/>
            </w:tcBorders>
            <w:vAlign w:val="center"/>
          </w:tcPr>
          <w:p w14:paraId="307C83B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165</w:t>
            </w:r>
          </w:p>
        </w:tc>
        <w:tc>
          <w:tcPr>
            <w:tcW w:w="844" w:type="dxa"/>
            <w:tcBorders>
              <w:top w:val="nil"/>
              <w:left w:val="single" w:sz="4" w:space="0" w:color="auto"/>
              <w:bottom w:val="nil"/>
              <w:right w:val="single" w:sz="4" w:space="0" w:color="auto"/>
            </w:tcBorders>
            <w:vAlign w:val="center"/>
          </w:tcPr>
          <w:p w14:paraId="33D6E6D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156</w:t>
            </w:r>
          </w:p>
        </w:tc>
        <w:tc>
          <w:tcPr>
            <w:tcW w:w="843" w:type="dxa"/>
            <w:tcBorders>
              <w:top w:val="nil"/>
              <w:left w:val="single" w:sz="4" w:space="0" w:color="auto"/>
              <w:bottom w:val="nil"/>
              <w:right w:val="single" w:sz="4" w:space="0" w:color="auto"/>
            </w:tcBorders>
            <w:vAlign w:val="center"/>
          </w:tcPr>
          <w:p w14:paraId="56639A2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149</w:t>
            </w:r>
          </w:p>
        </w:tc>
      </w:tr>
      <w:tr w:rsidR="002F6B2E" w:rsidRPr="0051255C" w14:paraId="5EB55F77" w14:textId="77777777" w:rsidTr="00F60667">
        <w:trPr>
          <w:jc w:val="center"/>
        </w:trPr>
        <w:tc>
          <w:tcPr>
            <w:tcW w:w="1749" w:type="dxa"/>
            <w:tcBorders>
              <w:top w:val="nil"/>
              <w:left w:val="single" w:sz="4" w:space="0" w:color="auto"/>
              <w:bottom w:val="nil"/>
              <w:right w:val="single" w:sz="4" w:space="0" w:color="auto"/>
            </w:tcBorders>
            <w:vAlign w:val="center"/>
          </w:tcPr>
          <w:p w14:paraId="594EECC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6,5</w:t>
            </w:r>
          </w:p>
        </w:tc>
        <w:tc>
          <w:tcPr>
            <w:tcW w:w="844" w:type="dxa"/>
            <w:tcBorders>
              <w:top w:val="nil"/>
              <w:left w:val="single" w:sz="4" w:space="0" w:color="auto"/>
              <w:bottom w:val="nil"/>
              <w:right w:val="single" w:sz="4" w:space="0" w:color="auto"/>
            </w:tcBorders>
            <w:vAlign w:val="center"/>
          </w:tcPr>
          <w:p w14:paraId="43DF805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221</w:t>
            </w:r>
          </w:p>
        </w:tc>
        <w:tc>
          <w:tcPr>
            <w:tcW w:w="845" w:type="dxa"/>
            <w:tcBorders>
              <w:top w:val="nil"/>
              <w:left w:val="single" w:sz="4" w:space="0" w:color="auto"/>
              <w:bottom w:val="nil"/>
              <w:right w:val="single" w:sz="4" w:space="0" w:color="auto"/>
            </w:tcBorders>
            <w:vAlign w:val="center"/>
          </w:tcPr>
          <w:p w14:paraId="704C4E5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208</w:t>
            </w:r>
          </w:p>
        </w:tc>
        <w:tc>
          <w:tcPr>
            <w:tcW w:w="844" w:type="dxa"/>
            <w:tcBorders>
              <w:top w:val="nil"/>
              <w:left w:val="single" w:sz="4" w:space="0" w:color="auto"/>
              <w:bottom w:val="nil"/>
              <w:right w:val="single" w:sz="4" w:space="0" w:color="auto"/>
            </w:tcBorders>
            <w:vAlign w:val="center"/>
          </w:tcPr>
          <w:p w14:paraId="3A6668A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190</w:t>
            </w:r>
          </w:p>
        </w:tc>
        <w:tc>
          <w:tcPr>
            <w:tcW w:w="845" w:type="dxa"/>
            <w:tcBorders>
              <w:top w:val="nil"/>
              <w:left w:val="single" w:sz="4" w:space="0" w:color="auto"/>
              <w:bottom w:val="nil"/>
              <w:right w:val="single" w:sz="4" w:space="0" w:color="auto"/>
            </w:tcBorders>
            <w:vAlign w:val="center"/>
          </w:tcPr>
          <w:p w14:paraId="05C98AB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178</w:t>
            </w:r>
          </w:p>
        </w:tc>
        <w:tc>
          <w:tcPr>
            <w:tcW w:w="844" w:type="dxa"/>
            <w:tcBorders>
              <w:top w:val="nil"/>
              <w:left w:val="single" w:sz="4" w:space="0" w:color="auto"/>
              <w:bottom w:val="nil"/>
              <w:right w:val="single" w:sz="4" w:space="0" w:color="auto"/>
            </w:tcBorders>
            <w:vAlign w:val="center"/>
          </w:tcPr>
          <w:p w14:paraId="1FDA485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165</w:t>
            </w:r>
          </w:p>
        </w:tc>
        <w:tc>
          <w:tcPr>
            <w:tcW w:w="844" w:type="dxa"/>
            <w:tcBorders>
              <w:top w:val="nil"/>
              <w:left w:val="single" w:sz="4" w:space="0" w:color="auto"/>
              <w:bottom w:val="nil"/>
              <w:right w:val="single" w:sz="4" w:space="0" w:color="auto"/>
            </w:tcBorders>
            <w:vAlign w:val="center"/>
          </w:tcPr>
          <w:p w14:paraId="1417347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157</w:t>
            </w:r>
          </w:p>
        </w:tc>
        <w:tc>
          <w:tcPr>
            <w:tcW w:w="843" w:type="dxa"/>
            <w:tcBorders>
              <w:top w:val="nil"/>
              <w:left w:val="single" w:sz="4" w:space="0" w:color="auto"/>
              <w:bottom w:val="nil"/>
              <w:right w:val="single" w:sz="4" w:space="0" w:color="auto"/>
            </w:tcBorders>
            <w:vAlign w:val="center"/>
          </w:tcPr>
          <w:p w14:paraId="59446570"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149</w:t>
            </w:r>
          </w:p>
        </w:tc>
        <w:tc>
          <w:tcPr>
            <w:tcW w:w="844" w:type="dxa"/>
            <w:tcBorders>
              <w:top w:val="nil"/>
              <w:left w:val="single" w:sz="4" w:space="0" w:color="auto"/>
              <w:bottom w:val="nil"/>
              <w:right w:val="single" w:sz="4" w:space="0" w:color="auto"/>
            </w:tcBorders>
            <w:vAlign w:val="center"/>
          </w:tcPr>
          <w:p w14:paraId="2FF459F9"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142</w:t>
            </w:r>
          </w:p>
        </w:tc>
        <w:tc>
          <w:tcPr>
            <w:tcW w:w="843" w:type="dxa"/>
            <w:tcBorders>
              <w:top w:val="nil"/>
              <w:left w:val="single" w:sz="4" w:space="0" w:color="auto"/>
              <w:bottom w:val="nil"/>
              <w:right w:val="single" w:sz="4" w:space="0" w:color="auto"/>
            </w:tcBorders>
            <w:vAlign w:val="center"/>
          </w:tcPr>
          <w:p w14:paraId="4C2C689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137</w:t>
            </w:r>
          </w:p>
        </w:tc>
      </w:tr>
      <w:tr w:rsidR="002F6B2E" w:rsidRPr="0051255C" w14:paraId="7FF34C93" w14:textId="77777777" w:rsidTr="00F60667">
        <w:trPr>
          <w:jc w:val="center"/>
        </w:trPr>
        <w:tc>
          <w:tcPr>
            <w:tcW w:w="1749" w:type="dxa"/>
            <w:tcBorders>
              <w:top w:val="nil"/>
              <w:left w:val="single" w:sz="4" w:space="0" w:color="auto"/>
              <w:bottom w:val="nil"/>
              <w:right w:val="single" w:sz="4" w:space="0" w:color="auto"/>
            </w:tcBorders>
            <w:vAlign w:val="center"/>
          </w:tcPr>
          <w:p w14:paraId="6F1C46A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7,0</w:t>
            </w:r>
          </w:p>
        </w:tc>
        <w:tc>
          <w:tcPr>
            <w:tcW w:w="844" w:type="dxa"/>
            <w:tcBorders>
              <w:top w:val="nil"/>
              <w:left w:val="single" w:sz="4" w:space="0" w:color="auto"/>
              <w:bottom w:val="nil"/>
              <w:right w:val="single" w:sz="4" w:space="0" w:color="auto"/>
            </w:tcBorders>
            <w:vAlign w:val="center"/>
          </w:tcPr>
          <w:p w14:paraId="2AD02AA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192</w:t>
            </w:r>
          </w:p>
        </w:tc>
        <w:tc>
          <w:tcPr>
            <w:tcW w:w="845" w:type="dxa"/>
            <w:tcBorders>
              <w:top w:val="nil"/>
              <w:left w:val="single" w:sz="4" w:space="0" w:color="auto"/>
              <w:bottom w:val="nil"/>
              <w:right w:val="single" w:sz="4" w:space="0" w:color="auto"/>
            </w:tcBorders>
            <w:vAlign w:val="center"/>
          </w:tcPr>
          <w:p w14:paraId="0F00E70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184</w:t>
            </w:r>
          </w:p>
        </w:tc>
        <w:tc>
          <w:tcPr>
            <w:tcW w:w="844" w:type="dxa"/>
            <w:tcBorders>
              <w:top w:val="nil"/>
              <w:left w:val="single" w:sz="4" w:space="0" w:color="auto"/>
              <w:bottom w:val="nil"/>
              <w:right w:val="single" w:sz="4" w:space="0" w:color="auto"/>
            </w:tcBorders>
            <w:vAlign w:val="center"/>
          </w:tcPr>
          <w:p w14:paraId="30AB4D96"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168</w:t>
            </w:r>
          </w:p>
        </w:tc>
        <w:tc>
          <w:tcPr>
            <w:tcW w:w="845" w:type="dxa"/>
            <w:tcBorders>
              <w:top w:val="nil"/>
              <w:left w:val="single" w:sz="4" w:space="0" w:color="auto"/>
              <w:bottom w:val="nil"/>
              <w:right w:val="single" w:sz="4" w:space="0" w:color="auto"/>
            </w:tcBorders>
            <w:vAlign w:val="center"/>
          </w:tcPr>
          <w:p w14:paraId="36CC31C2"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160</w:t>
            </w:r>
          </w:p>
        </w:tc>
        <w:tc>
          <w:tcPr>
            <w:tcW w:w="844" w:type="dxa"/>
            <w:tcBorders>
              <w:top w:val="nil"/>
              <w:left w:val="single" w:sz="4" w:space="0" w:color="auto"/>
              <w:bottom w:val="nil"/>
              <w:right w:val="single" w:sz="4" w:space="0" w:color="auto"/>
            </w:tcBorders>
            <w:vAlign w:val="center"/>
          </w:tcPr>
          <w:p w14:paraId="529DB72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150</w:t>
            </w:r>
          </w:p>
        </w:tc>
        <w:tc>
          <w:tcPr>
            <w:tcW w:w="844" w:type="dxa"/>
            <w:tcBorders>
              <w:top w:val="nil"/>
              <w:left w:val="single" w:sz="4" w:space="0" w:color="auto"/>
              <w:bottom w:val="nil"/>
              <w:right w:val="single" w:sz="4" w:space="0" w:color="auto"/>
            </w:tcBorders>
            <w:vAlign w:val="center"/>
          </w:tcPr>
          <w:p w14:paraId="0787CDD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141</w:t>
            </w:r>
          </w:p>
        </w:tc>
        <w:tc>
          <w:tcPr>
            <w:tcW w:w="843" w:type="dxa"/>
            <w:tcBorders>
              <w:top w:val="nil"/>
              <w:left w:val="single" w:sz="4" w:space="0" w:color="auto"/>
              <w:bottom w:val="nil"/>
              <w:right w:val="single" w:sz="4" w:space="0" w:color="auto"/>
            </w:tcBorders>
            <w:vAlign w:val="center"/>
          </w:tcPr>
          <w:p w14:paraId="7FF0DBA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135</w:t>
            </w:r>
          </w:p>
        </w:tc>
        <w:tc>
          <w:tcPr>
            <w:tcW w:w="844" w:type="dxa"/>
            <w:tcBorders>
              <w:top w:val="nil"/>
              <w:left w:val="single" w:sz="4" w:space="0" w:color="auto"/>
              <w:bottom w:val="nil"/>
              <w:right w:val="single" w:sz="4" w:space="0" w:color="auto"/>
            </w:tcBorders>
            <w:vAlign w:val="center"/>
          </w:tcPr>
          <w:p w14:paraId="56270C4D"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130</w:t>
            </w:r>
          </w:p>
        </w:tc>
        <w:tc>
          <w:tcPr>
            <w:tcW w:w="843" w:type="dxa"/>
            <w:tcBorders>
              <w:top w:val="nil"/>
              <w:left w:val="single" w:sz="4" w:space="0" w:color="auto"/>
              <w:bottom w:val="nil"/>
              <w:right w:val="single" w:sz="4" w:space="0" w:color="auto"/>
            </w:tcBorders>
            <w:vAlign w:val="center"/>
          </w:tcPr>
          <w:p w14:paraId="330FCB3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125</w:t>
            </w:r>
          </w:p>
        </w:tc>
      </w:tr>
      <w:tr w:rsidR="002F6B2E" w:rsidRPr="0051255C" w14:paraId="469B42B6" w14:textId="77777777" w:rsidTr="00F60667">
        <w:trPr>
          <w:jc w:val="center"/>
        </w:trPr>
        <w:tc>
          <w:tcPr>
            <w:tcW w:w="1749" w:type="dxa"/>
            <w:tcBorders>
              <w:top w:val="nil"/>
              <w:left w:val="single" w:sz="4" w:space="0" w:color="auto"/>
              <w:bottom w:val="single" w:sz="4" w:space="0" w:color="auto"/>
              <w:right w:val="single" w:sz="4" w:space="0" w:color="auto"/>
            </w:tcBorders>
            <w:vAlign w:val="center"/>
          </w:tcPr>
          <w:p w14:paraId="33CD9691"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8,0</w:t>
            </w:r>
          </w:p>
        </w:tc>
        <w:tc>
          <w:tcPr>
            <w:tcW w:w="844" w:type="dxa"/>
            <w:tcBorders>
              <w:top w:val="nil"/>
              <w:left w:val="single" w:sz="4" w:space="0" w:color="auto"/>
              <w:bottom w:val="single" w:sz="4" w:space="0" w:color="auto"/>
              <w:right w:val="single" w:sz="4" w:space="0" w:color="auto"/>
            </w:tcBorders>
            <w:vAlign w:val="center"/>
          </w:tcPr>
          <w:p w14:paraId="7116198E"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148</w:t>
            </w:r>
          </w:p>
        </w:tc>
        <w:tc>
          <w:tcPr>
            <w:tcW w:w="845" w:type="dxa"/>
            <w:tcBorders>
              <w:top w:val="nil"/>
              <w:left w:val="single" w:sz="4" w:space="0" w:color="auto"/>
              <w:bottom w:val="single" w:sz="4" w:space="0" w:color="auto"/>
              <w:right w:val="single" w:sz="4" w:space="0" w:color="auto"/>
            </w:tcBorders>
            <w:vAlign w:val="center"/>
          </w:tcPr>
          <w:p w14:paraId="77DF5777"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142</w:t>
            </w:r>
          </w:p>
        </w:tc>
        <w:tc>
          <w:tcPr>
            <w:tcW w:w="844" w:type="dxa"/>
            <w:tcBorders>
              <w:top w:val="nil"/>
              <w:left w:val="single" w:sz="4" w:space="0" w:color="auto"/>
              <w:bottom w:val="single" w:sz="4" w:space="0" w:color="auto"/>
              <w:right w:val="single" w:sz="4" w:space="0" w:color="auto"/>
            </w:tcBorders>
            <w:vAlign w:val="center"/>
          </w:tcPr>
          <w:p w14:paraId="4E2B6C3C"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136</w:t>
            </w:r>
          </w:p>
        </w:tc>
        <w:tc>
          <w:tcPr>
            <w:tcW w:w="845" w:type="dxa"/>
            <w:tcBorders>
              <w:top w:val="nil"/>
              <w:left w:val="single" w:sz="4" w:space="0" w:color="auto"/>
              <w:bottom w:val="single" w:sz="4" w:space="0" w:color="auto"/>
              <w:right w:val="single" w:sz="4" w:space="0" w:color="auto"/>
            </w:tcBorders>
            <w:vAlign w:val="center"/>
          </w:tcPr>
          <w:p w14:paraId="72E42B4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130</w:t>
            </w:r>
          </w:p>
        </w:tc>
        <w:tc>
          <w:tcPr>
            <w:tcW w:w="844" w:type="dxa"/>
            <w:tcBorders>
              <w:top w:val="nil"/>
              <w:left w:val="single" w:sz="4" w:space="0" w:color="auto"/>
              <w:bottom w:val="single" w:sz="4" w:space="0" w:color="auto"/>
              <w:right w:val="single" w:sz="4" w:space="0" w:color="auto"/>
            </w:tcBorders>
            <w:vAlign w:val="center"/>
          </w:tcPr>
          <w:p w14:paraId="365E7D05"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123</w:t>
            </w:r>
          </w:p>
        </w:tc>
        <w:tc>
          <w:tcPr>
            <w:tcW w:w="844" w:type="dxa"/>
            <w:tcBorders>
              <w:top w:val="nil"/>
              <w:left w:val="single" w:sz="4" w:space="0" w:color="auto"/>
              <w:bottom w:val="single" w:sz="4" w:space="0" w:color="auto"/>
              <w:right w:val="single" w:sz="4" w:space="0" w:color="auto"/>
            </w:tcBorders>
            <w:vAlign w:val="center"/>
          </w:tcPr>
          <w:p w14:paraId="61EF0474"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118</w:t>
            </w:r>
          </w:p>
        </w:tc>
        <w:tc>
          <w:tcPr>
            <w:tcW w:w="843" w:type="dxa"/>
            <w:tcBorders>
              <w:top w:val="nil"/>
              <w:left w:val="single" w:sz="4" w:space="0" w:color="auto"/>
              <w:bottom w:val="single" w:sz="4" w:space="0" w:color="auto"/>
              <w:right w:val="single" w:sz="4" w:space="0" w:color="auto"/>
            </w:tcBorders>
            <w:vAlign w:val="center"/>
          </w:tcPr>
          <w:p w14:paraId="298AB59A"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113</w:t>
            </w:r>
          </w:p>
        </w:tc>
        <w:tc>
          <w:tcPr>
            <w:tcW w:w="844" w:type="dxa"/>
            <w:tcBorders>
              <w:top w:val="nil"/>
              <w:left w:val="single" w:sz="4" w:space="0" w:color="auto"/>
              <w:bottom w:val="single" w:sz="4" w:space="0" w:color="auto"/>
              <w:right w:val="single" w:sz="4" w:space="0" w:color="auto"/>
            </w:tcBorders>
            <w:vAlign w:val="center"/>
          </w:tcPr>
          <w:p w14:paraId="49659828"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108</w:t>
            </w:r>
          </w:p>
        </w:tc>
        <w:tc>
          <w:tcPr>
            <w:tcW w:w="843" w:type="dxa"/>
            <w:tcBorders>
              <w:top w:val="nil"/>
              <w:left w:val="single" w:sz="4" w:space="0" w:color="auto"/>
              <w:bottom w:val="single" w:sz="4" w:space="0" w:color="auto"/>
              <w:right w:val="single" w:sz="4" w:space="0" w:color="auto"/>
            </w:tcBorders>
            <w:vAlign w:val="center"/>
          </w:tcPr>
          <w:p w14:paraId="598B0DBF" w14:textId="77777777" w:rsidR="002F6B2E" w:rsidRPr="005B5842" w:rsidRDefault="002F6B2E" w:rsidP="00F60667">
            <w:pPr>
              <w:jc w:val="center"/>
              <w:rPr>
                <w:rFonts w:ascii="GHEA Grapalat" w:hAnsi="GHEA Grapalat"/>
                <w:lang w:val="en-US"/>
              </w:rPr>
            </w:pPr>
            <w:r w:rsidRPr="005B5842">
              <w:rPr>
                <w:rFonts w:ascii="GHEA Grapalat" w:hAnsi="GHEA Grapalat"/>
                <w:lang w:val="en-US"/>
              </w:rPr>
              <w:t>105</w:t>
            </w:r>
          </w:p>
        </w:tc>
      </w:tr>
      <w:tr w:rsidR="002F6B2E" w:rsidRPr="007E2818" w14:paraId="398CCE5C" w14:textId="77777777" w:rsidTr="00F60667">
        <w:trPr>
          <w:jc w:val="center"/>
        </w:trPr>
        <w:tc>
          <w:tcPr>
            <w:tcW w:w="9345" w:type="dxa"/>
            <w:gridSpan w:val="10"/>
            <w:tcBorders>
              <w:top w:val="single" w:sz="4" w:space="0" w:color="auto"/>
              <w:left w:val="nil"/>
              <w:bottom w:val="nil"/>
              <w:right w:val="nil"/>
            </w:tcBorders>
            <w:vAlign w:val="center"/>
          </w:tcPr>
          <w:p w14:paraId="4D5B104A" w14:textId="77777777" w:rsidR="002F6B2E" w:rsidRPr="007E2818" w:rsidRDefault="002F6B2E" w:rsidP="00F60667">
            <w:pPr>
              <w:spacing w:line="264" w:lineRule="auto"/>
              <w:jc w:val="center"/>
              <w:rPr>
                <w:rFonts w:ascii="GHEA Grapalat" w:hAnsi="GHEA Grapalat"/>
                <w:sz w:val="12"/>
                <w:lang w:val="en-US"/>
              </w:rPr>
            </w:pPr>
          </w:p>
        </w:tc>
      </w:tr>
    </w:tbl>
    <w:p w14:paraId="69D57357" w14:textId="77777777" w:rsidR="002F6B2E" w:rsidRDefault="002F6B2E" w:rsidP="002F6B2E">
      <w:pPr>
        <w:rPr>
          <w:rFonts w:ascii="GHEA Grapalat" w:hAnsi="GHEA Grapalat"/>
          <w:b/>
          <w:lang w:val="en-US"/>
        </w:rPr>
      </w:pPr>
      <w:r>
        <w:rPr>
          <w:rFonts w:ascii="GHEA Grapalat" w:hAnsi="GHEA Grapalat"/>
          <w:b/>
          <w:lang w:val="en-US"/>
        </w:rPr>
        <w:br w:type="page"/>
      </w:r>
    </w:p>
    <w:p w14:paraId="3CB6BB3B" w14:textId="77777777" w:rsidR="002F6B2E" w:rsidRDefault="002F6B2E" w:rsidP="002F6B2E">
      <w:pPr>
        <w:shd w:val="clear" w:color="auto" w:fill="FFFFFF"/>
        <w:spacing w:after="0" w:line="120" w:lineRule="auto"/>
        <w:jc w:val="both"/>
        <w:rPr>
          <w:rFonts w:ascii="GHEA Grapalat" w:hAnsi="GHEA Grapalat"/>
          <w:b/>
          <w:lang w:val="en-US"/>
        </w:rPr>
      </w:pPr>
    </w:p>
    <w:p w14:paraId="49398C1E" w14:textId="77777777" w:rsidR="002F6B2E" w:rsidRPr="007C2A54" w:rsidRDefault="002F6B2E" w:rsidP="00E3086A">
      <w:pPr>
        <w:shd w:val="clear" w:color="auto" w:fill="FFFFFF"/>
        <w:spacing w:after="120"/>
        <w:ind w:left="142"/>
        <w:jc w:val="both"/>
        <w:rPr>
          <w:rFonts w:ascii="GHEA Grapalat" w:hAnsi="GHEA Grapalat"/>
          <w:b/>
          <w:color w:val="FFFFFF" w:themeColor="background1"/>
          <w:lang w:val="en-US"/>
        </w:rPr>
      </w:pPr>
      <w:r w:rsidRPr="007C2A54">
        <w:rPr>
          <w:rFonts w:ascii="GHEA Grapalat" w:hAnsi="GHEA Grapalat"/>
          <w:b/>
          <w:color w:val="FFFFFF" w:themeColor="background1"/>
          <w:lang w:val="en-US"/>
        </w:rPr>
        <w:t>4-ի շարունակությունը</w:t>
      </w:r>
    </w:p>
    <w:tbl>
      <w:tblPr>
        <w:tblStyle w:val="TableGrid"/>
        <w:tblW w:w="0" w:type="auto"/>
        <w:jc w:val="center"/>
        <w:tblLook w:val="04A0" w:firstRow="1" w:lastRow="0" w:firstColumn="1" w:lastColumn="0" w:noHBand="0" w:noVBand="1"/>
      </w:tblPr>
      <w:tblGrid>
        <w:gridCol w:w="1752"/>
        <w:gridCol w:w="851"/>
        <w:gridCol w:w="851"/>
        <w:gridCol w:w="851"/>
        <w:gridCol w:w="851"/>
        <w:gridCol w:w="851"/>
        <w:gridCol w:w="851"/>
        <w:gridCol w:w="851"/>
        <w:gridCol w:w="851"/>
        <w:gridCol w:w="851"/>
      </w:tblGrid>
      <w:tr w:rsidR="002F6B2E" w:rsidRPr="00803D61" w14:paraId="5C9A03A9" w14:textId="77777777" w:rsidTr="00F60667">
        <w:trPr>
          <w:trHeight w:val="817"/>
          <w:jc w:val="center"/>
        </w:trPr>
        <w:tc>
          <w:tcPr>
            <w:tcW w:w="1752" w:type="dxa"/>
            <w:vMerge w:val="restart"/>
            <w:vAlign w:val="center"/>
          </w:tcPr>
          <w:p w14:paraId="3FC131E4" w14:textId="77777777" w:rsidR="002F6B2E" w:rsidRPr="000816A6" w:rsidRDefault="002F6B2E" w:rsidP="00F60667">
            <w:pPr>
              <w:spacing w:line="276" w:lineRule="auto"/>
              <w:jc w:val="center"/>
              <w:rPr>
                <w:rFonts w:ascii="GHEA Grapalat" w:hAnsi="GHEA Grapalat"/>
                <w:lang w:val="en-US"/>
              </w:rPr>
            </w:pPr>
            <w:r w:rsidRPr="00B27DAE">
              <w:rPr>
                <w:rFonts w:ascii="GHEA Grapalat" w:hAnsi="GHEA Grapalat"/>
                <w:lang w:val="en-US"/>
              </w:rPr>
              <w:t>Պայմանական</w:t>
            </w:r>
            <w:r w:rsidRPr="000816A6">
              <w:rPr>
                <w:rFonts w:ascii="GHEA Grapalat" w:hAnsi="GHEA Grapalat"/>
                <w:lang w:val="en-US"/>
              </w:rPr>
              <w:t xml:space="preserve"> </w:t>
            </w:r>
            <w:r w:rsidRPr="00B27DAE">
              <w:rPr>
                <w:rFonts w:ascii="GHEA Grapalat" w:hAnsi="GHEA Grapalat"/>
                <w:lang w:val="en-US"/>
              </w:rPr>
              <w:t>բերված</w:t>
            </w:r>
            <w:r w:rsidRPr="000816A6">
              <w:rPr>
                <w:rFonts w:ascii="GHEA Grapalat" w:hAnsi="GHEA Grapalat"/>
                <w:lang w:val="en-US"/>
              </w:rPr>
              <w:t xml:space="preserve"> </w:t>
            </w:r>
            <w:r w:rsidRPr="00B27DAE">
              <w:rPr>
                <w:rFonts w:ascii="GHEA Grapalat" w:hAnsi="GHEA Grapalat"/>
                <w:lang w:val="en-US"/>
              </w:rPr>
              <w:t>ճկունություն</w:t>
            </w:r>
          </w:p>
          <w:p w14:paraId="71A3CD3E" w14:textId="77777777" w:rsidR="002F6B2E" w:rsidRPr="000816A6" w:rsidRDefault="00E516B8" w:rsidP="00F60667">
            <w:pPr>
              <w:spacing w:line="276" w:lineRule="auto"/>
              <w:jc w:val="center"/>
              <w:rPr>
                <w:rFonts w:ascii="GHEA Grapalat" w:hAnsi="GHEA Grapalat"/>
                <w:lang w:val="en-US"/>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sidRPr="000816A6">
              <w:rPr>
                <w:rFonts w:ascii="GHEA Grapalat" w:hAnsi="GHEA Grapalat"/>
                <w:i/>
                <w:sz w:val="28"/>
                <w:vertAlign w:val="subscript"/>
                <w:lang w:val="en-US"/>
              </w:rPr>
              <w:t>ef</w:t>
            </w:r>
          </w:p>
        </w:tc>
        <w:tc>
          <w:tcPr>
            <w:tcW w:w="7659" w:type="dxa"/>
            <w:gridSpan w:val="9"/>
            <w:vAlign w:val="center"/>
          </w:tcPr>
          <w:p w14:paraId="3405C66D" w14:textId="77777777" w:rsidR="002F6B2E" w:rsidRPr="0081394A" w:rsidRDefault="002F6B2E" w:rsidP="00F60667">
            <w:pPr>
              <w:spacing w:after="60"/>
              <w:jc w:val="center"/>
              <w:rPr>
                <w:rFonts w:ascii="GHEA Grapalat" w:hAnsi="GHEA Grapalat"/>
                <w:lang w:val="en-US"/>
              </w:rPr>
            </w:pPr>
            <w:r w:rsidRPr="00500CFD">
              <w:rPr>
                <w:rFonts w:ascii="GHEA Grapalat" w:hAnsi="GHEA Grapalat"/>
                <w:i/>
                <w:sz w:val="26"/>
                <w:szCs w:val="26"/>
              </w:rPr>
              <w:t>φ</w:t>
            </w:r>
            <w:r w:rsidRPr="00500CFD">
              <w:rPr>
                <w:rFonts w:ascii="GHEA Grapalat" w:hAnsi="GHEA Grapalat"/>
                <w:i/>
                <w:sz w:val="28"/>
                <w:szCs w:val="26"/>
                <w:vertAlign w:val="subscript"/>
                <w:lang w:val="en-US"/>
              </w:rPr>
              <w:t>e</w:t>
            </w:r>
            <w:r w:rsidRPr="0081394A">
              <w:rPr>
                <w:rFonts w:ascii="GHEA Grapalat" w:hAnsi="GHEA Grapalat"/>
                <w:lang w:val="en-US"/>
              </w:rPr>
              <w:t xml:space="preserve"> </w:t>
            </w:r>
            <w:r w:rsidRPr="005B5842">
              <w:rPr>
                <w:rFonts w:ascii="GHEA Grapalat" w:hAnsi="GHEA Grapalat"/>
                <w:lang w:val="en-US"/>
              </w:rPr>
              <w:t>գործակցի</w:t>
            </w:r>
            <w:r w:rsidRPr="0081394A">
              <w:rPr>
                <w:rFonts w:ascii="GHEA Grapalat" w:hAnsi="GHEA Grapalat"/>
                <w:lang w:val="en-US"/>
              </w:rPr>
              <w:t xml:space="preserve"> </w:t>
            </w:r>
            <w:r w:rsidRPr="005B5842">
              <w:rPr>
                <w:rFonts w:ascii="GHEA Grapalat" w:hAnsi="GHEA Grapalat"/>
                <w:lang w:val="en-US"/>
              </w:rPr>
              <w:t>արժեքները</w:t>
            </w:r>
            <w:r w:rsidRPr="0081394A">
              <w:rPr>
                <w:rFonts w:ascii="GHEA Grapalat" w:hAnsi="GHEA Grapalat"/>
                <w:lang w:val="en-US"/>
              </w:rPr>
              <w:t xml:space="preserve"> </w:t>
            </w:r>
            <w:r>
              <w:rPr>
                <w:rFonts w:ascii="GHEA Grapalat" w:hAnsi="GHEA Grapalat"/>
                <w:i/>
                <w:sz w:val="26"/>
                <w:szCs w:val="26"/>
                <w:lang w:val="en-US"/>
              </w:rPr>
              <w:t>m</w:t>
            </w:r>
            <w:r w:rsidRPr="0081394A">
              <w:rPr>
                <w:rFonts w:ascii="GHEA Grapalat" w:hAnsi="GHEA Grapalat"/>
                <w:lang w:val="en-US"/>
              </w:rPr>
              <w:t xml:space="preserve"> </w:t>
            </w:r>
            <w:r w:rsidRPr="005B5842">
              <w:rPr>
                <w:rFonts w:ascii="GHEA Grapalat" w:hAnsi="GHEA Grapalat"/>
                <w:lang w:val="en-US"/>
              </w:rPr>
              <w:t>բերված</w:t>
            </w:r>
            <w:r w:rsidRPr="0081394A">
              <w:rPr>
                <w:rFonts w:ascii="GHEA Grapalat" w:hAnsi="GHEA Grapalat"/>
                <w:lang w:val="en-US"/>
              </w:rPr>
              <w:t xml:space="preserve"> </w:t>
            </w:r>
            <w:r w:rsidRPr="005B5842">
              <w:rPr>
                <w:rFonts w:ascii="GHEA Grapalat" w:hAnsi="GHEA Grapalat"/>
                <w:lang w:val="en-US"/>
              </w:rPr>
              <w:t>հարաբերական</w:t>
            </w:r>
            <w:r w:rsidRPr="0081394A">
              <w:rPr>
                <w:rFonts w:ascii="GHEA Grapalat" w:hAnsi="GHEA Grapalat"/>
                <w:lang w:val="en-US"/>
              </w:rPr>
              <w:t xml:space="preserve"> </w:t>
            </w:r>
            <w:r w:rsidRPr="005B5842">
              <w:rPr>
                <w:rFonts w:ascii="GHEA Grapalat" w:hAnsi="GHEA Grapalat"/>
                <w:lang w:val="en-US"/>
              </w:rPr>
              <w:t>արտակենտրոնության</w:t>
            </w:r>
            <w:r w:rsidRPr="0081394A">
              <w:rPr>
                <w:rFonts w:ascii="GHEA Grapalat" w:hAnsi="GHEA Grapalat"/>
                <w:lang w:val="en-US"/>
              </w:rPr>
              <w:t xml:space="preserve"> </w:t>
            </w:r>
            <w:r w:rsidRPr="005B5842">
              <w:rPr>
                <w:rFonts w:ascii="GHEA Grapalat" w:hAnsi="GHEA Grapalat"/>
                <w:lang w:val="en-US"/>
              </w:rPr>
              <w:t>դեպքում</w:t>
            </w:r>
          </w:p>
        </w:tc>
      </w:tr>
      <w:tr w:rsidR="002F6B2E" w:rsidRPr="0051255C" w14:paraId="04DEF6EC" w14:textId="77777777" w:rsidTr="00F60667">
        <w:trPr>
          <w:jc w:val="center"/>
        </w:trPr>
        <w:tc>
          <w:tcPr>
            <w:tcW w:w="1752" w:type="dxa"/>
            <w:vMerge/>
            <w:tcBorders>
              <w:bottom w:val="single" w:sz="4" w:space="0" w:color="auto"/>
            </w:tcBorders>
            <w:vAlign w:val="center"/>
          </w:tcPr>
          <w:p w14:paraId="1B8B4FDA" w14:textId="77777777" w:rsidR="002F6B2E" w:rsidRPr="0081394A" w:rsidRDefault="002F6B2E" w:rsidP="00F60667">
            <w:pPr>
              <w:spacing w:line="276" w:lineRule="auto"/>
              <w:jc w:val="center"/>
              <w:rPr>
                <w:rFonts w:ascii="GHEA Grapalat" w:hAnsi="GHEA Grapalat"/>
                <w:lang w:val="en-US"/>
              </w:rPr>
            </w:pPr>
          </w:p>
        </w:tc>
        <w:tc>
          <w:tcPr>
            <w:tcW w:w="851" w:type="dxa"/>
            <w:tcBorders>
              <w:bottom w:val="single" w:sz="4" w:space="0" w:color="auto"/>
            </w:tcBorders>
            <w:vAlign w:val="center"/>
          </w:tcPr>
          <w:p w14:paraId="4A830F6C"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2,5</w:t>
            </w:r>
          </w:p>
        </w:tc>
        <w:tc>
          <w:tcPr>
            <w:tcW w:w="851" w:type="dxa"/>
            <w:tcBorders>
              <w:bottom w:val="single" w:sz="4" w:space="0" w:color="auto"/>
            </w:tcBorders>
            <w:vAlign w:val="center"/>
          </w:tcPr>
          <w:p w14:paraId="20F3890A"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3,0</w:t>
            </w:r>
          </w:p>
        </w:tc>
        <w:tc>
          <w:tcPr>
            <w:tcW w:w="851" w:type="dxa"/>
            <w:tcBorders>
              <w:bottom w:val="single" w:sz="4" w:space="0" w:color="auto"/>
            </w:tcBorders>
            <w:vAlign w:val="center"/>
          </w:tcPr>
          <w:p w14:paraId="39DD0034"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3,5</w:t>
            </w:r>
          </w:p>
        </w:tc>
        <w:tc>
          <w:tcPr>
            <w:tcW w:w="851" w:type="dxa"/>
            <w:tcBorders>
              <w:bottom w:val="single" w:sz="4" w:space="0" w:color="auto"/>
            </w:tcBorders>
            <w:vAlign w:val="center"/>
          </w:tcPr>
          <w:p w14:paraId="6E5D8DE0"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4,0</w:t>
            </w:r>
          </w:p>
        </w:tc>
        <w:tc>
          <w:tcPr>
            <w:tcW w:w="851" w:type="dxa"/>
            <w:tcBorders>
              <w:bottom w:val="single" w:sz="4" w:space="0" w:color="auto"/>
            </w:tcBorders>
            <w:vAlign w:val="center"/>
          </w:tcPr>
          <w:p w14:paraId="1618B30D"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4,5</w:t>
            </w:r>
          </w:p>
        </w:tc>
        <w:tc>
          <w:tcPr>
            <w:tcW w:w="851" w:type="dxa"/>
            <w:tcBorders>
              <w:bottom w:val="single" w:sz="4" w:space="0" w:color="auto"/>
            </w:tcBorders>
            <w:vAlign w:val="center"/>
          </w:tcPr>
          <w:p w14:paraId="4C99CA1F"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5,0</w:t>
            </w:r>
          </w:p>
        </w:tc>
        <w:tc>
          <w:tcPr>
            <w:tcW w:w="851" w:type="dxa"/>
            <w:tcBorders>
              <w:bottom w:val="single" w:sz="4" w:space="0" w:color="auto"/>
            </w:tcBorders>
            <w:vAlign w:val="center"/>
          </w:tcPr>
          <w:p w14:paraId="42EBDD48"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5,5</w:t>
            </w:r>
          </w:p>
        </w:tc>
        <w:tc>
          <w:tcPr>
            <w:tcW w:w="851" w:type="dxa"/>
            <w:tcBorders>
              <w:bottom w:val="single" w:sz="4" w:space="0" w:color="auto"/>
            </w:tcBorders>
            <w:vAlign w:val="center"/>
          </w:tcPr>
          <w:p w14:paraId="6D94DAB6"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6,0</w:t>
            </w:r>
          </w:p>
        </w:tc>
        <w:tc>
          <w:tcPr>
            <w:tcW w:w="851" w:type="dxa"/>
            <w:tcBorders>
              <w:bottom w:val="single" w:sz="4" w:space="0" w:color="auto"/>
            </w:tcBorders>
            <w:vAlign w:val="center"/>
          </w:tcPr>
          <w:p w14:paraId="029763DE"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6,5</w:t>
            </w:r>
          </w:p>
        </w:tc>
      </w:tr>
      <w:tr w:rsidR="002F6B2E" w:rsidRPr="009C0A45" w14:paraId="6FB72C85" w14:textId="77777777" w:rsidTr="00F60667">
        <w:trPr>
          <w:jc w:val="center"/>
        </w:trPr>
        <w:tc>
          <w:tcPr>
            <w:tcW w:w="1752" w:type="dxa"/>
            <w:tcBorders>
              <w:bottom w:val="single" w:sz="4" w:space="0" w:color="auto"/>
            </w:tcBorders>
            <w:vAlign w:val="center"/>
          </w:tcPr>
          <w:p w14:paraId="78B362D9"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w:t>
            </w:r>
          </w:p>
        </w:tc>
        <w:tc>
          <w:tcPr>
            <w:tcW w:w="851" w:type="dxa"/>
            <w:tcBorders>
              <w:bottom w:val="single" w:sz="4" w:space="0" w:color="auto"/>
            </w:tcBorders>
            <w:vAlign w:val="center"/>
          </w:tcPr>
          <w:p w14:paraId="14E408A0"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11</w:t>
            </w:r>
          </w:p>
        </w:tc>
        <w:tc>
          <w:tcPr>
            <w:tcW w:w="851" w:type="dxa"/>
            <w:tcBorders>
              <w:bottom w:val="single" w:sz="4" w:space="0" w:color="auto"/>
            </w:tcBorders>
            <w:vAlign w:val="center"/>
          </w:tcPr>
          <w:p w14:paraId="0B2B98C0"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12</w:t>
            </w:r>
          </w:p>
        </w:tc>
        <w:tc>
          <w:tcPr>
            <w:tcW w:w="851" w:type="dxa"/>
            <w:tcBorders>
              <w:bottom w:val="single" w:sz="4" w:space="0" w:color="auto"/>
            </w:tcBorders>
            <w:vAlign w:val="center"/>
          </w:tcPr>
          <w:p w14:paraId="228FC130"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13</w:t>
            </w:r>
          </w:p>
        </w:tc>
        <w:tc>
          <w:tcPr>
            <w:tcW w:w="851" w:type="dxa"/>
            <w:tcBorders>
              <w:bottom w:val="single" w:sz="4" w:space="0" w:color="auto"/>
            </w:tcBorders>
            <w:vAlign w:val="center"/>
          </w:tcPr>
          <w:p w14:paraId="7FF31431"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14</w:t>
            </w:r>
          </w:p>
        </w:tc>
        <w:tc>
          <w:tcPr>
            <w:tcW w:w="851" w:type="dxa"/>
            <w:tcBorders>
              <w:bottom w:val="single" w:sz="4" w:space="0" w:color="auto"/>
            </w:tcBorders>
            <w:vAlign w:val="center"/>
          </w:tcPr>
          <w:p w14:paraId="2B5AA020"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15</w:t>
            </w:r>
          </w:p>
        </w:tc>
        <w:tc>
          <w:tcPr>
            <w:tcW w:w="851" w:type="dxa"/>
            <w:tcBorders>
              <w:bottom w:val="single" w:sz="4" w:space="0" w:color="auto"/>
            </w:tcBorders>
            <w:vAlign w:val="center"/>
          </w:tcPr>
          <w:p w14:paraId="4EBDBD12"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16</w:t>
            </w:r>
          </w:p>
        </w:tc>
        <w:tc>
          <w:tcPr>
            <w:tcW w:w="851" w:type="dxa"/>
            <w:tcBorders>
              <w:bottom w:val="single" w:sz="4" w:space="0" w:color="auto"/>
            </w:tcBorders>
            <w:vAlign w:val="center"/>
          </w:tcPr>
          <w:p w14:paraId="600B4663"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17</w:t>
            </w:r>
          </w:p>
        </w:tc>
        <w:tc>
          <w:tcPr>
            <w:tcW w:w="851" w:type="dxa"/>
            <w:tcBorders>
              <w:bottom w:val="single" w:sz="4" w:space="0" w:color="auto"/>
            </w:tcBorders>
            <w:vAlign w:val="center"/>
          </w:tcPr>
          <w:p w14:paraId="2B981E8E"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18</w:t>
            </w:r>
          </w:p>
        </w:tc>
        <w:tc>
          <w:tcPr>
            <w:tcW w:w="851" w:type="dxa"/>
            <w:tcBorders>
              <w:bottom w:val="single" w:sz="4" w:space="0" w:color="auto"/>
            </w:tcBorders>
            <w:vAlign w:val="center"/>
          </w:tcPr>
          <w:p w14:paraId="05D8F838"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19</w:t>
            </w:r>
          </w:p>
        </w:tc>
      </w:tr>
      <w:tr w:rsidR="002F6B2E" w:rsidRPr="0051255C" w14:paraId="70401AF6" w14:textId="77777777" w:rsidTr="00F60667">
        <w:trPr>
          <w:jc w:val="center"/>
        </w:trPr>
        <w:tc>
          <w:tcPr>
            <w:tcW w:w="1752" w:type="dxa"/>
            <w:tcBorders>
              <w:top w:val="single" w:sz="4" w:space="0" w:color="auto"/>
              <w:left w:val="single" w:sz="4" w:space="0" w:color="auto"/>
              <w:bottom w:val="nil"/>
              <w:right w:val="single" w:sz="4" w:space="0" w:color="auto"/>
            </w:tcBorders>
            <w:vAlign w:val="center"/>
          </w:tcPr>
          <w:p w14:paraId="6133E2A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w:t>
            </w:r>
          </w:p>
        </w:tc>
        <w:tc>
          <w:tcPr>
            <w:tcW w:w="851" w:type="dxa"/>
            <w:tcBorders>
              <w:top w:val="single" w:sz="4" w:space="0" w:color="auto"/>
              <w:left w:val="single" w:sz="4" w:space="0" w:color="auto"/>
              <w:bottom w:val="nil"/>
              <w:right w:val="single" w:sz="4" w:space="0" w:color="auto"/>
            </w:tcBorders>
            <w:vAlign w:val="center"/>
          </w:tcPr>
          <w:p w14:paraId="1E8AEFB8"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286</w:t>
            </w:r>
          </w:p>
        </w:tc>
        <w:tc>
          <w:tcPr>
            <w:tcW w:w="851" w:type="dxa"/>
            <w:tcBorders>
              <w:top w:val="single" w:sz="4" w:space="0" w:color="auto"/>
              <w:left w:val="single" w:sz="4" w:space="0" w:color="auto"/>
              <w:bottom w:val="nil"/>
              <w:right w:val="single" w:sz="4" w:space="0" w:color="auto"/>
            </w:tcBorders>
            <w:vAlign w:val="center"/>
          </w:tcPr>
          <w:p w14:paraId="531B3185"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250</w:t>
            </w:r>
          </w:p>
        </w:tc>
        <w:tc>
          <w:tcPr>
            <w:tcW w:w="851" w:type="dxa"/>
            <w:tcBorders>
              <w:top w:val="single" w:sz="4" w:space="0" w:color="auto"/>
              <w:left w:val="single" w:sz="4" w:space="0" w:color="auto"/>
              <w:bottom w:val="nil"/>
              <w:right w:val="single" w:sz="4" w:space="0" w:color="auto"/>
            </w:tcBorders>
            <w:vAlign w:val="center"/>
          </w:tcPr>
          <w:p w14:paraId="5547A6B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222</w:t>
            </w:r>
          </w:p>
        </w:tc>
        <w:tc>
          <w:tcPr>
            <w:tcW w:w="851" w:type="dxa"/>
            <w:tcBorders>
              <w:top w:val="single" w:sz="4" w:space="0" w:color="auto"/>
              <w:left w:val="single" w:sz="4" w:space="0" w:color="auto"/>
              <w:bottom w:val="nil"/>
              <w:right w:val="single" w:sz="4" w:space="0" w:color="auto"/>
            </w:tcBorders>
            <w:vAlign w:val="center"/>
          </w:tcPr>
          <w:p w14:paraId="38D292F1"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200</w:t>
            </w:r>
          </w:p>
        </w:tc>
        <w:tc>
          <w:tcPr>
            <w:tcW w:w="851" w:type="dxa"/>
            <w:tcBorders>
              <w:top w:val="single" w:sz="4" w:space="0" w:color="auto"/>
              <w:left w:val="single" w:sz="4" w:space="0" w:color="auto"/>
              <w:bottom w:val="nil"/>
              <w:right w:val="single" w:sz="4" w:space="0" w:color="auto"/>
            </w:tcBorders>
            <w:vAlign w:val="center"/>
          </w:tcPr>
          <w:p w14:paraId="015BFBB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182</w:t>
            </w:r>
          </w:p>
        </w:tc>
        <w:tc>
          <w:tcPr>
            <w:tcW w:w="851" w:type="dxa"/>
            <w:tcBorders>
              <w:top w:val="single" w:sz="4" w:space="0" w:color="auto"/>
              <w:left w:val="single" w:sz="4" w:space="0" w:color="auto"/>
              <w:bottom w:val="nil"/>
              <w:right w:val="single" w:sz="4" w:space="0" w:color="auto"/>
            </w:tcBorders>
            <w:vAlign w:val="center"/>
          </w:tcPr>
          <w:p w14:paraId="40D3B4D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167</w:t>
            </w:r>
          </w:p>
        </w:tc>
        <w:tc>
          <w:tcPr>
            <w:tcW w:w="851" w:type="dxa"/>
            <w:tcBorders>
              <w:top w:val="single" w:sz="4" w:space="0" w:color="auto"/>
              <w:left w:val="single" w:sz="4" w:space="0" w:color="auto"/>
              <w:bottom w:val="nil"/>
              <w:right w:val="single" w:sz="4" w:space="0" w:color="auto"/>
            </w:tcBorders>
            <w:vAlign w:val="center"/>
          </w:tcPr>
          <w:p w14:paraId="14CD08B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154</w:t>
            </w:r>
          </w:p>
        </w:tc>
        <w:tc>
          <w:tcPr>
            <w:tcW w:w="851" w:type="dxa"/>
            <w:tcBorders>
              <w:top w:val="single" w:sz="4" w:space="0" w:color="auto"/>
              <w:left w:val="single" w:sz="4" w:space="0" w:color="auto"/>
              <w:bottom w:val="nil"/>
              <w:right w:val="single" w:sz="4" w:space="0" w:color="auto"/>
            </w:tcBorders>
            <w:vAlign w:val="center"/>
          </w:tcPr>
          <w:p w14:paraId="18D39E9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143</w:t>
            </w:r>
          </w:p>
        </w:tc>
        <w:tc>
          <w:tcPr>
            <w:tcW w:w="851" w:type="dxa"/>
            <w:tcBorders>
              <w:top w:val="single" w:sz="4" w:space="0" w:color="auto"/>
              <w:left w:val="single" w:sz="4" w:space="0" w:color="auto"/>
              <w:bottom w:val="nil"/>
              <w:right w:val="single" w:sz="4" w:space="0" w:color="auto"/>
            </w:tcBorders>
            <w:vAlign w:val="center"/>
          </w:tcPr>
          <w:p w14:paraId="0978898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133</w:t>
            </w:r>
          </w:p>
        </w:tc>
      </w:tr>
      <w:tr w:rsidR="002F6B2E" w:rsidRPr="0051255C" w14:paraId="00F93392" w14:textId="77777777" w:rsidTr="00F60667">
        <w:trPr>
          <w:jc w:val="center"/>
        </w:trPr>
        <w:tc>
          <w:tcPr>
            <w:tcW w:w="1752" w:type="dxa"/>
            <w:tcBorders>
              <w:top w:val="nil"/>
              <w:left w:val="single" w:sz="4" w:space="0" w:color="auto"/>
              <w:bottom w:val="nil"/>
              <w:right w:val="single" w:sz="4" w:space="0" w:color="auto"/>
            </w:tcBorders>
            <w:vAlign w:val="center"/>
          </w:tcPr>
          <w:p w14:paraId="66574E4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w:t>
            </w:r>
          </w:p>
        </w:tc>
        <w:tc>
          <w:tcPr>
            <w:tcW w:w="851" w:type="dxa"/>
            <w:tcBorders>
              <w:top w:val="nil"/>
              <w:left w:val="single" w:sz="4" w:space="0" w:color="auto"/>
              <w:bottom w:val="nil"/>
              <w:right w:val="single" w:sz="4" w:space="0" w:color="auto"/>
            </w:tcBorders>
            <w:vAlign w:val="center"/>
          </w:tcPr>
          <w:p w14:paraId="3E63880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280</w:t>
            </w:r>
          </w:p>
        </w:tc>
        <w:tc>
          <w:tcPr>
            <w:tcW w:w="851" w:type="dxa"/>
            <w:tcBorders>
              <w:top w:val="nil"/>
              <w:left w:val="single" w:sz="4" w:space="0" w:color="auto"/>
              <w:bottom w:val="nil"/>
              <w:right w:val="single" w:sz="4" w:space="0" w:color="auto"/>
            </w:tcBorders>
            <w:vAlign w:val="center"/>
          </w:tcPr>
          <w:p w14:paraId="0B67881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243</w:t>
            </w:r>
          </w:p>
        </w:tc>
        <w:tc>
          <w:tcPr>
            <w:tcW w:w="851" w:type="dxa"/>
            <w:tcBorders>
              <w:top w:val="nil"/>
              <w:left w:val="single" w:sz="4" w:space="0" w:color="auto"/>
              <w:bottom w:val="nil"/>
              <w:right w:val="single" w:sz="4" w:space="0" w:color="auto"/>
            </w:tcBorders>
            <w:vAlign w:val="center"/>
          </w:tcPr>
          <w:p w14:paraId="1DDD59CA"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218</w:t>
            </w:r>
          </w:p>
        </w:tc>
        <w:tc>
          <w:tcPr>
            <w:tcW w:w="851" w:type="dxa"/>
            <w:tcBorders>
              <w:top w:val="nil"/>
              <w:left w:val="single" w:sz="4" w:space="0" w:color="auto"/>
              <w:bottom w:val="nil"/>
              <w:right w:val="single" w:sz="4" w:space="0" w:color="auto"/>
            </w:tcBorders>
            <w:vAlign w:val="center"/>
          </w:tcPr>
          <w:p w14:paraId="4FCA560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197</w:t>
            </w:r>
          </w:p>
        </w:tc>
        <w:tc>
          <w:tcPr>
            <w:tcW w:w="851" w:type="dxa"/>
            <w:tcBorders>
              <w:top w:val="nil"/>
              <w:left w:val="single" w:sz="4" w:space="0" w:color="auto"/>
              <w:bottom w:val="nil"/>
              <w:right w:val="single" w:sz="4" w:space="0" w:color="auto"/>
            </w:tcBorders>
            <w:vAlign w:val="center"/>
          </w:tcPr>
          <w:p w14:paraId="2053148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180</w:t>
            </w:r>
          </w:p>
        </w:tc>
        <w:tc>
          <w:tcPr>
            <w:tcW w:w="851" w:type="dxa"/>
            <w:tcBorders>
              <w:top w:val="nil"/>
              <w:left w:val="single" w:sz="4" w:space="0" w:color="auto"/>
              <w:bottom w:val="nil"/>
              <w:right w:val="single" w:sz="4" w:space="0" w:color="auto"/>
            </w:tcBorders>
            <w:vAlign w:val="center"/>
          </w:tcPr>
          <w:p w14:paraId="2E4630B1"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165</w:t>
            </w:r>
          </w:p>
        </w:tc>
        <w:tc>
          <w:tcPr>
            <w:tcW w:w="851" w:type="dxa"/>
            <w:tcBorders>
              <w:top w:val="nil"/>
              <w:left w:val="single" w:sz="4" w:space="0" w:color="auto"/>
              <w:bottom w:val="nil"/>
              <w:right w:val="single" w:sz="4" w:space="0" w:color="auto"/>
            </w:tcBorders>
            <w:vAlign w:val="center"/>
          </w:tcPr>
          <w:p w14:paraId="55C6C6F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151</w:t>
            </w:r>
          </w:p>
        </w:tc>
        <w:tc>
          <w:tcPr>
            <w:tcW w:w="851" w:type="dxa"/>
            <w:tcBorders>
              <w:top w:val="nil"/>
              <w:left w:val="single" w:sz="4" w:space="0" w:color="auto"/>
              <w:bottom w:val="nil"/>
              <w:right w:val="single" w:sz="4" w:space="0" w:color="auto"/>
            </w:tcBorders>
            <w:vAlign w:val="center"/>
          </w:tcPr>
          <w:p w14:paraId="45CD1687"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142</w:t>
            </w:r>
          </w:p>
        </w:tc>
        <w:tc>
          <w:tcPr>
            <w:tcW w:w="851" w:type="dxa"/>
            <w:tcBorders>
              <w:top w:val="nil"/>
              <w:left w:val="single" w:sz="4" w:space="0" w:color="auto"/>
              <w:bottom w:val="nil"/>
              <w:right w:val="single" w:sz="4" w:space="0" w:color="auto"/>
            </w:tcBorders>
            <w:vAlign w:val="center"/>
          </w:tcPr>
          <w:p w14:paraId="67E6167A"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131</w:t>
            </w:r>
          </w:p>
        </w:tc>
      </w:tr>
      <w:tr w:rsidR="002F6B2E" w:rsidRPr="0051255C" w14:paraId="5D6B3650" w14:textId="77777777" w:rsidTr="00F60667">
        <w:trPr>
          <w:jc w:val="center"/>
        </w:trPr>
        <w:tc>
          <w:tcPr>
            <w:tcW w:w="1752" w:type="dxa"/>
            <w:tcBorders>
              <w:top w:val="nil"/>
              <w:left w:val="single" w:sz="4" w:space="0" w:color="auto"/>
              <w:bottom w:val="nil"/>
              <w:right w:val="single" w:sz="4" w:space="0" w:color="auto"/>
            </w:tcBorders>
            <w:vAlign w:val="center"/>
          </w:tcPr>
          <w:p w14:paraId="733C1511"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1,5</w:t>
            </w:r>
          </w:p>
        </w:tc>
        <w:tc>
          <w:tcPr>
            <w:tcW w:w="851" w:type="dxa"/>
            <w:tcBorders>
              <w:top w:val="nil"/>
              <w:left w:val="single" w:sz="4" w:space="0" w:color="auto"/>
              <w:bottom w:val="nil"/>
              <w:right w:val="single" w:sz="4" w:space="0" w:color="auto"/>
            </w:tcBorders>
            <w:vAlign w:val="center"/>
          </w:tcPr>
          <w:p w14:paraId="630133B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271</w:t>
            </w:r>
          </w:p>
        </w:tc>
        <w:tc>
          <w:tcPr>
            <w:tcW w:w="851" w:type="dxa"/>
            <w:tcBorders>
              <w:top w:val="nil"/>
              <w:left w:val="single" w:sz="4" w:space="0" w:color="auto"/>
              <w:bottom w:val="nil"/>
              <w:right w:val="single" w:sz="4" w:space="0" w:color="auto"/>
            </w:tcBorders>
            <w:vAlign w:val="center"/>
          </w:tcPr>
          <w:p w14:paraId="402B1475"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240</w:t>
            </w:r>
          </w:p>
        </w:tc>
        <w:tc>
          <w:tcPr>
            <w:tcW w:w="851" w:type="dxa"/>
            <w:tcBorders>
              <w:top w:val="nil"/>
              <w:left w:val="single" w:sz="4" w:space="0" w:color="auto"/>
              <w:bottom w:val="nil"/>
              <w:right w:val="single" w:sz="4" w:space="0" w:color="auto"/>
            </w:tcBorders>
            <w:vAlign w:val="center"/>
          </w:tcPr>
          <w:p w14:paraId="4FBC9FD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211</w:t>
            </w:r>
          </w:p>
        </w:tc>
        <w:tc>
          <w:tcPr>
            <w:tcW w:w="851" w:type="dxa"/>
            <w:tcBorders>
              <w:top w:val="nil"/>
              <w:left w:val="single" w:sz="4" w:space="0" w:color="auto"/>
              <w:bottom w:val="nil"/>
              <w:right w:val="single" w:sz="4" w:space="0" w:color="auto"/>
            </w:tcBorders>
            <w:vAlign w:val="center"/>
          </w:tcPr>
          <w:p w14:paraId="124C3AE5"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190</w:t>
            </w:r>
          </w:p>
        </w:tc>
        <w:tc>
          <w:tcPr>
            <w:tcW w:w="851" w:type="dxa"/>
            <w:tcBorders>
              <w:top w:val="nil"/>
              <w:left w:val="single" w:sz="4" w:space="0" w:color="auto"/>
              <w:bottom w:val="nil"/>
              <w:right w:val="single" w:sz="4" w:space="0" w:color="auto"/>
            </w:tcBorders>
            <w:vAlign w:val="center"/>
          </w:tcPr>
          <w:p w14:paraId="117C237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178</w:t>
            </w:r>
          </w:p>
        </w:tc>
        <w:tc>
          <w:tcPr>
            <w:tcW w:w="851" w:type="dxa"/>
            <w:tcBorders>
              <w:top w:val="nil"/>
              <w:left w:val="single" w:sz="4" w:space="0" w:color="auto"/>
              <w:bottom w:val="nil"/>
              <w:right w:val="single" w:sz="4" w:space="0" w:color="auto"/>
            </w:tcBorders>
            <w:vAlign w:val="center"/>
          </w:tcPr>
          <w:p w14:paraId="6269F9A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163</w:t>
            </w:r>
          </w:p>
        </w:tc>
        <w:tc>
          <w:tcPr>
            <w:tcW w:w="851" w:type="dxa"/>
            <w:tcBorders>
              <w:top w:val="nil"/>
              <w:left w:val="single" w:sz="4" w:space="0" w:color="auto"/>
              <w:bottom w:val="nil"/>
              <w:right w:val="single" w:sz="4" w:space="0" w:color="auto"/>
            </w:tcBorders>
            <w:vAlign w:val="center"/>
          </w:tcPr>
          <w:p w14:paraId="169C5371"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149</w:t>
            </w:r>
          </w:p>
        </w:tc>
        <w:tc>
          <w:tcPr>
            <w:tcW w:w="851" w:type="dxa"/>
            <w:tcBorders>
              <w:top w:val="nil"/>
              <w:left w:val="single" w:sz="4" w:space="0" w:color="auto"/>
              <w:bottom w:val="nil"/>
              <w:right w:val="single" w:sz="4" w:space="0" w:color="auto"/>
            </w:tcBorders>
            <w:vAlign w:val="center"/>
          </w:tcPr>
          <w:p w14:paraId="0639D79E"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137</w:t>
            </w:r>
          </w:p>
        </w:tc>
        <w:tc>
          <w:tcPr>
            <w:tcW w:w="851" w:type="dxa"/>
            <w:tcBorders>
              <w:top w:val="nil"/>
              <w:left w:val="single" w:sz="4" w:space="0" w:color="auto"/>
              <w:bottom w:val="nil"/>
              <w:right w:val="single" w:sz="4" w:space="0" w:color="auto"/>
            </w:tcBorders>
            <w:vAlign w:val="center"/>
          </w:tcPr>
          <w:p w14:paraId="7411796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128</w:t>
            </w:r>
          </w:p>
        </w:tc>
      </w:tr>
      <w:tr w:rsidR="002F6B2E" w:rsidRPr="0051255C" w14:paraId="51333358" w14:textId="77777777" w:rsidTr="00F60667">
        <w:trPr>
          <w:jc w:val="center"/>
        </w:trPr>
        <w:tc>
          <w:tcPr>
            <w:tcW w:w="1752" w:type="dxa"/>
            <w:tcBorders>
              <w:top w:val="nil"/>
              <w:left w:val="single" w:sz="4" w:space="0" w:color="auto"/>
              <w:bottom w:val="nil"/>
              <w:right w:val="single" w:sz="4" w:space="0" w:color="auto"/>
            </w:tcBorders>
            <w:vAlign w:val="center"/>
          </w:tcPr>
          <w:p w14:paraId="750F896E"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2,0</w:t>
            </w:r>
          </w:p>
        </w:tc>
        <w:tc>
          <w:tcPr>
            <w:tcW w:w="851" w:type="dxa"/>
            <w:tcBorders>
              <w:top w:val="nil"/>
              <w:left w:val="single" w:sz="4" w:space="0" w:color="auto"/>
              <w:bottom w:val="nil"/>
              <w:right w:val="single" w:sz="4" w:space="0" w:color="auto"/>
            </w:tcBorders>
            <w:vAlign w:val="center"/>
          </w:tcPr>
          <w:p w14:paraId="70183027"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255</w:t>
            </w:r>
          </w:p>
        </w:tc>
        <w:tc>
          <w:tcPr>
            <w:tcW w:w="851" w:type="dxa"/>
            <w:tcBorders>
              <w:top w:val="nil"/>
              <w:left w:val="single" w:sz="4" w:space="0" w:color="auto"/>
              <w:bottom w:val="nil"/>
              <w:right w:val="single" w:sz="4" w:space="0" w:color="auto"/>
            </w:tcBorders>
            <w:vAlign w:val="center"/>
          </w:tcPr>
          <w:p w14:paraId="6AFC3749"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228</w:t>
            </w:r>
          </w:p>
        </w:tc>
        <w:tc>
          <w:tcPr>
            <w:tcW w:w="851" w:type="dxa"/>
            <w:tcBorders>
              <w:top w:val="nil"/>
              <w:left w:val="single" w:sz="4" w:space="0" w:color="auto"/>
              <w:bottom w:val="nil"/>
              <w:right w:val="single" w:sz="4" w:space="0" w:color="auto"/>
            </w:tcBorders>
            <w:vAlign w:val="center"/>
          </w:tcPr>
          <w:p w14:paraId="68E1D3BE"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202</w:t>
            </w:r>
          </w:p>
        </w:tc>
        <w:tc>
          <w:tcPr>
            <w:tcW w:w="851" w:type="dxa"/>
            <w:tcBorders>
              <w:top w:val="nil"/>
              <w:left w:val="single" w:sz="4" w:space="0" w:color="auto"/>
              <w:bottom w:val="nil"/>
              <w:right w:val="single" w:sz="4" w:space="0" w:color="auto"/>
            </w:tcBorders>
            <w:vAlign w:val="center"/>
          </w:tcPr>
          <w:p w14:paraId="3A851357"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183</w:t>
            </w:r>
          </w:p>
        </w:tc>
        <w:tc>
          <w:tcPr>
            <w:tcW w:w="851" w:type="dxa"/>
            <w:tcBorders>
              <w:top w:val="nil"/>
              <w:left w:val="single" w:sz="4" w:space="0" w:color="auto"/>
              <w:bottom w:val="nil"/>
              <w:right w:val="single" w:sz="4" w:space="0" w:color="auto"/>
            </w:tcBorders>
            <w:vAlign w:val="center"/>
          </w:tcPr>
          <w:p w14:paraId="1E43B8F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170</w:t>
            </w:r>
          </w:p>
        </w:tc>
        <w:tc>
          <w:tcPr>
            <w:tcW w:w="851" w:type="dxa"/>
            <w:tcBorders>
              <w:top w:val="nil"/>
              <w:left w:val="single" w:sz="4" w:space="0" w:color="auto"/>
              <w:bottom w:val="nil"/>
              <w:right w:val="single" w:sz="4" w:space="0" w:color="auto"/>
            </w:tcBorders>
            <w:vAlign w:val="center"/>
          </w:tcPr>
          <w:p w14:paraId="271C8738"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156</w:t>
            </w:r>
          </w:p>
        </w:tc>
        <w:tc>
          <w:tcPr>
            <w:tcW w:w="851" w:type="dxa"/>
            <w:tcBorders>
              <w:top w:val="nil"/>
              <w:left w:val="single" w:sz="4" w:space="0" w:color="auto"/>
              <w:bottom w:val="nil"/>
              <w:right w:val="single" w:sz="4" w:space="0" w:color="auto"/>
            </w:tcBorders>
            <w:vAlign w:val="center"/>
          </w:tcPr>
          <w:p w14:paraId="0C7C49D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143</w:t>
            </w:r>
          </w:p>
        </w:tc>
        <w:tc>
          <w:tcPr>
            <w:tcW w:w="851" w:type="dxa"/>
            <w:tcBorders>
              <w:top w:val="nil"/>
              <w:left w:val="single" w:sz="4" w:space="0" w:color="auto"/>
              <w:bottom w:val="nil"/>
              <w:right w:val="single" w:sz="4" w:space="0" w:color="auto"/>
            </w:tcBorders>
            <w:vAlign w:val="center"/>
          </w:tcPr>
          <w:p w14:paraId="172A409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132</w:t>
            </w:r>
          </w:p>
        </w:tc>
        <w:tc>
          <w:tcPr>
            <w:tcW w:w="851" w:type="dxa"/>
            <w:tcBorders>
              <w:top w:val="nil"/>
              <w:left w:val="single" w:sz="4" w:space="0" w:color="auto"/>
              <w:bottom w:val="nil"/>
              <w:right w:val="single" w:sz="4" w:space="0" w:color="auto"/>
            </w:tcBorders>
            <w:vAlign w:val="center"/>
          </w:tcPr>
          <w:p w14:paraId="4AFC6EC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125</w:t>
            </w:r>
          </w:p>
        </w:tc>
      </w:tr>
      <w:tr w:rsidR="002F6B2E" w:rsidRPr="0051255C" w14:paraId="20ACC135" w14:textId="77777777" w:rsidTr="00F60667">
        <w:trPr>
          <w:jc w:val="center"/>
        </w:trPr>
        <w:tc>
          <w:tcPr>
            <w:tcW w:w="1752" w:type="dxa"/>
            <w:tcBorders>
              <w:top w:val="nil"/>
              <w:left w:val="single" w:sz="4" w:space="0" w:color="auto"/>
              <w:bottom w:val="nil"/>
              <w:right w:val="single" w:sz="4" w:space="0" w:color="auto"/>
            </w:tcBorders>
            <w:vAlign w:val="center"/>
          </w:tcPr>
          <w:p w14:paraId="3445896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2,5</w:t>
            </w:r>
          </w:p>
        </w:tc>
        <w:tc>
          <w:tcPr>
            <w:tcW w:w="851" w:type="dxa"/>
            <w:tcBorders>
              <w:top w:val="nil"/>
              <w:left w:val="single" w:sz="4" w:space="0" w:color="auto"/>
              <w:bottom w:val="nil"/>
              <w:right w:val="single" w:sz="4" w:space="0" w:color="auto"/>
            </w:tcBorders>
            <w:vAlign w:val="center"/>
          </w:tcPr>
          <w:p w14:paraId="6AB493A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238</w:t>
            </w:r>
          </w:p>
        </w:tc>
        <w:tc>
          <w:tcPr>
            <w:tcW w:w="851" w:type="dxa"/>
            <w:tcBorders>
              <w:top w:val="nil"/>
              <w:left w:val="single" w:sz="4" w:space="0" w:color="auto"/>
              <w:bottom w:val="nil"/>
              <w:right w:val="single" w:sz="4" w:space="0" w:color="auto"/>
            </w:tcBorders>
            <w:vAlign w:val="center"/>
          </w:tcPr>
          <w:p w14:paraId="2C921F3A"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215</w:t>
            </w:r>
          </w:p>
        </w:tc>
        <w:tc>
          <w:tcPr>
            <w:tcW w:w="851" w:type="dxa"/>
            <w:tcBorders>
              <w:top w:val="nil"/>
              <w:left w:val="single" w:sz="4" w:space="0" w:color="auto"/>
              <w:bottom w:val="nil"/>
              <w:right w:val="single" w:sz="4" w:space="0" w:color="auto"/>
            </w:tcBorders>
            <w:vAlign w:val="center"/>
          </w:tcPr>
          <w:p w14:paraId="7CC4C391"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192</w:t>
            </w:r>
          </w:p>
        </w:tc>
        <w:tc>
          <w:tcPr>
            <w:tcW w:w="851" w:type="dxa"/>
            <w:tcBorders>
              <w:top w:val="nil"/>
              <w:left w:val="single" w:sz="4" w:space="0" w:color="auto"/>
              <w:bottom w:val="nil"/>
              <w:right w:val="single" w:sz="4" w:space="0" w:color="auto"/>
            </w:tcBorders>
            <w:vAlign w:val="center"/>
          </w:tcPr>
          <w:p w14:paraId="238F872A"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175</w:t>
            </w:r>
          </w:p>
        </w:tc>
        <w:tc>
          <w:tcPr>
            <w:tcW w:w="851" w:type="dxa"/>
            <w:tcBorders>
              <w:top w:val="nil"/>
              <w:left w:val="single" w:sz="4" w:space="0" w:color="auto"/>
              <w:bottom w:val="nil"/>
              <w:right w:val="single" w:sz="4" w:space="0" w:color="auto"/>
            </w:tcBorders>
            <w:vAlign w:val="center"/>
          </w:tcPr>
          <w:p w14:paraId="544128E7"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162</w:t>
            </w:r>
          </w:p>
        </w:tc>
        <w:tc>
          <w:tcPr>
            <w:tcW w:w="851" w:type="dxa"/>
            <w:tcBorders>
              <w:top w:val="nil"/>
              <w:left w:val="single" w:sz="4" w:space="0" w:color="auto"/>
              <w:bottom w:val="nil"/>
              <w:right w:val="single" w:sz="4" w:space="0" w:color="auto"/>
            </w:tcBorders>
            <w:vAlign w:val="center"/>
          </w:tcPr>
          <w:p w14:paraId="62CB0D2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148</w:t>
            </w:r>
          </w:p>
        </w:tc>
        <w:tc>
          <w:tcPr>
            <w:tcW w:w="851" w:type="dxa"/>
            <w:tcBorders>
              <w:top w:val="nil"/>
              <w:left w:val="single" w:sz="4" w:space="0" w:color="auto"/>
              <w:bottom w:val="nil"/>
              <w:right w:val="single" w:sz="4" w:space="0" w:color="auto"/>
            </w:tcBorders>
            <w:vAlign w:val="center"/>
          </w:tcPr>
          <w:p w14:paraId="22C5100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136</w:t>
            </w:r>
          </w:p>
        </w:tc>
        <w:tc>
          <w:tcPr>
            <w:tcW w:w="851" w:type="dxa"/>
            <w:tcBorders>
              <w:top w:val="nil"/>
              <w:left w:val="single" w:sz="4" w:space="0" w:color="auto"/>
              <w:bottom w:val="nil"/>
              <w:right w:val="single" w:sz="4" w:space="0" w:color="auto"/>
            </w:tcBorders>
            <w:vAlign w:val="center"/>
          </w:tcPr>
          <w:p w14:paraId="7D03A09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127</w:t>
            </w:r>
          </w:p>
        </w:tc>
        <w:tc>
          <w:tcPr>
            <w:tcW w:w="851" w:type="dxa"/>
            <w:tcBorders>
              <w:top w:val="nil"/>
              <w:left w:val="single" w:sz="4" w:space="0" w:color="auto"/>
              <w:bottom w:val="nil"/>
              <w:right w:val="single" w:sz="4" w:space="0" w:color="auto"/>
            </w:tcBorders>
            <w:vAlign w:val="center"/>
          </w:tcPr>
          <w:p w14:paraId="0F35DEB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120</w:t>
            </w:r>
          </w:p>
        </w:tc>
      </w:tr>
      <w:tr w:rsidR="002F6B2E" w:rsidRPr="0051255C" w14:paraId="23C75EF7" w14:textId="77777777" w:rsidTr="00F60667">
        <w:trPr>
          <w:jc w:val="center"/>
        </w:trPr>
        <w:tc>
          <w:tcPr>
            <w:tcW w:w="1752" w:type="dxa"/>
            <w:tcBorders>
              <w:top w:val="nil"/>
              <w:left w:val="single" w:sz="4" w:space="0" w:color="auto"/>
              <w:bottom w:val="nil"/>
              <w:right w:val="single" w:sz="4" w:space="0" w:color="auto"/>
            </w:tcBorders>
            <w:vAlign w:val="center"/>
          </w:tcPr>
          <w:p w14:paraId="1E7CDBB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3,0</w:t>
            </w:r>
          </w:p>
        </w:tc>
        <w:tc>
          <w:tcPr>
            <w:tcW w:w="851" w:type="dxa"/>
            <w:tcBorders>
              <w:top w:val="nil"/>
              <w:left w:val="single" w:sz="4" w:space="0" w:color="auto"/>
              <w:bottom w:val="nil"/>
              <w:right w:val="single" w:sz="4" w:space="0" w:color="auto"/>
            </w:tcBorders>
            <w:vAlign w:val="center"/>
          </w:tcPr>
          <w:p w14:paraId="370667B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222</w:t>
            </w:r>
          </w:p>
        </w:tc>
        <w:tc>
          <w:tcPr>
            <w:tcW w:w="851" w:type="dxa"/>
            <w:tcBorders>
              <w:top w:val="nil"/>
              <w:left w:val="single" w:sz="4" w:space="0" w:color="auto"/>
              <w:bottom w:val="nil"/>
              <w:right w:val="single" w:sz="4" w:space="0" w:color="auto"/>
            </w:tcBorders>
            <w:vAlign w:val="center"/>
          </w:tcPr>
          <w:p w14:paraId="0BC63FC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201</w:t>
            </w:r>
          </w:p>
        </w:tc>
        <w:tc>
          <w:tcPr>
            <w:tcW w:w="851" w:type="dxa"/>
            <w:tcBorders>
              <w:top w:val="nil"/>
              <w:left w:val="single" w:sz="4" w:space="0" w:color="auto"/>
              <w:bottom w:val="nil"/>
              <w:right w:val="single" w:sz="4" w:space="0" w:color="auto"/>
            </w:tcBorders>
            <w:vAlign w:val="center"/>
          </w:tcPr>
          <w:p w14:paraId="4F88D29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182</w:t>
            </w:r>
          </w:p>
        </w:tc>
        <w:tc>
          <w:tcPr>
            <w:tcW w:w="851" w:type="dxa"/>
            <w:tcBorders>
              <w:top w:val="nil"/>
              <w:left w:val="single" w:sz="4" w:space="0" w:color="auto"/>
              <w:bottom w:val="nil"/>
              <w:right w:val="single" w:sz="4" w:space="0" w:color="auto"/>
            </w:tcBorders>
            <w:vAlign w:val="center"/>
          </w:tcPr>
          <w:p w14:paraId="4F04A268"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165</w:t>
            </w:r>
          </w:p>
        </w:tc>
        <w:tc>
          <w:tcPr>
            <w:tcW w:w="851" w:type="dxa"/>
            <w:tcBorders>
              <w:top w:val="nil"/>
              <w:left w:val="single" w:sz="4" w:space="0" w:color="auto"/>
              <w:bottom w:val="nil"/>
              <w:right w:val="single" w:sz="4" w:space="0" w:color="auto"/>
            </w:tcBorders>
            <w:vAlign w:val="center"/>
          </w:tcPr>
          <w:p w14:paraId="7FD753A8"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153</w:t>
            </w:r>
          </w:p>
        </w:tc>
        <w:tc>
          <w:tcPr>
            <w:tcW w:w="851" w:type="dxa"/>
            <w:tcBorders>
              <w:top w:val="nil"/>
              <w:left w:val="single" w:sz="4" w:space="0" w:color="auto"/>
              <w:bottom w:val="nil"/>
              <w:right w:val="single" w:sz="4" w:space="0" w:color="auto"/>
            </w:tcBorders>
            <w:vAlign w:val="center"/>
          </w:tcPr>
          <w:p w14:paraId="02B1591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138</w:t>
            </w:r>
          </w:p>
        </w:tc>
        <w:tc>
          <w:tcPr>
            <w:tcW w:w="851" w:type="dxa"/>
            <w:tcBorders>
              <w:top w:val="nil"/>
              <w:left w:val="single" w:sz="4" w:space="0" w:color="auto"/>
              <w:bottom w:val="nil"/>
              <w:right w:val="single" w:sz="4" w:space="0" w:color="auto"/>
            </w:tcBorders>
            <w:vAlign w:val="center"/>
          </w:tcPr>
          <w:p w14:paraId="68B42B0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130</w:t>
            </w:r>
          </w:p>
        </w:tc>
        <w:tc>
          <w:tcPr>
            <w:tcW w:w="851" w:type="dxa"/>
            <w:tcBorders>
              <w:top w:val="nil"/>
              <w:left w:val="single" w:sz="4" w:space="0" w:color="auto"/>
              <w:bottom w:val="nil"/>
              <w:right w:val="single" w:sz="4" w:space="0" w:color="auto"/>
            </w:tcBorders>
            <w:vAlign w:val="center"/>
          </w:tcPr>
          <w:p w14:paraId="62E4DEE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121</w:t>
            </w:r>
          </w:p>
        </w:tc>
        <w:tc>
          <w:tcPr>
            <w:tcW w:w="851" w:type="dxa"/>
            <w:tcBorders>
              <w:top w:val="nil"/>
              <w:left w:val="single" w:sz="4" w:space="0" w:color="auto"/>
              <w:bottom w:val="nil"/>
              <w:right w:val="single" w:sz="4" w:space="0" w:color="auto"/>
            </w:tcBorders>
            <w:vAlign w:val="center"/>
          </w:tcPr>
          <w:p w14:paraId="014734F5"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116</w:t>
            </w:r>
          </w:p>
        </w:tc>
      </w:tr>
      <w:tr w:rsidR="002F6B2E" w:rsidRPr="0051255C" w14:paraId="0CEB657F" w14:textId="77777777" w:rsidTr="00F60667">
        <w:trPr>
          <w:jc w:val="center"/>
        </w:trPr>
        <w:tc>
          <w:tcPr>
            <w:tcW w:w="1752" w:type="dxa"/>
            <w:tcBorders>
              <w:top w:val="nil"/>
              <w:left w:val="single" w:sz="4" w:space="0" w:color="auto"/>
              <w:bottom w:val="nil"/>
              <w:right w:val="single" w:sz="4" w:space="0" w:color="auto"/>
            </w:tcBorders>
            <w:vAlign w:val="center"/>
          </w:tcPr>
          <w:p w14:paraId="3292F9E8"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3,5</w:t>
            </w:r>
          </w:p>
        </w:tc>
        <w:tc>
          <w:tcPr>
            <w:tcW w:w="851" w:type="dxa"/>
            <w:tcBorders>
              <w:top w:val="nil"/>
              <w:left w:val="single" w:sz="4" w:space="0" w:color="auto"/>
              <w:bottom w:val="nil"/>
              <w:right w:val="single" w:sz="4" w:space="0" w:color="auto"/>
            </w:tcBorders>
            <w:vAlign w:val="center"/>
          </w:tcPr>
          <w:p w14:paraId="4B8A05E5"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206</w:t>
            </w:r>
          </w:p>
        </w:tc>
        <w:tc>
          <w:tcPr>
            <w:tcW w:w="851" w:type="dxa"/>
            <w:tcBorders>
              <w:top w:val="nil"/>
              <w:left w:val="single" w:sz="4" w:space="0" w:color="auto"/>
              <w:bottom w:val="nil"/>
              <w:right w:val="single" w:sz="4" w:space="0" w:color="auto"/>
            </w:tcBorders>
            <w:vAlign w:val="center"/>
          </w:tcPr>
          <w:p w14:paraId="091104C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187</w:t>
            </w:r>
          </w:p>
        </w:tc>
        <w:tc>
          <w:tcPr>
            <w:tcW w:w="851" w:type="dxa"/>
            <w:tcBorders>
              <w:top w:val="nil"/>
              <w:left w:val="single" w:sz="4" w:space="0" w:color="auto"/>
              <w:bottom w:val="nil"/>
              <w:right w:val="single" w:sz="4" w:space="0" w:color="auto"/>
            </w:tcBorders>
            <w:vAlign w:val="center"/>
          </w:tcPr>
          <w:p w14:paraId="6CF07179"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170</w:t>
            </w:r>
          </w:p>
        </w:tc>
        <w:tc>
          <w:tcPr>
            <w:tcW w:w="851" w:type="dxa"/>
            <w:tcBorders>
              <w:top w:val="nil"/>
              <w:left w:val="single" w:sz="4" w:space="0" w:color="auto"/>
              <w:bottom w:val="nil"/>
              <w:right w:val="single" w:sz="4" w:space="0" w:color="auto"/>
            </w:tcBorders>
            <w:vAlign w:val="center"/>
          </w:tcPr>
          <w:p w14:paraId="5F3E177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155</w:t>
            </w:r>
          </w:p>
        </w:tc>
        <w:tc>
          <w:tcPr>
            <w:tcW w:w="851" w:type="dxa"/>
            <w:tcBorders>
              <w:top w:val="nil"/>
              <w:left w:val="single" w:sz="4" w:space="0" w:color="auto"/>
              <w:bottom w:val="nil"/>
              <w:right w:val="single" w:sz="4" w:space="0" w:color="auto"/>
            </w:tcBorders>
            <w:vAlign w:val="center"/>
          </w:tcPr>
          <w:p w14:paraId="6C17B282"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143</w:t>
            </w:r>
          </w:p>
        </w:tc>
        <w:tc>
          <w:tcPr>
            <w:tcW w:w="851" w:type="dxa"/>
            <w:tcBorders>
              <w:top w:val="nil"/>
              <w:left w:val="single" w:sz="4" w:space="0" w:color="auto"/>
              <w:bottom w:val="nil"/>
              <w:right w:val="single" w:sz="4" w:space="0" w:color="auto"/>
            </w:tcBorders>
            <w:vAlign w:val="center"/>
          </w:tcPr>
          <w:p w14:paraId="6428037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130</w:t>
            </w:r>
          </w:p>
        </w:tc>
        <w:tc>
          <w:tcPr>
            <w:tcW w:w="851" w:type="dxa"/>
            <w:tcBorders>
              <w:top w:val="nil"/>
              <w:left w:val="single" w:sz="4" w:space="0" w:color="auto"/>
              <w:bottom w:val="nil"/>
              <w:right w:val="single" w:sz="4" w:space="0" w:color="auto"/>
            </w:tcBorders>
            <w:vAlign w:val="center"/>
          </w:tcPr>
          <w:p w14:paraId="6E1A995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123</w:t>
            </w:r>
          </w:p>
        </w:tc>
        <w:tc>
          <w:tcPr>
            <w:tcW w:w="851" w:type="dxa"/>
            <w:tcBorders>
              <w:top w:val="nil"/>
              <w:left w:val="single" w:sz="4" w:space="0" w:color="auto"/>
              <w:bottom w:val="nil"/>
              <w:right w:val="single" w:sz="4" w:space="0" w:color="auto"/>
            </w:tcBorders>
            <w:vAlign w:val="center"/>
          </w:tcPr>
          <w:p w14:paraId="0D7A858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115</w:t>
            </w:r>
          </w:p>
        </w:tc>
        <w:tc>
          <w:tcPr>
            <w:tcW w:w="851" w:type="dxa"/>
            <w:tcBorders>
              <w:top w:val="nil"/>
              <w:left w:val="single" w:sz="4" w:space="0" w:color="auto"/>
              <w:bottom w:val="nil"/>
              <w:right w:val="single" w:sz="4" w:space="0" w:color="auto"/>
            </w:tcBorders>
            <w:vAlign w:val="center"/>
          </w:tcPr>
          <w:p w14:paraId="3060CED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110</w:t>
            </w:r>
          </w:p>
        </w:tc>
      </w:tr>
      <w:tr w:rsidR="002F6B2E" w:rsidRPr="0051255C" w14:paraId="0ADE570B" w14:textId="77777777" w:rsidTr="00F60667">
        <w:trPr>
          <w:jc w:val="center"/>
        </w:trPr>
        <w:tc>
          <w:tcPr>
            <w:tcW w:w="1752" w:type="dxa"/>
            <w:tcBorders>
              <w:top w:val="nil"/>
              <w:left w:val="single" w:sz="4" w:space="0" w:color="auto"/>
              <w:bottom w:val="nil"/>
              <w:right w:val="single" w:sz="4" w:space="0" w:color="auto"/>
            </w:tcBorders>
            <w:vAlign w:val="center"/>
          </w:tcPr>
          <w:p w14:paraId="3DA181BE"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4,0</w:t>
            </w:r>
          </w:p>
        </w:tc>
        <w:tc>
          <w:tcPr>
            <w:tcW w:w="851" w:type="dxa"/>
            <w:tcBorders>
              <w:top w:val="nil"/>
              <w:left w:val="single" w:sz="4" w:space="0" w:color="auto"/>
              <w:bottom w:val="nil"/>
              <w:right w:val="single" w:sz="4" w:space="0" w:color="auto"/>
            </w:tcBorders>
            <w:vAlign w:val="center"/>
          </w:tcPr>
          <w:p w14:paraId="77FB303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191</w:t>
            </w:r>
          </w:p>
        </w:tc>
        <w:tc>
          <w:tcPr>
            <w:tcW w:w="851" w:type="dxa"/>
            <w:tcBorders>
              <w:top w:val="nil"/>
              <w:left w:val="single" w:sz="4" w:space="0" w:color="auto"/>
              <w:bottom w:val="nil"/>
              <w:right w:val="single" w:sz="4" w:space="0" w:color="auto"/>
            </w:tcBorders>
            <w:vAlign w:val="center"/>
          </w:tcPr>
          <w:p w14:paraId="7A76624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173</w:t>
            </w:r>
          </w:p>
        </w:tc>
        <w:tc>
          <w:tcPr>
            <w:tcW w:w="851" w:type="dxa"/>
            <w:tcBorders>
              <w:top w:val="nil"/>
              <w:left w:val="single" w:sz="4" w:space="0" w:color="auto"/>
              <w:bottom w:val="nil"/>
              <w:right w:val="single" w:sz="4" w:space="0" w:color="auto"/>
            </w:tcBorders>
            <w:vAlign w:val="center"/>
          </w:tcPr>
          <w:p w14:paraId="2AA65BE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160</w:t>
            </w:r>
          </w:p>
        </w:tc>
        <w:tc>
          <w:tcPr>
            <w:tcW w:w="851" w:type="dxa"/>
            <w:tcBorders>
              <w:top w:val="nil"/>
              <w:left w:val="single" w:sz="4" w:space="0" w:color="auto"/>
              <w:bottom w:val="nil"/>
              <w:right w:val="single" w:sz="4" w:space="0" w:color="auto"/>
            </w:tcBorders>
            <w:vAlign w:val="center"/>
          </w:tcPr>
          <w:p w14:paraId="4B2143E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145</w:t>
            </w:r>
          </w:p>
        </w:tc>
        <w:tc>
          <w:tcPr>
            <w:tcW w:w="851" w:type="dxa"/>
            <w:tcBorders>
              <w:top w:val="nil"/>
              <w:left w:val="single" w:sz="4" w:space="0" w:color="auto"/>
              <w:bottom w:val="nil"/>
              <w:right w:val="single" w:sz="4" w:space="0" w:color="auto"/>
            </w:tcBorders>
            <w:vAlign w:val="center"/>
          </w:tcPr>
          <w:p w14:paraId="5635CBB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133</w:t>
            </w:r>
          </w:p>
        </w:tc>
        <w:tc>
          <w:tcPr>
            <w:tcW w:w="851" w:type="dxa"/>
            <w:tcBorders>
              <w:top w:val="nil"/>
              <w:left w:val="single" w:sz="4" w:space="0" w:color="auto"/>
              <w:bottom w:val="nil"/>
              <w:right w:val="single" w:sz="4" w:space="0" w:color="auto"/>
            </w:tcBorders>
            <w:vAlign w:val="center"/>
          </w:tcPr>
          <w:p w14:paraId="68D5993A"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124</w:t>
            </w:r>
          </w:p>
        </w:tc>
        <w:tc>
          <w:tcPr>
            <w:tcW w:w="851" w:type="dxa"/>
            <w:tcBorders>
              <w:top w:val="nil"/>
              <w:left w:val="single" w:sz="4" w:space="0" w:color="auto"/>
              <w:bottom w:val="nil"/>
              <w:right w:val="single" w:sz="4" w:space="0" w:color="auto"/>
            </w:tcBorders>
            <w:vAlign w:val="center"/>
          </w:tcPr>
          <w:p w14:paraId="65642D2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118</w:t>
            </w:r>
          </w:p>
        </w:tc>
        <w:tc>
          <w:tcPr>
            <w:tcW w:w="851" w:type="dxa"/>
            <w:tcBorders>
              <w:top w:val="nil"/>
              <w:left w:val="single" w:sz="4" w:space="0" w:color="auto"/>
              <w:bottom w:val="nil"/>
              <w:right w:val="single" w:sz="4" w:space="0" w:color="auto"/>
            </w:tcBorders>
            <w:vAlign w:val="center"/>
          </w:tcPr>
          <w:p w14:paraId="4F25C86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110</w:t>
            </w:r>
          </w:p>
        </w:tc>
        <w:tc>
          <w:tcPr>
            <w:tcW w:w="851" w:type="dxa"/>
            <w:tcBorders>
              <w:top w:val="nil"/>
              <w:left w:val="single" w:sz="4" w:space="0" w:color="auto"/>
              <w:bottom w:val="nil"/>
              <w:right w:val="single" w:sz="4" w:space="0" w:color="auto"/>
            </w:tcBorders>
            <w:vAlign w:val="center"/>
          </w:tcPr>
          <w:p w14:paraId="7786D67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105</w:t>
            </w:r>
          </w:p>
        </w:tc>
      </w:tr>
      <w:tr w:rsidR="002F6B2E" w:rsidRPr="0051255C" w14:paraId="302A42AF" w14:textId="77777777" w:rsidTr="00F60667">
        <w:trPr>
          <w:jc w:val="center"/>
        </w:trPr>
        <w:tc>
          <w:tcPr>
            <w:tcW w:w="1752" w:type="dxa"/>
            <w:tcBorders>
              <w:top w:val="nil"/>
              <w:left w:val="single" w:sz="4" w:space="0" w:color="auto"/>
              <w:bottom w:val="nil"/>
              <w:right w:val="single" w:sz="4" w:space="0" w:color="auto"/>
            </w:tcBorders>
            <w:vAlign w:val="center"/>
          </w:tcPr>
          <w:p w14:paraId="0EBE035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4,5</w:t>
            </w:r>
          </w:p>
        </w:tc>
        <w:tc>
          <w:tcPr>
            <w:tcW w:w="851" w:type="dxa"/>
            <w:tcBorders>
              <w:top w:val="nil"/>
              <w:left w:val="single" w:sz="4" w:space="0" w:color="auto"/>
              <w:bottom w:val="nil"/>
              <w:right w:val="single" w:sz="4" w:space="0" w:color="auto"/>
            </w:tcBorders>
            <w:vAlign w:val="center"/>
          </w:tcPr>
          <w:p w14:paraId="2A91BE0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176</w:t>
            </w:r>
          </w:p>
        </w:tc>
        <w:tc>
          <w:tcPr>
            <w:tcW w:w="851" w:type="dxa"/>
            <w:tcBorders>
              <w:top w:val="nil"/>
              <w:left w:val="single" w:sz="4" w:space="0" w:color="auto"/>
              <w:bottom w:val="nil"/>
              <w:right w:val="single" w:sz="4" w:space="0" w:color="auto"/>
            </w:tcBorders>
            <w:vAlign w:val="center"/>
          </w:tcPr>
          <w:p w14:paraId="3433BB3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160</w:t>
            </w:r>
          </w:p>
        </w:tc>
        <w:tc>
          <w:tcPr>
            <w:tcW w:w="851" w:type="dxa"/>
            <w:tcBorders>
              <w:top w:val="nil"/>
              <w:left w:val="single" w:sz="4" w:space="0" w:color="auto"/>
              <w:bottom w:val="nil"/>
              <w:right w:val="single" w:sz="4" w:space="0" w:color="auto"/>
            </w:tcBorders>
            <w:vAlign w:val="center"/>
          </w:tcPr>
          <w:p w14:paraId="3FA2921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149</w:t>
            </w:r>
          </w:p>
        </w:tc>
        <w:tc>
          <w:tcPr>
            <w:tcW w:w="851" w:type="dxa"/>
            <w:tcBorders>
              <w:top w:val="nil"/>
              <w:left w:val="single" w:sz="4" w:space="0" w:color="auto"/>
              <w:bottom w:val="nil"/>
              <w:right w:val="single" w:sz="4" w:space="0" w:color="auto"/>
            </w:tcBorders>
            <w:vAlign w:val="center"/>
          </w:tcPr>
          <w:p w14:paraId="5ACC278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136</w:t>
            </w:r>
          </w:p>
        </w:tc>
        <w:tc>
          <w:tcPr>
            <w:tcW w:w="851" w:type="dxa"/>
            <w:tcBorders>
              <w:top w:val="nil"/>
              <w:left w:val="single" w:sz="4" w:space="0" w:color="auto"/>
              <w:bottom w:val="nil"/>
              <w:right w:val="single" w:sz="4" w:space="0" w:color="auto"/>
            </w:tcBorders>
            <w:vAlign w:val="center"/>
          </w:tcPr>
          <w:p w14:paraId="6515E47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124</w:t>
            </w:r>
          </w:p>
        </w:tc>
        <w:tc>
          <w:tcPr>
            <w:tcW w:w="851" w:type="dxa"/>
            <w:tcBorders>
              <w:top w:val="nil"/>
              <w:left w:val="single" w:sz="4" w:space="0" w:color="auto"/>
              <w:bottom w:val="nil"/>
              <w:right w:val="single" w:sz="4" w:space="0" w:color="auto"/>
            </w:tcBorders>
            <w:vAlign w:val="center"/>
          </w:tcPr>
          <w:p w14:paraId="13EBD6A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116</w:t>
            </w:r>
          </w:p>
        </w:tc>
        <w:tc>
          <w:tcPr>
            <w:tcW w:w="851" w:type="dxa"/>
            <w:tcBorders>
              <w:top w:val="nil"/>
              <w:left w:val="single" w:sz="4" w:space="0" w:color="auto"/>
              <w:bottom w:val="nil"/>
              <w:right w:val="single" w:sz="4" w:space="0" w:color="auto"/>
            </w:tcBorders>
            <w:vAlign w:val="center"/>
          </w:tcPr>
          <w:p w14:paraId="5996511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110</w:t>
            </w:r>
          </w:p>
        </w:tc>
        <w:tc>
          <w:tcPr>
            <w:tcW w:w="851" w:type="dxa"/>
            <w:tcBorders>
              <w:top w:val="nil"/>
              <w:left w:val="single" w:sz="4" w:space="0" w:color="auto"/>
              <w:bottom w:val="nil"/>
              <w:right w:val="single" w:sz="4" w:space="0" w:color="auto"/>
            </w:tcBorders>
            <w:vAlign w:val="center"/>
          </w:tcPr>
          <w:p w14:paraId="76B2587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105</w:t>
            </w:r>
          </w:p>
        </w:tc>
        <w:tc>
          <w:tcPr>
            <w:tcW w:w="851" w:type="dxa"/>
            <w:tcBorders>
              <w:top w:val="nil"/>
              <w:left w:val="single" w:sz="4" w:space="0" w:color="auto"/>
              <w:bottom w:val="nil"/>
              <w:right w:val="single" w:sz="4" w:space="0" w:color="auto"/>
            </w:tcBorders>
            <w:vAlign w:val="center"/>
          </w:tcPr>
          <w:p w14:paraId="32F9B1E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096</w:t>
            </w:r>
          </w:p>
        </w:tc>
      </w:tr>
      <w:tr w:rsidR="002F6B2E" w:rsidRPr="0051255C" w14:paraId="40A36460" w14:textId="77777777" w:rsidTr="00F60667">
        <w:trPr>
          <w:jc w:val="center"/>
        </w:trPr>
        <w:tc>
          <w:tcPr>
            <w:tcW w:w="1752" w:type="dxa"/>
            <w:tcBorders>
              <w:top w:val="nil"/>
              <w:left w:val="single" w:sz="4" w:space="0" w:color="auto"/>
              <w:bottom w:val="single" w:sz="4" w:space="0" w:color="auto"/>
              <w:right w:val="single" w:sz="4" w:space="0" w:color="auto"/>
            </w:tcBorders>
            <w:vAlign w:val="center"/>
          </w:tcPr>
          <w:p w14:paraId="604CF8A8"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5,0</w:t>
            </w:r>
          </w:p>
        </w:tc>
        <w:tc>
          <w:tcPr>
            <w:tcW w:w="851" w:type="dxa"/>
            <w:tcBorders>
              <w:top w:val="nil"/>
              <w:left w:val="single" w:sz="4" w:space="0" w:color="auto"/>
              <w:bottom w:val="single" w:sz="4" w:space="0" w:color="auto"/>
              <w:right w:val="single" w:sz="4" w:space="0" w:color="auto"/>
            </w:tcBorders>
            <w:vAlign w:val="center"/>
          </w:tcPr>
          <w:p w14:paraId="03EC3102"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161</w:t>
            </w:r>
          </w:p>
        </w:tc>
        <w:tc>
          <w:tcPr>
            <w:tcW w:w="851" w:type="dxa"/>
            <w:tcBorders>
              <w:top w:val="nil"/>
              <w:left w:val="single" w:sz="4" w:space="0" w:color="auto"/>
              <w:bottom w:val="single" w:sz="4" w:space="0" w:color="auto"/>
              <w:right w:val="single" w:sz="4" w:space="0" w:color="auto"/>
            </w:tcBorders>
            <w:vAlign w:val="center"/>
          </w:tcPr>
          <w:p w14:paraId="1720C36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149</w:t>
            </w:r>
          </w:p>
        </w:tc>
        <w:tc>
          <w:tcPr>
            <w:tcW w:w="851" w:type="dxa"/>
            <w:tcBorders>
              <w:top w:val="nil"/>
              <w:left w:val="single" w:sz="4" w:space="0" w:color="auto"/>
              <w:bottom w:val="single" w:sz="4" w:space="0" w:color="auto"/>
              <w:right w:val="single" w:sz="4" w:space="0" w:color="auto"/>
            </w:tcBorders>
            <w:vAlign w:val="center"/>
          </w:tcPr>
          <w:p w14:paraId="5EF48681"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138</w:t>
            </w:r>
          </w:p>
        </w:tc>
        <w:tc>
          <w:tcPr>
            <w:tcW w:w="851" w:type="dxa"/>
            <w:tcBorders>
              <w:top w:val="nil"/>
              <w:left w:val="single" w:sz="4" w:space="0" w:color="auto"/>
              <w:bottom w:val="single" w:sz="4" w:space="0" w:color="auto"/>
              <w:right w:val="single" w:sz="4" w:space="0" w:color="auto"/>
            </w:tcBorders>
            <w:vAlign w:val="center"/>
          </w:tcPr>
          <w:p w14:paraId="65D8DF0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127</w:t>
            </w:r>
          </w:p>
        </w:tc>
        <w:tc>
          <w:tcPr>
            <w:tcW w:w="851" w:type="dxa"/>
            <w:tcBorders>
              <w:top w:val="nil"/>
              <w:left w:val="single" w:sz="4" w:space="0" w:color="auto"/>
              <w:bottom w:val="single" w:sz="4" w:space="0" w:color="auto"/>
              <w:right w:val="single" w:sz="4" w:space="0" w:color="auto"/>
            </w:tcBorders>
            <w:vAlign w:val="center"/>
          </w:tcPr>
          <w:p w14:paraId="4BF0D30E"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117</w:t>
            </w:r>
          </w:p>
        </w:tc>
        <w:tc>
          <w:tcPr>
            <w:tcW w:w="851" w:type="dxa"/>
            <w:tcBorders>
              <w:top w:val="nil"/>
              <w:left w:val="single" w:sz="4" w:space="0" w:color="auto"/>
              <w:bottom w:val="single" w:sz="4" w:space="0" w:color="auto"/>
              <w:right w:val="single" w:sz="4" w:space="0" w:color="auto"/>
            </w:tcBorders>
            <w:vAlign w:val="center"/>
          </w:tcPr>
          <w:p w14:paraId="70DD8CC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108</w:t>
            </w:r>
          </w:p>
        </w:tc>
        <w:tc>
          <w:tcPr>
            <w:tcW w:w="851" w:type="dxa"/>
            <w:tcBorders>
              <w:top w:val="nil"/>
              <w:left w:val="single" w:sz="4" w:space="0" w:color="auto"/>
              <w:bottom w:val="single" w:sz="4" w:space="0" w:color="auto"/>
              <w:right w:val="single" w:sz="4" w:space="0" w:color="auto"/>
            </w:tcBorders>
            <w:vAlign w:val="center"/>
          </w:tcPr>
          <w:p w14:paraId="7E6FE16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104</w:t>
            </w:r>
          </w:p>
        </w:tc>
        <w:tc>
          <w:tcPr>
            <w:tcW w:w="851" w:type="dxa"/>
            <w:tcBorders>
              <w:top w:val="nil"/>
              <w:left w:val="single" w:sz="4" w:space="0" w:color="auto"/>
              <w:bottom w:val="single" w:sz="4" w:space="0" w:color="auto"/>
              <w:right w:val="single" w:sz="4" w:space="0" w:color="auto"/>
            </w:tcBorders>
            <w:vAlign w:val="center"/>
          </w:tcPr>
          <w:p w14:paraId="2526FE2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100</w:t>
            </w:r>
          </w:p>
        </w:tc>
        <w:tc>
          <w:tcPr>
            <w:tcW w:w="851" w:type="dxa"/>
            <w:tcBorders>
              <w:top w:val="nil"/>
              <w:left w:val="single" w:sz="4" w:space="0" w:color="auto"/>
              <w:bottom w:val="single" w:sz="4" w:space="0" w:color="auto"/>
              <w:right w:val="single" w:sz="4" w:space="0" w:color="auto"/>
            </w:tcBorders>
            <w:vAlign w:val="center"/>
          </w:tcPr>
          <w:p w14:paraId="63F171B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095</w:t>
            </w:r>
          </w:p>
        </w:tc>
      </w:tr>
    </w:tbl>
    <w:p w14:paraId="574E7EE1" w14:textId="77777777" w:rsidR="002F6B2E" w:rsidRPr="007E2818" w:rsidRDefault="002F6B2E" w:rsidP="002F6B2E">
      <w:pPr>
        <w:spacing w:after="120"/>
        <w:rPr>
          <w:rFonts w:ascii="GHEA Grapalat" w:hAnsi="GHEA Grapalat"/>
          <w:color w:val="FF0000"/>
          <w:sz w:val="20"/>
        </w:rPr>
      </w:pPr>
    </w:p>
    <w:p w14:paraId="79666CEE" w14:textId="77777777" w:rsidR="002F6B2E" w:rsidRPr="007C2A54" w:rsidRDefault="002F6B2E" w:rsidP="00E3086A">
      <w:pPr>
        <w:shd w:val="clear" w:color="auto" w:fill="FFFFFF"/>
        <w:spacing w:after="120"/>
        <w:ind w:left="142"/>
        <w:jc w:val="both"/>
        <w:rPr>
          <w:rFonts w:ascii="GHEA Grapalat" w:hAnsi="GHEA Grapalat"/>
          <w:b/>
          <w:color w:val="FFFFFF" w:themeColor="background1"/>
        </w:rPr>
      </w:pPr>
      <w:r w:rsidRPr="007C2A54">
        <w:rPr>
          <w:rFonts w:ascii="GHEA Grapalat" w:hAnsi="GHEA Grapalat"/>
          <w:b/>
          <w:color w:val="FFFFFF" w:themeColor="background1"/>
          <w:lang w:val="en-US"/>
        </w:rPr>
        <w:t>վերջը</w:t>
      </w:r>
    </w:p>
    <w:tbl>
      <w:tblPr>
        <w:tblStyle w:val="TableGrid"/>
        <w:tblW w:w="0" w:type="auto"/>
        <w:jc w:val="center"/>
        <w:tblLook w:val="04A0" w:firstRow="1" w:lastRow="0" w:firstColumn="1" w:lastColumn="0" w:noHBand="0" w:noVBand="1"/>
      </w:tblPr>
      <w:tblGrid>
        <w:gridCol w:w="1899"/>
        <w:gridCol w:w="936"/>
        <w:gridCol w:w="936"/>
        <w:gridCol w:w="936"/>
        <w:gridCol w:w="936"/>
        <w:gridCol w:w="936"/>
        <w:gridCol w:w="936"/>
        <w:gridCol w:w="936"/>
        <w:gridCol w:w="936"/>
      </w:tblGrid>
      <w:tr w:rsidR="002F6B2E" w:rsidRPr="00C71791" w14:paraId="55F48894" w14:textId="77777777" w:rsidTr="00F60667">
        <w:trPr>
          <w:trHeight w:val="863"/>
          <w:jc w:val="center"/>
        </w:trPr>
        <w:tc>
          <w:tcPr>
            <w:tcW w:w="1899" w:type="dxa"/>
            <w:vMerge w:val="restart"/>
            <w:vAlign w:val="center"/>
          </w:tcPr>
          <w:p w14:paraId="696DD594" w14:textId="77777777" w:rsidR="002F6B2E" w:rsidRPr="00B27DAE" w:rsidRDefault="002F6B2E" w:rsidP="00F60667">
            <w:pPr>
              <w:spacing w:line="276" w:lineRule="auto"/>
              <w:jc w:val="center"/>
              <w:rPr>
                <w:rFonts w:ascii="GHEA Grapalat" w:hAnsi="GHEA Grapalat"/>
              </w:rPr>
            </w:pPr>
            <w:r w:rsidRPr="00B27DAE">
              <w:rPr>
                <w:rFonts w:ascii="GHEA Grapalat" w:hAnsi="GHEA Grapalat"/>
                <w:lang w:val="en-US"/>
              </w:rPr>
              <w:t>Պայմանական</w:t>
            </w:r>
            <w:r w:rsidRPr="00B27DAE">
              <w:rPr>
                <w:rFonts w:ascii="GHEA Grapalat" w:hAnsi="GHEA Grapalat"/>
              </w:rPr>
              <w:t xml:space="preserve"> </w:t>
            </w:r>
            <w:r w:rsidRPr="00B27DAE">
              <w:rPr>
                <w:rFonts w:ascii="GHEA Grapalat" w:hAnsi="GHEA Grapalat"/>
                <w:lang w:val="en-US"/>
              </w:rPr>
              <w:t>բերված</w:t>
            </w:r>
            <w:r w:rsidRPr="00B27DAE">
              <w:rPr>
                <w:rFonts w:ascii="GHEA Grapalat" w:hAnsi="GHEA Grapalat"/>
              </w:rPr>
              <w:t xml:space="preserve"> </w:t>
            </w:r>
            <w:r w:rsidRPr="00B27DAE">
              <w:rPr>
                <w:rFonts w:ascii="GHEA Grapalat" w:hAnsi="GHEA Grapalat"/>
                <w:lang w:val="en-US"/>
              </w:rPr>
              <w:t>ճկունություն</w:t>
            </w:r>
          </w:p>
          <w:p w14:paraId="35A776FE" w14:textId="77777777" w:rsidR="002F6B2E" w:rsidRPr="00B27DAE" w:rsidRDefault="00E516B8" w:rsidP="00F60667">
            <w:pPr>
              <w:spacing w:line="276" w:lineRule="auto"/>
              <w:jc w:val="center"/>
              <w:rPr>
                <w:rFonts w:ascii="GHEA Grapalat" w:hAnsi="GHEA Grapalat"/>
              </w:rPr>
            </w:pPr>
            <m:oMath>
              <m:acc>
                <m:accPr>
                  <m:chr m:val="̅"/>
                  <m:ctrlPr>
                    <w:rPr>
                      <w:rFonts w:ascii="Cambria Math" w:hAnsi="Cambria Math" w:cs="Times New Roman"/>
                      <w:i/>
                      <w:sz w:val="28"/>
                    </w:rPr>
                  </m:ctrlPr>
                </m:accPr>
                <m:e>
                  <m:r>
                    <w:rPr>
                      <w:rFonts w:ascii="Cambria Math" w:hAnsi="Cambria Math" w:cs="Times New Roman"/>
                      <w:sz w:val="28"/>
                    </w:rPr>
                    <m:t>λ</m:t>
                  </m:r>
                </m:e>
              </m:acc>
            </m:oMath>
            <w:r w:rsidR="002F6B2E" w:rsidRPr="000816A6">
              <w:rPr>
                <w:rFonts w:ascii="GHEA Grapalat" w:hAnsi="GHEA Grapalat"/>
                <w:i/>
                <w:sz w:val="28"/>
                <w:vertAlign w:val="subscript"/>
                <w:lang w:val="en-US"/>
              </w:rPr>
              <w:t>ef</w:t>
            </w:r>
          </w:p>
        </w:tc>
        <w:tc>
          <w:tcPr>
            <w:tcW w:w="7488" w:type="dxa"/>
            <w:gridSpan w:val="8"/>
            <w:vAlign w:val="center"/>
          </w:tcPr>
          <w:p w14:paraId="748CBB26" w14:textId="77777777" w:rsidR="002F6B2E" w:rsidRPr="00B27DAE" w:rsidRDefault="002F6B2E" w:rsidP="00F60667">
            <w:pPr>
              <w:spacing w:after="60"/>
              <w:jc w:val="center"/>
              <w:rPr>
                <w:rFonts w:ascii="GHEA Grapalat" w:hAnsi="GHEA Grapalat"/>
              </w:rPr>
            </w:pPr>
            <w:r w:rsidRPr="00500CFD">
              <w:rPr>
                <w:rFonts w:ascii="GHEA Grapalat" w:hAnsi="GHEA Grapalat"/>
                <w:i/>
                <w:sz w:val="26"/>
                <w:szCs w:val="26"/>
              </w:rPr>
              <w:t>φ</w:t>
            </w:r>
            <w:r w:rsidRPr="00500CFD">
              <w:rPr>
                <w:rFonts w:ascii="GHEA Grapalat" w:hAnsi="GHEA Grapalat"/>
                <w:i/>
                <w:sz w:val="28"/>
                <w:szCs w:val="26"/>
                <w:vertAlign w:val="subscript"/>
                <w:lang w:val="en-US"/>
              </w:rPr>
              <w:t>e</w:t>
            </w:r>
            <w:r w:rsidRPr="00500CFD">
              <w:rPr>
                <w:rFonts w:ascii="GHEA Grapalat" w:hAnsi="GHEA Grapalat"/>
              </w:rPr>
              <w:t xml:space="preserve"> </w:t>
            </w:r>
            <w:r w:rsidRPr="005B5842">
              <w:rPr>
                <w:rFonts w:ascii="GHEA Grapalat" w:hAnsi="GHEA Grapalat"/>
                <w:lang w:val="en-US"/>
              </w:rPr>
              <w:t>գործակցի</w:t>
            </w:r>
            <w:r w:rsidRPr="001F4D6D">
              <w:rPr>
                <w:rFonts w:ascii="GHEA Grapalat" w:hAnsi="GHEA Grapalat"/>
              </w:rPr>
              <w:t xml:space="preserve"> </w:t>
            </w:r>
            <w:r w:rsidRPr="005B5842">
              <w:rPr>
                <w:rFonts w:ascii="GHEA Grapalat" w:hAnsi="GHEA Grapalat"/>
                <w:lang w:val="en-US"/>
              </w:rPr>
              <w:t>արժեքները</w:t>
            </w:r>
            <w:r w:rsidRPr="001F4D6D">
              <w:rPr>
                <w:rFonts w:ascii="GHEA Grapalat" w:hAnsi="GHEA Grapalat"/>
              </w:rPr>
              <w:t xml:space="preserve"> </w:t>
            </w:r>
            <w:r>
              <w:rPr>
                <w:rFonts w:ascii="GHEA Grapalat" w:hAnsi="GHEA Grapalat"/>
                <w:i/>
                <w:sz w:val="26"/>
                <w:szCs w:val="26"/>
                <w:lang w:val="en-US"/>
              </w:rPr>
              <w:t>m</w:t>
            </w:r>
            <w:r w:rsidRPr="001F4D6D">
              <w:rPr>
                <w:rFonts w:ascii="GHEA Grapalat" w:hAnsi="GHEA Grapalat"/>
              </w:rPr>
              <w:t xml:space="preserve"> </w:t>
            </w:r>
            <w:r w:rsidRPr="005B5842">
              <w:rPr>
                <w:rFonts w:ascii="GHEA Grapalat" w:hAnsi="GHEA Grapalat"/>
                <w:lang w:val="en-US"/>
              </w:rPr>
              <w:t>բերված</w:t>
            </w:r>
            <w:r w:rsidRPr="001F4D6D">
              <w:rPr>
                <w:rFonts w:ascii="GHEA Grapalat" w:hAnsi="GHEA Grapalat"/>
              </w:rPr>
              <w:t xml:space="preserve"> </w:t>
            </w:r>
            <w:r w:rsidRPr="005B5842">
              <w:rPr>
                <w:rFonts w:ascii="GHEA Grapalat" w:hAnsi="GHEA Grapalat"/>
                <w:lang w:val="en-US"/>
              </w:rPr>
              <w:t>հարաբերական</w:t>
            </w:r>
            <w:r w:rsidRPr="001F4D6D">
              <w:rPr>
                <w:rFonts w:ascii="GHEA Grapalat" w:hAnsi="GHEA Grapalat"/>
              </w:rPr>
              <w:t xml:space="preserve"> </w:t>
            </w:r>
            <w:r w:rsidRPr="005B5842">
              <w:rPr>
                <w:rFonts w:ascii="GHEA Grapalat" w:hAnsi="GHEA Grapalat"/>
                <w:lang w:val="en-US"/>
              </w:rPr>
              <w:t>արտակենտրոնության</w:t>
            </w:r>
            <w:r w:rsidRPr="001F4D6D">
              <w:rPr>
                <w:rFonts w:ascii="GHEA Grapalat" w:hAnsi="GHEA Grapalat"/>
              </w:rPr>
              <w:t xml:space="preserve"> </w:t>
            </w:r>
            <w:r w:rsidRPr="005B5842">
              <w:rPr>
                <w:rFonts w:ascii="GHEA Grapalat" w:hAnsi="GHEA Grapalat"/>
                <w:lang w:val="en-US"/>
              </w:rPr>
              <w:t>դեպքում</w:t>
            </w:r>
          </w:p>
        </w:tc>
      </w:tr>
      <w:tr w:rsidR="002F6B2E" w:rsidRPr="0051255C" w14:paraId="1276AF22" w14:textId="77777777" w:rsidTr="00F60667">
        <w:trPr>
          <w:jc w:val="center"/>
        </w:trPr>
        <w:tc>
          <w:tcPr>
            <w:tcW w:w="1899" w:type="dxa"/>
            <w:vMerge/>
            <w:tcBorders>
              <w:bottom w:val="single" w:sz="4" w:space="0" w:color="auto"/>
            </w:tcBorders>
            <w:vAlign w:val="center"/>
          </w:tcPr>
          <w:p w14:paraId="212885A3" w14:textId="77777777" w:rsidR="002F6B2E" w:rsidRPr="00B27DAE" w:rsidRDefault="002F6B2E" w:rsidP="00F60667">
            <w:pPr>
              <w:spacing w:line="276" w:lineRule="auto"/>
              <w:jc w:val="center"/>
              <w:rPr>
                <w:rFonts w:ascii="GHEA Grapalat" w:hAnsi="GHEA Grapalat"/>
              </w:rPr>
            </w:pPr>
          </w:p>
        </w:tc>
        <w:tc>
          <w:tcPr>
            <w:tcW w:w="936" w:type="dxa"/>
            <w:tcBorders>
              <w:bottom w:val="single" w:sz="4" w:space="0" w:color="auto"/>
            </w:tcBorders>
            <w:vAlign w:val="center"/>
          </w:tcPr>
          <w:p w14:paraId="2A9B78F6"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7,0</w:t>
            </w:r>
          </w:p>
        </w:tc>
        <w:tc>
          <w:tcPr>
            <w:tcW w:w="936" w:type="dxa"/>
            <w:tcBorders>
              <w:bottom w:val="single" w:sz="4" w:space="0" w:color="auto"/>
            </w:tcBorders>
            <w:vAlign w:val="center"/>
          </w:tcPr>
          <w:p w14:paraId="297C386E"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8,0</w:t>
            </w:r>
          </w:p>
        </w:tc>
        <w:tc>
          <w:tcPr>
            <w:tcW w:w="936" w:type="dxa"/>
            <w:tcBorders>
              <w:bottom w:val="single" w:sz="4" w:space="0" w:color="auto"/>
            </w:tcBorders>
            <w:vAlign w:val="center"/>
          </w:tcPr>
          <w:p w14:paraId="1D8D9D3E"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9,0</w:t>
            </w:r>
          </w:p>
        </w:tc>
        <w:tc>
          <w:tcPr>
            <w:tcW w:w="936" w:type="dxa"/>
            <w:tcBorders>
              <w:bottom w:val="single" w:sz="4" w:space="0" w:color="auto"/>
            </w:tcBorders>
            <w:vAlign w:val="center"/>
          </w:tcPr>
          <w:p w14:paraId="5CD61FB9"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10</w:t>
            </w:r>
          </w:p>
        </w:tc>
        <w:tc>
          <w:tcPr>
            <w:tcW w:w="936" w:type="dxa"/>
            <w:tcBorders>
              <w:bottom w:val="single" w:sz="4" w:space="0" w:color="auto"/>
            </w:tcBorders>
            <w:vAlign w:val="center"/>
          </w:tcPr>
          <w:p w14:paraId="1D8BF1FF"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12</w:t>
            </w:r>
          </w:p>
        </w:tc>
        <w:tc>
          <w:tcPr>
            <w:tcW w:w="936" w:type="dxa"/>
            <w:tcBorders>
              <w:bottom w:val="single" w:sz="4" w:space="0" w:color="auto"/>
            </w:tcBorders>
            <w:vAlign w:val="center"/>
          </w:tcPr>
          <w:p w14:paraId="1CCF8BCC"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14</w:t>
            </w:r>
          </w:p>
        </w:tc>
        <w:tc>
          <w:tcPr>
            <w:tcW w:w="936" w:type="dxa"/>
            <w:tcBorders>
              <w:bottom w:val="single" w:sz="4" w:space="0" w:color="auto"/>
            </w:tcBorders>
            <w:vAlign w:val="center"/>
          </w:tcPr>
          <w:p w14:paraId="6132C183"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17</w:t>
            </w:r>
          </w:p>
        </w:tc>
        <w:tc>
          <w:tcPr>
            <w:tcW w:w="936" w:type="dxa"/>
            <w:tcBorders>
              <w:bottom w:val="single" w:sz="4" w:space="0" w:color="auto"/>
            </w:tcBorders>
            <w:vAlign w:val="center"/>
          </w:tcPr>
          <w:p w14:paraId="7336A577" w14:textId="77777777" w:rsidR="002F6B2E" w:rsidRPr="00B27DAE" w:rsidRDefault="002F6B2E" w:rsidP="00F60667">
            <w:pPr>
              <w:spacing w:line="276" w:lineRule="auto"/>
              <w:jc w:val="center"/>
              <w:rPr>
                <w:rFonts w:ascii="GHEA Grapalat" w:hAnsi="GHEA Grapalat"/>
                <w:lang w:val="en-US"/>
              </w:rPr>
            </w:pPr>
            <w:r w:rsidRPr="00B27DAE">
              <w:rPr>
                <w:rFonts w:ascii="GHEA Grapalat" w:hAnsi="GHEA Grapalat"/>
                <w:lang w:val="en-US"/>
              </w:rPr>
              <w:t>20</w:t>
            </w:r>
          </w:p>
        </w:tc>
      </w:tr>
      <w:tr w:rsidR="002F6B2E" w:rsidRPr="009C0A45" w14:paraId="4F5C444D" w14:textId="77777777" w:rsidTr="00F60667">
        <w:trPr>
          <w:jc w:val="center"/>
        </w:trPr>
        <w:tc>
          <w:tcPr>
            <w:tcW w:w="1899" w:type="dxa"/>
            <w:tcBorders>
              <w:bottom w:val="single" w:sz="4" w:space="0" w:color="auto"/>
            </w:tcBorders>
            <w:vAlign w:val="center"/>
          </w:tcPr>
          <w:p w14:paraId="6E296A37"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1</w:t>
            </w:r>
          </w:p>
        </w:tc>
        <w:tc>
          <w:tcPr>
            <w:tcW w:w="936" w:type="dxa"/>
            <w:tcBorders>
              <w:bottom w:val="single" w:sz="4" w:space="0" w:color="auto"/>
            </w:tcBorders>
            <w:vAlign w:val="center"/>
          </w:tcPr>
          <w:p w14:paraId="45DCA908"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20</w:t>
            </w:r>
          </w:p>
        </w:tc>
        <w:tc>
          <w:tcPr>
            <w:tcW w:w="936" w:type="dxa"/>
            <w:tcBorders>
              <w:bottom w:val="single" w:sz="4" w:space="0" w:color="auto"/>
            </w:tcBorders>
            <w:vAlign w:val="center"/>
          </w:tcPr>
          <w:p w14:paraId="3D4D64DC"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21</w:t>
            </w:r>
          </w:p>
        </w:tc>
        <w:tc>
          <w:tcPr>
            <w:tcW w:w="936" w:type="dxa"/>
            <w:tcBorders>
              <w:bottom w:val="single" w:sz="4" w:space="0" w:color="auto"/>
            </w:tcBorders>
            <w:vAlign w:val="center"/>
          </w:tcPr>
          <w:p w14:paraId="5D23144D"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22</w:t>
            </w:r>
          </w:p>
        </w:tc>
        <w:tc>
          <w:tcPr>
            <w:tcW w:w="936" w:type="dxa"/>
            <w:tcBorders>
              <w:bottom w:val="single" w:sz="4" w:space="0" w:color="auto"/>
            </w:tcBorders>
            <w:vAlign w:val="center"/>
          </w:tcPr>
          <w:p w14:paraId="25CEB9A6"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23</w:t>
            </w:r>
          </w:p>
        </w:tc>
        <w:tc>
          <w:tcPr>
            <w:tcW w:w="936" w:type="dxa"/>
            <w:tcBorders>
              <w:bottom w:val="single" w:sz="4" w:space="0" w:color="auto"/>
            </w:tcBorders>
            <w:vAlign w:val="center"/>
          </w:tcPr>
          <w:p w14:paraId="06B4C975"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24</w:t>
            </w:r>
          </w:p>
        </w:tc>
        <w:tc>
          <w:tcPr>
            <w:tcW w:w="936" w:type="dxa"/>
            <w:tcBorders>
              <w:bottom w:val="single" w:sz="4" w:space="0" w:color="auto"/>
            </w:tcBorders>
            <w:vAlign w:val="center"/>
          </w:tcPr>
          <w:p w14:paraId="60A1512A"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25</w:t>
            </w:r>
          </w:p>
        </w:tc>
        <w:tc>
          <w:tcPr>
            <w:tcW w:w="936" w:type="dxa"/>
            <w:tcBorders>
              <w:bottom w:val="single" w:sz="4" w:space="0" w:color="auto"/>
            </w:tcBorders>
            <w:vAlign w:val="center"/>
          </w:tcPr>
          <w:p w14:paraId="27B392EC"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26</w:t>
            </w:r>
          </w:p>
        </w:tc>
        <w:tc>
          <w:tcPr>
            <w:tcW w:w="936" w:type="dxa"/>
            <w:tcBorders>
              <w:bottom w:val="single" w:sz="4" w:space="0" w:color="auto"/>
            </w:tcBorders>
            <w:vAlign w:val="center"/>
          </w:tcPr>
          <w:p w14:paraId="2F183955" w14:textId="77777777" w:rsidR="002F6B2E" w:rsidRPr="00B27DAE" w:rsidRDefault="002F6B2E" w:rsidP="00F60667">
            <w:pPr>
              <w:jc w:val="center"/>
              <w:rPr>
                <w:rFonts w:ascii="GHEA Grapalat" w:hAnsi="GHEA Grapalat"/>
                <w:i/>
                <w:sz w:val="20"/>
                <w:lang w:val="en-US"/>
              </w:rPr>
            </w:pPr>
            <w:r w:rsidRPr="00B27DAE">
              <w:rPr>
                <w:rFonts w:ascii="GHEA Grapalat" w:hAnsi="GHEA Grapalat"/>
                <w:i/>
                <w:sz w:val="20"/>
                <w:lang w:val="en-US"/>
              </w:rPr>
              <w:t>27</w:t>
            </w:r>
          </w:p>
        </w:tc>
      </w:tr>
      <w:tr w:rsidR="002F6B2E" w:rsidRPr="0051255C" w14:paraId="59C295B2" w14:textId="77777777" w:rsidTr="00F60667">
        <w:trPr>
          <w:jc w:val="center"/>
        </w:trPr>
        <w:tc>
          <w:tcPr>
            <w:tcW w:w="1899" w:type="dxa"/>
            <w:tcBorders>
              <w:top w:val="single" w:sz="4" w:space="0" w:color="auto"/>
              <w:left w:val="single" w:sz="4" w:space="0" w:color="auto"/>
              <w:bottom w:val="nil"/>
              <w:right w:val="single" w:sz="4" w:space="0" w:color="auto"/>
            </w:tcBorders>
            <w:vAlign w:val="center"/>
          </w:tcPr>
          <w:p w14:paraId="21B51052"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w:t>
            </w:r>
          </w:p>
        </w:tc>
        <w:tc>
          <w:tcPr>
            <w:tcW w:w="936" w:type="dxa"/>
            <w:tcBorders>
              <w:top w:val="single" w:sz="4" w:space="0" w:color="auto"/>
              <w:left w:val="single" w:sz="4" w:space="0" w:color="auto"/>
              <w:bottom w:val="nil"/>
              <w:right w:val="single" w:sz="4" w:space="0" w:color="auto"/>
            </w:tcBorders>
            <w:vAlign w:val="center"/>
          </w:tcPr>
          <w:p w14:paraId="3A3FE52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125</w:t>
            </w:r>
          </w:p>
        </w:tc>
        <w:tc>
          <w:tcPr>
            <w:tcW w:w="936" w:type="dxa"/>
            <w:tcBorders>
              <w:top w:val="single" w:sz="4" w:space="0" w:color="auto"/>
              <w:left w:val="single" w:sz="4" w:space="0" w:color="auto"/>
              <w:bottom w:val="nil"/>
              <w:right w:val="single" w:sz="4" w:space="0" w:color="auto"/>
            </w:tcBorders>
            <w:vAlign w:val="center"/>
          </w:tcPr>
          <w:p w14:paraId="4047721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111</w:t>
            </w:r>
          </w:p>
        </w:tc>
        <w:tc>
          <w:tcPr>
            <w:tcW w:w="936" w:type="dxa"/>
            <w:tcBorders>
              <w:top w:val="single" w:sz="4" w:space="0" w:color="auto"/>
              <w:left w:val="single" w:sz="4" w:space="0" w:color="auto"/>
              <w:bottom w:val="nil"/>
              <w:right w:val="single" w:sz="4" w:space="0" w:color="auto"/>
            </w:tcBorders>
            <w:vAlign w:val="center"/>
          </w:tcPr>
          <w:p w14:paraId="0FF1DE6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100</w:t>
            </w:r>
          </w:p>
        </w:tc>
        <w:tc>
          <w:tcPr>
            <w:tcW w:w="936" w:type="dxa"/>
            <w:tcBorders>
              <w:top w:val="single" w:sz="4" w:space="0" w:color="auto"/>
              <w:left w:val="single" w:sz="4" w:space="0" w:color="auto"/>
              <w:bottom w:val="nil"/>
              <w:right w:val="single" w:sz="4" w:space="0" w:color="auto"/>
            </w:tcBorders>
            <w:vAlign w:val="center"/>
          </w:tcPr>
          <w:p w14:paraId="4CED4E9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091</w:t>
            </w:r>
          </w:p>
        </w:tc>
        <w:tc>
          <w:tcPr>
            <w:tcW w:w="936" w:type="dxa"/>
            <w:tcBorders>
              <w:top w:val="single" w:sz="4" w:space="0" w:color="auto"/>
              <w:left w:val="single" w:sz="4" w:space="0" w:color="auto"/>
              <w:bottom w:val="nil"/>
              <w:right w:val="single" w:sz="4" w:space="0" w:color="auto"/>
            </w:tcBorders>
            <w:vAlign w:val="center"/>
          </w:tcPr>
          <w:p w14:paraId="46ED9DE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077</w:t>
            </w:r>
          </w:p>
        </w:tc>
        <w:tc>
          <w:tcPr>
            <w:tcW w:w="936" w:type="dxa"/>
            <w:tcBorders>
              <w:top w:val="single" w:sz="4" w:space="0" w:color="auto"/>
              <w:left w:val="single" w:sz="4" w:space="0" w:color="auto"/>
              <w:bottom w:val="nil"/>
              <w:right w:val="single" w:sz="4" w:space="0" w:color="auto"/>
            </w:tcBorders>
            <w:vAlign w:val="center"/>
          </w:tcPr>
          <w:p w14:paraId="24D04C1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067</w:t>
            </w:r>
          </w:p>
        </w:tc>
        <w:tc>
          <w:tcPr>
            <w:tcW w:w="936" w:type="dxa"/>
            <w:tcBorders>
              <w:top w:val="single" w:sz="4" w:space="0" w:color="auto"/>
              <w:left w:val="single" w:sz="4" w:space="0" w:color="auto"/>
              <w:bottom w:val="nil"/>
              <w:right w:val="single" w:sz="4" w:space="0" w:color="auto"/>
            </w:tcBorders>
            <w:vAlign w:val="center"/>
          </w:tcPr>
          <w:p w14:paraId="6604C528"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058</w:t>
            </w:r>
          </w:p>
        </w:tc>
        <w:tc>
          <w:tcPr>
            <w:tcW w:w="936" w:type="dxa"/>
            <w:tcBorders>
              <w:top w:val="single" w:sz="4" w:space="0" w:color="auto"/>
              <w:left w:val="single" w:sz="4" w:space="0" w:color="auto"/>
              <w:bottom w:val="nil"/>
              <w:right w:val="single" w:sz="4" w:space="0" w:color="auto"/>
            </w:tcBorders>
            <w:vAlign w:val="center"/>
          </w:tcPr>
          <w:p w14:paraId="600C7A7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048</w:t>
            </w:r>
          </w:p>
        </w:tc>
      </w:tr>
      <w:tr w:rsidR="002F6B2E" w:rsidRPr="0051255C" w14:paraId="59E5976B" w14:textId="77777777" w:rsidTr="00F60667">
        <w:trPr>
          <w:jc w:val="center"/>
        </w:trPr>
        <w:tc>
          <w:tcPr>
            <w:tcW w:w="1899" w:type="dxa"/>
            <w:tcBorders>
              <w:top w:val="nil"/>
              <w:left w:val="single" w:sz="4" w:space="0" w:color="auto"/>
              <w:bottom w:val="nil"/>
              <w:right w:val="single" w:sz="4" w:space="0" w:color="auto"/>
            </w:tcBorders>
            <w:vAlign w:val="center"/>
          </w:tcPr>
          <w:p w14:paraId="18F5BA8A"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w:t>
            </w:r>
          </w:p>
        </w:tc>
        <w:tc>
          <w:tcPr>
            <w:tcW w:w="936" w:type="dxa"/>
            <w:tcBorders>
              <w:top w:val="nil"/>
              <w:left w:val="single" w:sz="4" w:space="0" w:color="auto"/>
              <w:bottom w:val="nil"/>
              <w:right w:val="single" w:sz="4" w:space="0" w:color="auto"/>
            </w:tcBorders>
            <w:vAlign w:val="center"/>
          </w:tcPr>
          <w:p w14:paraId="2601F0B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121</w:t>
            </w:r>
          </w:p>
        </w:tc>
        <w:tc>
          <w:tcPr>
            <w:tcW w:w="936" w:type="dxa"/>
            <w:tcBorders>
              <w:top w:val="nil"/>
              <w:left w:val="single" w:sz="4" w:space="0" w:color="auto"/>
              <w:bottom w:val="nil"/>
              <w:right w:val="single" w:sz="4" w:space="0" w:color="auto"/>
            </w:tcBorders>
            <w:vAlign w:val="center"/>
          </w:tcPr>
          <w:p w14:paraId="337B5E6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109</w:t>
            </w:r>
          </w:p>
        </w:tc>
        <w:tc>
          <w:tcPr>
            <w:tcW w:w="936" w:type="dxa"/>
            <w:tcBorders>
              <w:top w:val="nil"/>
              <w:left w:val="single" w:sz="4" w:space="0" w:color="auto"/>
              <w:bottom w:val="nil"/>
              <w:right w:val="single" w:sz="4" w:space="0" w:color="auto"/>
            </w:tcBorders>
            <w:vAlign w:val="center"/>
          </w:tcPr>
          <w:p w14:paraId="1EE0DCA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098</w:t>
            </w:r>
          </w:p>
        </w:tc>
        <w:tc>
          <w:tcPr>
            <w:tcW w:w="936" w:type="dxa"/>
            <w:tcBorders>
              <w:top w:val="nil"/>
              <w:left w:val="single" w:sz="4" w:space="0" w:color="auto"/>
              <w:bottom w:val="nil"/>
              <w:right w:val="single" w:sz="4" w:space="0" w:color="auto"/>
            </w:tcBorders>
            <w:vAlign w:val="center"/>
          </w:tcPr>
          <w:p w14:paraId="337CA5B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090</w:t>
            </w:r>
          </w:p>
        </w:tc>
        <w:tc>
          <w:tcPr>
            <w:tcW w:w="936" w:type="dxa"/>
            <w:tcBorders>
              <w:top w:val="nil"/>
              <w:left w:val="single" w:sz="4" w:space="0" w:color="auto"/>
              <w:bottom w:val="nil"/>
              <w:right w:val="single" w:sz="4" w:space="0" w:color="auto"/>
            </w:tcBorders>
            <w:vAlign w:val="center"/>
          </w:tcPr>
          <w:p w14:paraId="4FEF25AA"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077</w:t>
            </w:r>
          </w:p>
        </w:tc>
        <w:tc>
          <w:tcPr>
            <w:tcW w:w="936" w:type="dxa"/>
            <w:tcBorders>
              <w:top w:val="nil"/>
              <w:left w:val="single" w:sz="4" w:space="0" w:color="auto"/>
              <w:bottom w:val="nil"/>
              <w:right w:val="single" w:sz="4" w:space="0" w:color="auto"/>
            </w:tcBorders>
            <w:vAlign w:val="center"/>
          </w:tcPr>
          <w:p w14:paraId="2484DB1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066</w:t>
            </w:r>
          </w:p>
        </w:tc>
        <w:tc>
          <w:tcPr>
            <w:tcW w:w="936" w:type="dxa"/>
            <w:tcBorders>
              <w:top w:val="nil"/>
              <w:left w:val="single" w:sz="4" w:space="0" w:color="auto"/>
              <w:bottom w:val="nil"/>
              <w:right w:val="single" w:sz="4" w:space="0" w:color="auto"/>
            </w:tcBorders>
            <w:vAlign w:val="center"/>
          </w:tcPr>
          <w:p w14:paraId="17D54C75"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055</w:t>
            </w:r>
          </w:p>
        </w:tc>
        <w:tc>
          <w:tcPr>
            <w:tcW w:w="936" w:type="dxa"/>
            <w:tcBorders>
              <w:top w:val="nil"/>
              <w:left w:val="single" w:sz="4" w:space="0" w:color="auto"/>
              <w:bottom w:val="nil"/>
              <w:right w:val="single" w:sz="4" w:space="0" w:color="auto"/>
            </w:tcBorders>
            <w:vAlign w:val="center"/>
          </w:tcPr>
          <w:p w14:paraId="6CE2F53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046</w:t>
            </w:r>
          </w:p>
        </w:tc>
      </w:tr>
      <w:tr w:rsidR="002F6B2E" w:rsidRPr="0051255C" w14:paraId="07F4FD64" w14:textId="77777777" w:rsidTr="00F60667">
        <w:trPr>
          <w:jc w:val="center"/>
        </w:trPr>
        <w:tc>
          <w:tcPr>
            <w:tcW w:w="1899" w:type="dxa"/>
            <w:tcBorders>
              <w:top w:val="nil"/>
              <w:left w:val="single" w:sz="4" w:space="0" w:color="auto"/>
              <w:bottom w:val="nil"/>
              <w:right w:val="single" w:sz="4" w:space="0" w:color="auto"/>
            </w:tcBorders>
            <w:vAlign w:val="center"/>
          </w:tcPr>
          <w:p w14:paraId="57EEC14E"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1,5</w:t>
            </w:r>
          </w:p>
        </w:tc>
        <w:tc>
          <w:tcPr>
            <w:tcW w:w="936" w:type="dxa"/>
            <w:tcBorders>
              <w:top w:val="nil"/>
              <w:left w:val="single" w:sz="4" w:space="0" w:color="auto"/>
              <w:bottom w:val="nil"/>
              <w:right w:val="single" w:sz="4" w:space="0" w:color="auto"/>
            </w:tcBorders>
            <w:vAlign w:val="center"/>
          </w:tcPr>
          <w:p w14:paraId="7D7ABA9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119</w:t>
            </w:r>
          </w:p>
        </w:tc>
        <w:tc>
          <w:tcPr>
            <w:tcW w:w="936" w:type="dxa"/>
            <w:tcBorders>
              <w:top w:val="nil"/>
              <w:left w:val="single" w:sz="4" w:space="0" w:color="auto"/>
              <w:bottom w:val="nil"/>
              <w:right w:val="single" w:sz="4" w:space="0" w:color="auto"/>
            </w:tcBorders>
            <w:vAlign w:val="center"/>
          </w:tcPr>
          <w:p w14:paraId="6854B98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108</w:t>
            </w:r>
          </w:p>
        </w:tc>
        <w:tc>
          <w:tcPr>
            <w:tcW w:w="936" w:type="dxa"/>
            <w:tcBorders>
              <w:top w:val="nil"/>
              <w:left w:val="single" w:sz="4" w:space="0" w:color="auto"/>
              <w:bottom w:val="nil"/>
              <w:right w:val="single" w:sz="4" w:space="0" w:color="auto"/>
            </w:tcBorders>
            <w:vAlign w:val="center"/>
          </w:tcPr>
          <w:p w14:paraId="155E29F7"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096</w:t>
            </w:r>
          </w:p>
        </w:tc>
        <w:tc>
          <w:tcPr>
            <w:tcW w:w="936" w:type="dxa"/>
            <w:tcBorders>
              <w:top w:val="nil"/>
              <w:left w:val="single" w:sz="4" w:space="0" w:color="auto"/>
              <w:bottom w:val="nil"/>
              <w:right w:val="single" w:sz="4" w:space="0" w:color="auto"/>
            </w:tcBorders>
            <w:vAlign w:val="center"/>
          </w:tcPr>
          <w:p w14:paraId="587CABD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088</w:t>
            </w:r>
          </w:p>
        </w:tc>
        <w:tc>
          <w:tcPr>
            <w:tcW w:w="936" w:type="dxa"/>
            <w:tcBorders>
              <w:top w:val="nil"/>
              <w:left w:val="single" w:sz="4" w:space="0" w:color="auto"/>
              <w:bottom w:val="nil"/>
              <w:right w:val="single" w:sz="4" w:space="0" w:color="auto"/>
            </w:tcBorders>
            <w:vAlign w:val="center"/>
          </w:tcPr>
          <w:p w14:paraId="41DA33E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077</w:t>
            </w:r>
          </w:p>
        </w:tc>
        <w:tc>
          <w:tcPr>
            <w:tcW w:w="936" w:type="dxa"/>
            <w:tcBorders>
              <w:top w:val="nil"/>
              <w:left w:val="single" w:sz="4" w:space="0" w:color="auto"/>
              <w:bottom w:val="nil"/>
              <w:right w:val="single" w:sz="4" w:space="0" w:color="auto"/>
            </w:tcBorders>
            <w:vAlign w:val="center"/>
          </w:tcPr>
          <w:p w14:paraId="6B05C6A2"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065</w:t>
            </w:r>
          </w:p>
        </w:tc>
        <w:tc>
          <w:tcPr>
            <w:tcW w:w="936" w:type="dxa"/>
            <w:tcBorders>
              <w:top w:val="nil"/>
              <w:left w:val="single" w:sz="4" w:space="0" w:color="auto"/>
              <w:bottom w:val="nil"/>
              <w:right w:val="single" w:sz="4" w:space="0" w:color="auto"/>
            </w:tcBorders>
            <w:vAlign w:val="center"/>
          </w:tcPr>
          <w:p w14:paraId="57A22B0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053</w:t>
            </w:r>
          </w:p>
        </w:tc>
        <w:tc>
          <w:tcPr>
            <w:tcW w:w="936" w:type="dxa"/>
            <w:tcBorders>
              <w:top w:val="nil"/>
              <w:left w:val="single" w:sz="4" w:space="0" w:color="auto"/>
              <w:bottom w:val="nil"/>
              <w:right w:val="single" w:sz="4" w:space="0" w:color="auto"/>
            </w:tcBorders>
            <w:vAlign w:val="center"/>
          </w:tcPr>
          <w:p w14:paraId="0358FD2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045</w:t>
            </w:r>
          </w:p>
        </w:tc>
      </w:tr>
      <w:tr w:rsidR="002F6B2E" w:rsidRPr="0051255C" w14:paraId="4FBA05E0" w14:textId="77777777" w:rsidTr="00F60667">
        <w:trPr>
          <w:jc w:val="center"/>
        </w:trPr>
        <w:tc>
          <w:tcPr>
            <w:tcW w:w="1899" w:type="dxa"/>
            <w:tcBorders>
              <w:top w:val="nil"/>
              <w:left w:val="single" w:sz="4" w:space="0" w:color="auto"/>
              <w:bottom w:val="nil"/>
              <w:right w:val="single" w:sz="4" w:space="0" w:color="auto"/>
            </w:tcBorders>
            <w:vAlign w:val="center"/>
          </w:tcPr>
          <w:p w14:paraId="5CA9A398"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2,0</w:t>
            </w:r>
          </w:p>
        </w:tc>
        <w:tc>
          <w:tcPr>
            <w:tcW w:w="936" w:type="dxa"/>
            <w:tcBorders>
              <w:top w:val="nil"/>
              <w:left w:val="single" w:sz="4" w:space="0" w:color="auto"/>
              <w:bottom w:val="nil"/>
              <w:right w:val="single" w:sz="4" w:space="0" w:color="auto"/>
            </w:tcBorders>
            <w:vAlign w:val="center"/>
          </w:tcPr>
          <w:p w14:paraId="72F5D5E2"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117</w:t>
            </w:r>
          </w:p>
        </w:tc>
        <w:tc>
          <w:tcPr>
            <w:tcW w:w="936" w:type="dxa"/>
            <w:tcBorders>
              <w:top w:val="nil"/>
              <w:left w:val="single" w:sz="4" w:space="0" w:color="auto"/>
              <w:bottom w:val="nil"/>
              <w:right w:val="single" w:sz="4" w:space="0" w:color="auto"/>
            </w:tcBorders>
            <w:vAlign w:val="center"/>
          </w:tcPr>
          <w:p w14:paraId="5C1B2CD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106</w:t>
            </w:r>
          </w:p>
        </w:tc>
        <w:tc>
          <w:tcPr>
            <w:tcW w:w="936" w:type="dxa"/>
            <w:tcBorders>
              <w:top w:val="nil"/>
              <w:left w:val="single" w:sz="4" w:space="0" w:color="auto"/>
              <w:bottom w:val="nil"/>
              <w:right w:val="single" w:sz="4" w:space="0" w:color="auto"/>
            </w:tcBorders>
            <w:vAlign w:val="center"/>
          </w:tcPr>
          <w:p w14:paraId="199544E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095</w:t>
            </w:r>
          </w:p>
        </w:tc>
        <w:tc>
          <w:tcPr>
            <w:tcW w:w="936" w:type="dxa"/>
            <w:tcBorders>
              <w:top w:val="nil"/>
              <w:left w:val="single" w:sz="4" w:space="0" w:color="auto"/>
              <w:bottom w:val="nil"/>
              <w:right w:val="single" w:sz="4" w:space="0" w:color="auto"/>
            </w:tcBorders>
            <w:vAlign w:val="center"/>
          </w:tcPr>
          <w:p w14:paraId="0E80F5E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086</w:t>
            </w:r>
          </w:p>
        </w:tc>
        <w:tc>
          <w:tcPr>
            <w:tcW w:w="936" w:type="dxa"/>
            <w:tcBorders>
              <w:top w:val="nil"/>
              <w:left w:val="single" w:sz="4" w:space="0" w:color="auto"/>
              <w:bottom w:val="nil"/>
              <w:right w:val="single" w:sz="4" w:space="0" w:color="auto"/>
            </w:tcBorders>
            <w:vAlign w:val="center"/>
          </w:tcPr>
          <w:p w14:paraId="0465C02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076</w:t>
            </w:r>
          </w:p>
        </w:tc>
        <w:tc>
          <w:tcPr>
            <w:tcW w:w="936" w:type="dxa"/>
            <w:tcBorders>
              <w:top w:val="nil"/>
              <w:left w:val="single" w:sz="4" w:space="0" w:color="auto"/>
              <w:bottom w:val="nil"/>
              <w:right w:val="single" w:sz="4" w:space="0" w:color="auto"/>
            </w:tcBorders>
            <w:vAlign w:val="center"/>
          </w:tcPr>
          <w:p w14:paraId="4E88BAC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064</w:t>
            </w:r>
          </w:p>
        </w:tc>
        <w:tc>
          <w:tcPr>
            <w:tcW w:w="936" w:type="dxa"/>
            <w:tcBorders>
              <w:top w:val="nil"/>
              <w:left w:val="single" w:sz="4" w:space="0" w:color="auto"/>
              <w:bottom w:val="nil"/>
              <w:right w:val="single" w:sz="4" w:space="0" w:color="auto"/>
            </w:tcBorders>
            <w:vAlign w:val="center"/>
          </w:tcPr>
          <w:p w14:paraId="6E736499"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052</w:t>
            </w:r>
          </w:p>
        </w:tc>
        <w:tc>
          <w:tcPr>
            <w:tcW w:w="936" w:type="dxa"/>
            <w:tcBorders>
              <w:top w:val="nil"/>
              <w:left w:val="single" w:sz="4" w:space="0" w:color="auto"/>
              <w:bottom w:val="nil"/>
              <w:right w:val="single" w:sz="4" w:space="0" w:color="auto"/>
            </w:tcBorders>
            <w:vAlign w:val="center"/>
          </w:tcPr>
          <w:p w14:paraId="5BE733C5"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045</w:t>
            </w:r>
          </w:p>
        </w:tc>
      </w:tr>
      <w:tr w:rsidR="002F6B2E" w:rsidRPr="0051255C" w14:paraId="02545293" w14:textId="77777777" w:rsidTr="00F60667">
        <w:trPr>
          <w:jc w:val="center"/>
        </w:trPr>
        <w:tc>
          <w:tcPr>
            <w:tcW w:w="1899" w:type="dxa"/>
            <w:tcBorders>
              <w:top w:val="nil"/>
              <w:left w:val="single" w:sz="4" w:space="0" w:color="auto"/>
              <w:bottom w:val="nil"/>
              <w:right w:val="single" w:sz="4" w:space="0" w:color="auto"/>
            </w:tcBorders>
            <w:vAlign w:val="center"/>
          </w:tcPr>
          <w:p w14:paraId="2E803F23"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2,5</w:t>
            </w:r>
          </w:p>
        </w:tc>
        <w:tc>
          <w:tcPr>
            <w:tcW w:w="936" w:type="dxa"/>
            <w:tcBorders>
              <w:top w:val="nil"/>
              <w:left w:val="single" w:sz="4" w:space="0" w:color="auto"/>
              <w:bottom w:val="nil"/>
              <w:right w:val="single" w:sz="4" w:space="0" w:color="auto"/>
            </w:tcBorders>
            <w:vAlign w:val="center"/>
          </w:tcPr>
          <w:p w14:paraId="0902F69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113</w:t>
            </w:r>
          </w:p>
        </w:tc>
        <w:tc>
          <w:tcPr>
            <w:tcW w:w="936" w:type="dxa"/>
            <w:tcBorders>
              <w:top w:val="nil"/>
              <w:left w:val="single" w:sz="4" w:space="0" w:color="auto"/>
              <w:bottom w:val="nil"/>
              <w:right w:val="single" w:sz="4" w:space="0" w:color="auto"/>
            </w:tcBorders>
            <w:vAlign w:val="center"/>
          </w:tcPr>
          <w:p w14:paraId="51BB90C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103</w:t>
            </w:r>
          </w:p>
        </w:tc>
        <w:tc>
          <w:tcPr>
            <w:tcW w:w="936" w:type="dxa"/>
            <w:tcBorders>
              <w:top w:val="nil"/>
              <w:left w:val="single" w:sz="4" w:space="0" w:color="auto"/>
              <w:bottom w:val="nil"/>
              <w:right w:val="single" w:sz="4" w:space="0" w:color="auto"/>
            </w:tcBorders>
            <w:vAlign w:val="center"/>
          </w:tcPr>
          <w:p w14:paraId="23AE9896"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093</w:t>
            </w:r>
          </w:p>
        </w:tc>
        <w:tc>
          <w:tcPr>
            <w:tcW w:w="936" w:type="dxa"/>
            <w:tcBorders>
              <w:top w:val="nil"/>
              <w:left w:val="single" w:sz="4" w:space="0" w:color="auto"/>
              <w:bottom w:val="nil"/>
              <w:right w:val="single" w:sz="4" w:space="0" w:color="auto"/>
            </w:tcBorders>
            <w:vAlign w:val="center"/>
          </w:tcPr>
          <w:p w14:paraId="7C2067F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083</w:t>
            </w:r>
          </w:p>
        </w:tc>
        <w:tc>
          <w:tcPr>
            <w:tcW w:w="936" w:type="dxa"/>
            <w:tcBorders>
              <w:top w:val="nil"/>
              <w:left w:val="single" w:sz="4" w:space="0" w:color="auto"/>
              <w:bottom w:val="nil"/>
              <w:right w:val="single" w:sz="4" w:space="0" w:color="auto"/>
            </w:tcBorders>
            <w:vAlign w:val="center"/>
          </w:tcPr>
          <w:p w14:paraId="02424947"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074</w:t>
            </w:r>
          </w:p>
        </w:tc>
        <w:tc>
          <w:tcPr>
            <w:tcW w:w="936" w:type="dxa"/>
            <w:tcBorders>
              <w:top w:val="nil"/>
              <w:left w:val="single" w:sz="4" w:space="0" w:color="auto"/>
              <w:bottom w:val="nil"/>
              <w:right w:val="single" w:sz="4" w:space="0" w:color="auto"/>
            </w:tcBorders>
            <w:vAlign w:val="center"/>
          </w:tcPr>
          <w:p w14:paraId="4401DFB7"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062</w:t>
            </w:r>
          </w:p>
        </w:tc>
        <w:tc>
          <w:tcPr>
            <w:tcW w:w="936" w:type="dxa"/>
            <w:tcBorders>
              <w:top w:val="nil"/>
              <w:left w:val="single" w:sz="4" w:space="0" w:color="auto"/>
              <w:bottom w:val="nil"/>
              <w:right w:val="single" w:sz="4" w:space="0" w:color="auto"/>
            </w:tcBorders>
            <w:vAlign w:val="center"/>
          </w:tcPr>
          <w:p w14:paraId="16F04EC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051</w:t>
            </w:r>
          </w:p>
        </w:tc>
        <w:tc>
          <w:tcPr>
            <w:tcW w:w="936" w:type="dxa"/>
            <w:tcBorders>
              <w:top w:val="nil"/>
              <w:left w:val="single" w:sz="4" w:space="0" w:color="auto"/>
              <w:bottom w:val="nil"/>
              <w:right w:val="single" w:sz="4" w:space="0" w:color="auto"/>
            </w:tcBorders>
            <w:vAlign w:val="center"/>
          </w:tcPr>
          <w:p w14:paraId="1C0B8E07"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044</w:t>
            </w:r>
          </w:p>
        </w:tc>
      </w:tr>
      <w:tr w:rsidR="002F6B2E" w:rsidRPr="0051255C" w14:paraId="724ABD4B" w14:textId="77777777" w:rsidTr="00F60667">
        <w:trPr>
          <w:jc w:val="center"/>
        </w:trPr>
        <w:tc>
          <w:tcPr>
            <w:tcW w:w="1899" w:type="dxa"/>
            <w:tcBorders>
              <w:top w:val="nil"/>
              <w:left w:val="single" w:sz="4" w:space="0" w:color="auto"/>
              <w:bottom w:val="nil"/>
              <w:right w:val="single" w:sz="4" w:space="0" w:color="auto"/>
            </w:tcBorders>
            <w:vAlign w:val="center"/>
          </w:tcPr>
          <w:p w14:paraId="77F0956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3,0</w:t>
            </w:r>
          </w:p>
        </w:tc>
        <w:tc>
          <w:tcPr>
            <w:tcW w:w="936" w:type="dxa"/>
            <w:tcBorders>
              <w:top w:val="nil"/>
              <w:left w:val="single" w:sz="4" w:space="0" w:color="auto"/>
              <w:bottom w:val="nil"/>
              <w:right w:val="single" w:sz="4" w:space="0" w:color="auto"/>
            </w:tcBorders>
            <w:vAlign w:val="center"/>
          </w:tcPr>
          <w:p w14:paraId="63A1C0D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110</w:t>
            </w:r>
          </w:p>
        </w:tc>
        <w:tc>
          <w:tcPr>
            <w:tcW w:w="936" w:type="dxa"/>
            <w:tcBorders>
              <w:top w:val="nil"/>
              <w:left w:val="single" w:sz="4" w:space="0" w:color="auto"/>
              <w:bottom w:val="nil"/>
              <w:right w:val="single" w:sz="4" w:space="0" w:color="auto"/>
            </w:tcBorders>
            <w:vAlign w:val="center"/>
          </w:tcPr>
          <w:p w14:paraId="4F6F7F5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100</w:t>
            </w:r>
          </w:p>
        </w:tc>
        <w:tc>
          <w:tcPr>
            <w:tcW w:w="936" w:type="dxa"/>
            <w:tcBorders>
              <w:top w:val="nil"/>
              <w:left w:val="single" w:sz="4" w:space="0" w:color="auto"/>
              <w:bottom w:val="nil"/>
              <w:right w:val="single" w:sz="4" w:space="0" w:color="auto"/>
            </w:tcBorders>
            <w:vAlign w:val="center"/>
          </w:tcPr>
          <w:p w14:paraId="0376511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091</w:t>
            </w:r>
          </w:p>
        </w:tc>
        <w:tc>
          <w:tcPr>
            <w:tcW w:w="936" w:type="dxa"/>
            <w:tcBorders>
              <w:top w:val="nil"/>
              <w:left w:val="single" w:sz="4" w:space="0" w:color="auto"/>
              <w:bottom w:val="nil"/>
              <w:right w:val="single" w:sz="4" w:space="0" w:color="auto"/>
            </w:tcBorders>
            <w:vAlign w:val="center"/>
          </w:tcPr>
          <w:p w14:paraId="6D123A5E"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081</w:t>
            </w:r>
          </w:p>
        </w:tc>
        <w:tc>
          <w:tcPr>
            <w:tcW w:w="936" w:type="dxa"/>
            <w:tcBorders>
              <w:top w:val="nil"/>
              <w:left w:val="single" w:sz="4" w:space="0" w:color="auto"/>
              <w:bottom w:val="nil"/>
              <w:right w:val="single" w:sz="4" w:space="0" w:color="auto"/>
            </w:tcBorders>
            <w:vAlign w:val="center"/>
          </w:tcPr>
          <w:p w14:paraId="6F5625E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071</w:t>
            </w:r>
          </w:p>
        </w:tc>
        <w:tc>
          <w:tcPr>
            <w:tcW w:w="936" w:type="dxa"/>
            <w:tcBorders>
              <w:top w:val="nil"/>
              <w:left w:val="single" w:sz="4" w:space="0" w:color="auto"/>
              <w:bottom w:val="nil"/>
              <w:right w:val="single" w:sz="4" w:space="0" w:color="auto"/>
            </w:tcBorders>
            <w:vAlign w:val="center"/>
          </w:tcPr>
          <w:p w14:paraId="56F7FAC9"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061</w:t>
            </w:r>
          </w:p>
        </w:tc>
        <w:tc>
          <w:tcPr>
            <w:tcW w:w="936" w:type="dxa"/>
            <w:tcBorders>
              <w:top w:val="nil"/>
              <w:left w:val="single" w:sz="4" w:space="0" w:color="auto"/>
              <w:bottom w:val="nil"/>
              <w:right w:val="single" w:sz="4" w:space="0" w:color="auto"/>
            </w:tcBorders>
            <w:vAlign w:val="center"/>
          </w:tcPr>
          <w:p w14:paraId="025CC6F7"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051</w:t>
            </w:r>
          </w:p>
        </w:tc>
        <w:tc>
          <w:tcPr>
            <w:tcW w:w="936" w:type="dxa"/>
            <w:tcBorders>
              <w:top w:val="nil"/>
              <w:left w:val="single" w:sz="4" w:space="0" w:color="auto"/>
              <w:bottom w:val="nil"/>
              <w:right w:val="single" w:sz="4" w:space="0" w:color="auto"/>
            </w:tcBorders>
            <w:vAlign w:val="center"/>
          </w:tcPr>
          <w:p w14:paraId="3C49B252"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043</w:t>
            </w:r>
          </w:p>
        </w:tc>
      </w:tr>
      <w:tr w:rsidR="002F6B2E" w:rsidRPr="0051255C" w14:paraId="62E2887F" w14:textId="77777777" w:rsidTr="00F60667">
        <w:trPr>
          <w:jc w:val="center"/>
        </w:trPr>
        <w:tc>
          <w:tcPr>
            <w:tcW w:w="1899" w:type="dxa"/>
            <w:tcBorders>
              <w:top w:val="nil"/>
              <w:left w:val="single" w:sz="4" w:space="0" w:color="auto"/>
              <w:bottom w:val="nil"/>
              <w:right w:val="single" w:sz="4" w:space="0" w:color="auto"/>
            </w:tcBorders>
            <w:vAlign w:val="center"/>
          </w:tcPr>
          <w:p w14:paraId="384CDE5B"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3,5</w:t>
            </w:r>
          </w:p>
        </w:tc>
        <w:tc>
          <w:tcPr>
            <w:tcW w:w="936" w:type="dxa"/>
            <w:tcBorders>
              <w:top w:val="nil"/>
              <w:left w:val="single" w:sz="4" w:space="0" w:color="auto"/>
              <w:bottom w:val="nil"/>
              <w:right w:val="single" w:sz="4" w:space="0" w:color="auto"/>
            </w:tcBorders>
            <w:vAlign w:val="center"/>
          </w:tcPr>
          <w:p w14:paraId="77FB297D"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106</w:t>
            </w:r>
          </w:p>
        </w:tc>
        <w:tc>
          <w:tcPr>
            <w:tcW w:w="936" w:type="dxa"/>
            <w:tcBorders>
              <w:top w:val="nil"/>
              <w:left w:val="single" w:sz="4" w:space="0" w:color="auto"/>
              <w:bottom w:val="nil"/>
              <w:right w:val="single" w:sz="4" w:space="0" w:color="auto"/>
            </w:tcBorders>
            <w:vAlign w:val="center"/>
          </w:tcPr>
          <w:p w14:paraId="797397D8"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096</w:t>
            </w:r>
          </w:p>
        </w:tc>
        <w:tc>
          <w:tcPr>
            <w:tcW w:w="936" w:type="dxa"/>
            <w:tcBorders>
              <w:top w:val="nil"/>
              <w:left w:val="single" w:sz="4" w:space="0" w:color="auto"/>
              <w:bottom w:val="nil"/>
              <w:right w:val="single" w:sz="4" w:space="0" w:color="auto"/>
            </w:tcBorders>
            <w:vAlign w:val="center"/>
          </w:tcPr>
          <w:p w14:paraId="629527F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088</w:t>
            </w:r>
          </w:p>
        </w:tc>
        <w:tc>
          <w:tcPr>
            <w:tcW w:w="936" w:type="dxa"/>
            <w:tcBorders>
              <w:top w:val="nil"/>
              <w:left w:val="single" w:sz="4" w:space="0" w:color="auto"/>
              <w:bottom w:val="nil"/>
              <w:right w:val="single" w:sz="4" w:space="0" w:color="auto"/>
            </w:tcBorders>
            <w:vAlign w:val="center"/>
          </w:tcPr>
          <w:p w14:paraId="0F2BEBC1"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078</w:t>
            </w:r>
          </w:p>
        </w:tc>
        <w:tc>
          <w:tcPr>
            <w:tcW w:w="936" w:type="dxa"/>
            <w:tcBorders>
              <w:top w:val="nil"/>
              <w:left w:val="single" w:sz="4" w:space="0" w:color="auto"/>
              <w:bottom w:val="nil"/>
              <w:right w:val="single" w:sz="4" w:space="0" w:color="auto"/>
            </w:tcBorders>
            <w:vAlign w:val="center"/>
          </w:tcPr>
          <w:p w14:paraId="23001299"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069</w:t>
            </w:r>
          </w:p>
        </w:tc>
        <w:tc>
          <w:tcPr>
            <w:tcW w:w="936" w:type="dxa"/>
            <w:tcBorders>
              <w:top w:val="nil"/>
              <w:left w:val="single" w:sz="4" w:space="0" w:color="auto"/>
              <w:bottom w:val="nil"/>
              <w:right w:val="single" w:sz="4" w:space="0" w:color="auto"/>
            </w:tcBorders>
            <w:vAlign w:val="center"/>
          </w:tcPr>
          <w:p w14:paraId="54D635F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059</w:t>
            </w:r>
          </w:p>
        </w:tc>
        <w:tc>
          <w:tcPr>
            <w:tcW w:w="936" w:type="dxa"/>
            <w:tcBorders>
              <w:top w:val="nil"/>
              <w:left w:val="single" w:sz="4" w:space="0" w:color="auto"/>
              <w:bottom w:val="nil"/>
              <w:right w:val="single" w:sz="4" w:space="0" w:color="auto"/>
            </w:tcBorders>
            <w:vAlign w:val="center"/>
          </w:tcPr>
          <w:p w14:paraId="38E25D3E"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050</w:t>
            </w:r>
          </w:p>
        </w:tc>
        <w:tc>
          <w:tcPr>
            <w:tcW w:w="936" w:type="dxa"/>
            <w:tcBorders>
              <w:top w:val="nil"/>
              <w:left w:val="single" w:sz="4" w:space="0" w:color="auto"/>
              <w:bottom w:val="nil"/>
              <w:right w:val="single" w:sz="4" w:space="0" w:color="auto"/>
            </w:tcBorders>
            <w:vAlign w:val="center"/>
          </w:tcPr>
          <w:p w14:paraId="5F1FD2B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042</w:t>
            </w:r>
          </w:p>
        </w:tc>
      </w:tr>
      <w:tr w:rsidR="002F6B2E" w:rsidRPr="0051255C" w14:paraId="2438A9A9" w14:textId="77777777" w:rsidTr="00F60667">
        <w:trPr>
          <w:jc w:val="center"/>
        </w:trPr>
        <w:tc>
          <w:tcPr>
            <w:tcW w:w="1899" w:type="dxa"/>
            <w:tcBorders>
              <w:top w:val="nil"/>
              <w:left w:val="single" w:sz="4" w:space="0" w:color="auto"/>
              <w:bottom w:val="nil"/>
              <w:right w:val="single" w:sz="4" w:space="0" w:color="auto"/>
            </w:tcBorders>
            <w:vAlign w:val="center"/>
          </w:tcPr>
          <w:p w14:paraId="279B52D2"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4,0</w:t>
            </w:r>
          </w:p>
        </w:tc>
        <w:tc>
          <w:tcPr>
            <w:tcW w:w="936" w:type="dxa"/>
            <w:tcBorders>
              <w:top w:val="nil"/>
              <w:left w:val="single" w:sz="4" w:space="0" w:color="auto"/>
              <w:bottom w:val="nil"/>
              <w:right w:val="single" w:sz="4" w:space="0" w:color="auto"/>
            </w:tcBorders>
            <w:vAlign w:val="center"/>
          </w:tcPr>
          <w:p w14:paraId="0CC4FE3C"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100</w:t>
            </w:r>
          </w:p>
        </w:tc>
        <w:tc>
          <w:tcPr>
            <w:tcW w:w="936" w:type="dxa"/>
            <w:tcBorders>
              <w:top w:val="nil"/>
              <w:left w:val="single" w:sz="4" w:space="0" w:color="auto"/>
              <w:bottom w:val="nil"/>
              <w:right w:val="single" w:sz="4" w:space="0" w:color="auto"/>
            </w:tcBorders>
            <w:vAlign w:val="center"/>
          </w:tcPr>
          <w:p w14:paraId="7C5A0342"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093</w:t>
            </w:r>
          </w:p>
        </w:tc>
        <w:tc>
          <w:tcPr>
            <w:tcW w:w="936" w:type="dxa"/>
            <w:tcBorders>
              <w:top w:val="nil"/>
              <w:left w:val="single" w:sz="4" w:space="0" w:color="auto"/>
              <w:bottom w:val="nil"/>
              <w:right w:val="single" w:sz="4" w:space="0" w:color="auto"/>
            </w:tcBorders>
            <w:vAlign w:val="center"/>
          </w:tcPr>
          <w:p w14:paraId="243BF569"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084</w:t>
            </w:r>
          </w:p>
        </w:tc>
        <w:tc>
          <w:tcPr>
            <w:tcW w:w="936" w:type="dxa"/>
            <w:tcBorders>
              <w:top w:val="nil"/>
              <w:left w:val="single" w:sz="4" w:space="0" w:color="auto"/>
              <w:bottom w:val="nil"/>
              <w:right w:val="single" w:sz="4" w:space="0" w:color="auto"/>
            </w:tcBorders>
            <w:vAlign w:val="center"/>
          </w:tcPr>
          <w:p w14:paraId="2B428F7E"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076</w:t>
            </w:r>
          </w:p>
        </w:tc>
        <w:tc>
          <w:tcPr>
            <w:tcW w:w="936" w:type="dxa"/>
            <w:tcBorders>
              <w:top w:val="nil"/>
              <w:left w:val="single" w:sz="4" w:space="0" w:color="auto"/>
              <w:bottom w:val="nil"/>
              <w:right w:val="single" w:sz="4" w:space="0" w:color="auto"/>
            </w:tcBorders>
            <w:vAlign w:val="center"/>
          </w:tcPr>
          <w:p w14:paraId="3387A027"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067</w:t>
            </w:r>
          </w:p>
        </w:tc>
        <w:tc>
          <w:tcPr>
            <w:tcW w:w="936" w:type="dxa"/>
            <w:tcBorders>
              <w:top w:val="nil"/>
              <w:left w:val="single" w:sz="4" w:space="0" w:color="auto"/>
              <w:bottom w:val="nil"/>
              <w:right w:val="single" w:sz="4" w:space="0" w:color="auto"/>
            </w:tcBorders>
            <w:vAlign w:val="center"/>
          </w:tcPr>
          <w:p w14:paraId="7517C7AA"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057</w:t>
            </w:r>
          </w:p>
        </w:tc>
        <w:tc>
          <w:tcPr>
            <w:tcW w:w="936" w:type="dxa"/>
            <w:tcBorders>
              <w:top w:val="nil"/>
              <w:left w:val="single" w:sz="4" w:space="0" w:color="auto"/>
              <w:bottom w:val="nil"/>
              <w:right w:val="single" w:sz="4" w:space="0" w:color="auto"/>
            </w:tcBorders>
            <w:vAlign w:val="center"/>
          </w:tcPr>
          <w:p w14:paraId="2C53BA3F"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049</w:t>
            </w:r>
          </w:p>
        </w:tc>
        <w:tc>
          <w:tcPr>
            <w:tcW w:w="936" w:type="dxa"/>
            <w:tcBorders>
              <w:top w:val="nil"/>
              <w:left w:val="single" w:sz="4" w:space="0" w:color="auto"/>
              <w:bottom w:val="nil"/>
              <w:right w:val="single" w:sz="4" w:space="0" w:color="auto"/>
            </w:tcBorders>
            <w:vAlign w:val="center"/>
          </w:tcPr>
          <w:p w14:paraId="231CD589"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041</w:t>
            </w:r>
          </w:p>
        </w:tc>
      </w:tr>
      <w:tr w:rsidR="002F6B2E" w:rsidRPr="0051255C" w14:paraId="268F3579" w14:textId="77777777" w:rsidTr="00F60667">
        <w:trPr>
          <w:jc w:val="center"/>
        </w:trPr>
        <w:tc>
          <w:tcPr>
            <w:tcW w:w="1899" w:type="dxa"/>
            <w:tcBorders>
              <w:top w:val="nil"/>
              <w:left w:val="single" w:sz="4" w:space="0" w:color="auto"/>
              <w:bottom w:val="single" w:sz="4" w:space="0" w:color="auto"/>
              <w:right w:val="single" w:sz="4" w:space="0" w:color="auto"/>
            </w:tcBorders>
            <w:vAlign w:val="center"/>
          </w:tcPr>
          <w:p w14:paraId="2CD17769"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4,5</w:t>
            </w:r>
          </w:p>
        </w:tc>
        <w:tc>
          <w:tcPr>
            <w:tcW w:w="936" w:type="dxa"/>
            <w:tcBorders>
              <w:top w:val="nil"/>
              <w:left w:val="single" w:sz="4" w:space="0" w:color="auto"/>
              <w:bottom w:val="single" w:sz="4" w:space="0" w:color="auto"/>
              <w:right w:val="single" w:sz="4" w:space="0" w:color="auto"/>
            </w:tcBorders>
            <w:vAlign w:val="center"/>
          </w:tcPr>
          <w:p w14:paraId="7ADEC7C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096</w:t>
            </w:r>
          </w:p>
        </w:tc>
        <w:tc>
          <w:tcPr>
            <w:tcW w:w="936" w:type="dxa"/>
            <w:tcBorders>
              <w:top w:val="nil"/>
              <w:left w:val="single" w:sz="4" w:space="0" w:color="auto"/>
              <w:bottom w:val="single" w:sz="4" w:space="0" w:color="auto"/>
              <w:right w:val="single" w:sz="4" w:space="0" w:color="auto"/>
            </w:tcBorders>
            <w:vAlign w:val="center"/>
          </w:tcPr>
          <w:p w14:paraId="4FA29520"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089</w:t>
            </w:r>
          </w:p>
        </w:tc>
        <w:tc>
          <w:tcPr>
            <w:tcW w:w="936" w:type="dxa"/>
            <w:tcBorders>
              <w:top w:val="nil"/>
              <w:left w:val="single" w:sz="4" w:space="0" w:color="auto"/>
              <w:bottom w:val="single" w:sz="4" w:space="0" w:color="auto"/>
              <w:right w:val="single" w:sz="4" w:space="0" w:color="auto"/>
            </w:tcBorders>
            <w:vAlign w:val="center"/>
          </w:tcPr>
          <w:p w14:paraId="2B3FCE42"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079</w:t>
            </w:r>
          </w:p>
        </w:tc>
        <w:tc>
          <w:tcPr>
            <w:tcW w:w="936" w:type="dxa"/>
            <w:tcBorders>
              <w:top w:val="nil"/>
              <w:left w:val="single" w:sz="4" w:space="0" w:color="auto"/>
              <w:bottom w:val="single" w:sz="4" w:space="0" w:color="auto"/>
              <w:right w:val="single" w:sz="4" w:space="0" w:color="auto"/>
            </w:tcBorders>
            <w:vAlign w:val="center"/>
          </w:tcPr>
          <w:p w14:paraId="49D8877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073</w:t>
            </w:r>
          </w:p>
        </w:tc>
        <w:tc>
          <w:tcPr>
            <w:tcW w:w="936" w:type="dxa"/>
            <w:tcBorders>
              <w:top w:val="nil"/>
              <w:left w:val="single" w:sz="4" w:space="0" w:color="auto"/>
              <w:bottom w:val="single" w:sz="4" w:space="0" w:color="auto"/>
              <w:right w:val="single" w:sz="4" w:space="0" w:color="auto"/>
            </w:tcBorders>
            <w:vAlign w:val="center"/>
          </w:tcPr>
          <w:p w14:paraId="12D13FF1"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065</w:t>
            </w:r>
          </w:p>
        </w:tc>
        <w:tc>
          <w:tcPr>
            <w:tcW w:w="936" w:type="dxa"/>
            <w:tcBorders>
              <w:top w:val="nil"/>
              <w:left w:val="single" w:sz="4" w:space="0" w:color="auto"/>
              <w:bottom w:val="single" w:sz="4" w:space="0" w:color="auto"/>
              <w:right w:val="single" w:sz="4" w:space="0" w:color="auto"/>
            </w:tcBorders>
            <w:vAlign w:val="center"/>
          </w:tcPr>
          <w:p w14:paraId="008EA904"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055</w:t>
            </w:r>
          </w:p>
        </w:tc>
        <w:tc>
          <w:tcPr>
            <w:tcW w:w="936" w:type="dxa"/>
            <w:tcBorders>
              <w:top w:val="nil"/>
              <w:left w:val="single" w:sz="4" w:space="0" w:color="auto"/>
              <w:bottom w:val="single" w:sz="4" w:space="0" w:color="auto"/>
              <w:right w:val="single" w:sz="4" w:space="0" w:color="auto"/>
            </w:tcBorders>
            <w:vAlign w:val="center"/>
          </w:tcPr>
          <w:p w14:paraId="7BF6B539"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048</w:t>
            </w:r>
          </w:p>
        </w:tc>
        <w:tc>
          <w:tcPr>
            <w:tcW w:w="936" w:type="dxa"/>
            <w:tcBorders>
              <w:top w:val="nil"/>
              <w:left w:val="single" w:sz="4" w:space="0" w:color="auto"/>
              <w:bottom w:val="single" w:sz="4" w:space="0" w:color="auto"/>
              <w:right w:val="single" w:sz="4" w:space="0" w:color="auto"/>
            </w:tcBorders>
            <w:vAlign w:val="center"/>
          </w:tcPr>
          <w:p w14:paraId="42934372" w14:textId="77777777" w:rsidR="002F6B2E" w:rsidRPr="00B27DAE" w:rsidRDefault="002F6B2E" w:rsidP="00F60667">
            <w:pPr>
              <w:spacing w:before="60" w:after="60"/>
              <w:jc w:val="center"/>
              <w:rPr>
                <w:rFonts w:ascii="GHEA Grapalat" w:hAnsi="GHEA Grapalat"/>
                <w:lang w:val="en-US"/>
              </w:rPr>
            </w:pPr>
            <w:r w:rsidRPr="00B27DAE">
              <w:rPr>
                <w:rFonts w:ascii="GHEA Grapalat" w:hAnsi="GHEA Grapalat"/>
                <w:lang w:val="en-US"/>
              </w:rPr>
              <w:t>040</w:t>
            </w:r>
          </w:p>
        </w:tc>
      </w:tr>
      <w:tr w:rsidR="002F6B2E" w:rsidRPr="0051255C" w14:paraId="16A93574" w14:textId="77777777" w:rsidTr="00DD53CC">
        <w:trPr>
          <w:trHeight w:val="862"/>
          <w:jc w:val="center"/>
        </w:trPr>
        <w:tc>
          <w:tcPr>
            <w:tcW w:w="9387" w:type="dxa"/>
            <w:gridSpan w:val="9"/>
            <w:tcBorders>
              <w:top w:val="single" w:sz="4" w:space="0" w:color="auto"/>
              <w:bottom w:val="single" w:sz="4" w:space="0" w:color="auto"/>
            </w:tcBorders>
            <w:vAlign w:val="center"/>
          </w:tcPr>
          <w:p w14:paraId="5F031A41" w14:textId="77777777" w:rsidR="002F6B2E" w:rsidRPr="00B27DAE" w:rsidRDefault="002F6B2E" w:rsidP="005E61BF">
            <w:pPr>
              <w:pStyle w:val="ListParagraph"/>
              <w:numPr>
                <w:ilvl w:val="0"/>
                <w:numId w:val="28"/>
              </w:numPr>
              <w:ind w:left="306" w:hanging="233"/>
              <w:rPr>
                <w:rFonts w:ascii="GHEA Grapalat" w:hAnsi="GHEA Grapalat"/>
                <w:color w:val="FF0000"/>
                <w:sz w:val="20"/>
                <w:szCs w:val="20"/>
              </w:rPr>
            </w:pPr>
            <w:r w:rsidRPr="00B27DAE">
              <w:rPr>
                <w:rFonts w:ascii="GHEA Grapalat" w:hAnsi="GHEA Grapalat" w:cs="Times New Roman"/>
                <w:i/>
                <w:sz w:val="24"/>
                <w:szCs w:val="24"/>
              </w:rPr>
              <w:t>φ</w:t>
            </w:r>
            <w:r w:rsidRPr="00B27DAE">
              <w:rPr>
                <w:rFonts w:ascii="GHEA Grapalat" w:hAnsi="GHEA Grapalat" w:cs="Times New Roman"/>
                <w:i/>
                <w:sz w:val="24"/>
                <w:szCs w:val="24"/>
                <w:vertAlign w:val="subscript"/>
                <w:lang w:val="en-US"/>
              </w:rPr>
              <w:t>e</w:t>
            </w:r>
            <w:r w:rsidRPr="00B27DAE">
              <w:rPr>
                <w:rFonts w:ascii="GHEA Grapalat" w:hAnsi="GHEA Grapalat"/>
                <w:sz w:val="20"/>
                <w:szCs w:val="20"/>
              </w:rPr>
              <w:t xml:space="preserve"> </w:t>
            </w:r>
            <w:r w:rsidRPr="00B27DAE">
              <w:rPr>
                <w:rFonts w:ascii="GHEA Grapalat" w:hAnsi="GHEA Grapalat"/>
                <w:sz w:val="20"/>
                <w:szCs w:val="20"/>
                <w:lang w:val="en-US"/>
              </w:rPr>
              <w:t>գործակցի</w:t>
            </w:r>
            <w:r w:rsidRPr="00B27DAE">
              <w:rPr>
                <w:rFonts w:ascii="GHEA Grapalat" w:hAnsi="GHEA Grapalat"/>
                <w:sz w:val="20"/>
                <w:szCs w:val="20"/>
              </w:rPr>
              <w:t xml:space="preserve"> </w:t>
            </w:r>
            <w:r w:rsidRPr="00B27DAE">
              <w:rPr>
                <w:rFonts w:ascii="GHEA Grapalat" w:hAnsi="GHEA Grapalat"/>
                <w:sz w:val="20"/>
                <w:szCs w:val="20"/>
                <w:lang w:val="en-US"/>
              </w:rPr>
              <w:t>արժեքներ</w:t>
            </w:r>
            <w:r>
              <w:rPr>
                <w:rFonts w:ascii="GHEA Grapalat" w:hAnsi="GHEA Grapalat"/>
                <w:sz w:val="20"/>
                <w:szCs w:val="20"/>
              </w:rPr>
              <w:t>ն</w:t>
            </w:r>
            <w:r w:rsidRPr="00B27DAE">
              <w:rPr>
                <w:rFonts w:ascii="GHEA Grapalat" w:hAnsi="GHEA Grapalat"/>
                <w:sz w:val="20"/>
                <w:szCs w:val="20"/>
              </w:rPr>
              <w:t xml:space="preserve"> </w:t>
            </w:r>
            <w:r w:rsidRPr="00B27DAE">
              <w:rPr>
                <w:rFonts w:ascii="GHEA Grapalat" w:hAnsi="GHEA Grapalat"/>
                <w:sz w:val="20"/>
                <w:szCs w:val="20"/>
                <w:lang w:val="en-US"/>
              </w:rPr>
              <w:t>աղյուսակում</w:t>
            </w:r>
            <w:r w:rsidRPr="00B27DAE">
              <w:rPr>
                <w:rFonts w:ascii="GHEA Grapalat" w:hAnsi="GHEA Grapalat"/>
                <w:sz w:val="20"/>
                <w:szCs w:val="20"/>
              </w:rPr>
              <w:t xml:space="preserve"> </w:t>
            </w:r>
            <w:r w:rsidRPr="00B27DAE">
              <w:rPr>
                <w:rFonts w:ascii="GHEA Grapalat" w:hAnsi="GHEA Grapalat"/>
                <w:sz w:val="20"/>
                <w:szCs w:val="20"/>
                <w:lang w:val="en-US"/>
              </w:rPr>
              <w:t>մեծացված</w:t>
            </w:r>
            <w:r w:rsidRPr="00B27DAE">
              <w:rPr>
                <w:rFonts w:ascii="GHEA Grapalat" w:hAnsi="GHEA Grapalat"/>
                <w:sz w:val="20"/>
                <w:szCs w:val="20"/>
              </w:rPr>
              <w:t xml:space="preserve"> </w:t>
            </w:r>
            <w:r w:rsidRPr="00B27DAE">
              <w:rPr>
                <w:rFonts w:ascii="GHEA Grapalat" w:hAnsi="GHEA Grapalat"/>
                <w:sz w:val="20"/>
                <w:szCs w:val="20"/>
                <w:lang w:val="en-US"/>
              </w:rPr>
              <w:t>են</w:t>
            </w:r>
            <w:r w:rsidRPr="00B27DAE">
              <w:rPr>
                <w:rFonts w:ascii="GHEA Grapalat" w:hAnsi="GHEA Grapalat"/>
                <w:sz w:val="20"/>
                <w:szCs w:val="20"/>
              </w:rPr>
              <w:t xml:space="preserve"> 1000 </w:t>
            </w:r>
            <w:r w:rsidRPr="00B27DAE">
              <w:rPr>
                <w:rFonts w:ascii="GHEA Grapalat" w:hAnsi="GHEA Grapalat"/>
                <w:sz w:val="20"/>
                <w:szCs w:val="20"/>
                <w:lang w:val="en-US"/>
              </w:rPr>
              <w:t>անգամ</w:t>
            </w:r>
            <w:r w:rsidRPr="00B27DAE">
              <w:rPr>
                <w:rFonts w:ascii="GHEA Grapalat" w:hAnsi="GHEA Grapalat"/>
                <w:sz w:val="20"/>
                <w:szCs w:val="20"/>
              </w:rPr>
              <w:t>:</w:t>
            </w:r>
          </w:p>
          <w:p w14:paraId="15130B67" w14:textId="77777777" w:rsidR="002F6B2E" w:rsidRPr="00B27DAE" w:rsidRDefault="002F6B2E" w:rsidP="005E61BF">
            <w:pPr>
              <w:pStyle w:val="ListParagraph"/>
              <w:numPr>
                <w:ilvl w:val="0"/>
                <w:numId w:val="28"/>
              </w:numPr>
              <w:spacing w:line="276" w:lineRule="auto"/>
              <w:ind w:left="306" w:hanging="233"/>
              <w:rPr>
                <w:rFonts w:ascii="GHEA Grapalat" w:hAnsi="GHEA Grapalat"/>
                <w:color w:val="FF0000"/>
                <w:sz w:val="20"/>
              </w:rPr>
            </w:pPr>
            <w:r w:rsidRPr="00B27DAE">
              <w:rPr>
                <w:rFonts w:ascii="GHEA Grapalat" w:hAnsi="GHEA Grapalat" w:cs="Times New Roman"/>
                <w:i/>
                <w:sz w:val="24"/>
                <w:szCs w:val="24"/>
              </w:rPr>
              <w:t>φ</w:t>
            </w:r>
            <w:r w:rsidRPr="00B27DAE">
              <w:rPr>
                <w:rFonts w:ascii="GHEA Grapalat" w:hAnsi="GHEA Grapalat" w:cs="Times New Roman"/>
                <w:i/>
                <w:sz w:val="24"/>
                <w:szCs w:val="24"/>
                <w:vertAlign w:val="subscript"/>
                <w:lang w:val="en-US"/>
              </w:rPr>
              <w:t>e</w:t>
            </w:r>
            <w:r w:rsidRPr="00B27DAE">
              <w:rPr>
                <w:rFonts w:ascii="GHEA Grapalat" w:hAnsi="GHEA Grapalat"/>
                <w:sz w:val="20"/>
                <w:szCs w:val="20"/>
              </w:rPr>
              <w:t xml:space="preserve"> </w:t>
            </w:r>
            <w:r w:rsidRPr="00B27DAE">
              <w:rPr>
                <w:rFonts w:ascii="GHEA Grapalat" w:hAnsi="GHEA Grapalat"/>
                <w:sz w:val="20"/>
                <w:szCs w:val="20"/>
                <w:lang w:val="en-US"/>
              </w:rPr>
              <w:t>գործակցի</w:t>
            </w:r>
            <w:r w:rsidRPr="00B27DAE">
              <w:rPr>
                <w:rFonts w:ascii="GHEA Grapalat" w:hAnsi="GHEA Grapalat"/>
                <w:sz w:val="20"/>
                <w:szCs w:val="20"/>
              </w:rPr>
              <w:t xml:space="preserve"> </w:t>
            </w:r>
            <w:r w:rsidRPr="00B27DAE">
              <w:rPr>
                <w:rFonts w:ascii="GHEA Grapalat" w:hAnsi="GHEA Grapalat"/>
                <w:sz w:val="20"/>
                <w:szCs w:val="20"/>
                <w:lang w:val="en-US"/>
              </w:rPr>
              <w:t>արժեքները</w:t>
            </w:r>
            <w:r w:rsidRPr="00B27DAE">
              <w:rPr>
                <w:rFonts w:ascii="GHEA Grapalat" w:hAnsi="GHEA Grapalat"/>
                <w:color w:val="FF0000"/>
                <w:sz w:val="20"/>
                <w:szCs w:val="20"/>
              </w:rPr>
              <w:t xml:space="preserve"> </w:t>
            </w:r>
            <w:r w:rsidRPr="00E91683">
              <w:rPr>
                <w:rFonts w:ascii="GHEA Grapalat" w:hAnsi="GHEA Grapalat"/>
                <w:sz w:val="20"/>
                <w:szCs w:val="20"/>
                <w:lang w:val="en-US"/>
              </w:rPr>
              <w:t>պետք</w:t>
            </w:r>
            <w:r w:rsidRPr="00E91683">
              <w:rPr>
                <w:rFonts w:ascii="GHEA Grapalat" w:hAnsi="GHEA Grapalat"/>
                <w:sz w:val="20"/>
                <w:szCs w:val="20"/>
              </w:rPr>
              <w:t xml:space="preserve"> </w:t>
            </w:r>
            <w:r w:rsidRPr="00E91683">
              <w:rPr>
                <w:rFonts w:ascii="GHEA Grapalat" w:hAnsi="GHEA Grapalat"/>
                <w:sz w:val="20"/>
                <w:szCs w:val="20"/>
                <w:lang w:val="en-US"/>
              </w:rPr>
              <w:t>է</w:t>
            </w:r>
            <w:r w:rsidRPr="00B27DAE">
              <w:rPr>
                <w:rFonts w:ascii="GHEA Grapalat" w:hAnsi="GHEA Grapalat"/>
                <w:sz w:val="20"/>
                <w:szCs w:val="20"/>
              </w:rPr>
              <w:t xml:space="preserve"> </w:t>
            </w:r>
            <w:r w:rsidRPr="00B27DAE">
              <w:rPr>
                <w:rFonts w:ascii="GHEA Grapalat" w:hAnsi="GHEA Grapalat"/>
                <w:sz w:val="20"/>
                <w:szCs w:val="20"/>
                <w:lang w:val="en-US"/>
              </w:rPr>
              <w:t>ընդունել</w:t>
            </w:r>
            <w:r w:rsidRPr="00B27DAE">
              <w:rPr>
                <w:rFonts w:ascii="GHEA Grapalat" w:hAnsi="GHEA Grapalat"/>
                <w:sz w:val="20"/>
                <w:szCs w:val="20"/>
              </w:rPr>
              <w:t xml:space="preserve"> </w:t>
            </w:r>
            <w:r w:rsidRPr="00B27DAE">
              <w:rPr>
                <w:rFonts w:ascii="GHEA Grapalat" w:hAnsi="GHEA Grapalat" w:cs="Times New Roman"/>
                <w:i/>
                <w:sz w:val="24"/>
                <w:szCs w:val="24"/>
              </w:rPr>
              <w:t>φ</w:t>
            </w:r>
            <w:r w:rsidRPr="00B27DAE">
              <w:rPr>
                <w:rFonts w:ascii="GHEA Grapalat" w:hAnsi="GHEA Grapalat"/>
                <w:sz w:val="20"/>
                <w:szCs w:val="20"/>
              </w:rPr>
              <w:t xml:space="preserve"> </w:t>
            </w:r>
            <w:r w:rsidRPr="00B27DAE">
              <w:rPr>
                <w:rFonts w:ascii="GHEA Grapalat" w:hAnsi="GHEA Grapalat"/>
                <w:sz w:val="20"/>
                <w:szCs w:val="20"/>
                <w:lang w:val="en-US"/>
              </w:rPr>
              <w:t>գործակցի</w:t>
            </w:r>
            <w:r w:rsidRPr="00B27DAE">
              <w:rPr>
                <w:rFonts w:ascii="GHEA Grapalat" w:hAnsi="GHEA Grapalat"/>
                <w:sz w:val="20"/>
                <w:szCs w:val="20"/>
              </w:rPr>
              <w:t xml:space="preserve"> </w:t>
            </w:r>
            <w:r w:rsidRPr="00B27DAE">
              <w:rPr>
                <w:rFonts w:ascii="GHEA Grapalat" w:hAnsi="GHEA Grapalat"/>
                <w:sz w:val="20"/>
                <w:szCs w:val="20"/>
                <w:lang w:val="en-US"/>
              </w:rPr>
              <w:t>արժեքից</w:t>
            </w:r>
            <w:r w:rsidRPr="00B27DAE">
              <w:rPr>
                <w:rFonts w:ascii="GHEA Grapalat" w:hAnsi="GHEA Grapalat"/>
                <w:sz w:val="20"/>
                <w:szCs w:val="20"/>
              </w:rPr>
              <w:t xml:space="preserve"> </w:t>
            </w:r>
            <w:r w:rsidRPr="00B27DAE">
              <w:rPr>
                <w:rFonts w:ascii="GHEA Grapalat" w:hAnsi="GHEA Grapalat"/>
                <w:sz w:val="20"/>
                <w:szCs w:val="20"/>
                <w:lang w:val="en-US"/>
              </w:rPr>
              <w:t>ոչ</w:t>
            </w:r>
            <w:r w:rsidRPr="00B27DAE">
              <w:rPr>
                <w:rFonts w:ascii="GHEA Grapalat" w:hAnsi="GHEA Grapalat"/>
                <w:sz w:val="20"/>
                <w:szCs w:val="20"/>
              </w:rPr>
              <w:t xml:space="preserve"> </w:t>
            </w:r>
            <w:r w:rsidRPr="00B27DAE">
              <w:rPr>
                <w:rFonts w:ascii="GHEA Grapalat" w:hAnsi="GHEA Grapalat"/>
                <w:sz w:val="20"/>
                <w:szCs w:val="20"/>
                <w:lang w:val="en-US"/>
              </w:rPr>
              <w:t>ավելին</w:t>
            </w:r>
            <w:r w:rsidRPr="00B27DAE">
              <w:rPr>
                <w:rFonts w:ascii="GHEA Grapalat" w:hAnsi="GHEA Grapalat"/>
                <w:sz w:val="20"/>
                <w:szCs w:val="20"/>
              </w:rPr>
              <w:t>:</w:t>
            </w:r>
          </w:p>
        </w:tc>
      </w:tr>
      <w:tr w:rsidR="002F6B2E" w:rsidRPr="00FF44BD" w14:paraId="2F4B3024" w14:textId="77777777" w:rsidTr="00F60667">
        <w:trPr>
          <w:jc w:val="center"/>
        </w:trPr>
        <w:tc>
          <w:tcPr>
            <w:tcW w:w="9387" w:type="dxa"/>
            <w:gridSpan w:val="9"/>
            <w:tcBorders>
              <w:top w:val="single" w:sz="4" w:space="0" w:color="auto"/>
              <w:left w:val="nil"/>
              <w:bottom w:val="nil"/>
              <w:right w:val="nil"/>
            </w:tcBorders>
            <w:vAlign w:val="center"/>
          </w:tcPr>
          <w:p w14:paraId="74745E1B" w14:textId="77777777" w:rsidR="002F6B2E" w:rsidRPr="00FF44BD" w:rsidRDefault="002F6B2E" w:rsidP="00F60667">
            <w:pPr>
              <w:rPr>
                <w:rFonts w:ascii="GHEA Grapalat" w:hAnsi="GHEA Grapalat" w:cs="Times New Roman"/>
                <w:sz w:val="16"/>
                <w:szCs w:val="24"/>
              </w:rPr>
            </w:pPr>
          </w:p>
        </w:tc>
      </w:tr>
    </w:tbl>
    <w:p w14:paraId="72829224" w14:textId="77777777" w:rsidR="002F6B2E" w:rsidRPr="00FB53B9" w:rsidRDefault="002F6B2E" w:rsidP="002F6B2E">
      <w:pPr>
        <w:shd w:val="clear" w:color="auto" w:fill="FFFFFF"/>
        <w:spacing w:after="120" w:line="240" w:lineRule="auto"/>
        <w:rPr>
          <w:rFonts w:ascii="GHEA Grapalat" w:hAnsi="GHEA Grapalat"/>
          <w:b/>
        </w:rPr>
      </w:pPr>
    </w:p>
    <w:p w14:paraId="162D70B5" w14:textId="77777777" w:rsidR="002F6B2E" w:rsidRPr="00FB53B9" w:rsidRDefault="002F6B2E" w:rsidP="002F6B2E">
      <w:pPr>
        <w:shd w:val="clear" w:color="auto" w:fill="FFFFFF"/>
        <w:spacing w:after="0" w:line="120" w:lineRule="auto"/>
        <w:rPr>
          <w:rFonts w:ascii="GHEA Grapalat" w:hAnsi="GHEA Grapalat"/>
          <w:b/>
        </w:rPr>
      </w:pPr>
    </w:p>
    <w:p w14:paraId="68498C85" w14:textId="77777777" w:rsidR="005301E6" w:rsidRDefault="002F6B2E" w:rsidP="005301E6">
      <w:pPr>
        <w:shd w:val="clear" w:color="auto" w:fill="FFFFFF"/>
        <w:spacing w:after="0" w:line="240" w:lineRule="auto"/>
        <w:ind w:left="142"/>
        <w:jc w:val="both"/>
        <w:rPr>
          <w:rFonts w:ascii="GHEA Grapalat" w:hAnsi="GHEA Grapalat"/>
          <w:b/>
        </w:rPr>
      </w:pPr>
      <w:r w:rsidRPr="00C8031D">
        <w:rPr>
          <w:rFonts w:ascii="GHEA Grapalat" w:hAnsi="GHEA Grapalat"/>
          <w:b/>
          <w:lang w:val="en-US"/>
        </w:rPr>
        <w:lastRenderedPageBreak/>
        <w:t>Աղյուսակ</w:t>
      </w:r>
      <w:r w:rsidRPr="00FB53B9">
        <w:rPr>
          <w:rFonts w:ascii="GHEA Grapalat" w:hAnsi="GHEA Grapalat"/>
          <w:b/>
        </w:rPr>
        <w:t xml:space="preserve"> 5</w:t>
      </w:r>
      <w:r w:rsidR="005301E6">
        <w:rPr>
          <w:rFonts w:ascii="GHEA Grapalat" w:hAnsi="GHEA Grapalat"/>
          <w:b/>
          <w:lang w:val="en-US"/>
        </w:rPr>
        <w:t xml:space="preserve">. </w:t>
      </w:r>
      <w:r w:rsidRPr="00FB53B9">
        <w:rPr>
          <w:rFonts w:ascii="GHEA Grapalat" w:hAnsi="GHEA Grapalat"/>
          <w:b/>
        </w:rPr>
        <w:t xml:space="preserve"> </w:t>
      </w:r>
      <w:r w:rsidRPr="00C8031D">
        <w:rPr>
          <w:rFonts w:ascii="GHEA Grapalat" w:hAnsi="GHEA Grapalat"/>
          <w:b/>
          <w:lang w:val="en-US"/>
        </w:rPr>
        <w:t>Հոդային</w:t>
      </w:r>
      <w:r w:rsidRPr="00FB53B9">
        <w:rPr>
          <w:rFonts w:ascii="GHEA Grapalat" w:hAnsi="GHEA Grapalat"/>
          <w:b/>
        </w:rPr>
        <w:t xml:space="preserve"> </w:t>
      </w:r>
      <w:r w:rsidRPr="00C8031D">
        <w:rPr>
          <w:rFonts w:ascii="GHEA Grapalat" w:hAnsi="GHEA Grapalat"/>
          <w:b/>
          <w:lang w:val="en-US"/>
        </w:rPr>
        <w:t>հենված</w:t>
      </w:r>
      <w:r w:rsidRPr="00FB53B9">
        <w:rPr>
          <w:rFonts w:ascii="GHEA Grapalat" w:hAnsi="GHEA Grapalat"/>
          <w:b/>
        </w:rPr>
        <w:t xml:space="preserve"> </w:t>
      </w:r>
      <w:r w:rsidRPr="00C8031D">
        <w:rPr>
          <w:rFonts w:ascii="GHEA Grapalat" w:hAnsi="GHEA Grapalat"/>
          <w:b/>
          <w:lang w:val="en-US"/>
        </w:rPr>
        <w:t>եզրերով</w:t>
      </w:r>
      <w:r w:rsidRPr="00FB53B9">
        <w:rPr>
          <w:rFonts w:ascii="GHEA Grapalat" w:hAnsi="GHEA Grapalat"/>
          <w:b/>
        </w:rPr>
        <w:t xml:space="preserve"> </w:t>
      </w:r>
      <w:r w:rsidRPr="00C8031D">
        <w:rPr>
          <w:rFonts w:ascii="GHEA Grapalat" w:hAnsi="GHEA Grapalat"/>
          <w:b/>
          <w:lang w:val="en-US"/>
        </w:rPr>
        <w:t>արտակենտրոն</w:t>
      </w:r>
      <w:r w:rsidRPr="00FB53B9">
        <w:rPr>
          <w:rFonts w:ascii="GHEA Grapalat" w:hAnsi="GHEA Grapalat"/>
          <w:b/>
        </w:rPr>
        <w:t xml:space="preserve"> </w:t>
      </w:r>
      <w:r w:rsidRPr="00C8031D">
        <w:rPr>
          <w:rFonts w:ascii="GHEA Grapalat" w:hAnsi="GHEA Grapalat"/>
          <w:b/>
          <w:lang w:val="en-US"/>
        </w:rPr>
        <w:t>սեղմված</w:t>
      </w:r>
      <w:r w:rsidRPr="00FB53B9">
        <w:rPr>
          <w:rFonts w:ascii="GHEA Grapalat" w:hAnsi="GHEA Grapalat"/>
          <w:b/>
        </w:rPr>
        <w:t xml:space="preserve"> </w:t>
      </w:r>
      <w:r w:rsidRPr="00C8031D">
        <w:rPr>
          <w:rFonts w:ascii="GHEA Grapalat" w:hAnsi="GHEA Grapalat"/>
          <w:b/>
        </w:rPr>
        <w:t>տարրերի</w:t>
      </w:r>
      <w:r w:rsidRPr="00FB53B9">
        <w:rPr>
          <w:rFonts w:ascii="GHEA Grapalat" w:hAnsi="GHEA Grapalat"/>
          <w:b/>
        </w:rPr>
        <w:t xml:space="preserve"> </w:t>
      </w:r>
      <w:r w:rsidRPr="00C8031D">
        <w:rPr>
          <w:rFonts w:ascii="GHEA Grapalat" w:hAnsi="GHEA Grapalat"/>
          <w:b/>
        </w:rPr>
        <w:t>համար</w:t>
      </w:r>
      <w:r w:rsidRPr="00FB53B9">
        <w:rPr>
          <w:rFonts w:ascii="GHEA Grapalat" w:hAnsi="GHEA Grapalat"/>
          <w:b/>
        </w:rPr>
        <w:t xml:space="preserve"> </w:t>
      </w:r>
      <w:r w:rsidRPr="000816A6">
        <w:rPr>
          <w:rFonts w:ascii="GHEA Grapalat" w:hAnsi="GHEA Grapalat"/>
          <w:b/>
          <w:i/>
          <w:sz w:val="26"/>
          <w:szCs w:val="26"/>
          <w:lang w:val="en-US"/>
        </w:rPr>
        <w:t>m</w:t>
      </w:r>
      <w:r w:rsidRPr="000816A6">
        <w:rPr>
          <w:rFonts w:ascii="GHEA Grapalat" w:hAnsi="GHEA Grapalat"/>
          <w:b/>
          <w:i/>
          <w:sz w:val="28"/>
          <w:szCs w:val="26"/>
          <w:vertAlign w:val="subscript"/>
          <w:lang w:val="en-US"/>
        </w:rPr>
        <w:t>ef</w:t>
      </w:r>
      <w:r w:rsidRPr="00FB53B9">
        <w:rPr>
          <w:rFonts w:ascii="GHEA Grapalat" w:hAnsi="GHEA Grapalat"/>
          <w:b/>
        </w:rPr>
        <w:t xml:space="preserve"> </w:t>
      </w:r>
    </w:p>
    <w:p w14:paraId="68A0B011" w14:textId="77777777" w:rsidR="002F6B2E" w:rsidRPr="00FB53B9" w:rsidRDefault="005301E6" w:rsidP="005301E6">
      <w:pPr>
        <w:shd w:val="clear" w:color="auto" w:fill="FFFFFF"/>
        <w:spacing w:after="120" w:line="240" w:lineRule="auto"/>
        <w:ind w:left="142"/>
        <w:jc w:val="both"/>
        <w:rPr>
          <w:rFonts w:ascii="GHEA Grapalat" w:hAnsi="GHEA Grapalat"/>
          <w:b/>
        </w:rPr>
      </w:pPr>
      <w:r>
        <w:rPr>
          <w:rFonts w:ascii="GHEA Grapalat" w:hAnsi="GHEA Grapalat"/>
          <w:b/>
          <w:lang w:val="en-US"/>
        </w:rPr>
        <w:t xml:space="preserve">                     </w:t>
      </w:r>
      <w:r w:rsidR="002F6B2E" w:rsidRPr="00C8031D">
        <w:rPr>
          <w:rFonts w:ascii="GHEA Grapalat" w:hAnsi="GHEA Grapalat"/>
          <w:b/>
          <w:lang w:val="en-US"/>
        </w:rPr>
        <w:t>բերված</w:t>
      </w:r>
      <w:r w:rsidR="002F6B2E" w:rsidRPr="00FB53B9">
        <w:rPr>
          <w:rFonts w:ascii="GHEA Grapalat" w:hAnsi="GHEA Grapalat"/>
          <w:b/>
        </w:rPr>
        <w:t xml:space="preserve"> </w:t>
      </w:r>
      <w:r w:rsidR="002F6B2E" w:rsidRPr="00C8031D">
        <w:rPr>
          <w:rFonts w:ascii="GHEA Grapalat" w:hAnsi="GHEA Grapalat"/>
          <w:b/>
          <w:lang w:val="en-US"/>
        </w:rPr>
        <w:t>հարաբերական</w:t>
      </w:r>
      <w:r w:rsidR="002F6B2E" w:rsidRPr="00FB53B9">
        <w:rPr>
          <w:rFonts w:ascii="GHEA Grapalat" w:hAnsi="GHEA Grapalat"/>
          <w:b/>
        </w:rPr>
        <w:t xml:space="preserve"> </w:t>
      </w:r>
      <w:r w:rsidR="002F6B2E" w:rsidRPr="00C8031D">
        <w:rPr>
          <w:rFonts w:ascii="GHEA Grapalat" w:hAnsi="GHEA Grapalat"/>
          <w:b/>
          <w:lang w:val="en-US"/>
        </w:rPr>
        <w:t>արտակենտրոնությունները</w:t>
      </w:r>
    </w:p>
    <w:tbl>
      <w:tblPr>
        <w:tblStyle w:val="TableGrid"/>
        <w:tblW w:w="0" w:type="auto"/>
        <w:jc w:val="center"/>
        <w:tblLayout w:type="fixed"/>
        <w:tblLook w:val="04A0" w:firstRow="1" w:lastRow="0" w:firstColumn="1" w:lastColumn="0" w:noHBand="0" w:noVBand="1"/>
      </w:tblPr>
      <w:tblGrid>
        <w:gridCol w:w="2082"/>
        <w:gridCol w:w="453"/>
        <w:gridCol w:w="624"/>
        <w:gridCol w:w="624"/>
        <w:gridCol w:w="624"/>
        <w:gridCol w:w="624"/>
        <w:gridCol w:w="624"/>
        <w:gridCol w:w="624"/>
        <w:gridCol w:w="624"/>
        <w:gridCol w:w="624"/>
        <w:gridCol w:w="624"/>
        <w:gridCol w:w="624"/>
        <w:gridCol w:w="624"/>
      </w:tblGrid>
      <w:tr w:rsidR="002F6B2E" w:rsidRPr="00A37451" w14:paraId="246C2F07" w14:textId="77777777" w:rsidTr="00F60667">
        <w:trPr>
          <w:jc w:val="center"/>
        </w:trPr>
        <w:tc>
          <w:tcPr>
            <w:tcW w:w="2082" w:type="dxa"/>
            <w:vMerge w:val="restart"/>
            <w:vAlign w:val="center"/>
          </w:tcPr>
          <w:p w14:paraId="778F6FA3" w14:textId="77777777" w:rsidR="002F6B2E" w:rsidRPr="00C22939" w:rsidRDefault="002F6B2E" w:rsidP="00F60667">
            <w:pPr>
              <w:jc w:val="center"/>
              <w:rPr>
                <w:rFonts w:ascii="GHEA Grapalat" w:hAnsi="GHEA Grapalat"/>
                <w:lang w:val="en-US"/>
              </w:rPr>
            </w:pPr>
            <w:r w:rsidRPr="00C22939">
              <w:rPr>
                <w:rFonts w:ascii="GHEA Grapalat" w:hAnsi="GHEA Grapalat"/>
                <w:lang w:val="en-US"/>
              </w:rPr>
              <w:t>Մոմենտների էպյուրները</w:t>
            </w:r>
          </w:p>
        </w:tc>
        <w:tc>
          <w:tcPr>
            <w:tcW w:w="453" w:type="dxa"/>
            <w:vMerge w:val="restart"/>
            <w:vAlign w:val="center"/>
          </w:tcPr>
          <w:p w14:paraId="54BABCE5" w14:textId="77777777" w:rsidR="002F6B2E" w:rsidRPr="00C22939" w:rsidRDefault="00E516B8" w:rsidP="00F60667">
            <w:pPr>
              <w:spacing w:line="276" w:lineRule="auto"/>
              <w:ind w:left="-189" w:right="-152"/>
              <w:jc w:val="center"/>
              <w:rPr>
                <w:rFonts w:ascii="GHEA Grapalat" w:hAnsi="GHEA Grapalat"/>
              </w:rPr>
            </w:pPr>
            <m:oMathPara>
              <m:oMath>
                <m:acc>
                  <m:accPr>
                    <m:chr m:val="̅"/>
                    <m:ctrlPr>
                      <w:rPr>
                        <w:rFonts w:ascii="Cambria Math" w:hAnsi="Cambria Math" w:cs="Times New Roman"/>
                        <w:i/>
                        <w:sz w:val="28"/>
                      </w:rPr>
                    </m:ctrlPr>
                  </m:accPr>
                  <m:e>
                    <m:r>
                      <w:rPr>
                        <w:rFonts w:ascii="Cambria Math" w:hAnsi="Cambria Math" w:cs="Times New Roman"/>
                        <w:sz w:val="28"/>
                      </w:rPr>
                      <m:t>λ</m:t>
                    </m:r>
                  </m:e>
                </m:acc>
              </m:oMath>
            </m:oMathPara>
          </w:p>
        </w:tc>
        <w:tc>
          <w:tcPr>
            <w:tcW w:w="6864" w:type="dxa"/>
            <w:gridSpan w:val="11"/>
            <w:vAlign w:val="center"/>
          </w:tcPr>
          <w:p w14:paraId="1AED80A0" w14:textId="77777777" w:rsidR="002F6B2E" w:rsidRPr="00C22939" w:rsidRDefault="002F6B2E" w:rsidP="00F60667">
            <w:pPr>
              <w:spacing w:line="276" w:lineRule="auto"/>
              <w:jc w:val="center"/>
              <w:rPr>
                <w:rFonts w:ascii="GHEA Grapalat" w:hAnsi="GHEA Grapalat"/>
              </w:rPr>
            </w:pPr>
            <w:r w:rsidRPr="00C22939">
              <w:rPr>
                <w:rFonts w:ascii="GHEA Grapalat" w:hAnsi="GHEA Grapalat"/>
                <w:i/>
                <w:sz w:val="26"/>
                <w:szCs w:val="26"/>
                <w:lang w:val="en-US"/>
              </w:rPr>
              <w:t>m</w:t>
            </w:r>
            <w:r w:rsidRPr="00C22939">
              <w:rPr>
                <w:rFonts w:ascii="GHEA Grapalat" w:hAnsi="GHEA Grapalat"/>
                <w:i/>
                <w:sz w:val="28"/>
                <w:szCs w:val="26"/>
                <w:vertAlign w:val="subscript"/>
                <w:lang w:val="en-US"/>
              </w:rPr>
              <w:t>ef</w:t>
            </w:r>
            <w:r w:rsidRPr="00C22939">
              <w:rPr>
                <w:rFonts w:ascii="GHEA Grapalat" w:hAnsi="GHEA Grapalat"/>
              </w:rPr>
              <w:t xml:space="preserve"> -</w:t>
            </w:r>
            <w:r w:rsidRPr="00C22939">
              <w:rPr>
                <w:rFonts w:ascii="GHEA Grapalat" w:hAnsi="GHEA Grapalat"/>
                <w:lang w:val="en-US"/>
              </w:rPr>
              <w:t>ի</w:t>
            </w:r>
            <w:r w:rsidRPr="00C22939">
              <w:rPr>
                <w:rFonts w:ascii="GHEA Grapalat" w:hAnsi="GHEA Grapalat"/>
              </w:rPr>
              <w:t xml:space="preserve"> </w:t>
            </w:r>
            <w:r w:rsidRPr="00C22939">
              <w:rPr>
                <w:rFonts w:ascii="GHEA Grapalat" w:hAnsi="GHEA Grapalat"/>
                <w:lang w:val="en-US"/>
              </w:rPr>
              <w:t>արժեքը</w:t>
            </w:r>
            <w:r w:rsidRPr="00C22939">
              <w:rPr>
                <w:rFonts w:ascii="GHEA Grapalat" w:hAnsi="GHEA Grapalat"/>
              </w:rPr>
              <w:t xml:space="preserve"> </w:t>
            </w:r>
            <w:r w:rsidRPr="00C22939">
              <w:rPr>
                <w:rFonts w:ascii="GHEA Grapalat" w:hAnsi="GHEA Grapalat"/>
                <w:i/>
                <w:sz w:val="26"/>
                <w:szCs w:val="26"/>
                <w:lang w:val="en-US"/>
              </w:rPr>
              <w:t>m</w:t>
            </w:r>
            <w:r w:rsidRPr="00C22939">
              <w:rPr>
                <w:rFonts w:ascii="GHEA Grapalat" w:hAnsi="GHEA Grapalat"/>
                <w:i/>
                <w:sz w:val="28"/>
                <w:szCs w:val="26"/>
                <w:vertAlign w:val="subscript"/>
                <w:lang w:val="en-US"/>
              </w:rPr>
              <w:t>ef</w:t>
            </w:r>
            <w:r w:rsidRPr="00C22939">
              <w:rPr>
                <w:rFonts w:ascii="GHEA Grapalat" w:hAnsi="GHEA Grapalat"/>
                <w:sz w:val="28"/>
                <w:szCs w:val="26"/>
                <w:vertAlign w:val="subscript"/>
              </w:rPr>
              <w:t>,1</w:t>
            </w:r>
            <w:r w:rsidRPr="00C22939">
              <w:rPr>
                <w:rFonts w:ascii="GHEA Grapalat" w:hAnsi="GHEA Grapalat"/>
              </w:rPr>
              <w:t xml:space="preserve"> -</w:t>
            </w:r>
            <w:r w:rsidRPr="00C22939">
              <w:rPr>
                <w:rFonts w:ascii="GHEA Grapalat" w:hAnsi="GHEA Grapalat"/>
                <w:lang w:val="en-US"/>
              </w:rPr>
              <w:t>ի</w:t>
            </w:r>
            <w:r w:rsidRPr="00C22939">
              <w:rPr>
                <w:rFonts w:ascii="GHEA Grapalat" w:hAnsi="GHEA Grapalat"/>
              </w:rPr>
              <w:t xml:space="preserve"> </w:t>
            </w:r>
            <w:r w:rsidRPr="00C22939">
              <w:rPr>
                <w:rFonts w:ascii="GHEA Grapalat" w:hAnsi="GHEA Grapalat"/>
                <w:lang w:val="en-US"/>
              </w:rPr>
              <w:t>արժեքի</w:t>
            </w:r>
            <w:r w:rsidRPr="00C22939">
              <w:rPr>
                <w:rFonts w:ascii="GHEA Grapalat" w:hAnsi="GHEA Grapalat"/>
              </w:rPr>
              <w:t xml:space="preserve"> </w:t>
            </w:r>
            <w:r w:rsidRPr="00C22939">
              <w:rPr>
                <w:rFonts w:ascii="GHEA Grapalat" w:hAnsi="GHEA Grapalat"/>
                <w:lang w:val="en-US"/>
              </w:rPr>
              <w:t>դեպքում</w:t>
            </w:r>
          </w:p>
        </w:tc>
      </w:tr>
      <w:tr w:rsidR="002F6B2E" w:rsidRPr="00A37451" w14:paraId="4E9B60F7" w14:textId="77777777" w:rsidTr="00F60667">
        <w:trPr>
          <w:trHeight w:val="567"/>
          <w:jc w:val="center"/>
        </w:trPr>
        <w:tc>
          <w:tcPr>
            <w:tcW w:w="2082" w:type="dxa"/>
            <w:vMerge/>
            <w:vAlign w:val="center"/>
          </w:tcPr>
          <w:p w14:paraId="6554DC28" w14:textId="77777777" w:rsidR="002F6B2E" w:rsidRPr="00C22939" w:rsidRDefault="002F6B2E" w:rsidP="00F60667">
            <w:pPr>
              <w:spacing w:line="276" w:lineRule="auto"/>
              <w:jc w:val="center"/>
              <w:rPr>
                <w:rFonts w:ascii="GHEA Grapalat" w:hAnsi="GHEA Grapalat"/>
              </w:rPr>
            </w:pPr>
          </w:p>
        </w:tc>
        <w:tc>
          <w:tcPr>
            <w:tcW w:w="453" w:type="dxa"/>
            <w:vMerge/>
            <w:tcBorders>
              <w:bottom w:val="single" w:sz="4" w:space="0" w:color="auto"/>
            </w:tcBorders>
            <w:vAlign w:val="center"/>
          </w:tcPr>
          <w:p w14:paraId="038EE8B7" w14:textId="77777777" w:rsidR="002F6B2E" w:rsidRPr="00C22939" w:rsidRDefault="002F6B2E" w:rsidP="00F60667">
            <w:pPr>
              <w:spacing w:line="276" w:lineRule="auto"/>
              <w:jc w:val="center"/>
              <w:rPr>
                <w:rFonts w:ascii="GHEA Grapalat" w:hAnsi="GHEA Grapalat"/>
              </w:rPr>
            </w:pPr>
          </w:p>
        </w:tc>
        <w:tc>
          <w:tcPr>
            <w:tcW w:w="624" w:type="dxa"/>
            <w:tcBorders>
              <w:bottom w:val="single" w:sz="4" w:space="0" w:color="auto"/>
            </w:tcBorders>
            <w:vAlign w:val="center"/>
          </w:tcPr>
          <w:p w14:paraId="1C826377" w14:textId="77777777" w:rsidR="002F6B2E" w:rsidRPr="00C22939" w:rsidRDefault="002F6B2E" w:rsidP="00F60667">
            <w:pPr>
              <w:spacing w:line="276" w:lineRule="auto"/>
              <w:jc w:val="center"/>
              <w:rPr>
                <w:rFonts w:ascii="GHEA Grapalat" w:hAnsi="GHEA Grapalat"/>
                <w:sz w:val="20"/>
                <w:szCs w:val="20"/>
                <w:lang w:val="en-US"/>
              </w:rPr>
            </w:pPr>
            <w:r w:rsidRPr="00C22939">
              <w:rPr>
                <w:rFonts w:ascii="GHEA Grapalat" w:hAnsi="GHEA Grapalat"/>
                <w:sz w:val="20"/>
                <w:szCs w:val="20"/>
                <w:lang w:val="en-US"/>
              </w:rPr>
              <w:t>0,1</w:t>
            </w:r>
          </w:p>
        </w:tc>
        <w:tc>
          <w:tcPr>
            <w:tcW w:w="624" w:type="dxa"/>
            <w:tcBorders>
              <w:bottom w:val="single" w:sz="4" w:space="0" w:color="auto"/>
            </w:tcBorders>
            <w:vAlign w:val="center"/>
          </w:tcPr>
          <w:p w14:paraId="512E7B6F" w14:textId="77777777" w:rsidR="002F6B2E" w:rsidRPr="00C22939" w:rsidRDefault="002F6B2E" w:rsidP="00F60667">
            <w:pPr>
              <w:spacing w:line="276" w:lineRule="auto"/>
              <w:jc w:val="center"/>
              <w:rPr>
                <w:rFonts w:ascii="GHEA Grapalat" w:hAnsi="GHEA Grapalat"/>
                <w:sz w:val="20"/>
                <w:szCs w:val="20"/>
                <w:lang w:val="en-US"/>
              </w:rPr>
            </w:pPr>
            <w:r w:rsidRPr="00C22939">
              <w:rPr>
                <w:rFonts w:ascii="GHEA Grapalat" w:hAnsi="GHEA Grapalat"/>
                <w:sz w:val="20"/>
                <w:szCs w:val="20"/>
                <w:lang w:val="en-US"/>
              </w:rPr>
              <w:t>0,5</w:t>
            </w:r>
          </w:p>
        </w:tc>
        <w:tc>
          <w:tcPr>
            <w:tcW w:w="624" w:type="dxa"/>
            <w:tcBorders>
              <w:bottom w:val="single" w:sz="4" w:space="0" w:color="auto"/>
            </w:tcBorders>
            <w:vAlign w:val="center"/>
          </w:tcPr>
          <w:p w14:paraId="7F423BCB" w14:textId="77777777" w:rsidR="002F6B2E" w:rsidRPr="00C22939" w:rsidRDefault="002F6B2E" w:rsidP="00F60667">
            <w:pPr>
              <w:spacing w:line="276" w:lineRule="auto"/>
              <w:jc w:val="center"/>
              <w:rPr>
                <w:rFonts w:ascii="GHEA Grapalat" w:hAnsi="GHEA Grapalat"/>
                <w:sz w:val="20"/>
                <w:szCs w:val="20"/>
                <w:lang w:val="en-US"/>
              </w:rPr>
            </w:pPr>
            <w:r w:rsidRPr="00C22939">
              <w:rPr>
                <w:rFonts w:ascii="GHEA Grapalat" w:hAnsi="GHEA Grapalat"/>
                <w:sz w:val="20"/>
                <w:szCs w:val="20"/>
                <w:lang w:val="en-US"/>
              </w:rPr>
              <w:t>1,0</w:t>
            </w:r>
          </w:p>
        </w:tc>
        <w:tc>
          <w:tcPr>
            <w:tcW w:w="624" w:type="dxa"/>
            <w:tcBorders>
              <w:bottom w:val="single" w:sz="4" w:space="0" w:color="auto"/>
            </w:tcBorders>
            <w:vAlign w:val="center"/>
          </w:tcPr>
          <w:p w14:paraId="2AFCDF39" w14:textId="77777777" w:rsidR="002F6B2E" w:rsidRPr="00C22939" w:rsidRDefault="002F6B2E" w:rsidP="00F60667">
            <w:pPr>
              <w:spacing w:line="276" w:lineRule="auto"/>
              <w:jc w:val="center"/>
              <w:rPr>
                <w:rFonts w:ascii="GHEA Grapalat" w:hAnsi="GHEA Grapalat"/>
                <w:sz w:val="20"/>
                <w:szCs w:val="20"/>
                <w:lang w:val="en-US"/>
              </w:rPr>
            </w:pPr>
            <w:r w:rsidRPr="00C22939">
              <w:rPr>
                <w:rFonts w:ascii="GHEA Grapalat" w:hAnsi="GHEA Grapalat"/>
                <w:sz w:val="20"/>
                <w:szCs w:val="20"/>
                <w:lang w:val="en-US"/>
              </w:rPr>
              <w:t>1,5</w:t>
            </w:r>
          </w:p>
        </w:tc>
        <w:tc>
          <w:tcPr>
            <w:tcW w:w="624" w:type="dxa"/>
            <w:tcBorders>
              <w:bottom w:val="single" w:sz="4" w:space="0" w:color="auto"/>
            </w:tcBorders>
            <w:vAlign w:val="center"/>
          </w:tcPr>
          <w:p w14:paraId="420C4694" w14:textId="77777777" w:rsidR="002F6B2E" w:rsidRPr="00C22939" w:rsidRDefault="002F6B2E" w:rsidP="00F60667">
            <w:pPr>
              <w:spacing w:line="276" w:lineRule="auto"/>
              <w:jc w:val="center"/>
              <w:rPr>
                <w:rFonts w:ascii="GHEA Grapalat" w:hAnsi="GHEA Grapalat"/>
                <w:sz w:val="20"/>
                <w:szCs w:val="20"/>
                <w:lang w:val="en-US"/>
              </w:rPr>
            </w:pPr>
            <w:r w:rsidRPr="00C22939">
              <w:rPr>
                <w:rFonts w:ascii="GHEA Grapalat" w:hAnsi="GHEA Grapalat"/>
                <w:sz w:val="20"/>
                <w:szCs w:val="20"/>
                <w:lang w:val="en-US"/>
              </w:rPr>
              <w:t>2,0</w:t>
            </w:r>
          </w:p>
        </w:tc>
        <w:tc>
          <w:tcPr>
            <w:tcW w:w="624" w:type="dxa"/>
            <w:tcBorders>
              <w:bottom w:val="single" w:sz="4" w:space="0" w:color="auto"/>
            </w:tcBorders>
            <w:vAlign w:val="center"/>
          </w:tcPr>
          <w:p w14:paraId="6BFC706F" w14:textId="77777777" w:rsidR="002F6B2E" w:rsidRPr="00C22939" w:rsidRDefault="002F6B2E" w:rsidP="00F60667">
            <w:pPr>
              <w:spacing w:line="276" w:lineRule="auto"/>
              <w:jc w:val="center"/>
              <w:rPr>
                <w:rFonts w:ascii="GHEA Grapalat" w:hAnsi="GHEA Grapalat"/>
                <w:sz w:val="20"/>
                <w:szCs w:val="20"/>
                <w:lang w:val="en-US"/>
              </w:rPr>
            </w:pPr>
            <w:r w:rsidRPr="00C22939">
              <w:rPr>
                <w:rFonts w:ascii="GHEA Grapalat" w:hAnsi="GHEA Grapalat"/>
                <w:sz w:val="20"/>
                <w:szCs w:val="20"/>
                <w:lang w:val="en-US"/>
              </w:rPr>
              <w:t>3,0</w:t>
            </w:r>
          </w:p>
        </w:tc>
        <w:tc>
          <w:tcPr>
            <w:tcW w:w="624" w:type="dxa"/>
            <w:tcBorders>
              <w:bottom w:val="single" w:sz="4" w:space="0" w:color="auto"/>
            </w:tcBorders>
            <w:vAlign w:val="center"/>
          </w:tcPr>
          <w:p w14:paraId="4E7235E7" w14:textId="77777777" w:rsidR="002F6B2E" w:rsidRPr="00C22939" w:rsidRDefault="002F6B2E" w:rsidP="00F60667">
            <w:pPr>
              <w:spacing w:line="276" w:lineRule="auto"/>
              <w:jc w:val="center"/>
              <w:rPr>
                <w:rFonts w:ascii="GHEA Grapalat" w:hAnsi="GHEA Grapalat"/>
                <w:sz w:val="20"/>
                <w:szCs w:val="20"/>
                <w:lang w:val="en-US"/>
              </w:rPr>
            </w:pPr>
            <w:r w:rsidRPr="00C22939">
              <w:rPr>
                <w:rFonts w:ascii="GHEA Grapalat" w:hAnsi="GHEA Grapalat"/>
                <w:sz w:val="20"/>
                <w:szCs w:val="20"/>
                <w:lang w:val="en-US"/>
              </w:rPr>
              <w:t>4,0</w:t>
            </w:r>
          </w:p>
        </w:tc>
        <w:tc>
          <w:tcPr>
            <w:tcW w:w="624" w:type="dxa"/>
            <w:tcBorders>
              <w:bottom w:val="single" w:sz="4" w:space="0" w:color="auto"/>
            </w:tcBorders>
            <w:vAlign w:val="center"/>
          </w:tcPr>
          <w:p w14:paraId="0E8AC832" w14:textId="77777777" w:rsidR="002F6B2E" w:rsidRPr="00C22939" w:rsidRDefault="002F6B2E" w:rsidP="00F60667">
            <w:pPr>
              <w:spacing w:line="276" w:lineRule="auto"/>
              <w:jc w:val="center"/>
              <w:rPr>
                <w:rFonts w:ascii="GHEA Grapalat" w:hAnsi="GHEA Grapalat"/>
                <w:sz w:val="20"/>
                <w:szCs w:val="20"/>
                <w:lang w:val="en-US"/>
              </w:rPr>
            </w:pPr>
            <w:r w:rsidRPr="00C22939">
              <w:rPr>
                <w:rFonts w:ascii="GHEA Grapalat" w:hAnsi="GHEA Grapalat"/>
                <w:sz w:val="20"/>
                <w:szCs w:val="20"/>
                <w:lang w:val="en-US"/>
              </w:rPr>
              <w:t>5,0</w:t>
            </w:r>
          </w:p>
        </w:tc>
        <w:tc>
          <w:tcPr>
            <w:tcW w:w="624" w:type="dxa"/>
            <w:tcBorders>
              <w:bottom w:val="single" w:sz="4" w:space="0" w:color="auto"/>
            </w:tcBorders>
            <w:vAlign w:val="center"/>
          </w:tcPr>
          <w:p w14:paraId="7D2EE181" w14:textId="77777777" w:rsidR="002F6B2E" w:rsidRPr="00C22939" w:rsidRDefault="002F6B2E" w:rsidP="00F60667">
            <w:pPr>
              <w:spacing w:line="276" w:lineRule="auto"/>
              <w:jc w:val="center"/>
              <w:rPr>
                <w:rFonts w:ascii="GHEA Grapalat" w:hAnsi="GHEA Grapalat"/>
                <w:sz w:val="20"/>
                <w:szCs w:val="20"/>
                <w:lang w:val="en-US"/>
              </w:rPr>
            </w:pPr>
            <w:r w:rsidRPr="00C22939">
              <w:rPr>
                <w:rFonts w:ascii="GHEA Grapalat" w:hAnsi="GHEA Grapalat"/>
                <w:sz w:val="20"/>
                <w:szCs w:val="20"/>
                <w:lang w:val="en-US"/>
              </w:rPr>
              <w:t>7,0</w:t>
            </w:r>
          </w:p>
        </w:tc>
        <w:tc>
          <w:tcPr>
            <w:tcW w:w="624" w:type="dxa"/>
            <w:tcBorders>
              <w:bottom w:val="single" w:sz="4" w:space="0" w:color="auto"/>
            </w:tcBorders>
            <w:vAlign w:val="center"/>
          </w:tcPr>
          <w:p w14:paraId="0A8E0CAD" w14:textId="77777777" w:rsidR="002F6B2E" w:rsidRPr="00C22939" w:rsidRDefault="002F6B2E" w:rsidP="00F60667">
            <w:pPr>
              <w:spacing w:line="276" w:lineRule="auto"/>
              <w:jc w:val="center"/>
              <w:rPr>
                <w:rFonts w:ascii="GHEA Grapalat" w:hAnsi="GHEA Grapalat"/>
                <w:sz w:val="19"/>
                <w:szCs w:val="19"/>
                <w:lang w:val="en-US"/>
              </w:rPr>
            </w:pPr>
            <w:r w:rsidRPr="00C22939">
              <w:rPr>
                <w:rFonts w:ascii="GHEA Grapalat" w:hAnsi="GHEA Grapalat"/>
                <w:sz w:val="19"/>
                <w:szCs w:val="19"/>
                <w:lang w:val="en-US"/>
              </w:rPr>
              <w:t>10,0</w:t>
            </w:r>
          </w:p>
        </w:tc>
        <w:tc>
          <w:tcPr>
            <w:tcW w:w="624" w:type="dxa"/>
            <w:tcBorders>
              <w:bottom w:val="single" w:sz="4" w:space="0" w:color="auto"/>
            </w:tcBorders>
            <w:vAlign w:val="center"/>
          </w:tcPr>
          <w:p w14:paraId="0688F13D" w14:textId="77777777" w:rsidR="002F6B2E" w:rsidRPr="00C22939" w:rsidRDefault="002F6B2E" w:rsidP="00F60667">
            <w:pPr>
              <w:spacing w:line="276" w:lineRule="auto"/>
              <w:jc w:val="center"/>
              <w:rPr>
                <w:rFonts w:ascii="GHEA Grapalat" w:hAnsi="GHEA Grapalat"/>
                <w:sz w:val="19"/>
                <w:szCs w:val="19"/>
                <w:lang w:val="en-US"/>
              </w:rPr>
            </w:pPr>
            <w:r w:rsidRPr="00C22939">
              <w:rPr>
                <w:rFonts w:ascii="GHEA Grapalat" w:hAnsi="GHEA Grapalat"/>
                <w:sz w:val="19"/>
                <w:szCs w:val="19"/>
                <w:lang w:val="en-US"/>
              </w:rPr>
              <w:t>20,0</w:t>
            </w:r>
          </w:p>
        </w:tc>
      </w:tr>
      <w:tr w:rsidR="002F6B2E" w:rsidRPr="009C0A45" w14:paraId="37B5F7CD" w14:textId="77777777" w:rsidTr="00F60667">
        <w:trPr>
          <w:trHeight w:val="109"/>
          <w:jc w:val="center"/>
        </w:trPr>
        <w:tc>
          <w:tcPr>
            <w:tcW w:w="2082" w:type="dxa"/>
            <w:vAlign w:val="center"/>
          </w:tcPr>
          <w:p w14:paraId="39E3B939"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1</w:t>
            </w:r>
          </w:p>
        </w:tc>
        <w:tc>
          <w:tcPr>
            <w:tcW w:w="453" w:type="dxa"/>
            <w:tcBorders>
              <w:bottom w:val="single" w:sz="4" w:space="0" w:color="auto"/>
            </w:tcBorders>
            <w:vAlign w:val="center"/>
          </w:tcPr>
          <w:p w14:paraId="7045A336"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2</w:t>
            </w:r>
          </w:p>
        </w:tc>
        <w:tc>
          <w:tcPr>
            <w:tcW w:w="624" w:type="dxa"/>
            <w:tcBorders>
              <w:bottom w:val="single" w:sz="4" w:space="0" w:color="auto"/>
            </w:tcBorders>
            <w:vAlign w:val="center"/>
          </w:tcPr>
          <w:p w14:paraId="3A9330D9"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3</w:t>
            </w:r>
          </w:p>
        </w:tc>
        <w:tc>
          <w:tcPr>
            <w:tcW w:w="624" w:type="dxa"/>
            <w:tcBorders>
              <w:bottom w:val="single" w:sz="4" w:space="0" w:color="auto"/>
            </w:tcBorders>
            <w:vAlign w:val="center"/>
          </w:tcPr>
          <w:p w14:paraId="3BC5D3C4"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4</w:t>
            </w:r>
          </w:p>
        </w:tc>
        <w:tc>
          <w:tcPr>
            <w:tcW w:w="624" w:type="dxa"/>
            <w:tcBorders>
              <w:bottom w:val="single" w:sz="4" w:space="0" w:color="auto"/>
            </w:tcBorders>
            <w:vAlign w:val="center"/>
          </w:tcPr>
          <w:p w14:paraId="2F59E55D"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5</w:t>
            </w:r>
          </w:p>
        </w:tc>
        <w:tc>
          <w:tcPr>
            <w:tcW w:w="624" w:type="dxa"/>
            <w:tcBorders>
              <w:bottom w:val="single" w:sz="4" w:space="0" w:color="auto"/>
            </w:tcBorders>
            <w:vAlign w:val="center"/>
          </w:tcPr>
          <w:p w14:paraId="26C0EE7D"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6</w:t>
            </w:r>
          </w:p>
        </w:tc>
        <w:tc>
          <w:tcPr>
            <w:tcW w:w="624" w:type="dxa"/>
            <w:tcBorders>
              <w:bottom w:val="single" w:sz="4" w:space="0" w:color="auto"/>
            </w:tcBorders>
            <w:vAlign w:val="center"/>
          </w:tcPr>
          <w:p w14:paraId="5289F2BF"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7</w:t>
            </w:r>
          </w:p>
        </w:tc>
        <w:tc>
          <w:tcPr>
            <w:tcW w:w="624" w:type="dxa"/>
            <w:tcBorders>
              <w:bottom w:val="single" w:sz="4" w:space="0" w:color="auto"/>
            </w:tcBorders>
            <w:vAlign w:val="center"/>
          </w:tcPr>
          <w:p w14:paraId="11327237"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8</w:t>
            </w:r>
          </w:p>
        </w:tc>
        <w:tc>
          <w:tcPr>
            <w:tcW w:w="624" w:type="dxa"/>
            <w:tcBorders>
              <w:bottom w:val="single" w:sz="4" w:space="0" w:color="auto"/>
            </w:tcBorders>
            <w:vAlign w:val="center"/>
          </w:tcPr>
          <w:p w14:paraId="57545FE0"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9</w:t>
            </w:r>
          </w:p>
        </w:tc>
        <w:tc>
          <w:tcPr>
            <w:tcW w:w="624" w:type="dxa"/>
            <w:tcBorders>
              <w:bottom w:val="single" w:sz="4" w:space="0" w:color="auto"/>
            </w:tcBorders>
            <w:vAlign w:val="center"/>
          </w:tcPr>
          <w:p w14:paraId="5AEF018B"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10</w:t>
            </w:r>
          </w:p>
        </w:tc>
        <w:tc>
          <w:tcPr>
            <w:tcW w:w="624" w:type="dxa"/>
            <w:tcBorders>
              <w:bottom w:val="single" w:sz="4" w:space="0" w:color="auto"/>
            </w:tcBorders>
            <w:vAlign w:val="center"/>
          </w:tcPr>
          <w:p w14:paraId="1E1B244A"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11</w:t>
            </w:r>
          </w:p>
        </w:tc>
        <w:tc>
          <w:tcPr>
            <w:tcW w:w="624" w:type="dxa"/>
            <w:tcBorders>
              <w:bottom w:val="single" w:sz="4" w:space="0" w:color="auto"/>
            </w:tcBorders>
            <w:vAlign w:val="center"/>
          </w:tcPr>
          <w:p w14:paraId="124BE8DA"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12</w:t>
            </w:r>
          </w:p>
        </w:tc>
        <w:tc>
          <w:tcPr>
            <w:tcW w:w="624" w:type="dxa"/>
            <w:tcBorders>
              <w:bottom w:val="single" w:sz="4" w:space="0" w:color="auto"/>
            </w:tcBorders>
            <w:vAlign w:val="center"/>
          </w:tcPr>
          <w:p w14:paraId="0530AEFE" w14:textId="77777777" w:rsidR="002F6B2E" w:rsidRPr="00BD64D0" w:rsidRDefault="002F6B2E" w:rsidP="00F60667">
            <w:pPr>
              <w:jc w:val="center"/>
              <w:rPr>
                <w:rFonts w:ascii="GHEA Grapalat" w:hAnsi="GHEA Grapalat"/>
                <w:i/>
                <w:sz w:val="20"/>
                <w:lang w:val="en-US"/>
              </w:rPr>
            </w:pPr>
            <w:r w:rsidRPr="00BD64D0">
              <w:rPr>
                <w:rFonts w:ascii="GHEA Grapalat" w:hAnsi="GHEA Grapalat"/>
                <w:i/>
                <w:sz w:val="20"/>
                <w:lang w:val="en-US"/>
              </w:rPr>
              <w:t>13</w:t>
            </w:r>
          </w:p>
        </w:tc>
      </w:tr>
      <w:tr w:rsidR="002F6B2E" w:rsidRPr="00A37451" w14:paraId="7CB9F12F" w14:textId="77777777" w:rsidTr="00F60667">
        <w:trPr>
          <w:jc w:val="center"/>
        </w:trPr>
        <w:tc>
          <w:tcPr>
            <w:tcW w:w="2082" w:type="dxa"/>
            <w:vMerge w:val="restart"/>
            <w:tcBorders>
              <w:right w:val="single" w:sz="4" w:space="0" w:color="auto"/>
            </w:tcBorders>
            <w:vAlign w:val="center"/>
          </w:tcPr>
          <w:p w14:paraId="5AF04FC8" w14:textId="77777777" w:rsidR="002F6B2E" w:rsidRPr="00A37451" w:rsidRDefault="002F6B2E" w:rsidP="00F60667">
            <w:pPr>
              <w:spacing w:line="276" w:lineRule="auto"/>
              <w:jc w:val="center"/>
              <w:rPr>
                <w:rFonts w:ascii="Sylfaen" w:hAnsi="Sylfaen"/>
              </w:rPr>
            </w:pPr>
            <w:r w:rsidRPr="00403DE2">
              <w:rPr>
                <w:noProof/>
                <w:lang w:val="en-US"/>
              </w:rPr>
              <w:drawing>
                <wp:inline distT="0" distB="0" distL="0" distR="0" wp14:anchorId="7824F102" wp14:editId="3C3EDC2D">
                  <wp:extent cx="1184400" cy="619200"/>
                  <wp:effectExtent l="0" t="0" r="0"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1184400" cy="619200"/>
                          </a:xfrm>
                          <a:prstGeom prst="rect">
                            <a:avLst/>
                          </a:prstGeom>
                          <a:noFill/>
                          <a:ln>
                            <a:noFill/>
                          </a:ln>
                        </pic:spPr>
                      </pic:pic>
                    </a:graphicData>
                  </a:graphic>
                </wp:inline>
              </w:drawing>
            </w:r>
          </w:p>
        </w:tc>
        <w:tc>
          <w:tcPr>
            <w:tcW w:w="453" w:type="dxa"/>
            <w:tcBorders>
              <w:top w:val="single" w:sz="4" w:space="0" w:color="auto"/>
              <w:left w:val="single" w:sz="4" w:space="0" w:color="auto"/>
              <w:bottom w:val="nil"/>
              <w:right w:val="single" w:sz="4" w:space="0" w:color="auto"/>
            </w:tcBorders>
            <w:vAlign w:val="center"/>
          </w:tcPr>
          <w:p w14:paraId="5031A377"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1</w:t>
            </w:r>
          </w:p>
        </w:tc>
        <w:tc>
          <w:tcPr>
            <w:tcW w:w="624" w:type="dxa"/>
            <w:tcBorders>
              <w:top w:val="single" w:sz="4" w:space="0" w:color="auto"/>
              <w:left w:val="single" w:sz="4" w:space="0" w:color="auto"/>
              <w:bottom w:val="nil"/>
              <w:right w:val="single" w:sz="4" w:space="0" w:color="auto"/>
            </w:tcBorders>
            <w:vAlign w:val="center"/>
          </w:tcPr>
          <w:p w14:paraId="1B58F715"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single" w:sz="4" w:space="0" w:color="auto"/>
              <w:left w:val="single" w:sz="4" w:space="0" w:color="auto"/>
              <w:bottom w:val="nil"/>
              <w:right w:val="single" w:sz="4" w:space="0" w:color="auto"/>
            </w:tcBorders>
            <w:vAlign w:val="center"/>
          </w:tcPr>
          <w:p w14:paraId="3F0B94DB"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0,30</w:t>
            </w:r>
          </w:p>
        </w:tc>
        <w:tc>
          <w:tcPr>
            <w:tcW w:w="624" w:type="dxa"/>
            <w:tcBorders>
              <w:top w:val="single" w:sz="4" w:space="0" w:color="auto"/>
              <w:left w:val="single" w:sz="4" w:space="0" w:color="auto"/>
              <w:bottom w:val="nil"/>
              <w:right w:val="single" w:sz="4" w:space="0" w:color="auto"/>
            </w:tcBorders>
            <w:vAlign w:val="center"/>
          </w:tcPr>
          <w:p w14:paraId="3A5A603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0,68</w:t>
            </w:r>
          </w:p>
        </w:tc>
        <w:tc>
          <w:tcPr>
            <w:tcW w:w="624" w:type="dxa"/>
            <w:tcBorders>
              <w:top w:val="single" w:sz="4" w:space="0" w:color="auto"/>
              <w:left w:val="single" w:sz="4" w:space="0" w:color="auto"/>
              <w:bottom w:val="nil"/>
              <w:right w:val="single" w:sz="4" w:space="0" w:color="auto"/>
            </w:tcBorders>
            <w:vAlign w:val="center"/>
          </w:tcPr>
          <w:p w14:paraId="3828E7FB"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1,12</w:t>
            </w:r>
          </w:p>
        </w:tc>
        <w:tc>
          <w:tcPr>
            <w:tcW w:w="624" w:type="dxa"/>
            <w:tcBorders>
              <w:top w:val="single" w:sz="4" w:space="0" w:color="auto"/>
              <w:left w:val="single" w:sz="4" w:space="0" w:color="auto"/>
              <w:bottom w:val="nil"/>
              <w:right w:val="single" w:sz="4" w:space="0" w:color="auto"/>
            </w:tcBorders>
            <w:vAlign w:val="center"/>
          </w:tcPr>
          <w:p w14:paraId="14585A2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1,60</w:t>
            </w:r>
          </w:p>
        </w:tc>
        <w:tc>
          <w:tcPr>
            <w:tcW w:w="624" w:type="dxa"/>
            <w:tcBorders>
              <w:top w:val="single" w:sz="4" w:space="0" w:color="auto"/>
              <w:left w:val="single" w:sz="4" w:space="0" w:color="auto"/>
              <w:bottom w:val="nil"/>
              <w:right w:val="single" w:sz="4" w:space="0" w:color="auto"/>
            </w:tcBorders>
            <w:vAlign w:val="center"/>
          </w:tcPr>
          <w:p w14:paraId="1C877F6F"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2,62</w:t>
            </w:r>
          </w:p>
        </w:tc>
        <w:tc>
          <w:tcPr>
            <w:tcW w:w="624" w:type="dxa"/>
            <w:tcBorders>
              <w:top w:val="single" w:sz="4" w:space="0" w:color="auto"/>
              <w:left w:val="single" w:sz="4" w:space="0" w:color="auto"/>
              <w:bottom w:val="nil"/>
              <w:right w:val="single" w:sz="4" w:space="0" w:color="auto"/>
            </w:tcBorders>
            <w:vAlign w:val="center"/>
          </w:tcPr>
          <w:p w14:paraId="15308311"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3,55</w:t>
            </w:r>
          </w:p>
        </w:tc>
        <w:tc>
          <w:tcPr>
            <w:tcW w:w="624" w:type="dxa"/>
            <w:tcBorders>
              <w:top w:val="single" w:sz="4" w:space="0" w:color="auto"/>
              <w:left w:val="single" w:sz="4" w:space="0" w:color="auto"/>
              <w:bottom w:val="nil"/>
              <w:right w:val="single" w:sz="4" w:space="0" w:color="auto"/>
            </w:tcBorders>
            <w:vAlign w:val="center"/>
          </w:tcPr>
          <w:p w14:paraId="0120F06E"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4,55</w:t>
            </w:r>
          </w:p>
        </w:tc>
        <w:tc>
          <w:tcPr>
            <w:tcW w:w="624" w:type="dxa"/>
            <w:tcBorders>
              <w:top w:val="single" w:sz="4" w:space="0" w:color="auto"/>
              <w:left w:val="single" w:sz="4" w:space="0" w:color="auto"/>
              <w:bottom w:val="nil"/>
              <w:right w:val="single" w:sz="4" w:space="0" w:color="auto"/>
            </w:tcBorders>
            <w:vAlign w:val="center"/>
          </w:tcPr>
          <w:p w14:paraId="67B469DA"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6,50</w:t>
            </w:r>
          </w:p>
        </w:tc>
        <w:tc>
          <w:tcPr>
            <w:tcW w:w="624" w:type="dxa"/>
            <w:tcBorders>
              <w:top w:val="single" w:sz="4" w:space="0" w:color="auto"/>
              <w:left w:val="single" w:sz="4" w:space="0" w:color="auto"/>
              <w:bottom w:val="nil"/>
              <w:right w:val="single" w:sz="4" w:space="0" w:color="auto"/>
            </w:tcBorders>
            <w:vAlign w:val="center"/>
          </w:tcPr>
          <w:p w14:paraId="0F4DAB6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9,40</w:t>
            </w:r>
          </w:p>
        </w:tc>
        <w:tc>
          <w:tcPr>
            <w:tcW w:w="624" w:type="dxa"/>
            <w:tcBorders>
              <w:top w:val="single" w:sz="4" w:space="0" w:color="auto"/>
              <w:left w:val="single" w:sz="4" w:space="0" w:color="auto"/>
              <w:bottom w:val="nil"/>
              <w:right w:val="single" w:sz="4" w:space="0" w:color="auto"/>
            </w:tcBorders>
            <w:vAlign w:val="center"/>
          </w:tcPr>
          <w:p w14:paraId="31B4B61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19,4</w:t>
            </w:r>
          </w:p>
        </w:tc>
      </w:tr>
      <w:tr w:rsidR="002F6B2E" w:rsidRPr="00A37451" w14:paraId="5D019F74" w14:textId="77777777" w:rsidTr="00F60667">
        <w:trPr>
          <w:jc w:val="center"/>
        </w:trPr>
        <w:tc>
          <w:tcPr>
            <w:tcW w:w="2082" w:type="dxa"/>
            <w:vMerge/>
            <w:tcBorders>
              <w:right w:val="single" w:sz="4" w:space="0" w:color="auto"/>
            </w:tcBorders>
            <w:vAlign w:val="center"/>
          </w:tcPr>
          <w:p w14:paraId="046682B3" w14:textId="77777777" w:rsidR="002F6B2E" w:rsidRPr="00A37451" w:rsidRDefault="002F6B2E" w:rsidP="00F60667">
            <w:pPr>
              <w:spacing w:line="276" w:lineRule="auto"/>
              <w:jc w:val="center"/>
              <w:rPr>
                <w:rFonts w:ascii="Sylfaen" w:hAnsi="Sylfaen"/>
              </w:rPr>
            </w:pPr>
          </w:p>
        </w:tc>
        <w:tc>
          <w:tcPr>
            <w:tcW w:w="453" w:type="dxa"/>
            <w:tcBorders>
              <w:top w:val="nil"/>
              <w:left w:val="single" w:sz="4" w:space="0" w:color="auto"/>
              <w:bottom w:val="nil"/>
              <w:right w:val="single" w:sz="4" w:space="0" w:color="auto"/>
            </w:tcBorders>
            <w:vAlign w:val="center"/>
          </w:tcPr>
          <w:p w14:paraId="6BB0D2C9"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2</w:t>
            </w:r>
          </w:p>
        </w:tc>
        <w:tc>
          <w:tcPr>
            <w:tcW w:w="624" w:type="dxa"/>
            <w:tcBorders>
              <w:top w:val="nil"/>
              <w:left w:val="single" w:sz="4" w:space="0" w:color="auto"/>
              <w:bottom w:val="nil"/>
              <w:right w:val="single" w:sz="4" w:space="0" w:color="auto"/>
            </w:tcBorders>
            <w:vAlign w:val="center"/>
          </w:tcPr>
          <w:p w14:paraId="799346FA"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2216DCA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0,17</w:t>
            </w:r>
          </w:p>
        </w:tc>
        <w:tc>
          <w:tcPr>
            <w:tcW w:w="624" w:type="dxa"/>
            <w:tcBorders>
              <w:top w:val="nil"/>
              <w:left w:val="single" w:sz="4" w:space="0" w:color="auto"/>
              <w:bottom w:val="nil"/>
              <w:right w:val="single" w:sz="4" w:space="0" w:color="auto"/>
            </w:tcBorders>
            <w:vAlign w:val="center"/>
          </w:tcPr>
          <w:p w14:paraId="621AF76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0,39</w:t>
            </w:r>
          </w:p>
        </w:tc>
        <w:tc>
          <w:tcPr>
            <w:tcW w:w="624" w:type="dxa"/>
            <w:tcBorders>
              <w:top w:val="nil"/>
              <w:left w:val="single" w:sz="4" w:space="0" w:color="auto"/>
              <w:bottom w:val="nil"/>
              <w:right w:val="single" w:sz="4" w:space="0" w:color="auto"/>
            </w:tcBorders>
            <w:vAlign w:val="center"/>
          </w:tcPr>
          <w:p w14:paraId="3F9258B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0,68</w:t>
            </w:r>
          </w:p>
        </w:tc>
        <w:tc>
          <w:tcPr>
            <w:tcW w:w="624" w:type="dxa"/>
            <w:tcBorders>
              <w:top w:val="nil"/>
              <w:left w:val="single" w:sz="4" w:space="0" w:color="auto"/>
              <w:bottom w:val="nil"/>
              <w:right w:val="single" w:sz="4" w:space="0" w:color="auto"/>
            </w:tcBorders>
            <w:vAlign w:val="center"/>
          </w:tcPr>
          <w:p w14:paraId="6C61B7E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1,03</w:t>
            </w:r>
          </w:p>
        </w:tc>
        <w:tc>
          <w:tcPr>
            <w:tcW w:w="624" w:type="dxa"/>
            <w:tcBorders>
              <w:top w:val="nil"/>
              <w:left w:val="single" w:sz="4" w:space="0" w:color="auto"/>
              <w:bottom w:val="nil"/>
              <w:right w:val="single" w:sz="4" w:space="0" w:color="auto"/>
            </w:tcBorders>
            <w:vAlign w:val="center"/>
          </w:tcPr>
          <w:p w14:paraId="7BD8C97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1,80</w:t>
            </w:r>
          </w:p>
        </w:tc>
        <w:tc>
          <w:tcPr>
            <w:tcW w:w="624" w:type="dxa"/>
            <w:tcBorders>
              <w:top w:val="nil"/>
              <w:left w:val="single" w:sz="4" w:space="0" w:color="auto"/>
              <w:bottom w:val="nil"/>
              <w:right w:val="single" w:sz="4" w:space="0" w:color="auto"/>
            </w:tcBorders>
            <w:vAlign w:val="center"/>
          </w:tcPr>
          <w:p w14:paraId="46B5F56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2,75</w:t>
            </w:r>
          </w:p>
        </w:tc>
        <w:tc>
          <w:tcPr>
            <w:tcW w:w="624" w:type="dxa"/>
            <w:tcBorders>
              <w:top w:val="nil"/>
              <w:left w:val="single" w:sz="4" w:space="0" w:color="auto"/>
              <w:bottom w:val="nil"/>
              <w:right w:val="single" w:sz="4" w:space="0" w:color="auto"/>
            </w:tcBorders>
            <w:vAlign w:val="center"/>
          </w:tcPr>
          <w:p w14:paraId="4D94778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3,72</w:t>
            </w:r>
          </w:p>
        </w:tc>
        <w:tc>
          <w:tcPr>
            <w:tcW w:w="624" w:type="dxa"/>
            <w:tcBorders>
              <w:top w:val="nil"/>
              <w:left w:val="single" w:sz="4" w:space="0" w:color="auto"/>
              <w:bottom w:val="nil"/>
              <w:right w:val="single" w:sz="4" w:space="0" w:color="auto"/>
            </w:tcBorders>
            <w:vAlign w:val="center"/>
          </w:tcPr>
          <w:p w14:paraId="53B9C98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5,65</w:t>
            </w:r>
          </w:p>
        </w:tc>
        <w:tc>
          <w:tcPr>
            <w:tcW w:w="624" w:type="dxa"/>
            <w:tcBorders>
              <w:top w:val="nil"/>
              <w:left w:val="single" w:sz="4" w:space="0" w:color="auto"/>
              <w:bottom w:val="nil"/>
              <w:right w:val="single" w:sz="4" w:space="0" w:color="auto"/>
            </w:tcBorders>
            <w:vAlign w:val="center"/>
          </w:tcPr>
          <w:p w14:paraId="19756AA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8,60</w:t>
            </w:r>
          </w:p>
        </w:tc>
        <w:tc>
          <w:tcPr>
            <w:tcW w:w="624" w:type="dxa"/>
            <w:tcBorders>
              <w:top w:val="nil"/>
              <w:left w:val="single" w:sz="4" w:space="0" w:color="auto"/>
              <w:bottom w:val="nil"/>
              <w:right w:val="single" w:sz="4" w:space="0" w:color="auto"/>
            </w:tcBorders>
            <w:vAlign w:val="center"/>
          </w:tcPr>
          <w:p w14:paraId="4889795C"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18,5</w:t>
            </w:r>
          </w:p>
        </w:tc>
      </w:tr>
      <w:tr w:rsidR="002F6B2E" w:rsidRPr="00A37451" w14:paraId="4BA3249B" w14:textId="77777777" w:rsidTr="00F60667">
        <w:trPr>
          <w:jc w:val="center"/>
        </w:trPr>
        <w:tc>
          <w:tcPr>
            <w:tcW w:w="2082" w:type="dxa"/>
            <w:vMerge/>
            <w:tcBorders>
              <w:right w:val="single" w:sz="4" w:space="0" w:color="auto"/>
            </w:tcBorders>
            <w:vAlign w:val="center"/>
          </w:tcPr>
          <w:p w14:paraId="224F0799" w14:textId="77777777" w:rsidR="002F6B2E" w:rsidRPr="00A37451" w:rsidRDefault="002F6B2E" w:rsidP="00F60667">
            <w:pPr>
              <w:spacing w:line="276" w:lineRule="auto"/>
              <w:jc w:val="center"/>
              <w:rPr>
                <w:rFonts w:ascii="Sylfaen" w:hAnsi="Sylfaen"/>
              </w:rPr>
            </w:pPr>
          </w:p>
        </w:tc>
        <w:tc>
          <w:tcPr>
            <w:tcW w:w="453" w:type="dxa"/>
            <w:tcBorders>
              <w:top w:val="nil"/>
              <w:left w:val="single" w:sz="4" w:space="0" w:color="auto"/>
              <w:bottom w:val="nil"/>
              <w:right w:val="single" w:sz="4" w:space="0" w:color="auto"/>
            </w:tcBorders>
            <w:vAlign w:val="center"/>
          </w:tcPr>
          <w:p w14:paraId="4CE345FC"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3</w:t>
            </w:r>
          </w:p>
        </w:tc>
        <w:tc>
          <w:tcPr>
            <w:tcW w:w="624" w:type="dxa"/>
            <w:tcBorders>
              <w:top w:val="nil"/>
              <w:left w:val="single" w:sz="4" w:space="0" w:color="auto"/>
              <w:bottom w:val="nil"/>
              <w:right w:val="single" w:sz="4" w:space="0" w:color="auto"/>
            </w:tcBorders>
            <w:vAlign w:val="center"/>
          </w:tcPr>
          <w:p w14:paraId="4600A060"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211555D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4A8A360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0,22</w:t>
            </w:r>
          </w:p>
        </w:tc>
        <w:tc>
          <w:tcPr>
            <w:tcW w:w="624" w:type="dxa"/>
            <w:tcBorders>
              <w:top w:val="nil"/>
              <w:left w:val="single" w:sz="4" w:space="0" w:color="auto"/>
              <w:bottom w:val="nil"/>
              <w:right w:val="single" w:sz="4" w:space="0" w:color="auto"/>
            </w:tcBorders>
            <w:vAlign w:val="center"/>
          </w:tcPr>
          <w:p w14:paraId="3348659E"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0,36</w:t>
            </w:r>
          </w:p>
        </w:tc>
        <w:tc>
          <w:tcPr>
            <w:tcW w:w="624" w:type="dxa"/>
            <w:tcBorders>
              <w:top w:val="nil"/>
              <w:left w:val="single" w:sz="4" w:space="0" w:color="auto"/>
              <w:bottom w:val="nil"/>
              <w:right w:val="single" w:sz="4" w:space="0" w:color="auto"/>
            </w:tcBorders>
            <w:vAlign w:val="center"/>
          </w:tcPr>
          <w:p w14:paraId="7B6F308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0,55</w:t>
            </w:r>
          </w:p>
        </w:tc>
        <w:tc>
          <w:tcPr>
            <w:tcW w:w="624" w:type="dxa"/>
            <w:tcBorders>
              <w:top w:val="nil"/>
              <w:left w:val="single" w:sz="4" w:space="0" w:color="auto"/>
              <w:bottom w:val="nil"/>
              <w:right w:val="single" w:sz="4" w:space="0" w:color="auto"/>
            </w:tcBorders>
            <w:vAlign w:val="center"/>
          </w:tcPr>
          <w:p w14:paraId="73A53B26"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1,17</w:t>
            </w:r>
          </w:p>
        </w:tc>
        <w:tc>
          <w:tcPr>
            <w:tcW w:w="624" w:type="dxa"/>
            <w:tcBorders>
              <w:top w:val="nil"/>
              <w:left w:val="single" w:sz="4" w:space="0" w:color="auto"/>
              <w:bottom w:val="nil"/>
              <w:right w:val="single" w:sz="4" w:space="0" w:color="auto"/>
            </w:tcBorders>
            <w:vAlign w:val="center"/>
          </w:tcPr>
          <w:p w14:paraId="24DB231B"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1,95</w:t>
            </w:r>
          </w:p>
        </w:tc>
        <w:tc>
          <w:tcPr>
            <w:tcW w:w="624" w:type="dxa"/>
            <w:tcBorders>
              <w:top w:val="nil"/>
              <w:left w:val="single" w:sz="4" w:space="0" w:color="auto"/>
              <w:bottom w:val="nil"/>
              <w:right w:val="single" w:sz="4" w:space="0" w:color="auto"/>
            </w:tcBorders>
            <w:vAlign w:val="center"/>
          </w:tcPr>
          <w:p w14:paraId="05DE97DB"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2,77</w:t>
            </w:r>
          </w:p>
        </w:tc>
        <w:tc>
          <w:tcPr>
            <w:tcW w:w="624" w:type="dxa"/>
            <w:tcBorders>
              <w:top w:val="nil"/>
              <w:left w:val="single" w:sz="4" w:space="0" w:color="auto"/>
              <w:bottom w:val="nil"/>
              <w:right w:val="single" w:sz="4" w:space="0" w:color="auto"/>
            </w:tcBorders>
            <w:vAlign w:val="center"/>
          </w:tcPr>
          <w:p w14:paraId="47746641"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4,60</w:t>
            </w:r>
          </w:p>
        </w:tc>
        <w:tc>
          <w:tcPr>
            <w:tcW w:w="624" w:type="dxa"/>
            <w:tcBorders>
              <w:top w:val="nil"/>
              <w:left w:val="single" w:sz="4" w:space="0" w:color="auto"/>
              <w:bottom w:val="nil"/>
              <w:right w:val="single" w:sz="4" w:space="0" w:color="auto"/>
            </w:tcBorders>
            <w:vAlign w:val="center"/>
          </w:tcPr>
          <w:p w14:paraId="5783A03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7,40</w:t>
            </w:r>
          </w:p>
        </w:tc>
        <w:tc>
          <w:tcPr>
            <w:tcW w:w="624" w:type="dxa"/>
            <w:tcBorders>
              <w:top w:val="nil"/>
              <w:left w:val="single" w:sz="4" w:space="0" w:color="auto"/>
              <w:bottom w:val="nil"/>
              <w:right w:val="single" w:sz="4" w:space="0" w:color="auto"/>
            </w:tcBorders>
            <w:vAlign w:val="center"/>
          </w:tcPr>
          <w:p w14:paraId="6FA5EDD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17,2</w:t>
            </w:r>
          </w:p>
        </w:tc>
      </w:tr>
      <w:tr w:rsidR="002F6B2E" w:rsidRPr="00A37451" w14:paraId="2AEB17B7" w14:textId="77777777" w:rsidTr="00F60667">
        <w:trPr>
          <w:jc w:val="center"/>
        </w:trPr>
        <w:tc>
          <w:tcPr>
            <w:tcW w:w="2082" w:type="dxa"/>
            <w:vMerge/>
            <w:tcBorders>
              <w:right w:val="single" w:sz="4" w:space="0" w:color="auto"/>
            </w:tcBorders>
            <w:vAlign w:val="center"/>
          </w:tcPr>
          <w:p w14:paraId="4CC028BF" w14:textId="77777777" w:rsidR="002F6B2E" w:rsidRPr="00A37451" w:rsidRDefault="002F6B2E" w:rsidP="00F60667">
            <w:pPr>
              <w:spacing w:line="276" w:lineRule="auto"/>
              <w:jc w:val="center"/>
              <w:rPr>
                <w:rFonts w:ascii="Sylfaen" w:hAnsi="Sylfaen"/>
              </w:rPr>
            </w:pPr>
          </w:p>
        </w:tc>
        <w:tc>
          <w:tcPr>
            <w:tcW w:w="453" w:type="dxa"/>
            <w:tcBorders>
              <w:top w:val="nil"/>
              <w:left w:val="single" w:sz="4" w:space="0" w:color="auto"/>
              <w:bottom w:val="nil"/>
              <w:right w:val="single" w:sz="4" w:space="0" w:color="auto"/>
            </w:tcBorders>
            <w:vAlign w:val="center"/>
          </w:tcPr>
          <w:p w14:paraId="02E80A72"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4</w:t>
            </w:r>
          </w:p>
        </w:tc>
        <w:tc>
          <w:tcPr>
            <w:tcW w:w="624" w:type="dxa"/>
            <w:tcBorders>
              <w:top w:val="nil"/>
              <w:left w:val="single" w:sz="4" w:space="0" w:color="auto"/>
              <w:bottom w:val="nil"/>
              <w:right w:val="single" w:sz="4" w:space="0" w:color="auto"/>
            </w:tcBorders>
            <w:vAlign w:val="center"/>
          </w:tcPr>
          <w:p w14:paraId="1AE56FD6"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6F0035F7"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762331AC"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3F3597E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0,18</w:t>
            </w:r>
          </w:p>
        </w:tc>
        <w:tc>
          <w:tcPr>
            <w:tcW w:w="624" w:type="dxa"/>
            <w:tcBorders>
              <w:top w:val="nil"/>
              <w:left w:val="single" w:sz="4" w:space="0" w:color="auto"/>
              <w:bottom w:val="nil"/>
              <w:right w:val="single" w:sz="4" w:space="0" w:color="auto"/>
            </w:tcBorders>
            <w:vAlign w:val="center"/>
          </w:tcPr>
          <w:p w14:paraId="0610917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0,30</w:t>
            </w:r>
          </w:p>
        </w:tc>
        <w:tc>
          <w:tcPr>
            <w:tcW w:w="624" w:type="dxa"/>
            <w:tcBorders>
              <w:top w:val="nil"/>
              <w:left w:val="single" w:sz="4" w:space="0" w:color="auto"/>
              <w:bottom w:val="nil"/>
              <w:right w:val="single" w:sz="4" w:space="0" w:color="auto"/>
            </w:tcBorders>
            <w:vAlign w:val="center"/>
          </w:tcPr>
          <w:p w14:paraId="44A87BCF"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0,57</w:t>
            </w:r>
          </w:p>
        </w:tc>
        <w:tc>
          <w:tcPr>
            <w:tcW w:w="624" w:type="dxa"/>
            <w:tcBorders>
              <w:top w:val="nil"/>
              <w:left w:val="single" w:sz="4" w:space="0" w:color="auto"/>
              <w:bottom w:val="nil"/>
              <w:right w:val="single" w:sz="4" w:space="0" w:color="auto"/>
            </w:tcBorders>
            <w:vAlign w:val="center"/>
          </w:tcPr>
          <w:p w14:paraId="0EA2934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1,03</w:t>
            </w:r>
          </w:p>
        </w:tc>
        <w:tc>
          <w:tcPr>
            <w:tcW w:w="624" w:type="dxa"/>
            <w:tcBorders>
              <w:top w:val="nil"/>
              <w:left w:val="single" w:sz="4" w:space="0" w:color="auto"/>
              <w:bottom w:val="nil"/>
              <w:right w:val="single" w:sz="4" w:space="0" w:color="auto"/>
            </w:tcBorders>
            <w:vAlign w:val="center"/>
          </w:tcPr>
          <w:p w14:paraId="0DF91E41"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1,78</w:t>
            </w:r>
          </w:p>
        </w:tc>
        <w:tc>
          <w:tcPr>
            <w:tcW w:w="624" w:type="dxa"/>
            <w:tcBorders>
              <w:top w:val="nil"/>
              <w:left w:val="single" w:sz="4" w:space="0" w:color="auto"/>
              <w:bottom w:val="nil"/>
              <w:right w:val="single" w:sz="4" w:space="0" w:color="auto"/>
            </w:tcBorders>
            <w:vAlign w:val="center"/>
          </w:tcPr>
          <w:p w14:paraId="290A691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3,35</w:t>
            </w:r>
          </w:p>
        </w:tc>
        <w:tc>
          <w:tcPr>
            <w:tcW w:w="624" w:type="dxa"/>
            <w:tcBorders>
              <w:top w:val="nil"/>
              <w:left w:val="single" w:sz="4" w:space="0" w:color="auto"/>
              <w:bottom w:val="nil"/>
              <w:right w:val="single" w:sz="4" w:space="0" w:color="auto"/>
            </w:tcBorders>
            <w:vAlign w:val="center"/>
          </w:tcPr>
          <w:p w14:paraId="0F6DBFFE"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5,90</w:t>
            </w:r>
          </w:p>
        </w:tc>
        <w:tc>
          <w:tcPr>
            <w:tcW w:w="624" w:type="dxa"/>
            <w:tcBorders>
              <w:top w:val="nil"/>
              <w:left w:val="single" w:sz="4" w:space="0" w:color="auto"/>
              <w:bottom w:val="nil"/>
              <w:right w:val="single" w:sz="4" w:space="0" w:color="auto"/>
            </w:tcBorders>
            <w:vAlign w:val="center"/>
          </w:tcPr>
          <w:p w14:paraId="006B2EB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15,4</w:t>
            </w:r>
          </w:p>
        </w:tc>
      </w:tr>
      <w:tr w:rsidR="002F6B2E" w14:paraId="13528D2E" w14:textId="77777777" w:rsidTr="00F60667">
        <w:trPr>
          <w:jc w:val="center"/>
        </w:trPr>
        <w:tc>
          <w:tcPr>
            <w:tcW w:w="2082" w:type="dxa"/>
            <w:vMerge/>
            <w:tcBorders>
              <w:right w:val="single" w:sz="4" w:space="0" w:color="auto"/>
            </w:tcBorders>
            <w:vAlign w:val="center"/>
          </w:tcPr>
          <w:p w14:paraId="17F9920A" w14:textId="77777777" w:rsidR="002F6B2E" w:rsidRPr="00403DE2" w:rsidRDefault="002F6B2E" w:rsidP="00F60667">
            <w:pPr>
              <w:spacing w:line="276" w:lineRule="auto"/>
              <w:jc w:val="center"/>
              <w:rPr>
                <w:rFonts w:ascii="Sylfaen" w:hAnsi="Sylfaen"/>
                <w:lang w:val="en-US"/>
              </w:rPr>
            </w:pPr>
          </w:p>
        </w:tc>
        <w:tc>
          <w:tcPr>
            <w:tcW w:w="453" w:type="dxa"/>
            <w:tcBorders>
              <w:top w:val="nil"/>
              <w:left w:val="single" w:sz="4" w:space="0" w:color="auto"/>
              <w:bottom w:val="nil"/>
              <w:right w:val="single" w:sz="4" w:space="0" w:color="auto"/>
            </w:tcBorders>
            <w:vAlign w:val="center"/>
          </w:tcPr>
          <w:p w14:paraId="5C643E58" w14:textId="77777777" w:rsidR="002F6B2E" w:rsidRPr="00C8031D" w:rsidRDefault="002F6B2E" w:rsidP="00F60667">
            <w:pPr>
              <w:spacing w:before="30" w:after="30" w:line="276" w:lineRule="auto"/>
              <w:jc w:val="center"/>
              <w:rPr>
                <w:rFonts w:ascii="GHEA Grapalat" w:hAnsi="GHEA Grapalat"/>
                <w:lang w:val="en-US"/>
              </w:rPr>
            </w:pPr>
            <w:r w:rsidRPr="00C8031D">
              <w:rPr>
                <w:rFonts w:ascii="GHEA Grapalat" w:hAnsi="GHEA Grapalat"/>
                <w:lang w:val="en-US"/>
              </w:rPr>
              <w:t>5</w:t>
            </w:r>
          </w:p>
        </w:tc>
        <w:tc>
          <w:tcPr>
            <w:tcW w:w="624" w:type="dxa"/>
            <w:tcBorders>
              <w:top w:val="nil"/>
              <w:left w:val="single" w:sz="4" w:space="0" w:color="auto"/>
              <w:bottom w:val="nil"/>
              <w:right w:val="single" w:sz="4" w:space="0" w:color="auto"/>
            </w:tcBorders>
            <w:vAlign w:val="center"/>
          </w:tcPr>
          <w:p w14:paraId="0CB89AB7"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21140718"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1860E86E"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58C18D17"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144E8FFD"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0,15</w:t>
            </w:r>
          </w:p>
        </w:tc>
        <w:tc>
          <w:tcPr>
            <w:tcW w:w="624" w:type="dxa"/>
            <w:tcBorders>
              <w:top w:val="nil"/>
              <w:left w:val="single" w:sz="4" w:space="0" w:color="auto"/>
              <w:bottom w:val="nil"/>
              <w:right w:val="single" w:sz="4" w:space="0" w:color="auto"/>
            </w:tcBorders>
            <w:vAlign w:val="center"/>
          </w:tcPr>
          <w:p w14:paraId="24F68E37"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0,23</w:t>
            </w:r>
          </w:p>
        </w:tc>
        <w:tc>
          <w:tcPr>
            <w:tcW w:w="624" w:type="dxa"/>
            <w:tcBorders>
              <w:top w:val="nil"/>
              <w:left w:val="single" w:sz="4" w:space="0" w:color="auto"/>
              <w:bottom w:val="nil"/>
              <w:right w:val="single" w:sz="4" w:space="0" w:color="auto"/>
            </w:tcBorders>
            <w:vAlign w:val="center"/>
          </w:tcPr>
          <w:p w14:paraId="21BA9B64"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0,48</w:t>
            </w:r>
          </w:p>
        </w:tc>
        <w:tc>
          <w:tcPr>
            <w:tcW w:w="624" w:type="dxa"/>
            <w:tcBorders>
              <w:top w:val="nil"/>
              <w:left w:val="single" w:sz="4" w:space="0" w:color="auto"/>
              <w:bottom w:val="nil"/>
              <w:right w:val="single" w:sz="4" w:space="0" w:color="auto"/>
            </w:tcBorders>
            <w:vAlign w:val="center"/>
          </w:tcPr>
          <w:p w14:paraId="0EE802C7"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0,95</w:t>
            </w:r>
          </w:p>
        </w:tc>
        <w:tc>
          <w:tcPr>
            <w:tcW w:w="624" w:type="dxa"/>
            <w:tcBorders>
              <w:top w:val="nil"/>
              <w:left w:val="single" w:sz="4" w:space="0" w:color="auto"/>
              <w:bottom w:val="nil"/>
              <w:right w:val="single" w:sz="4" w:space="0" w:color="auto"/>
            </w:tcBorders>
            <w:vAlign w:val="center"/>
          </w:tcPr>
          <w:p w14:paraId="75BF4FA7"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2,18</w:t>
            </w:r>
          </w:p>
        </w:tc>
        <w:tc>
          <w:tcPr>
            <w:tcW w:w="624" w:type="dxa"/>
            <w:tcBorders>
              <w:top w:val="nil"/>
              <w:left w:val="single" w:sz="4" w:space="0" w:color="auto"/>
              <w:bottom w:val="nil"/>
              <w:right w:val="single" w:sz="4" w:space="0" w:color="auto"/>
            </w:tcBorders>
            <w:vAlign w:val="center"/>
          </w:tcPr>
          <w:p w14:paraId="475F9ED2"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4,40</w:t>
            </w:r>
          </w:p>
        </w:tc>
        <w:tc>
          <w:tcPr>
            <w:tcW w:w="624" w:type="dxa"/>
            <w:tcBorders>
              <w:top w:val="nil"/>
              <w:left w:val="single" w:sz="4" w:space="0" w:color="auto"/>
              <w:bottom w:val="nil"/>
              <w:right w:val="single" w:sz="4" w:space="0" w:color="auto"/>
            </w:tcBorders>
            <w:vAlign w:val="center"/>
          </w:tcPr>
          <w:p w14:paraId="3A5CC085"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13,4</w:t>
            </w:r>
          </w:p>
        </w:tc>
      </w:tr>
      <w:tr w:rsidR="002F6B2E" w14:paraId="19AFD6A8" w14:textId="77777777" w:rsidTr="00F60667">
        <w:trPr>
          <w:jc w:val="center"/>
        </w:trPr>
        <w:tc>
          <w:tcPr>
            <w:tcW w:w="2082" w:type="dxa"/>
            <w:vMerge/>
            <w:tcBorders>
              <w:right w:val="single" w:sz="4" w:space="0" w:color="auto"/>
            </w:tcBorders>
            <w:vAlign w:val="center"/>
          </w:tcPr>
          <w:p w14:paraId="60FECF89" w14:textId="77777777" w:rsidR="002F6B2E" w:rsidRPr="00403DE2" w:rsidRDefault="002F6B2E" w:rsidP="00F60667">
            <w:pPr>
              <w:spacing w:line="276" w:lineRule="auto"/>
              <w:jc w:val="center"/>
              <w:rPr>
                <w:rFonts w:ascii="Sylfaen" w:hAnsi="Sylfaen"/>
                <w:lang w:val="en-US"/>
              </w:rPr>
            </w:pPr>
          </w:p>
        </w:tc>
        <w:tc>
          <w:tcPr>
            <w:tcW w:w="453" w:type="dxa"/>
            <w:tcBorders>
              <w:top w:val="nil"/>
              <w:left w:val="single" w:sz="4" w:space="0" w:color="auto"/>
              <w:bottom w:val="nil"/>
              <w:right w:val="single" w:sz="4" w:space="0" w:color="auto"/>
            </w:tcBorders>
            <w:vAlign w:val="center"/>
          </w:tcPr>
          <w:p w14:paraId="2A6CB2F5" w14:textId="77777777" w:rsidR="002F6B2E" w:rsidRPr="00C8031D" w:rsidRDefault="002F6B2E" w:rsidP="00F60667">
            <w:pPr>
              <w:spacing w:before="30" w:after="30" w:line="276" w:lineRule="auto"/>
              <w:jc w:val="center"/>
              <w:rPr>
                <w:rFonts w:ascii="GHEA Grapalat" w:hAnsi="GHEA Grapalat"/>
                <w:lang w:val="en-US"/>
              </w:rPr>
            </w:pPr>
            <w:r w:rsidRPr="00C8031D">
              <w:rPr>
                <w:rFonts w:ascii="GHEA Grapalat" w:hAnsi="GHEA Grapalat"/>
                <w:lang w:val="en-US"/>
              </w:rPr>
              <w:t>6</w:t>
            </w:r>
          </w:p>
        </w:tc>
        <w:tc>
          <w:tcPr>
            <w:tcW w:w="624" w:type="dxa"/>
            <w:tcBorders>
              <w:top w:val="nil"/>
              <w:left w:val="single" w:sz="4" w:space="0" w:color="auto"/>
              <w:bottom w:val="nil"/>
              <w:right w:val="single" w:sz="4" w:space="0" w:color="auto"/>
            </w:tcBorders>
            <w:vAlign w:val="center"/>
          </w:tcPr>
          <w:p w14:paraId="271A21F8"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3095ED14"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02B4E4C5"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70B91E7F"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08D3F28B"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460C610A"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0,15</w:t>
            </w:r>
          </w:p>
        </w:tc>
        <w:tc>
          <w:tcPr>
            <w:tcW w:w="624" w:type="dxa"/>
            <w:tcBorders>
              <w:top w:val="nil"/>
              <w:left w:val="single" w:sz="4" w:space="0" w:color="auto"/>
              <w:bottom w:val="nil"/>
              <w:right w:val="single" w:sz="4" w:space="0" w:color="auto"/>
            </w:tcBorders>
            <w:vAlign w:val="center"/>
          </w:tcPr>
          <w:p w14:paraId="63F38C5B"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0,18</w:t>
            </w:r>
          </w:p>
        </w:tc>
        <w:tc>
          <w:tcPr>
            <w:tcW w:w="624" w:type="dxa"/>
            <w:tcBorders>
              <w:top w:val="nil"/>
              <w:left w:val="single" w:sz="4" w:space="0" w:color="auto"/>
              <w:bottom w:val="nil"/>
              <w:right w:val="single" w:sz="4" w:space="0" w:color="auto"/>
            </w:tcBorders>
            <w:vAlign w:val="center"/>
          </w:tcPr>
          <w:p w14:paraId="115C6317"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0,40</w:t>
            </w:r>
          </w:p>
        </w:tc>
        <w:tc>
          <w:tcPr>
            <w:tcW w:w="624" w:type="dxa"/>
            <w:tcBorders>
              <w:top w:val="nil"/>
              <w:left w:val="single" w:sz="4" w:space="0" w:color="auto"/>
              <w:bottom w:val="nil"/>
              <w:right w:val="single" w:sz="4" w:space="0" w:color="auto"/>
            </w:tcBorders>
            <w:vAlign w:val="center"/>
          </w:tcPr>
          <w:p w14:paraId="20522FA4"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1,25</w:t>
            </w:r>
          </w:p>
        </w:tc>
        <w:tc>
          <w:tcPr>
            <w:tcW w:w="624" w:type="dxa"/>
            <w:tcBorders>
              <w:top w:val="nil"/>
              <w:left w:val="single" w:sz="4" w:space="0" w:color="auto"/>
              <w:bottom w:val="nil"/>
              <w:right w:val="single" w:sz="4" w:space="0" w:color="auto"/>
            </w:tcBorders>
            <w:vAlign w:val="center"/>
          </w:tcPr>
          <w:p w14:paraId="0BFA6898"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3,00</w:t>
            </w:r>
          </w:p>
        </w:tc>
        <w:tc>
          <w:tcPr>
            <w:tcW w:w="624" w:type="dxa"/>
            <w:tcBorders>
              <w:top w:val="nil"/>
              <w:left w:val="single" w:sz="4" w:space="0" w:color="auto"/>
              <w:bottom w:val="nil"/>
              <w:right w:val="single" w:sz="4" w:space="0" w:color="auto"/>
            </w:tcBorders>
            <w:vAlign w:val="center"/>
          </w:tcPr>
          <w:p w14:paraId="208B43AC"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11,4</w:t>
            </w:r>
          </w:p>
        </w:tc>
      </w:tr>
      <w:tr w:rsidR="002F6B2E" w14:paraId="26AE366C" w14:textId="77777777" w:rsidTr="00F60667">
        <w:trPr>
          <w:jc w:val="center"/>
        </w:trPr>
        <w:tc>
          <w:tcPr>
            <w:tcW w:w="2082" w:type="dxa"/>
            <w:vMerge/>
            <w:tcBorders>
              <w:right w:val="single" w:sz="4" w:space="0" w:color="auto"/>
            </w:tcBorders>
            <w:vAlign w:val="center"/>
          </w:tcPr>
          <w:p w14:paraId="09CAB537" w14:textId="77777777" w:rsidR="002F6B2E" w:rsidRPr="00403DE2" w:rsidRDefault="002F6B2E" w:rsidP="00F60667">
            <w:pPr>
              <w:spacing w:line="276" w:lineRule="auto"/>
              <w:jc w:val="center"/>
              <w:rPr>
                <w:rFonts w:ascii="Sylfaen" w:hAnsi="Sylfaen"/>
                <w:lang w:val="en-US"/>
              </w:rPr>
            </w:pPr>
          </w:p>
        </w:tc>
        <w:tc>
          <w:tcPr>
            <w:tcW w:w="453" w:type="dxa"/>
            <w:tcBorders>
              <w:top w:val="nil"/>
              <w:left w:val="single" w:sz="4" w:space="0" w:color="auto"/>
              <w:bottom w:val="single" w:sz="4" w:space="0" w:color="auto"/>
              <w:right w:val="single" w:sz="4" w:space="0" w:color="auto"/>
            </w:tcBorders>
            <w:vAlign w:val="center"/>
          </w:tcPr>
          <w:p w14:paraId="4096ABB7" w14:textId="77777777" w:rsidR="002F6B2E" w:rsidRPr="00C8031D" w:rsidRDefault="002F6B2E" w:rsidP="00F60667">
            <w:pPr>
              <w:spacing w:before="30" w:after="30" w:line="276" w:lineRule="auto"/>
              <w:jc w:val="center"/>
              <w:rPr>
                <w:rFonts w:ascii="GHEA Grapalat" w:hAnsi="GHEA Grapalat"/>
                <w:lang w:val="en-US"/>
              </w:rPr>
            </w:pPr>
            <w:r w:rsidRPr="00C8031D">
              <w:rPr>
                <w:rFonts w:ascii="GHEA Grapalat" w:hAnsi="GHEA Grapalat"/>
                <w:lang w:val="en-US"/>
              </w:rPr>
              <w:t>7</w:t>
            </w:r>
          </w:p>
        </w:tc>
        <w:tc>
          <w:tcPr>
            <w:tcW w:w="624" w:type="dxa"/>
            <w:tcBorders>
              <w:top w:val="nil"/>
              <w:left w:val="single" w:sz="4" w:space="0" w:color="auto"/>
              <w:bottom w:val="single" w:sz="4" w:space="0" w:color="auto"/>
              <w:right w:val="single" w:sz="4" w:space="0" w:color="auto"/>
            </w:tcBorders>
            <w:vAlign w:val="center"/>
          </w:tcPr>
          <w:p w14:paraId="6F464FD0"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7770D193"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3E24EDB6"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29C03BF4"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4EC8DB81"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0A99B1DE"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4549487F"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276F087B"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69A51014"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0,50</w:t>
            </w:r>
          </w:p>
        </w:tc>
        <w:tc>
          <w:tcPr>
            <w:tcW w:w="624" w:type="dxa"/>
            <w:tcBorders>
              <w:top w:val="nil"/>
              <w:left w:val="single" w:sz="4" w:space="0" w:color="auto"/>
              <w:bottom w:val="single" w:sz="4" w:space="0" w:color="auto"/>
              <w:right w:val="single" w:sz="4" w:space="0" w:color="auto"/>
            </w:tcBorders>
            <w:vAlign w:val="center"/>
          </w:tcPr>
          <w:p w14:paraId="7C66AE59"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1,70</w:t>
            </w:r>
          </w:p>
        </w:tc>
        <w:tc>
          <w:tcPr>
            <w:tcW w:w="624" w:type="dxa"/>
            <w:tcBorders>
              <w:top w:val="nil"/>
              <w:left w:val="single" w:sz="4" w:space="0" w:color="auto"/>
              <w:bottom w:val="single" w:sz="4" w:space="0" w:color="auto"/>
              <w:right w:val="single" w:sz="4" w:space="0" w:color="auto"/>
            </w:tcBorders>
            <w:vAlign w:val="center"/>
          </w:tcPr>
          <w:p w14:paraId="0A3B796E"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9,50</w:t>
            </w:r>
          </w:p>
        </w:tc>
      </w:tr>
      <w:tr w:rsidR="002F6B2E" w14:paraId="253A48B4" w14:textId="77777777" w:rsidTr="00F60667">
        <w:trPr>
          <w:jc w:val="center"/>
        </w:trPr>
        <w:tc>
          <w:tcPr>
            <w:tcW w:w="2082" w:type="dxa"/>
            <w:vMerge w:val="restart"/>
            <w:tcBorders>
              <w:right w:val="single" w:sz="4" w:space="0" w:color="auto"/>
            </w:tcBorders>
            <w:vAlign w:val="center"/>
          </w:tcPr>
          <w:p w14:paraId="046A8F53" w14:textId="77777777" w:rsidR="002F6B2E" w:rsidRPr="00403DE2" w:rsidRDefault="002F6B2E" w:rsidP="00F60667">
            <w:pPr>
              <w:spacing w:line="276" w:lineRule="auto"/>
              <w:jc w:val="center"/>
              <w:rPr>
                <w:rFonts w:ascii="Sylfaen" w:hAnsi="Sylfaen"/>
                <w:lang w:val="en-US"/>
              </w:rPr>
            </w:pPr>
            <w:r>
              <w:rPr>
                <w:noProof/>
                <w:color w:val="000001"/>
                <w:lang w:val="en-US"/>
              </w:rPr>
              <w:drawing>
                <wp:inline distT="0" distB="0" distL="0" distR="0" wp14:anchorId="52918D54" wp14:editId="34E7A755">
                  <wp:extent cx="1187450" cy="660400"/>
                  <wp:effectExtent l="0" t="0" r="0" b="635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1187450" cy="660400"/>
                          </a:xfrm>
                          <a:prstGeom prst="rect">
                            <a:avLst/>
                          </a:prstGeom>
                          <a:noFill/>
                          <a:ln>
                            <a:noFill/>
                          </a:ln>
                        </pic:spPr>
                      </pic:pic>
                    </a:graphicData>
                  </a:graphic>
                </wp:inline>
              </w:drawing>
            </w:r>
          </w:p>
        </w:tc>
        <w:tc>
          <w:tcPr>
            <w:tcW w:w="453" w:type="dxa"/>
            <w:tcBorders>
              <w:top w:val="single" w:sz="4" w:space="0" w:color="auto"/>
              <w:left w:val="single" w:sz="4" w:space="0" w:color="auto"/>
              <w:bottom w:val="nil"/>
              <w:right w:val="single" w:sz="4" w:space="0" w:color="auto"/>
            </w:tcBorders>
            <w:vAlign w:val="center"/>
          </w:tcPr>
          <w:p w14:paraId="07091E93" w14:textId="77777777" w:rsidR="002F6B2E" w:rsidRPr="00C8031D" w:rsidRDefault="002F6B2E" w:rsidP="00F60667">
            <w:pPr>
              <w:spacing w:before="30" w:after="30" w:line="276" w:lineRule="auto"/>
              <w:jc w:val="center"/>
              <w:rPr>
                <w:rFonts w:ascii="GHEA Grapalat" w:hAnsi="GHEA Grapalat"/>
                <w:lang w:val="en-US"/>
              </w:rPr>
            </w:pPr>
            <w:r w:rsidRPr="00C8031D">
              <w:rPr>
                <w:rFonts w:ascii="GHEA Grapalat" w:hAnsi="GHEA Grapalat"/>
                <w:lang w:val="en-US"/>
              </w:rPr>
              <w:t>1</w:t>
            </w:r>
          </w:p>
        </w:tc>
        <w:tc>
          <w:tcPr>
            <w:tcW w:w="624" w:type="dxa"/>
            <w:tcBorders>
              <w:top w:val="single" w:sz="4" w:space="0" w:color="auto"/>
              <w:left w:val="single" w:sz="4" w:space="0" w:color="auto"/>
              <w:bottom w:val="nil"/>
              <w:right w:val="single" w:sz="4" w:space="0" w:color="auto"/>
            </w:tcBorders>
            <w:vAlign w:val="center"/>
          </w:tcPr>
          <w:p w14:paraId="03E6A275"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single" w:sz="4" w:space="0" w:color="auto"/>
              <w:left w:val="single" w:sz="4" w:space="0" w:color="auto"/>
              <w:bottom w:val="nil"/>
              <w:right w:val="single" w:sz="4" w:space="0" w:color="auto"/>
            </w:tcBorders>
            <w:vAlign w:val="center"/>
          </w:tcPr>
          <w:p w14:paraId="41F306B2"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0,31</w:t>
            </w:r>
          </w:p>
        </w:tc>
        <w:tc>
          <w:tcPr>
            <w:tcW w:w="624" w:type="dxa"/>
            <w:tcBorders>
              <w:top w:val="single" w:sz="4" w:space="0" w:color="auto"/>
              <w:left w:val="single" w:sz="4" w:space="0" w:color="auto"/>
              <w:bottom w:val="nil"/>
              <w:right w:val="single" w:sz="4" w:space="0" w:color="auto"/>
            </w:tcBorders>
            <w:vAlign w:val="center"/>
          </w:tcPr>
          <w:p w14:paraId="2354AA3D"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0,68</w:t>
            </w:r>
          </w:p>
        </w:tc>
        <w:tc>
          <w:tcPr>
            <w:tcW w:w="624" w:type="dxa"/>
            <w:tcBorders>
              <w:top w:val="single" w:sz="4" w:space="0" w:color="auto"/>
              <w:left w:val="single" w:sz="4" w:space="0" w:color="auto"/>
              <w:bottom w:val="nil"/>
              <w:right w:val="single" w:sz="4" w:space="0" w:color="auto"/>
            </w:tcBorders>
            <w:vAlign w:val="center"/>
          </w:tcPr>
          <w:p w14:paraId="0213BC42"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1,12</w:t>
            </w:r>
          </w:p>
        </w:tc>
        <w:tc>
          <w:tcPr>
            <w:tcW w:w="624" w:type="dxa"/>
            <w:tcBorders>
              <w:top w:val="single" w:sz="4" w:space="0" w:color="auto"/>
              <w:left w:val="single" w:sz="4" w:space="0" w:color="auto"/>
              <w:bottom w:val="nil"/>
              <w:right w:val="single" w:sz="4" w:space="0" w:color="auto"/>
            </w:tcBorders>
            <w:vAlign w:val="center"/>
          </w:tcPr>
          <w:p w14:paraId="4A29D823"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1,60</w:t>
            </w:r>
          </w:p>
        </w:tc>
        <w:tc>
          <w:tcPr>
            <w:tcW w:w="624" w:type="dxa"/>
            <w:tcBorders>
              <w:top w:val="single" w:sz="4" w:space="0" w:color="auto"/>
              <w:left w:val="single" w:sz="4" w:space="0" w:color="auto"/>
              <w:bottom w:val="nil"/>
              <w:right w:val="single" w:sz="4" w:space="0" w:color="auto"/>
            </w:tcBorders>
            <w:vAlign w:val="center"/>
          </w:tcPr>
          <w:p w14:paraId="42559E58"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2,62</w:t>
            </w:r>
          </w:p>
        </w:tc>
        <w:tc>
          <w:tcPr>
            <w:tcW w:w="624" w:type="dxa"/>
            <w:tcBorders>
              <w:top w:val="single" w:sz="4" w:space="0" w:color="auto"/>
              <w:left w:val="single" w:sz="4" w:space="0" w:color="auto"/>
              <w:bottom w:val="nil"/>
              <w:right w:val="single" w:sz="4" w:space="0" w:color="auto"/>
            </w:tcBorders>
            <w:vAlign w:val="center"/>
          </w:tcPr>
          <w:p w14:paraId="69A86876"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3,55</w:t>
            </w:r>
          </w:p>
        </w:tc>
        <w:tc>
          <w:tcPr>
            <w:tcW w:w="624" w:type="dxa"/>
            <w:tcBorders>
              <w:top w:val="single" w:sz="4" w:space="0" w:color="auto"/>
              <w:left w:val="single" w:sz="4" w:space="0" w:color="auto"/>
              <w:bottom w:val="nil"/>
              <w:right w:val="single" w:sz="4" w:space="0" w:color="auto"/>
            </w:tcBorders>
            <w:vAlign w:val="center"/>
          </w:tcPr>
          <w:p w14:paraId="7CBC768B"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4,55</w:t>
            </w:r>
          </w:p>
        </w:tc>
        <w:tc>
          <w:tcPr>
            <w:tcW w:w="624" w:type="dxa"/>
            <w:tcBorders>
              <w:top w:val="single" w:sz="4" w:space="0" w:color="auto"/>
              <w:left w:val="single" w:sz="4" w:space="0" w:color="auto"/>
              <w:bottom w:val="nil"/>
              <w:right w:val="single" w:sz="4" w:space="0" w:color="auto"/>
            </w:tcBorders>
            <w:vAlign w:val="center"/>
          </w:tcPr>
          <w:p w14:paraId="651CA01D"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6,50</w:t>
            </w:r>
          </w:p>
        </w:tc>
        <w:tc>
          <w:tcPr>
            <w:tcW w:w="624" w:type="dxa"/>
            <w:tcBorders>
              <w:top w:val="single" w:sz="4" w:space="0" w:color="auto"/>
              <w:left w:val="single" w:sz="4" w:space="0" w:color="auto"/>
              <w:bottom w:val="nil"/>
              <w:right w:val="single" w:sz="4" w:space="0" w:color="auto"/>
            </w:tcBorders>
            <w:vAlign w:val="center"/>
          </w:tcPr>
          <w:p w14:paraId="16376EDA"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9,40</w:t>
            </w:r>
          </w:p>
        </w:tc>
        <w:tc>
          <w:tcPr>
            <w:tcW w:w="624" w:type="dxa"/>
            <w:tcBorders>
              <w:top w:val="single" w:sz="4" w:space="0" w:color="auto"/>
              <w:left w:val="single" w:sz="4" w:space="0" w:color="auto"/>
              <w:bottom w:val="nil"/>
              <w:right w:val="single" w:sz="4" w:space="0" w:color="auto"/>
            </w:tcBorders>
            <w:vAlign w:val="center"/>
          </w:tcPr>
          <w:p w14:paraId="67A44D67"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19,4</w:t>
            </w:r>
          </w:p>
        </w:tc>
      </w:tr>
      <w:tr w:rsidR="002F6B2E" w14:paraId="02484F07" w14:textId="77777777" w:rsidTr="00F60667">
        <w:trPr>
          <w:trHeight w:val="60"/>
          <w:jc w:val="center"/>
        </w:trPr>
        <w:tc>
          <w:tcPr>
            <w:tcW w:w="2082" w:type="dxa"/>
            <w:vMerge/>
            <w:tcBorders>
              <w:right w:val="single" w:sz="4" w:space="0" w:color="auto"/>
            </w:tcBorders>
            <w:vAlign w:val="center"/>
          </w:tcPr>
          <w:p w14:paraId="4803E487" w14:textId="77777777" w:rsidR="002F6B2E" w:rsidRPr="00403DE2" w:rsidRDefault="002F6B2E" w:rsidP="00F60667">
            <w:pPr>
              <w:spacing w:line="276" w:lineRule="auto"/>
              <w:jc w:val="center"/>
              <w:rPr>
                <w:rFonts w:ascii="Sylfaen" w:hAnsi="Sylfaen"/>
                <w:lang w:val="en-US"/>
              </w:rPr>
            </w:pPr>
          </w:p>
        </w:tc>
        <w:tc>
          <w:tcPr>
            <w:tcW w:w="453" w:type="dxa"/>
            <w:tcBorders>
              <w:top w:val="nil"/>
              <w:left w:val="single" w:sz="4" w:space="0" w:color="auto"/>
              <w:bottom w:val="nil"/>
              <w:right w:val="single" w:sz="4" w:space="0" w:color="auto"/>
            </w:tcBorders>
            <w:vAlign w:val="center"/>
          </w:tcPr>
          <w:p w14:paraId="5862DF4A" w14:textId="77777777" w:rsidR="002F6B2E" w:rsidRPr="00C8031D" w:rsidRDefault="002F6B2E" w:rsidP="00F60667">
            <w:pPr>
              <w:spacing w:before="30" w:after="30" w:line="276" w:lineRule="auto"/>
              <w:jc w:val="center"/>
              <w:rPr>
                <w:rFonts w:ascii="GHEA Grapalat" w:hAnsi="GHEA Grapalat"/>
                <w:lang w:val="en-US"/>
              </w:rPr>
            </w:pPr>
            <w:r w:rsidRPr="00C8031D">
              <w:rPr>
                <w:rFonts w:ascii="GHEA Grapalat" w:hAnsi="GHEA Grapalat"/>
                <w:lang w:val="en-US"/>
              </w:rPr>
              <w:t>2</w:t>
            </w:r>
          </w:p>
        </w:tc>
        <w:tc>
          <w:tcPr>
            <w:tcW w:w="624" w:type="dxa"/>
            <w:tcBorders>
              <w:top w:val="nil"/>
              <w:left w:val="single" w:sz="4" w:space="0" w:color="auto"/>
              <w:bottom w:val="nil"/>
              <w:right w:val="single" w:sz="4" w:space="0" w:color="auto"/>
            </w:tcBorders>
            <w:vAlign w:val="center"/>
          </w:tcPr>
          <w:p w14:paraId="641D0853"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48D54E50"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0,22</w:t>
            </w:r>
          </w:p>
        </w:tc>
        <w:tc>
          <w:tcPr>
            <w:tcW w:w="624" w:type="dxa"/>
            <w:tcBorders>
              <w:top w:val="nil"/>
              <w:left w:val="single" w:sz="4" w:space="0" w:color="auto"/>
              <w:bottom w:val="nil"/>
              <w:right w:val="single" w:sz="4" w:space="0" w:color="auto"/>
            </w:tcBorders>
            <w:vAlign w:val="center"/>
          </w:tcPr>
          <w:p w14:paraId="3A2A3E10"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0,46</w:t>
            </w:r>
          </w:p>
        </w:tc>
        <w:tc>
          <w:tcPr>
            <w:tcW w:w="624" w:type="dxa"/>
            <w:tcBorders>
              <w:top w:val="nil"/>
              <w:left w:val="single" w:sz="4" w:space="0" w:color="auto"/>
              <w:bottom w:val="nil"/>
              <w:right w:val="single" w:sz="4" w:space="0" w:color="auto"/>
            </w:tcBorders>
            <w:vAlign w:val="center"/>
          </w:tcPr>
          <w:p w14:paraId="019BADFA"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0,73</w:t>
            </w:r>
          </w:p>
        </w:tc>
        <w:tc>
          <w:tcPr>
            <w:tcW w:w="624" w:type="dxa"/>
            <w:tcBorders>
              <w:top w:val="nil"/>
              <w:left w:val="single" w:sz="4" w:space="0" w:color="auto"/>
              <w:bottom w:val="nil"/>
              <w:right w:val="single" w:sz="4" w:space="0" w:color="auto"/>
            </w:tcBorders>
            <w:vAlign w:val="center"/>
          </w:tcPr>
          <w:p w14:paraId="4C6E1235"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1,05</w:t>
            </w:r>
          </w:p>
        </w:tc>
        <w:tc>
          <w:tcPr>
            <w:tcW w:w="624" w:type="dxa"/>
            <w:tcBorders>
              <w:top w:val="nil"/>
              <w:left w:val="single" w:sz="4" w:space="0" w:color="auto"/>
              <w:bottom w:val="nil"/>
              <w:right w:val="single" w:sz="4" w:space="0" w:color="auto"/>
            </w:tcBorders>
            <w:vAlign w:val="center"/>
          </w:tcPr>
          <w:p w14:paraId="35BD528C"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1,88</w:t>
            </w:r>
          </w:p>
        </w:tc>
        <w:tc>
          <w:tcPr>
            <w:tcW w:w="624" w:type="dxa"/>
            <w:tcBorders>
              <w:top w:val="nil"/>
              <w:left w:val="single" w:sz="4" w:space="0" w:color="auto"/>
              <w:bottom w:val="nil"/>
              <w:right w:val="single" w:sz="4" w:space="0" w:color="auto"/>
            </w:tcBorders>
            <w:vAlign w:val="center"/>
          </w:tcPr>
          <w:p w14:paraId="3B149B41"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2,75</w:t>
            </w:r>
          </w:p>
        </w:tc>
        <w:tc>
          <w:tcPr>
            <w:tcW w:w="624" w:type="dxa"/>
            <w:tcBorders>
              <w:top w:val="nil"/>
              <w:left w:val="single" w:sz="4" w:space="0" w:color="auto"/>
              <w:bottom w:val="nil"/>
              <w:right w:val="single" w:sz="4" w:space="0" w:color="auto"/>
            </w:tcBorders>
            <w:vAlign w:val="center"/>
          </w:tcPr>
          <w:p w14:paraId="2094D0A7"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3,72</w:t>
            </w:r>
          </w:p>
        </w:tc>
        <w:tc>
          <w:tcPr>
            <w:tcW w:w="624" w:type="dxa"/>
            <w:tcBorders>
              <w:top w:val="nil"/>
              <w:left w:val="single" w:sz="4" w:space="0" w:color="auto"/>
              <w:bottom w:val="nil"/>
              <w:right w:val="single" w:sz="4" w:space="0" w:color="auto"/>
            </w:tcBorders>
            <w:vAlign w:val="center"/>
          </w:tcPr>
          <w:p w14:paraId="08154773"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5,65</w:t>
            </w:r>
          </w:p>
        </w:tc>
        <w:tc>
          <w:tcPr>
            <w:tcW w:w="624" w:type="dxa"/>
            <w:tcBorders>
              <w:top w:val="nil"/>
              <w:left w:val="single" w:sz="4" w:space="0" w:color="auto"/>
              <w:bottom w:val="nil"/>
              <w:right w:val="single" w:sz="4" w:space="0" w:color="auto"/>
            </w:tcBorders>
            <w:vAlign w:val="center"/>
          </w:tcPr>
          <w:p w14:paraId="3362C3C5"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8,60</w:t>
            </w:r>
          </w:p>
        </w:tc>
        <w:tc>
          <w:tcPr>
            <w:tcW w:w="624" w:type="dxa"/>
            <w:tcBorders>
              <w:top w:val="nil"/>
              <w:left w:val="single" w:sz="4" w:space="0" w:color="auto"/>
              <w:bottom w:val="nil"/>
              <w:right w:val="single" w:sz="4" w:space="0" w:color="auto"/>
            </w:tcBorders>
            <w:vAlign w:val="center"/>
          </w:tcPr>
          <w:p w14:paraId="6EFD30DC"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18,5</w:t>
            </w:r>
          </w:p>
        </w:tc>
      </w:tr>
      <w:tr w:rsidR="002F6B2E" w14:paraId="2E837E68" w14:textId="77777777" w:rsidTr="00F60667">
        <w:trPr>
          <w:jc w:val="center"/>
        </w:trPr>
        <w:tc>
          <w:tcPr>
            <w:tcW w:w="2082" w:type="dxa"/>
            <w:vMerge/>
            <w:tcBorders>
              <w:right w:val="single" w:sz="4" w:space="0" w:color="auto"/>
            </w:tcBorders>
            <w:vAlign w:val="center"/>
          </w:tcPr>
          <w:p w14:paraId="2B0C709F" w14:textId="77777777" w:rsidR="002F6B2E" w:rsidRPr="00403DE2" w:rsidRDefault="002F6B2E" w:rsidP="00F60667">
            <w:pPr>
              <w:jc w:val="center"/>
              <w:rPr>
                <w:rFonts w:ascii="Sylfaen" w:hAnsi="Sylfaen"/>
                <w:lang w:val="en-US"/>
              </w:rPr>
            </w:pPr>
          </w:p>
        </w:tc>
        <w:tc>
          <w:tcPr>
            <w:tcW w:w="453" w:type="dxa"/>
            <w:tcBorders>
              <w:top w:val="nil"/>
              <w:left w:val="single" w:sz="4" w:space="0" w:color="auto"/>
              <w:bottom w:val="nil"/>
              <w:right w:val="single" w:sz="4" w:space="0" w:color="auto"/>
            </w:tcBorders>
            <w:vAlign w:val="center"/>
          </w:tcPr>
          <w:p w14:paraId="17495CA2"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3</w:t>
            </w:r>
          </w:p>
        </w:tc>
        <w:tc>
          <w:tcPr>
            <w:tcW w:w="624" w:type="dxa"/>
            <w:tcBorders>
              <w:top w:val="nil"/>
              <w:left w:val="single" w:sz="4" w:space="0" w:color="auto"/>
              <w:bottom w:val="nil"/>
              <w:right w:val="single" w:sz="4" w:space="0" w:color="auto"/>
            </w:tcBorders>
            <w:vAlign w:val="center"/>
          </w:tcPr>
          <w:p w14:paraId="7473674C"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0A4ED48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0,17</w:t>
            </w:r>
          </w:p>
        </w:tc>
        <w:tc>
          <w:tcPr>
            <w:tcW w:w="624" w:type="dxa"/>
            <w:tcBorders>
              <w:top w:val="nil"/>
              <w:left w:val="single" w:sz="4" w:space="0" w:color="auto"/>
              <w:bottom w:val="nil"/>
              <w:right w:val="single" w:sz="4" w:space="0" w:color="auto"/>
            </w:tcBorders>
            <w:vAlign w:val="center"/>
          </w:tcPr>
          <w:p w14:paraId="0D3B497C"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0,38</w:t>
            </w:r>
          </w:p>
        </w:tc>
        <w:tc>
          <w:tcPr>
            <w:tcW w:w="624" w:type="dxa"/>
            <w:tcBorders>
              <w:top w:val="nil"/>
              <w:left w:val="single" w:sz="4" w:space="0" w:color="auto"/>
              <w:bottom w:val="nil"/>
              <w:right w:val="single" w:sz="4" w:space="0" w:color="auto"/>
            </w:tcBorders>
            <w:vAlign w:val="center"/>
          </w:tcPr>
          <w:p w14:paraId="367ECDC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0,58</w:t>
            </w:r>
          </w:p>
        </w:tc>
        <w:tc>
          <w:tcPr>
            <w:tcW w:w="624" w:type="dxa"/>
            <w:tcBorders>
              <w:top w:val="nil"/>
              <w:left w:val="single" w:sz="4" w:space="0" w:color="auto"/>
              <w:bottom w:val="nil"/>
              <w:right w:val="single" w:sz="4" w:space="0" w:color="auto"/>
            </w:tcBorders>
            <w:vAlign w:val="center"/>
          </w:tcPr>
          <w:p w14:paraId="39A7FEF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8"/>
                <w:szCs w:val="19"/>
                <w:lang w:val="en-US"/>
              </w:rPr>
              <w:t>0,80</w:t>
            </w:r>
          </w:p>
        </w:tc>
        <w:tc>
          <w:tcPr>
            <w:tcW w:w="624" w:type="dxa"/>
            <w:tcBorders>
              <w:top w:val="nil"/>
              <w:left w:val="single" w:sz="4" w:space="0" w:color="auto"/>
              <w:bottom w:val="nil"/>
              <w:right w:val="single" w:sz="4" w:space="0" w:color="auto"/>
            </w:tcBorders>
            <w:vAlign w:val="center"/>
          </w:tcPr>
          <w:p w14:paraId="7CED16C1"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1,33</w:t>
            </w:r>
          </w:p>
        </w:tc>
        <w:tc>
          <w:tcPr>
            <w:tcW w:w="624" w:type="dxa"/>
            <w:tcBorders>
              <w:top w:val="nil"/>
              <w:left w:val="single" w:sz="4" w:space="0" w:color="auto"/>
              <w:bottom w:val="nil"/>
              <w:right w:val="single" w:sz="4" w:space="0" w:color="auto"/>
            </w:tcBorders>
            <w:vAlign w:val="center"/>
          </w:tcPr>
          <w:p w14:paraId="2E8EDFD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2,00</w:t>
            </w:r>
          </w:p>
        </w:tc>
        <w:tc>
          <w:tcPr>
            <w:tcW w:w="624" w:type="dxa"/>
            <w:tcBorders>
              <w:top w:val="nil"/>
              <w:left w:val="single" w:sz="4" w:space="0" w:color="auto"/>
              <w:bottom w:val="nil"/>
              <w:right w:val="single" w:sz="4" w:space="0" w:color="auto"/>
            </w:tcBorders>
            <w:vAlign w:val="center"/>
          </w:tcPr>
          <w:p w14:paraId="3A2D894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2,77</w:t>
            </w:r>
          </w:p>
        </w:tc>
        <w:tc>
          <w:tcPr>
            <w:tcW w:w="624" w:type="dxa"/>
            <w:tcBorders>
              <w:top w:val="nil"/>
              <w:left w:val="single" w:sz="4" w:space="0" w:color="auto"/>
              <w:bottom w:val="nil"/>
              <w:right w:val="single" w:sz="4" w:space="0" w:color="auto"/>
            </w:tcBorders>
            <w:vAlign w:val="center"/>
          </w:tcPr>
          <w:p w14:paraId="7FF84AA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4,60</w:t>
            </w:r>
          </w:p>
        </w:tc>
        <w:tc>
          <w:tcPr>
            <w:tcW w:w="624" w:type="dxa"/>
            <w:tcBorders>
              <w:top w:val="nil"/>
              <w:left w:val="single" w:sz="4" w:space="0" w:color="auto"/>
              <w:bottom w:val="nil"/>
              <w:right w:val="single" w:sz="4" w:space="0" w:color="auto"/>
            </w:tcBorders>
            <w:vAlign w:val="center"/>
          </w:tcPr>
          <w:p w14:paraId="7354A4AF"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7,40</w:t>
            </w:r>
          </w:p>
        </w:tc>
        <w:tc>
          <w:tcPr>
            <w:tcW w:w="624" w:type="dxa"/>
            <w:tcBorders>
              <w:top w:val="nil"/>
              <w:left w:val="single" w:sz="4" w:space="0" w:color="auto"/>
              <w:bottom w:val="nil"/>
              <w:right w:val="single" w:sz="4" w:space="0" w:color="auto"/>
            </w:tcBorders>
            <w:vAlign w:val="center"/>
          </w:tcPr>
          <w:p w14:paraId="113EBA7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17,2</w:t>
            </w:r>
          </w:p>
        </w:tc>
      </w:tr>
      <w:tr w:rsidR="002F6B2E" w14:paraId="53D13578" w14:textId="77777777" w:rsidTr="00F60667">
        <w:trPr>
          <w:jc w:val="center"/>
        </w:trPr>
        <w:tc>
          <w:tcPr>
            <w:tcW w:w="2082" w:type="dxa"/>
            <w:vMerge/>
            <w:tcBorders>
              <w:right w:val="single" w:sz="4" w:space="0" w:color="auto"/>
            </w:tcBorders>
            <w:vAlign w:val="center"/>
          </w:tcPr>
          <w:p w14:paraId="05953134" w14:textId="77777777" w:rsidR="002F6B2E" w:rsidRPr="00403DE2" w:rsidRDefault="002F6B2E" w:rsidP="00F60667">
            <w:pPr>
              <w:jc w:val="center"/>
              <w:rPr>
                <w:rFonts w:ascii="Sylfaen" w:hAnsi="Sylfaen"/>
                <w:lang w:val="en-US"/>
              </w:rPr>
            </w:pPr>
          </w:p>
        </w:tc>
        <w:tc>
          <w:tcPr>
            <w:tcW w:w="453" w:type="dxa"/>
            <w:tcBorders>
              <w:top w:val="nil"/>
              <w:left w:val="single" w:sz="4" w:space="0" w:color="auto"/>
              <w:bottom w:val="nil"/>
              <w:right w:val="single" w:sz="4" w:space="0" w:color="auto"/>
            </w:tcBorders>
            <w:vAlign w:val="center"/>
          </w:tcPr>
          <w:p w14:paraId="478D4E10"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4</w:t>
            </w:r>
          </w:p>
        </w:tc>
        <w:tc>
          <w:tcPr>
            <w:tcW w:w="624" w:type="dxa"/>
            <w:tcBorders>
              <w:top w:val="nil"/>
              <w:left w:val="single" w:sz="4" w:space="0" w:color="auto"/>
              <w:bottom w:val="nil"/>
              <w:right w:val="single" w:sz="4" w:space="0" w:color="auto"/>
            </w:tcBorders>
            <w:vAlign w:val="center"/>
          </w:tcPr>
          <w:p w14:paraId="12F8A22B"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677203BE"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0,14</w:t>
            </w:r>
          </w:p>
        </w:tc>
        <w:tc>
          <w:tcPr>
            <w:tcW w:w="624" w:type="dxa"/>
            <w:tcBorders>
              <w:top w:val="nil"/>
              <w:left w:val="single" w:sz="4" w:space="0" w:color="auto"/>
              <w:bottom w:val="nil"/>
              <w:right w:val="single" w:sz="4" w:space="0" w:color="auto"/>
            </w:tcBorders>
            <w:vAlign w:val="center"/>
          </w:tcPr>
          <w:p w14:paraId="1C066BB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0,32</w:t>
            </w:r>
          </w:p>
        </w:tc>
        <w:tc>
          <w:tcPr>
            <w:tcW w:w="624" w:type="dxa"/>
            <w:tcBorders>
              <w:top w:val="nil"/>
              <w:left w:val="single" w:sz="4" w:space="0" w:color="auto"/>
              <w:bottom w:val="nil"/>
              <w:right w:val="single" w:sz="4" w:space="0" w:color="auto"/>
            </w:tcBorders>
            <w:vAlign w:val="center"/>
          </w:tcPr>
          <w:p w14:paraId="3D5FF1B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0,49</w:t>
            </w:r>
          </w:p>
        </w:tc>
        <w:tc>
          <w:tcPr>
            <w:tcW w:w="624" w:type="dxa"/>
            <w:tcBorders>
              <w:top w:val="nil"/>
              <w:left w:val="single" w:sz="4" w:space="0" w:color="auto"/>
              <w:bottom w:val="nil"/>
              <w:right w:val="single" w:sz="4" w:space="0" w:color="auto"/>
            </w:tcBorders>
            <w:vAlign w:val="center"/>
          </w:tcPr>
          <w:p w14:paraId="24C92BA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0,66</w:t>
            </w:r>
          </w:p>
        </w:tc>
        <w:tc>
          <w:tcPr>
            <w:tcW w:w="624" w:type="dxa"/>
            <w:tcBorders>
              <w:top w:val="nil"/>
              <w:left w:val="single" w:sz="4" w:space="0" w:color="auto"/>
              <w:bottom w:val="nil"/>
              <w:right w:val="single" w:sz="4" w:space="0" w:color="auto"/>
            </w:tcBorders>
            <w:vAlign w:val="center"/>
          </w:tcPr>
          <w:p w14:paraId="549CC9FC"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1,05</w:t>
            </w:r>
          </w:p>
        </w:tc>
        <w:tc>
          <w:tcPr>
            <w:tcW w:w="624" w:type="dxa"/>
            <w:tcBorders>
              <w:top w:val="nil"/>
              <w:left w:val="single" w:sz="4" w:space="0" w:color="auto"/>
              <w:bottom w:val="nil"/>
              <w:right w:val="single" w:sz="4" w:space="0" w:color="auto"/>
            </w:tcBorders>
            <w:vAlign w:val="center"/>
          </w:tcPr>
          <w:p w14:paraId="1DFDAF5A"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1,52</w:t>
            </w:r>
          </w:p>
        </w:tc>
        <w:tc>
          <w:tcPr>
            <w:tcW w:w="624" w:type="dxa"/>
            <w:tcBorders>
              <w:top w:val="nil"/>
              <w:left w:val="single" w:sz="4" w:space="0" w:color="auto"/>
              <w:bottom w:val="nil"/>
              <w:right w:val="single" w:sz="4" w:space="0" w:color="auto"/>
            </w:tcBorders>
            <w:vAlign w:val="center"/>
          </w:tcPr>
          <w:p w14:paraId="283CCB4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2,22</w:t>
            </w:r>
          </w:p>
        </w:tc>
        <w:tc>
          <w:tcPr>
            <w:tcW w:w="624" w:type="dxa"/>
            <w:tcBorders>
              <w:top w:val="nil"/>
              <w:left w:val="single" w:sz="4" w:space="0" w:color="auto"/>
              <w:bottom w:val="nil"/>
              <w:right w:val="single" w:sz="4" w:space="0" w:color="auto"/>
            </w:tcBorders>
            <w:vAlign w:val="center"/>
          </w:tcPr>
          <w:p w14:paraId="3F4EB2B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3,50</w:t>
            </w:r>
          </w:p>
        </w:tc>
        <w:tc>
          <w:tcPr>
            <w:tcW w:w="624" w:type="dxa"/>
            <w:tcBorders>
              <w:top w:val="nil"/>
              <w:left w:val="single" w:sz="4" w:space="0" w:color="auto"/>
              <w:bottom w:val="nil"/>
              <w:right w:val="single" w:sz="4" w:space="0" w:color="auto"/>
            </w:tcBorders>
            <w:vAlign w:val="center"/>
          </w:tcPr>
          <w:p w14:paraId="4929F29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5,90</w:t>
            </w:r>
          </w:p>
        </w:tc>
        <w:tc>
          <w:tcPr>
            <w:tcW w:w="624" w:type="dxa"/>
            <w:tcBorders>
              <w:top w:val="nil"/>
              <w:left w:val="single" w:sz="4" w:space="0" w:color="auto"/>
              <w:bottom w:val="nil"/>
              <w:right w:val="single" w:sz="4" w:space="0" w:color="auto"/>
            </w:tcBorders>
            <w:vAlign w:val="center"/>
          </w:tcPr>
          <w:p w14:paraId="694D415B"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15,4</w:t>
            </w:r>
          </w:p>
        </w:tc>
      </w:tr>
      <w:tr w:rsidR="002F6B2E" w14:paraId="0D360A70" w14:textId="77777777" w:rsidTr="00F60667">
        <w:trPr>
          <w:jc w:val="center"/>
        </w:trPr>
        <w:tc>
          <w:tcPr>
            <w:tcW w:w="2082" w:type="dxa"/>
            <w:vMerge/>
            <w:tcBorders>
              <w:right w:val="single" w:sz="4" w:space="0" w:color="auto"/>
            </w:tcBorders>
            <w:vAlign w:val="center"/>
          </w:tcPr>
          <w:p w14:paraId="1BFD2EA3" w14:textId="77777777" w:rsidR="002F6B2E" w:rsidRPr="00403DE2" w:rsidRDefault="002F6B2E" w:rsidP="00F60667">
            <w:pPr>
              <w:spacing w:line="276" w:lineRule="auto"/>
              <w:jc w:val="center"/>
              <w:rPr>
                <w:rFonts w:ascii="Sylfaen" w:hAnsi="Sylfaen"/>
                <w:lang w:val="en-US"/>
              </w:rPr>
            </w:pPr>
          </w:p>
        </w:tc>
        <w:tc>
          <w:tcPr>
            <w:tcW w:w="453" w:type="dxa"/>
            <w:tcBorders>
              <w:top w:val="nil"/>
              <w:left w:val="single" w:sz="4" w:space="0" w:color="auto"/>
              <w:bottom w:val="nil"/>
              <w:right w:val="single" w:sz="4" w:space="0" w:color="auto"/>
            </w:tcBorders>
            <w:vAlign w:val="center"/>
          </w:tcPr>
          <w:p w14:paraId="5AF2E839" w14:textId="77777777" w:rsidR="002F6B2E" w:rsidRPr="00C8031D" w:rsidRDefault="002F6B2E" w:rsidP="00F60667">
            <w:pPr>
              <w:spacing w:before="30" w:after="30" w:line="276" w:lineRule="auto"/>
              <w:jc w:val="center"/>
              <w:rPr>
                <w:rFonts w:ascii="GHEA Grapalat" w:hAnsi="GHEA Grapalat"/>
                <w:lang w:val="en-US"/>
              </w:rPr>
            </w:pPr>
            <w:r w:rsidRPr="00C8031D">
              <w:rPr>
                <w:rFonts w:ascii="GHEA Grapalat" w:hAnsi="GHEA Grapalat"/>
                <w:lang w:val="en-US"/>
              </w:rPr>
              <w:t>5</w:t>
            </w:r>
          </w:p>
        </w:tc>
        <w:tc>
          <w:tcPr>
            <w:tcW w:w="624" w:type="dxa"/>
            <w:tcBorders>
              <w:top w:val="nil"/>
              <w:left w:val="single" w:sz="4" w:space="0" w:color="auto"/>
              <w:bottom w:val="nil"/>
              <w:right w:val="single" w:sz="4" w:space="0" w:color="auto"/>
            </w:tcBorders>
            <w:vAlign w:val="center"/>
          </w:tcPr>
          <w:p w14:paraId="33C3B7B6"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766B9542"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184A0482"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0,26</w:t>
            </w:r>
          </w:p>
        </w:tc>
        <w:tc>
          <w:tcPr>
            <w:tcW w:w="624" w:type="dxa"/>
            <w:tcBorders>
              <w:top w:val="nil"/>
              <w:left w:val="single" w:sz="4" w:space="0" w:color="auto"/>
              <w:bottom w:val="nil"/>
              <w:right w:val="single" w:sz="4" w:space="0" w:color="auto"/>
            </w:tcBorders>
            <w:vAlign w:val="center"/>
          </w:tcPr>
          <w:p w14:paraId="6A9BA8B2"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0,41</w:t>
            </w:r>
          </w:p>
        </w:tc>
        <w:tc>
          <w:tcPr>
            <w:tcW w:w="624" w:type="dxa"/>
            <w:tcBorders>
              <w:top w:val="nil"/>
              <w:left w:val="single" w:sz="4" w:space="0" w:color="auto"/>
              <w:bottom w:val="nil"/>
              <w:right w:val="single" w:sz="4" w:space="0" w:color="auto"/>
            </w:tcBorders>
            <w:vAlign w:val="center"/>
          </w:tcPr>
          <w:p w14:paraId="70A39AB7"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0,57</w:t>
            </w:r>
          </w:p>
        </w:tc>
        <w:tc>
          <w:tcPr>
            <w:tcW w:w="624" w:type="dxa"/>
            <w:tcBorders>
              <w:top w:val="nil"/>
              <w:left w:val="single" w:sz="4" w:space="0" w:color="auto"/>
              <w:bottom w:val="nil"/>
              <w:right w:val="single" w:sz="4" w:space="0" w:color="auto"/>
            </w:tcBorders>
            <w:vAlign w:val="center"/>
          </w:tcPr>
          <w:p w14:paraId="4F734774"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0,95</w:t>
            </w:r>
          </w:p>
        </w:tc>
        <w:tc>
          <w:tcPr>
            <w:tcW w:w="624" w:type="dxa"/>
            <w:tcBorders>
              <w:top w:val="nil"/>
              <w:left w:val="single" w:sz="4" w:space="0" w:color="auto"/>
              <w:bottom w:val="nil"/>
              <w:right w:val="single" w:sz="4" w:space="0" w:color="auto"/>
            </w:tcBorders>
            <w:vAlign w:val="center"/>
          </w:tcPr>
          <w:p w14:paraId="1489196A"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1,38</w:t>
            </w:r>
          </w:p>
        </w:tc>
        <w:tc>
          <w:tcPr>
            <w:tcW w:w="624" w:type="dxa"/>
            <w:tcBorders>
              <w:top w:val="nil"/>
              <w:left w:val="single" w:sz="4" w:space="0" w:color="auto"/>
              <w:bottom w:val="nil"/>
              <w:right w:val="single" w:sz="4" w:space="0" w:color="auto"/>
            </w:tcBorders>
            <w:vAlign w:val="center"/>
          </w:tcPr>
          <w:p w14:paraId="6AA0BD0A"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1,80</w:t>
            </w:r>
          </w:p>
        </w:tc>
        <w:tc>
          <w:tcPr>
            <w:tcW w:w="624" w:type="dxa"/>
            <w:tcBorders>
              <w:top w:val="nil"/>
              <w:left w:val="single" w:sz="4" w:space="0" w:color="auto"/>
              <w:bottom w:val="nil"/>
              <w:right w:val="single" w:sz="4" w:space="0" w:color="auto"/>
            </w:tcBorders>
            <w:vAlign w:val="center"/>
          </w:tcPr>
          <w:p w14:paraId="3381180D"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2,95</w:t>
            </w:r>
          </w:p>
        </w:tc>
        <w:tc>
          <w:tcPr>
            <w:tcW w:w="624" w:type="dxa"/>
            <w:tcBorders>
              <w:top w:val="nil"/>
              <w:left w:val="single" w:sz="4" w:space="0" w:color="auto"/>
              <w:bottom w:val="nil"/>
              <w:right w:val="single" w:sz="4" w:space="0" w:color="auto"/>
            </w:tcBorders>
            <w:vAlign w:val="center"/>
          </w:tcPr>
          <w:p w14:paraId="7A848861"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4,70</w:t>
            </w:r>
          </w:p>
        </w:tc>
        <w:tc>
          <w:tcPr>
            <w:tcW w:w="624" w:type="dxa"/>
            <w:tcBorders>
              <w:top w:val="nil"/>
              <w:left w:val="single" w:sz="4" w:space="0" w:color="auto"/>
              <w:bottom w:val="nil"/>
              <w:right w:val="single" w:sz="4" w:space="0" w:color="auto"/>
            </w:tcBorders>
            <w:vAlign w:val="center"/>
          </w:tcPr>
          <w:p w14:paraId="4970F363"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13,4</w:t>
            </w:r>
          </w:p>
        </w:tc>
      </w:tr>
      <w:tr w:rsidR="002F6B2E" w14:paraId="645D0EC6" w14:textId="77777777" w:rsidTr="00F60667">
        <w:trPr>
          <w:jc w:val="center"/>
        </w:trPr>
        <w:tc>
          <w:tcPr>
            <w:tcW w:w="2082" w:type="dxa"/>
            <w:vMerge/>
            <w:tcBorders>
              <w:right w:val="single" w:sz="4" w:space="0" w:color="auto"/>
            </w:tcBorders>
            <w:vAlign w:val="center"/>
          </w:tcPr>
          <w:p w14:paraId="6D3B2C9F" w14:textId="77777777" w:rsidR="002F6B2E" w:rsidRPr="00403DE2" w:rsidRDefault="002F6B2E" w:rsidP="00F60667">
            <w:pPr>
              <w:spacing w:line="276" w:lineRule="auto"/>
              <w:jc w:val="center"/>
              <w:rPr>
                <w:rFonts w:ascii="Sylfaen" w:hAnsi="Sylfaen"/>
                <w:lang w:val="en-US"/>
              </w:rPr>
            </w:pPr>
          </w:p>
        </w:tc>
        <w:tc>
          <w:tcPr>
            <w:tcW w:w="453" w:type="dxa"/>
            <w:tcBorders>
              <w:top w:val="nil"/>
              <w:left w:val="single" w:sz="4" w:space="0" w:color="auto"/>
              <w:bottom w:val="nil"/>
              <w:right w:val="single" w:sz="4" w:space="0" w:color="auto"/>
            </w:tcBorders>
            <w:vAlign w:val="center"/>
          </w:tcPr>
          <w:p w14:paraId="122BC9F9" w14:textId="77777777" w:rsidR="002F6B2E" w:rsidRPr="00C8031D" w:rsidRDefault="002F6B2E" w:rsidP="00F60667">
            <w:pPr>
              <w:spacing w:before="30" w:after="30" w:line="276" w:lineRule="auto"/>
              <w:jc w:val="center"/>
              <w:rPr>
                <w:rFonts w:ascii="GHEA Grapalat" w:hAnsi="GHEA Grapalat"/>
                <w:lang w:val="en-US"/>
              </w:rPr>
            </w:pPr>
            <w:r w:rsidRPr="00C8031D">
              <w:rPr>
                <w:rFonts w:ascii="GHEA Grapalat" w:hAnsi="GHEA Grapalat"/>
                <w:lang w:val="en-US"/>
              </w:rPr>
              <w:t>6</w:t>
            </w:r>
          </w:p>
        </w:tc>
        <w:tc>
          <w:tcPr>
            <w:tcW w:w="624" w:type="dxa"/>
            <w:tcBorders>
              <w:top w:val="nil"/>
              <w:left w:val="single" w:sz="4" w:space="0" w:color="auto"/>
              <w:bottom w:val="nil"/>
              <w:right w:val="single" w:sz="4" w:space="0" w:color="auto"/>
            </w:tcBorders>
            <w:vAlign w:val="center"/>
          </w:tcPr>
          <w:p w14:paraId="34F012D3"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790EF96C"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0,16</w:t>
            </w:r>
          </w:p>
        </w:tc>
        <w:tc>
          <w:tcPr>
            <w:tcW w:w="624" w:type="dxa"/>
            <w:tcBorders>
              <w:top w:val="nil"/>
              <w:left w:val="single" w:sz="4" w:space="0" w:color="auto"/>
              <w:bottom w:val="nil"/>
              <w:right w:val="single" w:sz="4" w:space="0" w:color="auto"/>
            </w:tcBorders>
            <w:vAlign w:val="center"/>
          </w:tcPr>
          <w:p w14:paraId="4E839D18"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0,28</w:t>
            </w:r>
          </w:p>
        </w:tc>
        <w:tc>
          <w:tcPr>
            <w:tcW w:w="624" w:type="dxa"/>
            <w:tcBorders>
              <w:top w:val="nil"/>
              <w:left w:val="single" w:sz="4" w:space="0" w:color="auto"/>
              <w:bottom w:val="nil"/>
              <w:right w:val="single" w:sz="4" w:space="0" w:color="auto"/>
            </w:tcBorders>
            <w:vAlign w:val="center"/>
          </w:tcPr>
          <w:p w14:paraId="2A2E7B1C"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0,40</w:t>
            </w:r>
          </w:p>
        </w:tc>
        <w:tc>
          <w:tcPr>
            <w:tcW w:w="624" w:type="dxa"/>
            <w:tcBorders>
              <w:top w:val="nil"/>
              <w:left w:val="single" w:sz="4" w:space="0" w:color="auto"/>
              <w:bottom w:val="nil"/>
              <w:right w:val="single" w:sz="4" w:space="0" w:color="auto"/>
            </w:tcBorders>
            <w:vAlign w:val="center"/>
          </w:tcPr>
          <w:p w14:paraId="5435AF65"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0,52</w:t>
            </w:r>
          </w:p>
        </w:tc>
        <w:tc>
          <w:tcPr>
            <w:tcW w:w="624" w:type="dxa"/>
            <w:tcBorders>
              <w:top w:val="nil"/>
              <w:left w:val="single" w:sz="4" w:space="0" w:color="auto"/>
              <w:bottom w:val="nil"/>
              <w:right w:val="single" w:sz="4" w:space="0" w:color="auto"/>
            </w:tcBorders>
            <w:vAlign w:val="center"/>
          </w:tcPr>
          <w:p w14:paraId="2A96A7CF"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0,95</w:t>
            </w:r>
          </w:p>
        </w:tc>
        <w:tc>
          <w:tcPr>
            <w:tcW w:w="624" w:type="dxa"/>
            <w:tcBorders>
              <w:top w:val="nil"/>
              <w:left w:val="single" w:sz="4" w:space="0" w:color="auto"/>
              <w:bottom w:val="nil"/>
              <w:right w:val="single" w:sz="4" w:space="0" w:color="auto"/>
            </w:tcBorders>
            <w:vAlign w:val="center"/>
          </w:tcPr>
          <w:p w14:paraId="70B07C2D"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1,25</w:t>
            </w:r>
          </w:p>
        </w:tc>
        <w:tc>
          <w:tcPr>
            <w:tcW w:w="624" w:type="dxa"/>
            <w:tcBorders>
              <w:top w:val="nil"/>
              <w:left w:val="single" w:sz="4" w:space="0" w:color="auto"/>
              <w:bottom w:val="nil"/>
              <w:right w:val="single" w:sz="4" w:space="0" w:color="auto"/>
            </w:tcBorders>
            <w:vAlign w:val="center"/>
          </w:tcPr>
          <w:p w14:paraId="3D98AB3B"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1,60</w:t>
            </w:r>
          </w:p>
        </w:tc>
        <w:tc>
          <w:tcPr>
            <w:tcW w:w="624" w:type="dxa"/>
            <w:tcBorders>
              <w:top w:val="nil"/>
              <w:left w:val="single" w:sz="4" w:space="0" w:color="auto"/>
              <w:bottom w:val="nil"/>
              <w:right w:val="single" w:sz="4" w:space="0" w:color="auto"/>
            </w:tcBorders>
            <w:vAlign w:val="center"/>
          </w:tcPr>
          <w:p w14:paraId="24EDCB08"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2,50</w:t>
            </w:r>
          </w:p>
        </w:tc>
        <w:tc>
          <w:tcPr>
            <w:tcW w:w="624" w:type="dxa"/>
            <w:tcBorders>
              <w:top w:val="nil"/>
              <w:left w:val="single" w:sz="4" w:space="0" w:color="auto"/>
              <w:bottom w:val="nil"/>
              <w:right w:val="single" w:sz="4" w:space="0" w:color="auto"/>
            </w:tcBorders>
            <w:vAlign w:val="center"/>
          </w:tcPr>
          <w:p w14:paraId="5192A827"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4,00</w:t>
            </w:r>
          </w:p>
        </w:tc>
        <w:tc>
          <w:tcPr>
            <w:tcW w:w="624" w:type="dxa"/>
            <w:tcBorders>
              <w:top w:val="nil"/>
              <w:left w:val="single" w:sz="4" w:space="0" w:color="auto"/>
              <w:bottom w:val="nil"/>
              <w:right w:val="single" w:sz="4" w:space="0" w:color="auto"/>
            </w:tcBorders>
            <w:vAlign w:val="center"/>
          </w:tcPr>
          <w:p w14:paraId="0249CD7E"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11,5</w:t>
            </w:r>
          </w:p>
        </w:tc>
      </w:tr>
      <w:tr w:rsidR="002F6B2E" w14:paraId="2C269FF0" w14:textId="77777777" w:rsidTr="00F60667">
        <w:trPr>
          <w:jc w:val="center"/>
        </w:trPr>
        <w:tc>
          <w:tcPr>
            <w:tcW w:w="2082" w:type="dxa"/>
            <w:vMerge/>
            <w:tcBorders>
              <w:right w:val="single" w:sz="4" w:space="0" w:color="auto"/>
            </w:tcBorders>
            <w:vAlign w:val="center"/>
          </w:tcPr>
          <w:p w14:paraId="610C9E04" w14:textId="77777777" w:rsidR="002F6B2E" w:rsidRPr="00403DE2" w:rsidRDefault="002F6B2E" w:rsidP="00F60667">
            <w:pPr>
              <w:jc w:val="center"/>
              <w:rPr>
                <w:rFonts w:ascii="Sylfaen" w:hAnsi="Sylfaen"/>
                <w:lang w:val="en-US"/>
              </w:rPr>
            </w:pPr>
          </w:p>
        </w:tc>
        <w:tc>
          <w:tcPr>
            <w:tcW w:w="453" w:type="dxa"/>
            <w:tcBorders>
              <w:top w:val="nil"/>
              <w:left w:val="single" w:sz="4" w:space="0" w:color="auto"/>
              <w:bottom w:val="single" w:sz="4" w:space="0" w:color="auto"/>
              <w:right w:val="single" w:sz="4" w:space="0" w:color="auto"/>
            </w:tcBorders>
            <w:vAlign w:val="center"/>
          </w:tcPr>
          <w:p w14:paraId="3C16F95D"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7</w:t>
            </w:r>
          </w:p>
        </w:tc>
        <w:tc>
          <w:tcPr>
            <w:tcW w:w="624" w:type="dxa"/>
            <w:tcBorders>
              <w:top w:val="nil"/>
              <w:left w:val="single" w:sz="4" w:space="0" w:color="auto"/>
              <w:bottom w:val="single" w:sz="4" w:space="0" w:color="auto"/>
              <w:right w:val="single" w:sz="4" w:space="0" w:color="auto"/>
            </w:tcBorders>
            <w:vAlign w:val="center"/>
          </w:tcPr>
          <w:p w14:paraId="58692C91"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55DF90F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0,22</w:t>
            </w:r>
          </w:p>
        </w:tc>
        <w:tc>
          <w:tcPr>
            <w:tcW w:w="624" w:type="dxa"/>
            <w:tcBorders>
              <w:top w:val="nil"/>
              <w:left w:val="single" w:sz="4" w:space="0" w:color="auto"/>
              <w:bottom w:val="single" w:sz="4" w:space="0" w:color="auto"/>
              <w:right w:val="single" w:sz="4" w:space="0" w:color="auto"/>
            </w:tcBorders>
            <w:vAlign w:val="center"/>
          </w:tcPr>
          <w:p w14:paraId="7CC928D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0,32</w:t>
            </w:r>
          </w:p>
        </w:tc>
        <w:tc>
          <w:tcPr>
            <w:tcW w:w="624" w:type="dxa"/>
            <w:tcBorders>
              <w:top w:val="nil"/>
              <w:left w:val="single" w:sz="4" w:space="0" w:color="auto"/>
              <w:bottom w:val="single" w:sz="4" w:space="0" w:color="auto"/>
              <w:right w:val="single" w:sz="4" w:space="0" w:color="auto"/>
            </w:tcBorders>
            <w:vAlign w:val="center"/>
          </w:tcPr>
          <w:p w14:paraId="4C30F3DC"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0,42</w:t>
            </w:r>
          </w:p>
        </w:tc>
        <w:tc>
          <w:tcPr>
            <w:tcW w:w="624" w:type="dxa"/>
            <w:tcBorders>
              <w:top w:val="nil"/>
              <w:left w:val="single" w:sz="4" w:space="0" w:color="auto"/>
              <w:bottom w:val="single" w:sz="4" w:space="0" w:color="auto"/>
              <w:right w:val="single" w:sz="4" w:space="0" w:color="auto"/>
            </w:tcBorders>
            <w:vAlign w:val="center"/>
          </w:tcPr>
          <w:p w14:paraId="0D080F7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0,55</w:t>
            </w:r>
          </w:p>
        </w:tc>
        <w:tc>
          <w:tcPr>
            <w:tcW w:w="624" w:type="dxa"/>
            <w:tcBorders>
              <w:top w:val="nil"/>
              <w:left w:val="single" w:sz="4" w:space="0" w:color="auto"/>
              <w:bottom w:val="single" w:sz="4" w:space="0" w:color="auto"/>
              <w:right w:val="single" w:sz="4" w:space="0" w:color="auto"/>
            </w:tcBorders>
            <w:vAlign w:val="center"/>
          </w:tcPr>
          <w:p w14:paraId="0946528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0,95</w:t>
            </w:r>
          </w:p>
        </w:tc>
        <w:tc>
          <w:tcPr>
            <w:tcW w:w="624" w:type="dxa"/>
            <w:tcBorders>
              <w:top w:val="nil"/>
              <w:left w:val="single" w:sz="4" w:space="0" w:color="auto"/>
              <w:bottom w:val="single" w:sz="4" w:space="0" w:color="auto"/>
              <w:right w:val="single" w:sz="4" w:space="0" w:color="auto"/>
            </w:tcBorders>
            <w:vAlign w:val="center"/>
          </w:tcPr>
          <w:p w14:paraId="69D9AA8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1,10</w:t>
            </w:r>
          </w:p>
        </w:tc>
        <w:tc>
          <w:tcPr>
            <w:tcW w:w="624" w:type="dxa"/>
            <w:tcBorders>
              <w:top w:val="nil"/>
              <w:left w:val="single" w:sz="4" w:space="0" w:color="auto"/>
              <w:bottom w:val="single" w:sz="4" w:space="0" w:color="auto"/>
              <w:right w:val="single" w:sz="4" w:space="0" w:color="auto"/>
            </w:tcBorders>
            <w:vAlign w:val="center"/>
          </w:tcPr>
          <w:p w14:paraId="5E70364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1,35</w:t>
            </w:r>
          </w:p>
        </w:tc>
        <w:tc>
          <w:tcPr>
            <w:tcW w:w="624" w:type="dxa"/>
            <w:tcBorders>
              <w:top w:val="nil"/>
              <w:left w:val="single" w:sz="4" w:space="0" w:color="auto"/>
              <w:bottom w:val="single" w:sz="4" w:space="0" w:color="auto"/>
              <w:right w:val="single" w:sz="4" w:space="0" w:color="auto"/>
            </w:tcBorders>
            <w:vAlign w:val="center"/>
          </w:tcPr>
          <w:p w14:paraId="11DEA92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2,20</w:t>
            </w:r>
          </w:p>
        </w:tc>
        <w:tc>
          <w:tcPr>
            <w:tcW w:w="624" w:type="dxa"/>
            <w:tcBorders>
              <w:top w:val="nil"/>
              <w:left w:val="single" w:sz="4" w:space="0" w:color="auto"/>
              <w:bottom w:val="single" w:sz="4" w:space="0" w:color="auto"/>
              <w:right w:val="single" w:sz="4" w:space="0" w:color="auto"/>
            </w:tcBorders>
            <w:vAlign w:val="center"/>
          </w:tcPr>
          <w:p w14:paraId="260BAD2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3,50</w:t>
            </w:r>
          </w:p>
        </w:tc>
        <w:tc>
          <w:tcPr>
            <w:tcW w:w="624" w:type="dxa"/>
            <w:tcBorders>
              <w:top w:val="nil"/>
              <w:left w:val="single" w:sz="4" w:space="0" w:color="auto"/>
              <w:bottom w:val="single" w:sz="4" w:space="0" w:color="auto"/>
              <w:right w:val="single" w:sz="4" w:space="0" w:color="auto"/>
            </w:tcBorders>
            <w:vAlign w:val="center"/>
          </w:tcPr>
          <w:p w14:paraId="28FDD02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10,8</w:t>
            </w:r>
          </w:p>
        </w:tc>
      </w:tr>
      <w:tr w:rsidR="002F6B2E" w14:paraId="484D02D2" w14:textId="77777777" w:rsidTr="00F60667">
        <w:trPr>
          <w:jc w:val="center"/>
        </w:trPr>
        <w:tc>
          <w:tcPr>
            <w:tcW w:w="2082" w:type="dxa"/>
            <w:vMerge w:val="restart"/>
            <w:tcBorders>
              <w:right w:val="single" w:sz="4" w:space="0" w:color="auto"/>
            </w:tcBorders>
            <w:vAlign w:val="center"/>
          </w:tcPr>
          <w:p w14:paraId="60D29021" w14:textId="77777777" w:rsidR="002F6B2E" w:rsidRPr="00403DE2" w:rsidRDefault="002F6B2E" w:rsidP="00F60667">
            <w:pPr>
              <w:spacing w:line="276" w:lineRule="auto"/>
              <w:jc w:val="center"/>
              <w:rPr>
                <w:rFonts w:ascii="Sylfaen" w:hAnsi="Sylfaen"/>
                <w:lang w:val="en-US"/>
              </w:rPr>
            </w:pPr>
            <w:r>
              <w:rPr>
                <w:noProof/>
                <w:color w:val="000001"/>
                <w:lang w:val="en-US"/>
              </w:rPr>
              <w:drawing>
                <wp:inline distT="0" distB="0" distL="0" distR="0" wp14:anchorId="360B3D39" wp14:editId="68388946">
                  <wp:extent cx="1181100" cy="546100"/>
                  <wp:effectExtent l="0" t="0" r="0" b="635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181100" cy="546100"/>
                          </a:xfrm>
                          <a:prstGeom prst="rect">
                            <a:avLst/>
                          </a:prstGeom>
                          <a:noFill/>
                          <a:ln>
                            <a:noFill/>
                          </a:ln>
                        </pic:spPr>
                      </pic:pic>
                    </a:graphicData>
                  </a:graphic>
                </wp:inline>
              </w:drawing>
            </w:r>
          </w:p>
        </w:tc>
        <w:tc>
          <w:tcPr>
            <w:tcW w:w="453" w:type="dxa"/>
            <w:tcBorders>
              <w:top w:val="single" w:sz="4" w:space="0" w:color="auto"/>
              <w:left w:val="single" w:sz="4" w:space="0" w:color="auto"/>
              <w:bottom w:val="nil"/>
              <w:right w:val="single" w:sz="4" w:space="0" w:color="auto"/>
            </w:tcBorders>
            <w:vAlign w:val="center"/>
          </w:tcPr>
          <w:p w14:paraId="08F028F2" w14:textId="77777777" w:rsidR="002F6B2E" w:rsidRPr="00C8031D" w:rsidRDefault="002F6B2E" w:rsidP="00F60667">
            <w:pPr>
              <w:spacing w:before="30" w:after="30" w:line="276" w:lineRule="auto"/>
              <w:jc w:val="center"/>
              <w:rPr>
                <w:rFonts w:ascii="GHEA Grapalat" w:hAnsi="GHEA Grapalat"/>
                <w:lang w:val="en-US"/>
              </w:rPr>
            </w:pPr>
            <w:r w:rsidRPr="00C8031D">
              <w:rPr>
                <w:rFonts w:ascii="GHEA Grapalat" w:hAnsi="GHEA Grapalat"/>
                <w:lang w:val="en-US"/>
              </w:rPr>
              <w:t>1</w:t>
            </w:r>
          </w:p>
        </w:tc>
        <w:tc>
          <w:tcPr>
            <w:tcW w:w="624" w:type="dxa"/>
            <w:tcBorders>
              <w:top w:val="single" w:sz="4" w:space="0" w:color="auto"/>
              <w:left w:val="single" w:sz="4" w:space="0" w:color="auto"/>
              <w:bottom w:val="nil"/>
              <w:right w:val="single" w:sz="4" w:space="0" w:color="auto"/>
            </w:tcBorders>
            <w:vAlign w:val="center"/>
          </w:tcPr>
          <w:p w14:paraId="005F6F0F"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single" w:sz="4" w:space="0" w:color="auto"/>
              <w:left w:val="single" w:sz="4" w:space="0" w:color="auto"/>
              <w:bottom w:val="nil"/>
              <w:right w:val="single" w:sz="4" w:space="0" w:color="auto"/>
            </w:tcBorders>
            <w:vAlign w:val="center"/>
          </w:tcPr>
          <w:p w14:paraId="68344D31"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0,32</w:t>
            </w:r>
          </w:p>
        </w:tc>
        <w:tc>
          <w:tcPr>
            <w:tcW w:w="624" w:type="dxa"/>
            <w:tcBorders>
              <w:top w:val="single" w:sz="4" w:space="0" w:color="auto"/>
              <w:left w:val="single" w:sz="4" w:space="0" w:color="auto"/>
              <w:bottom w:val="nil"/>
              <w:right w:val="single" w:sz="4" w:space="0" w:color="auto"/>
            </w:tcBorders>
            <w:vAlign w:val="center"/>
          </w:tcPr>
          <w:p w14:paraId="39823A3A"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0,70</w:t>
            </w:r>
          </w:p>
        </w:tc>
        <w:tc>
          <w:tcPr>
            <w:tcW w:w="624" w:type="dxa"/>
            <w:tcBorders>
              <w:top w:val="single" w:sz="4" w:space="0" w:color="auto"/>
              <w:left w:val="single" w:sz="4" w:space="0" w:color="auto"/>
              <w:bottom w:val="nil"/>
              <w:right w:val="single" w:sz="4" w:space="0" w:color="auto"/>
            </w:tcBorders>
            <w:vAlign w:val="center"/>
          </w:tcPr>
          <w:p w14:paraId="54009ABC"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1,12</w:t>
            </w:r>
          </w:p>
        </w:tc>
        <w:tc>
          <w:tcPr>
            <w:tcW w:w="624" w:type="dxa"/>
            <w:tcBorders>
              <w:top w:val="single" w:sz="4" w:space="0" w:color="auto"/>
              <w:left w:val="single" w:sz="4" w:space="0" w:color="auto"/>
              <w:bottom w:val="nil"/>
              <w:right w:val="single" w:sz="4" w:space="0" w:color="auto"/>
            </w:tcBorders>
            <w:vAlign w:val="center"/>
          </w:tcPr>
          <w:p w14:paraId="363D0C11"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1,60</w:t>
            </w:r>
          </w:p>
        </w:tc>
        <w:tc>
          <w:tcPr>
            <w:tcW w:w="624" w:type="dxa"/>
            <w:tcBorders>
              <w:top w:val="single" w:sz="4" w:space="0" w:color="auto"/>
              <w:left w:val="single" w:sz="4" w:space="0" w:color="auto"/>
              <w:bottom w:val="nil"/>
              <w:right w:val="single" w:sz="4" w:space="0" w:color="auto"/>
            </w:tcBorders>
            <w:vAlign w:val="center"/>
          </w:tcPr>
          <w:p w14:paraId="5F04C5FC"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2,62</w:t>
            </w:r>
          </w:p>
        </w:tc>
        <w:tc>
          <w:tcPr>
            <w:tcW w:w="624" w:type="dxa"/>
            <w:tcBorders>
              <w:top w:val="single" w:sz="4" w:space="0" w:color="auto"/>
              <w:left w:val="single" w:sz="4" w:space="0" w:color="auto"/>
              <w:bottom w:val="nil"/>
              <w:right w:val="single" w:sz="4" w:space="0" w:color="auto"/>
            </w:tcBorders>
            <w:vAlign w:val="center"/>
          </w:tcPr>
          <w:p w14:paraId="552C3E45"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2,55</w:t>
            </w:r>
          </w:p>
        </w:tc>
        <w:tc>
          <w:tcPr>
            <w:tcW w:w="624" w:type="dxa"/>
            <w:tcBorders>
              <w:top w:val="single" w:sz="4" w:space="0" w:color="auto"/>
              <w:left w:val="single" w:sz="4" w:space="0" w:color="auto"/>
              <w:bottom w:val="nil"/>
              <w:right w:val="single" w:sz="4" w:space="0" w:color="auto"/>
            </w:tcBorders>
            <w:vAlign w:val="center"/>
          </w:tcPr>
          <w:p w14:paraId="1D5DC239"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4,55</w:t>
            </w:r>
          </w:p>
        </w:tc>
        <w:tc>
          <w:tcPr>
            <w:tcW w:w="624" w:type="dxa"/>
            <w:tcBorders>
              <w:top w:val="single" w:sz="4" w:space="0" w:color="auto"/>
              <w:left w:val="single" w:sz="4" w:space="0" w:color="auto"/>
              <w:bottom w:val="nil"/>
              <w:right w:val="single" w:sz="4" w:space="0" w:color="auto"/>
            </w:tcBorders>
            <w:vAlign w:val="center"/>
          </w:tcPr>
          <w:p w14:paraId="30F0C06D"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6,50</w:t>
            </w:r>
          </w:p>
        </w:tc>
        <w:tc>
          <w:tcPr>
            <w:tcW w:w="624" w:type="dxa"/>
            <w:tcBorders>
              <w:top w:val="single" w:sz="4" w:space="0" w:color="auto"/>
              <w:left w:val="single" w:sz="4" w:space="0" w:color="auto"/>
              <w:bottom w:val="nil"/>
              <w:right w:val="single" w:sz="4" w:space="0" w:color="auto"/>
            </w:tcBorders>
            <w:vAlign w:val="center"/>
          </w:tcPr>
          <w:p w14:paraId="1F12E686"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9,40</w:t>
            </w:r>
          </w:p>
        </w:tc>
        <w:tc>
          <w:tcPr>
            <w:tcW w:w="624" w:type="dxa"/>
            <w:tcBorders>
              <w:top w:val="single" w:sz="4" w:space="0" w:color="auto"/>
              <w:left w:val="single" w:sz="4" w:space="0" w:color="auto"/>
              <w:bottom w:val="nil"/>
              <w:right w:val="single" w:sz="4" w:space="0" w:color="auto"/>
            </w:tcBorders>
            <w:vAlign w:val="center"/>
          </w:tcPr>
          <w:p w14:paraId="33225CC0"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19,4</w:t>
            </w:r>
          </w:p>
        </w:tc>
      </w:tr>
      <w:tr w:rsidR="002F6B2E" w14:paraId="763DA11B" w14:textId="77777777" w:rsidTr="00F60667">
        <w:trPr>
          <w:jc w:val="center"/>
        </w:trPr>
        <w:tc>
          <w:tcPr>
            <w:tcW w:w="2082" w:type="dxa"/>
            <w:vMerge/>
            <w:tcBorders>
              <w:right w:val="single" w:sz="4" w:space="0" w:color="auto"/>
            </w:tcBorders>
            <w:vAlign w:val="center"/>
          </w:tcPr>
          <w:p w14:paraId="4D7220A8" w14:textId="77777777" w:rsidR="002F6B2E" w:rsidRDefault="002F6B2E" w:rsidP="00F60667">
            <w:pPr>
              <w:jc w:val="center"/>
              <w:rPr>
                <w:noProof/>
                <w:color w:val="000001"/>
                <w:lang w:eastAsia="ru-RU"/>
              </w:rPr>
            </w:pPr>
          </w:p>
        </w:tc>
        <w:tc>
          <w:tcPr>
            <w:tcW w:w="453" w:type="dxa"/>
            <w:tcBorders>
              <w:top w:val="nil"/>
              <w:left w:val="single" w:sz="4" w:space="0" w:color="auto"/>
              <w:bottom w:val="nil"/>
              <w:right w:val="single" w:sz="4" w:space="0" w:color="auto"/>
            </w:tcBorders>
            <w:vAlign w:val="center"/>
          </w:tcPr>
          <w:p w14:paraId="2E5BBC3A"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2</w:t>
            </w:r>
          </w:p>
        </w:tc>
        <w:tc>
          <w:tcPr>
            <w:tcW w:w="624" w:type="dxa"/>
            <w:tcBorders>
              <w:top w:val="nil"/>
              <w:left w:val="single" w:sz="4" w:space="0" w:color="auto"/>
              <w:bottom w:val="nil"/>
              <w:right w:val="single" w:sz="4" w:space="0" w:color="auto"/>
            </w:tcBorders>
            <w:vAlign w:val="center"/>
          </w:tcPr>
          <w:p w14:paraId="1050C5D4"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05C217CE"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0,28</w:t>
            </w:r>
          </w:p>
        </w:tc>
        <w:tc>
          <w:tcPr>
            <w:tcW w:w="624" w:type="dxa"/>
            <w:tcBorders>
              <w:top w:val="nil"/>
              <w:left w:val="single" w:sz="4" w:space="0" w:color="auto"/>
              <w:bottom w:val="nil"/>
              <w:right w:val="single" w:sz="4" w:space="0" w:color="auto"/>
            </w:tcBorders>
            <w:vAlign w:val="center"/>
          </w:tcPr>
          <w:p w14:paraId="0217FFC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0,60</w:t>
            </w:r>
          </w:p>
        </w:tc>
        <w:tc>
          <w:tcPr>
            <w:tcW w:w="624" w:type="dxa"/>
            <w:tcBorders>
              <w:top w:val="nil"/>
              <w:left w:val="single" w:sz="4" w:space="0" w:color="auto"/>
              <w:bottom w:val="nil"/>
              <w:right w:val="single" w:sz="4" w:space="0" w:color="auto"/>
            </w:tcBorders>
            <w:vAlign w:val="center"/>
          </w:tcPr>
          <w:p w14:paraId="6DBB07EB"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0,90</w:t>
            </w:r>
          </w:p>
        </w:tc>
        <w:tc>
          <w:tcPr>
            <w:tcW w:w="624" w:type="dxa"/>
            <w:tcBorders>
              <w:top w:val="nil"/>
              <w:left w:val="single" w:sz="4" w:space="0" w:color="auto"/>
              <w:bottom w:val="nil"/>
              <w:right w:val="single" w:sz="4" w:space="0" w:color="auto"/>
            </w:tcBorders>
            <w:vAlign w:val="center"/>
          </w:tcPr>
          <w:p w14:paraId="3B2BB1CB"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1,28</w:t>
            </w:r>
          </w:p>
        </w:tc>
        <w:tc>
          <w:tcPr>
            <w:tcW w:w="624" w:type="dxa"/>
            <w:tcBorders>
              <w:top w:val="nil"/>
              <w:left w:val="single" w:sz="4" w:space="0" w:color="auto"/>
              <w:bottom w:val="nil"/>
              <w:right w:val="single" w:sz="4" w:space="0" w:color="auto"/>
            </w:tcBorders>
            <w:vAlign w:val="center"/>
          </w:tcPr>
          <w:p w14:paraId="1650870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1,96</w:t>
            </w:r>
          </w:p>
        </w:tc>
        <w:tc>
          <w:tcPr>
            <w:tcW w:w="624" w:type="dxa"/>
            <w:tcBorders>
              <w:top w:val="nil"/>
              <w:left w:val="single" w:sz="4" w:space="0" w:color="auto"/>
              <w:bottom w:val="nil"/>
              <w:right w:val="single" w:sz="4" w:space="0" w:color="auto"/>
            </w:tcBorders>
            <w:vAlign w:val="center"/>
          </w:tcPr>
          <w:p w14:paraId="2A59AA1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2,75</w:t>
            </w:r>
          </w:p>
        </w:tc>
        <w:tc>
          <w:tcPr>
            <w:tcW w:w="624" w:type="dxa"/>
            <w:tcBorders>
              <w:top w:val="nil"/>
              <w:left w:val="single" w:sz="4" w:space="0" w:color="auto"/>
              <w:bottom w:val="nil"/>
              <w:right w:val="single" w:sz="4" w:space="0" w:color="auto"/>
            </w:tcBorders>
            <w:vAlign w:val="center"/>
          </w:tcPr>
          <w:p w14:paraId="4CDEAF7C"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3,72</w:t>
            </w:r>
          </w:p>
        </w:tc>
        <w:tc>
          <w:tcPr>
            <w:tcW w:w="624" w:type="dxa"/>
            <w:tcBorders>
              <w:top w:val="nil"/>
              <w:left w:val="single" w:sz="4" w:space="0" w:color="auto"/>
              <w:bottom w:val="nil"/>
              <w:right w:val="single" w:sz="4" w:space="0" w:color="auto"/>
            </w:tcBorders>
            <w:vAlign w:val="center"/>
          </w:tcPr>
          <w:p w14:paraId="15FF094F"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5,65</w:t>
            </w:r>
          </w:p>
        </w:tc>
        <w:tc>
          <w:tcPr>
            <w:tcW w:w="624" w:type="dxa"/>
            <w:tcBorders>
              <w:top w:val="nil"/>
              <w:left w:val="single" w:sz="4" w:space="0" w:color="auto"/>
              <w:bottom w:val="nil"/>
              <w:right w:val="single" w:sz="4" w:space="0" w:color="auto"/>
            </w:tcBorders>
            <w:vAlign w:val="center"/>
          </w:tcPr>
          <w:p w14:paraId="7414C65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8,40</w:t>
            </w:r>
          </w:p>
        </w:tc>
        <w:tc>
          <w:tcPr>
            <w:tcW w:w="624" w:type="dxa"/>
            <w:tcBorders>
              <w:top w:val="nil"/>
              <w:left w:val="single" w:sz="4" w:space="0" w:color="auto"/>
              <w:bottom w:val="nil"/>
              <w:right w:val="single" w:sz="4" w:space="0" w:color="auto"/>
            </w:tcBorders>
            <w:vAlign w:val="center"/>
          </w:tcPr>
          <w:p w14:paraId="5C09924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18,5</w:t>
            </w:r>
          </w:p>
        </w:tc>
      </w:tr>
      <w:tr w:rsidR="002F6B2E" w14:paraId="70959A6F" w14:textId="77777777" w:rsidTr="00F60667">
        <w:trPr>
          <w:jc w:val="center"/>
        </w:trPr>
        <w:tc>
          <w:tcPr>
            <w:tcW w:w="2082" w:type="dxa"/>
            <w:vMerge/>
            <w:tcBorders>
              <w:right w:val="single" w:sz="4" w:space="0" w:color="auto"/>
            </w:tcBorders>
            <w:vAlign w:val="center"/>
          </w:tcPr>
          <w:p w14:paraId="355A778E" w14:textId="77777777" w:rsidR="002F6B2E" w:rsidRDefault="002F6B2E" w:rsidP="00F60667">
            <w:pPr>
              <w:jc w:val="center"/>
              <w:rPr>
                <w:noProof/>
                <w:color w:val="000001"/>
                <w:lang w:eastAsia="ru-RU"/>
              </w:rPr>
            </w:pPr>
          </w:p>
        </w:tc>
        <w:tc>
          <w:tcPr>
            <w:tcW w:w="453" w:type="dxa"/>
            <w:tcBorders>
              <w:top w:val="nil"/>
              <w:left w:val="single" w:sz="4" w:space="0" w:color="auto"/>
              <w:bottom w:val="nil"/>
              <w:right w:val="single" w:sz="4" w:space="0" w:color="auto"/>
            </w:tcBorders>
            <w:vAlign w:val="center"/>
          </w:tcPr>
          <w:p w14:paraId="6AA9480B"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3</w:t>
            </w:r>
          </w:p>
        </w:tc>
        <w:tc>
          <w:tcPr>
            <w:tcW w:w="624" w:type="dxa"/>
            <w:tcBorders>
              <w:top w:val="nil"/>
              <w:left w:val="single" w:sz="4" w:space="0" w:color="auto"/>
              <w:bottom w:val="nil"/>
              <w:right w:val="single" w:sz="4" w:space="0" w:color="auto"/>
            </w:tcBorders>
            <w:vAlign w:val="center"/>
          </w:tcPr>
          <w:p w14:paraId="7B3DB671"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098D153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0,27</w:t>
            </w:r>
          </w:p>
        </w:tc>
        <w:tc>
          <w:tcPr>
            <w:tcW w:w="624" w:type="dxa"/>
            <w:tcBorders>
              <w:top w:val="nil"/>
              <w:left w:val="single" w:sz="4" w:space="0" w:color="auto"/>
              <w:bottom w:val="nil"/>
              <w:right w:val="single" w:sz="4" w:space="0" w:color="auto"/>
            </w:tcBorders>
            <w:vAlign w:val="center"/>
          </w:tcPr>
          <w:p w14:paraId="0472FAA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0,55</w:t>
            </w:r>
          </w:p>
        </w:tc>
        <w:tc>
          <w:tcPr>
            <w:tcW w:w="624" w:type="dxa"/>
            <w:tcBorders>
              <w:top w:val="nil"/>
              <w:left w:val="single" w:sz="4" w:space="0" w:color="auto"/>
              <w:bottom w:val="nil"/>
              <w:right w:val="single" w:sz="4" w:space="0" w:color="auto"/>
            </w:tcBorders>
            <w:vAlign w:val="center"/>
          </w:tcPr>
          <w:p w14:paraId="4A06AA31"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0,84</w:t>
            </w:r>
          </w:p>
        </w:tc>
        <w:tc>
          <w:tcPr>
            <w:tcW w:w="624" w:type="dxa"/>
            <w:tcBorders>
              <w:top w:val="nil"/>
              <w:left w:val="single" w:sz="4" w:space="0" w:color="auto"/>
              <w:bottom w:val="nil"/>
              <w:right w:val="single" w:sz="4" w:space="0" w:color="auto"/>
            </w:tcBorders>
            <w:vAlign w:val="center"/>
          </w:tcPr>
          <w:p w14:paraId="7CBBE54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1,15</w:t>
            </w:r>
          </w:p>
        </w:tc>
        <w:tc>
          <w:tcPr>
            <w:tcW w:w="624" w:type="dxa"/>
            <w:tcBorders>
              <w:top w:val="nil"/>
              <w:left w:val="single" w:sz="4" w:space="0" w:color="auto"/>
              <w:bottom w:val="nil"/>
              <w:right w:val="single" w:sz="4" w:space="0" w:color="auto"/>
            </w:tcBorders>
            <w:vAlign w:val="center"/>
          </w:tcPr>
          <w:p w14:paraId="4F56C51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1,75</w:t>
            </w:r>
          </w:p>
        </w:tc>
        <w:tc>
          <w:tcPr>
            <w:tcW w:w="624" w:type="dxa"/>
            <w:tcBorders>
              <w:top w:val="nil"/>
              <w:left w:val="single" w:sz="4" w:space="0" w:color="auto"/>
              <w:bottom w:val="nil"/>
              <w:right w:val="single" w:sz="4" w:space="0" w:color="auto"/>
            </w:tcBorders>
            <w:vAlign w:val="center"/>
          </w:tcPr>
          <w:p w14:paraId="4ED381C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2,43</w:t>
            </w:r>
          </w:p>
        </w:tc>
        <w:tc>
          <w:tcPr>
            <w:tcW w:w="624" w:type="dxa"/>
            <w:tcBorders>
              <w:top w:val="nil"/>
              <w:left w:val="single" w:sz="4" w:space="0" w:color="auto"/>
              <w:bottom w:val="nil"/>
              <w:right w:val="single" w:sz="4" w:space="0" w:color="auto"/>
            </w:tcBorders>
            <w:vAlign w:val="center"/>
          </w:tcPr>
          <w:p w14:paraId="2326B69E"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3,17</w:t>
            </w:r>
          </w:p>
        </w:tc>
        <w:tc>
          <w:tcPr>
            <w:tcW w:w="624" w:type="dxa"/>
            <w:tcBorders>
              <w:top w:val="nil"/>
              <w:left w:val="single" w:sz="4" w:space="0" w:color="auto"/>
              <w:bottom w:val="nil"/>
              <w:right w:val="single" w:sz="4" w:space="0" w:color="auto"/>
            </w:tcBorders>
            <w:vAlign w:val="center"/>
          </w:tcPr>
          <w:p w14:paraId="1F388086"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4,80</w:t>
            </w:r>
          </w:p>
        </w:tc>
        <w:tc>
          <w:tcPr>
            <w:tcW w:w="624" w:type="dxa"/>
            <w:tcBorders>
              <w:top w:val="nil"/>
              <w:left w:val="single" w:sz="4" w:space="0" w:color="auto"/>
              <w:bottom w:val="nil"/>
              <w:right w:val="single" w:sz="4" w:space="0" w:color="auto"/>
            </w:tcBorders>
            <w:vAlign w:val="center"/>
          </w:tcPr>
          <w:p w14:paraId="55A7663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7,40</w:t>
            </w:r>
          </w:p>
        </w:tc>
        <w:tc>
          <w:tcPr>
            <w:tcW w:w="624" w:type="dxa"/>
            <w:tcBorders>
              <w:top w:val="nil"/>
              <w:left w:val="single" w:sz="4" w:space="0" w:color="auto"/>
              <w:bottom w:val="nil"/>
              <w:right w:val="single" w:sz="4" w:space="0" w:color="auto"/>
            </w:tcBorders>
            <w:vAlign w:val="center"/>
          </w:tcPr>
          <w:p w14:paraId="1208A45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17,2</w:t>
            </w:r>
          </w:p>
        </w:tc>
      </w:tr>
      <w:tr w:rsidR="002F6B2E" w14:paraId="5A16AD64" w14:textId="77777777" w:rsidTr="00F60667">
        <w:trPr>
          <w:jc w:val="center"/>
        </w:trPr>
        <w:tc>
          <w:tcPr>
            <w:tcW w:w="2082" w:type="dxa"/>
            <w:vMerge/>
            <w:tcBorders>
              <w:right w:val="single" w:sz="4" w:space="0" w:color="auto"/>
            </w:tcBorders>
            <w:vAlign w:val="center"/>
          </w:tcPr>
          <w:p w14:paraId="365285B1" w14:textId="77777777" w:rsidR="002F6B2E" w:rsidRDefault="002F6B2E" w:rsidP="00F60667">
            <w:pPr>
              <w:jc w:val="center"/>
              <w:rPr>
                <w:noProof/>
                <w:color w:val="000001"/>
                <w:lang w:eastAsia="ru-RU"/>
              </w:rPr>
            </w:pPr>
          </w:p>
        </w:tc>
        <w:tc>
          <w:tcPr>
            <w:tcW w:w="453" w:type="dxa"/>
            <w:tcBorders>
              <w:top w:val="nil"/>
              <w:left w:val="single" w:sz="4" w:space="0" w:color="auto"/>
              <w:bottom w:val="nil"/>
              <w:right w:val="single" w:sz="4" w:space="0" w:color="auto"/>
            </w:tcBorders>
            <w:vAlign w:val="center"/>
          </w:tcPr>
          <w:p w14:paraId="16DFAA66"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4</w:t>
            </w:r>
          </w:p>
        </w:tc>
        <w:tc>
          <w:tcPr>
            <w:tcW w:w="624" w:type="dxa"/>
            <w:tcBorders>
              <w:top w:val="nil"/>
              <w:left w:val="single" w:sz="4" w:space="0" w:color="auto"/>
              <w:bottom w:val="nil"/>
              <w:right w:val="single" w:sz="4" w:space="0" w:color="auto"/>
            </w:tcBorders>
            <w:vAlign w:val="center"/>
          </w:tcPr>
          <w:p w14:paraId="1D98CF64"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0A58FBFC"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0,26</w:t>
            </w:r>
          </w:p>
        </w:tc>
        <w:tc>
          <w:tcPr>
            <w:tcW w:w="624" w:type="dxa"/>
            <w:tcBorders>
              <w:top w:val="nil"/>
              <w:left w:val="single" w:sz="4" w:space="0" w:color="auto"/>
              <w:bottom w:val="nil"/>
              <w:right w:val="single" w:sz="4" w:space="0" w:color="auto"/>
            </w:tcBorders>
            <w:vAlign w:val="center"/>
          </w:tcPr>
          <w:p w14:paraId="12C79F0F"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0,52</w:t>
            </w:r>
          </w:p>
        </w:tc>
        <w:tc>
          <w:tcPr>
            <w:tcW w:w="624" w:type="dxa"/>
            <w:tcBorders>
              <w:top w:val="nil"/>
              <w:left w:val="single" w:sz="4" w:space="0" w:color="auto"/>
              <w:bottom w:val="nil"/>
              <w:right w:val="single" w:sz="4" w:space="0" w:color="auto"/>
            </w:tcBorders>
            <w:vAlign w:val="center"/>
          </w:tcPr>
          <w:p w14:paraId="0F2DB1E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0,78</w:t>
            </w:r>
          </w:p>
        </w:tc>
        <w:tc>
          <w:tcPr>
            <w:tcW w:w="624" w:type="dxa"/>
            <w:tcBorders>
              <w:top w:val="nil"/>
              <w:left w:val="single" w:sz="4" w:space="0" w:color="auto"/>
              <w:bottom w:val="nil"/>
              <w:right w:val="single" w:sz="4" w:space="0" w:color="auto"/>
            </w:tcBorders>
            <w:vAlign w:val="center"/>
          </w:tcPr>
          <w:p w14:paraId="670DDDC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1,10</w:t>
            </w:r>
          </w:p>
        </w:tc>
        <w:tc>
          <w:tcPr>
            <w:tcW w:w="624" w:type="dxa"/>
            <w:tcBorders>
              <w:top w:val="nil"/>
              <w:left w:val="single" w:sz="4" w:space="0" w:color="auto"/>
              <w:bottom w:val="nil"/>
              <w:right w:val="single" w:sz="4" w:space="0" w:color="auto"/>
            </w:tcBorders>
            <w:vAlign w:val="center"/>
          </w:tcPr>
          <w:p w14:paraId="1A0106D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1,60</w:t>
            </w:r>
          </w:p>
        </w:tc>
        <w:tc>
          <w:tcPr>
            <w:tcW w:w="624" w:type="dxa"/>
            <w:tcBorders>
              <w:top w:val="nil"/>
              <w:left w:val="single" w:sz="4" w:space="0" w:color="auto"/>
              <w:bottom w:val="nil"/>
              <w:right w:val="single" w:sz="4" w:space="0" w:color="auto"/>
            </w:tcBorders>
            <w:vAlign w:val="center"/>
          </w:tcPr>
          <w:p w14:paraId="3471064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2,20</w:t>
            </w:r>
          </w:p>
        </w:tc>
        <w:tc>
          <w:tcPr>
            <w:tcW w:w="624" w:type="dxa"/>
            <w:tcBorders>
              <w:top w:val="nil"/>
              <w:left w:val="single" w:sz="4" w:space="0" w:color="auto"/>
              <w:bottom w:val="nil"/>
              <w:right w:val="single" w:sz="4" w:space="0" w:color="auto"/>
            </w:tcBorders>
            <w:vAlign w:val="center"/>
          </w:tcPr>
          <w:p w14:paraId="6F0AC24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2,83</w:t>
            </w:r>
          </w:p>
        </w:tc>
        <w:tc>
          <w:tcPr>
            <w:tcW w:w="624" w:type="dxa"/>
            <w:tcBorders>
              <w:top w:val="nil"/>
              <w:left w:val="single" w:sz="4" w:space="0" w:color="auto"/>
              <w:bottom w:val="nil"/>
              <w:right w:val="single" w:sz="4" w:space="0" w:color="auto"/>
            </w:tcBorders>
            <w:vAlign w:val="center"/>
          </w:tcPr>
          <w:p w14:paraId="0ACB507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4,00</w:t>
            </w:r>
          </w:p>
        </w:tc>
        <w:tc>
          <w:tcPr>
            <w:tcW w:w="624" w:type="dxa"/>
            <w:tcBorders>
              <w:top w:val="nil"/>
              <w:left w:val="single" w:sz="4" w:space="0" w:color="auto"/>
              <w:bottom w:val="nil"/>
              <w:right w:val="single" w:sz="4" w:space="0" w:color="auto"/>
            </w:tcBorders>
            <w:vAlign w:val="center"/>
          </w:tcPr>
          <w:p w14:paraId="34DAD40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6,30</w:t>
            </w:r>
          </w:p>
        </w:tc>
        <w:tc>
          <w:tcPr>
            <w:tcW w:w="624" w:type="dxa"/>
            <w:tcBorders>
              <w:top w:val="nil"/>
              <w:left w:val="single" w:sz="4" w:space="0" w:color="auto"/>
              <w:bottom w:val="nil"/>
              <w:right w:val="single" w:sz="4" w:space="0" w:color="auto"/>
            </w:tcBorders>
            <w:vAlign w:val="center"/>
          </w:tcPr>
          <w:p w14:paraId="4A05C30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15,4</w:t>
            </w:r>
          </w:p>
        </w:tc>
      </w:tr>
      <w:tr w:rsidR="002F6B2E" w14:paraId="2188F15D" w14:textId="77777777" w:rsidTr="00F60667">
        <w:trPr>
          <w:jc w:val="center"/>
        </w:trPr>
        <w:tc>
          <w:tcPr>
            <w:tcW w:w="2082" w:type="dxa"/>
            <w:vMerge/>
            <w:tcBorders>
              <w:right w:val="single" w:sz="4" w:space="0" w:color="auto"/>
            </w:tcBorders>
            <w:vAlign w:val="center"/>
          </w:tcPr>
          <w:p w14:paraId="3306BFBA" w14:textId="77777777" w:rsidR="002F6B2E" w:rsidRDefault="002F6B2E" w:rsidP="00F60667">
            <w:pPr>
              <w:jc w:val="center"/>
              <w:rPr>
                <w:noProof/>
                <w:color w:val="000001"/>
                <w:lang w:eastAsia="ru-RU"/>
              </w:rPr>
            </w:pPr>
          </w:p>
        </w:tc>
        <w:tc>
          <w:tcPr>
            <w:tcW w:w="453" w:type="dxa"/>
            <w:tcBorders>
              <w:top w:val="nil"/>
              <w:left w:val="single" w:sz="4" w:space="0" w:color="auto"/>
              <w:bottom w:val="nil"/>
              <w:right w:val="single" w:sz="4" w:space="0" w:color="auto"/>
            </w:tcBorders>
            <w:vAlign w:val="center"/>
          </w:tcPr>
          <w:p w14:paraId="24F619B7"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5</w:t>
            </w:r>
          </w:p>
        </w:tc>
        <w:tc>
          <w:tcPr>
            <w:tcW w:w="624" w:type="dxa"/>
            <w:tcBorders>
              <w:top w:val="nil"/>
              <w:left w:val="single" w:sz="4" w:space="0" w:color="auto"/>
              <w:bottom w:val="nil"/>
              <w:right w:val="single" w:sz="4" w:space="0" w:color="auto"/>
            </w:tcBorders>
            <w:vAlign w:val="center"/>
          </w:tcPr>
          <w:p w14:paraId="10453E7A"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4B7A7C4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0,25</w:t>
            </w:r>
          </w:p>
        </w:tc>
        <w:tc>
          <w:tcPr>
            <w:tcW w:w="624" w:type="dxa"/>
            <w:tcBorders>
              <w:top w:val="nil"/>
              <w:left w:val="single" w:sz="4" w:space="0" w:color="auto"/>
              <w:bottom w:val="nil"/>
              <w:right w:val="single" w:sz="4" w:space="0" w:color="auto"/>
            </w:tcBorders>
            <w:vAlign w:val="center"/>
          </w:tcPr>
          <w:p w14:paraId="34FD8A5A"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0,52</w:t>
            </w:r>
          </w:p>
        </w:tc>
        <w:tc>
          <w:tcPr>
            <w:tcW w:w="624" w:type="dxa"/>
            <w:tcBorders>
              <w:top w:val="nil"/>
              <w:left w:val="single" w:sz="4" w:space="0" w:color="auto"/>
              <w:bottom w:val="nil"/>
              <w:right w:val="single" w:sz="4" w:space="0" w:color="auto"/>
            </w:tcBorders>
            <w:vAlign w:val="center"/>
          </w:tcPr>
          <w:p w14:paraId="7DB1762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0,78</w:t>
            </w:r>
          </w:p>
        </w:tc>
        <w:tc>
          <w:tcPr>
            <w:tcW w:w="624" w:type="dxa"/>
            <w:tcBorders>
              <w:top w:val="nil"/>
              <w:left w:val="single" w:sz="4" w:space="0" w:color="auto"/>
              <w:bottom w:val="nil"/>
              <w:right w:val="single" w:sz="4" w:space="0" w:color="auto"/>
            </w:tcBorders>
            <w:vAlign w:val="center"/>
          </w:tcPr>
          <w:p w14:paraId="1C0DF59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1,10</w:t>
            </w:r>
          </w:p>
        </w:tc>
        <w:tc>
          <w:tcPr>
            <w:tcW w:w="624" w:type="dxa"/>
            <w:tcBorders>
              <w:top w:val="nil"/>
              <w:left w:val="single" w:sz="4" w:space="0" w:color="auto"/>
              <w:bottom w:val="nil"/>
              <w:right w:val="single" w:sz="4" w:space="0" w:color="auto"/>
            </w:tcBorders>
            <w:vAlign w:val="center"/>
          </w:tcPr>
          <w:p w14:paraId="5E931916"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1,55</w:t>
            </w:r>
          </w:p>
        </w:tc>
        <w:tc>
          <w:tcPr>
            <w:tcW w:w="624" w:type="dxa"/>
            <w:tcBorders>
              <w:top w:val="nil"/>
              <w:left w:val="single" w:sz="4" w:space="0" w:color="auto"/>
              <w:bottom w:val="nil"/>
              <w:right w:val="single" w:sz="4" w:space="0" w:color="auto"/>
            </w:tcBorders>
            <w:vAlign w:val="center"/>
          </w:tcPr>
          <w:p w14:paraId="4C36578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2,10</w:t>
            </w:r>
          </w:p>
        </w:tc>
        <w:tc>
          <w:tcPr>
            <w:tcW w:w="624" w:type="dxa"/>
            <w:tcBorders>
              <w:top w:val="nil"/>
              <w:left w:val="single" w:sz="4" w:space="0" w:color="auto"/>
              <w:bottom w:val="nil"/>
              <w:right w:val="single" w:sz="4" w:space="0" w:color="auto"/>
            </w:tcBorders>
            <w:vAlign w:val="center"/>
          </w:tcPr>
          <w:p w14:paraId="5BC8BD8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2,78</w:t>
            </w:r>
          </w:p>
        </w:tc>
        <w:tc>
          <w:tcPr>
            <w:tcW w:w="624" w:type="dxa"/>
            <w:tcBorders>
              <w:top w:val="nil"/>
              <w:left w:val="single" w:sz="4" w:space="0" w:color="auto"/>
              <w:bottom w:val="nil"/>
              <w:right w:val="single" w:sz="4" w:space="0" w:color="auto"/>
            </w:tcBorders>
            <w:vAlign w:val="center"/>
          </w:tcPr>
          <w:p w14:paraId="3F1B6B3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3,85</w:t>
            </w:r>
          </w:p>
        </w:tc>
        <w:tc>
          <w:tcPr>
            <w:tcW w:w="624" w:type="dxa"/>
            <w:tcBorders>
              <w:top w:val="nil"/>
              <w:left w:val="single" w:sz="4" w:space="0" w:color="auto"/>
              <w:bottom w:val="nil"/>
              <w:right w:val="single" w:sz="4" w:space="0" w:color="auto"/>
            </w:tcBorders>
            <w:vAlign w:val="center"/>
          </w:tcPr>
          <w:p w14:paraId="19EDC76C"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5,90</w:t>
            </w:r>
          </w:p>
        </w:tc>
        <w:tc>
          <w:tcPr>
            <w:tcW w:w="624" w:type="dxa"/>
            <w:tcBorders>
              <w:top w:val="nil"/>
              <w:left w:val="single" w:sz="4" w:space="0" w:color="auto"/>
              <w:bottom w:val="nil"/>
              <w:right w:val="single" w:sz="4" w:space="0" w:color="auto"/>
            </w:tcBorders>
            <w:vAlign w:val="center"/>
          </w:tcPr>
          <w:p w14:paraId="52083FEB"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14,5</w:t>
            </w:r>
          </w:p>
        </w:tc>
      </w:tr>
      <w:tr w:rsidR="002F6B2E" w14:paraId="15D8DE43" w14:textId="77777777" w:rsidTr="00F60667">
        <w:trPr>
          <w:jc w:val="center"/>
        </w:trPr>
        <w:tc>
          <w:tcPr>
            <w:tcW w:w="2082" w:type="dxa"/>
            <w:vMerge/>
            <w:tcBorders>
              <w:right w:val="single" w:sz="4" w:space="0" w:color="auto"/>
            </w:tcBorders>
            <w:vAlign w:val="center"/>
          </w:tcPr>
          <w:p w14:paraId="1DA05235" w14:textId="77777777" w:rsidR="002F6B2E" w:rsidRDefault="002F6B2E" w:rsidP="00F60667">
            <w:pPr>
              <w:jc w:val="center"/>
              <w:rPr>
                <w:noProof/>
                <w:color w:val="000001"/>
                <w:lang w:eastAsia="ru-RU"/>
              </w:rPr>
            </w:pPr>
          </w:p>
        </w:tc>
        <w:tc>
          <w:tcPr>
            <w:tcW w:w="453" w:type="dxa"/>
            <w:tcBorders>
              <w:top w:val="nil"/>
              <w:left w:val="single" w:sz="4" w:space="0" w:color="auto"/>
              <w:bottom w:val="nil"/>
              <w:right w:val="single" w:sz="4" w:space="0" w:color="auto"/>
            </w:tcBorders>
            <w:vAlign w:val="center"/>
          </w:tcPr>
          <w:p w14:paraId="2A7E716E"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6</w:t>
            </w:r>
          </w:p>
        </w:tc>
        <w:tc>
          <w:tcPr>
            <w:tcW w:w="624" w:type="dxa"/>
            <w:tcBorders>
              <w:top w:val="nil"/>
              <w:left w:val="single" w:sz="4" w:space="0" w:color="auto"/>
              <w:bottom w:val="nil"/>
              <w:right w:val="single" w:sz="4" w:space="0" w:color="auto"/>
            </w:tcBorders>
            <w:vAlign w:val="center"/>
          </w:tcPr>
          <w:p w14:paraId="4FD248F3"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514570C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0,28</w:t>
            </w:r>
          </w:p>
        </w:tc>
        <w:tc>
          <w:tcPr>
            <w:tcW w:w="624" w:type="dxa"/>
            <w:tcBorders>
              <w:top w:val="nil"/>
              <w:left w:val="single" w:sz="4" w:space="0" w:color="auto"/>
              <w:bottom w:val="nil"/>
              <w:right w:val="single" w:sz="4" w:space="0" w:color="auto"/>
            </w:tcBorders>
            <w:vAlign w:val="center"/>
          </w:tcPr>
          <w:p w14:paraId="7003C48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0,52</w:t>
            </w:r>
          </w:p>
        </w:tc>
        <w:tc>
          <w:tcPr>
            <w:tcW w:w="624" w:type="dxa"/>
            <w:tcBorders>
              <w:top w:val="nil"/>
              <w:left w:val="single" w:sz="4" w:space="0" w:color="auto"/>
              <w:bottom w:val="nil"/>
              <w:right w:val="single" w:sz="4" w:space="0" w:color="auto"/>
            </w:tcBorders>
            <w:vAlign w:val="center"/>
          </w:tcPr>
          <w:p w14:paraId="5B983BA6"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0,78</w:t>
            </w:r>
          </w:p>
        </w:tc>
        <w:tc>
          <w:tcPr>
            <w:tcW w:w="624" w:type="dxa"/>
            <w:tcBorders>
              <w:top w:val="nil"/>
              <w:left w:val="single" w:sz="4" w:space="0" w:color="auto"/>
              <w:bottom w:val="nil"/>
              <w:right w:val="single" w:sz="4" w:space="0" w:color="auto"/>
            </w:tcBorders>
            <w:vAlign w:val="center"/>
          </w:tcPr>
          <w:p w14:paraId="7A3534D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1,10</w:t>
            </w:r>
          </w:p>
        </w:tc>
        <w:tc>
          <w:tcPr>
            <w:tcW w:w="624" w:type="dxa"/>
            <w:tcBorders>
              <w:top w:val="nil"/>
              <w:left w:val="single" w:sz="4" w:space="0" w:color="auto"/>
              <w:bottom w:val="nil"/>
              <w:right w:val="single" w:sz="4" w:space="0" w:color="auto"/>
            </w:tcBorders>
            <w:vAlign w:val="center"/>
          </w:tcPr>
          <w:p w14:paraId="6638ADF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1,55</w:t>
            </w:r>
          </w:p>
        </w:tc>
        <w:tc>
          <w:tcPr>
            <w:tcW w:w="624" w:type="dxa"/>
            <w:tcBorders>
              <w:top w:val="nil"/>
              <w:left w:val="single" w:sz="4" w:space="0" w:color="auto"/>
              <w:bottom w:val="nil"/>
              <w:right w:val="single" w:sz="4" w:space="0" w:color="auto"/>
            </w:tcBorders>
            <w:vAlign w:val="center"/>
          </w:tcPr>
          <w:p w14:paraId="2775B30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2,00</w:t>
            </w:r>
          </w:p>
        </w:tc>
        <w:tc>
          <w:tcPr>
            <w:tcW w:w="624" w:type="dxa"/>
            <w:tcBorders>
              <w:top w:val="nil"/>
              <w:left w:val="single" w:sz="4" w:space="0" w:color="auto"/>
              <w:bottom w:val="nil"/>
              <w:right w:val="single" w:sz="4" w:space="0" w:color="auto"/>
            </w:tcBorders>
            <w:vAlign w:val="center"/>
          </w:tcPr>
          <w:p w14:paraId="696190B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2,70</w:t>
            </w:r>
          </w:p>
        </w:tc>
        <w:tc>
          <w:tcPr>
            <w:tcW w:w="624" w:type="dxa"/>
            <w:tcBorders>
              <w:top w:val="nil"/>
              <w:left w:val="single" w:sz="4" w:space="0" w:color="auto"/>
              <w:bottom w:val="nil"/>
              <w:right w:val="single" w:sz="4" w:space="0" w:color="auto"/>
            </w:tcBorders>
            <w:vAlign w:val="center"/>
          </w:tcPr>
          <w:p w14:paraId="5EF8DA3F"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3,80</w:t>
            </w:r>
          </w:p>
        </w:tc>
        <w:tc>
          <w:tcPr>
            <w:tcW w:w="624" w:type="dxa"/>
            <w:tcBorders>
              <w:top w:val="nil"/>
              <w:left w:val="single" w:sz="4" w:space="0" w:color="auto"/>
              <w:bottom w:val="nil"/>
              <w:right w:val="single" w:sz="4" w:space="0" w:color="auto"/>
            </w:tcBorders>
            <w:vAlign w:val="center"/>
          </w:tcPr>
          <w:p w14:paraId="0BD99E1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5,60</w:t>
            </w:r>
          </w:p>
        </w:tc>
        <w:tc>
          <w:tcPr>
            <w:tcW w:w="624" w:type="dxa"/>
            <w:tcBorders>
              <w:top w:val="nil"/>
              <w:left w:val="single" w:sz="4" w:space="0" w:color="auto"/>
              <w:bottom w:val="nil"/>
              <w:right w:val="single" w:sz="4" w:space="0" w:color="auto"/>
            </w:tcBorders>
            <w:vAlign w:val="center"/>
          </w:tcPr>
          <w:p w14:paraId="3691E3B1"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13,8</w:t>
            </w:r>
          </w:p>
        </w:tc>
      </w:tr>
      <w:tr w:rsidR="002F6B2E" w14:paraId="7FA0C417" w14:textId="77777777" w:rsidTr="00F60667">
        <w:trPr>
          <w:trHeight w:val="90"/>
          <w:jc w:val="center"/>
        </w:trPr>
        <w:tc>
          <w:tcPr>
            <w:tcW w:w="2082" w:type="dxa"/>
            <w:vMerge/>
            <w:tcBorders>
              <w:right w:val="single" w:sz="4" w:space="0" w:color="auto"/>
            </w:tcBorders>
            <w:vAlign w:val="center"/>
          </w:tcPr>
          <w:p w14:paraId="3BD36577" w14:textId="77777777" w:rsidR="002F6B2E" w:rsidRDefault="002F6B2E" w:rsidP="00F60667">
            <w:pPr>
              <w:jc w:val="center"/>
              <w:rPr>
                <w:noProof/>
                <w:color w:val="000001"/>
                <w:lang w:eastAsia="ru-RU"/>
              </w:rPr>
            </w:pPr>
          </w:p>
        </w:tc>
        <w:tc>
          <w:tcPr>
            <w:tcW w:w="453" w:type="dxa"/>
            <w:tcBorders>
              <w:top w:val="nil"/>
              <w:left w:val="single" w:sz="4" w:space="0" w:color="auto"/>
              <w:bottom w:val="single" w:sz="4" w:space="0" w:color="auto"/>
              <w:right w:val="single" w:sz="4" w:space="0" w:color="auto"/>
            </w:tcBorders>
            <w:vAlign w:val="center"/>
          </w:tcPr>
          <w:p w14:paraId="37E857C1"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7</w:t>
            </w:r>
          </w:p>
        </w:tc>
        <w:tc>
          <w:tcPr>
            <w:tcW w:w="624" w:type="dxa"/>
            <w:tcBorders>
              <w:top w:val="nil"/>
              <w:left w:val="single" w:sz="4" w:space="0" w:color="auto"/>
              <w:bottom w:val="single" w:sz="4" w:space="0" w:color="auto"/>
              <w:right w:val="single" w:sz="4" w:space="0" w:color="auto"/>
            </w:tcBorders>
            <w:vAlign w:val="center"/>
          </w:tcPr>
          <w:p w14:paraId="677B5290"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011B5B26"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0,32</w:t>
            </w:r>
          </w:p>
        </w:tc>
        <w:tc>
          <w:tcPr>
            <w:tcW w:w="624" w:type="dxa"/>
            <w:tcBorders>
              <w:top w:val="nil"/>
              <w:left w:val="single" w:sz="4" w:space="0" w:color="auto"/>
              <w:bottom w:val="single" w:sz="4" w:space="0" w:color="auto"/>
              <w:right w:val="single" w:sz="4" w:space="0" w:color="auto"/>
            </w:tcBorders>
            <w:vAlign w:val="center"/>
          </w:tcPr>
          <w:p w14:paraId="1184657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0,52</w:t>
            </w:r>
          </w:p>
        </w:tc>
        <w:tc>
          <w:tcPr>
            <w:tcW w:w="624" w:type="dxa"/>
            <w:tcBorders>
              <w:top w:val="nil"/>
              <w:left w:val="single" w:sz="4" w:space="0" w:color="auto"/>
              <w:bottom w:val="single" w:sz="4" w:space="0" w:color="auto"/>
              <w:right w:val="single" w:sz="4" w:space="0" w:color="auto"/>
            </w:tcBorders>
            <w:vAlign w:val="center"/>
          </w:tcPr>
          <w:p w14:paraId="1F34997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0,78</w:t>
            </w:r>
          </w:p>
        </w:tc>
        <w:tc>
          <w:tcPr>
            <w:tcW w:w="624" w:type="dxa"/>
            <w:tcBorders>
              <w:top w:val="nil"/>
              <w:left w:val="single" w:sz="4" w:space="0" w:color="auto"/>
              <w:bottom w:val="single" w:sz="4" w:space="0" w:color="auto"/>
              <w:right w:val="single" w:sz="4" w:space="0" w:color="auto"/>
            </w:tcBorders>
            <w:vAlign w:val="center"/>
          </w:tcPr>
          <w:p w14:paraId="3FEF268E"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1,10</w:t>
            </w:r>
          </w:p>
        </w:tc>
        <w:tc>
          <w:tcPr>
            <w:tcW w:w="624" w:type="dxa"/>
            <w:tcBorders>
              <w:top w:val="nil"/>
              <w:left w:val="single" w:sz="4" w:space="0" w:color="auto"/>
              <w:bottom w:val="single" w:sz="4" w:space="0" w:color="auto"/>
              <w:right w:val="single" w:sz="4" w:space="0" w:color="auto"/>
            </w:tcBorders>
            <w:vAlign w:val="center"/>
          </w:tcPr>
          <w:p w14:paraId="54A6F50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1,55</w:t>
            </w:r>
          </w:p>
        </w:tc>
        <w:tc>
          <w:tcPr>
            <w:tcW w:w="624" w:type="dxa"/>
            <w:tcBorders>
              <w:top w:val="nil"/>
              <w:left w:val="single" w:sz="4" w:space="0" w:color="auto"/>
              <w:bottom w:val="single" w:sz="4" w:space="0" w:color="auto"/>
              <w:right w:val="single" w:sz="4" w:space="0" w:color="auto"/>
            </w:tcBorders>
            <w:vAlign w:val="center"/>
          </w:tcPr>
          <w:p w14:paraId="2412209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1,90</w:t>
            </w:r>
          </w:p>
        </w:tc>
        <w:tc>
          <w:tcPr>
            <w:tcW w:w="624" w:type="dxa"/>
            <w:tcBorders>
              <w:top w:val="nil"/>
              <w:left w:val="single" w:sz="4" w:space="0" w:color="auto"/>
              <w:bottom w:val="single" w:sz="4" w:space="0" w:color="auto"/>
              <w:right w:val="single" w:sz="4" w:space="0" w:color="auto"/>
            </w:tcBorders>
            <w:vAlign w:val="center"/>
          </w:tcPr>
          <w:p w14:paraId="6679635F"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2,60</w:t>
            </w:r>
          </w:p>
        </w:tc>
        <w:tc>
          <w:tcPr>
            <w:tcW w:w="624" w:type="dxa"/>
            <w:tcBorders>
              <w:top w:val="nil"/>
              <w:left w:val="single" w:sz="4" w:space="0" w:color="auto"/>
              <w:bottom w:val="single" w:sz="4" w:space="0" w:color="auto"/>
              <w:right w:val="single" w:sz="4" w:space="0" w:color="auto"/>
            </w:tcBorders>
            <w:vAlign w:val="center"/>
          </w:tcPr>
          <w:p w14:paraId="59E632E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3,75</w:t>
            </w:r>
          </w:p>
        </w:tc>
        <w:tc>
          <w:tcPr>
            <w:tcW w:w="624" w:type="dxa"/>
            <w:tcBorders>
              <w:top w:val="nil"/>
              <w:left w:val="single" w:sz="4" w:space="0" w:color="auto"/>
              <w:bottom w:val="single" w:sz="4" w:space="0" w:color="auto"/>
              <w:right w:val="single" w:sz="4" w:space="0" w:color="auto"/>
            </w:tcBorders>
            <w:vAlign w:val="center"/>
          </w:tcPr>
          <w:p w14:paraId="6F3B269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5,50</w:t>
            </w:r>
          </w:p>
        </w:tc>
        <w:tc>
          <w:tcPr>
            <w:tcW w:w="624" w:type="dxa"/>
            <w:tcBorders>
              <w:top w:val="nil"/>
              <w:left w:val="single" w:sz="4" w:space="0" w:color="auto"/>
              <w:bottom w:val="single" w:sz="4" w:space="0" w:color="auto"/>
              <w:right w:val="single" w:sz="4" w:space="0" w:color="auto"/>
            </w:tcBorders>
            <w:vAlign w:val="center"/>
          </w:tcPr>
          <w:p w14:paraId="4B43B5C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13,0</w:t>
            </w:r>
          </w:p>
        </w:tc>
      </w:tr>
      <w:tr w:rsidR="002F6B2E" w14:paraId="2D5C9D75" w14:textId="77777777" w:rsidTr="00F60667">
        <w:trPr>
          <w:jc w:val="center"/>
        </w:trPr>
        <w:tc>
          <w:tcPr>
            <w:tcW w:w="2082" w:type="dxa"/>
            <w:vMerge w:val="restart"/>
            <w:tcBorders>
              <w:right w:val="single" w:sz="4" w:space="0" w:color="auto"/>
            </w:tcBorders>
            <w:vAlign w:val="center"/>
          </w:tcPr>
          <w:p w14:paraId="558FA6C8" w14:textId="77777777" w:rsidR="002F6B2E" w:rsidRPr="00403DE2" w:rsidRDefault="002F6B2E" w:rsidP="00F60667">
            <w:pPr>
              <w:spacing w:line="276" w:lineRule="auto"/>
              <w:jc w:val="center"/>
              <w:rPr>
                <w:rFonts w:ascii="Sylfaen" w:hAnsi="Sylfaen"/>
                <w:lang w:val="en-US"/>
              </w:rPr>
            </w:pPr>
            <w:r>
              <w:rPr>
                <w:noProof/>
                <w:color w:val="000001"/>
                <w:lang w:val="en-US"/>
              </w:rPr>
              <w:drawing>
                <wp:inline distT="0" distB="0" distL="0" distR="0" wp14:anchorId="5BF72CE7" wp14:editId="34827807">
                  <wp:extent cx="1181100" cy="55880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1181100" cy="558800"/>
                          </a:xfrm>
                          <a:prstGeom prst="rect">
                            <a:avLst/>
                          </a:prstGeom>
                          <a:noFill/>
                          <a:ln>
                            <a:noFill/>
                          </a:ln>
                        </pic:spPr>
                      </pic:pic>
                    </a:graphicData>
                  </a:graphic>
                </wp:inline>
              </w:drawing>
            </w:r>
          </w:p>
        </w:tc>
        <w:tc>
          <w:tcPr>
            <w:tcW w:w="453" w:type="dxa"/>
            <w:tcBorders>
              <w:top w:val="single" w:sz="4" w:space="0" w:color="auto"/>
              <w:left w:val="single" w:sz="4" w:space="0" w:color="auto"/>
              <w:bottom w:val="nil"/>
              <w:right w:val="single" w:sz="4" w:space="0" w:color="auto"/>
            </w:tcBorders>
            <w:vAlign w:val="center"/>
          </w:tcPr>
          <w:p w14:paraId="02FE2D63" w14:textId="77777777" w:rsidR="002F6B2E" w:rsidRPr="00C8031D" w:rsidRDefault="002F6B2E" w:rsidP="00F60667">
            <w:pPr>
              <w:spacing w:before="30" w:after="30" w:line="276" w:lineRule="auto"/>
              <w:jc w:val="center"/>
              <w:rPr>
                <w:rFonts w:ascii="GHEA Grapalat" w:hAnsi="GHEA Grapalat"/>
                <w:lang w:val="en-US"/>
              </w:rPr>
            </w:pPr>
            <w:r w:rsidRPr="00C8031D">
              <w:rPr>
                <w:rFonts w:ascii="GHEA Grapalat" w:hAnsi="GHEA Grapalat"/>
                <w:lang w:val="en-US"/>
              </w:rPr>
              <w:t>1</w:t>
            </w:r>
          </w:p>
        </w:tc>
        <w:tc>
          <w:tcPr>
            <w:tcW w:w="624" w:type="dxa"/>
            <w:tcBorders>
              <w:top w:val="single" w:sz="4" w:space="0" w:color="auto"/>
              <w:left w:val="single" w:sz="4" w:space="0" w:color="auto"/>
              <w:bottom w:val="nil"/>
              <w:right w:val="single" w:sz="4" w:space="0" w:color="auto"/>
            </w:tcBorders>
            <w:vAlign w:val="center"/>
          </w:tcPr>
          <w:p w14:paraId="6C1FE390"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single" w:sz="4" w:space="0" w:color="auto"/>
              <w:left w:val="single" w:sz="4" w:space="0" w:color="auto"/>
              <w:bottom w:val="nil"/>
              <w:right w:val="single" w:sz="4" w:space="0" w:color="auto"/>
            </w:tcBorders>
            <w:vAlign w:val="center"/>
          </w:tcPr>
          <w:p w14:paraId="1E69F8CA"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0,40</w:t>
            </w:r>
          </w:p>
        </w:tc>
        <w:tc>
          <w:tcPr>
            <w:tcW w:w="624" w:type="dxa"/>
            <w:tcBorders>
              <w:top w:val="single" w:sz="4" w:space="0" w:color="auto"/>
              <w:left w:val="single" w:sz="4" w:space="0" w:color="auto"/>
              <w:bottom w:val="nil"/>
              <w:right w:val="single" w:sz="4" w:space="0" w:color="auto"/>
            </w:tcBorders>
            <w:vAlign w:val="center"/>
          </w:tcPr>
          <w:p w14:paraId="627A0FF5"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8"/>
                <w:szCs w:val="19"/>
                <w:lang w:val="en-US"/>
              </w:rPr>
              <w:t>0,80</w:t>
            </w:r>
          </w:p>
        </w:tc>
        <w:tc>
          <w:tcPr>
            <w:tcW w:w="624" w:type="dxa"/>
            <w:tcBorders>
              <w:top w:val="single" w:sz="4" w:space="0" w:color="auto"/>
              <w:left w:val="single" w:sz="4" w:space="0" w:color="auto"/>
              <w:bottom w:val="nil"/>
              <w:right w:val="single" w:sz="4" w:space="0" w:color="auto"/>
            </w:tcBorders>
            <w:vAlign w:val="center"/>
          </w:tcPr>
          <w:p w14:paraId="7FC31B24"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1,23</w:t>
            </w:r>
          </w:p>
        </w:tc>
        <w:tc>
          <w:tcPr>
            <w:tcW w:w="624" w:type="dxa"/>
            <w:tcBorders>
              <w:top w:val="single" w:sz="4" w:space="0" w:color="auto"/>
              <w:left w:val="single" w:sz="4" w:space="0" w:color="auto"/>
              <w:bottom w:val="nil"/>
              <w:right w:val="single" w:sz="4" w:space="0" w:color="auto"/>
            </w:tcBorders>
            <w:vAlign w:val="center"/>
          </w:tcPr>
          <w:p w14:paraId="7AF53EEB"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1,68</w:t>
            </w:r>
          </w:p>
        </w:tc>
        <w:tc>
          <w:tcPr>
            <w:tcW w:w="624" w:type="dxa"/>
            <w:tcBorders>
              <w:top w:val="single" w:sz="4" w:space="0" w:color="auto"/>
              <w:left w:val="single" w:sz="4" w:space="0" w:color="auto"/>
              <w:bottom w:val="nil"/>
              <w:right w:val="single" w:sz="4" w:space="0" w:color="auto"/>
            </w:tcBorders>
            <w:vAlign w:val="center"/>
          </w:tcPr>
          <w:p w14:paraId="2D7BAD8A"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2,62</w:t>
            </w:r>
          </w:p>
        </w:tc>
        <w:tc>
          <w:tcPr>
            <w:tcW w:w="624" w:type="dxa"/>
            <w:tcBorders>
              <w:top w:val="single" w:sz="4" w:space="0" w:color="auto"/>
              <w:left w:val="single" w:sz="4" w:space="0" w:color="auto"/>
              <w:bottom w:val="nil"/>
              <w:right w:val="single" w:sz="4" w:space="0" w:color="auto"/>
            </w:tcBorders>
            <w:vAlign w:val="center"/>
          </w:tcPr>
          <w:p w14:paraId="7CBD5DD2"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3,55</w:t>
            </w:r>
          </w:p>
        </w:tc>
        <w:tc>
          <w:tcPr>
            <w:tcW w:w="624" w:type="dxa"/>
            <w:tcBorders>
              <w:top w:val="single" w:sz="4" w:space="0" w:color="auto"/>
              <w:left w:val="single" w:sz="4" w:space="0" w:color="auto"/>
              <w:bottom w:val="nil"/>
              <w:right w:val="single" w:sz="4" w:space="0" w:color="auto"/>
            </w:tcBorders>
            <w:vAlign w:val="center"/>
          </w:tcPr>
          <w:p w14:paraId="07C54790"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4,55</w:t>
            </w:r>
          </w:p>
        </w:tc>
        <w:tc>
          <w:tcPr>
            <w:tcW w:w="624" w:type="dxa"/>
            <w:tcBorders>
              <w:top w:val="single" w:sz="4" w:space="0" w:color="auto"/>
              <w:left w:val="single" w:sz="4" w:space="0" w:color="auto"/>
              <w:bottom w:val="nil"/>
              <w:right w:val="single" w:sz="4" w:space="0" w:color="auto"/>
            </w:tcBorders>
            <w:vAlign w:val="center"/>
          </w:tcPr>
          <w:p w14:paraId="365725F9"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6,50</w:t>
            </w:r>
          </w:p>
        </w:tc>
        <w:tc>
          <w:tcPr>
            <w:tcW w:w="624" w:type="dxa"/>
            <w:tcBorders>
              <w:top w:val="single" w:sz="4" w:space="0" w:color="auto"/>
              <w:left w:val="single" w:sz="4" w:space="0" w:color="auto"/>
              <w:bottom w:val="nil"/>
              <w:right w:val="single" w:sz="4" w:space="0" w:color="auto"/>
            </w:tcBorders>
            <w:vAlign w:val="center"/>
          </w:tcPr>
          <w:p w14:paraId="48587FF2"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9,10</w:t>
            </w:r>
          </w:p>
        </w:tc>
        <w:tc>
          <w:tcPr>
            <w:tcW w:w="624" w:type="dxa"/>
            <w:tcBorders>
              <w:top w:val="single" w:sz="4" w:space="0" w:color="auto"/>
              <w:left w:val="single" w:sz="4" w:space="0" w:color="auto"/>
              <w:bottom w:val="nil"/>
              <w:right w:val="single" w:sz="4" w:space="0" w:color="auto"/>
            </w:tcBorders>
            <w:vAlign w:val="center"/>
          </w:tcPr>
          <w:p w14:paraId="0631537D"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19,4</w:t>
            </w:r>
          </w:p>
        </w:tc>
      </w:tr>
      <w:tr w:rsidR="002F6B2E" w14:paraId="651D92CF" w14:textId="77777777" w:rsidTr="00F60667">
        <w:trPr>
          <w:jc w:val="center"/>
        </w:trPr>
        <w:tc>
          <w:tcPr>
            <w:tcW w:w="2082" w:type="dxa"/>
            <w:vMerge/>
            <w:tcBorders>
              <w:right w:val="single" w:sz="4" w:space="0" w:color="auto"/>
            </w:tcBorders>
            <w:vAlign w:val="center"/>
          </w:tcPr>
          <w:p w14:paraId="55114A13" w14:textId="77777777" w:rsidR="002F6B2E" w:rsidRDefault="002F6B2E" w:rsidP="00F60667">
            <w:pPr>
              <w:jc w:val="center"/>
              <w:rPr>
                <w:noProof/>
                <w:color w:val="000001"/>
                <w:lang w:eastAsia="ru-RU"/>
              </w:rPr>
            </w:pPr>
          </w:p>
        </w:tc>
        <w:tc>
          <w:tcPr>
            <w:tcW w:w="453" w:type="dxa"/>
            <w:tcBorders>
              <w:top w:val="nil"/>
              <w:left w:val="single" w:sz="4" w:space="0" w:color="auto"/>
              <w:bottom w:val="nil"/>
              <w:right w:val="single" w:sz="4" w:space="0" w:color="auto"/>
            </w:tcBorders>
            <w:vAlign w:val="center"/>
          </w:tcPr>
          <w:p w14:paraId="13539A10"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2</w:t>
            </w:r>
          </w:p>
        </w:tc>
        <w:tc>
          <w:tcPr>
            <w:tcW w:w="624" w:type="dxa"/>
            <w:tcBorders>
              <w:top w:val="nil"/>
              <w:left w:val="single" w:sz="4" w:space="0" w:color="auto"/>
              <w:bottom w:val="nil"/>
              <w:right w:val="single" w:sz="4" w:space="0" w:color="auto"/>
            </w:tcBorders>
            <w:vAlign w:val="center"/>
          </w:tcPr>
          <w:p w14:paraId="094A2584"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7C8DFA4A"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0,40</w:t>
            </w:r>
          </w:p>
        </w:tc>
        <w:tc>
          <w:tcPr>
            <w:tcW w:w="624" w:type="dxa"/>
            <w:tcBorders>
              <w:top w:val="nil"/>
              <w:left w:val="single" w:sz="4" w:space="0" w:color="auto"/>
              <w:bottom w:val="nil"/>
              <w:right w:val="single" w:sz="4" w:space="0" w:color="auto"/>
            </w:tcBorders>
            <w:vAlign w:val="center"/>
          </w:tcPr>
          <w:p w14:paraId="6DC7D1B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0,78</w:t>
            </w:r>
          </w:p>
        </w:tc>
        <w:tc>
          <w:tcPr>
            <w:tcW w:w="624" w:type="dxa"/>
            <w:tcBorders>
              <w:top w:val="nil"/>
              <w:left w:val="single" w:sz="4" w:space="0" w:color="auto"/>
              <w:bottom w:val="nil"/>
              <w:right w:val="single" w:sz="4" w:space="0" w:color="auto"/>
            </w:tcBorders>
            <w:vAlign w:val="center"/>
          </w:tcPr>
          <w:p w14:paraId="25C4EB1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1,20</w:t>
            </w:r>
          </w:p>
        </w:tc>
        <w:tc>
          <w:tcPr>
            <w:tcW w:w="624" w:type="dxa"/>
            <w:tcBorders>
              <w:top w:val="nil"/>
              <w:left w:val="single" w:sz="4" w:space="0" w:color="auto"/>
              <w:bottom w:val="nil"/>
              <w:right w:val="single" w:sz="4" w:space="0" w:color="auto"/>
            </w:tcBorders>
            <w:vAlign w:val="center"/>
          </w:tcPr>
          <w:p w14:paraId="0E7B9F36"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1,60</w:t>
            </w:r>
          </w:p>
        </w:tc>
        <w:tc>
          <w:tcPr>
            <w:tcW w:w="624" w:type="dxa"/>
            <w:tcBorders>
              <w:top w:val="nil"/>
              <w:left w:val="single" w:sz="4" w:space="0" w:color="auto"/>
              <w:bottom w:val="nil"/>
              <w:right w:val="single" w:sz="4" w:space="0" w:color="auto"/>
            </w:tcBorders>
            <w:vAlign w:val="center"/>
          </w:tcPr>
          <w:p w14:paraId="3797838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2,30</w:t>
            </w:r>
          </w:p>
        </w:tc>
        <w:tc>
          <w:tcPr>
            <w:tcW w:w="624" w:type="dxa"/>
            <w:tcBorders>
              <w:top w:val="nil"/>
              <w:left w:val="single" w:sz="4" w:space="0" w:color="auto"/>
              <w:bottom w:val="nil"/>
              <w:right w:val="single" w:sz="4" w:space="0" w:color="auto"/>
            </w:tcBorders>
            <w:vAlign w:val="center"/>
          </w:tcPr>
          <w:p w14:paraId="4A9DB2A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3,15</w:t>
            </w:r>
          </w:p>
        </w:tc>
        <w:tc>
          <w:tcPr>
            <w:tcW w:w="624" w:type="dxa"/>
            <w:tcBorders>
              <w:top w:val="nil"/>
              <w:left w:val="single" w:sz="4" w:space="0" w:color="auto"/>
              <w:bottom w:val="nil"/>
              <w:right w:val="single" w:sz="4" w:space="0" w:color="auto"/>
            </w:tcBorders>
            <w:vAlign w:val="center"/>
          </w:tcPr>
          <w:p w14:paraId="1EDA832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4,10</w:t>
            </w:r>
          </w:p>
        </w:tc>
        <w:tc>
          <w:tcPr>
            <w:tcW w:w="624" w:type="dxa"/>
            <w:tcBorders>
              <w:top w:val="nil"/>
              <w:left w:val="single" w:sz="4" w:space="0" w:color="auto"/>
              <w:bottom w:val="nil"/>
              <w:right w:val="single" w:sz="4" w:space="0" w:color="auto"/>
            </w:tcBorders>
            <w:vAlign w:val="center"/>
          </w:tcPr>
          <w:p w14:paraId="3FE5957B"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5,85</w:t>
            </w:r>
          </w:p>
        </w:tc>
        <w:tc>
          <w:tcPr>
            <w:tcW w:w="624" w:type="dxa"/>
            <w:tcBorders>
              <w:top w:val="nil"/>
              <w:left w:val="single" w:sz="4" w:space="0" w:color="auto"/>
              <w:bottom w:val="nil"/>
              <w:right w:val="single" w:sz="4" w:space="0" w:color="auto"/>
            </w:tcBorders>
            <w:vAlign w:val="center"/>
          </w:tcPr>
          <w:p w14:paraId="65A4594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8,60</w:t>
            </w:r>
          </w:p>
        </w:tc>
        <w:tc>
          <w:tcPr>
            <w:tcW w:w="624" w:type="dxa"/>
            <w:tcBorders>
              <w:top w:val="nil"/>
              <w:left w:val="single" w:sz="4" w:space="0" w:color="auto"/>
              <w:bottom w:val="nil"/>
              <w:right w:val="single" w:sz="4" w:space="0" w:color="auto"/>
            </w:tcBorders>
            <w:vAlign w:val="center"/>
          </w:tcPr>
          <w:p w14:paraId="6D01476A"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18,5</w:t>
            </w:r>
          </w:p>
        </w:tc>
      </w:tr>
      <w:tr w:rsidR="002F6B2E" w14:paraId="1B07F9F7" w14:textId="77777777" w:rsidTr="00F60667">
        <w:trPr>
          <w:jc w:val="center"/>
        </w:trPr>
        <w:tc>
          <w:tcPr>
            <w:tcW w:w="2082" w:type="dxa"/>
            <w:vMerge/>
            <w:tcBorders>
              <w:right w:val="single" w:sz="4" w:space="0" w:color="auto"/>
            </w:tcBorders>
            <w:vAlign w:val="center"/>
          </w:tcPr>
          <w:p w14:paraId="3A95FF38" w14:textId="77777777" w:rsidR="002F6B2E" w:rsidRDefault="002F6B2E" w:rsidP="00F60667">
            <w:pPr>
              <w:jc w:val="center"/>
              <w:rPr>
                <w:noProof/>
                <w:color w:val="000001"/>
                <w:lang w:eastAsia="ru-RU"/>
              </w:rPr>
            </w:pPr>
          </w:p>
        </w:tc>
        <w:tc>
          <w:tcPr>
            <w:tcW w:w="453" w:type="dxa"/>
            <w:tcBorders>
              <w:top w:val="nil"/>
              <w:left w:val="single" w:sz="4" w:space="0" w:color="auto"/>
              <w:bottom w:val="nil"/>
              <w:right w:val="single" w:sz="4" w:space="0" w:color="auto"/>
            </w:tcBorders>
            <w:vAlign w:val="center"/>
          </w:tcPr>
          <w:p w14:paraId="276CD007"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3</w:t>
            </w:r>
          </w:p>
        </w:tc>
        <w:tc>
          <w:tcPr>
            <w:tcW w:w="624" w:type="dxa"/>
            <w:tcBorders>
              <w:top w:val="nil"/>
              <w:left w:val="single" w:sz="4" w:space="0" w:color="auto"/>
              <w:bottom w:val="nil"/>
              <w:right w:val="single" w:sz="4" w:space="0" w:color="auto"/>
            </w:tcBorders>
            <w:vAlign w:val="center"/>
          </w:tcPr>
          <w:p w14:paraId="1475575D"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74A554D0"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0,40</w:t>
            </w:r>
          </w:p>
        </w:tc>
        <w:tc>
          <w:tcPr>
            <w:tcW w:w="624" w:type="dxa"/>
            <w:tcBorders>
              <w:top w:val="nil"/>
              <w:left w:val="single" w:sz="4" w:space="0" w:color="auto"/>
              <w:bottom w:val="nil"/>
              <w:right w:val="single" w:sz="4" w:space="0" w:color="auto"/>
            </w:tcBorders>
            <w:vAlign w:val="center"/>
          </w:tcPr>
          <w:p w14:paraId="05B39B1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0,77</w:t>
            </w:r>
          </w:p>
        </w:tc>
        <w:tc>
          <w:tcPr>
            <w:tcW w:w="624" w:type="dxa"/>
            <w:tcBorders>
              <w:top w:val="nil"/>
              <w:left w:val="single" w:sz="4" w:space="0" w:color="auto"/>
              <w:bottom w:val="nil"/>
              <w:right w:val="single" w:sz="4" w:space="0" w:color="auto"/>
            </w:tcBorders>
            <w:vAlign w:val="center"/>
          </w:tcPr>
          <w:p w14:paraId="565167A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1,17</w:t>
            </w:r>
          </w:p>
        </w:tc>
        <w:tc>
          <w:tcPr>
            <w:tcW w:w="624" w:type="dxa"/>
            <w:tcBorders>
              <w:top w:val="nil"/>
              <w:left w:val="single" w:sz="4" w:space="0" w:color="auto"/>
              <w:bottom w:val="nil"/>
              <w:right w:val="single" w:sz="4" w:space="0" w:color="auto"/>
            </w:tcBorders>
            <w:vAlign w:val="center"/>
          </w:tcPr>
          <w:p w14:paraId="0C01F7D1"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1,55</w:t>
            </w:r>
          </w:p>
        </w:tc>
        <w:tc>
          <w:tcPr>
            <w:tcW w:w="624" w:type="dxa"/>
            <w:tcBorders>
              <w:top w:val="nil"/>
              <w:left w:val="single" w:sz="4" w:space="0" w:color="auto"/>
              <w:bottom w:val="nil"/>
              <w:right w:val="single" w:sz="4" w:space="0" w:color="auto"/>
            </w:tcBorders>
            <w:vAlign w:val="center"/>
          </w:tcPr>
          <w:p w14:paraId="428CBC5B"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2,30</w:t>
            </w:r>
          </w:p>
        </w:tc>
        <w:tc>
          <w:tcPr>
            <w:tcW w:w="624" w:type="dxa"/>
            <w:tcBorders>
              <w:top w:val="nil"/>
              <w:left w:val="single" w:sz="4" w:space="0" w:color="auto"/>
              <w:bottom w:val="nil"/>
              <w:right w:val="single" w:sz="4" w:space="0" w:color="auto"/>
            </w:tcBorders>
            <w:vAlign w:val="center"/>
          </w:tcPr>
          <w:p w14:paraId="2C22C81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3,10</w:t>
            </w:r>
          </w:p>
        </w:tc>
        <w:tc>
          <w:tcPr>
            <w:tcW w:w="624" w:type="dxa"/>
            <w:tcBorders>
              <w:top w:val="nil"/>
              <w:left w:val="single" w:sz="4" w:space="0" w:color="auto"/>
              <w:bottom w:val="nil"/>
              <w:right w:val="single" w:sz="4" w:space="0" w:color="auto"/>
            </w:tcBorders>
            <w:vAlign w:val="center"/>
          </w:tcPr>
          <w:p w14:paraId="4D6252A6"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3,90</w:t>
            </w:r>
          </w:p>
        </w:tc>
        <w:tc>
          <w:tcPr>
            <w:tcW w:w="624" w:type="dxa"/>
            <w:tcBorders>
              <w:top w:val="nil"/>
              <w:left w:val="single" w:sz="4" w:space="0" w:color="auto"/>
              <w:bottom w:val="nil"/>
              <w:right w:val="single" w:sz="4" w:space="0" w:color="auto"/>
            </w:tcBorders>
            <w:vAlign w:val="center"/>
          </w:tcPr>
          <w:p w14:paraId="50098AA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5,55</w:t>
            </w:r>
          </w:p>
        </w:tc>
        <w:tc>
          <w:tcPr>
            <w:tcW w:w="624" w:type="dxa"/>
            <w:tcBorders>
              <w:top w:val="nil"/>
              <w:left w:val="single" w:sz="4" w:space="0" w:color="auto"/>
              <w:bottom w:val="nil"/>
              <w:right w:val="single" w:sz="4" w:space="0" w:color="auto"/>
            </w:tcBorders>
            <w:vAlign w:val="center"/>
          </w:tcPr>
          <w:p w14:paraId="191965D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8,13</w:t>
            </w:r>
          </w:p>
        </w:tc>
        <w:tc>
          <w:tcPr>
            <w:tcW w:w="624" w:type="dxa"/>
            <w:tcBorders>
              <w:top w:val="nil"/>
              <w:left w:val="single" w:sz="4" w:space="0" w:color="auto"/>
              <w:bottom w:val="nil"/>
              <w:right w:val="single" w:sz="4" w:space="0" w:color="auto"/>
            </w:tcBorders>
            <w:vAlign w:val="center"/>
          </w:tcPr>
          <w:p w14:paraId="7E659B69"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18,0</w:t>
            </w:r>
          </w:p>
        </w:tc>
      </w:tr>
      <w:tr w:rsidR="002F6B2E" w14:paraId="3D76FBD8" w14:textId="77777777" w:rsidTr="00F60667">
        <w:trPr>
          <w:jc w:val="center"/>
        </w:trPr>
        <w:tc>
          <w:tcPr>
            <w:tcW w:w="2082" w:type="dxa"/>
            <w:vMerge/>
            <w:tcBorders>
              <w:right w:val="single" w:sz="4" w:space="0" w:color="auto"/>
            </w:tcBorders>
            <w:vAlign w:val="center"/>
          </w:tcPr>
          <w:p w14:paraId="1C0D4516" w14:textId="77777777" w:rsidR="002F6B2E" w:rsidRDefault="002F6B2E" w:rsidP="00F60667">
            <w:pPr>
              <w:jc w:val="center"/>
              <w:rPr>
                <w:noProof/>
                <w:color w:val="000001"/>
                <w:lang w:eastAsia="ru-RU"/>
              </w:rPr>
            </w:pPr>
          </w:p>
        </w:tc>
        <w:tc>
          <w:tcPr>
            <w:tcW w:w="453" w:type="dxa"/>
            <w:tcBorders>
              <w:top w:val="nil"/>
              <w:left w:val="single" w:sz="4" w:space="0" w:color="auto"/>
              <w:bottom w:val="nil"/>
              <w:right w:val="single" w:sz="4" w:space="0" w:color="auto"/>
            </w:tcBorders>
            <w:vAlign w:val="center"/>
          </w:tcPr>
          <w:p w14:paraId="442013FD"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4</w:t>
            </w:r>
          </w:p>
        </w:tc>
        <w:tc>
          <w:tcPr>
            <w:tcW w:w="624" w:type="dxa"/>
            <w:tcBorders>
              <w:top w:val="nil"/>
              <w:left w:val="single" w:sz="4" w:space="0" w:color="auto"/>
              <w:bottom w:val="nil"/>
              <w:right w:val="single" w:sz="4" w:space="0" w:color="auto"/>
            </w:tcBorders>
            <w:vAlign w:val="center"/>
          </w:tcPr>
          <w:p w14:paraId="1DABB731" w14:textId="77777777" w:rsidR="002F6B2E" w:rsidRPr="00C8031D" w:rsidRDefault="002F6B2E" w:rsidP="00F60667">
            <w:pPr>
              <w:spacing w:before="30" w:after="30"/>
              <w:jc w:val="center"/>
              <w:rPr>
                <w:rFonts w:ascii="GHEA Grapalat" w:hAnsi="GHEA Grapalat"/>
                <w:sz w:val="19"/>
                <w:szCs w:val="19"/>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5F9F83F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0,40</w:t>
            </w:r>
          </w:p>
        </w:tc>
        <w:tc>
          <w:tcPr>
            <w:tcW w:w="624" w:type="dxa"/>
            <w:tcBorders>
              <w:top w:val="nil"/>
              <w:left w:val="single" w:sz="4" w:space="0" w:color="auto"/>
              <w:bottom w:val="nil"/>
              <w:right w:val="single" w:sz="4" w:space="0" w:color="auto"/>
            </w:tcBorders>
            <w:vAlign w:val="center"/>
          </w:tcPr>
          <w:p w14:paraId="0596077A"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0,75</w:t>
            </w:r>
          </w:p>
        </w:tc>
        <w:tc>
          <w:tcPr>
            <w:tcW w:w="624" w:type="dxa"/>
            <w:tcBorders>
              <w:top w:val="nil"/>
              <w:left w:val="single" w:sz="4" w:space="0" w:color="auto"/>
              <w:bottom w:val="nil"/>
              <w:right w:val="single" w:sz="4" w:space="0" w:color="auto"/>
            </w:tcBorders>
            <w:vAlign w:val="center"/>
          </w:tcPr>
          <w:p w14:paraId="67A9930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1,13</w:t>
            </w:r>
          </w:p>
        </w:tc>
        <w:tc>
          <w:tcPr>
            <w:tcW w:w="624" w:type="dxa"/>
            <w:tcBorders>
              <w:top w:val="nil"/>
              <w:left w:val="single" w:sz="4" w:space="0" w:color="auto"/>
              <w:bottom w:val="nil"/>
              <w:right w:val="single" w:sz="4" w:space="0" w:color="auto"/>
            </w:tcBorders>
            <w:vAlign w:val="center"/>
          </w:tcPr>
          <w:p w14:paraId="6F799CB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1,55</w:t>
            </w:r>
          </w:p>
        </w:tc>
        <w:tc>
          <w:tcPr>
            <w:tcW w:w="624" w:type="dxa"/>
            <w:tcBorders>
              <w:top w:val="nil"/>
              <w:left w:val="single" w:sz="4" w:space="0" w:color="auto"/>
              <w:bottom w:val="nil"/>
              <w:right w:val="single" w:sz="4" w:space="0" w:color="auto"/>
            </w:tcBorders>
            <w:vAlign w:val="center"/>
          </w:tcPr>
          <w:p w14:paraId="277D6B3A"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2,30</w:t>
            </w:r>
          </w:p>
        </w:tc>
        <w:tc>
          <w:tcPr>
            <w:tcW w:w="624" w:type="dxa"/>
            <w:tcBorders>
              <w:top w:val="nil"/>
              <w:left w:val="single" w:sz="4" w:space="0" w:color="auto"/>
              <w:bottom w:val="nil"/>
              <w:right w:val="single" w:sz="4" w:space="0" w:color="auto"/>
            </w:tcBorders>
            <w:vAlign w:val="center"/>
          </w:tcPr>
          <w:p w14:paraId="11874EA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3,05</w:t>
            </w:r>
          </w:p>
        </w:tc>
        <w:tc>
          <w:tcPr>
            <w:tcW w:w="624" w:type="dxa"/>
            <w:tcBorders>
              <w:top w:val="nil"/>
              <w:left w:val="single" w:sz="4" w:space="0" w:color="auto"/>
              <w:bottom w:val="nil"/>
              <w:right w:val="single" w:sz="4" w:space="0" w:color="auto"/>
            </w:tcBorders>
            <w:vAlign w:val="center"/>
          </w:tcPr>
          <w:p w14:paraId="0EE0906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3,80</w:t>
            </w:r>
          </w:p>
        </w:tc>
        <w:tc>
          <w:tcPr>
            <w:tcW w:w="624" w:type="dxa"/>
            <w:tcBorders>
              <w:top w:val="nil"/>
              <w:left w:val="single" w:sz="4" w:space="0" w:color="auto"/>
              <w:bottom w:val="nil"/>
              <w:right w:val="single" w:sz="4" w:space="0" w:color="auto"/>
            </w:tcBorders>
            <w:vAlign w:val="center"/>
          </w:tcPr>
          <w:p w14:paraId="5810299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5,30</w:t>
            </w:r>
          </w:p>
        </w:tc>
        <w:tc>
          <w:tcPr>
            <w:tcW w:w="624" w:type="dxa"/>
            <w:tcBorders>
              <w:top w:val="nil"/>
              <w:left w:val="single" w:sz="4" w:space="0" w:color="auto"/>
              <w:bottom w:val="nil"/>
              <w:right w:val="single" w:sz="4" w:space="0" w:color="auto"/>
            </w:tcBorders>
            <w:vAlign w:val="center"/>
          </w:tcPr>
          <w:p w14:paraId="7F194B5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7,60</w:t>
            </w:r>
          </w:p>
        </w:tc>
        <w:tc>
          <w:tcPr>
            <w:tcW w:w="624" w:type="dxa"/>
            <w:tcBorders>
              <w:top w:val="nil"/>
              <w:left w:val="single" w:sz="4" w:space="0" w:color="auto"/>
              <w:bottom w:val="nil"/>
              <w:right w:val="single" w:sz="4" w:space="0" w:color="auto"/>
            </w:tcBorders>
            <w:vAlign w:val="center"/>
          </w:tcPr>
          <w:p w14:paraId="086C4A9C"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17,5</w:t>
            </w:r>
          </w:p>
        </w:tc>
      </w:tr>
      <w:tr w:rsidR="002F6B2E" w14:paraId="0FB0B3D6" w14:textId="77777777" w:rsidTr="00F60667">
        <w:trPr>
          <w:jc w:val="center"/>
        </w:trPr>
        <w:tc>
          <w:tcPr>
            <w:tcW w:w="2082" w:type="dxa"/>
            <w:vMerge/>
            <w:tcBorders>
              <w:right w:val="single" w:sz="4" w:space="0" w:color="auto"/>
            </w:tcBorders>
            <w:vAlign w:val="center"/>
          </w:tcPr>
          <w:p w14:paraId="18A857A7" w14:textId="77777777" w:rsidR="002F6B2E" w:rsidRDefault="002F6B2E" w:rsidP="00F60667">
            <w:pPr>
              <w:jc w:val="center"/>
              <w:rPr>
                <w:noProof/>
                <w:color w:val="000001"/>
                <w:lang w:eastAsia="ru-RU"/>
              </w:rPr>
            </w:pPr>
          </w:p>
        </w:tc>
        <w:tc>
          <w:tcPr>
            <w:tcW w:w="453" w:type="dxa"/>
            <w:tcBorders>
              <w:top w:val="nil"/>
              <w:left w:val="single" w:sz="4" w:space="0" w:color="auto"/>
              <w:bottom w:val="nil"/>
              <w:right w:val="single" w:sz="4" w:space="0" w:color="auto"/>
            </w:tcBorders>
            <w:vAlign w:val="center"/>
          </w:tcPr>
          <w:p w14:paraId="0D374E67"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5</w:t>
            </w:r>
          </w:p>
        </w:tc>
        <w:tc>
          <w:tcPr>
            <w:tcW w:w="624" w:type="dxa"/>
            <w:tcBorders>
              <w:top w:val="nil"/>
              <w:left w:val="single" w:sz="4" w:space="0" w:color="auto"/>
              <w:bottom w:val="nil"/>
              <w:right w:val="single" w:sz="4" w:space="0" w:color="auto"/>
            </w:tcBorders>
            <w:vAlign w:val="center"/>
          </w:tcPr>
          <w:p w14:paraId="1DC789C1"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0AFC7DC5"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0,40</w:t>
            </w:r>
          </w:p>
        </w:tc>
        <w:tc>
          <w:tcPr>
            <w:tcW w:w="624" w:type="dxa"/>
            <w:tcBorders>
              <w:top w:val="nil"/>
              <w:left w:val="single" w:sz="4" w:space="0" w:color="auto"/>
              <w:bottom w:val="nil"/>
              <w:right w:val="single" w:sz="4" w:space="0" w:color="auto"/>
            </w:tcBorders>
            <w:vAlign w:val="center"/>
          </w:tcPr>
          <w:p w14:paraId="13719B1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0,75</w:t>
            </w:r>
          </w:p>
        </w:tc>
        <w:tc>
          <w:tcPr>
            <w:tcW w:w="624" w:type="dxa"/>
            <w:tcBorders>
              <w:top w:val="nil"/>
              <w:left w:val="single" w:sz="4" w:space="0" w:color="auto"/>
              <w:bottom w:val="nil"/>
              <w:right w:val="single" w:sz="4" w:space="0" w:color="auto"/>
            </w:tcBorders>
            <w:vAlign w:val="center"/>
          </w:tcPr>
          <w:p w14:paraId="0856FDB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1,10</w:t>
            </w:r>
          </w:p>
        </w:tc>
        <w:tc>
          <w:tcPr>
            <w:tcW w:w="624" w:type="dxa"/>
            <w:tcBorders>
              <w:top w:val="nil"/>
              <w:left w:val="single" w:sz="4" w:space="0" w:color="auto"/>
              <w:bottom w:val="nil"/>
              <w:right w:val="single" w:sz="4" w:space="0" w:color="auto"/>
            </w:tcBorders>
            <w:vAlign w:val="center"/>
          </w:tcPr>
          <w:p w14:paraId="0C4F6EAF"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1,55</w:t>
            </w:r>
          </w:p>
        </w:tc>
        <w:tc>
          <w:tcPr>
            <w:tcW w:w="624" w:type="dxa"/>
            <w:tcBorders>
              <w:top w:val="nil"/>
              <w:left w:val="single" w:sz="4" w:space="0" w:color="auto"/>
              <w:bottom w:val="nil"/>
              <w:right w:val="single" w:sz="4" w:space="0" w:color="auto"/>
            </w:tcBorders>
            <w:vAlign w:val="center"/>
          </w:tcPr>
          <w:p w14:paraId="5E55DAF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2,30</w:t>
            </w:r>
          </w:p>
        </w:tc>
        <w:tc>
          <w:tcPr>
            <w:tcW w:w="624" w:type="dxa"/>
            <w:tcBorders>
              <w:top w:val="nil"/>
              <w:left w:val="single" w:sz="4" w:space="0" w:color="auto"/>
              <w:bottom w:val="nil"/>
              <w:right w:val="single" w:sz="4" w:space="0" w:color="auto"/>
            </w:tcBorders>
            <w:vAlign w:val="center"/>
          </w:tcPr>
          <w:p w14:paraId="1EBDC95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3,00</w:t>
            </w:r>
          </w:p>
        </w:tc>
        <w:tc>
          <w:tcPr>
            <w:tcW w:w="624" w:type="dxa"/>
            <w:tcBorders>
              <w:top w:val="nil"/>
              <w:left w:val="single" w:sz="4" w:space="0" w:color="auto"/>
              <w:bottom w:val="nil"/>
              <w:right w:val="single" w:sz="4" w:space="0" w:color="auto"/>
            </w:tcBorders>
            <w:vAlign w:val="center"/>
          </w:tcPr>
          <w:p w14:paraId="71E2BEE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3,80</w:t>
            </w:r>
          </w:p>
        </w:tc>
        <w:tc>
          <w:tcPr>
            <w:tcW w:w="624" w:type="dxa"/>
            <w:tcBorders>
              <w:top w:val="nil"/>
              <w:left w:val="single" w:sz="4" w:space="0" w:color="auto"/>
              <w:bottom w:val="nil"/>
              <w:right w:val="single" w:sz="4" w:space="0" w:color="auto"/>
            </w:tcBorders>
            <w:vAlign w:val="center"/>
          </w:tcPr>
          <w:p w14:paraId="22C1FCF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5,30</w:t>
            </w:r>
          </w:p>
        </w:tc>
        <w:tc>
          <w:tcPr>
            <w:tcW w:w="624" w:type="dxa"/>
            <w:tcBorders>
              <w:top w:val="nil"/>
              <w:left w:val="single" w:sz="4" w:space="0" w:color="auto"/>
              <w:bottom w:val="nil"/>
              <w:right w:val="single" w:sz="4" w:space="0" w:color="auto"/>
            </w:tcBorders>
            <w:vAlign w:val="center"/>
          </w:tcPr>
          <w:p w14:paraId="07120B7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7,60</w:t>
            </w:r>
          </w:p>
        </w:tc>
        <w:tc>
          <w:tcPr>
            <w:tcW w:w="624" w:type="dxa"/>
            <w:tcBorders>
              <w:top w:val="nil"/>
              <w:left w:val="single" w:sz="4" w:space="0" w:color="auto"/>
              <w:bottom w:val="nil"/>
              <w:right w:val="single" w:sz="4" w:space="0" w:color="auto"/>
            </w:tcBorders>
            <w:vAlign w:val="center"/>
          </w:tcPr>
          <w:p w14:paraId="5A4E7A2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17,0</w:t>
            </w:r>
          </w:p>
        </w:tc>
      </w:tr>
      <w:tr w:rsidR="002F6B2E" w14:paraId="0F91AB0A" w14:textId="77777777" w:rsidTr="00F60667">
        <w:trPr>
          <w:jc w:val="center"/>
        </w:trPr>
        <w:tc>
          <w:tcPr>
            <w:tcW w:w="2082" w:type="dxa"/>
            <w:vMerge/>
            <w:tcBorders>
              <w:right w:val="single" w:sz="4" w:space="0" w:color="auto"/>
            </w:tcBorders>
            <w:vAlign w:val="center"/>
          </w:tcPr>
          <w:p w14:paraId="08EFDCC8" w14:textId="77777777" w:rsidR="002F6B2E" w:rsidRDefault="002F6B2E" w:rsidP="00F60667">
            <w:pPr>
              <w:jc w:val="center"/>
              <w:rPr>
                <w:noProof/>
                <w:color w:val="000001"/>
                <w:lang w:eastAsia="ru-RU"/>
              </w:rPr>
            </w:pPr>
          </w:p>
        </w:tc>
        <w:tc>
          <w:tcPr>
            <w:tcW w:w="453" w:type="dxa"/>
            <w:tcBorders>
              <w:top w:val="nil"/>
              <w:left w:val="single" w:sz="4" w:space="0" w:color="auto"/>
              <w:bottom w:val="nil"/>
              <w:right w:val="single" w:sz="4" w:space="0" w:color="auto"/>
            </w:tcBorders>
            <w:vAlign w:val="center"/>
          </w:tcPr>
          <w:p w14:paraId="74F5956F"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6</w:t>
            </w:r>
          </w:p>
        </w:tc>
        <w:tc>
          <w:tcPr>
            <w:tcW w:w="624" w:type="dxa"/>
            <w:tcBorders>
              <w:top w:val="nil"/>
              <w:left w:val="single" w:sz="4" w:space="0" w:color="auto"/>
              <w:bottom w:val="nil"/>
              <w:right w:val="single" w:sz="4" w:space="0" w:color="auto"/>
            </w:tcBorders>
            <w:vAlign w:val="center"/>
          </w:tcPr>
          <w:p w14:paraId="0C72A6AF"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nil"/>
              <w:right w:val="single" w:sz="4" w:space="0" w:color="auto"/>
            </w:tcBorders>
            <w:vAlign w:val="center"/>
          </w:tcPr>
          <w:p w14:paraId="257135A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0,40</w:t>
            </w:r>
          </w:p>
        </w:tc>
        <w:tc>
          <w:tcPr>
            <w:tcW w:w="624" w:type="dxa"/>
            <w:tcBorders>
              <w:top w:val="nil"/>
              <w:left w:val="single" w:sz="4" w:space="0" w:color="auto"/>
              <w:bottom w:val="nil"/>
              <w:right w:val="single" w:sz="4" w:space="0" w:color="auto"/>
            </w:tcBorders>
            <w:vAlign w:val="center"/>
          </w:tcPr>
          <w:p w14:paraId="03243CB6"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0,75</w:t>
            </w:r>
          </w:p>
        </w:tc>
        <w:tc>
          <w:tcPr>
            <w:tcW w:w="624" w:type="dxa"/>
            <w:tcBorders>
              <w:top w:val="nil"/>
              <w:left w:val="single" w:sz="4" w:space="0" w:color="auto"/>
              <w:bottom w:val="nil"/>
              <w:right w:val="single" w:sz="4" w:space="0" w:color="auto"/>
            </w:tcBorders>
            <w:vAlign w:val="center"/>
          </w:tcPr>
          <w:p w14:paraId="2039BAF5"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1,10</w:t>
            </w:r>
          </w:p>
        </w:tc>
        <w:tc>
          <w:tcPr>
            <w:tcW w:w="624" w:type="dxa"/>
            <w:tcBorders>
              <w:top w:val="nil"/>
              <w:left w:val="single" w:sz="4" w:space="0" w:color="auto"/>
              <w:bottom w:val="nil"/>
              <w:right w:val="single" w:sz="4" w:space="0" w:color="auto"/>
            </w:tcBorders>
            <w:vAlign w:val="center"/>
          </w:tcPr>
          <w:p w14:paraId="61C5FC41"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1,50</w:t>
            </w:r>
          </w:p>
        </w:tc>
        <w:tc>
          <w:tcPr>
            <w:tcW w:w="624" w:type="dxa"/>
            <w:tcBorders>
              <w:top w:val="nil"/>
              <w:left w:val="single" w:sz="4" w:space="0" w:color="auto"/>
              <w:bottom w:val="nil"/>
              <w:right w:val="single" w:sz="4" w:space="0" w:color="auto"/>
            </w:tcBorders>
            <w:vAlign w:val="center"/>
          </w:tcPr>
          <w:p w14:paraId="036B43C0"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2,30</w:t>
            </w:r>
          </w:p>
        </w:tc>
        <w:tc>
          <w:tcPr>
            <w:tcW w:w="624" w:type="dxa"/>
            <w:tcBorders>
              <w:top w:val="nil"/>
              <w:left w:val="single" w:sz="4" w:space="0" w:color="auto"/>
              <w:bottom w:val="nil"/>
              <w:right w:val="single" w:sz="4" w:space="0" w:color="auto"/>
            </w:tcBorders>
            <w:vAlign w:val="center"/>
          </w:tcPr>
          <w:p w14:paraId="4512D31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3,00</w:t>
            </w:r>
          </w:p>
        </w:tc>
        <w:tc>
          <w:tcPr>
            <w:tcW w:w="624" w:type="dxa"/>
            <w:tcBorders>
              <w:top w:val="nil"/>
              <w:left w:val="single" w:sz="4" w:space="0" w:color="auto"/>
              <w:bottom w:val="nil"/>
              <w:right w:val="single" w:sz="4" w:space="0" w:color="auto"/>
            </w:tcBorders>
            <w:vAlign w:val="center"/>
          </w:tcPr>
          <w:p w14:paraId="7E384DD3"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3,80</w:t>
            </w:r>
          </w:p>
        </w:tc>
        <w:tc>
          <w:tcPr>
            <w:tcW w:w="624" w:type="dxa"/>
            <w:tcBorders>
              <w:top w:val="nil"/>
              <w:left w:val="single" w:sz="4" w:space="0" w:color="auto"/>
              <w:bottom w:val="nil"/>
              <w:right w:val="single" w:sz="4" w:space="0" w:color="auto"/>
            </w:tcBorders>
            <w:vAlign w:val="center"/>
          </w:tcPr>
          <w:p w14:paraId="510E944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5,30</w:t>
            </w:r>
          </w:p>
        </w:tc>
        <w:tc>
          <w:tcPr>
            <w:tcW w:w="624" w:type="dxa"/>
            <w:tcBorders>
              <w:top w:val="nil"/>
              <w:left w:val="single" w:sz="4" w:space="0" w:color="auto"/>
              <w:bottom w:val="nil"/>
              <w:right w:val="single" w:sz="4" w:space="0" w:color="auto"/>
            </w:tcBorders>
            <w:vAlign w:val="center"/>
          </w:tcPr>
          <w:p w14:paraId="375A848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7,60</w:t>
            </w:r>
          </w:p>
        </w:tc>
        <w:tc>
          <w:tcPr>
            <w:tcW w:w="624" w:type="dxa"/>
            <w:tcBorders>
              <w:top w:val="nil"/>
              <w:left w:val="single" w:sz="4" w:space="0" w:color="auto"/>
              <w:bottom w:val="nil"/>
              <w:right w:val="single" w:sz="4" w:space="0" w:color="auto"/>
            </w:tcBorders>
            <w:vAlign w:val="center"/>
          </w:tcPr>
          <w:p w14:paraId="269A7BF2"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16,5</w:t>
            </w:r>
          </w:p>
        </w:tc>
      </w:tr>
      <w:tr w:rsidR="002F6B2E" w14:paraId="2CD751EB" w14:textId="77777777" w:rsidTr="00F60667">
        <w:trPr>
          <w:jc w:val="center"/>
        </w:trPr>
        <w:tc>
          <w:tcPr>
            <w:tcW w:w="2082" w:type="dxa"/>
            <w:vMerge/>
            <w:tcBorders>
              <w:right w:val="single" w:sz="4" w:space="0" w:color="auto"/>
            </w:tcBorders>
            <w:vAlign w:val="center"/>
          </w:tcPr>
          <w:p w14:paraId="625B53FB" w14:textId="77777777" w:rsidR="002F6B2E" w:rsidRDefault="002F6B2E" w:rsidP="00F60667">
            <w:pPr>
              <w:jc w:val="center"/>
              <w:rPr>
                <w:noProof/>
                <w:color w:val="000001"/>
                <w:lang w:eastAsia="ru-RU"/>
              </w:rPr>
            </w:pPr>
          </w:p>
        </w:tc>
        <w:tc>
          <w:tcPr>
            <w:tcW w:w="453" w:type="dxa"/>
            <w:tcBorders>
              <w:top w:val="nil"/>
              <w:left w:val="single" w:sz="4" w:space="0" w:color="auto"/>
              <w:bottom w:val="single" w:sz="4" w:space="0" w:color="auto"/>
              <w:right w:val="single" w:sz="4" w:space="0" w:color="auto"/>
            </w:tcBorders>
            <w:vAlign w:val="center"/>
          </w:tcPr>
          <w:p w14:paraId="64B1AA9C" w14:textId="77777777" w:rsidR="002F6B2E" w:rsidRPr="00C8031D" w:rsidRDefault="002F6B2E" w:rsidP="00F60667">
            <w:pPr>
              <w:spacing w:before="30" w:after="30"/>
              <w:jc w:val="center"/>
              <w:rPr>
                <w:rFonts w:ascii="GHEA Grapalat" w:hAnsi="GHEA Grapalat"/>
                <w:lang w:val="en-US"/>
              </w:rPr>
            </w:pPr>
            <w:r w:rsidRPr="00C8031D">
              <w:rPr>
                <w:rFonts w:ascii="GHEA Grapalat" w:hAnsi="GHEA Grapalat"/>
                <w:lang w:val="en-US"/>
              </w:rPr>
              <w:t>7</w:t>
            </w:r>
          </w:p>
        </w:tc>
        <w:tc>
          <w:tcPr>
            <w:tcW w:w="624" w:type="dxa"/>
            <w:tcBorders>
              <w:top w:val="nil"/>
              <w:left w:val="single" w:sz="4" w:space="0" w:color="auto"/>
              <w:bottom w:val="single" w:sz="4" w:space="0" w:color="auto"/>
              <w:right w:val="single" w:sz="4" w:space="0" w:color="auto"/>
            </w:tcBorders>
            <w:vAlign w:val="center"/>
          </w:tcPr>
          <w:p w14:paraId="0EEB0821" w14:textId="77777777" w:rsidR="002F6B2E" w:rsidRPr="00C8031D" w:rsidRDefault="002F6B2E" w:rsidP="00F60667">
            <w:pPr>
              <w:spacing w:before="30" w:after="30" w:line="276" w:lineRule="auto"/>
              <w:jc w:val="center"/>
              <w:rPr>
                <w:rFonts w:ascii="GHEA Grapalat" w:hAnsi="GHEA Grapalat"/>
                <w:sz w:val="19"/>
                <w:szCs w:val="19"/>
                <w:lang w:val="en-US"/>
              </w:rPr>
            </w:pPr>
            <w:r w:rsidRPr="00C8031D">
              <w:rPr>
                <w:rFonts w:ascii="GHEA Grapalat" w:hAnsi="GHEA Grapalat"/>
                <w:sz w:val="19"/>
                <w:szCs w:val="19"/>
                <w:lang w:val="en-US"/>
              </w:rPr>
              <w:t>0,10</w:t>
            </w:r>
          </w:p>
        </w:tc>
        <w:tc>
          <w:tcPr>
            <w:tcW w:w="624" w:type="dxa"/>
            <w:tcBorders>
              <w:top w:val="nil"/>
              <w:left w:val="single" w:sz="4" w:space="0" w:color="auto"/>
              <w:bottom w:val="single" w:sz="4" w:space="0" w:color="auto"/>
              <w:right w:val="single" w:sz="4" w:space="0" w:color="auto"/>
            </w:tcBorders>
            <w:vAlign w:val="center"/>
          </w:tcPr>
          <w:p w14:paraId="69A38B3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0,40</w:t>
            </w:r>
          </w:p>
        </w:tc>
        <w:tc>
          <w:tcPr>
            <w:tcW w:w="624" w:type="dxa"/>
            <w:tcBorders>
              <w:top w:val="nil"/>
              <w:left w:val="single" w:sz="4" w:space="0" w:color="auto"/>
              <w:bottom w:val="single" w:sz="4" w:space="0" w:color="auto"/>
              <w:right w:val="single" w:sz="4" w:space="0" w:color="auto"/>
            </w:tcBorders>
            <w:vAlign w:val="center"/>
          </w:tcPr>
          <w:p w14:paraId="4220A3C8"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0,75</w:t>
            </w:r>
          </w:p>
        </w:tc>
        <w:tc>
          <w:tcPr>
            <w:tcW w:w="624" w:type="dxa"/>
            <w:tcBorders>
              <w:top w:val="nil"/>
              <w:left w:val="single" w:sz="4" w:space="0" w:color="auto"/>
              <w:bottom w:val="single" w:sz="4" w:space="0" w:color="auto"/>
              <w:right w:val="single" w:sz="4" w:space="0" w:color="auto"/>
            </w:tcBorders>
            <w:vAlign w:val="center"/>
          </w:tcPr>
          <w:p w14:paraId="79381196"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1,10</w:t>
            </w:r>
          </w:p>
        </w:tc>
        <w:tc>
          <w:tcPr>
            <w:tcW w:w="624" w:type="dxa"/>
            <w:tcBorders>
              <w:top w:val="nil"/>
              <w:left w:val="single" w:sz="4" w:space="0" w:color="auto"/>
              <w:bottom w:val="single" w:sz="4" w:space="0" w:color="auto"/>
              <w:right w:val="single" w:sz="4" w:space="0" w:color="auto"/>
            </w:tcBorders>
            <w:vAlign w:val="center"/>
          </w:tcPr>
          <w:p w14:paraId="770790D7"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1,40</w:t>
            </w:r>
          </w:p>
        </w:tc>
        <w:tc>
          <w:tcPr>
            <w:tcW w:w="624" w:type="dxa"/>
            <w:tcBorders>
              <w:top w:val="nil"/>
              <w:left w:val="single" w:sz="4" w:space="0" w:color="auto"/>
              <w:bottom w:val="single" w:sz="4" w:space="0" w:color="auto"/>
              <w:right w:val="single" w:sz="4" w:space="0" w:color="auto"/>
            </w:tcBorders>
            <w:vAlign w:val="center"/>
          </w:tcPr>
          <w:p w14:paraId="784C70ED"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2,30</w:t>
            </w:r>
          </w:p>
        </w:tc>
        <w:tc>
          <w:tcPr>
            <w:tcW w:w="624" w:type="dxa"/>
            <w:tcBorders>
              <w:top w:val="nil"/>
              <w:left w:val="single" w:sz="4" w:space="0" w:color="auto"/>
              <w:bottom w:val="single" w:sz="4" w:space="0" w:color="auto"/>
              <w:right w:val="single" w:sz="4" w:space="0" w:color="auto"/>
            </w:tcBorders>
            <w:vAlign w:val="center"/>
          </w:tcPr>
          <w:p w14:paraId="279538CC"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3,00</w:t>
            </w:r>
          </w:p>
        </w:tc>
        <w:tc>
          <w:tcPr>
            <w:tcW w:w="624" w:type="dxa"/>
            <w:tcBorders>
              <w:top w:val="nil"/>
              <w:left w:val="single" w:sz="4" w:space="0" w:color="auto"/>
              <w:bottom w:val="single" w:sz="4" w:space="0" w:color="auto"/>
              <w:right w:val="single" w:sz="4" w:space="0" w:color="auto"/>
            </w:tcBorders>
            <w:vAlign w:val="center"/>
          </w:tcPr>
          <w:p w14:paraId="22B0B7F6"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3,80</w:t>
            </w:r>
          </w:p>
        </w:tc>
        <w:tc>
          <w:tcPr>
            <w:tcW w:w="624" w:type="dxa"/>
            <w:tcBorders>
              <w:top w:val="nil"/>
              <w:left w:val="single" w:sz="4" w:space="0" w:color="auto"/>
              <w:bottom w:val="single" w:sz="4" w:space="0" w:color="auto"/>
              <w:right w:val="single" w:sz="4" w:space="0" w:color="auto"/>
            </w:tcBorders>
            <w:vAlign w:val="center"/>
          </w:tcPr>
          <w:p w14:paraId="708E27A4"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5,30</w:t>
            </w:r>
          </w:p>
        </w:tc>
        <w:tc>
          <w:tcPr>
            <w:tcW w:w="624" w:type="dxa"/>
            <w:tcBorders>
              <w:top w:val="nil"/>
              <w:left w:val="single" w:sz="4" w:space="0" w:color="auto"/>
              <w:bottom w:val="single" w:sz="4" w:space="0" w:color="auto"/>
              <w:right w:val="single" w:sz="4" w:space="0" w:color="auto"/>
            </w:tcBorders>
            <w:vAlign w:val="center"/>
          </w:tcPr>
          <w:p w14:paraId="18939F2A"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7,60</w:t>
            </w:r>
          </w:p>
        </w:tc>
        <w:tc>
          <w:tcPr>
            <w:tcW w:w="624" w:type="dxa"/>
            <w:tcBorders>
              <w:top w:val="nil"/>
              <w:left w:val="single" w:sz="4" w:space="0" w:color="auto"/>
              <w:bottom w:val="single" w:sz="4" w:space="0" w:color="auto"/>
              <w:right w:val="single" w:sz="4" w:space="0" w:color="auto"/>
            </w:tcBorders>
            <w:vAlign w:val="center"/>
          </w:tcPr>
          <w:p w14:paraId="724DC6FA" w14:textId="77777777" w:rsidR="002F6B2E" w:rsidRPr="00C8031D" w:rsidRDefault="002F6B2E" w:rsidP="00F60667">
            <w:pPr>
              <w:spacing w:before="30" w:after="30"/>
              <w:jc w:val="center"/>
              <w:rPr>
                <w:rFonts w:ascii="GHEA Grapalat" w:hAnsi="GHEA Grapalat"/>
                <w:sz w:val="19"/>
                <w:szCs w:val="19"/>
                <w:lang w:val="en-US"/>
              </w:rPr>
            </w:pPr>
            <w:r w:rsidRPr="00C8031D">
              <w:rPr>
                <w:rFonts w:ascii="GHEA Grapalat" w:hAnsi="GHEA Grapalat"/>
                <w:sz w:val="19"/>
                <w:szCs w:val="19"/>
                <w:lang w:val="en-US"/>
              </w:rPr>
              <w:t>16,0</w:t>
            </w:r>
          </w:p>
        </w:tc>
      </w:tr>
      <w:tr w:rsidR="002F6B2E" w:rsidRPr="00803D61" w14:paraId="35DED277" w14:textId="77777777" w:rsidTr="00DD53CC">
        <w:trPr>
          <w:trHeight w:val="505"/>
          <w:jc w:val="center"/>
        </w:trPr>
        <w:tc>
          <w:tcPr>
            <w:tcW w:w="9399" w:type="dxa"/>
            <w:gridSpan w:val="13"/>
            <w:vAlign w:val="center"/>
          </w:tcPr>
          <w:p w14:paraId="5B6E69D4" w14:textId="77777777" w:rsidR="002F6B2E" w:rsidRPr="00044242" w:rsidRDefault="002F6B2E" w:rsidP="005E61BF">
            <w:pPr>
              <w:pStyle w:val="ListParagraph"/>
              <w:numPr>
                <w:ilvl w:val="0"/>
                <w:numId w:val="48"/>
              </w:numPr>
              <w:tabs>
                <w:tab w:val="left" w:pos="2443"/>
                <w:tab w:val="left" w:pos="2868"/>
                <w:tab w:val="left" w:pos="5159"/>
              </w:tabs>
              <w:spacing w:before="60" w:after="60"/>
              <w:ind w:left="312" w:hanging="272"/>
              <w:rPr>
                <w:rFonts w:ascii="GHEA Grapalat" w:hAnsi="GHEA Grapalat"/>
                <w:sz w:val="20"/>
                <w:szCs w:val="20"/>
                <w:lang w:val="en-US"/>
              </w:rPr>
            </w:pPr>
            <w:r w:rsidRPr="000E5230">
              <w:rPr>
                <w:rFonts w:ascii="GHEA Grapalat" w:hAnsi="GHEA Grapalat"/>
                <w:i/>
                <w:sz w:val="24"/>
                <w:szCs w:val="24"/>
                <w:lang w:val="en-US"/>
              </w:rPr>
              <w:t>m</w:t>
            </w:r>
            <w:r w:rsidRPr="00044242">
              <w:rPr>
                <w:rFonts w:ascii="GHEA Grapalat" w:hAnsi="GHEA Grapalat"/>
                <w:i/>
                <w:sz w:val="24"/>
                <w:szCs w:val="24"/>
                <w:vertAlign w:val="subscript"/>
                <w:lang w:val="en-US"/>
              </w:rPr>
              <w:t>ef</w:t>
            </w:r>
            <w:r w:rsidRPr="00044242">
              <w:rPr>
                <w:rFonts w:ascii="GHEA Grapalat" w:hAnsi="GHEA Grapalat"/>
                <w:sz w:val="24"/>
                <w:szCs w:val="24"/>
                <w:vertAlign w:val="subscript"/>
                <w:lang w:val="en-US"/>
              </w:rPr>
              <w:t>,1</w:t>
            </w:r>
            <w:r>
              <w:rPr>
                <w:rFonts w:ascii="Calibri" w:hAnsi="Calibri"/>
                <w:sz w:val="28"/>
                <w:szCs w:val="26"/>
                <w:vertAlign w:val="subscript"/>
                <w:lang w:val="en-US"/>
              </w:rPr>
              <w:t> </w:t>
            </w:r>
            <w:r w:rsidRPr="00044242">
              <w:rPr>
                <w:rFonts w:ascii="GHEA Grapalat" w:hAnsi="GHEA Grapalat"/>
                <w:szCs w:val="26"/>
                <w:lang w:val="en-US"/>
              </w:rPr>
              <w:t>=</w:t>
            </w:r>
            <w:r>
              <w:rPr>
                <w:rFonts w:ascii="GHEA Grapalat" w:hAnsi="GHEA Grapalat"/>
                <w:szCs w:val="26"/>
                <w:lang w:val="en-US"/>
              </w:rPr>
              <w:t xml:space="preserve"> </w:t>
            </w:r>
            <w:r w:rsidRPr="000E5230">
              <w:rPr>
                <w:rFonts w:ascii="GHEA Grapalat" w:hAnsi="GHEA Grapalat"/>
                <w:i/>
                <w:sz w:val="24"/>
                <w:szCs w:val="24"/>
                <w:lang w:val="en-US"/>
              </w:rPr>
              <w:t>η</w:t>
            </w:r>
            <w:r w:rsidRPr="00044242">
              <w:rPr>
                <w:rFonts w:ascii="Courier New" w:hAnsi="Courier New" w:cs="Courier New"/>
                <w:sz w:val="20"/>
                <w:szCs w:val="26"/>
                <w:lang w:val="en-US"/>
              </w:rPr>
              <w:t>∙</w:t>
            </w:r>
            <w:r>
              <w:rPr>
                <w:rFonts w:ascii="GHEA Grapalat" w:hAnsi="GHEA Grapalat"/>
                <w:szCs w:val="26"/>
                <w:lang w:val="en-US"/>
              </w:rPr>
              <w:t>(</w:t>
            </w:r>
            <w:r w:rsidRPr="00044242">
              <w:rPr>
                <w:rFonts w:ascii="GHEA Grapalat" w:hAnsi="GHEA Grapalat"/>
                <w:i/>
                <w:lang w:val="en-US"/>
              </w:rPr>
              <w:t>M</w:t>
            </w:r>
            <w:r w:rsidRPr="00044242">
              <w:rPr>
                <w:rFonts w:ascii="Calibri" w:hAnsi="Calibri"/>
                <w:i/>
                <w:sz w:val="16"/>
                <w:lang w:val="en-US"/>
              </w:rPr>
              <w:t> </w:t>
            </w:r>
            <w:r w:rsidRPr="00044242">
              <w:rPr>
                <w:rFonts w:ascii="GHEA Grapalat" w:hAnsi="GHEA Grapalat"/>
                <w:sz w:val="24"/>
                <w:szCs w:val="24"/>
                <w:vertAlign w:val="subscript"/>
                <w:lang w:val="en-US"/>
              </w:rPr>
              <w:t>1</w:t>
            </w:r>
            <w:r w:rsidRPr="00044242">
              <w:rPr>
                <w:rFonts w:ascii="GHEA Grapalat" w:hAnsi="GHEA Grapalat"/>
                <w:szCs w:val="26"/>
                <w:vertAlign w:val="subscript"/>
                <w:lang w:val="en-US"/>
              </w:rPr>
              <w:t xml:space="preserve"> </w:t>
            </w:r>
            <w:r>
              <w:rPr>
                <w:rFonts w:ascii="GHEA Grapalat" w:hAnsi="GHEA Grapalat"/>
                <w:szCs w:val="26"/>
                <w:lang w:val="en-US"/>
              </w:rPr>
              <w:t>/</w:t>
            </w:r>
            <w:r w:rsidRPr="00044242">
              <w:rPr>
                <w:rFonts w:ascii="GHEA Grapalat" w:hAnsi="GHEA Grapalat"/>
                <w:i/>
                <w:szCs w:val="26"/>
                <w:lang w:val="en-US"/>
              </w:rPr>
              <w:t>N</w:t>
            </w:r>
            <w:r>
              <w:rPr>
                <w:rFonts w:ascii="GHEA Grapalat" w:hAnsi="GHEA Grapalat"/>
                <w:szCs w:val="26"/>
                <w:lang w:val="en-US"/>
              </w:rPr>
              <w:t>)</w:t>
            </w:r>
            <w:r w:rsidRPr="00044242">
              <w:rPr>
                <w:rFonts w:ascii="Courier New" w:hAnsi="Courier New" w:cs="Courier New"/>
                <w:sz w:val="20"/>
                <w:szCs w:val="26"/>
                <w:lang w:val="en-US"/>
              </w:rPr>
              <w:t>∙</w:t>
            </w:r>
            <w:r>
              <w:rPr>
                <w:rFonts w:ascii="GHEA Grapalat" w:hAnsi="GHEA Grapalat"/>
                <w:szCs w:val="26"/>
                <w:lang w:val="en-US"/>
              </w:rPr>
              <w:t>(</w:t>
            </w:r>
            <w:r w:rsidRPr="00044242">
              <w:rPr>
                <w:rFonts w:ascii="GHEA Grapalat" w:hAnsi="GHEA Grapalat"/>
                <w:i/>
                <w:szCs w:val="26"/>
                <w:lang w:val="en-US"/>
              </w:rPr>
              <w:t>A</w:t>
            </w:r>
            <w:r>
              <w:rPr>
                <w:rFonts w:ascii="GHEA Grapalat" w:hAnsi="GHEA Grapalat"/>
                <w:szCs w:val="26"/>
                <w:lang w:val="en-US"/>
              </w:rPr>
              <w:t xml:space="preserve"> /</w:t>
            </w:r>
            <w:r w:rsidRPr="00044242">
              <w:rPr>
                <w:rFonts w:ascii="GHEA Grapalat" w:hAnsi="GHEA Grapalat"/>
                <w:i/>
                <w:szCs w:val="26"/>
                <w:lang w:val="en-US"/>
              </w:rPr>
              <w:t>W</w:t>
            </w:r>
            <w:r w:rsidRPr="00044242">
              <w:rPr>
                <w:rFonts w:ascii="GHEA Grapalat" w:hAnsi="GHEA Grapalat"/>
                <w:sz w:val="24"/>
                <w:szCs w:val="26"/>
                <w:vertAlign w:val="subscript"/>
                <w:lang w:val="en-US"/>
              </w:rPr>
              <w:t>c</w:t>
            </w:r>
            <w:r>
              <w:rPr>
                <w:rFonts w:ascii="GHEA Grapalat" w:hAnsi="GHEA Grapalat"/>
                <w:szCs w:val="26"/>
                <w:lang w:val="en-US"/>
              </w:rPr>
              <w:t>)</w:t>
            </w:r>
            <w:r w:rsidRPr="00044242">
              <w:rPr>
                <w:rFonts w:ascii="GHEA Grapalat" w:hAnsi="GHEA Grapalat"/>
                <w:sz w:val="20"/>
                <w:szCs w:val="20"/>
                <w:lang w:val="en-US"/>
              </w:rPr>
              <w:t xml:space="preserve"> </w:t>
            </w:r>
            <w:r>
              <w:rPr>
                <w:rFonts w:ascii="GHEA Grapalat" w:hAnsi="GHEA Grapalat"/>
                <w:sz w:val="20"/>
                <w:szCs w:val="20"/>
                <w:lang w:val="en-US"/>
              </w:rPr>
              <w:t>և</w:t>
            </w:r>
            <w:r w:rsidRPr="00044242">
              <w:rPr>
                <w:rFonts w:ascii="GHEA Grapalat" w:hAnsi="GHEA Grapalat"/>
                <w:sz w:val="20"/>
                <w:szCs w:val="20"/>
                <w:lang w:val="en-US"/>
              </w:rPr>
              <w:t xml:space="preserve"> </w:t>
            </w:r>
            <w:r w:rsidRPr="000E5230">
              <w:rPr>
                <w:rFonts w:ascii="GHEA Grapalat" w:hAnsi="GHEA Grapalat"/>
                <w:i/>
                <w:sz w:val="24"/>
                <w:lang w:val="en-US"/>
              </w:rPr>
              <w:t>δ</w:t>
            </w:r>
            <w:r>
              <w:rPr>
                <w:rFonts w:ascii="GHEA Grapalat" w:hAnsi="GHEA Grapalat"/>
                <w:sz w:val="20"/>
                <w:szCs w:val="20"/>
                <w:lang w:val="en-US"/>
              </w:rPr>
              <w:t xml:space="preserve"> = </w:t>
            </w:r>
            <w:r w:rsidRPr="00044242">
              <w:rPr>
                <w:rFonts w:ascii="GHEA Grapalat" w:hAnsi="GHEA Grapalat"/>
                <w:i/>
                <w:lang w:val="en-US"/>
              </w:rPr>
              <w:t>M</w:t>
            </w:r>
            <w:r w:rsidRPr="00044242">
              <w:rPr>
                <w:rFonts w:ascii="Calibri" w:hAnsi="Calibri"/>
                <w:i/>
                <w:sz w:val="16"/>
                <w:lang w:val="en-US"/>
              </w:rPr>
              <w:t> </w:t>
            </w:r>
            <w:r>
              <w:rPr>
                <w:rFonts w:ascii="GHEA Grapalat" w:hAnsi="GHEA Grapalat"/>
                <w:sz w:val="24"/>
                <w:szCs w:val="24"/>
                <w:vertAlign w:val="subscript"/>
                <w:lang w:val="en-US"/>
              </w:rPr>
              <w:t>2</w:t>
            </w:r>
            <w:r>
              <w:rPr>
                <w:rFonts w:ascii="Calibri" w:hAnsi="Calibri"/>
                <w:sz w:val="20"/>
                <w:szCs w:val="20"/>
                <w:lang w:val="en-US"/>
              </w:rPr>
              <w:t> </w:t>
            </w:r>
            <w:r>
              <w:rPr>
                <w:rFonts w:ascii="GHEA Grapalat" w:hAnsi="GHEA Grapalat"/>
                <w:sz w:val="20"/>
                <w:szCs w:val="20"/>
                <w:lang w:val="en-US"/>
              </w:rPr>
              <w:t>/</w:t>
            </w:r>
            <w:r w:rsidRPr="00044242">
              <w:rPr>
                <w:rFonts w:ascii="GHEA Grapalat" w:hAnsi="GHEA Grapalat"/>
                <w:i/>
                <w:lang w:val="en-US"/>
              </w:rPr>
              <w:t>M</w:t>
            </w:r>
            <w:r w:rsidRPr="00044242">
              <w:rPr>
                <w:rFonts w:ascii="Calibri" w:hAnsi="Calibri"/>
                <w:i/>
                <w:sz w:val="16"/>
                <w:lang w:val="en-US"/>
              </w:rPr>
              <w:t> </w:t>
            </w:r>
            <w:r w:rsidRPr="00044242">
              <w:rPr>
                <w:rFonts w:ascii="GHEA Grapalat" w:hAnsi="GHEA Grapalat"/>
                <w:sz w:val="24"/>
                <w:szCs w:val="24"/>
                <w:vertAlign w:val="subscript"/>
                <w:lang w:val="en-US"/>
              </w:rPr>
              <w:t>1</w:t>
            </w:r>
            <w:r w:rsidRPr="00044242">
              <w:rPr>
                <w:rFonts w:ascii="GHEA Grapalat" w:hAnsi="GHEA Grapalat"/>
                <w:sz w:val="20"/>
                <w:szCs w:val="20"/>
                <w:lang w:val="en-US"/>
              </w:rPr>
              <w:t>:</w:t>
            </w:r>
          </w:p>
        </w:tc>
      </w:tr>
    </w:tbl>
    <w:p w14:paraId="403D0103" w14:textId="77777777" w:rsidR="002F6B2E" w:rsidRPr="00044242" w:rsidRDefault="002F6B2E" w:rsidP="002F6B2E">
      <w:pPr>
        <w:rPr>
          <w:rFonts w:ascii="GHEA Grapalat" w:hAnsi="GHEA Grapalat"/>
          <w:b/>
          <w:bCs/>
          <w:sz w:val="28"/>
          <w:lang w:val="en-US"/>
        </w:rPr>
      </w:pPr>
      <w:r w:rsidRPr="00044242">
        <w:rPr>
          <w:rFonts w:ascii="GHEA Grapalat" w:hAnsi="GHEA Grapalat"/>
          <w:b/>
          <w:bCs/>
          <w:sz w:val="28"/>
          <w:lang w:val="en-US"/>
        </w:rPr>
        <w:br w:type="page"/>
      </w:r>
    </w:p>
    <w:p w14:paraId="7F5CAB80" w14:textId="77777777" w:rsidR="002F6B2E" w:rsidRPr="00510EA8" w:rsidRDefault="002F6B2E" w:rsidP="002F6B2E">
      <w:pPr>
        <w:spacing w:before="240" w:after="240"/>
        <w:ind w:left="567" w:right="849"/>
        <w:jc w:val="center"/>
        <w:rPr>
          <w:rFonts w:ascii="GHEA Grapalat" w:hAnsi="GHEA Grapalat"/>
          <w:b/>
          <w:sz w:val="28"/>
          <w:lang w:val="en-US"/>
        </w:rPr>
      </w:pPr>
      <w:r w:rsidRPr="003E2FA9">
        <w:rPr>
          <w:rFonts w:ascii="GHEA Grapalat" w:hAnsi="GHEA Grapalat"/>
          <w:b/>
          <w:bCs/>
          <w:sz w:val="28"/>
          <w:lang w:val="en-US"/>
        </w:rPr>
        <w:lastRenderedPageBreak/>
        <w:t>Բաց</w:t>
      </w:r>
      <w:r w:rsidRPr="00510EA8">
        <w:rPr>
          <w:rFonts w:ascii="GHEA Grapalat" w:hAnsi="GHEA Grapalat"/>
          <w:b/>
          <w:bCs/>
          <w:sz w:val="28"/>
          <w:lang w:val="en-US"/>
        </w:rPr>
        <w:t xml:space="preserve"> </w:t>
      </w:r>
      <w:r w:rsidRPr="003E2FA9">
        <w:rPr>
          <w:rFonts w:ascii="GHEA Grapalat" w:hAnsi="GHEA Grapalat"/>
          <w:b/>
          <w:bCs/>
          <w:sz w:val="28"/>
          <w:lang w:val="en-US"/>
        </w:rPr>
        <w:t>հատվածքով</w:t>
      </w:r>
      <w:r w:rsidRPr="00510EA8">
        <w:rPr>
          <w:rFonts w:ascii="GHEA Grapalat" w:hAnsi="GHEA Grapalat"/>
          <w:b/>
          <w:bCs/>
          <w:sz w:val="28"/>
          <w:lang w:val="en-US"/>
        </w:rPr>
        <w:t xml:space="preserve"> </w:t>
      </w:r>
      <w:r w:rsidRPr="003E2FA9">
        <w:rPr>
          <w:rFonts w:ascii="GHEA Grapalat" w:hAnsi="GHEA Grapalat"/>
          <w:b/>
          <w:bCs/>
          <w:sz w:val="28"/>
          <w:lang w:val="en-US"/>
        </w:rPr>
        <w:t>սեղմված</w:t>
      </w:r>
      <w:r w:rsidRPr="00510EA8">
        <w:rPr>
          <w:rFonts w:ascii="GHEA Grapalat" w:hAnsi="GHEA Grapalat"/>
          <w:b/>
          <w:bCs/>
          <w:sz w:val="28"/>
          <w:lang w:val="en-US"/>
        </w:rPr>
        <w:t xml:space="preserve"> </w:t>
      </w:r>
      <w:r w:rsidRPr="003E2FA9">
        <w:rPr>
          <w:rFonts w:ascii="GHEA Grapalat" w:hAnsi="GHEA Grapalat"/>
          <w:b/>
          <w:bCs/>
          <w:sz w:val="28"/>
          <w:lang w:val="en-US"/>
        </w:rPr>
        <w:t>ձողերի</w:t>
      </w:r>
      <w:r w:rsidRPr="00510EA8">
        <w:rPr>
          <w:rFonts w:ascii="GHEA Grapalat" w:hAnsi="GHEA Grapalat"/>
          <w:b/>
          <w:bCs/>
          <w:sz w:val="28"/>
          <w:lang w:val="en-US"/>
        </w:rPr>
        <w:t xml:space="preserve"> </w:t>
      </w:r>
      <w:r w:rsidRPr="003E2FA9">
        <w:rPr>
          <w:rFonts w:ascii="GHEA Grapalat" w:hAnsi="GHEA Grapalat"/>
          <w:b/>
          <w:bCs/>
          <w:sz w:val="28"/>
          <w:lang w:val="en-US"/>
        </w:rPr>
        <w:t>կայունության</w:t>
      </w:r>
      <w:r w:rsidRPr="00510EA8">
        <w:rPr>
          <w:rFonts w:ascii="GHEA Grapalat" w:hAnsi="GHEA Grapalat"/>
          <w:b/>
          <w:bCs/>
          <w:sz w:val="28"/>
          <w:lang w:val="en-US"/>
        </w:rPr>
        <w:t xml:space="preserve"> </w:t>
      </w:r>
      <w:r w:rsidRPr="003E2FA9">
        <w:rPr>
          <w:rFonts w:ascii="GHEA Grapalat" w:hAnsi="GHEA Grapalat"/>
          <w:b/>
          <w:bCs/>
          <w:sz w:val="28"/>
          <w:lang w:val="en-US"/>
        </w:rPr>
        <w:t>հաշվարկի</w:t>
      </w:r>
      <w:r w:rsidRPr="00510EA8">
        <w:rPr>
          <w:rFonts w:ascii="GHEA Grapalat" w:hAnsi="GHEA Grapalat"/>
          <w:b/>
          <w:bCs/>
          <w:sz w:val="28"/>
          <w:lang w:val="en-US"/>
        </w:rPr>
        <w:t xml:space="preserve"> </w:t>
      </w:r>
      <w:r w:rsidRPr="003E2FA9">
        <w:rPr>
          <w:rFonts w:ascii="GHEA Grapalat" w:hAnsi="GHEA Grapalat"/>
          <w:b/>
          <w:sz w:val="28"/>
          <w:lang w:val="en-US"/>
        </w:rPr>
        <w:t>գործակիցը՝</w:t>
      </w:r>
      <w:r w:rsidRPr="00510EA8">
        <w:rPr>
          <w:rFonts w:ascii="GHEA Grapalat" w:hAnsi="GHEA Grapalat"/>
          <w:b/>
          <w:sz w:val="28"/>
          <w:lang w:val="en-US"/>
        </w:rPr>
        <w:t xml:space="preserve"> </w:t>
      </w:r>
      <w:r w:rsidRPr="000D3F46">
        <w:rPr>
          <w:rFonts w:ascii="GHEA Grapalat" w:hAnsi="GHEA Grapalat"/>
          <w:b/>
          <w:i/>
          <w:sz w:val="32"/>
          <w:lang w:val="en-US"/>
        </w:rPr>
        <w:t>c</w:t>
      </w:r>
      <w:r w:rsidRPr="000D3F46">
        <w:rPr>
          <w:rFonts w:ascii="GHEA Grapalat" w:hAnsi="GHEA Grapalat"/>
          <w:b/>
          <w:i/>
          <w:sz w:val="32"/>
          <w:vertAlign w:val="subscript"/>
          <w:lang w:val="en-US"/>
        </w:rPr>
        <w:t>max</w:t>
      </w:r>
    </w:p>
    <w:p w14:paraId="212C3E6B" w14:textId="77777777" w:rsidR="002F6B2E" w:rsidRPr="00510EA8" w:rsidRDefault="002F6B2E" w:rsidP="002F6B2E">
      <w:pPr>
        <w:spacing w:after="120"/>
        <w:ind w:firstLine="567"/>
        <w:jc w:val="both"/>
        <w:rPr>
          <w:rFonts w:ascii="GHEA Grapalat" w:hAnsi="GHEA Grapalat"/>
          <w:lang w:val="en-US"/>
        </w:rPr>
      </w:pPr>
      <w:r w:rsidRPr="00DD28C6">
        <w:rPr>
          <w:rFonts w:ascii="GHEA Grapalat" w:hAnsi="GHEA Grapalat"/>
          <w:b/>
          <w:lang w:val="en-US"/>
        </w:rPr>
        <w:t>1.</w:t>
      </w:r>
      <w:r w:rsidRPr="00510EA8">
        <w:rPr>
          <w:rFonts w:ascii="GHEA Grapalat" w:hAnsi="GHEA Grapalat"/>
          <w:lang w:val="en-US"/>
        </w:rPr>
        <w:t xml:space="preserve"> </w:t>
      </w:r>
      <w:r w:rsidR="00FB1C78" w:rsidRPr="0069570C">
        <w:rPr>
          <w:rFonts w:ascii="GHEA Grapalat" w:hAnsi="GHEA Grapalat"/>
          <w:lang w:val="en-US"/>
        </w:rPr>
        <w:t xml:space="preserve">Սույն </w:t>
      </w:r>
      <w:r w:rsidR="00BC454F" w:rsidRPr="00BC454F">
        <w:rPr>
          <w:rFonts w:ascii="GHEA Grapalat" w:hAnsi="GHEA Grapalat"/>
          <w:lang w:val="hy-AM"/>
        </w:rPr>
        <w:t>հավելամաս</w:t>
      </w:r>
      <w:r w:rsidR="00FB1C78" w:rsidRPr="008E5D84">
        <w:rPr>
          <w:rFonts w:ascii="GHEA Grapalat" w:hAnsi="GHEA Grapalat"/>
          <w:lang w:val="hy-AM"/>
        </w:rPr>
        <w:t>ի</w:t>
      </w:r>
      <w:r w:rsidR="00FB1C78" w:rsidRPr="00051B1A">
        <w:rPr>
          <w:rFonts w:ascii="GHEA Grapalat" w:hAnsi="GHEA Grapalat"/>
          <w:lang w:val="en-US"/>
        </w:rPr>
        <w:t xml:space="preserve"> ա</w:t>
      </w:r>
      <w:r w:rsidRPr="00051B1A">
        <w:rPr>
          <w:rFonts w:ascii="GHEA Grapalat" w:hAnsi="GHEA Grapalat"/>
          <w:lang w:val="en-US"/>
        </w:rPr>
        <w:t>ղյուսակ</w:t>
      </w:r>
      <w:r w:rsidR="00FB1C78">
        <w:rPr>
          <w:rFonts w:ascii="Calibri" w:hAnsi="Calibri" w:cs="Calibri"/>
          <w:lang w:val="hy-AM"/>
        </w:rPr>
        <w:t> </w:t>
      </w:r>
      <w:r w:rsidRPr="00051B1A">
        <w:rPr>
          <w:rFonts w:ascii="GHEA Grapalat" w:hAnsi="GHEA Grapalat"/>
          <w:lang w:val="en-US"/>
        </w:rPr>
        <w:t xml:space="preserve">6-ի նկարներում բերված 1-ին, 2-րդ, 3-րդ տեսակի հատվածքների համար </w:t>
      </w:r>
      <w:r w:rsidRPr="00051B1A">
        <w:rPr>
          <w:rFonts w:ascii="GHEA Grapalat" w:hAnsi="GHEA Grapalat"/>
          <w:i/>
          <w:sz w:val="26"/>
          <w:szCs w:val="26"/>
          <w:lang w:val="en-US"/>
        </w:rPr>
        <w:t>c</w:t>
      </w:r>
      <w:r w:rsidRPr="00051B1A">
        <w:rPr>
          <w:rFonts w:ascii="GHEA Grapalat" w:hAnsi="GHEA Grapalat"/>
          <w:i/>
          <w:sz w:val="28"/>
          <w:vertAlign w:val="subscript"/>
          <w:lang w:val="en-US"/>
        </w:rPr>
        <w:t>max</w:t>
      </w:r>
      <w:r w:rsidRPr="00051B1A">
        <w:rPr>
          <w:rFonts w:ascii="GHEA Grapalat" w:hAnsi="GHEA Grapalat"/>
          <w:lang w:val="en-US"/>
        </w:rPr>
        <w:t xml:space="preserve"> գործակիցը պետք է որոշել հետևյալ բանաձևով`</w:t>
      </w:r>
    </w:p>
    <w:p w14:paraId="39635E85" w14:textId="77777777" w:rsidR="002F6B2E" w:rsidRPr="00510EA8" w:rsidRDefault="002F6B2E" w:rsidP="002F6B2E">
      <w:pPr>
        <w:shd w:val="clear" w:color="auto" w:fill="FFFFFF"/>
        <w:tabs>
          <w:tab w:val="left" w:pos="1985"/>
          <w:tab w:val="left" w:pos="8647"/>
        </w:tabs>
        <w:spacing w:after="0"/>
        <w:ind w:firstLine="567"/>
        <w:rPr>
          <w:rFonts w:ascii="GHEA Grapalat" w:hAnsi="GHEA Grapalat"/>
          <w:lang w:val="en-US"/>
        </w:rPr>
      </w:pPr>
      <w:r w:rsidRPr="00510EA8">
        <w:rPr>
          <w:rFonts w:ascii="GHEA Grapalat" w:hAnsi="GHEA Grapalat"/>
          <w:lang w:val="en-US"/>
        </w:rPr>
        <w:tab/>
      </w:r>
      <w:r w:rsidRPr="000908AD">
        <w:rPr>
          <w:rFonts w:ascii="GHEA Grapalat" w:hAnsi="GHEA Grapalat"/>
          <w:position w:val="-84"/>
          <w:sz w:val="20"/>
          <w:szCs w:val="20"/>
        </w:rPr>
        <w:object w:dxaOrig="4800" w:dyaOrig="1240" w14:anchorId="0C4383C8">
          <v:shape id="_x0000_i1257" type="#_x0000_t75" style="width:238.5pt;height:64.5pt" o:ole="" o:preferrelative="f">
            <v:imagedata r:id="rId573" o:title=""/>
          </v:shape>
          <o:OLEObject Type="Embed" ProgID="Equation.DSMT4" ShapeID="_x0000_i1257" DrawAspect="Content" ObjectID="_1671619623" r:id="rId574"/>
        </w:object>
      </w:r>
      <w:r w:rsidRPr="00510EA8">
        <w:rPr>
          <w:rFonts w:ascii="GHEA Grapalat" w:hAnsi="GHEA Grapalat"/>
          <w:lang w:val="en-US"/>
        </w:rPr>
        <w:t>,</w:t>
      </w:r>
      <w:r w:rsidRPr="00510EA8">
        <w:rPr>
          <w:rFonts w:ascii="GHEA Grapalat" w:hAnsi="GHEA Grapalat"/>
          <w:lang w:val="en-US"/>
        </w:rPr>
        <w:tab/>
        <w:t>(1)</w:t>
      </w:r>
    </w:p>
    <w:p w14:paraId="342DF161" w14:textId="77777777" w:rsidR="002F6B2E" w:rsidRPr="00510EA8" w:rsidRDefault="002F6B2E" w:rsidP="002F6B2E">
      <w:pPr>
        <w:shd w:val="clear" w:color="auto" w:fill="FFFFFF"/>
        <w:tabs>
          <w:tab w:val="left" w:pos="851"/>
          <w:tab w:val="left" w:pos="2410"/>
          <w:tab w:val="left" w:pos="4820"/>
          <w:tab w:val="left" w:pos="8647"/>
        </w:tabs>
        <w:spacing w:after="0"/>
        <w:rPr>
          <w:rFonts w:ascii="GHEA Grapalat" w:hAnsi="GHEA Grapalat"/>
          <w:lang w:val="en-US"/>
        </w:rPr>
      </w:pPr>
      <w:r w:rsidRPr="005C0099">
        <w:rPr>
          <w:rFonts w:ascii="GHEA Grapalat" w:hAnsi="GHEA Grapalat"/>
          <w:lang w:val="en-US"/>
        </w:rPr>
        <w:t>որտեղ</w:t>
      </w:r>
      <w:r>
        <w:rPr>
          <w:rFonts w:ascii="GHEA Grapalat" w:hAnsi="GHEA Grapalat"/>
          <w:lang w:val="en-US"/>
        </w:rPr>
        <w:t>՝</w:t>
      </w:r>
      <w:r w:rsidRPr="00510EA8">
        <w:rPr>
          <w:rFonts w:ascii="GHEA Grapalat" w:hAnsi="GHEA Grapalat"/>
          <w:lang w:val="en-US"/>
        </w:rPr>
        <w:t xml:space="preserve"> </w:t>
      </w:r>
      <w:r w:rsidRPr="00510EA8">
        <w:rPr>
          <w:rFonts w:ascii="GHEA Grapalat" w:hAnsi="GHEA Grapalat"/>
          <w:lang w:val="en-US"/>
        </w:rPr>
        <w:tab/>
      </w:r>
      <w:r w:rsidRPr="00125006">
        <w:rPr>
          <w:rFonts w:ascii="GHEA Grapalat" w:hAnsi="GHEA Grapalat"/>
          <w:i/>
          <w:sz w:val="26"/>
          <w:szCs w:val="26"/>
          <w:lang w:val="en-US"/>
        </w:rPr>
        <w:t>δ</w:t>
      </w:r>
      <w:r>
        <w:rPr>
          <w:rFonts w:ascii="GHEA Grapalat" w:hAnsi="GHEA Grapalat"/>
          <w:lang w:val="en-US"/>
        </w:rPr>
        <w:t xml:space="preserve"> = 4</w:t>
      </w:r>
      <w:r>
        <w:rPr>
          <w:rFonts w:ascii="Courier New" w:hAnsi="Courier New" w:cs="Courier New"/>
          <w:lang w:val="en-US"/>
        </w:rPr>
        <w:t>∙</w:t>
      </w:r>
      <w:r w:rsidRPr="00125006">
        <w:rPr>
          <w:rFonts w:ascii="GHEA Grapalat" w:hAnsi="GHEA Grapalat"/>
          <w:i/>
          <w:sz w:val="26"/>
          <w:szCs w:val="26"/>
          <w:lang w:val="en-US"/>
        </w:rPr>
        <w:t>ρ</w:t>
      </w:r>
      <w:r w:rsidRPr="00125006">
        <w:rPr>
          <w:rFonts w:ascii="Calibri" w:hAnsi="Calibri"/>
          <w:i/>
          <w:sz w:val="20"/>
          <w:szCs w:val="26"/>
          <w:vertAlign w:val="subscript"/>
          <w:lang w:val="en-US"/>
        </w:rPr>
        <w:t> </w:t>
      </w:r>
      <w:r w:rsidRPr="00125006">
        <w:rPr>
          <w:rFonts w:ascii="GHEA Grapalat" w:hAnsi="GHEA Grapalat"/>
          <w:sz w:val="24"/>
          <w:lang w:val="en-US"/>
        </w:rPr>
        <w:t>/</w:t>
      </w:r>
      <w:r w:rsidRPr="00125006">
        <w:rPr>
          <w:rFonts w:ascii="GHEA Grapalat" w:hAnsi="GHEA Grapalat"/>
          <w:i/>
          <w:sz w:val="26"/>
          <w:szCs w:val="26"/>
          <w:lang w:val="en-US"/>
        </w:rPr>
        <w:t>μ</w:t>
      </w:r>
      <w:r w:rsidRPr="00510EA8">
        <w:rPr>
          <w:rFonts w:ascii="GHEA Grapalat" w:hAnsi="GHEA Grapalat"/>
          <w:lang w:val="en-US"/>
        </w:rPr>
        <w:t xml:space="preserve">, </w:t>
      </w:r>
      <w:r w:rsidRPr="00510EA8">
        <w:rPr>
          <w:rFonts w:ascii="GHEA Grapalat" w:hAnsi="GHEA Grapalat"/>
          <w:lang w:val="en-US"/>
        </w:rPr>
        <w:tab/>
      </w:r>
      <w:r w:rsidRPr="005C0099">
        <w:rPr>
          <w:rFonts w:ascii="GHEA Grapalat" w:hAnsi="GHEA Grapalat"/>
          <w:position w:val="-30"/>
        </w:rPr>
        <w:object w:dxaOrig="1700" w:dyaOrig="720" w14:anchorId="15233DF7">
          <v:shape id="_x0000_i1258" type="#_x0000_t75" style="width:88.5pt;height:38.25pt" o:ole="" o:preferrelative="f">
            <v:imagedata r:id="rId575" o:title=""/>
          </v:shape>
          <o:OLEObject Type="Embed" ProgID="Equation.DSMT4" ShapeID="_x0000_i1258" DrawAspect="Content" ObjectID="_1671619624" r:id="rId576"/>
        </w:object>
      </w:r>
      <w:r w:rsidRPr="00510EA8">
        <w:rPr>
          <w:rFonts w:ascii="GHEA Grapalat" w:hAnsi="GHEA Grapalat"/>
          <w:lang w:val="en-US"/>
        </w:rPr>
        <w:t>,</w:t>
      </w:r>
      <w:r w:rsidRPr="00510EA8">
        <w:rPr>
          <w:rFonts w:ascii="GHEA Grapalat" w:hAnsi="GHEA Grapalat"/>
          <w:lang w:val="en-US"/>
        </w:rPr>
        <w:tab/>
      </w:r>
      <w:r w:rsidRPr="005C0099">
        <w:rPr>
          <w:rFonts w:ascii="GHEA Grapalat" w:hAnsi="GHEA Grapalat"/>
          <w:position w:val="-30"/>
        </w:rPr>
        <w:object w:dxaOrig="2600" w:dyaOrig="840" w14:anchorId="040CE9F3">
          <v:shape id="_x0000_i1259" type="#_x0000_t75" style="width:127.5pt;height:42pt" o:ole="" o:preferrelative="f">
            <v:imagedata r:id="rId577" o:title=""/>
          </v:shape>
          <o:OLEObject Type="Embed" ProgID="Equation.DSMT4" ShapeID="_x0000_i1259" DrawAspect="Content" ObjectID="_1671619625" r:id="rId578"/>
        </w:object>
      </w:r>
      <w:r w:rsidRPr="00510EA8">
        <w:rPr>
          <w:rFonts w:ascii="GHEA Grapalat" w:hAnsi="GHEA Grapalat"/>
          <w:lang w:val="en-US"/>
        </w:rPr>
        <w:t>,</w:t>
      </w:r>
      <w:r w:rsidRPr="00510EA8">
        <w:rPr>
          <w:rFonts w:ascii="GHEA Grapalat" w:hAnsi="GHEA Grapalat"/>
          <w:lang w:val="en-US"/>
        </w:rPr>
        <w:tab/>
        <w:t xml:space="preserve">(2) </w:t>
      </w:r>
    </w:p>
    <w:p w14:paraId="6191E0A4" w14:textId="77777777" w:rsidR="002F6B2E" w:rsidRPr="00510EA8" w:rsidRDefault="002F6B2E" w:rsidP="00B00F10">
      <w:pPr>
        <w:shd w:val="clear" w:color="auto" w:fill="FFFFFF"/>
        <w:tabs>
          <w:tab w:val="left" w:pos="1985"/>
          <w:tab w:val="left" w:pos="8647"/>
        </w:tabs>
        <w:spacing w:after="0"/>
        <w:ind w:firstLine="567"/>
        <w:jc w:val="both"/>
        <w:rPr>
          <w:rFonts w:ascii="GHEA Grapalat" w:hAnsi="GHEA Grapalat"/>
          <w:lang w:val="en-US"/>
        </w:rPr>
      </w:pPr>
      <w:r>
        <w:rPr>
          <w:rFonts w:ascii="GHEA Grapalat" w:hAnsi="GHEA Grapalat"/>
          <w:i/>
          <w:sz w:val="26"/>
          <w:szCs w:val="26"/>
          <w:lang w:val="en-US"/>
        </w:rPr>
        <w:t>α</w:t>
      </w:r>
      <w:r w:rsidRPr="00125006">
        <w:rPr>
          <w:rFonts w:ascii="GHEA Grapalat" w:hAnsi="GHEA Grapalat"/>
          <w:szCs w:val="26"/>
          <w:vertAlign w:val="subscript"/>
          <w:lang w:val="en-US"/>
        </w:rPr>
        <w:t xml:space="preserve"> </w:t>
      </w:r>
      <w:r w:rsidRPr="00125006">
        <w:rPr>
          <w:rFonts w:ascii="GHEA Grapalat" w:hAnsi="GHEA Grapalat"/>
          <w:szCs w:val="26"/>
          <w:lang w:val="en-US"/>
        </w:rPr>
        <w:t>=</w:t>
      </w:r>
      <w:r w:rsidRPr="00125006">
        <w:rPr>
          <w:rFonts w:ascii="GHEA Grapalat" w:hAnsi="GHEA Grapalat"/>
          <w:szCs w:val="26"/>
          <w:vertAlign w:val="subscript"/>
          <w:lang w:val="en-US"/>
        </w:rPr>
        <w:t xml:space="preserve"> </w:t>
      </w:r>
      <w:r w:rsidRPr="00FA25BD">
        <w:rPr>
          <w:rFonts w:ascii="GHEA Grapalat" w:hAnsi="GHEA Grapalat"/>
          <w:i/>
          <w:sz w:val="26"/>
          <w:szCs w:val="26"/>
          <w:lang w:val="en-US"/>
        </w:rPr>
        <w:t>a</w:t>
      </w:r>
      <w:r>
        <w:rPr>
          <w:rFonts w:ascii="GHEA Grapalat" w:hAnsi="GHEA Grapalat"/>
          <w:i/>
          <w:sz w:val="28"/>
          <w:szCs w:val="26"/>
          <w:vertAlign w:val="subscript"/>
          <w:lang w:val="en-US"/>
        </w:rPr>
        <w:t>x</w:t>
      </w:r>
      <w:r>
        <w:rPr>
          <w:rFonts w:ascii="GHEA Grapalat" w:hAnsi="GHEA Grapalat"/>
          <w:lang w:val="en-US"/>
        </w:rPr>
        <w:t> </w:t>
      </w:r>
      <w:r w:rsidRPr="00125006">
        <w:rPr>
          <w:rFonts w:ascii="GHEA Grapalat" w:hAnsi="GHEA Grapalat"/>
          <w:sz w:val="24"/>
          <w:lang w:val="en-US"/>
        </w:rPr>
        <w:t>/</w:t>
      </w:r>
      <w:r>
        <w:rPr>
          <w:rFonts w:ascii="GHEA Grapalat" w:hAnsi="GHEA Grapalat"/>
          <w:i/>
          <w:sz w:val="26"/>
          <w:szCs w:val="26"/>
          <w:lang w:val="en-US"/>
        </w:rPr>
        <w:t>h</w:t>
      </w:r>
      <w:r w:rsidRPr="00510EA8">
        <w:rPr>
          <w:rFonts w:ascii="GHEA Grapalat" w:hAnsi="GHEA Grapalat"/>
          <w:lang w:val="en-US"/>
        </w:rPr>
        <w:t xml:space="preserve">, </w:t>
      </w:r>
      <w:r w:rsidRPr="00380C5D">
        <w:rPr>
          <w:rFonts w:ascii="GHEA Grapalat" w:hAnsi="GHEA Grapalat"/>
          <w:lang w:val="en-US"/>
        </w:rPr>
        <w:t>այստեղ</w:t>
      </w:r>
      <w:r w:rsidRPr="00510EA8">
        <w:rPr>
          <w:rFonts w:ascii="GHEA Grapalat" w:hAnsi="GHEA Grapalat"/>
          <w:lang w:val="en-US"/>
        </w:rPr>
        <w:t xml:space="preserve"> </w:t>
      </w:r>
      <w:r w:rsidRPr="00125006">
        <w:rPr>
          <w:rFonts w:ascii="GHEA Grapalat" w:hAnsi="GHEA Grapalat"/>
          <w:i/>
          <w:sz w:val="26"/>
          <w:szCs w:val="26"/>
          <w:lang w:val="en-US"/>
        </w:rPr>
        <w:t>a</w:t>
      </w:r>
      <w:r w:rsidRPr="00500CFD">
        <w:rPr>
          <w:rFonts w:ascii="GHEA Grapalat" w:hAnsi="GHEA Grapalat"/>
          <w:i/>
          <w:sz w:val="28"/>
          <w:szCs w:val="28"/>
          <w:vertAlign w:val="subscript"/>
          <w:lang w:val="en-US"/>
        </w:rPr>
        <w:t>x</w:t>
      </w:r>
      <w:r>
        <w:rPr>
          <w:rFonts w:ascii="Calibri" w:hAnsi="Calibri"/>
          <w:lang w:val="en-US"/>
        </w:rPr>
        <w:t> </w:t>
      </w:r>
      <w:r w:rsidRPr="00510EA8">
        <w:rPr>
          <w:rFonts w:ascii="GHEA Grapalat" w:hAnsi="GHEA Grapalat"/>
          <w:lang w:val="en-US"/>
        </w:rPr>
        <w:t>-</w:t>
      </w:r>
      <w:r w:rsidRPr="00380C5D">
        <w:rPr>
          <w:rFonts w:ascii="GHEA Grapalat" w:hAnsi="GHEA Grapalat"/>
          <w:lang w:val="en-US"/>
        </w:rPr>
        <w:t>ը՝</w:t>
      </w:r>
      <w:r w:rsidRPr="00510EA8">
        <w:rPr>
          <w:rFonts w:ascii="GHEA Grapalat" w:hAnsi="GHEA Grapalat"/>
          <w:lang w:val="en-US"/>
        </w:rPr>
        <w:t xml:space="preserve"> </w:t>
      </w:r>
      <w:r w:rsidRPr="00380C5D">
        <w:rPr>
          <w:rFonts w:ascii="GHEA Grapalat" w:hAnsi="GHEA Grapalat"/>
          <w:lang w:val="en-US"/>
        </w:rPr>
        <w:t>հատվածքի</w:t>
      </w:r>
      <w:r w:rsidRPr="00510EA8">
        <w:rPr>
          <w:rFonts w:ascii="GHEA Grapalat" w:hAnsi="GHEA Grapalat"/>
          <w:lang w:val="en-US"/>
        </w:rPr>
        <w:t xml:space="preserve"> </w:t>
      </w:r>
      <w:r w:rsidRPr="00380C5D">
        <w:rPr>
          <w:rFonts w:ascii="GHEA Grapalat" w:hAnsi="GHEA Grapalat"/>
          <w:lang w:val="en-US"/>
        </w:rPr>
        <w:t>ծանրության</w:t>
      </w:r>
      <w:r w:rsidRPr="00510EA8">
        <w:rPr>
          <w:rFonts w:ascii="GHEA Grapalat" w:hAnsi="GHEA Grapalat"/>
          <w:lang w:val="en-US"/>
        </w:rPr>
        <w:t xml:space="preserve"> </w:t>
      </w:r>
      <w:r w:rsidRPr="00380C5D">
        <w:rPr>
          <w:rFonts w:ascii="GHEA Grapalat" w:hAnsi="GHEA Grapalat"/>
          <w:lang w:val="en-US"/>
        </w:rPr>
        <w:t>և</w:t>
      </w:r>
      <w:r w:rsidRPr="00510EA8">
        <w:rPr>
          <w:rFonts w:ascii="GHEA Grapalat" w:hAnsi="GHEA Grapalat"/>
          <w:lang w:val="en-US"/>
        </w:rPr>
        <w:t xml:space="preserve"> </w:t>
      </w:r>
      <w:r w:rsidRPr="00380C5D">
        <w:rPr>
          <w:rFonts w:ascii="GHEA Grapalat" w:hAnsi="GHEA Grapalat"/>
          <w:lang w:val="en-US"/>
        </w:rPr>
        <w:t>ծռման</w:t>
      </w:r>
      <w:r w:rsidRPr="00510EA8">
        <w:rPr>
          <w:rFonts w:ascii="GHEA Grapalat" w:hAnsi="GHEA Grapalat"/>
          <w:lang w:val="en-US"/>
        </w:rPr>
        <w:t xml:space="preserve"> </w:t>
      </w:r>
      <w:r w:rsidRPr="00380C5D">
        <w:rPr>
          <w:rFonts w:ascii="GHEA Grapalat" w:hAnsi="GHEA Grapalat"/>
          <w:lang w:val="en-US"/>
        </w:rPr>
        <w:t>կենտրոնների</w:t>
      </w:r>
      <w:r w:rsidRPr="00510EA8">
        <w:rPr>
          <w:rFonts w:ascii="GHEA Grapalat" w:hAnsi="GHEA Grapalat"/>
          <w:lang w:val="en-US"/>
        </w:rPr>
        <w:t xml:space="preserve"> </w:t>
      </w:r>
      <w:r w:rsidRPr="00380C5D">
        <w:rPr>
          <w:rFonts w:ascii="GHEA Grapalat" w:hAnsi="GHEA Grapalat"/>
          <w:lang w:val="en-US"/>
        </w:rPr>
        <w:t>միջև</w:t>
      </w:r>
      <w:r w:rsidRPr="00510EA8">
        <w:rPr>
          <w:rFonts w:ascii="GHEA Grapalat" w:hAnsi="GHEA Grapalat"/>
          <w:lang w:val="en-US"/>
        </w:rPr>
        <w:t xml:space="preserve"> </w:t>
      </w:r>
      <w:r w:rsidRPr="00380C5D">
        <w:rPr>
          <w:rFonts w:ascii="GHEA Grapalat" w:hAnsi="GHEA Grapalat"/>
          <w:lang w:val="en-US"/>
        </w:rPr>
        <w:t>ընկած</w:t>
      </w:r>
      <w:r w:rsidRPr="00510EA8">
        <w:rPr>
          <w:rFonts w:ascii="GHEA Grapalat" w:hAnsi="GHEA Grapalat"/>
          <w:lang w:val="en-US"/>
        </w:rPr>
        <w:t xml:space="preserve"> </w:t>
      </w:r>
      <w:r w:rsidRPr="00380C5D">
        <w:rPr>
          <w:rFonts w:ascii="GHEA Grapalat" w:hAnsi="GHEA Grapalat"/>
          <w:lang w:val="en-US"/>
        </w:rPr>
        <w:t>հ</w:t>
      </w:r>
      <w:r>
        <w:rPr>
          <w:rFonts w:ascii="GHEA Grapalat" w:hAnsi="GHEA Grapalat"/>
          <w:lang w:val="en-US"/>
        </w:rPr>
        <w:t>ե</w:t>
      </w:r>
      <w:r w:rsidRPr="00380C5D">
        <w:rPr>
          <w:rFonts w:ascii="GHEA Grapalat" w:hAnsi="GHEA Grapalat"/>
          <w:lang w:val="en-US"/>
        </w:rPr>
        <w:t>ռավորությունն</w:t>
      </w:r>
      <w:r w:rsidRPr="00510EA8">
        <w:rPr>
          <w:rFonts w:ascii="GHEA Grapalat" w:hAnsi="GHEA Grapalat"/>
          <w:lang w:val="en-US"/>
        </w:rPr>
        <w:t xml:space="preserve"> </w:t>
      </w:r>
      <w:r w:rsidRPr="00380C5D">
        <w:rPr>
          <w:rFonts w:ascii="GHEA Grapalat" w:hAnsi="GHEA Grapalat"/>
          <w:lang w:val="en-US"/>
        </w:rPr>
        <w:t>է</w:t>
      </w:r>
      <w:r w:rsidRPr="00510EA8">
        <w:rPr>
          <w:rFonts w:ascii="GHEA Grapalat" w:hAnsi="GHEA Grapalat"/>
          <w:lang w:val="en-US"/>
        </w:rPr>
        <w:t xml:space="preserve">, </w:t>
      </w:r>
      <w:r w:rsidRPr="00380C5D">
        <w:rPr>
          <w:rFonts w:ascii="GHEA Grapalat" w:hAnsi="GHEA Grapalat"/>
          <w:lang w:val="en-US"/>
        </w:rPr>
        <w:t>իսկ</w:t>
      </w:r>
      <w:r w:rsidRPr="00510EA8">
        <w:rPr>
          <w:rFonts w:ascii="GHEA Grapalat" w:hAnsi="GHEA Grapalat"/>
          <w:lang w:val="en-US"/>
        </w:rPr>
        <w:t xml:space="preserve"> </w:t>
      </w:r>
      <w:r w:rsidRPr="00D279A4">
        <w:rPr>
          <w:rFonts w:ascii="GHEA Grapalat" w:hAnsi="GHEA Grapalat"/>
          <w:i/>
          <w:sz w:val="24"/>
          <w:szCs w:val="26"/>
          <w:lang w:val="en-US"/>
        </w:rPr>
        <w:t>h</w:t>
      </w:r>
      <w:r w:rsidRPr="00510EA8">
        <w:rPr>
          <w:rFonts w:ascii="GHEA Grapalat" w:hAnsi="GHEA Grapalat"/>
          <w:lang w:val="en-US"/>
        </w:rPr>
        <w:t>-</w:t>
      </w:r>
      <w:r w:rsidRPr="00380C5D">
        <w:rPr>
          <w:rFonts w:ascii="GHEA Grapalat" w:hAnsi="GHEA Grapalat"/>
          <w:lang w:val="en-US"/>
        </w:rPr>
        <w:t>ը՝</w:t>
      </w:r>
      <w:r w:rsidRPr="00510EA8">
        <w:rPr>
          <w:rFonts w:ascii="GHEA Grapalat" w:hAnsi="GHEA Grapalat"/>
          <w:lang w:val="en-US"/>
        </w:rPr>
        <w:t xml:space="preserve"> </w:t>
      </w:r>
      <w:r w:rsidRPr="00380C5D">
        <w:rPr>
          <w:rFonts w:ascii="GHEA Grapalat" w:hAnsi="GHEA Grapalat"/>
          <w:lang w:val="en-US"/>
        </w:rPr>
        <w:t>հատվածքի</w:t>
      </w:r>
      <w:r w:rsidRPr="00510EA8">
        <w:rPr>
          <w:rFonts w:ascii="GHEA Grapalat" w:hAnsi="GHEA Grapalat"/>
          <w:lang w:val="en-US"/>
        </w:rPr>
        <w:t xml:space="preserve"> </w:t>
      </w:r>
      <w:r w:rsidRPr="00380C5D">
        <w:rPr>
          <w:rFonts w:ascii="GHEA Grapalat" w:hAnsi="GHEA Grapalat"/>
          <w:lang w:val="en-US"/>
        </w:rPr>
        <w:t>բարձրությունն</w:t>
      </w:r>
      <w:r w:rsidRPr="00510EA8">
        <w:rPr>
          <w:rFonts w:ascii="GHEA Grapalat" w:hAnsi="GHEA Grapalat"/>
          <w:lang w:val="en-US"/>
        </w:rPr>
        <w:t xml:space="preserve"> </w:t>
      </w:r>
      <w:r w:rsidRPr="00380C5D">
        <w:rPr>
          <w:rFonts w:ascii="GHEA Grapalat" w:hAnsi="GHEA Grapalat"/>
          <w:lang w:val="en-US"/>
        </w:rPr>
        <w:t>է</w:t>
      </w:r>
      <w:r w:rsidRPr="00510EA8">
        <w:rPr>
          <w:rFonts w:ascii="GHEA Grapalat" w:hAnsi="GHEA Grapalat"/>
          <w:lang w:val="en-US"/>
        </w:rPr>
        <w:t>,</w:t>
      </w:r>
    </w:p>
    <w:p w14:paraId="3463DB94" w14:textId="77777777" w:rsidR="002F6B2E" w:rsidRPr="00510EA8" w:rsidRDefault="002F6B2E" w:rsidP="00B00F10">
      <w:pPr>
        <w:shd w:val="clear" w:color="auto" w:fill="FFFFFF"/>
        <w:tabs>
          <w:tab w:val="left" w:pos="1985"/>
          <w:tab w:val="left" w:pos="8647"/>
        </w:tabs>
        <w:spacing w:after="0"/>
        <w:ind w:firstLine="567"/>
        <w:jc w:val="both"/>
        <w:rPr>
          <w:rFonts w:ascii="GHEA Grapalat" w:hAnsi="GHEA Grapalat"/>
          <w:lang w:val="en-US"/>
        </w:rPr>
      </w:pPr>
      <w:r w:rsidRPr="00FA25BD">
        <w:rPr>
          <w:rFonts w:ascii="GHEA Grapalat" w:hAnsi="GHEA Grapalat"/>
          <w:i/>
          <w:sz w:val="26"/>
          <w:szCs w:val="26"/>
          <w:lang w:val="en-US"/>
        </w:rPr>
        <w:t>e</w:t>
      </w:r>
      <w:r w:rsidRPr="00FA25BD">
        <w:rPr>
          <w:rFonts w:ascii="GHEA Grapalat" w:hAnsi="GHEA Grapalat"/>
          <w:i/>
          <w:sz w:val="28"/>
          <w:szCs w:val="26"/>
          <w:vertAlign w:val="subscript"/>
          <w:lang w:val="en-US"/>
        </w:rPr>
        <w:t>x</w:t>
      </w:r>
      <w:r>
        <w:rPr>
          <w:rFonts w:ascii="Calibri" w:hAnsi="Calibri"/>
          <w:lang w:val="en-US"/>
        </w:rPr>
        <w:t> </w:t>
      </w:r>
      <w:r>
        <w:rPr>
          <w:rFonts w:ascii="GHEA Grapalat" w:hAnsi="GHEA Grapalat"/>
          <w:lang w:val="en-US"/>
        </w:rPr>
        <w:t>=</w:t>
      </w:r>
      <w:r>
        <w:rPr>
          <w:rFonts w:ascii="Calibri" w:hAnsi="Calibri"/>
          <w:lang w:val="en-US"/>
        </w:rPr>
        <w:t> </w:t>
      </w:r>
      <w:r w:rsidRPr="00FA25BD">
        <w:rPr>
          <w:rFonts w:ascii="GHEA Grapalat" w:hAnsi="GHEA Grapalat"/>
          <w:i/>
          <w:sz w:val="24"/>
          <w:lang w:val="en-US"/>
        </w:rPr>
        <w:t>M</w:t>
      </w:r>
      <w:r w:rsidRPr="00125006">
        <w:rPr>
          <w:rFonts w:ascii="Calibri" w:hAnsi="Calibri"/>
          <w:i/>
          <w:sz w:val="20"/>
          <w:vertAlign w:val="subscript"/>
          <w:lang w:val="en-US"/>
        </w:rPr>
        <w:t> </w:t>
      </w:r>
      <w:r w:rsidRPr="00FA25BD">
        <w:rPr>
          <w:rFonts w:ascii="GHEA Grapalat" w:hAnsi="GHEA Grapalat"/>
          <w:sz w:val="28"/>
          <w:vertAlign w:val="subscript"/>
          <w:lang w:val="en-US"/>
        </w:rPr>
        <w:t>x</w:t>
      </w:r>
      <w:r>
        <w:rPr>
          <w:rFonts w:ascii="Calibri" w:hAnsi="Calibri"/>
          <w:sz w:val="28"/>
          <w:vertAlign w:val="subscript"/>
          <w:lang w:val="en-US"/>
        </w:rPr>
        <w:t> </w:t>
      </w:r>
      <w:r>
        <w:rPr>
          <w:rFonts w:ascii="GHEA Grapalat" w:hAnsi="GHEA Grapalat"/>
          <w:lang w:val="en-US"/>
        </w:rPr>
        <w:t>/</w:t>
      </w:r>
      <w:r w:rsidRPr="00FA25BD">
        <w:rPr>
          <w:rFonts w:ascii="GHEA Grapalat" w:hAnsi="GHEA Grapalat"/>
          <w:i/>
          <w:sz w:val="24"/>
          <w:lang w:val="en-US"/>
        </w:rPr>
        <w:t>N</w:t>
      </w:r>
      <w:r w:rsidRPr="00510EA8">
        <w:rPr>
          <w:rFonts w:ascii="GHEA Grapalat" w:hAnsi="GHEA Grapalat"/>
          <w:lang w:val="en-US"/>
        </w:rPr>
        <w:t xml:space="preserve"> – </w:t>
      </w:r>
      <w:r w:rsidRPr="00380C5D">
        <w:rPr>
          <w:rFonts w:ascii="GHEA Grapalat" w:hAnsi="GHEA Grapalat"/>
          <w:lang w:val="en-US"/>
        </w:rPr>
        <w:t>կիրառված</w:t>
      </w:r>
      <w:r w:rsidRPr="00510EA8">
        <w:rPr>
          <w:rFonts w:ascii="GHEA Grapalat" w:hAnsi="GHEA Grapalat"/>
          <w:lang w:val="en-US"/>
        </w:rPr>
        <w:t xml:space="preserve"> </w:t>
      </w:r>
      <w:r w:rsidRPr="00380C5D">
        <w:rPr>
          <w:rFonts w:ascii="GHEA Grapalat" w:hAnsi="GHEA Grapalat"/>
          <w:lang w:val="en-US"/>
        </w:rPr>
        <w:t>սեղմող</w:t>
      </w:r>
      <w:r w:rsidRPr="00510EA8">
        <w:rPr>
          <w:rFonts w:ascii="GHEA Grapalat" w:hAnsi="GHEA Grapalat"/>
          <w:lang w:val="en-US"/>
        </w:rPr>
        <w:t xml:space="preserve"> </w:t>
      </w:r>
      <w:r w:rsidRPr="00380C5D">
        <w:rPr>
          <w:rFonts w:ascii="GHEA Grapalat" w:hAnsi="GHEA Grapalat"/>
          <w:lang w:val="en-US"/>
        </w:rPr>
        <w:t>ուժի</w:t>
      </w:r>
      <w:r w:rsidRPr="00510EA8">
        <w:rPr>
          <w:rFonts w:ascii="GHEA Grapalat" w:hAnsi="GHEA Grapalat"/>
          <w:lang w:val="en-US"/>
        </w:rPr>
        <w:t xml:space="preserve"> </w:t>
      </w:r>
      <w:r w:rsidRPr="00380C5D">
        <w:rPr>
          <w:rFonts w:ascii="GHEA Grapalat" w:hAnsi="GHEA Grapalat"/>
          <w:lang w:val="en-US"/>
        </w:rPr>
        <w:t>արտակեն</w:t>
      </w:r>
      <w:r>
        <w:rPr>
          <w:rFonts w:ascii="GHEA Grapalat" w:hAnsi="GHEA Grapalat"/>
          <w:lang w:val="en-US"/>
        </w:rPr>
        <w:t>տ</w:t>
      </w:r>
      <w:r w:rsidRPr="00380C5D">
        <w:rPr>
          <w:rFonts w:ascii="GHEA Grapalat" w:hAnsi="GHEA Grapalat"/>
          <w:lang w:val="en-US"/>
        </w:rPr>
        <w:t>րոնությունն</w:t>
      </w:r>
      <w:r w:rsidRPr="00510EA8">
        <w:rPr>
          <w:rFonts w:ascii="GHEA Grapalat" w:hAnsi="GHEA Grapalat"/>
          <w:lang w:val="en-US"/>
        </w:rPr>
        <w:t xml:space="preserve"> </w:t>
      </w:r>
      <w:r w:rsidRPr="00380C5D">
        <w:rPr>
          <w:rFonts w:ascii="GHEA Grapalat" w:hAnsi="GHEA Grapalat"/>
          <w:lang w:val="en-US"/>
        </w:rPr>
        <w:t>է</w:t>
      </w:r>
      <w:r w:rsidRPr="00510EA8">
        <w:rPr>
          <w:rFonts w:ascii="GHEA Grapalat" w:hAnsi="GHEA Grapalat"/>
          <w:lang w:val="en-US"/>
        </w:rPr>
        <w:t xml:space="preserve"> </w:t>
      </w:r>
      <w:r w:rsidRPr="00E571DF">
        <w:rPr>
          <w:rFonts w:ascii="GHEA Grapalat" w:hAnsi="GHEA Grapalat"/>
          <w:i/>
          <w:sz w:val="24"/>
          <w:lang w:val="en-US"/>
        </w:rPr>
        <w:t>x</w:t>
      </w:r>
      <w:r w:rsidRPr="00380C5D">
        <w:rPr>
          <w:rFonts w:ascii="Calibri" w:hAnsi="Calibri" w:cs="Calibri"/>
          <w:lang w:val="en-US"/>
        </w:rPr>
        <w:t> </w:t>
      </w:r>
      <w:r w:rsidRPr="00510EA8">
        <w:rPr>
          <w:rFonts w:ascii="GHEA Grapalat" w:hAnsi="GHEA Grapalat"/>
          <w:lang w:val="en-US"/>
        </w:rPr>
        <w:t>–</w:t>
      </w:r>
      <w:r w:rsidRPr="00380C5D">
        <w:rPr>
          <w:rFonts w:ascii="Calibri" w:hAnsi="Calibri" w:cs="Calibri"/>
          <w:lang w:val="en-US"/>
        </w:rPr>
        <w:t> </w:t>
      </w:r>
      <w:r w:rsidRPr="00E571DF">
        <w:rPr>
          <w:rFonts w:ascii="GHEA Grapalat" w:hAnsi="GHEA Grapalat"/>
          <w:i/>
          <w:sz w:val="24"/>
          <w:lang w:val="en-US"/>
        </w:rPr>
        <w:t>x</w:t>
      </w:r>
      <w:r w:rsidRPr="00510EA8">
        <w:rPr>
          <w:rFonts w:ascii="GHEA Grapalat" w:hAnsi="GHEA Grapalat"/>
          <w:lang w:val="en-US"/>
        </w:rPr>
        <w:t xml:space="preserve"> </w:t>
      </w:r>
      <w:r w:rsidRPr="00380C5D">
        <w:rPr>
          <w:rFonts w:ascii="GHEA Grapalat" w:hAnsi="GHEA Grapalat"/>
          <w:lang w:val="en-US"/>
        </w:rPr>
        <w:t>առանցքի</w:t>
      </w:r>
      <w:r w:rsidRPr="00510EA8">
        <w:rPr>
          <w:rFonts w:ascii="GHEA Grapalat" w:hAnsi="GHEA Grapalat"/>
          <w:lang w:val="en-US"/>
        </w:rPr>
        <w:t xml:space="preserve"> </w:t>
      </w:r>
      <w:r>
        <w:rPr>
          <w:rFonts w:ascii="GHEA Grapalat" w:hAnsi="GHEA Grapalat"/>
          <w:lang w:val="en-US"/>
        </w:rPr>
        <w:t>նկատմամբ.</w:t>
      </w:r>
      <w:r w:rsidRPr="00510EA8">
        <w:rPr>
          <w:rFonts w:ascii="GHEA Grapalat" w:hAnsi="GHEA Grapalat"/>
          <w:lang w:val="en-US"/>
        </w:rPr>
        <w:t xml:space="preserve"> </w:t>
      </w:r>
      <w:r w:rsidRPr="00380C5D">
        <w:rPr>
          <w:rFonts w:ascii="GHEA Grapalat" w:hAnsi="GHEA Grapalat"/>
          <w:lang w:val="en-US"/>
        </w:rPr>
        <w:t>ընդունվում</w:t>
      </w:r>
      <w:r w:rsidRPr="00510EA8">
        <w:rPr>
          <w:rFonts w:ascii="GHEA Grapalat" w:hAnsi="GHEA Grapalat"/>
          <w:lang w:val="en-US"/>
        </w:rPr>
        <w:t xml:space="preserve"> </w:t>
      </w:r>
      <w:r w:rsidRPr="00380C5D">
        <w:rPr>
          <w:rFonts w:ascii="GHEA Grapalat" w:hAnsi="GHEA Grapalat"/>
          <w:lang w:val="en-US"/>
        </w:rPr>
        <w:t>է</w:t>
      </w:r>
      <w:r w:rsidRPr="00510EA8">
        <w:rPr>
          <w:rFonts w:ascii="GHEA Grapalat" w:hAnsi="GHEA Grapalat"/>
          <w:lang w:val="en-US"/>
        </w:rPr>
        <w:t xml:space="preserve"> </w:t>
      </w:r>
      <w:r w:rsidRPr="00380C5D">
        <w:rPr>
          <w:rFonts w:ascii="GHEA Grapalat" w:hAnsi="GHEA Grapalat"/>
          <w:lang w:val="en-US"/>
        </w:rPr>
        <w:t>իր</w:t>
      </w:r>
      <w:r w:rsidRPr="00510EA8">
        <w:rPr>
          <w:rFonts w:ascii="GHEA Grapalat" w:hAnsi="GHEA Grapalat"/>
          <w:lang w:val="en-US"/>
        </w:rPr>
        <w:t xml:space="preserve"> </w:t>
      </w:r>
      <w:r w:rsidRPr="00380C5D">
        <w:rPr>
          <w:rFonts w:ascii="GHEA Grapalat" w:hAnsi="GHEA Grapalat"/>
          <w:lang w:val="en-US"/>
        </w:rPr>
        <w:t>նշանով</w:t>
      </w:r>
      <w:r w:rsidRPr="00510EA8">
        <w:rPr>
          <w:rFonts w:ascii="GHEA Grapalat" w:hAnsi="GHEA Grapalat"/>
          <w:lang w:val="en-US"/>
        </w:rPr>
        <w:t xml:space="preserve"> (</w:t>
      </w:r>
      <w:r w:rsidR="0069570C" w:rsidRPr="0069570C">
        <w:rPr>
          <w:rFonts w:ascii="GHEA Grapalat" w:hAnsi="GHEA Grapalat"/>
          <w:lang w:val="en-US"/>
        </w:rPr>
        <w:t xml:space="preserve">սույն </w:t>
      </w:r>
      <w:r w:rsidR="00BC454F" w:rsidRPr="00BC454F">
        <w:rPr>
          <w:rFonts w:ascii="GHEA Grapalat" w:hAnsi="GHEA Grapalat"/>
          <w:lang w:val="hy-AM"/>
        </w:rPr>
        <w:t>հավելամաս</w:t>
      </w:r>
      <w:r w:rsidR="0069570C" w:rsidRPr="008E5D84">
        <w:rPr>
          <w:rFonts w:ascii="GHEA Grapalat" w:hAnsi="GHEA Grapalat"/>
          <w:lang w:val="hy-AM"/>
        </w:rPr>
        <w:t>ի</w:t>
      </w:r>
      <w:r w:rsidR="0069570C" w:rsidRPr="00380C5D">
        <w:rPr>
          <w:rFonts w:ascii="GHEA Grapalat" w:hAnsi="GHEA Grapalat"/>
          <w:lang w:val="en-US"/>
        </w:rPr>
        <w:t xml:space="preserve"> </w:t>
      </w:r>
      <w:r w:rsidRPr="00380C5D">
        <w:rPr>
          <w:rFonts w:ascii="GHEA Grapalat" w:hAnsi="GHEA Grapalat"/>
          <w:lang w:val="en-US"/>
        </w:rPr>
        <w:t>աղյուսակ</w:t>
      </w:r>
      <w:r w:rsidR="00FB1C78">
        <w:rPr>
          <w:rFonts w:ascii="Calibri" w:hAnsi="Calibri" w:cs="Calibri"/>
          <w:lang w:val="hy-AM"/>
        </w:rPr>
        <w:t> </w:t>
      </w:r>
      <w:r w:rsidRPr="00510EA8">
        <w:rPr>
          <w:rFonts w:ascii="GHEA Grapalat" w:hAnsi="GHEA Grapalat"/>
          <w:lang w:val="en-US"/>
        </w:rPr>
        <w:t>6-</w:t>
      </w:r>
      <w:r w:rsidRPr="00380C5D">
        <w:rPr>
          <w:rFonts w:ascii="GHEA Grapalat" w:hAnsi="GHEA Grapalat"/>
          <w:lang w:val="en-US"/>
        </w:rPr>
        <w:t>ում</w:t>
      </w:r>
      <w:r w:rsidRPr="00510EA8">
        <w:rPr>
          <w:rFonts w:ascii="GHEA Grapalat" w:hAnsi="GHEA Grapalat"/>
          <w:lang w:val="en-US"/>
        </w:rPr>
        <w:t xml:space="preserve"> </w:t>
      </w:r>
      <w:r w:rsidRPr="00380C5D">
        <w:rPr>
          <w:rFonts w:ascii="GHEA Grapalat" w:hAnsi="GHEA Grapalat"/>
          <w:lang w:val="en-US"/>
        </w:rPr>
        <w:t>բերված</w:t>
      </w:r>
      <w:r w:rsidRPr="00510EA8">
        <w:rPr>
          <w:rFonts w:ascii="GHEA Grapalat" w:hAnsi="GHEA Grapalat"/>
          <w:lang w:val="en-US"/>
        </w:rPr>
        <w:t xml:space="preserve"> </w:t>
      </w:r>
      <w:r w:rsidRPr="00380C5D">
        <w:rPr>
          <w:rFonts w:ascii="GHEA Grapalat" w:hAnsi="GHEA Grapalat"/>
          <w:lang w:val="en-US"/>
        </w:rPr>
        <w:t>է</w:t>
      </w:r>
      <w:r w:rsidRPr="00510EA8">
        <w:rPr>
          <w:rFonts w:ascii="GHEA Grapalat" w:hAnsi="GHEA Grapalat"/>
          <w:lang w:val="en-US"/>
        </w:rPr>
        <w:t xml:space="preserve"> «</w:t>
      </w:r>
      <w:r w:rsidRPr="00380C5D">
        <w:rPr>
          <w:rFonts w:ascii="GHEA Grapalat" w:hAnsi="GHEA Grapalat"/>
          <w:lang w:val="en-US"/>
        </w:rPr>
        <w:t>պլյուս</w:t>
      </w:r>
      <w:r w:rsidRPr="00510EA8">
        <w:rPr>
          <w:rFonts w:ascii="GHEA Grapalat" w:hAnsi="GHEA Grapalat"/>
          <w:lang w:val="en-US"/>
        </w:rPr>
        <w:t xml:space="preserve">» </w:t>
      </w:r>
      <w:r w:rsidRPr="00380C5D">
        <w:rPr>
          <w:rFonts w:ascii="GHEA Grapalat" w:hAnsi="GHEA Grapalat"/>
          <w:lang w:val="en-US"/>
        </w:rPr>
        <w:t>նշանով</w:t>
      </w:r>
      <w:r w:rsidRPr="00510EA8">
        <w:rPr>
          <w:rFonts w:ascii="GHEA Grapalat" w:hAnsi="GHEA Grapalat"/>
          <w:lang w:val="en-US"/>
        </w:rPr>
        <w:t>),</w:t>
      </w:r>
    </w:p>
    <w:p w14:paraId="75EB9B19" w14:textId="77777777" w:rsidR="002F6B2E" w:rsidRPr="00510EA8" w:rsidRDefault="002F6B2E" w:rsidP="00B00F10">
      <w:pPr>
        <w:shd w:val="clear" w:color="auto" w:fill="FFFFFF"/>
        <w:tabs>
          <w:tab w:val="left" w:pos="1418"/>
          <w:tab w:val="left" w:pos="8647"/>
        </w:tabs>
        <w:spacing w:after="0"/>
        <w:ind w:firstLine="567"/>
        <w:rPr>
          <w:rFonts w:ascii="GHEA Grapalat" w:hAnsi="GHEA Grapalat"/>
          <w:lang w:val="en-US"/>
        </w:rPr>
      </w:pPr>
      <w:r w:rsidRPr="00125006">
        <w:rPr>
          <w:rFonts w:ascii="GHEA Grapalat" w:hAnsi="GHEA Grapalat"/>
          <w:i/>
          <w:sz w:val="24"/>
          <w:lang w:val="en-US"/>
        </w:rPr>
        <w:t>A</w:t>
      </w:r>
      <w:r>
        <w:rPr>
          <w:rFonts w:ascii="GHEA Grapalat" w:hAnsi="GHEA Grapalat"/>
          <w:lang w:val="en-US"/>
        </w:rPr>
        <w:t xml:space="preserve"> </w:t>
      </w:r>
      <w:r w:rsidRPr="00510EA8">
        <w:rPr>
          <w:rFonts w:ascii="GHEA Grapalat" w:hAnsi="GHEA Grapalat"/>
          <w:lang w:val="en-US"/>
        </w:rPr>
        <w:t xml:space="preserve">– </w:t>
      </w:r>
      <w:r w:rsidRPr="00380C5D">
        <w:rPr>
          <w:rFonts w:ascii="GHEA Grapalat" w:hAnsi="GHEA Grapalat"/>
          <w:lang w:val="en-US"/>
        </w:rPr>
        <w:t>հատվածքի</w:t>
      </w:r>
      <w:r w:rsidRPr="00510EA8">
        <w:rPr>
          <w:rFonts w:ascii="GHEA Grapalat" w:hAnsi="GHEA Grapalat"/>
          <w:lang w:val="en-US"/>
        </w:rPr>
        <w:t xml:space="preserve"> </w:t>
      </w:r>
      <w:r w:rsidRPr="00380C5D">
        <w:rPr>
          <w:rFonts w:ascii="GHEA Grapalat" w:hAnsi="GHEA Grapalat"/>
          <w:lang w:val="en-US"/>
        </w:rPr>
        <w:t>մակերե</w:t>
      </w:r>
      <w:r>
        <w:rPr>
          <w:rFonts w:ascii="GHEA Grapalat" w:hAnsi="GHEA Grapalat"/>
          <w:lang w:val="en-US"/>
        </w:rPr>
        <w:t>ս</w:t>
      </w:r>
      <w:r w:rsidRPr="00380C5D">
        <w:rPr>
          <w:rFonts w:ascii="GHEA Grapalat" w:hAnsi="GHEA Grapalat"/>
          <w:lang w:val="en-US"/>
        </w:rPr>
        <w:t>ն</w:t>
      </w:r>
      <w:r w:rsidRPr="00510EA8">
        <w:rPr>
          <w:rFonts w:ascii="GHEA Grapalat" w:hAnsi="GHEA Grapalat"/>
          <w:lang w:val="en-US"/>
        </w:rPr>
        <w:t xml:space="preserve"> </w:t>
      </w:r>
      <w:r w:rsidRPr="00380C5D">
        <w:rPr>
          <w:rFonts w:ascii="GHEA Grapalat" w:hAnsi="GHEA Grapalat"/>
          <w:lang w:val="en-US"/>
        </w:rPr>
        <w:t>է</w:t>
      </w:r>
      <w:r w:rsidRPr="00510EA8">
        <w:rPr>
          <w:rFonts w:ascii="GHEA Grapalat" w:hAnsi="GHEA Grapalat"/>
          <w:lang w:val="en-US"/>
        </w:rPr>
        <w:t>,</w:t>
      </w:r>
    </w:p>
    <w:p w14:paraId="6AAA0238" w14:textId="77777777" w:rsidR="002F6B2E" w:rsidRPr="00510EA8" w:rsidRDefault="002F6B2E" w:rsidP="00B00F10">
      <w:pPr>
        <w:shd w:val="clear" w:color="auto" w:fill="FFFFFF"/>
        <w:tabs>
          <w:tab w:val="left" w:pos="1985"/>
          <w:tab w:val="left" w:pos="8647"/>
        </w:tabs>
        <w:spacing w:after="0"/>
        <w:ind w:firstLine="567"/>
        <w:rPr>
          <w:rFonts w:ascii="GHEA Grapalat" w:hAnsi="GHEA Grapalat"/>
          <w:lang w:val="en-US"/>
        </w:rPr>
      </w:pPr>
      <w:r w:rsidRPr="00380C5D">
        <w:rPr>
          <w:rFonts w:ascii="GHEA Grapalat" w:hAnsi="GHEA Grapalat"/>
          <w:position w:val="-30"/>
        </w:rPr>
        <w:object w:dxaOrig="1760" w:dyaOrig="780" w14:anchorId="7E77D21C">
          <v:shape id="_x0000_i1260" type="#_x0000_t75" style="width:88.5pt;height:42pt" o:ole="" o:preferrelative="f">
            <v:imagedata r:id="rId579" o:title=""/>
          </v:shape>
          <o:OLEObject Type="Embed" ProgID="Equation.DSMT4" ShapeID="_x0000_i1260" DrawAspect="Content" ObjectID="_1671619626" r:id="rId580"/>
        </w:object>
      </w:r>
      <w:r w:rsidRPr="00510EA8">
        <w:rPr>
          <w:rFonts w:ascii="GHEA Grapalat" w:hAnsi="GHEA Grapalat"/>
          <w:lang w:val="en-US"/>
        </w:rPr>
        <w:t>,</w:t>
      </w:r>
    </w:p>
    <w:p w14:paraId="17240D2A" w14:textId="77777777" w:rsidR="002F6B2E" w:rsidRPr="00510EA8" w:rsidRDefault="002F6B2E" w:rsidP="00B00F10">
      <w:pPr>
        <w:shd w:val="clear" w:color="auto" w:fill="FFFFFF"/>
        <w:tabs>
          <w:tab w:val="left" w:pos="1985"/>
          <w:tab w:val="left" w:pos="8647"/>
        </w:tabs>
        <w:spacing w:after="0"/>
        <w:ind w:firstLine="567"/>
        <w:rPr>
          <w:rFonts w:ascii="GHEA Grapalat" w:hAnsi="GHEA Grapalat"/>
          <w:lang w:val="en-US"/>
        </w:rPr>
      </w:pPr>
      <w:r w:rsidRPr="00380C5D">
        <w:rPr>
          <w:rFonts w:ascii="GHEA Grapalat" w:hAnsi="GHEA Grapalat"/>
          <w:position w:val="-42"/>
        </w:rPr>
        <w:object w:dxaOrig="1200" w:dyaOrig="840" w14:anchorId="55C47D46">
          <v:shape id="_x0000_i1261" type="#_x0000_t75" style="width:55.5pt;height:42pt" o:ole="" o:preferrelative="f">
            <v:imagedata r:id="rId581" o:title=""/>
          </v:shape>
          <o:OLEObject Type="Embed" ProgID="Equation.DSMT4" ShapeID="_x0000_i1261" DrawAspect="Content" ObjectID="_1671619627" r:id="rId582"/>
        </w:object>
      </w:r>
      <w:r w:rsidRPr="00510EA8">
        <w:rPr>
          <w:rFonts w:ascii="GHEA Grapalat" w:hAnsi="GHEA Grapalat"/>
          <w:lang w:val="en-US"/>
        </w:rPr>
        <w:t xml:space="preserve">, </w:t>
      </w:r>
      <w:r w:rsidRPr="00380C5D">
        <w:rPr>
          <w:rFonts w:ascii="GHEA Grapalat" w:hAnsi="GHEA Grapalat"/>
          <w:lang w:val="en-US"/>
        </w:rPr>
        <w:t>այստեղ</w:t>
      </w:r>
      <w:r>
        <w:rPr>
          <w:rFonts w:ascii="GHEA Grapalat" w:hAnsi="GHEA Grapalat"/>
          <w:lang w:val="en-US"/>
        </w:rPr>
        <w:t>՝</w:t>
      </w:r>
      <w:r w:rsidRPr="00510EA8">
        <w:rPr>
          <w:rFonts w:ascii="GHEA Grapalat" w:hAnsi="GHEA Grapalat"/>
          <w:lang w:val="en-US"/>
        </w:rPr>
        <w:t xml:space="preserve"> </w:t>
      </w:r>
      <w:r w:rsidRPr="00FA25BD">
        <w:rPr>
          <w:rFonts w:ascii="Times New Roman" w:hAnsi="Times New Roman" w:cs="Times New Roman"/>
          <w:i/>
          <w:sz w:val="26"/>
          <w:szCs w:val="26"/>
          <w:lang w:val="en-US"/>
        </w:rPr>
        <w:t>I</w:t>
      </w:r>
      <w:r>
        <w:rPr>
          <w:rFonts w:ascii="GHEA Grapalat" w:hAnsi="GHEA Grapalat"/>
          <w:i/>
          <w:sz w:val="28"/>
          <w:vertAlign w:val="subscript"/>
          <w:lang w:val="en-US"/>
        </w:rPr>
        <w:t>ω</w:t>
      </w:r>
      <w:r>
        <w:rPr>
          <w:rFonts w:ascii="GHEA Grapalat" w:hAnsi="GHEA Grapalat"/>
          <w:lang w:val="en-US"/>
        </w:rPr>
        <w:t> </w:t>
      </w:r>
      <w:r w:rsidRPr="00510EA8">
        <w:rPr>
          <w:rFonts w:ascii="GHEA Grapalat" w:hAnsi="GHEA Grapalat"/>
          <w:lang w:val="en-US"/>
        </w:rPr>
        <w:t xml:space="preserve">– </w:t>
      </w:r>
      <w:r w:rsidRPr="00380C5D">
        <w:rPr>
          <w:rFonts w:ascii="GHEA Grapalat" w:hAnsi="GHEA Grapalat"/>
          <w:lang w:val="en-US"/>
        </w:rPr>
        <w:t>հատվածքի</w:t>
      </w:r>
      <w:r w:rsidRPr="00510EA8">
        <w:rPr>
          <w:rFonts w:ascii="GHEA Grapalat" w:hAnsi="GHEA Grapalat"/>
          <w:lang w:val="en-US"/>
        </w:rPr>
        <w:t xml:space="preserve"> </w:t>
      </w:r>
      <w:r w:rsidRPr="00380C5D">
        <w:rPr>
          <w:rFonts w:ascii="GHEA Grapalat" w:hAnsi="GHEA Grapalat"/>
          <w:lang w:val="en-US"/>
        </w:rPr>
        <w:t>սեկտորային</w:t>
      </w:r>
      <w:r w:rsidRPr="00510EA8">
        <w:rPr>
          <w:rFonts w:ascii="GHEA Grapalat" w:hAnsi="GHEA Grapalat"/>
          <w:lang w:val="en-US"/>
        </w:rPr>
        <w:t xml:space="preserve"> </w:t>
      </w:r>
      <w:r w:rsidRPr="00380C5D">
        <w:rPr>
          <w:rFonts w:ascii="GHEA Grapalat" w:hAnsi="GHEA Grapalat"/>
          <w:lang w:val="en-US"/>
        </w:rPr>
        <w:t>իներցիայի</w:t>
      </w:r>
      <w:r w:rsidRPr="00510EA8">
        <w:rPr>
          <w:rFonts w:ascii="GHEA Grapalat" w:hAnsi="GHEA Grapalat"/>
          <w:lang w:val="en-US"/>
        </w:rPr>
        <w:t xml:space="preserve"> </w:t>
      </w:r>
      <w:r w:rsidRPr="00380C5D">
        <w:rPr>
          <w:rFonts w:ascii="GHEA Grapalat" w:hAnsi="GHEA Grapalat"/>
          <w:lang w:val="en-US"/>
        </w:rPr>
        <w:t>մոմենտն</w:t>
      </w:r>
      <w:r w:rsidRPr="00510EA8">
        <w:rPr>
          <w:rFonts w:ascii="GHEA Grapalat" w:hAnsi="GHEA Grapalat"/>
          <w:lang w:val="en-US"/>
        </w:rPr>
        <w:t xml:space="preserve"> </w:t>
      </w:r>
      <w:r w:rsidRPr="00380C5D">
        <w:rPr>
          <w:rFonts w:ascii="GHEA Grapalat" w:hAnsi="GHEA Grapalat"/>
          <w:lang w:val="en-US"/>
        </w:rPr>
        <w:t>է</w:t>
      </w:r>
      <w:r w:rsidRPr="00510EA8">
        <w:rPr>
          <w:rFonts w:ascii="GHEA Grapalat" w:hAnsi="GHEA Grapalat"/>
          <w:lang w:val="en-US"/>
        </w:rPr>
        <w:t>,</w:t>
      </w:r>
    </w:p>
    <w:p w14:paraId="5D19D089" w14:textId="77777777" w:rsidR="002F6B2E" w:rsidRPr="00510EA8" w:rsidRDefault="002F6B2E" w:rsidP="00B00F10">
      <w:pPr>
        <w:shd w:val="clear" w:color="auto" w:fill="FFFFFF"/>
        <w:tabs>
          <w:tab w:val="left" w:pos="1985"/>
          <w:tab w:val="left" w:pos="8647"/>
        </w:tabs>
        <w:spacing w:after="120"/>
        <w:ind w:firstLine="567"/>
        <w:jc w:val="both"/>
        <w:rPr>
          <w:rFonts w:ascii="GHEA Grapalat" w:hAnsi="GHEA Grapalat"/>
          <w:lang w:val="en-US"/>
        </w:rPr>
      </w:pPr>
      <w:r w:rsidRPr="00380C5D">
        <w:rPr>
          <w:rFonts w:ascii="GHEA Grapalat" w:hAnsi="GHEA Grapalat"/>
          <w:position w:val="-24"/>
        </w:rPr>
        <w:object w:dxaOrig="1700" w:dyaOrig="639" w14:anchorId="6E06BF11">
          <v:shape id="_x0000_i1262" type="#_x0000_t75" style="width:88.5pt;height:37.5pt" o:ole="" o:preferrelative="f">
            <v:imagedata r:id="rId583" o:title=""/>
          </v:shape>
          <o:OLEObject Type="Embed" ProgID="Equation.DSMT4" ShapeID="_x0000_i1262" DrawAspect="Content" ObjectID="_1671619628" r:id="rId584"/>
        </w:object>
      </w:r>
      <w:r w:rsidRPr="00510EA8">
        <w:rPr>
          <w:rFonts w:ascii="GHEA Grapalat" w:hAnsi="GHEA Grapalat"/>
          <w:lang w:val="en-US"/>
        </w:rPr>
        <w:t xml:space="preserve">, </w:t>
      </w:r>
      <w:r w:rsidRPr="00380C5D">
        <w:rPr>
          <w:rFonts w:ascii="GHEA Grapalat" w:hAnsi="GHEA Grapalat"/>
          <w:lang w:val="en-US"/>
        </w:rPr>
        <w:t>այստեղ</w:t>
      </w:r>
      <w:r>
        <w:rPr>
          <w:rFonts w:ascii="GHEA Grapalat" w:hAnsi="GHEA Grapalat"/>
          <w:lang w:val="en-US"/>
        </w:rPr>
        <w:t>՝</w:t>
      </w:r>
      <w:r w:rsidRPr="00510EA8">
        <w:rPr>
          <w:rFonts w:ascii="GHEA Grapalat" w:hAnsi="GHEA Grapalat"/>
          <w:lang w:val="en-US"/>
        </w:rPr>
        <w:t xml:space="preserve"> </w:t>
      </w:r>
      <w:r w:rsidRPr="00FA25BD">
        <w:rPr>
          <w:rFonts w:ascii="Times New Roman" w:hAnsi="Times New Roman" w:cs="Times New Roman"/>
          <w:i/>
          <w:sz w:val="26"/>
          <w:szCs w:val="26"/>
          <w:lang w:val="en-US"/>
        </w:rPr>
        <w:t>I</w:t>
      </w:r>
      <w:r>
        <w:rPr>
          <w:rFonts w:ascii="GHEA Grapalat" w:hAnsi="GHEA Grapalat"/>
          <w:i/>
          <w:sz w:val="28"/>
          <w:vertAlign w:val="subscript"/>
          <w:lang w:val="en-US"/>
        </w:rPr>
        <w:t>t</w:t>
      </w:r>
      <w:r>
        <w:rPr>
          <w:rFonts w:ascii="GHEA Grapalat" w:hAnsi="GHEA Grapalat"/>
          <w:lang w:val="en-US"/>
        </w:rPr>
        <w:t> </w:t>
      </w:r>
      <w:r w:rsidRPr="00510EA8">
        <w:rPr>
          <w:rFonts w:ascii="GHEA Grapalat" w:hAnsi="GHEA Grapalat"/>
          <w:lang w:val="en-US"/>
        </w:rPr>
        <w:t>–</w:t>
      </w:r>
      <w:r>
        <w:rPr>
          <w:rFonts w:ascii="GHEA Grapalat" w:hAnsi="GHEA Grapalat"/>
          <w:lang w:val="en-US"/>
        </w:rPr>
        <w:t xml:space="preserve"> </w:t>
      </w:r>
      <w:r w:rsidRPr="00380C5D">
        <w:rPr>
          <w:rFonts w:ascii="GHEA Grapalat" w:hAnsi="GHEA Grapalat"/>
          <w:lang w:val="en-US"/>
        </w:rPr>
        <w:t>հատվածքի</w:t>
      </w:r>
      <w:r w:rsidRPr="00510EA8">
        <w:rPr>
          <w:rFonts w:ascii="GHEA Grapalat" w:hAnsi="GHEA Grapalat"/>
          <w:lang w:val="en-US"/>
        </w:rPr>
        <w:t xml:space="preserve"> </w:t>
      </w:r>
      <w:r w:rsidRPr="00380C5D">
        <w:rPr>
          <w:rFonts w:ascii="GHEA Grapalat" w:hAnsi="GHEA Grapalat"/>
          <w:lang w:val="en-US"/>
        </w:rPr>
        <w:t>իներցիայի</w:t>
      </w:r>
      <w:r w:rsidRPr="00510EA8">
        <w:rPr>
          <w:rFonts w:ascii="GHEA Grapalat" w:hAnsi="GHEA Grapalat"/>
          <w:lang w:val="en-US"/>
        </w:rPr>
        <w:t xml:space="preserve"> </w:t>
      </w:r>
      <w:r w:rsidRPr="00380C5D">
        <w:rPr>
          <w:rFonts w:ascii="GHEA Grapalat" w:hAnsi="GHEA Grapalat"/>
          <w:lang w:val="en-US"/>
        </w:rPr>
        <w:t>մոմենտն</w:t>
      </w:r>
      <w:r w:rsidRPr="00510EA8">
        <w:rPr>
          <w:rFonts w:ascii="GHEA Grapalat" w:hAnsi="GHEA Grapalat"/>
          <w:lang w:val="en-US"/>
        </w:rPr>
        <w:t xml:space="preserve"> </w:t>
      </w:r>
      <w:r w:rsidRPr="00380C5D">
        <w:rPr>
          <w:rFonts w:ascii="GHEA Grapalat" w:hAnsi="GHEA Grapalat"/>
          <w:lang w:val="en-US"/>
        </w:rPr>
        <w:t>է</w:t>
      </w:r>
      <w:r w:rsidRPr="00510EA8">
        <w:rPr>
          <w:rFonts w:ascii="GHEA Grapalat" w:hAnsi="GHEA Grapalat"/>
          <w:lang w:val="en-US"/>
        </w:rPr>
        <w:t xml:space="preserve"> </w:t>
      </w:r>
      <w:r w:rsidRPr="00380C5D">
        <w:rPr>
          <w:rFonts w:ascii="GHEA Grapalat" w:hAnsi="GHEA Grapalat"/>
          <w:lang w:val="en-US"/>
        </w:rPr>
        <w:t>ազատ</w:t>
      </w:r>
      <w:r w:rsidRPr="00510EA8">
        <w:rPr>
          <w:rFonts w:ascii="GHEA Grapalat" w:hAnsi="GHEA Grapalat"/>
          <w:lang w:val="en-US"/>
        </w:rPr>
        <w:t xml:space="preserve"> </w:t>
      </w:r>
      <w:r w:rsidRPr="00380C5D">
        <w:rPr>
          <w:rFonts w:ascii="GHEA Grapalat" w:hAnsi="GHEA Grapalat"/>
          <w:lang w:val="en-US"/>
        </w:rPr>
        <w:t>ոլորման</w:t>
      </w:r>
      <w:r w:rsidRPr="00510EA8">
        <w:rPr>
          <w:rFonts w:ascii="GHEA Grapalat" w:hAnsi="GHEA Grapalat"/>
          <w:lang w:val="en-US"/>
        </w:rPr>
        <w:t xml:space="preserve"> </w:t>
      </w:r>
      <w:r w:rsidRPr="00380C5D">
        <w:rPr>
          <w:rFonts w:ascii="GHEA Grapalat" w:hAnsi="GHEA Grapalat"/>
          <w:lang w:val="en-US"/>
        </w:rPr>
        <w:t>դեպքում</w:t>
      </w:r>
      <w:r>
        <w:rPr>
          <w:rFonts w:ascii="GHEA Grapalat" w:hAnsi="GHEA Grapalat"/>
          <w:lang w:val="en-US"/>
        </w:rPr>
        <w:t>, որ</w:t>
      </w:r>
      <w:r w:rsidRPr="00380C5D">
        <w:rPr>
          <w:rFonts w:ascii="GHEA Grapalat" w:hAnsi="GHEA Grapalat"/>
          <w:lang w:val="en-US"/>
        </w:rPr>
        <w:t>տեղ</w:t>
      </w:r>
      <w:r>
        <w:rPr>
          <w:rFonts w:ascii="GHEA Grapalat" w:hAnsi="GHEA Grapalat"/>
          <w:lang w:val="en-US"/>
        </w:rPr>
        <w:t>՝</w:t>
      </w:r>
      <w:r w:rsidRPr="00510EA8">
        <w:rPr>
          <w:rFonts w:ascii="GHEA Grapalat" w:hAnsi="GHEA Grapalat"/>
          <w:lang w:val="en-US"/>
        </w:rPr>
        <w:t xml:space="preserve"> </w:t>
      </w:r>
      <w:r>
        <w:rPr>
          <w:rFonts w:ascii="GHEA Grapalat" w:hAnsi="GHEA Grapalat"/>
          <w:i/>
          <w:sz w:val="26"/>
          <w:szCs w:val="26"/>
          <w:lang w:val="en-US"/>
        </w:rPr>
        <w:t>b</w:t>
      </w:r>
      <w:r>
        <w:rPr>
          <w:rFonts w:ascii="GHEA Grapalat" w:hAnsi="GHEA Grapalat"/>
          <w:i/>
          <w:sz w:val="28"/>
          <w:szCs w:val="28"/>
          <w:vertAlign w:val="subscript"/>
          <w:lang w:val="en-US"/>
        </w:rPr>
        <w:t>i</w:t>
      </w:r>
      <w:r>
        <w:rPr>
          <w:rFonts w:ascii="Calibri" w:hAnsi="Calibri"/>
          <w:lang w:val="en-US"/>
        </w:rPr>
        <w:t> </w:t>
      </w:r>
      <w:r w:rsidRPr="00510EA8">
        <w:rPr>
          <w:rFonts w:ascii="GHEA Grapalat" w:hAnsi="GHEA Grapalat"/>
          <w:lang w:val="en-US"/>
        </w:rPr>
        <w:t>-</w:t>
      </w:r>
      <w:r w:rsidRPr="00380C5D">
        <w:rPr>
          <w:rFonts w:ascii="GHEA Grapalat" w:hAnsi="GHEA Grapalat"/>
          <w:lang w:val="en-US"/>
        </w:rPr>
        <w:t>ն</w:t>
      </w:r>
      <w:r w:rsidRPr="00510EA8">
        <w:rPr>
          <w:rFonts w:ascii="GHEA Grapalat" w:hAnsi="GHEA Grapalat"/>
          <w:lang w:val="en-US"/>
        </w:rPr>
        <w:t xml:space="preserve"> </w:t>
      </w:r>
      <w:r w:rsidRPr="00380C5D">
        <w:rPr>
          <w:rFonts w:ascii="GHEA Grapalat" w:hAnsi="GHEA Grapalat"/>
          <w:lang w:val="en-US"/>
        </w:rPr>
        <w:t>և</w:t>
      </w:r>
      <w:r w:rsidRPr="00510EA8">
        <w:rPr>
          <w:rFonts w:ascii="GHEA Grapalat" w:hAnsi="GHEA Grapalat"/>
          <w:lang w:val="en-US"/>
        </w:rPr>
        <w:t xml:space="preserve"> </w:t>
      </w:r>
      <w:r>
        <w:rPr>
          <w:rFonts w:ascii="GHEA Grapalat" w:hAnsi="GHEA Grapalat"/>
          <w:i/>
          <w:sz w:val="26"/>
          <w:szCs w:val="26"/>
          <w:lang w:val="en-US"/>
        </w:rPr>
        <w:t>t</w:t>
      </w:r>
      <w:r>
        <w:rPr>
          <w:rFonts w:ascii="GHEA Grapalat" w:hAnsi="GHEA Grapalat"/>
          <w:i/>
          <w:sz w:val="28"/>
          <w:szCs w:val="28"/>
          <w:vertAlign w:val="subscript"/>
          <w:lang w:val="en-US"/>
        </w:rPr>
        <w:t>i</w:t>
      </w:r>
      <w:r>
        <w:rPr>
          <w:rFonts w:ascii="GHEA Grapalat" w:hAnsi="GHEA Grapalat"/>
          <w:lang w:val="en-US"/>
        </w:rPr>
        <w:t> </w:t>
      </w:r>
      <w:r w:rsidRPr="00510EA8">
        <w:rPr>
          <w:rFonts w:ascii="GHEA Grapalat" w:hAnsi="GHEA Grapalat"/>
          <w:lang w:val="en-US"/>
        </w:rPr>
        <w:t>-</w:t>
      </w:r>
      <w:r w:rsidRPr="00380C5D">
        <w:rPr>
          <w:rFonts w:ascii="GHEA Grapalat" w:hAnsi="GHEA Grapalat"/>
          <w:lang w:val="en-US"/>
        </w:rPr>
        <w:t>ն՝</w:t>
      </w:r>
      <w:r w:rsidRPr="00510EA8">
        <w:rPr>
          <w:rFonts w:ascii="GHEA Grapalat" w:hAnsi="GHEA Grapalat"/>
          <w:lang w:val="en-US"/>
        </w:rPr>
        <w:t xml:space="preserve"> </w:t>
      </w:r>
      <w:r w:rsidRPr="00380C5D">
        <w:rPr>
          <w:rFonts w:ascii="GHEA Grapalat" w:hAnsi="GHEA Grapalat"/>
          <w:lang w:val="en-US"/>
        </w:rPr>
        <w:t>համապատասխանաբար ներառյալ</w:t>
      </w:r>
      <w:r w:rsidRPr="00510EA8">
        <w:rPr>
          <w:rFonts w:ascii="GHEA Grapalat" w:hAnsi="GHEA Grapalat"/>
          <w:lang w:val="en-US"/>
        </w:rPr>
        <w:t xml:space="preserve"> </w:t>
      </w:r>
      <w:r w:rsidRPr="00380C5D">
        <w:rPr>
          <w:rFonts w:ascii="GHEA Grapalat" w:hAnsi="GHEA Grapalat"/>
          <w:lang w:val="en-US"/>
        </w:rPr>
        <w:t>պատ</w:t>
      </w:r>
      <w:r>
        <w:rPr>
          <w:rFonts w:ascii="GHEA Grapalat" w:hAnsi="GHEA Grapalat"/>
          <w:lang w:val="en-US"/>
        </w:rPr>
        <w:t>ի</w:t>
      </w:r>
      <w:r w:rsidRPr="00510EA8">
        <w:rPr>
          <w:rFonts w:ascii="GHEA Grapalat" w:hAnsi="GHEA Grapalat"/>
          <w:lang w:val="en-US"/>
        </w:rPr>
        <w:t xml:space="preserve"> </w:t>
      </w:r>
      <w:r w:rsidRPr="00380C5D">
        <w:rPr>
          <w:rFonts w:ascii="GHEA Grapalat" w:hAnsi="GHEA Grapalat"/>
          <w:lang w:val="en-US"/>
        </w:rPr>
        <w:t>հատվածքը</w:t>
      </w:r>
      <w:r w:rsidRPr="00510EA8">
        <w:rPr>
          <w:rFonts w:ascii="GHEA Grapalat" w:hAnsi="GHEA Grapalat"/>
          <w:lang w:val="en-US"/>
        </w:rPr>
        <w:t xml:space="preserve"> </w:t>
      </w:r>
      <w:r w:rsidRPr="00380C5D">
        <w:rPr>
          <w:rFonts w:ascii="GHEA Grapalat" w:hAnsi="GHEA Grapalat"/>
          <w:lang w:val="en-US"/>
        </w:rPr>
        <w:t>ձևավորող</w:t>
      </w:r>
      <w:r>
        <w:rPr>
          <w:rFonts w:ascii="GHEA Grapalat" w:hAnsi="GHEA Grapalat"/>
          <w:lang w:val="en-US"/>
        </w:rPr>
        <w:t>,</w:t>
      </w:r>
      <w:r w:rsidRPr="00510EA8">
        <w:rPr>
          <w:rFonts w:ascii="GHEA Grapalat" w:hAnsi="GHEA Grapalat"/>
          <w:lang w:val="en-US"/>
        </w:rPr>
        <w:t xml:space="preserve"> </w:t>
      </w:r>
      <w:r w:rsidRPr="00380C5D">
        <w:rPr>
          <w:rFonts w:ascii="GHEA Grapalat" w:hAnsi="GHEA Grapalat"/>
          <w:lang w:val="en-US"/>
        </w:rPr>
        <w:t>թերթերի</w:t>
      </w:r>
      <w:r w:rsidRPr="00510EA8">
        <w:rPr>
          <w:rFonts w:ascii="GHEA Grapalat" w:hAnsi="GHEA Grapalat"/>
          <w:lang w:val="en-US"/>
        </w:rPr>
        <w:t xml:space="preserve"> </w:t>
      </w:r>
      <w:r w:rsidRPr="00380C5D">
        <w:rPr>
          <w:rFonts w:ascii="GHEA Grapalat" w:hAnsi="GHEA Grapalat"/>
          <w:lang w:val="en-US"/>
        </w:rPr>
        <w:t>լայնությունն</w:t>
      </w:r>
      <w:r w:rsidRPr="00510EA8">
        <w:rPr>
          <w:rFonts w:ascii="GHEA Grapalat" w:hAnsi="GHEA Grapalat"/>
          <w:lang w:val="en-US"/>
        </w:rPr>
        <w:t xml:space="preserve"> </w:t>
      </w:r>
      <w:r>
        <w:rPr>
          <w:rFonts w:ascii="GHEA Grapalat" w:hAnsi="GHEA Grapalat"/>
          <w:lang w:val="en-US"/>
        </w:rPr>
        <w:t>ու</w:t>
      </w:r>
      <w:r w:rsidRPr="00510EA8">
        <w:rPr>
          <w:rFonts w:ascii="GHEA Grapalat" w:hAnsi="GHEA Grapalat"/>
          <w:lang w:val="en-US"/>
        </w:rPr>
        <w:t xml:space="preserve"> </w:t>
      </w:r>
      <w:r>
        <w:rPr>
          <w:rFonts w:ascii="GHEA Grapalat" w:hAnsi="GHEA Grapalat"/>
          <w:lang w:val="en-US"/>
        </w:rPr>
        <w:t>հաստությունն են՝</w:t>
      </w:r>
      <w:r w:rsidRPr="00510EA8">
        <w:rPr>
          <w:rFonts w:ascii="GHEA Grapalat" w:hAnsi="GHEA Grapalat"/>
          <w:lang w:val="en-US"/>
        </w:rPr>
        <w:t xml:space="preserve"> </w:t>
      </w:r>
      <w:r w:rsidRPr="00380C5D">
        <w:rPr>
          <w:rFonts w:ascii="GHEA Grapalat" w:hAnsi="GHEA Grapalat"/>
          <w:lang w:val="en-US"/>
        </w:rPr>
        <w:t>երկու</w:t>
      </w:r>
      <w:r w:rsidRPr="00510EA8">
        <w:rPr>
          <w:rFonts w:ascii="GHEA Grapalat" w:hAnsi="GHEA Grapalat"/>
          <w:lang w:val="en-US"/>
        </w:rPr>
        <w:t xml:space="preserve"> </w:t>
      </w:r>
      <w:r>
        <w:rPr>
          <w:rFonts w:ascii="GHEA Grapalat" w:hAnsi="GHEA Grapalat"/>
          <w:lang w:val="en-US"/>
        </w:rPr>
        <w:t>համաչափության</w:t>
      </w:r>
      <w:r w:rsidRPr="00510EA8">
        <w:rPr>
          <w:rFonts w:ascii="GHEA Grapalat" w:hAnsi="GHEA Grapalat"/>
          <w:lang w:val="en-US"/>
        </w:rPr>
        <w:t xml:space="preserve"> </w:t>
      </w:r>
      <w:r w:rsidRPr="00380C5D">
        <w:rPr>
          <w:rFonts w:ascii="GHEA Grapalat" w:hAnsi="GHEA Grapalat"/>
          <w:lang w:val="en-US"/>
        </w:rPr>
        <w:t>առանցք</w:t>
      </w:r>
      <w:r>
        <w:rPr>
          <w:rFonts w:ascii="GHEA Grapalat" w:hAnsi="GHEA Grapalat"/>
          <w:lang w:val="en-US"/>
        </w:rPr>
        <w:t>ներ</w:t>
      </w:r>
      <w:r w:rsidRPr="00380C5D">
        <w:rPr>
          <w:rFonts w:ascii="GHEA Grapalat" w:hAnsi="GHEA Grapalat"/>
          <w:lang w:val="en-US"/>
        </w:rPr>
        <w:t>ով</w:t>
      </w:r>
      <w:r w:rsidRPr="00510EA8">
        <w:rPr>
          <w:rFonts w:ascii="GHEA Grapalat" w:hAnsi="GHEA Grapalat"/>
          <w:lang w:val="en-US"/>
        </w:rPr>
        <w:t xml:space="preserve"> </w:t>
      </w:r>
      <w:r w:rsidRPr="00380C5D">
        <w:rPr>
          <w:rFonts w:ascii="GHEA Grapalat" w:hAnsi="GHEA Grapalat"/>
          <w:lang w:val="en-US"/>
        </w:rPr>
        <w:t>երկտավրային</w:t>
      </w:r>
      <w:r w:rsidRPr="00510EA8">
        <w:rPr>
          <w:rFonts w:ascii="GHEA Grapalat" w:hAnsi="GHEA Grapalat"/>
          <w:lang w:val="en-US"/>
        </w:rPr>
        <w:t xml:space="preserve"> </w:t>
      </w:r>
      <w:r w:rsidRPr="00380C5D">
        <w:rPr>
          <w:rFonts w:ascii="GHEA Grapalat" w:hAnsi="GHEA Grapalat"/>
          <w:lang w:val="en-US"/>
        </w:rPr>
        <w:t>հատվածքի</w:t>
      </w:r>
      <w:r w:rsidRPr="00510EA8">
        <w:rPr>
          <w:rFonts w:ascii="GHEA Grapalat" w:hAnsi="GHEA Grapalat"/>
          <w:lang w:val="en-US"/>
        </w:rPr>
        <w:t xml:space="preserve"> </w:t>
      </w:r>
      <w:r w:rsidRPr="00380C5D">
        <w:rPr>
          <w:rFonts w:ascii="GHEA Grapalat" w:hAnsi="GHEA Grapalat"/>
          <w:lang w:val="en-US"/>
        </w:rPr>
        <w:t>դեպքում</w:t>
      </w:r>
      <w:r w:rsidRPr="00510EA8">
        <w:rPr>
          <w:rFonts w:ascii="GHEA Grapalat" w:hAnsi="GHEA Grapalat"/>
          <w:lang w:val="en-US"/>
        </w:rPr>
        <w:t xml:space="preserve"> </w:t>
      </w:r>
      <w:r w:rsidRPr="00D279A4">
        <w:rPr>
          <w:rFonts w:ascii="GHEA Grapalat" w:hAnsi="GHEA Grapalat"/>
          <w:i/>
          <w:sz w:val="24"/>
          <w:lang w:val="en-US"/>
        </w:rPr>
        <w:t>k</w:t>
      </w:r>
      <w:r w:rsidRPr="00510EA8">
        <w:rPr>
          <w:rFonts w:ascii="GHEA Grapalat" w:hAnsi="GHEA Grapalat"/>
          <w:lang w:val="en-US"/>
        </w:rPr>
        <w:t xml:space="preserve"> =</w:t>
      </w:r>
      <w:r w:rsidRPr="00380C5D">
        <w:rPr>
          <w:rFonts w:ascii="Calibri" w:hAnsi="Calibri" w:cs="Calibri"/>
          <w:lang w:val="en-US"/>
        </w:rPr>
        <w:t> </w:t>
      </w:r>
      <w:r w:rsidRPr="00510EA8">
        <w:rPr>
          <w:rFonts w:ascii="GHEA Grapalat" w:hAnsi="GHEA Grapalat"/>
          <w:lang w:val="en-US"/>
        </w:rPr>
        <w:t xml:space="preserve">1,29, </w:t>
      </w:r>
      <w:r w:rsidRPr="00380C5D">
        <w:rPr>
          <w:rFonts w:ascii="GHEA Grapalat" w:hAnsi="GHEA Grapalat"/>
          <w:lang w:val="en-US"/>
        </w:rPr>
        <w:t>մեկ</w:t>
      </w:r>
      <w:r w:rsidRPr="00510EA8">
        <w:rPr>
          <w:rFonts w:ascii="GHEA Grapalat" w:hAnsi="GHEA Grapalat"/>
          <w:lang w:val="en-US"/>
        </w:rPr>
        <w:t xml:space="preserve"> </w:t>
      </w:r>
      <w:r>
        <w:rPr>
          <w:rFonts w:ascii="GHEA Grapalat" w:hAnsi="GHEA Grapalat"/>
          <w:lang w:val="en-US"/>
        </w:rPr>
        <w:t>համաչափության</w:t>
      </w:r>
      <w:r w:rsidRPr="00510EA8">
        <w:rPr>
          <w:rFonts w:ascii="GHEA Grapalat" w:hAnsi="GHEA Grapalat"/>
          <w:lang w:val="en-US"/>
        </w:rPr>
        <w:t xml:space="preserve"> </w:t>
      </w:r>
      <w:r w:rsidRPr="00380C5D">
        <w:rPr>
          <w:rFonts w:ascii="GHEA Grapalat" w:hAnsi="GHEA Grapalat"/>
          <w:lang w:val="en-US"/>
        </w:rPr>
        <w:t>առանցք</w:t>
      </w:r>
      <w:r>
        <w:rPr>
          <w:rFonts w:ascii="GHEA Grapalat" w:hAnsi="GHEA Grapalat"/>
          <w:lang w:val="en-US"/>
        </w:rPr>
        <w:t>ներ</w:t>
      </w:r>
      <w:r w:rsidRPr="00380C5D">
        <w:rPr>
          <w:rFonts w:ascii="GHEA Grapalat" w:hAnsi="GHEA Grapalat"/>
          <w:lang w:val="en-US"/>
        </w:rPr>
        <w:t>ով</w:t>
      </w:r>
      <w:r w:rsidRPr="00510EA8">
        <w:rPr>
          <w:rFonts w:ascii="GHEA Grapalat" w:hAnsi="GHEA Grapalat"/>
          <w:lang w:val="en-US"/>
        </w:rPr>
        <w:t xml:space="preserve"> </w:t>
      </w:r>
      <w:r w:rsidRPr="00380C5D">
        <w:rPr>
          <w:rFonts w:ascii="GHEA Grapalat" w:hAnsi="GHEA Grapalat"/>
          <w:lang w:val="en-US"/>
        </w:rPr>
        <w:t>երկտավրային</w:t>
      </w:r>
      <w:r w:rsidRPr="00510EA8">
        <w:rPr>
          <w:rFonts w:ascii="GHEA Grapalat" w:hAnsi="GHEA Grapalat"/>
          <w:lang w:val="en-US"/>
        </w:rPr>
        <w:t xml:space="preserve"> </w:t>
      </w:r>
      <w:r w:rsidRPr="00380C5D">
        <w:rPr>
          <w:rFonts w:ascii="GHEA Grapalat" w:hAnsi="GHEA Grapalat"/>
          <w:lang w:val="en-US"/>
        </w:rPr>
        <w:t>հատվածքի</w:t>
      </w:r>
      <w:r w:rsidRPr="00510EA8">
        <w:rPr>
          <w:rFonts w:ascii="GHEA Grapalat" w:hAnsi="GHEA Grapalat"/>
          <w:lang w:val="en-US"/>
        </w:rPr>
        <w:t xml:space="preserve"> </w:t>
      </w:r>
      <w:r w:rsidRPr="00380C5D">
        <w:rPr>
          <w:rFonts w:ascii="GHEA Grapalat" w:hAnsi="GHEA Grapalat"/>
          <w:lang w:val="en-US"/>
        </w:rPr>
        <w:t>դեպքում</w:t>
      </w:r>
      <w:r w:rsidRPr="00510EA8">
        <w:rPr>
          <w:rFonts w:ascii="GHEA Grapalat" w:hAnsi="GHEA Grapalat"/>
          <w:lang w:val="en-US"/>
        </w:rPr>
        <w:t xml:space="preserve"> </w:t>
      </w:r>
      <w:r w:rsidRPr="00D279A4">
        <w:rPr>
          <w:rFonts w:ascii="GHEA Grapalat" w:hAnsi="GHEA Grapalat"/>
          <w:i/>
          <w:sz w:val="24"/>
          <w:lang w:val="en-US"/>
        </w:rPr>
        <w:t>k</w:t>
      </w:r>
      <w:r w:rsidRPr="00510EA8">
        <w:rPr>
          <w:rFonts w:ascii="GHEA Grapalat" w:hAnsi="GHEA Grapalat"/>
          <w:lang w:val="en-US"/>
        </w:rPr>
        <w:t> =</w:t>
      </w:r>
      <w:r w:rsidRPr="00380C5D">
        <w:rPr>
          <w:rFonts w:ascii="Calibri" w:hAnsi="Calibri" w:cs="Calibri"/>
          <w:lang w:val="en-US"/>
        </w:rPr>
        <w:t>  </w:t>
      </w:r>
      <w:r w:rsidRPr="00510EA8">
        <w:rPr>
          <w:rFonts w:ascii="GHEA Grapalat" w:hAnsi="GHEA Grapalat"/>
          <w:lang w:val="en-US"/>
        </w:rPr>
        <w:t xml:space="preserve">1,25, </w:t>
      </w:r>
      <w:r w:rsidRPr="00380C5D">
        <w:rPr>
          <w:rFonts w:ascii="GHEA Grapalat" w:hAnsi="GHEA Grapalat"/>
          <w:lang w:val="en-US"/>
        </w:rPr>
        <w:t>տավրային</w:t>
      </w:r>
      <w:r w:rsidRPr="00510EA8">
        <w:rPr>
          <w:rFonts w:ascii="GHEA Grapalat" w:hAnsi="GHEA Grapalat"/>
          <w:lang w:val="en-US"/>
        </w:rPr>
        <w:t xml:space="preserve"> </w:t>
      </w:r>
      <w:r w:rsidRPr="00380C5D">
        <w:rPr>
          <w:rFonts w:ascii="GHEA Grapalat" w:hAnsi="GHEA Grapalat"/>
          <w:lang w:val="en-US"/>
        </w:rPr>
        <w:t>հատվածքի</w:t>
      </w:r>
      <w:r w:rsidRPr="00510EA8">
        <w:rPr>
          <w:rFonts w:ascii="GHEA Grapalat" w:hAnsi="GHEA Grapalat"/>
          <w:lang w:val="en-US"/>
        </w:rPr>
        <w:t xml:space="preserve"> </w:t>
      </w:r>
      <w:r w:rsidRPr="00380C5D">
        <w:rPr>
          <w:rFonts w:ascii="GHEA Grapalat" w:hAnsi="GHEA Grapalat"/>
          <w:lang w:val="en-US"/>
        </w:rPr>
        <w:t>դեպքում</w:t>
      </w:r>
      <w:r w:rsidRPr="00510EA8">
        <w:rPr>
          <w:rFonts w:ascii="GHEA Grapalat" w:hAnsi="GHEA Grapalat"/>
          <w:lang w:val="en-US"/>
        </w:rPr>
        <w:t xml:space="preserve"> </w:t>
      </w:r>
      <w:r w:rsidRPr="00D279A4">
        <w:rPr>
          <w:rFonts w:ascii="GHEA Grapalat" w:hAnsi="GHEA Grapalat"/>
          <w:i/>
          <w:sz w:val="24"/>
          <w:lang w:val="en-US"/>
        </w:rPr>
        <w:t>k</w:t>
      </w:r>
      <w:r w:rsidRPr="00510EA8">
        <w:rPr>
          <w:rFonts w:ascii="GHEA Grapalat" w:hAnsi="GHEA Grapalat"/>
          <w:lang w:val="en-US"/>
        </w:rPr>
        <w:t> =</w:t>
      </w:r>
      <w:r w:rsidRPr="00380C5D">
        <w:rPr>
          <w:rFonts w:ascii="Calibri" w:hAnsi="Calibri" w:cs="Calibri"/>
          <w:lang w:val="en-US"/>
        </w:rPr>
        <w:t> </w:t>
      </w:r>
      <w:r w:rsidRPr="00510EA8">
        <w:rPr>
          <w:rFonts w:ascii="GHEA Grapalat" w:hAnsi="GHEA Grapalat"/>
          <w:lang w:val="en-US"/>
        </w:rPr>
        <w:t xml:space="preserve">1,20, </w:t>
      </w:r>
      <w:r w:rsidRPr="00380C5D">
        <w:rPr>
          <w:rFonts w:ascii="GHEA Grapalat" w:hAnsi="GHEA Grapalat"/>
          <w:lang w:val="en-US"/>
        </w:rPr>
        <w:t>շվելերային</w:t>
      </w:r>
      <w:r w:rsidRPr="00510EA8">
        <w:rPr>
          <w:rFonts w:ascii="GHEA Grapalat" w:hAnsi="GHEA Grapalat"/>
          <w:lang w:val="en-US"/>
        </w:rPr>
        <w:t xml:space="preserve"> (</w:t>
      </w:r>
      <w:r w:rsidRPr="00380C5D">
        <w:rPr>
          <w:rFonts w:ascii="GHEA Grapalat" w:hAnsi="GHEA Grapalat"/>
        </w:rPr>
        <w:t>П</w:t>
      </w:r>
      <w:r w:rsidRPr="00510EA8">
        <w:rPr>
          <w:rFonts w:ascii="GHEA Grapalat" w:hAnsi="GHEA Grapalat"/>
          <w:lang w:val="en-US"/>
        </w:rPr>
        <w:t>-</w:t>
      </w:r>
      <w:r w:rsidRPr="00380C5D">
        <w:rPr>
          <w:rFonts w:ascii="GHEA Grapalat" w:hAnsi="GHEA Grapalat"/>
          <w:lang w:val="en-US"/>
        </w:rPr>
        <w:t>աձև</w:t>
      </w:r>
      <w:r w:rsidRPr="00510EA8">
        <w:rPr>
          <w:rFonts w:ascii="GHEA Grapalat" w:hAnsi="GHEA Grapalat"/>
          <w:lang w:val="en-US"/>
        </w:rPr>
        <w:t xml:space="preserve">) </w:t>
      </w:r>
      <w:r w:rsidRPr="00380C5D">
        <w:rPr>
          <w:rFonts w:ascii="GHEA Grapalat" w:hAnsi="GHEA Grapalat"/>
          <w:lang w:val="en-US"/>
        </w:rPr>
        <w:t>հատվածքի</w:t>
      </w:r>
      <w:r w:rsidRPr="00510EA8">
        <w:rPr>
          <w:rFonts w:ascii="GHEA Grapalat" w:hAnsi="GHEA Grapalat"/>
          <w:lang w:val="en-US"/>
        </w:rPr>
        <w:t xml:space="preserve"> </w:t>
      </w:r>
      <w:r w:rsidRPr="00380C5D">
        <w:rPr>
          <w:rFonts w:ascii="GHEA Grapalat" w:hAnsi="GHEA Grapalat"/>
          <w:lang w:val="en-US"/>
        </w:rPr>
        <w:t>դեպքում</w:t>
      </w:r>
      <w:r w:rsidRPr="00510EA8">
        <w:rPr>
          <w:rFonts w:ascii="GHEA Grapalat" w:hAnsi="GHEA Grapalat"/>
          <w:lang w:val="en-US"/>
        </w:rPr>
        <w:t xml:space="preserve"> </w:t>
      </w:r>
      <w:r w:rsidRPr="00D279A4">
        <w:rPr>
          <w:rFonts w:ascii="GHEA Grapalat" w:hAnsi="GHEA Grapalat"/>
          <w:i/>
          <w:sz w:val="24"/>
          <w:lang w:val="en-US"/>
        </w:rPr>
        <w:t>k</w:t>
      </w:r>
      <w:r w:rsidRPr="00510EA8">
        <w:rPr>
          <w:rFonts w:ascii="GHEA Grapalat" w:hAnsi="GHEA Grapalat"/>
          <w:lang w:val="en-US"/>
        </w:rPr>
        <w:t xml:space="preserve"> =</w:t>
      </w:r>
      <w:r w:rsidRPr="00380C5D">
        <w:rPr>
          <w:rFonts w:ascii="Calibri" w:hAnsi="Calibri" w:cs="Calibri"/>
          <w:lang w:val="en-US"/>
        </w:rPr>
        <w:t> </w:t>
      </w:r>
      <w:r w:rsidRPr="00510EA8">
        <w:rPr>
          <w:rFonts w:ascii="GHEA Grapalat" w:hAnsi="GHEA Grapalat"/>
          <w:lang w:val="en-US"/>
        </w:rPr>
        <w:t>1,12:</w:t>
      </w:r>
    </w:p>
    <w:p w14:paraId="4261EE29" w14:textId="77777777" w:rsidR="002F6B2E" w:rsidRPr="00510EA8" w:rsidRDefault="002F6B2E" w:rsidP="002F6B2E">
      <w:pPr>
        <w:shd w:val="clear" w:color="auto" w:fill="FFFFFF"/>
        <w:tabs>
          <w:tab w:val="left" w:pos="1985"/>
          <w:tab w:val="left" w:pos="8647"/>
        </w:tabs>
        <w:spacing w:after="120"/>
        <w:ind w:firstLine="567"/>
        <w:jc w:val="both"/>
        <w:rPr>
          <w:rFonts w:ascii="GHEA Grapalat" w:hAnsi="GHEA Grapalat"/>
          <w:lang w:val="en-US"/>
        </w:rPr>
      </w:pPr>
      <w:r w:rsidRPr="00DD28C6">
        <w:rPr>
          <w:rFonts w:ascii="GHEA Grapalat" w:hAnsi="GHEA Grapalat"/>
          <w:b/>
          <w:lang w:val="en-US"/>
        </w:rPr>
        <w:t>2.</w:t>
      </w:r>
      <w:r w:rsidR="00E16509">
        <w:rPr>
          <w:rFonts w:ascii="GHEA Grapalat" w:hAnsi="GHEA Grapalat"/>
          <w:lang w:val="en-US"/>
        </w:rPr>
        <w:t> </w:t>
      </w:r>
      <w:r w:rsidRPr="00CE7AC6">
        <w:rPr>
          <w:rFonts w:ascii="GHEA Grapalat" w:hAnsi="GHEA Grapalat"/>
          <w:lang w:val="en-US"/>
        </w:rPr>
        <w:t>Շվելերային (</w:t>
      </w:r>
      <w:r w:rsidRPr="00CE7AC6">
        <w:rPr>
          <w:rFonts w:ascii="GHEA Grapalat" w:hAnsi="GHEA Grapalat"/>
        </w:rPr>
        <w:t>П</w:t>
      </w:r>
      <w:r w:rsidRPr="00CE7AC6">
        <w:rPr>
          <w:rFonts w:ascii="GHEA Grapalat" w:hAnsi="GHEA Grapalat"/>
          <w:lang w:val="en-US"/>
        </w:rPr>
        <w:t>-աձև) հատվածքով ձողի կենտրոնական սեղմման դեպքում (4</w:t>
      </w:r>
      <w:r w:rsidR="0069570C">
        <w:rPr>
          <w:rFonts w:ascii="GHEA Grapalat" w:hAnsi="GHEA Grapalat"/>
          <w:lang w:val="en-US"/>
        </w:rPr>
        <w:noBreakHyphen/>
      </w:r>
      <w:r w:rsidRPr="00CE7AC6">
        <w:rPr>
          <w:rFonts w:ascii="GHEA Grapalat" w:hAnsi="GHEA Grapalat"/>
          <w:lang w:val="en-US"/>
        </w:rPr>
        <w:t>րդ</w:t>
      </w:r>
      <w:r w:rsidRPr="00CE7AC6">
        <w:rPr>
          <w:rFonts w:ascii="Calibri" w:hAnsi="Calibri" w:cs="Calibri"/>
          <w:lang w:val="en-US"/>
        </w:rPr>
        <w:t> </w:t>
      </w:r>
      <w:r w:rsidRPr="00CE7AC6">
        <w:rPr>
          <w:rFonts w:ascii="GHEA Grapalat" w:hAnsi="GHEA Grapalat"/>
          <w:lang w:val="en-US"/>
        </w:rPr>
        <w:t xml:space="preserve">տեսակի, ընդունված </w:t>
      </w:r>
      <w:r w:rsidR="0069570C" w:rsidRPr="0069570C">
        <w:rPr>
          <w:rFonts w:ascii="GHEA Grapalat" w:hAnsi="GHEA Grapalat"/>
          <w:lang w:val="en-US"/>
        </w:rPr>
        <w:t xml:space="preserve">սույն </w:t>
      </w:r>
      <w:r w:rsidR="00BC454F" w:rsidRPr="00BC454F">
        <w:rPr>
          <w:rFonts w:ascii="GHEA Grapalat" w:hAnsi="GHEA Grapalat"/>
          <w:lang w:val="hy-AM"/>
        </w:rPr>
        <w:t>հավելամաս</w:t>
      </w:r>
      <w:r w:rsidR="0069570C" w:rsidRPr="008E5D84">
        <w:rPr>
          <w:rFonts w:ascii="GHEA Grapalat" w:hAnsi="GHEA Grapalat"/>
          <w:lang w:val="hy-AM"/>
        </w:rPr>
        <w:t>ի</w:t>
      </w:r>
      <w:r w:rsidRPr="00CE7AC6">
        <w:rPr>
          <w:rFonts w:ascii="GHEA Grapalat" w:hAnsi="GHEA Grapalat"/>
          <w:lang w:val="en-US"/>
        </w:rPr>
        <w:t xml:space="preserve"> աղյուսակ</w:t>
      </w:r>
      <w:r w:rsidR="00FB1C78">
        <w:rPr>
          <w:rFonts w:ascii="Calibri" w:hAnsi="Calibri" w:cs="Calibri"/>
          <w:lang w:val="hy-AM"/>
        </w:rPr>
        <w:t> </w:t>
      </w:r>
      <w:r w:rsidR="0069570C" w:rsidRPr="00CE7AC6">
        <w:rPr>
          <w:rFonts w:ascii="GHEA Grapalat" w:hAnsi="GHEA Grapalat"/>
          <w:lang w:val="en-US"/>
        </w:rPr>
        <w:t>6</w:t>
      </w:r>
      <w:r w:rsidR="0069570C">
        <w:rPr>
          <w:rFonts w:ascii="GHEA Grapalat" w:hAnsi="GHEA Grapalat"/>
          <w:lang w:val="en-US"/>
        </w:rPr>
        <w:t>-</w:t>
      </w:r>
      <w:r w:rsidR="00DC2056">
        <w:rPr>
          <w:rFonts w:ascii="GHEA Grapalat" w:hAnsi="GHEA Grapalat"/>
          <w:lang w:val="hy-AM"/>
        </w:rPr>
        <w:t>ի</w:t>
      </w:r>
      <w:r w:rsidR="0069570C">
        <w:rPr>
          <w:rFonts w:ascii="GHEA Grapalat" w:hAnsi="GHEA Grapalat"/>
          <w:lang w:val="en-US"/>
        </w:rPr>
        <w:t xml:space="preserve"> </w:t>
      </w:r>
      <w:r w:rsidRPr="00CE7AC6">
        <w:rPr>
          <w:rFonts w:ascii="GHEA Grapalat" w:hAnsi="GHEA Grapalat"/>
          <w:lang w:val="en-US"/>
        </w:rPr>
        <w:t>նշանակումներով</w:t>
      </w:r>
      <w:r w:rsidRPr="00510EA8">
        <w:rPr>
          <w:rFonts w:ascii="GHEA Grapalat" w:hAnsi="GHEA Grapalat"/>
          <w:lang w:val="en-US"/>
        </w:rPr>
        <w:t xml:space="preserve">, </w:t>
      </w:r>
      <w:r w:rsidRPr="00380C5D">
        <w:rPr>
          <w:rFonts w:ascii="GHEA Grapalat" w:hAnsi="GHEA Grapalat"/>
          <w:lang w:val="en-US"/>
        </w:rPr>
        <w:t>և</w:t>
      </w:r>
      <w:r w:rsidRPr="00510EA8">
        <w:rPr>
          <w:rFonts w:ascii="GHEA Grapalat" w:hAnsi="GHEA Grapalat"/>
          <w:lang w:val="en-US"/>
        </w:rPr>
        <w:t xml:space="preserve"> </w:t>
      </w:r>
      <w:r w:rsidRPr="00FA25BD">
        <w:rPr>
          <w:rFonts w:ascii="Times New Roman" w:hAnsi="Times New Roman" w:cs="Times New Roman"/>
          <w:i/>
          <w:sz w:val="26"/>
          <w:szCs w:val="26"/>
          <w:lang w:val="en-US"/>
        </w:rPr>
        <w:t>I</w:t>
      </w:r>
      <w:r w:rsidRPr="00FA25BD">
        <w:rPr>
          <w:rFonts w:ascii="GHEA Grapalat" w:hAnsi="GHEA Grapalat"/>
          <w:i/>
          <w:sz w:val="28"/>
          <w:vertAlign w:val="subscript"/>
          <w:lang w:val="en-US"/>
        </w:rPr>
        <w:t>y</w:t>
      </w:r>
      <w:r>
        <w:rPr>
          <w:rFonts w:ascii="GHEA Grapalat" w:hAnsi="GHEA Grapalat"/>
          <w:lang w:val="en-US"/>
        </w:rPr>
        <w:t xml:space="preserve"> &gt; </w:t>
      </w:r>
      <w:r w:rsidRPr="00FA25BD">
        <w:rPr>
          <w:rFonts w:ascii="Times New Roman" w:hAnsi="Times New Roman" w:cs="Times New Roman"/>
          <w:i/>
          <w:sz w:val="26"/>
          <w:szCs w:val="26"/>
          <w:lang w:val="en-US"/>
        </w:rPr>
        <w:t>I</w:t>
      </w:r>
      <w:r>
        <w:rPr>
          <w:rFonts w:ascii="GHEA Grapalat" w:hAnsi="GHEA Grapalat"/>
          <w:i/>
          <w:sz w:val="28"/>
          <w:vertAlign w:val="subscript"/>
          <w:lang w:val="en-US"/>
        </w:rPr>
        <w:t>x</w:t>
      </w:r>
      <w:r w:rsidRPr="00510EA8">
        <w:rPr>
          <w:rFonts w:ascii="GHEA Grapalat" w:hAnsi="GHEA Grapalat"/>
          <w:lang w:val="en-US"/>
        </w:rPr>
        <w:t xml:space="preserve">) </w:t>
      </w:r>
      <w:r w:rsidRPr="00380C5D">
        <w:rPr>
          <w:rFonts w:ascii="GHEA Grapalat" w:hAnsi="GHEA Grapalat"/>
          <w:lang w:val="en-US"/>
        </w:rPr>
        <w:t>կայունության</w:t>
      </w:r>
      <w:r w:rsidRPr="00510EA8">
        <w:rPr>
          <w:rFonts w:ascii="GHEA Grapalat" w:hAnsi="GHEA Grapalat"/>
          <w:lang w:val="en-US"/>
        </w:rPr>
        <w:t xml:space="preserve"> </w:t>
      </w:r>
      <w:r w:rsidRPr="00380C5D">
        <w:rPr>
          <w:rFonts w:ascii="GHEA Grapalat" w:hAnsi="GHEA Grapalat"/>
          <w:lang w:val="en-US"/>
        </w:rPr>
        <w:t>հաշվարկի</w:t>
      </w:r>
      <w:r w:rsidRPr="00510EA8">
        <w:rPr>
          <w:rFonts w:ascii="GHEA Grapalat" w:hAnsi="GHEA Grapalat"/>
          <w:lang w:val="en-US"/>
        </w:rPr>
        <w:t xml:space="preserve"> </w:t>
      </w:r>
      <w:r w:rsidRPr="00380C5D">
        <w:rPr>
          <w:rFonts w:ascii="GHEA Grapalat" w:hAnsi="GHEA Grapalat"/>
          <w:lang w:val="en-US"/>
        </w:rPr>
        <w:t>համար</w:t>
      </w:r>
      <w:r w:rsidRPr="00510EA8">
        <w:rPr>
          <w:rFonts w:ascii="GHEA Grapalat" w:hAnsi="GHEA Grapalat"/>
          <w:lang w:val="en-US"/>
        </w:rPr>
        <w:t xml:space="preserve"> </w:t>
      </w:r>
      <w:r w:rsidRPr="00794264">
        <w:rPr>
          <w:rFonts w:ascii="GHEA Grapalat" w:hAnsi="GHEA Grapalat"/>
          <w:i/>
          <w:sz w:val="26"/>
          <w:szCs w:val="26"/>
          <w:lang w:val="en-US"/>
        </w:rPr>
        <w:t>c</w:t>
      </w:r>
      <w:r w:rsidRPr="00794264">
        <w:rPr>
          <w:rFonts w:ascii="GHEA Grapalat" w:hAnsi="GHEA Grapalat"/>
          <w:i/>
          <w:sz w:val="28"/>
          <w:vertAlign w:val="subscript"/>
          <w:lang w:val="en-US"/>
        </w:rPr>
        <w:t>max</w:t>
      </w:r>
      <w:r w:rsidRPr="00510EA8">
        <w:rPr>
          <w:rFonts w:ascii="GHEA Grapalat" w:hAnsi="GHEA Grapalat"/>
          <w:lang w:val="en-US"/>
        </w:rPr>
        <w:t xml:space="preserve"> </w:t>
      </w:r>
      <w:r w:rsidRPr="00380C5D">
        <w:rPr>
          <w:rFonts w:ascii="GHEA Grapalat" w:hAnsi="GHEA Grapalat"/>
          <w:lang w:val="en-US"/>
        </w:rPr>
        <w:t>գործակիցը</w:t>
      </w:r>
      <w:r w:rsidRPr="00510EA8">
        <w:rPr>
          <w:rFonts w:ascii="GHEA Grapalat" w:hAnsi="GHEA Grapalat"/>
          <w:lang w:val="en-US"/>
        </w:rPr>
        <w:t xml:space="preserve"> </w:t>
      </w:r>
      <w:r w:rsidRPr="00380C5D">
        <w:rPr>
          <w:rFonts w:ascii="GHEA Grapalat" w:hAnsi="GHEA Grapalat"/>
          <w:lang w:val="en-US"/>
        </w:rPr>
        <w:t>պետք</w:t>
      </w:r>
      <w:r w:rsidRPr="00510EA8">
        <w:rPr>
          <w:rFonts w:ascii="GHEA Grapalat" w:hAnsi="GHEA Grapalat"/>
          <w:lang w:val="en-US"/>
        </w:rPr>
        <w:t xml:space="preserve"> </w:t>
      </w:r>
      <w:r w:rsidRPr="00380C5D">
        <w:rPr>
          <w:rFonts w:ascii="GHEA Grapalat" w:hAnsi="GHEA Grapalat"/>
          <w:lang w:val="en-US"/>
        </w:rPr>
        <w:t>է</w:t>
      </w:r>
      <w:r w:rsidRPr="00510EA8">
        <w:rPr>
          <w:rFonts w:ascii="GHEA Grapalat" w:hAnsi="GHEA Grapalat"/>
          <w:lang w:val="en-US"/>
        </w:rPr>
        <w:t xml:space="preserve"> </w:t>
      </w:r>
      <w:r w:rsidRPr="00380C5D">
        <w:rPr>
          <w:rFonts w:ascii="GHEA Grapalat" w:hAnsi="GHEA Grapalat"/>
          <w:lang w:val="en-US"/>
        </w:rPr>
        <w:t>որոշել</w:t>
      </w:r>
      <w:r w:rsidRPr="00510EA8">
        <w:rPr>
          <w:rFonts w:ascii="GHEA Grapalat" w:hAnsi="GHEA Grapalat"/>
          <w:lang w:val="en-US"/>
        </w:rPr>
        <w:t xml:space="preserve"> </w:t>
      </w:r>
      <w:r w:rsidR="00706D66" w:rsidRPr="0069570C">
        <w:rPr>
          <w:rFonts w:ascii="GHEA Grapalat" w:hAnsi="GHEA Grapalat"/>
          <w:lang w:val="en-US"/>
        </w:rPr>
        <w:t>սույն</w:t>
      </w:r>
      <w:r w:rsidR="00706D66" w:rsidRPr="00706D66">
        <w:rPr>
          <w:rFonts w:ascii="GHEA Grapalat" w:hAnsi="GHEA Grapalat"/>
          <w:lang w:val="en-US"/>
        </w:rPr>
        <w:t xml:space="preserve"> </w:t>
      </w:r>
      <w:r w:rsidR="00706D66" w:rsidRPr="004F7432">
        <w:rPr>
          <w:rFonts w:ascii="GHEA Grapalat" w:hAnsi="GHEA Grapalat"/>
          <w:lang w:val="hy-AM"/>
        </w:rPr>
        <w:t>հավելամաս</w:t>
      </w:r>
      <w:r w:rsidR="00706D66" w:rsidRPr="008E5D84">
        <w:rPr>
          <w:rFonts w:ascii="GHEA Grapalat" w:hAnsi="GHEA Grapalat"/>
          <w:lang w:val="hy-AM"/>
        </w:rPr>
        <w:t>ի</w:t>
      </w:r>
      <w:r w:rsidR="00706D66" w:rsidRPr="00510EA8">
        <w:rPr>
          <w:rFonts w:ascii="GHEA Grapalat" w:hAnsi="GHEA Grapalat"/>
          <w:lang w:val="en-US"/>
        </w:rPr>
        <w:t xml:space="preserve"> </w:t>
      </w:r>
      <w:r w:rsidRPr="00510EA8">
        <w:rPr>
          <w:rFonts w:ascii="GHEA Grapalat" w:hAnsi="GHEA Grapalat"/>
          <w:lang w:val="en-US"/>
        </w:rPr>
        <w:t xml:space="preserve">(1) </w:t>
      </w:r>
      <w:r w:rsidRPr="00380C5D">
        <w:rPr>
          <w:rFonts w:ascii="GHEA Grapalat" w:hAnsi="GHEA Grapalat"/>
          <w:lang w:val="en-US"/>
        </w:rPr>
        <w:t>բանաձևով</w:t>
      </w:r>
      <w:r>
        <w:rPr>
          <w:rFonts w:ascii="GHEA Grapalat" w:hAnsi="GHEA Grapalat"/>
          <w:lang w:val="en-US"/>
        </w:rPr>
        <w:t>,</w:t>
      </w:r>
      <w:r w:rsidRPr="00510EA8">
        <w:rPr>
          <w:rFonts w:ascii="GHEA Grapalat" w:hAnsi="GHEA Grapalat"/>
          <w:lang w:val="en-US"/>
        </w:rPr>
        <w:t xml:space="preserve"> </w:t>
      </w:r>
      <w:r w:rsidRPr="00380C5D">
        <w:rPr>
          <w:rFonts w:ascii="GHEA Grapalat" w:hAnsi="GHEA Grapalat"/>
          <w:lang w:val="en-US"/>
        </w:rPr>
        <w:t>երբ</w:t>
      </w:r>
      <w:r w:rsidRPr="00510EA8">
        <w:rPr>
          <w:rFonts w:ascii="GHEA Grapalat" w:hAnsi="GHEA Grapalat"/>
          <w:lang w:val="en-US"/>
        </w:rPr>
        <w:t xml:space="preserve"> </w:t>
      </w:r>
      <w:r w:rsidRPr="00FA25BD">
        <w:rPr>
          <w:rFonts w:ascii="GHEA Grapalat" w:hAnsi="GHEA Grapalat"/>
          <w:i/>
          <w:sz w:val="26"/>
          <w:szCs w:val="26"/>
          <w:lang w:val="en-US"/>
        </w:rPr>
        <w:t>e</w:t>
      </w:r>
      <w:r w:rsidRPr="00FA25BD">
        <w:rPr>
          <w:rFonts w:ascii="GHEA Grapalat" w:hAnsi="GHEA Grapalat"/>
          <w:i/>
          <w:sz w:val="28"/>
          <w:szCs w:val="28"/>
          <w:vertAlign w:val="subscript"/>
          <w:lang w:val="en-US"/>
        </w:rPr>
        <w:t>x</w:t>
      </w:r>
      <w:r>
        <w:rPr>
          <w:rFonts w:ascii="Calibri" w:hAnsi="Calibri"/>
          <w:lang w:val="en-US"/>
        </w:rPr>
        <w:t> </w:t>
      </w:r>
      <w:r>
        <w:rPr>
          <w:rFonts w:ascii="GHEA Grapalat" w:hAnsi="GHEA Grapalat"/>
          <w:lang w:val="en-US"/>
        </w:rPr>
        <w:t>=</w:t>
      </w:r>
      <w:r>
        <w:rPr>
          <w:rFonts w:ascii="Calibri" w:hAnsi="Calibri"/>
          <w:lang w:val="en-US"/>
        </w:rPr>
        <w:t> </w:t>
      </w:r>
      <w:r>
        <w:rPr>
          <w:rFonts w:ascii="GHEA Grapalat" w:hAnsi="GHEA Grapalat"/>
          <w:lang w:val="en-US"/>
        </w:rPr>
        <w:t>0</w:t>
      </w:r>
      <w:r w:rsidRPr="00510EA8">
        <w:rPr>
          <w:rFonts w:ascii="GHEA Grapalat" w:hAnsi="GHEA Grapalat"/>
          <w:lang w:val="en-US"/>
        </w:rPr>
        <w:t xml:space="preserve"> </w:t>
      </w:r>
      <w:r w:rsidRPr="00380C5D">
        <w:rPr>
          <w:rFonts w:ascii="GHEA Grapalat" w:hAnsi="GHEA Grapalat"/>
          <w:lang w:val="en-US"/>
        </w:rPr>
        <w:t>և</w:t>
      </w:r>
      <w:r w:rsidRPr="00510EA8">
        <w:rPr>
          <w:rFonts w:ascii="GHEA Grapalat" w:hAnsi="GHEA Grapalat"/>
          <w:lang w:val="en-US"/>
        </w:rPr>
        <w:t xml:space="preserve"> </w:t>
      </w:r>
      <w:r w:rsidRPr="00FA25BD">
        <w:rPr>
          <w:rFonts w:ascii="GHEA Grapalat" w:hAnsi="GHEA Grapalat"/>
          <w:i/>
          <w:sz w:val="26"/>
          <w:szCs w:val="26"/>
          <w:lang w:val="en-US"/>
        </w:rPr>
        <w:t>β</w:t>
      </w:r>
      <w:r>
        <w:rPr>
          <w:rFonts w:ascii="GHEA Grapalat" w:hAnsi="GHEA Grapalat"/>
          <w:lang w:val="en-US"/>
        </w:rPr>
        <w:t xml:space="preserve"> = 0</w:t>
      </w:r>
      <w:r w:rsidRPr="00510EA8">
        <w:rPr>
          <w:rFonts w:ascii="GHEA Grapalat" w:hAnsi="GHEA Grapalat"/>
          <w:lang w:val="en-US"/>
        </w:rPr>
        <w:t xml:space="preserve"> (</w:t>
      </w:r>
      <w:r w:rsidRPr="00380C5D">
        <w:rPr>
          <w:rFonts w:ascii="GHEA Grapalat" w:hAnsi="GHEA Grapalat"/>
          <w:lang w:val="en-US"/>
        </w:rPr>
        <w:t>հետևաբար</w:t>
      </w:r>
      <w:r w:rsidRPr="00510EA8">
        <w:rPr>
          <w:rFonts w:ascii="GHEA Grapalat" w:hAnsi="GHEA Grapalat"/>
          <w:lang w:val="en-US"/>
        </w:rPr>
        <w:t xml:space="preserve"> </w:t>
      </w:r>
      <w:r w:rsidRPr="00FA25BD">
        <w:rPr>
          <w:rFonts w:ascii="GHEA Grapalat" w:hAnsi="GHEA Grapalat"/>
          <w:i/>
          <w:sz w:val="24"/>
          <w:lang w:val="en-US"/>
        </w:rPr>
        <w:t>B</w:t>
      </w:r>
      <w:r>
        <w:rPr>
          <w:rFonts w:ascii="Calibri" w:hAnsi="Calibri"/>
          <w:lang w:val="en-US"/>
        </w:rPr>
        <w:t> </w:t>
      </w:r>
      <w:r>
        <w:rPr>
          <w:rFonts w:ascii="GHEA Grapalat" w:hAnsi="GHEA Grapalat"/>
          <w:lang w:val="en-US"/>
        </w:rPr>
        <w:t>= </w:t>
      </w:r>
      <w:r w:rsidRPr="00CE7AC6">
        <w:rPr>
          <w:rFonts w:ascii="GHEA Grapalat" w:hAnsi="GHEA Grapalat"/>
          <w:lang w:val="en-US"/>
        </w:rPr>
        <w:t>1</w:t>
      </w:r>
      <w:r w:rsidRPr="00510EA8">
        <w:rPr>
          <w:rFonts w:ascii="GHEA Grapalat" w:hAnsi="GHEA Grapalat"/>
          <w:lang w:val="en-US"/>
        </w:rPr>
        <w:t xml:space="preserve">), </w:t>
      </w:r>
      <w:r w:rsidRPr="00380C5D">
        <w:rPr>
          <w:rFonts w:ascii="GHEA Grapalat" w:hAnsi="GHEA Grapalat"/>
          <w:lang w:val="en-US"/>
        </w:rPr>
        <w:t>միևնույն</w:t>
      </w:r>
      <w:r w:rsidRPr="00510EA8">
        <w:rPr>
          <w:rFonts w:ascii="GHEA Grapalat" w:hAnsi="GHEA Grapalat"/>
          <w:lang w:val="en-US"/>
        </w:rPr>
        <w:t xml:space="preserve"> </w:t>
      </w:r>
      <w:r w:rsidRPr="00380C5D">
        <w:rPr>
          <w:rFonts w:ascii="GHEA Grapalat" w:hAnsi="GHEA Grapalat"/>
          <w:lang w:val="en-US"/>
        </w:rPr>
        <w:t>դեպքում</w:t>
      </w:r>
      <w:r w:rsidRPr="00510EA8">
        <w:rPr>
          <w:rFonts w:ascii="GHEA Grapalat" w:hAnsi="GHEA Grapalat"/>
          <w:lang w:val="en-US"/>
        </w:rPr>
        <w:t xml:space="preserve"> </w:t>
      </w:r>
      <w:r w:rsidRPr="00380C5D">
        <w:rPr>
          <w:rFonts w:ascii="GHEA Grapalat" w:hAnsi="GHEA Grapalat"/>
          <w:lang w:val="en-US"/>
        </w:rPr>
        <w:t>հաշվի</w:t>
      </w:r>
      <w:r w:rsidRPr="00510EA8">
        <w:rPr>
          <w:rFonts w:ascii="GHEA Grapalat" w:hAnsi="GHEA Grapalat"/>
          <w:lang w:val="en-US"/>
        </w:rPr>
        <w:t xml:space="preserve"> </w:t>
      </w:r>
      <w:r w:rsidRPr="00380C5D">
        <w:rPr>
          <w:rFonts w:ascii="GHEA Grapalat" w:hAnsi="GHEA Grapalat"/>
          <w:lang w:val="en-US"/>
        </w:rPr>
        <w:t>առնելով</w:t>
      </w:r>
      <w:r>
        <w:rPr>
          <w:rFonts w:ascii="GHEA Grapalat" w:hAnsi="GHEA Grapalat"/>
          <w:lang w:val="en-US"/>
        </w:rPr>
        <w:t>,</w:t>
      </w:r>
      <w:r w:rsidRPr="00510EA8">
        <w:rPr>
          <w:rFonts w:ascii="GHEA Grapalat" w:hAnsi="GHEA Grapalat"/>
          <w:lang w:val="en-US"/>
        </w:rPr>
        <w:t xml:space="preserve"> </w:t>
      </w:r>
      <w:r w:rsidRPr="00380C5D">
        <w:rPr>
          <w:rFonts w:ascii="GHEA Grapalat" w:hAnsi="GHEA Grapalat"/>
          <w:lang w:val="en-US"/>
        </w:rPr>
        <w:t>որ</w:t>
      </w:r>
      <w:r>
        <w:rPr>
          <w:rFonts w:ascii="GHEA Grapalat" w:hAnsi="GHEA Grapalat"/>
          <w:lang w:val="en-US"/>
        </w:rPr>
        <w:t>՝</w:t>
      </w:r>
    </w:p>
    <w:p w14:paraId="41FA854B" w14:textId="77777777" w:rsidR="002F6B2E" w:rsidRPr="00510EA8" w:rsidRDefault="002F6B2E" w:rsidP="002F6B2E">
      <w:pPr>
        <w:shd w:val="clear" w:color="auto" w:fill="FFFFFF"/>
        <w:tabs>
          <w:tab w:val="left" w:pos="1985"/>
          <w:tab w:val="left" w:pos="8647"/>
        </w:tabs>
        <w:spacing w:after="0"/>
        <w:ind w:firstLine="851"/>
        <w:rPr>
          <w:rFonts w:ascii="GHEA Grapalat" w:hAnsi="GHEA Grapalat"/>
          <w:lang w:val="en-US"/>
        </w:rPr>
      </w:pPr>
      <w:r w:rsidRPr="00380C5D">
        <w:rPr>
          <w:rFonts w:ascii="GHEA Grapalat" w:hAnsi="GHEA Grapalat"/>
          <w:position w:val="-16"/>
        </w:rPr>
        <w:object w:dxaOrig="1780" w:dyaOrig="440" w14:anchorId="13DCEACF">
          <v:shape id="_x0000_i1263" type="#_x0000_t75" style="width:88.5pt;height:22.5pt" o:ole="" o:preferrelative="f">
            <v:imagedata r:id="rId585" o:title=""/>
          </v:shape>
          <o:OLEObject Type="Embed" ProgID="Equation.DSMT4" ShapeID="_x0000_i1263" DrawAspect="Content" ObjectID="_1671619629" r:id="rId586"/>
        </w:object>
      </w:r>
      <w:r w:rsidRPr="00510EA8">
        <w:rPr>
          <w:rFonts w:ascii="GHEA Grapalat" w:hAnsi="GHEA Grapalat"/>
          <w:lang w:val="en-US"/>
        </w:rPr>
        <w:t>,</w:t>
      </w:r>
    </w:p>
    <w:p w14:paraId="42D86563" w14:textId="77777777" w:rsidR="002F6B2E" w:rsidRPr="00510EA8" w:rsidRDefault="002F6B2E" w:rsidP="002F6B2E">
      <w:pPr>
        <w:shd w:val="clear" w:color="auto" w:fill="FFFFFF"/>
        <w:tabs>
          <w:tab w:val="left" w:pos="1985"/>
          <w:tab w:val="left" w:pos="8647"/>
        </w:tabs>
        <w:spacing w:after="0"/>
        <w:ind w:firstLine="851"/>
        <w:rPr>
          <w:rFonts w:ascii="GHEA Grapalat" w:hAnsi="GHEA Grapalat"/>
          <w:lang w:val="en-US"/>
        </w:rPr>
      </w:pPr>
      <w:r w:rsidRPr="00192F4D">
        <w:rPr>
          <w:rFonts w:ascii="GHEA Grapalat" w:hAnsi="GHEA Grapalat"/>
          <w:position w:val="-34"/>
        </w:rPr>
        <w:object w:dxaOrig="5080" w:dyaOrig="859" w14:anchorId="1D28D5F4">
          <v:shape id="_x0000_i1264" type="#_x0000_t75" style="width:251.25pt;height:42pt" o:ole="" o:preferrelative="f">
            <v:imagedata r:id="rId587" o:title=""/>
          </v:shape>
          <o:OLEObject Type="Embed" ProgID="Equation.DSMT4" ShapeID="_x0000_i1264" DrawAspect="Content" ObjectID="_1671619630" r:id="rId588"/>
        </w:object>
      </w:r>
      <w:r w:rsidRPr="00510EA8">
        <w:rPr>
          <w:rFonts w:ascii="GHEA Grapalat" w:hAnsi="GHEA Grapalat"/>
          <w:lang w:val="en-US"/>
        </w:rPr>
        <w:t>,</w:t>
      </w:r>
    </w:p>
    <w:p w14:paraId="02B66A53" w14:textId="77777777" w:rsidR="002F6B2E" w:rsidRPr="00510EA8" w:rsidRDefault="002F6B2E" w:rsidP="002F6B2E">
      <w:pPr>
        <w:shd w:val="clear" w:color="auto" w:fill="FFFFFF"/>
        <w:tabs>
          <w:tab w:val="left" w:pos="1985"/>
          <w:tab w:val="left" w:pos="8647"/>
        </w:tabs>
        <w:spacing w:after="0"/>
        <w:ind w:firstLine="851"/>
        <w:rPr>
          <w:rFonts w:ascii="GHEA Grapalat" w:hAnsi="GHEA Grapalat"/>
          <w:lang w:val="en-US"/>
        </w:rPr>
      </w:pPr>
      <w:r w:rsidRPr="00E60193">
        <w:rPr>
          <w:rFonts w:ascii="GHEA Grapalat" w:hAnsi="GHEA Grapalat"/>
          <w:position w:val="-34"/>
        </w:rPr>
        <w:object w:dxaOrig="4020" w:dyaOrig="859" w14:anchorId="42A4A172">
          <v:shape id="_x0000_i1265" type="#_x0000_t75" style="width:201pt;height:42pt" o:ole="" o:preferrelative="f">
            <v:imagedata r:id="rId589" o:title=""/>
          </v:shape>
          <o:OLEObject Type="Embed" ProgID="Equation.DSMT4" ShapeID="_x0000_i1265" DrawAspect="Content" ObjectID="_1671619631" r:id="rId590"/>
        </w:object>
      </w:r>
      <w:r w:rsidRPr="00510EA8">
        <w:rPr>
          <w:rFonts w:ascii="GHEA Grapalat" w:hAnsi="GHEA Grapalat"/>
          <w:lang w:val="en-US"/>
        </w:rPr>
        <w:t>,</w:t>
      </w:r>
    </w:p>
    <w:p w14:paraId="2B19A016" w14:textId="77777777" w:rsidR="002F6B2E" w:rsidRPr="00510EA8" w:rsidRDefault="002F6B2E" w:rsidP="002F6B2E">
      <w:pPr>
        <w:shd w:val="clear" w:color="auto" w:fill="FFFFFF"/>
        <w:tabs>
          <w:tab w:val="left" w:pos="1985"/>
          <w:tab w:val="left" w:pos="8647"/>
        </w:tabs>
        <w:spacing w:after="120"/>
        <w:ind w:firstLine="851"/>
        <w:rPr>
          <w:rFonts w:ascii="GHEA Grapalat" w:hAnsi="GHEA Grapalat"/>
          <w:lang w:val="en-US"/>
        </w:rPr>
      </w:pPr>
      <w:r w:rsidRPr="00E60193">
        <w:rPr>
          <w:rFonts w:ascii="GHEA Grapalat" w:hAnsi="GHEA Grapalat"/>
          <w:position w:val="-44"/>
        </w:rPr>
        <w:object w:dxaOrig="4120" w:dyaOrig="960" w14:anchorId="40D267E8">
          <v:shape id="_x0000_i1266" type="#_x0000_t75" style="width:201pt;height:49.5pt" o:ole="" o:preferrelative="f">
            <v:imagedata r:id="rId591" o:title=""/>
          </v:shape>
          <o:OLEObject Type="Embed" ProgID="Equation.DSMT4" ShapeID="_x0000_i1266" DrawAspect="Content" ObjectID="_1671619632" r:id="rId592"/>
        </w:object>
      </w:r>
      <w:r w:rsidRPr="00510EA8">
        <w:rPr>
          <w:rFonts w:ascii="GHEA Grapalat" w:hAnsi="GHEA Grapalat"/>
          <w:lang w:val="en-US"/>
        </w:rPr>
        <w:t>:</w:t>
      </w:r>
    </w:p>
    <w:p w14:paraId="111F2CBC" w14:textId="77777777" w:rsidR="002F6B2E" w:rsidRPr="00510EA8" w:rsidRDefault="002F6B2E" w:rsidP="002F6B2E">
      <w:pPr>
        <w:shd w:val="clear" w:color="auto" w:fill="FFFFFF"/>
        <w:tabs>
          <w:tab w:val="left" w:pos="1985"/>
          <w:tab w:val="left" w:pos="8647"/>
        </w:tabs>
        <w:spacing w:after="0"/>
        <w:ind w:firstLine="567"/>
        <w:jc w:val="both"/>
        <w:rPr>
          <w:rFonts w:ascii="GHEA Grapalat" w:hAnsi="GHEA Grapalat"/>
          <w:lang w:val="en-US"/>
        </w:rPr>
      </w:pPr>
      <w:r w:rsidRPr="00DD28C6">
        <w:rPr>
          <w:rFonts w:ascii="GHEA Grapalat" w:hAnsi="GHEA Grapalat"/>
          <w:b/>
          <w:lang w:val="en-US"/>
        </w:rPr>
        <w:t>3.</w:t>
      </w:r>
      <w:r w:rsidR="00E16509">
        <w:rPr>
          <w:rFonts w:ascii="GHEA Grapalat" w:hAnsi="GHEA Grapalat"/>
          <w:lang w:val="en-US"/>
        </w:rPr>
        <w:t> </w:t>
      </w:r>
      <w:r w:rsidRPr="00187144">
        <w:rPr>
          <w:rFonts w:ascii="GHEA Grapalat" w:hAnsi="GHEA Grapalat"/>
          <w:lang w:val="en-US"/>
        </w:rPr>
        <w:t>Շվելերային</w:t>
      </w:r>
      <w:r w:rsidRPr="00510EA8">
        <w:rPr>
          <w:rFonts w:ascii="GHEA Grapalat" w:hAnsi="GHEA Grapalat"/>
          <w:lang w:val="en-US"/>
        </w:rPr>
        <w:t xml:space="preserve"> </w:t>
      </w:r>
      <w:r w:rsidRPr="00187144">
        <w:rPr>
          <w:rFonts w:ascii="GHEA Grapalat" w:hAnsi="GHEA Grapalat"/>
          <w:lang w:val="en-US"/>
        </w:rPr>
        <w:t>հատվածքով</w:t>
      </w:r>
      <w:r w:rsidRPr="00510EA8">
        <w:rPr>
          <w:rFonts w:ascii="GHEA Grapalat" w:hAnsi="GHEA Grapalat"/>
          <w:lang w:val="en-US"/>
        </w:rPr>
        <w:t xml:space="preserve"> </w:t>
      </w:r>
      <w:r w:rsidRPr="00187144">
        <w:rPr>
          <w:rFonts w:ascii="GHEA Grapalat" w:hAnsi="GHEA Grapalat"/>
          <w:lang w:val="en-US"/>
        </w:rPr>
        <w:t>ձողի</w:t>
      </w:r>
      <w:r w:rsidRPr="00510EA8">
        <w:rPr>
          <w:rFonts w:ascii="GHEA Grapalat" w:hAnsi="GHEA Grapalat"/>
          <w:lang w:val="en-US"/>
        </w:rPr>
        <w:t xml:space="preserve"> (</w:t>
      </w:r>
      <w:r w:rsidRPr="00F42851">
        <w:rPr>
          <w:rFonts w:ascii="GHEA Grapalat" w:hAnsi="GHEA Grapalat"/>
          <w:lang w:val="en-US"/>
        </w:rPr>
        <w:t xml:space="preserve">5-րդ </w:t>
      </w:r>
      <w:r w:rsidRPr="00187144">
        <w:rPr>
          <w:rFonts w:ascii="GHEA Grapalat" w:hAnsi="GHEA Grapalat"/>
          <w:lang w:val="en-US"/>
        </w:rPr>
        <w:t>տեսակի</w:t>
      </w:r>
      <w:r w:rsidRPr="00510EA8">
        <w:rPr>
          <w:rFonts w:ascii="GHEA Grapalat" w:hAnsi="GHEA Grapalat"/>
          <w:lang w:val="en-US"/>
        </w:rPr>
        <w:t xml:space="preserve">, </w:t>
      </w:r>
      <w:r w:rsidRPr="00187144">
        <w:rPr>
          <w:rFonts w:ascii="GHEA Grapalat" w:hAnsi="GHEA Grapalat"/>
          <w:lang w:val="en-US"/>
        </w:rPr>
        <w:t>ընդունված</w:t>
      </w:r>
      <w:r w:rsidRPr="00510EA8">
        <w:rPr>
          <w:rFonts w:ascii="GHEA Grapalat" w:hAnsi="GHEA Grapalat"/>
          <w:lang w:val="en-US"/>
        </w:rPr>
        <w:t xml:space="preserve"> </w:t>
      </w:r>
      <w:r w:rsidR="0069570C" w:rsidRPr="0069570C">
        <w:rPr>
          <w:rFonts w:ascii="GHEA Grapalat" w:hAnsi="GHEA Grapalat"/>
          <w:lang w:val="en-US"/>
        </w:rPr>
        <w:t xml:space="preserve">սույն </w:t>
      </w:r>
      <w:r w:rsidR="00BC454F" w:rsidRPr="00BC454F">
        <w:rPr>
          <w:rFonts w:ascii="GHEA Grapalat" w:hAnsi="GHEA Grapalat"/>
          <w:lang w:val="hy-AM"/>
        </w:rPr>
        <w:t>հավելամաս</w:t>
      </w:r>
      <w:r w:rsidR="0069570C" w:rsidRPr="008E5D84">
        <w:rPr>
          <w:rFonts w:ascii="GHEA Grapalat" w:hAnsi="GHEA Grapalat"/>
          <w:lang w:val="hy-AM"/>
        </w:rPr>
        <w:t>ի</w:t>
      </w:r>
      <w:r w:rsidRPr="00510EA8">
        <w:rPr>
          <w:rFonts w:ascii="GHEA Grapalat" w:hAnsi="GHEA Grapalat"/>
          <w:lang w:val="en-US"/>
        </w:rPr>
        <w:t xml:space="preserve"> </w:t>
      </w:r>
      <w:r w:rsidRPr="00187144">
        <w:rPr>
          <w:rFonts w:ascii="GHEA Grapalat" w:hAnsi="GHEA Grapalat"/>
          <w:lang w:val="en-US"/>
        </w:rPr>
        <w:t>աղյուսակ</w:t>
      </w:r>
      <w:r w:rsidR="00FB1C78">
        <w:rPr>
          <w:rFonts w:ascii="Calibri" w:hAnsi="Calibri" w:cs="Calibri"/>
          <w:lang w:val="hy-AM"/>
        </w:rPr>
        <w:t> </w:t>
      </w:r>
      <w:r w:rsidR="0069570C" w:rsidRPr="00510EA8">
        <w:rPr>
          <w:rFonts w:ascii="GHEA Grapalat" w:hAnsi="GHEA Grapalat"/>
          <w:lang w:val="en-US"/>
        </w:rPr>
        <w:t>6</w:t>
      </w:r>
      <w:r w:rsidR="0069570C">
        <w:rPr>
          <w:rFonts w:ascii="GHEA Grapalat" w:hAnsi="GHEA Grapalat"/>
          <w:lang w:val="en-US"/>
        </w:rPr>
        <w:noBreakHyphen/>
      </w:r>
      <w:r w:rsidR="00FB1C78">
        <w:rPr>
          <w:rFonts w:ascii="GHEA Grapalat" w:hAnsi="GHEA Grapalat"/>
          <w:lang w:val="hy-AM"/>
        </w:rPr>
        <w:t>ի</w:t>
      </w:r>
      <w:r w:rsidR="0069570C">
        <w:rPr>
          <w:rFonts w:ascii="GHEA Grapalat" w:hAnsi="GHEA Grapalat"/>
          <w:lang w:val="en-US"/>
        </w:rPr>
        <w:t xml:space="preserve"> </w:t>
      </w:r>
      <w:r w:rsidRPr="00187144">
        <w:rPr>
          <w:rFonts w:ascii="GHEA Grapalat" w:hAnsi="GHEA Grapalat"/>
          <w:lang w:val="en-US"/>
        </w:rPr>
        <w:t>նշանակումներով</w:t>
      </w:r>
      <w:r w:rsidRPr="00510EA8">
        <w:rPr>
          <w:rFonts w:ascii="GHEA Grapalat" w:hAnsi="GHEA Grapalat"/>
          <w:lang w:val="en-US"/>
        </w:rPr>
        <w:t xml:space="preserve">, </w:t>
      </w:r>
      <w:r w:rsidRPr="00187144">
        <w:rPr>
          <w:rFonts w:ascii="GHEA Grapalat" w:hAnsi="GHEA Grapalat"/>
          <w:lang w:val="en-US"/>
        </w:rPr>
        <w:t>և</w:t>
      </w:r>
      <w:r w:rsidRPr="00510EA8">
        <w:rPr>
          <w:rFonts w:ascii="GHEA Grapalat" w:hAnsi="GHEA Grapalat"/>
          <w:lang w:val="en-US"/>
        </w:rPr>
        <w:t xml:space="preserve"> </w:t>
      </w:r>
      <w:r w:rsidRPr="00FA25BD">
        <w:rPr>
          <w:rFonts w:ascii="Times New Roman" w:hAnsi="Times New Roman" w:cs="Times New Roman"/>
          <w:i/>
          <w:sz w:val="26"/>
          <w:szCs w:val="26"/>
          <w:lang w:val="en-US"/>
        </w:rPr>
        <w:t>I</w:t>
      </w:r>
      <w:r>
        <w:rPr>
          <w:rFonts w:ascii="GHEA Grapalat" w:hAnsi="GHEA Grapalat"/>
          <w:i/>
          <w:sz w:val="28"/>
          <w:vertAlign w:val="subscript"/>
          <w:lang w:val="en-US"/>
        </w:rPr>
        <w:t>x</w:t>
      </w:r>
      <w:r>
        <w:rPr>
          <w:rFonts w:ascii="GHEA Grapalat" w:hAnsi="GHEA Grapalat"/>
          <w:lang w:val="en-US"/>
        </w:rPr>
        <w:t xml:space="preserve"> &gt; </w:t>
      </w:r>
      <w:r w:rsidRPr="00FA25BD">
        <w:rPr>
          <w:rFonts w:ascii="Times New Roman" w:hAnsi="Times New Roman" w:cs="Times New Roman"/>
          <w:i/>
          <w:sz w:val="26"/>
          <w:szCs w:val="26"/>
          <w:lang w:val="en-US"/>
        </w:rPr>
        <w:t>I</w:t>
      </w:r>
      <w:r>
        <w:rPr>
          <w:rFonts w:ascii="GHEA Grapalat" w:hAnsi="GHEA Grapalat"/>
          <w:i/>
          <w:sz w:val="28"/>
          <w:vertAlign w:val="subscript"/>
          <w:lang w:val="en-US"/>
        </w:rPr>
        <w:t>y</w:t>
      </w:r>
      <w:r w:rsidRPr="00510EA8">
        <w:rPr>
          <w:rFonts w:ascii="GHEA Grapalat" w:hAnsi="GHEA Grapalat"/>
          <w:lang w:val="en-US"/>
        </w:rPr>
        <w:t xml:space="preserve">) </w:t>
      </w:r>
      <w:r w:rsidRPr="00187144">
        <w:rPr>
          <w:rFonts w:ascii="GHEA Grapalat" w:hAnsi="GHEA Grapalat"/>
          <w:lang w:val="en-US"/>
        </w:rPr>
        <w:t>կայունության</w:t>
      </w:r>
      <w:r w:rsidRPr="00510EA8">
        <w:rPr>
          <w:rFonts w:ascii="GHEA Grapalat" w:hAnsi="GHEA Grapalat"/>
          <w:lang w:val="en-US"/>
        </w:rPr>
        <w:t xml:space="preserve"> </w:t>
      </w:r>
      <w:r w:rsidRPr="00187144">
        <w:rPr>
          <w:rFonts w:ascii="GHEA Grapalat" w:hAnsi="GHEA Grapalat"/>
          <w:lang w:val="en-US"/>
        </w:rPr>
        <w:t>հաշվարկի</w:t>
      </w:r>
      <w:r w:rsidRPr="00510EA8">
        <w:rPr>
          <w:rFonts w:ascii="GHEA Grapalat" w:hAnsi="GHEA Grapalat"/>
          <w:lang w:val="en-US"/>
        </w:rPr>
        <w:t xml:space="preserve"> </w:t>
      </w:r>
      <w:r w:rsidRPr="00187144">
        <w:rPr>
          <w:rFonts w:ascii="GHEA Grapalat" w:hAnsi="GHEA Grapalat"/>
          <w:lang w:val="en-US"/>
        </w:rPr>
        <w:t>համար</w:t>
      </w:r>
      <w:r w:rsidRPr="00510EA8">
        <w:rPr>
          <w:rFonts w:ascii="GHEA Grapalat" w:hAnsi="GHEA Grapalat"/>
          <w:lang w:val="en-US"/>
        </w:rPr>
        <w:t xml:space="preserve"> </w:t>
      </w:r>
      <w:r w:rsidRPr="00794264">
        <w:rPr>
          <w:rFonts w:ascii="GHEA Grapalat" w:hAnsi="GHEA Grapalat"/>
          <w:i/>
          <w:sz w:val="26"/>
          <w:szCs w:val="26"/>
          <w:lang w:val="en-US"/>
        </w:rPr>
        <w:t>c</w:t>
      </w:r>
      <w:r w:rsidRPr="00794264">
        <w:rPr>
          <w:rFonts w:ascii="GHEA Grapalat" w:hAnsi="GHEA Grapalat"/>
          <w:i/>
          <w:sz w:val="28"/>
          <w:vertAlign w:val="subscript"/>
          <w:lang w:val="en-US"/>
        </w:rPr>
        <w:t>max</w:t>
      </w:r>
      <w:r w:rsidRPr="00510EA8">
        <w:rPr>
          <w:rFonts w:ascii="GHEA Grapalat" w:hAnsi="GHEA Grapalat"/>
          <w:lang w:val="en-US"/>
        </w:rPr>
        <w:t xml:space="preserve"> </w:t>
      </w:r>
      <w:r w:rsidRPr="00187144">
        <w:rPr>
          <w:rFonts w:ascii="GHEA Grapalat" w:hAnsi="GHEA Grapalat"/>
          <w:lang w:val="en-US"/>
        </w:rPr>
        <w:t>գործակիցը</w:t>
      </w:r>
      <w:r w:rsidRPr="00510EA8">
        <w:rPr>
          <w:rFonts w:ascii="GHEA Grapalat" w:hAnsi="GHEA Grapalat"/>
          <w:lang w:val="en-US"/>
        </w:rPr>
        <w:t xml:space="preserve"> </w:t>
      </w:r>
      <w:r w:rsidRPr="00187144">
        <w:rPr>
          <w:rFonts w:ascii="GHEA Grapalat" w:hAnsi="GHEA Grapalat"/>
          <w:lang w:val="en-US"/>
        </w:rPr>
        <w:t>պետք</w:t>
      </w:r>
      <w:r w:rsidRPr="00510EA8">
        <w:rPr>
          <w:rFonts w:ascii="GHEA Grapalat" w:hAnsi="GHEA Grapalat"/>
          <w:lang w:val="en-US"/>
        </w:rPr>
        <w:t xml:space="preserve"> </w:t>
      </w:r>
      <w:r w:rsidRPr="00187144">
        <w:rPr>
          <w:rFonts w:ascii="GHEA Grapalat" w:hAnsi="GHEA Grapalat"/>
          <w:lang w:val="en-US"/>
        </w:rPr>
        <w:t>է</w:t>
      </w:r>
      <w:r w:rsidRPr="00510EA8">
        <w:rPr>
          <w:rFonts w:ascii="GHEA Grapalat" w:hAnsi="GHEA Grapalat"/>
          <w:lang w:val="en-US"/>
        </w:rPr>
        <w:t xml:space="preserve"> </w:t>
      </w:r>
      <w:r w:rsidRPr="00187144">
        <w:rPr>
          <w:rFonts w:ascii="GHEA Grapalat" w:hAnsi="GHEA Grapalat"/>
          <w:lang w:val="en-US"/>
        </w:rPr>
        <w:t>որոշել</w:t>
      </w:r>
      <w:r w:rsidRPr="00510EA8">
        <w:rPr>
          <w:rFonts w:ascii="GHEA Grapalat" w:hAnsi="GHEA Grapalat"/>
          <w:lang w:val="en-US"/>
        </w:rPr>
        <w:t xml:space="preserve"> </w:t>
      </w:r>
      <w:r w:rsidR="00706D66" w:rsidRPr="0069570C">
        <w:rPr>
          <w:rFonts w:ascii="GHEA Grapalat" w:hAnsi="GHEA Grapalat"/>
          <w:lang w:val="en-US"/>
        </w:rPr>
        <w:t>սույն</w:t>
      </w:r>
      <w:r w:rsidR="00706D66" w:rsidRPr="00706D66">
        <w:rPr>
          <w:rFonts w:ascii="GHEA Grapalat" w:hAnsi="GHEA Grapalat"/>
          <w:lang w:val="en-US"/>
        </w:rPr>
        <w:t xml:space="preserve"> </w:t>
      </w:r>
      <w:r w:rsidR="00706D66" w:rsidRPr="004F7432">
        <w:rPr>
          <w:rFonts w:ascii="GHEA Grapalat" w:hAnsi="GHEA Grapalat"/>
          <w:lang w:val="hy-AM"/>
        </w:rPr>
        <w:t>հավելամաս</w:t>
      </w:r>
      <w:r w:rsidR="00706D66" w:rsidRPr="008E5D84">
        <w:rPr>
          <w:rFonts w:ascii="GHEA Grapalat" w:hAnsi="GHEA Grapalat"/>
          <w:lang w:val="hy-AM"/>
        </w:rPr>
        <w:t>ի</w:t>
      </w:r>
      <w:r w:rsidR="00706D66" w:rsidRPr="00510EA8">
        <w:rPr>
          <w:rFonts w:ascii="GHEA Grapalat" w:hAnsi="GHEA Grapalat"/>
          <w:lang w:val="en-US"/>
        </w:rPr>
        <w:t xml:space="preserve"> </w:t>
      </w:r>
      <w:r w:rsidRPr="00510EA8">
        <w:rPr>
          <w:rFonts w:ascii="GHEA Grapalat" w:hAnsi="GHEA Grapalat"/>
          <w:lang w:val="en-US"/>
        </w:rPr>
        <w:t xml:space="preserve">(3) </w:t>
      </w:r>
      <w:r w:rsidRPr="00187144">
        <w:rPr>
          <w:rFonts w:ascii="GHEA Grapalat" w:hAnsi="GHEA Grapalat"/>
          <w:lang w:val="en-US"/>
        </w:rPr>
        <w:t>բանաձևով</w:t>
      </w:r>
      <w:r>
        <w:rPr>
          <w:rFonts w:ascii="GHEA Grapalat" w:hAnsi="GHEA Grapalat"/>
          <w:lang w:val="en-US"/>
        </w:rPr>
        <w:t>՝</w:t>
      </w:r>
      <w:r w:rsidRPr="00510EA8">
        <w:rPr>
          <w:rFonts w:ascii="GHEA Grapalat" w:hAnsi="GHEA Grapalat"/>
          <w:lang w:val="en-US"/>
        </w:rPr>
        <w:t xml:space="preserve"> </w:t>
      </w:r>
    </w:p>
    <w:p w14:paraId="7403F060" w14:textId="77777777" w:rsidR="002F6B2E" w:rsidRPr="00510EA8" w:rsidRDefault="002F6B2E" w:rsidP="002F6B2E">
      <w:pPr>
        <w:shd w:val="clear" w:color="auto" w:fill="FFFFFF"/>
        <w:tabs>
          <w:tab w:val="left" w:pos="2552"/>
          <w:tab w:val="left" w:pos="8647"/>
        </w:tabs>
        <w:spacing w:after="0"/>
        <w:ind w:firstLine="567"/>
        <w:rPr>
          <w:rFonts w:ascii="GHEA Grapalat" w:hAnsi="GHEA Grapalat"/>
          <w:lang w:val="en-US"/>
        </w:rPr>
      </w:pPr>
      <w:r w:rsidRPr="00510EA8">
        <w:rPr>
          <w:rFonts w:ascii="GHEA Grapalat" w:hAnsi="GHEA Grapalat"/>
          <w:lang w:val="en-US"/>
        </w:rPr>
        <w:tab/>
      </w:r>
      <w:r w:rsidRPr="003B0A97">
        <w:rPr>
          <w:rFonts w:ascii="GHEA Grapalat" w:hAnsi="GHEA Grapalat"/>
          <w:position w:val="-94"/>
          <w:sz w:val="20"/>
          <w:szCs w:val="20"/>
        </w:rPr>
        <w:object w:dxaOrig="3800" w:dyaOrig="1340" w14:anchorId="62E912C9">
          <v:shape id="_x0000_i1267" type="#_x0000_t75" style="width:186pt;height:64.5pt" o:ole="" o:preferrelative="f">
            <v:imagedata r:id="rId593" o:title=""/>
          </v:shape>
          <o:OLEObject Type="Embed" ProgID="Equation.DSMT4" ShapeID="_x0000_i1267" DrawAspect="Content" ObjectID="_1671619633" r:id="rId594"/>
        </w:object>
      </w:r>
      <w:r w:rsidRPr="00510EA8">
        <w:rPr>
          <w:rFonts w:ascii="GHEA Grapalat" w:hAnsi="GHEA Grapalat"/>
          <w:lang w:val="en-US"/>
        </w:rPr>
        <w:t>,</w:t>
      </w:r>
      <w:r w:rsidRPr="00510EA8">
        <w:rPr>
          <w:rFonts w:ascii="GHEA Grapalat" w:hAnsi="GHEA Grapalat"/>
          <w:lang w:val="en-US"/>
        </w:rPr>
        <w:tab/>
        <w:t>(3)</w:t>
      </w:r>
    </w:p>
    <w:p w14:paraId="56298909" w14:textId="77777777" w:rsidR="002F6B2E" w:rsidRPr="00510EA8" w:rsidRDefault="002F6B2E" w:rsidP="002F6B2E">
      <w:pPr>
        <w:shd w:val="clear" w:color="auto" w:fill="FFFFFF"/>
        <w:tabs>
          <w:tab w:val="left" w:pos="851"/>
          <w:tab w:val="left" w:pos="2552"/>
          <w:tab w:val="left" w:pos="8647"/>
        </w:tabs>
        <w:spacing w:after="0"/>
        <w:rPr>
          <w:rFonts w:ascii="GHEA Grapalat" w:hAnsi="GHEA Grapalat"/>
          <w:lang w:val="en-US"/>
        </w:rPr>
      </w:pPr>
      <w:r w:rsidRPr="00984925">
        <w:rPr>
          <w:rFonts w:ascii="GHEA Grapalat" w:hAnsi="GHEA Grapalat"/>
          <w:lang w:val="en-US"/>
        </w:rPr>
        <w:t>որտեղ</w:t>
      </w:r>
      <w:r>
        <w:rPr>
          <w:rFonts w:ascii="GHEA Grapalat" w:hAnsi="GHEA Grapalat"/>
          <w:lang w:val="en-US"/>
        </w:rPr>
        <w:t>՝</w:t>
      </w:r>
      <w:r w:rsidRPr="00510EA8">
        <w:rPr>
          <w:rFonts w:ascii="GHEA Grapalat" w:hAnsi="GHEA Grapalat"/>
          <w:lang w:val="en-US"/>
        </w:rPr>
        <w:tab/>
      </w:r>
      <w:r w:rsidRPr="00125006">
        <w:rPr>
          <w:rFonts w:ascii="GHEA Grapalat" w:hAnsi="GHEA Grapalat"/>
          <w:i/>
          <w:sz w:val="26"/>
          <w:szCs w:val="26"/>
          <w:lang w:val="en-US"/>
        </w:rPr>
        <w:t>δ</w:t>
      </w:r>
      <w:r>
        <w:rPr>
          <w:rFonts w:ascii="GHEA Grapalat" w:hAnsi="GHEA Grapalat"/>
          <w:lang w:val="en-US"/>
        </w:rPr>
        <w:t xml:space="preserve"> = 4</w:t>
      </w:r>
      <w:r>
        <w:rPr>
          <w:rFonts w:ascii="Courier New" w:hAnsi="Courier New" w:cs="Courier New"/>
          <w:lang w:val="en-US"/>
        </w:rPr>
        <w:t>∙</w:t>
      </w:r>
      <w:r w:rsidRPr="00125006">
        <w:rPr>
          <w:rFonts w:ascii="GHEA Grapalat" w:hAnsi="GHEA Grapalat"/>
          <w:i/>
          <w:sz w:val="26"/>
          <w:szCs w:val="26"/>
          <w:lang w:val="en-US"/>
        </w:rPr>
        <w:t>ρ</w:t>
      </w:r>
      <w:r w:rsidRPr="00125006">
        <w:rPr>
          <w:rFonts w:ascii="Calibri" w:hAnsi="Calibri"/>
          <w:i/>
          <w:sz w:val="20"/>
          <w:szCs w:val="26"/>
          <w:vertAlign w:val="subscript"/>
          <w:lang w:val="en-US"/>
        </w:rPr>
        <w:t> </w:t>
      </w:r>
      <w:r w:rsidRPr="00125006">
        <w:rPr>
          <w:rFonts w:ascii="GHEA Grapalat" w:hAnsi="GHEA Grapalat"/>
          <w:sz w:val="24"/>
          <w:lang w:val="en-US"/>
        </w:rPr>
        <w:t>/</w:t>
      </w:r>
      <w:r w:rsidRPr="00125006">
        <w:rPr>
          <w:rFonts w:ascii="GHEA Grapalat" w:hAnsi="GHEA Grapalat"/>
          <w:i/>
          <w:sz w:val="26"/>
          <w:szCs w:val="26"/>
          <w:lang w:val="en-US"/>
        </w:rPr>
        <w:t>μ</w:t>
      </w:r>
      <w:r w:rsidRPr="00510EA8">
        <w:rPr>
          <w:rFonts w:ascii="GHEA Grapalat" w:hAnsi="GHEA Grapalat"/>
          <w:lang w:val="en-US"/>
        </w:rPr>
        <w:t xml:space="preserve">, </w:t>
      </w:r>
      <w:r w:rsidRPr="00510EA8">
        <w:rPr>
          <w:rFonts w:ascii="GHEA Grapalat" w:hAnsi="GHEA Grapalat"/>
          <w:lang w:val="en-US"/>
        </w:rPr>
        <w:tab/>
      </w:r>
      <w:r w:rsidRPr="00984925">
        <w:rPr>
          <w:rFonts w:ascii="GHEA Grapalat" w:hAnsi="GHEA Grapalat"/>
          <w:position w:val="-30"/>
        </w:rPr>
        <w:object w:dxaOrig="3100" w:dyaOrig="800" w14:anchorId="22828B41">
          <v:shape id="_x0000_i1268" type="#_x0000_t75" style="width:150.75pt;height:42pt" o:ole="" o:preferrelative="f">
            <v:imagedata r:id="rId595" o:title=""/>
          </v:shape>
          <o:OLEObject Type="Embed" ProgID="Equation.DSMT4" ShapeID="_x0000_i1268" DrawAspect="Content" ObjectID="_1671619634" r:id="rId596"/>
        </w:object>
      </w:r>
      <w:r w:rsidRPr="00510EA8">
        <w:rPr>
          <w:rFonts w:ascii="GHEA Grapalat" w:hAnsi="GHEA Grapalat"/>
          <w:lang w:val="en-US"/>
        </w:rPr>
        <w:t>,</w:t>
      </w:r>
    </w:p>
    <w:p w14:paraId="127B0958" w14:textId="77777777" w:rsidR="002F6B2E" w:rsidRPr="00510EA8" w:rsidRDefault="002F6B2E" w:rsidP="00BD1782">
      <w:pPr>
        <w:shd w:val="clear" w:color="auto" w:fill="FFFFFF"/>
        <w:tabs>
          <w:tab w:val="left" w:pos="1985"/>
          <w:tab w:val="left" w:pos="8647"/>
        </w:tabs>
        <w:spacing w:after="60"/>
        <w:ind w:firstLine="567"/>
        <w:jc w:val="both"/>
        <w:rPr>
          <w:rFonts w:ascii="GHEA Grapalat" w:hAnsi="GHEA Grapalat"/>
          <w:lang w:val="en-US"/>
        </w:rPr>
      </w:pPr>
      <w:r>
        <w:rPr>
          <w:rFonts w:ascii="GHEA Grapalat" w:hAnsi="GHEA Grapalat"/>
          <w:i/>
          <w:sz w:val="26"/>
          <w:szCs w:val="26"/>
          <w:lang w:val="en-US"/>
        </w:rPr>
        <w:t>α</w:t>
      </w:r>
      <w:r w:rsidRPr="00125006">
        <w:rPr>
          <w:rFonts w:ascii="GHEA Grapalat" w:hAnsi="GHEA Grapalat"/>
          <w:szCs w:val="26"/>
          <w:vertAlign w:val="subscript"/>
          <w:lang w:val="en-US"/>
        </w:rPr>
        <w:t xml:space="preserve"> </w:t>
      </w:r>
      <w:r w:rsidRPr="00125006">
        <w:rPr>
          <w:rFonts w:ascii="GHEA Grapalat" w:hAnsi="GHEA Grapalat"/>
          <w:szCs w:val="26"/>
          <w:lang w:val="en-US"/>
        </w:rPr>
        <w:t>=</w:t>
      </w:r>
      <w:r w:rsidRPr="00125006">
        <w:rPr>
          <w:rFonts w:ascii="GHEA Grapalat" w:hAnsi="GHEA Grapalat"/>
          <w:szCs w:val="26"/>
          <w:vertAlign w:val="subscript"/>
          <w:lang w:val="en-US"/>
        </w:rPr>
        <w:t xml:space="preserve"> </w:t>
      </w:r>
      <w:r w:rsidRPr="00FA25BD">
        <w:rPr>
          <w:rFonts w:ascii="GHEA Grapalat" w:hAnsi="GHEA Grapalat"/>
          <w:i/>
          <w:sz w:val="26"/>
          <w:szCs w:val="26"/>
          <w:lang w:val="en-US"/>
        </w:rPr>
        <w:t>a</w:t>
      </w:r>
      <w:r w:rsidRPr="00FA25BD">
        <w:rPr>
          <w:rFonts w:ascii="GHEA Grapalat" w:hAnsi="GHEA Grapalat"/>
          <w:i/>
          <w:sz w:val="28"/>
          <w:szCs w:val="26"/>
          <w:vertAlign w:val="subscript"/>
          <w:lang w:val="en-US"/>
        </w:rPr>
        <w:t>y</w:t>
      </w:r>
      <w:r>
        <w:rPr>
          <w:rFonts w:ascii="GHEA Grapalat" w:hAnsi="GHEA Grapalat"/>
          <w:lang w:val="en-US"/>
        </w:rPr>
        <w:t> </w:t>
      </w:r>
      <w:r w:rsidRPr="00125006">
        <w:rPr>
          <w:rFonts w:ascii="GHEA Grapalat" w:hAnsi="GHEA Grapalat"/>
          <w:sz w:val="24"/>
          <w:lang w:val="en-US"/>
        </w:rPr>
        <w:t>/</w:t>
      </w:r>
      <w:r w:rsidRPr="00125006">
        <w:rPr>
          <w:rFonts w:ascii="GHEA Grapalat" w:hAnsi="GHEA Grapalat"/>
          <w:i/>
          <w:sz w:val="26"/>
          <w:szCs w:val="26"/>
          <w:lang w:val="en-US"/>
        </w:rPr>
        <w:t>b</w:t>
      </w:r>
      <w:r w:rsidRPr="00510EA8">
        <w:rPr>
          <w:rFonts w:ascii="GHEA Grapalat" w:hAnsi="GHEA Grapalat"/>
          <w:lang w:val="en-US"/>
        </w:rPr>
        <w:t xml:space="preserve">, </w:t>
      </w:r>
      <w:r w:rsidRPr="00984925">
        <w:rPr>
          <w:rFonts w:ascii="GHEA Grapalat" w:hAnsi="GHEA Grapalat"/>
          <w:lang w:val="en-US"/>
        </w:rPr>
        <w:t>այստեղ</w:t>
      </w:r>
      <w:r>
        <w:rPr>
          <w:rFonts w:ascii="GHEA Grapalat" w:hAnsi="GHEA Grapalat"/>
          <w:lang w:val="en-US"/>
        </w:rPr>
        <w:t>՝</w:t>
      </w:r>
      <w:r w:rsidRPr="00510EA8">
        <w:rPr>
          <w:rFonts w:ascii="GHEA Grapalat" w:hAnsi="GHEA Grapalat"/>
          <w:lang w:val="en-US"/>
        </w:rPr>
        <w:t xml:space="preserve"> </w:t>
      </w:r>
      <w:r w:rsidRPr="00FA25BD">
        <w:rPr>
          <w:rFonts w:ascii="GHEA Grapalat" w:hAnsi="GHEA Grapalat"/>
          <w:i/>
          <w:sz w:val="26"/>
          <w:szCs w:val="26"/>
          <w:lang w:val="en-US"/>
        </w:rPr>
        <w:t>a</w:t>
      </w:r>
      <w:r w:rsidRPr="00FA25BD">
        <w:rPr>
          <w:rFonts w:ascii="GHEA Grapalat" w:hAnsi="GHEA Grapalat"/>
          <w:i/>
          <w:sz w:val="28"/>
          <w:szCs w:val="26"/>
          <w:vertAlign w:val="subscript"/>
          <w:lang w:val="en-US"/>
        </w:rPr>
        <w:t>y</w:t>
      </w:r>
      <w:r>
        <w:rPr>
          <w:rFonts w:ascii="Calibri" w:hAnsi="Calibri"/>
          <w:lang w:val="en-US"/>
        </w:rPr>
        <w:t> </w:t>
      </w:r>
      <w:r w:rsidRPr="00510EA8">
        <w:rPr>
          <w:rFonts w:ascii="GHEA Grapalat" w:hAnsi="GHEA Grapalat"/>
          <w:lang w:val="en-US"/>
        </w:rPr>
        <w:t>-</w:t>
      </w:r>
      <w:r>
        <w:rPr>
          <w:rFonts w:ascii="GHEA Grapalat" w:hAnsi="GHEA Grapalat"/>
          <w:lang w:val="en-US"/>
        </w:rPr>
        <w:t>ը</w:t>
      </w:r>
      <w:r w:rsidRPr="00510EA8">
        <w:rPr>
          <w:rFonts w:ascii="GHEA Grapalat" w:hAnsi="GHEA Grapalat"/>
          <w:lang w:val="en-US"/>
        </w:rPr>
        <w:t xml:space="preserve"> </w:t>
      </w:r>
      <w:r w:rsidRPr="00984925">
        <w:rPr>
          <w:rFonts w:ascii="GHEA Grapalat" w:hAnsi="GHEA Grapalat"/>
          <w:lang w:val="en-US"/>
        </w:rPr>
        <w:t>հատվածքի</w:t>
      </w:r>
      <w:r w:rsidRPr="00510EA8">
        <w:rPr>
          <w:rFonts w:ascii="GHEA Grapalat" w:hAnsi="GHEA Grapalat"/>
          <w:lang w:val="en-US"/>
        </w:rPr>
        <w:t xml:space="preserve"> </w:t>
      </w:r>
      <w:r w:rsidRPr="00984925">
        <w:rPr>
          <w:rFonts w:ascii="GHEA Grapalat" w:hAnsi="GHEA Grapalat"/>
          <w:lang w:val="en-US"/>
        </w:rPr>
        <w:t>ծանրության</w:t>
      </w:r>
      <w:r w:rsidRPr="00510EA8">
        <w:rPr>
          <w:rFonts w:ascii="GHEA Grapalat" w:hAnsi="GHEA Grapalat"/>
          <w:lang w:val="en-US"/>
        </w:rPr>
        <w:t xml:space="preserve"> </w:t>
      </w:r>
      <w:r w:rsidRPr="00984925">
        <w:rPr>
          <w:rFonts w:ascii="GHEA Grapalat" w:hAnsi="GHEA Grapalat"/>
          <w:lang w:val="en-US"/>
        </w:rPr>
        <w:t>և</w:t>
      </w:r>
      <w:r w:rsidRPr="00510EA8">
        <w:rPr>
          <w:rFonts w:ascii="GHEA Grapalat" w:hAnsi="GHEA Grapalat"/>
          <w:lang w:val="en-US"/>
        </w:rPr>
        <w:t xml:space="preserve"> </w:t>
      </w:r>
      <w:r w:rsidRPr="00984925">
        <w:rPr>
          <w:rFonts w:ascii="GHEA Grapalat" w:hAnsi="GHEA Grapalat"/>
          <w:lang w:val="en-US"/>
        </w:rPr>
        <w:t>ծռման</w:t>
      </w:r>
      <w:r w:rsidRPr="00510EA8">
        <w:rPr>
          <w:rFonts w:ascii="GHEA Grapalat" w:hAnsi="GHEA Grapalat"/>
          <w:lang w:val="en-US"/>
        </w:rPr>
        <w:t xml:space="preserve"> </w:t>
      </w:r>
      <w:r w:rsidRPr="00984925">
        <w:rPr>
          <w:rFonts w:ascii="GHEA Grapalat" w:hAnsi="GHEA Grapalat"/>
          <w:lang w:val="en-US"/>
        </w:rPr>
        <w:t>կենտրոնների</w:t>
      </w:r>
      <w:r w:rsidRPr="00510EA8">
        <w:rPr>
          <w:rFonts w:ascii="GHEA Grapalat" w:hAnsi="GHEA Grapalat"/>
          <w:lang w:val="en-US"/>
        </w:rPr>
        <w:t xml:space="preserve"> </w:t>
      </w:r>
      <w:r w:rsidRPr="00984925">
        <w:rPr>
          <w:rFonts w:ascii="GHEA Grapalat" w:hAnsi="GHEA Grapalat"/>
          <w:lang w:val="en-US"/>
        </w:rPr>
        <w:t>միջև</w:t>
      </w:r>
      <w:r w:rsidRPr="00510EA8">
        <w:rPr>
          <w:rFonts w:ascii="GHEA Grapalat" w:hAnsi="GHEA Grapalat"/>
          <w:lang w:val="en-US"/>
        </w:rPr>
        <w:t xml:space="preserve"> </w:t>
      </w:r>
      <w:r w:rsidRPr="00984925">
        <w:rPr>
          <w:rFonts w:ascii="GHEA Grapalat" w:hAnsi="GHEA Grapalat"/>
          <w:lang w:val="en-US"/>
        </w:rPr>
        <w:t>ընկած</w:t>
      </w:r>
      <w:r w:rsidRPr="00510EA8">
        <w:rPr>
          <w:rFonts w:ascii="GHEA Grapalat" w:hAnsi="GHEA Grapalat"/>
          <w:lang w:val="en-US"/>
        </w:rPr>
        <w:t xml:space="preserve"> </w:t>
      </w:r>
      <w:r w:rsidRPr="00984925">
        <w:rPr>
          <w:rFonts w:ascii="GHEA Grapalat" w:hAnsi="GHEA Grapalat"/>
          <w:lang w:val="en-US"/>
        </w:rPr>
        <w:t>հառավորությունն</w:t>
      </w:r>
      <w:r w:rsidRPr="00510EA8">
        <w:rPr>
          <w:rFonts w:ascii="GHEA Grapalat" w:hAnsi="GHEA Grapalat"/>
          <w:lang w:val="en-US"/>
        </w:rPr>
        <w:t xml:space="preserve"> </w:t>
      </w:r>
      <w:r w:rsidRPr="00984925">
        <w:rPr>
          <w:rFonts w:ascii="GHEA Grapalat" w:hAnsi="GHEA Grapalat"/>
          <w:lang w:val="en-US"/>
        </w:rPr>
        <w:t>է</w:t>
      </w:r>
      <w:r w:rsidRPr="00510EA8">
        <w:rPr>
          <w:rFonts w:ascii="GHEA Grapalat" w:hAnsi="GHEA Grapalat"/>
          <w:lang w:val="en-US"/>
        </w:rPr>
        <w:t xml:space="preserve">, </w:t>
      </w:r>
      <w:r w:rsidRPr="00984925">
        <w:rPr>
          <w:rFonts w:ascii="GHEA Grapalat" w:hAnsi="GHEA Grapalat"/>
          <w:lang w:val="en-US"/>
        </w:rPr>
        <w:t>իսկ</w:t>
      </w:r>
      <w:r w:rsidRPr="00510EA8">
        <w:rPr>
          <w:rFonts w:ascii="GHEA Grapalat" w:hAnsi="GHEA Grapalat"/>
          <w:lang w:val="en-US"/>
        </w:rPr>
        <w:t xml:space="preserve"> </w:t>
      </w:r>
      <w:r w:rsidRPr="00FA25BD">
        <w:rPr>
          <w:rFonts w:ascii="GHEA Grapalat" w:hAnsi="GHEA Grapalat"/>
          <w:i/>
          <w:sz w:val="26"/>
          <w:szCs w:val="26"/>
          <w:lang w:val="en-US"/>
        </w:rPr>
        <w:t>b</w:t>
      </w:r>
      <w:r>
        <w:rPr>
          <w:rFonts w:ascii="Calibri" w:hAnsi="Calibri"/>
          <w:lang w:val="en-US"/>
        </w:rPr>
        <w:t> </w:t>
      </w:r>
      <w:r w:rsidRPr="00510EA8">
        <w:rPr>
          <w:rFonts w:ascii="GHEA Grapalat" w:hAnsi="GHEA Grapalat"/>
          <w:lang w:val="en-US"/>
        </w:rPr>
        <w:t>-</w:t>
      </w:r>
      <w:r w:rsidRPr="00984925">
        <w:rPr>
          <w:rFonts w:ascii="GHEA Grapalat" w:hAnsi="GHEA Grapalat"/>
          <w:lang w:val="en-US"/>
        </w:rPr>
        <w:t>ն՝</w:t>
      </w:r>
      <w:r w:rsidRPr="00510EA8">
        <w:rPr>
          <w:rFonts w:ascii="GHEA Grapalat" w:hAnsi="GHEA Grapalat"/>
          <w:lang w:val="en-US"/>
        </w:rPr>
        <w:t xml:space="preserve"> </w:t>
      </w:r>
      <w:r w:rsidRPr="00984925">
        <w:rPr>
          <w:rFonts w:ascii="GHEA Grapalat" w:hAnsi="GHEA Grapalat"/>
          <w:lang w:val="en-US"/>
        </w:rPr>
        <w:t>հատվածքի</w:t>
      </w:r>
      <w:r w:rsidRPr="00510EA8">
        <w:rPr>
          <w:rFonts w:ascii="GHEA Grapalat" w:hAnsi="GHEA Grapalat"/>
          <w:lang w:val="en-US"/>
        </w:rPr>
        <w:t xml:space="preserve"> </w:t>
      </w:r>
      <w:r>
        <w:rPr>
          <w:rFonts w:ascii="GHEA Grapalat" w:hAnsi="GHEA Grapalat"/>
          <w:lang w:val="en-US"/>
        </w:rPr>
        <w:t>լայնությունը</w:t>
      </w:r>
      <w:r w:rsidRPr="00510EA8">
        <w:rPr>
          <w:rFonts w:ascii="GHEA Grapalat" w:hAnsi="GHEA Grapalat"/>
          <w:lang w:val="en-US"/>
        </w:rPr>
        <w:t xml:space="preserve"> (</w:t>
      </w:r>
      <w:r w:rsidRPr="00984925">
        <w:rPr>
          <w:rFonts w:ascii="GHEA Grapalat" w:hAnsi="GHEA Grapalat"/>
          <w:lang w:val="en-US"/>
        </w:rPr>
        <w:t>տե</w:t>
      </w:r>
      <w:r>
        <w:rPr>
          <w:rFonts w:ascii="GHEA Grapalat" w:hAnsi="GHEA Grapalat"/>
          <w:lang w:val="en-US"/>
        </w:rPr>
        <w:t>՛</w:t>
      </w:r>
      <w:r w:rsidRPr="00984925">
        <w:rPr>
          <w:rFonts w:ascii="GHEA Grapalat" w:hAnsi="GHEA Grapalat"/>
          <w:lang w:val="en-US"/>
        </w:rPr>
        <w:t>ս</w:t>
      </w:r>
      <w:r w:rsidRPr="00510EA8">
        <w:rPr>
          <w:rFonts w:ascii="GHEA Grapalat" w:hAnsi="GHEA Grapalat"/>
          <w:lang w:val="en-US"/>
        </w:rPr>
        <w:t xml:space="preserve"> </w:t>
      </w:r>
      <w:r w:rsidR="0069570C" w:rsidRPr="0069570C">
        <w:rPr>
          <w:rFonts w:ascii="GHEA Grapalat" w:hAnsi="GHEA Grapalat"/>
          <w:lang w:val="en-US"/>
        </w:rPr>
        <w:t xml:space="preserve">սույն </w:t>
      </w:r>
      <w:r w:rsidR="00BC454F" w:rsidRPr="00BC454F">
        <w:rPr>
          <w:rFonts w:ascii="GHEA Grapalat" w:hAnsi="GHEA Grapalat"/>
          <w:lang w:val="hy-AM"/>
        </w:rPr>
        <w:t>հավելամաս</w:t>
      </w:r>
      <w:r w:rsidR="0069570C" w:rsidRPr="008E5D84">
        <w:rPr>
          <w:rFonts w:ascii="GHEA Grapalat" w:hAnsi="GHEA Grapalat"/>
          <w:lang w:val="hy-AM"/>
        </w:rPr>
        <w:t>ի</w:t>
      </w:r>
      <w:r w:rsidR="0069570C" w:rsidRPr="00984925">
        <w:rPr>
          <w:rFonts w:ascii="GHEA Grapalat" w:hAnsi="GHEA Grapalat"/>
          <w:lang w:val="en-US"/>
        </w:rPr>
        <w:t xml:space="preserve"> </w:t>
      </w:r>
      <w:r w:rsidRPr="00984925">
        <w:rPr>
          <w:rFonts w:ascii="GHEA Grapalat" w:hAnsi="GHEA Grapalat"/>
          <w:lang w:val="en-US"/>
        </w:rPr>
        <w:t>աղյուսակ</w:t>
      </w:r>
      <w:r w:rsidR="0069570C">
        <w:rPr>
          <w:rFonts w:ascii="Calibri" w:hAnsi="Calibri" w:cs="Calibri"/>
          <w:lang w:val="en-US"/>
        </w:rPr>
        <w:t> </w:t>
      </w:r>
      <w:r w:rsidR="0069570C" w:rsidRPr="00510EA8">
        <w:rPr>
          <w:rFonts w:ascii="GHEA Grapalat" w:hAnsi="GHEA Grapalat"/>
          <w:lang w:val="en-US"/>
        </w:rPr>
        <w:t>6</w:t>
      </w:r>
      <w:r w:rsidR="0069570C">
        <w:rPr>
          <w:rFonts w:ascii="GHEA Grapalat" w:hAnsi="GHEA Grapalat"/>
          <w:lang w:val="en-US"/>
        </w:rPr>
        <w:t>-</w:t>
      </w:r>
      <w:r w:rsidR="0069570C" w:rsidRPr="00984925">
        <w:rPr>
          <w:rFonts w:ascii="GHEA Grapalat" w:hAnsi="GHEA Grapalat"/>
          <w:lang w:val="en-US"/>
        </w:rPr>
        <w:t>ը</w:t>
      </w:r>
      <w:r w:rsidRPr="00510EA8">
        <w:rPr>
          <w:rFonts w:ascii="GHEA Grapalat" w:hAnsi="GHEA Grapalat"/>
          <w:lang w:val="en-US"/>
        </w:rPr>
        <w:t>),</w:t>
      </w:r>
    </w:p>
    <w:p w14:paraId="15223E1A" w14:textId="77777777" w:rsidR="002F6B2E" w:rsidRPr="00510EA8" w:rsidRDefault="002F6B2E" w:rsidP="00BD1782">
      <w:pPr>
        <w:shd w:val="clear" w:color="auto" w:fill="FFFFFF"/>
        <w:tabs>
          <w:tab w:val="left" w:pos="2552"/>
          <w:tab w:val="left" w:pos="8647"/>
        </w:tabs>
        <w:spacing w:after="0"/>
        <w:ind w:left="567"/>
        <w:rPr>
          <w:rFonts w:ascii="GHEA Grapalat" w:hAnsi="GHEA Grapalat"/>
          <w:lang w:val="en-US"/>
        </w:rPr>
      </w:pPr>
      <w:r w:rsidRPr="00192F4D">
        <w:rPr>
          <w:rFonts w:ascii="GHEA Grapalat" w:hAnsi="GHEA Grapalat"/>
          <w:position w:val="-34"/>
        </w:rPr>
        <w:object w:dxaOrig="2720" w:dyaOrig="800" w14:anchorId="0524F51D">
          <v:shape id="_x0000_i1269" type="#_x0000_t75" style="width:135.75pt;height:42pt" o:ole="" o:preferrelative="f">
            <v:imagedata r:id="rId597" o:title=""/>
          </v:shape>
          <o:OLEObject Type="Embed" ProgID="Equation.DSMT4" ShapeID="_x0000_i1269" DrawAspect="Content" ObjectID="_1671619635" r:id="rId598"/>
        </w:object>
      </w:r>
      <w:r w:rsidRPr="00510EA8">
        <w:rPr>
          <w:rFonts w:ascii="GHEA Grapalat" w:hAnsi="GHEA Grapalat"/>
          <w:lang w:val="en-US"/>
        </w:rPr>
        <w:t>,</w:t>
      </w:r>
    </w:p>
    <w:p w14:paraId="5DB529B6" w14:textId="77777777" w:rsidR="002F6B2E" w:rsidRPr="00510EA8" w:rsidRDefault="002F6B2E" w:rsidP="00BD1782">
      <w:pPr>
        <w:shd w:val="clear" w:color="auto" w:fill="FFFFFF"/>
        <w:tabs>
          <w:tab w:val="left" w:pos="1985"/>
          <w:tab w:val="left" w:pos="8647"/>
        </w:tabs>
        <w:spacing w:after="0"/>
        <w:ind w:left="567"/>
        <w:rPr>
          <w:rFonts w:ascii="GHEA Grapalat" w:hAnsi="GHEA Grapalat"/>
          <w:lang w:val="en-US"/>
        </w:rPr>
      </w:pPr>
      <w:r w:rsidRPr="00380C5D">
        <w:rPr>
          <w:rFonts w:ascii="GHEA Grapalat" w:hAnsi="GHEA Grapalat"/>
          <w:position w:val="-30"/>
        </w:rPr>
        <w:object w:dxaOrig="1760" w:dyaOrig="780" w14:anchorId="75DC0B5C">
          <v:shape id="_x0000_i1270" type="#_x0000_t75" style="width:88.5pt;height:42pt" o:ole="" o:preferrelative="f">
            <v:imagedata r:id="rId599" o:title=""/>
          </v:shape>
          <o:OLEObject Type="Embed" ProgID="Equation.DSMT4" ShapeID="_x0000_i1270" DrawAspect="Content" ObjectID="_1671619636" r:id="rId600"/>
        </w:object>
      </w:r>
      <w:r w:rsidRPr="00510EA8">
        <w:rPr>
          <w:rFonts w:ascii="GHEA Grapalat" w:hAnsi="GHEA Grapalat"/>
          <w:lang w:val="en-US"/>
        </w:rPr>
        <w:t>,</w:t>
      </w:r>
    </w:p>
    <w:p w14:paraId="0A0E02C9" w14:textId="77777777" w:rsidR="002F6B2E" w:rsidRPr="00510EA8" w:rsidRDefault="002F6B2E" w:rsidP="00BD1782">
      <w:pPr>
        <w:shd w:val="clear" w:color="auto" w:fill="FFFFFF"/>
        <w:tabs>
          <w:tab w:val="left" w:pos="1985"/>
          <w:tab w:val="left" w:pos="8647"/>
        </w:tabs>
        <w:spacing w:after="0"/>
        <w:ind w:firstLine="567"/>
        <w:jc w:val="both"/>
        <w:rPr>
          <w:rFonts w:ascii="GHEA Grapalat" w:hAnsi="GHEA Grapalat"/>
          <w:lang w:val="en-US"/>
        </w:rPr>
      </w:pPr>
      <w:r w:rsidRPr="00635BF4">
        <w:rPr>
          <w:rFonts w:ascii="GHEA Grapalat" w:hAnsi="GHEA Grapalat"/>
          <w:position w:val="-14"/>
        </w:rPr>
        <w:object w:dxaOrig="2000" w:dyaOrig="460" w14:anchorId="15ACC09C">
          <v:shape id="_x0000_i1271" type="#_x0000_t75" style="width:113.25pt;height:22.5pt;mso-position-vertical:absolute" o:ole="">
            <v:imagedata r:id="rId601" o:title=""/>
          </v:shape>
          <o:OLEObject Type="Embed" ProgID="Equation.DSMT4" ShapeID="_x0000_i1271" DrawAspect="Content" ObjectID="_1671619637" r:id="rId602"/>
        </w:object>
      </w:r>
      <w:r w:rsidRPr="00510EA8">
        <w:rPr>
          <w:rFonts w:ascii="GHEA Grapalat" w:hAnsi="GHEA Grapalat"/>
          <w:lang w:val="en-US"/>
        </w:rPr>
        <w:t xml:space="preserve">, </w:t>
      </w:r>
      <w:r w:rsidRPr="00635BF4">
        <w:rPr>
          <w:rFonts w:ascii="GHEA Grapalat" w:hAnsi="GHEA Grapalat"/>
          <w:lang w:val="en-US"/>
        </w:rPr>
        <w:t>այստեղ</w:t>
      </w:r>
      <w:r>
        <w:rPr>
          <w:rFonts w:ascii="GHEA Grapalat" w:hAnsi="GHEA Grapalat"/>
          <w:lang w:val="en-US"/>
        </w:rPr>
        <w:t>՝</w:t>
      </w:r>
      <w:r w:rsidRPr="00510EA8">
        <w:rPr>
          <w:rFonts w:ascii="GHEA Grapalat" w:hAnsi="GHEA Grapalat"/>
          <w:lang w:val="en-US"/>
        </w:rPr>
        <w:t xml:space="preserve"> </w:t>
      </w:r>
      <w:r>
        <w:rPr>
          <w:rFonts w:ascii="GHEA Grapalat" w:hAnsi="GHEA Grapalat"/>
          <w:i/>
          <w:sz w:val="26"/>
          <w:szCs w:val="26"/>
          <w:lang w:val="en-US"/>
        </w:rPr>
        <w:t>b</w:t>
      </w:r>
      <w:r>
        <w:rPr>
          <w:rFonts w:ascii="GHEA Grapalat" w:hAnsi="GHEA Grapalat"/>
          <w:i/>
          <w:sz w:val="28"/>
          <w:szCs w:val="28"/>
          <w:vertAlign w:val="subscript"/>
          <w:lang w:val="en-US"/>
        </w:rPr>
        <w:t>i</w:t>
      </w:r>
      <w:r>
        <w:rPr>
          <w:rFonts w:ascii="GHEA Grapalat" w:hAnsi="GHEA Grapalat"/>
          <w:lang w:val="en-US"/>
        </w:rPr>
        <w:t> </w:t>
      </w:r>
      <w:r w:rsidRPr="00510EA8">
        <w:rPr>
          <w:rFonts w:ascii="GHEA Grapalat" w:hAnsi="GHEA Grapalat"/>
          <w:lang w:val="en-US"/>
        </w:rPr>
        <w:t>-</w:t>
      </w:r>
      <w:r w:rsidRPr="00635BF4">
        <w:rPr>
          <w:rFonts w:ascii="GHEA Grapalat" w:hAnsi="GHEA Grapalat"/>
          <w:lang w:val="en-US"/>
        </w:rPr>
        <w:t>ն</w:t>
      </w:r>
      <w:r w:rsidRPr="00510EA8">
        <w:rPr>
          <w:rFonts w:ascii="GHEA Grapalat" w:hAnsi="GHEA Grapalat"/>
          <w:lang w:val="en-US"/>
        </w:rPr>
        <w:t xml:space="preserve"> </w:t>
      </w:r>
      <w:r w:rsidRPr="00635BF4">
        <w:rPr>
          <w:rFonts w:ascii="GHEA Grapalat" w:hAnsi="GHEA Grapalat"/>
          <w:lang w:val="en-US"/>
        </w:rPr>
        <w:t>և</w:t>
      </w:r>
      <w:r w:rsidRPr="00510EA8">
        <w:rPr>
          <w:rFonts w:ascii="GHEA Grapalat" w:hAnsi="GHEA Grapalat"/>
          <w:lang w:val="en-US"/>
        </w:rPr>
        <w:t xml:space="preserve"> </w:t>
      </w:r>
      <w:r>
        <w:rPr>
          <w:rFonts w:ascii="GHEA Grapalat" w:hAnsi="GHEA Grapalat"/>
          <w:i/>
          <w:sz w:val="26"/>
          <w:szCs w:val="26"/>
          <w:lang w:val="en-US"/>
        </w:rPr>
        <w:t>t</w:t>
      </w:r>
      <w:r>
        <w:rPr>
          <w:rFonts w:ascii="GHEA Grapalat" w:hAnsi="GHEA Grapalat"/>
          <w:i/>
          <w:sz w:val="28"/>
          <w:szCs w:val="28"/>
          <w:vertAlign w:val="subscript"/>
          <w:lang w:val="en-US"/>
        </w:rPr>
        <w:t>i</w:t>
      </w:r>
      <w:r>
        <w:rPr>
          <w:rFonts w:ascii="GHEA Grapalat" w:hAnsi="GHEA Grapalat"/>
          <w:lang w:val="en-US"/>
        </w:rPr>
        <w:t> </w:t>
      </w:r>
      <w:r w:rsidRPr="00510EA8">
        <w:rPr>
          <w:rFonts w:ascii="GHEA Grapalat" w:hAnsi="GHEA Grapalat"/>
          <w:lang w:val="en-US"/>
        </w:rPr>
        <w:t>-</w:t>
      </w:r>
      <w:r>
        <w:rPr>
          <w:rFonts w:ascii="GHEA Grapalat" w:hAnsi="GHEA Grapalat"/>
          <w:lang w:val="en-US"/>
        </w:rPr>
        <w:t>ն</w:t>
      </w:r>
      <w:r w:rsidRPr="00510EA8">
        <w:rPr>
          <w:rFonts w:ascii="GHEA Grapalat" w:hAnsi="GHEA Grapalat"/>
          <w:lang w:val="en-US"/>
        </w:rPr>
        <w:t xml:space="preserve"> </w:t>
      </w:r>
      <w:r w:rsidRPr="00635BF4">
        <w:rPr>
          <w:rFonts w:ascii="GHEA Grapalat" w:hAnsi="GHEA Grapalat"/>
          <w:lang w:val="en-US"/>
        </w:rPr>
        <w:t>համապատասխանաբար հատվածքը</w:t>
      </w:r>
      <w:r w:rsidRPr="00510EA8">
        <w:rPr>
          <w:rFonts w:ascii="GHEA Grapalat" w:hAnsi="GHEA Grapalat"/>
          <w:lang w:val="en-US"/>
        </w:rPr>
        <w:t xml:space="preserve"> </w:t>
      </w:r>
      <w:r w:rsidRPr="00635BF4">
        <w:rPr>
          <w:rFonts w:ascii="GHEA Grapalat" w:hAnsi="GHEA Grapalat"/>
          <w:lang w:val="en-US"/>
        </w:rPr>
        <w:t>ձևավորող</w:t>
      </w:r>
      <w:r w:rsidRPr="00510EA8">
        <w:rPr>
          <w:rFonts w:ascii="GHEA Grapalat" w:hAnsi="GHEA Grapalat"/>
          <w:lang w:val="en-US"/>
        </w:rPr>
        <w:t xml:space="preserve"> </w:t>
      </w:r>
      <w:r w:rsidRPr="00635BF4">
        <w:rPr>
          <w:rFonts w:ascii="GHEA Grapalat" w:hAnsi="GHEA Grapalat"/>
          <w:lang w:val="en-US"/>
        </w:rPr>
        <w:t>թերթերի</w:t>
      </w:r>
      <w:r w:rsidRPr="00510EA8">
        <w:rPr>
          <w:rFonts w:ascii="GHEA Grapalat" w:hAnsi="GHEA Grapalat"/>
          <w:lang w:val="en-US"/>
        </w:rPr>
        <w:t xml:space="preserve"> </w:t>
      </w:r>
      <w:r w:rsidRPr="00635BF4">
        <w:rPr>
          <w:rFonts w:ascii="GHEA Grapalat" w:hAnsi="GHEA Grapalat"/>
          <w:lang w:val="en-US"/>
        </w:rPr>
        <w:t>լայնությունն</w:t>
      </w:r>
      <w:r w:rsidRPr="00510EA8">
        <w:rPr>
          <w:rFonts w:ascii="GHEA Grapalat" w:hAnsi="GHEA Grapalat"/>
          <w:lang w:val="en-US"/>
        </w:rPr>
        <w:t xml:space="preserve"> </w:t>
      </w:r>
      <w:r>
        <w:rPr>
          <w:rFonts w:ascii="GHEA Grapalat" w:hAnsi="GHEA Grapalat"/>
          <w:lang w:val="en-US"/>
        </w:rPr>
        <w:t>ու</w:t>
      </w:r>
      <w:r w:rsidRPr="00510EA8">
        <w:rPr>
          <w:rFonts w:ascii="GHEA Grapalat" w:hAnsi="GHEA Grapalat"/>
          <w:lang w:val="en-US"/>
        </w:rPr>
        <w:t xml:space="preserve"> </w:t>
      </w:r>
      <w:r w:rsidRPr="00635BF4">
        <w:rPr>
          <w:rFonts w:ascii="GHEA Grapalat" w:hAnsi="GHEA Grapalat"/>
          <w:lang w:val="en-US"/>
        </w:rPr>
        <w:t>հաստությունն</w:t>
      </w:r>
      <w:r>
        <w:rPr>
          <w:rFonts w:ascii="GHEA Grapalat" w:hAnsi="GHEA Grapalat"/>
          <w:lang w:val="en-US"/>
        </w:rPr>
        <w:t xml:space="preserve"> են</w:t>
      </w:r>
      <w:r w:rsidRPr="00510EA8">
        <w:rPr>
          <w:rFonts w:ascii="GHEA Grapalat" w:hAnsi="GHEA Grapalat"/>
          <w:lang w:val="en-US"/>
        </w:rPr>
        <w:t>,</w:t>
      </w:r>
    </w:p>
    <w:p w14:paraId="568DA06D" w14:textId="77777777" w:rsidR="002F6B2E" w:rsidRPr="00510EA8" w:rsidRDefault="002F6B2E" w:rsidP="002F6B2E">
      <w:pPr>
        <w:shd w:val="clear" w:color="auto" w:fill="FFFFFF"/>
        <w:tabs>
          <w:tab w:val="left" w:pos="2127"/>
          <w:tab w:val="left" w:pos="8647"/>
        </w:tabs>
        <w:spacing w:after="0"/>
        <w:ind w:left="851"/>
        <w:rPr>
          <w:rFonts w:ascii="GHEA Grapalat" w:hAnsi="GHEA Grapalat"/>
          <w:lang w:val="en-US"/>
        </w:rPr>
      </w:pPr>
      <w:r w:rsidRPr="00D359D6">
        <w:rPr>
          <w:rFonts w:ascii="GHEA Grapalat" w:hAnsi="GHEA Grapalat"/>
          <w:position w:val="-38"/>
        </w:rPr>
        <w:object w:dxaOrig="1200" w:dyaOrig="800" w14:anchorId="1F65E1A3">
          <v:shape id="_x0000_i1272" type="#_x0000_t75" style="width:55.5pt;height:42pt" o:ole="" o:preferrelative="f">
            <v:imagedata r:id="rId603" o:title=""/>
          </v:shape>
          <o:OLEObject Type="Embed" ProgID="Equation.DSMT4" ShapeID="_x0000_i1272" DrawAspect="Content" ObjectID="_1671619638" r:id="rId604"/>
        </w:object>
      </w:r>
      <w:r w:rsidRPr="00510EA8">
        <w:rPr>
          <w:rFonts w:ascii="GHEA Grapalat" w:hAnsi="GHEA Grapalat"/>
          <w:lang w:val="en-US"/>
        </w:rPr>
        <w:tab/>
      </w:r>
      <w:r>
        <w:rPr>
          <w:rFonts w:ascii="GHEA Grapalat" w:hAnsi="GHEA Grapalat"/>
          <w:lang w:val="en-US"/>
        </w:rPr>
        <w:t>(</w:t>
      </w:r>
      <w:r w:rsidRPr="00D359D6">
        <w:rPr>
          <w:rFonts w:ascii="GHEA Grapalat" w:hAnsi="GHEA Grapalat"/>
          <w:lang w:val="en-US"/>
        </w:rPr>
        <w:t>տե</w:t>
      </w:r>
      <w:r>
        <w:rPr>
          <w:rFonts w:ascii="GHEA Grapalat" w:hAnsi="GHEA Grapalat"/>
          <w:lang w:val="en-US"/>
        </w:rPr>
        <w:t>՛</w:t>
      </w:r>
      <w:r w:rsidRPr="00D359D6">
        <w:rPr>
          <w:rFonts w:ascii="GHEA Grapalat" w:hAnsi="GHEA Grapalat"/>
          <w:lang w:val="en-US"/>
        </w:rPr>
        <w:t>ս</w:t>
      </w:r>
      <w:r w:rsidRPr="00510EA8">
        <w:rPr>
          <w:rFonts w:ascii="GHEA Grapalat" w:hAnsi="GHEA Grapalat"/>
          <w:lang w:val="en-US"/>
        </w:rPr>
        <w:t xml:space="preserve"> </w:t>
      </w:r>
      <w:r w:rsidR="00FB1C78" w:rsidRPr="0069570C">
        <w:rPr>
          <w:rFonts w:ascii="GHEA Grapalat" w:hAnsi="GHEA Grapalat"/>
          <w:lang w:val="en-US"/>
        </w:rPr>
        <w:t xml:space="preserve">սույն </w:t>
      </w:r>
      <w:r w:rsidR="00BC454F" w:rsidRPr="00BC454F">
        <w:rPr>
          <w:rFonts w:ascii="GHEA Grapalat" w:hAnsi="GHEA Grapalat"/>
          <w:lang w:val="hy-AM"/>
        </w:rPr>
        <w:t>հավելամաս</w:t>
      </w:r>
      <w:r w:rsidR="00FB1C78" w:rsidRPr="008E5D84">
        <w:rPr>
          <w:rFonts w:ascii="GHEA Grapalat" w:hAnsi="GHEA Grapalat"/>
          <w:lang w:val="hy-AM"/>
        </w:rPr>
        <w:t>ի</w:t>
      </w:r>
      <w:r w:rsidR="00FB1C78" w:rsidRPr="00D359D6">
        <w:rPr>
          <w:rFonts w:ascii="GHEA Grapalat" w:hAnsi="GHEA Grapalat"/>
          <w:lang w:val="en-US"/>
        </w:rPr>
        <w:t xml:space="preserve"> </w:t>
      </w:r>
      <w:r w:rsidRPr="00D359D6">
        <w:rPr>
          <w:rFonts w:ascii="GHEA Grapalat" w:hAnsi="GHEA Grapalat"/>
          <w:lang w:val="en-US"/>
        </w:rPr>
        <w:t>ա</w:t>
      </w:r>
      <w:r>
        <w:rPr>
          <w:rFonts w:ascii="GHEA Grapalat" w:hAnsi="GHEA Grapalat"/>
          <w:lang w:val="en-US"/>
        </w:rPr>
        <w:t>ղ</w:t>
      </w:r>
      <w:r w:rsidRPr="00D359D6">
        <w:rPr>
          <w:rFonts w:ascii="GHEA Grapalat" w:hAnsi="GHEA Grapalat"/>
          <w:lang w:val="en-US"/>
        </w:rPr>
        <w:t>յուսակ</w:t>
      </w:r>
      <w:r w:rsidRPr="00510EA8">
        <w:rPr>
          <w:rFonts w:ascii="GHEA Grapalat" w:hAnsi="GHEA Grapalat"/>
          <w:lang w:val="en-US"/>
        </w:rPr>
        <w:t xml:space="preserve"> 6-</w:t>
      </w:r>
      <w:r w:rsidRPr="00D359D6">
        <w:rPr>
          <w:rFonts w:ascii="GHEA Grapalat" w:hAnsi="GHEA Grapalat"/>
          <w:lang w:val="en-US"/>
        </w:rPr>
        <w:t>ը</w:t>
      </w:r>
      <w:r>
        <w:rPr>
          <w:rFonts w:ascii="GHEA Grapalat" w:hAnsi="GHEA Grapalat"/>
          <w:lang w:val="en-US"/>
        </w:rPr>
        <w:t>),</w:t>
      </w:r>
    </w:p>
    <w:p w14:paraId="12505369" w14:textId="77777777" w:rsidR="002F6B2E" w:rsidRPr="00510EA8" w:rsidRDefault="002F6B2E" w:rsidP="002F6B2E">
      <w:pPr>
        <w:shd w:val="clear" w:color="auto" w:fill="FFFFFF"/>
        <w:tabs>
          <w:tab w:val="left" w:pos="1985"/>
          <w:tab w:val="left" w:pos="8647"/>
        </w:tabs>
        <w:spacing w:after="0"/>
        <w:ind w:firstLine="851"/>
        <w:rPr>
          <w:rFonts w:ascii="GHEA Grapalat" w:hAnsi="GHEA Grapalat"/>
          <w:lang w:val="en-US"/>
        </w:rPr>
      </w:pPr>
      <w:r w:rsidRPr="00D359D6">
        <w:rPr>
          <w:rFonts w:ascii="GHEA Grapalat" w:hAnsi="GHEA Grapalat"/>
          <w:position w:val="-16"/>
        </w:rPr>
        <w:object w:dxaOrig="2100" w:dyaOrig="440" w14:anchorId="228DF033">
          <v:shape id="_x0000_i1273" type="#_x0000_t75" style="width:102pt;height:22.5pt" o:ole="" o:preferrelative="f">
            <v:imagedata r:id="rId605" o:title=""/>
          </v:shape>
          <o:OLEObject Type="Embed" ProgID="Equation.DSMT4" ShapeID="_x0000_i1273" DrawAspect="Content" ObjectID="_1671619639" r:id="rId606"/>
        </w:object>
      </w:r>
      <w:r w:rsidRPr="00510EA8">
        <w:rPr>
          <w:rFonts w:ascii="GHEA Grapalat" w:hAnsi="GHEA Grapalat"/>
          <w:lang w:val="en-US"/>
        </w:rPr>
        <w:t>,</w:t>
      </w:r>
    </w:p>
    <w:p w14:paraId="2E9CA682" w14:textId="77777777" w:rsidR="002F6B2E" w:rsidRPr="00510EA8" w:rsidRDefault="002F6B2E" w:rsidP="002F6B2E">
      <w:pPr>
        <w:shd w:val="clear" w:color="auto" w:fill="FFFFFF"/>
        <w:tabs>
          <w:tab w:val="left" w:pos="1985"/>
          <w:tab w:val="left" w:pos="8647"/>
        </w:tabs>
        <w:spacing w:after="0"/>
        <w:ind w:firstLine="851"/>
        <w:rPr>
          <w:rFonts w:ascii="GHEA Grapalat" w:hAnsi="GHEA Grapalat"/>
          <w:lang w:val="en-US"/>
        </w:rPr>
      </w:pPr>
      <w:r w:rsidRPr="00D359D6">
        <w:rPr>
          <w:rFonts w:ascii="GHEA Grapalat" w:hAnsi="GHEA Grapalat"/>
          <w:position w:val="-34"/>
        </w:rPr>
        <w:object w:dxaOrig="3200" w:dyaOrig="859" w14:anchorId="3A44A108">
          <v:shape id="_x0000_i1274" type="#_x0000_t75" style="width:160.5pt;height:42pt" o:ole="" o:preferrelative="f">
            <v:imagedata r:id="rId607" o:title=""/>
          </v:shape>
          <o:OLEObject Type="Embed" ProgID="Equation.DSMT4" ShapeID="_x0000_i1274" DrawAspect="Content" ObjectID="_1671619640" r:id="rId608"/>
        </w:object>
      </w:r>
      <w:r w:rsidRPr="00510EA8">
        <w:rPr>
          <w:rFonts w:ascii="GHEA Grapalat" w:hAnsi="GHEA Grapalat"/>
          <w:lang w:val="en-US"/>
        </w:rPr>
        <w:t>,</w:t>
      </w:r>
    </w:p>
    <w:p w14:paraId="4AAC8804" w14:textId="77777777" w:rsidR="002F6B2E" w:rsidRPr="00510EA8" w:rsidRDefault="002F6B2E" w:rsidP="002F6B2E">
      <w:pPr>
        <w:shd w:val="clear" w:color="auto" w:fill="FFFFFF"/>
        <w:tabs>
          <w:tab w:val="left" w:pos="1985"/>
          <w:tab w:val="left" w:pos="8647"/>
        </w:tabs>
        <w:spacing w:after="0"/>
        <w:ind w:firstLine="851"/>
        <w:rPr>
          <w:rFonts w:ascii="GHEA Grapalat" w:hAnsi="GHEA Grapalat"/>
          <w:lang w:val="en-US"/>
        </w:rPr>
      </w:pPr>
      <w:r w:rsidRPr="00D359D6">
        <w:rPr>
          <w:rFonts w:ascii="GHEA Grapalat" w:hAnsi="GHEA Grapalat"/>
          <w:position w:val="-44"/>
        </w:rPr>
        <w:object w:dxaOrig="3980" w:dyaOrig="1040" w14:anchorId="75E274D6">
          <v:shape id="_x0000_i1275" type="#_x0000_t75" style="width:193.5pt;height:49.5pt" o:ole="" o:preferrelative="f">
            <v:imagedata r:id="rId609" o:title=""/>
          </v:shape>
          <o:OLEObject Type="Embed" ProgID="Equation.DSMT4" ShapeID="_x0000_i1275" DrawAspect="Content" ObjectID="_1671619641" r:id="rId610"/>
        </w:object>
      </w:r>
      <w:r w:rsidRPr="00510EA8">
        <w:rPr>
          <w:rFonts w:ascii="GHEA Grapalat" w:hAnsi="GHEA Grapalat"/>
          <w:lang w:val="en-US"/>
        </w:rPr>
        <w:t>,</w:t>
      </w:r>
    </w:p>
    <w:p w14:paraId="57EAE388" w14:textId="77777777" w:rsidR="002F6B2E" w:rsidRPr="00510EA8" w:rsidRDefault="002F6B2E" w:rsidP="002F6B2E">
      <w:pPr>
        <w:shd w:val="clear" w:color="auto" w:fill="FFFFFF"/>
        <w:tabs>
          <w:tab w:val="left" w:pos="5103"/>
          <w:tab w:val="left" w:pos="8647"/>
        </w:tabs>
        <w:spacing w:after="120"/>
        <w:ind w:left="851"/>
        <w:rPr>
          <w:rFonts w:ascii="GHEA Grapalat" w:hAnsi="GHEA Grapalat"/>
          <w:lang w:val="en-US"/>
        </w:rPr>
      </w:pPr>
      <w:r w:rsidRPr="008A42A3">
        <w:rPr>
          <w:rFonts w:ascii="GHEA Grapalat" w:hAnsi="GHEA Grapalat"/>
          <w:position w:val="-24"/>
        </w:rPr>
        <w:object w:dxaOrig="2360" w:dyaOrig="760" w14:anchorId="0BA93A25">
          <v:shape id="_x0000_i1276" type="#_x0000_t75" style="width:114pt;height:33.75pt" o:ole="" o:preferrelative="f">
            <v:imagedata r:id="rId611" o:title=""/>
          </v:shape>
          <o:OLEObject Type="Embed" ProgID="Equation.DSMT4" ShapeID="_x0000_i1276" DrawAspect="Content" ObjectID="_1671619642" r:id="rId612"/>
        </w:object>
      </w:r>
      <w:r w:rsidRPr="00510EA8">
        <w:rPr>
          <w:rFonts w:ascii="GHEA Grapalat" w:hAnsi="GHEA Grapalat"/>
          <w:lang w:val="en-US"/>
        </w:rPr>
        <w:t>:</w:t>
      </w:r>
    </w:p>
    <w:p w14:paraId="6927CFB1" w14:textId="77777777" w:rsidR="002F6B2E" w:rsidRPr="00510EA8" w:rsidRDefault="002F6B2E" w:rsidP="0069570C">
      <w:pPr>
        <w:shd w:val="clear" w:color="auto" w:fill="FFFFFF"/>
        <w:tabs>
          <w:tab w:val="left" w:pos="2552"/>
          <w:tab w:val="left" w:pos="8647"/>
        </w:tabs>
        <w:spacing w:after="0"/>
        <w:ind w:firstLine="851"/>
        <w:jc w:val="both"/>
        <w:rPr>
          <w:rFonts w:ascii="GHEA Grapalat" w:hAnsi="GHEA Grapalat"/>
          <w:lang w:val="en-US"/>
        </w:rPr>
      </w:pPr>
      <w:r w:rsidRPr="00794264">
        <w:rPr>
          <w:rFonts w:ascii="GHEA Grapalat" w:hAnsi="GHEA Grapalat"/>
          <w:i/>
          <w:sz w:val="26"/>
          <w:szCs w:val="26"/>
        </w:rPr>
        <w:t>ω</w:t>
      </w:r>
      <w:r w:rsidRPr="00510EA8">
        <w:rPr>
          <w:rFonts w:ascii="GHEA Grapalat" w:hAnsi="GHEA Grapalat"/>
          <w:lang w:val="en-US"/>
        </w:rPr>
        <w:t xml:space="preserve">, </w:t>
      </w:r>
      <w:r w:rsidRPr="00794264">
        <w:rPr>
          <w:rFonts w:ascii="GHEA Grapalat" w:hAnsi="GHEA Grapalat"/>
          <w:i/>
          <w:sz w:val="26"/>
          <w:szCs w:val="26"/>
        </w:rPr>
        <w:t>α</w:t>
      </w:r>
      <w:r w:rsidRPr="00510EA8">
        <w:rPr>
          <w:rFonts w:ascii="GHEA Grapalat" w:hAnsi="GHEA Grapalat"/>
          <w:lang w:val="en-US"/>
        </w:rPr>
        <w:t xml:space="preserve"> </w:t>
      </w:r>
      <w:r w:rsidRPr="008A42A3">
        <w:rPr>
          <w:rFonts w:ascii="GHEA Grapalat" w:hAnsi="GHEA Grapalat"/>
        </w:rPr>
        <w:t>և</w:t>
      </w:r>
      <w:r w:rsidRPr="00510EA8">
        <w:rPr>
          <w:rFonts w:ascii="GHEA Grapalat" w:hAnsi="GHEA Grapalat"/>
          <w:lang w:val="en-US"/>
        </w:rPr>
        <w:t xml:space="preserve"> </w:t>
      </w:r>
      <w:r w:rsidRPr="00794264">
        <w:rPr>
          <w:rFonts w:ascii="GHEA Grapalat" w:hAnsi="GHEA Grapalat"/>
          <w:i/>
          <w:sz w:val="26"/>
          <w:szCs w:val="26"/>
        </w:rPr>
        <w:t>β</w:t>
      </w:r>
      <w:r w:rsidRPr="00510EA8">
        <w:rPr>
          <w:rFonts w:ascii="GHEA Grapalat" w:hAnsi="GHEA Grapalat"/>
          <w:i/>
          <w:sz w:val="26"/>
          <w:szCs w:val="26"/>
          <w:lang w:val="en-US"/>
        </w:rPr>
        <w:t xml:space="preserve"> </w:t>
      </w:r>
      <w:r w:rsidRPr="00510EA8">
        <w:rPr>
          <w:rFonts w:ascii="GHEA Grapalat" w:hAnsi="GHEA Grapalat"/>
          <w:lang w:val="en-US"/>
        </w:rPr>
        <w:t>-</w:t>
      </w:r>
      <w:r w:rsidRPr="008A42A3">
        <w:rPr>
          <w:rFonts w:ascii="GHEA Grapalat" w:hAnsi="GHEA Grapalat"/>
          <w:lang w:val="en-US"/>
        </w:rPr>
        <w:t>ի</w:t>
      </w:r>
      <w:r w:rsidRPr="00510EA8">
        <w:rPr>
          <w:rFonts w:ascii="GHEA Grapalat" w:hAnsi="GHEA Grapalat"/>
          <w:lang w:val="en-US"/>
        </w:rPr>
        <w:t xml:space="preserve"> </w:t>
      </w:r>
      <w:r w:rsidRPr="008A42A3">
        <w:rPr>
          <w:rFonts w:ascii="GHEA Grapalat" w:hAnsi="GHEA Grapalat"/>
          <w:lang w:val="en-US"/>
        </w:rPr>
        <w:t>բանաձևերը</w:t>
      </w:r>
      <w:r w:rsidRPr="00510EA8">
        <w:rPr>
          <w:rFonts w:ascii="GHEA Grapalat" w:hAnsi="GHEA Grapalat"/>
          <w:lang w:val="en-US"/>
        </w:rPr>
        <w:t xml:space="preserve"> </w:t>
      </w:r>
      <w:r w:rsidRPr="008A42A3">
        <w:rPr>
          <w:rFonts w:ascii="GHEA Grapalat" w:hAnsi="GHEA Grapalat"/>
          <w:lang w:val="en-US"/>
        </w:rPr>
        <w:t>կամ</w:t>
      </w:r>
      <w:r w:rsidRPr="00510EA8">
        <w:rPr>
          <w:rFonts w:ascii="GHEA Grapalat" w:hAnsi="GHEA Grapalat"/>
          <w:lang w:val="en-US"/>
        </w:rPr>
        <w:t xml:space="preserve"> </w:t>
      </w:r>
      <w:r w:rsidRPr="008A42A3">
        <w:rPr>
          <w:rFonts w:ascii="GHEA Grapalat" w:hAnsi="GHEA Grapalat"/>
          <w:lang w:val="en-US"/>
        </w:rPr>
        <w:t>դրանց</w:t>
      </w:r>
      <w:r w:rsidRPr="00510EA8">
        <w:rPr>
          <w:rFonts w:ascii="GHEA Grapalat" w:hAnsi="GHEA Grapalat"/>
          <w:lang w:val="en-US"/>
        </w:rPr>
        <w:t xml:space="preserve"> </w:t>
      </w:r>
      <w:r w:rsidRPr="008A42A3">
        <w:rPr>
          <w:rFonts w:ascii="GHEA Grapalat" w:hAnsi="GHEA Grapalat"/>
          <w:lang w:val="en-US"/>
        </w:rPr>
        <w:t>արժեքները</w:t>
      </w:r>
      <w:r w:rsidRPr="00510EA8">
        <w:rPr>
          <w:rFonts w:ascii="GHEA Grapalat" w:hAnsi="GHEA Grapalat"/>
          <w:lang w:val="en-US"/>
        </w:rPr>
        <w:t xml:space="preserve"> </w:t>
      </w:r>
      <w:r w:rsidRPr="008A42A3">
        <w:rPr>
          <w:rFonts w:ascii="GHEA Grapalat" w:hAnsi="GHEA Grapalat"/>
          <w:lang w:val="en-US"/>
        </w:rPr>
        <w:t>բերված</w:t>
      </w:r>
      <w:r w:rsidRPr="00510EA8">
        <w:rPr>
          <w:rFonts w:ascii="GHEA Grapalat" w:hAnsi="GHEA Grapalat"/>
          <w:lang w:val="en-US"/>
        </w:rPr>
        <w:t xml:space="preserve"> </w:t>
      </w:r>
      <w:r w:rsidRPr="008A42A3">
        <w:rPr>
          <w:rFonts w:ascii="GHEA Grapalat" w:hAnsi="GHEA Grapalat"/>
          <w:lang w:val="en-US"/>
        </w:rPr>
        <w:t>են</w:t>
      </w:r>
      <w:r w:rsidRPr="00510EA8">
        <w:rPr>
          <w:rFonts w:ascii="GHEA Grapalat" w:hAnsi="GHEA Grapalat"/>
          <w:lang w:val="en-US"/>
        </w:rPr>
        <w:t xml:space="preserve"> </w:t>
      </w:r>
      <w:r w:rsidR="0069570C" w:rsidRPr="0069570C">
        <w:rPr>
          <w:rFonts w:ascii="GHEA Grapalat" w:hAnsi="GHEA Grapalat"/>
          <w:lang w:val="en-US"/>
        </w:rPr>
        <w:t xml:space="preserve">սույն </w:t>
      </w:r>
      <w:r w:rsidR="00BC454F" w:rsidRPr="00BC454F">
        <w:rPr>
          <w:rFonts w:ascii="GHEA Grapalat" w:hAnsi="GHEA Grapalat"/>
          <w:lang w:val="hy-AM"/>
        </w:rPr>
        <w:t>հավելամաս</w:t>
      </w:r>
      <w:r w:rsidR="0069570C" w:rsidRPr="008E5D84">
        <w:rPr>
          <w:rFonts w:ascii="GHEA Grapalat" w:hAnsi="GHEA Grapalat"/>
          <w:lang w:val="hy-AM"/>
        </w:rPr>
        <w:t>ի</w:t>
      </w:r>
      <w:r w:rsidR="0069570C" w:rsidRPr="008A42A3">
        <w:rPr>
          <w:rFonts w:ascii="GHEA Grapalat" w:hAnsi="GHEA Grapalat"/>
          <w:lang w:val="en-US"/>
        </w:rPr>
        <w:t xml:space="preserve"> </w:t>
      </w:r>
      <w:r w:rsidRPr="008A42A3">
        <w:rPr>
          <w:rFonts w:ascii="GHEA Grapalat" w:hAnsi="GHEA Grapalat"/>
          <w:lang w:val="en-US"/>
        </w:rPr>
        <w:t>աղյուսա</w:t>
      </w:r>
      <w:r w:rsidR="0069570C" w:rsidRPr="00984925">
        <w:rPr>
          <w:rFonts w:ascii="GHEA Grapalat" w:hAnsi="GHEA Grapalat"/>
          <w:lang w:val="en-US"/>
        </w:rPr>
        <w:t>կ</w:t>
      </w:r>
      <w:r w:rsidR="0069570C">
        <w:rPr>
          <w:rFonts w:ascii="Calibri" w:hAnsi="Calibri" w:cs="Calibri"/>
          <w:lang w:val="en-US"/>
        </w:rPr>
        <w:t> </w:t>
      </w:r>
      <w:r w:rsidRPr="00510EA8">
        <w:rPr>
          <w:rFonts w:ascii="GHEA Grapalat" w:hAnsi="GHEA Grapalat"/>
          <w:lang w:val="en-US"/>
        </w:rPr>
        <w:t>6</w:t>
      </w:r>
      <w:r w:rsidR="0069570C">
        <w:rPr>
          <w:rFonts w:ascii="GHEA Grapalat" w:hAnsi="GHEA Grapalat"/>
          <w:lang w:val="en-US"/>
        </w:rPr>
        <w:noBreakHyphen/>
      </w:r>
      <w:r w:rsidRPr="008A42A3">
        <w:rPr>
          <w:rFonts w:ascii="GHEA Grapalat" w:hAnsi="GHEA Grapalat"/>
          <w:lang w:val="en-US"/>
        </w:rPr>
        <w:t>ում</w:t>
      </w:r>
      <w:r w:rsidRPr="00510EA8">
        <w:rPr>
          <w:rFonts w:ascii="GHEA Grapalat" w:hAnsi="GHEA Grapalat"/>
          <w:lang w:val="en-US"/>
        </w:rPr>
        <w:t>:</w:t>
      </w:r>
    </w:p>
    <w:p w14:paraId="375799BC" w14:textId="77777777" w:rsidR="002F6B2E" w:rsidRPr="00510EA8" w:rsidRDefault="002F6B2E" w:rsidP="002F6B2E">
      <w:pPr>
        <w:shd w:val="clear" w:color="auto" w:fill="FFFFFF"/>
        <w:tabs>
          <w:tab w:val="left" w:pos="2552"/>
          <w:tab w:val="left" w:pos="8647"/>
        </w:tabs>
        <w:spacing w:after="0"/>
        <w:ind w:firstLine="567"/>
        <w:rPr>
          <w:rFonts w:ascii="GHEA Grapalat" w:hAnsi="GHEA Grapalat"/>
          <w:lang w:val="en-US"/>
        </w:rPr>
      </w:pPr>
      <w:r w:rsidRPr="00510EA8">
        <w:rPr>
          <w:rFonts w:ascii="GHEA Grapalat" w:hAnsi="GHEA Grapalat"/>
          <w:lang w:val="en-US"/>
        </w:rPr>
        <w:br w:type="page"/>
      </w:r>
    </w:p>
    <w:p w14:paraId="36B1925F" w14:textId="77777777" w:rsidR="002F6B2E" w:rsidRPr="00510EA8" w:rsidRDefault="002F6B2E" w:rsidP="00E3086A">
      <w:pPr>
        <w:shd w:val="clear" w:color="auto" w:fill="FFFFFF"/>
        <w:spacing w:after="120" w:line="240" w:lineRule="auto"/>
        <w:ind w:left="142"/>
        <w:rPr>
          <w:rFonts w:ascii="GHEA Grapalat" w:hAnsi="GHEA Grapalat"/>
          <w:b/>
          <w:lang w:val="en-US"/>
        </w:rPr>
      </w:pPr>
      <w:r w:rsidRPr="00794264">
        <w:rPr>
          <w:rFonts w:ascii="GHEA Grapalat" w:hAnsi="GHEA Grapalat"/>
          <w:b/>
          <w:lang w:val="en-US"/>
        </w:rPr>
        <w:lastRenderedPageBreak/>
        <w:t>Աղյուսակ</w:t>
      </w:r>
      <w:r w:rsidRPr="00510EA8">
        <w:rPr>
          <w:rFonts w:ascii="GHEA Grapalat" w:hAnsi="GHEA Grapalat"/>
          <w:b/>
          <w:lang w:val="en-US"/>
        </w:rPr>
        <w:t xml:space="preserve"> 6</w:t>
      </w:r>
      <w:r w:rsidR="00006522">
        <w:rPr>
          <w:rFonts w:ascii="GHEA Grapalat" w:hAnsi="GHEA Grapalat"/>
          <w:b/>
          <w:lang w:val="en-US"/>
        </w:rPr>
        <w:t xml:space="preserve">.  </w:t>
      </w:r>
      <w:r w:rsidRPr="00510EA8">
        <w:rPr>
          <w:rFonts w:ascii="GHEA Grapalat" w:hAnsi="GHEA Grapalat"/>
          <w:b/>
          <w:lang w:val="en-US"/>
        </w:rPr>
        <w:t xml:space="preserve"> </w:t>
      </w:r>
      <w:r w:rsidRPr="00794264">
        <w:rPr>
          <w:rFonts w:ascii="GHEA Grapalat" w:hAnsi="GHEA Grapalat"/>
          <w:b/>
          <w:i/>
          <w:sz w:val="26"/>
          <w:szCs w:val="26"/>
        </w:rPr>
        <w:t>ω</w:t>
      </w:r>
      <w:r w:rsidRPr="00510EA8">
        <w:rPr>
          <w:rFonts w:ascii="GHEA Grapalat" w:hAnsi="GHEA Grapalat"/>
          <w:b/>
          <w:lang w:val="en-US"/>
        </w:rPr>
        <w:t xml:space="preserve">, </w:t>
      </w:r>
      <w:r w:rsidRPr="00794264">
        <w:rPr>
          <w:rFonts w:ascii="GHEA Grapalat" w:hAnsi="GHEA Grapalat"/>
          <w:b/>
          <w:i/>
          <w:sz w:val="26"/>
          <w:szCs w:val="26"/>
        </w:rPr>
        <w:t>α</w:t>
      </w:r>
      <w:r w:rsidRPr="00510EA8">
        <w:rPr>
          <w:rFonts w:ascii="GHEA Grapalat" w:hAnsi="GHEA Grapalat"/>
          <w:b/>
          <w:lang w:val="en-US"/>
        </w:rPr>
        <w:t xml:space="preserve"> </w:t>
      </w:r>
      <w:r w:rsidRPr="00794264">
        <w:rPr>
          <w:rFonts w:ascii="GHEA Grapalat" w:hAnsi="GHEA Grapalat"/>
          <w:b/>
        </w:rPr>
        <w:t>և</w:t>
      </w:r>
      <w:r w:rsidRPr="00510EA8">
        <w:rPr>
          <w:rFonts w:ascii="GHEA Grapalat" w:hAnsi="GHEA Grapalat"/>
          <w:b/>
          <w:lang w:val="en-US"/>
        </w:rPr>
        <w:t xml:space="preserve"> </w:t>
      </w:r>
      <w:r w:rsidRPr="00794264">
        <w:rPr>
          <w:rFonts w:ascii="GHEA Grapalat" w:hAnsi="GHEA Grapalat"/>
          <w:b/>
          <w:i/>
          <w:sz w:val="26"/>
          <w:szCs w:val="26"/>
        </w:rPr>
        <w:t>β</w:t>
      </w:r>
      <w:r w:rsidRPr="00510EA8">
        <w:rPr>
          <w:rFonts w:ascii="GHEA Grapalat" w:hAnsi="GHEA Grapalat"/>
          <w:b/>
          <w:lang w:val="en-US"/>
        </w:rPr>
        <w:t xml:space="preserve"> </w:t>
      </w:r>
      <w:r w:rsidRPr="00794264">
        <w:rPr>
          <w:rFonts w:ascii="GHEA Grapalat" w:hAnsi="GHEA Grapalat"/>
          <w:b/>
          <w:lang w:val="en-US"/>
        </w:rPr>
        <w:t>գործակիցները</w:t>
      </w:r>
    </w:p>
    <w:tbl>
      <w:tblPr>
        <w:tblStyle w:val="TableGrid"/>
        <w:tblW w:w="0" w:type="auto"/>
        <w:jc w:val="center"/>
        <w:tblLook w:val="04A0" w:firstRow="1" w:lastRow="0" w:firstColumn="1" w:lastColumn="0" w:noHBand="0" w:noVBand="1"/>
      </w:tblPr>
      <w:tblGrid>
        <w:gridCol w:w="1068"/>
        <w:gridCol w:w="2687"/>
        <w:gridCol w:w="1656"/>
        <w:gridCol w:w="2406"/>
        <w:gridCol w:w="1698"/>
      </w:tblGrid>
      <w:tr w:rsidR="002F6B2E" w:rsidRPr="00B41361" w14:paraId="2BC6943A" w14:textId="77777777" w:rsidTr="00F60667">
        <w:trPr>
          <w:jc w:val="center"/>
        </w:trPr>
        <w:tc>
          <w:tcPr>
            <w:tcW w:w="3752" w:type="dxa"/>
            <w:gridSpan w:val="2"/>
            <w:vAlign w:val="center"/>
          </w:tcPr>
          <w:p w14:paraId="55490E84" w14:textId="77777777" w:rsidR="002F6B2E" w:rsidRPr="00B41361" w:rsidRDefault="002F6B2E" w:rsidP="00F60667">
            <w:pPr>
              <w:spacing w:line="276" w:lineRule="auto"/>
              <w:jc w:val="center"/>
              <w:rPr>
                <w:rFonts w:ascii="GHEA Grapalat" w:hAnsi="GHEA Grapalat"/>
              </w:rPr>
            </w:pPr>
            <w:r w:rsidRPr="00B41361">
              <w:rPr>
                <w:rFonts w:ascii="GHEA Grapalat" w:hAnsi="GHEA Grapalat"/>
                <w:lang w:val="en-US"/>
              </w:rPr>
              <w:t>Հատվածքի</w:t>
            </w:r>
          </w:p>
        </w:tc>
        <w:tc>
          <w:tcPr>
            <w:tcW w:w="1589" w:type="dxa"/>
            <w:vMerge w:val="restart"/>
            <w:vAlign w:val="center"/>
          </w:tcPr>
          <w:p w14:paraId="6EBECD25" w14:textId="77777777" w:rsidR="002F6B2E" w:rsidRPr="00B41361" w:rsidRDefault="002F6B2E" w:rsidP="00F60667">
            <w:pPr>
              <w:spacing w:line="276" w:lineRule="auto"/>
              <w:jc w:val="center"/>
              <w:rPr>
                <w:rFonts w:ascii="GHEA Grapalat" w:hAnsi="GHEA Grapalat" w:cs="Times New Roman"/>
                <w:i/>
                <w:sz w:val="28"/>
              </w:rPr>
            </w:pPr>
            <w:r w:rsidRPr="00794264">
              <w:rPr>
                <w:rFonts w:ascii="GHEA Grapalat" w:hAnsi="GHEA Grapalat"/>
                <w:i/>
                <w:sz w:val="26"/>
                <w:szCs w:val="26"/>
              </w:rPr>
              <w:t>ω</w:t>
            </w:r>
          </w:p>
        </w:tc>
        <w:tc>
          <w:tcPr>
            <w:tcW w:w="2371" w:type="dxa"/>
            <w:vMerge w:val="restart"/>
            <w:vAlign w:val="center"/>
          </w:tcPr>
          <w:p w14:paraId="28D0F390" w14:textId="77777777" w:rsidR="002F6B2E" w:rsidRPr="00B41361" w:rsidRDefault="002F6B2E" w:rsidP="00F60667">
            <w:pPr>
              <w:spacing w:line="276" w:lineRule="auto"/>
              <w:jc w:val="center"/>
              <w:rPr>
                <w:rFonts w:ascii="GHEA Grapalat" w:hAnsi="GHEA Grapalat" w:cs="Times New Roman"/>
                <w:i/>
                <w:sz w:val="28"/>
              </w:rPr>
            </w:pPr>
            <w:r w:rsidRPr="00794264">
              <w:rPr>
                <w:rFonts w:ascii="GHEA Grapalat" w:hAnsi="GHEA Grapalat"/>
                <w:i/>
                <w:sz w:val="26"/>
                <w:szCs w:val="26"/>
              </w:rPr>
              <w:t>α</w:t>
            </w:r>
          </w:p>
        </w:tc>
        <w:tc>
          <w:tcPr>
            <w:tcW w:w="1698" w:type="dxa"/>
            <w:vMerge w:val="restart"/>
            <w:vAlign w:val="center"/>
          </w:tcPr>
          <w:p w14:paraId="731C9D2C" w14:textId="77777777" w:rsidR="002F6B2E" w:rsidRPr="00B41361" w:rsidRDefault="002F6B2E" w:rsidP="00F60667">
            <w:pPr>
              <w:spacing w:line="276" w:lineRule="auto"/>
              <w:jc w:val="center"/>
              <w:rPr>
                <w:rFonts w:ascii="GHEA Grapalat" w:hAnsi="GHEA Grapalat" w:cs="Times New Roman"/>
                <w:i/>
                <w:sz w:val="28"/>
              </w:rPr>
            </w:pPr>
            <w:r w:rsidRPr="00794264">
              <w:rPr>
                <w:rFonts w:ascii="GHEA Grapalat" w:hAnsi="GHEA Grapalat"/>
                <w:i/>
                <w:sz w:val="26"/>
                <w:szCs w:val="26"/>
              </w:rPr>
              <w:t>β</w:t>
            </w:r>
          </w:p>
        </w:tc>
      </w:tr>
      <w:tr w:rsidR="002F6B2E" w:rsidRPr="00B41361" w14:paraId="3D7F116E" w14:textId="77777777" w:rsidTr="00F60667">
        <w:trPr>
          <w:jc w:val="center"/>
        </w:trPr>
        <w:tc>
          <w:tcPr>
            <w:tcW w:w="1065" w:type="dxa"/>
            <w:vAlign w:val="center"/>
          </w:tcPr>
          <w:p w14:paraId="7C3136A1"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տեսակը</w:t>
            </w:r>
          </w:p>
        </w:tc>
        <w:tc>
          <w:tcPr>
            <w:tcW w:w="2687" w:type="dxa"/>
            <w:vAlign w:val="center"/>
          </w:tcPr>
          <w:p w14:paraId="0709BC39" w14:textId="77777777" w:rsidR="002F6B2E" w:rsidRPr="00B41361" w:rsidRDefault="002F6B2E" w:rsidP="00F60667">
            <w:pPr>
              <w:spacing w:line="276" w:lineRule="auto"/>
              <w:jc w:val="center"/>
              <w:rPr>
                <w:rFonts w:ascii="GHEA Grapalat" w:hAnsi="GHEA Grapalat"/>
                <w:lang w:val="en-US"/>
              </w:rPr>
            </w:pPr>
            <w:r w:rsidRPr="006F32E1">
              <w:rPr>
                <w:rFonts w:ascii="GHEA Grapalat" w:hAnsi="GHEA Grapalat"/>
                <w:lang w:val="en-US"/>
              </w:rPr>
              <w:t>գծապատկեր</w:t>
            </w:r>
            <w:r>
              <w:rPr>
                <w:rFonts w:ascii="GHEA Grapalat" w:hAnsi="GHEA Grapalat"/>
                <w:lang w:val="en-US"/>
              </w:rPr>
              <w:t>ը</w:t>
            </w:r>
          </w:p>
        </w:tc>
        <w:tc>
          <w:tcPr>
            <w:tcW w:w="1589" w:type="dxa"/>
            <w:vMerge/>
            <w:vAlign w:val="center"/>
          </w:tcPr>
          <w:p w14:paraId="1B868265" w14:textId="77777777" w:rsidR="002F6B2E" w:rsidRPr="00B41361" w:rsidRDefault="002F6B2E" w:rsidP="00F60667">
            <w:pPr>
              <w:spacing w:line="276" w:lineRule="auto"/>
              <w:jc w:val="center"/>
              <w:rPr>
                <w:rFonts w:ascii="GHEA Grapalat" w:hAnsi="GHEA Grapalat"/>
              </w:rPr>
            </w:pPr>
          </w:p>
        </w:tc>
        <w:tc>
          <w:tcPr>
            <w:tcW w:w="2371" w:type="dxa"/>
            <w:vMerge/>
            <w:vAlign w:val="center"/>
          </w:tcPr>
          <w:p w14:paraId="12450C33" w14:textId="77777777" w:rsidR="002F6B2E" w:rsidRPr="00B41361" w:rsidRDefault="002F6B2E" w:rsidP="00F60667">
            <w:pPr>
              <w:spacing w:line="276" w:lineRule="auto"/>
              <w:jc w:val="center"/>
              <w:rPr>
                <w:rFonts w:ascii="GHEA Grapalat" w:hAnsi="GHEA Grapalat"/>
              </w:rPr>
            </w:pPr>
          </w:p>
        </w:tc>
        <w:tc>
          <w:tcPr>
            <w:tcW w:w="1698" w:type="dxa"/>
            <w:vMerge/>
            <w:vAlign w:val="center"/>
          </w:tcPr>
          <w:p w14:paraId="7DF1BA25" w14:textId="77777777" w:rsidR="002F6B2E" w:rsidRPr="00B41361" w:rsidRDefault="002F6B2E" w:rsidP="00F60667">
            <w:pPr>
              <w:spacing w:line="276" w:lineRule="auto"/>
              <w:jc w:val="center"/>
              <w:rPr>
                <w:rFonts w:ascii="GHEA Grapalat" w:hAnsi="GHEA Grapalat"/>
              </w:rPr>
            </w:pPr>
          </w:p>
        </w:tc>
      </w:tr>
      <w:tr w:rsidR="002F6B2E" w:rsidRPr="00B41361" w14:paraId="79D5A42E" w14:textId="77777777" w:rsidTr="00F60667">
        <w:trPr>
          <w:jc w:val="center"/>
        </w:trPr>
        <w:tc>
          <w:tcPr>
            <w:tcW w:w="1065" w:type="dxa"/>
            <w:vAlign w:val="center"/>
          </w:tcPr>
          <w:p w14:paraId="4ECC89B1" w14:textId="77777777" w:rsidR="002F6B2E" w:rsidRPr="00B41361" w:rsidRDefault="002F6B2E" w:rsidP="00F60667">
            <w:pPr>
              <w:jc w:val="center"/>
              <w:rPr>
                <w:rFonts w:ascii="GHEA Grapalat" w:hAnsi="GHEA Grapalat"/>
                <w:i/>
                <w:sz w:val="20"/>
                <w:lang w:val="en-US"/>
              </w:rPr>
            </w:pPr>
            <w:r w:rsidRPr="00B41361">
              <w:rPr>
                <w:rFonts w:ascii="GHEA Grapalat" w:hAnsi="GHEA Grapalat"/>
                <w:i/>
                <w:sz w:val="20"/>
                <w:lang w:val="en-US"/>
              </w:rPr>
              <w:t>1</w:t>
            </w:r>
          </w:p>
        </w:tc>
        <w:tc>
          <w:tcPr>
            <w:tcW w:w="2687" w:type="dxa"/>
            <w:vAlign w:val="center"/>
          </w:tcPr>
          <w:p w14:paraId="17CB3840" w14:textId="77777777" w:rsidR="002F6B2E" w:rsidRPr="00B41361" w:rsidRDefault="002F6B2E" w:rsidP="00F60667">
            <w:pPr>
              <w:jc w:val="center"/>
              <w:rPr>
                <w:rFonts w:ascii="GHEA Grapalat" w:hAnsi="GHEA Grapalat"/>
                <w:i/>
                <w:sz w:val="20"/>
                <w:lang w:val="en-US"/>
              </w:rPr>
            </w:pPr>
            <w:r w:rsidRPr="00B41361">
              <w:rPr>
                <w:rFonts w:ascii="GHEA Grapalat" w:hAnsi="GHEA Grapalat"/>
                <w:i/>
                <w:sz w:val="20"/>
                <w:lang w:val="en-US"/>
              </w:rPr>
              <w:t>2</w:t>
            </w:r>
          </w:p>
        </w:tc>
        <w:tc>
          <w:tcPr>
            <w:tcW w:w="1589" w:type="dxa"/>
            <w:vAlign w:val="center"/>
          </w:tcPr>
          <w:p w14:paraId="6A39A6C5" w14:textId="77777777" w:rsidR="002F6B2E" w:rsidRPr="00B41361" w:rsidRDefault="002F6B2E" w:rsidP="00F60667">
            <w:pPr>
              <w:jc w:val="center"/>
              <w:rPr>
                <w:rFonts w:ascii="GHEA Grapalat" w:hAnsi="GHEA Grapalat"/>
                <w:i/>
                <w:sz w:val="20"/>
                <w:lang w:val="en-US"/>
              </w:rPr>
            </w:pPr>
            <w:r w:rsidRPr="00B41361">
              <w:rPr>
                <w:rFonts w:ascii="GHEA Grapalat" w:hAnsi="GHEA Grapalat"/>
                <w:i/>
                <w:sz w:val="20"/>
                <w:lang w:val="en-US"/>
              </w:rPr>
              <w:t>3</w:t>
            </w:r>
          </w:p>
        </w:tc>
        <w:tc>
          <w:tcPr>
            <w:tcW w:w="2371" w:type="dxa"/>
            <w:vAlign w:val="center"/>
          </w:tcPr>
          <w:p w14:paraId="40BFC442" w14:textId="77777777" w:rsidR="002F6B2E" w:rsidRPr="00B41361" w:rsidRDefault="002F6B2E" w:rsidP="00F60667">
            <w:pPr>
              <w:jc w:val="center"/>
              <w:rPr>
                <w:rFonts w:ascii="GHEA Grapalat" w:hAnsi="GHEA Grapalat"/>
                <w:i/>
                <w:sz w:val="20"/>
                <w:lang w:val="en-US"/>
              </w:rPr>
            </w:pPr>
            <w:r w:rsidRPr="00B41361">
              <w:rPr>
                <w:rFonts w:ascii="GHEA Grapalat" w:hAnsi="GHEA Grapalat"/>
                <w:i/>
                <w:sz w:val="20"/>
                <w:lang w:val="en-US"/>
              </w:rPr>
              <w:t>4</w:t>
            </w:r>
          </w:p>
        </w:tc>
        <w:tc>
          <w:tcPr>
            <w:tcW w:w="1698" w:type="dxa"/>
            <w:vAlign w:val="center"/>
          </w:tcPr>
          <w:p w14:paraId="17D8F903" w14:textId="77777777" w:rsidR="002F6B2E" w:rsidRPr="00B41361" w:rsidRDefault="002F6B2E" w:rsidP="00F60667">
            <w:pPr>
              <w:jc w:val="center"/>
              <w:rPr>
                <w:rFonts w:ascii="GHEA Grapalat" w:hAnsi="GHEA Grapalat"/>
                <w:i/>
                <w:sz w:val="20"/>
                <w:lang w:val="en-US"/>
              </w:rPr>
            </w:pPr>
            <w:r w:rsidRPr="00B41361">
              <w:rPr>
                <w:rFonts w:ascii="GHEA Grapalat" w:hAnsi="GHEA Grapalat"/>
                <w:i/>
                <w:sz w:val="20"/>
                <w:lang w:val="en-US"/>
              </w:rPr>
              <w:t>5</w:t>
            </w:r>
          </w:p>
        </w:tc>
      </w:tr>
      <w:tr w:rsidR="002F6B2E" w:rsidRPr="00B41361" w14:paraId="4F5D3289" w14:textId="77777777" w:rsidTr="00F60667">
        <w:trPr>
          <w:trHeight w:val="2108"/>
          <w:jc w:val="center"/>
        </w:trPr>
        <w:tc>
          <w:tcPr>
            <w:tcW w:w="1065" w:type="dxa"/>
            <w:vAlign w:val="center"/>
          </w:tcPr>
          <w:p w14:paraId="14086C7A"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1</w:t>
            </w:r>
          </w:p>
        </w:tc>
        <w:tc>
          <w:tcPr>
            <w:tcW w:w="2687" w:type="dxa"/>
            <w:vAlign w:val="center"/>
          </w:tcPr>
          <w:p w14:paraId="2236503A" w14:textId="77777777" w:rsidR="002F6B2E" w:rsidRPr="00B41361" w:rsidRDefault="002F6B2E" w:rsidP="00F60667">
            <w:pPr>
              <w:spacing w:line="276" w:lineRule="auto"/>
              <w:jc w:val="center"/>
              <w:rPr>
                <w:rFonts w:ascii="GHEA Grapalat" w:hAnsi="GHEA Grapalat"/>
              </w:rPr>
            </w:pPr>
            <w:r w:rsidRPr="00B41361">
              <w:rPr>
                <w:rFonts w:ascii="GHEA Grapalat" w:hAnsi="GHEA Grapalat"/>
                <w:noProof/>
                <w:color w:val="000001"/>
                <w:lang w:val="en-US"/>
              </w:rPr>
              <w:drawing>
                <wp:inline distT="0" distB="0" distL="0" distR="0" wp14:anchorId="76284F6A" wp14:editId="037B9BA2">
                  <wp:extent cx="1378800" cy="1267200"/>
                  <wp:effectExtent l="0" t="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pic:cNvPicPr>
                            <a:picLocks noChangeAspect="1" noChangeArrowheads="1"/>
                          </pic:cNvPicPr>
                        </pic:nvPicPr>
                        <pic:blipFill>
                          <a:blip r:embed="rId613">
                            <a:extLst>
                              <a:ext uri="{BEBA8EAE-BF5A-486C-A8C5-ECC9F3942E4B}">
                                <a14:imgProps xmlns:a14="http://schemas.microsoft.com/office/drawing/2010/main">
                                  <a14:imgLayer r:embed="rId6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78800" cy="1267200"/>
                          </a:xfrm>
                          <a:prstGeom prst="rect">
                            <a:avLst/>
                          </a:prstGeom>
                          <a:noFill/>
                          <a:ln>
                            <a:noFill/>
                          </a:ln>
                        </pic:spPr>
                      </pic:pic>
                    </a:graphicData>
                  </a:graphic>
                </wp:inline>
              </w:drawing>
            </w:r>
          </w:p>
        </w:tc>
        <w:tc>
          <w:tcPr>
            <w:tcW w:w="1589" w:type="dxa"/>
            <w:vAlign w:val="center"/>
          </w:tcPr>
          <w:p w14:paraId="18B074A0"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0,25</w:t>
            </w:r>
          </w:p>
        </w:tc>
        <w:tc>
          <w:tcPr>
            <w:tcW w:w="2371" w:type="dxa"/>
            <w:vAlign w:val="center"/>
          </w:tcPr>
          <w:p w14:paraId="4476D067"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0</w:t>
            </w:r>
          </w:p>
        </w:tc>
        <w:tc>
          <w:tcPr>
            <w:tcW w:w="1698" w:type="dxa"/>
            <w:vAlign w:val="center"/>
          </w:tcPr>
          <w:p w14:paraId="1D25D4B0"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0</w:t>
            </w:r>
          </w:p>
        </w:tc>
      </w:tr>
      <w:tr w:rsidR="002F6B2E" w:rsidRPr="00B41361" w14:paraId="69F75543" w14:textId="77777777" w:rsidTr="00F60667">
        <w:trPr>
          <w:trHeight w:val="2408"/>
          <w:jc w:val="center"/>
        </w:trPr>
        <w:tc>
          <w:tcPr>
            <w:tcW w:w="1065" w:type="dxa"/>
            <w:vAlign w:val="center"/>
          </w:tcPr>
          <w:p w14:paraId="4568A05D"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2</w:t>
            </w:r>
          </w:p>
        </w:tc>
        <w:tc>
          <w:tcPr>
            <w:tcW w:w="2687" w:type="dxa"/>
            <w:vAlign w:val="center"/>
          </w:tcPr>
          <w:p w14:paraId="59DCED85" w14:textId="77777777" w:rsidR="002F6B2E" w:rsidRPr="00B41361" w:rsidRDefault="002F6B2E" w:rsidP="00F60667">
            <w:pPr>
              <w:spacing w:line="276" w:lineRule="auto"/>
              <w:jc w:val="center"/>
              <w:rPr>
                <w:rFonts w:ascii="GHEA Grapalat" w:hAnsi="GHEA Grapalat"/>
              </w:rPr>
            </w:pPr>
            <w:r w:rsidRPr="00B41361">
              <w:rPr>
                <w:rFonts w:ascii="GHEA Grapalat" w:hAnsi="GHEA Grapalat"/>
                <w:noProof/>
                <w:color w:val="000001"/>
                <w:lang w:val="en-US"/>
              </w:rPr>
              <w:drawing>
                <wp:inline distT="0" distB="0" distL="0" distR="0" wp14:anchorId="380E4EB9" wp14:editId="17EEE3E1">
                  <wp:extent cx="1533600" cy="139680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8"/>
                          <pic:cNvPicPr>
                            <a:picLocks noChangeAspect="1" noChangeArrowheads="1"/>
                          </pic:cNvPicPr>
                        </pic:nvPicPr>
                        <pic:blipFill>
                          <a:blip r:embed="rId615">
                            <a:extLst>
                              <a:ext uri="{BEBA8EAE-BF5A-486C-A8C5-ECC9F3942E4B}">
                                <a14:imgProps xmlns:a14="http://schemas.microsoft.com/office/drawing/2010/main">
                                  <a14:imgLayer r:embed="rId6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33600" cy="1396800"/>
                          </a:xfrm>
                          <a:prstGeom prst="rect">
                            <a:avLst/>
                          </a:prstGeom>
                          <a:noFill/>
                          <a:ln>
                            <a:noFill/>
                          </a:ln>
                        </pic:spPr>
                      </pic:pic>
                    </a:graphicData>
                  </a:graphic>
                </wp:inline>
              </w:drawing>
            </w:r>
          </w:p>
        </w:tc>
        <w:tc>
          <w:tcPr>
            <w:tcW w:w="1589" w:type="dxa"/>
            <w:vAlign w:val="center"/>
          </w:tcPr>
          <w:p w14:paraId="0B90EA13"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position w:val="-42"/>
              </w:rPr>
              <w:object w:dxaOrig="660" w:dyaOrig="840" w14:anchorId="42A8EBF4">
                <v:shape id="_x0000_i1277" type="#_x0000_t75" style="width:41.25pt;height:42pt" o:ole="" o:preferrelative="f">
                  <v:imagedata r:id="rId617" o:title=""/>
                </v:shape>
                <o:OLEObject Type="Embed" ProgID="Equation.DSMT4" ShapeID="_x0000_i1277" DrawAspect="Content" ObjectID="_1671619643" r:id="rId618"/>
              </w:object>
            </w:r>
          </w:p>
        </w:tc>
        <w:tc>
          <w:tcPr>
            <w:tcW w:w="2371" w:type="dxa"/>
            <w:vAlign w:val="center"/>
          </w:tcPr>
          <w:p w14:paraId="51709DD0" w14:textId="77777777" w:rsidR="002F6B2E" w:rsidRPr="00B41361" w:rsidRDefault="002F6B2E" w:rsidP="00F60667">
            <w:pPr>
              <w:spacing w:line="276" w:lineRule="auto"/>
              <w:jc w:val="center"/>
              <w:rPr>
                <w:rFonts w:ascii="GHEA Grapalat" w:hAnsi="GHEA Grapalat"/>
              </w:rPr>
            </w:pPr>
            <w:r w:rsidRPr="00111FCE">
              <w:rPr>
                <w:rFonts w:ascii="GHEA Grapalat" w:hAnsi="GHEA Grapalat"/>
                <w:position w:val="-36"/>
              </w:rPr>
              <w:object w:dxaOrig="1480" w:dyaOrig="780" w14:anchorId="6570D8D7">
                <v:shape id="_x0000_i1278" type="#_x0000_t75" style="width:1in;height:42pt" o:ole="" o:preferrelative="f">
                  <v:imagedata r:id="rId619" o:title=""/>
                </v:shape>
                <o:OLEObject Type="Embed" ProgID="Equation.DSMT4" ShapeID="_x0000_i1278" DrawAspect="Content" ObjectID="_1671619644" r:id="rId620"/>
              </w:object>
            </w:r>
          </w:p>
        </w:tc>
        <w:tc>
          <w:tcPr>
            <w:tcW w:w="1698" w:type="dxa"/>
            <w:vAlign w:val="center"/>
          </w:tcPr>
          <w:p w14:paraId="68631644" w14:textId="77777777" w:rsidR="002F6B2E" w:rsidRPr="00B41361" w:rsidRDefault="00BC454F" w:rsidP="00F60667">
            <w:pPr>
              <w:spacing w:line="276" w:lineRule="auto"/>
              <w:jc w:val="center"/>
              <w:rPr>
                <w:rFonts w:ascii="GHEA Grapalat" w:hAnsi="GHEA Grapalat"/>
              </w:rPr>
            </w:pPr>
            <w:r w:rsidRPr="00BC454F">
              <w:rPr>
                <w:rFonts w:ascii="GHEA Grapalat" w:hAnsi="GHEA Grapalat"/>
                <w:lang w:val="en-US"/>
              </w:rPr>
              <w:t>հավելամաս</w:t>
            </w:r>
          </w:p>
          <w:p w14:paraId="3C5A2983" w14:textId="77777777" w:rsidR="002F6B2E" w:rsidRPr="00B41361" w:rsidRDefault="002F6B2E" w:rsidP="00F60667">
            <w:pPr>
              <w:spacing w:line="276" w:lineRule="auto"/>
              <w:jc w:val="center"/>
              <w:rPr>
                <w:rFonts w:ascii="GHEA Grapalat" w:hAnsi="GHEA Grapalat"/>
              </w:rPr>
            </w:pPr>
            <w:r w:rsidRPr="00B41361">
              <w:rPr>
                <w:rFonts w:ascii="GHEA Grapalat" w:hAnsi="GHEA Grapalat"/>
                <w:lang w:val="en-US"/>
              </w:rPr>
              <w:t>7</w:t>
            </w:r>
            <w:r w:rsidRPr="00B41361">
              <w:rPr>
                <w:rFonts w:ascii="GHEA Grapalat" w:hAnsi="GHEA Grapalat"/>
              </w:rPr>
              <w:t xml:space="preserve">-ի (12) </w:t>
            </w:r>
            <w:r w:rsidRPr="00B41361">
              <w:rPr>
                <w:rFonts w:ascii="GHEA Grapalat" w:hAnsi="GHEA Grapalat"/>
                <w:lang w:val="en-US"/>
              </w:rPr>
              <w:t>բանաձևով</w:t>
            </w:r>
          </w:p>
        </w:tc>
      </w:tr>
      <w:tr w:rsidR="002F6B2E" w:rsidRPr="00B41361" w14:paraId="06DD62E4" w14:textId="77777777" w:rsidTr="00F60667">
        <w:trPr>
          <w:trHeight w:val="1974"/>
          <w:jc w:val="center"/>
        </w:trPr>
        <w:tc>
          <w:tcPr>
            <w:tcW w:w="1065" w:type="dxa"/>
            <w:vAlign w:val="center"/>
          </w:tcPr>
          <w:p w14:paraId="508EE0E7"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3</w:t>
            </w:r>
          </w:p>
        </w:tc>
        <w:tc>
          <w:tcPr>
            <w:tcW w:w="2687" w:type="dxa"/>
            <w:vAlign w:val="center"/>
          </w:tcPr>
          <w:p w14:paraId="1456D789" w14:textId="77777777" w:rsidR="002F6B2E" w:rsidRPr="00B41361" w:rsidRDefault="002F6B2E" w:rsidP="00F60667">
            <w:pPr>
              <w:spacing w:line="276" w:lineRule="auto"/>
              <w:jc w:val="center"/>
              <w:rPr>
                <w:rFonts w:ascii="GHEA Grapalat" w:hAnsi="GHEA Grapalat"/>
              </w:rPr>
            </w:pPr>
            <w:r w:rsidRPr="00B41361">
              <w:rPr>
                <w:rFonts w:ascii="GHEA Grapalat" w:hAnsi="GHEA Grapalat"/>
                <w:noProof/>
                <w:color w:val="000001"/>
                <w:lang w:val="en-US"/>
              </w:rPr>
              <w:drawing>
                <wp:inline distT="0" distB="0" distL="0" distR="0" wp14:anchorId="353B8AD8" wp14:editId="484A5909">
                  <wp:extent cx="1512000" cy="116280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
                          <pic:cNvPicPr>
                            <a:picLocks noChangeAspect="1" noChangeArrowheads="1"/>
                          </pic:cNvPicPr>
                        </pic:nvPicPr>
                        <pic:blipFill>
                          <a:blip r:embed="rId621">
                            <a:extLst>
                              <a:ext uri="{BEBA8EAE-BF5A-486C-A8C5-ECC9F3942E4B}">
                                <a14:imgProps xmlns:a14="http://schemas.microsoft.com/office/drawing/2010/main">
                                  <a14:imgLayer r:embed="rId6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62800"/>
                          </a:xfrm>
                          <a:prstGeom prst="rect">
                            <a:avLst/>
                          </a:prstGeom>
                          <a:noFill/>
                          <a:ln>
                            <a:noFill/>
                          </a:ln>
                        </pic:spPr>
                      </pic:pic>
                    </a:graphicData>
                  </a:graphic>
                </wp:inline>
              </w:drawing>
            </w:r>
          </w:p>
        </w:tc>
        <w:tc>
          <w:tcPr>
            <w:tcW w:w="1589" w:type="dxa"/>
            <w:vAlign w:val="center"/>
          </w:tcPr>
          <w:p w14:paraId="62975F89"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0</w:t>
            </w:r>
          </w:p>
        </w:tc>
        <w:tc>
          <w:tcPr>
            <w:tcW w:w="2371" w:type="dxa"/>
            <w:vAlign w:val="center"/>
          </w:tcPr>
          <w:p w14:paraId="6438F085" w14:textId="77777777" w:rsidR="002F6B2E" w:rsidRPr="00B41361" w:rsidRDefault="002F6B2E" w:rsidP="00F60667">
            <w:pPr>
              <w:spacing w:line="276" w:lineRule="auto"/>
              <w:jc w:val="center"/>
              <w:rPr>
                <w:rFonts w:ascii="GHEA Grapalat" w:hAnsi="GHEA Grapalat"/>
              </w:rPr>
            </w:pPr>
            <w:r w:rsidRPr="00D62B0E">
              <w:rPr>
                <w:rFonts w:ascii="GHEA Grapalat" w:hAnsi="GHEA Grapalat"/>
                <w:position w:val="-24"/>
              </w:rPr>
              <w:object w:dxaOrig="300" w:dyaOrig="660" w14:anchorId="67467C91">
                <v:shape id="_x0000_i1279" type="#_x0000_t75" style="width:16.5pt;height:41.25pt" o:ole="" o:preferrelative="f">
                  <v:imagedata r:id="rId623" o:title=""/>
                </v:shape>
                <o:OLEObject Type="Embed" ProgID="Equation.DSMT4" ShapeID="_x0000_i1279" DrawAspect="Content" ObjectID="_1671619645" r:id="rId624"/>
              </w:object>
            </w:r>
          </w:p>
        </w:tc>
        <w:tc>
          <w:tcPr>
            <w:tcW w:w="1698" w:type="dxa"/>
            <w:vAlign w:val="center"/>
          </w:tcPr>
          <w:p w14:paraId="777011C7" w14:textId="77777777" w:rsidR="002F6B2E" w:rsidRPr="00B41361" w:rsidRDefault="00BC454F" w:rsidP="00F60667">
            <w:pPr>
              <w:spacing w:line="276" w:lineRule="auto"/>
              <w:jc w:val="center"/>
              <w:rPr>
                <w:rFonts w:ascii="GHEA Grapalat" w:hAnsi="GHEA Grapalat"/>
              </w:rPr>
            </w:pPr>
            <w:r w:rsidRPr="00BC454F">
              <w:rPr>
                <w:rFonts w:ascii="GHEA Grapalat" w:hAnsi="GHEA Grapalat"/>
                <w:lang w:val="en-US"/>
              </w:rPr>
              <w:t>հավելամաս</w:t>
            </w:r>
          </w:p>
          <w:p w14:paraId="2166FBFA" w14:textId="77777777" w:rsidR="002F6B2E" w:rsidRPr="00B41361" w:rsidRDefault="002F6B2E" w:rsidP="00F60667">
            <w:pPr>
              <w:spacing w:line="276" w:lineRule="auto"/>
              <w:jc w:val="center"/>
              <w:rPr>
                <w:rFonts w:ascii="GHEA Grapalat" w:hAnsi="GHEA Grapalat"/>
              </w:rPr>
            </w:pPr>
            <w:r w:rsidRPr="00B41361">
              <w:rPr>
                <w:rFonts w:ascii="GHEA Grapalat" w:hAnsi="GHEA Grapalat"/>
                <w:lang w:val="en-US"/>
              </w:rPr>
              <w:t>7</w:t>
            </w:r>
            <w:r w:rsidRPr="00B41361">
              <w:rPr>
                <w:rFonts w:ascii="GHEA Grapalat" w:hAnsi="GHEA Grapalat"/>
              </w:rPr>
              <w:t xml:space="preserve">-ի (12) </w:t>
            </w:r>
            <w:r w:rsidRPr="00B41361">
              <w:rPr>
                <w:rFonts w:ascii="GHEA Grapalat" w:hAnsi="GHEA Grapalat"/>
                <w:lang w:val="en-US"/>
              </w:rPr>
              <w:t>բանաձևով</w:t>
            </w:r>
          </w:p>
        </w:tc>
      </w:tr>
      <w:tr w:rsidR="002F6B2E" w:rsidRPr="00B41361" w14:paraId="3226E4A4" w14:textId="77777777" w:rsidTr="00F60667">
        <w:trPr>
          <w:trHeight w:val="1975"/>
          <w:jc w:val="center"/>
        </w:trPr>
        <w:tc>
          <w:tcPr>
            <w:tcW w:w="1065" w:type="dxa"/>
            <w:vAlign w:val="center"/>
          </w:tcPr>
          <w:p w14:paraId="762779B9"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4</w:t>
            </w:r>
          </w:p>
        </w:tc>
        <w:tc>
          <w:tcPr>
            <w:tcW w:w="2687" w:type="dxa"/>
            <w:vAlign w:val="center"/>
          </w:tcPr>
          <w:p w14:paraId="6375B78C" w14:textId="77777777" w:rsidR="002F6B2E" w:rsidRPr="00B41361" w:rsidRDefault="002F6B2E" w:rsidP="00F60667">
            <w:pPr>
              <w:spacing w:line="276" w:lineRule="auto"/>
              <w:jc w:val="center"/>
              <w:rPr>
                <w:rFonts w:ascii="GHEA Grapalat" w:hAnsi="GHEA Grapalat"/>
              </w:rPr>
            </w:pPr>
            <w:r w:rsidRPr="00B41361">
              <w:rPr>
                <w:rFonts w:ascii="GHEA Grapalat" w:hAnsi="GHEA Grapalat"/>
                <w:noProof/>
                <w:color w:val="000001"/>
                <w:lang w:val="en-US"/>
              </w:rPr>
              <w:drawing>
                <wp:inline distT="0" distB="0" distL="0" distR="0" wp14:anchorId="1625BFC3" wp14:editId="413A63B2">
                  <wp:extent cx="1364400" cy="1116000"/>
                  <wp:effectExtent l="0" t="0" r="7620" b="825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pic:cNvPicPr>
                            <a:picLocks noChangeAspect="1" noChangeArrowheads="1"/>
                          </pic:cNvPicPr>
                        </pic:nvPicPr>
                        <pic:blipFill>
                          <a:blip r:embed="rId625">
                            <a:extLst>
                              <a:ext uri="{BEBA8EAE-BF5A-486C-A8C5-ECC9F3942E4B}">
                                <a14:imgProps xmlns:a14="http://schemas.microsoft.com/office/drawing/2010/main">
                                  <a14:imgLayer r:embed="rId6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64400" cy="1116000"/>
                          </a:xfrm>
                          <a:prstGeom prst="rect">
                            <a:avLst/>
                          </a:prstGeom>
                          <a:noFill/>
                          <a:ln>
                            <a:noFill/>
                          </a:ln>
                        </pic:spPr>
                      </pic:pic>
                    </a:graphicData>
                  </a:graphic>
                </wp:inline>
              </w:drawing>
            </w:r>
          </w:p>
        </w:tc>
        <w:tc>
          <w:tcPr>
            <w:tcW w:w="1589" w:type="dxa"/>
            <w:vAlign w:val="center"/>
          </w:tcPr>
          <w:p w14:paraId="360F741D" w14:textId="77777777" w:rsidR="002F6B2E" w:rsidRPr="00D62B0E" w:rsidRDefault="002F6B2E" w:rsidP="00F60667">
            <w:pPr>
              <w:spacing w:line="276" w:lineRule="auto"/>
              <w:jc w:val="center"/>
              <w:rPr>
                <w:rFonts w:ascii="GHEA Grapalat" w:hAnsi="GHEA Grapalat"/>
              </w:rPr>
            </w:pPr>
            <w:r w:rsidRPr="00D62B0E">
              <w:rPr>
                <w:rFonts w:ascii="GHEA Grapalat" w:hAnsi="GHEA Grapalat"/>
                <w:position w:val="-44"/>
              </w:rPr>
              <w:object w:dxaOrig="900" w:dyaOrig="840" w14:anchorId="780F84EB">
                <v:shape id="_x0000_i1280" type="#_x0000_t75" style="width:42pt;height:42pt" o:ole="" o:preferrelative="f">
                  <v:imagedata r:id="rId627" o:title=""/>
                </v:shape>
                <o:OLEObject Type="Embed" ProgID="Equation.DSMT4" ShapeID="_x0000_i1280" DrawAspect="Content" ObjectID="_1671619646" r:id="rId628"/>
              </w:object>
            </w:r>
          </w:p>
        </w:tc>
        <w:tc>
          <w:tcPr>
            <w:tcW w:w="2371" w:type="dxa"/>
            <w:vAlign w:val="center"/>
          </w:tcPr>
          <w:p w14:paraId="09E658DA" w14:textId="77777777" w:rsidR="002F6B2E" w:rsidRPr="00B41361" w:rsidRDefault="002F6B2E" w:rsidP="00F60667">
            <w:pPr>
              <w:spacing w:line="276" w:lineRule="auto"/>
              <w:jc w:val="center"/>
              <w:rPr>
                <w:rFonts w:ascii="GHEA Grapalat" w:hAnsi="GHEA Grapalat"/>
              </w:rPr>
            </w:pPr>
            <w:r w:rsidRPr="00D62B0E">
              <w:rPr>
                <w:rFonts w:ascii="GHEA Grapalat" w:hAnsi="GHEA Grapalat"/>
                <w:position w:val="-34"/>
              </w:rPr>
              <w:object w:dxaOrig="1579" w:dyaOrig="800" w14:anchorId="066B22BC">
                <v:shape id="_x0000_i1281" type="#_x0000_t75" style="width:79.5pt;height:42pt" o:ole="" o:preferrelative="f">
                  <v:imagedata r:id="rId629" o:title=""/>
                </v:shape>
                <o:OLEObject Type="Embed" ProgID="Equation.DSMT4" ShapeID="_x0000_i1281" DrawAspect="Content" ObjectID="_1671619647" r:id="rId630"/>
              </w:object>
            </w:r>
          </w:p>
        </w:tc>
        <w:tc>
          <w:tcPr>
            <w:tcW w:w="1698" w:type="dxa"/>
            <w:vAlign w:val="center"/>
          </w:tcPr>
          <w:p w14:paraId="64EB4E47"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0</w:t>
            </w:r>
          </w:p>
        </w:tc>
      </w:tr>
      <w:tr w:rsidR="002F6B2E" w:rsidRPr="00B41361" w14:paraId="4C21B621" w14:textId="77777777" w:rsidTr="00F60667">
        <w:trPr>
          <w:trHeight w:val="2683"/>
          <w:jc w:val="center"/>
        </w:trPr>
        <w:tc>
          <w:tcPr>
            <w:tcW w:w="1065" w:type="dxa"/>
            <w:vAlign w:val="center"/>
          </w:tcPr>
          <w:p w14:paraId="191E422B"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5</w:t>
            </w:r>
          </w:p>
        </w:tc>
        <w:tc>
          <w:tcPr>
            <w:tcW w:w="2687" w:type="dxa"/>
            <w:vAlign w:val="center"/>
          </w:tcPr>
          <w:p w14:paraId="38DD3640" w14:textId="77777777" w:rsidR="002F6B2E" w:rsidRPr="00B41361" w:rsidRDefault="002F6B2E" w:rsidP="00F60667">
            <w:pPr>
              <w:spacing w:line="276" w:lineRule="auto"/>
              <w:jc w:val="center"/>
              <w:rPr>
                <w:rFonts w:ascii="GHEA Grapalat" w:hAnsi="GHEA Grapalat"/>
              </w:rPr>
            </w:pPr>
            <w:r w:rsidRPr="00B41361">
              <w:rPr>
                <w:rFonts w:ascii="GHEA Grapalat" w:hAnsi="GHEA Grapalat"/>
                <w:noProof/>
                <w:lang w:val="en-US"/>
              </w:rPr>
              <w:drawing>
                <wp:inline distT="0" distB="0" distL="0" distR="0" wp14:anchorId="57204769" wp14:editId="0C605B11">
                  <wp:extent cx="1198800" cy="1562400"/>
                  <wp:effectExtent l="0" t="0" r="1905"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631">
                            <a:lum contrast="20000"/>
                            <a:extLst>
                              <a:ext uri="{28A0092B-C50C-407E-A947-70E740481C1C}">
                                <a14:useLocalDpi xmlns:a14="http://schemas.microsoft.com/office/drawing/2010/main" val="0"/>
                              </a:ext>
                            </a:extLst>
                          </a:blip>
                          <a:srcRect/>
                          <a:stretch>
                            <a:fillRect/>
                          </a:stretch>
                        </pic:blipFill>
                        <pic:spPr bwMode="auto">
                          <a:xfrm>
                            <a:off x="0" y="0"/>
                            <a:ext cx="1198800" cy="1562400"/>
                          </a:xfrm>
                          <a:prstGeom prst="rect">
                            <a:avLst/>
                          </a:prstGeom>
                          <a:noFill/>
                          <a:ln>
                            <a:noFill/>
                          </a:ln>
                        </pic:spPr>
                      </pic:pic>
                    </a:graphicData>
                  </a:graphic>
                </wp:inline>
              </w:drawing>
            </w:r>
          </w:p>
        </w:tc>
        <w:tc>
          <w:tcPr>
            <w:tcW w:w="1589" w:type="dxa"/>
            <w:vAlign w:val="center"/>
          </w:tcPr>
          <w:p w14:paraId="19770BCB" w14:textId="77777777" w:rsidR="002F6B2E" w:rsidRPr="00B41361" w:rsidRDefault="002F6B2E" w:rsidP="00F60667">
            <w:pPr>
              <w:spacing w:line="276" w:lineRule="auto"/>
              <w:jc w:val="center"/>
              <w:rPr>
                <w:rFonts w:ascii="GHEA Grapalat" w:hAnsi="GHEA Grapalat"/>
              </w:rPr>
            </w:pPr>
            <w:r w:rsidRPr="00CF25E6">
              <w:rPr>
                <w:rFonts w:ascii="GHEA Grapalat" w:hAnsi="GHEA Grapalat"/>
                <w:position w:val="-44"/>
              </w:rPr>
              <w:object w:dxaOrig="1440" w:dyaOrig="900" w14:anchorId="67925F6F">
                <v:shape id="_x0000_i1282" type="#_x0000_t75" style="width:1in;height:42pt" o:ole="" o:preferrelative="f">
                  <v:imagedata r:id="rId632" o:title=""/>
                </v:shape>
                <o:OLEObject Type="Embed" ProgID="Equation.DSMT4" ShapeID="_x0000_i1282" DrawAspect="Content" ObjectID="_1671619648" r:id="rId633"/>
              </w:object>
            </w:r>
          </w:p>
        </w:tc>
        <w:tc>
          <w:tcPr>
            <w:tcW w:w="2371" w:type="dxa"/>
            <w:vAlign w:val="center"/>
          </w:tcPr>
          <w:p w14:paraId="070C3CB9" w14:textId="77777777" w:rsidR="002F6B2E" w:rsidRPr="00B41361" w:rsidRDefault="002F6B2E" w:rsidP="00F60667">
            <w:pPr>
              <w:spacing w:line="276" w:lineRule="auto"/>
              <w:jc w:val="center"/>
              <w:rPr>
                <w:rFonts w:ascii="GHEA Grapalat" w:hAnsi="GHEA Grapalat"/>
              </w:rPr>
            </w:pPr>
            <w:r w:rsidRPr="00D62B0E">
              <w:rPr>
                <w:rFonts w:ascii="GHEA Grapalat" w:hAnsi="GHEA Grapalat"/>
                <w:position w:val="-34"/>
              </w:rPr>
              <w:object w:dxaOrig="2120" w:dyaOrig="800" w14:anchorId="7564115E">
                <v:shape id="_x0000_i1283" type="#_x0000_t75" style="width:109.5pt;height:42pt" o:ole="" o:preferrelative="f">
                  <v:imagedata r:id="rId634" o:title=""/>
                </v:shape>
                <o:OLEObject Type="Embed" ProgID="Equation.DSMT4" ShapeID="_x0000_i1283" DrawAspect="Content" ObjectID="_1671619649" r:id="rId635"/>
              </w:object>
            </w:r>
          </w:p>
        </w:tc>
        <w:tc>
          <w:tcPr>
            <w:tcW w:w="1698" w:type="dxa"/>
            <w:vAlign w:val="center"/>
          </w:tcPr>
          <w:p w14:paraId="7B822DBD" w14:textId="77777777" w:rsidR="002F6B2E" w:rsidRPr="00B41361" w:rsidRDefault="002F6B2E" w:rsidP="00F60667">
            <w:pPr>
              <w:spacing w:line="276" w:lineRule="auto"/>
              <w:jc w:val="center"/>
              <w:rPr>
                <w:rFonts w:ascii="GHEA Grapalat" w:hAnsi="GHEA Grapalat"/>
                <w:lang w:val="en-US"/>
              </w:rPr>
            </w:pPr>
            <w:r w:rsidRPr="00B41361">
              <w:rPr>
                <w:rFonts w:ascii="GHEA Grapalat" w:hAnsi="GHEA Grapalat"/>
                <w:lang w:val="en-US"/>
              </w:rPr>
              <w:t>0</w:t>
            </w:r>
          </w:p>
        </w:tc>
      </w:tr>
      <w:tr w:rsidR="002F6B2E" w:rsidRPr="00CF25E6" w14:paraId="68182AB2" w14:textId="77777777" w:rsidTr="00F60667">
        <w:trPr>
          <w:jc w:val="center"/>
        </w:trPr>
        <w:tc>
          <w:tcPr>
            <w:tcW w:w="9410" w:type="dxa"/>
            <w:gridSpan w:val="5"/>
            <w:vAlign w:val="center"/>
          </w:tcPr>
          <w:p w14:paraId="4454DD3D" w14:textId="77777777" w:rsidR="002F6B2E" w:rsidRPr="00CF25E6" w:rsidRDefault="002F6B2E" w:rsidP="005E61BF">
            <w:pPr>
              <w:pStyle w:val="ListParagraph"/>
              <w:numPr>
                <w:ilvl w:val="0"/>
                <w:numId w:val="49"/>
              </w:numPr>
              <w:spacing w:before="60"/>
              <w:ind w:left="318" w:hanging="261"/>
              <w:jc w:val="both"/>
              <w:rPr>
                <w:rFonts w:ascii="GHEA Grapalat" w:hAnsi="GHEA Grapalat"/>
                <w:sz w:val="20"/>
                <w:szCs w:val="20"/>
              </w:rPr>
            </w:pPr>
            <w:r w:rsidRPr="000E5230">
              <w:rPr>
                <w:rFonts w:ascii="Times New Roman" w:hAnsi="Times New Roman" w:cs="Times New Roman"/>
                <w:i/>
                <w:sz w:val="24"/>
                <w:lang w:val="en-US"/>
              </w:rPr>
              <w:t>I</w:t>
            </w:r>
            <w:r w:rsidRPr="000E5230">
              <w:rPr>
                <w:rFonts w:ascii="GHEA Grapalat" w:hAnsi="GHEA Grapalat"/>
                <w:sz w:val="24"/>
                <w:vertAlign w:val="subscript"/>
              </w:rPr>
              <w:t>1</w:t>
            </w:r>
            <w:r w:rsidRPr="00CF25E6">
              <w:rPr>
                <w:rFonts w:ascii="GHEA Grapalat" w:hAnsi="GHEA Grapalat"/>
                <w:sz w:val="20"/>
                <w:szCs w:val="20"/>
              </w:rPr>
              <w:t xml:space="preserve"> </w:t>
            </w:r>
            <w:r w:rsidRPr="00B41361">
              <w:rPr>
                <w:rFonts w:ascii="GHEA Grapalat" w:hAnsi="GHEA Grapalat"/>
                <w:sz w:val="20"/>
                <w:szCs w:val="20"/>
                <w:lang w:val="en-US"/>
              </w:rPr>
              <w:t>և</w:t>
            </w:r>
            <w:r w:rsidRPr="00CF25E6">
              <w:rPr>
                <w:rFonts w:ascii="GHEA Grapalat" w:hAnsi="GHEA Grapalat"/>
                <w:sz w:val="20"/>
                <w:szCs w:val="20"/>
              </w:rPr>
              <w:t xml:space="preserve"> </w:t>
            </w:r>
            <w:r w:rsidRPr="000E5230">
              <w:rPr>
                <w:rFonts w:ascii="Times New Roman" w:hAnsi="Times New Roman" w:cs="Times New Roman"/>
                <w:i/>
                <w:sz w:val="24"/>
                <w:lang w:val="en-US"/>
              </w:rPr>
              <w:t>I</w:t>
            </w:r>
            <w:r w:rsidRPr="000E5230">
              <w:rPr>
                <w:rFonts w:ascii="GHEA Grapalat" w:hAnsi="GHEA Grapalat"/>
                <w:sz w:val="24"/>
                <w:vertAlign w:val="subscript"/>
              </w:rPr>
              <w:t>2</w:t>
            </w:r>
            <w:r w:rsidRPr="00B41361">
              <w:rPr>
                <w:rFonts w:ascii="Calibri" w:hAnsi="Calibri" w:cs="Calibri"/>
                <w:sz w:val="20"/>
                <w:szCs w:val="20"/>
                <w:lang w:val="en-US"/>
              </w:rPr>
              <w:t> </w:t>
            </w:r>
            <w:r w:rsidRPr="00CF25E6">
              <w:rPr>
                <w:rFonts w:ascii="GHEA Grapalat" w:hAnsi="GHEA Grapalat"/>
                <w:i/>
                <w:iCs/>
              </w:rPr>
              <w:t>–</w:t>
            </w:r>
            <w:r w:rsidRPr="00CF25E6">
              <w:rPr>
                <w:rFonts w:ascii="GHEA Grapalat" w:hAnsi="GHEA Grapalat"/>
                <w:sz w:val="20"/>
                <w:szCs w:val="20"/>
              </w:rPr>
              <w:t xml:space="preserve"> </w:t>
            </w:r>
            <w:r w:rsidRPr="00B41361">
              <w:rPr>
                <w:rFonts w:ascii="GHEA Grapalat" w:hAnsi="GHEA Grapalat"/>
                <w:sz w:val="20"/>
                <w:szCs w:val="20"/>
                <w:lang w:val="en-US"/>
              </w:rPr>
              <w:t>համապատասխանաբար</w:t>
            </w:r>
            <w:r w:rsidRPr="00CF25E6">
              <w:rPr>
                <w:rFonts w:ascii="GHEA Grapalat" w:hAnsi="GHEA Grapalat"/>
                <w:sz w:val="20"/>
                <w:szCs w:val="20"/>
              </w:rPr>
              <w:t xml:space="preserve"> </w:t>
            </w:r>
            <w:r w:rsidRPr="00B41361">
              <w:rPr>
                <w:rFonts w:ascii="GHEA Grapalat" w:hAnsi="GHEA Grapalat"/>
                <w:sz w:val="20"/>
                <w:szCs w:val="20"/>
                <w:lang w:val="en-US"/>
              </w:rPr>
              <w:t>ավելի</w:t>
            </w:r>
            <w:r w:rsidRPr="00CF25E6">
              <w:rPr>
                <w:rFonts w:ascii="GHEA Grapalat" w:hAnsi="GHEA Grapalat"/>
                <w:sz w:val="20"/>
                <w:szCs w:val="20"/>
              </w:rPr>
              <w:t xml:space="preserve"> </w:t>
            </w:r>
            <w:r w:rsidRPr="00B41361">
              <w:rPr>
                <w:rFonts w:ascii="GHEA Grapalat" w:hAnsi="GHEA Grapalat"/>
                <w:sz w:val="20"/>
                <w:szCs w:val="20"/>
                <w:lang w:val="en-US"/>
              </w:rPr>
              <w:t>մեծ</w:t>
            </w:r>
            <w:r w:rsidRPr="00CF25E6">
              <w:rPr>
                <w:rFonts w:ascii="GHEA Grapalat" w:hAnsi="GHEA Grapalat"/>
                <w:sz w:val="20"/>
                <w:szCs w:val="20"/>
              </w:rPr>
              <w:t xml:space="preserve"> </w:t>
            </w:r>
            <w:r w:rsidRPr="00B41361">
              <w:rPr>
                <w:rFonts w:ascii="GHEA Grapalat" w:hAnsi="GHEA Grapalat"/>
                <w:sz w:val="20"/>
                <w:szCs w:val="20"/>
                <w:lang w:val="en-US"/>
              </w:rPr>
              <w:t>և</w:t>
            </w:r>
            <w:r w:rsidRPr="00CF25E6">
              <w:rPr>
                <w:rFonts w:ascii="GHEA Grapalat" w:hAnsi="GHEA Grapalat"/>
                <w:sz w:val="20"/>
                <w:szCs w:val="20"/>
              </w:rPr>
              <w:t xml:space="preserve"> </w:t>
            </w:r>
            <w:r w:rsidRPr="00B41361">
              <w:rPr>
                <w:rFonts w:ascii="GHEA Grapalat" w:hAnsi="GHEA Grapalat"/>
                <w:sz w:val="20"/>
                <w:szCs w:val="20"/>
                <w:lang w:val="en-US"/>
              </w:rPr>
              <w:t>ավելի</w:t>
            </w:r>
            <w:r w:rsidRPr="00CF25E6">
              <w:rPr>
                <w:rFonts w:ascii="GHEA Grapalat" w:hAnsi="GHEA Grapalat"/>
                <w:sz w:val="20"/>
                <w:szCs w:val="20"/>
              </w:rPr>
              <w:t xml:space="preserve"> </w:t>
            </w:r>
            <w:r w:rsidRPr="00B41361">
              <w:rPr>
                <w:rFonts w:ascii="GHEA Grapalat" w:hAnsi="GHEA Grapalat"/>
                <w:sz w:val="20"/>
                <w:szCs w:val="20"/>
                <w:lang w:val="en-US"/>
              </w:rPr>
              <w:t>փոքր</w:t>
            </w:r>
            <w:r w:rsidRPr="00CF25E6">
              <w:rPr>
                <w:rFonts w:ascii="GHEA Grapalat" w:hAnsi="GHEA Grapalat"/>
                <w:sz w:val="20"/>
                <w:szCs w:val="20"/>
              </w:rPr>
              <w:t xml:space="preserve"> </w:t>
            </w:r>
            <w:r w:rsidRPr="00B41361">
              <w:rPr>
                <w:rFonts w:ascii="GHEA Grapalat" w:hAnsi="GHEA Grapalat"/>
                <w:sz w:val="20"/>
                <w:szCs w:val="20"/>
                <w:lang w:val="en-US"/>
              </w:rPr>
              <w:t>գոտիների</w:t>
            </w:r>
            <w:r w:rsidRPr="00CF25E6">
              <w:rPr>
                <w:rFonts w:ascii="GHEA Grapalat" w:hAnsi="GHEA Grapalat"/>
                <w:sz w:val="20"/>
                <w:szCs w:val="20"/>
              </w:rPr>
              <w:t xml:space="preserve"> </w:t>
            </w:r>
            <w:r w:rsidRPr="00B41361">
              <w:rPr>
                <w:rFonts w:ascii="GHEA Grapalat" w:hAnsi="GHEA Grapalat"/>
                <w:sz w:val="20"/>
                <w:szCs w:val="20"/>
                <w:lang w:val="en-US"/>
              </w:rPr>
              <w:t>իներցիայի</w:t>
            </w:r>
            <w:r w:rsidRPr="00CF25E6">
              <w:rPr>
                <w:rFonts w:ascii="GHEA Grapalat" w:hAnsi="GHEA Grapalat"/>
                <w:sz w:val="20"/>
                <w:szCs w:val="20"/>
              </w:rPr>
              <w:t xml:space="preserve"> </w:t>
            </w:r>
            <w:r w:rsidRPr="00B41361">
              <w:rPr>
                <w:rFonts w:ascii="GHEA Grapalat" w:hAnsi="GHEA Grapalat"/>
                <w:sz w:val="20"/>
                <w:szCs w:val="20"/>
                <w:lang w:val="en-US"/>
              </w:rPr>
              <w:t>մոմենտներն</w:t>
            </w:r>
            <w:r w:rsidRPr="00CF25E6">
              <w:rPr>
                <w:rFonts w:ascii="GHEA Grapalat" w:hAnsi="GHEA Grapalat"/>
                <w:sz w:val="20"/>
                <w:szCs w:val="20"/>
              </w:rPr>
              <w:t xml:space="preserve"> </w:t>
            </w:r>
            <w:r w:rsidRPr="00B41361">
              <w:rPr>
                <w:rFonts w:ascii="GHEA Grapalat" w:hAnsi="GHEA Grapalat"/>
                <w:sz w:val="20"/>
                <w:szCs w:val="20"/>
                <w:lang w:val="en-US"/>
              </w:rPr>
              <w:t>են</w:t>
            </w:r>
            <w:r w:rsidRPr="00CF25E6">
              <w:rPr>
                <w:rFonts w:ascii="GHEA Grapalat" w:hAnsi="GHEA Grapalat"/>
                <w:color w:val="FF0000"/>
                <w:sz w:val="20"/>
                <w:szCs w:val="20"/>
              </w:rPr>
              <w:t xml:space="preserve"> </w:t>
            </w:r>
            <w:r w:rsidRPr="00B41361">
              <w:rPr>
                <w:rFonts w:ascii="GHEA Grapalat" w:hAnsi="GHEA Grapalat"/>
                <w:sz w:val="20"/>
                <w:szCs w:val="20"/>
                <w:lang w:val="en-US"/>
              </w:rPr>
              <w:t>հատվածքի</w:t>
            </w:r>
            <w:r w:rsidRPr="00CF25E6">
              <w:rPr>
                <w:rFonts w:ascii="GHEA Grapalat" w:hAnsi="GHEA Grapalat"/>
                <w:sz w:val="20"/>
                <w:szCs w:val="20"/>
              </w:rPr>
              <w:t xml:space="preserve"> </w:t>
            </w:r>
            <w:r w:rsidRPr="00770DFE">
              <w:rPr>
                <w:rFonts w:ascii="GHEA Grapalat" w:hAnsi="GHEA Grapalat"/>
                <w:i/>
                <w:sz w:val="20"/>
                <w:szCs w:val="20"/>
                <w:lang w:val="en-US"/>
              </w:rPr>
              <w:t>y</w:t>
            </w:r>
            <w:r w:rsidRPr="00770DFE">
              <w:rPr>
                <w:rFonts w:ascii="GHEA Grapalat" w:hAnsi="GHEA Grapalat"/>
                <w:sz w:val="20"/>
                <w:szCs w:val="20"/>
              </w:rPr>
              <w:t xml:space="preserve"> </w:t>
            </w:r>
            <w:r w:rsidRPr="00CF25E6">
              <w:rPr>
                <w:rFonts w:ascii="GHEA Grapalat" w:hAnsi="GHEA Grapalat"/>
                <w:sz w:val="20"/>
                <w:szCs w:val="20"/>
              </w:rPr>
              <w:t>-</w:t>
            </w:r>
            <w:r w:rsidRPr="00770DFE">
              <w:rPr>
                <w:rFonts w:ascii="GHEA Grapalat" w:hAnsi="GHEA Grapalat"/>
                <w:sz w:val="20"/>
                <w:szCs w:val="20"/>
              </w:rPr>
              <w:t xml:space="preserve"> </w:t>
            </w:r>
            <w:r w:rsidRPr="00770DFE">
              <w:rPr>
                <w:rFonts w:ascii="GHEA Grapalat" w:hAnsi="GHEA Grapalat"/>
                <w:i/>
                <w:sz w:val="20"/>
                <w:szCs w:val="20"/>
                <w:lang w:val="en-US"/>
              </w:rPr>
              <w:t>y</w:t>
            </w:r>
            <w:r w:rsidRPr="00CF25E6">
              <w:rPr>
                <w:rFonts w:ascii="GHEA Grapalat" w:hAnsi="GHEA Grapalat"/>
                <w:sz w:val="20"/>
                <w:szCs w:val="20"/>
              </w:rPr>
              <w:t xml:space="preserve"> </w:t>
            </w:r>
            <w:r>
              <w:rPr>
                <w:rFonts w:ascii="GHEA Grapalat" w:hAnsi="GHEA Grapalat"/>
                <w:sz w:val="20"/>
                <w:szCs w:val="20"/>
                <w:lang w:val="en-US"/>
              </w:rPr>
              <w:t>համաչափության</w:t>
            </w:r>
            <w:r w:rsidRPr="00CF25E6">
              <w:rPr>
                <w:rFonts w:ascii="GHEA Grapalat" w:hAnsi="GHEA Grapalat"/>
                <w:sz w:val="20"/>
                <w:szCs w:val="20"/>
              </w:rPr>
              <w:t xml:space="preserve"> </w:t>
            </w:r>
            <w:r w:rsidRPr="00B41361">
              <w:rPr>
                <w:rFonts w:ascii="GHEA Grapalat" w:hAnsi="GHEA Grapalat"/>
                <w:sz w:val="20"/>
                <w:szCs w:val="20"/>
                <w:lang w:val="en-US"/>
              </w:rPr>
              <w:t>առանցքի</w:t>
            </w:r>
            <w:r w:rsidRPr="00CF25E6">
              <w:rPr>
                <w:rFonts w:ascii="GHEA Grapalat" w:hAnsi="GHEA Grapalat"/>
                <w:sz w:val="20"/>
                <w:szCs w:val="20"/>
              </w:rPr>
              <w:t xml:space="preserve"> </w:t>
            </w:r>
            <w:r w:rsidRPr="00B41361">
              <w:rPr>
                <w:rFonts w:ascii="GHEA Grapalat" w:hAnsi="GHEA Grapalat"/>
                <w:sz w:val="20"/>
                <w:szCs w:val="20"/>
                <w:lang w:val="en-US"/>
              </w:rPr>
              <w:t>նկատմամբ</w:t>
            </w:r>
            <w:r w:rsidRPr="00CF25E6">
              <w:rPr>
                <w:rFonts w:ascii="GHEA Grapalat" w:hAnsi="GHEA Grapalat"/>
                <w:sz w:val="20"/>
                <w:szCs w:val="20"/>
              </w:rPr>
              <w:t>:</w:t>
            </w:r>
          </w:p>
          <w:p w14:paraId="06B8516B" w14:textId="77777777" w:rsidR="002F6B2E" w:rsidRPr="00CF25E6" w:rsidRDefault="002F6B2E" w:rsidP="005E61BF">
            <w:pPr>
              <w:pStyle w:val="ListParagraph"/>
              <w:numPr>
                <w:ilvl w:val="0"/>
                <w:numId w:val="49"/>
              </w:numPr>
              <w:spacing w:after="60"/>
              <w:ind w:left="318" w:hanging="261"/>
              <w:jc w:val="both"/>
              <w:rPr>
                <w:rFonts w:ascii="GHEA Grapalat" w:hAnsi="GHEA Grapalat"/>
                <w:sz w:val="20"/>
                <w:szCs w:val="20"/>
              </w:rPr>
            </w:pPr>
            <w:r w:rsidRPr="000E5230">
              <w:rPr>
                <w:rFonts w:ascii="GHEA Grapalat" w:hAnsi="GHEA Grapalat"/>
                <w:i/>
                <w:szCs w:val="24"/>
                <w:lang w:val="en-US"/>
              </w:rPr>
              <w:t>η</w:t>
            </w:r>
            <w:r>
              <w:rPr>
                <w:rFonts w:ascii="Calibri" w:hAnsi="Calibri"/>
                <w:i/>
                <w:szCs w:val="24"/>
                <w:lang w:val="en-US"/>
              </w:rPr>
              <w:t> </w:t>
            </w:r>
            <w:r w:rsidRPr="000E5230">
              <w:rPr>
                <w:rFonts w:ascii="GHEA Grapalat" w:hAnsi="GHEA Grapalat" w:cs="Courier New"/>
                <w:sz w:val="20"/>
                <w:szCs w:val="26"/>
              </w:rPr>
              <w:t>=</w:t>
            </w:r>
            <w:r>
              <w:rPr>
                <w:rFonts w:ascii="Calibri" w:hAnsi="Calibri" w:cs="Courier New"/>
                <w:sz w:val="20"/>
                <w:szCs w:val="26"/>
                <w:lang w:val="en-US"/>
              </w:rPr>
              <w:t> </w:t>
            </w:r>
            <w:r w:rsidRPr="000E5230">
              <w:rPr>
                <w:rFonts w:ascii="GHEA Grapalat" w:hAnsi="GHEA Grapalat" w:cs="Courier New"/>
                <w:sz w:val="20"/>
                <w:szCs w:val="26"/>
              </w:rPr>
              <w:t>(</w:t>
            </w:r>
            <w:r w:rsidRPr="000E5230">
              <w:rPr>
                <w:rFonts w:ascii="GHEA Grapalat" w:hAnsi="GHEA Grapalat" w:cs="Courier New"/>
                <w:i/>
                <w:szCs w:val="26"/>
                <w:lang w:val="en-US"/>
              </w:rPr>
              <w:t>b</w:t>
            </w:r>
            <w:r w:rsidRPr="000E5230">
              <w:rPr>
                <w:rFonts w:ascii="Calibri" w:hAnsi="Calibri" w:cs="Courier New"/>
                <w:i/>
                <w:sz w:val="24"/>
                <w:szCs w:val="26"/>
                <w:vertAlign w:val="subscript"/>
                <w:lang w:val="en-US"/>
              </w:rPr>
              <w:t> </w:t>
            </w:r>
            <w:r w:rsidRPr="000E5230">
              <w:rPr>
                <w:rFonts w:ascii="GHEA Grapalat" w:hAnsi="GHEA Grapalat" w:cs="Courier New"/>
                <w:sz w:val="20"/>
                <w:szCs w:val="26"/>
              </w:rPr>
              <w:t>/</w:t>
            </w:r>
            <w:r w:rsidRPr="000E5230">
              <w:rPr>
                <w:rFonts w:ascii="GHEA Grapalat" w:hAnsi="GHEA Grapalat" w:cs="Courier New"/>
                <w:i/>
                <w:szCs w:val="26"/>
                <w:lang w:val="en-US"/>
              </w:rPr>
              <w:t>h</w:t>
            </w:r>
            <w:r w:rsidRPr="000E5230">
              <w:rPr>
                <w:rFonts w:ascii="GHEA Grapalat" w:hAnsi="GHEA Grapalat" w:cs="Courier New"/>
                <w:sz w:val="20"/>
                <w:szCs w:val="26"/>
              </w:rPr>
              <w:t>)</w:t>
            </w:r>
            <w:r>
              <w:rPr>
                <w:rFonts w:ascii="Courier New" w:hAnsi="Courier New" w:cs="Courier New"/>
                <w:sz w:val="20"/>
                <w:szCs w:val="26"/>
              </w:rPr>
              <w:t>∙</w:t>
            </w:r>
            <w:r w:rsidRPr="000E5230">
              <w:rPr>
                <w:rFonts w:ascii="GHEA Grapalat" w:hAnsi="GHEA Grapalat" w:cs="Courier New"/>
                <w:sz w:val="20"/>
                <w:szCs w:val="26"/>
              </w:rPr>
              <w:t>(</w:t>
            </w:r>
            <w:r w:rsidRPr="00794264">
              <w:rPr>
                <w:rFonts w:ascii="GHEA Grapalat" w:hAnsi="GHEA Grapalat"/>
                <w:i/>
                <w:lang w:val="en-US"/>
              </w:rPr>
              <w:t>t</w:t>
            </w:r>
            <w:r w:rsidRPr="00794264">
              <w:rPr>
                <w:rFonts w:ascii="GHEA Grapalat" w:hAnsi="GHEA Grapalat"/>
                <w:i/>
                <w:sz w:val="24"/>
                <w:vertAlign w:val="subscript"/>
                <w:lang w:val="en-US"/>
              </w:rPr>
              <w:t>w</w:t>
            </w:r>
            <w:r>
              <w:rPr>
                <w:rFonts w:ascii="Calibri" w:hAnsi="Calibri" w:cs="Calibri"/>
                <w:sz w:val="20"/>
                <w:szCs w:val="26"/>
              </w:rPr>
              <w:t> </w:t>
            </w:r>
            <w:r w:rsidRPr="000E5230">
              <w:rPr>
                <w:rFonts w:ascii="GHEA Grapalat" w:hAnsi="GHEA Grapalat" w:cs="Courier New"/>
                <w:sz w:val="20"/>
                <w:szCs w:val="26"/>
              </w:rPr>
              <w:t>/</w:t>
            </w:r>
            <w:r w:rsidRPr="00794264">
              <w:rPr>
                <w:rFonts w:ascii="GHEA Grapalat" w:hAnsi="GHEA Grapalat"/>
                <w:i/>
                <w:lang w:val="en-US"/>
              </w:rPr>
              <w:t>t</w:t>
            </w:r>
            <w:r>
              <w:rPr>
                <w:rFonts w:ascii="GHEA Grapalat" w:hAnsi="GHEA Grapalat"/>
                <w:i/>
                <w:sz w:val="24"/>
                <w:vertAlign w:val="subscript"/>
                <w:lang w:val="en-US"/>
              </w:rPr>
              <w:t>f</w:t>
            </w:r>
            <w:r>
              <w:rPr>
                <w:rFonts w:ascii="Calibri" w:hAnsi="Calibri"/>
                <w:i/>
                <w:sz w:val="24"/>
                <w:vertAlign w:val="subscript"/>
                <w:lang w:val="en-US"/>
              </w:rPr>
              <w:t> </w:t>
            </w:r>
            <w:r w:rsidRPr="000E5230">
              <w:rPr>
                <w:rFonts w:ascii="GHEA Grapalat" w:hAnsi="GHEA Grapalat" w:cs="Courier New"/>
                <w:sz w:val="20"/>
                <w:szCs w:val="26"/>
              </w:rPr>
              <w:t>)</w:t>
            </w:r>
            <w:r w:rsidRPr="00CF25E6">
              <w:rPr>
                <w:rFonts w:ascii="GHEA Grapalat" w:hAnsi="GHEA Grapalat"/>
                <w:sz w:val="20"/>
                <w:szCs w:val="20"/>
              </w:rPr>
              <w:t xml:space="preserve">, </w:t>
            </w:r>
            <w:r w:rsidRPr="000E5230">
              <w:rPr>
                <w:rFonts w:ascii="GHEA Grapalat" w:hAnsi="GHEA Grapalat"/>
                <w:i/>
                <w:szCs w:val="24"/>
                <w:lang w:val="en-US"/>
              </w:rPr>
              <w:t>η</w:t>
            </w:r>
            <w:r w:rsidRPr="00490510">
              <w:rPr>
                <w:rFonts w:ascii="Calibri" w:hAnsi="Calibri"/>
                <w:i/>
                <w:sz w:val="18"/>
                <w:szCs w:val="24"/>
                <w:vertAlign w:val="subscript"/>
                <w:lang w:val="en-US"/>
              </w:rPr>
              <w:t> </w:t>
            </w:r>
            <w:r w:rsidRPr="00490510">
              <w:rPr>
                <w:rFonts w:ascii="GHEA Grapalat" w:hAnsi="GHEA Grapalat"/>
                <w:sz w:val="24"/>
                <w:szCs w:val="24"/>
                <w:vertAlign w:val="subscript"/>
              </w:rPr>
              <w:t>1</w:t>
            </w:r>
            <w:r>
              <w:rPr>
                <w:rFonts w:ascii="Calibri" w:hAnsi="Calibri"/>
                <w:i/>
                <w:szCs w:val="24"/>
                <w:lang w:val="en-US"/>
              </w:rPr>
              <w:t> </w:t>
            </w:r>
            <w:r w:rsidRPr="000E5230">
              <w:rPr>
                <w:rFonts w:ascii="GHEA Grapalat" w:hAnsi="GHEA Grapalat" w:cs="Courier New"/>
                <w:sz w:val="20"/>
                <w:szCs w:val="26"/>
              </w:rPr>
              <w:t>=</w:t>
            </w:r>
            <w:r>
              <w:rPr>
                <w:rFonts w:ascii="Calibri" w:hAnsi="Calibri" w:cs="Courier New"/>
                <w:sz w:val="20"/>
                <w:szCs w:val="26"/>
                <w:lang w:val="en-US"/>
              </w:rPr>
              <w:t> </w:t>
            </w:r>
            <w:r w:rsidRPr="000E5230">
              <w:rPr>
                <w:rFonts w:ascii="GHEA Grapalat" w:hAnsi="GHEA Grapalat" w:cs="Courier New"/>
                <w:sz w:val="20"/>
                <w:szCs w:val="26"/>
              </w:rPr>
              <w:t>(</w:t>
            </w:r>
            <w:r w:rsidRPr="000E5230">
              <w:rPr>
                <w:rFonts w:ascii="GHEA Grapalat" w:hAnsi="GHEA Grapalat" w:cs="Courier New"/>
                <w:i/>
                <w:szCs w:val="26"/>
                <w:lang w:val="en-US"/>
              </w:rPr>
              <w:t>b</w:t>
            </w:r>
            <w:r w:rsidRPr="000E5230">
              <w:rPr>
                <w:rFonts w:ascii="Calibri" w:hAnsi="Calibri" w:cs="Courier New"/>
                <w:i/>
                <w:sz w:val="24"/>
                <w:szCs w:val="26"/>
                <w:vertAlign w:val="subscript"/>
                <w:lang w:val="en-US"/>
              </w:rPr>
              <w:t> </w:t>
            </w:r>
            <w:r w:rsidRPr="000E5230">
              <w:rPr>
                <w:rFonts w:ascii="GHEA Grapalat" w:hAnsi="GHEA Grapalat" w:cs="Courier New"/>
                <w:sz w:val="20"/>
                <w:szCs w:val="26"/>
              </w:rPr>
              <w:t>/</w:t>
            </w:r>
            <w:r w:rsidRPr="000E5230">
              <w:rPr>
                <w:rFonts w:ascii="GHEA Grapalat" w:hAnsi="GHEA Grapalat" w:cs="Courier New"/>
                <w:i/>
                <w:szCs w:val="26"/>
                <w:lang w:val="en-US"/>
              </w:rPr>
              <w:t>h</w:t>
            </w:r>
            <w:r w:rsidRPr="000E5230">
              <w:rPr>
                <w:rFonts w:ascii="GHEA Grapalat" w:hAnsi="GHEA Grapalat" w:cs="Courier New"/>
                <w:sz w:val="20"/>
                <w:szCs w:val="26"/>
              </w:rPr>
              <w:t>)</w:t>
            </w:r>
            <w:r>
              <w:rPr>
                <w:rFonts w:ascii="Courier New" w:hAnsi="Courier New" w:cs="Courier New"/>
                <w:sz w:val="20"/>
                <w:szCs w:val="26"/>
              </w:rPr>
              <w:t>∙</w:t>
            </w:r>
            <w:r w:rsidRPr="000E5230">
              <w:rPr>
                <w:rFonts w:ascii="GHEA Grapalat" w:hAnsi="GHEA Grapalat" w:cs="Courier New"/>
                <w:sz w:val="20"/>
                <w:szCs w:val="26"/>
              </w:rPr>
              <w:t>(</w:t>
            </w:r>
            <w:r w:rsidRPr="00794264">
              <w:rPr>
                <w:rFonts w:ascii="GHEA Grapalat" w:hAnsi="GHEA Grapalat"/>
                <w:i/>
                <w:lang w:val="en-US"/>
              </w:rPr>
              <w:t>t</w:t>
            </w:r>
            <w:r>
              <w:rPr>
                <w:rFonts w:ascii="GHEA Grapalat" w:hAnsi="GHEA Grapalat"/>
                <w:i/>
                <w:sz w:val="24"/>
                <w:vertAlign w:val="subscript"/>
                <w:lang w:val="en-US"/>
              </w:rPr>
              <w:t>f</w:t>
            </w:r>
            <w:r>
              <w:rPr>
                <w:rFonts w:ascii="Calibri" w:hAnsi="Calibri" w:cs="Calibri"/>
                <w:sz w:val="20"/>
                <w:szCs w:val="26"/>
              </w:rPr>
              <w:t> </w:t>
            </w:r>
            <w:r w:rsidRPr="000E5230">
              <w:rPr>
                <w:rFonts w:ascii="GHEA Grapalat" w:hAnsi="GHEA Grapalat" w:cs="Courier New"/>
                <w:sz w:val="20"/>
                <w:szCs w:val="26"/>
              </w:rPr>
              <w:t>/</w:t>
            </w:r>
            <w:r w:rsidRPr="00794264">
              <w:rPr>
                <w:rFonts w:ascii="GHEA Grapalat" w:hAnsi="GHEA Grapalat"/>
                <w:i/>
                <w:lang w:val="en-US"/>
              </w:rPr>
              <w:t>t</w:t>
            </w:r>
            <w:r>
              <w:rPr>
                <w:rFonts w:ascii="GHEA Grapalat" w:hAnsi="GHEA Grapalat"/>
                <w:i/>
                <w:sz w:val="24"/>
                <w:vertAlign w:val="subscript"/>
                <w:lang w:val="en-US"/>
              </w:rPr>
              <w:t>w</w:t>
            </w:r>
            <w:r>
              <w:rPr>
                <w:rFonts w:ascii="Calibri" w:hAnsi="Calibri"/>
                <w:i/>
                <w:sz w:val="24"/>
                <w:vertAlign w:val="subscript"/>
                <w:lang w:val="en-US"/>
              </w:rPr>
              <w:t> </w:t>
            </w:r>
            <w:r w:rsidRPr="000E5230">
              <w:rPr>
                <w:rFonts w:ascii="GHEA Grapalat" w:hAnsi="GHEA Grapalat" w:cs="Courier New"/>
                <w:sz w:val="20"/>
                <w:szCs w:val="26"/>
              </w:rPr>
              <w:t>)</w:t>
            </w:r>
            <w:r w:rsidRPr="00CF25E6">
              <w:rPr>
                <w:rFonts w:ascii="GHEA Grapalat" w:hAnsi="GHEA Grapalat"/>
                <w:sz w:val="20"/>
                <w:szCs w:val="20"/>
              </w:rPr>
              <w:t xml:space="preserve">, </w:t>
            </w:r>
            <w:r w:rsidRPr="00B41361">
              <w:rPr>
                <w:rFonts w:ascii="GHEA Grapalat" w:hAnsi="GHEA Grapalat"/>
                <w:sz w:val="20"/>
                <w:szCs w:val="20"/>
                <w:lang w:val="en-US"/>
              </w:rPr>
              <w:t>որտեղ</w:t>
            </w:r>
            <w:r>
              <w:rPr>
                <w:rFonts w:ascii="GHEA Grapalat" w:hAnsi="GHEA Grapalat"/>
                <w:sz w:val="20"/>
                <w:szCs w:val="20"/>
                <w:lang w:val="en-US"/>
              </w:rPr>
              <w:t>՝</w:t>
            </w:r>
            <w:r w:rsidRPr="00CF25E6">
              <w:rPr>
                <w:rFonts w:ascii="GHEA Grapalat" w:hAnsi="GHEA Grapalat"/>
                <w:sz w:val="20"/>
                <w:szCs w:val="20"/>
              </w:rPr>
              <w:t xml:space="preserve"> </w:t>
            </w:r>
            <w:r w:rsidRPr="00794264">
              <w:rPr>
                <w:rFonts w:ascii="GHEA Grapalat" w:hAnsi="GHEA Grapalat"/>
                <w:i/>
                <w:lang w:val="en-US"/>
              </w:rPr>
              <w:t>t</w:t>
            </w:r>
            <w:r w:rsidRPr="00794264">
              <w:rPr>
                <w:rFonts w:ascii="GHEA Grapalat" w:hAnsi="GHEA Grapalat"/>
                <w:i/>
                <w:sz w:val="24"/>
                <w:vertAlign w:val="subscript"/>
                <w:lang w:val="en-US"/>
              </w:rPr>
              <w:t>w</w:t>
            </w:r>
            <w:r w:rsidRPr="00794264">
              <w:rPr>
                <w:rFonts w:ascii="GHEA Grapalat" w:hAnsi="GHEA Grapalat"/>
              </w:rPr>
              <w:t xml:space="preserve"> </w:t>
            </w:r>
            <w:r w:rsidRPr="00CF25E6">
              <w:rPr>
                <w:rFonts w:ascii="GHEA Grapalat" w:hAnsi="GHEA Grapalat"/>
                <w:i/>
                <w:iCs/>
              </w:rPr>
              <w:t>–</w:t>
            </w:r>
            <w:r w:rsidRPr="00CF25E6">
              <w:rPr>
                <w:rFonts w:ascii="GHEA Grapalat" w:hAnsi="GHEA Grapalat"/>
                <w:sz w:val="20"/>
                <w:szCs w:val="20"/>
              </w:rPr>
              <w:t xml:space="preserve"> </w:t>
            </w:r>
            <w:r w:rsidRPr="00B41361">
              <w:rPr>
                <w:rFonts w:ascii="GHEA Grapalat" w:hAnsi="GHEA Grapalat"/>
                <w:sz w:val="20"/>
                <w:szCs w:val="20"/>
                <w:lang w:val="en-US"/>
              </w:rPr>
              <w:t>պատի</w:t>
            </w:r>
            <w:r w:rsidRPr="00CF25E6">
              <w:rPr>
                <w:rFonts w:ascii="GHEA Grapalat" w:hAnsi="GHEA Grapalat"/>
                <w:sz w:val="20"/>
                <w:szCs w:val="20"/>
              </w:rPr>
              <w:t xml:space="preserve"> </w:t>
            </w:r>
            <w:r w:rsidRPr="00B41361">
              <w:rPr>
                <w:rFonts w:ascii="GHEA Grapalat" w:hAnsi="GHEA Grapalat"/>
                <w:sz w:val="20"/>
                <w:szCs w:val="20"/>
                <w:lang w:val="en-US"/>
              </w:rPr>
              <w:t>հաստությունն</w:t>
            </w:r>
            <w:r w:rsidRPr="00CF25E6">
              <w:rPr>
                <w:rFonts w:ascii="GHEA Grapalat" w:hAnsi="GHEA Grapalat"/>
                <w:sz w:val="20"/>
                <w:szCs w:val="20"/>
              </w:rPr>
              <w:t xml:space="preserve"> </w:t>
            </w:r>
            <w:r w:rsidRPr="00B41361">
              <w:rPr>
                <w:rFonts w:ascii="GHEA Grapalat" w:hAnsi="GHEA Grapalat"/>
                <w:sz w:val="20"/>
                <w:szCs w:val="20"/>
                <w:lang w:val="en-US"/>
              </w:rPr>
              <w:t>է</w:t>
            </w:r>
            <w:r w:rsidRPr="00CF25E6">
              <w:rPr>
                <w:rFonts w:ascii="GHEA Grapalat" w:hAnsi="GHEA Grapalat"/>
                <w:sz w:val="20"/>
                <w:szCs w:val="20"/>
              </w:rPr>
              <w:t xml:space="preserve">, </w:t>
            </w:r>
            <w:r w:rsidRPr="00794264">
              <w:rPr>
                <w:rFonts w:ascii="GHEA Grapalat" w:hAnsi="GHEA Grapalat"/>
                <w:i/>
                <w:lang w:val="en-US"/>
              </w:rPr>
              <w:t>t</w:t>
            </w:r>
            <w:r>
              <w:rPr>
                <w:rFonts w:ascii="GHEA Grapalat" w:hAnsi="GHEA Grapalat"/>
                <w:i/>
                <w:sz w:val="24"/>
                <w:vertAlign w:val="subscript"/>
                <w:lang w:val="en-US"/>
              </w:rPr>
              <w:t>f</w:t>
            </w:r>
            <w:r w:rsidRPr="00794264">
              <w:rPr>
                <w:rFonts w:ascii="GHEA Grapalat" w:hAnsi="GHEA Grapalat"/>
              </w:rPr>
              <w:t xml:space="preserve"> </w:t>
            </w:r>
            <w:r w:rsidRPr="00CF25E6">
              <w:rPr>
                <w:rFonts w:ascii="GHEA Grapalat" w:hAnsi="GHEA Grapalat"/>
                <w:i/>
                <w:iCs/>
              </w:rPr>
              <w:t>–</w:t>
            </w:r>
            <w:r w:rsidRPr="00CF25E6">
              <w:rPr>
                <w:rFonts w:ascii="GHEA Grapalat" w:hAnsi="GHEA Grapalat"/>
                <w:sz w:val="20"/>
                <w:szCs w:val="20"/>
              </w:rPr>
              <w:t xml:space="preserve"> </w:t>
            </w:r>
            <w:r w:rsidRPr="00B41361">
              <w:rPr>
                <w:rFonts w:ascii="GHEA Grapalat" w:hAnsi="GHEA Grapalat"/>
                <w:sz w:val="20"/>
                <w:szCs w:val="20"/>
                <w:lang w:val="en-US"/>
              </w:rPr>
              <w:t>գոտիների</w:t>
            </w:r>
            <w:r w:rsidRPr="00CF25E6">
              <w:rPr>
                <w:rFonts w:ascii="GHEA Grapalat" w:hAnsi="GHEA Grapalat"/>
                <w:sz w:val="20"/>
                <w:szCs w:val="20"/>
              </w:rPr>
              <w:t xml:space="preserve"> </w:t>
            </w:r>
            <w:r w:rsidRPr="00B41361">
              <w:rPr>
                <w:rFonts w:ascii="GHEA Grapalat" w:hAnsi="GHEA Grapalat"/>
                <w:sz w:val="20"/>
                <w:szCs w:val="20"/>
                <w:lang w:val="en-US"/>
              </w:rPr>
              <w:t>հաստությունն</w:t>
            </w:r>
            <w:r w:rsidRPr="00CF25E6">
              <w:rPr>
                <w:rFonts w:ascii="GHEA Grapalat" w:hAnsi="GHEA Grapalat"/>
                <w:sz w:val="20"/>
                <w:szCs w:val="20"/>
              </w:rPr>
              <w:t xml:space="preserve"> </w:t>
            </w:r>
            <w:r w:rsidRPr="00B41361">
              <w:rPr>
                <w:rFonts w:ascii="GHEA Grapalat" w:hAnsi="GHEA Grapalat"/>
                <w:sz w:val="20"/>
                <w:szCs w:val="20"/>
                <w:lang w:val="en-US"/>
              </w:rPr>
              <w:t>է</w:t>
            </w:r>
            <w:r w:rsidRPr="00CF25E6">
              <w:rPr>
                <w:rFonts w:ascii="GHEA Grapalat" w:hAnsi="GHEA Grapalat"/>
                <w:sz w:val="20"/>
                <w:szCs w:val="20"/>
              </w:rPr>
              <w:t>:</w:t>
            </w:r>
          </w:p>
        </w:tc>
      </w:tr>
    </w:tbl>
    <w:p w14:paraId="022ACAAE" w14:textId="77777777" w:rsidR="002F6B2E" w:rsidRDefault="002F6B2E" w:rsidP="002F6B2E">
      <w:pPr>
        <w:rPr>
          <w:rFonts w:ascii="GHEA Grapalat" w:hAnsi="GHEA Grapalat"/>
        </w:rPr>
      </w:pPr>
      <w:r>
        <w:rPr>
          <w:rFonts w:ascii="GHEA Grapalat" w:hAnsi="GHEA Grapalat"/>
        </w:rPr>
        <w:br w:type="page"/>
      </w:r>
    </w:p>
    <w:p w14:paraId="3EAE2AC9" w14:textId="77777777" w:rsidR="002F6B2E" w:rsidRDefault="002F6B2E" w:rsidP="002F6B2E">
      <w:pPr>
        <w:shd w:val="clear" w:color="auto" w:fill="FFFFFF"/>
        <w:tabs>
          <w:tab w:val="left" w:pos="1985"/>
          <w:tab w:val="left" w:pos="8647"/>
        </w:tabs>
        <w:spacing w:after="0" w:line="240" w:lineRule="auto"/>
        <w:ind w:firstLine="567"/>
        <w:jc w:val="both"/>
        <w:rPr>
          <w:rFonts w:ascii="GHEA Grapalat" w:hAnsi="GHEA Grapalat"/>
        </w:rPr>
      </w:pPr>
    </w:p>
    <w:p w14:paraId="3AAC35FE" w14:textId="77777777" w:rsidR="002F6B2E" w:rsidRPr="00870A9A" w:rsidRDefault="002F6B2E" w:rsidP="002F6B2E">
      <w:pPr>
        <w:shd w:val="clear" w:color="auto" w:fill="FFFFFF"/>
        <w:tabs>
          <w:tab w:val="left" w:pos="1985"/>
          <w:tab w:val="left" w:pos="8647"/>
        </w:tabs>
        <w:spacing w:after="120"/>
        <w:ind w:firstLine="567"/>
        <w:jc w:val="both"/>
        <w:rPr>
          <w:rFonts w:ascii="GHEA Grapalat" w:hAnsi="GHEA Grapalat"/>
          <w:color w:val="FF0000"/>
        </w:rPr>
      </w:pPr>
      <w:r w:rsidRPr="00DD28C6">
        <w:rPr>
          <w:rFonts w:ascii="GHEA Grapalat" w:hAnsi="GHEA Grapalat"/>
          <w:b/>
        </w:rPr>
        <w:t>4.</w:t>
      </w:r>
      <w:r>
        <w:rPr>
          <w:rFonts w:ascii="Calibri" w:hAnsi="Calibri"/>
          <w:lang w:val="en-US"/>
        </w:rPr>
        <w:t> </w:t>
      </w:r>
      <w:r w:rsidRPr="00FA7AF4">
        <w:rPr>
          <w:rFonts w:ascii="GHEA Grapalat" w:hAnsi="GHEA Grapalat"/>
          <w:lang w:val="en-US"/>
        </w:rPr>
        <w:t>Մեկ</w:t>
      </w:r>
      <w:r w:rsidRPr="00FA7AF4">
        <w:rPr>
          <w:rFonts w:ascii="GHEA Grapalat" w:hAnsi="GHEA Grapalat"/>
        </w:rPr>
        <w:t xml:space="preserve"> </w:t>
      </w:r>
      <w:r w:rsidRPr="00FA7AF4">
        <w:rPr>
          <w:rFonts w:ascii="GHEA Grapalat" w:hAnsi="GHEA Grapalat"/>
          <w:lang w:val="en-US"/>
        </w:rPr>
        <w:t>գոտու</w:t>
      </w:r>
      <w:r w:rsidRPr="00FA7AF4">
        <w:rPr>
          <w:rFonts w:ascii="GHEA Grapalat" w:hAnsi="GHEA Grapalat"/>
        </w:rPr>
        <w:t xml:space="preserve"> </w:t>
      </w:r>
      <w:r w:rsidRPr="00957545">
        <w:rPr>
          <w:rFonts w:ascii="GHEA Grapalat" w:hAnsi="GHEA Grapalat"/>
          <w:lang w:val="en-US"/>
        </w:rPr>
        <w:t>երկայնքով</w:t>
      </w:r>
      <w:r w:rsidRPr="00957545">
        <w:rPr>
          <w:rFonts w:ascii="GHEA Grapalat" w:hAnsi="GHEA Grapalat"/>
        </w:rPr>
        <w:t xml:space="preserve"> </w:t>
      </w:r>
      <w:r w:rsidRPr="00957545">
        <w:rPr>
          <w:rFonts w:ascii="GHEA Grapalat" w:hAnsi="GHEA Grapalat"/>
          <w:lang w:val="en-US"/>
        </w:rPr>
        <w:t>ամրակցված</w:t>
      </w:r>
      <w:r w:rsidRPr="00D62B0E">
        <w:rPr>
          <w:rFonts w:ascii="GHEA Grapalat" w:hAnsi="GHEA Grapalat"/>
        </w:rPr>
        <w:t xml:space="preserve"> </w:t>
      </w:r>
      <w:r w:rsidRPr="00957545">
        <w:rPr>
          <w:rFonts w:ascii="GHEA Grapalat" w:hAnsi="GHEA Grapalat"/>
          <w:lang w:val="en-US"/>
        </w:rPr>
        <w:t>անխզովի</w:t>
      </w:r>
      <w:r w:rsidRPr="00957545">
        <w:rPr>
          <w:rFonts w:ascii="GHEA Grapalat" w:hAnsi="GHEA Grapalat"/>
        </w:rPr>
        <w:t xml:space="preserve"> </w:t>
      </w:r>
      <w:r w:rsidRPr="00D62B0E">
        <w:rPr>
          <w:rFonts w:ascii="GHEA Grapalat" w:hAnsi="GHEA Grapalat"/>
        </w:rPr>
        <w:t>(</w:t>
      </w:r>
      <w:r w:rsidR="00706D66" w:rsidRPr="0069570C">
        <w:rPr>
          <w:rFonts w:ascii="GHEA Grapalat" w:hAnsi="GHEA Grapalat"/>
          <w:lang w:val="en-US"/>
        </w:rPr>
        <w:t>սույն</w:t>
      </w:r>
      <w:r w:rsidR="00706D66" w:rsidRPr="00DC2056">
        <w:rPr>
          <w:rFonts w:ascii="GHEA Grapalat" w:hAnsi="GHEA Grapalat"/>
        </w:rPr>
        <w:t xml:space="preserve"> </w:t>
      </w:r>
      <w:r w:rsidR="00706D66" w:rsidRPr="004F7432">
        <w:rPr>
          <w:rFonts w:ascii="GHEA Grapalat" w:hAnsi="GHEA Grapalat"/>
          <w:lang w:val="hy-AM"/>
        </w:rPr>
        <w:t>հավելամաս</w:t>
      </w:r>
      <w:r w:rsidR="00706D66" w:rsidRPr="008E5D84">
        <w:rPr>
          <w:rFonts w:ascii="GHEA Grapalat" w:hAnsi="GHEA Grapalat"/>
          <w:lang w:val="hy-AM"/>
        </w:rPr>
        <w:t>ի</w:t>
      </w:r>
      <w:r w:rsidR="00706D66" w:rsidRPr="00706D66">
        <w:rPr>
          <w:rFonts w:ascii="GHEA Grapalat" w:hAnsi="GHEA Grapalat"/>
        </w:rPr>
        <w:t xml:space="preserve"> </w:t>
      </w:r>
      <w:r w:rsidRPr="00D62B0E">
        <w:rPr>
          <w:rFonts w:ascii="GHEA Grapalat" w:hAnsi="GHEA Grapalat"/>
          <w:lang w:val="en-US"/>
        </w:rPr>
        <w:t>նկար</w:t>
      </w:r>
      <w:r w:rsidR="00706D66">
        <w:rPr>
          <w:rFonts w:ascii="Calibri" w:hAnsi="Calibri" w:cs="Calibri"/>
          <w:lang w:val="hy-AM"/>
        </w:rPr>
        <w:t> </w:t>
      </w:r>
      <w:r w:rsidRPr="00D62B0E">
        <w:rPr>
          <w:rFonts w:ascii="GHEA Grapalat" w:hAnsi="GHEA Grapalat"/>
        </w:rPr>
        <w:t xml:space="preserve">1) </w:t>
      </w:r>
      <w:r w:rsidRPr="00D62B0E">
        <w:rPr>
          <w:rFonts w:ascii="GHEA Grapalat" w:hAnsi="GHEA Grapalat"/>
          <w:lang w:val="en-US"/>
        </w:rPr>
        <w:t>երկտավրային</w:t>
      </w:r>
      <w:r w:rsidRPr="00D62B0E">
        <w:rPr>
          <w:rFonts w:ascii="GHEA Grapalat" w:hAnsi="GHEA Grapalat"/>
        </w:rPr>
        <w:t xml:space="preserve"> </w:t>
      </w:r>
      <w:r w:rsidRPr="00FA7AF4">
        <w:rPr>
          <w:rFonts w:ascii="GHEA Grapalat" w:hAnsi="GHEA Grapalat"/>
          <w:lang w:val="en-US"/>
        </w:rPr>
        <w:t>հատվածքով</w:t>
      </w:r>
      <w:r w:rsidRPr="00FA7AF4">
        <w:rPr>
          <w:rFonts w:ascii="GHEA Grapalat" w:hAnsi="GHEA Grapalat"/>
        </w:rPr>
        <w:t xml:space="preserve"> </w:t>
      </w:r>
      <w:r w:rsidRPr="00A34260">
        <w:rPr>
          <w:rFonts w:ascii="GHEA Grapalat" w:hAnsi="GHEA Grapalat"/>
          <w:lang w:val="en-US"/>
        </w:rPr>
        <w:t>համաչափության</w:t>
      </w:r>
      <w:r w:rsidRPr="00FA7AF4">
        <w:rPr>
          <w:rFonts w:ascii="GHEA Grapalat" w:hAnsi="GHEA Grapalat"/>
        </w:rPr>
        <w:t xml:space="preserve"> </w:t>
      </w:r>
      <w:r w:rsidRPr="00FA7AF4">
        <w:rPr>
          <w:rFonts w:ascii="GHEA Grapalat" w:hAnsi="GHEA Grapalat"/>
          <w:lang w:val="en-US"/>
        </w:rPr>
        <w:t>երկու</w:t>
      </w:r>
      <w:r w:rsidRPr="00FA7AF4">
        <w:rPr>
          <w:rFonts w:ascii="GHEA Grapalat" w:hAnsi="GHEA Grapalat"/>
        </w:rPr>
        <w:t xml:space="preserve"> </w:t>
      </w:r>
      <w:r w:rsidRPr="00FA7AF4">
        <w:rPr>
          <w:rFonts w:ascii="GHEA Grapalat" w:hAnsi="GHEA Grapalat"/>
          <w:lang w:val="en-US"/>
        </w:rPr>
        <w:t>առանցքով</w:t>
      </w:r>
      <w:r w:rsidRPr="00FA7AF4">
        <w:rPr>
          <w:rFonts w:ascii="GHEA Grapalat" w:hAnsi="GHEA Grapalat"/>
        </w:rPr>
        <w:t xml:space="preserve"> </w:t>
      </w:r>
      <w:r w:rsidRPr="00FA7AF4">
        <w:rPr>
          <w:rFonts w:ascii="GHEA Grapalat" w:hAnsi="GHEA Grapalat"/>
          <w:lang w:val="en-US"/>
        </w:rPr>
        <w:t>ձողերի</w:t>
      </w:r>
      <w:r w:rsidRPr="00FA7AF4">
        <w:rPr>
          <w:rFonts w:ascii="GHEA Grapalat" w:hAnsi="GHEA Grapalat"/>
        </w:rPr>
        <w:t xml:space="preserve"> </w:t>
      </w:r>
      <w:r w:rsidRPr="00FA7AF4">
        <w:rPr>
          <w:rFonts w:ascii="GHEA Grapalat" w:hAnsi="GHEA Grapalat"/>
          <w:lang w:val="en-US"/>
        </w:rPr>
        <w:t>արտակենտրոն</w:t>
      </w:r>
      <w:r w:rsidRPr="00FA7AF4">
        <w:rPr>
          <w:rFonts w:ascii="GHEA Grapalat" w:hAnsi="GHEA Grapalat"/>
        </w:rPr>
        <w:t xml:space="preserve"> </w:t>
      </w:r>
      <w:r w:rsidRPr="00FA7AF4">
        <w:rPr>
          <w:rFonts w:ascii="GHEA Grapalat" w:hAnsi="GHEA Grapalat"/>
          <w:lang w:val="en-US"/>
        </w:rPr>
        <w:t>սեղմման</w:t>
      </w:r>
      <w:r w:rsidRPr="00FA7AF4">
        <w:rPr>
          <w:rFonts w:ascii="GHEA Grapalat" w:hAnsi="GHEA Grapalat"/>
        </w:rPr>
        <w:t xml:space="preserve"> </w:t>
      </w:r>
      <w:r w:rsidRPr="00FA7AF4">
        <w:rPr>
          <w:rFonts w:ascii="GHEA Grapalat" w:hAnsi="GHEA Grapalat"/>
          <w:lang w:val="en-US"/>
        </w:rPr>
        <w:t>դեպքում</w:t>
      </w:r>
      <w:r w:rsidRPr="00FA7AF4">
        <w:rPr>
          <w:rFonts w:ascii="GHEA Grapalat" w:hAnsi="GHEA Grapalat"/>
        </w:rPr>
        <w:t xml:space="preserve"> </w:t>
      </w:r>
      <w:r w:rsidRPr="00FA7AF4">
        <w:rPr>
          <w:rFonts w:ascii="GHEA Grapalat" w:hAnsi="GHEA Grapalat"/>
          <w:lang w:val="en-US"/>
        </w:rPr>
        <w:t>կայունության</w:t>
      </w:r>
      <w:r w:rsidRPr="00FA7AF4">
        <w:rPr>
          <w:rFonts w:ascii="GHEA Grapalat" w:hAnsi="GHEA Grapalat"/>
        </w:rPr>
        <w:t xml:space="preserve"> </w:t>
      </w:r>
      <w:r w:rsidRPr="00FA7AF4">
        <w:rPr>
          <w:rFonts w:ascii="GHEA Grapalat" w:hAnsi="GHEA Grapalat"/>
          <w:lang w:val="en-US"/>
        </w:rPr>
        <w:t>հաշվարկը</w:t>
      </w:r>
      <w:r w:rsidRPr="00FA7AF4">
        <w:rPr>
          <w:rFonts w:ascii="GHEA Grapalat" w:hAnsi="GHEA Grapalat"/>
        </w:rPr>
        <w:t xml:space="preserve"> </w:t>
      </w:r>
      <w:r w:rsidRPr="00FA7AF4">
        <w:rPr>
          <w:rFonts w:ascii="GHEA Grapalat" w:hAnsi="GHEA Grapalat"/>
          <w:lang w:val="en-US"/>
        </w:rPr>
        <w:t>պետք</w:t>
      </w:r>
      <w:r w:rsidRPr="00FA7AF4">
        <w:rPr>
          <w:rFonts w:ascii="GHEA Grapalat" w:hAnsi="GHEA Grapalat"/>
        </w:rPr>
        <w:t xml:space="preserve"> </w:t>
      </w:r>
      <w:r w:rsidRPr="00FA7AF4">
        <w:rPr>
          <w:rFonts w:ascii="GHEA Grapalat" w:hAnsi="GHEA Grapalat"/>
          <w:lang w:val="en-US"/>
        </w:rPr>
        <w:t>է</w:t>
      </w:r>
      <w:r w:rsidRPr="00FA7AF4">
        <w:rPr>
          <w:rFonts w:ascii="GHEA Grapalat" w:hAnsi="GHEA Grapalat"/>
        </w:rPr>
        <w:t xml:space="preserve"> </w:t>
      </w:r>
      <w:r w:rsidRPr="00FA7AF4">
        <w:rPr>
          <w:rFonts w:ascii="GHEA Grapalat" w:hAnsi="GHEA Grapalat"/>
          <w:lang w:val="en-US"/>
        </w:rPr>
        <w:t>իրականացնել</w:t>
      </w:r>
      <w:r w:rsidRPr="00FA7AF4">
        <w:rPr>
          <w:rFonts w:ascii="GHEA Grapalat" w:hAnsi="GHEA Grapalat"/>
        </w:rPr>
        <w:t xml:space="preserve"> (111) </w:t>
      </w:r>
      <w:r w:rsidRPr="00FA7AF4">
        <w:rPr>
          <w:rFonts w:ascii="GHEA Grapalat" w:hAnsi="GHEA Grapalat"/>
          <w:lang w:val="en-US"/>
        </w:rPr>
        <w:t>բանաձևով</w:t>
      </w:r>
      <w:r w:rsidRPr="00FA7AF4">
        <w:rPr>
          <w:rFonts w:ascii="GHEA Grapalat" w:hAnsi="GHEA Grapalat"/>
        </w:rPr>
        <w:t xml:space="preserve">, </w:t>
      </w:r>
      <w:r w:rsidRPr="00FA7AF4">
        <w:rPr>
          <w:rFonts w:ascii="GHEA Grapalat" w:hAnsi="GHEA Grapalat"/>
          <w:lang w:val="en-US"/>
        </w:rPr>
        <w:t>որտեղ</w:t>
      </w:r>
      <w:r w:rsidRPr="00125006">
        <w:rPr>
          <w:rFonts w:ascii="GHEA Grapalat" w:hAnsi="GHEA Grapalat"/>
        </w:rPr>
        <w:t xml:space="preserve"> </w:t>
      </w:r>
      <w:r w:rsidRPr="00794264">
        <w:rPr>
          <w:rFonts w:ascii="GHEA Grapalat" w:hAnsi="GHEA Grapalat"/>
          <w:i/>
          <w:sz w:val="26"/>
          <w:szCs w:val="26"/>
          <w:lang w:val="en-US"/>
        </w:rPr>
        <w:t>c</w:t>
      </w:r>
      <w:r>
        <w:rPr>
          <w:rFonts w:ascii="Calibri" w:hAnsi="Calibri"/>
          <w:i/>
          <w:sz w:val="26"/>
          <w:szCs w:val="26"/>
          <w:lang w:val="en-US"/>
        </w:rPr>
        <w:t> </w:t>
      </w:r>
      <w:r w:rsidRPr="00125006">
        <w:rPr>
          <w:rFonts w:ascii="GHEA Grapalat" w:hAnsi="GHEA Grapalat"/>
        </w:rPr>
        <w:t>=</w:t>
      </w:r>
      <w:r>
        <w:rPr>
          <w:rFonts w:ascii="Calibri" w:hAnsi="Calibri"/>
          <w:lang w:val="en-US"/>
        </w:rPr>
        <w:t> </w:t>
      </w:r>
      <w:r w:rsidRPr="00794264">
        <w:rPr>
          <w:rFonts w:ascii="GHEA Grapalat" w:hAnsi="GHEA Grapalat"/>
          <w:i/>
          <w:sz w:val="26"/>
          <w:szCs w:val="26"/>
          <w:lang w:val="en-US"/>
        </w:rPr>
        <w:t>c</w:t>
      </w:r>
      <w:r w:rsidRPr="00794264">
        <w:rPr>
          <w:rFonts w:ascii="GHEA Grapalat" w:hAnsi="GHEA Grapalat"/>
          <w:i/>
          <w:sz w:val="28"/>
          <w:vertAlign w:val="subscript"/>
          <w:lang w:val="en-US"/>
        </w:rPr>
        <w:t>max</w:t>
      </w:r>
      <w:r w:rsidRPr="000908AD">
        <w:rPr>
          <w:rFonts w:ascii="GHEA Grapalat" w:hAnsi="GHEA Grapalat"/>
          <w:sz w:val="20"/>
          <w:szCs w:val="20"/>
        </w:rPr>
        <w:t xml:space="preserve"> </w:t>
      </w:r>
      <w:r w:rsidRPr="00FA7AF4">
        <w:rPr>
          <w:rFonts w:ascii="GHEA Grapalat" w:hAnsi="GHEA Grapalat"/>
          <w:lang w:val="en-US"/>
        </w:rPr>
        <w:t>գործակից</w:t>
      </w:r>
      <w:r>
        <w:rPr>
          <w:rFonts w:ascii="GHEA Grapalat" w:hAnsi="GHEA Grapalat"/>
          <w:lang w:val="en-US"/>
        </w:rPr>
        <w:t>ն</w:t>
      </w:r>
      <w:r w:rsidRPr="00FA7AF4">
        <w:rPr>
          <w:rFonts w:ascii="GHEA Grapalat" w:hAnsi="GHEA Grapalat"/>
        </w:rPr>
        <w:t xml:space="preserve"> </w:t>
      </w:r>
      <w:r w:rsidRPr="00FA7AF4">
        <w:rPr>
          <w:rFonts w:ascii="GHEA Grapalat" w:hAnsi="GHEA Grapalat"/>
          <w:lang w:val="en-US"/>
        </w:rPr>
        <w:t>անհրաժեշտ</w:t>
      </w:r>
      <w:r w:rsidRPr="00FA7AF4">
        <w:rPr>
          <w:rFonts w:ascii="GHEA Grapalat" w:hAnsi="GHEA Grapalat"/>
        </w:rPr>
        <w:t xml:space="preserve"> </w:t>
      </w:r>
      <w:r w:rsidRPr="00FA7AF4">
        <w:rPr>
          <w:rFonts w:ascii="GHEA Grapalat" w:hAnsi="GHEA Grapalat"/>
          <w:lang w:val="en-US"/>
        </w:rPr>
        <w:t>է</w:t>
      </w:r>
      <w:r w:rsidRPr="00FA7AF4">
        <w:rPr>
          <w:rFonts w:ascii="GHEA Grapalat" w:hAnsi="GHEA Grapalat"/>
        </w:rPr>
        <w:t xml:space="preserve"> </w:t>
      </w:r>
      <w:r w:rsidRPr="00D62B0E">
        <w:rPr>
          <w:rFonts w:ascii="GHEA Grapalat" w:hAnsi="GHEA Grapalat"/>
          <w:lang w:val="en-US"/>
        </w:rPr>
        <w:t>որոշել</w:t>
      </w:r>
      <w:r w:rsidRPr="00D62B0E">
        <w:rPr>
          <w:rFonts w:ascii="GHEA Grapalat" w:hAnsi="GHEA Grapalat"/>
        </w:rPr>
        <w:t xml:space="preserve"> </w:t>
      </w:r>
      <w:r w:rsidRPr="00D62B0E">
        <w:rPr>
          <w:rFonts w:ascii="GHEA Grapalat" w:hAnsi="GHEA Grapalat"/>
          <w:lang w:val="en-US"/>
        </w:rPr>
        <w:t>հետևյալ</w:t>
      </w:r>
      <w:r w:rsidRPr="00FA7AF4">
        <w:rPr>
          <w:rFonts w:ascii="GHEA Grapalat" w:hAnsi="GHEA Grapalat"/>
        </w:rPr>
        <w:t xml:space="preserve"> </w:t>
      </w:r>
      <w:r w:rsidRPr="00FA7AF4">
        <w:rPr>
          <w:rFonts w:ascii="GHEA Grapalat" w:hAnsi="GHEA Grapalat"/>
          <w:lang w:val="en-US"/>
        </w:rPr>
        <w:t>բանաձևով</w:t>
      </w:r>
      <w:r w:rsidRPr="00125006">
        <w:rPr>
          <w:rFonts w:ascii="GHEA Grapalat" w:hAnsi="GHEA Grapalat"/>
        </w:rPr>
        <w:t>.</w:t>
      </w:r>
    </w:p>
    <w:p w14:paraId="7BA01B00" w14:textId="77777777" w:rsidR="002F6B2E" w:rsidRPr="00274342" w:rsidRDefault="002F6B2E" w:rsidP="002F6B2E">
      <w:pPr>
        <w:shd w:val="clear" w:color="auto" w:fill="FFFFFF"/>
        <w:tabs>
          <w:tab w:val="left" w:pos="2835"/>
          <w:tab w:val="left" w:pos="8647"/>
        </w:tabs>
        <w:spacing w:after="120"/>
        <w:ind w:firstLine="567"/>
        <w:rPr>
          <w:rFonts w:ascii="GHEA Grapalat" w:hAnsi="GHEA Grapalat"/>
        </w:rPr>
      </w:pPr>
      <w:r w:rsidRPr="00274342">
        <w:rPr>
          <w:rFonts w:ascii="GHEA Grapalat" w:hAnsi="GHEA Grapalat"/>
        </w:rPr>
        <w:tab/>
      </w:r>
      <w:r w:rsidRPr="00274342">
        <w:rPr>
          <w:rFonts w:ascii="GHEA Grapalat" w:hAnsi="GHEA Grapalat"/>
          <w:position w:val="-92"/>
          <w:sz w:val="20"/>
          <w:szCs w:val="20"/>
        </w:rPr>
        <w:object w:dxaOrig="2900" w:dyaOrig="1740" w14:anchorId="1AFB4082">
          <v:shape id="_x0000_i1284" type="#_x0000_t75" style="width:2in;height:88.5pt" o:ole="" o:preferrelative="f">
            <v:imagedata r:id="rId636" o:title=""/>
          </v:shape>
          <o:OLEObject Type="Embed" ProgID="Equation.DSMT4" ShapeID="_x0000_i1284" DrawAspect="Content" ObjectID="_1671619650" r:id="rId637"/>
        </w:object>
      </w:r>
      <w:r w:rsidRPr="00274342">
        <w:rPr>
          <w:rFonts w:ascii="GHEA Grapalat" w:hAnsi="GHEA Grapalat"/>
        </w:rPr>
        <w:t>:</w:t>
      </w:r>
      <w:r w:rsidRPr="00274342">
        <w:rPr>
          <w:rFonts w:ascii="GHEA Grapalat" w:hAnsi="GHEA Grapalat"/>
        </w:rPr>
        <w:tab/>
        <w:t>(4)</w:t>
      </w:r>
    </w:p>
    <w:p w14:paraId="4838C503" w14:textId="77777777" w:rsidR="002F6B2E" w:rsidRDefault="002F6B2E" w:rsidP="002F6B2E">
      <w:pPr>
        <w:shd w:val="clear" w:color="auto" w:fill="FFFFFF"/>
        <w:tabs>
          <w:tab w:val="left" w:pos="3402"/>
          <w:tab w:val="left" w:pos="8647"/>
        </w:tabs>
        <w:spacing w:after="120"/>
        <w:jc w:val="center"/>
        <w:rPr>
          <w:rFonts w:ascii="Sylfaen" w:hAnsi="Sylfaen"/>
          <w:color w:val="FF0000"/>
        </w:rPr>
      </w:pPr>
      <w:r w:rsidRPr="00775FEB">
        <w:rPr>
          <w:rFonts w:ascii="Sylfaen" w:hAnsi="Sylfaen"/>
          <w:noProof/>
          <w:color w:val="FF0000"/>
          <w:lang w:val="en-US"/>
        </w:rPr>
        <w:drawing>
          <wp:inline distT="0" distB="0" distL="0" distR="0" wp14:anchorId="33E66A5C" wp14:editId="298B0891">
            <wp:extent cx="1339200" cy="1803600"/>
            <wp:effectExtent l="0" t="0" r="0" b="635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rotWithShape="1">
                    <a:blip r:embed="rId638">
                      <a:lum bright="-20000" contrast="40000"/>
                      <a:extLst>
                        <a:ext uri="{28A0092B-C50C-407E-A947-70E740481C1C}">
                          <a14:useLocalDpi xmlns:a14="http://schemas.microsoft.com/office/drawing/2010/main" val="0"/>
                        </a:ext>
                      </a:extLst>
                    </a:blip>
                    <a:srcRect l="13870" t="3550" r="17352" b="3537"/>
                    <a:stretch/>
                  </pic:blipFill>
                  <pic:spPr bwMode="auto">
                    <a:xfrm>
                      <a:off x="0" y="0"/>
                      <a:ext cx="1339200" cy="1803600"/>
                    </a:xfrm>
                    <a:prstGeom prst="rect">
                      <a:avLst/>
                    </a:prstGeom>
                    <a:noFill/>
                    <a:ln>
                      <a:noFill/>
                    </a:ln>
                    <a:extLst>
                      <a:ext uri="{53640926-AAD7-44D8-BBD7-CCE9431645EC}">
                        <a14:shadowObscured xmlns:a14="http://schemas.microsoft.com/office/drawing/2010/main"/>
                      </a:ext>
                    </a:extLst>
                  </pic:spPr>
                </pic:pic>
              </a:graphicData>
            </a:graphic>
          </wp:inline>
        </w:drawing>
      </w:r>
    </w:p>
    <w:p w14:paraId="44EAE13A" w14:textId="77777777" w:rsidR="002F6B2E" w:rsidRPr="00D83C48" w:rsidRDefault="002F6B2E" w:rsidP="002F6B2E">
      <w:pPr>
        <w:shd w:val="clear" w:color="auto" w:fill="FFFFFF"/>
        <w:spacing w:after="240"/>
        <w:jc w:val="center"/>
        <w:rPr>
          <w:rFonts w:ascii="GHEA Grapalat" w:hAnsi="GHEA Grapalat"/>
          <w:iCs/>
        </w:rPr>
      </w:pPr>
      <w:r w:rsidRPr="00D83C48">
        <w:rPr>
          <w:rFonts w:ascii="GHEA Grapalat" w:hAnsi="GHEA Grapalat"/>
          <w:b/>
          <w:bCs/>
          <w:iCs/>
        </w:rPr>
        <w:t xml:space="preserve">Նկար 1 </w:t>
      </w:r>
      <w:r w:rsidRPr="00D83C48">
        <w:rPr>
          <w:rFonts w:ascii="GHEA Grapalat" w:hAnsi="GHEA Grapalat"/>
          <w:b/>
          <w:bCs/>
        </w:rPr>
        <w:t xml:space="preserve">– </w:t>
      </w:r>
      <w:r w:rsidRPr="00D83C48">
        <w:rPr>
          <w:rFonts w:ascii="GHEA Grapalat" w:hAnsi="GHEA Grapalat"/>
          <w:b/>
          <w:bCs/>
          <w:iCs/>
          <w:lang w:val="en-US"/>
        </w:rPr>
        <w:t>Նիստի</w:t>
      </w:r>
      <w:r w:rsidRPr="00D83C48">
        <w:rPr>
          <w:rFonts w:ascii="GHEA Grapalat" w:hAnsi="GHEA Grapalat"/>
          <w:b/>
          <w:bCs/>
          <w:iCs/>
        </w:rPr>
        <w:t xml:space="preserve"> </w:t>
      </w:r>
      <w:r w:rsidRPr="00D83C48">
        <w:rPr>
          <w:rFonts w:ascii="GHEA Grapalat" w:hAnsi="GHEA Grapalat"/>
          <w:b/>
          <w:bCs/>
          <w:iCs/>
          <w:lang w:val="en-US"/>
        </w:rPr>
        <w:t>երկայնքով</w:t>
      </w:r>
      <w:r w:rsidRPr="00D83C48">
        <w:rPr>
          <w:rFonts w:ascii="GHEA Grapalat" w:hAnsi="GHEA Grapalat"/>
          <w:b/>
          <w:bCs/>
          <w:iCs/>
        </w:rPr>
        <w:t xml:space="preserve"> </w:t>
      </w:r>
      <w:r w:rsidRPr="00D83C48">
        <w:rPr>
          <w:rFonts w:ascii="GHEA Grapalat" w:hAnsi="GHEA Grapalat"/>
          <w:b/>
          <w:bCs/>
          <w:iCs/>
          <w:lang w:val="en-US"/>
        </w:rPr>
        <w:t>ամրակցված</w:t>
      </w:r>
      <w:r w:rsidRPr="00D83C48">
        <w:rPr>
          <w:rFonts w:ascii="GHEA Grapalat" w:hAnsi="GHEA Grapalat"/>
          <w:b/>
          <w:bCs/>
          <w:iCs/>
        </w:rPr>
        <w:t xml:space="preserve"> </w:t>
      </w:r>
      <w:r w:rsidRPr="00D83C48">
        <w:rPr>
          <w:rFonts w:ascii="GHEA Grapalat" w:hAnsi="GHEA Grapalat"/>
          <w:b/>
          <w:bCs/>
          <w:iCs/>
          <w:lang w:val="en-US"/>
        </w:rPr>
        <w:t>տարրի</w:t>
      </w:r>
      <w:r w:rsidRPr="00D83C48">
        <w:rPr>
          <w:rFonts w:ascii="GHEA Grapalat" w:hAnsi="GHEA Grapalat"/>
          <w:b/>
          <w:bCs/>
          <w:iCs/>
        </w:rPr>
        <w:t xml:space="preserve"> </w:t>
      </w:r>
      <w:r w:rsidRPr="00D83C48">
        <w:rPr>
          <w:rFonts w:ascii="GHEA Grapalat" w:hAnsi="GHEA Grapalat"/>
          <w:b/>
          <w:bCs/>
          <w:iCs/>
          <w:lang w:val="en-US"/>
        </w:rPr>
        <w:t>հատվածքի</w:t>
      </w:r>
      <w:r w:rsidRPr="00D83C48">
        <w:rPr>
          <w:rFonts w:ascii="GHEA Grapalat" w:hAnsi="GHEA Grapalat"/>
          <w:b/>
          <w:bCs/>
          <w:iCs/>
        </w:rPr>
        <w:t xml:space="preserve"> </w:t>
      </w:r>
      <w:r>
        <w:rPr>
          <w:rFonts w:ascii="GHEA Grapalat" w:hAnsi="GHEA Grapalat"/>
          <w:b/>
          <w:bCs/>
          <w:iCs/>
          <w:lang w:val="en-US"/>
        </w:rPr>
        <w:t>սխեմա</w:t>
      </w:r>
    </w:p>
    <w:p w14:paraId="01CF3F72" w14:textId="77777777" w:rsidR="002F6B2E" w:rsidRPr="00274342" w:rsidRDefault="002F6B2E" w:rsidP="00BD1782">
      <w:pPr>
        <w:spacing w:after="0"/>
        <w:ind w:firstLine="567"/>
        <w:rPr>
          <w:rFonts w:ascii="GHEA Grapalat" w:hAnsi="GHEA Grapalat"/>
        </w:rPr>
      </w:pPr>
      <w:r w:rsidRPr="00125006">
        <w:rPr>
          <w:rFonts w:ascii="GHEA Grapalat" w:hAnsi="GHEA Grapalat"/>
          <w:i/>
          <w:sz w:val="26"/>
          <w:szCs w:val="26"/>
        </w:rPr>
        <w:t>α</w:t>
      </w:r>
      <w:r w:rsidRPr="00274342">
        <w:rPr>
          <w:rFonts w:ascii="GHEA Grapalat" w:hAnsi="GHEA Grapalat"/>
          <w:sz w:val="24"/>
        </w:rPr>
        <w:t xml:space="preserve"> </w:t>
      </w:r>
      <w:r w:rsidRPr="00274342">
        <w:rPr>
          <w:rFonts w:ascii="GHEA Grapalat" w:hAnsi="GHEA Grapalat"/>
          <w:lang w:val="en-US"/>
        </w:rPr>
        <w:t>գործակիցը</w:t>
      </w:r>
      <w:r w:rsidRPr="00274342">
        <w:rPr>
          <w:rFonts w:ascii="GHEA Grapalat" w:hAnsi="GHEA Grapalat"/>
        </w:rPr>
        <w:t xml:space="preserve"> </w:t>
      </w:r>
      <w:r w:rsidRPr="00274342">
        <w:rPr>
          <w:rFonts w:ascii="GHEA Grapalat" w:hAnsi="GHEA Grapalat"/>
          <w:lang w:val="en-US"/>
        </w:rPr>
        <w:t>պետք</w:t>
      </w:r>
      <w:r w:rsidRPr="00274342">
        <w:rPr>
          <w:rFonts w:ascii="GHEA Grapalat" w:hAnsi="GHEA Grapalat"/>
        </w:rPr>
        <w:t xml:space="preserve"> </w:t>
      </w:r>
      <w:r w:rsidRPr="00274342">
        <w:rPr>
          <w:rFonts w:ascii="GHEA Grapalat" w:hAnsi="GHEA Grapalat"/>
          <w:lang w:val="en-US"/>
        </w:rPr>
        <w:t>է</w:t>
      </w:r>
      <w:r w:rsidRPr="00274342">
        <w:rPr>
          <w:rFonts w:ascii="GHEA Grapalat" w:hAnsi="GHEA Grapalat"/>
        </w:rPr>
        <w:t xml:space="preserve"> </w:t>
      </w:r>
      <w:r w:rsidRPr="00274342">
        <w:rPr>
          <w:rFonts w:ascii="GHEA Grapalat" w:hAnsi="GHEA Grapalat"/>
          <w:lang w:val="en-US"/>
        </w:rPr>
        <w:t>որոշել</w:t>
      </w:r>
      <w:r w:rsidRPr="00274342">
        <w:rPr>
          <w:rFonts w:ascii="GHEA Grapalat" w:hAnsi="GHEA Grapalat"/>
        </w:rPr>
        <w:t xml:space="preserve"> </w:t>
      </w:r>
      <w:r w:rsidRPr="00274342">
        <w:rPr>
          <w:rFonts w:ascii="GHEA Grapalat" w:hAnsi="GHEA Grapalat"/>
          <w:lang w:val="en-US"/>
        </w:rPr>
        <w:t>Է</w:t>
      </w:r>
      <w:r w:rsidRPr="00274342">
        <w:rPr>
          <w:rFonts w:ascii="GHEA Grapalat" w:hAnsi="GHEA Grapalat"/>
        </w:rPr>
        <w:t xml:space="preserve"> </w:t>
      </w:r>
      <w:r w:rsidR="00BC454F" w:rsidRPr="00BC454F">
        <w:rPr>
          <w:rFonts w:ascii="GHEA Grapalat" w:hAnsi="GHEA Grapalat"/>
          <w:lang w:val="en-US"/>
        </w:rPr>
        <w:t>հավելամաս</w:t>
      </w:r>
      <w:r w:rsidRPr="009E7E27">
        <w:rPr>
          <w:rFonts w:ascii="GHEA Grapalat" w:hAnsi="GHEA Grapalat"/>
        </w:rPr>
        <w:t xml:space="preserve"> 7-</w:t>
      </w:r>
      <w:r w:rsidRPr="00274342">
        <w:rPr>
          <w:rFonts w:ascii="GHEA Grapalat" w:hAnsi="GHEA Grapalat"/>
          <w:lang w:val="en-US"/>
        </w:rPr>
        <w:t>ի</w:t>
      </w:r>
      <w:r w:rsidRPr="00274342">
        <w:rPr>
          <w:rFonts w:ascii="GHEA Grapalat" w:hAnsi="GHEA Grapalat"/>
        </w:rPr>
        <w:t xml:space="preserve"> (4) </w:t>
      </w:r>
      <w:r w:rsidRPr="00274342">
        <w:rPr>
          <w:rFonts w:ascii="GHEA Grapalat" w:hAnsi="GHEA Grapalat"/>
          <w:lang w:val="en-US"/>
        </w:rPr>
        <w:t>բանաձևով</w:t>
      </w:r>
      <w:r w:rsidRPr="00274342">
        <w:rPr>
          <w:rFonts w:ascii="GHEA Grapalat" w:hAnsi="GHEA Grapalat"/>
        </w:rPr>
        <w:t>:</w:t>
      </w:r>
    </w:p>
    <w:p w14:paraId="06C1B5EF" w14:textId="77777777" w:rsidR="002F6B2E" w:rsidRPr="000F1952" w:rsidRDefault="002F6B2E" w:rsidP="00BD1782">
      <w:pPr>
        <w:spacing w:after="0"/>
        <w:ind w:firstLine="567"/>
        <w:jc w:val="both"/>
        <w:rPr>
          <w:rFonts w:ascii="GHEA Grapalat" w:hAnsi="GHEA Grapalat"/>
        </w:rPr>
      </w:pPr>
      <w:r w:rsidRPr="00125006">
        <w:rPr>
          <w:rFonts w:ascii="GHEA Grapalat" w:hAnsi="GHEA Grapalat"/>
          <w:i/>
          <w:sz w:val="26"/>
          <w:szCs w:val="26"/>
        </w:rPr>
        <w:t>α</w:t>
      </w:r>
      <w:r w:rsidRPr="00274342">
        <w:rPr>
          <w:rFonts w:ascii="GHEA Grapalat" w:hAnsi="GHEA Grapalat"/>
        </w:rPr>
        <w:t xml:space="preserve"> </w:t>
      </w:r>
      <w:r w:rsidRPr="00274342">
        <w:rPr>
          <w:rFonts w:ascii="GHEA Grapalat" w:hAnsi="GHEA Grapalat"/>
          <w:lang w:val="en-US"/>
        </w:rPr>
        <w:t>գործակցի</w:t>
      </w:r>
      <w:r w:rsidRPr="00274342">
        <w:rPr>
          <w:rFonts w:ascii="GHEA Grapalat" w:hAnsi="GHEA Grapalat"/>
        </w:rPr>
        <w:t xml:space="preserve"> </w:t>
      </w:r>
      <w:r w:rsidRPr="00274342">
        <w:rPr>
          <w:rFonts w:ascii="GHEA Grapalat" w:hAnsi="GHEA Grapalat"/>
          <w:lang w:val="en-US"/>
        </w:rPr>
        <w:t>որոշման</w:t>
      </w:r>
      <w:r w:rsidRPr="00274342">
        <w:rPr>
          <w:rFonts w:ascii="GHEA Grapalat" w:hAnsi="GHEA Grapalat"/>
        </w:rPr>
        <w:t xml:space="preserve"> </w:t>
      </w:r>
      <w:r w:rsidRPr="00274342">
        <w:rPr>
          <w:rFonts w:ascii="GHEA Grapalat" w:hAnsi="GHEA Grapalat"/>
          <w:lang w:val="en-US"/>
        </w:rPr>
        <w:t>դեպքում</w:t>
      </w:r>
      <w:r w:rsidRPr="00274342">
        <w:rPr>
          <w:rFonts w:ascii="GHEA Grapalat" w:hAnsi="GHEA Grapalat"/>
        </w:rPr>
        <w:t xml:space="preserve"> </w:t>
      </w:r>
      <w:r w:rsidRPr="00125006">
        <w:rPr>
          <w:rFonts w:ascii="GHEA Grapalat" w:hAnsi="GHEA Grapalat"/>
          <w:i/>
          <w:sz w:val="28"/>
          <w:lang w:val="en-US"/>
        </w:rPr>
        <w:t>l</w:t>
      </w:r>
      <w:r w:rsidRPr="00125006">
        <w:rPr>
          <w:rFonts w:ascii="GHEA Grapalat" w:hAnsi="GHEA Grapalat"/>
          <w:i/>
          <w:sz w:val="28"/>
          <w:vertAlign w:val="subscript"/>
          <w:lang w:val="en-US"/>
        </w:rPr>
        <w:t>ef</w:t>
      </w:r>
      <w:r>
        <w:rPr>
          <w:rFonts w:ascii="Calibri" w:hAnsi="Calibri"/>
          <w:lang w:val="en-US"/>
        </w:rPr>
        <w:t> </w:t>
      </w:r>
      <w:r w:rsidRPr="00274342">
        <w:rPr>
          <w:rFonts w:ascii="GHEA Grapalat" w:hAnsi="GHEA Grapalat"/>
        </w:rPr>
        <w:t xml:space="preserve">-ը պետք է ընդունել </w:t>
      </w:r>
      <w:r w:rsidRPr="00274342">
        <w:rPr>
          <w:rFonts w:ascii="GHEA Grapalat" w:hAnsi="GHEA Grapalat"/>
          <w:lang w:val="en-US"/>
        </w:rPr>
        <w:t>ամրակցված</w:t>
      </w:r>
      <w:r w:rsidRPr="00274342">
        <w:rPr>
          <w:rFonts w:ascii="GHEA Grapalat" w:hAnsi="GHEA Grapalat"/>
        </w:rPr>
        <w:t xml:space="preserve"> </w:t>
      </w:r>
      <w:r w:rsidRPr="00274342">
        <w:rPr>
          <w:rFonts w:ascii="GHEA Grapalat" w:hAnsi="GHEA Grapalat"/>
          <w:lang w:val="en-US"/>
        </w:rPr>
        <w:t>պտույտից</w:t>
      </w:r>
      <w:r w:rsidRPr="00274342">
        <w:rPr>
          <w:rFonts w:ascii="GHEA Grapalat" w:hAnsi="GHEA Grapalat"/>
        </w:rPr>
        <w:t xml:space="preserve"> </w:t>
      </w:r>
      <w:r w:rsidRPr="00274342">
        <w:rPr>
          <w:rFonts w:ascii="GHEA Grapalat" w:hAnsi="GHEA Grapalat"/>
          <w:lang w:val="en-US"/>
        </w:rPr>
        <w:t>երկայնական</w:t>
      </w:r>
      <w:r w:rsidRPr="00274342">
        <w:rPr>
          <w:rFonts w:ascii="GHEA Grapalat" w:hAnsi="GHEA Grapalat"/>
        </w:rPr>
        <w:t xml:space="preserve"> </w:t>
      </w:r>
      <w:r w:rsidRPr="00274342">
        <w:rPr>
          <w:rFonts w:ascii="GHEA Grapalat" w:hAnsi="GHEA Grapalat"/>
          <w:lang w:val="en-US"/>
        </w:rPr>
        <w:t>առանցքի</w:t>
      </w:r>
      <w:r w:rsidRPr="00274342">
        <w:rPr>
          <w:rFonts w:ascii="GHEA Grapalat" w:hAnsi="GHEA Grapalat"/>
        </w:rPr>
        <w:t xml:space="preserve"> </w:t>
      </w:r>
      <w:r w:rsidRPr="00274342">
        <w:rPr>
          <w:rFonts w:ascii="GHEA Grapalat" w:hAnsi="GHEA Grapalat"/>
          <w:lang w:val="en-US"/>
        </w:rPr>
        <w:t>նկատմամբ</w:t>
      </w:r>
      <w:r w:rsidRPr="00274342">
        <w:rPr>
          <w:rFonts w:ascii="GHEA Grapalat" w:hAnsi="GHEA Grapalat"/>
        </w:rPr>
        <w:t xml:space="preserve"> </w:t>
      </w:r>
      <w:r w:rsidRPr="00274342">
        <w:rPr>
          <w:rFonts w:ascii="GHEA Grapalat" w:hAnsi="GHEA Grapalat"/>
          <w:lang w:val="en-US"/>
        </w:rPr>
        <w:t>տարրի</w:t>
      </w:r>
      <w:r w:rsidRPr="00274342">
        <w:rPr>
          <w:rFonts w:ascii="GHEA Grapalat" w:hAnsi="GHEA Grapalat"/>
        </w:rPr>
        <w:t xml:space="preserve"> </w:t>
      </w:r>
      <w:r w:rsidRPr="00274342">
        <w:rPr>
          <w:rFonts w:ascii="GHEA Grapalat" w:hAnsi="GHEA Grapalat"/>
          <w:lang w:val="en-US"/>
        </w:rPr>
        <w:t>հատվածքների</w:t>
      </w:r>
      <w:r w:rsidRPr="00274342">
        <w:rPr>
          <w:rFonts w:ascii="GHEA Grapalat" w:hAnsi="GHEA Grapalat"/>
        </w:rPr>
        <w:t xml:space="preserve"> </w:t>
      </w:r>
      <w:r w:rsidRPr="00274342">
        <w:rPr>
          <w:rFonts w:ascii="GHEA Grapalat" w:hAnsi="GHEA Grapalat"/>
          <w:lang w:val="en-US"/>
        </w:rPr>
        <w:t>միջև</w:t>
      </w:r>
      <w:r w:rsidRPr="00274342">
        <w:rPr>
          <w:rFonts w:ascii="GHEA Grapalat" w:hAnsi="GHEA Grapalat"/>
        </w:rPr>
        <w:t xml:space="preserve"> </w:t>
      </w:r>
      <w:r w:rsidRPr="00274342">
        <w:rPr>
          <w:rFonts w:ascii="GHEA Grapalat" w:hAnsi="GHEA Grapalat"/>
          <w:lang w:val="en-US"/>
        </w:rPr>
        <w:t>ընկած</w:t>
      </w:r>
      <w:r w:rsidRPr="00274342">
        <w:rPr>
          <w:rFonts w:ascii="GHEA Grapalat" w:hAnsi="GHEA Grapalat"/>
        </w:rPr>
        <w:t xml:space="preserve"> </w:t>
      </w:r>
      <w:r w:rsidRPr="00274342">
        <w:rPr>
          <w:rFonts w:ascii="GHEA Grapalat" w:hAnsi="GHEA Grapalat"/>
          <w:lang w:val="en-US"/>
        </w:rPr>
        <w:t>հեռավորությանը</w:t>
      </w:r>
      <w:r w:rsidRPr="00274342">
        <w:rPr>
          <w:rFonts w:ascii="GHEA Grapalat" w:hAnsi="GHEA Grapalat"/>
        </w:rPr>
        <w:t xml:space="preserve"> (</w:t>
      </w:r>
      <w:r w:rsidRPr="00274342">
        <w:rPr>
          <w:rFonts w:ascii="GHEA Grapalat" w:hAnsi="GHEA Grapalat"/>
          <w:lang w:val="en-US"/>
        </w:rPr>
        <w:t>կապերի</w:t>
      </w:r>
      <w:r w:rsidRPr="00274342">
        <w:rPr>
          <w:rFonts w:ascii="GHEA Grapalat" w:hAnsi="GHEA Grapalat"/>
        </w:rPr>
        <w:t xml:space="preserve">, </w:t>
      </w:r>
      <w:r w:rsidRPr="00274342">
        <w:rPr>
          <w:rFonts w:ascii="GHEA Grapalat" w:hAnsi="GHEA Grapalat"/>
          <w:lang w:val="en-US"/>
        </w:rPr>
        <w:t>պահանգների</w:t>
      </w:r>
      <w:r w:rsidRPr="00274342">
        <w:rPr>
          <w:rFonts w:ascii="GHEA Grapalat" w:hAnsi="GHEA Grapalat"/>
        </w:rPr>
        <w:t xml:space="preserve"> </w:t>
      </w:r>
      <w:r w:rsidRPr="00274342">
        <w:rPr>
          <w:rFonts w:ascii="GHEA Grapalat" w:hAnsi="GHEA Grapalat"/>
          <w:lang w:val="en-US"/>
        </w:rPr>
        <w:t>և</w:t>
      </w:r>
      <w:r w:rsidRPr="00274342">
        <w:rPr>
          <w:rFonts w:ascii="GHEA Grapalat" w:hAnsi="GHEA Grapalat"/>
        </w:rPr>
        <w:t xml:space="preserve"> </w:t>
      </w:r>
      <w:r w:rsidRPr="00274342">
        <w:rPr>
          <w:rFonts w:ascii="GHEA Grapalat" w:hAnsi="GHEA Grapalat"/>
          <w:lang w:val="en-US"/>
        </w:rPr>
        <w:t>նմանատիպ</w:t>
      </w:r>
      <w:r w:rsidRPr="00274342">
        <w:rPr>
          <w:rFonts w:ascii="GHEA Grapalat" w:hAnsi="GHEA Grapalat"/>
        </w:rPr>
        <w:t xml:space="preserve"> </w:t>
      </w:r>
      <w:r w:rsidRPr="00274342">
        <w:rPr>
          <w:rFonts w:ascii="GHEA Grapalat" w:hAnsi="GHEA Grapalat"/>
          <w:lang w:val="en-US"/>
        </w:rPr>
        <w:t>տարրերի</w:t>
      </w:r>
      <w:r w:rsidRPr="00274342">
        <w:rPr>
          <w:rFonts w:ascii="GHEA Grapalat" w:hAnsi="GHEA Grapalat"/>
        </w:rPr>
        <w:t xml:space="preserve"> </w:t>
      </w:r>
      <w:r w:rsidRPr="00274342">
        <w:rPr>
          <w:rFonts w:ascii="GHEA Grapalat" w:hAnsi="GHEA Grapalat"/>
          <w:lang w:val="en-US"/>
        </w:rPr>
        <w:t>համար</w:t>
      </w:r>
      <w:r w:rsidRPr="00274342">
        <w:rPr>
          <w:rFonts w:ascii="GHEA Grapalat" w:hAnsi="GHEA Grapalat"/>
        </w:rPr>
        <w:t xml:space="preserve"> </w:t>
      </w:r>
      <w:r w:rsidRPr="00274342">
        <w:rPr>
          <w:rFonts w:ascii="GHEA Grapalat" w:hAnsi="GHEA Grapalat"/>
          <w:lang w:val="en-US"/>
        </w:rPr>
        <w:t>հանգույցների</w:t>
      </w:r>
      <w:r w:rsidRPr="00274342">
        <w:rPr>
          <w:rFonts w:ascii="GHEA Grapalat" w:hAnsi="GHEA Grapalat"/>
        </w:rPr>
        <w:t xml:space="preserve"> </w:t>
      </w:r>
      <w:r w:rsidRPr="00274342">
        <w:rPr>
          <w:rFonts w:ascii="GHEA Grapalat" w:hAnsi="GHEA Grapalat"/>
          <w:lang w:val="en-US"/>
        </w:rPr>
        <w:t>միջև</w:t>
      </w:r>
      <w:r w:rsidRPr="00274342">
        <w:rPr>
          <w:rFonts w:ascii="GHEA Grapalat" w:hAnsi="GHEA Grapalat"/>
        </w:rPr>
        <w:t xml:space="preserve"> </w:t>
      </w:r>
      <w:r w:rsidRPr="00274342">
        <w:rPr>
          <w:rFonts w:ascii="GHEA Grapalat" w:hAnsi="GHEA Grapalat"/>
          <w:lang w:val="en-US"/>
        </w:rPr>
        <w:t>ընկած</w:t>
      </w:r>
      <w:r w:rsidRPr="00274342">
        <w:rPr>
          <w:rFonts w:ascii="GHEA Grapalat" w:hAnsi="GHEA Grapalat"/>
        </w:rPr>
        <w:t xml:space="preserve"> </w:t>
      </w:r>
      <w:r w:rsidRPr="000F1952">
        <w:rPr>
          <w:rFonts w:ascii="GHEA Grapalat" w:hAnsi="GHEA Grapalat"/>
          <w:lang w:val="en-US"/>
        </w:rPr>
        <w:t>հեռավորությանը</w:t>
      </w:r>
      <w:r w:rsidRPr="000F1952">
        <w:rPr>
          <w:rFonts w:ascii="GHEA Grapalat" w:hAnsi="GHEA Grapalat"/>
        </w:rPr>
        <w:t xml:space="preserve">) </w:t>
      </w:r>
      <w:r w:rsidRPr="000F1952">
        <w:rPr>
          <w:rFonts w:ascii="GHEA Grapalat" w:hAnsi="GHEA Grapalat"/>
          <w:lang w:val="en-US"/>
        </w:rPr>
        <w:t>հավասար</w:t>
      </w:r>
      <w:r w:rsidRPr="000F1952">
        <w:rPr>
          <w:rFonts w:ascii="GHEA Grapalat" w:hAnsi="GHEA Grapalat"/>
        </w:rPr>
        <w:t>:</w:t>
      </w:r>
    </w:p>
    <w:p w14:paraId="506D4A2C" w14:textId="77777777" w:rsidR="002F6B2E" w:rsidRPr="000F1952" w:rsidRDefault="002F6B2E" w:rsidP="00BD1782">
      <w:pPr>
        <w:spacing w:after="0"/>
        <w:ind w:firstLine="567"/>
        <w:jc w:val="both"/>
        <w:rPr>
          <w:rFonts w:ascii="GHEA Grapalat" w:eastAsia="Times New Roman" w:hAnsi="GHEA Grapalat"/>
        </w:rPr>
      </w:pPr>
      <w:r w:rsidRPr="00FA25BD">
        <w:rPr>
          <w:rFonts w:ascii="GHEA Grapalat" w:hAnsi="GHEA Grapalat"/>
          <w:i/>
          <w:sz w:val="26"/>
          <w:szCs w:val="26"/>
          <w:lang w:val="en-US"/>
        </w:rPr>
        <w:t>e</w:t>
      </w:r>
      <w:r w:rsidRPr="00FA25BD">
        <w:rPr>
          <w:rFonts w:ascii="GHEA Grapalat" w:hAnsi="GHEA Grapalat"/>
          <w:i/>
          <w:sz w:val="28"/>
          <w:szCs w:val="26"/>
          <w:vertAlign w:val="subscript"/>
          <w:lang w:val="en-US"/>
        </w:rPr>
        <w:t>x</w:t>
      </w:r>
      <w:r>
        <w:rPr>
          <w:rFonts w:ascii="Calibri" w:hAnsi="Calibri"/>
          <w:lang w:val="en-US"/>
        </w:rPr>
        <w:t> </w:t>
      </w:r>
      <w:r w:rsidRPr="00125006">
        <w:rPr>
          <w:rFonts w:ascii="GHEA Grapalat" w:hAnsi="GHEA Grapalat"/>
        </w:rPr>
        <w:t>=</w:t>
      </w:r>
      <w:r>
        <w:rPr>
          <w:rFonts w:ascii="Calibri" w:hAnsi="Calibri"/>
          <w:lang w:val="en-US"/>
        </w:rPr>
        <w:t> </w:t>
      </w:r>
      <w:r w:rsidRPr="00FA25BD">
        <w:rPr>
          <w:rFonts w:ascii="GHEA Grapalat" w:hAnsi="GHEA Grapalat"/>
          <w:i/>
          <w:sz w:val="24"/>
          <w:lang w:val="en-US"/>
        </w:rPr>
        <w:t>M</w:t>
      </w:r>
      <w:r w:rsidRPr="00125006">
        <w:rPr>
          <w:rFonts w:ascii="Calibri" w:hAnsi="Calibri"/>
          <w:i/>
          <w:sz w:val="20"/>
          <w:vertAlign w:val="subscript"/>
          <w:lang w:val="en-US"/>
        </w:rPr>
        <w:t> </w:t>
      </w:r>
      <w:r w:rsidRPr="00FA25BD">
        <w:rPr>
          <w:rFonts w:ascii="GHEA Grapalat" w:hAnsi="GHEA Grapalat"/>
          <w:sz w:val="28"/>
          <w:vertAlign w:val="subscript"/>
          <w:lang w:val="en-US"/>
        </w:rPr>
        <w:t>x</w:t>
      </w:r>
      <w:r>
        <w:rPr>
          <w:rFonts w:ascii="Calibri" w:hAnsi="Calibri"/>
          <w:sz w:val="28"/>
          <w:vertAlign w:val="subscript"/>
          <w:lang w:val="en-US"/>
        </w:rPr>
        <w:t> </w:t>
      </w:r>
      <w:r w:rsidRPr="00125006">
        <w:rPr>
          <w:rFonts w:ascii="GHEA Grapalat" w:hAnsi="GHEA Grapalat"/>
        </w:rPr>
        <w:t>/</w:t>
      </w:r>
      <w:r w:rsidRPr="00FA25BD">
        <w:rPr>
          <w:rFonts w:ascii="GHEA Grapalat" w:hAnsi="GHEA Grapalat"/>
          <w:i/>
          <w:sz w:val="24"/>
          <w:lang w:val="en-US"/>
        </w:rPr>
        <w:t>N</w:t>
      </w:r>
      <w:r w:rsidRPr="000F1952">
        <w:rPr>
          <w:rFonts w:ascii="GHEA Grapalat" w:hAnsi="GHEA Grapalat"/>
        </w:rPr>
        <w:t xml:space="preserve"> </w:t>
      </w:r>
      <w:r w:rsidRPr="000F1952">
        <w:rPr>
          <w:rFonts w:ascii="GHEA Grapalat" w:hAnsi="GHEA Grapalat"/>
          <w:lang w:val="en-US"/>
        </w:rPr>
        <w:t>արտակեն</w:t>
      </w:r>
      <w:r>
        <w:rPr>
          <w:rFonts w:ascii="GHEA Grapalat" w:hAnsi="GHEA Grapalat"/>
          <w:lang w:val="en-US"/>
        </w:rPr>
        <w:t>տ</w:t>
      </w:r>
      <w:r w:rsidRPr="000F1952">
        <w:rPr>
          <w:rFonts w:ascii="GHEA Grapalat" w:hAnsi="GHEA Grapalat"/>
          <w:lang w:val="en-US"/>
        </w:rPr>
        <w:t>րոնություն</w:t>
      </w:r>
      <w:r>
        <w:rPr>
          <w:rFonts w:ascii="GHEA Grapalat" w:hAnsi="GHEA Grapalat"/>
          <w:lang w:val="en-US"/>
        </w:rPr>
        <w:t>ը</w:t>
      </w:r>
      <w:r w:rsidRPr="000F1952">
        <w:rPr>
          <w:rFonts w:ascii="GHEA Grapalat" w:eastAsia="Times New Roman" w:hAnsi="GHEA Grapalat"/>
        </w:rPr>
        <w:t xml:space="preserve"> </w:t>
      </w:r>
      <w:r w:rsidR="00706D66" w:rsidRPr="0069570C">
        <w:rPr>
          <w:rFonts w:ascii="GHEA Grapalat" w:hAnsi="GHEA Grapalat"/>
          <w:lang w:val="en-US"/>
        </w:rPr>
        <w:t>սույն</w:t>
      </w:r>
      <w:r w:rsidR="00706D66" w:rsidRPr="00DC2056">
        <w:rPr>
          <w:rFonts w:ascii="GHEA Grapalat" w:hAnsi="GHEA Grapalat"/>
        </w:rPr>
        <w:t xml:space="preserve"> </w:t>
      </w:r>
      <w:r w:rsidR="00706D66" w:rsidRPr="004F7432">
        <w:rPr>
          <w:rFonts w:ascii="GHEA Grapalat" w:hAnsi="GHEA Grapalat"/>
          <w:lang w:val="hy-AM"/>
        </w:rPr>
        <w:t>հավելամաս</w:t>
      </w:r>
      <w:r w:rsidR="00706D66" w:rsidRPr="008E5D84">
        <w:rPr>
          <w:rFonts w:ascii="GHEA Grapalat" w:hAnsi="GHEA Grapalat"/>
          <w:lang w:val="hy-AM"/>
        </w:rPr>
        <w:t>ի</w:t>
      </w:r>
      <w:r w:rsidR="00706D66" w:rsidRPr="000F1952">
        <w:rPr>
          <w:rFonts w:ascii="GHEA Grapalat" w:hAnsi="GHEA Grapalat"/>
        </w:rPr>
        <w:t xml:space="preserve"> </w:t>
      </w:r>
      <w:r w:rsidRPr="000F1952">
        <w:rPr>
          <w:rFonts w:ascii="GHEA Grapalat" w:hAnsi="GHEA Grapalat"/>
        </w:rPr>
        <w:t xml:space="preserve">(4) բանաձևում համարվում է դրական, եթե ուժի կիրառման կետը շեղված է դեպի ազատ գոտու կողմը: Կենտրոնական սեղմված տարրերի դեպքում </w:t>
      </w:r>
      <w:r w:rsidRPr="00FA25BD">
        <w:rPr>
          <w:rFonts w:ascii="GHEA Grapalat" w:hAnsi="GHEA Grapalat"/>
          <w:i/>
          <w:sz w:val="26"/>
          <w:szCs w:val="26"/>
          <w:lang w:val="en-US"/>
        </w:rPr>
        <w:t>e</w:t>
      </w:r>
      <w:r w:rsidRPr="00FA25BD">
        <w:rPr>
          <w:rFonts w:ascii="GHEA Grapalat" w:hAnsi="GHEA Grapalat"/>
          <w:i/>
          <w:sz w:val="28"/>
          <w:szCs w:val="26"/>
          <w:vertAlign w:val="subscript"/>
          <w:lang w:val="en-US"/>
        </w:rPr>
        <w:t>x</w:t>
      </w:r>
      <w:r>
        <w:rPr>
          <w:rFonts w:ascii="Calibri" w:hAnsi="Calibri"/>
          <w:lang w:val="en-US"/>
        </w:rPr>
        <w:t> </w:t>
      </w:r>
      <w:r w:rsidRPr="00125006">
        <w:rPr>
          <w:rFonts w:ascii="GHEA Grapalat" w:hAnsi="GHEA Grapalat"/>
        </w:rPr>
        <w:t>=</w:t>
      </w:r>
      <w:r>
        <w:rPr>
          <w:rFonts w:ascii="Calibri" w:hAnsi="Calibri"/>
          <w:lang w:val="en-US"/>
        </w:rPr>
        <w:t> </w:t>
      </w:r>
      <w:r w:rsidRPr="00125006">
        <w:rPr>
          <w:rFonts w:ascii="GHEA Grapalat" w:hAnsi="GHEA Grapalat"/>
        </w:rPr>
        <w:t>0</w:t>
      </w:r>
      <w:r w:rsidRPr="000F1952">
        <w:rPr>
          <w:rFonts w:ascii="GHEA Grapalat" w:eastAsia="Times New Roman" w:hAnsi="GHEA Grapalat"/>
        </w:rPr>
        <w:t>:</w:t>
      </w:r>
    </w:p>
    <w:p w14:paraId="0BC35B3C" w14:textId="77777777" w:rsidR="002F6B2E" w:rsidRPr="005B2427" w:rsidRDefault="002F6B2E" w:rsidP="00BD1782">
      <w:pPr>
        <w:spacing w:after="0"/>
        <w:ind w:firstLine="567"/>
        <w:jc w:val="both"/>
        <w:rPr>
          <w:rFonts w:ascii="GHEA Grapalat" w:eastAsia="Times New Roman" w:hAnsi="GHEA Grapalat"/>
        </w:rPr>
      </w:pPr>
      <w:r w:rsidRPr="00FA25BD">
        <w:rPr>
          <w:rFonts w:ascii="GHEA Grapalat" w:hAnsi="GHEA Grapalat"/>
          <w:i/>
          <w:sz w:val="26"/>
          <w:szCs w:val="26"/>
          <w:lang w:val="en-US"/>
        </w:rPr>
        <w:t>e</w:t>
      </w:r>
      <w:r w:rsidRPr="00FA25BD">
        <w:rPr>
          <w:rFonts w:ascii="GHEA Grapalat" w:hAnsi="GHEA Grapalat"/>
          <w:i/>
          <w:sz w:val="28"/>
          <w:szCs w:val="26"/>
          <w:vertAlign w:val="subscript"/>
          <w:lang w:val="en-US"/>
        </w:rPr>
        <w:t>x</w:t>
      </w:r>
      <w:r w:rsidRPr="000F1952">
        <w:rPr>
          <w:rFonts w:ascii="GHEA Grapalat" w:hAnsi="GHEA Grapalat" w:cs="Times New Roman"/>
          <w:i/>
        </w:rPr>
        <w:t xml:space="preserve"> </w:t>
      </w:r>
      <w:r w:rsidRPr="000F1952">
        <w:rPr>
          <w:rFonts w:ascii="GHEA Grapalat" w:hAnsi="GHEA Grapalat" w:cs="Times New Roman"/>
          <w:lang w:val="en-US"/>
        </w:rPr>
        <w:t>արժեքի</w:t>
      </w:r>
      <w:r w:rsidRPr="000F1952">
        <w:rPr>
          <w:rFonts w:ascii="GHEA Grapalat" w:hAnsi="GHEA Grapalat"/>
        </w:rPr>
        <w:t xml:space="preserve"> որոշման դեպքում</w:t>
      </w:r>
      <w:r w:rsidRPr="004E2E27">
        <w:rPr>
          <w:rFonts w:ascii="GHEA Grapalat" w:hAnsi="GHEA Grapalat"/>
        </w:rPr>
        <w:t>,</w:t>
      </w:r>
      <w:r w:rsidRPr="000F1952">
        <w:rPr>
          <w:rFonts w:ascii="GHEA Grapalat" w:hAnsi="GHEA Grapalat"/>
        </w:rPr>
        <w:t xml:space="preserve"> որպես </w:t>
      </w:r>
      <w:r w:rsidRPr="00FA25BD">
        <w:rPr>
          <w:rFonts w:ascii="GHEA Grapalat" w:hAnsi="GHEA Grapalat"/>
          <w:i/>
          <w:sz w:val="24"/>
          <w:lang w:val="en-US"/>
        </w:rPr>
        <w:t>M</w:t>
      </w:r>
      <w:r w:rsidRPr="00125006">
        <w:rPr>
          <w:rFonts w:ascii="Calibri" w:hAnsi="Calibri"/>
          <w:i/>
          <w:sz w:val="20"/>
          <w:vertAlign w:val="subscript"/>
          <w:lang w:val="en-US"/>
        </w:rPr>
        <w:t> </w:t>
      </w:r>
      <w:r w:rsidRPr="00FA25BD">
        <w:rPr>
          <w:rFonts w:ascii="GHEA Grapalat" w:hAnsi="GHEA Grapalat"/>
          <w:sz w:val="28"/>
          <w:vertAlign w:val="subscript"/>
          <w:lang w:val="en-US"/>
        </w:rPr>
        <w:t>x</w:t>
      </w:r>
      <w:r w:rsidRPr="000F1952">
        <w:rPr>
          <w:rFonts w:ascii="GHEA Grapalat" w:hAnsi="GHEA Grapalat"/>
        </w:rPr>
        <w:t xml:space="preserve"> հաշվարկային մոմենտ պետք է ընդունել </w:t>
      </w:r>
      <w:r w:rsidRPr="00125006">
        <w:rPr>
          <w:rFonts w:ascii="GHEA Grapalat" w:hAnsi="GHEA Grapalat"/>
          <w:i/>
          <w:sz w:val="28"/>
          <w:lang w:val="en-US"/>
        </w:rPr>
        <w:t>l</w:t>
      </w:r>
      <w:r w:rsidRPr="00125006">
        <w:rPr>
          <w:rFonts w:ascii="GHEA Grapalat" w:hAnsi="GHEA Grapalat"/>
          <w:i/>
          <w:sz w:val="28"/>
          <w:vertAlign w:val="subscript"/>
          <w:lang w:val="en-US"/>
        </w:rPr>
        <w:t>ef</w:t>
      </w:r>
      <w:r>
        <w:rPr>
          <w:rFonts w:ascii="Calibri" w:hAnsi="Calibri"/>
          <w:lang w:val="en-US"/>
        </w:rPr>
        <w:t> </w:t>
      </w:r>
      <w:r w:rsidRPr="000F1952">
        <w:rPr>
          <w:rFonts w:ascii="GHEA Grapalat" w:hAnsi="GHEA Grapalat" w:cs="Times New Roman"/>
          <w:i/>
        </w:rPr>
        <w:t xml:space="preserve"> </w:t>
      </w:r>
      <w:r w:rsidRPr="000F1952">
        <w:rPr>
          <w:rFonts w:ascii="GHEA Grapalat" w:hAnsi="GHEA Grapalat"/>
        </w:rPr>
        <w:t>հաշվարկային երկարության սահմանում առավելագույն մոմենտը:</w:t>
      </w:r>
    </w:p>
    <w:p w14:paraId="608FCE82" w14:textId="77777777" w:rsidR="002F6B2E" w:rsidRDefault="002F6B2E" w:rsidP="002F6B2E">
      <w:pPr>
        <w:rPr>
          <w:rFonts w:ascii="Sylfaen" w:eastAsia="Times New Roman" w:hAnsi="Sylfaen" w:cs="Times New Roman"/>
          <w:b/>
          <w:bCs/>
          <w:kern w:val="36"/>
          <w:sz w:val="28"/>
          <w:szCs w:val="26"/>
          <w:lang w:eastAsia="ru-RU"/>
        </w:rPr>
      </w:pPr>
      <w:r>
        <w:rPr>
          <w:rFonts w:ascii="Sylfaen" w:eastAsia="Times New Roman" w:hAnsi="Sylfaen" w:cs="Times New Roman"/>
          <w:b/>
          <w:bCs/>
          <w:kern w:val="36"/>
          <w:sz w:val="28"/>
          <w:szCs w:val="26"/>
          <w:lang w:eastAsia="ru-RU"/>
        </w:rPr>
        <w:br w:type="page"/>
      </w:r>
    </w:p>
    <w:p w14:paraId="07F23689" w14:textId="77777777" w:rsidR="002F6B2E" w:rsidRPr="00D14017" w:rsidRDefault="00BC454F" w:rsidP="002F6B2E">
      <w:pPr>
        <w:pStyle w:val="Heading1"/>
        <w:spacing w:before="240" w:after="240"/>
        <w:rPr>
          <w:rFonts w:ascii="GHEA Grapalat" w:eastAsia="Times New Roman" w:hAnsi="GHEA Grapalat"/>
          <w:sz w:val="28"/>
          <w:szCs w:val="26"/>
        </w:rPr>
      </w:pPr>
      <w:r w:rsidRPr="00BC454F">
        <w:rPr>
          <w:rFonts w:ascii="GHEA Grapalat" w:eastAsia="Times New Roman" w:hAnsi="GHEA Grapalat"/>
          <w:sz w:val="28"/>
          <w:szCs w:val="26"/>
          <w:lang w:val="en-US"/>
        </w:rPr>
        <w:lastRenderedPageBreak/>
        <w:t>ՀԱՎԵԼԱՄԱՍ</w:t>
      </w:r>
      <w:r w:rsidR="002F6B2E" w:rsidRPr="00D14017">
        <w:rPr>
          <w:rFonts w:ascii="GHEA Grapalat" w:eastAsia="Times New Roman" w:hAnsi="GHEA Grapalat"/>
          <w:sz w:val="28"/>
          <w:szCs w:val="26"/>
        </w:rPr>
        <w:t xml:space="preserve"> 6</w:t>
      </w:r>
    </w:p>
    <w:p w14:paraId="7222C90F" w14:textId="77777777" w:rsidR="002F6B2E" w:rsidRPr="00D14017" w:rsidRDefault="002F6B2E" w:rsidP="002F6B2E">
      <w:pPr>
        <w:jc w:val="center"/>
        <w:rPr>
          <w:rFonts w:ascii="GHEA Grapalat" w:hAnsi="GHEA Grapalat"/>
          <w:b/>
          <w:bCs/>
          <w:sz w:val="28"/>
        </w:rPr>
      </w:pPr>
      <w:r w:rsidRPr="00D14017">
        <w:rPr>
          <w:rFonts w:ascii="GHEA Grapalat" w:hAnsi="GHEA Grapalat"/>
          <w:b/>
          <w:bCs/>
          <w:sz w:val="28"/>
          <w:lang w:val="en-US"/>
        </w:rPr>
        <w:t>Գործակիցներ</w:t>
      </w:r>
      <w:r w:rsidRPr="00D14017">
        <w:rPr>
          <w:rFonts w:ascii="GHEA Grapalat" w:hAnsi="GHEA Grapalat"/>
          <w:b/>
          <w:bCs/>
          <w:sz w:val="28"/>
        </w:rPr>
        <w:t xml:space="preserve"> </w:t>
      </w:r>
      <w:r w:rsidRPr="00D14017">
        <w:rPr>
          <w:rFonts w:ascii="GHEA Grapalat" w:hAnsi="GHEA Grapalat"/>
          <w:b/>
          <w:bCs/>
          <w:sz w:val="28"/>
          <w:lang w:val="en-US"/>
        </w:rPr>
        <w:t>կոնստրուկցիաների</w:t>
      </w:r>
      <w:r w:rsidRPr="00D14017">
        <w:rPr>
          <w:rFonts w:ascii="GHEA Grapalat" w:hAnsi="GHEA Grapalat"/>
          <w:b/>
          <w:bCs/>
          <w:sz w:val="28"/>
        </w:rPr>
        <w:t xml:space="preserve"> </w:t>
      </w:r>
      <w:r w:rsidRPr="00D14017">
        <w:rPr>
          <w:rFonts w:ascii="GHEA Grapalat" w:hAnsi="GHEA Grapalat"/>
          <w:b/>
          <w:bCs/>
          <w:sz w:val="28"/>
          <w:lang w:val="en-US"/>
        </w:rPr>
        <w:t>տարրերի</w:t>
      </w:r>
      <w:r w:rsidRPr="00D14017">
        <w:rPr>
          <w:rFonts w:ascii="GHEA Grapalat" w:hAnsi="GHEA Grapalat"/>
          <w:b/>
          <w:bCs/>
          <w:sz w:val="28"/>
        </w:rPr>
        <w:t xml:space="preserve"> </w:t>
      </w:r>
      <w:r w:rsidRPr="00D14017">
        <w:rPr>
          <w:rFonts w:ascii="GHEA Grapalat" w:hAnsi="GHEA Grapalat"/>
          <w:b/>
          <w:bCs/>
          <w:sz w:val="28"/>
          <w:lang w:val="en-US"/>
        </w:rPr>
        <w:t>հաշվարկման</w:t>
      </w:r>
      <w:r w:rsidRPr="00D14017">
        <w:rPr>
          <w:rFonts w:ascii="GHEA Grapalat" w:hAnsi="GHEA Grapalat"/>
          <w:b/>
          <w:bCs/>
          <w:sz w:val="28"/>
        </w:rPr>
        <w:t xml:space="preserve"> </w:t>
      </w:r>
      <w:r w:rsidRPr="00D14017">
        <w:rPr>
          <w:rFonts w:ascii="GHEA Grapalat" w:hAnsi="GHEA Grapalat"/>
          <w:b/>
          <w:bCs/>
          <w:sz w:val="28"/>
          <w:lang w:val="en-US"/>
        </w:rPr>
        <w:t>համար՝</w:t>
      </w:r>
      <w:r w:rsidRPr="00D14017">
        <w:rPr>
          <w:rFonts w:ascii="GHEA Grapalat" w:hAnsi="GHEA Grapalat"/>
          <w:b/>
          <w:bCs/>
          <w:sz w:val="28"/>
        </w:rPr>
        <w:t xml:space="preserve"> </w:t>
      </w:r>
      <w:r w:rsidRPr="00D14017">
        <w:rPr>
          <w:rFonts w:ascii="GHEA Grapalat" w:hAnsi="GHEA Grapalat"/>
          <w:b/>
          <w:bCs/>
          <w:sz w:val="28"/>
          <w:lang w:val="en-US"/>
        </w:rPr>
        <w:t>հաշվի</w:t>
      </w:r>
      <w:r w:rsidRPr="00D14017">
        <w:rPr>
          <w:rFonts w:ascii="GHEA Grapalat" w:hAnsi="GHEA Grapalat"/>
          <w:b/>
          <w:bCs/>
          <w:sz w:val="28"/>
        </w:rPr>
        <w:t xml:space="preserve"> </w:t>
      </w:r>
      <w:r w:rsidRPr="00D14017">
        <w:rPr>
          <w:rFonts w:ascii="GHEA Grapalat" w:hAnsi="GHEA Grapalat"/>
          <w:b/>
          <w:bCs/>
          <w:sz w:val="28"/>
          <w:lang w:val="en-US"/>
        </w:rPr>
        <w:t>առնելով</w:t>
      </w:r>
      <w:r w:rsidRPr="00D14017">
        <w:rPr>
          <w:rFonts w:ascii="GHEA Grapalat" w:hAnsi="GHEA Grapalat"/>
          <w:b/>
          <w:bCs/>
          <w:sz w:val="28"/>
        </w:rPr>
        <w:t xml:space="preserve"> </w:t>
      </w:r>
      <w:r w:rsidRPr="00D14017">
        <w:rPr>
          <w:rFonts w:ascii="GHEA Grapalat" w:hAnsi="GHEA Grapalat"/>
          <w:b/>
          <w:bCs/>
          <w:sz w:val="28"/>
          <w:lang w:val="en-US"/>
        </w:rPr>
        <w:t>պլաստիկ</w:t>
      </w:r>
      <w:r w:rsidRPr="00D14017">
        <w:rPr>
          <w:rFonts w:ascii="GHEA Grapalat" w:hAnsi="GHEA Grapalat"/>
          <w:b/>
          <w:bCs/>
          <w:sz w:val="28"/>
        </w:rPr>
        <w:t xml:space="preserve"> </w:t>
      </w:r>
      <w:r w:rsidRPr="00D14017">
        <w:rPr>
          <w:rFonts w:ascii="GHEA Grapalat" w:hAnsi="GHEA Grapalat"/>
          <w:b/>
          <w:bCs/>
          <w:sz w:val="28"/>
          <w:lang w:val="en-US"/>
        </w:rPr>
        <w:t>դեֆորմացիաների</w:t>
      </w:r>
      <w:r w:rsidRPr="00D14017">
        <w:rPr>
          <w:rFonts w:ascii="GHEA Grapalat" w:hAnsi="GHEA Grapalat"/>
          <w:b/>
          <w:bCs/>
          <w:sz w:val="28"/>
        </w:rPr>
        <w:t xml:space="preserve"> </w:t>
      </w:r>
      <w:r w:rsidRPr="00D14017">
        <w:rPr>
          <w:rFonts w:ascii="GHEA Grapalat" w:hAnsi="GHEA Grapalat"/>
          <w:b/>
          <w:bCs/>
          <w:sz w:val="28"/>
          <w:lang w:val="en-US"/>
        </w:rPr>
        <w:t>զարգացումը</w:t>
      </w:r>
      <w:r w:rsidRPr="00D14017">
        <w:rPr>
          <w:rFonts w:ascii="GHEA Grapalat" w:hAnsi="GHEA Grapalat"/>
          <w:b/>
          <w:bCs/>
          <w:sz w:val="28"/>
        </w:rPr>
        <w:t xml:space="preserve"> </w:t>
      </w:r>
    </w:p>
    <w:p w14:paraId="3B88337E" w14:textId="77777777" w:rsidR="002F6B2E" w:rsidRPr="00BF5AFB" w:rsidRDefault="002F6B2E" w:rsidP="002F6B2E">
      <w:pPr>
        <w:spacing w:after="0" w:line="240" w:lineRule="auto"/>
        <w:rPr>
          <w:rFonts w:ascii="Sylfaen" w:hAnsi="Sylfaen"/>
          <w:color w:val="0070C0"/>
        </w:rPr>
      </w:pPr>
    </w:p>
    <w:p w14:paraId="732C4A1A" w14:textId="77777777" w:rsidR="002F6B2E" w:rsidRPr="003E7AF5" w:rsidRDefault="002F6B2E" w:rsidP="00E3086A">
      <w:pPr>
        <w:spacing w:after="120"/>
        <w:ind w:left="142"/>
        <w:rPr>
          <w:rFonts w:ascii="GHEA Grapalat" w:hAnsi="GHEA Grapalat"/>
          <w:b/>
        </w:rPr>
      </w:pPr>
      <w:r w:rsidRPr="003E7AF5">
        <w:rPr>
          <w:rFonts w:ascii="GHEA Grapalat" w:hAnsi="GHEA Grapalat"/>
          <w:b/>
          <w:lang w:val="en-US"/>
        </w:rPr>
        <w:t>Աղյուսակ</w:t>
      </w:r>
      <w:r w:rsidRPr="003E7AF5">
        <w:rPr>
          <w:rFonts w:ascii="GHEA Grapalat" w:hAnsi="GHEA Grapalat"/>
          <w:b/>
        </w:rPr>
        <w:t xml:space="preserve"> 1</w:t>
      </w:r>
      <w:r w:rsidR="00006522">
        <w:rPr>
          <w:rFonts w:ascii="GHEA Grapalat" w:hAnsi="GHEA Grapalat"/>
          <w:b/>
          <w:lang w:val="en-US"/>
        </w:rPr>
        <w:t xml:space="preserve">.  </w:t>
      </w:r>
      <w:r w:rsidRPr="003E7AF5">
        <w:rPr>
          <w:rFonts w:ascii="GHEA Grapalat" w:hAnsi="GHEA Grapalat"/>
          <w:b/>
        </w:rPr>
        <w:t xml:space="preserve"> </w:t>
      </w:r>
      <w:r w:rsidRPr="00D4319A">
        <w:rPr>
          <w:rFonts w:ascii="GHEA Grapalat" w:hAnsi="GHEA Grapalat"/>
          <w:b/>
          <w:i/>
          <w:sz w:val="26"/>
          <w:szCs w:val="26"/>
          <w:lang w:val="en-US"/>
        </w:rPr>
        <w:t>c</w:t>
      </w:r>
      <w:r w:rsidRPr="00D4319A">
        <w:rPr>
          <w:rFonts w:ascii="GHEA Grapalat" w:hAnsi="GHEA Grapalat"/>
          <w:b/>
          <w:i/>
          <w:sz w:val="28"/>
          <w:vertAlign w:val="subscript"/>
          <w:lang w:val="en-US"/>
        </w:rPr>
        <w:t>x</w:t>
      </w:r>
      <w:r w:rsidRPr="003E7AF5">
        <w:rPr>
          <w:rFonts w:ascii="GHEA Grapalat" w:hAnsi="GHEA Grapalat"/>
          <w:b/>
        </w:rPr>
        <w:t xml:space="preserve">, </w:t>
      </w:r>
      <w:r w:rsidRPr="00D4319A">
        <w:rPr>
          <w:rFonts w:ascii="GHEA Grapalat" w:hAnsi="GHEA Grapalat"/>
          <w:b/>
          <w:i/>
          <w:sz w:val="26"/>
          <w:szCs w:val="26"/>
          <w:lang w:val="en-US"/>
        </w:rPr>
        <w:t>c</w:t>
      </w:r>
      <w:r>
        <w:rPr>
          <w:rFonts w:ascii="GHEA Grapalat" w:hAnsi="GHEA Grapalat"/>
          <w:b/>
          <w:i/>
          <w:sz w:val="28"/>
          <w:vertAlign w:val="subscript"/>
          <w:lang w:val="en-US"/>
        </w:rPr>
        <w:t>y</w:t>
      </w:r>
      <w:r w:rsidRPr="003E7AF5">
        <w:rPr>
          <w:rFonts w:ascii="GHEA Grapalat" w:hAnsi="GHEA Grapalat"/>
          <w:sz w:val="20"/>
          <w:szCs w:val="20"/>
        </w:rPr>
        <w:t xml:space="preserve"> </w:t>
      </w:r>
      <w:r w:rsidRPr="003E7AF5">
        <w:rPr>
          <w:rFonts w:ascii="GHEA Grapalat" w:hAnsi="GHEA Grapalat"/>
          <w:b/>
        </w:rPr>
        <w:t xml:space="preserve"> և </w:t>
      </w:r>
      <w:r w:rsidRPr="00D4319A">
        <w:rPr>
          <w:rFonts w:ascii="GHEA Grapalat" w:hAnsi="GHEA Grapalat"/>
          <w:b/>
          <w:i/>
          <w:sz w:val="26"/>
          <w:szCs w:val="26"/>
          <w:lang w:val="en-US"/>
        </w:rPr>
        <w:t>n</w:t>
      </w:r>
      <w:r w:rsidRPr="00D4319A">
        <w:rPr>
          <w:rFonts w:ascii="GHEA Grapalat" w:hAnsi="GHEA Grapalat"/>
          <w:sz w:val="20"/>
          <w:szCs w:val="20"/>
        </w:rPr>
        <w:t xml:space="preserve"> </w:t>
      </w:r>
      <w:r w:rsidRPr="003E7AF5">
        <w:rPr>
          <w:rFonts w:ascii="GHEA Grapalat" w:hAnsi="GHEA Grapalat"/>
          <w:b/>
          <w:lang w:val="en-US"/>
        </w:rPr>
        <w:t>գործակիցները</w:t>
      </w:r>
    </w:p>
    <w:tbl>
      <w:tblPr>
        <w:tblStyle w:val="TableGrid"/>
        <w:tblW w:w="0" w:type="auto"/>
        <w:jc w:val="center"/>
        <w:tblLook w:val="04A0" w:firstRow="1" w:lastRow="0" w:firstColumn="1" w:lastColumn="0" w:noHBand="0" w:noVBand="1"/>
      </w:tblPr>
      <w:tblGrid>
        <w:gridCol w:w="1068"/>
        <w:gridCol w:w="3787"/>
        <w:gridCol w:w="778"/>
        <w:gridCol w:w="1275"/>
        <w:gridCol w:w="1134"/>
        <w:gridCol w:w="1276"/>
      </w:tblGrid>
      <w:tr w:rsidR="002F6B2E" w:rsidRPr="003764A8" w14:paraId="7081AF66" w14:textId="77777777" w:rsidTr="00F60667">
        <w:trPr>
          <w:jc w:val="center"/>
        </w:trPr>
        <w:tc>
          <w:tcPr>
            <w:tcW w:w="4852" w:type="dxa"/>
            <w:gridSpan w:val="2"/>
            <w:vAlign w:val="center"/>
          </w:tcPr>
          <w:p w14:paraId="0523C5C7" w14:textId="77777777" w:rsidR="002F6B2E" w:rsidRPr="00271E84" w:rsidRDefault="002F6B2E" w:rsidP="00F60667">
            <w:pPr>
              <w:jc w:val="center"/>
              <w:rPr>
                <w:rFonts w:ascii="GHEA Grapalat" w:hAnsi="GHEA Grapalat"/>
              </w:rPr>
            </w:pPr>
            <w:r w:rsidRPr="00271E84">
              <w:rPr>
                <w:rFonts w:ascii="GHEA Grapalat" w:hAnsi="GHEA Grapalat"/>
                <w:lang w:val="en-US"/>
              </w:rPr>
              <w:t>Հատվածքի</w:t>
            </w:r>
          </w:p>
        </w:tc>
        <w:tc>
          <w:tcPr>
            <w:tcW w:w="778" w:type="dxa"/>
            <w:vMerge w:val="restart"/>
            <w:vAlign w:val="center"/>
          </w:tcPr>
          <w:p w14:paraId="4867205C" w14:textId="77777777" w:rsidR="002F6B2E" w:rsidRPr="00271E84" w:rsidRDefault="002F6B2E" w:rsidP="00F60667">
            <w:pPr>
              <w:ind w:left="-159" w:right="-108"/>
              <w:jc w:val="center"/>
              <w:rPr>
                <w:rFonts w:ascii="GHEA Grapalat" w:hAnsi="GHEA Grapalat" w:cs="Times New Roman"/>
                <w:i/>
                <w:sz w:val="28"/>
                <w:lang w:val="en-US"/>
              </w:rPr>
            </w:pPr>
            <w:r w:rsidRPr="003E7AF5">
              <w:rPr>
                <w:rFonts w:ascii="GHEA Grapalat" w:hAnsi="GHEA Grapalat" w:cs="Times New Roman"/>
                <w:i/>
                <w:sz w:val="24"/>
                <w:lang w:val="en-US"/>
              </w:rPr>
              <w:t>A</w:t>
            </w:r>
            <w:r w:rsidRPr="00271E84">
              <w:rPr>
                <w:rFonts w:ascii="GHEA Grapalat" w:hAnsi="GHEA Grapalat" w:cs="Times New Roman"/>
                <w:i/>
                <w:sz w:val="28"/>
                <w:vertAlign w:val="subscript"/>
                <w:lang w:val="en-US"/>
              </w:rPr>
              <w:t>f</w:t>
            </w:r>
          </w:p>
          <w:p w14:paraId="375144AF" w14:textId="77777777" w:rsidR="002F6B2E" w:rsidRPr="00271E84" w:rsidRDefault="002F6B2E" w:rsidP="00F60667">
            <w:pPr>
              <w:ind w:left="-159" w:right="-108"/>
              <w:jc w:val="center"/>
              <w:rPr>
                <w:rFonts w:ascii="GHEA Grapalat" w:hAnsi="GHEA Grapalat"/>
                <w:i/>
                <w:lang w:val="en-US"/>
              </w:rPr>
            </w:pPr>
            <w:r w:rsidRPr="003E7AF5">
              <w:rPr>
                <w:rFonts w:ascii="GHEA Grapalat" w:hAnsi="GHEA Grapalat"/>
                <w:b/>
                <w:noProof/>
                <w:sz w:val="20"/>
                <w:lang w:val="en-US"/>
              </w:rPr>
              <mc:AlternateContent>
                <mc:Choice Requires="wps">
                  <w:drawing>
                    <wp:anchor distT="0" distB="0" distL="114300" distR="114300" simplePos="0" relativeHeight="251652608" behindDoc="0" locked="0" layoutInCell="1" allowOverlap="1" wp14:anchorId="55D45E8B" wp14:editId="4F3BD95B">
                      <wp:simplePos x="0" y="0"/>
                      <wp:positionH relativeFrom="column">
                        <wp:posOffset>55880</wp:posOffset>
                      </wp:positionH>
                      <wp:positionV relativeFrom="paragraph">
                        <wp:posOffset>15875</wp:posOffset>
                      </wp:positionV>
                      <wp:extent cx="207645" cy="0"/>
                      <wp:effectExtent l="0" t="0" r="20955" b="19050"/>
                      <wp:wrapNone/>
                      <wp:docPr id="40" name="Прямая соединительная линия 40"/>
                      <wp:cNvGraphicFramePr/>
                      <a:graphic xmlns:a="http://schemas.openxmlformats.org/drawingml/2006/main">
                        <a:graphicData uri="http://schemas.microsoft.com/office/word/2010/wordprocessingShape">
                          <wps:wsp>
                            <wps:cNvCnPr/>
                            <wps:spPr>
                              <a:xfrm>
                                <a:off x="0" y="0"/>
                                <a:ext cx="2076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51F1F9" id="Прямая соединительная линия 4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25pt" to="20.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7g4wEAANoDAAAOAAAAZHJzL2Uyb0RvYy54bWysU82O0zAQviPxDpbvNGm1LChquoddwQVB&#10;xc8DeB27sfCfbNOkN+CM1EfgFTiw0koLPIPzRozdNIsAIYS4ODOe+Wbm+zxZnvVKoi1zXhhd4/ms&#10;xIhpahqhNzV+9fLRvYcY+UB0Q6TRrMY75vHZ6u6dZWcrtjCtkQ1zCIpoX3W2xm0ItioKT1umiJ8Z&#10;yzQEuXGKBHDdpmgc6aC6ksWiLE+LzrjGOkOZ93B7cQjiVa7POaPhGeeeBSRrDLOFfLp8XqazWC1J&#10;tXHEtoKOY5B/mEIRoaHpVOqCBILeOPFLKSWoM97wMKNGFYZzQVnmAGzm5U9sXrTEsswFxPF2ksn/&#10;v7L06XbtkGhqfALyaKLgjeLH4e2wj1/ip2GPhnfxW7yKn+N1/Bqvh/dg3wwfwE7BeDNe7xHAQcvO&#10;+gpKnuu1Gz1v1y4J03On0hcooz7rv5v0Z31AFC4X5YPTk/sY0WOouMVZ58NjZhRKRo2l0EkZUpHt&#10;Ex+gF6QeU8BJcxw6ZyvsJEvJUj9nHNhCr3lG5z1j59KhLYENaV7PEwuolTMThAspJ1D5Z9CYm2As&#10;797fAqfs3NHoMAGV0Mb9rmvoj6PyQ/6R9YFron1pml1+hywHLFBmNi572tAf/Qy//SVX3wEAAP//&#10;AwBQSwMEFAAGAAgAAAAhAAdecdfZAAAABAEAAA8AAABkcnMvZG93bnJldi54bWxMjs1OhEAQhO8m&#10;vsOkTby5w27UJciwMf6c9IDowWMv0wJZpocws4A+va0XPVUqVan68t3iejXRGDrPBtarBBRx7W3H&#10;jYG318eLFFSIyBZ7z2TgkwLsitOTHDPrZ36hqYqNkhEOGRpoYxwyrUPdksOw8gOxZB9+dBjFjo22&#10;I84y7nq9SZJr7bBjeWhxoLuW6kN1dAa2D09VOcz3z1+l3uqynHxMD+/GnJ8ttzegIi3xrww/+IIO&#10;hTDt/ZFtUL2BVMCjgc0VKEkv16L7X6uLXP+HL74BAAD//wMAUEsBAi0AFAAGAAgAAAAhALaDOJL+&#10;AAAA4QEAABMAAAAAAAAAAAAAAAAAAAAAAFtDb250ZW50X1R5cGVzXS54bWxQSwECLQAUAAYACAAA&#10;ACEAOP0h/9YAAACUAQAACwAAAAAAAAAAAAAAAAAvAQAAX3JlbHMvLnJlbHNQSwECLQAUAAYACAAA&#10;ACEA5Xr+4OMBAADaAwAADgAAAAAAAAAAAAAAAAAuAgAAZHJzL2Uyb0RvYy54bWxQSwECLQAUAAYA&#10;CAAAACEAB15x19kAAAAEAQAADwAAAAAAAAAAAAAAAAA9BAAAZHJzL2Rvd25yZXYueG1sUEsFBgAA&#10;AAAEAAQA8wAAAEMFAAAAAA==&#10;" strokecolor="black [3040]"/>
                  </w:pict>
                </mc:Fallback>
              </mc:AlternateContent>
            </w:r>
            <w:r w:rsidRPr="003E7AF5">
              <w:rPr>
                <w:rFonts w:ascii="GHEA Grapalat" w:hAnsi="GHEA Grapalat" w:cs="Times New Roman"/>
                <w:bCs/>
                <w:i/>
                <w:sz w:val="24"/>
                <w:lang w:val="en-US"/>
              </w:rPr>
              <w:t>A</w:t>
            </w:r>
            <w:r w:rsidRPr="00271E84">
              <w:rPr>
                <w:rFonts w:ascii="GHEA Grapalat" w:hAnsi="GHEA Grapalat" w:cs="Times New Roman"/>
                <w:bCs/>
                <w:i/>
                <w:sz w:val="28"/>
                <w:vertAlign w:val="subscript"/>
                <w:lang w:val="en-US"/>
              </w:rPr>
              <w:t>w</w:t>
            </w:r>
          </w:p>
        </w:tc>
        <w:tc>
          <w:tcPr>
            <w:tcW w:w="3685" w:type="dxa"/>
            <w:gridSpan w:val="3"/>
            <w:vAlign w:val="center"/>
          </w:tcPr>
          <w:p w14:paraId="43C4D08E" w14:textId="77777777" w:rsidR="002F6B2E" w:rsidRPr="003764A8" w:rsidRDefault="002F6B2E" w:rsidP="00F60667">
            <w:pPr>
              <w:jc w:val="center"/>
              <w:rPr>
                <w:rFonts w:ascii="GHEA Grapalat" w:hAnsi="GHEA Grapalat"/>
                <w:lang w:val="en-US"/>
              </w:rPr>
            </w:pPr>
            <w:r w:rsidRPr="003764A8">
              <w:rPr>
                <w:rFonts w:ascii="GHEA Grapalat" w:hAnsi="GHEA Grapalat"/>
                <w:lang w:val="en-US"/>
              </w:rPr>
              <w:t>Գործակիցների առավելագույն արժեքները</w:t>
            </w:r>
          </w:p>
        </w:tc>
      </w:tr>
      <w:tr w:rsidR="002F6B2E" w:rsidRPr="003764A8" w14:paraId="6A87FE0C" w14:textId="77777777" w:rsidTr="00F60667">
        <w:trPr>
          <w:jc w:val="center"/>
        </w:trPr>
        <w:tc>
          <w:tcPr>
            <w:tcW w:w="1065" w:type="dxa"/>
            <w:vAlign w:val="center"/>
          </w:tcPr>
          <w:p w14:paraId="3A32D7C3" w14:textId="77777777" w:rsidR="002F6B2E" w:rsidRPr="00271E84" w:rsidRDefault="002F6B2E" w:rsidP="00F60667">
            <w:pPr>
              <w:jc w:val="center"/>
              <w:rPr>
                <w:rFonts w:ascii="GHEA Grapalat" w:hAnsi="GHEA Grapalat"/>
                <w:lang w:val="en-US"/>
              </w:rPr>
            </w:pPr>
            <w:r w:rsidRPr="00271E84">
              <w:rPr>
                <w:rFonts w:ascii="GHEA Grapalat" w:hAnsi="GHEA Grapalat"/>
                <w:lang w:val="en-US"/>
              </w:rPr>
              <w:t>տեսակը</w:t>
            </w:r>
          </w:p>
        </w:tc>
        <w:tc>
          <w:tcPr>
            <w:tcW w:w="3787" w:type="dxa"/>
            <w:vAlign w:val="center"/>
          </w:tcPr>
          <w:p w14:paraId="4B8C297C" w14:textId="77777777" w:rsidR="002F6B2E" w:rsidRPr="00271E84" w:rsidRDefault="002F6B2E" w:rsidP="00F60667">
            <w:pPr>
              <w:jc w:val="center"/>
              <w:rPr>
                <w:rFonts w:ascii="GHEA Grapalat" w:hAnsi="GHEA Grapalat"/>
              </w:rPr>
            </w:pPr>
            <w:r w:rsidRPr="006F32E1">
              <w:rPr>
                <w:rFonts w:ascii="GHEA Grapalat" w:hAnsi="GHEA Grapalat"/>
                <w:lang w:val="en-US"/>
              </w:rPr>
              <w:t>գծապատկեր</w:t>
            </w:r>
            <w:r>
              <w:rPr>
                <w:rFonts w:ascii="GHEA Grapalat" w:hAnsi="GHEA Grapalat"/>
                <w:lang w:val="en-US"/>
              </w:rPr>
              <w:t>ը</w:t>
            </w:r>
          </w:p>
        </w:tc>
        <w:tc>
          <w:tcPr>
            <w:tcW w:w="778" w:type="dxa"/>
            <w:vMerge/>
            <w:vAlign w:val="center"/>
          </w:tcPr>
          <w:p w14:paraId="5B204520" w14:textId="77777777" w:rsidR="002F6B2E" w:rsidRPr="003A2F45" w:rsidRDefault="002F6B2E" w:rsidP="00F60667">
            <w:pPr>
              <w:jc w:val="center"/>
              <w:rPr>
                <w:rFonts w:ascii="Sylfaen" w:hAnsi="Sylfaen"/>
              </w:rPr>
            </w:pPr>
          </w:p>
        </w:tc>
        <w:tc>
          <w:tcPr>
            <w:tcW w:w="1275" w:type="dxa"/>
            <w:vAlign w:val="center"/>
          </w:tcPr>
          <w:p w14:paraId="0008B69E" w14:textId="77777777" w:rsidR="002F6B2E" w:rsidRPr="00D4319A" w:rsidRDefault="002F6B2E" w:rsidP="00F60667">
            <w:pPr>
              <w:jc w:val="center"/>
              <w:rPr>
                <w:rFonts w:ascii="Sylfaen" w:hAnsi="Sylfaen"/>
              </w:rPr>
            </w:pPr>
            <w:r w:rsidRPr="00D4319A">
              <w:rPr>
                <w:rFonts w:ascii="GHEA Grapalat" w:hAnsi="GHEA Grapalat"/>
                <w:i/>
                <w:sz w:val="26"/>
                <w:szCs w:val="26"/>
                <w:lang w:val="en-US"/>
              </w:rPr>
              <w:t>c</w:t>
            </w:r>
            <w:r w:rsidRPr="00D4319A">
              <w:rPr>
                <w:rFonts w:ascii="GHEA Grapalat" w:hAnsi="GHEA Grapalat"/>
                <w:i/>
                <w:sz w:val="28"/>
                <w:vertAlign w:val="subscript"/>
                <w:lang w:val="en-US"/>
              </w:rPr>
              <w:t>x</w:t>
            </w:r>
          </w:p>
        </w:tc>
        <w:tc>
          <w:tcPr>
            <w:tcW w:w="1134" w:type="dxa"/>
            <w:vAlign w:val="center"/>
          </w:tcPr>
          <w:p w14:paraId="695284A4" w14:textId="77777777" w:rsidR="002F6B2E" w:rsidRPr="003764A8" w:rsidRDefault="002F6B2E" w:rsidP="00F60667">
            <w:pPr>
              <w:jc w:val="center"/>
              <w:rPr>
                <w:rFonts w:ascii="GHEA Grapalat" w:hAnsi="GHEA Grapalat"/>
              </w:rPr>
            </w:pPr>
            <w:r w:rsidRPr="003764A8">
              <w:rPr>
                <w:rFonts w:ascii="GHEA Grapalat" w:hAnsi="GHEA Grapalat"/>
                <w:i/>
                <w:sz w:val="26"/>
                <w:szCs w:val="26"/>
                <w:lang w:val="en-US"/>
              </w:rPr>
              <w:t>c</w:t>
            </w:r>
            <w:r w:rsidRPr="003764A8">
              <w:rPr>
                <w:rFonts w:ascii="GHEA Grapalat" w:hAnsi="GHEA Grapalat"/>
                <w:i/>
                <w:sz w:val="28"/>
                <w:vertAlign w:val="subscript"/>
                <w:lang w:val="en-US"/>
              </w:rPr>
              <w:t>y</w:t>
            </w:r>
          </w:p>
        </w:tc>
        <w:tc>
          <w:tcPr>
            <w:tcW w:w="1276" w:type="dxa"/>
            <w:vAlign w:val="center"/>
          </w:tcPr>
          <w:p w14:paraId="1DB77F18" w14:textId="77777777" w:rsidR="002F6B2E" w:rsidRPr="003764A8" w:rsidRDefault="002F6B2E" w:rsidP="00F60667">
            <w:pPr>
              <w:jc w:val="center"/>
              <w:rPr>
                <w:rFonts w:ascii="GHEA Grapalat" w:hAnsi="GHEA Grapalat"/>
                <w:b/>
                <w:lang w:val="en-US"/>
              </w:rPr>
            </w:pPr>
            <w:r w:rsidRPr="003764A8">
              <w:rPr>
                <w:rFonts w:ascii="GHEA Grapalat" w:hAnsi="GHEA Grapalat"/>
                <w:i/>
                <w:sz w:val="26"/>
                <w:szCs w:val="26"/>
                <w:lang w:val="en-US"/>
              </w:rPr>
              <w:t>n</w:t>
            </w:r>
            <w:r>
              <w:rPr>
                <w:rFonts w:ascii="GHEA Grapalat" w:hAnsi="GHEA Grapalat"/>
                <w:lang w:val="en-US"/>
              </w:rPr>
              <w:t xml:space="preserve">, </w:t>
            </w:r>
            <w:r w:rsidRPr="003764A8">
              <w:rPr>
                <w:rFonts w:ascii="GHEA Grapalat" w:hAnsi="GHEA Grapalat"/>
                <w:lang w:val="en-US"/>
              </w:rPr>
              <w:t>երբ</w:t>
            </w:r>
          </w:p>
          <w:p w14:paraId="239371F8" w14:textId="77777777" w:rsidR="002F6B2E" w:rsidRPr="003764A8" w:rsidRDefault="00A143D3" w:rsidP="00F60667">
            <w:pPr>
              <w:spacing w:line="276" w:lineRule="auto"/>
              <w:jc w:val="center"/>
              <w:rPr>
                <w:rFonts w:ascii="GHEA Grapalat" w:hAnsi="GHEA Grapalat"/>
                <w:lang w:val="en-US"/>
              </w:rPr>
            </w:pPr>
            <w:r>
              <w:rPr>
                <w:rFonts w:ascii="GHEA Grapalat" w:hAnsi="GHEA Grapalat"/>
                <w:i/>
                <w:sz w:val="24"/>
                <w:szCs w:val="20"/>
                <w:lang w:val="en-US"/>
              </w:rPr>
              <w:t xml:space="preserve"> </w:t>
            </w:r>
            <w:r w:rsidR="002F6B2E" w:rsidRPr="003764A8">
              <w:rPr>
                <w:rFonts w:ascii="GHEA Grapalat" w:hAnsi="GHEA Grapalat"/>
                <w:i/>
                <w:sz w:val="24"/>
                <w:szCs w:val="20"/>
                <w:lang w:val="en-US"/>
              </w:rPr>
              <w:t>M</w:t>
            </w:r>
            <w:r w:rsidR="002F6B2E" w:rsidRPr="003764A8">
              <w:rPr>
                <w:rFonts w:ascii="GHEA Grapalat" w:hAnsi="GHEA Grapalat"/>
                <w:i/>
                <w:sz w:val="28"/>
                <w:szCs w:val="20"/>
                <w:vertAlign w:val="subscript"/>
                <w:lang w:val="en-US"/>
              </w:rPr>
              <w:t>y</w:t>
            </w:r>
            <w:r w:rsidR="002F6B2E" w:rsidRPr="003764A8">
              <w:rPr>
                <w:rFonts w:ascii="Calibri" w:hAnsi="Calibri" w:cs="Calibri"/>
                <w:sz w:val="20"/>
                <w:szCs w:val="20"/>
                <w:lang w:val="en-US"/>
              </w:rPr>
              <w:t> </w:t>
            </w:r>
            <w:r w:rsidR="002F6B2E" w:rsidRPr="003764A8">
              <w:rPr>
                <w:rFonts w:ascii="GHEA Grapalat" w:hAnsi="GHEA Grapalat"/>
                <w:lang w:val="en-US"/>
              </w:rPr>
              <w:t>=</w:t>
            </w:r>
            <w:r w:rsidR="002F6B2E" w:rsidRPr="003764A8">
              <w:rPr>
                <w:rFonts w:ascii="Calibri" w:hAnsi="Calibri" w:cs="Calibri"/>
                <w:lang w:val="en-US"/>
              </w:rPr>
              <w:t> </w:t>
            </w:r>
            <w:r w:rsidR="002F6B2E" w:rsidRPr="003764A8">
              <w:rPr>
                <w:rFonts w:ascii="GHEA Grapalat" w:hAnsi="GHEA Grapalat"/>
                <w:lang w:val="en-US"/>
              </w:rPr>
              <w:t>0</w:t>
            </w:r>
            <w:r>
              <w:rPr>
                <w:rFonts w:ascii="GHEA Grapalat" w:hAnsi="GHEA Grapalat"/>
                <w:lang w:val="en-US"/>
              </w:rPr>
              <w:t xml:space="preserve"> </w:t>
            </w:r>
            <w:r w:rsidRPr="00A143D3">
              <w:rPr>
                <w:rFonts w:ascii="GHEA Grapalat" w:hAnsi="GHEA Grapalat"/>
                <w:vertAlign w:val="superscript"/>
                <w:lang w:val="en-US"/>
              </w:rPr>
              <w:t>3</w:t>
            </w:r>
          </w:p>
        </w:tc>
      </w:tr>
      <w:tr w:rsidR="002F6B2E" w:rsidRPr="009C0A45" w14:paraId="7605F0C1" w14:textId="77777777" w:rsidTr="00F60667">
        <w:trPr>
          <w:jc w:val="center"/>
        </w:trPr>
        <w:tc>
          <w:tcPr>
            <w:tcW w:w="1065" w:type="dxa"/>
            <w:vAlign w:val="center"/>
          </w:tcPr>
          <w:p w14:paraId="7E2A1315" w14:textId="77777777" w:rsidR="002F6B2E" w:rsidRPr="00271E84" w:rsidRDefault="002F6B2E" w:rsidP="00F60667">
            <w:pPr>
              <w:jc w:val="center"/>
              <w:rPr>
                <w:rFonts w:ascii="GHEA Grapalat" w:hAnsi="GHEA Grapalat"/>
                <w:i/>
                <w:sz w:val="20"/>
                <w:lang w:val="en-US"/>
              </w:rPr>
            </w:pPr>
            <w:r w:rsidRPr="00271E84">
              <w:rPr>
                <w:rFonts w:ascii="GHEA Grapalat" w:hAnsi="GHEA Grapalat"/>
                <w:i/>
                <w:sz w:val="20"/>
                <w:lang w:val="en-US"/>
              </w:rPr>
              <w:t>1</w:t>
            </w:r>
          </w:p>
        </w:tc>
        <w:tc>
          <w:tcPr>
            <w:tcW w:w="3787" w:type="dxa"/>
            <w:vAlign w:val="center"/>
          </w:tcPr>
          <w:p w14:paraId="2F2B0F15" w14:textId="77777777" w:rsidR="002F6B2E" w:rsidRPr="00271E84" w:rsidRDefault="002F6B2E" w:rsidP="00F60667">
            <w:pPr>
              <w:jc w:val="center"/>
              <w:rPr>
                <w:rFonts w:ascii="GHEA Grapalat" w:hAnsi="GHEA Grapalat"/>
                <w:i/>
                <w:sz w:val="20"/>
                <w:lang w:val="en-US"/>
              </w:rPr>
            </w:pPr>
            <w:r w:rsidRPr="00271E84">
              <w:rPr>
                <w:rFonts w:ascii="GHEA Grapalat" w:hAnsi="GHEA Grapalat"/>
                <w:i/>
                <w:sz w:val="20"/>
                <w:lang w:val="en-US"/>
              </w:rPr>
              <w:t>2</w:t>
            </w:r>
          </w:p>
        </w:tc>
        <w:tc>
          <w:tcPr>
            <w:tcW w:w="778" w:type="dxa"/>
            <w:vAlign w:val="center"/>
          </w:tcPr>
          <w:p w14:paraId="21EE5540" w14:textId="77777777" w:rsidR="002F6B2E" w:rsidRPr="00271E84" w:rsidRDefault="002F6B2E" w:rsidP="00F60667">
            <w:pPr>
              <w:jc w:val="center"/>
              <w:rPr>
                <w:rFonts w:ascii="GHEA Grapalat" w:hAnsi="GHEA Grapalat"/>
                <w:i/>
                <w:sz w:val="20"/>
                <w:lang w:val="en-US"/>
              </w:rPr>
            </w:pPr>
            <w:r w:rsidRPr="00271E84">
              <w:rPr>
                <w:rFonts w:ascii="GHEA Grapalat" w:hAnsi="GHEA Grapalat"/>
                <w:i/>
                <w:sz w:val="20"/>
                <w:lang w:val="en-US"/>
              </w:rPr>
              <w:t>3</w:t>
            </w:r>
          </w:p>
        </w:tc>
        <w:tc>
          <w:tcPr>
            <w:tcW w:w="1275" w:type="dxa"/>
            <w:vAlign w:val="center"/>
          </w:tcPr>
          <w:p w14:paraId="4F4929B4" w14:textId="77777777" w:rsidR="002F6B2E" w:rsidRPr="00271E84" w:rsidRDefault="002F6B2E" w:rsidP="00F60667">
            <w:pPr>
              <w:jc w:val="center"/>
              <w:rPr>
                <w:rFonts w:ascii="GHEA Grapalat" w:hAnsi="GHEA Grapalat" w:cs="Times New Roman"/>
                <w:i/>
                <w:sz w:val="20"/>
                <w:lang w:val="en-US"/>
              </w:rPr>
            </w:pPr>
            <w:r w:rsidRPr="00271E84">
              <w:rPr>
                <w:rFonts w:ascii="GHEA Grapalat" w:hAnsi="GHEA Grapalat" w:cs="Times New Roman"/>
                <w:i/>
                <w:sz w:val="20"/>
                <w:lang w:val="en-US"/>
              </w:rPr>
              <w:t>4</w:t>
            </w:r>
          </w:p>
        </w:tc>
        <w:tc>
          <w:tcPr>
            <w:tcW w:w="1134" w:type="dxa"/>
            <w:vAlign w:val="center"/>
          </w:tcPr>
          <w:p w14:paraId="44D1B3BC" w14:textId="77777777" w:rsidR="002F6B2E" w:rsidRPr="00271E84" w:rsidRDefault="002F6B2E" w:rsidP="00F60667">
            <w:pPr>
              <w:jc w:val="center"/>
              <w:rPr>
                <w:rFonts w:ascii="GHEA Grapalat" w:hAnsi="GHEA Grapalat" w:cs="Times New Roman"/>
                <w:i/>
                <w:sz w:val="20"/>
                <w:lang w:val="en-US"/>
              </w:rPr>
            </w:pPr>
            <w:r w:rsidRPr="00271E84">
              <w:rPr>
                <w:rFonts w:ascii="GHEA Grapalat" w:hAnsi="GHEA Grapalat" w:cs="Times New Roman"/>
                <w:i/>
                <w:sz w:val="20"/>
                <w:lang w:val="en-US"/>
              </w:rPr>
              <w:t>5</w:t>
            </w:r>
          </w:p>
        </w:tc>
        <w:tc>
          <w:tcPr>
            <w:tcW w:w="1276" w:type="dxa"/>
            <w:vAlign w:val="center"/>
          </w:tcPr>
          <w:p w14:paraId="3BE908DE" w14:textId="77777777" w:rsidR="002F6B2E" w:rsidRPr="00271E84" w:rsidRDefault="002F6B2E" w:rsidP="00F60667">
            <w:pPr>
              <w:jc w:val="center"/>
              <w:rPr>
                <w:rFonts w:ascii="GHEA Grapalat" w:hAnsi="GHEA Grapalat" w:cs="Times New Roman"/>
                <w:i/>
                <w:sz w:val="20"/>
                <w:lang w:val="en-US"/>
              </w:rPr>
            </w:pPr>
            <w:r w:rsidRPr="00271E84">
              <w:rPr>
                <w:rFonts w:ascii="GHEA Grapalat" w:hAnsi="GHEA Grapalat" w:cs="Times New Roman"/>
                <w:i/>
                <w:sz w:val="20"/>
                <w:lang w:val="en-US"/>
              </w:rPr>
              <w:t>6</w:t>
            </w:r>
          </w:p>
        </w:tc>
      </w:tr>
      <w:tr w:rsidR="002F6B2E" w14:paraId="202D64F6" w14:textId="77777777" w:rsidTr="00F60667">
        <w:trPr>
          <w:trHeight w:val="489"/>
          <w:jc w:val="center"/>
        </w:trPr>
        <w:tc>
          <w:tcPr>
            <w:tcW w:w="1065" w:type="dxa"/>
            <w:vMerge w:val="restart"/>
            <w:vAlign w:val="center"/>
          </w:tcPr>
          <w:p w14:paraId="5CF22096"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w:t>
            </w:r>
          </w:p>
        </w:tc>
        <w:tc>
          <w:tcPr>
            <w:tcW w:w="3787" w:type="dxa"/>
            <w:vMerge w:val="restart"/>
            <w:vAlign w:val="center"/>
          </w:tcPr>
          <w:p w14:paraId="4FD8F9BA" w14:textId="77777777" w:rsidR="002F6B2E" w:rsidRPr="000F1952" w:rsidRDefault="002F6B2E" w:rsidP="00F60667">
            <w:pPr>
              <w:jc w:val="center"/>
              <w:rPr>
                <w:rFonts w:ascii="GHEA Grapalat" w:hAnsi="GHEA Grapalat"/>
              </w:rPr>
            </w:pPr>
            <w:r w:rsidRPr="000F1952">
              <w:rPr>
                <w:rFonts w:ascii="GHEA Grapalat" w:hAnsi="GHEA Grapalat"/>
                <w:noProof/>
                <w:lang w:val="en-US"/>
              </w:rPr>
              <w:drawing>
                <wp:inline distT="0" distB="0" distL="0" distR="0" wp14:anchorId="460E5040" wp14:editId="2E297913">
                  <wp:extent cx="2059200" cy="1234800"/>
                  <wp:effectExtent l="0" t="0" r="0" b="381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2059200" cy="1234800"/>
                          </a:xfrm>
                          <a:prstGeom prst="rect">
                            <a:avLst/>
                          </a:prstGeom>
                          <a:noFill/>
                          <a:ln>
                            <a:noFill/>
                          </a:ln>
                        </pic:spPr>
                      </pic:pic>
                    </a:graphicData>
                  </a:graphic>
                </wp:inline>
              </w:drawing>
            </w:r>
          </w:p>
        </w:tc>
        <w:tc>
          <w:tcPr>
            <w:tcW w:w="778" w:type="dxa"/>
            <w:vAlign w:val="center"/>
          </w:tcPr>
          <w:p w14:paraId="51F1293D"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0,25</w:t>
            </w:r>
          </w:p>
        </w:tc>
        <w:tc>
          <w:tcPr>
            <w:tcW w:w="1275" w:type="dxa"/>
            <w:vAlign w:val="center"/>
          </w:tcPr>
          <w:p w14:paraId="2BC7ECBE"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1,19</w:t>
            </w:r>
          </w:p>
        </w:tc>
        <w:tc>
          <w:tcPr>
            <w:tcW w:w="1134" w:type="dxa"/>
            <w:vMerge w:val="restart"/>
            <w:vAlign w:val="center"/>
          </w:tcPr>
          <w:p w14:paraId="2FD1F7DC"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1,47</w:t>
            </w:r>
          </w:p>
        </w:tc>
        <w:tc>
          <w:tcPr>
            <w:tcW w:w="1276" w:type="dxa"/>
            <w:vMerge w:val="restart"/>
            <w:vAlign w:val="center"/>
          </w:tcPr>
          <w:p w14:paraId="251E8DA9"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1,5</w:t>
            </w:r>
          </w:p>
        </w:tc>
      </w:tr>
      <w:tr w:rsidR="002F6B2E" w14:paraId="3E2B98A3" w14:textId="77777777" w:rsidTr="00F60667">
        <w:trPr>
          <w:trHeight w:val="553"/>
          <w:jc w:val="center"/>
        </w:trPr>
        <w:tc>
          <w:tcPr>
            <w:tcW w:w="1065" w:type="dxa"/>
            <w:vMerge/>
            <w:vAlign w:val="center"/>
          </w:tcPr>
          <w:p w14:paraId="0886FFAC" w14:textId="77777777" w:rsidR="002F6B2E" w:rsidRPr="000F1952" w:rsidRDefault="002F6B2E" w:rsidP="00F60667">
            <w:pPr>
              <w:jc w:val="center"/>
              <w:rPr>
                <w:rFonts w:ascii="GHEA Grapalat" w:hAnsi="GHEA Grapalat"/>
              </w:rPr>
            </w:pPr>
          </w:p>
        </w:tc>
        <w:tc>
          <w:tcPr>
            <w:tcW w:w="3787" w:type="dxa"/>
            <w:vMerge/>
            <w:vAlign w:val="center"/>
          </w:tcPr>
          <w:p w14:paraId="3E0B15D8" w14:textId="77777777" w:rsidR="002F6B2E" w:rsidRPr="000F1952" w:rsidRDefault="002F6B2E" w:rsidP="00F60667">
            <w:pPr>
              <w:jc w:val="center"/>
              <w:rPr>
                <w:rFonts w:ascii="GHEA Grapalat" w:hAnsi="GHEA Grapalat"/>
              </w:rPr>
            </w:pPr>
          </w:p>
        </w:tc>
        <w:tc>
          <w:tcPr>
            <w:tcW w:w="778" w:type="dxa"/>
            <w:vAlign w:val="center"/>
          </w:tcPr>
          <w:p w14:paraId="4A51C753"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0,5</w:t>
            </w:r>
          </w:p>
        </w:tc>
        <w:tc>
          <w:tcPr>
            <w:tcW w:w="1275" w:type="dxa"/>
            <w:vAlign w:val="center"/>
          </w:tcPr>
          <w:p w14:paraId="3E589C69"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1,12</w:t>
            </w:r>
          </w:p>
        </w:tc>
        <w:tc>
          <w:tcPr>
            <w:tcW w:w="1134" w:type="dxa"/>
            <w:vMerge/>
            <w:vAlign w:val="center"/>
          </w:tcPr>
          <w:p w14:paraId="68753924" w14:textId="77777777" w:rsidR="002F6B2E" w:rsidRPr="000F1952" w:rsidRDefault="002F6B2E" w:rsidP="00F60667">
            <w:pPr>
              <w:jc w:val="center"/>
              <w:rPr>
                <w:rFonts w:ascii="GHEA Grapalat" w:hAnsi="GHEA Grapalat"/>
              </w:rPr>
            </w:pPr>
          </w:p>
        </w:tc>
        <w:tc>
          <w:tcPr>
            <w:tcW w:w="1276" w:type="dxa"/>
            <w:vMerge/>
            <w:vAlign w:val="center"/>
          </w:tcPr>
          <w:p w14:paraId="741E017A" w14:textId="77777777" w:rsidR="002F6B2E" w:rsidRPr="000F1952" w:rsidRDefault="002F6B2E" w:rsidP="00F60667">
            <w:pPr>
              <w:jc w:val="center"/>
              <w:rPr>
                <w:rFonts w:ascii="GHEA Grapalat" w:hAnsi="GHEA Grapalat"/>
              </w:rPr>
            </w:pPr>
          </w:p>
        </w:tc>
      </w:tr>
      <w:tr w:rsidR="002F6B2E" w14:paraId="3125ACC8" w14:textId="77777777" w:rsidTr="00F60667">
        <w:trPr>
          <w:trHeight w:val="563"/>
          <w:jc w:val="center"/>
        </w:trPr>
        <w:tc>
          <w:tcPr>
            <w:tcW w:w="1065" w:type="dxa"/>
            <w:vMerge/>
            <w:vAlign w:val="center"/>
          </w:tcPr>
          <w:p w14:paraId="298B6DAC" w14:textId="77777777" w:rsidR="002F6B2E" w:rsidRPr="000F1952" w:rsidRDefault="002F6B2E" w:rsidP="00F60667">
            <w:pPr>
              <w:jc w:val="center"/>
              <w:rPr>
                <w:rFonts w:ascii="GHEA Grapalat" w:hAnsi="GHEA Grapalat"/>
              </w:rPr>
            </w:pPr>
          </w:p>
        </w:tc>
        <w:tc>
          <w:tcPr>
            <w:tcW w:w="3787" w:type="dxa"/>
            <w:vMerge/>
            <w:vAlign w:val="center"/>
          </w:tcPr>
          <w:p w14:paraId="64FB2BC2" w14:textId="77777777" w:rsidR="002F6B2E" w:rsidRPr="000F1952" w:rsidRDefault="002F6B2E" w:rsidP="00F60667">
            <w:pPr>
              <w:jc w:val="center"/>
              <w:rPr>
                <w:rFonts w:ascii="GHEA Grapalat" w:hAnsi="GHEA Grapalat"/>
              </w:rPr>
            </w:pPr>
          </w:p>
        </w:tc>
        <w:tc>
          <w:tcPr>
            <w:tcW w:w="778" w:type="dxa"/>
            <w:vAlign w:val="center"/>
          </w:tcPr>
          <w:p w14:paraId="12CAAE3C"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1,0</w:t>
            </w:r>
          </w:p>
        </w:tc>
        <w:tc>
          <w:tcPr>
            <w:tcW w:w="1275" w:type="dxa"/>
            <w:vAlign w:val="center"/>
          </w:tcPr>
          <w:p w14:paraId="048AF7D6"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1,07</w:t>
            </w:r>
          </w:p>
        </w:tc>
        <w:tc>
          <w:tcPr>
            <w:tcW w:w="1134" w:type="dxa"/>
            <w:vMerge/>
            <w:vAlign w:val="center"/>
          </w:tcPr>
          <w:p w14:paraId="62527D85" w14:textId="77777777" w:rsidR="002F6B2E" w:rsidRPr="000F1952" w:rsidRDefault="002F6B2E" w:rsidP="00F60667">
            <w:pPr>
              <w:jc w:val="center"/>
              <w:rPr>
                <w:rFonts w:ascii="GHEA Grapalat" w:hAnsi="GHEA Grapalat"/>
              </w:rPr>
            </w:pPr>
          </w:p>
        </w:tc>
        <w:tc>
          <w:tcPr>
            <w:tcW w:w="1276" w:type="dxa"/>
            <w:vMerge/>
            <w:vAlign w:val="center"/>
          </w:tcPr>
          <w:p w14:paraId="11A63AAD" w14:textId="77777777" w:rsidR="002F6B2E" w:rsidRPr="000F1952" w:rsidRDefault="002F6B2E" w:rsidP="00F60667">
            <w:pPr>
              <w:jc w:val="center"/>
              <w:rPr>
                <w:rFonts w:ascii="GHEA Grapalat" w:hAnsi="GHEA Grapalat"/>
              </w:rPr>
            </w:pPr>
          </w:p>
        </w:tc>
      </w:tr>
      <w:tr w:rsidR="002F6B2E" w14:paraId="46076EE8" w14:textId="77777777" w:rsidTr="00F60667">
        <w:trPr>
          <w:trHeight w:val="555"/>
          <w:jc w:val="center"/>
        </w:trPr>
        <w:tc>
          <w:tcPr>
            <w:tcW w:w="1065" w:type="dxa"/>
            <w:vMerge/>
            <w:vAlign w:val="center"/>
          </w:tcPr>
          <w:p w14:paraId="0D623566" w14:textId="77777777" w:rsidR="002F6B2E" w:rsidRPr="000F1952" w:rsidRDefault="002F6B2E" w:rsidP="00F60667">
            <w:pPr>
              <w:jc w:val="center"/>
              <w:rPr>
                <w:rFonts w:ascii="GHEA Grapalat" w:hAnsi="GHEA Grapalat"/>
              </w:rPr>
            </w:pPr>
          </w:p>
        </w:tc>
        <w:tc>
          <w:tcPr>
            <w:tcW w:w="3787" w:type="dxa"/>
            <w:vMerge/>
            <w:vAlign w:val="center"/>
          </w:tcPr>
          <w:p w14:paraId="0BA73B23" w14:textId="77777777" w:rsidR="002F6B2E" w:rsidRPr="000F1952" w:rsidRDefault="002F6B2E" w:rsidP="00F60667">
            <w:pPr>
              <w:jc w:val="center"/>
              <w:rPr>
                <w:rFonts w:ascii="GHEA Grapalat" w:hAnsi="GHEA Grapalat"/>
              </w:rPr>
            </w:pPr>
          </w:p>
        </w:tc>
        <w:tc>
          <w:tcPr>
            <w:tcW w:w="778" w:type="dxa"/>
            <w:vAlign w:val="center"/>
          </w:tcPr>
          <w:p w14:paraId="29946038"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2,0</w:t>
            </w:r>
          </w:p>
        </w:tc>
        <w:tc>
          <w:tcPr>
            <w:tcW w:w="1275" w:type="dxa"/>
            <w:vAlign w:val="center"/>
          </w:tcPr>
          <w:p w14:paraId="3C3C0828"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1,04</w:t>
            </w:r>
          </w:p>
        </w:tc>
        <w:tc>
          <w:tcPr>
            <w:tcW w:w="1134" w:type="dxa"/>
            <w:vMerge/>
            <w:vAlign w:val="center"/>
          </w:tcPr>
          <w:p w14:paraId="6611A8C4" w14:textId="77777777" w:rsidR="002F6B2E" w:rsidRPr="000F1952" w:rsidRDefault="002F6B2E" w:rsidP="00F60667">
            <w:pPr>
              <w:jc w:val="center"/>
              <w:rPr>
                <w:rFonts w:ascii="GHEA Grapalat" w:hAnsi="GHEA Grapalat"/>
              </w:rPr>
            </w:pPr>
          </w:p>
        </w:tc>
        <w:tc>
          <w:tcPr>
            <w:tcW w:w="1276" w:type="dxa"/>
            <w:vMerge/>
            <w:vAlign w:val="center"/>
          </w:tcPr>
          <w:p w14:paraId="4E8456EC" w14:textId="77777777" w:rsidR="002F6B2E" w:rsidRPr="000F1952" w:rsidRDefault="002F6B2E" w:rsidP="00F60667">
            <w:pPr>
              <w:jc w:val="center"/>
              <w:rPr>
                <w:rFonts w:ascii="GHEA Grapalat" w:hAnsi="GHEA Grapalat"/>
              </w:rPr>
            </w:pPr>
          </w:p>
        </w:tc>
      </w:tr>
      <w:tr w:rsidR="002F6B2E" w14:paraId="21E2114F" w14:textId="77777777" w:rsidTr="00F60667">
        <w:trPr>
          <w:trHeight w:val="531"/>
          <w:jc w:val="center"/>
        </w:trPr>
        <w:tc>
          <w:tcPr>
            <w:tcW w:w="1065" w:type="dxa"/>
            <w:vMerge w:val="restart"/>
            <w:vAlign w:val="center"/>
          </w:tcPr>
          <w:p w14:paraId="26368596"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2</w:t>
            </w:r>
          </w:p>
        </w:tc>
        <w:tc>
          <w:tcPr>
            <w:tcW w:w="3787" w:type="dxa"/>
            <w:vMerge w:val="restart"/>
            <w:vAlign w:val="center"/>
          </w:tcPr>
          <w:p w14:paraId="14AF9407" w14:textId="77777777" w:rsidR="002F6B2E" w:rsidRPr="000F1952" w:rsidRDefault="002F6B2E" w:rsidP="00F60667">
            <w:pPr>
              <w:jc w:val="center"/>
              <w:rPr>
                <w:rFonts w:ascii="GHEA Grapalat" w:hAnsi="GHEA Grapalat"/>
              </w:rPr>
            </w:pPr>
            <w:r w:rsidRPr="000F1952">
              <w:rPr>
                <w:rFonts w:ascii="GHEA Grapalat" w:hAnsi="GHEA Grapalat"/>
                <w:noProof/>
                <w:lang w:val="en-US"/>
              </w:rPr>
              <w:drawing>
                <wp:inline distT="0" distB="0" distL="0" distR="0" wp14:anchorId="08168EDE" wp14:editId="6473A0A1">
                  <wp:extent cx="1216800" cy="972000"/>
                  <wp:effectExtent l="0" t="0" r="254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1216800" cy="972000"/>
                          </a:xfrm>
                          <a:prstGeom prst="rect">
                            <a:avLst/>
                          </a:prstGeom>
                          <a:noFill/>
                          <a:ln>
                            <a:noFill/>
                          </a:ln>
                        </pic:spPr>
                      </pic:pic>
                    </a:graphicData>
                  </a:graphic>
                </wp:inline>
              </w:drawing>
            </w:r>
          </w:p>
        </w:tc>
        <w:tc>
          <w:tcPr>
            <w:tcW w:w="778" w:type="dxa"/>
            <w:vAlign w:val="center"/>
          </w:tcPr>
          <w:p w14:paraId="2ECE7D6D"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0,5</w:t>
            </w:r>
          </w:p>
        </w:tc>
        <w:tc>
          <w:tcPr>
            <w:tcW w:w="1275" w:type="dxa"/>
            <w:vAlign w:val="center"/>
          </w:tcPr>
          <w:p w14:paraId="42AE90DE"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1,4</w:t>
            </w:r>
          </w:p>
        </w:tc>
        <w:tc>
          <w:tcPr>
            <w:tcW w:w="1134" w:type="dxa"/>
            <w:vMerge w:val="restart"/>
            <w:vAlign w:val="center"/>
          </w:tcPr>
          <w:p w14:paraId="3DF87F6C"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1,47</w:t>
            </w:r>
          </w:p>
        </w:tc>
        <w:tc>
          <w:tcPr>
            <w:tcW w:w="1276" w:type="dxa"/>
            <w:vMerge w:val="restart"/>
            <w:vAlign w:val="center"/>
          </w:tcPr>
          <w:p w14:paraId="013D25DC"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2,0</w:t>
            </w:r>
          </w:p>
        </w:tc>
      </w:tr>
      <w:tr w:rsidR="002F6B2E" w14:paraId="7F726458" w14:textId="77777777" w:rsidTr="00F60667">
        <w:trPr>
          <w:trHeight w:val="567"/>
          <w:jc w:val="center"/>
        </w:trPr>
        <w:tc>
          <w:tcPr>
            <w:tcW w:w="1065" w:type="dxa"/>
            <w:vMerge/>
            <w:vAlign w:val="center"/>
          </w:tcPr>
          <w:p w14:paraId="78BED9DD" w14:textId="77777777" w:rsidR="002F6B2E" w:rsidRPr="000F1952" w:rsidRDefault="002F6B2E" w:rsidP="00F60667">
            <w:pPr>
              <w:jc w:val="center"/>
              <w:rPr>
                <w:rFonts w:ascii="GHEA Grapalat" w:hAnsi="GHEA Grapalat"/>
                <w:lang w:val="en-US"/>
              </w:rPr>
            </w:pPr>
          </w:p>
        </w:tc>
        <w:tc>
          <w:tcPr>
            <w:tcW w:w="3787" w:type="dxa"/>
            <w:vMerge/>
            <w:vAlign w:val="center"/>
          </w:tcPr>
          <w:p w14:paraId="4CB8FAA5" w14:textId="77777777" w:rsidR="002F6B2E" w:rsidRPr="000F1952" w:rsidRDefault="002F6B2E" w:rsidP="00F60667">
            <w:pPr>
              <w:jc w:val="center"/>
              <w:rPr>
                <w:rFonts w:ascii="GHEA Grapalat" w:hAnsi="GHEA Grapalat"/>
                <w:noProof/>
                <w:lang w:eastAsia="ru-RU"/>
              </w:rPr>
            </w:pPr>
          </w:p>
        </w:tc>
        <w:tc>
          <w:tcPr>
            <w:tcW w:w="778" w:type="dxa"/>
            <w:vAlign w:val="center"/>
          </w:tcPr>
          <w:p w14:paraId="6F7457D7"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1,0</w:t>
            </w:r>
          </w:p>
        </w:tc>
        <w:tc>
          <w:tcPr>
            <w:tcW w:w="1275" w:type="dxa"/>
            <w:vAlign w:val="center"/>
          </w:tcPr>
          <w:p w14:paraId="5D5AD362"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1,28</w:t>
            </w:r>
          </w:p>
        </w:tc>
        <w:tc>
          <w:tcPr>
            <w:tcW w:w="1134" w:type="dxa"/>
            <w:vMerge/>
            <w:vAlign w:val="center"/>
          </w:tcPr>
          <w:p w14:paraId="006C2F3F" w14:textId="77777777" w:rsidR="002F6B2E" w:rsidRPr="000F1952" w:rsidRDefault="002F6B2E" w:rsidP="00F60667">
            <w:pPr>
              <w:jc w:val="center"/>
              <w:rPr>
                <w:rFonts w:ascii="GHEA Grapalat" w:hAnsi="GHEA Grapalat"/>
              </w:rPr>
            </w:pPr>
          </w:p>
        </w:tc>
        <w:tc>
          <w:tcPr>
            <w:tcW w:w="1276" w:type="dxa"/>
            <w:vMerge/>
            <w:vAlign w:val="center"/>
          </w:tcPr>
          <w:p w14:paraId="515D32CB" w14:textId="77777777" w:rsidR="002F6B2E" w:rsidRPr="000F1952" w:rsidRDefault="002F6B2E" w:rsidP="00F60667">
            <w:pPr>
              <w:jc w:val="center"/>
              <w:rPr>
                <w:rFonts w:ascii="GHEA Grapalat" w:hAnsi="GHEA Grapalat"/>
              </w:rPr>
            </w:pPr>
          </w:p>
        </w:tc>
      </w:tr>
      <w:tr w:rsidR="002F6B2E" w14:paraId="4C6066C8" w14:textId="77777777" w:rsidTr="00F60667">
        <w:trPr>
          <w:trHeight w:val="547"/>
          <w:jc w:val="center"/>
        </w:trPr>
        <w:tc>
          <w:tcPr>
            <w:tcW w:w="1065" w:type="dxa"/>
            <w:vMerge/>
            <w:vAlign w:val="center"/>
          </w:tcPr>
          <w:p w14:paraId="62807E06" w14:textId="77777777" w:rsidR="002F6B2E" w:rsidRPr="000F1952" w:rsidRDefault="002F6B2E" w:rsidP="00F60667">
            <w:pPr>
              <w:jc w:val="center"/>
              <w:rPr>
                <w:rFonts w:ascii="GHEA Grapalat" w:hAnsi="GHEA Grapalat"/>
                <w:lang w:val="en-US"/>
              </w:rPr>
            </w:pPr>
          </w:p>
        </w:tc>
        <w:tc>
          <w:tcPr>
            <w:tcW w:w="3787" w:type="dxa"/>
            <w:vMerge/>
            <w:vAlign w:val="center"/>
          </w:tcPr>
          <w:p w14:paraId="766FA855" w14:textId="77777777" w:rsidR="002F6B2E" w:rsidRPr="000F1952" w:rsidRDefault="002F6B2E" w:rsidP="00F60667">
            <w:pPr>
              <w:jc w:val="center"/>
              <w:rPr>
                <w:rFonts w:ascii="GHEA Grapalat" w:hAnsi="GHEA Grapalat"/>
                <w:noProof/>
                <w:lang w:eastAsia="ru-RU"/>
              </w:rPr>
            </w:pPr>
          </w:p>
        </w:tc>
        <w:tc>
          <w:tcPr>
            <w:tcW w:w="778" w:type="dxa"/>
            <w:vAlign w:val="center"/>
          </w:tcPr>
          <w:p w14:paraId="3499C442"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2,0</w:t>
            </w:r>
          </w:p>
        </w:tc>
        <w:tc>
          <w:tcPr>
            <w:tcW w:w="1275" w:type="dxa"/>
            <w:vAlign w:val="center"/>
          </w:tcPr>
          <w:p w14:paraId="0A0AE9BA"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1,18</w:t>
            </w:r>
          </w:p>
        </w:tc>
        <w:tc>
          <w:tcPr>
            <w:tcW w:w="1134" w:type="dxa"/>
            <w:vMerge/>
            <w:vAlign w:val="center"/>
          </w:tcPr>
          <w:p w14:paraId="5FB53E90" w14:textId="77777777" w:rsidR="002F6B2E" w:rsidRPr="000F1952" w:rsidRDefault="002F6B2E" w:rsidP="00F60667">
            <w:pPr>
              <w:jc w:val="center"/>
              <w:rPr>
                <w:rFonts w:ascii="GHEA Grapalat" w:hAnsi="GHEA Grapalat"/>
              </w:rPr>
            </w:pPr>
          </w:p>
        </w:tc>
        <w:tc>
          <w:tcPr>
            <w:tcW w:w="1276" w:type="dxa"/>
            <w:vMerge/>
            <w:vAlign w:val="center"/>
          </w:tcPr>
          <w:p w14:paraId="472E0AC8" w14:textId="77777777" w:rsidR="002F6B2E" w:rsidRPr="000F1952" w:rsidRDefault="002F6B2E" w:rsidP="00F60667">
            <w:pPr>
              <w:jc w:val="center"/>
              <w:rPr>
                <w:rFonts w:ascii="GHEA Grapalat" w:hAnsi="GHEA Grapalat"/>
              </w:rPr>
            </w:pPr>
          </w:p>
        </w:tc>
      </w:tr>
      <w:tr w:rsidR="002F6B2E" w14:paraId="50184FE5" w14:textId="77777777" w:rsidTr="00F60667">
        <w:trPr>
          <w:trHeight w:val="555"/>
          <w:jc w:val="center"/>
        </w:trPr>
        <w:tc>
          <w:tcPr>
            <w:tcW w:w="1065" w:type="dxa"/>
            <w:vMerge w:val="restart"/>
            <w:vAlign w:val="center"/>
          </w:tcPr>
          <w:p w14:paraId="2953F57A"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3</w:t>
            </w:r>
          </w:p>
        </w:tc>
        <w:tc>
          <w:tcPr>
            <w:tcW w:w="3787" w:type="dxa"/>
            <w:vMerge w:val="restart"/>
            <w:vAlign w:val="center"/>
          </w:tcPr>
          <w:p w14:paraId="14FD159A" w14:textId="77777777" w:rsidR="002F6B2E" w:rsidRPr="000F1952" w:rsidRDefault="002F6B2E" w:rsidP="00F60667">
            <w:pPr>
              <w:ind w:firstLine="80"/>
              <w:rPr>
                <w:rFonts w:ascii="GHEA Grapalat" w:hAnsi="GHEA Grapalat"/>
              </w:rPr>
            </w:pPr>
            <w:r w:rsidRPr="000F1952">
              <w:rPr>
                <w:rFonts w:ascii="GHEA Grapalat" w:hAnsi="GHEA Grapalat"/>
                <w:noProof/>
                <w:lang w:val="en-US"/>
              </w:rPr>
              <w:drawing>
                <wp:inline distT="0" distB="0" distL="0" distR="0" wp14:anchorId="42E6335A" wp14:editId="144CEEFF">
                  <wp:extent cx="1569600" cy="1249200"/>
                  <wp:effectExtent l="0" t="0" r="0" b="825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1569600" cy="1249200"/>
                          </a:xfrm>
                          <a:prstGeom prst="rect">
                            <a:avLst/>
                          </a:prstGeom>
                          <a:noFill/>
                          <a:ln>
                            <a:noFill/>
                          </a:ln>
                        </pic:spPr>
                      </pic:pic>
                    </a:graphicData>
                  </a:graphic>
                </wp:inline>
              </w:drawing>
            </w:r>
          </w:p>
        </w:tc>
        <w:tc>
          <w:tcPr>
            <w:tcW w:w="778" w:type="dxa"/>
            <w:vAlign w:val="center"/>
          </w:tcPr>
          <w:p w14:paraId="4C3264F9"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0,25</w:t>
            </w:r>
          </w:p>
        </w:tc>
        <w:tc>
          <w:tcPr>
            <w:tcW w:w="1275" w:type="dxa"/>
            <w:vAlign w:val="center"/>
          </w:tcPr>
          <w:p w14:paraId="44588EDB"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1,19</w:t>
            </w:r>
          </w:p>
        </w:tc>
        <w:tc>
          <w:tcPr>
            <w:tcW w:w="1134" w:type="dxa"/>
            <w:vAlign w:val="center"/>
          </w:tcPr>
          <w:p w14:paraId="146D3EB4"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1,07</w:t>
            </w:r>
          </w:p>
        </w:tc>
        <w:tc>
          <w:tcPr>
            <w:tcW w:w="1276" w:type="dxa"/>
            <w:vMerge w:val="restart"/>
            <w:vAlign w:val="center"/>
          </w:tcPr>
          <w:p w14:paraId="3E0B3C62"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1,5</w:t>
            </w:r>
          </w:p>
        </w:tc>
      </w:tr>
      <w:tr w:rsidR="002F6B2E" w14:paraId="0D45125E" w14:textId="77777777" w:rsidTr="00F60667">
        <w:trPr>
          <w:trHeight w:val="562"/>
          <w:jc w:val="center"/>
        </w:trPr>
        <w:tc>
          <w:tcPr>
            <w:tcW w:w="1065" w:type="dxa"/>
            <w:vMerge/>
            <w:vAlign w:val="center"/>
          </w:tcPr>
          <w:p w14:paraId="4FBDEB4B" w14:textId="77777777" w:rsidR="002F6B2E" w:rsidRPr="000F1952" w:rsidRDefault="002F6B2E" w:rsidP="00F60667">
            <w:pPr>
              <w:jc w:val="center"/>
              <w:rPr>
                <w:rFonts w:ascii="GHEA Grapalat" w:hAnsi="GHEA Grapalat"/>
                <w:lang w:val="en-US"/>
              </w:rPr>
            </w:pPr>
          </w:p>
        </w:tc>
        <w:tc>
          <w:tcPr>
            <w:tcW w:w="3787" w:type="dxa"/>
            <w:vMerge/>
            <w:vAlign w:val="center"/>
          </w:tcPr>
          <w:p w14:paraId="43F873B0" w14:textId="77777777" w:rsidR="002F6B2E" w:rsidRPr="000F1952" w:rsidRDefault="002F6B2E" w:rsidP="00F60667">
            <w:pPr>
              <w:jc w:val="center"/>
              <w:rPr>
                <w:rFonts w:ascii="GHEA Grapalat" w:hAnsi="GHEA Grapalat"/>
                <w:noProof/>
                <w:lang w:eastAsia="ru-RU"/>
              </w:rPr>
            </w:pPr>
          </w:p>
        </w:tc>
        <w:tc>
          <w:tcPr>
            <w:tcW w:w="778" w:type="dxa"/>
            <w:vAlign w:val="center"/>
          </w:tcPr>
          <w:p w14:paraId="2D7AFFCE"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0,5</w:t>
            </w:r>
          </w:p>
        </w:tc>
        <w:tc>
          <w:tcPr>
            <w:tcW w:w="1275" w:type="dxa"/>
            <w:vAlign w:val="center"/>
          </w:tcPr>
          <w:p w14:paraId="62B445A5"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1,12</w:t>
            </w:r>
          </w:p>
        </w:tc>
        <w:tc>
          <w:tcPr>
            <w:tcW w:w="1134" w:type="dxa"/>
            <w:vAlign w:val="center"/>
          </w:tcPr>
          <w:p w14:paraId="38E0B38B"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1,12</w:t>
            </w:r>
          </w:p>
        </w:tc>
        <w:tc>
          <w:tcPr>
            <w:tcW w:w="1276" w:type="dxa"/>
            <w:vMerge/>
            <w:vAlign w:val="center"/>
          </w:tcPr>
          <w:p w14:paraId="1F54A4DA" w14:textId="77777777" w:rsidR="002F6B2E" w:rsidRPr="000F1952" w:rsidRDefault="002F6B2E" w:rsidP="00F60667">
            <w:pPr>
              <w:jc w:val="center"/>
              <w:rPr>
                <w:rFonts w:ascii="GHEA Grapalat" w:hAnsi="GHEA Grapalat"/>
              </w:rPr>
            </w:pPr>
          </w:p>
        </w:tc>
      </w:tr>
      <w:tr w:rsidR="002F6B2E" w14:paraId="7CF197A3" w14:textId="77777777" w:rsidTr="00F60667">
        <w:trPr>
          <w:trHeight w:val="557"/>
          <w:jc w:val="center"/>
        </w:trPr>
        <w:tc>
          <w:tcPr>
            <w:tcW w:w="1065" w:type="dxa"/>
            <w:vMerge/>
            <w:vAlign w:val="center"/>
          </w:tcPr>
          <w:p w14:paraId="2DDE6B74" w14:textId="77777777" w:rsidR="002F6B2E" w:rsidRPr="000F1952" w:rsidRDefault="002F6B2E" w:rsidP="00F60667">
            <w:pPr>
              <w:jc w:val="center"/>
              <w:rPr>
                <w:rFonts w:ascii="GHEA Grapalat" w:hAnsi="GHEA Grapalat"/>
                <w:lang w:val="en-US"/>
              </w:rPr>
            </w:pPr>
          </w:p>
        </w:tc>
        <w:tc>
          <w:tcPr>
            <w:tcW w:w="3787" w:type="dxa"/>
            <w:vMerge/>
            <w:vAlign w:val="center"/>
          </w:tcPr>
          <w:p w14:paraId="48CD09AC" w14:textId="77777777" w:rsidR="002F6B2E" w:rsidRPr="000F1952" w:rsidRDefault="002F6B2E" w:rsidP="00F60667">
            <w:pPr>
              <w:jc w:val="center"/>
              <w:rPr>
                <w:rFonts w:ascii="GHEA Grapalat" w:hAnsi="GHEA Grapalat"/>
                <w:noProof/>
                <w:lang w:eastAsia="ru-RU"/>
              </w:rPr>
            </w:pPr>
          </w:p>
        </w:tc>
        <w:tc>
          <w:tcPr>
            <w:tcW w:w="778" w:type="dxa"/>
            <w:vAlign w:val="center"/>
          </w:tcPr>
          <w:p w14:paraId="7CF8DEBA"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1,0</w:t>
            </w:r>
          </w:p>
        </w:tc>
        <w:tc>
          <w:tcPr>
            <w:tcW w:w="1275" w:type="dxa"/>
            <w:vAlign w:val="center"/>
          </w:tcPr>
          <w:p w14:paraId="72857E34"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1,07</w:t>
            </w:r>
          </w:p>
        </w:tc>
        <w:tc>
          <w:tcPr>
            <w:tcW w:w="1134" w:type="dxa"/>
            <w:vAlign w:val="center"/>
          </w:tcPr>
          <w:p w14:paraId="06477BD1"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1,19</w:t>
            </w:r>
          </w:p>
        </w:tc>
        <w:tc>
          <w:tcPr>
            <w:tcW w:w="1276" w:type="dxa"/>
            <w:vMerge/>
            <w:vAlign w:val="center"/>
          </w:tcPr>
          <w:p w14:paraId="7F65BC31" w14:textId="77777777" w:rsidR="002F6B2E" w:rsidRPr="000F1952" w:rsidRDefault="002F6B2E" w:rsidP="00F60667">
            <w:pPr>
              <w:jc w:val="center"/>
              <w:rPr>
                <w:rFonts w:ascii="GHEA Grapalat" w:hAnsi="GHEA Grapalat"/>
              </w:rPr>
            </w:pPr>
          </w:p>
        </w:tc>
      </w:tr>
      <w:tr w:rsidR="002F6B2E" w14:paraId="32543F64" w14:textId="77777777" w:rsidTr="00F60667">
        <w:trPr>
          <w:trHeight w:val="551"/>
          <w:jc w:val="center"/>
        </w:trPr>
        <w:tc>
          <w:tcPr>
            <w:tcW w:w="1065" w:type="dxa"/>
            <w:vMerge/>
            <w:vAlign w:val="center"/>
          </w:tcPr>
          <w:p w14:paraId="5B534186" w14:textId="77777777" w:rsidR="002F6B2E" w:rsidRPr="000F1952" w:rsidRDefault="002F6B2E" w:rsidP="00F60667">
            <w:pPr>
              <w:jc w:val="center"/>
              <w:rPr>
                <w:rFonts w:ascii="GHEA Grapalat" w:hAnsi="GHEA Grapalat"/>
                <w:lang w:val="en-US"/>
              </w:rPr>
            </w:pPr>
          </w:p>
        </w:tc>
        <w:tc>
          <w:tcPr>
            <w:tcW w:w="3787" w:type="dxa"/>
            <w:vMerge/>
            <w:vAlign w:val="center"/>
          </w:tcPr>
          <w:p w14:paraId="24058E85" w14:textId="77777777" w:rsidR="002F6B2E" w:rsidRPr="000F1952" w:rsidRDefault="002F6B2E" w:rsidP="00F60667">
            <w:pPr>
              <w:jc w:val="center"/>
              <w:rPr>
                <w:rFonts w:ascii="GHEA Grapalat" w:hAnsi="GHEA Grapalat"/>
                <w:noProof/>
                <w:lang w:eastAsia="ru-RU"/>
              </w:rPr>
            </w:pPr>
          </w:p>
        </w:tc>
        <w:tc>
          <w:tcPr>
            <w:tcW w:w="778" w:type="dxa"/>
            <w:vAlign w:val="center"/>
          </w:tcPr>
          <w:p w14:paraId="043939D2"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2,0</w:t>
            </w:r>
          </w:p>
        </w:tc>
        <w:tc>
          <w:tcPr>
            <w:tcW w:w="1275" w:type="dxa"/>
            <w:vAlign w:val="center"/>
          </w:tcPr>
          <w:p w14:paraId="226BD4EE"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1,04</w:t>
            </w:r>
          </w:p>
        </w:tc>
        <w:tc>
          <w:tcPr>
            <w:tcW w:w="1134" w:type="dxa"/>
            <w:vAlign w:val="center"/>
          </w:tcPr>
          <w:p w14:paraId="1DD46550"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1,26</w:t>
            </w:r>
          </w:p>
        </w:tc>
        <w:tc>
          <w:tcPr>
            <w:tcW w:w="1276" w:type="dxa"/>
            <w:vMerge/>
            <w:vAlign w:val="center"/>
          </w:tcPr>
          <w:p w14:paraId="783F6009" w14:textId="77777777" w:rsidR="002F6B2E" w:rsidRPr="000F1952" w:rsidRDefault="002F6B2E" w:rsidP="00F60667">
            <w:pPr>
              <w:jc w:val="center"/>
              <w:rPr>
                <w:rFonts w:ascii="GHEA Grapalat" w:hAnsi="GHEA Grapalat"/>
              </w:rPr>
            </w:pPr>
          </w:p>
        </w:tc>
      </w:tr>
      <w:tr w:rsidR="002F6B2E" w14:paraId="3617F883" w14:textId="77777777" w:rsidTr="00F60667">
        <w:trPr>
          <w:trHeight w:val="605"/>
          <w:jc w:val="center"/>
        </w:trPr>
        <w:tc>
          <w:tcPr>
            <w:tcW w:w="1065" w:type="dxa"/>
            <w:vMerge w:val="restart"/>
            <w:vAlign w:val="center"/>
          </w:tcPr>
          <w:p w14:paraId="6510BE8F"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4</w:t>
            </w:r>
          </w:p>
        </w:tc>
        <w:tc>
          <w:tcPr>
            <w:tcW w:w="3787" w:type="dxa"/>
            <w:vMerge w:val="restart"/>
            <w:vAlign w:val="center"/>
          </w:tcPr>
          <w:p w14:paraId="4E6B6EFB" w14:textId="77777777" w:rsidR="002F6B2E" w:rsidRPr="000F1952" w:rsidRDefault="002F6B2E" w:rsidP="00F60667">
            <w:pPr>
              <w:jc w:val="center"/>
              <w:rPr>
                <w:rFonts w:ascii="GHEA Grapalat" w:hAnsi="GHEA Grapalat"/>
              </w:rPr>
            </w:pPr>
            <w:r w:rsidRPr="000F1952">
              <w:rPr>
                <w:rFonts w:ascii="GHEA Grapalat" w:hAnsi="GHEA Grapalat"/>
                <w:noProof/>
                <w:lang w:val="en-US"/>
              </w:rPr>
              <w:drawing>
                <wp:inline distT="0" distB="0" distL="0" distR="0" wp14:anchorId="6679644E" wp14:editId="5A0A02F7">
                  <wp:extent cx="1782000" cy="1065600"/>
                  <wp:effectExtent l="0" t="0" r="8890" b="127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1782000" cy="1065600"/>
                          </a:xfrm>
                          <a:prstGeom prst="rect">
                            <a:avLst/>
                          </a:prstGeom>
                          <a:noFill/>
                          <a:ln>
                            <a:noFill/>
                          </a:ln>
                        </pic:spPr>
                      </pic:pic>
                    </a:graphicData>
                  </a:graphic>
                </wp:inline>
              </w:drawing>
            </w:r>
          </w:p>
        </w:tc>
        <w:tc>
          <w:tcPr>
            <w:tcW w:w="778" w:type="dxa"/>
            <w:vAlign w:val="center"/>
          </w:tcPr>
          <w:p w14:paraId="0A8D76C4"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0,5</w:t>
            </w:r>
          </w:p>
        </w:tc>
        <w:tc>
          <w:tcPr>
            <w:tcW w:w="1275" w:type="dxa"/>
            <w:vAlign w:val="center"/>
          </w:tcPr>
          <w:p w14:paraId="70120009"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1,40</w:t>
            </w:r>
          </w:p>
        </w:tc>
        <w:tc>
          <w:tcPr>
            <w:tcW w:w="1134" w:type="dxa"/>
            <w:vAlign w:val="center"/>
          </w:tcPr>
          <w:p w14:paraId="7D985A5E"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1,12</w:t>
            </w:r>
          </w:p>
        </w:tc>
        <w:tc>
          <w:tcPr>
            <w:tcW w:w="1276" w:type="dxa"/>
            <w:vMerge w:val="restart"/>
            <w:vAlign w:val="center"/>
          </w:tcPr>
          <w:p w14:paraId="58CFC727"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2,0</w:t>
            </w:r>
          </w:p>
        </w:tc>
      </w:tr>
      <w:tr w:rsidR="002F6B2E" w14:paraId="5A956F13" w14:textId="77777777" w:rsidTr="00F60667">
        <w:trPr>
          <w:trHeight w:val="613"/>
          <w:jc w:val="center"/>
        </w:trPr>
        <w:tc>
          <w:tcPr>
            <w:tcW w:w="1065" w:type="dxa"/>
            <w:vMerge/>
            <w:vAlign w:val="center"/>
          </w:tcPr>
          <w:p w14:paraId="50A58F28" w14:textId="77777777" w:rsidR="002F6B2E" w:rsidRPr="000F1952" w:rsidRDefault="002F6B2E" w:rsidP="00F60667">
            <w:pPr>
              <w:jc w:val="center"/>
              <w:rPr>
                <w:rFonts w:ascii="GHEA Grapalat" w:hAnsi="GHEA Grapalat"/>
                <w:lang w:val="en-US"/>
              </w:rPr>
            </w:pPr>
          </w:p>
        </w:tc>
        <w:tc>
          <w:tcPr>
            <w:tcW w:w="3787" w:type="dxa"/>
            <w:vMerge/>
            <w:vAlign w:val="center"/>
          </w:tcPr>
          <w:p w14:paraId="7A71DC00" w14:textId="77777777" w:rsidR="002F6B2E" w:rsidRPr="000F1952" w:rsidRDefault="002F6B2E" w:rsidP="00F60667">
            <w:pPr>
              <w:jc w:val="center"/>
              <w:rPr>
                <w:rFonts w:ascii="GHEA Grapalat" w:hAnsi="GHEA Grapalat"/>
                <w:noProof/>
                <w:lang w:eastAsia="ru-RU"/>
              </w:rPr>
            </w:pPr>
          </w:p>
        </w:tc>
        <w:tc>
          <w:tcPr>
            <w:tcW w:w="778" w:type="dxa"/>
            <w:vAlign w:val="center"/>
          </w:tcPr>
          <w:p w14:paraId="7D11F078"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1,0</w:t>
            </w:r>
          </w:p>
        </w:tc>
        <w:tc>
          <w:tcPr>
            <w:tcW w:w="1275" w:type="dxa"/>
            <w:vAlign w:val="center"/>
          </w:tcPr>
          <w:p w14:paraId="34433131"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1,28</w:t>
            </w:r>
          </w:p>
        </w:tc>
        <w:tc>
          <w:tcPr>
            <w:tcW w:w="1134" w:type="dxa"/>
            <w:vAlign w:val="center"/>
          </w:tcPr>
          <w:p w14:paraId="10C2F98C"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1,20</w:t>
            </w:r>
          </w:p>
        </w:tc>
        <w:tc>
          <w:tcPr>
            <w:tcW w:w="1276" w:type="dxa"/>
            <w:vMerge/>
            <w:vAlign w:val="center"/>
          </w:tcPr>
          <w:p w14:paraId="22EC340C" w14:textId="77777777" w:rsidR="002F6B2E" w:rsidRPr="000F1952" w:rsidRDefault="002F6B2E" w:rsidP="00F60667">
            <w:pPr>
              <w:jc w:val="center"/>
              <w:rPr>
                <w:rFonts w:ascii="GHEA Grapalat" w:hAnsi="GHEA Grapalat"/>
              </w:rPr>
            </w:pPr>
          </w:p>
        </w:tc>
      </w:tr>
      <w:tr w:rsidR="002F6B2E" w14:paraId="0E2FBA6E" w14:textId="77777777" w:rsidTr="00F60667">
        <w:trPr>
          <w:trHeight w:val="693"/>
          <w:jc w:val="center"/>
        </w:trPr>
        <w:tc>
          <w:tcPr>
            <w:tcW w:w="1065" w:type="dxa"/>
            <w:vMerge/>
            <w:vAlign w:val="center"/>
          </w:tcPr>
          <w:p w14:paraId="31D30704" w14:textId="77777777" w:rsidR="002F6B2E" w:rsidRPr="000F1952" w:rsidRDefault="002F6B2E" w:rsidP="00F60667">
            <w:pPr>
              <w:jc w:val="center"/>
              <w:rPr>
                <w:rFonts w:ascii="GHEA Grapalat" w:hAnsi="GHEA Grapalat"/>
                <w:lang w:val="en-US"/>
              </w:rPr>
            </w:pPr>
          </w:p>
        </w:tc>
        <w:tc>
          <w:tcPr>
            <w:tcW w:w="3787" w:type="dxa"/>
            <w:vMerge/>
            <w:vAlign w:val="center"/>
          </w:tcPr>
          <w:p w14:paraId="07C0F980" w14:textId="77777777" w:rsidR="002F6B2E" w:rsidRPr="000F1952" w:rsidRDefault="002F6B2E" w:rsidP="00F60667">
            <w:pPr>
              <w:jc w:val="center"/>
              <w:rPr>
                <w:rFonts w:ascii="GHEA Grapalat" w:hAnsi="GHEA Grapalat"/>
                <w:noProof/>
                <w:lang w:eastAsia="ru-RU"/>
              </w:rPr>
            </w:pPr>
          </w:p>
        </w:tc>
        <w:tc>
          <w:tcPr>
            <w:tcW w:w="778" w:type="dxa"/>
            <w:vAlign w:val="center"/>
          </w:tcPr>
          <w:p w14:paraId="11305D33"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2,0</w:t>
            </w:r>
          </w:p>
        </w:tc>
        <w:tc>
          <w:tcPr>
            <w:tcW w:w="1275" w:type="dxa"/>
            <w:vAlign w:val="center"/>
          </w:tcPr>
          <w:p w14:paraId="07741BC3"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1,18</w:t>
            </w:r>
          </w:p>
        </w:tc>
        <w:tc>
          <w:tcPr>
            <w:tcW w:w="1134" w:type="dxa"/>
            <w:vAlign w:val="center"/>
          </w:tcPr>
          <w:p w14:paraId="0C59BE17"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1,31</w:t>
            </w:r>
          </w:p>
        </w:tc>
        <w:tc>
          <w:tcPr>
            <w:tcW w:w="1276" w:type="dxa"/>
            <w:vMerge/>
            <w:vAlign w:val="center"/>
          </w:tcPr>
          <w:p w14:paraId="69DE3F4F" w14:textId="77777777" w:rsidR="002F6B2E" w:rsidRPr="000F1952" w:rsidRDefault="002F6B2E" w:rsidP="00F60667">
            <w:pPr>
              <w:jc w:val="center"/>
              <w:rPr>
                <w:rFonts w:ascii="GHEA Grapalat" w:hAnsi="GHEA Grapalat"/>
              </w:rPr>
            </w:pPr>
          </w:p>
        </w:tc>
      </w:tr>
      <w:tr w:rsidR="002F6B2E" w14:paraId="46F08A70" w14:textId="77777777" w:rsidTr="00F60667">
        <w:trPr>
          <w:trHeight w:val="1697"/>
          <w:jc w:val="center"/>
        </w:trPr>
        <w:tc>
          <w:tcPr>
            <w:tcW w:w="1065" w:type="dxa"/>
            <w:vAlign w:val="center"/>
          </w:tcPr>
          <w:p w14:paraId="580FC3AF"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5</w:t>
            </w:r>
          </w:p>
        </w:tc>
        <w:tc>
          <w:tcPr>
            <w:tcW w:w="3787" w:type="dxa"/>
            <w:vAlign w:val="center"/>
          </w:tcPr>
          <w:p w14:paraId="6FD2F37A" w14:textId="77777777" w:rsidR="002F6B2E" w:rsidRPr="000F1952" w:rsidRDefault="002F6B2E" w:rsidP="00F60667">
            <w:pPr>
              <w:jc w:val="center"/>
              <w:rPr>
                <w:rFonts w:ascii="GHEA Grapalat" w:hAnsi="GHEA Grapalat"/>
              </w:rPr>
            </w:pPr>
            <w:r w:rsidRPr="000F1952">
              <w:rPr>
                <w:rFonts w:ascii="GHEA Grapalat" w:hAnsi="GHEA Grapalat"/>
                <w:noProof/>
                <w:lang w:val="en-US"/>
              </w:rPr>
              <mc:AlternateContent>
                <mc:Choice Requires="wpg">
                  <w:drawing>
                    <wp:anchor distT="0" distB="0" distL="114300" distR="114300" simplePos="0" relativeHeight="251651584" behindDoc="0" locked="0" layoutInCell="1" allowOverlap="1" wp14:anchorId="4D209685" wp14:editId="763B4F85">
                      <wp:simplePos x="0" y="0"/>
                      <wp:positionH relativeFrom="column">
                        <wp:posOffset>-1270</wp:posOffset>
                      </wp:positionH>
                      <wp:positionV relativeFrom="paragraph">
                        <wp:posOffset>-55245</wp:posOffset>
                      </wp:positionV>
                      <wp:extent cx="1681480" cy="273685"/>
                      <wp:effectExtent l="0" t="0" r="0" b="0"/>
                      <wp:wrapNone/>
                      <wp:docPr id="341" name="Группа 341"/>
                      <wp:cNvGraphicFramePr/>
                      <a:graphic xmlns:a="http://schemas.openxmlformats.org/drawingml/2006/main">
                        <a:graphicData uri="http://schemas.microsoft.com/office/word/2010/wordprocessingGroup">
                          <wpg:wgp>
                            <wpg:cNvGrpSpPr/>
                            <wpg:grpSpPr>
                              <a:xfrm>
                                <a:off x="0" y="0"/>
                                <a:ext cx="1681480" cy="273685"/>
                                <a:chOff x="61724" y="44258"/>
                                <a:chExt cx="1682586" cy="285750"/>
                              </a:xfrm>
                            </wpg:grpSpPr>
                            <wps:wsp>
                              <wps:cNvPr id="338" name="Надпись 2"/>
                              <wps:cNvSpPr txBox="1">
                                <a:spLocks noChangeArrowheads="1"/>
                              </wps:cNvSpPr>
                              <wps:spPr bwMode="auto">
                                <a:xfrm>
                                  <a:off x="61724" y="44258"/>
                                  <a:ext cx="370205" cy="285750"/>
                                </a:xfrm>
                                <a:prstGeom prst="rect">
                                  <a:avLst/>
                                </a:prstGeom>
                                <a:solidFill>
                                  <a:srgbClr val="FFFFFF"/>
                                </a:solidFill>
                                <a:ln w="9525">
                                  <a:noFill/>
                                  <a:miter lim="800000"/>
                                  <a:headEnd/>
                                  <a:tailEnd/>
                                </a:ln>
                              </wps:spPr>
                              <wps:txbx>
                                <w:txbxContent>
                                  <w:p w14:paraId="6CA83A00" w14:textId="77777777" w:rsidR="0083612E" w:rsidRPr="00271E84" w:rsidRDefault="0083612E" w:rsidP="002F6B2E">
                                    <w:pPr>
                                      <w:rPr>
                                        <w:rFonts w:ascii="GHEA Grapalat" w:hAnsi="GHEA Grapalat"/>
                                      </w:rPr>
                                    </w:pPr>
                                    <w:r w:rsidRPr="00271E84">
                                      <w:rPr>
                                        <w:rFonts w:ascii="GHEA Grapalat" w:hAnsi="GHEA Grapalat"/>
                                        <w:lang w:val="en-US"/>
                                      </w:rPr>
                                      <w:t>ա)</w:t>
                                    </w:r>
                                  </w:p>
                                </w:txbxContent>
                              </wps:txbx>
                              <wps:bodyPr rot="0" vert="horz" wrap="square" lIns="91440" tIns="45720" rIns="91440" bIns="45720" anchor="t" anchorCtr="0">
                                <a:noAutofit/>
                              </wps:bodyPr>
                            </wps:wsp>
                            <wps:wsp>
                              <wps:cNvPr id="340" name="Надпись 2"/>
                              <wps:cNvSpPr txBox="1">
                                <a:spLocks noChangeArrowheads="1"/>
                              </wps:cNvSpPr>
                              <wps:spPr bwMode="auto">
                                <a:xfrm>
                                  <a:off x="1391250" y="44258"/>
                                  <a:ext cx="353060" cy="285750"/>
                                </a:xfrm>
                                <a:prstGeom prst="rect">
                                  <a:avLst/>
                                </a:prstGeom>
                                <a:solidFill>
                                  <a:srgbClr val="FFFFFF"/>
                                </a:solidFill>
                                <a:ln w="9525">
                                  <a:noFill/>
                                  <a:miter lim="800000"/>
                                  <a:headEnd/>
                                  <a:tailEnd/>
                                </a:ln>
                              </wps:spPr>
                              <wps:txbx>
                                <w:txbxContent>
                                  <w:p w14:paraId="257E8906" w14:textId="77777777" w:rsidR="0083612E" w:rsidRPr="00271E84" w:rsidRDefault="0083612E" w:rsidP="002F6B2E">
                                    <w:pPr>
                                      <w:rPr>
                                        <w:rFonts w:ascii="GHEA Grapalat" w:hAnsi="GHEA Grapalat"/>
                                      </w:rPr>
                                    </w:pPr>
                                    <w:r w:rsidRPr="00271E84">
                                      <w:rPr>
                                        <w:rFonts w:ascii="GHEA Grapalat" w:hAnsi="GHEA Grapalat"/>
                                        <w:lang w:val="en-US"/>
                                      </w:rPr>
                                      <w:t>բ)</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D209685" id="Группа 341" o:spid="_x0000_s1026" style="position:absolute;left:0;text-align:left;margin-left:-.1pt;margin-top:-4.35pt;width:132.4pt;height:21.55pt;z-index:251651584;mso-width-relative:margin;mso-height-relative:margin" coordorigin="617,442" coordsize="16825,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00Y4QIAAA4IAAAOAAAAZHJzL2Uyb0RvYy54bWzUlc1u1DAQgO9IvIPlO83PJrtp1GxV+iek&#10;ApUKD+BNnB+R2Mb2blJORVy5ceYdeuDAjVfYfSPGTna3bOFShFSyUtb22JOZb358cNg1NVpQqSrO&#10;EuztuRhRlvKsYkWC3745exZhpDRhGak5owm+pgofTp8+OWhFTH1e8jqjEoESpuJWJLjUWsSOo9KS&#10;NkTtcUEZCHMuG6JhKgsnk6QF7U3t+K47dlouMyF5SpWC1ZNeiKdWf57TVL/Oc0U1qhMMtmn7lvY9&#10;M29nekDiQhJRVulgBnmAFQ2pGHx0o+qEaILmsrqnqqlSyRXP9V7KG4fneZVS6wN447k73pxLPhfW&#10;lyJuC7HBBGh3OD1YbfpqcSlRlSV4FHgYMdJAkJZfVjerT8sf8LtFZh0otaKIYfO5FFfiUg4LRT8z&#10;jne5bMw/uIQ6y/d6w5d2GqWw6I0jL4ggDCnI/MloHIV9ANISomSOjb2JH2AE4iDww2gtPd0qgNXx&#10;oCAKJ6GNoLP+vGOs3BjVCsgptcWm/g7bVUkEtdFQhsQa2wgyfMD2dXm7/AbQvq8+rj4jv8dmNxtm&#10;SHfPuaFgE0WJC56+U4jx45Kwgh5JyduSkgystMDBl81Rg1/FyiiZtS95BjEic82toh3wvyW4DsBo&#10;4vpu+Ed8JBZS6XPKG2QGCZZQP/YjZHGhNAQdSK+3mGArXlfZWVXXdiKL2XEt0YJArZ3ZxxCAI79s&#10;qxlqE7wf+qHVzLg5D/tI3FQaekFdNQmOXPP04TdQTllmt2hS1f0Y1NYMtK/B9Ih0N+tgo1mc8ewa&#10;eEne1zz0KBiUXH7AqIV6T7B6PyeSYlS/YMB83wsC0yDsJAgnPkzkXcnsroSwFFQlWGPUD4+1bSrG&#10;DcaPIDZ5ZXltLRlshYTs7fv3mWn8eUSZ6Y32PR8Kdqe6N7kZjtwxSG1vuF/a28T7n3PTdtqhnz7u&#10;FLWtFC4dW8DDBWlutbtzm9Lba3z6EwAA//8DAFBLAwQUAAYACAAAACEAyut2TN4AAAAHAQAADwAA&#10;AGRycy9kb3ducmV2LnhtbEyOQWuDQBSE74X+h+UVektWjbXBuIYQ2p5CoUmh5PaiLypxd8XdqPn3&#10;fT01p2GYYebL1pNuxUC9a6xREM4DEGQKWzamUvB9eJ8tQTiPpsTWGlJwIwfr/PEhw7S0o/miYe8r&#10;wSPGpaig9r5LpXRFTRrd3HZkODvbXqNn21ey7HHkcd3KKAgSqbEx/FBjR9uaisv+qhV8jDhuFuHb&#10;sLuct7fj4eXzZxeSUs9P02YFwtPk/8vwh8/okDPTyV5N6USrYBZxkWX5CoLjKIkTECcFizgGmWfy&#10;nj//BQAA//8DAFBLAQItABQABgAIAAAAIQC2gziS/gAAAOEBAAATAAAAAAAAAAAAAAAAAAAAAABb&#10;Q29udGVudF9UeXBlc10ueG1sUEsBAi0AFAAGAAgAAAAhADj9If/WAAAAlAEAAAsAAAAAAAAAAAAA&#10;AAAALwEAAF9yZWxzLy5yZWxzUEsBAi0AFAAGAAgAAAAhAGsPTRjhAgAADggAAA4AAAAAAAAAAAAA&#10;AAAALgIAAGRycy9lMm9Eb2MueG1sUEsBAi0AFAAGAAgAAAAhAMrrdkzeAAAABwEAAA8AAAAAAAAA&#10;AAAAAAAAOwUAAGRycy9kb3ducmV2LnhtbFBLBQYAAAAABAAEAPMAAABGBgAAAAA=&#10;">
                      <v:shapetype id="_x0000_t202" coordsize="21600,21600" o:spt="202" path="m,l,21600r21600,l21600,xe">
                        <v:stroke joinstyle="miter"/>
                        <v:path gradientshapeok="t" o:connecttype="rect"/>
                      </v:shapetype>
                      <v:shape id="_x0000_s1027" type="#_x0000_t202" style="position:absolute;left:617;top:442;width:370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dLwQAAANwAAAAPAAAAZHJzL2Rvd25yZXYueG1sRE/JbsIw&#10;EL1X4h+sQeJSEQfSsgQMKkituEL5gCGeLCIeR7FLkr+vD0gcn96+3femFg9qXWVZwSyKQRBnVldc&#10;KLj+fk9XIJxH1lhbJgUDOdjvRm9bTLXt+EyPiy9ECGGXooLS+yaV0mUlGXSRbYgDl9vWoA+wLaRu&#10;sQvhppbzOF5IgxWHhhIbOpaU3S9/RkF+6t4/193tx1+X54/FAavlzQ5KTcb91waEp96/xE/3SStI&#10;krA2nAlHQO7+AQAA//8DAFBLAQItABQABgAIAAAAIQDb4fbL7gAAAIUBAAATAAAAAAAAAAAAAAAA&#10;AAAAAABbQ29udGVudF9UeXBlc10ueG1sUEsBAi0AFAAGAAgAAAAhAFr0LFu/AAAAFQEAAAsAAAAA&#10;AAAAAAAAAAAAHwEAAF9yZWxzLy5yZWxzUEsBAi0AFAAGAAgAAAAhANJC50vBAAAA3AAAAA8AAAAA&#10;AAAAAAAAAAAABwIAAGRycy9kb3ducmV2LnhtbFBLBQYAAAAAAwADALcAAAD1AgAAAAA=&#10;" stroked="f">
                        <v:textbox>
                          <w:txbxContent>
                            <w:p w14:paraId="6CA83A00" w14:textId="77777777" w:rsidR="0083612E" w:rsidRPr="00271E84" w:rsidRDefault="0083612E" w:rsidP="002F6B2E">
                              <w:pPr>
                                <w:rPr>
                                  <w:rFonts w:ascii="GHEA Grapalat" w:hAnsi="GHEA Grapalat"/>
                                </w:rPr>
                              </w:pPr>
                              <w:r w:rsidRPr="00271E84">
                                <w:rPr>
                                  <w:rFonts w:ascii="GHEA Grapalat" w:hAnsi="GHEA Grapalat"/>
                                  <w:lang w:val="en-US"/>
                                </w:rPr>
                                <w:t>ա)</w:t>
                              </w:r>
                            </w:p>
                          </w:txbxContent>
                        </v:textbox>
                      </v:shape>
                      <v:shape id="_x0000_s1028" type="#_x0000_t202" style="position:absolute;left:13912;top:442;width:353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pgwwQAAANwAAAAPAAAAZHJzL2Rvd25yZXYueG1sRE/JbsIw&#10;EL1X4h+sQeJSEQeasgQMKkhUXKF8wBBPFhGPo9glyd/XB6Qen96+3femFk9qXWVZwSyKQRBnVldc&#10;KLj9nKYrEM4ja6wtk4KBHOx3o7ctptp2fKHn1RcihLBLUUHpfZNK6bKSDLrINsSBy21r0AfYFlK3&#10;2IVwU8t5HC+kwYpDQ4kNHUvKHtdfoyA/d++f6+7+7W/LS7I4YLW820Gpybj/2oDw1Pt/8ct91go+&#10;kjA/nAlHQO7+AAAA//8DAFBLAQItABQABgAIAAAAIQDb4fbL7gAAAIUBAAATAAAAAAAAAAAAAAAA&#10;AAAAAABbQ29udGVudF9UeXBlc10ueG1sUEsBAi0AFAAGAAgAAAAhAFr0LFu/AAAAFQEAAAsAAAAA&#10;AAAAAAAAAAAAHwEAAF9yZWxzLy5yZWxzUEsBAi0AFAAGAAgAAAAhAHQymDDBAAAA3AAAAA8AAAAA&#10;AAAAAAAAAAAABwIAAGRycy9kb3ducmV2LnhtbFBLBQYAAAAAAwADALcAAAD1AgAAAAA=&#10;" stroked="f">
                        <v:textbox>
                          <w:txbxContent>
                            <w:p w14:paraId="257E8906" w14:textId="77777777" w:rsidR="0083612E" w:rsidRPr="00271E84" w:rsidRDefault="0083612E" w:rsidP="002F6B2E">
                              <w:pPr>
                                <w:rPr>
                                  <w:rFonts w:ascii="GHEA Grapalat" w:hAnsi="GHEA Grapalat"/>
                                </w:rPr>
                              </w:pPr>
                              <w:r w:rsidRPr="00271E84">
                                <w:rPr>
                                  <w:rFonts w:ascii="GHEA Grapalat" w:hAnsi="GHEA Grapalat"/>
                                  <w:lang w:val="en-US"/>
                                </w:rPr>
                                <w:t>բ)</w:t>
                              </w:r>
                            </w:p>
                          </w:txbxContent>
                        </v:textbox>
                      </v:shape>
                    </v:group>
                  </w:pict>
                </mc:Fallback>
              </mc:AlternateContent>
            </w:r>
            <w:r w:rsidRPr="000F1952">
              <w:rPr>
                <w:rFonts w:ascii="GHEA Grapalat" w:hAnsi="GHEA Grapalat"/>
                <w:noProof/>
                <w:lang w:val="en-US"/>
              </w:rPr>
              <w:drawing>
                <wp:inline distT="0" distB="0" distL="0" distR="0" wp14:anchorId="5C668E09" wp14:editId="6563DEB0">
                  <wp:extent cx="2268000" cy="756000"/>
                  <wp:effectExtent l="0" t="0" r="0" b="635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2268000" cy="756000"/>
                          </a:xfrm>
                          <a:prstGeom prst="rect">
                            <a:avLst/>
                          </a:prstGeom>
                          <a:noFill/>
                          <a:ln>
                            <a:noFill/>
                          </a:ln>
                        </pic:spPr>
                      </pic:pic>
                    </a:graphicData>
                  </a:graphic>
                </wp:inline>
              </w:drawing>
            </w:r>
          </w:p>
        </w:tc>
        <w:tc>
          <w:tcPr>
            <w:tcW w:w="778" w:type="dxa"/>
            <w:vAlign w:val="center"/>
          </w:tcPr>
          <w:p w14:paraId="0AD38689" w14:textId="77777777" w:rsidR="002F6B2E" w:rsidRPr="000F1952" w:rsidRDefault="002F6B2E" w:rsidP="00F60667">
            <w:pPr>
              <w:jc w:val="center"/>
              <w:rPr>
                <w:rFonts w:ascii="GHEA Grapalat" w:hAnsi="GHEA Grapalat"/>
              </w:rPr>
            </w:pPr>
            <w:r w:rsidRPr="000F1952">
              <w:rPr>
                <w:rFonts w:ascii="GHEA Grapalat" w:hAnsi="GHEA Grapalat"/>
                <w:b/>
              </w:rPr>
              <w:t>–</w:t>
            </w:r>
          </w:p>
        </w:tc>
        <w:tc>
          <w:tcPr>
            <w:tcW w:w="1275" w:type="dxa"/>
            <w:vAlign w:val="center"/>
          </w:tcPr>
          <w:p w14:paraId="6FDCE8F1"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1,47</w:t>
            </w:r>
          </w:p>
        </w:tc>
        <w:tc>
          <w:tcPr>
            <w:tcW w:w="1134" w:type="dxa"/>
            <w:vAlign w:val="center"/>
          </w:tcPr>
          <w:p w14:paraId="08E16814"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1,47</w:t>
            </w:r>
          </w:p>
        </w:tc>
        <w:tc>
          <w:tcPr>
            <w:tcW w:w="1276" w:type="dxa"/>
            <w:vAlign w:val="center"/>
          </w:tcPr>
          <w:p w14:paraId="4A628AED" w14:textId="77777777" w:rsidR="002F6B2E" w:rsidRPr="000F1952" w:rsidRDefault="002F6B2E" w:rsidP="00F60667">
            <w:pPr>
              <w:spacing w:line="360" w:lineRule="auto"/>
              <w:jc w:val="center"/>
              <w:rPr>
                <w:rFonts w:ascii="GHEA Grapalat" w:hAnsi="GHEA Grapalat"/>
                <w:lang w:val="en-US"/>
              </w:rPr>
            </w:pPr>
            <w:r w:rsidRPr="000F1952">
              <w:rPr>
                <w:rFonts w:ascii="GHEA Grapalat" w:hAnsi="GHEA Grapalat"/>
                <w:lang w:val="en-US"/>
              </w:rPr>
              <w:t>ա) 2,0</w:t>
            </w:r>
          </w:p>
          <w:p w14:paraId="417880C3"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բ) 3,0</w:t>
            </w:r>
          </w:p>
        </w:tc>
      </w:tr>
    </w:tbl>
    <w:p w14:paraId="14FBBD1D" w14:textId="77777777" w:rsidR="002F6B2E" w:rsidRDefault="002F6B2E" w:rsidP="002F6B2E">
      <w:pPr>
        <w:rPr>
          <w:rFonts w:ascii="GHEA Grapalat" w:hAnsi="GHEA Grapalat"/>
          <w:b/>
          <w:lang w:val="en-US"/>
        </w:rPr>
      </w:pPr>
      <w:r>
        <w:rPr>
          <w:rFonts w:ascii="GHEA Grapalat" w:hAnsi="GHEA Grapalat"/>
          <w:b/>
          <w:lang w:val="en-US"/>
        </w:rPr>
        <w:br w:type="page"/>
      </w:r>
    </w:p>
    <w:p w14:paraId="1892AD85" w14:textId="77777777" w:rsidR="002F6B2E" w:rsidRPr="00333E7E" w:rsidRDefault="002F6B2E" w:rsidP="00E3086A">
      <w:pPr>
        <w:spacing w:after="120"/>
        <w:ind w:left="142"/>
        <w:rPr>
          <w:rFonts w:ascii="GHEA Grapalat" w:hAnsi="GHEA Grapalat"/>
          <w:b/>
          <w:color w:val="FFFFFF" w:themeColor="background1"/>
          <w:lang w:val="en-US"/>
        </w:rPr>
      </w:pPr>
      <w:r w:rsidRPr="00333E7E">
        <w:rPr>
          <w:rFonts w:ascii="GHEA Grapalat" w:hAnsi="GHEA Grapalat"/>
          <w:b/>
          <w:color w:val="FFFFFF" w:themeColor="background1"/>
        </w:rPr>
        <w:lastRenderedPageBreak/>
        <w:t>-</w:t>
      </w:r>
      <w:r w:rsidRPr="00333E7E">
        <w:rPr>
          <w:rFonts w:ascii="GHEA Grapalat" w:hAnsi="GHEA Grapalat"/>
          <w:b/>
          <w:color w:val="FFFFFF" w:themeColor="background1"/>
          <w:lang w:val="en-US"/>
        </w:rPr>
        <w:t>ի</w:t>
      </w:r>
      <w:r w:rsidRPr="00333E7E">
        <w:rPr>
          <w:rFonts w:ascii="GHEA Grapalat" w:hAnsi="GHEA Grapalat"/>
          <w:b/>
          <w:color w:val="FFFFFF" w:themeColor="background1"/>
        </w:rPr>
        <w:t xml:space="preserve"> </w:t>
      </w:r>
      <w:r w:rsidRPr="00333E7E">
        <w:rPr>
          <w:rFonts w:ascii="GHEA Grapalat" w:hAnsi="GHEA Grapalat"/>
          <w:b/>
          <w:color w:val="FFFFFF" w:themeColor="background1"/>
          <w:lang w:val="en-US"/>
        </w:rPr>
        <w:t>վերջը</w:t>
      </w:r>
    </w:p>
    <w:tbl>
      <w:tblPr>
        <w:tblStyle w:val="TableGrid"/>
        <w:tblW w:w="0" w:type="auto"/>
        <w:jc w:val="center"/>
        <w:tblLook w:val="04A0" w:firstRow="1" w:lastRow="0" w:firstColumn="1" w:lastColumn="0" w:noHBand="0" w:noVBand="1"/>
      </w:tblPr>
      <w:tblGrid>
        <w:gridCol w:w="1068"/>
        <w:gridCol w:w="4437"/>
        <w:gridCol w:w="728"/>
        <w:gridCol w:w="1002"/>
        <w:gridCol w:w="917"/>
        <w:gridCol w:w="1192"/>
      </w:tblGrid>
      <w:tr w:rsidR="002F6B2E" w:rsidRPr="00271E84" w14:paraId="3C7BD13C" w14:textId="77777777" w:rsidTr="00F60667">
        <w:trPr>
          <w:jc w:val="center"/>
        </w:trPr>
        <w:tc>
          <w:tcPr>
            <w:tcW w:w="1068" w:type="dxa"/>
            <w:vAlign w:val="center"/>
          </w:tcPr>
          <w:p w14:paraId="4E1792B2" w14:textId="77777777" w:rsidR="002F6B2E" w:rsidRPr="000F1952" w:rsidRDefault="002F6B2E" w:rsidP="00F60667">
            <w:pPr>
              <w:jc w:val="center"/>
              <w:rPr>
                <w:rFonts w:ascii="GHEA Grapalat" w:hAnsi="GHEA Grapalat"/>
                <w:i/>
                <w:sz w:val="20"/>
                <w:lang w:val="en-US"/>
              </w:rPr>
            </w:pPr>
            <w:r w:rsidRPr="000F1952">
              <w:rPr>
                <w:rFonts w:ascii="GHEA Grapalat" w:hAnsi="GHEA Grapalat"/>
                <w:i/>
                <w:sz w:val="20"/>
                <w:lang w:val="en-US"/>
              </w:rPr>
              <w:t>1</w:t>
            </w:r>
          </w:p>
        </w:tc>
        <w:tc>
          <w:tcPr>
            <w:tcW w:w="4437" w:type="dxa"/>
            <w:vAlign w:val="center"/>
          </w:tcPr>
          <w:p w14:paraId="79638629" w14:textId="77777777" w:rsidR="002F6B2E" w:rsidRPr="003E7AF5" w:rsidRDefault="002F6B2E" w:rsidP="00F60667">
            <w:pPr>
              <w:jc w:val="center"/>
              <w:rPr>
                <w:rFonts w:ascii="GHEA Grapalat" w:hAnsi="GHEA Grapalat"/>
                <w:i/>
                <w:sz w:val="20"/>
                <w:lang w:val="en-US"/>
              </w:rPr>
            </w:pPr>
            <w:r w:rsidRPr="003E7AF5">
              <w:rPr>
                <w:rFonts w:ascii="GHEA Grapalat" w:hAnsi="GHEA Grapalat"/>
                <w:i/>
                <w:sz w:val="20"/>
                <w:lang w:val="en-US"/>
              </w:rPr>
              <w:t>2</w:t>
            </w:r>
          </w:p>
        </w:tc>
        <w:tc>
          <w:tcPr>
            <w:tcW w:w="728" w:type="dxa"/>
            <w:vAlign w:val="center"/>
          </w:tcPr>
          <w:p w14:paraId="7A1EC861" w14:textId="77777777" w:rsidR="002F6B2E" w:rsidRPr="003E7AF5" w:rsidRDefault="002F6B2E" w:rsidP="00F60667">
            <w:pPr>
              <w:jc w:val="center"/>
              <w:rPr>
                <w:rFonts w:ascii="GHEA Grapalat" w:hAnsi="GHEA Grapalat"/>
                <w:i/>
                <w:sz w:val="20"/>
                <w:lang w:val="en-US"/>
              </w:rPr>
            </w:pPr>
            <w:r w:rsidRPr="003E7AF5">
              <w:rPr>
                <w:rFonts w:ascii="GHEA Grapalat" w:hAnsi="GHEA Grapalat"/>
                <w:i/>
                <w:sz w:val="20"/>
                <w:lang w:val="en-US"/>
              </w:rPr>
              <w:t>3</w:t>
            </w:r>
          </w:p>
        </w:tc>
        <w:tc>
          <w:tcPr>
            <w:tcW w:w="1002" w:type="dxa"/>
            <w:vAlign w:val="center"/>
          </w:tcPr>
          <w:p w14:paraId="09FA2A40" w14:textId="77777777" w:rsidR="002F6B2E" w:rsidRPr="003E7AF5" w:rsidRDefault="002F6B2E" w:rsidP="00F60667">
            <w:pPr>
              <w:jc w:val="center"/>
              <w:rPr>
                <w:rFonts w:ascii="GHEA Grapalat" w:hAnsi="GHEA Grapalat" w:cs="Times New Roman"/>
                <w:i/>
                <w:sz w:val="20"/>
                <w:lang w:val="en-US"/>
              </w:rPr>
            </w:pPr>
            <w:r w:rsidRPr="003E7AF5">
              <w:rPr>
                <w:rFonts w:ascii="GHEA Grapalat" w:hAnsi="GHEA Grapalat" w:cs="Times New Roman"/>
                <w:i/>
                <w:sz w:val="20"/>
                <w:lang w:val="en-US"/>
              </w:rPr>
              <w:t>4</w:t>
            </w:r>
          </w:p>
        </w:tc>
        <w:tc>
          <w:tcPr>
            <w:tcW w:w="917" w:type="dxa"/>
            <w:vAlign w:val="center"/>
          </w:tcPr>
          <w:p w14:paraId="5D339A36" w14:textId="77777777" w:rsidR="002F6B2E" w:rsidRPr="003E7AF5" w:rsidRDefault="002F6B2E" w:rsidP="00F60667">
            <w:pPr>
              <w:jc w:val="center"/>
              <w:rPr>
                <w:rFonts w:ascii="GHEA Grapalat" w:hAnsi="GHEA Grapalat" w:cs="Times New Roman"/>
                <w:i/>
                <w:sz w:val="20"/>
                <w:lang w:val="en-US"/>
              </w:rPr>
            </w:pPr>
            <w:r w:rsidRPr="003E7AF5">
              <w:rPr>
                <w:rFonts w:ascii="GHEA Grapalat" w:hAnsi="GHEA Grapalat" w:cs="Times New Roman"/>
                <w:i/>
                <w:sz w:val="20"/>
                <w:lang w:val="en-US"/>
              </w:rPr>
              <w:t>5</w:t>
            </w:r>
          </w:p>
        </w:tc>
        <w:tc>
          <w:tcPr>
            <w:tcW w:w="1192" w:type="dxa"/>
            <w:vAlign w:val="center"/>
          </w:tcPr>
          <w:p w14:paraId="1FAFF5F7" w14:textId="77777777" w:rsidR="002F6B2E" w:rsidRPr="003E7AF5" w:rsidRDefault="002F6B2E" w:rsidP="00F60667">
            <w:pPr>
              <w:jc w:val="center"/>
              <w:rPr>
                <w:rFonts w:ascii="GHEA Grapalat" w:hAnsi="GHEA Grapalat" w:cs="Times New Roman"/>
                <w:i/>
                <w:sz w:val="20"/>
                <w:lang w:val="en-US"/>
              </w:rPr>
            </w:pPr>
            <w:r w:rsidRPr="003E7AF5">
              <w:rPr>
                <w:rFonts w:ascii="GHEA Grapalat" w:hAnsi="GHEA Grapalat" w:cs="Times New Roman"/>
                <w:i/>
                <w:sz w:val="20"/>
                <w:lang w:val="en-US"/>
              </w:rPr>
              <w:t>6</w:t>
            </w:r>
          </w:p>
        </w:tc>
      </w:tr>
      <w:tr w:rsidR="002F6B2E" w:rsidRPr="00271E84" w14:paraId="48F414DF" w14:textId="77777777" w:rsidTr="00F60667">
        <w:trPr>
          <w:trHeight w:val="489"/>
          <w:jc w:val="center"/>
        </w:trPr>
        <w:tc>
          <w:tcPr>
            <w:tcW w:w="1068" w:type="dxa"/>
            <w:vMerge w:val="restart"/>
            <w:vAlign w:val="center"/>
          </w:tcPr>
          <w:p w14:paraId="7516AFBA"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6</w:t>
            </w:r>
          </w:p>
        </w:tc>
        <w:tc>
          <w:tcPr>
            <w:tcW w:w="4437" w:type="dxa"/>
            <w:vMerge w:val="restart"/>
            <w:vAlign w:val="center"/>
          </w:tcPr>
          <w:p w14:paraId="026076F9" w14:textId="77777777" w:rsidR="002F6B2E" w:rsidRPr="003E7AF5" w:rsidRDefault="002F6B2E" w:rsidP="00F60667">
            <w:pPr>
              <w:rPr>
                <w:rFonts w:ascii="GHEA Grapalat" w:hAnsi="GHEA Grapalat"/>
              </w:rPr>
            </w:pPr>
            <w:r w:rsidRPr="003E7AF5">
              <w:rPr>
                <w:rFonts w:ascii="GHEA Grapalat" w:hAnsi="GHEA Grapalat"/>
                <w:noProof/>
                <w:color w:val="000001"/>
                <w:lang w:val="en-US"/>
              </w:rPr>
              <w:drawing>
                <wp:inline distT="0" distB="0" distL="0" distR="0" wp14:anchorId="4362E399" wp14:editId="43C2405F">
                  <wp:extent cx="2167200" cy="1317600"/>
                  <wp:effectExtent l="0" t="0" r="508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2167200" cy="1317600"/>
                          </a:xfrm>
                          <a:prstGeom prst="rect">
                            <a:avLst/>
                          </a:prstGeom>
                          <a:noFill/>
                          <a:ln>
                            <a:noFill/>
                          </a:ln>
                        </pic:spPr>
                      </pic:pic>
                    </a:graphicData>
                  </a:graphic>
                </wp:inline>
              </w:drawing>
            </w:r>
          </w:p>
        </w:tc>
        <w:tc>
          <w:tcPr>
            <w:tcW w:w="728" w:type="dxa"/>
            <w:vAlign w:val="center"/>
          </w:tcPr>
          <w:p w14:paraId="49C0E06F"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0,25</w:t>
            </w:r>
          </w:p>
        </w:tc>
        <w:tc>
          <w:tcPr>
            <w:tcW w:w="1002" w:type="dxa"/>
            <w:vMerge w:val="restart"/>
            <w:vAlign w:val="center"/>
          </w:tcPr>
          <w:p w14:paraId="076EE217"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1,47</w:t>
            </w:r>
          </w:p>
        </w:tc>
        <w:tc>
          <w:tcPr>
            <w:tcW w:w="917" w:type="dxa"/>
            <w:vAlign w:val="center"/>
          </w:tcPr>
          <w:p w14:paraId="43E435B7"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1,04</w:t>
            </w:r>
          </w:p>
        </w:tc>
        <w:tc>
          <w:tcPr>
            <w:tcW w:w="1192" w:type="dxa"/>
            <w:vMerge w:val="restart"/>
            <w:vAlign w:val="center"/>
          </w:tcPr>
          <w:p w14:paraId="24ED9183"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3,0</w:t>
            </w:r>
          </w:p>
        </w:tc>
      </w:tr>
      <w:tr w:rsidR="002F6B2E" w:rsidRPr="00271E84" w14:paraId="7C76237F" w14:textId="77777777" w:rsidTr="00F60667">
        <w:trPr>
          <w:trHeight w:val="553"/>
          <w:jc w:val="center"/>
        </w:trPr>
        <w:tc>
          <w:tcPr>
            <w:tcW w:w="1068" w:type="dxa"/>
            <w:vMerge/>
            <w:vAlign w:val="center"/>
          </w:tcPr>
          <w:p w14:paraId="56D19763" w14:textId="77777777" w:rsidR="002F6B2E" w:rsidRPr="000F1952" w:rsidRDefault="002F6B2E" w:rsidP="00F60667">
            <w:pPr>
              <w:jc w:val="center"/>
              <w:rPr>
                <w:rFonts w:ascii="GHEA Grapalat" w:hAnsi="GHEA Grapalat"/>
              </w:rPr>
            </w:pPr>
          </w:p>
        </w:tc>
        <w:tc>
          <w:tcPr>
            <w:tcW w:w="4437" w:type="dxa"/>
            <w:vMerge/>
            <w:vAlign w:val="center"/>
          </w:tcPr>
          <w:p w14:paraId="41A98BC7" w14:textId="77777777" w:rsidR="002F6B2E" w:rsidRPr="003E7AF5" w:rsidRDefault="002F6B2E" w:rsidP="00F60667">
            <w:pPr>
              <w:jc w:val="center"/>
              <w:rPr>
                <w:rFonts w:ascii="GHEA Grapalat" w:hAnsi="GHEA Grapalat"/>
              </w:rPr>
            </w:pPr>
          </w:p>
        </w:tc>
        <w:tc>
          <w:tcPr>
            <w:tcW w:w="728" w:type="dxa"/>
            <w:vAlign w:val="center"/>
          </w:tcPr>
          <w:p w14:paraId="206430D4"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0,5</w:t>
            </w:r>
          </w:p>
        </w:tc>
        <w:tc>
          <w:tcPr>
            <w:tcW w:w="1002" w:type="dxa"/>
            <w:vMerge/>
            <w:vAlign w:val="center"/>
          </w:tcPr>
          <w:p w14:paraId="3EB1FF32" w14:textId="77777777" w:rsidR="002F6B2E" w:rsidRPr="003E7AF5" w:rsidRDefault="002F6B2E" w:rsidP="00F60667">
            <w:pPr>
              <w:jc w:val="center"/>
              <w:rPr>
                <w:rFonts w:ascii="GHEA Grapalat" w:hAnsi="GHEA Grapalat"/>
                <w:lang w:val="en-US"/>
              </w:rPr>
            </w:pPr>
          </w:p>
        </w:tc>
        <w:tc>
          <w:tcPr>
            <w:tcW w:w="917" w:type="dxa"/>
            <w:vAlign w:val="center"/>
          </w:tcPr>
          <w:p w14:paraId="4D97F442"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1,07</w:t>
            </w:r>
          </w:p>
        </w:tc>
        <w:tc>
          <w:tcPr>
            <w:tcW w:w="1192" w:type="dxa"/>
            <w:vMerge/>
            <w:vAlign w:val="center"/>
          </w:tcPr>
          <w:p w14:paraId="598272AC" w14:textId="77777777" w:rsidR="002F6B2E" w:rsidRPr="003E7AF5" w:rsidRDefault="002F6B2E" w:rsidP="00F60667">
            <w:pPr>
              <w:jc w:val="center"/>
              <w:rPr>
                <w:rFonts w:ascii="GHEA Grapalat" w:hAnsi="GHEA Grapalat"/>
              </w:rPr>
            </w:pPr>
          </w:p>
        </w:tc>
      </w:tr>
      <w:tr w:rsidR="002F6B2E" w:rsidRPr="00271E84" w14:paraId="06AE1F32" w14:textId="77777777" w:rsidTr="00F60667">
        <w:trPr>
          <w:trHeight w:val="563"/>
          <w:jc w:val="center"/>
        </w:trPr>
        <w:tc>
          <w:tcPr>
            <w:tcW w:w="1068" w:type="dxa"/>
            <w:vMerge/>
            <w:vAlign w:val="center"/>
          </w:tcPr>
          <w:p w14:paraId="5B3CB85F" w14:textId="77777777" w:rsidR="002F6B2E" w:rsidRPr="000F1952" w:rsidRDefault="002F6B2E" w:rsidP="00F60667">
            <w:pPr>
              <w:jc w:val="center"/>
              <w:rPr>
                <w:rFonts w:ascii="GHEA Grapalat" w:hAnsi="GHEA Grapalat"/>
              </w:rPr>
            </w:pPr>
          </w:p>
        </w:tc>
        <w:tc>
          <w:tcPr>
            <w:tcW w:w="4437" w:type="dxa"/>
            <w:vMerge/>
            <w:vAlign w:val="center"/>
          </w:tcPr>
          <w:p w14:paraId="4379EA74" w14:textId="77777777" w:rsidR="002F6B2E" w:rsidRPr="003E7AF5" w:rsidRDefault="002F6B2E" w:rsidP="00F60667">
            <w:pPr>
              <w:jc w:val="center"/>
              <w:rPr>
                <w:rFonts w:ascii="GHEA Grapalat" w:hAnsi="GHEA Grapalat"/>
              </w:rPr>
            </w:pPr>
          </w:p>
        </w:tc>
        <w:tc>
          <w:tcPr>
            <w:tcW w:w="728" w:type="dxa"/>
            <w:vAlign w:val="center"/>
          </w:tcPr>
          <w:p w14:paraId="37244B18"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1,0</w:t>
            </w:r>
          </w:p>
        </w:tc>
        <w:tc>
          <w:tcPr>
            <w:tcW w:w="1002" w:type="dxa"/>
            <w:vMerge/>
            <w:vAlign w:val="center"/>
          </w:tcPr>
          <w:p w14:paraId="0661A13A" w14:textId="77777777" w:rsidR="002F6B2E" w:rsidRPr="003E7AF5" w:rsidRDefault="002F6B2E" w:rsidP="00F60667">
            <w:pPr>
              <w:jc w:val="center"/>
              <w:rPr>
                <w:rFonts w:ascii="GHEA Grapalat" w:hAnsi="GHEA Grapalat"/>
                <w:lang w:val="en-US"/>
              </w:rPr>
            </w:pPr>
          </w:p>
        </w:tc>
        <w:tc>
          <w:tcPr>
            <w:tcW w:w="917" w:type="dxa"/>
            <w:vAlign w:val="center"/>
          </w:tcPr>
          <w:p w14:paraId="6A72E8D0"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1,12</w:t>
            </w:r>
          </w:p>
        </w:tc>
        <w:tc>
          <w:tcPr>
            <w:tcW w:w="1192" w:type="dxa"/>
            <w:vMerge/>
            <w:vAlign w:val="center"/>
          </w:tcPr>
          <w:p w14:paraId="555A5CFC" w14:textId="77777777" w:rsidR="002F6B2E" w:rsidRPr="003E7AF5" w:rsidRDefault="002F6B2E" w:rsidP="00F60667">
            <w:pPr>
              <w:jc w:val="center"/>
              <w:rPr>
                <w:rFonts w:ascii="GHEA Grapalat" w:hAnsi="GHEA Grapalat"/>
              </w:rPr>
            </w:pPr>
          </w:p>
        </w:tc>
      </w:tr>
      <w:tr w:rsidR="002F6B2E" w:rsidRPr="00271E84" w14:paraId="7A6E1026" w14:textId="77777777" w:rsidTr="00F60667">
        <w:trPr>
          <w:trHeight w:val="555"/>
          <w:jc w:val="center"/>
        </w:trPr>
        <w:tc>
          <w:tcPr>
            <w:tcW w:w="1068" w:type="dxa"/>
            <w:vMerge/>
            <w:vAlign w:val="center"/>
          </w:tcPr>
          <w:p w14:paraId="60EF6700" w14:textId="77777777" w:rsidR="002F6B2E" w:rsidRPr="000F1952" w:rsidRDefault="002F6B2E" w:rsidP="00F60667">
            <w:pPr>
              <w:jc w:val="center"/>
              <w:rPr>
                <w:rFonts w:ascii="GHEA Grapalat" w:hAnsi="GHEA Grapalat"/>
              </w:rPr>
            </w:pPr>
          </w:p>
        </w:tc>
        <w:tc>
          <w:tcPr>
            <w:tcW w:w="4437" w:type="dxa"/>
            <w:vMerge/>
            <w:vAlign w:val="center"/>
          </w:tcPr>
          <w:p w14:paraId="5B4F60C9" w14:textId="77777777" w:rsidR="002F6B2E" w:rsidRPr="003E7AF5" w:rsidRDefault="002F6B2E" w:rsidP="00F60667">
            <w:pPr>
              <w:jc w:val="center"/>
              <w:rPr>
                <w:rFonts w:ascii="GHEA Grapalat" w:hAnsi="GHEA Grapalat"/>
              </w:rPr>
            </w:pPr>
          </w:p>
        </w:tc>
        <w:tc>
          <w:tcPr>
            <w:tcW w:w="728" w:type="dxa"/>
            <w:vAlign w:val="center"/>
          </w:tcPr>
          <w:p w14:paraId="0F40ED8B"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2,0</w:t>
            </w:r>
          </w:p>
        </w:tc>
        <w:tc>
          <w:tcPr>
            <w:tcW w:w="1002" w:type="dxa"/>
            <w:vMerge/>
            <w:vAlign w:val="center"/>
          </w:tcPr>
          <w:p w14:paraId="48E59DE6" w14:textId="77777777" w:rsidR="002F6B2E" w:rsidRPr="003E7AF5" w:rsidRDefault="002F6B2E" w:rsidP="00F60667">
            <w:pPr>
              <w:jc w:val="center"/>
              <w:rPr>
                <w:rFonts w:ascii="GHEA Grapalat" w:hAnsi="GHEA Grapalat"/>
                <w:lang w:val="en-US"/>
              </w:rPr>
            </w:pPr>
          </w:p>
        </w:tc>
        <w:tc>
          <w:tcPr>
            <w:tcW w:w="917" w:type="dxa"/>
            <w:vAlign w:val="center"/>
          </w:tcPr>
          <w:p w14:paraId="2BE7676F"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1,19</w:t>
            </w:r>
          </w:p>
        </w:tc>
        <w:tc>
          <w:tcPr>
            <w:tcW w:w="1192" w:type="dxa"/>
            <w:vMerge/>
            <w:vAlign w:val="center"/>
          </w:tcPr>
          <w:p w14:paraId="6777CFDC" w14:textId="77777777" w:rsidR="002F6B2E" w:rsidRPr="003E7AF5" w:rsidRDefault="002F6B2E" w:rsidP="00F60667">
            <w:pPr>
              <w:jc w:val="center"/>
              <w:rPr>
                <w:rFonts w:ascii="GHEA Grapalat" w:hAnsi="GHEA Grapalat"/>
              </w:rPr>
            </w:pPr>
          </w:p>
        </w:tc>
      </w:tr>
      <w:tr w:rsidR="002F6B2E" w:rsidRPr="00271E84" w14:paraId="1DAAC7E6" w14:textId="77777777" w:rsidTr="00F60667">
        <w:trPr>
          <w:trHeight w:val="1424"/>
          <w:jc w:val="center"/>
        </w:trPr>
        <w:tc>
          <w:tcPr>
            <w:tcW w:w="1068" w:type="dxa"/>
            <w:vAlign w:val="center"/>
          </w:tcPr>
          <w:p w14:paraId="6B6E6ADA"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7</w:t>
            </w:r>
          </w:p>
        </w:tc>
        <w:tc>
          <w:tcPr>
            <w:tcW w:w="4437" w:type="dxa"/>
            <w:vAlign w:val="center"/>
          </w:tcPr>
          <w:p w14:paraId="06062084" w14:textId="77777777" w:rsidR="002F6B2E" w:rsidRPr="003E7AF5" w:rsidRDefault="002F6B2E" w:rsidP="00F60667">
            <w:pPr>
              <w:ind w:firstLine="361"/>
              <w:jc w:val="center"/>
              <w:rPr>
                <w:rFonts w:ascii="GHEA Grapalat" w:hAnsi="GHEA Grapalat"/>
              </w:rPr>
            </w:pPr>
            <w:r w:rsidRPr="003E7AF5">
              <w:rPr>
                <w:rFonts w:ascii="GHEA Grapalat" w:hAnsi="GHEA Grapalat"/>
                <w:noProof/>
                <w:color w:val="000001"/>
                <w:lang w:val="en-US"/>
              </w:rPr>
              <w:drawing>
                <wp:inline distT="0" distB="0" distL="0" distR="0" wp14:anchorId="0E2C438C" wp14:editId="53280CD4">
                  <wp:extent cx="1191600" cy="806400"/>
                  <wp:effectExtent l="0" t="0" r="8890"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1191600" cy="806400"/>
                          </a:xfrm>
                          <a:prstGeom prst="rect">
                            <a:avLst/>
                          </a:prstGeom>
                          <a:noFill/>
                          <a:ln>
                            <a:noFill/>
                          </a:ln>
                        </pic:spPr>
                      </pic:pic>
                    </a:graphicData>
                  </a:graphic>
                </wp:inline>
              </w:drawing>
            </w:r>
          </w:p>
        </w:tc>
        <w:tc>
          <w:tcPr>
            <w:tcW w:w="728" w:type="dxa"/>
            <w:vAlign w:val="center"/>
          </w:tcPr>
          <w:p w14:paraId="341A0A0C" w14:textId="77777777" w:rsidR="002F6B2E" w:rsidRPr="003E7AF5" w:rsidRDefault="002F6B2E" w:rsidP="00F60667">
            <w:pPr>
              <w:jc w:val="center"/>
              <w:rPr>
                <w:rFonts w:ascii="GHEA Grapalat" w:hAnsi="GHEA Grapalat"/>
                <w:lang w:val="en-US"/>
              </w:rPr>
            </w:pPr>
            <w:r w:rsidRPr="003E7AF5">
              <w:rPr>
                <w:rFonts w:ascii="GHEA Grapalat" w:hAnsi="GHEA Grapalat"/>
                <w:b/>
              </w:rPr>
              <w:t>–</w:t>
            </w:r>
          </w:p>
        </w:tc>
        <w:tc>
          <w:tcPr>
            <w:tcW w:w="1002" w:type="dxa"/>
            <w:vAlign w:val="center"/>
          </w:tcPr>
          <w:p w14:paraId="66003AA2"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1,26</w:t>
            </w:r>
          </w:p>
        </w:tc>
        <w:tc>
          <w:tcPr>
            <w:tcW w:w="917" w:type="dxa"/>
            <w:vAlign w:val="center"/>
          </w:tcPr>
          <w:p w14:paraId="31D6559C"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1,26</w:t>
            </w:r>
          </w:p>
        </w:tc>
        <w:tc>
          <w:tcPr>
            <w:tcW w:w="1192" w:type="dxa"/>
            <w:vAlign w:val="center"/>
          </w:tcPr>
          <w:p w14:paraId="069F05B6"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1,5</w:t>
            </w:r>
          </w:p>
        </w:tc>
      </w:tr>
      <w:tr w:rsidR="002F6B2E" w:rsidRPr="00271E84" w14:paraId="7522E06B" w14:textId="77777777" w:rsidTr="00F60667">
        <w:trPr>
          <w:trHeight w:val="2977"/>
          <w:jc w:val="center"/>
        </w:trPr>
        <w:tc>
          <w:tcPr>
            <w:tcW w:w="1068" w:type="dxa"/>
            <w:vAlign w:val="center"/>
          </w:tcPr>
          <w:p w14:paraId="3BC37F8C"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8</w:t>
            </w:r>
          </w:p>
        </w:tc>
        <w:tc>
          <w:tcPr>
            <w:tcW w:w="4437" w:type="dxa"/>
            <w:vAlign w:val="bottom"/>
          </w:tcPr>
          <w:p w14:paraId="5600F227" w14:textId="77777777" w:rsidR="002F6B2E" w:rsidRPr="000F1952" w:rsidRDefault="002F6B2E" w:rsidP="00F60667">
            <w:pPr>
              <w:ind w:left="-78" w:right="-120"/>
              <w:jc w:val="center"/>
              <w:rPr>
                <w:rFonts w:ascii="GHEA Grapalat" w:hAnsi="GHEA Grapalat"/>
              </w:rPr>
            </w:pPr>
            <w:r w:rsidRPr="000F1952">
              <w:rPr>
                <w:rFonts w:ascii="GHEA Grapalat" w:hAnsi="GHEA Grapalat"/>
                <w:noProof/>
                <w:lang w:val="en-US"/>
              </w:rPr>
              <mc:AlternateContent>
                <mc:Choice Requires="wpg">
                  <w:drawing>
                    <wp:anchor distT="0" distB="0" distL="114300" distR="114300" simplePos="0" relativeHeight="251653632" behindDoc="0" locked="0" layoutInCell="1" allowOverlap="1" wp14:anchorId="4280F8FB" wp14:editId="68DC9876">
                      <wp:simplePos x="0" y="0"/>
                      <wp:positionH relativeFrom="column">
                        <wp:posOffset>13335</wp:posOffset>
                      </wp:positionH>
                      <wp:positionV relativeFrom="paragraph">
                        <wp:posOffset>-64770</wp:posOffset>
                      </wp:positionV>
                      <wp:extent cx="1968500" cy="273685"/>
                      <wp:effectExtent l="0" t="0" r="0" b="0"/>
                      <wp:wrapNone/>
                      <wp:docPr id="360" name="Группа 360"/>
                      <wp:cNvGraphicFramePr/>
                      <a:graphic xmlns:a="http://schemas.openxmlformats.org/drawingml/2006/main">
                        <a:graphicData uri="http://schemas.microsoft.com/office/word/2010/wordprocessingGroup">
                          <wpg:wgp>
                            <wpg:cNvGrpSpPr/>
                            <wpg:grpSpPr>
                              <a:xfrm>
                                <a:off x="0" y="0"/>
                                <a:ext cx="1968500" cy="273685"/>
                                <a:chOff x="61724" y="44258"/>
                                <a:chExt cx="1682586" cy="285750"/>
                              </a:xfrm>
                            </wpg:grpSpPr>
                            <wps:wsp>
                              <wps:cNvPr id="361" name="Надпись 2"/>
                              <wps:cNvSpPr txBox="1">
                                <a:spLocks noChangeArrowheads="1"/>
                              </wps:cNvSpPr>
                              <wps:spPr bwMode="auto">
                                <a:xfrm>
                                  <a:off x="61724" y="44258"/>
                                  <a:ext cx="370205" cy="285750"/>
                                </a:xfrm>
                                <a:prstGeom prst="rect">
                                  <a:avLst/>
                                </a:prstGeom>
                                <a:solidFill>
                                  <a:srgbClr val="FFFFFF"/>
                                </a:solidFill>
                                <a:ln w="9525">
                                  <a:noFill/>
                                  <a:miter lim="800000"/>
                                  <a:headEnd/>
                                  <a:tailEnd/>
                                </a:ln>
                              </wps:spPr>
                              <wps:txbx>
                                <w:txbxContent>
                                  <w:p w14:paraId="067642C4" w14:textId="77777777" w:rsidR="0083612E" w:rsidRPr="000F1952" w:rsidRDefault="0083612E" w:rsidP="002F6B2E">
                                    <w:pPr>
                                      <w:rPr>
                                        <w:rFonts w:ascii="GHEA Grapalat" w:hAnsi="GHEA Grapalat"/>
                                      </w:rPr>
                                    </w:pPr>
                                    <w:r w:rsidRPr="000F1952">
                                      <w:rPr>
                                        <w:rFonts w:ascii="GHEA Grapalat" w:hAnsi="GHEA Grapalat"/>
                                        <w:lang w:val="en-US"/>
                                      </w:rPr>
                                      <w:t>ա)</w:t>
                                    </w:r>
                                  </w:p>
                                </w:txbxContent>
                              </wps:txbx>
                              <wps:bodyPr rot="0" vert="horz" wrap="square" lIns="91440" tIns="45720" rIns="91440" bIns="45720" anchor="t" anchorCtr="0">
                                <a:noAutofit/>
                              </wps:bodyPr>
                            </wps:wsp>
                            <wps:wsp>
                              <wps:cNvPr id="362" name="Надпись 2"/>
                              <wps:cNvSpPr txBox="1">
                                <a:spLocks noChangeArrowheads="1"/>
                              </wps:cNvSpPr>
                              <wps:spPr bwMode="auto">
                                <a:xfrm>
                                  <a:off x="1391250" y="44258"/>
                                  <a:ext cx="353060" cy="285750"/>
                                </a:xfrm>
                                <a:prstGeom prst="rect">
                                  <a:avLst/>
                                </a:prstGeom>
                                <a:solidFill>
                                  <a:srgbClr val="FFFFFF"/>
                                </a:solidFill>
                                <a:ln w="9525">
                                  <a:noFill/>
                                  <a:miter lim="800000"/>
                                  <a:headEnd/>
                                  <a:tailEnd/>
                                </a:ln>
                              </wps:spPr>
                              <wps:txbx>
                                <w:txbxContent>
                                  <w:p w14:paraId="59DA1EEA" w14:textId="77777777" w:rsidR="0083612E" w:rsidRPr="000F1952" w:rsidRDefault="0083612E" w:rsidP="002F6B2E">
                                    <w:pPr>
                                      <w:rPr>
                                        <w:rFonts w:ascii="GHEA Grapalat" w:hAnsi="GHEA Grapalat"/>
                                      </w:rPr>
                                    </w:pPr>
                                    <w:r w:rsidRPr="000F1952">
                                      <w:rPr>
                                        <w:rFonts w:ascii="GHEA Grapalat" w:hAnsi="GHEA Grapalat"/>
                                        <w:lang w:val="en-US"/>
                                      </w:rPr>
                                      <w:t>բ)</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280F8FB" id="Группа 360" o:spid="_x0000_s1029" style="position:absolute;left:0;text-align:left;margin-left:1.05pt;margin-top:-5.1pt;width:155pt;height:21.55pt;z-index:251653632;mso-width-relative:margin;mso-height-relative:margin" coordorigin="617,442" coordsize="16825,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jA2wIAABUIAAAOAAAAZHJzL2Uyb0RvYy54bWzUlctuEzEUQPdI/IPlPZ1HMnmMOqlKX0Iq&#10;UKnwAc6M5yE8trGdzJQViC071vxDFyzY8QvJH3HtSSZVCpsioTKRHD+v7z334cOjtmZoSZWuBE9w&#10;cOBjRHkqsooXCX775vzZBCNtCM8IE5wm+IZqfDR7+uSwkTENRSlYRhUCIVzHjUxwaYyMPU+nJa2J&#10;PhCScljMhaqJgaEqvEyRBqTXzAt9f+Q1QmVSiZRqDbOn3SKeOfl5TlPzOs81NYglGHQzrlWundvW&#10;mx2SuFBEllW6UYM8QIuaVBwu7UWdEkPQQlX3RNVVqoQWuTlIRe2JPK9S6mwAawJ/z5oLJRbS2VLE&#10;TSF7TIB2j9ODxaavllcKVVmCByPgw0kNTlp9XX9cf179hN8tsvNAqZFFDJsvlLyWV2ozUXQja3ib&#10;q9r+g0modXxver60NSiFyWA6mkQ+XJPCWjgewKhzQFqCl+yxUTAOhxjB8nAYRpPt6tlWwGgCs6ON&#10;gEk0jpxu3vZ6z2rZK9VIiCm9w6b/Dtt1SSR13tCWRI8t6LF9W92uvgO0H+tP6y8o7LC5zZYZMu1z&#10;YSm4QNHyUqTvNOLipCS8oMdKiaakJAMtA3sSbOmPWvw61lbIvHkpMvARWRjhBO2B/y3BrQMGYz/0&#10;oz/iI7FU2lxQUSPbSbCC/HGXkOWlNlap3RbrbC1YlZ1XjLmBKuYnTKElgVw7d5+zY28b46hJ8DQK&#10;IyeZC3seRJO4rgzUAlbVCZ749uvcb6Gc8cxtMaRiXR80YXxDyYLpEJl23rpo7uHPRXYD2JToUh9K&#10;FXRKoT5g1EDaJ1i/XxBFMWIvOKCfBsOhrRNuMIzGIQzU3ZX53RXCUxCVYINR1z0xrrZYa7g4Bhfl&#10;lcNm3ddpslEZ4rLT+B8EaPioAjQYTIMQ8nYvyfsQjQa+rUSuRNzP8F38/fchOtjWh8ccoq6iwtvj&#10;Un/zTtrH7e7YhfTuNZ/9AgAA//8DAFBLAwQUAAYACAAAACEAcwJOid4AAAAIAQAADwAAAGRycy9k&#10;b3ducmV2LnhtbEyPQWvDMAyF74P9B6PBbq3jlI01i1NK2XYqg7WD0Zsaq0lobIfYTdJ/P/W03SS9&#10;x9P38tVkWzFQHxrvNKh5AoJc6U3jKg3f+/fZC4gQ0RlsvSMNVwqwKu7vcsyMH90XDbtYCQ5xIUMN&#10;dYxdJmUoa7IY5r4jx9rJ9xYjr30lTY8jh9tWpknyLC02jj/U2NGmpvK8u1gNHyOO64V6G7bn0+Z6&#10;2D99/mwVaf34MK1fQUSa4p8ZbviMDgUzHf3FmSBaDalio4aZSlIQrC/U7XLkIV2CLHL5v0DxCwAA&#10;//8DAFBLAQItABQABgAIAAAAIQC2gziS/gAAAOEBAAATAAAAAAAAAAAAAAAAAAAAAABbQ29udGVu&#10;dF9UeXBlc10ueG1sUEsBAi0AFAAGAAgAAAAhADj9If/WAAAAlAEAAAsAAAAAAAAAAAAAAAAALwEA&#10;AF9yZWxzLy5yZWxzUEsBAi0AFAAGAAgAAAAhAOtwGMDbAgAAFQgAAA4AAAAAAAAAAAAAAAAALgIA&#10;AGRycy9lMm9Eb2MueG1sUEsBAi0AFAAGAAgAAAAhAHMCToneAAAACAEAAA8AAAAAAAAAAAAAAAAA&#10;NQUAAGRycy9kb3ducmV2LnhtbFBLBQYAAAAABAAEAPMAAABABgAAAAA=&#10;">
                      <v:shape id="_x0000_s1030" type="#_x0000_t202" style="position:absolute;left:617;top:442;width:370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2HLxQAAANwAAAAPAAAAZHJzL2Rvd25yZXYueG1sRI/dasJA&#10;FITvhb7Dcgq9kWZja2ONrtIWFG+T5gGO2ZMfmj0bslsT394tFLwcZuYbZrufTCcuNLjWsoJFFIMg&#10;Lq1uuVZQfB+e30E4j6yxs0wKruRgv3uYbTHVduSMLrmvRYCwS1FB432fSunKhgy6yPbEwavsYNAH&#10;OdRSDzgGuOnkSxwn0mDLYaHBnr4aKn/yX6OgOo3zt/V4PvpilS2TT2xXZ3tV6ulx+tiA8DT5e/i/&#10;fdIKXpMF/J0JR0DubgAAAP//AwBQSwECLQAUAAYACAAAACEA2+H2y+4AAACFAQAAEwAAAAAAAAAA&#10;AAAAAAAAAAAAW0NvbnRlbnRfVHlwZXNdLnhtbFBLAQItABQABgAIAAAAIQBa9CxbvwAAABUBAAAL&#10;AAAAAAAAAAAAAAAAAB8BAABfcmVscy8ucmVsc1BLAQItABQABgAIAAAAIQBQy2HLxQAAANwAAAAP&#10;AAAAAAAAAAAAAAAAAAcCAABkcnMvZG93bnJldi54bWxQSwUGAAAAAAMAAwC3AAAA+QIAAAAA&#10;" stroked="f">
                        <v:textbox>
                          <w:txbxContent>
                            <w:p w14:paraId="067642C4" w14:textId="77777777" w:rsidR="0083612E" w:rsidRPr="000F1952" w:rsidRDefault="0083612E" w:rsidP="002F6B2E">
                              <w:pPr>
                                <w:rPr>
                                  <w:rFonts w:ascii="GHEA Grapalat" w:hAnsi="GHEA Grapalat"/>
                                </w:rPr>
                              </w:pPr>
                              <w:r w:rsidRPr="000F1952">
                                <w:rPr>
                                  <w:rFonts w:ascii="GHEA Grapalat" w:hAnsi="GHEA Grapalat"/>
                                  <w:lang w:val="en-US"/>
                                </w:rPr>
                                <w:t>ա)</w:t>
                              </w:r>
                            </w:p>
                          </w:txbxContent>
                        </v:textbox>
                      </v:shape>
                      <v:shape id="_x0000_s1031" type="#_x0000_t202" style="position:absolute;left:13912;top:442;width:353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8wwAAANwAAAAPAAAAZHJzL2Rvd25yZXYueG1sRI/disIw&#10;FITvF3yHcARvFk39q1qNsgqKt/48wLE5tsXmpDRZW9/eLCx4OczMN8xq05pSPKl2hWUFw0EEgji1&#10;uuBMwfWy789BOI+ssbRMCl7kYLPufK0w0bbhEz3PPhMBwi5BBbn3VSKlS3My6Aa2Ig7e3dYGfZB1&#10;JnWNTYCbUo6iKJYGCw4LOVa0yyl9nH+Ngvux+Z4umtvBX2enSbzFYnazL6V63fZnCcJT6z/h//ZR&#10;KxjHI/g7E46AXL8BAAD//wMAUEsBAi0AFAAGAAgAAAAhANvh9svuAAAAhQEAABMAAAAAAAAAAAAA&#10;AAAAAAAAAFtDb250ZW50X1R5cGVzXS54bWxQSwECLQAUAAYACAAAACEAWvQsW78AAAAVAQAACwAA&#10;AAAAAAAAAAAAAAAfAQAAX3JlbHMvLnJlbHNQSwECLQAUAAYACAAAACEAoBn/vMMAAADcAAAADwAA&#10;AAAAAAAAAAAAAAAHAgAAZHJzL2Rvd25yZXYueG1sUEsFBgAAAAADAAMAtwAAAPcCAAAAAA==&#10;" stroked="f">
                        <v:textbox>
                          <w:txbxContent>
                            <w:p w14:paraId="59DA1EEA" w14:textId="77777777" w:rsidR="0083612E" w:rsidRPr="000F1952" w:rsidRDefault="0083612E" w:rsidP="002F6B2E">
                              <w:pPr>
                                <w:rPr>
                                  <w:rFonts w:ascii="GHEA Grapalat" w:hAnsi="GHEA Grapalat"/>
                                </w:rPr>
                              </w:pPr>
                              <w:r w:rsidRPr="000F1952">
                                <w:rPr>
                                  <w:rFonts w:ascii="GHEA Grapalat" w:hAnsi="GHEA Grapalat"/>
                                  <w:lang w:val="en-US"/>
                                </w:rPr>
                                <w:t>բ)</w:t>
                              </w:r>
                            </w:p>
                          </w:txbxContent>
                        </v:textbox>
                      </v:shape>
                    </v:group>
                  </w:pict>
                </mc:Fallback>
              </mc:AlternateContent>
            </w:r>
            <w:r w:rsidRPr="000F1952">
              <w:rPr>
                <w:rFonts w:ascii="GHEA Grapalat" w:hAnsi="GHEA Grapalat"/>
                <w:noProof/>
                <w:color w:val="000001"/>
                <w:lang w:val="en-US"/>
              </w:rPr>
              <w:drawing>
                <wp:inline distT="0" distB="0" distL="0" distR="0" wp14:anchorId="71D1DA8E" wp14:editId="1ABA64D0">
                  <wp:extent cx="2696210" cy="1544955"/>
                  <wp:effectExtent l="0" t="0" r="889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696210" cy="1544955"/>
                          </a:xfrm>
                          <a:prstGeom prst="rect">
                            <a:avLst/>
                          </a:prstGeom>
                          <a:noFill/>
                          <a:ln>
                            <a:noFill/>
                          </a:ln>
                        </pic:spPr>
                      </pic:pic>
                    </a:graphicData>
                  </a:graphic>
                </wp:inline>
              </w:drawing>
            </w:r>
          </w:p>
          <w:p w14:paraId="7D56A944" w14:textId="77777777" w:rsidR="002F6B2E" w:rsidRPr="000F1952" w:rsidRDefault="002F6B2E" w:rsidP="00F60667">
            <w:pPr>
              <w:rPr>
                <w:rFonts w:ascii="GHEA Grapalat" w:hAnsi="GHEA Grapalat"/>
              </w:rPr>
            </w:pPr>
          </w:p>
        </w:tc>
        <w:tc>
          <w:tcPr>
            <w:tcW w:w="728" w:type="dxa"/>
            <w:vAlign w:val="center"/>
          </w:tcPr>
          <w:p w14:paraId="00A89383" w14:textId="77777777" w:rsidR="002F6B2E" w:rsidRPr="000F1952" w:rsidRDefault="002F6B2E" w:rsidP="00F60667">
            <w:pPr>
              <w:jc w:val="center"/>
              <w:rPr>
                <w:rFonts w:ascii="GHEA Grapalat" w:hAnsi="GHEA Grapalat"/>
                <w:lang w:val="en-US"/>
              </w:rPr>
            </w:pPr>
            <w:r w:rsidRPr="000F1952">
              <w:rPr>
                <w:rFonts w:ascii="GHEA Grapalat" w:hAnsi="GHEA Grapalat"/>
                <w:b/>
              </w:rPr>
              <w:t>–</w:t>
            </w:r>
          </w:p>
        </w:tc>
        <w:tc>
          <w:tcPr>
            <w:tcW w:w="1002" w:type="dxa"/>
            <w:vAlign w:val="center"/>
          </w:tcPr>
          <w:p w14:paraId="5E2FBB2A"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1,60</w:t>
            </w:r>
          </w:p>
        </w:tc>
        <w:tc>
          <w:tcPr>
            <w:tcW w:w="917" w:type="dxa"/>
            <w:vAlign w:val="center"/>
          </w:tcPr>
          <w:p w14:paraId="682C2B66"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1,47</w:t>
            </w:r>
          </w:p>
        </w:tc>
        <w:tc>
          <w:tcPr>
            <w:tcW w:w="1192" w:type="dxa"/>
            <w:vAlign w:val="center"/>
          </w:tcPr>
          <w:p w14:paraId="0189D800" w14:textId="77777777" w:rsidR="002F6B2E" w:rsidRPr="000F1952" w:rsidRDefault="002F6B2E" w:rsidP="00F60667">
            <w:pPr>
              <w:spacing w:line="360" w:lineRule="auto"/>
              <w:jc w:val="center"/>
              <w:rPr>
                <w:rFonts w:ascii="GHEA Grapalat" w:hAnsi="GHEA Grapalat"/>
                <w:lang w:val="en-US"/>
              </w:rPr>
            </w:pPr>
            <w:r w:rsidRPr="000F1952">
              <w:rPr>
                <w:rFonts w:ascii="GHEA Grapalat" w:hAnsi="GHEA Grapalat"/>
                <w:lang w:val="en-US"/>
              </w:rPr>
              <w:t>ա) 3,0</w:t>
            </w:r>
          </w:p>
          <w:p w14:paraId="203039B7" w14:textId="77777777" w:rsidR="002F6B2E" w:rsidRPr="000F1952" w:rsidRDefault="002F6B2E" w:rsidP="00F60667">
            <w:pPr>
              <w:jc w:val="center"/>
              <w:rPr>
                <w:rFonts w:ascii="GHEA Grapalat" w:hAnsi="GHEA Grapalat"/>
                <w:lang w:val="en-US"/>
              </w:rPr>
            </w:pPr>
            <w:r w:rsidRPr="000F1952">
              <w:rPr>
                <w:rFonts w:ascii="GHEA Grapalat" w:hAnsi="GHEA Grapalat"/>
                <w:lang w:val="en-US"/>
              </w:rPr>
              <w:t>բ) 1,0</w:t>
            </w:r>
          </w:p>
        </w:tc>
      </w:tr>
      <w:tr w:rsidR="002F6B2E" w:rsidRPr="00271E84" w14:paraId="3E2561B5" w14:textId="77777777" w:rsidTr="00F60667">
        <w:trPr>
          <w:trHeight w:val="707"/>
          <w:jc w:val="center"/>
        </w:trPr>
        <w:tc>
          <w:tcPr>
            <w:tcW w:w="1068" w:type="dxa"/>
            <w:vMerge w:val="restart"/>
            <w:vAlign w:val="center"/>
          </w:tcPr>
          <w:p w14:paraId="56086464"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9</w:t>
            </w:r>
          </w:p>
        </w:tc>
        <w:tc>
          <w:tcPr>
            <w:tcW w:w="4437" w:type="dxa"/>
            <w:vMerge w:val="restart"/>
            <w:vAlign w:val="center"/>
          </w:tcPr>
          <w:p w14:paraId="1B0027C6" w14:textId="77777777" w:rsidR="002F6B2E" w:rsidRPr="003E7AF5" w:rsidRDefault="002F6B2E" w:rsidP="00F60667">
            <w:pPr>
              <w:ind w:left="-78" w:right="-46"/>
              <w:jc w:val="center"/>
              <w:rPr>
                <w:rFonts w:ascii="GHEA Grapalat" w:hAnsi="GHEA Grapalat"/>
              </w:rPr>
            </w:pPr>
            <w:r w:rsidRPr="003E7AF5">
              <w:rPr>
                <w:rFonts w:ascii="GHEA Grapalat" w:hAnsi="GHEA Grapalat"/>
                <w:noProof/>
                <w:lang w:val="en-US"/>
              </w:rPr>
              <mc:AlternateContent>
                <mc:Choice Requires="wpg">
                  <w:drawing>
                    <wp:anchor distT="0" distB="0" distL="114300" distR="114300" simplePos="0" relativeHeight="251654656" behindDoc="0" locked="0" layoutInCell="1" allowOverlap="1" wp14:anchorId="7BBA3056" wp14:editId="30DD5CF6">
                      <wp:simplePos x="0" y="0"/>
                      <wp:positionH relativeFrom="column">
                        <wp:posOffset>-50165</wp:posOffset>
                      </wp:positionH>
                      <wp:positionV relativeFrom="paragraph">
                        <wp:posOffset>-90805</wp:posOffset>
                      </wp:positionV>
                      <wp:extent cx="1787525" cy="318770"/>
                      <wp:effectExtent l="0" t="0" r="3175" b="5080"/>
                      <wp:wrapNone/>
                      <wp:docPr id="363" name="Группа 363"/>
                      <wp:cNvGraphicFramePr/>
                      <a:graphic xmlns:a="http://schemas.openxmlformats.org/drawingml/2006/main">
                        <a:graphicData uri="http://schemas.microsoft.com/office/word/2010/wordprocessingGroup">
                          <wpg:wgp>
                            <wpg:cNvGrpSpPr/>
                            <wpg:grpSpPr>
                              <a:xfrm>
                                <a:off x="0" y="0"/>
                                <a:ext cx="1787525" cy="318770"/>
                                <a:chOff x="61724" y="22056"/>
                                <a:chExt cx="1528086" cy="333599"/>
                              </a:xfrm>
                            </wpg:grpSpPr>
                            <wps:wsp>
                              <wps:cNvPr id="364" name="Надпись 2"/>
                              <wps:cNvSpPr txBox="1">
                                <a:spLocks noChangeArrowheads="1"/>
                              </wps:cNvSpPr>
                              <wps:spPr bwMode="auto">
                                <a:xfrm>
                                  <a:off x="61724" y="44258"/>
                                  <a:ext cx="370205" cy="285750"/>
                                </a:xfrm>
                                <a:prstGeom prst="rect">
                                  <a:avLst/>
                                </a:prstGeom>
                                <a:solidFill>
                                  <a:srgbClr val="FFFFFF"/>
                                </a:solidFill>
                                <a:ln w="9525">
                                  <a:noFill/>
                                  <a:miter lim="800000"/>
                                  <a:headEnd/>
                                  <a:tailEnd/>
                                </a:ln>
                              </wps:spPr>
                              <wps:txbx>
                                <w:txbxContent>
                                  <w:p w14:paraId="124C2858" w14:textId="77777777" w:rsidR="0083612E" w:rsidRPr="00271E84" w:rsidRDefault="0083612E" w:rsidP="002F6B2E">
                                    <w:pPr>
                                      <w:rPr>
                                        <w:rFonts w:ascii="GHEA Grapalat" w:hAnsi="GHEA Grapalat"/>
                                      </w:rPr>
                                    </w:pPr>
                                    <w:r w:rsidRPr="00271E84">
                                      <w:rPr>
                                        <w:rFonts w:ascii="GHEA Grapalat" w:hAnsi="GHEA Grapalat"/>
                                        <w:lang w:val="en-US"/>
                                      </w:rPr>
                                      <w:t>ա)</w:t>
                                    </w:r>
                                  </w:p>
                                </w:txbxContent>
                              </wps:txbx>
                              <wps:bodyPr rot="0" vert="horz" wrap="square" lIns="91440" tIns="45720" rIns="91440" bIns="45720" anchor="t" anchorCtr="0">
                                <a:noAutofit/>
                              </wps:bodyPr>
                            </wps:wsp>
                            <wps:wsp>
                              <wps:cNvPr id="365" name="Надпись 2"/>
                              <wps:cNvSpPr txBox="1">
                                <a:spLocks noChangeArrowheads="1"/>
                              </wps:cNvSpPr>
                              <wps:spPr bwMode="auto">
                                <a:xfrm>
                                  <a:off x="1236750" y="22056"/>
                                  <a:ext cx="353060" cy="333599"/>
                                </a:xfrm>
                                <a:prstGeom prst="rect">
                                  <a:avLst/>
                                </a:prstGeom>
                                <a:solidFill>
                                  <a:srgbClr val="FFFFFF"/>
                                </a:solidFill>
                                <a:ln w="9525">
                                  <a:noFill/>
                                  <a:miter lim="800000"/>
                                  <a:headEnd/>
                                  <a:tailEnd/>
                                </a:ln>
                              </wps:spPr>
                              <wps:txbx>
                                <w:txbxContent>
                                  <w:p w14:paraId="3DD7E011" w14:textId="77777777" w:rsidR="0083612E" w:rsidRPr="00271E84" w:rsidRDefault="0083612E" w:rsidP="002F6B2E">
                                    <w:pPr>
                                      <w:rPr>
                                        <w:rFonts w:ascii="GHEA Grapalat" w:hAnsi="GHEA Grapalat"/>
                                      </w:rPr>
                                    </w:pPr>
                                    <w:r w:rsidRPr="00271E84">
                                      <w:rPr>
                                        <w:rFonts w:ascii="GHEA Grapalat" w:hAnsi="GHEA Grapalat"/>
                                        <w:lang w:val="en-US"/>
                                      </w:rPr>
                                      <w:t>բ)</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BBA3056" id="Группа 363" o:spid="_x0000_s1032" style="position:absolute;left:0;text-align:left;margin-left:-3.95pt;margin-top:-7.15pt;width:140.75pt;height:25.1pt;z-index:251654656;mso-width-relative:margin;mso-height-relative:margin" coordorigin="617,220" coordsize="15280,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Wq6wIAABUIAAAOAAAAZHJzL2Uyb0RvYy54bWzclc2O0zAQgO9IvIPlO5u/pkmjTVfL/glp&#10;gZUWHsB1nB+R2MF2my6nRVy5ceYd9sCBG6/QvhFjJ22X7m2REJBKru2xxzPfjMeHR8umRgsmVSV4&#10;ir0DFyPGqcgqXqT47ZvzZzFGShOekVpwluIbpvDR9OmTw65NmC9KUWdMIlDCVdK1KS61bhPHUbRk&#10;DVEHomUchLmQDdEwlIWTSdKB9qZ2fNcdO52QWSsFZUrB7GkvxFOrP88Z1a/zXDGN6hSDbdq20rYz&#10;0zrTQ5IUkrRlRQczyCOsaEjF4dCtqlOiCZrL6oGqpqJSKJHrAyoaR+R5RZn1Abzx3D1vLqSYt9aX&#10;IumKdosJ0O5xerRa+mpxJVGVpTgYBxhx0kCQVl/Wt+tPqx/wu0NmHih1bZHA4gvZXrdXcpgo+pFx&#10;fJnLxvyDS2hp+d5s+bKlRhQmvSiOQj/EiIIs8OIoGgJAS4iS2Tb2In+EEYh93w3HfXhoebZREPqx&#10;G48HBUEQTiZmibM53jFWbo3qWsgptcOmfg/bdUlaZqOhDIktNrB3wPZ1dbf6BtC+rz+uPyO/x2YX&#10;G2ZIL58LQ8EmimovBX2nEBcnJeEFO5ZSdCUjGVjpWaeM+XCO2Wrwq0QZJbPupcggRmSuhVW0B35H&#10;cDTyw7gnuAlAELmAtcfnx2EUWv5bfCRppdIXTDTIdFIs4f7YQ8jiUume9GaJCbYSdZWdV3VtB7KY&#10;ndQSLQjctXP7DcH5ZVnNUZfiickDs4sLsx9Uk6SpNNSCumpSHLvm6403UM54ZpdoUtV9H4yuOYR+&#10;A6ZHpJezpc3mkdlrZDOR3QA2KfqrD6UKOqWQHzDq4NqnWL2fE8kwql9wQD/xRiNTJ+xgFEY+DOR9&#10;yey+hHAKqlKsMeq7J9rWlt6xYwhRXllsO0sGkyEve/v+QIJCwP+iBPX8YGwSb++Sb1M0DNwxSG2J&#10;eHjD/6MUDf+FFLUVFd4eW2SHd9I8bvfHNqV3r/n0JwAAAP//AwBQSwMEFAAGAAgAAAAhACtJwiPh&#10;AAAACQEAAA8AAABkcnMvZG93bnJldi54bWxMj8FqwkAQhu+FvsMyhd50E1O1ptmISNuTCNVC6W3M&#10;jkkwuxuyaxLfvtNTexqG+fjn+7P1aBrRU+drZxXE0wgE2cLp2pYKPo9vk2cQPqDV2DhLCm7kYZ3f&#10;32WYajfYD+oPoRQcYn2KCqoQ2lRKX1Rk0E9dS5ZvZ9cZDLx2pdQdDhxuGjmLooU0WFv+UGFL24qK&#10;y+FqFLwPOGyS+LXfXc7b2/dxvv/axaTU48O4eQERaAx/MPzqszrk7HRyV6u9aBRMlismecZPCQgG&#10;ZstkAeKkIJmvQOaZ/N8g/wEAAP//AwBQSwECLQAUAAYACAAAACEAtoM4kv4AAADhAQAAEwAAAAAA&#10;AAAAAAAAAAAAAAAAW0NvbnRlbnRfVHlwZXNdLnhtbFBLAQItABQABgAIAAAAIQA4/SH/1gAAAJQB&#10;AAALAAAAAAAAAAAAAAAAAC8BAABfcmVscy8ucmVsc1BLAQItABQABgAIAAAAIQAnIGWq6wIAABUI&#10;AAAOAAAAAAAAAAAAAAAAAC4CAABkcnMvZTJvRG9jLnhtbFBLAQItABQABgAIAAAAIQArScIj4QAA&#10;AAkBAAAPAAAAAAAAAAAAAAAAAEUFAABkcnMvZG93bnJldi54bWxQSwUGAAAAAAQABADzAAAAUwYA&#10;AAAA&#10;">
                      <v:shape id="_x0000_s1033" type="#_x0000_t202" style="position:absolute;left:617;top:442;width:370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JTwwAAANwAAAAPAAAAZHJzL2Rvd25yZXYueG1sRI/RisIw&#10;FETfhf2HcBf2RTTd1a1ajaKC4mtdP+DaXNuyzU1poq1/bwTBx2FmzjCLVWcqcaPGlZYVfA8jEMSZ&#10;1SXnCk5/u8EUhPPIGivLpOBODlbLj94CE21bTul29LkIEHYJKii8rxMpXVaQQTe0NXHwLrYx6INs&#10;cqkbbAPcVPInimJpsOSwUGBN24Ky/+PVKLgc2v7vrD3v/WmSjuMNlpOzvSv19dmt5yA8df4dfrUP&#10;WsEoHsPzTDgCcvkAAAD//wMAUEsBAi0AFAAGAAgAAAAhANvh9svuAAAAhQEAABMAAAAAAAAAAAAA&#10;AAAAAAAAAFtDb250ZW50X1R5cGVzXS54bWxQSwECLQAUAAYACAAAACEAWvQsW78AAAAVAQAACwAA&#10;AAAAAAAAAAAAAAAfAQAAX3JlbHMvLnJlbHNQSwECLQAUAAYACAAAACEAQLzCU8MAAADcAAAADwAA&#10;AAAAAAAAAAAAAAAHAgAAZHJzL2Rvd25yZXYueG1sUEsFBgAAAAADAAMAtwAAAPcCAAAAAA==&#10;" stroked="f">
                        <v:textbox>
                          <w:txbxContent>
                            <w:p w14:paraId="124C2858" w14:textId="77777777" w:rsidR="0083612E" w:rsidRPr="00271E84" w:rsidRDefault="0083612E" w:rsidP="002F6B2E">
                              <w:pPr>
                                <w:rPr>
                                  <w:rFonts w:ascii="GHEA Grapalat" w:hAnsi="GHEA Grapalat"/>
                                </w:rPr>
                              </w:pPr>
                              <w:r w:rsidRPr="00271E84">
                                <w:rPr>
                                  <w:rFonts w:ascii="GHEA Grapalat" w:hAnsi="GHEA Grapalat"/>
                                  <w:lang w:val="en-US"/>
                                </w:rPr>
                                <w:t>ա)</w:t>
                              </w:r>
                            </w:p>
                          </w:txbxContent>
                        </v:textbox>
                      </v:shape>
                      <v:shape id="_x0000_s1034" type="#_x0000_t202" style="position:absolute;left:12367;top:220;width:3531;height: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GfIxQAAANwAAAAPAAAAZHJzL2Rvd25yZXYueG1sRI/dasJA&#10;FITvhb7Dcgq9kbppa2Ib3YS2oHir9QGO2WMSzJ4N2W1+3t4tFLwcZuYbZpOPphE9da62rOBlEYEg&#10;LqyuuVRw+tk+v4NwHlljY5kUTOQgzx5mG0y1HfhA/dGXIkDYpaig8r5NpXRFRQbdwrbEwbvYzqAP&#10;siul7nAIcNPI1yhKpMGaw0KFLX1XVFyPv0bBZT/M44/hvPOn1WGZfGG9OttJqafH8XMNwtPo7+H/&#10;9l4reEti+DsTjoDMbgAAAP//AwBQSwECLQAUAAYACAAAACEA2+H2y+4AAACFAQAAEwAAAAAAAAAA&#10;AAAAAAAAAAAAW0NvbnRlbnRfVHlwZXNdLnhtbFBLAQItABQABgAIAAAAIQBa9CxbvwAAABUBAAAL&#10;AAAAAAAAAAAAAAAAAB8BAABfcmVscy8ucmVsc1BLAQItABQABgAIAAAAIQAv8GfIxQAAANwAAAAP&#10;AAAAAAAAAAAAAAAAAAcCAABkcnMvZG93bnJldi54bWxQSwUGAAAAAAMAAwC3AAAA+QIAAAAA&#10;" stroked="f">
                        <v:textbox>
                          <w:txbxContent>
                            <w:p w14:paraId="3DD7E011" w14:textId="77777777" w:rsidR="0083612E" w:rsidRPr="00271E84" w:rsidRDefault="0083612E" w:rsidP="002F6B2E">
                              <w:pPr>
                                <w:rPr>
                                  <w:rFonts w:ascii="GHEA Grapalat" w:hAnsi="GHEA Grapalat"/>
                                </w:rPr>
                              </w:pPr>
                              <w:r w:rsidRPr="00271E84">
                                <w:rPr>
                                  <w:rFonts w:ascii="GHEA Grapalat" w:hAnsi="GHEA Grapalat"/>
                                  <w:lang w:val="en-US"/>
                                </w:rPr>
                                <w:t>բ)</w:t>
                              </w:r>
                            </w:p>
                          </w:txbxContent>
                        </v:textbox>
                      </v:shape>
                    </v:group>
                  </w:pict>
                </mc:Fallback>
              </mc:AlternateContent>
            </w:r>
            <w:r w:rsidRPr="003E7AF5">
              <w:rPr>
                <w:rFonts w:ascii="GHEA Grapalat" w:hAnsi="GHEA Grapalat"/>
                <w:noProof/>
                <w:color w:val="000001"/>
                <w:lang w:val="en-US"/>
              </w:rPr>
              <w:drawing>
                <wp:inline distT="0" distB="0" distL="0" distR="0" wp14:anchorId="37441DD0" wp14:editId="4B38833D">
                  <wp:extent cx="2620800" cy="1047600"/>
                  <wp:effectExtent l="0" t="0" r="8255" b="635"/>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2620800" cy="1047600"/>
                          </a:xfrm>
                          <a:prstGeom prst="rect">
                            <a:avLst/>
                          </a:prstGeom>
                          <a:noFill/>
                          <a:ln>
                            <a:noFill/>
                          </a:ln>
                        </pic:spPr>
                      </pic:pic>
                    </a:graphicData>
                  </a:graphic>
                </wp:inline>
              </w:drawing>
            </w:r>
          </w:p>
        </w:tc>
        <w:tc>
          <w:tcPr>
            <w:tcW w:w="728" w:type="dxa"/>
            <w:vAlign w:val="center"/>
          </w:tcPr>
          <w:p w14:paraId="7002896E"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0,5</w:t>
            </w:r>
          </w:p>
        </w:tc>
        <w:tc>
          <w:tcPr>
            <w:tcW w:w="1002" w:type="dxa"/>
            <w:vMerge w:val="restart"/>
            <w:vAlign w:val="center"/>
          </w:tcPr>
          <w:p w14:paraId="2C5F2B23"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1,60</w:t>
            </w:r>
          </w:p>
        </w:tc>
        <w:tc>
          <w:tcPr>
            <w:tcW w:w="917" w:type="dxa"/>
            <w:vAlign w:val="center"/>
          </w:tcPr>
          <w:p w14:paraId="5A06A006"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1,07</w:t>
            </w:r>
          </w:p>
        </w:tc>
        <w:tc>
          <w:tcPr>
            <w:tcW w:w="1192" w:type="dxa"/>
            <w:vMerge w:val="restart"/>
            <w:vAlign w:val="center"/>
          </w:tcPr>
          <w:p w14:paraId="4B35FCDE" w14:textId="77777777" w:rsidR="002F6B2E" w:rsidRPr="003E7AF5" w:rsidRDefault="002F6B2E" w:rsidP="00F60667">
            <w:pPr>
              <w:spacing w:line="360" w:lineRule="auto"/>
              <w:jc w:val="center"/>
              <w:rPr>
                <w:rFonts w:ascii="GHEA Grapalat" w:hAnsi="GHEA Grapalat"/>
                <w:lang w:val="en-US"/>
              </w:rPr>
            </w:pPr>
            <w:r w:rsidRPr="003E7AF5">
              <w:rPr>
                <w:rFonts w:ascii="GHEA Grapalat" w:hAnsi="GHEA Grapalat"/>
                <w:lang w:val="en-US"/>
              </w:rPr>
              <w:t>ա) 3,0</w:t>
            </w:r>
          </w:p>
          <w:p w14:paraId="71329FB2"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բ) 1,0</w:t>
            </w:r>
          </w:p>
        </w:tc>
      </w:tr>
      <w:tr w:rsidR="002F6B2E" w14:paraId="091EB276" w14:textId="77777777" w:rsidTr="00F60667">
        <w:trPr>
          <w:trHeight w:val="871"/>
          <w:jc w:val="center"/>
        </w:trPr>
        <w:tc>
          <w:tcPr>
            <w:tcW w:w="1068" w:type="dxa"/>
            <w:vMerge/>
            <w:vAlign w:val="center"/>
          </w:tcPr>
          <w:p w14:paraId="3B2221EA" w14:textId="77777777" w:rsidR="002F6B2E" w:rsidRPr="003E7AF5" w:rsidRDefault="002F6B2E" w:rsidP="00F60667">
            <w:pPr>
              <w:jc w:val="center"/>
              <w:rPr>
                <w:rFonts w:ascii="GHEA Grapalat" w:hAnsi="GHEA Grapalat"/>
                <w:lang w:val="en-US"/>
              </w:rPr>
            </w:pPr>
          </w:p>
        </w:tc>
        <w:tc>
          <w:tcPr>
            <w:tcW w:w="4437" w:type="dxa"/>
            <w:vMerge/>
            <w:vAlign w:val="center"/>
          </w:tcPr>
          <w:p w14:paraId="277BDA96" w14:textId="77777777" w:rsidR="002F6B2E" w:rsidRPr="003E7AF5" w:rsidRDefault="002F6B2E" w:rsidP="00F60667">
            <w:pPr>
              <w:jc w:val="center"/>
              <w:rPr>
                <w:rFonts w:ascii="GHEA Grapalat" w:hAnsi="GHEA Grapalat"/>
                <w:noProof/>
                <w:lang w:eastAsia="ru-RU"/>
              </w:rPr>
            </w:pPr>
          </w:p>
        </w:tc>
        <w:tc>
          <w:tcPr>
            <w:tcW w:w="728" w:type="dxa"/>
            <w:vAlign w:val="center"/>
          </w:tcPr>
          <w:p w14:paraId="557D7865"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1,0</w:t>
            </w:r>
          </w:p>
        </w:tc>
        <w:tc>
          <w:tcPr>
            <w:tcW w:w="1002" w:type="dxa"/>
            <w:vMerge/>
            <w:vAlign w:val="center"/>
          </w:tcPr>
          <w:p w14:paraId="4980949B" w14:textId="77777777" w:rsidR="002F6B2E" w:rsidRPr="003E7AF5" w:rsidRDefault="002F6B2E" w:rsidP="00F60667">
            <w:pPr>
              <w:jc w:val="center"/>
              <w:rPr>
                <w:rFonts w:ascii="GHEA Grapalat" w:hAnsi="GHEA Grapalat"/>
                <w:lang w:val="en-US"/>
              </w:rPr>
            </w:pPr>
          </w:p>
        </w:tc>
        <w:tc>
          <w:tcPr>
            <w:tcW w:w="917" w:type="dxa"/>
            <w:vAlign w:val="center"/>
          </w:tcPr>
          <w:p w14:paraId="64D1D6F2"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1,12</w:t>
            </w:r>
          </w:p>
        </w:tc>
        <w:tc>
          <w:tcPr>
            <w:tcW w:w="1192" w:type="dxa"/>
            <w:vMerge/>
            <w:vAlign w:val="center"/>
          </w:tcPr>
          <w:p w14:paraId="612FFD8B" w14:textId="77777777" w:rsidR="002F6B2E" w:rsidRPr="003E7AF5" w:rsidRDefault="002F6B2E" w:rsidP="00F60667">
            <w:pPr>
              <w:jc w:val="center"/>
              <w:rPr>
                <w:rFonts w:ascii="GHEA Grapalat" w:hAnsi="GHEA Grapalat"/>
              </w:rPr>
            </w:pPr>
          </w:p>
        </w:tc>
      </w:tr>
      <w:tr w:rsidR="002F6B2E" w14:paraId="25F17EFF" w14:textId="77777777" w:rsidTr="00F60667">
        <w:trPr>
          <w:trHeight w:val="851"/>
          <w:jc w:val="center"/>
        </w:trPr>
        <w:tc>
          <w:tcPr>
            <w:tcW w:w="1068" w:type="dxa"/>
            <w:vMerge/>
            <w:vAlign w:val="center"/>
          </w:tcPr>
          <w:p w14:paraId="79B12118" w14:textId="77777777" w:rsidR="002F6B2E" w:rsidRPr="003E7AF5" w:rsidRDefault="002F6B2E" w:rsidP="00F60667">
            <w:pPr>
              <w:jc w:val="center"/>
              <w:rPr>
                <w:rFonts w:ascii="GHEA Grapalat" w:hAnsi="GHEA Grapalat"/>
                <w:lang w:val="en-US"/>
              </w:rPr>
            </w:pPr>
          </w:p>
        </w:tc>
        <w:tc>
          <w:tcPr>
            <w:tcW w:w="4437" w:type="dxa"/>
            <w:vMerge/>
            <w:vAlign w:val="center"/>
          </w:tcPr>
          <w:p w14:paraId="1B4F99D2" w14:textId="77777777" w:rsidR="002F6B2E" w:rsidRPr="003E7AF5" w:rsidRDefault="002F6B2E" w:rsidP="00F60667">
            <w:pPr>
              <w:jc w:val="center"/>
              <w:rPr>
                <w:rFonts w:ascii="GHEA Grapalat" w:hAnsi="GHEA Grapalat"/>
                <w:noProof/>
                <w:lang w:eastAsia="ru-RU"/>
              </w:rPr>
            </w:pPr>
          </w:p>
        </w:tc>
        <w:tc>
          <w:tcPr>
            <w:tcW w:w="728" w:type="dxa"/>
            <w:vAlign w:val="center"/>
          </w:tcPr>
          <w:p w14:paraId="57CCC9C1"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2,0</w:t>
            </w:r>
          </w:p>
        </w:tc>
        <w:tc>
          <w:tcPr>
            <w:tcW w:w="1002" w:type="dxa"/>
            <w:vMerge/>
            <w:vAlign w:val="center"/>
          </w:tcPr>
          <w:p w14:paraId="6664E15B" w14:textId="77777777" w:rsidR="002F6B2E" w:rsidRPr="003E7AF5" w:rsidRDefault="002F6B2E" w:rsidP="00F60667">
            <w:pPr>
              <w:jc w:val="center"/>
              <w:rPr>
                <w:rFonts w:ascii="GHEA Grapalat" w:hAnsi="GHEA Grapalat"/>
                <w:lang w:val="en-US"/>
              </w:rPr>
            </w:pPr>
          </w:p>
        </w:tc>
        <w:tc>
          <w:tcPr>
            <w:tcW w:w="917" w:type="dxa"/>
            <w:vAlign w:val="center"/>
          </w:tcPr>
          <w:p w14:paraId="47263DA5" w14:textId="77777777" w:rsidR="002F6B2E" w:rsidRPr="003E7AF5" w:rsidRDefault="002F6B2E" w:rsidP="00F60667">
            <w:pPr>
              <w:jc w:val="center"/>
              <w:rPr>
                <w:rFonts w:ascii="GHEA Grapalat" w:hAnsi="GHEA Grapalat"/>
                <w:lang w:val="en-US"/>
              </w:rPr>
            </w:pPr>
            <w:r w:rsidRPr="003E7AF5">
              <w:rPr>
                <w:rFonts w:ascii="GHEA Grapalat" w:hAnsi="GHEA Grapalat"/>
                <w:lang w:val="en-US"/>
              </w:rPr>
              <w:t>1,19</w:t>
            </w:r>
          </w:p>
        </w:tc>
        <w:tc>
          <w:tcPr>
            <w:tcW w:w="1192" w:type="dxa"/>
            <w:vMerge/>
            <w:vAlign w:val="center"/>
          </w:tcPr>
          <w:p w14:paraId="2117B7C3" w14:textId="77777777" w:rsidR="002F6B2E" w:rsidRPr="003E7AF5" w:rsidRDefault="002F6B2E" w:rsidP="00F60667">
            <w:pPr>
              <w:jc w:val="center"/>
              <w:rPr>
                <w:rFonts w:ascii="GHEA Grapalat" w:hAnsi="GHEA Grapalat"/>
              </w:rPr>
            </w:pPr>
          </w:p>
        </w:tc>
      </w:tr>
      <w:tr w:rsidR="002F6B2E" w:rsidRPr="00EF61C1" w14:paraId="1425176F" w14:textId="77777777" w:rsidTr="00DD53CC">
        <w:trPr>
          <w:trHeight w:val="2190"/>
          <w:jc w:val="center"/>
        </w:trPr>
        <w:tc>
          <w:tcPr>
            <w:tcW w:w="9344" w:type="dxa"/>
            <w:gridSpan w:val="6"/>
            <w:vAlign w:val="center"/>
          </w:tcPr>
          <w:p w14:paraId="3CA1B73B" w14:textId="77777777" w:rsidR="002F6B2E" w:rsidRPr="003E7AF5" w:rsidRDefault="002F6B2E" w:rsidP="005E61BF">
            <w:pPr>
              <w:pStyle w:val="ListParagraph"/>
              <w:numPr>
                <w:ilvl w:val="0"/>
                <w:numId w:val="31"/>
              </w:numPr>
              <w:ind w:left="373"/>
              <w:jc w:val="both"/>
              <w:rPr>
                <w:rFonts w:ascii="GHEA Grapalat" w:hAnsi="GHEA Grapalat"/>
                <w:sz w:val="20"/>
              </w:rPr>
            </w:pPr>
            <w:r w:rsidRPr="003E7AF5">
              <w:rPr>
                <w:rFonts w:ascii="GHEA Grapalat" w:hAnsi="GHEA Grapalat" w:cs="Times New Roman"/>
                <w:i/>
                <w:szCs w:val="20"/>
                <w:lang w:val="en-US"/>
              </w:rPr>
              <w:t>A</w:t>
            </w:r>
            <w:r w:rsidRPr="003E7AF5">
              <w:rPr>
                <w:rFonts w:ascii="GHEA Grapalat" w:hAnsi="GHEA Grapalat" w:cs="Times New Roman"/>
                <w:i/>
                <w:szCs w:val="20"/>
                <w:vertAlign w:val="subscript"/>
                <w:lang w:val="en-US"/>
              </w:rPr>
              <w:t>f</w:t>
            </w:r>
            <w:r w:rsidRPr="003E7AF5">
              <w:rPr>
                <w:rFonts w:ascii="Calibri" w:hAnsi="Calibri" w:cs="Calibri"/>
                <w:szCs w:val="20"/>
              </w:rPr>
              <w:t> </w:t>
            </w:r>
            <w:r w:rsidRPr="003E7AF5">
              <w:rPr>
                <w:rFonts w:ascii="GHEA Grapalat" w:hAnsi="GHEA Grapalat" w:cs="Times New Roman"/>
                <w:szCs w:val="20"/>
              </w:rPr>
              <w:t>/</w:t>
            </w:r>
            <w:r w:rsidRPr="003E7AF5">
              <w:rPr>
                <w:rFonts w:ascii="GHEA Grapalat" w:hAnsi="GHEA Grapalat" w:cs="Times New Roman"/>
                <w:i/>
                <w:szCs w:val="20"/>
                <w:lang w:val="en-US"/>
              </w:rPr>
              <w:t>A</w:t>
            </w:r>
            <w:r w:rsidRPr="003E7AF5">
              <w:rPr>
                <w:rFonts w:ascii="GHEA Grapalat" w:hAnsi="GHEA Grapalat" w:cs="Times New Roman"/>
                <w:i/>
                <w:szCs w:val="20"/>
                <w:vertAlign w:val="subscript"/>
                <w:lang w:val="en-US"/>
              </w:rPr>
              <w:t>w</w:t>
            </w:r>
            <w:r w:rsidRPr="003E7AF5">
              <w:rPr>
                <w:rFonts w:ascii="GHEA Grapalat" w:hAnsi="GHEA Grapalat"/>
                <w:sz w:val="20"/>
                <w:szCs w:val="20"/>
              </w:rPr>
              <w:t xml:space="preserve"> միջանկյալ </w:t>
            </w:r>
            <w:r w:rsidRPr="003E7AF5">
              <w:rPr>
                <w:rFonts w:ascii="GHEA Grapalat" w:hAnsi="GHEA Grapalat"/>
                <w:sz w:val="20"/>
                <w:szCs w:val="20"/>
                <w:lang w:val="en-US"/>
              </w:rPr>
              <w:t>արժեք</w:t>
            </w:r>
            <w:r w:rsidRPr="003E7AF5">
              <w:rPr>
                <w:rFonts w:ascii="GHEA Grapalat" w:hAnsi="GHEA Grapalat"/>
                <w:sz w:val="20"/>
                <w:szCs w:val="20"/>
              </w:rPr>
              <w:t xml:space="preserve">ների համար գործակիցները պետք է </w:t>
            </w:r>
            <w:r w:rsidRPr="003E7AF5">
              <w:rPr>
                <w:rFonts w:ascii="GHEA Grapalat" w:hAnsi="GHEA Grapalat"/>
                <w:sz w:val="20"/>
                <w:szCs w:val="20"/>
                <w:lang w:val="en-US"/>
              </w:rPr>
              <w:t>հաշվարկ</w:t>
            </w:r>
            <w:r w:rsidRPr="003E7AF5">
              <w:rPr>
                <w:rFonts w:ascii="GHEA Grapalat" w:hAnsi="GHEA Grapalat"/>
                <w:sz w:val="20"/>
                <w:szCs w:val="20"/>
              </w:rPr>
              <w:t>վեն գծային  միջարկմամբ</w:t>
            </w:r>
            <w:r w:rsidRPr="003E7AF5">
              <w:rPr>
                <w:rFonts w:ascii="GHEA Grapalat" w:hAnsi="GHEA Grapalat"/>
                <w:sz w:val="20"/>
              </w:rPr>
              <w:t>:</w:t>
            </w:r>
          </w:p>
          <w:p w14:paraId="22FF2DEC" w14:textId="77777777" w:rsidR="002F6B2E" w:rsidRDefault="002F6B2E" w:rsidP="005E61BF">
            <w:pPr>
              <w:pStyle w:val="ListParagraph"/>
              <w:numPr>
                <w:ilvl w:val="0"/>
                <w:numId w:val="31"/>
              </w:numPr>
              <w:spacing w:after="40"/>
              <w:ind w:left="368" w:hanging="357"/>
              <w:jc w:val="both"/>
              <w:rPr>
                <w:rFonts w:ascii="GHEA Grapalat" w:hAnsi="GHEA Grapalat"/>
                <w:sz w:val="20"/>
              </w:rPr>
            </w:pPr>
            <w:r w:rsidRPr="003E7AF5">
              <w:rPr>
                <w:rFonts w:ascii="GHEA Grapalat" w:hAnsi="GHEA Grapalat" w:cs="Times New Roman"/>
                <w:i/>
                <w:sz w:val="24"/>
                <w:lang w:val="en-US"/>
              </w:rPr>
              <w:t>c</w:t>
            </w:r>
            <w:r w:rsidRPr="003E7AF5">
              <w:rPr>
                <w:rFonts w:ascii="GHEA Grapalat" w:hAnsi="GHEA Grapalat" w:cs="Times New Roman"/>
                <w:i/>
                <w:sz w:val="24"/>
                <w:vertAlign w:val="subscript"/>
                <w:lang w:val="en-US"/>
              </w:rPr>
              <w:t>x</w:t>
            </w:r>
            <w:r w:rsidRPr="003E7AF5">
              <w:rPr>
                <w:rFonts w:ascii="GHEA Grapalat" w:hAnsi="GHEA Grapalat"/>
                <w:sz w:val="20"/>
                <w:szCs w:val="20"/>
              </w:rPr>
              <w:t xml:space="preserve"> և </w:t>
            </w:r>
            <w:r w:rsidRPr="003E7AF5">
              <w:rPr>
                <w:rFonts w:ascii="GHEA Grapalat" w:hAnsi="GHEA Grapalat" w:cs="Times New Roman"/>
                <w:i/>
                <w:sz w:val="24"/>
                <w:lang w:val="en-US"/>
              </w:rPr>
              <w:t>c</w:t>
            </w:r>
            <w:r w:rsidRPr="003E7AF5">
              <w:rPr>
                <w:rFonts w:ascii="GHEA Grapalat" w:hAnsi="GHEA Grapalat" w:cs="Times New Roman"/>
                <w:i/>
                <w:sz w:val="24"/>
                <w:vertAlign w:val="subscript"/>
              </w:rPr>
              <w:t>y</w:t>
            </w:r>
            <w:r w:rsidRPr="003E7AF5">
              <w:rPr>
                <w:rFonts w:ascii="GHEA Grapalat" w:hAnsi="GHEA Grapalat"/>
                <w:sz w:val="20"/>
                <w:szCs w:val="20"/>
              </w:rPr>
              <w:t xml:space="preserve"> գործակիցների արժեքները պետք է ընդունել ոչ ավել</w:t>
            </w:r>
            <w:r w:rsidRPr="003764A8">
              <w:rPr>
                <w:rFonts w:ascii="GHEA Grapalat" w:hAnsi="GHEA Grapalat"/>
                <w:sz w:val="20"/>
                <w:szCs w:val="20"/>
              </w:rPr>
              <w:t>,</w:t>
            </w:r>
            <w:r w:rsidRPr="003E7AF5">
              <w:rPr>
                <w:rFonts w:ascii="GHEA Grapalat" w:hAnsi="GHEA Grapalat"/>
                <w:sz w:val="20"/>
                <w:szCs w:val="20"/>
              </w:rPr>
              <w:t xml:space="preserve"> քան 1,15</w:t>
            </w:r>
            <w:r w:rsidRPr="003E7AF5">
              <w:rPr>
                <w:rFonts w:ascii="Courier New" w:hAnsi="Courier New" w:cs="Courier New"/>
                <w:sz w:val="20"/>
                <w:szCs w:val="20"/>
              </w:rPr>
              <w:t>∙</w:t>
            </w:r>
            <w:r w:rsidRPr="003E7AF5">
              <w:rPr>
                <w:rFonts w:ascii="GHEA Grapalat" w:hAnsi="GHEA Grapalat" w:cs="Times New Roman"/>
                <w:i/>
                <w:sz w:val="24"/>
                <w:szCs w:val="26"/>
              </w:rPr>
              <w:t>γ</w:t>
            </w:r>
            <w:r w:rsidRPr="003E7AF5">
              <w:rPr>
                <w:rFonts w:ascii="GHEA Grapalat" w:hAnsi="GHEA Grapalat" w:cs="Times New Roman"/>
                <w:i/>
                <w:sz w:val="24"/>
                <w:szCs w:val="20"/>
                <w:vertAlign w:val="subscript"/>
              </w:rPr>
              <w:t>f</w:t>
            </w:r>
            <w:r w:rsidRPr="003E7AF5">
              <w:rPr>
                <w:rFonts w:ascii="GHEA Grapalat" w:hAnsi="GHEA Grapalat"/>
                <w:sz w:val="20"/>
                <w:szCs w:val="20"/>
              </w:rPr>
              <w:t xml:space="preserve">, որտեղ </w:t>
            </w:r>
            <w:r w:rsidRPr="003E7AF5">
              <w:rPr>
                <w:rFonts w:ascii="GHEA Grapalat" w:hAnsi="GHEA Grapalat" w:cs="Times New Roman"/>
                <w:i/>
                <w:sz w:val="24"/>
                <w:szCs w:val="24"/>
              </w:rPr>
              <w:t>γ</w:t>
            </w:r>
            <w:r w:rsidRPr="003E7AF5">
              <w:rPr>
                <w:rFonts w:ascii="GHEA Grapalat" w:hAnsi="GHEA Grapalat" w:cs="Times New Roman"/>
                <w:i/>
                <w:sz w:val="24"/>
                <w:szCs w:val="24"/>
                <w:vertAlign w:val="subscript"/>
              </w:rPr>
              <w:t>f</w:t>
            </w:r>
            <w:r w:rsidRPr="003E7AF5">
              <w:rPr>
                <w:rFonts w:ascii="Calibri" w:hAnsi="Calibri" w:cs="Calibri"/>
                <w:sz w:val="24"/>
                <w:szCs w:val="24"/>
              </w:rPr>
              <w:t> </w:t>
            </w:r>
            <w:r w:rsidRPr="003E7AF5">
              <w:rPr>
                <w:rFonts w:ascii="GHEA Grapalat" w:hAnsi="GHEA Grapalat"/>
                <w:sz w:val="20"/>
                <w:szCs w:val="20"/>
              </w:rPr>
              <w:t>-</w:t>
            </w:r>
            <w:r>
              <w:rPr>
                <w:rFonts w:ascii="GHEA Grapalat" w:hAnsi="GHEA Grapalat"/>
                <w:sz w:val="20"/>
                <w:szCs w:val="20"/>
              </w:rPr>
              <w:t>ը</w:t>
            </w:r>
            <w:r w:rsidRPr="003E7AF5">
              <w:rPr>
                <w:rFonts w:ascii="GHEA Grapalat" w:hAnsi="GHEA Grapalat"/>
                <w:sz w:val="20"/>
                <w:szCs w:val="20"/>
              </w:rPr>
              <w:t xml:space="preserve"> հուսալիության գործակիցն է ըստ բեռնվածքի</w:t>
            </w:r>
            <w:r w:rsidRPr="003E7AF5">
              <w:rPr>
                <w:rFonts w:ascii="GHEA Grapalat" w:hAnsi="GHEA Grapalat"/>
                <w:sz w:val="20"/>
              </w:rPr>
              <w:t>, որ</w:t>
            </w:r>
            <w:r>
              <w:rPr>
                <w:rFonts w:ascii="GHEA Grapalat" w:hAnsi="GHEA Grapalat"/>
                <w:sz w:val="20"/>
                <w:lang w:val="en-US"/>
              </w:rPr>
              <w:t>ը</w:t>
            </w:r>
            <w:r w:rsidRPr="008A36CE">
              <w:rPr>
                <w:rFonts w:ascii="GHEA Grapalat" w:hAnsi="GHEA Grapalat"/>
                <w:sz w:val="20"/>
              </w:rPr>
              <w:t xml:space="preserve"> </w:t>
            </w:r>
            <w:r>
              <w:rPr>
                <w:rFonts w:ascii="GHEA Grapalat" w:hAnsi="GHEA Grapalat"/>
                <w:sz w:val="20"/>
                <w:lang w:val="en-US"/>
              </w:rPr>
              <w:t>որոշվում</w:t>
            </w:r>
            <w:r w:rsidRPr="008A36CE">
              <w:rPr>
                <w:rFonts w:ascii="GHEA Grapalat" w:hAnsi="GHEA Grapalat"/>
                <w:sz w:val="20"/>
              </w:rPr>
              <w:t xml:space="preserve"> </w:t>
            </w:r>
            <w:r>
              <w:rPr>
                <w:rFonts w:ascii="GHEA Grapalat" w:hAnsi="GHEA Grapalat"/>
                <w:sz w:val="20"/>
                <w:lang w:val="en-US"/>
              </w:rPr>
              <w:t>է</w:t>
            </w:r>
            <w:r w:rsidRPr="003E7AF5">
              <w:rPr>
                <w:rFonts w:ascii="GHEA Grapalat" w:hAnsi="GHEA Grapalat"/>
                <w:sz w:val="20"/>
              </w:rPr>
              <w:t xml:space="preserve"> որպես համարժե</w:t>
            </w:r>
            <w:r>
              <w:rPr>
                <w:rFonts w:ascii="GHEA Grapalat" w:hAnsi="GHEA Grapalat"/>
                <w:sz w:val="20"/>
                <w:lang w:val="en-US"/>
              </w:rPr>
              <w:t>ք</w:t>
            </w:r>
            <w:r w:rsidRPr="003E7AF5">
              <w:rPr>
                <w:rFonts w:ascii="GHEA Grapalat" w:hAnsi="GHEA Grapalat"/>
                <w:sz w:val="20"/>
              </w:rPr>
              <w:t xml:space="preserve"> (ծռող մոմենտի արժեքով)</w:t>
            </w:r>
            <w:r w:rsidRPr="003E7AF5">
              <w:rPr>
                <w:rFonts w:ascii="GHEA Grapalat" w:hAnsi="GHEA Grapalat"/>
                <w:color w:val="FF0000"/>
                <w:sz w:val="20"/>
              </w:rPr>
              <w:t xml:space="preserve"> </w:t>
            </w:r>
            <w:r>
              <w:rPr>
                <w:rFonts w:ascii="GHEA Grapalat" w:hAnsi="GHEA Grapalat"/>
                <w:sz w:val="20"/>
              </w:rPr>
              <w:t>բեռն</w:t>
            </w:r>
            <w:r w:rsidRPr="003E7AF5">
              <w:rPr>
                <w:rFonts w:ascii="GHEA Grapalat" w:hAnsi="GHEA Grapalat"/>
                <w:sz w:val="20"/>
              </w:rPr>
              <w:t>վածքի հաշվարկային արժեքի հարաբերությ</w:t>
            </w:r>
            <w:r>
              <w:rPr>
                <w:rFonts w:ascii="GHEA Grapalat" w:hAnsi="GHEA Grapalat"/>
                <w:sz w:val="20"/>
                <w:lang w:val="en-US"/>
              </w:rPr>
              <w:t>ուն</w:t>
            </w:r>
            <w:r w:rsidRPr="003E7AF5">
              <w:rPr>
                <w:rFonts w:ascii="GHEA Grapalat" w:hAnsi="GHEA Grapalat"/>
                <w:sz w:val="20"/>
              </w:rPr>
              <w:t xml:space="preserve"> նորմատիվին:</w:t>
            </w:r>
          </w:p>
          <w:p w14:paraId="32918842" w14:textId="77777777" w:rsidR="00F2085B" w:rsidRPr="00A143D3" w:rsidRDefault="00A143D3" w:rsidP="00A143D3">
            <w:pPr>
              <w:pStyle w:val="ListParagraph"/>
              <w:numPr>
                <w:ilvl w:val="0"/>
                <w:numId w:val="31"/>
              </w:numPr>
              <w:spacing w:after="40"/>
              <w:ind w:left="368" w:hanging="357"/>
              <w:jc w:val="both"/>
              <w:rPr>
                <w:rFonts w:ascii="GHEA Grapalat" w:hAnsi="GHEA Grapalat"/>
                <w:sz w:val="20"/>
              </w:rPr>
            </w:pPr>
            <w:r w:rsidRPr="003E7AF5">
              <w:rPr>
                <w:rFonts w:ascii="GHEA Grapalat" w:hAnsi="GHEA Grapalat"/>
                <w:sz w:val="20"/>
              </w:rPr>
              <w:t>Այն դեպքում</w:t>
            </w:r>
            <w:r w:rsidRPr="003764A8">
              <w:rPr>
                <w:rFonts w:ascii="GHEA Grapalat" w:hAnsi="GHEA Grapalat"/>
                <w:sz w:val="20"/>
              </w:rPr>
              <w:t>,</w:t>
            </w:r>
            <w:r w:rsidRPr="003E7AF5">
              <w:rPr>
                <w:rFonts w:ascii="GHEA Grapalat" w:hAnsi="GHEA Grapalat"/>
                <w:sz w:val="20"/>
              </w:rPr>
              <w:t xml:space="preserve"> երբ </w:t>
            </w:r>
            <w:r w:rsidRPr="003E7AF5">
              <w:rPr>
                <w:rFonts w:ascii="GHEA Grapalat" w:hAnsi="GHEA Grapalat" w:cs="Times New Roman"/>
                <w:i/>
                <w:szCs w:val="24"/>
                <w:lang w:val="en-US"/>
              </w:rPr>
              <w:t>M</w:t>
            </w:r>
            <w:r w:rsidRPr="003E7AF5">
              <w:rPr>
                <w:rFonts w:ascii="GHEA Grapalat" w:hAnsi="GHEA Grapalat" w:cs="Times New Roman"/>
                <w:i/>
                <w:sz w:val="24"/>
                <w:szCs w:val="24"/>
                <w:vertAlign w:val="subscript"/>
                <w:lang w:val="en-US"/>
              </w:rPr>
              <w:t>y</w:t>
            </w:r>
            <w:r w:rsidRPr="003E7AF5">
              <w:rPr>
                <w:rFonts w:ascii="GHEA Grapalat" w:hAnsi="GHEA Grapalat" w:cs="Times New Roman"/>
                <w:i/>
                <w:sz w:val="28"/>
                <w:vertAlign w:val="subscript"/>
              </w:rPr>
              <w:t xml:space="preserve"> </w:t>
            </w:r>
            <w:r w:rsidRPr="003E7AF5">
              <w:rPr>
                <w:rFonts w:ascii="GHEA Grapalat" w:hAnsi="GHEA Grapalat" w:cs="Times New Roman"/>
              </w:rPr>
              <w:t xml:space="preserve">≠ </w:t>
            </w:r>
            <w:r w:rsidRPr="003E7AF5">
              <w:rPr>
                <w:rFonts w:ascii="GHEA Grapalat" w:hAnsi="GHEA Grapalat" w:cs="Times New Roman"/>
                <w:sz w:val="20"/>
              </w:rPr>
              <w:t>0</w:t>
            </w:r>
            <w:r w:rsidRPr="003E7AF5">
              <w:rPr>
                <w:rFonts w:ascii="GHEA Grapalat" w:hAnsi="GHEA Grapalat"/>
                <w:sz w:val="20"/>
                <w:szCs w:val="20"/>
              </w:rPr>
              <w:t xml:space="preserve"> պետք է ընդունել </w:t>
            </w:r>
            <w:r w:rsidRPr="003E7AF5">
              <w:rPr>
                <w:rFonts w:ascii="GHEA Grapalat" w:hAnsi="GHEA Grapalat" w:cs="Times New Roman"/>
                <w:i/>
                <w:sz w:val="24"/>
                <w:szCs w:val="20"/>
              </w:rPr>
              <w:t>n</w:t>
            </w:r>
            <w:r w:rsidRPr="003E7AF5">
              <w:rPr>
                <w:rFonts w:ascii="GHEA Grapalat" w:hAnsi="GHEA Grapalat" w:cs="Times New Roman"/>
                <w:sz w:val="20"/>
                <w:szCs w:val="20"/>
              </w:rPr>
              <w:t xml:space="preserve"> =</w:t>
            </w:r>
            <w:r w:rsidRPr="003E7AF5">
              <w:rPr>
                <w:rFonts w:ascii="Calibri" w:hAnsi="Calibri" w:cs="Calibri"/>
                <w:sz w:val="20"/>
                <w:szCs w:val="20"/>
              </w:rPr>
              <w:t> </w:t>
            </w:r>
            <w:r w:rsidRPr="003E7AF5">
              <w:rPr>
                <w:rFonts w:ascii="GHEA Grapalat" w:hAnsi="GHEA Grapalat"/>
                <w:sz w:val="20"/>
                <w:szCs w:val="20"/>
              </w:rPr>
              <w:t>1,5, բացառությամբ 5-</w:t>
            </w:r>
            <w:r w:rsidRPr="003E7AF5">
              <w:rPr>
                <w:rFonts w:ascii="GHEA Grapalat" w:hAnsi="GHEA Grapalat"/>
                <w:sz w:val="20"/>
                <w:szCs w:val="20"/>
                <w:lang w:val="en-US"/>
              </w:rPr>
              <w:t>ի</w:t>
            </w:r>
            <w:r w:rsidRPr="003E7AF5">
              <w:rPr>
                <w:rFonts w:ascii="GHEA Grapalat" w:hAnsi="GHEA Grapalat"/>
                <w:sz w:val="20"/>
                <w:szCs w:val="20"/>
              </w:rPr>
              <w:t xml:space="preserve"> ա</w:t>
            </w:r>
            <w:r w:rsidRPr="003E7AF5">
              <w:rPr>
                <w:rFonts w:ascii="GHEA Grapalat" w:hAnsi="GHEA Grapalat"/>
                <w:sz w:val="20"/>
              </w:rPr>
              <w:t>)</w:t>
            </w:r>
            <w:r w:rsidRPr="003E7AF5">
              <w:rPr>
                <w:rFonts w:ascii="GHEA Grapalat" w:hAnsi="GHEA Grapalat"/>
                <w:sz w:val="20"/>
                <w:szCs w:val="20"/>
              </w:rPr>
              <w:t xml:space="preserve"> հատվածքի դեպքում, որի հանար </w:t>
            </w:r>
            <w:r w:rsidRPr="003E7AF5">
              <w:rPr>
                <w:rFonts w:ascii="GHEA Grapalat" w:hAnsi="GHEA Grapalat" w:cs="Times New Roman"/>
                <w:i/>
                <w:sz w:val="24"/>
                <w:szCs w:val="20"/>
              </w:rPr>
              <w:t>n</w:t>
            </w:r>
            <w:r w:rsidRPr="003E7AF5">
              <w:rPr>
                <w:rFonts w:ascii="GHEA Grapalat" w:hAnsi="GHEA Grapalat" w:cs="Times New Roman"/>
                <w:sz w:val="20"/>
                <w:szCs w:val="20"/>
              </w:rPr>
              <w:t xml:space="preserve"> =</w:t>
            </w:r>
            <w:r w:rsidRPr="003E7AF5">
              <w:rPr>
                <w:rFonts w:ascii="Calibri" w:hAnsi="Calibri" w:cs="Calibri"/>
                <w:sz w:val="20"/>
                <w:szCs w:val="20"/>
              </w:rPr>
              <w:t> </w:t>
            </w:r>
            <w:r w:rsidRPr="003E7AF5">
              <w:rPr>
                <w:rFonts w:ascii="GHEA Grapalat" w:hAnsi="GHEA Grapalat"/>
                <w:sz w:val="20"/>
                <w:szCs w:val="20"/>
              </w:rPr>
              <w:t>2,0 և 5-</w:t>
            </w:r>
            <w:r w:rsidRPr="003E7AF5">
              <w:rPr>
                <w:rFonts w:ascii="GHEA Grapalat" w:hAnsi="GHEA Grapalat"/>
                <w:sz w:val="20"/>
                <w:szCs w:val="20"/>
                <w:lang w:val="en-US"/>
              </w:rPr>
              <w:t>ի</w:t>
            </w:r>
            <w:r w:rsidRPr="003E7AF5">
              <w:rPr>
                <w:rFonts w:ascii="GHEA Grapalat" w:hAnsi="GHEA Grapalat"/>
                <w:sz w:val="20"/>
                <w:szCs w:val="20"/>
              </w:rPr>
              <w:t xml:space="preserve"> բ</w:t>
            </w:r>
            <w:r w:rsidRPr="003E7AF5">
              <w:rPr>
                <w:rFonts w:ascii="GHEA Grapalat" w:hAnsi="GHEA Grapalat"/>
                <w:sz w:val="20"/>
              </w:rPr>
              <w:t xml:space="preserve">) </w:t>
            </w:r>
            <w:r>
              <w:rPr>
                <w:rFonts w:ascii="GHEA Grapalat" w:hAnsi="GHEA Grapalat"/>
                <w:sz w:val="20"/>
              </w:rPr>
              <w:t>հատվածքի,</w:t>
            </w:r>
            <w:r w:rsidRPr="003E7AF5">
              <w:rPr>
                <w:rFonts w:ascii="GHEA Grapalat" w:hAnsi="GHEA Grapalat"/>
                <w:sz w:val="20"/>
              </w:rPr>
              <w:t xml:space="preserve"> որի համար </w:t>
            </w:r>
            <w:r w:rsidRPr="003E7AF5">
              <w:rPr>
                <w:rFonts w:ascii="GHEA Grapalat" w:hAnsi="GHEA Grapalat" w:cs="Times New Roman"/>
                <w:i/>
                <w:sz w:val="24"/>
                <w:szCs w:val="20"/>
              </w:rPr>
              <w:t>n</w:t>
            </w:r>
            <w:r w:rsidRPr="003E7AF5">
              <w:rPr>
                <w:rFonts w:ascii="GHEA Grapalat" w:hAnsi="GHEA Grapalat" w:cs="Times New Roman"/>
                <w:sz w:val="20"/>
                <w:szCs w:val="20"/>
              </w:rPr>
              <w:t xml:space="preserve"> =</w:t>
            </w:r>
            <w:r w:rsidRPr="003E7AF5">
              <w:rPr>
                <w:rFonts w:ascii="Calibri" w:hAnsi="Calibri" w:cs="Calibri"/>
                <w:sz w:val="20"/>
                <w:szCs w:val="20"/>
              </w:rPr>
              <w:t> </w:t>
            </w:r>
            <w:r w:rsidRPr="003E7AF5">
              <w:rPr>
                <w:rFonts w:ascii="GHEA Grapalat" w:hAnsi="GHEA Grapalat"/>
                <w:sz w:val="20"/>
                <w:szCs w:val="20"/>
              </w:rPr>
              <w:t>3,0:</w:t>
            </w:r>
          </w:p>
        </w:tc>
      </w:tr>
    </w:tbl>
    <w:p w14:paraId="6E00AD6D" w14:textId="77777777" w:rsidR="002F6B2E" w:rsidRDefault="002F6B2E" w:rsidP="002F6B2E">
      <w:pPr>
        <w:rPr>
          <w:rFonts w:ascii="Sylfaen" w:hAnsi="Sylfaen"/>
          <w:color w:val="FF0000"/>
        </w:rPr>
      </w:pPr>
    </w:p>
    <w:p w14:paraId="2B0A1FF7" w14:textId="77777777" w:rsidR="002F6B2E" w:rsidRPr="00F44E5A" w:rsidRDefault="002F6B2E" w:rsidP="002F6B2E">
      <w:pPr>
        <w:spacing w:after="0" w:line="240" w:lineRule="auto"/>
        <w:rPr>
          <w:rFonts w:ascii="GHEA Grapalat" w:hAnsi="GHEA Grapalat"/>
          <w:b/>
        </w:rPr>
      </w:pPr>
    </w:p>
    <w:p w14:paraId="3E7919D4" w14:textId="77777777" w:rsidR="002F6B2E" w:rsidRDefault="002F6B2E" w:rsidP="002F6B2E">
      <w:pPr>
        <w:spacing w:after="0" w:line="240" w:lineRule="auto"/>
        <w:rPr>
          <w:rFonts w:ascii="GHEA Grapalat" w:hAnsi="GHEA Grapalat"/>
          <w:b/>
        </w:rPr>
      </w:pPr>
    </w:p>
    <w:p w14:paraId="46E09E5A" w14:textId="77777777" w:rsidR="006C78A7" w:rsidRDefault="006C78A7" w:rsidP="002F6B2E">
      <w:pPr>
        <w:spacing w:after="0" w:line="240" w:lineRule="auto"/>
        <w:rPr>
          <w:rFonts w:ascii="GHEA Grapalat" w:hAnsi="GHEA Grapalat"/>
          <w:b/>
        </w:rPr>
      </w:pPr>
    </w:p>
    <w:p w14:paraId="3227AF59" w14:textId="77777777" w:rsidR="006C78A7" w:rsidRDefault="006C78A7" w:rsidP="002F6B2E">
      <w:pPr>
        <w:spacing w:after="0" w:line="240" w:lineRule="auto"/>
        <w:rPr>
          <w:rFonts w:ascii="GHEA Grapalat" w:hAnsi="GHEA Grapalat"/>
          <w:b/>
        </w:rPr>
      </w:pPr>
    </w:p>
    <w:p w14:paraId="377EBC34" w14:textId="77777777" w:rsidR="006C78A7" w:rsidRDefault="006C78A7" w:rsidP="002F6B2E">
      <w:pPr>
        <w:spacing w:after="0" w:line="240" w:lineRule="auto"/>
        <w:rPr>
          <w:rFonts w:ascii="GHEA Grapalat" w:hAnsi="GHEA Grapalat"/>
          <w:b/>
        </w:rPr>
      </w:pPr>
    </w:p>
    <w:p w14:paraId="1406ECB0" w14:textId="77777777" w:rsidR="006C78A7" w:rsidRDefault="006C78A7" w:rsidP="002F6B2E">
      <w:pPr>
        <w:spacing w:after="0" w:line="240" w:lineRule="auto"/>
        <w:rPr>
          <w:rFonts w:ascii="GHEA Grapalat" w:hAnsi="GHEA Grapalat"/>
          <w:b/>
        </w:rPr>
      </w:pPr>
    </w:p>
    <w:p w14:paraId="68B2CE96" w14:textId="77777777" w:rsidR="00006522" w:rsidRPr="001E4B96" w:rsidRDefault="00006522" w:rsidP="002F6B2E">
      <w:pPr>
        <w:spacing w:after="0" w:line="240" w:lineRule="auto"/>
        <w:rPr>
          <w:rFonts w:ascii="GHEA Grapalat" w:hAnsi="GHEA Grapalat"/>
          <w:b/>
        </w:rPr>
      </w:pPr>
    </w:p>
    <w:p w14:paraId="2EAC489B" w14:textId="77777777" w:rsidR="00006522" w:rsidRDefault="002F6B2E" w:rsidP="00006522">
      <w:pPr>
        <w:spacing w:after="0" w:line="240" w:lineRule="auto"/>
        <w:ind w:left="142"/>
        <w:rPr>
          <w:rFonts w:ascii="GHEA Grapalat" w:hAnsi="GHEA Grapalat"/>
          <w:b/>
          <w:lang w:val="en-US"/>
        </w:rPr>
      </w:pPr>
      <w:r w:rsidRPr="00D83C48">
        <w:rPr>
          <w:rFonts w:ascii="GHEA Grapalat" w:hAnsi="GHEA Grapalat"/>
          <w:b/>
          <w:lang w:val="en-US"/>
        </w:rPr>
        <w:lastRenderedPageBreak/>
        <w:t>Աղյուսակ</w:t>
      </w:r>
      <w:r w:rsidR="00006522">
        <w:rPr>
          <w:rFonts w:ascii="GHEA Grapalat" w:hAnsi="GHEA Grapalat"/>
          <w:b/>
        </w:rPr>
        <w:t xml:space="preserve"> 2.</w:t>
      </w:r>
      <w:r w:rsidR="00006522">
        <w:rPr>
          <w:rFonts w:ascii="GHEA Grapalat" w:hAnsi="GHEA Grapalat"/>
          <w:b/>
          <w:lang w:val="en-US"/>
        </w:rPr>
        <w:t xml:space="preserve"> </w:t>
      </w:r>
      <w:r w:rsidRPr="001E4B96">
        <w:rPr>
          <w:rFonts w:ascii="GHEA Grapalat" w:hAnsi="GHEA Grapalat"/>
          <w:b/>
        </w:rPr>
        <w:t xml:space="preserve"> </w:t>
      </w:r>
      <w:r w:rsidRPr="00D83C48">
        <w:rPr>
          <w:rFonts w:ascii="GHEA Grapalat" w:hAnsi="GHEA Grapalat"/>
          <w:b/>
          <w:lang w:val="en-US"/>
        </w:rPr>
        <w:t>Չորս</w:t>
      </w:r>
      <w:r w:rsidRPr="001E4B96">
        <w:rPr>
          <w:rFonts w:ascii="GHEA Grapalat" w:hAnsi="GHEA Grapalat"/>
          <w:b/>
        </w:rPr>
        <w:t xml:space="preserve"> </w:t>
      </w:r>
      <w:r w:rsidRPr="00D83C48">
        <w:rPr>
          <w:rFonts w:ascii="GHEA Grapalat" w:hAnsi="GHEA Grapalat"/>
          <w:b/>
          <w:lang w:val="en-US"/>
        </w:rPr>
        <w:t>կողմերով</w:t>
      </w:r>
      <w:r w:rsidRPr="001E4B96">
        <w:rPr>
          <w:rFonts w:ascii="GHEA Grapalat" w:hAnsi="GHEA Grapalat"/>
          <w:b/>
        </w:rPr>
        <w:t xml:space="preserve"> </w:t>
      </w:r>
      <w:r w:rsidRPr="00D83C48">
        <w:rPr>
          <w:rFonts w:ascii="GHEA Grapalat" w:hAnsi="GHEA Grapalat"/>
          <w:b/>
          <w:lang w:val="en-US"/>
        </w:rPr>
        <w:t>հենված</w:t>
      </w:r>
      <w:r w:rsidRPr="001E4B96">
        <w:rPr>
          <w:rFonts w:ascii="GHEA Grapalat" w:hAnsi="GHEA Grapalat"/>
          <w:b/>
        </w:rPr>
        <w:t xml:space="preserve"> </w:t>
      </w:r>
      <w:r w:rsidRPr="00D83C48">
        <w:rPr>
          <w:rFonts w:ascii="GHEA Grapalat" w:hAnsi="GHEA Grapalat"/>
          <w:b/>
          <w:lang w:val="en-US"/>
        </w:rPr>
        <w:t>ուղղանկյուն</w:t>
      </w:r>
      <w:r w:rsidRPr="001E4B96">
        <w:rPr>
          <w:rFonts w:ascii="GHEA Grapalat" w:hAnsi="GHEA Grapalat"/>
          <w:b/>
        </w:rPr>
        <w:t xml:space="preserve"> </w:t>
      </w:r>
      <w:r w:rsidRPr="00D83C48">
        <w:rPr>
          <w:rFonts w:ascii="GHEA Grapalat" w:hAnsi="GHEA Grapalat"/>
          <w:b/>
          <w:lang w:val="en-US"/>
        </w:rPr>
        <w:t>սալերի</w:t>
      </w:r>
      <w:r w:rsidRPr="001E4B96">
        <w:rPr>
          <w:rFonts w:ascii="GHEA Grapalat" w:hAnsi="GHEA Grapalat"/>
          <w:b/>
        </w:rPr>
        <w:t xml:space="preserve"> </w:t>
      </w:r>
      <w:r w:rsidRPr="00D83C48">
        <w:rPr>
          <w:rFonts w:ascii="GHEA Grapalat" w:hAnsi="GHEA Grapalat"/>
          <w:b/>
          <w:lang w:val="en-US"/>
        </w:rPr>
        <w:t>ծռման</w:t>
      </w:r>
      <w:r w:rsidRPr="001E4B96">
        <w:rPr>
          <w:rFonts w:ascii="GHEA Grapalat" w:hAnsi="GHEA Grapalat"/>
          <w:b/>
        </w:rPr>
        <w:t xml:space="preserve"> </w:t>
      </w:r>
      <w:r w:rsidRPr="00D83C48">
        <w:rPr>
          <w:rFonts w:ascii="GHEA Grapalat" w:hAnsi="GHEA Grapalat"/>
          <w:b/>
          <w:lang w:val="en-US"/>
        </w:rPr>
        <w:t>հաշվարկի</w:t>
      </w:r>
      <w:r w:rsidRPr="001E4B96">
        <w:rPr>
          <w:rFonts w:ascii="GHEA Grapalat" w:hAnsi="GHEA Grapalat"/>
          <w:b/>
        </w:rPr>
        <w:t xml:space="preserve"> </w:t>
      </w:r>
      <w:r w:rsidRPr="00D83C48">
        <w:rPr>
          <w:rFonts w:ascii="GHEA Grapalat" w:hAnsi="GHEA Grapalat"/>
          <w:b/>
          <w:lang w:val="en-US"/>
        </w:rPr>
        <w:t>համար</w:t>
      </w:r>
      <w:r w:rsidRPr="001E4B96">
        <w:rPr>
          <w:rFonts w:ascii="GHEA Grapalat" w:hAnsi="GHEA Grapalat"/>
          <w:b/>
        </w:rPr>
        <w:t xml:space="preserve"> </w:t>
      </w:r>
      <w:r w:rsidRPr="00D279A4">
        <w:rPr>
          <w:rFonts w:ascii="GHEA Grapalat" w:hAnsi="GHEA Grapalat"/>
          <w:b/>
          <w:i/>
          <w:sz w:val="24"/>
          <w:szCs w:val="24"/>
        </w:rPr>
        <w:t>α</w:t>
      </w:r>
      <w:r w:rsidRPr="00D279A4">
        <w:rPr>
          <w:rFonts w:ascii="GHEA Grapalat" w:hAnsi="GHEA Grapalat"/>
          <w:b/>
          <w:sz w:val="28"/>
          <w:vertAlign w:val="subscript"/>
        </w:rPr>
        <w:t>1</w:t>
      </w:r>
      <w:r w:rsidRPr="001E4B96">
        <w:rPr>
          <w:rFonts w:ascii="GHEA Grapalat" w:hAnsi="GHEA Grapalat"/>
          <w:b/>
        </w:rPr>
        <w:t xml:space="preserve"> </w:t>
      </w:r>
      <w:r w:rsidRPr="00D83C48">
        <w:rPr>
          <w:rFonts w:ascii="GHEA Grapalat" w:hAnsi="GHEA Grapalat"/>
          <w:b/>
        </w:rPr>
        <w:t>և</w:t>
      </w:r>
      <w:r w:rsidRPr="001E4B96">
        <w:rPr>
          <w:rFonts w:ascii="GHEA Grapalat" w:hAnsi="GHEA Grapalat"/>
          <w:b/>
        </w:rPr>
        <w:t xml:space="preserve"> </w:t>
      </w:r>
      <w:r w:rsidR="00006522">
        <w:rPr>
          <w:rFonts w:ascii="GHEA Grapalat" w:hAnsi="GHEA Grapalat"/>
          <w:b/>
          <w:lang w:val="en-US"/>
        </w:rPr>
        <w:t xml:space="preserve">          </w:t>
      </w:r>
    </w:p>
    <w:p w14:paraId="226A1C4E" w14:textId="77777777" w:rsidR="002F6B2E" w:rsidRPr="001E4B96" w:rsidRDefault="00006522" w:rsidP="00006522">
      <w:pPr>
        <w:spacing w:after="120" w:line="240" w:lineRule="auto"/>
        <w:ind w:left="142"/>
        <w:rPr>
          <w:rFonts w:ascii="GHEA Grapalat" w:hAnsi="GHEA Grapalat"/>
          <w:b/>
        </w:rPr>
      </w:pPr>
      <w:r>
        <w:rPr>
          <w:rFonts w:ascii="GHEA Grapalat" w:hAnsi="GHEA Grapalat"/>
          <w:b/>
          <w:lang w:val="en-US"/>
        </w:rPr>
        <w:t xml:space="preserve">                     </w:t>
      </w:r>
      <w:r w:rsidR="002F6B2E" w:rsidRPr="00D279A4">
        <w:rPr>
          <w:rFonts w:ascii="GHEA Grapalat" w:hAnsi="GHEA Grapalat"/>
          <w:b/>
          <w:i/>
          <w:sz w:val="24"/>
          <w:szCs w:val="24"/>
        </w:rPr>
        <w:t>α</w:t>
      </w:r>
      <w:r w:rsidR="002F6B2E" w:rsidRPr="00D279A4">
        <w:rPr>
          <w:rFonts w:ascii="GHEA Grapalat" w:hAnsi="GHEA Grapalat"/>
          <w:b/>
          <w:sz w:val="28"/>
          <w:vertAlign w:val="subscript"/>
        </w:rPr>
        <w:t>2</w:t>
      </w:r>
      <w:r w:rsidR="002F6B2E" w:rsidRPr="001E4B96">
        <w:rPr>
          <w:rFonts w:ascii="GHEA Grapalat" w:hAnsi="GHEA Grapalat"/>
          <w:b/>
        </w:rPr>
        <w:t xml:space="preserve"> </w:t>
      </w:r>
      <w:r w:rsidR="002F6B2E" w:rsidRPr="00D83C48">
        <w:rPr>
          <w:rFonts w:ascii="GHEA Grapalat" w:hAnsi="GHEA Grapalat"/>
          <w:b/>
          <w:lang w:val="en-US"/>
        </w:rPr>
        <w:t>գործակիցները</w:t>
      </w:r>
    </w:p>
    <w:tbl>
      <w:tblPr>
        <w:tblStyle w:val="TableGrid"/>
        <w:tblW w:w="0" w:type="auto"/>
        <w:jc w:val="center"/>
        <w:tblLook w:val="04A0" w:firstRow="1" w:lastRow="0" w:firstColumn="1" w:lastColumn="0" w:noHBand="0" w:noVBand="1"/>
      </w:tblPr>
      <w:tblGrid>
        <w:gridCol w:w="584"/>
        <w:gridCol w:w="729"/>
        <w:gridCol w:w="729"/>
        <w:gridCol w:w="736"/>
        <w:gridCol w:w="739"/>
        <w:gridCol w:w="736"/>
        <w:gridCol w:w="736"/>
        <w:gridCol w:w="739"/>
        <w:gridCol w:w="730"/>
        <w:gridCol w:w="730"/>
        <w:gridCol w:w="739"/>
        <w:gridCol w:w="731"/>
        <w:gridCol w:w="731"/>
      </w:tblGrid>
      <w:tr w:rsidR="002F6B2E" w14:paraId="62DEF22A" w14:textId="77777777" w:rsidTr="00F60667">
        <w:trPr>
          <w:jc w:val="center"/>
        </w:trPr>
        <w:tc>
          <w:tcPr>
            <w:tcW w:w="584" w:type="dxa"/>
            <w:vMerge w:val="restart"/>
            <w:vAlign w:val="center"/>
          </w:tcPr>
          <w:p w14:paraId="5BCCA670" w14:textId="77777777" w:rsidR="002F6B2E" w:rsidRPr="00D279A4" w:rsidRDefault="002F6B2E" w:rsidP="00F60667">
            <w:pPr>
              <w:spacing w:line="276" w:lineRule="auto"/>
              <w:jc w:val="center"/>
              <w:rPr>
                <w:rFonts w:ascii="GHEA Grapalat" w:hAnsi="GHEA Grapalat"/>
                <w:i/>
                <w:lang w:val="en-US"/>
              </w:rPr>
            </w:pPr>
            <w:r w:rsidRPr="00D279A4">
              <w:rPr>
                <w:rFonts w:ascii="GHEA Grapalat" w:hAnsi="GHEA Grapalat"/>
                <w:i/>
                <w:sz w:val="24"/>
                <w:szCs w:val="24"/>
              </w:rPr>
              <w:t>α</w:t>
            </w:r>
          </w:p>
        </w:tc>
        <w:tc>
          <w:tcPr>
            <w:tcW w:w="8761" w:type="dxa"/>
            <w:gridSpan w:val="12"/>
            <w:vAlign w:val="center"/>
          </w:tcPr>
          <w:p w14:paraId="551A092D" w14:textId="77777777" w:rsidR="002F6B2E" w:rsidRPr="00F64F97" w:rsidRDefault="002F6B2E" w:rsidP="00F60667">
            <w:pPr>
              <w:spacing w:before="120" w:after="120"/>
              <w:jc w:val="center"/>
              <w:rPr>
                <w:rFonts w:ascii="GHEA Grapalat" w:hAnsi="GHEA Grapalat"/>
                <w:b/>
                <w:lang w:val="en-US"/>
              </w:rPr>
            </w:pPr>
            <w:r w:rsidRPr="00D279A4">
              <w:rPr>
                <w:rFonts w:ascii="GHEA Grapalat" w:hAnsi="GHEA Grapalat"/>
                <w:i/>
                <w:sz w:val="26"/>
                <w:szCs w:val="26"/>
                <w:lang w:val="en-US"/>
              </w:rPr>
              <w:t>b</w:t>
            </w:r>
            <w:r w:rsidRPr="00D279A4">
              <w:rPr>
                <w:rFonts w:ascii="GHEA Grapalat" w:hAnsi="GHEA Grapalat"/>
                <w:i/>
                <w:sz w:val="24"/>
                <w:szCs w:val="20"/>
                <w:vertAlign w:val="subscript"/>
                <w:lang w:val="en-US"/>
              </w:rPr>
              <w:t xml:space="preserve"> </w:t>
            </w:r>
            <w:r w:rsidRPr="00D279A4">
              <w:rPr>
                <w:rFonts w:ascii="GHEA Grapalat" w:hAnsi="GHEA Grapalat"/>
                <w:sz w:val="26"/>
                <w:szCs w:val="26"/>
                <w:lang w:val="en-US"/>
              </w:rPr>
              <w:t>/</w:t>
            </w:r>
            <w:r w:rsidRPr="00D279A4">
              <w:rPr>
                <w:rFonts w:ascii="GHEA Grapalat" w:hAnsi="GHEA Grapalat"/>
                <w:i/>
                <w:sz w:val="26"/>
                <w:szCs w:val="26"/>
                <w:lang w:val="en-US"/>
              </w:rPr>
              <w:t>a</w:t>
            </w:r>
            <w:r w:rsidRPr="00F64F97">
              <w:rPr>
                <w:rFonts w:ascii="GHEA Grapalat" w:hAnsi="GHEA Grapalat"/>
                <w:lang w:val="en-US"/>
              </w:rPr>
              <w:t xml:space="preserve"> հարաբերության դեպքում</w:t>
            </w:r>
          </w:p>
        </w:tc>
      </w:tr>
      <w:tr w:rsidR="002F6B2E" w14:paraId="7CB831E4" w14:textId="77777777" w:rsidTr="00F60667">
        <w:trPr>
          <w:trHeight w:val="680"/>
          <w:jc w:val="center"/>
        </w:trPr>
        <w:tc>
          <w:tcPr>
            <w:tcW w:w="584" w:type="dxa"/>
            <w:vMerge/>
            <w:vAlign w:val="center"/>
          </w:tcPr>
          <w:p w14:paraId="1DFD27E7" w14:textId="77777777" w:rsidR="002F6B2E" w:rsidRPr="00F64F97" w:rsidRDefault="002F6B2E" w:rsidP="00F60667">
            <w:pPr>
              <w:spacing w:line="276" w:lineRule="auto"/>
              <w:jc w:val="center"/>
              <w:rPr>
                <w:rFonts w:ascii="GHEA Grapalat" w:hAnsi="GHEA Grapalat"/>
                <w:lang w:val="en-US"/>
              </w:rPr>
            </w:pPr>
          </w:p>
        </w:tc>
        <w:tc>
          <w:tcPr>
            <w:tcW w:w="729" w:type="dxa"/>
            <w:vAlign w:val="center"/>
          </w:tcPr>
          <w:p w14:paraId="13F078F3"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1,0</w:t>
            </w:r>
          </w:p>
        </w:tc>
        <w:tc>
          <w:tcPr>
            <w:tcW w:w="729" w:type="dxa"/>
            <w:vAlign w:val="center"/>
          </w:tcPr>
          <w:p w14:paraId="0B5CC651"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1,1</w:t>
            </w:r>
          </w:p>
        </w:tc>
        <w:tc>
          <w:tcPr>
            <w:tcW w:w="730" w:type="dxa"/>
            <w:vAlign w:val="center"/>
          </w:tcPr>
          <w:p w14:paraId="0130C235"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1,2</w:t>
            </w:r>
          </w:p>
        </w:tc>
        <w:tc>
          <w:tcPr>
            <w:tcW w:w="730" w:type="dxa"/>
            <w:vAlign w:val="center"/>
          </w:tcPr>
          <w:p w14:paraId="4697283F"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1,3</w:t>
            </w:r>
          </w:p>
        </w:tc>
        <w:tc>
          <w:tcPr>
            <w:tcW w:w="730" w:type="dxa"/>
            <w:vAlign w:val="center"/>
          </w:tcPr>
          <w:p w14:paraId="2FEFCD2F"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1,4</w:t>
            </w:r>
          </w:p>
        </w:tc>
        <w:tc>
          <w:tcPr>
            <w:tcW w:w="730" w:type="dxa"/>
            <w:vAlign w:val="center"/>
          </w:tcPr>
          <w:p w14:paraId="1D9F5047"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1,5</w:t>
            </w:r>
          </w:p>
        </w:tc>
        <w:tc>
          <w:tcPr>
            <w:tcW w:w="730" w:type="dxa"/>
            <w:vAlign w:val="center"/>
          </w:tcPr>
          <w:p w14:paraId="03D78339"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1,6</w:t>
            </w:r>
          </w:p>
        </w:tc>
        <w:tc>
          <w:tcPr>
            <w:tcW w:w="730" w:type="dxa"/>
            <w:vAlign w:val="center"/>
          </w:tcPr>
          <w:p w14:paraId="7DD1C37F"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1,7</w:t>
            </w:r>
          </w:p>
        </w:tc>
        <w:tc>
          <w:tcPr>
            <w:tcW w:w="730" w:type="dxa"/>
            <w:vAlign w:val="center"/>
          </w:tcPr>
          <w:p w14:paraId="7345DC44"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1,8</w:t>
            </w:r>
          </w:p>
        </w:tc>
        <w:tc>
          <w:tcPr>
            <w:tcW w:w="731" w:type="dxa"/>
            <w:vAlign w:val="center"/>
          </w:tcPr>
          <w:p w14:paraId="5A2003BA"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1,9</w:t>
            </w:r>
          </w:p>
        </w:tc>
        <w:tc>
          <w:tcPr>
            <w:tcW w:w="731" w:type="dxa"/>
            <w:vAlign w:val="center"/>
          </w:tcPr>
          <w:p w14:paraId="193BED7C"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2,0</w:t>
            </w:r>
          </w:p>
        </w:tc>
        <w:tc>
          <w:tcPr>
            <w:tcW w:w="731" w:type="dxa"/>
            <w:vAlign w:val="center"/>
          </w:tcPr>
          <w:p w14:paraId="2B126BA4"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&gt;2</w:t>
            </w:r>
          </w:p>
        </w:tc>
      </w:tr>
      <w:tr w:rsidR="002F6B2E" w14:paraId="407E6744" w14:textId="77777777" w:rsidTr="00F60667">
        <w:trPr>
          <w:trHeight w:val="167"/>
          <w:jc w:val="center"/>
        </w:trPr>
        <w:tc>
          <w:tcPr>
            <w:tcW w:w="584" w:type="dxa"/>
            <w:vAlign w:val="center"/>
          </w:tcPr>
          <w:p w14:paraId="415EE453"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1</w:t>
            </w:r>
          </w:p>
        </w:tc>
        <w:tc>
          <w:tcPr>
            <w:tcW w:w="729" w:type="dxa"/>
            <w:vAlign w:val="center"/>
          </w:tcPr>
          <w:p w14:paraId="706A1E97"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2</w:t>
            </w:r>
          </w:p>
        </w:tc>
        <w:tc>
          <w:tcPr>
            <w:tcW w:w="729" w:type="dxa"/>
            <w:vAlign w:val="center"/>
          </w:tcPr>
          <w:p w14:paraId="322469E9"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3</w:t>
            </w:r>
          </w:p>
        </w:tc>
        <w:tc>
          <w:tcPr>
            <w:tcW w:w="730" w:type="dxa"/>
            <w:vAlign w:val="center"/>
          </w:tcPr>
          <w:p w14:paraId="39FFEE94"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4</w:t>
            </w:r>
          </w:p>
        </w:tc>
        <w:tc>
          <w:tcPr>
            <w:tcW w:w="730" w:type="dxa"/>
            <w:vAlign w:val="center"/>
          </w:tcPr>
          <w:p w14:paraId="2A7082ED"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5</w:t>
            </w:r>
          </w:p>
        </w:tc>
        <w:tc>
          <w:tcPr>
            <w:tcW w:w="730" w:type="dxa"/>
            <w:vAlign w:val="center"/>
          </w:tcPr>
          <w:p w14:paraId="395B8BCD"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6</w:t>
            </w:r>
          </w:p>
        </w:tc>
        <w:tc>
          <w:tcPr>
            <w:tcW w:w="730" w:type="dxa"/>
            <w:vAlign w:val="center"/>
          </w:tcPr>
          <w:p w14:paraId="080EF8D0"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7</w:t>
            </w:r>
          </w:p>
        </w:tc>
        <w:tc>
          <w:tcPr>
            <w:tcW w:w="730" w:type="dxa"/>
            <w:vAlign w:val="center"/>
          </w:tcPr>
          <w:p w14:paraId="416C0606"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8</w:t>
            </w:r>
          </w:p>
        </w:tc>
        <w:tc>
          <w:tcPr>
            <w:tcW w:w="730" w:type="dxa"/>
            <w:vAlign w:val="center"/>
          </w:tcPr>
          <w:p w14:paraId="682FF270"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9</w:t>
            </w:r>
          </w:p>
        </w:tc>
        <w:tc>
          <w:tcPr>
            <w:tcW w:w="730" w:type="dxa"/>
            <w:vAlign w:val="center"/>
          </w:tcPr>
          <w:p w14:paraId="12749FDC"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10</w:t>
            </w:r>
          </w:p>
        </w:tc>
        <w:tc>
          <w:tcPr>
            <w:tcW w:w="731" w:type="dxa"/>
            <w:vAlign w:val="center"/>
          </w:tcPr>
          <w:p w14:paraId="1F25875A"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11</w:t>
            </w:r>
          </w:p>
        </w:tc>
        <w:tc>
          <w:tcPr>
            <w:tcW w:w="731" w:type="dxa"/>
            <w:vAlign w:val="center"/>
          </w:tcPr>
          <w:p w14:paraId="7DC645A8"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12</w:t>
            </w:r>
          </w:p>
        </w:tc>
        <w:tc>
          <w:tcPr>
            <w:tcW w:w="731" w:type="dxa"/>
            <w:vAlign w:val="center"/>
          </w:tcPr>
          <w:p w14:paraId="3A6B468D"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13</w:t>
            </w:r>
          </w:p>
        </w:tc>
      </w:tr>
      <w:tr w:rsidR="002F6B2E" w14:paraId="1DB67E3E" w14:textId="77777777" w:rsidTr="00F60667">
        <w:trPr>
          <w:trHeight w:val="680"/>
          <w:jc w:val="center"/>
        </w:trPr>
        <w:tc>
          <w:tcPr>
            <w:tcW w:w="584" w:type="dxa"/>
            <w:vAlign w:val="center"/>
          </w:tcPr>
          <w:p w14:paraId="4C4C5F96" w14:textId="77777777" w:rsidR="002F6B2E" w:rsidRPr="00D279A4" w:rsidRDefault="002F6B2E" w:rsidP="00F60667">
            <w:pPr>
              <w:spacing w:line="276" w:lineRule="auto"/>
              <w:jc w:val="center"/>
              <w:rPr>
                <w:rFonts w:ascii="GHEA Grapalat" w:hAnsi="GHEA Grapalat" w:cs="Times New Roman"/>
                <w:lang w:val="en-US"/>
              </w:rPr>
            </w:pPr>
            <w:r w:rsidRPr="00D279A4">
              <w:rPr>
                <w:rFonts w:ascii="GHEA Grapalat" w:hAnsi="GHEA Grapalat"/>
                <w:i/>
                <w:sz w:val="24"/>
                <w:szCs w:val="24"/>
              </w:rPr>
              <w:t>α</w:t>
            </w:r>
            <w:r w:rsidRPr="00D279A4">
              <w:rPr>
                <w:rFonts w:ascii="GHEA Grapalat" w:hAnsi="GHEA Grapalat"/>
                <w:sz w:val="28"/>
                <w:vertAlign w:val="subscript"/>
              </w:rPr>
              <w:t>1</w:t>
            </w:r>
          </w:p>
        </w:tc>
        <w:tc>
          <w:tcPr>
            <w:tcW w:w="729" w:type="dxa"/>
            <w:vAlign w:val="center"/>
          </w:tcPr>
          <w:p w14:paraId="28FBED10"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0,048</w:t>
            </w:r>
          </w:p>
        </w:tc>
        <w:tc>
          <w:tcPr>
            <w:tcW w:w="729" w:type="dxa"/>
            <w:vAlign w:val="center"/>
          </w:tcPr>
          <w:p w14:paraId="63C2440B"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0,055</w:t>
            </w:r>
          </w:p>
        </w:tc>
        <w:tc>
          <w:tcPr>
            <w:tcW w:w="730" w:type="dxa"/>
            <w:vAlign w:val="center"/>
          </w:tcPr>
          <w:p w14:paraId="2EB953E8"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0,063</w:t>
            </w:r>
          </w:p>
        </w:tc>
        <w:tc>
          <w:tcPr>
            <w:tcW w:w="730" w:type="dxa"/>
            <w:vAlign w:val="center"/>
          </w:tcPr>
          <w:p w14:paraId="16D4B311"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0,069</w:t>
            </w:r>
          </w:p>
        </w:tc>
        <w:tc>
          <w:tcPr>
            <w:tcW w:w="730" w:type="dxa"/>
            <w:vAlign w:val="center"/>
          </w:tcPr>
          <w:p w14:paraId="78E64719"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0,075</w:t>
            </w:r>
          </w:p>
        </w:tc>
        <w:tc>
          <w:tcPr>
            <w:tcW w:w="730" w:type="dxa"/>
            <w:vAlign w:val="center"/>
          </w:tcPr>
          <w:p w14:paraId="35428591"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0,081</w:t>
            </w:r>
          </w:p>
        </w:tc>
        <w:tc>
          <w:tcPr>
            <w:tcW w:w="730" w:type="dxa"/>
            <w:vAlign w:val="center"/>
          </w:tcPr>
          <w:p w14:paraId="540ACC57"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0,086</w:t>
            </w:r>
          </w:p>
        </w:tc>
        <w:tc>
          <w:tcPr>
            <w:tcW w:w="730" w:type="dxa"/>
            <w:vAlign w:val="center"/>
          </w:tcPr>
          <w:p w14:paraId="3D4DF614"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0,091</w:t>
            </w:r>
          </w:p>
        </w:tc>
        <w:tc>
          <w:tcPr>
            <w:tcW w:w="730" w:type="dxa"/>
            <w:vAlign w:val="center"/>
          </w:tcPr>
          <w:p w14:paraId="72E63A40"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0,094</w:t>
            </w:r>
          </w:p>
        </w:tc>
        <w:tc>
          <w:tcPr>
            <w:tcW w:w="731" w:type="dxa"/>
            <w:vAlign w:val="center"/>
          </w:tcPr>
          <w:p w14:paraId="0555930D"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0,098</w:t>
            </w:r>
          </w:p>
        </w:tc>
        <w:tc>
          <w:tcPr>
            <w:tcW w:w="731" w:type="dxa"/>
            <w:vAlign w:val="center"/>
          </w:tcPr>
          <w:p w14:paraId="3EF71F7B"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0,100</w:t>
            </w:r>
          </w:p>
        </w:tc>
        <w:tc>
          <w:tcPr>
            <w:tcW w:w="731" w:type="dxa"/>
            <w:vAlign w:val="center"/>
          </w:tcPr>
          <w:p w14:paraId="297F8FA5"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0,125</w:t>
            </w:r>
          </w:p>
        </w:tc>
      </w:tr>
      <w:tr w:rsidR="002F6B2E" w14:paraId="5AD385FA" w14:textId="77777777" w:rsidTr="00F60667">
        <w:trPr>
          <w:trHeight w:val="680"/>
          <w:jc w:val="center"/>
        </w:trPr>
        <w:tc>
          <w:tcPr>
            <w:tcW w:w="584" w:type="dxa"/>
            <w:vAlign w:val="center"/>
          </w:tcPr>
          <w:p w14:paraId="7D15C711" w14:textId="77777777" w:rsidR="002F6B2E" w:rsidRPr="00D279A4" w:rsidRDefault="002F6B2E" w:rsidP="00F60667">
            <w:pPr>
              <w:spacing w:line="276" w:lineRule="auto"/>
              <w:jc w:val="center"/>
              <w:rPr>
                <w:rFonts w:ascii="GHEA Grapalat" w:hAnsi="GHEA Grapalat" w:cs="Times New Roman"/>
                <w:lang w:val="en-US"/>
              </w:rPr>
            </w:pPr>
            <w:r w:rsidRPr="00D279A4">
              <w:rPr>
                <w:rFonts w:ascii="GHEA Grapalat" w:hAnsi="GHEA Grapalat"/>
                <w:i/>
                <w:sz w:val="24"/>
                <w:szCs w:val="24"/>
              </w:rPr>
              <w:t>α</w:t>
            </w:r>
            <w:r w:rsidRPr="00D279A4">
              <w:rPr>
                <w:rFonts w:ascii="GHEA Grapalat" w:hAnsi="GHEA Grapalat"/>
                <w:sz w:val="28"/>
                <w:vertAlign w:val="subscript"/>
                <w:lang w:val="en-US"/>
              </w:rPr>
              <w:t>2</w:t>
            </w:r>
          </w:p>
        </w:tc>
        <w:tc>
          <w:tcPr>
            <w:tcW w:w="729" w:type="dxa"/>
            <w:vAlign w:val="center"/>
          </w:tcPr>
          <w:p w14:paraId="4782E05F"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0,048</w:t>
            </w:r>
          </w:p>
        </w:tc>
        <w:tc>
          <w:tcPr>
            <w:tcW w:w="729" w:type="dxa"/>
            <w:vAlign w:val="center"/>
          </w:tcPr>
          <w:p w14:paraId="02E66678"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0,049</w:t>
            </w:r>
          </w:p>
        </w:tc>
        <w:tc>
          <w:tcPr>
            <w:tcW w:w="730" w:type="dxa"/>
            <w:vAlign w:val="center"/>
          </w:tcPr>
          <w:p w14:paraId="5BF5C7C8"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0,050</w:t>
            </w:r>
          </w:p>
        </w:tc>
        <w:tc>
          <w:tcPr>
            <w:tcW w:w="730" w:type="dxa"/>
            <w:vAlign w:val="center"/>
          </w:tcPr>
          <w:p w14:paraId="7EFE3AB7"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0,050</w:t>
            </w:r>
          </w:p>
        </w:tc>
        <w:tc>
          <w:tcPr>
            <w:tcW w:w="730" w:type="dxa"/>
            <w:vAlign w:val="center"/>
          </w:tcPr>
          <w:p w14:paraId="7A1F875F"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0,050</w:t>
            </w:r>
          </w:p>
        </w:tc>
        <w:tc>
          <w:tcPr>
            <w:tcW w:w="730" w:type="dxa"/>
            <w:vAlign w:val="center"/>
          </w:tcPr>
          <w:p w14:paraId="26994252"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0,050</w:t>
            </w:r>
          </w:p>
        </w:tc>
        <w:tc>
          <w:tcPr>
            <w:tcW w:w="730" w:type="dxa"/>
            <w:vAlign w:val="center"/>
          </w:tcPr>
          <w:p w14:paraId="60921289"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0,049</w:t>
            </w:r>
          </w:p>
        </w:tc>
        <w:tc>
          <w:tcPr>
            <w:tcW w:w="730" w:type="dxa"/>
            <w:vAlign w:val="center"/>
          </w:tcPr>
          <w:p w14:paraId="5EDE0E4C"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0,048</w:t>
            </w:r>
          </w:p>
        </w:tc>
        <w:tc>
          <w:tcPr>
            <w:tcW w:w="730" w:type="dxa"/>
            <w:vAlign w:val="center"/>
          </w:tcPr>
          <w:p w14:paraId="07D77578"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0,048</w:t>
            </w:r>
          </w:p>
        </w:tc>
        <w:tc>
          <w:tcPr>
            <w:tcW w:w="731" w:type="dxa"/>
            <w:vAlign w:val="center"/>
          </w:tcPr>
          <w:p w14:paraId="6FC239BC"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0,047</w:t>
            </w:r>
          </w:p>
        </w:tc>
        <w:tc>
          <w:tcPr>
            <w:tcW w:w="731" w:type="dxa"/>
            <w:vAlign w:val="center"/>
          </w:tcPr>
          <w:p w14:paraId="092DC388"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0,046</w:t>
            </w:r>
          </w:p>
        </w:tc>
        <w:tc>
          <w:tcPr>
            <w:tcW w:w="731" w:type="dxa"/>
            <w:vAlign w:val="center"/>
          </w:tcPr>
          <w:p w14:paraId="3BB2F0FA" w14:textId="77777777" w:rsidR="002F6B2E" w:rsidRPr="00F64F97" w:rsidRDefault="002F6B2E" w:rsidP="00F60667">
            <w:pPr>
              <w:spacing w:line="276" w:lineRule="auto"/>
              <w:jc w:val="center"/>
              <w:rPr>
                <w:rFonts w:ascii="GHEA Grapalat" w:hAnsi="GHEA Grapalat"/>
                <w:sz w:val="19"/>
                <w:szCs w:val="19"/>
                <w:lang w:val="en-US"/>
              </w:rPr>
            </w:pPr>
            <w:r w:rsidRPr="00F64F97">
              <w:rPr>
                <w:rFonts w:ascii="GHEA Grapalat" w:hAnsi="GHEA Grapalat"/>
                <w:sz w:val="19"/>
                <w:szCs w:val="19"/>
                <w:lang w:val="en-US"/>
              </w:rPr>
              <w:t>0,037</w:t>
            </w:r>
          </w:p>
        </w:tc>
      </w:tr>
      <w:tr w:rsidR="002F6B2E" w:rsidRPr="00533E1E" w14:paraId="2C7FB4CE" w14:textId="77777777" w:rsidTr="00DD53CC">
        <w:trPr>
          <w:trHeight w:val="489"/>
          <w:jc w:val="center"/>
        </w:trPr>
        <w:tc>
          <w:tcPr>
            <w:tcW w:w="9345" w:type="dxa"/>
            <w:gridSpan w:val="13"/>
            <w:vAlign w:val="center"/>
          </w:tcPr>
          <w:p w14:paraId="7FC7BBE1" w14:textId="77777777" w:rsidR="002F6B2E" w:rsidRPr="00F64F97" w:rsidRDefault="002F6B2E" w:rsidP="005E61BF">
            <w:pPr>
              <w:pStyle w:val="ListParagraph"/>
              <w:numPr>
                <w:ilvl w:val="0"/>
                <w:numId w:val="46"/>
              </w:numPr>
              <w:ind w:left="311" w:hanging="282"/>
              <w:jc w:val="both"/>
              <w:rPr>
                <w:rFonts w:ascii="GHEA Grapalat" w:hAnsi="GHEA Grapalat"/>
                <w:b/>
              </w:rPr>
            </w:pPr>
            <w:r w:rsidRPr="00F64F97">
              <w:rPr>
                <w:rFonts w:ascii="GHEA Grapalat" w:hAnsi="GHEA Grapalat" w:cs="Times New Roman"/>
                <w:i/>
                <w:sz w:val="24"/>
                <w:szCs w:val="28"/>
              </w:rPr>
              <w:t>b</w:t>
            </w:r>
            <w:r w:rsidRPr="00F64F97">
              <w:rPr>
                <w:rFonts w:ascii="Calibri" w:hAnsi="Calibri" w:cs="Calibri"/>
                <w:sz w:val="20"/>
                <w:szCs w:val="20"/>
                <w:lang w:val="en-US"/>
              </w:rPr>
              <w:t> </w:t>
            </w:r>
            <w:r w:rsidRPr="00F64F97">
              <w:rPr>
                <w:rFonts w:ascii="GHEA Grapalat" w:hAnsi="GHEA Grapalat"/>
                <w:b/>
                <w:sz w:val="20"/>
                <w:szCs w:val="20"/>
              </w:rPr>
              <w:t>–</w:t>
            </w:r>
            <w:r w:rsidRPr="00F64F97">
              <w:rPr>
                <w:rFonts w:ascii="GHEA Grapalat" w:hAnsi="GHEA Grapalat"/>
                <w:sz w:val="20"/>
                <w:szCs w:val="20"/>
              </w:rPr>
              <w:t xml:space="preserve"> </w:t>
            </w:r>
            <w:r w:rsidRPr="00F64F97">
              <w:rPr>
                <w:rFonts w:ascii="GHEA Grapalat" w:hAnsi="GHEA Grapalat"/>
                <w:sz w:val="20"/>
                <w:szCs w:val="20"/>
                <w:lang w:val="en-US"/>
              </w:rPr>
              <w:t>երկար</w:t>
            </w:r>
            <w:r w:rsidRPr="00F64F97">
              <w:rPr>
                <w:rFonts w:ascii="GHEA Grapalat" w:hAnsi="GHEA Grapalat"/>
                <w:sz w:val="20"/>
                <w:szCs w:val="20"/>
              </w:rPr>
              <w:t xml:space="preserve"> </w:t>
            </w:r>
            <w:r w:rsidRPr="00F64F97">
              <w:rPr>
                <w:rFonts w:ascii="GHEA Grapalat" w:hAnsi="GHEA Grapalat"/>
                <w:sz w:val="20"/>
                <w:szCs w:val="20"/>
                <w:lang w:val="en-US"/>
              </w:rPr>
              <w:t>կողմն</w:t>
            </w:r>
            <w:r w:rsidRPr="00F64F97">
              <w:rPr>
                <w:rFonts w:ascii="GHEA Grapalat" w:hAnsi="GHEA Grapalat"/>
                <w:sz w:val="20"/>
                <w:szCs w:val="20"/>
              </w:rPr>
              <w:t xml:space="preserve"> </w:t>
            </w:r>
            <w:r w:rsidRPr="00F64F97">
              <w:rPr>
                <w:rFonts w:ascii="GHEA Grapalat" w:hAnsi="GHEA Grapalat"/>
                <w:sz w:val="20"/>
                <w:szCs w:val="20"/>
                <w:lang w:val="en-US"/>
              </w:rPr>
              <w:t>է</w:t>
            </w:r>
            <w:r w:rsidRPr="00F64F97">
              <w:rPr>
                <w:rFonts w:ascii="GHEA Grapalat" w:hAnsi="GHEA Grapalat"/>
                <w:sz w:val="20"/>
                <w:szCs w:val="20"/>
              </w:rPr>
              <w:t xml:space="preserve">, </w:t>
            </w:r>
            <w:r w:rsidRPr="00F64F97">
              <w:rPr>
                <w:rFonts w:ascii="GHEA Grapalat" w:hAnsi="GHEA Grapalat" w:cs="Times New Roman"/>
                <w:i/>
                <w:sz w:val="24"/>
                <w:szCs w:val="28"/>
              </w:rPr>
              <w:t>a</w:t>
            </w:r>
            <w:r w:rsidRPr="00F64F97">
              <w:rPr>
                <w:rFonts w:ascii="Calibri" w:hAnsi="Calibri" w:cs="Calibri"/>
                <w:sz w:val="20"/>
                <w:szCs w:val="20"/>
                <w:lang w:val="en-US"/>
              </w:rPr>
              <w:t> </w:t>
            </w:r>
            <w:r w:rsidRPr="00F64F97">
              <w:rPr>
                <w:rFonts w:ascii="GHEA Grapalat" w:hAnsi="GHEA Grapalat"/>
                <w:b/>
                <w:sz w:val="20"/>
                <w:szCs w:val="20"/>
              </w:rPr>
              <w:t>–</w:t>
            </w:r>
            <w:r w:rsidRPr="00F64F97">
              <w:rPr>
                <w:rFonts w:ascii="GHEA Grapalat" w:hAnsi="GHEA Grapalat"/>
                <w:color w:val="FF0000"/>
                <w:sz w:val="20"/>
                <w:szCs w:val="20"/>
              </w:rPr>
              <w:t xml:space="preserve"> </w:t>
            </w:r>
            <w:r w:rsidRPr="00F64F97">
              <w:rPr>
                <w:rFonts w:ascii="GHEA Grapalat" w:hAnsi="GHEA Grapalat"/>
                <w:sz w:val="20"/>
                <w:szCs w:val="20"/>
                <w:lang w:val="en-US"/>
              </w:rPr>
              <w:t>կարճ</w:t>
            </w:r>
            <w:r w:rsidRPr="00F64F97">
              <w:rPr>
                <w:rFonts w:ascii="GHEA Grapalat" w:hAnsi="GHEA Grapalat"/>
                <w:sz w:val="20"/>
                <w:szCs w:val="20"/>
              </w:rPr>
              <w:t xml:space="preserve"> </w:t>
            </w:r>
            <w:r w:rsidRPr="00F64F97">
              <w:rPr>
                <w:rFonts w:ascii="GHEA Grapalat" w:hAnsi="GHEA Grapalat"/>
                <w:sz w:val="20"/>
                <w:szCs w:val="20"/>
                <w:lang w:val="en-US"/>
              </w:rPr>
              <w:t>կողմն</w:t>
            </w:r>
            <w:r w:rsidRPr="00F64F97">
              <w:rPr>
                <w:rFonts w:ascii="GHEA Grapalat" w:hAnsi="GHEA Grapalat"/>
                <w:sz w:val="20"/>
                <w:szCs w:val="20"/>
              </w:rPr>
              <w:t xml:space="preserve"> </w:t>
            </w:r>
            <w:r w:rsidRPr="00F64F97">
              <w:rPr>
                <w:rFonts w:ascii="GHEA Grapalat" w:hAnsi="GHEA Grapalat"/>
                <w:sz w:val="20"/>
                <w:szCs w:val="20"/>
                <w:lang w:val="en-US"/>
              </w:rPr>
              <w:t>է</w:t>
            </w:r>
            <w:r w:rsidRPr="00F64F97">
              <w:rPr>
                <w:rFonts w:ascii="GHEA Grapalat" w:hAnsi="GHEA Grapalat"/>
                <w:sz w:val="20"/>
                <w:szCs w:val="20"/>
              </w:rPr>
              <w:t>:</w:t>
            </w:r>
          </w:p>
        </w:tc>
      </w:tr>
    </w:tbl>
    <w:p w14:paraId="3A48054C" w14:textId="77777777" w:rsidR="002F6B2E" w:rsidRPr="001616DB" w:rsidRDefault="002F6B2E" w:rsidP="002F6B2E">
      <w:pPr>
        <w:spacing w:after="120"/>
        <w:rPr>
          <w:rFonts w:ascii="Sylfaen" w:hAnsi="Sylfaen"/>
          <w:b/>
        </w:rPr>
      </w:pPr>
    </w:p>
    <w:p w14:paraId="780012DE" w14:textId="77777777" w:rsidR="00006522" w:rsidRDefault="002F6B2E" w:rsidP="00006522">
      <w:pPr>
        <w:spacing w:after="0" w:line="240" w:lineRule="auto"/>
        <w:ind w:left="142"/>
        <w:rPr>
          <w:rFonts w:ascii="GHEA Grapalat" w:hAnsi="GHEA Grapalat"/>
          <w:b/>
        </w:rPr>
      </w:pPr>
      <w:r w:rsidRPr="00A60070">
        <w:rPr>
          <w:rFonts w:ascii="GHEA Grapalat" w:hAnsi="GHEA Grapalat"/>
          <w:b/>
          <w:lang w:val="en-US"/>
        </w:rPr>
        <w:t>Աղյուսակ</w:t>
      </w:r>
      <w:r w:rsidRPr="00A60070">
        <w:rPr>
          <w:rFonts w:ascii="GHEA Grapalat" w:hAnsi="GHEA Grapalat"/>
          <w:b/>
        </w:rPr>
        <w:t xml:space="preserve"> 3</w:t>
      </w:r>
      <w:r w:rsidR="00006522">
        <w:rPr>
          <w:rFonts w:ascii="GHEA Grapalat" w:hAnsi="GHEA Grapalat"/>
          <w:b/>
          <w:lang w:val="en-US"/>
        </w:rPr>
        <w:t xml:space="preserve">. </w:t>
      </w:r>
      <w:r w:rsidRPr="00A60070">
        <w:rPr>
          <w:rFonts w:ascii="GHEA Grapalat" w:hAnsi="GHEA Grapalat"/>
          <w:b/>
        </w:rPr>
        <w:t xml:space="preserve"> </w:t>
      </w:r>
      <w:r w:rsidRPr="00A60070">
        <w:rPr>
          <w:rFonts w:ascii="GHEA Grapalat" w:hAnsi="GHEA Grapalat"/>
          <w:b/>
          <w:lang w:val="en-US"/>
        </w:rPr>
        <w:t>Երեք</w:t>
      </w:r>
      <w:r w:rsidRPr="00A60070">
        <w:rPr>
          <w:rFonts w:ascii="GHEA Grapalat" w:hAnsi="GHEA Grapalat"/>
          <w:b/>
        </w:rPr>
        <w:t xml:space="preserve"> </w:t>
      </w:r>
      <w:r w:rsidRPr="00A60070">
        <w:rPr>
          <w:rFonts w:ascii="GHEA Grapalat" w:hAnsi="GHEA Grapalat"/>
          <w:b/>
          <w:lang w:val="en-US"/>
        </w:rPr>
        <w:t>կողմերով</w:t>
      </w:r>
      <w:r w:rsidRPr="00A60070">
        <w:rPr>
          <w:rFonts w:ascii="GHEA Grapalat" w:hAnsi="GHEA Grapalat"/>
          <w:b/>
        </w:rPr>
        <w:t xml:space="preserve"> </w:t>
      </w:r>
      <w:r w:rsidRPr="00A60070">
        <w:rPr>
          <w:rFonts w:ascii="GHEA Grapalat" w:hAnsi="GHEA Grapalat"/>
          <w:b/>
          <w:lang w:val="en-US"/>
        </w:rPr>
        <w:t>հենված</w:t>
      </w:r>
      <w:r w:rsidRPr="00A60070">
        <w:rPr>
          <w:rFonts w:ascii="GHEA Grapalat" w:hAnsi="GHEA Grapalat"/>
          <w:b/>
        </w:rPr>
        <w:t xml:space="preserve"> </w:t>
      </w:r>
      <w:r w:rsidRPr="00A60070">
        <w:rPr>
          <w:rFonts w:ascii="GHEA Grapalat" w:hAnsi="GHEA Grapalat"/>
          <w:b/>
          <w:lang w:val="en-US"/>
        </w:rPr>
        <w:t>ուղղանկյուն</w:t>
      </w:r>
      <w:r w:rsidRPr="00A60070">
        <w:rPr>
          <w:rFonts w:ascii="GHEA Grapalat" w:hAnsi="GHEA Grapalat"/>
          <w:b/>
        </w:rPr>
        <w:t xml:space="preserve"> </w:t>
      </w:r>
      <w:r w:rsidRPr="00A60070">
        <w:rPr>
          <w:rFonts w:ascii="GHEA Grapalat" w:hAnsi="GHEA Grapalat"/>
          <w:b/>
          <w:lang w:val="en-US"/>
        </w:rPr>
        <w:t>սալերի</w:t>
      </w:r>
      <w:r w:rsidRPr="00A60070">
        <w:rPr>
          <w:rFonts w:ascii="GHEA Grapalat" w:hAnsi="GHEA Grapalat"/>
          <w:b/>
        </w:rPr>
        <w:t xml:space="preserve"> </w:t>
      </w:r>
      <w:r w:rsidRPr="00A60070">
        <w:rPr>
          <w:rFonts w:ascii="GHEA Grapalat" w:hAnsi="GHEA Grapalat"/>
          <w:b/>
          <w:lang w:val="en-US"/>
        </w:rPr>
        <w:t>ծռման</w:t>
      </w:r>
      <w:r w:rsidRPr="00A60070">
        <w:rPr>
          <w:rFonts w:ascii="GHEA Grapalat" w:hAnsi="GHEA Grapalat"/>
          <w:b/>
        </w:rPr>
        <w:t xml:space="preserve"> </w:t>
      </w:r>
      <w:r w:rsidRPr="00A60070">
        <w:rPr>
          <w:rFonts w:ascii="GHEA Grapalat" w:hAnsi="GHEA Grapalat"/>
          <w:b/>
          <w:lang w:val="en-US"/>
        </w:rPr>
        <w:t>հաշվարկի</w:t>
      </w:r>
      <w:r w:rsidRPr="00A60070">
        <w:rPr>
          <w:rFonts w:ascii="GHEA Grapalat" w:hAnsi="GHEA Grapalat"/>
          <w:b/>
        </w:rPr>
        <w:t xml:space="preserve"> </w:t>
      </w:r>
      <w:r w:rsidRPr="00A60070">
        <w:rPr>
          <w:rFonts w:ascii="GHEA Grapalat" w:hAnsi="GHEA Grapalat"/>
          <w:b/>
          <w:lang w:val="en-US"/>
        </w:rPr>
        <w:t>համար</w:t>
      </w:r>
      <w:r w:rsidRPr="00A60070">
        <w:rPr>
          <w:rFonts w:ascii="GHEA Grapalat" w:hAnsi="GHEA Grapalat"/>
          <w:b/>
        </w:rPr>
        <w:t xml:space="preserve"> </w:t>
      </w:r>
      <w:r w:rsidRPr="00D279A4">
        <w:rPr>
          <w:rFonts w:ascii="GHEA Grapalat" w:hAnsi="GHEA Grapalat"/>
          <w:b/>
          <w:i/>
          <w:sz w:val="24"/>
          <w:szCs w:val="24"/>
        </w:rPr>
        <w:t>α</w:t>
      </w:r>
      <w:r w:rsidRPr="00D279A4">
        <w:rPr>
          <w:rFonts w:ascii="GHEA Grapalat" w:hAnsi="GHEA Grapalat"/>
          <w:b/>
          <w:sz w:val="28"/>
          <w:vertAlign w:val="subscript"/>
        </w:rPr>
        <w:t>3</w:t>
      </w:r>
      <w:r w:rsidRPr="00A60070">
        <w:rPr>
          <w:rFonts w:ascii="GHEA Grapalat" w:hAnsi="GHEA Grapalat"/>
          <w:b/>
        </w:rPr>
        <w:t xml:space="preserve"> </w:t>
      </w:r>
    </w:p>
    <w:p w14:paraId="35E0BBD2" w14:textId="77777777" w:rsidR="002F6B2E" w:rsidRPr="00A60070" w:rsidRDefault="00006522" w:rsidP="00006522">
      <w:pPr>
        <w:spacing w:after="120" w:line="240" w:lineRule="auto"/>
        <w:ind w:left="142"/>
        <w:rPr>
          <w:rFonts w:ascii="GHEA Grapalat" w:hAnsi="GHEA Grapalat"/>
          <w:b/>
        </w:rPr>
      </w:pPr>
      <w:r>
        <w:rPr>
          <w:rFonts w:ascii="GHEA Grapalat" w:hAnsi="GHEA Grapalat"/>
          <w:b/>
          <w:lang w:val="en-US"/>
        </w:rPr>
        <w:t xml:space="preserve">                     </w:t>
      </w:r>
      <w:r w:rsidR="002F6B2E" w:rsidRPr="00A60070">
        <w:rPr>
          <w:rFonts w:ascii="GHEA Grapalat" w:hAnsi="GHEA Grapalat"/>
          <w:b/>
          <w:lang w:val="en-US"/>
        </w:rPr>
        <w:t>գործակիցը</w:t>
      </w:r>
    </w:p>
    <w:tbl>
      <w:tblPr>
        <w:tblStyle w:val="TableGrid"/>
        <w:tblW w:w="0" w:type="auto"/>
        <w:jc w:val="center"/>
        <w:tblLook w:val="04A0" w:firstRow="1" w:lastRow="0" w:firstColumn="1" w:lastColumn="0" w:noHBand="0" w:noVBand="1"/>
      </w:tblPr>
      <w:tblGrid>
        <w:gridCol w:w="708"/>
        <w:gridCol w:w="870"/>
        <w:gridCol w:w="870"/>
        <w:gridCol w:w="870"/>
        <w:gridCol w:w="870"/>
        <w:gridCol w:w="870"/>
        <w:gridCol w:w="870"/>
        <w:gridCol w:w="870"/>
        <w:gridCol w:w="870"/>
        <w:gridCol w:w="870"/>
        <w:gridCol w:w="871"/>
      </w:tblGrid>
      <w:tr w:rsidR="002F6B2E" w14:paraId="63686C3E" w14:textId="77777777" w:rsidTr="00F60667">
        <w:trPr>
          <w:jc w:val="center"/>
        </w:trPr>
        <w:tc>
          <w:tcPr>
            <w:tcW w:w="708" w:type="dxa"/>
            <w:vMerge w:val="restart"/>
            <w:vAlign w:val="center"/>
          </w:tcPr>
          <w:p w14:paraId="099233CB" w14:textId="77777777" w:rsidR="002F6B2E" w:rsidRPr="00D279A4" w:rsidRDefault="002F6B2E" w:rsidP="00F60667">
            <w:pPr>
              <w:spacing w:line="276" w:lineRule="auto"/>
              <w:jc w:val="center"/>
              <w:rPr>
                <w:rFonts w:ascii="GHEA Grapalat" w:hAnsi="GHEA Grapalat"/>
                <w:lang w:val="en-US"/>
              </w:rPr>
            </w:pPr>
            <w:r w:rsidRPr="00D279A4">
              <w:rPr>
                <w:rFonts w:ascii="GHEA Grapalat" w:hAnsi="GHEA Grapalat"/>
                <w:i/>
                <w:sz w:val="24"/>
                <w:szCs w:val="24"/>
              </w:rPr>
              <w:t>α</w:t>
            </w:r>
          </w:p>
        </w:tc>
        <w:tc>
          <w:tcPr>
            <w:tcW w:w="8701" w:type="dxa"/>
            <w:gridSpan w:val="10"/>
            <w:vAlign w:val="center"/>
          </w:tcPr>
          <w:p w14:paraId="48D9B7AE" w14:textId="77777777" w:rsidR="002F6B2E" w:rsidRPr="00F64F97" w:rsidRDefault="002F6B2E" w:rsidP="00F60667">
            <w:pPr>
              <w:spacing w:before="120" w:after="120"/>
              <w:jc w:val="center"/>
              <w:rPr>
                <w:rFonts w:ascii="GHEA Grapalat" w:hAnsi="GHEA Grapalat"/>
                <w:b/>
                <w:lang w:val="en-US"/>
              </w:rPr>
            </w:pPr>
            <w:r>
              <w:rPr>
                <w:rFonts w:ascii="GHEA Grapalat" w:hAnsi="GHEA Grapalat"/>
                <w:i/>
                <w:sz w:val="26"/>
                <w:szCs w:val="26"/>
                <w:lang w:val="en-US"/>
              </w:rPr>
              <w:t>a</w:t>
            </w:r>
            <w:r w:rsidRPr="00D279A4">
              <w:rPr>
                <w:rFonts w:ascii="GHEA Grapalat" w:hAnsi="GHEA Grapalat"/>
                <w:sz w:val="28"/>
                <w:szCs w:val="26"/>
                <w:vertAlign w:val="subscript"/>
                <w:lang w:val="en-US"/>
              </w:rPr>
              <w:t>1</w:t>
            </w:r>
            <w:r w:rsidRPr="00D279A4">
              <w:rPr>
                <w:rFonts w:ascii="GHEA Grapalat" w:hAnsi="GHEA Grapalat"/>
                <w:i/>
                <w:sz w:val="24"/>
                <w:szCs w:val="20"/>
                <w:vertAlign w:val="subscript"/>
                <w:lang w:val="en-US"/>
              </w:rPr>
              <w:t xml:space="preserve"> </w:t>
            </w:r>
            <w:r w:rsidRPr="00D279A4">
              <w:rPr>
                <w:rFonts w:ascii="GHEA Grapalat" w:hAnsi="GHEA Grapalat"/>
                <w:sz w:val="26"/>
                <w:szCs w:val="26"/>
                <w:lang w:val="en-US"/>
              </w:rPr>
              <w:t>/</w:t>
            </w:r>
            <w:r>
              <w:rPr>
                <w:rFonts w:ascii="GHEA Grapalat" w:hAnsi="GHEA Grapalat"/>
                <w:i/>
                <w:sz w:val="26"/>
                <w:szCs w:val="26"/>
                <w:lang w:val="en-US"/>
              </w:rPr>
              <w:t>d</w:t>
            </w:r>
            <w:r w:rsidRPr="00D279A4">
              <w:rPr>
                <w:rFonts w:ascii="GHEA Grapalat" w:hAnsi="GHEA Grapalat"/>
                <w:sz w:val="28"/>
                <w:szCs w:val="26"/>
                <w:vertAlign w:val="subscript"/>
                <w:lang w:val="en-US"/>
              </w:rPr>
              <w:t>1</w:t>
            </w:r>
            <w:r w:rsidRPr="00D83C48">
              <w:rPr>
                <w:rFonts w:ascii="GHEA Grapalat" w:hAnsi="GHEA Grapalat"/>
                <w:sz w:val="20"/>
                <w:szCs w:val="20"/>
              </w:rPr>
              <w:t xml:space="preserve"> </w:t>
            </w:r>
            <w:r w:rsidRPr="00F64F97">
              <w:rPr>
                <w:rFonts w:ascii="GHEA Grapalat" w:hAnsi="GHEA Grapalat"/>
                <w:lang w:val="en-US"/>
              </w:rPr>
              <w:t>հարաբերության դեպքում</w:t>
            </w:r>
          </w:p>
        </w:tc>
      </w:tr>
      <w:tr w:rsidR="002F6B2E" w14:paraId="7BB53E8D" w14:textId="77777777" w:rsidTr="00F60667">
        <w:trPr>
          <w:trHeight w:val="680"/>
          <w:jc w:val="center"/>
        </w:trPr>
        <w:tc>
          <w:tcPr>
            <w:tcW w:w="708" w:type="dxa"/>
            <w:vMerge/>
            <w:vAlign w:val="center"/>
          </w:tcPr>
          <w:p w14:paraId="380D8527" w14:textId="77777777" w:rsidR="002F6B2E" w:rsidRPr="00F64F97" w:rsidRDefault="002F6B2E" w:rsidP="00F60667">
            <w:pPr>
              <w:jc w:val="center"/>
              <w:rPr>
                <w:rFonts w:ascii="GHEA Grapalat" w:hAnsi="GHEA Grapalat" w:cs="Times New Roman"/>
                <w:i/>
                <w:sz w:val="28"/>
              </w:rPr>
            </w:pPr>
          </w:p>
        </w:tc>
        <w:tc>
          <w:tcPr>
            <w:tcW w:w="870" w:type="dxa"/>
            <w:vAlign w:val="center"/>
          </w:tcPr>
          <w:p w14:paraId="79BA01F4"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0,5</w:t>
            </w:r>
          </w:p>
        </w:tc>
        <w:tc>
          <w:tcPr>
            <w:tcW w:w="870" w:type="dxa"/>
            <w:vAlign w:val="center"/>
          </w:tcPr>
          <w:p w14:paraId="6FE9F735"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0,6</w:t>
            </w:r>
          </w:p>
        </w:tc>
        <w:tc>
          <w:tcPr>
            <w:tcW w:w="870" w:type="dxa"/>
            <w:vAlign w:val="center"/>
          </w:tcPr>
          <w:p w14:paraId="7DBD98F9"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0,7</w:t>
            </w:r>
          </w:p>
        </w:tc>
        <w:tc>
          <w:tcPr>
            <w:tcW w:w="870" w:type="dxa"/>
            <w:vAlign w:val="center"/>
          </w:tcPr>
          <w:p w14:paraId="6DA277DF"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0,8</w:t>
            </w:r>
          </w:p>
        </w:tc>
        <w:tc>
          <w:tcPr>
            <w:tcW w:w="870" w:type="dxa"/>
            <w:vAlign w:val="center"/>
          </w:tcPr>
          <w:p w14:paraId="0CDDAA1D"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0,9</w:t>
            </w:r>
          </w:p>
        </w:tc>
        <w:tc>
          <w:tcPr>
            <w:tcW w:w="870" w:type="dxa"/>
            <w:vAlign w:val="center"/>
          </w:tcPr>
          <w:p w14:paraId="2ED3D701"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1,0</w:t>
            </w:r>
          </w:p>
        </w:tc>
        <w:tc>
          <w:tcPr>
            <w:tcW w:w="870" w:type="dxa"/>
            <w:vAlign w:val="center"/>
          </w:tcPr>
          <w:p w14:paraId="0FEC0B3F"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1,2</w:t>
            </w:r>
          </w:p>
        </w:tc>
        <w:tc>
          <w:tcPr>
            <w:tcW w:w="870" w:type="dxa"/>
            <w:vAlign w:val="center"/>
          </w:tcPr>
          <w:p w14:paraId="6D78271B"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1,4</w:t>
            </w:r>
          </w:p>
        </w:tc>
        <w:tc>
          <w:tcPr>
            <w:tcW w:w="870" w:type="dxa"/>
            <w:vAlign w:val="center"/>
          </w:tcPr>
          <w:p w14:paraId="358131FE"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2,0</w:t>
            </w:r>
          </w:p>
        </w:tc>
        <w:tc>
          <w:tcPr>
            <w:tcW w:w="871" w:type="dxa"/>
            <w:vAlign w:val="center"/>
          </w:tcPr>
          <w:p w14:paraId="3867A86D" w14:textId="77777777" w:rsidR="002F6B2E" w:rsidRPr="00F64F97" w:rsidRDefault="002F6B2E" w:rsidP="00F60667">
            <w:pPr>
              <w:spacing w:line="276" w:lineRule="auto"/>
              <w:jc w:val="center"/>
              <w:rPr>
                <w:rFonts w:ascii="GHEA Grapalat" w:hAnsi="GHEA Grapalat"/>
                <w:lang w:val="en-US"/>
              </w:rPr>
            </w:pPr>
            <w:r w:rsidRPr="00F64F97">
              <w:rPr>
                <w:rFonts w:ascii="GHEA Grapalat" w:hAnsi="GHEA Grapalat"/>
                <w:lang w:val="en-US"/>
              </w:rPr>
              <w:t>&gt;2</w:t>
            </w:r>
          </w:p>
        </w:tc>
      </w:tr>
      <w:tr w:rsidR="002F6B2E" w14:paraId="4BEDEF91" w14:textId="77777777" w:rsidTr="00F60667">
        <w:trPr>
          <w:trHeight w:val="114"/>
          <w:jc w:val="center"/>
        </w:trPr>
        <w:tc>
          <w:tcPr>
            <w:tcW w:w="708" w:type="dxa"/>
            <w:vAlign w:val="center"/>
          </w:tcPr>
          <w:p w14:paraId="732DA912"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1</w:t>
            </w:r>
          </w:p>
        </w:tc>
        <w:tc>
          <w:tcPr>
            <w:tcW w:w="870" w:type="dxa"/>
            <w:vAlign w:val="center"/>
          </w:tcPr>
          <w:p w14:paraId="39BC0F80"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2</w:t>
            </w:r>
          </w:p>
        </w:tc>
        <w:tc>
          <w:tcPr>
            <w:tcW w:w="870" w:type="dxa"/>
            <w:vAlign w:val="center"/>
          </w:tcPr>
          <w:p w14:paraId="7EAB73FE"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3</w:t>
            </w:r>
          </w:p>
        </w:tc>
        <w:tc>
          <w:tcPr>
            <w:tcW w:w="870" w:type="dxa"/>
            <w:vAlign w:val="center"/>
          </w:tcPr>
          <w:p w14:paraId="128DD6F4"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4</w:t>
            </w:r>
          </w:p>
        </w:tc>
        <w:tc>
          <w:tcPr>
            <w:tcW w:w="870" w:type="dxa"/>
            <w:vAlign w:val="center"/>
          </w:tcPr>
          <w:p w14:paraId="667C15E5"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5</w:t>
            </w:r>
          </w:p>
        </w:tc>
        <w:tc>
          <w:tcPr>
            <w:tcW w:w="870" w:type="dxa"/>
            <w:vAlign w:val="center"/>
          </w:tcPr>
          <w:p w14:paraId="4160E86E"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6</w:t>
            </w:r>
          </w:p>
        </w:tc>
        <w:tc>
          <w:tcPr>
            <w:tcW w:w="870" w:type="dxa"/>
            <w:vAlign w:val="center"/>
          </w:tcPr>
          <w:p w14:paraId="3DC18F90"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7</w:t>
            </w:r>
          </w:p>
        </w:tc>
        <w:tc>
          <w:tcPr>
            <w:tcW w:w="870" w:type="dxa"/>
            <w:vAlign w:val="center"/>
          </w:tcPr>
          <w:p w14:paraId="45AD6BB7"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8</w:t>
            </w:r>
          </w:p>
        </w:tc>
        <w:tc>
          <w:tcPr>
            <w:tcW w:w="870" w:type="dxa"/>
            <w:vAlign w:val="center"/>
          </w:tcPr>
          <w:p w14:paraId="290A349B"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9</w:t>
            </w:r>
          </w:p>
        </w:tc>
        <w:tc>
          <w:tcPr>
            <w:tcW w:w="870" w:type="dxa"/>
            <w:vAlign w:val="center"/>
          </w:tcPr>
          <w:p w14:paraId="0790F215"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10</w:t>
            </w:r>
          </w:p>
        </w:tc>
        <w:tc>
          <w:tcPr>
            <w:tcW w:w="871" w:type="dxa"/>
            <w:vAlign w:val="center"/>
          </w:tcPr>
          <w:p w14:paraId="5EA3C5F3" w14:textId="77777777" w:rsidR="002F6B2E" w:rsidRPr="00F64F97" w:rsidRDefault="002F6B2E" w:rsidP="00F60667">
            <w:pPr>
              <w:jc w:val="center"/>
              <w:rPr>
                <w:rFonts w:ascii="GHEA Grapalat" w:hAnsi="GHEA Grapalat"/>
                <w:i/>
                <w:sz w:val="20"/>
                <w:lang w:val="en-US"/>
              </w:rPr>
            </w:pPr>
            <w:r w:rsidRPr="00F64F97">
              <w:rPr>
                <w:rFonts w:ascii="GHEA Grapalat" w:hAnsi="GHEA Grapalat"/>
                <w:i/>
                <w:sz w:val="20"/>
                <w:lang w:val="en-US"/>
              </w:rPr>
              <w:t>11</w:t>
            </w:r>
          </w:p>
        </w:tc>
      </w:tr>
      <w:tr w:rsidR="002F6B2E" w14:paraId="464D0A63" w14:textId="77777777" w:rsidTr="00F60667">
        <w:trPr>
          <w:trHeight w:val="680"/>
          <w:jc w:val="center"/>
        </w:trPr>
        <w:tc>
          <w:tcPr>
            <w:tcW w:w="708" w:type="dxa"/>
            <w:vAlign w:val="center"/>
          </w:tcPr>
          <w:p w14:paraId="020C63EC" w14:textId="77777777" w:rsidR="002F6B2E" w:rsidRPr="00D279A4" w:rsidRDefault="002F6B2E" w:rsidP="00F60667">
            <w:pPr>
              <w:jc w:val="center"/>
              <w:rPr>
                <w:rFonts w:ascii="GHEA Grapalat" w:hAnsi="GHEA Grapalat"/>
                <w:lang w:val="en-US"/>
              </w:rPr>
            </w:pPr>
            <w:r w:rsidRPr="00D279A4">
              <w:rPr>
                <w:rFonts w:ascii="GHEA Grapalat" w:hAnsi="GHEA Grapalat"/>
                <w:i/>
                <w:sz w:val="24"/>
                <w:szCs w:val="24"/>
              </w:rPr>
              <w:t>α</w:t>
            </w:r>
            <w:r w:rsidRPr="00D279A4">
              <w:rPr>
                <w:rFonts w:ascii="GHEA Grapalat" w:hAnsi="GHEA Grapalat"/>
                <w:sz w:val="28"/>
                <w:vertAlign w:val="subscript"/>
                <w:lang w:val="en-US"/>
              </w:rPr>
              <w:t>3</w:t>
            </w:r>
          </w:p>
        </w:tc>
        <w:tc>
          <w:tcPr>
            <w:tcW w:w="870" w:type="dxa"/>
            <w:vAlign w:val="center"/>
          </w:tcPr>
          <w:p w14:paraId="30620AD5" w14:textId="77777777" w:rsidR="002F6B2E" w:rsidRPr="00F64F97" w:rsidRDefault="002F6B2E" w:rsidP="00F60667">
            <w:pPr>
              <w:spacing w:line="276" w:lineRule="auto"/>
              <w:jc w:val="center"/>
              <w:rPr>
                <w:rFonts w:ascii="GHEA Grapalat" w:hAnsi="GHEA Grapalat"/>
                <w:sz w:val="20"/>
                <w:szCs w:val="19"/>
                <w:lang w:val="en-US"/>
              </w:rPr>
            </w:pPr>
            <w:r w:rsidRPr="00F64F97">
              <w:rPr>
                <w:rFonts w:ascii="GHEA Grapalat" w:hAnsi="GHEA Grapalat"/>
                <w:sz w:val="20"/>
                <w:szCs w:val="19"/>
                <w:lang w:val="en-US"/>
              </w:rPr>
              <w:t>0,060</w:t>
            </w:r>
          </w:p>
        </w:tc>
        <w:tc>
          <w:tcPr>
            <w:tcW w:w="870" w:type="dxa"/>
            <w:vAlign w:val="center"/>
          </w:tcPr>
          <w:p w14:paraId="3C466CC4" w14:textId="77777777" w:rsidR="002F6B2E" w:rsidRPr="00F64F97" w:rsidRDefault="002F6B2E" w:rsidP="00F60667">
            <w:pPr>
              <w:spacing w:line="276" w:lineRule="auto"/>
              <w:jc w:val="center"/>
              <w:rPr>
                <w:rFonts w:ascii="GHEA Grapalat" w:hAnsi="GHEA Grapalat"/>
                <w:sz w:val="20"/>
                <w:szCs w:val="19"/>
                <w:lang w:val="en-US"/>
              </w:rPr>
            </w:pPr>
            <w:r w:rsidRPr="00F64F97">
              <w:rPr>
                <w:rFonts w:ascii="GHEA Grapalat" w:hAnsi="GHEA Grapalat"/>
                <w:sz w:val="20"/>
                <w:szCs w:val="19"/>
                <w:lang w:val="en-US"/>
              </w:rPr>
              <w:t>0,074</w:t>
            </w:r>
          </w:p>
        </w:tc>
        <w:tc>
          <w:tcPr>
            <w:tcW w:w="870" w:type="dxa"/>
            <w:vAlign w:val="center"/>
          </w:tcPr>
          <w:p w14:paraId="74C76E72" w14:textId="77777777" w:rsidR="002F6B2E" w:rsidRPr="00F64F97" w:rsidRDefault="002F6B2E" w:rsidP="00F60667">
            <w:pPr>
              <w:spacing w:line="276" w:lineRule="auto"/>
              <w:jc w:val="center"/>
              <w:rPr>
                <w:rFonts w:ascii="GHEA Grapalat" w:hAnsi="GHEA Grapalat"/>
                <w:sz w:val="20"/>
                <w:szCs w:val="19"/>
                <w:lang w:val="en-US"/>
              </w:rPr>
            </w:pPr>
            <w:r w:rsidRPr="00F64F97">
              <w:rPr>
                <w:rFonts w:ascii="GHEA Grapalat" w:hAnsi="GHEA Grapalat"/>
                <w:sz w:val="20"/>
                <w:szCs w:val="19"/>
                <w:lang w:val="en-US"/>
              </w:rPr>
              <w:t>0,088</w:t>
            </w:r>
          </w:p>
        </w:tc>
        <w:tc>
          <w:tcPr>
            <w:tcW w:w="870" w:type="dxa"/>
            <w:vAlign w:val="center"/>
          </w:tcPr>
          <w:p w14:paraId="21E5040D" w14:textId="77777777" w:rsidR="002F6B2E" w:rsidRPr="00F64F97" w:rsidRDefault="002F6B2E" w:rsidP="00F60667">
            <w:pPr>
              <w:spacing w:line="276" w:lineRule="auto"/>
              <w:jc w:val="center"/>
              <w:rPr>
                <w:rFonts w:ascii="GHEA Grapalat" w:hAnsi="GHEA Grapalat"/>
                <w:sz w:val="20"/>
                <w:szCs w:val="19"/>
                <w:lang w:val="en-US"/>
              </w:rPr>
            </w:pPr>
            <w:r w:rsidRPr="00F64F97">
              <w:rPr>
                <w:rFonts w:ascii="GHEA Grapalat" w:hAnsi="GHEA Grapalat"/>
                <w:sz w:val="20"/>
                <w:szCs w:val="19"/>
                <w:lang w:val="en-US"/>
              </w:rPr>
              <w:t>0,097</w:t>
            </w:r>
          </w:p>
        </w:tc>
        <w:tc>
          <w:tcPr>
            <w:tcW w:w="870" w:type="dxa"/>
            <w:vAlign w:val="center"/>
          </w:tcPr>
          <w:p w14:paraId="69D92B48" w14:textId="77777777" w:rsidR="002F6B2E" w:rsidRPr="00F64F97" w:rsidRDefault="002F6B2E" w:rsidP="00F60667">
            <w:pPr>
              <w:spacing w:line="276" w:lineRule="auto"/>
              <w:jc w:val="center"/>
              <w:rPr>
                <w:rFonts w:ascii="GHEA Grapalat" w:hAnsi="GHEA Grapalat"/>
                <w:sz w:val="20"/>
                <w:szCs w:val="19"/>
                <w:lang w:val="en-US"/>
              </w:rPr>
            </w:pPr>
            <w:r w:rsidRPr="00F64F97">
              <w:rPr>
                <w:rFonts w:ascii="GHEA Grapalat" w:hAnsi="GHEA Grapalat"/>
                <w:sz w:val="20"/>
                <w:szCs w:val="19"/>
                <w:lang w:val="en-US"/>
              </w:rPr>
              <w:t>0,107</w:t>
            </w:r>
          </w:p>
        </w:tc>
        <w:tc>
          <w:tcPr>
            <w:tcW w:w="870" w:type="dxa"/>
            <w:vAlign w:val="center"/>
          </w:tcPr>
          <w:p w14:paraId="4B5E4AB6" w14:textId="77777777" w:rsidR="002F6B2E" w:rsidRPr="00F64F97" w:rsidRDefault="002F6B2E" w:rsidP="00F60667">
            <w:pPr>
              <w:spacing w:line="276" w:lineRule="auto"/>
              <w:jc w:val="center"/>
              <w:rPr>
                <w:rFonts w:ascii="GHEA Grapalat" w:hAnsi="GHEA Grapalat"/>
                <w:sz w:val="20"/>
                <w:szCs w:val="19"/>
                <w:lang w:val="en-US"/>
              </w:rPr>
            </w:pPr>
            <w:r w:rsidRPr="00F64F97">
              <w:rPr>
                <w:rFonts w:ascii="GHEA Grapalat" w:hAnsi="GHEA Grapalat"/>
                <w:sz w:val="20"/>
                <w:szCs w:val="19"/>
                <w:lang w:val="en-US"/>
              </w:rPr>
              <w:t>0,112</w:t>
            </w:r>
          </w:p>
        </w:tc>
        <w:tc>
          <w:tcPr>
            <w:tcW w:w="870" w:type="dxa"/>
            <w:vAlign w:val="center"/>
          </w:tcPr>
          <w:p w14:paraId="7B6514FC" w14:textId="77777777" w:rsidR="002F6B2E" w:rsidRPr="00F64F97" w:rsidRDefault="002F6B2E" w:rsidP="00F60667">
            <w:pPr>
              <w:spacing w:line="276" w:lineRule="auto"/>
              <w:jc w:val="center"/>
              <w:rPr>
                <w:rFonts w:ascii="GHEA Grapalat" w:hAnsi="GHEA Grapalat"/>
                <w:sz w:val="20"/>
                <w:szCs w:val="19"/>
                <w:lang w:val="en-US"/>
              </w:rPr>
            </w:pPr>
            <w:r w:rsidRPr="00F64F97">
              <w:rPr>
                <w:rFonts w:ascii="GHEA Grapalat" w:hAnsi="GHEA Grapalat"/>
                <w:sz w:val="20"/>
                <w:szCs w:val="19"/>
                <w:lang w:val="en-US"/>
              </w:rPr>
              <w:t>0,120</w:t>
            </w:r>
          </w:p>
        </w:tc>
        <w:tc>
          <w:tcPr>
            <w:tcW w:w="870" w:type="dxa"/>
            <w:vAlign w:val="center"/>
          </w:tcPr>
          <w:p w14:paraId="6FE304D3" w14:textId="77777777" w:rsidR="002F6B2E" w:rsidRPr="00F64F97" w:rsidRDefault="002F6B2E" w:rsidP="00F60667">
            <w:pPr>
              <w:spacing w:line="276" w:lineRule="auto"/>
              <w:jc w:val="center"/>
              <w:rPr>
                <w:rFonts w:ascii="GHEA Grapalat" w:hAnsi="GHEA Grapalat"/>
                <w:sz w:val="20"/>
                <w:szCs w:val="19"/>
                <w:lang w:val="en-US"/>
              </w:rPr>
            </w:pPr>
            <w:r w:rsidRPr="00F64F97">
              <w:rPr>
                <w:rFonts w:ascii="GHEA Grapalat" w:hAnsi="GHEA Grapalat"/>
                <w:sz w:val="20"/>
                <w:szCs w:val="19"/>
                <w:lang w:val="en-US"/>
              </w:rPr>
              <w:t>0,126</w:t>
            </w:r>
          </w:p>
        </w:tc>
        <w:tc>
          <w:tcPr>
            <w:tcW w:w="870" w:type="dxa"/>
            <w:vAlign w:val="center"/>
          </w:tcPr>
          <w:p w14:paraId="733D0776" w14:textId="77777777" w:rsidR="002F6B2E" w:rsidRPr="00F64F97" w:rsidRDefault="002F6B2E" w:rsidP="00F60667">
            <w:pPr>
              <w:spacing w:line="276" w:lineRule="auto"/>
              <w:jc w:val="center"/>
              <w:rPr>
                <w:rFonts w:ascii="GHEA Grapalat" w:hAnsi="GHEA Grapalat"/>
                <w:sz w:val="20"/>
                <w:szCs w:val="19"/>
                <w:lang w:val="en-US"/>
              </w:rPr>
            </w:pPr>
            <w:r w:rsidRPr="00F64F97">
              <w:rPr>
                <w:rFonts w:ascii="GHEA Grapalat" w:hAnsi="GHEA Grapalat"/>
                <w:sz w:val="20"/>
                <w:szCs w:val="19"/>
                <w:lang w:val="en-US"/>
              </w:rPr>
              <w:t>0,132</w:t>
            </w:r>
          </w:p>
        </w:tc>
        <w:tc>
          <w:tcPr>
            <w:tcW w:w="871" w:type="dxa"/>
            <w:vAlign w:val="center"/>
          </w:tcPr>
          <w:p w14:paraId="075440F7" w14:textId="77777777" w:rsidR="002F6B2E" w:rsidRPr="00F64F97" w:rsidRDefault="002F6B2E" w:rsidP="00F60667">
            <w:pPr>
              <w:spacing w:line="276" w:lineRule="auto"/>
              <w:jc w:val="center"/>
              <w:rPr>
                <w:rFonts w:ascii="GHEA Grapalat" w:hAnsi="GHEA Grapalat"/>
                <w:sz w:val="20"/>
                <w:szCs w:val="19"/>
                <w:lang w:val="en-US"/>
              </w:rPr>
            </w:pPr>
            <w:r w:rsidRPr="00F64F97">
              <w:rPr>
                <w:rFonts w:ascii="GHEA Grapalat" w:hAnsi="GHEA Grapalat"/>
                <w:sz w:val="20"/>
                <w:szCs w:val="19"/>
                <w:lang w:val="en-US"/>
              </w:rPr>
              <w:t>0,133</w:t>
            </w:r>
          </w:p>
        </w:tc>
      </w:tr>
      <w:tr w:rsidR="002F6B2E" w:rsidRPr="00D83C48" w14:paraId="1AB9AA80" w14:textId="77777777" w:rsidTr="00DD53CC">
        <w:trPr>
          <w:trHeight w:val="546"/>
          <w:jc w:val="center"/>
        </w:trPr>
        <w:tc>
          <w:tcPr>
            <w:tcW w:w="9409" w:type="dxa"/>
            <w:gridSpan w:val="11"/>
            <w:vAlign w:val="center"/>
          </w:tcPr>
          <w:p w14:paraId="14945CD2" w14:textId="77777777" w:rsidR="002F6B2E" w:rsidRPr="00D83C48" w:rsidRDefault="002F6B2E" w:rsidP="005E61BF">
            <w:pPr>
              <w:pStyle w:val="ListParagraph"/>
              <w:numPr>
                <w:ilvl w:val="0"/>
                <w:numId w:val="47"/>
              </w:numPr>
              <w:ind w:left="452"/>
              <w:jc w:val="both"/>
              <w:rPr>
                <w:rFonts w:ascii="GHEA Grapalat" w:hAnsi="GHEA Grapalat"/>
                <w:b/>
              </w:rPr>
            </w:pPr>
            <w:r w:rsidRPr="00F64F97">
              <w:rPr>
                <w:rFonts w:ascii="GHEA Grapalat" w:hAnsi="GHEA Grapalat" w:cs="Times New Roman"/>
                <w:i/>
                <w:sz w:val="24"/>
                <w:szCs w:val="28"/>
                <w:lang w:val="en-US"/>
              </w:rPr>
              <w:t>d</w:t>
            </w:r>
            <w:r w:rsidRPr="00D83C48">
              <w:rPr>
                <w:rFonts w:ascii="GHEA Grapalat" w:hAnsi="GHEA Grapalat" w:cs="Times New Roman"/>
                <w:sz w:val="24"/>
                <w:szCs w:val="28"/>
                <w:vertAlign w:val="subscript"/>
              </w:rPr>
              <w:t>1</w:t>
            </w:r>
            <w:r w:rsidRPr="00F64F97">
              <w:rPr>
                <w:rFonts w:ascii="Calibri" w:hAnsi="Calibri" w:cs="Calibri"/>
                <w:sz w:val="20"/>
                <w:szCs w:val="20"/>
                <w:lang w:val="en-US"/>
              </w:rPr>
              <w:t> </w:t>
            </w:r>
            <w:r w:rsidRPr="00D83C48">
              <w:rPr>
                <w:rFonts w:ascii="GHEA Grapalat" w:hAnsi="GHEA Grapalat"/>
                <w:b/>
                <w:sz w:val="20"/>
                <w:szCs w:val="20"/>
              </w:rPr>
              <w:t>–</w:t>
            </w:r>
            <w:r w:rsidRPr="00D83C48">
              <w:rPr>
                <w:rFonts w:ascii="GHEA Grapalat" w:hAnsi="GHEA Grapalat"/>
                <w:sz w:val="20"/>
                <w:szCs w:val="20"/>
              </w:rPr>
              <w:t xml:space="preserve"> </w:t>
            </w:r>
            <w:r w:rsidRPr="00F64F97">
              <w:rPr>
                <w:rFonts w:ascii="GHEA Grapalat" w:hAnsi="GHEA Grapalat"/>
                <w:sz w:val="20"/>
                <w:szCs w:val="20"/>
                <w:lang w:val="en-US"/>
              </w:rPr>
              <w:t>ազատ</w:t>
            </w:r>
            <w:r w:rsidRPr="00D83C48">
              <w:rPr>
                <w:rFonts w:ascii="GHEA Grapalat" w:hAnsi="GHEA Grapalat"/>
                <w:sz w:val="20"/>
                <w:szCs w:val="20"/>
              </w:rPr>
              <w:t xml:space="preserve"> </w:t>
            </w:r>
            <w:r w:rsidRPr="00F64F97">
              <w:rPr>
                <w:rFonts w:ascii="GHEA Grapalat" w:hAnsi="GHEA Grapalat"/>
                <w:sz w:val="20"/>
                <w:szCs w:val="20"/>
                <w:lang w:val="en-US"/>
              </w:rPr>
              <w:t>կողմի</w:t>
            </w:r>
            <w:r w:rsidRPr="00D83C48">
              <w:rPr>
                <w:rFonts w:ascii="GHEA Grapalat" w:hAnsi="GHEA Grapalat"/>
                <w:sz w:val="20"/>
                <w:szCs w:val="20"/>
              </w:rPr>
              <w:t xml:space="preserve"> </w:t>
            </w:r>
            <w:r w:rsidRPr="00F64F97">
              <w:rPr>
                <w:rFonts w:ascii="GHEA Grapalat" w:hAnsi="GHEA Grapalat"/>
                <w:sz w:val="20"/>
                <w:szCs w:val="20"/>
                <w:lang w:val="en-US"/>
              </w:rPr>
              <w:t>երկարությունն</w:t>
            </w:r>
            <w:r w:rsidRPr="00D83C48">
              <w:rPr>
                <w:rFonts w:ascii="GHEA Grapalat" w:hAnsi="GHEA Grapalat"/>
                <w:sz w:val="20"/>
                <w:szCs w:val="20"/>
              </w:rPr>
              <w:t xml:space="preserve"> </w:t>
            </w:r>
            <w:r w:rsidRPr="00F64F97">
              <w:rPr>
                <w:rFonts w:ascii="GHEA Grapalat" w:hAnsi="GHEA Grapalat"/>
                <w:sz w:val="20"/>
                <w:szCs w:val="20"/>
                <w:lang w:val="en-US"/>
              </w:rPr>
              <w:t>է</w:t>
            </w:r>
            <w:r w:rsidRPr="00D83C48">
              <w:rPr>
                <w:rFonts w:ascii="GHEA Grapalat" w:hAnsi="GHEA Grapalat"/>
                <w:sz w:val="20"/>
                <w:szCs w:val="20"/>
              </w:rPr>
              <w:t xml:space="preserve">, </w:t>
            </w:r>
            <w:r w:rsidRPr="00F64F97">
              <w:rPr>
                <w:rFonts w:ascii="GHEA Grapalat" w:hAnsi="GHEA Grapalat" w:cs="Times New Roman"/>
                <w:i/>
                <w:sz w:val="24"/>
                <w:szCs w:val="28"/>
                <w:lang w:val="en-US"/>
              </w:rPr>
              <w:t>a</w:t>
            </w:r>
            <w:r w:rsidRPr="00D83C48">
              <w:rPr>
                <w:rFonts w:ascii="GHEA Grapalat" w:hAnsi="GHEA Grapalat" w:cs="Times New Roman"/>
                <w:sz w:val="24"/>
                <w:szCs w:val="28"/>
                <w:vertAlign w:val="subscript"/>
              </w:rPr>
              <w:t>1</w:t>
            </w:r>
            <w:r w:rsidRPr="00F64F97">
              <w:rPr>
                <w:rFonts w:ascii="Calibri" w:hAnsi="Calibri" w:cs="Calibri"/>
                <w:sz w:val="20"/>
                <w:szCs w:val="20"/>
                <w:lang w:val="en-US"/>
              </w:rPr>
              <w:t> </w:t>
            </w:r>
            <w:r w:rsidRPr="00D83C48">
              <w:rPr>
                <w:rFonts w:ascii="GHEA Grapalat" w:hAnsi="GHEA Grapalat"/>
                <w:b/>
                <w:sz w:val="20"/>
                <w:szCs w:val="20"/>
              </w:rPr>
              <w:t>–</w:t>
            </w:r>
            <w:r w:rsidRPr="00D83C48">
              <w:rPr>
                <w:rFonts w:ascii="GHEA Grapalat" w:hAnsi="GHEA Grapalat"/>
                <w:color w:val="FF0000"/>
                <w:sz w:val="20"/>
                <w:szCs w:val="20"/>
              </w:rPr>
              <w:t xml:space="preserve"> </w:t>
            </w:r>
            <w:r w:rsidRPr="00F64F97">
              <w:rPr>
                <w:rFonts w:ascii="GHEA Grapalat" w:hAnsi="GHEA Grapalat"/>
                <w:sz w:val="20"/>
                <w:szCs w:val="20"/>
                <w:lang w:val="en-US"/>
              </w:rPr>
              <w:t>ազատ</w:t>
            </w:r>
            <w:r w:rsidRPr="00D83C48">
              <w:rPr>
                <w:rFonts w:ascii="GHEA Grapalat" w:hAnsi="GHEA Grapalat"/>
                <w:sz w:val="20"/>
                <w:szCs w:val="20"/>
              </w:rPr>
              <w:t xml:space="preserve"> </w:t>
            </w:r>
            <w:r w:rsidRPr="00F64F97">
              <w:rPr>
                <w:rFonts w:ascii="GHEA Grapalat" w:hAnsi="GHEA Grapalat"/>
                <w:sz w:val="20"/>
                <w:szCs w:val="20"/>
                <w:lang w:val="en-US"/>
              </w:rPr>
              <w:t>կողմին</w:t>
            </w:r>
            <w:r w:rsidRPr="00D83C48">
              <w:rPr>
                <w:rFonts w:ascii="GHEA Grapalat" w:hAnsi="GHEA Grapalat"/>
                <w:sz w:val="20"/>
                <w:szCs w:val="20"/>
              </w:rPr>
              <w:t xml:space="preserve"> </w:t>
            </w:r>
            <w:r w:rsidRPr="00F64F97">
              <w:rPr>
                <w:rFonts w:ascii="GHEA Grapalat" w:hAnsi="GHEA Grapalat"/>
                <w:sz w:val="20"/>
                <w:szCs w:val="20"/>
                <w:lang w:val="en-US"/>
              </w:rPr>
              <w:t>ո</w:t>
            </w:r>
            <w:r>
              <w:rPr>
                <w:rFonts w:ascii="GHEA Grapalat" w:hAnsi="GHEA Grapalat"/>
                <w:sz w:val="20"/>
                <w:szCs w:val="20"/>
                <w:lang w:val="en-US"/>
              </w:rPr>
              <w:t>ւ</w:t>
            </w:r>
            <w:r w:rsidRPr="00F64F97">
              <w:rPr>
                <w:rFonts w:ascii="GHEA Grapalat" w:hAnsi="GHEA Grapalat"/>
                <w:sz w:val="20"/>
                <w:szCs w:val="20"/>
                <w:lang w:val="en-US"/>
              </w:rPr>
              <w:t>ղղահայաց</w:t>
            </w:r>
            <w:r w:rsidRPr="00D83C48">
              <w:rPr>
                <w:rFonts w:ascii="GHEA Grapalat" w:hAnsi="GHEA Grapalat"/>
                <w:sz w:val="20"/>
                <w:szCs w:val="20"/>
              </w:rPr>
              <w:t xml:space="preserve"> </w:t>
            </w:r>
            <w:r w:rsidRPr="00F64F97">
              <w:rPr>
                <w:rFonts w:ascii="GHEA Grapalat" w:hAnsi="GHEA Grapalat"/>
                <w:sz w:val="20"/>
                <w:szCs w:val="20"/>
                <w:lang w:val="en-US"/>
              </w:rPr>
              <w:t>կողմի</w:t>
            </w:r>
            <w:r w:rsidRPr="00D83C48">
              <w:rPr>
                <w:rFonts w:ascii="GHEA Grapalat" w:hAnsi="GHEA Grapalat"/>
                <w:sz w:val="20"/>
                <w:szCs w:val="20"/>
              </w:rPr>
              <w:t xml:space="preserve"> </w:t>
            </w:r>
            <w:r w:rsidRPr="00F64F97">
              <w:rPr>
                <w:rFonts w:ascii="GHEA Grapalat" w:hAnsi="GHEA Grapalat"/>
                <w:sz w:val="20"/>
                <w:szCs w:val="20"/>
                <w:lang w:val="en-US"/>
              </w:rPr>
              <w:t>եր</w:t>
            </w:r>
            <w:r>
              <w:rPr>
                <w:rFonts w:ascii="GHEA Grapalat" w:hAnsi="GHEA Grapalat"/>
                <w:sz w:val="20"/>
                <w:szCs w:val="20"/>
                <w:lang w:val="en-US"/>
              </w:rPr>
              <w:t>կ</w:t>
            </w:r>
            <w:r w:rsidRPr="00F64F97">
              <w:rPr>
                <w:rFonts w:ascii="GHEA Grapalat" w:hAnsi="GHEA Grapalat"/>
                <w:sz w:val="20"/>
                <w:szCs w:val="20"/>
                <w:lang w:val="en-US"/>
              </w:rPr>
              <w:t>արությունն</w:t>
            </w:r>
            <w:r w:rsidRPr="00D83C48">
              <w:rPr>
                <w:rFonts w:ascii="GHEA Grapalat" w:hAnsi="GHEA Grapalat"/>
                <w:sz w:val="20"/>
                <w:szCs w:val="20"/>
              </w:rPr>
              <w:t xml:space="preserve"> </w:t>
            </w:r>
            <w:r w:rsidRPr="00F64F97">
              <w:rPr>
                <w:rFonts w:ascii="GHEA Grapalat" w:hAnsi="GHEA Grapalat"/>
                <w:sz w:val="20"/>
                <w:szCs w:val="20"/>
                <w:lang w:val="en-US"/>
              </w:rPr>
              <w:t>է</w:t>
            </w:r>
            <w:r w:rsidRPr="00D83C48">
              <w:rPr>
                <w:rFonts w:ascii="GHEA Grapalat" w:hAnsi="GHEA Grapalat"/>
                <w:sz w:val="20"/>
                <w:szCs w:val="20"/>
              </w:rPr>
              <w:t>:</w:t>
            </w:r>
          </w:p>
        </w:tc>
      </w:tr>
    </w:tbl>
    <w:p w14:paraId="5FCEAB8B" w14:textId="77777777" w:rsidR="002F6B2E" w:rsidRDefault="002F6B2E" w:rsidP="002F6B2E">
      <w:pPr>
        <w:pStyle w:val="Heading1"/>
        <w:spacing w:before="240" w:after="240"/>
        <w:jc w:val="left"/>
        <w:rPr>
          <w:rFonts w:ascii="GHEA Grapalat" w:eastAsia="Times New Roman" w:hAnsi="GHEA Grapalat"/>
          <w:sz w:val="26"/>
          <w:szCs w:val="26"/>
        </w:rPr>
      </w:pPr>
    </w:p>
    <w:p w14:paraId="1697D26F" w14:textId="77777777" w:rsidR="002F6B2E" w:rsidRDefault="002F6B2E" w:rsidP="002F6B2E">
      <w:pPr>
        <w:rPr>
          <w:rFonts w:ascii="Sylfaen" w:eastAsia="Times New Roman" w:hAnsi="Sylfaen" w:cs="Times New Roman"/>
          <w:b/>
          <w:bCs/>
          <w:kern w:val="36"/>
          <w:sz w:val="28"/>
          <w:szCs w:val="26"/>
          <w:lang w:eastAsia="ru-RU"/>
        </w:rPr>
      </w:pPr>
      <w:r>
        <w:rPr>
          <w:rFonts w:ascii="Sylfaen" w:eastAsia="Times New Roman" w:hAnsi="Sylfaen" w:cs="Times New Roman"/>
          <w:b/>
          <w:bCs/>
          <w:kern w:val="36"/>
          <w:sz w:val="28"/>
          <w:szCs w:val="26"/>
          <w:lang w:eastAsia="ru-RU"/>
        </w:rPr>
        <w:br w:type="page"/>
      </w:r>
    </w:p>
    <w:p w14:paraId="5970A51E" w14:textId="77777777" w:rsidR="002F6B2E" w:rsidRPr="00957545" w:rsidRDefault="00BC454F" w:rsidP="002F6B2E">
      <w:pPr>
        <w:pStyle w:val="Heading1"/>
        <w:spacing w:before="240" w:after="240"/>
        <w:rPr>
          <w:rFonts w:ascii="GHEA Grapalat" w:eastAsia="Times New Roman" w:hAnsi="GHEA Grapalat"/>
          <w:sz w:val="28"/>
          <w:szCs w:val="26"/>
        </w:rPr>
      </w:pPr>
      <w:r w:rsidRPr="00BC454F">
        <w:rPr>
          <w:rFonts w:ascii="GHEA Grapalat" w:eastAsia="Times New Roman" w:hAnsi="GHEA Grapalat"/>
          <w:sz w:val="28"/>
          <w:szCs w:val="26"/>
          <w:lang w:val="en-US"/>
        </w:rPr>
        <w:lastRenderedPageBreak/>
        <w:t>ՀԱՎԵԼԱՄԱՍ</w:t>
      </w:r>
      <w:r w:rsidR="002F6B2E" w:rsidRPr="00957545">
        <w:rPr>
          <w:rFonts w:ascii="GHEA Grapalat" w:eastAsia="Times New Roman" w:hAnsi="GHEA Grapalat"/>
          <w:sz w:val="28"/>
          <w:szCs w:val="26"/>
        </w:rPr>
        <w:t xml:space="preserve"> 7</w:t>
      </w:r>
    </w:p>
    <w:p w14:paraId="517B63F6" w14:textId="77777777" w:rsidR="002F6B2E" w:rsidRPr="00957545" w:rsidRDefault="002F6B2E" w:rsidP="002F6B2E">
      <w:pPr>
        <w:spacing w:after="120" w:line="240" w:lineRule="auto"/>
        <w:jc w:val="center"/>
        <w:rPr>
          <w:rFonts w:ascii="GHEA Grapalat" w:hAnsi="GHEA Grapalat"/>
          <w:b/>
          <w:bCs/>
          <w:sz w:val="28"/>
          <w:szCs w:val="28"/>
        </w:rPr>
      </w:pPr>
      <w:r w:rsidRPr="00957545">
        <w:rPr>
          <w:rFonts w:ascii="GHEA Grapalat" w:hAnsi="GHEA Grapalat"/>
          <w:b/>
          <w:bCs/>
          <w:sz w:val="28"/>
          <w:szCs w:val="28"/>
        </w:rPr>
        <w:t xml:space="preserve">Կայունության գործակցը ծռման դեպքում՝ </w:t>
      </w:r>
      <w:r w:rsidRPr="00944D7C">
        <w:rPr>
          <w:rFonts w:ascii="GHEA Grapalat" w:hAnsi="GHEA Grapalat"/>
          <w:b/>
          <w:bCs/>
          <w:i/>
          <w:sz w:val="32"/>
          <w:szCs w:val="28"/>
        </w:rPr>
        <w:t>φ</w:t>
      </w:r>
      <w:r w:rsidRPr="00A25D87">
        <w:rPr>
          <w:rFonts w:ascii="GHEA Grapalat" w:hAnsi="GHEA Grapalat"/>
          <w:b/>
          <w:bCs/>
          <w:i/>
          <w:sz w:val="32"/>
          <w:szCs w:val="28"/>
          <w:vertAlign w:val="subscript"/>
          <w:lang w:val="en-US"/>
        </w:rPr>
        <w:t>b</w:t>
      </w:r>
    </w:p>
    <w:p w14:paraId="05B6BC12" w14:textId="77777777" w:rsidR="002F6B2E" w:rsidRPr="00C55B63" w:rsidRDefault="002F6B2E" w:rsidP="002F6B2E">
      <w:pPr>
        <w:spacing w:after="0" w:line="240" w:lineRule="auto"/>
        <w:jc w:val="both"/>
        <w:rPr>
          <w:rFonts w:ascii="Sylfaen" w:hAnsi="Sylfaen"/>
        </w:rPr>
      </w:pPr>
    </w:p>
    <w:p w14:paraId="4E59C100" w14:textId="77777777" w:rsidR="002F6B2E" w:rsidRPr="001F43C0" w:rsidRDefault="002F6B2E" w:rsidP="002F6B2E">
      <w:pPr>
        <w:spacing w:after="120" w:line="262" w:lineRule="auto"/>
        <w:ind w:firstLine="567"/>
        <w:jc w:val="both"/>
        <w:rPr>
          <w:rFonts w:ascii="GHEA Grapalat" w:hAnsi="GHEA Grapalat"/>
          <w:color w:val="FF0000"/>
        </w:rPr>
      </w:pPr>
      <w:r w:rsidRPr="00DD28C6">
        <w:rPr>
          <w:rFonts w:ascii="GHEA Grapalat" w:hAnsi="GHEA Grapalat"/>
          <w:b/>
        </w:rPr>
        <w:t>1.</w:t>
      </w:r>
      <w:r w:rsidRPr="001F43C0">
        <w:rPr>
          <w:rFonts w:ascii="GHEA Grapalat" w:hAnsi="GHEA Grapalat"/>
        </w:rPr>
        <w:t xml:space="preserve"> </w:t>
      </w:r>
      <w:r w:rsidRPr="001F43C0">
        <w:rPr>
          <w:rFonts w:ascii="GHEA Grapalat" w:hAnsi="GHEA Grapalat"/>
          <w:lang w:val="en-US"/>
        </w:rPr>
        <w:t>Երկտավրային</w:t>
      </w:r>
      <w:r w:rsidRPr="001F43C0">
        <w:rPr>
          <w:rFonts w:ascii="GHEA Grapalat" w:hAnsi="GHEA Grapalat"/>
        </w:rPr>
        <w:t xml:space="preserve">, </w:t>
      </w:r>
      <w:r w:rsidRPr="001F43C0">
        <w:rPr>
          <w:rFonts w:ascii="GHEA Grapalat" w:hAnsi="GHEA Grapalat"/>
          <w:lang w:val="en-US"/>
        </w:rPr>
        <w:t>տավրային</w:t>
      </w:r>
      <w:r w:rsidRPr="001F43C0">
        <w:rPr>
          <w:rFonts w:ascii="GHEA Grapalat" w:hAnsi="GHEA Grapalat"/>
        </w:rPr>
        <w:t xml:space="preserve"> </w:t>
      </w:r>
      <w:r w:rsidRPr="001F43C0">
        <w:rPr>
          <w:rFonts w:ascii="GHEA Grapalat" w:hAnsi="GHEA Grapalat"/>
          <w:lang w:val="en-US"/>
        </w:rPr>
        <w:t>և</w:t>
      </w:r>
      <w:r w:rsidRPr="001F43C0">
        <w:rPr>
          <w:rFonts w:ascii="GHEA Grapalat" w:hAnsi="GHEA Grapalat"/>
        </w:rPr>
        <w:t xml:space="preserve"> </w:t>
      </w:r>
      <w:r w:rsidRPr="001F43C0">
        <w:rPr>
          <w:rFonts w:ascii="GHEA Grapalat" w:hAnsi="GHEA Grapalat"/>
          <w:lang w:val="en-US"/>
        </w:rPr>
        <w:t>շվելերային</w:t>
      </w:r>
      <w:r w:rsidRPr="001F43C0">
        <w:rPr>
          <w:rFonts w:ascii="GHEA Grapalat" w:hAnsi="GHEA Grapalat"/>
        </w:rPr>
        <w:t xml:space="preserve"> </w:t>
      </w:r>
      <w:r w:rsidRPr="001F43C0">
        <w:rPr>
          <w:rFonts w:ascii="GHEA Grapalat" w:hAnsi="GHEA Grapalat"/>
          <w:lang w:val="en-US"/>
        </w:rPr>
        <w:t>հատվածքով</w:t>
      </w:r>
      <w:r w:rsidRPr="001F43C0">
        <w:rPr>
          <w:rFonts w:ascii="GHEA Grapalat" w:hAnsi="GHEA Grapalat"/>
        </w:rPr>
        <w:t xml:space="preserve"> </w:t>
      </w:r>
      <w:r w:rsidRPr="001F43C0">
        <w:rPr>
          <w:rFonts w:ascii="GHEA Grapalat" w:hAnsi="GHEA Grapalat"/>
          <w:lang w:val="en-US"/>
        </w:rPr>
        <w:t>ծռված</w:t>
      </w:r>
      <w:r w:rsidRPr="001F43C0">
        <w:rPr>
          <w:rFonts w:ascii="GHEA Grapalat" w:hAnsi="GHEA Grapalat"/>
        </w:rPr>
        <w:t xml:space="preserve"> </w:t>
      </w:r>
      <w:r w:rsidRPr="001F43C0">
        <w:rPr>
          <w:rFonts w:ascii="GHEA Grapalat" w:hAnsi="GHEA Grapalat"/>
          <w:lang w:val="en-US"/>
        </w:rPr>
        <w:t>տարրերի</w:t>
      </w:r>
      <w:r w:rsidRPr="001F43C0">
        <w:rPr>
          <w:rFonts w:ascii="GHEA Grapalat" w:hAnsi="GHEA Grapalat"/>
        </w:rPr>
        <w:t xml:space="preserve"> </w:t>
      </w:r>
      <w:r w:rsidRPr="001F43C0">
        <w:rPr>
          <w:rFonts w:ascii="GHEA Grapalat" w:hAnsi="GHEA Grapalat"/>
          <w:lang w:val="en-US"/>
        </w:rPr>
        <w:t>կայունության</w:t>
      </w:r>
      <w:r w:rsidRPr="001F43C0">
        <w:rPr>
          <w:rFonts w:ascii="GHEA Grapalat" w:hAnsi="GHEA Grapalat"/>
        </w:rPr>
        <w:t xml:space="preserve"> </w:t>
      </w:r>
      <w:r w:rsidRPr="001F43C0">
        <w:rPr>
          <w:rFonts w:ascii="GHEA Grapalat" w:hAnsi="GHEA Grapalat"/>
          <w:lang w:val="en-US"/>
        </w:rPr>
        <w:t>հաշվարկի</w:t>
      </w:r>
      <w:r w:rsidRPr="001F43C0">
        <w:rPr>
          <w:rFonts w:ascii="GHEA Grapalat" w:hAnsi="GHEA Grapalat"/>
        </w:rPr>
        <w:t xml:space="preserve"> </w:t>
      </w:r>
      <w:r w:rsidRPr="001F43C0">
        <w:rPr>
          <w:rFonts w:ascii="GHEA Grapalat" w:hAnsi="GHEA Grapalat"/>
          <w:lang w:val="en-US"/>
        </w:rPr>
        <w:t>համար</w:t>
      </w:r>
      <w:r w:rsidRPr="001F43C0">
        <w:rPr>
          <w:rFonts w:ascii="GHEA Grapalat" w:hAnsi="GHEA Grapalat"/>
        </w:rPr>
        <w:t xml:space="preserve"> </w:t>
      </w:r>
      <w:r w:rsidRPr="00A25D87">
        <w:rPr>
          <w:rFonts w:ascii="GHEA Grapalat" w:hAnsi="GHEA Grapalat"/>
          <w:i/>
          <w:sz w:val="26"/>
          <w:szCs w:val="26"/>
        </w:rPr>
        <w:t>φ</w:t>
      </w:r>
      <w:r w:rsidRPr="00A25D87">
        <w:rPr>
          <w:rFonts w:ascii="GHEA Grapalat" w:hAnsi="GHEA Grapalat"/>
          <w:i/>
          <w:sz w:val="28"/>
          <w:szCs w:val="26"/>
          <w:vertAlign w:val="subscript"/>
          <w:lang w:val="en-US"/>
        </w:rPr>
        <w:t>b</w:t>
      </w:r>
      <w:r w:rsidRPr="001F43C0">
        <w:rPr>
          <w:rFonts w:ascii="GHEA Grapalat" w:hAnsi="GHEA Grapalat"/>
        </w:rPr>
        <w:t xml:space="preserve"> </w:t>
      </w:r>
      <w:r w:rsidRPr="001F43C0">
        <w:rPr>
          <w:rFonts w:ascii="GHEA Grapalat" w:hAnsi="GHEA Grapalat"/>
          <w:lang w:val="en-US"/>
        </w:rPr>
        <w:t>գործակիցը</w:t>
      </w:r>
      <w:r w:rsidRPr="001F43C0">
        <w:rPr>
          <w:rFonts w:ascii="GHEA Grapalat" w:hAnsi="GHEA Grapalat"/>
        </w:rPr>
        <w:t xml:space="preserve"> </w:t>
      </w:r>
      <w:r w:rsidRPr="001F43C0">
        <w:rPr>
          <w:rFonts w:ascii="GHEA Grapalat" w:hAnsi="GHEA Grapalat"/>
          <w:lang w:val="en-US"/>
        </w:rPr>
        <w:t>պետք</w:t>
      </w:r>
      <w:r w:rsidRPr="001F43C0">
        <w:rPr>
          <w:rFonts w:ascii="GHEA Grapalat" w:hAnsi="GHEA Grapalat"/>
        </w:rPr>
        <w:t xml:space="preserve"> </w:t>
      </w:r>
      <w:r w:rsidRPr="001F43C0">
        <w:rPr>
          <w:rFonts w:ascii="GHEA Grapalat" w:hAnsi="GHEA Grapalat"/>
          <w:lang w:val="en-US"/>
        </w:rPr>
        <w:t>է</w:t>
      </w:r>
      <w:r w:rsidRPr="001F43C0">
        <w:rPr>
          <w:rFonts w:ascii="GHEA Grapalat" w:hAnsi="GHEA Grapalat"/>
        </w:rPr>
        <w:t xml:space="preserve"> </w:t>
      </w:r>
      <w:r w:rsidRPr="001F43C0">
        <w:rPr>
          <w:rFonts w:ascii="GHEA Grapalat" w:hAnsi="GHEA Grapalat"/>
          <w:lang w:val="en-US"/>
        </w:rPr>
        <w:t>որոշել</w:t>
      </w:r>
      <w:r w:rsidRPr="001F43C0">
        <w:rPr>
          <w:rFonts w:ascii="GHEA Grapalat" w:hAnsi="GHEA Grapalat"/>
          <w:color w:val="FF0000"/>
        </w:rPr>
        <w:t xml:space="preserve"> </w:t>
      </w:r>
      <w:r w:rsidRPr="001F43C0">
        <w:rPr>
          <w:rFonts w:ascii="GHEA Grapalat" w:hAnsi="GHEA Grapalat"/>
          <w:lang w:val="en-US"/>
        </w:rPr>
        <w:t>սեղմված</w:t>
      </w:r>
      <w:r w:rsidRPr="001F43C0">
        <w:rPr>
          <w:rFonts w:ascii="GHEA Grapalat" w:hAnsi="GHEA Grapalat"/>
        </w:rPr>
        <w:t xml:space="preserve"> </w:t>
      </w:r>
      <w:r w:rsidRPr="001F43C0">
        <w:rPr>
          <w:rFonts w:ascii="GHEA Grapalat" w:hAnsi="GHEA Grapalat"/>
          <w:lang w:val="en-US"/>
        </w:rPr>
        <w:t>գոտին</w:t>
      </w:r>
      <w:r w:rsidRPr="001F43C0">
        <w:rPr>
          <w:rFonts w:ascii="GHEA Grapalat" w:hAnsi="GHEA Grapalat"/>
        </w:rPr>
        <w:t xml:space="preserve"> </w:t>
      </w:r>
      <w:r w:rsidRPr="00A271E0">
        <w:rPr>
          <w:rFonts w:ascii="GHEA Grapalat" w:hAnsi="GHEA Grapalat"/>
          <w:lang w:val="en-US"/>
        </w:rPr>
        <w:t>ամրակցող</w:t>
      </w:r>
      <w:r w:rsidRPr="001F43C0">
        <w:rPr>
          <w:rFonts w:ascii="GHEA Grapalat" w:hAnsi="GHEA Grapalat"/>
        </w:rPr>
        <w:t xml:space="preserve"> </w:t>
      </w:r>
      <w:r w:rsidRPr="001F43C0">
        <w:rPr>
          <w:rFonts w:ascii="GHEA Grapalat" w:hAnsi="GHEA Grapalat"/>
          <w:lang w:val="en-US"/>
        </w:rPr>
        <w:t>կապերի</w:t>
      </w:r>
      <w:r w:rsidRPr="001F43C0">
        <w:rPr>
          <w:rFonts w:ascii="GHEA Grapalat" w:hAnsi="GHEA Grapalat"/>
        </w:rPr>
        <w:t xml:space="preserve"> </w:t>
      </w:r>
      <w:r w:rsidRPr="001F43C0">
        <w:rPr>
          <w:rFonts w:ascii="GHEA Grapalat" w:hAnsi="GHEA Grapalat"/>
          <w:lang w:val="en-US"/>
        </w:rPr>
        <w:t>տեղաբաշխումից</w:t>
      </w:r>
      <w:r w:rsidRPr="001F43C0">
        <w:rPr>
          <w:rFonts w:ascii="GHEA Grapalat" w:hAnsi="GHEA Grapalat"/>
        </w:rPr>
        <w:t xml:space="preserve">, </w:t>
      </w:r>
      <w:r w:rsidRPr="001F43C0">
        <w:rPr>
          <w:rFonts w:ascii="GHEA Grapalat" w:hAnsi="GHEA Grapalat"/>
          <w:lang w:val="en-US"/>
        </w:rPr>
        <w:t>բեռնվածքի</w:t>
      </w:r>
      <w:r w:rsidRPr="001F43C0">
        <w:rPr>
          <w:rFonts w:ascii="GHEA Grapalat" w:hAnsi="GHEA Grapalat"/>
        </w:rPr>
        <w:t xml:space="preserve"> </w:t>
      </w:r>
      <w:r w:rsidRPr="001F43C0">
        <w:rPr>
          <w:rFonts w:ascii="GHEA Grapalat" w:hAnsi="GHEA Grapalat"/>
          <w:lang w:val="en-US"/>
        </w:rPr>
        <w:t>տեսակից</w:t>
      </w:r>
      <w:r w:rsidRPr="001F43C0">
        <w:rPr>
          <w:rFonts w:ascii="GHEA Grapalat" w:hAnsi="GHEA Grapalat"/>
        </w:rPr>
        <w:t xml:space="preserve"> </w:t>
      </w:r>
      <w:r w:rsidRPr="001F43C0">
        <w:rPr>
          <w:rFonts w:ascii="GHEA Grapalat" w:hAnsi="GHEA Grapalat"/>
          <w:lang w:val="en-US"/>
        </w:rPr>
        <w:t>և</w:t>
      </w:r>
      <w:r w:rsidRPr="001F43C0">
        <w:rPr>
          <w:rFonts w:ascii="GHEA Grapalat" w:hAnsi="GHEA Grapalat"/>
        </w:rPr>
        <w:t xml:space="preserve"> </w:t>
      </w:r>
      <w:r w:rsidRPr="001F43C0">
        <w:rPr>
          <w:rFonts w:ascii="GHEA Grapalat" w:hAnsi="GHEA Grapalat"/>
          <w:lang w:val="en-US"/>
        </w:rPr>
        <w:t>դրա</w:t>
      </w:r>
      <w:r w:rsidRPr="001F43C0">
        <w:rPr>
          <w:rFonts w:ascii="GHEA Grapalat" w:hAnsi="GHEA Grapalat"/>
        </w:rPr>
        <w:t xml:space="preserve"> </w:t>
      </w:r>
      <w:r w:rsidRPr="001F43C0">
        <w:rPr>
          <w:rFonts w:ascii="GHEA Grapalat" w:hAnsi="GHEA Grapalat"/>
          <w:lang w:val="en-US"/>
        </w:rPr>
        <w:t>ազդեցությա</w:t>
      </w:r>
      <w:r>
        <w:rPr>
          <w:rFonts w:ascii="GHEA Grapalat" w:hAnsi="GHEA Grapalat"/>
          <w:lang w:val="en-US"/>
        </w:rPr>
        <w:t>ն</w:t>
      </w:r>
      <w:r w:rsidRPr="001F43C0">
        <w:rPr>
          <w:rFonts w:ascii="GHEA Grapalat" w:hAnsi="GHEA Grapalat"/>
        </w:rPr>
        <w:t xml:space="preserve"> </w:t>
      </w:r>
      <w:r w:rsidRPr="001F43C0">
        <w:rPr>
          <w:rFonts w:ascii="GHEA Grapalat" w:hAnsi="GHEA Grapalat"/>
          <w:lang w:val="en-US"/>
        </w:rPr>
        <w:t>տեղից</w:t>
      </w:r>
      <w:r w:rsidRPr="001F43C0">
        <w:rPr>
          <w:rFonts w:ascii="GHEA Grapalat" w:hAnsi="GHEA Grapalat"/>
        </w:rPr>
        <w:t xml:space="preserve"> </w:t>
      </w:r>
      <w:r w:rsidRPr="001F43C0">
        <w:rPr>
          <w:rFonts w:ascii="GHEA Grapalat" w:hAnsi="GHEA Grapalat"/>
          <w:lang w:val="en-US"/>
        </w:rPr>
        <w:t>կախված</w:t>
      </w:r>
      <w:r w:rsidRPr="001F43C0">
        <w:rPr>
          <w:rFonts w:ascii="GHEA Grapalat" w:hAnsi="GHEA Grapalat"/>
        </w:rPr>
        <w:t xml:space="preserve">: </w:t>
      </w:r>
      <w:r w:rsidRPr="001F43C0">
        <w:rPr>
          <w:rFonts w:ascii="GHEA Grapalat" w:hAnsi="GHEA Grapalat"/>
          <w:lang w:val="en-US"/>
        </w:rPr>
        <w:t>Ընդ</w:t>
      </w:r>
      <w:r w:rsidRPr="001F43C0">
        <w:rPr>
          <w:rFonts w:ascii="GHEA Grapalat" w:hAnsi="GHEA Grapalat"/>
        </w:rPr>
        <w:t xml:space="preserve"> </w:t>
      </w:r>
      <w:r w:rsidRPr="001F43C0">
        <w:rPr>
          <w:rFonts w:ascii="GHEA Grapalat" w:hAnsi="GHEA Grapalat"/>
          <w:lang w:val="en-US"/>
        </w:rPr>
        <w:t>որում</w:t>
      </w:r>
      <w:r w:rsidRPr="001F43C0">
        <w:rPr>
          <w:rFonts w:ascii="GHEA Grapalat" w:hAnsi="GHEA Grapalat"/>
        </w:rPr>
        <w:t xml:space="preserve"> </w:t>
      </w:r>
      <w:r w:rsidRPr="001F43C0">
        <w:rPr>
          <w:rFonts w:ascii="GHEA Grapalat" w:hAnsi="GHEA Grapalat"/>
          <w:lang w:val="en-US"/>
        </w:rPr>
        <w:t>ենթադրվում</w:t>
      </w:r>
      <w:r w:rsidRPr="001F43C0">
        <w:rPr>
          <w:rFonts w:ascii="GHEA Grapalat" w:hAnsi="GHEA Grapalat"/>
        </w:rPr>
        <w:t xml:space="preserve"> </w:t>
      </w:r>
      <w:r w:rsidRPr="001F43C0">
        <w:rPr>
          <w:rFonts w:ascii="GHEA Grapalat" w:hAnsi="GHEA Grapalat"/>
          <w:lang w:val="en-US"/>
        </w:rPr>
        <w:t>է</w:t>
      </w:r>
      <w:r w:rsidRPr="001F43C0">
        <w:rPr>
          <w:rFonts w:ascii="GHEA Grapalat" w:hAnsi="GHEA Grapalat"/>
        </w:rPr>
        <w:t xml:space="preserve">, </w:t>
      </w:r>
      <w:r w:rsidRPr="001F43C0">
        <w:rPr>
          <w:rFonts w:ascii="GHEA Grapalat" w:hAnsi="GHEA Grapalat"/>
          <w:lang w:val="en-US"/>
        </w:rPr>
        <w:t>որ</w:t>
      </w:r>
      <w:r w:rsidRPr="001F43C0">
        <w:rPr>
          <w:rFonts w:ascii="GHEA Grapalat" w:hAnsi="GHEA Grapalat"/>
        </w:rPr>
        <w:t xml:space="preserve"> </w:t>
      </w:r>
      <w:r w:rsidRPr="001F43C0">
        <w:rPr>
          <w:rFonts w:ascii="GHEA Grapalat" w:hAnsi="GHEA Grapalat"/>
          <w:lang w:val="en-US"/>
        </w:rPr>
        <w:t>բեռնվածք</w:t>
      </w:r>
      <w:r>
        <w:rPr>
          <w:rFonts w:ascii="GHEA Grapalat" w:hAnsi="GHEA Grapalat"/>
          <w:lang w:val="en-US"/>
        </w:rPr>
        <w:t>ն</w:t>
      </w:r>
      <w:r w:rsidRPr="001F43C0">
        <w:rPr>
          <w:rFonts w:ascii="GHEA Grapalat" w:hAnsi="GHEA Grapalat"/>
        </w:rPr>
        <w:t xml:space="preserve"> </w:t>
      </w:r>
      <w:r w:rsidRPr="001F43C0">
        <w:rPr>
          <w:rFonts w:ascii="GHEA Grapalat" w:hAnsi="GHEA Grapalat"/>
          <w:lang w:val="en-US"/>
        </w:rPr>
        <w:t>ազդում</w:t>
      </w:r>
      <w:r w:rsidRPr="001F43C0">
        <w:rPr>
          <w:rFonts w:ascii="GHEA Grapalat" w:hAnsi="GHEA Grapalat"/>
        </w:rPr>
        <w:t xml:space="preserve"> </w:t>
      </w:r>
      <w:r w:rsidRPr="001F43C0">
        <w:rPr>
          <w:rFonts w:ascii="GHEA Grapalat" w:hAnsi="GHEA Grapalat"/>
          <w:lang w:val="en-US"/>
        </w:rPr>
        <w:t>է</w:t>
      </w:r>
      <w:r w:rsidRPr="001F43C0">
        <w:rPr>
          <w:rFonts w:ascii="GHEA Grapalat" w:hAnsi="GHEA Grapalat"/>
        </w:rPr>
        <w:t xml:space="preserve"> </w:t>
      </w:r>
      <w:r w:rsidRPr="001F43C0">
        <w:rPr>
          <w:rFonts w:ascii="GHEA Grapalat" w:hAnsi="GHEA Grapalat"/>
          <w:lang w:val="en-US"/>
        </w:rPr>
        <w:t>առավելագույն</w:t>
      </w:r>
      <w:r w:rsidRPr="001F43C0">
        <w:rPr>
          <w:rFonts w:ascii="GHEA Grapalat" w:hAnsi="GHEA Grapalat"/>
        </w:rPr>
        <w:t xml:space="preserve"> </w:t>
      </w:r>
      <w:r w:rsidRPr="001F43C0">
        <w:rPr>
          <w:rFonts w:ascii="GHEA Grapalat" w:hAnsi="GHEA Grapalat"/>
          <w:lang w:val="en-US"/>
        </w:rPr>
        <w:t>կոշտության</w:t>
      </w:r>
      <w:r w:rsidRPr="001F43C0">
        <w:rPr>
          <w:rFonts w:ascii="GHEA Grapalat" w:hAnsi="GHEA Grapalat"/>
        </w:rPr>
        <w:t xml:space="preserve"> </w:t>
      </w:r>
      <w:r w:rsidRPr="001F43C0">
        <w:rPr>
          <w:rFonts w:ascii="GHEA Grapalat" w:hAnsi="GHEA Grapalat"/>
          <w:lang w:val="en-US"/>
        </w:rPr>
        <w:t>հարթությունում</w:t>
      </w:r>
      <w:r w:rsidRPr="001F43C0">
        <w:rPr>
          <w:rFonts w:ascii="GHEA Grapalat" w:hAnsi="GHEA Grapalat"/>
        </w:rPr>
        <w:t xml:space="preserve"> (</w:t>
      </w:r>
      <w:r>
        <w:rPr>
          <w:rFonts w:ascii="Calibri" w:hAnsi="Calibri"/>
        </w:rPr>
        <w:t> </w:t>
      </w:r>
      <w:r w:rsidRPr="00125DD9">
        <w:rPr>
          <w:rFonts w:ascii="Times New Roman" w:hAnsi="Times New Roman" w:cs="Times New Roman"/>
          <w:i/>
          <w:sz w:val="28"/>
          <w:szCs w:val="26"/>
          <w:lang w:val="en-US"/>
        </w:rPr>
        <w:t>I</w:t>
      </w:r>
      <w:r>
        <w:rPr>
          <w:rFonts w:ascii="GHEA Grapalat" w:hAnsi="GHEA Grapalat"/>
          <w:i/>
          <w:sz w:val="28"/>
          <w:vertAlign w:val="subscript"/>
          <w:lang w:val="en-US"/>
        </w:rPr>
        <w:t>x</w:t>
      </w:r>
      <w:r>
        <w:rPr>
          <w:rFonts w:ascii="Calibri" w:hAnsi="Calibri"/>
          <w:lang w:val="en-US"/>
        </w:rPr>
        <w:t> </w:t>
      </w:r>
      <w:r w:rsidRPr="002C1898">
        <w:rPr>
          <w:rFonts w:ascii="GHEA Grapalat" w:hAnsi="GHEA Grapalat"/>
        </w:rPr>
        <w:t>&gt;</w:t>
      </w:r>
      <w:r>
        <w:rPr>
          <w:rFonts w:ascii="Calibri" w:hAnsi="Calibri"/>
          <w:lang w:val="en-US"/>
        </w:rPr>
        <w:t> </w:t>
      </w:r>
      <w:r w:rsidRPr="00125DD9">
        <w:rPr>
          <w:rFonts w:ascii="Times New Roman" w:hAnsi="Times New Roman" w:cs="Times New Roman"/>
          <w:i/>
          <w:sz w:val="28"/>
          <w:szCs w:val="26"/>
          <w:lang w:val="en-US"/>
        </w:rPr>
        <w:t>I</w:t>
      </w:r>
      <w:r>
        <w:rPr>
          <w:rFonts w:ascii="GHEA Grapalat" w:hAnsi="GHEA Grapalat"/>
          <w:i/>
          <w:sz w:val="28"/>
          <w:vertAlign w:val="subscript"/>
          <w:lang w:val="en-US"/>
        </w:rPr>
        <w:t>y</w:t>
      </w:r>
      <w:r>
        <w:rPr>
          <w:rFonts w:ascii="Calibri" w:hAnsi="Calibri"/>
          <w:i/>
          <w:sz w:val="28"/>
          <w:vertAlign w:val="subscript"/>
        </w:rPr>
        <w:t> </w:t>
      </w:r>
      <w:r w:rsidRPr="001F43C0">
        <w:rPr>
          <w:rFonts w:ascii="GHEA Grapalat" w:hAnsi="GHEA Grapalat"/>
        </w:rPr>
        <w:t xml:space="preserve">), </w:t>
      </w:r>
      <w:r w:rsidRPr="001F43C0">
        <w:rPr>
          <w:rFonts w:ascii="GHEA Grapalat" w:hAnsi="GHEA Grapalat"/>
          <w:lang w:val="en-US"/>
        </w:rPr>
        <w:t>իսկ</w:t>
      </w:r>
      <w:r w:rsidRPr="001F43C0">
        <w:rPr>
          <w:rFonts w:ascii="GHEA Grapalat" w:hAnsi="GHEA Grapalat"/>
        </w:rPr>
        <w:t xml:space="preserve"> </w:t>
      </w:r>
      <w:r w:rsidRPr="001F43C0">
        <w:rPr>
          <w:rFonts w:ascii="GHEA Grapalat" w:hAnsi="GHEA Grapalat"/>
          <w:lang w:val="en-US"/>
        </w:rPr>
        <w:t>հենարանային</w:t>
      </w:r>
      <w:r w:rsidRPr="001F43C0">
        <w:rPr>
          <w:rFonts w:ascii="GHEA Grapalat" w:hAnsi="GHEA Grapalat"/>
        </w:rPr>
        <w:t xml:space="preserve"> </w:t>
      </w:r>
      <w:r w:rsidRPr="001F43C0">
        <w:rPr>
          <w:rFonts w:ascii="GHEA Grapalat" w:hAnsi="GHEA Grapalat"/>
          <w:lang w:val="en-US"/>
        </w:rPr>
        <w:t>հատվածքներ</w:t>
      </w:r>
      <w:r>
        <w:rPr>
          <w:rFonts w:ascii="GHEA Grapalat" w:hAnsi="GHEA Grapalat"/>
          <w:lang w:val="en-US"/>
        </w:rPr>
        <w:t>ն</w:t>
      </w:r>
      <w:r w:rsidRPr="001F43C0">
        <w:rPr>
          <w:rFonts w:ascii="GHEA Grapalat" w:hAnsi="GHEA Grapalat"/>
        </w:rPr>
        <w:t xml:space="preserve"> </w:t>
      </w:r>
      <w:r w:rsidRPr="001F43C0">
        <w:rPr>
          <w:rFonts w:ascii="GHEA Grapalat" w:hAnsi="GHEA Grapalat"/>
          <w:lang w:val="en-US"/>
        </w:rPr>
        <w:t>ամրակցված</w:t>
      </w:r>
      <w:r w:rsidRPr="001F43C0">
        <w:rPr>
          <w:rFonts w:ascii="GHEA Grapalat" w:hAnsi="GHEA Grapalat"/>
        </w:rPr>
        <w:t xml:space="preserve"> </w:t>
      </w:r>
      <w:r w:rsidRPr="001F43C0">
        <w:rPr>
          <w:rFonts w:ascii="GHEA Grapalat" w:hAnsi="GHEA Grapalat"/>
          <w:lang w:val="en-US"/>
        </w:rPr>
        <w:t>են</w:t>
      </w:r>
      <w:r w:rsidRPr="001F43C0">
        <w:rPr>
          <w:rFonts w:ascii="GHEA Grapalat" w:hAnsi="GHEA Grapalat"/>
        </w:rPr>
        <w:t xml:space="preserve"> </w:t>
      </w:r>
      <w:r w:rsidRPr="001F43C0">
        <w:rPr>
          <w:rFonts w:ascii="GHEA Grapalat" w:hAnsi="GHEA Grapalat"/>
          <w:lang w:val="en-US"/>
        </w:rPr>
        <w:t>կողմնային</w:t>
      </w:r>
      <w:r w:rsidRPr="001F43C0">
        <w:rPr>
          <w:rFonts w:ascii="GHEA Grapalat" w:hAnsi="GHEA Grapalat"/>
        </w:rPr>
        <w:t xml:space="preserve"> </w:t>
      </w:r>
      <w:r w:rsidRPr="001F43C0">
        <w:rPr>
          <w:rFonts w:ascii="GHEA Grapalat" w:hAnsi="GHEA Grapalat"/>
          <w:lang w:val="en-US"/>
        </w:rPr>
        <w:t>տեղաշարժից</w:t>
      </w:r>
      <w:r w:rsidRPr="001F43C0">
        <w:rPr>
          <w:rFonts w:ascii="GHEA Grapalat" w:hAnsi="GHEA Grapalat"/>
        </w:rPr>
        <w:t xml:space="preserve"> </w:t>
      </w:r>
      <w:r w:rsidRPr="001F43C0">
        <w:rPr>
          <w:rFonts w:ascii="GHEA Grapalat" w:hAnsi="GHEA Grapalat"/>
          <w:lang w:val="en-US"/>
        </w:rPr>
        <w:t>և</w:t>
      </w:r>
      <w:r w:rsidRPr="001F43C0">
        <w:rPr>
          <w:rFonts w:ascii="GHEA Grapalat" w:hAnsi="GHEA Grapalat"/>
        </w:rPr>
        <w:t xml:space="preserve"> </w:t>
      </w:r>
      <w:r w:rsidRPr="001F43C0">
        <w:rPr>
          <w:rFonts w:ascii="GHEA Grapalat" w:hAnsi="GHEA Grapalat"/>
          <w:lang w:val="en-US"/>
        </w:rPr>
        <w:t>պտույտից</w:t>
      </w:r>
      <w:r w:rsidRPr="001F43C0">
        <w:rPr>
          <w:rFonts w:ascii="GHEA Grapalat" w:hAnsi="GHEA Grapalat"/>
        </w:rPr>
        <w:t>:</w:t>
      </w:r>
    </w:p>
    <w:p w14:paraId="644DFB42" w14:textId="77777777" w:rsidR="002F6B2E" w:rsidRPr="001F43C0" w:rsidRDefault="002F6B2E" w:rsidP="002F6B2E">
      <w:pPr>
        <w:spacing w:after="0" w:line="262" w:lineRule="auto"/>
        <w:ind w:firstLine="567"/>
        <w:jc w:val="both"/>
        <w:rPr>
          <w:rFonts w:ascii="GHEA Grapalat" w:hAnsi="GHEA Grapalat"/>
          <w:bCs/>
        </w:rPr>
      </w:pPr>
      <w:r w:rsidRPr="00DD28C6">
        <w:rPr>
          <w:rFonts w:ascii="GHEA Grapalat" w:hAnsi="GHEA Grapalat"/>
          <w:b/>
          <w:bCs/>
        </w:rPr>
        <w:t>2.</w:t>
      </w:r>
      <w:r w:rsidR="00E16509">
        <w:rPr>
          <w:rFonts w:ascii="GHEA Grapalat" w:hAnsi="GHEA Grapalat"/>
          <w:bCs/>
        </w:rPr>
        <w:t> </w:t>
      </w:r>
      <w:r w:rsidRPr="001F43C0">
        <w:rPr>
          <w:rFonts w:ascii="GHEA Grapalat" w:hAnsi="GHEA Grapalat"/>
          <w:bCs/>
          <w:lang w:val="en-US"/>
        </w:rPr>
        <w:t>Երկու</w:t>
      </w:r>
      <w:r w:rsidRPr="001F43C0">
        <w:rPr>
          <w:rFonts w:ascii="GHEA Grapalat" w:hAnsi="GHEA Grapalat"/>
          <w:bCs/>
        </w:rPr>
        <w:t xml:space="preserve"> </w:t>
      </w:r>
      <w:r>
        <w:rPr>
          <w:rFonts w:ascii="GHEA Grapalat" w:hAnsi="GHEA Grapalat"/>
          <w:bCs/>
          <w:lang w:val="en-US"/>
        </w:rPr>
        <w:t>համաչափության</w:t>
      </w:r>
      <w:r w:rsidRPr="001F43C0">
        <w:rPr>
          <w:rFonts w:ascii="GHEA Grapalat" w:hAnsi="GHEA Grapalat"/>
          <w:bCs/>
        </w:rPr>
        <w:t xml:space="preserve"> </w:t>
      </w:r>
      <w:r w:rsidRPr="001F43C0">
        <w:rPr>
          <w:rFonts w:ascii="GHEA Grapalat" w:hAnsi="GHEA Grapalat"/>
          <w:bCs/>
          <w:lang w:val="en-US"/>
        </w:rPr>
        <w:t>առանցք</w:t>
      </w:r>
      <w:r>
        <w:rPr>
          <w:rFonts w:ascii="GHEA Grapalat" w:hAnsi="GHEA Grapalat"/>
          <w:bCs/>
          <w:lang w:val="en-US"/>
        </w:rPr>
        <w:t>ներ</w:t>
      </w:r>
      <w:r w:rsidRPr="001F43C0">
        <w:rPr>
          <w:rFonts w:ascii="GHEA Grapalat" w:hAnsi="GHEA Grapalat"/>
          <w:bCs/>
          <w:lang w:val="en-US"/>
        </w:rPr>
        <w:t>ով</w:t>
      </w:r>
      <w:r w:rsidRPr="001F43C0">
        <w:rPr>
          <w:rFonts w:ascii="GHEA Grapalat" w:hAnsi="GHEA Grapalat"/>
          <w:bCs/>
        </w:rPr>
        <w:t xml:space="preserve"> </w:t>
      </w:r>
      <w:r w:rsidRPr="001F43C0">
        <w:rPr>
          <w:rFonts w:ascii="GHEA Grapalat" w:hAnsi="GHEA Grapalat"/>
          <w:bCs/>
          <w:lang w:val="en-US"/>
        </w:rPr>
        <w:t>երկտավրային</w:t>
      </w:r>
      <w:r w:rsidRPr="001F43C0">
        <w:rPr>
          <w:rFonts w:ascii="GHEA Grapalat" w:hAnsi="GHEA Grapalat"/>
          <w:bCs/>
        </w:rPr>
        <w:t xml:space="preserve"> </w:t>
      </w:r>
      <w:r w:rsidRPr="001F43C0">
        <w:rPr>
          <w:rFonts w:ascii="GHEA Grapalat" w:hAnsi="GHEA Grapalat"/>
          <w:bCs/>
          <w:lang w:val="en-US"/>
        </w:rPr>
        <w:t>հատվածքով</w:t>
      </w:r>
      <w:r w:rsidRPr="001F43C0">
        <w:rPr>
          <w:rFonts w:ascii="GHEA Grapalat" w:hAnsi="GHEA Grapalat"/>
          <w:bCs/>
        </w:rPr>
        <w:t xml:space="preserve"> </w:t>
      </w:r>
      <w:r w:rsidRPr="001F43C0">
        <w:rPr>
          <w:rFonts w:ascii="GHEA Grapalat" w:hAnsi="GHEA Grapalat"/>
          <w:bCs/>
          <w:lang w:val="en-US"/>
        </w:rPr>
        <w:t>հեծանի</w:t>
      </w:r>
      <w:r w:rsidRPr="001F43C0">
        <w:rPr>
          <w:rFonts w:ascii="GHEA Grapalat" w:hAnsi="GHEA Grapalat"/>
          <w:bCs/>
        </w:rPr>
        <w:t xml:space="preserve"> </w:t>
      </w:r>
      <w:r w:rsidRPr="001F43C0">
        <w:rPr>
          <w:rFonts w:ascii="GHEA Grapalat" w:hAnsi="GHEA Grapalat"/>
          <w:bCs/>
          <w:lang w:val="en-US"/>
        </w:rPr>
        <w:t>և</w:t>
      </w:r>
      <w:r w:rsidRPr="001F43C0">
        <w:rPr>
          <w:rFonts w:ascii="GHEA Grapalat" w:hAnsi="GHEA Grapalat"/>
          <w:bCs/>
        </w:rPr>
        <w:t xml:space="preserve"> </w:t>
      </w:r>
      <w:r w:rsidRPr="001F43C0">
        <w:rPr>
          <w:rFonts w:ascii="GHEA Grapalat" w:hAnsi="GHEA Grapalat"/>
          <w:bCs/>
          <w:lang w:val="en-US"/>
        </w:rPr>
        <w:t>բարձակի</w:t>
      </w:r>
      <w:r w:rsidRPr="001F43C0">
        <w:rPr>
          <w:rFonts w:ascii="GHEA Grapalat" w:hAnsi="GHEA Grapalat"/>
          <w:bCs/>
        </w:rPr>
        <w:t xml:space="preserve"> </w:t>
      </w:r>
      <w:r w:rsidRPr="001F43C0">
        <w:rPr>
          <w:rFonts w:ascii="GHEA Grapalat" w:hAnsi="GHEA Grapalat"/>
          <w:bCs/>
          <w:lang w:val="en-US"/>
        </w:rPr>
        <w:t>համար</w:t>
      </w:r>
      <w:r w:rsidRPr="001F43C0">
        <w:rPr>
          <w:rFonts w:ascii="GHEA Grapalat" w:hAnsi="GHEA Grapalat"/>
          <w:bCs/>
        </w:rPr>
        <w:t xml:space="preserve"> </w:t>
      </w:r>
      <w:r w:rsidRPr="00A25D87">
        <w:rPr>
          <w:rFonts w:ascii="GHEA Grapalat" w:hAnsi="GHEA Grapalat"/>
          <w:i/>
          <w:sz w:val="26"/>
          <w:szCs w:val="26"/>
        </w:rPr>
        <w:t>φ</w:t>
      </w:r>
      <w:r w:rsidRPr="00A25D87">
        <w:rPr>
          <w:rFonts w:ascii="GHEA Grapalat" w:hAnsi="GHEA Grapalat"/>
          <w:i/>
          <w:sz w:val="28"/>
          <w:szCs w:val="26"/>
          <w:vertAlign w:val="subscript"/>
          <w:lang w:val="en-US"/>
        </w:rPr>
        <w:t>b</w:t>
      </w:r>
      <w:r w:rsidRPr="001F43C0">
        <w:rPr>
          <w:rFonts w:ascii="GHEA Grapalat" w:hAnsi="GHEA Grapalat"/>
        </w:rPr>
        <w:t xml:space="preserve"> </w:t>
      </w:r>
      <w:r w:rsidRPr="001F43C0">
        <w:rPr>
          <w:rFonts w:ascii="GHEA Grapalat" w:hAnsi="GHEA Grapalat"/>
          <w:lang w:val="en-US"/>
        </w:rPr>
        <w:t>գործակիցը</w:t>
      </w:r>
      <w:r w:rsidRPr="001F43C0">
        <w:rPr>
          <w:rFonts w:ascii="GHEA Grapalat" w:hAnsi="GHEA Grapalat"/>
        </w:rPr>
        <w:t xml:space="preserve"> </w:t>
      </w:r>
      <w:r w:rsidRPr="001F43C0">
        <w:rPr>
          <w:rFonts w:ascii="GHEA Grapalat" w:hAnsi="GHEA Grapalat"/>
          <w:lang w:val="en-US"/>
        </w:rPr>
        <w:t>պետք</w:t>
      </w:r>
      <w:r w:rsidRPr="001F43C0">
        <w:rPr>
          <w:rFonts w:ascii="GHEA Grapalat" w:hAnsi="GHEA Grapalat"/>
        </w:rPr>
        <w:t xml:space="preserve"> </w:t>
      </w:r>
      <w:r w:rsidRPr="001F43C0">
        <w:rPr>
          <w:rFonts w:ascii="GHEA Grapalat" w:hAnsi="GHEA Grapalat"/>
          <w:lang w:val="en-US"/>
        </w:rPr>
        <w:t>է</w:t>
      </w:r>
      <w:r w:rsidRPr="001F43C0">
        <w:rPr>
          <w:rFonts w:ascii="GHEA Grapalat" w:hAnsi="GHEA Grapalat"/>
        </w:rPr>
        <w:t xml:space="preserve"> </w:t>
      </w:r>
      <w:r w:rsidRPr="001F43C0">
        <w:rPr>
          <w:rFonts w:ascii="GHEA Grapalat" w:hAnsi="GHEA Grapalat"/>
          <w:lang w:val="en-US"/>
        </w:rPr>
        <w:t>ընդունել</w:t>
      </w:r>
      <w:r w:rsidRPr="001F43C0">
        <w:rPr>
          <w:rFonts w:ascii="GHEA Grapalat" w:hAnsi="GHEA Grapalat"/>
        </w:rPr>
        <w:t xml:space="preserve"> </w:t>
      </w:r>
      <w:r w:rsidRPr="001F43C0">
        <w:rPr>
          <w:rFonts w:ascii="GHEA Grapalat" w:hAnsi="GHEA Grapalat"/>
          <w:lang w:val="en-US"/>
        </w:rPr>
        <w:t>հավասար</w:t>
      </w:r>
      <w:r w:rsidRPr="001F43C0">
        <w:rPr>
          <w:rFonts w:ascii="GHEA Grapalat" w:hAnsi="GHEA Grapalat"/>
        </w:rPr>
        <w:t>.</w:t>
      </w:r>
    </w:p>
    <w:p w14:paraId="1EAD0026" w14:textId="77777777" w:rsidR="002F6B2E" w:rsidRPr="001F43C0" w:rsidRDefault="002F6B2E" w:rsidP="00BD1782">
      <w:pPr>
        <w:spacing w:after="0" w:line="262" w:lineRule="auto"/>
        <w:ind w:firstLine="851"/>
        <w:jc w:val="both"/>
        <w:rPr>
          <w:rFonts w:ascii="GHEA Grapalat" w:hAnsi="GHEA Grapalat"/>
          <w:bCs/>
        </w:rPr>
      </w:pPr>
      <w:r w:rsidRPr="001F43C0">
        <w:rPr>
          <w:rFonts w:ascii="GHEA Grapalat" w:hAnsi="GHEA Grapalat"/>
          <w:bCs/>
        </w:rPr>
        <w:t xml:space="preserve">1) </w:t>
      </w:r>
      <w:r w:rsidRPr="001F43C0">
        <w:rPr>
          <w:rFonts w:ascii="GHEA Grapalat" w:hAnsi="GHEA Grapalat"/>
          <w:bCs/>
          <w:lang w:val="en-US"/>
        </w:rPr>
        <w:t>երբ</w:t>
      </w:r>
      <w:r w:rsidRPr="001F43C0">
        <w:rPr>
          <w:rFonts w:ascii="GHEA Grapalat" w:hAnsi="GHEA Grapalat"/>
          <w:bCs/>
        </w:rPr>
        <w:t xml:space="preserve"> </w:t>
      </w:r>
      <w:r w:rsidRPr="00A25D87">
        <w:rPr>
          <w:rFonts w:ascii="GHEA Grapalat" w:hAnsi="GHEA Grapalat"/>
          <w:i/>
          <w:sz w:val="26"/>
          <w:szCs w:val="26"/>
        </w:rPr>
        <w:t>φ</w:t>
      </w:r>
      <w:r w:rsidRPr="004C19B7">
        <w:rPr>
          <w:rFonts w:ascii="Calibri" w:hAnsi="Calibri"/>
          <w:i/>
          <w:sz w:val="20"/>
          <w:szCs w:val="26"/>
          <w:vertAlign w:val="subscript"/>
          <w:lang w:val="en-US"/>
        </w:rPr>
        <w:t> </w:t>
      </w:r>
      <w:r w:rsidRPr="004C19B7">
        <w:rPr>
          <w:rFonts w:ascii="GHEA Grapalat" w:hAnsi="GHEA Grapalat"/>
          <w:sz w:val="28"/>
          <w:szCs w:val="26"/>
          <w:vertAlign w:val="subscript"/>
        </w:rPr>
        <w:t>1</w:t>
      </w:r>
      <w:r>
        <w:rPr>
          <w:rFonts w:ascii="Calibri" w:hAnsi="Calibri"/>
          <w:sz w:val="28"/>
          <w:szCs w:val="26"/>
          <w:vertAlign w:val="subscript"/>
        </w:rPr>
        <w:t> </w:t>
      </w:r>
      <w:r>
        <w:rPr>
          <w:rFonts w:ascii="GHEA Grapalat" w:hAnsi="GHEA Grapalat"/>
          <w:bCs/>
        </w:rPr>
        <w:t>≤</w:t>
      </w:r>
      <w:r w:rsidRPr="002C1898">
        <w:rPr>
          <w:rFonts w:ascii="GHEA Grapalat" w:hAnsi="GHEA Grapalat"/>
          <w:bCs/>
          <w:vertAlign w:val="subscript"/>
        </w:rPr>
        <w:t xml:space="preserve"> </w:t>
      </w:r>
      <w:r>
        <w:rPr>
          <w:rFonts w:ascii="GHEA Grapalat" w:hAnsi="GHEA Grapalat"/>
          <w:bCs/>
        </w:rPr>
        <w:t>0,85</w:t>
      </w:r>
      <w:r w:rsidRPr="001F43C0">
        <w:rPr>
          <w:rFonts w:ascii="GHEA Grapalat" w:hAnsi="GHEA Grapalat"/>
          <w:lang w:val="en-US"/>
        </w:rPr>
        <w:t>՝</w:t>
      </w:r>
    </w:p>
    <w:p w14:paraId="6DEB7E3B" w14:textId="77777777" w:rsidR="002F6B2E" w:rsidRPr="00125DD9" w:rsidRDefault="002F6B2E" w:rsidP="00BD1782">
      <w:pPr>
        <w:shd w:val="clear" w:color="auto" w:fill="FFFFFF"/>
        <w:tabs>
          <w:tab w:val="left" w:pos="2977"/>
          <w:tab w:val="left" w:pos="8647"/>
        </w:tabs>
        <w:spacing w:after="120" w:line="262" w:lineRule="auto"/>
        <w:ind w:firstLine="851"/>
        <w:rPr>
          <w:rFonts w:ascii="GHEA Grapalat" w:hAnsi="GHEA Grapalat"/>
        </w:rPr>
      </w:pPr>
      <w:r w:rsidRPr="001F43C0">
        <w:rPr>
          <w:rFonts w:ascii="GHEA Grapalat" w:hAnsi="GHEA Grapalat"/>
        </w:rPr>
        <w:tab/>
      </w:r>
      <w:r w:rsidRPr="00125DD9">
        <w:rPr>
          <w:rFonts w:ascii="GHEA Grapalat" w:hAnsi="GHEA Grapalat"/>
          <w:i/>
          <w:sz w:val="26"/>
          <w:szCs w:val="26"/>
        </w:rPr>
        <w:t>φ</w:t>
      </w:r>
      <w:r w:rsidRPr="00125DD9">
        <w:rPr>
          <w:rFonts w:ascii="GHEA Grapalat" w:hAnsi="GHEA Grapalat"/>
          <w:i/>
          <w:sz w:val="28"/>
          <w:szCs w:val="26"/>
          <w:vertAlign w:val="subscript"/>
          <w:lang w:val="en-US"/>
        </w:rPr>
        <w:t>b</w:t>
      </w:r>
      <w:r w:rsidRPr="00125DD9">
        <w:rPr>
          <w:rFonts w:ascii="GHEA Grapalat" w:hAnsi="GHEA Grapalat"/>
        </w:rPr>
        <w:t xml:space="preserve"> = </w:t>
      </w:r>
      <w:r w:rsidRPr="00125DD9">
        <w:rPr>
          <w:rFonts w:ascii="GHEA Grapalat" w:hAnsi="GHEA Grapalat"/>
          <w:i/>
          <w:sz w:val="26"/>
          <w:szCs w:val="26"/>
        </w:rPr>
        <w:t>φ</w:t>
      </w:r>
      <w:r w:rsidRPr="00125DD9">
        <w:rPr>
          <w:rFonts w:ascii="Calibri" w:hAnsi="Calibri"/>
          <w:i/>
          <w:sz w:val="20"/>
          <w:szCs w:val="26"/>
          <w:vertAlign w:val="subscript"/>
          <w:lang w:val="en-US"/>
        </w:rPr>
        <w:t> </w:t>
      </w:r>
      <w:r w:rsidRPr="00125DD9">
        <w:rPr>
          <w:rFonts w:ascii="GHEA Grapalat" w:hAnsi="GHEA Grapalat"/>
          <w:sz w:val="28"/>
          <w:szCs w:val="26"/>
          <w:vertAlign w:val="subscript"/>
        </w:rPr>
        <w:t>1</w:t>
      </w:r>
      <w:r w:rsidRPr="00125DD9">
        <w:rPr>
          <w:rFonts w:ascii="GHEA Grapalat" w:hAnsi="GHEA Grapalat"/>
        </w:rPr>
        <w:t>,</w:t>
      </w:r>
      <w:r w:rsidRPr="00125DD9">
        <w:rPr>
          <w:rFonts w:ascii="GHEA Grapalat" w:hAnsi="GHEA Grapalat"/>
        </w:rPr>
        <w:tab/>
        <w:t>(1)</w:t>
      </w:r>
    </w:p>
    <w:p w14:paraId="7E5681C2" w14:textId="77777777" w:rsidR="002F6B2E" w:rsidRPr="00125DD9" w:rsidRDefault="002F6B2E" w:rsidP="00BD1782">
      <w:pPr>
        <w:shd w:val="clear" w:color="auto" w:fill="FFFFFF"/>
        <w:tabs>
          <w:tab w:val="left" w:pos="3402"/>
          <w:tab w:val="left" w:pos="8647"/>
        </w:tabs>
        <w:spacing w:after="0" w:line="262" w:lineRule="auto"/>
        <w:ind w:firstLine="851"/>
        <w:rPr>
          <w:rFonts w:ascii="GHEA Grapalat" w:hAnsi="GHEA Grapalat"/>
        </w:rPr>
      </w:pPr>
      <w:r w:rsidRPr="00125DD9">
        <w:rPr>
          <w:rFonts w:ascii="GHEA Grapalat" w:hAnsi="GHEA Grapalat"/>
        </w:rPr>
        <w:t xml:space="preserve">2) </w:t>
      </w:r>
      <w:r w:rsidRPr="00125DD9">
        <w:rPr>
          <w:rFonts w:ascii="GHEA Grapalat" w:hAnsi="GHEA Grapalat"/>
          <w:lang w:val="en-US"/>
        </w:rPr>
        <w:t>երբ</w:t>
      </w:r>
      <w:r w:rsidRPr="00125DD9">
        <w:rPr>
          <w:rFonts w:ascii="GHEA Grapalat" w:hAnsi="GHEA Grapalat"/>
        </w:rPr>
        <w:t xml:space="preserve"> </w:t>
      </w:r>
      <w:r w:rsidRPr="00125DD9">
        <w:rPr>
          <w:rFonts w:ascii="GHEA Grapalat" w:hAnsi="GHEA Grapalat"/>
          <w:i/>
          <w:sz w:val="26"/>
          <w:szCs w:val="26"/>
        </w:rPr>
        <w:t>φ</w:t>
      </w:r>
      <w:r w:rsidRPr="00125DD9">
        <w:rPr>
          <w:rFonts w:ascii="Calibri" w:hAnsi="Calibri"/>
          <w:i/>
          <w:sz w:val="20"/>
          <w:szCs w:val="26"/>
          <w:vertAlign w:val="subscript"/>
          <w:lang w:val="en-US"/>
        </w:rPr>
        <w:t> </w:t>
      </w:r>
      <w:r w:rsidRPr="00125DD9">
        <w:rPr>
          <w:rFonts w:ascii="GHEA Grapalat" w:hAnsi="GHEA Grapalat"/>
          <w:sz w:val="28"/>
          <w:szCs w:val="26"/>
          <w:vertAlign w:val="subscript"/>
        </w:rPr>
        <w:t>1</w:t>
      </w:r>
      <w:r w:rsidRPr="00125DD9">
        <w:rPr>
          <w:rFonts w:ascii="Calibri" w:hAnsi="Calibri"/>
          <w:sz w:val="28"/>
          <w:szCs w:val="26"/>
          <w:vertAlign w:val="subscript"/>
        </w:rPr>
        <w:t> </w:t>
      </w:r>
      <w:r w:rsidRPr="00125DD9">
        <w:rPr>
          <w:rFonts w:ascii="GHEA Grapalat" w:hAnsi="GHEA Grapalat"/>
          <w:bCs/>
        </w:rPr>
        <w:t>&gt;</w:t>
      </w:r>
      <w:r w:rsidRPr="00125DD9">
        <w:rPr>
          <w:rFonts w:ascii="GHEA Grapalat" w:hAnsi="GHEA Grapalat"/>
          <w:bCs/>
          <w:vertAlign w:val="subscript"/>
        </w:rPr>
        <w:t xml:space="preserve"> </w:t>
      </w:r>
      <w:r w:rsidRPr="00125DD9">
        <w:rPr>
          <w:rFonts w:ascii="GHEA Grapalat" w:hAnsi="GHEA Grapalat"/>
          <w:bCs/>
        </w:rPr>
        <w:t>0,85</w:t>
      </w:r>
      <w:r w:rsidRPr="00125DD9">
        <w:rPr>
          <w:rFonts w:ascii="GHEA Grapalat" w:hAnsi="GHEA Grapalat"/>
          <w:lang w:val="en-US"/>
        </w:rPr>
        <w:t>՝</w:t>
      </w:r>
    </w:p>
    <w:p w14:paraId="57BCF812" w14:textId="77777777" w:rsidR="002F6B2E" w:rsidRPr="001F43C0" w:rsidRDefault="002F6B2E" w:rsidP="002F6B2E">
      <w:pPr>
        <w:shd w:val="clear" w:color="auto" w:fill="FFFFFF"/>
        <w:tabs>
          <w:tab w:val="left" w:pos="2977"/>
          <w:tab w:val="left" w:pos="8647"/>
        </w:tabs>
        <w:spacing w:after="120" w:line="262" w:lineRule="auto"/>
        <w:ind w:firstLine="567"/>
        <w:rPr>
          <w:rFonts w:ascii="GHEA Grapalat" w:hAnsi="GHEA Grapalat"/>
        </w:rPr>
      </w:pPr>
      <w:r w:rsidRPr="00125DD9">
        <w:rPr>
          <w:rFonts w:ascii="GHEA Grapalat" w:hAnsi="GHEA Grapalat"/>
        </w:rPr>
        <w:tab/>
      </w:r>
      <w:r w:rsidRPr="00125DD9">
        <w:rPr>
          <w:rFonts w:ascii="GHEA Grapalat" w:hAnsi="GHEA Grapalat"/>
          <w:i/>
          <w:sz w:val="26"/>
          <w:szCs w:val="26"/>
        </w:rPr>
        <w:t>φ</w:t>
      </w:r>
      <w:r w:rsidRPr="00125DD9">
        <w:rPr>
          <w:rFonts w:ascii="GHEA Grapalat" w:hAnsi="GHEA Grapalat"/>
          <w:i/>
          <w:sz w:val="28"/>
          <w:szCs w:val="26"/>
          <w:vertAlign w:val="subscript"/>
          <w:lang w:val="en-US"/>
        </w:rPr>
        <w:t>b</w:t>
      </w:r>
      <w:r w:rsidRPr="00125DD9">
        <w:rPr>
          <w:rFonts w:ascii="GHEA Grapalat" w:hAnsi="GHEA Grapalat"/>
        </w:rPr>
        <w:t> =0,68+0,21</w:t>
      </w:r>
      <w:r w:rsidRPr="00125DD9">
        <w:rPr>
          <w:rFonts w:ascii="Courier New" w:hAnsi="Courier New" w:cs="Courier New"/>
        </w:rPr>
        <w:t>∙</w:t>
      </w:r>
      <w:r w:rsidRPr="00125DD9">
        <w:rPr>
          <w:rFonts w:ascii="GHEA Grapalat" w:hAnsi="GHEA Grapalat"/>
          <w:i/>
          <w:sz w:val="26"/>
          <w:szCs w:val="26"/>
        </w:rPr>
        <w:t>φ</w:t>
      </w:r>
      <w:r w:rsidRPr="00125DD9">
        <w:rPr>
          <w:rFonts w:ascii="Calibri" w:hAnsi="Calibri"/>
          <w:i/>
          <w:sz w:val="20"/>
          <w:szCs w:val="26"/>
          <w:vertAlign w:val="subscript"/>
          <w:lang w:val="en-US"/>
        </w:rPr>
        <w:t> </w:t>
      </w:r>
      <w:r w:rsidRPr="00125DD9">
        <w:rPr>
          <w:rFonts w:ascii="GHEA Grapalat" w:hAnsi="GHEA Grapalat"/>
          <w:sz w:val="28"/>
          <w:szCs w:val="26"/>
          <w:vertAlign w:val="subscript"/>
        </w:rPr>
        <w:t>1</w:t>
      </w:r>
      <w:r w:rsidRPr="00125DD9">
        <w:rPr>
          <w:rFonts w:ascii="Calibri" w:hAnsi="Calibri"/>
          <w:sz w:val="28"/>
          <w:szCs w:val="26"/>
          <w:vertAlign w:val="subscript"/>
        </w:rPr>
        <w:t> </w:t>
      </w:r>
      <w:r w:rsidRPr="00125DD9">
        <w:rPr>
          <w:rFonts w:ascii="GHEA Grapalat" w:hAnsi="GHEA Grapalat"/>
        </w:rPr>
        <w:t>≤</w:t>
      </w:r>
      <w:r w:rsidRPr="00125DD9">
        <w:rPr>
          <w:rFonts w:ascii="Calibri" w:hAnsi="Calibri"/>
        </w:rPr>
        <w:t> </w:t>
      </w:r>
      <w:r w:rsidRPr="00125DD9">
        <w:rPr>
          <w:rFonts w:ascii="GHEA Grapalat" w:hAnsi="GHEA Grapalat"/>
        </w:rPr>
        <w:t>1,</w:t>
      </w:r>
      <w:r w:rsidRPr="00125DD9">
        <w:rPr>
          <w:rFonts w:ascii="GHEA Grapalat" w:hAnsi="GHEA Grapalat"/>
        </w:rPr>
        <w:tab/>
        <w:t>(2)</w:t>
      </w:r>
    </w:p>
    <w:p w14:paraId="0785A97A" w14:textId="77777777" w:rsidR="002F6B2E" w:rsidRPr="001F43C0" w:rsidRDefault="002F6B2E" w:rsidP="00BD1782">
      <w:pPr>
        <w:shd w:val="clear" w:color="auto" w:fill="FFFFFF"/>
        <w:tabs>
          <w:tab w:val="left" w:pos="8647"/>
          <w:tab w:val="left" w:pos="9355"/>
        </w:tabs>
        <w:spacing w:after="0" w:line="262" w:lineRule="auto"/>
        <w:ind w:left="851" w:hanging="851"/>
        <w:rPr>
          <w:rFonts w:ascii="GHEA Grapalat" w:hAnsi="GHEA Grapalat"/>
        </w:rPr>
      </w:pPr>
      <w:r w:rsidRPr="001F43C0">
        <w:rPr>
          <w:rFonts w:ascii="GHEA Grapalat" w:hAnsi="GHEA Grapalat"/>
          <w:lang w:val="en-US"/>
        </w:rPr>
        <w:t>որտեղ</w:t>
      </w:r>
      <w:r w:rsidRPr="001F43C0">
        <w:rPr>
          <w:rFonts w:ascii="GHEA Grapalat" w:hAnsi="GHEA Grapalat"/>
        </w:rPr>
        <w:t xml:space="preserve"> </w:t>
      </w:r>
      <w:r w:rsidRPr="00A25D87">
        <w:rPr>
          <w:rFonts w:ascii="GHEA Grapalat" w:hAnsi="GHEA Grapalat"/>
          <w:i/>
          <w:sz w:val="26"/>
          <w:szCs w:val="26"/>
        </w:rPr>
        <w:t>φ</w:t>
      </w:r>
      <w:r w:rsidRPr="004C19B7">
        <w:rPr>
          <w:rFonts w:ascii="Calibri" w:hAnsi="Calibri"/>
          <w:i/>
          <w:sz w:val="20"/>
          <w:szCs w:val="26"/>
          <w:vertAlign w:val="subscript"/>
          <w:lang w:val="en-US"/>
        </w:rPr>
        <w:t> </w:t>
      </w:r>
      <w:r w:rsidRPr="004C19B7">
        <w:rPr>
          <w:rFonts w:ascii="GHEA Grapalat" w:hAnsi="GHEA Grapalat"/>
          <w:sz w:val="28"/>
          <w:szCs w:val="26"/>
          <w:vertAlign w:val="subscript"/>
        </w:rPr>
        <w:t>1</w:t>
      </w:r>
      <w:r w:rsidRPr="001F43C0">
        <w:rPr>
          <w:rFonts w:ascii="GHEA Grapalat" w:hAnsi="GHEA Grapalat"/>
        </w:rPr>
        <w:t>-</w:t>
      </w:r>
      <w:r w:rsidRPr="001F43C0">
        <w:rPr>
          <w:rFonts w:ascii="GHEA Grapalat" w:hAnsi="GHEA Grapalat"/>
          <w:lang w:val="en-US"/>
        </w:rPr>
        <w:t>ի</w:t>
      </w:r>
      <w:r w:rsidRPr="001F43C0">
        <w:rPr>
          <w:rFonts w:ascii="GHEA Grapalat" w:hAnsi="GHEA Grapalat"/>
        </w:rPr>
        <w:t xml:space="preserve"> </w:t>
      </w:r>
      <w:r w:rsidRPr="001F43C0">
        <w:rPr>
          <w:rFonts w:ascii="GHEA Grapalat" w:hAnsi="GHEA Grapalat"/>
          <w:lang w:val="en-US"/>
        </w:rPr>
        <w:t>արժեքը</w:t>
      </w:r>
      <w:r w:rsidRPr="001F43C0">
        <w:rPr>
          <w:rFonts w:ascii="GHEA Grapalat" w:hAnsi="GHEA Grapalat"/>
        </w:rPr>
        <w:t xml:space="preserve"> </w:t>
      </w:r>
      <w:r w:rsidRPr="001F43C0">
        <w:rPr>
          <w:rFonts w:ascii="GHEA Grapalat" w:hAnsi="GHEA Grapalat"/>
          <w:lang w:val="en-US"/>
        </w:rPr>
        <w:t>պետք</w:t>
      </w:r>
      <w:r w:rsidRPr="001F43C0">
        <w:rPr>
          <w:rFonts w:ascii="GHEA Grapalat" w:hAnsi="GHEA Grapalat"/>
        </w:rPr>
        <w:t xml:space="preserve"> </w:t>
      </w:r>
      <w:r w:rsidRPr="001F43C0">
        <w:rPr>
          <w:rFonts w:ascii="GHEA Grapalat" w:hAnsi="GHEA Grapalat"/>
          <w:lang w:val="en-US"/>
        </w:rPr>
        <w:t>է</w:t>
      </w:r>
      <w:r w:rsidRPr="001F43C0">
        <w:rPr>
          <w:rFonts w:ascii="GHEA Grapalat" w:hAnsi="GHEA Grapalat"/>
        </w:rPr>
        <w:t xml:space="preserve"> </w:t>
      </w:r>
      <w:r w:rsidRPr="001F43C0">
        <w:rPr>
          <w:rFonts w:ascii="GHEA Grapalat" w:hAnsi="GHEA Grapalat"/>
          <w:lang w:val="en-US"/>
        </w:rPr>
        <w:t>որոշել</w:t>
      </w:r>
      <w:r w:rsidRPr="001F43C0">
        <w:rPr>
          <w:rFonts w:ascii="GHEA Grapalat" w:hAnsi="GHEA Grapalat"/>
        </w:rPr>
        <w:t xml:space="preserve"> </w:t>
      </w:r>
      <w:r>
        <w:rPr>
          <w:rFonts w:ascii="GHEA Grapalat" w:hAnsi="GHEA Grapalat"/>
          <w:lang w:val="en-US"/>
        </w:rPr>
        <w:t>հետևյալ</w:t>
      </w:r>
      <w:r w:rsidRPr="001F43C0">
        <w:rPr>
          <w:rFonts w:ascii="GHEA Grapalat" w:hAnsi="GHEA Grapalat"/>
        </w:rPr>
        <w:t xml:space="preserve"> </w:t>
      </w:r>
      <w:r w:rsidRPr="001F43C0">
        <w:rPr>
          <w:rFonts w:ascii="GHEA Grapalat" w:hAnsi="GHEA Grapalat"/>
          <w:lang w:val="en-US"/>
        </w:rPr>
        <w:t>բանաձևով</w:t>
      </w:r>
      <w:r>
        <w:rPr>
          <w:rFonts w:ascii="GHEA Grapalat" w:hAnsi="GHEA Grapalat"/>
          <w:lang w:val="en-US"/>
        </w:rPr>
        <w:t>՝</w:t>
      </w:r>
    </w:p>
    <w:p w14:paraId="2DC3661E" w14:textId="77777777" w:rsidR="002F6B2E" w:rsidRPr="001F43C0" w:rsidRDefault="002F6B2E" w:rsidP="00BD1782">
      <w:pPr>
        <w:shd w:val="clear" w:color="auto" w:fill="FFFFFF"/>
        <w:tabs>
          <w:tab w:val="left" w:pos="851"/>
          <w:tab w:val="left" w:pos="2977"/>
          <w:tab w:val="left" w:pos="8647"/>
        </w:tabs>
        <w:spacing w:after="120" w:line="262" w:lineRule="auto"/>
        <w:ind w:firstLine="567"/>
        <w:rPr>
          <w:rFonts w:ascii="GHEA Grapalat" w:hAnsi="GHEA Grapalat"/>
        </w:rPr>
      </w:pPr>
      <w:r w:rsidRPr="001F43C0">
        <w:rPr>
          <w:rFonts w:ascii="GHEA Grapalat" w:hAnsi="GHEA Grapalat"/>
        </w:rPr>
        <w:tab/>
      </w:r>
      <w:r w:rsidRPr="001F43C0">
        <w:rPr>
          <w:rFonts w:ascii="GHEA Grapalat" w:hAnsi="GHEA Grapalat"/>
          <w:position w:val="-36"/>
        </w:rPr>
        <w:object w:dxaOrig="2500" w:dyaOrig="920" w14:anchorId="520F8A5C">
          <v:shape id="_x0000_i1285" type="#_x0000_t75" style="width:122.25pt;height:42pt" o:ole="" o:preferrelative="f">
            <v:imagedata r:id="rId648" o:title=""/>
          </v:shape>
          <o:OLEObject Type="Embed" ProgID="Equation.DSMT4" ShapeID="_x0000_i1285" DrawAspect="Content" ObjectID="_1671619651" r:id="rId649"/>
        </w:object>
      </w:r>
      <w:r w:rsidRPr="001F43C0">
        <w:rPr>
          <w:rFonts w:ascii="GHEA Grapalat" w:hAnsi="GHEA Grapalat"/>
        </w:rPr>
        <w:t>,</w:t>
      </w:r>
      <w:r w:rsidRPr="001F43C0">
        <w:rPr>
          <w:rFonts w:ascii="GHEA Grapalat" w:hAnsi="GHEA Grapalat"/>
        </w:rPr>
        <w:tab/>
        <w:t>(3)</w:t>
      </w:r>
    </w:p>
    <w:p w14:paraId="3C315A9A" w14:textId="77777777" w:rsidR="002F6B2E" w:rsidRPr="001F43C0" w:rsidRDefault="002F6B2E" w:rsidP="00BD1782">
      <w:pPr>
        <w:shd w:val="clear" w:color="auto" w:fill="FFFFFF"/>
        <w:tabs>
          <w:tab w:val="left" w:pos="2835"/>
          <w:tab w:val="left" w:pos="8647"/>
        </w:tabs>
        <w:spacing w:after="0" w:line="262" w:lineRule="auto"/>
        <w:jc w:val="both"/>
        <w:rPr>
          <w:rFonts w:ascii="GHEA Grapalat" w:hAnsi="GHEA Grapalat"/>
          <w:bCs/>
        </w:rPr>
      </w:pPr>
      <w:r w:rsidRPr="001F43C0">
        <w:rPr>
          <w:rFonts w:ascii="GHEA Grapalat" w:hAnsi="GHEA Grapalat"/>
          <w:lang w:val="en-US"/>
        </w:rPr>
        <w:t>որտեղ</w:t>
      </w:r>
      <w:r>
        <w:rPr>
          <w:rFonts w:ascii="GHEA Grapalat" w:hAnsi="GHEA Grapalat"/>
        </w:rPr>
        <w:t>`</w:t>
      </w:r>
      <w:r w:rsidRPr="001F43C0">
        <w:rPr>
          <w:rFonts w:ascii="GHEA Grapalat" w:hAnsi="GHEA Grapalat"/>
        </w:rPr>
        <w:t xml:space="preserve"> </w:t>
      </w:r>
      <w:r w:rsidRPr="00266BC1">
        <w:rPr>
          <w:rFonts w:ascii="Times New Roman" w:hAnsi="Times New Roman" w:cs="Times New Roman"/>
          <w:bCs/>
          <w:i/>
          <w:sz w:val="28"/>
          <w:szCs w:val="26"/>
        </w:rPr>
        <w:t>ψ</w:t>
      </w:r>
      <w:r w:rsidRPr="001F43C0">
        <w:rPr>
          <w:rFonts w:ascii="GHEA Grapalat" w:hAnsi="GHEA Grapalat"/>
          <w:i/>
          <w:iCs/>
        </w:rPr>
        <w:t xml:space="preserve"> –</w:t>
      </w:r>
      <w:r w:rsidRPr="001F43C0">
        <w:rPr>
          <w:rFonts w:ascii="GHEA Grapalat" w:hAnsi="GHEA Grapalat"/>
        </w:rPr>
        <w:t xml:space="preserve"> </w:t>
      </w:r>
      <w:r w:rsidRPr="001F43C0">
        <w:rPr>
          <w:rFonts w:ascii="GHEA Grapalat" w:hAnsi="GHEA Grapalat"/>
          <w:lang w:val="en-US"/>
        </w:rPr>
        <w:t>գործակից</w:t>
      </w:r>
      <w:r w:rsidRPr="001F43C0">
        <w:rPr>
          <w:rFonts w:ascii="GHEA Grapalat" w:hAnsi="GHEA Grapalat"/>
        </w:rPr>
        <w:t xml:space="preserve"> </w:t>
      </w:r>
      <w:r w:rsidRPr="001F43C0">
        <w:rPr>
          <w:rFonts w:ascii="GHEA Grapalat" w:hAnsi="GHEA Grapalat"/>
          <w:lang w:val="en-US"/>
        </w:rPr>
        <w:t>է</w:t>
      </w:r>
      <w:r w:rsidRPr="001F43C0">
        <w:rPr>
          <w:rFonts w:ascii="GHEA Grapalat" w:hAnsi="GHEA Grapalat"/>
        </w:rPr>
        <w:t xml:space="preserve">, </w:t>
      </w:r>
      <w:r w:rsidRPr="001F43C0">
        <w:rPr>
          <w:rFonts w:ascii="GHEA Grapalat" w:hAnsi="GHEA Grapalat"/>
          <w:lang w:val="en-US"/>
        </w:rPr>
        <w:t>որոշվում</w:t>
      </w:r>
      <w:r w:rsidRPr="001F43C0">
        <w:rPr>
          <w:rFonts w:ascii="GHEA Grapalat" w:hAnsi="GHEA Grapalat"/>
        </w:rPr>
        <w:t xml:space="preserve"> </w:t>
      </w:r>
      <w:r w:rsidRPr="001F43C0">
        <w:rPr>
          <w:rFonts w:ascii="GHEA Grapalat" w:hAnsi="GHEA Grapalat"/>
          <w:lang w:val="en-US"/>
        </w:rPr>
        <w:t>է</w:t>
      </w:r>
      <w:r w:rsidRPr="001F43C0">
        <w:rPr>
          <w:rFonts w:ascii="GHEA Grapalat" w:hAnsi="GHEA Grapalat"/>
        </w:rPr>
        <w:t xml:space="preserve"> </w:t>
      </w:r>
      <w:r w:rsidR="00E60954" w:rsidRPr="0069570C">
        <w:rPr>
          <w:rFonts w:ascii="GHEA Grapalat" w:hAnsi="GHEA Grapalat"/>
          <w:lang w:val="en-US"/>
        </w:rPr>
        <w:t>սույն</w:t>
      </w:r>
      <w:r w:rsidR="00E60954" w:rsidRPr="00DC2056">
        <w:rPr>
          <w:rFonts w:ascii="GHEA Grapalat" w:hAnsi="GHEA Grapalat"/>
        </w:rPr>
        <w:t xml:space="preserve"> </w:t>
      </w:r>
      <w:r w:rsidR="00E60954" w:rsidRPr="004F7432">
        <w:rPr>
          <w:rFonts w:ascii="GHEA Grapalat" w:hAnsi="GHEA Grapalat"/>
          <w:lang w:val="hy-AM"/>
        </w:rPr>
        <w:t>հավելամաս</w:t>
      </w:r>
      <w:r w:rsidR="00E60954" w:rsidRPr="008E5D84">
        <w:rPr>
          <w:rFonts w:ascii="GHEA Grapalat" w:hAnsi="GHEA Grapalat"/>
          <w:lang w:val="hy-AM"/>
        </w:rPr>
        <w:t>ի</w:t>
      </w:r>
      <w:r w:rsidR="00E60954" w:rsidRPr="001F43C0">
        <w:rPr>
          <w:rFonts w:ascii="GHEA Grapalat" w:hAnsi="GHEA Grapalat"/>
          <w:bCs/>
        </w:rPr>
        <w:t xml:space="preserve"> </w:t>
      </w:r>
      <w:r w:rsidRPr="001F43C0">
        <w:rPr>
          <w:rFonts w:ascii="GHEA Grapalat" w:hAnsi="GHEA Grapalat"/>
          <w:bCs/>
        </w:rPr>
        <w:t>3</w:t>
      </w:r>
      <w:r w:rsidR="00E60954">
        <w:rPr>
          <w:rFonts w:ascii="GHEA Grapalat" w:hAnsi="GHEA Grapalat"/>
          <w:bCs/>
          <w:lang w:val="hy-AM"/>
        </w:rPr>
        <w:t>-րդ կետ</w:t>
      </w:r>
      <w:r w:rsidRPr="001F43C0">
        <w:rPr>
          <w:rFonts w:ascii="GHEA Grapalat" w:hAnsi="GHEA Grapalat"/>
          <w:bCs/>
          <w:lang w:val="en-US"/>
        </w:rPr>
        <w:t>ի</w:t>
      </w:r>
      <w:r w:rsidRPr="001F43C0">
        <w:rPr>
          <w:rFonts w:ascii="GHEA Grapalat" w:hAnsi="GHEA Grapalat"/>
          <w:bCs/>
        </w:rPr>
        <w:t xml:space="preserve"> </w:t>
      </w:r>
      <w:r w:rsidRPr="001F43C0">
        <w:rPr>
          <w:rFonts w:ascii="GHEA Grapalat" w:hAnsi="GHEA Grapalat"/>
          <w:bCs/>
          <w:lang w:val="en-US"/>
        </w:rPr>
        <w:t>պահանջներին</w:t>
      </w:r>
      <w:r w:rsidRPr="001F43C0">
        <w:rPr>
          <w:rFonts w:ascii="GHEA Grapalat" w:hAnsi="GHEA Grapalat"/>
          <w:bCs/>
        </w:rPr>
        <w:t xml:space="preserve"> </w:t>
      </w:r>
      <w:r w:rsidRPr="001F43C0">
        <w:rPr>
          <w:rFonts w:ascii="GHEA Grapalat" w:hAnsi="GHEA Grapalat"/>
          <w:bCs/>
          <w:lang w:val="en-US"/>
        </w:rPr>
        <w:t>համապատասխան</w:t>
      </w:r>
      <w:r w:rsidRPr="001F43C0">
        <w:rPr>
          <w:rFonts w:ascii="GHEA Grapalat" w:hAnsi="GHEA Grapalat"/>
          <w:bCs/>
        </w:rPr>
        <w:t>,</w:t>
      </w:r>
    </w:p>
    <w:p w14:paraId="4C6D8748" w14:textId="77777777" w:rsidR="002F6B2E" w:rsidRPr="002C1898" w:rsidRDefault="002F6B2E" w:rsidP="00BD1782">
      <w:pPr>
        <w:shd w:val="clear" w:color="auto" w:fill="FFFFFF"/>
        <w:tabs>
          <w:tab w:val="left" w:pos="2835"/>
          <w:tab w:val="left" w:pos="8647"/>
        </w:tabs>
        <w:spacing w:after="0" w:line="262" w:lineRule="auto"/>
        <w:ind w:firstLine="851"/>
        <w:jc w:val="both"/>
        <w:rPr>
          <w:rFonts w:ascii="GHEA Grapalat" w:hAnsi="GHEA Grapalat"/>
          <w:bCs/>
        </w:rPr>
      </w:pPr>
      <w:r w:rsidRPr="002C1898">
        <w:rPr>
          <w:rFonts w:ascii="GHEA Grapalat" w:hAnsi="GHEA Grapalat"/>
          <w:i/>
          <w:sz w:val="26"/>
          <w:szCs w:val="26"/>
          <w:lang w:val="en-US"/>
        </w:rPr>
        <w:t>h</w:t>
      </w:r>
      <w:r w:rsidRPr="002C1898">
        <w:rPr>
          <w:rFonts w:ascii="GHEA Grapalat" w:hAnsi="GHEA Grapalat"/>
        </w:rPr>
        <w:t xml:space="preserve"> </w:t>
      </w:r>
      <w:r w:rsidRPr="002C1898">
        <w:rPr>
          <w:rFonts w:ascii="GHEA Grapalat" w:hAnsi="GHEA Grapalat"/>
          <w:i/>
          <w:iCs/>
        </w:rPr>
        <w:t>–</w:t>
      </w:r>
      <w:r w:rsidRPr="002C1898">
        <w:rPr>
          <w:rFonts w:ascii="GHEA Grapalat" w:hAnsi="GHEA Grapalat"/>
          <w:bCs/>
        </w:rPr>
        <w:t xml:space="preserve"> </w:t>
      </w:r>
      <w:r w:rsidRPr="002C1898">
        <w:rPr>
          <w:rFonts w:ascii="GHEA Grapalat" w:hAnsi="GHEA Grapalat"/>
          <w:bCs/>
          <w:lang w:val="en-US"/>
        </w:rPr>
        <w:t>գլոցված</w:t>
      </w:r>
      <w:r w:rsidRPr="002C1898">
        <w:rPr>
          <w:rFonts w:ascii="GHEA Grapalat" w:hAnsi="GHEA Grapalat"/>
          <w:bCs/>
        </w:rPr>
        <w:t xml:space="preserve"> </w:t>
      </w:r>
      <w:r w:rsidRPr="002C1898">
        <w:rPr>
          <w:rFonts w:ascii="GHEA Grapalat" w:hAnsi="GHEA Grapalat"/>
          <w:bCs/>
          <w:lang w:val="en-US"/>
        </w:rPr>
        <w:t>երկտավրի</w:t>
      </w:r>
      <w:r w:rsidRPr="002C1898">
        <w:rPr>
          <w:rFonts w:ascii="GHEA Grapalat" w:hAnsi="GHEA Grapalat"/>
          <w:bCs/>
        </w:rPr>
        <w:t xml:space="preserve"> </w:t>
      </w:r>
      <w:r w:rsidRPr="002C1898">
        <w:rPr>
          <w:rFonts w:ascii="GHEA Grapalat" w:hAnsi="GHEA Grapalat"/>
          <w:bCs/>
          <w:lang w:val="en-US"/>
        </w:rPr>
        <w:t>հատվածքի</w:t>
      </w:r>
      <w:r w:rsidRPr="002C1898">
        <w:rPr>
          <w:rFonts w:ascii="GHEA Grapalat" w:hAnsi="GHEA Grapalat"/>
          <w:bCs/>
        </w:rPr>
        <w:t xml:space="preserve"> </w:t>
      </w:r>
      <w:r w:rsidRPr="002C1898">
        <w:rPr>
          <w:rFonts w:ascii="GHEA Grapalat" w:hAnsi="GHEA Grapalat"/>
          <w:bCs/>
          <w:lang w:val="en-US"/>
        </w:rPr>
        <w:t>ամբողջական</w:t>
      </w:r>
      <w:r w:rsidRPr="002C1898">
        <w:rPr>
          <w:rFonts w:ascii="GHEA Grapalat" w:hAnsi="GHEA Grapalat"/>
          <w:bCs/>
        </w:rPr>
        <w:t xml:space="preserve"> </w:t>
      </w:r>
      <w:r w:rsidRPr="002C1898">
        <w:rPr>
          <w:rFonts w:ascii="GHEA Grapalat" w:hAnsi="GHEA Grapalat"/>
          <w:bCs/>
          <w:lang w:val="en-US"/>
        </w:rPr>
        <w:t>բարձրությունն</w:t>
      </w:r>
      <w:r w:rsidRPr="002C1898">
        <w:rPr>
          <w:rFonts w:ascii="GHEA Grapalat" w:hAnsi="GHEA Grapalat"/>
          <w:bCs/>
        </w:rPr>
        <w:t xml:space="preserve"> </w:t>
      </w:r>
      <w:r w:rsidRPr="002C1898">
        <w:rPr>
          <w:rFonts w:ascii="GHEA Grapalat" w:hAnsi="GHEA Grapalat"/>
          <w:bCs/>
          <w:lang w:val="en-US"/>
        </w:rPr>
        <w:t>է</w:t>
      </w:r>
      <w:r w:rsidRPr="002C1898">
        <w:rPr>
          <w:rFonts w:ascii="GHEA Grapalat" w:hAnsi="GHEA Grapalat"/>
          <w:bCs/>
        </w:rPr>
        <w:t xml:space="preserve"> </w:t>
      </w:r>
      <w:r w:rsidRPr="002C1898">
        <w:rPr>
          <w:rFonts w:ascii="GHEA Grapalat" w:hAnsi="GHEA Grapalat"/>
          <w:bCs/>
          <w:lang w:val="en-US"/>
        </w:rPr>
        <w:t>կամ</w:t>
      </w:r>
      <w:r w:rsidRPr="002C1898">
        <w:rPr>
          <w:rFonts w:ascii="GHEA Grapalat" w:hAnsi="GHEA Grapalat"/>
          <w:bCs/>
        </w:rPr>
        <w:t xml:space="preserve"> </w:t>
      </w:r>
      <w:r w:rsidRPr="002C1898">
        <w:rPr>
          <w:rFonts w:ascii="GHEA Grapalat" w:hAnsi="GHEA Grapalat"/>
          <w:bCs/>
          <w:lang w:val="en-US"/>
        </w:rPr>
        <w:t>կազմովի</w:t>
      </w:r>
      <w:r w:rsidRPr="002C1898">
        <w:rPr>
          <w:rFonts w:ascii="GHEA Grapalat" w:hAnsi="GHEA Grapalat"/>
          <w:bCs/>
        </w:rPr>
        <w:t xml:space="preserve"> </w:t>
      </w:r>
      <w:r w:rsidRPr="002C1898">
        <w:rPr>
          <w:rFonts w:ascii="GHEA Grapalat" w:hAnsi="GHEA Grapalat"/>
          <w:bCs/>
          <w:lang w:val="en-US"/>
        </w:rPr>
        <w:t>երկտավրի</w:t>
      </w:r>
      <w:r w:rsidRPr="002C1898">
        <w:rPr>
          <w:rFonts w:ascii="GHEA Grapalat" w:hAnsi="GHEA Grapalat"/>
          <w:bCs/>
        </w:rPr>
        <w:t xml:space="preserve"> </w:t>
      </w:r>
      <w:r w:rsidRPr="002C1898">
        <w:rPr>
          <w:rFonts w:ascii="GHEA Grapalat" w:hAnsi="GHEA Grapalat"/>
          <w:bCs/>
          <w:lang w:val="en-US"/>
        </w:rPr>
        <w:t>գոտիների</w:t>
      </w:r>
      <w:r w:rsidRPr="002C1898">
        <w:rPr>
          <w:rFonts w:ascii="GHEA Grapalat" w:hAnsi="GHEA Grapalat"/>
          <w:bCs/>
        </w:rPr>
        <w:t xml:space="preserve"> </w:t>
      </w:r>
      <w:r w:rsidRPr="002C1898">
        <w:rPr>
          <w:rFonts w:ascii="GHEA Grapalat" w:hAnsi="GHEA Grapalat"/>
          <w:bCs/>
          <w:lang w:val="en-US"/>
        </w:rPr>
        <w:t>առանցքների</w:t>
      </w:r>
      <w:r w:rsidRPr="002C1898">
        <w:rPr>
          <w:rFonts w:ascii="GHEA Grapalat" w:hAnsi="GHEA Grapalat"/>
          <w:bCs/>
        </w:rPr>
        <w:t xml:space="preserve"> (</w:t>
      </w:r>
      <w:r w:rsidRPr="002C1898">
        <w:rPr>
          <w:rFonts w:ascii="GHEA Grapalat" w:hAnsi="GHEA Grapalat"/>
          <w:bCs/>
          <w:lang w:val="en-US"/>
        </w:rPr>
        <w:t>գոտու</w:t>
      </w:r>
      <w:r w:rsidRPr="002C1898">
        <w:rPr>
          <w:rFonts w:ascii="GHEA Grapalat" w:hAnsi="GHEA Grapalat"/>
          <w:bCs/>
        </w:rPr>
        <w:t xml:space="preserve"> </w:t>
      </w:r>
      <w:r w:rsidRPr="002C1898">
        <w:rPr>
          <w:rFonts w:ascii="GHEA Grapalat" w:hAnsi="GHEA Grapalat"/>
          <w:bCs/>
          <w:lang w:val="en-US"/>
        </w:rPr>
        <w:t>թերթաշար</w:t>
      </w:r>
      <w:r w:rsidRPr="002C1898">
        <w:rPr>
          <w:rFonts w:ascii="GHEA Grapalat" w:hAnsi="GHEA Grapalat"/>
          <w:bCs/>
        </w:rPr>
        <w:t>եր</w:t>
      </w:r>
      <w:r w:rsidRPr="002C1898">
        <w:rPr>
          <w:rFonts w:ascii="GHEA Grapalat" w:hAnsi="GHEA Grapalat"/>
          <w:bCs/>
          <w:lang w:val="en-US"/>
        </w:rPr>
        <w:t>ի</w:t>
      </w:r>
      <w:r w:rsidRPr="002C1898">
        <w:rPr>
          <w:rFonts w:ascii="GHEA Grapalat" w:hAnsi="GHEA Grapalat"/>
          <w:bCs/>
        </w:rPr>
        <w:t xml:space="preserve">) </w:t>
      </w:r>
      <w:r w:rsidRPr="002C1898">
        <w:rPr>
          <w:rFonts w:ascii="GHEA Grapalat" w:hAnsi="GHEA Grapalat"/>
          <w:bCs/>
          <w:lang w:val="en-US"/>
        </w:rPr>
        <w:t>միջև</w:t>
      </w:r>
      <w:r w:rsidRPr="002C1898">
        <w:rPr>
          <w:rFonts w:ascii="GHEA Grapalat" w:hAnsi="GHEA Grapalat"/>
          <w:bCs/>
        </w:rPr>
        <w:t xml:space="preserve"> </w:t>
      </w:r>
      <w:r w:rsidRPr="002C1898">
        <w:rPr>
          <w:rFonts w:ascii="GHEA Grapalat" w:hAnsi="GHEA Grapalat"/>
          <w:bCs/>
          <w:lang w:val="en-US"/>
        </w:rPr>
        <w:t>ընկած</w:t>
      </w:r>
      <w:r w:rsidRPr="002C1898">
        <w:rPr>
          <w:rFonts w:ascii="GHEA Grapalat" w:hAnsi="GHEA Grapalat"/>
          <w:bCs/>
        </w:rPr>
        <w:t xml:space="preserve"> </w:t>
      </w:r>
      <w:r w:rsidRPr="002C1898">
        <w:rPr>
          <w:rFonts w:ascii="GHEA Grapalat" w:hAnsi="GHEA Grapalat"/>
          <w:bCs/>
          <w:lang w:val="en-US"/>
        </w:rPr>
        <w:t>հեռավորություն</w:t>
      </w:r>
      <w:r>
        <w:rPr>
          <w:rFonts w:ascii="GHEA Grapalat" w:hAnsi="GHEA Grapalat"/>
          <w:bCs/>
          <w:lang w:val="en-US"/>
        </w:rPr>
        <w:t>ը</w:t>
      </w:r>
      <w:r w:rsidRPr="002C1898">
        <w:rPr>
          <w:rFonts w:ascii="GHEA Grapalat" w:hAnsi="GHEA Grapalat"/>
          <w:bCs/>
        </w:rPr>
        <w:t>,</w:t>
      </w:r>
    </w:p>
    <w:p w14:paraId="20EBBDFC" w14:textId="77777777" w:rsidR="002F6B2E" w:rsidRPr="001F43C0" w:rsidRDefault="002F6B2E" w:rsidP="00BD1782">
      <w:pPr>
        <w:shd w:val="clear" w:color="auto" w:fill="FFFFFF"/>
        <w:tabs>
          <w:tab w:val="left" w:pos="2835"/>
          <w:tab w:val="left" w:pos="8647"/>
        </w:tabs>
        <w:spacing w:after="120" w:line="262" w:lineRule="auto"/>
        <w:ind w:firstLine="851"/>
        <w:jc w:val="both"/>
        <w:rPr>
          <w:rFonts w:ascii="GHEA Grapalat" w:hAnsi="GHEA Grapalat"/>
          <w:bCs/>
        </w:rPr>
      </w:pPr>
      <w:r w:rsidRPr="002C1898">
        <w:rPr>
          <w:rFonts w:ascii="GHEA Grapalat" w:hAnsi="GHEA Grapalat"/>
          <w:i/>
          <w:sz w:val="28"/>
          <w:lang w:val="en-US"/>
        </w:rPr>
        <w:t>l</w:t>
      </w:r>
      <w:r w:rsidRPr="002C1898">
        <w:rPr>
          <w:rFonts w:ascii="GHEA Grapalat" w:hAnsi="GHEA Grapalat"/>
          <w:i/>
          <w:sz w:val="28"/>
          <w:vertAlign w:val="subscript"/>
          <w:lang w:val="en-US"/>
        </w:rPr>
        <w:t>ef</w:t>
      </w:r>
      <w:r w:rsidRPr="002C1898">
        <w:rPr>
          <w:rFonts w:ascii="Calibri" w:hAnsi="Calibri"/>
          <w:lang w:val="en-US"/>
        </w:rPr>
        <w:t> </w:t>
      </w:r>
      <w:r w:rsidRPr="002C1898">
        <w:rPr>
          <w:rFonts w:ascii="GHEA Grapalat" w:hAnsi="GHEA Grapalat"/>
          <w:i/>
          <w:iCs/>
        </w:rPr>
        <w:t> –</w:t>
      </w:r>
      <w:r w:rsidRPr="002C1898">
        <w:rPr>
          <w:rFonts w:ascii="GHEA Grapalat" w:hAnsi="GHEA Grapalat"/>
          <w:bCs/>
        </w:rPr>
        <w:t xml:space="preserve"> </w:t>
      </w:r>
      <w:r w:rsidRPr="002C1898">
        <w:rPr>
          <w:rFonts w:ascii="GHEA Grapalat" w:hAnsi="GHEA Grapalat"/>
          <w:bCs/>
          <w:lang w:val="en-US"/>
        </w:rPr>
        <w:t>հեծանի</w:t>
      </w:r>
      <w:r w:rsidRPr="002C1898">
        <w:rPr>
          <w:rFonts w:ascii="GHEA Grapalat" w:hAnsi="GHEA Grapalat"/>
          <w:bCs/>
        </w:rPr>
        <w:t xml:space="preserve"> </w:t>
      </w:r>
      <w:r w:rsidRPr="002C1898">
        <w:rPr>
          <w:rFonts w:ascii="GHEA Grapalat" w:hAnsi="GHEA Grapalat"/>
          <w:bCs/>
          <w:lang w:val="en-US"/>
        </w:rPr>
        <w:t>կամ</w:t>
      </w:r>
      <w:r w:rsidRPr="002C1898">
        <w:rPr>
          <w:rFonts w:ascii="GHEA Grapalat" w:hAnsi="GHEA Grapalat"/>
          <w:bCs/>
        </w:rPr>
        <w:t xml:space="preserve"> </w:t>
      </w:r>
      <w:r w:rsidRPr="002C1898">
        <w:rPr>
          <w:rFonts w:ascii="GHEA Grapalat" w:hAnsi="GHEA Grapalat"/>
          <w:bCs/>
          <w:lang w:val="en-US"/>
        </w:rPr>
        <w:t>բարձակի</w:t>
      </w:r>
      <w:r w:rsidRPr="002C1898">
        <w:rPr>
          <w:rFonts w:ascii="GHEA Grapalat" w:hAnsi="GHEA Grapalat"/>
          <w:bCs/>
        </w:rPr>
        <w:t xml:space="preserve"> </w:t>
      </w:r>
      <w:r w:rsidRPr="002C1898">
        <w:rPr>
          <w:rFonts w:ascii="GHEA Grapalat" w:hAnsi="GHEA Grapalat"/>
          <w:bCs/>
          <w:lang w:val="en-US"/>
        </w:rPr>
        <w:t>հաշվարկային</w:t>
      </w:r>
      <w:r w:rsidRPr="002C1898">
        <w:rPr>
          <w:rFonts w:ascii="GHEA Grapalat" w:hAnsi="GHEA Grapalat"/>
          <w:bCs/>
        </w:rPr>
        <w:t xml:space="preserve"> </w:t>
      </w:r>
      <w:r w:rsidRPr="002C1898">
        <w:rPr>
          <w:rFonts w:ascii="GHEA Grapalat" w:hAnsi="GHEA Grapalat"/>
          <w:bCs/>
          <w:lang w:val="en-US"/>
        </w:rPr>
        <w:t>եր</w:t>
      </w:r>
      <w:r>
        <w:rPr>
          <w:rFonts w:ascii="GHEA Grapalat" w:hAnsi="GHEA Grapalat"/>
          <w:bCs/>
          <w:lang w:val="en-US"/>
        </w:rPr>
        <w:t>կ</w:t>
      </w:r>
      <w:r w:rsidRPr="002C1898">
        <w:rPr>
          <w:rFonts w:ascii="GHEA Grapalat" w:hAnsi="GHEA Grapalat"/>
          <w:bCs/>
          <w:lang w:val="en-US"/>
        </w:rPr>
        <w:t>արությունն</w:t>
      </w:r>
      <w:r w:rsidRPr="002C1898">
        <w:rPr>
          <w:rFonts w:ascii="GHEA Grapalat" w:hAnsi="GHEA Grapalat"/>
          <w:bCs/>
        </w:rPr>
        <w:t xml:space="preserve"> </w:t>
      </w:r>
      <w:r w:rsidRPr="002C1898">
        <w:rPr>
          <w:rFonts w:ascii="GHEA Grapalat" w:hAnsi="GHEA Grapalat"/>
          <w:bCs/>
          <w:lang w:val="en-US"/>
        </w:rPr>
        <w:t>է</w:t>
      </w:r>
      <w:r w:rsidRPr="002C1898">
        <w:rPr>
          <w:rFonts w:ascii="GHEA Grapalat" w:hAnsi="GHEA Grapalat"/>
          <w:bCs/>
        </w:rPr>
        <w:t xml:space="preserve">, </w:t>
      </w:r>
      <w:r w:rsidRPr="002C1898">
        <w:rPr>
          <w:rFonts w:ascii="GHEA Grapalat" w:hAnsi="GHEA Grapalat"/>
          <w:bCs/>
          <w:lang w:val="en-US"/>
        </w:rPr>
        <w:t>որոշվում</w:t>
      </w:r>
      <w:r w:rsidRPr="002C1898">
        <w:rPr>
          <w:rFonts w:ascii="GHEA Grapalat" w:hAnsi="GHEA Grapalat"/>
          <w:bCs/>
        </w:rPr>
        <w:t xml:space="preserve"> </w:t>
      </w:r>
      <w:r w:rsidRPr="002C1898">
        <w:rPr>
          <w:rFonts w:ascii="GHEA Grapalat" w:hAnsi="GHEA Grapalat"/>
          <w:bCs/>
          <w:lang w:val="en-US"/>
        </w:rPr>
        <w:t>է</w:t>
      </w:r>
      <w:r w:rsidRPr="002C1898">
        <w:rPr>
          <w:rFonts w:ascii="GHEA Grapalat" w:hAnsi="GHEA Grapalat"/>
          <w:bCs/>
        </w:rPr>
        <w:t xml:space="preserve"> </w:t>
      </w:r>
      <w:r w:rsidRPr="00697786">
        <w:rPr>
          <w:rFonts w:ascii="GHEA Grapalat" w:hAnsi="GHEA Grapalat"/>
          <w:bCs/>
        </w:rPr>
        <w:t>153</w:t>
      </w:r>
      <w:r w:rsidR="007751C3" w:rsidRPr="007751C3">
        <w:rPr>
          <w:rFonts w:ascii="GHEA Grapalat" w:hAnsi="GHEA Grapalat"/>
          <w:bCs/>
        </w:rPr>
        <w:t>-</w:t>
      </w:r>
      <w:r w:rsidR="007751C3">
        <w:rPr>
          <w:rFonts w:ascii="GHEA Grapalat" w:hAnsi="GHEA Grapalat"/>
          <w:bCs/>
          <w:lang w:val="en-US"/>
        </w:rPr>
        <w:t>րդ</w:t>
      </w:r>
      <w:r w:rsidRPr="002C1898">
        <w:rPr>
          <w:rFonts w:ascii="GHEA Grapalat" w:hAnsi="GHEA Grapalat"/>
          <w:bCs/>
          <w:color w:val="FF0000"/>
        </w:rPr>
        <w:t xml:space="preserve"> </w:t>
      </w:r>
      <w:r w:rsidRPr="002C1898">
        <w:rPr>
          <w:rFonts w:ascii="GHEA Grapalat" w:hAnsi="GHEA Grapalat"/>
          <w:bCs/>
          <w:lang w:val="en-US"/>
        </w:rPr>
        <w:t>կետի</w:t>
      </w:r>
      <w:r w:rsidRPr="002C1898">
        <w:rPr>
          <w:rFonts w:ascii="GHEA Grapalat" w:hAnsi="GHEA Grapalat"/>
          <w:bCs/>
        </w:rPr>
        <w:t xml:space="preserve"> </w:t>
      </w:r>
      <w:r w:rsidRPr="002C1898">
        <w:rPr>
          <w:rFonts w:ascii="GHEA Grapalat" w:hAnsi="GHEA Grapalat"/>
          <w:bCs/>
          <w:lang w:val="en-US"/>
        </w:rPr>
        <w:t>դրույթին</w:t>
      </w:r>
      <w:r w:rsidRPr="002C1898">
        <w:rPr>
          <w:rFonts w:ascii="GHEA Grapalat" w:hAnsi="GHEA Grapalat"/>
          <w:bCs/>
        </w:rPr>
        <w:t xml:space="preserve"> </w:t>
      </w:r>
      <w:r w:rsidRPr="002C1898">
        <w:rPr>
          <w:rFonts w:ascii="GHEA Grapalat" w:hAnsi="GHEA Grapalat"/>
          <w:bCs/>
          <w:lang w:val="en-US"/>
        </w:rPr>
        <w:t>հ</w:t>
      </w:r>
      <w:r>
        <w:rPr>
          <w:rFonts w:ascii="GHEA Grapalat" w:hAnsi="GHEA Grapalat"/>
          <w:bCs/>
          <w:lang w:val="en-US"/>
        </w:rPr>
        <w:t>ա</w:t>
      </w:r>
      <w:r w:rsidRPr="002C1898">
        <w:rPr>
          <w:rFonts w:ascii="GHEA Grapalat" w:hAnsi="GHEA Grapalat"/>
          <w:bCs/>
          <w:lang w:val="en-US"/>
        </w:rPr>
        <w:t>մապատասխան</w:t>
      </w:r>
      <w:r w:rsidRPr="002C1898">
        <w:rPr>
          <w:rFonts w:ascii="GHEA Grapalat" w:hAnsi="GHEA Grapalat"/>
          <w:bCs/>
        </w:rPr>
        <w:t>:</w:t>
      </w:r>
    </w:p>
    <w:p w14:paraId="0EE42472" w14:textId="77777777" w:rsidR="002F6B2E" w:rsidRPr="008A578C" w:rsidRDefault="002F6B2E" w:rsidP="00BD1782">
      <w:pPr>
        <w:spacing w:after="0" w:line="262" w:lineRule="auto"/>
        <w:ind w:firstLine="567"/>
        <w:jc w:val="both"/>
        <w:rPr>
          <w:rFonts w:ascii="GHEA Grapalat" w:hAnsi="GHEA Grapalat"/>
          <w:bCs/>
          <w:color w:val="FF0000"/>
        </w:rPr>
      </w:pPr>
      <w:r w:rsidRPr="00DD28C6">
        <w:rPr>
          <w:rFonts w:ascii="GHEA Grapalat" w:hAnsi="GHEA Grapalat"/>
          <w:b/>
          <w:bCs/>
        </w:rPr>
        <w:t>3.</w:t>
      </w:r>
      <w:r w:rsidRPr="008A578C">
        <w:rPr>
          <w:rFonts w:ascii="GHEA Grapalat" w:hAnsi="GHEA Grapalat"/>
          <w:bCs/>
        </w:rPr>
        <w:t xml:space="preserve"> </w:t>
      </w:r>
      <w:r w:rsidRPr="00266BC1">
        <w:rPr>
          <w:rFonts w:ascii="Times New Roman" w:hAnsi="Times New Roman" w:cs="Times New Roman"/>
          <w:bCs/>
          <w:i/>
          <w:sz w:val="28"/>
          <w:szCs w:val="26"/>
        </w:rPr>
        <w:t>ψ</w:t>
      </w:r>
      <w:r w:rsidRPr="008A578C">
        <w:rPr>
          <w:rFonts w:ascii="GHEA Grapalat" w:hAnsi="GHEA Grapalat"/>
        </w:rPr>
        <w:t xml:space="preserve"> </w:t>
      </w:r>
      <w:r w:rsidRPr="008A578C">
        <w:rPr>
          <w:rFonts w:ascii="GHEA Grapalat" w:hAnsi="GHEA Grapalat"/>
          <w:lang w:val="en-US"/>
        </w:rPr>
        <w:t>գործակցի</w:t>
      </w:r>
      <w:r w:rsidRPr="008A578C">
        <w:rPr>
          <w:rFonts w:ascii="GHEA Grapalat" w:hAnsi="GHEA Grapalat"/>
        </w:rPr>
        <w:t xml:space="preserve"> </w:t>
      </w:r>
      <w:r w:rsidRPr="008A578C">
        <w:rPr>
          <w:rFonts w:ascii="GHEA Grapalat" w:hAnsi="GHEA Grapalat"/>
          <w:lang w:val="en-US"/>
        </w:rPr>
        <w:t>արժեքը</w:t>
      </w:r>
      <w:r w:rsidRPr="008A578C">
        <w:rPr>
          <w:rFonts w:ascii="GHEA Grapalat" w:hAnsi="GHEA Grapalat"/>
        </w:rPr>
        <w:t xml:space="preserve"> </w:t>
      </w:r>
      <w:r w:rsidR="00E60954" w:rsidRPr="0069570C">
        <w:rPr>
          <w:rFonts w:ascii="GHEA Grapalat" w:hAnsi="GHEA Grapalat"/>
          <w:lang w:val="en-US"/>
        </w:rPr>
        <w:t>սույն</w:t>
      </w:r>
      <w:r w:rsidR="00E60954" w:rsidRPr="00DC2056">
        <w:rPr>
          <w:rFonts w:ascii="GHEA Grapalat" w:hAnsi="GHEA Grapalat"/>
        </w:rPr>
        <w:t xml:space="preserve"> </w:t>
      </w:r>
      <w:r w:rsidR="00E60954" w:rsidRPr="004F7432">
        <w:rPr>
          <w:rFonts w:ascii="GHEA Grapalat" w:hAnsi="GHEA Grapalat"/>
          <w:lang w:val="hy-AM"/>
        </w:rPr>
        <w:t>հավելամաս</w:t>
      </w:r>
      <w:r w:rsidR="00E60954" w:rsidRPr="008E5D84">
        <w:rPr>
          <w:rFonts w:ascii="GHEA Grapalat" w:hAnsi="GHEA Grapalat"/>
          <w:lang w:val="hy-AM"/>
        </w:rPr>
        <w:t>ի</w:t>
      </w:r>
      <w:r w:rsidR="00E60954" w:rsidRPr="008A578C">
        <w:rPr>
          <w:rFonts w:ascii="GHEA Grapalat" w:hAnsi="GHEA Grapalat"/>
        </w:rPr>
        <w:t xml:space="preserve"> </w:t>
      </w:r>
      <w:r w:rsidRPr="008A578C">
        <w:rPr>
          <w:rFonts w:ascii="GHEA Grapalat" w:hAnsi="GHEA Grapalat"/>
        </w:rPr>
        <w:t xml:space="preserve">(3) </w:t>
      </w:r>
      <w:r w:rsidRPr="008A578C">
        <w:rPr>
          <w:rFonts w:ascii="GHEA Grapalat" w:hAnsi="GHEA Grapalat"/>
          <w:lang w:val="en-US"/>
        </w:rPr>
        <w:t>բանաձևում</w:t>
      </w:r>
      <w:r w:rsidRPr="008A578C">
        <w:rPr>
          <w:rFonts w:ascii="GHEA Grapalat" w:hAnsi="GHEA Grapalat"/>
        </w:rPr>
        <w:t xml:space="preserve"> </w:t>
      </w:r>
      <w:r w:rsidRPr="008A578C">
        <w:rPr>
          <w:rFonts w:ascii="GHEA Grapalat" w:hAnsi="GHEA Grapalat"/>
          <w:lang w:val="en-US"/>
        </w:rPr>
        <w:t>պետք</w:t>
      </w:r>
      <w:r w:rsidRPr="008A578C">
        <w:rPr>
          <w:rFonts w:ascii="GHEA Grapalat" w:hAnsi="GHEA Grapalat"/>
        </w:rPr>
        <w:t xml:space="preserve"> </w:t>
      </w:r>
      <w:r w:rsidRPr="008A578C">
        <w:rPr>
          <w:rFonts w:ascii="GHEA Grapalat" w:hAnsi="GHEA Grapalat"/>
          <w:lang w:val="en-US"/>
        </w:rPr>
        <w:t>է</w:t>
      </w:r>
      <w:r w:rsidRPr="008A578C">
        <w:rPr>
          <w:rFonts w:ascii="GHEA Grapalat" w:hAnsi="GHEA Grapalat"/>
        </w:rPr>
        <w:t xml:space="preserve"> </w:t>
      </w:r>
      <w:r w:rsidRPr="008A578C">
        <w:rPr>
          <w:rFonts w:ascii="GHEA Grapalat" w:hAnsi="GHEA Grapalat"/>
          <w:lang w:val="en-US"/>
        </w:rPr>
        <w:t>որոշել</w:t>
      </w:r>
      <w:r w:rsidRPr="008A578C">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BC454F" w:rsidRPr="00BC454F">
        <w:rPr>
          <w:rFonts w:ascii="GHEA Grapalat" w:hAnsi="GHEA Grapalat"/>
          <w:lang w:val="hy-AM"/>
        </w:rPr>
        <w:t>հավելամաս</w:t>
      </w:r>
      <w:r w:rsidR="0069570C" w:rsidRPr="008E5D84">
        <w:rPr>
          <w:rFonts w:ascii="GHEA Grapalat" w:hAnsi="GHEA Grapalat"/>
          <w:lang w:val="hy-AM"/>
        </w:rPr>
        <w:t>ի</w:t>
      </w:r>
      <w:r w:rsidR="0069570C" w:rsidRPr="0069570C">
        <w:rPr>
          <w:rFonts w:ascii="GHEA Grapalat" w:hAnsi="GHEA Grapalat"/>
        </w:rPr>
        <w:t xml:space="preserve"> </w:t>
      </w:r>
      <w:r w:rsidRPr="008A578C">
        <w:rPr>
          <w:rFonts w:ascii="GHEA Grapalat" w:hAnsi="GHEA Grapalat"/>
          <w:lang w:val="en-US"/>
        </w:rPr>
        <w:t>աղյուսակներ</w:t>
      </w:r>
      <w:r w:rsidR="0069570C">
        <w:rPr>
          <w:rFonts w:ascii="Calibri" w:hAnsi="Calibri" w:cs="Calibri"/>
          <w:lang w:val="en-US"/>
        </w:rPr>
        <w:t> </w:t>
      </w:r>
      <w:r w:rsidR="00A64977" w:rsidRPr="008A578C">
        <w:rPr>
          <w:rFonts w:ascii="GHEA Grapalat" w:hAnsi="GHEA Grapalat"/>
        </w:rPr>
        <w:t xml:space="preserve">1 </w:t>
      </w:r>
      <w:r w:rsidR="00A64977" w:rsidRPr="008A578C">
        <w:rPr>
          <w:rFonts w:ascii="GHEA Grapalat" w:hAnsi="GHEA Grapalat"/>
          <w:lang w:val="en-US"/>
        </w:rPr>
        <w:t>և</w:t>
      </w:r>
      <w:r w:rsidR="00A64977" w:rsidRPr="008A578C">
        <w:rPr>
          <w:rFonts w:ascii="GHEA Grapalat" w:hAnsi="GHEA Grapalat"/>
        </w:rPr>
        <w:t xml:space="preserve"> 2</w:t>
      </w:r>
      <w:r w:rsidR="00A64977" w:rsidRPr="00A64977">
        <w:rPr>
          <w:rFonts w:ascii="GHEA Grapalat" w:hAnsi="GHEA Grapalat"/>
        </w:rPr>
        <w:t>-</w:t>
      </w:r>
      <w:r w:rsidR="00A64977" w:rsidRPr="008A578C">
        <w:rPr>
          <w:rFonts w:ascii="GHEA Grapalat" w:hAnsi="GHEA Grapalat"/>
          <w:lang w:val="en-US"/>
        </w:rPr>
        <w:t>ի</w:t>
      </w:r>
      <w:r w:rsidR="00A64977" w:rsidRPr="008A578C">
        <w:rPr>
          <w:rFonts w:ascii="GHEA Grapalat" w:hAnsi="GHEA Grapalat"/>
        </w:rPr>
        <w:t xml:space="preserve"> </w:t>
      </w:r>
      <w:r w:rsidRPr="008A578C">
        <w:rPr>
          <w:rFonts w:ascii="GHEA Grapalat" w:hAnsi="GHEA Grapalat"/>
          <w:lang w:val="en-US"/>
        </w:rPr>
        <w:t>բանաձևերով</w:t>
      </w:r>
      <w:r>
        <w:rPr>
          <w:rFonts w:ascii="GHEA Grapalat" w:hAnsi="GHEA Grapalat"/>
          <w:lang w:val="en-US"/>
        </w:rPr>
        <w:t>՝</w:t>
      </w:r>
      <w:r w:rsidRPr="008A578C">
        <w:rPr>
          <w:rFonts w:ascii="GHEA Grapalat" w:hAnsi="GHEA Grapalat"/>
        </w:rPr>
        <w:t xml:space="preserve"> </w:t>
      </w:r>
      <w:r w:rsidRPr="008A578C">
        <w:rPr>
          <w:rFonts w:ascii="GHEA Grapalat" w:hAnsi="GHEA Grapalat"/>
          <w:lang w:val="en-US"/>
        </w:rPr>
        <w:t>կախված</w:t>
      </w:r>
      <w:r w:rsidRPr="00A24762">
        <w:rPr>
          <w:rFonts w:ascii="GHEA Grapalat" w:hAnsi="GHEA Grapalat"/>
        </w:rPr>
        <w:t xml:space="preserve"> </w:t>
      </w:r>
      <w:r w:rsidRPr="008A578C">
        <w:rPr>
          <w:rFonts w:ascii="GHEA Grapalat" w:hAnsi="GHEA Grapalat"/>
          <w:lang w:val="en-US"/>
        </w:rPr>
        <w:t>սեղմված</w:t>
      </w:r>
      <w:r w:rsidRPr="008A578C">
        <w:rPr>
          <w:rFonts w:ascii="GHEA Grapalat" w:hAnsi="GHEA Grapalat"/>
        </w:rPr>
        <w:t xml:space="preserve"> </w:t>
      </w:r>
      <w:r w:rsidRPr="008A578C">
        <w:rPr>
          <w:rFonts w:ascii="GHEA Grapalat" w:hAnsi="GHEA Grapalat"/>
          <w:lang w:val="en-US"/>
        </w:rPr>
        <w:t>գոտու</w:t>
      </w:r>
      <w:r w:rsidRPr="008A578C">
        <w:rPr>
          <w:rFonts w:ascii="GHEA Grapalat" w:hAnsi="GHEA Grapalat"/>
        </w:rPr>
        <w:t xml:space="preserve"> </w:t>
      </w:r>
      <w:r w:rsidRPr="008A578C">
        <w:rPr>
          <w:rFonts w:ascii="GHEA Grapalat" w:hAnsi="GHEA Grapalat"/>
          <w:lang w:val="en-US"/>
        </w:rPr>
        <w:t>ամրակցման</w:t>
      </w:r>
      <w:r w:rsidRPr="008A578C">
        <w:rPr>
          <w:rFonts w:ascii="GHEA Grapalat" w:hAnsi="GHEA Grapalat"/>
        </w:rPr>
        <w:t xml:space="preserve"> </w:t>
      </w:r>
      <w:r w:rsidRPr="008A578C">
        <w:rPr>
          <w:rFonts w:ascii="GHEA Grapalat" w:hAnsi="GHEA Grapalat"/>
          <w:lang w:val="en-US"/>
        </w:rPr>
        <w:t>թվաքանակից</w:t>
      </w:r>
      <w:r w:rsidRPr="008A578C">
        <w:rPr>
          <w:rFonts w:ascii="GHEA Grapalat" w:hAnsi="GHEA Grapalat"/>
        </w:rPr>
        <w:t xml:space="preserve">, </w:t>
      </w:r>
      <w:r w:rsidRPr="008A578C">
        <w:rPr>
          <w:rFonts w:ascii="GHEA Grapalat" w:hAnsi="GHEA Grapalat"/>
          <w:lang w:val="en-US"/>
        </w:rPr>
        <w:t>բեռնվածքի</w:t>
      </w:r>
      <w:r w:rsidRPr="008A578C">
        <w:rPr>
          <w:rFonts w:ascii="GHEA Grapalat" w:hAnsi="GHEA Grapalat"/>
        </w:rPr>
        <w:t xml:space="preserve"> </w:t>
      </w:r>
      <w:r w:rsidRPr="008A578C">
        <w:rPr>
          <w:rFonts w:ascii="GHEA Grapalat" w:hAnsi="GHEA Grapalat"/>
          <w:lang w:val="en-US"/>
        </w:rPr>
        <w:t>տեսակից</w:t>
      </w:r>
      <w:r w:rsidRPr="008A578C">
        <w:rPr>
          <w:rFonts w:ascii="GHEA Grapalat" w:hAnsi="GHEA Grapalat"/>
        </w:rPr>
        <w:t xml:space="preserve"> </w:t>
      </w:r>
      <w:r w:rsidRPr="008A578C">
        <w:rPr>
          <w:rFonts w:ascii="GHEA Grapalat" w:hAnsi="GHEA Grapalat"/>
          <w:lang w:val="en-US"/>
        </w:rPr>
        <w:t>և</w:t>
      </w:r>
      <w:r w:rsidRPr="008A578C">
        <w:rPr>
          <w:rFonts w:ascii="GHEA Grapalat" w:hAnsi="GHEA Grapalat"/>
        </w:rPr>
        <w:t xml:space="preserve"> </w:t>
      </w:r>
      <w:r w:rsidRPr="008A578C">
        <w:rPr>
          <w:rFonts w:ascii="GHEA Grapalat" w:hAnsi="GHEA Grapalat"/>
          <w:lang w:val="en-US"/>
        </w:rPr>
        <w:t>դրա</w:t>
      </w:r>
      <w:r w:rsidRPr="008A578C">
        <w:rPr>
          <w:rFonts w:ascii="GHEA Grapalat" w:hAnsi="GHEA Grapalat"/>
        </w:rPr>
        <w:t xml:space="preserve"> </w:t>
      </w:r>
      <w:r w:rsidRPr="008A578C">
        <w:rPr>
          <w:rFonts w:ascii="GHEA Grapalat" w:hAnsi="GHEA Grapalat"/>
          <w:lang w:val="en-US"/>
        </w:rPr>
        <w:t>ազդեցությա</w:t>
      </w:r>
      <w:r>
        <w:rPr>
          <w:rFonts w:ascii="GHEA Grapalat" w:hAnsi="GHEA Grapalat"/>
          <w:lang w:val="en-US"/>
        </w:rPr>
        <w:t>ն</w:t>
      </w:r>
      <w:r w:rsidRPr="008A578C">
        <w:rPr>
          <w:rFonts w:ascii="GHEA Grapalat" w:hAnsi="GHEA Grapalat"/>
        </w:rPr>
        <w:t xml:space="preserve"> </w:t>
      </w:r>
      <w:r w:rsidRPr="008A578C">
        <w:rPr>
          <w:rFonts w:ascii="GHEA Grapalat" w:hAnsi="GHEA Grapalat"/>
          <w:lang w:val="en-US"/>
        </w:rPr>
        <w:t>տեղից</w:t>
      </w:r>
      <w:r w:rsidRPr="008A578C">
        <w:rPr>
          <w:rFonts w:ascii="GHEA Grapalat" w:hAnsi="GHEA Grapalat"/>
        </w:rPr>
        <w:t xml:space="preserve">, </w:t>
      </w:r>
      <w:r w:rsidRPr="008A578C">
        <w:rPr>
          <w:rFonts w:ascii="GHEA Grapalat" w:hAnsi="GHEA Grapalat"/>
          <w:lang w:val="en-US"/>
        </w:rPr>
        <w:t>ինչպես</w:t>
      </w:r>
      <w:r w:rsidRPr="008A578C">
        <w:rPr>
          <w:rFonts w:ascii="GHEA Grapalat" w:hAnsi="GHEA Grapalat"/>
        </w:rPr>
        <w:t xml:space="preserve"> </w:t>
      </w:r>
      <w:r w:rsidRPr="008A578C">
        <w:rPr>
          <w:rFonts w:ascii="GHEA Grapalat" w:hAnsi="GHEA Grapalat"/>
          <w:lang w:val="en-US"/>
        </w:rPr>
        <w:t>նաև</w:t>
      </w:r>
      <w:r w:rsidRPr="008A578C">
        <w:rPr>
          <w:rFonts w:ascii="GHEA Grapalat" w:hAnsi="GHEA Grapalat"/>
        </w:rPr>
        <w:t xml:space="preserve"> </w:t>
      </w:r>
      <w:r w:rsidRPr="002C1898">
        <w:rPr>
          <w:rFonts w:ascii="GHEA Grapalat" w:hAnsi="GHEA Grapalat"/>
          <w:i/>
          <w:sz w:val="26"/>
          <w:szCs w:val="26"/>
        </w:rPr>
        <w:t>α</w:t>
      </w:r>
      <w:r w:rsidRPr="008A578C">
        <w:rPr>
          <w:rFonts w:ascii="GHEA Grapalat" w:hAnsi="GHEA Grapalat"/>
        </w:rPr>
        <w:t xml:space="preserve"> </w:t>
      </w:r>
      <w:r w:rsidRPr="008A578C">
        <w:rPr>
          <w:rFonts w:ascii="GHEA Grapalat" w:hAnsi="GHEA Grapalat"/>
          <w:lang w:val="en-US"/>
        </w:rPr>
        <w:t>գործակցից</w:t>
      </w:r>
      <w:r w:rsidRPr="008A578C">
        <w:rPr>
          <w:rFonts w:ascii="GHEA Grapalat" w:hAnsi="GHEA Grapalat"/>
        </w:rPr>
        <w:t xml:space="preserve">, </w:t>
      </w:r>
      <w:r w:rsidRPr="008A578C">
        <w:rPr>
          <w:rFonts w:ascii="GHEA Grapalat" w:hAnsi="GHEA Grapalat"/>
          <w:lang w:val="en-US"/>
        </w:rPr>
        <w:t>որը</w:t>
      </w:r>
      <w:r w:rsidRPr="008A578C">
        <w:rPr>
          <w:rFonts w:ascii="GHEA Grapalat" w:hAnsi="GHEA Grapalat"/>
        </w:rPr>
        <w:t xml:space="preserve"> </w:t>
      </w:r>
      <w:r w:rsidRPr="008A578C">
        <w:rPr>
          <w:rFonts w:ascii="GHEA Grapalat" w:hAnsi="GHEA Grapalat"/>
          <w:lang w:val="en-US"/>
        </w:rPr>
        <w:t>հավասար</w:t>
      </w:r>
      <w:r w:rsidR="0069570C">
        <w:rPr>
          <w:rFonts w:ascii="Calibri" w:hAnsi="Calibri" w:cs="Calibri"/>
          <w:lang w:val="en-US"/>
        </w:rPr>
        <w:t> </w:t>
      </w:r>
      <w:r w:rsidRPr="008A578C">
        <w:rPr>
          <w:rFonts w:ascii="GHEA Grapalat" w:hAnsi="GHEA Grapalat"/>
          <w:lang w:val="en-US"/>
        </w:rPr>
        <w:t>է</w:t>
      </w:r>
      <w:r w:rsidRPr="008A578C">
        <w:rPr>
          <w:rFonts w:ascii="GHEA Grapalat" w:hAnsi="GHEA Grapalat"/>
        </w:rPr>
        <w:t>.</w:t>
      </w:r>
    </w:p>
    <w:p w14:paraId="6156F038" w14:textId="77777777" w:rsidR="002F6B2E" w:rsidRPr="008A578C" w:rsidRDefault="002F6B2E" w:rsidP="002F6B2E">
      <w:pPr>
        <w:shd w:val="clear" w:color="auto" w:fill="FFFFFF"/>
        <w:tabs>
          <w:tab w:val="left" w:pos="2835"/>
          <w:tab w:val="left" w:pos="8647"/>
        </w:tabs>
        <w:spacing w:after="0" w:line="262" w:lineRule="auto"/>
        <w:ind w:left="567"/>
        <w:rPr>
          <w:rFonts w:ascii="GHEA Grapalat" w:hAnsi="GHEA Grapalat"/>
        </w:rPr>
      </w:pPr>
      <w:r w:rsidRPr="008A578C">
        <w:rPr>
          <w:rFonts w:ascii="GHEA Grapalat" w:hAnsi="GHEA Grapalat"/>
        </w:rPr>
        <w:t xml:space="preserve">1) </w:t>
      </w:r>
      <w:r w:rsidRPr="008A578C">
        <w:rPr>
          <w:rFonts w:ascii="GHEA Grapalat" w:hAnsi="GHEA Grapalat"/>
          <w:lang w:val="en-US"/>
        </w:rPr>
        <w:t>գլոցված</w:t>
      </w:r>
      <w:r w:rsidRPr="008A578C">
        <w:rPr>
          <w:rFonts w:ascii="GHEA Grapalat" w:hAnsi="GHEA Grapalat"/>
        </w:rPr>
        <w:t xml:space="preserve"> </w:t>
      </w:r>
      <w:r w:rsidRPr="008A578C">
        <w:rPr>
          <w:rFonts w:ascii="GHEA Grapalat" w:hAnsi="GHEA Grapalat"/>
          <w:lang w:val="en-US"/>
        </w:rPr>
        <w:t>երկտավրերի</w:t>
      </w:r>
      <w:r w:rsidRPr="008A578C">
        <w:rPr>
          <w:rFonts w:ascii="GHEA Grapalat" w:hAnsi="GHEA Grapalat"/>
        </w:rPr>
        <w:t xml:space="preserve"> </w:t>
      </w:r>
      <w:r w:rsidRPr="008A578C">
        <w:rPr>
          <w:rFonts w:ascii="GHEA Grapalat" w:hAnsi="GHEA Grapalat"/>
          <w:lang w:val="en-US"/>
        </w:rPr>
        <w:t>համար՝</w:t>
      </w:r>
    </w:p>
    <w:p w14:paraId="5F4A8722" w14:textId="77777777" w:rsidR="002F6B2E" w:rsidRPr="008A578C" w:rsidRDefault="002F6B2E" w:rsidP="002F6B2E">
      <w:pPr>
        <w:shd w:val="clear" w:color="auto" w:fill="FFFFFF"/>
        <w:tabs>
          <w:tab w:val="left" w:pos="3119"/>
          <w:tab w:val="left" w:pos="8647"/>
        </w:tabs>
        <w:spacing w:after="120" w:line="262" w:lineRule="auto"/>
        <w:ind w:firstLine="567"/>
        <w:rPr>
          <w:rFonts w:ascii="GHEA Grapalat" w:hAnsi="GHEA Grapalat"/>
        </w:rPr>
      </w:pPr>
      <w:r w:rsidRPr="008A578C">
        <w:rPr>
          <w:rFonts w:ascii="GHEA Grapalat" w:hAnsi="GHEA Grapalat"/>
        </w:rPr>
        <w:tab/>
      </w:r>
      <w:r w:rsidRPr="008A578C">
        <w:rPr>
          <w:rFonts w:ascii="GHEA Grapalat" w:hAnsi="GHEA Grapalat"/>
          <w:position w:val="-36"/>
        </w:rPr>
        <w:object w:dxaOrig="2140" w:dyaOrig="900" w14:anchorId="393BC509">
          <v:shape id="_x0000_i1286" type="#_x0000_t75" style="width:106.5pt;height:42pt" o:ole="" o:preferrelative="f">
            <v:imagedata r:id="rId650" o:title=""/>
          </v:shape>
          <o:OLEObject Type="Embed" ProgID="Equation.DSMT4" ShapeID="_x0000_i1286" DrawAspect="Content" ObjectID="_1671619652" r:id="rId651"/>
        </w:object>
      </w:r>
      <w:r w:rsidRPr="008A578C">
        <w:rPr>
          <w:rFonts w:ascii="GHEA Grapalat" w:hAnsi="GHEA Grapalat"/>
        </w:rPr>
        <w:t>,</w:t>
      </w:r>
      <w:r w:rsidRPr="008A578C">
        <w:rPr>
          <w:rFonts w:ascii="GHEA Grapalat" w:hAnsi="GHEA Grapalat"/>
        </w:rPr>
        <w:tab/>
        <w:t>(4)</w:t>
      </w:r>
    </w:p>
    <w:p w14:paraId="492F07AE" w14:textId="77777777" w:rsidR="002F6B2E" w:rsidRPr="008A578C" w:rsidRDefault="002F6B2E" w:rsidP="00BD1782">
      <w:pPr>
        <w:shd w:val="clear" w:color="auto" w:fill="FFFFFF"/>
        <w:tabs>
          <w:tab w:val="left" w:pos="8647"/>
        </w:tabs>
        <w:spacing w:after="0"/>
        <w:jc w:val="both"/>
        <w:rPr>
          <w:rFonts w:ascii="GHEA Grapalat" w:hAnsi="GHEA Grapalat"/>
        </w:rPr>
      </w:pPr>
      <w:r w:rsidRPr="008A578C">
        <w:rPr>
          <w:rFonts w:ascii="GHEA Grapalat" w:hAnsi="GHEA Grapalat"/>
          <w:lang w:val="en-US"/>
        </w:rPr>
        <w:t>որտեղ</w:t>
      </w:r>
      <w:r w:rsidRPr="008A578C">
        <w:rPr>
          <w:rFonts w:ascii="GHEA Grapalat" w:hAnsi="GHEA Grapalat" w:cs="Times New Roman"/>
          <w:i/>
        </w:rPr>
        <w:t>`</w:t>
      </w:r>
      <w:r w:rsidRPr="008A578C">
        <w:rPr>
          <w:rFonts w:ascii="GHEA Grapalat" w:hAnsi="GHEA Grapalat" w:cs="Times New Roman"/>
          <w:i/>
          <w:sz w:val="26"/>
          <w:szCs w:val="26"/>
        </w:rPr>
        <w:t xml:space="preserve"> </w:t>
      </w:r>
      <w:r w:rsidRPr="00125DD9">
        <w:rPr>
          <w:rFonts w:ascii="Times New Roman" w:hAnsi="Times New Roman" w:cs="Times New Roman"/>
          <w:i/>
          <w:sz w:val="28"/>
          <w:szCs w:val="26"/>
          <w:lang w:val="en-US"/>
        </w:rPr>
        <w:t>I</w:t>
      </w:r>
      <w:r w:rsidRPr="00125DD9">
        <w:rPr>
          <w:rFonts w:ascii="GHEA Grapalat" w:hAnsi="GHEA Grapalat"/>
          <w:i/>
          <w:sz w:val="32"/>
          <w:vertAlign w:val="subscript"/>
        </w:rPr>
        <w:t>t</w:t>
      </w:r>
      <w:r>
        <w:rPr>
          <w:rFonts w:ascii="Calibri" w:hAnsi="Calibri"/>
        </w:rPr>
        <w:t> </w:t>
      </w:r>
      <w:r w:rsidRPr="008A578C">
        <w:rPr>
          <w:rFonts w:ascii="GHEA Grapalat" w:hAnsi="GHEA Grapalat"/>
          <w:i/>
          <w:iCs/>
        </w:rPr>
        <w:t>–</w:t>
      </w:r>
      <w:r w:rsidRPr="008A578C">
        <w:rPr>
          <w:rFonts w:ascii="GHEA Grapalat" w:hAnsi="GHEA Grapalat"/>
        </w:rPr>
        <w:t xml:space="preserve"> ազատ ո</w:t>
      </w:r>
      <w:r>
        <w:rPr>
          <w:rFonts w:ascii="GHEA Grapalat" w:hAnsi="GHEA Grapalat"/>
          <w:lang w:val="en-US"/>
        </w:rPr>
        <w:t>լ</w:t>
      </w:r>
      <w:r w:rsidRPr="008A578C">
        <w:rPr>
          <w:rFonts w:ascii="GHEA Grapalat" w:hAnsi="GHEA Grapalat"/>
        </w:rPr>
        <w:t xml:space="preserve">որման դեպքում </w:t>
      </w:r>
      <w:r w:rsidRPr="008A578C">
        <w:rPr>
          <w:rFonts w:ascii="GHEA Grapalat" w:hAnsi="GHEA Grapalat"/>
          <w:lang w:val="en-US"/>
        </w:rPr>
        <w:t>իներցիայի</w:t>
      </w:r>
      <w:r w:rsidRPr="008A578C">
        <w:rPr>
          <w:rFonts w:ascii="GHEA Grapalat" w:hAnsi="GHEA Grapalat"/>
        </w:rPr>
        <w:t xml:space="preserve"> </w:t>
      </w:r>
      <w:r w:rsidRPr="008A578C">
        <w:rPr>
          <w:rFonts w:ascii="GHEA Grapalat" w:hAnsi="GHEA Grapalat"/>
          <w:lang w:val="en-US"/>
        </w:rPr>
        <w:t>մոմենտն</w:t>
      </w:r>
      <w:r w:rsidRPr="008A578C">
        <w:rPr>
          <w:rFonts w:ascii="GHEA Grapalat" w:hAnsi="GHEA Grapalat"/>
        </w:rPr>
        <w:t xml:space="preserve"> </w:t>
      </w:r>
      <w:r w:rsidRPr="008A578C">
        <w:rPr>
          <w:rFonts w:ascii="GHEA Grapalat" w:hAnsi="GHEA Grapalat"/>
          <w:lang w:val="en-US"/>
        </w:rPr>
        <w:t>է</w:t>
      </w:r>
      <w:r w:rsidRPr="008A578C">
        <w:rPr>
          <w:rFonts w:ascii="GHEA Grapalat" w:hAnsi="GHEA Grapalat"/>
        </w:rPr>
        <w:t xml:space="preserve">, որոշվում է </w:t>
      </w:r>
      <w:r>
        <w:rPr>
          <w:rFonts w:ascii="GHEA Grapalat" w:hAnsi="GHEA Grapalat"/>
          <w:lang w:val="en-US"/>
        </w:rPr>
        <w:t>ըստ</w:t>
      </w:r>
      <w:r w:rsidRPr="00A24762">
        <w:rPr>
          <w:rFonts w:ascii="GHEA Grapalat" w:hAnsi="GHEA Grapalat"/>
        </w:rPr>
        <w:t xml:space="preserve"> </w:t>
      </w:r>
      <w:r w:rsidR="00BC454F" w:rsidRPr="00BC454F">
        <w:rPr>
          <w:rFonts w:ascii="GHEA Grapalat" w:hAnsi="GHEA Grapalat"/>
          <w:lang w:val="en-US"/>
        </w:rPr>
        <w:t>հավելամաս</w:t>
      </w:r>
      <w:r>
        <w:rPr>
          <w:rFonts w:ascii="Calibri" w:hAnsi="Calibri"/>
          <w:lang w:val="en-US"/>
        </w:rPr>
        <w:t> </w:t>
      </w:r>
      <w:r w:rsidRPr="008A578C">
        <w:rPr>
          <w:rFonts w:ascii="GHEA Grapalat" w:hAnsi="GHEA Grapalat"/>
        </w:rPr>
        <w:t>5</w:t>
      </w:r>
      <w:r>
        <w:rPr>
          <w:rFonts w:ascii="GHEA Grapalat" w:hAnsi="GHEA Grapalat"/>
        </w:rPr>
        <w:noBreakHyphen/>
      </w:r>
      <w:r w:rsidRPr="008A578C">
        <w:rPr>
          <w:rFonts w:ascii="GHEA Grapalat" w:hAnsi="GHEA Grapalat"/>
        </w:rPr>
        <w:t>ի,</w:t>
      </w:r>
    </w:p>
    <w:p w14:paraId="2C46805E" w14:textId="77777777" w:rsidR="002F6B2E" w:rsidRPr="00DB0A12" w:rsidRDefault="002F6B2E" w:rsidP="00BD1782">
      <w:pPr>
        <w:shd w:val="clear" w:color="auto" w:fill="FFFFFF"/>
        <w:tabs>
          <w:tab w:val="left" w:pos="8647"/>
        </w:tabs>
        <w:spacing w:after="0"/>
        <w:ind w:firstLine="709"/>
        <w:jc w:val="both"/>
        <w:rPr>
          <w:rFonts w:ascii="GHEA Grapalat" w:hAnsi="GHEA Grapalat"/>
          <w:bCs/>
        </w:rPr>
      </w:pPr>
      <w:r w:rsidRPr="00944D7C">
        <w:rPr>
          <w:rFonts w:ascii="GHEA Grapalat" w:hAnsi="GHEA Grapalat"/>
          <w:i/>
          <w:sz w:val="26"/>
          <w:szCs w:val="26"/>
          <w:lang w:val="en-US"/>
        </w:rPr>
        <w:t>h</w:t>
      </w:r>
      <w:r>
        <w:rPr>
          <w:rFonts w:ascii="Calibri" w:hAnsi="Calibri"/>
          <w:i/>
          <w:iCs/>
          <w:lang w:val="en-US"/>
        </w:rPr>
        <w:t> </w:t>
      </w:r>
      <w:r w:rsidRPr="008A578C">
        <w:rPr>
          <w:rFonts w:ascii="GHEA Grapalat" w:hAnsi="GHEA Grapalat"/>
          <w:i/>
          <w:iCs/>
        </w:rPr>
        <w:t>–</w:t>
      </w:r>
      <w:r w:rsidRPr="008A578C">
        <w:rPr>
          <w:rFonts w:ascii="GHEA Grapalat" w:hAnsi="GHEA Grapalat"/>
          <w:bCs/>
        </w:rPr>
        <w:t xml:space="preserve"> </w:t>
      </w:r>
      <w:r w:rsidRPr="008A578C">
        <w:rPr>
          <w:rFonts w:ascii="GHEA Grapalat" w:hAnsi="GHEA Grapalat"/>
          <w:bCs/>
          <w:lang w:val="en-US"/>
        </w:rPr>
        <w:t>հատվածքի</w:t>
      </w:r>
      <w:r w:rsidRPr="008A578C">
        <w:rPr>
          <w:rFonts w:ascii="GHEA Grapalat" w:hAnsi="GHEA Grapalat"/>
          <w:bCs/>
        </w:rPr>
        <w:t xml:space="preserve"> </w:t>
      </w:r>
      <w:r w:rsidRPr="008A578C">
        <w:rPr>
          <w:rFonts w:ascii="GHEA Grapalat" w:hAnsi="GHEA Grapalat"/>
          <w:bCs/>
          <w:lang w:val="en-US"/>
        </w:rPr>
        <w:t>ամբողջական</w:t>
      </w:r>
      <w:r w:rsidRPr="008A578C">
        <w:rPr>
          <w:rFonts w:ascii="GHEA Grapalat" w:hAnsi="GHEA Grapalat"/>
          <w:bCs/>
        </w:rPr>
        <w:t xml:space="preserve"> </w:t>
      </w:r>
      <w:r w:rsidRPr="008A578C">
        <w:rPr>
          <w:rFonts w:ascii="GHEA Grapalat" w:hAnsi="GHEA Grapalat"/>
          <w:bCs/>
          <w:lang w:val="en-US"/>
        </w:rPr>
        <w:t>բարձրությունն</w:t>
      </w:r>
      <w:r w:rsidRPr="008A578C">
        <w:rPr>
          <w:rFonts w:ascii="GHEA Grapalat" w:hAnsi="GHEA Grapalat"/>
          <w:bCs/>
        </w:rPr>
        <w:t xml:space="preserve"> </w:t>
      </w:r>
      <w:r w:rsidRPr="008A578C">
        <w:rPr>
          <w:rFonts w:ascii="GHEA Grapalat" w:hAnsi="GHEA Grapalat"/>
          <w:bCs/>
          <w:lang w:val="en-US"/>
        </w:rPr>
        <w:t>է</w:t>
      </w:r>
      <w:r w:rsidRPr="00DB0A12">
        <w:rPr>
          <w:rFonts w:ascii="GHEA Grapalat" w:hAnsi="GHEA Grapalat"/>
          <w:bCs/>
        </w:rPr>
        <w:t>,</w:t>
      </w:r>
    </w:p>
    <w:p w14:paraId="27B76E0B" w14:textId="77777777" w:rsidR="002F6B2E" w:rsidRDefault="002F6B2E" w:rsidP="002F6B2E">
      <w:pPr>
        <w:rPr>
          <w:rFonts w:ascii="GHEA Grapalat" w:hAnsi="GHEA Grapalat"/>
        </w:rPr>
      </w:pPr>
      <w:r>
        <w:rPr>
          <w:rFonts w:ascii="GHEA Grapalat" w:hAnsi="GHEA Grapalat"/>
        </w:rPr>
        <w:br w:type="page"/>
      </w:r>
    </w:p>
    <w:p w14:paraId="430551F2" w14:textId="77777777" w:rsidR="002F6B2E" w:rsidRPr="008A578C" w:rsidRDefault="002F6B2E" w:rsidP="00BD1782">
      <w:pPr>
        <w:shd w:val="clear" w:color="auto" w:fill="FFFFFF"/>
        <w:tabs>
          <w:tab w:val="left" w:pos="2835"/>
          <w:tab w:val="left" w:pos="8647"/>
        </w:tabs>
        <w:spacing w:after="0" w:line="262" w:lineRule="auto"/>
        <w:ind w:firstLine="567"/>
        <w:jc w:val="both"/>
        <w:rPr>
          <w:rFonts w:ascii="GHEA Grapalat" w:hAnsi="GHEA Grapalat"/>
          <w:color w:val="FF0000"/>
        </w:rPr>
      </w:pPr>
      <w:r w:rsidRPr="008A578C">
        <w:rPr>
          <w:rFonts w:ascii="GHEA Grapalat" w:hAnsi="GHEA Grapalat"/>
        </w:rPr>
        <w:lastRenderedPageBreak/>
        <w:t>2) եռքային</w:t>
      </w:r>
      <w:r>
        <w:rPr>
          <w:rFonts w:ascii="GHEA Grapalat" w:hAnsi="GHEA Grapalat"/>
        </w:rPr>
        <w:t xml:space="preserve"> </w:t>
      </w:r>
      <w:r w:rsidRPr="008A578C">
        <w:rPr>
          <w:rFonts w:ascii="GHEA Grapalat" w:hAnsi="GHEA Grapalat"/>
        </w:rPr>
        <w:t>կամ գոտ</w:t>
      </w:r>
      <w:r w:rsidRPr="008A578C">
        <w:rPr>
          <w:rFonts w:ascii="GHEA Grapalat" w:hAnsi="GHEA Grapalat"/>
          <w:lang w:val="en-US"/>
        </w:rPr>
        <w:t>ու</w:t>
      </w:r>
      <w:r w:rsidRPr="008A578C">
        <w:rPr>
          <w:rFonts w:ascii="GHEA Grapalat" w:hAnsi="GHEA Grapalat"/>
        </w:rPr>
        <w:t xml:space="preserve"> շփական միացումներով թերթերից </w:t>
      </w:r>
      <w:r w:rsidRPr="008A578C">
        <w:rPr>
          <w:rFonts w:ascii="GHEA Grapalat" w:hAnsi="GHEA Grapalat"/>
          <w:lang w:val="en-US"/>
        </w:rPr>
        <w:t>կազմովի</w:t>
      </w:r>
      <w:r w:rsidRPr="008A578C">
        <w:rPr>
          <w:rFonts w:ascii="GHEA Grapalat" w:hAnsi="GHEA Grapalat"/>
        </w:rPr>
        <w:t xml:space="preserve"> </w:t>
      </w:r>
      <w:r w:rsidRPr="008A578C">
        <w:rPr>
          <w:rFonts w:ascii="GHEA Grapalat" w:hAnsi="GHEA Grapalat"/>
          <w:lang w:val="en-US"/>
        </w:rPr>
        <w:t>երկտավրերի</w:t>
      </w:r>
      <w:r w:rsidRPr="008A578C">
        <w:rPr>
          <w:rFonts w:ascii="GHEA Grapalat" w:hAnsi="GHEA Grapalat"/>
        </w:rPr>
        <w:t xml:space="preserve"> </w:t>
      </w:r>
      <w:r w:rsidRPr="008A578C">
        <w:rPr>
          <w:rFonts w:ascii="GHEA Grapalat" w:hAnsi="GHEA Grapalat"/>
          <w:lang w:val="en-US"/>
        </w:rPr>
        <w:t>համար՝</w:t>
      </w:r>
    </w:p>
    <w:p w14:paraId="3E25825D" w14:textId="77777777" w:rsidR="002F6B2E" w:rsidRPr="008A295F" w:rsidRDefault="002F6B2E" w:rsidP="002F6B2E">
      <w:pPr>
        <w:shd w:val="clear" w:color="auto" w:fill="FFFFFF"/>
        <w:tabs>
          <w:tab w:val="left" w:pos="2552"/>
          <w:tab w:val="left" w:pos="8647"/>
        </w:tabs>
        <w:spacing w:after="0" w:line="240" w:lineRule="auto"/>
        <w:ind w:firstLine="567"/>
        <w:rPr>
          <w:rFonts w:ascii="GHEA Grapalat" w:hAnsi="GHEA Grapalat"/>
        </w:rPr>
      </w:pPr>
      <w:r w:rsidRPr="008A295F">
        <w:rPr>
          <w:rFonts w:ascii="GHEA Grapalat" w:hAnsi="GHEA Grapalat"/>
        </w:rPr>
        <w:tab/>
      </w:r>
      <w:r w:rsidRPr="008A295F">
        <w:rPr>
          <w:rFonts w:ascii="GHEA Grapalat" w:hAnsi="GHEA Grapalat"/>
          <w:position w:val="-40"/>
        </w:rPr>
        <w:object w:dxaOrig="3140" w:dyaOrig="940" w14:anchorId="4502CD66">
          <v:shape id="_x0000_i1287" type="#_x0000_t75" style="width:151.5pt;height:49.5pt" o:ole="" o:preferrelative="f">
            <v:imagedata r:id="rId652" o:title=""/>
          </v:shape>
          <o:OLEObject Type="Embed" ProgID="Equation.DSMT4" ShapeID="_x0000_i1287" DrawAspect="Content" ObjectID="_1671619653" r:id="rId653"/>
        </w:object>
      </w:r>
      <w:r w:rsidRPr="008A295F">
        <w:rPr>
          <w:rFonts w:ascii="GHEA Grapalat" w:hAnsi="GHEA Grapalat"/>
        </w:rPr>
        <w:t>,</w:t>
      </w:r>
      <w:r w:rsidRPr="008A295F">
        <w:rPr>
          <w:rFonts w:ascii="GHEA Grapalat" w:hAnsi="GHEA Grapalat"/>
        </w:rPr>
        <w:tab/>
        <w:t>(5)</w:t>
      </w:r>
    </w:p>
    <w:p w14:paraId="4006EE45" w14:textId="77777777" w:rsidR="002F6B2E" w:rsidRDefault="002F6B2E" w:rsidP="00BD1782">
      <w:pPr>
        <w:shd w:val="clear" w:color="auto" w:fill="FFFFFF"/>
        <w:tabs>
          <w:tab w:val="left" w:pos="1134"/>
          <w:tab w:val="left" w:pos="2552"/>
          <w:tab w:val="left" w:pos="8647"/>
        </w:tabs>
        <w:spacing w:after="0" w:line="252" w:lineRule="auto"/>
        <w:rPr>
          <w:rFonts w:ascii="GHEA Grapalat" w:hAnsi="GHEA Grapalat"/>
        </w:rPr>
      </w:pPr>
      <w:r w:rsidRPr="008A295F">
        <w:rPr>
          <w:rFonts w:ascii="GHEA Grapalat" w:hAnsi="GHEA Grapalat"/>
          <w:lang w:val="en-US"/>
        </w:rPr>
        <w:t>որտեղ</w:t>
      </w:r>
      <w:r>
        <w:rPr>
          <w:rFonts w:ascii="GHEA Grapalat" w:hAnsi="GHEA Grapalat"/>
        </w:rPr>
        <w:t>՝</w:t>
      </w:r>
    </w:p>
    <w:p w14:paraId="64EFA7A7" w14:textId="77777777" w:rsidR="002F6B2E" w:rsidRPr="008A295F" w:rsidRDefault="002F6B2E" w:rsidP="002F6B2E">
      <w:pPr>
        <w:pStyle w:val="ListParagraph"/>
        <w:shd w:val="clear" w:color="auto" w:fill="FFFFFF"/>
        <w:tabs>
          <w:tab w:val="left" w:pos="1134"/>
          <w:tab w:val="left" w:pos="2552"/>
          <w:tab w:val="left" w:pos="8647"/>
        </w:tabs>
        <w:spacing w:after="0" w:line="252" w:lineRule="auto"/>
        <w:ind w:left="567"/>
        <w:rPr>
          <w:rFonts w:ascii="GHEA Grapalat" w:hAnsi="GHEA Grapalat" w:cs="Times New Roman"/>
          <w:i/>
        </w:rPr>
      </w:pPr>
      <w:r>
        <w:rPr>
          <w:rFonts w:ascii="GHEA Grapalat" w:hAnsi="GHEA Grapalat" w:cs="Sylfaen"/>
          <w:lang w:val="en-US"/>
        </w:rPr>
        <w:t>ա</w:t>
      </w:r>
      <w:r w:rsidR="00065A79" w:rsidRPr="00065A79">
        <w:rPr>
          <w:rFonts w:ascii="GHEA Grapalat" w:hAnsi="GHEA Grapalat" w:cs="Sylfaen"/>
        </w:rPr>
        <w:t>.</w:t>
      </w:r>
      <w:r w:rsidRPr="008A295F">
        <w:rPr>
          <w:rFonts w:ascii="GHEA Grapalat" w:hAnsi="GHEA Grapalat" w:cs="Sylfaen"/>
        </w:rPr>
        <w:t xml:space="preserve"> երեք</w:t>
      </w:r>
      <w:r w:rsidRPr="008A295F">
        <w:rPr>
          <w:rFonts w:ascii="GHEA Grapalat" w:hAnsi="GHEA Grapalat"/>
        </w:rPr>
        <w:t xml:space="preserve"> թերթից բաղկացած եռ</w:t>
      </w:r>
      <w:r>
        <w:rPr>
          <w:rFonts w:ascii="GHEA Grapalat" w:hAnsi="GHEA Grapalat"/>
          <w:lang w:val="en-US"/>
        </w:rPr>
        <w:t>քային</w:t>
      </w:r>
      <w:r w:rsidRPr="00D03E68">
        <w:rPr>
          <w:rFonts w:ascii="GHEA Grapalat" w:hAnsi="GHEA Grapalat"/>
        </w:rPr>
        <w:t xml:space="preserve"> </w:t>
      </w:r>
      <w:r>
        <w:rPr>
          <w:rFonts w:ascii="GHEA Grapalat" w:hAnsi="GHEA Grapalat"/>
          <w:lang w:val="en-US"/>
        </w:rPr>
        <w:t>միացումներով</w:t>
      </w:r>
      <w:r w:rsidRPr="008A295F">
        <w:rPr>
          <w:rFonts w:ascii="GHEA Grapalat" w:hAnsi="GHEA Grapalat"/>
        </w:rPr>
        <w:t xml:space="preserve"> </w:t>
      </w:r>
      <w:r w:rsidRPr="008A295F">
        <w:rPr>
          <w:rFonts w:ascii="GHEA Grapalat" w:hAnsi="GHEA Grapalat"/>
          <w:lang w:val="en-US"/>
        </w:rPr>
        <w:t>կազմովի</w:t>
      </w:r>
      <w:r w:rsidRPr="008A295F">
        <w:rPr>
          <w:rFonts w:ascii="GHEA Grapalat" w:hAnsi="GHEA Grapalat"/>
        </w:rPr>
        <w:t xml:space="preserve"> </w:t>
      </w:r>
      <w:r w:rsidRPr="008A295F">
        <w:rPr>
          <w:rFonts w:ascii="GHEA Grapalat" w:hAnsi="GHEA Grapalat"/>
          <w:lang w:val="en-US"/>
        </w:rPr>
        <w:t>երկտավրերի</w:t>
      </w:r>
      <w:r w:rsidRPr="008A295F">
        <w:rPr>
          <w:rFonts w:ascii="GHEA Grapalat" w:hAnsi="GHEA Grapalat"/>
        </w:rPr>
        <w:t xml:space="preserve"> </w:t>
      </w:r>
      <w:r w:rsidRPr="008A295F">
        <w:rPr>
          <w:rFonts w:ascii="GHEA Grapalat" w:hAnsi="GHEA Grapalat"/>
          <w:lang w:val="en-US"/>
        </w:rPr>
        <w:t>համար</w:t>
      </w:r>
      <w:r w:rsidRPr="008A295F">
        <w:rPr>
          <w:rFonts w:ascii="GHEA Grapalat" w:hAnsi="GHEA Grapalat" w:cs="Times New Roman"/>
          <w:i/>
        </w:rPr>
        <w:t>.</w:t>
      </w:r>
    </w:p>
    <w:p w14:paraId="58FFA2A9" w14:textId="77777777" w:rsidR="002F6B2E" w:rsidRPr="008A295F" w:rsidRDefault="002F6B2E" w:rsidP="00BD1782">
      <w:pPr>
        <w:shd w:val="clear" w:color="auto" w:fill="FFFFFF"/>
        <w:tabs>
          <w:tab w:val="left" w:pos="2835"/>
          <w:tab w:val="left" w:pos="8647"/>
        </w:tabs>
        <w:spacing w:after="0" w:line="252" w:lineRule="auto"/>
        <w:ind w:left="851"/>
        <w:jc w:val="both"/>
        <w:rPr>
          <w:rFonts w:ascii="GHEA Grapalat" w:hAnsi="GHEA Grapalat"/>
          <w:bCs/>
          <w:color w:val="FF0000"/>
        </w:rPr>
      </w:pPr>
      <w:r w:rsidRPr="00944D7C">
        <w:rPr>
          <w:rFonts w:ascii="GHEA Grapalat" w:hAnsi="GHEA Grapalat"/>
          <w:i/>
          <w:sz w:val="26"/>
          <w:szCs w:val="26"/>
          <w:lang w:val="en-US"/>
        </w:rPr>
        <w:t>t</w:t>
      </w:r>
      <w:r w:rsidRPr="00944D7C">
        <w:rPr>
          <w:rFonts w:ascii="GHEA Grapalat" w:hAnsi="GHEA Grapalat"/>
          <w:i/>
          <w:sz w:val="28"/>
          <w:szCs w:val="26"/>
          <w:vertAlign w:val="subscript"/>
          <w:lang w:val="en-US"/>
        </w:rPr>
        <w:t>f</w:t>
      </w:r>
      <w:r w:rsidRPr="008A295F">
        <w:rPr>
          <w:rFonts w:ascii="GHEA Grapalat" w:hAnsi="GHEA Grapalat"/>
        </w:rPr>
        <w:t xml:space="preserve"> </w:t>
      </w:r>
      <w:r>
        <w:rPr>
          <w:rFonts w:ascii="Calibri" w:hAnsi="Calibri"/>
          <w:lang w:val="en-US"/>
        </w:rPr>
        <w:t> </w:t>
      </w:r>
      <w:r w:rsidRPr="008A295F">
        <w:rPr>
          <w:rFonts w:ascii="GHEA Grapalat" w:hAnsi="GHEA Grapalat" w:cs="Times New Roman"/>
          <w:bCs/>
        </w:rPr>
        <w:t>և</w:t>
      </w:r>
      <w:r w:rsidRPr="008A295F">
        <w:rPr>
          <w:rFonts w:ascii="GHEA Grapalat" w:hAnsi="GHEA Grapalat" w:cs="Times New Roman"/>
          <w:bCs/>
          <w:i/>
        </w:rPr>
        <w:t xml:space="preserve"> </w:t>
      </w:r>
      <w:r>
        <w:rPr>
          <w:rFonts w:ascii="GHEA Grapalat" w:hAnsi="GHEA Grapalat"/>
          <w:i/>
          <w:sz w:val="26"/>
          <w:szCs w:val="26"/>
          <w:lang w:val="en-US"/>
        </w:rPr>
        <w:t>b</w:t>
      </w:r>
      <w:r w:rsidRPr="00944D7C">
        <w:rPr>
          <w:rFonts w:ascii="GHEA Grapalat" w:hAnsi="GHEA Grapalat"/>
          <w:i/>
          <w:sz w:val="28"/>
          <w:szCs w:val="26"/>
          <w:vertAlign w:val="subscript"/>
          <w:lang w:val="en-US"/>
        </w:rPr>
        <w:t>f</w:t>
      </w:r>
      <w:r w:rsidRPr="008A295F">
        <w:rPr>
          <w:rFonts w:ascii="GHEA Grapalat" w:hAnsi="GHEA Grapalat"/>
        </w:rPr>
        <w:t xml:space="preserve"> </w:t>
      </w:r>
      <w:r w:rsidRPr="008A295F">
        <w:rPr>
          <w:rFonts w:ascii="GHEA Grapalat" w:hAnsi="GHEA Grapalat"/>
          <w:i/>
          <w:iCs/>
        </w:rPr>
        <w:t>–</w:t>
      </w:r>
      <w:r w:rsidRPr="008A295F">
        <w:rPr>
          <w:rFonts w:ascii="GHEA Grapalat" w:hAnsi="GHEA Grapalat"/>
          <w:bCs/>
        </w:rPr>
        <w:t xml:space="preserve"> հեծանի գոտու հաստությունն </w:t>
      </w:r>
      <w:r>
        <w:rPr>
          <w:rFonts w:ascii="GHEA Grapalat" w:hAnsi="GHEA Grapalat"/>
          <w:bCs/>
          <w:lang w:val="en-US"/>
        </w:rPr>
        <w:t>ու</w:t>
      </w:r>
      <w:r w:rsidRPr="008A295F">
        <w:rPr>
          <w:rFonts w:ascii="GHEA Grapalat" w:hAnsi="GHEA Grapalat"/>
          <w:bCs/>
        </w:rPr>
        <w:t xml:space="preserve"> լայնությունն </w:t>
      </w:r>
      <w:r w:rsidRPr="008A295F">
        <w:rPr>
          <w:rFonts w:ascii="GHEA Grapalat" w:hAnsi="GHEA Grapalat"/>
          <w:bCs/>
          <w:lang w:val="en-US"/>
        </w:rPr>
        <w:t>են</w:t>
      </w:r>
      <w:r w:rsidRPr="008A295F">
        <w:rPr>
          <w:rFonts w:ascii="GHEA Grapalat" w:hAnsi="GHEA Grapalat"/>
          <w:bCs/>
        </w:rPr>
        <w:t>,</w:t>
      </w:r>
    </w:p>
    <w:p w14:paraId="621003EF" w14:textId="77777777" w:rsidR="002F6B2E" w:rsidRPr="008A295F" w:rsidRDefault="002F6B2E" w:rsidP="00BD1782">
      <w:pPr>
        <w:shd w:val="clear" w:color="auto" w:fill="FFFFFF"/>
        <w:tabs>
          <w:tab w:val="left" w:pos="2835"/>
          <w:tab w:val="left" w:pos="8647"/>
        </w:tabs>
        <w:spacing w:after="0" w:line="252" w:lineRule="auto"/>
        <w:ind w:left="851"/>
        <w:jc w:val="both"/>
        <w:rPr>
          <w:rFonts w:ascii="GHEA Grapalat" w:hAnsi="GHEA Grapalat"/>
          <w:bCs/>
        </w:rPr>
      </w:pPr>
      <w:r w:rsidRPr="00944D7C">
        <w:rPr>
          <w:rFonts w:ascii="GHEA Grapalat" w:hAnsi="GHEA Grapalat"/>
          <w:i/>
          <w:sz w:val="26"/>
          <w:szCs w:val="26"/>
          <w:lang w:val="en-US"/>
        </w:rPr>
        <w:t>h</w:t>
      </w:r>
      <w:r w:rsidRPr="00944D7C">
        <w:rPr>
          <w:rFonts w:ascii="GHEA Grapalat" w:hAnsi="GHEA Grapalat"/>
        </w:rPr>
        <w:t xml:space="preserve"> </w:t>
      </w:r>
      <w:r w:rsidRPr="008A295F">
        <w:rPr>
          <w:rFonts w:ascii="GHEA Grapalat" w:hAnsi="GHEA Grapalat"/>
          <w:i/>
          <w:iCs/>
        </w:rPr>
        <w:t>–</w:t>
      </w:r>
      <w:r w:rsidRPr="008A295F">
        <w:rPr>
          <w:rFonts w:ascii="GHEA Grapalat" w:hAnsi="GHEA Grapalat"/>
          <w:bCs/>
        </w:rPr>
        <w:t xml:space="preserve"> </w:t>
      </w:r>
      <w:r w:rsidRPr="008A295F">
        <w:rPr>
          <w:rFonts w:ascii="GHEA Grapalat" w:hAnsi="GHEA Grapalat"/>
          <w:bCs/>
          <w:lang w:val="en-US"/>
        </w:rPr>
        <w:t>գոտիների</w:t>
      </w:r>
      <w:r w:rsidRPr="008A295F">
        <w:rPr>
          <w:rFonts w:ascii="GHEA Grapalat" w:hAnsi="GHEA Grapalat"/>
          <w:bCs/>
        </w:rPr>
        <w:t xml:space="preserve"> </w:t>
      </w:r>
      <w:r w:rsidRPr="008A295F">
        <w:rPr>
          <w:rFonts w:ascii="GHEA Grapalat" w:hAnsi="GHEA Grapalat"/>
          <w:bCs/>
          <w:lang w:val="en-US"/>
        </w:rPr>
        <w:t>առանցքների</w:t>
      </w:r>
      <w:r w:rsidRPr="008A295F">
        <w:rPr>
          <w:rFonts w:ascii="GHEA Grapalat" w:hAnsi="GHEA Grapalat"/>
          <w:bCs/>
        </w:rPr>
        <w:t xml:space="preserve"> </w:t>
      </w:r>
      <w:r w:rsidRPr="008A295F">
        <w:rPr>
          <w:rFonts w:ascii="GHEA Grapalat" w:hAnsi="GHEA Grapalat"/>
          <w:bCs/>
          <w:lang w:val="en-US"/>
        </w:rPr>
        <w:t>միջև</w:t>
      </w:r>
      <w:r w:rsidRPr="008A295F">
        <w:rPr>
          <w:rFonts w:ascii="GHEA Grapalat" w:hAnsi="GHEA Grapalat"/>
          <w:bCs/>
        </w:rPr>
        <w:t xml:space="preserve"> </w:t>
      </w:r>
      <w:r w:rsidRPr="008A295F">
        <w:rPr>
          <w:rFonts w:ascii="GHEA Grapalat" w:hAnsi="GHEA Grapalat"/>
          <w:bCs/>
          <w:lang w:val="en-US"/>
        </w:rPr>
        <w:t>ընկած</w:t>
      </w:r>
      <w:r w:rsidRPr="008A295F">
        <w:rPr>
          <w:rFonts w:ascii="GHEA Grapalat" w:hAnsi="GHEA Grapalat"/>
          <w:bCs/>
        </w:rPr>
        <w:t xml:space="preserve"> </w:t>
      </w:r>
      <w:r w:rsidRPr="008A295F">
        <w:rPr>
          <w:rFonts w:ascii="GHEA Grapalat" w:hAnsi="GHEA Grapalat"/>
          <w:bCs/>
          <w:lang w:val="en-US"/>
        </w:rPr>
        <w:t>հեռավորությունն</w:t>
      </w:r>
      <w:r w:rsidRPr="008A295F">
        <w:rPr>
          <w:rFonts w:ascii="GHEA Grapalat" w:hAnsi="GHEA Grapalat"/>
          <w:bCs/>
        </w:rPr>
        <w:t xml:space="preserve"> է,</w:t>
      </w:r>
    </w:p>
    <w:p w14:paraId="1B73E029" w14:textId="77777777" w:rsidR="002F6B2E" w:rsidRPr="008A295F" w:rsidRDefault="002F6B2E" w:rsidP="00BD1782">
      <w:pPr>
        <w:shd w:val="clear" w:color="auto" w:fill="FFFFFF"/>
        <w:tabs>
          <w:tab w:val="left" w:pos="2835"/>
          <w:tab w:val="left" w:pos="8647"/>
        </w:tabs>
        <w:spacing w:after="0" w:line="252" w:lineRule="auto"/>
        <w:ind w:left="851"/>
        <w:jc w:val="both"/>
        <w:rPr>
          <w:rFonts w:ascii="GHEA Grapalat" w:hAnsi="GHEA Grapalat" w:cs="Times New Roman"/>
          <w:bCs/>
          <w:i/>
        </w:rPr>
      </w:pPr>
      <w:r w:rsidRPr="00944D7C">
        <w:rPr>
          <w:rFonts w:ascii="GHEA Grapalat" w:hAnsi="GHEA Grapalat"/>
          <w:i/>
          <w:sz w:val="26"/>
          <w:szCs w:val="26"/>
          <w:lang w:val="en-US"/>
        </w:rPr>
        <w:t>a</w:t>
      </w:r>
      <w:r w:rsidRPr="00A25D87">
        <w:rPr>
          <w:rFonts w:ascii="GHEA Grapalat" w:hAnsi="GHEA Grapalat"/>
        </w:rPr>
        <w:t xml:space="preserve"> = 0,5</w:t>
      </w:r>
      <w:r w:rsidRPr="00A25D87">
        <w:rPr>
          <w:rFonts w:ascii="Courier New" w:hAnsi="Courier New" w:cs="Courier New"/>
        </w:rPr>
        <w:t>∙</w:t>
      </w:r>
      <w:r w:rsidRPr="00944D7C">
        <w:rPr>
          <w:rFonts w:ascii="GHEA Grapalat" w:hAnsi="GHEA Grapalat"/>
          <w:i/>
          <w:sz w:val="26"/>
          <w:szCs w:val="26"/>
          <w:lang w:val="en-US"/>
        </w:rPr>
        <w:t>h</w:t>
      </w:r>
      <w:r w:rsidRPr="008A295F">
        <w:rPr>
          <w:rFonts w:ascii="GHEA Grapalat" w:hAnsi="GHEA Grapalat" w:cs="Times New Roman"/>
          <w:bCs/>
          <w:i/>
        </w:rPr>
        <w:t>,</w:t>
      </w:r>
    </w:p>
    <w:p w14:paraId="476B53CB" w14:textId="77777777" w:rsidR="002F6B2E" w:rsidRPr="008A295F" w:rsidRDefault="002F6B2E" w:rsidP="00BD1782">
      <w:pPr>
        <w:shd w:val="clear" w:color="auto" w:fill="FFFFFF"/>
        <w:tabs>
          <w:tab w:val="left" w:pos="2835"/>
          <w:tab w:val="left" w:pos="8647"/>
        </w:tabs>
        <w:spacing w:after="0" w:line="252" w:lineRule="auto"/>
        <w:ind w:left="851"/>
        <w:jc w:val="both"/>
        <w:rPr>
          <w:rFonts w:ascii="GHEA Grapalat" w:hAnsi="GHEA Grapalat"/>
          <w:bCs/>
        </w:rPr>
      </w:pPr>
      <w:r w:rsidRPr="00944D7C">
        <w:rPr>
          <w:rFonts w:ascii="GHEA Grapalat" w:hAnsi="GHEA Grapalat"/>
          <w:i/>
          <w:sz w:val="26"/>
          <w:szCs w:val="26"/>
          <w:lang w:val="en-US"/>
        </w:rPr>
        <w:t>t</w:t>
      </w:r>
      <w:r w:rsidRPr="00A25D87">
        <w:rPr>
          <w:rFonts w:ascii="GHEA Grapalat" w:hAnsi="GHEA Grapalat"/>
          <w:i/>
          <w:sz w:val="28"/>
          <w:szCs w:val="26"/>
          <w:vertAlign w:val="subscript"/>
        </w:rPr>
        <w:t xml:space="preserve"> </w:t>
      </w:r>
      <w:r w:rsidRPr="008A295F">
        <w:rPr>
          <w:rFonts w:ascii="GHEA Grapalat" w:hAnsi="GHEA Grapalat"/>
          <w:i/>
          <w:iCs/>
        </w:rPr>
        <w:t>–</w:t>
      </w:r>
      <w:r w:rsidRPr="008A295F">
        <w:rPr>
          <w:rFonts w:ascii="GHEA Grapalat" w:hAnsi="GHEA Grapalat"/>
          <w:bCs/>
        </w:rPr>
        <w:t xml:space="preserve"> պատի հաստությունն է (</w:t>
      </w:r>
      <w:r w:rsidRPr="00944D7C">
        <w:rPr>
          <w:rFonts w:ascii="GHEA Grapalat" w:hAnsi="GHEA Grapalat"/>
          <w:i/>
          <w:sz w:val="26"/>
          <w:szCs w:val="26"/>
          <w:lang w:val="en-US"/>
        </w:rPr>
        <w:t>t</w:t>
      </w:r>
      <w:r w:rsidRPr="008A295F">
        <w:rPr>
          <w:rFonts w:ascii="GHEA Grapalat" w:hAnsi="GHEA Grapalat"/>
        </w:rPr>
        <w:t xml:space="preserve"> </w:t>
      </w:r>
      <w:r w:rsidRPr="00A25D87">
        <w:rPr>
          <w:rFonts w:ascii="GHEA Grapalat" w:hAnsi="GHEA Grapalat"/>
        </w:rPr>
        <w:t xml:space="preserve">= </w:t>
      </w:r>
      <w:r w:rsidRPr="00944D7C">
        <w:rPr>
          <w:rFonts w:ascii="GHEA Grapalat" w:hAnsi="GHEA Grapalat"/>
          <w:i/>
          <w:sz w:val="26"/>
          <w:szCs w:val="26"/>
          <w:lang w:val="en-US"/>
        </w:rPr>
        <w:t>t</w:t>
      </w:r>
      <w:r>
        <w:rPr>
          <w:rFonts w:ascii="GHEA Grapalat" w:hAnsi="GHEA Grapalat"/>
          <w:i/>
          <w:sz w:val="28"/>
          <w:szCs w:val="26"/>
          <w:vertAlign w:val="subscript"/>
          <w:lang w:val="en-US"/>
        </w:rPr>
        <w:t>w</w:t>
      </w:r>
      <w:r>
        <w:rPr>
          <w:rFonts w:ascii="Calibri" w:hAnsi="Calibri"/>
          <w:i/>
          <w:sz w:val="28"/>
          <w:szCs w:val="26"/>
          <w:vertAlign w:val="subscript"/>
          <w:lang w:val="en-US"/>
        </w:rPr>
        <w:t> </w:t>
      </w:r>
      <w:r w:rsidRPr="008A295F">
        <w:rPr>
          <w:rFonts w:ascii="GHEA Grapalat" w:hAnsi="GHEA Grapalat"/>
          <w:bCs/>
        </w:rPr>
        <w:t>),</w:t>
      </w:r>
    </w:p>
    <w:p w14:paraId="7B7A76D9" w14:textId="77777777" w:rsidR="002F6B2E" w:rsidRPr="008A295F" w:rsidRDefault="002F6B2E" w:rsidP="002F6B2E">
      <w:pPr>
        <w:pStyle w:val="ListParagraph"/>
        <w:shd w:val="clear" w:color="auto" w:fill="FFFFFF"/>
        <w:tabs>
          <w:tab w:val="left" w:pos="1134"/>
          <w:tab w:val="left" w:pos="2552"/>
          <w:tab w:val="left" w:pos="8647"/>
        </w:tabs>
        <w:spacing w:after="0" w:line="252" w:lineRule="auto"/>
        <w:ind w:left="567"/>
        <w:rPr>
          <w:rFonts w:ascii="GHEA Grapalat" w:hAnsi="GHEA Grapalat" w:cs="Times New Roman"/>
          <w:i/>
          <w:sz w:val="26"/>
          <w:szCs w:val="26"/>
        </w:rPr>
      </w:pPr>
      <w:r>
        <w:rPr>
          <w:rFonts w:ascii="GHEA Grapalat" w:hAnsi="GHEA Grapalat" w:cs="Sylfaen"/>
          <w:lang w:val="en-US"/>
        </w:rPr>
        <w:t>բ</w:t>
      </w:r>
      <w:r w:rsidR="00065A79" w:rsidRPr="00065A79">
        <w:rPr>
          <w:rFonts w:ascii="GHEA Grapalat" w:hAnsi="GHEA Grapalat" w:cs="Sylfaen"/>
        </w:rPr>
        <w:t>.</w:t>
      </w:r>
      <w:r w:rsidRPr="008A295F">
        <w:rPr>
          <w:rFonts w:ascii="GHEA Grapalat" w:hAnsi="GHEA Grapalat" w:cs="Sylfaen"/>
        </w:rPr>
        <w:t xml:space="preserve"> գոտ</w:t>
      </w:r>
      <w:r w:rsidRPr="008A295F">
        <w:rPr>
          <w:rFonts w:ascii="GHEA Grapalat" w:hAnsi="GHEA Grapalat"/>
          <w:lang w:val="en-US"/>
        </w:rPr>
        <w:t>ու</w:t>
      </w:r>
      <w:r w:rsidRPr="008A295F">
        <w:rPr>
          <w:rFonts w:ascii="GHEA Grapalat" w:hAnsi="GHEA Grapalat"/>
        </w:rPr>
        <w:t xml:space="preserve"> շփական միացումներով </w:t>
      </w:r>
      <w:r w:rsidRPr="008A295F">
        <w:rPr>
          <w:rFonts w:ascii="GHEA Grapalat" w:hAnsi="GHEA Grapalat"/>
          <w:lang w:val="en-US"/>
        </w:rPr>
        <w:t>կազմովի</w:t>
      </w:r>
      <w:r w:rsidRPr="008A295F">
        <w:rPr>
          <w:rFonts w:ascii="GHEA Grapalat" w:hAnsi="GHEA Grapalat"/>
        </w:rPr>
        <w:t xml:space="preserve"> </w:t>
      </w:r>
      <w:r w:rsidRPr="008A295F">
        <w:rPr>
          <w:rFonts w:ascii="GHEA Grapalat" w:hAnsi="GHEA Grapalat"/>
          <w:lang w:val="en-US"/>
        </w:rPr>
        <w:t>երկտավրերի</w:t>
      </w:r>
      <w:r w:rsidRPr="008A295F">
        <w:rPr>
          <w:rFonts w:ascii="GHEA Grapalat" w:hAnsi="GHEA Grapalat"/>
        </w:rPr>
        <w:t xml:space="preserve"> </w:t>
      </w:r>
      <w:r w:rsidRPr="008A295F">
        <w:rPr>
          <w:rFonts w:ascii="GHEA Grapalat" w:hAnsi="GHEA Grapalat"/>
          <w:lang w:val="en-US"/>
        </w:rPr>
        <w:t>համար</w:t>
      </w:r>
      <w:r w:rsidRPr="008A295F">
        <w:rPr>
          <w:rFonts w:ascii="GHEA Grapalat" w:hAnsi="GHEA Grapalat" w:cs="Times New Roman"/>
          <w:i/>
          <w:sz w:val="26"/>
          <w:szCs w:val="26"/>
        </w:rPr>
        <w:t>.</w:t>
      </w:r>
    </w:p>
    <w:p w14:paraId="242E5673" w14:textId="77777777" w:rsidR="002F6B2E" w:rsidRPr="00F40E68" w:rsidRDefault="002F6B2E" w:rsidP="00BD1782">
      <w:pPr>
        <w:shd w:val="clear" w:color="auto" w:fill="FFFFFF"/>
        <w:tabs>
          <w:tab w:val="left" w:pos="2835"/>
          <w:tab w:val="left" w:pos="8647"/>
        </w:tabs>
        <w:spacing w:after="0" w:line="252" w:lineRule="auto"/>
        <w:ind w:left="851"/>
        <w:jc w:val="both"/>
        <w:rPr>
          <w:rFonts w:ascii="GHEA Grapalat" w:hAnsi="GHEA Grapalat"/>
          <w:bCs/>
          <w:color w:val="FF0000"/>
        </w:rPr>
      </w:pPr>
      <w:r w:rsidRPr="00944D7C">
        <w:rPr>
          <w:rFonts w:ascii="GHEA Grapalat" w:hAnsi="GHEA Grapalat"/>
          <w:i/>
          <w:sz w:val="26"/>
          <w:szCs w:val="26"/>
          <w:lang w:val="en-US"/>
        </w:rPr>
        <w:t>t</w:t>
      </w:r>
      <w:r w:rsidRPr="00944D7C">
        <w:rPr>
          <w:rFonts w:ascii="GHEA Grapalat" w:hAnsi="GHEA Grapalat"/>
          <w:i/>
          <w:sz w:val="28"/>
          <w:szCs w:val="26"/>
          <w:vertAlign w:val="subscript"/>
          <w:lang w:val="en-US"/>
        </w:rPr>
        <w:t>f</w:t>
      </w:r>
      <w:r w:rsidRPr="008A295F">
        <w:rPr>
          <w:rFonts w:ascii="GHEA Grapalat" w:hAnsi="GHEA Grapalat"/>
        </w:rPr>
        <w:t xml:space="preserve"> </w:t>
      </w:r>
      <w:r w:rsidRPr="00F40E68">
        <w:rPr>
          <w:rFonts w:ascii="GHEA Grapalat" w:hAnsi="GHEA Grapalat"/>
          <w:i/>
          <w:iCs/>
        </w:rPr>
        <w:t>–</w:t>
      </w:r>
      <w:r w:rsidRPr="00F40E68">
        <w:rPr>
          <w:rFonts w:ascii="GHEA Grapalat" w:hAnsi="GHEA Grapalat"/>
          <w:bCs/>
        </w:rPr>
        <w:t xml:space="preserve"> գոտու և գոտ</w:t>
      </w:r>
      <w:r w:rsidRPr="00F40E68">
        <w:rPr>
          <w:rFonts w:ascii="GHEA Grapalat" w:hAnsi="GHEA Grapalat"/>
          <w:bCs/>
          <w:lang w:val="en-US"/>
        </w:rPr>
        <w:t>ու</w:t>
      </w:r>
      <w:r w:rsidRPr="00F40E68">
        <w:rPr>
          <w:rFonts w:ascii="GHEA Grapalat" w:hAnsi="GHEA Grapalat"/>
          <w:bCs/>
        </w:rPr>
        <w:t xml:space="preserve"> անկյունակի նիստի թերթերի գումարային հաստությունն է,</w:t>
      </w:r>
    </w:p>
    <w:p w14:paraId="20B737BF" w14:textId="77777777" w:rsidR="002F6B2E" w:rsidRPr="00F40E68" w:rsidRDefault="002F6B2E" w:rsidP="00BD1782">
      <w:pPr>
        <w:shd w:val="clear" w:color="auto" w:fill="FFFFFF"/>
        <w:tabs>
          <w:tab w:val="left" w:pos="2835"/>
          <w:tab w:val="left" w:pos="8647"/>
        </w:tabs>
        <w:spacing w:after="0" w:line="252" w:lineRule="auto"/>
        <w:ind w:left="851"/>
        <w:jc w:val="both"/>
        <w:rPr>
          <w:rFonts w:ascii="GHEA Grapalat" w:hAnsi="GHEA Grapalat"/>
          <w:bCs/>
        </w:rPr>
      </w:pPr>
      <w:r>
        <w:rPr>
          <w:rFonts w:ascii="GHEA Grapalat" w:hAnsi="GHEA Grapalat"/>
          <w:i/>
          <w:sz w:val="26"/>
          <w:szCs w:val="26"/>
          <w:lang w:val="en-US"/>
        </w:rPr>
        <w:t>b</w:t>
      </w:r>
      <w:r w:rsidRPr="00944D7C">
        <w:rPr>
          <w:rFonts w:ascii="GHEA Grapalat" w:hAnsi="GHEA Grapalat"/>
          <w:i/>
          <w:sz w:val="28"/>
          <w:szCs w:val="26"/>
          <w:vertAlign w:val="subscript"/>
          <w:lang w:val="en-US"/>
        </w:rPr>
        <w:t>f</w:t>
      </w:r>
      <w:r w:rsidRPr="00F40E68">
        <w:rPr>
          <w:rFonts w:ascii="GHEA Grapalat" w:hAnsi="GHEA Grapalat"/>
          <w:i/>
          <w:iCs/>
        </w:rPr>
        <w:t xml:space="preserve"> –</w:t>
      </w:r>
      <w:r w:rsidRPr="00F40E68">
        <w:rPr>
          <w:rFonts w:ascii="GHEA Grapalat" w:hAnsi="GHEA Grapalat"/>
          <w:bCs/>
        </w:rPr>
        <w:t xml:space="preserve"> գոտու թերթի լայնությունն է,</w:t>
      </w:r>
    </w:p>
    <w:p w14:paraId="2FE2562E" w14:textId="77777777" w:rsidR="002F6B2E" w:rsidRPr="00F40E68" w:rsidRDefault="002F6B2E" w:rsidP="00BD1782">
      <w:pPr>
        <w:shd w:val="clear" w:color="auto" w:fill="FFFFFF"/>
        <w:tabs>
          <w:tab w:val="left" w:pos="2835"/>
          <w:tab w:val="left" w:pos="8647"/>
        </w:tabs>
        <w:spacing w:after="0" w:line="252" w:lineRule="auto"/>
        <w:ind w:left="851"/>
        <w:jc w:val="both"/>
        <w:rPr>
          <w:rFonts w:ascii="GHEA Grapalat" w:hAnsi="GHEA Grapalat"/>
          <w:bCs/>
        </w:rPr>
      </w:pPr>
      <w:r w:rsidRPr="00944D7C">
        <w:rPr>
          <w:rFonts w:ascii="GHEA Grapalat" w:hAnsi="GHEA Grapalat"/>
          <w:i/>
          <w:sz w:val="26"/>
          <w:szCs w:val="26"/>
          <w:lang w:val="en-US"/>
        </w:rPr>
        <w:t>h</w:t>
      </w:r>
      <w:r w:rsidRPr="00F40E68">
        <w:rPr>
          <w:rFonts w:ascii="GHEA Grapalat" w:hAnsi="GHEA Grapalat"/>
          <w:i/>
          <w:iCs/>
        </w:rPr>
        <w:t xml:space="preserve"> –</w:t>
      </w:r>
      <w:r w:rsidRPr="00F40E68">
        <w:rPr>
          <w:rFonts w:ascii="GHEA Grapalat" w:hAnsi="GHEA Grapalat"/>
          <w:bCs/>
        </w:rPr>
        <w:t xml:space="preserve"> </w:t>
      </w:r>
      <w:r w:rsidRPr="00F40E68">
        <w:rPr>
          <w:rFonts w:ascii="GHEA Grapalat" w:hAnsi="GHEA Grapalat"/>
          <w:bCs/>
          <w:lang w:val="en-US"/>
        </w:rPr>
        <w:t>գոտիների</w:t>
      </w:r>
      <w:r w:rsidRPr="00F40E68">
        <w:rPr>
          <w:rFonts w:ascii="GHEA Grapalat" w:hAnsi="GHEA Grapalat"/>
          <w:bCs/>
        </w:rPr>
        <w:t xml:space="preserve"> </w:t>
      </w:r>
      <w:r w:rsidRPr="00F40E68">
        <w:rPr>
          <w:rFonts w:ascii="GHEA Grapalat" w:hAnsi="GHEA Grapalat"/>
          <w:bCs/>
          <w:lang w:val="en-US"/>
        </w:rPr>
        <w:t>թերթաշար</w:t>
      </w:r>
      <w:r w:rsidRPr="00F40E68">
        <w:rPr>
          <w:rFonts w:ascii="GHEA Grapalat" w:hAnsi="GHEA Grapalat"/>
          <w:bCs/>
        </w:rPr>
        <w:t>եր</w:t>
      </w:r>
      <w:r w:rsidRPr="00F40E68">
        <w:rPr>
          <w:rFonts w:ascii="GHEA Grapalat" w:hAnsi="GHEA Grapalat"/>
          <w:bCs/>
          <w:lang w:val="en-US"/>
        </w:rPr>
        <w:t>ի</w:t>
      </w:r>
      <w:r w:rsidRPr="00F40E68">
        <w:rPr>
          <w:rFonts w:ascii="GHEA Grapalat" w:hAnsi="GHEA Grapalat"/>
          <w:bCs/>
        </w:rPr>
        <w:t xml:space="preserve"> </w:t>
      </w:r>
      <w:r w:rsidRPr="00F40E68">
        <w:rPr>
          <w:rFonts w:ascii="GHEA Grapalat" w:hAnsi="GHEA Grapalat"/>
          <w:bCs/>
          <w:lang w:val="en-US"/>
        </w:rPr>
        <w:t>առանցքների</w:t>
      </w:r>
      <w:r w:rsidRPr="00F40E68">
        <w:rPr>
          <w:rFonts w:ascii="GHEA Grapalat" w:hAnsi="GHEA Grapalat"/>
          <w:bCs/>
        </w:rPr>
        <w:t xml:space="preserve"> </w:t>
      </w:r>
      <w:r w:rsidRPr="00F40E68">
        <w:rPr>
          <w:rFonts w:ascii="GHEA Grapalat" w:hAnsi="GHEA Grapalat"/>
          <w:bCs/>
          <w:lang w:val="en-US"/>
        </w:rPr>
        <w:t>միջև</w:t>
      </w:r>
      <w:r w:rsidRPr="00F40E68">
        <w:rPr>
          <w:rFonts w:ascii="GHEA Grapalat" w:hAnsi="GHEA Grapalat"/>
          <w:bCs/>
        </w:rPr>
        <w:t xml:space="preserve"> </w:t>
      </w:r>
      <w:r w:rsidRPr="00F40E68">
        <w:rPr>
          <w:rFonts w:ascii="GHEA Grapalat" w:hAnsi="GHEA Grapalat"/>
          <w:bCs/>
          <w:lang w:val="en-US"/>
        </w:rPr>
        <w:t>ընկած</w:t>
      </w:r>
      <w:r w:rsidRPr="00F40E68">
        <w:rPr>
          <w:rFonts w:ascii="GHEA Grapalat" w:hAnsi="GHEA Grapalat"/>
          <w:bCs/>
        </w:rPr>
        <w:t xml:space="preserve"> </w:t>
      </w:r>
      <w:r w:rsidRPr="00F40E68">
        <w:rPr>
          <w:rFonts w:ascii="GHEA Grapalat" w:hAnsi="GHEA Grapalat"/>
          <w:bCs/>
          <w:lang w:val="en-US"/>
        </w:rPr>
        <w:t>հեռավորությունն</w:t>
      </w:r>
      <w:r w:rsidRPr="00F40E68">
        <w:rPr>
          <w:rFonts w:ascii="GHEA Grapalat" w:hAnsi="GHEA Grapalat"/>
          <w:bCs/>
        </w:rPr>
        <w:t xml:space="preserve"> է,</w:t>
      </w:r>
    </w:p>
    <w:p w14:paraId="1910FA9B" w14:textId="77777777" w:rsidR="002F6B2E" w:rsidRPr="00F40E68" w:rsidRDefault="002F6B2E" w:rsidP="00BD1782">
      <w:pPr>
        <w:shd w:val="clear" w:color="auto" w:fill="FFFFFF"/>
        <w:tabs>
          <w:tab w:val="left" w:pos="2835"/>
          <w:tab w:val="left" w:pos="8647"/>
        </w:tabs>
        <w:spacing w:after="0" w:line="252" w:lineRule="auto"/>
        <w:ind w:left="851"/>
        <w:jc w:val="both"/>
        <w:rPr>
          <w:rFonts w:ascii="GHEA Grapalat" w:hAnsi="GHEA Grapalat"/>
          <w:bCs/>
        </w:rPr>
      </w:pPr>
      <w:r w:rsidRPr="00944D7C">
        <w:rPr>
          <w:rFonts w:ascii="GHEA Grapalat" w:hAnsi="GHEA Grapalat"/>
          <w:i/>
          <w:sz w:val="26"/>
          <w:szCs w:val="26"/>
          <w:lang w:val="en-US"/>
        </w:rPr>
        <w:t>a</w:t>
      </w:r>
      <w:r>
        <w:rPr>
          <w:rFonts w:ascii="GHEA Grapalat" w:hAnsi="GHEA Grapalat"/>
          <w:i/>
          <w:iCs/>
        </w:rPr>
        <w:t> </w:t>
      </w:r>
      <w:r w:rsidRPr="00F40E68">
        <w:rPr>
          <w:rFonts w:ascii="GHEA Grapalat" w:hAnsi="GHEA Grapalat"/>
          <w:i/>
          <w:iCs/>
        </w:rPr>
        <w:t>–</w:t>
      </w:r>
      <w:r w:rsidRPr="00F40E68">
        <w:rPr>
          <w:rFonts w:ascii="GHEA Grapalat" w:hAnsi="GHEA Grapalat"/>
          <w:bCs/>
        </w:rPr>
        <w:t xml:space="preserve"> գոտ</w:t>
      </w:r>
      <w:r w:rsidRPr="00F40E68">
        <w:rPr>
          <w:rFonts w:ascii="GHEA Grapalat" w:hAnsi="GHEA Grapalat"/>
          <w:bCs/>
          <w:lang w:val="en-US"/>
        </w:rPr>
        <w:t>ու</w:t>
      </w:r>
      <w:r w:rsidRPr="00F40E68">
        <w:rPr>
          <w:rFonts w:ascii="GHEA Grapalat" w:hAnsi="GHEA Grapalat"/>
          <w:bCs/>
        </w:rPr>
        <w:t xml:space="preserve"> անկյունակի ուղղաձիգ նիստի լայնո</w:t>
      </w:r>
      <w:r w:rsidRPr="00F40E68">
        <w:rPr>
          <w:rFonts w:ascii="GHEA Grapalat" w:hAnsi="GHEA Grapalat"/>
          <w:bCs/>
          <w:lang w:val="en-US"/>
        </w:rPr>
        <w:t>ւթյունն</w:t>
      </w:r>
      <w:r w:rsidRPr="00F40E68">
        <w:rPr>
          <w:rFonts w:ascii="GHEA Grapalat" w:hAnsi="GHEA Grapalat"/>
          <w:bCs/>
        </w:rPr>
        <w:t xml:space="preserve"> է</w:t>
      </w:r>
      <w:r>
        <w:rPr>
          <w:rFonts w:ascii="GHEA Grapalat" w:hAnsi="GHEA Grapalat"/>
          <w:bCs/>
          <w:lang w:val="en-US"/>
        </w:rPr>
        <w:t>՝</w:t>
      </w:r>
      <w:r w:rsidRPr="00A24762">
        <w:rPr>
          <w:rFonts w:ascii="GHEA Grapalat" w:hAnsi="GHEA Grapalat"/>
          <w:bCs/>
        </w:rPr>
        <w:t xml:space="preserve"> </w:t>
      </w:r>
      <w:r>
        <w:rPr>
          <w:rFonts w:ascii="GHEA Grapalat" w:hAnsi="GHEA Grapalat"/>
          <w:bCs/>
          <w:lang w:val="en-US"/>
        </w:rPr>
        <w:t>հանած</w:t>
      </w:r>
      <w:r w:rsidRPr="00F40E68">
        <w:rPr>
          <w:rFonts w:ascii="GHEA Grapalat" w:hAnsi="GHEA Grapalat"/>
          <w:bCs/>
        </w:rPr>
        <w:t xml:space="preserve"> </w:t>
      </w:r>
      <w:r w:rsidRPr="00F40E68">
        <w:rPr>
          <w:rFonts w:ascii="GHEA Grapalat" w:hAnsi="GHEA Grapalat"/>
          <w:bCs/>
          <w:lang w:val="en-US"/>
        </w:rPr>
        <w:t>իր</w:t>
      </w:r>
      <w:r w:rsidRPr="00F40E68">
        <w:rPr>
          <w:rFonts w:ascii="GHEA Grapalat" w:hAnsi="GHEA Grapalat"/>
          <w:bCs/>
        </w:rPr>
        <w:t xml:space="preserve"> նիստի հաստությ</w:t>
      </w:r>
      <w:r>
        <w:rPr>
          <w:rFonts w:ascii="GHEA Grapalat" w:hAnsi="GHEA Grapalat"/>
          <w:bCs/>
          <w:lang w:val="en-US"/>
        </w:rPr>
        <w:t>ու</w:t>
      </w:r>
      <w:r w:rsidRPr="00F40E68">
        <w:rPr>
          <w:rFonts w:ascii="GHEA Grapalat" w:hAnsi="GHEA Grapalat"/>
          <w:bCs/>
        </w:rPr>
        <w:t>ն</w:t>
      </w:r>
      <w:r>
        <w:rPr>
          <w:rFonts w:ascii="GHEA Grapalat" w:hAnsi="GHEA Grapalat"/>
          <w:bCs/>
          <w:lang w:val="en-US"/>
        </w:rPr>
        <w:t>ը</w:t>
      </w:r>
      <w:r w:rsidRPr="00F40E68">
        <w:rPr>
          <w:rFonts w:ascii="GHEA Grapalat" w:hAnsi="GHEA Grapalat"/>
          <w:bCs/>
        </w:rPr>
        <w:t>,</w:t>
      </w:r>
    </w:p>
    <w:p w14:paraId="3B6AC242" w14:textId="77777777" w:rsidR="002F6B2E" w:rsidRPr="00F40E68" w:rsidRDefault="002F6B2E" w:rsidP="00BD1782">
      <w:pPr>
        <w:shd w:val="clear" w:color="auto" w:fill="FFFFFF"/>
        <w:tabs>
          <w:tab w:val="left" w:pos="2835"/>
          <w:tab w:val="left" w:pos="8647"/>
        </w:tabs>
        <w:spacing w:after="120" w:line="252" w:lineRule="auto"/>
        <w:ind w:left="851"/>
        <w:jc w:val="both"/>
        <w:rPr>
          <w:rFonts w:ascii="GHEA Grapalat" w:hAnsi="GHEA Grapalat"/>
          <w:bCs/>
        </w:rPr>
      </w:pPr>
      <w:r w:rsidRPr="00944D7C">
        <w:rPr>
          <w:rFonts w:ascii="GHEA Grapalat" w:hAnsi="GHEA Grapalat"/>
          <w:i/>
          <w:sz w:val="26"/>
          <w:szCs w:val="26"/>
          <w:lang w:val="en-US"/>
        </w:rPr>
        <w:t>t</w:t>
      </w:r>
      <w:r w:rsidRPr="00944D7C">
        <w:rPr>
          <w:rFonts w:ascii="GHEA Grapalat" w:hAnsi="GHEA Grapalat"/>
        </w:rPr>
        <w:t xml:space="preserve"> </w:t>
      </w:r>
      <w:r w:rsidRPr="00F40E68">
        <w:rPr>
          <w:rFonts w:ascii="GHEA Grapalat" w:hAnsi="GHEA Grapalat"/>
          <w:i/>
          <w:iCs/>
        </w:rPr>
        <w:t>–</w:t>
      </w:r>
      <w:r w:rsidRPr="00F40E68">
        <w:rPr>
          <w:rFonts w:ascii="GHEA Grapalat" w:hAnsi="GHEA Grapalat"/>
          <w:bCs/>
        </w:rPr>
        <w:t xml:space="preserve"> պատի և գոտ</w:t>
      </w:r>
      <w:r w:rsidRPr="00F40E68">
        <w:rPr>
          <w:rFonts w:ascii="GHEA Grapalat" w:hAnsi="GHEA Grapalat"/>
          <w:bCs/>
          <w:lang w:val="en-US"/>
        </w:rPr>
        <w:t>ու</w:t>
      </w:r>
      <w:r w:rsidRPr="00F40E68">
        <w:rPr>
          <w:rFonts w:ascii="GHEA Grapalat" w:hAnsi="GHEA Grapalat"/>
          <w:bCs/>
        </w:rPr>
        <w:t xml:space="preserve"> անկյունակների ուղղաձիգ նիստերի գումարային հաստությունն է,</w:t>
      </w:r>
    </w:p>
    <w:p w14:paraId="09AB2F6D" w14:textId="77777777" w:rsidR="002F6B2E" w:rsidRPr="005F5AB7" w:rsidRDefault="002F6B2E" w:rsidP="002F6B2E">
      <w:pPr>
        <w:shd w:val="clear" w:color="auto" w:fill="FFFFFF"/>
        <w:tabs>
          <w:tab w:val="left" w:pos="2835"/>
          <w:tab w:val="left" w:pos="8647"/>
        </w:tabs>
        <w:spacing w:after="0" w:line="262" w:lineRule="auto"/>
        <w:ind w:firstLine="567"/>
        <w:jc w:val="both"/>
        <w:rPr>
          <w:rFonts w:ascii="GHEA Grapalat" w:hAnsi="GHEA Grapalat"/>
        </w:rPr>
      </w:pPr>
      <w:r w:rsidRPr="005F5AB7">
        <w:rPr>
          <w:rFonts w:ascii="GHEA Grapalat" w:hAnsi="GHEA Grapalat"/>
          <w:bCs/>
        </w:rPr>
        <w:t>Այն դեպքում</w:t>
      </w:r>
      <w:r w:rsidRPr="00A24762">
        <w:rPr>
          <w:rFonts w:ascii="GHEA Grapalat" w:hAnsi="GHEA Grapalat"/>
          <w:bCs/>
        </w:rPr>
        <w:t>,</w:t>
      </w:r>
      <w:r w:rsidRPr="005F5AB7">
        <w:rPr>
          <w:rFonts w:ascii="GHEA Grapalat" w:hAnsi="GHEA Grapalat"/>
          <w:bCs/>
        </w:rPr>
        <w:t xml:space="preserve"> եթե հեծանի </w:t>
      </w:r>
      <w:r w:rsidRPr="00944D7C">
        <w:rPr>
          <w:rFonts w:ascii="GHEA Grapalat" w:hAnsi="GHEA Grapalat"/>
          <w:i/>
          <w:sz w:val="28"/>
          <w:lang w:val="en-US"/>
        </w:rPr>
        <w:t>l</w:t>
      </w:r>
      <w:r w:rsidRPr="00944D7C">
        <w:rPr>
          <w:rFonts w:ascii="GHEA Grapalat" w:hAnsi="GHEA Grapalat"/>
          <w:i/>
          <w:sz w:val="28"/>
          <w:vertAlign w:val="subscript"/>
          <w:lang w:val="en-US"/>
        </w:rPr>
        <w:t>ef</w:t>
      </w:r>
      <w:r>
        <w:rPr>
          <w:rFonts w:ascii="Calibri" w:hAnsi="Calibri"/>
          <w:lang w:val="en-US"/>
        </w:rPr>
        <w:t> </w:t>
      </w:r>
      <w:r w:rsidRPr="005F5AB7">
        <w:rPr>
          <w:rFonts w:ascii="GHEA Grapalat" w:hAnsi="GHEA Grapalat" w:cs="Times New Roman"/>
          <w:bCs/>
          <w:i/>
          <w:sz w:val="28"/>
        </w:rPr>
        <w:t xml:space="preserve"> </w:t>
      </w:r>
      <w:r w:rsidRPr="005F5AB7">
        <w:rPr>
          <w:rFonts w:ascii="GHEA Grapalat" w:hAnsi="GHEA Grapalat"/>
          <w:bCs/>
          <w:lang w:val="en-US"/>
        </w:rPr>
        <w:t>հատվածում</w:t>
      </w:r>
      <w:r w:rsidRPr="005F5AB7">
        <w:rPr>
          <w:rFonts w:ascii="GHEA Grapalat" w:hAnsi="GHEA Grapalat"/>
          <w:bCs/>
        </w:rPr>
        <w:t xml:space="preserve"> </w:t>
      </w:r>
      <w:r w:rsidRPr="00944D7C">
        <w:rPr>
          <w:rFonts w:ascii="GHEA Grapalat" w:hAnsi="GHEA Grapalat"/>
          <w:i/>
          <w:sz w:val="24"/>
          <w:lang w:val="en-US"/>
        </w:rPr>
        <w:t>M</w:t>
      </w:r>
      <w:r w:rsidRPr="00944D7C">
        <w:rPr>
          <w:rFonts w:ascii="GHEA Grapalat" w:hAnsi="GHEA Grapalat"/>
          <w:i/>
          <w:sz w:val="28"/>
          <w:vertAlign w:val="subscript"/>
          <w:lang w:val="en-US"/>
        </w:rPr>
        <w:t>x</w:t>
      </w:r>
      <w:r>
        <w:rPr>
          <w:rFonts w:ascii="Calibri" w:hAnsi="Calibri"/>
          <w:i/>
          <w:sz w:val="28"/>
          <w:vertAlign w:val="subscript"/>
          <w:lang w:val="en-US"/>
        </w:rPr>
        <w:t> </w:t>
      </w:r>
      <w:r w:rsidRPr="005F5AB7">
        <w:rPr>
          <w:rFonts w:ascii="GHEA Grapalat" w:hAnsi="GHEA Grapalat"/>
        </w:rPr>
        <w:t xml:space="preserve">-ի </w:t>
      </w:r>
      <w:r w:rsidRPr="005F5AB7">
        <w:rPr>
          <w:rFonts w:ascii="GHEA Grapalat" w:hAnsi="GHEA Grapalat"/>
          <w:lang w:val="en-US"/>
        </w:rPr>
        <w:t>էպյուր</w:t>
      </w:r>
      <w:r>
        <w:rPr>
          <w:rFonts w:ascii="GHEA Grapalat" w:hAnsi="GHEA Grapalat"/>
          <w:lang w:val="en-US"/>
        </w:rPr>
        <w:t>ն</w:t>
      </w:r>
      <w:r w:rsidRPr="005F5AB7">
        <w:rPr>
          <w:rFonts w:ascii="GHEA Grapalat" w:hAnsi="GHEA Grapalat"/>
        </w:rPr>
        <w:t xml:space="preserve"> իր ուրվագծով տարբերվում է</w:t>
      </w:r>
      <w:r w:rsidR="0069570C" w:rsidRPr="0069570C">
        <w:rPr>
          <w:rFonts w:ascii="GHEA Grapalat" w:hAnsi="GHEA Grapalat"/>
        </w:rPr>
        <w:t xml:space="preserve"> </w:t>
      </w:r>
      <w:r w:rsidR="00B26120" w:rsidRPr="0069570C">
        <w:rPr>
          <w:rFonts w:ascii="GHEA Grapalat" w:hAnsi="GHEA Grapalat"/>
          <w:lang w:val="en-US"/>
        </w:rPr>
        <w:t>սույն</w:t>
      </w:r>
      <w:r w:rsidR="00B26120" w:rsidRPr="00B26120">
        <w:rPr>
          <w:rFonts w:ascii="GHEA Grapalat" w:hAnsi="GHEA Grapalat"/>
        </w:rPr>
        <w:t xml:space="preserve"> </w:t>
      </w:r>
      <w:r w:rsidR="00BC454F" w:rsidRPr="00BC454F">
        <w:rPr>
          <w:rFonts w:ascii="GHEA Grapalat" w:hAnsi="GHEA Grapalat"/>
          <w:lang w:val="hy-AM"/>
        </w:rPr>
        <w:t>հավելամաս</w:t>
      </w:r>
      <w:r w:rsidR="00B26120" w:rsidRPr="008E5D84">
        <w:rPr>
          <w:rFonts w:ascii="GHEA Grapalat" w:hAnsi="GHEA Grapalat"/>
          <w:lang w:val="hy-AM"/>
        </w:rPr>
        <w:t>ի</w:t>
      </w:r>
      <w:r w:rsidRPr="005F5AB7">
        <w:rPr>
          <w:rFonts w:ascii="GHEA Grapalat" w:hAnsi="GHEA Grapalat"/>
        </w:rPr>
        <w:t xml:space="preserve"> աղյուսակ 1-ում </w:t>
      </w:r>
      <w:r w:rsidRPr="005F5AB7">
        <w:rPr>
          <w:rFonts w:ascii="GHEA Grapalat" w:hAnsi="GHEA Grapalat"/>
          <w:lang w:val="en-US"/>
        </w:rPr>
        <w:t>ներկայացվա</w:t>
      </w:r>
      <w:r w:rsidRPr="005F5AB7">
        <w:rPr>
          <w:rFonts w:ascii="GHEA Grapalat" w:hAnsi="GHEA Grapalat"/>
        </w:rPr>
        <w:t xml:space="preserve">ծներից, ապա </w:t>
      </w:r>
      <w:r w:rsidRPr="00266BC1">
        <w:rPr>
          <w:rFonts w:ascii="Times New Roman" w:hAnsi="Times New Roman" w:cs="Times New Roman"/>
          <w:bCs/>
          <w:i/>
          <w:sz w:val="28"/>
          <w:szCs w:val="26"/>
        </w:rPr>
        <w:t>ψ</w:t>
      </w:r>
      <w:r w:rsidRPr="004C19B7">
        <w:rPr>
          <w:rFonts w:ascii="GHEA Grapalat" w:hAnsi="GHEA Grapalat"/>
        </w:rPr>
        <w:t xml:space="preserve"> </w:t>
      </w:r>
      <w:r w:rsidRPr="005F5AB7">
        <w:rPr>
          <w:rFonts w:ascii="GHEA Grapalat" w:hAnsi="GHEA Grapalat"/>
          <w:lang w:val="en-US"/>
        </w:rPr>
        <w:t>գործակցի</w:t>
      </w:r>
      <w:r w:rsidRPr="005F5AB7">
        <w:rPr>
          <w:rFonts w:ascii="GHEA Grapalat" w:hAnsi="GHEA Grapalat"/>
        </w:rPr>
        <w:t xml:space="preserve"> </w:t>
      </w:r>
      <w:r w:rsidRPr="005F5AB7">
        <w:rPr>
          <w:rFonts w:ascii="GHEA Grapalat" w:hAnsi="GHEA Grapalat"/>
          <w:lang w:val="en-US"/>
        </w:rPr>
        <w:t>արժեքը</w:t>
      </w:r>
      <w:r w:rsidRPr="005F5AB7">
        <w:rPr>
          <w:rFonts w:ascii="GHEA Grapalat" w:hAnsi="GHEA Grapalat"/>
        </w:rPr>
        <w:t xml:space="preserve"> որոշ</w:t>
      </w:r>
      <w:r w:rsidR="00353E47">
        <w:rPr>
          <w:rFonts w:ascii="GHEA Grapalat" w:hAnsi="GHEA Grapalat"/>
          <w:lang w:val="en-US"/>
        </w:rPr>
        <w:t>վում</w:t>
      </w:r>
      <w:r w:rsidR="00353E47" w:rsidRPr="00353E47">
        <w:rPr>
          <w:rFonts w:ascii="GHEA Grapalat" w:hAnsi="GHEA Grapalat"/>
        </w:rPr>
        <w:t xml:space="preserve"> </w:t>
      </w:r>
      <w:r w:rsidR="00353E47">
        <w:rPr>
          <w:rFonts w:ascii="GHEA Grapalat" w:hAnsi="GHEA Grapalat"/>
          <w:lang w:val="en-US"/>
        </w:rPr>
        <w:t>է</w:t>
      </w:r>
      <w:r w:rsidRPr="005F5AB7">
        <w:rPr>
          <w:rFonts w:ascii="GHEA Grapalat" w:hAnsi="GHEA Grapalat"/>
        </w:rPr>
        <w:t xml:space="preserve"> </w:t>
      </w:r>
      <w:r w:rsidRPr="005F5AB7">
        <w:rPr>
          <w:rFonts w:ascii="GHEA Grapalat" w:hAnsi="GHEA Grapalat"/>
          <w:lang w:val="en-US"/>
        </w:rPr>
        <w:t>առավելապես</w:t>
      </w:r>
      <w:r w:rsidRPr="00DB0A12">
        <w:rPr>
          <w:rFonts w:ascii="GHEA Grapalat" w:hAnsi="GHEA Grapalat"/>
          <w:i/>
          <w:sz w:val="24"/>
        </w:rPr>
        <w:t xml:space="preserve"> </w:t>
      </w:r>
      <w:r w:rsidRPr="00944D7C">
        <w:rPr>
          <w:rFonts w:ascii="GHEA Grapalat" w:hAnsi="GHEA Grapalat"/>
          <w:i/>
          <w:sz w:val="24"/>
          <w:lang w:val="en-US"/>
        </w:rPr>
        <w:t>M</w:t>
      </w:r>
      <w:r w:rsidRPr="00944D7C">
        <w:rPr>
          <w:rFonts w:ascii="GHEA Grapalat" w:hAnsi="GHEA Grapalat"/>
          <w:i/>
          <w:sz w:val="28"/>
          <w:vertAlign w:val="subscript"/>
          <w:lang w:val="en-US"/>
        </w:rPr>
        <w:t>x</w:t>
      </w:r>
      <w:r w:rsidRPr="00A25D87">
        <w:rPr>
          <w:rFonts w:ascii="GHEA Grapalat" w:hAnsi="GHEA Grapalat"/>
          <w:vertAlign w:val="subscript"/>
        </w:rPr>
        <w:t> </w:t>
      </w:r>
      <w:r w:rsidRPr="005F5AB7">
        <w:rPr>
          <w:rFonts w:ascii="GHEA Grapalat" w:hAnsi="GHEA Grapalat"/>
        </w:rPr>
        <w:noBreakHyphen/>
        <w:t xml:space="preserve">ի </w:t>
      </w:r>
      <w:r w:rsidRPr="005F5AB7">
        <w:rPr>
          <w:rFonts w:ascii="GHEA Grapalat" w:hAnsi="GHEA Grapalat"/>
          <w:lang w:val="en-US"/>
        </w:rPr>
        <w:t>էպյուրի</w:t>
      </w:r>
      <w:r>
        <w:rPr>
          <w:rFonts w:ascii="GHEA Grapalat" w:hAnsi="GHEA Grapalat"/>
          <w:lang w:val="en-US"/>
        </w:rPr>
        <w:t>ն</w:t>
      </w:r>
      <w:r w:rsidRPr="005F5AB7">
        <w:rPr>
          <w:rFonts w:ascii="GHEA Grapalat" w:hAnsi="GHEA Grapalat"/>
        </w:rPr>
        <w:t xml:space="preserve"> </w:t>
      </w:r>
      <w:r w:rsidRPr="005F5AB7">
        <w:rPr>
          <w:rFonts w:ascii="GHEA Grapalat" w:hAnsi="GHEA Grapalat"/>
          <w:lang w:val="en-US"/>
        </w:rPr>
        <w:t>նման</w:t>
      </w:r>
      <w:r w:rsidRPr="005F5AB7">
        <w:rPr>
          <w:rFonts w:ascii="GHEA Grapalat" w:hAnsi="GHEA Grapalat"/>
        </w:rPr>
        <w:t xml:space="preserve"> </w:t>
      </w:r>
      <w:r w:rsidRPr="005F5AB7">
        <w:rPr>
          <w:rFonts w:ascii="GHEA Grapalat" w:hAnsi="GHEA Grapalat"/>
          <w:lang w:val="en-US"/>
        </w:rPr>
        <w:t>ուրվագծով</w:t>
      </w:r>
      <w:r w:rsidRPr="005F5AB7">
        <w:rPr>
          <w:rFonts w:ascii="GHEA Grapalat" w:hAnsi="GHEA Grapalat"/>
        </w:rPr>
        <w:t xml:space="preserve"> </w:t>
      </w:r>
      <w:r w:rsidRPr="005F5AB7">
        <w:rPr>
          <w:rFonts w:ascii="GHEA Grapalat" w:hAnsi="GHEA Grapalat"/>
          <w:lang w:val="en-US"/>
        </w:rPr>
        <w:t>դեպքի</w:t>
      </w:r>
      <w:r w:rsidRPr="005F5AB7">
        <w:rPr>
          <w:rFonts w:ascii="GHEA Grapalat" w:hAnsi="GHEA Grapalat"/>
        </w:rPr>
        <w:t xml:space="preserve"> բա</w:t>
      </w:r>
      <w:r>
        <w:rPr>
          <w:rFonts w:ascii="GHEA Grapalat" w:hAnsi="GHEA Grapalat"/>
          <w:lang w:val="en-US"/>
        </w:rPr>
        <w:t>ն</w:t>
      </w:r>
      <w:r w:rsidRPr="005F5AB7">
        <w:rPr>
          <w:rFonts w:ascii="GHEA Grapalat" w:hAnsi="GHEA Grapalat"/>
        </w:rPr>
        <w:t xml:space="preserve">աձևերով, </w:t>
      </w:r>
      <w:r w:rsidRPr="005F5AB7">
        <w:rPr>
          <w:rFonts w:ascii="GHEA Grapalat" w:hAnsi="GHEA Grapalat"/>
          <w:lang w:val="en-US"/>
        </w:rPr>
        <w:t>որտեղ</w:t>
      </w:r>
      <w:r w:rsidRPr="005F5AB7">
        <w:rPr>
          <w:rFonts w:ascii="GHEA Grapalat" w:hAnsi="GHEA Grapalat"/>
        </w:rPr>
        <w:t xml:space="preserve"> </w:t>
      </w:r>
      <w:r w:rsidRPr="005F5AB7">
        <w:rPr>
          <w:rFonts w:ascii="GHEA Grapalat" w:hAnsi="GHEA Grapalat"/>
          <w:lang w:val="en-US"/>
        </w:rPr>
        <w:t>փաստացի</w:t>
      </w:r>
      <w:r w:rsidRPr="005F5AB7">
        <w:rPr>
          <w:rFonts w:ascii="GHEA Grapalat" w:hAnsi="GHEA Grapalat"/>
        </w:rPr>
        <w:t xml:space="preserve"> </w:t>
      </w:r>
      <w:r w:rsidRPr="00944D7C">
        <w:rPr>
          <w:rFonts w:ascii="GHEA Grapalat" w:hAnsi="GHEA Grapalat"/>
          <w:i/>
          <w:sz w:val="24"/>
          <w:lang w:val="en-US"/>
        </w:rPr>
        <w:t>M</w:t>
      </w:r>
      <w:r w:rsidRPr="00944D7C">
        <w:rPr>
          <w:rFonts w:ascii="GHEA Grapalat" w:hAnsi="GHEA Grapalat"/>
          <w:i/>
          <w:sz w:val="28"/>
          <w:vertAlign w:val="subscript"/>
          <w:lang w:val="en-US"/>
        </w:rPr>
        <w:t>x</w:t>
      </w:r>
      <w:r w:rsidRPr="00A25D87">
        <w:rPr>
          <w:rFonts w:ascii="GHEA Grapalat" w:hAnsi="GHEA Grapalat"/>
          <w:vertAlign w:val="subscript"/>
        </w:rPr>
        <w:t> </w:t>
      </w:r>
      <w:r w:rsidRPr="005F5AB7">
        <w:rPr>
          <w:rFonts w:ascii="GHEA Grapalat" w:hAnsi="GHEA Grapalat"/>
        </w:rPr>
        <w:noBreakHyphen/>
        <w:t>ի</w:t>
      </w:r>
      <w:r w:rsidRPr="005F5AB7">
        <w:rPr>
          <w:rFonts w:ascii="GHEA Grapalat" w:hAnsi="GHEA Grapalat" w:cs="Times New Roman"/>
          <w:i/>
          <w:sz w:val="26"/>
          <w:szCs w:val="26"/>
        </w:rPr>
        <w:t xml:space="preserve"> </w:t>
      </w:r>
      <w:r w:rsidRPr="005F5AB7">
        <w:rPr>
          <w:rFonts w:ascii="GHEA Grapalat" w:hAnsi="GHEA Grapalat"/>
          <w:lang w:val="en-US"/>
        </w:rPr>
        <w:t>էպյուրը</w:t>
      </w:r>
      <w:r w:rsidRPr="005F5AB7">
        <w:rPr>
          <w:rFonts w:ascii="GHEA Grapalat" w:hAnsi="GHEA Grapalat" w:cs="Times New Roman"/>
          <w:i/>
          <w:sz w:val="26"/>
          <w:szCs w:val="26"/>
        </w:rPr>
        <w:t xml:space="preserve"> </w:t>
      </w:r>
      <w:r w:rsidRPr="005F5AB7">
        <w:rPr>
          <w:rFonts w:ascii="GHEA Grapalat" w:hAnsi="GHEA Grapalat"/>
          <w:lang w:val="en-US"/>
        </w:rPr>
        <w:t>կարող</w:t>
      </w:r>
      <w:r w:rsidRPr="005F5AB7">
        <w:rPr>
          <w:rFonts w:ascii="GHEA Grapalat" w:hAnsi="GHEA Grapalat"/>
        </w:rPr>
        <w:t xml:space="preserve"> </w:t>
      </w:r>
      <w:r w:rsidRPr="005F5AB7">
        <w:rPr>
          <w:rFonts w:ascii="GHEA Grapalat" w:hAnsi="GHEA Grapalat"/>
          <w:lang w:val="en-US"/>
        </w:rPr>
        <w:t>է</w:t>
      </w:r>
      <w:r w:rsidRPr="005F5AB7">
        <w:rPr>
          <w:rFonts w:ascii="GHEA Grapalat" w:hAnsi="GHEA Grapalat"/>
        </w:rPr>
        <w:t xml:space="preserve"> </w:t>
      </w:r>
      <w:r w:rsidRPr="005F5AB7">
        <w:rPr>
          <w:rFonts w:ascii="GHEA Grapalat" w:hAnsi="GHEA Grapalat"/>
          <w:lang w:val="en-US"/>
        </w:rPr>
        <w:t>ներգծվել</w:t>
      </w:r>
      <w:r w:rsidRPr="005F5AB7">
        <w:rPr>
          <w:rFonts w:ascii="GHEA Grapalat" w:hAnsi="GHEA Grapalat"/>
        </w:rPr>
        <w:t xml:space="preserve"> բա</w:t>
      </w:r>
      <w:r>
        <w:rPr>
          <w:rFonts w:ascii="GHEA Grapalat" w:hAnsi="GHEA Grapalat"/>
          <w:lang w:val="en-US"/>
        </w:rPr>
        <w:t>ն</w:t>
      </w:r>
      <w:r w:rsidRPr="005F5AB7">
        <w:rPr>
          <w:rFonts w:ascii="GHEA Grapalat" w:hAnsi="GHEA Grapalat"/>
        </w:rPr>
        <w:t>աձևեր</w:t>
      </w:r>
      <w:r w:rsidRPr="005F5AB7">
        <w:rPr>
          <w:rFonts w:ascii="GHEA Grapalat" w:hAnsi="GHEA Grapalat"/>
          <w:lang w:val="en-US"/>
        </w:rPr>
        <w:t>ի</w:t>
      </w:r>
      <w:r w:rsidRPr="005F5AB7">
        <w:rPr>
          <w:rFonts w:ascii="GHEA Grapalat" w:hAnsi="GHEA Grapalat"/>
        </w:rPr>
        <w:t xml:space="preserve"> </w:t>
      </w:r>
      <w:r w:rsidRPr="005F5AB7">
        <w:rPr>
          <w:rFonts w:ascii="GHEA Grapalat" w:hAnsi="GHEA Grapalat"/>
          <w:lang w:val="en-US"/>
        </w:rPr>
        <w:t>հաշվարկի</w:t>
      </w:r>
      <w:r w:rsidRPr="005F5AB7">
        <w:rPr>
          <w:rFonts w:ascii="GHEA Grapalat" w:hAnsi="GHEA Grapalat"/>
        </w:rPr>
        <w:t xml:space="preserve"> </w:t>
      </w:r>
      <w:r w:rsidRPr="005F5AB7">
        <w:rPr>
          <w:rFonts w:ascii="GHEA Grapalat" w:hAnsi="GHEA Grapalat"/>
          <w:lang w:val="en-US"/>
        </w:rPr>
        <w:t>համար</w:t>
      </w:r>
      <w:r w:rsidRPr="005F5AB7">
        <w:rPr>
          <w:rFonts w:ascii="GHEA Grapalat" w:hAnsi="GHEA Grapalat"/>
        </w:rPr>
        <w:t xml:space="preserve"> </w:t>
      </w:r>
      <w:r w:rsidRPr="005F5AB7">
        <w:rPr>
          <w:rFonts w:ascii="GHEA Grapalat" w:hAnsi="GHEA Grapalat"/>
          <w:lang w:val="en-US"/>
        </w:rPr>
        <w:t>ընդունա</w:t>
      </w:r>
      <w:r>
        <w:rPr>
          <w:rFonts w:ascii="GHEA Grapalat" w:hAnsi="GHEA Grapalat"/>
          <w:lang w:val="en-US"/>
        </w:rPr>
        <w:t>ծ</w:t>
      </w:r>
      <w:r w:rsidRPr="005F5AB7">
        <w:rPr>
          <w:rFonts w:ascii="GHEA Grapalat" w:hAnsi="GHEA Grapalat"/>
        </w:rPr>
        <w:t xml:space="preserve"> </w:t>
      </w:r>
      <w:r w:rsidRPr="005F5AB7">
        <w:rPr>
          <w:rFonts w:ascii="GHEA Grapalat" w:hAnsi="GHEA Grapalat"/>
          <w:lang w:val="en-US"/>
        </w:rPr>
        <w:t>էպյուրի</w:t>
      </w:r>
      <w:r w:rsidRPr="005F5AB7">
        <w:rPr>
          <w:rFonts w:ascii="GHEA Grapalat" w:hAnsi="GHEA Grapalat"/>
        </w:rPr>
        <w:t xml:space="preserve"> </w:t>
      </w:r>
      <w:r w:rsidRPr="005F5AB7">
        <w:rPr>
          <w:rFonts w:ascii="GHEA Grapalat" w:hAnsi="GHEA Grapalat"/>
          <w:lang w:val="en-US"/>
        </w:rPr>
        <w:t>մեջ</w:t>
      </w:r>
      <w:r w:rsidRPr="005F5AB7">
        <w:rPr>
          <w:rFonts w:ascii="GHEA Grapalat" w:hAnsi="GHEA Grapalat"/>
        </w:rPr>
        <w:t>:</w:t>
      </w:r>
    </w:p>
    <w:p w14:paraId="07472D16" w14:textId="77777777" w:rsidR="002F6B2E" w:rsidRPr="00060893" w:rsidRDefault="002F6B2E" w:rsidP="002F6B2E">
      <w:pPr>
        <w:shd w:val="clear" w:color="auto" w:fill="FFFFFF"/>
        <w:tabs>
          <w:tab w:val="left" w:pos="2835"/>
          <w:tab w:val="left" w:pos="8647"/>
        </w:tabs>
        <w:spacing w:after="0" w:line="262" w:lineRule="auto"/>
        <w:ind w:firstLine="567"/>
        <w:jc w:val="both"/>
        <w:rPr>
          <w:rFonts w:ascii="GHEA Grapalat" w:hAnsi="GHEA Grapalat"/>
        </w:rPr>
      </w:pPr>
      <w:r w:rsidRPr="00060893">
        <w:rPr>
          <w:rFonts w:ascii="GHEA Grapalat" w:hAnsi="GHEA Grapalat"/>
          <w:lang w:val="en-US"/>
        </w:rPr>
        <w:t>Այն</w:t>
      </w:r>
      <w:r w:rsidRPr="00060893">
        <w:rPr>
          <w:rFonts w:ascii="GHEA Grapalat" w:hAnsi="GHEA Grapalat"/>
        </w:rPr>
        <w:t xml:space="preserve"> </w:t>
      </w:r>
      <w:r w:rsidRPr="00060893">
        <w:rPr>
          <w:rFonts w:ascii="GHEA Grapalat" w:hAnsi="GHEA Grapalat"/>
          <w:lang w:val="en-US"/>
        </w:rPr>
        <w:t>դեպքերում</w:t>
      </w:r>
      <w:r w:rsidRPr="00D03E68">
        <w:rPr>
          <w:rFonts w:ascii="GHEA Grapalat" w:hAnsi="GHEA Grapalat"/>
        </w:rPr>
        <w:t>,</w:t>
      </w:r>
      <w:r w:rsidRPr="00060893">
        <w:rPr>
          <w:rFonts w:ascii="GHEA Grapalat" w:hAnsi="GHEA Grapalat"/>
        </w:rPr>
        <w:t xml:space="preserve"> </w:t>
      </w:r>
      <w:r w:rsidRPr="00060893">
        <w:rPr>
          <w:rFonts w:ascii="GHEA Grapalat" w:hAnsi="GHEA Grapalat"/>
          <w:lang w:val="en-US"/>
        </w:rPr>
        <w:t>երբ</w:t>
      </w:r>
      <w:r w:rsidRPr="00060893">
        <w:rPr>
          <w:rFonts w:ascii="GHEA Grapalat" w:hAnsi="GHEA Grapalat"/>
        </w:rPr>
        <w:t xml:space="preserve"> </w:t>
      </w:r>
      <w:r w:rsidRPr="00060893">
        <w:rPr>
          <w:rFonts w:ascii="GHEA Grapalat" w:hAnsi="GHEA Grapalat"/>
          <w:lang w:val="en-US"/>
        </w:rPr>
        <w:t>հեծանի</w:t>
      </w:r>
      <w:r w:rsidRPr="00060893">
        <w:rPr>
          <w:rFonts w:ascii="GHEA Grapalat" w:hAnsi="GHEA Grapalat"/>
        </w:rPr>
        <w:t xml:space="preserve"> </w:t>
      </w:r>
      <w:r w:rsidRPr="00060893">
        <w:rPr>
          <w:rFonts w:ascii="GHEA Grapalat" w:hAnsi="GHEA Grapalat"/>
          <w:lang w:val="en-US"/>
        </w:rPr>
        <w:t>բարձակի</w:t>
      </w:r>
      <w:r w:rsidRPr="00060893">
        <w:rPr>
          <w:rFonts w:ascii="GHEA Grapalat" w:hAnsi="GHEA Grapalat"/>
        </w:rPr>
        <w:t xml:space="preserve"> </w:t>
      </w:r>
      <w:r w:rsidRPr="00060893">
        <w:rPr>
          <w:rFonts w:ascii="GHEA Grapalat" w:hAnsi="GHEA Grapalat"/>
          <w:lang w:val="en-US"/>
        </w:rPr>
        <w:t>սեղմված</w:t>
      </w:r>
      <w:r w:rsidRPr="00060893">
        <w:rPr>
          <w:rFonts w:ascii="GHEA Grapalat" w:hAnsi="GHEA Grapalat"/>
        </w:rPr>
        <w:t xml:space="preserve"> </w:t>
      </w:r>
      <w:r w:rsidRPr="00060893">
        <w:rPr>
          <w:rFonts w:ascii="GHEA Grapalat" w:hAnsi="GHEA Grapalat"/>
          <w:lang w:val="en-US"/>
        </w:rPr>
        <w:t>գոտին</w:t>
      </w:r>
      <w:r w:rsidRPr="00060893">
        <w:rPr>
          <w:rFonts w:ascii="GHEA Grapalat" w:hAnsi="GHEA Grapalat"/>
        </w:rPr>
        <w:t xml:space="preserve"> </w:t>
      </w:r>
      <w:r w:rsidRPr="00060893">
        <w:rPr>
          <w:rFonts w:ascii="GHEA Grapalat" w:hAnsi="GHEA Grapalat"/>
          <w:lang w:val="en-US"/>
        </w:rPr>
        <w:t>եզրում</w:t>
      </w:r>
      <w:r w:rsidRPr="00060893">
        <w:rPr>
          <w:rFonts w:ascii="GHEA Grapalat" w:hAnsi="GHEA Grapalat"/>
        </w:rPr>
        <w:t xml:space="preserve"> </w:t>
      </w:r>
      <w:r w:rsidRPr="00060893">
        <w:rPr>
          <w:rFonts w:ascii="GHEA Grapalat" w:hAnsi="GHEA Grapalat"/>
          <w:lang w:val="en-US"/>
        </w:rPr>
        <w:t>կամ</w:t>
      </w:r>
      <w:r w:rsidRPr="00060893">
        <w:rPr>
          <w:rFonts w:ascii="GHEA Grapalat" w:hAnsi="GHEA Grapalat"/>
        </w:rPr>
        <w:t xml:space="preserve"> </w:t>
      </w:r>
      <w:r w:rsidRPr="00060893">
        <w:rPr>
          <w:rFonts w:ascii="GHEA Grapalat" w:hAnsi="GHEA Grapalat"/>
          <w:lang w:val="en-US"/>
        </w:rPr>
        <w:t>իր</w:t>
      </w:r>
      <w:r w:rsidRPr="00060893">
        <w:rPr>
          <w:rFonts w:ascii="GHEA Grapalat" w:hAnsi="GHEA Grapalat"/>
        </w:rPr>
        <w:t xml:space="preserve"> </w:t>
      </w:r>
      <w:r w:rsidRPr="00060893">
        <w:rPr>
          <w:rFonts w:ascii="GHEA Grapalat" w:hAnsi="GHEA Grapalat"/>
          <w:lang w:val="en-US"/>
        </w:rPr>
        <w:t>երկարությամբ</w:t>
      </w:r>
      <w:r w:rsidRPr="00060893">
        <w:rPr>
          <w:rFonts w:ascii="GHEA Grapalat" w:hAnsi="GHEA Grapalat"/>
        </w:rPr>
        <w:t xml:space="preserve"> </w:t>
      </w:r>
      <w:r w:rsidRPr="00060893">
        <w:rPr>
          <w:rFonts w:ascii="GHEA Grapalat" w:hAnsi="GHEA Grapalat"/>
          <w:lang w:val="en-US"/>
        </w:rPr>
        <w:t>ամրակցված</w:t>
      </w:r>
      <w:r w:rsidRPr="00060893">
        <w:rPr>
          <w:rFonts w:ascii="GHEA Grapalat" w:hAnsi="GHEA Grapalat"/>
        </w:rPr>
        <w:t xml:space="preserve"> </w:t>
      </w:r>
      <w:r w:rsidRPr="00060893">
        <w:rPr>
          <w:rFonts w:ascii="GHEA Grapalat" w:hAnsi="GHEA Grapalat"/>
          <w:lang w:val="en-US"/>
        </w:rPr>
        <w:t>է</w:t>
      </w:r>
      <w:r w:rsidRPr="00060893">
        <w:rPr>
          <w:rFonts w:ascii="GHEA Grapalat" w:hAnsi="GHEA Grapalat"/>
        </w:rPr>
        <w:t xml:space="preserve"> կողմնային տեղաշարժից, </w:t>
      </w:r>
      <w:r w:rsidRPr="00060893">
        <w:rPr>
          <w:rFonts w:ascii="GHEA Grapalat" w:hAnsi="GHEA Grapalat"/>
          <w:lang w:val="en-US"/>
        </w:rPr>
        <w:t>ապա</w:t>
      </w:r>
      <w:r w:rsidRPr="00060893">
        <w:rPr>
          <w:rFonts w:ascii="GHEA Grapalat" w:hAnsi="GHEA Grapalat"/>
        </w:rPr>
        <w:t xml:space="preserve"> </w:t>
      </w:r>
      <w:r w:rsidRPr="004C19B7">
        <w:rPr>
          <w:rFonts w:ascii="Times New Roman" w:hAnsi="Times New Roman" w:cs="Times New Roman"/>
          <w:bCs/>
          <w:i/>
          <w:sz w:val="26"/>
          <w:szCs w:val="26"/>
        </w:rPr>
        <w:t>ψ</w:t>
      </w:r>
      <w:r w:rsidRPr="004C19B7">
        <w:rPr>
          <w:rFonts w:ascii="GHEA Grapalat" w:hAnsi="GHEA Grapalat"/>
        </w:rPr>
        <w:t xml:space="preserve"> </w:t>
      </w:r>
      <w:r w:rsidRPr="00060893">
        <w:rPr>
          <w:rFonts w:ascii="GHEA Grapalat" w:hAnsi="GHEA Grapalat"/>
          <w:lang w:val="en-US"/>
        </w:rPr>
        <w:t>գործակից</w:t>
      </w:r>
      <w:r>
        <w:rPr>
          <w:rFonts w:ascii="GHEA Grapalat" w:hAnsi="GHEA Grapalat"/>
          <w:lang w:val="en-US"/>
        </w:rPr>
        <w:t>ն</w:t>
      </w:r>
      <w:r w:rsidRPr="00060893">
        <w:rPr>
          <w:rFonts w:ascii="GHEA Grapalat" w:hAnsi="GHEA Grapalat"/>
        </w:rPr>
        <w:t xml:space="preserve"> </w:t>
      </w:r>
      <w:r w:rsidRPr="00060893">
        <w:rPr>
          <w:rFonts w:ascii="GHEA Grapalat" w:hAnsi="GHEA Grapalat"/>
          <w:lang w:val="en-US"/>
        </w:rPr>
        <w:t>ընդունվում</w:t>
      </w:r>
      <w:r w:rsidRPr="00060893">
        <w:rPr>
          <w:rFonts w:ascii="GHEA Grapalat" w:hAnsi="GHEA Grapalat"/>
        </w:rPr>
        <w:t xml:space="preserve"> </w:t>
      </w:r>
      <w:r w:rsidRPr="00060893">
        <w:rPr>
          <w:rFonts w:ascii="GHEA Grapalat" w:hAnsi="GHEA Grapalat"/>
          <w:lang w:val="en-US"/>
        </w:rPr>
        <w:t>է</w:t>
      </w:r>
      <w:r w:rsidRPr="00060893">
        <w:rPr>
          <w:rFonts w:ascii="GHEA Grapalat" w:hAnsi="GHEA Grapalat"/>
        </w:rPr>
        <w:t xml:space="preserve"> </w:t>
      </w:r>
      <w:r w:rsidRPr="00060893">
        <w:rPr>
          <w:rFonts w:ascii="GHEA Grapalat" w:hAnsi="GHEA Grapalat"/>
          <w:lang w:val="en-US"/>
        </w:rPr>
        <w:t>հավասար</w:t>
      </w:r>
      <w:r w:rsidRPr="00060893">
        <w:rPr>
          <w:rFonts w:ascii="GHEA Grapalat" w:hAnsi="GHEA Grapalat"/>
        </w:rPr>
        <w:t>.</w:t>
      </w:r>
    </w:p>
    <w:p w14:paraId="50995937" w14:textId="77777777" w:rsidR="002F6B2E" w:rsidRPr="007A71BC" w:rsidRDefault="002F6B2E" w:rsidP="00BD1782">
      <w:pPr>
        <w:pStyle w:val="ListParagraph"/>
        <w:numPr>
          <w:ilvl w:val="0"/>
          <w:numId w:val="53"/>
        </w:numPr>
        <w:shd w:val="clear" w:color="auto" w:fill="FFFFFF"/>
        <w:tabs>
          <w:tab w:val="left" w:pos="851"/>
          <w:tab w:val="left" w:pos="2835"/>
          <w:tab w:val="left" w:pos="8647"/>
        </w:tabs>
        <w:spacing w:after="0" w:line="262" w:lineRule="auto"/>
        <w:ind w:left="0" w:firstLine="567"/>
        <w:jc w:val="both"/>
        <w:rPr>
          <w:rFonts w:ascii="Sylfaen" w:hAnsi="Sylfaen"/>
          <w:color w:val="00B0F0"/>
        </w:rPr>
      </w:pPr>
      <w:r w:rsidRPr="00887918">
        <w:rPr>
          <w:rFonts w:ascii="GHEA Grapalat" w:hAnsi="GHEA Grapalat" w:cs="Sylfaen"/>
          <w:bCs/>
          <w:lang w:val="en-US"/>
        </w:rPr>
        <w:t>բարձակի</w:t>
      </w:r>
      <w:r w:rsidRPr="007A71BC">
        <w:rPr>
          <w:rFonts w:ascii="GHEA Grapalat" w:hAnsi="GHEA Grapalat"/>
          <w:bCs/>
        </w:rPr>
        <w:t xml:space="preserve"> </w:t>
      </w:r>
      <w:r w:rsidRPr="00887918">
        <w:rPr>
          <w:rFonts w:ascii="GHEA Grapalat" w:hAnsi="GHEA Grapalat"/>
          <w:bCs/>
          <w:lang w:val="en-US"/>
        </w:rPr>
        <w:t>վերջում</w:t>
      </w:r>
      <w:r w:rsidRPr="007A71BC">
        <w:rPr>
          <w:rFonts w:ascii="GHEA Grapalat" w:hAnsi="GHEA Grapalat"/>
          <w:bCs/>
        </w:rPr>
        <w:t xml:space="preserve"> </w:t>
      </w:r>
      <w:r w:rsidRPr="00887918">
        <w:rPr>
          <w:rFonts w:ascii="GHEA Grapalat" w:hAnsi="GHEA Grapalat"/>
          <w:bCs/>
          <w:lang w:val="en-US"/>
        </w:rPr>
        <w:t>ձգված</w:t>
      </w:r>
      <w:r w:rsidRPr="007A71BC">
        <w:rPr>
          <w:rFonts w:ascii="GHEA Grapalat" w:hAnsi="GHEA Grapalat"/>
          <w:bCs/>
        </w:rPr>
        <w:t xml:space="preserve"> </w:t>
      </w:r>
      <w:r w:rsidRPr="00887918">
        <w:rPr>
          <w:rFonts w:ascii="GHEA Grapalat" w:hAnsi="GHEA Grapalat"/>
          <w:bCs/>
          <w:lang w:val="en-US"/>
        </w:rPr>
        <w:t>գոտուն</w:t>
      </w:r>
      <w:r w:rsidRPr="007A71BC">
        <w:rPr>
          <w:rFonts w:ascii="GHEA Grapalat" w:hAnsi="GHEA Grapalat"/>
          <w:bCs/>
        </w:rPr>
        <w:t xml:space="preserve"> </w:t>
      </w:r>
      <w:r w:rsidRPr="00887918">
        <w:rPr>
          <w:rFonts w:ascii="GHEA Grapalat" w:hAnsi="GHEA Grapalat"/>
          <w:bCs/>
          <w:lang w:val="en-US"/>
        </w:rPr>
        <w:t>կիրառված</w:t>
      </w:r>
      <w:r w:rsidRPr="007A71BC">
        <w:rPr>
          <w:rFonts w:ascii="GHEA Grapalat" w:hAnsi="GHEA Grapalat"/>
          <w:bCs/>
        </w:rPr>
        <w:t xml:space="preserve"> </w:t>
      </w:r>
      <w:r w:rsidRPr="00887918">
        <w:rPr>
          <w:rFonts w:ascii="GHEA Grapalat" w:hAnsi="GHEA Grapalat"/>
          <w:bCs/>
          <w:lang w:val="en-US"/>
        </w:rPr>
        <w:t>կենտրոնացված</w:t>
      </w:r>
      <w:r w:rsidRPr="007A71BC">
        <w:rPr>
          <w:rFonts w:ascii="GHEA Grapalat" w:hAnsi="GHEA Grapalat"/>
          <w:bCs/>
        </w:rPr>
        <w:t xml:space="preserve"> </w:t>
      </w:r>
      <w:r w:rsidRPr="00887918">
        <w:rPr>
          <w:rFonts w:ascii="GHEA Grapalat" w:hAnsi="GHEA Grapalat"/>
          <w:bCs/>
          <w:lang w:val="en-US"/>
        </w:rPr>
        <w:t>բեռնվածքի</w:t>
      </w:r>
      <w:r w:rsidRPr="007A71BC">
        <w:rPr>
          <w:rFonts w:ascii="GHEA Grapalat" w:hAnsi="GHEA Grapalat"/>
          <w:bCs/>
        </w:rPr>
        <w:t xml:space="preserve"> </w:t>
      </w:r>
      <w:r w:rsidRPr="00887918">
        <w:rPr>
          <w:rFonts w:ascii="GHEA Grapalat" w:hAnsi="GHEA Grapalat"/>
          <w:bCs/>
          <w:lang w:val="en-US"/>
        </w:rPr>
        <w:t>դեպքում</w:t>
      </w:r>
      <w:r w:rsidRPr="00887918">
        <w:rPr>
          <w:rFonts w:ascii="GHEA Grapalat" w:hAnsi="GHEA Grapalat"/>
          <w:bCs/>
        </w:rPr>
        <w:t>՝</w:t>
      </w:r>
      <w:r w:rsidRPr="007A71BC">
        <w:rPr>
          <w:rFonts w:ascii="Sylfaen" w:hAnsi="Sylfaen"/>
          <w:bCs/>
        </w:rPr>
        <w:t xml:space="preserve"> </w:t>
      </w:r>
      <w:r w:rsidRPr="00266BC1">
        <w:rPr>
          <w:rFonts w:ascii="Times New Roman" w:hAnsi="Times New Roman" w:cs="Times New Roman"/>
          <w:bCs/>
          <w:i/>
          <w:sz w:val="28"/>
          <w:szCs w:val="26"/>
        </w:rPr>
        <w:t>ψ</w:t>
      </w:r>
      <w:r>
        <w:rPr>
          <w:rFonts w:ascii="Calibri" w:hAnsi="Calibri"/>
          <w:bCs/>
          <w:lang w:val="en-US"/>
        </w:rPr>
        <w:t> </w:t>
      </w:r>
      <w:r w:rsidRPr="004C19B7">
        <w:rPr>
          <w:rFonts w:ascii="GHEA Grapalat" w:hAnsi="GHEA Grapalat"/>
          <w:bCs/>
        </w:rPr>
        <w:t>=1,75</w:t>
      </w:r>
      <w:r w:rsidRPr="004C19B7">
        <w:rPr>
          <w:rFonts w:ascii="Courier New" w:hAnsi="Courier New" w:cs="Courier New"/>
          <w:bCs/>
        </w:rPr>
        <w:t>∙</w:t>
      </w:r>
      <w:r w:rsidRPr="00266BC1">
        <w:rPr>
          <w:rFonts w:ascii="Times New Roman" w:hAnsi="Times New Roman" w:cs="Times New Roman"/>
          <w:bCs/>
          <w:i/>
          <w:sz w:val="28"/>
          <w:szCs w:val="26"/>
        </w:rPr>
        <w:t>ψ</w:t>
      </w:r>
      <w:r w:rsidRPr="004C19B7">
        <w:rPr>
          <w:rFonts w:ascii="GHEA Grapalat" w:hAnsi="GHEA Grapalat" w:cs="Courier New"/>
          <w:bCs/>
          <w:sz w:val="28"/>
          <w:vertAlign w:val="subscript"/>
        </w:rPr>
        <w:t>1</w:t>
      </w:r>
      <w:r w:rsidRPr="007A71BC">
        <w:rPr>
          <w:rFonts w:ascii="GHEA Grapalat" w:hAnsi="GHEA Grapalat"/>
        </w:rPr>
        <w:t xml:space="preserve">, </w:t>
      </w:r>
      <w:r w:rsidRPr="00887918">
        <w:rPr>
          <w:rFonts w:ascii="GHEA Grapalat" w:hAnsi="GHEA Grapalat"/>
          <w:lang w:val="en-US"/>
        </w:rPr>
        <w:t>որտեղ</w:t>
      </w:r>
      <w:r w:rsidRPr="007A71BC">
        <w:rPr>
          <w:rFonts w:ascii="GHEA Grapalat" w:hAnsi="GHEA Grapalat"/>
        </w:rPr>
        <w:t xml:space="preserve"> </w:t>
      </w:r>
      <w:r w:rsidRPr="00887918">
        <w:rPr>
          <w:rFonts w:ascii="GHEA Grapalat" w:hAnsi="GHEA Grapalat" w:cs="Sylfaen"/>
          <w:lang w:val="en-US"/>
        </w:rPr>
        <w:t>ս</w:t>
      </w:r>
      <w:r w:rsidRPr="00887918">
        <w:rPr>
          <w:rFonts w:ascii="GHEA Grapalat" w:hAnsi="GHEA Grapalat"/>
          <w:lang w:val="en-US"/>
        </w:rPr>
        <w:t>եղմված</w:t>
      </w:r>
      <w:r w:rsidRPr="007A71BC">
        <w:rPr>
          <w:rFonts w:ascii="GHEA Grapalat" w:hAnsi="GHEA Grapalat"/>
        </w:rPr>
        <w:t xml:space="preserve"> </w:t>
      </w:r>
      <w:r w:rsidRPr="00887918">
        <w:rPr>
          <w:rFonts w:ascii="GHEA Grapalat" w:hAnsi="GHEA Grapalat"/>
          <w:lang w:val="en-US"/>
        </w:rPr>
        <w:t>գոտու</w:t>
      </w:r>
      <w:r w:rsidRPr="007A71BC">
        <w:rPr>
          <w:rFonts w:ascii="GHEA Grapalat" w:hAnsi="GHEA Grapalat"/>
        </w:rPr>
        <w:t xml:space="preserve"> </w:t>
      </w:r>
      <w:r w:rsidRPr="00887918">
        <w:rPr>
          <w:rFonts w:ascii="GHEA Grapalat" w:hAnsi="GHEA Grapalat"/>
          <w:lang w:val="en-US"/>
        </w:rPr>
        <w:t>թռիչքում</w:t>
      </w:r>
      <w:r w:rsidRPr="007A71BC">
        <w:rPr>
          <w:rFonts w:ascii="GHEA Grapalat" w:hAnsi="GHEA Grapalat"/>
        </w:rPr>
        <w:t xml:space="preserve"> </w:t>
      </w:r>
      <w:r w:rsidRPr="00887918">
        <w:rPr>
          <w:rFonts w:ascii="GHEA Grapalat" w:hAnsi="GHEA Grapalat"/>
          <w:lang w:val="en-US"/>
        </w:rPr>
        <w:t>ե</w:t>
      </w:r>
      <w:r w:rsidRPr="00887918">
        <w:rPr>
          <w:rFonts w:ascii="GHEA Grapalat" w:hAnsi="GHEA Grapalat"/>
        </w:rPr>
        <w:t>րկու</w:t>
      </w:r>
      <w:r w:rsidRPr="007A71BC">
        <w:rPr>
          <w:rFonts w:ascii="GHEA Grapalat" w:hAnsi="GHEA Grapalat"/>
        </w:rPr>
        <w:t xml:space="preserve"> </w:t>
      </w:r>
      <w:r w:rsidRPr="00887918">
        <w:rPr>
          <w:rFonts w:ascii="GHEA Grapalat" w:hAnsi="GHEA Grapalat"/>
        </w:rPr>
        <w:t>և</w:t>
      </w:r>
      <w:r w:rsidRPr="007A71BC">
        <w:rPr>
          <w:rFonts w:ascii="GHEA Grapalat" w:hAnsi="GHEA Grapalat"/>
        </w:rPr>
        <w:t xml:space="preserve"> </w:t>
      </w:r>
      <w:r w:rsidRPr="00887918">
        <w:rPr>
          <w:rFonts w:ascii="GHEA Grapalat" w:hAnsi="GHEA Grapalat"/>
        </w:rPr>
        <w:t>ավել</w:t>
      </w:r>
      <w:r w:rsidRPr="007A71BC">
        <w:rPr>
          <w:rFonts w:ascii="GHEA Grapalat" w:hAnsi="GHEA Grapalat"/>
        </w:rPr>
        <w:t xml:space="preserve"> </w:t>
      </w:r>
      <w:r w:rsidRPr="00887918">
        <w:rPr>
          <w:rFonts w:ascii="GHEA Grapalat" w:hAnsi="GHEA Grapalat"/>
        </w:rPr>
        <w:t>ամրակցումների</w:t>
      </w:r>
      <w:r w:rsidRPr="007A71BC">
        <w:rPr>
          <w:rFonts w:ascii="GHEA Grapalat" w:hAnsi="GHEA Grapalat"/>
        </w:rPr>
        <w:t xml:space="preserve"> </w:t>
      </w:r>
      <w:r w:rsidRPr="00887918">
        <w:rPr>
          <w:rFonts w:ascii="GHEA Grapalat" w:hAnsi="GHEA Grapalat"/>
          <w:lang w:val="en-US"/>
        </w:rPr>
        <w:t>դեպքում</w:t>
      </w:r>
      <w:r w:rsidRPr="007A71BC">
        <w:rPr>
          <w:rFonts w:ascii="GHEA Grapalat" w:hAnsi="GHEA Grapalat"/>
        </w:rPr>
        <w:t xml:space="preserve"> </w:t>
      </w:r>
      <w:r w:rsidRPr="00266BC1">
        <w:rPr>
          <w:rFonts w:ascii="Times New Roman" w:hAnsi="Times New Roman" w:cs="Times New Roman"/>
          <w:bCs/>
          <w:i/>
          <w:sz w:val="28"/>
          <w:szCs w:val="26"/>
        </w:rPr>
        <w:t>ψ</w:t>
      </w:r>
      <w:r w:rsidRPr="004C19B7">
        <w:rPr>
          <w:rFonts w:ascii="GHEA Grapalat" w:hAnsi="GHEA Grapalat" w:cs="Courier New"/>
          <w:bCs/>
          <w:sz w:val="28"/>
          <w:vertAlign w:val="subscript"/>
        </w:rPr>
        <w:t>1</w:t>
      </w:r>
      <w:r w:rsidRPr="007A71BC">
        <w:rPr>
          <w:rFonts w:ascii="GHEA Grapalat" w:hAnsi="GHEA Grapalat"/>
        </w:rPr>
        <w:t>-</w:t>
      </w:r>
      <w:r w:rsidRPr="00887918">
        <w:rPr>
          <w:rFonts w:ascii="GHEA Grapalat" w:hAnsi="GHEA Grapalat"/>
        </w:rPr>
        <w:t>ի</w:t>
      </w:r>
      <w:r w:rsidRPr="007A71BC">
        <w:rPr>
          <w:rFonts w:ascii="GHEA Grapalat" w:hAnsi="GHEA Grapalat"/>
        </w:rPr>
        <w:t xml:space="preserve"> </w:t>
      </w:r>
      <w:r w:rsidRPr="00887918">
        <w:rPr>
          <w:rFonts w:ascii="GHEA Grapalat" w:hAnsi="GHEA Grapalat"/>
          <w:lang w:val="en-US"/>
        </w:rPr>
        <w:t>արժեք</w:t>
      </w:r>
      <w:r>
        <w:rPr>
          <w:rFonts w:ascii="GHEA Grapalat" w:hAnsi="GHEA Grapalat"/>
          <w:lang w:val="en-US"/>
        </w:rPr>
        <w:t>ն</w:t>
      </w:r>
      <w:r w:rsidRPr="007A71BC">
        <w:rPr>
          <w:rFonts w:ascii="GHEA Grapalat" w:hAnsi="GHEA Grapalat"/>
        </w:rPr>
        <w:t xml:space="preserve"> </w:t>
      </w:r>
      <w:r w:rsidRPr="00887918">
        <w:rPr>
          <w:rFonts w:ascii="GHEA Grapalat" w:hAnsi="GHEA Grapalat"/>
          <w:lang w:val="en-US"/>
        </w:rPr>
        <w:t>անհրաժեշտ</w:t>
      </w:r>
      <w:r w:rsidRPr="007A71BC">
        <w:rPr>
          <w:rFonts w:ascii="GHEA Grapalat" w:hAnsi="GHEA Grapalat"/>
        </w:rPr>
        <w:t xml:space="preserve"> </w:t>
      </w:r>
      <w:r w:rsidRPr="00887918">
        <w:rPr>
          <w:rFonts w:ascii="GHEA Grapalat" w:hAnsi="GHEA Grapalat"/>
          <w:lang w:val="en-US"/>
        </w:rPr>
        <w:t>է</w:t>
      </w:r>
      <w:r w:rsidRPr="007A71BC">
        <w:rPr>
          <w:rFonts w:ascii="GHEA Grapalat" w:hAnsi="GHEA Grapalat"/>
        </w:rPr>
        <w:t xml:space="preserve"> </w:t>
      </w:r>
      <w:r w:rsidRPr="00887918">
        <w:rPr>
          <w:rFonts w:ascii="GHEA Grapalat" w:hAnsi="GHEA Grapalat"/>
          <w:lang w:val="en-US"/>
        </w:rPr>
        <w:t>ընդունել</w:t>
      </w:r>
      <w:r w:rsidRPr="007A71BC">
        <w:rPr>
          <w:rFonts w:ascii="GHEA Grapalat" w:hAnsi="GHEA Grapalat"/>
        </w:rPr>
        <w:t xml:space="preserve"> </w:t>
      </w:r>
      <w:r w:rsidRPr="00266BC1">
        <w:rPr>
          <w:rFonts w:ascii="Times New Roman" w:hAnsi="Times New Roman" w:cs="Times New Roman"/>
          <w:bCs/>
          <w:i/>
          <w:sz w:val="28"/>
          <w:szCs w:val="26"/>
        </w:rPr>
        <w:t>ψ</w:t>
      </w:r>
      <w:r w:rsidRPr="007A71BC">
        <w:rPr>
          <w:rFonts w:ascii="GHEA Grapalat" w:hAnsi="GHEA Grapalat"/>
        </w:rPr>
        <w:t>-</w:t>
      </w:r>
      <w:r w:rsidRPr="00887918">
        <w:rPr>
          <w:rFonts w:ascii="GHEA Grapalat" w:hAnsi="GHEA Grapalat"/>
          <w:lang w:val="en-US"/>
        </w:rPr>
        <w:t>ի</w:t>
      </w:r>
      <w:r w:rsidRPr="007A71BC">
        <w:rPr>
          <w:rFonts w:ascii="GHEA Grapalat" w:hAnsi="GHEA Grapalat"/>
        </w:rPr>
        <w:t xml:space="preserve"> </w:t>
      </w:r>
      <w:r w:rsidRPr="00887918">
        <w:rPr>
          <w:rFonts w:ascii="GHEA Grapalat" w:hAnsi="GHEA Grapalat"/>
        </w:rPr>
        <w:t>արժեք</w:t>
      </w:r>
      <w:r w:rsidRPr="00887918">
        <w:rPr>
          <w:rFonts w:ascii="GHEA Grapalat" w:hAnsi="GHEA Grapalat"/>
          <w:lang w:val="en-US"/>
        </w:rPr>
        <w:t>ին</w:t>
      </w:r>
      <w:r w:rsidRPr="007A71BC">
        <w:rPr>
          <w:rFonts w:ascii="GHEA Grapalat" w:hAnsi="GHEA Grapalat"/>
        </w:rPr>
        <w:t xml:space="preserve"> </w:t>
      </w:r>
      <w:r w:rsidRPr="00887918">
        <w:rPr>
          <w:rFonts w:ascii="GHEA Grapalat" w:hAnsi="GHEA Grapalat"/>
          <w:lang w:val="en-US"/>
        </w:rPr>
        <w:t>հավասար</w:t>
      </w:r>
      <w:r w:rsidRPr="007A71BC">
        <w:rPr>
          <w:rFonts w:ascii="GHEA Grapalat" w:hAnsi="GHEA Grapalat"/>
        </w:rPr>
        <w:t>:</w:t>
      </w:r>
    </w:p>
    <w:p w14:paraId="260083F9" w14:textId="77777777" w:rsidR="002F6B2E" w:rsidRPr="007A71BC" w:rsidRDefault="002F6B2E" w:rsidP="00BD1782">
      <w:pPr>
        <w:shd w:val="clear" w:color="auto" w:fill="FFFFFF"/>
        <w:tabs>
          <w:tab w:val="left" w:pos="851"/>
          <w:tab w:val="left" w:pos="2835"/>
          <w:tab w:val="left" w:pos="8647"/>
        </w:tabs>
        <w:spacing w:after="120" w:line="262" w:lineRule="auto"/>
        <w:ind w:firstLine="567"/>
        <w:jc w:val="both"/>
        <w:rPr>
          <w:rFonts w:ascii="GHEA Grapalat" w:hAnsi="GHEA Grapalat"/>
          <w:bCs/>
        </w:rPr>
      </w:pPr>
      <w:r w:rsidRPr="007A71BC">
        <w:rPr>
          <w:rFonts w:ascii="GHEA Grapalat" w:hAnsi="GHEA Grapalat"/>
        </w:rPr>
        <w:t xml:space="preserve">2)   </w:t>
      </w:r>
      <w:r w:rsidRPr="00060893">
        <w:rPr>
          <w:rFonts w:ascii="GHEA Grapalat" w:hAnsi="GHEA Grapalat"/>
          <w:lang w:val="en-US"/>
        </w:rPr>
        <w:t>մնացած</w:t>
      </w:r>
      <w:r w:rsidRPr="007A71BC">
        <w:rPr>
          <w:rFonts w:ascii="GHEA Grapalat" w:hAnsi="GHEA Grapalat"/>
        </w:rPr>
        <w:t xml:space="preserve"> </w:t>
      </w:r>
      <w:r w:rsidRPr="00060893">
        <w:rPr>
          <w:rFonts w:ascii="GHEA Grapalat" w:hAnsi="GHEA Grapalat"/>
          <w:lang w:val="en-US"/>
        </w:rPr>
        <w:t>դեպքերում՝</w:t>
      </w:r>
      <w:r w:rsidRPr="007A71BC">
        <w:rPr>
          <w:rFonts w:ascii="GHEA Grapalat" w:hAnsi="GHEA Grapalat"/>
        </w:rPr>
        <w:t xml:space="preserve"> </w:t>
      </w:r>
      <w:r>
        <w:rPr>
          <w:rFonts w:ascii="GHEA Grapalat" w:hAnsi="GHEA Grapalat"/>
          <w:lang w:val="en-US"/>
        </w:rPr>
        <w:t>ինչպես</w:t>
      </w:r>
      <w:r w:rsidRPr="00D03E68">
        <w:rPr>
          <w:rFonts w:ascii="GHEA Grapalat" w:hAnsi="GHEA Grapalat"/>
        </w:rPr>
        <w:t xml:space="preserve"> </w:t>
      </w:r>
      <w:r w:rsidRPr="00060893">
        <w:rPr>
          <w:rFonts w:ascii="GHEA Grapalat" w:hAnsi="GHEA Grapalat"/>
          <w:lang w:val="en-US"/>
        </w:rPr>
        <w:t>առանց</w:t>
      </w:r>
      <w:r w:rsidRPr="007A71BC">
        <w:rPr>
          <w:rFonts w:ascii="GHEA Grapalat" w:hAnsi="GHEA Grapalat"/>
        </w:rPr>
        <w:t xml:space="preserve"> </w:t>
      </w:r>
      <w:r w:rsidRPr="00060893">
        <w:rPr>
          <w:rFonts w:ascii="GHEA Grapalat" w:hAnsi="GHEA Grapalat"/>
          <w:lang w:val="en-US"/>
        </w:rPr>
        <w:t>ամրակցումների</w:t>
      </w:r>
      <w:r w:rsidRPr="007A71BC">
        <w:rPr>
          <w:rFonts w:ascii="GHEA Grapalat" w:hAnsi="GHEA Grapalat"/>
        </w:rPr>
        <w:t xml:space="preserve"> </w:t>
      </w:r>
      <w:r w:rsidRPr="00060893">
        <w:rPr>
          <w:rFonts w:ascii="GHEA Grapalat" w:hAnsi="GHEA Grapalat"/>
          <w:lang w:val="en-US"/>
        </w:rPr>
        <w:t>բարձակի</w:t>
      </w:r>
      <w:r w:rsidRPr="007A71BC">
        <w:rPr>
          <w:rFonts w:ascii="GHEA Grapalat" w:hAnsi="GHEA Grapalat"/>
        </w:rPr>
        <w:t xml:space="preserve"> </w:t>
      </w:r>
      <w:r w:rsidRPr="00060893">
        <w:rPr>
          <w:rFonts w:ascii="GHEA Grapalat" w:hAnsi="GHEA Grapalat"/>
          <w:lang w:val="en-US"/>
        </w:rPr>
        <w:t>համար</w:t>
      </w:r>
      <w:r w:rsidRPr="007A71BC">
        <w:rPr>
          <w:rFonts w:ascii="GHEA Grapalat" w:hAnsi="GHEA Grapalat"/>
        </w:rPr>
        <w:t>:</w:t>
      </w:r>
    </w:p>
    <w:p w14:paraId="7CD3BDFF" w14:textId="77777777" w:rsidR="002F6B2E" w:rsidRPr="007A71BC" w:rsidRDefault="002F6B2E" w:rsidP="002F6B2E">
      <w:pPr>
        <w:spacing w:after="0" w:line="240" w:lineRule="auto"/>
        <w:ind w:firstLine="567"/>
        <w:jc w:val="both"/>
        <w:rPr>
          <w:rFonts w:ascii="GHEA Grapalat" w:hAnsi="GHEA Grapalat"/>
          <w:color w:val="FF0000"/>
        </w:rPr>
      </w:pPr>
      <w:r w:rsidRPr="00E16509">
        <w:rPr>
          <w:rFonts w:ascii="GHEA Grapalat" w:hAnsi="GHEA Grapalat"/>
          <w:b/>
          <w:bCs/>
        </w:rPr>
        <w:t>4.</w:t>
      </w:r>
      <w:r w:rsidR="00E16509">
        <w:rPr>
          <w:rFonts w:ascii="GHEA Grapalat" w:hAnsi="GHEA Grapalat"/>
          <w:bCs/>
        </w:rPr>
        <w:t> </w:t>
      </w:r>
      <w:r>
        <w:rPr>
          <w:rFonts w:ascii="GHEA Grapalat" w:hAnsi="GHEA Grapalat"/>
          <w:bCs/>
          <w:lang w:val="en-US"/>
        </w:rPr>
        <w:t>Մ</w:t>
      </w:r>
      <w:r w:rsidRPr="00766AFC">
        <w:rPr>
          <w:rFonts w:ascii="GHEA Grapalat" w:hAnsi="GHEA Grapalat"/>
          <w:bCs/>
          <w:lang w:val="en-US"/>
        </w:rPr>
        <w:t>եկ</w:t>
      </w:r>
      <w:r w:rsidRPr="007A71BC">
        <w:rPr>
          <w:rFonts w:ascii="GHEA Grapalat" w:hAnsi="GHEA Grapalat"/>
          <w:bCs/>
        </w:rPr>
        <w:t xml:space="preserve"> </w:t>
      </w:r>
      <w:r>
        <w:rPr>
          <w:rFonts w:ascii="GHEA Grapalat" w:hAnsi="GHEA Grapalat"/>
          <w:bCs/>
          <w:lang w:val="en-US"/>
        </w:rPr>
        <w:t>համաչափության</w:t>
      </w:r>
      <w:r w:rsidRPr="007A71BC">
        <w:rPr>
          <w:rFonts w:ascii="GHEA Grapalat" w:hAnsi="GHEA Grapalat"/>
          <w:bCs/>
        </w:rPr>
        <w:t xml:space="preserve"> </w:t>
      </w:r>
      <w:r w:rsidRPr="00766AFC">
        <w:rPr>
          <w:rFonts w:ascii="GHEA Grapalat" w:hAnsi="GHEA Grapalat"/>
          <w:bCs/>
          <w:lang w:val="en-US"/>
        </w:rPr>
        <w:t>առանցքով</w:t>
      </w:r>
      <w:r w:rsidRPr="007A71BC">
        <w:rPr>
          <w:rFonts w:ascii="GHEA Grapalat" w:hAnsi="GHEA Grapalat"/>
          <w:bCs/>
        </w:rPr>
        <w:t xml:space="preserve"> </w:t>
      </w:r>
      <w:r w:rsidRPr="00766AFC">
        <w:rPr>
          <w:rFonts w:ascii="GHEA Grapalat" w:hAnsi="GHEA Grapalat"/>
          <w:bCs/>
          <w:lang w:val="en-US"/>
        </w:rPr>
        <w:t>երկտավրային</w:t>
      </w:r>
      <w:r w:rsidRPr="007A71BC">
        <w:rPr>
          <w:rFonts w:ascii="GHEA Grapalat" w:hAnsi="GHEA Grapalat"/>
          <w:bCs/>
        </w:rPr>
        <w:t xml:space="preserve"> </w:t>
      </w:r>
      <w:r w:rsidRPr="00766AFC">
        <w:rPr>
          <w:rFonts w:ascii="GHEA Grapalat" w:hAnsi="GHEA Grapalat"/>
          <w:bCs/>
          <w:lang w:val="en-US"/>
        </w:rPr>
        <w:t>հատվածքով</w:t>
      </w:r>
      <w:r w:rsidRPr="007A71BC">
        <w:rPr>
          <w:rFonts w:ascii="GHEA Grapalat" w:hAnsi="GHEA Grapalat"/>
          <w:bCs/>
        </w:rPr>
        <w:t xml:space="preserve"> (</w:t>
      </w:r>
      <w:r w:rsidR="00E60954" w:rsidRPr="0069570C">
        <w:rPr>
          <w:rFonts w:ascii="GHEA Grapalat" w:hAnsi="GHEA Grapalat"/>
          <w:lang w:val="en-US"/>
        </w:rPr>
        <w:t>սույն</w:t>
      </w:r>
      <w:r w:rsidR="00E60954" w:rsidRPr="00DC2056">
        <w:rPr>
          <w:rFonts w:ascii="GHEA Grapalat" w:hAnsi="GHEA Grapalat"/>
        </w:rPr>
        <w:t xml:space="preserve"> </w:t>
      </w:r>
      <w:r w:rsidR="00E60954" w:rsidRPr="004F7432">
        <w:rPr>
          <w:rFonts w:ascii="GHEA Grapalat" w:hAnsi="GHEA Grapalat"/>
          <w:lang w:val="hy-AM"/>
        </w:rPr>
        <w:t>հավելամաս</w:t>
      </w:r>
      <w:r w:rsidR="00E60954" w:rsidRPr="008E5D84">
        <w:rPr>
          <w:rFonts w:ascii="GHEA Grapalat" w:hAnsi="GHEA Grapalat"/>
          <w:lang w:val="hy-AM"/>
        </w:rPr>
        <w:t>ի</w:t>
      </w:r>
      <w:r w:rsidR="00E60954" w:rsidRPr="00E60954">
        <w:rPr>
          <w:rFonts w:ascii="GHEA Grapalat" w:hAnsi="GHEA Grapalat"/>
          <w:bCs/>
        </w:rPr>
        <w:t xml:space="preserve"> </w:t>
      </w:r>
      <w:r w:rsidRPr="00766AFC">
        <w:rPr>
          <w:rFonts w:ascii="GHEA Grapalat" w:hAnsi="GHEA Grapalat"/>
          <w:bCs/>
          <w:lang w:val="en-US"/>
        </w:rPr>
        <w:t>նկար</w:t>
      </w:r>
      <w:r w:rsidR="00E60954">
        <w:rPr>
          <w:rFonts w:ascii="Calibri" w:hAnsi="Calibri" w:cs="Calibri"/>
          <w:bCs/>
          <w:lang w:val="en-US"/>
        </w:rPr>
        <w:t> </w:t>
      </w:r>
      <w:r w:rsidRPr="007A71BC">
        <w:rPr>
          <w:rFonts w:ascii="GHEA Grapalat" w:hAnsi="GHEA Grapalat"/>
          <w:bCs/>
        </w:rPr>
        <w:t>1</w:t>
      </w:r>
      <w:r w:rsidRPr="00A271E0">
        <w:rPr>
          <w:rFonts w:ascii="GHEA Grapalat" w:hAnsi="GHEA Grapalat"/>
          <w:bCs/>
        </w:rPr>
        <w:t xml:space="preserve">) </w:t>
      </w:r>
      <w:r w:rsidRPr="00A271E0">
        <w:rPr>
          <w:rFonts w:ascii="GHEA Grapalat" w:hAnsi="GHEA Grapalat"/>
          <w:bCs/>
          <w:lang w:val="en-US"/>
        </w:rPr>
        <w:t>խզովի</w:t>
      </w:r>
      <w:r w:rsidRPr="007A71BC">
        <w:rPr>
          <w:rFonts w:ascii="GHEA Grapalat" w:hAnsi="GHEA Grapalat"/>
          <w:bCs/>
        </w:rPr>
        <w:t xml:space="preserve"> </w:t>
      </w:r>
      <w:r w:rsidRPr="00766AFC">
        <w:rPr>
          <w:rFonts w:ascii="GHEA Grapalat" w:hAnsi="GHEA Grapalat"/>
          <w:bCs/>
          <w:lang w:val="en-US"/>
        </w:rPr>
        <w:t>հեծանի</w:t>
      </w:r>
      <w:r w:rsidRPr="007A71BC">
        <w:rPr>
          <w:rFonts w:ascii="GHEA Grapalat" w:hAnsi="GHEA Grapalat"/>
          <w:bCs/>
        </w:rPr>
        <w:t xml:space="preserve"> </w:t>
      </w:r>
      <w:r w:rsidRPr="00766AFC">
        <w:rPr>
          <w:rFonts w:ascii="GHEA Grapalat" w:hAnsi="GHEA Grapalat"/>
          <w:bCs/>
          <w:lang w:val="en-US"/>
        </w:rPr>
        <w:t>համար</w:t>
      </w:r>
      <w:r w:rsidRPr="007A71BC">
        <w:rPr>
          <w:rFonts w:ascii="GHEA Grapalat" w:hAnsi="GHEA Grapalat"/>
          <w:bCs/>
        </w:rPr>
        <w:t xml:space="preserve"> </w:t>
      </w:r>
      <w:r w:rsidRPr="00A25D87">
        <w:rPr>
          <w:rFonts w:ascii="GHEA Grapalat" w:hAnsi="GHEA Grapalat"/>
          <w:i/>
          <w:sz w:val="26"/>
          <w:szCs w:val="26"/>
        </w:rPr>
        <w:t>φ</w:t>
      </w:r>
      <w:r w:rsidRPr="00A25D87">
        <w:rPr>
          <w:rFonts w:ascii="GHEA Grapalat" w:hAnsi="GHEA Grapalat"/>
          <w:i/>
          <w:sz w:val="28"/>
          <w:szCs w:val="26"/>
          <w:vertAlign w:val="subscript"/>
          <w:lang w:val="en-US"/>
        </w:rPr>
        <w:t>b</w:t>
      </w:r>
      <w:r w:rsidRPr="007A71BC">
        <w:rPr>
          <w:rFonts w:ascii="GHEA Grapalat" w:hAnsi="GHEA Grapalat"/>
        </w:rPr>
        <w:t xml:space="preserve"> </w:t>
      </w:r>
      <w:r w:rsidRPr="00766AFC">
        <w:rPr>
          <w:rFonts w:ascii="GHEA Grapalat" w:hAnsi="GHEA Grapalat"/>
          <w:lang w:val="en-US"/>
        </w:rPr>
        <w:t>գործակից</w:t>
      </w:r>
      <w:r>
        <w:rPr>
          <w:rFonts w:ascii="GHEA Grapalat" w:hAnsi="GHEA Grapalat"/>
          <w:lang w:val="en-US"/>
        </w:rPr>
        <w:t>ն</w:t>
      </w:r>
      <w:r w:rsidRPr="007A71BC">
        <w:rPr>
          <w:rFonts w:ascii="GHEA Grapalat" w:hAnsi="GHEA Grapalat"/>
        </w:rPr>
        <w:t xml:space="preserve"> </w:t>
      </w:r>
      <w:r w:rsidRPr="00766AFC">
        <w:rPr>
          <w:rFonts w:ascii="GHEA Grapalat" w:hAnsi="GHEA Grapalat"/>
          <w:lang w:val="en-US"/>
        </w:rPr>
        <w:t>անհրաժեշտ</w:t>
      </w:r>
      <w:r w:rsidRPr="007A71BC">
        <w:rPr>
          <w:rFonts w:ascii="GHEA Grapalat" w:hAnsi="GHEA Grapalat"/>
        </w:rPr>
        <w:t xml:space="preserve"> </w:t>
      </w:r>
      <w:r w:rsidRPr="00766AFC">
        <w:rPr>
          <w:rFonts w:ascii="GHEA Grapalat" w:hAnsi="GHEA Grapalat"/>
          <w:lang w:val="en-US"/>
        </w:rPr>
        <w:t>է</w:t>
      </w:r>
      <w:r w:rsidRPr="007A71BC">
        <w:rPr>
          <w:rFonts w:ascii="GHEA Grapalat" w:hAnsi="GHEA Grapalat"/>
        </w:rPr>
        <w:t xml:space="preserve"> </w:t>
      </w:r>
      <w:r w:rsidRPr="00766AFC">
        <w:rPr>
          <w:rFonts w:ascii="GHEA Grapalat" w:hAnsi="GHEA Grapalat"/>
          <w:lang w:val="en-US"/>
        </w:rPr>
        <w:t>որոշել</w:t>
      </w:r>
      <w:r w:rsidRPr="007A71BC">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BC454F" w:rsidRPr="00BC454F">
        <w:rPr>
          <w:rFonts w:ascii="GHEA Grapalat" w:hAnsi="GHEA Grapalat"/>
          <w:lang w:val="hy-AM"/>
        </w:rPr>
        <w:t>հավելամաս</w:t>
      </w:r>
      <w:r w:rsidR="00DC2056" w:rsidRPr="008E5D84">
        <w:rPr>
          <w:rFonts w:ascii="GHEA Grapalat" w:hAnsi="GHEA Grapalat"/>
          <w:lang w:val="hy-AM"/>
        </w:rPr>
        <w:t>ի</w:t>
      </w:r>
      <w:r w:rsidR="0069570C" w:rsidRPr="0069570C">
        <w:rPr>
          <w:rFonts w:ascii="GHEA Grapalat" w:hAnsi="GHEA Grapalat"/>
        </w:rPr>
        <w:t xml:space="preserve"> </w:t>
      </w:r>
      <w:r w:rsidRPr="00766AFC">
        <w:rPr>
          <w:rFonts w:ascii="GHEA Grapalat" w:hAnsi="GHEA Grapalat"/>
          <w:lang w:val="en-US"/>
        </w:rPr>
        <w:t>աղյուսակ</w:t>
      </w:r>
      <w:r w:rsidRPr="007A71BC">
        <w:rPr>
          <w:rFonts w:ascii="GHEA Grapalat" w:hAnsi="GHEA Grapalat"/>
        </w:rPr>
        <w:t xml:space="preserve"> </w:t>
      </w:r>
      <w:r w:rsidRPr="007A71BC">
        <w:rPr>
          <w:rFonts w:ascii="GHEA Grapalat" w:hAnsi="GHEA Grapalat"/>
          <w:bCs/>
        </w:rPr>
        <w:t>3-</w:t>
      </w:r>
      <w:r w:rsidRPr="00766AFC">
        <w:rPr>
          <w:rFonts w:ascii="GHEA Grapalat" w:hAnsi="GHEA Grapalat"/>
          <w:bCs/>
          <w:lang w:val="en-US"/>
        </w:rPr>
        <w:t>ով</w:t>
      </w:r>
      <w:r w:rsidRPr="007A71BC">
        <w:rPr>
          <w:rFonts w:ascii="GHEA Grapalat" w:hAnsi="GHEA Grapalat"/>
          <w:bCs/>
        </w:rPr>
        <w:t xml:space="preserve">, </w:t>
      </w:r>
      <w:r w:rsidRPr="00766AFC">
        <w:rPr>
          <w:rFonts w:ascii="GHEA Grapalat" w:hAnsi="GHEA Grapalat"/>
          <w:bCs/>
          <w:lang w:val="en-US"/>
        </w:rPr>
        <w:t>որտեղ</w:t>
      </w:r>
      <w:r w:rsidRPr="007A71BC">
        <w:rPr>
          <w:rFonts w:ascii="GHEA Grapalat" w:hAnsi="GHEA Grapalat"/>
          <w:bCs/>
        </w:rPr>
        <w:t xml:space="preserve"> </w:t>
      </w:r>
      <w:r w:rsidRPr="00A25D87">
        <w:rPr>
          <w:rFonts w:ascii="GHEA Grapalat" w:hAnsi="GHEA Grapalat"/>
          <w:i/>
          <w:sz w:val="26"/>
          <w:szCs w:val="26"/>
        </w:rPr>
        <w:t>φ</w:t>
      </w:r>
      <w:r w:rsidRPr="004C19B7">
        <w:rPr>
          <w:rFonts w:ascii="Calibri" w:hAnsi="Calibri"/>
          <w:i/>
          <w:sz w:val="20"/>
          <w:szCs w:val="26"/>
          <w:vertAlign w:val="subscript"/>
          <w:lang w:val="en-US"/>
        </w:rPr>
        <w:t> </w:t>
      </w:r>
      <w:r w:rsidRPr="004C19B7">
        <w:rPr>
          <w:rFonts w:ascii="GHEA Grapalat" w:hAnsi="GHEA Grapalat"/>
          <w:sz w:val="28"/>
          <w:szCs w:val="26"/>
          <w:vertAlign w:val="subscript"/>
        </w:rPr>
        <w:t>1</w:t>
      </w:r>
      <w:r w:rsidRPr="007A71BC">
        <w:rPr>
          <w:rFonts w:ascii="GHEA Grapalat" w:hAnsi="GHEA Grapalat"/>
        </w:rPr>
        <w:t xml:space="preserve">, </w:t>
      </w:r>
      <w:r w:rsidRPr="00A25D87">
        <w:rPr>
          <w:rFonts w:ascii="GHEA Grapalat" w:hAnsi="GHEA Grapalat"/>
          <w:i/>
          <w:sz w:val="26"/>
          <w:szCs w:val="26"/>
        </w:rPr>
        <w:t>φ</w:t>
      </w:r>
      <w:r w:rsidRPr="004C19B7">
        <w:rPr>
          <w:rFonts w:ascii="Calibri" w:hAnsi="Calibri"/>
          <w:i/>
          <w:sz w:val="20"/>
          <w:szCs w:val="26"/>
          <w:vertAlign w:val="subscript"/>
          <w:lang w:val="en-US"/>
        </w:rPr>
        <w:t> </w:t>
      </w:r>
      <w:r w:rsidRPr="004C19B7">
        <w:rPr>
          <w:rFonts w:ascii="GHEA Grapalat" w:hAnsi="GHEA Grapalat"/>
          <w:sz w:val="28"/>
          <w:szCs w:val="26"/>
          <w:vertAlign w:val="subscript"/>
        </w:rPr>
        <w:t>2</w:t>
      </w:r>
      <w:r w:rsidRPr="007A71BC">
        <w:rPr>
          <w:rFonts w:ascii="GHEA Grapalat" w:hAnsi="GHEA Grapalat"/>
        </w:rPr>
        <w:t xml:space="preserve"> </w:t>
      </w:r>
      <w:r w:rsidRPr="00766AFC">
        <w:rPr>
          <w:rFonts w:ascii="GHEA Grapalat" w:hAnsi="GHEA Grapalat"/>
          <w:lang w:val="en-US"/>
        </w:rPr>
        <w:t>և</w:t>
      </w:r>
      <w:r w:rsidRPr="007A71BC">
        <w:rPr>
          <w:rFonts w:ascii="GHEA Grapalat" w:hAnsi="GHEA Grapalat"/>
        </w:rPr>
        <w:t xml:space="preserve"> </w:t>
      </w:r>
      <w:r w:rsidRPr="004C19B7">
        <w:rPr>
          <w:rFonts w:ascii="GHEA Grapalat" w:hAnsi="GHEA Grapalat"/>
          <w:i/>
          <w:sz w:val="26"/>
          <w:szCs w:val="26"/>
          <w:lang w:val="en-US"/>
        </w:rPr>
        <w:t>n</w:t>
      </w:r>
      <w:r>
        <w:rPr>
          <w:rFonts w:ascii="Calibri" w:hAnsi="Calibri"/>
          <w:lang w:val="en-US"/>
        </w:rPr>
        <w:t> </w:t>
      </w:r>
      <w:r w:rsidRPr="007A71BC">
        <w:rPr>
          <w:rFonts w:ascii="GHEA Grapalat" w:hAnsi="GHEA Grapalat"/>
          <w:bCs/>
        </w:rPr>
        <w:noBreakHyphen/>
      </w:r>
      <w:r w:rsidRPr="00766AFC">
        <w:rPr>
          <w:rFonts w:ascii="GHEA Grapalat" w:hAnsi="GHEA Grapalat"/>
          <w:bCs/>
          <w:lang w:val="en-US"/>
        </w:rPr>
        <w:t>ի</w:t>
      </w:r>
      <w:r w:rsidRPr="007A71BC">
        <w:rPr>
          <w:rFonts w:ascii="GHEA Grapalat" w:hAnsi="GHEA Grapalat"/>
          <w:bCs/>
        </w:rPr>
        <w:t xml:space="preserve"> </w:t>
      </w:r>
      <w:r w:rsidRPr="00766AFC">
        <w:rPr>
          <w:rFonts w:ascii="GHEA Grapalat" w:hAnsi="GHEA Grapalat"/>
          <w:bCs/>
          <w:lang w:val="en-US"/>
        </w:rPr>
        <w:t>արժեքները</w:t>
      </w:r>
      <w:r w:rsidRPr="007A71BC">
        <w:rPr>
          <w:rFonts w:ascii="GHEA Grapalat" w:hAnsi="GHEA Grapalat"/>
          <w:bCs/>
        </w:rPr>
        <w:t xml:space="preserve"> </w:t>
      </w:r>
      <w:r w:rsidRPr="00766AFC">
        <w:rPr>
          <w:rFonts w:ascii="GHEA Grapalat" w:hAnsi="GHEA Grapalat"/>
          <w:bCs/>
          <w:lang w:val="en-US"/>
        </w:rPr>
        <w:t>պետք</w:t>
      </w:r>
      <w:r w:rsidRPr="007A71BC">
        <w:rPr>
          <w:rFonts w:ascii="GHEA Grapalat" w:hAnsi="GHEA Grapalat"/>
          <w:bCs/>
        </w:rPr>
        <w:t xml:space="preserve"> </w:t>
      </w:r>
      <w:r w:rsidRPr="00766AFC">
        <w:rPr>
          <w:rFonts w:ascii="GHEA Grapalat" w:hAnsi="GHEA Grapalat"/>
          <w:bCs/>
          <w:lang w:val="en-US"/>
        </w:rPr>
        <w:t>է</w:t>
      </w:r>
      <w:r w:rsidRPr="007A71BC">
        <w:rPr>
          <w:rFonts w:ascii="GHEA Grapalat" w:hAnsi="GHEA Grapalat"/>
          <w:bCs/>
        </w:rPr>
        <w:t xml:space="preserve"> </w:t>
      </w:r>
      <w:r w:rsidRPr="00766AFC">
        <w:rPr>
          <w:rFonts w:ascii="GHEA Grapalat" w:hAnsi="GHEA Grapalat"/>
          <w:bCs/>
          <w:lang w:val="en-US"/>
        </w:rPr>
        <w:t>որոշել</w:t>
      </w:r>
      <w:r w:rsidRPr="007A71BC">
        <w:rPr>
          <w:rFonts w:ascii="GHEA Grapalat" w:hAnsi="GHEA Grapalat"/>
          <w:bCs/>
        </w:rPr>
        <w:t xml:space="preserve"> </w:t>
      </w:r>
      <w:r w:rsidRPr="00766AFC">
        <w:rPr>
          <w:rFonts w:ascii="GHEA Grapalat" w:hAnsi="GHEA Grapalat"/>
          <w:bCs/>
          <w:lang w:val="en-US"/>
        </w:rPr>
        <w:t>հետևյալ</w:t>
      </w:r>
      <w:r w:rsidRPr="007A71BC">
        <w:rPr>
          <w:rFonts w:ascii="GHEA Grapalat" w:hAnsi="GHEA Grapalat"/>
          <w:bCs/>
        </w:rPr>
        <w:t xml:space="preserve"> </w:t>
      </w:r>
      <w:r w:rsidRPr="00766AFC">
        <w:rPr>
          <w:rFonts w:ascii="GHEA Grapalat" w:hAnsi="GHEA Grapalat"/>
          <w:bCs/>
          <w:lang w:val="en-US"/>
        </w:rPr>
        <w:t>բանաձևերով</w:t>
      </w:r>
      <w:r w:rsidRPr="007A71BC">
        <w:rPr>
          <w:rFonts w:ascii="GHEA Grapalat" w:hAnsi="GHEA Grapalat"/>
          <w:bCs/>
        </w:rPr>
        <w:t>.</w:t>
      </w:r>
    </w:p>
    <w:p w14:paraId="622CD7F8" w14:textId="77777777" w:rsidR="002F6B2E" w:rsidRPr="00413F7A" w:rsidRDefault="002F6B2E" w:rsidP="002F6B2E">
      <w:pPr>
        <w:tabs>
          <w:tab w:val="left" w:pos="2835"/>
          <w:tab w:val="left" w:pos="8647"/>
        </w:tabs>
        <w:spacing w:after="0" w:line="240" w:lineRule="auto"/>
        <w:jc w:val="both"/>
        <w:rPr>
          <w:rFonts w:ascii="GHEA Grapalat" w:hAnsi="GHEA Grapalat"/>
        </w:rPr>
      </w:pPr>
      <w:r w:rsidRPr="007A71BC">
        <w:rPr>
          <w:rFonts w:ascii="GHEA Grapalat" w:hAnsi="GHEA Grapalat"/>
        </w:rPr>
        <w:tab/>
      </w:r>
      <w:r w:rsidRPr="00413F7A">
        <w:rPr>
          <w:rFonts w:ascii="GHEA Grapalat" w:hAnsi="GHEA Grapalat"/>
          <w:position w:val="-38"/>
        </w:rPr>
        <w:object w:dxaOrig="2720" w:dyaOrig="859" w14:anchorId="178EA7CF">
          <v:shape id="_x0000_i1288" type="#_x0000_t75" style="width:135.75pt;height:42pt" o:ole="" o:preferrelative="f">
            <v:imagedata r:id="rId654" o:title=""/>
          </v:shape>
          <o:OLEObject Type="Embed" ProgID="Equation.DSMT4" ShapeID="_x0000_i1288" DrawAspect="Content" ObjectID="_1671619654" r:id="rId655"/>
        </w:object>
      </w:r>
      <w:r w:rsidRPr="00413F7A">
        <w:rPr>
          <w:rFonts w:ascii="GHEA Grapalat" w:hAnsi="GHEA Grapalat"/>
        </w:rPr>
        <w:t>,</w:t>
      </w:r>
      <w:r w:rsidRPr="00413F7A">
        <w:rPr>
          <w:rFonts w:ascii="GHEA Grapalat" w:hAnsi="GHEA Grapalat"/>
        </w:rPr>
        <w:tab/>
        <w:t>(6)</w:t>
      </w:r>
    </w:p>
    <w:p w14:paraId="6D663A81" w14:textId="77777777" w:rsidR="002F6B2E" w:rsidRPr="00413F7A" w:rsidRDefault="002F6B2E" w:rsidP="002F6B2E">
      <w:pPr>
        <w:shd w:val="clear" w:color="auto" w:fill="FFFFFF"/>
        <w:tabs>
          <w:tab w:val="left" w:pos="2835"/>
          <w:tab w:val="left" w:pos="8647"/>
        </w:tabs>
        <w:spacing w:after="0" w:line="240" w:lineRule="auto"/>
        <w:ind w:firstLine="567"/>
        <w:rPr>
          <w:rFonts w:ascii="GHEA Grapalat" w:hAnsi="GHEA Grapalat"/>
        </w:rPr>
      </w:pPr>
      <w:r w:rsidRPr="00413F7A">
        <w:rPr>
          <w:rFonts w:ascii="GHEA Grapalat" w:hAnsi="GHEA Grapalat"/>
        </w:rPr>
        <w:tab/>
      </w:r>
      <w:r w:rsidRPr="00413F7A">
        <w:rPr>
          <w:rFonts w:ascii="GHEA Grapalat" w:hAnsi="GHEA Grapalat"/>
          <w:position w:val="-38"/>
        </w:rPr>
        <w:object w:dxaOrig="2820" w:dyaOrig="859" w14:anchorId="56C87D4D">
          <v:shape id="_x0000_i1289" type="#_x0000_t75" style="width:136.5pt;height:42pt" o:ole="" o:preferrelative="f">
            <v:imagedata r:id="rId656" o:title=""/>
          </v:shape>
          <o:OLEObject Type="Embed" ProgID="Equation.DSMT4" ShapeID="_x0000_i1289" DrawAspect="Content" ObjectID="_1671619655" r:id="rId657"/>
        </w:object>
      </w:r>
      <w:r w:rsidRPr="00413F7A">
        <w:rPr>
          <w:rFonts w:ascii="GHEA Grapalat" w:hAnsi="GHEA Grapalat"/>
        </w:rPr>
        <w:t>,</w:t>
      </w:r>
      <w:r w:rsidRPr="00413F7A">
        <w:rPr>
          <w:rFonts w:ascii="GHEA Grapalat" w:hAnsi="GHEA Grapalat"/>
        </w:rPr>
        <w:tab/>
        <w:t>(7)</w:t>
      </w:r>
    </w:p>
    <w:p w14:paraId="05DF58E8" w14:textId="77777777" w:rsidR="002F6B2E" w:rsidRPr="00766AFC" w:rsidRDefault="002F6B2E" w:rsidP="002F6B2E">
      <w:pPr>
        <w:shd w:val="clear" w:color="auto" w:fill="FFFFFF"/>
        <w:tabs>
          <w:tab w:val="left" w:pos="3402"/>
          <w:tab w:val="left" w:pos="8647"/>
        </w:tabs>
        <w:spacing w:after="0" w:line="240" w:lineRule="auto"/>
        <w:ind w:firstLine="567"/>
        <w:rPr>
          <w:rFonts w:ascii="GHEA Grapalat" w:hAnsi="GHEA Grapalat"/>
        </w:rPr>
      </w:pPr>
      <w:r w:rsidRPr="00413F7A">
        <w:rPr>
          <w:rFonts w:ascii="GHEA Grapalat" w:hAnsi="GHEA Grapalat"/>
        </w:rPr>
        <w:tab/>
      </w:r>
      <w:r w:rsidRPr="00413F7A">
        <w:rPr>
          <w:rFonts w:ascii="GHEA Grapalat" w:hAnsi="GHEA Grapalat"/>
          <w:position w:val="-32"/>
        </w:rPr>
        <w:object w:dxaOrig="1160" w:dyaOrig="740" w14:anchorId="647BC94A">
          <v:shape id="_x0000_i1290" type="#_x0000_t75" style="width:55.5pt;height:38.25pt" o:ole="" o:preferrelative="f">
            <v:imagedata r:id="rId658" o:title=""/>
          </v:shape>
          <o:OLEObject Type="Embed" ProgID="Equation.DSMT4" ShapeID="_x0000_i1290" DrawAspect="Content" ObjectID="_1671619656" r:id="rId659"/>
        </w:object>
      </w:r>
      <w:r w:rsidRPr="00413F7A">
        <w:rPr>
          <w:rFonts w:ascii="GHEA Grapalat" w:hAnsi="GHEA Grapalat"/>
        </w:rPr>
        <w:t>:</w:t>
      </w:r>
      <w:r w:rsidRPr="00413F7A">
        <w:rPr>
          <w:rFonts w:ascii="GHEA Grapalat" w:hAnsi="GHEA Grapalat"/>
        </w:rPr>
        <w:tab/>
        <w:t>(8)</w:t>
      </w:r>
    </w:p>
    <w:p w14:paraId="64628170" w14:textId="77777777" w:rsidR="002F6B2E" w:rsidRDefault="00E60954" w:rsidP="002A22F8">
      <w:pPr>
        <w:tabs>
          <w:tab w:val="left" w:pos="567"/>
        </w:tabs>
        <w:spacing w:after="0" w:line="240" w:lineRule="auto"/>
        <w:ind w:firstLine="567"/>
        <w:rPr>
          <w:rFonts w:ascii="GHEA Grapalat" w:hAnsi="GHEA Grapalat"/>
        </w:rPr>
      </w:pPr>
      <w:r w:rsidRPr="0069570C">
        <w:rPr>
          <w:rFonts w:ascii="GHEA Grapalat" w:hAnsi="GHEA Grapalat"/>
          <w:lang w:val="en-US"/>
        </w:rPr>
        <w:t>Սույն</w:t>
      </w:r>
      <w:r w:rsidRPr="00DC2056">
        <w:rPr>
          <w:rFonts w:ascii="GHEA Grapalat" w:hAnsi="GHEA Grapalat"/>
        </w:rPr>
        <w:t xml:space="preserve"> </w:t>
      </w:r>
      <w:r w:rsidRPr="004F7432">
        <w:rPr>
          <w:rFonts w:ascii="GHEA Grapalat" w:hAnsi="GHEA Grapalat"/>
          <w:lang w:val="hy-AM"/>
        </w:rPr>
        <w:t>հավելամաս</w:t>
      </w:r>
      <w:r w:rsidRPr="008E5D84">
        <w:rPr>
          <w:rFonts w:ascii="GHEA Grapalat" w:hAnsi="GHEA Grapalat"/>
          <w:lang w:val="hy-AM"/>
        </w:rPr>
        <w:t>ի</w:t>
      </w:r>
      <w:r w:rsidR="002F6B2E" w:rsidRPr="0025777A">
        <w:rPr>
          <w:rFonts w:ascii="GHEA Grapalat" w:hAnsi="GHEA Grapalat"/>
        </w:rPr>
        <w:t xml:space="preserve"> (</w:t>
      </w:r>
      <w:r w:rsidR="002F6B2E" w:rsidRPr="0025777A">
        <w:rPr>
          <w:rFonts w:ascii="GHEA Grapalat" w:hAnsi="GHEA Grapalat"/>
          <w:bCs/>
        </w:rPr>
        <w:t>6</w:t>
      </w:r>
      <w:r w:rsidR="002F6B2E" w:rsidRPr="0025777A">
        <w:rPr>
          <w:rFonts w:ascii="GHEA Grapalat" w:hAnsi="GHEA Grapalat"/>
        </w:rPr>
        <w:t>)</w:t>
      </w:r>
      <w:r w:rsidR="00EE607D">
        <w:rPr>
          <w:rFonts w:ascii="GHEA Grapalat" w:hAnsi="GHEA Grapalat"/>
        </w:rPr>
        <w:t>-ից մինչև</w:t>
      </w:r>
      <w:r w:rsidR="002F6B2E" w:rsidRPr="0025777A">
        <w:rPr>
          <w:rFonts w:ascii="GHEA Grapalat" w:hAnsi="GHEA Grapalat"/>
        </w:rPr>
        <w:t xml:space="preserve"> (</w:t>
      </w:r>
      <w:r w:rsidR="002F6B2E" w:rsidRPr="0025777A">
        <w:rPr>
          <w:rFonts w:ascii="GHEA Grapalat" w:hAnsi="GHEA Grapalat"/>
          <w:bCs/>
        </w:rPr>
        <w:t>8</w:t>
      </w:r>
      <w:r w:rsidR="002F6B2E" w:rsidRPr="0025777A">
        <w:rPr>
          <w:rFonts w:ascii="GHEA Grapalat" w:hAnsi="GHEA Grapalat"/>
        </w:rPr>
        <w:t xml:space="preserve">) </w:t>
      </w:r>
      <w:r w:rsidR="002F6B2E" w:rsidRPr="0025777A">
        <w:rPr>
          <w:rFonts w:ascii="GHEA Grapalat" w:hAnsi="GHEA Grapalat"/>
          <w:lang w:val="en-US"/>
        </w:rPr>
        <w:t>բանաձևերում</w:t>
      </w:r>
      <w:r w:rsidR="002F6B2E" w:rsidRPr="0025777A">
        <w:rPr>
          <w:rFonts w:ascii="GHEA Grapalat" w:hAnsi="GHEA Grapalat"/>
        </w:rPr>
        <w:t xml:space="preserve"> </w:t>
      </w:r>
      <w:r w:rsidR="002F6B2E" w:rsidRPr="0025777A">
        <w:rPr>
          <w:rFonts w:ascii="GHEA Grapalat" w:hAnsi="GHEA Grapalat"/>
          <w:lang w:val="en-US"/>
        </w:rPr>
        <w:t>նշանակված</w:t>
      </w:r>
      <w:r w:rsidR="002F6B2E" w:rsidRPr="0025777A">
        <w:rPr>
          <w:rFonts w:ascii="GHEA Grapalat" w:hAnsi="GHEA Grapalat"/>
        </w:rPr>
        <w:t xml:space="preserve"> </w:t>
      </w:r>
      <w:r w:rsidR="002F6B2E" w:rsidRPr="0025777A">
        <w:rPr>
          <w:rFonts w:ascii="GHEA Grapalat" w:hAnsi="GHEA Grapalat"/>
          <w:lang w:val="en-US"/>
        </w:rPr>
        <w:t>են</w:t>
      </w:r>
      <w:r w:rsidR="002F6B2E" w:rsidRPr="0025777A">
        <w:rPr>
          <w:rFonts w:ascii="GHEA Grapalat" w:hAnsi="GHEA Grapalat"/>
        </w:rPr>
        <w:t>.</w:t>
      </w:r>
    </w:p>
    <w:p w14:paraId="320C98A1" w14:textId="77777777" w:rsidR="002F6B2E" w:rsidRPr="00413F7A" w:rsidRDefault="002F6B2E" w:rsidP="00BD1782">
      <w:pPr>
        <w:shd w:val="clear" w:color="auto" w:fill="FFFFFF"/>
        <w:tabs>
          <w:tab w:val="left" w:pos="2835"/>
          <w:tab w:val="left" w:pos="8647"/>
        </w:tabs>
        <w:spacing w:after="0" w:line="259" w:lineRule="auto"/>
        <w:ind w:left="567"/>
        <w:jc w:val="both"/>
        <w:rPr>
          <w:rFonts w:ascii="GHEA Grapalat" w:hAnsi="GHEA Grapalat"/>
          <w:bCs/>
        </w:rPr>
      </w:pPr>
      <w:r w:rsidRPr="00125DD9">
        <w:rPr>
          <w:rFonts w:ascii="Times New Roman" w:hAnsi="Times New Roman" w:cs="Times New Roman"/>
          <w:bCs/>
          <w:i/>
          <w:sz w:val="28"/>
          <w:szCs w:val="26"/>
        </w:rPr>
        <w:t>ψ</w:t>
      </w:r>
      <w:r w:rsidRPr="003229A5">
        <w:rPr>
          <w:rFonts w:ascii="GHEA Grapalat" w:hAnsi="GHEA Grapalat"/>
          <w:i/>
          <w:sz w:val="28"/>
          <w:szCs w:val="28"/>
          <w:vertAlign w:val="subscript"/>
          <w:lang w:val="en-US"/>
        </w:rPr>
        <w:t>a</w:t>
      </w:r>
      <w:r w:rsidR="00777567">
        <w:rPr>
          <w:rFonts w:ascii="Calibri" w:hAnsi="Calibri" w:cs="Calibri"/>
          <w:bCs/>
          <w:i/>
          <w:sz w:val="28"/>
          <w:lang w:val="en-US"/>
        </w:rPr>
        <w:t xml:space="preserve">  </w:t>
      </w:r>
      <w:r w:rsidRPr="003229A5">
        <w:rPr>
          <w:rFonts w:ascii="GHEA Grapalat" w:hAnsi="GHEA Grapalat"/>
          <w:bCs/>
        </w:rPr>
        <w:t>գո</w:t>
      </w:r>
      <w:r w:rsidRPr="003229A5">
        <w:rPr>
          <w:rFonts w:ascii="GHEA Grapalat" w:hAnsi="GHEA Grapalat"/>
          <w:bCs/>
          <w:lang w:val="en-US"/>
        </w:rPr>
        <w:t>րծակիցը</w:t>
      </w:r>
      <w:r w:rsidRPr="00413F7A">
        <w:rPr>
          <w:rFonts w:ascii="GHEA Grapalat" w:hAnsi="GHEA Grapalat"/>
          <w:bCs/>
        </w:rPr>
        <w:t xml:space="preserve"> </w:t>
      </w:r>
      <w:r w:rsidRPr="00413F7A">
        <w:rPr>
          <w:rFonts w:ascii="GHEA Grapalat" w:hAnsi="GHEA Grapalat"/>
          <w:bCs/>
          <w:lang w:val="en-US"/>
        </w:rPr>
        <w:t>որոշվում</w:t>
      </w:r>
      <w:r w:rsidRPr="00413F7A">
        <w:rPr>
          <w:rFonts w:ascii="GHEA Grapalat" w:hAnsi="GHEA Grapalat"/>
          <w:bCs/>
        </w:rPr>
        <w:t xml:space="preserve"> </w:t>
      </w:r>
      <w:r w:rsidRPr="00413F7A">
        <w:rPr>
          <w:rFonts w:ascii="GHEA Grapalat" w:hAnsi="GHEA Grapalat"/>
          <w:bCs/>
          <w:lang w:val="en-US"/>
        </w:rPr>
        <w:t>է</w:t>
      </w:r>
      <w:r w:rsidRPr="00413F7A">
        <w:rPr>
          <w:rFonts w:ascii="GHEA Grapalat" w:hAnsi="GHEA Grapalat"/>
          <w:bCs/>
        </w:rPr>
        <w:t xml:space="preserve"> </w:t>
      </w:r>
      <w:r w:rsidRPr="00413F7A">
        <w:rPr>
          <w:rFonts w:ascii="GHEA Grapalat" w:hAnsi="GHEA Grapalat"/>
          <w:bCs/>
          <w:lang w:val="en-US"/>
        </w:rPr>
        <w:t>հետևյալ</w:t>
      </w:r>
      <w:r w:rsidRPr="00413F7A">
        <w:rPr>
          <w:rFonts w:ascii="GHEA Grapalat" w:hAnsi="GHEA Grapalat"/>
          <w:bCs/>
        </w:rPr>
        <w:t xml:space="preserve"> </w:t>
      </w:r>
      <w:r w:rsidRPr="00413F7A">
        <w:rPr>
          <w:rFonts w:ascii="GHEA Grapalat" w:hAnsi="GHEA Grapalat"/>
          <w:bCs/>
          <w:lang w:val="en-US"/>
        </w:rPr>
        <w:t>բանաձևով</w:t>
      </w:r>
      <w:r w:rsidRPr="00001607">
        <w:rPr>
          <w:rFonts w:ascii="GHEA Grapalat" w:hAnsi="GHEA Grapalat"/>
          <w:bCs/>
        </w:rPr>
        <w:t>`</w:t>
      </w:r>
    </w:p>
    <w:p w14:paraId="28482464" w14:textId="77777777" w:rsidR="002F6B2E" w:rsidRPr="00413F7A" w:rsidRDefault="002F6B2E" w:rsidP="002F6B2E">
      <w:pPr>
        <w:shd w:val="clear" w:color="auto" w:fill="FFFFFF"/>
        <w:tabs>
          <w:tab w:val="left" w:pos="3119"/>
          <w:tab w:val="left" w:pos="8647"/>
        </w:tabs>
        <w:spacing w:after="0" w:line="259" w:lineRule="auto"/>
        <w:ind w:firstLine="567"/>
        <w:rPr>
          <w:rFonts w:ascii="GHEA Grapalat" w:hAnsi="GHEA Grapalat"/>
        </w:rPr>
      </w:pPr>
      <w:r w:rsidRPr="00413F7A">
        <w:rPr>
          <w:rFonts w:ascii="GHEA Grapalat" w:hAnsi="GHEA Grapalat"/>
        </w:rPr>
        <w:lastRenderedPageBreak/>
        <w:tab/>
      </w:r>
      <w:r w:rsidRPr="00413F7A">
        <w:rPr>
          <w:rFonts w:ascii="GHEA Grapalat" w:hAnsi="GHEA Grapalat"/>
          <w:position w:val="-28"/>
        </w:rPr>
        <w:object w:dxaOrig="2500" w:dyaOrig="680" w14:anchorId="7BE5FF4F">
          <v:shape id="_x0000_i1291" type="#_x0000_t75" style="width:122.25pt;height:34.5pt" o:ole="" o:preferrelative="f">
            <v:imagedata r:id="rId660" o:title=""/>
          </v:shape>
          <o:OLEObject Type="Embed" ProgID="Equation.DSMT4" ShapeID="_x0000_i1291" DrawAspect="Content" ObjectID="_1671619657" r:id="rId661"/>
        </w:object>
      </w:r>
      <w:r w:rsidRPr="00413F7A">
        <w:rPr>
          <w:rFonts w:ascii="GHEA Grapalat" w:hAnsi="GHEA Grapalat"/>
        </w:rPr>
        <w:t>,</w:t>
      </w:r>
      <w:r w:rsidRPr="00413F7A">
        <w:rPr>
          <w:rFonts w:ascii="GHEA Grapalat" w:hAnsi="GHEA Grapalat"/>
        </w:rPr>
        <w:tab/>
        <w:t>(9)</w:t>
      </w:r>
    </w:p>
    <w:p w14:paraId="72A8EA3D" w14:textId="77777777" w:rsidR="002F6B2E" w:rsidRPr="0025777A" w:rsidRDefault="002F6B2E" w:rsidP="00BD1782">
      <w:pPr>
        <w:shd w:val="clear" w:color="auto" w:fill="FFFFFF"/>
        <w:tabs>
          <w:tab w:val="left" w:pos="2835"/>
          <w:tab w:val="left" w:pos="8647"/>
        </w:tabs>
        <w:spacing w:after="0" w:line="259" w:lineRule="auto"/>
        <w:ind w:left="567"/>
        <w:jc w:val="both"/>
        <w:rPr>
          <w:rFonts w:ascii="GHEA Grapalat" w:hAnsi="GHEA Grapalat"/>
          <w:bCs/>
        </w:rPr>
      </w:pPr>
      <w:r w:rsidRPr="00944D7C">
        <w:rPr>
          <w:rFonts w:ascii="GHEA Grapalat" w:hAnsi="GHEA Grapalat"/>
          <w:i/>
          <w:sz w:val="26"/>
          <w:szCs w:val="26"/>
          <w:lang w:val="en-US"/>
        </w:rPr>
        <w:t>h</w:t>
      </w:r>
      <w:r w:rsidRPr="00944D7C">
        <w:rPr>
          <w:rFonts w:ascii="GHEA Grapalat" w:hAnsi="GHEA Grapalat"/>
        </w:rPr>
        <w:t xml:space="preserve"> </w:t>
      </w:r>
      <w:r w:rsidRPr="0025777A">
        <w:rPr>
          <w:rFonts w:ascii="GHEA Grapalat" w:hAnsi="GHEA Grapalat"/>
          <w:i/>
          <w:iCs/>
        </w:rPr>
        <w:t>–</w:t>
      </w:r>
      <w:r w:rsidRPr="0025777A">
        <w:rPr>
          <w:rFonts w:ascii="GHEA Grapalat" w:hAnsi="GHEA Grapalat"/>
          <w:bCs/>
        </w:rPr>
        <w:t xml:space="preserve"> </w:t>
      </w:r>
      <w:r w:rsidRPr="0025777A">
        <w:rPr>
          <w:rFonts w:ascii="GHEA Grapalat" w:hAnsi="GHEA Grapalat"/>
          <w:bCs/>
          <w:lang w:val="en-US"/>
        </w:rPr>
        <w:t>գոտիների</w:t>
      </w:r>
      <w:r w:rsidRPr="0025777A">
        <w:rPr>
          <w:rFonts w:ascii="GHEA Grapalat" w:hAnsi="GHEA Grapalat"/>
          <w:bCs/>
        </w:rPr>
        <w:t xml:space="preserve"> </w:t>
      </w:r>
      <w:r w:rsidRPr="0025777A">
        <w:rPr>
          <w:rFonts w:ascii="GHEA Grapalat" w:hAnsi="GHEA Grapalat"/>
          <w:bCs/>
          <w:lang w:val="en-US"/>
        </w:rPr>
        <w:t>առանցքների</w:t>
      </w:r>
      <w:r w:rsidRPr="0025777A">
        <w:rPr>
          <w:rFonts w:ascii="GHEA Grapalat" w:hAnsi="GHEA Grapalat"/>
          <w:bCs/>
        </w:rPr>
        <w:t xml:space="preserve"> </w:t>
      </w:r>
      <w:r w:rsidRPr="0025777A">
        <w:rPr>
          <w:rFonts w:ascii="GHEA Grapalat" w:hAnsi="GHEA Grapalat"/>
          <w:bCs/>
          <w:lang w:val="en-US"/>
        </w:rPr>
        <w:t>միջև</w:t>
      </w:r>
      <w:r w:rsidRPr="0025777A">
        <w:rPr>
          <w:rFonts w:ascii="GHEA Grapalat" w:hAnsi="GHEA Grapalat"/>
          <w:bCs/>
        </w:rPr>
        <w:t xml:space="preserve"> </w:t>
      </w:r>
      <w:r w:rsidRPr="0025777A">
        <w:rPr>
          <w:rFonts w:ascii="GHEA Grapalat" w:hAnsi="GHEA Grapalat"/>
          <w:bCs/>
          <w:lang w:val="en-US"/>
        </w:rPr>
        <w:t>ընկած</w:t>
      </w:r>
      <w:r w:rsidRPr="0025777A">
        <w:rPr>
          <w:rFonts w:ascii="GHEA Grapalat" w:hAnsi="GHEA Grapalat"/>
          <w:bCs/>
        </w:rPr>
        <w:t xml:space="preserve"> </w:t>
      </w:r>
      <w:r w:rsidRPr="0025777A">
        <w:rPr>
          <w:rFonts w:ascii="GHEA Grapalat" w:hAnsi="GHEA Grapalat"/>
          <w:bCs/>
          <w:lang w:val="en-US"/>
        </w:rPr>
        <w:t>հեռավորությունն</w:t>
      </w:r>
      <w:r w:rsidRPr="0025777A">
        <w:rPr>
          <w:rFonts w:ascii="GHEA Grapalat" w:hAnsi="GHEA Grapalat"/>
          <w:bCs/>
        </w:rPr>
        <w:t xml:space="preserve"> է,</w:t>
      </w:r>
    </w:p>
    <w:p w14:paraId="552F252A" w14:textId="77777777" w:rsidR="002F6B2E" w:rsidRPr="00413F7A" w:rsidRDefault="002F6B2E" w:rsidP="00BD1782">
      <w:pPr>
        <w:shd w:val="clear" w:color="auto" w:fill="FFFFFF"/>
        <w:tabs>
          <w:tab w:val="left" w:pos="2835"/>
          <w:tab w:val="left" w:pos="8647"/>
        </w:tabs>
        <w:spacing w:after="0" w:line="259" w:lineRule="auto"/>
        <w:ind w:firstLine="567"/>
        <w:jc w:val="both"/>
        <w:rPr>
          <w:rFonts w:ascii="Sylfaen" w:hAnsi="Sylfaen"/>
          <w:bCs/>
          <w:color w:val="00B0F0"/>
        </w:rPr>
      </w:pPr>
      <w:r w:rsidRPr="004C19B7">
        <w:rPr>
          <w:rFonts w:ascii="GHEA Grapalat" w:hAnsi="GHEA Grapalat"/>
          <w:i/>
          <w:sz w:val="26"/>
          <w:szCs w:val="26"/>
          <w:lang w:val="en-US"/>
        </w:rPr>
        <w:t>h</w:t>
      </w:r>
      <w:r w:rsidRPr="004C19B7">
        <w:rPr>
          <w:rFonts w:ascii="Calibri" w:hAnsi="Calibri"/>
          <w:sz w:val="20"/>
          <w:vertAlign w:val="subscript"/>
          <w:lang w:val="en-US"/>
        </w:rPr>
        <w:t> </w:t>
      </w:r>
      <w:r w:rsidRPr="004C19B7">
        <w:rPr>
          <w:rFonts w:ascii="GHEA Grapalat" w:hAnsi="GHEA Grapalat"/>
          <w:sz w:val="28"/>
          <w:szCs w:val="28"/>
          <w:vertAlign w:val="subscript"/>
        </w:rPr>
        <w:t>1</w:t>
      </w:r>
      <w:r w:rsidRPr="00413F7A">
        <w:rPr>
          <w:rFonts w:ascii="Times New Roman" w:hAnsi="Times New Roman" w:cs="Times New Roman"/>
          <w:bCs/>
          <w:i/>
          <w:color w:val="00B0F0"/>
          <w:sz w:val="28"/>
        </w:rPr>
        <w:t> </w:t>
      </w:r>
      <w:r w:rsidRPr="0025777A">
        <w:rPr>
          <w:rFonts w:ascii="GHEA Grapalat" w:hAnsi="GHEA Grapalat"/>
          <w:bCs/>
          <w:lang w:val="en-US"/>
        </w:rPr>
        <w:t>և</w:t>
      </w:r>
      <w:r w:rsidRPr="00413F7A">
        <w:rPr>
          <w:rFonts w:ascii="Sylfaen" w:hAnsi="Sylfaen"/>
          <w:bCs/>
          <w:color w:val="00B0F0"/>
        </w:rPr>
        <w:t> </w:t>
      </w:r>
      <w:r w:rsidRPr="004C19B7">
        <w:rPr>
          <w:rFonts w:ascii="GHEA Grapalat" w:hAnsi="GHEA Grapalat"/>
          <w:i/>
          <w:sz w:val="26"/>
          <w:szCs w:val="26"/>
          <w:lang w:val="en-US"/>
        </w:rPr>
        <w:t>h</w:t>
      </w:r>
      <w:r w:rsidRPr="004C19B7">
        <w:rPr>
          <w:rFonts w:ascii="Calibri" w:hAnsi="Calibri"/>
          <w:sz w:val="20"/>
          <w:vertAlign w:val="subscript"/>
          <w:lang w:val="en-US"/>
        </w:rPr>
        <w:t> </w:t>
      </w:r>
      <w:r w:rsidRPr="004C19B7">
        <w:rPr>
          <w:rFonts w:ascii="GHEA Grapalat" w:hAnsi="GHEA Grapalat"/>
          <w:sz w:val="28"/>
          <w:szCs w:val="28"/>
          <w:vertAlign w:val="subscript"/>
        </w:rPr>
        <w:t>2</w:t>
      </w:r>
      <w:r>
        <w:rPr>
          <w:rFonts w:ascii="Calibri" w:hAnsi="Calibri"/>
          <w:sz w:val="28"/>
          <w:szCs w:val="28"/>
          <w:vertAlign w:val="subscript"/>
          <w:lang w:val="en-US"/>
        </w:rPr>
        <w:t> </w:t>
      </w:r>
      <w:r w:rsidRPr="0025777A">
        <w:rPr>
          <w:rFonts w:ascii="GHEA Grapalat" w:hAnsi="GHEA Grapalat"/>
          <w:i/>
          <w:iCs/>
        </w:rPr>
        <w:t>–</w:t>
      </w:r>
      <w:r>
        <w:rPr>
          <w:rFonts w:ascii="Calibri" w:hAnsi="Calibri"/>
          <w:i/>
          <w:iCs/>
          <w:lang w:val="en-US"/>
        </w:rPr>
        <w:t> </w:t>
      </w:r>
      <w:r w:rsidRPr="0025777A">
        <w:rPr>
          <w:rFonts w:ascii="GHEA Grapalat" w:hAnsi="GHEA Grapalat"/>
          <w:bCs/>
          <w:lang w:val="en-US"/>
        </w:rPr>
        <w:t>համապատասխանաբար</w:t>
      </w:r>
      <w:r w:rsidRPr="0025777A">
        <w:rPr>
          <w:rFonts w:ascii="GHEA Grapalat" w:hAnsi="GHEA Grapalat"/>
          <w:bCs/>
        </w:rPr>
        <w:t xml:space="preserve"> </w:t>
      </w:r>
      <w:r w:rsidRPr="0025777A">
        <w:rPr>
          <w:rFonts w:ascii="GHEA Grapalat" w:hAnsi="GHEA Grapalat"/>
          <w:bCs/>
          <w:lang w:val="en-US"/>
        </w:rPr>
        <w:t>հատվածքի</w:t>
      </w:r>
      <w:r w:rsidRPr="0025777A">
        <w:rPr>
          <w:rFonts w:ascii="GHEA Grapalat" w:hAnsi="GHEA Grapalat"/>
          <w:bCs/>
        </w:rPr>
        <w:t xml:space="preserve"> </w:t>
      </w:r>
      <w:r w:rsidRPr="0025777A">
        <w:rPr>
          <w:rFonts w:ascii="GHEA Grapalat" w:hAnsi="GHEA Grapalat"/>
          <w:bCs/>
          <w:lang w:val="en-US"/>
        </w:rPr>
        <w:t>ծանրության</w:t>
      </w:r>
      <w:r w:rsidRPr="0025777A">
        <w:rPr>
          <w:rFonts w:ascii="GHEA Grapalat" w:hAnsi="GHEA Grapalat"/>
          <w:bCs/>
        </w:rPr>
        <w:t xml:space="preserve"> </w:t>
      </w:r>
      <w:r w:rsidRPr="0025777A">
        <w:rPr>
          <w:rFonts w:ascii="GHEA Grapalat" w:hAnsi="GHEA Grapalat"/>
          <w:bCs/>
          <w:lang w:val="en-US"/>
        </w:rPr>
        <w:t>կենտրոնից</w:t>
      </w:r>
      <w:r w:rsidRPr="0025777A">
        <w:rPr>
          <w:rFonts w:ascii="GHEA Grapalat" w:hAnsi="GHEA Grapalat"/>
          <w:bCs/>
        </w:rPr>
        <w:t xml:space="preserve"> </w:t>
      </w:r>
      <w:r w:rsidRPr="0025777A">
        <w:rPr>
          <w:rFonts w:ascii="GHEA Grapalat" w:hAnsi="GHEA Grapalat"/>
          <w:bCs/>
          <w:lang w:val="en-US"/>
        </w:rPr>
        <w:t>մինչև</w:t>
      </w:r>
      <w:r w:rsidRPr="0025777A">
        <w:rPr>
          <w:rFonts w:ascii="GHEA Grapalat" w:hAnsi="GHEA Grapalat"/>
          <w:bCs/>
        </w:rPr>
        <w:t xml:space="preserve"> </w:t>
      </w:r>
      <w:r w:rsidRPr="0025777A">
        <w:rPr>
          <w:rFonts w:ascii="GHEA Grapalat" w:hAnsi="GHEA Grapalat"/>
          <w:bCs/>
          <w:lang w:val="en-US"/>
        </w:rPr>
        <w:t>առավել</w:t>
      </w:r>
      <w:r w:rsidRPr="0025777A">
        <w:rPr>
          <w:rFonts w:ascii="GHEA Grapalat" w:hAnsi="GHEA Grapalat"/>
          <w:bCs/>
        </w:rPr>
        <w:t xml:space="preserve"> </w:t>
      </w:r>
      <w:r w:rsidRPr="0025777A">
        <w:rPr>
          <w:rFonts w:ascii="GHEA Grapalat" w:hAnsi="GHEA Grapalat"/>
          <w:bCs/>
          <w:lang w:val="en-US"/>
        </w:rPr>
        <w:t>զարգացած</w:t>
      </w:r>
      <w:r w:rsidRPr="0025777A">
        <w:rPr>
          <w:rFonts w:ascii="GHEA Grapalat" w:hAnsi="GHEA Grapalat"/>
          <w:bCs/>
        </w:rPr>
        <w:t xml:space="preserve"> </w:t>
      </w:r>
      <w:r w:rsidRPr="0025777A">
        <w:rPr>
          <w:rFonts w:ascii="GHEA Grapalat" w:hAnsi="GHEA Grapalat"/>
          <w:bCs/>
          <w:lang w:val="en-US"/>
        </w:rPr>
        <w:t>և</w:t>
      </w:r>
      <w:r w:rsidRPr="0025777A">
        <w:rPr>
          <w:rFonts w:ascii="GHEA Grapalat" w:hAnsi="GHEA Grapalat"/>
          <w:bCs/>
        </w:rPr>
        <w:t xml:space="preserve"> </w:t>
      </w:r>
      <w:r w:rsidRPr="0025777A">
        <w:rPr>
          <w:rFonts w:ascii="GHEA Grapalat" w:hAnsi="GHEA Grapalat"/>
          <w:bCs/>
          <w:lang w:val="en-US"/>
        </w:rPr>
        <w:t>քիչ</w:t>
      </w:r>
      <w:r w:rsidRPr="0025777A">
        <w:rPr>
          <w:rFonts w:ascii="GHEA Grapalat" w:hAnsi="GHEA Grapalat"/>
          <w:bCs/>
        </w:rPr>
        <w:t xml:space="preserve"> </w:t>
      </w:r>
      <w:r w:rsidRPr="0025777A">
        <w:rPr>
          <w:rFonts w:ascii="GHEA Grapalat" w:hAnsi="GHEA Grapalat"/>
          <w:bCs/>
          <w:lang w:val="en-US"/>
        </w:rPr>
        <w:t>զարգացած</w:t>
      </w:r>
      <w:r w:rsidRPr="0025777A">
        <w:rPr>
          <w:rFonts w:ascii="GHEA Grapalat" w:hAnsi="GHEA Grapalat"/>
          <w:bCs/>
        </w:rPr>
        <w:t xml:space="preserve"> </w:t>
      </w:r>
      <w:r w:rsidRPr="0025777A">
        <w:rPr>
          <w:rFonts w:ascii="GHEA Grapalat" w:hAnsi="GHEA Grapalat"/>
          <w:bCs/>
          <w:lang w:val="en-US"/>
        </w:rPr>
        <w:t>գոտիների</w:t>
      </w:r>
      <w:r w:rsidRPr="0025777A">
        <w:rPr>
          <w:rFonts w:ascii="GHEA Grapalat" w:hAnsi="GHEA Grapalat"/>
          <w:bCs/>
        </w:rPr>
        <w:t xml:space="preserve"> </w:t>
      </w:r>
      <w:r w:rsidRPr="0025777A">
        <w:rPr>
          <w:rFonts w:ascii="GHEA Grapalat" w:hAnsi="GHEA Grapalat"/>
          <w:bCs/>
          <w:lang w:val="en-US"/>
        </w:rPr>
        <w:t>միջև</w:t>
      </w:r>
      <w:r w:rsidRPr="0025777A">
        <w:rPr>
          <w:rFonts w:ascii="GHEA Grapalat" w:hAnsi="GHEA Grapalat"/>
          <w:bCs/>
        </w:rPr>
        <w:t xml:space="preserve"> </w:t>
      </w:r>
      <w:r w:rsidRPr="0025777A">
        <w:rPr>
          <w:rFonts w:ascii="GHEA Grapalat" w:hAnsi="GHEA Grapalat"/>
          <w:bCs/>
          <w:lang w:val="en-US"/>
        </w:rPr>
        <w:t>ընկած</w:t>
      </w:r>
      <w:r w:rsidRPr="0025777A">
        <w:rPr>
          <w:rFonts w:ascii="GHEA Grapalat" w:hAnsi="GHEA Grapalat"/>
          <w:bCs/>
        </w:rPr>
        <w:t xml:space="preserve"> </w:t>
      </w:r>
      <w:r w:rsidRPr="0025777A">
        <w:rPr>
          <w:rFonts w:ascii="GHEA Grapalat" w:hAnsi="GHEA Grapalat"/>
          <w:bCs/>
          <w:lang w:val="en-US"/>
        </w:rPr>
        <w:t>հեռավորություններն</w:t>
      </w:r>
      <w:r w:rsidRPr="0025777A">
        <w:rPr>
          <w:rFonts w:ascii="GHEA Grapalat" w:hAnsi="GHEA Grapalat"/>
          <w:bCs/>
        </w:rPr>
        <w:t xml:space="preserve"> </w:t>
      </w:r>
      <w:r w:rsidRPr="0025777A">
        <w:rPr>
          <w:rFonts w:ascii="GHEA Grapalat" w:hAnsi="GHEA Grapalat"/>
          <w:bCs/>
          <w:lang w:val="en-US"/>
        </w:rPr>
        <w:t>են</w:t>
      </w:r>
      <w:r w:rsidRPr="0025777A">
        <w:rPr>
          <w:rFonts w:ascii="GHEA Grapalat" w:hAnsi="GHEA Grapalat"/>
          <w:bCs/>
        </w:rPr>
        <w:t>,</w:t>
      </w:r>
    </w:p>
    <w:p w14:paraId="0CB1919B" w14:textId="77777777" w:rsidR="002F6B2E" w:rsidRPr="00413F7A" w:rsidRDefault="002F6B2E" w:rsidP="00BD1782">
      <w:pPr>
        <w:shd w:val="clear" w:color="auto" w:fill="FFFFFF"/>
        <w:tabs>
          <w:tab w:val="left" w:pos="2835"/>
          <w:tab w:val="left" w:pos="8647"/>
        </w:tabs>
        <w:spacing w:after="0" w:line="259" w:lineRule="auto"/>
        <w:ind w:firstLine="567"/>
        <w:jc w:val="both"/>
        <w:rPr>
          <w:rFonts w:ascii="Sylfaen" w:hAnsi="Sylfaen"/>
          <w:bCs/>
          <w:color w:val="00B0F0"/>
        </w:rPr>
      </w:pPr>
      <w:r w:rsidRPr="00944D7C">
        <w:rPr>
          <w:rFonts w:ascii="GHEA Grapalat" w:hAnsi="GHEA Grapalat"/>
          <w:i/>
          <w:sz w:val="28"/>
          <w:lang w:val="en-US"/>
        </w:rPr>
        <w:t>l</w:t>
      </w:r>
      <w:r w:rsidRPr="00944D7C">
        <w:rPr>
          <w:rFonts w:ascii="GHEA Grapalat" w:hAnsi="GHEA Grapalat"/>
          <w:i/>
          <w:sz w:val="28"/>
          <w:vertAlign w:val="subscript"/>
          <w:lang w:val="en-US"/>
        </w:rPr>
        <w:t>ef</w:t>
      </w:r>
      <w:r>
        <w:rPr>
          <w:rFonts w:ascii="Calibri" w:hAnsi="Calibri"/>
          <w:lang w:val="en-US"/>
        </w:rPr>
        <w:t> </w:t>
      </w:r>
      <w:r w:rsidRPr="0025777A">
        <w:rPr>
          <w:rFonts w:ascii="GHEA Grapalat" w:hAnsi="GHEA Grapalat"/>
          <w:i/>
          <w:iCs/>
        </w:rPr>
        <w:t>–</w:t>
      </w:r>
      <w:r w:rsidRPr="0025777A">
        <w:rPr>
          <w:rFonts w:ascii="Calibri" w:hAnsi="Calibri" w:cs="Calibri"/>
          <w:bCs/>
        </w:rPr>
        <w:t> </w:t>
      </w:r>
      <w:r w:rsidRPr="0025777A">
        <w:rPr>
          <w:rFonts w:ascii="GHEA Grapalat" w:hAnsi="GHEA Grapalat"/>
          <w:bCs/>
          <w:lang w:val="en-US"/>
        </w:rPr>
        <w:t>հեծանի</w:t>
      </w:r>
      <w:r w:rsidRPr="0025777A">
        <w:rPr>
          <w:rFonts w:ascii="GHEA Grapalat" w:hAnsi="GHEA Grapalat"/>
          <w:bCs/>
        </w:rPr>
        <w:t xml:space="preserve"> </w:t>
      </w:r>
      <w:r w:rsidRPr="0025777A">
        <w:rPr>
          <w:rFonts w:ascii="GHEA Grapalat" w:hAnsi="GHEA Grapalat"/>
          <w:bCs/>
          <w:lang w:val="en-US"/>
        </w:rPr>
        <w:t>հաշվարկային</w:t>
      </w:r>
      <w:r w:rsidRPr="0025777A">
        <w:rPr>
          <w:rFonts w:ascii="GHEA Grapalat" w:hAnsi="GHEA Grapalat"/>
          <w:bCs/>
        </w:rPr>
        <w:t xml:space="preserve"> </w:t>
      </w:r>
      <w:r w:rsidRPr="0025777A">
        <w:rPr>
          <w:rFonts w:ascii="GHEA Grapalat" w:hAnsi="GHEA Grapalat"/>
          <w:bCs/>
          <w:lang w:val="en-US"/>
        </w:rPr>
        <w:t>եր</w:t>
      </w:r>
      <w:r>
        <w:rPr>
          <w:rFonts w:ascii="GHEA Grapalat" w:hAnsi="GHEA Grapalat"/>
          <w:bCs/>
          <w:lang w:val="en-US"/>
        </w:rPr>
        <w:t>կ</w:t>
      </w:r>
      <w:r w:rsidRPr="0025777A">
        <w:rPr>
          <w:rFonts w:ascii="GHEA Grapalat" w:hAnsi="GHEA Grapalat"/>
          <w:bCs/>
          <w:lang w:val="en-US"/>
        </w:rPr>
        <w:t>արություն</w:t>
      </w:r>
      <w:r>
        <w:rPr>
          <w:rFonts w:ascii="GHEA Grapalat" w:hAnsi="GHEA Grapalat"/>
          <w:bCs/>
          <w:lang w:val="en-US"/>
        </w:rPr>
        <w:t>ն</w:t>
      </w:r>
      <w:r w:rsidRPr="00870A9A">
        <w:rPr>
          <w:rFonts w:ascii="GHEA Grapalat" w:hAnsi="GHEA Grapalat"/>
          <w:bCs/>
        </w:rPr>
        <w:t xml:space="preserve"> </w:t>
      </w:r>
      <w:r>
        <w:rPr>
          <w:rFonts w:ascii="GHEA Grapalat" w:hAnsi="GHEA Grapalat"/>
          <w:bCs/>
          <w:lang w:val="en-US"/>
        </w:rPr>
        <w:t>է</w:t>
      </w:r>
      <w:r w:rsidRPr="0025777A">
        <w:rPr>
          <w:rFonts w:ascii="GHEA Grapalat" w:hAnsi="GHEA Grapalat"/>
          <w:bCs/>
        </w:rPr>
        <w:t xml:space="preserve">, </w:t>
      </w:r>
      <w:r>
        <w:rPr>
          <w:rFonts w:ascii="GHEA Grapalat" w:hAnsi="GHEA Grapalat"/>
          <w:bCs/>
          <w:lang w:val="en-US"/>
        </w:rPr>
        <w:t>որը</w:t>
      </w:r>
      <w:r w:rsidRPr="00870A9A">
        <w:rPr>
          <w:rFonts w:ascii="GHEA Grapalat" w:hAnsi="GHEA Grapalat"/>
          <w:bCs/>
        </w:rPr>
        <w:t xml:space="preserve"> </w:t>
      </w:r>
      <w:r w:rsidRPr="0025777A">
        <w:rPr>
          <w:rFonts w:ascii="GHEA Grapalat" w:hAnsi="GHEA Grapalat"/>
          <w:bCs/>
          <w:lang w:val="en-US"/>
        </w:rPr>
        <w:t>որոշվում</w:t>
      </w:r>
      <w:r w:rsidRPr="0025777A">
        <w:rPr>
          <w:rFonts w:ascii="GHEA Grapalat" w:hAnsi="GHEA Grapalat"/>
          <w:bCs/>
        </w:rPr>
        <w:t xml:space="preserve"> </w:t>
      </w:r>
      <w:r w:rsidRPr="00697786">
        <w:rPr>
          <w:rFonts w:ascii="GHEA Grapalat" w:hAnsi="GHEA Grapalat"/>
          <w:bCs/>
          <w:lang w:val="en-US"/>
        </w:rPr>
        <w:t>է</w:t>
      </w:r>
      <w:r w:rsidRPr="00697786">
        <w:rPr>
          <w:rFonts w:ascii="GHEA Grapalat" w:hAnsi="GHEA Grapalat"/>
          <w:bCs/>
        </w:rPr>
        <w:t xml:space="preserve"> 153</w:t>
      </w:r>
      <w:r w:rsidR="007751C3" w:rsidRPr="007751C3">
        <w:rPr>
          <w:rFonts w:ascii="GHEA Grapalat" w:hAnsi="GHEA Grapalat"/>
          <w:bCs/>
        </w:rPr>
        <w:t>-</w:t>
      </w:r>
      <w:r w:rsidR="007751C3">
        <w:rPr>
          <w:rFonts w:ascii="GHEA Grapalat" w:hAnsi="GHEA Grapalat"/>
          <w:bCs/>
          <w:lang w:val="en-US"/>
        </w:rPr>
        <w:t>րդ</w:t>
      </w:r>
      <w:r w:rsidRPr="00697786">
        <w:rPr>
          <w:rFonts w:ascii="GHEA Grapalat" w:hAnsi="GHEA Grapalat"/>
          <w:bCs/>
        </w:rPr>
        <w:t xml:space="preserve"> </w:t>
      </w:r>
      <w:r w:rsidRPr="00697786">
        <w:rPr>
          <w:rFonts w:ascii="GHEA Grapalat" w:hAnsi="GHEA Grapalat"/>
          <w:bCs/>
          <w:lang w:val="en-US"/>
        </w:rPr>
        <w:t>կետի</w:t>
      </w:r>
      <w:r w:rsidRPr="00697786">
        <w:rPr>
          <w:rFonts w:ascii="GHEA Grapalat" w:hAnsi="GHEA Grapalat"/>
          <w:bCs/>
        </w:rPr>
        <w:t xml:space="preserve"> </w:t>
      </w:r>
      <w:r w:rsidRPr="0025777A">
        <w:rPr>
          <w:rFonts w:ascii="GHEA Grapalat" w:hAnsi="GHEA Grapalat"/>
          <w:bCs/>
          <w:lang w:val="en-US"/>
        </w:rPr>
        <w:t>դրույթին</w:t>
      </w:r>
      <w:r w:rsidRPr="0025777A">
        <w:rPr>
          <w:rFonts w:ascii="GHEA Grapalat" w:hAnsi="GHEA Grapalat"/>
          <w:bCs/>
        </w:rPr>
        <w:t xml:space="preserve"> </w:t>
      </w:r>
      <w:r w:rsidRPr="0025777A">
        <w:rPr>
          <w:rFonts w:ascii="GHEA Grapalat" w:hAnsi="GHEA Grapalat"/>
          <w:bCs/>
          <w:lang w:val="en-US"/>
        </w:rPr>
        <w:t>հ</w:t>
      </w:r>
      <w:r>
        <w:rPr>
          <w:rFonts w:ascii="GHEA Grapalat" w:hAnsi="GHEA Grapalat"/>
          <w:bCs/>
          <w:lang w:val="en-US"/>
        </w:rPr>
        <w:t>ա</w:t>
      </w:r>
      <w:r w:rsidRPr="0025777A">
        <w:rPr>
          <w:rFonts w:ascii="GHEA Grapalat" w:hAnsi="GHEA Grapalat"/>
          <w:bCs/>
          <w:lang w:val="en-US"/>
        </w:rPr>
        <w:t>մապատասխան</w:t>
      </w:r>
      <w:r w:rsidRPr="0025777A">
        <w:rPr>
          <w:rFonts w:ascii="GHEA Grapalat" w:hAnsi="GHEA Grapalat"/>
          <w:bCs/>
        </w:rPr>
        <w:t>:</w:t>
      </w:r>
    </w:p>
    <w:p w14:paraId="132B9684" w14:textId="77777777" w:rsidR="002F6B2E" w:rsidRPr="00266BC1" w:rsidRDefault="002F6B2E" w:rsidP="00777567">
      <w:pPr>
        <w:shd w:val="clear" w:color="auto" w:fill="FFFFFF"/>
        <w:tabs>
          <w:tab w:val="left" w:pos="2835"/>
          <w:tab w:val="left" w:pos="8647"/>
        </w:tabs>
        <w:spacing w:after="120"/>
        <w:ind w:firstLine="567"/>
        <w:jc w:val="both"/>
        <w:rPr>
          <w:rFonts w:ascii="GHEA Grapalat" w:hAnsi="GHEA Grapalat"/>
          <w:bCs/>
        </w:rPr>
      </w:pPr>
      <w:r w:rsidRPr="00125DD9">
        <w:rPr>
          <w:rFonts w:ascii="Times New Roman" w:hAnsi="Times New Roman" w:cs="Times New Roman"/>
          <w:i/>
          <w:sz w:val="28"/>
          <w:szCs w:val="26"/>
          <w:lang w:val="en-US"/>
        </w:rPr>
        <w:t>I</w:t>
      </w:r>
      <w:r w:rsidRPr="00125DD9">
        <w:rPr>
          <w:rFonts w:ascii="Times New Roman" w:hAnsi="Times New Roman" w:cs="Times New Roman"/>
          <w:i/>
          <w:sz w:val="20"/>
          <w:szCs w:val="26"/>
          <w:vertAlign w:val="subscript"/>
        </w:rPr>
        <w:t> </w:t>
      </w:r>
      <w:r w:rsidRPr="002C1898">
        <w:rPr>
          <w:rFonts w:ascii="GHEA Grapalat" w:hAnsi="GHEA Grapalat"/>
          <w:sz w:val="28"/>
          <w:vertAlign w:val="subscript"/>
        </w:rPr>
        <w:t>1</w:t>
      </w:r>
      <w:r w:rsidRPr="0025777A">
        <w:rPr>
          <w:rFonts w:ascii="GHEA Grapalat" w:hAnsi="GHEA Grapalat"/>
        </w:rPr>
        <w:t xml:space="preserve"> </w:t>
      </w:r>
      <w:r w:rsidRPr="0025777A">
        <w:rPr>
          <w:rFonts w:ascii="GHEA Grapalat" w:hAnsi="GHEA Grapalat"/>
          <w:bCs/>
          <w:lang w:val="en-US"/>
        </w:rPr>
        <w:t>և</w:t>
      </w:r>
      <w:r w:rsidRPr="0025777A">
        <w:rPr>
          <w:rFonts w:ascii="GHEA Grapalat" w:hAnsi="GHEA Grapalat"/>
          <w:bCs/>
        </w:rPr>
        <w:t xml:space="preserve"> </w:t>
      </w:r>
      <w:r w:rsidRPr="00125DD9">
        <w:rPr>
          <w:rFonts w:ascii="Times New Roman" w:hAnsi="Times New Roman" w:cs="Times New Roman"/>
          <w:i/>
          <w:sz w:val="28"/>
          <w:szCs w:val="26"/>
          <w:lang w:val="en-US"/>
        </w:rPr>
        <w:t>I</w:t>
      </w:r>
      <w:r w:rsidRPr="00125DD9">
        <w:rPr>
          <w:rFonts w:ascii="Times New Roman" w:hAnsi="Times New Roman" w:cs="Times New Roman"/>
          <w:i/>
          <w:szCs w:val="26"/>
          <w:vertAlign w:val="subscript"/>
        </w:rPr>
        <w:t> </w:t>
      </w:r>
      <w:r>
        <w:rPr>
          <w:rFonts w:ascii="GHEA Grapalat" w:hAnsi="GHEA Grapalat"/>
          <w:sz w:val="28"/>
          <w:vertAlign w:val="subscript"/>
        </w:rPr>
        <w:t>2</w:t>
      </w:r>
      <w:r w:rsidRPr="0025777A">
        <w:rPr>
          <w:rFonts w:ascii="Calibri" w:hAnsi="Calibri" w:cs="Calibri"/>
          <w:bCs/>
          <w:sz w:val="28"/>
          <w:vertAlign w:val="subscript"/>
          <w:lang w:val="en-US"/>
        </w:rPr>
        <w:t> </w:t>
      </w:r>
      <w:r w:rsidRPr="0025777A">
        <w:rPr>
          <w:rFonts w:ascii="GHEA Grapalat" w:hAnsi="GHEA Grapalat"/>
          <w:i/>
          <w:iCs/>
        </w:rPr>
        <w:t>–</w:t>
      </w:r>
      <w:r w:rsidRPr="0025777A">
        <w:rPr>
          <w:rFonts w:ascii="GHEA Grapalat" w:hAnsi="GHEA Grapalat"/>
          <w:bCs/>
        </w:rPr>
        <w:t xml:space="preserve"> </w:t>
      </w:r>
      <w:r>
        <w:rPr>
          <w:rFonts w:ascii="GHEA Grapalat" w:hAnsi="GHEA Grapalat"/>
          <w:bCs/>
          <w:lang w:val="en-US"/>
        </w:rPr>
        <w:t>համապատասխանաբար</w:t>
      </w:r>
      <w:r w:rsidRPr="0025777A">
        <w:rPr>
          <w:rFonts w:ascii="GHEA Grapalat" w:hAnsi="GHEA Grapalat"/>
          <w:bCs/>
        </w:rPr>
        <w:t xml:space="preserve"> </w:t>
      </w:r>
      <w:r w:rsidRPr="0025777A">
        <w:rPr>
          <w:rFonts w:ascii="GHEA Grapalat" w:hAnsi="GHEA Grapalat"/>
          <w:bCs/>
          <w:lang w:val="en-US"/>
        </w:rPr>
        <w:t>առավել</w:t>
      </w:r>
      <w:r w:rsidRPr="0025777A">
        <w:rPr>
          <w:rFonts w:ascii="GHEA Grapalat" w:hAnsi="GHEA Grapalat"/>
          <w:bCs/>
        </w:rPr>
        <w:t xml:space="preserve"> </w:t>
      </w:r>
      <w:r w:rsidRPr="0025777A">
        <w:rPr>
          <w:rFonts w:ascii="GHEA Grapalat" w:hAnsi="GHEA Grapalat"/>
          <w:bCs/>
          <w:lang w:val="en-US"/>
        </w:rPr>
        <w:t>զարգացած</w:t>
      </w:r>
      <w:r w:rsidRPr="0025777A">
        <w:rPr>
          <w:rFonts w:ascii="GHEA Grapalat" w:hAnsi="GHEA Grapalat"/>
          <w:bCs/>
        </w:rPr>
        <w:t xml:space="preserve"> </w:t>
      </w:r>
      <w:r w:rsidRPr="0025777A">
        <w:rPr>
          <w:rFonts w:ascii="GHEA Grapalat" w:hAnsi="GHEA Grapalat"/>
          <w:bCs/>
          <w:lang w:val="en-US"/>
        </w:rPr>
        <w:t>և</w:t>
      </w:r>
      <w:r w:rsidRPr="0025777A">
        <w:rPr>
          <w:rFonts w:ascii="GHEA Grapalat" w:hAnsi="GHEA Grapalat"/>
          <w:bCs/>
        </w:rPr>
        <w:t xml:space="preserve"> </w:t>
      </w:r>
      <w:r w:rsidRPr="0025777A">
        <w:rPr>
          <w:rFonts w:ascii="GHEA Grapalat" w:hAnsi="GHEA Grapalat"/>
          <w:bCs/>
          <w:lang w:val="en-US"/>
        </w:rPr>
        <w:t>քիչ</w:t>
      </w:r>
      <w:r w:rsidRPr="0025777A">
        <w:rPr>
          <w:rFonts w:ascii="GHEA Grapalat" w:hAnsi="GHEA Grapalat"/>
          <w:bCs/>
        </w:rPr>
        <w:t xml:space="preserve"> </w:t>
      </w:r>
      <w:r w:rsidRPr="0025777A">
        <w:rPr>
          <w:rFonts w:ascii="GHEA Grapalat" w:hAnsi="GHEA Grapalat"/>
          <w:bCs/>
          <w:lang w:val="en-US"/>
        </w:rPr>
        <w:t>զարգացած</w:t>
      </w:r>
      <w:r w:rsidRPr="0025777A">
        <w:rPr>
          <w:rFonts w:ascii="GHEA Grapalat" w:hAnsi="GHEA Grapalat"/>
          <w:bCs/>
        </w:rPr>
        <w:t xml:space="preserve"> </w:t>
      </w:r>
      <w:r w:rsidRPr="0025777A">
        <w:rPr>
          <w:rFonts w:ascii="GHEA Grapalat" w:hAnsi="GHEA Grapalat"/>
          <w:bCs/>
          <w:lang w:val="en-US"/>
        </w:rPr>
        <w:t>գոտիների</w:t>
      </w:r>
      <w:r w:rsidRPr="0025777A">
        <w:rPr>
          <w:rFonts w:ascii="GHEA Grapalat" w:hAnsi="GHEA Grapalat"/>
          <w:bCs/>
        </w:rPr>
        <w:t xml:space="preserve"> </w:t>
      </w:r>
      <w:r w:rsidRPr="0025777A">
        <w:rPr>
          <w:rFonts w:ascii="GHEA Grapalat" w:hAnsi="GHEA Grapalat"/>
          <w:bCs/>
          <w:lang w:val="en-US"/>
        </w:rPr>
        <w:t>հատվածքի</w:t>
      </w:r>
      <w:r w:rsidRPr="0025777A">
        <w:rPr>
          <w:rFonts w:ascii="GHEA Grapalat" w:hAnsi="GHEA Grapalat"/>
          <w:bCs/>
        </w:rPr>
        <w:t xml:space="preserve"> </w:t>
      </w:r>
      <w:r w:rsidRPr="0025777A">
        <w:rPr>
          <w:rFonts w:ascii="GHEA Grapalat" w:hAnsi="GHEA Grapalat"/>
          <w:bCs/>
          <w:lang w:val="en-US"/>
        </w:rPr>
        <w:t>իներցիայի</w:t>
      </w:r>
      <w:r w:rsidRPr="0025777A">
        <w:rPr>
          <w:rFonts w:ascii="GHEA Grapalat" w:hAnsi="GHEA Grapalat"/>
          <w:bCs/>
        </w:rPr>
        <w:t xml:space="preserve"> </w:t>
      </w:r>
      <w:r w:rsidRPr="0025777A">
        <w:rPr>
          <w:rFonts w:ascii="GHEA Grapalat" w:hAnsi="GHEA Grapalat"/>
          <w:bCs/>
          <w:lang w:val="en-US"/>
        </w:rPr>
        <w:t>մոմենտներն</w:t>
      </w:r>
      <w:r w:rsidRPr="0025777A">
        <w:rPr>
          <w:rFonts w:ascii="GHEA Grapalat" w:hAnsi="GHEA Grapalat"/>
          <w:bCs/>
        </w:rPr>
        <w:t xml:space="preserve"> </w:t>
      </w:r>
      <w:r w:rsidRPr="0025777A">
        <w:rPr>
          <w:rFonts w:ascii="GHEA Grapalat" w:hAnsi="GHEA Grapalat"/>
          <w:bCs/>
          <w:lang w:val="en-US"/>
        </w:rPr>
        <w:t>են</w:t>
      </w:r>
      <w:r w:rsidRPr="0025777A">
        <w:rPr>
          <w:rFonts w:ascii="GHEA Grapalat" w:hAnsi="GHEA Grapalat"/>
          <w:bCs/>
        </w:rPr>
        <w:t xml:space="preserve"> </w:t>
      </w:r>
      <w:r w:rsidRPr="0025777A">
        <w:rPr>
          <w:rFonts w:ascii="GHEA Grapalat" w:hAnsi="GHEA Grapalat"/>
          <w:bCs/>
          <w:lang w:val="en-US"/>
        </w:rPr>
        <w:t>հեծանի</w:t>
      </w:r>
      <w:r w:rsidRPr="0025777A">
        <w:rPr>
          <w:rFonts w:ascii="GHEA Grapalat" w:hAnsi="GHEA Grapalat"/>
          <w:bCs/>
        </w:rPr>
        <w:t xml:space="preserve"> </w:t>
      </w:r>
      <w:r w:rsidRPr="0025777A">
        <w:rPr>
          <w:rFonts w:ascii="GHEA Grapalat" w:hAnsi="GHEA Grapalat"/>
          <w:bCs/>
          <w:lang w:val="en-US"/>
        </w:rPr>
        <w:t>հատվածքի</w:t>
      </w:r>
      <w:r w:rsidRPr="0025777A">
        <w:rPr>
          <w:rFonts w:ascii="GHEA Grapalat" w:hAnsi="GHEA Grapalat"/>
          <w:bCs/>
        </w:rPr>
        <w:t xml:space="preserve"> </w:t>
      </w:r>
      <w:r>
        <w:rPr>
          <w:rFonts w:ascii="GHEA Grapalat" w:hAnsi="GHEA Grapalat"/>
          <w:bCs/>
          <w:lang w:val="en-US"/>
        </w:rPr>
        <w:t>համաչափության</w:t>
      </w:r>
      <w:r w:rsidRPr="0025777A">
        <w:rPr>
          <w:rFonts w:ascii="GHEA Grapalat" w:hAnsi="GHEA Grapalat"/>
          <w:bCs/>
        </w:rPr>
        <w:t xml:space="preserve"> </w:t>
      </w:r>
      <w:r w:rsidRPr="00266BC1">
        <w:rPr>
          <w:rFonts w:ascii="GHEA Grapalat" w:hAnsi="GHEA Grapalat"/>
          <w:bCs/>
          <w:lang w:val="en-US"/>
        </w:rPr>
        <w:t>առանցքի</w:t>
      </w:r>
      <w:r w:rsidRPr="00266BC1">
        <w:rPr>
          <w:rFonts w:ascii="GHEA Grapalat" w:hAnsi="GHEA Grapalat"/>
          <w:bCs/>
        </w:rPr>
        <w:t xml:space="preserve"> </w:t>
      </w:r>
      <w:r w:rsidRPr="00266BC1">
        <w:rPr>
          <w:rFonts w:ascii="GHEA Grapalat" w:hAnsi="GHEA Grapalat"/>
          <w:bCs/>
          <w:lang w:val="en-US"/>
        </w:rPr>
        <w:t>նկատմամբ</w:t>
      </w:r>
      <w:r w:rsidRPr="00266BC1">
        <w:rPr>
          <w:rFonts w:ascii="GHEA Grapalat" w:hAnsi="GHEA Grapalat"/>
          <w:bCs/>
        </w:rPr>
        <w:t>:</w:t>
      </w:r>
    </w:p>
    <w:p w14:paraId="0A3A0A11" w14:textId="77777777" w:rsidR="002F6B2E" w:rsidRPr="00266BC1" w:rsidRDefault="002F6B2E" w:rsidP="00777567">
      <w:pPr>
        <w:spacing w:after="0"/>
        <w:ind w:firstLine="567"/>
        <w:jc w:val="both"/>
        <w:rPr>
          <w:rFonts w:ascii="GHEA Grapalat" w:hAnsi="GHEA Grapalat"/>
        </w:rPr>
      </w:pPr>
      <w:r w:rsidRPr="00DD28C6">
        <w:rPr>
          <w:rFonts w:ascii="GHEA Grapalat" w:hAnsi="GHEA Grapalat"/>
          <w:b/>
        </w:rPr>
        <w:t>5.</w:t>
      </w:r>
      <w:r>
        <w:rPr>
          <w:rFonts w:ascii="GHEA Grapalat" w:hAnsi="GHEA Grapalat"/>
        </w:rPr>
        <w:t xml:space="preserve"> </w:t>
      </w:r>
      <w:r w:rsidR="00E60954" w:rsidRPr="0069570C">
        <w:rPr>
          <w:rFonts w:ascii="GHEA Grapalat" w:hAnsi="GHEA Grapalat"/>
          <w:lang w:val="en-US"/>
        </w:rPr>
        <w:t>Սույն</w:t>
      </w:r>
      <w:r w:rsidR="00E60954" w:rsidRPr="00DC2056">
        <w:rPr>
          <w:rFonts w:ascii="GHEA Grapalat" w:hAnsi="GHEA Grapalat"/>
        </w:rPr>
        <w:t xml:space="preserve"> </w:t>
      </w:r>
      <w:r w:rsidR="00E60954" w:rsidRPr="004F7432">
        <w:rPr>
          <w:rFonts w:ascii="GHEA Grapalat" w:hAnsi="GHEA Grapalat"/>
          <w:lang w:val="hy-AM"/>
        </w:rPr>
        <w:t>հավելամաս</w:t>
      </w:r>
      <w:r w:rsidR="00E60954" w:rsidRPr="008E5D84">
        <w:rPr>
          <w:rFonts w:ascii="GHEA Grapalat" w:hAnsi="GHEA Grapalat"/>
          <w:lang w:val="hy-AM"/>
        </w:rPr>
        <w:t>ի</w:t>
      </w:r>
      <w:r w:rsidR="00E60954" w:rsidRPr="00E60954">
        <w:rPr>
          <w:rFonts w:ascii="GHEA Grapalat" w:hAnsi="GHEA Grapalat"/>
        </w:rPr>
        <w:t xml:space="preserve"> </w:t>
      </w:r>
      <w:r w:rsidR="00E60954" w:rsidRPr="00266BC1">
        <w:rPr>
          <w:rFonts w:ascii="GHEA Grapalat" w:hAnsi="GHEA Grapalat"/>
          <w:lang w:val="en-US"/>
        </w:rPr>
        <w:t>բ</w:t>
      </w:r>
      <w:r w:rsidRPr="00266BC1">
        <w:rPr>
          <w:rFonts w:ascii="GHEA Grapalat" w:hAnsi="GHEA Grapalat"/>
          <w:lang w:val="en-US"/>
        </w:rPr>
        <w:t>անաձև</w:t>
      </w:r>
      <w:r w:rsidRPr="00266BC1">
        <w:rPr>
          <w:rFonts w:ascii="GHEA Grapalat" w:hAnsi="GHEA Grapalat"/>
        </w:rPr>
        <w:t xml:space="preserve"> (</w:t>
      </w:r>
      <w:r w:rsidR="00CB0701" w:rsidRPr="00CB0701">
        <w:rPr>
          <w:rFonts w:ascii="GHEA Grapalat" w:hAnsi="GHEA Grapalat"/>
        </w:rPr>
        <w:t>9</w:t>
      </w:r>
      <w:r w:rsidRPr="00266BC1">
        <w:rPr>
          <w:rFonts w:ascii="GHEA Grapalat" w:hAnsi="GHEA Grapalat"/>
        </w:rPr>
        <w:t>)-</w:t>
      </w:r>
      <w:r w:rsidRPr="00266BC1">
        <w:rPr>
          <w:rFonts w:ascii="GHEA Grapalat" w:hAnsi="GHEA Grapalat"/>
          <w:lang w:val="en-US"/>
        </w:rPr>
        <w:t>ում</w:t>
      </w:r>
      <w:r w:rsidRPr="00266BC1">
        <w:rPr>
          <w:rFonts w:ascii="GHEA Grapalat" w:hAnsi="GHEA Grapalat"/>
        </w:rPr>
        <w:t xml:space="preserve"> </w:t>
      </w:r>
      <w:r w:rsidRPr="00266BC1">
        <w:rPr>
          <w:rFonts w:ascii="GHEA Grapalat" w:hAnsi="GHEA Grapalat"/>
          <w:i/>
          <w:sz w:val="24"/>
          <w:szCs w:val="24"/>
          <w:lang w:val="en-US"/>
        </w:rPr>
        <w:t>B</w:t>
      </w:r>
      <w:r w:rsidRPr="00266BC1">
        <w:rPr>
          <w:rFonts w:ascii="GHEA Grapalat" w:hAnsi="GHEA Grapalat" w:cs="Times New Roman"/>
        </w:rPr>
        <w:t xml:space="preserve">, </w:t>
      </w:r>
      <w:r w:rsidRPr="00266BC1">
        <w:rPr>
          <w:rFonts w:ascii="GHEA Grapalat" w:hAnsi="GHEA Grapalat" w:cs="Times New Roman"/>
          <w:i/>
          <w:sz w:val="24"/>
          <w:lang w:val="en-US"/>
        </w:rPr>
        <w:t>C</w:t>
      </w:r>
      <w:r w:rsidRPr="00266BC1">
        <w:rPr>
          <w:rFonts w:ascii="GHEA Grapalat" w:hAnsi="GHEA Grapalat"/>
        </w:rPr>
        <w:t xml:space="preserve"> </w:t>
      </w:r>
      <w:r w:rsidRPr="00266BC1">
        <w:rPr>
          <w:rFonts w:ascii="GHEA Grapalat" w:hAnsi="GHEA Grapalat"/>
          <w:lang w:val="en-US"/>
        </w:rPr>
        <w:t>և</w:t>
      </w:r>
      <w:r w:rsidRPr="00266BC1">
        <w:rPr>
          <w:rFonts w:ascii="GHEA Grapalat" w:hAnsi="GHEA Grapalat"/>
        </w:rPr>
        <w:t xml:space="preserve"> </w:t>
      </w:r>
      <w:r w:rsidRPr="00266BC1">
        <w:rPr>
          <w:rFonts w:ascii="GHEA Grapalat" w:hAnsi="GHEA Grapalat"/>
          <w:i/>
          <w:sz w:val="24"/>
          <w:lang w:val="en-US"/>
        </w:rPr>
        <w:t>D</w:t>
      </w:r>
      <w:r w:rsidRPr="00266BC1">
        <w:rPr>
          <w:rFonts w:ascii="GHEA Grapalat" w:hAnsi="GHEA Grapalat"/>
        </w:rPr>
        <w:t xml:space="preserve"> </w:t>
      </w:r>
      <w:r w:rsidRPr="00266BC1">
        <w:rPr>
          <w:rFonts w:ascii="GHEA Grapalat" w:hAnsi="GHEA Grapalat"/>
          <w:lang w:val="en-US"/>
        </w:rPr>
        <w:t>արժեքները</w:t>
      </w:r>
      <w:r w:rsidRPr="00266BC1">
        <w:rPr>
          <w:rFonts w:ascii="GHEA Grapalat" w:hAnsi="GHEA Grapalat"/>
        </w:rPr>
        <w:t xml:space="preserve"> </w:t>
      </w:r>
      <w:r w:rsidRPr="00266BC1">
        <w:rPr>
          <w:rFonts w:ascii="GHEA Grapalat" w:hAnsi="GHEA Grapalat"/>
          <w:lang w:val="en-US"/>
        </w:rPr>
        <w:t>պետք</w:t>
      </w:r>
      <w:r w:rsidRPr="00266BC1">
        <w:rPr>
          <w:rFonts w:ascii="GHEA Grapalat" w:hAnsi="GHEA Grapalat"/>
        </w:rPr>
        <w:t xml:space="preserve"> </w:t>
      </w:r>
      <w:r w:rsidRPr="00266BC1">
        <w:rPr>
          <w:rFonts w:ascii="GHEA Grapalat" w:hAnsi="GHEA Grapalat"/>
          <w:lang w:val="en-US"/>
        </w:rPr>
        <w:t>է</w:t>
      </w:r>
      <w:r w:rsidRPr="00266BC1">
        <w:rPr>
          <w:rFonts w:ascii="GHEA Grapalat" w:hAnsi="GHEA Grapalat"/>
        </w:rPr>
        <w:t xml:space="preserve"> </w:t>
      </w:r>
      <w:r w:rsidRPr="00266BC1">
        <w:rPr>
          <w:rFonts w:ascii="GHEA Grapalat" w:hAnsi="GHEA Grapalat"/>
          <w:lang w:val="en-US"/>
        </w:rPr>
        <w:t>որոշել</w:t>
      </w:r>
      <w:r w:rsidRPr="00266BC1">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BC454F" w:rsidRPr="00BC454F">
        <w:rPr>
          <w:rFonts w:ascii="GHEA Grapalat" w:hAnsi="GHEA Grapalat"/>
          <w:lang w:val="hy-AM"/>
        </w:rPr>
        <w:t>հավելամաս</w:t>
      </w:r>
      <w:r w:rsidR="00DC2056" w:rsidRPr="008E5D84">
        <w:rPr>
          <w:rFonts w:ascii="GHEA Grapalat" w:hAnsi="GHEA Grapalat"/>
          <w:lang w:val="hy-AM"/>
        </w:rPr>
        <w:t>ի</w:t>
      </w:r>
      <w:r w:rsidR="00DC2056" w:rsidRPr="00DC2056">
        <w:rPr>
          <w:rFonts w:ascii="GHEA Grapalat" w:hAnsi="GHEA Grapalat"/>
        </w:rPr>
        <w:t xml:space="preserve"> </w:t>
      </w:r>
      <w:r w:rsidRPr="00266BC1">
        <w:rPr>
          <w:rFonts w:ascii="GHEA Grapalat" w:hAnsi="GHEA Grapalat"/>
          <w:lang w:val="en-US"/>
        </w:rPr>
        <w:t>աղ</w:t>
      </w:r>
      <w:r>
        <w:rPr>
          <w:rFonts w:ascii="GHEA Grapalat" w:hAnsi="GHEA Grapalat"/>
          <w:lang w:val="en-US"/>
        </w:rPr>
        <w:t>յ</w:t>
      </w:r>
      <w:r w:rsidRPr="00266BC1">
        <w:rPr>
          <w:rFonts w:ascii="GHEA Grapalat" w:hAnsi="GHEA Grapalat"/>
          <w:lang w:val="en-US"/>
        </w:rPr>
        <w:t>ուսակներ</w:t>
      </w:r>
      <w:r w:rsidR="00A64977" w:rsidRPr="00A64977">
        <w:rPr>
          <w:rFonts w:ascii="GHEA Grapalat" w:hAnsi="GHEA Grapalat"/>
        </w:rPr>
        <w:t xml:space="preserve"> </w:t>
      </w:r>
      <w:r w:rsidR="00A64977" w:rsidRPr="00266BC1">
        <w:rPr>
          <w:rFonts w:ascii="GHEA Grapalat" w:hAnsi="GHEA Grapalat"/>
        </w:rPr>
        <w:t>4 և 5</w:t>
      </w:r>
      <w:r w:rsidR="00A64977" w:rsidRPr="00A64977">
        <w:rPr>
          <w:rFonts w:ascii="GHEA Grapalat" w:hAnsi="GHEA Grapalat"/>
        </w:rPr>
        <w:t>-</w:t>
      </w:r>
      <w:r w:rsidR="00A64977" w:rsidRPr="00266BC1">
        <w:rPr>
          <w:rFonts w:ascii="GHEA Grapalat" w:hAnsi="GHEA Grapalat"/>
          <w:lang w:val="en-US"/>
        </w:rPr>
        <w:t>ով</w:t>
      </w:r>
      <w:r w:rsidR="00A64977" w:rsidRPr="00266BC1">
        <w:rPr>
          <w:rFonts w:ascii="GHEA Grapalat" w:hAnsi="GHEA Grapalat"/>
        </w:rPr>
        <w:t xml:space="preserve"> </w:t>
      </w:r>
      <w:r>
        <w:rPr>
          <w:rFonts w:ascii="GHEA Grapalat" w:hAnsi="GHEA Grapalat"/>
          <w:lang w:val="en-US"/>
        </w:rPr>
        <w:t>՝</w:t>
      </w:r>
      <w:r w:rsidRPr="00266BC1">
        <w:rPr>
          <w:rFonts w:ascii="GHEA Grapalat" w:hAnsi="GHEA Grapalat"/>
        </w:rPr>
        <w:t xml:space="preserve"> </w:t>
      </w:r>
      <w:r w:rsidRPr="00266BC1">
        <w:rPr>
          <w:rFonts w:ascii="GHEA Grapalat" w:hAnsi="GHEA Grapalat"/>
          <w:lang w:val="en-US"/>
        </w:rPr>
        <w:t>կախված</w:t>
      </w:r>
      <w:r w:rsidRPr="00266BC1">
        <w:rPr>
          <w:rFonts w:ascii="GHEA Grapalat" w:hAnsi="GHEA Grapalat"/>
        </w:rPr>
        <w:t xml:space="preserve"> </w:t>
      </w:r>
      <w:r w:rsidRPr="00266BC1">
        <w:rPr>
          <w:rFonts w:ascii="GHEA Grapalat" w:hAnsi="GHEA Grapalat"/>
          <w:lang w:val="en-US"/>
        </w:rPr>
        <w:t>գործակիցներից</w:t>
      </w:r>
    </w:p>
    <w:p w14:paraId="6FA0E5EB" w14:textId="77777777" w:rsidR="002F6B2E" w:rsidRPr="00266BC1" w:rsidRDefault="002F6B2E" w:rsidP="00777567">
      <w:pPr>
        <w:shd w:val="clear" w:color="auto" w:fill="FFFFFF"/>
        <w:tabs>
          <w:tab w:val="left" w:pos="3402"/>
          <w:tab w:val="left" w:pos="8647"/>
        </w:tabs>
        <w:spacing w:after="0"/>
        <w:ind w:firstLine="567"/>
        <w:rPr>
          <w:rFonts w:ascii="GHEA Grapalat" w:hAnsi="GHEA Grapalat"/>
        </w:rPr>
      </w:pPr>
      <w:r w:rsidRPr="00266BC1">
        <w:rPr>
          <w:rFonts w:ascii="GHEA Grapalat" w:hAnsi="GHEA Grapalat"/>
        </w:rPr>
        <w:tab/>
      </w:r>
      <w:r w:rsidRPr="00266BC1">
        <w:rPr>
          <w:rFonts w:ascii="GHEA Grapalat" w:hAnsi="GHEA Grapalat"/>
          <w:i/>
          <w:sz w:val="26"/>
          <w:szCs w:val="26"/>
        </w:rPr>
        <w:t>δ</w:t>
      </w:r>
      <w:r w:rsidRPr="00266BC1">
        <w:rPr>
          <w:rFonts w:ascii="Calibri" w:hAnsi="Calibri"/>
        </w:rPr>
        <w:t> </w:t>
      </w:r>
      <w:r w:rsidRPr="00266BC1">
        <w:rPr>
          <w:rFonts w:ascii="GHEA Grapalat" w:hAnsi="GHEA Grapalat"/>
        </w:rPr>
        <w:t>=</w:t>
      </w:r>
      <w:r w:rsidRPr="00266BC1">
        <w:rPr>
          <w:rFonts w:ascii="Calibri" w:hAnsi="Calibri"/>
        </w:rPr>
        <w:t> </w:t>
      </w:r>
      <w:r w:rsidRPr="00266BC1">
        <w:rPr>
          <w:rFonts w:ascii="GHEA Grapalat" w:hAnsi="GHEA Grapalat"/>
          <w:i/>
          <w:sz w:val="26"/>
          <w:szCs w:val="26"/>
        </w:rPr>
        <w:t>n</w:t>
      </w:r>
      <w:r w:rsidRPr="00266BC1">
        <w:rPr>
          <w:rFonts w:ascii="Calibri" w:hAnsi="Calibri"/>
          <w:i/>
          <w:sz w:val="26"/>
          <w:szCs w:val="26"/>
        </w:rPr>
        <w:t> </w:t>
      </w:r>
      <w:r w:rsidRPr="00266BC1">
        <w:rPr>
          <w:rFonts w:ascii="GHEA Grapalat" w:hAnsi="GHEA Grapalat"/>
        </w:rPr>
        <w:t>+</w:t>
      </w:r>
      <w:r w:rsidRPr="00266BC1">
        <w:rPr>
          <w:rFonts w:ascii="Calibri" w:hAnsi="Calibri"/>
        </w:rPr>
        <w:t> </w:t>
      </w:r>
      <w:r w:rsidRPr="00266BC1">
        <w:rPr>
          <w:rFonts w:ascii="GHEA Grapalat" w:hAnsi="GHEA Grapalat"/>
        </w:rPr>
        <w:t>0,734</w:t>
      </w:r>
      <w:r w:rsidRPr="00266BC1">
        <w:rPr>
          <w:rFonts w:ascii="Courier New" w:hAnsi="Courier New" w:cs="Courier New"/>
        </w:rPr>
        <w:t>∙</w:t>
      </w:r>
      <w:r w:rsidRPr="00266BC1">
        <w:rPr>
          <w:rFonts w:ascii="GHEA Grapalat" w:hAnsi="GHEA Grapalat"/>
          <w:i/>
          <w:sz w:val="26"/>
          <w:szCs w:val="26"/>
        </w:rPr>
        <w:t>β</w:t>
      </w:r>
      <w:r w:rsidRPr="00266BC1">
        <w:rPr>
          <w:rFonts w:ascii="GHEA Grapalat" w:hAnsi="GHEA Grapalat"/>
        </w:rPr>
        <w:t>,</w:t>
      </w:r>
      <w:r w:rsidRPr="00266BC1">
        <w:rPr>
          <w:rFonts w:ascii="GHEA Grapalat" w:hAnsi="GHEA Grapalat"/>
        </w:rPr>
        <w:tab/>
        <w:t>(10)</w:t>
      </w:r>
    </w:p>
    <w:p w14:paraId="0AA16DF9" w14:textId="77777777" w:rsidR="002F6B2E" w:rsidRPr="00413F7A" w:rsidRDefault="002F6B2E" w:rsidP="00777567">
      <w:pPr>
        <w:shd w:val="clear" w:color="auto" w:fill="FFFFFF"/>
        <w:tabs>
          <w:tab w:val="left" w:pos="3402"/>
          <w:tab w:val="left" w:pos="8647"/>
        </w:tabs>
        <w:spacing w:after="0"/>
        <w:ind w:firstLine="567"/>
        <w:rPr>
          <w:rFonts w:ascii="GHEA Grapalat" w:hAnsi="GHEA Grapalat"/>
        </w:rPr>
      </w:pPr>
      <w:r w:rsidRPr="00266BC1">
        <w:rPr>
          <w:rFonts w:ascii="GHEA Grapalat" w:hAnsi="GHEA Grapalat"/>
        </w:rPr>
        <w:tab/>
      </w:r>
      <w:r w:rsidRPr="00266BC1">
        <w:rPr>
          <w:rFonts w:ascii="GHEA Grapalat" w:hAnsi="GHEA Grapalat"/>
          <w:i/>
          <w:sz w:val="26"/>
          <w:szCs w:val="26"/>
        </w:rPr>
        <w:t>μ</w:t>
      </w:r>
      <w:r w:rsidRPr="00266BC1">
        <w:rPr>
          <w:rFonts w:ascii="Calibri" w:hAnsi="Calibri"/>
        </w:rPr>
        <w:t> </w:t>
      </w:r>
      <w:r w:rsidRPr="00266BC1">
        <w:rPr>
          <w:rFonts w:ascii="GHEA Grapalat" w:hAnsi="GHEA Grapalat"/>
        </w:rPr>
        <w:t>=</w:t>
      </w:r>
      <w:r w:rsidRPr="00266BC1">
        <w:rPr>
          <w:rFonts w:ascii="Calibri" w:hAnsi="Calibri"/>
        </w:rPr>
        <w:t> </w:t>
      </w:r>
      <w:r w:rsidRPr="00266BC1">
        <w:rPr>
          <w:rFonts w:ascii="GHEA Grapalat" w:hAnsi="GHEA Grapalat"/>
          <w:i/>
          <w:sz w:val="26"/>
          <w:szCs w:val="26"/>
        </w:rPr>
        <w:t>n</w:t>
      </w:r>
      <w:r w:rsidRPr="00266BC1">
        <w:rPr>
          <w:rFonts w:ascii="Calibri" w:hAnsi="Calibri"/>
          <w:i/>
          <w:sz w:val="26"/>
          <w:szCs w:val="26"/>
        </w:rPr>
        <w:t> </w:t>
      </w:r>
      <w:r w:rsidRPr="00266BC1">
        <w:rPr>
          <w:rFonts w:ascii="GHEA Grapalat" w:hAnsi="GHEA Grapalat"/>
        </w:rPr>
        <w:t>+</w:t>
      </w:r>
      <w:r w:rsidRPr="00266BC1">
        <w:rPr>
          <w:rFonts w:ascii="Calibri" w:hAnsi="Calibri"/>
        </w:rPr>
        <w:t> </w:t>
      </w:r>
      <w:r w:rsidRPr="00266BC1">
        <w:rPr>
          <w:rFonts w:ascii="GHEA Grapalat" w:hAnsi="GHEA Grapalat"/>
        </w:rPr>
        <w:t>1,145</w:t>
      </w:r>
      <w:r w:rsidRPr="00266BC1">
        <w:rPr>
          <w:rFonts w:ascii="Courier New" w:hAnsi="Courier New" w:cs="Courier New"/>
        </w:rPr>
        <w:t>∙</w:t>
      </w:r>
      <w:r w:rsidRPr="00266BC1">
        <w:rPr>
          <w:rFonts w:ascii="GHEA Grapalat" w:hAnsi="GHEA Grapalat"/>
          <w:i/>
          <w:sz w:val="26"/>
          <w:szCs w:val="26"/>
        </w:rPr>
        <w:t>β</w:t>
      </w:r>
      <w:r w:rsidRPr="00266BC1">
        <w:rPr>
          <w:rFonts w:ascii="GHEA Grapalat" w:hAnsi="GHEA Grapalat"/>
        </w:rPr>
        <w:t>,</w:t>
      </w:r>
      <w:r w:rsidRPr="00266BC1">
        <w:rPr>
          <w:rFonts w:ascii="GHEA Grapalat" w:hAnsi="GHEA Grapalat"/>
        </w:rPr>
        <w:tab/>
        <w:t>(11)</w:t>
      </w:r>
    </w:p>
    <w:p w14:paraId="6E0497D6" w14:textId="77777777" w:rsidR="002F6B2E" w:rsidRPr="0025777A" w:rsidRDefault="002F6B2E" w:rsidP="002F6B2E">
      <w:pPr>
        <w:tabs>
          <w:tab w:val="left" w:pos="1418"/>
          <w:tab w:val="left" w:pos="8647"/>
        </w:tabs>
        <w:spacing w:after="0" w:line="240" w:lineRule="auto"/>
        <w:ind w:firstLine="567"/>
        <w:rPr>
          <w:rFonts w:ascii="GHEA Grapalat" w:hAnsi="GHEA Grapalat"/>
        </w:rPr>
      </w:pPr>
      <w:r w:rsidRPr="0025777A">
        <w:rPr>
          <w:rFonts w:ascii="GHEA Grapalat" w:hAnsi="GHEA Grapalat"/>
        </w:rPr>
        <w:tab/>
      </w:r>
      <w:r w:rsidRPr="0025777A">
        <w:rPr>
          <w:rFonts w:ascii="GHEA Grapalat" w:hAnsi="GHEA Grapalat"/>
          <w:position w:val="-46"/>
        </w:rPr>
        <w:object w:dxaOrig="6020" w:dyaOrig="1040" w14:anchorId="41807B53">
          <v:shape id="_x0000_i1292" type="#_x0000_t75" style="width:303pt;height:49.5pt" o:ole="" o:preferrelative="f">
            <v:imagedata r:id="rId662" o:title=""/>
          </v:shape>
          <o:OLEObject Type="Embed" ProgID="Equation.DSMT4" ShapeID="_x0000_i1292" DrawAspect="Content" ObjectID="_1671619658" r:id="rId663"/>
        </w:object>
      </w:r>
      <w:r w:rsidRPr="0025777A">
        <w:rPr>
          <w:rFonts w:ascii="GHEA Grapalat" w:hAnsi="GHEA Grapalat"/>
        </w:rPr>
        <w:t>,</w:t>
      </w:r>
      <w:r w:rsidRPr="0025777A">
        <w:rPr>
          <w:rFonts w:ascii="GHEA Grapalat" w:hAnsi="GHEA Grapalat"/>
        </w:rPr>
        <w:tab/>
        <w:t>(12)</w:t>
      </w:r>
    </w:p>
    <w:p w14:paraId="4141D74A" w14:textId="77777777" w:rsidR="002F6B2E" w:rsidRPr="0025777A" w:rsidRDefault="002F6B2E" w:rsidP="002F6B2E">
      <w:pPr>
        <w:tabs>
          <w:tab w:val="left" w:pos="2268"/>
          <w:tab w:val="left" w:pos="8647"/>
        </w:tabs>
        <w:spacing w:after="0" w:line="240" w:lineRule="auto"/>
        <w:ind w:firstLine="567"/>
        <w:rPr>
          <w:rFonts w:ascii="GHEA Grapalat" w:hAnsi="GHEA Grapalat"/>
        </w:rPr>
      </w:pPr>
      <w:r w:rsidRPr="0025777A">
        <w:rPr>
          <w:rFonts w:ascii="GHEA Grapalat" w:hAnsi="GHEA Grapalat"/>
        </w:rPr>
        <w:tab/>
      </w:r>
      <w:r w:rsidRPr="0025777A">
        <w:rPr>
          <w:rFonts w:ascii="GHEA Grapalat" w:hAnsi="GHEA Grapalat"/>
          <w:position w:val="-44"/>
        </w:rPr>
        <w:object w:dxaOrig="4260" w:dyaOrig="999" w14:anchorId="79080248">
          <v:shape id="_x0000_i1293" type="#_x0000_t75" style="width:207.75pt;height:49.5pt" o:ole="" o:preferrelative="f">
            <v:imagedata r:id="rId664" o:title=""/>
          </v:shape>
          <o:OLEObject Type="Embed" ProgID="Equation.DSMT4" ShapeID="_x0000_i1293" DrawAspect="Content" ObjectID="_1671619659" r:id="rId665"/>
        </w:object>
      </w:r>
      <w:r w:rsidRPr="0025777A">
        <w:rPr>
          <w:rFonts w:ascii="GHEA Grapalat" w:hAnsi="GHEA Grapalat"/>
        </w:rPr>
        <w:t>,</w:t>
      </w:r>
      <w:r w:rsidRPr="0025777A">
        <w:rPr>
          <w:rFonts w:ascii="GHEA Grapalat" w:hAnsi="GHEA Grapalat"/>
        </w:rPr>
        <w:tab/>
        <w:t>(13)</w:t>
      </w:r>
    </w:p>
    <w:p w14:paraId="15ED171D" w14:textId="77777777" w:rsidR="002F6B2E" w:rsidRPr="00413F7A" w:rsidRDefault="002F6B2E" w:rsidP="00BD1782">
      <w:pPr>
        <w:shd w:val="clear" w:color="auto" w:fill="FFFFFF"/>
        <w:tabs>
          <w:tab w:val="left" w:pos="2268"/>
          <w:tab w:val="left" w:pos="9356"/>
        </w:tabs>
        <w:spacing w:after="0" w:line="259" w:lineRule="auto"/>
        <w:ind w:right="-1"/>
        <w:jc w:val="both"/>
        <w:rPr>
          <w:rFonts w:ascii="Sylfaen" w:hAnsi="Sylfaen"/>
          <w:color w:val="00B0F0"/>
        </w:rPr>
      </w:pPr>
      <w:r w:rsidRPr="005F5AB7">
        <w:rPr>
          <w:rFonts w:ascii="GHEA Grapalat" w:hAnsi="GHEA Grapalat"/>
          <w:lang w:val="en-US"/>
        </w:rPr>
        <w:t>որտեղ</w:t>
      </w:r>
      <w:r>
        <w:rPr>
          <w:rFonts w:ascii="GHEA Grapalat" w:hAnsi="GHEA Grapalat"/>
          <w:lang w:val="en-US"/>
        </w:rPr>
        <w:t>՝</w:t>
      </w:r>
      <w:r w:rsidRPr="005F5AB7">
        <w:rPr>
          <w:rFonts w:ascii="GHEA Grapalat" w:hAnsi="GHEA Grapalat"/>
        </w:rPr>
        <w:t xml:space="preserve"> </w:t>
      </w:r>
      <w:r w:rsidRPr="002C1898">
        <w:rPr>
          <w:rFonts w:ascii="GHEA Grapalat" w:hAnsi="GHEA Grapalat"/>
          <w:bCs/>
          <w:i/>
          <w:sz w:val="26"/>
          <w:szCs w:val="26"/>
        </w:rPr>
        <w:t>n</w:t>
      </w:r>
      <w:r w:rsidRPr="005F5AB7">
        <w:rPr>
          <w:rFonts w:ascii="GHEA Grapalat" w:hAnsi="GHEA Grapalat"/>
        </w:rPr>
        <w:t xml:space="preserve">, </w:t>
      </w:r>
      <w:r w:rsidRPr="00125DD9">
        <w:rPr>
          <w:rFonts w:ascii="GHEA Grapalat" w:hAnsi="GHEA Grapalat"/>
          <w:i/>
          <w:sz w:val="26"/>
          <w:szCs w:val="26"/>
        </w:rPr>
        <w:t>b</w:t>
      </w:r>
      <w:r w:rsidRPr="00125DD9">
        <w:rPr>
          <w:rFonts w:ascii="GHEA Grapalat" w:hAnsi="GHEA Grapalat"/>
          <w:sz w:val="28"/>
          <w:szCs w:val="28"/>
          <w:vertAlign w:val="subscript"/>
        </w:rPr>
        <w:t>1</w:t>
      </w:r>
      <w:r w:rsidRPr="005F5AB7">
        <w:rPr>
          <w:rFonts w:ascii="GHEA Grapalat" w:hAnsi="GHEA Grapalat"/>
        </w:rPr>
        <w:t xml:space="preserve">, </w:t>
      </w:r>
      <w:r w:rsidRPr="00944D7C">
        <w:rPr>
          <w:rFonts w:ascii="GHEA Grapalat" w:hAnsi="GHEA Grapalat"/>
          <w:i/>
          <w:sz w:val="26"/>
          <w:szCs w:val="26"/>
          <w:lang w:val="en-US"/>
        </w:rPr>
        <w:t>h</w:t>
      </w:r>
      <w:r w:rsidRPr="005F5AB7">
        <w:rPr>
          <w:rFonts w:ascii="GHEA Grapalat" w:hAnsi="GHEA Grapalat"/>
        </w:rPr>
        <w:t xml:space="preserve">, </w:t>
      </w:r>
      <w:r w:rsidRPr="00125DD9">
        <w:rPr>
          <w:rFonts w:ascii="Times New Roman" w:hAnsi="Times New Roman" w:cs="Times New Roman"/>
          <w:i/>
          <w:sz w:val="28"/>
          <w:szCs w:val="26"/>
          <w:lang w:val="en-US"/>
        </w:rPr>
        <w:t>I</w:t>
      </w:r>
      <w:r>
        <w:rPr>
          <w:rFonts w:ascii="GHEA Grapalat" w:hAnsi="GHEA Grapalat"/>
          <w:sz w:val="28"/>
          <w:vertAlign w:val="subscript"/>
        </w:rPr>
        <w:t>2</w:t>
      </w:r>
      <w:r w:rsidRPr="005F5AB7">
        <w:rPr>
          <w:rFonts w:ascii="GHEA Grapalat" w:hAnsi="GHEA Grapalat"/>
        </w:rPr>
        <w:t xml:space="preserve">, </w:t>
      </w:r>
      <w:r w:rsidRPr="00944D7C">
        <w:rPr>
          <w:rFonts w:ascii="GHEA Grapalat" w:hAnsi="GHEA Grapalat"/>
          <w:i/>
          <w:sz w:val="28"/>
          <w:lang w:val="en-US"/>
        </w:rPr>
        <w:t>l</w:t>
      </w:r>
      <w:r w:rsidRPr="00944D7C">
        <w:rPr>
          <w:rFonts w:ascii="GHEA Grapalat" w:hAnsi="GHEA Grapalat"/>
          <w:i/>
          <w:sz w:val="28"/>
          <w:vertAlign w:val="subscript"/>
          <w:lang w:val="en-US"/>
        </w:rPr>
        <w:t>ef</w:t>
      </w:r>
      <w:r>
        <w:rPr>
          <w:rFonts w:ascii="Calibri" w:hAnsi="Calibri"/>
          <w:lang w:val="en-US"/>
        </w:rPr>
        <w:t> </w:t>
      </w:r>
      <w:r w:rsidRPr="005F5AB7">
        <w:rPr>
          <w:rFonts w:ascii="GHEA Grapalat" w:hAnsi="GHEA Grapalat"/>
        </w:rPr>
        <w:t xml:space="preserve"> </w:t>
      </w:r>
      <w:r w:rsidRPr="005F5AB7">
        <w:rPr>
          <w:rFonts w:ascii="GHEA Grapalat" w:hAnsi="GHEA Grapalat"/>
          <w:lang w:val="en-US"/>
        </w:rPr>
        <w:t>արժեքները</w:t>
      </w:r>
      <w:r w:rsidRPr="005F5AB7">
        <w:rPr>
          <w:rFonts w:ascii="GHEA Grapalat" w:hAnsi="GHEA Grapalat"/>
        </w:rPr>
        <w:t xml:space="preserve"> </w:t>
      </w:r>
      <w:r w:rsidRPr="005F5AB7">
        <w:rPr>
          <w:rFonts w:ascii="GHEA Grapalat" w:hAnsi="GHEA Grapalat"/>
          <w:lang w:val="en-US"/>
        </w:rPr>
        <w:t>պետք</w:t>
      </w:r>
      <w:r w:rsidRPr="005F5AB7">
        <w:rPr>
          <w:rFonts w:ascii="GHEA Grapalat" w:hAnsi="GHEA Grapalat"/>
        </w:rPr>
        <w:t xml:space="preserve"> </w:t>
      </w:r>
      <w:r w:rsidRPr="005F5AB7">
        <w:rPr>
          <w:rFonts w:ascii="GHEA Grapalat" w:hAnsi="GHEA Grapalat"/>
          <w:lang w:val="en-US"/>
        </w:rPr>
        <w:t>է</w:t>
      </w:r>
      <w:r w:rsidRPr="005F5AB7">
        <w:rPr>
          <w:rFonts w:ascii="GHEA Grapalat" w:hAnsi="GHEA Grapalat"/>
        </w:rPr>
        <w:t xml:space="preserve"> </w:t>
      </w:r>
      <w:r w:rsidRPr="0025777A">
        <w:rPr>
          <w:rFonts w:ascii="GHEA Grapalat" w:hAnsi="GHEA Grapalat"/>
          <w:lang w:val="en-US"/>
        </w:rPr>
        <w:t>ընդունել</w:t>
      </w:r>
      <w:r w:rsidRPr="0025777A">
        <w:rPr>
          <w:rFonts w:ascii="GHEA Grapalat" w:hAnsi="GHEA Grapalat"/>
        </w:rPr>
        <w:t xml:space="preserve"> </w:t>
      </w:r>
      <w:r w:rsidRPr="0025777A">
        <w:rPr>
          <w:rFonts w:ascii="GHEA Grapalat" w:hAnsi="GHEA Grapalat"/>
          <w:lang w:val="en-US"/>
        </w:rPr>
        <w:t>սույն</w:t>
      </w:r>
      <w:r w:rsidRPr="0025777A">
        <w:rPr>
          <w:rFonts w:ascii="GHEA Grapalat" w:hAnsi="GHEA Grapalat"/>
        </w:rPr>
        <w:t xml:space="preserve"> </w:t>
      </w:r>
      <w:r w:rsidR="00BC454F" w:rsidRPr="00BC454F">
        <w:rPr>
          <w:rFonts w:ascii="GHEA Grapalat" w:hAnsi="GHEA Grapalat"/>
          <w:lang w:val="en-US"/>
        </w:rPr>
        <w:t>հավելամաս</w:t>
      </w:r>
      <w:r w:rsidRPr="0025777A">
        <w:rPr>
          <w:rFonts w:ascii="GHEA Grapalat" w:hAnsi="GHEA Grapalat"/>
          <w:lang w:val="en-US"/>
        </w:rPr>
        <w:t>ի</w:t>
      </w:r>
      <w:r w:rsidRPr="0025777A">
        <w:rPr>
          <w:rFonts w:ascii="GHEA Grapalat" w:hAnsi="GHEA Grapalat"/>
        </w:rPr>
        <w:t xml:space="preserve"> </w:t>
      </w:r>
      <w:r w:rsidRPr="005F5AB7">
        <w:rPr>
          <w:rFonts w:ascii="GHEA Grapalat" w:hAnsi="GHEA Grapalat"/>
          <w:lang w:val="en-US"/>
        </w:rPr>
        <w:t>համաձայն</w:t>
      </w:r>
      <w:r w:rsidRPr="005F5AB7">
        <w:rPr>
          <w:rFonts w:ascii="GHEA Grapalat" w:hAnsi="GHEA Grapalat"/>
        </w:rPr>
        <w:t xml:space="preserve">, </w:t>
      </w:r>
      <w:r w:rsidRPr="005F5AB7">
        <w:rPr>
          <w:rFonts w:ascii="GHEA Grapalat" w:hAnsi="GHEA Grapalat"/>
          <w:lang w:val="en-US"/>
        </w:rPr>
        <w:t>իսկ</w:t>
      </w:r>
      <w:r w:rsidRPr="005F5AB7">
        <w:rPr>
          <w:rFonts w:ascii="GHEA Grapalat" w:hAnsi="GHEA Grapalat"/>
        </w:rPr>
        <w:t xml:space="preserve"> </w:t>
      </w:r>
      <w:r w:rsidRPr="00125DD9">
        <w:rPr>
          <w:rFonts w:ascii="Times New Roman" w:hAnsi="Times New Roman" w:cs="Times New Roman"/>
          <w:i/>
          <w:sz w:val="28"/>
          <w:szCs w:val="26"/>
          <w:lang w:val="en-US"/>
        </w:rPr>
        <w:t>I</w:t>
      </w:r>
      <w:r w:rsidRPr="00125DD9">
        <w:rPr>
          <w:rFonts w:ascii="GHEA Grapalat" w:hAnsi="GHEA Grapalat"/>
          <w:i/>
          <w:sz w:val="32"/>
          <w:vertAlign w:val="subscript"/>
        </w:rPr>
        <w:t>t</w:t>
      </w:r>
      <w:r>
        <w:rPr>
          <w:rFonts w:ascii="GHEA Grapalat" w:hAnsi="GHEA Grapalat" w:cs="Times New Roman"/>
          <w:i/>
        </w:rPr>
        <w:t> </w:t>
      </w:r>
      <w:r w:rsidRPr="005F5AB7">
        <w:rPr>
          <w:rFonts w:ascii="GHEA Grapalat" w:hAnsi="GHEA Grapalat" w:cs="Times New Roman"/>
          <w:i/>
        </w:rPr>
        <w:noBreakHyphen/>
      </w:r>
      <w:r w:rsidRPr="005F5AB7">
        <w:rPr>
          <w:rFonts w:ascii="GHEA Grapalat" w:hAnsi="GHEA Grapalat"/>
          <w:lang w:val="en-US"/>
        </w:rPr>
        <w:t>ն՝</w:t>
      </w:r>
      <w:r w:rsidRPr="005F5AB7">
        <w:rPr>
          <w:rFonts w:ascii="Sylfaen" w:hAnsi="Sylfaen"/>
        </w:rPr>
        <w:t xml:space="preserve"> </w:t>
      </w:r>
      <w:r w:rsidRPr="00413F7A">
        <w:rPr>
          <w:rFonts w:ascii="GHEA Grapalat" w:hAnsi="GHEA Grapalat"/>
          <w:lang w:val="en-US"/>
        </w:rPr>
        <w:t>համա</w:t>
      </w:r>
      <w:r w:rsidRPr="00413F7A">
        <w:rPr>
          <w:rFonts w:ascii="GHEA Grapalat" w:hAnsi="GHEA Grapalat"/>
        </w:rPr>
        <w:t>ձայն 5</w:t>
      </w:r>
      <w:r w:rsidRPr="00870A9A">
        <w:rPr>
          <w:rFonts w:ascii="GHEA Grapalat" w:hAnsi="GHEA Grapalat"/>
        </w:rPr>
        <w:t>-</w:t>
      </w:r>
      <w:r>
        <w:rPr>
          <w:rFonts w:ascii="GHEA Grapalat" w:hAnsi="GHEA Grapalat"/>
          <w:lang w:val="en-US"/>
        </w:rPr>
        <w:t>րդ</w:t>
      </w:r>
      <w:r w:rsidRPr="00413F7A">
        <w:rPr>
          <w:rFonts w:ascii="GHEA Grapalat" w:hAnsi="GHEA Grapalat"/>
        </w:rPr>
        <w:t xml:space="preserve"> </w:t>
      </w:r>
      <w:r w:rsidR="004F7432" w:rsidRPr="004F7432">
        <w:rPr>
          <w:rFonts w:ascii="GHEA Grapalat" w:hAnsi="GHEA Grapalat"/>
          <w:lang w:val="en-US"/>
        </w:rPr>
        <w:t>հավելամաս</w:t>
      </w:r>
      <w:r w:rsidRPr="00413F7A">
        <w:rPr>
          <w:rFonts w:ascii="GHEA Grapalat" w:hAnsi="GHEA Grapalat"/>
          <w:lang w:val="en-US"/>
        </w:rPr>
        <w:t>ի</w:t>
      </w:r>
      <w:r w:rsidRPr="00413F7A">
        <w:rPr>
          <w:rFonts w:ascii="GHEA Grapalat" w:hAnsi="GHEA Grapalat"/>
        </w:rPr>
        <w:t>:</w:t>
      </w:r>
    </w:p>
    <w:p w14:paraId="439C7639" w14:textId="77777777" w:rsidR="002F6B2E" w:rsidRPr="00413F7A" w:rsidRDefault="00DC2056" w:rsidP="00BD1782">
      <w:pPr>
        <w:shd w:val="clear" w:color="auto" w:fill="FFFFFF"/>
        <w:tabs>
          <w:tab w:val="left" w:pos="2268"/>
          <w:tab w:val="left" w:pos="9356"/>
        </w:tabs>
        <w:spacing w:after="120" w:line="259" w:lineRule="auto"/>
        <w:ind w:firstLine="567"/>
        <w:jc w:val="both"/>
        <w:rPr>
          <w:rFonts w:ascii="GHEA Grapalat" w:hAnsi="GHEA Grapalat"/>
        </w:rPr>
      </w:pPr>
      <w:r w:rsidRPr="0069570C">
        <w:rPr>
          <w:rFonts w:ascii="GHEA Grapalat" w:hAnsi="GHEA Grapalat"/>
          <w:lang w:val="en-US"/>
        </w:rPr>
        <w:t>Սույն</w:t>
      </w:r>
      <w:r w:rsidRPr="00DC2056">
        <w:rPr>
          <w:rFonts w:ascii="GHEA Grapalat" w:hAnsi="GHEA Grapalat"/>
        </w:rPr>
        <w:t xml:space="preserve"> </w:t>
      </w:r>
      <w:r w:rsidR="004F7432" w:rsidRPr="004F7432">
        <w:rPr>
          <w:rFonts w:ascii="GHEA Grapalat" w:hAnsi="GHEA Grapalat"/>
          <w:lang w:val="hy-AM"/>
        </w:rPr>
        <w:t>հավելամաս</w:t>
      </w:r>
      <w:r w:rsidRPr="008E5D84">
        <w:rPr>
          <w:rFonts w:ascii="GHEA Grapalat" w:hAnsi="GHEA Grapalat"/>
          <w:lang w:val="hy-AM"/>
        </w:rPr>
        <w:t>ի</w:t>
      </w:r>
      <w:r w:rsidRPr="00DC2056">
        <w:rPr>
          <w:rFonts w:ascii="GHEA Grapalat" w:hAnsi="GHEA Grapalat"/>
        </w:rPr>
        <w:t xml:space="preserve"> </w:t>
      </w:r>
      <w:r w:rsidRPr="00413F7A">
        <w:rPr>
          <w:rFonts w:ascii="GHEA Grapalat" w:hAnsi="GHEA Grapalat"/>
          <w:lang w:val="en-US"/>
        </w:rPr>
        <w:t>ա</w:t>
      </w:r>
      <w:r w:rsidR="002F6B2E" w:rsidRPr="00413F7A">
        <w:rPr>
          <w:rFonts w:ascii="GHEA Grapalat" w:hAnsi="GHEA Grapalat"/>
          <w:lang w:val="en-US"/>
        </w:rPr>
        <w:t>ղյուսակ</w:t>
      </w:r>
      <w:r w:rsidR="002F6B2E" w:rsidRPr="00413F7A">
        <w:rPr>
          <w:rFonts w:ascii="GHEA Grapalat" w:hAnsi="GHEA Grapalat" w:cs="Times New Roman"/>
          <w:i/>
          <w:sz w:val="28"/>
        </w:rPr>
        <w:t xml:space="preserve"> </w:t>
      </w:r>
      <w:r w:rsidR="002F6B2E" w:rsidRPr="00413F7A">
        <w:rPr>
          <w:rFonts w:ascii="GHEA Grapalat" w:hAnsi="GHEA Grapalat"/>
        </w:rPr>
        <w:t>5-</w:t>
      </w:r>
      <w:r w:rsidR="002F6B2E" w:rsidRPr="00413F7A">
        <w:rPr>
          <w:rFonts w:ascii="GHEA Grapalat" w:hAnsi="GHEA Grapalat"/>
          <w:lang w:val="en-US"/>
        </w:rPr>
        <w:t>ի</w:t>
      </w:r>
      <w:r w:rsidR="002F6B2E" w:rsidRPr="00413F7A">
        <w:rPr>
          <w:rFonts w:ascii="GHEA Grapalat" w:hAnsi="GHEA Grapalat"/>
        </w:rPr>
        <w:t xml:space="preserve"> </w:t>
      </w:r>
      <w:r w:rsidR="002F6B2E" w:rsidRPr="00BE376C">
        <w:rPr>
          <w:rFonts w:ascii="GHEA Grapalat" w:hAnsi="GHEA Grapalat"/>
          <w:i/>
          <w:sz w:val="26"/>
          <w:szCs w:val="26"/>
          <w:lang w:val="en-US"/>
        </w:rPr>
        <w:t>α</w:t>
      </w:r>
      <w:r w:rsidR="002F6B2E" w:rsidRPr="00944D7C">
        <w:rPr>
          <w:rFonts w:ascii="GHEA Grapalat" w:hAnsi="GHEA Grapalat"/>
        </w:rPr>
        <w:t xml:space="preserve"> </w:t>
      </w:r>
      <w:r w:rsidR="002F6B2E" w:rsidRPr="00413F7A">
        <w:rPr>
          <w:rFonts w:ascii="GHEA Grapalat" w:hAnsi="GHEA Grapalat"/>
          <w:lang w:val="en-US"/>
        </w:rPr>
        <w:t>գործակիցը</w:t>
      </w:r>
      <w:r w:rsidR="002F6B2E" w:rsidRPr="00413F7A">
        <w:rPr>
          <w:rFonts w:ascii="GHEA Grapalat" w:hAnsi="GHEA Grapalat"/>
        </w:rPr>
        <w:t xml:space="preserve"> </w:t>
      </w:r>
      <w:r w:rsidR="002F6B2E" w:rsidRPr="00413F7A">
        <w:rPr>
          <w:rFonts w:ascii="GHEA Grapalat" w:hAnsi="GHEA Grapalat"/>
          <w:lang w:val="en-US"/>
        </w:rPr>
        <w:t>պետք</w:t>
      </w:r>
      <w:r w:rsidR="002F6B2E" w:rsidRPr="00413F7A">
        <w:rPr>
          <w:rFonts w:ascii="GHEA Grapalat" w:hAnsi="GHEA Grapalat"/>
        </w:rPr>
        <w:t xml:space="preserve"> </w:t>
      </w:r>
      <w:r w:rsidR="002F6B2E" w:rsidRPr="00413F7A">
        <w:rPr>
          <w:rFonts w:ascii="GHEA Grapalat" w:hAnsi="GHEA Grapalat"/>
          <w:lang w:val="en-US"/>
        </w:rPr>
        <w:t>է</w:t>
      </w:r>
      <w:r w:rsidR="002F6B2E" w:rsidRPr="00413F7A">
        <w:rPr>
          <w:rFonts w:ascii="GHEA Grapalat" w:hAnsi="GHEA Grapalat"/>
        </w:rPr>
        <w:t xml:space="preserve"> </w:t>
      </w:r>
      <w:r w:rsidR="002F6B2E" w:rsidRPr="00413F7A">
        <w:rPr>
          <w:rFonts w:ascii="GHEA Grapalat" w:hAnsi="GHEA Grapalat"/>
          <w:lang w:val="en-US"/>
        </w:rPr>
        <w:t>որոշել</w:t>
      </w:r>
      <w:r w:rsidR="002F6B2E" w:rsidRPr="00413F7A">
        <w:rPr>
          <w:rFonts w:ascii="GHEA Grapalat" w:hAnsi="GHEA Grapalat"/>
        </w:rPr>
        <w:t xml:space="preserve"> </w:t>
      </w:r>
      <w:r w:rsidR="00E60954" w:rsidRPr="0069570C">
        <w:rPr>
          <w:rFonts w:ascii="GHEA Grapalat" w:hAnsi="GHEA Grapalat"/>
          <w:lang w:val="en-US"/>
        </w:rPr>
        <w:t>սույն</w:t>
      </w:r>
      <w:r w:rsidR="00E60954" w:rsidRPr="00DC2056">
        <w:rPr>
          <w:rFonts w:ascii="GHEA Grapalat" w:hAnsi="GHEA Grapalat"/>
        </w:rPr>
        <w:t xml:space="preserve"> </w:t>
      </w:r>
      <w:r w:rsidR="00E60954" w:rsidRPr="004F7432">
        <w:rPr>
          <w:rFonts w:ascii="GHEA Grapalat" w:hAnsi="GHEA Grapalat"/>
          <w:lang w:val="hy-AM"/>
        </w:rPr>
        <w:t>հավելամաս</w:t>
      </w:r>
      <w:r w:rsidR="00E60954" w:rsidRPr="008E5D84">
        <w:rPr>
          <w:rFonts w:ascii="GHEA Grapalat" w:hAnsi="GHEA Grapalat"/>
          <w:lang w:val="hy-AM"/>
        </w:rPr>
        <w:t>ի</w:t>
      </w:r>
      <w:r w:rsidR="00E60954" w:rsidRPr="00413F7A">
        <w:rPr>
          <w:rFonts w:ascii="GHEA Grapalat" w:hAnsi="GHEA Grapalat"/>
        </w:rPr>
        <w:t xml:space="preserve"> </w:t>
      </w:r>
      <w:r w:rsidR="002F6B2E" w:rsidRPr="00413F7A">
        <w:rPr>
          <w:rFonts w:ascii="GHEA Grapalat" w:hAnsi="GHEA Grapalat"/>
        </w:rPr>
        <w:t xml:space="preserve">(4) </w:t>
      </w:r>
      <w:r w:rsidR="002F6B2E" w:rsidRPr="00413F7A">
        <w:rPr>
          <w:rFonts w:ascii="GHEA Grapalat" w:hAnsi="GHEA Grapalat"/>
          <w:lang w:val="en-US"/>
        </w:rPr>
        <w:t>բանաձևով</w:t>
      </w:r>
      <w:r w:rsidR="002F6B2E" w:rsidRPr="00413F7A">
        <w:rPr>
          <w:rFonts w:ascii="GHEA Grapalat" w:hAnsi="GHEA Grapalat"/>
        </w:rPr>
        <w:t>:</w:t>
      </w:r>
    </w:p>
    <w:p w14:paraId="64703582" w14:textId="77777777" w:rsidR="002F6B2E" w:rsidRPr="00951E16" w:rsidRDefault="002F6B2E" w:rsidP="002F6B2E">
      <w:pPr>
        <w:spacing w:after="0" w:line="259" w:lineRule="auto"/>
        <w:ind w:firstLine="567"/>
        <w:jc w:val="both"/>
        <w:rPr>
          <w:rFonts w:ascii="GHEA Grapalat" w:hAnsi="GHEA Grapalat"/>
        </w:rPr>
      </w:pPr>
      <w:r w:rsidRPr="00DD28C6">
        <w:rPr>
          <w:rFonts w:ascii="GHEA Grapalat" w:hAnsi="GHEA Grapalat"/>
          <w:b/>
          <w:bCs/>
        </w:rPr>
        <w:t>6.</w:t>
      </w:r>
      <w:r w:rsidR="00E16509">
        <w:rPr>
          <w:rFonts w:ascii="GHEA Grapalat" w:hAnsi="GHEA Grapalat"/>
          <w:bCs/>
        </w:rPr>
        <w:t> </w:t>
      </w:r>
      <w:r w:rsidRPr="00413F7A">
        <w:rPr>
          <w:rFonts w:ascii="GHEA Grapalat" w:hAnsi="GHEA Grapalat"/>
          <w:bCs/>
          <w:lang w:val="en-US"/>
        </w:rPr>
        <w:t>Երկտավրային</w:t>
      </w:r>
      <w:r w:rsidRPr="00413F7A">
        <w:rPr>
          <w:rFonts w:ascii="GHEA Grapalat" w:hAnsi="GHEA Grapalat"/>
          <w:bCs/>
        </w:rPr>
        <w:t xml:space="preserve"> </w:t>
      </w:r>
      <w:r w:rsidRPr="00413F7A">
        <w:rPr>
          <w:rFonts w:ascii="GHEA Grapalat" w:hAnsi="GHEA Grapalat"/>
          <w:bCs/>
          <w:lang w:val="en-US"/>
        </w:rPr>
        <w:t>հատվածքի</w:t>
      </w:r>
      <w:r w:rsidRPr="00413F7A">
        <w:rPr>
          <w:rFonts w:ascii="GHEA Grapalat" w:hAnsi="GHEA Grapalat"/>
          <w:bCs/>
        </w:rPr>
        <w:t xml:space="preserve"> </w:t>
      </w:r>
      <w:r w:rsidRPr="00413F7A">
        <w:rPr>
          <w:rFonts w:ascii="GHEA Grapalat" w:hAnsi="GHEA Grapalat"/>
          <w:bCs/>
          <w:lang w:val="en-US"/>
        </w:rPr>
        <w:t>համար</w:t>
      </w:r>
      <w:r w:rsidRPr="00951E16">
        <w:rPr>
          <w:rFonts w:ascii="GHEA Grapalat" w:hAnsi="GHEA Grapalat"/>
          <w:bCs/>
        </w:rPr>
        <w:t xml:space="preserve"> </w:t>
      </w:r>
      <w:r>
        <w:rPr>
          <w:rFonts w:ascii="GHEA Grapalat" w:hAnsi="GHEA Grapalat"/>
          <w:bCs/>
        </w:rPr>
        <w:t>0,9</w:t>
      </w:r>
      <w:r>
        <w:rPr>
          <w:rFonts w:ascii="Calibri" w:hAnsi="Calibri"/>
          <w:bCs/>
        </w:rPr>
        <w:t> </w:t>
      </w:r>
      <w:r>
        <w:rPr>
          <w:rFonts w:ascii="GHEA Grapalat" w:hAnsi="GHEA Grapalat"/>
          <w:bCs/>
        </w:rPr>
        <w:t>&lt;</w:t>
      </w:r>
      <w:r>
        <w:rPr>
          <w:rFonts w:ascii="Calibri" w:hAnsi="Calibri"/>
          <w:bCs/>
        </w:rPr>
        <w:t> </w:t>
      </w:r>
      <w:r w:rsidRPr="002C1898">
        <w:rPr>
          <w:rFonts w:ascii="GHEA Grapalat" w:hAnsi="GHEA Grapalat"/>
          <w:bCs/>
          <w:i/>
          <w:sz w:val="26"/>
          <w:szCs w:val="26"/>
        </w:rPr>
        <w:t>n</w:t>
      </w:r>
      <w:r>
        <w:rPr>
          <w:rFonts w:ascii="Calibri" w:hAnsi="Calibri"/>
          <w:bCs/>
        </w:rPr>
        <w:t> </w:t>
      </w:r>
      <w:r>
        <w:rPr>
          <w:rFonts w:ascii="GHEA Grapalat" w:hAnsi="GHEA Grapalat"/>
          <w:bCs/>
        </w:rPr>
        <w:t>&lt;</w:t>
      </w:r>
      <w:r>
        <w:rPr>
          <w:rFonts w:ascii="Calibri" w:hAnsi="Calibri"/>
          <w:bCs/>
        </w:rPr>
        <w:t> </w:t>
      </w:r>
      <w:r>
        <w:rPr>
          <w:rFonts w:ascii="GHEA Grapalat" w:hAnsi="GHEA Grapalat"/>
          <w:bCs/>
        </w:rPr>
        <w:t>1,0</w:t>
      </w:r>
      <w:r w:rsidRPr="00951E16">
        <w:rPr>
          <w:rFonts w:ascii="GHEA Grapalat" w:hAnsi="GHEA Grapalat"/>
          <w:bCs/>
        </w:rPr>
        <w:t xml:space="preserve"> </w:t>
      </w:r>
      <w:r w:rsidRPr="00951E16">
        <w:rPr>
          <w:rFonts w:ascii="GHEA Grapalat" w:hAnsi="GHEA Grapalat"/>
          <w:lang w:val="en-US"/>
        </w:rPr>
        <w:t>դեպքում</w:t>
      </w:r>
      <w:r w:rsidRPr="00951E16">
        <w:rPr>
          <w:rFonts w:ascii="GHEA Grapalat" w:hAnsi="GHEA Grapalat"/>
        </w:rPr>
        <w:t xml:space="preserve"> </w:t>
      </w:r>
      <w:r w:rsidRPr="00125DD9">
        <w:rPr>
          <w:rFonts w:ascii="Times New Roman" w:hAnsi="Times New Roman" w:cs="Times New Roman"/>
          <w:bCs/>
          <w:i/>
          <w:sz w:val="28"/>
          <w:szCs w:val="26"/>
        </w:rPr>
        <w:t>ψ</w:t>
      </w:r>
      <w:r w:rsidRPr="003229A5">
        <w:rPr>
          <w:rFonts w:ascii="GHEA Grapalat" w:hAnsi="GHEA Grapalat"/>
          <w:i/>
          <w:sz w:val="28"/>
          <w:szCs w:val="28"/>
          <w:vertAlign w:val="subscript"/>
          <w:lang w:val="en-US"/>
        </w:rPr>
        <w:t>a</w:t>
      </w:r>
      <w:r w:rsidRPr="00951E16">
        <w:rPr>
          <w:rFonts w:ascii="GHEA Grapalat" w:hAnsi="GHEA Grapalat"/>
          <w:bCs/>
        </w:rPr>
        <w:t xml:space="preserve"> գո</w:t>
      </w:r>
      <w:r w:rsidRPr="00951E16">
        <w:rPr>
          <w:rFonts w:ascii="GHEA Grapalat" w:hAnsi="GHEA Grapalat"/>
          <w:bCs/>
          <w:lang w:val="en-US"/>
        </w:rPr>
        <w:t>րծակիցը</w:t>
      </w:r>
      <w:r w:rsidRPr="00951E16">
        <w:rPr>
          <w:rFonts w:ascii="GHEA Grapalat" w:hAnsi="GHEA Grapalat"/>
          <w:bCs/>
        </w:rPr>
        <w:t xml:space="preserve"> </w:t>
      </w:r>
      <w:r w:rsidRPr="00951E16">
        <w:rPr>
          <w:rFonts w:ascii="GHEA Grapalat" w:hAnsi="GHEA Grapalat"/>
          <w:bCs/>
          <w:lang w:val="en-US"/>
        </w:rPr>
        <w:t>պետք</w:t>
      </w:r>
      <w:r w:rsidRPr="00951E16">
        <w:rPr>
          <w:rFonts w:ascii="GHEA Grapalat" w:hAnsi="GHEA Grapalat"/>
          <w:bCs/>
        </w:rPr>
        <w:t xml:space="preserve"> </w:t>
      </w:r>
      <w:r w:rsidRPr="00951E16">
        <w:rPr>
          <w:rFonts w:ascii="GHEA Grapalat" w:hAnsi="GHEA Grapalat"/>
          <w:bCs/>
          <w:lang w:val="en-US"/>
        </w:rPr>
        <w:t>է</w:t>
      </w:r>
      <w:r w:rsidRPr="00951E16">
        <w:rPr>
          <w:rFonts w:ascii="GHEA Grapalat" w:hAnsi="GHEA Grapalat"/>
          <w:bCs/>
        </w:rPr>
        <w:t xml:space="preserve"> </w:t>
      </w:r>
      <w:r w:rsidRPr="00951E16">
        <w:rPr>
          <w:rFonts w:ascii="GHEA Grapalat" w:hAnsi="GHEA Grapalat"/>
          <w:bCs/>
          <w:lang w:val="en-US"/>
        </w:rPr>
        <w:t>որոշել</w:t>
      </w:r>
      <w:r w:rsidRPr="00951E16">
        <w:rPr>
          <w:rFonts w:ascii="GHEA Grapalat" w:hAnsi="GHEA Grapalat"/>
        </w:rPr>
        <w:t xml:space="preserve"> </w:t>
      </w:r>
      <w:r w:rsidR="00E60954" w:rsidRPr="0069570C">
        <w:rPr>
          <w:rFonts w:ascii="GHEA Grapalat" w:hAnsi="GHEA Grapalat"/>
          <w:lang w:val="en-US"/>
        </w:rPr>
        <w:t>սույն</w:t>
      </w:r>
      <w:r w:rsidR="00E60954" w:rsidRPr="00DC2056">
        <w:rPr>
          <w:rFonts w:ascii="GHEA Grapalat" w:hAnsi="GHEA Grapalat"/>
        </w:rPr>
        <w:t xml:space="preserve"> </w:t>
      </w:r>
      <w:r w:rsidR="00E60954" w:rsidRPr="004F7432">
        <w:rPr>
          <w:rFonts w:ascii="GHEA Grapalat" w:hAnsi="GHEA Grapalat"/>
          <w:lang w:val="hy-AM"/>
        </w:rPr>
        <w:t>հավելամաս</w:t>
      </w:r>
      <w:r w:rsidR="00E60954" w:rsidRPr="008E5D84">
        <w:rPr>
          <w:rFonts w:ascii="GHEA Grapalat" w:hAnsi="GHEA Grapalat"/>
          <w:lang w:val="hy-AM"/>
        </w:rPr>
        <w:t>ի</w:t>
      </w:r>
      <w:r w:rsidR="00E60954" w:rsidRPr="00951E16">
        <w:rPr>
          <w:rFonts w:ascii="GHEA Grapalat" w:hAnsi="GHEA Grapalat"/>
        </w:rPr>
        <w:t xml:space="preserve"> </w:t>
      </w:r>
      <w:r w:rsidRPr="00951E16">
        <w:rPr>
          <w:rFonts w:ascii="GHEA Grapalat" w:hAnsi="GHEA Grapalat"/>
        </w:rPr>
        <w:t>(</w:t>
      </w:r>
      <w:r>
        <w:rPr>
          <w:rFonts w:ascii="GHEA Grapalat" w:hAnsi="GHEA Grapalat"/>
        </w:rPr>
        <w:t>9</w:t>
      </w:r>
      <w:r w:rsidRPr="00951E16">
        <w:rPr>
          <w:rFonts w:ascii="GHEA Grapalat" w:hAnsi="GHEA Grapalat"/>
        </w:rPr>
        <w:t xml:space="preserve">) </w:t>
      </w:r>
      <w:r w:rsidRPr="00951E16">
        <w:rPr>
          <w:rFonts w:ascii="GHEA Grapalat" w:hAnsi="GHEA Grapalat"/>
          <w:lang w:val="en-US"/>
        </w:rPr>
        <w:t>բանաձևով</w:t>
      </w:r>
      <w:r w:rsidRPr="00951E16">
        <w:rPr>
          <w:rFonts w:ascii="GHEA Grapalat" w:hAnsi="GHEA Grapalat"/>
        </w:rPr>
        <w:t xml:space="preserve"> </w:t>
      </w:r>
      <w:r w:rsidRPr="00951E16">
        <w:rPr>
          <w:rFonts w:ascii="GHEA Grapalat" w:hAnsi="GHEA Grapalat"/>
          <w:lang w:val="en-US"/>
        </w:rPr>
        <w:t>հաշվարկած</w:t>
      </w:r>
      <w:r w:rsidRPr="00951E16">
        <w:rPr>
          <w:rFonts w:ascii="GHEA Grapalat" w:hAnsi="GHEA Grapalat"/>
        </w:rPr>
        <w:t xml:space="preserve"> </w:t>
      </w:r>
      <w:r w:rsidRPr="00951E16">
        <w:rPr>
          <w:rFonts w:ascii="GHEA Grapalat" w:hAnsi="GHEA Grapalat"/>
          <w:lang w:val="en-US"/>
        </w:rPr>
        <w:t>երկտավրային</w:t>
      </w:r>
      <w:r w:rsidRPr="00951E16">
        <w:rPr>
          <w:rFonts w:ascii="GHEA Grapalat" w:hAnsi="GHEA Grapalat"/>
        </w:rPr>
        <w:t xml:space="preserve"> </w:t>
      </w:r>
      <w:r w:rsidRPr="00951E16">
        <w:rPr>
          <w:rFonts w:ascii="GHEA Grapalat" w:hAnsi="GHEA Grapalat"/>
          <w:lang w:val="en-US"/>
        </w:rPr>
        <w:t>հատվածքի</w:t>
      </w:r>
      <w:r w:rsidRPr="00951E16">
        <w:rPr>
          <w:rFonts w:ascii="GHEA Grapalat" w:hAnsi="GHEA Grapalat"/>
        </w:rPr>
        <w:t xml:space="preserve"> </w:t>
      </w:r>
      <w:r w:rsidRPr="00951E16">
        <w:rPr>
          <w:rFonts w:ascii="GHEA Grapalat" w:hAnsi="GHEA Grapalat"/>
          <w:lang w:val="en-US"/>
        </w:rPr>
        <w:t>համար՝</w:t>
      </w:r>
      <w:r w:rsidRPr="00951E16">
        <w:rPr>
          <w:rFonts w:ascii="Sylfaen" w:hAnsi="Sylfaen"/>
        </w:rPr>
        <w:t xml:space="preserve"> </w:t>
      </w:r>
      <w:r w:rsidRPr="00A25D87">
        <w:rPr>
          <w:rFonts w:ascii="GHEA Grapalat" w:hAnsi="GHEA Grapalat"/>
          <w:i/>
          <w:sz w:val="26"/>
          <w:szCs w:val="26"/>
        </w:rPr>
        <w:t>φ</w:t>
      </w:r>
      <w:r w:rsidRPr="00A25D87">
        <w:rPr>
          <w:rFonts w:ascii="GHEA Grapalat" w:hAnsi="GHEA Grapalat"/>
          <w:i/>
          <w:sz w:val="28"/>
          <w:szCs w:val="26"/>
          <w:vertAlign w:val="subscript"/>
          <w:lang w:val="en-US"/>
        </w:rPr>
        <w:t>b</w:t>
      </w:r>
      <w:r>
        <w:rPr>
          <w:rFonts w:ascii="Calibri" w:hAnsi="Calibri"/>
          <w:lang w:val="hy-AM"/>
        </w:rPr>
        <w:t> </w:t>
      </w:r>
      <w:r>
        <w:rPr>
          <w:rFonts w:ascii="GHEA Grapalat" w:hAnsi="GHEA Grapalat"/>
        </w:rPr>
        <w:t>=</w:t>
      </w:r>
      <w:r>
        <w:rPr>
          <w:rFonts w:ascii="Calibri" w:hAnsi="Calibri"/>
          <w:lang w:val="hy-AM"/>
        </w:rPr>
        <w:t> </w:t>
      </w:r>
      <w:r>
        <w:rPr>
          <w:rFonts w:ascii="GHEA Grapalat" w:hAnsi="GHEA Grapalat"/>
        </w:rPr>
        <w:t>0,9</w:t>
      </w:r>
      <w:r w:rsidRPr="00413F7A">
        <w:rPr>
          <w:rFonts w:ascii="Sylfaen" w:hAnsi="Sylfaen"/>
          <w:color w:val="00B0F0"/>
        </w:rPr>
        <w:t xml:space="preserve"> </w:t>
      </w:r>
      <w:r w:rsidRPr="00951E16">
        <w:rPr>
          <w:rFonts w:ascii="GHEA Grapalat" w:hAnsi="GHEA Grapalat"/>
          <w:lang w:val="en-US"/>
        </w:rPr>
        <w:t>դեպքով</w:t>
      </w:r>
      <w:r w:rsidRPr="00951E16">
        <w:rPr>
          <w:rFonts w:ascii="GHEA Grapalat" w:hAnsi="GHEA Grapalat"/>
        </w:rPr>
        <w:t xml:space="preserve">, </w:t>
      </w:r>
      <w:r w:rsidRPr="00951E16">
        <w:rPr>
          <w:rFonts w:ascii="GHEA Grapalat" w:hAnsi="GHEA Grapalat"/>
          <w:lang w:val="en-US"/>
        </w:rPr>
        <w:t>տավրային</w:t>
      </w:r>
      <w:r w:rsidRPr="00951E16">
        <w:rPr>
          <w:rFonts w:ascii="GHEA Grapalat" w:hAnsi="GHEA Grapalat"/>
        </w:rPr>
        <w:t xml:space="preserve"> </w:t>
      </w:r>
      <w:r w:rsidRPr="00951E16">
        <w:rPr>
          <w:rFonts w:ascii="GHEA Grapalat" w:hAnsi="GHEA Grapalat"/>
          <w:lang w:val="en-US"/>
        </w:rPr>
        <w:t>հատվածքի՝</w:t>
      </w:r>
      <w:r w:rsidRPr="00951E16">
        <w:rPr>
          <w:rFonts w:ascii="Sylfaen" w:hAnsi="Sylfaen"/>
        </w:rPr>
        <w:t xml:space="preserve"> </w:t>
      </w:r>
      <w:r w:rsidRPr="002C1898">
        <w:rPr>
          <w:rFonts w:ascii="GHEA Grapalat" w:hAnsi="GHEA Grapalat"/>
          <w:bCs/>
          <w:i/>
          <w:sz w:val="26"/>
          <w:szCs w:val="26"/>
        </w:rPr>
        <w:t>n</w:t>
      </w:r>
      <w:r>
        <w:rPr>
          <w:rFonts w:ascii="Calibri" w:hAnsi="Calibri"/>
          <w:bCs/>
        </w:rPr>
        <w:t> </w:t>
      </w:r>
      <w:r>
        <w:rPr>
          <w:rFonts w:ascii="GHEA Grapalat" w:hAnsi="GHEA Grapalat"/>
          <w:bCs/>
        </w:rPr>
        <w:t>&lt;</w:t>
      </w:r>
      <w:r>
        <w:rPr>
          <w:rFonts w:ascii="Calibri" w:hAnsi="Calibri"/>
          <w:bCs/>
        </w:rPr>
        <w:t> </w:t>
      </w:r>
      <w:r>
        <w:rPr>
          <w:rFonts w:ascii="GHEA Grapalat" w:hAnsi="GHEA Grapalat"/>
          <w:bCs/>
        </w:rPr>
        <w:t>1,0</w:t>
      </w:r>
      <w:r w:rsidRPr="00413F7A">
        <w:rPr>
          <w:rFonts w:ascii="Sylfaen" w:hAnsi="Sylfaen"/>
          <w:color w:val="00B0F0"/>
        </w:rPr>
        <w:t xml:space="preserve"> </w:t>
      </w:r>
      <w:r w:rsidRPr="00951E16">
        <w:rPr>
          <w:rFonts w:ascii="GHEA Grapalat" w:hAnsi="GHEA Grapalat"/>
          <w:lang w:val="en-US"/>
        </w:rPr>
        <w:t>դեպքով</w:t>
      </w:r>
      <w:r>
        <w:rPr>
          <w:rFonts w:ascii="GHEA Grapalat" w:hAnsi="GHEA Grapalat"/>
          <w:lang w:val="en-US"/>
        </w:rPr>
        <w:t>՝</w:t>
      </w:r>
      <w:r w:rsidRPr="00951E16">
        <w:rPr>
          <w:rFonts w:ascii="GHEA Grapalat" w:hAnsi="GHEA Grapalat"/>
        </w:rPr>
        <w:t xml:space="preserve"> </w:t>
      </w:r>
      <w:r w:rsidRPr="00951E16">
        <w:rPr>
          <w:rFonts w:ascii="GHEA Grapalat" w:hAnsi="GHEA Grapalat"/>
          <w:lang w:val="en-US"/>
        </w:rPr>
        <w:t>արժեքների</w:t>
      </w:r>
      <w:r w:rsidRPr="00951E16">
        <w:rPr>
          <w:rFonts w:ascii="GHEA Grapalat" w:hAnsi="GHEA Grapalat"/>
        </w:rPr>
        <w:t xml:space="preserve"> </w:t>
      </w:r>
      <w:r w:rsidRPr="00951E16">
        <w:rPr>
          <w:rFonts w:ascii="GHEA Grapalat" w:hAnsi="GHEA Grapalat"/>
          <w:lang w:val="en-US"/>
        </w:rPr>
        <w:t>միջև</w:t>
      </w:r>
      <w:r w:rsidRPr="00951E16">
        <w:rPr>
          <w:rFonts w:ascii="GHEA Grapalat" w:hAnsi="GHEA Grapalat"/>
        </w:rPr>
        <w:t xml:space="preserve"> </w:t>
      </w:r>
      <w:r w:rsidRPr="00951E16">
        <w:rPr>
          <w:rFonts w:ascii="GHEA Grapalat" w:hAnsi="GHEA Grapalat"/>
          <w:lang w:val="en-US"/>
        </w:rPr>
        <w:t>գծային</w:t>
      </w:r>
      <w:r w:rsidRPr="00951E16">
        <w:rPr>
          <w:rFonts w:ascii="GHEA Grapalat" w:hAnsi="GHEA Grapalat"/>
        </w:rPr>
        <w:t xml:space="preserve"> </w:t>
      </w:r>
      <w:r w:rsidRPr="00951E16">
        <w:rPr>
          <w:rFonts w:ascii="GHEA Grapalat" w:hAnsi="GHEA Grapalat"/>
          <w:lang w:val="en-US"/>
        </w:rPr>
        <w:t>միջարկմամբ</w:t>
      </w:r>
      <w:r w:rsidRPr="00951E16">
        <w:rPr>
          <w:rFonts w:ascii="GHEA Grapalat" w:hAnsi="GHEA Grapalat"/>
        </w:rPr>
        <w:t>:</w:t>
      </w:r>
    </w:p>
    <w:p w14:paraId="3FC19D09" w14:textId="77777777" w:rsidR="002F6B2E" w:rsidRPr="00413F7A" w:rsidRDefault="002F6B2E" w:rsidP="002F6B2E">
      <w:pPr>
        <w:spacing w:after="0" w:line="259" w:lineRule="auto"/>
        <w:ind w:firstLine="567"/>
        <w:jc w:val="both"/>
        <w:rPr>
          <w:rFonts w:ascii="Sylfaen" w:hAnsi="Sylfaen"/>
          <w:color w:val="00B0F0"/>
        </w:rPr>
      </w:pPr>
      <w:r w:rsidRPr="00951E16">
        <w:rPr>
          <w:rFonts w:ascii="GHEA Grapalat" w:hAnsi="GHEA Grapalat"/>
          <w:lang w:val="en-US"/>
        </w:rPr>
        <w:t>Տավրային</w:t>
      </w:r>
      <w:r w:rsidRPr="00951E16">
        <w:rPr>
          <w:rFonts w:ascii="GHEA Grapalat" w:hAnsi="GHEA Grapalat"/>
        </w:rPr>
        <w:t xml:space="preserve"> </w:t>
      </w:r>
      <w:r w:rsidRPr="00951E16">
        <w:rPr>
          <w:rFonts w:ascii="GHEA Grapalat" w:hAnsi="GHEA Grapalat"/>
          <w:lang w:val="en-US"/>
        </w:rPr>
        <w:t>հատվածքի</w:t>
      </w:r>
      <w:r w:rsidRPr="00951E16">
        <w:rPr>
          <w:rFonts w:ascii="GHEA Grapalat" w:hAnsi="GHEA Grapalat"/>
        </w:rPr>
        <w:t xml:space="preserve"> </w:t>
      </w:r>
      <w:r w:rsidRPr="00951E16">
        <w:rPr>
          <w:rFonts w:ascii="GHEA Grapalat" w:hAnsi="GHEA Grapalat"/>
          <w:lang w:val="en-US"/>
        </w:rPr>
        <w:t>համար</w:t>
      </w:r>
      <w:r w:rsidRPr="00951E16">
        <w:rPr>
          <w:rFonts w:ascii="GHEA Grapalat" w:hAnsi="GHEA Grapalat"/>
        </w:rPr>
        <w:t xml:space="preserve"> </w:t>
      </w:r>
      <w:r w:rsidRPr="00951E16">
        <w:rPr>
          <w:rFonts w:ascii="GHEA Grapalat" w:hAnsi="GHEA Grapalat"/>
          <w:lang w:val="en-US"/>
        </w:rPr>
        <w:t>կենտրոնացված</w:t>
      </w:r>
      <w:r w:rsidRPr="00951E16">
        <w:rPr>
          <w:rFonts w:ascii="GHEA Grapalat" w:hAnsi="GHEA Grapalat"/>
        </w:rPr>
        <w:t xml:space="preserve"> </w:t>
      </w:r>
      <w:r w:rsidRPr="00951E16">
        <w:rPr>
          <w:rFonts w:ascii="GHEA Grapalat" w:hAnsi="GHEA Grapalat"/>
          <w:lang w:val="en-US"/>
        </w:rPr>
        <w:t>կամ</w:t>
      </w:r>
      <w:r w:rsidRPr="00951E16">
        <w:rPr>
          <w:rFonts w:ascii="GHEA Grapalat" w:hAnsi="GHEA Grapalat"/>
        </w:rPr>
        <w:t xml:space="preserve"> </w:t>
      </w:r>
      <w:r w:rsidRPr="00951E16">
        <w:rPr>
          <w:rFonts w:ascii="GHEA Grapalat" w:hAnsi="GHEA Grapalat"/>
          <w:lang w:val="en-US"/>
        </w:rPr>
        <w:t>հավասարաչափ</w:t>
      </w:r>
      <w:r w:rsidRPr="00951E16">
        <w:rPr>
          <w:rFonts w:ascii="GHEA Grapalat" w:hAnsi="GHEA Grapalat"/>
        </w:rPr>
        <w:t xml:space="preserve"> </w:t>
      </w:r>
      <w:r w:rsidRPr="00951E16">
        <w:rPr>
          <w:rFonts w:ascii="GHEA Grapalat" w:hAnsi="GHEA Grapalat"/>
          <w:lang w:val="en-US"/>
        </w:rPr>
        <w:t>բաշխված</w:t>
      </w:r>
      <w:r w:rsidRPr="00951E16">
        <w:rPr>
          <w:rFonts w:ascii="GHEA Grapalat" w:hAnsi="GHEA Grapalat"/>
        </w:rPr>
        <w:t xml:space="preserve"> </w:t>
      </w:r>
      <w:r>
        <w:rPr>
          <w:rFonts w:ascii="GHEA Grapalat" w:hAnsi="GHEA Grapalat"/>
          <w:lang w:val="en-US"/>
        </w:rPr>
        <w:t>բեռն</w:t>
      </w:r>
      <w:r w:rsidRPr="00951E16">
        <w:rPr>
          <w:rFonts w:ascii="GHEA Grapalat" w:hAnsi="GHEA Grapalat"/>
          <w:lang w:val="en-US"/>
        </w:rPr>
        <w:t>վածքի</w:t>
      </w:r>
      <w:r w:rsidRPr="00951E16">
        <w:rPr>
          <w:rFonts w:ascii="GHEA Grapalat" w:hAnsi="GHEA Grapalat"/>
        </w:rPr>
        <w:t xml:space="preserve"> </w:t>
      </w:r>
      <w:r w:rsidRPr="00951E16">
        <w:rPr>
          <w:rFonts w:ascii="GHEA Grapalat" w:hAnsi="GHEA Grapalat"/>
          <w:lang w:val="en-US"/>
        </w:rPr>
        <w:t>և</w:t>
      </w:r>
      <w:r w:rsidRPr="00413F7A">
        <w:rPr>
          <w:rFonts w:ascii="Sylfaen" w:hAnsi="Sylfaen"/>
          <w:color w:val="00B0F0"/>
        </w:rPr>
        <w:t xml:space="preserve"> </w:t>
      </w:r>
      <w:r w:rsidRPr="00BE376C">
        <w:rPr>
          <w:rFonts w:ascii="GHEA Grapalat" w:hAnsi="GHEA Grapalat"/>
          <w:i/>
          <w:sz w:val="26"/>
          <w:szCs w:val="26"/>
          <w:lang w:val="en-US"/>
        </w:rPr>
        <w:t>α</w:t>
      </w:r>
      <w:r>
        <w:rPr>
          <w:rFonts w:ascii="Calibri" w:hAnsi="Calibri"/>
        </w:rPr>
        <w:t> </w:t>
      </w:r>
      <w:r>
        <w:rPr>
          <w:rFonts w:ascii="GHEA Grapalat" w:hAnsi="GHEA Grapalat"/>
        </w:rPr>
        <w:t>&lt;</w:t>
      </w:r>
      <w:r>
        <w:rPr>
          <w:rFonts w:ascii="Calibri" w:hAnsi="Calibri"/>
        </w:rPr>
        <w:t> </w:t>
      </w:r>
      <w:r>
        <w:rPr>
          <w:rFonts w:ascii="GHEA Grapalat" w:hAnsi="GHEA Grapalat"/>
        </w:rPr>
        <w:t>40</w:t>
      </w:r>
      <w:r w:rsidRPr="00413F7A">
        <w:rPr>
          <w:rFonts w:ascii="Sylfaen" w:hAnsi="Sylfaen"/>
          <w:color w:val="00B0F0"/>
        </w:rPr>
        <w:t xml:space="preserve"> </w:t>
      </w:r>
      <w:r w:rsidRPr="00951E16">
        <w:rPr>
          <w:rFonts w:ascii="GHEA Grapalat" w:hAnsi="GHEA Grapalat"/>
          <w:lang w:val="en-US"/>
        </w:rPr>
        <w:t>դեպքում</w:t>
      </w:r>
      <w:r w:rsidRPr="00951E16">
        <w:rPr>
          <w:rFonts w:ascii="GHEA Grapalat" w:hAnsi="GHEA Grapalat"/>
        </w:rPr>
        <w:t xml:space="preserve"> </w:t>
      </w:r>
      <w:r w:rsidRPr="00125DD9">
        <w:rPr>
          <w:rFonts w:ascii="Times New Roman" w:hAnsi="Times New Roman" w:cs="Times New Roman"/>
          <w:bCs/>
          <w:i/>
          <w:sz w:val="28"/>
          <w:szCs w:val="26"/>
        </w:rPr>
        <w:t>ψ</w:t>
      </w:r>
      <w:r w:rsidRPr="003229A5">
        <w:rPr>
          <w:rFonts w:ascii="GHEA Grapalat" w:hAnsi="GHEA Grapalat"/>
          <w:i/>
          <w:sz w:val="28"/>
          <w:szCs w:val="28"/>
          <w:vertAlign w:val="subscript"/>
          <w:lang w:val="en-US"/>
        </w:rPr>
        <w:t>a</w:t>
      </w:r>
      <w:r w:rsidRPr="00951E16">
        <w:rPr>
          <w:rFonts w:ascii="GHEA Grapalat" w:hAnsi="GHEA Grapalat"/>
          <w:bCs/>
        </w:rPr>
        <w:t xml:space="preserve"> գո</w:t>
      </w:r>
      <w:r w:rsidRPr="00951E16">
        <w:rPr>
          <w:rFonts w:ascii="GHEA Grapalat" w:hAnsi="GHEA Grapalat"/>
          <w:bCs/>
          <w:lang w:val="en-US"/>
        </w:rPr>
        <w:t>րծակիցը</w:t>
      </w:r>
      <w:r w:rsidRPr="00951E16">
        <w:rPr>
          <w:rFonts w:ascii="GHEA Grapalat" w:hAnsi="GHEA Grapalat"/>
          <w:bCs/>
        </w:rPr>
        <w:t xml:space="preserve"> </w:t>
      </w:r>
      <w:r w:rsidRPr="00951E16">
        <w:rPr>
          <w:rFonts w:ascii="GHEA Grapalat" w:hAnsi="GHEA Grapalat"/>
          <w:bCs/>
          <w:lang w:val="en-US"/>
        </w:rPr>
        <w:t>պետք</w:t>
      </w:r>
      <w:r w:rsidRPr="00951E16">
        <w:rPr>
          <w:rFonts w:ascii="GHEA Grapalat" w:hAnsi="GHEA Grapalat"/>
          <w:bCs/>
        </w:rPr>
        <w:t xml:space="preserve"> </w:t>
      </w:r>
      <w:r w:rsidRPr="00951E16">
        <w:rPr>
          <w:rFonts w:ascii="GHEA Grapalat" w:hAnsi="GHEA Grapalat"/>
          <w:bCs/>
          <w:lang w:val="en-US"/>
        </w:rPr>
        <w:t>է</w:t>
      </w:r>
      <w:r w:rsidRPr="00951E16">
        <w:rPr>
          <w:rFonts w:ascii="GHEA Grapalat" w:hAnsi="GHEA Grapalat"/>
          <w:bCs/>
        </w:rPr>
        <w:t xml:space="preserve"> </w:t>
      </w:r>
      <w:r w:rsidRPr="00951E16">
        <w:rPr>
          <w:rFonts w:ascii="GHEA Grapalat" w:hAnsi="GHEA Grapalat"/>
          <w:bCs/>
          <w:lang w:val="en-US"/>
        </w:rPr>
        <w:t>բազմապատկել</w:t>
      </w:r>
      <w:r w:rsidRPr="00951E16">
        <w:rPr>
          <w:rFonts w:ascii="Sylfaen" w:hAnsi="Sylfaen"/>
          <w:bCs/>
        </w:rPr>
        <w:t xml:space="preserve"> </w:t>
      </w:r>
      <w:r w:rsidRPr="00266BC1">
        <w:rPr>
          <w:rFonts w:ascii="GHEA Grapalat" w:hAnsi="GHEA Grapalat"/>
          <w:bCs/>
          <w:lang w:val="hy-AM"/>
        </w:rPr>
        <w:t>(0,8</w:t>
      </w:r>
      <w:r>
        <w:rPr>
          <w:rFonts w:ascii="GHEA Grapalat" w:hAnsi="GHEA Grapalat"/>
          <w:bCs/>
          <w:lang w:val="hy-AM"/>
        </w:rPr>
        <w:t>+0,004</w:t>
      </w:r>
      <w:r w:rsidRPr="00266BC1">
        <w:rPr>
          <w:rFonts w:ascii="Courier New" w:hAnsi="Courier New" w:cs="Courier New"/>
          <w:bCs/>
          <w:lang w:val="hy-AM"/>
        </w:rPr>
        <w:t>∙</w:t>
      </w:r>
      <w:r w:rsidRPr="00266BC1">
        <w:rPr>
          <w:rFonts w:ascii="GHEA Grapalat" w:hAnsi="GHEA Grapalat"/>
          <w:bCs/>
          <w:i/>
          <w:sz w:val="26"/>
          <w:szCs w:val="26"/>
          <w:lang w:val="hy-AM"/>
        </w:rPr>
        <w:t>α</w:t>
      </w:r>
      <w:r w:rsidRPr="00266BC1">
        <w:rPr>
          <w:rFonts w:ascii="GHEA Grapalat" w:hAnsi="GHEA Grapalat"/>
          <w:bCs/>
          <w:lang w:val="hy-AM"/>
        </w:rPr>
        <w:t>)</w:t>
      </w:r>
      <w:r w:rsidRPr="00951E16">
        <w:rPr>
          <w:rFonts w:ascii="GHEA Grapalat" w:hAnsi="GHEA Grapalat"/>
          <w:bCs/>
        </w:rPr>
        <w:t>-</w:t>
      </w:r>
      <w:r>
        <w:rPr>
          <w:rFonts w:ascii="GHEA Grapalat" w:hAnsi="GHEA Grapalat"/>
          <w:bCs/>
          <w:lang w:val="en-US"/>
        </w:rPr>
        <w:t>ով</w:t>
      </w:r>
      <w:r w:rsidRPr="00951E16">
        <w:rPr>
          <w:rFonts w:ascii="GHEA Grapalat" w:hAnsi="GHEA Grapalat"/>
          <w:bCs/>
        </w:rPr>
        <w:t>:</w:t>
      </w:r>
    </w:p>
    <w:p w14:paraId="01B22FD3" w14:textId="77777777" w:rsidR="002F6B2E" w:rsidRPr="00951E16" w:rsidRDefault="002F6B2E" w:rsidP="002F6B2E">
      <w:pPr>
        <w:spacing w:after="120" w:line="259" w:lineRule="auto"/>
        <w:ind w:firstLine="567"/>
        <w:jc w:val="both"/>
        <w:rPr>
          <w:rFonts w:ascii="GHEA Grapalat" w:hAnsi="GHEA Grapalat"/>
        </w:rPr>
      </w:pPr>
      <w:r w:rsidRPr="00951E16">
        <w:rPr>
          <w:rFonts w:ascii="GHEA Grapalat" w:hAnsi="GHEA Grapalat"/>
          <w:lang w:val="en-US"/>
        </w:rPr>
        <w:t>Քիչ</w:t>
      </w:r>
      <w:r w:rsidRPr="00951E16">
        <w:rPr>
          <w:rFonts w:ascii="GHEA Grapalat" w:hAnsi="GHEA Grapalat"/>
        </w:rPr>
        <w:t xml:space="preserve"> </w:t>
      </w:r>
      <w:r w:rsidRPr="00951E16">
        <w:rPr>
          <w:rFonts w:ascii="GHEA Grapalat" w:hAnsi="GHEA Grapalat"/>
          <w:lang w:val="en-US"/>
        </w:rPr>
        <w:t>զարգացած</w:t>
      </w:r>
      <w:r w:rsidRPr="00951E16">
        <w:rPr>
          <w:rFonts w:ascii="GHEA Grapalat" w:hAnsi="GHEA Grapalat"/>
        </w:rPr>
        <w:t xml:space="preserve"> </w:t>
      </w:r>
      <w:r w:rsidRPr="00951E16">
        <w:rPr>
          <w:rFonts w:ascii="GHEA Grapalat" w:hAnsi="GHEA Grapalat"/>
          <w:lang w:val="en-US"/>
        </w:rPr>
        <w:t>սեղմված</w:t>
      </w:r>
      <w:r w:rsidRPr="00951E16">
        <w:rPr>
          <w:rFonts w:ascii="GHEA Grapalat" w:hAnsi="GHEA Grapalat"/>
        </w:rPr>
        <w:t xml:space="preserve"> </w:t>
      </w:r>
      <w:r w:rsidRPr="00951E16">
        <w:rPr>
          <w:rFonts w:ascii="GHEA Grapalat" w:hAnsi="GHEA Grapalat"/>
          <w:lang w:val="en-US"/>
        </w:rPr>
        <w:t>գոտով</w:t>
      </w:r>
      <w:r w:rsidRPr="00951E16">
        <w:rPr>
          <w:rFonts w:ascii="GHEA Grapalat" w:hAnsi="GHEA Grapalat"/>
        </w:rPr>
        <w:t xml:space="preserve"> </w:t>
      </w:r>
      <w:r w:rsidRPr="00951E16">
        <w:rPr>
          <w:rFonts w:ascii="GHEA Grapalat" w:hAnsi="GHEA Grapalat"/>
          <w:lang w:val="en-US"/>
        </w:rPr>
        <w:t>հեծաններում՝</w:t>
      </w:r>
      <w:r w:rsidRPr="00951E16">
        <w:rPr>
          <w:rFonts w:ascii="Sylfaen" w:hAnsi="Sylfaen"/>
        </w:rPr>
        <w:t xml:space="preserve"> </w:t>
      </w:r>
      <w:r w:rsidRPr="002C1898">
        <w:rPr>
          <w:rFonts w:ascii="GHEA Grapalat" w:hAnsi="GHEA Grapalat"/>
          <w:bCs/>
          <w:i/>
          <w:sz w:val="26"/>
          <w:szCs w:val="26"/>
        </w:rPr>
        <w:t>n</w:t>
      </w:r>
      <w:r>
        <w:rPr>
          <w:rFonts w:ascii="Calibri" w:hAnsi="Calibri"/>
          <w:bCs/>
        </w:rPr>
        <w:t> </w:t>
      </w:r>
      <w:r>
        <w:rPr>
          <w:rFonts w:ascii="GHEA Grapalat" w:hAnsi="GHEA Grapalat"/>
          <w:bCs/>
          <w:lang w:val="hy-AM"/>
        </w:rPr>
        <w:t>&gt;</w:t>
      </w:r>
      <w:r>
        <w:rPr>
          <w:rFonts w:ascii="Calibri" w:hAnsi="Calibri"/>
          <w:bCs/>
        </w:rPr>
        <w:t> </w:t>
      </w:r>
      <w:r>
        <w:rPr>
          <w:rFonts w:ascii="GHEA Grapalat" w:hAnsi="GHEA Grapalat"/>
          <w:bCs/>
          <w:lang w:val="hy-AM"/>
        </w:rPr>
        <w:t>0</w:t>
      </w:r>
      <w:r>
        <w:rPr>
          <w:rFonts w:ascii="GHEA Grapalat" w:hAnsi="GHEA Grapalat"/>
          <w:bCs/>
        </w:rPr>
        <w:t>,</w:t>
      </w:r>
      <w:r>
        <w:rPr>
          <w:rFonts w:ascii="GHEA Grapalat" w:hAnsi="GHEA Grapalat"/>
          <w:bCs/>
          <w:lang w:val="hy-AM"/>
        </w:rPr>
        <w:t>7</w:t>
      </w:r>
      <w:r w:rsidRPr="00413F7A">
        <w:rPr>
          <w:rFonts w:ascii="Sylfaen" w:hAnsi="Sylfaen"/>
          <w:color w:val="00B0F0"/>
        </w:rPr>
        <w:t xml:space="preserve"> </w:t>
      </w:r>
      <w:r w:rsidRPr="00951E16">
        <w:rPr>
          <w:rFonts w:ascii="GHEA Grapalat" w:hAnsi="GHEA Grapalat"/>
          <w:lang w:val="en-US"/>
        </w:rPr>
        <w:t>և</w:t>
      </w:r>
      <w:r w:rsidRPr="00951E16">
        <w:rPr>
          <w:rFonts w:ascii="GHEA Grapalat" w:hAnsi="GHEA Grapalat"/>
        </w:rPr>
        <w:t xml:space="preserve"> </w:t>
      </w:r>
      <w:r>
        <w:rPr>
          <w:rFonts w:ascii="GHEA Grapalat" w:hAnsi="GHEA Grapalat"/>
          <w:bCs/>
          <w:lang w:val="hy-AM"/>
        </w:rPr>
        <w:t>5</w:t>
      </w:r>
      <w:r>
        <w:rPr>
          <w:rFonts w:ascii="Calibri" w:hAnsi="Calibri"/>
          <w:bCs/>
        </w:rPr>
        <w:t> </w:t>
      </w:r>
      <w:r>
        <w:rPr>
          <w:rFonts w:ascii="GHEA Grapalat" w:hAnsi="GHEA Grapalat"/>
          <w:bCs/>
        </w:rPr>
        <w:t>≤</w:t>
      </w:r>
      <w:r>
        <w:rPr>
          <w:rFonts w:ascii="Calibri" w:hAnsi="Calibri"/>
          <w:bCs/>
        </w:rPr>
        <w:t> </w:t>
      </w:r>
      <w:r w:rsidRPr="00944D7C">
        <w:rPr>
          <w:rFonts w:ascii="GHEA Grapalat" w:hAnsi="GHEA Grapalat"/>
          <w:i/>
          <w:sz w:val="28"/>
          <w:lang w:val="en-US"/>
        </w:rPr>
        <w:t>l</w:t>
      </w:r>
      <w:r w:rsidRPr="00944D7C">
        <w:rPr>
          <w:rFonts w:ascii="GHEA Grapalat" w:hAnsi="GHEA Grapalat"/>
          <w:i/>
          <w:sz w:val="28"/>
          <w:vertAlign w:val="subscript"/>
          <w:lang w:val="en-US"/>
        </w:rPr>
        <w:t>ef</w:t>
      </w:r>
      <w:r>
        <w:rPr>
          <w:rFonts w:ascii="Calibri" w:hAnsi="Calibri"/>
          <w:lang w:val="en-US"/>
        </w:rPr>
        <w:t> </w:t>
      </w:r>
      <w:r w:rsidRPr="00266BC1">
        <w:rPr>
          <w:rFonts w:ascii="Sylfaen" w:hAnsi="Sylfaen"/>
          <w:bCs/>
          <w:sz w:val="20"/>
          <w:vertAlign w:val="subscript"/>
          <w:lang w:val="hy-AM"/>
        </w:rPr>
        <w:t> </w:t>
      </w:r>
      <w:r w:rsidRPr="00266BC1">
        <w:rPr>
          <w:rFonts w:ascii="GHEA Grapalat" w:hAnsi="GHEA Grapalat"/>
          <w:bCs/>
          <w:sz w:val="24"/>
          <w:lang w:val="hy-AM"/>
        </w:rPr>
        <w:t>/</w:t>
      </w:r>
      <w:r>
        <w:rPr>
          <w:rFonts w:ascii="GHEA Grapalat" w:hAnsi="GHEA Grapalat"/>
          <w:bCs/>
          <w:i/>
          <w:sz w:val="26"/>
          <w:szCs w:val="26"/>
          <w:lang w:val="hy-AM"/>
        </w:rPr>
        <w:t>b</w:t>
      </w:r>
      <w:r w:rsidRPr="00266BC1">
        <w:rPr>
          <w:rFonts w:ascii="Calibri" w:hAnsi="Calibri"/>
          <w:bCs/>
          <w:i/>
          <w:sz w:val="20"/>
          <w:szCs w:val="26"/>
          <w:vertAlign w:val="subscript"/>
          <w:lang w:val="hy-AM"/>
        </w:rPr>
        <w:t> </w:t>
      </w:r>
      <w:r w:rsidRPr="00266BC1">
        <w:rPr>
          <w:rFonts w:ascii="GHEA Grapalat" w:hAnsi="GHEA Grapalat"/>
          <w:bCs/>
          <w:sz w:val="28"/>
          <w:szCs w:val="26"/>
          <w:vertAlign w:val="subscript"/>
          <w:lang w:val="hy-AM"/>
        </w:rPr>
        <w:t>2</w:t>
      </w:r>
      <w:r>
        <w:rPr>
          <w:rFonts w:ascii="Calibri" w:hAnsi="Calibri"/>
          <w:bCs/>
        </w:rPr>
        <w:t> </w:t>
      </w:r>
      <w:r>
        <w:rPr>
          <w:rFonts w:ascii="GHEA Grapalat" w:hAnsi="GHEA Grapalat"/>
          <w:bCs/>
        </w:rPr>
        <w:t>≤</w:t>
      </w:r>
      <w:r>
        <w:rPr>
          <w:rFonts w:ascii="Calibri" w:hAnsi="Calibri"/>
          <w:bCs/>
        </w:rPr>
        <w:t> </w:t>
      </w:r>
      <w:r>
        <w:rPr>
          <w:rFonts w:ascii="GHEA Grapalat" w:hAnsi="GHEA Grapalat"/>
          <w:bCs/>
          <w:lang w:val="hy-AM"/>
        </w:rPr>
        <w:t>25</w:t>
      </w:r>
      <w:r w:rsidRPr="00001607">
        <w:rPr>
          <w:rFonts w:ascii="GHEA Grapalat" w:hAnsi="GHEA Grapalat"/>
        </w:rPr>
        <w:t xml:space="preserve"> </w:t>
      </w:r>
      <w:r w:rsidRPr="00951E16">
        <w:rPr>
          <w:rFonts w:ascii="GHEA Grapalat" w:hAnsi="GHEA Grapalat"/>
          <w:bCs/>
          <w:lang w:val="en-US"/>
        </w:rPr>
        <w:t>դեպքում</w:t>
      </w:r>
      <w:r w:rsidRPr="00951E16">
        <w:rPr>
          <w:rFonts w:ascii="GHEA Grapalat" w:hAnsi="GHEA Grapalat"/>
          <w:bCs/>
        </w:rPr>
        <w:t>,</w:t>
      </w:r>
      <w:r w:rsidRPr="00413F7A">
        <w:rPr>
          <w:rFonts w:ascii="Sylfaen" w:hAnsi="Sylfaen"/>
          <w:bCs/>
          <w:color w:val="00B0F0"/>
        </w:rPr>
        <w:t xml:space="preserve"> </w:t>
      </w:r>
      <w:r w:rsidRPr="00A25D87">
        <w:rPr>
          <w:rFonts w:ascii="GHEA Grapalat" w:hAnsi="GHEA Grapalat"/>
          <w:i/>
          <w:sz w:val="26"/>
          <w:szCs w:val="26"/>
        </w:rPr>
        <w:t>φ</w:t>
      </w:r>
      <w:r w:rsidRPr="004C19B7">
        <w:rPr>
          <w:rFonts w:ascii="Calibri" w:hAnsi="Calibri"/>
          <w:i/>
          <w:sz w:val="20"/>
          <w:szCs w:val="26"/>
          <w:vertAlign w:val="subscript"/>
          <w:lang w:val="en-US"/>
        </w:rPr>
        <w:t> </w:t>
      </w:r>
      <w:r w:rsidRPr="004C19B7">
        <w:rPr>
          <w:rFonts w:ascii="GHEA Grapalat" w:hAnsi="GHEA Grapalat"/>
          <w:sz w:val="28"/>
          <w:szCs w:val="26"/>
          <w:vertAlign w:val="subscript"/>
        </w:rPr>
        <w:t>2</w:t>
      </w:r>
      <w:r w:rsidRPr="00413F7A">
        <w:rPr>
          <w:rFonts w:ascii="Sylfaen" w:hAnsi="Sylfaen"/>
          <w:color w:val="00B0F0"/>
        </w:rPr>
        <w:t xml:space="preserve"> </w:t>
      </w:r>
      <w:r w:rsidRPr="00951E16">
        <w:rPr>
          <w:rFonts w:ascii="GHEA Grapalat" w:hAnsi="GHEA Grapalat"/>
          <w:lang w:val="en-US"/>
        </w:rPr>
        <w:t>գործակիցի</w:t>
      </w:r>
      <w:r w:rsidRPr="00951E16">
        <w:rPr>
          <w:rFonts w:ascii="GHEA Grapalat" w:hAnsi="GHEA Grapalat"/>
        </w:rPr>
        <w:t xml:space="preserve"> </w:t>
      </w:r>
      <w:r w:rsidRPr="00951E16">
        <w:rPr>
          <w:rFonts w:ascii="GHEA Grapalat" w:hAnsi="GHEA Grapalat"/>
          <w:lang w:val="en-US"/>
        </w:rPr>
        <w:t>արժեք</w:t>
      </w:r>
      <w:r>
        <w:rPr>
          <w:rFonts w:ascii="GHEA Grapalat" w:hAnsi="GHEA Grapalat"/>
          <w:lang w:val="en-US"/>
        </w:rPr>
        <w:t>ն</w:t>
      </w:r>
      <w:r w:rsidRPr="00951E16">
        <w:rPr>
          <w:rFonts w:ascii="GHEA Grapalat" w:hAnsi="GHEA Grapalat"/>
        </w:rPr>
        <w:t xml:space="preserve"> </w:t>
      </w:r>
      <w:r w:rsidRPr="00951E16">
        <w:rPr>
          <w:rFonts w:ascii="GHEA Grapalat" w:hAnsi="GHEA Grapalat"/>
          <w:lang w:val="en-US"/>
        </w:rPr>
        <w:t>անհրաժեշտ</w:t>
      </w:r>
      <w:r w:rsidRPr="00951E16">
        <w:rPr>
          <w:rFonts w:ascii="GHEA Grapalat" w:hAnsi="GHEA Grapalat"/>
        </w:rPr>
        <w:t xml:space="preserve"> </w:t>
      </w:r>
      <w:r w:rsidRPr="00951E16">
        <w:rPr>
          <w:rFonts w:ascii="GHEA Grapalat" w:hAnsi="GHEA Grapalat"/>
          <w:lang w:val="en-US"/>
        </w:rPr>
        <w:t>է</w:t>
      </w:r>
      <w:r w:rsidRPr="00951E16">
        <w:rPr>
          <w:rFonts w:ascii="GHEA Grapalat" w:hAnsi="GHEA Grapalat"/>
        </w:rPr>
        <w:t xml:space="preserve"> </w:t>
      </w:r>
      <w:r w:rsidRPr="00951E16">
        <w:rPr>
          <w:rFonts w:ascii="GHEA Grapalat" w:hAnsi="GHEA Grapalat"/>
          <w:lang w:val="en-US"/>
        </w:rPr>
        <w:t>փոքրա</w:t>
      </w:r>
      <w:r>
        <w:rPr>
          <w:rFonts w:ascii="GHEA Grapalat" w:hAnsi="GHEA Grapalat"/>
          <w:lang w:val="en-US"/>
        </w:rPr>
        <w:t>ց</w:t>
      </w:r>
      <w:r w:rsidRPr="00951E16">
        <w:rPr>
          <w:rFonts w:ascii="GHEA Grapalat" w:hAnsi="GHEA Grapalat"/>
          <w:lang w:val="en-US"/>
        </w:rPr>
        <w:t>նել</w:t>
      </w:r>
      <w:r w:rsidRPr="00951E16">
        <w:rPr>
          <w:rFonts w:ascii="GHEA Grapalat" w:hAnsi="GHEA Grapalat"/>
        </w:rPr>
        <w:t xml:space="preserve"> </w:t>
      </w:r>
      <w:r w:rsidRPr="00951E16">
        <w:rPr>
          <w:rFonts w:ascii="GHEA Grapalat" w:hAnsi="GHEA Grapalat"/>
          <w:bCs/>
          <w:lang w:val="en-US"/>
        </w:rPr>
        <w:t>բազմապատկելով</w:t>
      </w:r>
      <w:r w:rsidRPr="00951E16">
        <w:rPr>
          <w:rFonts w:ascii="GHEA Grapalat" w:hAnsi="GHEA Grapalat"/>
          <w:bCs/>
        </w:rPr>
        <w:t xml:space="preserve"> </w:t>
      </w:r>
      <w:r w:rsidRPr="00951E16">
        <w:rPr>
          <w:rFonts w:ascii="GHEA Grapalat" w:hAnsi="GHEA Grapalat"/>
          <w:bCs/>
          <w:lang w:val="en-US"/>
        </w:rPr>
        <w:t>այն</w:t>
      </w:r>
      <w:r w:rsidRPr="00951E16">
        <w:rPr>
          <w:rFonts w:ascii="Sylfaen" w:hAnsi="Sylfaen"/>
          <w:bCs/>
        </w:rPr>
        <w:t xml:space="preserve"> </w:t>
      </w:r>
      <w:r w:rsidRPr="00266BC1">
        <w:rPr>
          <w:rFonts w:ascii="GHEA Grapalat" w:hAnsi="GHEA Grapalat"/>
          <w:bCs/>
          <w:lang w:val="hy-AM"/>
        </w:rPr>
        <w:t>(1,025</w:t>
      </w:r>
      <w:r w:rsidRPr="00D57497">
        <w:rPr>
          <w:rFonts w:ascii="Calibri" w:hAnsi="Calibri"/>
          <w:bCs/>
          <w:vertAlign w:val="subscript"/>
          <w:lang w:val="en-US"/>
        </w:rPr>
        <w:t> </w:t>
      </w:r>
      <w:r>
        <w:rPr>
          <w:rFonts w:ascii="GHEA Grapalat" w:hAnsi="GHEA Grapalat"/>
          <w:bCs/>
        </w:rPr>
        <w:t>–</w:t>
      </w:r>
      <w:r w:rsidRPr="00D57497">
        <w:rPr>
          <w:rFonts w:ascii="Calibri" w:hAnsi="Calibri"/>
          <w:bCs/>
          <w:vertAlign w:val="subscript"/>
          <w:lang w:val="en-US"/>
        </w:rPr>
        <w:t> </w:t>
      </w:r>
      <w:r>
        <w:rPr>
          <w:rFonts w:ascii="GHEA Grapalat" w:hAnsi="GHEA Grapalat"/>
          <w:bCs/>
          <w:lang w:val="hy-AM"/>
        </w:rPr>
        <w:t>0,015</w:t>
      </w:r>
      <w:r>
        <w:rPr>
          <w:rFonts w:ascii="Courier New" w:hAnsi="Courier New" w:cs="Courier New"/>
          <w:bCs/>
          <w:lang w:val="hy-AM"/>
        </w:rPr>
        <w:t>∙</w:t>
      </w:r>
      <w:r w:rsidRPr="00944D7C">
        <w:rPr>
          <w:rFonts w:ascii="GHEA Grapalat" w:hAnsi="GHEA Grapalat"/>
          <w:i/>
          <w:sz w:val="28"/>
          <w:lang w:val="en-US"/>
        </w:rPr>
        <w:t>l</w:t>
      </w:r>
      <w:r w:rsidRPr="00944D7C">
        <w:rPr>
          <w:rFonts w:ascii="GHEA Grapalat" w:hAnsi="GHEA Grapalat"/>
          <w:i/>
          <w:sz w:val="28"/>
          <w:vertAlign w:val="subscript"/>
          <w:lang w:val="en-US"/>
        </w:rPr>
        <w:t>ef</w:t>
      </w:r>
      <w:r>
        <w:rPr>
          <w:rFonts w:ascii="Calibri" w:hAnsi="Calibri"/>
          <w:lang w:val="en-US"/>
        </w:rPr>
        <w:t> </w:t>
      </w:r>
      <w:r w:rsidRPr="00266BC1">
        <w:rPr>
          <w:rFonts w:ascii="Sylfaen" w:hAnsi="Sylfaen"/>
          <w:bCs/>
          <w:sz w:val="20"/>
          <w:vertAlign w:val="subscript"/>
          <w:lang w:val="hy-AM"/>
        </w:rPr>
        <w:t> </w:t>
      </w:r>
      <w:r w:rsidRPr="00266BC1">
        <w:rPr>
          <w:rFonts w:ascii="GHEA Grapalat" w:hAnsi="GHEA Grapalat"/>
          <w:bCs/>
          <w:sz w:val="24"/>
          <w:lang w:val="hy-AM"/>
        </w:rPr>
        <w:t>/</w:t>
      </w:r>
      <w:r>
        <w:rPr>
          <w:rFonts w:ascii="GHEA Grapalat" w:hAnsi="GHEA Grapalat"/>
          <w:bCs/>
          <w:i/>
          <w:sz w:val="26"/>
          <w:szCs w:val="26"/>
          <w:lang w:val="hy-AM"/>
        </w:rPr>
        <w:t>b</w:t>
      </w:r>
      <w:r w:rsidRPr="00266BC1">
        <w:rPr>
          <w:rFonts w:ascii="Calibri" w:hAnsi="Calibri"/>
          <w:bCs/>
          <w:i/>
          <w:sz w:val="20"/>
          <w:szCs w:val="26"/>
          <w:vertAlign w:val="subscript"/>
          <w:lang w:val="hy-AM"/>
        </w:rPr>
        <w:t> </w:t>
      </w:r>
      <w:r w:rsidRPr="00266BC1">
        <w:rPr>
          <w:rFonts w:ascii="GHEA Grapalat" w:hAnsi="GHEA Grapalat"/>
          <w:bCs/>
          <w:sz w:val="28"/>
          <w:szCs w:val="26"/>
          <w:vertAlign w:val="subscript"/>
          <w:lang w:val="hy-AM"/>
        </w:rPr>
        <w:t>2</w:t>
      </w:r>
      <w:r w:rsidRPr="00266BC1">
        <w:rPr>
          <w:rFonts w:ascii="GHEA Grapalat" w:hAnsi="GHEA Grapalat"/>
          <w:bCs/>
          <w:lang w:val="hy-AM"/>
        </w:rPr>
        <w:t>)</w:t>
      </w:r>
      <w:r>
        <w:rPr>
          <w:rFonts w:ascii="GHEA Grapalat" w:hAnsi="GHEA Grapalat"/>
          <w:bCs/>
        </w:rPr>
        <w:noBreakHyphen/>
      </w:r>
      <w:r>
        <w:rPr>
          <w:rFonts w:ascii="GHEA Grapalat" w:hAnsi="GHEA Grapalat"/>
          <w:bCs/>
          <w:lang w:val="en-US"/>
        </w:rPr>
        <w:t>ով</w:t>
      </w:r>
      <w:r w:rsidRPr="00951E16">
        <w:rPr>
          <w:rFonts w:ascii="GHEA Grapalat" w:hAnsi="GHEA Grapalat"/>
          <w:bCs/>
        </w:rPr>
        <w:t xml:space="preserve"> </w:t>
      </w:r>
      <w:r w:rsidRPr="00951E16">
        <w:rPr>
          <w:rFonts w:ascii="GHEA Grapalat" w:hAnsi="GHEA Grapalat"/>
          <w:bCs/>
          <w:lang w:val="en-US"/>
        </w:rPr>
        <w:t>և</w:t>
      </w:r>
      <w:r w:rsidRPr="00951E16">
        <w:rPr>
          <w:rFonts w:ascii="GHEA Grapalat" w:hAnsi="GHEA Grapalat"/>
          <w:bCs/>
        </w:rPr>
        <w:t xml:space="preserve"> </w:t>
      </w:r>
      <w:r w:rsidRPr="00951E16">
        <w:rPr>
          <w:rFonts w:ascii="GHEA Grapalat" w:hAnsi="GHEA Grapalat"/>
          <w:bCs/>
          <w:lang w:val="en-US"/>
        </w:rPr>
        <w:t>միևնույն</w:t>
      </w:r>
      <w:r w:rsidRPr="00951E16">
        <w:rPr>
          <w:rFonts w:ascii="GHEA Grapalat" w:hAnsi="GHEA Grapalat"/>
          <w:bCs/>
        </w:rPr>
        <w:t xml:space="preserve"> </w:t>
      </w:r>
      <w:r w:rsidRPr="00951E16">
        <w:rPr>
          <w:rFonts w:ascii="GHEA Grapalat" w:hAnsi="GHEA Grapalat"/>
          <w:bCs/>
          <w:lang w:val="en-US"/>
        </w:rPr>
        <w:t>ժամանակ</w:t>
      </w:r>
      <w:r w:rsidRPr="00951E16">
        <w:rPr>
          <w:rFonts w:ascii="GHEA Grapalat" w:hAnsi="GHEA Grapalat"/>
          <w:bCs/>
        </w:rPr>
        <w:t xml:space="preserve"> </w:t>
      </w:r>
      <w:r w:rsidRPr="00951E16">
        <w:rPr>
          <w:rFonts w:ascii="GHEA Grapalat" w:hAnsi="GHEA Grapalat"/>
          <w:bCs/>
          <w:lang w:val="en-US"/>
        </w:rPr>
        <w:t>ընդունելով</w:t>
      </w:r>
      <w:r w:rsidRPr="00951E16">
        <w:rPr>
          <w:rFonts w:ascii="GHEA Grapalat" w:hAnsi="GHEA Grapalat"/>
          <w:bCs/>
        </w:rPr>
        <w:t xml:space="preserve"> 0,95 </w:t>
      </w:r>
      <w:r w:rsidRPr="00951E16">
        <w:rPr>
          <w:rFonts w:ascii="GHEA Grapalat" w:hAnsi="GHEA Grapalat"/>
          <w:bCs/>
          <w:lang w:val="en-US"/>
        </w:rPr>
        <w:t>արժեքից</w:t>
      </w:r>
      <w:r w:rsidRPr="00951E16">
        <w:rPr>
          <w:rFonts w:ascii="GHEA Grapalat" w:hAnsi="GHEA Grapalat"/>
          <w:bCs/>
        </w:rPr>
        <w:t xml:space="preserve"> </w:t>
      </w:r>
      <w:r w:rsidRPr="00951E16">
        <w:rPr>
          <w:rFonts w:ascii="GHEA Grapalat" w:hAnsi="GHEA Grapalat"/>
          <w:bCs/>
          <w:lang w:val="en-US"/>
        </w:rPr>
        <w:t>ոչ</w:t>
      </w:r>
      <w:r w:rsidRPr="00951E16">
        <w:rPr>
          <w:rFonts w:ascii="GHEA Grapalat" w:hAnsi="GHEA Grapalat"/>
          <w:bCs/>
        </w:rPr>
        <w:t xml:space="preserve"> </w:t>
      </w:r>
      <w:r w:rsidRPr="00951E16">
        <w:rPr>
          <w:rFonts w:ascii="GHEA Grapalat" w:hAnsi="GHEA Grapalat"/>
          <w:bCs/>
          <w:lang w:val="en-US"/>
        </w:rPr>
        <w:t>ավել</w:t>
      </w:r>
      <w:r w:rsidRPr="00951E16">
        <w:rPr>
          <w:rFonts w:ascii="GHEA Grapalat" w:hAnsi="GHEA Grapalat"/>
          <w:bCs/>
        </w:rPr>
        <w:t xml:space="preserve">: </w:t>
      </w:r>
      <w:r w:rsidRPr="00951E16">
        <w:rPr>
          <w:rFonts w:ascii="GHEA Grapalat" w:hAnsi="GHEA Grapalat"/>
          <w:bCs/>
          <w:lang w:val="en-US"/>
        </w:rPr>
        <w:t>Այդպիսի</w:t>
      </w:r>
      <w:r w:rsidRPr="00951E16">
        <w:rPr>
          <w:rFonts w:ascii="GHEA Grapalat" w:hAnsi="GHEA Grapalat"/>
          <w:bCs/>
        </w:rPr>
        <w:t xml:space="preserve"> </w:t>
      </w:r>
      <w:r w:rsidRPr="00951E16">
        <w:rPr>
          <w:rFonts w:ascii="GHEA Grapalat" w:hAnsi="GHEA Grapalat"/>
          <w:bCs/>
          <w:lang w:val="en-US"/>
        </w:rPr>
        <w:t>հեծաններում</w:t>
      </w:r>
      <w:r w:rsidRPr="00951E16">
        <w:rPr>
          <w:rFonts w:ascii="Sylfaen" w:hAnsi="Sylfaen"/>
          <w:bCs/>
        </w:rPr>
        <w:t xml:space="preserve"> </w:t>
      </w:r>
      <w:r w:rsidRPr="00944D7C">
        <w:rPr>
          <w:rFonts w:ascii="GHEA Grapalat" w:hAnsi="GHEA Grapalat"/>
          <w:i/>
          <w:sz w:val="28"/>
          <w:lang w:val="en-US"/>
        </w:rPr>
        <w:t>l</w:t>
      </w:r>
      <w:r w:rsidRPr="00944D7C">
        <w:rPr>
          <w:rFonts w:ascii="GHEA Grapalat" w:hAnsi="GHEA Grapalat"/>
          <w:i/>
          <w:sz w:val="28"/>
          <w:vertAlign w:val="subscript"/>
          <w:lang w:val="en-US"/>
        </w:rPr>
        <w:t>ef</w:t>
      </w:r>
      <w:r>
        <w:rPr>
          <w:rFonts w:ascii="Calibri" w:hAnsi="Calibri"/>
          <w:lang w:val="en-US"/>
        </w:rPr>
        <w:t> </w:t>
      </w:r>
      <w:r w:rsidRPr="00266BC1">
        <w:rPr>
          <w:rFonts w:ascii="Sylfaen" w:hAnsi="Sylfaen"/>
          <w:bCs/>
          <w:sz w:val="20"/>
          <w:vertAlign w:val="subscript"/>
          <w:lang w:val="hy-AM"/>
        </w:rPr>
        <w:t> </w:t>
      </w:r>
      <w:r w:rsidRPr="00266BC1">
        <w:rPr>
          <w:rFonts w:ascii="GHEA Grapalat" w:hAnsi="GHEA Grapalat"/>
          <w:bCs/>
          <w:sz w:val="24"/>
          <w:lang w:val="hy-AM"/>
        </w:rPr>
        <w:t>/</w:t>
      </w:r>
      <w:r>
        <w:rPr>
          <w:rFonts w:ascii="GHEA Grapalat" w:hAnsi="GHEA Grapalat"/>
          <w:bCs/>
          <w:i/>
          <w:sz w:val="26"/>
          <w:szCs w:val="26"/>
          <w:lang w:val="hy-AM"/>
        </w:rPr>
        <w:t>b</w:t>
      </w:r>
      <w:r w:rsidRPr="00266BC1">
        <w:rPr>
          <w:rFonts w:ascii="Calibri" w:hAnsi="Calibri"/>
          <w:bCs/>
          <w:i/>
          <w:sz w:val="20"/>
          <w:szCs w:val="26"/>
          <w:vertAlign w:val="subscript"/>
          <w:lang w:val="hy-AM"/>
        </w:rPr>
        <w:t> </w:t>
      </w:r>
      <w:r w:rsidRPr="00266BC1">
        <w:rPr>
          <w:rFonts w:ascii="GHEA Grapalat" w:hAnsi="GHEA Grapalat"/>
          <w:bCs/>
          <w:sz w:val="28"/>
          <w:szCs w:val="26"/>
          <w:vertAlign w:val="subscript"/>
          <w:lang w:val="hy-AM"/>
        </w:rPr>
        <w:t>2</w:t>
      </w:r>
      <w:r>
        <w:rPr>
          <w:rFonts w:ascii="Calibri" w:hAnsi="Calibri"/>
          <w:bCs/>
        </w:rPr>
        <w:t> </w:t>
      </w:r>
      <w:r>
        <w:rPr>
          <w:rFonts w:ascii="GHEA Grapalat" w:hAnsi="GHEA Grapalat"/>
          <w:bCs/>
          <w:lang w:val="hy-AM"/>
        </w:rPr>
        <w:t>&gt;</w:t>
      </w:r>
      <w:r>
        <w:rPr>
          <w:rFonts w:ascii="Calibri" w:hAnsi="Calibri"/>
          <w:bCs/>
        </w:rPr>
        <w:t> </w:t>
      </w:r>
      <w:r>
        <w:rPr>
          <w:rFonts w:ascii="GHEA Grapalat" w:hAnsi="GHEA Grapalat"/>
          <w:bCs/>
          <w:lang w:val="hy-AM"/>
        </w:rPr>
        <w:t>25</w:t>
      </w:r>
      <w:r w:rsidRPr="00413F7A">
        <w:rPr>
          <w:rFonts w:ascii="Sylfaen" w:hAnsi="Sylfaen"/>
          <w:bCs/>
          <w:color w:val="00B0F0"/>
        </w:rPr>
        <w:t xml:space="preserve"> </w:t>
      </w:r>
      <w:r>
        <w:rPr>
          <w:rFonts w:ascii="GHEA Grapalat" w:hAnsi="GHEA Grapalat"/>
          <w:bCs/>
          <w:lang w:val="en-US"/>
        </w:rPr>
        <w:t>արժեքներ</w:t>
      </w:r>
      <w:r w:rsidRPr="00951E16">
        <w:rPr>
          <w:rFonts w:ascii="GHEA Grapalat" w:hAnsi="GHEA Grapalat"/>
          <w:bCs/>
        </w:rPr>
        <w:t xml:space="preserve"> </w:t>
      </w:r>
      <w:r w:rsidRPr="00951E16">
        <w:rPr>
          <w:rFonts w:ascii="GHEA Grapalat" w:hAnsi="GHEA Grapalat"/>
          <w:bCs/>
          <w:lang w:val="en-US"/>
        </w:rPr>
        <w:t>չեն</w:t>
      </w:r>
      <w:r w:rsidRPr="00951E16">
        <w:rPr>
          <w:rFonts w:ascii="GHEA Grapalat" w:hAnsi="GHEA Grapalat"/>
          <w:bCs/>
        </w:rPr>
        <w:t xml:space="preserve"> </w:t>
      </w:r>
      <w:r w:rsidRPr="00951E16">
        <w:rPr>
          <w:rFonts w:ascii="GHEA Grapalat" w:hAnsi="GHEA Grapalat"/>
          <w:bCs/>
          <w:lang w:val="en-US"/>
        </w:rPr>
        <w:t>թույլատրվում</w:t>
      </w:r>
      <w:r w:rsidRPr="00951E16">
        <w:rPr>
          <w:rFonts w:ascii="GHEA Grapalat" w:hAnsi="GHEA Grapalat"/>
          <w:bCs/>
        </w:rPr>
        <w:t>:</w:t>
      </w:r>
    </w:p>
    <w:p w14:paraId="2BE1650E" w14:textId="77777777" w:rsidR="002F6B2E" w:rsidRPr="007A71BC" w:rsidRDefault="002F6B2E" w:rsidP="002F6B2E">
      <w:pPr>
        <w:spacing w:after="0" w:line="259" w:lineRule="auto"/>
        <w:ind w:firstLine="567"/>
        <w:jc w:val="both"/>
        <w:rPr>
          <w:rFonts w:ascii="GHEA Grapalat" w:hAnsi="GHEA Grapalat"/>
          <w:b/>
        </w:rPr>
      </w:pPr>
      <w:r w:rsidRPr="00DD28C6">
        <w:rPr>
          <w:rFonts w:ascii="GHEA Grapalat" w:hAnsi="GHEA Grapalat"/>
          <w:b/>
          <w:bCs/>
        </w:rPr>
        <w:t>7.</w:t>
      </w:r>
      <w:r w:rsidR="00E16509">
        <w:rPr>
          <w:rFonts w:ascii="GHEA Grapalat" w:hAnsi="GHEA Grapalat"/>
          <w:bCs/>
        </w:rPr>
        <w:t> </w:t>
      </w:r>
      <w:r w:rsidRPr="00900653">
        <w:rPr>
          <w:rFonts w:ascii="GHEA Grapalat" w:hAnsi="GHEA Grapalat"/>
          <w:bCs/>
          <w:lang w:val="en-US"/>
        </w:rPr>
        <w:t>Շվելերային</w:t>
      </w:r>
      <w:r w:rsidRPr="00900653">
        <w:rPr>
          <w:rFonts w:ascii="GHEA Grapalat" w:hAnsi="GHEA Grapalat"/>
          <w:bCs/>
        </w:rPr>
        <w:t xml:space="preserve"> </w:t>
      </w:r>
      <w:r w:rsidRPr="00900653">
        <w:rPr>
          <w:rFonts w:ascii="GHEA Grapalat" w:hAnsi="GHEA Grapalat"/>
          <w:bCs/>
          <w:lang w:val="en-US"/>
        </w:rPr>
        <w:t>հատվածքով</w:t>
      </w:r>
      <w:r w:rsidRPr="00900653">
        <w:rPr>
          <w:rFonts w:ascii="GHEA Grapalat" w:hAnsi="GHEA Grapalat"/>
          <w:bCs/>
        </w:rPr>
        <w:t xml:space="preserve"> </w:t>
      </w:r>
      <w:r w:rsidRPr="00900653">
        <w:rPr>
          <w:rFonts w:ascii="GHEA Grapalat" w:hAnsi="GHEA Grapalat"/>
          <w:bCs/>
          <w:lang w:val="en-US"/>
        </w:rPr>
        <w:t>հեծանի</w:t>
      </w:r>
      <w:r w:rsidRPr="00900653">
        <w:rPr>
          <w:rFonts w:ascii="GHEA Grapalat" w:hAnsi="GHEA Grapalat"/>
          <w:bCs/>
        </w:rPr>
        <w:t xml:space="preserve"> </w:t>
      </w:r>
      <w:r w:rsidRPr="00900653">
        <w:rPr>
          <w:rFonts w:ascii="GHEA Grapalat" w:hAnsi="GHEA Grapalat"/>
          <w:bCs/>
          <w:lang w:val="en-US"/>
        </w:rPr>
        <w:t>համար</w:t>
      </w:r>
      <w:r w:rsidRPr="00900653">
        <w:rPr>
          <w:rFonts w:ascii="GHEA Grapalat" w:hAnsi="GHEA Grapalat"/>
          <w:bCs/>
        </w:rPr>
        <w:t xml:space="preserve"> </w:t>
      </w:r>
      <w:r w:rsidRPr="00A25D87">
        <w:rPr>
          <w:rFonts w:ascii="GHEA Grapalat" w:hAnsi="GHEA Grapalat"/>
          <w:i/>
          <w:sz w:val="26"/>
          <w:szCs w:val="26"/>
        </w:rPr>
        <w:t>φ</w:t>
      </w:r>
      <w:r w:rsidRPr="00A25D87">
        <w:rPr>
          <w:rFonts w:ascii="GHEA Grapalat" w:hAnsi="GHEA Grapalat"/>
          <w:i/>
          <w:sz w:val="28"/>
          <w:szCs w:val="26"/>
          <w:vertAlign w:val="subscript"/>
          <w:lang w:val="en-US"/>
        </w:rPr>
        <w:t>b</w:t>
      </w:r>
      <w:r w:rsidRPr="00900653">
        <w:rPr>
          <w:rFonts w:ascii="GHEA Grapalat" w:hAnsi="GHEA Grapalat"/>
        </w:rPr>
        <w:t xml:space="preserve"> </w:t>
      </w:r>
      <w:r w:rsidRPr="00900653">
        <w:rPr>
          <w:rFonts w:ascii="GHEA Grapalat" w:hAnsi="GHEA Grapalat"/>
          <w:lang w:val="en-US"/>
        </w:rPr>
        <w:t>գործակից</w:t>
      </w:r>
      <w:r>
        <w:rPr>
          <w:rFonts w:ascii="GHEA Grapalat" w:hAnsi="GHEA Grapalat"/>
          <w:lang w:val="en-US"/>
        </w:rPr>
        <w:t>ն</w:t>
      </w:r>
      <w:r w:rsidRPr="00900653">
        <w:rPr>
          <w:rFonts w:ascii="GHEA Grapalat" w:hAnsi="GHEA Grapalat"/>
        </w:rPr>
        <w:t xml:space="preserve"> </w:t>
      </w:r>
      <w:r w:rsidRPr="00900653">
        <w:rPr>
          <w:rFonts w:ascii="GHEA Grapalat" w:hAnsi="GHEA Grapalat"/>
          <w:lang w:val="en-US"/>
        </w:rPr>
        <w:t>անհրաժեշտ</w:t>
      </w:r>
      <w:r w:rsidRPr="00900653">
        <w:rPr>
          <w:rFonts w:ascii="GHEA Grapalat" w:hAnsi="GHEA Grapalat"/>
        </w:rPr>
        <w:t xml:space="preserve"> </w:t>
      </w:r>
      <w:r w:rsidRPr="00900653">
        <w:rPr>
          <w:rFonts w:ascii="GHEA Grapalat" w:hAnsi="GHEA Grapalat"/>
          <w:lang w:val="en-US"/>
        </w:rPr>
        <w:t>է</w:t>
      </w:r>
      <w:r w:rsidRPr="00900653">
        <w:rPr>
          <w:rFonts w:ascii="GHEA Grapalat" w:hAnsi="GHEA Grapalat"/>
        </w:rPr>
        <w:t xml:space="preserve"> </w:t>
      </w:r>
      <w:r w:rsidRPr="00900653">
        <w:rPr>
          <w:rFonts w:ascii="GHEA Grapalat" w:hAnsi="GHEA Grapalat"/>
          <w:lang w:val="en-US"/>
        </w:rPr>
        <w:t>ընդունել</w:t>
      </w:r>
      <w:r w:rsidRPr="00900653">
        <w:rPr>
          <w:rFonts w:ascii="GHEA Grapalat" w:hAnsi="GHEA Grapalat"/>
        </w:rPr>
        <w:t xml:space="preserve"> </w:t>
      </w:r>
      <w:r w:rsidRPr="00900653">
        <w:rPr>
          <w:rFonts w:ascii="GHEA Grapalat" w:hAnsi="GHEA Grapalat"/>
          <w:lang w:val="en-US"/>
        </w:rPr>
        <w:t>հավասար</w:t>
      </w:r>
      <w:r w:rsidRPr="00900653">
        <w:rPr>
          <w:rFonts w:ascii="GHEA Grapalat" w:hAnsi="GHEA Grapalat"/>
        </w:rPr>
        <w:t xml:space="preserve"> </w:t>
      </w:r>
      <w:r w:rsidRPr="00A25D87">
        <w:rPr>
          <w:rFonts w:ascii="GHEA Grapalat" w:hAnsi="GHEA Grapalat"/>
          <w:i/>
          <w:sz w:val="26"/>
          <w:szCs w:val="26"/>
        </w:rPr>
        <w:t>φ</w:t>
      </w:r>
      <w:r w:rsidRPr="00A25D87">
        <w:rPr>
          <w:rFonts w:ascii="GHEA Grapalat" w:hAnsi="GHEA Grapalat"/>
          <w:i/>
          <w:sz w:val="28"/>
          <w:szCs w:val="26"/>
          <w:vertAlign w:val="subscript"/>
          <w:lang w:val="en-US"/>
        </w:rPr>
        <w:t>b</w:t>
      </w:r>
      <w:r>
        <w:rPr>
          <w:rFonts w:ascii="Calibri" w:hAnsi="Calibri"/>
          <w:lang w:val="hy-AM"/>
        </w:rPr>
        <w:t> </w:t>
      </w:r>
      <w:r>
        <w:rPr>
          <w:rFonts w:ascii="Sylfaen" w:hAnsi="Sylfaen"/>
          <w:lang w:val="hy-AM"/>
        </w:rPr>
        <w:t> </w:t>
      </w:r>
      <w:r>
        <w:rPr>
          <w:rFonts w:ascii="GHEA Grapalat" w:hAnsi="GHEA Grapalat"/>
        </w:rPr>
        <w:t>=</w:t>
      </w:r>
      <w:r>
        <w:rPr>
          <w:rFonts w:ascii="Calibri" w:hAnsi="Calibri"/>
          <w:lang w:val="hy-AM"/>
        </w:rPr>
        <w:t> </w:t>
      </w:r>
      <w:r>
        <w:rPr>
          <w:rFonts w:ascii="GHEA Grapalat" w:hAnsi="GHEA Grapalat"/>
        </w:rPr>
        <w:t>0,</w:t>
      </w:r>
      <w:r>
        <w:rPr>
          <w:rFonts w:ascii="GHEA Grapalat" w:hAnsi="GHEA Grapalat"/>
          <w:lang w:val="hy-AM"/>
        </w:rPr>
        <w:t>7</w:t>
      </w:r>
      <w:r>
        <w:rPr>
          <w:rFonts w:ascii="Courier New" w:hAnsi="Courier New" w:cs="Courier New"/>
          <w:lang w:val="hy-AM"/>
        </w:rPr>
        <w:t>∙</w:t>
      </w:r>
      <w:r w:rsidRPr="00A25D87">
        <w:rPr>
          <w:rFonts w:ascii="GHEA Grapalat" w:hAnsi="GHEA Grapalat"/>
          <w:i/>
          <w:sz w:val="26"/>
          <w:szCs w:val="26"/>
        </w:rPr>
        <w:t>φ</w:t>
      </w:r>
      <w:r w:rsidRPr="004C19B7">
        <w:rPr>
          <w:rFonts w:ascii="Calibri" w:hAnsi="Calibri"/>
          <w:i/>
          <w:sz w:val="20"/>
          <w:szCs w:val="26"/>
          <w:vertAlign w:val="subscript"/>
          <w:lang w:val="en-US"/>
        </w:rPr>
        <w:t> </w:t>
      </w:r>
      <w:r>
        <w:rPr>
          <w:rFonts w:ascii="GHEA Grapalat" w:hAnsi="GHEA Grapalat"/>
          <w:sz w:val="28"/>
          <w:szCs w:val="26"/>
          <w:vertAlign w:val="subscript"/>
        </w:rPr>
        <w:t>1</w:t>
      </w:r>
      <w:r w:rsidRPr="00900653">
        <w:rPr>
          <w:rFonts w:ascii="GHEA Grapalat" w:hAnsi="GHEA Grapalat"/>
        </w:rPr>
        <w:t xml:space="preserve">, </w:t>
      </w:r>
      <w:r w:rsidRPr="00900653">
        <w:rPr>
          <w:rFonts w:ascii="GHEA Grapalat" w:hAnsi="GHEA Grapalat"/>
          <w:lang w:val="en-US"/>
        </w:rPr>
        <w:t>որտեղ</w:t>
      </w:r>
      <w:r w:rsidRPr="00900653">
        <w:rPr>
          <w:rFonts w:ascii="GHEA Grapalat" w:hAnsi="GHEA Grapalat"/>
        </w:rPr>
        <w:t xml:space="preserve"> </w:t>
      </w:r>
      <w:r w:rsidRPr="00A25D87">
        <w:rPr>
          <w:rFonts w:ascii="GHEA Grapalat" w:hAnsi="GHEA Grapalat"/>
          <w:i/>
          <w:sz w:val="26"/>
          <w:szCs w:val="26"/>
        </w:rPr>
        <w:t>φ</w:t>
      </w:r>
      <w:r w:rsidRPr="004C19B7">
        <w:rPr>
          <w:rFonts w:ascii="Calibri" w:hAnsi="Calibri"/>
          <w:i/>
          <w:sz w:val="20"/>
          <w:szCs w:val="26"/>
          <w:vertAlign w:val="subscript"/>
          <w:lang w:val="en-US"/>
        </w:rPr>
        <w:t> </w:t>
      </w:r>
      <w:r>
        <w:rPr>
          <w:rFonts w:ascii="GHEA Grapalat" w:hAnsi="GHEA Grapalat"/>
          <w:sz w:val="28"/>
          <w:szCs w:val="26"/>
          <w:vertAlign w:val="subscript"/>
        </w:rPr>
        <w:t>1</w:t>
      </w:r>
      <w:r w:rsidRPr="00900653">
        <w:rPr>
          <w:rFonts w:ascii="GHEA Grapalat" w:hAnsi="GHEA Grapalat"/>
        </w:rPr>
        <w:t xml:space="preserve">-ի </w:t>
      </w:r>
      <w:r w:rsidRPr="00900653">
        <w:rPr>
          <w:rFonts w:ascii="GHEA Grapalat" w:hAnsi="GHEA Grapalat"/>
          <w:lang w:val="en-US"/>
        </w:rPr>
        <w:t>արժեքը</w:t>
      </w:r>
      <w:r w:rsidRPr="00900653">
        <w:rPr>
          <w:rFonts w:ascii="GHEA Grapalat" w:hAnsi="GHEA Grapalat"/>
        </w:rPr>
        <w:t xml:space="preserve"> </w:t>
      </w:r>
      <w:r w:rsidRPr="00900653">
        <w:rPr>
          <w:rFonts w:ascii="GHEA Grapalat" w:hAnsi="GHEA Grapalat"/>
          <w:lang w:val="en-US"/>
        </w:rPr>
        <w:t>պետք</w:t>
      </w:r>
      <w:r w:rsidRPr="00900653">
        <w:rPr>
          <w:rFonts w:ascii="GHEA Grapalat" w:hAnsi="GHEA Grapalat"/>
        </w:rPr>
        <w:t xml:space="preserve"> </w:t>
      </w:r>
      <w:r w:rsidRPr="00900653">
        <w:rPr>
          <w:rFonts w:ascii="GHEA Grapalat" w:hAnsi="GHEA Grapalat"/>
          <w:lang w:val="en-US"/>
        </w:rPr>
        <w:t>է</w:t>
      </w:r>
      <w:r w:rsidRPr="00900653">
        <w:rPr>
          <w:rFonts w:ascii="GHEA Grapalat" w:hAnsi="GHEA Grapalat"/>
        </w:rPr>
        <w:t xml:space="preserve"> </w:t>
      </w:r>
      <w:r w:rsidRPr="00900653">
        <w:rPr>
          <w:rFonts w:ascii="GHEA Grapalat" w:hAnsi="GHEA Grapalat"/>
          <w:lang w:val="en-US"/>
        </w:rPr>
        <w:t>որոշել</w:t>
      </w:r>
      <w:r w:rsidRPr="00900653">
        <w:rPr>
          <w:rFonts w:ascii="GHEA Grapalat" w:hAnsi="GHEA Grapalat"/>
        </w:rPr>
        <w:t xml:space="preserve"> </w:t>
      </w:r>
      <w:r w:rsidRPr="00900653">
        <w:rPr>
          <w:rFonts w:ascii="GHEA Grapalat" w:hAnsi="GHEA Grapalat"/>
          <w:lang w:val="en-US"/>
        </w:rPr>
        <w:t>ինչպես</w:t>
      </w:r>
      <w:r w:rsidRPr="00900653">
        <w:rPr>
          <w:rFonts w:ascii="GHEA Grapalat" w:hAnsi="GHEA Grapalat"/>
        </w:rPr>
        <w:t xml:space="preserve"> </w:t>
      </w:r>
      <w:r w:rsidRPr="00900653">
        <w:rPr>
          <w:rFonts w:ascii="GHEA Grapalat" w:hAnsi="GHEA Grapalat"/>
          <w:lang w:val="en-US"/>
        </w:rPr>
        <w:t>երկ</w:t>
      </w:r>
      <w:r>
        <w:rPr>
          <w:rFonts w:ascii="GHEA Grapalat" w:hAnsi="GHEA Grapalat"/>
          <w:lang w:val="en-US"/>
        </w:rPr>
        <w:t>համաչափությամբ</w:t>
      </w:r>
      <w:r w:rsidRPr="00900653">
        <w:rPr>
          <w:rFonts w:ascii="GHEA Grapalat" w:hAnsi="GHEA Grapalat"/>
        </w:rPr>
        <w:t xml:space="preserve"> </w:t>
      </w:r>
      <w:r w:rsidRPr="00900653">
        <w:rPr>
          <w:rFonts w:ascii="GHEA Grapalat" w:hAnsi="GHEA Grapalat"/>
          <w:lang w:val="en-US"/>
        </w:rPr>
        <w:t>երկտավրային</w:t>
      </w:r>
      <w:r w:rsidRPr="00900653">
        <w:rPr>
          <w:rFonts w:ascii="GHEA Grapalat" w:hAnsi="GHEA Grapalat"/>
        </w:rPr>
        <w:t xml:space="preserve"> </w:t>
      </w:r>
      <w:r w:rsidRPr="00900653">
        <w:rPr>
          <w:rFonts w:ascii="GHEA Grapalat" w:hAnsi="GHEA Grapalat"/>
          <w:lang w:val="en-US"/>
        </w:rPr>
        <w:t>հատվածքով</w:t>
      </w:r>
      <w:r w:rsidRPr="00900653">
        <w:rPr>
          <w:rFonts w:ascii="GHEA Grapalat" w:hAnsi="GHEA Grapalat"/>
        </w:rPr>
        <w:t xml:space="preserve"> </w:t>
      </w:r>
      <w:r w:rsidRPr="00900653">
        <w:rPr>
          <w:rFonts w:ascii="GHEA Grapalat" w:hAnsi="GHEA Grapalat"/>
          <w:lang w:val="en-US"/>
        </w:rPr>
        <w:t>հեծանների</w:t>
      </w:r>
      <w:r w:rsidRPr="00900653">
        <w:rPr>
          <w:rFonts w:ascii="GHEA Grapalat" w:hAnsi="GHEA Grapalat"/>
        </w:rPr>
        <w:t xml:space="preserve"> </w:t>
      </w:r>
      <w:r w:rsidRPr="00900653">
        <w:rPr>
          <w:rFonts w:ascii="GHEA Grapalat" w:hAnsi="GHEA Grapalat"/>
          <w:lang w:val="en-US"/>
        </w:rPr>
        <w:t>համար</w:t>
      </w:r>
      <w:r>
        <w:rPr>
          <w:rFonts w:ascii="GHEA Grapalat" w:hAnsi="GHEA Grapalat"/>
          <w:lang w:val="en-US"/>
        </w:rPr>
        <w:t>՝</w:t>
      </w:r>
      <w:r w:rsidRPr="00900653">
        <w:rPr>
          <w:rFonts w:ascii="GHEA Grapalat" w:hAnsi="GHEA Grapalat"/>
        </w:rPr>
        <w:t xml:space="preserve"> </w:t>
      </w:r>
      <w:r w:rsidR="00E60954" w:rsidRPr="0069570C">
        <w:rPr>
          <w:rFonts w:ascii="GHEA Grapalat" w:hAnsi="GHEA Grapalat"/>
          <w:lang w:val="en-US"/>
        </w:rPr>
        <w:t>սույն</w:t>
      </w:r>
      <w:r w:rsidR="00E60954" w:rsidRPr="00DC2056">
        <w:rPr>
          <w:rFonts w:ascii="GHEA Grapalat" w:hAnsi="GHEA Grapalat"/>
        </w:rPr>
        <w:t xml:space="preserve"> </w:t>
      </w:r>
      <w:r w:rsidR="00E60954" w:rsidRPr="004F7432">
        <w:rPr>
          <w:rFonts w:ascii="GHEA Grapalat" w:hAnsi="GHEA Grapalat"/>
          <w:lang w:val="hy-AM"/>
        </w:rPr>
        <w:t>հավելամաս</w:t>
      </w:r>
      <w:r w:rsidR="00E60954" w:rsidRPr="008E5D84">
        <w:rPr>
          <w:rFonts w:ascii="GHEA Grapalat" w:hAnsi="GHEA Grapalat"/>
          <w:lang w:val="hy-AM"/>
        </w:rPr>
        <w:t>ի</w:t>
      </w:r>
      <w:r w:rsidR="00E60954" w:rsidRPr="00900653">
        <w:rPr>
          <w:rFonts w:ascii="GHEA Grapalat" w:hAnsi="GHEA Grapalat"/>
        </w:rPr>
        <w:t xml:space="preserve"> </w:t>
      </w:r>
      <w:r w:rsidRPr="00900653">
        <w:rPr>
          <w:rFonts w:ascii="GHEA Grapalat" w:hAnsi="GHEA Grapalat"/>
        </w:rPr>
        <w:t xml:space="preserve">(3) </w:t>
      </w:r>
      <w:r w:rsidRPr="00900653">
        <w:rPr>
          <w:rFonts w:ascii="GHEA Grapalat" w:hAnsi="GHEA Grapalat"/>
          <w:lang w:val="en-US"/>
        </w:rPr>
        <w:t>և</w:t>
      </w:r>
      <w:r w:rsidRPr="00900653">
        <w:rPr>
          <w:rFonts w:ascii="GHEA Grapalat" w:hAnsi="GHEA Grapalat"/>
        </w:rPr>
        <w:t xml:space="preserve"> (4) </w:t>
      </w:r>
      <w:r w:rsidRPr="00900653">
        <w:rPr>
          <w:rFonts w:ascii="GHEA Grapalat" w:hAnsi="GHEA Grapalat"/>
          <w:lang w:val="en-US"/>
        </w:rPr>
        <w:t>բանաձևերի</w:t>
      </w:r>
      <w:r w:rsidRPr="00900653">
        <w:rPr>
          <w:rFonts w:ascii="GHEA Grapalat" w:hAnsi="GHEA Grapalat"/>
        </w:rPr>
        <w:t xml:space="preserve"> </w:t>
      </w:r>
      <w:r w:rsidRPr="00900653">
        <w:rPr>
          <w:rFonts w:ascii="GHEA Grapalat" w:hAnsi="GHEA Grapalat"/>
          <w:lang w:val="en-US"/>
        </w:rPr>
        <w:t>կիրառմամբ</w:t>
      </w:r>
      <w:r w:rsidRPr="00900653">
        <w:rPr>
          <w:rFonts w:ascii="GHEA Grapalat" w:hAnsi="GHEA Grapalat"/>
        </w:rPr>
        <w:t xml:space="preserve">, </w:t>
      </w:r>
      <w:r w:rsidRPr="00900653">
        <w:rPr>
          <w:rFonts w:ascii="GHEA Grapalat" w:hAnsi="GHEA Grapalat"/>
          <w:lang w:val="en-US"/>
        </w:rPr>
        <w:t>որտեղ</w:t>
      </w:r>
      <w:r>
        <w:rPr>
          <w:rFonts w:ascii="GHEA Grapalat" w:hAnsi="GHEA Grapalat"/>
        </w:rPr>
        <w:t xml:space="preserve"> </w:t>
      </w:r>
      <w:r>
        <w:rPr>
          <w:rFonts w:ascii="Calibri" w:hAnsi="Calibri"/>
          <w:lang w:val="en-US"/>
        </w:rPr>
        <w:t> </w:t>
      </w:r>
      <w:r w:rsidRPr="00125DD9">
        <w:rPr>
          <w:rFonts w:ascii="Times New Roman" w:hAnsi="Times New Roman" w:cs="Times New Roman"/>
          <w:i/>
          <w:sz w:val="28"/>
          <w:szCs w:val="26"/>
          <w:lang w:val="en-US"/>
        </w:rPr>
        <w:t>I</w:t>
      </w:r>
      <w:r>
        <w:rPr>
          <w:rFonts w:ascii="GHEA Grapalat" w:hAnsi="GHEA Grapalat"/>
          <w:i/>
          <w:sz w:val="28"/>
          <w:vertAlign w:val="subscript"/>
          <w:lang w:val="en-US"/>
        </w:rPr>
        <w:t>x</w:t>
      </w:r>
      <w:r w:rsidRPr="00900653">
        <w:rPr>
          <w:rFonts w:ascii="GHEA Grapalat" w:hAnsi="GHEA Grapalat"/>
        </w:rPr>
        <w:t xml:space="preserve">, </w:t>
      </w:r>
      <w:r w:rsidRPr="00125DD9">
        <w:rPr>
          <w:rFonts w:ascii="Times New Roman" w:hAnsi="Times New Roman" w:cs="Times New Roman"/>
          <w:i/>
          <w:sz w:val="28"/>
          <w:szCs w:val="26"/>
          <w:lang w:val="en-US"/>
        </w:rPr>
        <w:t>I</w:t>
      </w:r>
      <w:r>
        <w:rPr>
          <w:rFonts w:ascii="GHEA Grapalat" w:hAnsi="GHEA Grapalat"/>
          <w:i/>
          <w:sz w:val="28"/>
          <w:vertAlign w:val="subscript"/>
          <w:lang w:val="en-US"/>
        </w:rPr>
        <w:t>y</w:t>
      </w:r>
      <w:r w:rsidRPr="00900653">
        <w:rPr>
          <w:rFonts w:ascii="GHEA Grapalat" w:hAnsi="GHEA Grapalat"/>
        </w:rPr>
        <w:t xml:space="preserve">, </w:t>
      </w:r>
      <w:r w:rsidRPr="00125DD9">
        <w:rPr>
          <w:rFonts w:ascii="Times New Roman" w:hAnsi="Times New Roman" w:cs="Times New Roman"/>
          <w:i/>
          <w:sz w:val="28"/>
          <w:szCs w:val="26"/>
          <w:lang w:val="en-US"/>
        </w:rPr>
        <w:t>I</w:t>
      </w:r>
      <w:r w:rsidRPr="00125DD9">
        <w:rPr>
          <w:rFonts w:ascii="GHEA Grapalat" w:hAnsi="GHEA Grapalat"/>
          <w:i/>
          <w:sz w:val="32"/>
          <w:vertAlign w:val="subscript"/>
        </w:rPr>
        <w:t>t</w:t>
      </w:r>
      <w:r w:rsidRPr="00900653">
        <w:rPr>
          <w:rFonts w:ascii="GHEA Grapalat" w:hAnsi="GHEA Grapalat"/>
        </w:rPr>
        <w:t xml:space="preserve"> -</w:t>
      </w:r>
      <w:r w:rsidRPr="00900653">
        <w:rPr>
          <w:rFonts w:ascii="GHEA Grapalat" w:hAnsi="GHEA Grapalat"/>
          <w:lang w:val="en-US"/>
        </w:rPr>
        <w:t>ն</w:t>
      </w:r>
      <w:r w:rsidRPr="00900653">
        <w:rPr>
          <w:rFonts w:ascii="GHEA Grapalat" w:hAnsi="GHEA Grapalat"/>
        </w:rPr>
        <w:t xml:space="preserve"> </w:t>
      </w:r>
      <w:r w:rsidRPr="00900653">
        <w:rPr>
          <w:rFonts w:ascii="GHEA Grapalat" w:hAnsi="GHEA Grapalat"/>
          <w:lang w:val="en-US"/>
        </w:rPr>
        <w:t>պետք</w:t>
      </w:r>
      <w:r w:rsidRPr="00900653">
        <w:rPr>
          <w:rFonts w:ascii="GHEA Grapalat" w:hAnsi="GHEA Grapalat"/>
        </w:rPr>
        <w:t xml:space="preserve"> </w:t>
      </w:r>
      <w:r w:rsidRPr="00900653">
        <w:rPr>
          <w:rFonts w:ascii="GHEA Grapalat" w:hAnsi="GHEA Grapalat"/>
          <w:lang w:val="en-US"/>
        </w:rPr>
        <w:t>է</w:t>
      </w:r>
      <w:r w:rsidRPr="00900653">
        <w:rPr>
          <w:rFonts w:ascii="GHEA Grapalat" w:hAnsi="GHEA Grapalat"/>
        </w:rPr>
        <w:t xml:space="preserve"> </w:t>
      </w:r>
      <w:r w:rsidRPr="00900653">
        <w:rPr>
          <w:rFonts w:ascii="GHEA Grapalat" w:hAnsi="GHEA Grapalat"/>
          <w:lang w:val="en-US"/>
        </w:rPr>
        <w:t>ընդունել</w:t>
      </w:r>
      <w:r w:rsidRPr="00900653">
        <w:rPr>
          <w:rFonts w:ascii="GHEA Grapalat" w:hAnsi="GHEA Grapalat"/>
        </w:rPr>
        <w:t xml:space="preserve"> </w:t>
      </w:r>
      <w:r w:rsidRPr="00900653">
        <w:rPr>
          <w:rFonts w:ascii="GHEA Grapalat" w:hAnsi="GHEA Grapalat"/>
          <w:lang w:val="en-US"/>
        </w:rPr>
        <w:t>ինչպես</w:t>
      </w:r>
      <w:r w:rsidRPr="00900653">
        <w:rPr>
          <w:rFonts w:ascii="GHEA Grapalat" w:hAnsi="GHEA Grapalat"/>
        </w:rPr>
        <w:t xml:space="preserve"> </w:t>
      </w:r>
      <w:r w:rsidRPr="00900653">
        <w:rPr>
          <w:rFonts w:ascii="GHEA Grapalat" w:hAnsi="GHEA Grapalat"/>
          <w:lang w:val="en-US"/>
        </w:rPr>
        <w:t>շվելերի</w:t>
      </w:r>
      <w:r w:rsidRPr="00900653">
        <w:rPr>
          <w:rFonts w:ascii="GHEA Grapalat" w:hAnsi="GHEA Grapalat"/>
        </w:rPr>
        <w:t xml:space="preserve"> </w:t>
      </w:r>
      <w:r w:rsidRPr="00900653">
        <w:rPr>
          <w:rFonts w:ascii="GHEA Grapalat" w:hAnsi="GHEA Grapalat"/>
          <w:lang w:val="en-US"/>
        </w:rPr>
        <w:t>համար</w:t>
      </w:r>
      <w:r w:rsidRPr="00900653">
        <w:rPr>
          <w:rFonts w:ascii="GHEA Grapalat" w:hAnsi="GHEA Grapalat"/>
        </w:rPr>
        <w:t>:</w:t>
      </w:r>
      <w:r w:rsidRPr="007A71BC">
        <w:rPr>
          <w:rFonts w:ascii="GHEA Grapalat" w:hAnsi="GHEA Grapalat"/>
          <w:b/>
        </w:rPr>
        <w:br w:type="page"/>
      </w:r>
    </w:p>
    <w:p w14:paraId="00EE94CC" w14:textId="77777777" w:rsidR="002F6B2E" w:rsidRPr="00031F2B" w:rsidRDefault="002F6B2E" w:rsidP="002F6B2E">
      <w:pPr>
        <w:shd w:val="clear" w:color="auto" w:fill="FFFFFF"/>
        <w:spacing w:after="0" w:line="120" w:lineRule="auto"/>
        <w:jc w:val="both"/>
        <w:rPr>
          <w:rFonts w:ascii="GHEA Grapalat" w:hAnsi="GHEA Grapalat"/>
          <w:b/>
        </w:rPr>
      </w:pPr>
    </w:p>
    <w:p w14:paraId="5BCEFDE5" w14:textId="77777777" w:rsidR="0081156F" w:rsidRDefault="002F6B2E" w:rsidP="0081156F">
      <w:pPr>
        <w:shd w:val="clear" w:color="auto" w:fill="FFFFFF"/>
        <w:spacing w:after="0" w:line="240" w:lineRule="auto"/>
        <w:ind w:left="142"/>
        <w:jc w:val="both"/>
        <w:rPr>
          <w:rFonts w:ascii="GHEA Grapalat" w:hAnsi="GHEA Grapalat"/>
          <w:b/>
        </w:rPr>
      </w:pPr>
      <w:r w:rsidRPr="00F40E68">
        <w:rPr>
          <w:rFonts w:ascii="GHEA Grapalat" w:hAnsi="GHEA Grapalat"/>
          <w:b/>
          <w:lang w:val="en-US"/>
        </w:rPr>
        <w:t>Աղյուսակ</w:t>
      </w:r>
      <w:r w:rsidRPr="00681014">
        <w:rPr>
          <w:rFonts w:ascii="GHEA Grapalat" w:hAnsi="GHEA Grapalat"/>
          <w:b/>
        </w:rPr>
        <w:t xml:space="preserve"> 1</w:t>
      </w:r>
      <w:r w:rsidR="0081156F">
        <w:rPr>
          <w:rFonts w:ascii="GHEA Grapalat" w:hAnsi="GHEA Grapalat"/>
          <w:b/>
          <w:lang w:val="en-US"/>
        </w:rPr>
        <w:t xml:space="preserve">. </w:t>
      </w:r>
      <w:r w:rsidRPr="00681014">
        <w:rPr>
          <w:rFonts w:ascii="GHEA Grapalat" w:hAnsi="GHEA Grapalat"/>
          <w:b/>
        </w:rPr>
        <w:t xml:space="preserve"> </w:t>
      </w:r>
      <w:r w:rsidRPr="00F40E68">
        <w:rPr>
          <w:rFonts w:ascii="GHEA Grapalat" w:hAnsi="GHEA Grapalat"/>
          <w:b/>
          <w:lang w:val="en-US"/>
        </w:rPr>
        <w:t>Երկու</w:t>
      </w:r>
      <w:r w:rsidRPr="00681014">
        <w:rPr>
          <w:rFonts w:ascii="GHEA Grapalat" w:hAnsi="GHEA Grapalat"/>
          <w:b/>
        </w:rPr>
        <w:t xml:space="preserve"> </w:t>
      </w:r>
      <w:r>
        <w:rPr>
          <w:rFonts w:ascii="GHEA Grapalat" w:hAnsi="GHEA Grapalat"/>
          <w:b/>
          <w:lang w:val="en-US"/>
        </w:rPr>
        <w:t>համաչափության</w:t>
      </w:r>
      <w:r w:rsidRPr="00681014">
        <w:rPr>
          <w:rFonts w:ascii="GHEA Grapalat" w:hAnsi="GHEA Grapalat"/>
          <w:b/>
        </w:rPr>
        <w:t xml:space="preserve"> </w:t>
      </w:r>
      <w:r w:rsidRPr="00F40E68">
        <w:rPr>
          <w:rFonts w:ascii="GHEA Grapalat" w:hAnsi="GHEA Grapalat"/>
          <w:b/>
          <w:lang w:val="en-US"/>
        </w:rPr>
        <w:t>առանցք</w:t>
      </w:r>
      <w:r>
        <w:rPr>
          <w:rFonts w:ascii="GHEA Grapalat" w:hAnsi="GHEA Grapalat"/>
          <w:b/>
          <w:lang w:val="en-US"/>
        </w:rPr>
        <w:t>ներ</w:t>
      </w:r>
      <w:r w:rsidRPr="00F40E68">
        <w:rPr>
          <w:rFonts w:ascii="GHEA Grapalat" w:hAnsi="GHEA Grapalat"/>
          <w:b/>
          <w:lang w:val="en-US"/>
        </w:rPr>
        <w:t>ով</w:t>
      </w:r>
      <w:r w:rsidRPr="00681014">
        <w:rPr>
          <w:rFonts w:ascii="GHEA Grapalat" w:hAnsi="GHEA Grapalat"/>
          <w:b/>
        </w:rPr>
        <w:t xml:space="preserve"> </w:t>
      </w:r>
      <w:r w:rsidRPr="00F40E68">
        <w:rPr>
          <w:rFonts w:ascii="GHEA Grapalat" w:hAnsi="GHEA Grapalat"/>
          <w:b/>
          <w:lang w:val="en-US"/>
        </w:rPr>
        <w:t>երկտավրային</w:t>
      </w:r>
      <w:r w:rsidRPr="00681014">
        <w:rPr>
          <w:rFonts w:ascii="GHEA Grapalat" w:hAnsi="GHEA Grapalat"/>
          <w:b/>
        </w:rPr>
        <w:t xml:space="preserve"> </w:t>
      </w:r>
      <w:r w:rsidRPr="00F40E68">
        <w:rPr>
          <w:rFonts w:ascii="GHEA Grapalat" w:hAnsi="GHEA Grapalat"/>
          <w:b/>
          <w:lang w:val="en-US"/>
        </w:rPr>
        <w:t>կտրվածքով</w:t>
      </w:r>
      <w:r w:rsidRPr="00681014">
        <w:rPr>
          <w:rFonts w:ascii="GHEA Grapalat" w:hAnsi="GHEA Grapalat"/>
          <w:b/>
        </w:rPr>
        <w:t xml:space="preserve"> </w:t>
      </w:r>
    </w:p>
    <w:p w14:paraId="2EEF2557" w14:textId="77777777" w:rsidR="002F6B2E" w:rsidRPr="00681014" w:rsidRDefault="0081156F" w:rsidP="0081156F">
      <w:pPr>
        <w:shd w:val="clear" w:color="auto" w:fill="FFFFFF"/>
        <w:spacing w:after="120" w:line="240" w:lineRule="auto"/>
        <w:ind w:left="142"/>
        <w:jc w:val="both"/>
        <w:rPr>
          <w:rFonts w:ascii="GHEA Grapalat" w:hAnsi="GHEA Grapalat"/>
          <w:b/>
        </w:rPr>
      </w:pPr>
      <w:r>
        <w:rPr>
          <w:rFonts w:ascii="GHEA Grapalat" w:hAnsi="GHEA Grapalat"/>
          <w:b/>
          <w:lang w:val="en-US"/>
        </w:rPr>
        <w:t xml:space="preserve">                    </w:t>
      </w:r>
      <w:r w:rsidR="002F6B2E" w:rsidRPr="00F40E68">
        <w:rPr>
          <w:rFonts w:ascii="GHEA Grapalat" w:hAnsi="GHEA Grapalat"/>
          <w:b/>
          <w:lang w:val="en-US"/>
        </w:rPr>
        <w:t>հեծանների</w:t>
      </w:r>
      <w:r w:rsidR="002F6B2E" w:rsidRPr="00681014">
        <w:rPr>
          <w:rFonts w:ascii="GHEA Grapalat" w:hAnsi="GHEA Grapalat"/>
          <w:b/>
        </w:rPr>
        <w:t xml:space="preserve"> </w:t>
      </w:r>
      <w:r w:rsidR="002F6B2E" w:rsidRPr="00944D7C">
        <w:rPr>
          <w:rFonts w:ascii="Times New Roman" w:hAnsi="Times New Roman" w:cs="Times New Roman"/>
          <w:b/>
          <w:i/>
          <w:sz w:val="26"/>
          <w:szCs w:val="26"/>
        </w:rPr>
        <w:t>ψ</w:t>
      </w:r>
      <w:r w:rsidR="002F6B2E" w:rsidRPr="00681014">
        <w:rPr>
          <w:rFonts w:ascii="GHEA Grapalat" w:hAnsi="GHEA Grapalat"/>
          <w:b/>
        </w:rPr>
        <w:t xml:space="preserve"> </w:t>
      </w:r>
      <w:r w:rsidR="002F6B2E" w:rsidRPr="00F40E68">
        <w:rPr>
          <w:rFonts w:ascii="GHEA Grapalat" w:hAnsi="GHEA Grapalat"/>
          <w:b/>
          <w:lang w:val="en-US"/>
        </w:rPr>
        <w:t>գործակիցը</w:t>
      </w:r>
    </w:p>
    <w:tbl>
      <w:tblPr>
        <w:tblStyle w:val="TableGrid"/>
        <w:tblW w:w="0" w:type="auto"/>
        <w:jc w:val="center"/>
        <w:tblLayout w:type="fixed"/>
        <w:tblLook w:val="04A0" w:firstRow="1" w:lastRow="0" w:firstColumn="1" w:lastColumn="0" w:noHBand="0" w:noVBand="1"/>
      </w:tblPr>
      <w:tblGrid>
        <w:gridCol w:w="1117"/>
        <w:gridCol w:w="2127"/>
        <w:gridCol w:w="1417"/>
        <w:gridCol w:w="1576"/>
        <w:gridCol w:w="3084"/>
      </w:tblGrid>
      <w:tr w:rsidR="002F6B2E" w14:paraId="7246D1FC" w14:textId="77777777" w:rsidTr="00F60667">
        <w:trPr>
          <w:trHeight w:val="612"/>
          <w:jc w:val="center"/>
        </w:trPr>
        <w:tc>
          <w:tcPr>
            <w:tcW w:w="1117" w:type="dxa"/>
            <w:vMerge w:val="restart"/>
            <w:textDirection w:val="btLr"/>
            <w:vAlign w:val="center"/>
          </w:tcPr>
          <w:p w14:paraId="2778562B" w14:textId="77777777" w:rsidR="002F6B2E" w:rsidRPr="00F40E68" w:rsidRDefault="002F6B2E" w:rsidP="00F60667">
            <w:pPr>
              <w:ind w:left="113" w:right="113"/>
              <w:jc w:val="center"/>
              <w:rPr>
                <w:rFonts w:ascii="GHEA Grapalat" w:hAnsi="GHEA Grapalat"/>
              </w:rPr>
            </w:pPr>
            <w:r w:rsidRPr="00F40E68">
              <w:rPr>
                <w:rFonts w:ascii="GHEA Grapalat" w:hAnsi="GHEA Grapalat"/>
                <w:lang w:val="en-US"/>
              </w:rPr>
              <w:t>Սեղմված</w:t>
            </w:r>
            <w:r w:rsidRPr="00F40E68">
              <w:rPr>
                <w:rFonts w:ascii="GHEA Grapalat" w:hAnsi="GHEA Grapalat"/>
              </w:rPr>
              <w:t xml:space="preserve"> </w:t>
            </w:r>
            <w:r w:rsidRPr="00F40E68">
              <w:rPr>
                <w:rFonts w:ascii="GHEA Grapalat" w:hAnsi="GHEA Grapalat"/>
                <w:lang w:val="en-US"/>
              </w:rPr>
              <w:t>գոտու</w:t>
            </w:r>
            <w:r w:rsidRPr="00F40E68">
              <w:rPr>
                <w:rFonts w:ascii="GHEA Grapalat" w:hAnsi="GHEA Grapalat"/>
              </w:rPr>
              <w:t xml:space="preserve"> </w:t>
            </w:r>
            <w:r w:rsidRPr="00F40E68">
              <w:rPr>
                <w:rFonts w:ascii="GHEA Grapalat" w:hAnsi="GHEA Grapalat"/>
                <w:lang w:val="en-US"/>
              </w:rPr>
              <w:t>ամրակց</w:t>
            </w:r>
            <w:r>
              <w:rPr>
                <w:rFonts w:ascii="GHEA Grapalat" w:hAnsi="GHEA Grapalat"/>
                <w:lang w:val="en-US"/>
              </w:rPr>
              <w:t>ու</w:t>
            </w:r>
            <w:r w:rsidRPr="00F40E68">
              <w:rPr>
                <w:rFonts w:ascii="GHEA Grapalat" w:hAnsi="GHEA Grapalat"/>
                <w:lang w:val="en-US"/>
              </w:rPr>
              <w:t>մների</w:t>
            </w:r>
            <w:r w:rsidRPr="00F40E68">
              <w:rPr>
                <w:rFonts w:ascii="GHEA Grapalat" w:hAnsi="GHEA Grapalat"/>
              </w:rPr>
              <w:t xml:space="preserve"> </w:t>
            </w:r>
            <w:r w:rsidRPr="00F40E68">
              <w:rPr>
                <w:rFonts w:ascii="GHEA Grapalat" w:hAnsi="GHEA Grapalat"/>
                <w:lang w:val="en-US"/>
              </w:rPr>
              <w:t>քանակը</w:t>
            </w:r>
            <w:r w:rsidRPr="00F40E68">
              <w:rPr>
                <w:rFonts w:ascii="GHEA Grapalat" w:hAnsi="GHEA Grapalat"/>
              </w:rPr>
              <w:t xml:space="preserve"> </w:t>
            </w:r>
            <w:r w:rsidRPr="00F40E68">
              <w:rPr>
                <w:rFonts w:ascii="GHEA Grapalat" w:hAnsi="GHEA Grapalat"/>
                <w:lang w:val="en-US"/>
              </w:rPr>
              <w:t>թռիչքում</w:t>
            </w:r>
          </w:p>
        </w:tc>
        <w:tc>
          <w:tcPr>
            <w:tcW w:w="2127" w:type="dxa"/>
            <w:vMerge w:val="restart"/>
            <w:vAlign w:val="center"/>
          </w:tcPr>
          <w:p w14:paraId="4E8E881C" w14:textId="77777777" w:rsidR="002F6B2E" w:rsidRPr="00F40E68" w:rsidRDefault="002F6B2E" w:rsidP="00F60667">
            <w:pPr>
              <w:ind w:left="23" w:right="51"/>
              <w:jc w:val="center"/>
              <w:rPr>
                <w:rFonts w:ascii="GHEA Grapalat" w:hAnsi="GHEA Grapalat"/>
              </w:rPr>
            </w:pPr>
            <w:r w:rsidRPr="00F40E68">
              <w:rPr>
                <w:rFonts w:ascii="GHEA Grapalat" w:hAnsi="GHEA Grapalat"/>
                <w:lang w:val="en-US"/>
              </w:rPr>
              <w:t>Բեռնվածքի</w:t>
            </w:r>
            <w:r w:rsidRPr="00F40E68">
              <w:rPr>
                <w:rFonts w:ascii="GHEA Grapalat" w:hAnsi="GHEA Grapalat"/>
              </w:rPr>
              <w:t xml:space="preserve"> </w:t>
            </w:r>
            <w:r w:rsidRPr="00F40E68">
              <w:rPr>
                <w:rFonts w:ascii="GHEA Grapalat" w:hAnsi="GHEA Grapalat"/>
                <w:lang w:val="en-US"/>
              </w:rPr>
              <w:t>տեսակը</w:t>
            </w:r>
            <w:r w:rsidRPr="00F40E68">
              <w:rPr>
                <w:rFonts w:ascii="GHEA Grapalat" w:hAnsi="GHEA Grapalat"/>
              </w:rPr>
              <w:t xml:space="preserve"> </w:t>
            </w:r>
            <w:r w:rsidRPr="00F40E68">
              <w:rPr>
                <w:rFonts w:ascii="GHEA Grapalat" w:hAnsi="GHEA Grapalat"/>
                <w:lang w:val="en-US"/>
              </w:rPr>
              <w:t>թռիչքում</w:t>
            </w:r>
          </w:p>
          <w:p w14:paraId="4D0887DE" w14:textId="77777777" w:rsidR="002F6B2E" w:rsidRPr="00F40E68" w:rsidRDefault="002F6B2E" w:rsidP="00F60667">
            <w:pPr>
              <w:ind w:left="23" w:right="51"/>
              <w:jc w:val="center"/>
              <w:rPr>
                <w:rFonts w:ascii="GHEA Grapalat" w:hAnsi="GHEA Grapalat"/>
              </w:rPr>
            </w:pPr>
            <w:r w:rsidRPr="00F40E68">
              <w:rPr>
                <w:rFonts w:ascii="GHEA Grapalat" w:hAnsi="GHEA Grapalat"/>
                <w:lang w:val="en-US"/>
              </w:rPr>
              <w:t>և</w:t>
            </w:r>
          </w:p>
          <w:p w14:paraId="5B51267D" w14:textId="77777777" w:rsidR="002F6B2E" w:rsidRPr="00F40E68" w:rsidRDefault="002F6B2E" w:rsidP="00F60667">
            <w:pPr>
              <w:ind w:left="23" w:right="51"/>
              <w:jc w:val="center"/>
              <w:rPr>
                <w:rFonts w:ascii="GHEA Grapalat" w:hAnsi="GHEA Grapalat"/>
                <w:color w:val="FF0000"/>
              </w:rPr>
            </w:pPr>
            <w:r w:rsidRPr="00D71E2A">
              <w:rPr>
                <w:rFonts w:ascii="GHEA Grapalat" w:hAnsi="GHEA Grapalat"/>
                <w:i/>
                <w:sz w:val="24"/>
                <w:lang w:val="en-US"/>
              </w:rPr>
              <w:t>M</w:t>
            </w:r>
            <w:r w:rsidRPr="00D71E2A">
              <w:rPr>
                <w:rFonts w:ascii="GHEA Grapalat" w:hAnsi="GHEA Grapalat"/>
                <w:i/>
                <w:sz w:val="28"/>
                <w:vertAlign w:val="subscript"/>
                <w:lang w:val="en-US"/>
              </w:rPr>
              <w:t>x</w:t>
            </w:r>
            <w:r w:rsidRPr="00F40E68">
              <w:rPr>
                <w:rFonts w:ascii="GHEA Grapalat" w:hAnsi="GHEA Grapalat"/>
              </w:rPr>
              <w:t xml:space="preserve">-ի </w:t>
            </w:r>
            <w:r w:rsidRPr="00F40E68">
              <w:rPr>
                <w:rFonts w:ascii="GHEA Grapalat" w:hAnsi="GHEA Grapalat"/>
                <w:lang w:val="en-US"/>
              </w:rPr>
              <w:t>էպյուրը</w:t>
            </w:r>
            <w:r w:rsidRPr="00F40E68">
              <w:rPr>
                <w:rFonts w:ascii="GHEA Grapalat" w:hAnsi="GHEA Grapalat"/>
              </w:rPr>
              <w:t xml:space="preserve"> </w:t>
            </w:r>
            <w:r w:rsidRPr="00944D7C">
              <w:rPr>
                <w:rFonts w:ascii="GHEA Grapalat" w:hAnsi="GHEA Grapalat"/>
                <w:i/>
                <w:sz w:val="28"/>
                <w:lang w:val="en-US"/>
              </w:rPr>
              <w:t>l</w:t>
            </w:r>
            <w:r w:rsidRPr="00944D7C">
              <w:rPr>
                <w:rFonts w:ascii="GHEA Grapalat" w:hAnsi="GHEA Grapalat"/>
                <w:i/>
                <w:sz w:val="28"/>
                <w:vertAlign w:val="subscript"/>
                <w:lang w:val="en-US"/>
              </w:rPr>
              <w:t>ef</w:t>
            </w:r>
            <w:r>
              <w:rPr>
                <w:rFonts w:ascii="Calibri" w:hAnsi="Calibri"/>
                <w:lang w:val="en-US"/>
              </w:rPr>
              <w:t> </w:t>
            </w:r>
            <w:r w:rsidRPr="00F40E68">
              <w:rPr>
                <w:rFonts w:ascii="GHEA Grapalat" w:hAnsi="GHEA Grapalat"/>
              </w:rPr>
              <w:t xml:space="preserve"> </w:t>
            </w:r>
            <w:r w:rsidRPr="00F40E68">
              <w:rPr>
                <w:rFonts w:ascii="GHEA Grapalat" w:hAnsi="GHEA Grapalat"/>
                <w:lang w:val="en-US"/>
              </w:rPr>
              <w:t>հատվածում</w:t>
            </w:r>
            <w:r w:rsidRPr="00F40E68">
              <w:rPr>
                <w:rFonts w:ascii="GHEA Grapalat" w:hAnsi="GHEA Grapalat"/>
              </w:rPr>
              <w:t xml:space="preserve"> </w:t>
            </w:r>
          </w:p>
        </w:tc>
        <w:tc>
          <w:tcPr>
            <w:tcW w:w="1417" w:type="dxa"/>
            <w:vMerge w:val="restart"/>
            <w:vAlign w:val="center"/>
          </w:tcPr>
          <w:p w14:paraId="533E7741" w14:textId="77777777" w:rsidR="002F6B2E" w:rsidRPr="00F40E68" w:rsidRDefault="002F6B2E" w:rsidP="00F60667">
            <w:pPr>
              <w:jc w:val="center"/>
              <w:rPr>
                <w:rFonts w:ascii="GHEA Grapalat" w:hAnsi="GHEA Grapalat"/>
              </w:rPr>
            </w:pPr>
            <w:r w:rsidRPr="00F40E68">
              <w:rPr>
                <w:rFonts w:ascii="GHEA Grapalat" w:hAnsi="GHEA Grapalat"/>
                <w:lang w:val="en-US"/>
              </w:rPr>
              <w:t>Գոտին</w:t>
            </w:r>
            <w:r w:rsidRPr="00F40E68">
              <w:rPr>
                <w:rFonts w:ascii="GHEA Grapalat" w:hAnsi="GHEA Grapalat"/>
              </w:rPr>
              <w:t>,</w:t>
            </w:r>
          </w:p>
          <w:p w14:paraId="1E71DD65" w14:textId="77777777" w:rsidR="002F6B2E" w:rsidRPr="00F40E68" w:rsidRDefault="002F6B2E" w:rsidP="00F60667">
            <w:pPr>
              <w:jc w:val="center"/>
              <w:rPr>
                <w:rFonts w:ascii="GHEA Grapalat" w:hAnsi="GHEA Grapalat"/>
              </w:rPr>
            </w:pPr>
            <w:r w:rsidRPr="00F40E68">
              <w:rPr>
                <w:rFonts w:ascii="GHEA Grapalat" w:hAnsi="GHEA Grapalat"/>
                <w:lang w:val="en-US"/>
              </w:rPr>
              <w:t>որի</w:t>
            </w:r>
            <w:r w:rsidRPr="00F40E68">
              <w:rPr>
                <w:rFonts w:ascii="GHEA Grapalat" w:hAnsi="GHEA Grapalat"/>
              </w:rPr>
              <w:t xml:space="preserve"> </w:t>
            </w:r>
            <w:r w:rsidRPr="00F40E68">
              <w:rPr>
                <w:rFonts w:ascii="GHEA Grapalat" w:hAnsi="GHEA Grapalat"/>
                <w:lang w:val="en-US"/>
              </w:rPr>
              <w:t>վրա</w:t>
            </w:r>
            <w:r w:rsidRPr="00F40E68">
              <w:rPr>
                <w:rFonts w:ascii="GHEA Grapalat" w:hAnsi="GHEA Grapalat"/>
              </w:rPr>
              <w:t xml:space="preserve"> </w:t>
            </w:r>
            <w:r w:rsidRPr="00F40E68">
              <w:rPr>
                <w:rFonts w:ascii="GHEA Grapalat" w:hAnsi="GHEA Grapalat"/>
                <w:lang w:val="en-US"/>
              </w:rPr>
              <w:t>կիրառված</w:t>
            </w:r>
            <w:r w:rsidRPr="00F40E68">
              <w:rPr>
                <w:rFonts w:ascii="GHEA Grapalat" w:hAnsi="GHEA Grapalat"/>
              </w:rPr>
              <w:t xml:space="preserve"> </w:t>
            </w:r>
            <w:r w:rsidRPr="00F40E68">
              <w:rPr>
                <w:rFonts w:ascii="GHEA Grapalat" w:hAnsi="GHEA Grapalat"/>
                <w:lang w:val="en-US"/>
              </w:rPr>
              <w:t>է</w:t>
            </w:r>
            <w:r w:rsidRPr="00F40E68">
              <w:rPr>
                <w:rFonts w:ascii="GHEA Grapalat" w:hAnsi="GHEA Grapalat"/>
              </w:rPr>
              <w:t xml:space="preserve"> </w:t>
            </w:r>
            <w:r w:rsidRPr="00F40E68">
              <w:rPr>
                <w:rFonts w:ascii="GHEA Grapalat" w:hAnsi="GHEA Grapalat"/>
                <w:lang w:val="en-US"/>
              </w:rPr>
              <w:t>բեռնվածքը</w:t>
            </w:r>
          </w:p>
        </w:tc>
        <w:tc>
          <w:tcPr>
            <w:tcW w:w="4660" w:type="dxa"/>
            <w:gridSpan w:val="2"/>
            <w:vAlign w:val="center"/>
          </w:tcPr>
          <w:p w14:paraId="11472AEF" w14:textId="77777777" w:rsidR="002F6B2E" w:rsidRPr="00F40E68" w:rsidRDefault="002F6B2E" w:rsidP="00F60667">
            <w:pPr>
              <w:spacing w:line="276" w:lineRule="auto"/>
              <w:jc w:val="center"/>
              <w:rPr>
                <w:rFonts w:ascii="GHEA Grapalat" w:hAnsi="GHEA Grapalat"/>
                <w:color w:val="FF0000"/>
              </w:rPr>
            </w:pPr>
            <w:r w:rsidRPr="00E96020">
              <w:rPr>
                <w:rFonts w:ascii="Times New Roman" w:hAnsi="Times New Roman" w:cs="Times New Roman"/>
                <w:i/>
                <w:sz w:val="26"/>
                <w:szCs w:val="26"/>
              </w:rPr>
              <w:t>ψ</w:t>
            </w:r>
            <w:r w:rsidRPr="00F40E68">
              <w:rPr>
                <w:rFonts w:ascii="GHEA Grapalat" w:hAnsi="GHEA Grapalat" w:cs="Times New Roman"/>
                <w:bCs/>
                <w:sz w:val="28"/>
                <w:vertAlign w:val="subscript"/>
              </w:rPr>
              <w:t xml:space="preserve"> </w:t>
            </w:r>
            <w:r w:rsidRPr="00F40E68">
              <w:rPr>
                <w:rFonts w:ascii="GHEA Grapalat" w:hAnsi="GHEA Grapalat"/>
                <w:lang w:val="en-US"/>
              </w:rPr>
              <w:t>գործակիցը</w:t>
            </w:r>
            <w:r w:rsidRPr="00F40E68">
              <w:rPr>
                <w:rFonts w:ascii="GHEA Grapalat" w:hAnsi="GHEA Grapalat"/>
              </w:rPr>
              <w:t xml:space="preserve"> </w:t>
            </w:r>
            <w:r w:rsidRPr="00F40E68">
              <w:rPr>
                <w:rFonts w:ascii="GHEA Grapalat" w:hAnsi="GHEA Grapalat"/>
                <w:i/>
                <w:sz w:val="26"/>
                <w:szCs w:val="26"/>
                <w:lang w:val="en-US"/>
              </w:rPr>
              <w:t>α</w:t>
            </w:r>
            <w:r w:rsidRPr="00F40E68">
              <w:rPr>
                <w:rFonts w:ascii="GHEA Grapalat" w:hAnsi="GHEA Grapalat"/>
              </w:rPr>
              <w:t xml:space="preserve"> -</w:t>
            </w:r>
            <w:r w:rsidRPr="00F40E68">
              <w:rPr>
                <w:rFonts w:ascii="GHEA Grapalat" w:hAnsi="GHEA Grapalat"/>
                <w:lang w:val="en-US"/>
              </w:rPr>
              <w:t>ի</w:t>
            </w:r>
            <w:r w:rsidRPr="00F40E68">
              <w:rPr>
                <w:rFonts w:ascii="GHEA Grapalat" w:hAnsi="GHEA Grapalat"/>
              </w:rPr>
              <w:t xml:space="preserve"> </w:t>
            </w:r>
            <w:r w:rsidRPr="00F40E68">
              <w:rPr>
                <w:rFonts w:ascii="GHEA Grapalat" w:hAnsi="GHEA Grapalat"/>
                <w:lang w:val="en-US"/>
              </w:rPr>
              <w:t>արժեքների</w:t>
            </w:r>
            <w:r w:rsidRPr="00F40E68">
              <w:rPr>
                <w:rFonts w:ascii="GHEA Grapalat" w:hAnsi="GHEA Grapalat"/>
              </w:rPr>
              <w:t xml:space="preserve"> </w:t>
            </w:r>
            <w:r w:rsidRPr="00F40E68">
              <w:rPr>
                <w:rFonts w:ascii="GHEA Grapalat" w:hAnsi="GHEA Grapalat"/>
                <w:lang w:val="en-US"/>
              </w:rPr>
              <w:t>դեպքում</w:t>
            </w:r>
          </w:p>
        </w:tc>
      </w:tr>
      <w:tr w:rsidR="002F6B2E" w14:paraId="22527054" w14:textId="77777777" w:rsidTr="00F60667">
        <w:trPr>
          <w:trHeight w:val="1439"/>
          <w:jc w:val="center"/>
        </w:trPr>
        <w:tc>
          <w:tcPr>
            <w:tcW w:w="1117" w:type="dxa"/>
            <w:vMerge/>
            <w:textDirection w:val="btLr"/>
            <w:vAlign w:val="center"/>
          </w:tcPr>
          <w:p w14:paraId="21F2B579" w14:textId="77777777" w:rsidR="002F6B2E" w:rsidRPr="00F40E68" w:rsidRDefault="002F6B2E" w:rsidP="00F60667">
            <w:pPr>
              <w:spacing w:line="276" w:lineRule="auto"/>
              <w:ind w:left="113" w:right="113"/>
              <w:jc w:val="center"/>
              <w:rPr>
                <w:rFonts w:ascii="GHEA Grapalat" w:hAnsi="GHEA Grapalat"/>
              </w:rPr>
            </w:pPr>
          </w:p>
        </w:tc>
        <w:tc>
          <w:tcPr>
            <w:tcW w:w="2127" w:type="dxa"/>
            <w:vMerge/>
            <w:vAlign w:val="center"/>
          </w:tcPr>
          <w:p w14:paraId="77289F6C" w14:textId="77777777" w:rsidR="002F6B2E" w:rsidRPr="00F40E68" w:rsidRDefault="002F6B2E" w:rsidP="00F60667">
            <w:pPr>
              <w:ind w:left="-119" w:right="-89"/>
              <w:jc w:val="center"/>
              <w:rPr>
                <w:rFonts w:ascii="GHEA Grapalat" w:hAnsi="GHEA Grapalat"/>
              </w:rPr>
            </w:pPr>
          </w:p>
        </w:tc>
        <w:tc>
          <w:tcPr>
            <w:tcW w:w="1417" w:type="dxa"/>
            <w:vMerge/>
            <w:tcBorders>
              <w:bottom w:val="single" w:sz="4" w:space="0" w:color="auto"/>
            </w:tcBorders>
            <w:vAlign w:val="center"/>
          </w:tcPr>
          <w:p w14:paraId="6C78E279" w14:textId="77777777" w:rsidR="002F6B2E" w:rsidRPr="00F40E68" w:rsidRDefault="002F6B2E" w:rsidP="00F60667">
            <w:pPr>
              <w:spacing w:line="276" w:lineRule="auto"/>
              <w:jc w:val="center"/>
              <w:rPr>
                <w:rFonts w:ascii="GHEA Grapalat" w:hAnsi="GHEA Grapalat"/>
                <w:color w:val="FF0000"/>
              </w:rPr>
            </w:pPr>
          </w:p>
        </w:tc>
        <w:tc>
          <w:tcPr>
            <w:tcW w:w="1576" w:type="dxa"/>
            <w:tcBorders>
              <w:bottom w:val="single" w:sz="4" w:space="0" w:color="auto"/>
            </w:tcBorders>
            <w:vAlign w:val="center"/>
          </w:tcPr>
          <w:p w14:paraId="7495400D" w14:textId="77777777" w:rsidR="002F6B2E" w:rsidRPr="00F40E68" w:rsidRDefault="002F6B2E" w:rsidP="00F60667">
            <w:pPr>
              <w:spacing w:line="276" w:lineRule="auto"/>
              <w:jc w:val="center"/>
              <w:rPr>
                <w:rFonts w:ascii="GHEA Grapalat" w:hAnsi="GHEA Grapalat"/>
                <w:color w:val="FF0000"/>
                <w:lang w:val="en-US"/>
              </w:rPr>
            </w:pPr>
            <w:r>
              <w:rPr>
                <w:rFonts w:ascii="GHEA Grapalat" w:hAnsi="GHEA Grapalat"/>
                <w:lang w:val="en-US"/>
              </w:rPr>
              <w:t>0,1 ≤</w:t>
            </w:r>
            <w:r w:rsidRPr="00F40E68">
              <w:rPr>
                <w:rFonts w:ascii="GHEA Grapalat" w:hAnsi="GHEA Grapalat"/>
                <w:i/>
                <w:sz w:val="26"/>
                <w:szCs w:val="26"/>
                <w:lang w:val="en-US"/>
              </w:rPr>
              <w:t xml:space="preserve"> α</w:t>
            </w:r>
            <w:r>
              <w:rPr>
                <w:rFonts w:ascii="GHEA Grapalat" w:hAnsi="GHEA Grapalat"/>
              </w:rPr>
              <w:t xml:space="preserve"> ≤</w:t>
            </w:r>
            <w:r>
              <w:rPr>
                <w:rFonts w:ascii="GHEA Grapalat" w:hAnsi="GHEA Grapalat"/>
                <w:lang w:val="en-US"/>
              </w:rPr>
              <w:t xml:space="preserve"> 40</w:t>
            </w:r>
          </w:p>
        </w:tc>
        <w:tc>
          <w:tcPr>
            <w:tcW w:w="3084" w:type="dxa"/>
            <w:tcBorders>
              <w:bottom w:val="single" w:sz="4" w:space="0" w:color="auto"/>
            </w:tcBorders>
            <w:vAlign w:val="center"/>
          </w:tcPr>
          <w:p w14:paraId="1CC73BEB" w14:textId="77777777" w:rsidR="002F6B2E" w:rsidRPr="00944D7C" w:rsidRDefault="002F6B2E" w:rsidP="00F60667">
            <w:pPr>
              <w:spacing w:line="276" w:lineRule="auto"/>
              <w:jc w:val="center"/>
              <w:rPr>
                <w:rFonts w:ascii="GHEA Grapalat" w:hAnsi="GHEA Grapalat"/>
                <w:color w:val="FF0000"/>
                <w:lang w:val="en-US"/>
              </w:rPr>
            </w:pPr>
            <w:r>
              <w:rPr>
                <w:rFonts w:ascii="GHEA Grapalat" w:hAnsi="GHEA Grapalat"/>
                <w:lang w:val="en-US"/>
              </w:rPr>
              <w:t>40 &lt;</w:t>
            </w:r>
            <w:r w:rsidRPr="00F40E68">
              <w:rPr>
                <w:rFonts w:ascii="GHEA Grapalat" w:hAnsi="GHEA Grapalat"/>
                <w:i/>
                <w:sz w:val="26"/>
                <w:szCs w:val="26"/>
                <w:lang w:val="en-US"/>
              </w:rPr>
              <w:t xml:space="preserve"> α</w:t>
            </w:r>
            <w:r>
              <w:rPr>
                <w:rFonts w:ascii="GHEA Grapalat" w:hAnsi="GHEA Grapalat"/>
              </w:rPr>
              <w:t xml:space="preserve"> ≤</w:t>
            </w:r>
            <w:r>
              <w:rPr>
                <w:rFonts w:ascii="GHEA Grapalat" w:hAnsi="GHEA Grapalat"/>
                <w:lang w:val="en-US"/>
              </w:rPr>
              <w:t xml:space="preserve"> 400</w:t>
            </w:r>
          </w:p>
        </w:tc>
      </w:tr>
      <w:tr w:rsidR="002F6B2E" w:rsidRPr="009C0A45" w14:paraId="44EF2CA5" w14:textId="77777777" w:rsidTr="00F60667">
        <w:trPr>
          <w:trHeight w:val="85"/>
          <w:jc w:val="center"/>
        </w:trPr>
        <w:tc>
          <w:tcPr>
            <w:tcW w:w="1117" w:type="dxa"/>
            <w:vAlign w:val="center"/>
          </w:tcPr>
          <w:p w14:paraId="4FAC04B5" w14:textId="77777777" w:rsidR="002F6B2E" w:rsidRPr="00F40E68" w:rsidRDefault="002F6B2E" w:rsidP="00F60667">
            <w:pPr>
              <w:jc w:val="center"/>
              <w:rPr>
                <w:rFonts w:ascii="GHEA Grapalat" w:hAnsi="GHEA Grapalat"/>
                <w:i/>
                <w:sz w:val="20"/>
                <w:lang w:val="en-US"/>
              </w:rPr>
            </w:pPr>
            <w:r w:rsidRPr="00F40E68">
              <w:rPr>
                <w:rFonts w:ascii="GHEA Grapalat" w:hAnsi="GHEA Grapalat"/>
                <w:i/>
                <w:sz w:val="20"/>
                <w:lang w:val="en-US"/>
              </w:rPr>
              <w:t>1</w:t>
            </w:r>
          </w:p>
        </w:tc>
        <w:tc>
          <w:tcPr>
            <w:tcW w:w="2127" w:type="dxa"/>
            <w:vAlign w:val="center"/>
          </w:tcPr>
          <w:p w14:paraId="153D6474" w14:textId="77777777" w:rsidR="002F6B2E" w:rsidRPr="00F40E68" w:rsidRDefault="002F6B2E" w:rsidP="00F60667">
            <w:pPr>
              <w:ind w:left="-119" w:right="-89"/>
              <w:jc w:val="center"/>
              <w:rPr>
                <w:rFonts w:ascii="GHEA Grapalat" w:hAnsi="GHEA Grapalat"/>
                <w:i/>
                <w:sz w:val="20"/>
                <w:lang w:val="en-US"/>
              </w:rPr>
            </w:pPr>
            <w:r w:rsidRPr="00F40E68">
              <w:rPr>
                <w:rFonts w:ascii="GHEA Grapalat" w:hAnsi="GHEA Grapalat"/>
                <w:i/>
                <w:sz w:val="20"/>
                <w:lang w:val="en-US"/>
              </w:rPr>
              <w:t>2</w:t>
            </w:r>
          </w:p>
        </w:tc>
        <w:tc>
          <w:tcPr>
            <w:tcW w:w="1417" w:type="dxa"/>
            <w:tcBorders>
              <w:bottom w:val="single" w:sz="4" w:space="0" w:color="auto"/>
            </w:tcBorders>
            <w:vAlign w:val="center"/>
          </w:tcPr>
          <w:p w14:paraId="6F4381AA" w14:textId="77777777" w:rsidR="002F6B2E" w:rsidRPr="00F40E68" w:rsidRDefault="002F6B2E" w:rsidP="00F60667">
            <w:pPr>
              <w:jc w:val="center"/>
              <w:rPr>
                <w:rFonts w:ascii="GHEA Grapalat" w:hAnsi="GHEA Grapalat"/>
                <w:i/>
                <w:sz w:val="20"/>
                <w:lang w:val="en-US"/>
              </w:rPr>
            </w:pPr>
            <w:r w:rsidRPr="00F40E68">
              <w:rPr>
                <w:rFonts w:ascii="GHEA Grapalat" w:hAnsi="GHEA Grapalat"/>
                <w:i/>
                <w:sz w:val="20"/>
                <w:lang w:val="en-US"/>
              </w:rPr>
              <w:t>3</w:t>
            </w:r>
          </w:p>
        </w:tc>
        <w:tc>
          <w:tcPr>
            <w:tcW w:w="1576" w:type="dxa"/>
            <w:tcBorders>
              <w:bottom w:val="single" w:sz="4" w:space="0" w:color="auto"/>
            </w:tcBorders>
            <w:vAlign w:val="center"/>
          </w:tcPr>
          <w:p w14:paraId="0BD25A8F" w14:textId="77777777" w:rsidR="002F6B2E" w:rsidRPr="00F40E68" w:rsidRDefault="002F6B2E" w:rsidP="00F60667">
            <w:pPr>
              <w:jc w:val="center"/>
              <w:rPr>
                <w:rFonts w:ascii="GHEA Grapalat" w:hAnsi="GHEA Grapalat"/>
                <w:i/>
                <w:sz w:val="20"/>
                <w:lang w:val="en-US"/>
              </w:rPr>
            </w:pPr>
            <w:r w:rsidRPr="00F40E68">
              <w:rPr>
                <w:rFonts w:ascii="GHEA Grapalat" w:hAnsi="GHEA Grapalat"/>
                <w:i/>
                <w:sz w:val="20"/>
                <w:lang w:val="en-US"/>
              </w:rPr>
              <w:t>4</w:t>
            </w:r>
          </w:p>
        </w:tc>
        <w:tc>
          <w:tcPr>
            <w:tcW w:w="3084" w:type="dxa"/>
            <w:tcBorders>
              <w:bottom w:val="single" w:sz="4" w:space="0" w:color="auto"/>
            </w:tcBorders>
            <w:vAlign w:val="center"/>
          </w:tcPr>
          <w:p w14:paraId="1FE8E6E9" w14:textId="77777777" w:rsidR="002F6B2E" w:rsidRPr="00F40E68" w:rsidRDefault="002F6B2E" w:rsidP="00F60667">
            <w:pPr>
              <w:jc w:val="center"/>
              <w:rPr>
                <w:rFonts w:ascii="GHEA Grapalat" w:hAnsi="GHEA Grapalat"/>
                <w:i/>
                <w:sz w:val="20"/>
                <w:lang w:val="en-US"/>
              </w:rPr>
            </w:pPr>
            <w:r w:rsidRPr="00F40E68">
              <w:rPr>
                <w:rFonts w:ascii="GHEA Grapalat" w:hAnsi="GHEA Grapalat"/>
                <w:i/>
                <w:sz w:val="20"/>
                <w:lang w:val="en-US"/>
              </w:rPr>
              <w:t>5</w:t>
            </w:r>
          </w:p>
        </w:tc>
      </w:tr>
      <w:tr w:rsidR="002F6B2E" w14:paraId="38B98819" w14:textId="77777777" w:rsidTr="00F60667">
        <w:trPr>
          <w:trHeight w:val="535"/>
          <w:jc w:val="center"/>
        </w:trPr>
        <w:tc>
          <w:tcPr>
            <w:tcW w:w="1117" w:type="dxa"/>
            <w:vMerge w:val="restart"/>
            <w:textDirection w:val="btLr"/>
            <w:vAlign w:val="center"/>
          </w:tcPr>
          <w:p w14:paraId="26909208" w14:textId="77777777" w:rsidR="002F6B2E" w:rsidRPr="00F40E68" w:rsidRDefault="002F6B2E" w:rsidP="00F60667">
            <w:pPr>
              <w:spacing w:line="276" w:lineRule="auto"/>
              <w:ind w:left="113" w:right="113"/>
              <w:jc w:val="center"/>
              <w:rPr>
                <w:rFonts w:ascii="GHEA Grapalat" w:hAnsi="GHEA Grapalat"/>
                <w:lang w:val="en-US"/>
              </w:rPr>
            </w:pPr>
            <w:r w:rsidRPr="00F40E68">
              <w:rPr>
                <w:rFonts w:ascii="GHEA Grapalat" w:hAnsi="GHEA Grapalat"/>
                <w:lang w:val="en-US"/>
              </w:rPr>
              <w:t>Առանց ամրակցումների</w:t>
            </w:r>
          </w:p>
        </w:tc>
        <w:tc>
          <w:tcPr>
            <w:tcW w:w="2127" w:type="dxa"/>
            <w:vMerge w:val="restart"/>
            <w:tcBorders>
              <w:right w:val="single" w:sz="4" w:space="0" w:color="auto"/>
            </w:tcBorders>
            <w:vAlign w:val="center"/>
          </w:tcPr>
          <w:p w14:paraId="133EF974" w14:textId="77777777" w:rsidR="002F6B2E" w:rsidRPr="00F40E68" w:rsidRDefault="002F6B2E" w:rsidP="00F60667">
            <w:pPr>
              <w:ind w:left="-119" w:right="-89"/>
              <w:jc w:val="center"/>
              <w:rPr>
                <w:rFonts w:ascii="GHEA Grapalat" w:hAnsi="GHEA Grapalat"/>
              </w:rPr>
            </w:pPr>
            <w:r w:rsidRPr="00F40E68">
              <w:rPr>
                <w:rFonts w:ascii="GHEA Grapalat" w:hAnsi="GHEA Grapalat"/>
                <w:lang w:val="en-US"/>
              </w:rPr>
              <w:t>Կենտրոնացված</w:t>
            </w:r>
            <w:r w:rsidRPr="00F40E68">
              <w:rPr>
                <w:rFonts w:ascii="GHEA Grapalat" w:hAnsi="GHEA Grapalat"/>
                <w:noProof/>
                <w:lang w:val="en-US"/>
              </w:rPr>
              <w:drawing>
                <wp:inline distT="0" distB="0" distL="0" distR="0" wp14:anchorId="434C69E9" wp14:editId="6587DCE5">
                  <wp:extent cx="1270800" cy="540000"/>
                  <wp:effectExtent l="0" t="0" r="571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preferRelativeResize="0">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1270800" cy="540000"/>
                          </a:xfrm>
                          <a:prstGeom prst="rect">
                            <a:avLst/>
                          </a:prstGeom>
                          <a:noFill/>
                          <a:ln>
                            <a:noFill/>
                          </a:ln>
                        </pic:spPr>
                      </pic:pic>
                    </a:graphicData>
                  </a:graphic>
                </wp:inline>
              </w:drawing>
            </w:r>
          </w:p>
        </w:tc>
        <w:tc>
          <w:tcPr>
            <w:tcW w:w="1417" w:type="dxa"/>
            <w:tcBorders>
              <w:top w:val="single" w:sz="4" w:space="0" w:color="auto"/>
              <w:left w:val="single" w:sz="4" w:space="0" w:color="auto"/>
              <w:bottom w:val="nil"/>
              <w:right w:val="single" w:sz="4" w:space="0" w:color="auto"/>
            </w:tcBorders>
            <w:vAlign w:val="bottom"/>
          </w:tcPr>
          <w:p w14:paraId="71F4819F" w14:textId="77777777" w:rsidR="002F6B2E" w:rsidRPr="00F40E68" w:rsidRDefault="002F6B2E" w:rsidP="00F60667">
            <w:pPr>
              <w:spacing w:before="60" w:after="60" w:line="276" w:lineRule="auto"/>
              <w:rPr>
                <w:rFonts w:ascii="GHEA Grapalat" w:hAnsi="GHEA Grapalat"/>
                <w:lang w:val="en-US"/>
              </w:rPr>
            </w:pPr>
            <w:r w:rsidRPr="00F40E68">
              <w:rPr>
                <w:rFonts w:ascii="GHEA Grapalat" w:hAnsi="GHEA Grapalat"/>
                <w:lang w:val="en-US"/>
              </w:rPr>
              <w:t>Սեղմված</w:t>
            </w:r>
          </w:p>
        </w:tc>
        <w:tc>
          <w:tcPr>
            <w:tcW w:w="1576" w:type="dxa"/>
            <w:tcBorders>
              <w:top w:val="single" w:sz="4" w:space="0" w:color="auto"/>
              <w:left w:val="single" w:sz="4" w:space="0" w:color="auto"/>
              <w:bottom w:val="nil"/>
              <w:right w:val="single" w:sz="4" w:space="0" w:color="auto"/>
            </w:tcBorders>
            <w:vAlign w:val="center"/>
          </w:tcPr>
          <w:p w14:paraId="4C1DB097" w14:textId="77777777" w:rsidR="002F6B2E" w:rsidRPr="00F40E68" w:rsidRDefault="002F6B2E" w:rsidP="00F60667">
            <w:pPr>
              <w:spacing w:before="60" w:after="60" w:line="276" w:lineRule="auto"/>
              <w:ind w:left="-249" w:right="-232"/>
              <w:jc w:val="center"/>
              <w:rPr>
                <w:rFonts w:ascii="GHEA Grapalat" w:hAnsi="GHEA Grapalat"/>
                <w:color w:val="FF0000"/>
              </w:rPr>
            </w:pPr>
            <w:r>
              <w:rPr>
                <w:rFonts w:ascii="GHEA Grapalat" w:hAnsi="GHEA Grapalat"/>
                <w:lang w:val="en-US"/>
              </w:rPr>
              <w:t>1,75+0,09</w:t>
            </w:r>
            <w:r>
              <w:rPr>
                <w:rFonts w:ascii="Courier New" w:hAnsi="Courier New" w:cs="Courier New"/>
                <w:lang w:val="en-US"/>
              </w:rPr>
              <w:t>∙</w:t>
            </w:r>
            <w:r w:rsidRPr="00BE376C">
              <w:rPr>
                <w:rFonts w:ascii="GHEA Grapalat" w:hAnsi="GHEA Grapalat"/>
                <w:i/>
                <w:sz w:val="26"/>
                <w:szCs w:val="26"/>
                <w:lang w:val="en-US"/>
              </w:rPr>
              <w:t>α</w:t>
            </w:r>
          </w:p>
        </w:tc>
        <w:tc>
          <w:tcPr>
            <w:tcW w:w="3084" w:type="dxa"/>
            <w:tcBorders>
              <w:top w:val="single" w:sz="4" w:space="0" w:color="auto"/>
              <w:left w:val="single" w:sz="4" w:space="0" w:color="auto"/>
              <w:bottom w:val="nil"/>
              <w:right w:val="single" w:sz="4" w:space="0" w:color="auto"/>
            </w:tcBorders>
            <w:vAlign w:val="center"/>
          </w:tcPr>
          <w:p w14:paraId="2A0C6633" w14:textId="77777777" w:rsidR="002F6B2E" w:rsidRPr="00F40E68" w:rsidRDefault="002F6B2E" w:rsidP="00F60667">
            <w:pPr>
              <w:spacing w:before="60" w:after="60" w:line="276" w:lineRule="auto"/>
              <w:ind w:left="-111" w:right="-139"/>
              <w:jc w:val="center"/>
              <w:rPr>
                <w:rFonts w:ascii="GHEA Grapalat" w:hAnsi="GHEA Grapalat"/>
                <w:lang w:val="en-US"/>
              </w:rPr>
            </w:pPr>
            <w:r>
              <w:rPr>
                <w:rFonts w:ascii="GHEA Grapalat" w:hAnsi="GHEA Grapalat"/>
                <w:lang w:val="en-US"/>
              </w:rPr>
              <w:t>3,3+0,053</w:t>
            </w:r>
            <w:r>
              <w:rPr>
                <w:rFonts w:ascii="Courier New" w:hAnsi="Courier New" w:cs="Courier New"/>
                <w:lang w:val="en-US"/>
              </w:rPr>
              <w:t>∙</w:t>
            </w:r>
            <w:r w:rsidRPr="00BE376C">
              <w:rPr>
                <w:rFonts w:ascii="GHEA Grapalat" w:hAnsi="GHEA Grapalat"/>
                <w:i/>
                <w:sz w:val="26"/>
                <w:szCs w:val="26"/>
                <w:lang w:val="en-US"/>
              </w:rPr>
              <w:t>α</w:t>
            </w:r>
            <w:r w:rsidRPr="004D52DD">
              <w:rPr>
                <w:rFonts w:ascii="GHEA Grapalat" w:hAnsi="GHEA Grapalat"/>
              </w:rPr>
              <w:t xml:space="preserve"> </w:t>
            </w:r>
            <w:r>
              <w:rPr>
                <w:rFonts w:ascii="GHEA Grapalat" w:hAnsi="GHEA Grapalat"/>
                <w:lang w:val="en-US"/>
              </w:rPr>
              <w:t>–4,5</w:t>
            </w:r>
            <w:r>
              <w:rPr>
                <w:rFonts w:ascii="Courier New" w:hAnsi="Courier New" w:cs="Courier New"/>
                <w:lang w:val="en-US"/>
              </w:rPr>
              <w:t>∙</w:t>
            </w:r>
            <w:r>
              <w:rPr>
                <w:rFonts w:ascii="GHEA Grapalat" w:hAnsi="GHEA Grapalat"/>
                <w:lang w:val="en-US"/>
              </w:rPr>
              <w:t>10</w:t>
            </w:r>
            <w:r w:rsidRPr="00D71E2A">
              <w:rPr>
                <w:rFonts w:ascii="GHEA Grapalat" w:hAnsi="GHEA Grapalat"/>
                <w:sz w:val="28"/>
                <w:vertAlign w:val="superscript"/>
                <w:lang w:val="en-US"/>
              </w:rPr>
              <w:t>-5</w:t>
            </w:r>
            <w:r>
              <w:rPr>
                <w:rFonts w:ascii="Courier New" w:hAnsi="Courier New" w:cs="Courier New"/>
                <w:lang w:val="en-US"/>
              </w:rPr>
              <w:t>∙</w:t>
            </w:r>
            <w:r w:rsidRPr="00BE376C">
              <w:rPr>
                <w:rFonts w:ascii="GHEA Grapalat" w:hAnsi="GHEA Grapalat"/>
                <w:i/>
                <w:sz w:val="26"/>
                <w:szCs w:val="26"/>
                <w:lang w:val="en-US"/>
              </w:rPr>
              <w:t>α</w:t>
            </w:r>
            <w:r w:rsidRPr="00D71E2A">
              <w:rPr>
                <w:rFonts w:ascii="GHEA Grapalat" w:hAnsi="GHEA Grapalat"/>
                <w:sz w:val="28"/>
                <w:vertAlign w:val="superscript"/>
                <w:lang w:val="en-US"/>
              </w:rPr>
              <w:t>2</w:t>
            </w:r>
          </w:p>
        </w:tc>
      </w:tr>
      <w:tr w:rsidR="002F6B2E" w14:paraId="6535549F" w14:textId="77777777" w:rsidTr="00F60667">
        <w:trPr>
          <w:trHeight w:val="669"/>
          <w:jc w:val="center"/>
        </w:trPr>
        <w:tc>
          <w:tcPr>
            <w:tcW w:w="1117" w:type="dxa"/>
            <w:vMerge/>
            <w:textDirection w:val="btLr"/>
            <w:vAlign w:val="center"/>
          </w:tcPr>
          <w:p w14:paraId="40A6EB31" w14:textId="77777777" w:rsidR="002F6B2E" w:rsidRPr="00F40E68" w:rsidRDefault="002F6B2E" w:rsidP="00F60667">
            <w:pPr>
              <w:spacing w:line="276" w:lineRule="auto"/>
              <w:ind w:left="113" w:right="113"/>
              <w:jc w:val="center"/>
              <w:rPr>
                <w:rFonts w:ascii="GHEA Grapalat" w:hAnsi="GHEA Grapalat"/>
              </w:rPr>
            </w:pPr>
          </w:p>
        </w:tc>
        <w:tc>
          <w:tcPr>
            <w:tcW w:w="2127" w:type="dxa"/>
            <w:vMerge/>
            <w:tcBorders>
              <w:right w:val="single" w:sz="4" w:space="0" w:color="auto"/>
            </w:tcBorders>
            <w:vAlign w:val="center"/>
          </w:tcPr>
          <w:p w14:paraId="5E9994E9" w14:textId="77777777" w:rsidR="002F6B2E" w:rsidRPr="00F40E68" w:rsidRDefault="002F6B2E" w:rsidP="00F60667">
            <w:pPr>
              <w:ind w:left="-119" w:right="-89"/>
              <w:jc w:val="center"/>
              <w:rPr>
                <w:rFonts w:ascii="GHEA Grapalat" w:hAnsi="GHEA Grapalat"/>
                <w:noProof/>
                <w:lang w:eastAsia="ru-RU"/>
              </w:rPr>
            </w:pPr>
          </w:p>
        </w:tc>
        <w:tc>
          <w:tcPr>
            <w:tcW w:w="1417" w:type="dxa"/>
            <w:tcBorders>
              <w:top w:val="nil"/>
              <w:left w:val="single" w:sz="4" w:space="0" w:color="auto"/>
              <w:bottom w:val="single" w:sz="4" w:space="0" w:color="auto"/>
              <w:right w:val="single" w:sz="4" w:space="0" w:color="auto"/>
            </w:tcBorders>
            <w:vAlign w:val="center"/>
          </w:tcPr>
          <w:p w14:paraId="44F28DE1" w14:textId="77777777" w:rsidR="002F6B2E" w:rsidRPr="00F40E68" w:rsidRDefault="002F6B2E" w:rsidP="00F60667">
            <w:pPr>
              <w:spacing w:before="60" w:after="60" w:line="276" w:lineRule="auto"/>
              <w:rPr>
                <w:rFonts w:ascii="GHEA Grapalat" w:hAnsi="GHEA Grapalat"/>
                <w:lang w:val="en-US"/>
              </w:rPr>
            </w:pPr>
            <w:r w:rsidRPr="00F40E68">
              <w:rPr>
                <w:rFonts w:ascii="GHEA Grapalat" w:hAnsi="GHEA Grapalat"/>
                <w:lang w:val="en-US"/>
              </w:rPr>
              <w:t>Ձգված</w:t>
            </w:r>
          </w:p>
        </w:tc>
        <w:tc>
          <w:tcPr>
            <w:tcW w:w="1576" w:type="dxa"/>
            <w:tcBorders>
              <w:top w:val="nil"/>
              <w:left w:val="single" w:sz="4" w:space="0" w:color="auto"/>
              <w:bottom w:val="single" w:sz="4" w:space="0" w:color="auto"/>
              <w:right w:val="single" w:sz="4" w:space="0" w:color="auto"/>
            </w:tcBorders>
            <w:vAlign w:val="center"/>
          </w:tcPr>
          <w:p w14:paraId="2839C569" w14:textId="77777777" w:rsidR="002F6B2E" w:rsidRPr="00F40E68" w:rsidRDefault="002F6B2E" w:rsidP="00F60667">
            <w:pPr>
              <w:spacing w:before="60" w:after="60" w:line="276" w:lineRule="auto"/>
              <w:ind w:left="-249" w:right="-232"/>
              <w:jc w:val="center"/>
              <w:rPr>
                <w:rFonts w:ascii="GHEA Grapalat" w:hAnsi="GHEA Grapalat"/>
                <w:color w:val="FF0000"/>
              </w:rPr>
            </w:pPr>
            <w:r>
              <w:rPr>
                <w:rFonts w:ascii="GHEA Grapalat" w:hAnsi="GHEA Grapalat"/>
                <w:lang w:val="en-US"/>
              </w:rPr>
              <w:t>5,05+0,09</w:t>
            </w:r>
            <w:r>
              <w:rPr>
                <w:rFonts w:ascii="Courier New" w:hAnsi="Courier New" w:cs="Courier New"/>
                <w:lang w:val="en-US"/>
              </w:rPr>
              <w:t>∙</w:t>
            </w:r>
            <w:r w:rsidRPr="00BE376C">
              <w:rPr>
                <w:rFonts w:ascii="GHEA Grapalat" w:hAnsi="GHEA Grapalat"/>
                <w:i/>
                <w:sz w:val="26"/>
                <w:szCs w:val="26"/>
                <w:lang w:val="en-US"/>
              </w:rPr>
              <w:t>α</w:t>
            </w:r>
          </w:p>
        </w:tc>
        <w:tc>
          <w:tcPr>
            <w:tcW w:w="3084" w:type="dxa"/>
            <w:tcBorders>
              <w:top w:val="nil"/>
              <w:left w:val="single" w:sz="4" w:space="0" w:color="auto"/>
              <w:bottom w:val="single" w:sz="4" w:space="0" w:color="auto"/>
              <w:right w:val="single" w:sz="4" w:space="0" w:color="auto"/>
            </w:tcBorders>
            <w:vAlign w:val="center"/>
          </w:tcPr>
          <w:p w14:paraId="4B570A5C" w14:textId="77777777" w:rsidR="002F6B2E" w:rsidRPr="00F40E68" w:rsidRDefault="002F6B2E" w:rsidP="00F60667">
            <w:pPr>
              <w:spacing w:before="60" w:after="60" w:line="360" w:lineRule="auto"/>
              <w:ind w:left="-111" w:right="-139"/>
              <w:jc w:val="center"/>
              <w:rPr>
                <w:rFonts w:ascii="GHEA Grapalat" w:hAnsi="GHEA Grapalat"/>
                <w:color w:val="FF0000"/>
              </w:rPr>
            </w:pPr>
            <w:r>
              <w:rPr>
                <w:rFonts w:ascii="GHEA Grapalat" w:hAnsi="GHEA Grapalat"/>
                <w:lang w:val="en-US"/>
              </w:rPr>
              <w:t>6,6+0,053</w:t>
            </w:r>
            <w:r>
              <w:rPr>
                <w:rFonts w:ascii="Courier New" w:hAnsi="Courier New" w:cs="Courier New"/>
                <w:lang w:val="en-US"/>
              </w:rPr>
              <w:t>∙</w:t>
            </w:r>
            <w:r w:rsidRPr="00BE376C">
              <w:rPr>
                <w:rFonts w:ascii="GHEA Grapalat" w:hAnsi="GHEA Grapalat"/>
                <w:i/>
                <w:sz w:val="26"/>
                <w:szCs w:val="26"/>
                <w:lang w:val="en-US"/>
              </w:rPr>
              <w:t>α</w:t>
            </w:r>
            <w:r w:rsidRPr="004D52DD">
              <w:rPr>
                <w:rFonts w:ascii="GHEA Grapalat" w:hAnsi="GHEA Grapalat"/>
              </w:rPr>
              <w:t xml:space="preserve"> </w:t>
            </w:r>
            <w:r>
              <w:rPr>
                <w:rFonts w:ascii="GHEA Grapalat" w:hAnsi="GHEA Grapalat"/>
                <w:lang w:val="en-US"/>
              </w:rPr>
              <w:t>–4,5</w:t>
            </w:r>
            <w:r>
              <w:rPr>
                <w:rFonts w:ascii="Courier New" w:hAnsi="Courier New" w:cs="Courier New"/>
                <w:lang w:val="en-US"/>
              </w:rPr>
              <w:t>∙</w:t>
            </w:r>
            <w:r>
              <w:rPr>
                <w:rFonts w:ascii="GHEA Grapalat" w:hAnsi="GHEA Grapalat"/>
                <w:lang w:val="en-US"/>
              </w:rPr>
              <w:t>10</w:t>
            </w:r>
            <w:r w:rsidRPr="00D71E2A">
              <w:rPr>
                <w:rFonts w:ascii="GHEA Grapalat" w:hAnsi="GHEA Grapalat"/>
                <w:sz w:val="28"/>
                <w:vertAlign w:val="superscript"/>
                <w:lang w:val="en-US"/>
              </w:rPr>
              <w:t>-5</w:t>
            </w:r>
            <w:r>
              <w:rPr>
                <w:rFonts w:ascii="Courier New" w:hAnsi="Courier New" w:cs="Courier New"/>
                <w:lang w:val="en-US"/>
              </w:rPr>
              <w:t>∙</w:t>
            </w:r>
            <w:r w:rsidRPr="00BE376C">
              <w:rPr>
                <w:rFonts w:ascii="GHEA Grapalat" w:hAnsi="GHEA Grapalat"/>
                <w:i/>
                <w:sz w:val="26"/>
                <w:szCs w:val="26"/>
                <w:lang w:val="en-US"/>
              </w:rPr>
              <w:t>α</w:t>
            </w:r>
            <w:r w:rsidRPr="00D71E2A">
              <w:rPr>
                <w:rFonts w:ascii="GHEA Grapalat" w:hAnsi="GHEA Grapalat"/>
                <w:sz w:val="28"/>
                <w:vertAlign w:val="superscript"/>
                <w:lang w:val="en-US"/>
              </w:rPr>
              <w:t>2</w:t>
            </w:r>
          </w:p>
        </w:tc>
      </w:tr>
      <w:tr w:rsidR="002F6B2E" w14:paraId="34008558" w14:textId="77777777" w:rsidTr="00F60667">
        <w:trPr>
          <w:trHeight w:val="607"/>
          <w:jc w:val="center"/>
        </w:trPr>
        <w:tc>
          <w:tcPr>
            <w:tcW w:w="1117" w:type="dxa"/>
            <w:vMerge/>
            <w:textDirection w:val="btLr"/>
            <w:vAlign w:val="center"/>
          </w:tcPr>
          <w:p w14:paraId="49FC3280" w14:textId="77777777" w:rsidR="002F6B2E" w:rsidRPr="00F40E68" w:rsidRDefault="002F6B2E" w:rsidP="00F60667">
            <w:pPr>
              <w:spacing w:line="276" w:lineRule="auto"/>
              <w:ind w:left="113" w:right="113"/>
              <w:jc w:val="center"/>
              <w:rPr>
                <w:rFonts w:ascii="GHEA Grapalat" w:hAnsi="GHEA Grapalat"/>
              </w:rPr>
            </w:pPr>
          </w:p>
        </w:tc>
        <w:tc>
          <w:tcPr>
            <w:tcW w:w="2127" w:type="dxa"/>
            <w:vMerge w:val="restart"/>
            <w:tcBorders>
              <w:right w:val="single" w:sz="4" w:space="0" w:color="auto"/>
            </w:tcBorders>
            <w:vAlign w:val="center"/>
          </w:tcPr>
          <w:p w14:paraId="6B2A3110" w14:textId="77777777" w:rsidR="002F6B2E" w:rsidRPr="00F40E68" w:rsidRDefault="002F6B2E" w:rsidP="00F60667">
            <w:pPr>
              <w:ind w:left="-119" w:right="-89"/>
              <w:jc w:val="center"/>
              <w:rPr>
                <w:rFonts w:ascii="GHEA Grapalat" w:hAnsi="GHEA Grapalat"/>
              </w:rPr>
            </w:pPr>
            <w:r w:rsidRPr="00F40E68">
              <w:rPr>
                <w:rFonts w:ascii="GHEA Grapalat" w:hAnsi="GHEA Grapalat"/>
                <w:lang w:val="en-US"/>
              </w:rPr>
              <w:t>Հավասարաչափ բաշխված</w:t>
            </w:r>
            <w:r w:rsidRPr="00F40E68">
              <w:rPr>
                <w:rFonts w:ascii="GHEA Grapalat" w:hAnsi="GHEA Grapalat"/>
                <w:noProof/>
                <w:lang w:val="en-US"/>
              </w:rPr>
              <w:drawing>
                <wp:inline distT="0" distB="0" distL="0" distR="0" wp14:anchorId="28322172" wp14:editId="2639ED9B">
                  <wp:extent cx="1260000" cy="529200"/>
                  <wp:effectExtent l="0" t="0" r="0" b="444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preferRelativeResize="0">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1260000" cy="529200"/>
                          </a:xfrm>
                          <a:prstGeom prst="rect">
                            <a:avLst/>
                          </a:prstGeom>
                          <a:noFill/>
                          <a:ln>
                            <a:noFill/>
                          </a:ln>
                        </pic:spPr>
                      </pic:pic>
                    </a:graphicData>
                  </a:graphic>
                </wp:inline>
              </w:drawing>
            </w:r>
          </w:p>
        </w:tc>
        <w:tc>
          <w:tcPr>
            <w:tcW w:w="1417" w:type="dxa"/>
            <w:tcBorders>
              <w:top w:val="single" w:sz="4" w:space="0" w:color="auto"/>
              <w:left w:val="single" w:sz="4" w:space="0" w:color="auto"/>
              <w:bottom w:val="nil"/>
              <w:right w:val="single" w:sz="4" w:space="0" w:color="auto"/>
            </w:tcBorders>
            <w:vAlign w:val="bottom"/>
          </w:tcPr>
          <w:p w14:paraId="4CA9277A" w14:textId="77777777" w:rsidR="002F6B2E" w:rsidRPr="00F40E68" w:rsidRDefault="002F6B2E" w:rsidP="00F60667">
            <w:pPr>
              <w:spacing w:before="120" w:after="60" w:line="276" w:lineRule="auto"/>
              <w:rPr>
                <w:rFonts w:ascii="GHEA Grapalat" w:hAnsi="GHEA Grapalat"/>
                <w:lang w:val="en-US"/>
              </w:rPr>
            </w:pPr>
            <w:r w:rsidRPr="00F40E68">
              <w:rPr>
                <w:rFonts w:ascii="GHEA Grapalat" w:hAnsi="GHEA Grapalat"/>
                <w:lang w:val="en-US"/>
              </w:rPr>
              <w:t>Սեղմված</w:t>
            </w:r>
          </w:p>
        </w:tc>
        <w:tc>
          <w:tcPr>
            <w:tcW w:w="1576" w:type="dxa"/>
            <w:tcBorders>
              <w:top w:val="single" w:sz="4" w:space="0" w:color="auto"/>
              <w:left w:val="single" w:sz="4" w:space="0" w:color="auto"/>
              <w:bottom w:val="nil"/>
              <w:right w:val="single" w:sz="4" w:space="0" w:color="auto"/>
            </w:tcBorders>
            <w:vAlign w:val="bottom"/>
          </w:tcPr>
          <w:p w14:paraId="105C461F" w14:textId="77777777" w:rsidR="002F6B2E" w:rsidRPr="00F40E68" w:rsidRDefault="002F6B2E" w:rsidP="00F60667">
            <w:pPr>
              <w:spacing w:before="120" w:after="60" w:line="276" w:lineRule="auto"/>
              <w:ind w:left="-249" w:right="-232"/>
              <w:jc w:val="center"/>
              <w:rPr>
                <w:rFonts w:ascii="GHEA Grapalat" w:hAnsi="GHEA Grapalat"/>
                <w:color w:val="FF0000"/>
              </w:rPr>
            </w:pPr>
            <w:r>
              <w:rPr>
                <w:rFonts w:ascii="GHEA Grapalat" w:hAnsi="GHEA Grapalat"/>
                <w:lang w:val="en-US"/>
              </w:rPr>
              <w:t>1,6+0,08</w:t>
            </w:r>
            <w:r>
              <w:rPr>
                <w:rFonts w:ascii="Courier New" w:hAnsi="Courier New" w:cs="Courier New"/>
                <w:lang w:val="en-US"/>
              </w:rPr>
              <w:t>∙</w:t>
            </w:r>
            <w:r w:rsidRPr="00BE376C">
              <w:rPr>
                <w:rFonts w:ascii="GHEA Grapalat" w:hAnsi="GHEA Grapalat"/>
                <w:i/>
                <w:sz w:val="26"/>
                <w:szCs w:val="26"/>
                <w:lang w:val="en-US"/>
              </w:rPr>
              <w:t>α</w:t>
            </w:r>
          </w:p>
        </w:tc>
        <w:tc>
          <w:tcPr>
            <w:tcW w:w="3084" w:type="dxa"/>
            <w:tcBorders>
              <w:top w:val="single" w:sz="4" w:space="0" w:color="auto"/>
              <w:left w:val="single" w:sz="4" w:space="0" w:color="auto"/>
              <w:bottom w:val="nil"/>
              <w:right w:val="single" w:sz="4" w:space="0" w:color="auto"/>
            </w:tcBorders>
            <w:vAlign w:val="center"/>
          </w:tcPr>
          <w:p w14:paraId="3EFABBB9" w14:textId="77777777" w:rsidR="002F6B2E" w:rsidRPr="00F40E68" w:rsidRDefault="002F6B2E" w:rsidP="00F60667">
            <w:pPr>
              <w:spacing w:before="120" w:after="60" w:line="276" w:lineRule="auto"/>
              <w:ind w:left="-111" w:right="-139"/>
              <w:jc w:val="center"/>
              <w:rPr>
                <w:rFonts w:ascii="GHEA Grapalat" w:hAnsi="GHEA Grapalat"/>
                <w:color w:val="FF0000"/>
              </w:rPr>
            </w:pPr>
            <w:r>
              <w:rPr>
                <w:rFonts w:ascii="GHEA Grapalat" w:hAnsi="GHEA Grapalat"/>
                <w:lang w:val="en-US"/>
              </w:rPr>
              <w:t>3,15+0,04</w:t>
            </w:r>
            <w:r>
              <w:rPr>
                <w:rFonts w:ascii="Courier New" w:hAnsi="Courier New" w:cs="Courier New"/>
                <w:lang w:val="en-US"/>
              </w:rPr>
              <w:t>∙</w:t>
            </w:r>
            <w:r w:rsidRPr="00BE376C">
              <w:rPr>
                <w:rFonts w:ascii="GHEA Grapalat" w:hAnsi="GHEA Grapalat"/>
                <w:i/>
                <w:sz w:val="26"/>
                <w:szCs w:val="26"/>
                <w:lang w:val="en-US"/>
              </w:rPr>
              <w:t>α</w:t>
            </w:r>
            <w:r w:rsidRPr="004D52DD">
              <w:rPr>
                <w:rFonts w:ascii="GHEA Grapalat" w:hAnsi="GHEA Grapalat"/>
              </w:rPr>
              <w:t xml:space="preserve"> </w:t>
            </w:r>
            <w:r>
              <w:rPr>
                <w:rFonts w:ascii="GHEA Grapalat" w:hAnsi="GHEA Grapalat"/>
                <w:lang w:val="en-US"/>
              </w:rPr>
              <w:t>–2,7</w:t>
            </w:r>
            <w:r>
              <w:rPr>
                <w:rFonts w:ascii="Courier New" w:hAnsi="Courier New" w:cs="Courier New"/>
                <w:lang w:val="en-US"/>
              </w:rPr>
              <w:t>∙</w:t>
            </w:r>
            <w:r>
              <w:rPr>
                <w:rFonts w:ascii="GHEA Grapalat" w:hAnsi="GHEA Grapalat"/>
                <w:lang w:val="en-US"/>
              </w:rPr>
              <w:t>10</w:t>
            </w:r>
            <w:r w:rsidRPr="00D71E2A">
              <w:rPr>
                <w:rFonts w:ascii="GHEA Grapalat" w:hAnsi="GHEA Grapalat"/>
                <w:sz w:val="28"/>
                <w:vertAlign w:val="superscript"/>
                <w:lang w:val="en-US"/>
              </w:rPr>
              <w:t>-5</w:t>
            </w:r>
            <w:r>
              <w:rPr>
                <w:rFonts w:ascii="Courier New" w:hAnsi="Courier New" w:cs="Courier New"/>
                <w:lang w:val="en-US"/>
              </w:rPr>
              <w:t>∙</w:t>
            </w:r>
            <w:r w:rsidRPr="00BE376C">
              <w:rPr>
                <w:rFonts w:ascii="GHEA Grapalat" w:hAnsi="GHEA Grapalat"/>
                <w:i/>
                <w:sz w:val="26"/>
                <w:szCs w:val="26"/>
                <w:lang w:val="en-US"/>
              </w:rPr>
              <w:t>α</w:t>
            </w:r>
            <w:r w:rsidRPr="00D71E2A">
              <w:rPr>
                <w:rFonts w:ascii="GHEA Grapalat" w:hAnsi="GHEA Grapalat"/>
                <w:sz w:val="28"/>
                <w:vertAlign w:val="superscript"/>
                <w:lang w:val="en-US"/>
              </w:rPr>
              <w:t>2</w:t>
            </w:r>
          </w:p>
        </w:tc>
      </w:tr>
      <w:tr w:rsidR="002F6B2E" w14:paraId="71568236" w14:textId="77777777" w:rsidTr="00F60667">
        <w:trPr>
          <w:trHeight w:val="929"/>
          <w:jc w:val="center"/>
        </w:trPr>
        <w:tc>
          <w:tcPr>
            <w:tcW w:w="1117" w:type="dxa"/>
            <w:vMerge/>
            <w:textDirection w:val="btLr"/>
            <w:vAlign w:val="center"/>
          </w:tcPr>
          <w:p w14:paraId="13085258" w14:textId="77777777" w:rsidR="002F6B2E" w:rsidRPr="00F40E68" w:rsidRDefault="002F6B2E" w:rsidP="00F60667">
            <w:pPr>
              <w:spacing w:line="276" w:lineRule="auto"/>
              <w:ind w:left="113" w:right="113"/>
              <w:jc w:val="center"/>
              <w:rPr>
                <w:rFonts w:ascii="GHEA Grapalat" w:hAnsi="GHEA Grapalat"/>
              </w:rPr>
            </w:pPr>
          </w:p>
        </w:tc>
        <w:tc>
          <w:tcPr>
            <w:tcW w:w="2127" w:type="dxa"/>
            <w:vMerge/>
            <w:tcBorders>
              <w:right w:val="single" w:sz="4" w:space="0" w:color="auto"/>
            </w:tcBorders>
            <w:vAlign w:val="center"/>
          </w:tcPr>
          <w:p w14:paraId="414BB77C" w14:textId="77777777" w:rsidR="002F6B2E" w:rsidRPr="00F40E68" w:rsidRDefault="002F6B2E" w:rsidP="00F60667">
            <w:pPr>
              <w:ind w:left="-119" w:right="-89"/>
              <w:jc w:val="center"/>
              <w:rPr>
                <w:rFonts w:ascii="GHEA Grapalat" w:hAnsi="GHEA Grapalat"/>
                <w:noProof/>
                <w:lang w:eastAsia="ru-RU"/>
              </w:rPr>
            </w:pPr>
          </w:p>
        </w:tc>
        <w:tc>
          <w:tcPr>
            <w:tcW w:w="1417" w:type="dxa"/>
            <w:tcBorders>
              <w:top w:val="nil"/>
              <w:left w:val="single" w:sz="4" w:space="0" w:color="auto"/>
              <w:bottom w:val="single" w:sz="4" w:space="0" w:color="auto"/>
              <w:right w:val="single" w:sz="4" w:space="0" w:color="auto"/>
            </w:tcBorders>
            <w:vAlign w:val="center"/>
          </w:tcPr>
          <w:p w14:paraId="10CAEEC2" w14:textId="77777777" w:rsidR="002F6B2E" w:rsidRPr="00F40E68" w:rsidRDefault="002F6B2E" w:rsidP="00F60667">
            <w:pPr>
              <w:spacing w:before="120" w:after="60" w:line="276" w:lineRule="auto"/>
              <w:rPr>
                <w:rFonts w:ascii="GHEA Grapalat" w:hAnsi="GHEA Grapalat"/>
                <w:lang w:val="en-US"/>
              </w:rPr>
            </w:pPr>
            <w:r w:rsidRPr="00F40E68">
              <w:rPr>
                <w:rFonts w:ascii="GHEA Grapalat" w:hAnsi="GHEA Grapalat"/>
                <w:lang w:val="en-US"/>
              </w:rPr>
              <w:t>Ձգված</w:t>
            </w:r>
          </w:p>
        </w:tc>
        <w:tc>
          <w:tcPr>
            <w:tcW w:w="1576" w:type="dxa"/>
            <w:tcBorders>
              <w:top w:val="nil"/>
              <w:left w:val="single" w:sz="4" w:space="0" w:color="auto"/>
              <w:bottom w:val="single" w:sz="4" w:space="0" w:color="auto"/>
              <w:right w:val="single" w:sz="4" w:space="0" w:color="auto"/>
            </w:tcBorders>
            <w:vAlign w:val="center"/>
          </w:tcPr>
          <w:p w14:paraId="543652BB" w14:textId="77777777" w:rsidR="002F6B2E" w:rsidRPr="00F40E68" w:rsidRDefault="002F6B2E" w:rsidP="00F60667">
            <w:pPr>
              <w:spacing w:before="120" w:after="60" w:line="276" w:lineRule="auto"/>
              <w:ind w:left="-234" w:right="-251"/>
              <w:jc w:val="center"/>
              <w:rPr>
                <w:rFonts w:ascii="GHEA Grapalat" w:hAnsi="GHEA Grapalat"/>
                <w:color w:val="FF0000"/>
              </w:rPr>
            </w:pPr>
            <w:r>
              <w:rPr>
                <w:rFonts w:ascii="GHEA Grapalat" w:hAnsi="GHEA Grapalat"/>
                <w:lang w:val="en-US"/>
              </w:rPr>
              <w:t>3,8+0,08</w:t>
            </w:r>
            <w:r>
              <w:rPr>
                <w:rFonts w:ascii="Courier New" w:hAnsi="Courier New" w:cs="Courier New"/>
                <w:lang w:val="en-US"/>
              </w:rPr>
              <w:t>∙</w:t>
            </w:r>
            <w:r w:rsidRPr="00BE376C">
              <w:rPr>
                <w:rFonts w:ascii="GHEA Grapalat" w:hAnsi="GHEA Grapalat"/>
                <w:i/>
                <w:sz w:val="26"/>
                <w:szCs w:val="26"/>
                <w:lang w:val="en-US"/>
              </w:rPr>
              <w:t>α</w:t>
            </w:r>
          </w:p>
        </w:tc>
        <w:tc>
          <w:tcPr>
            <w:tcW w:w="3084" w:type="dxa"/>
            <w:tcBorders>
              <w:top w:val="nil"/>
              <w:left w:val="single" w:sz="4" w:space="0" w:color="auto"/>
              <w:bottom w:val="single" w:sz="4" w:space="0" w:color="auto"/>
              <w:right w:val="single" w:sz="4" w:space="0" w:color="auto"/>
            </w:tcBorders>
            <w:vAlign w:val="center"/>
          </w:tcPr>
          <w:p w14:paraId="4310A9FF" w14:textId="77777777" w:rsidR="002F6B2E" w:rsidRPr="00F40E68" w:rsidRDefault="002F6B2E" w:rsidP="00F60667">
            <w:pPr>
              <w:spacing w:before="120" w:after="60" w:line="360" w:lineRule="auto"/>
              <w:ind w:left="-111" w:right="-139"/>
              <w:jc w:val="center"/>
              <w:rPr>
                <w:rFonts w:ascii="GHEA Grapalat" w:hAnsi="GHEA Grapalat"/>
                <w:color w:val="FF0000"/>
              </w:rPr>
            </w:pPr>
            <w:r>
              <w:rPr>
                <w:rFonts w:ascii="GHEA Grapalat" w:hAnsi="GHEA Grapalat"/>
                <w:lang w:val="en-US"/>
              </w:rPr>
              <w:t>5,35+0,04</w:t>
            </w:r>
            <w:r>
              <w:rPr>
                <w:rFonts w:ascii="Courier New" w:hAnsi="Courier New" w:cs="Courier New"/>
                <w:lang w:val="en-US"/>
              </w:rPr>
              <w:t>∙</w:t>
            </w:r>
            <w:r w:rsidRPr="00BE376C">
              <w:rPr>
                <w:rFonts w:ascii="GHEA Grapalat" w:hAnsi="GHEA Grapalat"/>
                <w:i/>
                <w:sz w:val="26"/>
                <w:szCs w:val="26"/>
                <w:lang w:val="en-US"/>
              </w:rPr>
              <w:t>α</w:t>
            </w:r>
            <w:r w:rsidRPr="004D52DD">
              <w:rPr>
                <w:rFonts w:ascii="GHEA Grapalat" w:hAnsi="GHEA Grapalat"/>
              </w:rPr>
              <w:t xml:space="preserve"> </w:t>
            </w:r>
            <w:r>
              <w:rPr>
                <w:rFonts w:ascii="GHEA Grapalat" w:hAnsi="GHEA Grapalat"/>
                <w:lang w:val="en-US"/>
              </w:rPr>
              <w:t>–2,7</w:t>
            </w:r>
            <w:r>
              <w:rPr>
                <w:rFonts w:ascii="Courier New" w:hAnsi="Courier New" w:cs="Courier New"/>
                <w:lang w:val="en-US"/>
              </w:rPr>
              <w:t>∙</w:t>
            </w:r>
            <w:r>
              <w:rPr>
                <w:rFonts w:ascii="GHEA Grapalat" w:hAnsi="GHEA Grapalat"/>
                <w:lang w:val="en-US"/>
              </w:rPr>
              <w:t>10</w:t>
            </w:r>
            <w:r w:rsidRPr="00D71E2A">
              <w:rPr>
                <w:rFonts w:ascii="GHEA Grapalat" w:hAnsi="GHEA Grapalat"/>
                <w:sz w:val="28"/>
                <w:vertAlign w:val="superscript"/>
                <w:lang w:val="en-US"/>
              </w:rPr>
              <w:t>-5</w:t>
            </w:r>
            <w:r>
              <w:rPr>
                <w:rFonts w:ascii="Courier New" w:hAnsi="Courier New" w:cs="Courier New"/>
                <w:lang w:val="en-US"/>
              </w:rPr>
              <w:t>∙</w:t>
            </w:r>
            <w:r w:rsidRPr="00BE376C">
              <w:rPr>
                <w:rFonts w:ascii="GHEA Grapalat" w:hAnsi="GHEA Grapalat"/>
                <w:i/>
                <w:sz w:val="26"/>
                <w:szCs w:val="26"/>
                <w:lang w:val="en-US"/>
              </w:rPr>
              <w:t>α</w:t>
            </w:r>
            <w:r w:rsidRPr="00D71E2A">
              <w:rPr>
                <w:rFonts w:ascii="GHEA Grapalat" w:hAnsi="GHEA Grapalat"/>
                <w:sz w:val="28"/>
                <w:vertAlign w:val="superscript"/>
                <w:lang w:val="en-US"/>
              </w:rPr>
              <w:t>2</w:t>
            </w:r>
          </w:p>
        </w:tc>
      </w:tr>
      <w:tr w:rsidR="002F6B2E" w14:paraId="78E13B6A" w14:textId="77777777" w:rsidTr="00F60667">
        <w:trPr>
          <w:cantSplit/>
          <w:trHeight w:val="2655"/>
          <w:jc w:val="center"/>
        </w:trPr>
        <w:tc>
          <w:tcPr>
            <w:tcW w:w="1117" w:type="dxa"/>
            <w:textDirection w:val="btLr"/>
            <w:vAlign w:val="center"/>
          </w:tcPr>
          <w:p w14:paraId="1ECE4502" w14:textId="77777777" w:rsidR="002F6B2E" w:rsidRPr="00F40E68" w:rsidRDefault="002F6B2E" w:rsidP="00F60667">
            <w:pPr>
              <w:ind w:left="113" w:right="113"/>
              <w:jc w:val="center"/>
              <w:rPr>
                <w:rFonts w:ascii="GHEA Grapalat" w:hAnsi="GHEA Grapalat"/>
              </w:rPr>
            </w:pPr>
            <w:r w:rsidRPr="00F40E68">
              <w:rPr>
                <w:rFonts w:ascii="GHEA Grapalat" w:hAnsi="GHEA Grapalat"/>
              </w:rPr>
              <w:t>Երկու և ավել</w:t>
            </w:r>
            <w:r>
              <w:rPr>
                <w:rFonts w:ascii="GHEA Grapalat" w:hAnsi="GHEA Grapalat"/>
              </w:rPr>
              <w:t>՝</w:t>
            </w:r>
            <w:r w:rsidRPr="00F40E68">
              <w:rPr>
                <w:rFonts w:ascii="GHEA Grapalat" w:hAnsi="GHEA Grapalat"/>
              </w:rPr>
              <w:t xml:space="preserve"> բաժանելով</w:t>
            </w:r>
            <w:r w:rsidRPr="00F40E68">
              <w:rPr>
                <w:rFonts w:ascii="Calibri" w:hAnsi="Calibri" w:cs="Calibri"/>
                <w:lang w:val="en-US"/>
              </w:rPr>
              <w:t> </w:t>
            </w:r>
            <w:r w:rsidRPr="00F40E68">
              <w:rPr>
                <w:rFonts w:ascii="GHEA Grapalat" w:hAnsi="GHEA Grapalat" w:cs="Times New Roman"/>
                <w:i/>
                <w:sz w:val="28"/>
              </w:rPr>
              <w:t>l</w:t>
            </w:r>
            <w:r w:rsidRPr="00F40E68">
              <w:rPr>
                <w:rFonts w:ascii="Calibri" w:hAnsi="Calibri" w:cs="Calibri"/>
                <w:i/>
                <w:lang w:val="en-US"/>
              </w:rPr>
              <w:t> </w:t>
            </w:r>
            <w:r w:rsidRPr="00F40E68">
              <w:rPr>
                <w:rFonts w:ascii="GHEA Grapalat" w:hAnsi="GHEA Grapalat"/>
              </w:rPr>
              <w:t>թռիչքը հավասար մասերի</w:t>
            </w:r>
          </w:p>
        </w:tc>
        <w:tc>
          <w:tcPr>
            <w:tcW w:w="2127" w:type="dxa"/>
            <w:vAlign w:val="center"/>
          </w:tcPr>
          <w:p w14:paraId="6A3A2D13" w14:textId="77777777" w:rsidR="002F6B2E" w:rsidRPr="00F40E68" w:rsidRDefault="002F6B2E" w:rsidP="00F60667">
            <w:pPr>
              <w:ind w:left="-119" w:right="-89"/>
              <w:jc w:val="center"/>
              <w:rPr>
                <w:rFonts w:ascii="GHEA Grapalat" w:hAnsi="GHEA Grapalat"/>
              </w:rPr>
            </w:pPr>
            <w:r w:rsidRPr="00F40E68">
              <w:rPr>
                <w:rFonts w:ascii="GHEA Grapalat" w:hAnsi="GHEA Grapalat"/>
                <w:lang w:val="en-US"/>
              </w:rPr>
              <w:t>Ցանկացած</w:t>
            </w:r>
            <w:r w:rsidRPr="00F40E68">
              <w:rPr>
                <w:rFonts w:ascii="GHEA Grapalat" w:hAnsi="GHEA Grapalat"/>
                <w:noProof/>
                <w:lang w:val="en-US"/>
              </w:rPr>
              <w:drawing>
                <wp:inline distT="0" distB="0" distL="0" distR="0" wp14:anchorId="175D08F6" wp14:editId="672D7AF0">
                  <wp:extent cx="1270800" cy="680400"/>
                  <wp:effectExtent l="0" t="0" r="5715" b="571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preferRelativeResize="0">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1270800" cy="680400"/>
                          </a:xfrm>
                          <a:prstGeom prst="rect">
                            <a:avLst/>
                          </a:prstGeom>
                          <a:noFill/>
                          <a:ln>
                            <a:noFill/>
                          </a:ln>
                        </pic:spPr>
                      </pic:pic>
                    </a:graphicData>
                  </a:graphic>
                </wp:inline>
              </w:drawing>
            </w:r>
          </w:p>
        </w:tc>
        <w:tc>
          <w:tcPr>
            <w:tcW w:w="1417" w:type="dxa"/>
            <w:tcBorders>
              <w:top w:val="single" w:sz="4" w:space="0" w:color="auto"/>
            </w:tcBorders>
            <w:vAlign w:val="center"/>
          </w:tcPr>
          <w:p w14:paraId="54E01974" w14:textId="77777777" w:rsidR="002F6B2E" w:rsidRPr="00F40E68" w:rsidRDefault="002F6B2E" w:rsidP="00F60667">
            <w:pPr>
              <w:spacing w:line="276" w:lineRule="auto"/>
              <w:rPr>
                <w:rFonts w:ascii="GHEA Grapalat" w:hAnsi="GHEA Grapalat"/>
                <w:color w:val="FF0000"/>
                <w:lang w:val="en-US"/>
              </w:rPr>
            </w:pPr>
            <w:r w:rsidRPr="00F40E68">
              <w:rPr>
                <w:rFonts w:ascii="GHEA Grapalat" w:hAnsi="GHEA Grapalat"/>
                <w:lang w:val="en-US"/>
              </w:rPr>
              <w:t>Ցանկացած</w:t>
            </w:r>
          </w:p>
        </w:tc>
        <w:tc>
          <w:tcPr>
            <w:tcW w:w="1576" w:type="dxa"/>
            <w:tcBorders>
              <w:top w:val="single" w:sz="4" w:space="0" w:color="auto"/>
            </w:tcBorders>
            <w:vAlign w:val="center"/>
          </w:tcPr>
          <w:p w14:paraId="343D5208" w14:textId="77777777" w:rsidR="002F6B2E" w:rsidRPr="00F40E68" w:rsidRDefault="002F6B2E" w:rsidP="00F60667">
            <w:pPr>
              <w:spacing w:before="60" w:after="60" w:line="276" w:lineRule="auto"/>
              <w:ind w:left="-249" w:right="-232"/>
              <w:jc w:val="center"/>
              <w:rPr>
                <w:rFonts w:ascii="GHEA Grapalat" w:hAnsi="GHEA Grapalat"/>
                <w:color w:val="FF0000"/>
              </w:rPr>
            </w:pPr>
            <w:r>
              <w:rPr>
                <w:rFonts w:ascii="GHEA Grapalat" w:hAnsi="GHEA Grapalat"/>
                <w:lang w:val="en-US"/>
              </w:rPr>
              <w:t>2,25+0,07</w:t>
            </w:r>
            <w:r>
              <w:rPr>
                <w:rFonts w:ascii="Courier New" w:hAnsi="Courier New" w:cs="Courier New"/>
                <w:lang w:val="en-US"/>
              </w:rPr>
              <w:t>∙</w:t>
            </w:r>
            <w:r w:rsidRPr="00BE376C">
              <w:rPr>
                <w:rFonts w:ascii="GHEA Grapalat" w:hAnsi="GHEA Grapalat"/>
                <w:i/>
                <w:sz w:val="26"/>
                <w:szCs w:val="26"/>
                <w:lang w:val="en-US"/>
              </w:rPr>
              <w:t>α</w:t>
            </w:r>
          </w:p>
        </w:tc>
        <w:tc>
          <w:tcPr>
            <w:tcW w:w="3084" w:type="dxa"/>
            <w:tcBorders>
              <w:top w:val="single" w:sz="4" w:space="0" w:color="auto"/>
            </w:tcBorders>
            <w:vAlign w:val="center"/>
          </w:tcPr>
          <w:p w14:paraId="2F80BD0C" w14:textId="77777777" w:rsidR="002F6B2E" w:rsidRPr="00F40E68" w:rsidRDefault="002F6B2E" w:rsidP="00F60667">
            <w:pPr>
              <w:spacing w:line="360" w:lineRule="auto"/>
              <w:ind w:left="-111" w:right="-139"/>
              <w:jc w:val="center"/>
              <w:rPr>
                <w:rFonts w:ascii="GHEA Grapalat" w:hAnsi="GHEA Grapalat"/>
                <w:color w:val="FF0000"/>
              </w:rPr>
            </w:pPr>
            <w:r>
              <w:rPr>
                <w:rFonts w:ascii="GHEA Grapalat" w:hAnsi="GHEA Grapalat"/>
                <w:lang w:val="en-US"/>
              </w:rPr>
              <w:t>3,6+0,04</w:t>
            </w:r>
            <w:r>
              <w:rPr>
                <w:rFonts w:ascii="Courier New" w:hAnsi="Courier New" w:cs="Courier New"/>
                <w:lang w:val="en-US"/>
              </w:rPr>
              <w:t>∙</w:t>
            </w:r>
            <w:r w:rsidRPr="00BE376C">
              <w:rPr>
                <w:rFonts w:ascii="GHEA Grapalat" w:hAnsi="GHEA Grapalat"/>
                <w:i/>
                <w:sz w:val="26"/>
                <w:szCs w:val="26"/>
                <w:lang w:val="en-US"/>
              </w:rPr>
              <w:t>α</w:t>
            </w:r>
            <w:r w:rsidRPr="004D52DD">
              <w:rPr>
                <w:rFonts w:ascii="GHEA Grapalat" w:hAnsi="GHEA Grapalat"/>
              </w:rPr>
              <w:t xml:space="preserve"> </w:t>
            </w:r>
            <w:r>
              <w:rPr>
                <w:rFonts w:ascii="GHEA Grapalat" w:hAnsi="GHEA Grapalat"/>
                <w:lang w:val="en-US"/>
              </w:rPr>
              <w:t>–3,5</w:t>
            </w:r>
            <w:r>
              <w:rPr>
                <w:rFonts w:ascii="Courier New" w:hAnsi="Courier New" w:cs="Courier New"/>
                <w:lang w:val="en-US"/>
              </w:rPr>
              <w:t>∙</w:t>
            </w:r>
            <w:r>
              <w:rPr>
                <w:rFonts w:ascii="GHEA Grapalat" w:hAnsi="GHEA Grapalat"/>
                <w:lang w:val="en-US"/>
              </w:rPr>
              <w:t>10</w:t>
            </w:r>
            <w:r w:rsidRPr="00D71E2A">
              <w:rPr>
                <w:rFonts w:ascii="GHEA Grapalat" w:hAnsi="GHEA Grapalat"/>
                <w:sz w:val="28"/>
                <w:vertAlign w:val="superscript"/>
                <w:lang w:val="en-US"/>
              </w:rPr>
              <w:t>-5</w:t>
            </w:r>
            <w:r>
              <w:rPr>
                <w:rFonts w:ascii="Courier New" w:hAnsi="Courier New" w:cs="Courier New"/>
                <w:lang w:val="en-US"/>
              </w:rPr>
              <w:t>∙</w:t>
            </w:r>
            <w:r w:rsidRPr="00BE376C">
              <w:rPr>
                <w:rFonts w:ascii="GHEA Grapalat" w:hAnsi="GHEA Grapalat"/>
                <w:i/>
                <w:sz w:val="26"/>
                <w:szCs w:val="26"/>
                <w:lang w:val="en-US"/>
              </w:rPr>
              <w:t>α</w:t>
            </w:r>
            <w:r w:rsidRPr="00D71E2A">
              <w:rPr>
                <w:rFonts w:ascii="GHEA Grapalat" w:hAnsi="GHEA Grapalat"/>
                <w:sz w:val="28"/>
                <w:vertAlign w:val="superscript"/>
                <w:lang w:val="en-US"/>
              </w:rPr>
              <w:t>2</w:t>
            </w:r>
          </w:p>
        </w:tc>
      </w:tr>
      <w:tr w:rsidR="002F6B2E" w14:paraId="4F32A629" w14:textId="77777777" w:rsidTr="00F60667">
        <w:trPr>
          <w:trHeight w:val="1566"/>
          <w:jc w:val="center"/>
        </w:trPr>
        <w:tc>
          <w:tcPr>
            <w:tcW w:w="1117" w:type="dxa"/>
            <w:vMerge w:val="restart"/>
            <w:textDirection w:val="btLr"/>
            <w:vAlign w:val="center"/>
          </w:tcPr>
          <w:p w14:paraId="73B14B57" w14:textId="77777777" w:rsidR="002F6B2E" w:rsidRPr="00F40E68" w:rsidRDefault="002F6B2E" w:rsidP="00F60667">
            <w:pPr>
              <w:spacing w:line="276" w:lineRule="auto"/>
              <w:ind w:left="113" w:right="113"/>
              <w:jc w:val="center"/>
              <w:rPr>
                <w:rFonts w:ascii="GHEA Grapalat" w:hAnsi="GHEA Grapalat"/>
                <w:lang w:val="en-US"/>
              </w:rPr>
            </w:pPr>
            <w:r w:rsidRPr="00F40E68">
              <w:rPr>
                <w:rFonts w:ascii="GHEA Grapalat" w:hAnsi="GHEA Grapalat"/>
                <w:lang w:val="en-US"/>
              </w:rPr>
              <w:t>Մեկ ամրակցում կեն</w:t>
            </w:r>
            <w:r>
              <w:rPr>
                <w:rFonts w:ascii="GHEA Grapalat" w:hAnsi="GHEA Grapalat"/>
                <w:lang w:val="en-US"/>
              </w:rPr>
              <w:t>տ</w:t>
            </w:r>
            <w:r w:rsidRPr="00F40E68">
              <w:rPr>
                <w:rFonts w:ascii="GHEA Grapalat" w:hAnsi="GHEA Grapalat"/>
                <w:lang w:val="en-US"/>
              </w:rPr>
              <w:t>րոնում</w:t>
            </w:r>
          </w:p>
        </w:tc>
        <w:tc>
          <w:tcPr>
            <w:tcW w:w="2127" w:type="dxa"/>
            <w:vAlign w:val="center"/>
          </w:tcPr>
          <w:p w14:paraId="73A42FEE" w14:textId="77777777" w:rsidR="002F6B2E" w:rsidRPr="00F40E68" w:rsidRDefault="002F6B2E" w:rsidP="00F60667">
            <w:pPr>
              <w:ind w:left="-119" w:right="-89"/>
              <w:jc w:val="center"/>
              <w:rPr>
                <w:rFonts w:ascii="GHEA Grapalat" w:hAnsi="GHEA Grapalat"/>
              </w:rPr>
            </w:pPr>
            <w:r w:rsidRPr="00F40E68">
              <w:rPr>
                <w:rFonts w:ascii="GHEA Grapalat" w:hAnsi="GHEA Grapalat"/>
                <w:lang w:val="en-US"/>
              </w:rPr>
              <w:t>Կենտրոնացված կենտրոնում</w:t>
            </w:r>
            <w:r w:rsidRPr="00F40E68">
              <w:rPr>
                <w:rFonts w:ascii="GHEA Grapalat" w:hAnsi="GHEA Grapalat"/>
                <w:noProof/>
                <w:lang w:val="en-US"/>
              </w:rPr>
              <w:drawing>
                <wp:inline distT="0" distB="0" distL="0" distR="0" wp14:anchorId="56D24485" wp14:editId="5B9B7B68">
                  <wp:extent cx="1274400" cy="482400"/>
                  <wp:effectExtent l="0" t="0" r="254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preferRelativeResize="0">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1274400" cy="482400"/>
                          </a:xfrm>
                          <a:prstGeom prst="rect">
                            <a:avLst/>
                          </a:prstGeom>
                          <a:noFill/>
                          <a:ln>
                            <a:noFill/>
                          </a:ln>
                        </pic:spPr>
                      </pic:pic>
                    </a:graphicData>
                  </a:graphic>
                </wp:inline>
              </w:drawing>
            </w:r>
          </w:p>
        </w:tc>
        <w:tc>
          <w:tcPr>
            <w:tcW w:w="1417" w:type="dxa"/>
            <w:tcBorders>
              <w:bottom w:val="single" w:sz="4" w:space="0" w:color="auto"/>
            </w:tcBorders>
            <w:vAlign w:val="center"/>
          </w:tcPr>
          <w:p w14:paraId="7CCFA9E1" w14:textId="77777777" w:rsidR="002F6B2E" w:rsidRPr="00F40E68" w:rsidRDefault="002F6B2E" w:rsidP="00F60667">
            <w:pPr>
              <w:spacing w:line="276" w:lineRule="auto"/>
              <w:rPr>
                <w:rFonts w:ascii="GHEA Grapalat" w:hAnsi="GHEA Grapalat"/>
                <w:color w:val="FF0000"/>
                <w:lang w:val="en-US"/>
              </w:rPr>
            </w:pPr>
            <w:r w:rsidRPr="00F40E68">
              <w:rPr>
                <w:rFonts w:ascii="GHEA Grapalat" w:hAnsi="GHEA Grapalat"/>
                <w:lang w:val="en-US"/>
              </w:rPr>
              <w:t>Ցանկացած</w:t>
            </w:r>
          </w:p>
        </w:tc>
        <w:tc>
          <w:tcPr>
            <w:tcW w:w="4660" w:type="dxa"/>
            <w:gridSpan w:val="2"/>
            <w:tcBorders>
              <w:bottom w:val="single" w:sz="4" w:space="0" w:color="auto"/>
            </w:tcBorders>
            <w:vAlign w:val="center"/>
          </w:tcPr>
          <w:p w14:paraId="45B516A6" w14:textId="77777777" w:rsidR="002F6B2E" w:rsidRPr="00F40E68" w:rsidRDefault="002F6B2E" w:rsidP="00F60667">
            <w:pPr>
              <w:spacing w:line="276" w:lineRule="auto"/>
              <w:jc w:val="center"/>
              <w:rPr>
                <w:rFonts w:ascii="GHEA Grapalat" w:hAnsi="GHEA Grapalat"/>
                <w:color w:val="FF0000"/>
              </w:rPr>
            </w:pPr>
            <w:r>
              <w:rPr>
                <w:rFonts w:ascii="GHEA Grapalat" w:hAnsi="GHEA Grapalat"/>
                <w:lang w:val="en-US"/>
              </w:rPr>
              <w:t>1,75</w:t>
            </w:r>
            <w:r>
              <w:rPr>
                <w:rFonts w:ascii="Courier New" w:hAnsi="Courier New" w:cs="Courier New"/>
                <w:lang w:val="en-US"/>
              </w:rPr>
              <w:t>∙</w:t>
            </w:r>
            <w:r w:rsidRPr="00E96020">
              <w:rPr>
                <w:rFonts w:ascii="Times New Roman" w:hAnsi="Times New Roman" w:cs="Times New Roman"/>
                <w:i/>
                <w:sz w:val="26"/>
                <w:szCs w:val="26"/>
              </w:rPr>
              <w:t>ψ</w:t>
            </w:r>
            <w:r w:rsidRPr="00944D7C">
              <w:rPr>
                <w:rFonts w:ascii="GHEA Grapalat" w:hAnsi="GHEA Grapalat"/>
                <w:sz w:val="28"/>
                <w:vertAlign w:val="subscript"/>
                <w:lang w:val="en-US"/>
              </w:rPr>
              <w:t>1</w:t>
            </w:r>
          </w:p>
        </w:tc>
      </w:tr>
      <w:tr w:rsidR="002F6B2E" w14:paraId="1CD2E1CA" w14:textId="77777777" w:rsidTr="00F60667">
        <w:trPr>
          <w:trHeight w:val="782"/>
          <w:jc w:val="center"/>
        </w:trPr>
        <w:tc>
          <w:tcPr>
            <w:tcW w:w="1117" w:type="dxa"/>
            <w:vMerge/>
            <w:vAlign w:val="center"/>
          </w:tcPr>
          <w:p w14:paraId="651D5426" w14:textId="77777777" w:rsidR="002F6B2E" w:rsidRPr="00F40E68" w:rsidRDefault="002F6B2E" w:rsidP="00F60667">
            <w:pPr>
              <w:spacing w:line="276" w:lineRule="auto"/>
              <w:jc w:val="center"/>
              <w:rPr>
                <w:rFonts w:ascii="GHEA Grapalat" w:hAnsi="GHEA Grapalat"/>
              </w:rPr>
            </w:pPr>
          </w:p>
        </w:tc>
        <w:tc>
          <w:tcPr>
            <w:tcW w:w="2127" w:type="dxa"/>
            <w:vMerge w:val="restart"/>
            <w:tcBorders>
              <w:right w:val="single" w:sz="4" w:space="0" w:color="auto"/>
            </w:tcBorders>
            <w:vAlign w:val="center"/>
          </w:tcPr>
          <w:p w14:paraId="31322D2B" w14:textId="77777777" w:rsidR="002F6B2E" w:rsidRPr="00F40E68" w:rsidRDefault="002F6B2E" w:rsidP="00F60667">
            <w:pPr>
              <w:ind w:left="-119" w:right="-89"/>
              <w:jc w:val="center"/>
              <w:rPr>
                <w:rFonts w:ascii="GHEA Grapalat" w:hAnsi="GHEA Grapalat"/>
              </w:rPr>
            </w:pPr>
            <w:r w:rsidRPr="00F40E68">
              <w:rPr>
                <w:rFonts w:ascii="GHEA Grapalat" w:hAnsi="GHEA Grapalat"/>
                <w:lang w:val="en-US"/>
              </w:rPr>
              <w:t>Կենտրոնացված քա</w:t>
            </w:r>
            <w:r>
              <w:rPr>
                <w:rFonts w:ascii="GHEA Grapalat" w:hAnsi="GHEA Grapalat"/>
                <w:lang w:val="en-US"/>
              </w:rPr>
              <w:t>ռ</w:t>
            </w:r>
            <w:r w:rsidRPr="00F40E68">
              <w:rPr>
                <w:rFonts w:ascii="GHEA Grapalat" w:hAnsi="GHEA Grapalat"/>
                <w:lang w:val="en-US"/>
              </w:rPr>
              <w:t>որդ մասում</w:t>
            </w:r>
            <w:r w:rsidRPr="00F40E68">
              <w:rPr>
                <w:rFonts w:ascii="GHEA Grapalat" w:hAnsi="GHEA Grapalat"/>
                <w:noProof/>
                <w:lang w:val="en-US"/>
              </w:rPr>
              <w:drawing>
                <wp:inline distT="0" distB="0" distL="0" distR="0" wp14:anchorId="76DA1D7E" wp14:editId="28AA6D60">
                  <wp:extent cx="1256400" cy="514800"/>
                  <wp:effectExtent l="0" t="0" r="127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preferRelativeResize="0">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1256400" cy="514800"/>
                          </a:xfrm>
                          <a:prstGeom prst="rect">
                            <a:avLst/>
                          </a:prstGeom>
                          <a:noFill/>
                          <a:ln>
                            <a:noFill/>
                          </a:ln>
                        </pic:spPr>
                      </pic:pic>
                    </a:graphicData>
                  </a:graphic>
                </wp:inline>
              </w:drawing>
            </w:r>
          </w:p>
        </w:tc>
        <w:tc>
          <w:tcPr>
            <w:tcW w:w="1417" w:type="dxa"/>
            <w:tcBorders>
              <w:top w:val="single" w:sz="4" w:space="0" w:color="auto"/>
              <w:left w:val="single" w:sz="4" w:space="0" w:color="auto"/>
              <w:bottom w:val="nil"/>
              <w:right w:val="single" w:sz="4" w:space="0" w:color="auto"/>
            </w:tcBorders>
            <w:vAlign w:val="bottom"/>
          </w:tcPr>
          <w:p w14:paraId="6CFB8BA8" w14:textId="77777777" w:rsidR="002F6B2E" w:rsidRPr="00F40E68" w:rsidRDefault="002F6B2E" w:rsidP="00F60667">
            <w:pPr>
              <w:spacing w:before="60" w:after="60" w:line="276" w:lineRule="auto"/>
              <w:rPr>
                <w:rFonts w:ascii="GHEA Grapalat" w:hAnsi="GHEA Grapalat"/>
                <w:lang w:val="en-US"/>
              </w:rPr>
            </w:pPr>
            <w:r w:rsidRPr="00F40E68">
              <w:rPr>
                <w:rFonts w:ascii="GHEA Grapalat" w:hAnsi="GHEA Grapalat"/>
                <w:lang w:val="en-US"/>
              </w:rPr>
              <w:t>Սեղմված</w:t>
            </w:r>
          </w:p>
        </w:tc>
        <w:tc>
          <w:tcPr>
            <w:tcW w:w="4660" w:type="dxa"/>
            <w:gridSpan w:val="2"/>
            <w:tcBorders>
              <w:top w:val="single" w:sz="4" w:space="0" w:color="auto"/>
              <w:left w:val="single" w:sz="4" w:space="0" w:color="auto"/>
              <w:bottom w:val="nil"/>
              <w:right w:val="single" w:sz="4" w:space="0" w:color="auto"/>
            </w:tcBorders>
            <w:vAlign w:val="bottom"/>
          </w:tcPr>
          <w:p w14:paraId="09299F59" w14:textId="77777777" w:rsidR="002F6B2E" w:rsidRPr="00F40E68" w:rsidRDefault="002F6B2E" w:rsidP="00F60667">
            <w:pPr>
              <w:spacing w:before="40" w:after="40" w:line="276" w:lineRule="auto"/>
              <w:jc w:val="center"/>
              <w:rPr>
                <w:rFonts w:ascii="GHEA Grapalat" w:hAnsi="GHEA Grapalat"/>
                <w:color w:val="FF0000"/>
              </w:rPr>
            </w:pPr>
            <w:r>
              <w:rPr>
                <w:rFonts w:ascii="GHEA Grapalat" w:hAnsi="GHEA Grapalat"/>
                <w:lang w:val="en-US"/>
              </w:rPr>
              <w:t>1,14</w:t>
            </w:r>
            <w:r>
              <w:rPr>
                <w:rFonts w:ascii="Courier New" w:hAnsi="Courier New" w:cs="Courier New"/>
                <w:lang w:val="en-US"/>
              </w:rPr>
              <w:t>∙</w:t>
            </w:r>
            <w:r w:rsidRPr="00E96020">
              <w:rPr>
                <w:rFonts w:ascii="Times New Roman" w:hAnsi="Times New Roman" w:cs="Times New Roman"/>
                <w:i/>
                <w:sz w:val="26"/>
                <w:szCs w:val="26"/>
              </w:rPr>
              <w:t>ψ</w:t>
            </w:r>
            <w:r w:rsidRPr="00944D7C">
              <w:rPr>
                <w:rFonts w:ascii="GHEA Grapalat" w:hAnsi="GHEA Grapalat"/>
                <w:sz w:val="28"/>
                <w:vertAlign w:val="subscript"/>
                <w:lang w:val="en-US"/>
              </w:rPr>
              <w:t>1</w:t>
            </w:r>
          </w:p>
        </w:tc>
      </w:tr>
      <w:tr w:rsidR="002F6B2E" w14:paraId="4E76C272" w14:textId="77777777" w:rsidTr="00F60667">
        <w:trPr>
          <w:trHeight w:val="742"/>
          <w:jc w:val="center"/>
        </w:trPr>
        <w:tc>
          <w:tcPr>
            <w:tcW w:w="1117" w:type="dxa"/>
            <w:vMerge/>
            <w:vAlign w:val="center"/>
          </w:tcPr>
          <w:p w14:paraId="612CCEA8" w14:textId="77777777" w:rsidR="002F6B2E" w:rsidRPr="00F40E68" w:rsidRDefault="002F6B2E" w:rsidP="00F60667">
            <w:pPr>
              <w:spacing w:line="276" w:lineRule="auto"/>
              <w:jc w:val="center"/>
              <w:rPr>
                <w:rFonts w:ascii="GHEA Grapalat" w:hAnsi="GHEA Grapalat"/>
              </w:rPr>
            </w:pPr>
          </w:p>
        </w:tc>
        <w:tc>
          <w:tcPr>
            <w:tcW w:w="2127" w:type="dxa"/>
            <w:vMerge/>
            <w:tcBorders>
              <w:right w:val="single" w:sz="4" w:space="0" w:color="auto"/>
            </w:tcBorders>
            <w:vAlign w:val="center"/>
          </w:tcPr>
          <w:p w14:paraId="0F00FFCA" w14:textId="77777777" w:rsidR="002F6B2E" w:rsidRPr="00F40E68" w:rsidRDefault="002F6B2E" w:rsidP="00F60667">
            <w:pPr>
              <w:ind w:left="-119" w:right="-89"/>
              <w:jc w:val="center"/>
              <w:rPr>
                <w:rFonts w:ascii="GHEA Grapalat" w:hAnsi="GHEA Grapalat"/>
                <w:noProof/>
                <w:lang w:eastAsia="ru-RU"/>
              </w:rPr>
            </w:pPr>
          </w:p>
        </w:tc>
        <w:tc>
          <w:tcPr>
            <w:tcW w:w="1417" w:type="dxa"/>
            <w:tcBorders>
              <w:top w:val="nil"/>
              <w:left w:val="single" w:sz="4" w:space="0" w:color="auto"/>
              <w:bottom w:val="single" w:sz="4" w:space="0" w:color="auto"/>
              <w:right w:val="single" w:sz="4" w:space="0" w:color="auto"/>
            </w:tcBorders>
          </w:tcPr>
          <w:p w14:paraId="3461AC6B" w14:textId="77777777" w:rsidR="002F6B2E" w:rsidRPr="00F40E68" w:rsidRDefault="002F6B2E" w:rsidP="00F60667">
            <w:pPr>
              <w:spacing w:before="60" w:after="60" w:line="276" w:lineRule="auto"/>
              <w:rPr>
                <w:rFonts w:ascii="GHEA Grapalat" w:hAnsi="GHEA Grapalat"/>
                <w:lang w:val="en-US"/>
              </w:rPr>
            </w:pPr>
            <w:r w:rsidRPr="00F40E68">
              <w:rPr>
                <w:rFonts w:ascii="GHEA Grapalat" w:hAnsi="GHEA Grapalat"/>
                <w:lang w:val="en-US"/>
              </w:rPr>
              <w:t>Ձգված</w:t>
            </w:r>
          </w:p>
        </w:tc>
        <w:tc>
          <w:tcPr>
            <w:tcW w:w="4660" w:type="dxa"/>
            <w:gridSpan w:val="2"/>
            <w:tcBorders>
              <w:top w:val="nil"/>
              <w:left w:val="single" w:sz="4" w:space="0" w:color="auto"/>
              <w:bottom w:val="single" w:sz="4" w:space="0" w:color="auto"/>
              <w:right w:val="single" w:sz="4" w:space="0" w:color="auto"/>
            </w:tcBorders>
          </w:tcPr>
          <w:p w14:paraId="22205C04" w14:textId="77777777" w:rsidR="002F6B2E" w:rsidRPr="00F40E68" w:rsidRDefault="002F6B2E" w:rsidP="00F60667">
            <w:pPr>
              <w:spacing w:before="40" w:after="40" w:line="276" w:lineRule="auto"/>
              <w:jc w:val="center"/>
              <w:rPr>
                <w:rFonts w:ascii="GHEA Grapalat" w:hAnsi="GHEA Grapalat"/>
                <w:color w:val="FF0000"/>
              </w:rPr>
            </w:pPr>
            <w:r>
              <w:rPr>
                <w:rFonts w:ascii="GHEA Grapalat" w:hAnsi="GHEA Grapalat"/>
                <w:lang w:val="en-US"/>
              </w:rPr>
              <w:t>1,60</w:t>
            </w:r>
            <w:r>
              <w:rPr>
                <w:rFonts w:ascii="Courier New" w:hAnsi="Courier New" w:cs="Courier New"/>
                <w:lang w:val="en-US"/>
              </w:rPr>
              <w:t>∙</w:t>
            </w:r>
            <w:r w:rsidRPr="00E96020">
              <w:rPr>
                <w:rFonts w:ascii="Times New Roman" w:hAnsi="Times New Roman" w:cs="Times New Roman"/>
                <w:i/>
                <w:sz w:val="26"/>
                <w:szCs w:val="26"/>
              </w:rPr>
              <w:t>ψ</w:t>
            </w:r>
            <w:r w:rsidRPr="00944D7C">
              <w:rPr>
                <w:rFonts w:ascii="GHEA Grapalat" w:hAnsi="GHEA Grapalat"/>
                <w:sz w:val="28"/>
                <w:vertAlign w:val="subscript"/>
                <w:lang w:val="en-US"/>
              </w:rPr>
              <w:t>1</w:t>
            </w:r>
          </w:p>
        </w:tc>
      </w:tr>
      <w:tr w:rsidR="002F6B2E" w14:paraId="3B960254" w14:textId="77777777" w:rsidTr="00F60667">
        <w:trPr>
          <w:trHeight w:val="821"/>
          <w:jc w:val="center"/>
        </w:trPr>
        <w:tc>
          <w:tcPr>
            <w:tcW w:w="1117" w:type="dxa"/>
            <w:vMerge/>
            <w:vAlign w:val="center"/>
          </w:tcPr>
          <w:p w14:paraId="3D0E63B5" w14:textId="77777777" w:rsidR="002F6B2E" w:rsidRPr="00F40E68" w:rsidRDefault="002F6B2E" w:rsidP="00F60667">
            <w:pPr>
              <w:spacing w:line="276" w:lineRule="auto"/>
              <w:jc w:val="center"/>
              <w:rPr>
                <w:rFonts w:ascii="GHEA Grapalat" w:hAnsi="GHEA Grapalat"/>
              </w:rPr>
            </w:pPr>
          </w:p>
        </w:tc>
        <w:tc>
          <w:tcPr>
            <w:tcW w:w="2127" w:type="dxa"/>
            <w:vMerge w:val="restart"/>
            <w:tcBorders>
              <w:right w:val="single" w:sz="4" w:space="0" w:color="auto"/>
            </w:tcBorders>
            <w:vAlign w:val="center"/>
          </w:tcPr>
          <w:p w14:paraId="6C13FDDA" w14:textId="77777777" w:rsidR="002F6B2E" w:rsidRPr="00F40E68" w:rsidRDefault="002F6B2E" w:rsidP="00F60667">
            <w:pPr>
              <w:ind w:left="-119" w:right="-89"/>
              <w:jc w:val="center"/>
              <w:rPr>
                <w:rFonts w:ascii="GHEA Grapalat" w:hAnsi="GHEA Grapalat"/>
              </w:rPr>
            </w:pPr>
            <w:r w:rsidRPr="00F40E68">
              <w:rPr>
                <w:rFonts w:ascii="GHEA Grapalat" w:hAnsi="GHEA Grapalat"/>
                <w:lang w:val="en-US"/>
              </w:rPr>
              <w:t>Հավասարաչափ բաշխված</w:t>
            </w:r>
            <w:r w:rsidRPr="00F40E68">
              <w:rPr>
                <w:rFonts w:ascii="GHEA Grapalat" w:hAnsi="GHEA Grapalat"/>
                <w:noProof/>
                <w:lang w:val="en-US"/>
              </w:rPr>
              <w:drawing>
                <wp:inline distT="0" distB="0" distL="0" distR="0" wp14:anchorId="2D32C66E" wp14:editId="0FF3398A">
                  <wp:extent cx="1260000" cy="525600"/>
                  <wp:effectExtent l="0" t="0" r="0" b="825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preferRelativeResize="0">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1260000" cy="525600"/>
                          </a:xfrm>
                          <a:prstGeom prst="rect">
                            <a:avLst/>
                          </a:prstGeom>
                          <a:noFill/>
                          <a:ln>
                            <a:noFill/>
                          </a:ln>
                        </pic:spPr>
                      </pic:pic>
                    </a:graphicData>
                  </a:graphic>
                </wp:inline>
              </w:drawing>
            </w:r>
          </w:p>
        </w:tc>
        <w:tc>
          <w:tcPr>
            <w:tcW w:w="1417" w:type="dxa"/>
            <w:tcBorders>
              <w:top w:val="single" w:sz="4" w:space="0" w:color="auto"/>
              <w:left w:val="single" w:sz="4" w:space="0" w:color="auto"/>
              <w:bottom w:val="nil"/>
              <w:right w:val="single" w:sz="4" w:space="0" w:color="auto"/>
            </w:tcBorders>
            <w:vAlign w:val="bottom"/>
          </w:tcPr>
          <w:p w14:paraId="55FE9200" w14:textId="77777777" w:rsidR="002F6B2E" w:rsidRPr="00F40E68" w:rsidRDefault="002F6B2E" w:rsidP="00F60667">
            <w:pPr>
              <w:spacing w:before="60" w:after="60" w:line="276" w:lineRule="auto"/>
              <w:rPr>
                <w:rFonts w:ascii="GHEA Grapalat" w:hAnsi="GHEA Grapalat"/>
                <w:lang w:val="en-US"/>
              </w:rPr>
            </w:pPr>
            <w:r w:rsidRPr="00F40E68">
              <w:rPr>
                <w:rFonts w:ascii="GHEA Grapalat" w:hAnsi="GHEA Grapalat"/>
                <w:lang w:val="en-US"/>
              </w:rPr>
              <w:t>Սեղմված</w:t>
            </w:r>
          </w:p>
        </w:tc>
        <w:tc>
          <w:tcPr>
            <w:tcW w:w="4660" w:type="dxa"/>
            <w:gridSpan w:val="2"/>
            <w:tcBorders>
              <w:top w:val="single" w:sz="4" w:space="0" w:color="auto"/>
              <w:left w:val="single" w:sz="4" w:space="0" w:color="auto"/>
              <w:bottom w:val="nil"/>
              <w:right w:val="single" w:sz="4" w:space="0" w:color="auto"/>
            </w:tcBorders>
            <w:vAlign w:val="bottom"/>
          </w:tcPr>
          <w:p w14:paraId="2233E2F1" w14:textId="77777777" w:rsidR="002F6B2E" w:rsidRPr="00F40E68" w:rsidRDefault="002F6B2E" w:rsidP="00F60667">
            <w:pPr>
              <w:spacing w:before="40" w:after="40" w:line="276" w:lineRule="auto"/>
              <w:jc w:val="center"/>
              <w:rPr>
                <w:rFonts w:ascii="GHEA Grapalat" w:hAnsi="GHEA Grapalat"/>
                <w:color w:val="FF0000"/>
              </w:rPr>
            </w:pPr>
            <w:r>
              <w:rPr>
                <w:rFonts w:ascii="GHEA Grapalat" w:hAnsi="GHEA Grapalat"/>
                <w:lang w:val="en-US"/>
              </w:rPr>
              <w:t>1,14</w:t>
            </w:r>
            <w:r>
              <w:rPr>
                <w:rFonts w:ascii="Courier New" w:hAnsi="Courier New" w:cs="Courier New"/>
                <w:lang w:val="en-US"/>
              </w:rPr>
              <w:t>∙</w:t>
            </w:r>
            <w:r w:rsidRPr="00E96020">
              <w:rPr>
                <w:rFonts w:ascii="Times New Roman" w:hAnsi="Times New Roman" w:cs="Times New Roman"/>
                <w:i/>
                <w:sz w:val="26"/>
                <w:szCs w:val="26"/>
              </w:rPr>
              <w:t>ψ</w:t>
            </w:r>
            <w:r w:rsidRPr="00944D7C">
              <w:rPr>
                <w:rFonts w:ascii="GHEA Grapalat" w:hAnsi="GHEA Grapalat"/>
                <w:sz w:val="28"/>
                <w:vertAlign w:val="subscript"/>
                <w:lang w:val="en-US"/>
              </w:rPr>
              <w:t>1</w:t>
            </w:r>
          </w:p>
        </w:tc>
      </w:tr>
      <w:tr w:rsidR="002F6B2E" w14:paraId="19BCF664" w14:textId="77777777" w:rsidTr="00F60667">
        <w:trPr>
          <w:trHeight w:val="709"/>
          <w:jc w:val="center"/>
        </w:trPr>
        <w:tc>
          <w:tcPr>
            <w:tcW w:w="1117" w:type="dxa"/>
            <w:vMerge/>
            <w:vAlign w:val="center"/>
          </w:tcPr>
          <w:p w14:paraId="04E43500" w14:textId="77777777" w:rsidR="002F6B2E" w:rsidRPr="00F40E68" w:rsidRDefault="002F6B2E" w:rsidP="00F60667">
            <w:pPr>
              <w:spacing w:line="276" w:lineRule="auto"/>
              <w:jc w:val="center"/>
              <w:rPr>
                <w:rFonts w:ascii="GHEA Grapalat" w:hAnsi="GHEA Grapalat"/>
              </w:rPr>
            </w:pPr>
          </w:p>
        </w:tc>
        <w:tc>
          <w:tcPr>
            <w:tcW w:w="2127" w:type="dxa"/>
            <w:vMerge/>
            <w:tcBorders>
              <w:right w:val="single" w:sz="4" w:space="0" w:color="auto"/>
            </w:tcBorders>
            <w:vAlign w:val="center"/>
          </w:tcPr>
          <w:p w14:paraId="41D1E45E" w14:textId="77777777" w:rsidR="002F6B2E" w:rsidRPr="00F40E68" w:rsidRDefault="002F6B2E" w:rsidP="00F60667">
            <w:pPr>
              <w:spacing w:line="276" w:lineRule="auto"/>
              <w:jc w:val="center"/>
              <w:rPr>
                <w:rFonts w:ascii="GHEA Grapalat" w:hAnsi="GHEA Grapalat"/>
                <w:noProof/>
                <w:lang w:eastAsia="ru-RU"/>
              </w:rPr>
            </w:pPr>
          </w:p>
        </w:tc>
        <w:tc>
          <w:tcPr>
            <w:tcW w:w="1417" w:type="dxa"/>
            <w:tcBorders>
              <w:top w:val="nil"/>
              <w:left w:val="single" w:sz="4" w:space="0" w:color="auto"/>
              <w:bottom w:val="single" w:sz="4" w:space="0" w:color="auto"/>
              <w:right w:val="single" w:sz="4" w:space="0" w:color="auto"/>
            </w:tcBorders>
          </w:tcPr>
          <w:p w14:paraId="2C32B9CC" w14:textId="77777777" w:rsidR="002F6B2E" w:rsidRPr="00F40E68" w:rsidRDefault="002F6B2E" w:rsidP="00F60667">
            <w:pPr>
              <w:spacing w:before="60" w:after="60" w:line="276" w:lineRule="auto"/>
              <w:rPr>
                <w:rFonts w:ascii="GHEA Grapalat" w:hAnsi="GHEA Grapalat"/>
                <w:lang w:val="en-US"/>
              </w:rPr>
            </w:pPr>
            <w:r w:rsidRPr="00F40E68">
              <w:rPr>
                <w:rFonts w:ascii="GHEA Grapalat" w:hAnsi="GHEA Grapalat"/>
                <w:lang w:val="en-US"/>
              </w:rPr>
              <w:t>Ձգված</w:t>
            </w:r>
          </w:p>
        </w:tc>
        <w:tc>
          <w:tcPr>
            <w:tcW w:w="4660" w:type="dxa"/>
            <w:gridSpan w:val="2"/>
            <w:tcBorders>
              <w:top w:val="nil"/>
              <w:left w:val="single" w:sz="4" w:space="0" w:color="auto"/>
              <w:bottom w:val="single" w:sz="4" w:space="0" w:color="auto"/>
              <w:right w:val="single" w:sz="4" w:space="0" w:color="auto"/>
            </w:tcBorders>
          </w:tcPr>
          <w:p w14:paraId="310EA42C" w14:textId="77777777" w:rsidR="002F6B2E" w:rsidRPr="00F40E68" w:rsidRDefault="002F6B2E" w:rsidP="00F60667">
            <w:pPr>
              <w:spacing w:before="40" w:after="40" w:line="276" w:lineRule="auto"/>
              <w:jc w:val="center"/>
              <w:rPr>
                <w:rFonts w:ascii="GHEA Grapalat" w:hAnsi="GHEA Grapalat"/>
                <w:color w:val="FF0000"/>
              </w:rPr>
            </w:pPr>
            <w:r>
              <w:rPr>
                <w:rFonts w:ascii="GHEA Grapalat" w:hAnsi="GHEA Grapalat"/>
                <w:lang w:val="en-US"/>
              </w:rPr>
              <w:t>1,30</w:t>
            </w:r>
            <w:r>
              <w:rPr>
                <w:rFonts w:ascii="Courier New" w:hAnsi="Courier New" w:cs="Courier New"/>
                <w:lang w:val="en-US"/>
              </w:rPr>
              <w:t>∙</w:t>
            </w:r>
            <w:r w:rsidRPr="00E96020">
              <w:rPr>
                <w:rFonts w:ascii="Times New Roman" w:hAnsi="Times New Roman" w:cs="Times New Roman"/>
                <w:i/>
                <w:sz w:val="26"/>
                <w:szCs w:val="26"/>
              </w:rPr>
              <w:t>ψ</w:t>
            </w:r>
            <w:r w:rsidRPr="00944D7C">
              <w:rPr>
                <w:rFonts w:ascii="GHEA Grapalat" w:hAnsi="GHEA Grapalat"/>
                <w:sz w:val="28"/>
                <w:vertAlign w:val="subscript"/>
                <w:lang w:val="en-US"/>
              </w:rPr>
              <w:t>1</w:t>
            </w:r>
          </w:p>
        </w:tc>
      </w:tr>
      <w:tr w:rsidR="002F6B2E" w:rsidRPr="00EC63E4" w14:paraId="534EB110" w14:textId="77777777" w:rsidTr="00DD53CC">
        <w:trPr>
          <w:trHeight w:val="710"/>
          <w:jc w:val="center"/>
        </w:trPr>
        <w:tc>
          <w:tcPr>
            <w:tcW w:w="9321" w:type="dxa"/>
            <w:gridSpan w:val="5"/>
            <w:vAlign w:val="center"/>
          </w:tcPr>
          <w:p w14:paraId="01451BF8" w14:textId="77777777" w:rsidR="002F6B2E" w:rsidRPr="00060893" w:rsidRDefault="002F6B2E" w:rsidP="005E61BF">
            <w:pPr>
              <w:pStyle w:val="ListParagraph"/>
              <w:numPr>
                <w:ilvl w:val="0"/>
                <w:numId w:val="50"/>
              </w:numPr>
              <w:ind w:left="311" w:hanging="268"/>
              <w:jc w:val="both"/>
              <w:rPr>
                <w:rFonts w:ascii="GHEA Grapalat" w:hAnsi="GHEA Grapalat"/>
                <w:sz w:val="20"/>
                <w:szCs w:val="20"/>
              </w:rPr>
            </w:pPr>
            <w:r w:rsidRPr="00C1123E">
              <w:rPr>
                <w:rFonts w:ascii="GHEA Grapalat" w:hAnsi="GHEA Grapalat" w:cs="Sylfaen"/>
                <w:sz w:val="20"/>
                <w:szCs w:val="20"/>
                <w:lang w:val="en-US"/>
              </w:rPr>
              <w:t>Ս</w:t>
            </w:r>
            <w:r w:rsidRPr="00C1123E">
              <w:rPr>
                <w:rFonts w:ascii="GHEA Grapalat" w:hAnsi="GHEA Grapalat"/>
                <w:sz w:val="20"/>
                <w:szCs w:val="20"/>
                <w:lang w:val="en-US"/>
              </w:rPr>
              <w:t>եղմված</w:t>
            </w:r>
            <w:r w:rsidRPr="00060893">
              <w:rPr>
                <w:rFonts w:ascii="GHEA Grapalat" w:hAnsi="GHEA Grapalat"/>
                <w:sz w:val="20"/>
                <w:szCs w:val="20"/>
              </w:rPr>
              <w:t xml:space="preserve"> </w:t>
            </w:r>
            <w:r w:rsidRPr="00C1123E">
              <w:rPr>
                <w:rFonts w:ascii="GHEA Grapalat" w:hAnsi="GHEA Grapalat"/>
                <w:sz w:val="20"/>
                <w:szCs w:val="20"/>
                <w:lang w:val="en-US"/>
              </w:rPr>
              <w:t>գոտու</w:t>
            </w:r>
            <w:r w:rsidRPr="00060893">
              <w:rPr>
                <w:rFonts w:ascii="GHEA Grapalat" w:hAnsi="GHEA Grapalat"/>
                <w:sz w:val="20"/>
                <w:szCs w:val="20"/>
              </w:rPr>
              <w:t xml:space="preserve"> </w:t>
            </w:r>
            <w:r w:rsidRPr="00C1123E">
              <w:rPr>
                <w:rFonts w:ascii="GHEA Grapalat" w:hAnsi="GHEA Grapalat"/>
                <w:sz w:val="20"/>
                <w:szCs w:val="20"/>
                <w:lang w:val="en-US"/>
              </w:rPr>
              <w:t>թռիչքում</w:t>
            </w:r>
            <w:r w:rsidRPr="00060893">
              <w:rPr>
                <w:rFonts w:ascii="GHEA Grapalat" w:hAnsi="GHEA Grapalat"/>
                <w:sz w:val="20"/>
                <w:szCs w:val="20"/>
              </w:rPr>
              <w:t xml:space="preserve"> </w:t>
            </w:r>
            <w:r w:rsidRPr="00C1123E">
              <w:rPr>
                <w:rFonts w:ascii="GHEA Grapalat" w:hAnsi="GHEA Grapalat"/>
                <w:sz w:val="20"/>
                <w:szCs w:val="20"/>
                <w:lang w:val="en-US"/>
              </w:rPr>
              <w:t>ե</w:t>
            </w:r>
            <w:r w:rsidRPr="00C1123E">
              <w:rPr>
                <w:rFonts w:ascii="GHEA Grapalat" w:hAnsi="GHEA Grapalat"/>
                <w:sz w:val="20"/>
                <w:szCs w:val="20"/>
              </w:rPr>
              <w:t>րկու</w:t>
            </w:r>
            <w:r w:rsidRPr="00060893">
              <w:rPr>
                <w:rFonts w:ascii="GHEA Grapalat" w:hAnsi="GHEA Grapalat"/>
                <w:sz w:val="20"/>
                <w:szCs w:val="20"/>
              </w:rPr>
              <w:t xml:space="preserve"> </w:t>
            </w:r>
            <w:r w:rsidRPr="00C1123E">
              <w:rPr>
                <w:rFonts w:ascii="GHEA Grapalat" w:hAnsi="GHEA Grapalat"/>
                <w:sz w:val="20"/>
                <w:szCs w:val="20"/>
              </w:rPr>
              <w:t>և</w:t>
            </w:r>
            <w:r w:rsidRPr="00060893">
              <w:rPr>
                <w:rFonts w:ascii="GHEA Grapalat" w:hAnsi="GHEA Grapalat"/>
                <w:sz w:val="20"/>
                <w:szCs w:val="20"/>
              </w:rPr>
              <w:t xml:space="preserve"> </w:t>
            </w:r>
            <w:r w:rsidRPr="00C1123E">
              <w:rPr>
                <w:rFonts w:ascii="GHEA Grapalat" w:hAnsi="GHEA Grapalat"/>
                <w:sz w:val="20"/>
                <w:szCs w:val="20"/>
              </w:rPr>
              <w:t>ավել</w:t>
            </w:r>
            <w:r w:rsidRPr="00060893">
              <w:rPr>
                <w:rFonts w:ascii="GHEA Grapalat" w:hAnsi="GHEA Grapalat"/>
                <w:sz w:val="20"/>
                <w:szCs w:val="20"/>
              </w:rPr>
              <w:t xml:space="preserve"> </w:t>
            </w:r>
            <w:r w:rsidRPr="00C1123E">
              <w:rPr>
                <w:rFonts w:ascii="GHEA Grapalat" w:hAnsi="GHEA Grapalat"/>
                <w:sz w:val="20"/>
                <w:szCs w:val="20"/>
              </w:rPr>
              <w:t>ամրակցումների</w:t>
            </w:r>
            <w:r w:rsidRPr="00060893">
              <w:rPr>
                <w:rFonts w:ascii="GHEA Grapalat" w:hAnsi="GHEA Grapalat"/>
                <w:sz w:val="20"/>
                <w:szCs w:val="20"/>
              </w:rPr>
              <w:t xml:space="preserve"> </w:t>
            </w:r>
            <w:r w:rsidRPr="00C1123E">
              <w:rPr>
                <w:rFonts w:ascii="GHEA Grapalat" w:hAnsi="GHEA Grapalat"/>
                <w:sz w:val="20"/>
                <w:szCs w:val="20"/>
                <w:lang w:val="en-US"/>
              </w:rPr>
              <w:t>դեպքում</w:t>
            </w:r>
            <w:r w:rsidRPr="00060893">
              <w:rPr>
                <w:rFonts w:ascii="GHEA Grapalat" w:hAnsi="GHEA Grapalat"/>
                <w:sz w:val="20"/>
                <w:szCs w:val="20"/>
              </w:rPr>
              <w:t xml:space="preserve"> </w:t>
            </w:r>
            <w:r w:rsidRPr="0081394A">
              <w:rPr>
                <w:rFonts w:ascii="Times New Roman" w:hAnsi="Times New Roman" w:cs="Times New Roman"/>
                <w:i/>
                <w:sz w:val="24"/>
                <w:szCs w:val="26"/>
              </w:rPr>
              <w:t>ψ</w:t>
            </w:r>
            <w:r w:rsidRPr="0081394A">
              <w:rPr>
                <w:rFonts w:ascii="GHEA Grapalat" w:hAnsi="GHEA Grapalat"/>
                <w:sz w:val="24"/>
                <w:szCs w:val="20"/>
                <w:vertAlign w:val="subscript"/>
              </w:rPr>
              <w:t>1</w:t>
            </w:r>
            <w:r w:rsidRPr="00060893">
              <w:rPr>
                <w:rFonts w:ascii="GHEA Grapalat" w:hAnsi="GHEA Grapalat"/>
                <w:sz w:val="20"/>
                <w:szCs w:val="20"/>
              </w:rPr>
              <w:t>-</w:t>
            </w:r>
            <w:r w:rsidRPr="00C1123E">
              <w:rPr>
                <w:rFonts w:ascii="GHEA Grapalat" w:hAnsi="GHEA Grapalat"/>
                <w:sz w:val="20"/>
                <w:szCs w:val="20"/>
              </w:rPr>
              <w:t>ի</w:t>
            </w:r>
            <w:r w:rsidRPr="00060893">
              <w:rPr>
                <w:rFonts w:ascii="GHEA Grapalat" w:hAnsi="GHEA Grapalat"/>
                <w:sz w:val="20"/>
                <w:szCs w:val="20"/>
              </w:rPr>
              <w:t xml:space="preserve"> </w:t>
            </w:r>
            <w:r w:rsidRPr="00C1123E">
              <w:rPr>
                <w:rFonts w:ascii="GHEA Grapalat" w:hAnsi="GHEA Grapalat"/>
                <w:sz w:val="20"/>
                <w:szCs w:val="20"/>
              </w:rPr>
              <w:t>արժեք</w:t>
            </w:r>
            <w:r>
              <w:rPr>
                <w:rFonts w:ascii="GHEA Grapalat" w:hAnsi="GHEA Grapalat"/>
                <w:sz w:val="20"/>
                <w:szCs w:val="20"/>
                <w:lang w:val="en-US"/>
              </w:rPr>
              <w:t>ն</w:t>
            </w:r>
            <w:r w:rsidRPr="00060893">
              <w:rPr>
                <w:rFonts w:ascii="GHEA Grapalat" w:hAnsi="GHEA Grapalat"/>
                <w:sz w:val="20"/>
                <w:szCs w:val="20"/>
              </w:rPr>
              <w:t xml:space="preserve"> </w:t>
            </w:r>
            <w:r w:rsidRPr="00C1123E">
              <w:rPr>
                <w:rFonts w:ascii="GHEA Grapalat" w:hAnsi="GHEA Grapalat"/>
                <w:sz w:val="20"/>
                <w:szCs w:val="20"/>
                <w:lang w:val="en-US"/>
              </w:rPr>
              <w:t>անհրաժեշտ</w:t>
            </w:r>
            <w:r w:rsidRPr="00060893">
              <w:rPr>
                <w:rFonts w:ascii="GHEA Grapalat" w:hAnsi="GHEA Grapalat"/>
                <w:sz w:val="20"/>
                <w:szCs w:val="20"/>
              </w:rPr>
              <w:t xml:space="preserve"> </w:t>
            </w:r>
            <w:r w:rsidRPr="00C1123E">
              <w:rPr>
                <w:rFonts w:ascii="GHEA Grapalat" w:hAnsi="GHEA Grapalat"/>
                <w:sz w:val="20"/>
                <w:szCs w:val="20"/>
                <w:lang w:val="en-US"/>
              </w:rPr>
              <w:t>է</w:t>
            </w:r>
            <w:r w:rsidRPr="00060893">
              <w:rPr>
                <w:rFonts w:ascii="GHEA Grapalat" w:hAnsi="GHEA Grapalat"/>
                <w:sz w:val="20"/>
                <w:szCs w:val="20"/>
              </w:rPr>
              <w:t xml:space="preserve"> </w:t>
            </w:r>
            <w:r w:rsidRPr="00C1123E">
              <w:rPr>
                <w:rFonts w:ascii="GHEA Grapalat" w:hAnsi="GHEA Grapalat"/>
                <w:sz w:val="20"/>
                <w:szCs w:val="20"/>
                <w:lang w:val="en-US"/>
              </w:rPr>
              <w:t>ընդունել</w:t>
            </w:r>
            <w:r w:rsidRPr="00060893">
              <w:rPr>
                <w:rFonts w:ascii="GHEA Grapalat" w:hAnsi="GHEA Grapalat"/>
                <w:sz w:val="20"/>
                <w:szCs w:val="20"/>
              </w:rPr>
              <w:t xml:space="preserve"> </w:t>
            </w:r>
            <w:r w:rsidRPr="0081394A">
              <w:rPr>
                <w:rFonts w:ascii="Times New Roman" w:hAnsi="Times New Roman" w:cs="Times New Roman"/>
                <w:i/>
                <w:sz w:val="24"/>
                <w:szCs w:val="26"/>
              </w:rPr>
              <w:t>ψ</w:t>
            </w:r>
            <w:r w:rsidRPr="00060893">
              <w:rPr>
                <w:rFonts w:ascii="GHEA Grapalat" w:hAnsi="GHEA Grapalat"/>
                <w:sz w:val="20"/>
                <w:szCs w:val="20"/>
              </w:rPr>
              <w:t>-</w:t>
            </w:r>
            <w:r w:rsidRPr="00C1123E">
              <w:rPr>
                <w:rFonts w:ascii="GHEA Grapalat" w:hAnsi="GHEA Grapalat"/>
                <w:sz w:val="20"/>
                <w:szCs w:val="20"/>
                <w:lang w:val="en-US"/>
              </w:rPr>
              <w:t>ի</w:t>
            </w:r>
            <w:r w:rsidRPr="00060893">
              <w:rPr>
                <w:rFonts w:ascii="GHEA Grapalat" w:hAnsi="GHEA Grapalat"/>
                <w:sz w:val="20"/>
                <w:szCs w:val="20"/>
              </w:rPr>
              <w:t xml:space="preserve">  </w:t>
            </w:r>
            <w:r w:rsidRPr="00C1123E">
              <w:rPr>
                <w:rFonts w:ascii="GHEA Grapalat" w:hAnsi="GHEA Grapalat"/>
                <w:sz w:val="20"/>
                <w:szCs w:val="20"/>
              </w:rPr>
              <w:t>արժեք</w:t>
            </w:r>
            <w:r w:rsidRPr="00C1123E">
              <w:rPr>
                <w:rFonts w:ascii="GHEA Grapalat" w:hAnsi="GHEA Grapalat"/>
                <w:sz w:val="20"/>
                <w:szCs w:val="20"/>
                <w:lang w:val="en-US"/>
              </w:rPr>
              <w:t>ին</w:t>
            </w:r>
            <w:r w:rsidRPr="00060893">
              <w:rPr>
                <w:rFonts w:ascii="GHEA Grapalat" w:hAnsi="GHEA Grapalat"/>
                <w:sz w:val="20"/>
                <w:szCs w:val="20"/>
              </w:rPr>
              <w:t xml:space="preserve"> </w:t>
            </w:r>
            <w:r w:rsidRPr="00C1123E">
              <w:rPr>
                <w:rFonts w:ascii="GHEA Grapalat" w:hAnsi="GHEA Grapalat"/>
                <w:sz w:val="20"/>
                <w:szCs w:val="20"/>
                <w:lang w:val="en-US"/>
              </w:rPr>
              <w:t>հավասար</w:t>
            </w:r>
            <w:r w:rsidRPr="00060893">
              <w:rPr>
                <w:rFonts w:ascii="GHEA Grapalat" w:hAnsi="GHEA Grapalat"/>
                <w:sz w:val="20"/>
                <w:szCs w:val="20"/>
              </w:rPr>
              <w:t>:</w:t>
            </w:r>
          </w:p>
        </w:tc>
      </w:tr>
    </w:tbl>
    <w:p w14:paraId="0CEBA6F5" w14:textId="77777777" w:rsidR="002F6B2E" w:rsidRPr="00031F2B" w:rsidRDefault="002F6B2E" w:rsidP="002F6B2E">
      <w:pPr>
        <w:spacing w:after="0" w:line="240" w:lineRule="auto"/>
        <w:jc w:val="both"/>
        <w:rPr>
          <w:rFonts w:ascii="GHEA Grapalat" w:hAnsi="GHEA Grapalat"/>
          <w:b/>
        </w:rPr>
      </w:pPr>
    </w:p>
    <w:p w14:paraId="4770B269" w14:textId="77777777" w:rsidR="002F6B2E" w:rsidRPr="00D64748" w:rsidRDefault="002F6B2E" w:rsidP="002F6B2E">
      <w:pPr>
        <w:spacing w:after="0" w:line="240" w:lineRule="auto"/>
        <w:jc w:val="both"/>
        <w:rPr>
          <w:rFonts w:ascii="GHEA Grapalat" w:hAnsi="GHEA Grapalat"/>
          <w:b/>
        </w:rPr>
      </w:pPr>
    </w:p>
    <w:p w14:paraId="497942D5" w14:textId="77777777" w:rsidR="00B06BE2" w:rsidRDefault="002F6B2E" w:rsidP="00B06BE2">
      <w:pPr>
        <w:spacing w:after="0" w:line="240" w:lineRule="auto"/>
        <w:ind w:left="142"/>
        <w:jc w:val="both"/>
        <w:rPr>
          <w:rFonts w:ascii="GHEA Grapalat" w:hAnsi="GHEA Grapalat"/>
          <w:b/>
        </w:rPr>
      </w:pPr>
      <w:r w:rsidRPr="00C40F99">
        <w:rPr>
          <w:rFonts w:ascii="GHEA Grapalat" w:hAnsi="GHEA Grapalat"/>
          <w:b/>
          <w:lang w:val="en-US"/>
        </w:rPr>
        <w:lastRenderedPageBreak/>
        <w:t>Աղյուսակ</w:t>
      </w:r>
      <w:r w:rsidRPr="00D64748">
        <w:rPr>
          <w:rFonts w:ascii="GHEA Grapalat" w:hAnsi="GHEA Grapalat"/>
          <w:b/>
        </w:rPr>
        <w:t xml:space="preserve"> 2</w:t>
      </w:r>
      <w:r w:rsidR="00B06BE2">
        <w:rPr>
          <w:rFonts w:ascii="GHEA Grapalat" w:hAnsi="GHEA Grapalat"/>
          <w:b/>
          <w:lang w:val="en-US"/>
        </w:rPr>
        <w:t xml:space="preserve">. </w:t>
      </w:r>
      <w:r w:rsidRPr="00D64748">
        <w:rPr>
          <w:rFonts w:ascii="GHEA Grapalat" w:hAnsi="GHEA Grapalat"/>
          <w:b/>
        </w:rPr>
        <w:t xml:space="preserve"> </w:t>
      </w:r>
      <w:r w:rsidRPr="00C40F99">
        <w:rPr>
          <w:rFonts w:ascii="GHEA Grapalat" w:hAnsi="GHEA Grapalat"/>
          <w:b/>
          <w:lang w:val="en-US"/>
        </w:rPr>
        <w:t>Երկու</w:t>
      </w:r>
      <w:r w:rsidRPr="00D64748">
        <w:rPr>
          <w:rFonts w:ascii="GHEA Grapalat" w:hAnsi="GHEA Grapalat"/>
          <w:b/>
        </w:rPr>
        <w:t xml:space="preserve"> </w:t>
      </w:r>
      <w:r>
        <w:rPr>
          <w:rFonts w:ascii="GHEA Grapalat" w:hAnsi="GHEA Grapalat"/>
          <w:b/>
          <w:lang w:val="en-US"/>
        </w:rPr>
        <w:t>համաչափության</w:t>
      </w:r>
      <w:r w:rsidRPr="00D64748">
        <w:rPr>
          <w:rFonts w:ascii="GHEA Grapalat" w:hAnsi="GHEA Grapalat"/>
          <w:b/>
        </w:rPr>
        <w:t xml:space="preserve"> </w:t>
      </w:r>
      <w:r w:rsidRPr="00C40F99">
        <w:rPr>
          <w:rFonts w:ascii="GHEA Grapalat" w:hAnsi="GHEA Grapalat"/>
          <w:b/>
          <w:lang w:val="en-US"/>
        </w:rPr>
        <w:t>առանցք</w:t>
      </w:r>
      <w:r>
        <w:rPr>
          <w:rFonts w:ascii="GHEA Grapalat" w:hAnsi="GHEA Grapalat"/>
          <w:b/>
          <w:lang w:val="en-US"/>
        </w:rPr>
        <w:t>ներ</w:t>
      </w:r>
      <w:r w:rsidRPr="00C40F99">
        <w:rPr>
          <w:rFonts w:ascii="GHEA Grapalat" w:hAnsi="GHEA Grapalat"/>
          <w:b/>
          <w:lang w:val="en-US"/>
        </w:rPr>
        <w:t>ով</w:t>
      </w:r>
      <w:r w:rsidRPr="00D64748">
        <w:rPr>
          <w:rFonts w:ascii="GHEA Grapalat" w:hAnsi="GHEA Grapalat"/>
          <w:b/>
        </w:rPr>
        <w:t xml:space="preserve"> </w:t>
      </w:r>
      <w:r w:rsidRPr="00C40F99">
        <w:rPr>
          <w:rFonts w:ascii="GHEA Grapalat" w:hAnsi="GHEA Grapalat"/>
          <w:b/>
          <w:lang w:val="en-US"/>
        </w:rPr>
        <w:t>երկտավրային</w:t>
      </w:r>
      <w:r w:rsidRPr="00D64748">
        <w:rPr>
          <w:rFonts w:ascii="GHEA Grapalat" w:hAnsi="GHEA Grapalat"/>
          <w:b/>
        </w:rPr>
        <w:t xml:space="preserve"> </w:t>
      </w:r>
      <w:r w:rsidRPr="00C40F99">
        <w:rPr>
          <w:rFonts w:ascii="GHEA Grapalat" w:hAnsi="GHEA Grapalat"/>
          <w:b/>
          <w:lang w:val="en-US"/>
        </w:rPr>
        <w:t>հատվածքով</w:t>
      </w:r>
      <w:r w:rsidRPr="00D64748">
        <w:rPr>
          <w:rFonts w:ascii="GHEA Grapalat" w:hAnsi="GHEA Grapalat"/>
          <w:b/>
        </w:rPr>
        <w:t xml:space="preserve"> </w:t>
      </w:r>
      <w:r w:rsidRPr="00C40F99">
        <w:rPr>
          <w:rFonts w:ascii="GHEA Grapalat" w:hAnsi="GHEA Grapalat"/>
          <w:b/>
          <w:lang w:val="en-US"/>
        </w:rPr>
        <w:t>կոշտ</w:t>
      </w:r>
      <w:r w:rsidRPr="00D64748">
        <w:rPr>
          <w:rFonts w:ascii="GHEA Grapalat" w:hAnsi="GHEA Grapalat"/>
          <w:b/>
        </w:rPr>
        <w:t xml:space="preserve"> </w:t>
      </w:r>
    </w:p>
    <w:p w14:paraId="4C05B34E" w14:textId="77777777" w:rsidR="002F6B2E" w:rsidRDefault="00B06BE2" w:rsidP="00B06BE2">
      <w:pPr>
        <w:spacing w:after="0" w:line="240" w:lineRule="auto"/>
        <w:ind w:left="142"/>
        <w:jc w:val="both"/>
        <w:rPr>
          <w:rFonts w:ascii="GHEA Grapalat" w:hAnsi="GHEA Grapalat"/>
          <w:b/>
          <w:lang w:val="en-US"/>
        </w:rPr>
      </w:pPr>
      <w:r>
        <w:rPr>
          <w:rFonts w:ascii="GHEA Grapalat" w:hAnsi="GHEA Grapalat"/>
          <w:b/>
          <w:lang w:val="en-US"/>
        </w:rPr>
        <w:t xml:space="preserve">                     </w:t>
      </w:r>
      <w:r w:rsidR="002F6B2E" w:rsidRPr="00C40F99">
        <w:rPr>
          <w:rFonts w:ascii="GHEA Grapalat" w:hAnsi="GHEA Grapalat"/>
          <w:b/>
          <w:lang w:val="en-US"/>
        </w:rPr>
        <w:t>ամրակցված</w:t>
      </w:r>
      <w:r w:rsidR="002F6B2E" w:rsidRPr="00D64748">
        <w:rPr>
          <w:rFonts w:ascii="GHEA Grapalat" w:hAnsi="GHEA Grapalat"/>
          <w:b/>
        </w:rPr>
        <w:t xml:space="preserve"> </w:t>
      </w:r>
      <w:r w:rsidR="002F6B2E" w:rsidRPr="00C40F99">
        <w:rPr>
          <w:rFonts w:ascii="GHEA Grapalat" w:hAnsi="GHEA Grapalat"/>
          <w:b/>
          <w:lang w:val="en-US"/>
        </w:rPr>
        <w:t>բարձակների</w:t>
      </w:r>
      <w:r w:rsidR="002F6B2E" w:rsidRPr="00D64748">
        <w:rPr>
          <w:rFonts w:ascii="GHEA Grapalat" w:hAnsi="GHEA Grapalat"/>
          <w:b/>
        </w:rPr>
        <w:t xml:space="preserve"> </w:t>
      </w:r>
      <w:r w:rsidR="002F6B2E" w:rsidRPr="00C40F99">
        <w:rPr>
          <w:rFonts w:ascii="GHEA Grapalat" w:hAnsi="GHEA Grapalat"/>
          <w:b/>
          <w:lang w:val="en-US"/>
        </w:rPr>
        <w:t>համար</w:t>
      </w:r>
      <w:r w:rsidR="002F6B2E" w:rsidRPr="00D64748">
        <w:rPr>
          <w:rFonts w:ascii="GHEA Grapalat" w:hAnsi="GHEA Grapalat"/>
          <w:b/>
        </w:rPr>
        <w:t xml:space="preserve"> </w:t>
      </w:r>
      <w:r w:rsidR="002F6B2E" w:rsidRPr="00E96020">
        <w:rPr>
          <w:rFonts w:ascii="Times New Roman" w:hAnsi="Times New Roman" w:cs="Times New Roman"/>
          <w:b/>
          <w:i/>
          <w:sz w:val="26"/>
          <w:szCs w:val="26"/>
        </w:rPr>
        <w:t>ψ</w:t>
      </w:r>
      <w:r w:rsidR="002F6B2E" w:rsidRPr="00D64748">
        <w:rPr>
          <w:rFonts w:ascii="GHEA Grapalat" w:hAnsi="GHEA Grapalat"/>
          <w:b/>
        </w:rPr>
        <w:t xml:space="preserve"> </w:t>
      </w:r>
      <w:r w:rsidR="002F6B2E" w:rsidRPr="00C40F99">
        <w:rPr>
          <w:rFonts w:ascii="GHEA Grapalat" w:hAnsi="GHEA Grapalat"/>
          <w:b/>
          <w:lang w:val="en-US"/>
        </w:rPr>
        <w:t>գործակիցը</w:t>
      </w:r>
    </w:p>
    <w:p w14:paraId="11BC8D95" w14:textId="77777777" w:rsidR="00B06BE2" w:rsidRPr="00D64748" w:rsidRDefault="00B06BE2" w:rsidP="00B06BE2">
      <w:pPr>
        <w:spacing w:after="0" w:line="240" w:lineRule="auto"/>
        <w:ind w:left="142"/>
        <w:jc w:val="both"/>
        <w:rPr>
          <w:rFonts w:ascii="GHEA Grapalat" w:hAnsi="GHEA Grapalat"/>
          <w:b/>
        </w:rPr>
      </w:pPr>
    </w:p>
    <w:tbl>
      <w:tblPr>
        <w:tblStyle w:val="TableGrid"/>
        <w:tblW w:w="0" w:type="auto"/>
        <w:jc w:val="center"/>
        <w:tblLook w:val="04A0" w:firstRow="1" w:lastRow="0" w:firstColumn="1" w:lastColumn="0" w:noHBand="0" w:noVBand="1"/>
      </w:tblPr>
      <w:tblGrid>
        <w:gridCol w:w="3283"/>
        <w:gridCol w:w="1559"/>
        <w:gridCol w:w="2268"/>
        <w:gridCol w:w="2180"/>
      </w:tblGrid>
      <w:tr w:rsidR="002F6B2E" w:rsidRPr="00803D61" w14:paraId="49F4DC28" w14:textId="77777777" w:rsidTr="00F60667">
        <w:trPr>
          <w:trHeight w:val="1000"/>
          <w:jc w:val="center"/>
        </w:trPr>
        <w:tc>
          <w:tcPr>
            <w:tcW w:w="3283" w:type="dxa"/>
            <w:vMerge w:val="restart"/>
            <w:vAlign w:val="center"/>
          </w:tcPr>
          <w:p w14:paraId="0990433B" w14:textId="77777777" w:rsidR="002F6B2E" w:rsidRPr="00C40F99" w:rsidRDefault="002F6B2E" w:rsidP="00F60667">
            <w:pPr>
              <w:spacing w:line="276" w:lineRule="auto"/>
              <w:jc w:val="center"/>
              <w:rPr>
                <w:rFonts w:ascii="GHEA Grapalat" w:hAnsi="GHEA Grapalat"/>
                <w:color w:val="FF0000"/>
                <w:lang w:val="en-US"/>
              </w:rPr>
            </w:pPr>
            <w:r w:rsidRPr="00C40F99">
              <w:rPr>
                <w:rFonts w:ascii="GHEA Grapalat" w:hAnsi="GHEA Grapalat"/>
                <w:lang w:val="en-US"/>
              </w:rPr>
              <w:t>Բեռնվածքի տեսակը</w:t>
            </w:r>
          </w:p>
        </w:tc>
        <w:tc>
          <w:tcPr>
            <w:tcW w:w="1559" w:type="dxa"/>
            <w:vMerge w:val="restart"/>
            <w:vAlign w:val="center"/>
          </w:tcPr>
          <w:p w14:paraId="7E6FE773" w14:textId="77777777" w:rsidR="002F6B2E" w:rsidRPr="00C40F99" w:rsidRDefault="002F6B2E" w:rsidP="00F60667">
            <w:pPr>
              <w:jc w:val="center"/>
              <w:rPr>
                <w:rFonts w:ascii="GHEA Grapalat" w:hAnsi="GHEA Grapalat"/>
                <w:lang w:val="en-US"/>
              </w:rPr>
            </w:pPr>
            <w:r w:rsidRPr="00C40F99">
              <w:rPr>
                <w:rFonts w:ascii="GHEA Grapalat" w:hAnsi="GHEA Grapalat"/>
                <w:lang w:val="en-US"/>
              </w:rPr>
              <w:t>Գոտին,</w:t>
            </w:r>
          </w:p>
          <w:p w14:paraId="260F2FC0" w14:textId="77777777" w:rsidR="002F6B2E" w:rsidRPr="00C40F99" w:rsidRDefault="002F6B2E" w:rsidP="00F60667">
            <w:pPr>
              <w:spacing w:line="276" w:lineRule="auto"/>
              <w:jc w:val="center"/>
              <w:rPr>
                <w:rFonts w:ascii="GHEA Grapalat" w:hAnsi="GHEA Grapalat"/>
                <w:lang w:val="en-US"/>
              </w:rPr>
            </w:pPr>
            <w:r w:rsidRPr="00C40F99">
              <w:rPr>
                <w:rFonts w:ascii="GHEA Grapalat" w:hAnsi="GHEA Grapalat"/>
                <w:lang w:val="en-US"/>
              </w:rPr>
              <w:t>որի վրա կիրառված է բեռնվածքը</w:t>
            </w:r>
          </w:p>
        </w:tc>
        <w:tc>
          <w:tcPr>
            <w:tcW w:w="4448" w:type="dxa"/>
            <w:gridSpan w:val="2"/>
            <w:vAlign w:val="center"/>
          </w:tcPr>
          <w:p w14:paraId="2FA78DBA" w14:textId="77777777" w:rsidR="002F6B2E" w:rsidRPr="00C40F99" w:rsidRDefault="002F6B2E" w:rsidP="00F60667">
            <w:pPr>
              <w:jc w:val="center"/>
              <w:rPr>
                <w:rFonts w:ascii="GHEA Grapalat" w:hAnsi="GHEA Grapalat"/>
                <w:lang w:val="en-US"/>
              </w:rPr>
            </w:pPr>
            <w:r w:rsidRPr="00E96020">
              <w:rPr>
                <w:rFonts w:ascii="Times New Roman" w:hAnsi="Times New Roman" w:cs="Times New Roman"/>
                <w:i/>
                <w:sz w:val="26"/>
                <w:szCs w:val="26"/>
              </w:rPr>
              <w:t>ψ</w:t>
            </w:r>
            <w:r w:rsidRPr="00C40F99">
              <w:rPr>
                <w:rFonts w:ascii="GHEA Grapalat" w:hAnsi="GHEA Grapalat"/>
                <w:lang w:val="en-US"/>
              </w:rPr>
              <w:t xml:space="preserve"> գործակիցը ս</w:t>
            </w:r>
            <w:r w:rsidRPr="00C40F99">
              <w:rPr>
                <w:rFonts w:ascii="GHEA Grapalat" w:hAnsi="GHEA Grapalat"/>
              </w:rPr>
              <w:t>եղմված</w:t>
            </w:r>
            <w:r w:rsidRPr="00C40F99">
              <w:rPr>
                <w:rFonts w:ascii="GHEA Grapalat" w:hAnsi="GHEA Grapalat"/>
                <w:lang w:val="en-US"/>
              </w:rPr>
              <w:t xml:space="preserve"> </w:t>
            </w:r>
            <w:r w:rsidRPr="00C40F99">
              <w:rPr>
                <w:rFonts w:ascii="GHEA Grapalat" w:hAnsi="GHEA Grapalat"/>
              </w:rPr>
              <w:t>գոտու</w:t>
            </w:r>
            <w:r w:rsidRPr="00C40F99">
              <w:rPr>
                <w:rFonts w:ascii="GHEA Grapalat" w:hAnsi="GHEA Grapalat"/>
                <w:lang w:val="en-US"/>
              </w:rPr>
              <w:t xml:space="preserve"> </w:t>
            </w:r>
            <w:r w:rsidRPr="00C40F99">
              <w:rPr>
                <w:rFonts w:ascii="GHEA Grapalat" w:hAnsi="GHEA Grapalat"/>
              </w:rPr>
              <w:t>ամրակց</w:t>
            </w:r>
            <w:r>
              <w:rPr>
                <w:rFonts w:ascii="GHEA Grapalat" w:hAnsi="GHEA Grapalat"/>
                <w:lang w:val="en-US"/>
              </w:rPr>
              <w:t>ու</w:t>
            </w:r>
            <w:r w:rsidRPr="00C40F99">
              <w:rPr>
                <w:rFonts w:ascii="GHEA Grapalat" w:hAnsi="GHEA Grapalat"/>
              </w:rPr>
              <w:t>մների</w:t>
            </w:r>
            <w:r w:rsidRPr="00C40F99">
              <w:rPr>
                <w:rFonts w:ascii="GHEA Grapalat" w:hAnsi="GHEA Grapalat"/>
                <w:lang w:val="en-US"/>
              </w:rPr>
              <w:t xml:space="preserve"> բացակայությամբ և </w:t>
            </w:r>
            <w:r w:rsidRPr="00BE376C">
              <w:rPr>
                <w:rFonts w:ascii="GHEA Grapalat" w:hAnsi="GHEA Grapalat"/>
                <w:i/>
                <w:sz w:val="26"/>
                <w:szCs w:val="26"/>
                <w:lang w:val="en-US"/>
              </w:rPr>
              <w:t>α</w:t>
            </w:r>
            <w:r w:rsidRPr="00C40F99">
              <w:rPr>
                <w:rFonts w:ascii="GHEA Grapalat" w:hAnsi="GHEA Grapalat"/>
                <w:lang w:val="en-US"/>
              </w:rPr>
              <w:t xml:space="preserve"> -ի արժեքների դեպքում</w:t>
            </w:r>
          </w:p>
        </w:tc>
      </w:tr>
      <w:tr w:rsidR="002F6B2E" w14:paraId="24DFDD00" w14:textId="77777777" w:rsidTr="00F60667">
        <w:trPr>
          <w:trHeight w:val="532"/>
          <w:jc w:val="center"/>
        </w:trPr>
        <w:tc>
          <w:tcPr>
            <w:tcW w:w="3283" w:type="dxa"/>
            <w:vMerge/>
            <w:vAlign w:val="center"/>
          </w:tcPr>
          <w:p w14:paraId="51AEBE3A" w14:textId="77777777" w:rsidR="002F6B2E" w:rsidRPr="00C40F99" w:rsidRDefault="002F6B2E" w:rsidP="00F60667">
            <w:pPr>
              <w:spacing w:line="276" w:lineRule="auto"/>
              <w:jc w:val="center"/>
              <w:rPr>
                <w:rFonts w:ascii="GHEA Grapalat" w:hAnsi="GHEA Grapalat"/>
                <w:color w:val="FF0000"/>
                <w:lang w:val="en-US"/>
              </w:rPr>
            </w:pPr>
          </w:p>
        </w:tc>
        <w:tc>
          <w:tcPr>
            <w:tcW w:w="1559" w:type="dxa"/>
            <w:vMerge/>
            <w:vAlign w:val="center"/>
          </w:tcPr>
          <w:p w14:paraId="37C48CCA" w14:textId="77777777" w:rsidR="002F6B2E" w:rsidRPr="00C40F99" w:rsidRDefault="002F6B2E" w:rsidP="00F60667">
            <w:pPr>
              <w:spacing w:line="276" w:lineRule="auto"/>
              <w:jc w:val="center"/>
              <w:rPr>
                <w:rFonts w:ascii="GHEA Grapalat" w:hAnsi="GHEA Grapalat"/>
                <w:lang w:val="en-US"/>
              </w:rPr>
            </w:pPr>
          </w:p>
        </w:tc>
        <w:tc>
          <w:tcPr>
            <w:tcW w:w="2268" w:type="dxa"/>
            <w:vAlign w:val="center"/>
          </w:tcPr>
          <w:p w14:paraId="0A59F36F" w14:textId="77777777" w:rsidR="002F6B2E" w:rsidRPr="00E96020" w:rsidRDefault="002F6B2E" w:rsidP="00F60667">
            <w:pPr>
              <w:spacing w:line="276" w:lineRule="auto"/>
              <w:jc w:val="center"/>
              <w:rPr>
                <w:rFonts w:ascii="GHEA Grapalat" w:hAnsi="GHEA Grapalat"/>
                <w:lang w:val="en-US"/>
              </w:rPr>
            </w:pPr>
            <w:r>
              <w:rPr>
                <w:rFonts w:ascii="GHEA Grapalat" w:hAnsi="GHEA Grapalat"/>
                <w:lang w:val="en-US"/>
              </w:rPr>
              <w:t xml:space="preserve">4 </w:t>
            </w:r>
            <w:r>
              <w:rPr>
                <w:rFonts w:ascii="GHEA Grapalat" w:hAnsi="GHEA Grapalat"/>
              </w:rPr>
              <w:t>≤</w:t>
            </w:r>
            <w:r w:rsidRPr="00BE376C">
              <w:rPr>
                <w:rFonts w:ascii="GHEA Grapalat" w:hAnsi="GHEA Grapalat"/>
                <w:i/>
                <w:sz w:val="26"/>
                <w:szCs w:val="26"/>
                <w:lang w:val="en-US"/>
              </w:rPr>
              <w:t xml:space="preserve"> α</w:t>
            </w:r>
            <w:r>
              <w:rPr>
                <w:rFonts w:ascii="GHEA Grapalat" w:hAnsi="GHEA Grapalat"/>
                <w:i/>
                <w:sz w:val="26"/>
                <w:szCs w:val="26"/>
                <w:lang w:val="en-US"/>
              </w:rPr>
              <w:t xml:space="preserve"> </w:t>
            </w:r>
            <w:r>
              <w:rPr>
                <w:rFonts w:ascii="GHEA Grapalat" w:hAnsi="GHEA Grapalat"/>
              </w:rPr>
              <w:t>≤</w:t>
            </w:r>
            <w:r>
              <w:rPr>
                <w:rFonts w:ascii="GHEA Grapalat" w:hAnsi="GHEA Grapalat"/>
                <w:lang w:val="en-US"/>
              </w:rPr>
              <w:t xml:space="preserve"> 28</w:t>
            </w:r>
          </w:p>
        </w:tc>
        <w:tc>
          <w:tcPr>
            <w:tcW w:w="2180" w:type="dxa"/>
            <w:vAlign w:val="center"/>
          </w:tcPr>
          <w:p w14:paraId="37DC98D4" w14:textId="77777777" w:rsidR="002F6B2E" w:rsidRPr="00C40F99" w:rsidRDefault="002F6B2E" w:rsidP="00F60667">
            <w:pPr>
              <w:spacing w:line="276" w:lineRule="auto"/>
              <w:jc w:val="center"/>
              <w:rPr>
                <w:rFonts w:ascii="GHEA Grapalat" w:hAnsi="GHEA Grapalat"/>
                <w:color w:val="FF0000"/>
                <w:lang w:val="en-US"/>
              </w:rPr>
            </w:pPr>
            <w:r>
              <w:rPr>
                <w:rFonts w:ascii="GHEA Grapalat" w:hAnsi="GHEA Grapalat"/>
                <w:lang w:val="en-US"/>
              </w:rPr>
              <w:t>28 &lt;</w:t>
            </w:r>
            <w:r w:rsidRPr="00BE376C">
              <w:rPr>
                <w:rFonts w:ascii="GHEA Grapalat" w:hAnsi="GHEA Grapalat"/>
                <w:i/>
                <w:sz w:val="26"/>
                <w:szCs w:val="26"/>
                <w:lang w:val="en-US"/>
              </w:rPr>
              <w:t xml:space="preserve"> α</w:t>
            </w:r>
            <w:r>
              <w:rPr>
                <w:rFonts w:ascii="GHEA Grapalat" w:hAnsi="GHEA Grapalat"/>
                <w:i/>
                <w:sz w:val="26"/>
                <w:szCs w:val="26"/>
                <w:lang w:val="en-US"/>
              </w:rPr>
              <w:t xml:space="preserve"> </w:t>
            </w:r>
            <w:r>
              <w:rPr>
                <w:rFonts w:ascii="GHEA Grapalat" w:hAnsi="GHEA Grapalat"/>
              </w:rPr>
              <w:t>≤</w:t>
            </w:r>
            <w:r>
              <w:rPr>
                <w:rFonts w:ascii="GHEA Grapalat" w:hAnsi="GHEA Grapalat"/>
                <w:lang w:val="en-US"/>
              </w:rPr>
              <w:t xml:space="preserve"> 100</w:t>
            </w:r>
          </w:p>
        </w:tc>
      </w:tr>
      <w:tr w:rsidR="002F6B2E" w:rsidRPr="009C0A45" w14:paraId="36FFDFD2" w14:textId="77777777" w:rsidTr="00F60667">
        <w:trPr>
          <w:trHeight w:val="85"/>
          <w:jc w:val="center"/>
        </w:trPr>
        <w:tc>
          <w:tcPr>
            <w:tcW w:w="3283" w:type="dxa"/>
            <w:vAlign w:val="center"/>
          </w:tcPr>
          <w:p w14:paraId="3B2E16A0" w14:textId="77777777" w:rsidR="002F6B2E" w:rsidRPr="00C40F99" w:rsidRDefault="002F6B2E" w:rsidP="00F60667">
            <w:pPr>
              <w:jc w:val="center"/>
              <w:rPr>
                <w:rFonts w:ascii="GHEA Grapalat" w:hAnsi="GHEA Grapalat"/>
                <w:i/>
                <w:sz w:val="20"/>
                <w:lang w:val="en-US"/>
              </w:rPr>
            </w:pPr>
            <w:r w:rsidRPr="00C40F99">
              <w:rPr>
                <w:rFonts w:ascii="GHEA Grapalat" w:hAnsi="GHEA Grapalat"/>
                <w:i/>
                <w:sz w:val="20"/>
                <w:lang w:val="en-US"/>
              </w:rPr>
              <w:t>1</w:t>
            </w:r>
          </w:p>
        </w:tc>
        <w:tc>
          <w:tcPr>
            <w:tcW w:w="1559" w:type="dxa"/>
            <w:vAlign w:val="center"/>
          </w:tcPr>
          <w:p w14:paraId="7226D8DB" w14:textId="77777777" w:rsidR="002F6B2E" w:rsidRPr="00C40F99" w:rsidRDefault="002F6B2E" w:rsidP="00F60667">
            <w:pPr>
              <w:jc w:val="center"/>
              <w:rPr>
                <w:rFonts w:ascii="GHEA Grapalat" w:hAnsi="GHEA Grapalat"/>
                <w:i/>
                <w:sz w:val="20"/>
                <w:lang w:val="en-US"/>
              </w:rPr>
            </w:pPr>
            <w:r w:rsidRPr="00C40F99">
              <w:rPr>
                <w:rFonts w:ascii="GHEA Grapalat" w:hAnsi="GHEA Grapalat"/>
                <w:i/>
                <w:sz w:val="20"/>
                <w:lang w:val="en-US"/>
              </w:rPr>
              <w:t>2</w:t>
            </w:r>
          </w:p>
        </w:tc>
        <w:tc>
          <w:tcPr>
            <w:tcW w:w="2268" w:type="dxa"/>
            <w:vAlign w:val="center"/>
          </w:tcPr>
          <w:p w14:paraId="575A3681" w14:textId="77777777" w:rsidR="002F6B2E" w:rsidRPr="00C40F99" w:rsidRDefault="002F6B2E" w:rsidP="00F60667">
            <w:pPr>
              <w:jc w:val="center"/>
              <w:rPr>
                <w:rFonts w:ascii="GHEA Grapalat" w:hAnsi="GHEA Grapalat"/>
                <w:i/>
                <w:sz w:val="20"/>
                <w:lang w:val="en-US"/>
              </w:rPr>
            </w:pPr>
            <w:r w:rsidRPr="00C40F99">
              <w:rPr>
                <w:rFonts w:ascii="GHEA Grapalat" w:hAnsi="GHEA Grapalat"/>
                <w:i/>
                <w:sz w:val="20"/>
                <w:lang w:val="en-US"/>
              </w:rPr>
              <w:t>3</w:t>
            </w:r>
          </w:p>
        </w:tc>
        <w:tc>
          <w:tcPr>
            <w:tcW w:w="2180" w:type="dxa"/>
            <w:vAlign w:val="center"/>
          </w:tcPr>
          <w:p w14:paraId="3AE9D0E6" w14:textId="77777777" w:rsidR="002F6B2E" w:rsidRPr="00C40F99" w:rsidRDefault="002F6B2E" w:rsidP="00F60667">
            <w:pPr>
              <w:jc w:val="center"/>
              <w:rPr>
                <w:rFonts w:ascii="GHEA Grapalat" w:hAnsi="GHEA Grapalat"/>
                <w:i/>
                <w:sz w:val="20"/>
                <w:lang w:val="en-US"/>
              </w:rPr>
            </w:pPr>
            <w:r w:rsidRPr="00C40F99">
              <w:rPr>
                <w:rFonts w:ascii="GHEA Grapalat" w:hAnsi="GHEA Grapalat"/>
                <w:i/>
                <w:sz w:val="20"/>
                <w:lang w:val="en-US"/>
              </w:rPr>
              <w:t>4</w:t>
            </w:r>
          </w:p>
        </w:tc>
      </w:tr>
      <w:tr w:rsidR="002F6B2E" w14:paraId="19084E7A" w14:textId="77777777" w:rsidTr="00F60667">
        <w:trPr>
          <w:trHeight w:val="637"/>
          <w:jc w:val="center"/>
        </w:trPr>
        <w:tc>
          <w:tcPr>
            <w:tcW w:w="3283" w:type="dxa"/>
            <w:vMerge w:val="restart"/>
            <w:vAlign w:val="center"/>
          </w:tcPr>
          <w:p w14:paraId="113A5415" w14:textId="77777777" w:rsidR="002F6B2E" w:rsidRPr="00042DF6" w:rsidRDefault="002F6B2E" w:rsidP="005E61BF">
            <w:pPr>
              <w:pStyle w:val="ListParagraph"/>
              <w:numPr>
                <w:ilvl w:val="0"/>
                <w:numId w:val="51"/>
              </w:numPr>
              <w:ind w:left="308" w:hanging="271"/>
              <w:rPr>
                <w:rFonts w:ascii="GHEA Grapalat" w:hAnsi="GHEA Grapalat"/>
                <w:color w:val="FF0000"/>
              </w:rPr>
            </w:pPr>
            <w:r w:rsidRPr="00042DF6">
              <w:rPr>
                <w:rFonts w:ascii="GHEA Grapalat" w:hAnsi="GHEA Grapalat" w:cs="Sylfaen"/>
                <w:lang w:val="en-US"/>
              </w:rPr>
              <w:t>Կենտրոնացված</w:t>
            </w:r>
            <w:r w:rsidRPr="00042DF6">
              <w:rPr>
                <w:rFonts w:ascii="GHEA Grapalat" w:hAnsi="GHEA Grapalat"/>
                <w:lang w:val="en-US"/>
              </w:rPr>
              <w:t xml:space="preserve"> բարձակի եզրում</w:t>
            </w:r>
          </w:p>
        </w:tc>
        <w:tc>
          <w:tcPr>
            <w:tcW w:w="1559" w:type="dxa"/>
            <w:vAlign w:val="center"/>
          </w:tcPr>
          <w:p w14:paraId="05B86679" w14:textId="77777777" w:rsidR="002F6B2E" w:rsidRPr="00C40F99" w:rsidRDefault="002F6B2E" w:rsidP="00F60667">
            <w:pPr>
              <w:spacing w:line="276" w:lineRule="auto"/>
              <w:jc w:val="center"/>
              <w:rPr>
                <w:rFonts w:ascii="GHEA Grapalat" w:hAnsi="GHEA Grapalat"/>
                <w:color w:val="FF0000"/>
              </w:rPr>
            </w:pPr>
            <w:r w:rsidRPr="00C40F99">
              <w:rPr>
                <w:rFonts w:ascii="GHEA Grapalat" w:hAnsi="GHEA Grapalat"/>
                <w:lang w:val="en-US"/>
              </w:rPr>
              <w:t>Ձգված</w:t>
            </w:r>
          </w:p>
        </w:tc>
        <w:tc>
          <w:tcPr>
            <w:tcW w:w="2268" w:type="dxa"/>
            <w:vAlign w:val="center"/>
          </w:tcPr>
          <w:p w14:paraId="0E3FF651" w14:textId="77777777" w:rsidR="002F6B2E" w:rsidRPr="00C40F99" w:rsidRDefault="002F6B2E" w:rsidP="00F60667">
            <w:pPr>
              <w:spacing w:line="276" w:lineRule="auto"/>
              <w:jc w:val="center"/>
              <w:rPr>
                <w:rFonts w:ascii="GHEA Grapalat" w:hAnsi="GHEA Grapalat"/>
                <w:color w:val="FF0000"/>
              </w:rPr>
            </w:pPr>
            <w:r>
              <w:rPr>
                <w:rFonts w:ascii="GHEA Grapalat" w:hAnsi="GHEA Grapalat"/>
                <w:lang w:val="en-US"/>
              </w:rPr>
              <w:t>1,0+0,16</w:t>
            </w:r>
            <w:r>
              <w:rPr>
                <w:rFonts w:ascii="Courier New" w:hAnsi="Courier New" w:cs="Courier New"/>
                <w:lang w:val="en-US"/>
              </w:rPr>
              <w:t>∙</w:t>
            </w:r>
            <w:r w:rsidRPr="00BE376C">
              <w:rPr>
                <w:rFonts w:ascii="GHEA Grapalat" w:hAnsi="GHEA Grapalat"/>
                <w:i/>
                <w:sz w:val="26"/>
                <w:szCs w:val="26"/>
                <w:lang w:val="en-US"/>
              </w:rPr>
              <w:t>α</w:t>
            </w:r>
          </w:p>
        </w:tc>
        <w:tc>
          <w:tcPr>
            <w:tcW w:w="2180" w:type="dxa"/>
            <w:vAlign w:val="center"/>
          </w:tcPr>
          <w:p w14:paraId="46D94A68" w14:textId="77777777" w:rsidR="002F6B2E" w:rsidRPr="00C40F99" w:rsidRDefault="002F6B2E" w:rsidP="00F60667">
            <w:pPr>
              <w:spacing w:line="276" w:lineRule="auto"/>
              <w:jc w:val="center"/>
              <w:rPr>
                <w:rFonts w:ascii="GHEA Grapalat" w:hAnsi="GHEA Grapalat"/>
                <w:color w:val="FF0000"/>
              </w:rPr>
            </w:pPr>
            <w:r>
              <w:rPr>
                <w:rFonts w:ascii="GHEA Grapalat" w:hAnsi="GHEA Grapalat"/>
                <w:lang w:val="en-US"/>
              </w:rPr>
              <w:t>4,0+0,05</w:t>
            </w:r>
            <w:r>
              <w:rPr>
                <w:rFonts w:ascii="Courier New" w:hAnsi="Courier New" w:cs="Courier New"/>
                <w:lang w:val="en-US"/>
              </w:rPr>
              <w:t>∙</w:t>
            </w:r>
            <w:r w:rsidRPr="00BE376C">
              <w:rPr>
                <w:rFonts w:ascii="GHEA Grapalat" w:hAnsi="GHEA Grapalat"/>
                <w:i/>
                <w:sz w:val="26"/>
                <w:szCs w:val="26"/>
                <w:lang w:val="en-US"/>
              </w:rPr>
              <w:t>α</w:t>
            </w:r>
          </w:p>
        </w:tc>
      </w:tr>
      <w:tr w:rsidR="002F6B2E" w14:paraId="0C91B908" w14:textId="77777777" w:rsidTr="00F60667">
        <w:trPr>
          <w:trHeight w:val="585"/>
          <w:jc w:val="center"/>
        </w:trPr>
        <w:tc>
          <w:tcPr>
            <w:tcW w:w="3283" w:type="dxa"/>
            <w:vMerge/>
            <w:vAlign w:val="center"/>
          </w:tcPr>
          <w:p w14:paraId="6EB757DD" w14:textId="77777777" w:rsidR="002F6B2E" w:rsidRPr="00C40F99" w:rsidRDefault="002F6B2E" w:rsidP="00F60667">
            <w:pPr>
              <w:spacing w:line="276" w:lineRule="auto"/>
              <w:ind w:left="308" w:hanging="271"/>
              <w:jc w:val="center"/>
              <w:rPr>
                <w:rFonts w:ascii="GHEA Grapalat" w:hAnsi="GHEA Grapalat"/>
                <w:color w:val="FF0000"/>
              </w:rPr>
            </w:pPr>
          </w:p>
        </w:tc>
        <w:tc>
          <w:tcPr>
            <w:tcW w:w="1559" w:type="dxa"/>
            <w:vAlign w:val="center"/>
          </w:tcPr>
          <w:p w14:paraId="0AB2A64F" w14:textId="77777777" w:rsidR="002F6B2E" w:rsidRPr="00C40F99" w:rsidRDefault="002F6B2E" w:rsidP="00F60667">
            <w:pPr>
              <w:spacing w:line="276" w:lineRule="auto"/>
              <w:jc w:val="center"/>
              <w:rPr>
                <w:rFonts w:ascii="GHEA Grapalat" w:hAnsi="GHEA Grapalat"/>
                <w:color w:val="FF0000"/>
              </w:rPr>
            </w:pPr>
            <w:r w:rsidRPr="00C40F99">
              <w:rPr>
                <w:rFonts w:ascii="GHEA Grapalat" w:hAnsi="GHEA Grapalat"/>
                <w:lang w:val="en-US"/>
              </w:rPr>
              <w:t>Սեղմված</w:t>
            </w:r>
          </w:p>
        </w:tc>
        <w:tc>
          <w:tcPr>
            <w:tcW w:w="2268" w:type="dxa"/>
            <w:vAlign w:val="center"/>
          </w:tcPr>
          <w:p w14:paraId="02A2E345" w14:textId="77777777" w:rsidR="002F6B2E" w:rsidRPr="00C40F99" w:rsidRDefault="002F6B2E" w:rsidP="00F60667">
            <w:pPr>
              <w:spacing w:line="276" w:lineRule="auto"/>
              <w:jc w:val="center"/>
              <w:rPr>
                <w:rFonts w:ascii="GHEA Grapalat" w:hAnsi="GHEA Grapalat"/>
                <w:color w:val="FF0000"/>
              </w:rPr>
            </w:pPr>
            <w:r>
              <w:rPr>
                <w:rFonts w:ascii="GHEA Grapalat" w:hAnsi="GHEA Grapalat"/>
                <w:lang w:val="en-US"/>
              </w:rPr>
              <w:t>6,2+0,08</w:t>
            </w:r>
            <w:r>
              <w:rPr>
                <w:rFonts w:ascii="Courier New" w:hAnsi="Courier New" w:cs="Courier New"/>
                <w:lang w:val="en-US"/>
              </w:rPr>
              <w:t>∙</w:t>
            </w:r>
            <w:r w:rsidRPr="00BE376C">
              <w:rPr>
                <w:rFonts w:ascii="GHEA Grapalat" w:hAnsi="GHEA Grapalat"/>
                <w:i/>
                <w:sz w:val="26"/>
                <w:szCs w:val="26"/>
                <w:lang w:val="en-US"/>
              </w:rPr>
              <w:t>α</w:t>
            </w:r>
          </w:p>
        </w:tc>
        <w:tc>
          <w:tcPr>
            <w:tcW w:w="2180" w:type="dxa"/>
            <w:vAlign w:val="center"/>
          </w:tcPr>
          <w:p w14:paraId="3DF574E1" w14:textId="77777777" w:rsidR="002F6B2E" w:rsidRPr="00C40F99" w:rsidRDefault="002F6B2E" w:rsidP="00F60667">
            <w:pPr>
              <w:spacing w:line="276" w:lineRule="auto"/>
              <w:jc w:val="center"/>
              <w:rPr>
                <w:rFonts w:ascii="GHEA Grapalat" w:hAnsi="GHEA Grapalat"/>
                <w:color w:val="FF0000"/>
              </w:rPr>
            </w:pPr>
            <w:r>
              <w:rPr>
                <w:rFonts w:ascii="GHEA Grapalat" w:hAnsi="GHEA Grapalat"/>
                <w:lang w:val="en-US"/>
              </w:rPr>
              <w:t>7,0+0,05</w:t>
            </w:r>
            <w:r>
              <w:rPr>
                <w:rFonts w:ascii="Courier New" w:hAnsi="Courier New" w:cs="Courier New"/>
                <w:lang w:val="en-US"/>
              </w:rPr>
              <w:t>∙</w:t>
            </w:r>
            <w:r w:rsidRPr="00BE376C">
              <w:rPr>
                <w:rFonts w:ascii="GHEA Grapalat" w:hAnsi="GHEA Grapalat"/>
                <w:i/>
                <w:sz w:val="26"/>
                <w:szCs w:val="26"/>
                <w:lang w:val="en-US"/>
              </w:rPr>
              <w:t>α</w:t>
            </w:r>
          </w:p>
        </w:tc>
      </w:tr>
      <w:tr w:rsidR="002F6B2E" w14:paraId="0542F9D4" w14:textId="77777777" w:rsidTr="00F60667">
        <w:trPr>
          <w:trHeight w:val="652"/>
          <w:jc w:val="center"/>
        </w:trPr>
        <w:tc>
          <w:tcPr>
            <w:tcW w:w="3283" w:type="dxa"/>
            <w:vAlign w:val="center"/>
          </w:tcPr>
          <w:p w14:paraId="4D74117E" w14:textId="77777777" w:rsidR="002F6B2E" w:rsidRPr="00042DF6" w:rsidRDefault="002F6B2E" w:rsidP="005E61BF">
            <w:pPr>
              <w:pStyle w:val="ListParagraph"/>
              <w:numPr>
                <w:ilvl w:val="0"/>
                <w:numId w:val="51"/>
              </w:numPr>
              <w:ind w:left="308" w:hanging="271"/>
              <w:rPr>
                <w:rFonts w:ascii="GHEA Grapalat" w:hAnsi="GHEA Grapalat"/>
                <w:color w:val="FF0000"/>
              </w:rPr>
            </w:pPr>
            <w:r w:rsidRPr="00042DF6">
              <w:rPr>
                <w:rFonts w:ascii="GHEA Grapalat" w:hAnsi="GHEA Grapalat" w:cs="Sylfaen"/>
                <w:lang w:val="en-US"/>
              </w:rPr>
              <w:t>Հավասարաչափ</w:t>
            </w:r>
            <w:r w:rsidRPr="00042DF6">
              <w:rPr>
                <w:rFonts w:ascii="GHEA Grapalat" w:hAnsi="GHEA Grapalat"/>
                <w:lang w:val="en-US"/>
              </w:rPr>
              <w:t xml:space="preserve"> բաշխված</w:t>
            </w:r>
          </w:p>
        </w:tc>
        <w:tc>
          <w:tcPr>
            <w:tcW w:w="1559" w:type="dxa"/>
            <w:vAlign w:val="center"/>
          </w:tcPr>
          <w:p w14:paraId="78CFE157" w14:textId="77777777" w:rsidR="002F6B2E" w:rsidRPr="00C40F99" w:rsidRDefault="002F6B2E" w:rsidP="00F60667">
            <w:pPr>
              <w:spacing w:line="276" w:lineRule="auto"/>
              <w:jc w:val="center"/>
              <w:rPr>
                <w:rFonts w:ascii="GHEA Grapalat" w:hAnsi="GHEA Grapalat"/>
                <w:color w:val="FF0000"/>
              </w:rPr>
            </w:pPr>
            <w:r w:rsidRPr="00C40F99">
              <w:rPr>
                <w:rFonts w:ascii="GHEA Grapalat" w:hAnsi="GHEA Grapalat"/>
                <w:lang w:val="en-US"/>
              </w:rPr>
              <w:t>Ձգված</w:t>
            </w:r>
          </w:p>
        </w:tc>
        <w:tc>
          <w:tcPr>
            <w:tcW w:w="4448" w:type="dxa"/>
            <w:gridSpan w:val="2"/>
            <w:vAlign w:val="center"/>
          </w:tcPr>
          <w:p w14:paraId="5A04CD40" w14:textId="77777777" w:rsidR="002F6B2E" w:rsidRPr="00C40F99" w:rsidRDefault="002F6B2E" w:rsidP="00F60667">
            <w:pPr>
              <w:spacing w:line="276" w:lineRule="auto"/>
              <w:jc w:val="center"/>
              <w:rPr>
                <w:rFonts w:ascii="GHEA Grapalat" w:hAnsi="GHEA Grapalat"/>
              </w:rPr>
            </w:pPr>
            <w:r>
              <w:rPr>
                <w:rFonts w:ascii="GHEA Grapalat" w:hAnsi="GHEA Grapalat"/>
                <w:lang w:val="en-US"/>
              </w:rPr>
              <w:t>1,42</w:t>
            </w:r>
            <w:r>
              <w:rPr>
                <w:rFonts w:ascii="Courier New" w:hAnsi="Courier New" w:cs="Courier New"/>
                <w:lang w:val="en-US"/>
              </w:rPr>
              <w:t>∙</w:t>
            </w:r>
            <m:oMath>
              <m:rad>
                <m:radPr>
                  <m:degHide m:val="1"/>
                  <m:ctrlPr>
                    <w:rPr>
                      <w:rFonts w:ascii="Cambria Math" w:hAnsi="Cambria Math" w:cs="Courier New"/>
                      <w:i/>
                      <w:sz w:val="28"/>
                      <w:szCs w:val="26"/>
                      <w:lang w:val="en-US"/>
                    </w:rPr>
                  </m:ctrlPr>
                </m:radPr>
                <m:deg/>
                <m:e>
                  <m:r>
                    <w:rPr>
                      <w:rFonts w:ascii="Cambria Math" w:hAnsi="Cambria Math" w:cs="Courier New"/>
                      <w:sz w:val="28"/>
                      <w:szCs w:val="26"/>
                      <w:lang w:val="en-US"/>
                    </w:rPr>
                    <m:t>α</m:t>
                  </m:r>
                </m:e>
              </m:rad>
            </m:oMath>
          </w:p>
        </w:tc>
      </w:tr>
    </w:tbl>
    <w:p w14:paraId="7576EADE" w14:textId="77777777" w:rsidR="002F6B2E" w:rsidRDefault="002F6B2E" w:rsidP="002F6B2E">
      <w:pPr>
        <w:spacing w:after="0"/>
        <w:rPr>
          <w:rFonts w:ascii="Sylfaen" w:hAnsi="Sylfaen"/>
          <w:color w:val="FF0000"/>
        </w:rPr>
      </w:pPr>
    </w:p>
    <w:p w14:paraId="6E1D30F8" w14:textId="77777777" w:rsidR="002F6B2E" w:rsidRDefault="002F6B2E" w:rsidP="002F6B2E">
      <w:pPr>
        <w:shd w:val="clear" w:color="auto" w:fill="FFFFFF"/>
        <w:spacing w:after="120" w:line="240" w:lineRule="auto"/>
        <w:ind w:right="1133"/>
        <w:jc w:val="center"/>
        <w:rPr>
          <w:rFonts w:ascii="Sylfaen" w:hAnsi="Sylfaen"/>
          <w:color w:val="FF0000"/>
        </w:rPr>
      </w:pPr>
      <w:r w:rsidRPr="00F12F33">
        <w:rPr>
          <w:rFonts w:ascii="Sylfaen" w:hAnsi="Sylfaen"/>
          <w:noProof/>
          <w:color w:val="FF0000"/>
          <w:lang w:val="en-US"/>
        </w:rPr>
        <w:drawing>
          <wp:inline distT="0" distB="0" distL="0" distR="0" wp14:anchorId="00F312DE" wp14:editId="082776D0">
            <wp:extent cx="2105660" cy="2425310"/>
            <wp:effectExtent l="0" t="0" r="889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rotWithShape="1">
                    <a:blip r:embed="rId672">
                      <a:lum bright="-20000" contrast="40000"/>
                      <a:extLst>
                        <a:ext uri="{28A0092B-C50C-407E-A947-70E740481C1C}">
                          <a14:useLocalDpi xmlns:a14="http://schemas.microsoft.com/office/drawing/2010/main" val="0"/>
                        </a:ext>
                      </a:extLst>
                    </a:blip>
                    <a:srcRect t="1778"/>
                    <a:stretch/>
                  </pic:blipFill>
                  <pic:spPr bwMode="auto">
                    <a:xfrm>
                      <a:off x="0" y="0"/>
                      <a:ext cx="2106000" cy="2425702"/>
                    </a:xfrm>
                    <a:prstGeom prst="rect">
                      <a:avLst/>
                    </a:prstGeom>
                    <a:noFill/>
                    <a:ln>
                      <a:noFill/>
                    </a:ln>
                    <a:extLst>
                      <a:ext uri="{53640926-AAD7-44D8-BBD7-CCE9431645EC}">
                        <a14:shadowObscured xmlns:a14="http://schemas.microsoft.com/office/drawing/2010/main"/>
                      </a:ext>
                    </a:extLst>
                  </pic:spPr>
                </pic:pic>
              </a:graphicData>
            </a:graphic>
          </wp:inline>
        </w:drawing>
      </w:r>
    </w:p>
    <w:p w14:paraId="70EC90B4" w14:textId="77777777" w:rsidR="002F6B2E" w:rsidRPr="00042DF6" w:rsidRDefault="002F6B2E" w:rsidP="002F6B2E">
      <w:pPr>
        <w:shd w:val="clear" w:color="auto" w:fill="FFFFFF"/>
        <w:spacing w:after="120"/>
        <w:jc w:val="center"/>
        <w:rPr>
          <w:rFonts w:ascii="GHEA Grapalat" w:hAnsi="GHEA Grapalat"/>
          <w:b/>
          <w:bCs/>
          <w:iCs/>
        </w:rPr>
      </w:pPr>
      <w:r w:rsidRPr="00042DF6">
        <w:rPr>
          <w:rFonts w:ascii="GHEA Grapalat" w:hAnsi="GHEA Grapalat"/>
          <w:b/>
          <w:bCs/>
          <w:iCs/>
        </w:rPr>
        <w:t xml:space="preserve">Նկար 1 </w:t>
      </w:r>
      <w:r w:rsidRPr="00042DF6">
        <w:rPr>
          <w:rFonts w:ascii="GHEA Grapalat" w:hAnsi="GHEA Grapalat"/>
          <w:b/>
          <w:bCs/>
        </w:rPr>
        <w:t>–</w:t>
      </w:r>
      <w:r w:rsidRPr="00042DF6">
        <w:rPr>
          <w:rFonts w:ascii="GHEA Grapalat" w:hAnsi="GHEA Grapalat"/>
          <w:b/>
          <w:bCs/>
          <w:iCs/>
        </w:rPr>
        <w:t xml:space="preserve"> </w:t>
      </w:r>
      <w:r w:rsidRPr="00042DF6">
        <w:rPr>
          <w:rFonts w:ascii="GHEA Grapalat" w:hAnsi="GHEA Grapalat"/>
          <w:b/>
          <w:bCs/>
          <w:iCs/>
          <w:lang w:val="en-US"/>
        </w:rPr>
        <w:t>Մեկ</w:t>
      </w:r>
      <w:r w:rsidRPr="00042DF6">
        <w:rPr>
          <w:rFonts w:ascii="GHEA Grapalat" w:hAnsi="GHEA Grapalat"/>
          <w:b/>
          <w:bCs/>
          <w:iCs/>
        </w:rPr>
        <w:t xml:space="preserve"> </w:t>
      </w:r>
      <w:r>
        <w:rPr>
          <w:rFonts w:ascii="GHEA Grapalat" w:hAnsi="GHEA Grapalat"/>
          <w:b/>
          <w:bCs/>
          <w:iCs/>
          <w:lang w:val="en-US"/>
        </w:rPr>
        <w:t>համաչափության</w:t>
      </w:r>
      <w:r w:rsidRPr="00042DF6">
        <w:rPr>
          <w:rFonts w:ascii="GHEA Grapalat" w:hAnsi="GHEA Grapalat"/>
          <w:b/>
          <w:bCs/>
          <w:iCs/>
        </w:rPr>
        <w:t xml:space="preserve"> </w:t>
      </w:r>
      <w:r w:rsidRPr="00042DF6">
        <w:rPr>
          <w:rFonts w:ascii="GHEA Grapalat" w:hAnsi="GHEA Grapalat"/>
          <w:b/>
          <w:bCs/>
          <w:iCs/>
          <w:lang w:val="en-US"/>
        </w:rPr>
        <w:t>առանցքով</w:t>
      </w:r>
      <w:r w:rsidRPr="00042DF6">
        <w:rPr>
          <w:rFonts w:ascii="GHEA Grapalat" w:hAnsi="GHEA Grapalat"/>
          <w:b/>
          <w:bCs/>
          <w:iCs/>
        </w:rPr>
        <w:t xml:space="preserve"> </w:t>
      </w:r>
      <w:r w:rsidRPr="00042DF6">
        <w:rPr>
          <w:rFonts w:ascii="GHEA Grapalat" w:hAnsi="GHEA Grapalat"/>
          <w:b/>
          <w:bCs/>
          <w:iCs/>
          <w:lang w:val="en-US"/>
        </w:rPr>
        <w:t>երկտավրային</w:t>
      </w:r>
      <w:r w:rsidRPr="00042DF6">
        <w:rPr>
          <w:rFonts w:ascii="GHEA Grapalat" w:hAnsi="GHEA Grapalat"/>
          <w:b/>
          <w:bCs/>
          <w:iCs/>
        </w:rPr>
        <w:t xml:space="preserve"> </w:t>
      </w:r>
      <w:r w:rsidRPr="00042DF6">
        <w:rPr>
          <w:rFonts w:ascii="GHEA Grapalat" w:hAnsi="GHEA Grapalat"/>
          <w:b/>
          <w:bCs/>
          <w:iCs/>
          <w:lang w:val="en-US"/>
        </w:rPr>
        <w:t>հատվածքի</w:t>
      </w:r>
      <w:r w:rsidRPr="00042DF6">
        <w:rPr>
          <w:rFonts w:ascii="GHEA Grapalat" w:hAnsi="GHEA Grapalat"/>
          <w:b/>
          <w:bCs/>
          <w:iCs/>
        </w:rPr>
        <w:t xml:space="preserve"> </w:t>
      </w:r>
      <w:r w:rsidRPr="006F32E1">
        <w:rPr>
          <w:rFonts w:ascii="GHEA Grapalat" w:hAnsi="GHEA Grapalat"/>
          <w:b/>
          <w:bCs/>
          <w:iCs/>
          <w:lang w:val="en-US"/>
        </w:rPr>
        <w:t>գծապատկեր</w:t>
      </w:r>
    </w:p>
    <w:p w14:paraId="3E7837E9" w14:textId="77777777" w:rsidR="002F6B2E" w:rsidRPr="00903EEE" w:rsidRDefault="002F6B2E" w:rsidP="002F6B2E">
      <w:pPr>
        <w:spacing w:after="0"/>
        <w:rPr>
          <w:rFonts w:ascii="Sylfaen" w:hAnsi="Sylfaen"/>
          <w:b/>
        </w:rPr>
      </w:pPr>
    </w:p>
    <w:p w14:paraId="2505BC7D" w14:textId="77777777" w:rsidR="002F6B2E" w:rsidRPr="00FD1289" w:rsidRDefault="002F6B2E" w:rsidP="00E3086A">
      <w:pPr>
        <w:spacing w:after="120" w:line="240" w:lineRule="auto"/>
        <w:ind w:left="142"/>
        <w:rPr>
          <w:rFonts w:ascii="GHEA Grapalat" w:hAnsi="GHEA Grapalat"/>
          <w:b/>
          <w:lang w:val="en-US"/>
        </w:rPr>
      </w:pPr>
      <w:r w:rsidRPr="00FD1289">
        <w:rPr>
          <w:rFonts w:ascii="GHEA Grapalat" w:hAnsi="GHEA Grapalat"/>
          <w:b/>
          <w:lang w:val="en-US"/>
        </w:rPr>
        <w:t>Աղյուսակ 3</w:t>
      </w:r>
      <w:r w:rsidR="00B06BE2">
        <w:rPr>
          <w:rFonts w:ascii="GHEA Grapalat" w:hAnsi="GHEA Grapalat"/>
          <w:b/>
          <w:lang w:val="en-US"/>
        </w:rPr>
        <w:t xml:space="preserve">.  </w:t>
      </w:r>
      <w:r w:rsidRPr="00FD1289">
        <w:rPr>
          <w:rFonts w:ascii="GHEA Grapalat" w:hAnsi="GHEA Grapalat"/>
          <w:b/>
          <w:lang w:val="en-US"/>
        </w:rPr>
        <w:t xml:space="preserve"> </w:t>
      </w:r>
      <w:r w:rsidRPr="00E96020">
        <w:rPr>
          <w:rFonts w:ascii="GHEA Grapalat" w:hAnsi="GHEA Grapalat"/>
          <w:b/>
          <w:i/>
          <w:sz w:val="26"/>
          <w:szCs w:val="26"/>
          <w:lang w:val="en-US"/>
        </w:rPr>
        <w:t>φ</w:t>
      </w:r>
      <w:r w:rsidRPr="00E96020">
        <w:rPr>
          <w:rFonts w:ascii="GHEA Grapalat" w:hAnsi="GHEA Grapalat"/>
          <w:b/>
          <w:i/>
          <w:sz w:val="28"/>
          <w:szCs w:val="28"/>
          <w:vertAlign w:val="subscript"/>
          <w:lang w:val="en-US"/>
        </w:rPr>
        <w:t>b</w:t>
      </w:r>
      <w:r w:rsidRPr="00FD1289">
        <w:rPr>
          <w:rFonts w:ascii="GHEA Grapalat" w:hAnsi="GHEA Grapalat"/>
          <w:b/>
          <w:lang w:val="en-US"/>
        </w:rPr>
        <w:t xml:space="preserve"> գործակիցը</w:t>
      </w:r>
    </w:p>
    <w:tbl>
      <w:tblPr>
        <w:tblStyle w:val="TableGrid"/>
        <w:tblW w:w="0" w:type="auto"/>
        <w:jc w:val="center"/>
        <w:tblLook w:val="04A0" w:firstRow="1" w:lastRow="0" w:firstColumn="1" w:lastColumn="0" w:noHBand="0" w:noVBand="1"/>
      </w:tblPr>
      <w:tblGrid>
        <w:gridCol w:w="2195"/>
        <w:gridCol w:w="3038"/>
        <w:gridCol w:w="4110"/>
      </w:tblGrid>
      <w:tr w:rsidR="002F6B2E" w:rsidRPr="00803D61" w14:paraId="2C2A50EA" w14:textId="77777777" w:rsidTr="00F60667">
        <w:trPr>
          <w:jc w:val="center"/>
        </w:trPr>
        <w:tc>
          <w:tcPr>
            <w:tcW w:w="2195" w:type="dxa"/>
            <w:vMerge w:val="restart"/>
            <w:vAlign w:val="center"/>
          </w:tcPr>
          <w:p w14:paraId="681CCEE4" w14:textId="77777777" w:rsidR="002F6B2E" w:rsidRPr="00FD1289" w:rsidRDefault="002F6B2E" w:rsidP="00F60667">
            <w:pPr>
              <w:spacing w:line="276" w:lineRule="auto"/>
              <w:jc w:val="center"/>
              <w:rPr>
                <w:rFonts w:ascii="GHEA Grapalat" w:hAnsi="GHEA Grapalat"/>
                <w:color w:val="FF0000"/>
                <w:lang w:val="en-US"/>
              </w:rPr>
            </w:pPr>
            <w:r w:rsidRPr="00FD1289">
              <w:rPr>
                <w:rFonts w:ascii="GHEA Grapalat" w:hAnsi="GHEA Grapalat"/>
                <w:lang w:val="en-US"/>
              </w:rPr>
              <w:t>Սեղմված գոտի</w:t>
            </w:r>
          </w:p>
        </w:tc>
        <w:tc>
          <w:tcPr>
            <w:tcW w:w="7148" w:type="dxa"/>
            <w:gridSpan w:val="2"/>
            <w:vAlign w:val="center"/>
          </w:tcPr>
          <w:p w14:paraId="3439E59C" w14:textId="77777777" w:rsidR="002F6B2E" w:rsidRPr="00FD1289" w:rsidRDefault="002F6B2E" w:rsidP="00F60667">
            <w:pPr>
              <w:spacing w:before="60" w:after="60" w:line="276" w:lineRule="auto"/>
              <w:jc w:val="center"/>
              <w:rPr>
                <w:rFonts w:ascii="GHEA Grapalat" w:hAnsi="GHEA Grapalat"/>
                <w:color w:val="FF0000"/>
                <w:lang w:val="en-US"/>
              </w:rPr>
            </w:pPr>
            <w:r w:rsidRPr="00E96020">
              <w:rPr>
                <w:rFonts w:ascii="GHEA Grapalat" w:hAnsi="GHEA Grapalat"/>
                <w:i/>
                <w:sz w:val="26"/>
                <w:szCs w:val="26"/>
                <w:lang w:val="en-US"/>
              </w:rPr>
              <w:t>φ</w:t>
            </w:r>
            <w:r w:rsidRPr="00E96020">
              <w:rPr>
                <w:rFonts w:ascii="GHEA Grapalat" w:hAnsi="GHEA Grapalat"/>
                <w:i/>
                <w:sz w:val="28"/>
                <w:szCs w:val="28"/>
                <w:vertAlign w:val="subscript"/>
                <w:lang w:val="en-US"/>
              </w:rPr>
              <w:t>b</w:t>
            </w:r>
            <w:r w:rsidRPr="00FD1289">
              <w:rPr>
                <w:rFonts w:ascii="GHEA Grapalat" w:hAnsi="GHEA Grapalat"/>
                <w:lang w:val="en-US"/>
              </w:rPr>
              <w:t xml:space="preserve"> գործակիցը </w:t>
            </w:r>
            <w:r w:rsidRPr="00E96020">
              <w:rPr>
                <w:rFonts w:ascii="GHEA Grapalat" w:hAnsi="GHEA Grapalat"/>
                <w:i/>
                <w:sz w:val="26"/>
                <w:szCs w:val="26"/>
                <w:lang w:val="en-US"/>
              </w:rPr>
              <w:t>φ</w:t>
            </w:r>
            <w:r w:rsidRPr="00E96020">
              <w:rPr>
                <w:rFonts w:ascii="Calibri" w:hAnsi="Calibri"/>
                <w:i/>
                <w:sz w:val="20"/>
                <w:szCs w:val="26"/>
                <w:vertAlign w:val="subscript"/>
                <w:lang w:val="en-US"/>
              </w:rPr>
              <w:t> </w:t>
            </w:r>
            <w:r w:rsidRPr="00E96020">
              <w:rPr>
                <w:rFonts w:ascii="GHEA Grapalat" w:hAnsi="GHEA Grapalat"/>
                <w:sz w:val="28"/>
                <w:szCs w:val="28"/>
                <w:vertAlign w:val="subscript"/>
                <w:lang w:val="en-US"/>
              </w:rPr>
              <w:t>2</w:t>
            </w:r>
            <w:r>
              <w:rPr>
                <w:rFonts w:ascii="Calibri" w:hAnsi="Calibri"/>
                <w:sz w:val="28"/>
                <w:szCs w:val="28"/>
                <w:vertAlign w:val="subscript"/>
                <w:lang w:val="en-US"/>
              </w:rPr>
              <w:t> </w:t>
            </w:r>
            <w:r w:rsidRPr="00FD1289">
              <w:rPr>
                <w:rFonts w:ascii="GHEA Grapalat" w:hAnsi="GHEA Grapalat"/>
                <w:lang w:val="en-US"/>
              </w:rPr>
              <w:t>-ի արժեքի դեպքում</w:t>
            </w:r>
          </w:p>
        </w:tc>
      </w:tr>
      <w:tr w:rsidR="002F6B2E" w14:paraId="0912E166" w14:textId="77777777" w:rsidTr="00F60667">
        <w:trPr>
          <w:jc w:val="center"/>
        </w:trPr>
        <w:tc>
          <w:tcPr>
            <w:tcW w:w="2195" w:type="dxa"/>
            <w:vMerge/>
            <w:vAlign w:val="center"/>
          </w:tcPr>
          <w:p w14:paraId="6E6EE02B" w14:textId="77777777" w:rsidR="002F6B2E" w:rsidRPr="00FD1289" w:rsidRDefault="002F6B2E" w:rsidP="00F60667">
            <w:pPr>
              <w:spacing w:line="276" w:lineRule="auto"/>
              <w:jc w:val="center"/>
              <w:rPr>
                <w:rFonts w:ascii="GHEA Grapalat" w:hAnsi="GHEA Grapalat"/>
                <w:color w:val="FF0000"/>
                <w:lang w:val="en-US"/>
              </w:rPr>
            </w:pPr>
          </w:p>
        </w:tc>
        <w:tc>
          <w:tcPr>
            <w:tcW w:w="3038" w:type="dxa"/>
            <w:vAlign w:val="center"/>
          </w:tcPr>
          <w:p w14:paraId="2E9AD68C" w14:textId="77777777" w:rsidR="002F6B2E" w:rsidRPr="00E96020" w:rsidRDefault="002F6B2E" w:rsidP="00F60667">
            <w:pPr>
              <w:spacing w:before="60" w:after="60" w:line="276" w:lineRule="auto"/>
              <w:jc w:val="center"/>
              <w:rPr>
                <w:rFonts w:ascii="GHEA Grapalat" w:hAnsi="GHEA Grapalat"/>
                <w:color w:val="FF0000"/>
                <w:lang w:val="en-US"/>
              </w:rPr>
            </w:pPr>
            <w:r w:rsidRPr="00E96020">
              <w:rPr>
                <w:rFonts w:ascii="GHEA Grapalat" w:hAnsi="GHEA Grapalat"/>
                <w:i/>
                <w:sz w:val="26"/>
                <w:szCs w:val="26"/>
                <w:lang w:val="en-US"/>
              </w:rPr>
              <w:t>φ</w:t>
            </w:r>
            <w:r w:rsidRPr="00E96020">
              <w:rPr>
                <w:rFonts w:ascii="Calibri" w:hAnsi="Calibri"/>
                <w:i/>
                <w:sz w:val="20"/>
                <w:szCs w:val="26"/>
                <w:vertAlign w:val="subscript"/>
                <w:lang w:val="en-US"/>
              </w:rPr>
              <w:t> </w:t>
            </w:r>
            <w:r w:rsidRPr="00E96020">
              <w:rPr>
                <w:rFonts w:ascii="GHEA Grapalat" w:hAnsi="GHEA Grapalat"/>
                <w:sz w:val="28"/>
                <w:szCs w:val="28"/>
                <w:vertAlign w:val="subscript"/>
                <w:lang w:val="en-US"/>
              </w:rPr>
              <w:t>2</w:t>
            </w:r>
            <w:r>
              <w:rPr>
                <w:rFonts w:ascii="Calibri" w:hAnsi="Calibri"/>
                <w:lang w:val="en-US"/>
              </w:rPr>
              <w:t> </w:t>
            </w:r>
            <w:r>
              <w:rPr>
                <w:rFonts w:ascii="GHEA Grapalat" w:hAnsi="GHEA Grapalat"/>
              </w:rPr>
              <w:t>≤</w:t>
            </w:r>
            <w:r>
              <w:rPr>
                <w:rFonts w:ascii="GHEA Grapalat" w:hAnsi="GHEA Grapalat"/>
                <w:lang w:val="en-US"/>
              </w:rPr>
              <w:t xml:space="preserve"> 0,85</w:t>
            </w:r>
          </w:p>
        </w:tc>
        <w:tc>
          <w:tcPr>
            <w:tcW w:w="4110" w:type="dxa"/>
            <w:vAlign w:val="center"/>
          </w:tcPr>
          <w:p w14:paraId="05257555" w14:textId="77777777" w:rsidR="002F6B2E" w:rsidRPr="005E34B1" w:rsidRDefault="002F6B2E" w:rsidP="00F60667">
            <w:pPr>
              <w:spacing w:before="60" w:after="60" w:line="276" w:lineRule="auto"/>
              <w:jc w:val="center"/>
              <w:rPr>
                <w:rFonts w:ascii="GHEA Grapalat" w:hAnsi="GHEA Grapalat"/>
                <w:color w:val="FF0000"/>
              </w:rPr>
            </w:pPr>
            <w:r w:rsidRPr="00E96020">
              <w:rPr>
                <w:rFonts w:ascii="GHEA Grapalat" w:hAnsi="GHEA Grapalat"/>
                <w:i/>
                <w:sz w:val="26"/>
                <w:szCs w:val="26"/>
                <w:lang w:val="en-US"/>
              </w:rPr>
              <w:t>φ</w:t>
            </w:r>
            <w:r w:rsidRPr="00E96020">
              <w:rPr>
                <w:rFonts w:ascii="Calibri" w:hAnsi="Calibri"/>
                <w:i/>
                <w:sz w:val="20"/>
                <w:szCs w:val="26"/>
                <w:vertAlign w:val="subscript"/>
                <w:lang w:val="en-US"/>
              </w:rPr>
              <w:t> </w:t>
            </w:r>
            <w:r w:rsidRPr="00E96020">
              <w:rPr>
                <w:rFonts w:ascii="GHEA Grapalat" w:hAnsi="GHEA Grapalat"/>
                <w:sz w:val="28"/>
                <w:szCs w:val="28"/>
                <w:vertAlign w:val="subscript"/>
                <w:lang w:val="en-US"/>
              </w:rPr>
              <w:t>2</w:t>
            </w:r>
            <w:r>
              <w:rPr>
                <w:rFonts w:ascii="Calibri" w:hAnsi="Calibri"/>
                <w:lang w:val="en-US"/>
              </w:rPr>
              <w:t> </w:t>
            </w:r>
            <w:r>
              <w:rPr>
                <w:rFonts w:ascii="GHEA Grapalat" w:hAnsi="GHEA Grapalat"/>
                <w:lang w:val="en-US"/>
              </w:rPr>
              <w:t>&gt; 0,85</w:t>
            </w:r>
          </w:p>
        </w:tc>
      </w:tr>
      <w:tr w:rsidR="002F6B2E" w:rsidRPr="009C0A45" w14:paraId="04F3C566" w14:textId="77777777" w:rsidTr="00F60667">
        <w:trPr>
          <w:jc w:val="center"/>
        </w:trPr>
        <w:tc>
          <w:tcPr>
            <w:tcW w:w="2195" w:type="dxa"/>
            <w:vAlign w:val="center"/>
          </w:tcPr>
          <w:p w14:paraId="345DBD47" w14:textId="77777777" w:rsidR="002F6B2E" w:rsidRPr="00FD1289" w:rsidRDefault="002F6B2E" w:rsidP="00F60667">
            <w:pPr>
              <w:jc w:val="center"/>
              <w:rPr>
                <w:rFonts w:ascii="GHEA Grapalat" w:hAnsi="GHEA Grapalat"/>
                <w:i/>
                <w:sz w:val="20"/>
                <w:szCs w:val="20"/>
                <w:lang w:val="en-US"/>
              </w:rPr>
            </w:pPr>
            <w:r w:rsidRPr="00FD1289">
              <w:rPr>
                <w:rFonts w:ascii="GHEA Grapalat" w:hAnsi="GHEA Grapalat"/>
                <w:i/>
                <w:sz w:val="20"/>
                <w:szCs w:val="20"/>
                <w:lang w:val="en-US"/>
              </w:rPr>
              <w:t>1</w:t>
            </w:r>
          </w:p>
        </w:tc>
        <w:tc>
          <w:tcPr>
            <w:tcW w:w="3038" w:type="dxa"/>
            <w:vAlign w:val="center"/>
          </w:tcPr>
          <w:p w14:paraId="0B33219E" w14:textId="77777777" w:rsidR="002F6B2E" w:rsidRPr="00FD1289" w:rsidRDefault="002F6B2E" w:rsidP="00F60667">
            <w:pPr>
              <w:jc w:val="center"/>
              <w:rPr>
                <w:rFonts w:ascii="GHEA Grapalat" w:hAnsi="GHEA Grapalat" w:cs="Times New Roman"/>
                <w:i/>
                <w:sz w:val="20"/>
                <w:szCs w:val="20"/>
                <w:lang w:val="en-US"/>
              </w:rPr>
            </w:pPr>
            <w:r w:rsidRPr="00FD1289">
              <w:rPr>
                <w:rFonts w:ascii="GHEA Grapalat" w:hAnsi="GHEA Grapalat" w:cs="Times New Roman"/>
                <w:i/>
                <w:sz w:val="20"/>
                <w:szCs w:val="20"/>
                <w:lang w:val="en-US"/>
              </w:rPr>
              <w:t>2</w:t>
            </w:r>
          </w:p>
        </w:tc>
        <w:tc>
          <w:tcPr>
            <w:tcW w:w="4110" w:type="dxa"/>
            <w:vAlign w:val="center"/>
          </w:tcPr>
          <w:p w14:paraId="439D4F30" w14:textId="77777777" w:rsidR="002F6B2E" w:rsidRPr="00FD1289" w:rsidRDefault="002F6B2E" w:rsidP="00F60667">
            <w:pPr>
              <w:jc w:val="center"/>
              <w:rPr>
                <w:rFonts w:ascii="GHEA Grapalat" w:hAnsi="GHEA Grapalat" w:cs="Times New Roman"/>
                <w:i/>
                <w:sz w:val="20"/>
                <w:szCs w:val="20"/>
                <w:lang w:val="en-US"/>
              </w:rPr>
            </w:pPr>
            <w:r w:rsidRPr="00FD1289">
              <w:rPr>
                <w:rFonts w:ascii="GHEA Grapalat" w:hAnsi="GHEA Grapalat" w:cs="Times New Roman"/>
                <w:i/>
                <w:sz w:val="20"/>
                <w:szCs w:val="20"/>
                <w:lang w:val="en-US"/>
              </w:rPr>
              <w:t>3</w:t>
            </w:r>
          </w:p>
        </w:tc>
      </w:tr>
      <w:tr w:rsidR="002F6B2E" w14:paraId="46F123CB" w14:textId="77777777" w:rsidTr="00F60667">
        <w:trPr>
          <w:trHeight w:val="1134"/>
          <w:jc w:val="center"/>
        </w:trPr>
        <w:tc>
          <w:tcPr>
            <w:tcW w:w="2195" w:type="dxa"/>
            <w:vAlign w:val="center"/>
          </w:tcPr>
          <w:p w14:paraId="16E88F2F" w14:textId="77777777" w:rsidR="002F6B2E" w:rsidRPr="00FD1289" w:rsidRDefault="002F6B2E" w:rsidP="005E61BF">
            <w:pPr>
              <w:pStyle w:val="ListParagraph"/>
              <w:numPr>
                <w:ilvl w:val="0"/>
                <w:numId w:val="52"/>
              </w:numPr>
              <w:ind w:left="317" w:hanging="290"/>
              <w:rPr>
                <w:rFonts w:ascii="GHEA Grapalat" w:hAnsi="GHEA Grapalat"/>
                <w:lang w:val="en-US"/>
              </w:rPr>
            </w:pPr>
            <w:r w:rsidRPr="00FD1289">
              <w:rPr>
                <w:rFonts w:ascii="GHEA Grapalat" w:hAnsi="GHEA Grapalat" w:cs="Sylfaen"/>
                <w:lang w:val="en-US"/>
              </w:rPr>
              <w:t>Ա</w:t>
            </w:r>
            <w:r w:rsidRPr="00FD1289">
              <w:rPr>
                <w:rFonts w:ascii="GHEA Grapalat" w:hAnsi="GHEA Grapalat"/>
                <w:lang w:val="en-US"/>
              </w:rPr>
              <w:t xml:space="preserve">ռավել զարգացած </w:t>
            </w:r>
          </w:p>
        </w:tc>
        <w:tc>
          <w:tcPr>
            <w:tcW w:w="3038" w:type="dxa"/>
            <w:vAlign w:val="center"/>
          </w:tcPr>
          <w:p w14:paraId="72C9A93B" w14:textId="77777777" w:rsidR="002F6B2E" w:rsidRPr="005E34B1" w:rsidRDefault="002F6B2E" w:rsidP="00F60667">
            <w:pPr>
              <w:spacing w:line="276" w:lineRule="auto"/>
              <w:jc w:val="center"/>
              <w:rPr>
                <w:rFonts w:ascii="GHEA Grapalat" w:hAnsi="GHEA Grapalat"/>
                <w:color w:val="FF0000"/>
              </w:rPr>
            </w:pPr>
            <w:r w:rsidRPr="00E96020">
              <w:rPr>
                <w:rFonts w:ascii="GHEA Grapalat" w:hAnsi="GHEA Grapalat"/>
                <w:i/>
                <w:sz w:val="26"/>
                <w:szCs w:val="26"/>
                <w:lang w:val="en-US"/>
              </w:rPr>
              <w:t>φ</w:t>
            </w:r>
            <w:r w:rsidRPr="00E96020">
              <w:rPr>
                <w:rFonts w:ascii="Calibri" w:hAnsi="Calibri"/>
                <w:i/>
                <w:sz w:val="20"/>
                <w:szCs w:val="26"/>
                <w:vertAlign w:val="subscript"/>
                <w:lang w:val="en-US"/>
              </w:rPr>
              <w:t> </w:t>
            </w:r>
            <w:r>
              <w:rPr>
                <w:rFonts w:ascii="GHEA Grapalat" w:hAnsi="GHEA Grapalat"/>
                <w:sz w:val="28"/>
                <w:szCs w:val="28"/>
                <w:vertAlign w:val="subscript"/>
                <w:lang w:val="en-US"/>
              </w:rPr>
              <w:t>1</w:t>
            </w:r>
            <w:r>
              <w:rPr>
                <w:rFonts w:ascii="Calibri" w:hAnsi="Calibri"/>
                <w:lang w:val="en-US"/>
              </w:rPr>
              <w:t> </w:t>
            </w:r>
            <w:r>
              <w:rPr>
                <w:rFonts w:ascii="GHEA Grapalat" w:hAnsi="GHEA Grapalat"/>
              </w:rPr>
              <w:t>≤</w:t>
            </w:r>
            <w:r>
              <w:rPr>
                <w:rFonts w:ascii="GHEA Grapalat" w:hAnsi="GHEA Grapalat"/>
                <w:lang w:val="en-US"/>
              </w:rPr>
              <w:t xml:space="preserve"> 1,0</w:t>
            </w:r>
          </w:p>
        </w:tc>
        <w:tc>
          <w:tcPr>
            <w:tcW w:w="4110" w:type="dxa"/>
            <w:vAlign w:val="center"/>
          </w:tcPr>
          <w:p w14:paraId="3D6E2E40" w14:textId="77777777" w:rsidR="002F6B2E" w:rsidRPr="005E34B1" w:rsidRDefault="002F6B2E" w:rsidP="00F60667">
            <w:pPr>
              <w:spacing w:line="276" w:lineRule="auto"/>
              <w:jc w:val="center"/>
              <w:rPr>
                <w:rFonts w:ascii="GHEA Grapalat" w:hAnsi="GHEA Grapalat"/>
                <w:color w:val="FF0000"/>
              </w:rPr>
            </w:pPr>
            <w:r w:rsidRPr="00E96020">
              <w:rPr>
                <w:rFonts w:ascii="GHEA Grapalat" w:hAnsi="GHEA Grapalat"/>
                <w:i/>
                <w:sz w:val="26"/>
                <w:szCs w:val="26"/>
                <w:lang w:val="en-US"/>
              </w:rPr>
              <w:t>φ</w:t>
            </w:r>
            <w:r w:rsidRPr="00E96020">
              <w:rPr>
                <w:rFonts w:ascii="Calibri" w:hAnsi="Calibri"/>
                <w:i/>
                <w:sz w:val="20"/>
                <w:szCs w:val="26"/>
                <w:vertAlign w:val="subscript"/>
                <w:lang w:val="en-US"/>
              </w:rPr>
              <w:t> </w:t>
            </w:r>
            <w:r>
              <w:rPr>
                <w:rFonts w:ascii="GHEA Grapalat" w:hAnsi="GHEA Grapalat"/>
                <w:sz w:val="28"/>
                <w:szCs w:val="28"/>
                <w:vertAlign w:val="subscript"/>
                <w:lang w:val="en-US"/>
              </w:rPr>
              <w:t>1</w:t>
            </w:r>
            <w:r w:rsidRPr="0081394A">
              <w:rPr>
                <w:rFonts w:ascii="GHEA Grapalat" w:hAnsi="GHEA Grapalat"/>
                <w:position w:val="-36"/>
              </w:rPr>
              <w:object w:dxaOrig="2860" w:dyaOrig="840" w14:anchorId="6D05CAD3">
                <v:shape id="_x0000_i1294" type="#_x0000_t75" style="width:2in;height:42pt" o:ole="" o:preferrelative="f">
                  <v:imagedata r:id="rId673" o:title=""/>
                </v:shape>
                <o:OLEObject Type="Embed" ProgID="Equation.DSMT4" ShapeID="_x0000_i1294" DrawAspect="Content" ObjectID="_1671619660" r:id="rId674"/>
              </w:object>
            </w:r>
            <w:r>
              <w:rPr>
                <w:rFonts w:ascii="GHEA Grapalat" w:hAnsi="GHEA Grapalat"/>
              </w:rPr>
              <w:t>≤</w:t>
            </w:r>
            <w:r>
              <w:rPr>
                <w:rFonts w:ascii="GHEA Grapalat" w:hAnsi="GHEA Grapalat"/>
                <w:lang w:val="en-US"/>
              </w:rPr>
              <w:t xml:space="preserve"> 1</w:t>
            </w:r>
          </w:p>
        </w:tc>
      </w:tr>
      <w:tr w:rsidR="002F6B2E" w14:paraId="04AA753E" w14:textId="77777777" w:rsidTr="00F60667">
        <w:trPr>
          <w:trHeight w:val="1134"/>
          <w:jc w:val="center"/>
        </w:trPr>
        <w:tc>
          <w:tcPr>
            <w:tcW w:w="2195" w:type="dxa"/>
            <w:vAlign w:val="center"/>
          </w:tcPr>
          <w:p w14:paraId="2BF6F4B8" w14:textId="77777777" w:rsidR="002F6B2E" w:rsidRPr="00FD1289" w:rsidRDefault="002F6B2E" w:rsidP="005E61BF">
            <w:pPr>
              <w:pStyle w:val="ListParagraph"/>
              <w:numPr>
                <w:ilvl w:val="0"/>
                <w:numId w:val="52"/>
              </w:numPr>
              <w:ind w:left="317" w:right="109" w:hanging="290"/>
              <w:rPr>
                <w:rFonts w:ascii="GHEA Grapalat" w:hAnsi="GHEA Grapalat"/>
              </w:rPr>
            </w:pPr>
            <w:r w:rsidRPr="00FD1289">
              <w:rPr>
                <w:rFonts w:ascii="GHEA Grapalat" w:hAnsi="GHEA Grapalat" w:cs="Sylfaen"/>
                <w:lang w:val="en-US"/>
              </w:rPr>
              <w:t>Քիչ</w:t>
            </w:r>
            <w:r>
              <w:rPr>
                <w:rFonts w:ascii="GHEA Grapalat" w:hAnsi="GHEA Grapalat" w:cs="Sylfaen"/>
                <w:lang w:val="en-US"/>
              </w:rPr>
              <w:t xml:space="preserve"> </w:t>
            </w:r>
            <w:r w:rsidRPr="00FD1289">
              <w:rPr>
                <w:rFonts w:ascii="GHEA Grapalat" w:hAnsi="GHEA Grapalat"/>
                <w:lang w:val="en-US"/>
              </w:rPr>
              <w:t>զարգացած</w:t>
            </w:r>
          </w:p>
        </w:tc>
        <w:tc>
          <w:tcPr>
            <w:tcW w:w="3038" w:type="dxa"/>
            <w:vAlign w:val="center"/>
          </w:tcPr>
          <w:p w14:paraId="3C1705BE" w14:textId="77777777" w:rsidR="002F6B2E" w:rsidRPr="00354158" w:rsidRDefault="002F6B2E" w:rsidP="00F60667">
            <w:pPr>
              <w:spacing w:line="276" w:lineRule="auto"/>
              <w:jc w:val="center"/>
              <w:rPr>
                <w:rFonts w:ascii="GHEA Grapalat" w:hAnsi="GHEA Grapalat"/>
                <w:color w:val="FF0000"/>
              </w:rPr>
            </w:pPr>
            <w:r w:rsidRPr="00E96020">
              <w:rPr>
                <w:rFonts w:ascii="GHEA Grapalat" w:hAnsi="GHEA Grapalat"/>
                <w:i/>
                <w:sz w:val="26"/>
                <w:szCs w:val="26"/>
                <w:lang w:val="en-US"/>
              </w:rPr>
              <w:t>φ</w:t>
            </w:r>
            <w:r w:rsidRPr="00E96020">
              <w:rPr>
                <w:rFonts w:ascii="Calibri" w:hAnsi="Calibri"/>
                <w:i/>
                <w:sz w:val="20"/>
                <w:szCs w:val="26"/>
                <w:vertAlign w:val="subscript"/>
                <w:lang w:val="en-US"/>
              </w:rPr>
              <w:t> </w:t>
            </w:r>
            <w:r w:rsidRPr="00E96020">
              <w:rPr>
                <w:rFonts w:ascii="GHEA Grapalat" w:hAnsi="GHEA Grapalat"/>
                <w:sz w:val="28"/>
                <w:szCs w:val="28"/>
                <w:vertAlign w:val="subscript"/>
                <w:lang w:val="en-US"/>
              </w:rPr>
              <w:t>2</w:t>
            </w:r>
          </w:p>
        </w:tc>
        <w:tc>
          <w:tcPr>
            <w:tcW w:w="4110" w:type="dxa"/>
            <w:vAlign w:val="center"/>
          </w:tcPr>
          <w:p w14:paraId="5A442E20" w14:textId="77777777" w:rsidR="002F6B2E" w:rsidRPr="00E96020" w:rsidRDefault="002F6B2E" w:rsidP="00F60667">
            <w:pPr>
              <w:spacing w:line="276" w:lineRule="auto"/>
              <w:jc w:val="center"/>
              <w:rPr>
                <w:rFonts w:ascii="GHEA Grapalat" w:hAnsi="GHEA Grapalat"/>
                <w:color w:val="FF0000"/>
                <w:lang w:val="en-US"/>
              </w:rPr>
            </w:pPr>
            <w:r>
              <w:rPr>
                <w:rFonts w:ascii="GHEA Grapalat" w:hAnsi="GHEA Grapalat"/>
                <w:lang w:val="en-US"/>
              </w:rPr>
              <w:t>0,68+0,21</w:t>
            </w:r>
            <w:r>
              <w:rPr>
                <w:rFonts w:ascii="Courier New" w:hAnsi="Courier New" w:cs="Courier New"/>
                <w:lang w:val="en-US"/>
              </w:rPr>
              <w:t>∙</w:t>
            </w:r>
            <w:r w:rsidRPr="00E96020">
              <w:rPr>
                <w:rFonts w:ascii="GHEA Grapalat" w:hAnsi="GHEA Grapalat"/>
                <w:i/>
                <w:sz w:val="26"/>
                <w:szCs w:val="26"/>
                <w:lang w:val="en-US"/>
              </w:rPr>
              <w:t>φ</w:t>
            </w:r>
            <w:r w:rsidRPr="00E96020">
              <w:rPr>
                <w:rFonts w:ascii="Calibri" w:hAnsi="Calibri"/>
                <w:i/>
                <w:sz w:val="20"/>
                <w:szCs w:val="26"/>
                <w:vertAlign w:val="subscript"/>
                <w:lang w:val="en-US"/>
              </w:rPr>
              <w:t> </w:t>
            </w:r>
            <w:r w:rsidRPr="00E96020">
              <w:rPr>
                <w:rFonts w:ascii="GHEA Grapalat" w:hAnsi="GHEA Grapalat"/>
                <w:sz w:val="28"/>
                <w:szCs w:val="28"/>
                <w:vertAlign w:val="subscript"/>
                <w:lang w:val="en-US"/>
              </w:rPr>
              <w:t>2</w:t>
            </w:r>
            <w:r>
              <w:rPr>
                <w:rFonts w:ascii="Calibri" w:hAnsi="Calibri"/>
                <w:lang w:val="en-US"/>
              </w:rPr>
              <w:t> </w:t>
            </w:r>
            <w:r>
              <w:rPr>
                <w:rFonts w:ascii="GHEA Grapalat" w:hAnsi="GHEA Grapalat"/>
              </w:rPr>
              <w:t>≤</w:t>
            </w:r>
            <w:r>
              <w:rPr>
                <w:rFonts w:ascii="GHEA Grapalat" w:hAnsi="GHEA Grapalat"/>
                <w:lang w:val="en-US"/>
              </w:rPr>
              <w:t xml:space="preserve"> 1</w:t>
            </w:r>
          </w:p>
        </w:tc>
      </w:tr>
    </w:tbl>
    <w:p w14:paraId="1A60896B" w14:textId="77777777" w:rsidR="002F6B2E" w:rsidRDefault="002F6B2E" w:rsidP="002F6B2E">
      <w:pPr>
        <w:rPr>
          <w:rFonts w:ascii="GHEA Grapalat" w:hAnsi="GHEA Grapalat"/>
          <w:b/>
          <w:lang w:val="en-US"/>
        </w:rPr>
      </w:pPr>
      <w:r>
        <w:rPr>
          <w:rFonts w:ascii="GHEA Grapalat" w:hAnsi="GHEA Grapalat"/>
          <w:b/>
          <w:lang w:val="en-US"/>
        </w:rPr>
        <w:br w:type="page"/>
      </w:r>
    </w:p>
    <w:p w14:paraId="048482B3" w14:textId="77777777" w:rsidR="002F6B2E" w:rsidRDefault="002F6B2E" w:rsidP="002F6B2E">
      <w:pPr>
        <w:spacing w:after="0" w:line="240" w:lineRule="auto"/>
        <w:rPr>
          <w:rFonts w:ascii="GHEA Grapalat" w:hAnsi="GHEA Grapalat"/>
          <w:b/>
          <w:lang w:val="en-US"/>
        </w:rPr>
      </w:pPr>
    </w:p>
    <w:p w14:paraId="6A96C2AC" w14:textId="77777777" w:rsidR="002F6B2E" w:rsidRPr="00C1123E" w:rsidRDefault="002F6B2E" w:rsidP="00E3086A">
      <w:pPr>
        <w:spacing w:after="120"/>
        <w:ind w:left="142"/>
        <w:rPr>
          <w:rFonts w:ascii="GHEA Grapalat" w:hAnsi="GHEA Grapalat"/>
          <w:b/>
        </w:rPr>
      </w:pPr>
      <w:r w:rsidRPr="00C1123E">
        <w:rPr>
          <w:rFonts w:ascii="GHEA Grapalat" w:hAnsi="GHEA Grapalat"/>
          <w:b/>
          <w:lang w:val="en-US"/>
        </w:rPr>
        <w:t>Աղյուսակ</w:t>
      </w:r>
      <w:r w:rsidRPr="00C1123E">
        <w:rPr>
          <w:rFonts w:ascii="GHEA Grapalat" w:hAnsi="GHEA Grapalat"/>
          <w:b/>
        </w:rPr>
        <w:t xml:space="preserve"> 4</w:t>
      </w:r>
      <w:r w:rsidR="00B06BE2">
        <w:rPr>
          <w:rFonts w:ascii="GHEA Grapalat" w:hAnsi="GHEA Grapalat"/>
          <w:b/>
          <w:lang w:val="en-US"/>
        </w:rPr>
        <w:t xml:space="preserve">. </w:t>
      </w:r>
      <w:r w:rsidRPr="00C1123E">
        <w:rPr>
          <w:rFonts w:ascii="GHEA Grapalat" w:hAnsi="GHEA Grapalat"/>
          <w:b/>
        </w:rPr>
        <w:t xml:space="preserve"> </w:t>
      </w:r>
      <w:r w:rsidRPr="000C05B1">
        <w:rPr>
          <w:rFonts w:ascii="GHEA Grapalat" w:hAnsi="GHEA Grapalat"/>
          <w:b/>
          <w:i/>
          <w:sz w:val="26"/>
          <w:szCs w:val="26"/>
          <w:lang w:val="en-US"/>
        </w:rPr>
        <w:t>B</w:t>
      </w:r>
      <w:r w:rsidRPr="00C1123E">
        <w:rPr>
          <w:rFonts w:ascii="GHEA Grapalat" w:hAnsi="GHEA Grapalat"/>
          <w:b/>
        </w:rPr>
        <w:t xml:space="preserve"> </w:t>
      </w:r>
      <w:r w:rsidRPr="00C1123E">
        <w:rPr>
          <w:rFonts w:ascii="GHEA Grapalat" w:hAnsi="GHEA Grapalat"/>
          <w:b/>
          <w:lang w:val="en-US"/>
        </w:rPr>
        <w:t>գործակիցը</w:t>
      </w:r>
    </w:p>
    <w:tbl>
      <w:tblPr>
        <w:tblStyle w:val="TableGrid"/>
        <w:tblW w:w="0" w:type="auto"/>
        <w:jc w:val="center"/>
        <w:tblLook w:val="04A0" w:firstRow="1" w:lastRow="0" w:firstColumn="1" w:lastColumn="0" w:noHBand="0" w:noVBand="1"/>
      </w:tblPr>
      <w:tblGrid>
        <w:gridCol w:w="558"/>
        <w:gridCol w:w="2419"/>
        <w:gridCol w:w="2127"/>
        <w:gridCol w:w="2268"/>
        <w:gridCol w:w="1978"/>
      </w:tblGrid>
      <w:tr w:rsidR="002F6B2E" w:rsidRPr="00AE2FBF" w14:paraId="477BDC00" w14:textId="77777777" w:rsidTr="00F60667">
        <w:trPr>
          <w:jc w:val="center"/>
        </w:trPr>
        <w:tc>
          <w:tcPr>
            <w:tcW w:w="2977" w:type="dxa"/>
            <w:gridSpan w:val="2"/>
            <w:vMerge w:val="restart"/>
            <w:vAlign w:val="center"/>
          </w:tcPr>
          <w:p w14:paraId="34B742C9" w14:textId="77777777" w:rsidR="002F6B2E" w:rsidRPr="00AE2FBF" w:rsidRDefault="002F6B2E" w:rsidP="00F60667">
            <w:pPr>
              <w:jc w:val="center"/>
              <w:rPr>
                <w:rFonts w:ascii="GHEA Grapalat" w:hAnsi="GHEA Grapalat"/>
                <w:color w:val="FF0000"/>
              </w:rPr>
            </w:pPr>
            <w:r w:rsidRPr="00AE2FBF">
              <w:rPr>
                <w:rFonts w:ascii="GHEA Grapalat" w:hAnsi="GHEA Grapalat"/>
                <w:lang w:val="en-US"/>
              </w:rPr>
              <w:t>Հատվածքի</w:t>
            </w:r>
            <w:r w:rsidRPr="00AE2FBF">
              <w:rPr>
                <w:rFonts w:ascii="GHEA Grapalat" w:hAnsi="GHEA Grapalat"/>
              </w:rPr>
              <w:t xml:space="preserve"> </w:t>
            </w:r>
            <w:r w:rsidRPr="006F32E1">
              <w:rPr>
                <w:rFonts w:ascii="GHEA Grapalat" w:hAnsi="GHEA Grapalat"/>
                <w:lang w:val="en-US"/>
              </w:rPr>
              <w:t>գծապատկեր</w:t>
            </w:r>
            <w:r w:rsidRPr="00AE2FBF">
              <w:rPr>
                <w:rFonts w:ascii="GHEA Grapalat" w:hAnsi="GHEA Grapalat"/>
                <w:lang w:val="en-US"/>
              </w:rPr>
              <w:t>ն</w:t>
            </w:r>
            <w:r w:rsidRPr="00AE2FBF">
              <w:rPr>
                <w:rFonts w:ascii="GHEA Grapalat" w:hAnsi="GHEA Grapalat"/>
              </w:rPr>
              <w:t xml:space="preserve"> </w:t>
            </w:r>
            <w:r w:rsidRPr="00AE2FBF">
              <w:rPr>
                <w:rFonts w:ascii="GHEA Grapalat" w:hAnsi="GHEA Grapalat"/>
                <w:lang w:val="en-US"/>
              </w:rPr>
              <w:t>և</w:t>
            </w:r>
            <w:r w:rsidRPr="00AE2FBF">
              <w:rPr>
                <w:rFonts w:ascii="GHEA Grapalat" w:hAnsi="GHEA Grapalat"/>
              </w:rPr>
              <w:t xml:space="preserve"> </w:t>
            </w:r>
            <w:r w:rsidRPr="00AE2FBF">
              <w:rPr>
                <w:rFonts w:ascii="GHEA Grapalat" w:hAnsi="GHEA Grapalat"/>
                <w:lang w:val="en-US"/>
              </w:rPr>
              <w:t>բեռնվածքի</w:t>
            </w:r>
            <w:r w:rsidRPr="00AE2FBF">
              <w:rPr>
                <w:rFonts w:ascii="GHEA Grapalat" w:hAnsi="GHEA Grapalat"/>
              </w:rPr>
              <w:t xml:space="preserve"> կիրառման տեղը</w:t>
            </w:r>
          </w:p>
        </w:tc>
        <w:tc>
          <w:tcPr>
            <w:tcW w:w="6373" w:type="dxa"/>
            <w:gridSpan w:val="3"/>
            <w:vAlign w:val="center"/>
          </w:tcPr>
          <w:p w14:paraId="7589EDFC" w14:textId="77777777" w:rsidR="002F6B2E" w:rsidRPr="00AE2FBF" w:rsidRDefault="002F6B2E" w:rsidP="00F60667">
            <w:pPr>
              <w:spacing w:line="276" w:lineRule="auto"/>
              <w:jc w:val="center"/>
              <w:rPr>
                <w:rFonts w:ascii="GHEA Grapalat" w:hAnsi="GHEA Grapalat"/>
                <w:color w:val="FF0000"/>
                <w:lang w:val="en-US"/>
              </w:rPr>
            </w:pPr>
            <w:r w:rsidRPr="000C05B1">
              <w:rPr>
                <w:rFonts w:ascii="GHEA Grapalat" w:hAnsi="GHEA Grapalat"/>
                <w:i/>
                <w:sz w:val="26"/>
                <w:szCs w:val="26"/>
                <w:lang w:val="en-US"/>
              </w:rPr>
              <w:t>B</w:t>
            </w:r>
            <w:r w:rsidRPr="00AE2FBF">
              <w:rPr>
                <w:rFonts w:ascii="GHEA Grapalat" w:hAnsi="GHEA Grapalat"/>
                <w:sz w:val="24"/>
              </w:rPr>
              <w:t xml:space="preserve"> </w:t>
            </w:r>
            <w:r w:rsidRPr="00AE2FBF">
              <w:rPr>
                <w:rFonts w:ascii="GHEA Grapalat" w:hAnsi="GHEA Grapalat"/>
              </w:rPr>
              <w:t xml:space="preserve">գործակիցը </w:t>
            </w:r>
            <w:r w:rsidRPr="00AE2FBF">
              <w:rPr>
                <w:rFonts w:ascii="GHEA Grapalat" w:hAnsi="GHEA Grapalat"/>
                <w:lang w:val="en-US"/>
              </w:rPr>
              <w:t>բեռնվածքի դեպքում</w:t>
            </w:r>
          </w:p>
        </w:tc>
      </w:tr>
      <w:tr w:rsidR="002F6B2E" w:rsidRPr="00AE2FBF" w14:paraId="7E468D0E" w14:textId="77777777" w:rsidTr="00F60667">
        <w:trPr>
          <w:jc w:val="center"/>
        </w:trPr>
        <w:tc>
          <w:tcPr>
            <w:tcW w:w="2977" w:type="dxa"/>
            <w:gridSpan w:val="2"/>
            <w:vMerge/>
          </w:tcPr>
          <w:p w14:paraId="75B3C4C9" w14:textId="77777777" w:rsidR="002F6B2E" w:rsidRPr="00AE2FBF" w:rsidRDefault="002F6B2E" w:rsidP="00F60667">
            <w:pPr>
              <w:jc w:val="center"/>
              <w:rPr>
                <w:rFonts w:ascii="GHEA Grapalat" w:hAnsi="GHEA Grapalat"/>
                <w:color w:val="FF0000"/>
                <w:lang w:val="en-US"/>
              </w:rPr>
            </w:pPr>
          </w:p>
        </w:tc>
        <w:tc>
          <w:tcPr>
            <w:tcW w:w="2127" w:type="dxa"/>
            <w:vAlign w:val="center"/>
          </w:tcPr>
          <w:p w14:paraId="0C915C97" w14:textId="77777777" w:rsidR="002F6B2E" w:rsidRPr="00AE2FBF" w:rsidRDefault="002F6B2E" w:rsidP="00F60667">
            <w:pPr>
              <w:jc w:val="center"/>
              <w:rPr>
                <w:rFonts w:ascii="GHEA Grapalat" w:hAnsi="GHEA Grapalat"/>
                <w:color w:val="FF0000"/>
              </w:rPr>
            </w:pPr>
            <w:r w:rsidRPr="00AE2FBF">
              <w:rPr>
                <w:rFonts w:ascii="GHEA Grapalat" w:hAnsi="GHEA Grapalat"/>
              </w:rPr>
              <w:t xml:space="preserve">Կենտրոնացված </w:t>
            </w:r>
            <w:r w:rsidRPr="00AE2FBF">
              <w:rPr>
                <w:rFonts w:ascii="GHEA Grapalat" w:hAnsi="GHEA Grapalat"/>
                <w:lang w:val="en-US"/>
              </w:rPr>
              <w:t xml:space="preserve">թռիչքի </w:t>
            </w:r>
            <w:r w:rsidRPr="00AE2FBF">
              <w:rPr>
                <w:rFonts w:ascii="GHEA Grapalat" w:hAnsi="GHEA Grapalat"/>
              </w:rPr>
              <w:t>կենտրոնում</w:t>
            </w:r>
          </w:p>
        </w:tc>
        <w:tc>
          <w:tcPr>
            <w:tcW w:w="2268" w:type="dxa"/>
            <w:vAlign w:val="center"/>
          </w:tcPr>
          <w:p w14:paraId="3F99D337" w14:textId="77777777" w:rsidR="002F6B2E" w:rsidRPr="00AE2FBF" w:rsidRDefault="002F6B2E" w:rsidP="00F60667">
            <w:pPr>
              <w:jc w:val="center"/>
              <w:rPr>
                <w:rFonts w:ascii="GHEA Grapalat" w:hAnsi="GHEA Grapalat"/>
                <w:color w:val="FF0000"/>
                <w:lang w:val="en-US"/>
              </w:rPr>
            </w:pPr>
            <w:r w:rsidRPr="00AE2FBF">
              <w:rPr>
                <w:rFonts w:ascii="GHEA Grapalat" w:hAnsi="GHEA Grapalat"/>
                <w:lang w:val="en-US"/>
              </w:rPr>
              <w:t>Հավասարաչափ բաշխված</w:t>
            </w:r>
          </w:p>
        </w:tc>
        <w:tc>
          <w:tcPr>
            <w:tcW w:w="1978" w:type="dxa"/>
            <w:vAlign w:val="center"/>
          </w:tcPr>
          <w:p w14:paraId="0B48ADF7" w14:textId="77777777" w:rsidR="002F6B2E" w:rsidRPr="00AE2FBF" w:rsidRDefault="002F6B2E" w:rsidP="00F60667">
            <w:pPr>
              <w:jc w:val="center"/>
              <w:rPr>
                <w:rFonts w:ascii="GHEA Grapalat" w:hAnsi="GHEA Grapalat"/>
                <w:color w:val="FF0000"/>
                <w:lang w:val="en-US"/>
              </w:rPr>
            </w:pPr>
            <w:r>
              <w:rPr>
                <w:rFonts w:ascii="GHEA Grapalat" w:hAnsi="GHEA Grapalat"/>
                <w:lang w:val="en-US"/>
              </w:rPr>
              <w:t>Զուտ</w:t>
            </w:r>
            <w:r w:rsidRPr="00AE2FBF">
              <w:rPr>
                <w:rFonts w:ascii="GHEA Grapalat" w:hAnsi="GHEA Grapalat"/>
                <w:lang w:val="en-US"/>
              </w:rPr>
              <w:t xml:space="preserve"> ծռում առաջացնող</w:t>
            </w:r>
          </w:p>
        </w:tc>
      </w:tr>
      <w:tr w:rsidR="002F6B2E" w:rsidRPr="00AE2FBF" w14:paraId="1D1BD1E5" w14:textId="77777777" w:rsidTr="00F60667">
        <w:trPr>
          <w:jc w:val="center"/>
        </w:trPr>
        <w:tc>
          <w:tcPr>
            <w:tcW w:w="2977" w:type="dxa"/>
            <w:gridSpan w:val="2"/>
          </w:tcPr>
          <w:p w14:paraId="739E585B" w14:textId="77777777" w:rsidR="002F6B2E" w:rsidRPr="00AE2FBF" w:rsidRDefault="002F6B2E" w:rsidP="00F60667">
            <w:pPr>
              <w:jc w:val="center"/>
              <w:rPr>
                <w:rFonts w:ascii="GHEA Grapalat" w:hAnsi="GHEA Grapalat"/>
                <w:i/>
                <w:lang w:val="en-US"/>
              </w:rPr>
            </w:pPr>
            <w:r w:rsidRPr="00AE2FBF">
              <w:rPr>
                <w:rFonts w:ascii="GHEA Grapalat" w:hAnsi="GHEA Grapalat"/>
                <w:i/>
                <w:lang w:val="en-US"/>
              </w:rPr>
              <w:t>1</w:t>
            </w:r>
          </w:p>
        </w:tc>
        <w:tc>
          <w:tcPr>
            <w:tcW w:w="2127" w:type="dxa"/>
            <w:vAlign w:val="center"/>
          </w:tcPr>
          <w:p w14:paraId="1CB08815" w14:textId="77777777" w:rsidR="002F6B2E" w:rsidRPr="00AE2FBF" w:rsidRDefault="002F6B2E" w:rsidP="00F60667">
            <w:pPr>
              <w:jc w:val="center"/>
              <w:rPr>
                <w:rFonts w:ascii="GHEA Grapalat" w:hAnsi="GHEA Grapalat"/>
                <w:i/>
                <w:lang w:val="en-US"/>
              </w:rPr>
            </w:pPr>
            <w:r w:rsidRPr="00AE2FBF">
              <w:rPr>
                <w:rFonts w:ascii="GHEA Grapalat" w:hAnsi="GHEA Grapalat"/>
                <w:i/>
                <w:lang w:val="en-US"/>
              </w:rPr>
              <w:t>2</w:t>
            </w:r>
          </w:p>
        </w:tc>
        <w:tc>
          <w:tcPr>
            <w:tcW w:w="2268" w:type="dxa"/>
            <w:vAlign w:val="center"/>
          </w:tcPr>
          <w:p w14:paraId="3B614C32" w14:textId="77777777" w:rsidR="002F6B2E" w:rsidRPr="00AE2FBF" w:rsidRDefault="002F6B2E" w:rsidP="00F60667">
            <w:pPr>
              <w:jc w:val="center"/>
              <w:rPr>
                <w:rFonts w:ascii="GHEA Grapalat" w:hAnsi="GHEA Grapalat"/>
                <w:i/>
                <w:lang w:val="en-US"/>
              </w:rPr>
            </w:pPr>
            <w:r w:rsidRPr="00AE2FBF">
              <w:rPr>
                <w:rFonts w:ascii="GHEA Grapalat" w:hAnsi="GHEA Grapalat"/>
                <w:i/>
                <w:lang w:val="en-US"/>
              </w:rPr>
              <w:t>3</w:t>
            </w:r>
          </w:p>
        </w:tc>
        <w:tc>
          <w:tcPr>
            <w:tcW w:w="1978" w:type="dxa"/>
            <w:vAlign w:val="center"/>
          </w:tcPr>
          <w:p w14:paraId="1EB4E758" w14:textId="77777777" w:rsidR="002F6B2E" w:rsidRPr="00AE2FBF" w:rsidRDefault="002F6B2E" w:rsidP="00F60667">
            <w:pPr>
              <w:jc w:val="center"/>
              <w:rPr>
                <w:rFonts w:ascii="GHEA Grapalat" w:hAnsi="GHEA Grapalat"/>
                <w:i/>
                <w:lang w:val="en-US"/>
              </w:rPr>
            </w:pPr>
            <w:r w:rsidRPr="00AE2FBF">
              <w:rPr>
                <w:rFonts w:ascii="GHEA Grapalat" w:hAnsi="GHEA Grapalat"/>
                <w:i/>
                <w:lang w:val="en-US"/>
              </w:rPr>
              <w:t>4</w:t>
            </w:r>
          </w:p>
        </w:tc>
      </w:tr>
      <w:tr w:rsidR="002F6B2E" w:rsidRPr="00AE2FBF" w14:paraId="523B587C" w14:textId="77777777" w:rsidTr="00F60667">
        <w:trPr>
          <w:trHeight w:val="1418"/>
          <w:jc w:val="center"/>
        </w:trPr>
        <w:tc>
          <w:tcPr>
            <w:tcW w:w="558" w:type="dxa"/>
            <w:tcBorders>
              <w:right w:val="nil"/>
            </w:tcBorders>
          </w:tcPr>
          <w:p w14:paraId="4F4FF723" w14:textId="77777777" w:rsidR="002F6B2E" w:rsidRPr="00AE2FBF" w:rsidRDefault="002F6B2E" w:rsidP="00F60667">
            <w:pPr>
              <w:rPr>
                <w:rFonts w:ascii="GHEA Grapalat" w:hAnsi="GHEA Grapalat"/>
                <w:noProof/>
                <w:lang w:val="en-US" w:eastAsia="ru-RU"/>
              </w:rPr>
            </w:pPr>
            <w:r w:rsidRPr="00AE2FBF">
              <w:rPr>
                <w:rFonts w:ascii="GHEA Grapalat" w:hAnsi="GHEA Grapalat"/>
                <w:noProof/>
                <w:lang w:val="en-US" w:eastAsia="ru-RU"/>
              </w:rPr>
              <w:t>1.</w:t>
            </w:r>
          </w:p>
        </w:tc>
        <w:tc>
          <w:tcPr>
            <w:tcW w:w="2419" w:type="dxa"/>
            <w:tcBorders>
              <w:left w:val="nil"/>
            </w:tcBorders>
            <w:vAlign w:val="center"/>
          </w:tcPr>
          <w:p w14:paraId="49C8D55A" w14:textId="77777777" w:rsidR="002F6B2E" w:rsidRPr="00AE2FBF" w:rsidRDefault="002F6B2E" w:rsidP="00F60667">
            <w:pPr>
              <w:rPr>
                <w:rFonts w:ascii="Sylfaen" w:hAnsi="Sylfaen"/>
                <w:color w:val="FF0000"/>
                <w:lang w:val="en-US"/>
              </w:rPr>
            </w:pPr>
            <w:r w:rsidRPr="00AE2FBF">
              <w:rPr>
                <w:rFonts w:ascii="Sylfaen" w:hAnsi="Sylfaen"/>
                <w:noProof/>
                <w:color w:val="FF0000"/>
                <w:lang w:val="en-US"/>
              </w:rPr>
              <w:drawing>
                <wp:inline distT="0" distB="0" distL="0" distR="0" wp14:anchorId="1242EE03" wp14:editId="2CB1B3CB">
                  <wp:extent cx="1158875" cy="722417"/>
                  <wp:effectExtent l="0" t="0" r="3175" b="1905"/>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7"/>
                          <pic:cNvPicPr>
                            <a:picLocks noChangeAspect="1" noChangeArrowheads="1"/>
                          </pic:cNvPicPr>
                        </pic:nvPicPr>
                        <pic:blipFill rotWithShape="1">
                          <a:blip r:embed="rId675">
                            <a:extLst>
                              <a:ext uri="{28A0092B-C50C-407E-A947-70E740481C1C}">
                                <a14:useLocalDpi xmlns:a14="http://schemas.microsoft.com/office/drawing/2010/main" val="0"/>
                              </a:ext>
                            </a:extLst>
                          </a:blip>
                          <a:srcRect t="6202"/>
                          <a:stretch/>
                        </pic:blipFill>
                        <pic:spPr bwMode="auto">
                          <a:xfrm>
                            <a:off x="0" y="0"/>
                            <a:ext cx="1159200" cy="7226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7" w:type="dxa"/>
            <w:vAlign w:val="center"/>
          </w:tcPr>
          <w:p w14:paraId="38ADBD28" w14:textId="77777777" w:rsidR="002F6B2E" w:rsidRPr="00AE2FBF" w:rsidRDefault="002F6B2E" w:rsidP="00F60667">
            <w:pPr>
              <w:jc w:val="center"/>
              <w:rPr>
                <w:rFonts w:ascii="GHEA Grapalat" w:hAnsi="GHEA Grapalat" w:cs="Times New Roman"/>
                <w:i/>
                <w:sz w:val="24"/>
              </w:rPr>
            </w:pPr>
            <w:r w:rsidRPr="000C05B1">
              <w:rPr>
                <w:rFonts w:ascii="GHEA Grapalat" w:hAnsi="GHEA Grapalat"/>
                <w:i/>
                <w:sz w:val="24"/>
              </w:rPr>
              <w:t>δ</w:t>
            </w:r>
          </w:p>
        </w:tc>
        <w:tc>
          <w:tcPr>
            <w:tcW w:w="2268" w:type="dxa"/>
            <w:vAlign w:val="center"/>
          </w:tcPr>
          <w:p w14:paraId="7C3E6ABD" w14:textId="77777777" w:rsidR="002F6B2E" w:rsidRPr="00AE2FBF" w:rsidRDefault="002F6B2E" w:rsidP="00F60667">
            <w:pPr>
              <w:jc w:val="center"/>
              <w:rPr>
                <w:rFonts w:ascii="GHEA Grapalat" w:hAnsi="GHEA Grapalat" w:cs="Times New Roman"/>
                <w:i/>
                <w:sz w:val="24"/>
                <w:lang w:val="en-US"/>
              </w:rPr>
            </w:pPr>
            <w:r>
              <w:rPr>
                <w:rFonts w:ascii="GHEA Grapalat" w:hAnsi="GHEA Grapalat"/>
                <w:i/>
                <w:sz w:val="24"/>
              </w:rPr>
              <w:t>μ</w:t>
            </w:r>
          </w:p>
        </w:tc>
        <w:tc>
          <w:tcPr>
            <w:tcW w:w="1978" w:type="dxa"/>
            <w:vAlign w:val="center"/>
          </w:tcPr>
          <w:p w14:paraId="0191D23E" w14:textId="77777777" w:rsidR="002F6B2E" w:rsidRPr="00AE2FBF" w:rsidRDefault="002F6B2E" w:rsidP="00F60667">
            <w:pPr>
              <w:jc w:val="center"/>
              <w:rPr>
                <w:rFonts w:ascii="GHEA Grapalat" w:hAnsi="GHEA Grapalat" w:cs="Times New Roman"/>
                <w:i/>
                <w:sz w:val="24"/>
                <w:lang w:val="en-US"/>
              </w:rPr>
            </w:pPr>
            <w:r>
              <w:rPr>
                <w:rFonts w:ascii="GHEA Grapalat" w:hAnsi="GHEA Grapalat"/>
                <w:i/>
                <w:sz w:val="24"/>
              </w:rPr>
              <w:t>β</w:t>
            </w:r>
          </w:p>
        </w:tc>
      </w:tr>
      <w:tr w:rsidR="002F6B2E" w:rsidRPr="00AE2FBF" w14:paraId="0212E9B0" w14:textId="77777777" w:rsidTr="00F60667">
        <w:trPr>
          <w:trHeight w:val="1418"/>
          <w:jc w:val="center"/>
        </w:trPr>
        <w:tc>
          <w:tcPr>
            <w:tcW w:w="558" w:type="dxa"/>
            <w:tcBorders>
              <w:right w:val="nil"/>
            </w:tcBorders>
          </w:tcPr>
          <w:p w14:paraId="49BE5D39" w14:textId="77777777" w:rsidR="002F6B2E" w:rsidRPr="00AE2FBF" w:rsidRDefault="002F6B2E" w:rsidP="00F60667">
            <w:pPr>
              <w:rPr>
                <w:rFonts w:ascii="GHEA Grapalat" w:hAnsi="GHEA Grapalat"/>
                <w:noProof/>
                <w:lang w:val="en-US" w:eastAsia="ru-RU"/>
              </w:rPr>
            </w:pPr>
            <w:r w:rsidRPr="00AE2FBF">
              <w:rPr>
                <w:rFonts w:ascii="GHEA Grapalat" w:hAnsi="GHEA Grapalat"/>
                <w:noProof/>
                <w:lang w:val="en-US" w:eastAsia="ru-RU"/>
              </w:rPr>
              <w:t>2.</w:t>
            </w:r>
          </w:p>
        </w:tc>
        <w:tc>
          <w:tcPr>
            <w:tcW w:w="2419" w:type="dxa"/>
            <w:tcBorders>
              <w:left w:val="nil"/>
            </w:tcBorders>
            <w:vAlign w:val="center"/>
          </w:tcPr>
          <w:p w14:paraId="270B2049" w14:textId="77777777" w:rsidR="002F6B2E" w:rsidRPr="00AE2FBF" w:rsidRDefault="002F6B2E" w:rsidP="00F60667">
            <w:pPr>
              <w:rPr>
                <w:rFonts w:ascii="Sylfaen" w:hAnsi="Sylfaen"/>
                <w:color w:val="FF0000"/>
                <w:lang w:val="en-US"/>
              </w:rPr>
            </w:pPr>
            <w:r w:rsidRPr="00AE2FBF">
              <w:rPr>
                <w:rFonts w:ascii="Sylfaen" w:hAnsi="Sylfaen"/>
                <w:noProof/>
                <w:color w:val="FF0000"/>
                <w:lang w:val="en-US"/>
              </w:rPr>
              <w:drawing>
                <wp:inline distT="0" distB="0" distL="0" distR="0" wp14:anchorId="384B5042" wp14:editId="3C52C1D4">
                  <wp:extent cx="1151467" cy="696036"/>
                  <wp:effectExtent l="0" t="0" r="0" b="889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8"/>
                          <pic:cNvPicPr>
                            <a:picLocks noChangeAspect="1" noChangeArrowheads="1"/>
                          </pic:cNvPicPr>
                        </pic:nvPicPr>
                        <pic:blipFill rotWithShape="1">
                          <a:blip r:embed="rId676">
                            <a:extLst>
                              <a:ext uri="{28A0092B-C50C-407E-A947-70E740481C1C}">
                                <a14:useLocalDpi xmlns:a14="http://schemas.microsoft.com/office/drawing/2010/main" val="0"/>
                              </a:ext>
                            </a:extLst>
                          </a:blip>
                          <a:srcRect b="9187"/>
                          <a:stretch/>
                        </pic:blipFill>
                        <pic:spPr bwMode="auto">
                          <a:xfrm>
                            <a:off x="0" y="0"/>
                            <a:ext cx="1152000" cy="6963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7" w:type="dxa"/>
            <w:vAlign w:val="center"/>
          </w:tcPr>
          <w:p w14:paraId="70E25C6B" w14:textId="77777777" w:rsidR="002F6B2E" w:rsidRPr="000C05B1" w:rsidRDefault="002F6B2E" w:rsidP="00F60667">
            <w:pPr>
              <w:jc w:val="center"/>
              <w:rPr>
                <w:rFonts w:ascii="GHEA Grapalat" w:hAnsi="GHEA Grapalat" w:cs="Times New Roman"/>
                <w:lang w:val="en-US"/>
              </w:rPr>
            </w:pPr>
            <w:r w:rsidRPr="000C05B1">
              <w:rPr>
                <w:rFonts w:ascii="GHEA Grapalat" w:hAnsi="GHEA Grapalat"/>
                <w:i/>
                <w:sz w:val="24"/>
              </w:rPr>
              <w:t>δ</w:t>
            </w:r>
            <w:r w:rsidRPr="00C1123E">
              <w:rPr>
                <w:rFonts w:ascii="GHEA Grapalat" w:hAnsi="GHEA Grapalat"/>
              </w:rPr>
              <w:t xml:space="preserve"> </w:t>
            </w:r>
            <w:r>
              <w:rPr>
                <w:rFonts w:ascii="GHEA Grapalat" w:hAnsi="GHEA Grapalat"/>
                <w:lang w:val="en-US"/>
              </w:rPr>
              <w:t>– 1</w:t>
            </w:r>
          </w:p>
        </w:tc>
        <w:tc>
          <w:tcPr>
            <w:tcW w:w="2268" w:type="dxa"/>
            <w:vAlign w:val="center"/>
          </w:tcPr>
          <w:p w14:paraId="37007526" w14:textId="77777777" w:rsidR="002F6B2E" w:rsidRPr="00AE2FBF" w:rsidRDefault="002F6B2E" w:rsidP="00F60667">
            <w:pPr>
              <w:jc w:val="center"/>
              <w:rPr>
                <w:rFonts w:ascii="GHEA Grapalat" w:hAnsi="GHEA Grapalat" w:cs="Times New Roman"/>
                <w:lang w:val="en-US"/>
              </w:rPr>
            </w:pPr>
            <w:r>
              <w:rPr>
                <w:rFonts w:ascii="GHEA Grapalat" w:hAnsi="GHEA Grapalat"/>
                <w:i/>
                <w:sz w:val="24"/>
              </w:rPr>
              <w:t>μ</w:t>
            </w:r>
            <w:r w:rsidRPr="00C1123E">
              <w:rPr>
                <w:rFonts w:ascii="GHEA Grapalat" w:hAnsi="GHEA Grapalat"/>
              </w:rPr>
              <w:t xml:space="preserve"> </w:t>
            </w:r>
            <w:r>
              <w:rPr>
                <w:rFonts w:ascii="GHEA Grapalat" w:hAnsi="GHEA Grapalat"/>
                <w:lang w:val="en-US"/>
              </w:rPr>
              <w:t>– 1</w:t>
            </w:r>
          </w:p>
        </w:tc>
        <w:tc>
          <w:tcPr>
            <w:tcW w:w="1978" w:type="dxa"/>
            <w:vAlign w:val="center"/>
          </w:tcPr>
          <w:p w14:paraId="279B0B72" w14:textId="77777777" w:rsidR="002F6B2E" w:rsidRPr="00AE2FBF" w:rsidRDefault="002F6B2E" w:rsidP="00F60667">
            <w:pPr>
              <w:jc w:val="center"/>
              <w:rPr>
                <w:rFonts w:ascii="GHEA Grapalat" w:hAnsi="GHEA Grapalat" w:cs="Times New Roman"/>
                <w:lang w:val="en-US"/>
              </w:rPr>
            </w:pPr>
            <w:r>
              <w:rPr>
                <w:rFonts w:ascii="GHEA Grapalat" w:hAnsi="GHEA Grapalat"/>
                <w:i/>
                <w:sz w:val="24"/>
              </w:rPr>
              <w:t>β</w:t>
            </w:r>
          </w:p>
        </w:tc>
      </w:tr>
      <w:tr w:rsidR="002F6B2E" w:rsidRPr="00AE2FBF" w14:paraId="7598816B" w14:textId="77777777" w:rsidTr="00F60667">
        <w:trPr>
          <w:trHeight w:val="1418"/>
          <w:jc w:val="center"/>
        </w:trPr>
        <w:tc>
          <w:tcPr>
            <w:tcW w:w="558" w:type="dxa"/>
            <w:tcBorders>
              <w:right w:val="nil"/>
            </w:tcBorders>
          </w:tcPr>
          <w:p w14:paraId="2A9BAD2D" w14:textId="77777777" w:rsidR="002F6B2E" w:rsidRPr="00AE2FBF" w:rsidRDefault="002F6B2E" w:rsidP="00F60667">
            <w:pPr>
              <w:rPr>
                <w:rFonts w:ascii="GHEA Grapalat" w:hAnsi="GHEA Grapalat"/>
                <w:noProof/>
                <w:lang w:val="en-US" w:eastAsia="ru-RU"/>
              </w:rPr>
            </w:pPr>
            <w:r w:rsidRPr="00AE2FBF">
              <w:rPr>
                <w:rFonts w:ascii="GHEA Grapalat" w:hAnsi="GHEA Grapalat"/>
                <w:noProof/>
                <w:lang w:val="en-US" w:eastAsia="ru-RU"/>
              </w:rPr>
              <w:t>3.</w:t>
            </w:r>
          </w:p>
        </w:tc>
        <w:tc>
          <w:tcPr>
            <w:tcW w:w="2419" w:type="dxa"/>
            <w:tcBorders>
              <w:left w:val="nil"/>
            </w:tcBorders>
            <w:vAlign w:val="center"/>
          </w:tcPr>
          <w:p w14:paraId="314F5F95" w14:textId="77777777" w:rsidR="002F6B2E" w:rsidRPr="00AE2FBF" w:rsidRDefault="002F6B2E" w:rsidP="00F60667">
            <w:pPr>
              <w:rPr>
                <w:rFonts w:ascii="Sylfaen" w:hAnsi="Sylfaen"/>
                <w:color w:val="FF0000"/>
                <w:lang w:val="en-US"/>
              </w:rPr>
            </w:pPr>
            <w:r w:rsidRPr="00AE2FBF">
              <w:rPr>
                <w:rFonts w:ascii="Sylfaen" w:hAnsi="Sylfaen"/>
                <w:noProof/>
                <w:color w:val="FF0000"/>
                <w:lang w:val="en-US"/>
              </w:rPr>
              <w:drawing>
                <wp:inline distT="0" distB="0" distL="0" distR="0" wp14:anchorId="4DE2B14A" wp14:editId="0CB84478">
                  <wp:extent cx="1135928" cy="688671"/>
                  <wp:effectExtent l="0" t="0" r="762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9"/>
                          <pic:cNvPicPr>
                            <a:picLocks noChangeAspect="1" noChangeArrowheads="1"/>
                          </pic:cNvPicPr>
                        </pic:nvPicPr>
                        <pic:blipFill rotWithShape="1">
                          <a:blip r:embed="rId677">
                            <a:extLst>
                              <a:ext uri="{28A0092B-C50C-407E-A947-70E740481C1C}">
                                <a14:useLocalDpi xmlns:a14="http://schemas.microsoft.com/office/drawing/2010/main" val="0"/>
                              </a:ext>
                            </a:extLst>
                          </a:blip>
                          <a:srcRect t="5154" b="8159"/>
                          <a:stretch/>
                        </pic:blipFill>
                        <pic:spPr bwMode="auto">
                          <a:xfrm>
                            <a:off x="0" y="0"/>
                            <a:ext cx="1137600" cy="6896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7" w:type="dxa"/>
            <w:vAlign w:val="center"/>
          </w:tcPr>
          <w:p w14:paraId="4D12A581" w14:textId="77777777" w:rsidR="002F6B2E" w:rsidRPr="00AE2FBF" w:rsidRDefault="002F6B2E" w:rsidP="00F60667">
            <w:pPr>
              <w:jc w:val="center"/>
              <w:rPr>
                <w:rFonts w:ascii="GHEA Grapalat" w:hAnsi="GHEA Grapalat" w:cs="Times New Roman"/>
              </w:rPr>
            </w:pPr>
            <w:r>
              <w:rPr>
                <w:rFonts w:ascii="GHEA Grapalat" w:hAnsi="GHEA Grapalat"/>
                <w:lang w:val="en-US"/>
              </w:rPr>
              <w:t xml:space="preserve">1 – </w:t>
            </w:r>
            <w:r w:rsidRPr="000C05B1">
              <w:rPr>
                <w:rFonts w:ascii="GHEA Grapalat" w:hAnsi="GHEA Grapalat"/>
                <w:i/>
                <w:sz w:val="24"/>
              </w:rPr>
              <w:t>δ</w:t>
            </w:r>
          </w:p>
        </w:tc>
        <w:tc>
          <w:tcPr>
            <w:tcW w:w="2268" w:type="dxa"/>
            <w:vAlign w:val="center"/>
          </w:tcPr>
          <w:p w14:paraId="5F641F8D" w14:textId="77777777" w:rsidR="002F6B2E" w:rsidRPr="00AE2FBF" w:rsidRDefault="002F6B2E" w:rsidP="00F60667">
            <w:pPr>
              <w:jc w:val="center"/>
              <w:rPr>
                <w:rFonts w:ascii="GHEA Grapalat" w:hAnsi="GHEA Grapalat" w:cs="Times New Roman"/>
                <w:lang w:val="en-US"/>
              </w:rPr>
            </w:pPr>
            <w:r>
              <w:rPr>
                <w:rFonts w:ascii="GHEA Grapalat" w:hAnsi="GHEA Grapalat"/>
                <w:lang w:val="en-US"/>
              </w:rPr>
              <w:t xml:space="preserve">1 – </w:t>
            </w:r>
            <w:r>
              <w:rPr>
                <w:rFonts w:ascii="GHEA Grapalat" w:hAnsi="GHEA Grapalat"/>
                <w:i/>
                <w:sz w:val="24"/>
              </w:rPr>
              <w:t>μ</w:t>
            </w:r>
            <w:r w:rsidRPr="00C1123E">
              <w:rPr>
                <w:rFonts w:ascii="GHEA Grapalat" w:hAnsi="GHEA Grapalat"/>
              </w:rPr>
              <w:t xml:space="preserve"> </w:t>
            </w:r>
          </w:p>
        </w:tc>
        <w:tc>
          <w:tcPr>
            <w:tcW w:w="1978" w:type="dxa"/>
            <w:vAlign w:val="center"/>
          </w:tcPr>
          <w:p w14:paraId="1F1B4E53" w14:textId="77777777" w:rsidR="002F6B2E" w:rsidRPr="00AE2FBF" w:rsidRDefault="002F6B2E" w:rsidP="00F60667">
            <w:pPr>
              <w:jc w:val="center"/>
              <w:rPr>
                <w:rFonts w:ascii="GHEA Grapalat" w:hAnsi="GHEA Grapalat" w:cs="Times New Roman"/>
                <w:lang w:val="en-US"/>
              </w:rPr>
            </w:pPr>
            <w:r>
              <w:rPr>
                <w:rFonts w:ascii="GHEA Grapalat" w:hAnsi="GHEA Grapalat"/>
                <w:lang w:val="en-US"/>
              </w:rPr>
              <w:t xml:space="preserve">(– </w:t>
            </w:r>
            <w:r>
              <w:rPr>
                <w:rFonts w:ascii="GHEA Grapalat" w:hAnsi="GHEA Grapalat"/>
                <w:i/>
                <w:sz w:val="24"/>
              </w:rPr>
              <w:t>β</w:t>
            </w:r>
            <w:r>
              <w:rPr>
                <w:rFonts w:ascii="GHEA Grapalat" w:hAnsi="GHEA Grapalat"/>
                <w:lang w:val="en-US"/>
              </w:rPr>
              <w:t>)</w:t>
            </w:r>
          </w:p>
        </w:tc>
      </w:tr>
      <w:tr w:rsidR="002F6B2E" w:rsidRPr="00AE2FBF" w14:paraId="067131DE" w14:textId="77777777" w:rsidTr="00F60667">
        <w:trPr>
          <w:trHeight w:val="1418"/>
          <w:jc w:val="center"/>
        </w:trPr>
        <w:tc>
          <w:tcPr>
            <w:tcW w:w="558" w:type="dxa"/>
            <w:tcBorders>
              <w:right w:val="nil"/>
            </w:tcBorders>
          </w:tcPr>
          <w:p w14:paraId="76A9D9B5" w14:textId="77777777" w:rsidR="002F6B2E" w:rsidRPr="00AE2FBF" w:rsidRDefault="002F6B2E" w:rsidP="00F60667">
            <w:pPr>
              <w:rPr>
                <w:rFonts w:ascii="GHEA Grapalat" w:hAnsi="GHEA Grapalat"/>
                <w:noProof/>
                <w:lang w:val="en-US" w:eastAsia="ru-RU"/>
              </w:rPr>
            </w:pPr>
            <w:r w:rsidRPr="00AE2FBF">
              <w:rPr>
                <w:rFonts w:ascii="GHEA Grapalat" w:hAnsi="GHEA Grapalat"/>
                <w:noProof/>
                <w:lang w:val="en-US" w:eastAsia="ru-RU"/>
              </w:rPr>
              <w:t>4.</w:t>
            </w:r>
          </w:p>
        </w:tc>
        <w:tc>
          <w:tcPr>
            <w:tcW w:w="2419" w:type="dxa"/>
            <w:tcBorders>
              <w:left w:val="nil"/>
            </w:tcBorders>
            <w:vAlign w:val="center"/>
          </w:tcPr>
          <w:p w14:paraId="6D11EE0F" w14:textId="77777777" w:rsidR="002F6B2E" w:rsidRPr="00AE2FBF" w:rsidRDefault="002F6B2E" w:rsidP="00F60667">
            <w:pPr>
              <w:rPr>
                <w:rFonts w:ascii="Sylfaen" w:hAnsi="Sylfaen"/>
                <w:color w:val="FF0000"/>
                <w:lang w:val="en-US"/>
              </w:rPr>
            </w:pPr>
            <w:r w:rsidRPr="00AE2FBF">
              <w:rPr>
                <w:rFonts w:ascii="Sylfaen" w:hAnsi="Sylfaen"/>
                <w:noProof/>
                <w:color w:val="FF0000"/>
                <w:lang w:val="en-US"/>
              </w:rPr>
              <w:drawing>
                <wp:inline distT="0" distB="0" distL="0" distR="0" wp14:anchorId="1427683E" wp14:editId="46D6D24A">
                  <wp:extent cx="1151255" cy="723335"/>
                  <wp:effectExtent l="0" t="0" r="0" b="635"/>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0"/>
                          <pic:cNvPicPr>
                            <a:picLocks noChangeAspect="1" noChangeArrowheads="1"/>
                          </pic:cNvPicPr>
                        </pic:nvPicPr>
                        <pic:blipFill rotWithShape="1">
                          <a:blip r:embed="rId678">
                            <a:extLst>
                              <a:ext uri="{28A0092B-C50C-407E-A947-70E740481C1C}">
                                <a14:useLocalDpi xmlns:a14="http://schemas.microsoft.com/office/drawing/2010/main" val="0"/>
                              </a:ext>
                            </a:extLst>
                          </a:blip>
                          <a:srcRect t="1418" b="7192"/>
                          <a:stretch/>
                        </pic:blipFill>
                        <pic:spPr bwMode="auto">
                          <a:xfrm>
                            <a:off x="0" y="0"/>
                            <a:ext cx="1152000" cy="7238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7" w:type="dxa"/>
            <w:vAlign w:val="center"/>
          </w:tcPr>
          <w:p w14:paraId="63E6B8A6" w14:textId="77777777" w:rsidR="002F6B2E" w:rsidRPr="000C05B1" w:rsidRDefault="002F6B2E" w:rsidP="00F60667">
            <w:pPr>
              <w:jc w:val="center"/>
              <w:rPr>
                <w:rFonts w:ascii="GHEA Grapalat" w:hAnsi="GHEA Grapalat" w:cs="Times New Roman"/>
                <w:sz w:val="24"/>
                <w:lang w:val="en-US"/>
              </w:rPr>
            </w:pPr>
            <w:r>
              <w:rPr>
                <w:rFonts w:ascii="GHEA Grapalat" w:hAnsi="GHEA Grapalat"/>
                <w:lang w:val="en-US"/>
              </w:rPr>
              <w:t xml:space="preserve"> (– </w:t>
            </w:r>
            <w:r w:rsidRPr="000C05B1">
              <w:rPr>
                <w:rFonts w:ascii="GHEA Grapalat" w:hAnsi="GHEA Grapalat"/>
                <w:i/>
                <w:sz w:val="24"/>
              </w:rPr>
              <w:t>δ</w:t>
            </w:r>
            <w:r>
              <w:rPr>
                <w:rFonts w:ascii="GHEA Grapalat" w:hAnsi="GHEA Grapalat"/>
                <w:lang w:val="en-US"/>
              </w:rPr>
              <w:t>)</w:t>
            </w:r>
          </w:p>
        </w:tc>
        <w:tc>
          <w:tcPr>
            <w:tcW w:w="2268" w:type="dxa"/>
            <w:vAlign w:val="center"/>
          </w:tcPr>
          <w:p w14:paraId="2546943E" w14:textId="77777777" w:rsidR="002F6B2E" w:rsidRPr="00AE2FBF" w:rsidRDefault="002F6B2E" w:rsidP="00F60667">
            <w:pPr>
              <w:jc w:val="center"/>
              <w:rPr>
                <w:rFonts w:ascii="GHEA Grapalat" w:hAnsi="GHEA Grapalat" w:cs="Times New Roman"/>
                <w:sz w:val="24"/>
                <w:lang w:val="en-US"/>
              </w:rPr>
            </w:pPr>
            <w:r>
              <w:rPr>
                <w:rFonts w:ascii="GHEA Grapalat" w:hAnsi="GHEA Grapalat"/>
                <w:lang w:val="en-US"/>
              </w:rPr>
              <w:t xml:space="preserve">(– </w:t>
            </w:r>
            <w:r>
              <w:rPr>
                <w:rFonts w:ascii="GHEA Grapalat" w:hAnsi="GHEA Grapalat"/>
                <w:i/>
                <w:sz w:val="24"/>
              </w:rPr>
              <w:t>μ</w:t>
            </w:r>
            <w:r>
              <w:rPr>
                <w:rFonts w:ascii="GHEA Grapalat" w:hAnsi="GHEA Grapalat"/>
                <w:lang w:val="en-US"/>
              </w:rPr>
              <w:t>)</w:t>
            </w:r>
          </w:p>
        </w:tc>
        <w:tc>
          <w:tcPr>
            <w:tcW w:w="1978" w:type="dxa"/>
            <w:vAlign w:val="center"/>
          </w:tcPr>
          <w:p w14:paraId="1FB1E37F" w14:textId="77777777" w:rsidR="002F6B2E" w:rsidRPr="00AE2FBF" w:rsidRDefault="002F6B2E" w:rsidP="00F60667">
            <w:pPr>
              <w:jc w:val="center"/>
              <w:rPr>
                <w:rFonts w:ascii="GHEA Grapalat" w:hAnsi="GHEA Grapalat" w:cs="Times New Roman"/>
                <w:sz w:val="24"/>
                <w:lang w:val="en-US"/>
              </w:rPr>
            </w:pPr>
            <w:r>
              <w:rPr>
                <w:rFonts w:ascii="GHEA Grapalat" w:hAnsi="GHEA Grapalat"/>
                <w:lang w:val="en-US"/>
              </w:rPr>
              <w:t xml:space="preserve">(– </w:t>
            </w:r>
            <w:r>
              <w:rPr>
                <w:rFonts w:ascii="GHEA Grapalat" w:hAnsi="GHEA Grapalat"/>
                <w:i/>
                <w:sz w:val="24"/>
              </w:rPr>
              <w:t>β</w:t>
            </w:r>
            <w:r>
              <w:rPr>
                <w:rFonts w:ascii="GHEA Grapalat" w:hAnsi="GHEA Grapalat"/>
                <w:lang w:val="en-US"/>
              </w:rPr>
              <w:t>)</w:t>
            </w:r>
          </w:p>
        </w:tc>
      </w:tr>
    </w:tbl>
    <w:p w14:paraId="3F92C400" w14:textId="77777777" w:rsidR="002F6B2E" w:rsidRDefault="002F6B2E" w:rsidP="002F6B2E">
      <w:pPr>
        <w:spacing w:after="120"/>
        <w:rPr>
          <w:rFonts w:ascii="Sylfaen" w:hAnsi="Sylfaen"/>
          <w:b/>
          <w:lang w:val="en-US"/>
        </w:rPr>
      </w:pPr>
    </w:p>
    <w:p w14:paraId="7C76103C" w14:textId="77777777" w:rsidR="002F6B2E" w:rsidRPr="00C1123E" w:rsidRDefault="002F6B2E" w:rsidP="00E3086A">
      <w:pPr>
        <w:spacing w:after="120"/>
        <w:ind w:left="142"/>
        <w:rPr>
          <w:rFonts w:ascii="GHEA Grapalat" w:hAnsi="GHEA Grapalat"/>
          <w:b/>
          <w:lang w:val="en-US"/>
        </w:rPr>
      </w:pPr>
      <w:r w:rsidRPr="00C1123E">
        <w:rPr>
          <w:rFonts w:ascii="GHEA Grapalat" w:hAnsi="GHEA Grapalat"/>
          <w:b/>
          <w:lang w:val="en-US"/>
        </w:rPr>
        <w:t>Աղյուսակ 5</w:t>
      </w:r>
      <w:r w:rsidR="00B06BE2">
        <w:rPr>
          <w:rFonts w:ascii="GHEA Grapalat" w:hAnsi="GHEA Grapalat"/>
          <w:b/>
          <w:lang w:val="en-US"/>
        </w:rPr>
        <w:t xml:space="preserve">. </w:t>
      </w:r>
      <w:r w:rsidRPr="00C1123E">
        <w:rPr>
          <w:rFonts w:ascii="GHEA Grapalat" w:hAnsi="GHEA Grapalat"/>
          <w:b/>
          <w:lang w:val="en-US"/>
        </w:rPr>
        <w:t xml:space="preserve"> </w:t>
      </w:r>
      <w:r w:rsidRPr="000C05B1">
        <w:rPr>
          <w:rFonts w:ascii="GHEA Grapalat" w:hAnsi="GHEA Grapalat"/>
          <w:b/>
          <w:i/>
          <w:sz w:val="26"/>
          <w:szCs w:val="26"/>
          <w:lang w:val="en-US"/>
        </w:rPr>
        <w:t>C</w:t>
      </w:r>
      <w:r w:rsidRPr="00C1123E">
        <w:rPr>
          <w:rFonts w:ascii="GHEA Grapalat" w:hAnsi="GHEA Grapalat"/>
          <w:b/>
          <w:lang w:val="en-US"/>
        </w:rPr>
        <w:t xml:space="preserve"> և </w:t>
      </w:r>
      <w:r w:rsidRPr="000C05B1">
        <w:rPr>
          <w:rFonts w:ascii="GHEA Grapalat" w:hAnsi="GHEA Grapalat"/>
          <w:b/>
          <w:i/>
          <w:sz w:val="26"/>
          <w:szCs w:val="26"/>
          <w:lang w:val="en-US"/>
        </w:rPr>
        <w:t>D</w:t>
      </w:r>
      <w:r w:rsidRPr="00C1123E">
        <w:rPr>
          <w:rFonts w:ascii="GHEA Grapalat" w:hAnsi="GHEA Grapalat"/>
          <w:b/>
          <w:lang w:val="en-US"/>
        </w:rPr>
        <w:t xml:space="preserve"> գործակիցները</w:t>
      </w:r>
    </w:p>
    <w:tbl>
      <w:tblPr>
        <w:tblStyle w:val="TableGrid"/>
        <w:tblW w:w="0" w:type="auto"/>
        <w:jc w:val="center"/>
        <w:tblLook w:val="04A0" w:firstRow="1" w:lastRow="0" w:firstColumn="1" w:lastColumn="0" w:noHBand="0" w:noVBand="1"/>
      </w:tblPr>
      <w:tblGrid>
        <w:gridCol w:w="3949"/>
        <w:gridCol w:w="2127"/>
        <w:gridCol w:w="1842"/>
        <w:gridCol w:w="1396"/>
      </w:tblGrid>
      <w:tr w:rsidR="002F6B2E" w:rsidRPr="00437F98" w14:paraId="5B53A675" w14:textId="77777777" w:rsidTr="00F60667">
        <w:trPr>
          <w:trHeight w:val="496"/>
          <w:jc w:val="center"/>
        </w:trPr>
        <w:tc>
          <w:tcPr>
            <w:tcW w:w="3949" w:type="dxa"/>
            <w:vMerge w:val="restart"/>
            <w:vAlign w:val="center"/>
          </w:tcPr>
          <w:p w14:paraId="5859BEA3" w14:textId="77777777" w:rsidR="002F6B2E" w:rsidRPr="00A1449A" w:rsidRDefault="002F6B2E" w:rsidP="00F60667">
            <w:pPr>
              <w:spacing w:line="276" w:lineRule="auto"/>
              <w:jc w:val="center"/>
              <w:rPr>
                <w:rFonts w:ascii="GHEA Grapalat" w:hAnsi="GHEA Grapalat"/>
                <w:lang w:val="en-US"/>
              </w:rPr>
            </w:pPr>
            <w:r w:rsidRPr="00A1449A">
              <w:rPr>
                <w:rFonts w:ascii="GHEA Grapalat" w:hAnsi="GHEA Grapalat"/>
                <w:lang w:val="en-US"/>
              </w:rPr>
              <w:t>Բեռնվածքի տեսակը</w:t>
            </w:r>
          </w:p>
        </w:tc>
        <w:tc>
          <w:tcPr>
            <w:tcW w:w="3969" w:type="dxa"/>
            <w:gridSpan w:val="2"/>
            <w:vAlign w:val="center"/>
          </w:tcPr>
          <w:p w14:paraId="05F36256" w14:textId="77777777" w:rsidR="002F6B2E" w:rsidRPr="00A1449A" w:rsidRDefault="002F6B2E" w:rsidP="00F60667">
            <w:pPr>
              <w:jc w:val="center"/>
              <w:rPr>
                <w:rFonts w:ascii="GHEA Grapalat" w:hAnsi="GHEA Grapalat"/>
                <w:lang w:val="en-US"/>
              </w:rPr>
            </w:pPr>
            <w:r w:rsidRPr="000C05B1">
              <w:rPr>
                <w:rFonts w:ascii="GHEA Grapalat" w:hAnsi="GHEA Grapalat"/>
                <w:i/>
                <w:sz w:val="26"/>
                <w:szCs w:val="26"/>
                <w:lang w:val="en-US"/>
              </w:rPr>
              <w:t>C</w:t>
            </w:r>
            <w:r w:rsidRPr="00A1449A">
              <w:rPr>
                <w:rFonts w:ascii="GHEA Grapalat" w:hAnsi="GHEA Grapalat"/>
                <w:b/>
                <w:lang w:val="en-US"/>
              </w:rPr>
              <w:t xml:space="preserve"> </w:t>
            </w:r>
            <w:r w:rsidRPr="00A1449A">
              <w:rPr>
                <w:rFonts w:ascii="GHEA Grapalat" w:hAnsi="GHEA Grapalat"/>
                <w:lang w:val="en-US"/>
              </w:rPr>
              <w:t>գործակիցը</w:t>
            </w:r>
            <w:r w:rsidRPr="00A1449A">
              <w:rPr>
                <w:rFonts w:ascii="GHEA Grapalat" w:hAnsi="GHEA Grapalat"/>
                <w:b/>
              </w:rPr>
              <w:t xml:space="preserve"> </w:t>
            </w:r>
            <w:r w:rsidRPr="00A1449A">
              <w:rPr>
                <w:rFonts w:ascii="GHEA Grapalat" w:hAnsi="GHEA Grapalat"/>
                <w:lang w:val="en-US"/>
              </w:rPr>
              <w:t>հատվածքի դեպքում</w:t>
            </w:r>
          </w:p>
        </w:tc>
        <w:tc>
          <w:tcPr>
            <w:tcW w:w="1396" w:type="dxa"/>
            <w:vMerge w:val="restart"/>
            <w:vAlign w:val="center"/>
          </w:tcPr>
          <w:p w14:paraId="65103F07" w14:textId="77777777" w:rsidR="002F6B2E" w:rsidRDefault="002F6B2E" w:rsidP="00F60667">
            <w:pPr>
              <w:spacing w:line="276" w:lineRule="auto"/>
              <w:jc w:val="center"/>
              <w:rPr>
                <w:rFonts w:ascii="GHEA Grapalat" w:hAnsi="GHEA Grapalat"/>
              </w:rPr>
            </w:pPr>
            <w:r w:rsidRPr="000C05B1">
              <w:rPr>
                <w:rFonts w:ascii="GHEA Grapalat" w:hAnsi="GHEA Grapalat"/>
                <w:i/>
                <w:sz w:val="26"/>
                <w:szCs w:val="26"/>
                <w:lang w:val="en-US"/>
              </w:rPr>
              <w:t>D</w:t>
            </w:r>
          </w:p>
          <w:p w14:paraId="3B4EDBD1" w14:textId="77777777" w:rsidR="002F6B2E" w:rsidRPr="00437F98" w:rsidRDefault="002F6B2E" w:rsidP="00F60667">
            <w:pPr>
              <w:spacing w:line="276" w:lineRule="auto"/>
              <w:jc w:val="center"/>
              <w:rPr>
                <w:rFonts w:ascii="Sylfaen" w:hAnsi="Sylfaen"/>
                <w:lang w:val="en-US"/>
              </w:rPr>
            </w:pPr>
            <w:r w:rsidRPr="00A1449A">
              <w:rPr>
                <w:rFonts w:ascii="GHEA Grapalat" w:hAnsi="GHEA Grapalat"/>
                <w:lang w:val="en-US"/>
              </w:rPr>
              <w:t>գործակիցը</w:t>
            </w:r>
          </w:p>
        </w:tc>
      </w:tr>
      <w:tr w:rsidR="002F6B2E" w:rsidRPr="00437F98" w14:paraId="7EDBCD44" w14:textId="77777777" w:rsidTr="00F60667">
        <w:trPr>
          <w:jc w:val="center"/>
        </w:trPr>
        <w:tc>
          <w:tcPr>
            <w:tcW w:w="3949" w:type="dxa"/>
            <w:vMerge/>
            <w:vAlign w:val="center"/>
          </w:tcPr>
          <w:p w14:paraId="3325C5EC" w14:textId="77777777" w:rsidR="002F6B2E" w:rsidRPr="00A1449A" w:rsidRDefault="002F6B2E" w:rsidP="00F60667">
            <w:pPr>
              <w:jc w:val="center"/>
              <w:rPr>
                <w:rFonts w:ascii="GHEA Grapalat" w:hAnsi="GHEA Grapalat"/>
                <w:lang w:val="en-US"/>
              </w:rPr>
            </w:pPr>
          </w:p>
        </w:tc>
        <w:tc>
          <w:tcPr>
            <w:tcW w:w="2127" w:type="dxa"/>
            <w:vAlign w:val="center"/>
          </w:tcPr>
          <w:p w14:paraId="4B26CC65" w14:textId="77777777" w:rsidR="002F6B2E" w:rsidRPr="00A1449A" w:rsidRDefault="002F6B2E" w:rsidP="00F60667">
            <w:pPr>
              <w:jc w:val="center"/>
              <w:rPr>
                <w:rFonts w:ascii="GHEA Grapalat" w:hAnsi="GHEA Grapalat"/>
                <w:lang w:val="en-US"/>
              </w:rPr>
            </w:pPr>
            <w:r w:rsidRPr="00A1449A">
              <w:rPr>
                <w:rFonts w:ascii="GHEA Grapalat" w:hAnsi="GHEA Grapalat"/>
                <w:lang w:val="en-US"/>
              </w:rPr>
              <w:t>երկտավրային</w:t>
            </w:r>
          </w:p>
          <w:p w14:paraId="2A7C1A7B" w14:textId="77777777" w:rsidR="002F6B2E" w:rsidRPr="00437F98" w:rsidRDefault="002F6B2E" w:rsidP="00F60667">
            <w:pPr>
              <w:jc w:val="center"/>
              <w:rPr>
                <w:rFonts w:ascii="Sylfaen" w:hAnsi="Sylfaen"/>
                <w:lang w:val="en-US"/>
              </w:rPr>
            </w:pPr>
            <w:r w:rsidRPr="00A1449A">
              <w:rPr>
                <w:rFonts w:ascii="GHEA Grapalat" w:hAnsi="GHEA Grapalat"/>
                <w:lang w:val="en-US"/>
              </w:rPr>
              <w:t>(</w:t>
            </w:r>
            <w:r w:rsidRPr="00A23CAF">
              <w:rPr>
                <w:rFonts w:ascii="GHEA Grapalat" w:hAnsi="GHEA Grapalat"/>
                <w:i/>
                <w:sz w:val="26"/>
                <w:szCs w:val="26"/>
                <w:lang w:val="en-US"/>
              </w:rPr>
              <w:t>n</w:t>
            </w:r>
            <w:r>
              <w:rPr>
                <w:rFonts w:ascii="GHEA Grapalat" w:hAnsi="GHEA Grapalat"/>
                <w:lang w:val="en-US"/>
              </w:rPr>
              <w:t xml:space="preserve"> ≤ 0,9</w:t>
            </w:r>
            <w:r w:rsidRPr="00A1449A">
              <w:rPr>
                <w:rFonts w:ascii="GHEA Grapalat" w:hAnsi="GHEA Grapalat"/>
                <w:lang w:val="en-US"/>
              </w:rPr>
              <w:t>)</w:t>
            </w:r>
          </w:p>
        </w:tc>
        <w:tc>
          <w:tcPr>
            <w:tcW w:w="1842" w:type="dxa"/>
            <w:vAlign w:val="center"/>
          </w:tcPr>
          <w:p w14:paraId="7610A7B6" w14:textId="77777777" w:rsidR="002F6B2E" w:rsidRPr="00A1449A" w:rsidRDefault="002F6B2E" w:rsidP="00F60667">
            <w:pPr>
              <w:jc w:val="center"/>
              <w:rPr>
                <w:rFonts w:ascii="GHEA Grapalat" w:hAnsi="GHEA Grapalat"/>
                <w:lang w:val="en-US"/>
              </w:rPr>
            </w:pPr>
            <w:r w:rsidRPr="00A1449A">
              <w:rPr>
                <w:rFonts w:ascii="GHEA Grapalat" w:hAnsi="GHEA Grapalat"/>
                <w:lang w:val="en-US"/>
              </w:rPr>
              <w:t>տավրային</w:t>
            </w:r>
          </w:p>
          <w:p w14:paraId="77FEF8CF" w14:textId="77777777" w:rsidR="002F6B2E" w:rsidRPr="00437F98" w:rsidRDefault="002F6B2E" w:rsidP="00F60667">
            <w:pPr>
              <w:jc w:val="center"/>
              <w:rPr>
                <w:rFonts w:ascii="Sylfaen" w:hAnsi="Sylfaen"/>
                <w:lang w:val="en-US"/>
              </w:rPr>
            </w:pPr>
            <w:r w:rsidRPr="00A1449A">
              <w:rPr>
                <w:rFonts w:ascii="GHEA Grapalat" w:hAnsi="GHEA Grapalat"/>
                <w:lang w:val="en-US"/>
              </w:rPr>
              <w:t>(</w:t>
            </w:r>
            <w:r w:rsidRPr="00A23CAF">
              <w:rPr>
                <w:rFonts w:ascii="GHEA Grapalat" w:hAnsi="GHEA Grapalat"/>
                <w:i/>
                <w:sz w:val="26"/>
                <w:szCs w:val="26"/>
                <w:lang w:val="en-US"/>
              </w:rPr>
              <w:t>n</w:t>
            </w:r>
            <w:r>
              <w:rPr>
                <w:rFonts w:ascii="GHEA Grapalat" w:hAnsi="GHEA Grapalat"/>
                <w:lang w:val="en-US"/>
              </w:rPr>
              <w:t xml:space="preserve"> = 1,0</w:t>
            </w:r>
            <w:r w:rsidRPr="00A1449A">
              <w:rPr>
                <w:rFonts w:ascii="GHEA Grapalat" w:hAnsi="GHEA Grapalat"/>
                <w:lang w:val="en-US"/>
              </w:rPr>
              <w:t>)</w:t>
            </w:r>
          </w:p>
        </w:tc>
        <w:tc>
          <w:tcPr>
            <w:tcW w:w="1396" w:type="dxa"/>
            <w:vMerge/>
            <w:vAlign w:val="center"/>
          </w:tcPr>
          <w:p w14:paraId="0B9C1B9B" w14:textId="77777777" w:rsidR="002F6B2E" w:rsidRPr="00437F98" w:rsidRDefault="002F6B2E" w:rsidP="00F60667">
            <w:pPr>
              <w:jc w:val="center"/>
              <w:rPr>
                <w:rFonts w:ascii="Sylfaen" w:hAnsi="Sylfaen"/>
                <w:lang w:val="en-US"/>
              </w:rPr>
            </w:pPr>
          </w:p>
        </w:tc>
      </w:tr>
      <w:tr w:rsidR="002F6B2E" w:rsidRPr="00A1449A" w14:paraId="458576E9" w14:textId="77777777" w:rsidTr="00F60667">
        <w:trPr>
          <w:jc w:val="center"/>
        </w:trPr>
        <w:tc>
          <w:tcPr>
            <w:tcW w:w="3949" w:type="dxa"/>
            <w:vAlign w:val="center"/>
          </w:tcPr>
          <w:p w14:paraId="515EA03D" w14:textId="77777777" w:rsidR="002F6B2E" w:rsidRPr="00A1449A" w:rsidRDefault="002F6B2E" w:rsidP="00F60667">
            <w:pPr>
              <w:jc w:val="center"/>
              <w:rPr>
                <w:rFonts w:ascii="GHEA Grapalat" w:hAnsi="GHEA Grapalat"/>
                <w:i/>
                <w:sz w:val="20"/>
                <w:lang w:val="en-US"/>
              </w:rPr>
            </w:pPr>
            <w:r w:rsidRPr="00A1449A">
              <w:rPr>
                <w:rFonts w:ascii="GHEA Grapalat" w:hAnsi="GHEA Grapalat"/>
                <w:i/>
                <w:sz w:val="20"/>
                <w:lang w:val="en-US"/>
              </w:rPr>
              <w:t>1</w:t>
            </w:r>
          </w:p>
        </w:tc>
        <w:tc>
          <w:tcPr>
            <w:tcW w:w="2127" w:type="dxa"/>
            <w:vAlign w:val="center"/>
          </w:tcPr>
          <w:p w14:paraId="36362BC9" w14:textId="77777777" w:rsidR="002F6B2E" w:rsidRPr="00A1449A" w:rsidRDefault="002F6B2E" w:rsidP="00F60667">
            <w:pPr>
              <w:jc w:val="center"/>
              <w:rPr>
                <w:rFonts w:ascii="GHEA Grapalat" w:hAnsi="GHEA Grapalat"/>
                <w:i/>
                <w:sz w:val="20"/>
                <w:lang w:val="en-US"/>
              </w:rPr>
            </w:pPr>
            <w:r w:rsidRPr="00A1449A">
              <w:rPr>
                <w:rFonts w:ascii="GHEA Grapalat" w:hAnsi="GHEA Grapalat"/>
                <w:i/>
                <w:sz w:val="20"/>
                <w:lang w:val="en-US"/>
              </w:rPr>
              <w:t>2</w:t>
            </w:r>
          </w:p>
        </w:tc>
        <w:tc>
          <w:tcPr>
            <w:tcW w:w="1842" w:type="dxa"/>
            <w:vAlign w:val="center"/>
          </w:tcPr>
          <w:p w14:paraId="573A9FE0" w14:textId="77777777" w:rsidR="002F6B2E" w:rsidRPr="00A1449A" w:rsidRDefault="002F6B2E" w:rsidP="00F60667">
            <w:pPr>
              <w:jc w:val="center"/>
              <w:rPr>
                <w:rFonts w:ascii="GHEA Grapalat" w:hAnsi="GHEA Grapalat"/>
                <w:i/>
                <w:sz w:val="20"/>
                <w:lang w:val="en-US"/>
              </w:rPr>
            </w:pPr>
            <w:r w:rsidRPr="00A1449A">
              <w:rPr>
                <w:rFonts w:ascii="GHEA Grapalat" w:hAnsi="GHEA Grapalat"/>
                <w:i/>
                <w:sz w:val="20"/>
                <w:lang w:val="en-US"/>
              </w:rPr>
              <w:t>3</w:t>
            </w:r>
          </w:p>
        </w:tc>
        <w:tc>
          <w:tcPr>
            <w:tcW w:w="1396" w:type="dxa"/>
            <w:vAlign w:val="center"/>
          </w:tcPr>
          <w:p w14:paraId="7F1436C1" w14:textId="77777777" w:rsidR="002F6B2E" w:rsidRPr="00A1449A" w:rsidRDefault="002F6B2E" w:rsidP="00F60667">
            <w:pPr>
              <w:jc w:val="center"/>
              <w:rPr>
                <w:rFonts w:ascii="GHEA Grapalat" w:hAnsi="GHEA Grapalat"/>
                <w:i/>
                <w:sz w:val="20"/>
                <w:lang w:val="en-US"/>
              </w:rPr>
            </w:pPr>
            <w:r w:rsidRPr="00A1449A">
              <w:rPr>
                <w:rFonts w:ascii="GHEA Grapalat" w:hAnsi="GHEA Grapalat"/>
                <w:i/>
                <w:sz w:val="20"/>
                <w:lang w:val="en-US"/>
              </w:rPr>
              <w:t>4</w:t>
            </w:r>
          </w:p>
        </w:tc>
      </w:tr>
      <w:tr w:rsidR="002F6B2E" w:rsidRPr="00437F98" w14:paraId="2028CD3A" w14:textId="77777777" w:rsidTr="00F60667">
        <w:trPr>
          <w:trHeight w:val="851"/>
          <w:jc w:val="center"/>
        </w:trPr>
        <w:tc>
          <w:tcPr>
            <w:tcW w:w="3949" w:type="dxa"/>
            <w:vAlign w:val="center"/>
          </w:tcPr>
          <w:p w14:paraId="2C2F9898" w14:textId="77777777" w:rsidR="002F6B2E" w:rsidRPr="00A1449A" w:rsidRDefault="002F6B2E" w:rsidP="005E61BF">
            <w:pPr>
              <w:pStyle w:val="ListParagraph"/>
              <w:numPr>
                <w:ilvl w:val="0"/>
                <w:numId w:val="34"/>
              </w:numPr>
              <w:spacing w:before="120" w:after="120"/>
              <w:ind w:left="306"/>
              <w:rPr>
                <w:rFonts w:ascii="GHEA Grapalat" w:hAnsi="GHEA Grapalat"/>
                <w:lang w:val="en-US"/>
              </w:rPr>
            </w:pPr>
            <w:r w:rsidRPr="00A1449A">
              <w:rPr>
                <w:rFonts w:ascii="GHEA Grapalat" w:hAnsi="GHEA Grapalat" w:cs="Sylfaen"/>
              </w:rPr>
              <w:t>Կենտրոնացված</w:t>
            </w:r>
            <w:r w:rsidRPr="00A1449A">
              <w:rPr>
                <w:rFonts w:ascii="GHEA Grapalat" w:hAnsi="GHEA Grapalat"/>
              </w:rPr>
              <w:t xml:space="preserve"> </w:t>
            </w:r>
            <w:r w:rsidRPr="00A1449A">
              <w:rPr>
                <w:rFonts w:ascii="GHEA Grapalat" w:hAnsi="GHEA Grapalat"/>
                <w:lang w:val="en-US"/>
              </w:rPr>
              <w:t xml:space="preserve">թռիչքի </w:t>
            </w:r>
            <w:r w:rsidRPr="00A1449A">
              <w:rPr>
                <w:rFonts w:ascii="GHEA Grapalat" w:hAnsi="GHEA Grapalat"/>
              </w:rPr>
              <w:t>կենտրոնում</w:t>
            </w:r>
          </w:p>
        </w:tc>
        <w:tc>
          <w:tcPr>
            <w:tcW w:w="2127" w:type="dxa"/>
            <w:vAlign w:val="center"/>
          </w:tcPr>
          <w:p w14:paraId="38FDD1CA" w14:textId="77777777" w:rsidR="002F6B2E" w:rsidRPr="00A1449A" w:rsidRDefault="002F6B2E" w:rsidP="00F60667">
            <w:pPr>
              <w:spacing w:before="120" w:after="120"/>
              <w:jc w:val="center"/>
              <w:rPr>
                <w:rFonts w:ascii="GHEA Grapalat" w:hAnsi="GHEA Grapalat"/>
              </w:rPr>
            </w:pPr>
            <w:r>
              <w:rPr>
                <w:rFonts w:ascii="GHEA Grapalat" w:hAnsi="GHEA Grapalat"/>
                <w:lang w:val="en-US"/>
              </w:rPr>
              <w:t>0,330</w:t>
            </w:r>
            <w:r>
              <w:rPr>
                <w:rFonts w:ascii="Courier New" w:hAnsi="Courier New" w:cs="Courier New"/>
                <w:lang w:val="en-US"/>
              </w:rPr>
              <w:t>∙</w:t>
            </w:r>
            <w:r>
              <w:rPr>
                <w:rFonts w:ascii="GHEA Grapalat" w:hAnsi="GHEA Grapalat"/>
                <w:i/>
                <w:sz w:val="26"/>
                <w:szCs w:val="26"/>
                <w:lang w:val="en-US"/>
              </w:rPr>
              <w:t>η</w:t>
            </w:r>
          </w:p>
        </w:tc>
        <w:tc>
          <w:tcPr>
            <w:tcW w:w="1842" w:type="dxa"/>
            <w:vAlign w:val="center"/>
          </w:tcPr>
          <w:p w14:paraId="7C6612AA" w14:textId="77777777" w:rsidR="002F6B2E" w:rsidRPr="00A1449A" w:rsidRDefault="002F6B2E" w:rsidP="00F60667">
            <w:pPr>
              <w:spacing w:before="120" w:after="120"/>
              <w:jc w:val="center"/>
              <w:rPr>
                <w:rFonts w:ascii="GHEA Grapalat" w:hAnsi="GHEA Grapalat"/>
              </w:rPr>
            </w:pPr>
            <w:r>
              <w:rPr>
                <w:rFonts w:ascii="GHEA Grapalat" w:hAnsi="GHEA Grapalat"/>
                <w:lang w:val="en-US"/>
              </w:rPr>
              <w:t>0,0826</w:t>
            </w:r>
            <w:r>
              <w:rPr>
                <w:rFonts w:ascii="Courier New" w:hAnsi="Courier New" w:cs="Courier New"/>
                <w:lang w:val="en-US"/>
              </w:rPr>
              <w:t>∙</w:t>
            </w:r>
            <w:r w:rsidRPr="00BE376C">
              <w:rPr>
                <w:rFonts w:ascii="GHEA Grapalat" w:hAnsi="GHEA Grapalat"/>
                <w:i/>
                <w:sz w:val="26"/>
                <w:szCs w:val="26"/>
                <w:lang w:val="en-US"/>
              </w:rPr>
              <w:t>α</w:t>
            </w:r>
          </w:p>
        </w:tc>
        <w:tc>
          <w:tcPr>
            <w:tcW w:w="1396" w:type="dxa"/>
            <w:vAlign w:val="center"/>
          </w:tcPr>
          <w:p w14:paraId="72E6ED41" w14:textId="77777777" w:rsidR="002F6B2E" w:rsidRPr="00A1449A" w:rsidRDefault="002F6B2E" w:rsidP="00F60667">
            <w:pPr>
              <w:spacing w:before="120" w:after="120"/>
              <w:jc w:val="center"/>
              <w:rPr>
                <w:rFonts w:ascii="GHEA Grapalat" w:hAnsi="GHEA Grapalat"/>
                <w:lang w:val="en-US"/>
              </w:rPr>
            </w:pPr>
            <w:r w:rsidRPr="00A1449A">
              <w:rPr>
                <w:rFonts w:ascii="GHEA Grapalat" w:hAnsi="GHEA Grapalat"/>
                <w:lang w:val="en-US"/>
              </w:rPr>
              <w:t>3,265</w:t>
            </w:r>
          </w:p>
        </w:tc>
      </w:tr>
      <w:tr w:rsidR="002F6B2E" w:rsidRPr="00437F98" w14:paraId="077C93B7" w14:textId="77777777" w:rsidTr="00F60667">
        <w:trPr>
          <w:trHeight w:val="851"/>
          <w:jc w:val="center"/>
        </w:trPr>
        <w:tc>
          <w:tcPr>
            <w:tcW w:w="3949" w:type="dxa"/>
            <w:vAlign w:val="center"/>
          </w:tcPr>
          <w:p w14:paraId="5855F23A" w14:textId="77777777" w:rsidR="002F6B2E" w:rsidRPr="00A1449A" w:rsidRDefault="002F6B2E" w:rsidP="005E61BF">
            <w:pPr>
              <w:pStyle w:val="ListParagraph"/>
              <w:numPr>
                <w:ilvl w:val="0"/>
                <w:numId w:val="34"/>
              </w:numPr>
              <w:spacing w:before="120" w:after="120"/>
              <w:ind w:left="306"/>
              <w:rPr>
                <w:rFonts w:ascii="GHEA Grapalat" w:hAnsi="GHEA Grapalat"/>
                <w:lang w:val="en-US"/>
              </w:rPr>
            </w:pPr>
            <w:r w:rsidRPr="00A1449A">
              <w:rPr>
                <w:rFonts w:ascii="GHEA Grapalat" w:hAnsi="GHEA Grapalat" w:cs="Sylfaen"/>
                <w:lang w:val="en-US"/>
              </w:rPr>
              <w:t>Հավասարաչափ</w:t>
            </w:r>
            <w:r w:rsidRPr="00A1449A">
              <w:rPr>
                <w:rFonts w:ascii="GHEA Grapalat" w:hAnsi="GHEA Grapalat"/>
                <w:lang w:val="en-US"/>
              </w:rPr>
              <w:t xml:space="preserve"> բաշխված</w:t>
            </w:r>
          </w:p>
        </w:tc>
        <w:tc>
          <w:tcPr>
            <w:tcW w:w="2127" w:type="dxa"/>
            <w:vAlign w:val="center"/>
          </w:tcPr>
          <w:p w14:paraId="743A71D6" w14:textId="77777777" w:rsidR="002F6B2E" w:rsidRPr="00A1449A" w:rsidRDefault="002F6B2E" w:rsidP="00F60667">
            <w:pPr>
              <w:spacing w:before="120" w:after="120"/>
              <w:jc w:val="center"/>
              <w:rPr>
                <w:rFonts w:ascii="GHEA Grapalat" w:hAnsi="GHEA Grapalat"/>
              </w:rPr>
            </w:pPr>
            <w:r>
              <w:rPr>
                <w:rFonts w:ascii="GHEA Grapalat" w:hAnsi="GHEA Grapalat"/>
                <w:lang w:val="en-US"/>
              </w:rPr>
              <w:t>0,481</w:t>
            </w:r>
            <w:r>
              <w:rPr>
                <w:rFonts w:ascii="Courier New" w:hAnsi="Courier New" w:cs="Courier New"/>
                <w:lang w:val="en-US"/>
              </w:rPr>
              <w:t>∙</w:t>
            </w:r>
            <w:r>
              <w:rPr>
                <w:rFonts w:ascii="GHEA Grapalat" w:hAnsi="GHEA Grapalat"/>
                <w:i/>
                <w:sz w:val="26"/>
                <w:szCs w:val="26"/>
                <w:lang w:val="en-US"/>
              </w:rPr>
              <w:t>η</w:t>
            </w:r>
          </w:p>
        </w:tc>
        <w:tc>
          <w:tcPr>
            <w:tcW w:w="1842" w:type="dxa"/>
            <w:vAlign w:val="center"/>
          </w:tcPr>
          <w:p w14:paraId="012E059F" w14:textId="77777777" w:rsidR="002F6B2E" w:rsidRPr="00A1449A" w:rsidRDefault="002F6B2E" w:rsidP="00F60667">
            <w:pPr>
              <w:spacing w:before="120" w:after="120"/>
              <w:jc w:val="center"/>
              <w:rPr>
                <w:rFonts w:ascii="GHEA Grapalat" w:hAnsi="GHEA Grapalat"/>
              </w:rPr>
            </w:pPr>
            <w:r>
              <w:rPr>
                <w:rFonts w:ascii="GHEA Grapalat" w:hAnsi="GHEA Grapalat"/>
                <w:lang w:val="en-US"/>
              </w:rPr>
              <w:t>0,1202</w:t>
            </w:r>
            <w:r>
              <w:rPr>
                <w:rFonts w:ascii="Courier New" w:hAnsi="Courier New" w:cs="Courier New"/>
                <w:lang w:val="en-US"/>
              </w:rPr>
              <w:t>∙</w:t>
            </w:r>
            <w:r w:rsidRPr="00BE376C">
              <w:rPr>
                <w:rFonts w:ascii="GHEA Grapalat" w:hAnsi="GHEA Grapalat"/>
                <w:i/>
                <w:sz w:val="26"/>
                <w:szCs w:val="26"/>
                <w:lang w:val="en-US"/>
              </w:rPr>
              <w:t>α</w:t>
            </w:r>
          </w:p>
        </w:tc>
        <w:tc>
          <w:tcPr>
            <w:tcW w:w="1396" w:type="dxa"/>
            <w:vAlign w:val="center"/>
          </w:tcPr>
          <w:p w14:paraId="5D9A675F" w14:textId="77777777" w:rsidR="002F6B2E" w:rsidRPr="00A1449A" w:rsidRDefault="002F6B2E" w:rsidP="00F60667">
            <w:pPr>
              <w:spacing w:before="120" w:after="120"/>
              <w:jc w:val="center"/>
              <w:rPr>
                <w:rFonts w:ascii="GHEA Grapalat" w:hAnsi="GHEA Grapalat"/>
                <w:lang w:val="en-US"/>
              </w:rPr>
            </w:pPr>
            <w:r w:rsidRPr="00A1449A">
              <w:rPr>
                <w:rFonts w:ascii="GHEA Grapalat" w:hAnsi="GHEA Grapalat"/>
                <w:lang w:val="en-US"/>
              </w:rPr>
              <w:t>2,247</w:t>
            </w:r>
          </w:p>
        </w:tc>
      </w:tr>
      <w:tr w:rsidR="002F6B2E" w:rsidRPr="00437F98" w14:paraId="3FCE4C9A" w14:textId="77777777" w:rsidTr="00F60667">
        <w:trPr>
          <w:trHeight w:val="851"/>
          <w:jc w:val="center"/>
        </w:trPr>
        <w:tc>
          <w:tcPr>
            <w:tcW w:w="3949" w:type="dxa"/>
            <w:vAlign w:val="center"/>
          </w:tcPr>
          <w:p w14:paraId="513B7725" w14:textId="77777777" w:rsidR="002F6B2E" w:rsidRPr="00A1449A" w:rsidRDefault="002F6B2E" w:rsidP="005E61BF">
            <w:pPr>
              <w:pStyle w:val="ListParagraph"/>
              <w:numPr>
                <w:ilvl w:val="0"/>
                <w:numId w:val="34"/>
              </w:numPr>
              <w:spacing w:before="120" w:after="120"/>
              <w:ind w:left="306"/>
              <w:rPr>
                <w:rFonts w:ascii="GHEA Grapalat" w:hAnsi="GHEA Grapalat"/>
                <w:lang w:val="en-US"/>
              </w:rPr>
            </w:pPr>
            <w:r>
              <w:rPr>
                <w:rFonts w:ascii="GHEA Grapalat" w:hAnsi="GHEA Grapalat" w:cs="Sylfaen"/>
                <w:lang w:val="en-US"/>
              </w:rPr>
              <w:t>Զուտ</w:t>
            </w:r>
            <w:r w:rsidRPr="00A1449A">
              <w:rPr>
                <w:rFonts w:ascii="GHEA Grapalat" w:hAnsi="GHEA Grapalat"/>
                <w:lang w:val="en-US"/>
              </w:rPr>
              <w:t xml:space="preserve"> ծռում առաջացնող</w:t>
            </w:r>
          </w:p>
        </w:tc>
        <w:tc>
          <w:tcPr>
            <w:tcW w:w="2127" w:type="dxa"/>
            <w:vAlign w:val="center"/>
          </w:tcPr>
          <w:p w14:paraId="7156B1F6" w14:textId="77777777" w:rsidR="002F6B2E" w:rsidRPr="00A1449A" w:rsidRDefault="002F6B2E" w:rsidP="00F60667">
            <w:pPr>
              <w:spacing w:before="120" w:after="120"/>
              <w:jc w:val="center"/>
              <w:rPr>
                <w:rFonts w:ascii="GHEA Grapalat" w:hAnsi="GHEA Grapalat"/>
              </w:rPr>
            </w:pPr>
            <w:r>
              <w:rPr>
                <w:rFonts w:ascii="GHEA Grapalat" w:hAnsi="GHEA Grapalat"/>
                <w:lang w:val="en-US"/>
              </w:rPr>
              <w:t>0,101</w:t>
            </w:r>
            <w:r>
              <w:rPr>
                <w:rFonts w:ascii="Courier New" w:hAnsi="Courier New" w:cs="Courier New"/>
                <w:lang w:val="en-US"/>
              </w:rPr>
              <w:t>∙</w:t>
            </w:r>
            <w:r>
              <w:rPr>
                <w:rFonts w:ascii="GHEA Grapalat" w:hAnsi="GHEA Grapalat"/>
                <w:i/>
                <w:sz w:val="26"/>
                <w:szCs w:val="26"/>
                <w:lang w:val="en-US"/>
              </w:rPr>
              <w:t>η</w:t>
            </w:r>
          </w:p>
        </w:tc>
        <w:tc>
          <w:tcPr>
            <w:tcW w:w="1842" w:type="dxa"/>
            <w:vAlign w:val="center"/>
          </w:tcPr>
          <w:p w14:paraId="25F61D4F" w14:textId="77777777" w:rsidR="002F6B2E" w:rsidRPr="00A1449A" w:rsidRDefault="002F6B2E" w:rsidP="00F60667">
            <w:pPr>
              <w:spacing w:before="120" w:after="120"/>
              <w:jc w:val="center"/>
              <w:rPr>
                <w:rFonts w:ascii="GHEA Grapalat" w:hAnsi="GHEA Grapalat"/>
              </w:rPr>
            </w:pPr>
            <w:r>
              <w:rPr>
                <w:rFonts w:ascii="GHEA Grapalat" w:hAnsi="GHEA Grapalat"/>
                <w:lang w:val="en-US"/>
              </w:rPr>
              <w:t>0,0253</w:t>
            </w:r>
            <w:r>
              <w:rPr>
                <w:rFonts w:ascii="Courier New" w:hAnsi="Courier New" w:cs="Courier New"/>
                <w:lang w:val="en-US"/>
              </w:rPr>
              <w:t>∙</w:t>
            </w:r>
            <w:r w:rsidRPr="00BE376C">
              <w:rPr>
                <w:rFonts w:ascii="GHEA Grapalat" w:hAnsi="GHEA Grapalat"/>
                <w:i/>
                <w:sz w:val="26"/>
                <w:szCs w:val="26"/>
                <w:lang w:val="en-US"/>
              </w:rPr>
              <w:t>α</w:t>
            </w:r>
            <w:r w:rsidRPr="00C1123E">
              <w:rPr>
                <w:rFonts w:ascii="GHEA Grapalat" w:hAnsi="GHEA Grapalat"/>
              </w:rPr>
              <w:t xml:space="preserve"> </w:t>
            </w:r>
          </w:p>
        </w:tc>
        <w:tc>
          <w:tcPr>
            <w:tcW w:w="1396" w:type="dxa"/>
            <w:vAlign w:val="center"/>
          </w:tcPr>
          <w:p w14:paraId="6DCF2BC0" w14:textId="77777777" w:rsidR="002F6B2E" w:rsidRPr="00A1449A" w:rsidRDefault="002F6B2E" w:rsidP="00F60667">
            <w:pPr>
              <w:spacing w:before="120" w:after="120"/>
              <w:jc w:val="center"/>
              <w:rPr>
                <w:rFonts w:ascii="GHEA Grapalat" w:hAnsi="GHEA Grapalat"/>
                <w:lang w:val="en-US"/>
              </w:rPr>
            </w:pPr>
            <w:r w:rsidRPr="00A1449A">
              <w:rPr>
                <w:rFonts w:ascii="GHEA Grapalat" w:hAnsi="GHEA Grapalat"/>
                <w:lang w:val="en-US"/>
              </w:rPr>
              <w:t>4,315</w:t>
            </w:r>
          </w:p>
        </w:tc>
      </w:tr>
    </w:tbl>
    <w:p w14:paraId="685D807E" w14:textId="77777777" w:rsidR="002F6B2E" w:rsidRPr="00753F72" w:rsidRDefault="002F6B2E" w:rsidP="002F6B2E">
      <w:pPr>
        <w:rPr>
          <w:rFonts w:ascii="Sylfaen" w:eastAsia="Times New Roman" w:hAnsi="Sylfaen" w:cs="Times New Roman"/>
          <w:b/>
          <w:bCs/>
          <w:kern w:val="36"/>
          <w:sz w:val="28"/>
          <w:szCs w:val="26"/>
          <w:lang w:eastAsia="ru-RU"/>
        </w:rPr>
      </w:pPr>
    </w:p>
    <w:p w14:paraId="661745BA" w14:textId="77777777" w:rsidR="002F6B2E" w:rsidRDefault="002F6B2E" w:rsidP="002F6B2E">
      <w:pPr>
        <w:rPr>
          <w:rFonts w:ascii="Sylfaen" w:eastAsia="Times New Roman" w:hAnsi="Sylfaen" w:cs="Times New Roman"/>
          <w:b/>
          <w:bCs/>
          <w:kern w:val="36"/>
          <w:sz w:val="28"/>
          <w:szCs w:val="26"/>
          <w:lang w:eastAsia="ru-RU"/>
        </w:rPr>
      </w:pPr>
      <w:r>
        <w:rPr>
          <w:rFonts w:ascii="Sylfaen" w:eastAsia="Times New Roman" w:hAnsi="Sylfaen" w:cs="Times New Roman"/>
          <w:b/>
          <w:bCs/>
          <w:kern w:val="36"/>
          <w:sz w:val="28"/>
          <w:szCs w:val="26"/>
          <w:lang w:eastAsia="ru-RU"/>
        </w:rPr>
        <w:br w:type="page"/>
      </w:r>
    </w:p>
    <w:p w14:paraId="25DAD640" w14:textId="77777777" w:rsidR="002F6B2E" w:rsidRPr="00020845" w:rsidRDefault="004F7432" w:rsidP="002F6B2E">
      <w:pPr>
        <w:pStyle w:val="Heading1"/>
        <w:spacing w:before="240" w:after="240"/>
        <w:rPr>
          <w:rFonts w:ascii="GHEA Grapalat" w:eastAsia="Times New Roman" w:hAnsi="GHEA Grapalat"/>
          <w:sz w:val="28"/>
          <w:szCs w:val="26"/>
        </w:rPr>
      </w:pPr>
      <w:r w:rsidRPr="004F7432">
        <w:rPr>
          <w:rFonts w:ascii="GHEA Grapalat" w:eastAsia="Times New Roman" w:hAnsi="GHEA Grapalat"/>
          <w:sz w:val="28"/>
          <w:szCs w:val="26"/>
          <w:lang w:val="en-US"/>
        </w:rPr>
        <w:lastRenderedPageBreak/>
        <w:t>ՀԱՎԵԼԱՄԱՍ</w:t>
      </w:r>
      <w:r w:rsidR="002F6B2E" w:rsidRPr="00020845">
        <w:rPr>
          <w:rFonts w:ascii="GHEA Grapalat" w:eastAsia="Times New Roman" w:hAnsi="GHEA Grapalat"/>
          <w:sz w:val="28"/>
          <w:szCs w:val="26"/>
        </w:rPr>
        <w:t xml:space="preserve"> 8</w:t>
      </w:r>
    </w:p>
    <w:p w14:paraId="575A1B62" w14:textId="77777777" w:rsidR="002F6B2E" w:rsidRPr="00BE376C" w:rsidRDefault="002F6B2E" w:rsidP="002F6B2E">
      <w:pPr>
        <w:jc w:val="center"/>
        <w:rPr>
          <w:rFonts w:ascii="GHEA Grapalat" w:hAnsi="GHEA Grapalat"/>
          <w:b/>
          <w:bCs/>
          <w:sz w:val="36"/>
        </w:rPr>
      </w:pPr>
      <w:r w:rsidRPr="00020845">
        <w:rPr>
          <w:rFonts w:ascii="GHEA Grapalat" w:hAnsi="GHEA Grapalat"/>
          <w:b/>
          <w:bCs/>
          <w:sz w:val="28"/>
        </w:rPr>
        <w:t xml:space="preserve">Աստիճանավոր սյուների տեղամասերի հաշվարկային երկարությունների գործակիցները` </w:t>
      </w:r>
      <w:r w:rsidRPr="00BE376C">
        <w:rPr>
          <w:rFonts w:ascii="GHEA Grapalat" w:hAnsi="GHEA Grapalat"/>
          <w:b/>
          <w:i/>
          <w:sz w:val="32"/>
          <w:lang w:val="en-US"/>
        </w:rPr>
        <w:t>μ</w:t>
      </w:r>
    </w:p>
    <w:p w14:paraId="36D9590A" w14:textId="77777777" w:rsidR="002F6B2E" w:rsidRPr="00020845" w:rsidRDefault="002F6B2E" w:rsidP="002F6B2E">
      <w:pPr>
        <w:spacing w:after="120" w:line="264" w:lineRule="auto"/>
        <w:ind w:firstLine="567"/>
        <w:jc w:val="both"/>
        <w:rPr>
          <w:rFonts w:ascii="GHEA Grapalat" w:hAnsi="GHEA Grapalat"/>
        </w:rPr>
      </w:pPr>
      <w:r w:rsidRPr="00DD28C6">
        <w:rPr>
          <w:rFonts w:ascii="GHEA Grapalat" w:hAnsi="GHEA Grapalat"/>
          <w:b/>
        </w:rPr>
        <w:t>1.</w:t>
      </w:r>
      <w:r w:rsidR="00F82FDA">
        <w:rPr>
          <w:rFonts w:ascii="GHEA Grapalat" w:hAnsi="GHEA Grapalat"/>
        </w:rPr>
        <w:t> </w:t>
      </w:r>
      <w:r w:rsidRPr="00F82FDA">
        <w:rPr>
          <w:rFonts w:ascii="GHEA Grapalat" w:hAnsi="GHEA Grapalat"/>
          <w:lang w:val="en-US"/>
        </w:rPr>
        <w:t>Հ</w:t>
      </w:r>
      <w:r w:rsidRPr="00F82FDA">
        <w:rPr>
          <w:rFonts w:ascii="GHEA Grapalat" w:hAnsi="GHEA Grapalat"/>
        </w:rPr>
        <w:t>իմ</w:t>
      </w:r>
      <w:r w:rsidR="00F82FDA" w:rsidRPr="00F82FDA">
        <w:rPr>
          <w:rFonts w:ascii="GHEA Grapalat" w:hAnsi="GHEA Grapalat"/>
          <w:lang w:val="en-US"/>
        </w:rPr>
        <w:t>քի</w:t>
      </w:r>
      <w:r w:rsidRPr="008C6751">
        <w:rPr>
          <w:rFonts w:ascii="GHEA Grapalat" w:hAnsi="GHEA Grapalat"/>
        </w:rPr>
        <w:t xml:space="preserve"> մասում</w:t>
      </w:r>
      <w:r w:rsidRPr="00020845">
        <w:rPr>
          <w:rFonts w:ascii="GHEA Grapalat" w:hAnsi="GHEA Grapalat"/>
        </w:rPr>
        <w:t xml:space="preserve"> կոշտ ամրակցված </w:t>
      </w:r>
      <w:r>
        <w:rPr>
          <w:rFonts w:ascii="GHEA Grapalat" w:hAnsi="GHEA Grapalat"/>
        </w:rPr>
        <w:t>մի</w:t>
      </w:r>
      <w:r w:rsidRPr="00020845">
        <w:rPr>
          <w:rFonts w:ascii="GHEA Grapalat" w:hAnsi="GHEA Grapalat"/>
        </w:rPr>
        <w:t xml:space="preserve">աստիճան սյան ստորին հատվածի </w:t>
      </w:r>
      <w:r w:rsidRPr="00BE376C">
        <w:rPr>
          <w:rFonts w:ascii="GHEA Grapalat" w:hAnsi="GHEA Grapalat"/>
          <w:i/>
          <w:sz w:val="28"/>
          <w:lang w:val="en-US"/>
        </w:rPr>
        <w:t>μ</w:t>
      </w:r>
      <w:r w:rsidRPr="002641F2">
        <w:rPr>
          <w:rFonts w:ascii="Calibri" w:hAnsi="Calibri"/>
          <w:i/>
          <w:sz w:val="20"/>
          <w:vertAlign w:val="subscript"/>
          <w:lang w:val="en-US"/>
        </w:rPr>
        <w:t> </w:t>
      </w:r>
      <w:r w:rsidRPr="00BE376C">
        <w:rPr>
          <w:rFonts w:ascii="GHEA Grapalat" w:hAnsi="GHEA Grapalat"/>
          <w:sz w:val="28"/>
          <w:vertAlign w:val="subscript"/>
        </w:rPr>
        <w:t>1</w:t>
      </w:r>
      <w:r w:rsidRPr="00D279A4">
        <w:rPr>
          <w:rFonts w:ascii="GHEA Grapalat" w:hAnsi="GHEA Grapalat"/>
          <w:sz w:val="28"/>
          <w:vertAlign w:val="subscript"/>
        </w:rPr>
        <w:t xml:space="preserve"> </w:t>
      </w:r>
      <w:r w:rsidRPr="00020845">
        <w:rPr>
          <w:rFonts w:ascii="GHEA Grapalat" w:hAnsi="GHEA Grapalat"/>
        </w:rPr>
        <w:t>հաշվարկային երկարության գործակիցը պետք է ընդունել.</w:t>
      </w:r>
    </w:p>
    <w:p w14:paraId="4B39B7B0" w14:textId="77777777" w:rsidR="002F6B2E" w:rsidRPr="00FD1289" w:rsidRDefault="002F6B2E" w:rsidP="002F6B2E">
      <w:pPr>
        <w:spacing w:after="120" w:line="264" w:lineRule="auto"/>
        <w:ind w:firstLine="567"/>
        <w:jc w:val="both"/>
        <w:rPr>
          <w:rFonts w:ascii="GHEA Grapalat" w:hAnsi="GHEA Grapalat"/>
        </w:rPr>
      </w:pPr>
      <w:r w:rsidRPr="001E6899">
        <w:rPr>
          <w:rFonts w:ascii="GHEA Grapalat" w:hAnsi="GHEA Grapalat"/>
        </w:rPr>
        <w:t xml:space="preserve">1) </w:t>
      </w:r>
      <w:r w:rsidRPr="00FD1289">
        <w:rPr>
          <w:rFonts w:ascii="GHEA Grapalat" w:hAnsi="GHEA Grapalat"/>
          <w:lang w:val="en-US"/>
        </w:rPr>
        <w:t>ա</w:t>
      </w:r>
      <w:r w:rsidRPr="00FD1289">
        <w:rPr>
          <w:rFonts w:ascii="GHEA Grapalat" w:hAnsi="GHEA Grapalat"/>
        </w:rPr>
        <w:t xml:space="preserve">մրակցումներից ազատ </w:t>
      </w:r>
      <w:r w:rsidRPr="00FD1289">
        <w:rPr>
          <w:rFonts w:ascii="GHEA Grapalat" w:hAnsi="GHEA Grapalat"/>
          <w:lang w:val="en-US"/>
        </w:rPr>
        <w:t>սյ</w:t>
      </w:r>
      <w:r>
        <w:rPr>
          <w:rFonts w:ascii="GHEA Grapalat" w:hAnsi="GHEA Grapalat"/>
          <w:lang w:val="en-US"/>
        </w:rPr>
        <w:t>ու</w:t>
      </w:r>
      <w:r w:rsidRPr="00FD1289">
        <w:rPr>
          <w:rFonts w:ascii="GHEA Grapalat" w:hAnsi="GHEA Grapalat"/>
          <w:lang w:val="en-US"/>
        </w:rPr>
        <w:t>ների</w:t>
      </w:r>
      <w:r w:rsidRPr="00FD1289">
        <w:rPr>
          <w:rFonts w:ascii="GHEA Grapalat" w:hAnsi="GHEA Grapalat"/>
        </w:rPr>
        <w:t xml:space="preserve"> </w:t>
      </w:r>
      <w:r w:rsidRPr="00FD1289">
        <w:rPr>
          <w:rFonts w:ascii="GHEA Grapalat" w:hAnsi="GHEA Grapalat"/>
          <w:lang w:val="en-US"/>
        </w:rPr>
        <w:t>վ</w:t>
      </w:r>
      <w:r w:rsidRPr="00FD1289">
        <w:rPr>
          <w:rFonts w:ascii="GHEA Grapalat" w:hAnsi="GHEA Grapalat"/>
        </w:rPr>
        <w:t>երին եզր</w:t>
      </w:r>
      <w:r w:rsidRPr="00FD1289">
        <w:rPr>
          <w:rFonts w:ascii="GHEA Grapalat" w:hAnsi="GHEA Grapalat"/>
          <w:lang w:val="en-US"/>
        </w:rPr>
        <w:t>եր</w:t>
      </w:r>
      <w:r w:rsidRPr="00FD1289">
        <w:rPr>
          <w:rFonts w:ascii="GHEA Grapalat" w:hAnsi="GHEA Grapalat"/>
        </w:rPr>
        <w:t xml:space="preserve">ի </w:t>
      </w:r>
      <w:r w:rsidRPr="00FD1289">
        <w:rPr>
          <w:rFonts w:ascii="GHEA Grapalat" w:hAnsi="GHEA Grapalat"/>
          <w:lang w:val="en-US"/>
        </w:rPr>
        <w:t>դեպքում՝</w:t>
      </w:r>
      <w:r w:rsidRPr="00FD1289">
        <w:rPr>
          <w:rFonts w:ascii="GHEA Grapalat" w:hAnsi="GHEA Grapalat"/>
        </w:rPr>
        <w:t xml:space="preserve"> </w:t>
      </w:r>
      <w:r w:rsidRPr="00FD1289">
        <w:rPr>
          <w:rFonts w:ascii="GHEA Grapalat" w:hAnsi="GHEA Grapalat"/>
          <w:lang w:val="en-US"/>
        </w:rPr>
        <w:t>ըստ</w:t>
      </w:r>
      <w:r w:rsidRPr="00FD1289">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4F7432" w:rsidRPr="004F7432">
        <w:rPr>
          <w:rFonts w:ascii="GHEA Grapalat" w:hAnsi="GHEA Grapalat"/>
          <w:lang w:val="hy-AM"/>
        </w:rPr>
        <w:t>հավելամաս</w:t>
      </w:r>
      <w:r w:rsidR="00DC2056" w:rsidRPr="008E5D84">
        <w:rPr>
          <w:rFonts w:ascii="GHEA Grapalat" w:hAnsi="GHEA Grapalat"/>
          <w:lang w:val="hy-AM"/>
        </w:rPr>
        <w:t>ի</w:t>
      </w:r>
      <w:r w:rsidR="002B660A" w:rsidRPr="002B660A">
        <w:rPr>
          <w:rFonts w:ascii="GHEA Grapalat" w:hAnsi="GHEA Grapalat"/>
        </w:rPr>
        <w:t xml:space="preserve"> </w:t>
      </w:r>
      <w:r w:rsidRPr="00FD1289">
        <w:rPr>
          <w:rFonts w:ascii="GHEA Grapalat" w:hAnsi="GHEA Grapalat"/>
          <w:lang w:val="en-US"/>
        </w:rPr>
        <w:t>աղ</w:t>
      </w:r>
      <w:r>
        <w:rPr>
          <w:rFonts w:ascii="GHEA Grapalat" w:hAnsi="GHEA Grapalat"/>
          <w:lang w:val="en-US"/>
        </w:rPr>
        <w:t>յ</w:t>
      </w:r>
      <w:r w:rsidRPr="00FD1289">
        <w:rPr>
          <w:rFonts w:ascii="GHEA Grapalat" w:hAnsi="GHEA Grapalat"/>
          <w:lang w:val="en-US"/>
        </w:rPr>
        <w:t>ուսակ</w:t>
      </w:r>
      <w:r w:rsidRPr="00FD1289">
        <w:rPr>
          <w:rFonts w:ascii="GHEA Grapalat" w:hAnsi="GHEA Grapalat"/>
        </w:rPr>
        <w:t xml:space="preserve"> 1-</w:t>
      </w:r>
      <w:r w:rsidRPr="00FD1289">
        <w:rPr>
          <w:rFonts w:ascii="GHEA Grapalat" w:hAnsi="GHEA Grapalat"/>
          <w:lang w:val="en-US"/>
        </w:rPr>
        <w:t>ի</w:t>
      </w:r>
      <w:r w:rsidRPr="00FD1289">
        <w:rPr>
          <w:rFonts w:ascii="GHEA Grapalat" w:hAnsi="GHEA Grapalat"/>
        </w:rPr>
        <w:t>,</w:t>
      </w:r>
    </w:p>
    <w:p w14:paraId="0048B9BA" w14:textId="77777777" w:rsidR="002F6B2E" w:rsidRPr="00FD1289" w:rsidRDefault="002F6B2E" w:rsidP="002F6B2E">
      <w:pPr>
        <w:spacing w:after="120" w:line="264" w:lineRule="auto"/>
        <w:ind w:firstLine="567"/>
        <w:jc w:val="both"/>
        <w:rPr>
          <w:rFonts w:ascii="GHEA Grapalat" w:hAnsi="GHEA Grapalat"/>
        </w:rPr>
      </w:pPr>
      <w:r w:rsidRPr="001E6899">
        <w:rPr>
          <w:rFonts w:ascii="GHEA Grapalat" w:hAnsi="GHEA Grapalat"/>
        </w:rPr>
        <w:t xml:space="preserve">2) </w:t>
      </w:r>
      <w:r w:rsidRPr="00FD1289">
        <w:rPr>
          <w:rFonts w:ascii="GHEA Grapalat" w:hAnsi="GHEA Grapalat"/>
        </w:rPr>
        <w:t xml:space="preserve">ամրակցված պտույտից </w:t>
      </w:r>
      <w:r w:rsidRPr="00FD1289">
        <w:rPr>
          <w:rFonts w:ascii="GHEA Grapalat" w:hAnsi="GHEA Grapalat"/>
          <w:lang w:val="en-US"/>
        </w:rPr>
        <w:t>ազատ</w:t>
      </w:r>
      <w:r w:rsidRPr="00FD1289">
        <w:rPr>
          <w:rFonts w:ascii="GHEA Grapalat" w:hAnsi="GHEA Grapalat"/>
        </w:rPr>
        <w:t xml:space="preserve"> </w:t>
      </w:r>
      <w:r w:rsidRPr="00FD1289">
        <w:rPr>
          <w:rFonts w:ascii="GHEA Grapalat" w:hAnsi="GHEA Grapalat"/>
          <w:lang w:val="en-US"/>
        </w:rPr>
        <w:t>տեղաշարժի</w:t>
      </w:r>
      <w:r w:rsidRPr="00FD1289">
        <w:rPr>
          <w:rFonts w:ascii="GHEA Grapalat" w:hAnsi="GHEA Grapalat"/>
        </w:rPr>
        <w:t xml:space="preserve"> </w:t>
      </w:r>
      <w:r w:rsidRPr="00FD1289">
        <w:rPr>
          <w:rFonts w:ascii="GHEA Grapalat" w:hAnsi="GHEA Grapalat"/>
          <w:lang w:val="en-US"/>
        </w:rPr>
        <w:t>հնարավորությամբ</w:t>
      </w:r>
      <w:r w:rsidRPr="00FD1289">
        <w:rPr>
          <w:rFonts w:ascii="GHEA Grapalat" w:hAnsi="GHEA Grapalat"/>
        </w:rPr>
        <w:t xml:space="preserve"> </w:t>
      </w:r>
      <w:r w:rsidRPr="00FD1289">
        <w:rPr>
          <w:rFonts w:ascii="GHEA Grapalat" w:hAnsi="GHEA Grapalat"/>
          <w:lang w:val="en-US"/>
        </w:rPr>
        <w:t>սյ</w:t>
      </w:r>
      <w:r>
        <w:rPr>
          <w:rFonts w:ascii="GHEA Grapalat" w:hAnsi="GHEA Grapalat"/>
          <w:lang w:val="en-US"/>
        </w:rPr>
        <w:t>ու</w:t>
      </w:r>
      <w:r w:rsidRPr="00FD1289">
        <w:rPr>
          <w:rFonts w:ascii="GHEA Grapalat" w:hAnsi="GHEA Grapalat"/>
          <w:lang w:val="en-US"/>
        </w:rPr>
        <w:t>ների</w:t>
      </w:r>
      <w:r w:rsidRPr="00FD1289">
        <w:rPr>
          <w:rFonts w:ascii="GHEA Grapalat" w:hAnsi="GHEA Grapalat"/>
        </w:rPr>
        <w:t xml:space="preserve"> </w:t>
      </w:r>
      <w:r w:rsidRPr="00FD1289">
        <w:rPr>
          <w:rFonts w:ascii="GHEA Grapalat" w:hAnsi="GHEA Grapalat"/>
          <w:lang w:val="en-US"/>
        </w:rPr>
        <w:t>վ</w:t>
      </w:r>
      <w:r w:rsidRPr="00FD1289">
        <w:rPr>
          <w:rFonts w:ascii="GHEA Grapalat" w:hAnsi="GHEA Grapalat"/>
        </w:rPr>
        <w:t>երին եզր</w:t>
      </w:r>
      <w:r w:rsidRPr="00FD1289">
        <w:rPr>
          <w:rFonts w:ascii="GHEA Grapalat" w:hAnsi="GHEA Grapalat"/>
          <w:lang w:val="en-US"/>
        </w:rPr>
        <w:t>եր</w:t>
      </w:r>
      <w:r w:rsidRPr="00FD1289">
        <w:rPr>
          <w:rFonts w:ascii="GHEA Grapalat" w:hAnsi="GHEA Grapalat"/>
        </w:rPr>
        <w:t xml:space="preserve">ի </w:t>
      </w:r>
      <w:r w:rsidRPr="00FD1289">
        <w:rPr>
          <w:rFonts w:ascii="GHEA Grapalat" w:hAnsi="GHEA Grapalat"/>
          <w:lang w:val="en-US"/>
        </w:rPr>
        <w:t>դեպքում՝</w:t>
      </w:r>
      <w:r w:rsidRPr="00FD1289">
        <w:rPr>
          <w:rFonts w:ascii="GHEA Grapalat" w:hAnsi="GHEA Grapalat"/>
        </w:rPr>
        <w:t xml:space="preserve"> </w:t>
      </w:r>
      <w:r w:rsidRPr="00FD1289">
        <w:rPr>
          <w:rFonts w:ascii="GHEA Grapalat" w:hAnsi="GHEA Grapalat"/>
          <w:lang w:val="en-US"/>
        </w:rPr>
        <w:t>ըստ</w:t>
      </w:r>
      <w:r w:rsidRPr="00FD1289">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4F7432" w:rsidRPr="004F7432">
        <w:rPr>
          <w:rFonts w:ascii="GHEA Grapalat" w:hAnsi="GHEA Grapalat"/>
          <w:lang w:val="hy-AM"/>
        </w:rPr>
        <w:t>հավելամաս</w:t>
      </w:r>
      <w:r w:rsidR="00DC2056" w:rsidRPr="008E5D84">
        <w:rPr>
          <w:rFonts w:ascii="GHEA Grapalat" w:hAnsi="GHEA Grapalat"/>
          <w:lang w:val="hy-AM"/>
        </w:rPr>
        <w:t>ի</w:t>
      </w:r>
      <w:r w:rsidR="002B660A" w:rsidRPr="002B660A">
        <w:rPr>
          <w:rFonts w:ascii="GHEA Grapalat" w:hAnsi="GHEA Grapalat"/>
        </w:rPr>
        <w:t xml:space="preserve"> </w:t>
      </w:r>
      <w:r w:rsidRPr="00FD1289">
        <w:rPr>
          <w:rFonts w:ascii="GHEA Grapalat" w:hAnsi="GHEA Grapalat"/>
          <w:lang w:val="en-US"/>
        </w:rPr>
        <w:t>աղ</w:t>
      </w:r>
      <w:r>
        <w:rPr>
          <w:rFonts w:ascii="GHEA Grapalat" w:hAnsi="GHEA Grapalat"/>
          <w:lang w:val="en-US"/>
        </w:rPr>
        <w:t>յ</w:t>
      </w:r>
      <w:r w:rsidRPr="00FD1289">
        <w:rPr>
          <w:rFonts w:ascii="GHEA Grapalat" w:hAnsi="GHEA Grapalat"/>
          <w:lang w:val="en-US"/>
        </w:rPr>
        <w:t>ուսակ</w:t>
      </w:r>
      <w:r w:rsidRPr="00FD1289">
        <w:rPr>
          <w:rFonts w:ascii="GHEA Grapalat" w:hAnsi="GHEA Grapalat"/>
        </w:rPr>
        <w:t xml:space="preserve"> 2-</w:t>
      </w:r>
      <w:r w:rsidRPr="00FD1289">
        <w:rPr>
          <w:rFonts w:ascii="GHEA Grapalat" w:hAnsi="GHEA Grapalat"/>
          <w:lang w:val="en-US"/>
        </w:rPr>
        <w:t>ի</w:t>
      </w:r>
      <w:r w:rsidRPr="00FD1289">
        <w:rPr>
          <w:rFonts w:ascii="GHEA Grapalat" w:hAnsi="GHEA Grapalat"/>
        </w:rPr>
        <w:t>,</w:t>
      </w:r>
    </w:p>
    <w:p w14:paraId="0109BF6F" w14:textId="77777777" w:rsidR="002F6B2E" w:rsidRPr="00FD1289" w:rsidRDefault="002F6B2E" w:rsidP="002F6B2E">
      <w:pPr>
        <w:spacing w:after="240" w:line="264" w:lineRule="auto"/>
        <w:ind w:firstLine="567"/>
        <w:jc w:val="both"/>
        <w:rPr>
          <w:rFonts w:ascii="GHEA Grapalat" w:hAnsi="GHEA Grapalat"/>
        </w:rPr>
      </w:pPr>
      <w:r w:rsidRPr="001E6899">
        <w:rPr>
          <w:rFonts w:ascii="GHEA Grapalat" w:hAnsi="GHEA Grapalat"/>
        </w:rPr>
        <w:t xml:space="preserve">3) </w:t>
      </w:r>
      <w:r w:rsidRPr="00FD1289">
        <w:rPr>
          <w:rFonts w:ascii="GHEA Grapalat" w:hAnsi="GHEA Grapalat"/>
          <w:lang w:val="en-US"/>
        </w:rPr>
        <w:t>տեղաշարժից</w:t>
      </w:r>
      <w:r w:rsidRPr="00FD1289">
        <w:rPr>
          <w:rFonts w:ascii="GHEA Grapalat" w:hAnsi="GHEA Grapalat"/>
        </w:rPr>
        <w:t xml:space="preserve"> ամրակցված </w:t>
      </w:r>
      <w:r w:rsidRPr="00FD1289">
        <w:rPr>
          <w:rFonts w:ascii="GHEA Grapalat" w:hAnsi="GHEA Grapalat"/>
          <w:lang w:val="en-US"/>
        </w:rPr>
        <w:t>սյ</w:t>
      </w:r>
      <w:r>
        <w:rPr>
          <w:rFonts w:ascii="GHEA Grapalat" w:hAnsi="GHEA Grapalat"/>
          <w:lang w:val="en-US"/>
        </w:rPr>
        <w:t>ու</w:t>
      </w:r>
      <w:r w:rsidRPr="00FD1289">
        <w:rPr>
          <w:rFonts w:ascii="GHEA Grapalat" w:hAnsi="GHEA Grapalat"/>
          <w:lang w:val="en-US"/>
        </w:rPr>
        <w:t>ների</w:t>
      </w:r>
      <w:r w:rsidRPr="00FD1289">
        <w:rPr>
          <w:rFonts w:ascii="GHEA Grapalat" w:hAnsi="GHEA Grapalat"/>
        </w:rPr>
        <w:t xml:space="preserve"> </w:t>
      </w:r>
      <w:r w:rsidRPr="00FD1289">
        <w:rPr>
          <w:rFonts w:ascii="GHEA Grapalat" w:hAnsi="GHEA Grapalat"/>
          <w:lang w:val="en-US"/>
        </w:rPr>
        <w:t>վ</w:t>
      </w:r>
      <w:r w:rsidRPr="00FD1289">
        <w:rPr>
          <w:rFonts w:ascii="GHEA Grapalat" w:hAnsi="GHEA Grapalat"/>
        </w:rPr>
        <w:t>երին եզր</w:t>
      </w:r>
      <w:r w:rsidRPr="00FD1289">
        <w:rPr>
          <w:rFonts w:ascii="GHEA Grapalat" w:hAnsi="GHEA Grapalat"/>
          <w:lang w:val="en-US"/>
        </w:rPr>
        <w:t>եր</w:t>
      </w:r>
      <w:r w:rsidRPr="00FD1289">
        <w:rPr>
          <w:rFonts w:ascii="GHEA Grapalat" w:hAnsi="GHEA Grapalat"/>
        </w:rPr>
        <w:t xml:space="preserve">ի </w:t>
      </w:r>
      <w:r w:rsidRPr="00FD1289">
        <w:rPr>
          <w:rFonts w:ascii="GHEA Grapalat" w:hAnsi="GHEA Grapalat"/>
          <w:lang w:val="en-US"/>
        </w:rPr>
        <w:t>դեպքում</w:t>
      </w:r>
      <w:r w:rsidRPr="00FD1289">
        <w:rPr>
          <w:rFonts w:ascii="GHEA Grapalat" w:hAnsi="GHEA Grapalat"/>
        </w:rPr>
        <w:t xml:space="preserve"> </w:t>
      </w:r>
      <w:r w:rsidRPr="00FD1289">
        <w:rPr>
          <w:rFonts w:ascii="GHEA Grapalat" w:hAnsi="GHEA Grapalat"/>
          <w:lang w:val="en-US"/>
        </w:rPr>
        <w:t>հետևյալ</w:t>
      </w:r>
      <w:r w:rsidRPr="00FD1289">
        <w:rPr>
          <w:rFonts w:ascii="GHEA Grapalat" w:hAnsi="GHEA Grapalat"/>
        </w:rPr>
        <w:t xml:space="preserve"> </w:t>
      </w:r>
      <w:r w:rsidRPr="00FD1289">
        <w:rPr>
          <w:rFonts w:ascii="GHEA Grapalat" w:hAnsi="GHEA Grapalat"/>
          <w:lang w:val="en-US"/>
        </w:rPr>
        <w:t>բանաձևով</w:t>
      </w:r>
      <w:r>
        <w:rPr>
          <w:rFonts w:ascii="GHEA Grapalat" w:hAnsi="GHEA Grapalat"/>
          <w:lang w:val="en-US"/>
        </w:rPr>
        <w:t>՝</w:t>
      </w:r>
    </w:p>
    <w:p w14:paraId="6E01B4E7" w14:textId="77777777" w:rsidR="002F6B2E" w:rsidRPr="007B462D" w:rsidRDefault="002F6B2E" w:rsidP="002F6B2E">
      <w:pPr>
        <w:shd w:val="clear" w:color="auto" w:fill="FFFFFF"/>
        <w:tabs>
          <w:tab w:val="left" w:pos="2835"/>
          <w:tab w:val="left" w:pos="8647"/>
        </w:tabs>
        <w:spacing w:after="120" w:line="264" w:lineRule="auto"/>
        <w:ind w:firstLine="567"/>
        <w:rPr>
          <w:rFonts w:ascii="GHEA Grapalat" w:hAnsi="GHEA Grapalat"/>
        </w:rPr>
      </w:pPr>
      <w:r w:rsidRPr="007B462D">
        <w:rPr>
          <w:rFonts w:ascii="GHEA Grapalat" w:hAnsi="GHEA Grapalat"/>
        </w:rPr>
        <w:tab/>
      </w:r>
      <w:r w:rsidRPr="007B462D">
        <w:rPr>
          <w:rFonts w:ascii="GHEA Grapalat" w:hAnsi="GHEA Grapalat"/>
          <w:position w:val="-32"/>
        </w:rPr>
        <w:object w:dxaOrig="2480" w:dyaOrig="880" w14:anchorId="3A4E2A77">
          <v:shape id="_x0000_i1295" type="#_x0000_t75" style="width:121.5pt;height:42pt" o:ole="" o:preferrelative="f">
            <v:imagedata r:id="rId679" o:title=""/>
          </v:shape>
          <o:OLEObject Type="Embed" ProgID="Equation.DSMT4" ShapeID="_x0000_i1295" DrawAspect="Content" ObjectID="_1671619661" r:id="rId680"/>
        </w:object>
      </w:r>
      <w:r w:rsidRPr="007B462D">
        <w:rPr>
          <w:rFonts w:ascii="GHEA Grapalat" w:hAnsi="GHEA Grapalat"/>
        </w:rPr>
        <w:t>,</w:t>
      </w:r>
      <w:r w:rsidRPr="007B462D">
        <w:rPr>
          <w:rFonts w:ascii="GHEA Grapalat" w:hAnsi="GHEA Grapalat"/>
        </w:rPr>
        <w:tab/>
        <w:t>(1)</w:t>
      </w:r>
    </w:p>
    <w:p w14:paraId="5285F73E" w14:textId="77777777" w:rsidR="002F6B2E" w:rsidRPr="00325C57" w:rsidRDefault="002F6B2E" w:rsidP="00BD1782">
      <w:pPr>
        <w:shd w:val="clear" w:color="auto" w:fill="FFFFFF"/>
        <w:tabs>
          <w:tab w:val="left" w:pos="2835"/>
          <w:tab w:val="left" w:pos="8647"/>
        </w:tabs>
        <w:spacing w:after="120" w:line="264" w:lineRule="auto"/>
        <w:jc w:val="both"/>
        <w:rPr>
          <w:rFonts w:ascii="Sylfaen" w:hAnsi="Sylfaen"/>
          <w:color w:val="FF0000"/>
        </w:rPr>
      </w:pPr>
      <w:r w:rsidRPr="001E6899">
        <w:rPr>
          <w:rFonts w:ascii="GHEA Grapalat" w:hAnsi="GHEA Grapalat"/>
        </w:rPr>
        <w:t>որտեղ</w:t>
      </w:r>
      <w:r w:rsidRPr="00425F7E">
        <w:rPr>
          <w:rFonts w:ascii="GHEA Grapalat" w:hAnsi="GHEA Grapalat"/>
        </w:rPr>
        <w:t>`</w:t>
      </w:r>
      <w:r w:rsidRPr="001E6899">
        <w:rPr>
          <w:rFonts w:ascii="GHEA Grapalat" w:hAnsi="GHEA Grapalat"/>
        </w:rPr>
        <w:t xml:space="preserve"> </w:t>
      </w:r>
      <w:r w:rsidRPr="00BE376C">
        <w:rPr>
          <w:rFonts w:ascii="GHEA Grapalat" w:hAnsi="GHEA Grapalat"/>
          <w:i/>
          <w:sz w:val="28"/>
          <w:lang w:val="en-US"/>
        </w:rPr>
        <w:t>μ</w:t>
      </w:r>
      <w:r w:rsidRPr="00BE376C">
        <w:rPr>
          <w:rFonts w:ascii="GHEA Grapalat" w:hAnsi="GHEA Grapalat"/>
          <w:sz w:val="28"/>
          <w:vertAlign w:val="subscript"/>
        </w:rPr>
        <w:t>1</w:t>
      </w:r>
      <w:r w:rsidRPr="00D279A4">
        <w:rPr>
          <w:rFonts w:ascii="GHEA Grapalat" w:hAnsi="GHEA Grapalat"/>
          <w:sz w:val="28"/>
          <w:vertAlign w:val="subscript"/>
        </w:rPr>
        <w:t>2</w:t>
      </w:r>
      <w:r w:rsidRPr="001E6899">
        <w:rPr>
          <w:rFonts w:ascii="GHEA Grapalat" w:hAnsi="GHEA Grapalat" w:cs="Times New Roman"/>
          <w:sz w:val="28"/>
          <w:vertAlign w:val="subscript"/>
        </w:rPr>
        <w:t xml:space="preserve"> </w:t>
      </w:r>
      <w:r w:rsidRPr="001E6899">
        <w:rPr>
          <w:rFonts w:ascii="GHEA Grapalat" w:hAnsi="GHEA Grapalat"/>
        </w:rPr>
        <w:t xml:space="preserve">և </w:t>
      </w:r>
      <w:r w:rsidRPr="00BE376C">
        <w:rPr>
          <w:rFonts w:ascii="GHEA Grapalat" w:hAnsi="GHEA Grapalat"/>
          <w:i/>
          <w:sz w:val="28"/>
          <w:lang w:val="en-US"/>
        </w:rPr>
        <w:t>μ</w:t>
      </w:r>
      <w:r w:rsidRPr="00BE376C">
        <w:rPr>
          <w:rFonts w:ascii="GHEA Grapalat" w:hAnsi="GHEA Grapalat"/>
          <w:sz w:val="28"/>
          <w:vertAlign w:val="subscript"/>
        </w:rPr>
        <w:t>1</w:t>
      </w:r>
      <w:r w:rsidRPr="00D279A4">
        <w:rPr>
          <w:rFonts w:ascii="GHEA Grapalat" w:hAnsi="GHEA Grapalat"/>
          <w:sz w:val="28"/>
          <w:vertAlign w:val="subscript"/>
        </w:rPr>
        <w:t>1</w:t>
      </w:r>
      <w:r w:rsidRPr="001E6899">
        <w:rPr>
          <w:rFonts w:ascii="GHEA Grapalat" w:hAnsi="GHEA Grapalat"/>
        </w:rPr>
        <w:t xml:space="preserve"> – </w:t>
      </w:r>
      <w:r w:rsidRPr="001E6899">
        <w:rPr>
          <w:rFonts w:ascii="GHEA Grapalat" w:hAnsi="GHEA Grapalat"/>
          <w:lang w:val="en-US"/>
        </w:rPr>
        <w:t>սյան</w:t>
      </w:r>
      <w:r w:rsidRPr="001E6899">
        <w:rPr>
          <w:rFonts w:ascii="GHEA Grapalat" w:hAnsi="GHEA Grapalat"/>
        </w:rPr>
        <w:t xml:space="preserve"> </w:t>
      </w:r>
      <w:r w:rsidRPr="001E6899">
        <w:rPr>
          <w:rFonts w:ascii="GHEA Grapalat" w:hAnsi="GHEA Grapalat"/>
          <w:lang w:val="en-US"/>
        </w:rPr>
        <w:t>ստորին</w:t>
      </w:r>
      <w:r w:rsidRPr="001E6899">
        <w:rPr>
          <w:rFonts w:ascii="GHEA Grapalat" w:hAnsi="GHEA Grapalat"/>
        </w:rPr>
        <w:t xml:space="preserve"> </w:t>
      </w:r>
      <w:r w:rsidRPr="001E6899">
        <w:rPr>
          <w:rFonts w:ascii="GHEA Grapalat" w:hAnsi="GHEA Grapalat"/>
          <w:lang w:val="en-US"/>
        </w:rPr>
        <w:t>հատվածի</w:t>
      </w:r>
      <w:r w:rsidRPr="001E6899">
        <w:rPr>
          <w:rFonts w:ascii="GHEA Grapalat" w:hAnsi="GHEA Grapalat"/>
        </w:rPr>
        <w:t xml:space="preserve"> հաշվարկային երկարության գործակիցներ </w:t>
      </w:r>
      <w:r w:rsidRPr="001E6899">
        <w:rPr>
          <w:rFonts w:ascii="GHEA Grapalat" w:hAnsi="GHEA Grapalat"/>
          <w:lang w:val="en-US"/>
        </w:rPr>
        <w:t>են</w:t>
      </w:r>
      <w:r w:rsidRPr="001E6899">
        <w:rPr>
          <w:rFonts w:ascii="GHEA Grapalat" w:hAnsi="GHEA Grapalat"/>
        </w:rPr>
        <w:t xml:space="preserve"> </w:t>
      </w:r>
      <w:r>
        <w:rPr>
          <w:rFonts w:ascii="GHEA Grapalat" w:hAnsi="GHEA Grapalat"/>
          <w:lang w:val="en-US"/>
        </w:rPr>
        <w:t>համապատասխանաբար</w:t>
      </w:r>
      <w:r w:rsidRPr="001E6899">
        <w:rPr>
          <w:rFonts w:ascii="GHEA Grapalat" w:hAnsi="GHEA Grapalat"/>
        </w:rPr>
        <w:t xml:space="preserve"> </w:t>
      </w:r>
      <w:r w:rsidRPr="00D279A4">
        <w:rPr>
          <w:rFonts w:ascii="GHEA Grapalat" w:hAnsi="GHEA Grapalat"/>
          <w:i/>
          <w:sz w:val="24"/>
          <w:szCs w:val="24"/>
          <w:lang w:val="en-US"/>
        </w:rPr>
        <w:t>F</w:t>
      </w:r>
      <w:r w:rsidRPr="00D279A4">
        <w:rPr>
          <w:rFonts w:ascii="GHEA Grapalat" w:hAnsi="GHEA Grapalat"/>
          <w:sz w:val="28"/>
          <w:szCs w:val="24"/>
          <w:vertAlign w:val="subscript"/>
        </w:rPr>
        <w:t>1</w:t>
      </w:r>
      <w:r w:rsidRPr="00D279A4">
        <w:rPr>
          <w:rFonts w:ascii="GHEA Grapalat" w:hAnsi="GHEA Grapalat"/>
        </w:rPr>
        <w:t> =</w:t>
      </w:r>
      <w:r>
        <w:rPr>
          <w:rFonts w:ascii="Calibri" w:hAnsi="Calibri"/>
          <w:lang w:val="en-US"/>
        </w:rPr>
        <w:t> </w:t>
      </w:r>
      <w:r w:rsidRPr="00D279A4">
        <w:rPr>
          <w:rFonts w:ascii="GHEA Grapalat" w:hAnsi="GHEA Grapalat"/>
        </w:rPr>
        <w:t>0</w:t>
      </w:r>
      <w:r w:rsidRPr="001E6899">
        <w:rPr>
          <w:rFonts w:ascii="GHEA Grapalat" w:hAnsi="GHEA Grapalat"/>
        </w:rPr>
        <w:t xml:space="preserve"> </w:t>
      </w:r>
      <w:r w:rsidRPr="001E6899">
        <w:rPr>
          <w:rFonts w:ascii="GHEA Grapalat" w:hAnsi="GHEA Grapalat"/>
          <w:lang w:val="en-US"/>
        </w:rPr>
        <w:t>և</w:t>
      </w:r>
      <w:r w:rsidRPr="001E6899">
        <w:rPr>
          <w:rFonts w:ascii="GHEA Grapalat" w:hAnsi="GHEA Grapalat"/>
        </w:rPr>
        <w:t xml:space="preserve"> </w:t>
      </w:r>
      <w:r w:rsidRPr="00D279A4">
        <w:rPr>
          <w:rFonts w:ascii="GHEA Grapalat" w:hAnsi="GHEA Grapalat"/>
          <w:i/>
          <w:sz w:val="24"/>
          <w:szCs w:val="24"/>
          <w:lang w:val="en-US"/>
        </w:rPr>
        <w:t>F</w:t>
      </w:r>
      <w:r w:rsidRPr="00D279A4">
        <w:rPr>
          <w:rFonts w:ascii="GHEA Grapalat" w:hAnsi="GHEA Grapalat"/>
          <w:sz w:val="28"/>
          <w:szCs w:val="24"/>
          <w:vertAlign w:val="subscript"/>
        </w:rPr>
        <w:t>2</w:t>
      </w:r>
      <w:r w:rsidRPr="00D279A4">
        <w:rPr>
          <w:rFonts w:ascii="GHEA Grapalat" w:hAnsi="GHEA Grapalat"/>
        </w:rPr>
        <w:t> =</w:t>
      </w:r>
      <w:r>
        <w:rPr>
          <w:rFonts w:ascii="Calibri" w:hAnsi="Calibri"/>
          <w:lang w:val="en-US"/>
        </w:rPr>
        <w:t> </w:t>
      </w:r>
      <w:r w:rsidRPr="00D279A4">
        <w:rPr>
          <w:rFonts w:ascii="GHEA Grapalat" w:hAnsi="GHEA Grapalat"/>
        </w:rPr>
        <w:t>0</w:t>
      </w:r>
      <w:r w:rsidRPr="001E6899">
        <w:rPr>
          <w:rFonts w:ascii="GHEA Grapalat" w:hAnsi="GHEA Grapalat"/>
        </w:rPr>
        <w:t xml:space="preserve"> </w:t>
      </w:r>
      <w:r w:rsidRPr="001E6899">
        <w:rPr>
          <w:rFonts w:ascii="GHEA Grapalat" w:hAnsi="GHEA Grapalat"/>
          <w:lang w:val="en-US"/>
        </w:rPr>
        <w:t>դեպքերի</w:t>
      </w:r>
      <w:r w:rsidRPr="001E6899">
        <w:rPr>
          <w:rFonts w:ascii="GHEA Grapalat" w:hAnsi="GHEA Grapalat"/>
        </w:rPr>
        <w:t xml:space="preserve"> </w:t>
      </w:r>
      <w:r w:rsidRPr="001E6899">
        <w:rPr>
          <w:rFonts w:ascii="GHEA Grapalat" w:hAnsi="GHEA Grapalat"/>
          <w:lang w:val="en-US"/>
        </w:rPr>
        <w:t>համար</w:t>
      </w:r>
      <w:r w:rsidRPr="001E6899">
        <w:rPr>
          <w:rFonts w:ascii="GHEA Grapalat" w:hAnsi="GHEA Grapalat"/>
        </w:rPr>
        <w:t xml:space="preserve">, </w:t>
      </w:r>
      <w:r w:rsidRPr="001E6899">
        <w:rPr>
          <w:rFonts w:ascii="GHEA Grapalat" w:hAnsi="GHEA Grapalat"/>
          <w:lang w:val="en-US"/>
        </w:rPr>
        <w:t>որտեղ</w:t>
      </w:r>
      <w:r w:rsidRPr="001E6899">
        <w:rPr>
          <w:rFonts w:ascii="GHEA Grapalat" w:hAnsi="GHEA Grapalat"/>
        </w:rPr>
        <w:t xml:space="preserve"> </w:t>
      </w:r>
      <w:r w:rsidRPr="001E6899">
        <w:rPr>
          <w:rFonts w:ascii="GHEA Grapalat" w:hAnsi="GHEA Grapalat"/>
          <w:lang w:val="en-US"/>
        </w:rPr>
        <w:t>գործակիցների</w:t>
      </w:r>
      <w:r w:rsidRPr="001E6899">
        <w:rPr>
          <w:rFonts w:ascii="GHEA Grapalat" w:hAnsi="GHEA Grapalat"/>
        </w:rPr>
        <w:t xml:space="preserve"> </w:t>
      </w:r>
      <w:r w:rsidRPr="001E6899">
        <w:rPr>
          <w:rFonts w:ascii="GHEA Grapalat" w:hAnsi="GHEA Grapalat"/>
          <w:lang w:val="en-US"/>
        </w:rPr>
        <w:t>արժեքները</w:t>
      </w:r>
      <w:r w:rsidRPr="001E6899">
        <w:rPr>
          <w:rFonts w:ascii="GHEA Grapalat" w:hAnsi="GHEA Grapalat"/>
        </w:rPr>
        <w:t xml:space="preserve"> </w:t>
      </w:r>
      <w:r w:rsidRPr="001E6899">
        <w:rPr>
          <w:rFonts w:ascii="GHEA Grapalat" w:hAnsi="GHEA Grapalat"/>
          <w:lang w:val="en-US"/>
        </w:rPr>
        <w:t>վ</w:t>
      </w:r>
      <w:r w:rsidRPr="001E6899">
        <w:rPr>
          <w:rFonts w:ascii="GHEA Grapalat" w:hAnsi="GHEA Grapalat"/>
        </w:rPr>
        <w:t>երին եզր</w:t>
      </w:r>
      <w:r w:rsidRPr="001E6899">
        <w:rPr>
          <w:rFonts w:ascii="GHEA Grapalat" w:hAnsi="GHEA Grapalat"/>
          <w:lang w:val="en-US"/>
        </w:rPr>
        <w:t>եր</w:t>
      </w:r>
      <w:r w:rsidRPr="001E6899">
        <w:rPr>
          <w:rFonts w:ascii="GHEA Grapalat" w:hAnsi="GHEA Grapalat"/>
        </w:rPr>
        <w:t xml:space="preserve">ի </w:t>
      </w:r>
      <w:r w:rsidRPr="001E6899">
        <w:rPr>
          <w:rFonts w:ascii="GHEA Grapalat" w:hAnsi="GHEA Grapalat"/>
          <w:lang w:val="en-US"/>
        </w:rPr>
        <w:t>հոդ</w:t>
      </w:r>
      <w:r>
        <w:rPr>
          <w:rFonts w:ascii="GHEA Grapalat" w:hAnsi="GHEA Grapalat"/>
          <w:lang w:val="en-US"/>
        </w:rPr>
        <w:t>ա</w:t>
      </w:r>
      <w:r w:rsidRPr="001E6899">
        <w:rPr>
          <w:rFonts w:ascii="GHEA Grapalat" w:hAnsi="GHEA Grapalat"/>
          <w:lang w:val="en-US"/>
        </w:rPr>
        <w:t>կապային</w:t>
      </w:r>
      <w:r w:rsidRPr="001E6899">
        <w:rPr>
          <w:rFonts w:ascii="GHEA Grapalat" w:hAnsi="GHEA Grapalat"/>
        </w:rPr>
        <w:t xml:space="preserve"> </w:t>
      </w:r>
      <w:r w:rsidRPr="001E6899">
        <w:rPr>
          <w:rFonts w:ascii="GHEA Grapalat" w:hAnsi="GHEA Grapalat"/>
          <w:lang w:val="en-US"/>
        </w:rPr>
        <w:t>ամրակցման</w:t>
      </w:r>
      <w:r w:rsidRPr="001E6899">
        <w:rPr>
          <w:rFonts w:ascii="GHEA Grapalat" w:hAnsi="GHEA Grapalat"/>
        </w:rPr>
        <w:t xml:space="preserve"> </w:t>
      </w:r>
      <w:r w:rsidRPr="001E6899">
        <w:rPr>
          <w:rFonts w:ascii="GHEA Grapalat" w:hAnsi="GHEA Grapalat"/>
          <w:lang w:val="en-US"/>
        </w:rPr>
        <w:t>դեպքում</w:t>
      </w:r>
      <w:r w:rsidRPr="001E6899">
        <w:rPr>
          <w:rFonts w:ascii="GHEA Grapalat" w:hAnsi="GHEA Grapalat"/>
        </w:rPr>
        <w:t xml:space="preserve"> </w:t>
      </w:r>
      <w:r w:rsidRPr="001E6899">
        <w:rPr>
          <w:rFonts w:ascii="GHEA Grapalat" w:hAnsi="GHEA Grapalat"/>
          <w:lang w:val="en-US"/>
        </w:rPr>
        <w:t>որոշվում</w:t>
      </w:r>
      <w:r w:rsidRPr="001E6899">
        <w:rPr>
          <w:rFonts w:ascii="GHEA Grapalat" w:hAnsi="GHEA Grapalat"/>
        </w:rPr>
        <w:t xml:space="preserve"> </w:t>
      </w:r>
      <w:r w:rsidRPr="001E6899">
        <w:rPr>
          <w:rFonts w:ascii="GHEA Grapalat" w:hAnsi="GHEA Grapalat"/>
          <w:lang w:val="en-US"/>
        </w:rPr>
        <w:t>են</w:t>
      </w:r>
      <w:r w:rsidRPr="001E6899">
        <w:rPr>
          <w:rFonts w:ascii="GHEA Grapalat" w:hAnsi="GHEA Grapalat"/>
        </w:rPr>
        <w:t xml:space="preserve"> </w:t>
      </w:r>
      <w:r w:rsidRPr="001E6899">
        <w:rPr>
          <w:rFonts w:ascii="GHEA Grapalat" w:hAnsi="GHEA Grapalat"/>
          <w:lang w:val="en-US"/>
        </w:rPr>
        <w:t>ըստ</w:t>
      </w:r>
      <w:r w:rsidRPr="007B462D">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4F7432" w:rsidRPr="004F7432">
        <w:rPr>
          <w:rFonts w:ascii="GHEA Grapalat" w:hAnsi="GHEA Grapalat"/>
          <w:lang w:val="hy-AM"/>
        </w:rPr>
        <w:t>հավելամաս</w:t>
      </w:r>
      <w:r w:rsidR="00DC2056" w:rsidRPr="008E5D84">
        <w:rPr>
          <w:rFonts w:ascii="GHEA Grapalat" w:hAnsi="GHEA Grapalat"/>
          <w:lang w:val="hy-AM"/>
        </w:rPr>
        <w:t>ի</w:t>
      </w:r>
      <w:r w:rsidR="00DC2056" w:rsidRPr="007B462D">
        <w:rPr>
          <w:rFonts w:ascii="GHEA Grapalat" w:hAnsi="GHEA Grapalat"/>
        </w:rPr>
        <w:t xml:space="preserve"> </w:t>
      </w:r>
      <w:r w:rsidRPr="007B462D">
        <w:rPr>
          <w:rFonts w:ascii="GHEA Grapalat" w:hAnsi="GHEA Grapalat"/>
          <w:lang w:val="en-US"/>
        </w:rPr>
        <w:t>աղ</w:t>
      </w:r>
      <w:r>
        <w:rPr>
          <w:rFonts w:ascii="GHEA Grapalat" w:hAnsi="GHEA Grapalat"/>
          <w:lang w:val="en-US"/>
        </w:rPr>
        <w:t>յ</w:t>
      </w:r>
      <w:r w:rsidRPr="007B462D">
        <w:rPr>
          <w:rFonts w:ascii="GHEA Grapalat" w:hAnsi="GHEA Grapalat"/>
          <w:lang w:val="en-US"/>
        </w:rPr>
        <w:t>ուսակ</w:t>
      </w:r>
      <w:r w:rsidR="00DC2056">
        <w:rPr>
          <w:rFonts w:ascii="GHEA Grapalat" w:hAnsi="GHEA Grapalat"/>
          <w:lang w:val="hy-AM"/>
        </w:rPr>
        <w:t xml:space="preserve"> </w:t>
      </w:r>
      <w:r w:rsidR="00DC2056" w:rsidRPr="007B462D">
        <w:rPr>
          <w:rFonts w:ascii="GHEA Grapalat" w:hAnsi="GHEA Grapalat"/>
        </w:rPr>
        <w:t>3</w:t>
      </w:r>
      <w:r w:rsidR="00DC2056">
        <w:rPr>
          <w:rFonts w:ascii="GHEA Grapalat" w:hAnsi="GHEA Grapalat"/>
          <w:lang w:val="hy-AM"/>
        </w:rPr>
        <w:t>-</w:t>
      </w:r>
      <w:r w:rsidRPr="007B462D">
        <w:rPr>
          <w:rFonts w:ascii="GHEA Grapalat" w:hAnsi="GHEA Grapalat"/>
          <w:lang w:val="en-US"/>
        </w:rPr>
        <w:t>ի</w:t>
      </w:r>
      <w:r w:rsidRPr="0020255A">
        <w:rPr>
          <w:rFonts w:ascii="GHEA Grapalat" w:hAnsi="GHEA Grapalat"/>
        </w:rPr>
        <w:t>,</w:t>
      </w:r>
      <w:r w:rsidRPr="007B462D">
        <w:rPr>
          <w:rFonts w:ascii="GHEA Grapalat" w:hAnsi="GHEA Grapalat"/>
        </w:rPr>
        <w:t xml:space="preserve"> </w:t>
      </w:r>
      <w:r w:rsidRPr="007B462D">
        <w:rPr>
          <w:rFonts w:ascii="GHEA Grapalat" w:hAnsi="GHEA Grapalat"/>
          <w:lang w:val="en-US"/>
        </w:rPr>
        <w:t>իսկ</w:t>
      </w:r>
      <w:r w:rsidRPr="007B462D">
        <w:rPr>
          <w:rFonts w:ascii="GHEA Grapalat" w:hAnsi="GHEA Grapalat"/>
        </w:rPr>
        <w:t xml:space="preserve"> </w:t>
      </w:r>
      <w:r w:rsidRPr="007B462D">
        <w:rPr>
          <w:rFonts w:ascii="GHEA Grapalat" w:hAnsi="GHEA Grapalat"/>
          <w:lang w:val="en-US"/>
        </w:rPr>
        <w:t>պտույտից</w:t>
      </w:r>
      <w:r w:rsidRPr="007B462D">
        <w:rPr>
          <w:rFonts w:ascii="GHEA Grapalat" w:hAnsi="GHEA Grapalat"/>
        </w:rPr>
        <w:t xml:space="preserve"> </w:t>
      </w:r>
      <w:r w:rsidRPr="007B462D">
        <w:rPr>
          <w:rFonts w:ascii="GHEA Grapalat" w:hAnsi="GHEA Grapalat"/>
          <w:lang w:val="en-US"/>
        </w:rPr>
        <w:t>ամր</w:t>
      </w:r>
      <w:r>
        <w:rPr>
          <w:rFonts w:ascii="GHEA Grapalat" w:hAnsi="GHEA Grapalat"/>
          <w:lang w:val="en-US"/>
        </w:rPr>
        <w:t>ա</w:t>
      </w:r>
      <w:r w:rsidRPr="007B462D">
        <w:rPr>
          <w:rFonts w:ascii="GHEA Grapalat" w:hAnsi="GHEA Grapalat"/>
          <w:lang w:val="en-US"/>
        </w:rPr>
        <w:t>կ</w:t>
      </w:r>
      <w:r>
        <w:rPr>
          <w:rFonts w:ascii="GHEA Grapalat" w:hAnsi="GHEA Grapalat"/>
          <w:lang w:val="en-US"/>
        </w:rPr>
        <w:t>ց</w:t>
      </w:r>
      <w:r w:rsidRPr="007B462D">
        <w:rPr>
          <w:rFonts w:ascii="GHEA Grapalat" w:hAnsi="GHEA Grapalat"/>
          <w:lang w:val="en-US"/>
        </w:rPr>
        <w:t>ման</w:t>
      </w:r>
      <w:r w:rsidRPr="007B462D">
        <w:rPr>
          <w:rFonts w:ascii="GHEA Grapalat" w:hAnsi="GHEA Grapalat"/>
        </w:rPr>
        <w:t xml:space="preserve"> </w:t>
      </w:r>
      <w:r w:rsidRPr="007B462D">
        <w:rPr>
          <w:rFonts w:ascii="GHEA Grapalat" w:hAnsi="GHEA Grapalat"/>
          <w:lang w:val="en-US"/>
        </w:rPr>
        <w:t>դեպքում՝</w:t>
      </w:r>
      <w:r w:rsidRPr="007B462D">
        <w:rPr>
          <w:rFonts w:ascii="GHEA Grapalat" w:hAnsi="GHEA Grapalat"/>
        </w:rPr>
        <w:t xml:space="preserve"> </w:t>
      </w:r>
      <w:r w:rsidRPr="007B462D">
        <w:rPr>
          <w:rFonts w:ascii="GHEA Grapalat" w:hAnsi="GHEA Grapalat"/>
          <w:lang w:val="en-US"/>
        </w:rPr>
        <w:t>ըստ</w:t>
      </w:r>
      <w:r w:rsidRPr="007B462D">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4F7432" w:rsidRPr="004F7432">
        <w:rPr>
          <w:rFonts w:ascii="GHEA Grapalat" w:hAnsi="GHEA Grapalat"/>
          <w:lang w:val="hy-AM"/>
        </w:rPr>
        <w:t>հավելամաս</w:t>
      </w:r>
      <w:r w:rsidR="00DC2056" w:rsidRPr="008E5D84">
        <w:rPr>
          <w:rFonts w:ascii="GHEA Grapalat" w:hAnsi="GHEA Grapalat"/>
          <w:lang w:val="hy-AM"/>
        </w:rPr>
        <w:t>ի</w:t>
      </w:r>
      <w:r w:rsidR="002B660A" w:rsidRPr="002B660A">
        <w:rPr>
          <w:rFonts w:ascii="GHEA Grapalat" w:hAnsi="GHEA Grapalat"/>
        </w:rPr>
        <w:t xml:space="preserve"> </w:t>
      </w:r>
      <w:r w:rsidRPr="007B462D">
        <w:rPr>
          <w:rFonts w:ascii="GHEA Grapalat" w:hAnsi="GHEA Grapalat"/>
          <w:lang w:val="en-US"/>
        </w:rPr>
        <w:t>աղ</w:t>
      </w:r>
      <w:r>
        <w:rPr>
          <w:rFonts w:ascii="GHEA Grapalat" w:hAnsi="GHEA Grapalat"/>
          <w:lang w:val="en-US"/>
        </w:rPr>
        <w:t>յ</w:t>
      </w:r>
      <w:r w:rsidRPr="007B462D">
        <w:rPr>
          <w:rFonts w:ascii="GHEA Grapalat" w:hAnsi="GHEA Grapalat"/>
          <w:lang w:val="en-US"/>
        </w:rPr>
        <w:t>ուսակ</w:t>
      </w:r>
      <w:r w:rsidR="00DC2056">
        <w:rPr>
          <w:rFonts w:ascii="Calibri" w:hAnsi="Calibri" w:cs="Calibri"/>
          <w:lang w:val="hy-AM"/>
        </w:rPr>
        <w:t> </w:t>
      </w:r>
      <w:r w:rsidR="002B660A" w:rsidRPr="007B462D">
        <w:rPr>
          <w:rFonts w:ascii="GHEA Grapalat" w:hAnsi="GHEA Grapalat"/>
        </w:rPr>
        <w:t>4</w:t>
      </w:r>
      <w:r w:rsidR="002B660A">
        <w:rPr>
          <w:rFonts w:ascii="GHEA Grapalat" w:hAnsi="GHEA Grapalat"/>
          <w:lang w:val="hy-AM"/>
        </w:rPr>
        <w:noBreakHyphen/>
      </w:r>
      <w:r w:rsidR="002B660A" w:rsidRPr="007B462D">
        <w:rPr>
          <w:rFonts w:ascii="GHEA Grapalat" w:hAnsi="GHEA Grapalat"/>
          <w:lang w:val="en-US"/>
        </w:rPr>
        <w:t>ի</w:t>
      </w:r>
      <w:r w:rsidRPr="007B462D">
        <w:rPr>
          <w:rFonts w:ascii="GHEA Grapalat" w:hAnsi="GHEA Grapalat"/>
        </w:rPr>
        <w:t>:</w:t>
      </w:r>
    </w:p>
    <w:p w14:paraId="786AE55B" w14:textId="77777777" w:rsidR="002F6B2E" w:rsidRPr="001E6899" w:rsidRDefault="002F6B2E" w:rsidP="00BD1782">
      <w:pPr>
        <w:shd w:val="clear" w:color="auto" w:fill="FFFFFF"/>
        <w:tabs>
          <w:tab w:val="left" w:pos="2835"/>
          <w:tab w:val="left" w:pos="8647"/>
        </w:tabs>
        <w:spacing w:after="120" w:line="264" w:lineRule="auto"/>
        <w:ind w:firstLine="567"/>
        <w:rPr>
          <w:rFonts w:ascii="GHEA Grapalat" w:hAnsi="GHEA Grapalat"/>
        </w:rPr>
      </w:pPr>
      <w:r w:rsidRPr="00FE5D96">
        <w:rPr>
          <w:rFonts w:ascii="GHEA Grapalat" w:hAnsi="GHEA Grapalat"/>
          <w:i/>
          <w:sz w:val="26"/>
          <w:szCs w:val="26"/>
          <w:lang w:val="en-US"/>
        </w:rPr>
        <w:t>α</w:t>
      </w:r>
      <w:r w:rsidRPr="00BE376C">
        <w:rPr>
          <w:rFonts w:ascii="GHEA Grapalat" w:hAnsi="GHEA Grapalat"/>
          <w:sz w:val="28"/>
          <w:vertAlign w:val="subscript"/>
        </w:rPr>
        <w:t>1</w:t>
      </w:r>
      <w:r w:rsidRPr="001E6899">
        <w:rPr>
          <w:rFonts w:ascii="GHEA Grapalat" w:hAnsi="GHEA Grapalat"/>
        </w:rPr>
        <w:t xml:space="preserve"> </w:t>
      </w:r>
      <w:r w:rsidRPr="001E6899">
        <w:rPr>
          <w:rFonts w:ascii="GHEA Grapalat" w:hAnsi="GHEA Grapalat"/>
          <w:lang w:val="en-US"/>
        </w:rPr>
        <w:t>և</w:t>
      </w:r>
      <w:r w:rsidRPr="001E6899">
        <w:rPr>
          <w:rFonts w:ascii="GHEA Grapalat" w:hAnsi="GHEA Grapalat"/>
        </w:rPr>
        <w:t xml:space="preserve"> </w:t>
      </w:r>
      <w:r w:rsidRPr="00FE5D96">
        <w:rPr>
          <w:rFonts w:ascii="GHEA Grapalat" w:hAnsi="GHEA Grapalat"/>
          <w:i/>
          <w:sz w:val="26"/>
          <w:szCs w:val="26"/>
          <w:lang w:val="en-US"/>
        </w:rPr>
        <w:t>n</w:t>
      </w:r>
      <w:r w:rsidRPr="001E6899">
        <w:rPr>
          <w:rFonts w:ascii="GHEA Grapalat" w:hAnsi="GHEA Grapalat"/>
        </w:rPr>
        <w:t xml:space="preserve"> </w:t>
      </w:r>
      <w:r w:rsidRPr="001E6899">
        <w:rPr>
          <w:rFonts w:ascii="GHEA Grapalat" w:hAnsi="GHEA Grapalat"/>
          <w:lang w:val="en-US"/>
        </w:rPr>
        <w:t>բնութագրերը</w:t>
      </w:r>
      <w:r w:rsidRPr="001E6899">
        <w:rPr>
          <w:rFonts w:ascii="GHEA Grapalat" w:hAnsi="GHEA Grapalat"/>
        </w:rPr>
        <w:t xml:space="preserve"> </w:t>
      </w:r>
      <w:r w:rsidR="000D2512" w:rsidRPr="0069570C">
        <w:rPr>
          <w:rFonts w:ascii="GHEA Grapalat" w:hAnsi="GHEA Grapalat"/>
          <w:lang w:val="en-US"/>
        </w:rPr>
        <w:t>սույն</w:t>
      </w:r>
      <w:r w:rsidR="000D2512" w:rsidRPr="000D2512">
        <w:rPr>
          <w:rFonts w:ascii="GHEA Grapalat" w:hAnsi="GHEA Grapalat"/>
        </w:rPr>
        <w:t xml:space="preserve"> </w:t>
      </w:r>
      <w:r w:rsidR="004F7432" w:rsidRPr="004F7432">
        <w:rPr>
          <w:rFonts w:ascii="GHEA Grapalat" w:hAnsi="GHEA Grapalat"/>
          <w:lang w:val="hy-AM"/>
        </w:rPr>
        <w:t>հավելամաս</w:t>
      </w:r>
      <w:r w:rsidR="000D2512" w:rsidRPr="008E5D84">
        <w:rPr>
          <w:rFonts w:ascii="GHEA Grapalat" w:hAnsi="GHEA Grapalat"/>
          <w:lang w:val="hy-AM"/>
        </w:rPr>
        <w:t>ի</w:t>
      </w:r>
      <w:r w:rsidR="002B660A" w:rsidRPr="002B660A">
        <w:rPr>
          <w:rFonts w:ascii="GHEA Grapalat" w:hAnsi="GHEA Grapalat"/>
        </w:rPr>
        <w:t xml:space="preserve"> </w:t>
      </w:r>
      <w:r w:rsidRPr="001E6899">
        <w:rPr>
          <w:rFonts w:ascii="GHEA Grapalat" w:hAnsi="GHEA Grapalat"/>
          <w:lang w:val="en-US"/>
        </w:rPr>
        <w:t>աղյուսակներ</w:t>
      </w:r>
      <w:r w:rsidRPr="001E6899">
        <w:rPr>
          <w:rFonts w:ascii="GHEA Grapalat" w:hAnsi="GHEA Grapalat"/>
        </w:rPr>
        <w:t xml:space="preserve"> </w:t>
      </w:r>
      <w:r w:rsidR="00A64977" w:rsidRPr="001E6899">
        <w:rPr>
          <w:rFonts w:ascii="GHEA Grapalat" w:hAnsi="GHEA Grapalat"/>
        </w:rPr>
        <w:t>1</w:t>
      </w:r>
      <w:r w:rsidR="00A64977" w:rsidRPr="00A64977">
        <w:rPr>
          <w:rFonts w:ascii="GHEA Grapalat" w:hAnsi="GHEA Grapalat"/>
        </w:rPr>
        <w:t>-</w:t>
      </w:r>
      <w:r w:rsidR="00A64977">
        <w:rPr>
          <w:rFonts w:ascii="GHEA Grapalat" w:hAnsi="GHEA Grapalat"/>
          <w:lang w:val="en-US"/>
        </w:rPr>
        <w:t>ից</w:t>
      </w:r>
      <w:r w:rsidR="00A64977" w:rsidRPr="00A64977">
        <w:rPr>
          <w:rFonts w:ascii="GHEA Grapalat" w:hAnsi="GHEA Grapalat"/>
        </w:rPr>
        <w:t xml:space="preserve"> </w:t>
      </w:r>
      <w:r w:rsidR="00A64977">
        <w:rPr>
          <w:rFonts w:ascii="GHEA Grapalat" w:hAnsi="GHEA Grapalat"/>
          <w:lang w:val="en-US"/>
        </w:rPr>
        <w:t>մինչև</w:t>
      </w:r>
      <w:r w:rsidR="00A64977" w:rsidRPr="001E6899">
        <w:rPr>
          <w:rFonts w:ascii="GHEA Grapalat" w:hAnsi="GHEA Grapalat"/>
        </w:rPr>
        <w:t xml:space="preserve"> 4</w:t>
      </w:r>
      <w:r w:rsidR="00A64977" w:rsidRPr="00A64977">
        <w:rPr>
          <w:rFonts w:ascii="GHEA Grapalat" w:hAnsi="GHEA Grapalat"/>
        </w:rPr>
        <w:t>-</w:t>
      </w:r>
      <w:r w:rsidR="00A64977" w:rsidRPr="001E6899">
        <w:rPr>
          <w:rFonts w:ascii="GHEA Grapalat" w:hAnsi="GHEA Grapalat"/>
          <w:lang w:val="en-US"/>
        </w:rPr>
        <w:t>ում</w:t>
      </w:r>
      <w:r w:rsidR="00A64977" w:rsidRPr="001E6899">
        <w:rPr>
          <w:rFonts w:ascii="GHEA Grapalat" w:hAnsi="GHEA Grapalat"/>
        </w:rPr>
        <w:t xml:space="preserve"> </w:t>
      </w:r>
      <w:r w:rsidRPr="001E6899">
        <w:rPr>
          <w:rFonts w:ascii="GHEA Grapalat" w:hAnsi="GHEA Grapalat"/>
          <w:lang w:val="en-US"/>
        </w:rPr>
        <w:t>նշանակված</w:t>
      </w:r>
      <w:r w:rsidRPr="001E6899">
        <w:rPr>
          <w:rFonts w:ascii="GHEA Grapalat" w:hAnsi="GHEA Grapalat"/>
        </w:rPr>
        <w:t xml:space="preserve"> </w:t>
      </w:r>
      <w:r w:rsidRPr="001E6899">
        <w:rPr>
          <w:rFonts w:ascii="GHEA Grapalat" w:hAnsi="GHEA Grapalat"/>
          <w:lang w:val="en-US"/>
        </w:rPr>
        <w:t>են</w:t>
      </w:r>
      <w:r w:rsidRPr="001E6899">
        <w:rPr>
          <w:rFonts w:ascii="GHEA Grapalat" w:hAnsi="GHEA Grapalat"/>
        </w:rPr>
        <w:t>.</w:t>
      </w:r>
    </w:p>
    <w:p w14:paraId="37EDBA1D" w14:textId="77777777" w:rsidR="002F6B2E" w:rsidRPr="001E6899" w:rsidRDefault="002F6B2E" w:rsidP="00BD1782">
      <w:pPr>
        <w:shd w:val="clear" w:color="auto" w:fill="FFFFFF"/>
        <w:tabs>
          <w:tab w:val="left" w:pos="2552"/>
          <w:tab w:val="left" w:pos="3119"/>
          <w:tab w:val="left" w:pos="8647"/>
        </w:tabs>
        <w:spacing w:after="120" w:line="264" w:lineRule="auto"/>
        <w:ind w:firstLine="567"/>
        <w:rPr>
          <w:rFonts w:ascii="GHEA Grapalat" w:hAnsi="GHEA Grapalat"/>
        </w:rPr>
      </w:pPr>
      <w:r w:rsidRPr="001E6899">
        <w:rPr>
          <w:rFonts w:ascii="GHEA Grapalat" w:hAnsi="GHEA Grapalat"/>
          <w:position w:val="-34"/>
        </w:rPr>
        <w:object w:dxaOrig="1680" w:dyaOrig="820" w14:anchorId="63BFD8F1">
          <v:shape id="_x0000_i1296" type="#_x0000_t75" style="width:88.5pt;height:42pt" o:ole="" o:preferrelative="f">
            <v:imagedata r:id="rId681" o:title=""/>
          </v:shape>
          <o:OLEObject Type="Embed" ProgID="Equation.DSMT4" ShapeID="_x0000_i1296" DrawAspect="Content" ObjectID="_1671619662" r:id="rId682"/>
        </w:object>
      </w:r>
      <w:r w:rsidRPr="001E6899">
        <w:rPr>
          <w:rFonts w:ascii="GHEA Grapalat" w:hAnsi="GHEA Grapalat"/>
        </w:rPr>
        <w:t xml:space="preserve"> </w:t>
      </w:r>
      <w:r w:rsidRPr="001E6899">
        <w:rPr>
          <w:rFonts w:ascii="GHEA Grapalat" w:hAnsi="GHEA Grapalat"/>
        </w:rPr>
        <w:tab/>
      </w:r>
      <w:r w:rsidRPr="001E6899">
        <w:rPr>
          <w:rFonts w:ascii="GHEA Grapalat" w:hAnsi="GHEA Grapalat"/>
          <w:lang w:val="en-US"/>
        </w:rPr>
        <w:t>և</w:t>
      </w:r>
      <w:r w:rsidRPr="001E6899">
        <w:rPr>
          <w:rFonts w:ascii="GHEA Grapalat" w:hAnsi="GHEA Grapalat"/>
        </w:rPr>
        <w:t xml:space="preserve"> </w:t>
      </w:r>
      <w:r w:rsidRPr="001E6899">
        <w:rPr>
          <w:rFonts w:ascii="GHEA Grapalat" w:hAnsi="GHEA Grapalat"/>
        </w:rPr>
        <w:tab/>
      </w:r>
      <w:r w:rsidRPr="001E6899">
        <w:rPr>
          <w:rFonts w:ascii="GHEA Grapalat" w:hAnsi="GHEA Grapalat"/>
          <w:position w:val="-32"/>
        </w:rPr>
        <w:object w:dxaOrig="1020" w:dyaOrig="740" w14:anchorId="51F27ADA">
          <v:shape id="_x0000_i1297" type="#_x0000_t75" style="width:49.5pt;height:38.25pt" o:ole="" o:preferrelative="f">
            <v:imagedata r:id="rId683" o:title=""/>
          </v:shape>
          <o:OLEObject Type="Embed" ProgID="Equation.DSMT4" ShapeID="_x0000_i1297" DrawAspect="Content" ObjectID="_1671619663" r:id="rId684"/>
        </w:object>
      </w:r>
      <w:r w:rsidRPr="001E6899">
        <w:rPr>
          <w:rFonts w:ascii="GHEA Grapalat" w:hAnsi="GHEA Grapalat"/>
        </w:rPr>
        <w:t>,</w:t>
      </w:r>
    </w:p>
    <w:p w14:paraId="3609AD4C" w14:textId="77777777" w:rsidR="002F6B2E" w:rsidRPr="001E6899" w:rsidRDefault="002F6B2E" w:rsidP="00BD1782">
      <w:pPr>
        <w:shd w:val="clear" w:color="auto" w:fill="FFFFFF"/>
        <w:tabs>
          <w:tab w:val="left" w:pos="2410"/>
          <w:tab w:val="left" w:pos="2835"/>
          <w:tab w:val="left" w:pos="8647"/>
        </w:tabs>
        <w:spacing w:after="0" w:line="264" w:lineRule="auto"/>
        <w:jc w:val="both"/>
        <w:rPr>
          <w:rFonts w:ascii="GHEA Grapalat" w:hAnsi="GHEA Grapalat"/>
        </w:rPr>
      </w:pPr>
      <w:r w:rsidRPr="001E6899">
        <w:rPr>
          <w:rFonts w:ascii="GHEA Grapalat" w:hAnsi="GHEA Grapalat"/>
          <w:lang w:val="en-US"/>
        </w:rPr>
        <w:t>որտեղ</w:t>
      </w:r>
      <w:r w:rsidRPr="00425F7E">
        <w:rPr>
          <w:rFonts w:ascii="GHEA Grapalat" w:hAnsi="GHEA Grapalat"/>
        </w:rPr>
        <w:t>`</w:t>
      </w:r>
      <w:r w:rsidRPr="001E6899">
        <w:rPr>
          <w:rFonts w:ascii="GHEA Grapalat" w:hAnsi="GHEA Grapalat"/>
        </w:rPr>
        <w:t xml:space="preserve"> </w:t>
      </w:r>
      <w:r w:rsidRPr="00125DD9">
        <w:rPr>
          <w:rFonts w:ascii="Times New Roman" w:hAnsi="Times New Roman" w:cs="Times New Roman"/>
          <w:i/>
          <w:sz w:val="28"/>
          <w:szCs w:val="26"/>
          <w:lang w:val="en-US"/>
        </w:rPr>
        <w:t>I</w:t>
      </w:r>
      <w:r>
        <w:rPr>
          <w:rFonts w:ascii="GHEA Grapalat" w:hAnsi="GHEA Grapalat"/>
          <w:sz w:val="28"/>
          <w:vertAlign w:val="subscript"/>
        </w:rPr>
        <w:t>1</w:t>
      </w:r>
      <w:r w:rsidRPr="001E6899">
        <w:rPr>
          <w:rFonts w:ascii="GHEA Grapalat" w:hAnsi="GHEA Grapalat"/>
        </w:rPr>
        <w:t>,</w:t>
      </w:r>
      <w:r w:rsidRPr="001E6899">
        <w:rPr>
          <w:rFonts w:ascii="Calibri" w:hAnsi="Calibri" w:cs="Calibri"/>
          <w:lang w:val="en-US"/>
        </w:rPr>
        <w:t> </w:t>
      </w:r>
      <w:r w:rsidRPr="00125DD9">
        <w:rPr>
          <w:rFonts w:ascii="Times New Roman" w:hAnsi="Times New Roman" w:cs="Times New Roman"/>
          <w:i/>
          <w:sz w:val="28"/>
          <w:szCs w:val="26"/>
          <w:lang w:val="en-US"/>
        </w:rPr>
        <w:t>I</w:t>
      </w:r>
      <w:r>
        <w:rPr>
          <w:rFonts w:ascii="GHEA Grapalat" w:hAnsi="GHEA Grapalat"/>
          <w:sz w:val="28"/>
          <w:vertAlign w:val="subscript"/>
        </w:rPr>
        <w:t>2</w:t>
      </w:r>
      <w:r w:rsidRPr="001E6899">
        <w:rPr>
          <w:rFonts w:ascii="GHEA Grapalat" w:hAnsi="GHEA Grapalat"/>
        </w:rPr>
        <w:t>,</w:t>
      </w:r>
      <w:r w:rsidRPr="001E6899">
        <w:rPr>
          <w:rFonts w:ascii="Calibri" w:hAnsi="Calibri" w:cs="Calibri"/>
          <w:lang w:val="en-US"/>
        </w:rPr>
        <w:t> </w:t>
      </w:r>
      <w:r w:rsidRPr="00944D7C">
        <w:rPr>
          <w:rFonts w:ascii="GHEA Grapalat" w:hAnsi="GHEA Grapalat"/>
          <w:i/>
          <w:sz w:val="28"/>
          <w:lang w:val="en-US"/>
        </w:rPr>
        <w:t>l</w:t>
      </w:r>
      <w:r w:rsidRPr="00E24BD0">
        <w:rPr>
          <w:rFonts w:ascii="Calibri" w:hAnsi="Calibri"/>
          <w:sz w:val="20"/>
          <w:vertAlign w:val="subscript"/>
        </w:rPr>
        <w:t> </w:t>
      </w:r>
      <w:r w:rsidRPr="00266BC1">
        <w:rPr>
          <w:rFonts w:ascii="GHEA Grapalat" w:hAnsi="GHEA Grapalat"/>
          <w:sz w:val="28"/>
          <w:vertAlign w:val="subscript"/>
        </w:rPr>
        <w:t>1</w:t>
      </w:r>
      <w:r w:rsidRPr="001E6899">
        <w:rPr>
          <w:rFonts w:ascii="GHEA Grapalat" w:hAnsi="GHEA Grapalat"/>
        </w:rPr>
        <w:t>,</w:t>
      </w:r>
      <w:r w:rsidRPr="001E6899">
        <w:rPr>
          <w:rFonts w:ascii="Calibri" w:hAnsi="Calibri" w:cs="Calibri"/>
          <w:lang w:val="en-US"/>
        </w:rPr>
        <w:t> </w:t>
      </w:r>
      <w:r w:rsidRPr="00944D7C">
        <w:rPr>
          <w:rFonts w:ascii="GHEA Grapalat" w:hAnsi="GHEA Grapalat"/>
          <w:i/>
          <w:sz w:val="28"/>
          <w:lang w:val="en-US"/>
        </w:rPr>
        <w:t>l</w:t>
      </w:r>
      <w:r w:rsidRPr="00E24BD0">
        <w:rPr>
          <w:rFonts w:ascii="Calibri" w:hAnsi="Calibri"/>
          <w:sz w:val="20"/>
          <w:vertAlign w:val="subscript"/>
        </w:rPr>
        <w:t> </w:t>
      </w:r>
      <w:r>
        <w:rPr>
          <w:rFonts w:ascii="GHEA Grapalat" w:hAnsi="GHEA Grapalat"/>
          <w:sz w:val="28"/>
          <w:vertAlign w:val="subscript"/>
        </w:rPr>
        <w:t>2</w:t>
      </w:r>
      <w:r w:rsidRPr="001E6899">
        <w:rPr>
          <w:rFonts w:ascii="GHEA Grapalat" w:hAnsi="GHEA Grapalat"/>
        </w:rPr>
        <w:t xml:space="preserve"> – </w:t>
      </w:r>
      <w:r w:rsidRPr="001E6899">
        <w:rPr>
          <w:rFonts w:ascii="GHEA Grapalat" w:hAnsi="GHEA Grapalat"/>
          <w:lang w:val="en-US"/>
        </w:rPr>
        <w:t>հատվածքների</w:t>
      </w:r>
      <w:r w:rsidRPr="001E6899">
        <w:rPr>
          <w:rFonts w:ascii="GHEA Grapalat" w:hAnsi="GHEA Grapalat"/>
        </w:rPr>
        <w:t xml:space="preserve"> </w:t>
      </w:r>
      <w:r w:rsidRPr="001E6899">
        <w:rPr>
          <w:rFonts w:ascii="GHEA Grapalat" w:hAnsi="GHEA Grapalat"/>
          <w:lang w:val="en-US"/>
        </w:rPr>
        <w:t>իներցիայի</w:t>
      </w:r>
      <w:r w:rsidRPr="001E6899">
        <w:rPr>
          <w:rFonts w:ascii="GHEA Grapalat" w:hAnsi="GHEA Grapalat"/>
        </w:rPr>
        <w:t xml:space="preserve"> </w:t>
      </w:r>
      <w:r w:rsidRPr="001E6899">
        <w:rPr>
          <w:rFonts w:ascii="GHEA Grapalat" w:hAnsi="GHEA Grapalat"/>
          <w:lang w:val="en-US"/>
        </w:rPr>
        <w:t>մոմենտներն</w:t>
      </w:r>
      <w:r w:rsidRPr="001E6899">
        <w:rPr>
          <w:rFonts w:ascii="GHEA Grapalat" w:hAnsi="GHEA Grapalat"/>
        </w:rPr>
        <w:t xml:space="preserve"> </w:t>
      </w:r>
      <w:r w:rsidRPr="001E6899">
        <w:rPr>
          <w:rFonts w:ascii="GHEA Grapalat" w:hAnsi="GHEA Grapalat"/>
          <w:lang w:val="en-US"/>
        </w:rPr>
        <w:t>են</w:t>
      </w:r>
      <w:r w:rsidRPr="001E6899">
        <w:rPr>
          <w:rFonts w:ascii="GHEA Grapalat" w:hAnsi="GHEA Grapalat"/>
        </w:rPr>
        <w:t xml:space="preserve"> </w:t>
      </w:r>
      <w:r w:rsidRPr="001E6899">
        <w:rPr>
          <w:rFonts w:ascii="GHEA Grapalat" w:hAnsi="GHEA Grapalat"/>
          <w:lang w:val="en-US"/>
        </w:rPr>
        <w:t>և</w:t>
      </w:r>
      <w:r w:rsidRPr="001E6899">
        <w:rPr>
          <w:rFonts w:ascii="GHEA Grapalat" w:hAnsi="GHEA Grapalat"/>
        </w:rPr>
        <w:t xml:space="preserve"> </w:t>
      </w:r>
      <w:r w:rsidRPr="001E6899">
        <w:rPr>
          <w:rFonts w:ascii="GHEA Grapalat" w:hAnsi="GHEA Grapalat"/>
          <w:lang w:val="en-US"/>
        </w:rPr>
        <w:t>երկարություններ</w:t>
      </w:r>
      <w:r>
        <w:rPr>
          <w:rFonts w:ascii="GHEA Grapalat" w:hAnsi="GHEA Grapalat"/>
          <w:lang w:val="en-US"/>
        </w:rPr>
        <w:t>ը</w:t>
      </w:r>
      <w:r w:rsidRPr="001E6899">
        <w:rPr>
          <w:rFonts w:ascii="GHEA Grapalat" w:hAnsi="GHEA Grapalat"/>
          <w:lang w:val="en-US"/>
        </w:rPr>
        <w:t>՝</w:t>
      </w:r>
      <w:r w:rsidRPr="001E6899">
        <w:rPr>
          <w:rFonts w:ascii="GHEA Grapalat" w:hAnsi="GHEA Grapalat"/>
        </w:rPr>
        <w:t xml:space="preserve"> </w:t>
      </w:r>
      <w:r w:rsidRPr="001E6899">
        <w:rPr>
          <w:rFonts w:ascii="GHEA Grapalat" w:hAnsi="GHEA Grapalat"/>
          <w:lang w:val="en-US"/>
        </w:rPr>
        <w:t>համապատասխանաբար</w:t>
      </w:r>
      <w:r w:rsidRPr="001E6899">
        <w:rPr>
          <w:rFonts w:ascii="GHEA Grapalat" w:hAnsi="GHEA Grapalat"/>
        </w:rPr>
        <w:t xml:space="preserve"> </w:t>
      </w:r>
      <w:r w:rsidRPr="001E6899">
        <w:rPr>
          <w:rFonts w:ascii="GHEA Grapalat" w:hAnsi="GHEA Grapalat"/>
          <w:lang w:val="en-US"/>
        </w:rPr>
        <w:t>սյան</w:t>
      </w:r>
      <w:r w:rsidRPr="001E6899">
        <w:rPr>
          <w:rFonts w:ascii="GHEA Grapalat" w:hAnsi="GHEA Grapalat"/>
        </w:rPr>
        <w:t xml:space="preserve"> </w:t>
      </w:r>
      <w:r w:rsidRPr="001E6899">
        <w:rPr>
          <w:rFonts w:ascii="GHEA Grapalat" w:hAnsi="GHEA Grapalat"/>
          <w:lang w:val="en-US"/>
        </w:rPr>
        <w:t>ստորին</w:t>
      </w:r>
      <w:r w:rsidRPr="001E6899">
        <w:rPr>
          <w:rFonts w:ascii="GHEA Grapalat" w:hAnsi="GHEA Grapalat"/>
        </w:rPr>
        <w:t xml:space="preserve"> </w:t>
      </w:r>
      <w:r w:rsidRPr="001E6899">
        <w:rPr>
          <w:rFonts w:ascii="GHEA Grapalat" w:hAnsi="GHEA Grapalat"/>
          <w:lang w:val="en-US"/>
        </w:rPr>
        <w:t>և</w:t>
      </w:r>
      <w:r w:rsidRPr="001E6899">
        <w:rPr>
          <w:rFonts w:ascii="GHEA Grapalat" w:hAnsi="GHEA Grapalat"/>
        </w:rPr>
        <w:t xml:space="preserve"> </w:t>
      </w:r>
      <w:r w:rsidRPr="001E6899">
        <w:rPr>
          <w:rFonts w:ascii="GHEA Grapalat" w:hAnsi="GHEA Grapalat"/>
          <w:lang w:val="en-US"/>
        </w:rPr>
        <w:t>վերին</w:t>
      </w:r>
      <w:r w:rsidRPr="001E6899">
        <w:rPr>
          <w:rFonts w:ascii="GHEA Grapalat" w:hAnsi="GHEA Grapalat"/>
        </w:rPr>
        <w:t xml:space="preserve"> </w:t>
      </w:r>
      <w:r w:rsidRPr="001E6899">
        <w:rPr>
          <w:rFonts w:ascii="GHEA Grapalat" w:hAnsi="GHEA Grapalat"/>
          <w:lang w:val="en-US"/>
        </w:rPr>
        <w:t>հատվածների</w:t>
      </w:r>
      <w:r w:rsidRPr="001E6899">
        <w:rPr>
          <w:rFonts w:ascii="GHEA Grapalat" w:hAnsi="GHEA Grapalat"/>
        </w:rPr>
        <w:t xml:space="preserve"> </w:t>
      </w:r>
      <w:r w:rsidRPr="001E6899">
        <w:rPr>
          <w:rFonts w:ascii="GHEA Grapalat" w:hAnsi="GHEA Grapalat"/>
          <w:lang w:val="en-US"/>
        </w:rPr>
        <w:t>համար</w:t>
      </w:r>
      <w:r w:rsidRPr="001E6899">
        <w:rPr>
          <w:rFonts w:ascii="GHEA Grapalat" w:hAnsi="GHEA Grapalat"/>
        </w:rPr>
        <w:t>,</w:t>
      </w:r>
    </w:p>
    <w:p w14:paraId="2C4A1061" w14:textId="77777777" w:rsidR="002F6B2E" w:rsidRPr="001E6899" w:rsidRDefault="002F6B2E" w:rsidP="00BD1782">
      <w:pPr>
        <w:shd w:val="clear" w:color="auto" w:fill="FFFFFF"/>
        <w:tabs>
          <w:tab w:val="left" w:pos="2410"/>
          <w:tab w:val="left" w:pos="2977"/>
          <w:tab w:val="left" w:pos="8647"/>
        </w:tabs>
        <w:spacing w:after="120" w:line="264" w:lineRule="auto"/>
        <w:ind w:firstLine="567"/>
        <w:rPr>
          <w:rFonts w:ascii="Sylfaen" w:hAnsi="Sylfaen"/>
        </w:rPr>
      </w:pPr>
      <w:r w:rsidRPr="00C465DF">
        <w:rPr>
          <w:rFonts w:ascii="GHEA Grapalat" w:hAnsi="GHEA Grapalat"/>
          <w:i/>
          <w:sz w:val="26"/>
          <w:szCs w:val="26"/>
        </w:rPr>
        <w:t>β</w:t>
      </w:r>
      <w:r>
        <w:rPr>
          <w:rFonts w:ascii="Calibri" w:hAnsi="Calibri"/>
          <w:i/>
          <w:sz w:val="26"/>
          <w:szCs w:val="26"/>
        </w:rPr>
        <w:t> </w:t>
      </w:r>
      <w:r w:rsidRPr="00C465DF">
        <w:rPr>
          <w:rFonts w:ascii="GHEA Grapalat" w:hAnsi="GHEA Grapalat"/>
        </w:rPr>
        <w:t>=</w:t>
      </w:r>
      <w:r>
        <w:rPr>
          <w:rFonts w:ascii="Calibri" w:hAnsi="Calibri"/>
        </w:rPr>
        <w:t> </w:t>
      </w:r>
      <w:r w:rsidRPr="00C465DF">
        <w:rPr>
          <w:rFonts w:ascii="GHEA Grapalat" w:hAnsi="GHEA Grapalat"/>
        </w:rPr>
        <w:t>(</w:t>
      </w:r>
      <w:r w:rsidRPr="00C465DF">
        <w:rPr>
          <w:rFonts w:ascii="GHEA Grapalat" w:hAnsi="GHEA Grapalat"/>
          <w:i/>
          <w:sz w:val="24"/>
          <w:szCs w:val="24"/>
          <w:lang w:val="en-US"/>
        </w:rPr>
        <w:t>F</w:t>
      </w:r>
      <w:r w:rsidRPr="00C465DF">
        <w:rPr>
          <w:rFonts w:ascii="GHEA Grapalat" w:hAnsi="GHEA Grapalat"/>
          <w:sz w:val="28"/>
          <w:szCs w:val="24"/>
          <w:vertAlign w:val="subscript"/>
        </w:rPr>
        <w:t>1</w:t>
      </w:r>
      <w:r>
        <w:rPr>
          <w:rFonts w:ascii="Calibri" w:hAnsi="Calibri"/>
        </w:rPr>
        <w:t> </w:t>
      </w:r>
      <w:r w:rsidRPr="00C465DF">
        <w:rPr>
          <w:rFonts w:ascii="GHEA Grapalat" w:hAnsi="GHEA Grapalat"/>
        </w:rPr>
        <w:t>+</w:t>
      </w:r>
      <w:r>
        <w:rPr>
          <w:rFonts w:ascii="Calibri" w:hAnsi="Calibri"/>
        </w:rPr>
        <w:t> </w:t>
      </w:r>
      <w:r w:rsidRPr="00C465DF">
        <w:rPr>
          <w:rFonts w:ascii="GHEA Grapalat" w:hAnsi="GHEA Grapalat"/>
          <w:i/>
          <w:sz w:val="24"/>
          <w:szCs w:val="24"/>
          <w:lang w:val="en-US"/>
        </w:rPr>
        <w:t>F</w:t>
      </w:r>
      <w:r w:rsidRPr="00C465DF">
        <w:rPr>
          <w:rFonts w:ascii="GHEA Grapalat" w:hAnsi="GHEA Grapalat"/>
          <w:sz w:val="28"/>
          <w:szCs w:val="24"/>
          <w:vertAlign w:val="subscript"/>
        </w:rPr>
        <w:t>2</w:t>
      </w:r>
      <w:r w:rsidRPr="00C465DF">
        <w:rPr>
          <w:rFonts w:ascii="GHEA Grapalat" w:hAnsi="GHEA Grapalat"/>
        </w:rPr>
        <w:t>)</w:t>
      </w:r>
      <w:r w:rsidRPr="00C465DF">
        <w:rPr>
          <w:rFonts w:ascii="Calibri" w:hAnsi="Calibri"/>
        </w:rPr>
        <w:t>/</w:t>
      </w:r>
      <w:r w:rsidRPr="00C465DF">
        <w:rPr>
          <w:rFonts w:ascii="GHEA Grapalat" w:hAnsi="GHEA Grapalat"/>
          <w:i/>
          <w:sz w:val="24"/>
          <w:szCs w:val="24"/>
          <w:lang w:val="en-US"/>
        </w:rPr>
        <w:t>F</w:t>
      </w:r>
      <w:r w:rsidRPr="00C465DF">
        <w:rPr>
          <w:rFonts w:ascii="GHEA Grapalat" w:hAnsi="GHEA Grapalat"/>
          <w:sz w:val="28"/>
          <w:szCs w:val="24"/>
          <w:vertAlign w:val="subscript"/>
        </w:rPr>
        <w:t>2</w:t>
      </w:r>
      <w:r w:rsidRPr="00C465DF">
        <w:rPr>
          <w:rFonts w:ascii="GHEA Grapalat" w:hAnsi="GHEA Grapalat"/>
        </w:rPr>
        <w:t>:</w:t>
      </w:r>
    </w:p>
    <w:p w14:paraId="306335ED" w14:textId="77777777" w:rsidR="002F6B2E" w:rsidRPr="001E6899" w:rsidRDefault="002F6B2E" w:rsidP="002F6B2E">
      <w:pPr>
        <w:spacing w:after="120" w:line="264" w:lineRule="auto"/>
        <w:ind w:firstLine="567"/>
        <w:jc w:val="both"/>
        <w:rPr>
          <w:rFonts w:ascii="GHEA Grapalat" w:hAnsi="GHEA Grapalat"/>
        </w:rPr>
      </w:pPr>
      <w:r w:rsidRPr="00DD28C6">
        <w:rPr>
          <w:rFonts w:ascii="GHEA Grapalat" w:hAnsi="GHEA Grapalat"/>
          <w:b/>
        </w:rPr>
        <w:t>2.</w:t>
      </w:r>
      <w:r w:rsidR="00E16509">
        <w:rPr>
          <w:rFonts w:ascii="GHEA Grapalat" w:hAnsi="GHEA Grapalat"/>
        </w:rPr>
        <w:t> </w:t>
      </w:r>
      <w:r w:rsidRPr="001E6899">
        <w:rPr>
          <w:rFonts w:ascii="GHEA Grapalat" w:hAnsi="GHEA Grapalat"/>
          <w:lang w:val="en-US"/>
        </w:rPr>
        <w:t>Բոլոր</w:t>
      </w:r>
      <w:r w:rsidRPr="001E6899">
        <w:rPr>
          <w:rFonts w:ascii="GHEA Grapalat" w:hAnsi="GHEA Grapalat"/>
        </w:rPr>
        <w:t xml:space="preserve"> </w:t>
      </w:r>
      <w:r w:rsidRPr="001E6899">
        <w:rPr>
          <w:rFonts w:ascii="GHEA Grapalat" w:hAnsi="GHEA Grapalat"/>
          <w:lang w:val="en-US"/>
        </w:rPr>
        <w:t>դեպքերի</w:t>
      </w:r>
      <w:r w:rsidRPr="001E6899">
        <w:rPr>
          <w:rFonts w:ascii="GHEA Grapalat" w:hAnsi="GHEA Grapalat"/>
        </w:rPr>
        <w:t xml:space="preserve"> </w:t>
      </w:r>
      <w:r w:rsidRPr="001E6899">
        <w:rPr>
          <w:rFonts w:ascii="GHEA Grapalat" w:hAnsi="GHEA Grapalat"/>
          <w:lang w:val="en-US"/>
        </w:rPr>
        <w:t>համար</w:t>
      </w:r>
      <w:r w:rsidRPr="001E6899">
        <w:rPr>
          <w:rFonts w:ascii="GHEA Grapalat" w:hAnsi="GHEA Grapalat"/>
        </w:rPr>
        <w:t xml:space="preserve"> </w:t>
      </w:r>
      <w:r>
        <w:rPr>
          <w:rFonts w:ascii="GHEA Grapalat" w:hAnsi="GHEA Grapalat"/>
          <w:lang w:val="en-US"/>
        </w:rPr>
        <w:t>մի</w:t>
      </w:r>
      <w:r w:rsidRPr="001E6899">
        <w:rPr>
          <w:rFonts w:ascii="GHEA Grapalat" w:hAnsi="GHEA Grapalat"/>
          <w:lang w:val="en-US"/>
        </w:rPr>
        <w:t>աստիճան</w:t>
      </w:r>
      <w:r w:rsidRPr="001E6899">
        <w:rPr>
          <w:rFonts w:ascii="GHEA Grapalat" w:hAnsi="GHEA Grapalat"/>
        </w:rPr>
        <w:t xml:space="preserve"> </w:t>
      </w:r>
      <w:r w:rsidRPr="001E6899">
        <w:rPr>
          <w:rFonts w:ascii="GHEA Grapalat" w:hAnsi="GHEA Grapalat"/>
          <w:lang w:val="en-US"/>
        </w:rPr>
        <w:t>սյան</w:t>
      </w:r>
      <w:r w:rsidRPr="001E6899">
        <w:rPr>
          <w:rFonts w:ascii="GHEA Grapalat" w:hAnsi="GHEA Grapalat"/>
        </w:rPr>
        <w:t xml:space="preserve"> </w:t>
      </w:r>
      <w:r w:rsidRPr="001E6899">
        <w:rPr>
          <w:rFonts w:ascii="GHEA Grapalat" w:hAnsi="GHEA Grapalat"/>
          <w:lang w:val="en-US"/>
        </w:rPr>
        <w:t>վերին</w:t>
      </w:r>
      <w:r w:rsidRPr="001E6899">
        <w:rPr>
          <w:rFonts w:ascii="GHEA Grapalat" w:hAnsi="GHEA Grapalat"/>
        </w:rPr>
        <w:t xml:space="preserve"> </w:t>
      </w:r>
      <w:r w:rsidRPr="001E6899">
        <w:rPr>
          <w:rFonts w:ascii="GHEA Grapalat" w:hAnsi="GHEA Grapalat"/>
          <w:lang w:val="en-US"/>
        </w:rPr>
        <w:t>հատվածի</w:t>
      </w:r>
      <w:r w:rsidRPr="001E6899">
        <w:rPr>
          <w:rFonts w:ascii="GHEA Grapalat" w:hAnsi="GHEA Grapalat"/>
        </w:rPr>
        <w:t xml:space="preserve"> </w:t>
      </w:r>
      <w:r w:rsidRPr="00BE376C">
        <w:rPr>
          <w:rFonts w:ascii="GHEA Grapalat" w:hAnsi="GHEA Grapalat"/>
          <w:i/>
          <w:sz w:val="28"/>
          <w:lang w:val="en-US"/>
        </w:rPr>
        <w:t>μ</w:t>
      </w:r>
      <w:r w:rsidRPr="00D279A4">
        <w:rPr>
          <w:rFonts w:ascii="GHEA Grapalat" w:hAnsi="GHEA Grapalat"/>
          <w:sz w:val="28"/>
          <w:vertAlign w:val="subscript"/>
        </w:rPr>
        <w:t>2</w:t>
      </w:r>
      <w:r w:rsidRPr="001E6899">
        <w:rPr>
          <w:rFonts w:ascii="GHEA Grapalat" w:hAnsi="GHEA Grapalat" w:cs="Times New Roman"/>
          <w:sz w:val="28"/>
          <w:vertAlign w:val="subscript"/>
        </w:rPr>
        <w:t xml:space="preserve"> </w:t>
      </w:r>
      <w:r w:rsidRPr="001E6899">
        <w:rPr>
          <w:rFonts w:ascii="GHEA Grapalat" w:hAnsi="GHEA Grapalat"/>
        </w:rPr>
        <w:t xml:space="preserve">հաշվարկային երկարության գործակիցը պետք է </w:t>
      </w:r>
      <w:r w:rsidRPr="001E6899">
        <w:rPr>
          <w:rFonts w:ascii="GHEA Grapalat" w:hAnsi="GHEA Grapalat"/>
          <w:lang w:val="en-US"/>
        </w:rPr>
        <w:t>որոշել</w:t>
      </w:r>
      <w:r w:rsidRPr="001E6899">
        <w:rPr>
          <w:rFonts w:ascii="GHEA Grapalat" w:hAnsi="GHEA Grapalat"/>
        </w:rPr>
        <w:t xml:space="preserve"> </w:t>
      </w:r>
      <w:r>
        <w:rPr>
          <w:rFonts w:ascii="GHEA Grapalat" w:hAnsi="GHEA Grapalat"/>
          <w:lang w:val="en-US"/>
        </w:rPr>
        <w:t>հետևյալ</w:t>
      </w:r>
      <w:r w:rsidRPr="0020255A">
        <w:rPr>
          <w:rFonts w:ascii="GHEA Grapalat" w:hAnsi="GHEA Grapalat"/>
        </w:rPr>
        <w:t xml:space="preserve"> </w:t>
      </w:r>
      <w:r w:rsidRPr="001E6899">
        <w:rPr>
          <w:rFonts w:ascii="GHEA Grapalat" w:hAnsi="GHEA Grapalat"/>
          <w:lang w:val="en-US"/>
        </w:rPr>
        <w:t>բանաձևով</w:t>
      </w:r>
      <w:r>
        <w:rPr>
          <w:rFonts w:ascii="GHEA Grapalat" w:hAnsi="GHEA Grapalat"/>
        </w:rPr>
        <w:t>.</w:t>
      </w:r>
    </w:p>
    <w:p w14:paraId="69189305" w14:textId="77777777" w:rsidR="002F6B2E" w:rsidRPr="001E6899" w:rsidRDefault="002F6B2E" w:rsidP="002F6B2E">
      <w:pPr>
        <w:shd w:val="clear" w:color="auto" w:fill="FFFFFF"/>
        <w:tabs>
          <w:tab w:val="left" w:pos="3686"/>
          <w:tab w:val="left" w:pos="8647"/>
        </w:tabs>
        <w:spacing w:after="120" w:line="264" w:lineRule="auto"/>
        <w:ind w:firstLine="567"/>
        <w:rPr>
          <w:rFonts w:ascii="GHEA Grapalat" w:hAnsi="GHEA Grapalat"/>
        </w:rPr>
      </w:pPr>
      <w:r w:rsidRPr="001E6899">
        <w:rPr>
          <w:rFonts w:ascii="GHEA Grapalat" w:hAnsi="GHEA Grapalat"/>
        </w:rPr>
        <w:tab/>
      </w:r>
      <w:r w:rsidRPr="00BE376C">
        <w:rPr>
          <w:rFonts w:ascii="GHEA Grapalat" w:hAnsi="GHEA Grapalat"/>
          <w:i/>
          <w:sz w:val="28"/>
          <w:lang w:val="en-US"/>
        </w:rPr>
        <w:t>μ</w:t>
      </w:r>
      <w:r>
        <w:rPr>
          <w:rFonts w:ascii="GHEA Grapalat" w:hAnsi="GHEA Grapalat"/>
          <w:sz w:val="28"/>
          <w:vertAlign w:val="subscript"/>
        </w:rPr>
        <w:t>2</w:t>
      </w:r>
      <w:r>
        <w:rPr>
          <w:rFonts w:ascii="Calibri" w:hAnsi="Calibri"/>
          <w:sz w:val="28"/>
          <w:vertAlign w:val="subscript"/>
        </w:rPr>
        <w:t> </w:t>
      </w:r>
      <w:r>
        <w:rPr>
          <w:rFonts w:ascii="GHEA Grapalat" w:hAnsi="GHEA Grapalat"/>
        </w:rPr>
        <w:t xml:space="preserve">= </w:t>
      </w:r>
      <w:r w:rsidRPr="00BE376C">
        <w:rPr>
          <w:rFonts w:ascii="GHEA Grapalat" w:hAnsi="GHEA Grapalat"/>
          <w:i/>
          <w:sz w:val="28"/>
          <w:lang w:val="en-US"/>
        </w:rPr>
        <w:t>μ</w:t>
      </w:r>
      <w:r w:rsidRPr="00BE376C">
        <w:rPr>
          <w:rFonts w:ascii="GHEA Grapalat" w:hAnsi="GHEA Grapalat"/>
          <w:sz w:val="28"/>
          <w:vertAlign w:val="subscript"/>
        </w:rPr>
        <w:t>1</w:t>
      </w:r>
      <w:r w:rsidRPr="00C465DF">
        <w:rPr>
          <w:rFonts w:ascii="Calibri" w:hAnsi="Calibri"/>
          <w:sz w:val="20"/>
          <w:vertAlign w:val="subscript"/>
        </w:rPr>
        <w:t> </w:t>
      </w:r>
      <w:r w:rsidRPr="00C465DF">
        <w:rPr>
          <w:rFonts w:ascii="GHEA Grapalat" w:hAnsi="GHEA Grapalat"/>
          <w:sz w:val="24"/>
        </w:rPr>
        <w:t>/</w:t>
      </w:r>
      <w:r w:rsidRPr="00C465DF">
        <w:rPr>
          <w:rFonts w:ascii="GHEA Grapalat" w:hAnsi="GHEA Grapalat"/>
          <w:i/>
          <w:sz w:val="26"/>
          <w:szCs w:val="26"/>
        </w:rPr>
        <w:t>α</w:t>
      </w:r>
      <w:r w:rsidRPr="00C465DF">
        <w:rPr>
          <w:rFonts w:ascii="GHEA Grapalat" w:hAnsi="GHEA Grapalat"/>
          <w:sz w:val="28"/>
          <w:vertAlign w:val="subscript"/>
        </w:rPr>
        <w:t>1</w:t>
      </w:r>
      <w:r>
        <w:rPr>
          <w:rFonts w:ascii="Calibri" w:hAnsi="Calibri"/>
          <w:sz w:val="28"/>
          <w:vertAlign w:val="subscript"/>
        </w:rPr>
        <w:t> </w:t>
      </w:r>
      <w:r>
        <w:rPr>
          <w:rFonts w:ascii="GHEA Grapalat" w:hAnsi="GHEA Grapalat"/>
        </w:rPr>
        <w:t>≤</w:t>
      </w:r>
      <w:r>
        <w:rPr>
          <w:rFonts w:ascii="Calibri" w:hAnsi="Calibri"/>
        </w:rPr>
        <w:t> </w:t>
      </w:r>
      <w:r>
        <w:rPr>
          <w:rFonts w:ascii="GHEA Grapalat" w:hAnsi="GHEA Grapalat"/>
        </w:rPr>
        <w:t>3</w:t>
      </w:r>
      <w:r w:rsidRPr="001E6899">
        <w:rPr>
          <w:rFonts w:ascii="GHEA Grapalat" w:hAnsi="GHEA Grapalat"/>
        </w:rPr>
        <w:t>:</w:t>
      </w:r>
      <w:r w:rsidRPr="001E6899">
        <w:rPr>
          <w:rFonts w:ascii="GHEA Grapalat" w:hAnsi="GHEA Grapalat"/>
        </w:rPr>
        <w:tab/>
        <w:t>(2)</w:t>
      </w:r>
    </w:p>
    <w:p w14:paraId="6ECD236B" w14:textId="77777777" w:rsidR="002F6B2E" w:rsidRPr="006F47E7" w:rsidRDefault="002F6B2E" w:rsidP="002F6B2E">
      <w:pPr>
        <w:shd w:val="clear" w:color="auto" w:fill="FFFFFF"/>
        <w:tabs>
          <w:tab w:val="left" w:pos="2835"/>
          <w:tab w:val="left" w:pos="8647"/>
        </w:tabs>
        <w:spacing w:after="240" w:line="264" w:lineRule="auto"/>
        <w:ind w:firstLine="567"/>
        <w:jc w:val="both"/>
        <w:rPr>
          <w:rFonts w:ascii="GHEA Grapalat" w:hAnsi="GHEA Grapalat"/>
        </w:rPr>
      </w:pPr>
      <w:r w:rsidRPr="00DD28C6">
        <w:rPr>
          <w:rFonts w:ascii="GHEA Grapalat" w:hAnsi="GHEA Grapalat"/>
          <w:b/>
        </w:rPr>
        <w:t>3.</w:t>
      </w:r>
      <w:r w:rsidR="00F82FDA">
        <w:rPr>
          <w:rFonts w:ascii="GHEA Grapalat" w:hAnsi="GHEA Grapalat"/>
        </w:rPr>
        <w:t> </w:t>
      </w:r>
      <w:r w:rsidRPr="00F82FDA">
        <w:rPr>
          <w:rFonts w:ascii="GHEA Grapalat" w:hAnsi="GHEA Grapalat"/>
          <w:lang w:val="en-US"/>
        </w:rPr>
        <w:t>Հիմ</w:t>
      </w:r>
      <w:r w:rsidR="00F82FDA" w:rsidRPr="00F82FDA">
        <w:rPr>
          <w:rFonts w:ascii="GHEA Grapalat" w:hAnsi="GHEA Grapalat"/>
          <w:lang w:val="en-US"/>
        </w:rPr>
        <w:t>քի</w:t>
      </w:r>
      <w:r w:rsidRPr="008C6751">
        <w:rPr>
          <w:rFonts w:ascii="GHEA Grapalat" w:hAnsi="GHEA Grapalat"/>
        </w:rPr>
        <w:t xml:space="preserve"> </w:t>
      </w:r>
      <w:r w:rsidRPr="008C6751">
        <w:rPr>
          <w:rFonts w:ascii="GHEA Grapalat" w:hAnsi="GHEA Grapalat"/>
          <w:lang w:val="en-US"/>
        </w:rPr>
        <w:t>մասում</w:t>
      </w:r>
      <w:r w:rsidRPr="006F47E7">
        <w:rPr>
          <w:rFonts w:ascii="GHEA Grapalat" w:hAnsi="GHEA Grapalat"/>
        </w:rPr>
        <w:t xml:space="preserve"> </w:t>
      </w:r>
      <w:r w:rsidRPr="006F47E7">
        <w:rPr>
          <w:rFonts w:ascii="GHEA Grapalat" w:hAnsi="GHEA Grapalat"/>
          <w:lang w:val="en-US"/>
        </w:rPr>
        <w:t>կոշտ</w:t>
      </w:r>
      <w:r w:rsidRPr="006F47E7">
        <w:rPr>
          <w:rFonts w:ascii="GHEA Grapalat" w:hAnsi="GHEA Grapalat"/>
        </w:rPr>
        <w:t xml:space="preserve"> </w:t>
      </w:r>
      <w:r w:rsidRPr="006F47E7">
        <w:rPr>
          <w:rFonts w:ascii="GHEA Grapalat" w:hAnsi="GHEA Grapalat"/>
          <w:lang w:val="en-US"/>
        </w:rPr>
        <w:t>ամրակցված</w:t>
      </w:r>
      <w:r w:rsidRPr="006F47E7">
        <w:rPr>
          <w:rFonts w:ascii="GHEA Grapalat" w:hAnsi="GHEA Grapalat"/>
        </w:rPr>
        <w:t xml:space="preserve"> </w:t>
      </w:r>
      <w:r>
        <w:rPr>
          <w:rFonts w:ascii="GHEA Grapalat" w:hAnsi="GHEA Grapalat"/>
          <w:lang w:val="en-US"/>
        </w:rPr>
        <w:t>մի</w:t>
      </w:r>
      <w:r w:rsidRPr="006F47E7">
        <w:rPr>
          <w:rFonts w:ascii="GHEA Grapalat" w:hAnsi="GHEA Grapalat"/>
          <w:lang w:val="en-US"/>
        </w:rPr>
        <w:t>աստիճան</w:t>
      </w:r>
      <w:r w:rsidRPr="006F47E7">
        <w:rPr>
          <w:rFonts w:ascii="GHEA Grapalat" w:hAnsi="GHEA Grapalat"/>
        </w:rPr>
        <w:t xml:space="preserve"> </w:t>
      </w:r>
      <w:r w:rsidRPr="006F47E7">
        <w:rPr>
          <w:rFonts w:ascii="GHEA Grapalat" w:hAnsi="GHEA Grapalat"/>
          <w:lang w:val="en-US"/>
        </w:rPr>
        <w:t>սյան</w:t>
      </w:r>
      <w:r w:rsidRPr="006F47E7">
        <w:rPr>
          <w:rFonts w:ascii="GHEA Grapalat" w:hAnsi="GHEA Grapalat"/>
        </w:rPr>
        <w:t xml:space="preserve"> </w:t>
      </w:r>
      <w:r w:rsidRPr="006F47E7">
        <w:rPr>
          <w:rFonts w:ascii="GHEA Grapalat" w:hAnsi="GHEA Grapalat"/>
          <w:lang w:val="en-US"/>
        </w:rPr>
        <w:t>ստորին</w:t>
      </w:r>
      <w:r w:rsidRPr="006F47E7">
        <w:rPr>
          <w:rFonts w:ascii="GHEA Grapalat" w:hAnsi="GHEA Grapalat"/>
        </w:rPr>
        <w:t xml:space="preserve"> </w:t>
      </w:r>
      <w:r w:rsidRPr="006F47E7">
        <w:rPr>
          <w:rFonts w:ascii="GHEA Grapalat" w:hAnsi="GHEA Grapalat"/>
          <w:lang w:val="en-US"/>
        </w:rPr>
        <w:t>հատվածի</w:t>
      </w:r>
      <w:r w:rsidRPr="006F47E7">
        <w:rPr>
          <w:rFonts w:ascii="GHEA Grapalat" w:hAnsi="GHEA Grapalat"/>
        </w:rPr>
        <w:t xml:space="preserve"> </w:t>
      </w:r>
      <w:r w:rsidRPr="00BE376C">
        <w:rPr>
          <w:rFonts w:ascii="GHEA Grapalat" w:hAnsi="GHEA Grapalat"/>
          <w:i/>
          <w:sz w:val="28"/>
          <w:lang w:val="en-US"/>
        </w:rPr>
        <w:t>μ</w:t>
      </w:r>
      <w:r w:rsidRPr="00BE376C">
        <w:rPr>
          <w:rFonts w:ascii="GHEA Grapalat" w:hAnsi="GHEA Grapalat"/>
          <w:sz w:val="28"/>
          <w:vertAlign w:val="subscript"/>
        </w:rPr>
        <w:t>1</w:t>
      </w:r>
      <w:r w:rsidRPr="00FE5D96">
        <w:rPr>
          <w:rFonts w:ascii="GHEA Grapalat" w:hAnsi="GHEA Grapalat"/>
          <w:sz w:val="28"/>
          <w:vertAlign w:val="subscript"/>
        </w:rPr>
        <w:t xml:space="preserve"> </w:t>
      </w:r>
      <w:r w:rsidRPr="006F47E7">
        <w:rPr>
          <w:rFonts w:ascii="GHEA Grapalat" w:hAnsi="GHEA Grapalat"/>
          <w:lang w:val="en-US"/>
        </w:rPr>
        <w:t>հաշվարկային</w:t>
      </w:r>
      <w:r w:rsidRPr="006F47E7">
        <w:rPr>
          <w:rFonts w:ascii="GHEA Grapalat" w:hAnsi="GHEA Grapalat"/>
        </w:rPr>
        <w:t xml:space="preserve"> </w:t>
      </w:r>
      <w:r w:rsidRPr="006F47E7">
        <w:rPr>
          <w:rFonts w:ascii="GHEA Grapalat" w:hAnsi="GHEA Grapalat"/>
          <w:lang w:val="en-US"/>
        </w:rPr>
        <w:t>երկարության</w:t>
      </w:r>
      <w:r w:rsidRPr="006F47E7">
        <w:rPr>
          <w:rFonts w:ascii="GHEA Grapalat" w:hAnsi="GHEA Grapalat"/>
        </w:rPr>
        <w:t xml:space="preserve"> </w:t>
      </w:r>
      <w:r w:rsidRPr="006F47E7">
        <w:rPr>
          <w:rFonts w:ascii="GHEA Grapalat" w:hAnsi="GHEA Grapalat"/>
          <w:lang w:val="en-US"/>
        </w:rPr>
        <w:t>գործակիցը</w:t>
      </w:r>
      <w:r w:rsidRPr="006F47E7">
        <w:rPr>
          <w:rFonts w:ascii="GHEA Grapalat" w:hAnsi="GHEA Grapalat"/>
        </w:rPr>
        <w:t xml:space="preserve"> (</w:t>
      </w:r>
      <w:r w:rsidR="00275A5E" w:rsidRPr="0069570C">
        <w:rPr>
          <w:rFonts w:ascii="GHEA Grapalat" w:hAnsi="GHEA Grapalat"/>
          <w:lang w:val="en-US"/>
        </w:rPr>
        <w:t>սույն</w:t>
      </w:r>
      <w:r w:rsidR="00275A5E" w:rsidRPr="00DC2056">
        <w:rPr>
          <w:rFonts w:ascii="GHEA Grapalat" w:hAnsi="GHEA Grapalat"/>
        </w:rPr>
        <w:t xml:space="preserve"> </w:t>
      </w:r>
      <w:r w:rsidR="00275A5E" w:rsidRPr="004F7432">
        <w:rPr>
          <w:rFonts w:ascii="GHEA Grapalat" w:hAnsi="GHEA Grapalat"/>
          <w:lang w:val="hy-AM"/>
        </w:rPr>
        <w:t>հավելամաս</w:t>
      </w:r>
      <w:r w:rsidR="00275A5E" w:rsidRPr="008E5D84">
        <w:rPr>
          <w:rFonts w:ascii="GHEA Grapalat" w:hAnsi="GHEA Grapalat"/>
          <w:lang w:val="hy-AM"/>
        </w:rPr>
        <w:t>ի</w:t>
      </w:r>
      <w:r w:rsidR="00275A5E" w:rsidRPr="00275A5E">
        <w:rPr>
          <w:rFonts w:ascii="GHEA Grapalat" w:hAnsi="GHEA Grapalat"/>
        </w:rPr>
        <w:t xml:space="preserve"> </w:t>
      </w:r>
      <w:r w:rsidRPr="006F47E7">
        <w:rPr>
          <w:rFonts w:ascii="GHEA Grapalat" w:hAnsi="GHEA Grapalat"/>
          <w:lang w:val="en-US"/>
        </w:rPr>
        <w:t>նկար</w:t>
      </w:r>
      <w:r w:rsidRPr="006F47E7">
        <w:rPr>
          <w:rFonts w:ascii="Calibri" w:hAnsi="Calibri" w:cs="Calibri"/>
          <w:lang w:val="en-US"/>
        </w:rPr>
        <w:t> </w:t>
      </w:r>
      <w:r w:rsidRPr="006F47E7">
        <w:rPr>
          <w:rFonts w:ascii="GHEA Grapalat" w:hAnsi="GHEA Grapalat"/>
        </w:rPr>
        <w:t>1</w:t>
      </w:r>
      <w:r w:rsidR="008E230E" w:rsidRPr="008E230E">
        <w:rPr>
          <w:rFonts w:ascii="GHEA Grapalat" w:hAnsi="GHEA Grapalat"/>
        </w:rPr>
        <w:t>-</w:t>
      </w:r>
      <w:r w:rsidR="008E230E">
        <w:rPr>
          <w:rFonts w:ascii="GHEA Grapalat" w:hAnsi="GHEA Grapalat"/>
          <w:lang w:val="en-US"/>
        </w:rPr>
        <w:t>ի</w:t>
      </w:r>
      <w:r w:rsidR="008E230E">
        <w:rPr>
          <w:rFonts w:ascii="Calibri" w:hAnsi="Calibri" w:cs="Calibri"/>
        </w:rPr>
        <w:t xml:space="preserve"> </w:t>
      </w:r>
      <w:r w:rsidRPr="008E230E">
        <w:rPr>
          <w:rFonts w:ascii="GHEA Grapalat" w:hAnsi="GHEA Grapalat"/>
          <w:i/>
          <w:lang w:val="en-US"/>
        </w:rPr>
        <w:t>ա</w:t>
      </w:r>
      <w:r w:rsidR="008E230E">
        <w:rPr>
          <w:rFonts w:ascii="GHEA Grapalat" w:hAnsi="GHEA Grapalat"/>
        </w:rPr>
        <w:t xml:space="preserve"> </w:t>
      </w:r>
      <w:r w:rsidR="008E230E">
        <w:rPr>
          <w:rFonts w:ascii="GHEA Grapalat" w:hAnsi="GHEA Grapalat"/>
          <w:lang w:val="en-US"/>
        </w:rPr>
        <w:t>դիրք</w:t>
      </w:r>
      <w:r w:rsidRPr="006F47E7">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4F7432" w:rsidRPr="004F7432">
        <w:rPr>
          <w:rFonts w:ascii="GHEA Grapalat" w:hAnsi="GHEA Grapalat"/>
          <w:lang w:val="hy-AM"/>
        </w:rPr>
        <w:t>հավելամաս</w:t>
      </w:r>
      <w:r w:rsidR="00DC2056" w:rsidRPr="008E5D84">
        <w:rPr>
          <w:rFonts w:ascii="GHEA Grapalat" w:hAnsi="GHEA Grapalat"/>
          <w:lang w:val="hy-AM"/>
        </w:rPr>
        <w:t>ի</w:t>
      </w:r>
      <w:r w:rsidR="002B660A" w:rsidRPr="002B660A">
        <w:rPr>
          <w:rFonts w:ascii="GHEA Grapalat" w:hAnsi="GHEA Grapalat"/>
        </w:rPr>
        <w:t xml:space="preserve"> </w:t>
      </w:r>
      <w:r w:rsidRPr="006F47E7">
        <w:rPr>
          <w:rFonts w:ascii="GHEA Grapalat" w:hAnsi="GHEA Grapalat"/>
          <w:lang w:val="en-US"/>
        </w:rPr>
        <w:t>աղ</w:t>
      </w:r>
      <w:r>
        <w:rPr>
          <w:rFonts w:ascii="GHEA Grapalat" w:hAnsi="GHEA Grapalat"/>
          <w:lang w:val="en-US"/>
        </w:rPr>
        <w:t>յ</w:t>
      </w:r>
      <w:r w:rsidRPr="006F47E7">
        <w:rPr>
          <w:rFonts w:ascii="GHEA Grapalat" w:hAnsi="GHEA Grapalat"/>
          <w:lang w:val="en-US"/>
        </w:rPr>
        <w:t>ուսակ</w:t>
      </w:r>
      <w:r w:rsidRPr="006F47E7">
        <w:rPr>
          <w:rFonts w:ascii="GHEA Grapalat" w:hAnsi="GHEA Grapalat"/>
        </w:rPr>
        <w:t xml:space="preserve"> 5-</w:t>
      </w:r>
      <w:r w:rsidRPr="006F47E7">
        <w:rPr>
          <w:rFonts w:ascii="GHEA Grapalat" w:hAnsi="GHEA Grapalat"/>
          <w:lang w:val="en-US"/>
        </w:rPr>
        <w:t>ում</w:t>
      </w:r>
      <w:r w:rsidRPr="006F47E7">
        <w:rPr>
          <w:rFonts w:ascii="GHEA Grapalat" w:hAnsi="GHEA Grapalat"/>
          <w:color w:val="FF0000"/>
        </w:rPr>
        <w:t xml:space="preserve"> </w:t>
      </w:r>
      <w:r w:rsidRPr="006F47E7">
        <w:rPr>
          <w:rFonts w:ascii="GHEA Grapalat" w:hAnsi="GHEA Grapalat"/>
          <w:lang w:val="en-US"/>
        </w:rPr>
        <w:t>նշվա</w:t>
      </w:r>
      <w:r w:rsidRPr="006F47E7">
        <w:rPr>
          <w:rFonts w:ascii="GHEA Grapalat" w:hAnsi="GHEA Grapalat"/>
        </w:rPr>
        <w:t xml:space="preserve">ծ </w:t>
      </w:r>
      <w:r w:rsidRPr="006F47E7">
        <w:rPr>
          <w:rFonts w:ascii="GHEA Grapalat" w:hAnsi="GHEA Grapalat"/>
          <w:lang w:val="en-US"/>
        </w:rPr>
        <w:t>վ</w:t>
      </w:r>
      <w:r w:rsidRPr="006F47E7">
        <w:rPr>
          <w:rFonts w:ascii="GHEA Grapalat" w:hAnsi="GHEA Grapalat"/>
        </w:rPr>
        <w:t>երին եզր</w:t>
      </w:r>
      <w:r w:rsidRPr="006F47E7">
        <w:rPr>
          <w:rFonts w:ascii="GHEA Grapalat" w:hAnsi="GHEA Grapalat"/>
          <w:lang w:val="en-US"/>
        </w:rPr>
        <w:t>եր</w:t>
      </w:r>
      <w:r w:rsidRPr="006F47E7">
        <w:rPr>
          <w:rFonts w:ascii="GHEA Grapalat" w:hAnsi="GHEA Grapalat"/>
        </w:rPr>
        <w:t xml:space="preserve">ի ամրակցման </w:t>
      </w:r>
      <w:r w:rsidRPr="006F47E7">
        <w:rPr>
          <w:rFonts w:ascii="GHEA Grapalat" w:hAnsi="GHEA Grapalat"/>
          <w:lang w:val="en-US"/>
        </w:rPr>
        <w:t>պայմաններ</w:t>
      </w:r>
      <w:r w:rsidRPr="006F47E7">
        <w:rPr>
          <w:rFonts w:ascii="GHEA Grapalat" w:hAnsi="GHEA Grapalat"/>
        </w:rPr>
        <w:t>ի դեպքում պետք է</w:t>
      </w:r>
      <w:r w:rsidRPr="006F47E7">
        <w:rPr>
          <w:rFonts w:ascii="GHEA Grapalat" w:hAnsi="GHEA Grapalat"/>
          <w:color w:val="FF0000"/>
        </w:rPr>
        <w:t xml:space="preserve"> </w:t>
      </w:r>
      <w:r w:rsidRPr="006F47E7">
        <w:rPr>
          <w:rFonts w:ascii="GHEA Grapalat" w:hAnsi="GHEA Grapalat"/>
          <w:lang w:val="en-US"/>
        </w:rPr>
        <w:t>որոշել</w:t>
      </w:r>
      <w:r w:rsidRPr="006F47E7">
        <w:rPr>
          <w:rFonts w:ascii="GHEA Grapalat" w:hAnsi="GHEA Grapalat"/>
        </w:rPr>
        <w:t xml:space="preserve"> </w:t>
      </w:r>
      <w:r>
        <w:rPr>
          <w:rFonts w:ascii="GHEA Grapalat" w:hAnsi="GHEA Grapalat"/>
          <w:lang w:val="en-US"/>
        </w:rPr>
        <w:t>հետևյալ</w:t>
      </w:r>
      <w:r w:rsidRPr="0020255A">
        <w:rPr>
          <w:rFonts w:ascii="GHEA Grapalat" w:hAnsi="GHEA Grapalat"/>
        </w:rPr>
        <w:t xml:space="preserve"> </w:t>
      </w:r>
      <w:r w:rsidRPr="006F47E7">
        <w:rPr>
          <w:rFonts w:ascii="GHEA Grapalat" w:hAnsi="GHEA Grapalat"/>
          <w:lang w:val="en-US"/>
        </w:rPr>
        <w:t>բանաձևով</w:t>
      </w:r>
      <w:r w:rsidRPr="0020255A">
        <w:rPr>
          <w:rFonts w:ascii="GHEA Grapalat" w:hAnsi="GHEA Grapalat"/>
        </w:rPr>
        <w:t>.</w:t>
      </w:r>
    </w:p>
    <w:p w14:paraId="4ED4C2B2" w14:textId="77777777" w:rsidR="002F6B2E" w:rsidRPr="003F0CA7" w:rsidRDefault="002F6B2E" w:rsidP="004F7432">
      <w:pPr>
        <w:shd w:val="clear" w:color="auto" w:fill="FFFFFF"/>
        <w:tabs>
          <w:tab w:val="left" w:pos="1985"/>
          <w:tab w:val="left" w:pos="8647"/>
        </w:tabs>
        <w:spacing w:after="120" w:line="264" w:lineRule="auto"/>
        <w:ind w:firstLine="567"/>
        <w:rPr>
          <w:rFonts w:ascii="GHEA Grapalat" w:hAnsi="GHEA Grapalat"/>
        </w:rPr>
      </w:pPr>
      <w:r w:rsidRPr="006F47E7">
        <w:rPr>
          <w:rFonts w:ascii="GHEA Grapalat" w:hAnsi="GHEA Grapalat"/>
        </w:rPr>
        <w:tab/>
      </w:r>
      <w:r w:rsidRPr="00D70949">
        <w:rPr>
          <w:rFonts w:ascii="GHEA Grapalat" w:hAnsi="GHEA Grapalat"/>
          <w:position w:val="-34"/>
        </w:rPr>
        <w:object w:dxaOrig="5300" w:dyaOrig="1020" w14:anchorId="5E5FED36">
          <v:shape id="_x0000_i1298" type="#_x0000_t75" style="width:258pt;height:49.5pt" o:ole="" o:preferrelative="f">
            <v:imagedata r:id="rId685" o:title=""/>
          </v:shape>
          <o:OLEObject Type="Embed" ProgID="Equation.DSMT4" ShapeID="_x0000_i1298" DrawAspect="Content" ObjectID="_1671619664" r:id="rId686"/>
        </w:object>
      </w:r>
      <w:r w:rsidRPr="006F47E7">
        <w:rPr>
          <w:rFonts w:ascii="GHEA Grapalat" w:hAnsi="GHEA Grapalat"/>
        </w:rPr>
        <w:t>,</w:t>
      </w:r>
      <w:r w:rsidRPr="006F47E7">
        <w:rPr>
          <w:rFonts w:ascii="GHEA Grapalat" w:hAnsi="GHEA Grapalat"/>
        </w:rPr>
        <w:tab/>
        <w:t>(3)</w:t>
      </w:r>
      <w:r w:rsidRPr="003F0CA7">
        <w:rPr>
          <w:rFonts w:ascii="GHEA Grapalat" w:hAnsi="GHEA Grapalat"/>
        </w:rPr>
        <w:br w:type="page"/>
      </w:r>
    </w:p>
    <w:p w14:paraId="533E0632" w14:textId="77777777" w:rsidR="002F6B2E" w:rsidRPr="003F0CA7" w:rsidRDefault="002F6B2E" w:rsidP="00BD1782">
      <w:pPr>
        <w:shd w:val="clear" w:color="auto" w:fill="FFFFFF"/>
        <w:tabs>
          <w:tab w:val="left" w:pos="851"/>
          <w:tab w:val="left" w:pos="2552"/>
          <w:tab w:val="left" w:pos="8647"/>
        </w:tabs>
        <w:spacing w:after="120" w:line="264" w:lineRule="auto"/>
        <w:rPr>
          <w:rFonts w:ascii="GHEA Grapalat" w:hAnsi="GHEA Grapalat"/>
        </w:rPr>
      </w:pPr>
      <w:r w:rsidRPr="00425F7E">
        <w:rPr>
          <w:rFonts w:ascii="GHEA Grapalat" w:hAnsi="GHEA Grapalat"/>
          <w:lang w:val="en-US"/>
        </w:rPr>
        <w:lastRenderedPageBreak/>
        <w:t>որտեղ</w:t>
      </w:r>
      <w:r w:rsidRPr="003F0CA7">
        <w:rPr>
          <w:rFonts w:ascii="GHEA Grapalat" w:hAnsi="GHEA Grapalat"/>
        </w:rPr>
        <w:t xml:space="preserve">` </w:t>
      </w:r>
      <w:r w:rsidRPr="00C465DF">
        <w:rPr>
          <w:rFonts w:ascii="GHEA Grapalat" w:hAnsi="GHEA Grapalat"/>
          <w:i/>
          <w:sz w:val="26"/>
          <w:szCs w:val="26"/>
        </w:rPr>
        <w:t>β</w:t>
      </w:r>
      <w:r w:rsidRPr="000B5842">
        <w:rPr>
          <w:rFonts w:ascii="Calibri" w:hAnsi="Calibri"/>
          <w:i/>
          <w:sz w:val="20"/>
          <w:szCs w:val="26"/>
          <w:vertAlign w:val="subscript"/>
          <w:lang w:val="en-US"/>
        </w:rPr>
        <w:t> </w:t>
      </w:r>
      <w:r w:rsidRPr="003F0CA7">
        <w:rPr>
          <w:rFonts w:ascii="GHEA Grapalat" w:hAnsi="GHEA Grapalat"/>
          <w:sz w:val="28"/>
          <w:szCs w:val="24"/>
          <w:vertAlign w:val="subscript"/>
        </w:rPr>
        <w:t>1</w:t>
      </w:r>
      <w:r w:rsidRPr="003F0CA7">
        <w:rPr>
          <w:rFonts w:ascii="GHEA Grapalat" w:hAnsi="GHEA Grapalat"/>
        </w:rPr>
        <w:t>=</w:t>
      </w:r>
      <w:r w:rsidRPr="00C465DF">
        <w:rPr>
          <w:rFonts w:ascii="GHEA Grapalat" w:hAnsi="GHEA Grapalat"/>
          <w:i/>
          <w:sz w:val="24"/>
          <w:szCs w:val="24"/>
          <w:lang w:val="en-US"/>
        </w:rPr>
        <w:t>F</w:t>
      </w:r>
      <w:r w:rsidRPr="003F0CA7">
        <w:rPr>
          <w:rFonts w:ascii="GHEA Grapalat" w:hAnsi="GHEA Grapalat"/>
          <w:sz w:val="28"/>
          <w:szCs w:val="24"/>
          <w:vertAlign w:val="subscript"/>
        </w:rPr>
        <w:t>1</w:t>
      </w:r>
      <w:r w:rsidRPr="003F0CA7">
        <w:rPr>
          <w:rFonts w:ascii="Calibri" w:hAnsi="Calibri"/>
        </w:rPr>
        <w:t>/</w:t>
      </w:r>
      <w:r w:rsidRPr="00C465DF">
        <w:rPr>
          <w:rFonts w:ascii="GHEA Grapalat" w:hAnsi="GHEA Grapalat"/>
          <w:i/>
          <w:sz w:val="24"/>
          <w:szCs w:val="24"/>
          <w:lang w:val="en-US"/>
        </w:rPr>
        <w:t>F</w:t>
      </w:r>
      <w:r w:rsidRPr="003F0CA7">
        <w:rPr>
          <w:rFonts w:ascii="GHEA Grapalat" w:hAnsi="GHEA Grapalat"/>
          <w:sz w:val="28"/>
          <w:szCs w:val="24"/>
          <w:vertAlign w:val="subscript"/>
        </w:rPr>
        <w:t>3</w:t>
      </w:r>
      <w:r w:rsidRPr="003F0CA7">
        <w:rPr>
          <w:rFonts w:ascii="GHEA Grapalat" w:hAnsi="GHEA Grapalat"/>
        </w:rPr>
        <w:t xml:space="preserve">, </w:t>
      </w:r>
      <w:r w:rsidRPr="00C465DF">
        <w:rPr>
          <w:rFonts w:ascii="GHEA Grapalat" w:hAnsi="GHEA Grapalat"/>
          <w:i/>
          <w:sz w:val="26"/>
          <w:szCs w:val="26"/>
        </w:rPr>
        <w:t>β</w:t>
      </w:r>
      <w:r w:rsidRPr="000B5842">
        <w:rPr>
          <w:rFonts w:ascii="Calibri" w:hAnsi="Calibri"/>
          <w:i/>
          <w:sz w:val="20"/>
          <w:szCs w:val="26"/>
          <w:vertAlign w:val="subscript"/>
          <w:lang w:val="en-US"/>
        </w:rPr>
        <w:t> </w:t>
      </w:r>
      <w:r w:rsidRPr="003F0CA7">
        <w:rPr>
          <w:rFonts w:ascii="GHEA Grapalat" w:hAnsi="GHEA Grapalat"/>
          <w:sz w:val="28"/>
          <w:szCs w:val="24"/>
          <w:vertAlign w:val="subscript"/>
        </w:rPr>
        <w:t>2</w:t>
      </w:r>
      <w:r w:rsidRPr="003F0CA7">
        <w:rPr>
          <w:rFonts w:ascii="GHEA Grapalat" w:hAnsi="GHEA Grapalat"/>
        </w:rPr>
        <w:t>=</w:t>
      </w:r>
      <w:r w:rsidRPr="00C465DF">
        <w:rPr>
          <w:rFonts w:ascii="GHEA Grapalat" w:hAnsi="GHEA Grapalat"/>
          <w:i/>
          <w:sz w:val="24"/>
          <w:szCs w:val="24"/>
          <w:lang w:val="en-US"/>
        </w:rPr>
        <w:t>F</w:t>
      </w:r>
      <w:r w:rsidRPr="003F0CA7">
        <w:rPr>
          <w:rFonts w:ascii="GHEA Grapalat" w:hAnsi="GHEA Grapalat"/>
          <w:sz w:val="28"/>
          <w:szCs w:val="24"/>
          <w:vertAlign w:val="subscript"/>
        </w:rPr>
        <w:t>2</w:t>
      </w:r>
      <w:r w:rsidRPr="003F0CA7">
        <w:rPr>
          <w:rFonts w:ascii="Calibri" w:hAnsi="Calibri"/>
        </w:rPr>
        <w:t>/</w:t>
      </w:r>
      <w:r w:rsidRPr="00C465DF">
        <w:rPr>
          <w:rFonts w:ascii="GHEA Grapalat" w:hAnsi="GHEA Grapalat"/>
          <w:i/>
          <w:sz w:val="24"/>
          <w:szCs w:val="24"/>
          <w:lang w:val="en-US"/>
        </w:rPr>
        <w:t>F</w:t>
      </w:r>
      <w:r w:rsidRPr="003F0CA7">
        <w:rPr>
          <w:rFonts w:ascii="GHEA Grapalat" w:hAnsi="GHEA Grapalat"/>
          <w:sz w:val="28"/>
          <w:szCs w:val="24"/>
          <w:vertAlign w:val="subscript"/>
        </w:rPr>
        <w:t>3</w:t>
      </w:r>
      <w:r w:rsidRPr="003F0CA7">
        <w:rPr>
          <w:rFonts w:ascii="GHEA Grapalat" w:hAnsi="GHEA Grapalat"/>
        </w:rPr>
        <w:t xml:space="preserve">, </w:t>
      </w:r>
      <w:r w:rsidRPr="00C465DF">
        <w:rPr>
          <w:rFonts w:ascii="GHEA Grapalat" w:hAnsi="GHEA Grapalat"/>
          <w:i/>
          <w:sz w:val="26"/>
          <w:szCs w:val="26"/>
        </w:rPr>
        <w:t>δ</w:t>
      </w:r>
      <w:r w:rsidRPr="003F0CA7">
        <w:rPr>
          <w:rFonts w:ascii="GHEA Grapalat" w:hAnsi="GHEA Grapalat"/>
          <w:sz w:val="28"/>
          <w:szCs w:val="28"/>
          <w:vertAlign w:val="subscript"/>
        </w:rPr>
        <w:t>2</w:t>
      </w:r>
      <w:r w:rsidRPr="000B5842">
        <w:rPr>
          <w:rFonts w:ascii="GHEA Grapalat" w:hAnsi="GHEA Grapalat"/>
          <w:lang w:val="en-US"/>
        </w:rPr>
        <w:t> </w:t>
      </w:r>
      <w:r w:rsidRPr="003F0CA7">
        <w:rPr>
          <w:rFonts w:ascii="GHEA Grapalat" w:hAnsi="GHEA Grapalat"/>
        </w:rPr>
        <w:t>=</w:t>
      </w:r>
      <w:r w:rsidRPr="000B5842">
        <w:rPr>
          <w:rFonts w:ascii="GHEA Grapalat" w:hAnsi="GHEA Grapalat"/>
          <w:i/>
          <w:sz w:val="28"/>
          <w:szCs w:val="28"/>
          <w:lang w:val="en-US"/>
        </w:rPr>
        <w:t>l</w:t>
      </w:r>
      <w:r w:rsidRPr="003F0CA7">
        <w:rPr>
          <w:rFonts w:ascii="GHEA Grapalat" w:hAnsi="GHEA Grapalat"/>
          <w:sz w:val="28"/>
          <w:vertAlign w:val="subscript"/>
        </w:rPr>
        <w:t>2</w:t>
      </w:r>
      <w:r w:rsidRPr="000B5842">
        <w:rPr>
          <w:rFonts w:ascii="Calibri" w:hAnsi="Calibri"/>
          <w:sz w:val="28"/>
          <w:vertAlign w:val="subscript"/>
          <w:lang w:val="en-US"/>
        </w:rPr>
        <w:t> </w:t>
      </w:r>
      <w:r w:rsidRPr="003F0CA7">
        <w:rPr>
          <w:rFonts w:ascii="GHEA Grapalat" w:hAnsi="GHEA Grapalat"/>
        </w:rPr>
        <w:t>/</w:t>
      </w:r>
      <w:r w:rsidRPr="000B5842">
        <w:rPr>
          <w:rFonts w:ascii="GHEA Grapalat" w:hAnsi="GHEA Grapalat"/>
          <w:i/>
          <w:sz w:val="28"/>
          <w:szCs w:val="28"/>
          <w:lang w:val="en-US"/>
        </w:rPr>
        <w:t>l</w:t>
      </w:r>
      <w:r w:rsidRPr="003F0CA7">
        <w:rPr>
          <w:rFonts w:ascii="GHEA Grapalat" w:hAnsi="GHEA Grapalat"/>
          <w:sz w:val="28"/>
          <w:vertAlign w:val="subscript"/>
        </w:rPr>
        <w:t>1</w:t>
      </w:r>
      <w:r w:rsidRPr="003F0CA7">
        <w:rPr>
          <w:rFonts w:ascii="GHEA Grapalat" w:hAnsi="GHEA Grapalat"/>
        </w:rPr>
        <w:t>,</w:t>
      </w:r>
    </w:p>
    <w:p w14:paraId="0D809CB6" w14:textId="77777777" w:rsidR="002F6B2E" w:rsidRPr="003F0CA7" w:rsidRDefault="002F6B2E" w:rsidP="00BD1782">
      <w:pPr>
        <w:shd w:val="clear" w:color="auto" w:fill="FFFFFF"/>
        <w:spacing w:after="120" w:line="264" w:lineRule="auto"/>
        <w:ind w:firstLine="567"/>
        <w:jc w:val="both"/>
        <w:rPr>
          <w:rFonts w:ascii="GHEA Grapalat" w:hAnsi="GHEA Grapalat"/>
        </w:rPr>
      </w:pPr>
      <w:r w:rsidRPr="00BE376C">
        <w:rPr>
          <w:rFonts w:ascii="GHEA Grapalat" w:hAnsi="GHEA Grapalat"/>
          <w:i/>
          <w:sz w:val="28"/>
          <w:lang w:val="en-US"/>
        </w:rPr>
        <w:t>μ</w:t>
      </w:r>
      <w:r w:rsidRPr="00FE5D96">
        <w:rPr>
          <w:rFonts w:ascii="GHEA Grapalat" w:hAnsi="GHEA Grapalat"/>
          <w:i/>
          <w:sz w:val="28"/>
          <w:vertAlign w:val="subscript"/>
          <w:lang w:val="en-US"/>
        </w:rPr>
        <w:t>m</w:t>
      </w:r>
      <w:r w:rsidRPr="003F0CA7">
        <w:rPr>
          <w:rFonts w:ascii="GHEA Grapalat" w:hAnsi="GHEA Grapalat"/>
          <w:sz w:val="28"/>
          <w:vertAlign w:val="subscript"/>
        </w:rPr>
        <w:t>1</w:t>
      </w:r>
      <w:r w:rsidRPr="003F0CA7">
        <w:rPr>
          <w:rFonts w:ascii="GHEA Grapalat" w:hAnsi="GHEA Grapalat"/>
        </w:rPr>
        <w:t xml:space="preserve">, </w:t>
      </w:r>
      <w:r w:rsidRPr="00BE376C">
        <w:rPr>
          <w:rFonts w:ascii="GHEA Grapalat" w:hAnsi="GHEA Grapalat"/>
          <w:i/>
          <w:sz w:val="28"/>
          <w:lang w:val="en-US"/>
        </w:rPr>
        <w:t>μ</w:t>
      </w:r>
      <w:r w:rsidRPr="00FE5D96">
        <w:rPr>
          <w:rFonts w:ascii="GHEA Grapalat" w:hAnsi="GHEA Grapalat"/>
          <w:i/>
          <w:sz w:val="28"/>
          <w:vertAlign w:val="subscript"/>
          <w:lang w:val="en-US"/>
        </w:rPr>
        <w:t>m</w:t>
      </w:r>
      <w:r w:rsidRPr="003F0CA7">
        <w:rPr>
          <w:rFonts w:ascii="GHEA Grapalat" w:hAnsi="GHEA Grapalat"/>
          <w:sz w:val="28"/>
          <w:vertAlign w:val="subscript"/>
        </w:rPr>
        <w:t>2</w:t>
      </w:r>
      <w:r w:rsidRPr="003F0CA7">
        <w:rPr>
          <w:rFonts w:ascii="GHEA Grapalat" w:hAnsi="GHEA Grapalat"/>
        </w:rPr>
        <w:t xml:space="preserve">, </w:t>
      </w:r>
      <w:r w:rsidRPr="00BE376C">
        <w:rPr>
          <w:rFonts w:ascii="GHEA Grapalat" w:hAnsi="GHEA Grapalat"/>
          <w:i/>
          <w:sz w:val="28"/>
          <w:lang w:val="en-US"/>
        </w:rPr>
        <w:t>μ</w:t>
      </w:r>
      <w:r w:rsidRPr="00FE5D96">
        <w:rPr>
          <w:rFonts w:ascii="GHEA Grapalat" w:hAnsi="GHEA Grapalat"/>
          <w:i/>
          <w:sz w:val="28"/>
          <w:vertAlign w:val="subscript"/>
          <w:lang w:val="en-US"/>
        </w:rPr>
        <w:t>m</w:t>
      </w:r>
      <w:r w:rsidRPr="003F0CA7">
        <w:rPr>
          <w:rFonts w:ascii="GHEA Grapalat" w:hAnsi="GHEA Grapalat"/>
          <w:sz w:val="28"/>
          <w:vertAlign w:val="subscript"/>
        </w:rPr>
        <w:t>3</w:t>
      </w:r>
      <w:r w:rsidRPr="003F0CA7">
        <w:rPr>
          <w:rFonts w:ascii="GHEA Grapalat" w:hAnsi="GHEA Grapalat"/>
        </w:rPr>
        <w:t xml:space="preserve"> – </w:t>
      </w:r>
      <w:r w:rsidRPr="00425F7E">
        <w:rPr>
          <w:rFonts w:ascii="GHEA Grapalat" w:hAnsi="GHEA Grapalat"/>
          <w:lang w:val="en-US"/>
        </w:rPr>
        <w:t>գործակիցներ</w:t>
      </w:r>
      <w:r w:rsidRPr="00870A9A">
        <w:rPr>
          <w:rFonts w:ascii="GHEA Grapalat" w:hAnsi="GHEA Grapalat"/>
        </w:rPr>
        <w:t xml:space="preserve"> </w:t>
      </w:r>
      <w:r>
        <w:rPr>
          <w:rFonts w:ascii="GHEA Grapalat" w:hAnsi="GHEA Grapalat"/>
          <w:lang w:val="en-US"/>
        </w:rPr>
        <w:t>են</w:t>
      </w:r>
      <w:r w:rsidRPr="003F0CA7">
        <w:rPr>
          <w:rFonts w:ascii="GHEA Grapalat" w:hAnsi="GHEA Grapalat"/>
        </w:rPr>
        <w:t xml:space="preserve">, </w:t>
      </w:r>
      <w:r>
        <w:rPr>
          <w:rFonts w:ascii="GHEA Grapalat" w:hAnsi="GHEA Grapalat"/>
          <w:lang w:val="en-US"/>
        </w:rPr>
        <w:t>որոնք</w:t>
      </w:r>
      <w:r w:rsidRPr="00870A9A">
        <w:rPr>
          <w:rFonts w:ascii="GHEA Grapalat" w:hAnsi="GHEA Grapalat"/>
        </w:rPr>
        <w:t xml:space="preserve"> </w:t>
      </w:r>
      <w:r w:rsidRPr="00425F7E">
        <w:rPr>
          <w:rFonts w:ascii="GHEA Grapalat" w:hAnsi="GHEA Grapalat"/>
          <w:lang w:val="en-US"/>
        </w:rPr>
        <w:t>որոշվում</w:t>
      </w:r>
      <w:r w:rsidRPr="003F0CA7">
        <w:rPr>
          <w:rFonts w:ascii="GHEA Grapalat" w:hAnsi="GHEA Grapalat"/>
        </w:rPr>
        <w:t xml:space="preserve"> </w:t>
      </w:r>
      <w:r w:rsidRPr="00425F7E">
        <w:rPr>
          <w:rFonts w:ascii="GHEA Grapalat" w:hAnsi="GHEA Grapalat"/>
          <w:lang w:val="en-US"/>
        </w:rPr>
        <w:t>են</w:t>
      </w:r>
      <w:r w:rsidRPr="003F0CA7">
        <w:rPr>
          <w:rFonts w:ascii="GHEA Grapalat" w:hAnsi="GHEA Grapalat"/>
        </w:rPr>
        <w:t xml:space="preserve"> </w:t>
      </w:r>
      <w:r w:rsidRPr="00425F7E">
        <w:rPr>
          <w:rFonts w:ascii="GHEA Grapalat" w:hAnsi="GHEA Grapalat"/>
          <w:lang w:val="en-US"/>
        </w:rPr>
        <w:t>ըստ</w:t>
      </w:r>
      <w:r w:rsidRPr="003F0CA7">
        <w:rPr>
          <w:rFonts w:ascii="GHEA Grapalat" w:hAnsi="GHEA Grapalat"/>
        </w:rPr>
        <w:t xml:space="preserve"> </w:t>
      </w:r>
      <w:r w:rsidR="00FB1C78" w:rsidRPr="0069570C">
        <w:rPr>
          <w:rFonts w:ascii="GHEA Grapalat" w:hAnsi="GHEA Grapalat"/>
          <w:lang w:val="en-US"/>
        </w:rPr>
        <w:t>սույն</w:t>
      </w:r>
      <w:r w:rsidR="00FB1C78" w:rsidRPr="00FB1C78">
        <w:rPr>
          <w:rFonts w:ascii="GHEA Grapalat" w:hAnsi="GHEA Grapalat"/>
        </w:rPr>
        <w:t xml:space="preserve"> </w:t>
      </w:r>
      <w:r w:rsidR="000F1FC8" w:rsidRPr="000F1FC8">
        <w:rPr>
          <w:rFonts w:ascii="GHEA Grapalat" w:hAnsi="GHEA Grapalat"/>
          <w:lang w:val="hy-AM"/>
        </w:rPr>
        <w:t>հավելամաս</w:t>
      </w:r>
      <w:r w:rsidR="00FB1C78" w:rsidRPr="008E5D84">
        <w:rPr>
          <w:rFonts w:ascii="GHEA Grapalat" w:hAnsi="GHEA Grapalat"/>
          <w:lang w:val="hy-AM"/>
        </w:rPr>
        <w:t>ի</w:t>
      </w:r>
      <w:r w:rsidR="002B660A" w:rsidRPr="002B660A">
        <w:rPr>
          <w:rFonts w:ascii="GHEA Grapalat" w:hAnsi="GHEA Grapalat"/>
        </w:rPr>
        <w:t xml:space="preserve"> </w:t>
      </w:r>
      <w:r w:rsidRPr="00425F7E">
        <w:rPr>
          <w:rFonts w:ascii="GHEA Grapalat" w:hAnsi="GHEA Grapalat"/>
          <w:lang w:val="en-US"/>
        </w:rPr>
        <w:t>աղյուսակ</w:t>
      </w:r>
      <w:r w:rsidR="00FB1C78">
        <w:rPr>
          <w:rFonts w:ascii="Calibri" w:hAnsi="Calibri" w:cs="Calibri"/>
          <w:lang w:val="hy-AM"/>
        </w:rPr>
        <w:t> </w:t>
      </w:r>
      <w:r w:rsidRPr="003F0CA7">
        <w:rPr>
          <w:rFonts w:ascii="GHEA Grapalat" w:hAnsi="GHEA Grapalat"/>
        </w:rPr>
        <w:t>5</w:t>
      </w:r>
      <w:r w:rsidR="00FB1C78">
        <w:rPr>
          <w:rFonts w:ascii="GHEA Grapalat" w:hAnsi="GHEA Grapalat"/>
        </w:rPr>
        <w:noBreakHyphen/>
      </w:r>
      <w:r w:rsidRPr="00425F7E">
        <w:rPr>
          <w:rFonts w:ascii="GHEA Grapalat" w:hAnsi="GHEA Grapalat"/>
          <w:lang w:val="en-US"/>
        </w:rPr>
        <w:t>ի</w:t>
      </w:r>
      <w:r w:rsidRPr="003F0CA7">
        <w:rPr>
          <w:rFonts w:ascii="GHEA Grapalat" w:hAnsi="GHEA Grapalat"/>
        </w:rPr>
        <w:t xml:space="preserve"> </w:t>
      </w:r>
      <w:r w:rsidRPr="00425F7E">
        <w:rPr>
          <w:rFonts w:ascii="GHEA Grapalat" w:hAnsi="GHEA Grapalat"/>
          <w:lang w:val="en-US"/>
        </w:rPr>
        <w:t>ինչպես</w:t>
      </w:r>
      <w:r w:rsidRPr="003F0CA7">
        <w:rPr>
          <w:rFonts w:ascii="GHEA Grapalat" w:hAnsi="GHEA Grapalat"/>
        </w:rPr>
        <w:t xml:space="preserve"> </w:t>
      </w:r>
      <w:r>
        <w:rPr>
          <w:rFonts w:ascii="GHEA Grapalat" w:hAnsi="GHEA Grapalat"/>
        </w:rPr>
        <w:t>միա</w:t>
      </w:r>
      <w:r w:rsidRPr="00425F7E">
        <w:rPr>
          <w:rFonts w:ascii="GHEA Grapalat" w:hAnsi="GHEA Grapalat"/>
        </w:rPr>
        <w:t>ստիճան</w:t>
      </w:r>
      <w:r w:rsidRPr="003F0CA7">
        <w:rPr>
          <w:rFonts w:ascii="GHEA Grapalat" w:hAnsi="GHEA Grapalat"/>
        </w:rPr>
        <w:t xml:space="preserve"> </w:t>
      </w:r>
      <w:r w:rsidRPr="00425F7E">
        <w:rPr>
          <w:rFonts w:ascii="GHEA Grapalat" w:hAnsi="GHEA Grapalat"/>
          <w:lang w:val="en-US"/>
        </w:rPr>
        <w:t>սյան</w:t>
      </w:r>
      <w:r w:rsidRPr="003F0CA7">
        <w:rPr>
          <w:rFonts w:ascii="GHEA Grapalat" w:hAnsi="GHEA Grapalat"/>
        </w:rPr>
        <w:t xml:space="preserve"> </w:t>
      </w:r>
      <w:r w:rsidRPr="00425F7E">
        <w:rPr>
          <w:rFonts w:ascii="GHEA Grapalat" w:hAnsi="GHEA Grapalat"/>
          <w:lang w:val="en-US"/>
        </w:rPr>
        <w:t>համար</w:t>
      </w:r>
      <w:r>
        <w:rPr>
          <w:rFonts w:ascii="GHEA Grapalat" w:hAnsi="GHEA Grapalat"/>
          <w:lang w:val="en-US"/>
        </w:rPr>
        <w:t>՝</w:t>
      </w:r>
      <w:r w:rsidRPr="003F0CA7">
        <w:rPr>
          <w:rFonts w:ascii="GHEA Grapalat" w:hAnsi="GHEA Grapalat"/>
        </w:rPr>
        <w:t xml:space="preserve"> </w:t>
      </w:r>
      <w:r w:rsidR="00275A5E" w:rsidRPr="0069570C">
        <w:rPr>
          <w:rFonts w:ascii="GHEA Grapalat" w:hAnsi="GHEA Grapalat"/>
          <w:lang w:val="en-US"/>
        </w:rPr>
        <w:t>սույն</w:t>
      </w:r>
      <w:r w:rsidR="00275A5E" w:rsidRPr="00DC2056">
        <w:rPr>
          <w:rFonts w:ascii="GHEA Grapalat" w:hAnsi="GHEA Grapalat"/>
        </w:rPr>
        <w:t xml:space="preserve"> </w:t>
      </w:r>
      <w:r w:rsidR="00275A5E" w:rsidRPr="004F7432">
        <w:rPr>
          <w:rFonts w:ascii="GHEA Grapalat" w:hAnsi="GHEA Grapalat"/>
          <w:lang w:val="hy-AM"/>
        </w:rPr>
        <w:t>հավելամաս</w:t>
      </w:r>
      <w:r w:rsidR="00275A5E" w:rsidRPr="008E5D84">
        <w:rPr>
          <w:rFonts w:ascii="GHEA Grapalat" w:hAnsi="GHEA Grapalat"/>
          <w:lang w:val="hy-AM"/>
        </w:rPr>
        <w:t>ի</w:t>
      </w:r>
      <w:r w:rsidR="00275A5E" w:rsidRPr="00275A5E">
        <w:rPr>
          <w:rFonts w:ascii="GHEA Grapalat" w:hAnsi="GHEA Grapalat"/>
        </w:rPr>
        <w:t xml:space="preserve"> </w:t>
      </w:r>
      <w:r w:rsidRPr="00425F7E">
        <w:rPr>
          <w:rFonts w:ascii="GHEA Grapalat" w:hAnsi="GHEA Grapalat"/>
          <w:lang w:val="en-US"/>
        </w:rPr>
        <w:t>նկար</w:t>
      </w:r>
      <w:r w:rsidR="008E230E">
        <w:rPr>
          <w:rFonts w:ascii="GHEA Grapalat" w:hAnsi="GHEA Grapalat"/>
        </w:rPr>
        <w:t xml:space="preserve"> 1-ի</w:t>
      </w:r>
      <w:r w:rsidRPr="003F0CA7">
        <w:rPr>
          <w:rFonts w:ascii="GHEA Grapalat" w:hAnsi="GHEA Grapalat"/>
        </w:rPr>
        <w:t xml:space="preserve"> </w:t>
      </w:r>
      <w:r w:rsidRPr="008E230E">
        <w:rPr>
          <w:rFonts w:ascii="GHEA Grapalat" w:hAnsi="GHEA Grapalat"/>
          <w:i/>
          <w:lang w:val="en-US"/>
        </w:rPr>
        <w:t>բ</w:t>
      </w:r>
      <w:r w:rsidRPr="003F0CA7">
        <w:rPr>
          <w:rFonts w:ascii="GHEA Grapalat" w:hAnsi="GHEA Grapalat"/>
        </w:rPr>
        <w:t xml:space="preserve">, </w:t>
      </w:r>
      <w:r w:rsidRPr="008E230E">
        <w:rPr>
          <w:rFonts w:ascii="GHEA Grapalat" w:hAnsi="GHEA Grapalat"/>
          <w:i/>
          <w:lang w:val="en-US"/>
        </w:rPr>
        <w:t>գ</w:t>
      </w:r>
      <w:r w:rsidRPr="003F0CA7">
        <w:rPr>
          <w:rFonts w:ascii="GHEA Grapalat" w:hAnsi="GHEA Grapalat"/>
        </w:rPr>
        <w:t xml:space="preserve">, </w:t>
      </w:r>
      <w:r w:rsidRPr="008E230E">
        <w:rPr>
          <w:rFonts w:ascii="GHEA Grapalat" w:hAnsi="GHEA Grapalat"/>
          <w:i/>
          <w:lang w:val="en-US"/>
        </w:rPr>
        <w:t>դ</w:t>
      </w:r>
      <w:r w:rsidRPr="003F0CA7">
        <w:rPr>
          <w:rFonts w:ascii="GHEA Grapalat" w:hAnsi="GHEA Grapalat"/>
        </w:rPr>
        <w:t xml:space="preserve"> </w:t>
      </w:r>
      <w:r w:rsidR="008E230E">
        <w:rPr>
          <w:rFonts w:ascii="GHEA Grapalat" w:hAnsi="GHEA Grapalat"/>
          <w:lang w:val="en-US"/>
        </w:rPr>
        <w:t>դիրքեր</w:t>
      </w:r>
      <w:r w:rsidRPr="00425F7E">
        <w:rPr>
          <w:rFonts w:ascii="GHEA Grapalat" w:hAnsi="GHEA Grapalat"/>
          <w:lang w:val="en-US"/>
        </w:rPr>
        <w:t>ի</w:t>
      </w:r>
      <w:r w:rsidRPr="003F0CA7">
        <w:rPr>
          <w:rFonts w:ascii="GHEA Grapalat" w:hAnsi="GHEA Grapalat"/>
        </w:rPr>
        <w:t xml:space="preserve"> </w:t>
      </w:r>
      <w:r w:rsidRPr="00425F7E">
        <w:rPr>
          <w:rFonts w:ascii="GHEA Grapalat" w:hAnsi="GHEA Grapalat"/>
        </w:rPr>
        <w:t>համաձայն</w:t>
      </w:r>
      <w:r w:rsidRPr="003F0CA7">
        <w:rPr>
          <w:rFonts w:ascii="GHEA Grapalat" w:hAnsi="GHEA Grapalat"/>
        </w:rPr>
        <w:t>:</w:t>
      </w:r>
    </w:p>
    <w:p w14:paraId="1A089EDA" w14:textId="77777777" w:rsidR="002F6B2E" w:rsidRPr="00507949" w:rsidRDefault="002F6B2E" w:rsidP="00BD1782">
      <w:pPr>
        <w:shd w:val="clear" w:color="auto" w:fill="FFFFFF"/>
        <w:spacing w:after="120" w:line="264" w:lineRule="auto"/>
        <w:ind w:firstLine="567"/>
        <w:jc w:val="both"/>
        <w:rPr>
          <w:rFonts w:ascii="GHEA Grapalat" w:hAnsi="GHEA Grapalat"/>
        </w:rPr>
      </w:pPr>
      <w:r w:rsidRPr="00125DD9">
        <w:rPr>
          <w:rFonts w:ascii="Times New Roman" w:hAnsi="Times New Roman" w:cs="Times New Roman"/>
          <w:i/>
          <w:sz w:val="28"/>
          <w:szCs w:val="26"/>
          <w:lang w:val="en-US"/>
        </w:rPr>
        <w:t>I</w:t>
      </w:r>
      <w:r w:rsidRPr="003F0CA7">
        <w:rPr>
          <w:rFonts w:ascii="GHEA Grapalat" w:hAnsi="GHEA Grapalat" w:cs="Times New Roman"/>
          <w:i/>
          <w:sz w:val="28"/>
          <w:szCs w:val="26"/>
          <w:vertAlign w:val="subscript"/>
          <w:lang w:val="en-US"/>
        </w:rPr>
        <w:t>m</w:t>
      </w:r>
      <w:r w:rsidRPr="00507949">
        <w:rPr>
          <w:rFonts w:ascii="GHEA Grapalat" w:hAnsi="GHEA Grapalat" w:cs="Times New Roman"/>
          <w:sz w:val="28"/>
          <w:szCs w:val="26"/>
          <w:vertAlign w:val="subscript"/>
        </w:rPr>
        <w:t>1</w:t>
      </w:r>
      <w:r w:rsidRPr="003F0CA7">
        <w:rPr>
          <w:rFonts w:ascii="Calibri" w:hAnsi="Calibri" w:cs="Times New Roman"/>
          <w:sz w:val="28"/>
          <w:szCs w:val="26"/>
          <w:vertAlign w:val="subscript"/>
          <w:lang w:val="en-US"/>
        </w:rPr>
        <w:t> </w:t>
      </w:r>
      <w:r w:rsidRPr="00507949">
        <w:rPr>
          <w:rFonts w:ascii="GHEA Grapalat" w:hAnsi="GHEA Grapalat"/>
        </w:rPr>
        <w:t>= (</w:t>
      </w:r>
      <w:r w:rsidRPr="00125DD9">
        <w:rPr>
          <w:rFonts w:ascii="Times New Roman" w:hAnsi="Times New Roman" w:cs="Times New Roman"/>
          <w:i/>
          <w:sz w:val="28"/>
          <w:szCs w:val="26"/>
          <w:lang w:val="en-US"/>
        </w:rPr>
        <w:t>I</w:t>
      </w:r>
      <w:r w:rsidRPr="00507949">
        <w:rPr>
          <w:rFonts w:ascii="GHEA Grapalat" w:hAnsi="GHEA Grapalat" w:cs="Times New Roman"/>
          <w:sz w:val="28"/>
          <w:szCs w:val="26"/>
          <w:vertAlign w:val="subscript"/>
        </w:rPr>
        <w:t>1</w:t>
      </w:r>
      <w:r w:rsidRPr="00507949">
        <w:rPr>
          <w:rFonts w:ascii="Courier New" w:hAnsi="Courier New" w:cs="Courier New"/>
        </w:rPr>
        <w:t>∙</w:t>
      </w:r>
      <w:r w:rsidRPr="00944D7C">
        <w:rPr>
          <w:rFonts w:ascii="GHEA Grapalat" w:hAnsi="GHEA Grapalat"/>
          <w:i/>
          <w:sz w:val="28"/>
          <w:lang w:val="en-US"/>
        </w:rPr>
        <w:t>l</w:t>
      </w:r>
      <w:r w:rsidRPr="003F0CA7">
        <w:rPr>
          <w:rFonts w:ascii="Calibri" w:hAnsi="Calibri"/>
          <w:sz w:val="20"/>
          <w:vertAlign w:val="subscript"/>
          <w:lang w:val="en-US"/>
        </w:rPr>
        <w:t> </w:t>
      </w:r>
      <w:r w:rsidRPr="00507949">
        <w:rPr>
          <w:rFonts w:ascii="GHEA Grapalat" w:hAnsi="GHEA Grapalat"/>
          <w:sz w:val="28"/>
          <w:vertAlign w:val="subscript"/>
        </w:rPr>
        <w:t>1</w:t>
      </w:r>
      <w:r w:rsidRPr="00507949">
        <w:rPr>
          <w:rFonts w:ascii="GHEA Grapalat" w:hAnsi="GHEA Grapalat"/>
        </w:rPr>
        <w:t>+</w:t>
      </w:r>
      <w:r w:rsidRPr="00507949">
        <w:rPr>
          <w:rFonts w:ascii="Times New Roman" w:hAnsi="Times New Roman" w:cs="Times New Roman"/>
          <w:i/>
          <w:sz w:val="28"/>
          <w:szCs w:val="26"/>
        </w:rPr>
        <w:t xml:space="preserve"> </w:t>
      </w:r>
      <w:r w:rsidRPr="00125DD9">
        <w:rPr>
          <w:rFonts w:ascii="Times New Roman" w:hAnsi="Times New Roman" w:cs="Times New Roman"/>
          <w:i/>
          <w:sz w:val="28"/>
          <w:szCs w:val="26"/>
          <w:lang w:val="en-US"/>
        </w:rPr>
        <w:t>I</w:t>
      </w:r>
      <w:r w:rsidRPr="00507949">
        <w:rPr>
          <w:rFonts w:ascii="GHEA Grapalat" w:hAnsi="GHEA Grapalat" w:cs="Times New Roman"/>
          <w:sz w:val="28"/>
          <w:szCs w:val="26"/>
          <w:vertAlign w:val="subscript"/>
        </w:rPr>
        <w:t>2</w:t>
      </w:r>
      <w:r w:rsidRPr="00507949">
        <w:rPr>
          <w:rFonts w:ascii="Courier New" w:hAnsi="Courier New" w:cs="Courier New"/>
        </w:rPr>
        <w:t>∙</w:t>
      </w:r>
      <w:r w:rsidRPr="00944D7C">
        <w:rPr>
          <w:rFonts w:ascii="GHEA Grapalat" w:hAnsi="GHEA Grapalat"/>
          <w:i/>
          <w:sz w:val="28"/>
          <w:lang w:val="en-US"/>
        </w:rPr>
        <w:t>l</w:t>
      </w:r>
      <w:r w:rsidRPr="003F0CA7">
        <w:rPr>
          <w:rFonts w:ascii="Calibri" w:hAnsi="Calibri"/>
          <w:sz w:val="20"/>
          <w:vertAlign w:val="subscript"/>
          <w:lang w:val="en-US"/>
        </w:rPr>
        <w:t> </w:t>
      </w:r>
      <w:r w:rsidRPr="00507949">
        <w:rPr>
          <w:rFonts w:ascii="GHEA Grapalat" w:hAnsi="GHEA Grapalat"/>
          <w:sz w:val="28"/>
          <w:vertAlign w:val="subscript"/>
        </w:rPr>
        <w:t>2</w:t>
      </w:r>
      <w:r w:rsidRPr="00507949">
        <w:rPr>
          <w:rFonts w:ascii="GHEA Grapalat" w:hAnsi="GHEA Grapalat"/>
        </w:rPr>
        <w:t>)</w:t>
      </w:r>
      <w:r w:rsidRPr="003F0CA7">
        <w:rPr>
          <w:rFonts w:ascii="Calibri" w:hAnsi="Calibri" w:cs="Calibri"/>
          <w:lang w:val="en-US"/>
        </w:rPr>
        <w:t> </w:t>
      </w:r>
      <w:r w:rsidRPr="00507949">
        <w:rPr>
          <w:rFonts w:ascii="GHEA Grapalat" w:hAnsi="GHEA Grapalat"/>
        </w:rPr>
        <w:t>/(</w:t>
      </w:r>
      <w:r w:rsidRPr="00944D7C">
        <w:rPr>
          <w:rFonts w:ascii="GHEA Grapalat" w:hAnsi="GHEA Grapalat"/>
          <w:i/>
          <w:sz w:val="28"/>
          <w:lang w:val="en-US"/>
        </w:rPr>
        <w:t>l</w:t>
      </w:r>
      <w:r w:rsidRPr="003F0CA7">
        <w:rPr>
          <w:rFonts w:ascii="Calibri" w:hAnsi="Calibri"/>
          <w:sz w:val="20"/>
          <w:vertAlign w:val="subscript"/>
          <w:lang w:val="en-US"/>
        </w:rPr>
        <w:t> </w:t>
      </w:r>
      <w:r w:rsidRPr="00507949">
        <w:rPr>
          <w:rFonts w:ascii="GHEA Grapalat" w:hAnsi="GHEA Grapalat"/>
          <w:sz w:val="28"/>
          <w:vertAlign w:val="subscript"/>
        </w:rPr>
        <w:t>1</w:t>
      </w:r>
      <w:r w:rsidRPr="003F0CA7">
        <w:rPr>
          <w:rFonts w:ascii="Calibri" w:hAnsi="Calibri"/>
          <w:lang w:val="en-US"/>
        </w:rPr>
        <w:t> </w:t>
      </w:r>
      <w:r w:rsidRPr="00507949">
        <w:rPr>
          <w:rFonts w:ascii="GHEA Grapalat" w:hAnsi="GHEA Grapalat"/>
        </w:rPr>
        <w:t>+</w:t>
      </w:r>
      <w:r w:rsidRPr="003F0CA7">
        <w:rPr>
          <w:rFonts w:ascii="Calibri" w:hAnsi="Calibri"/>
          <w:lang w:val="en-US"/>
        </w:rPr>
        <w:t> </w:t>
      </w:r>
      <w:r w:rsidRPr="00944D7C">
        <w:rPr>
          <w:rFonts w:ascii="GHEA Grapalat" w:hAnsi="GHEA Grapalat"/>
          <w:i/>
          <w:sz w:val="28"/>
          <w:lang w:val="en-US"/>
        </w:rPr>
        <w:t>l</w:t>
      </w:r>
      <w:r w:rsidRPr="003F0CA7">
        <w:rPr>
          <w:rFonts w:ascii="Calibri" w:hAnsi="Calibri"/>
          <w:sz w:val="20"/>
          <w:vertAlign w:val="subscript"/>
          <w:lang w:val="en-US"/>
        </w:rPr>
        <w:t> </w:t>
      </w:r>
      <w:r w:rsidRPr="00507949">
        <w:rPr>
          <w:rFonts w:ascii="GHEA Grapalat" w:hAnsi="GHEA Grapalat"/>
          <w:sz w:val="28"/>
          <w:vertAlign w:val="subscript"/>
        </w:rPr>
        <w:t>2</w:t>
      </w:r>
      <w:r w:rsidRPr="00507949">
        <w:rPr>
          <w:rFonts w:ascii="GHEA Grapalat" w:hAnsi="GHEA Grapalat"/>
        </w:rPr>
        <w:t xml:space="preserve">), </w:t>
      </w:r>
      <w:r w:rsidRPr="00906B6E">
        <w:rPr>
          <w:rFonts w:ascii="GHEA Grapalat" w:hAnsi="GHEA Grapalat"/>
          <w:lang w:val="en-US"/>
        </w:rPr>
        <w:t>որը</w:t>
      </w:r>
      <w:r w:rsidRPr="00507949">
        <w:rPr>
          <w:rFonts w:ascii="GHEA Grapalat" w:hAnsi="GHEA Grapalat"/>
        </w:rPr>
        <w:t xml:space="preserve"> (</w:t>
      </w:r>
      <w:r w:rsidRPr="00FE5D96">
        <w:rPr>
          <w:rFonts w:ascii="GHEA Grapalat" w:hAnsi="GHEA Grapalat"/>
          <w:i/>
          <w:sz w:val="28"/>
          <w:szCs w:val="26"/>
          <w:lang w:val="en-US"/>
        </w:rPr>
        <w:t>l</w:t>
      </w:r>
      <w:r w:rsidRPr="00507949">
        <w:rPr>
          <w:rFonts w:ascii="GHEA Grapalat" w:hAnsi="GHEA Grapalat"/>
          <w:sz w:val="28"/>
          <w:vertAlign w:val="subscript"/>
        </w:rPr>
        <w:t>1</w:t>
      </w:r>
      <w:r>
        <w:rPr>
          <w:rFonts w:ascii="Calibri" w:hAnsi="Calibri"/>
          <w:lang w:val="en-US"/>
        </w:rPr>
        <w:t> </w:t>
      </w:r>
      <w:r w:rsidRPr="00507949">
        <w:rPr>
          <w:rFonts w:ascii="GHEA Grapalat" w:hAnsi="GHEA Grapalat"/>
        </w:rPr>
        <w:t>+</w:t>
      </w:r>
      <w:r>
        <w:rPr>
          <w:rFonts w:ascii="Calibri" w:hAnsi="Calibri"/>
          <w:lang w:val="en-US"/>
        </w:rPr>
        <w:t> </w:t>
      </w:r>
      <w:r w:rsidRPr="00FE5D96">
        <w:rPr>
          <w:rFonts w:ascii="GHEA Grapalat" w:hAnsi="GHEA Grapalat"/>
          <w:i/>
          <w:sz w:val="28"/>
          <w:szCs w:val="26"/>
          <w:lang w:val="en-US"/>
        </w:rPr>
        <w:t>l</w:t>
      </w:r>
      <w:r w:rsidRPr="00507949">
        <w:rPr>
          <w:rFonts w:ascii="GHEA Grapalat" w:hAnsi="GHEA Grapalat"/>
          <w:sz w:val="28"/>
          <w:vertAlign w:val="subscript"/>
        </w:rPr>
        <w:t>2</w:t>
      </w:r>
      <w:r w:rsidRPr="00507949">
        <w:rPr>
          <w:rFonts w:ascii="GHEA Grapalat" w:hAnsi="GHEA Grapalat"/>
        </w:rPr>
        <w:t xml:space="preserve">) </w:t>
      </w:r>
      <w:r w:rsidRPr="00906B6E">
        <w:rPr>
          <w:rFonts w:ascii="GHEA Grapalat" w:hAnsi="GHEA Grapalat"/>
        </w:rPr>
        <w:t>երկարությամբ</w:t>
      </w:r>
      <w:r w:rsidRPr="00507949">
        <w:rPr>
          <w:rFonts w:ascii="GHEA Grapalat" w:hAnsi="GHEA Grapalat"/>
        </w:rPr>
        <w:t xml:space="preserve"> </w:t>
      </w:r>
      <w:r w:rsidRPr="00906B6E">
        <w:rPr>
          <w:rFonts w:ascii="GHEA Grapalat" w:hAnsi="GHEA Grapalat"/>
          <w:lang w:val="en-US"/>
        </w:rPr>
        <w:t>հատվածի</w:t>
      </w:r>
      <w:r w:rsidRPr="00507949">
        <w:rPr>
          <w:rFonts w:ascii="GHEA Grapalat" w:hAnsi="GHEA Grapalat"/>
        </w:rPr>
        <w:t xml:space="preserve"> </w:t>
      </w:r>
      <w:r w:rsidRPr="00906B6E">
        <w:rPr>
          <w:rFonts w:ascii="GHEA Grapalat" w:hAnsi="GHEA Grapalat"/>
        </w:rPr>
        <w:t>բերված</w:t>
      </w:r>
      <w:r w:rsidRPr="00507949">
        <w:rPr>
          <w:rFonts w:ascii="GHEA Grapalat" w:hAnsi="GHEA Grapalat"/>
        </w:rPr>
        <w:t xml:space="preserve"> </w:t>
      </w:r>
      <w:r w:rsidRPr="00906B6E">
        <w:rPr>
          <w:rFonts w:ascii="GHEA Grapalat" w:hAnsi="GHEA Grapalat"/>
        </w:rPr>
        <w:t>իներցիայի</w:t>
      </w:r>
      <w:r w:rsidRPr="00507949">
        <w:rPr>
          <w:rFonts w:ascii="GHEA Grapalat" w:hAnsi="GHEA Grapalat"/>
        </w:rPr>
        <w:t xml:space="preserve"> </w:t>
      </w:r>
      <w:r w:rsidRPr="00906B6E">
        <w:rPr>
          <w:rFonts w:ascii="GHEA Grapalat" w:hAnsi="GHEA Grapalat"/>
        </w:rPr>
        <w:t>մոմենտի</w:t>
      </w:r>
      <w:r w:rsidRPr="00507949">
        <w:rPr>
          <w:rFonts w:ascii="GHEA Grapalat" w:hAnsi="GHEA Grapalat"/>
        </w:rPr>
        <w:t xml:space="preserve"> </w:t>
      </w:r>
      <w:r w:rsidRPr="00906B6E">
        <w:rPr>
          <w:rFonts w:ascii="GHEA Grapalat" w:hAnsi="GHEA Grapalat"/>
        </w:rPr>
        <w:t>արժեքն</w:t>
      </w:r>
      <w:r w:rsidRPr="00507949">
        <w:rPr>
          <w:rFonts w:ascii="GHEA Grapalat" w:hAnsi="GHEA Grapalat"/>
        </w:rPr>
        <w:t xml:space="preserve"> </w:t>
      </w:r>
      <w:r w:rsidRPr="00906B6E">
        <w:rPr>
          <w:rFonts w:ascii="GHEA Grapalat" w:hAnsi="GHEA Grapalat"/>
        </w:rPr>
        <w:t>է</w:t>
      </w:r>
      <w:r w:rsidRPr="00507949">
        <w:rPr>
          <w:rFonts w:ascii="GHEA Grapalat" w:hAnsi="GHEA Grapalat"/>
        </w:rPr>
        <w:t>:</w:t>
      </w:r>
    </w:p>
    <w:p w14:paraId="57C2D587" w14:textId="77777777" w:rsidR="002F6B2E" w:rsidRPr="00507949" w:rsidRDefault="002F6B2E" w:rsidP="002F6B2E">
      <w:pPr>
        <w:spacing w:after="0" w:line="264" w:lineRule="auto"/>
        <w:ind w:firstLine="567"/>
        <w:jc w:val="both"/>
        <w:rPr>
          <w:rFonts w:ascii="GHEA Grapalat" w:hAnsi="GHEA Grapalat"/>
          <w:color w:val="FF0000"/>
        </w:rPr>
      </w:pPr>
      <w:r w:rsidRPr="00ED7DCF">
        <w:rPr>
          <w:rFonts w:ascii="GHEA Grapalat" w:hAnsi="GHEA Grapalat"/>
        </w:rPr>
        <w:t>Այստեղ</w:t>
      </w:r>
      <w:r w:rsidRPr="00507949">
        <w:rPr>
          <w:rFonts w:ascii="GHEA Grapalat" w:hAnsi="GHEA Grapalat"/>
        </w:rPr>
        <w:t xml:space="preserve"> </w:t>
      </w:r>
      <w:r w:rsidRPr="00D279A4">
        <w:rPr>
          <w:rFonts w:ascii="GHEA Grapalat" w:hAnsi="GHEA Grapalat"/>
          <w:i/>
          <w:sz w:val="24"/>
          <w:szCs w:val="24"/>
          <w:lang w:val="en-US"/>
        </w:rPr>
        <w:t>F</w:t>
      </w:r>
      <w:r w:rsidRPr="00507949">
        <w:rPr>
          <w:rFonts w:ascii="GHEA Grapalat" w:hAnsi="GHEA Grapalat"/>
          <w:sz w:val="28"/>
          <w:szCs w:val="24"/>
          <w:vertAlign w:val="subscript"/>
        </w:rPr>
        <w:t>1</w:t>
      </w:r>
      <w:r w:rsidRPr="00507949">
        <w:rPr>
          <w:rFonts w:ascii="GHEA Grapalat" w:hAnsi="GHEA Grapalat"/>
          <w:i/>
        </w:rPr>
        <w:t xml:space="preserve">, </w:t>
      </w:r>
      <w:r w:rsidRPr="00D279A4">
        <w:rPr>
          <w:rFonts w:ascii="GHEA Grapalat" w:hAnsi="GHEA Grapalat"/>
          <w:i/>
          <w:sz w:val="24"/>
          <w:szCs w:val="24"/>
          <w:lang w:val="en-US"/>
        </w:rPr>
        <w:t>F</w:t>
      </w:r>
      <w:r w:rsidRPr="00507949">
        <w:rPr>
          <w:rFonts w:ascii="GHEA Grapalat" w:hAnsi="GHEA Grapalat"/>
          <w:sz w:val="28"/>
          <w:szCs w:val="24"/>
          <w:vertAlign w:val="subscript"/>
        </w:rPr>
        <w:t>2</w:t>
      </w:r>
      <w:r w:rsidRPr="00507949">
        <w:rPr>
          <w:rFonts w:ascii="GHEA Grapalat" w:hAnsi="GHEA Grapalat"/>
        </w:rPr>
        <w:t>,</w:t>
      </w:r>
      <w:r>
        <w:rPr>
          <w:rFonts w:ascii="Calibri" w:hAnsi="Calibri"/>
          <w:i/>
          <w:lang w:val="en-US"/>
        </w:rPr>
        <w:t> </w:t>
      </w:r>
      <w:r w:rsidRPr="00D279A4">
        <w:rPr>
          <w:rFonts w:ascii="GHEA Grapalat" w:hAnsi="GHEA Grapalat"/>
          <w:i/>
          <w:sz w:val="24"/>
          <w:szCs w:val="24"/>
          <w:lang w:val="en-US"/>
        </w:rPr>
        <w:t>F</w:t>
      </w:r>
      <w:r w:rsidRPr="00507949">
        <w:rPr>
          <w:rFonts w:ascii="GHEA Grapalat" w:hAnsi="GHEA Grapalat"/>
          <w:sz w:val="28"/>
          <w:szCs w:val="24"/>
          <w:vertAlign w:val="subscript"/>
        </w:rPr>
        <w:t>3</w:t>
      </w:r>
      <w:r w:rsidRPr="00507949">
        <w:rPr>
          <w:rFonts w:ascii="GHEA Grapalat" w:hAnsi="GHEA Grapalat"/>
        </w:rPr>
        <w:t xml:space="preserve"> </w:t>
      </w:r>
      <w:r w:rsidRPr="00507949">
        <w:rPr>
          <w:rFonts w:ascii="GHEA Grapalat" w:hAnsi="GHEA Grapalat"/>
          <w:iCs/>
        </w:rPr>
        <w:t>–</w:t>
      </w:r>
      <w:r w:rsidRPr="00507949">
        <w:rPr>
          <w:rFonts w:ascii="GHEA Grapalat" w:hAnsi="GHEA Grapalat"/>
        </w:rPr>
        <w:t xml:space="preserve"> </w:t>
      </w:r>
      <w:r w:rsidRPr="00ED7DCF">
        <w:rPr>
          <w:rFonts w:ascii="GHEA Grapalat" w:hAnsi="GHEA Grapalat"/>
        </w:rPr>
        <w:t>համապատասխանաբար՝</w:t>
      </w:r>
      <w:r w:rsidRPr="00507949">
        <w:rPr>
          <w:rFonts w:ascii="GHEA Grapalat" w:hAnsi="GHEA Grapalat"/>
        </w:rPr>
        <w:t xml:space="preserve"> </w:t>
      </w:r>
      <w:r w:rsidRPr="00B01602">
        <w:rPr>
          <w:rFonts w:ascii="Times New Roman" w:hAnsi="Times New Roman" w:cs="Times New Roman"/>
          <w:i/>
          <w:sz w:val="28"/>
          <w:szCs w:val="24"/>
          <w:lang w:val="en-US"/>
        </w:rPr>
        <w:t>I</w:t>
      </w:r>
      <w:r w:rsidRPr="00507949">
        <w:rPr>
          <w:rFonts w:ascii="GHEA Grapalat" w:hAnsi="GHEA Grapalat"/>
          <w:sz w:val="28"/>
          <w:vertAlign w:val="subscript"/>
        </w:rPr>
        <w:t>1</w:t>
      </w:r>
      <w:r w:rsidRPr="00ED7DCF">
        <w:rPr>
          <w:rFonts w:ascii="Calibri" w:hAnsi="Calibri" w:cs="Calibri"/>
          <w:vertAlign w:val="subscript"/>
          <w:lang w:val="en-US"/>
        </w:rPr>
        <w:t> </w:t>
      </w:r>
      <w:r w:rsidRPr="00507949">
        <w:rPr>
          <w:rFonts w:ascii="GHEA Grapalat" w:hAnsi="GHEA Grapalat"/>
        </w:rPr>
        <w:t xml:space="preserve">, </w:t>
      </w:r>
      <w:r w:rsidRPr="00B01602">
        <w:rPr>
          <w:rFonts w:ascii="Times New Roman" w:hAnsi="Times New Roman" w:cs="Times New Roman"/>
          <w:i/>
          <w:sz w:val="28"/>
          <w:szCs w:val="24"/>
          <w:lang w:val="en-US"/>
        </w:rPr>
        <w:t>I</w:t>
      </w:r>
      <w:r w:rsidRPr="00507949">
        <w:rPr>
          <w:rFonts w:ascii="GHEA Grapalat" w:hAnsi="GHEA Grapalat"/>
          <w:sz w:val="28"/>
          <w:vertAlign w:val="subscript"/>
        </w:rPr>
        <w:t>2</w:t>
      </w:r>
      <w:r w:rsidRPr="00507949">
        <w:rPr>
          <w:rFonts w:ascii="GHEA Grapalat" w:hAnsi="GHEA Grapalat"/>
        </w:rPr>
        <w:t>,</w:t>
      </w:r>
      <w:r w:rsidRPr="00ED7DCF">
        <w:rPr>
          <w:rFonts w:ascii="Calibri" w:hAnsi="Calibri" w:cs="Calibri"/>
          <w:vertAlign w:val="subscript"/>
          <w:lang w:val="en-US"/>
        </w:rPr>
        <w:t> </w:t>
      </w:r>
      <w:r w:rsidRPr="00507949">
        <w:rPr>
          <w:rFonts w:ascii="GHEA Grapalat" w:hAnsi="GHEA Grapalat" w:cs="Times New Roman"/>
          <w:vertAlign w:val="subscript"/>
        </w:rPr>
        <w:t xml:space="preserve"> </w:t>
      </w:r>
      <w:r w:rsidRPr="00B01602">
        <w:rPr>
          <w:rFonts w:ascii="Times New Roman" w:hAnsi="Times New Roman" w:cs="Times New Roman"/>
          <w:i/>
          <w:sz w:val="28"/>
          <w:szCs w:val="24"/>
          <w:lang w:val="en-US"/>
        </w:rPr>
        <w:t>I</w:t>
      </w:r>
      <w:r w:rsidRPr="00507949">
        <w:rPr>
          <w:rFonts w:ascii="GHEA Grapalat" w:hAnsi="GHEA Grapalat"/>
          <w:sz w:val="28"/>
          <w:vertAlign w:val="subscript"/>
        </w:rPr>
        <w:t>3</w:t>
      </w:r>
      <w:r w:rsidRPr="00507949">
        <w:rPr>
          <w:rFonts w:ascii="GHEA Grapalat" w:hAnsi="GHEA Grapalat" w:cs="Times New Roman"/>
        </w:rPr>
        <w:t xml:space="preserve"> </w:t>
      </w:r>
      <w:r w:rsidRPr="00ED7DCF">
        <w:rPr>
          <w:rFonts w:ascii="GHEA Grapalat" w:hAnsi="GHEA Grapalat"/>
        </w:rPr>
        <w:t>իներցիայի</w:t>
      </w:r>
      <w:r w:rsidRPr="00507949">
        <w:rPr>
          <w:rFonts w:ascii="GHEA Grapalat" w:hAnsi="GHEA Grapalat"/>
        </w:rPr>
        <w:t xml:space="preserve"> </w:t>
      </w:r>
      <w:r w:rsidRPr="00ED7DCF">
        <w:rPr>
          <w:rFonts w:ascii="GHEA Grapalat" w:hAnsi="GHEA Grapalat"/>
        </w:rPr>
        <w:t>մոմենտներով</w:t>
      </w:r>
      <w:r w:rsidRPr="00507949">
        <w:rPr>
          <w:rFonts w:ascii="GHEA Grapalat" w:hAnsi="GHEA Grapalat"/>
        </w:rPr>
        <w:t xml:space="preserve"> </w:t>
      </w:r>
      <w:r w:rsidRPr="00ED7DCF">
        <w:rPr>
          <w:rFonts w:ascii="GHEA Grapalat" w:hAnsi="GHEA Grapalat"/>
        </w:rPr>
        <w:t>և</w:t>
      </w:r>
      <w:r w:rsidRPr="00507949">
        <w:rPr>
          <w:rFonts w:ascii="GHEA Grapalat" w:hAnsi="GHEA Grapalat"/>
        </w:rPr>
        <w:t xml:space="preserve"> </w:t>
      </w:r>
      <w:r w:rsidRPr="00FE5D96">
        <w:rPr>
          <w:rFonts w:ascii="GHEA Grapalat" w:hAnsi="GHEA Grapalat"/>
          <w:i/>
          <w:sz w:val="28"/>
          <w:szCs w:val="26"/>
          <w:lang w:val="en-US"/>
        </w:rPr>
        <w:t>l</w:t>
      </w:r>
      <w:r w:rsidRPr="00507949">
        <w:rPr>
          <w:rFonts w:ascii="GHEA Grapalat" w:hAnsi="GHEA Grapalat"/>
          <w:sz w:val="28"/>
          <w:vertAlign w:val="subscript"/>
        </w:rPr>
        <w:t>1</w:t>
      </w:r>
      <w:r w:rsidRPr="00507949">
        <w:rPr>
          <w:rFonts w:ascii="GHEA Grapalat" w:hAnsi="GHEA Grapalat"/>
        </w:rPr>
        <w:t xml:space="preserve">, </w:t>
      </w:r>
      <w:r w:rsidRPr="00FE5D96">
        <w:rPr>
          <w:rFonts w:ascii="GHEA Grapalat" w:hAnsi="GHEA Grapalat"/>
          <w:i/>
          <w:sz w:val="28"/>
          <w:szCs w:val="26"/>
          <w:lang w:val="en-US"/>
        </w:rPr>
        <w:t>l</w:t>
      </w:r>
      <w:r w:rsidRPr="00507949">
        <w:rPr>
          <w:rFonts w:ascii="GHEA Grapalat" w:hAnsi="GHEA Grapalat"/>
          <w:sz w:val="28"/>
          <w:vertAlign w:val="subscript"/>
        </w:rPr>
        <w:t>2</w:t>
      </w:r>
      <w:r w:rsidRPr="00507949">
        <w:rPr>
          <w:rFonts w:ascii="GHEA Grapalat" w:hAnsi="GHEA Grapalat"/>
        </w:rPr>
        <w:t xml:space="preserve">, </w:t>
      </w:r>
      <w:r w:rsidRPr="00FE5D96">
        <w:rPr>
          <w:rFonts w:ascii="GHEA Grapalat" w:hAnsi="GHEA Grapalat"/>
          <w:i/>
          <w:sz w:val="28"/>
          <w:szCs w:val="26"/>
          <w:lang w:val="en-US"/>
        </w:rPr>
        <w:t>l</w:t>
      </w:r>
      <w:r w:rsidRPr="00507949">
        <w:rPr>
          <w:rFonts w:ascii="GHEA Grapalat" w:hAnsi="GHEA Grapalat"/>
          <w:sz w:val="28"/>
          <w:vertAlign w:val="subscript"/>
        </w:rPr>
        <w:t>3</w:t>
      </w:r>
      <w:r w:rsidRPr="00507949">
        <w:rPr>
          <w:rFonts w:ascii="GHEA Grapalat" w:hAnsi="GHEA Grapalat"/>
        </w:rPr>
        <w:t xml:space="preserve"> </w:t>
      </w:r>
      <w:r w:rsidRPr="00ED7DCF">
        <w:rPr>
          <w:rFonts w:ascii="GHEA Grapalat" w:hAnsi="GHEA Grapalat"/>
        </w:rPr>
        <w:t>երկարություններով</w:t>
      </w:r>
      <w:r w:rsidRPr="00507949">
        <w:rPr>
          <w:rFonts w:ascii="GHEA Grapalat" w:hAnsi="GHEA Grapalat"/>
        </w:rPr>
        <w:t xml:space="preserve"> </w:t>
      </w:r>
      <w:r w:rsidRPr="00ED7DCF">
        <w:rPr>
          <w:rFonts w:ascii="GHEA Grapalat" w:hAnsi="GHEA Grapalat"/>
        </w:rPr>
        <w:t>սյան</w:t>
      </w:r>
      <w:r w:rsidRPr="00507949">
        <w:rPr>
          <w:rFonts w:ascii="GHEA Grapalat" w:hAnsi="GHEA Grapalat"/>
        </w:rPr>
        <w:t xml:space="preserve"> </w:t>
      </w:r>
      <w:r w:rsidRPr="00ED7DCF">
        <w:rPr>
          <w:rFonts w:ascii="GHEA Grapalat" w:hAnsi="GHEA Grapalat"/>
        </w:rPr>
        <w:t>ստորին</w:t>
      </w:r>
      <w:r w:rsidRPr="00507949">
        <w:rPr>
          <w:rFonts w:ascii="GHEA Grapalat" w:hAnsi="GHEA Grapalat"/>
        </w:rPr>
        <w:t xml:space="preserve">, </w:t>
      </w:r>
      <w:r w:rsidRPr="00ED7DCF">
        <w:rPr>
          <w:rFonts w:ascii="GHEA Grapalat" w:hAnsi="GHEA Grapalat"/>
        </w:rPr>
        <w:t>միջին</w:t>
      </w:r>
      <w:r w:rsidRPr="00507949">
        <w:rPr>
          <w:rFonts w:ascii="GHEA Grapalat" w:hAnsi="GHEA Grapalat"/>
        </w:rPr>
        <w:t xml:space="preserve"> </w:t>
      </w:r>
      <w:r w:rsidRPr="00ED7DCF">
        <w:rPr>
          <w:rFonts w:ascii="GHEA Grapalat" w:hAnsi="GHEA Grapalat"/>
        </w:rPr>
        <w:t>և</w:t>
      </w:r>
      <w:r w:rsidRPr="00507949">
        <w:rPr>
          <w:rFonts w:ascii="GHEA Grapalat" w:hAnsi="GHEA Grapalat"/>
        </w:rPr>
        <w:t xml:space="preserve"> </w:t>
      </w:r>
      <w:r w:rsidRPr="00ED7DCF">
        <w:rPr>
          <w:rFonts w:ascii="GHEA Grapalat" w:hAnsi="GHEA Grapalat"/>
        </w:rPr>
        <w:t>վերին</w:t>
      </w:r>
      <w:r w:rsidRPr="00507949">
        <w:rPr>
          <w:rFonts w:ascii="GHEA Grapalat" w:hAnsi="GHEA Grapalat"/>
        </w:rPr>
        <w:t xml:space="preserve"> </w:t>
      </w:r>
      <w:r w:rsidRPr="00ED7DCF">
        <w:rPr>
          <w:rFonts w:ascii="GHEA Grapalat" w:hAnsi="GHEA Grapalat"/>
        </w:rPr>
        <w:t>հատվածների</w:t>
      </w:r>
      <w:r w:rsidRPr="00507949">
        <w:rPr>
          <w:rFonts w:ascii="GHEA Grapalat" w:hAnsi="GHEA Grapalat"/>
        </w:rPr>
        <w:t xml:space="preserve"> </w:t>
      </w:r>
      <w:r w:rsidRPr="00ED7DCF">
        <w:rPr>
          <w:rFonts w:ascii="GHEA Grapalat" w:hAnsi="GHEA Grapalat"/>
        </w:rPr>
        <w:t>վերին</w:t>
      </w:r>
      <w:r w:rsidRPr="00507949">
        <w:rPr>
          <w:rFonts w:ascii="GHEA Grapalat" w:hAnsi="GHEA Grapalat"/>
        </w:rPr>
        <w:t xml:space="preserve"> </w:t>
      </w:r>
      <w:r w:rsidRPr="00ED7DCF">
        <w:rPr>
          <w:rFonts w:ascii="GHEA Grapalat" w:hAnsi="GHEA Grapalat"/>
        </w:rPr>
        <w:t>մասերում</w:t>
      </w:r>
      <w:r w:rsidRPr="00507949">
        <w:rPr>
          <w:rFonts w:ascii="GHEA Grapalat" w:hAnsi="GHEA Grapalat"/>
        </w:rPr>
        <w:t xml:space="preserve"> </w:t>
      </w:r>
      <w:r w:rsidRPr="00ED7DCF">
        <w:rPr>
          <w:rFonts w:ascii="GHEA Grapalat" w:hAnsi="GHEA Grapalat"/>
        </w:rPr>
        <w:t>կ</w:t>
      </w:r>
      <w:r>
        <w:rPr>
          <w:rFonts w:ascii="GHEA Grapalat" w:hAnsi="GHEA Grapalat"/>
          <w:lang w:val="en-US"/>
        </w:rPr>
        <w:t>ի</w:t>
      </w:r>
      <w:r w:rsidRPr="00ED7DCF">
        <w:rPr>
          <w:rFonts w:ascii="GHEA Grapalat" w:hAnsi="GHEA Grapalat"/>
        </w:rPr>
        <w:t>րառված</w:t>
      </w:r>
      <w:r w:rsidRPr="00507949">
        <w:rPr>
          <w:rFonts w:ascii="GHEA Grapalat" w:hAnsi="GHEA Grapalat"/>
        </w:rPr>
        <w:t xml:space="preserve">  </w:t>
      </w:r>
      <w:r w:rsidRPr="00ED7DCF">
        <w:rPr>
          <w:rFonts w:ascii="GHEA Grapalat" w:hAnsi="GHEA Grapalat"/>
        </w:rPr>
        <w:t>երկայնական</w:t>
      </w:r>
      <w:r w:rsidRPr="00507949">
        <w:rPr>
          <w:rFonts w:ascii="GHEA Grapalat" w:hAnsi="GHEA Grapalat"/>
        </w:rPr>
        <w:t xml:space="preserve"> </w:t>
      </w:r>
      <w:r w:rsidRPr="00ED7DCF">
        <w:rPr>
          <w:rFonts w:ascii="GHEA Grapalat" w:hAnsi="GHEA Grapalat"/>
        </w:rPr>
        <w:t>ուժեր</w:t>
      </w:r>
      <w:r>
        <w:rPr>
          <w:rFonts w:ascii="GHEA Grapalat" w:hAnsi="GHEA Grapalat"/>
          <w:lang w:val="en-US"/>
        </w:rPr>
        <w:t>ն</w:t>
      </w:r>
      <w:r w:rsidRPr="00507949">
        <w:rPr>
          <w:rFonts w:ascii="GHEA Grapalat" w:hAnsi="GHEA Grapalat"/>
        </w:rPr>
        <w:t xml:space="preserve"> </w:t>
      </w:r>
      <w:r>
        <w:rPr>
          <w:rFonts w:ascii="GHEA Grapalat" w:hAnsi="GHEA Grapalat"/>
          <w:lang w:val="en-US"/>
        </w:rPr>
        <w:t>են</w:t>
      </w:r>
      <w:r w:rsidRPr="00507949">
        <w:rPr>
          <w:rFonts w:ascii="GHEA Grapalat" w:hAnsi="GHEA Grapalat"/>
        </w:rPr>
        <w:t>:</w:t>
      </w:r>
    </w:p>
    <w:p w14:paraId="68868F0E" w14:textId="77777777" w:rsidR="002F6B2E" w:rsidRPr="00507949" w:rsidRDefault="002F6B2E" w:rsidP="003E37C0">
      <w:pPr>
        <w:spacing w:after="120" w:line="264" w:lineRule="auto"/>
        <w:ind w:firstLine="567"/>
        <w:jc w:val="both"/>
        <w:rPr>
          <w:rFonts w:ascii="GHEA Grapalat" w:hAnsi="GHEA Grapalat"/>
        </w:rPr>
      </w:pPr>
      <w:r w:rsidRPr="00507949">
        <w:rPr>
          <w:rFonts w:ascii="GHEA Grapalat" w:hAnsi="GHEA Grapalat"/>
        </w:rPr>
        <w:t>(</w:t>
      </w:r>
      <w:r w:rsidRPr="00944D7C">
        <w:rPr>
          <w:rFonts w:ascii="GHEA Grapalat" w:hAnsi="GHEA Grapalat"/>
          <w:i/>
          <w:sz w:val="28"/>
          <w:lang w:val="en-US"/>
        </w:rPr>
        <w:t>l</w:t>
      </w:r>
      <w:r w:rsidRPr="003F0CA7">
        <w:rPr>
          <w:rFonts w:ascii="Calibri" w:hAnsi="Calibri"/>
          <w:sz w:val="20"/>
          <w:vertAlign w:val="subscript"/>
          <w:lang w:val="en-US"/>
        </w:rPr>
        <w:t> </w:t>
      </w:r>
      <w:r w:rsidRPr="00507949">
        <w:rPr>
          <w:rFonts w:ascii="GHEA Grapalat" w:hAnsi="GHEA Grapalat"/>
          <w:sz w:val="28"/>
          <w:vertAlign w:val="subscript"/>
        </w:rPr>
        <w:t>2</w:t>
      </w:r>
      <w:r w:rsidRPr="003F0CA7">
        <w:rPr>
          <w:rFonts w:ascii="Calibri" w:hAnsi="Calibri"/>
          <w:lang w:val="en-US"/>
        </w:rPr>
        <w:t> </w:t>
      </w:r>
      <w:r w:rsidRPr="00507949">
        <w:rPr>
          <w:rFonts w:ascii="GHEA Grapalat" w:hAnsi="GHEA Grapalat"/>
        </w:rPr>
        <w:t>+</w:t>
      </w:r>
      <w:r w:rsidRPr="003F0CA7">
        <w:rPr>
          <w:rFonts w:ascii="Calibri" w:hAnsi="Calibri"/>
          <w:lang w:val="en-US"/>
        </w:rPr>
        <w:t> </w:t>
      </w:r>
      <w:r w:rsidRPr="00944D7C">
        <w:rPr>
          <w:rFonts w:ascii="GHEA Grapalat" w:hAnsi="GHEA Grapalat"/>
          <w:i/>
          <w:sz w:val="28"/>
          <w:lang w:val="en-US"/>
        </w:rPr>
        <w:t>l</w:t>
      </w:r>
      <w:r w:rsidRPr="003F0CA7">
        <w:rPr>
          <w:rFonts w:ascii="Calibri" w:hAnsi="Calibri"/>
          <w:sz w:val="20"/>
          <w:vertAlign w:val="subscript"/>
          <w:lang w:val="en-US"/>
        </w:rPr>
        <w:t> </w:t>
      </w:r>
      <w:r w:rsidRPr="00507949">
        <w:rPr>
          <w:rFonts w:ascii="GHEA Grapalat" w:hAnsi="GHEA Grapalat"/>
          <w:sz w:val="28"/>
          <w:vertAlign w:val="subscript"/>
        </w:rPr>
        <w:t>3</w:t>
      </w:r>
      <w:r w:rsidRPr="00507949">
        <w:rPr>
          <w:rFonts w:ascii="GHEA Grapalat" w:hAnsi="GHEA Grapalat"/>
        </w:rPr>
        <w:t xml:space="preserve">) </w:t>
      </w:r>
      <w:r w:rsidRPr="00C058D5">
        <w:rPr>
          <w:rFonts w:ascii="GHEA Grapalat" w:hAnsi="GHEA Grapalat"/>
        </w:rPr>
        <w:t>երկարությամբ</w:t>
      </w:r>
      <w:r w:rsidRPr="00507949">
        <w:rPr>
          <w:rFonts w:ascii="GHEA Grapalat" w:hAnsi="GHEA Grapalat"/>
        </w:rPr>
        <w:t xml:space="preserve"> </w:t>
      </w:r>
      <w:r w:rsidRPr="00C058D5">
        <w:rPr>
          <w:rFonts w:ascii="GHEA Grapalat" w:hAnsi="GHEA Grapalat"/>
          <w:lang w:val="en-US"/>
        </w:rPr>
        <w:t>հատվածի</w:t>
      </w:r>
      <w:r w:rsidRPr="00507949">
        <w:rPr>
          <w:rFonts w:ascii="GHEA Grapalat" w:hAnsi="GHEA Grapalat"/>
        </w:rPr>
        <w:t xml:space="preserve"> (</w:t>
      </w:r>
      <w:r w:rsidR="00275A5E" w:rsidRPr="0069570C">
        <w:rPr>
          <w:rFonts w:ascii="GHEA Grapalat" w:hAnsi="GHEA Grapalat"/>
          <w:lang w:val="en-US"/>
        </w:rPr>
        <w:t>սույն</w:t>
      </w:r>
      <w:r w:rsidR="00275A5E" w:rsidRPr="00DC2056">
        <w:rPr>
          <w:rFonts w:ascii="GHEA Grapalat" w:hAnsi="GHEA Grapalat"/>
        </w:rPr>
        <w:t xml:space="preserve"> </w:t>
      </w:r>
      <w:r w:rsidR="00275A5E" w:rsidRPr="004F7432">
        <w:rPr>
          <w:rFonts w:ascii="GHEA Grapalat" w:hAnsi="GHEA Grapalat"/>
          <w:lang w:val="hy-AM"/>
        </w:rPr>
        <w:t>հավելամաս</w:t>
      </w:r>
      <w:r w:rsidR="00275A5E" w:rsidRPr="008E5D84">
        <w:rPr>
          <w:rFonts w:ascii="GHEA Grapalat" w:hAnsi="GHEA Grapalat"/>
          <w:lang w:val="hy-AM"/>
        </w:rPr>
        <w:t>ի</w:t>
      </w:r>
      <w:r w:rsidR="00275A5E" w:rsidRPr="00C058D5">
        <w:rPr>
          <w:rFonts w:ascii="GHEA Grapalat" w:hAnsi="GHEA Grapalat"/>
        </w:rPr>
        <w:t xml:space="preserve"> </w:t>
      </w:r>
      <w:r w:rsidRPr="00C058D5">
        <w:rPr>
          <w:rFonts w:ascii="GHEA Grapalat" w:hAnsi="GHEA Grapalat"/>
        </w:rPr>
        <w:t>նկար</w:t>
      </w:r>
      <w:r w:rsidR="008E230E">
        <w:rPr>
          <w:rFonts w:ascii="GHEA Grapalat" w:hAnsi="GHEA Grapalat"/>
        </w:rPr>
        <w:t xml:space="preserve"> 1-ի</w:t>
      </w:r>
      <w:r w:rsidRPr="00507949">
        <w:rPr>
          <w:rFonts w:ascii="GHEA Grapalat" w:hAnsi="GHEA Grapalat"/>
        </w:rPr>
        <w:t xml:space="preserve"> </w:t>
      </w:r>
      <w:r w:rsidRPr="008E230E">
        <w:rPr>
          <w:rFonts w:ascii="GHEA Grapalat" w:hAnsi="GHEA Grapalat"/>
          <w:i/>
        </w:rPr>
        <w:t>բ</w:t>
      </w:r>
      <w:r w:rsidR="008E230E" w:rsidRPr="008E230E">
        <w:rPr>
          <w:rFonts w:ascii="GHEA Grapalat" w:hAnsi="GHEA Grapalat"/>
        </w:rPr>
        <w:t xml:space="preserve"> </w:t>
      </w:r>
      <w:r w:rsidR="008E230E">
        <w:rPr>
          <w:rFonts w:ascii="GHEA Grapalat" w:hAnsi="GHEA Grapalat"/>
          <w:lang w:val="en-US"/>
        </w:rPr>
        <w:t>դիրք</w:t>
      </w:r>
      <w:r w:rsidRPr="00507949">
        <w:rPr>
          <w:rFonts w:ascii="GHEA Grapalat" w:hAnsi="GHEA Grapalat"/>
        </w:rPr>
        <w:t xml:space="preserve">) </w:t>
      </w:r>
      <w:r w:rsidRPr="00C058D5">
        <w:rPr>
          <w:rFonts w:ascii="GHEA Grapalat" w:hAnsi="GHEA Grapalat"/>
        </w:rPr>
        <w:t>բերված</w:t>
      </w:r>
      <w:r w:rsidRPr="00507949">
        <w:rPr>
          <w:rFonts w:ascii="GHEA Grapalat" w:hAnsi="GHEA Grapalat"/>
        </w:rPr>
        <w:t xml:space="preserve"> </w:t>
      </w:r>
      <w:r w:rsidRPr="00C058D5">
        <w:rPr>
          <w:rFonts w:ascii="GHEA Grapalat" w:hAnsi="GHEA Grapalat"/>
        </w:rPr>
        <w:t>իներցիայի</w:t>
      </w:r>
      <w:r w:rsidRPr="00507949">
        <w:rPr>
          <w:rFonts w:ascii="GHEA Grapalat" w:hAnsi="GHEA Grapalat"/>
        </w:rPr>
        <w:t xml:space="preserve"> </w:t>
      </w:r>
      <w:r w:rsidRPr="00C058D5">
        <w:rPr>
          <w:rFonts w:ascii="GHEA Grapalat" w:hAnsi="GHEA Grapalat"/>
        </w:rPr>
        <w:t>մոմենտի</w:t>
      </w:r>
      <w:r w:rsidRPr="00507949">
        <w:rPr>
          <w:rFonts w:ascii="GHEA Grapalat" w:hAnsi="GHEA Grapalat"/>
        </w:rPr>
        <w:t xml:space="preserve"> </w:t>
      </w:r>
      <w:r w:rsidRPr="00C058D5">
        <w:rPr>
          <w:rFonts w:ascii="GHEA Grapalat" w:hAnsi="GHEA Grapalat"/>
        </w:rPr>
        <w:t>արժեքը</w:t>
      </w:r>
      <w:r w:rsidRPr="00507949">
        <w:rPr>
          <w:rFonts w:ascii="GHEA Grapalat" w:hAnsi="GHEA Grapalat"/>
        </w:rPr>
        <w:t xml:space="preserve"> </w:t>
      </w:r>
      <w:r w:rsidRPr="00C058D5">
        <w:rPr>
          <w:rFonts w:ascii="GHEA Grapalat" w:hAnsi="GHEA Grapalat"/>
        </w:rPr>
        <w:t>պետք</w:t>
      </w:r>
      <w:r w:rsidRPr="00507949">
        <w:rPr>
          <w:rFonts w:ascii="GHEA Grapalat" w:hAnsi="GHEA Grapalat"/>
        </w:rPr>
        <w:t xml:space="preserve"> </w:t>
      </w:r>
      <w:r w:rsidRPr="00C058D5">
        <w:rPr>
          <w:rFonts w:ascii="GHEA Grapalat" w:hAnsi="GHEA Grapalat"/>
        </w:rPr>
        <w:t>է</w:t>
      </w:r>
      <w:r w:rsidRPr="00507949">
        <w:rPr>
          <w:rFonts w:ascii="GHEA Grapalat" w:hAnsi="GHEA Grapalat"/>
        </w:rPr>
        <w:t xml:space="preserve"> </w:t>
      </w:r>
      <w:r w:rsidRPr="00C058D5">
        <w:rPr>
          <w:rFonts w:ascii="GHEA Grapalat" w:hAnsi="GHEA Grapalat"/>
          <w:lang w:val="en-US"/>
        </w:rPr>
        <w:t>որոշել</w:t>
      </w:r>
      <w:r w:rsidRPr="00507949">
        <w:rPr>
          <w:rFonts w:ascii="GHEA Grapalat" w:hAnsi="GHEA Grapalat"/>
        </w:rPr>
        <w:t xml:space="preserve"> </w:t>
      </w:r>
      <w:r>
        <w:rPr>
          <w:rFonts w:ascii="GHEA Grapalat" w:hAnsi="GHEA Grapalat"/>
          <w:lang w:val="en-US"/>
        </w:rPr>
        <w:t>հետևյալ</w:t>
      </w:r>
      <w:r w:rsidRPr="00507949">
        <w:rPr>
          <w:rFonts w:ascii="GHEA Grapalat" w:hAnsi="GHEA Grapalat"/>
        </w:rPr>
        <w:t xml:space="preserve"> </w:t>
      </w:r>
      <w:r w:rsidRPr="00C058D5">
        <w:rPr>
          <w:rFonts w:ascii="GHEA Grapalat" w:hAnsi="GHEA Grapalat"/>
          <w:lang w:val="en-US"/>
        </w:rPr>
        <w:t>բանաձևով</w:t>
      </w:r>
      <w:r w:rsidRPr="00507949">
        <w:rPr>
          <w:rFonts w:ascii="GHEA Grapalat" w:hAnsi="GHEA Grapalat"/>
        </w:rPr>
        <w:t>.</w:t>
      </w:r>
    </w:p>
    <w:p w14:paraId="0D2B0553" w14:textId="77777777" w:rsidR="002F6B2E" w:rsidRPr="00C058D5" w:rsidRDefault="002F6B2E" w:rsidP="002F6B2E">
      <w:pPr>
        <w:shd w:val="clear" w:color="auto" w:fill="FFFFFF"/>
        <w:tabs>
          <w:tab w:val="left" w:pos="2552"/>
          <w:tab w:val="left" w:pos="8647"/>
        </w:tabs>
        <w:spacing w:after="120"/>
        <w:rPr>
          <w:rFonts w:ascii="GHEA Grapalat" w:hAnsi="GHEA Grapalat"/>
        </w:rPr>
      </w:pPr>
      <w:r w:rsidRPr="00507949">
        <w:rPr>
          <w:rFonts w:ascii="GHEA Grapalat" w:hAnsi="GHEA Grapalat" w:cs="Times New Roman"/>
          <w:sz w:val="26"/>
          <w:szCs w:val="26"/>
        </w:rPr>
        <w:tab/>
      </w:r>
      <w:r w:rsidRPr="00125DD9">
        <w:rPr>
          <w:rFonts w:ascii="Times New Roman" w:hAnsi="Times New Roman" w:cs="Times New Roman"/>
          <w:i/>
          <w:sz w:val="28"/>
          <w:szCs w:val="26"/>
          <w:lang w:val="en-US"/>
        </w:rPr>
        <w:t>I</w:t>
      </w:r>
      <w:r w:rsidRPr="00B12C3F">
        <w:rPr>
          <w:rFonts w:ascii="GHEA Grapalat" w:hAnsi="GHEA Grapalat" w:cs="Times New Roman"/>
          <w:i/>
          <w:sz w:val="28"/>
          <w:szCs w:val="26"/>
          <w:vertAlign w:val="subscript"/>
        </w:rPr>
        <w:t>m</w:t>
      </w:r>
      <w:r w:rsidRPr="00B12C3F">
        <w:rPr>
          <w:rFonts w:ascii="GHEA Grapalat" w:hAnsi="GHEA Grapalat" w:cs="Times New Roman"/>
          <w:sz w:val="28"/>
          <w:szCs w:val="26"/>
          <w:vertAlign w:val="subscript"/>
        </w:rPr>
        <w:t>2</w:t>
      </w:r>
      <w:r>
        <w:rPr>
          <w:rFonts w:ascii="Calibri" w:hAnsi="Calibri" w:cs="Times New Roman"/>
          <w:sz w:val="28"/>
          <w:szCs w:val="26"/>
          <w:vertAlign w:val="subscript"/>
        </w:rPr>
        <w:t> </w:t>
      </w:r>
      <w:r w:rsidRPr="00B12C3F">
        <w:rPr>
          <w:rFonts w:ascii="GHEA Grapalat" w:hAnsi="GHEA Grapalat"/>
        </w:rPr>
        <w:t>= (</w:t>
      </w:r>
      <w:r w:rsidRPr="00125DD9">
        <w:rPr>
          <w:rFonts w:ascii="Times New Roman" w:hAnsi="Times New Roman" w:cs="Times New Roman"/>
          <w:i/>
          <w:sz w:val="28"/>
          <w:szCs w:val="26"/>
          <w:lang w:val="en-US"/>
        </w:rPr>
        <w:t>I</w:t>
      </w:r>
      <w:r w:rsidRPr="00B12C3F">
        <w:rPr>
          <w:rFonts w:ascii="GHEA Grapalat" w:hAnsi="GHEA Grapalat" w:cs="Times New Roman"/>
          <w:sz w:val="28"/>
          <w:szCs w:val="26"/>
          <w:vertAlign w:val="subscript"/>
        </w:rPr>
        <w:t>2</w:t>
      </w:r>
      <w:r>
        <w:rPr>
          <w:rFonts w:ascii="Courier New" w:hAnsi="Courier New" w:cs="Courier New"/>
        </w:rPr>
        <w:t>∙</w:t>
      </w:r>
      <w:r w:rsidRPr="00944D7C">
        <w:rPr>
          <w:rFonts w:ascii="GHEA Grapalat" w:hAnsi="GHEA Grapalat"/>
          <w:i/>
          <w:sz w:val="28"/>
          <w:lang w:val="en-US"/>
        </w:rPr>
        <w:t>l</w:t>
      </w:r>
      <w:r w:rsidRPr="00E24BD0">
        <w:rPr>
          <w:rFonts w:ascii="Calibri" w:hAnsi="Calibri"/>
          <w:sz w:val="20"/>
          <w:vertAlign w:val="subscript"/>
        </w:rPr>
        <w:t> </w:t>
      </w:r>
      <w:r>
        <w:rPr>
          <w:rFonts w:ascii="GHEA Grapalat" w:hAnsi="GHEA Grapalat"/>
          <w:sz w:val="28"/>
          <w:vertAlign w:val="subscript"/>
        </w:rPr>
        <w:t>2</w:t>
      </w:r>
      <w:r>
        <w:rPr>
          <w:rFonts w:ascii="GHEA Grapalat" w:hAnsi="GHEA Grapalat"/>
        </w:rPr>
        <w:t>+</w:t>
      </w:r>
      <w:r w:rsidRPr="00B12C3F">
        <w:rPr>
          <w:rFonts w:ascii="Times New Roman" w:hAnsi="Times New Roman" w:cs="Times New Roman"/>
          <w:i/>
          <w:sz w:val="28"/>
          <w:szCs w:val="26"/>
          <w:lang w:val="en-US"/>
        </w:rPr>
        <w:t xml:space="preserve"> </w:t>
      </w:r>
      <w:r w:rsidRPr="00125DD9">
        <w:rPr>
          <w:rFonts w:ascii="Times New Roman" w:hAnsi="Times New Roman" w:cs="Times New Roman"/>
          <w:i/>
          <w:sz w:val="28"/>
          <w:szCs w:val="26"/>
          <w:lang w:val="en-US"/>
        </w:rPr>
        <w:t>I</w:t>
      </w:r>
      <w:r>
        <w:rPr>
          <w:rFonts w:ascii="GHEA Grapalat" w:hAnsi="GHEA Grapalat" w:cs="Times New Roman"/>
          <w:sz w:val="28"/>
          <w:szCs w:val="26"/>
          <w:vertAlign w:val="subscript"/>
        </w:rPr>
        <w:t>3</w:t>
      </w:r>
      <w:r>
        <w:rPr>
          <w:rFonts w:ascii="Courier New" w:hAnsi="Courier New" w:cs="Courier New"/>
        </w:rPr>
        <w:t>∙</w:t>
      </w:r>
      <w:r w:rsidRPr="00944D7C">
        <w:rPr>
          <w:rFonts w:ascii="GHEA Grapalat" w:hAnsi="GHEA Grapalat"/>
          <w:i/>
          <w:sz w:val="28"/>
          <w:lang w:val="en-US"/>
        </w:rPr>
        <w:t>l</w:t>
      </w:r>
      <w:r w:rsidRPr="00E24BD0">
        <w:rPr>
          <w:rFonts w:ascii="Calibri" w:hAnsi="Calibri"/>
          <w:sz w:val="20"/>
          <w:vertAlign w:val="subscript"/>
        </w:rPr>
        <w:t> </w:t>
      </w:r>
      <w:r>
        <w:rPr>
          <w:rFonts w:ascii="GHEA Grapalat" w:hAnsi="GHEA Grapalat"/>
          <w:sz w:val="28"/>
          <w:vertAlign w:val="subscript"/>
        </w:rPr>
        <w:t>3</w:t>
      </w:r>
      <w:r w:rsidRPr="00B12C3F">
        <w:rPr>
          <w:rFonts w:ascii="GHEA Grapalat" w:hAnsi="GHEA Grapalat"/>
        </w:rPr>
        <w:t>)</w:t>
      </w:r>
      <w:r w:rsidRPr="00B12C3F">
        <w:rPr>
          <w:rFonts w:ascii="Calibri" w:hAnsi="Calibri" w:cs="Calibri"/>
        </w:rPr>
        <w:t> </w:t>
      </w:r>
      <w:r>
        <w:rPr>
          <w:rFonts w:ascii="GHEA Grapalat" w:hAnsi="GHEA Grapalat"/>
        </w:rPr>
        <w:t>/(</w:t>
      </w:r>
      <w:r w:rsidRPr="00944D7C">
        <w:rPr>
          <w:rFonts w:ascii="GHEA Grapalat" w:hAnsi="GHEA Grapalat"/>
          <w:i/>
          <w:sz w:val="28"/>
          <w:lang w:val="en-US"/>
        </w:rPr>
        <w:t>l</w:t>
      </w:r>
      <w:r w:rsidRPr="00E24BD0">
        <w:rPr>
          <w:rFonts w:ascii="Calibri" w:hAnsi="Calibri"/>
          <w:sz w:val="20"/>
          <w:vertAlign w:val="subscript"/>
        </w:rPr>
        <w:t> </w:t>
      </w:r>
      <w:r>
        <w:rPr>
          <w:rFonts w:ascii="GHEA Grapalat" w:hAnsi="GHEA Grapalat"/>
          <w:sz w:val="28"/>
          <w:vertAlign w:val="subscript"/>
        </w:rPr>
        <w:t>2</w:t>
      </w:r>
      <w:r>
        <w:rPr>
          <w:rFonts w:ascii="Calibri" w:hAnsi="Calibri"/>
        </w:rPr>
        <w:t> </w:t>
      </w:r>
      <w:r>
        <w:rPr>
          <w:rFonts w:ascii="GHEA Grapalat" w:hAnsi="GHEA Grapalat"/>
        </w:rPr>
        <w:t>+</w:t>
      </w:r>
      <w:r>
        <w:rPr>
          <w:rFonts w:ascii="Calibri" w:hAnsi="Calibri"/>
        </w:rPr>
        <w:t> </w:t>
      </w:r>
      <w:r w:rsidRPr="00944D7C">
        <w:rPr>
          <w:rFonts w:ascii="GHEA Grapalat" w:hAnsi="GHEA Grapalat"/>
          <w:i/>
          <w:sz w:val="28"/>
          <w:lang w:val="en-US"/>
        </w:rPr>
        <w:t>l</w:t>
      </w:r>
      <w:r w:rsidRPr="00E24BD0">
        <w:rPr>
          <w:rFonts w:ascii="Calibri" w:hAnsi="Calibri"/>
          <w:sz w:val="20"/>
          <w:vertAlign w:val="subscript"/>
        </w:rPr>
        <w:t> </w:t>
      </w:r>
      <w:r>
        <w:rPr>
          <w:rFonts w:ascii="GHEA Grapalat" w:hAnsi="GHEA Grapalat"/>
          <w:sz w:val="28"/>
          <w:vertAlign w:val="subscript"/>
        </w:rPr>
        <w:t>3</w:t>
      </w:r>
      <w:r>
        <w:rPr>
          <w:rFonts w:ascii="GHEA Grapalat" w:hAnsi="GHEA Grapalat"/>
        </w:rPr>
        <w:t>)</w:t>
      </w:r>
      <w:r w:rsidRPr="00C058D5">
        <w:rPr>
          <w:rFonts w:ascii="GHEA Grapalat" w:hAnsi="GHEA Grapalat"/>
        </w:rPr>
        <w:t>:</w:t>
      </w:r>
    </w:p>
    <w:p w14:paraId="4677F095" w14:textId="77777777" w:rsidR="002F6B2E" w:rsidRPr="005F5E00" w:rsidRDefault="002F6B2E" w:rsidP="002F6B2E">
      <w:pPr>
        <w:shd w:val="clear" w:color="auto" w:fill="FFFFFF"/>
        <w:spacing w:after="120"/>
        <w:jc w:val="center"/>
        <w:rPr>
          <w:rFonts w:ascii="GHEA Grapalat" w:hAnsi="GHEA Grapalat"/>
          <w:color w:val="FF0000"/>
        </w:rPr>
      </w:pPr>
      <w:r w:rsidRPr="005F5E00">
        <w:rPr>
          <w:rFonts w:ascii="GHEA Grapalat" w:hAnsi="GHEA Grapalat"/>
          <w:noProof/>
          <w:color w:val="FF0000"/>
          <w:lang w:val="en-US"/>
        </w:rPr>
        <mc:AlternateContent>
          <mc:Choice Requires="wpg">
            <w:drawing>
              <wp:anchor distT="0" distB="0" distL="114300" distR="114300" simplePos="0" relativeHeight="251656704" behindDoc="0" locked="0" layoutInCell="1" allowOverlap="1" wp14:anchorId="211C1FAA" wp14:editId="4EF77793">
                <wp:simplePos x="0" y="0"/>
                <wp:positionH relativeFrom="column">
                  <wp:posOffset>951865</wp:posOffset>
                </wp:positionH>
                <wp:positionV relativeFrom="paragraph">
                  <wp:posOffset>6350</wp:posOffset>
                </wp:positionV>
                <wp:extent cx="3588651" cy="362585"/>
                <wp:effectExtent l="0" t="0" r="0" b="0"/>
                <wp:wrapNone/>
                <wp:docPr id="213" name="Группа 213"/>
                <wp:cNvGraphicFramePr/>
                <a:graphic xmlns:a="http://schemas.openxmlformats.org/drawingml/2006/main">
                  <a:graphicData uri="http://schemas.microsoft.com/office/word/2010/wordprocessingGroup">
                    <wpg:wgp>
                      <wpg:cNvGrpSpPr/>
                      <wpg:grpSpPr>
                        <a:xfrm>
                          <a:off x="0" y="0"/>
                          <a:ext cx="3588651" cy="362585"/>
                          <a:chOff x="355600" y="-25400"/>
                          <a:chExt cx="3588651" cy="362585"/>
                        </a:xfrm>
                      </wpg:grpSpPr>
                      <wps:wsp>
                        <wps:cNvPr id="238" name="Надпись 2"/>
                        <wps:cNvSpPr txBox="1">
                          <a:spLocks noChangeArrowheads="1"/>
                        </wps:cNvSpPr>
                        <wps:spPr bwMode="auto">
                          <a:xfrm>
                            <a:off x="355600" y="-19050"/>
                            <a:ext cx="379399" cy="343535"/>
                          </a:xfrm>
                          <a:prstGeom prst="rect">
                            <a:avLst/>
                          </a:prstGeom>
                          <a:noFill/>
                          <a:ln w="9525">
                            <a:noFill/>
                            <a:miter lim="800000"/>
                            <a:headEnd/>
                            <a:tailEnd/>
                          </a:ln>
                        </wps:spPr>
                        <wps:txbx>
                          <w:txbxContent>
                            <w:p w14:paraId="443E8071" w14:textId="77777777" w:rsidR="0083612E" w:rsidRPr="005F5E00" w:rsidRDefault="0083612E" w:rsidP="002F6B2E">
                              <w:pPr>
                                <w:rPr>
                                  <w:rFonts w:ascii="GHEA Grapalat" w:hAnsi="GHEA Grapalat"/>
                                </w:rPr>
                              </w:pPr>
                              <w:r w:rsidRPr="005F5E00">
                                <w:rPr>
                                  <w:rFonts w:ascii="GHEA Grapalat" w:hAnsi="GHEA Grapalat"/>
                                  <w:lang w:val="en-US"/>
                                </w:rPr>
                                <w:t>ա)</w:t>
                              </w:r>
                            </w:p>
                          </w:txbxContent>
                        </wps:txbx>
                        <wps:bodyPr rot="0" vert="horz" wrap="square" lIns="91440" tIns="45720" rIns="91440" bIns="45720" anchor="t" anchorCtr="0">
                          <a:noAutofit/>
                        </wps:bodyPr>
                      </wps:wsp>
                      <wps:wsp>
                        <wps:cNvPr id="239" name="Надпись 2"/>
                        <wps:cNvSpPr txBox="1">
                          <a:spLocks noChangeArrowheads="1"/>
                        </wps:cNvSpPr>
                        <wps:spPr bwMode="auto">
                          <a:xfrm>
                            <a:off x="1617165" y="-6350"/>
                            <a:ext cx="379095" cy="343535"/>
                          </a:xfrm>
                          <a:prstGeom prst="rect">
                            <a:avLst/>
                          </a:prstGeom>
                          <a:solidFill>
                            <a:srgbClr val="FFFFFF"/>
                          </a:solidFill>
                          <a:ln w="9525">
                            <a:noFill/>
                            <a:miter lim="800000"/>
                            <a:headEnd/>
                            <a:tailEnd/>
                          </a:ln>
                        </wps:spPr>
                        <wps:txbx>
                          <w:txbxContent>
                            <w:p w14:paraId="1837FC0A" w14:textId="77777777" w:rsidR="0083612E" w:rsidRPr="005F5E00" w:rsidRDefault="0083612E" w:rsidP="002F6B2E">
                              <w:pPr>
                                <w:rPr>
                                  <w:rFonts w:ascii="GHEA Grapalat" w:hAnsi="GHEA Grapalat"/>
                                </w:rPr>
                              </w:pPr>
                              <w:r w:rsidRPr="005F5E00">
                                <w:rPr>
                                  <w:rFonts w:ascii="GHEA Grapalat" w:hAnsi="GHEA Grapalat"/>
                                  <w:lang w:val="en-US"/>
                                </w:rPr>
                                <w:t>բ)</w:t>
                              </w:r>
                            </w:p>
                          </w:txbxContent>
                        </wps:txbx>
                        <wps:bodyPr rot="0" vert="horz" wrap="square" lIns="91440" tIns="45720" rIns="91440" bIns="45720" anchor="t" anchorCtr="0">
                          <a:noAutofit/>
                        </wps:bodyPr>
                      </wps:wsp>
                      <wps:wsp>
                        <wps:cNvPr id="240" name="Надпись 2"/>
                        <wps:cNvSpPr txBox="1">
                          <a:spLocks noChangeArrowheads="1"/>
                        </wps:cNvSpPr>
                        <wps:spPr bwMode="auto">
                          <a:xfrm>
                            <a:off x="2606059" y="-6350"/>
                            <a:ext cx="379399" cy="343535"/>
                          </a:xfrm>
                          <a:prstGeom prst="rect">
                            <a:avLst/>
                          </a:prstGeom>
                          <a:solidFill>
                            <a:srgbClr val="FFFFFF"/>
                          </a:solidFill>
                          <a:ln w="9525">
                            <a:noFill/>
                            <a:miter lim="800000"/>
                            <a:headEnd/>
                            <a:tailEnd/>
                          </a:ln>
                        </wps:spPr>
                        <wps:txbx>
                          <w:txbxContent>
                            <w:p w14:paraId="6AE5C326" w14:textId="77777777" w:rsidR="0083612E" w:rsidRPr="005F5E00" w:rsidRDefault="0083612E" w:rsidP="002F6B2E">
                              <w:pPr>
                                <w:rPr>
                                  <w:rFonts w:ascii="GHEA Grapalat" w:hAnsi="GHEA Grapalat"/>
                                </w:rPr>
                              </w:pPr>
                              <w:r w:rsidRPr="005F5E00">
                                <w:rPr>
                                  <w:rFonts w:ascii="GHEA Grapalat" w:hAnsi="GHEA Grapalat"/>
                                  <w:lang w:val="en-US"/>
                                </w:rPr>
                                <w:t>գ)</w:t>
                              </w:r>
                            </w:p>
                          </w:txbxContent>
                        </wps:txbx>
                        <wps:bodyPr rot="0" vert="horz" wrap="square" lIns="91440" tIns="45720" rIns="91440" bIns="45720" anchor="t" anchorCtr="0">
                          <a:noAutofit/>
                        </wps:bodyPr>
                      </wps:wsp>
                      <wps:wsp>
                        <wps:cNvPr id="241" name="Надпись 2"/>
                        <wps:cNvSpPr txBox="1">
                          <a:spLocks noChangeArrowheads="1"/>
                        </wps:cNvSpPr>
                        <wps:spPr bwMode="auto">
                          <a:xfrm>
                            <a:off x="3564852" y="-25400"/>
                            <a:ext cx="379399" cy="343535"/>
                          </a:xfrm>
                          <a:prstGeom prst="rect">
                            <a:avLst/>
                          </a:prstGeom>
                          <a:noFill/>
                          <a:ln w="9525">
                            <a:noFill/>
                            <a:miter lim="800000"/>
                            <a:headEnd/>
                            <a:tailEnd/>
                          </a:ln>
                        </wps:spPr>
                        <wps:txbx>
                          <w:txbxContent>
                            <w:p w14:paraId="3FD54F30" w14:textId="77777777" w:rsidR="0083612E" w:rsidRPr="005F5E00" w:rsidRDefault="0083612E" w:rsidP="002F6B2E">
                              <w:pPr>
                                <w:rPr>
                                  <w:rFonts w:ascii="GHEA Grapalat" w:hAnsi="GHEA Grapalat"/>
                                </w:rPr>
                              </w:pPr>
                              <w:r w:rsidRPr="005F5E00">
                                <w:rPr>
                                  <w:rFonts w:ascii="GHEA Grapalat" w:hAnsi="GHEA Grapalat"/>
                                  <w:lang w:val="en-US"/>
                                </w:rPr>
                                <w:t>դ)</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11C1FAA" id="Группа 213" o:spid="_x0000_s1035" style="position:absolute;left:0;text-align:left;margin-left:74.95pt;margin-top:.5pt;width:282.55pt;height:28.55pt;z-index:251656704;mso-width-relative:margin;mso-height-relative:margin" coordorigin="3556,-254" coordsize="35886,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uw1IQMAAA4NAAAOAAAAZHJzL2Uyb0RvYy54bWzsV0tu2zAQ3RfoHQjuE/0s2RIiB2l+KNBP&#10;gLQHoCXqg0qkStKW01WLbrvrunfIoovuegX7Rh1StuImQRdpELhFZEAmOeRo5r03FLW3P68rNKNC&#10;lpzF2Nm1MaIs4WnJ8hi/fXOyM8JIKsJSUnFGY3xBJd4fP32y1zYRdXnBq5QKBE6YjNomxoVSTWRZ&#10;MiloTeQubygDY8ZFTRR0RW6lgrTgva4s17YDq+UibQRPqJQwetQZ8dj4zzKaqNdZJqlCVYwhNmXu&#10;wtwn+m6N90iUC9IUZbIKg9whipqUDB7auzoiiqCpKG+4qstEcMkztZvw2uJZVibU5ADZOPa1bE4F&#10;nzYmlzxq86aHCaC9htOd3SavZmcClWmMXcfDiJEaSFp8XX5cfl78hN8l0uOAUtvkEUw+Fc15cyZW&#10;A3nX04nPM1Hrf0gJzQ2+Fz2+dK5QAoOePxoFvoNRAjYvcP2R3xGQFMCSXub5fmADT2Dfcf0BNA1B&#10;SXH8ZxfWOgBLx9mH1TagKnkFnPw74M4L0lDDh9RYrIHzQOMr4L4tLhffAbYfy0/LL8jtgDOTNWpI&#10;zZ9xyNIxUpHNC568k4jxw4KwnB4IwduCkhSidPRKyKVfqgmQkdROJu1LngJLZKq4cXQN+k0MndD2&#10;Vxj2JAxDLwxXHAw83zMc9ACSqBFSnVJeI92IsYAaMo8hsxdS6bCupmjCGT8pq8rQVDHUxjj0Xd8s&#10;2LDUpYIyr8o6xiNbXx2vOttjlprFipRV14YHVGyVvs64y13NJ3Mj1GCN6oSnF4CH4F1Vwy4EjYKL&#10;Dxi1UNExlu+nRFCMqucMMA2dwUBvAaYz8IcudMSmZbJpISwBVzFWGHXNQ2W2jS7lA8A+Kw0ampcu&#10;klXIILgu4gdQHvC4RcpzAmfoBH5XvoF3i/LsEKym+u9BeZJXZarFpzmRIp8cVgLNCOz0J+YyNQSW&#10;zWkPI9Hho0TXm6MuuS2SqBvYge1D2eg3zK0SvdfN8TftbZVER48S7SUKJ5ItkqjnB4OR7944BP03&#10;L/DwX5CeOUjCoducd1YfCPpUv9k3L/yrz5jxLwAAAP//AwBQSwMEFAAGAAgAAAAhAIvkTiHcAAAA&#10;CAEAAA8AAABkcnMvZG93bnJldi54bWxMT01Lw0AUvAv+h+UJ3uxm1WgbsymlqKdSsBXE2zb7moRm&#10;34bsNkn/vc+T3maYYT7y5eRaMWAfGk8a1CwBgVR621Cl4XP/djcHEaIha1pPqOGCAZbF9VVuMutH&#10;+sBhFyvBIRQyo6GOscukDGWNzoSZ75BYO/remci0r6TtzcjhrpX3SfIknWmIG2rT4brG8rQ7Ow3v&#10;oxlXD+p12JyO68v3Pt1+bRRqfXszrV5ARJzinxl+5/N0KHjTwZ/JBtEyf1ws2MqAL7H+rFIGBw3p&#10;XIEscvn/QPEDAAD//wMAUEsBAi0AFAAGAAgAAAAhALaDOJL+AAAA4QEAABMAAAAAAAAAAAAAAAAA&#10;AAAAAFtDb250ZW50X1R5cGVzXS54bWxQSwECLQAUAAYACAAAACEAOP0h/9YAAACUAQAACwAAAAAA&#10;AAAAAAAAAAAvAQAAX3JlbHMvLnJlbHNQSwECLQAUAAYACAAAACEAQsrsNSEDAAAODQAADgAAAAAA&#10;AAAAAAAAAAAuAgAAZHJzL2Uyb0RvYy54bWxQSwECLQAUAAYACAAAACEAi+ROIdwAAAAIAQAADwAA&#10;AAAAAAAAAAAAAAB7BQAAZHJzL2Rvd25yZXYueG1sUEsFBgAAAAAEAAQA8wAAAIQGAAAAAA==&#10;">
                <v:shape id="_x0000_s1036" type="#_x0000_t202" style="position:absolute;left:3556;top:-190;width:3793;height:3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14:paraId="443E8071" w14:textId="77777777" w:rsidR="0083612E" w:rsidRPr="005F5E00" w:rsidRDefault="0083612E" w:rsidP="002F6B2E">
                        <w:pPr>
                          <w:rPr>
                            <w:rFonts w:ascii="GHEA Grapalat" w:hAnsi="GHEA Grapalat"/>
                          </w:rPr>
                        </w:pPr>
                        <w:r w:rsidRPr="005F5E00">
                          <w:rPr>
                            <w:rFonts w:ascii="GHEA Grapalat" w:hAnsi="GHEA Grapalat"/>
                            <w:lang w:val="en-US"/>
                          </w:rPr>
                          <w:t>ա)</w:t>
                        </w:r>
                      </w:p>
                    </w:txbxContent>
                  </v:textbox>
                </v:shape>
                <v:shape id="_x0000_s1037" type="#_x0000_t202" style="position:absolute;left:16171;top:-63;width:3791;height:3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01NxAAAANwAAAAPAAAAZHJzL2Rvd25yZXYueG1sRI/disIw&#10;FITvBd8hHMEb0VRX7do1yrqgeOvPA5w2x7bYnJQma+vbm4UFL4eZ+YZZbztTiQc1rrSsYDqJQBBn&#10;VpecK7he9uNPEM4ja6wsk4InOdhu+r01Jtq2fKLH2eciQNglqKDwvk6kdFlBBt3E1sTBu9nGoA+y&#10;yaVusA1wU8lZFC2lwZLDQoE1/RSU3c+/RsHt2I4WqzY9+Gt8mi93WMapfSo1HHTfXyA8df4d/m8f&#10;tYLZxwr+zoQjIDcvAAAA//8DAFBLAQItABQABgAIAAAAIQDb4fbL7gAAAIUBAAATAAAAAAAAAAAA&#10;AAAAAAAAAABbQ29udGVudF9UeXBlc10ueG1sUEsBAi0AFAAGAAgAAAAhAFr0LFu/AAAAFQEAAAsA&#10;AAAAAAAAAAAAAAAAHwEAAF9yZWxzLy5yZWxzUEsBAi0AFAAGAAgAAAAhAMvvTU3EAAAA3AAAAA8A&#10;AAAAAAAAAAAAAAAABwIAAGRycy9kb3ducmV2LnhtbFBLBQYAAAAAAwADALcAAAD4AgAAAAA=&#10;" stroked="f">
                  <v:textbox>
                    <w:txbxContent>
                      <w:p w14:paraId="1837FC0A" w14:textId="77777777" w:rsidR="0083612E" w:rsidRPr="005F5E00" w:rsidRDefault="0083612E" w:rsidP="002F6B2E">
                        <w:pPr>
                          <w:rPr>
                            <w:rFonts w:ascii="GHEA Grapalat" w:hAnsi="GHEA Grapalat"/>
                          </w:rPr>
                        </w:pPr>
                        <w:r w:rsidRPr="005F5E00">
                          <w:rPr>
                            <w:rFonts w:ascii="GHEA Grapalat" w:hAnsi="GHEA Grapalat"/>
                            <w:lang w:val="en-US"/>
                          </w:rPr>
                          <w:t>բ)</w:t>
                        </w:r>
                      </w:p>
                    </w:txbxContent>
                  </v:textbox>
                </v:shape>
                <v:shape id="_x0000_s1038" type="#_x0000_t202" style="position:absolute;left:26060;top:-63;width:3794;height:3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5etvQAAANwAAAAPAAAAZHJzL2Rvd25yZXYueG1sRE9LCsIw&#10;EN0L3iGM4EY0VfxWo6iguPVzgLEZ22IzKU209fZmIbh8vP9q05hCvKlyuWUFw0EEgjixOudUwe16&#10;6M9BOI+ssbBMCj7kYLNut1YYa1vzmd4Xn4oQwi5GBZn3ZSylSzIy6Aa2JA7cw1YGfYBVKnWFdQg3&#10;hRxF0VQazDk0ZFjSPqPkeXkZBY9T3Zss6vvR32bn8XSH+exuP0p1O812CcJT4//in/ukFYzGYX44&#10;E46AXH8BAAD//wMAUEsBAi0AFAAGAAgAAAAhANvh9svuAAAAhQEAABMAAAAAAAAAAAAAAAAAAAAA&#10;AFtDb250ZW50X1R5cGVzXS54bWxQSwECLQAUAAYACAAAACEAWvQsW78AAAAVAQAACwAAAAAAAAAA&#10;AAAAAAAfAQAAX3JlbHMvLnJlbHNQSwECLQAUAAYACAAAACEAAtOXrb0AAADcAAAADwAAAAAAAAAA&#10;AAAAAAAHAgAAZHJzL2Rvd25yZXYueG1sUEsFBgAAAAADAAMAtwAAAPECAAAAAA==&#10;" stroked="f">
                  <v:textbox>
                    <w:txbxContent>
                      <w:p w14:paraId="6AE5C326" w14:textId="77777777" w:rsidR="0083612E" w:rsidRPr="005F5E00" w:rsidRDefault="0083612E" w:rsidP="002F6B2E">
                        <w:pPr>
                          <w:rPr>
                            <w:rFonts w:ascii="GHEA Grapalat" w:hAnsi="GHEA Grapalat"/>
                          </w:rPr>
                        </w:pPr>
                        <w:r w:rsidRPr="005F5E00">
                          <w:rPr>
                            <w:rFonts w:ascii="GHEA Grapalat" w:hAnsi="GHEA Grapalat"/>
                            <w:lang w:val="en-US"/>
                          </w:rPr>
                          <w:t>գ)</w:t>
                        </w:r>
                      </w:p>
                    </w:txbxContent>
                  </v:textbox>
                </v:shape>
                <v:shape id="_x0000_s1039" type="#_x0000_t202" style="position:absolute;left:35648;top:-254;width:379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14:paraId="3FD54F30" w14:textId="77777777" w:rsidR="0083612E" w:rsidRPr="005F5E00" w:rsidRDefault="0083612E" w:rsidP="002F6B2E">
                        <w:pPr>
                          <w:rPr>
                            <w:rFonts w:ascii="GHEA Grapalat" w:hAnsi="GHEA Grapalat"/>
                          </w:rPr>
                        </w:pPr>
                        <w:r w:rsidRPr="005F5E00">
                          <w:rPr>
                            <w:rFonts w:ascii="GHEA Grapalat" w:hAnsi="GHEA Grapalat"/>
                            <w:lang w:val="en-US"/>
                          </w:rPr>
                          <w:t>դ)</w:t>
                        </w:r>
                      </w:p>
                    </w:txbxContent>
                  </v:textbox>
                </v:shape>
              </v:group>
            </w:pict>
          </mc:Fallback>
        </mc:AlternateContent>
      </w:r>
    </w:p>
    <w:p w14:paraId="02555D26" w14:textId="77777777" w:rsidR="002F6B2E" w:rsidRPr="002A7962" w:rsidRDefault="002F6B2E" w:rsidP="002F6B2E">
      <w:pPr>
        <w:shd w:val="clear" w:color="auto" w:fill="FFFFFF"/>
        <w:spacing w:after="120"/>
        <w:jc w:val="center"/>
        <w:rPr>
          <w:rFonts w:ascii="Sylfaen" w:hAnsi="Sylfaen"/>
          <w:color w:val="FF0000"/>
          <w:lang w:val="en-US"/>
        </w:rPr>
      </w:pPr>
      <w:r w:rsidRPr="00F12F33">
        <w:rPr>
          <w:rFonts w:ascii="Sylfaen" w:hAnsi="Sylfaen"/>
          <w:noProof/>
          <w:color w:val="FF0000"/>
          <w:lang w:val="en-US"/>
        </w:rPr>
        <w:drawing>
          <wp:inline distT="0" distB="0" distL="0" distR="0" wp14:anchorId="06B332CC" wp14:editId="23B08145">
            <wp:extent cx="4190400" cy="2239200"/>
            <wp:effectExtent l="0" t="0" r="635" b="889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687">
                      <a:lum bright="-20000" contrast="40000"/>
                      <a:extLst>
                        <a:ext uri="{28A0092B-C50C-407E-A947-70E740481C1C}">
                          <a14:useLocalDpi xmlns:a14="http://schemas.microsoft.com/office/drawing/2010/main" val="0"/>
                        </a:ext>
                      </a:extLst>
                    </a:blip>
                    <a:srcRect/>
                    <a:stretch>
                      <a:fillRect/>
                    </a:stretch>
                  </pic:blipFill>
                  <pic:spPr bwMode="auto">
                    <a:xfrm>
                      <a:off x="0" y="0"/>
                      <a:ext cx="4190400" cy="2239200"/>
                    </a:xfrm>
                    <a:prstGeom prst="rect">
                      <a:avLst/>
                    </a:prstGeom>
                    <a:noFill/>
                    <a:ln>
                      <a:noFill/>
                    </a:ln>
                  </pic:spPr>
                </pic:pic>
              </a:graphicData>
            </a:graphic>
          </wp:inline>
        </w:drawing>
      </w:r>
    </w:p>
    <w:p w14:paraId="1FE32631" w14:textId="77777777" w:rsidR="002F6B2E" w:rsidRDefault="002F6B2E" w:rsidP="00DD53CC">
      <w:pPr>
        <w:shd w:val="clear" w:color="auto" w:fill="FFFFFF"/>
        <w:spacing w:before="240" w:after="120"/>
        <w:jc w:val="center"/>
        <w:rPr>
          <w:rFonts w:ascii="GHEA Grapalat" w:hAnsi="GHEA Grapalat"/>
          <w:b/>
          <w:bCs/>
          <w:iCs/>
          <w:lang w:val="en-US"/>
        </w:rPr>
      </w:pPr>
      <w:r w:rsidRPr="00ED7DCF">
        <w:rPr>
          <w:rFonts w:ascii="GHEA Grapalat" w:hAnsi="GHEA Grapalat"/>
          <w:b/>
          <w:bCs/>
          <w:iCs/>
        </w:rPr>
        <w:t>Նկար</w:t>
      </w:r>
      <w:r w:rsidRPr="002A7962">
        <w:rPr>
          <w:rFonts w:ascii="GHEA Grapalat" w:hAnsi="GHEA Grapalat"/>
          <w:b/>
          <w:bCs/>
          <w:iCs/>
          <w:lang w:val="en-US"/>
        </w:rPr>
        <w:t xml:space="preserve"> 1 </w:t>
      </w:r>
      <w:r w:rsidRPr="002A7962">
        <w:rPr>
          <w:rFonts w:ascii="GHEA Grapalat" w:hAnsi="GHEA Grapalat"/>
          <w:b/>
          <w:bCs/>
          <w:lang w:val="en-US"/>
        </w:rPr>
        <w:t xml:space="preserve">– </w:t>
      </w:r>
      <w:r w:rsidRPr="00ED7DCF">
        <w:rPr>
          <w:rFonts w:ascii="GHEA Grapalat" w:hAnsi="GHEA Grapalat"/>
          <w:b/>
          <w:bCs/>
          <w:iCs/>
          <w:lang w:val="en-US"/>
        </w:rPr>
        <w:t>Աստիճանավոր</w:t>
      </w:r>
      <w:r w:rsidRPr="002A7962">
        <w:rPr>
          <w:rFonts w:ascii="GHEA Grapalat" w:hAnsi="GHEA Grapalat"/>
          <w:b/>
          <w:bCs/>
          <w:iCs/>
          <w:lang w:val="en-US"/>
        </w:rPr>
        <w:t xml:space="preserve"> </w:t>
      </w:r>
      <w:r w:rsidRPr="00ED7DCF">
        <w:rPr>
          <w:rFonts w:ascii="GHEA Grapalat" w:hAnsi="GHEA Grapalat"/>
          <w:b/>
          <w:bCs/>
          <w:iCs/>
          <w:lang w:val="en-US"/>
        </w:rPr>
        <w:t>սյուների</w:t>
      </w:r>
      <w:r w:rsidRPr="002A7962">
        <w:rPr>
          <w:rFonts w:ascii="GHEA Grapalat" w:hAnsi="GHEA Grapalat"/>
          <w:b/>
          <w:bCs/>
          <w:iCs/>
          <w:lang w:val="en-US"/>
        </w:rPr>
        <w:t xml:space="preserve"> </w:t>
      </w:r>
      <w:r w:rsidRPr="00ED7DCF">
        <w:rPr>
          <w:rFonts w:ascii="GHEA Grapalat" w:hAnsi="GHEA Grapalat"/>
          <w:b/>
          <w:bCs/>
          <w:iCs/>
          <w:lang w:val="en-US"/>
        </w:rPr>
        <w:t>բեռնավորման</w:t>
      </w:r>
      <w:r w:rsidRPr="002A7962">
        <w:rPr>
          <w:rFonts w:ascii="GHEA Grapalat" w:hAnsi="GHEA Grapalat"/>
          <w:b/>
          <w:bCs/>
          <w:iCs/>
          <w:lang w:val="en-US"/>
        </w:rPr>
        <w:t xml:space="preserve"> </w:t>
      </w:r>
      <w:r>
        <w:rPr>
          <w:rFonts w:ascii="GHEA Grapalat" w:hAnsi="GHEA Grapalat"/>
          <w:b/>
          <w:bCs/>
          <w:iCs/>
          <w:lang w:val="en-US"/>
        </w:rPr>
        <w:t>սխեմա</w:t>
      </w:r>
      <w:r w:rsidRPr="00ED7DCF">
        <w:rPr>
          <w:rFonts w:ascii="GHEA Grapalat" w:hAnsi="GHEA Grapalat"/>
          <w:b/>
          <w:bCs/>
          <w:iCs/>
          <w:lang w:val="en-US"/>
        </w:rPr>
        <w:t>ները</w:t>
      </w:r>
    </w:p>
    <w:p w14:paraId="683CDFCC" w14:textId="77777777" w:rsidR="002F6B2E" w:rsidRPr="002A7962" w:rsidRDefault="002F6B2E" w:rsidP="00DD53CC">
      <w:pPr>
        <w:shd w:val="clear" w:color="auto" w:fill="FFFFFF"/>
        <w:spacing w:after="240" w:line="240" w:lineRule="auto"/>
        <w:jc w:val="center"/>
        <w:rPr>
          <w:rFonts w:ascii="GHEA Grapalat" w:hAnsi="GHEA Grapalat"/>
          <w:b/>
          <w:bCs/>
          <w:iCs/>
          <w:lang w:val="en-US"/>
        </w:rPr>
      </w:pPr>
      <w:r w:rsidRPr="00ED7DCF">
        <w:rPr>
          <w:rFonts w:ascii="GHEA Grapalat" w:hAnsi="GHEA Grapalat"/>
          <w:i/>
          <w:iCs/>
          <w:lang w:val="en-US"/>
        </w:rPr>
        <w:t>ա</w:t>
      </w:r>
      <w:r w:rsidRPr="002A7962">
        <w:rPr>
          <w:rFonts w:ascii="GHEA Grapalat" w:hAnsi="GHEA Grapalat"/>
          <w:i/>
          <w:iCs/>
          <w:lang w:val="en-US"/>
        </w:rPr>
        <w:t xml:space="preserve"> – </w:t>
      </w:r>
      <w:r w:rsidRPr="00ED7DCF">
        <w:rPr>
          <w:rFonts w:ascii="GHEA Grapalat" w:hAnsi="GHEA Grapalat"/>
          <w:i/>
          <w:iCs/>
          <w:lang w:val="en-US"/>
        </w:rPr>
        <w:t>երկաստիճան</w:t>
      </w:r>
      <w:r w:rsidRPr="002A7962">
        <w:rPr>
          <w:rFonts w:ascii="GHEA Grapalat" w:hAnsi="GHEA Grapalat"/>
          <w:i/>
          <w:iCs/>
          <w:lang w:val="en-US"/>
        </w:rPr>
        <w:t xml:space="preserve"> </w:t>
      </w:r>
      <w:r w:rsidRPr="00ED7DCF">
        <w:rPr>
          <w:rFonts w:ascii="GHEA Grapalat" w:hAnsi="GHEA Grapalat"/>
          <w:i/>
          <w:iCs/>
          <w:lang w:val="en-US"/>
        </w:rPr>
        <w:t>սյան</w:t>
      </w:r>
      <w:r w:rsidRPr="002A7962">
        <w:rPr>
          <w:rFonts w:ascii="GHEA Grapalat" w:hAnsi="GHEA Grapalat"/>
          <w:i/>
          <w:iCs/>
          <w:lang w:val="en-US"/>
        </w:rPr>
        <w:t xml:space="preserve"> </w:t>
      </w:r>
      <w:r>
        <w:rPr>
          <w:rFonts w:ascii="GHEA Grapalat" w:hAnsi="GHEA Grapalat"/>
          <w:i/>
          <w:iCs/>
          <w:lang w:val="en-US"/>
        </w:rPr>
        <w:t>սխեմա</w:t>
      </w:r>
      <w:r w:rsidRPr="002A7962">
        <w:rPr>
          <w:rFonts w:ascii="GHEA Grapalat" w:hAnsi="GHEA Grapalat"/>
          <w:i/>
          <w:lang w:val="en-US"/>
        </w:rPr>
        <w:t xml:space="preserve">, </w:t>
      </w:r>
      <w:r w:rsidRPr="00ED7DCF">
        <w:rPr>
          <w:rFonts w:ascii="GHEA Grapalat" w:hAnsi="GHEA Grapalat"/>
          <w:i/>
          <w:iCs/>
          <w:lang w:val="en-US"/>
        </w:rPr>
        <w:t>բ</w:t>
      </w:r>
      <w:r w:rsidRPr="002A7962">
        <w:rPr>
          <w:rFonts w:ascii="GHEA Grapalat" w:hAnsi="GHEA Grapalat"/>
          <w:i/>
          <w:iCs/>
          <w:lang w:val="en-US"/>
        </w:rPr>
        <w:t>,</w:t>
      </w:r>
      <w:r w:rsidRPr="00ED7DCF">
        <w:rPr>
          <w:rFonts w:ascii="Calibri" w:hAnsi="Calibri" w:cs="Calibri"/>
          <w:i/>
          <w:iCs/>
          <w:lang w:val="en-US"/>
        </w:rPr>
        <w:t> </w:t>
      </w:r>
      <w:r w:rsidRPr="00ED7DCF">
        <w:rPr>
          <w:rFonts w:ascii="GHEA Grapalat" w:hAnsi="GHEA Grapalat"/>
          <w:i/>
          <w:iCs/>
          <w:lang w:val="en-US"/>
        </w:rPr>
        <w:t>գ</w:t>
      </w:r>
      <w:r w:rsidRPr="002A7962">
        <w:rPr>
          <w:rFonts w:ascii="GHEA Grapalat" w:hAnsi="GHEA Grapalat"/>
          <w:i/>
          <w:iCs/>
          <w:lang w:val="en-US"/>
        </w:rPr>
        <w:t>,</w:t>
      </w:r>
      <w:r w:rsidRPr="00ED7DCF">
        <w:rPr>
          <w:rFonts w:ascii="Calibri" w:hAnsi="Calibri" w:cs="Calibri"/>
          <w:i/>
          <w:iCs/>
          <w:lang w:val="en-US"/>
        </w:rPr>
        <w:t> </w:t>
      </w:r>
      <w:r w:rsidRPr="00ED7DCF">
        <w:rPr>
          <w:rFonts w:ascii="GHEA Grapalat" w:hAnsi="GHEA Grapalat"/>
          <w:i/>
          <w:iCs/>
          <w:lang w:val="en-US"/>
        </w:rPr>
        <w:t>դ</w:t>
      </w:r>
      <w:r w:rsidRPr="002A7962">
        <w:rPr>
          <w:rFonts w:ascii="GHEA Grapalat" w:hAnsi="GHEA Grapalat"/>
          <w:i/>
          <w:iCs/>
          <w:lang w:val="en-US"/>
        </w:rPr>
        <w:t xml:space="preserve"> – </w:t>
      </w:r>
      <w:r w:rsidRPr="00ED7DCF">
        <w:rPr>
          <w:rFonts w:ascii="GHEA Grapalat" w:hAnsi="GHEA Grapalat"/>
          <w:i/>
          <w:iCs/>
          <w:lang w:val="en-US"/>
        </w:rPr>
        <w:t>պայմանական</w:t>
      </w:r>
      <w:r w:rsidRPr="002A7962">
        <w:rPr>
          <w:rFonts w:ascii="GHEA Grapalat" w:hAnsi="GHEA Grapalat"/>
          <w:i/>
          <w:iCs/>
          <w:lang w:val="en-US"/>
        </w:rPr>
        <w:t xml:space="preserve"> </w:t>
      </w:r>
      <w:r w:rsidRPr="00ED7DCF">
        <w:rPr>
          <w:rFonts w:ascii="GHEA Grapalat" w:hAnsi="GHEA Grapalat"/>
          <w:i/>
          <w:iCs/>
          <w:lang w:val="en-US"/>
        </w:rPr>
        <w:t>բեռնավորման</w:t>
      </w:r>
      <w:r w:rsidRPr="002A7962">
        <w:rPr>
          <w:rFonts w:ascii="GHEA Grapalat" w:hAnsi="GHEA Grapalat"/>
          <w:i/>
          <w:iCs/>
          <w:lang w:val="en-US"/>
        </w:rPr>
        <w:t xml:space="preserve"> </w:t>
      </w:r>
      <w:r>
        <w:rPr>
          <w:rFonts w:ascii="GHEA Grapalat" w:hAnsi="GHEA Grapalat"/>
          <w:i/>
          <w:iCs/>
          <w:lang w:val="en-US"/>
        </w:rPr>
        <w:t>սխեմա</w:t>
      </w:r>
      <w:r w:rsidRPr="00ED7DCF">
        <w:rPr>
          <w:rFonts w:ascii="GHEA Grapalat" w:hAnsi="GHEA Grapalat"/>
          <w:i/>
          <w:iCs/>
          <w:lang w:val="en-US"/>
        </w:rPr>
        <w:t>ները</w:t>
      </w:r>
      <w:r w:rsidRPr="002A7962">
        <w:rPr>
          <w:rFonts w:ascii="GHEA Grapalat" w:hAnsi="GHEA Grapalat"/>
          <w:i/>
          <w:iCs/>
          <w:lang w:val="en-US"/>
        </w:rPr>
        <w:t xml:space="preserve"> </w:t>
      </w:r>
      <w:r w:rsidRPr="00ED7DCF">
        <w:rPr>
          <w:rFonts w:ascii="GHEA Grapalat" w:hAnsi="GHEA Grapalat"/>
          <w:i/>
          <w:iCs/>
          <w:lang w:val="en-US"/>
        </w:rPr>
        <w:t>համապատասխանաբար</w:t>
      </w:r>
      <w:r w:rsidRPr="002A7962">
        <w:rPr>
          <w:rFonts w:ascii="GHEA Grapalat" w:hAnsi="GHEA Grapalat"/>
          <w:i/>
          <w:iCs/>
          <w:lang w:val="en-US"/>
        </w:rPr>
        <w:t xml:space="preserve"> </w:t>
      </w:r>
      <w:r w:rsidRPr="00ED7DCF">
        <w:rPr>
          <w:rFonts w:ascii="GHEA Grapalat" w:hAnsi="GHEA Grapalat"/>
          <w:i/>
          <w:iCs/>
          <w:lang w:val="en-US"/>
        </w:rPr>
        <w:t>ստորին</w:t>
      </w:r>
      <w:r w:rsidRPr="002A7962">
        <w:rPr>
          <w:rFonts w:ascii="GHEA Grapalat" w:hAnsi="GHEA Grapalat"/>
          <w:i/>
          <w:iCs/>
          <w:lang w:val="en-US"/>
        </w:rPr>
        <w:t xml:space="preserve"> (</w:t>
      </w:r>
      <w:r w:rsidRPr="00ED7DCF">
        <w:rPr>
          <w:rFonts w:ascii="GHEA Grapalat" w:hAnsi="GHEA Grapalat"/>
          <w:i/>
          <w:iCs/>
          <w:lang w:val="en-US"/>
        </w:rPr>
        <w:t>բ</w:t>
      </w:r>
      <w:r w:rsidRPr="002A7962">
        <w:rPr>
          <w:rFonts w:ascii="GHEA Grapalat" w:hAnsi="GHEA Grapalat"/>
          <w:i/>
          <w:iCs/>
          <w:lang w:val="en-US"/>
        </w:rPr>
        <w:t xml:space="preserve">), </w:t>
      </w:r>
      <w:r w:rsidRPr="00ED7DCF">
        <w:rPr>
          <w:rFonts w:ascii="GHEA Grapalat" w:hAnsi="GHEA Grapalat"/>
          <w:i/>
          <w:iCs/>
          <w:lang w:val="en-US"/>
        </w:rPr>
        <w:t>միջին</w:t>
      </w:r>
      <w:r w:rsidRPr="002A7962">
        <w:rPr>
          <w:rFonts w:ascii="GHEA Grapalat" w:hAnsi="GHEA Grapalat"/>
          <w:i/>
          <w:iCs/>
          <w:lang w:val="en-US"/>
        </w:rPr>
        <w:t xml:space="preserve"> (</w:t>
      </w:r>
      <w:r w:rsidRPr="00ED7DCF">
        <w:rPr>
          <w:rFonts w:ascii="GHEA Grapalat" w:hAnsi="GHEA Grapalat"/>
          <w:i/>
          <w:iCs/>
          <w:lang w:val="en-US"/>
        </w:rPr>
        <w:t>գ</w:t>
      </w:r>
      <w:r w:rsidRPr="002A7962">
        <w:rPr>
          <w:rFonts w:ascii="GHEA Grapalat" w:hAnsi="GHEA Grapalat"/>
          <w:i/>
          <w:iCs/>
          <w:lang w:val="en-US"/>
        </w:rPr>
        <w:t xml:space="preserve">) </w:t>
      </w:r>
      <w:r w:rsidRPr="00ED7DCF">
        <w:rPr>
          <w:rFonts w:ascii="GHEA Grapalat" w:hAnsi="GHEA Grapalat"/>
          <w:i/>
          <w:iCs/>
          <w:lang w:val="en-US"/>
        </w:rPr>
        <w:t>և</w:t>
      </w:r>
      <w:r w:rsidRPr="002A7962">
        <w:rPr>
          <w:rFonts w:ascii="GHEA Grapalat" w:hAnsi="GHEA Grapalat"/>
          <w:i/>
          <w:iCs/>
          <w:lang w:val="en-US"/>
        </w:rPr>
        <w:t xml:space="preserve"> </w:t>
      </w:r>
      <w:r w:rsidRPr="00ED7DCF">
        <w:rPr>
          <w:rFonts w:ascii="GHEA Grapalat" w:hAnsi="GHEA Grapalat"/>
          <w:i/>
          <w:iCs/>
          <w:lang w:val="en-US"/>
        </w:rPr>
        <w:t>վերին</w:t>
      </w:r>
      <w:r w:rsidRPr="002A7962">
        <w:rPr>
          <w:rFonts w:ascii="GHEA Grapalat" w:hAnsi="GHEA Grapalat"/>
          <w:i/>
          <w:iCs/>
          <w:lang w:val="en-US"/>
        </w:rPr>
        <w:t xml:space="preserve"> (</w:t>
      </w:r>
      <w:r w:rsidRPr="00ED7DCF">
        <w:rPr>
          <w:rFonts w:ascii="GHEA Grapalat" w:hAnsi="GHEA Grapalat"/>
          <w:i/>
          <w:iCs/>
          <w:lang w:val="en-US"/>
        </w:rPr>
        <w:t>դ</w:t>
      </w:r>
      <w:r w:rsidRPr="002A7962">
        <w:rPr>
          <w:rFonts w:ascii="GHEA Grapalat" w:hAnsi="GHEA Grapalat"/>
          <w:i/>
          <w:iCs/>
          <w:lang w:val="en-US"/>
        </w:rPr>
        <w:t xml:space="preserve">) </w:t>
      </w:r>
      <w:r w:rsidRPr="00ED7DCF">
        <w:rPr>
          <w:rFonts w:ascii="GHEA Grapalat" w:hAnsi="GHEA Grapalat"/>
          <w:i/>
          <w:iCs/>
        </w:rPr>
        <w:t>հատվածներ</w:t>
      </w:r>
      <w:r w:rsidRPr="00ED7DCF">
        <w:rPr>
          <w:rFonts w:ascii="GHEA Grapalat" w:hAnsi="GHEA Grapalat"/>
          <w:i/>
          <w:iCs/>
          <w:lang w:val="en-US"/>
        </w:rPr>
        <w:t>ում</w:t>
      </w:r>
      <w:r w:rsidRPr="002A7962">
        <w:rPr>
          <w:rFonts w:ascii="GHEA Grapalat" w:hAnsi="GHEA Grapalat"/>
          <w:i/>
          <w:lang w:val="en-US"/>
        </w:rPr>
        <w:t xml:space="preserve"> </w:t>
      </w:r>
      <w:r w:rsidRPr="00D279A4">
        <w:rPr>
          <w:rFonts w:ascii="GHEA Grapalat" w:hAnsi="GHEA Grapalat"/>
          <w:i/>
          <w:sz w:val="24"/>
          <w:szCs w:val="24"/>
          <w:lang w:val="en-US"/>
        </w:rPr>
        <w:t>F</w:t>
      </w:r>
      <w:r w:rsidRPr="002A7962">
        <w:rPr>
          <w:rFonts w:ascii="GHEA Grapalat" w:hAnsi="GHEA Grapalat"/>
          <w:sz w:val="28"/>
          <w:szCs w:val="24"/>
          <w:vertAlign w:val="subscript"/>
          <w:lang w:val="en-US"/>
        </w:rPr>
        <w:t>1</w:t>
      </w:r>
      <w:r w:rsidRPr="002A7962">
        <w:rPr>
          <w:rFonts w:ascii="GHEA Grapalat" w:hAnsi="GHEA Grapalat"/>
          <w:i/>
          <w:lang w:val="en-US"/>
        </w:rPr>
        <w:t xml:space="preserve">, </w:t>
      </w:r>
      <w:r w:rsidRPr="00D279A4">
        <w:rPr>
          <w:rFonts w:ascii="GHEA Grapalat" w:hAnsi="GHEA Grapalat"/>
          <w:i/>
          <w:sz w:val="24"/>
          <w:szCs w:val="24"/>
          <w:lang w:val="en-US"/>
        </w:rPr>
        <w:t>F</w:t>
      </w:r>
      <w:r w:rsidRPr="002A7962">
        <w:rPr>
          <w:rFonts w:ascii="GHEA Grapalat" w:hAnsi="GHEA Grapalat"/>
          <w:sz w:val="28"/>
          <w:szCs w:val="24"/>
          <w:vertAlign w:val="subscript"/>
          <w:lang w:val="en-US"/>
        </w:rPr>
        <w:t>2</w:t>
      </w:r>
      <w:r w:rsidRPr="002A7962">
        <w:rPr>
          <w:rFonts w:ascii="GHEA Grapalat" w:hAnsi="GHEA Grapalat" w:cs="Times New Roman"/>
          <w:sz w:val="28"/>
          <w:vertAlign w:val="subscript"/>
          <w:lang w:val="en-US"/>
        </w:rPr>
        <w:t xml:space="preserve"> </w:t>
      </w:r>
      <w:r w:rsidRPr="00ED7DCF">
        <w:rPr>
          <w:rFonts w:ascii="GHEA Grapalat" w:hAnsi="GHEA Grapalat"/>
          <w:i/>
          <w:lang w:val="en-US"/>
        </w:rPr>
        <w:t>և</w:t>
      </w:r>
      <w:r>
        <w:rPr>
          <w:rFonts w:ascii="Calibri" w:hAnsi="Calibri"/>
          <w:i/>
          <w:lang w:val="en-US"/>
        </w:rPr>
        <w:t> </w:t>
      </w:r>
      <w:r w:rsidRPr="00D279A4">
        <w:rPr>
          <w:rFonts w:ascii="GHEA Grapalat" w:hAnsi="GHEA Grapalat"/>
          <w:i/>
          <w:sz w:val="24"/>
          <w:szCs w:val="24"/>
          <w:lang w:val="en-US"/>
        </w:rPr>
        <w:t>F</w:t>
      </w:r>
      <w:r w:rsidRPr="002A7962">
        <w:rPr>
          <w:rFonts w:ascii="GHEA Grapalat" w:hAnsi="GHEA Grapalat"/>
          <w:sz w:val="28"/>
          <w:szCs w:val="24"/>
          <w:vertAlign w:val="subscript"/>
          <w:lang w:val="en-US"/>
        </w:rPr>
        <w:t>3</w:t>
      </w:r>
      <w:r w:rsidRPr="002A7962">
        <w:rPr>
          <w:rFonts w:ascii="GHEA Grapalat" w:hAnsi="GHEA Grapalat"/>
          <w:i/>
          <w:lang w:val="en-US"/>
        </w:rPr>
        <w:t xml:space="preserve"> </w:t>
      </w:r>
      <w:r w:rsidRPr="00ED7DCF">
        <w:rPr>
          <w:rFonts w:ascii="GHEA Grapalat" w:hAnsi="GHEA Grapalat"/>
          <w:i/>
          <w:lang w:val="en-US"/>
        </w:rPr>
        <w:t>ուժերի</w:t>
      </w:r>
      <w:r w:rsidRPr="002A7962">
        <w:rPr>
          <w:rFonts w:ascii="GHEA Grapalat" w:hAnsi="GHEA Grapalat"/>
          <w:i/>
          <w:lang w:val="en-US"/>
        </w:rPr>
        <w:t xml:space="preserve"> </w:t>
      </w:r>
      <w:r w:rsidRPr="00ED7DCF">
        <w:rPr>
          <w:rFonts w:ascii="GHEA Grapalat" w:hAnsi="GHEA Grapalat"/>
          <w:i/>
          <w:lang w:val="en-US"/>
        </w:rPr>
        <w:t>կիրառման</w:t>
      </w:r>
      <w:r w:rsidRPr="002A7962">
        <w:rPr>
          <w:rFonts w:ascii="GHEA Grapalat" w:hAnsi="GHEA Grapalat"/>
          <w:i/>
          <w:lang w:val="en-US"/>
        </w:rPr>
        <w:t xml:space="preserve"> </w:t>
      </w:r>
      <w:r w:rsidRPr="00ED7DCF">
        <w:rPr>
          <w:rFonts w:ascii="GHEA Grapalat" w:hAnsi="GHEA Grapalat"/>
          <w:i/>
          <w:lang w:val="en-US"/>
        </w:rPr>
        <w:t>դեպքում</w:t>
      </w:r>
    </w:p>
    <w:p w14:paraId="02627638" w14:textId="77777777" w:rsidR="002F6B2E" w:rsidRPr="002A7962" w:rsidRDefault="002F6B2E" w:rsidP="002F6B2E">
      <w:pPr>
        <w:shd w:val="clear" w:color="auto" w:fill="FFFFFF"/>
        <w:tabs>
          <w:tab w:val="left" w:pos="3402"/>
          <w:tab w:val="left" w:pos="8647"/>
        </w:tabs>
        <w:spacing w:after="0"/>
        <w:ind w:firstLine="567"/>
        <w:jc w:val="both"/>
        <w:rPr>
          <w:rFonts w:ascii="GHEA Grapalat" w:hAnsi="GHEA Grapalat"/>
          <w:lang w:val="en-US"/>
        </w:rPr>
      </w:pPr>
      <w:r w:rsidRPr="00DD28C6">
        <w:rPr>
          <w:rFonts w:ascii="GHEA Grapalat" w:hAnsi="GHEA Grapalat"/>
          <w:b/>
          <w:lang w:val="en-US"/>
        </w:rPr>
        <w:t>4.</w:t>
      </w:r>
      <w:r w:rsidRPr="002A7962">
        <w:rPr>
          <w:rFonts w:ascii="GHEA Grapalat" w:hAnsi="GHEA Grapalat"/>
          <w:lang w:val="en-US"/>
        </w:rPr>
        <w:t xml:space="preserve"> </w:t>
      </w:r>
      <w:r w:rsidRPr="00ED7DCF">
        <w:rPr>
          <w:rFonts w:ascii="GHEA Grapalat" w:hAnsi="GHEA Grapalat"/>
          <w:lang w:val="en-US"/>
        </w:rPr>
        <w:t>Հաշվարկային</w:t>
      </w:r>
      <w:r w:rsidRPr="002A7962">
        <w:rPr>
          <w:rFonts w:ascii="GHEA Grapalat" w:hAnsi="GHEA Grapalat"/>
          <w:lang w:val="en-US"/>
        </w:rPr>
        <w:t xml:space="preserve"> </w:t>
      </w:r>
      <w:r w:rsidRPr="00ED7DCF">
        <w:rPr>
          <w:rFonts w:ascii="GHEA Grapalat" w:hAnsi="GHEA Grapalat"/>
          <w:lang w:val="en-US"/>
        </w:rPr>
        <w:t>երկարության</w:t>
      </w:r>
      <w:r w:rsidRPr="002A7962">
        <w:rPr>
          <w:rFonts w:ascii="GHEA Grapalat" w:hAnsi="GHEA Grapalat"/>
          <w:lang w:val="en-US"/>
        </w:rPr>
        <w:t xml:space="preserve"> </w:t>
      </w:r>
      <w:r w:rsidRPr="00ED7DCF">
        <w:rPr>
          <w:rFonts w:ascii="GHEA Grapalat" w:hAnsi="GHEA Grapalat"/>
          <w:lang w:val="en-US"/>
        </w:rPr>
        <w:t>գործակիցները</w:t>
      </w:r>
      <w:r w:rsidRPr="002A7962">
        <w:rPr>
          <w:rFonts w:ascii="GHEA Grapalat" w:hAnsi="GHEA Grapalat"/>
          <w:lang w:val="en-US"/>
        </w:rPr>
        <w:t>.</w:t>
      </w:r>
      <w:r w:rsidRPr="002A7962">
        <w:rPr>
          <w:rFonts w:ascii="Calibri" w:hAnsi="Calibri" w:cs="Calibri"/>
          <w:lang w:val="en-US"/>
        </w:rPr>
        <w:t> </w:t>
      </w:r>
      <w:r w:rsidRPr="00ED7DCF">
        <w:rPr>
          <w:rFonts w:ascii="GHEA Grapalat" w:hAnsi="GHEA Grapalat"/>
          <w:lang w:val="en-US"/>
        </w:rPr>
        <w:t>երկաստիճան</w:t>
      </w:r>
      <w:r w:rsidRPr="002A7962">
        <w:rPr>
          <w:rFonts w:ascii="GHEA Grapalat" w:hAnsi="GHEA Grapalat"/>
          <w:lang w:val="en-US"/>
        </w:rPr>
        <w:t xml:space="preserve"> </w:t>
      </w:r>
      <w:r w:rsidRPr="00ED7DCF">
        <w:rPr>
          <w:rFonts w:ascii="GHEA Grapalat" w:hAnsi="GHEA Grapalat"/>
          <w:lang w:val="en-US"/>
        </w:rPr>
        <w:t>սյան</w:t>
      </w:r>
      <w:r w:rsidRPr="002A7962">
        <w:rPr>
          <w:rFonts w:ascii="GHEA Grapalat" w:hAnsi="GHEA Grapalat"/>
          <w:lang w:val="en-US"/>
        </w:rPr>
        <w:t xml:space="preserve"> </w:t>
      </w:r>
      <w:r w:rsidRPr="00FE5D96">
        <w:rPr>
          <w:rFonts w:ascii="GHEA Grapalat" w:hAnsi="GHEA Grapalat"/>
          <w:i/>
          <w:sz w:val="28"/>
          <w:szCs w:val="26"/>
          <w:lang w:val="en-US"/>
        </w:rPr>
        <w:t>l</w:t>
      </w:r>
      <w:r w:rsidRPr="002A7962">
        <w:rPr>
          <w:rFonts w:ascii="GHEA Grapalat" w:hAnsi="GHEA Grapalat"/>
          <w:sz w:val="28"/>
          <w:vertAlign w:val="subscript"/>
          <w:lang w:val="en-US"/>
        </w:rPr>
        <w:t>2</w:t>
      </w:r>
      <w:r w:rsidRPr="002A7962">
        <w:rPr>
          <w:rFonts w:ascii="GHEA Grapalat" w:hAnsi="GHEA Grapalat"/>
          <w:lang w:val="en-US"/>
        </w:rPr>
        <w:t xml:space="preserve"> </w:t>
      </w:r>
      <w:r w:rsidRPr="00ED7DCF">
        <w:rPr>
          <w:rFonts w:ascii="GHEA Grapalat" w:hAnsi="GHEA Grapalat"/>
          <w:lang w:val="en-US"/>
        </w:rPr>
        <w:t>միջին</w:t>
      </w:r>
      <w:r w:rsidRPr="002A7962">
        <w:rPr>
          <w:rFonts w:ascii="GHEA Grapalat" w:hAnsi="GHEA Grapalat"/>
          <w:lang w:val="en-US"/>
        </w:rPr>
        <w:t xml:space="preserve"> </w:t>
      </w:r>
      <w:r w:rsidRPr="00ED7DCF">
        <w:rPr>
          <w:rFonts w:ascii="GHEA Grapalat" w:hAnsi="GHEA Grapalat"/>
          <w:lang w:val="en-US"/>
        </w:rPr>
        <w:t>հատվածի</w:t>
      </w:r>
      <w:r w:rsidRPr="002A7962">
        <w:rPr>
          <w:rFonts w:ascii="GHEA Grapalat" w:hAnsi="GHEA Grapalat"/>
          <w:lang w:val="en-US"/>
        </w:rPr>
        <w:t xml:space="preserve"> </w:t>
      </w:r>
      <w:r w:rsidRPr="00ED7DCF">
        <w:rPr>
          <w:rFonts w:ascii="GHEA Grapalat" w:hAnsi="GHEA Grapalat"/>
          <w:lang w:val="en-US"/>
        </w:rPr>
        <w:t>երկարության</w:t>
      </w:r>
      <w:r w:rsidRPr="002A7962">
        <w:rPr>
          <w:rFonts w:ascii="GHEA Grapalat" w:hAnsi="GHEA Grapalat"/>
          <w:lang w:val="en-US"/>
        </w:rPr>
        <w:t xml:space="preserve"> </w:t>
      </w:r>
      <w:r w:rsidRPr="00ED7DCF">
        <w:rPr>
          <w:rFonts w:ascii="GHEA Grapalat" w:hAnsi="GHEA Grapalat"/>
          <w:lang w:val="en-US"/>
        </w:rPr>
        <w:t>համար</w:t>
      </w:r>
      <w:r w:rsidRPr="002A7962">
        <w:rPr>
          <w:rFonts w:ascii="GHEA Grapalat" w:hAnsi="GHEA Grapalat"/>
          <w:lang w:val="en-US"/>
        </w:rPr>
        <w:t xml:space="preserve"> </w:t>
      </w:r>
      <w:r w:rsidRPr="00BE376C">
        <w:rPr>
          <w:rFonts w:ascii="GHEA Grapalat" w:hAnsi="GHEA Grapalat"/>
          <w:i/>
          <w:sz w:val="28"/>
          <w:lang w:val="en-US"/>
        </w:rPr>
        <w:t>μ</w:t>
      </w:r>
      <w:r w:rsidRPr="002A7962">
        <w:rPr>
          <w:rFonts w:ascii="GHEA Grapalat" w:hAnsi="GHEA Grapalat"/>
          <w:sz w:val="28"/>
          <w:vertAlign w:val="subscript"/>
          <w:lang w:val="en-US"/>
        </w:rPr>
        <w:t>2</w:t>
      </w:r>
      <w:r w:rsidRPr="002A7962">
        <w:rPr>
          <w:rFonts w:ascii="GHEA Grapalat" w:hAnsi="GHEA Grapalat"/>
          <w:lang w:val="en-US"/>
        </w:rPr>
        <w:t>-</w:t>
      </w:r>
      <w:r w:rsidRPr="005F5E00">
        <w:rPr>
          <w:rFonts w:ascii="GHEA Grapalat" w:hAnsi="GHEA Grapalat"/>
          <w:lang w:val="en-US"/>
        </w:rPr>
        <w:t>ը</w:t>
      </w:r>
      <w:r w:rsidRPr="002A7962">
        <w:rPr>
          <w:rFonts w:ascii="GHEA Grapalat" w:hAnsi="GHEA Grapalat"/>
          <w:lang w:val="en-US"/>
        </w:rPr>
        <w:t xml:space="preserve"> </w:t>
      </w:r>
      <w:r w:rsidRPr="005F5E00">
        <w:rPr>
          <w:rFonts w:ascii="GHEA Grapalat" w:hAnsi="GHEA Grapalat"/>
          <w:lang w:val="en-US"/>
        </w:rPr>
        <w:t>և</w:t>
      </w:r>
      <w:r w:rsidRPr="002A7962">
        <w:rPr>
          <w:rFonts w:ascii="GHEA Grapalat" w:hAnsi="GHEA Grapalat"/>
          <w:lang w:val="en-US"/>
        </w:rPr>
        <w:t xml:space="preserve"> </w:t>
      </w:r>
      <w:r w:rsidRPr="005F5E00">
        <w:rPr>
          <w:rFonts w:ascii="GHEA Grapalat" w:hAnsi="GHEA Grapalat"/>
          <w:lang w:val="en-US"/>
        </w:rPr>
        <w:t>սյան</w:t>
      </w:r>
      <w:r w:rsidRPr="002A7962">
        <w:rPr>
          <w:rFonts w:ascii="GHEA Grapalat" w:hAnsi="GHEA Grapalat"/>
          <w:lang w:val="en-US"/>
        </w:rPr>
        <w:t xml:space="preserve"> </w:t>
      </w:r>
      <w:r w:rsidRPr="00FE5D96">
        <w:rPr>
          <w:rFonts w:ascii="GHEA Grapalat" w:hAnsi="GHEA Grapalat"/>
          <w:i/>
          <w:sz w:val="28"/>
          <w:szCs w:val="26"/>
          <w:lang w:val="en-US"/>
        </w:rPr>
        <w:t>l</w:t>
      </w:r>
      <w:r w:rsidRPr="002A7962">
        <w:rPr>
          <w:rFonts w:ascii="GHEA Grapalat" w:hAnsi="GHEA Grapalat"/>
          <w:sz w:val="28"/>
          <w:vertAlign w:val="subscript"/>
          <w:lang w:val="en-US"/>
        </w:rPr>
        <w:t>3</w:t>
      </w:r>
      <w:r w:rsidRPr="00FE5D96">
        <w:rPr>
          <w:rFonts w:ascii="Calibri" w:hAnsi="Calibri" w:cs="Calibri"/>
          <w:sz w:val="28"/>
          <w:lang w:val="en-US"/>
        </w:rPr>
        <w:t> </w:t>
      </w:r>
      <w:r w:rsidRPr="005F5E00">
        <w:rPr>
          <w:rFonts w:ascii="GHEA Grapalat" w:hAnsi="GHEA Grapalat"/>
          <w:lang w:val="en-US"/>
        </w:rPr>
        <w:t>վերին</w:t>
      </w:r>
      <w:r w:rsidRPr="002A7962">
        <w:rPr>
          <w:rFonts w:ascii="GHEA Grapalat" w:hAnsi="GHEA Grapalat"/>
          <w:lang w:val="en-US"/>
        </w:rPr>
        <w:t xml:space="preserve"> </w:t>
      </w:r>
      <w:r w:rsidRPr="005F5E00">
        <w:rPr>
          <w:rFonts w:ascii="GHEA Grapalat" w:hAnsi="GHEA Grapalat"/>
          <w:lang w:val="en-US"/>
        </w:rPr>
        <w:t>հատվածի</w:t>
      </w:r>
      <w:r w:rsidRPr="002A7962">
        <w:rPr>
          <w:rFonts w:ascii="GHEA Grapalat" w:hAnsi="GHEA Grapalat"/>
          <w:lang w:val="en-US"/>
        </w:rPr>
        <w:t xml:space="preserve"> </w:t>
      </w:r>
      <w:r w:rsidRPr="005F5E00">
        <w:rPr>
          <w:rFonts w:ascii="GHEA Grapalat" w:hAnsi="GHEA Grapalat"/>
          <w:lang w:val="en-US"/>
        </w:rPr>
        <w:t>երկարության</w:t>
      </w:r>
      <w:r w:rsidRPr="002A7962">
        <w:rPr>
          <w:rFonts w:ascii="GHEA Grapalat" w:hAnsi="GHEA Grapalat"/>
          <w:lang w:val="en-US"/>
        </w:rPr>
        <w:t xml:space="preserve"> </w:t>
      </w:r>
      <w:r w:rsidRPr="005F5E00">
        <w:rPr>
          <w:rFonts w:ascii="GHEA Grapalat" w:hAnsi="GHEA Grapalat"/>
          <w:lang w:val="en-US"/>
        </w:rPr>
        <w:t>համար</w:t>
      </w:r>
      <w:r w:rsidRPr="002A7962">
        <w:rPr>
          <w:rFonts w:ascii="GHEA Grapalat" w:hAnsi="GHEA Grapalat"/>
          <w:lang w:val="en-US"/>
        </w:rPr>
        <w:t xml:space="preserve"> </w:t>
      </w:r>
      <w:r w:rsidRPr="00BE376C">
        <w:rPr>
          <w:rFonts w:ascii="GHEA Grapalat" w:hAnsi="GHEA Grapalat"/>
          <w:i/>
          <w:sz w:val="28"/>
          <w:lang w:val="en-US"/>
        </w:rPr>
        <w:t>μ</w:t>
      </w:r>
      <w:r w:rsidRPr="002A7962">
        <w:rPr>
          <w:rFonts w:ascii="GHEA Grapalat" w:hAnsi="GHEA Grapalat"/>
          <w:sz w:val="28"/>
          <w:vertAlign w:val="subscript"/>
          <w:lang w:val="en-US"/>
        </w:rPr>
        <w:t>3</w:t>
      </w:r>
      <w:r w:rsidRPr="002A7962">
        <w:rPr>
          <w:rFonts w:ascii="GHEA Grapalat" w:hAnsi="GHEA Grapalat"/>
          <w:lang w:val="en-US"/>
        </w:rPr>
        <w:noBreakHyphen/>
      </w:r>
      <w:r w:rsidRPr="005F5E00">
        <w:rPr>
          <w:rFonts w:ascii="GHEA Grapalat" w:hAnsi="GHEA Grapalat"/>
          <w:lang w:val="en-US"/>
        </w:rPr>
        <w:t>ը</w:t>
      </w:r>
      <w:r w:rsidRPr="002A7962">
        <w:rPr>
          <w:rFonts w:ascii="GHEA Grapalat" w:hAnsi="GHEA Grapalat"/>
          <w:lang w:val="en-US"/>
        </w:rPr>
        <w:t xml:space="preserve"> </w:t>
      </w:r>
      <w:r w:rsidRPr="005F5E00">
        <w:rPr>
          <w:rFonts w:ascii="GHEA Grapalat" w:hAnsi="GHEA Grapalat"/>
          <w:lang w:val="en-US"/>
        </w:rPr>
        <w:t>պետք</w:t>
      </w:r>
      <w:r w:rsidRPr="002A7962">
        <w:rPr>
          <w:rFonts w:ascii="GHEA Grapalat" w:hAnsi="GHEA Grapalat"/>
          <w:lang w:val="en-US"/>
        </w:rPr>
        <w:t xml:space="preserve"> </w:t>
      </w:r>
      <w:r w:rsidRPr="005F5E00">
        <w:rPr>
          <w:rFonts w:ascii="GHEA Grapalat" w:hAnsi="GHEA Grapalat"/>
          <w:lang w:val="en-US"/>
        </w:rPr>
        <w:t>է</w:t>
      </w:r>
      <w:r w:rsidRPr="002A7962">
        <w:rPr>
          <w:rFonts w:ascii="GHEA Grapalat" w:hAnsi="GHEA Grapalat"/>
          <w:lang w:val="en-US"/>
        </w:rPr>
        <w:t xml:space="preserve"> </w:t>
      </w:r>
      <w:r w:rsidRPr="005F5E00">
        <w:rPr>
          <w:rFonts w:ascii="GHEA Grapalat" w:hAnsi="GHEA Grapalat"/>
          <w:lang w:val="en-US"/>
        </w:rPr>
        <w:t>որոշվեն</w:t>
      </w:r>
      <w:r w:rsidRPr="002A7962">
        <w:rPr>
          <w:rFonts w:ascii="GHEA Grapalat" w:hAnsi="GHEA Grapalat"/>
          <w:lang w:val="en-US"/>
        </w:rPr>
        <w:t xml:space="preserve"> </w:t>
      </w:r>
      <w:r>
        <w:rPr>
          <w:rFonts w:ascii="GHEA Grapalat" w:hAnsi="GHEA Grapalat"/>
          <w:lang w:val="en-US"/>
        </w:rPr>
        <w:t>հետևյալ</w:t>
      </w:r>
      <w:r w:rsidRPr="002A7962">
        <w:rPr>
          <w:rFonts w:ascii="GHEA Grapalat" w:hAnsi="GHEA Grapalat"/>
          <w:lang w:val="en-US"/>
        </w:rPr>
        <w:t xml:space="preserve"> </w:t>
      </w:r>
      <w:r w:rsidRPr="005F5E00">
        <w:rPr>
          <w:rFonts w:ascii="GHEA Grapalat" w:hAnsi="GHEA Grapalat"/>
          <w:lang w:val="en-US"/>
        </w:rPr>
        <w:t>բանաձևերով</w:t>
      </w:r>
      <w:r w:rsidRPr="002A7962">
        <w:rPr>
          <w:rFonts w:ascii="GHEA Grapalat" w:hAnsi="GHEA Grapalat"/>
          <w:lang w:val="en-US"/>
        </w:rPr>
        <w:t>.</w:t>
      </w:r>
    </w:p>
    <w:p w14:paraId="165E0568" w14:textId="77777777" w:rsidR="002F6B2E" w:rsidRPr="00CF50F2" w:rsidRDefault="002F6B2E" w:rsidP="002F6B2E">
      <w:pPr>
        <w:shd w:val="clear" w:color="auto" w:fill="FFFFFF"/>
        <w:tabs>
          <w:tab w:val="left" w:pos="3402"/>
          <w:tab w:val="left" w:pos="8647"/>
        </w:tabs>
        <w:spacing w:after="0"/>
        <w:ind w:firstLine="567"/>
        <w:rPr>
          <w:rFonts w:ascii="GHEA Grapalat" w:hAnsi="GHEA Grapalat"/>
          <w:lang w:val="en-US"/>
        </w:rPr>
      </w:pPr>
      <w:r w:rsidRPr="002A7962">
        <w:rPr>
          <w:rFonts w:ascii="GHEA Grapalat" w:hAnsi="GHEA Grapalat"/>
          <w:lang w:val="en-US"/>
        </w:rPr>
        <w:tab/>
      </w:r>
      <w:r w:rsidRPr="00C465DF">
        <w:rPr>
          <w:rFonts w:ascii="GHEA Grapalat" w:hAnsi="GHEA Grapalat"/>
          <w:i/>
          <w:sz w:val="28"/>
          <w:lang w:val="en-US"/>
        </w:rPr>
        <w:t>μ</w:t>
      </w:r>
      <w:r w:rsidRPr="00CF50F2">
        <w:rPr>
          <w:rFonts w:ascii="GHEA Grapalat" w:hAnsi="GHEA Grapalat"/>
          <w:sz w:val="28"/>
          <w:vertAlign w:val="subscript"/>
          <w:lang w:val="en-US"/>
        </w:rPr>
        <w:t>2</w:t>
      </w:r>
      <w:r w:rsidRPr="00CF50F2">
        <w:rPr>
          <w:rFonts w:ascii="GHEA Grapalat" w:hAnsi="GHEA Grapalat"/>
          <w:lang w:val="en-US"/>
        </w:rPr>
        <w:t xml:space="preserve">= </w:t>
      </w:r>
      <w:r w:rsidRPr="00C465DF">
        <w:rPr>
          <w:rFonts w:ascii="GHEA Grapalat" w:hAnsi="GHEA Grapalat"/>
          <w:i/>
          <w:sz w:val="28"/>
          <w:lang w:val="en-US"/>
        </w:rPr>
        <w:t>μ</w:t>
      </w:r>
      <w:r w:rsidRPr="00CF50F2">
        <w:rPr>
          <w:rFonts w:ascii="GHEA Grapalat" w:hAnsi="GHEA Grapalat"/>
          <w:sz w:val="28"/>
          <w:vertAlign w:val="subscript"/>
          <w:lang w:val="en-US"/>
        </w:rPr>
        <w:t>1</w:t>
      </w:r>
      <w:r w:rsidRPr="00CF50F2">
        <w:rPr>
          <w:rFonts w:ascii="Calibri" w:hAnsi="Calibri"/>
          <w:sz w:val="20"/>
          <w:vertAlign w:val="subscript"/>
          <w:lang w:val="en-US"/>
        </w:rPr>
        <w:t> </w:t>
      </w:r>
      <w:r w:rsidRPr="00CF50F2">
        <w:rPr>
          <w:rFonts w:ascii="GHEA Grapalat" w:hAnsi="GHEA Grapalat"/>
          <w:sz w:val="24"/>
          <w:lang w:val="en-US"/>
        </w:rPr>
        <w:t>/</w:t>
      </w:r>
      <w:r w:rsidRPr="00C465DF">
        <w:rPr>
          <w:rFonts w:ascii="GHEA Grapalat" w:hAnsi="GHEA Grapalat"/>
          <w:i/>
          <w:sz w:val="26"/>
          <w:szCs w:val="26"/>
        </w:rPr>
        <w:t>α</w:t>
      </w:r>
      <w:r w:rsidRPr="00CF50F2">
        <w:rPr>
          <w:rFonts w:ascii="GHEA Grapalat" w:hAnsi="GHEA Grapalat"/>
          <w:sz w:val="28"/>
          <w:vertAlign w:val="subscript"/>
          <w:lang w:val="en-US"/>
        </w:rPr>
        <w:t>2</w:t>
      </w:r>
      <w:r w:rsidRPr="00CF50F2">
        <w:rPr>
          <w:rFonts w:ascii="GHEA Grapalat" w:hAnsi="GHEA Grapalat" w:cs="Times New Roman"/>
          <w:i/>
          <w:lang w:val="en-US"/>
        </w:rPr>
        <w:t>,</w:t>
      </w:r>
      <w:r w:rsidRPr="00CF50F2">
        <w:rPr>
          <w:rFonts w:ascii="GHEA Grapalat" w:hAnsi="GHEA Grapalat"/>
          <w:lang w:val="en-US"/>
        </w:rPr>
        <w:tab/>
        <w:t>(4)</w:t>
      </w:r>
    </w:p>
    <w:p w14:paraId="30023011" w14:textId="77777777" w:rsidR="002F6B2E" w:rsidRPr="00CF50F2" w:rsidRDefault="002F6B2E" w:rsidP="002F6B2E">
      <w:pPr>
        <w:shd w:val="clear" w:color="auto" w:fill="FFFFFF"/>
        <w:tabs>
          <w:tab w:val="left" w:pos="3402"/>
          <w:tab w:val="left" w:pos="8647"/>
        </w:tabs>
        <w:spacing w:after="0" w:line="360" w:lineRule="auto"/>
        <w:ind w:firstLine="567"/>
        <w:rPr>
          <w:rFonts w:ascii="GHEA Grapalat" w:hAnsi="GHEA Grapalat"/>
          <w:lang w:val="en-US"/>
        </w:rPr>
      </w:pPr>
      <w:r w:rsidRPr="00CF50F2">
        <w:rPr>
          <w:rFonts w:ascii="GHEA Grapalat" w:hAnsi="GHEA Grapalat"/>
          <w:lang w:val="en-US"/>
        </w:rPr>
        <w:tab/>
      </w:r>
      <w:r w:rsidRPr="00C465DF">
        <w:rPr>
          <w:rFonts w:ascii="GHEA Grapalat" w:hAnsi="GHEA Grapalat"/>
          <w:i/>
          <w:sz w:val="28"/>
          <w:lang w:val="en-US"/>
        </w:rPr>
        <w:t>μ</w:t>
      </w:r>
      <w:r w:rsidRPr="00CF50F2">
        <w:rPr>
          <w:rFonts w:ascii="GHEA Grapalat" w:hAnsi="GHEA Grapalat"/>
          <w:sz w:val="28"/>
          <w:vertAlign w:val="subscript"/>
          <w:lang w:val="en-US"/>
        </w:rPr>
        <w:t>3</w:t>
      </w:r>
      <w:r w:rsidRPr="00CF50F2">
        <w:rPr>
          <w:rFonts w:ascii="GHEA Grapalat" w:hAnsi="GHEA Grapalat"/>
          <w:lang w:val="en-US"/>
        </w:rPr>
        <w:t xml:space="preserve">= </w:t>
      </w:r>
      <w:r w:rsidRPr="00C465DF">
        <w:rPr>
          <w:rFonts w:ascii="GHEA Grapalat" w:hAnsi="GHEA Grapalat"/>
          <w:i/>
          <w:sz w:val="28"/>
          <w:lang w:val="en-US"/>
        </w:rPr>
        <w:t>μ</w:t>
      </w:r>
      <w:r w:rsidRPr="00CF50F2">
        <w:rPr>
          <w:rFonts w:ascii="GHEA Grapalat" w:hAnsi="GHEA Grapalat"/>
          <w:sz w:val="28"/>
          <w:vertAlign w:val="subscript"/>
          <w:lang w:val="en-US"/>
        </w:rPr>
        <w:t>1</w:t>
      </w:r>
      <w:r w:rsidRPr="00CF50F2">
        <w:rPr>
          <w:rFonts w:ascii="Calibri" w:hAnsi="Calibri"/>
          <w:sz w:val="20"/>
          <w:vertAlign w:val="subscript"/>
          <w:lang w:val="en-US"/>
        </w:rPr>
        <w:t> </w:t>
      </w:r>
      <w:r w:rsidRPr="00CF50F2">
        <w:rPr>
          <w:rFonts w:ascii="GHEA Grapalat" w:hAnsi="GHEA Grapalat"/>
          <w:sz w:val="24"/>
          <w:lang w:val="en-US"/>
        </w:rPr>
        <w:t>/</w:t>
      </w:r>
      <w:r w:rsidRPr="00C465DF">
        <w:rPr>
          <w:rFonts w:ascii="GHEA Grapalat" w:hAnsi="GHEA Grapalat"/>
          <w:i/>
          <w:sz w:val="26"/>
          <w:szCs w:val="26"/>
        </w:rPr>
        <w:t>α</w:t>
      </w:r>
      <w:r w:rsidRPr="00CF50F2">
        <w:rPr>
          <w:rFonts w:ascii="GHEA Grapalat" w:hAnsi="GHEA Grapalat"/>
          <w:sz w:val="28"/>
          <w:vertAlign w:val="subscript"/>
          <w:lang w:val="en-US"/>
        </w:rPr>
        <w:t>3</w:t>
      </w:r>
      <w:r w:rsidRPr="00CF50F2">
        <w:rPr>
          <w:rFonts w:ascii="Calibri" w:hAnsi="Calibri"/>
          <w:sz w:val="28"/>
          <w:vertAlign w:val="subscript"/>
          <w:lang w:val="en-US"/>
        </w:rPr>
        <w:t> </w:t>
      </w:r>
      <w:r w:rsidRPr="00CF50F2">
        <w:rPr>
          <w:rFonts w:ascii="GHEA Grapalat" w:hAnsi="GHEA Grapalat"/>
          <w:lang w:val="en-US"/>
        </w:rPr>
        <w:t>≤</w:t>
      </w:r>
      <w:r w:rsidRPr="00CF50F2">
        <w:rPr>
          <w:rFonts w:ascii="Calibri" w:hAnsi="Calibri"/>
          <w:lang w:val="en-US"/>
        </w:rPr>
        <w:t> </w:t>
      </w:r>
      <w:r w:rsidRPr="00CF50F2">
        <w:rPr>
          <w:rFonts w:ascii="GHEA Grapalat" w:hAnsi="GHEA Grapalat"/>
          <w:lang w:val="en-US"/>
        </w:rPr>
        <w:t>3,</w:t>
      </w:r>
      <w:r w:rsidRPr="00CF50F2">
        <w:rPr>
          <w:rFonts w:ascii="GHEA Grapalat" w:hAnsi="GHEA Grapalat"/>
          <w:lang w:val="en-US"/>
        </w:rPr>
        <w:tab/>
        <w:t>(5)</w:t>
      </w:r>
    </w:p>
    <w:p w14:paraId="5EFAB904" w14:textId="77777777" w:rsidR="002F6B2E" w:rsidRPr="00CF50F2" w:rsidRDefault="002F6B2E" w:rsidP="002F6B2E">
      <w:pPr>
        <w:shd w:val="clear" w:color="auto" w:fill="FFFFFF"/>
        <w:tabs>
          <w:tab w:val="left" w:pos="851"/>
          <w:tab w:val="left" w:pos="3969"/>
        </w:tabs>
        <w:spacing w:after="0"/>
        <w:rPr>
          <w:rFonts w:ascii="GHEA Grapalat" w:hAnsi="GHEA Grapalat"/>
          <w:lang w:val="en-US"/>
        </w:rPr>
      </w:pPr>
      <w:r w:rsidRPr="005F5E00">
        <w:rPr>
          <w:rFonts w:ascii="GHEA Grapalat" w:hAnsi="GHEA Grapalat"/>
          <w:lang w:val="en-US"/>
        </w:rPr>
        <w:t>որտեղ</w:t>
      </w:r>
      <w:r>
        <w:rPr>
          <w:rFonts w:ascii="GHEA Grapalat" w:hAnsi="GHEA Grapalat"/>
        </w:rPr>
        <w:t>՝</w:t>
      </w:r>
      <w:r w:rsidRPr="00CF50F2">
        <w:rPr>
          <w:rFonts w:ascii="GHEA Grapalat" w:hAnsi="GHEA Grapalat"/>
          <w:lang w:val="en-US"/>
        </w:rPr>
        <w:tab/>
      </w:r>
      <w:r w:rsidRPr="005F5E00">
        <w:rPr>
          <w:rFonts w:ascii="GHEA Grapalat" w:hAnsi="GHEA Grapalat"/>
          <w:position w:val="-36"/>
        </w:rPr>
        <w:object w:dxaOrig="2900" w:dyaOrig="880" w14:anchorId="455C00A5">
          <v:shape id="_x0000_i1299" type="#_x0000_t75" style="width:2in;height:42pt" o:ole="" o:preferrelative="f">
            <v:imagedata r:id="rId688" o:title=""/>
          </v:shape>
          <o:OLEObject Type="Embed" ProgID="Equation.DSMT4" ShapeID="_x0000_i1299" DrawAspect="Content" ObjectID="_1671619665" r:id="rId689"/>
        </w:object>
      </w:r>
      <w:r w:rsidRPr="00CF50F2">
        <w:rPr>
          <w:rFonts w:ascii="GHEA Grapalat" w:hAnsi="GHEA Grapalat"/>
          <w:lang w:val="en-US"/>
        </w:rPr>
        <w:t xml:space="preserve">,  </w:t>
      </w:r>
      <w:r w:rsidRPr="00CF50F2">
        <w:rPr>
          <w:rFonts w:ascii="GHEA Grapalat" w:hAnsi="GHEA Grapalat"/>
          <w:lang w:val="en-US"/>
        </w:rPr>
        <w:tab/>
      </w:r>
      <w:r w:rsidRPr="005F5E00">
        <w:rPr>
          <w:rFonts w:ascii="GHEA Grapalat" w:hAnsi="GHEA Grapalat"/>
          <w:position w:val="-36"/>
        </w:rPr>
        <w:object w:dxaOrig="2940" w:dyaOrig="840" w14:anchorId="759185D7">
          <v:shape id="_x0000_i1300" type="#_x0000_t75" style="width:2in;height:42pt" o:ole="" o:preferrelative="f">
            <v:imagedata r:id="rId690" o:title=""/>
          </v:shape>
          <o:OLEObject Type="Embed" ProgID="Equation.DSMT4" ShapeID="_x0000_i1300" DrawAspect="Content" ObjectID="_1671619666" r:id="rId691"/>
        </w:object>
      </w:r>
      <w:r w:rsidRPr="00CF50F2">
        <w:rPr>
          <w:rFonts w:ascii="GHEA Grapalat" w:hAnsi="GHEA Grapalat"/>
          <w:lang w:val="en-US"/>
        </w:rPr>
        <w:t>:</w:t>
      </w:r>
    </w:p>
    <w:p w14:paraId="5398BB2C" w14:textId="77777777" w:rsidR="00AD0FB7" w:rsidRDefault="00AD0FB7" w:rsidP="00AD0FB7">
      <w:pPr>
        <w:spacing w:line="720" w:lineRule="auto"/>
        <w:rPr>
          <w:rFonts w:ascii="GHEA Grapalat" w:hAnsi="GHEA Grapalat"/>
          <w:b/>
          <w:spacing w:val="20"/>
          <w:lang w:val="en-US"/>
        </w:rPr>
      </w:pPr>
      <w:r>
        <w:rPr>
          <w:rFonts w:ascii="GHEA Grapalat" w:hAnsi="GHEA Grapalat"/>
          <w:b/>
          <w:spacing w:val="20"/>
          <w:lang w:val="en-US"/>
        </w:rPr>
        <w:br w:type="page"/>
      </w:r>
    </w:p>
    <w:p w14:paraId="25517654" w14:textId="77777777" w:rsidR="00B06BE2" w:rsidRDefault="002F6B2E" w:rsidP="00B06BE2">
      <w:pPr>
        <w:shd w:val="clear" w:color="auto" w:fill="FFFFFF"/>
        <w:tabs>
          <w:tab w:val="left" w:pos="851"/>
          <w:tab w:val="left" w:pos="3686"/>
        </w:tabs>
        <w:spacing w:after="0" w:line="240" w:lineRule="auto"/>
        <w:ind w:left="142" w:right="142"/>
        <w:jc w:val="both"/>
        <w:rPr>
          <w:rFonts w:ascii="GHEA Grapalat" w:hAnsi="GHEA Grapalat"/>
          <w:b/>
          <w:lang w:val="en-US"/>
        </w:rPr>
      </w:pPr>
      <w:r w:rsidRPr="001D5A43">
        <w:rPr>
          <w:rFonts w:ascii="GHEA Grapalat" w:hAnsi="GHEA Grapalat"/>
          <w:b/>
          <w:spacing w:val="20"/>
          <w:lang w:val="en-US"/>
        </w:rPr>
        <w:lastRenderedPageBreak/>
        <w:t>Աղյուսակ</w:t>
      </w:r>
      <w:r w:rsidRPr="00CF50F2">
        <w:rPr>
          <w:rFonts w:ascii="GHEA Grapalat" w:hAnsi="GHEA Grapalat"/>
          <w:b/>
          <w:spacing w:val="20"/>
          <w:lang w:val="en-US"/>
        </w:rPr>
        <w:t xml:space="preserve"> </w:t>
      </w:r>
      <w:r w:rsidRPr="00CF50F2">
        <w:rPr>
          <w:rFonts w:ascii="GHEA Grapalat" w:hAnsi="GHEA Grapalat"/>
          <w:b/>
          <w:lang w:val="en-US"/>
        </w:rPr>
        <w:t>1</w:t>
      </w:r>
      <w:r w:rsidR="00B06BE2">
        <w:rPr>
          <w:rFonts w:ascii="GHEA Grapalat" w:hAnsi="GHEA Grapalat"/>
          <w:b/>
          <w:lang w:val="en-US"/>
        </w:rPr>
        <w:t>.</w:t>
      </w:r>
      <w:r w:rsidRPr="00CF50F2">
        <w:rPr>
          <w:rFonts w:ascii="GHEA Grapalat" w:hAnsi="GHEA Grapalat"/>
          <w:b/>
          <w:lang w:val="en-US"/>
        </w:rPr>
        <w:t xml:space="preserve"> </w:t>
      </w:r>
      <w:r w:rsidR="00B06BE2">
        <w:rPr>
          <w:rFonts w:ascii="GHEA Grapalat" w:hAnsi="GHEA Grapalat"/>
          <w:b/>
          <w:lang w:val="en-US"/>
        </w:rPr>
        <w:t xml:space="preserve"> </w:t>
      </w:r>
      <w:r w:rsidRPr="001D5A43">
        <w:rPr>
          <w:rFonts w:ascii="GHEA Grapalat" w:hAnsi="GHEA Grapalat"/>
          <w:b/>
          <w:lang w:val="en-US"/>
        </w:rPr>
        <w:t>Վերին</w:t>
      </w:r>
      <w:r w:rsidRPr="00CF50F2">
        <w:rPr>
          <w:rFonts w:ascii="GHEA Grapalat" w:hAnsi="GHEA Grapalat"/>
          <w:b/>
          <w:lang w:val="en-US"/>
        </w:rPr>
        <w:t xml:space="preserve"> </w:t>
      </w:r>
      <w:r w:rsidRPr="001D5A43">
        <w:rPr>
          <w:rFonts w:ascii="GHEA Grapalat" w:hAnsi="GHEA Grapalat"/>
          <w:b/>
          <w:lang w:val="en-US"/>
        </w:rPr>
        <w:t>եզրում</w:t>
      </w:r>
      <w:r w:rsidRPr="00CF50F2">
        <w:rPr>
          <w:rFonts w:ascii="GHEA Grapalat" w:hAnsi="GHEA Grapalat"/>
          <w:b/>
          <w:lang w:val="en-US"/>
        </w:rPr>
        <w:t xml:space="preserve"> </w:t>
      </w:r>
      <w:r w:rsidRPr="001D5A43">
        <w:rPr>
          <w:rFonts w:ascii="GHEA Grapalat" w:hAnsi="GHEA Grapalat"/>
          <w:b/>
          <w:lang w:val="en-US"/>
        </w:rPr>
        <w:t>ամրակցումներից</w:t>
      </w:r>
      <w:r w:rsidRPr="00CF50F2">
        <w:rPr>
          <w:rFonts w:ascii="GHEA Grapalat" w:hAnsi="GHEA Grapalat"/>
          <w:b/>
          <w:lang w:val="en-US"/>
        </w:rPr>
        <w:t xml:space="preserve"> </w:t>
      </w:r>
      <w:r w:rsidRPr="001D5A43">
        <w:rPr>
          <w:rFonts w:ascii="GHEA Grapalat" w:hAnsi="GHEA Grapalat"/>
          <w:b/>
          <w:lang w:val="en-US"/>
        </w:rPr>
        <w:t>ազատ</w:t>
      </w:r>
      <w:r w:rsidRPr="00CF50F2">
        <w:rPr>
          <w:rFonts w:ascii="GHEA Grapalat" w:hAnsi="GHEA Grapalat"/>
          <w:b/>
          <w:lang w:val="en-US"/>
        </w:rPr>
        <w:t xml:space="preserve"> </w:t>
      </w:r>
      <w:r>
        <w:rPr>
          <w:rFonts w:ascii="GHEA Grapalat" w:hAnsi="GHEA Grapalat"/>
          <w:b/>
          <w:lang w:val="en-US"/>
        </w:rPr>
        <w:t>մի</w:t>
      </w:r>
      <w:r w:rsidRPr="001D5A43">
        <w:rPr>
          <w:rFonts w:ascii="GHEA Grapalat" w:hAnsi="GHEA Grapalat"/>
          <w:b/>
          <w:lang w:val="en-US"/>
        </w:rPr>
        <w:t>աստիճան</w:t>
      </w:r>
      <w:r w:rsidRPr="00CF50F2">
        <w:rPr>
          <w:rFonts w:ascii="GHEA Grapalat" w:hAnsi="GHEA Grapalat"/>
          <w:b/>
          <w:lang w:val="en-US"/>
        </w:rPr>
        <w:t xml:space="preserve"> </w:t>
      </w:r>
      <w:r w:rsidRPr="001D5A43">
        <w:rPr>
          <w:rFonts w:ascii="GHEA Grapalat" w:hAnsi="GHEA Grapalat"/>
          <w:b/>
          <w:lang w:val="en-US"/>
        </w:rPr>
        <w:t>սյուների</w:t>
      </w:r>
      <w:r w:rsidRPr="00CF50F2">
        <w:rPr>
          <w:rFonts w:ascii="GHEA Grapalat" w:hAnsi="GHEA Grapalat"/>
          <w:b/>
          <w:lang w:val="en-US"/>
        </w:rPr>
        <w:t xml:space="preserve"> </w:t>
      </w:r>
    </w:p>
    <w:p w14:paraId="41354B35" w14:textId="77777777" w:rsidR="002F6B2E" w:rsidRPr="00CF50F2" w:rsidRDefault="00B06BE2" w:rsidP="00B06BE2">
      <w:pPr>
        <w:shd w:val="clear" w:color="auto" w:fill="FFFFFF"/>
        <w:tabs>
          <w:tab w:val="left" w:pos="851"/>
          <w:tab w:val="left" w:pos="3686"/>
        </w:tabs>
        <w:spacing w:after="120" w:line="240" w:lineRule="auto"/>
        <w:ind w:left="142" w:right="142"/>
        <w:jc w:val="both"/>
        <w:rPr>
          <w:rFonts w:ascii="GHEA Grapalat" w:hAnsi="GHEA Grapalat"/>
          <w:b/>
          <w:lang w:val="en-US"/>
        </w:rPr>
      </w:pPr>
      <w:r>
        <w:rPr>
          <w:rFonts w:ascii="GHEA Grapalat" w:hAnsi="GHEA Grapalat"/>
          <w:b/>
          <w:lang w:val="en-US"/>
        </w:rPr>
        <w:t xml:space="preserve">                       </w:t>
      </w:r>
      <w:r w:rsidR="002F6B2E" w:rsidRPr="00BE376C">
        <w:rPr>
          <w:rFonts w:ascii="GHEA Grapalat" w:hAnsi="GHEA Grapalat"/>
          <w:b/>
          <w:i/>
          <w:sz w:val="28"/>
          <w:lang w:val="en-US"/>
        </w:rPr>
        <w:t>μ</w:t>
      </w:r>
      <w:r w:rsidR="002F6B2E" w:rsidRPr="00CF50F2">
        <w:rPr>
          <w:rFonts w:ascii="GHEA Grapalat" w:hAnsi="GHEA Grapalat"/>
          <w:b/>
          <w:sz w:val="28"/>
          <w:vertAlign w:val="subscript"/>
          <w:lang w:val="en-US"/>
        </w:rPr>
        <w:t>1</w:t>
      </w:r>
      <w:r w:rsidR="002F6B2E" w:rsidRPr="00031F2B">
        <w:rPr>
          <w:rFonts w:ascii="Calibri" w:hAnsi="Calibri"/>
          <w:lang w:val="en-US"/>
        </w:rPr>
        <w:t> </w:t>
      </w:r>
      <w:r w:rsidR="002F6B2E" w:rsidRPr="001D5A43">
        <w:rPr>
          <w:rFonts w:ascii="GHEA Grapalat" w:hAnsi="GHEA Grapalat"/>
          <w:b/>
          <w:lang w:val="en-US"/>
        </w:rPr>
        <w:t>հաշվարկային</w:t>
      </w:r>
      <w:r w:rsidR="002F6B2E" w:rsidRPr="00CF50F2">
        <w:rPr>
          <w:rFonts w:ascii="GHEA Grapalat" w:hAnsi="GHEA Grapalat"/>
          <w:b/>
          <w:lang w:val="en-US"/>
        </w:rPr>
        <w:t xml:space="preserve"> </w:t>
      </w:r>
      <w:r w:rsidR="002F6B2E" w:rsidRPr="001D5A43">
        <w:rPr>
          <w:rFonts w:ascii="GHEA Grapalat" w:hAnsi="GHEA Grapalat"/>
          <w:b/>
          <w:lang w:val="en-US"/>
        </w:rPr>
        <w:t>երկարության</w:t>
      </w:r>
      <w:r w:rsidR="002F6B2E" w:rsidRPr="00CF50F2">
        <w:rPr>
          <w:rFonts w:ascii="GHEA Grapalat" w:hAnsi="GHEA Grapalat"/>
          <w:b/>
          <w:lang w:val="en-US"/>
        </w:rPr>
        <w:t xml:space="preserve"> </w:t>
      </w:r>
      <w:r w:rsidR="002F6B2E" w:rsidRPr="001D5A43">
        <w:rPr>
          <w:rFonts w:ascii="GHEA Grapalat" w:hAnsi="GHEA Grapalat"/>
          <w:b/>
          <w:lang w:val="en-US"/>
        </w:rPr>
        <w:t>գործակիցները</w:t>
      </w:r>
    </w:p>
    <w:tbl>
      <w:tblPr>
        <w:tblStyle w:val="TableGrid"/>
        <w:tblW w:w="0" w:type="auto"/>
        <w:jc w:val="center"/>
        <w:tblLook w:val="04A0" w:firstRow="1" w:lastRow="0" w:firstColumn="1" w:lastColumn="0" w:noHBand="0" w:noVBand="1"/>
      </w:tblPr>
      <w:tblGrid>
        <w:gridCol w:w="1393"/>
        <w:gridCol w:w="674"/>
        <w:gridCol w:w="697"/>
        <w:gridCol w:w="731"/>
        <w:gridCol w:w="732"/>
        <w:gridCol w:w="731"/>
        <w:gridCol w:w="731"/>
        <w:gridCol w:w="732"/>
        <w:gridCol w:w="731"/>
        <w:gridCol w:w="731"/>
        <w:gridCol w:w="731"/>
        <w:gridCol w:w="731"/>
      </w:tblGrid>
      <w:tr w:rsidR="002F6B2E" w14:paraId="39DC8E7E" w14:textId="77777777" w:rsidTr="00F60667">
        <w:trPr>
          <w:jc w:val="center"/>
        </w:trPr>
        <w:tc>
          <w:tcPr>
            <w:tcW w:w="1393" w:type="dxa"/>
            <w:vMerge w:val="restart"/>
            <w:vAlign w:val="center"/>
          </w:tcPr>
          <w:p w14:paraId="3493102A" w14:textId="77777777" w:rsidR="002F6B2E" w:rsidRPr="00B8238F" w:rsidRDefault="002F6B2E" w:rsidP="00F60667">
            <w:pPr>
              <w:spacing w:line="276" w:lineRule="auto"/>
              <w:jc w:val="center"/>
              <w:rPr>
                <w:rFonts w:ascii="GHEA Grapalat" w:hAnsi="GHEA Grapalat"/>
                <w:color w:val="FF0000"/>
              </w:rPr>
            </w:pPr>
            <w:r w:rsidRPr="00B8238F">
              <w:rPr>
                <w:rFonts w:ascii="GHEA Grapalat" w:hAnsi="GHEA Grapalat"/>
                <w:lang w:val="en-US"/>
              </w:rPr>
              <w:t>Հաշվար</w:t>
            </w:r>
            <w:r w:rsidRPr="00B8238F">
              <w:rPr>
                <w:rFonts w:ascii="GHEA Grapalat" w:hAnsi="GHEA Grapalat"/>
              </w:rPr>
              <w:t>-</w:t>
            </w:r>
            <w:r w:rsidRPr="00B8238F">
              <w:rPr>
                <w:rFonts w:ascii="GHEA Grapalat" w:hAnsi="GHEA Grapalat"/>
                <w:lang w:val="en-US"/>
              </w:rPr>
              <w:t>կային</w:t>
            </w:r>
            <w:r w:rsidRPr="00B8238F">
              <w:rPr>
                <w:rFonts w:ascii="GHEA Grapalat" w:hAnsi="GHEA Grapalat"/>
              </w:rPr>
              <w:t xml:space="preserve"> </w:t>
            </w:r>
            <w:r>
              <w:rPr>
                <w:rFonts w:ascii="GHEA Grapalat" w:hAnsi="GHEA Grapalat"/>
                <w:lang w:val="en-US"/>
              </w:rPr>
              <w:t>սխեմ</w:t>
            </w:r>
            <w:r w:rsidRPr="006F32E1">
              <w:rPr>
                <w:rFonts w:ascii="GHEA Grapalat" w:hAnsi="GHEA Grapalat"/>
                <w:lang w:val="en-US"/>
              </w:rPr>
              <w:t>ա</w:t>
            </w:r>
          </w:p>
        </w:tc>
        <w:tc>
          <w:tcPr>
            <w:tcW w:w="674" w:type="dxa"/>
            <w:vMerge w:val="restart"/>
            <w:vAlign w:val="center"/>
          </w:tcPr>
          <w:p w14:paraId="08DFE1EB" w14:textId="77777777" w:rsidR="002F6B2E" w:rsidRPr="00B8238F" w:rsidRDefault="002F6B2E" w:rsidP="00F60667">
            <w:pPr>
              <w:jc w:val="center"/>
              <w:rPr>
                <w:rFonts w:ascii="GHEA Grapalat" w:hAnsi="GHEA Grapalat"/>
                <w:color w:val="FF0000"/>
              </w:rPr>
            </w:pPr>
            <w:r w:rsidRPr="00BE376C">
              <w:rPr>
                <w:rFonts w:ascii="GHEA Grapalat" w:hAnsi="GHEA Grapalat"/>
                <w:i/>
                <w:sz w:val="26"/>
                <w:szCs w:val="26"/>
                <w:lang w:val="en-US"/>
              </w:rPr>
              <w:t>α</w:t>
            </w:r>
            <w:r w:rsidRPr="00BE376C">
              <w:rPr>
                <w:rFonts w:ascii="GHEA Grapalat" w:hAnsi="GHEA Grapalat"/>
                <w:sz w:val="28"/>
                <w:vertAlign w:val="subscript"/>
              </w:rPr>
              <w:t>1</w:t>
            </w:r>
          </w:p>
        </w:tc>
        <w:tc>
          <w:tcPr>
            <w:tcW w:w="7278" w:type="dxa"/>
            <w:gridSpan w:val="10"/>
            <w:vAlign w:val="center"/>
          </w:tcPr>
          <w:p w14:paraId="0FEAB2DD" w14:textId="77777777" w:rsidR="002F6B2E" w:rsidRPr="00B8238F" w:rsidRDefault="002F6B2E" w:rsidP="00F60667">
            <w:pPr>
              <w:spacing w:line="276" w:lineRule="auto"/>
              <w:jc w:val="center"/>
              <w:rPr>
                <w:rFonts w:ascii="GHEA Grapalat" w:hAnsi="GHEA Grapalat"/>
              </w:rPr>
            </w:pPr>
            <w:r w:rsidRPr="00BE376C">
              <w:rPr>
                <w:rFonts w:ascii="GHEA Grapalat" w:hAnsi="GHEA Grapalat"/>
                <w:i/>
                <w:sz w:val="28"/>
                <w:lang w:val="en-US"/>
              </w:rPr>
              <w:t>μ</w:t>
            </w:r>
            <w:r w:rsidRPr="00BE376C">
              <w:rPr>
                <w:rFonts w:ascii="GHEA Grapalat" w:hAnsi="GHEA Grapalat"/>
                <w:sz w:val="28"/>
                <w:vertAlign w:val="subscript"/>
              </w:rPr>
              <w:t>1</w:t>
            </w:r>
            <w:r w:rsidRPr="00B8238F">
              <w:rPr>
                <w:rFonts w:ascii="GHEA Grapalat" w:hAnsi="GHEA Grapalat"/>
              </w:rPr>
              <w:t xml:space="preserve"> </w:t>
            </w:r>
            <w:r w:rsidRPr="00B8238F">
              <w:rPr>
                <w:rFonts w:ascii="GHEA Grapalat" w:hAnsi="GHEA Grapalat"/>
                <w:lang w:val="en-US"/>
              </w:rPr>
              <w:t>գործակիցը</w:t>
            </w:r>
            <w:r w:rsidRPr="00B8238F">
              <w:rPr>
                <w:rFonts w:ascii="GHEA Grapalat" w:hAnsi="GHEA Grapalat"/>
              </w:rPr>
              <w:t xml:space="preserve"> </w:t>
            </w:r>
            <w:r w:rsidRPr="00BE376C">
              <w:rPr>
                <w:rFonts w:ascii="GHEA Grapalat" w:hAnsi="GHEA Grapalat"/>
                <w:i/>
                <w:sz w:val="26"/>
                <w:szCs w:val="26"/>
                <w:lang w:val="en-US"/>
              </w:rPr>
              <w:t>n</w:t>
            </w:r>
            <w:r w:rsidRPr="00A1449A">
              <w:rPr>
                <w:rFonts w:ascii="GHEA Grapalat" w:hAnsi="GHEA Grapalat" w:cs="Times New Roman"/>
                <w:i/>
                <w:sz w:val="28"/>
              </w:rPr>
              <w:t xml:space="preserve"> </w:t>
            </w:r>
            <w:r w:rsidRPr="00B8238F">
              <w:rPr>
                <w:rFonts w:ascii="GHEA Grapalat" w:hAnsi="GHEA Grapalat"/>
                <w:lang w:val="en-US"/>
              </w:rPr>
              <w:t>արժեքի</w:t>
            </w:r>
            <w:r w:rsidRPr="00A1449A">
              <w:rPr>
                <w:rFonts w:ascii="GHEA Grapalat" w:hAnsi="GHEA Grapalat"/>
              </w:rPr>
              <w:t xml:space="preserve"> </w:t>
            </w:r>
            <w:r w:rsidRPr="00B8238F">
              <w:rPr>
                <w:rFonts w:ascii="GHEA Grapalat" w:hAnsi="GHEA Grapalat"/>
                <w:lang w:val="en-US"/>
              </w:rPr>
              <w:t>դեպքում</w:t>
            </w:r>
            <w:r w:rsidRPr="00B8238F">
              <w:rPr>
                <w:rFonts w:ascii="GHEA Grapalat" w:hAnsi="GHEA Grapalat"/>
              </w:rPr>
              <w:t xml:space="preserve"> </w:t>
            </w:r>
          </w:p>
        </w:tc>
      </w:tr>
      <w:tr w:rsidR="002F6B2E" w14:paraId="2BD85132" w14:textId="77777777" w:rsidTr="00F60667">
        <w:trPr>
          <w:jc w:val="center"/>
        </w:trPr>
        <w:tc>
          <w:tcPr>
            <w:tcW w:w="1393" w:type="dxa"/>
            <w:vMerge/>
            <w:vAlign w:val="center"/>
          </w:tcPr>
          <w:p w14:paraId="5D53592E" w14:textId="77777777" w:rsidR="002F6B2E" w:rsidRPr="00B8238F" w:rsidRDefault="002F6B2E" w:rsidP="00F60667">
            <w:pPr>
              <w:jc w:val="center"/>
              <w:rPr>
                <w:rFonts w:ascii="GHEA Grapalat" w:hAnsi="GHEA Grapalat"/>
                <w:color w:val="FF0000"/>
              </w:rPr>
            </w:pPr>
          </w:p>
        </w:tc>
        <w:tc>
          <w:tcPr>
            <w:tcW w:w="674" w:type="dxa"/>
            <w:vMerge/>
            <w:vAlign w:val="center"/>
          </w:tcPr>
          <w:p w14:paraId="619118A5" w14:textId="77777777" w:rsidR="002F6B2E" w:rsidRPr="00B8238F" w:rsidRDefault="002F6B2E" w:rsidP="00F60667">
            <w:pPr>
              <w:spacing w:line="276" w:lineRule="auto"/>
              <w:jc w:val="center"/>
              <w:rPr>
                <w:rFonts w:ascii="GHEA Grapalat" w:hAnsi="GHEA Grapalat"/>
                <w:color w:val="FF0000"/>
              </w:rPr>
            </w:pPr>
          </w:p>
        </w:tc>
        <w:tc>
          <w:tcPr>
            <w:tcW w:w="697" w:type="dxa"/>
            <w:vAlign w:val="center"/>
          </w:tcPr>
          <w:p w14:paraId="166B511A"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w:t>
            </w:r>
          </w:p>
        </w:tc>
        <w:tc>
          <w:tcPr>
            <w:tcW w:w="731" w:type="dxa"/>
            <w:vAlign w:val="center"/>
          </w:tcPr>
          <w:p w14:paraId="2E132026"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0,1</w:t>
            </w:r>
          </w:p>
        </w:tc>
        <w:tc>
          <w:tcPr>
            <w:tcW w:w="732" w:type="dxa"/>
            <w:vAlign w:val="center"/>
          </w:tcPr>
          <w:p w14:paraId="2EC51325"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0,2</w:t>
            </w:r>
          </w:p>
        </w:tc>
        <w:tc>
          <w:tcPr>
            <w:tcW w:w="731" w:type="dxa"/>
            <w:vAlign w:val="center"/>
          </w:tcPr>
          <w:p w14:paraId="597C34E7"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0,3</w:t>
            </w:r>
          </w:p>
        </w:tc>
        <w:tc>
          <w:tcPr>
            <w:tcW w:w="731" w:type="dxa"/>
            <w:vAlign w:val="center"/>
          </w:tcPr>
          <w:p w14:paraId="0D06602E"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0,4</w:t>
            </w:r>
          </w:p>
        </w:tc>
        <w:tc>
          <w:tcPr>
            <w:tcW w:w="732" w:type="dxa"/>
            <w:vAlign w:val="center"/>
          </w:tcPr>
          <w:p w14:paraId="48A48B85"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0,5</w:t>
            </w:r>
          </w:p>
        </w:tc>
        <w:tc>
          <w:tcPr>
            <w:tcW w:w="731" w:type="dxa"/>
            <w:vAlign w:val="center"/>
          </w:tcPr>
          <w:p w14:paraId="6B8939BE"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0,6</w:t>
            </w:r>
          </w:p>
        </w:tc>
        <w:tc>
          <w:tcPr>
            <w:tcW w:w="731" w:type="dxa"/>
            <w:vAlign w:val="center"/>
          </w:tcPr>
          <w:p w14:paraId="0A79125B"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0,7</w:t>
            </w:r>
          </w:p>
        </w:tc>
        <w:tc>
          <w:tcPr>
            <w:tcW w:w="731" w:type="dxa"/>
            <w:vAlign w:val="center"/>
          </w:tcPr>
          <w:p w14:paraId="61C1E8ED"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0,8</w:t>
            </w:r>
          </w:p>
        </w:tc>
        <w:tc>
          <w:tcPr>
            <w:tcW w:w="731" w:type="dxa"/>
            <w:vAlign w:val="center"/>
          </w:tcPr>
          <w:p w14:paraId="6711AAF4"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0,9</w:t>
            </w:r>
          </w:p>
        </w:tc>
      </w:tr>
      <w:tr w:rsidR="002F6B2E" w:rsidRPr="009C0A45" w14:paraId="10CDE4C5" w14:textId="77777777" w:rsidTr="00F60667">
        <w:trPr>
          <w:jc w:val="center"/>
        </w:trPr>
        <w:tc>
          <w:tcPr>
            <w:tcW w:w="1393" w:type="dxa"/>
            <w:vAlign w:val="center"/>
          </w:tcPr>
          <w:p w14:paraId="24AFBCFD"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w:t>
            </w:r>
          </w:p>
        </w:tc>
        <w:tc>
          <w:tcPr>
            <w:tcW w:w="674" w:type="dxa"/>
            <w:vAlign w:val="center"/>
          </w:tcPr>
          <w:p w14:paraId="04F1F6E0"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w:t>
            </w:r>
          </w:p>
        </w:tc>
        <w:tc>
          <w:tcPr>
            <w:tcW w:w="697" w:type="dxa"/>
            <w:vAlign w:val="center"/>
          </w:tcPr>
          <w:p w14:paraId="5198B55B"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3</w:t>
            </w:r>
          </w:p>
        </w:tc>
        <w:tc>
          <w:tcPr>
            <w:tcW w:w="731" w:type="dxa"/>
            <w:vAlign w:val="center"/>
          </w:tcPr>
          <w:p w14:paraId="6A7256EC"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4</w:t>
            </w:r>
          </w:p>
        </w:tc>
        <w:tc>
          <w:tcPr>
            <w:tcW w:w="732" w:type="dxa"/>
            <w:vAlign w:val="center"/>
          </w:tcPr>
          <w:p w14:paraId="3F7D8708"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5</w:t>
            </w:r>
          </w:p>
        </w:tc>
        <w:tc>
          <w:tcPr>
            <w:tcW w:w="731" w:type="dxa"/>
            <w:vAlign w:val="center"/>
          </w:tcPr>
          <w:p w14:paraId="4DB21BF1"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6</w:t>
            </w:r>
          </w:p>
        </w:tc>
        <w:tc>
          <w:tcPr>
            <w:tcW w:w="731" w:type="dxa"/>
            <w:vAlign w:val="center"/>
          </w:tcPr>
          <w:p w14:paraId="44E6C4D1"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7</w:t>
            </w:r>
          </w:p>
        </w:tc>
        <w:tc>
          <w:tcPr>
            <w:tcW w:w="732" w:type="dxa"/>
            <w:vAlign w:val="center"/>
          </w:tcPr>
          <w:p w14:paraId="64195EB7"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8</w:t>
            </w:r>
          </w:p>
        </w:tc>
        <w:tc>
          <w:tcPr>
            <w:tcW w:w="731" w:type="dxa"/>
            <w:vAlign w:val="center"/>
          </w:tcPr>
          <w:p w14:paraId="3C5375B0"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9</w:t>
            </w:r>
          </w:p>
        </w:tc>
        <w:tc>
          <w:tcPr>
            <w:tcW w:w="731" w:type="dxa"/>
            <w:vAlign w:val="center"/>
          </w:tcPr>
          <w:p w14:paraId="68D6A74B"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10</w:t>
            </w:r>
          </w:p>
        </w:tc>
        <w:tc>
          <w:tcPr>
            <w:tcW w:w="731" w:type="dxa"/>
            <w:vAlign w:val="center"/>
          </w:tcPr>
          <w:p w14:paraId="0DDCD798"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11</w:t>
            </w:r>
          </w:p>
        </w:tc>
        <w:tc>
          <w:tcPr>
            <w:tcW w:w="731" w:type="dxa"/>
            <w:vAlign w:val="center"/>
          </w:tcPr>
          <w:p w14:paraId="6C47928C"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12</w:t>
            </w:r>
          </w:p>
        </w:tc>
      </w:tr>
      <w:tr w:rsidR="002F6B2E" w14:paraId="6CFF8DA8" w14:textId="77777777" w:rsidTr="00F60667">
        <w:trPr>
          <w:trHeight w:val="397"/>
          <w:jc w:val="center"/>
        </w:trPr>
        <w:tc>
          <w:tcPr>
            <w:tcW w:w="1393" w:type="dxa"/>
            <w:vMerge w:val="restart"/>
            <w:vAlign w:val="center"/>
          </w:tcPr>
          <w:p w14:paraId="45CE2039" w14:textId="77777777" w:rsidR="002F6B2E" w:rsidRPr="00B8238F" w:rsidRDefault="002F6B2E" w:rsidP="00F60667">
            <w:pPr>
              <w:spacing w:line="276" w:lineRule="auto"/>
              <w:jc w:val="center"/>
              <w:rPr>
                <w:rFonts w:ascii="GHEA Grapalat" w:hAnsi="GHEA Grapalat"/>
                <w:color w:val="FF0000"/>
              </w:rPr>
            </w:pPr>
            <w:r w:rsidRPr="00B8238F">
              <w:rPr>
                <w:rFonts w:ascii="GHEA Grapalat" w:hAnsi="GHEA Grapalat"/>
                <w:noProof/>
                <w:color w:val="000001"/>
                <w:lang w:val="en-US"/>
              </w:rPr>
              <w:drawing>
                <wp:inline distT="0" distB="0" distL="0" distR="0" wp14:anchorId="6AC88961" wp14:editId="2A4B4D3E">
                  <wp:extent cx="746125" cy="2340610"/>
                  <wp:effectExtent l="0" t="0" r="0" b="254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746125" cy="2340610"/>
                          </a:xfrm>
                          <a:prstGeom prst="rect">
                            <a:avLst/>
                          </a:prstGeom>
                          <a:noFill/>
                          <a:ln>
                            <a:noFill/>
                          </a:ln>
                        </pic:spPr>
                      </pic:pic>
                    </a:graphicData>
                  </a:graphic>
                </wp:inline>
              </w:drawing>
            </w:r>
          </w:p>
        </w:tc>
        <w:tc>
          <w:tcPr>
            <w:tcW w:w="674" w:type="dxa"/>
            <w:vAlign w:val="center"/>
          </w:tcPr>
          <w:p w14:paraId="0FB70F9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w:t>
            </w:r>
          </w:p>
        </w:tc>
        <w:tc>
          <w:tcPr>
            <w:tcW w:w="697" w:type="dxa"/>
            <w:vAlign w:val="center"/>
          </w:tcPr>
          <w:p w14:paraId="7CDCCD8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1" w:type="dxa"/>
            <w:vAlign w:val="center"/>
          </w:tcPr>
          <w:p w14:paraId="3DC548B9"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2" w:type="dxa"/>
            <w:vAlign w:val="center"/>
          </w:tcPr>
          <w:p w14:paraId="5483C024"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5D6F043C"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070265DD"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2" w:type="dxa"/>
            <w:vAlign w:val="center"/>
          </w:tcPr>
          <w:p w14:paraId="020A90A0"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6A5B0C96"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41FEB4C1"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63692DEC"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5513A075"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r>
      <w:tr w:rsidR="002F6B2E" w14:paraId="6CE73900" w14:textId="77777777" w:rsidTr="00F60667">
        <w:trPr>
          <w:trHeight w:val="397"/>
          <w:jc w:val="center"/>
        </w:trPr>
        <w:tc>
          <w:tcPr>
            <w:tcW w:w="1393" w:type="dxa"/>
            <w:vMerge/>
          </w:tcPr>
          <w:p w14:paraId="22EA481D" w14:textId="77777777" w:rsidR="002F6B2E" w:rsidRPr="00B8238F" w:rsidRDefault="002F6B2E" w:rsidP="00F60667">
            <w:pPr>
              <w:jc w:val="center"/>
              <w:rPr>
                <w:rFonts w:ascii="GHEA Grapalat" w:hAnsi="GHEA Grapalat"/>
                <w:lang w:val="en-US"/>
              </w:rPr>
            </w:pPr>
          </w:p>
        </w:tc>
        <w:tc>
          <w:tcPr>
            <w:tcW w:w="674" w:type="dxa"/>
            <w:vAlign w:val="center"/>
          </w:tcPr>
          <w:p w14:paraId="10DD518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0,2</w:t>
            </w:r>
          </w:p>
        </w:tc>
        <w:tc>
          <w:tcPr>
            <w:tcW w:w="697" w:type="dxa"/>
            <w:vAlign w:val="center"/>
          </w:tcPr>
          <w:p w14:paraId="158DB5CF"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7884932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2,01</w:t>
            </w:r>
          </w:p>
        </w:tc>
        <w:tc>
          <w:tcPr>
            <w:tcW w:w="732" w:type="dxa"/>
            <w:vAlign w:val="center"/>
          </w:tcPr>
          <w:p w14:paraId="110E078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2,02</w:t>
            </w:r>
          </w:p>
        </w:tc>
        <w:tc>
          <w:tcPr>
            <w:tcW w:w="731" w:type="dxa"/>
            <w:vAlign w:val="center"/>
          </w:tcPr>
          <w:p w14:paraId="624471A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2,03</w:t>
            </w:r>
          </w:p>
        </w:tc>
        <w:tc>
          <w:tcPr>
            <w:tcW w:w="731" w:type="dxa"/>
            <w:vAlign w:val="center"/>
          </w:tcPr>
          <w:p w14:paraId="76CA08A8"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2,04</w:t>
            </w:r>
          </w:p>
        </w:tc>
        <w:tc>
          <w:tcPr>
            <w:tcW w:w="732" w:type="dxa"/>
            <w:vAlign w:val="center"/>
          </w:tcPr>
          <w:p w14:paraId="3FBB1D2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2,05</w:t>
            </w:r>
          </w:p>
        </w:tc>
        <w:tc>
          <w:tcPr>
            <w:tcW w:w="731" w:type="dxa"/>
            <w:vAlign w:val="center"/>
          </w:tcPr>
          <w:p w14:paraId="085B22D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2,06</w:t>
            </w:r>
          </w:p>
        </w:tc>
        <w:tc>
          <w:tcPr>
            <w:tcW w:w="731" w:type="dxa"/>
            <w:vAlign w:val="center"/>
          </w:tcPr>
          <w:p w14:paraId="2B543D4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2,06</w:t>
            </w:r>
          </w:p>
        </w:tc>
        <w:tc>
          <w:tcPr>
            <w:tcW w:w="731" w:type="dxa"/>
            <w:vAlign w:val="center"/>
          </w:tcPr>
          <w:p w14:paraId="59BF2528"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2,07</w:t>
            </w:r>
          </w:p>
        </w:tc>
        <w:tc>
          <w:tcPr>
            <w:tcW w:w="731" w:type="dxa"/>
            <w:vAlign w:val="center"/>
          </w:tcPr>
          <w:p w14:paraId="1501460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2,08</w:t>
            </w:r>
          </w:p>
        </w:tc>
      </w:tr>
      <w:tr w:rsidR="002F6B2E" w14:paraId="1F22C74F" w14:textId="77777777" w:rsidTr="00F60667">
        <w:trPr>
          <w:trHeight w:val="397"/>
          <w:jc w:val="center"/>
        </w:trPr>
        <w:tc>
          <w:tcPr>
            <w:tcW w:w="1393" w:type="dxa"/>
            <w:vMerge/>
          </w:tcPr>
          <w:p w14:paraId="7D82AE61" w14:textId="77777777" w:rsidR="002F6B2E" w:rsidRPr="00B8238F" w:rsidRDefault="002F6B2E" w:rsidP="00F60667">
            <w:pPr>
              <w:jc w:val="center"/>
              <w:rPr>
                <w:rFonts w:ascii="GHEA Grapalat" w:hAnsi="GHEA Grapalat"/>
                <w:lang w:val="en-US"/>
              </w:rPr>
            </w:pPr>
          </w:p>
        </w:tc>
        <w:tc>
          <w:tcPr>
            <w:tcW w:w="674" w:type="dxa"/>
            <w:vAlign w:val="center"/>
          </w:tcPr>
          <w:p w14:paraId="1968C95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0,4</w:t>
            </w:r>
          </w:p>
        </w:tc>
        <w:tc>
          <w:tcPr>
            <w:tcW w:w="697" w:type="dxa"/>
            <w:vAlign w:val="center"/>
          </w:tcPr>
          <w:p w14:paraId="640092BA"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0509C30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2,04</w:t>
            </w:r>
          </w:p>
        </w:tc>
        <w:tc>
          <w:tcPr>
            <w:tcW w:w="732" w:type="dxa"/>
            <w:vAlign w:val="center"/>
          </w:tcPr>
          <w:p w14:paraId="628C057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2,08</w:t>
            </w:r>
          </w:p>
        </w:tc>
        <w:tc>
          <w:tcPr>
            <w:tcW w:w="731" w:type="dxa"/>
            <w:vAlign w:val="center"/>
          </w:tcPr>
          <w:p w14:paraId="30BA6DD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2,11</w:t>
            </w:r>
          </w:p>
        </w:tc>
        <w:tc>
          <w:tcPr>
            <w:tcW w:w="731" w:type="dxa"/>
            <w:vAlign w:val="center"/>
          </w:tcPr>
          <w:p w14:paraId="7B1583A2"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2,23</w:t>
            </w:r>
          </w:p>
        </w:tc>
        <w:tc>
          <w:tcPr>
            <w:tcW w:w="732" w:type="dxa"/>
            <w:vAlign w:val="center"/>
          </w:tcPr>
          <w:p w14:paraId="0367E19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2,18</w:t>
            </w:r>
          </w:p>
        </w:tc>
        <w:tc>
          <w:tcPr>
            <w:tcW w:w="731" w:type="dxa"/>
            <w:vAlign w:val="center"/>
          </w:tcPr>
          <w:p w14:paraId="4345AAD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2,21</w:t>
            </w:r>
          </w:p>
        </w:tc>
        <w:tc>
          <w:tcPr>
            <w:tcW w:w="731" w:type="dxa"/>
            <w:vAlign w:val="center"/>
          </w:tcPr>
          <w:p w14:paraId="62B76C7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2,25</w:t>
            </w:r>
          </w:p>
        </w:tc>
        <w:tc>
          <w:tcPr>
            <w:tcW w:w="731" w:type="dxa"/>
            <w:vAlign w:val="center"/>
          </w:tcPr>
          <w:p w14:paraId="31C90F3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2,28</w:t>
            </w:r>
          </w:p>
        </w:tc>
        <w:tc>
          <w:tcPr>
            <w:tcW w:w="731" w:type="dxa"/>
            <w:vAlign w:val="center"/>
          </w:tcPr>
          <w:p w14:paraId="095864E1"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2,32</w:t>
            </w:r>
          </w:p>
        </w:tc>
      </w:tr>
      <w:tr w:rsidR="002F6B2E" w14:paraId="593D4256" w14:textId="77777777" w:rsidTr="00F60667">
        <w:trPr>
          <w:trHeight w:val="397"/>
          <w:jc w:val="center"/>
        </w:trPr>
        <w:tc>
          <w:tcPr>
            <w:tcW w:w="1393" w:type="dxa"/>
            <w:vMerge/>
          </w:tcPr>
          <w:p w14:paraId="1444E4B0" w14:textId="77777777" w:rsidR="002F6B2E" w:rsidRPr="00B8238F" w:rsidRDefault="002F6B2E" w:rsidP="00F60667">
            <w:pPr>
              <w:jc w:val="center"/>
              <w:rPr>
                <w:rFonts w:ascii="GHEA Grapalat" w:hAnsi="GHEA Grapalat"/>
                <w:lang w:val="en-US"/>
              </w:rPr>
            </w:pPr>
          </w:p>
        </w:tc>
        <w:tc>
          <w:tcPr>
            <w:tcW w:w="674" w:type="dxa"/>
            <w:vAlign w:val="center"/>
          </w:tcPr>
          <w:p w14:paraId="3205F64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0,6</w:t>
            </w:r>
          </w:p>
        </w:tc>
        <w:tc>
          <w:tcPr>
            <w:tcW w:w="697" w:type="dxa"/>
            <w:vAlign w:val="center"/>
          </w:tcPr>
          <w:p w14:paraId="29C4C593"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7CDC6773"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2,11</w:t>
            </w:r>
          </w:p>
        </w:tc>
        <w:tc>
          <w:tcPr>
            <w:tcW w:w="732" w:type="dxa"/>
            <w:vAlign w:val="center"/>
          </w:tcPr>
          <w:p w14:paraId="2E7998D2"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2,20</w:t>
            </w:r>
          </w:p>
        </w:tc>
        <w:tc>
          <w:tcPr>
            <w:tcW w:w="731" w:type="dxa"/>
            <w:vAlign w:val="center"/>
          </w:tcPr>
          <w:p w14:paraId="09E8757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2,28</w:t>
            </w:r>
          </w:p>
        </w:tc>
        <w:tc>
          <w:tcPr>
            <w:tcW w:w="731" w:type="dxa"/>
            <w:vAlign w:val="center"/>
          </w:tcPr>
          <w:p w14:paraId="35EE895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2,36</w:t>
            </w:r>
          </w:p>
        </w:tc>
        <w:tc>
          <w:tcPr>
            <w:tcW w:w="732" w:type="dxa"/>
            <w:vAlign w:val="center"/>
          </w:tcPr>
          <w:p w14:paraId="1B1833F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2,44</w:t>
            </w:r>
          </w:p>
        </w:tc>
        <w:tc>
          <w:tcPr>
            <w:tcW w:w="731" w:type="dxa"/>
            <w:vAlign w:val="center"/>
          </w:tcPr>
          <w:p w14:paraId="0A8E3E4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2,52</w:t>
            </w:r>
          </w:p>
        </w:tc>
        <w:tc>
          <w:tcPr>
            <w:tcW w:w="731" w:type="dxa"/>
            <w:vAlign w:val="center"/>
          </w:tcPr>
          <w:p w14:paraId="0DF828C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2,59</w:t>
            </w:r>
          </w:p>
        </w:tc>
        <w:tc>
          <w:tcPr>
            <w:tcW w:w="731" w:type="dxa"/>
            <w:vAlign w:val="center"/>
          </w:tcPr>
          <w:p w14:paraId="0441EF62"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2,66</w:t>
            </w:r>
          </w:p>
        </w:tc>
        <w:tc>
          <w:tcPr>
            <w:tcW w:w="731" w:type="dxa"/>
            <w:vAlign w:val="center"/>
          </w:tcPr>
          <w:p w14:paraId="70892AD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2,73</w:t>
            </w:r>
          </w:p>
        </w:tc>
      </w:tr>
      <w:tr w:rsidR="002F6B2E" w14:paraId="234B6DBC" w14:textId="77777777" w:rsidTr="00F60667">
        <w:trPr>
          <w:trHeight w:val="397"/>
          <w:jc w:val="center"/>
        </w:trPr>
        <w:tc>
          <w:tcPr>
            <w:tcW w:w="1393" w:type="dxa"/>
            <w:vMerge/>
          </w:tcPr>
          <w:p w14:paraId="1E26BAFB" w14:textId="77777777" w:rsidR="002F6B2E" w:rsidRPr="00B8238F" w:rsidRDefault="002F6B2E" w:rsidP="00F60667">
            <w:pPr>
              <w:jc w:val="center"/>
              <w:rPr>
                <w:rFonts w:ascii="GHEA Grapalat" w:hAnsi="GHEA Grapalat"/>
                <w:lang w:val="en-US"/>
              </w:rPr>
            </w:pPr>
          </w:p>
        </w:tc>
        <w:tc>
          <w:tcPr>
            <w:tcW w:w="674" w:type="dxa"/>
            <w:vAlign w:val="center"/>
          </w:tcPr>
          <w:p w14:paraId="4EDFEB93"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0,8</w:t>
            </w:r>
          </w:p>
        </w:tc>
        <w:tc>
          <w:tcPr>
            <w:tcW w:w="697" w:type="dxa"/>
            <w:vAlign w:val="center"/>
          </w:tcPr>
          <w:p w14:paraId="7F5D4FAC"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39C6818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2,25</w:t>
            </w:r>
          </w:p>
        </w:tc>
        <w:tc>
          <w:tcPr>
            <w:tcW w:w="732" w:type="dxa"/>
            <w:vAlign w:val="center"/>
          </w:tcPr>
          <w:p w14:paraId="0F64F90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2,42</w:t>
            </w:r>
          </w:p>
        </w:tc>
        <w:tc>
          <w:tcPr>
            <w:tcW w:w="731" w:type="dxa"/>
            <w:vAlign w:val="center"/>
          </w:tcPr>
          <w:p w14:paraId="2FB2769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2,56</w:t>
            </w:r>
          </w:p>
        </w:tc>
        <w:tc>
          <w:tcPr>
            <w:tcW w:w="731" w:type="dxa"/>
            <w:vAlign w:val="center"/>
          </w:tcPr>
          <w:p w14:paraId="6C7C0153"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2,70</w:t>
            </w:r>
          </w:p>
        </w:tc>
        <w:tc>
          <w:tcPr>
            <w:tcW w:w="732" w:type="dxa"/>
            <w:vAlign w:val="center"/>
          </w:tcPr>
          <w:p w14:paraId="6C4BCD21"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2,83</w:t>
            </w:r>
          </w:p>
        </w:tc>
        <w:tc>
          <w:tcPr>
            <w:tcW w:w="731" w:type="dxa"/>
            <w:vAlign w:val="center"/>
          </w:tcPr>
          <w:p w14:paraId="33094E1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2,96</w:t>
            </w:r>
          </w:p>
        </w:tc>
        <w:tc>
          <w:tcPr>
            <w:tcW w:w="731" w:type="dxa"/>
            <w:vAlign w:val="center"/>
          </w:tcPr>
          <w:p w14:paraId="0706BAB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3,07</w:t>
            </w:r>
          </w:p>
        </w:tc>
        <w:tc>
          <w:tcPr>
            <w:tcW w:w="731" w:type="dxa"/>
            <w:vAlign w:val="center"/>
          </w:tcPr>
          <w:p w14:paraId="283645A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3,17</w:t>
            </w:r>
          </w:p>
        </w:tc>
        <w:tc>
          <w:tcPr>
            <w:tcW w:w="731" w:type="dxa"/>
            <w:vAlign w:val="center"/>
          </w:tcPr>
          <w:p w14:paraId="451A76C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3,27</w:t>
            </w:r>
          </w:p>
        </w:tc>
      </w:tr>
      <w:tr w:rsidR="002F6B2E" w14:paraId="5CA8F080" w14:textId="77777777" w:rsidTr="00F60667">
        <w:trPr>
          <w:trHeight w:val="397"/>
          <w:jc w:val="center"/>
        </w:trPr>
        <w:tc>
          <w:tcPr>
            <w:tcW w:w="1393" w:type="dxa"/>
            <w:vMerge/>
          </w:tcPr>
          <w:p w14:paraId="1FBD9D0A" w14:textId="77777777" w:rsidR="002F6B2E" w:rsidRPr="00B8238F" w:rsidRDefault="002F6B2E" w:rsidP="00F60667">
            <w:pPr>
              <w:jc w:val="center"/>
              <w:rPr>
                <w:rFonts w:ascii="GHEA Grapalat" w:hAnsi="GHEA Grapalat"/>
                <w:lang w:val="en-US"/>
              </w:rPr>
            </w:pPr>
          </w:p>
        </w:tc>
        <w:tc>
          <w:tcPr>
            <w:tcW w:w="674" w:type="dxa"/>
            <w:vAlign w:val="center"/>
          </w:tcPr>
          <w:p w14:paraId="483E5702"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1,0</w:t>
            </w:r>
          </w:p>
        </w:tc>
        <w:tc>
          <w:tcPr>
            <w:tcW w:w="697" w:type="dxa"/>
            <w:vAlign w:val="center"/>
          </w:tcPr>
          <w:p w14:paraId="1A9CC16B"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0AB4E99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2,50</w:t>
            </w:r>
          </w:p>
        </w:tc>
        <w:tc>
          <w:tcPr>
            <w:tcW w:w="732" w:type="dxa"/>
            <w:vAlign w:val="center"/>
          </w:tcPr>
          <w:p w14:paraId="5972C0F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2,73</w:t>
            </w:r>
          </w:p>
        </w:tc>
        <w:tc>
          <w:tcPr>
            <w:tcW w:w="731" w:type="dxa"/>
            <w:vAlign w:val="center"/>
          </w:tcPr>
          <w:p w14:paraId="2260AB0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2,94</w:t>
            </w:r>
          </w:p>
        </w:tc>
        <w:tc>
          <w:tcPr>
            <w:tcW w:w="731" w:type="dxa"/>
            <w:vAlign w:val="center"/>
          </w:tcPr>
          <w:p w14:paraId="718DFE5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3,13</w:t>
            </w:r>
          </w:p>
        </w:tc>
        <w:tc>
          <w:tcPr>
            <w:tcW w:w="732" w:type="dxa"/>
            <w:vAlign w:val="center"/>
          </w:tcPr>
          <w:p w14:paraId="6F631E6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3,29</w:t>
            </w:r>
          </w:p>
        </w:tc>
        <w:tc>
          <w:tcPr>
            <w:tcW w:w="731" w:type="dxa"/>
            <w:vAlign w:val="center"/>
          </w:tcPr>
          <w:p w14:paraId="48933F1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3,44</w:t>
            </w:r>
          </w:p>
        </w:tc>
        <w:tc>
          <w:tcPr>
            <w:tcW w:w="731" w:type="dxa"/>
            <w:vAlign w:val="center"/>
          </w:tcPr>
          <w:p w14:paraId="53E8738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3,59</w:t>
            </w:r>
          </w:p>
        </w:tc>
        <w:tc>
          <w:tcPr>
            <w:tcW w:w="731" w:type="dxa"/>
            <w:vAlign w:val="center"/>
          </w:tcPr>
          <w:p w14:paraId="17A4ECE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3,74</w:t>
            </w:r>
          </w:p>
        </w:tc>
        <w:tc>
          <w:tcPr>
            <w:tcW w:w="731" w:type="dxa"/>
            <w:vAlign w:val="center"/>
          </w:tcPr>
          <w:p w14:paraId="2D20C16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3,87</w:t>
            </w:r>
          </w:p>
        </w:tc>
      </w:tr>
      <w:tr w:rsidR="002F6B2E" w14:paraId="534E99F7" w14:textId="77777777" w:rsidTr="00F60667">
        <w:trPr>
          <w:trHeight w:val="397"/>
          <w:jc w:val="center"/>
        </w:trPr>
        <w:tc>
          <w:tcPr>
            <w:tcW w:w="1393" w:type="dxa"/>
            <w:vMerge/>
          </w:tcPr>
          <w:p w14:paraId="581F350B" w14:textId="77777777" w:rsidR="002F6B2E" w:rsidRPr="00B8238F" w:rsidRDefault="002F6B2E" w:rsidP="00F60667">
            <w:pPr>
              <w:jc w:val="center"/>
              <w:rPr>
                <w:rFonts w:ascii="GHEA Grapalat" w:hAnsi="GHEA Grapalat"/>
                <w:lang w:val="en-US"/>
              </w:rPr>
            </w:pPr>
          </w:p>
        </w:tc>
        <w:tc>
          <w:tcPr>
            <w:tcW w:w="674" w:type="dxa"/>
            <w:vAlign w:val="center"/>
          </w:tcPr>
          <w:p w14:paraId="4042B8F8"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w:t>
            </w:r>
          </w:p>
        </w:tc>
        <w:tc>
          <w:tcPr>
            <w:tcW w:w="697" w:type="dxa"/>
            <w:vAlign w:val="center"/>
          </w:tcPr>
          <w:p w14:paraId="5ABED0F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3,0</w:t>
            </w:r>
          </w:p>
        </w:tc>
        <w:tc>
          <w:tcPr>
            <w:tcW w:w="731" w:type="dxa"/>
            <w:vAlign w:val="center"/>
          </w:tcPr>
          <w:p w14:paraId="6564846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3,43</w:t>
            </w:r>
          </w:p>
        </w:tc>
        <w:tc>
          <w:tcPr>
            <w:tcW w:w="732" w:type="dxa"/>
            <w:vAlign w:val="center"/>
          </w:tcPr>
          <w:p w14:paraId="5C374A7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3,77</w:t>
            </w:r>
          </w:p>
        </w:tc>
        <w:tc>
          <w:tcPr>
            <w:tcW w:w="731" w:type="dxa"/>
            <w:vAlign w:val="center"/>
          </w:tcPr>
          <w:p w14:paraId="503181A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4,07</w:t>
            </w:r>
          </w:p>
        </w:tc>
        <w:tc>
          <w:tcPr>
            <w:tcW w:w="731" w:type="dxa"/>
            <w:vAlign w:val="center"/>
          </w:tcPr>
          <w:p w14:paraId="164831F3"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4,35</w:t>
            </w:r>
          </w:p>
        </w:tc>
        <w:tc>
          <w:tcPr>
            <w:tcW w:w="732" w:type="dxa"/>
            <w:vAlign w:val="center"/>
          </w:tcPr>
          <w:p w14:paraId="6AB0ECE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4,61</w:t>
            </w:r>
          </w:p>
        </w:tc>
        <w:tc>
          <w:tcPr>
            <w:tcW w:w="731" w:type="dxa"/>
            <w:vAlign w:val="center"/>
          </w:tcPr>
          <w:p w14:paraId="207E1C0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4,86</w:t>
            </w:r>
          </w:p>
        </w:tc>
        <w:tc>
          <w:tcPr>
            <w:tcW w:w="731" w:type="dxa"/>
            <w:vAlign w:val="center"/>
          </w:tcPr>
          <w:p w14:paraId="21065A3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5,05</w:t>
            </w:r>
          </w:p>
        </w:tc>
        <w:tc>
          <w:tcPr>
            <w:tcW w:w="731" w:type="dxa"/>
            <w:vAlign w:val="center"/>
          </w:tcPr>
          <w:p w14:paraId="0BC0AF4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7A1002F6"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52109081" w14:textId="77777777" w:rsidTr="00F60667">
        <w:trPr>
          <w:trHeight w:val="397"/>
          <w:jc w:val="center"/>
        </w:trPr>
        <w:tc>
          <w:tcPr>
            <w:tcW w:w="1393" w:type="dxa"/>
            <w:vMerge/>
          </w:tcPr>
          <w:p w14:paraId="097589A7" w14:textId="77777777" w:rsidR="002F6B2E" w:rsidRPr="00B8238F" w:rsidRDefault="002F6B2E" w:rsidP="00F60667">
            <w:pPr>
              <w:jc w:val="center"/>
              <w:rPr>
                <w:rFonts w:ascii="GHEA Grapalat" w:hAnsi="GHEA Grapalat"/>
                <w:lang w:val="en-US"/>
              </w:rPr>
            </w:pPr>
          </w:p>
        </w:tc>
        <w:tc>
          <w:tcPr>
            <w:tcW w:w="674" w:type="dxa"/>
            <w:vAlign w:val="center"/>
          </w:tcPr>
          <w:p w14:paraId="7D2E74E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697" w:type="dxa"/>
            <w:vAlign w:val="center"/>
          </w:tcPr>
          <w:p w14:paraId="7A46B1D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4,0</w:t>
            </w:r>
          </w:p>
        </w:tc>
        <w:tc>
          <w:tcPr>
            <w:tcW w:w="731" w:type="dxa"/>
            <w:vAlign w:val="center"/>
          </w:tcPr>
          <w:p w14:paraId="052106F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4,44</w:t>
            </w:r>
          </w:p>
        </w:tc>
        <w:tc>
          <w:tcPr>
            <w:tcW w:w="732" w:type="dxa"/>
            <w:vAlign w:val="center"/>
          </w:tcPr>
          <w:p w14:paraId="5F15937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4,90</w:t>
            </w:r>
          </w:p>
        </w:tc>
        <w:tc>
          <w:tcPr>
            <w:tcW w:w="731" w:type="dxa"/>
            <w:vAlign w:val="center"/>
          </w:tcPr>
          <w:p w14:paraId="59C8071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5,29</w:t>
            </w:r>
          </w:p>
        </w:tc>
        <w:tc>
          <w:tcPr>
            <w:tcW w:w="731" w:type="dxa"/>
            <w:vAlign w:val="center"/>
          </w:tcPr>
          <w:p w14:paraId="69C5C22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5,67</w:t>
            </w:r>
          </w:p>
        </w:tc>
        <w:tc>
          <w:tcPr>
            <w:tcW w:w="732" w:type="dxa"/>
            <w:vAlign w:val="center"/>
          </w:tcPr>
          <w:p w14:paraId="62B6D54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6,03</w:t>
            </w:r>
          </w:p>
        </w:tc>
        <w:tc>
          <w:tcPr>
            <w:tcW w:w="731" w:type="dxa"/>
            <w:vAlign w:val="center"/>
          </w:tcPr>
          <w:p w14:paraId="1B20964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4C30FB74"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0E2B61B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314F80E5"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064D2A78" w14:textId="77777777" w:rsidTr="00F60667">
        <w:trPr>
          <w:trHeight w:val="397"/>
          <w:jc w:val="center"/>
        </w:trPr>
        <w:tc>
          <w:tcPr>
            <w:tcW w:w="1393" w:type="dxa"/>
            <w:vMerge/>
          </w:tcPr>
          <w:p w14:paraId="6084915C" w14:textId="77777777" w:rsidR="002F6B2E" w:rsidRPr="00B8238F" w:rsidRDefault="002F6B2E" w:rsidP="00F60667">
            <w:pPr>
              <w:jc w:val="center"/>
              <w:rPr>
                <w:rFonts w:ascii="GHEA Grapalat" w:hAnsi="GHEA Grapalat"/>
                <w:lang w:val="en-US"/>
              </w:rPr>
            </w:pPr>
          </w:p>
        </w:tc>
        <w:tc>
          <w:tcPr>
            <w:tcW w:w="674" w:type="dxa"/>
            <w:vAlign w:val="center"/>
          </w:tcPr>
          <w:p w14:paraId="58C950DC"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2,5</w:t>
            </w:r>
          </w:p>
        </w:tc>
        <w:tc>
          <w:tcPr>
            <w:tcW w:w="697" w:type="dxa"/>
            <w:vAlign w:val="center"/>
          </w:tcPr>
          <w:p w14:paraId="3E2FEAFA"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5,0</w:t>
            </w:r>
          </w:p>
        </w:tc>
        <w:tc>
          <w:tcPr>
            <w:tcW w:w="731" w:type="dxa"/>
            <w:vAlign w:val="center"/>
          </w:tcPr>
          <w:p w14:paraId="4F56579B"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5,55</w:t>
            </w:r>
          </w:p>
        </w:tc>
        <w:tc>
          <w:tcPr>
            <w:tcW w:w="732" w:type="dxa"/>
            <w:vAlign w:val="center"/>
          </w:tcPr>
          <w:p w14:paraId="3E6BA688"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6,08</w:t>
            </w:r>
          </w:p>
        </w:tc>
        <w:tc>
          <w:tcPr>
            <w:tcW w:w="731" w:type="dxa"/>
            <w:vAlign w:val="center"/>
          </w:tcPr>
          <w:p w14:paraId="42E08559"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6,56</w:t>
            </w:r>
          </w:p>
        </w:tc>
        <w:tc>
          <w:tcPr>
            <w:tcW w:w="731" w:type="dxa"/>
            <w:vAlign w:val="center"/>
          </w:tcPr>
          <w:p w14:paraId="3A688E49"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7,00</w:t>
            </w:r>
          </w:p>
        </w:tc>
        <w:tc>
          <w:tcPr>
            <w:tcW w:w="732" w:type="dxa"/>
            <w:vAlign w:val="center"/>
          </w:tcPr>
          <w:p w14:paraId="58275006"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7735D749"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6790F4F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3F11B145"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24CA773D"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735C0B94" w14:textId="77777777" w:rsidTr="00F60667">
        <w:trPr>
          <w:trHeight w:val="397"/>
          <w:jc w:val="center"/>
        </w:trPr>
        <w:tc>
          <w:tcPr>
            <w:tcW w:w="1393" w:type="dxa"/>
            <w:vMerge/>
            <w:tcBorders>
              <w:bottom w:val="single" w:sz="4" w:space="0" w:color="auto"/>
            </w:tcBorders>
          </w:tcPr>
          <w:p w14:paraId="5962DFC3" w14:textId="77777777" w:rsidR="002F6B2E" w:rsidRPr="00B8238F" w:rsidRDefault="002F6B2E" w:rsidP="00F60667">
            <w:pPr>
              <w:jc w:val="center"/>
              <w:rPr>
                <w:rFonts w:ascii="GHEA Grapalat" w:hAnsi="GHEA Grapalat"/>
                <w:lang w:val="en-US"/>
              </w:rPr>
            </w:pPr>
          </w:p>
        </w:tc>
        <w:tc>
          <w:tcPr>
            <w:tcW w:w="674" w:type="dxa"/>
            <w:tcBorders>
              <w:bottom w:val="single" w:sz="4" w:space="0" w:color="auto"/>
            </w:tcBorders>
            <w:vAlign w:val="center"/>
          </w:tcPr>
          <w:p w14:paraId="412F0F16"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3,0</w:t>
            </w:r>
          </w:p>
        </w:tc>
        <w:tc>
          <w:tcPr>
            <w:tcW w:w="697" w:type="dxa"/>
            <w:tcBorders>
              <w:bottom w:val="single" w:sz="4" w:space="0" w:color="auto"/>
            </w:tcBorders>
            <w:vAlign w:val="center"/>
          </w:tcPr>
          <w:p w14:paraId="45629143"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6,0</w:t>
            </w:r>
          </w:p>
        </w:tc>
        <w:tc>
          <w:tcPr>
            <w:tcW w:w="731" w:type="dxa"/>
            <w:tcBorders>
              <w:bottom w:val="single" w:sz="4" w:space="0" w:color="auto"/>
            </w:tcBorders>
            <w:vAlign w:val="center"/>
          </w:tcPr>
          <w:p w14:paraId="716BA21C"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6,65</w:t>
            </w:r>
          </w:p>
        </w:tc>
        <w:tc>
          <w:tcPr>
            <w:tcW w:w="732" w:type="dxa"/>
            <w:tcBorders>
              <w:bottom w:val="single" w:sz="4" w:space="0" w:color="auto"/>
            </w:tcBorders>
            <w:vAlign w:val="center"/>
          </w:tcPr>
          <w:p w14:paraId="49370628"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7,25</w:t>
            </w:r>
          </w:p>
        </w:tc>
        <w:tc>
          <w:tcPr>
            <w:tcW w:w="731" w:type="dxa"/>
            <w:tcBorders>
              <w:bottom w:val="single" w:sz="4" w:space="0" w:color="auto"/>
            </w:tcBorders>
            <w:vAlign w:val="center"/>
          </w:tcPr>
          <w:p w14:paraId="5EF3FB48"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7,82</w:t>
            </w:r>
          </w:p>
        </w:tc>
        <w:tc>
          <w:tcPr>
            <w:tcW w:w="731" w:type="dxa"/>
            <w:tcBorders>
              <w:bottom w:val="single" w:sz="4" w:space="0" w:color="auto"/>
            </w:tcBorders>
            <w:vAlign w:val="center"/>
          </w:tcPr>
          <w:p w14:paraId="50FBCF5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2" w:type="dxa"/>
            <w:tcBorders>
              <w:bottom w:val="single" w:sz="4" w:space="0" w:color="auto"/>
            </w:tcBorders>
            <w:vAlign w:val="center"/>
          </w:tcPr>
          <w:p w14:paraId="674D78A5"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221A357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628138A5"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1266F0C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1230C0AB"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rsidRPr="00E268AC" w14:paraId="6850A2C6" w14:textId="77777777" w:rsidTr="00F60667">
        <w:trPr>
          <w:trHeight w:val="70"/>
          <w:jc w:val="center"/>
        </w:trPr>
        <w:tc>
          <w:tcPr>
            <w:tcW w:w="9345" w:type="dxa"/>
            <w:gridSpan w:val="12"/>
            <w:tcBorders>
              <w:left w:val="nil"/>
              <w:bottom w:val="nil"/>
              <w:right w:val="nil"/>
            </w:tcBorders>
          </w:tcPr>
          <w:p w14:paraId="2D351418" w14:textId="77777777" w:rsidR="002F6B2E" w:rsidRPr="00E268AC" w:rsidRDefault="002F6B2E" w:rsidP="00F60667">
            <w:pPr>
              <w:jc w:val="center"/>
              <w:rPr>
                <w:rFonts w:ascii="GHEA Grapalat" w:hAnsi="GHEA Grapalat"/>
                <w:sz w:val="10"/>
              </w:rPr>
            </w:pPr>
          </w:p>
        </w:tc>
      </w:tr>
    </w:tbl>
    <w:p w14:paraId="78817FC3" w14:textId="77777777" w:rsidR="002F6B2E" w:rsidRDefault="002F6B2E" w:rsidP="002F6B2E">
      <w:pPr>
        <w:shd w:val="clear" w:color="auto" w:fill="FFFFFF"/>
        <w:spacing w:after="0" w:line="240" w:lineRule="auto"/>
        <w:jc w:val="both"/>
        <w:rPr>
          <w:rFonts w:ascii="Sylfaen" w:hAnsi="Sylfaen"/>
          <w:color w:val="FF0000"/>
        </w:rPr>
      </w:pPr>
    </w:p>
    <w:p w14:paraId="1B0F4305" w14:textId="77777777" w:rsidR="002F6B2E" w:rsidRPr="00333E7E" w:rsidRDefault="002F6B2E" w:rsidP="00E3086A">
      <w:pPr>
        <w:shd w:val="clear" w:color="auto" w:fill="FFFFFF"/>
        <w:spacing w:after="120"/>
        <w:ind w:left="142"/>
        <w:jc w:val="both"/>
        <w:rPr>
          <w:rFonts w:ascii="GHEA Grapalat" w:hAnsi="GHEA Grapalat"/>
          <w:b/>
          <w:color w:val="FFFFFF" w:themeColor="background1"/>
          <w:lang w:val="en-US"/>
        </w:rPr>
      </w:pPr>
      <w:r w:rsidRPr="00333E7E">
        <w:rPr>
          <w:rFonts w:ascii="GHEA Grapalat" w:hAnsi="GHEA Grapalat"/>
          <w:b/>
          <w:color w:val="FFFFFF" w:themeColor="background1"/>
          <w:lang w:val="en-US"/>
        </w:rPr>
        <w:t>ի վերջը</w:t>
      </w:r>
    </w:p>
    <w:tbl>
      <w:tblPr>
        <w:tblStyle w:val="TableGrid"/>
        <w:tblW w:w="0" w:type="auto"/>
        <w:jc w:val="center"/>
        <w:tblLook w:val="04A0" w:firstRow="1" w:lastRow="0" w:firstColumn="1" w:lastColumn="0" w:noHBand="0" w:noVBand="1"/>
      </w:tblPr>
      <w:tblGrid>
        <w:gridCol w:w="1392"/>
        <w:gridCol w:w="674"/>
        <w:gridCol w:w="706"/>
        <w:gridCol w:w="730"/>
        <w:gridCol w:w="731"/>
        <w:gridCol w:w="729"/>
        <w:gridCol w:w="731"/>
        <w:gridCol w:w="731"/>
        <w:gridCol w:w="731"/>
        <w:gridCol w:w="730"/>
        <w:gridCol w:w="729"/>
        <w:gridCol w:w="731"/>
      </w:tblGrid>
      <w:tr w:rsidR="002F6B2E" w14:paraId="523A33B6" w14:textId="77777777" w:rsidTr="00F60667">
        <w:trPr>
          <w:jc w:val="center"/>
        </w:trPr>
        <w:tc>
          <w:tcPr>
            <w:tcW w:w="1392" w:type="dxa"/>
            <w:vMerge w:val="restart"/>
            <w:vAlign w:val="center"/>
          </w:tcPr>
          <w:p w14:paraId="338ACEF0" w14:textId="77777777" w:rsidR="002F6B2E" w:rsidRPr="00B8238F" w:rsidRDefault="002F6B2E" w:rsidP="00F60667">
            <w:pPr>
              <w:spacing w:line="276" w:lineRule="auto"/>
              <w:jc w:val="center"/>
              <w:rPr>
                <w:rFonts w:ascii="GHEA Grapalat" w:hAnsi="GHEA Grapalat"/>
                <w:color w:val="FF0000"/>
                <w:lang w:val="en-US"/>
              </w:rPr>
            </w:pPr>
            <w:r w:rsidRPr="00B8238F">
              <w:rPr>
                <w:rFonts w:ascii="GHEA Grapalat" w:hAnsi="GHEA Grapalat"/>
                <w:lang w:val="en-US"/>
              </w:rPr>
              <w:t xml:space="preserve">Հաշվար-կային </w:t>
            </w:r>
            <w:r>
              <w:rPr>
                <w:rFonts w:ascii="GHEA Grapalat" w:hAnsi="GHEA Grapalat"/>
                <w:lang w:val="en-US"/>
              </w:rPr>
              <w:t>սխեմա</w:t>
            </w:r>
          </w:p>
        </w:tc>
        <w:tc>
          <w:tcPr>
            <w:tcW w:w="674" w:type="dxa"/>
            <w:vMerge w:val="restart"/>
            <w:vAlign w:val="center"/>
          </w:tcPr>
          <w:p w14:paraId="6F31A8E6" w14:textId="77777777" w:rsidR="002F6B2E" w:rsidRPr="00B8238F" w:rsidRDefault="002F6B2E" w:rsidP="00F60667">
            <w:pPr>
              <w:jc w:val="center"/>
              <w:rPr>
                <w:rFonts w:ascii="GHEA Grapalat" w:hAnsi="GHEA Grapalat"/>
                <w:color w:val="FF0000"/>
              </w:rPr>
            </w:pPr>
            <w:r w:rsidRPr="00BE376C">
              <w:rPr>
                <w:rFonts w:ascii="GHEA Grapalat" w:hAnsi="GHEA Grapalat"/>
                <w:i/>
                <w:sz w:val="26"/>
                <w:szCs w:val="26"/>
                <w:lang w:val="en-US"/>
              </w:rPr>
              <w:t>α</w:t>
            </w:r>
            <w:r w:rsidRPr="00BE376C">
              <w:rPr>
                <w:rFonts w:ascii="GHEA Grapalat" w:hAnsi="GHEA Grapalat"/>
                <w:sz w:val="28"/>
                <w:vertAlign w:val="subscript"/>
              </w:rPr>
              <w:t>1</w:t>
            </w:r>
          </w:p>
        </w:tc>
        <w:tc>
          <w:tcPr>
            <w:tcW w:w="7279" w:type="dxa"/>
            <w:gridSpan w:val="10"/>
            <w:vAlign w:val="center"/>
          </w:tcPr>
          <w:p w14:paraId="5F2965FB" w14:textId="77777777" w:rsidR="002F6B2E" w:rsidRPr="00BE376C" w:rsidRDefault="002F6B2E" w:rsidP="00F60667">
            <w:pPr>
              <w:spacing w:line="276" w:lineRule="auto"/>
              <w:jc w:val="center"/>
              <w:rPr>
                <w:rFonts w:ascii="GHEA Grapalat" w:hAnsi="GHEA Grapalat"/>
              </w:rPr>
            </w:pPr>
            <w:r w:rsidRPr="00BE376C">
              <w:rPr>
                <w:rFonts w:ascii="GHEA Grapalat" w:hAnsi="GHEA Grapalat"/>
                <w:i/>
                <w:sz w:val="28"/>
                <w:lang w:val="en-US"/>
              </w:rPr>
              <w:t>μ</w:t>
            </w:r>
            <w:r w:rsidRPr="00BE376C">
              <w:rPr>
                <w:rFonts w:ascii="GHEA Grapalat" w:hAnsi="GHEA Grapalat"/>
                <w:sz w:val="28"/>
                <w:vertAlign w:val="subscript"/>
              </w:rPr>
              <w:t>1</w:t>
            </w:r>
            <w:r w:rsidRPr="00B8238F">
              <w:rPr>
                <w:rFonts w:ascii="GHEA Grapalat" w:hAnsi="GHEA Grapalat"/>
              </w:rPr>
              <w:t xml:space="preserve"> </w:t>
            </w:r>
            <w:r w:rsidRPr="00B8238F">
              <w:rPr>
                <w:rFonts w:ascii="GHEA Grapalat" w:hAnsi="GHEA Grapalat"/>
                <w:lang w:val="en-US"/>
              </w:rPr>
              <w:t>գործակիցը</w:t>
            </w:r>
            <w:r w:rsidRPr="00B8238F">
              <w:rPr>
                <w:rFonts w:ascii="GHEA Grapalat" w:hAnsi="GHEA Grapalat"/>
              </w:rPr>
              <w:t xml:space="preserve"> </w:t>
            </w:r>
            <w:r w:rsidRPr="00BE376C">
              <w:rPr>
                <w:rFonts w:ascii="GHEA Grapalat" w:hAnsi="GHEA Grapalat"/>
                <w:i/>
                <w:sz w:val="26"/>
                <w:szCs w:val="26"/>
                <w:lang w:val="en-US"/>
              </w:rPr>
              <w:t>n</w:t>
            </w:r>
            <w:r w:rsidRPr="00BE376C">
              <w:rPr>
                <w:rFonts w:ascii="GHEA Grapalat" w:hAnsi="GHEA Grapalat"/>
                <w:color w:val="FF0000"/>
              </w:rPr>
              <w:t xml:space="preserve"> </w:t>
            </w:r>
            <w:r w:rsidRPr="00B8238F">
              <w:rPr>
                <w:rFonts w:ascii="GHEA Grapalat" w:hAnsi="GHEA Grapalat"/>
                <w:lang w:val="en-US"/>
              </w:rPr>
              <w:t>արժեքի</w:t>
            </w:r>
            <w:r w:rsidRPr="00BE376C">
              <w:rPr>
                <w:rFonts w:ascii="GHEA Grapalat" w:hAnsi="GHEA Grapalat"/>
              </w:rPr>
              <w:t xml:space="preserve"> </w:t>
            </w:r>
            <w:r w:rsidRPr="00B8238F">
              <w:rPr>
                <w:rFonts w:ascii="GHEA Grapalat" w:hAnsi="GHEA Grapalat"/>
                <w:lang w:val="en-US"/>
              </w:rPr>
              <w:t>դեպքում</w:t>
            </w:r>
          </w:p>
        </w:tc>
      </w:tr>
      <w:tr w:rsidR="002F6B2E" w14:paraId="5212AA10" w14:textId="77777777" w:rsidTr="00F60667">
        <w:trPr>
          <w:jc w:val="center"/>
        </w:trPr>
        <w:tc>
          <w:tcPr>
            <w:tcW w:w="1392" w:type="dxa"/>
            <w:vMerge/>
            <w:vAlign w:val="center"/>
          </w:tcPr>
          <w:p w14:paraId="1DDEABAE" w14:textId="77777777" w:rsidR="002F6B2E" w:rsidRPr="00B8238F" w:rsidRDefault="002F6B2E" w:rsidP="00F60667">
            <w:pPr>
              <w:jc w:val="center"/>
              <w:rPr>
                <w:rFonts w:ascii="GHEA Grapalat" w:hAnsi="GHEA Grapalat"/>
                <w:color w:val="FF0000"/>
              </w:rPr>
            </w:pPr>
          </w:p>
        </w:tc>
        <w:tc>
          <w:tcPr>
            <w:tcW w:w="674" w:type="dxa"/>
            <w:vMerge/>
            <w:vAlign w:val="center"/>
          </w:tcPr>
          <w:p w14:paraId="026CEE88" w14:textId="77777777" w:rsidR="002F6B2E" w:rsidRPr="00B8238F" w:rsidRDefault="002F6B2E" w:rsidP="00F60667">
            <w:pPr>
              <w:spacing w:line="276" w:lineRule="auto"/>
              <w:jc w:val="center"/>
              <w:rPr>
                <w:rFonts w:ascii="GHEA Grapalat" w:hAnsi="GHEA Grapalat"/>
                <w:color w:val="FF0000"/>
              </w:rPr>
            </w:pPr>
          </w:p>
        </w:tc>
        <w:tc>
          <w:tcPr>
            <w:tcW w:w="706" w:type="dxa"/>
            <w:vAlign w:val="center"/>
          </w:tcPr>
          <w:p w14:paraId="2807935A"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1,0</w:t>
            </w:r>
          </w:p>
        </w:tc>
        <w:tc>
          <w:tcPr>
            <w:tcW w:w="730" w:type="dxa"/>
            <w:vAlign w:val="center"/>
          </w:tcPr>
          <w:p w14:paraId="45ACA329"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1,2</w:t>
            </w:r>
          </w:p>
        </w:tc>
        <w:tc>
          <w:tcPr>
            <w:tcW w:w="731" w:type="dxa"/>
            <w:vAlign w:val="center"/>
          </w:tcPr>
          <w:p w14:paraId="0AFC46F8"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1,4</w:t>
            </w:r>
          </w:p>
        </w:tc>
        <w:tc>
          <w:tcPr>
            <w:tcW w:w="729" w:type="dxa"/>
            <w:vAlign w:val="center"/>
          </w:tcPr>
          <w:p w14:paraId="0B3B613A"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1,6</w:t>
            </w:r>
          </w:p>
        </w:tc>
        <w:tc>
          <w:tcPr>
            <w:tcW w:w="731" w:type="dxa"/>
            <w:vAlign w:val="center"/>
          </w:tcPr>
          <w:p w14:paraId="000DAC57"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1,8</w:t>
            </w:r>
          </w:p>
        </w:tc>
        <w:tc>
          <w:tcPr>
            <w:tcW w:w="731" w:type="dxa"/>
            <w:vAlign w:val="center"/>
          </w:tcPr>
          <w:p w14:paraId="279936E9"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2,0</w:t>
            </w:r>
          </w:p>
        </w:tc>
        <w:tc>
          <w:tcPr>
            <w:tcW w:w="731" w:type="dxa"/>
            <w:vAlign w:val="center"/>
          </w:tcPr>
          <w:p w14:paraId="3BDC500E"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2,5</w:t>
            </w:r>
          </w:p>
        </w:tc>
        <w:tc>
          <w:tcPr>
            <w:tcW w:w="730" w:type="dxa"/>
            <w:vAlign w:val="center"/>
          </w:tcPr>
          <w:p w14:paraId="0DF7EE2C"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5,0</w:t>
            </w:r>
          </w:p>
        </w:tc>
        <w:tc>
          <w:tcPr>
            <w:tcW w:w="729" w:type="dxa"/>
            <w:vAlign w:val="center"/>
          </w:tcPr>
          <w:p w14:paraId="7B78D397"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10,0</w:t>
            </w:r>
          </w:p>
        </w:tc>
        <w:tc>
          <w:tcPr>
            <w:tcW w:w="731" w:type="dxa"/>
            <w:vAlign w:val="center"/>
          </w:tcPr>
          <w:p w14:paraId="655A3E3D"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20,0</w:t>
            </w:r>
          </w:p>
        </w:tc>
      </w:tr>
      <w:tr w:rsidR="002F6B2E" w14:paraId="6D93A13A" w14:textId="77777777" w:rsidTr="00F60667">
        <w:trPr>
          <w:jc w:val="center"/>
        </w:trPr>
        <w:tc>
          <w:tcPr>
            <w:tcW w:w="1392" w:type="dxa"/>
            <w:vAlign w:val="center"/>
          </w:tcPr>
          <w:p w14:paraId="311303FA"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w:t>
            </w:r>
          </w:p>
        </w:tc>
        <w:tc>
          <w:tcPr>
            <w:tcW w:w="674" w:type="dxa"/>
            <w:vAlign w:val="center"/>
          </w:tcPr>
          <w:p w14:paraId="418C5155"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w:t>
            </w:r>
          </w:p>
        </w:tc>
        <w:tc>
          <w:tcPr>
            <w:tcW w:w="706" w:type="dxa"/>
            <w:vAlign w:val="center"/>
          </w:tcPr>
          <w:p w14:paraId="3F18F69B"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13</w:t>
            </w:r>
          </w:p>
        </w:tc>
        <w:tc>
          <w:tcPr>
            <w:tcW w:w="730" w:type="dxa"/>
            <w:vAlign w:val="center"/>
          </w:tcPr>
          <w:p w14:paraId="3BB97226"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14</w:t>
            </w:r>
          </w:p>
        </w:tc>
        <w:tc>
          <w:tcPr>
            <w:tcW w:w="731" w:type="dxa"/>
            <w:vAlign w:val="center"/>
          </w:tcPr>
          <w:p w14:paraId="545CED7A"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15</w:t>
            </w:r>
          </w:p>
        </w:tc>
        <w:tc>
          <w:tcPr>
            <w:tcW w:w="729" w:type="dxa"/>
            <w:vAlign w:val="center"/>
          </w:tcPr>
          <w:p w14:paraId="0C0F3AB7"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16</w:t>
            </w:r>
          </w:p>
        </w:tc>
        <w:tc>
          <w:tcPr>
            <w:tcW w:w="731" w:type="dxa"/>
            <w:vAlign w:val="center"/>
          </w:tcPr>
          <w:p w14:paraId="3F4C2658"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17</w:t>
            </w:r>
          </w:p>
        </w:tc>
        <w:tc>
          <w:tcPr>
            <w:tcW w:w="731" w:type="dxa"/>
            <w:vAlign w:val="center"/>
          </w:tcPr>
          <w:p w14:paraId="6767C9B8"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18</w:t>
            </w:r>
          </w:p>
        </w:tc>
        <w:tc>
          <w:tcPr>
            <w:tcW w:w="731" w:type="dxa"/>
            <w:vAlign w:val="center"/>
          </w:tcPr>
          <w:p w14:paraId="13B28A30"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19</w:t>
            </w:r>
          </w:p>
        </w:tc>
        <w:tc>
          <w:tcPr>
            <w:tcW w:w="730" w:type="dxa"/>
            <w:vAlign w:val="center"/>
          </w:tcPr>
          <w:p w14:paraId="436C0DF5"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20</w:t>
            </w:r>
          </w:p>
        </w:tc>
        <w:tc>
          <w:tcPr>
            <w:tcW w:w="729" w:type="dxa"/>
            <w:vAlign w:val="center"/>
          </w:tcPr>
          <w:p w14:paraId="23604486"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21</w:t>
            </w:r>
          </w:p>
        </w:tc>
        <w:tc>
          <w:tcPr>
            <w:tcW w:w="731" w:type="dxa"/>
            <w:vAlign w:val="center"/>
          </w:tcPr>
          <w:p w14:paraId="3F319E53"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22</w:t>
            </w:r>
          </w:p>
        </w:tc>
      </w:tr>
      <w:tr w:rsidR="002F6B2E" w14:paraId="69FDF0D7" w14:textId="77777777" w:rsidTr="00F60667">
        <w:trPr>
          <w:trHeight w:val="397"/>
          <w:jc w:val="center"/>
        </w:trPr>
        <w:tc>
          <w:tcPr>
            <w:tcW w:w="1392" w:type="dxa"/>
            <w:vMerge w:val="restart"/>
            <w:vAlign w:val="center"/>
          </w:tcPr>
          <w:p w14:paraId="539D2E6C" w14:textId="77777777" w:rsidR="002F6B2E" w:rsidRPr="00B8238F" w:rsidRDefault="002F6B2E" w:rsidP="00F60667">
            <w:pPr>
              <w:spacing w:line="276" w:lineRule="auto"/>
              <w:jc w:val="center"/>
              <w:rPr>
                <w:rFonts w:ascii="GHEA Grapalat" w:hAnsi="GHEA Grapalat"/>
                <w:color w:val="FF0000"/>
              </w:rPr>
            </w:pPr>
            <w:r w:rsidRPr="00B8238F">
              <w:rPr>
                <w:rFonts w:ascii="GHEA Grapalat" w:hAnsi="GHEA Grapalat"/>
                <w:noProof/>
                <w:color w:val="000001"/>
                <w:lang w:val="en-US"/>
              </w:rPr>
              <w:drawing>
                <wp:inline distT="0" distB="0" distL="0" distR="0" wp14:anchorId="25DF18DE" wp14:editId="7AC9D237">
                  <wp:extent cx="746125" cy="2340610"/>
                  <wp:effectExtent l="0" t="0" r="0" b="254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746125" cy="2340610"/>
                          </a:xfrm>
                          <a:prstGeom prst="rect">
                            <a:avLst/>
                          </a:prstGeom>
                          <a:noFill/>
                          <a:ln>
                            <a:noFill/>
                          </a:ln>
                        </pic:spPr>
                      </pic:pic>
                    </a:graphicData>
                  </a:graphic>
                </wp:inline>
              </w:drawing>
            </w:r>
          </w:p>
        </w:tc>
        <w:tc>
          <w:tcPr>
            <w:tcW w:w="674" w:type="dxa"/>
            <w:vAlign w:val="center"/>
          </w:tcPr>
          <w:p w14:paraId="500AC4E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w:t>
            </w:r>
          </w:p>
        </w:tc>
        <w:tc>
          <w:tcPr>
            <w:tcW w:w="706" w:type="dxa"/>
            <w:vAlign w:val="center"/>
          </w:tcPr>
          <w:p w14:paraId="4831437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0" w:type="dxa"/>
            <w:vAlign w:val="center"/>
          </w:tcPr>
          <w:p w14:paraId="24F6DD44"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2D933ECA"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29" w:type="dxa"/>
            <w:vAlign w:val="center"/>
          </w:tcPr>
          <w:p w14:paraId="04DC90FF"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1CB3304D"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2150AD27"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2F0F66F8"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0" w:type="dxa"/>
            <w:vAlign w:val="center"/>
          </w:tcPr>
          <w:p w14:paraId="7CEDFB9A"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29" w:type="dxa"/>
            <w:vAlign w:val="center"/>
          </w:tcPr>
          <w:p w14:paraId="50DA3609"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5E57D11B"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r>
      <w:tr w:rsidR="002F6B2E" w14:paraId="25B2E60D" w14:textId="77777777" w:rsidTr="00F60667">
        <w:trPr>
          <w:trHeight w:val="397"/>
          <w:jc w:val="center"/>
        </w:trPr>
        <w:tc>
          <w:tcPr>
            <w:tcW w:w="1392" w:type="dxa"/>
            <w:vMerge/>
          </w:tcPr>
          <w:p w14:paraId="4E0D67DC" w14:textId="77777777" w:rsidR="002F6B2E" w:rsidRPr="00B8238F" w:rsidRDefault="002F6B2E" w:rsidP="00F60667">
            <w:pPr>
              <w:jc w:val="center"/>
              <w:rPr>
                <w:rFonts w:ascii="GHEA Grapalat" w:hAnsi="GHEA Grapalat"/>
                <w:lang w:val="en-US"/>
              </w:rPr>
            </w:pPr>
          </w:p>
        </w:tc>
        <w:tc>
          <w:tcPr>
            <w:tcW w:w="674" w:type="dxa"/>
            <w:vAlign w:val="center"/>
          </w:tcPr>
          <w:p w14:paraId="7356312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0,2</w:t>
            </w:r>
          </w:p>
        </w:tc>
        <w:tc>
          <w:tcPr>
            <w:tcW w:w="706" w:type="dxa"/>
            <w:vAlign w:val="center"/>
          </w:tcPr>
          <w:p w14:paraId="4CA84A8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2,09</w:t>
            </w:r>
          </w:p>
        </w:tc>
        <w:tc>
          <w:tcPr>
            <w:tcW w:w="730" w:type="dxa"/>
            <w:vAlign w:val="center"/>
          </w:tcPr>
          <w:p w14:paraId="6F411C0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2,10</w:t>
            </w:r>
          </w:p>
        </w:tc>
        <w:tc>
          <w:tcPr>
            <w:tcW w:w="731" w:type="dxa"/>
            <w:vAlign w:val="center"/>
          </w:tcPr>
          <w:p w14:paraId="2FDC13D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2,12</w:t>
            </w:r>
          </w:p>
        </w:tc>
        <w:tc>
          <w:tcPr>
            <w:tcW w:w="729" w:type="dxa"/>
            <w:vAlign w:val="center"/>
          </w:tcPr>
          <w:p w14:paraId="28F262B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2,14</w:t>
            </w:r>
          </w:p>
        </w:tc>
        <w:tc>
          <w:tcPr>
            <w:tcW w:w="731" w:type="dxa"/>
            <w:vAlign w:val="center"/>
          </w:tcPr>
          <w:p w14:paraId="75C2F6F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2,15</w:t>
            </w:r>
          </w:p>
        </w:tc>
        <w:tc>
          <w:tcPr>
            <w:tcW w:w="731" w:type="dxa"/>
            <w:vAlign w:val="center"/>
          </w:tcPr>
          <w:p w14:paraId="5389BA7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2,17</w:t>
            </w:r>
          </w:p>
        </w:tc>
        <w:tc>
          <w:tcPr>
            <w:tcW w:w="731" w:type="dxa"/>
            <w:vAlign w:val="center"/>
          </w:tcPr>
          <w:p w14:paraId="65C486B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2,21</w:t>
            </w:r>
          </w:p>
        </w:tc>
        <w:tc>
          <w:tcPr>
            <w:tcW w:w="730" w:type="dxa"/>
            <w:vAlign w:val="center"/>
          </w:tcPr>
          <w:p w14:paraId="3F70AF2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2,40</w:t>
            </w:r>
          </w:p>
        </w:tc>
        <w:tc>
          <w:tcPr>
            <w:tcW w:w="729" w:type="dxa"/>
            <w:vAlign w:val="center"/>
          </w:tcPr>
          <w:p w14:paraId="60FC96D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2,76</w:t>
            </w:r>
          </w:p>
        </w:tc>
        <w:tc>
          <w:tcPr>
            <w:tcW w:w="731" w:type="dxa"/>
            <w:vAlign w:val="center"/>
          </w:tcPr>
          <w:p w14:paraId="5533222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3,38</w:t>
            </w:r>
          </w:p>
        </w:tc>
      </w:tr>
      <w:tr w:rsidR="002F6B2E" w14:paraId="5A015FAE" w14:textId="77777777" w:rsidTr="00F60667">
        <w:trPr>
          <w:trHeight w:val="397"/>
          <w:jc w:val="center"/>
        </w:trPr>
        <w:tc>
          <w:tcPr>
            <w:tcW w:w="1392" w:type="dxa"/>
            <w:vMerge/>
          </w:tcPr>
          <w:p w14:paraId="5B30420F" w14:textId="77777777" w:rsidR="002F6B2E" w:rsidRPr="00B8238F" w:rsidRDefault="002F6B2E" w:rsidP="00F60667">
            <w:pPr>
              <w:jc w:val="center"/>
              <w:rPr>
                <w:rFonts w:ascii="GHEA Grapalat" w:hAnsi="GHEA Grapalat"/>
                <w:lang w:val="en-US"/>
              </w:rPr>
            </w:pPr>
          </w:p>
        </w:tc>
        <w:tc>
          <w:tcPr>
            <w:tcW w:w="674" w:type="dxa"/>
            <w:vAlign w:val="center"/>
          </w:tcPr>
          <w:p w14:paraId="6563224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0,4</w:t>
            </w:r>
          </w:p>
        </w:tc>
        <w:tc>
          <w:tcPr>
            <w:tcW w:w="706" w:type="dxa"/>
            <w:vAlign w:val="center"/>
          </w:tcPr>
          <w:p w14:paraId="2726B5B1"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2,35</w:t>
            </w:r>
          </w:p>
        </w:tc>
        <w:tc>
          <w:tcPr>
            <w:tcW w:w="730" w:type="dxa"/>
            <w:vAlign w:val="center"/>
          </w:tcPr>
          <w:p w14:paraId="13150E1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2,42</w:t>
            </w:r>
          </w:p>
        </w:tc>
        <w:tc>
          <w:tcPr>
            <w:tcW w:w="731" w:type="dxa"/>
            <w:vAlign w:val="center"/>
          </w:tcPr>
          <w:p w14:paraId="29CB149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2,48</w:t>
            </w:r>
          </w:p>
        </w:tc>
        <w:tc>
          <w:tcPr>
            <w:tcW w:w="729" w:type="dxa"/>
            <w:vAlign w:val="center"/>
          </w:tcPr>
          <w:p w14:paraId="6EE215E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2,54</w:t>
            </w:r>
          </w:p>
        </w:tc>
        <w:tc>
          <w:tcPr>
            <w:tcW w:w="731" w:type="dxa"/>
            <w:vAlign w:val="center"/>
          </w:tcPr>
          <w:p w14:paraId="726F6DC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2,60</w:t>
            </w:r>
          </w:p>
        </w:tc>
        <w:tc>
          <w:tcPr>
            <w:tcW w:w="731" w:type="dxa"/>
            <w:vAlign w:val="center"/>
          </w:tcPr>
          <w:p w14:paraId="37D4298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2,66</w:t>
            </w:r>
          </w:p>
        </w:tc>
        <w:tc>
          <w:tcPr>
            <w:tcW w:w="731" w:type="dxa"/>
            <w:vAlign w:val="center"/>
          </w:tcPr>
          <w:p w14:paraId="614970E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2,80</w:t>
            </w:r>
          </w:p>
        </w:tc>
        <w:tc>
          <w:tcPr>
            <w:tcW w:w="730" w:type="dxa"/>
            <w:vAlign w:val="center"/>
          </w:tcPr>
          <w:p w14:paraId="597D912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41377930"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0830FA5C"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033FBB75" w14:textId="77777777" w:rsidTr="00F60667">
        <w:trPr>
          <w:trHeight w:val="397"/>
          <w:jc w:val="center"/>
        </w:trPr>
        <w:tc>
          <w:tcPr>
            <w:tcW w:w="1392" w:type="dxa"/>
            <w:vMerge/>
          </w:tcPr>
          <w:p w14:paraId="01C08243" w14:textId="77777777" w:rsidR="002F6B2E" w:rsidRPr="00B8238F" w:rsidRDefault="002F6B2E" w:rsidP="00F60667">
            <w:pPr>
              <w:jc w:val="center"/>
              <w:rPr>
                <w:rFonts w:ascii="GHEA Grapalat" w:hAnsi="GHEA Grapalat"/>
                <w:lang w:val="en-US"/>
              </w:rPr>
            </w:pPr>
          </w:p>
        </w:tc>
        <w:tc>
          <w:tcPr>
            <w:tcW w:w="674" w:type="dxa"/>
            <w:vAlign w:val="center"/>
          </w:tcPr>
          <w:p w14:paraId="5151F4F8"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0,6</w:t>
            </w:r>
          </w:p>
        </w:tc>
        <w:tc>
          <w:tcPr>
            <w:tcW w:w="706" w:type="dxa"/>
            <w:vAlign w:val="center"/>
          </w:tcPr>
          <w:p w14:paraId="502FA38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2,80</w:t>
            </w:r>
          </w:p>
        </w:tc>
        <w:tc>
          <w:tcPr>
            <w:tcW w:w="730" w:type="dxa"/>
            <w:vAlign w:val="center"/>
          </w:tcPr>
          <w:p w14:paraId="4EA0CC21"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2,93</w:t>
            </w:r>
          </w:p>
        </w:tc>
        <w:tc>
          <w:tcPr>
            <w:tcW w:w="731" w:type="dxa"/>
            <w:vAlign w:val="center"/>
          </w:tcPr>
          <w:p w14:paraId="09C3EB4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3,05</w:t>
            </w:r>
          </w:p>
        </w:tc>
        <w:tc>
          <w:tcPr>
            <w:tcW w:w="729" w:type="dxa"/>
            <w:vAlign w:val="center"/>
          </w:tcPr>
          <w:p w14:paraId="3C25BBB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3,17</w:t>
            </w:r>
          </w:p>
        </w:tc>
        <w:tc>
          <w:tcPr>
            <w:tcW w:w="731" w:type="dxa"/>
            <w:vAlign w:val="center"/>
          </w:tcPr>
          <w:p w14:paraId="0EA01D4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3,28</w:t>
            </w:r>
          </w:p>
        </w:tc>
        <w:tc>
          <w:tcPr>
            <w:tcW w:w="731" w:type="dxa"/>
            <w:vAlign w:val="center"/>
          </w:tcPr>
          <w:p w14:paraId="2F90CC12"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3,39</w:t>
            </w:r>
          </w:p>
        </w:tc>
        <w:tc>
          <w:tcPr>
            <w:tcW w:w="731" w:type="dxa"/>
            <w:vAlign w:val="center"/>
          </w:tcPr>
          <w:p w14:paraId="60F191C0"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2E7149F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4B2F730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765DB042"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65DA50B0" w14:textId="77777777" w:rsidTr="00F60667">
        <w:trPr>
          <w:trHeight w:val="397"/>
          <w:jc w:val="center"/>
        </w:trPr>
        <w:tc>
          <w:tcPr>
            <w:tcW w:w="1392" w:type="dxa"/>
            <w:vMerge/>
          </w:tcPr>
          <w:p w14:paraId="3F072523" w14:textId="77777777" w:rsidR="002F6B2E" w:rsidRPr="00B8238F" w:rsidRDefault="002F6B2E" w:rsidP="00F60667">
            <w:pPr>
              <w:jc w:val="center"/>
              <w:rPr>
                <w:rFonts w:ascii="GHEA Grapalat" w:hAnsi="GHEA Grapalat"/>
                <w:lang w:val="en-US"/>
              </w:rPr>
            </w:pPr>
          </w:p>
        </w:tc>
        <w:tc>
          <w:tcPr>
            <w:tcW w:w="674" w:type="dxa"/>
            <w:vAlign w:val="center"/>
          </w:tcPr>
          <w:p w14:paraId="10287AF3"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0,8</w:t>
            </w:r>
          </w:p>
        </w:tc>
        <w:tc>
          <w:tcPr>
            <w:tcW w:w="706" w:type="dxa"/>
            <w:vAlign w:val="center"/>
          </w:tcPr>
          <w:p w14:paraId="7C016E7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3,36</w:t>
            </w:r>
          </w:p>
        </w:tc>
        <w:tc>
          <w:tcPr>
            <w:tcW w:w="730" w:type="dxa"/>
            <w:vAlign w:val="center"/>
          </w:tcPr>
          <w:p w14:paraId="5DF832F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3,55</w:t>
            </w:r>
          </w:p>
        </w:tc>
        <w:tc>
          <w:tcPr>
            <w:tcW w:w="731" w:type="dxa"/>
            <w:vAlign w:val="center"/>
          </w:tcPr>
          <w:p w14:paraId="15C8C058"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3,74</w:t>
            </w:r>
          </w:p>
        </w:tc>
        <w:tc>
          <w:tcPr>
            <w:tcW w:w="729" w:type="dxa"/>
            <w:vAlign w:val="center"/>
          </w:tcPr>
          <w:p w14:paraId="5187BECB"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5FAF4EE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63720579"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2848D6D7"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0D66AE74"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373F6265"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15AE96C2"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378F8139" w14:textId="77777777" w:rsidTr="00F60667">
        <w:trPr>
          <w:trHeight w:val="397"/>
          <w:jc w:val="center"/>
        </w:trPr>
        <w:tc>
          <w:tcPr>
            <w:tcW w:w="1392" w:type="dxa"/>
            <w:vMerge/>
          </w:tcPr>
          <w:p w14:paraId="03566355" w14:textId="77777777" w:rsidR="002F6B2E" w:rsidRPr="00B8238F" w:rsidRDefault="002F6B2E" w:rsidP="00F60667">
            <w:pPr>
              <w:jc w:val="center"/>
              <w:rPr>
                <w:rFonts w:ascii="GHEA Grapalat" w:hAnsi="GHEA Grapalat"/>
                <w:lang w:val="en-US"/>
              </w:rPr>
            </w:pPr>
          </w:p>
        </w:tc>
        <w:tc>
          <w:tcPr>
            <w:tcW w:w="674" w:type="dxa"/>
            <w:vAlign w:val="center"/>
          </w:tcPr>
          <w:p w14:paraId="242D5CD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1,0</w:t>
            </w:r>
          </w:p>
        </w:tc>
        <w:tc>
          <w:tcPr>
            <w:tcW w:w="706" w:type="dxa"/>
            <w:vAlign w:val="center"/>
          </w:tcPr>
          <w:p w14:paraId="7B5071D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4,0</w:t>
            </w:r>
          </w:p>
        </w:tc>
        <w:tc>
          <w:tcPr>
            <w:tcW w:w="730" w:type="dxa"/>
            <w:vAlign w:val="center"/>
          </w:tcPr>
          <w:p w14:paraId="582BF9A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2A147C1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6EE8653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647F4B3D"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02764ACA"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0F1FE2E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554F8DC2"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67FE28E9"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1C745FE4"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5F421877" w14:textId="77777777" w:rsidTr="00F60667">
        <w:trPr>
          <w:trHeight w:val="397"/>
          <w:jc w:val="center"/>
        </w:trPr>
        <w:tc>
          <w:tcPr>
            <w:tcW w:w="1392" w:type="dxa"/>
            <w:vMerge/>
          </w:tcPr>
          <w:p w14:paraId="175D47EB" w14:textId="77777777" w:rsidR="002F6B2E" w:rsidRPr="00B8238F" w:rsidRDefault="002F6B2E" w:rsidP="00F60667">
            <w:pPr>
              <w:jc w:val="center"/>
              <w:rPr>
                <w:rFonts w:ascii="GHEA Grapalat" w:hAnsi="GHEA Grapalat"/>
                <w:lang w:val="en-US"/>
              </w:rPr>
            </w:pPr>
          </w:p>
        </w:tc>
        <w:tc>
          <w:tcPr>
            <w:tcW w:w="674" w:type="dxa"/>
            <w:vAlign w:val="center"/>
          </w:tcPr>
          <w:p w14:paraId="709CBE8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w:t>
            </w:r>
          </w:p>
        </w:tc>
        <w:tc>
          <w:tcPr>
            <w:tcW w:w="706" w:type="dxa"/>
            <w:vAlign w:val="center"/>
          </w:tcPr>
          <w:p w14:paraId="48468880"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b/>
              </w:rPr>
              <w:t>–</w:t>
            </w:r>
          </w:p>
        </w:tc>
        <w:tc>
          <w:tcPr>
            <w:tcW w:w="730" w:type="dxa"/>
            <w:vAlign w:val="center"/>
          </w:tcPr>
          <w:p w14:paraId="54EF84B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03C3681B"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7A7D7E7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3B689C74"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3746DB1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344FF01A"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79BADAC0"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1066F8A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595CFC26"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1BD96EA6" w14:textId="77777777" w:rsidTr="00F60667">
        <w:trPr>
          <w:trHeight w:val="397"/>
          <w:jc w:val="center"/>
        </w:trPr>
        <w:tc>
          <w:tcPr>
            <w:tcW w:w="1392" w:type="dxa"/>
            <w:vMerge/>
          </w:tcPr>
          <w:p w14:paraId="05B18532" w14:textId="77777777" w:rsidR="002F6B2E" w:rsidRPr="00B8238F" w:rsidRDefault="002F6B2E" w:rsidP="00F60667">
            <w:pPr>
              <w:jc w:val="center"/>
              <w:rPr>
                <w:rFonts w:ascii="GHEA Grapalat" w:hAnsi="GHEA Grapalat"/>
                <w:lang w:val="en-US"/>
              </w:rPr>
            </w:pPr>
          </w:p>
        </w:tc>
        <w:tc>
          <w:tcPr>
            <w:tcW w:w="674" w:type="dxa"/>
            <w:vAlign w:val="center"/>
          </w:tcPr>
          <w:p w14:paraId="064F7B3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06" w:type="dxa"/>
            <w:vAlign w:val="center"/>
          </w:tcPr>
          <w:p w14:paraId="32370C0E"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b/>
              </w:rPr>
              <w:t>–</w:t>
            </w:r>
          </w:p>
        </w:tc>
        <w:tc>
          <w:tcPr>
            <w:tcW w:w="730" w:type="dxa"/>
            <w:vAlign w:val="center"/>
          </w:tcPr>
          <w:p w14:paraId="04D6407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2A73E4BB"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3B1AA90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08D47719"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59E9BAF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76B6A17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575D6F94"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368E6BB0"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10C6207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13B36547" w14:textId="77777777" w:rsidTr="00F60667">
        <w:trPr>
          <w:trHeight w:val="397"/>
          <w:jc w:val="center"/>
        </w:trPr>
        <w:tc>
          <w:tcPr>
            <w:tcW w:w="1392" w:type="dxa"/>
            <w:vMerge/>
          </w:tcPr>
          <w:p w14:paraId="7F7686DB" w14:textId="77777777" w:rsidR="002F6B2E" w:rsidRPr="00B8238F" w:rsidRDefault="002F6B2E" w:rsidP="00F60667">
            <w:pPr>
              <w:jc w:val="center"/>
              <w:rPr>
                <w:rFonts w:ascii="GHEA Grapalat" w:hAnsi="GHEA Grapalat"/>
                <w:lang w:val="en-US"/>
              </w:rPr>
            </w:pPr>
          </w:p>
        </w:tc>
        <w:tc>
          <w:tcPr>
            <w:tcW w:w="674" w:type="dxa"/>
            <w:vAlign w:val="center"/>
          </w:tcPr>
          <w:p w14:paraId="01207460"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2,5</w:t>
            </w:r>
          </w:p>
        </w:tc>
        <w:tc>
          <w:tcPr>
            <w:tcW w:w="706" w:type="dxa"/>
            <w:vAlign w:val="center"/>
          </w:tcPr>
          <w:p w14:paraId="551D413E"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b/>
              </w:rPr>
              <w:t>–</w:t>
            </w:r>
          </w:p>
        </w:tc>
        <w:tc>
          <w:tcPr>
            <w:tcW w:w="730" w:type="dxa"/>
            <w:vAlign w:val="center"/>
          </w:tcPr>
          <w:p w14:paraId="5E5CD47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2A4FE8F2"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56A84E39"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11CDD766"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20CD0CB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756EA0B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3017DE67"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vAlign w:val="center"/>
          </w:tcPr>
          <w:p w14:paraId="1EBBD42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26C5F777"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6E5D578B" w14:textId="77777777" w:rsidTr="00F60667">
        <w:trPr>
          <w:trHeight w:val="397"/>
          <w:jc w:val="center"/>
        </w:trPr>
        <w:tc>
          <w:tcPr>
            <w:tcW w:w="1392" w:type="dxa"/>
            <w:vMerge/>
            <w:tcBorders>
              <w:bottom w:val="single" w:sz="4" w:space="0" w:color="auto"/>
            </w:tcBorders>
          </w:tcPr>
          <w:p w14:paraId="64410E7C" w14:textId="77777777" w:rsidR="002F6B2E" w:rsidRPr="00B8238F" w:rsidRDefault="002F6B2E" w:rsidP="00F60667">
            <w:pPr>
              <w:jc w:val="center"/>
              <w:rPr>
                <w:rFonts w:ascii="GHEA Grapalat" w:hAnsi="GHEA Grapalat"/>
                <w:lang w:val="en-US"/>
              </w:rPr>
            </w:pPr>
          </w:p>
        </w:tc>
        <w:tc>
          <w:tcPr>
            <w:tcW w:w="674" w:type="dxa"/>
            <w:tcBorders>
              <w:bottom w:val="single" w:sz="4" w:space="0" w:color="auto"/>
            </w:tcBorders>
            <w:vAlign w:val="center"/>
          </w:tcPr>
          <w:p w14:paraId="2ED5A601"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3,0</w:t>
            </w:r>
          </w:p>
        </w:tc>
        <w:tc>
          <w:tcPr>
            <w:tcW w:w="706" w:type="dxa"/>
            <w:tcBorders>
              <w:bottom w:val="single" w:sz="4" w:space="0" w:color="auto"/>
            </w:tcBorders>
            <w:vAlign w:val="center"/>
          </w:tcPr>
          <w:p w14:paraId="554E50F9"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b/>
              </w:rPr>
              <w:t>–</w:t>
            </w:r>
          </w:p>
        </w:tc>
        <w:tc>
          <w:tcPr>
            <w:tcW w:w="730" w:type="dxa"/>
            <w:tcBorders>
              <w:bottom w:val="single" w:sz="4" w:space="0" w:color="auto"/>
            </w:tcBorders>
            <w:vAlign w:val="center"/>
          </w:tcPr>
          <w:p w14:paraId="38854DC7"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6D05A5A7"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tcBorders>
              <w:bottom w:val="single" w:sz="4" w:space="0" w:color="auto"/>
            </w:tcBorders>
            <w:vAlign w:val="center"/>
          </w:tcPr>
          <w:p w14:paraId="0CB0FA1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7C7833E0"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2A6B168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694D1AED"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tcBorders>
              <w:bottom w:val="single" w:sz="4" w:space="0" w:color="auto"/>
            </w:tcBorders>
            <w:vAlign w:val="center"/>
          </w:tcPr>
          <w:p w14:paraId="4E0EF207"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29" w:type="dxa"/>
            <w:tcBorders>
              <w:bottom w:val="single" w:sz="4" w:space="0" w:color="auto"/>
            </w:tcBorders>
            <w:vAlign w:val="center"/>
          </w:tcPr>
          <w:p w14:paraId="2E67E104"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62303490"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rsidRPr="00E268AC" w14:paraId="74A7A0C5" w14:textId="77777777" w:rsidTr="00F60667">
        <w:trPr>
          <w:trHeight w:val="57"/>
          <w:jc w:val="center"/>
        </w:trPr>
        <w:tc>
          <w:tcPr>
            <w:tcW w:w="9345" w:type="dxa"/>
            <w:gridSpan w:val="12"/>
            <w:tcBorders>
              <w:left w:val="nil"/>
              <w:bottom w:val="nil"/>
              <w:right w:val="nil"/>
            </w:tcBorders>
          </w:tcPr>
          <w:p w14:paraId="0DF46A88" w14:textId="77777777" w:rsidR="002F6B2E" w:rsidRPr="00E268AC" w:rsidRDefault="002F6B2E" w:rsidP="00F60667">
            <w:pPr>
              <w:jc w:val="center"/>
              <w:rPr>
                <w:rFonts w:ascii="GHEA Grapalat" w:hAnsi="GHEA Grapalat"/>
                <w:b/>
                <w:sz w:val="10"/>
              </w:rPr>
            </w:pPr>
          </w:p>
        </w:tc>
      </w:tr>
    </w:tbl>
    <w:p w14:paraId="5DCF9CB3" w14:textId="77777777" w:rsidR="002F6B2E" w:rsidRDefault="002F6B2E" w:rsidP="002F6B2E">
      <w:pPr>
        <w:shd w:val="clear" w:color="auto" w:fill="FFFFFF"/>
        <w:spacing w:after="120"/>
        <w:jc w:val="both"/>
        <w:rPr>
          <w:rFonts w:ascii="GHEA Grapalat" w:hAnsi="GHEA Grapalat"/>
          <w:b/>
          <w:spacing w:val="20"/>
          <w:lang w:val="en-US"/>
        </w:rPr>
      </w:pPr>
    </w:p>
    <w:p w14:paraId="00BB780A" w14:textId="77777777" w:rsidR="00AD0FB7" w:rsidRDefault="00AD0FB7" w:rsidP="00AD0FB7">
      <w:pPr>
        <w:spacing w:line="720" w:lineRule="auto"/>
        <w:rPr>
          <w:rFonts w:ascii="GHEA Grapalat" w:hAnsi="GHEA Grapalat"/>
          <w:b/>
          <w:spacing w:val="20"/>
          <w:lang w:val="en-US"/>
        </w:rPr>
      </w:pPr>
      <w:r>
        <w:rPr>
          <w:rFonts w:ascii="GHEA Grapalat" w:hAnsi="GHEA Grapalat"/>
          <w:b/>
          <w:spacing w:val="20"/>
          <w:lang w:val="en-US"/>
        </w:rPr>
        <w:br w:type="page"/>
      </w:r>
    </w:p>
    <w:p w14:paraId="32F8D886" w14:textId="77777777" w:rsidR="00B06BE2" w:rsidRDefault="002F6B2E" w:rsidP="00A6572E">
      <w:pPr>
        <w:shd w:val="clear" w:color="auto" w:fill="FFFFFF"/>
        <w:spacing w:after="0" w:line="240" w:lineRule="auto"/>
        <w:ind w:left="142" w:right="142"/>
        <w:jc w:val="both"/>
        <w:rPr>
          <w:rFonts w:ascii="GHEA Grapalat" w:hAnsi="GHEA Grapalat"/>
          <w:b/>
          <w:lang w:val="en-US"/>
        </w:rPr>
      </w:pPr>
      <w:r w:rsidRPr="001D5A43">
        <w:rPr>
          <w:rFonts w:ascii="GHEA Grapalat" w:hAnsi="GHEA Grapalat"/>
          <w:b/>
          <w:spacing w:val="20"/>
          <w:lang w:val="en-US"/>
        </w:rPr>
        <w:lastRenderedPageBreak/>
        <w:t xml:space="preserve">Աղյուսակ </w:t>
      </w:r>
      <w:r w:rsidRPr="001D5A43">
        <w:rPr>
          <w:rFonts w:ascii="GHEA Grapalat" w:hAnsi="GHEA Grapalat"/>
          <w:b/>
          <w:lang w:val="en-US"/>
        </w:rPr>
        <w:t>2</w:t>
      </w:r>
      <w:r w:rsidR="00B06BE2">
        <w:rPr>
          <w:rFonts w:ascii="GHEA Grapalat" w:hAnsi="GHEA Grapalat"/>
          <w:b/>
          <w:lang w:val="en-US"/>
        </w:rPr>
        <w:t>.</w:t>
      </w:r>
      <w:r w:rsidRPr="001D5A43">
        <w:rPr>
          <w:rFonts w:ascii="GHEA Grapalat" w:hAnsi="GHEA Grapalat"/>
          <w:b/>
          <w:lang w:val="en-US"/>
        </w:rPr>
        <w:t xml:space="preserve"> </w:t>
      </w:r>
      <w:r w:rsidR="00A6572E">
        <w:rPr>
          <w:rFonts w:ascii="GHEA Grapalat" w:hAnsi="GHEA Grapalat"/>
          <w:b/>
          <w:lang w:val="en-US"/>
        </w:rPr>
        <w:t xml:space="preserve"> </w:t>
      </w:r>
      <w:r w:rsidRPr="001D5A43">
        <w:rPr>
          <w:rFonts w:ascii="GHEA Grapalat" w:hAnsi="GHEA Grapalat"/>
          <w:b/>
          <w:lang w:val="en-US"/>
        </w:rPr>
        <w:t xml:space="preserve">Վերին եզրում միայն պտույտից ամրակցված </w:t>
      </w:r>
      <w:r>
        <w:rPr>
          <w:rFonts w:ascii="GHEA Grapalat" w:hAnsi="GHEA Grapalat"/>
          <w:b/>
          <w:lang w:val="en-US"/>
        </w:rPr>
        <w:t>միա</w:t>
      </w:r>
      <w:r w:rsidRPr="001D5A43">
        <w:rPr>
          <w:rFonts w:ascii="GHEA Grapalat" w:hAnsi="GHEA Grapalat"/>
          <w:b/>
          <w:lang w:val="en-US"/>
        </w:rPr>
        <w:t xml:space="preserve">ստիճան սյուների </w:t>
      </w:r>
      <w:r w:rsidR="00B06BE2">
        <w:rPr>
          <w:rFonts w:ascii="GHEA Grapalat" w:hAnsi="GHEA Grapalat"/>
          <w:b/>
          <w:lang w:val="en-US"/>
        </w:rPr>
        <w:t xml:space="preserve"> </w:t>
      </w:r>
    </w:p>
    <w:p w14:paraId="0F974BB3" w14:textId="77777777" w:rsidR="002F6B2E" w:rsidRPr="001D5A43" w:rsidRDefault="00A6572E" w:rsidP="00A6572E">
      <w:pPr>
        <w:shd w:val="clear" w:color="auto" w:fill="FFFFFF"/>
        <w:spacing w:after="120" w:line="240" w:lineRule="auto"/>
        <w:ind w:left="142" w:right="142"/>
        <w:jc w:val="both"/>
        <w:rPr>
          <w:rFonts w:ascii="GHEA Grapalat" w:hAnsi="GHEA Grapalat"/>
          <w:b/>
          <w:lang w:val="en-US"/>
        </w:rPr>
      </w:pPr>
      <w:r>
        <w:rPr>
          <w:rFonts w:ascii="GHEA Grapalat" w:hAnsi="GHEA Grapalat"/>
          <w:b/>
          <w:i/>
          <w:sz w:val="28"/>
          <w:lang w:val="en-US"/>
        </w:rPr>
        <w:t xml:space="preserve">                   </w:t>
      </w:r>
      <w:r w:rsidR="002F6B2E" w:rsidRPr="00BE376C">
        <w:rPr>
          <w:rFonts w:ascii="GHEA Grapalat" w:hAnsi="GHEA Grapalat"/>
          <w:b/>
          <w:i/>
          <w:sz w:val="28"/>
          <w:lang w:val="en-US"/>
        </w:rPr>
        <w:t>μ</w:t>
      </w:r>
      <w:r w:rsidR="002F6B2E" w:rsidRPr="00BE376C">
        <w:rPr>
          <w:rFonts w:ascii="GHEA Grapalat" w:hAnsi="GHEA Grapalat"/>
          <w:b/>
          <w:sz w:val="28"/>
          <w:vertAlign w:val="subscript"/>
          <w:lang w:val="en-US"/>
        </w:rPr>
        <w:t>1</w:t>
      </w:r>
      <w:r w:rsidR="002F6B2E" w:rsidRPr="001D5A43">
        <w:rPr>
          <w:rFonts w:ascii="Calibri" w:hAnsi="Calibri"/>
          <w:lang w:val="en-US"/>
        </w:rPr>
        <w:t> </w:t>
      </w:r>
      <w:r w:rsidR="002F6B2E" w:rsidRPr="001D5A43">
        <w:rPr>
          <w:rFonts w:ascii="GHEA Grapalat" w:hAnsi="GHEA Grapalat"/>
          <w:b/>
          <w:lang w:val="en-US"/>
        </w:rPr>
        <w:t>հաշվարկային երկարության գործակիցները</w:t>
      </w:r>
    </w:p>
    <w:tbl>
      <w:tblPr>
        <w:tblStyle w:val="TableGrid"/>
        <w:tblW w:w="0" w:type="auto"/>
        <w:jc w:val="center"/>
        <w:tblLook w:val="04A0" w:firstRow="1" w:lastRow="0" w:firstColumn="1" w:lastColumn="0" w:noHBand="0" w:noVBand="1"/>
      </w:tblPr>
      <w:tblGrid>
        <w:gridCol w:w="1389"/>
        <w:gridCol w:w="676"/>
        <w:gridCol w:w="699"/>
        <w:gridCol w:w="731"/>
        <w:gridCol w:w="732"/>
        <w:gridCol w:w="732"/>
        <w:gridCol w:w="732"/>
        <w:gridCol w:w="733"/>
        <w:gridCol w:w="731"/>
        <w:gridCol w:w="730"/>
        <w:gridCol w:w="730"/>
        <w:gridCol w:w="730"/>
      </w:tblGrid>
      <w:tr w:rsidR="002F6B2E" w14:paraId="45A4DD3D" w14:textId="77777777" w:rsidTr="00F60667">
        <w:trPr>
          <w:jc w:val="center"/>
        </w:trPr>
        <w:tc>
          <w:tcPr>
            <w:tcW w:w="1389" w:type="dxa"/>
            <w:vMerge w:val="restart"/>
            <w:vAlign w:val="center"/>
          </w:tcPr>
          <w:p w14:paraId="3A3FC7CA" w14:textId="77777777" w:rsidR="002F6B2E" w:rsidRPr="00B8238F" w:rsidRDefault="002F6B2E" w:rsidP="00F60667">
            <w:pPr>
              <w:spacing w:line="276" w:lineRule="auto"/>
              <w:jc w:val="center"/>
              <w:rPr>
                <w:rFonts w:ascii="GHEA Grapalat" w:hAnsi="GHEA Grapalat"/>
                <w:color w:val="FF0000"/>
                <w:lang w:val="en-US"/>
              </w:rPr>
            </w:pPr>
            <w:r w:rsidRPr="00B8238F">
              <w:rPr>
                <w:rFonts w:ascii="GHEA Grapalat" w:hAnsi="GHEA Grapalat"/>
                <w:lang w:val="en-US"/>
              </w:rPr>
              <w:t xml:space="preserve">Հաշվար-կային </w:t>
            </w:r>
            <w:r>
              <w:rPr>
                <w:rFonts w:ascii="GHEA Grapalat" w:hAnsi="GHEA Grapalat"/>
                <w:lang w:val="en-US"/>
              </w:rPr>
              <w:t>սխեմա</w:t>
            </w:r>
          </w:p>
        </w:tc>
        <w:tc>
          <w:tcPr>
            <w:tcW w:w="676" w:type="dxa"/>
            <w:vMerge w:val="restart"/>
            <w:vAlign w:val="center"/>
          </w:tcPr>
          <w:p w14:paraId="3BE06397" w14:textId="77777777" w:rsidR="002F6B2E" w:rsidRPr="00B8238F" w:rsidRDefault="002F6B2E" w:rsidP="00F60667">
            <w:pPr>
              <w:jc w:val="center"/>
              <w:rPr>
                <w:rFonts w:ascii="GHEA Grapalat" w:hAnsi="GHEA Grapalat"/>
                <w:color w:val="FF0000"/>
              </w:rPr>
            </w:pPr>
            <w:r w:rsidRPr="00BE376C">
              <w:rPr>
                <w:rFonts w:ascii="GHEA Grapalat" w:hAnsi="GHEA Grapalat"/>
                <w:i/>
                <w:sz w:val="26"/>
                <w:szCs w:val="26"/>
                <w:lang w:val="en-US"/>
              </w:rPr>
              <w:t>α</w:t>
            </w:r>
            <w:r w:rsidRPr="00BE376C">
              <w:rPr>
                <w:rFonts w:ascii="GHEA Grapalat" w:hAnsi="GHEA Grapalat"/>
                <w:sz w:val="28"/>
                <w:vertAlign w:val="subscript"/>
              </w:rPr>
              <w:t>1</w:t>
            </w:r>
          </w:p>
        </w:tc>
        <w:tc>
          <w:tcPr>
            <w:tcW w:w="7280" w:type="dxa"/>
            <w:gridSpan w:val="10"/>
            <w:vAlign w:val="center"/>
          </w:tcPr>
          <w:p w14:paraId="2A5979DD" w14:textId="77777777" w:rsidR="002F6B2E" w:rsidRPr="00B8238F" w:rsidRDefault="002F6B2E" w:rsidP="00F60667">
            <w:pPr>
              <w:spacing w:line="276" w:lineRule="auto"/>
              <w:jc w:val="center"/>
              <w:rPr>
                <w:rFonts w:ascii="GHEA Grapalat" w:hAnsi="GHEA Grapalat"/>
              </w:rPr>
            </w:pPr>
            <w:r w:rsidRPr="00BE376C">
              <w:rPr>
                <w:rFonts w:ascii="GHEA Grapalat" w:hAnsi="GHEA Grapalat"/>
                <w:i/>
                <w:sz w:val="28"/>
                <w:lang w:val="en-US"/>
              </w:rPr>
              <w:t>μ</w:t>
            </w:r>
            <w:r w:rsidRPr="00BE376C">
              <w:rPr>
                <w:rFonts w:ascii="GHEA Grapalat" w:hAnsi="GHEA Grapalat"/>
                <w:sz w:val="28"/>
                <w:vertAlign w:val="subscript"/>
              </w:rPr>
              <w:t>1</w:t>
            </w:r>
            <w:r w:rsidRPr="00B8238F">
              <w:rPr>
                <w:rFonts w:ascii="GHEA Grapalat" w:hAnsi="GHEA Grapalat"/>
              </w:rPr>
              <w:t xml:space="preserve"> </w:t>
            </w:r>
            <w:r w:rsidRPr="00B8238F">
              <w:rPr>
                <w:rFonts w:ascii="GHEA Grapalat" w:hAnsi="GHEA Grapalat"/>
                <w:lang w:val="en-US"/>
              </w:rPr>
              <w:t>գործակիցը</w:t>
            </w:r>
            <w:r w:rsidRPr="00B8238F">
              <w:rPr>
                <w:rFonts w:ascii="GHEA Grapalat" w:hAnsi="GHEA Grapalat"/>
              </w:rPr>
              <w:t xml:space="preserve"> </w:t>
            </w:r>
            <w:r w:rsidRPr="00BE376C">
              <w:rPr>
                <w:rFonts w:ascii="GHEA Grapalat" w:hAnsi="GHEA Grapalat"/>
                <w:i/>
                <w:sz w:val="26"/>
                <w:szCs w:val="26"/>
                <w:lang w:val="en-US"/>
              </w:rPr>
              <w:t>n</w:t>
            </w:r>
            <w:r w:rsidRPr="00BE376C">
              <w:rPr>
                <w:rFonts w:ascii="GHEA Grapalat" w:hAnsi="GHEA Grapalat"/>
              </w:rPr>
              <w:t xml:space="preserve"> </w:t>
            </w:r>
            <w:r w:rsidRPr="00B8238F">
              <w:rPr>
                <w:rFonts w:ascii="GHEA Grapalat" w:hAnsi="GHEA Grapalat"/>
                <w:lang w:val="en-US"/>
              </w:rPr>
              <w:t>արժեքի</w:t>
            </w:r>
            <w:r w:rsidRPr="00BE376C">
              <w:rPr>
                <w:rFonts w:ascii="GHEA Grapalat" w:hAnsi="GHEA Grapalat"/>
              </w:rPr>
              <w:t xml:space="preserve"> </w:t>
            </w:r>
            <w:r w:rsidRPr="00B8238F">
              <w:rPr>
                <w:rFonts w:ascii="GHEA Grapalat" w:hAnsi="GHEA Grapalat"/>
                <w:lang w:val="en-US"/>
              </w:rPr>
              <w:t>դեպքում</w:t>
            </w:r>
            <w:r w:rsidRPr="00B8238F">
              <w:rPr>
                <w:rFonts w:ascii="GHEA Grapalat" w:hAnsi="GHEA Grapalat"/>
              </w:rPr>
              <w:t xml:space="preserve"> </w:t>
            </w:r>
          </w:p>
        </w:tc>
      </w:tr>
      <w:tr w:rsidR="002F6B2E" w14:paraId="78DB4ADD" w14:textId="77777777" w:rsidTr="00F60667">
        <w:trPr>
          <w:jc w:val="center"/>
        </w:trPr>
        <w:tc>
          <w:tcPr>
            <w:tcW w:w="1389" w:type="dxa"/>
            <w:vMerge/>
            <w:vAlign w:val="center"/>
          </w:tcPr>
          <w:p w14:paraId="60C851B6" w14:textId="77777777" w:rsidR="002F6B2E" w:rsidRPr="00B8238F" w:rsidRDefault="002F6B2E" w:rsidP="00F60667">
            <w:pPr>
              <w:jc w:val="center"/>
              <w:rPr>
                <w:rFonts w:ascii="GHEA Grapalat" w:hAnsi="GHEA Grapalat"/>
                <w:color w:val="FF0000"/>
              </w:rPr>
            </w:pPr>
          </w:p>
        </w:tc>
        <w:tc>
          <w:tcPr>
            <w:tcW w:w="676" w:type="dxa"/>
            <w:vMerge/>
            <w:vAlign w:val="center"/>
          </w:tcPr>
          <w:p w14:paraId="7FF3AA2D" w14:textId="77777777" w:rsidR="002F6B2E" w:rsidRPr="00B8238F" w:rsidRDefault="002F6B2E" w:rsidP="00F60667">
            <w:pPr>
              <w:spacing w:line="276" w:lineRule="auto"/>
              <w:jc w:val="center"/>
              <w:rPr>
                <w:rFonts w:ascii="GHEA Grapalat" w:hAnsi="GHEA Grapalat"/>
                <w:color w:val="FF0000"/>
              </w:rPr>
            </w:pPr>
          </w:p>
        </w:tc>
        <w:tc>
          <w:tcPr>
            <w:tcW w:w="699" w:type="dxa"/>
            <w:vAlign w:val="center"/>
          </w:tcPr>
          <w:p w14:paraId="41D4723D"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w:t>
            </w:r>
          </w:p>
        </w:tc>
        <w:tc>
          <w:tcPr>
            <w:tcW w:w="731" w:type="dxa"/>
            <w:vAlign w:val="center"/>
          </w:tcPr>
          <w:p w14:paraId="0E2F6B99"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0,1</w:t>
            </w:r>
          </w:p>
        </w:tc>
        <w:tc>
          <w:tcPr>
            <w:tcW w:w="732" w:type="dxa"/>
            <w:vAlign w:val="center"/>
          </w:tcPr>
          <w:p w14:paraId="4C3F9377"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0,2</w:t>
            </w:r>
          </w:p>
        </w:tc>
        <w:tc>
          <w:tcPr>
            <w:tcW w:w="732" w:type="dxa"/>
            <w:vAlign w:val="center"/>
          </w:tcPr>
          <w:p w14:paraId="3E090FA0"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0,3</w:t>
            </w:r>
          </w:p>
        </w:tc>
        <w:tc>
          <w:tcPr>
            <w:tcW w:w="732" w:type="dxa"/>
            <w:vAlign w:val="center"/>
          </w:tcPr>
          <w:p w14:paraId="7CA94D54"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0,4</w:t>
            </w:r>
          </w:p>
        </w:tc>
        <w:tc>
          <w:tcPr>
            <w:tcW w:w="733" w:type="dxa"/>
            <w:vAlign w:val="center"/>
          </w:tcPr>
          <w:p w14:paraId="0608986A"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0,5</w:t>
            </w:r>
          </w:p>
        </w:tc>
        <w:tc>
          <w:tcPr>
            <w:tcW w:w="731" w:type="dxa"/>
            <w:vAlign w:val="center"/>
          </w:tcPr>
          <w:p w14:paraId="12CBC898"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0,6</w:t>
            </w:r>
          </w:p>
        </w:tc>
        <w:tc>
          <w:tcPr>
            <w:tcW w:w="730" w:type="dxa"/>
            <w:vAlign w:val="center"/>
          </w:tcPr>
          <w:p w14:paraId="2EDB1788"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0,7</w:t>
            </w:r>
          </w:p>
        </w:tc>
        <w:tc>
          <w:tcPr>
            <w:tcW w:w="730" w:type="dxa"/>
            <w:vAlign w:val="center"/>
          </w:tcPr>
          <w:p w14:paraId="26228B9B"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0,8</w:t>
            </w:r>
          </w:p>
        </w:tc>
        <w:tc>
          <w:tcPr>
            <w:tcW w:w="730" w:type="dxa"/>
            <w:vAlign w:val="center"/>
          </w:tcPr>
          <w:p w14:paraId="165292ED"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0,9</w:t>
            </w:r>
          </w:p>
        </w:tc>
      </w:tr>
      <w:tr w:rsidR="002F6B2E" w14:paraId="3F35DB6D" w14:textId="77777777" w:rsidTr="00F60667">
        <w:trPr>
          <w:jc w:val="center"/>
        </w:trPr>
        <w:tc>
          <w:tcPr>
            <w:tcW w:w="1389" w:type="dxa"/>
            <w:vAlign w:val="center"/>
          </w:tcPr>
          <w:p w14:paraId="0FD3E60B"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w:t>
            </w:r>
          </w:p>
        </w:tc>
        <w:tc>
          <w:tcPr>
            <w:tcW w:w="676" w:type="dxa"/>
            <w:vAlign w:val="center"/>
          </w:tcPr>
          <w:p w14:paraId="4F2CDAE2"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w:t>
            </w:r>
          </w:p>
        </w:tc>
        <w:tc>
          <w:tcPr>
            <w:tcW w:w="699" w:type="dxa"/>
            <w:vAlign w:val="center"/>
          </w:tcPr>
          <w:p w14:paraId="06D5F45C"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3</w:t>
            </w:r>
          </w:p>
        </w:tc>
        <w:tc>
          <w:tcPr>
            <w:tcW w:w="731" w:type="dxa"/>
            <w:vAlign w:val="center"/>
          </w:tcPr>
          <w:p w14:paraId="590C223F"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4</w:t>
            </w:r>
          </w:p>
        </w:tc>
        <w:tc>
          <w:tcPr>
            <w:tcW w:w="732" w:type="dxa"/>
            <w:vAlign w:val="center"/>
          </w:tcPr>
          <w:p w14:paraId="418AA6E6"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5</w:t>
            </w:r>
          </w:p>
        </w:tc>
        <w:tc>
          <w:tcPr>
            <w:tcW w:w="732" w:type="dxa"/>
            <w:vAlign w:val="center"/>
          </w:tcPr>
          <w:p w14:paraId="7F31A17D"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6</w:t>
            </w:r>
          </w:p>
        </w:tc>
        <w:tc>
          <w:tcPr>
            <w:tcW w:w="732" w:type="dxa"/>
            <w:vAlign w:val="center"/>
          </w:tcPr>
          <w:p w14:paraId="2E0D33BE"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7</w:t>
            </w:r>
          </w:p>
        </w:tc>
        <w:tc>
          <w:tcPr>
            <w:tcW w:w="733" w:type="dxa"/>
            <w:vAlign w:val="center"/>
          </w:tcPr>
          <w:p w14:paraId="4B86D943"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8</w:t>
            </w:r>
          </w:p>
        </w:tc>
        <w:tc>
          <w:tcPr>
            <w:tcW w:w="731" w:type="dxa"/>
            <w:vAlign w:val="center"/>
          </w:tcPr>
          <w:p w14:paraId="0F49C5FF"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9</w:t>
            </w:r>
          </w:p>
        </w:tc>
        <w:tc>
          <w:tcPr>
            <w:tcW w:w="730" w:type="dxa"/>
            <w:vAlign w:val="center"/>
          </w:tcPr>
          <w:p w14:paraId="1C3D7545"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10</w:t>
            </w:r>
          </w:p>
        </w:tc>
        <w:tc>
          <w:tcPr>
            <w:tcW w:w="730" w:type="dxa"/>
            <w:vAlign w:val="center"/>
          </w:tcPr>
          <w:p w14:paraId="7CC8A34B"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11</w:t>
            </w:r>
          </w:p>
        </w:tc>
        <w:tc>
          <w:tcPr>
            <w:tcW w:w="730" w:type="dxa"/>
            <w:vAlign w:val="center"/>
          </w:tcPr>
          <w:p w14:paraId="382D5C2C"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12</w:t>
            </w:r>
          </w:p>
        </w:tc>
      </w:tr>
      <w:tr w:rsidR="002F6B2E" w14:paraId="4D65DD49" w14:textId="77777777" w:rsidTr="00F60667">
        <w:trPr>
          <w:trHeight w:val="397"/>
          <w:jc w:val="center"/>
        </w:trPr>
        <w:tc>
          <w:tcPr>
            <w:tcW w:w="1389" w:type="dxa"/>
            <w:vMerge w:val="restart"/>
            <w:vAlign w:val="center"/>
          </w:tcPr>
          <w:p w14:paraId="102FBD77" w14:textId="77777777" w:rsidR="002F6B2E" w:rsidRPr="00B8238F" w:rsidRDefault="002F6B2E" w:rsidP="00F60667">
            <w:pPr>
              <w:spacing w:line="276" w:lineRule="auto"/>
              <w:jc w:val="center"/>
              <w:rPr>
                <w:rFonts w:ascii="GHEA Grapalat" w:hAnsi="GHEA Grapalat"/>
                <w:color w:val="FF0000"/>
              </w:rPr>
            </w:pPr>
            <w:r w:rsidRPr="00B8238F">
              <w:rPr>
                <w:rFonts w:ascii="GHEA Grapalat" w:hAnsi="GHEA Grapalat"/>
                <w:noProof/>
                <w:color w:val="000001"/>
                <w:lang w:val="en-US"/>
              </w:rPr>
              <w:drawing>
                <wp:inline distT="0" distB="0" distL="0" distR="0" wp14:anchorId="2B927275" wp14:editId="2C3DAA54">
                  <wp:extent cx="720000" cy="2350800"/>
                  <wp:effectExtent l="0" t="0" r="444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720000" cy="2350800"/>
                          </a:xfrm>
                          <a:prstGeom prst="rect">
                            <a:avLst/>
                          </a:prstGeom>
                          <a:noFill/>
                          <a:ln>
                            <a:noFill/>
                          </a:ln>
                        </pic:spPr>
                      </pic:pic>
                    </a:graphicData>
                  </a:graphic>
                </wp:inline>
              </w:drawing>
            </w:r>
          </w:p>
        </w:tc>
        <w:tc>
          <w:tcPr>
            <w:tcW w:w="676" w:type="dxa"/>
            <w:vAlign w:val="center"/>
          </w:tcPr>
          <w:p w14:paraId="1284420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w:t>
            </w:r>
          </w:p>
        </w:tc>
        <w:tc>
          <w:tcPr>
            <w:tcW w:w="699" w:type="dxa"/>
            <w:vAlign w:val="center"/>
          </w:tcPr>
          <w:p w14:paraId="76E6623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1" w:type="dxa"/>
            <w:vAlign w:val="center"/>
          </w:tcPr>
          <w:p w14:paraId="7F53612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1,92</w:t>
            </w:r>
          </w:p>
        </w:tc>
        <w:tc>
          <w:tcPr>
            <w:tcW w:w="732" w:type="dxa"/>
            <w:vAlign w:val="center"/>
          </w:tcPr>
          <w:p w14:paraId="3CC2E86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1,86</w:t>
            </w:r>
          </w:p>
        </w:tc>
        <w:tc>
          <w:tcPr>
            <w:tcW w:w="732" w:type="dxa"/>
            <w:vAlign w:val="center"/>
          </w:tcPr>
          <w:p w14:paraId="1C5AFCD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1,80</w:t>
            </w:r>
          </w:p>
        </w:tc>
        <w:tc>
          <w:tcPr>
            <w:tcW w:w="732" w:type="dxa"/>
            <w:vAlign w:val="center"/>
          </w:tcPr>
          <w:p w14:paraId="69A328E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1,76</w:t>
            </w:r>
          </w:p>
        </w:tc>
        <w:tc>
          <w:tcPr>
            <w:tcW w:w="733" w:type="dxa"/>
            <w:vAlign w:val="center"/>
          </w:tcPr>
          <w:p w14:paraId="33664EB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1,70</w:t>
            </w:r>
          </w:p>
        </w:tc>
        <w:tc>
          <w:tcPr>
            <w:tcW w:w="731" w:type="dxa"/>
            <w:vAlign w:val="center"/>
          </w:tcPr>
          <w:p w14:paraId="76E5850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1,67</w:t>
            </w:r>
          </w:p>
        </w:tc>
        <w:tc>
          <w:tcPr>
            <w:tcW w:w="730" w:type="dxa"/>
            <w:vAlign w:val="center"/>
          </w:tcPr>
          <w:p w14:paraId="5E2E897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1,64</w:t>
            </w:r>
          </w:p>
        </w:tc>
        <w:tc>
          <w:tcPr>
            <w:tcW w:w="730" w:type="dxa"/>
            <w:vAlign w:val="center"/>
          </w:tcPr>
          <w:p w14:paraId="3A5C34D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1,60</w:t>
            </w:r>
          </w:p>
        </w:tc>
        <w:tc>
          <w:tcPr>
            <w:tcW w:w="730" w:type="dxa"/>
            <w:vAlign w:val="center"/>
          </w:tcPr>
          <w:p w14:paraId="7E63955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1,57</w:t>
            </w:r>
          </w:p>
        </w:tc>
      </w:tr>
      <w:tr w:rsidR="002F6B2E" w14:paraId="760AD4E0" w14:textId="77777777" w:rsidTr="00F60667">
        <w:trPr>
          <w:trHeight w:val="397"/>
          <w:jc w:val="center"/>
        </w:trPr>
        <w:tc>
          <w:tcPr>
            <w:tcW w:w="1389" w:type="dxa"/>
            <w:vMerge/>
          </w:tcPr>
          <w:p w14:paraId="57E724E4" w14:textId="77777777" w:rsidR="002F6B2E" w:rsidRPr="00B8238F" w:rsidRDefault="002F6B2E" w:rsidP="00F60667">
            <w:pPr>
              <w:jc w:val="center"/>
              <w:rPr>
                <w:rFonts w:ascii="GHEA Grapalat" w:hAnsi="GHEA Grapalat"/>
                <w:lang w:val="en-US"/>
              </w:rPr>
            </w:pPr>
          </w:p>
        </w:tc>
        <w:tc>
          <w:tcPr>
            <w:tcW w:w="676" w:type="dxa"/>
            <w:vAlign w:val="center"/>
          </w:tcPr>
          <w:p w14:paraId="597F23D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0,2</w:t>
            </w:r>
          </w:p>
        </w:tc>
        <w:tc>
          <w:tcPr>
            <w:tcW w:w="699" w:type="dxa"/>
            <w:vAlign w:val="center"/>
          </w:tcPr>
          <w:p w14:paraId="7D8E7685"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5D65CBD8"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1,93</w:t>
            </w:r>
          </w:p>
        </w:tc>
        <w:tc>
          <w:tcPr>
            <w:tcW w:w="732" w:type="dxa"/>
            <w:vAlign w:val="center"/>
          </w:tcPr>
          <w:p w14:paraId="2549FD4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1,87</w:t>
            </w:r>
          </w:p>
        </w:tc>
        <w:tc>
          <w:tcPr>
            <w:tcW w:w="732" w:type="dxa"/>
            <w:vAlign w:val="center"/>
          </w:tcPr>
          <w:p w14:paraId="2287590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1,82</w:t>
            </w:r>
          </w:p>
        </w:tc>
        <w:tc>
          <w:tcPr>
            <w:tcW w:w="732" w:type="dxa"/>
            <w:vAlign w:val="center"/>
          </w:tcPr>
          <w:p w14:paraId="3D6F2428"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1,76</w:t>
            </w:r>
          </w:p>
        </w:tc>
        <w:tc>
          <w:tcPr>
            <w:tcW w:w="733" w:type="dxa"/>
            <w:vAlign w:val="center"/>
          </w:tcPr>
          <w:p w14:paraId="6BCAD85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1,71</w:t>
            </w:r>
          </w:p>
        </w:tc>
        <w:tc>
          <w:tcPr>
            <w:tcW w:w="731" w:type="dxa"/>
            <w:vAlign w:val="center"/>
          </w:tcPr>
          <w:p w14:paraId="5FDB4CB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1,68</w:t>
            </w:r>
          </w:p>
        </w:tc>
        <w:tc>
          <w:tcPr>
            <w:tcW w:w="730" w:type="dxa"/>
            <w:vAlign w:val="center"/>
          </w:tcPr>
          <w:p w14:paraId="7B1AD5B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1,64</w:t>
            </w:r>
          </w:p>
        </w:tc>
        <w:tc>
          <w:tcPr>
            <w:tcW w:w="730" w:type="dxa"/>
            <w:vAlign w:val="center"/>
          </w:tcPr>
          <w:p w14:paraId="4F864B3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1,62</w:t>
            </w:r>
          </w:p>
        </w:tc>
        <w:tc>
          <w:tcPr>
            <w:tcW w:w="730" w:type="dxa"/>
            <w:vAlign w:val="center"/>
          </w:tcPr>
          <w:p w14:paraId="6DFF4BC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1,59</w:t>
            </w:r>
          </w:p>
        </w:tc>
      </w:tr>
      <w:tr w:rsidR="002F6B2E" w14:paraId="7A512CE3" w14:textId="77777777" w:rsidTr="00F60667">
        <w:trPr>
          <w:trHeight w:val="397"/>
          <w:jc w:val="center"/>
        </w:trPr>
        <w:tc>
          <w:tcPr>
            <w:tcW w:w="1389" w:type="dxa"/>
            <w:vMerge/>
          </w:tcPr>
          <w:p w14:paraId="18958F96" w14:textId="77777777" w:rsidR="002F6B2E" w:rsidRPr="00B8238F" w:rsidRDefault="002F6B2E" w:rsidP="00F60667">
            <w:pPr>
              <w:jc w:val="center"/>
              <w:rPr>
                <w:rFonts w:ascii="GHEA Grapalat" w:hAnsi="GHEA Grapalat"/>
                <w:lang w:val="en-US"/>
              </w:rPr>
            </w:pPr>
          </w:p>
        </w:tc>
        <w:tc>
          <w:tcPr>
            <w:tcW w:w="676" w:type="dxa"/>
            <w:vAlign w:val="center"/>
          </w:tcPr>
          <w:p w14:paraId="3CB22AD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0,4</w:t>
            </w:r>
          </w:p>
        </w:tc>
        <w:tc>
          <w:tcPr>
            <w:tcW w:w="699" w:type="dxa"/>
            <w:vAlign w:val="center"/>
          </w:tcPr>
          <w:p w14:paraId="1A230AB2"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4D5E212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1,94</w:t>
            </w:r>
          </w:p>
        </w:tc>
        <w:tc>
          <w:tcPr>
            <w:tcW w:w="732" w:type="dxa"/>
            <w:vAlign w:val="center"/>
          </w:tcPr>
          <w:p w14:paraId="2F2AFB3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1,88</w:t>
            </w:r>
          </w:p>
        </w:tc>
        <w:tc>
          <w:tcPr>
            <w:tcW w:w="732" w:type="dxa"/>
            <w:vAlign w:val="center"/>
          </w:tcPr>
          <w:p w14:paraId="1EF40DE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1,83</w:t>
            </w:r>
          </w:p>
        </w:tc>
        <w:tc>
          <w:tcPr>
            <w:tcW w:w="732" w:type="dxa"/>
            <w:vAlign w:val="center"/>
          </w:tcPr>
          <w:p w14:paraId="13C51A4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1,77</w:t>
            </w:r>
          </w:p>
        </w:tc>
        <w:tc>
          <w:tcPr>
            <w:tcW w:w="733" w:type="dxa"/>
            <w:vAlign w:val="center"/>
          </w:tcPr>
          <w:p w14:paraId="0B8CD4D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1,75</w:t>
            </w:r>
          </w:p>
        </w:tc>
        <w:tc>
          <w:tcPr>
            <w:tcW w:w="731" w:type="dxa"/>
            <w:vAlign w:val="center"/>
          </w:tcPr>
          <w:p w14:paraId="34CE939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1,72</w:t>
            </w:r>
          </w:p>
        </w:tc>
        <w:tc>
          <w:tcPr>
            <w:tcW w:w="730" w:type="dxa"/>
            <w:vAlign w:val="center"/>
          </w:tcPr>
          <w:p w14:paraId="74013DB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1,69</w:t>
            </w:r>
          </w:p>
        </w:tc>
        <w:tc>
          <w:tcPr>
            <w:tcW w:w="730" w:type="dxa"/>
            <w:vAlign w:val="center"/>
          </w:tcPr>
          <w:p w14:paraId="6EA91C8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1,66</w:t>
            </w:r>
          </w:p>
        </w:tc>
        <w:tc>
          <w:tcPr>
            <w:tcW w:w="730" w:type="dxa"/>
            <w:vAlign w:val="center"/>
          </w:tcPr>
          <w:p w14:paraId="68B81D8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1,62</w:t>
            </w:r>
          </w:p>
        </w:tc>
      </w:tr>
      <w:tr w:rsidR="002F6B2E" w14:paraId="6D4BB071" w14:textId="77777777" w:rsidTr="00F60667">
        <w:trPr>
          <w:trHeight w:val="397"/>
          <w:jc w:val="center"/>
        </w:trPr>
        <w:tc>
          <w:tcPr>
            <w:tcW w:w="1389" w:type="dxa"/>
            <w:vMerge/>
          </w:tcPr>
          <w:p w14:paraId="1733FBCD" w14:textId="77777777" w:rsidR="002F6B2E" w:rsidRPr="00B8238F" w:rsidRDefault="002F6B2E" w:rsidP="00F60667">
            <w:pPr>
              <w:jc w:val="center"/>
              <w:rPr>
                <w:rFonts w:ascii="GHEA Grapalat" w:hAnsi="GHEA Grapalat"/>
                <w:lang w:val="en-US"/>
              </w:rPr>
            </w:pPr>
          </w:p>
        </w:tc>
        <w:tc>
          <w:tcPr>
            <w:tcW w:w="676" w:type="dxa"/>
            <w:vAlign w:val="center"/>
          </w:tcPr>
          <w:p w14:paraId="404F9A5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0,6</w:t>
            </w:r>
          </w:p>
        </w:tc>
        <w:tc>
          <w:tcPr>
            <w:tcW w:w="699" w:type="dxa"/>
            <w:vAlign w:val="center"/>
          </w:tcPr>
          <w:p w14:paraId="48E12EFC"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01D44D8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1,95</w:t>
            </w:r>
          </w:p>
        </w:tc>
        <w:tc>
          <w:tcPr>
            <w:tcW w:w="732" w:type="dxa"/>
            <w:vAlign w:val="center"/>
          </w:tcPr>
          <w:p w14:paraId="48AF98B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1,91</w:t>
            </w:r>
          </w:p>
        </w:tc>
        <w:tc>
          <w:tcPr>
            <w:tcW w:w="732" w:type="dxa"/>
            <w:vAlign w:val="center"/>
          </w:tcPr>
          <w:p w14:paraId="1382D923"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1,86</w:t>
            </w:r>
          </w:p>
        </w:tc>
        <w:tc>
          <w:tcPr>
            <w:tcW w:w="732" w:type="dxa"/>
            <w:vAlign w:val="center"/>
          </w:tcPr>
          <w:p w14:paraId="1DD0DBB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1,83</w:t>
            </w:r>
          </w:p>
        </w:tc>
        <w:tc>
          <w:tcPr>
            <w:tcW w:w="733" w:type="dxa"/>
            <w:vAlign w:val="center"/>
          </w:tcPr>
          <w:p w14:paraId="708A110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1,79</w:t>
            </w:r>
          </w:p>
        </w:tc>
        <w:tc>
          <w:tcPr>
            <w:tcW w:w="731" w:type="dxa"/>
            <w:vAlign w:val="center"/>
          </w:tcPr>
          <w:p w14:paraId="7BBC7563"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1,77</w:t>
            </w:r>
          </w:p>
        </w:tc>
        <w:tc>
          <w:tcPr>
            <w:tcW w:w="730" w:type="dxa"/>
            <w:vAlign w:val="center"/>
          </w:tcPr>
          <w:p w14:paraId="07F03F32"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1,76</w:t>
            </w:r>
          </w:p>
        </w:tc>
        <w:tc>
          <w:tcPr>
            <w:tcW w:w="730" w:type="dxa"/>
            <w:vAlign w:val="center"/>
          </w:tcPr>
          <w:p w14:paraId="26B507C1"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1,72</w:t>
            </w:r>
          </w:p>
        </w:tc>
        <w:tc>
          <w:tcPr>
            <w:tcW w:w="730" w:type="dxa"/>
            <w:vAlign w:val="center"/>
          </w:tcPr>
          <w:p w14:paraId="09F73F7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1,71</w:t>
            </w:r>
          </w:p>
        </w:tc>
      </w:tr>
      <w:tr w:rsidR="002F6B2E" w14:paraId="1BE14292" w14:textId="77777777" w:rsidTr="00F60667">
        <w:trPr>
          <w:trHeight w:val="397"/>
          <w:jc w:val="center"/>
        </w:trPr>
        <w:tc>
          <w:tcPr>
            <w:tcW w:w="1389" w:type="dxa"/>
            <w:vMerge/>
          </w:tcPr>
          <w:p w14:paraId="0BBCDFEE" w14:textId="77777777" w:rsidR="002F6B2E" w:rsidRPr="00B8238F" w:rsidRDefault="002F6B2E" w:rsidP="00F60667">
            <w:pPr>
              <w:jc w:val="center"/>
              <w:rPr>
                <w:rFonts w:ascii="GHEA Grapalat" w:hAnsi="GHEA Grapalat"/>
                <w:lang w:val="en-US"/>
              </w:rPr>
            </w:pPr>
          </w:p>
        </w:tc>
        <w:tc>
          <w:tcPr>
            <w:tcW w:w="676" w:type="dxa"/>
            <w:vAlign w:val="center"/>
          </w:tcPr>
          <w:p w14:paraId="67E7711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0,8</w:t>
            </w:r>
          </w:p>
        </w:tc>
        <w:tc>
          <w:tcPr>
            <w:tcW w:w="699" w:type="dxa"/>
            <w:vAlign w:val="center"/>
          </w:tcPr>
          <w:p w14:paraId="34EB8CED"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4B8A31B2"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1,97</w:t>
            </w:r>
          </w:p>
        </w:tc>
        <w:tc>
          <w:tcPr>
            <w:tcW w:w="732" w:type="dxa"/>
            <w:vAlign w:val="center"/>
          </w:tcPr>
          <w:p w14:paraId="0FA14C1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1,94</w:t>
            </w:r>
          </w:p>
        </w:tc>
        <w:tc>
          <w:tcPr>
            <w:tcW w:w="732" w:type="dxa"/>
            <w:vAlign w:val="center"/>
          </w:tcPr>
          <w:p w14:paraId="39F0BA5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1,92</w:t>
            </w:r>
          </w:p>
        </w:tc>
        <w:tc>
          <w:tcPr>
            <w:tcW w:w="732" w:type="dxa"/>
            <w:vAlign w:val="center"/>
          </w:tcPr>
          <w:p w14:paraId="632966F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1,90</w:t>
            </w:r>
          </w:p>
        </w:tc>
        <w:tc>
          <w:tcPr>
            <w:tcW w:w="733" w:type="dxa"/>
            <w:vAlign w:val="center"/>
          </w:tcPr>
          <w:p w14:paraId="4660A10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1,88</w:t>
            </w:r>
          </w:p>
        </w:tc>
        <w:tc>
          <w:tcPr>
            <w:tcW w:w="731" w:type="dxa"/>
            <w:vAlign w:val="center"/>
          </w:tcPr>
          <w:p w14:paraId="040F187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1,87</w:t>
            </w:r>
          </w:p>
        </w:tc>
        <w:tc>
          <w:tcPr>
            <w:tcW w:w="730" w:type="dxa"/>
            <w:vAlign w:val="center"/>
          </w:tcPr>
          <w:p w14:paraId="522B1FB1"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1,86</w:t>
            </w:r>
          </w:p>
        </w:tc>
        <w:tc>
          <w:tcPr>
            <w:tcW w:w="730" w:type="dxa"/>
            <w:vAlign w:val="center"/>
          </w:tcPr>
          <w:p w14:paraId="5B6BB08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1,85</w:t>
            </w:r>
          </w:p>
        </w:tc>
        <w:tc>
          <w:tcPr>
            <w:tcW w:w="730" w:type="dxa"/>
            <w:vAlign w:val="center"/>
          </w:tcPr>
          <w:p w14:paraId="4D60F69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1,83</w:t>
            </w:r>
          </w:p>
        </w:tc>
      </w:tr>
      <w:tr w:rsidR="002F6B2E" w14:paraId="1F347083" w14:textId="77777777" w:rsidTr="00F60667">
        <w:trPr>
          <w:trHeight w:val="397"/>
          <w:jc w:val="center"/>
        </w:trPr>
        <w:tc>
          <w:tcPr>
            <w:tcW w:w="1389" w:type="dxa"/>
            <w:vMerge/>
          </w:tcPr>
          <w:p w14:paraId="2BC39F9A" w14:textId="77777777" w:rsidR="002F6B2E" w:rsidRPr="00B8238F" w:rsidRDefault="002F6B2E" w:rsidP="00F60667">
            <w:pPr>
              <w:jc w:val="center"/>
              <w:rPr>
                <w:rFonts w:ascii="GHEA Grapalat" w:hAnsi="GHEA Grapalat"/>
                <w:lang w:val="en-US"/>
              </w:rPr>
            </w:pPr>
          </w:p>
        </w:tc>
        <w:tc>
          <w:tcPr>
            <w:tcW w:w="676" w:type="dxa"/>
            <w:vAlign w:val="center"/>
          </w:tcPr>
          <w:p w14:paraId="0ACE922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1,0</w:t>
            </w:r>
          </w:p>
        </w:tc>
        <w:tc>
          <w:tcPr>
            <w:tcW w:w="699" w:type="dxa"/>
            <w:vAlign w:val="center"/>
          </w:tcPr>
          <w:p w14:paraId="31C93596" w14:textId="77777777" w:rsidR="002F6B2E" w:rsidRPr="00B8238F" w:rsidRDefault="002F6B2E" w:rsidP="00F60667">
            <w:pPr>
              <w:spacing w:before="60" w:after="60" w:line="276" w:lineRule="auto"/>
              <w:jc w:val="center"/>
              <w:rPr>
                <w:rFonts w:ascii="GHEA Grapalat" w:hAnsi="GHEA Grapalat"/>
              </w:rPr>
            </w:pPr>
            <w:r w:rsidRPr="00B8238F">
              <w:rPr>
                <w:rFonts w:ascii="GHEA Grapalat" w:hAnsi="GHEA Grapalat"/>
                <w:lang w:val="en-US"/>
              </w:rPr>
              <w:t>2,0</w:t>
            </w:r>
          </w:p>
        </w:tc>
        <w:tc>
          <w:tcPr>
            <w:tcW w:w="731" w:type="dxa"/>
            <w:vAlign w:val="center"/>
          </w:tcPr>
          <w:p w14:paraId="0F19926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2" w:type="dxa"/>
            <w:vAlign w:val="center"/>
          </w:tcPr>
          <w:p w14:paraId="63129498"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2" w:type="dxa"/>
            <w:vAlign w:val="center"/>
          </w:tcPr>
          <w:p w14:paraId="5ADB6BE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2" w:type="dxa"/>
            <w:vAlign w:val="center"/>
          </w:tcPr>
          <w:p w14:paraId="2EC6565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3" w:type="dxa"/>
            <w:vAlign w:val="center"/>
          </w:tcPr>
          <w:p w14:paraId="09EB9CB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1" w:type="dxa"/>
            <w:vAlign w:val="center"/>
          </w:tcPr>
          <w:p w14:paraId="2EE76F5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0" w:type="dxa"/>
            <w:vAlign w:val="center"/>
          </w:tcPr>
          <w:p w14:paraId="7FA7678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0" w:type="dxa"/>
            <w:vAlign w:val="center"/>
          </w:tcPr>
          <w:p w14:paraId="543B506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0" w:type="dxa"/>
            <w:vAlign w:val="center"/>
          </w:tcPr>
          <w:p w14:paraId="028764D8"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r>
      <w:tr w:rsidR="002F6B2E" w14:paraId="05173F13" w14:textId="77777777" w:rsidTr="00F60667">
        <w:trPr>
          <w:trHeight w:val="397"/>
          <w:jc w:val="center"/>
        </w:trPr>
        <w:tc>
          <w:tcPr>
            <w:tcW w:w="1389" w:type="dxa"/>
            <w:vMerge/>
          </w:tcPr>
          <w:p w14:paraId="39CD145B" w14:textId="77777777" w:rsidR="002F6B2E" w:rsidRPr="00B8238F" w:rsidRDefault="002F6B2E" w:rsidP="00F60667">
            <w:pPr>
              <w:jc w:val="center"/>
              <w:rPr>
                <w:rFonts w:ascii="GHEA Grapalat" w:hAnsi="GHEA Grapalat"/>
                <w:lang w:val="en-US"/>
              </w:rPr>
            </w:pPr>
          </w:p>
        </w:tc>
        <w:tc>
          <w:tcPr>
            <w:tcW w:w="676" w:type="dxa"/>
            <w:vAlign w:val="center"/>
          </w:tcPr>
          <w:p w14:paraId="0B92AB7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w:t>
            </w:r>
          </w:p>
        </w:tc>
        <w:tc>
          <w:tcPr>
            <w:tcW w:w="699" w:type="dxa"/>
            <w:vAlign w:val="center"/>
          </w:tcPr>
          <w:p w14:paraId="14C8EE3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1" w:type="dxa"/>
            <w:vAlign w:val="center"/>
          </w:tcPr>
          <w:p w14:paraId="7B6782B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2,12</w:t>
            </w:r>
          </w:p>
        </w:tc>
        <w:tc>
          <w:tcPr>
            <w:tcW w:w="732" w:type="dxa"/>
            <w:vAlign w:val="center"/>
          </w:tcPr>
          <w:p w14:paraId="4D0F161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2,25</w:t>
            </w:r>
          </w:p>
        </w:tc>
        <w:tc>
          <w:tcPr>
            <w:tcW w:w="732" w:type="dxa"/>
            <w:vAlign w:val="center"/>
          </w:tcPr>
          <w:p w14:paraId="56CFB91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2,33</w:t>
            </w:r>
          </w:p>
        </w:tc>
        <w:tc>
          <w:tcPr>
            <w:tcW w:w="732" w:type="dxa"/>
            <w:vAlign w:val="center"/>
          </w:tcPr>
          <w:p w14:paraId="79FC726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2,38</w:t>
            </w:r>
          </w:p>
        </w:tc>
        <w:tc>
          <w:tcPr>
            <w:tcW w:w="733" w:type="dxa"/>
            <w:vAlign w:val="center"/>
          </w:tcPr>
          <w:p w14:paraId="64BEE65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2,43</w:t>
            </w:r>
          </w:p>
        </w:tc>
        <w:tc>
          <w:tcPr>
            <w:tcW w:w="731" w:type="dxa"/>
            <w:vAlign w:val="center"/>
          </w:tcPr>
          <w:p w14:paraId="0A966AC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2,48</w:t>
            </w:r>
          </w:p>
        </w:tc>
        <w:tc>
          <w:tcPr>
            <w:tcW w:w="730" w:type="dxa"/>
            <w:vAlign w:val="center"/>
          </w:tcPr>
          <w:p w14:paraId="4789F981"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2,52</w:t>
            </w:r>
          </w:p>
        </w:tc>
        <w:tc>
          <w:tcPr>
            <w:tcW w:w="730" w:type="dxa"/>
            <w:vAlign w:val="center"/>
          </w:tcPr>
          <w:p w14:paraId="133594B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09971BE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69DB8054" w14:textId="77777777" w:rsidTr="00F60667">
        <w:trPr>
          <w:trHeight w:val="397"/>
          <w:jc w:val="center"/>
        </w:trPr>
        <w:tc>
          <w:tcPr>
            <w:tcW w:w="1389" w:type="dxa"/>
            <w:vMerge/>
          </w:tcPr>
          <w:p w14:paraId="67DB658F" w14:textId="77777777" w:rsidR="002F6B2E" w:rsidRPr="00B8238F" w:rsidRDefault="002F6B2E" w:rsidP="00F60667">
            <w:pPr>
              <w:jc w:val="center"/>
              <w:rPr>
                <w:rFonts w:ascii="GHEA Grapalat" w:hAnsi="GHEA Grapalat"/>
                <w:lang w:val="en-US"/>
              </w:rPr>
            </w:pPr>
          </w:p>
        </w:tc>
        <w:tc>
          <w:tcPr>
            <w:tcW w:w="676" w:type="dxa"/>
            <w:vAlign w:val="center"/>
          </w:tcPr>
          <w:p w14:paraId="66D41ED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699" w:type="dxa"/>
            <w:vAlign w:val="center"/>
          </w:tcPr>
          <w:p w14:paraId="72B06D5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1" w:type="dxa"/>
            <w:vAlign w:val="center"/>
          </w:tcPr>
          <w:p w14:paraId="756025E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2,45</w:t>
            </w:r>
          </w:p>
        </w:tc>
        <w:tc>
          <w:tcPr>
            <w:tcW w:w="732" w:type="dxa"/>
            <w:vAlign w:val="center"/>
          </w:tcPr>
          <w:p w14:paraId="049C0EA1"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2,66</w:t>
            </w:r>
          </w:p>
        </w:tc>
        <w:tc>
          <w:tcPr>
            <w:tcW w:w="732" w:type="dxa"/>
            <w:vAlign w:val="center"/>
          </w:tcPr>
          <w:p w14:paraId="71E9F101"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2,81</w:t>
            </w:r>
          </w:p>
        </w:tc>
        <w:tc>
          <w:tcPr>
            <w:tcW w:w="732" w:type="dxa"/>
            <w:vAlign w:val="center"/>
          </w:tcPr>
          <w:p w14:paraId="36CFAE3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2,91</w:t>
            </w:r>
          </w:p>
        </w:tc>
        <w:tc>
          <w:tcPr>
            <w:tcW w:w="733" w:type="dxa"/>
            <w:vAlign w:val="center"/>
          </w:tcPr>
          <w:p w14:paraId="585C7C8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3,00</w:t>
            </w:r>
          </w:p>
        </w:tc>
        <w:tc>
          <w:tcPr>
            <w:tcW w:w="731" w:type="dxa"/>
            <w:vAlign w:val="center"/>
          </w:tcPr>
          <w:p w14:paraId="6F22387B"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0EDDC70A"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6D2983F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6CB7FFC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3D436977" w14:textId="77777777" w:rsidTr="00F60667">
        <w:trPr>
          <w:trHeight w:val="397"/>
          <w:jc w:val="center"/>
        </w:trPr>
        <w:tc>
          <w:tcPr>
            <w:tcW w:w="1389" w:type="dxa"/>
            <w:vMerge/>
          </w:tcPr>
          <w:p w14:paraId="24D7020A" w14:textId="77777777" w:rsidR="002F6B2E" w:rsidRPr="00B8238F" w:rsidRDefault="002F6B2E" w:rsidP="00F60667">
            <w:pPr>
              <w:jc w:val="center"/>
              <w:rPr>
                <w:rFonts w:ascii="GHEA Grapalat" w:hAnsi="GHEA Grapalat"/>
                <w:lang w:val="en-US"/>
              </w:rPr>
            </w:pPr>
          </w:p>
        </w:tc>
        <w:tc>
          <w:tcPr>
            <w:tcW w:w="676" w:type="dxa"/>
            <w:vAlign w:val="center"/>
          </w:tcPr>
          <w:p w14:paraId="67760635"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2,5</w:t>
            </w:r>
          </w:p>
        </w:tc>
        <w:tc>
          <w:tcPr>
            <w:tcW w:w="699" w:type="dxa"/>
            <w:vAlign w:val="center"/>
          </w:tcPr>
          <w:p w14:paraId="35D91185"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2,5</w:t>
            </w:r>
          </w:p>
        </w:tc>
        <w:tc>
          <w:tcPr>
            <w:tcW w:w="731" w:type="dxa"/>
            <w:vAlign w:val="center"/>
          </w:tcPr>
          <w:p w14:paraId="6381F53A"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2,94</w:t>
            </w:r>
          </w:p>
        </w:tc>
        <w:tc>
          <w:tcPr>
            <w:tcW w:w="732" w:type="dxa"/>
            <w:vAlign w:val="center"/>
          </w:tcPr>
          <w:p w14:paraId="0BA9B114"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3,17</w:t>
            </w:r>
          </w:p>
        </w:tc>
        <w:tc>
          <w:tcPr>
            <w:tcW w:w="732" w:type="dxa"/>
            <w:vAlign w:val="center"/>
          </w:tcPr>
          <w:p w14:paraId="07FAFB2D"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3,34</w:t>
            </w:r>
          </w:p>
        </w:tc>
        <w:tc>
          <w:tcPr>
            <w:tcW w:w="732" w:type="dxa"/>
            <w:vAlign w:val="center"/>
          </w:tcPr>
          <w:p w14:paraId="42829596"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3,50</w:t>
            </w:r>
          </w:p>
        </w:tc>
        <w:tc>
          <w:tcPr>
            <w:tcW w:w="733" w:type="dxa"/>
            <w:vAlign w:val="center"/>
          </w:tcPr>
          <w:p w14:paraId="26B163BA"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7E4B8DF0"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3391394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65504EC2"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54EA581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2A0BF073" w14:textId="77777777" w:rsidTr="00F60667">
        <w:trPr>
          <w:trHeight w:val="397"/>
          <w:jc w:val="center"/>
        </w:trPr>
        <w:tc>
          <w:tcPr>
            <w:tcW w:w="1389" w:type="dxa"/>
            <w:vMerge/>
            <w:tcBorders>
              <w:bottom w:val="single" w:sz="4" w:space="0" w:color="auto"/>
            </w:tcBorders>
          </w:tcPr>
          <w:p w14:paraId="5E31C9A7" w14:textId="77777777" w:rsidR="002F6B2E" w:rsidRPr="00B8238F" w:rsidRDefault="002F6B2E" w:rsidP="00F60667">
            <w:pPr>
              <w:jc w:val="center"/>
              <w:rPr>
                <w:rFonts w:ascii="GHEA Grapalat" w:hAnsi="GHEA Grapalat"/>
                <w:lang w:val="en-US"/>
              </w:rPr>
            </w:pPr>
          </w:p>
        </w:tc>
        <w:tc>
          <w:tcPr>
            <w:tcW w:w="676" w:type="dxa"/>
            <w:tcBorders>
              <w:bottom w:val="single" w:sz="4" w:space="0" w:color="auto"/>
            </w:tcBorders>
            <w:vAlign w:val="center"/>
          </w:tcPr>
          <w:p w14:paraId="3711FA30"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3,0</w:t>
            </w:r>
          </w:p>
        </w:tc>
        <w:tc>
          <w:tcPr>
            <w:tcW w:w="699" w:type="dxa"/>
            <w:tcBorders>
              <w:bottom w:val="single" w:sz="4" w:space="0" w:color="auto"/>
            </w:tcBorders>
            <w:vAlign w:val="center"/>
          </w:tcPr>
          <w:p w14:paraId="47B7DA34"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3,0</w:t>
            </w:r>
          </w:p>
        </w:tc>
        <w:tc>
          <w:tcPr>
            <w:tcW w:w="731" w:type="dxa"/>
            <w:tcBorders>
              <w:bottom w:val="single" w:sz="4" w:space="0" w:color="auto"/>
            </w:tcBorders>
            <w:vAlign w:val="center"/>
          </w:tcPr>
          <w:p w14:paraId="733AE3C4"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3,43</w:t>
            </w:r>
          </w:p>
        </w:tc>
        <w:tc>
          <w:tcPr>
            <w:tcW w:w="732" w:type="dxa"/>
            <w:tcBorders>
              <w:bottom w:val="single" w:sz="4" w:space="0" w:color="auto"/>
            </w:tcBorders>
            <w:vAlign w:val="center"/>
          </w:tcPr>
          <w:p w14:paraId="3540BF1B"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3,70</w:t>
            </w:r>
          </w:p>
        </w:tc>
        <w:tc>
          <w:tcPr>
            <w:tcW w:w="732" w:type="dxa"/>
            <w:tcBorders>
              <w:bottom w:val="single" w:sz="4" w:space="0" w:color="auto"/>
            </w:tcBorders>
            <w:vAlign w:val="center"/>
          </w:tcPr>
          <w:p w14:paraId="0FF02DAD"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3,93</w:t>
            </w:r>
          </w:p>
        </w:tc>
        <w:tc>
          <w:tcPr>
            <w:tcW w:w="732" w:type="dxa"/>
            <w:tcBorders>
              <w:bottom w:val="single" w:sz="4" w:space="0" w:color="auto"/>
            </w:tcBorders>
            <w:vAlign w:val="center"/>
          </w:tcPr>
          <w:p w14:paraId="0C15088A"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4,12</w:t>
            </w:r>
          </w:p>
        </w:tc>
        <w:tc>
          <w:tcPr>
            <w:tcW w:w="733" w:type="dxa"/>
            <w:tcBorders>
              <w:bottom w:val="single" w:sz="4" w:space="0" w:color="auto"/>
            </w:tcBorders>
            <w:vAlign w:val="center"/>
          </w:tcPr>
          <w:p w14:paraId="1DF53C9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64218DD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tcBorders>
              <w:bottom w:val="single" w:sz="4" w:space="0" w:color="auto"/>
            </w:tcBorders>
            <w:vAlign w:val="center"/>
          </w:tcPr>
          <w:p w14:paraId="764B8B6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tcBorders>
              <w:bottom w:val="single" w:sz="4" w:space="0" w:color="auto"/>
            </w:tcBorders>
            <w:vAlign w:val="center"/>
          </w:tcPr>
          <w:p w14:paraId="4B2F085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tcBorders>
              <w:bottom w:val="single" w:sz="4" w:space="0" w:color="auto"/>
            </w:tcBorders>
            <w:vAlign w:val="center"/>
          </w:tcPr>
          <w:p w14:paraId="6660C900"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4CB772FD" w14:textId="77777777" w:rsidTr="00F60667">
        <w:trPr>
          <w:trHeight w:val="70"/>
          <w:jc w:val="center"/>
        </w:trPr>
        <w:tc>
          <w:tcPr>
            <w:tcW w:w="9345" w:type="dxa"/>
            <w:gridSpan w:val="12"/>
            <w:tcBorders>
              <w:left w:val="nil"/>
              <w:bottom w:val="nil"/>
              <w:right w:val="nil"/>
            </w:tcBorders>
          </w:tcPr>
          <w:p w14:paraId="27143163" w14:textId="77777777" w:rsidR="002F6B2E" w:rsidRPr="00E268AC" w:rsidRDefault="002F6B2E" w:rsidP="00F60667">
            <w:pPr>
              <w:spacing w:before="60" w:after="60"/>
              <w:jc w:val="center"/>
              <w:rPr>
                <w:rFonts w:ascii="GHEA Grapalat" w:hAnsi="GHEA Grapalat"/>
                <w:b/>
                <w:sz w:val="10"/>
              </w:rPr>
            </w:pPr>
          </w:p>
        </w:tc>
      </w:tr>
    </w:tbl>
    <w:p w14:paraId="34C32D73" w14:textId="77777777" w:rsidR="002F6B2E" w:rsidRDefault="002F6B2E" w:rsidP="002F6B2E">
      <w:pPr>
        <w:shd w:val="clear" w:color="auto" w:fill="FFFFFF"/>
        <w:spacing w:after="0" w:line="240" w:lineRule="auto"/>
        <w:jc w:val="both"/>
        <w:rPr>
          <w:rFonts w:ascii="Sylfaen" w:hAnsi="Sylfaen"/>
          <w:color w:val="FF0000"/>
        </w:rPr>
      </w:pPr>
    </w:p>
    <w:p w14:paraId="3EB370F1" w14:textId="77777777" w:rsidR="002F6B2E" w:rsidRPr="00333E7E" w:rsidRDefault="002F6B2E" w:rsidP="00E3086A">
      <w:pPr>
        <w:shd w:val="clear" w:color="auto" w:fill="FFFFFF"/>
        <w:spacing w:after="120"/>
        <w:ind w:left="142"/>
        <w:jc w:val="both"/>
        <w:rPr>
          <w:rFonts w:ascii="GHEA Grapalat" w:hAnsi="GHEA Grapalat"/>
          <w:b/>
          <w:color w:val="FFFFFF" w:themeColor="background1"/>
          <w:lang w:val="en-US"/>
        </w:rPr>
      </w:pPr>
      <w:r w:rsidRPr="00333E7E">
        <w:rPr>
          <w:rFonts w:ascii="GHEA Grapalat" w:hAnsi="GHEA Grapalat"/>
          <w:b/>
          <w:color w:val="FFFFFF" w:themeColor="background1"/>
          <w:lang w:val="en-US"/>
        </w:rPr>
        <w:t>ի վերջը</w:t>
      </w:r>
    </w:p>
    <w:tbl>
      <w:tblPr>
        <w:tblStyle w:val="TableGrid"/>
        <w:tblW w:w="0" w:type="auto"/>
        <w:jc w:val="center"/>
        <w:tblLook w:val="04A0" w:firstRow="1" w:lastRow="0" w:firstColumn="1" w:lastColumn="0" w:noHBand="0" w:noVBand="1"/>
      </w:tblPr>
      <w:tblGrid>
        <w:gridCol w:w="1389"/>
        <w:gridCol w:w="677"/>
        <w:gridCol w:w="705"/>
        <w:gridCol w:w="731"/>
        <w:gridCol w:w="730"/>
        <w:gridCol w:w="730"/>
        <w:gridCol w:w="730"/>
        <w:gridCol w:w="730"/>
        <w:gridCol w:w="730"/>
        <w:gridCol w:w="730"/>
        <w:gridCol w:w="731"/>
        <w:gridCol w:w="732"/>
      </w:tblGrid>
      <w:tr w:rsidR="002F6B2E" w14:paraId="428D4422" w14:textId="77777777" w:rsidTr="00F60667">
        <w:trPr>
          <w:jc w:val="center"/>
        </w:trPr>
        <w:tc>
          <w:tcPr>
            <w:tcW w:w="1389" w:type="dxa"/>
            <w:vMerge w:val="restart"/>
            <w:vAlign w:val="center"/>
          </w:tcPr>
          <w:p w14:paraId="05009111" w14:textId="77777777" w:rsidR="002F6B2E" w:rsidRPr="00B8238F" w:rsidRDefault="002F6B2E" w:rsidP="00F60667">
            <w:pPr>
              <w:spacing w:line="276" w:lineRule="auto"/>
              <w:jc w:val="center"/>
              <w:rPr>
                <w:rFonts w:ascii="GHEA Grapalat" w:hAnsi="GHEA Grapalat"/>
                <w:color w:val="FF0000"/>
                <w:lang w:val="en-US"/>
              </w:rPr>
            </w:pPr>
            <w:r w:rsidRPr="00B8238F">
              <w:rPr>
                <w:rFonts w:ascii="GHEA Grapalat" w:hAnsi="GHEA Grapalat"/>
                <w:lang w:val="en-US"/>
              </w:rPr>
              <w:t xml:space="preserve">Հաշվար-կային </w:t>
            </w:r>
            <w:r>
              <w:rPr>
                <w:rFonts w:ascii="GHEA Grapalat" w:hAnsi="GHEA Grapalat"/>
                <w:lang w:val="en-US"/>
              </w:rPr>
              <w:t>սխեմա</w:t>
            </w:r>
          </w:p>
        </w:tc>
        <w:tc>
          <w:tcPr>
            <w:tcW w:w="677" w:type="dxa"/>
            <w:vMerge w:val="restart"/>
            <w:vAlign w:val="center"/>
          </w:tcPr>
          <w:p w14:paraId="01C9DF8B" w14:textId="77777777" w:rsidR="002F6B2E" w:rsidRPr="00B8238F" w:rsidRDefault="002F6B2E" w:rsidP="00F60667">
            <w:pPr>
              <w:jc w:val="center"/>
              <w:rPr>
                <w:rFonts w:ascii="GHEA Grapalat" w:hAnsi="GHEA Grapalat"/>
                <w:color w:val="FF0000"/>
              </w:rPr>
            </w:pPr>
            <w:r w:rsidRPr="00BE376C">
              <w:rPr>
                <w:rFonts w:ascii="GHEA Grapalat" w:hAnsi="GHEA Grapalat"/>
                <w:i/>
                <w:sz w:val="26"/>
                <w:szCs w:val="26"/>
                <w:lang w:val="en-US"/>
              </w:rPr>
              <w:t>α</w:t>
            </w:r>
            <w:r w:rsidRPr="00BE376C">
              <w:rPr>
                <w:rFonts w:ascii="GHEA Grapalat" w:hAnsi="GHEA Grapalat"/>
                <w:sz w:val="28"/>
                <w:vertAlign w:val="subscript"/>
              </w:rPr>
              <w:t>1</w:t>
            </w:r>
          </w:p>
        </w:tc>
        <w:tc>
          <w:tcPr>
            <w:tcW w:w="7279" w:type="dxa"/>
            <w:gridSpan w:val="10"/>
            <w:vAlign w:val="center"/>
          </w:tcPr>
          <w:p w14:paraId="38918AF9" w14:textId="77777777" w:rsidR="002F6B2E" w:rsidRPr="00BE376C" w:rsidRDefault="002F6B2E" w:rsidP="00F60667">
            <w:pPr>
              <w:spacing w:line="276" w:lineRule="auto"/>
              <w:jc w:val="center"/>
              <w:rPr>
                <w:rFonts w:ascii="GHEA Grapalat" w:hAnsi="GHEA Grapalat"/>
              </w:rPr>
            </w:pPr>
            <w:r w:rsidRPr="00BE376C">
              <w:rPr>
                <w:rFonts w:ascii="GHEA Grapalat" w:hAnsi="GHEA Grapalat"/>
                <w:i/>
                <w:sz w:val="28"/>
                <w:lang w:val="en-US"/>
              </w:rPr>
              <w:t>μ</w:t>
            </w:r>
            <w:r w:rsidRPr="00BE376C">
              <w:rPr>
                <w:rFonts w:ascii="GHEA Grapalat" w:hAnsi="GHEA Grapalat"/>
                <w:sz w:val="28"/>
                <w:vertAlign w:val="subscript"/>
              </w:rPr>
              <w:t>1</w:t>
            </w:r>
            <w:r w:rsidRPr="00B8238F">
              <w:rPr>
                <w:rFonts w:ascii="GHEA Grapalat" w:hAnsi="GHEA Grapalat"/>
              </w:rPr>
              <w:t xml:space="preserve"> </w:t>
            </w:r>
            <w:r w:rsidRPr="00B8238F">
              <w:rPr>
                <w:rFonts w:ascii="GHEA Grapalat" w:hAnsi="GHEA Grapalat"/>
                <w:lang w:val="en-US"/>
              </w:rPr>
              <w:t>գործակիցը</w:t>
            </w:r>
            <w:r w:rsidRPr="00B8238F">
              <w:rPr>
                <w:rFonts w:ascii="GHEA Grapalat" w:hAnsi="GHEA Grapalat"/>
              </w:rPr>
              <w:t xml:space="preserve"> </w:t>
            </w:r>
            <w:r w:rsidRPr="00BE376C">
              <w:rPr>
                <w:rFonts w:ascii="GHEA Grapalat" w:hAnsi="GHEA Grapalat"/>
                <w:i/>
                <w:sz w:val="26"/>
                <w:szCs w:val="26"/>
                <w:lang w:val="en-US"/>
              </w:rPr>
              <w:t>n</w:t>
            </w:r>
            <w:r w:rsidRPr="00BE376C">
              <w:rPr>
                <w:rFonts w:ascii="GHEA Grapalat" w:hAnsi="GHEA Grapalat"/>
              </w:rPr>
              <w:t xml:space="preserve"> </w:t>
            </w:r>
            <w:r w:rsidRPr="00B8238F">
              <w:rPr>
                <w:rFonts w:ascii="GHEA Grapalat" w:hAnsi="GHEA Grapalat"/>
                <w:lang w:val="en-US"/>
              </w:rPr>
              <w:t>արժեքի</w:t>
            </w:r>
            <w:r w:rsidRPr="00BE376C">
              <w:rPr>
                <w:rFonts w:ascii="GHEA Grapalat" w:hAnsi="GHEA Grapalat"/>
              </w:rPr>
              <w:t xml:space="preserve"> </w:t>
            </w:r>
            <w:r w:rsidRPr="00B8238F">
              <w:rPr>
                <w:rFonts w:ascii="GHEA Grapalat" w:hAnsi="GHEA Grapalat"/>
                <w:lang w:val="en-US"/>
              </w:rPr>
              <w:t>դեպքում</w:t>
            </w:r>
          </w:p>
        </w:tc>
      </w:tr>
      <w:tr w:rsidR="002F6B2E" w14:paraId="3A82F802" w14:textId="77777777" w:rsidTr="00F60667">
        <w:trPr>
          <w:jc w:val="center"/>
        </w:trPr>
        <w:tc>
          <w:tcPr>
            <w:tcW w:w="1389" w:type="dxa"/>
            <w:vMerge/>
            <w:vAlign w:val="center"/>
          </w:tcPr>
          <w:p w14:paraId="407B9662" w14:textId="77777777" w:rsidR="002F6B2E" w:rsidRPr="00B8238F" w:rsidRDefault="002F6B2E" w:rsidP="00F60667">
            <w:pPr>
              <w:jc w:val="center"/>
              <w:rPr>
                <w:rFonts w:ascii="GHEA Grapalat" w:hAnsi="GHEA Grapalat"/>
                <w:color w:val="FF0000"/>
              </w:rPr>
            </w:pPr>
          </w:p>
        </w:tc>
        <w:tc>
          <w:tcPr>
            <w:tcW w:w="677" w:type="dxa"/>
            <w:vMerge/>
            <w:vAlign w:val="center"/>
          </w:tcPr>
          <w:p w14:paraId="6044F2C2" w14:textId="77777777" w:rsidR="002F6B2E" w:rsidRPr="00B8238F" w:rsidRDefault="002F6B2E" w:rsidP="00F60667">
            <w:pPr>
              <w:spacing w:line="276" w:lineRule="auto"/>
              <w:jc w:val="center"/>
              <w:rPr>
                <w:rFonts w:ascii="GHEA Grapalat" w:hAnsi="GHEA Grapalat"/>
                <w:color w:val="FF0000"/>
              </w:rPr>
            </w:pPr>
          </w:p>
        </w:tc>
        <w:tc>
          <w:tcPr>
            <w:tcW w:w="705" w:type="dxa"/>
            <w:vAlign w:val="center"/>
          </w:tcPr>
          <w:p w14:paraId="5021EF6A"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1,0</w:t>
            </w:r>
          </w:p>
        </w:tc>
        <w:tc>
          <w:tcPr>
            <w:tcW w:w="731" w:type="dxa"/>
            <w:vAlign w:val="center"/>
          </w:tcPr>
          <w:p w14:paraId="40EAA7C6"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1,2</w:t>
            </w:r>
          </w:p>
        </w:tc>
        <w:tc>
          <w:tcPr>
            <w:tcW w:w="730" w:type="dxa"/>
            <w:vAlign w:val="center"/>
          </w:tcPr>
          <w:p w14:paraId="053330D9"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1,4</w:t>
            </w:r>
          </w:p>
        </w:tc>
        <w:tc>
          <w:tcPr>
            <w:tcW w:w="730" w:type="dxa"/>
            <w:vAlign w:val="center"/>
          </w:tcPr>
          <w:p w14:paraId="17E5A71D"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1,6</w:t>
            </w:r>
          </w:p>
        </w:tc>
        <w:tc>
          <w:tcPr>
            <w:tcW w:w="730" w:type="dxa"/>
            <w:vAlign w:val="center"/>
          </w:tcPr>
          <w:p w14:paraId="6048B270"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1,8</w:t>
            </w:r>
          </w:p>
        </w:tc>
        <w:tc>
          <w:tcPr>
            <w:tcW w:w="730" w:type="dxa"/>
            <w:vAlign w:val="center"/>
          </w:tcPr>
          <w:p w14:paraId="5FF267A6"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2,0</w:t>
            </w:r>
          </w:p>
        </w:tc>
        <w:tc>
          <w:tcPr>
            <w:tcW w:w="730" w:type="dxa"/>
            <w:vAlign w:val="center"/>
          </w:tcPr>
          <w:p w14:paraId="717F39E5"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2,5</w:t>
            </w:r>
          </w:p>
        </w:tc>
        <w:tc>
          <w:tcPr>
            <w:tcW w:w="730" w:type="dxa"/>
            <w:vAlign w:val="center"/>
          </w:tcPr>
          <w:p w14:paraId="38DD0A4A"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5,0</w:t>
            </w:r>
          </w:p>
        </w:tc>
        <w:tc>
          <w:tcPr>
            <w:tcW w:w="731" w:type="dxa"/>
            <w:vAlign w:val="center"/>
          </w:tcPr>
          <w:p w14:paraId="12E09BB7"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10,0</w:t>
            </w:r>
          </w:p>
        </w:tc>
        <w:tc>
          <w:tcPr>
            <w:tcW w:w="732" w:type="dxa"/>
            <w:vAlign w:val="center"/>
          </w:tcPr>
          <w:p w14:paraId="4DC2855C"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20,0</w:t>
            </w:r>
          </w:p>
        </w:tc>
      </w:tr>
      <w:tr w:rsidR="002F6B2E" w14:paraId="132C8D79" w14:textId="77777777" w:rsidTr="00F60667">
        <w:trPr>
          <w:jc w:val="center"/>
        </w:trPr>
        <w:tc>
          <w:tcPr>
            <w:tcW w:w="1389" w:type="dxa"/>
            <w:vAlign w:val="center"/>
          </w:tcPr>
          <w:p w14:paraId="4D71398B"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w:t>
            </w:r>
          </w:p>
        </w:tc>
        <w:tc>
          <w:tcPr>
            <w:tcW w:w="677" w:type="dxa"/>
            <w:vAlign w:val="center"/>
          </w:tcPr>
          <w:p w14:paraId="0BB97B04"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w:t>
            </w:r>
          </w:p>
        </w:tc>
        <w:tc>
          <w:tcPr>
            <w:tcW w:w="705" w:type="dxa"/>
            <w:vAlign w:val="center"/>
          </w:tcPr>
          <w:p w14:paraId="65B1030C"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13</w:t>
            </w:r>
          </w:p>
        </w:tc>
        <w:tc>
          <w:tcPr>
            <w:tcW w:w="731" w:type="dxa"/>
            <w:vAlign w:val="center"/>
          </w:tcPr>
          <w:p w14:paraId="52CEBED9"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14</w:t>
            </w:r>
          </w:p>
        </w:tc>
        <w:tc>
          <w:tcPr>
            <w:tcW w:w="730" w:type="dxa"/>
            <w:vAlign w:val="center"/>
          </w:tcPr>
          <w:p w14:paraId="607C5C5A"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15</w:t>
            </w:r>
          </w:p>
        </w:tc>
        <w:tc>
          <w:tcPr>
            <w:tcW w:w="730" w:type="dxa"/>
            <w:vAlign w:val="center"/>
          </w:tcPr>
          <w:p w14:paraId="1DEFDA84"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16</w:t>
            </w:r>
          </w:p>
        </w:tc>
        <w:tc>
          <w:tcPr>
            <w:tcW w:w="730" w:type="dxa"/>
            <w:vAlign w:val="center"/>
          </w:tcPr>
          <w:p w14:paraId="159EAA0F"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17</w:t>
            </w:r>
          </w:p>
        </w:tc>
        <w:tc>
          <w:tcPr>
            <w:tcW w:w="730" w:type="dxa"/>
            <w:vAlign w:val="center"/>
          </w:tcPr>
          <w:p w14:paraId="02EECC75"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18</w:t>
            </w:r>
          </w:p>
        </w:tc>
        <w:tc>
          <w:tcPr>
            <w:tcW w:w="730" w:type="dxa"/>
            <w:vAlign w:val="center"/>
          </w:tcPr>
          <w:p w14:paraId="1E26512A"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19</w:t>
            </w:r>
          </w:p>
        </w:tc>
        <w:tc>
          <w:tcPr>
            <w:tcW w:w="730" w:type="dxa"/>
            <w:vAlign w:val="center"/>
          </w:tcPr>
          <w:p w14:paraId="3F0475A0"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20</w:t>
            </w:r>
          </w:p>
        </w:tc>
        <w:tc>
          <w:tcPr>
            <w:tcW w:w="731" w:type="dxa"/>
            <w:vAlign w:val="center"/>
          </w:tcPr>
          <w:p w14:paraId="292162E7"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21</w:t>
            </w:r>
          </w:p>
        </w:tc>
        <w:tc>
          <w:tcPr>
            <w:tcW w:w="732" w:type="dxa"/>
            <w:vAlign w:val="center"/>
          </w:tcPr>
          <w:p w14:paraId="00DC015A"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22</w:t>
            </w:r>
          </w:p>
        </w:tc>
      </w:tr>
      <w:tr w:rsidR="002F6B2E" w14:paraId="076D6F75" w14:textId="77777777" w:rsidTr="00F60667">
        <w:trPr>
          <w:trHeight w:val="397"/>
          <w:jc w:val="center"/>
        </w:trPr>
        <w:tc>
          <w:tcPr>
            <w:tcW w:w="1389" w:type="dxa"/>
            <w:vMerge w:val="restart"/>
            <w:vAlign w:val="center"/>
          </w:tcPr>
          <w:p w14:paraId="2F3C2224" w14:textId="77777777" w:rsidR="002F6B2E" w:rsidRPr="00B8238F" w:rsidRDefault="002F6B2E" w:rsidP="00F60667">
            <w:pPr>
              <w:spacing w:line="276" w:lineRule="auto"/>
              <w:jc w:val="center"/>
              <w:rPr>
                <w:rFonts w:ascii="GHEA Grapalat" w:hAnsi="GHEA Grapalat"/>
                <w:color w:val="FF0000"/>
              </w:rPr>
            </w:pPr>
            <w:r w:rsidRPr="00B8238F">
              <w:rPr>
                <w:rFonts w:ascii="GHEA Grapalat" w:hAnsi="GHEA Grapalat"/>
                <w:noProof/>
                <w:color w:val="000001"/>
                <w:lang w:val="en-US"/>
              </w:rPr>
              <w:drawing>
                <wp:inline distT="0" distB="0" distL="0" distR="0" wp14:anchorId="54BC185B" wp14:editId="4EFF2B9B">
                  <wp:extent cx="720000" cy="2350800"/>
                  <wp:effectExtent l="0" t="0" r="4445"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720000" cy="2350800"/>
                          </a:xfrm>
                          <a:prstGeom prst="rect">
                            <a:avLst/>
                          </a:prstGeom>
                          <a:noFill/>
                          <a:ln>
                            <a:noFill/>
                          </a:ln>
                        </pic:spPr>
                      </pic:pic>
                    </a:graphicData>
                  </a:graphic>
                </wp:inline>
              </w:drawing>
            </w:r>
          </w:p>
        </w:tc>
        <w:tc>
          <w:tcPr>
            <w:tcW w:w="677" w:type="dxa"/>
            <w:vAlign w:val="center"/>
          </w:tcPr>
          <w:p w14:paraId="30F6937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w:t>
            </w:r>
          </w:p>
        </w:tc>
        <w:tc>
          <w:tcPr>
            <w:tcW w:w="705" w:type="dxa"/>
            <w:vAlign w:val="center"/>
          </w:tcPr>
          <w:p w14:paraId="7E84DA6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1,55</w:t>
            </w:r>
          </w:p>
        </w:tc>
        <w:tc>
          <w:tcPr>
            <w:tcW w:w="731" w:type="dxa"/>
            <w:vAlign w:val="center"/>
          </w:tcPr>
          <w:p w14:paraId="49BC1F5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1,50</w:t>
            </w:r>
          </w:p>
        </w:tc>
        <w:tc>
          <w:tcPr>
            <w:tcW w:w="730" w:type="dxa"/>
            <w:vAlign w:val="center"/>
          </w:tcPr>
          <w:p w14:paraId="510A199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1,46</w:t>
            </w:r>
          </w:p>
        </w:tc>
        <w:tc>
          <w:tcPr>
            <w:tcW w:w="730" w:type="dxa"/>
            <w:vAlign w:val="center"/>
          </w:tcPr>
          <w:p w14:paraId="0B85051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1,43</w:t>
            </w:r>
          </w:p>
        </w:tc>
        <w:tc>
          <w:tcPr>
            <w:tcW w:w="730" w:type="dxa"/>
            <w:vAlign w:val="center"/>
          </w:tcPr>
          <w:p w14:paraId="0921C6B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1,40</w:t>
            </w:r>
          </w:p>
        </w:tc>
        <w:tc>
          <w:tcPr>
            <w:tcW w:w="730" w:type="dxa"/>
            <w:vAlign w:val="center"/>
          </w:tcPr>
          <w:p w14:paraId="6FCFF44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1,37</w:t>
            </w:r>
          </w:p>
        </w:tc>
        <w:tc>
          <w:tcPr>
            <w:tcW w:w="730" w:type="dxa"/>
            <w:vAlign w:val="center"/>
          </w:tcPr>
          <w:p w14:paraId="17DC07D1"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1,32</w:t>
            </w:r>
          </w:p>
        </w:tc>
        <w:tc>
          <w:tcPr>
            <w:tcW w:w="730" w:type="dxa"/>
            <w:vAlign w:val="center"/>
          </w:tcPr>
          <w:p w14:paraId="6F24884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1,18</w:t>
            </w:r>
          </w:p>
        </w:tc>
        <w:tc>
          <w:tcPr>
            <w:tcW w:w="731" w:type="dxa"/>
            <w:vAlign w:val="center"/>
          </w:tcPr>
          <w:p w14:paraId="678E1F0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1,10</w:t>
            </w:r>
          </w:p>
        </w:tc>
        <w:tc>
          <w:tcPr>
            <w:tcW w:w="732" w:type="dxa"/>
            <w:vAlign w:val="center"/>
          </w:tcPr>
          <w:p w14:paraId="524A4CB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1,05</w:t>
            </w:r>
          </w:p>
        </w:tc>
      </w:tr>
      <w:tr w:rsidR="002F6B2E" w14:paraId="17A3BAFD" w14:textId="77777777" w:rsidTr="00F60667">
        <w:trPr>
          <w:trHeight w:val="397"/>
          <w:jc w:val="center"/>
        </w:trPr>
        <w:tc>
          <w:tcPr>
            <w:tcW w:w="1389" w:type="dxa"/>
            <w:vMerge/>
          </w:tcPr>
          <w:p w14:paraId="0C599BB9" w14:textId="77777777" w:rsidR="002F6B2E" w:rsidRPr="00B8238F" w:rsidRDefault="002F6B2E" w:rsidP="00F60667">
            <w:pPr>
              <w:jc w:val="center"/>
              <w:rPr>
                <w:rFonts w:ascii="GHEA Grapalat" w:hAnsi="GHEA Grapalat"/>
                <w:lang w:val="en-US"/>
              </w:rPr>
            </w:pPr>
          </w:p>
        </w:tc>
        <w:tc>
          <w:tcPr>
            <w:tcW w:w="677" w:type="dxa"/>
            <w:vAlign w:val="center"/>
          </w:tcPr>
          <w:p w14:paraId="64B7AED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0,2</w:t>
            </w:r>
          </w:p>
        </w:tc>
        <w:tc>
          <w:tcPr>
            <w:tcW w:w="705" w:type="dxa"/>
            <w:vAlign w:val="center"/>
          </w:tcPr>
          <w:p w14:paraId="75BC705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1,56</w:t>
            </w:r>
          </w:p>
        </w:tc>
        <w:tc>
          <w:tcPr>
            <w:tcW w:w="731" w:type="dxa"/>
            <w:vAlign w:val="center"/>
          </w:tcPr>
          <w:p w14:paraId="592F60F9"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1,52</w:t>
            </w:r>
          </w:p>
        </w:tc>
        <w:tc>
          <w:tcPr>
            <w:tcW w:w="730" w:type="dxa"/>
            <w:vAlign w:val="center"/>
          </w:tcPr>
          <w:p w14:paraId="09A80B8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1,48</w:t>
            </w:r>
          </w:p>
        </w:tc>
        <w:tc>
          <w:tcPr>
            <w:tcW w:w="730" w:type="dxa"/>
            <w:vAlign w:val="center"/>
          </w:tcPr>
          <w:p w14:paraId="0ECDD53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1,45</w:t>
            </w:r>
          </w:p>
        </w:tc>
        <w:tc>
          <w:tcPr>
            <w:tcW w:w="730" w:type="dxa"/>
            <w:vAlign w:val="center"/>
          </w:tcPr>
          <w:p w14:paraId="09795CC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1,41</w:t>
            </w:r>
          </w:p>
        </w:tc>
        <w:tc>
          <w:tcPr>
            <w:tcW w:w="730" w:type="dxa"/>
            <w:vAlign w:val="center"/>
          </w:tcPr>
          <w:p w14:paraId="0FE9D25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1,39</w:t>
            </w:r>
          </w:p>
        </w:tc>
        <w:tc>
          <w:tcPr>
            <w:tcW w:w="730" w:type="dxa"/>
            <w:vAlign w:val="center"/>
          </w:tcPr>
          <w:p w14:paraId="1836C0A7"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1,33</w:t>
            </w:r>
          </w:p>
        </w:tc>
        <w:tc>
          <w:tcPr>
            <w:tcW w:w="730" w:type="dxa"/>
            <w:vAlign w:val="center"/>
          </w:tcPr>
          <w:p w14:paraId="07897BD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1,20</w:t>
            </w:r>
          </w:p>
        </w:tc>
        <w:tc>
          <w:tcPr>
            <w:tcW w:w="731" w:type="dxa"/>
            <w:vAlign w:val="center"/>
          </w:tcPr>
          <w:p w14:paraId="4061CC2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1,11</w:t>
            </w:r>
          </w:p>
        </w:tc>
        <w:tc>
          <w:tcPr>
            <w:tcW w:w="732" w:type="dxa"/>
            <w:vAlign w:val="center"/>
          </w:tcPr>
          <w:p w14:paraId="02E1486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b/>
              </w:rPr>
              <w:t>–</w:t>
            </w:r>
          </w:p>
        </w:tc>
      </w:tr>
      <w:tr w:rsidR="002F6B2E" w14:paraId="0FB8004B" w14:textId="77777777" w:rsidTr="00F60667">
        <w:trPr>
          <w:trHeight w:val="397"/>
          <w:jc w:val="center"/>
        </w:trPr>
        <w:tc>
          <w:tcPr>
            <w:tcW w:w="1389" w:type="dxa"/>
            <w:vMerge/>
          </w:tcPr>
          <w:p w14:paraId="7F494364" w14:textId="77777777" w:rsidR="002F6B2E" w:rsidRPr="00B8238F" w:rsidRDefault="002F6B2E" w:rsidP="00F60667">
            <w:pPr>
              <w:jc w:val="center"/>
              <w:rPr>
                <w:rFonts w:ascii="GHEA Grapalat" w:hAnsi="GHEA Grapalat"/>
                <w:lang w:val="en-US"/>
              </w:rPr>
            </w:pPr>
          </w:p>
        </w:tc>
        <w:tc>
          <w:tcPr>
            <w:tcW w:w="677" w:type="dxa"/>
            <w:vAlign w:val="center"/>
          </w:tcPr>
          <w:p w14:paraId="38AB4F1C"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0,4</w:t>
            </w:r>
          </w:p>
        </w:tc>
        <w:tc>
          <w:tcPr>
            <w:tcW w:w="705" w:type="dxa"/>
            <w:vAlign w:val="center"/>
          </w:tcPr>
          <w:p w14:paraId="1F06C1B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1,61</w:t>
            </w:r>
          </w:p>
        </w:tc>
        <w:tc>
          <w:tcPr>
            <w:tcW w:w="731" w:type="dxa"/>
            <w:vAlign w:val="center"/>
          </w:tcPr>
          <w:p w14:paraId="6142231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1,57</w:t>
            </w:r>
          </w:p>
        </w:tc>
        <w:tc>
          <w:tcPr>
            <w:tcW w:w="730" w:type="dxa"/>
            <w:vAlign w:val="center"/>
          </w:tcPr>
          <w:p w14:paraId="4149A14B"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1,53</w:t>
            </w:r>
          </w:p>
        </w:tc>
        <w:tc>
          <w:tcPr>
            <w:tcW w:w="730" w:type="dxa"/>
            <w:vAlign w:val="center"/>
          </w:tcPr>
          <w:p w14:paraId="40BD95F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1,50</w:t>
            </w:r>
          </w:p>
        </w:tc>
        <w:tc>
          <w:tcPr>
            <w:tcW w:w="730" w:type="dxa"/>
            <w:vAlign w:val="center"/>
          </w:tcPr>
          <w:p w14:paraId="442EBE6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1,48</w:t>
            </w:r>
          </w:p>
        </w:tc>
        <w:tc>
          <w:tcPr>
            <w:tcW w:w="730" w:type="dxa"/>
            <w:vAlign w:val="center"/>
          </w:tcPr>
          <w:p w14:paraId="504C676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1,45</w:t>
            </w:r>
          </w:p>
        </w:tc>
        <w:tc>
          <w:tcPr>
            <w:tcW w:w="730" w:type="dxa"/>
            <w:vAlign w:val="center"/>
          </w:tcPr>
          <w:p w14:paraId="1E28251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1,40</w:t>
            </w:r>
          </w:p>
        </w:tc>
        <w:tc>
          <w:tcPr>
            <w:tcW w:w="730" w:type="dxa"/>
            <w:vAlign w:val="center"/>
          </w:tcPr>
          <w:p w14:paraId="052416E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548EBE0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2" w:type="dxa"/>
            <w:vAlign w:val="center"/>
          </w:tcPr>
          <w:p w14:paraId="031D2242"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1B0043BD" w14:textId="77777777" w:rsidTr="00F60667">
        <w:trPr>
          <w:trHeight w:val="397"/>
          <w:jc w:val="center"/>
        </w:trPr>
        <w:tc>
          <w:tcPr>
            <w:tcW w:w="1389" w:type="dxa"/>
            <w:vMerge/>
          </w:tcPr>
          <w:p w14:paraId="20EFE736" w14:textId="77777777" w:rsidR="002F6B2E" w:rsidRPr="00B8238F" w:rsidRDefault="002F6B2E" w:rsidP="00F60667">
            <w:pPr>
              <w:jc w:val="center"/>
              <w:rPr>
                <w:rFonts w:ascii="GHEA Grapalat" w:hAnsi="GHEA Grapalat"/>
                <w:lang w:val="en-US"/>
              </w:rPr>
            </w:pPr>
          </w:p>
        </w:tc>
        <w:tc>
          <w:tcPr>
            <w:tcW w:w="677" w:type="dxa"/>
            <w:vAlign w:val="center"/>
          </w:tcPr>
          <w:p w14:paraId="2E85C24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0,6</w:t>
            </w:r>
          </w:p>
        </w:tc>
        <w:tc>
          <w:tcPr>
            <w:tcW w:w="705" w:type="dxa"/>
            <w:vAlign w:val="center"/>
          </w:tcPr>
          <w:p w14:paraId="5C7C134F"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1,69</w:t>
            </w:r>
          </w:p>
        </w:tc>
        <w:tc>
          <w:tcPr>
            <w:tcW w:w="731" w:type="dxa"/>
            <w:vAlign w:val="center"/>
          </w:tcPr>
          <w:p w14:paraId="1EFDA9E6"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1,66</w:t>
            </w:r>
          </w:p>
        </w:tc>
        <w:tc>
          <w:tcPr>
            <w:tcW w:w="730" w:type="dxa"/>
            <w:vAlign w:val="center"/>
          </w:tcPr>
          <w:p w14:paraId="046B9B2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1,63</w:t>
            </w:r>
          </w:p>
        </w:tc>
        <w:tc>
          <w:tcPr>
            <w:tcW w:w="730" w:type="dxa"/>
            <w:vAlign w:val="center"/>
          </w:tcPr>
          <w:p w14:paraId="2F2AC170"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1,61</w:t>
            </w:r>
          </w:p>
        </w:tc>
        <w:tc>
          <w:tcPr>
            <w:tcW w:w="730" w:type="dxa"/>
            <w:vAlign w:val="center"/>
          </w:tcPr>
          <w:p w14:paraId="164BC2F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1,59</w:t>
            </w:r>
          </w:p>
        </w:tc>
        <w:tc>
          <w:tcPr>
            <w:tcW w:w="730" w:type="dxa"/>
            <w:vAlign w:val="center"/>
          </w:tcPr>
          <w:p w14:paraId="7383A9C3"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b/>
              </w:rPr>
              <w:t>–</w:t>
            </w:r>
          </w:p>
        </w:tc>
        <w:tc>
          <w:tcPr>
            <w:tcW w:w="730" w:type="dxa"/>
            <w:vAlign w:val="center"/>
          </w:tcPr>
          <w:p w14:paraId="1D149FD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3B44DAA4"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5B848FC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2" w:type="dxa"/>
            <w:vAlign w:val="center"/>
          </w:tcPr>
          <w:p w14:paraId="078BD89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7E7BBB90" w14:textId="77777777" w:rsidTr="00F60667">
        <w:trPr>
          <w:trHeight w:val="397"/>
          <w:jc w:val="center"/>
        </w:trPr>
        <w:tc>
          <w:tcPr>
            <w:tcW w:w="1389" w:type="dxa"/>
            <w:vMerge/>
          </w:tcPr>
          <w:p w14:paraId="7433764F" w14:textId="77777777" w:rsidR="002F6B2E" w:rsidRPr="00B8238F" w:rsidRDefault="002F6B2E" w:rsidP="00F60667">
            <w:pPr>
              <w:jc w:val="center"/>
              <w:rPr>
                <w:rFonts w:ascii="GHEA Grapalat" w:hAnsi="GHEA Grapalat"/>
                <w:lang w:val="en-US"/>
              </w:rPr>
            </w:pPr>
          </w:p>
        </w:tc>
        <w:tc>
          <w:tcPr>
            <w:tcW w:w="677" w:type="dxa"/>
            <w:vAlign w:val="center"/>
          </w:tcPr>
          <w:p w14:paraId="754EADE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0,8</w:t>
            </w:r>
          </w:p>
        </w:tc>
        <w:tc>
          <w:tcPr>
            <w:tcW w:w="705" w:type="dxa"/>
            <w:vAlign w:val="center"/>
          </w:tcPr>
          <w:p w14:paraId="66737FC4"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1,82</w:t>
            </w:r>
          </w:p>
        </w:tc>
        <w:tc>
          <w:tcPr>
            <w:tcW w:w="731" w:type="dxa"/>
            <w:vAlign w:val="center"/>
          </w:tcPr>
          <w:p w14:paraId="77F9693A"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1,80</w:t>
            </w:r>
          </w:p>
        </w:tc>
        <w:tc>
          <w:tcPr>
            <w:tcW w:w="730" w:type="dxa"/>
            <w:vAlign w:val="center"/>
          </w:tcPr>
          <w:p w14:paraId="3646CCE8"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1,79</w:t>
            </w:r>
          </w:p>
        </w:tc>
        <w:tc>
          <w:tcPr>
            <w:tcW w:w="730" w:type="dxa"/>
            <w:vAlign w:val="center"/>
          </w:tcPr>
          <w:p w14:paraId="552FBD6B"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2382833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60F1C567"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362EDF2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3F32BF3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18DF8797"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2" w:type="dxa"/>
            <w:vAlign w:val="center"/>
          </w:tcPr>
          <w:p w14:paraId="52616C11"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5B07759C" w14:textId="77777777" w:rsidTr="00F60667">
        <w:trPr>
          <w:trHeight w:val="397"/>
          <w:jc w:val="center"/>
        </w:trPr>
        <w:tc>
          <w:tcPr>
            <w:tcW w:w="1389" w:type="dxa"/>
            <w:vMerge/>
          </w:tcPr>
          <w:p w14:paraId="6BD77906" w14:textId="77777777" w:rsidR="002F6B2E" w:rsidRPr="00B8238F" w:rsidRDefault="002F6B2E" w:rsidP="00F60667">
            <w:pPr>
              <w:jc w:val="center"/>
              <w:rPr>
                <w:rFonts w:ascii="GHEA Grapalat" w:hAnsi="GHEA Grapalat"/>
                <w:lang w:val="en-US"/>
              </w:rPr>
            </w:pPr>
          </w:p>
        </w:tc>
        <w:tc>
          <w:tcPr>
            <w:tcW w:w="677" w:type="dxa"/>
            <w:vAlign w:val="center"/>
          </w:tcPr>
          <w:p w14:paraId="444AC2C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1,0</w:t>
            </w:r>
          </w:p>
        </w:tc>
        <w:tc>
          <w:tcPr>
            <w:tcW w:w="705" w:type="dxa"/>
            <w:vAlign w:val="center"/>
          </w:tcPr>
          <w:p w14:paraId="03203AC5"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31" w:type="dxa"/>
            <w:vAlign w:val="center"/>
          </w:tcPr>
          <w:p w14:paraId="067B5A8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454DBBE6"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522E4DD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556E4112"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01C3404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3A86D856"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62263994"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6F7BC78B"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2" w:type="dxa"/>
            <w:vAlign w:val="center"/>
          </w:tcPr>
          <w:p w14:paraId="7AA3051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30101BB5" w14:textId="77777777" w:rsidTr="00F60667">
        <w:trPr>
          <w:trHeight w:val="397"/>
          <w:jc w:val="center"/>
        </w:trPr>
        <w:tc>
          <w:tcPr>
            <w:tcW w:w="1389" w:type="dxa"/>
            <w:vMerge/>
          </w:tcPr>
          <w:p w14:paraId="4837C04E" w14:textId="77777777" w:rsidR="002F6B2E" w:rsidRPr="00B8238F" w:rsidRDefault="002F6B2E" w:rsidP="00F60667">
            <w:pPr>
              <w:jc w:val="center"/>
              <w:rPr>
                <w:rFonts w:ascii="GHEA Grapalat" w:hAnsi="GHEA Grapalat"/>
                <w:lang w:val="en-US"/>
              </w:rPr>
            </w:pPr>
          </w:p>
        </w:tc>
        <w:tc>
          <w:tcPr>
            <w:tcW w:w="677" w:type="dxa"/>
            <w:vAlign w:val="center"/>
          </w:tcPr>
          <w:p w14:paraId="1DD959FD"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1,5</w:t>
            </w:r>
          </w:p>
        </w:tc>
        <w:tc>
          <w:tcPr>
            <w:tcW w:w="705" w:type="dxa"/>
            <w:vAlign w:val="center"/>
          </w:tcPr>
          <w:p w14:paraId="365DF6BC"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b/>
              </w:rPr>
              <w:t>–</w:t>
            </w:r>
          </w:p>
        </w:tc>
        <w:tc>
          <w:tcPr>
            <w:tcW w:w="731" w:type="dxa"/>
            <w:vAlign w:val="center"/>
          </w:tcPr>
          <w:p w14:paraId="4DCF4A2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245BF144"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76437B4B"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15DDD1ED"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79CB374D"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04158CB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49C533F5"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2D671D2A"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2" w:type="dxa"/>
            <w:vAlign w:val="center"/>
          </w:tcPr>
          <w:p w14:paraId="67D6A1F5"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18ED0B70" w14:textId="77777777" w:rsidTr="00F60667">
        <w:trPr>
          <w:trHeight w:val="397"/>
          <w:jc w:val="center"/>
        </w:trPr>
        <w:tc>
          <w:tcPr>
            <w:tcW w:w="1389" w:type="dxa"/>
            <w:vMerge/>
          </w:tcPr>
          <w:p w14:paraId="7503B136" w14:textId="77777777" w:rsidR="002F6B2E" w:rsidRPr="00B8238F" w:rsidRDefault="002F6B2E" w:rsidP="00F60667">
            <w:pPr>
              <w:jc w:val="center"/>
              <w:rPr>
                <w:rFonts w:ascii="GHEA Grapalat" w:hAnsi="GHEA Grapalat"/>
                <w:lang w:val="en-US"/>
              </w:rPr>
            </w:pPr>
          </w:p>
        </w:tc>
        <w:tc>
          <w:tcPr>
            <w:tcW w:w="677" w:type="dxa"/>
            <w:vAlign w:val="center"/>
          </w:tcPr>
          <w:p w14:paraId="29B2693E" w14:textId="77777777" w:rsidR="002F6B2E" w:rsidRPr="00B8238F" w:rsidRDefault="002F6B2E" w:rsidP="00F60667">
            <w:pPr>
              <w:spacing w:before="60" w:after="60" w:line="276" w:lineRule="auto"/>
              <w:jc w:val="center"/>
              <w:rPr>
                <w:rFonts w:ascii="GHEA Grapalat" w:hAnsi="GHEA Grapalat"/>
                <w:lang w:val="en-US"/>
              </w:rPr>
            </w:pPr>
            <w:r w:rsidRPr="00B8238F">
              <w:rPr>
                <w:rFonts w:ascii="GHEA Grapalat" w:hAnsi="GHEA Grapalat"/>
                <w:lang w:val="en-US"/>
              </w:rPr>
              <w:t>2,0</w:t>
            </w:r>
          </w:p>
        </w:tc>
        <w:tc>
          <w:tcPr>
            <w:tcW w:w="705" w:type="dxa"/>
            <w:vAlign w:val="center"/>
          </w:tcPr>
          <w:p w14:paraId="3C7C367B"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b/>
              </w:rPr>
              <w:t>–</w:t>
            </w:r>
          </w:p>
        </w:tc>
        <w:tc>
          <w:tcPr>
            <w:tcW w:w="731" w:type="dxa"/>
            <w:vAlign w:val="center"/>
          </w:tcPr>
          <w:p w14:paraId="0442E70D"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15A6937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32735F52"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0F1C9DA4"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57D84FA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20759B6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5AD7AC69"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1EFE2ADD"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2" w:type="dxa"/>
            <w:vAlign w:val="center"/>
          </w:tcPr>
          <w:p w14:paraId="17BF1749"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080B62DE" w14:textId="77777777" w:rsidTr="00F60667">
        <w:trPr>
          <w:trHeight w:val="397"/>
          <w:jc w:val="center"/>
        </w:trPr>
        <w:tc>
          <w:tcPr>
            <w:tcW w:w="1389" w:type="dxa"/>
            <w:vMerge/>
          </w:tcPr>
          <w:p w14:paraId="58DC78D7" w14:textId="77777777" w:rsidR="002F6B2E" w:rsidRPr="00B8238F" w:rsidRDefault="002F6B2E" w:rsidP="00F60667">
            <w:pPr>
              <w:jc w:val="center"/>
              <w:rPr>
                <w:rFonts w:ascii="GHEA Grapalat" w:hAnsi="GHEA Grapalat"/>
                <w:lang w:val="en-US"/>
              </w:rPr>
            </w:pPr>
          </w:p>
        </w:tc>
        <w:tc>
          <w:tcPr>
            <w:tcW w:w="677" w:type="dxa"/>
            <w:vAlign w:val="center"/>
          </w:tcPr>
          <w:p w14:paraId="1D14AFF1"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2,5</w:t>
            </w:r>
          </w:p>
        </w:tc>
        <w:tc>
          <w:tcPr>
            <w:tcW w:w="705" w:type="dxa"/>
            <w:vAlign w:val="center"/>
          </w:tcPr>
          <w:p w14:paraId="3DAE703E"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b/>
              </w:rPr>
              <w:t>–</w:t>
            </w:r>
          </w:p>
        </w:tc>
        <w:tc>
          <w:tcPr>
            <w:tcW w:w="731" w:type="dxa"/>
            <w:vAlign w:val="center"/>
          </w:tcPr>
          <w:p w14:paraId="6814BD22"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7EA8AD8B"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2816B8CA"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0ABBEAA3"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66252D1B"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3B403FF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vAlign w:val="center"/>
          </w:tcPr>
          <w:p w14:paraId="2AE3F5A6"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vAlign w:val="center"/>
          </w:tcPr>
          <w:p w14:paraId="0653BD3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2" w:type="dxa"/>
            <w:vAlign w:val="center"/>
          </w:tcPr>
          <w:p w14:paraId="558FC87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4546BFBC" w14:textId="77777777" w:rsidTr="00F60667">
        <w:trPr>
          <w:trHeight w:val="397"/>
          <w:jc w:val="center"/>
        </w:trPr>
        <w:tc>
          <w:tcPr>
            <w:tcW w:w="1389" w:type="dxa"/>
            <w:vMerge/>
            <w:tcBorders>
              <w:bottom w:val="single" w:sz="4" w:space="0" w:color="auto"/>
            </w:tcBorders>
          </w:tcPr>
          <w:p w14:paraId="37DC9100" w14:textId="77777777" w:rsidR="002F6B2E" w:rsidRPr="00B8238F" w:rsidRDefault="002F6B2E" w:rsidP="00F60667">
            <w:pPr>
              <w:jc w:val="center"/>
              <w:rPr>
                <w:rFonts w:ascii="GHEA Grapalat" w:hAnsi="GHEA Grapalat"/>
                <w:lang w:val="en-US"/>
              </w:rPr>
            </w:pPr>
          </w:p>
        </w:tc>
        <w:tc>
          <w:tcPr>
            <w:tcW w:w="677" w:type="dxa"/>
            <w:tcBorders>
              <w:bottom w:val="single" w:sz="4" w:space="0" w:color="auto"/>
            </w:tcBorders>
            <w:vAlign w:val="center"/>
          </w:tcPr>
          <w:p w14:paraId="23B3893D"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lang w:val="en-US"/>
              </w:rPr>
              <w:t>3,0</w:t>
            </w:r>
          </w:p>
        </w:tc>
        <w:tc>
          <w:tcPr>
            <w:tcW w:w="705" w:type="dxa"/>
            <w:tcBorders>
              <w:bottom w:val="single" w:sz="4" w:space="0" w:color="auto"/>
            </w:tcBorders>
            <w:vAlign w:val="center"/>
          </w:tcPr>
          <w:p w14:paraId="39A4B3A4" w14:textId="77777777" w:rsidR="002F6B2E" w:rsidRPr="00B8238F" w:rsidRDefault="002F6B2E" w:rsidP="00F60667">
            <w:pPr>
              <w:spacing w:before="60" w:after="60"/>
              <w:jc w:val="center"/>
              <w:rPr>
                <w:rFonts w:ascii="GHEA Grapalat" w:hAnsi="GHEA Grapalat"/>
                <w:lang w:val="en-US"/>
              </w:rPr>
            </w:pPr>
            <w:r w:rsidRPr="00B8238F">
              <w:rPr>
                <w:rFonts w:ascii="GHEA Grapalat" w:hAnsi="GHEA Grapalat"/>
                <w:b/>
              </w:rPr>
              <w:t>–</w:t>
            </w:r>
          </w:p>
        </w:tc>
        <w:tc>
          <w:tcPr>
            <w:tcW w:w="731" w:type="dxa"/>
            <w:tcBorders>
              <w:bottom w:val="single" w:sz="4" w:space="0" w:color="auto"/>
            </w:tcBorders>
            <w:vAlign w:val="center"/>
          </w:tcPr>
          <w:p w14:paraId="7E8C632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tcBorders>
              <w:bottom w:val="single" w:sz="4" w:space="0" w:color="auto"/>
            </w:tcBorders>
            <w:vAlign w:val="center"/>
          </w:tcPr>
          <w:p w14:paraId="6AC5DC49"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tcBorders>
              <w:bottom w:val="single" w:sz="4" w:space="0" w:color="auto"/>
            </w:tcBorders>
            <w:vAlign w:val="center"/>
          </w:tcPr>
          <w:p w14:paraId="43A0D108"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tcBorders>
              <w:bottom w:val="single" w:sz="4" w:space="0" w:color="auto"/>
            </w:tcBorders>
            <w:vAlign w:val="center"/>
          </w:tcPr>
          <w:p w14:paraId="0B800B22"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tcBorders>
              <w:bottom w:val="single" w:sz="4" w:space="0" w:color="auto"/>
            </w:tcBorders>
            <w:vAlign w:val="center"/>
          </w:tcPr>
          <w:p w14:paraId="4A37C80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tcBorders>
              <w:bottom w:val="single" w:sz="4" w:space="0" w:color="auto"/>
            </w:tcBorders>
            <w:vAlign w:val="center"/>
          </w:tcPr>
          <w:p w14:paraId="59029D79"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0" w:type="dxa"/>
            <w:tcBorders>
              <w:bottom w:val="single" w:sz="4" w:space="0" w:color="auto"/>
            </w:tcBorders>
            <w:vAlign w:val="center"/>
          </w:tcPr>
          <w:p w14:paraId="5460035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1" w:type="dxa"/>
            <w:tcBorders>
              <w:bottom w:val="single" w:sz="4" w:space="0" w:color="auto"/>
            </w:tcBorders>
            <w:vAlign w:val="center"/>
          </w:tcPr>
          <w:p w14:paraId="026E3A3E"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c>
          <w:tcPr>
            <w:tcW w:w="732" w:type="dxa"/>
            <w:tcBorders>
              <w:bottom w:val="single" w:sz="4" w:space="0" w:color="auto"/>
            </w:tcBorders>
            <w:vAlign w:val="center"/>
          </w:tcPr>
          <w:p w14:paraId="59BD111F" w14:textId="77777777" w:rsidR="002F6B2E" w:rsidRPr="00B8238F" w:rsidRDefault="002F6B2E" w:rsidP="00F60667">
            <w:pPr>
              <w:spacing w:before="60" w:after="60"/>
              <w:jc w:val="center"/>
              <w:rPr>
                <w:rFonts w:ascii="GHEA Grapalat" w:hAnsi="GHEA Grapalat"/>
              </w:rPr>
            </w:pPr>
            <w:r w:rsidRPr="00B8238F">
              <w:rPr>
                <w:rFonts w:ascii="GHEA Grapalat" w:hAnsi="GHEA Grapalat"/>
                <w:b/>
              </w:rPr>
              <w:t>–</w:t>
            </w:r>
          </w:p>
        </w:tc>
      </w:tr>
      <w:tr w:rsidR="002F6B2E" w14:paraId="3049B6F1" w14:textId="77777777" w:rsidTr="00F60667">
        <w:trPr>
          <w:trHeight w:val="70"/>
          <w:jc w:val="center"/>
        </w:trPr>
        <w:tc>
          <w:tcPr>
            <w:tcW w:w="9345" w:type="dxa"/>
            <w:gridSpan w:val="12"/>
            <w:tcBorders>
              <w:left w:val="nil"/>
              <w:bottom w:val="nil"/>
              <w:right w:val="nil"/>
            </w:tcBorders>
          </w:tcPr>
          <w:p w14:paraId="4636683D" w14:textId="77777777" w:rsidR="002F6B2E" w:rsidRPr="00E268AC" w:rsidRDefault="002F6B2E" w:rsidP="00F60667">
            <w:pPr>
              <w:jc w:val="center"/>
              <w:rPr>
                <w:rFonts w:ascii="GHEA Grapalat" w:hAnsi="GHEA Grapalat"/>
                <w:sz w:val="10"/>
              </w:rPr>
            </w:pPr>
          </w:p>
        </w:tc>
      </w:tr>
    </w:tbl>
    <w:p w14:paraId="16FBF9AB" w14:textId="77777777" w:rsidR="002F6B2E" w:rsidRDefault="002F6B2E" w:rsidP="002F6B2E">
      <w:pPr>
        <w:rPr>
          <w:rFonts w:ascii="GHEA Grapalat" w:hAnsi="GHEA Grapalat"/>
          <w:b/>
          <w:spacing w:val="20"/>
          <w:lang w:val="en-US"/>
        </w:rPr>
      </w:pPr>
      <w:r>
        <w:rPr>
          <w:rFonts w:ascii="GHEA Grapalat" w:hAnsi="GHEA Grapalat"/>
          <w:b/>
          <w:spacing w:val="20"/>
          <w:lang w:val="en-US"/>
        </w:rPr>
        <w:br w:type="page"/>
      </w:r>
    </w:p>
    <w:p w14:paraId="5BA5DED9" w14:textId="77777777" w:rsidR="002F6B2E" w:rsidRDefault="002F6B2E" w:rsidP="002F6B2E">
      <w:pPr>
        <w:shd w:val="clear" w:color="auto" w:fill="FFFFFF"/>
        <w:spacing w:after="0" w:line="120" w:lineRule="auto"/>
        <w:ind w:right="142"/>
        <w:jc w:val="both"/>
        <w:rPr>
          <w:rFonts w:ascii="GHEA Grapalat" w:hAnsi="GHEA Grapalat"/>
          <w:b/>
          <w:spacing w:val="20"/>
          <w:lang w:val="en-US"/>
        </w:rPr>
      </w:pPr>
    </w:p>
    <w:p w14:paraId="056320D9" w14:textId="77777777" w:rsidR="00663FB7" w:rsidRDefault="002F6B2E" w:rsidP="00663FB7">
      <w:pPr>
        <w:shd w:val="clear" w:color="auto" w:fill="FFFFFF"/>
        <w:spacing w:after="0" w:line="240" w:lineRule="auto"/>
        <w:ind w:left="142" w:right="142"/>
        <w:jc w:val="both"/>
        <w:rPr>
          <w:rFonts w:ascii="GHEA Grapalat" w:hAnsi="GHEA Grapalat"/>
          <w:b/>
          <w:lang w:val="en-US"/>
        </w:rPr>
      </w:pPr>
      <w:r w:rsidRPr="001D5A43">
        <w:rPr>
          <w:rFonts w:ascii="GHEA Grapalat" w:hAnsi="GHEA Grapalat"/>
          <w:b/>
          <w:spacing w:val="20"/>
          <w:lang w:val="en-US"/>
        </w:rPr>
        <w:t>Աղյուսակ</w:t>
      </w:r>
      <w:r w:rsidRPr="00EA5745">
        <w:rPr>
          <w:rFonts w:ascii="GHEA Grapalat" w:hAnsi="GHEA Grapalat"/>
          <w:b/>
          <w:spacing w:val="20"/>
          <w:lang w:val="en-US"/>
        </w:rPr>
        <w:t xml:space="preserve"> </w:t>
      </w:r>
      <w:r w:rsidRPr="00EA5745">
        <w:rPr>
          <w:rFonts w:ascii="GHEA Grapalat" w:hAnsi="GHEA Grapalat"/>
          <w:b/>
          <w:lang w:val="en-US"/>
        </w:rPr>
        <w:t>3</w:t>
      </w:r>
      <w:r w:rsidR="00663FB7">
        <w:rPr>
          <w:rFonts w:ascii="GHEA Grapalat" w:hAnsi="GHEA Grapalat"/>
          <w:b/>
          <w:lang w:val="en-US"/>
        </w:rPr>
        <w:t xml:space="preserve">.   </w:t>
      </w:r>
      <w:r w:rsidRPr="001D5A43">
        <w:rPr>
          <w:rFonts w:ascii="GHEA Grapalat" w:hAnsi="GHEA Grapalat"/>
          <w:b/>
          <w:lang w:val="en-US"/>
        </w:rPr>
        <w:t>Վերին</w:t>
      </w:r>
      <w:r w:rsidRPr="00EA5745">
        <w:rPr>
          <w:rFonts w:ascii="GHEA Grapalat" w:hAnsi="GHEA Grapalat"/>
          <w:b/>
          <w:lang w:val="en-US"/>
        </w:rPr>
        <w:t xml:space="preserve"> </w:t>
      </w:r>
      <w:r w:rsidRPr="001D5A43">
        <w:rPr>
          <w:rFonts w:ascii="GHEA Grapalat" w:hAnsi="GHEA Grapalat"/>
          <w:b/>
          <w:lang w:val="en-US"/>
        </w:rPr>
        <w:t>հոդահենարանային</w:t>
      </w:r>
      <w:r w:rsidRPr="00EA5745">
        <w:rPr>
          <w:rFonts w:ascii="GHEA Grapalat" w:hAnsi="GHEA Grapalat"/>
          <w:b/>
          <w:lang w:val="en-US"/>
        </w:rPr>
        <w:t xml:space="preserve"> </w:t>
      </w:r>
      <w:r w:rsidRPr="001D5A43">
        <w:rPr>
          <w:rFonts w:ascii="GHEA Grapalat" w:hAnsi="GHEA Grapalat"/>
          <w:b/>
          <w:lang w:val="en-US"/>
        </w:rPr>
        <w:t>անշարժ</w:t>
      </w:r>
      <w:r w:rsidRPr="00EA5745">
        <w:rPr>
          <w:rFonts w:ascii="GHEA Grapalat" w:hAnsi="GHEA Grapalat"/>
          <w:b/>
          <w:lang w:val="en-US"/>
        </w:rPr>
        <w:t xml:space="preserve"> </w:t>
      </w:r>
      <w:r w:rsidRPr="001D5A43">
        <w:rPr>
          <w:rFonts w:ascii="GHEA Grapalat" w:hAnsi="GHEA Grapalat"/>
          <w:b/>
          <w:lang w:val="en-US"/>
        </w:rPr>
        <w:t>եզրով</w:t>
      </w:r>
      <w:r w:rsidRPr="00EA5745">
        <w:rPr>
          <w:rFonts w:ascii="GHEA Grapalat" w:hAnsi="GHEA Grapalat"/>
          <w:b/>
          <w:lang w:val="en-US"/>
        </w:rPr>
        <w:t xml:space="preserve"> </w:t>
      </w:r>
      <w:r>
        <w:rPr>
          <w:rFonts w:ascii="GHEA Grapalat" w:hAnsi="GHEA Grapalat"/>
          <w:b/>
          <w:lang w:val="en-US"/>
        </w:rPr>
        <w:t>միա</w:t>
      </w:r>
      <w:r w:rsidRPr="001D5A43">
        <w:rPr>
          <w:rFonts w:ascii="GHEA Grapalat" w:hAnsi="GHEA Grapalat"/>
          <w:b/>
          <w:lang w:val="en-US"/>
        </w:rPr>
        <w:t>ստիճան</w:t>
      </w:r>
      <w:r w:rsidRPr="00EA5745">
        <w:rPr>
          <w:rFonts w:ascii="GHEA Grapalat" w:hAnsi="GHEA Grapalat"/>
          <w:b/>
          <w:lang w:val="en-US"/>
        </w:rPr>
        <w:t xml:space="preserve"> </w:t>
      </w:r>
      <w:r w:rsidRPr="001D5A43">
        <w:rPr>
          <w:rFonts w:ascii="GHEA Grapalat" w:hAnsi="GHEA Grapalat"/>
          <w:b/>
          <w:lang w:val="en-US"/>
        </w:rPr>
        <w:t>սյուների</w:t>
      </w:r>
      <w:r w:rsidRPr="00EA5745">
        <w:rPr>
          <w:rFonts w:ascii="GHEA Grapalat" w:hAnsi="GHEA Grapalat"/>
          <w:b/>
          <w:lang w:val="en-US"/>
        </w:rPr>
        <w:t xml:space="preserve"> </w:t>
      </w:r>
    </w:p>
    <w:p w14:paraId="46EFDB88" w14:textId="77777777" w:rsidR="002F6B2E" w:rsidRPr="00EA5745" w:rsidRDefault="00663FB7" w:rsidP="00663FB7">
      <w:pPr>
        <w:shd w:val="clear" w:color="auto" w:fill="FFFFFF"/>
        <w:spacing w:after="120" w:line="240" w:lineRule="auto"/>
        <w:ind w:left="142" w:right="142"/>
        <w:jc w:val="both"/>
        <w:rPr>
          <w:rFonts w:ascii="GHEA Grapalat" w:hAnsi="GHEA Grapalat"/>
          <w:b/>
          <w:lang w:val="en-US"/>
        </w:rPr>
      </w:pPr>
      <w:r>
        <w:rPr>
          <w:rFonts w:ascii="GHEA Grapalat" w:hAnsi="GHEA Grapalat"/>
          <w:b/>
          <w:i/>
          <w:sz w:val="28"/>
          <w:lang w:val="en-US"/>
        </w:rPr>
        <w:t xml:space="preserve">                    </w:t>
      </w:r>
      <w:r w:rsidR="002F6B2E" w:rsidRPr="000C05B1">
        <w:rPr>
          <w:rFonts w:ascii="GHEA Grapalat" w:hAnsi="GHEA Grapalat"/>
          <w:b/>
          <w:i/>
          <w:sz w:val="28"/>
          <w:lang w:val="en-US"/>
        </w:rPr>
        <w:t>μ</w:t>
      </w:r>
      <w:r w:rsidR="002F6B2E" w:rsidRPr="000C05B1">
        <w:rPr>
          <w:rFonts w:ascii="GHEA Grapalat" w:hAnsi="GHEA Grapalat"/>
          <w:b/>
          <w:sz w:val="28"/>
          <w:vertAlign w:val="subscript"/>
          <w:lang w:val="en-US"/>
        </w:rPr>
        <w:t>12</w:t>
      </w:r>
      <w:r w:rsidR="002F6B2E" w:rsidRPr="000C05B1">
        <w:rPr>
          <w:rFonts w:ascii="Calibri" w:hAnsi="Calibri"/>
          <w:b/>
          <w:lang w:val="en-US"/>
        </w:rPr>
        <w:t> </w:t>
      </w:r>
      <w:r>
        <w:rPr>
          <w:rFonts w:ascii="Calibri" w:hAnsi="Calibri"/>
          <w:b/>
          <w:lang w:val="en-US"/>
        </w:rPr>
        <w:t xml:space="preserve">  </w:t>
      </w:r>
      <w:r w:rsidR="002F6B2E" w:rsidRPr="000C05B1">
        <w:rPr>
          <w:rFonts w:ascii="GHEA Grapalat" w:hAnsi="GHEA Grapalat"/>
          <w:b/>
          <w:lang w:val="en-US"/>
        </w:rPr>
        <w:t xml:space="preserve">և </w:t>
      </w:r>
      <w:r>
        <w:rPr>
          <w:rFonts w:ascii="GHEA Grapalat" w:hAnsi="GHEA Grapalat"/>
          <w:b/>
          <w:lang w:val="en-US"/>
        </w:rPr>
        <w:t xml:space="preserve"> </w:t>
      </w:r>
      <w:r w:rsidR="002F6B2E" w:rsidRPr="000C05B1">
        <w:rPr>
          <w:rFonts w:ascii="GHEA Grapalat" w:hAnsi="GHEA Grapalat"/>
          <w:b/>
          <w:i/>
          <w:sz w:val="28"/>
          <w:lang w:val="en-US"/>
        </w:rPr>
        <w:t>μ</w:t>
      </w:r>
      <w:r w:rsidR="002F6B2E" w:rsidRPr="000C05B1">
        <w:rPr>
          <w:rFonts w:ascii="GHEA Grapalat" w:hAnsi="GHEA Grapalat"/>
          <w:b/>
          <w:sz w:val="28"/>
          <w:vertAlign w:val="subscript"/>
          <w:lang w:val="en-US"/>
        </w:rPr>
        <w:t>11</w:t>
      </w:r>
      <w:r w:rsidR="002F6B2E" w:rsidRPr="00EA5745">
        <w:rPr>
          <w:rFonts w:ascii="GHEA Grapalat" w:hAnsi="GHEA Grapalat"/>
          <w:lang w:val="en-US"/>
        </w:rPr>
        <w:t xml:space="preserve"> </w:t>
      </w:r>
      <w:r w:rsidR="002F6B2E" w:rsidRPr="00B8238F">
        <w:rPr>
          <w:rFonts w:ascii="GHEA Grapalat" w:hAnsi="GHEA Grapalat"/>
          <w:b/>
          <w:lang w:val="en-US"/>
        </w:rPr>
        <w:t>հաշվարկային</w:t>
      </w:r>
      <w:r w:rsidR="002F6B2E" w:rsidRPr="00EA5745">
        <w:rPr>
          <w:rFonts w:ascii="GHEA Grapalat" w:hAnsi="GHEA Grapalat"/>
          <w:b/>
          <w:lang w:val="en-US"/>
        </w:rPr>
        <w:t xml:space="preserve"> </w:t>
      </w:r>
      <w:r w:rsidR="002F6B2E" w:rsidRPr="00B8238F">
        <w:rPr>
          <w:rFonts w:ascii="GHEA Grapalat" w:hAnsi="GHEA Grapalat"/>
          <w:b/>
          <w:lang w:val="en-US"/>
        </w:rPr>
        <w:t>երկարության</w:t>
      </w:r>
      <w:r w:rsidR="002F6B2E" w:rsidRPr="00EA5745">
        <w:rPr>
          <w:rFonts w:ascii="GHEA Grapalat" w:hAnsi="GHEA Grapalat"/>
          <w:b/>
          <w:lang w:val="en-US"/>
        </w:rPr>
        <w:t xml:space="preserve"> </w:t>
      </w:r>
      <w:r w:rsidR="002F6B2E" w:rsidRPr="00B8238F">
        <w:rPr>
          <w:rFonts w:ascii="GHEA Grapalat" w:hAnsi="GHEA Grapalat"/>
          <w:b/>
          <w:lang w:val="en-US"/>
        </w:rPr>
        <w:t>գործակիցները</w:t>
      </w:r>
    </w:p>
    <w:tbl>
      <w:tblPr>
        <w:tblStyle w:val="TableGrid"/>
        <w:tblW w:w="0" w:type="auto"/>
        <w:jc w:val="center"/>
        <w:tblLook w:val="04A0" w:firstRow="1" w:lastRow="0" w:firstColumn="1" w:lastColumn="0" w:noHBand="0" w:noVBand="1"/>
      </w:tblPr>
      <w:tblGrid>
        <w:gridCol w:w="1490"/>
        <w:gridCol w:w="1005"/>
        <w:gridCol w:w="845"/>
        <w:gridCol w:w="851"/>
        <w:gridCol w:w="850"/>
        <w:gridCol w:w="851"/>
        <w:gridCol w:w="850"/>
        <w:gridCol w:w="851"/>
        <w:gridCol w:w="850"/>
        <w:gridCol w:w="851"/>
      </w:tblGrid>
      <w:tr w:rsidR="002F6B2E" w:rsidRPr="00803D61" w14:paraId="6A20771E" w14:textId="77777777" w:rsidTr="00F60667">
        <w:trPr>
          <w:jc w:val="center"/>
        </w:trPr>
        <w:tc>
          <w:tcPr>
            <w:tcW w:w="1490" w:type="dxa"/>
            <w:vMerge w:val="restart"/>
            <w:vAlign w:val="center"/>
          </w:tcPr>
          <w:p w14:paraId="7AC5BACF" w14:textId="77777777" w:rsidR="002F6B2E" w:rsidRPr="00B8238F" w:rsidRDefault="002F6B2E" w:rsidP="00F60667">
            <w:pPr>
              <w:spacing w:line="276" w:lineRule="auto"/>
              <w:jc w:val="center"/>
              <w:rPr>
                <w:rFonts w:ascii="GHEA Grapalat" w:hAnsi="GHEA Grapalat"/>
              </w:rPr>
            </w:pPr>
            <w:r w:rsidRPr="00B8238F">
              <w:rPr>
                <w:rFonts w:ascii="GHEA Grapalat" w:hAnsi="GHEA Grapalat"/>
                <w:lang w:val="en-US"/>
              </w:rPr>
              <w:t xml:space="preserve">Հաշվար-կային </w:t>
            </w:r>
            <w:r>
              <w:rPr>
                <w:rFonts w:ascii="GHEA Grapalat" w:hAnsi="GHEA Grapalat"/>
                <w:lang w:val="en-US"/>
              </w:rPr>
              <w:t>սխեմա</w:t>
            </w:r>
          </w:p>
        </w:tc>
        <w:tc>
          <w:tcPr>
            <w:tcW w:w="1005" w:type="dxa"/>
            <w:vMerge w:val="restart"/>
            <w:vAlign w:val="center"/>
          </w:tcPr>
          <w:p w14:paraId="0E9C7F34" w14:textId="77777777" w:rsidR="002F6B2E" w:rsidRPr="00B8238F" w:rsidRDefault="002F6B2E" w:rsidP="00F60667">
            <w:pPr>
              <w:ind w:left="-159" w:right="-108"/>
              <w:jc w:val="center"/>
              <w:rPr>
                <w:rFonts w:ascii="GHEA Grapalat" w:hAnsi="GHEA Grapalat" w:cs="Times New Roman"/>
                <w:i/>
                <w:sz w:val="28"/>
                <w:lang w:val="en-US"/>
              </w:rPr>
            </w:pPr>
            <w:r w:rsidRPr="004368BA">
              <w:rPr>
                <w:rFonts w:ascii="Times New Roman" w:hAnsi="Times New Roman" w:cs="Times New Roman"/>
                <w:i/>
                <w:sz w:val="28"/>
                <w:lang w:val="en-US"/>
              </w:rPr>
              <w:t>I</w:t>
            </w:r>
            <w:r w:rsidRPr="00B8238F">
              <w:rPr>
                <w:rFonts w:ascii="GHEA Grapalat" w:hAnsi="GHEA Grapalat" w:cs="Times New Roman"/>
                <w:sz w:val="28"/>
                <w:vertAlign w:val="subscript"/>
                <w:lang w:val="en-US"/>
              </w:rPr>
              <w:t>2</w:t>
            </w:r>
          </w:p>
          <w:p w14:paraId="24C8A5DD" w14:textId="77777777" w:rsidR="002F6B2E" w:rsidRPr="00B8238F" w:rsidRDefault="002F6B2E" w:rsidP="00F60667">
            <w:pPr>
              <w:ind w:left="-159" w:right="-108"/>
              <w:jc w:val="center"/>
              <w:rPr>
                <w:rFonts w:ascii="GHEA Grapalat" w:hAnsi="GHEA Grapalat"/>
                <w:i/>
                <w:lang w:val="en-US"/>
              </w:rPr>
            </w:pPr>
            <w:r w:rsidRPr="004368BA">
              <w:rPr>
                <w:rFonts w:ascii="Times New Roman" w:hAnsi="Times New Roman" w:cs="Times New Roman"/>
                <w:b/>
                <w:noProof/>
                <w:lang w:val="en-US"/>
              </w:rPr>
              <mc:AlternateContent>
                <mc:Choice Requires="wps">
                  <w:drawing>
                    <wp:anchor distT="0" distB="0" distL="114300" distR="114300" simplePos="0" relativeHeight="251655680" behindDoc="0" locked="0" layoutInCell="1" allowOverlap="1" wp14:anchorId="2E38BD44" wp14:editId="51C19904">
                      <wp:simplePos x="0" y="0"/>
                      <wp:positionH relativeFrom="column">
                        <wp:posOffset>125095</wp:posOffset>
                      </wp:positionH>
                      <wp:positionV relativeFrom="paragraph">
                        <wp:posOffset>13970</wp:posOffset>
                      </wp:positionV>
                      <wp:extent cx="207645" cy="0"/>
                      <wp:effectExtent l="0" t="0" r="20955" b="19050"/>
                      <wp:wrapNone/>
                      <wp:docPr id="52" name="Прямая соединительная линия 52"/>
                      <wp:cNvGraphicFramePr/>
                      <a:graphic xmlns:a="http://schemas.openxmlformats.org/drawingml/2006/main">
                        <a:graphicData uri="http://schemas.microsoft.com/office/word/2010/wordprocessingShape">
                          <wps:wsp>
                            <wps:cNvCnPr/>
                            <wps:spPr>
                              <a:xfrm>
                                <a:off x="0" y="0"/>
                                <a:ext cx="2076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97F5C8" id="Прямая соединительная линия 5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1.1pt" to="26.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71g4wEAANoDAAAOAAAAZHJzL2Uyb0RvYy54bWysU82O0zAQviPxDpbvNGnFLihquoddwQVB&#10;xc8DeB27sfCfbNOkN+CM1EfgFTiw0koLPIPzRozdNIsAIYS4ODOe+b6ZbzxZnvVKoi1zXhhd4/ms&#10;xIhpahqhNzV+9fLRvYcY+UB0Q6TRrMY75vHZ6u6dZWcrtjCtkQ1zCEi0rzpb4zYEWxWFpy1TxM+M&#10;ZRqC3DhFArhuUzSOdMCuZLEoy9OiM66xzlDmPdxeHIJ4lfk5ZzQ849yzgGSNobeQT5fPy3QWqyWp&#10;No7YVtCxDfIPXSgiNBSdqC5IIOiNE79QKUGd8YaHGTWqMJwLyrIGUDMvf1LzoiWWZS0wHG+nMfn/&#10;R0ufbtcOiabGJwuMNFHwRvHj8HbYxy/x07BHw7v4LV7Fz/E6fo3Xw3uwb4YPYKdgvBmv9wjgMMvO&#10;+gooz/XajZ63a5cG03On0hckoz7PfzfNn/UBUbhclA9O759gRI+h4hZnnQ+PmVEoGTWWQqfJkIps&#10;n/gAtSD1mAJO6uNQOVthJ1lKlvo546AWas0zOu8ZO5cObQlsSPN6nlQAV85MEC6knEDln0FjboKx&#10;vHt/C5yyc0WjwwRUQhv3u6qhP7bKD/lH1QetSfalaXb5HfI4YIGysnHZ04b+6Gf47S+5+g4AAP//&#10;AwBQSwMEFAAGAAgAAAAhADIjpbTaAAAABQEAAA8AAABkcnMvZG93bnJldi54bWxMjk1Pg0AURfcm&#10;/Q+T18SdHSQqLWVojB8rXVDqwuWUeQIp84YwU0B/vU83ujy5N/eebDfbTow4+NaRgutVBAKpcqal&#10;WsHb4flqDcIHTUZ3jlDBJ3rY5YuLTKfGTbTHsQy14BHyqVbQhNCnUvqqQav9yvVInH24werAONTS&#10;DHricdvJOIrupNUt8UOje3xosDqVZ6sgeXopi356fP0qZCKLYnRhfXpX6nI5329BBJzDXxl+9Fkd&#10;cnY6ujMZLzrmTcJNBXEMguPb+AbE8Rdlnsn/9vk3AAAA//8DAFBLAQItABQABgAIAAAAIQC2gziS&#10;/gAAAOEBAAATAAAAAAAAAAAAAAAAAAAAAABbQ29udGVudF9UeXBlc10ueG1sUEsBAi0AFAAGAAgA&#10;AAAhADj9If/WAAAAlAEAAAsAAAAAAAAAAAAAAAAALwEAAF9yZWxzLy5yZWxzUEsBAi0AFAAGAAgA&#10;AAAhAFUTvWDjAQAA2gMAAA4AAAAAAAAAAAAAAAAALgIAAGRycy9lMm9Eb2MueG1sUEsBAi0AFAAG&#10;AAgAAAAhADIjpbTaAAAABQEAAA8AAAAAAAAAAAAAAAAAPQQAAGRycy9kb3ducmV2LnhtbFBLBQYA&#10;AAAABAAEAPMAAABEBQAAAAA=&#10;" strokecolor="black [3040]"/>
                  </w:pict>
                </mc:Fallback>
              </mc:AlternateContent>
            </w:r>
            <w:r w:rsidRPr="004368BA">
              <w:rPr>
                <w:rFonts w:ascii="Times New Roman" w:hAnsi="Times New Roman" w:cs="Times New Roman"/>
                <w:bCs/>
                <w:i/>
                <w:sz w:val="28"/>
                <w:lang w:val="en-US"/>
              </w:rPr>
              <w:t>I</w:t>
            </w:r>
            <w:r w:rsidRPr="00B8238F">
              <w:rPr>
                <w:rFonts w:ascii="GHEA Grapalat" w:hAnsi="GHEA Grapalat" w:cs="Times New Roman"/>
                <w:bCs/>
                <w:sz w:val="28"/>
                <w:vertAlign w:val="subscript"/>
                <w:lang w:val="en-US"/>
              </w:rPr>
              <w:t>1</w:t>
            </w:r>
          </w:p>
        </w:tc>
        <w:tc>
          <w:tcPr>
            <w:tcW w:w="6799" w:type="dxa"/>
            <w:gridSpan w:val="8"/>
            <w:vAlign w:val="center"/>
          </w:tcPr>
          <w:p w14:paraId="408FDD10" w14:textId="77777777" w:rsidR="002F6B2E" w:rsidRPr="00B8238F" w:rsidRDefault="002F6B2E" w:rsidP="00F60667">
            <w:pPr>
              <w:spacing w:line="276" w:lineRule="auto"/>
              <w:jc w:val="center"/>
              <w:rPr>
                <w:rFonts w:ascii="GHEA Grapalat" w:hAnsi="GHEA Grapalat"/>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2</w:t>
            </w:r>
            <w:r w:rsidRPr="00B8238F">
              <w:rPr>
                <w:rFonts w:ascii="GHEA Grapalat" w:hAnsi="GHEA Grapalat"/>
                <w:lang w:val="en-US"/>
              </w:rPr>
              <w:t xml:space="preserve"> և </w:t>
            </w: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r w:rsidRPr="00B8238F">
              <w:rPr>
                <w:rFonts w:ascii="GHEA Grapalat" w:hAnsi="GHEA Grapalat"/>
                <w:lang w:val="en-US"/>
              </w:rPr>
              <w:t xml:space="preserve"> գործակիցները </w:t>
            </w:r>
            <w:r w:rsidRPr="000C05B1">
              <w:rPr>
                <w:rFonts w:ascii="GHEA Grapalat" w:hAnsi="GHEA Grapalat"/>
                <w:i/>
                <w:sz w:val="28"/>
                <w:lang w:val="en-US"/>
              </w:rPr>
              <w:t>l</w:t>
            </w:r>
            <w:r w:rsidRPr="000C05B1">
              <w:rPr>
                <w:rFonts w:ascii="GHEA Grapalat" w:hAnsi="GHEA Grapalat"/>
                <w:sz w:val="28"/>
                <w:vertAlign w:val="subscript"/>
                <w:lang w:val="en-US"/>
              </w:rPr>
              <w:t>2</w:t>
            </w:r>
            <w:r>
              <w:rPr>
                <w:rFonts w:ascii="Calibri" w:hAnsi="Calibri"/>
                <w:sz w:val="28"/>
                <w:vertAlign w:val="subscript"/>
                <w:lang w:val="en-US"/>
              </w:rPr>
              <w:t> </w:t>
            </w:r>
            <w:r>
              <w:rPr>
                <w:rFonts w:ascii="GHEA Grapalat" w:hAnsi="GHEA Grapalat"/>
                <w:lang w:val="en-US"/>
              </w:rPr>
              <w:t>/</w:t>
            </w:r>
            <w:r w:rsidRPr="000C05B1">
              <w:rPr>
                <w:rFonts w:ascii="GHEA Grapalat" w:hAnsi="GHEA Grapalat"/>
                <w:i/>
                <w:sz w:val="28"/>
                <w:szCs w:val="28"/>
                <w:lang w:val="en-US"/>
              </w:rPr>
              <w:t>l</w:t>
            </w:r>
            <w:r w:rsidRPr="000C05B1">
              <w:rPr>
                <w:rFonts w:ascii="GHEA Grapalat" w:hAnsi="GHEA Grapalat"/>
                <w:sz w:val="28"/>
                <w:szCs w:val="28"/>
                <w:vertAlign w:val="subscript"/>
                <w:lang w:val="en-US"/>
              </w:rPr>
              <w:t>1</w:t>
            </w:r>
            <w:r w:rsidRPr="00B8238F">
              <w:rPr>
                <w:rFonts w:ascii="GHEA Grapalat" w:hAnsi="GHEA Grapalat"/>
                <w:lang w:val="en-US"/>
              </w:rPr>
              <w:t xml:space="preserve"> արժեքի դեպքում</w:t>
            </w:r>
          </w:p>
        </w:tc>
      </w:tr>
      <w:tr w:rsidR="002F6B2E" w14:paraId="7BBC9A0B" w14:textId="77777777" w:rsidTr="00F60667">
        <w:trPr>
          <w:jc w:val="center"/>
        </w:trPr>
        <w:tc>
          <w:tcPr>
            <w:tcW w:w="1490" w:type="dxa"/>
            <w:vMerge/>
            <w:vAlign w:val="center"/>
          </w:tcPr>
          <w:p w14:paraId="7A869E99" w14:textId="77777777" w:rsidR="002F6B2E" w:rsidRPr="00B8238F" w:rsidRDefault="002F6B2E" w:rsidP="00F60667">
            <w:pPr>
              <w:spacing w:line="276" w:lineRule="auto"/>
              <w:jc w:val="center"/>
              <w:rPr>
                <w:rFonts w:ascii="GHEA Grapalat" w:hAnsi="GHEA Grapalat"/>
                <w:lang w:val="en-US"/>
              </w:rPr>
            </w:pPr>
          </w:p>
        </w:tc>
        <w:tc>
          <w:tcPr>
            <w:tcW w:w="1005" w:type="dxa"/>
            <w:vMerge/>
            <w:vAlign w:val="center"/>
          </w:tcPr>
          <w:p w14:paraId="197F5895" w14:textId="77777777" w:rsidR="002F6B2E" w:rsidRPr="00B8238F" w:rsidRDefault="002F6B2E" w:rsidP="00F60667">
            <w:pPr>
              <w:spacing w:line="276" w:lineRule="auto"/>
              <w:jc w:val="center"/>
              <w:rPr>
                <w:rFonts w:ascii="GHEA Grapalat" w:hAnsi="GHEA Grapalat"/>
                <w:lang w:val="en-US"/>
              </w:rPr>
            </w:pPr>
          </w:p>
        </w:tc>
        <w:tc>
          <w:tcPr>
            <w:tcW w:w="845" w:type="dxa"/>
            <w:vAlign w:val="center"/>
          </w:tcPr>
          <w:p w14:paraId="45760F7D"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0,1</w:t>
            </w:r>
          </w:p>
        </w:tc>
        <w:tc>
          <w:tcPr>
            <w:tcW w:w="851" w:type="dxa"/>
            <w:vAlign w:val="center"/>
          </w:tcPr>
          <w:p w14:paraId="5D3D1390"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0,2</w:t>
            </w:r>
          </w:p>
        </w:tc>
        <w:tc>
          <w:tcPr>
            <w:tcW w:w="850" w:type="dxa"/>
            <w:vAlign w:val="center"/>
          </w:tcPr>
          <w:p w14:paraId="0B245D66"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0,3</w:t>
            </w:r>
          </w:p>
        </w:tc>
        <w:tc>
          <w:tcPr>
            <w:tcW w:w="851" w:type="dxa"/>
            <w:vAlign w:val="center"/>
          </w:tcPr>
          <w:p w14:paraId="0D1FBC9E"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0,4</w:t>
            </w:r>
          </w:p>
        </w:tc>
        <w:tc>
          <w:tcPr>
            <w:tcW w:w="850" w:type="dxa"/>
            <w:vAlign w:val="center"/>
          </w:tcPr>
          <w:p w14:paraId="1593B379"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0,5</w:t>
            </w:r>
          </w:p>
        </w:tc>
        <w:tc>
          <w:tcPr>
            <w:tcW w:w="851" w:type="dxa"/>
            <w:vAlign w:val="center"/>
          </w:tcPr>
          <w:p w14:paraId="5E58D3AA"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0,6</w:t>
            </w:r>
          </w:p>
        </w:tc>
        <w:tc>
          <w:tcPr>
            <w:tcW w:w="850" w:type="dxa"/>
            <w:vAlign w:val="center"/>
          </w:tcPr>
          <w:p w14:paraId="10BD0F21"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0,7</w:t>
            </w:r>
          </w:p>
        </w:tc>
        <w:tc>
          <w:tcPr>
            <w:tcW w:w="851" w:type="dxa"/>
            <w:vAlign w:val="center"/>
          </w:tcPr>
          <w:p w14:paraId="3FFA2DD2"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0,8</w:t>
            </w:r>
          </w:p>
        </w:tc>
      </w:tr>
      <w:tr w:rsidR="002F6B2E" w:rsidRPr="0048626F" w14:paraId="4D151EBC" w14:textId="77777777" w:rsidTr="00F60667">
        <w:trPr>
          <w:jc w:val="center"/>
        </w:trPr>
        <w:tc>
          <w:tcPr>
            <w:tcW w:w="1490" w:type="dxa"/>
            <w:vAlign w:val="center"/>
          </w:tcPr>
          <w:p w14:paraId="0D6E8026"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w:t>
            </w:r>
          </w:p>
        </w:tc>
        <w:tc>
          <w:tcPr>
            <w:tcW w:w="1005" w:type="dxa"/>
            <w:vAlign w:val="center"/>
          </w:tcPr>
          <w:p w14:paraId="6336F7DC"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w:t>
            </w:r>
          </w:p>
        </w:tc>
        <w:tc>
          <w:tcPr>
            <w:tcW w:w="845" w:type="dxa"/>
            <w:vAlign w:val="center"/>
          </w:tcPr>
          <w:p w14:paraId="4ECFACC1"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3</w:t>
            </w:r>
          </w:p>
        </w:tc>
        <w:tc>
          <w:tcPr>
            <w:tcW w:w="851" w:type="dxa"/>
            <w:vAlign w:val="center"/>
          </w:tcPr>
          <w:p w14:paraId="10234F4B"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4</w:t>
            </w:r>
          </w:p>
        </w:tc>
        <w:tc>
          <w:tcPr>
            <w:tcW w:w="850" w:type="dxa"/>
            <w:vAlign w:val="center"/>
          </w:tcPr>
          <w:p w14:paraId="35A5A84B"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5</w:t>
            </w:r>
          </w:p>
        </w:tc>
        <w:tc>
          <w:tcPr>
            <w:tcW w:w="851" w:type="dxa"/>
            <w:vAlign w:val="center"/>
          </w:tcPr>
          <w:p w14:paraId="2F3619FE"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6</w:t>
            </w:r>
          </w:p>
        </w:tc>
        <w:tc>
          <w:tcPr>
            <w:tcW w:w="850" w:type="dxa"/>
            <w:vAlign w:val="center"/>
          </w:tcPr>
          <w:p w14:paraId="498FE975"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7</w:t>
            </w:r>
          </w:p>
        </w:tc>
        <w:tc>
          <w:tcPr>
            <w:tcW w:w="851" w:type="dxa"/>
            <w:vAlign w:val="center"/>
          </w:tcPr>
          <w:p w14:paraId="30FC1295"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8</w:t>
            </w:r>
          </w:p>
        </w:tc>
        <w:tc>
          <w:tcPr>
            <w:tcW w:w="850" w:type="dxa"/>
            <w:vAlign w:val="center"/>
          </w:tcPr>
          <w:p w14:paraId="5161B93E"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9</w:t>
            </w:r>
          </w:p>
        </w:tc>
        <w:tc>
          <w:tcPr>
            <w:tcW w:w="851" w:type="dxa"/>
            <w:vAlign w:val="center"/>
          </w:tcPr>
          <w:p w14:paraId="2D0C5492"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10</w:t>
            </w:r>
          </w:p>
        </w:tc>
      </w:tr>
      <w:tr w:rsidR="002F6B2E" w14:paraId="0DCE9571" w14:textId="77777777" w:rsidTr="00F60667">
        <w:trPr>
          <w:trHeight w:val="397"/>
          <w:jc w:val="center"/>
        </w:trPr>
        <w:tc>
          <w:tcPr>
            <w:tcW w:w="9294" w:type="dxa"/>
            <w:gridSpan w:val="10"/>
            <w:vAlign w:val="center"/>
          </w:tcPr>
          <w:p w14:paraId="3E48E6E4" w14:textId="77777777" w:rsidR="002F6B2E" w:rsidRPr="00B8238F" w:rsidRDefault="002F6B2E" w:rsidP="00F60667">
            <w:pPr>
              <w:spacing w:before="60" w:after="60"/>
              <w:jc w:val="center"/>
              <w:rPr>
                <w:rFonts w:ascii="GHEA Grapalat" w:hAnsi="GHEA Grapalat"/>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2</w:t>
            </w:r>
            <w:r w:rsidRPr="00B8238F">
              <w:rPr>
                <w:rFonts w:ascii="GHEA Grapalat" w:hAnsi="GHEA Grapalat"/>
                <w:lang w:val="en-US"/>
              </w:rPr>
              <w:t xml:space="preserve"> գործակիցը</w:t>
            </w:r>
          </w:p>
        </w:tc>
      </w:tr>
      <w:tr w:rsidR="002F6B2E" w14:paraId="003BB68C" w14:textId="77777777" w:rsidTr="00F60667">
        <w:trPr>
          <w:trHeight w:val="397"/>
          <w:jc w:val="center"/>
        </w:trPr>
        <w:tc>
          <w:tcPr>
            <w:tcW w:w="1490" w:type="dxa"/>
            <w:vMerge w:val="restart"/>
            <w:vAlign w:val="center"/>
          </w:tcPr>
          <w:p w14:paraId="4947D702" w14:textId="77777777" w:rsidR="002F6B2E" w:rsidRPr="00B8238F" w:rsidRDefault="002F6B2E" w:rsidP="00F60667">
            <w:pPr>
              <w:spacing w:line="276" w:lineRule="auto"/>
              <w:jc w:val="center"/>
              <w:rPr>
                <w:rFonts w:ascii="GHEA Grapalat" w:hAnsi="GHEA Grapalat"/>
              </w:rPr>
            </w:pPr>
            <w:r w:rsidRPr="00B8238F">
              <w:rPr>
                <w:rFonts w:ascii="GHEA Grapalat" w:hAnsi="GHEA Grapalat"/>
                <w:noProof/>
                <w:color w:val="000001"/>
                <w:lang w:val="en-US"/>
              </w:rPr>
              <w:drawing>
                <wp:inline distT="0" distB="0" distL="0" distR="0" wp14:anchorId="0B181AF4" wp14:editId="36CEB6B7">
                  <wp:extent cx="748800" cy="1980000"/>
                  <wp:effectExtent l="0" t="0" r="0" b="127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748800" cy="1980000"/>
                          </a:xfrm>
                          <a:prstGeom prst="rect">
                            <a:avLst/>
                          </a:prstGeom>
                          <a:noFill/>
                          <a:ln>
                            <a:noFill/>
                          </a:ln>
                        </pic:spPr>
                      </pic:pic>
                    </a:graphicData>
                  </a:graphic>
                </wp:inline>
              </w:drawing>
            </w:r>
          </w:p>
        </w:tc>
        <w:tc>
          <w:tcPr>
            <w:tcW w:w="1005" w:type="dxa"/>
            <w:vAlign w:val="center"/>
          </w:tcPr>
          <w:p w14:paraId="64104217"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0,04</w:t>
            </w:r>
          </w:p>
        </w:tc>
        <w:tc>
          <w:tcPr>
            <w:tcW w:w="845" w:type="dxa"/>
            <w:vAlign w:val="center"/>
          </w:tcPr>
          <w:p w14:paraId="5EC44871"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1,02</w:t>
            </w:r>
          </w:p>
        </w:tc>
        <w:tc>
          <w:tcPr>
            <w:tcW w:w="851" w:type="dxa"/>
            <w:vAlign w:val="center"/>
          </w:tcPr>
          <w:p w14:paraId="2B1BF9F5"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1,84</w:t>
            </w:r>
          </w:p>
        </w:tc>
        <w:tc>
          <w:tcPr>
            <w:tcW w:w="850" w:type="dxa"/>
            <w:vAlign w:val="center"/>
          </w:tcPr>
          <w:p w14:paraId="6B50FCD9"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2,25</w:t>
            </w:r>
          </w:p>
        </w:tc>
        <w:tc>
          <w:tcPr>
            <w:tcW w:w="851" w:type="dxa"/>
            <w:vAlign w:val="center"/>
          </w:tcPr>
          <w:p w14:paraId="1D0110A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2,59</w:t>
            </w:r>
          </w:p>
        </w:tc>
        <w:tc>
          <w:tcPr>
            <w:tcW w:w="850" w:type="dxa"/>
            <w:vAlign w:val="center"/>
          </w:tcPr>
          <w:p w14:paraId="4CE8F8BD"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2,85</w:t>
            </w:r>
          </w:p>
        </w:tc>
        <w:tc>
          <w:tcPr>
            <w:tcW w:w="851" w:type="dxa"/>
            <w:vAlign w:val="center"/>
          </w:tcPr>
          <w:p w14:paraId="209B403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3,08</w:t>
            </w:r>
          </w:p>
        </w:tc>
        <w:tc>
          <w:tcPr>
            <w:tcW w:w="850" w:type="dxa"/>
            <w:vAlign w:val="center"/>
          </w:tcPr>
          <w:p w14:paraId="7EFBDB8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3,24</w:t>
            </w:r>
          </w:p>
        </w:tc>
        <w:tc>
          <w:tcPr>
            <w:tcW w:w="851" w:type="dxa"/>
            <w:vAlign w:val="center"/>
          </w:tcPr>
          <w:p w14:paraId="1F22419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3,42</w:t>
            </w:r>
          </w:p>
        </w:tc>
      </w:tr>
      <w:tr w:rsidR="002F6B2E" w14:paraId="52333608" w14:textId="77777777" w:rsidTr="00F60667">
        <w:trPr>
          <w:trHeight w:val="397"/>
          <w:jc w:val="center"/>
        </w:trPr>
        <w:tc>
          <w:tcPr>
            <w:tcW w:w="1490" w:type="dxa"/>
            <w:vMerge/>
            <w:vAlign w:val="center"/>
          </w:tcPr>
          <w:p w14:paraId="0DD6C72B" w14:textId="77777777" w:rsidR="002F6B2E" w:rsidRPr="00B8238F" w:rsidRDefault="002F6B2E" w:rsidP="00F60667">
            <w:pPr>
              <w:spacing w:line="276" w:lineRule="auto"/>
              <w:jc w:val="center"/>
              <w:rPr>
                <w:rFonts w:ascii="GHEA Grapalat" w:hAnsi="GHEA Grapalat"/>
              </w:rPr>
            </w:pPr>
          </w:p>
        </w:tc>
        <w:tc>
          <w:tcPr>
            <w:tcW w:w="1005" w:type="dxa"/>
            <w:vAlign w:val="center"/>
          </w:tcPr>
          <w:p w14:paraId="03A379D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0,06</w:t>
            </w:r>
          </w:p>
        </w:tc>
        <w:tc>
          <w:tcPr>
            <w:tcW w:w="845" w:type="dxa"/>
            <w:vAlign w:val="center"/>
          </w:tcPr>
          <w:p w14:paraId="3185FE4F"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0,91</w:t>
            </w:r>
          </w:p>
        </w:tc>
        <w:tc>
          <w:tcPr>
            <w:tcW w:w="851" w:type="dxa"/>
            <w:vAlign w:val="center"/>
          </w:tcPr>
          <w:p w14:paraId="7C79FA7D"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1,47</w:t>
            </w:r>
          </w:p>
        </w:tc>
        <w:tc>
          <w:tcPr>
            <w:tcW w:w="850" w:type="dxa"/>
            <w:vAlign w:val="center"/>
          </w:tcPr>
          <w:p w14:paraId="6E8B7F00"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1,93</w:t>
            </w:r>
          </w:p>
        </w:tc>
        <w:tc>
          <w:tcPr>
            <w:tcW w:w="851" w:type="dxa"/>
            <w:vAlign w:val="center"/>
          </w:tcPr>
          <w:p w14:paraId="78940AE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2,26</w:t>
            </w:r>
          </w:p>
        </w:tc>
        <w:tc>
          <w:tcPr>
            <w:tcW w:w="850" w:type="dxa"/>
            <w:vAlign w:val="center"/>
          </w:tcPr>
          <w:p w14:paraId="6273FD8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2,57</w:t>
            </w:r>
          </w:p>
        </w:tc>
        <w:tc>
          <w:tcPr>
            <w:tcW w:w="851" w:type="dxa"/>
            <w:vAlign w:val="center"/>
          </w:tcPr>
          <w:p w14:paraId="16D27013"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2,74</w:t>
            </w:r>
          </w:p>
        </w:tc>
        <w:tc>
          <w:tcPr>
            <w:tcW w:w="850" w:type="dxa"/>
            <w:vAlign w:val="center"/>
          </w:tcPr>
          <w:p w14:paraId="222253AF"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3,05</w:t>
            </w:r>
          </w:p>
        </w:tc>
        <w:tc>
          <w:tcPr>
            <w:tcW w:w="851" w:type="dxa"/>
            <w:vAlign w:val="center"/>
          </w:tcPr>
          <w:p w14:paraId="19F11EB1"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3,05</w:t>
            </w:r>
          </w:p>
        </w:tc>
      </w:tr>
      <w:tr w:rsidR="002F6B2E" w14:paraId="0C8B9DA0" w14:textId="77777777" w:rsidTr="00F60667">
        <w:trPr>
          <w:trHeight w:val="397"/>
          <w:jc w:val="center"/>
        </w:trPr>
        <w:tc>
          <w:tcPr>
            <w:tcW w:w="1490" w:type="dxa"/>
            <w:vMerge/>
            <w:vAlign w:val="center"/>
          </w:tcPr>
          <w:p w14:paraId="11ACA08F" w14:textId="77777777" w:rsidR="002F6B2E" w:rsidRPr="00B8238F" w:rsidRDefault="002F6B2E" w:rsidP="00F60667">
            <w:pPr>
              <w:spacing w:line="276" w:lineRule="auto"/>
              <w:jc w:val="center"/>
              <w:rPr>
                <w:rFonts w:ascii="GHEA Grapalat" w:hAnsi="GHEA Grapalat"/>
              </w:rPr>
            </w:pPr>
          </w:p>
        </w:tc>
        <w:tc>
          <w:tcPr>
            <w:tcW w:w="1005" w:type="dxa"/>
            <w:vAlign w:val="center"/>
          </w:tcPr>
          <w:p w14:paraId="269844A6"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0,08</w:t>
            </w:r>
          </w:p>
        </w:tc>
        <w:tc>
          <w:tcPr>
            <w:tcW w:w="845" w:type="dxa"/>
            <w:vAlign w:val="center"/>
          </w:tcPr>
          <w:p w14:paraId="3A8E5EB6"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0,86</w:t>
            </w:r>
          </w:p>
        </w:tc>
        <w:tc>
          <w:tcPr>
            <w:tcW w:w="851" w:type="dxa"/>
            <w:vAlign w:val="center"/>
          </w:tcPr>
          <w:p w14:paraId="02D42DC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1,31</w:t>
            </w:r>
          </w:p>
        </w:tc>
        <w:tc>
          <w:tcPr>
            <w:tcW w:w="850" w:type="dxa"/>
            <w:vAlign w:val="center"/>
          </w:tcPr>
          <w:p w14:paraId="20EC2373"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1,73</w:t>
            </w:r>
          </w:p>
        </w:tc>
        <w:tc>
          <w:tcPr>
            <w:tcW w:w="851" w:type="dxa"/>
            <w:vAlign w:val="center"/>
          </w:tcPr>
          <w:p w14:paraId="1E18C08F"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2,05</w:t>
            </w:r>
          </w:p>
        </w:tc>
        <w:tc>
          <w:tcPr>
            <w:tcW w:w="850" w:type="dxa"/>
            <w:vAlign w:val="center"/>
          </w:tcPr>
          <w:p w14:paraId="369FE6E5"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2,31</w:t>
            </w:r>
          </w:p>
        </w:tc>
        <w:tc>
          <w:tcPr>
            <w:tcW w:w="851" w:type="dxa"/>
            <w:vAlign w:val="center"/>
          </w:tcPr>
          <w:p w14:paraId="2F69BAD4"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2,49</w:t>
            </w:r>
          </w:p>
        </w:tc>
        <w:tc>
          <w:tcPr>
            <w:tcW w:w="850" w:type="dxa"/>
            <w:vAlign w:val="center"/>
          </w:tcPr>
          <w:p w14:paraId="0631367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2,68</w:t>
            </w:r>
          </w:p>
        </w:tc>
        <w:tc>
          <w:tcPr>
            <w:tcW w:w="851" w:type="dxa"/>
            <w:vAlign w:val="center"/>
          </w:tcPr>
          <w:p w14:paraId="2903A98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2,85</w:t>
            </w:r>
          </w:p>
        </w:tc>
      </w:tr>
      <w:tr w:rsidR="002F6B2E" w14:paraId="7F62F229" w14:textId="77777777" w:rsidTr="00F60667">
        <w:trPr>
          <w:trHeight w:val="397"/>
          <w:jc w:val="center"/>
        </w:trPr>
        <w:tc>
          <w:tcPr>
            <w:tcW w:w="1490" w:type="dxa"/>
            <w:vMerge/>
            <w:vAlign w:val="center"/>
          </w:tcPr>
          <w:p w14:paraId="632AC715" w14:textId="77777777" w:rsidR="002F6B2E" w:rsidRPr="00B8238F" w:rsidRDefault="002F6B2E" w:rsidP="00F60667">
            <w:pPr>
              <w:spacing w:line="276" w:lineRule="auto"/>
              <w:jc w:val="center"/>
              <w:rPr>
                <w:rFonts w:ascii="GHEA Grapalat" w:hAnsi="GHEA Grapalat"/>
              </w:rPr>
            </w:pPr>
          </w:p>
        </w:tc>
        <w:tc>
          <w:tcPr>
            <w:tcW w:w="1005" w:type="dxa"/>
            <w:vAlign w:val="center"/>
          </w:tcPr>
          <w:p w14:paraId="7B24672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0,1</w:t>
            </w:r>
          </w:p>
        </w:tc>
        <w:tc>
          <w:tcPr>
            <w:tcW w:w="845" w:type="dxa"/>
            <w:vAlign w:val="center"/>
          </w:tcPr>
          <w:p w14:paraId="3E969DB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0,83</w:t>
            </w:r>
          </w:p>
        </w:tc>
        <w:tc>
          <w:tcPr>
            <w:tcW w:w="851" w:type="dxa"/>
            <w:vAlign w:val="center"/>
          </w:tcPr>
          <w:p w14:paraId="332E094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1,21</w:t>
            </w:r>
          </w:p>
        </w:tc>
        <w:tc>
          <w:tcPr>
            <w:tcW w:w="850" w:type="dxa"/>
            <w:vAlign w:val="center"/>
          </w:tcPr>
          <w:p w14:paraId="08274D7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1,57</w:t>
            </w:r>
          </w:p>
        </w:tc>
        <w:tc>
          <w:tcPr>
            <w:tcW w:w="851" w:type="dxa"/>
            <w:vAlign w:val="center"/>
          </w:tcPr>
          <w:p w14:paraId="66D402E1"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1,95</w:t>
            </w:r>
          </w:p>
        </w:tc>
        <w:tc>
          <w:tcPr>
            <w:tcW w:w="850" w:type="dxa"/>
            <w:vAlign w:val="center"/>
          </w:tcPr>
          <w:p w14:paraId="6E7F6F77"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2,14</w:t>
            </w:r>
          </w:p>
        </w:tc>
        <w:tc>
          <w:tcPr>
            <w:tcW w:w="851" w:type="dxa"/>
            <w:vAlign w:val="center"/>
          </w:tcPr>
          <w:p w14:paraId="29E4207E"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2,33</w:t>
            </w:r>
          </w:p>
        </w:tc>
        <w:tc>
          <w:tcPr>
            <w:tcW w:w="850" w:type="dxa"/>
            <w:vAlign w:val="center"/>
          </w:tcPr>
          <w:p w14:paraId="2FBF49C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2,46</w:t>
            </w:r>
          </w:p>
        </w:tc>
        <w:tc>
          <w:tcPr>
            <w:tcW w:w="851" w:type="dxa"/>
            <w:vAlign w:val="center"/>
          </w:tcPr>
          <w:p w14:paraId="587E467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2,60</w:t>
            </w:r>
          </w:p>
        </w:tc>
      </w:tr>
      <w:tr w:rsidR="002F6B2E" w14:paraId="2A313B47" w14:textId="77777777" w:rsidTr="00F60667">
        <w:trPr>
          <w:trHeight w:val="397"/>
          <w:jc w:val="center"/>
        </w:trPr>
        <w:tc>
          <w:tcPr>
            <w:tcW w:w="1490" w:type="dxa"/>
            <w:vMerge/>
            <w:vAlign w:val="center"/>
          </w:tcPr>
          <w:p w14:paraId="11F11D69" w14:textId="77777777" w:rsidR="002F6B2E" w:rsidRPr="00B8238F" w:rsidRDefault="002F6B2E" w:rsidP="00F60667">
            <w:pPr>
              <w:spacing w:line="276" w:lineRule="auto"/>
              <w:jc w:val="center"/>
              <w:rPr>
                <w:rFonts w:ascii="GHEA Grapalat" w:hAnsi="GHEA Grapalat"/>
              </w:rPr>
            </w:pPr>
          </w:p>
        </w:tc>
        <w:tc>
          <w:tcPr>
            <w:tcW w:w="1005" w:type="dxa"/>
            <w:vAlign w:val="center"/>
          </w:tcPr>
          <w:p w14:paraId="6A020B33"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0,2</w:t>
            </w:r>
          </w:p>
        </w:tc>
        <w:tc>
          <w:tcPr>
            <w:tcW w:w="845" w:type="dxa"/>
            <w:vAlign w:val="center"/>
          </w:tcPr>
          <w:p w14:paraId="6B749D5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0,79</w:t>
            </w:r>
          </w:p>
        </w:tc>
        <w:tc>
          <w:tcPr>
            <w:tcW w:w="851" w:type="dxa"/>
            <w:vAlign w:val="center"/>
          </w:tcPr>
          <w:p w14:paraId="73C5B99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0,98</w:t>
            </w:r>
          </w:p>
        </w:tc>
        <w:tc>
          <w:tcPr>
            <w:tcW w:w="850" w:type="dxa"/>
            <w:vAlign w:val="center"/>
          </w:tcPr>
          <w:p w14:paraId="036E011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1,23</w:t>
            </w:r>
          </w:p>
        </w:tc>
        <w:tc>
          <w:tcPr>
            <w:tcW w:w="851" w:type="dxa"/>
            <w:vAlign w:val="center"/>
          </w:tcPr>
          <w:p w14:paraId="2E2BC4F7"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1,46</w:t>
            </w:r>
          </w:p>
        </w:tc>
        <w:tc>
          <w:tcPr>
            <w:tcW w:w="850" w:type="dxa"/>
            <w:vAlign w:val="center"/>
          </w:tcPr>
          <w:p w14:paraId="602FFEC3"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1,67</w:t>
            </w:r>
          </w:p>
        </w:tc>
        <w:tc>
          <w:tcPr>
            <w:tcW w:w="851" w:type="dxa"/>
            <w:vAlign w:val="center"/>
          </w:tcPr>
          <w:p w14:paraId="2C4D602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1,85</w:t>
            </w:r>
          </w:p>
        </w:tc>
        <w:tc>
          <w:tcPr>
            <w:tcW w:w="850" w:type="dxa"/>
            <w:vAlign w:val="center"/>
          </w:tcPr>
          <w:p w14:paraId="2F6F4FF4"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2,02</w:t>
            </w:r>
          </w:p>
        </w:tc>
        <w:tc>
          <w:tcPr>
            <w:tcW w:w="851" w:type="dxa"/>
            <w:vAlign w:val="center"/>
          </w:tcPr>
          <w:p w14:paraId="5C5B008E"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2,15</w:t>
            </w:r>
          </w:p>
        </w:tc>
      </w:tr>
      <w:tr w:rsidR="002F6B2E" w14:paraId="0B9D744E" w14:textId="77777777" w:rsidTr="00F60667">
        <w:trPr>
          <w:trHeight w:val="397"/>
          <w:jc w:val="center"/>
        </w:trPr>
        <w:tc>
          <w:tcPr>
            <w:tcW w:w="1490" w:type="dxa"/>
            <w:vMerge/>
            <w:vAlign w:val="center"/>
          </w:tcPr>
          <w:p w14:paraId="3DBBD7A7" w14:textId="77777777" w:rsidR="002F6B2E" w:rsidRPr="00B8238F" w:rsidRDefault="002F6B2E" w:rsidP="00F60667">
            <w:pPr>
              <w:spacing w:line="276" w:lineRule="auto"/>
              <w:jc w:val="center"/>
              <w:rPr>
                <w:rFonts w:ascii="GHEA Grapalat" w:hAnsi="GHEA Grapalat"/>
              </w:rPr>
            </w:pPr>
          </w:p>
        </w:tc>
        <w:tc>
          <w:tcPr>
            <w:tcW w:w="1005" w:type="dxa"/>
            <w:vAlign w:val="center"/>
          </w:tcPr>
          <w:p w14:paraId="6A4CF8B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0,3</w:t>
            </w:r>
          </w:p>
        </w:tc>
        <w:tc>
          <w:tcPr>
            <w:tcW w:w="845" w:type="dxa"/>
            <w:vAlign w:val="center"/>
          </w:tcPr>
          <w:p w14:paraId="25EF20AF"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0,78</w:t>
            </w:r>
          </w:p>
        </w:tc>
        <w:tc>
          <w:tcPr>
            <w:tcW w:w="851" w:type="dxa"/>
            <w:vAlign w:val="center"/>
          </w:tcPr>
          <w:p w14:paraId="61C5B1FD"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0,90</w:t>
            </w:r>
          </w:p>
        </w:tc>
        <w:tc>
          <w:tcPr>
            <w:tcW w:w="850" w:type="dxa"/>
            <w:vAlign w:val="center"/>
          </w:tcPr>
          <w:p w14:paraId="784A1DA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1,09</w:t>
            </w:r>
          </w:p>
        </w:tc>
        <w:tc>
          <w:tcPr>
            <w:tcW w:w="851" w:type="dxa"/>
            <w:vAlign w:val="center"/>
          </w:tcPr>
          <w:p w14:paraId="4E5FD12D"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1,27</w:t>
            </w:r>
          </w:p>
        </w:tc>
        <w:tc>
          <w:tcPr>
            <w:tcW w:w="850" w:type="dxa"/>
            <w:vAlign w:val="center"/>
          </w:tcPr>
          <w:p w14:paraId="4CE898F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1,44</w:t>
            </w:r>
          </w:p>
        </w:tc>
        <w:tc>
          <w:tcPr>
            <w:tcW w:w="851" w:type="dxa"/>
            <w:vAlign w:val="center"/>
          </w:tcPr>
          <w:p w14:paraId="124131F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1,60</w:t>
            </w:r>
          </w:p>
        </w:tc>
        <w:tc>
          <w:tcPr>
            <w:tcW w:w="850" w:type="dxa"/>
            <w:vAlign w:val="center"/>
          </w:tcPr>
          <w:p w14:paraId="6A26C2B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1,74</w:t>
            </w:r>
          </w:p>
        </w:tc>
        <w:tc>
          <w:tcPr>
            <w:tcW w:w="851" w:type="dxa"/>
            <w:vAlign w:val="center"/>
          </w:tcPr>
          <w:p w14:paraId="6C080B11"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1,86</w:t>
            </w:r>
          </w:p>
        </w:tc>
      </w:tr>
      <w:tr w:rsidR="002F6B2E" w14:paraId="4D044B95" w14:textId="77777777" w:rsidTr="00F60667">
        <w:trPr>
          <w:trHeight w:val="397"/>
          <w:jc w:val="center"/>
        </w:trPr>
        <w:tc>
          <w:tcPr>
            <w:tcW w:w="1490" w:type="dxa"/>
            <w:vMerge/>
            <w:vAlign w:val="center"/>
          </w:tcPr>
          <w:p w14:paraId="328381D2" w14:textId="77777777" w:rsidR="002F6B2E" w:rsidRPr="00B8238F" w:rsidRDefault="002F6B2E" w:rsidP="00F60667">
            <w:pPr>
              <w:jc w:val="center"/>
              <w:rPr>
                <w:rFonts w:ascii="GHEA Grapalat" w:hAnsi="GHEA Grapalat"/>
              </w:rPr>
            </w:pPr>
          </w:p>
        </w:tc>
        <w:tc>
          <w:tcPr>
            <w:tcW w:w="1005" w:type="dxa"/>
            <w:vAlign w:val="center"/>
          </w:tcPr>
          <w:p w14:paraId="7A18129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0,4</w:t>
            </w:r>
          </w:p>
        </w:tc>
        <w:tc>
          <w:tcPr>
            <w:tcW w:w="845" w:type="dxa"/>
            <w:vAlign w:val="center"/>
          </w:tcPr>
          <w:p w14:paraId="088DA7F0" w14:textId="77777777" w:rsidR="002F6B2E" w:rsidRPr="00B8238F" w:rsidRDefault="002F6B2E" w:rsidP="00F60667">
            <w:pPr>
              <w:spacing w:before="120" w:after="120"/>
              <w:jc w:val="center"/>
              <w:rPr>
                <w:rFonts w:ascii="GHEA Grapalat" w:hAnsi="GHEA Grapalat"/>
              </w:rPr>
            </w:pPr>
            <w:r w:rsidRPr="00B8238F">
              <w:rPr>
                <w:rFonts w:ascii="GHEA Grapalat" w:hAnsi="GHEA Grapalat"/>
                <w:lang w:val="en-US"/>
              </w:rPr>
              <w:t>0,78</w:t>
            </w:r>
          </w:p>
        </w:tc>
        <w:tc>
          <w:tcPr>
            <w:tcW w:w="851" w:type="dxa"/>
            <w:vAlign w:val="center"/>
          </w:tcPr>
          <w:p w14:paraId="3D70528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0,88</w:t>
            </w:r>
          </w:p>
        </w:tc>
        <w:tc>
          <w:tcPr>
            <w:tcW w:w="850" w:type="dxa"/>
            <w:vAlign w:val="center"/>
          </w:tcPr>
          <w:p w14:paraId="191A71D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1,02</w:t>
            </w:r>
          </w:p>
        </w:tc>
        <w:tc>
          <w:tcPr>
            <w:tcW w:w="851" w:type="dxa"/>
            <w:vAlign w:val="center"/>
          </w:tcPr>
          <w:p w14:paraId="268EF1F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1,17</w:t>
            </w:r>
          </w:p>
        </w:tc>
        <w:tc>
          <w:tcPr>
            <w:tcW w:w="850" w:type="dxa"/>
            <w:vAlign w:val="center"/>
          </w:tcPr>
          <w:p w14:paraId="54E48F67"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1,32</w:t>
            </w:r>
          </w:p>
        </w:tc>
        <w:tc>
          <w:tcPr>
            <w:tcW w:w="851" w:type="dxa"/>
            <w:vAlign w:val="center"/>
          </w:tcPr>
          <w:p w14:paraId="5F5E4EF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1,45</w:t>
            </w:r>
          </w:p>
        </w:tc>
        <w:tc>
          <w:tcPr>
            <w:tcW w:w="850" w:type="dxa"/>
            <w:vAlign w:val="center"/>
          </w:tcPr>
          <w:p w14:paraId="4009215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1,58</w:t>
            </w:r>
          </w:p>
        </w:tc>
        <w:tc>
          <w:tcPr>
            <w:tcW w:w="851" w:type="dxa"/>
            <w:vAlign w:val="center"/>
          </w:tcPr>
          <w:p w14:paraId="394FFF5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1,69</w:t>
            </w:r>
          </w:p>
        </w:tc>
      </w:tr>
      <w:tr w:rsidR="002F6B2E" w14:paraId="7BF5118F" w14:textId="77777777" w:rsidTr="00F60667">
        <w:trPr>
          <w:trHeight w:val="397"/>
          <w:jc w:val="center"/>
        </w:trPr>
        <w:tc>
          <w:tcPr>
            <w:tcW w:w="1490" w:type="dxa"/>
            <w:vMerge/>
            <w:vAlign w:val="center"/>
          </w:tcPr>
          <w:p w14:paraId="38D460D5" w14:textId="77777777" w:rsidR="002F6B2E" w:rsidRPr="00B8238F" w:rsidRDefault="002F6B2E" w:rsidP="00F60667">
            <w:pPr>
              <w:jc w:val="center"/>
              <w:rPr>
                <w:rFonts w:ascii="GHEA Grapalat" w:hAnsi="GHEA Grapalat"/>
              </w:rPr>
            </w:pPr>
          </w:p>
        </w:tc>
        <w:tc>
          <w:tcPr>
            <w:tcW w:w="1005" w:type="dxa"/>
            <w:vAlign w:val="center"/>
          </w:tcPr>
          <w:p w14:paraId="46938CB7"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0,5</w:t>
            </w:r>
          </w:p>
        </w:tc>
        <w:tc>
          <w:tcPr>
            <w:tcW w:w="845" w:type="dxa"/>
            <w:vAlign w:val="center"/>
          </w:tcPr>
          <w:p w14:paraId="258A314F" w14:textId="77777777" w:rsidR="002F6B2E" w:rsidRPr="00B8238F" w:rsidRDefault="002F6B2E" w:rsidP="00F60667">
            <w:pPr>
              <w:spacing w:before="120" w:after="120"/>
              <w:jc w:val="center"/>
              <w:rPr>
                <w:rFonts w:ascii="GHEA Grapalat" w:hAnsi="GHEA Grapalat"/>
              </w:rPr>
            </w:pPr>
            <w:r w:rsidRPr="00B8238F">
              <w:rPr>
                <w:rFonts w:ascii="GHEA Grapalat" w:hAnsi="GHEA Grapalat"/>
                <w:lang w:val="en-US"/>
              </w:rPr>
              <w:t>0,78</w:t>
            </w:r>
          </w:p>
        </w:tc>
        <w:tc>
          <w:tcPr>
            <w:tcW w:w="851" w:type="dxa"/>
            <w:vAlign w:val="center"/>
          </w:tcPr>
          <w:p w14:paraId="41925B9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0,86</w:t>
            </w:r>
          </w:p>
        </w:tc>
        <w:tc>
          <w:tcPr>
            <w:tcW w:w="850" w:type="dxa"/>
            <w:vAlign w:val="center"/>
          </w:tcPr>
          <w:p w14:paraId="26D0C36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0,99</w:t>
            </w:r>
          </w:p>
        </w:tc>
        <w:tc>
          <w:tcPr>
            <w:tcW w:w="851" w:type="dxa"/>
            <w:vAlign w:val="center"/>
          </w:tcPr>
          <w:p w14:paraId="31E49FC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1,10</w:t>
            </w:r>
          </w:p>
        </w:tc>
        <w:tc>
          <w:tcPr>
            <w:tcW w:w="850" w:type="dxa"/>
            <w:vAlign w:val="center"/>
          </w:tcPr>
          <w:p w14:paraId="2AD1937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1,22</w:t>
            </w:r>
          </w:p>
        </w:tc>
        <w:tc>
          <w:tcPr>
            <w:tcW w:w="851" w:type="dxa"/>
            <w:vAlign w:val="center"/>
          </w:tcPr>
          <w:p w14:paraId="4512383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1,35</w:t>
            </w:r>
          </w:p>
        </w:tc>
        <w:tc>
          <w:tcPr>
            <w:tcW w:w="850" w:type="dxa"/>
            <w:vAlign w:val="center"/>
          </w:tcPr>
          <w:p w14:paraId="6703212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1,47</w:t>
            </w:r>
          </w:p>
        </w:tc>
        <w:tc>
          <w:tcPr>
            <w:tcW w:w="851" w:type="dxa"/>
            <w:vAlign w:val="center"/>
          </w:tcPr>
          <w:p w14:paraId="7E1B64C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1,57</w:t>
            </w:r>
          </w:p>
        </w:tc>
      </w:tr>
      <w:tr w:rsidR="002F6B2E" w14:paraId="4D221B27" w14:textId="77777777" w:rsidTr="00F60667">
        <w:trPr>
          <w:trHeight w:val="397"/>
          <w:jc w:val="center"/>
        </w:trPr>
        <w:tc>
          <w:tcPr>
            <w:tcW w:w="1490" w:type="dxa"/>
            <w:vMerge/>
            <w:vAlign w:val="center"/>
          </w:tcPr>
          <w:p w14:paraId="03AF85E0" w14:textId="77777777" w:rsidR="002F6B2E" w:rsidRPr="00B8238F" w:rsidRDefault="002F6B2E" w:rsidP="00F60667">
            <w:pPr>
              <w:jc w:val="center"/>
              <w:rPr>
                <w:rFonts w:ascii="GHEA Grapalat" w:hAnsi="GHEA Grapalat"/>
              </w:rPr>
            </w:pPr>
          </w:p>
        </w:tc>
        <w:tc>
          <w:tcPr>
            <w:tcW w:w="1005" w:type="dxa"/>
            <w:vAlign w:val="center"/>
          </w:tcPr>
          <w:p w14:paraId="7FAF9DA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w:t>
            </w:r>
          </w:p>
        </w:tc>
        <w:tc>
          <w:tcPr>
            <w:tcW w:w="845" w:type="dxa"/>
            <w:vAlign w:val="center"/>
          </w:tcPr>
          <w:p w14:paraId="0F3F906C" w14:textId="77777777" w:rsidR="002F6B2E" w:rsidRPr="00B8238F" w:rsidRDefault="002F6B2E" w:rsidP="00F60667">
            <w:pPr>
              <w:spacing w:before="120" w:after="120"/>
              <w:jc w:val="center"/>
              <w:rPr>
                <w:rFonts w:ascii="GHEA Grapalat" w:hAnsi="GHEA Grapalat"/>
              </w:rPr>
            </w:pPr>
            <w:r w:rsidRPr="00B8238F">
              <w:rPr>
                <w:rFonts w:ascii="GHEA Grapalat" w:hAnsi="GHEA Grapalat"/>
                <w:lang w:val="en-US"/>
              </w:rPr>
              <w:t>0,78</w:t>
            </w:r>
          </w:p>
        </w:tc>
        <w:tc>
          <w:tcPr>
            <w:tcW w:w="851" w:type="dxa"/>
            <w:vAlign w:val="center"/>
          </w:tcPr>
          <w:p w14:paraId="14942BD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0,85</w:t>
            </w:r>
          </w:p>
        </w:tc>
        <w:tc>
          <w:tcPr>
            <w:tcW w:w="850" w:type="dxa"/>
            <w:vAlign w:val="center"/>
          </w:tcPr>
          <w:p w14:paraId="1361CDB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0,92</w:t>
            </w:r>
          </w:p>
        </w:tc>
        <w:tc>
          <w:tcPr>
            <w:tcW w:w="851" w:type="dxa"/>
            <w:vAlign w:val="center"/>
          </w:tcPr>
          <w:p w14:paraId="2A1CADD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0,99</w:t>
            </w:r>
          </w:p>
        </w:tc>
        <w:tc>
          <w:tcPr>
            <w:tcW w:w="850" w:type="dxa"/>
            <w:vAlign w:val="center"/>
          </w:tcPr>
          <w:p w14:paraId="2945968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1,06</w:t>
            </w:r>
          </w:p>
        </w:tc>
        <w:tc>
          <w:tcPr>
            <w:tcW w:w="851" w:type="dxa"/>
            <w:vAlign w:val="center"/>
          </w:tcPr>
          <w:p w14:paraId="6DAB895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1,13</w:t>
            </w:r>
          </w:p>
        </w:tc>
        <w:tc>
          <w:tcPr>
            <w:tcW w:w="850" w:type="dxa"/>
            <w:vAlign w:val="center"/>
          </w:tcPr>
          <w:p w14:paraId="68C0841A"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1,20</w:t>
            </w:r>
          </w:p>
        </w:tc>
        <w:tc>
          <w:tcPr>
            <w:tcW w:w="851" w:type="dxa"/>
            <w:vAlign w:val="center"/>
          </w:tcPr>
          <w:p w14:paraId="3C98CDF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1,27</w:t>
            </w:r>
          </w:p>
        </w:tc>
      </w:tr>
      <w:tr w:rsidR="002F6B2E" w14:paraId="18844C37" w14:textId="77777777" w:rsidTr="00F60667">
        <w:trPr>
          <w:trHeight w:val="397"/>
          <w:jc w:val="center"/>
        </w:trPr>
        <w:tc>
          <w:tcPr>
            <w:tcW w:w="9294" w:type="dxa"/>
            <w:gridSpan w:val="10"/>
            <w:vAlign w:val="center"/>
          </w:tcPr>
          <w:p w14:paraId="30787745" w14:textId="77777777" w:rsidR="002F6B2E" w:rsidRPr="00B8238F" w:rsidRDefault="002F6B2E" w:rsidP="00F60667">
            <w:pPr>
              <w:spacing w:before="60" w:after="60"/>
              <w:jc w:val="center"/>
              <w:rPr>
                <w:rFonts w:ascii="GHEA Grapalat" w:hAnsi="GHEA Grapalat"/>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r w:rsidRPr="00B8238F">
              <w:rPr>
                <w:rFonts w:ascii="GHEA Grapalat" w:hAnsi="GHEA Grapalat"/>
                <w:lang w:val="en-US"/>
              </w:rPr>
              <w:t xml:space="preserve"> գործակիցը</w:t>
            </w:r>
          </w:p>
        </w:tc>
      </w:tr>
      <w:tr w:rsidR="002F6B2E" w14:paraId="2A5B954A" w14:textId="77777777" w:rsidTr="00F60667">
        <w:trPr>
          <w:trHeight w:val="397"/>
          <w:jc w:val="center"/>
        </w:trPr>
        <w:tc>
          <w:tcPr>
            <w:tcW w:w="1490" w:type="dxa"/>
            <w:vMerge w:val="restart"/>
            <w:vAlign w:val="center"/>
          </w:tcPr>
          <w:p w14:paraId="266C8BA9" w14:textId="77777777" w:rsidR="002F6B2E" w:rsidRPr="00B8238F" w:rsidRDefault="002F6B2E" w:rsidP="00F60667">
            <w:pPr>
              <w:jc w:val="center"/>
              <w:rPr>
                <w:rFonts w:ascii="GHEA Grapalat" w:hAnsi="GHEA Grapalat"/>
              </w:rPr>
            </w:pPr>
            <w:r w:rsidRPr="00B8238F">
              <w:rPr>
                <w:rFonts w:ascii="GHEA Grapalat" w:hAnsi="GHEA Grapalat"/>
                <w:noProof/>
                <w:color w:val="000001"/>
                <w:lang w:val="en-US"/>
              </w:rPr>
              <w:drawing>
                <wp:inline distT="0" distB="0" distL="0" distR="0" wp14:anchorId="33446D89" wp14:editId="632AFF8D">
                  <wp:extent cx="770400" cy="1980000"/>
                  <wp:effectExtent l="0" t="0" r="0" b="127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770400" cy="1980000"/>
                          </a:xfrm>
                          <a:prstGeom prst="rect">
                            <a:avLst/>
                          </a:prstGeom>
                          <a:noFill/>
                          <a:ln>
                            <a:noFill/>
                          </a:ln>
                        </pic:spPr>
                      </pic:pic>
                    </a:graphicData>
                  </a:graphic>
                </wp:inline>
              </w:drawing>
            </w:r>
          </w:p>
        </w:tc>
        <w:tc>
          <w:tcPr>
            <w:tcW w:w="1005" w:type="dxa"/>
            <w:vAlign w:val="center"/>
          </w:tcPr>
          <w:p w14:paraId="2D36964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0,04</w:t>
            </w:r>
          </w:p>
        </w:tc>
        <w:tc>
          <w:tcPr>
            <w:tcW w:w="845" w:type="dxa"/>
            <w:vAlign w:val="center"/>
          </w:tcPr>
          <w:p w14:paraId="2230115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2916E20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6DE9AD5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0,83</w:t>
            </w:r>
          </w:p>
        </w:tc>
        <w:tc>
          <w:tcPr>
            <w:tcW w:w="851" w:type="dxa"/>
            <w:vAlign w:val="center"/>
          </w:tcPr>
          <w:p w14:paraId="38AC909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1,25</w:t>
            </w:r>
          </w:p>
        </w:tc>
        <w:tc>
          <w:tcPr>
            <w:tcW w:w="850" w:type="dxa"/>
            <w:vAlign w:val="center"/>
          </w:tcPr>
          <w:p w14:paraId="4F32E51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1,43</w:t>
            </w:r>
          </w:p>
        </w:tc>
        <w:tc>
          <w:tcPr>
            <w:tcW w:w="851" w:type="dxa"/>
            <w:vAlign w:val="center"/>
          </w:tcPr>
          <w:p w14:paraId="6E8C6C9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1,55</w:t>
            </w:r>
          </w:p>
        </w:tc>
        <w:tc>
          <w:tcPr>
            <w:tcW w:w="850" w:type="dxa"/>
            <w:vAlign w:val="center"/>
          </w:tcPr>
          <w:p w14:paraId="1C2EBBA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1,65</w:t>
            </w:r>
          </w:p>
        </w:tc>
        <w:tc>
          <w:tcPr>
            <w:tcW w:w="851" w:type="dxa"/>
            <w:vAlign w:val="center"/>
          </w:tcPr>
          <w:p w14:paraId="47E153E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1,70</w:t>
            </w:r>
          </w:p>
        </w:tc>
      </w:tr>
      <w:tr w:rsidR="002F6B2E" w14:paraId="2527E04F" w14:textId="77777777" w:rsidTr="00F60667">
        <w:trPr>
          <w:trHeight w:val="397"/>
          <w:jc w:val="center"/>
        </w:trPr>
        <w:tc>
          <w:tcPr>
            <w:tcW w:w="1490" w:type="dxa"/>
            <w:vMerge/>
            <w:vAlign w:val="center"/>
          </w:tcPr>
          <w:p w14:paraId="167AF45A" w14:textId="77777777" w:rsidR="002F6B2E" w:rsidRPr="00B8238F" w:rsidRDefault="002F6B2E" w:rsidP="00F60667">
            <w:pPr>
              <w:jc w:val="center"/>
              <w:rPr>
                <w:rFonts w:ascii="GHEA Grapalat" w:hAnsi="GHEA Grapalat"/>
              </w:rPr>
            </w:pPr>
          </w:p>
        </w:tc>
        <w:tc>
          <w:tcPr>
            <w:tcW w:w="1005" w:type="dxa"/>
            <w:vAlign w:val="center"/>
          </w:tcPr>
          <w:p w14:paraId="05FCEA94"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0,06</w:t>
            </w:r>
          </w:p>
        </w:tc>
        <w:tc>
          <w:tcPr>
            <w:tcW w:w="845" w:type="dxa"/>
            <w:vAlign w:val="center"/>
          </w:tcPr>
          <w:p w14:paraId="52BFE6F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270D4CBB"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44456D1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0,81</w:t>
            </w:r>
          </w:p>
        </w:tc>
        <w:tc>
          <w:tcPr>
            <w:tcW w:w="851" w:type="dxa"/>
            <w:vAlign w:val="center"/>
          </w:tcPr>
          <w:p w14:paraId="3676C5F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1,07</w:t>
            </w:r>
          </w:p>
        </w:tc>
        <w:tc>
          <w:tcPr>
            <w:tcW w:w="850" w:type="dxa"/>
            <w:vAlign w:val="center"/>
          </w:tcPr>
          <w:p w14:paraId="0594D6C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1,27</w:t>
            </w:r>
          </w:p>
        </w:tc>
        <w:tc>
          <w:tcPr>
            <w:tcW w:w="851" w:type="dxa"/>
            <w:vAlign w:val="center"/>
          </w:tcPr>
          <w:p w14:paraId="39FFEEBA"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1,41</w:t>
            </w:r>
          </w:p>
        </w:tc>
        <w:tc>
          <w:tcPr>
            <w:tcW w:w="850" w:type="dxa"/>
            <w:vAlign w:val="center"/>
          </w:tcPr>
          <w:p w14:paraId="2A76210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1,51</w:t>
            </w:r>
          </w:p>
        </w:tc>
        <w:tc>
          <w:tcPr>
            <w:tcW w:w="851" w:type="dxa"/>
            <w:vAlign w:val="center"/>
          </w:tcPr>
          <w:p w14:paraId="10DDB9A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1,60</w:t>
            </w:r>
          </w:p>
        </w:tc>
      </w:tr>
      <w:tr w:rsidR="002F6B2E" w14:paraId="08696DE2" w14:textId="77777777" w:rsidTr="00F60667">
        <w:trPr>
          <w:trHeight w:val="397"/>
          <w:jc w:val="center"/>
        </w:trPr>
        <w:tc>
          <w:tcPr>
            <w:tcW w:w="1490" w:type="dxa"/>
            <w:vMerge/>
            <w:vAlign w:val="center"/>
          </w:tcPr>
          <w:p w14:paraId="05D509B9" w14:textId="77777777" w:rsidR="002F6B2E" w:rsidRPr="00B8238F" w:rsidRDefault="002F6B2E" w:rsidP="00F60667">
            <w:pPr>
              <w:jc w:val="center"/>
              <w:rPr>
                <w:rFonts w:ascii="GHEA Grapalat" w:hAnsi="GHEA Grapalat"/>
              </w:rPr>
            </w:pPr>
          </w:p>
        </w:tc>
        <w:tc>
          <w:tcPr>
            <w:tcW w:w="1005" w:type="dxa"/>
            <w:vAlign w:val="center"/>
          </w:tcPr>
          <w:p w14:paraId="58E2BB9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0,08</w:t>
            </w:r>
          </w:p>
        </w:tc>
        <w:tc>
          <w:tcPr>
            <w:tcW w:w="845" w:type="dxa"/>
            <w:vAlign w:val="center"/>
          </w:tcPr>
          <w:p w14:paraId="0D42C72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55DFDBD8"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0801C6C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0,75</w:t>
            </w:r>
          </w:p>
        </w:tc>
        <w:tc>
          <w:tcPr>
            <w:tcW w:w="851" w:type="dxa"/>
            <w:vAlign w:val="center"/>
          </w:tcPr>
          <w:p w14:paraId="4733D447"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0,98</w:t>
            </w:r>
          </w:p>
        </w:tc>
        <w:tc>
          <w:tcPr>
            <w:tcW w:w="850" w:type="dxa"/>
            <w:vAlign w:val="center"/>
          </w:tcPr>
          <w:p w14:paraId="2A6377AB"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1,19</w:t>
            </w:r>
          </w:p>
        </w:tc>
        <w:tc>
          <w:tcPr>
            <w:tcW w:w="851" w:type="dxa"/>
            <w:vAlign w:val="center"/>
          </w:tcPr>
          <w:p w14:paraId="44F2A6B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1,32</w:t>
            </w:r>
          </w:p>
        </w:tc>
        <w:tc>
          <w:tcPr>
            <w:tcW w:w="850" w:type="dxa"/>
            <w:vAlign w:val="center"/>
          </w:tcPr>
          <w:p w14:paraId="2BF2EB9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1,43</w:t>
            </w:r>
          </w:p>
        </w:tc>
        <w:tc>
          <w:tcPr>
            <w:tcW w:w="851" w:type="dxa"/>
            <w:vAlign w:val="center"/>
          </w:tcPr>
          <w:p w14:paraId="2145A8C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1,51</w:t>
            </w:r>
          </w:p>
        </w:tc>
      </w:tr>
      <w:tr w:rsidR="002F6B2E" w14:paraId="01EF73C7" w14:textId="77777777" w:rsidTr="00F60667">
        <w:trPr>
          <w:trHeight w:val="397"/>
          <w:jc w:val="center"/>
        </w:trPr>
        <w:tc>
          <w:tcPr>
            <w:tcW w:w="1490" w:type="dxa"/>
            <w:vMerge/>
            <w:vAlign w:val="center"/>
          </w:tcPr>
          <w:p w14:paraId="4FA92D6D" w14:textId="77777777" w:rsidR="002F6B2E" w:rsidRPr="00B8238F" w:rsidRDefault="002F6B2E" w:rsidP="00F60667">
            <w:pPr>
              <w:jc w:val="center"/>
              <w:rPr>
                <w:rFonts w:ascii="GHEA Grapalat" w:hAnsi="GHEA Grapalat"/>
              </w:rPr>
            </w:pPr>
          </w:p>
        </w:tc>
        <w:tc>
          <w:tcPr>
            <w:tcW w:w="1005" w:type="dxa"/>
            <w:vAlign w:val="center"/>
          </w:tcPr>
          <w:p w14:paraId="28407C86"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0,1</w:t>
            </w:r>
          </w:p>
        </w:tc>
        <w:tc>
          <w:tcPr>
            <w:tcW w:w="845" w:type="dxa"/>
            <w:vAlign w:val="center"/>
          </w:tcPr>
          <w:p w14:paraId="4CF5F6E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130E983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31F1958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0,73</w:t>
            </w:r>
          </w:p>
        </w:tc>
        <w:tc>
          <w:tcPr>
            <w:tcW w:w="851" w:type="dxa"/>
            <w:vAlign w:val="center"/>
          </w:tcPr>
          <w:p w14:paraId="1C02FE78"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0,93</w:t>
            </w:r>
          </w:p>
        </w:tc>
        <w:tc>
          <w:tcPr>
            <w:tcW w:w="850" w:type="dxa"/>
            <w:vAlign w:val="center"/>
          </w:tcPr>
          <w:p w14:paraId="39E8F69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1,11</w:t>
            </w:r>
          </w:p>
        </w:tc>
        <w:tc>
          <w:tcPr>
            <w:tcW w:w="851" w:type="dxa"/>
            <w:vAlign w:val="center"/>
          </w:tcPr>
          <w:p w14:paraId="394802A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1,25</w:t>
            </w:r>
          </w:p>
        </w:tc>
        <w:tc>
          <w:tcPr>
            <w:tcW w:w="850" w:type="dxa"/>
            <w:vAlign w:val="center"/>
          </w:tcPr>
          <w:p w14:paraId="1A9987D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1,36</w:t>
            </w:r>
          </w:p>
        </w:tc>
        <w:tc>
          <w:tcPr>
            <w:tcW w:w="851" w:type="dxa"/>
            <w:vAlign w:val="center"/>
          </w:tcPr>
          <w:p w14:paraId="0EFC590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1,45</w:t>
            </w:r>
          </w:p>
        </w:tc>
      </w:tr>
      <w:tr w:rsidR="002F6B2E" w14:paraId="43C0ED3F" w14:textId="77777777" w:rsidTr="00F60667">
        <w:trPr>
          <w:trHeight w:val="397"/>
          <w:jc w:val="center"/>
        </w:trPr>
        <w:tc>
          <w:tcPr>
            <w:tcW w:w="1490" w:type="dxa"/>
            <w:vMerge/>
            <w:vAlign w:val="center"/>
          </w:tcPr>
          <w:p w14:paraId="5A3948CC" w14:textId="77777777" w:rsidR="002F6B2E" w:rsidRPr="00B8238F" w:rsidRDefault="002F6B2E" w:rsidP="00F60667">
            <w:pPr>
              <w:jc w:val="center"/>
              <w:rPr>
                <w:rFonts w:ascii="GHEA Grapalat" w:hAnsi="GHEA Grapalat"/>
              </w:rPr>
            </w:pPr>
          </w:p>
        </w:tc>
        <w:tc>
          <w:tcPr>
            <w:tcW w:w="1005" w:type="dxa"/>
            <w:vAlign w:val="center"/>
          </w:tcPr>
          <w:p w14:paraId="62AA9A1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0,2</w:t>
            </w:r>
          </w:p>
        </w:tc>
        <w:tc>
          <w:tcPr>
            <w:tcW w:w="845" w:type="dxa"/>
            <w:vAlign w:val="center"/>
          </w:tcPr>
          <w:p w14:paraId="45E66F5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344A810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2943A46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0,69</w:t>
            </w:r>
          </w:p>
        </w:tc>
        <w:tc>
          <w:tcPr>
            <w:tcW w:w="851" w:type="dxa"/>
            <w:vAlign w:val="center"/>
          </w:tcPr>
          <w:p w14:paraId="23070798"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0,75</w:t>
            </w:r>
          </w:p>
        </w:tc>
        <w:tc>
          <w:tcPr>
            <w:tcW w:w="850" w:type="dxa"/>
            <w:vAlign w:val="center"/>
          </w:tcPr>
          <w:p w14:paraId="5FBB159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0,89</w:t>
            </w:r>
          </w:p>
        </w:tc>
        <w:tc>
          <w:tcPr>
            <w:tcW w:w="851" w:type="dxa"/>
            <w:vAlign w:val="center"/>
          </w:tcPr>
          <w:p w14:paraId="2737B3E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1,02</w:t>
            </w:r>
          </w:p>
        </w:tc>
        <w:tc>
          <w:tcPr>
            <w:tcW w:w="850" w:type="dxa"/>
            <w:vAlign w:val="center"/>
          </w:tcPr>
          <w:p w14:paraId="1EFE207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1,12</w:t>
            </w:r>
          </w:p>
        </w:tc>
        <w:tc>
          <w:tcPr>
            <w:tcW w:w="851" w:type="dxa"/>
            <w:vAlign w:val="center"/>
          </w:tcPr>
          <w:p w14:paraId="162FD31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1,21</w:t>
            </w:r>
          </w:p>
        </w:tc>
      </w:tr>
      <w:tr w:rsidR="002F6B2E" w14:paraId="5E6CD28F" w14:textId="77777777" w:rsidTr="00F60667">
        <w:trPr>
          <w:trHeight w:val="397"/>
          <w:jc w:val="center"/>
        </w:trPr>
        <w:tc>
          <w:tcPr>
            <w:tcW w:w="1490" w:type="dxa"/>
            <w:vMerge/>
            <w:vAlign w:val="center"/>
          </w:tcPr>
          <w:p w14:paraId="5B5A5AF5" w14:textId="77777777" w:rsidR="002F6B2E" w:rsidRPr="00B8238F" w:rsidRDefault="002F6B2E" w:rsidP="00F60667">
            <w:pPr>
              <w:jc w:val="center"/>
              <w:rPr>
                <w:rFonts w:ascii="GHEA Grapalat" w:hAnsi="GHEA Grapalat"/>
              </w:rPr>
            </w:pPr>
          </w:p>
        </w:tc>
        <w:tc>
          <w:tcPr>
            <w:tcW w:w="1005" w:type="dxa"/>
            <w:vAlign w:val="center"/>
          </w:tcPr>
          <w:p w14:paraId="34605760"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0,3</w:t>
            </w:r>
          </w:p>
        </w:tc>
        <w:tc>
          <w:tcPr>
            <w:tcW w:w="845" w:type="dxa"/>
            <w:vAlign w:val="center"/>
          </w:tcPr>
          <w:p w14:paraId="6F04C6B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2547D68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4FFD217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3CF92C0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0,71</w:t>
            </w:r>
          </w:p>
        </w:tc>
        <w:tc>
          <w:tcPr>
            <w:tcW w:w="850" w:type="dxa"/>
            <w:vAlign w:val="center"/>
          </w:tcPr>
          <w:p w14:paraId="3E1A7D3B"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0,80</w:t>
            </w:r>
          </w:p>
        </w:tc>
        <w:tc>
          <w:tcPr>
            <w:tcW w:w="851" w:type="dxa"/>
            <w:vAlign w:val="center"/>
          </w:tcPr>
          <w:p w14:paraId="194309D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0,90</w:t>
            </w:r>
          </w:p>
        </w:tc>
        <w:tc>
          <w:tcPr>
            <w:tcW w:w="850" w:type="dxa"/>
            <w:vAlign w:val="center"/>
          </w:tcPr>
          <w:p w14:paraId="3BDE3D6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0,99</w:t>
            </w:r>
          </w:p>
        </w:tc>
        <w:tc>
          <w:tcPr>
            <w:tcW w:w="851" w:type="dxa"/>
            <w:vAlign w:val="center"/>
          </w:tcPr>
          <w:p w14:paraId="57E745C7"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1,08</w:t>
            </w:r>
          </w:p>
        </w:tc>
      </w:tr>
      <w:tr w:rsidR="002F6B2E" w14:paraId="3895E814" w14:textId="77777777" w:rsidTr="00F60667">
        <w:trPr>
          <w:trHeight w:val="397"/>
          <w:jc w:val="center"/>
        </w:trPr>
        <w:tc>
          <w:tcPr>
            <w:tcW w:w="1490" w:type="dxa"/>
            <w:vMerge/>
            <w:vAlign w:val="center"/>
          </w:tcPr>
          <w:p w14:paraId="0FD6AE0A" w14:textId="77777777" w:rsidR="002F6B2E" w:rsidRPr="00B8238F" w:rsidRDefault="002F6B2E" w:rsidP="00F60667">
            <w:pPr>
              <w:jc w:val="center"/>
              <w:rPr>
                <w:rFonts w:ascii="GHEA Grapalat" w:hAnsi="GHEA Grapalat"/>
              </w:rPr>
            </w:pPr>
          </w:p>
        </w:tc>
        <w:tc>
          <w:tcPr>
            <w:tcW w:w="1005" w:type="dxa"/>
            <w:vAlign w:val="center"/>
          </w:tcPr>
          <w:p w14:paraId="39DF734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0,4</w:t>
            </w:r>
          </w:p>
        </w:tc>
        <w:tc>
          <w:tcPr>
            <w:tcW w:w="845" w:type="dxa"/>
            <w:vAlign w:val="center"/>
          </w:tcPr>
          <w:p w14:paraId="4C57174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442400F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3446C4B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19F5CCB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0,69</w:t>
            </w:r>
          </w:p>
        </w:tc>
        <w:tc>
          <w:tcPr>
            <w:tcW w:w="850" w:type="dxa"/>
            <w:vAlign w:val="center"/>
          </w:tcPr>
          <w:p w14:paraId="05BC5F3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0,75</w:t>
            </w:r>
          </w:p>
        </w:tc>
        <w:tc>
          <w:tcPr>
            <w:tcW w:w="851" w:type="dxa"/>
            <w:vAlign w:val="center"/>
          </w:tcPr>
          <w:p w14:paraId="269D20F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0,84</w:t>
            </w:r>
          </w:p>
        </w:tc>
        <w:tc>
          <w:tcPr>
            <w:tcW w:w="850" w:type="dxa"/>
            <w:vAlign w:val="center"/>
          </w:tcPr>
          <w:p w14:paraId="75074E3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0,92</w:t>
            </w:r>
          </w:p>
        </w:tc>
        <w:tc>
          <w:tcPr>
            <w:tcW w:w="851" w:type="dxa"/>
            <w:vAlign w:val="center"/>
          </w:tcPr>
          <w:p w14:paraId="3451938A"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1,00</w:t>
            </w:r>
          </w:p>
        </w:tc>
      </w:tr>
      <w:tr w:rsidR="002F6B2E" w14:paraId="05E26C56" w14:textId="77777777" w:rsidTr="00F60667">
        <w:trPr>
          <w:trHeight w:val="397"/>
          <w:jc w:val="center"/>
        </w:trPr>
        <w:tc>
          <w:tcPr>
            <w:tcW w:w="1490" w:type="dxa"/>
            <w:vMerge/>
            <w:vAlign w:val="center"/>
          </w:tcPr>
          <w:p w14:paraId="69F52406" w14:textId="77777777" w:rsidR="002F6B2E" w:rsidRPr="00B8238F" w:rsidRDefault="002F6B2E" w:rsidP="00F60667">
            <w:pPr>
              <w:jc w:val="center"/>
              <w:rPr>
                <w:rFonts w:ascii="GHEA Grapalat" w:hAnsi="GHEA Grapalat"/>
              </w:rPr>
            </w:pPr>
          </w:p>
        </w:tc>
        <w:tc>
          <w:tcPr>
            <w:tcW w:w="1005" w:type="dxa"/>
            <w:vAlign w:val="center"/>
          </w:tcPr>
          <w:p w14:paraId="7C73F56F"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0,5</w:t>
            </w:r>
          </w:p>
        </w:tc>
        <w:tc>
          <w:tcPr>
            <w:tcW w:w="845" w:type="dxa"/>
            <w:vAlign w:val="center"/>
          </w:tcPr>
          <w:p w14:paraId="079B9BD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77B53108"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7D27022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5C89A08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0,69</w:t>
            </w:r>
          </w:p>
        </w:tc>
        <w:tc>
          <w:tcPr>
            <w:tcW w:w="850" w:type="dxa"/>
            <w:vAlign w:val="center"/>
          </w:tcPr>
          <w:p w14:paraId="26DF39B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0,73</w:t>
            </w:r>
          </w:p>
        </w:tc>
        <w:tc>
          <w:tcPr>
            <w:tcW w:w="851" w:type="dxa"/>
            <w:vAlign w:val="center"/>
          </w:tcPr>
          <w:p w14:paraId="5CB6454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0,81</w:t>
            </w:r>
          </w:p>
        </w:tc>
        <w:tc>
          <w:tcPr>
            <w:tcW w:w="850" w:type="dxa"/>
            <w:vAlign w:val="center"/>
          </w:tcPr>
          <w:p w14:paraId="578C6AD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0,87</w:t>
            </w:r>
          </w:p>
        </w:tc>
        <w:tc>
          <w:tcPr>
            <w:tcW w:w="851" w:type="dxa"/>
            <w:vAlign w:val="center"/>
          </w:tcPr>
          <w:p w14:paraId="40EAAC57"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0,94</w:t>
            </w:r>
          </w:p>
        </w:tc>
      </w:tr>
      <w:tr w:rsidR="002F6B2E" w14:paraId="2E785724" w14:textId="77777777" w:rsidTr="00F60667">
        <w:trPr>
          <w:trHeight w:val="397"/>
          <w:jc w:val="center"/>
        </w:trPr>
        <w:tc>
          <w:tcPr>
            <w:tcW w:w="1490" w:type="dxa"/>
            <w:vMerge/>
            <w:vAlign w:val="center"/>
          </w:tcPr>
          <w:p w14:paraId="5A62D3D7" w14:textId="77777777" w:rsidR="002F6B2E" w:rsidRPr="00B8238F" w:rsidRDefault="002F6B2E" w:rsidP="00F60667">
            <w:pPr>
              <w:jc w:val="center"/>
              <w:rPr>
                <w:rFonts w:ascii="GHEA Grapalat" w:hAnsi="GHEA Grapalat"/>
              </w:rPr>
            </w:pPr>
          </w:p>
        </w:tc>
        <w:tc>
          <w:tcPr>
            <w:tcW w:w="1005" w:type="dxa"/>
            <w:vAlign w:val="center"/>
          </w:tcPr>
          <w:p w14:paraId="1C65CC9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w:t>
            </w:r>
          </w:p>
        </w:tc>
        <w:tc>
          <w:tcPr>
            <w:tcW w:w="845" w:type="dxa"/>
            <w:vAlign w:val="center"/>
          </w:tcPr>
          <w:p w14:paraId="08660BB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4DDBCC3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0436FD7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4CA614F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0,68</w:t>
            </w:r>
          </w:p>
        </w:tc>
        <w:tc>
          <w:tcPr>
            <w:tcW w:w="850" w:type="dxa"/>
            <w:vAlign w:val="center"/>
          </w:tcPr>
          <w:p w14:paraId="1A7E5E8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0,71</w:t>
            </w:r>
          </w:p>
        </w:tc>
        <w:tc>
          <w:tcPr>
            <w:tcW w:w="851" w:type="dxa"/>
            <w:vAlign w:val="center"/>
          </w:tcPr>
          <w:p w14:paraId="7CFD6058"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0,74</w:t>
            </w:r>
          </w:p>
        </w:tc>
        <w:tc>
          <w:tcPr>
            <w:tcW w:w="850" w:type="dxa"/>
            <w:vAlign w:val="center"/>
          </w:tcPr>
          <w:p w14:paraId="1F66011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0,78</w:t>
            </w:r>
          </w:p>
        </w:tc>
        <w:tc>
          <w:tcPr>
            <w:tcW w:w="851" w:type="dxa"/>
            <w:vAlign w:val="center"/>
          </w:tcPr>
          <w:p w14:paraId="274573C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0,82</w:t>
            </w:r>
          </w:p>
        </w:tc>
      </w:tr>
    </w:tbl>
    <w:p w14:paraId="59B3C77C" w14:textId="77777777" w:rsidR="002F6B2E" w:rsidRDefault="002F6B2E" w:rsidP="002F6B2E">
      <w:pPr>
        <w:rPr>
          <w:rFonts w:ascii="Sylfaen" w:hAnsi="Sylfaen"/>
        </w:rPr>
      </w:pPr>
      <w:r>
        <w:rPr>
          <w:rFonts w:ascii="Sylfaen" w:hAnsi="Sylfaen"/>
        </w:rPr>
        <w:br w:type="page"/>
      </w:r>
    </w:p>
    <w:p w14:paraId="60F8BDDB" w14:textId="77777777" w:rsidR="002F6B2E" w:rsidRDefault="002F6B2E" w:rsidP="002F6B2E">
      <w:pPr>
        <w:shd w:val="clear" w:color="auto" w:fill="FFFFFF"/>
        <w:spacing w:after="0" w:line="120" w:lineRule="auto"/>
        <w:jc w:val="both"/>
        <w:rPr>
          <w:rFonts w:ascii="GHEA Grapalat" w:hAnsi="GHEA Grapalat"/>
          <w:b/>
          <w:spacing w:val="20"/>
          <w:lang w:val="en-US"/>
        </w:rPr>
      </w:pPr>
    </w:p>
    <w:p w14:paraId="41986448" w14:textId="77777777" w:rsidR="002F6B2E" w:rsidRPr="00333E7E" w:rsidRDefault="002F6B2E" w:rsidP="00E3086A">
      <w:pPr>
        <w:shd w:val="clear" w:color="auto" w:fill="FFFFFF"/>
        <w:spacing w:after="120"/>
        <w:ind w:left="142"/>
        <w:jc w:val="both"/>
        <w:rPr>
          <w:rFonts w:ascii="GHEA Grapalat" w:hAnsi="GHEA Grapalat"/>
          <w:b/>
          <w:color w:val="FFFFFF" w:themeColor="background1"/>
          <w:lang w:val="en-US"/>
        </w:rPr>
      </w:pPr>
      <w:r w:rsidRPr="00333E7E">
        <w:rPr>
          <w:rFonts w:ascii="GHEA Grapalat" w:hAnsi="GHEA Grapalat"/>
          <w:b/>
          <w:color w:val="FFFFFF" w:themeColor="background1"/>
          <w:lang w:val="en-US"/>
        </w:rPr>
        <w:t>-ի վերջը</w:t>
      </w:r>
    </w:p>
    <w:tbl>
      <w:tblPr>
        <w:tblStyle w:val="TableGrid"/>
        <w:tblW w:w="0" w:type="auto"/>
        <w:jc w:val="center"/>
        <w:tblLook w:val="04A0" w:firstRow="1" w:lastRow="0" w:firstColumn="1" w:lastColumn="0" w:noHBand="0" w:noVBand="1"/>
      </w:tblPr>
      <w:tblGrid>
        <w:gridCol w:w="1429"/>
        <w:gridCol w:w="734"/>
        <w:gridCol w:w="1026"/>
        <w:gridCol w:w="1025"/>
        <w:gridCol w:w="1026"/>
        <w:gridCol w:w="1026"/>
        <w:gridCol w:w="1027"/>
        <w:gridCol w:w="1026"/>
        <w:gridCol w:w="1026"/>
      </w:tblGrid>
      <w:tr w:rsidR="002F6B2E" w:rsidRPr="00803D61" w14:paraId="2D60679A" w14:textId="77777777" w:rsidTr="00F60667">
        <w:trPr>
          <w:jc w:val="center"/>
        </w:trPr>
        <w:tc>
          <w:tcPr>
            <w:tcW w:w="1429" w:type="dxa"/>
            <w:vMerge w:val="restart"/>
            <w:vAlign w:val="center"/>
          </w:tcPr>
          <w:p w14:paraId="0E4C0350" w14:textId="77777777" w:rsidR="002F6B2E" w:rsidRPr="00BC0386" w:rsidRDefault="002F6B2E" w:rsidP="00F60667">
            <w:pPr>
              <w:spacing w:line="276" w:lineRule="auto"/>
              <w:jc w:val="center"/>
              <w:rPr>
                <w:rFonts w:ascii="GHEA Grapalat" w:hAnsi="GHEA Grapalat"/>
              </w:rPr>
            </w:pPr>
            <w:r w:rsidRPr="00BC0386">
              <w:rPr>
                <w:rFonts w:ascii="GHEA Grapalat" w:hAnsi="GHEA Grapalat"/>
                <w:lang w:val="en-US"/>
              </w:rPr>
              <w:t xml:space="preserve">Հաշվար-կային </w:t>
            </w:r>
            <w:r>
              <w:rPr>
                <w:rFonts w:ascii="GHEA Grapalat" w:hAnsi="GHEA Grapalat"/>
                <w:lang w:val="en-US"/>
              </w:rPr>
              <w:t>սխեմա</w:t>
            </w:r>
          </w:p>
        </w:tc>
        <w:tc>
          <w:tcPr>
            <w:tcW w:w="734" w:type="dxa"/>
            <w:vMerge w:val="restart"/>
            <w:vAlign w:val="center"/>
          </w:tcPr>
          <w:p w14:paraId="1527CFC9" w14:textId="77777777" w:rsidR="002F6B2E" w:rsidRPr="004368BA" w:rsidRDefault="002F6B2E" w:rsidP="00F60667">
            <w:pPr>
              <w:ind w:left="-159" w:right="-108"/>
              <w:jc w:val="center"/>
              <w:rPr>
                <w:rFonts w:ascii="GHEA Grapalat" w:hAnsi="GHEA Grapalat" w:cs="Times New Roman"/>
                <w:i/>
                <w:sz w:val="28"/>
                <w:szCs w:val="28"/>
                <w:lang w:val="en-US"/>
              </w:rPr>
            </w:pPr>
            <w:r w:rsidRPr="004368BA">
              <w:rPr>
                <w:rFonts w:ascii="Times New Roman" w:hAnsi="Times New Roman" w:cs="Times New Roman"/>
                <w:i/>
                <w:sz w:val="28"/>
                <w:szCs w:val="28"/>
                <w:lang w:val="en-US"/>
              </w:rPr>
              <w:t>I</w:t>
            </w:r>
            <w:r w:rsidRPr="004368BA">
              <w:rPr>
                <w:rFonts w:ascii="GHEA Grapalat" w:hAnsi="GHEA Grapalat" w:cs="Times New Roman"/>
                <w:sz w:val="28"/>
                <w:szCs w:val="28"/>
                <w:vertAlign w:val="subscript"/>
                <w:lang w:val="en-US"/>
              </w:rPr>
              <w:t>2</w:t>
            </w:r>
          </w:p>
          <w:p w14:paraId="335AFC94" w14:textId="77777777" w:rsidR="002F6B2E" w:rsidRPr="00BC0386" w:rsidRDefault="002F6B2E" w:rsidP="00F60667">
            <w:pPr>
              <w:ind w:left="-159" w:right="-108"/>
              <w:jc w:val="center"/>
              <w:rPr>
                <w:rFonts w:ascii="GHEA Grapalat" w:hAnsi="GHEA Grapalat"/>
                <w:i/>
                <w:lang w:val="en-US"/>
              </w:rPr>
            </w:pPr>
            <w:r w:rsidRPr="004368BA">
              <w:rPr>
                <w:rFonts w:ascii="Times New Roman" w:hAnsi="Times New Roman" w:cs="Times New Roman"/>
                <w:b/>
                <w:noProof/>
                <w:sz w:val="28"/>
                <w:szCs w:val="28"/>
                <w:lang w:val="en-US"/>
              </w:rPr>
              <mc:AlternateContent>
                <mc:Choice Requires="wps">
                  <w:drawing>
                    <wp:anchor distT="0" distB="0" distL="114300" distR="114300" simplePos="0" relativeHeight="251657728" behindDoc="0" locked="0" layoutInCell="1" allowOverlap="1" wp14:anchorId="039ABBD0" wp14:editId="6223CA24">
                      <wp:simplePos x="0" y="0"/>
                      <wp:positionH relativeFrom="column">
                        <wp:posOffset>41275</wp:posOffset>
                      </wp:positionH>
                      <wp:positionV relativeFrom="paragraph">
                        <wp:posOffset>6350</wp:posOffset>
                      </wp:positionV>
                      <wp:extent cx="207645" cy="0"/>
                      <wp:effectExtent l="0" t="0" r="20955" b="19050"/>
                      <wp:wrapNone/>
                      <wp:docPr id="58" name="Прямая соединительная линия 58"/>
                      <wp:cNvGraphicFramePr/>
                      <a:graphic xmlns:a="http://schemas.openxmlformats.org/drawingml/2006/main">
                        <a:graphicData uri="http://schemas.microsoft.com/office/word/2010/wordprocessingShape">
                          <wps:wsp>
                            <wps:cNvCnPr/>
                            <wps:spPr>
                              <a:xfrm>
                                <a:off x="0" y="0"/>
                                <a:ext cx="2076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53A5AD" id="Прямая соединительная линия 5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5pt" to="19.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aJL4wEAANoDAAAOAAAAZHJzL2Uyb0RvYy54bWysU82O0zAQviPxDpbvNGnFLihquoddwQVB&#10;xc8DeB27sfCfbNOkN+CM1EfgFTiw0koLPIPzRozdNIsAIYS4ODOe+b6ZbzxZnvVKoi1zXhhd4/ms&#10;xIhpahqhNzV+9fLRvYcY+UB0Q6TRrMY75vHZ6u6dZWcrtjCtkQ1zCEi0rzpb4zYEWxWFpy1TxM+M&#10;ZRqC3DhFArhuUzSOdMCuZLEoy9OiM66xzlDmPdxeHIJ4lfk5ZzQ849yzgGSNobeQT5fPy3QWqyWp&#10;No7YVtCxDfIPXSgiNBSdqC5IIOiNE79QKUGd8YaHGTWqMJwLyrIGUDMvf1LzoiWWZS0wHG+nMfn/&#10;R0ufbtcOiabGJ/BSmih4o/hxeDvs45f4adij4V38Fq/i53gdv8br4T3YN8MHsFMw3ozXewRwmGVn&#10;fQWU53rtRs/btUuD6blT6QuSUZ/nv5vmz/qAKFwuygen908wosdQcYuzzofHzCiUjBpLodNkSEW2&#10;T3yAWpB6TAEn9XGonK2wkywlS/2ccVALteYZnfeMnUuHtgQ2pHk9TyqAK2cmCBdSTqDyz6AxN8FY&#10;3r2/BU7ZuaLRYQIqoY37XdXQH1vlh/yj6oPWJPvSNLv8DnkcsEBZ2bjsaUN/9DP89pdcfQcAAP//&#10;AwBQSwMEFAAGAAgAAAAhAIWLfc/ZAAAABAEAAA8AAABkcnMvZG93bnJldi54bWxMj71Ow0AQhHsk&#10;3uG0SHRkTRBJMD5HiJ8KCmMoKC++xbbi27N8F9vw9CxpoJyd0ew32XZ2nRppCK1nDZeLBBRx5W3L&#10;tYb3t6eLDagQDVvTeSYNXxRgm5+eZCa1fuJXGstYKynhkBoNTYx9ihiqhpwJC98Ti/fpB2eiyKFG&#10;O5hJyl2HyyRZoTMty4fG9HTfULUvD07D+vG5LPrp4eW7wDUWxejjZv+h9fnZfHcLKtIc/8Lwiy/o&#10;kAvTzh/YBtVpWF1LUM4ySNyrmyWo3VFinuF/+PwHAAD//wMAUEsBAi0AFAAGAAgAAAAhALaDOJL+&#10;AAAA4QEAABMAAAAAAAAAAAAAAAAAAAAAAFtDb250ZW50X1R5cGVzXS54bWxQSwECLQAUAAYACAAA&#10;ACEAOP0h/9YAAACUAQAACwAAAAAAAAAAAAAAAAAvAQAAX3JlbHMvLnJlbHNQSwECLQAUAAYACAAA&#10;ACEAo/GiS+MBAADaAwAADgAAAAAAAAAAAAAAAAAuAgAAZHJzL2Uyb0RvYy54bWxQSwECLQAUAAYA&#10;CAAAACEAhYt9z9kAAAAEAQAADwAAAAAAAAAAAAAAAAA9BAAAZHJzL2Rvd25yZXYueG1sUEsFBgAA&#10;AAAEAAQA8wAAAEMFAAAAAA==&#10;" strokecolor="black [3040]"/>
                  </w:pict>
                </mc:Fallback>
              </mc:AlternateContent>
            </w:r>
            <w:r w:rsidRPr="004368BA">
              <w:rPr>
                <w:rFonts w:ascii="Times New Roman" w:hAnsi="Times New Roman" w:cs="Times New Roman"/>
                <w:bCs/>
                <w:i/>
                <w:sz w:val="28"/>
                <w:szCs w:val="28"/>
                <w:lang w:val="en-US"/>
              </w:rPr>
              <w:t>I</w:t>
            </w:r>
            <w:r w:rsidRPr="004368BA">
              <w:rPr>
                <w:rFonts w:ascii="GHEA Grapalat" w:hAnsi="GHEA Grapalat" w:cs="Times New Roman"/>
                <w:bCs/>
                <w:sz w:val="28"/>
                <w:szCs w:val="28"/>
                <w:vertAlign w:val="subscript"/>
                <w:lang w:val="en-US"/>
              </w:rPr>
              <w:t>1</w:t>
            </w:r>
          </w:p>
        </w:tc>
        <w:tc>
          <w:tcPr>
            <w:tcW w:w="7182" w:type="dxa"/>
            <w:gridSpan w:val="7"/>
            <w:vAlign w:val="center"/>
          </w:tcPr>
          <w:p w14:paraId="44989A33" w14:textId="77777777" w:rsidR="002F6B2E" w:rsidRPr="00BC0386" w:rsidRDefault="002F6B2E" w:rsidP="00F60667">
            <w:pPr>
              <w:spacing w:line="276" w:lineRule="auto"/>
              <w:jc w:val="center"/>
              <w:rPr>
                <w:rFonts w:ascii="GHEA Grapalat" w:hAnsi="GHEA Grapalat"/>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2</w:t>
            </w:r>
            <w:r w:rsidRPr="00BC0386">
              <w:rPr>
                <w:rFonts w:ascii="GHEA Grapalat" w:hAnsi="GHEA Grapalat"/>
                <w:lang w:val="en-US"/>
              </w:rPr>
              <w:t xml:space="preserve"> և </w:t>
            </w: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r w:rsidRPr="00BC0386">
              <w:rPr>
                <w:rFonts w:ascii="GHEA Grapalat" w:hAnsi="GHEA Grapalat"/>
                <w:lang w:val="en-US"/>
              </w:rPr>
              <w:t xml:space="preserve"> գործակիցները </w:t>
            </w:r>
            <w:r w:rsidRPr="000C05B1">
              <w:rPr>
                <w:rFonts w:ascii="GHEA Grapalat" w:hAnsi="GHEA Grapalat"/>
                <w:i/>
                <w:sz w:val="28"/>
                <w:lang w:val="en-US"/>
              </w:rPr>
              <w:t>l</w:t>
            </w:r>
            <w:r w:rsidRPr="000C05B1">
              <w:rPr>
                <w:rFonts w:ascii="GHEA Grapalat" w:hAnsi="GHEA Grapalat"/>
                <w:sz w:val="28"/>
                <w:vertAlign w:val="subscript"/>
                <w:lang w:val="en-US"/>
              </w:rPr>
              <w:t>2</w:t>
            </w:r>
            <w:r>
              <w:rPr>
                <w:rFonts w:ascii="Calibri" w:hAnsi="Calibri"/>
                <w:sz w:val="28"/>
                <w:vertAlign w:val="subscript"/>
                <w:lang w:val="en-US"/>
              </w:rPr>
              <w:t> </w:t>
            </w:r>
            <w:r>
              <w:rPr>
                <w:rFonts w:ascii="GHEA Grapalat" w:hAnsi="GHEA Grapalat"/>
                <w:lang w:val="en-US"/>
              </w:rPr>
              <w:t>/</w:t>
            </w:r>
            <w:r w:rsidRPr="000C05B1">
              <w:rPr>
                <w:rFonts w:ascii="GHEA Grapalat" w:hAnsi="GHEA Grapalat"/>
                <w:i/>
                <w:sz w:val="28"/>
                <w:szCs w:val="28"/>
                <w:lang w:val="en-US"/>
              </w:rPr>
              <w:t>l</w:t>
            </w:r>
            <w:r w:rsidRPr="000C05B1">
              <w:rPr>
                <w:rFonts w:ascii="GHEA Grapalat" w:hAnsi="GHEA Grapalat"/>
                <w:sz w:val="28"/>
                <w:szCs w:val="28"/>
                <w:vertAlign w:val="subscript"/>
                <w:lang w:val="en-US"/>
              </w:rPr>
              <w:t>1</w:t>
            </w:r>
            <w:r w:rsidRPr="00BC0386">
              <w:rPr>
                <w:rFonts w:ascii="GHEA Grapalat" w:hAnsi="GHEA Grapalat"/>
                <w:lang w:val="en-US"/>
              </w:rPr>
              <w:t xml:space="preserve"> արժեքի դեպքում</w:t>
            </w:r>
          </w:p>
        </w:tc>
      </w:tr>
      <w:tr w:rsidR="002F6B2E" w14:paraId="68163058" w14:textId="77777777" w:rsidTr="00F60667">
        <w:trPr>
          <w:jc w:val="center"/>
        </w:trPr>
        <w:tc>
          <w:tcPr>
            <w:tcW w:w="1429" w:type="dxa"/>
            <w:vMerge/>
            <w:vAlign w:val="center"/>
          </w:tcPr>
          <w:p w14:paraId="667346F3" w14:textId="77777777" w:rsidR="002F6B2E" w:rsidRPr="00BC0386" w:rsidRDefault="002F6B2E" w:rsidP="00F60667">
            <w:pPr>
              <w:spacing w:line="276" w:lineRule="auto"/>
              <w:jc w:val="center"/>
              <w:rPr>
                <w:rFonts w:ascii="GHEA Grapalat" w:hAnsi="GHEA Grapalat"/>
                <w:lang w:val="en-US"/>
              </w:rPr>
            </w:pPr>
          </w:p>
        </w:tc>
        <w:tc>
          <w:tcPr>
            <w:tcW w:w="734" w:type="dxa"/>
            <w:vMerge/>
            <w:vAlign w:val="center"/>
          </w:tcPr>
          <w:p w14:paraId="6F75C778" w14:textId="77777777" w:rsidR="002F6B2E" w:rsidRPr="00BC0386" w:rsidRDefault="002F6B2E" w:rsidP="00F60667">
            <w:pPr>
              <w:spacing w:line="276" w:lineRule="auto"/>
              <w:jc w:val="center"/>
              <w:rPr>
                <w:rFonts w:ascii="GHEA Grapalat" w:hAnsi="GHEA Grapalat"/>
                <w:lang w:val="en-US"/>
              </w:rPr>
            </w:pPr>
          </w:p>
        </w:tc>
        <w:tc>
          <w:tcPr>
            <w:tcW w:w="1026" w:type="dxa"/>
            <w:vAlign w:val="center"/>
          </w:tcPr>
          <w:p w14:paraId="147235B7"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0,9</w:t>
            </w:r>
          </w:p>
        </w:tc>
        <w:tc>
          <w:tcPr>
            <w:tcW w:w="1025" w:type="dxa"/>
            <w:vAlign w:val="center"/>
          </w:tcPr>
          <w:p w14:paraId="7C836F57"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1,0</w:t>
            </w:r>
          </w:p>
        </w:tc>
        <w:tc>
          <w:tcPr>
            <w:tcW w:w="1026" w:type="dxa"/>
            <w:vAlign w:val="center"/>
          </w:tcPr>
          <w:p w14:paraId="59534FD8"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1,2</w:t>
            </w:r>
          </w:p>
        </w:tc>
        <w:tc>
          <w:tcPr>
            <w:tcW w:w="1026" w:type="dxa"/>
            <w:vAlign w:val="center"/>
          </w:tcPr>
          <w:p w14:paraId="6C2AF964"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1,4</w:t>
            </w:r>
          </w:p>
        </w:tc>
        <w:tc>
          <w:tcPr>
            <w:tcW w:w="1027" w:type="dxa"/>
            <w:vAlign w:val="center"/>
          </w:tcPr>
          <w:p w14:paraId="47AE6F0F"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1,6</w:t>
            </w:r>
          </w:p>
        </w:tc>
        <w:tc>
          <w:tcPr>
            <w:tcW w:w="1026" w:type="dxa"/>
            <w:vAlign w:val="center"/>
          </w:tcPr>
          <w:p w14:paraId="09E76480"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1,8</w:t>
            </w:r>
          </w:p>
        </w:tc>
        <w:tc>
          <w:tcPr>
            <w:tcW w:w="1026" w:type="dxa"/>
            <w:vAlign w:val="center"/>
          </w:tcPr>
          <w:p w14:paraId="0D073202"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2,0</w:t>
            </w:r>
          </w:p>
        </w:tc>
      </w:tr>
      <w:tr w:rsidR="002F6B2E" w:rsidRPr="0048626F" w14:paraId="2982BB94" w14:textId="77777777" w:rsidTr="00F60667">
        <w:trPr>
          <w:jc w:val="center"/>
        </w:trPr>
        <w:tc>
          <w:tcPr>
            <w:tcW w:w="1429" w:type="dxa"/>
            <w:vAlign w:val="center"/>
          </w:tcPr>
          <w:p w14:paraId="364993F5" w14:textId="77777777" w:rsidR="002F6B2E" w:rsidRPr="00BC0386" w:rsidRDefault="002F6B2E" w:rsidP="00F60667">
            <w:pPr>
              <w:jc w:val="center"/>
              <w:rPr>
                <w:rFonts w:ascii="GHEA Grapalat" w:hAnsi="GHEA Grapalat"/>
                <w:i/>
                <w:sz w:val="20"/>
                <w:lang w:val="en-US"/>
              </w:rPr>
            </w:pPr>
            <w:r w:rsidRPr="00BC0386">
              <w:rPr>
                <w:rFonts w:ascii="GHEA Grapalat" w:hAnsi="GHEA Grapalat"/>
                <w:i/>
                <w:sz w:val="20"/>
                <w:lang w:val="en-US"/>
              </w:rPr>
              <w:t>1</w:t>
            </w:r>
          </w:p>
        </w:tc>
        <w:tc>
          <w:tcPr>
            <w:tcW w:w="734" w:type="dxa"/>
            <w:vAlign w:val="center"/>
          </w:tcPr>
          <w:p w14:paraId="3FBDFEBD" w14:textId="77777777" w:rsidR="002F6B2E" w:rsidRPr="00BC0386" w:rsidRDefault="002F6B2E" w:rsidP="00F60667">
            <w:pPr>
              <w:jc w:val="center"/>
              <w:rPr>
                <w:rFonts w:ascii="GHEA Grapalat" w:hAnsi="GHEA Grapalat"/>
                <w:i/>
                <w:sz w:val="20"/>
                <w:lang w:val="en-US"/>
              </w:rPr>
            </w:pPr>
            <w:r w:rsidRPr="00BC0386">
              <w:rPr>
                <w:rFonts w:ascii="GHEA Grapalat" w:hAnsi="GHEA Grapalat"/>
                <w:i/>
                <w:sz w:val="20"/>
                <w:lang w:val="en-US"/>
              </w:rPr>
              <w:t>2</w:t>
            </w:r>
          </w:p>
        </w:tc>
        <w:tc>
          <w:tcPr>
            <w:tcW w:w="1026" w:type="dxa"/>
            <w:vAlign w:val="center"/>
          </w:tcPr>
          <w:p w14:paraId="76E25F3D" w14:textId="77777777" w:rsidR="002F6B2E" w:rsidRPr="00BC0386" w:rsidRDefault="002F6B2E" w:rsidP="00F60667">
            <w:pPr>
              <w:jc w:val="center"/>
              <w:rPr>
                <w:rFonts w:ascii="GHEA Grapalat" w:hAnsi="GHEA Grapalat"/>
                <w:i/>
                <w:sz w:val="20"/>
                <w:lang w:val="en-US"/>
              </w:rPr>
            </w:pPr>
            <w:r w:rsidRPr="00BC0386">
              <w:rPr>
                <w:rFonts w:ascii="GHEA Grapalat" w:hAnsi="GHEA Grapalat"/>
                <w:i/>
                <w:sz w:val="20"/>
                <w:lang w:val="en-US"/>
              </w:rPr>
              <w:t>11</w:t>
            </w:r>
          </w:p>
        </w:tc>
        <w:tc>
          <w:tcPr>
            <w:tcW w:w="1025" w:type="dxa"/>
            <w:vAlign w:val="center"/>
          </w:tcPr>
          <w:p w14:paraId="656CAB68" w14:textId="77777777" w:rsidR="002F6B2E" w:rsidRPr="00BC0386" w:rsidRDefault="002F6B2E" w:rsidP="00F60667">
            <w:pPr>
              <w:jc w:val="center"/>
              <w:rPr>
                <w:rFonts w:ascii="GHEA Grapalat" w:hAnsi="GHEA Grapalat"/>
                <w:i/>
                <w:sz w:val="20"/>
                <w:lang w:val="en-US"/>
              </w:rPr>
            </w:pPr>
            <w:r w:rsidRPr="00BC0386">
              <w:rPr>
                <w:rFonts w:ascii="GHEA Grapalat" w:hAnsi="GHEA Grapalat"/>
                <w:i/>
                <w:sz w:val="20"/>
                <w:lang w:val="en-US"/>
              </w:rPr>
              <w:t>12</w:t>
            </w:r>
          </w:p>
        </w:tc>
        <w:tc>
          <w:tcPr>
            <w:tcW w:w="1026" w:type="dxa"/>
            <w:vAlign w:val="center"/>
          </w:tcPr>
          <w:p w14:paraId="14F8A58D" w14:textId="77777777" w:rsidR="002F6B2E" w:rsidRPr="00BC0386" w:rsidRDefault="002F6B2E" w:rsidP="00F60667">
            <w:pPr>
              <w:jc w:val="center"/>
              <w:rPr>
                <w:rFonts w:ascii="GHEA Grapalat" w:hAnsi="GHEA Grapalat"/>
                <w:i/>
                <w:sz w:val="20"/>
                <w:lang w:val="en-US"/>
              </w:rPr>
            </w:pPr>
            <w:r w:rsidRPr="00BC0386">
              <w:rPr>
                <w:rFonts w:ascii="GHEA Grapalat" w:hAnsi="GHEA Grapalat"/>
                <w:i/>
                <w:sz w:val="20"/>
                <w:lang w:val="en-US"/>
              </w:rPr>
              <w:t>13</w:t>
            </w:r>
          </w:p>
        </w:tc>
        <w:tc>
          <w:tcPr>
            <w:tcW w:w="1026" w:type="dxa"/>
            <w:vAlign w:val="center"/>
          </w:tcPr>
          <w:p w14:paraId="21F3D3DD" w14:textId="77777777" w:rsidR="002F6B2E" w:rsidRPr="00BC0386" w:rsidRDefault="002F6B2E" w:rsidP="00F60667">
            <w:pPr>
              <w:jc w:val="center"/>
              <w:rPr>
                <w:rFonts w:ascii="GHEA Grapalat" w:hAnsi="GHEA Grapalat"/>
                <w:i/>
                <w:sz w:val="20"/>
                <w:lang w:val="en-US"/>
              </w:rPr>
            </w:pPr>
            <w:r w:rsidRPr="00BC0386">
              <w:rPr>
                <w:rFonts w:ascii="GHEA Grapalat" w:hAnsi="GHEA Grapalat"/>
                <w:i/>
                <w:sz w:val="20"/>
                <w:lang w:val="en-US"/>
              </w:rPr>
              <w:t>14</w:t>
            </w:r>
          </w:p>
        </w:tc>
        <w:tc>
          <w:tcPr>
            <w:tcW w:w="1027" w:type="dxa"/>
            <w:vAlign w:val="center"/>
          </w:tcPr>
          <w:p w14:paraId="22137D42" w14:textId="77777777" w:rsidR="002F6B2E" w:rsidRPr="00BC0386" w:rsidRDefault="002F6B2E" w:rsidP="00F60667">
            <w:pPr>
              <w:jc w:val="center"/>
              <w:rPr>
                <w:rFonts w:ascii="GHEA Grapalat" w:hAnsi="GHEA Grapalat"/>
                <w:i/>
                <w:sz w:val="20"/>
                <w:lang w:val="en-US"/>
              </w:rPr>
            </w:pPr>
            <w:r w:rsidRPr="00BC0386">
              <w:rPr>
                <w:rFonts w:ascii="GHEA Grapalat" w:hAnsi="GHEA Grapalat"/>
                <w:i/>
                <w:sz w:val="20"/>
                <w:lang w:val="en-US"/>
              </w:rPr>
              <w:t>15</w:t>
            </w:r>
          </w:p>
        </w:tc>
        <w:tc>
          <w:tcPr>
            <w:tcW w:w="1026" w:type="dxa"/>
            <w:vAlign w:val="center"/>
          </w:tcPr>
          <w:p w14:paraId="60B91AC0" w14:textId="77777777" w:rsidR="002F6B2E" w:rsidRPr="00BC0386" w:rsidRDefault="002F6B2E" w:rsidP="00F60667">
            <w:pPr>
              <w:jc w:val="center"/>
              <w:rPr>
                <w:rFonts w:ascii="GHEA Grapalat" w:hAnsi="GHEA Grapalat"/>
                <w:i/>
                <w:sz w:val="20"/>
                <w:lang w:val="en-US"/>
              </w:rPr>
            </w:pPr>
            <w:r w:rsidRPr="00BC0386">
              <w:rPr>
                <w:rFonts w:ascii="GHEA Grapalat" w:hAnsi="GHEA Grapalat"/>
                <w:i/>
                <w:sz w:val="20"/>
                <w:lang w:val="en-US"/>
              </w:rPr>
              <w:t>16</w:t>
            </w:r>
          </w:p>
        </w:tc>
        <w:tc>
          <w:tcPr>
            <w:tcW w:w="1026" w:type="dxa"/>
            <w:vAlign w:val="center"/>
          </w:tcPr>
          <w:p w14:paraId="3844266B" w14:textId="77777777" w:rsidR="002F6B2E" w:rsidRPr="00BC0386" w:rsidRDefault="002F6B2E" w:rsidP="00F60667">
            <w:pPr>
              <w:jc w:val="center"/>
              <w:rPr>
                <w:rFonts w:ascii="GHEA Grapalat" w:hAnsi="GHEA Grapalat"/>
                <w:i/>
                <w:sz w:val="20"/>
                <w:lang w:val="en-US"/>
              </w:rPr>
            </w:pPr>
            <w:r w:rsidRPr="00BC0386">
              <w:rPr>
                <w:rFonts w:ascii="GHEA Grapalat" w:hAnsi="GHEA Grapalat"/>
                <w:i/>
                <w:sz w:val="20"/>
                <w:lang w:val="en-US"/>
              </w:rPr>
              <w:t>17</w:t>
            </w:r>
          </w:p>
        </w:tc>
      </w:tr>
      <w:tr w:rsidR="002F6B2E" w14:paraId="4593A3EB" w14:textId="77777777" w:rsidTr="00F60667">
        <w:trPr>
          <w:trHeight w:val="397"/>
          <w:jc w:val="center"/>
        </w:trPr>
        <w:tc>
          <w:tcPr>
            <w:tcW w:w="9345" w:type="dxa"/>
            <w:gridSpan w:val="9"/>
            <w:vAlign w:val="center"/>
          </w:tcPr>
          <w:p w14:paraId="1762D50A" w14:textId="77777777" w:rsidR="002F6B2E" w:rsidRPr="00BC0386" w:rsidRDefault="002F6B2E" w:rsidP="00F60667">
            <w:pPr>
              <w:spacing w:before="60" w:after="60"/>
              <w:jc w:val="center"/>
              <w:rPr>
                <w:rFonts w:ascii="GHEA Grapalat" w:hAnsi="GHEA Grapalat"/>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2</w:t>
            </w:r>
            <w:r w:rsidRPr="00BC0386">
              <w:rPr>
                <w:rFonts w:ascii="GHEA Grapalat" w:hAnsi="GHEA Grapalat"/>
                <w:lang w:val="en-US"/>
              </w:rPr>
              <w:t xml:space="preserve"> գործակիցը</w:t>
            </w:r>
          </w:p>
        </w:tc>
      </w:tr>
      <w:tr w:rsidR="002F6B2E" w14:paraId="4654E8FD" w14:textId="77777777" w:rsidTr="00F60667">
        <w:trPr>
          <w:trHeight w:val="397"/>
          <w:jc w:val="center"/>
        </w:trPr>
        <w:tc>
          <w:tcPr>
            <w:tcW w:w="1429" w:type="dxa"/>
            <w:vMerge w:val="restart"/>
            <w:vAlign w:val="center"/>
          </w:tcPr>
          <w:p w14:paraId="4C044C8E" w14:textId="77777777" w:rsidR="002F6B2E" w:rsidRPr="00BC0386" w:rsidRDefault="002F6B2E" w:rsidP="00F60667">
            <w:pPr>
              <w:spacing w:line="276" w:lineRule="auto"/>
              <w:jc w:val="center"/>
              <w:rPr>
                <w:rFonts w:ascii="GHEA Grapalat" w:hAnsi="GHEA Grapalat"/>
              </w:rPr>
            </w:pPr>
            <w:r w:rsidRPr="00BC0386">
              <w:rPr>
                <w:rFonts w:ascii="GHEA Grapalat" w:hAnsi="GHEA Grapalat"/>
                <w:noProof/>
                <w:color w:val="000001"/>
                <w:lang w:val="en-US"/>
              </w:rPr>
              <w:drawing>
                <wp:inline distT="0" distB="0" distL="0" distR="0" wp14:anchorId="120EAE08" wp14:editId="58373269">
                  <wp:extent cx="748800" cy="1980000"/>
                  <wp:effectExtent l="0" t="0" r="0" b="127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748800" cy="1980000"/>
                          </a:xfrm>
                          <a:prstGeom prst="rect">
                            <a:avLst/>
                          </a:prstGeom>
                          <a:noFill/>
                          <a:ln>
                            <a:noFill/>
                          </a:ln>
                        </pic:spPr>
                      </pic:pic>
                    </a:graphicData>
                  </a:graphic>
                </wp:inline>
              </w:drawing>
            </w:r>
          </w:p>
        </w:tc>
        <w:tc>
          <w:tcPr>
            <w:tcW w:w="734" w:type="dxa"/>
            <w:vAlign w:val="center"/>
          </w:tcPr>
          <w:p w14:paraId="5BF9C9C9"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0,04</w:t>
            </w:r>
          </w:p>
        </w:tc>
        <w:tc>
          <w:tcPr>
            <w:tcW w:w="1026" w:type="dxa"/>
            <w:vAlign w:val="center"/>
          </w:tcPr>
          <w:p w14:paraId="18BF1AEF"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3,70</w:t>
            </w:r>
          </w:p>
        </w:tc>
        <w:tc>
          <w:tcPr>
            <w:tcW w:w="1025" w:type="dxa"/>
            <w:vAlign w:val="center"/>
          </w:tcPr>
          <w:p w14:paraId="7679006A"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4,00</w:t>
            </w:r>
          </w:p>
        </w:tc>
        <w:tc>
          <w:tcPr>
            <w:tcW w:w="1026" w:type="dxa"/>
            <w:vAlign w:val="center"/>
          </w:tcPr>
          <w:p w14:paraId="1B11C830"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4,55</w:t>
            </w:r>
          </w:p>
        </w:tc>
        <w:tc>
          <w:tcPr>
            <w:tcW w:w="1026" w:type="dxa"/>
            <w:vAlign w:val="center"/>
          </w:tcPr>
          <w:p w14:paraId="14399FA6"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5,25</w:t>
            </w:r>
          </w:p>
        </w:tc>
        <w:tc>
          <w:tcPr>
            <w:tcW w:w="1027" w:type="dxa"/>
            <w:vAlign w:val="center"/>
          </w:tcPr>
          <w:p w14:paraId="01AE5E5A"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5,80</w:t>
            </w:r>
          </w:p>
        </w:tc>
        <w:tc>
          <w:tcPr>
            <w:tcW w:w="1026" w:type="dxa"/>
            <w:vAlign w:val="center"/>
          </w:tcPr>
          <w:p w14:paraId="19665B45"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6,55</w:t>
            </w:r>
          </w:p>
        </w:tc>
        <w:tc>
          <w:tcPr>
            <w:tcW w:w="1026" w:type="dxa"/>
            <w:vAlign w:val="center"/>
          </w:tcPr>
          <w:p w14:paraId="06C81EDE"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7,20</w:t>
            </w:r>
          </w:p>
        </w:tc>
      </w:tr>
      <w:tr w:rsidR="002F6B2E" w14:paraId="3B6046DB" w14:textId="77777777" w:rsidTr="00F60667">
        <w:trPr>
          <w:trHeight w:val="397"/>
          <w:jc w:val="center"/>
        </w:trPr>
        <w:tc>
          <w:tcPr>
            <w:tcW w:w="1429" w:type="dxa"/>
            <w:vMerge/>
            <w:vAlign w:val="center"/>
          </w:tcPr>
          <w:p w14:paraId="427B108B" w14:textId="77777777" w:rsidR="002F6B2E" w:rsidRPr="00BC0386" w:rsidRDefault="002F6B2E" w:rsidP="00F60667">
            <w:pPr>
              <w:spacing w:line="276" w:lineRule="auto"/>
              <w:jc w:val="center"/>
              <w:rPr>
                <w:rFonts w:ascii="GHEA Grapalat" w:hAnsi="GHEA Grapalat"/>
              </w:rPr>
            </w:pPr>
          </w:p>
        </w:tc>
        <w:tc>
          <w:tcPr>
            <w:tcW w:w="734" w:type="dxa"/>
            <w:vAlign w:val="center"/>
          </w:tcPr>
          <w:p w14:paraId="06368E26"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0,06</w:t>
            </w:r>
          </w:p>
        </w:tc>
        <w:tc>
          <w:tcPr>
            <w:tcW w:w="1026" w:type="dxa"/>
            <w:vAlign w:val="center"/>
          </w:tcPr>
          <w:p w14:paraId="75F7FFA0"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3,24</w:t>
            </w:r>
          </w:p>
        </w:tc>
        <w:tc>
          <w:tcPr>
            <w:tcW w:w="1025" w:type="dxa"/>
            <w:vAlign w:val="center"/>
          </w:tcPr>
          <w:p w14:paraId="46168354"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3,45</w:t>
            </w:r>
          </w:p>
        </w:tc>
        <w:tc>
          <w:tcPr>
            <w:tcW w:w="1026" w:type="dxa"/>
            <w:vAlign w:val="center"/>
          </w:tcPr>
          <w:p w14:paraId="68B8FE10"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3,88</w:t>
            </w:r>
          </w:p>
        </w:tc>
        <w:tc>
          <w:tcPr>
            <w:tcW w:w="1026" w:type="dxa"/>
            <w:vAlign w:val="center"/>
          </w:tcPr>
          <w:p w14:paraId="1BF78FC5"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4,43</w:t>
            </w:r>
          </w:p>
        </w:tc>
        <w:tc>
          <w:tcPr>
            <w:tcW w:w="1027" w:type="dxa"/>
            <w:vAlign w:val="center"/>
          </w:tcPr>
          <w:p w14:paraId="035337E3"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4,90</w:t>
            </w:r>
          </w:p>
        </w:tc>
        <w:tc>
          <w:tcPr>
            <w:tcW w:w="1026" w:type="dxa"/>
            <w:vAlign w:val="center"/>
          </w:tcPr>
          <w:p w14:paraId="2A939F3C"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5,43</w:t>
            </w:r>
          </w:p>
        </w:tc>
        <w:tc>
          <w:tcPr>
            <w:tcW w:w="1026" w:type="dxa"/>
            <w:vAlign w:val="center"/>
          </w:tcPr>
          <w:p w14:paraId="7C509B3C"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5,94</w:t>
            </w:r>
          </w:p>
        </w:tc>
      </w:tr>
      <w:tr w:rsidR="002F6B2E" w14:paraId="6DA329CE" w14:textId="77777777" w:rsidTr="00F60667">
        <w:trPr>
          <w:trHeight w:val="397"/>
          <w:jc w:val="center"/>
        </w:trPr>
        <w:tc>
          <w:tcPr>
            <w:tcW w:w="1429" w:type="dxa"/>
            <w:vMerge/>
            <w:vAlign w:val="center"/>
          </w:tcPr>
          <w:p w14:paraId="778B1559" w14:textId="77777777" w:rsidR="002F6B2E" w:rsidRPr="00BC0386" w:rsidRDefault="002F6B2E" w:rsidP="00F60667">
            <w:pPr>
              <w:spacing w:line="276" w:lineRule="auto"/>
              <w:jc w:val="center"/>
              <w:rPr>
                <w:rFonts w:ascii="GHEA Grapalat" w:hAnsi="GHEA Grapalat"/>
              </w:rPr>
            </w:pPr>
          </w:p>
        </w:tc>
        <w:tc>
          <w:tcPr>
            <w:tcW w:w="734" w:type="dxa"/>
            <w:vAlign w:val="center"/>
          </w:tcPr>
          <w:p w14:paraId="2DBEF6B6"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0,08</w:t>
            </w:r>
          </w:p>
        </w:tc>
        <w:tc>
          <w:tcPr>
            <w:tcW w:w="1026" w:type="dxa"/>
            <w:vAlign w:val="center"/>
          </w:tcPr>
          <w:p w14:paraId="120B75DE"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3,00</w:t>
            </w:r>
          </w:p>
        </w:tc>
        <w:tc>
          <w:tcPr>
            <w:tcW w:w="1025" w:type="dxa"/>
            <w:vAlign w:val="center"/>
          </w:tcPr>
          <w:p w14:paraId="5CB57FA4"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3,14</w:t>
            </w:r>
          </w:p>
        </w:tc>
        <w:tc>
          <w:tcPr>
            <w:tcW w:w="1026" w:type="dxa"/>
            <w:vAlign w:val="center"/>
          </w:tcPr>
          <w:p w14:paraId="39EEA70C"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3,53</w:t>
            </w:r>
          </w:p>
        </w:tc>
        <w:tc>
          <w:tcPr>
            <w:tcW w:w="1026" w:type="dxa"/>
            <w:vAlign w:val="center"/>
          </w:tcPr>
          <w:p w14:paraId="138B437D"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3,93</w:t>
            </w:r>
          </w:p>
        </w:tc>
        <w:tc>
          <w:tcPr>
            <w:tcW w:w="1027" w:type="dxa"/>
            <w:vAlign w:val="center"/>
          </w:tcPr>
          <w:p w14:paraId="60A8DADD"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4,37</w:t>
            </w:r>
          </w:p>
        </w:tc>
        <w:tc>
          <w:tcPr>
            <w:tcW w:w="1026" w:type="dxa"/>
            <w:vAlign w:val="center"/>
          </w:tcPr>
          <w:p w14:paraId="48E142ED"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4,85</w:t>
            </w:r>
          </w:p>
        </w:tc>
        <w:tc>
          <w:tcPr>
            <w:tcW w:w="1026" w:type="dxa"/>
            <w:vAlign w:val="center"/>
          </w:tcPr>
          <w:p w14:paraId="04D1547E"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5,28</w:t>
            </w:r>
          </w:p>
        </w:tc>
      </w:tr>
      <w:tr w:rsidR="002F6B2E" w14:paraId="5331223E" w14:textId="77777777" w:rsidTr="00F60667">
        <w:trPr>
          <w:trHeight w:val="397"/>
          <w:jc w:val="center"/>
        </w:trPr>
        <w:tc>
          <w:tcPr>
            <w:tcW w:w="1429" w:type="dxa"/>
            <w:vMerge/>
            <w:vAlign w:val="center"/>
          </w:tcPr>
          <w:p w14:paraId="2787C158" w14:textId="77777777" w:rsidR="002F6B2E" w:rsidRPr="00BC0386" w:rsidRDefault="002F6B2E" w:rsidP="00F60667">
            <w:pPr>
              <w:spacing w:line="276" w:lineRule="auto"/>
              <w:jc w:val="center"/>
              <w:rPr>
                <w:rFonts w:ascii="GHEA Grapalat" w:hAnsi="GHEA Grapalat"/>
              </w:rPr>
            </w:pPr>
          </w:p>
        </w:tc>
        <w:tc>
          <w:tcPr>
            <w:tcW w:w="734" w:type="dxa"/>
            <w:vAlign w:val="center"/>
          </w:tcPr>
          <w:p w14:paraId="1E110A0A"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0,1</w:t>
            </w:r>
          </w:p>
        </w:tc>
        <w:tc>
          <w:tcPr>
            <w:tcW w:w="1026" w:type="dxa"/>
            <w:vAlign w:val="center"/>
          </w:tcPr>
          <w:p w14:paraId="0EBAD689"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2,76</w:t>
            </w:r>
          </w:p>
        </w:tc>
        <w:tc>
          <w:tcPr>
            <w:tcW w:w="1025" w:type="dxa"/>
            <w:vAlign w:val="center"/>
          </w:tcPr>
          <w:p w14:paraId="30C50263"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2,91</w:t>
            </w:r>
          </w:p>
        </w:tc>
        <w:tc>
          <w:tcPr>
            <w:tcW w:w="1026" w:type="dxa"/>
            <w:vAlign w:val="center"/>
          </w:tcPr>
          <w:p w14:paraId="10F967C9"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3,28</w:t>
            </w:r>
          </w:p>
        </w:tc>
        <w:tc>
          <w:tcPr>
            <w:tcW w:w="1026" w:type="dxa"/>
            <w:vAlign w:val="center"/>
          </w:tcPr>
          <w:p w14:paraId="4B0F3900"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3,61</w:t>
            </w:r>
          </w:p>
        </w:tc>
        <w:tc>
          <w:tcPr>
            <w:tcW w:w="1027" w:type="dxa"/>
            <w:vAlign w:val="center"/>
          </w:tcPr>
          <w:p w14:paraId="220A8A92"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4,03</w:t>
            </w:r>
          </w:p>
        </w:tc>
        <w:tc>
          <w:tcPr>
            <w:tcW w:w="1026" w:type="dxa"/>
            <w:vAlign w:val="center"/>
          </w:tcPr>
          <w:p w14:paraId="0972C727"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4,43</w:t>
            </w:r>
          </w:p>
        </w:tc>
        <w:tc>
          <w:tcPr>
            <w:tcW w:w="1026" w:type="dxa"/>
            <w:vAlign w:val="center"/>
          </w:tcPr>
          <w:p w14:paraId="134EDAEB"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4,85</w:t>
            </w:r>
          </w:p>
        </w:tc>
      </w:tr>
      <w:tr w:rsidR="002F6B2E" w14:paraId="60732348" w14:textId="77777777" w:rsidTr="00F60667">
        <w:trPr>
          <w:trHeight w:val="397"/>
          <w:jc w:val="center"/>
        </w:trPr>
        <w:tc>
          <w:tcPr>
            <w:tcW w:w="1429" w:type="dxa"/>
            <w:vMerge/>
            <w:vAlign w:val="center"/>
          </w:tcPr>
          <w:p w14:paraId="1EFB7932" w14:textId="77777777" w:rsidR="002F6B2E" w:rsidRPr="00BC0386" w:rsidRDefault="002F6B2E" w:rsidP="00F60667">
            <w:pPr>
              <w:spacing w:line="276" w:lineRule="auto"/>
              <w:jc w:val="center"/>
              <w:rPr>
                <w:rFonts w:ascii="GHEA Grapalat" w:hAnsi="GHEA Grapalat"/>
              </w:rPr>
            </w:pPr>
          </w:p>
        </w:tc>
        <w:tc>
          <w:tcPr>
            <w:tcW w:w="734" w:type="dxa"/>
            <w:vAlign w:val="center"/>
          </w:tcPr>
          <w:p w14:paraId="30653062"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0,2</w:t>
            </w:r>
          </w:p>
        </w:tc>
        <w:tc>
          <w:tcPr>
            <w:tcW w:w="1026" w:type="dxa"/>
            <w:vAlign w:val="center"/>
          </w:tcPr>
          <w:p w14:paraId="34FDE270"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2,28</w:t>
            </w:r>
          </w:p>
        </w:tc>
        <w:tc>
          <w:tcPr>
            <w:tcW w:w="1025" w:type="dxa"/>
            <w:vAlign w:val="center"/>
          </w:tcPr>
          <w:p w14:paraId="0AE4BD6E"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2,40</w:t>
            </w:r>
          </w:p>
        </w:tc>
        <w:tc>
          <w:tcPr>
            <w:tcW w:w="1026" w:type="dxa"/>
            <w:vAlign w:val="center"/>
          </w:tcPr>
          <w:p w14:paraId="0443D72B"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2,67</w:t>
            </w:r>
          </w:p>
        </w:tc>
        <w:tc>
          <w:tcPr>
            <w:tcW w:w="1026" w:type="dxa"/>
            <w:vAlign w:val="center"/>
          </w:tcPr>
          <w:p w14:paraId="39A2348F"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2,88</w:t>
            </w:r>
          </w:p>
        </w:tc>
        <w:tc>
          <w:tcPr>
            <w:tcW w:w="1027" w:type="dxa"/>
            <w:vAlign w:val="center"/>
          </w:tcPr>
          <w:p w14:paraId="1EC724AC"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3,11</w:t>
            </w:r>
          </w:p>
        </w:tc>
        <w:tc>
          <w:tcPr>
            <w:tcW w:w="1026" w:type="dxa"/>
            <w:vAlign w:val="center"/>
          </w:tcPr>
          <w:p w14:paraId="58D6A257"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3,42</w:t>
            </w:r>
          </w:p>
        </w:tc>
        <w:tc>
          <w:tcPr>
            <w:tcW w:w="1026" w:type="dxa"/>
            <w:vAlign w:val="center"/>
          </w:tcPr>
          <w:p w14:paraId="3D1EC4DD"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3,71</w:t>
            </w:r>
          </w:p>
        </w:tc>
      </w:tr>
      <w:tr w:rsidR="002F6B2E" w14:paraId="43640D71" w14:textId="77777777" w:rsidTr="00F60667">
        <w:trPr>
          <w:trHeight w:val="397"/>
          <w:jc w:val="center"/>
        </w:trPr>
        <w:tc>
          <w:tcPr>
            <w:tcW w:w="1429" w:type="dxa"/>
            <w:vMerge/>
            <w:vAlign w:val="center"/>
          </w:tcPr>
          <w:p w14:paraId="3C1D688F" w14:textId="77777777" w:rsidR="002F6B2E" w:rsidRPr="00BC0386" w:rsidRDefault="002F6B2E" w:rsidP="00F60667">
            <w:pPr>
              <w:spacing w:line="276" w:lineRule="auto"/>
              <w:jc w:val="center"/>
              <w:rPr>
                <w:rFonts w:ascii="GHEA Grapalat" w:hAnsi="GHEA Grapalat"/>
              </w:rPr>
            </w:pPr>
          </w:p>
        </w:tc>
        <w:tc>
          <w:tcPr>
            <w:tcW w:w="734" w:type="dxa"/>
            <w:vAlign w:val="center"/>
          </w:tcPr>
          <w:p w14:paraId="4F4102E6"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0,3</w:t>
            </w:r>
          </w:p>
        </w:tc>
        <w:tc>
          <w:tcPr>
            <w:tcW w:w="1026" w:type="dxa"/>
            <w:vAlign w:val="center"/>
          </w:tcPr>
          <w:p w14:paraId="0C19204D"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1,98</w:t>
            </w:r>
          </w:p>
        </w:tc>
        <w:tc>
          <w:tcPr>
            <w:tcW w:w="1025" w:type="dxa"/>
            <w:vAlign w:val="center"/>
          </w:tcPr>
          <w:p w14:paraId="3AF8EF48"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2,11</w:t>
            </w:r>
          </w:p>
        </w:tc>
        <w:tc>
          <w:tcPr>
            <w:tcW w:w="1026" w:type="dxa"/>
            <w:vAlign w:val="center"/>
          </w:tcPr>
          <w:p w14:paraId="7B0077AB"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2,35</w:t>
            </w:r>
          </w:p>
        </w:tc>
        <w:tc>
          <w:tcPr>
            <w:tcW w:w="1026" w:type="dxa"/>
            <w:vAlign w:val="center"/>
          </w:tcPr>
          <w:p w14:paraId="5BFBC525"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2,51</w:t>
            </w:r>
          </w:p>
        </w:tc>
        <w:tc>
          <w:tcPr>
            <w:tcW w:w="1027" w:type="dxa"/>
            <w:vAlign w:val="center"/>
          </w:tcPr>
          <w:p w14:paraId="64C6F72D"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2,76</w:t>
            </w:r>
          </w:p>
        </w:tc>
        <w:tc>
          <w:tcPr>
            <w:tcW w:w="1026" w:type="dxa"/>
            <w:vAlign w:val="center"/>
          </w:tcPr>
          <w:p w14:paraId="40057847"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2,99</w:t>
            </w:r>
          </w:p>
        </w:tc>
        <w:tc>
          <w:tcPr>
            <w:tcW w:w="1026" w:type="dxa"/>
            <w:vAlign w:val="center"/>
          </w:tcPr>
          <w:p w14:paraId="2CE40A18"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3,25</w:t>
            </w:r>
          </w:p>
        </w:tc>
      </w:tr>
      <w:tr w:rsidR="002F6B2E" w14:paraId="782CC8C0" w14:textId="77777777" w:rsidTr="00F60667">
        <w:trPr>
          <w:trHeight w:val="397"/>
          <w:jc w:val="center"/>
        </w:trPr>
        <w:tc>
          <w:tcPr>
            <w:tcW w:w="1429" w:type="dxa"/>
            <w:vMerge/>
            <w:vAlign w:val="center"/>
          </w:tcPr>
          <w:p w14:paraId="70646FE8" w14:textId="77777777" w:rsidR="002F6B2E" w:rsidRPr="00BC0386" w:rsidRDefault="002F6B2E" w:rsidP="00F60667">
            <w:pPr>
              <w:jc w:val="center"/>
              <w:rPr>
                <w:rFonts w:ascii="GHEA Grapalat" w:hAnsi="GHEA Grapalat"/>
              </w:rPr>
            </w:pPr>
          </w:p>
        </w:tc>
        <w:tc>
          <w:tcPr>
            <w:tcW w:w="734" w:type="dxa"/>
            <w:vAlign w:val="center"/>
          </w:tcPr>
          <w:p w14:paraId="5825F889"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0,4</w:t>
            </w:r>
          </w:p>
        </w:tc>
        <w:tc>
          <w:tcPr>
            <w:tcW w:w="1026" w:type="dxa"/>
            <w:vAlign w:val="center"/>
          </w:tcPr>
          <w:p w14:paraId="43BC9748"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1,81</w:t>
            </w:r>
          </w:p>
        </w:tc>
        <w:tc>
          <w:tcPr>
            <w:tcW w:w="1025" w:type="dxa"/>
            <w:vAlign w:val="center"/>
          </w:tcPr>
          <w:p w14:paraId="35047422"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1,92</w:t>
            </w:r>
          </w:p>
        </w:tc>
        <w:tc>
          <w:tcPr>
            <w:tcW w:w="1026" w:type="dxa"/>
            <w:vAlign w:val="center"/>
          </w:tcPr>
          <w:p w14:paraId="06E80111"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2,14</w:t>
            </w:r>
          </w:p>
        </w:tc>
        <w:tc>
          <w:tcPr>
            <w:tcW w:w="1026" w:type="dxa"/>
            <w:vAlign w:val="center"/>
          </w:tcPr>
          <w:p w14:paraId="0D7D8BF2"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2,31</w:t>
            </w:r>
          </w:p>
        </w:tc>
        <w:tc>
          <w:tcPr>
            <w:tcW w:w="1027" w:type="dxa"/>
            <w:vAlign w:val="center"/>
          </w:tcPr>
          <w:p w14:paraId="246E812E"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2,51</w:t>
            </w:r>
          </w:p>
        </w:tc>
        <w:tc>
          <w:tcPr>
            <w:tcW w:w="1026" w:type="dxa"/>
            <w:vAlign w:val="center"/>
          </w:tcPr>
          <w:p w14:paraId="3E5E9961"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2,68</w:t>
            </w:r>
          </w:p>
        </w:tc>
        <w:tc>
          <w:tcPr>
            <w:tcW w:w="1026" w:type="dxa"/>
            <w:vAlign w:val="center"/>
          </w:tcPr>
          <w:p w14:paraId="4E2EE5A5"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2,88</w:t>
            </w:r>
          </w:p>
        </w:tc>
      </w:tr>
      <w:tr w:rsidR="002F6B2E" w14:paraId="2A882BFE" w14:textId="77777777" w:rsidTr="00F60667">
        <w:trPr>
          <w:trHeight w:val="397"/>
          <w:jc w:val="center"/>
        </w:trPr>
        <w:tc>
          <w:tcPr>
            <w:tcW w:w="1429" w:type="dxa"/>
            <w:vMerge/>
            <w:vAlign w:val="center"/>
          </w:tcPr>
          <w:p w14:paraId="691E5779" w14:textId="77777777" w:rsidR="002F6B2E" w:rsidRPr="00BC0386" w:rsidRDefault="002F6B2E" w:rsidP="00F60667">
            <w:pPr>
              <w:jc w:val="center"/>
              <w:rPr>
                <w:rFonts w:ascii="GHEA Grapalat" w:hAnsi="GHEA Grapalat"/>
              </w:rPr>
            </w:pPr>
          </w:p>
        </w:tc>
        <w:tc>
          <w:tcPr>
            <w:tcW w:w="734" w:type="dxa"/>
            <w:vAlign w:val="center"/>
          </w:tcPr>
          <w:p w14:paraId="4C0EA22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0,5</w:t>
            </w:r>
          </w:p>
        </w:tc>
        <w:tc>
          <w:tcPr>
            <w:tcW w:w="1026" w:type="dxa"/>
            <w:vAlign w:val="center"/>
          </w:tcPr>
          <w:p w14:paraId="6870CE1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1,67</w:t>
            </w:r>
          </w:p>
        </w:tc>
        <w:tc>
          <w:tcPr>
            <w:tcW w:w="1025" w:type="dxa"/>
            <w:vAlign w:val="center"/>
          </w:tcPr>
          <w:p w14:paraId="4AA06E6D"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1,76</w:t>
            </w:r>
          </w:p>
        </w:tc>
        <w:tc>
          <w:tcPr>
            <w:tcW w:w="1026" w:type="dxa"/>
            <w:vAlign w:val="center"/>
          </w:tcPr>
          <w:p w14:paraId="07B92C69"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1,96</w:t>
            </w:r>
          </w:p>
        </w:tc>
        <w:tc>
          <w:tcPr>
            <w:tcW w:w="1026" w:type="dxa"/>
            <w:vAlign w:val="center"/>
          </w:tcPr>
          <w:p w14:paraId="65E95F54"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2,15</w:t>
            </w:r>
          </w:p>
        </w:tc>
        <w:tc>
          <w:tcPr>
            <w:tcW w:w="1027" w:type="dxa"/>
            <w:vAlign w:val="center"/>
          </w:tcPr>
          <w:p w14:paraId="44FB19A5"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2,34</w:t>
            </w:r>
          </w:p>
        </w:tc>
        <w:tc>
          <w:tcPr>
            <w:tcW w:w="1026" w:type="dxa"/>
            <w:vAlign w:val="center"/>
          </w:tcPr>
          <w:p w14:paraId="701399A4"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2,50</w:t>
            </w:r>
          </w:p>
        </w:tc>
        <w:tc>
          <w:tcPr>
            <w:tcW w:w="1026" w:type="dxa"/>
            <w:vAlign w:val="center"/>
          </w:tcPr>
          <w:p w14:paraId="3AFA2C74"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2,76</w:t>
            </w:r>
          </w:p>
        </w:tc>
      </w:tr>
      <w:tr w:rsidR="002F6B2E" w14:paraId="0DFC23B7" w14:textId="77777777" w:rsidTr="00F60667">
        <w:trPr>
          <w:trHeight w:val="397"/>
          <w:jc w:val="center"/>
        </w:trPr>
        <w:tc>
          <w:tcPr>
            <w:tcW w:w="1429" w:type="dxa"/>
            <w:vMerge/>
            <w:vAlign w:val="center"/>
          </w:tcPr>
          <w:p w14:paraId="450C7E8C" w14:textId="77777777" w:rsidR="002F6B2E" w:rsidRPr="00BC0386" w:rsidRDefault="002F6B2E" w:rsidP="00F60667">
            <w:pPr>
              <w:jc w:val="center"/>
              <w:rPr>
                <w:rFonts w:ascii="GHEA Grapalat" w:hAnsi="GHEA Grapalat"/>
              </w:rPr>
            </w:pPr>
          </w:p>
        </w:tc>
        <w:tc>
          <w:tcPr>
            <w:tcW w:w="734" w:type="dxa"/>
            <w:vAlign w:val="center"/>
          </w:tcPr>
          <w:p w14:paraId="0B5FA172"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1,0</w:t>
            </w:r>
          </w:p>
        </w:tc>
        <w:tc>
          <w:tcPr>
            <w:tcW w:w="1026" w:type="dxa"/>
            <w:vAlign w:val="center"/>
          </w:tcPr>
          <w:p w14:paraId="6EC14B0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1,34</w:t>
            </w:r>
          </w:p>
        </w:tc>
        <w:tc>
          <w:tcPr>
            <w:tcW w:w="1025" w:type="dxa"/>
            <w:vAlign w:val="center"/>
          </w:tcPr>
          <w:p w14:paraId="08696495"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1,41</w:t>
            </w:r>
          </w:p>
        </w:tc>
        <w:tc>
          <w:tcPr>
            <w:tcW w:w="1026" w:type="dxa"/>
            <w:vAlign w:val="center"/>
          </w:tcPr>
          <w:p w14:paraId="4E444B6B"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1,54</w:t>
            </w:r>
          </w:p>
        </w:tc>
        <w:tc>
          <w:tcPr>
            <w:tcW w:w="1026" w:type="dxa"/>
            <w:vAlign w:val="center"/>
          </w:tcPr>
          <w:p w14:paraId="2D0E36EB"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1,68</w:t>
            </w:r>
          </w:p>
        </w:tc>
        <w:tc>
          <w:tcPr>
            <w:tcW w:w="1027" w:type="dxa"/>
            <w:vAlign w:val="center"/>
          </w:tcPr>
          <w:p w14:paraId="155D9031"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1,82</w:t>
            </w:r>
          </w:p>
        </w:tc>
        <w:tc>
          <w:tcPr>
            <w:tcW w:w="1026" w:type="dxa"/>
            <w:vAlign w:val="center"/>
          </w:tcPr>
          <w:p w14:paraId="417171D5"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1,97</w:t>
            </w:r>
          </w:p>
        </w:tc>
        <w:tc>
          <w:tcPr>
            <w:tcW w:w="1026" w:type="dxa"/>
            <w:vAlign w:val="center"/>
          </w:tcPr>
          <w:p w14:paraId="3828BD8A"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2,10</w:t>
            </w:r>
          </w:p>
        </w:tc>
      </w:tr>
      <w:tr w:rsidR="002F6B2E" w14:paraId="29169EBB" w14:textId="77777777" w:rsidTr="00F60667">
        <w:trPr>
          <w:trHeight w:val="397"/>
          <w:jc w:val="center"/>
        </w:trPr>
        <w:tc>
          <w:tcPr>
            <w:tcW w:w="9345" w:type="dxa"/>
            <w:gridSpan w:val="9"/>
            <w:vAlign w:val="center"/>
          </w:tcPr>
          <w:p w14:paraId="1CF2C906" w14:textId="77777777" w:rsidR="002F6B2E" w:rsidRPr="00BC0386" w:rsidRDefault="002F6B2E" w:rsidP="00F60667">
            <w:pPr>
              <w:spacing w:before="60" w:after="60"/>
              <w:jc w:val="center"/>
              <w:rPr>
                <w:rFonts w:ascii="GHEA Grapalat" w:hAnsi="GHEA Grapalat"/>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r w:rsidRPr="00BC0386">
              <w:rPr>
                <w:rFonts w:ascii="GHEA Grapalat" w:hAnsi="GHEA Grapalat"/>
                <w:lang w:val="en-US"/>
              </w:rPr>
              <w:t xml:space="preserve"> գործակիցը</w:t>
            </w:r>
          </w:p>
        </w:tc>
      </w:tr>
      <w:tr w:rsidR="002F6B2E" w14:paraId="22772ED3" w14:textId="77777777" w:rsidTr="00F60667">
        <w:trPr>
          <w:trHeight w:val="397"/>
          <w:jc w:val="center"/>
        </w:trPr>
        <w:tc>
          <w:tcPr>
            <w:tcW w:w="1429" w:type="dxa"/>
            <w:vMerge w:val="restart"/>
            <w:vAlign w:val="center"/>
          </w:tcPr>
          <w:p w14:paraId="63D44492" w14:textId="77777777" w:rsidR="002F6B2E" w:rsidRPr="00BC0386" w:rsidRDefault="002F6B2E" w:rsidP="00F60667">
            <w:pPr>
              <w:jc w:val="center"/>
              <w:rPr>
                <w:rFonts w:ascii="GHEA Grapalat" w:hAnsi="GHEA Grapalat"/>
              </w:rPr>
            </w:pPr>
            <w:r w:rsidRPr="00BC0386">
              <w:rPr>
                <w:rFonts w:ascii="GHEA Grapalat" w:hAnsi="GHEA Grapalat"/>
                <w:noProof/>
                <w:color w:val="000001"/>
                <w:lang w:val="en-US"/>
              </w:rPr>
              <w:drawing>
                <wp:inline distT="0" distB="0" distL="0" distR="0" wp14:anchorId="5895C740" wp14:editId="0509CBAE">
                  <wp:extent cx="770400" cy="1980000"/>
                  <wp:effectExtent l="0" t="0" r="0" b="127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770400" cy="1980000"/>
                          </a:xfrm>
                          <a:prstGeom prst="rect">
                            <a:avLst/>
                          </a:prstGeom>
                          <a:noFill/>
                          <a:ln>
                            <a:noFill/>
                          </a:ln>
                        </pic:spPr>
                      </pic:pic>
                    </a:graphicData>
                  </a:graphic>
                </wp:inline>
              </w:drawing>
            </w:r>
          </w:p>
        </w:tc>
        <w:tc>
          <w:tcPr>
            <w:tcW w:w="734" w:type="dxa"/>
            <w:vAlign w:val="center"/>
          </w:tcPr>
          <w:p w14:paraId="615790AB"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0,04</w:t>
            </w:r>
          </w:p>
        </w:tc>
        <w:tc>
          <w:tcPr>
            <w:tcW w:w="1026" w:type="dxa"/>
            <w:vAlign w:val="center"/>
          </w:tcPr>
          <w:p w14:paraId="7755E515"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1,75</w:t>
            </w:r>
          </w:p>
        </w:tc>
        <w:tc>
          <w:tcPr>
            <w:tcW w:w="1025" w:type="dxa"/>
            <w:vAlign w:val="center"/>
          </w:tcPr>
          <w:p w14:paraId="35424539"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1,78</w:t>
            </w:r>
          </w:p>
        </w:tc>
        <w:tc>
          <w:tcPr>
            <w:tcW w:w="1026" w:type="dxa"/>
            <w:vAlign w:val="center"/>
          </w:tcPr>
          <w:p w14:paraId="4A667971"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1,84</w:t>
            </w:r>
          </w:p>
        </w:tc>
        <w:tc>
          <w:tcPr>
            <w:tcW w:w="1026" w:type="dxa"/>
            <w:vAlign w:val="center"/>
          </w:tcPr>
          <w:p w14:paraId="584DC6CE"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1,87</w:t>
            </w:r>
          </w:p>
        </w:tc>
        <w:tc>
          <w:tcPr>
            <w:tcW w:w="1027" w:type="dxa"/>
            <w:vAlign w:val="center"/>
          </w:tcPr>
          <w:p w14:paraId="3AD0B61C"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1,88</w:t>
            </w:r>
          </w:p>
        </w:tc>
        <w:tc>
          <w:tcPr>
            <w:tcW w:w="1026" w:type="dxa"/>
            <w:vAlign w:val="center"/>
          </w:tcPr>
          <w:p w14:paraId="73E731E0"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1,90</w:t>
            </w:r>
          </w:p>
        </w:tc>
        <w:tc>
          <w:tcPr>
            <w:tcW w:w="1026" w:type="dxa"/>
            <w:vAlign w:val="center"/>
          </w:tcPr>
          <w:p w14:paraId="07715930"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1,92</w:t>
            </w:r>
          </w:p>
        </w:tc>
      </w:tr>
      <w:tr w:rsidR="002F6B2E" w14:paraId="7329F7CF" w14:textId="77777777" w:rsidTr="00F60667">
        <w:trPr>
          <w:trHeight w:val="397"/>
          <w:jc w:val="center"/>
        </w:trPr>
        <w:tc>
          <w:tcPr>
            <w:tcW w:w="1429" w:type="dxa"/>
            <w:vMerge/>
            <w:vAlign w:val="center"/>
          </w:tcPr>
          <w:p w14:paraId="514C2AD2" w14:textId="77777777" w:rsidR="002F6B2E" w:rsidRPr="00BC0386" w:rsidRDefault="002F6B2E" w:rsidP="00F60667">
            <w:pPr>
              <w:jc w:val="center"/>
              <w:rPr>
                <w:rFonts w:ascii="GHEA Grapalat" w:hAnsi="GHEA Grapalat"/>
              </w:rPr>
            </w:pPr>
          </w:p>
        </w:tc>
        <w:tc>
          <w:tcPr>
            <w:tcW w:w="734" w:type="dxa"/>
            <w:vAlign w:val="center"/>
          </w:tcPr>
          <w:p w14:paraId="72138FC8"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0,06</w:t>
            </w:r>
          </w:p>
        </w:tc>
        <w:tc>
          <w:tcPr>
            <w:tcW w:w="1026" w:type="dxa"/>
            <w:vAlign w:val="center"/>
          </w:tcPr>
          <w:p w14:paraId="737FCF29"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1,64</w:t>
            </w:r>
          </w:p>
        </w:tc>
        <w:tc>
          <w:tcPr>
            <w:tcW w:w="1025" w:type="dxa"/>
            <w:vAlign w:val="center"/>
          </w:tcPr>
          <w:p w14:paraId="093B3A21"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1,70</w:t>
            </w:r>
          </w:p>
        </w:tc>
        <w:tc>
          <w:tcPr>
            <w:tcW w:w="1026" w:type="dxa"/>
            <w:vAlign w:val="center"/>
          </w:tcPr>
          <w:p w14:paraId="4031BC8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1,78</w:t>
            </w:r>
          </w:p>
        </w:tc>
        <w:tc>
          <w:tcPr>
            <w:tcW w:w="1026" w:type="dxa"/>
            <w:vAlign w:val="center"/>
          </w:tcPr>
          <w:p w14:paraId="4F1B991C"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1,82</w:t>
            </w:r>
          </w:p>
        </w:tc>
        <w:tc>
          <w:tcPr>
            <w:tcW w:w="1027" w:type="dxa"/>
            <w:vAlign w:val="center"/>
          </w:tcPr>
          <w:p w14:paraId="70CD94D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1,84</w:t>
            </w:r>
          </w:p>
        </w:tc>
        <w:tc>
          <w:tcPr>
            <w:tcW w:w="1026" w:type="dxa"/>
            <w:vAlign w:val="center"/>
          </w:tcPr>
          <w:p w14:paraId="19D516B7"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1,87</w:t>
            </w:r>
          </w:p>
        </w:tc>
        <w:tc>
          <w:tcPr>
            <w:tcW w:w="1026" w:type="dxa"/>
            <w:vAlign w:val="center"/>
          </w:tcPr>
          <w:p w14:paraId="1ED52CF2"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1,88</w:t>
            </w:r>
          </w:p>
        </w:tc>
      </w:tr>
      <w:tr w:rsidR="002F6B2E" w14:paraId="18B422C1" w14:textId="77777777" w:rsidTr="00F60667">
        <w:trPr>
          <w:trHeight w:val="397"/>
          <w:jc w:val="center"/>
        </w:trPr>
        <w:tc>
          <w:tcPr>
            <w:tcW w:w="1429" w:type="dxa"/>
            <w:vMerge/>
            <w:vAlign w:val="center"/>
          </w:tcPr>
          <w:p w14:paraId="2C14AD5F" w14:textId="77777777" w:rsidR="002F6B2E" w:rsidRPr="00BC0386" w:rsidRDefault="002F6B2E" w:rsidP="00F60667">
            <w:pPr>
              <w:jc w:val="center"/>
              <w:rPr>
                <w:rFonts w:ascii="GHEA Grapalat" w:hAnsi="GHEA Grapalat"/>
              </w:rPr>
            </w:pPr>
          </w:p>
        </w:tc>
        <w:tc>
          <w:tcPr>
            <w:tcW w:w="734" w:type="dxa"/>
            <w:vAlign w:val="center"/>
          </w:tcPr>
          <w:p w14:paraId="304BE204"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0,08</w:t>
            </w:r>
          </w:p>
        </w:tc>
        <w:tc>
          <w:tcPr>
            <w:tcW w:w="1026" w:type="dxa"/>
            <w:vAlign w:val="center"/>
          </w:tcPr>
          <w:p w14:paraId="6A2A7863"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1,58</w:t>
            </w:r>
          </w:p>
        </w:tc>
        <w:tc>
          <w:tcPr>
            <w:tcW w:w="1025" w:type="dxa"/>
            <w:vAlign w:val="center"/>
          </w:tcPr>
          <w:p w14:paraId="7A594BF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1,63</w:t>
            </w:r>
          </w:p>
        </w:tc>
        <w:tc>
          <w:tcPr>
            <w:tcW w:w="1026" w:type="dxa"/>
            <w:vAlign w:val="center"/>
          </w:tcPr>
          <w:p w14:paraId="4EC57444"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1,72</w:t>
            </w:r>
          </w:p>
        </w:tc>
        <w:tc>
          <w:tcPr>
            <w:tcW w:w="1026" w:type="dxa"/>
            <w:vAlign w:val="center"/>
          </w:tcPr>
          <w:p w14:paraId="080A2DA6"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1,77</w:t>
            </w:r>
          </w:p>
        </w:tc>
        <w:tc>
          <w:tcPr>
            <w:tcW w:w="1027" w:type="dxa"/>
            <w:vAlign w:val="center"/>
          </w:tcPr>
          <w:p w14:paraId="0985DDB9"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1,81</w:t>
            </w:r>
          </w:p>
        </w:tc>
        <w:tc>
          <w:tcPr>
            <w:tcW w:w="1026" w:type="dxa"/>
            <w:vAlign w:val="center"/>
          </w:tcPr>
          <w:p w14:paraId="6F97C052"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1,82</w:t>
            </w:r>
          </w:p>
        </w:tc>
        <w:tc>
          <w:tcPr>
            <w:tcW w:w="1026" w:type="dxa"/>
            <w:vAlign w:val="center"/>
          </w:tcPr>
          <w:p w14:paraId="2BB9F9E2"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1,84</w:t>
            </w:r>
          </w:p>
        </w:tc>
      </w:tr>
      <w:tr w:rsidR="002F6B2E" w14:paraId="11D1B65F" w14:textId="77777777" w:rsidTr="00F60667">
        <w:trPr>
          <w:trHeight w:val="397"/>
          <w:jc w:val="center"/>
        </w:trPr>
        <w:tc>
          <w:tcPr>
            <w:tcW w:w="1429" w:type="dxa"/>
            <w:vMerge/>
            <w:vAlign w:val="center"/>
          </w:tcPr>
          <w:p w14:paraId="51A5FCCF" w14:textId="77777777" w:rsidR="002F6B2E" w:rsidRPr="00BC0386" w:rsidRDefault="002F6B2E" w:rsidP="00F60667">
            <w:pPr>
              <w:jc w:val="center"/>
              <w:rPr>
                <w:rFonts w:ascii="GHEA Grapalat" w:hAnsi="GHEA Grapalat"/>
              </w:rPr>
            </w:pPr>
          </w:p>
        </w:tc>
        <w:tc>
          <w:tcPr>
            <w:tcW w:w="734" w:type="dxa"/>
            <w:vAlign w:val="center"/>
          </w:tcPr>
          <w:p w14:paraId="67E081F7"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0,1</w:t>
            </w:r>
          </w:p>
        </w:tc>
        <w:tc>
          <w:tcPr>
            <w:tcW w:w="1026" w:type="dxa"/>
            <w:vAlign w:val="center"/>
          </w:tcPr>
          <w:p w14:paraId="2AE6C8BC"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1,52</w:t>
            </w:r>
          </w:p>
        </w:tc>
        <w:tc>
          <w:tcPr>
            <w:tcW w:w="1025" w:type="dxa"/>
            <w:vAlign w:val="center"/>
          </w:tcPr>
          <w:p w14:paraId="72AF8C44"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1,57</w:t>
            </w:r>
          </w:p>
        </w:tc>
        <w:tc>
          <w:tcPr>
            <w:tcW w:w="1026" w:type="dxa"/>
            <w:vAlign w:val="center"/>
          </w:tcPr>
          <w:p w14:paraId="53A500D7"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1,66</w:t>
            </w:r>
          </w:p>
        </w:tc>
        <w:tc>
          <w:tcPr>
            <w:tcW w:w="1026" w:type="dxa"/>
            <w:vAlign w:val="center"/>
          </w:tcPr>
          <w:p w14:paraId="7C1E26EC"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1,72</w:t>
            </w:r>
          </w:p>
        </w:tc>
        <w:tc>
          <w:tcPr>
            <w:tcW w:w="1027" w:type="dxa"/>
            <w:vAlign w:val="center"/>
          </w:tcPr>
          <w:p w14:paraId="2BC81E60"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1,77</w:t>
            </w:r>
          </w:p>
        </w:tc>
        <w:tc>
          <w:tcPr>
            <w:tcW w:w="1026" w:type="dxa"/>
            <w:vAlign w:val="center"/>
          </w:tcPr>
          <w:p w14:paraId="37421F6B"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1,80</w:t>
            </w:r>
          </w:p>
        </w:tc>
        <w:tc>
          <w:tcPr>
            <w:tcW w:w="1026" w:type="dxa"/>
            <w:vAlign w:val="center"/>
          </w:tcPr>
          <w:p w14:paraId="7EBC1DD7"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1,82</w:t>
            </w:r>
          </w:p>
        </w:tc>
      </w:tr>
      <w:tr w:rsidR="002F6B2E" w14:paraId="4EA49AD1" w14:textId="77777777" w:rsidTr="00F60667">
        <w:trPr>
          <w:trHeight w:val="397"/>
          <w:jc w:val="center"/>
        </w:trPr>
        <w:tc>
          <w:tcPr>
            <w:tcW w:w="1429" w:type="dxa"/>
            <w:vMerge/>
            <w:vAlign w:val="center"/>
          </w:tcPr>
          <w:p w14:paraId="354E1854" w14:textId="77777777" w:rsidR="002F6B2E" w:rsidRPr="00BC0386" w:rsidRDefault="002F6B2E" w:rsidP="00F60667">
            <w:pPr>
              <w:jc w:val="center"/>
              <w:rPr>
                <w:rFonts w:ascii="GHEA Grapalat" w:hAnsi="GHEA Grapalat"/>
              </w:rPr>
            </w:pPr>
          </w:p>
        </w:tc>
        <w:tc>
          <w:tcPr>
            <w:tcW w:w="734" w:type="dxa"/>
            <w:vAlign w:val="center"/>
          </w:tcPr>
          <w:p w14:paraId="100822BD"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0,2</w:t>
            </w:r>
          </w:p>
        </w:tc>
        <w:tc>
          <w:tcPr>
            <w:tcW w:w="1026" w:type="dxa"/>
            <w:vAlign w:val="center"/>
          </w:tcPr>
          <w:p w14:paraId="2329666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1,29</w:t>
            </w:r>
          </w:p>
        </w:tc>
        <w:tc>
          <w:tcPr>
            <w:tcW w:w="1025" w:type="dxa"/>
            <w:vAlign w:val="center"/>
          </w:tcPr>
          <w:p w14:paraId="064B6587"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1,36</w:t>
            </w:r>
          </w:p>
        </w:tc>
        <w:tc>
          <w:tcPr>
            <w:tcW w:w="1026" w:type="dxa"/>
            <w:vAlign w:val="center"/>
          </w:tcPr>
          <w:p w14:paraId="15829E2C"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1,46</w:t>
            </w:r>
          </w:p>
        </w:tc>
        <w:tc>
          <w:tcPr>
            <w:tcW w:w="1026" w:type="dxa"/>
            <w:vAlign w:val="center"/>
          </w:tcPr>
          <w:p w14:paraId="4EFAC551"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1,54</w:t>
            </w:r>
          </w:p>
        </w:tc>
        <w:tc>
          <w:tcPr>
            <w:tcW w:w="1027" w:type="dxa"/>
            <w:vAlign w:val="center"/>
          </w:tcPr>
          <w:p w14:paraId="05708B46"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1,60</w:t>
            </w:r>
          </w:p>
        </w:tc>
        <w:tc>
          <w:tcPr>
            <w:tcW w:w="1026" w:type="dxa"/>
            <w:vAlign w:val="center"/>
          </w:tcPr>
          <w:p w14:paraId="499B9D8C"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1,65</w:t>
            </w:r>
          </w:p>
        </w:tc>
        <w:tc>
          <w:tcPr>
            <w:tcW w:w="1026" w:type="dxa"/>
            <w:vAlign w:val="center"/>
          </w:tcPr>
          <w:p w14:paraId="71F7E8A3"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1,69</w:t>
            </w:r>
          </w:p>
        </w:tc>
      </w:tr>
      <w:tr w:rsidR="002F6B2E" w14:paraId="4EB9D78B" w14:textId="77777777" w:rsidTr="00F60667">
        <w:trPr>
          <w:trHeight w:val="397"/>
          <w:jc w:val="center"/>
        </w:trPr>
        <w:tc>
          <w:tcPr>
            <w:tcW w:w="1429" w:type="dxa"/>
            <w:vMerge/>
            <w:vAlign w:val="center"/>
          </w:tcPr>
          <w:p w14:paraId="1BD42975" w14:textId="77777777" w:rsidR="002F6B2E" w:rsidRPr="00BC0386" w:rsidRDefault="002F6B2E" w:rsidP="00F60667">
            <w:pPr>
              <w:jc w:val="center"/>
              <w:rPr>
                <w:rFonts w:ascii="GHEA Grapalat" w:hAnsi="GHEA Grapalat"/>
              </w:rPr>
            </w:pPr>
          </w:p>
        </w:tc>
        <w:tc>
          <w:tcPr>
            <w:tcW w:w="734" w:type="dxa"/>
            <w:vAlign w:val="center"/>
          </w:tcPr>
          <w:p w14:paraId="354725B3" w14:textId="77777777" w:rsidR="002F6B2E" w:rsidRPr="00BC0386" w:rsidRDefault="002F6B2E" w:rsidP="00F60667">
            <w:pPr>
              <w:spacing w:before="140" w:after="130" w:line="276" w:lineRule="auto"/>
              <w:jc w:val="center"/>
              <w:rPr>
                <w:rFonts w:ascii="GHEA Grapalat" w:hAnsi="GHEA Grapalat"/>
                <w:lang w:val="en-US"/>
              </w:rPr>
            </w:pPr>
            <w:r w:rsidRPr="00BC0386">
              <w:rPr>
                <w:rFonts w:ascii="GHEA Grapalat" w:hAnsi="GHEA Grapalat"/>
                <w:lang w:val="en-US"/>
              </w:rPr>
              <w:t>0,3</w:t>
            </w:r>
          </w:p>
        </w:tc>
        <w:tc>
          <w:tcPr>
            <w:tcW w:w="1026" w:type="dxa"/>
            <w:vAlign w:val="center"/>
          </w:tcPr>
          <w:p w14:paraId="057E26B6"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1,15</w:t>
            </w:r>
          </w:p>
        </w:tc>
        <w:tc>
          <w:tcPr>
            <w:tcW w:w="1025" w:type="dxa"/>
            <w:vAlign w:val="center"/>
          </w:tcPr>
          <w:p w14:paraId="539FD00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1,22</w:t>
            </w:r>
          </w:p>
        </w:tc>
        <w:tc>
          <w:tcPr>
            <w:tcW w:w="1026" w:type="dxa"/>
            <w:vAlign w:val="center"/>
          </w:tcPr>
          <w:p w14:paraId="34FDB547"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1,33</w:t>
            </w:r>
          </w:p>
        </w:tc>
        <w:tc>
          <w:tcPr>
            <w:tcW w:w="1026" w:type="dxa"/>
            <w:vAlign w:val="center"/>
          </w:tcPr>
          <w:p w14:paraId="042038DE"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1,41</w:t>
            </w:r>
          </w:p>
        </w:tc>
        <w:tc>
          <w:tcPr>
            <w:tcW w:w="1027" w:type="dxa"/>
            <w:vAlign w:val="center"/>
          </w:tcPr>
          <w:p w14:paraId="6332487B"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1,48</w:t>
            </w:r>
          </w:p>
        </w:tc>
        <w:tc>
          <w:tcPr>
            <w:tcW w:w="1026" w:type="dxa"/>
            <w:vAlign w:val="center"/>
          </w:tcPr>
          <w:p w14:paraId="1B137A7E"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1,54</w:t>
            </w:r>
          </w:p>
        </w:tc>
        <w:tc>
          <w:tcPr>
            <w:tcW w:w="1026" w:type="dxa"/>
            <w:vAlign w:val="center"/>
          </w:tcPr>
          <w:p w14:paraId="554EE526"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1,59</w:t>
            </w:r>
          </w:p>
        </w:tc>
      </w:tr>
      <w:tr w:rsidR="002F6B2E" w14:paraId="62DC1AB7" w14:textId="77777777" w:rsidTr="00F60667">
        <w:trPr>
          <w:trHeight w:val="397"/>
          <w:jc w:val="center"/>
        </w:trPr>
        <w:tc>
          <w:tcPr>
            <w:tcW w:w="1429" w:type="dxa"/>
            <w:vMerge/>
            <w:vAlign w:val="center"/>
          </w:tcPr>
          <w:p w14:paraId="4A8EC92F" w14:textId="77777777" w:rsidR="002F6B2E" w:rsidRPr="00BC0386" w:rsidRDefault="002F6B2E" w:rsidP="00F60667">
            <w:pPr>
              <w:jc w:val="center"/>
              <w:rPr>
                <w:rFonts w:ascii="GHEA Grapalat" w:hAnsi="GHEA Grapalat"/>
              </w:rPr>
            </w:pPr>
          </w:p>
        </w:tc>
        <w:tc>
          <w:tcPr>
            <w:tcW w:w="734" w:type="dxa"/>
            <w:vAlign w:val="center"/>
          </w:tcPr>
          <w:p w14:paraId="62C8FA2C"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0,4</w:t>
            </w:r>
          </w:p>
        </w:tc>
        <w:tc>
          <w:tcPr>
            <w:tcW w:w="1026" w:type="dxa"/>
            <w:vAlign w:val="center"/>
          </w:tcPr>
          <w:p w14:paraId="53324B9D"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1,07</w:t>
            </w:r>
          </w:p>
        </w:tc>
        <w:tc>
          <w:tcPr>
            <w:tcW w:w="1025" w:type="dxa"/>
            <w:vAlign w:val="center"/>
          </w:tcPr>
          <w:p w14:paraId="4B8BB9E0"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1,13</w:t>
            </w:r>
          </w:p>
        </w:tc>
        <w:tc>
          <w:tcPr>
            <w:tcW w:w="1026" w:type="dxa"/>
            <w:vAlign w:val="center"/>
          </w:tcPr>
          <w:p w14:paraId="4A66992C"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1,24</w:t>
            </w:r>
          </w:p>
        </w:tc>
        <w:tc>
          <w:tcPr>
            <w:tcW w:w="1026" w:type="dxa"/>
            <w:vAlign w:val="center"/>
          </w:tcPr>
          <w:p w14:paraId="5D0EFBC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1,33</w:t>
            </w:r>
          </w:p>
        </w:tc>
        <w:tc>
          <w:tcPr>
            <w:tcW w:w="1027" w:type="dxa"/>
            <w:vAlign w:val="center"/>
          </w:tcPr>
          <w:p w14:paraId="22DF1156"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1,40</w:t>
            </w:r>
          </w:p>
        </w:tc>
        <w:tc>
          <w:tcPr>
            <w:tcW w:w="1026" w:type="dxa"/>
            <w:vAlign w:val="center"/>
          </w:tcPr>
          <w:p w14:paraId="62A8E19D"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1,47</w:t>
            </w:r>
          </w:p>
        </w:tc>
        <w:tc>
          <w:tcPr>
            <w:tcW w:w="1026" w:type="dxa"/>
            <w:vAlign w:val="center"/>
          </w:tcPr>
          <w:p w14:paraId="03E427EB"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1,51</w:t>
            </w:r>
          </w:p>
        </w:tc>
      </w:tr>
      <w:tr w:rsidR="002F6B2E" w14:paraId="589B9565" w14:textId="77777777" w:rsidTr="00F60667">
        <w:trPr>
          <w:trHeight w:val="397"/>
          <w:jc w:val="center"/>
        </w:trPr>
        <w:tc>
          <w:tcPr>
            <w:tcW w:w="1429" w:type="dxa"/>
            <w:vMerge/>
            <w:vAlign w:val="center"/>
          </w:tcPr>
          <w:p w14:paraId="30F9CF19" w14:textId="77777777" w:rsidR="002F6B2E" w:rsidRPr="00BC0386" w:rsidRDefault="002F6B2E" w:rsidP="00F60667">
            <w:pPr>
              <w:jc w:val="center"/>
              <w:rPr>
                <w:rFonts w:ascii="GHEA Grapalat" w:hAnsi="GHEA Grapalat"/>
              </w:rPr>
            </w:pPr>
          </w:p>
        </w:tc>
        <w:tc>
          <w:tcPr>
            <w:tcW w:w="734" w:type="dxa"/>
            <w:vAlign w:val="center"/>
          </w:tcPr>
          <w:p w14:paraId="7A8ACC25"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0,5</w:t>
            </w:r>
          </w:p>
        </w:tc>
        <w:tc>
          <w:tcPr>
            <w:tcW w:w="1026" w:type="dxa"/>
            <w:vAlign w:val="center"/>
          </w:tcPr>
          <w:p w14:paraId="39C68E05"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1,01</w:t>
            </w:r>
          </w:p>
        </w:tc>
        <w:tc>
          <w:tcPr>
            <w:tcW w:w="1025" w:type="dxa"/>
            <w:vAlign w:val="center"/>
          </w:tcPr>
          <w:p w14:paraId="114322EC"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1,07</w:t>
            </w:r>
          </w:p>
        </w:tc>
        <w:tc>
          <w:tcPr>
            <w:tcW w:w="1026" w:type="dxa"/>
            <w:vAlign w:val="center"/>
          </w:tcPr>
          <w:p w14:paraId="579F67B0"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1,17</w:t>
            </w:r>
          </w:p>
        </w:tc>
        <w:tc>
          <w:tcPr>
            <w:tcW w:w="1026" w:type="dxa"/>
            <w:vAlign w:val="center"/>
          </w:tcPr>
          <w:p w14:paraId="1959AE5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1,26</w:t>
            </w:r>
          </w:p>
        </w:tc>
        <w:tc>
          <w:tcPr>
            <w:tcW w:w="1027" w:type="dxa"/>
            <w:vAlign w:val="center"/>
          </w:tcPr>
          <w:p w14:paraId="2083276A"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1,33</w:t>
            </w:r>
          </w:p>
        </w:tc>
        <w:tc>
          <w:tcPr>
            <w:tcW w:w="1026" w:type="dxa"/>
            <w:vAlign w:val="center"/>
          </w:tcPr>
          <w:p w14:paraId="628BCA1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1,39</w:t>
            </w:r>
          </w:p>
        </w:tc>
        <w:tc>
          <w:tcPr>
            <w:tcW w:w="1026" w:type="dxa"/>
            <w:vAlign w:val="center"/>
          </w:tcPr>
          <w:p w14:paraId="27D60571"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1,44</w:t>
            </w:r>
          </w:p>
        </w:tc>
      </w:tr>
      <w:tr w:rsidR="002F6B2E" w14:paraId="12E00473" w14:textId="77777777" w:rsidTr="00F60667">
        <w:trPr>
          <w:trHeight w:val="397"/>
          <w:jc w:val="center"/>
        </w:trPr>
        <w:tc>
          <w:tcPr>
            <w:tcW w:w="1429" w:type="dxa"/>
            <w:vMerge/>
            <w:tcBorders>
              <w:bottom w:val="single" w:sz="4" w:space="0" w:color="auto"/>
            </w:tcBorders>
            <w:vAlign w:val="center"/>
          </w:tcPr>
          <w:p w14:paraId="63BF1942" w14:textId="77777777" w:rsidR="002F6B2E" w:rsidRPr="00BC0386" w:rsidRDefault="002F6B2E" w:rsidP="00F60667">
            <w:pPr>
              <w:jc w:val="center"/>
              <w:rPr>
                <w:rFonts w:ascii="GHEA Grapalat" w:hAnsi="GHEA Grapalat"/>
              </w:rPr>
            </w:pPr>
          </w:p>
        </w:tc>
        <w:tc>
          <w:tcPr>
            <w:tcW w:w="734" w:type="dxa"/>
            <w:tcBorders>
              <w:bottom w:val="single" w:sz="4" w:space="0" w:color="auto"/>
            </w:tcBorders>
            <w:vAlign w:val="center"/>
          </w:tcPr>
          <w:p w14:paraId="3538E373"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1,0</w:t>
            </w:r>
          </w:p>
        </w:tc>
        <w:tc>
          <w:tcPr>
            <w:tcW w:w="1026" w:type="dxa"/>
            <w:tcBorders>
              <w:bottom w:val="single" w:sz="4" w:space="0" w:color="auto"/>
            </w:tcBorders>
            <w:vAlign w:val="center"/>
          </w:tcPr>
          <w:p w14:paraId="627A90E3"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0,87</w:t>
            </w:r>
          </w:p>
        </w:tc>
        <w:tc>
          <w:tcPr>
            <w:tcW w:w="1025" w:type="dxa"/>
            <w:tcBorders>
              <w:bottom w:val="single" w:sz="4" w:space="0" w:color="auto"/>
            </w:tcBorders>
            <w:vAlign w:val="center"/>
          </w:tcPr>
          <w:p w14:paraId="131533B4"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0,91</w:t>
            </w:r>
          </w:p>
        </w:tc>
        <w:tc>
          <w:tcPr>
            <w:tcW w:w="1026" w:type="dxa"/>
            <w:tcBorders>
              <w:bottom w:val="single" w:sz="4" w:space="0" w:color="auto"/>
            </w:tcBorders>
            <w:vAlign w:val="center"/>
          </w:tcPr>
          <w:p w14:paraId="2F6D2EB3"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0,99</w:t>
            </w:r>
          </w:p>
        </w:tc>
        <w:tc>
          <w:tcPr>
            <w:tcW w:w="1026" w:type="dxa"/>
            <w:tcBorders>
              <w:bottom w:val="single" w:sz="4" w:space="0" w:color="auto"/>
            </w:tcBorders>
            <w:vAlign w:val="center"/>
          </w:tcPr>
          <w:p w14:paraId="0AA5463F"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1,07</w:t>
            </w:r>
          </w:p>
        </w:tc>
        <w:tc>
          <w:tcPr>
            <w:tcW w:w="1027" w:type="dxa"/>
            <w:tcBorders>
              <w:bottom w:val="single" w:sz="4" w:space="0" w:color="auto"/>
            </w:tcBorders>
            <w:vAlign w:val="center"/>
          </w:tcPr>
          <w:p w14:paraId="0184A1BA"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1,13</w:t>
            </w:r>
          </w:p>
        </w:tc>
        <w:tc>
          <w:tcPr>
            <w:tcW w:w="1026" w:type="dxa"/>
            <w:tcBorders>
              <w:bottom w:val="single" w:sz="4" w:space="0" w:color="auto"/>
            </w:tcBorders>
            <w:vAlign w:val="center"/>
          </w:tcPr>
          <w:p w14:paraId="583D10F2"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1,19</w:t>
            </w:r>
          </w:p>
        </w:tc>
        <w:tc>
          <w:tcPr>
            <w:tcW w:w="1026" w:type="dxa"/>
            <w:tcBorders>
              <w:bottom w:val="single" w:sz="4" w:space="0" w:color="auto"/>
            </w:tcBorders>
            <w:vAlign w:val="center"/>
          </w:tcPr>
          <w:p w14:paraId="39BFEC7B" w14:textId="77777777" w:rsidR="002F6B2E" w:rsidRPr="00BC0386" w:rsidRDefault="002F6B2E" w:rsidP="00F60667">
            <w:pPr>
              <w:spacing w:before="140" w:after="130"/>
              <w:jc w:val="center"/>
              <w:rPr>
                <w:rFonts w:ascii="GHEA Grapalat" w:hAnsi="GHEA Grapalat"/>
                <w:lang w:val="en-US"/>
              </w:rPr>
            </w:pPr>
            <w:r w:rsidRPr="00BC0386">
              <w:rPr>
                <w:rFonts w:ascii="GHEA Grapalat" w:hAnsi="GHEA Grapalat"/>
                <w:lang w:val="en-US"/>
              </w:rPr>
              <w:t>1,24</w:t>
            </w:r>
          </w:p>
        </w:tc>
      </w:tr>
      <w:tr w:rsidR="002F6B2E" w14:paraId="1AC29E32" w14:textId="77777777" w:rsidTr="00F60667">
        <w:trPr>
          <w:trHeight w:val="203"/>
          <w:jc w:val="center"/>
        </w:trPr>
        <w:tc>
          <w:tcPr>
            <w:tcW w:w="9345" w:type="dxa"/>
            <w:gridSpan w:val="9"/>
            <w:tcBorders>
              <w:left w:val="nil"/>
              <w:bottom w:val="nil"/>
              <w:right w:val="nil"/>
            </w:tcBorders>
            <w:vAlign w:val="center"/>
          </w:tcPr>
          <w:p w14:paraId="37177A7B" w14:textId="77777777" w:rsidR="002F6B2E" w:rsidRPr="00893BBB" w:rsidRDefault="002F6B2E" w:rsidP="00F60667">
            <w:pPr>
              <w:jc w:val="center"/>
              <w:rPr>
                <w:rFonts w:ascii="GHEA Grapalat" w:hAnsi="GHEA Grapalat"/>
                <w:lang w:val="en-US"/>
              </w:rPr>
            </w:pPr>
          </w:p>
        </w:tc>
      </w:tr>
    </w:tbl>
    <w:p w14:paraId="373BB204" w14:textId="77777777" w:rsidR="002F6B2E" w:rsidRDefault="002F6B2E" w:rsidP="002F6B2E">
      <w:pPr>
        <w:shd w:val="clear" w:color="auto" w:fill="FFFFFF"/>
        <w:spacing w:after="0" w:line="120" w:lineRule="auto"/>
        <w:jc w:val="both"/>
        <w:rPr>
          <w:rFonts w:ascii="GHEA Grapalat" w:hAnsi="GHEA Grapalat"/>
          <w:b/>
          <w:spacing w:val="20"/>
          <w:lang w:val="en-US"/>
        </w:rPr>
      </w:pPr>
    </w:p>
    <w:p w14:paraId="082912BB" w14:textId="77777777" w:rsidR="00663FB7" w:rsidRDefault="00663FB7" w:rsidP="002F6B2E">
      <w:pPr>
        <w:shd w:val="clear" w:color="auto" w:fill="FFFFFF"/>
        <w:spacing w:after="0" w:line="120" w:lineRule="auto"/>
        <w:jc w:val="both"/>
        <w:rPr>
          <w:rFonts w:ascii="GHEA Grapalat" w:hAnsi="GHEA Grapalat"/>
          <w:b/>
          <w:spacing w:val="20"/>
          <w:lang w:val="en-US"/>
        </w:rPr>
      </w:pPr>
    </w:p>
    <w:p w14:paraId="2AC04A28" w14:textId="77777777" w:rsidR="00663FB7" w:rsidRDefault="002F6B2E" w:rsidP="00663FB7">
      <w:pPr>
        <w:shd w:val="clear" w:color="auto" w:fill="FFFFFF"/>
        <w:spacing w:after="0" w:line="240" w:lineRule="auto"/>
        <w:ind w:left="142" w:right="142"/>
        <w:jc w:val="both"/>
        <w:rPr>
          <w:rFonts w:ascii="GHEA Grapalat" w:hAnsi="GHEA Grapalat"/>
          <w:b/>
          <w:lang w:val="en-US"/>
        </w:rPr>
      </w:pPr>
      <w:r w:rsidRPr="001D5A43">
        <w:rPr>
          <w:rFonts w:ascii="GHEA Grapalat" w:hAnsi="GHEA Grapalat"/>
          <w:b/>
          <w:spacing w:val="20"/>
          <w:lang w:val="en-US"/>
        </w:rPr>
        <w:t>Աղյուսակ</w:t>
      </w:r>
      <w:r w:rsidRPr="00EA5745">
        <w:rPr>
          <w:rFonts w:ascii="GHEA Grapalat" w:hAnsi="GHEA Grapalat"/>
          <w:b/>
          <w:spacing w:val="20"/>
          <w:lang w:val="en-US"/>
        </w:rPr>
        <w:t xml:space="preserve"> </w:t>
      </w:r>
      <w:r w:rsidRPr="00EA5745">
        <w:rPr>
          <w:rFonts w:ascii="GHEA Grapalat" w:hAnsi="GHEA Grapalat"/>
          <w:b/>
          <w:lang w:val="en-US"/>
        </w:rPr>
        <w:t>4</w:t>
      </w:r>
      <w:r w:rsidR="00663FB7">
        <w:rPr>
          <w:rFonts w:ascii="GHEA Grapalat" w:hAnsi="GHEA Grapalat"/>
          <w:b/>
          <w:lang w:val="en-US"/>
        </w:rPr>
        <w:t xml:space="preserve">.  </w:t>
      </w:r>
      <w:r w:rsidRPr="001D5A43">
        <w:rPr>
          <w:rFonts w:ascii="GHEA Grapalat" w:hAnsi="GHEA Grapalat"/>
          <w:b/>
          <w:lang w:val="en-US"/>
        </w:rPr>
        <w:t>Վերին</w:t>
      </w:r>
      <w:r w:rsidRPr="00EA5745">
        <w:rPr>
          <w:rFonts w:ascii="GHEA Grapalat" w:hAnsi="GHEA Grapalat"/>
          <w:b/>
          <w:lang w:val="en-US"/>
        </w:rPr>
        <w:t xml:space="preserve"> </w:t>
      </w:r>
      <w:r w:rsidRPr="001D5A43">
        <w:rPr>
          <w:rFonts w:ascii="GHEA Grapalat" w:hAnsi="GHEA Grapalat"/>
          <w:b/>
          <w:lang w:val="en-US"/>
        </w:rPr>
        <w:t>անշարժ</w:t>
      </w:r>
      <w:r w:rsidRPr="00EA5745">
        <w:rPr>
          <w:rFonts w:ascii="GHEA Grapalat" w:hAnsi="GHEA Grapalat"/>
          <w:b/>
          <w:lang w:val="en-US"/>
        </w:rPr>
        <w:t xml:space="preserve"> </w:t>
      </w:r>
      <w:r w:rsidRPr="001D5A43">
        <w:rPr>
          <w:rFonts w:ascii="GHEA Grapalat" w:hAnsi="GHEA Grapalat"/>
          <w:b/>
          <w:lang w:val="en-US"/>
        </w:rPr>
        <w:t>եզրով</w:t>
      </w:r>
      <w:r w:rsidRPr="00EA5745">
        <w:rPr>
          <w:rFonts w:ascii="GHEA Grapalat" w:hAnsi="GHEA Grapalat"/>
          <w:b/>
          <w:lang w:val="en-US"/>
        </w:rPr>
        <w:t xml:space="preserve"> </w:t>
      </w:r>
      <w:r w:rsidRPr="001D5A43">
        <w:rPr>
          <w:rFonts w:ascii="GHEA Grapalat" w:hAnsi="GHEA Grapalat"/>
          <w:b/>
          <w:lang w:val="en-US"/>
        </w:rPr>
        <w:t>պտույտից</w:t>
      </w:r>
      <w:r w:rsidRPr="00EA5745">
        <w:rPr>
          <w:rFonts w:ascii="GHEA Grapalat" w:hAnsi="GHEA Grapalat"/>
          <w:b/>
          <w:lang w:val="en-US"/>
        </w:rPr>
        <w:t xml:space="preserve"> </w:t>
      </w:r>
      <w:r w:rsidRPr="001D5A43">
        <w:rPr>
          <w:rFonts w:ascii="GHEA Grapalat" w:hAnsi="GHEA Grapalat"/>
          <w:b/>
          <w:lang w:val="en-US"/>
        </w:rPr>
        <w:t>ամրակցված</w:t>
      </w:r>
      <w:r w:rsidRPr="00EA5745">
        <w:rPr>
          <w:rFonts w:ascii="GHEA Grapalat" w:hAnsi="GHEA Grapalat"/>
          <w:b/>
          <w:lang w:val="en-US"/>
        </w:rPr>
        <w:t xml:space="preserve"> </w:t>
      </w:r>
      <w:r>
        <w:rPr>
          <w:rFonts w:ascii="GHEA Grapalat" w:hAnsi="GHEA Grapalat"/>
          <w:b/>
          <w:lang w:val="en-US"/>
        </w:rPr>
        <w:t>միա</w:t>
      </w:r>
      <w:r w:rsidRPr="001D5A43">
        <w:rPr>
          <w:rFonts w:ascii="GHEA Grapalat" w:hAnsi="GHEA Grapalat"/>
          <w:b/>
          <w:lang w:val="en-US"/>
        </w:rPr>
        <w:t>ստիճան</w:t>
      </w:r>
      <w:r w:rsidRPr="00EA5745">
        <w:rPr>
          <w:rFonts w:ascii="GHEA Grapalat" w:hAnsi="GHEA Grapalat"/>
          <w:b/>
          <w:lang w:val="en-US"/>
        </w:rPr>
        <w:t xml:space="preserve"> </w:t>
      </w:r>
      <w:r w:rsidRPr="001D5A43">
        <w:rPr>
          <w:rFonts w:ascii="GHEA Grapalat" w:hAnsi="GHEA Grapalat"/>
          <w:b/>
          <w:lang w:val="en-US"/>
        </w:rPr>
        <w:t>սյուների</w:t>
      </w:r>
      <w:r w:rsidRPr="00EA5745">
        <w:rPr>
          <w:rFonts w:ascii="GHEA Grapalat" w:hAnsi="GHEA Grapalat"/>
          <w:b/>
          <w:lang w:val="en-US"/>
        </w:rPr>
        <w:t xml:space="preserve"> </w:t>
      </w:r>
      <w:r w:rsidR="00663FB7">
        <w:rPr>
          <w:rFonts w:ascii="GHEA Grapalat" w:hAnsi="GHEA Grapalat"/>
          <w:b/>
          <w:lang w:val="en-US"/>
        </w:rPr>
        <w:t xml:space="preserve">  </w:t>
      </w:r>
    </w:p>
    <w:p w14:paraId="2DE9992E" w14:textId="77777777" w:rsidR="002F6B2E" w:rsidRPr="00EA5745" w:rsidRDefault="00663FB7" w:rsidP="00663FB7">
      <w:pPr>
        <w:shd w:val="clear" w:color="auto" w:fill="FFFFFF"/>
        <w:spacing w:after="120" w:line="240" w:lineRule="auto"/>
        <w:ind w:left="142" w:right="142"/>
        <w:jc w:val="both"/>
        <w:rPr>
          <w:rFonts w:ascii="GHEA Grapalat" w:hAnsi="GHEA Grapalat"/>
          <w:b/>
          <w:lang w:val="en-US"/>
        </w:rPr>
      </w:pPr>
      <w:r>
        <w:rPr>
          <w:rFonts w:ascii="GHEA Grapalat" w:hAnsi="GHEA Grapalat"/>
          <w:b/>
          <w:i/>
          <w:sz w:val="28"/>
          <w:lang w:val="en-US"/>
        </w:rPr>
        <w:lastRenderedPageBreak/>
        <w:t xml:space="preserve">                   </w:t>
      </w:r>
      <w:r w:rsidR="002F6B2E" w:rsidRPr="000C05B1">
        <w:rPr>
          <w:rFonts w:ascii="GHEA Grapalat" w:hAnsi="GHEA Grapalat"/>
          <w:b/>
          <w:i/>
          <w:sz w:val="28"/>
          <w:lang w:val="en-US"/>
        </w:rPr>
        <w:t>μ</w:t>
      </w:r>
      <w:r w:rsidR="002F6B2E" w:rsidRPr="000C05B1">
        <w:rPr>
          <w:rFonts w:ascii="GHEA Grapalat" w:hAnsi="GHEA Grapalat"/>
          <w:b/>
          <w:sz w:val="28"/>
          <w:vertAlign w:val="subscript"/>
          <w:lang w:val="en-US"/>
        </w:rPr>
        <w:t>12</w:t>
      </w:r>
      <w:r w:rsidR="002F6B2E" w:rsidRPr="000C05B1">
        <w:rPr>
          <w:rFonts w:ascii="Calibri" w:hAnsi="Calibri"/>
          <w:b/>
          <w:lang w:val="en-US"/>
        </w:rPr>
        <w:t> </w:t>
      </w:r>
      <w:r w:rsidR="002F6B2E" w:rsidRPr="000C05B1">
        <w:rPr>
          <w:rFonts w:ascii="GHEA Grapalat" w:hAnsi="GHEA Grapalat"/>
          <w:b/>
          <w:lang w:val="en-US"/>
        </w:rPr>
        <w:t xml:space="preserve">և </w:t>
      </w:r>
      <w:r w:rsidR="002F6B2E" w:rsidRPr="000C05B1">
        <w:rPr>
          <w:rFonts w:ascii="GHEA Grapalat" w:hAnsi="GHEA Grapalat"/>
          <w:b/>
          <w:i/>
          <w:sz w:val="28"/>
          <w:lang w:val="en-US"/>
        </w:rPr>
        <w:t>μ</w:t>
      </w:r>
      <w:r w:rsidR="002F6B2E" w:rsidRPr="000C05B1">
        <w:rPr>
          <w:rFonts w:ascii="GHEA Grapalat" w:hAnsi="GHEA Grapalat"/>
          <w:b/>
          <w:sz w:val="28"/>
          <w:vertAlign w:val="subscript"/>
          <w:lang w:val="en-US"/>
        </w:rPr>
        <w:t>11</w:t>
      </w:r>
      <w:r w:rsidR="002F6B2E" w:rsidRPr="00EA5745">
        <w:rPr>
          <w:rFonts w:ascii="GHEA Grapalat" w:hAnsi="GHEA Grapalat"/>
          <w:lang w:val="en-US"/>
        </w:rPr>
        <w:t xml:space="preserve"> </w:t>
      </w:r>
      <w:r w:rsidR="002F6B2E" w:rsidRPr="001D5A43">
        <w:rPr>
          <w:rFonts w:ascii="GHEA Grapalat" w:hAnsi="GHEA Grapalat"/>
          <w:b/>
          <w:lang w:val="en-US"/>
        </w:rPr>
        <w:t>հաշվարկային</w:t>
      </w:r>
      <w:r w:rsidR="002F6B2E" w:rsidRPr="00EA5745">
        <w:rPr>
          <w:rFonts w:ascii="GHEA Grapalat" w:hAnsi="GHEA Grapalat"/>
          <w:b/>
          <w:lang w:val="en-US"/>
        </w:rPr>
        <w:t xml:space="preserve"> </w:t>
      </w:r>
      <w:r w:rsidR="002F6B2E" w:rsidRPr="001D5A43">
        <w:rPr>
          <w:rFonts w:ascii="GHEA Grapalat" w:hAnsi="GHEA Grapalat"/>
          <w:b/>
          <w:lang w:val="en-US"/>
        </w:rPr>
        <w:t>երկարության</w:t>
      </w:r>
      <w:r w:rsidR="002F6B2E" w:rsidRPr="00EA5745">
        <w:rPr>
          <w:rFonts w:ascii="GHEA Grapalat" w:hAnsi="GHEA Grapalat"/>
          <w:b/>
          <w:lang w:val="en-US"/>
        </w:rPr>
        <w:t xml:space="preserve"> </w:t>
      </w:r>
      <w:r w:rsidR="002F6B2E" w:rsidRPr="001D5A43">
        <w:rPr>
          <w:rFonts w:ascii="GHEA Grapalat" w:hAnsi="GHEA Grapalat"/>
          <w:b/>
          <w:lang w:val="en-US"/>
        </w:rPr>
        <w:t>գործակիցները</w:t>
      </w:r>
    </w:p>
    <w:tbl>
      <w:tblPr>
        <w:tblStyle w:val="TableGrid"/>
        <w:tblW w:w="0" w:type="auto"/>
        <w:jc w:val="center"/>
        <w:tblLook w:val="04A0" w:firstRow="1" w:lastRow="0" w:firstColumn="1" w:lastColumn="0" w:noHBand="0" w:noVBand="1"/>
      </w:tblPr>
      <w:tblGrid>
        <w:gridCol w:w="1490"/>
        <w:gridCol w:w="1005"/>
        <w:gridCol w:w="845"/>
        <w:gridCol w:w="851"/>
        <w:gridCol w:w="850"/>
        <w:gridCol w:w="851"/>
        <w:gridCol w:w="850"/>
        <w:gridCol w:w="851"/>
        <w:gridCol w:w="850"/>
        <w:gridCol w:w="851"/>
      </w:tblGrid>
      <w:tr w:rsidR="002F6B2E" w:rsidRPr="00803D61" w14:paraId="62C44F2E" w14:textId="77777777" w:rsidTr="00F60667">
        <w:trPr>
          <w:jc w:val="center"/>
        </w:trPr>
        <w:tc>
          <w:tcPr>
            <w:tcW w:w="1490" w:type="dxa"/>
            <w:vMerge w:val="restart"/>
            <w:vAlign w:val="center"/>
          </w:tcPr>
          <w:p w14:paraId="75A63979" w14:textId="77777777" w:rsidR="002F6B2E" w:rsidRPr="00B8238F" w:rsidRDefault="002F6B2E" w:rsidP="00F60667">
            <w:pPr>
              <w:spacing w:line="276" w:lineRule="auto"/>
              <w:jc w:val="center"/>
              <w:rPr>
                <w:rFonts w:ascii="GHEA Grapalat" w:hAnsi="GHEA Grapalat"/>
              </w:rPr>
            </w:pPr>
            <w:r w:rsidRPr="00B8238F">
              <w:rPr>
                <w:rFonts w:ascii="GHEA Grapalat" w:hAnsi="GHEA Grapalat"/>
                <w:lang w:val="en-US"/>
              </w:rPr>
              <w:t xml:space="preserve">Հաշվար-կային </w:t>
            </w:r>
            <w:r>
              <w:rPr>
                <w:rFonts w:ascii="GHEA Grapalat" w:hAnsi="GHEA Grapalat"/>
                <w:lang w:val="en-US"/>
              </w:rPr>
              <w:t>սխեմա</w:t>
            </w:r>
          </w:p>
        </w:tc>
        <w:tc>
          <w:tcPr>
            <w:tcW w:w="1005" w:type="dxa"/>
            <w:vMerge w:val="restart"/>
            <w:vAlign w:val="center"/>
          </w:tcPr>
          <w:p w14:paraId="04F7C6E7" w14:textId="77777777" w:rsidR="002F6B2E" w:rsidRPr="004368BA" w:rsidRDefault="002F6B2E" w:rsidP="00F60667">
            <w:pPr>
              <w:ind w:left="-159" w:right="-108"/>
              <w:jc w:val="center"/>
              <w:rPr>
                <w:rFonts w:ascii="GHEA Grapalat" w:hAnsi="GHEA Grapalat" w:cs="Times New Roman"/>
                <w:i/>
                <w:sz w:val="28"/>
                <w:szCs w:val="28"/>
                <w:lang w:val="en-US"/>
              </w:rPr>
            </w:pPr>
            <w:r w:rsidRPr="004368BA">
              <w:rPr>
                <w:rFonts w:ascii="Times New Roman" w:hAnsi="Times New Roman" w:cs="Times New Roman"/>
                <w:i/>
                <w:sz w:val="28"/>
                <w:szCs w:val="28"/>
                <w:lang w:val="en-US"/>
              </w:rPr>
              <w:t>I</w:t>
            </w:r>
            <w:r w:rsidRPr="004368BA">
              <w:rPr>
                <w:rFonts w:ascii="GHEA Grapalat" w:hAnsi="GHEA Grapalat" w:cs="Times New Roman"/>
                <w:sz w:val="28"/>
                <w:szCs w:val="28"/>
                <w:vertAlign w:val="subscript"/>
                <w:lang w:val="en-US"/>
              </w:rPr>
              <w:t>2</w:t>
            </w:r>
          </w:p>
          <w:p w14:paraId="30964DC8" w14:textId="77777777" w:rsidR="002F6B2E" w:rsidRPr="00B8238F" w:rsidRDefault="002F6B2E" w:rsidP="00F60667">
            <w:pPr>
              <w:ind w:left="-159" w:right="-108"/>
              <w:jc w:val="center"/>
              <w:rPr>
                <w:rFonts w:ascii="GHEA Grapalat" w:hAnsi="GHEA Grapalat"/>
                <w:i/>
                <w:lang w:val="en-US"/>
              </w:rPr>
            </w:pPr>
            <w:r w:rsidRPr="004368BA">
              <w:rPr>
                <w:rFonts w:ascii="Times New Roman" w:hAnsi="Times New Roman" w:cs="Times New Roman"/>
                <w:b/>
                <w:noProof/>
                <w:sz w:val="28"/>
                <w:szCs w:val="28"/>
                <w:lang w:val="en-US"/>
              </w:rPr>
              <mc:AlternateContent>
                <mc:Choice Requires="wps">
                  <w:drawing>
                    <wp:anchor distT="0" distB="0" distL="114300" distR="114300" simplePos="0" relativeHeight="251658752" behindDoc="0" locked="0" layoutInCell="1" allowOverlap="1" wp14:anchorId="63D77520" wp14:editId="5BB53F30">
                      <wp:simplePos x="0" y="0"/>
                      <wp:positionH relativeFrom="column">
                        <wp:posOffset>125095</wp:posOffset>
                      </wp:positionH>
                      <wp:positionV relativeFrom="paragraph">
                        <wp:posOffset>13970</wp:posOffset>
                      </wp:positionV>
                      <wp:extent cx="207645" cy="0"/>
                      <wp:effectExtent l="0" t="0" r="20955" b="19050"/>
                      <wp:wrapNone/>
                      <wp:docPr id="59" name="Прямая соединительная линия 59"/>
                      <wp:cNvGraphicFramePr/>
                      <a:graphic xmlns:a="http://schemas.openxmlformats.org/drawingml/2006/main">
                        <a:graphicData uri="http://schemas.microsoft.com/office/word/2010/wordprocessingShape">
                          <wps:wsp>
                            <wps:cNvCnPr/>
                            <wps:spPr>
                              <a:xfrm>
                                <a:off x="0" y="0"/>
                                <a:ext cx="2076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75FE65" id="Прямая соединительная линия 5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1.1pt" to="26.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76U4wEAANoDAAAOAAAAZHJzL2Uyb0RvYy54bWysU82O0zAQviPxDpbvNGnFLhA13cOu4IKg&#10;4ucBvI7dWPhPtmnSG3BG6iPwChxAWmmBZ3DeiLGbZhEghBAXZ8Yz3zfzjSfLs15JtGXOC6NrPJ+V&#10;GDFNTSP0psYvXzy8cx8jH4huiDSa1XjHPD5b3b617GzFFqY1smEOAYn2VWdr3IZgq6LwtGWK+Jmx&#10;TEOQG6dIANdtisaRDtiVLBZleVp0xjXWGcq8h9uLQxCvMj/njIannHsWkKwx9Bby6fJ5mc5itSTV&#10;xhHbCjq2Qf6hC0WEhqIT1QUJBL124hcqJagz3vAwo0YVhnNBWdYAaublT2qet8SyrAWG4+00Jv//&#10;aOmT7doh0dT45AFGmih4o/hheDPs45f4cdij4W38Fj/HT/Eqfo1Xwzuwr4f3YKdgvB6v9wjgMMvO&#10;+gooz/XajZ63a5cG03On0hckoz7PfzfNn/UBUbhclPdO755gRI+h4gZnnQ+PmFEoGTWWQqfJkIps&#10;H/sAtSD1mAJO6uNQOVthJ1lKlvoZ46AWas0zOu8ZO5cObQlsSPNqnlQAV85MEC6knEDln0FjboKx&#10;vHt/C5yyc0WjwwRUQhv3u6qhP7bKD/lH1QetSfalaXb5HfI4YIGysnHZ04b+6Gf4zS+5+g4AAP//&#10;AwBQSwMEFAAGAAgAAAAhADIjpbTaAAAABQEAAA8AAABkcnMvZG93bnJldi54bWxMjk1Pg0AURfcm&#10;/Q+T18SdHSQqLWVojB8rXVDqwuWUeQIp84YwU0B/vU83ujy5N/eebDfbTow4+NaRgutVBAKpcqal&#10;WsHb4flqDcIHTUZ3jlDBJ3rY5YuLTKfGTbTHsQy14BHyqVbQhNCnUvqqQav9yvVInH24werAONTS&#10;DHricdvJOIrupNUt8UOje3xosDqVZ6sgeXopi356fP0qZCKLYnRhfXpX6nI5329BBJzDXxl+9Fkd&#10;cnY6ujMZLzrmTcJNBXEMguPb+AbE8Rdlnsn/9vk3AAAA//8DAFBLAQItABQABgAIAAAAIQC2gziS&#10;/gAAAOEBAAATAAAAAAAAAAAAAAAAAAAAAABbQ29udGVudF9UeXBlc10ueG1sUEsBAi0AFAAGAAgA&#10;AAAhADj9If/WAAAAlAEAAAsAAAAAAAAAAAAAAAAALwEAAF9yZWxzLy5yZWxzUEsBAi0AFAAGAAgA&#10;AAAhAG6XvpTjAQAA2gMAAA4AAAAAAAAAAAAAAAAALgIAAGRycy9lMm9Eb2MueG1sUEsBAi0AFAAG&#10;AAgAAAAhADIjpbTaAAAABQEAAA8AAAAAAAAAAAAAAAAAPQQAAGRycy9kb3ducmV2LnhtbFBLBQYA&#10;AAAABAAEAPMAAABEBQAAAAA=&#10;" strokecolor="black [3040]"/>
                  </w:pict>
                </mc:Fallback>
              </mc:AlternateContent>
            </w:r>
            <w:r w:rsidRPr="004368BA">
              <w:rPr>
                <w:rFonts w:ascii="Times New Roman" w:hAnsi="Times New Roman" w:cs="Times New Roman"/>
                <w:bCs/>
                <w:i/>
                <w:sz w:val="28"/>
                <w:szCs w:val="28"/>
                <w:lang w:val="en-US"/>
              </w:rPr>
              <w:t>I</w:t>
            </w:r>
            <w:r w:rsidRPr="004368BA">
              <w:rPr>
                <w:rFonts w:ascii="GHEA Grapalat" w:hAnsi="GHEA Grapalat" w:cs="Times New Roman"/>
                <w:bCs/>
                <w:sz w:val="28"/>
                <w:szCs w:val="28"/>
                <w:vertAlign w:val="subscript"/>
                <w:lang w:val="en-US"/>
              </w:rPr>
              <w:t>1</w:t>
            </w:r>
          </w:p>
        </w:tc>
        <w:tc>
          <w:tcPr>
            <w:tcW w:w="6799" w:type="dxa"/>
            <w:gridSpan w:val="8"/>
            <w:vAlign w:val="center"/>
          </w:tcPr>
          <w:p w14:paraId="1132BE89" w14:textId="77777777" w:rsidR="002F6B2E" w:rsidRPr="00B8238F" w:rsidRDefault="002F6B2E" w:rsidP="00F60667">
            <w:pPr>
              <w:spacing w:line="276" w:lineRule="auto"/>
              <w:jc w:val="center"/>
              <w:rPr>
                <w:rFonts w:ascii="GHEA Grapalat" w:hAnsi="GHEA Grapalat"/>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2</w:t>
            </w:r>
            <w:r w:rsidRPr="00BC0386">
              <w:rPr>
                <w:rFonts w:ascii="GHEA Grapalat" w:hAnsi="GHEA Grapalat"/>
                <w:lang w:val="en-US"/>
              </w:rPr>
              <w:t xml:space="preserve"> և </w:t>
            </w: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r w:rsidRPr="00B8238F">
              <w:rPr>
                <w:rFonts w:ascii="GHEA Grapalat" w:hAnsi="GHEA Grapalat"/>
                <w:lang w:val="en-US"/>
              </w:rPr>
              <w:t xml:space="preserve"> գործակիցները </w:t>
            </w:r>
            <w:r w:rsidRPr="000C05B1">
              <w:rPr>
                <w:rFonts w:ascii="GHEA Grapalat" w:hAnsi="GHEA Grapalat"/>
                <w:i/>
                <w:sz w:val="28"/>
                <w:lang w:val="en-US"/>
              </w:rPr>
              <w:t>l</w:t>
            </w:r>
            <w:r w:rsidRPr="000C05B1">
              <w:rPr>
                <w:rFonts w:ascii="GHEA Grapalat" w:hAnsi="GHEA Grapalat"/>
                <w:sz w:val="28"/>
                <w:vertAlign w:val="subscript"/>
                <w:lang w:val="en-US"/>
              </w:rPr>
              <w:t>2</w:t>
            </w:r>
            <w:r>
              <w:rPr>
                <w:rFonts w:ascii="Calibri" w:hAnsi="Calibri"/>
                <w:sz w:val="28"/>
                <w:vertAlign w:val="subscript"/>
                <w:lang w:val="en-US"/>
              </w:rPr>
              <w:t> </w:t>
            </w:r>
            <w:r>
              <w:rPr>
                <w:rFonts w:ascii="GHEA Grapalat" w:hAnsi="GHEA Grapalat"/>
                <w:lang w:val="en-US"/>
              </w:rPr>
              <w:t>/</w:t>
            </w:r>
            <w:r w:rsidRPr="000C05B1">
              <w:rPr>
                <w:rFonts w:ascii="GHEA Grapalat" w:hAnsi="GHEA Grapalat"/>
                <w:i/>
                <w:sz w:val="28"/>
                <w:szCs w:val="28"/>
                <w:lang w:val="en-US"/>
              </w:rPr>
              <w:t>l</w:t>
            </w:r>
            <w:r w:rsidRPr="000C05B1">
              <w:rPr>
                <w:rFonts w:ascii="GHEA Grapalat" w:hAnsi="GHEA Grapalat"/>
                <w:sz w:val="28"/>
                <w:szCs w:val="28"/>
                <w:vertAlign w:val="subscript"/>
                <w:lang w:val="en-US"/>
              </w:rPr>
              <w:t>1</w:t>
            </w:r>
            <w:r w:rsidRPr="00B8238F">
              <w:rPr>
                <w:rFonts w:ascii="GHEA Grapalat" w:hAnsi="GHEA Grapalat"/>
                <w:lang w:val="en-US"/>
              </w:rPr>
              <w:t xml:space="preserve"> արժեքի դեպքում</w:t>
            </w:r>
          </w:p>
        </w:tc>
      </w:tr>
      <w:tr w:rsidR="002F6B2E" w14:paraId="03659379" w14:textId="77777777" w:rsidTr="00F60667">
        <w:trPr>
          <w:jc w:val="center"/>
        </w:trPr>
        <w:tc>
          <w:tcPr>
            <w:tcW w:w="1490" w:type="dxa"/>
            <w:vMerge/>
            <w:vAlign w:val="center"/>
          </w:tcPr>
          <w:p w14:paraId="201E8782" w14:textId="77777777" w:rsidR="002F6B2E" w:rsidRPr="003034AF" w:rsidRDefault="002F6B2E" w:rsidP="00F60667">
            <w:pPr>
              <w:spacing w:line="276" w:lineRule="auto"/>
              <w:jc w:val="center"/>
              <w:rPr>
                <w:rFonts w:ascii="Sylfaen" w:hAnsi="Sylfaen"/>
                <w:lang w:val="en-US"/>
              </w:rPr>
            </w:pPr>
          </w:p>
        </w:tc>
        <w:tc>
          <w:tcPr>
            <w:tcW w:w="1005" w:type="dxa"/>
            <w:vMerge/>
            <w:vAlign w:val="center"/>
          </w:tcPr>
          <w:p w14:paraId="4E413A00" w14:textId="77777777" w:rsidR="002F6B2E" w:rsidRPr="00B8238F" w:rsidRDefault="002F6B2E" w:rsidP="00F60667">
            <w:pPr>
              <w:spacing w:line="276" w:lineRule="auto"/>
              <w:jc w:val="center"/>
              <w:rPr>
                <w:rFonts w:ascii="GHEA Grapalat" w:hAnsi="GHEA Grapalat"/>
                <w:lang w:val="en-US"/>
              </w:rPr>
            </w:pPr>
          </w:p>
        </w:tc>
        <w:tc>
          <w:tcPr>
            <w:tcW w:w="845" w:type="dxa"/>
            <w:vAlign w:val="center"/>
          </w:tcPr>
          <w:p w14:paraId="375AFF8C"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0,1</w:t>
            </w:r>
          </w:p>
        </w:tc>
        <w:tc>
          <w:tcPr>
            <w:tcW w:w="851" w:type="dxa"/>
            <w:vAlign w:val="center"/>
          </w:tcPr>
          <w:p w14:paraId="390A66C4"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0,2</w:t>
            </w:r>
          </w:p>
        </w:tc>
        <w:tc>
          <w:tcPr>
            <w:tcW w:w="850" w:type="dxa"/>
            <w:vAlign w:val="center"/>
          </w:tcPr>
          <w:p w14:paraId="5F153CED"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0,3</w:t>
            </w:r>
          </w:p>
        </w:tc>
        <w:tc>
          <w:tcPr>
            <w:tcW w:w="851" w:type="dxa"/>
            <w:vAlign w:val="center"/>
          </w:tcPr>
          <w:p w14:paraId="4CCF3420"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0,4</w:t>
            </w:r>
          </w:p>
        </w:tc>
        <w:tc>
          <w:tcPr>
            <w:tcW w:w="850" w:type="dxa"/>
            <w:vAlign w:val="center"/>
          </w:tcPr>
          <w:p w14:paraId="440F9C45"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0,5</w:t>
            </w:r>
          </w:p>
        </w:tc>
        <w:tc>
          <w:tcPr>
            <w:tcW w:w="851" w:type="dxa"/>
            <w:vAlign w:val="center"/>
          </w:tcPr>
          <w:p w14:paraId="25EAEB72"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0,6</w:t>
            </w:r>
          </w:p>
        </w:tc>
        <w:tc>
          <w:tcPr>
            <w:tcW w:w="850" w:type="dxa"/>
            <w:vAlign w:val="center"/>
          </w:tcPr>
          <w:p w14:paraId="405728DD"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0,7</w:t>
            </w:r>
          </w:p>
        </w:tc>
        <w:tc>
          <w:tcPr>
            <w:tcW w:w="851" w:type="dxa"/>
            <w:vAlign w:val="center"/>
          </w:tcPr>
          <w:p w14:paraId="6AC785D1" w14:textId="77777777" w:rsidR="002F6B2E" w:rsidRPr="00B8238F" w:rsidRDefault="002F6B2E" w:rsidP="00F60667">
            <w:pPr>
              <w:spacing w:line="276" w:lineRule="auto"/>
              <w:jc w:val="center"/>
              <w:rPr>
                <w:rFonts w:ascii="GHEA Grapalat" w:hAnsi="GHEA Grapalat"/>
                <w:lang w:val="en-US"/>
              </w:rPr>
            </w:pPr>
            <w:r w:rsidRPr="00B8238F">
              <w:rPr>
                <w:rFonts w:ascii="GHEA Grapalat" w:hAnsi="GHEA Grapalat"/>
                <w:lang w:val="en-US"/>
              </w:rPr>
              <w:t>0,8</w:t>
            </w:r>
          </w:p>
        </w:tc>
      </w:tr>
      <w:tr w:rsidR="002F6B2E" w:rsidRPr="00F85859" w14:paraId="1C19D187" w14:textId="77777777" w:rsidTr="00F60667">
        <w:trPr>
          <w:jc w:val="center"/>
        </w:trPr>
        <w:tc>
          <w:tcPr>
            <w:tcW w:w="1490" w:type="dxa"/>
            <w:vAlign w:val="center"/>
          </w:tcPr>
          <w:p w14:paraId="6AD735D6"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w:t>
            </w:r>
          </w:p>
        </w:tc>
        <w:tc>
          <w:tcPr>
            <w:tcW w:w="1005" w:type="dxa"/>
            <w:vAlign w:val="center"/>
          </w:tcPr>
          <w:p w14:paraId="5D394B60"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2</w:t>
            </w:r>
          </w:p>
        </w:tc>
        <w:tc>
          <w:tcPr>
            <w:tcW w:w="845" w:type="dxa"/>
            <w:vAlign w:val="center"/>
          </w:tcPr>
          <w:p w14:paraId="7A0D8CCB"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3</w:t>
            </w:r>
          </w:p>
        </w:tc>
        <w:tc>
          <w:tcPr>
            <w:tcW w:w="851" w:type="dxa"/>
            <w:vAlign w:val="center"/>
          </w:tcPr>
          <w:p w14:paraId="74DF4FAA"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4</w:t>
            </w:r>
          </w:p>
        </w:tc>
        <w:tc>
          <w:tcPr>
            <w:tcW w:w="850" w:type="dxa"/>
            <w:vAlign w:val="center"/>
          </w:tcPr>
          <w:p w14:paraId="360019C8"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5</w:t>
            </w:r>
          </w:p>
        </w:tc>
        <w:tc>
          <w:tcPr>
            <w:tcW w:w="851" w:type="dxa"/>
            <w:vAlign w:val="center"/>
          </w:tcPr>
          <w:p w14:paraId="3CE9CC39"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6</w:t>
            </w:r>
          </w:p>
        </w:tc>
        <w:tc>
          <w:tcPr>
            <w:tcW w:w="850" w:type="dxa"/>
            <w:vAlign w:val="center"/>
          </w:tcPr>
          <w:p w14:paraId="704C73E1"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7</w:t>
            </w:r>
          </w:p>
        </w:tc>
        <w:tc>
          <w:tcPr>
            <w:tcW w:w="851" w:type="dxa"/>
            <w:vAlign w:val="center"/>
          </w:tcPr>
          <w:p w14:paraId="40068263"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8</w:t>
            </w:r>
          </w:p>
        </w:tc>
        <w:tc>
          <w:tcPr>
            <w:tcW w:w="850" w:type="dxa"/>
            <w:vAlign w:val="center"/>
          </w:tcPr>
          <w:p w14:paraId="54C4EF59"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9</w:t>
            </w:r>
          </w:p>
        </w:tc>
        <w:tc>
          <w:tcPr>
            <w:tcW w:w="851" w:type="dxa"/>
            <w:vAlign w:val="center"/>
          </w:tcPr>
          <w:p w14:paraId="221F0BF1" w14:textId="77777777" w:rsidR="002F6B2E" w:rsidRPr="00B8238F" w:rsidRDefault="002F6B2E" w:rsidP="00F60667">
            <w:pPr>
              <w:jc w:val="center"/>
              <w:rPr>
                <w:rFonts w:ascii="GHEA Grapalat" w:hAnsi="GHEA Grapalat"/>
                <w:i/>
                <w:sz w:val="20"/>
                <w:lang w:val="en-US"/>
              </w:rPr>
            </w:pPr>
            <w:r w:rsidRPr="00B8238F">
              <w:rPr>
                <w:rFonts w:ascii="GHEA Grapalat" w:hAnsi="GHEA Grapalat"/>
                <w:i/>
                <w:sz w:val="20"/>
                <w:lang w:val="en-US"/>
              </w:rPr>
              <w:t>10</w:t>
            </w:r>
          </w:p>
        </w:tc>
      </w:tr>
      <w:tr w:rsidR="002F6B2E" w14:paraId="6A67532E" w14:textId="77777777" w:rsidTr="00F60667">
        <w:trPr>
          <w:trHeight w:val="345"/>
          <w:jc w:val="center"/>
        </w:trPr>
        <w:tc>
          <w:tcPr>
            <w:tcW w:w="9294" w:type="dxa"/>
            <w:gridSpan w:val="10"/>
            <w:vAlign w:val="center"/>
          </w:tcPr>
          <w:p w14:paraId="2587EBA1" w14:textId="77777777" w:rsidR="002F6B2E" w:rsidRPr="00B8238F" w:rsidRDefault="002F6B2E" w:rsidP="00F60667">
            <w:pPr>
              <w:spacing w:before="60" w:after="60"/>
              <w:jc w:val="center"/>
              <w:rPr>
                <w:rFonts w:ascii="GHEA Grapalat" w:hAnsi="GHEA Grapalat"/>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2</w:t>
            </w:r>
            <w:r w:rsidRPr="00B8238F">
              <w:rPr>
                <w:rFonts w:ascii="GHEA Grapalat" w:hAnsi="GHEA Grapalat"/>
                <w:lang w:val="en-US"/>
              </w:rPr>
              <w:t xml:space="preserve"> գործակիցը</w:t>
            </w:r>
          </w:p>
        </w:tc>
      </w:tr>
      <w:tr w:rsidR="002F6B2E" w14:paraId="72848C9F" w14:textId="77777777" w:rsidTr="00F60667">
        <w:trPr>
          <w:trHeight w:val="397"/>
          <w:jc w:val="center"/>
        </w:trPr>
        <w:tc>
          <w:tcPr>
            <w:tcW w:w="1490" w:type="dxa"/>
            <w:vMerge w:val="restart"/>
            <w:vAlign w:val="center"/>
          </w:tcPr>
          <w:p w14:paraId="18EF07CB" w14:textId="77777777" w:rsidR="002F6B2E" w:rsidRPr="00B8238F" w:rsidRDefault="002F6B2E" w:rsidP="00F60667">
            <w:pPr>
              <w:spacing w:line="276" w:lineRule="auto"/>
              <w:jc w:val="center"/>
              <w:rPr>
                <w:rFonts w:ascii="GHEA Grapalat" w:hAnsi="GHEA Grapalat"/>
              </w:rPr>
            </w:pPr>
            <w:r w:rsidRPr="00B8238F">
              <w:rPr>
                <w:rFonts w:ascii="GHEA Grapalat" w:hAnsi="GHEA Grapalat"/>
                <w:noProof/>
                <w:color w:val="000001"/>
                <w:lang w:val="en-US"/>
              </w:rPr>
              <w:drawing>
                <wp:inline distT="0" distB="0" distL="0" distR="0" wp14:anchorId="53460A39" wp14:editId="41031B3A">
                  <wp:extent cx="648000" cy="1980000"/>
                  <wp:effectExtent l="0" t="0" r="0" b="127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648000" cy="1980000"/>
                          </a:xfrm>
                          <a:prstGeom prst="rect">
                            <a:avLst/>
                          </a:prstGeom>
                          <a:noFill/>
                          <a:ln>
                            <a:noFill/>
                          </a:ln>
                        </pic:spPr>
                      </pic:pic>
                    </a:graphicData>
                  </a:graphic>
                </wp:inline>
              </w:drawing>
            </w:r>
          </w:p>
        </w:tc>
        <w:tc>
          <w:tcPr>
            <w:tcW w:w="1005" w:type="dxa"/>
            <w:vAlign w:val="center"/>
          </w:tcPr>
          <w:p w14:paraId="250AC8C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0,04</w:t>
            </w:r>
          </w:p>
        </w:tc>
        <w:tc>
          <w:tcPr>
            <w:tcW w:w="845" w:type="dxa"/>
            <w:vAlign w:val="center"/>
          </w:tcPr>
          <w:p w14:paraId="29C5E99E"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0,78</w:t>
            </w:r>
          </w:p>
        </w:tc>
        <w:tc>
          <w:tcPr>
            <w:tcW w:w="851" w:type="dxa"/>
            <w:vAlign w:val="center"/>
          </w:tcPr>
          <w:p w14:paraId="28A00C05"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1,02</w:t>
            </w:r>
          </w:p>
        </w:tc>
        <w:tc>
          <w:tcPr>
            <w:tcW w:w="850" w:type="dxa"/>
            <w:vAlign w:val="center"/>
          </w:tcPr>
          <w:p w14:paraId="1EF9E97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1,53</w:t>
            </w:r>
          </w:p>
        </w:tc>
        <w:tc>
          <w:tcPr>
            <w:tcW w:w="851" w:type="dxa"/>
            <w:vAlign w:val="center"/>
          </w:tcPr>
          <w:p w14:paraId="747D74C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1,73</w:t>
            </w:r>
          </w:p>
        </w:tc>
        <w:tc>
          <w:tcPr>
            <w:tcW w:w="850" w:type="dxa"/>
            <w:vAlign w:val="center"/>
          </w:tcPr>
          <w:p w14:paraId="0BF6099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2,01</w:t>
            </w:r>
          </w:p>
        </w:tc>
        <w:tc>
          <w:tcPr>
            <w:tcW w:w="851" w:type="dxa"/>
            <w:vAlign w:val="center"/>
          </w:tcPr>
          <w:p w14:paraId="78DB36F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2,21</w:t>
            </w:r>
          </w:p>
        </w:tc>
        <w:tc>
          <w:tcPr>
            <w:tcW w:w="850" w:type="dxa"/>
            <w:vAlign w:val="center"/>
          </w:tcPr>
          <w:p w14:paraId="0CD91374"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2,38</w:t>
            </w:r>
          </w:p>
        </w:tc>
        <w:tc>
          <w:tcPr>
            <w:tcW w:w="851" w:type="dxa"/>
            <w:vAlign w:val="center"/>
          </w:tcPr>
          <w:p w14:paraId="7ECBFBB7"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2,54</w:t>
            </w:r>
          </w:p>
        </w:tc>
      </w:tr>
      <w:tr w:rsidR="002F6B2E" w14:paraId="5FECC96B" w14:textId="77777777" w:rsidTr="00F60667">
        <w:trPr>
          <w:trHeight w:val="397"/>
          <w:jc w:val="center"/>
        </w:trPr>
        <w:tc>
          <w:tcPr>
            <w:tcW w:w="1490" w:type="dxa"/>
            <w:vMerge/>
            <w:vAlign w:val="center"/>
          </w:tcPr>
          <w:p w14:paraId="62139463" w14:textId="77777777" w:rsidR="002F6B2E" w:rsidRPr="00B8238F" w:rsidRDefault="002F6B2E" w:rsidP="00F60667">
            <w:pPr>
              <w:spacing w:line="276" w:lineRule="auto"/>
              <w:jc w:val="center"/>
              <w:rPr>
                <w:rFonts w:ascii="GHEA Grapalat" w:hAnsi="GHEA Grapalat"/>
              </w:rPr>
            </w:pPr>
          </w:p>
        </w:tc>
        <w:tc>
          <w:tcPr>
            <w:tcW w:w="1005" w:type="dxa"/>
            <w:vAlign w:val="center"/>
          </w:tcPr>
          <w:p w14:paraId="2430981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0,06</w:t>
            </w:r>
          </w:p>
        </w:tc>
        <w:tc>
          <w:tcPr>
            <w:tcW w:w="845" w:type="dxa"/>
            <w:vAlign w:val="center"/>
          </w:tcPr>
          <w:p w14:paraId="7746B8E9"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0,70</w:t>
            </w:r>
          </w:p>
        </w:tc>
        <w:tc>
          <w:tcPr>
            <w:tcW w:w="851" w:type="dxa"/>
            <w:vAlign w:val="center"/>
          </w:tcPr>
          <w:p w14:paraId="6F30C2B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0,86</w:t>
            </w:r>
          </w:p>
        </w:tc>
        <w:tc>
          <w:tcPr>
            <w:tcW w:w="850" w:type="dxa"/>
            <w:vAlign w:val="center"/>
          </w:tcPr>
          <w:p w14:paraId="3CAA10D7"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1,23</w:t>
            </w:r>
          </w:p>
        </w:tc>
        <w:tc>
          <w:tcPr>
            <w:tcW w:w="851" w:type="dxa"/>
            <w:vAlign w:val="center"/>
          </w:tcPr>
          <w:p w14:paraId="6354CA6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1,47</w:t>
            </w:r>
          </w:p>
        </w:tc>
        <w:tc>
          <w:tcPr>
            <w:tcW w:w="850" w:type="dxa"/>
            <w:vAlign w:val="center"/>
          </w:tcPr>
          <w:p w14:paraId="46E63B3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1,73</w:t>
            </w:r>
          </w:p>
        </w:tc>
        <w:tc>
          <w:tcPr>
            <w:tcW w:w="851" w:type="dxa"/>
            <w:vAlign w:val="center"/>
          </w:tcPr>
          <w:p w14:paraId="0979BC3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1,93</w:t>
            </w:r>
          </w:p>
        </w:tc>
        <w:tc>
          <w:tcPr>
            <w:tcW w:w="850" w:type="dxa"/>
            <w:vAlign w:val="center"/>
          </w:tcPr>
          <w:p w14:paraId="1E3655A9"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2,08</w:t>
            </w:r>
          </w:p>
        </w:tc>
        <w:tc>
          <w:tcPr>
            <w:tcW w:w="851" w:type="dxa"/>
            <w:vAlign w:val="center"/>
          </w:tcPr>
          <w:p w14:paraId="2580F96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2,23</w:t>
            </w:r>
          </w:p>
        </w:tc>
      </w:tr>
      <w:tr w:rsidR="002F6B2E" w14:paraId="4912FD5E" w14:textId="77777777" w:rsidTr="00F60667">
        <w:trPr>
          <w:trHeight w:val="397"/>
          <w:jc w:val="center"/>
        </w:trPr>
        <w:tc>
          <w:tcPr>
            <w:tcW w:w="1490" w:type="dxa"/>
            <w:vMerge/>
            <w:vAlign w:val="center"/>
          </w:tcPr>
          <w:p w14:paraId="19F80862" w14:textId="77777777" w:rsidR="002F6B2E" w:rsidRPr="00B8238F" w:rsidRDefault="002F6B2E" w:rsidP="00F60667">
            <w:pPr>
              <w:spacing w:line="276" w:lineRule="auto"/>
              <w:jc w:val="center"/>
              <w:rPr>
                <w:rFonts w:ascii="GHEA Grapalat" w:hAnsi="GHEA Grapalat"/>
              </w:rPr>
            </w:pPr>
          </w:p>
        </w:tc>
        <w:tc>
          <w:tcPr>
            <w:tcW w:w="1005" w:type="dxa"/>
            <w:vAlign w:val="center"/>
          </w:tcPr>
          <w:p w14:paraId="5B664A67"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0,08</w:t>
            </w:r>
          </w:p>
        </w:tc>
        <w:tc>
          <w:tcPr>
            <w:tcW w:w="845" w:type="dxa"/>
            <w:vAlign w:val="center"/>
          </w:tcPr>
          <w:p w14:paraId="7E413119"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0,68</w:t>
            </w:r>
          </w:p>
        </w:tc>
        <w:tc>
          <w:tcPr>
            <w:tcW w:w="851" w:type="dxa"/>
            <w:vAlign w:val="center"/>
          </w:tcPr>
          <w:p w14:paraId="26058A90"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0,79</w:t>
            </w:r>
          </w:p>
        </w:tc>
        <w:tc>
          <w:tcPr>
            <w:tcW w:w="850" w:type="dxa"/>
            <w:vAlign w:val="center"/>
          </w:tcPr>
          <w:p w14:paraId="3DA1812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1,05</w:t>
            </w:r>
          </w:p>
        </w:tc>
        <w:tc>
          <w:tcPr>
            <w:tcW w:w="851" w:type="dxa"/>
            <w:vAlign w:val="center"/>
          </w:tcPr>
          <w:p w14:paraId="77E513B4"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1,31</w:t>
            </w:r>
          </w:p>
        </w:tc>
        <w:tc>
          <w:tcPr>
            <w:tcW w:w="850" w:type="dxa"/>
            <w:vAlign w:val="center"/>
          </w:tcPr>
          <w:p w14:paraId="2A31CC5D"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1,54</w:t>
            </w:r>
          </w:p>
        </w:tc>
        <w:tc>
          <w:tcPr>
            <w:tcW w:w="851" w:type="dxa"/>
            <w:vAlign w:val="center"/>
          </w:tcPr>
          <w:p w14:paraId="5379DBE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1,74</w:t>
            </w:r>
          </w:p>
        </w:tc>
        <w:tc>
          <w:tcPr>
            <w:tcW w:w="850" w:type="dxa"/>
            <w:vAlign w:val="center"/>
          </w:tcPr>
          <w:p w14:paraId="04F54D9D"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1,91</w:t>
            </w:r>
          </w:p>
        </w:tc>
        <w:tc>
          <w:tcPr>
            <w:tcW w:w="851" w:type="dxa"/>
            <w:vAlign w:val="center"/>
          </w:tcPr>
          <w:p w14:paraId="51AF31B6"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2,05</w:t>
            </w:r>
          </w:p>
        </w:tc>
      </w:tr>
      <w:tr w:rsidR="002F6B2E" w14:paraId="19E3423F" w14:textId="77777777" w:rsidTr="00F60667">
        <w:trPr>
          <w:trHeight w:val="397"/>
          <w:jc w:val="center"/>
        </w:trPr>
        <w:tc>
          <w:tcPr>
            <w:tcW w:w="1490" w:type="dxa"/>
            <w:vMerge/>
            <w:vAlign w:val="center"/>
          </w:tcPr>
          <w:p w14:paraId="788EC85A" w14:textId="77777777" w:rsidR="002F6B2E" w:rsidRPr="00B8238F" w:rsidRDefault="002F6B2E" w:rsidP="00F60667">
            <w:pPr>
              <w:spacing w:line="276" w:lineRule="auto"/>
              <w:jc w:val="center"/>
              <w:rPr>
                <w:rFonts w:ascii="GHEA Grapalat" w:hAnsi="GHEA Grapalat"/>
              </w:rPr>
            </w:pPr>
          </w:p>
        </w:tc>
        <w:tc>
          <w:tcPr>
            <w:tcW w:w="1005" w:type="dxa"/>
            <w:vAlign w:val="center"/>
          </w:tcPr>
          <w:p w14:paraId="18A9104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0,1</w:t>
            </w:r>
          </w:p>
        </w:tc>
        <w:tc>
          <w:tcPr>
            <w:tcW w:w="845" w:type="dxa"/>
            <w:vAlign w:val="center"/>
          </w:tcPr>
          <w:p w14:paraId="28E2E0C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0,67</w:t>
            </w:r>
          </w:p>
        </w:tc>
        <w:tc>
          <w:tcPr>
            <w:tcW w:w="851" w:type="dxa"/>
            <w:vAlign w:val="center"/>
          </w:tcPr>
          <w:p w14:paraId="22D69388"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0,76</w:t>
            </w:r>
          </w:p>
        </w:tc>
        <w:tc>
          <w:tcPr>
            <w:tcW w:w="850" w:type="dxa"/>
            <w:vAlign w:val="center"/>
          </w:tcPr>
          <w:p w14:paraId="1CE67C56"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1,00</w:t>
            </w:r>
          </w:p>
        </w:tc>
        <w:tc>
          <w:tcPr>
            <w:tcW w:w="851" w:type="dxa"/>
            <w:vAlign w:val="center"/>
          </w:tcPr>
          <w:p w14:paraId="513C9DFF"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1,20</w:t>
            </w:r>
          </w:p>
        </w:tc>
        <w:tc>
          <w:tcPr>
            <w:tcW w:w="850" w:type="dxa"/>
            <w:vAlign w:val="center"/>
          </w:tcPr>
          <w:p w14:paraId="1D8626A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1,42</w:t>
            </w:r>
          </w:p>
        </w:tc>
        <w:tc>
          <w:tcPr>
            <w:tcW w:w="851" w:type="dxa"/>
            <w:vAlign w:val="center"/>
          </w:tcPr>
          <w:p w14:paraId="3E86183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1,61</w:t>
            </w:r>
          </w:p>
        </w:tc>
        <w:tc>
          <w:tcPr>
            <w:tcW w:w="850" w:type="dxa"/>
            <w:vAlign w:val="center"/>
          </w:tcPr>
          <w:p w14:paraId="395C6C6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1,78</w:t>
            </w:r>
          </w:p>
        </w:tc>
        <w:tc>
          <w:tcPr>
            <w:tcW w:w="851" w:type="dxa"/>
            <w:vAlign w:val="center"/>
          </w:tcPr>
          <w:p w14:paraId="29B82EA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1,92</w:t>
            </w:r>
          </w:p>
        </w:tc>
      </w:tr>
      <w:tr w:rsidR="002F6B2E" w14:paraId="48D46178" w14:textId="77777777" w:rsidTr="00F60667">
        <w:trPr>
          <w:trHeight w:val="397"/>
          <w:jc w:val="center"/>
        </w:trPr>
        <w:tc>
          <w:tcPr>
            <w:tcW w:w="1490" w:type="dxa"/>
            <w:vMerge/>
            <w:vAlign w:val="center"/>
          </w:tcPr>
          <w:p w14:paraId="3E71227C" w14:textId="77777777" w:rsidR="002F6B2E" w:rsidRPr="00B8238F" w:rsidRDefault="002F6B2E" w:rsidP="00F60667">
            <w:pPr>
              <w:spacing w:line="276" w:lineRule="auto"/>
              <w:jc w:val="center"/>
              <w:rPr>
                <w:rFonts w:ascii="GHEA Grapalat" w:hAnsi="GHEA Grapalat"/>
              </w:rPr>
            </w:pPr>
          </w:p>
        </w:tc>
        <w:tc>
          <w:tcPr>
            <w:tcW w:w="1005" w:type="dxa"/>
            <w:vAlign w:val="center"/>
          </w:tcPr>
          <w:p w14:paraId="1544C059"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0,2</w:t>
            </w:r>
          </w:p>
        </w:tc>
        <w:tc>
          <w:tcPr>
            <w:tcW w:w="845" w:type="dxa"/>
            <w:vAlign w:val="center"/>
          </w:tcPr>
          <w:p w14:paraId="0993CCE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0,64</w:t>
            </w:r>
          </w:p>
        </w:tc>
        <w:tc>
          <w:tcPr>
            <w:tcW w:w="851" w:type="dxa"/>
            <w:vAlign w:val="center"/>
          </w:tcPr>
          <w:p w14:paraId="0627B693"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0,70</w:t>
            </w:r>
          </w:p>
        </w:tc>
        <w:tc>
          <w:tcPr>
            <w:tcW w:w="850" w:type="dxa"/>
            <w:vAlign w:val="center"/>
          </w:tcPr>
          <w:p w14:paraId="3C93C8E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0,79</w:t>
            </w:r>
          </w:p>
        </w:tc>
        <w:tc>
          <w:tcPr>
            <w:tcW w:w="851" w:type="dxa"/>
            <w:vAlign w:val="center"/>
          </w:tcPr>
          <w:p w14:paraId="0C8FBCF6"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0,93</w:t>
            </w:r>
          </w:p>
        </w:tc>
        <w:tc>
          <w:tcPr>
            <w:tcW w:w="850" w:type="dxa"/>
            <w:vAlign w:val="center"/>
          </w:tcPr>
          <w:p w14:paraId="0150D7D4"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1,07</w:t>
            </w:r>
          </w:p>
        </w:tc>
        <w:tc>
          <w:tcPr>
            <w:tcW w:w="851" w:type="dxa"/>
            <w:vAlign w:val="center"/>
          </w:tcPr>
          <w:p w14:paraId="157484CF"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1,23</w:t>
            </w:r>
          </w:p>
        </w:tc>
        <w:tc>
          <w:tcPr>
            <w:tcW w:w="850" w:type="dxa"/>
            <w:vAlign w:val="center"/>
          </w:tcPr>
          <w:p w14:paraId="3217B3C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1,41</w:t>
            </w:r>
          </w:p>
        </w:tc>
        <w:tc>
          <w:tcPr>
            <w:tcW w:w="851" w:type="dxa"/>
            <w:vAlign w:val="center"/>
          </w:tcPr>
          <w:p w14:paraId="525959BC"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1,50</w:t>
            </w:r>
          </w:p>
        </w:tc>
      </w:tr>
      <w:tr w:rsidR="002F6B2E" w14:paraId="2DBFEA75" w14:textId="77777777" w:rsidTr="00F60667">
        <w:trPr>
          <w:trHeight w:val="397"/>
          <w:jc w:val="center"/>
        </w:trPr>
        <w:tc>
          <w:tcPr>
            <w:tcW w:w="1490" w:type="dxa"/>
            <w:vMerge/>
            <w:vAlign w:val="center"/>
          </w:tcPr>
          <w:p w14:paraId="16AC046D" w14:textId="77777777" w:rsidR="002F6B2E" w:rsidRPr="00B8238F" w:rsidRDefault="002F6B2E" w:rsidP="00F60667">
            <w:pPr>
              <w:spacing w:line="276" w:lineRule="auto"/>
              <w:jc w:val="center"/>
              <w:rPr>
                <w:rFonts w:ascii="GHEA Grapalat" w:hAnsi="GHEA Grapalat"/>
              </w:rPr>
            </w:pPr>
          </w:p>
        </w:tc>
        <w:tc>
          <w:tcPr>
            <w:tcW w:w="1005" w:type="dxa"/>
            <w:vAlign w:val="center"/>
          </w:tcPr>
          <w:p w14:paraId="6032762E"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0,3</w:t>
            </w:r>
          </w:p>
        </w:tc>
        <w:tc>
          <w:tcPr>
            <w:tcW w:w="845" w:type="dxa"/>
            <w:vAlign w:val="center"/>
          </w:tcPr>
          <w:p w14:paraId="0AEC9F7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0,62</w:t>
            </w:r>
          </w:p>
        </w:tc>
        <w:tc>
          <w:tcPr>
            <w:tcW w:w="851" w:type="dxa"/>
            <w:vAlign w:val="center"/>
          </w:tcPr>
          <w:p w14:paraId="32AEB9DA"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0,68</w:t>
            </w:r>
          </w:p>
        </w:tc>
        <w:tc>
          <w:tcPr>
            <w:tcW w:w="850" w:type="dxa"/>
            <w:vAlign w:val="center"/>
          </w:tcPr>
          <w:p w14:paraId="741CB250"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0,74</w:t>
            </w:r>
          </w:p>
        </w:tc>
        <w:tc>
          <w:tcPr>
            <w:tcW w:w="851" w:type="dxa"/>
            <w:vAlign w:val="center"/>
          </w:tcPr>
          <w:p w14:paraId="0BF1AA44"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0,85</w:t>
            </w:r>
          </w:p>
        </w:tc>
        <w:tc>
          <w:tcPr>
            <w:tcW w:w="850" w:type="dxa"/>
            <w:vAlign w:val="center"/>
          </w:tcPr>
          <w:p w14:paraId="511DA847"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0,95</w:t>
            </w:r>
          </w:p>
        </w:tc>
        <w:tc>
          <w:tcPr>
            <w:tcW w:w="851" w:type="dxa"/>
            <w:vAlign w:val="center"/>
          </w:tcPr>
          <w:p w14:paraId="79CD80C2"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1,06</w:t>
            </w:r>
          </w:p>
        </w:tc>
        <w:tc>
          <w:tcPr>
            <w:tcW w:w="850" w:type="dxa"/>
            <w:vAlign w:val="center"/>
          </w:tcPr>
          <w:p w14:paraId="5BD191EE"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1,18</w:t>
            </w:r>
          </w:p>
        </w:tc>
        <w:tc>
          <w:tcPr>
            <w:tcW w:w="851" w:type="dxa"/>
            <w:vAlign w:val="center"/>
          </w:tcPr>
          <w:p w14:paraId="11D83041"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1,28</w:t>
            </w:r>
          </w:p>
        </w:tc>
      </w:tr>
      <w:tr w:rsidR="002F6B2E" w14:paraId="60079555" w14:textId="77777777" w:rsidTr="00F60667">
        <w:trPr>
          <w:trHeight w:val="397"/>
          <w:jc w:val="center"/>
        </w:trPr>
        <w:tc>
          <w:tcPr>
            <w:tcW w:w="1490" w:type="dxa"/>
            <w:vMerge/>
            <w:vAlign w:val="center"/>
          </w:tcPr>
          <w:p w14:paraId="369250DD" w14:textId="77777777" w:rsidR="002F6B2E" w:rsidRPr="00B8238F" w:rsidRDefault="002F6B2E" w:rsidP="00F60667">
            <w:pPr>
              <w:jc w:val="center"/>
              <w:rPr>
                <w:rFonts w:ascii="GHEA Grapalat" w:hAnsi="GHEA Grapalat"/>
              </w:rPr>
            </w:pPr>
          </w:p>
        </w:tc>
        <w:tc>
          <w:tcPr>
            <w:tcW w:w="1005" w:type="dxa"/>
            <w:vAlign w:val="center"/>
          </w:tcPr>
          <w:p w14:paraId="2634F744"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0,4</w:t>
            </w:r>
          </w:p>
        </w:tc>
        <w:tc>
          <w:tcPr>
            <w:tcW w:w="845" w:type="dxa"/>
            <w:vAlign w:val="center"/>
          </w:tcPr>
          <w:p w14:paraId="58FEC26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0,60</w:t>
            </w:r>
          </w:p>
        </w:tc>
        <w:tc>
          <w:tcPr>
            <w:tcW w:w="851" w:type="dxa"/>
            <w:vAlign w:val="center"/>
          </w:tcPr>
          <w:p w14:paraId="40747C9A"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0,66</w:t>
            </w:r>
          </w:p>
        </w:tc>
        <w:tc>
          <w:tcPr>
            <w:tcW w:w="850" w:type="dxa"/>
            <w:vAlign w:val="center"/>
          </w:tcPr>
          <w:p w14:paraId="4FDCE69A"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0,71</w:t>
            </w:r>
          </w:p>
        </w:tc>
        <w:tc>
          <w:tcPr>
            <w:tcW w:w="851" w:type="dxa"/>
            <w:vAlign w:val="center"/>
          </w:tcPr>
          <w:p w14:paraId="688786C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0,78</w:t>
            </w:r>
          </w:p>
        </w:tc>
        <w:tc>
          <w:tcPr>
            <w:tcW w:w="850" w:type="dxa"/>
            <w:vAlign w:val="center"/>
          </w:tcPr>
          <w:p w14:paraId="324B2CA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0,87</w:t>
            </w:r>
          </w:p>
        </w:tc>
        <w:tc>
          <w:tcPr>
            <w:tcW w:w="851" w:type="dxa"/>
            <w:vAlign w:val="center"/>
          </w:tcPr>
          <w:p w14:paraId="08FDF09F"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0,99</w:t>
            </w:r>
          </w:p>
        </w:tc>
        <w:tc>
          <w:tcPr>
            <w:tcW w:w="850" w:type="dxa"/>
            <w:vAlign w:val="center"/>
          </w:tcPr>
          <w:p w14:paraId="1104BC5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1,07</w:t>
            </w:r>
          </w:p>
        </w:tc>
        <w:tc>
          <w:tcPr>
            <w:tcW w:w="851" w:type="dxa"/>
            <w:vAlign w:val="center"/>
          </w:tcPr>
          <w:p w14:paraId="7DB9E80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1,16</w:t>
            </w:r>
          </w:p>
        </w:tc>
      </w:tr>
      <w:tr w:rsidR="002F6B2E" w14:paraId="21AE651D" w14:textId="77777777" w:rsidTr="00F60667">
        <w:trPr>
          <w:trHeight w:val="397"/>
          <w:jc w:val="center"/>
        </w:trPr>
        <w:tc>
          <w:tcPr>
            <w:tcW w:w="1490" w:type="dxa"/>
            <w:vMerge/>
            <w:vAlign w:val="center"/>
          </w:tcPr>
          <w:p w14:paraId="1DF8C5A8" w14:textId="77777777" w:rsidR="002F6B2E" w:rsidRPr="00B8238F" w:rsidRDefault="002F6B2E" w:rsidP="00F60667">
            <w:pPr>
              <w:jc w:val="center"/>
              <w:rPr>
                <w:rFonts w:ascii="GHEA Grapalat" w:hAnsi="GHEA Grapalat"/>
              </w:rPr>
            </w:pPr>
          </w:p>
        </w:tc>
        <w:tc>
          <w:tcPr>
            <w:tcW w:w="1005" w:type="dxa"/>
            <w:vAlign w:val="center"/>
          </w:tcPr>
          <w:p w14:paraId="6BC3877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0,5</w:t>
            </w:r>
          </w:p>
        </w:tc>
        <w:tc>
          <w:tcPr>
            <w:tcW w:w="845" w:type="dxa"/>
            <w:vAlign w:val="center"/>
          </w:tcPr>
          <w:p w14:paraId="4730940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0,59</w:t>
            </w:r>
          </w:p>
        </w:tc>
        <w:tc>
          <w:tcPr>
            <w:tcW w:w="851" w:type="dxa"/>
            <w:vAlign w:val="center"/>
          </w:tcPr>
          <w:p w14:paraId="2DAAD7F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0" w:type="dxa"/>
            <w:vAlign w:val="center"/>
          </w:tcPr>
          <w:p w14:paraId="0E2CAE6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0,70</w:t>
            </w:r>
          </w:p>
        </w:tc>
        <w:tc>
          <w:tcPr>
            <w:tcW w:w="851" w:type="dxa"/>
            <w:vAlign w:val="center"/>
          </w:tcPr>
          <w:p w14:paraId="632C30D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0,77</w:t>
            </w:r>
          </w:p>
        </w:tc>
        <w:tc>
          <w:tcPr>
            <w:tcW w:w="850" w:type="dxa"/>
            <w:vAlign w:val="center"/>
          </w:tcPr>
          <w:p w14:paraId="315A662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0,82</w:t>
            </w:r>
          </w:p>
        </w:tc>
        <w:tc>
          <w:tcPr>
            <w:tcW w:w="851" w:type="dxa"/>
            <w:vAlign w:val="center"/>
          </w:tcPr>
          <w:p w14:paraId="740D829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0,93</w:t>
            </w:r>
          </w:p>
        </w:tc>
        <w:tc>
          <w:tcPr>
            <w:tcW w:w="850" w:type="dxa"/>
            <w:vAlign w:val="center"/>
          </w:tcPr>
          <w:p w14:paraId="4556C87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0,99</w:t>
            </w:r>
          </w:p>
        </w:tc>
        <w:tc>
          <w:tcPr>
            <w:tcW w:w="851" w:type="dxa"/>
            <w:vAlign w:val="center"/>
          </w:tcPr>
          <w:p w14:paraId="2D549A4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1,08</w:t>
            </w:r>
          </w:p>
        </w:tc>
      </w:tr>
      <w:tr w:rsidR="002F6B2E" w14:paraId="47810E72" w14:textId="77777777" w:rsidTr="00F60667">
        <w:trPr>
          <w:trHeight w:val="397"/>
          <w:jc w:val="center"/>
        </w:trPr>
        <w:tc>
          <w:tcPr>
            <w:tcW w:w="1490" w:type="dxa"/>
            <w:vMerge/>
            <w:vAlign w:val="center"/>
          </w:tcPr>
          <w:p w14:paraId="3A69D789" w14:textId="77777777" w:rsidR="002F6B2E" w:rsidRPr="00B8238F" w:rsidRDefault="002F6B2E" w:rsidP="00F60667">
            <w:pPr>
              <w:jc w:val="center"/>
              <w:rPr>
                <w:rFonts w:ascii="GHEA Grapalat" w:hAnsi="GHEA Grapalat"/>
              </w:rPr>
            </w:pPr>
          </w:p>
        </w:tc>
        <w:tc>
          <w:tcPr>
            <w:tcW w:w="1005" w:type="dxa"/>
            <w:vAlign w:val="center"/>
          </w:tcPr>
          <w:p w14:paraId="097E7FF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w:t>
            </w:r>
          </w:p>
        </w:tc>
        <w:tc>
          <w:tcPr>
            <w:tcW w:w="845" w:type="dxa"/>
            <w:vAlign w:val="center"/>
          </w:tcPr>
          <w:p w14:paraId="5500988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0,55</w:t>
            </w:r>
          </w:p>
        </w:tc>
        <w:tc>
          <w:tcPr>
            <w:tcW w:w="851" w:type="dxa"/>
            <w:vAlign w:val="center"/>
          </w:tcPr>
          <w:p w14:paraId="12E82C7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0,60</w:t>
            </w:r>
          </w:p>
        </w:tc>
        <w:tc>
          <w:tcPr>
            <w:tcW w:w="850" w:type="dxa"/>
            <w:vAlign w:val="center"/>
          </w:tcPr>
          <w:p w14:paraId="6FFDA3C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1" w:type="dxa"/>
            <w:vAlign w:val="center"/>
          </w:tcPr>
          <w:p w14:paraId="7080A9A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0,70</w:t>
            </w:r>
          </w:p>
        </w:tc>
        <w:tc>
          <w:tcPr>
            <w:tcW w:w="850" w:type="dxa"/>
            <w:vAlign w:val="center"/>
          </w:tcPr>
          <w:p w14:paraId="12F9A438"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0,75</w:t>
            </w:r>
          </w:p>
        </w:tc>
        <w:tc>
          <w:tcPr>
            <w:tcW w:w="851" w:type="dxa"/>
            <w:vAlign w:val="center"/>
          </w:tcPr>
          <w:p w14:paraId="0E1DBA8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0,80</w:t>
            </w:r>
          </w:p>
        </w:tc>
        <w:tc>
          <w:tcPr>
            <w:tcW w:w="850" w:type="dxa"/>
            <w:vAlign w:val="center"/>
          </w:tcPr>
          <w:p w14:paraId="2588CF9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0,85</w:t>
            </w:r>
          </w:p>
        </w:tc>
        <w:tc>
          <w:tcPr>
            <w:tcW w:w="851" w:type="dxa"/>
            <w:vAlign w:val="center"/>
          </w:tcPr>
          <w:p w14:paraId="0C91915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0,90</w:t>
            </w:r>
          </w:p>
        </w:tc>
      </w:tr>
      <w:tr w:rsidR="002F6B2E" w14:paraId="42097815" w14:textId="77777777" w:rsidTr="00F60667">
        <w:trPr>
          <w:trHeight w:val="397"/>
          <w:jc w:val="center"/>
        </w:trPr>
        <w:tc>
          <w:tcPr>
            <w:tcW w:w="9294" w:type="dxa"/>
            <w:gridSpan w:val="10"/>
            <w:vAlign w:val="center"/>
          </w:tcPr>
          <w:p w14:paraId="3D13F777" w14:textId="77777777" w:rsidR="002F6B2E" w:rsidRPr="00B8238F" w:rsidRDefault="002F6B2E" w:rsidP="00F60667">
            <w:pPr>
              <w:spacing w:before="60" w:after="60"/>
              <w:jc w:val="center"/>
              <w:rPr>
                <w:rFonts w:ascii="GHEA Grapalat" w:hAnsi="GHEA Grapalat"/>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r w:rsidRPr="00B8238F">
              <w:rPr>
                <w:rFonts w:ascii="GHEA Grapalat" w:hAnsi="GHEA Grapalat"/>
                <w:lang w:val="en-US"/>
              </w:rPr>
              <w:t xml:space="preserve"> գործակիցը</w:t>
            </w:r>
          </w:p>
        </w:tc>
      </w:tr>
      <w:tr w:rsidR="002F6B2E" w14:paraId="35343585" w14:textId="77777777" w:rsidTr="00F60667">
        <w:trPr>
          <w:trHeight w:val="397"/>
          <w:jc w:val="center"/>
        </w:trPr>
        <w:tc>
          <w:tcPr>
            <w:tcW w:w="1490" w:type="dxa"/>
            <w:vMerge w:val="restart"/>
            <w:vAlign w:val="center"/>
          </w:tcPr>
          <w:p w14:paraId="00508E08" w14:textId="77777777" w:rsidR="002F6B2E" w:rsidRPr="00B8238F" w:rsidRDefault="002F6B2E" w:rsidP="00F60667">
            <w:pPr>
              <w:jc w:val="center"/>
              <w:rPr>
                <w:rFonts w:ascii="GHEA Grapalat" w:hAnsi="GHEA Grapalat"/>
              </w:rPr>
            </w:pPr>
            <w:r w:rsidRPr="00B8238F">
              <w:rPr>
                <w:rFonts w:ascii="GHEA Grapalat" w:hAnsi="GHEA Grapalat"/>
                <w:noProof/>
                <w:color w:val="000001"/>
                <w:lang w:val="en-US"/>
              </w:rPr>
              <w:drawing>
                <wp:inline distT="0" distB="0" distL="0" distR="0" wp14:anchorId="2F3856D7" wp14:editId="1F68369F">
                  <wp:extent cx="730800" cy="1980000"/>
                  <wp:effectExtent l="0" t="0" r="0" b="127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730800" cy="1980000"/>
                          </a:xfrm>
                          <a:prstGeom prst="rect">
                            <a:avLst/>
                          </a:prstGeom>
                          <a:noFill/>
                          <a:ln>
                            <a:noFill/>
                          </a:ln>
                        </pic:spPr>
                      </pic:pic>
                    </a:graphicData>
                  </a:graphic>
                </wp:inline>
              </w:drawing>
            </w:r>
          </w:p>
        </w:tc>
        <w:tc>
          <w:tcPr>
            <w:tcW w:w="1005" w:type="dxa"/>
            <w:vAlign w:val="center"/>
          </w:tcPr>
          <w:p w14:paraId="2D657890"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0,04</w:t>
            </w:r>
          </w:p>
        </w:tc>
        <w:tc>
          <w:tcPr>
            <w:tcW w:w="845" w:type="dxa"/>
            <w:vAlign w:val="center"/>
          </w:tcPr>
          <w:p w14:paraId="28CEF3DF"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0,66</w:t>
            </w:r>
          </w:p>
        </w:tc>
        <w:tc>
          <w:tcPr>
            <w:tcW w:w="851" w:type="dxa"/>
            <w:vAlign w:val="center"/>
          </w:tcPr>
          <w:p w14:paraId="266E85C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0,68</w:t>
            </w:r>
          </w:p>
        </w:tc>
        <w:tc>
          <w:tcPr>
            <w:tcW w:w="850" w:type="dxa"/>
            <w:vAlign w:val="center"/>
          </w:tcPr>
          <w:p w14:paraId="790F2657"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0,75</w:t>
            </w:r>
          </w:p>
        </w:tc>
        <w:tc>
          <w:tcPr>
            <w:tcW w:w="851" w:type="dxa"/>
            <w:vAlign w:val="center"/>
          </w:tcPr>
          <w:p w14:paraId="553ECBE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0,94</w:t>
            </w:r>
          </w:p>
        </w:tc>
        <w:tc>
          <w:tcPr>
            <w:tcW w:w="850" w:type="dxa"/>
            <w:vAlign w:val="center"/>
          </w:tcPr>
          <w:p w14:paraId="6520E66F"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1,08</w:t>
            </w:r>
          </w:p>
        </w:tc>
        <w:tc>
          <w:tcPr>
            <w:tcW w:w="851" w:type="dxa"/>
            <w:vAlign w:val="center"/>
          </w:tcPr>
          <w:p w14:paraId="3A350CC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1,24</w:t>
            </w:r>
          </w:p>
        </w:tc>
        <w:tc>
          <w:tcPr>
            <w:tcW w:w="850" w:type="dxa"/>
            <w:vAlign w:val="center"/>
          </w:tcPr>
          <w:p w14:paraId="20385A68"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1,37</w:t>
            </w:r>
          </w:p>
        </w:tc>
        <w:tc>
          <w:tcPr>
            <w:tcW w:w="851" w:type="dxa"/>
            <w:vAlign w:val="center"/>
          </w:tcPr>
          <w:p w14:paraId="2CF1040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1,47</w:t>
            </w:r>
          </w:p>
        </w:tc>
      </w:tr>
      <w:tr w:rsidR="002F6B2E" w14:paraId="25B22B50" w14:textId="77777777" w:rsidTr="00F60667">
        <w:trPr>
          <w:trHeight w:val="397"/>
          <w:jc w:val="center"/>
        </w:trPr>
        <w:tc>
          <w:tcPr>
            <w:tcW w:w="1490" w:type="dxa"/>
            <w:vMerge/>
            <w:vAlign w:val="center"/>
          </w:tcPr>
          <w:p w14:paraId="2EF5F2E7" w14:textId="77777777" w:rsidR="002F6B2E" w:rsidRPr="00B8238F" w:rsidRDefault="002F6B2E" w:rsidP="00F60667">
            <w:pPr>
              <w:jc w:val="center"/>
              <w:rPr>
                <w:rFonts w:ascii="GHEA Grapalat" w:hAnsi="GHEA Grapalat"/>
              </w:rPr>
            </w:pPr>
          </w:p>
        </w:tc>
        <w:tc>
          <w:tcPr>
            <w:tcW w:w="1005" w:type="dxa"/>
            <w:vAlign w:val="center"/>
          </w:tcPr>
          <w:p w14:paraId="2C745B9D"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0,06</w:t>
            </w:r>
          </w:p>
        </w:tc>
        <w:tc>
          <w:tcPr>
            <w:tcW w:w="845" w:type="dxa"/>
            <w:vAlign w:val="center"/>
          </w:tcPr>
          <w:p w14:paraId="06EB6BC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1" w:type="dxa"/>
            <w:vAlign w:val="center"/>
          </w:tcPr>
          <w:p w14:paraId="10919D2A"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3D4703C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0,68</w:t>
            </w:r>
          </w:p>
        </w:tc>
        <w:tc>
          <w:tcPr>
            <w:tcW w:w="851" w:type="dxa"/>
            <w:vAlign w:val="center"/>
          </w:tcPr>
          <w:p w14:paraId="68682FD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0,76</w:t>
            </w:r>
          </w:p>
        </w:tc>
        <w:tc>
          <w:tcPr>
            <w:tcW w:w="850" w:type="dxa"/>
            <w:vAlign w:val="center"/>
          </w:tcPr>
          <w:p w14:paraId="7FFF7F4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0,94</w:t>
            </w:r>
          </w:p>
        </w:tc>
        <w:tc>
          <w:tcPr>
            <w:tcW w:w="851" w:type="dxa"/>
            <w:vAlign w:val="center"/>
          </w:tcPr>
          <w:p w14:paraId="07C2A787"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1,10</w:t>
            </w:r>
          </w:p>
        </w:tc>
        <w:tc>
          <w:tcPr>
            <w:tcW w:w="850" w:type="dxa"/>
            <w:vAlign w:val="center"/>
          </w:tcPr>
          <w:p w14:paraId="51A1ACB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1,25</w:t>
            </w:r>
          </w:p>
        </w:tc>
        <w:tc>
          <w:tcPr>
            <w:tcW w:w="851" w:type="dxa"/>
            <w:vAlign w:val="center"/>
          </w:tcPr>
          <w:p w14:paraId="426B33E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1,35</w:t>
            </w:r>
          </w:p>
        </w:tc>
      </w:tr>
      <w:tr w:rsidR="002F6B2E" w14:paraId="4E62A677" w14:textId="77777777" w:rsidTr="00F60667">
        <w:trPr>
          <w:trHeight w:val="397"/>
          <w:jc w:val="center"/>
        </w:trPr>
        <w:tc>
          <w:tcPr>
            <w:tcW w:w="1490" w:type="dxa"/>
            <w:vMerge/>
            <w:vAlign w:val="center"/>
          </w:tcPr>
          <w:p w14:paraId="3F34571B" w14:textId="77777777" w:rsidR="002F6B2E" w:rsidRPr="00B8238F" w:rsidRDefault="002F6B2E" w:rsidP="00F60667">
            <w:pPr>
              <w:jc w:val="center"/>
              <w:rPr>
                <w:rFonts w:ascii="GHEA Grapalat" w:hAnsi="GHEA Grapalat"/>
              </w:rPr>
            </w:pPr>
          </w:p>
        </w:tc>
        <w:tc>
          <w:tcPr>
            <w:tcW w:w="1005" w:type="dxa"/>
            <w:vAlign w:val="center"/>
          </w:tcPr>
          <w:p w14:paraId="55FE85BE"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0,08</w:t>
            </w:r>
          </w:p>
        </w:tc>
        <w:tc>
          <w:tcPr>
            <w:tcW w:w="845" w:type="dxa"/>
            <w:vAlign w:val="center"/>
          </w:tcPr>
          <w:p w14:paraId="205DA92F"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0,64</w:t>
            </w:r>
          </w:p>
        </w:tc>
        <w:tc>
          <w:tcPr>
            <w:tcW w:w="851" w:type="dxa"/>
            <w:vAlign w:val="center"/>
          </w:tcPr>
          <w:p w14:paraId="44303DC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0,66</w:t>
            </w:r>
          </w:p>
        </w:tc>
        <w:tc>
          <w:tcPr>
            <w:tcW w:w="850" w:type="dxa"/>
            <w:vAlign w:val="center"/>
          </w:tcPr>
          <w:p w14:paraId="09BEBCA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1" w:type="dxa"/>
            <w:vAlign w:val="center"/>
          </w:tcPr>
          <w:p w14:paraId="7557554F"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0,68</w:t>
            </w:r>
          </w:p>
        </w:tc>
        <w:tc>
          <w:tcPr>
            <w:tcW w:w="850" w:type="dxa"/>
            <w:vAlign w:val="center"/>
          </w:tcPr>
          <w:p w14:paraId="3270BC5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0,84</w:t>
            </w:r>
          </w:p>
        </w:tc>
        <w:tc>
          <w:tcPr>
            <w:tcW w:w="851" w:type="dxa"/>
            <w:vAlign w:val="center"/>
          </w:tcPr>
          <w:p w14:paraId="29F5831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1,00</w:t>
            </w:r>
          </w:p>
        </w:tc>
        <w:tc>
          <w:tcPr>
            <w:tcW w:w="850" w:type="dxa"/>
            <w:vAlign w:val="center"/>
          </w:tcPr>
          <w:p w14:paraId="4AB3A38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1,12</w:t>
            </w:r>
          </w:p>
        </w:tc>
        <w:tc>
          <w:tcPr>
            <w:tcW w:w="851" w:type="dxa"/>
            <w:vAlign w:val="center"/>
          </w:tcPr>
          <w:p w14:paraId="68959ADB"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1,25</w:t>
            </w:r>
          </w:p>
        </w:tc>
      </w:tr>
      <w:tr w:rsidR="002F6B2E" w14:paraId="027B2339" w14:textId="77777777" w:rsidTr="00F60667">
        <w:trPr>
          <w:trHeight w:val="397"/>
          <w:jc w:val="center"/>
        </w:trPr>
        <w:tc>
          <w:tcPr>
            <w:tcW w:w="1490" w:type="dxa"/>
            <w:vMerge/>
            <w:vAlign w:val="center"/>
          </w:tcPr>
          <w:p w14:paraId="3998F414" w14:textId="77777777" w:rsidR="002F6B2E" w:rsidRPr="00B8238F" w:rsidRDefault="002F6B2E" w:rsidP="00F60667">
            <w:pPr>
              <w:jc w:val="center"/>
              <w:rPr>
                <w:rFonts w:ascii="GHEA Grapalat" w:hAnsi="GHEA Grapalat"/>
              </w:rPr>
            </w:pPr>
          </w:p>
        </w:tc>
        <w:tc>
          <w:tcPr>
            <w:tcW w:w="1005" w:type="dxa"/>
            <w:vAlign w:val="center"/>
          </w:tcPr>
          <w:p w14:paraId="3BD87CB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0,1</w:t>
            </w:r>
          </w:p>
        </w:tc>
        <w:tc>
          <w:tcPr>
            <w:tcW w:w="845" w:type="dxa"/>
            <w:vAlign w:val="center"/>
          </w:tcPr>
          <w:p w14:paraId="7B35E72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0,64</w:t>
            </w:r>
          </w:p>
        </w:tc>
        <w:tc>
          <w:tcPr>
            <w:tcW w:w="851" w:type="dxa"/>
            <w:vAlign w:val="center"/>
          </w:tcPr>
          <w:p w14:paraId="5DF0A49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0" w:type="dxa"/>
            <w:vAlign w:val="center"/>
          </w:tcPr>
          <w:p w14:paraId="73E8341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1" w:type="dxa"/>
            <w:vAlign w:val="center"/>
          </w:tcPr>
          <w:p w14:paraId="2E2419E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0" w:type="dxa"/>
            <w:vAlign w:val="center"/>
          </w:tcPr>
          <w:p w14:paraId="3A024C9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0,78</w:t>
            </w:r>
          </w:p>
        </w:tc>
        <w:tc>
          <w:tcPr>
            <w:tcW w:w="851" w:type="dxa"/>
            <w:vAlign w:val="center"/>
          </w:tcPr>
          <w:p w14:paraId="05422EDB"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0,92</w:t>
            </w:r>
          </w:p>
        </w:tc>
        <w:tc>
          <w:tcPr>
            <w:tcW w:w="850" w:type="dxa"/>
            <w:vAlign w:val="center"/>
          </w:tcPr>
          <w:p w14:paraId="570C38C9"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1,05</w:t>
            </w:r>
          </w:p>
        </w:tc>
        <w:tc>
          <w:tcPr>
            <w:tcW w:w="851" w:type="dxa"/>
            <w:vAlign w:val="center"/>
          </w:tcPr>
          <w:p w14:paraId="0AEB5DD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1,15</w:t>
            </w:r>
          </w:p>
        </w:tc>
      </w:tr>
      <w:tr w:rsidR="002F6B2E" w14:paraId="37DC7C9E" w14:textId="77777777" w:rsidTr="00F60667">
        <w:trPr>
          <w:trHeight w:val="397"/>
          <w:jc w:val="center"/>
        </w:trPr>
        <w:tc>
          <w:tcPr>
            <w:tcW w:w="1490" w:type="dxa"/>
            <w:vMerge/>
            <w:vAlign w:val="center"/>
          </w:tcPr>
          <w:p w14:paraId="490304B1" w14:textId="77777777" w:rsidR="002F6B2E" w:rsidRPr="00B8238F" w:rsidRDefault="002F6B2E" w:rsidP="00F60667">
            <w:pPr>
              <w:jc w:val="center"/>
              <w:rPr>
                <w:rFonts w:ascii="GHEA Grapalat" w:hAnsi="GHEA Grapalat"/>
              </w:rPr>
            </w:pPr>
          </w:p>
        </w:tc>
        <w:tc>
          <w:tcPr>
            <w:tcW w:w="1005" w:type="dxa"/>
            <w:vAlign w:val="center"/>
          </w:tcPr>
          <w:p w14:paraId="13D7E2FB"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0,2</w:t>
            </w:r>
          </w:p>
        </w:tc>
        <w:tc>
          <w:tcPr>
            <w:tcW w:w="845" w:type="dxa"/>
            <w:vAlign w:val="center"/>
          </w:tcPr>
          <w:p w14:paraId="5C2B782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0,62</w:t>
            </w:r>
          </w:p>
        </w:tc>
        <w:tc>
          <w:tcPr>
            <w:tcW w:w="851" w:type="dxa"/>
            <w:vAlign w:val="center"/>
          </w:tcPr>
          <w:p w14:paraId="0AAD0FCB"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0,64</w:t>
            </w:r>
          </w:p>
        </w:tc>
        <w:tc>
          <w:tcPr>
            <w:tcW w:w="850" w:type="dxa"/>
            <w:vAlign w:val="center"/>
          </w:tcPr>
          <w:p w14:paraId="2C4384E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1" w:type="dxa"/>
            <w:vAlign w:val="center"/>
          </w:tcPr>
          <w:p w14:paraId="354DBD6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0" w:type="dxa"/>
            <w:vAlign w:val="center"/>
          </w:tcPr>
          <w:p w14:paraId="0267D018"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0,66</w:t>
            </w:r>
          </w:p>
        </w:tc>
        <w:tc>
          <w:tcPr>
            <w:tcW w:w="851" w:type="dxa"/>
            <w:vAlign w:val="center"/>
          </w:tcPr>
          <w:p w14:paraId="63A6DA9F"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0,73</w:t>
            </w:r>
          </w:p>
        </w:tc>
        <w:tc>
          <w:tcPr>
            <w:tcW w:w="850" w:type="dxa"/>
            <w:vAlign w:val="center"/>
          </w:tcPr>
          <w:p w14:paraId="131DDE8F"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0,83</w:t>
            </w:r>
          </w:p>
        </w:tc>
        <w:tc>
          <w:tcPr>
            <w:tcW w:w="851" w:type="dxa"/>
            <w:vAlign w:val="center"/>
          </w:tcPr>
          <w:p w14:paraId="7BEFC16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0,92</w:t>
            </w:r>
          </w:p>
        </w:tc>
      </w:tr>
      <w:tr w:rsidR="002F6B2E" w14:paraId="7C01E08D" w14:textId="77777777" w:rsidTr="00F60667">
        <w:trPr>
          <w:trHeight w:val="397"/>
          <w:jc w:val="center"/>
        </w:trPr>
        <w:tc>
          <w:tcPr>
            <w:tcW w:w="1490" w:type="dxa"/>
            <w:vMerge/>
            <w:vAlign w:val="center"/>
          </w:tcPr>
          <w:p w14:paraId="20A5835B" w14:textId="77777777" w:rsidR="002F6B2E" w:rsidRPr="00B8238F" w:rsidRDefault="002F6B2E" w:rsidP="00F60667">
            <w:pPr>
              <w:jc w:val="center"/>
              <w:rPr>
                <w:rFonts w:ascii="GHEA Grapalat" w:hAnsi="GHEA Grapalat"/>
              </w:rPr>
            </w:pPr>
          </w:p>
        </w:tc>
        <w:tc>
          <w:tcPr>
            <w:tcW w:w="1005" w:type="dxa"/>
            <w:vAlign w:val="center"/>
          </w:tcPr>
          <w:p w14:paraId="08ACF841" w14:textId="77777777" w:rsidR="002F6B2E" w:rsidRPr="00B8238F" w:rsidRDefault="002F6B2E" w:rsidP="00F60667">
            <w:pPr>
              <w:spacing w:before="120" w:after="120" w:line="276" w:lineRule="auto"/>
              <w:jc w:val="center"/>
              <w:rPr>
                <w:rFonts w:ascii="GHEA Grapalat" w:hAnsi="GHEA Grapalat"/>
                <w:lang w:val="en-US"/>
              </w:rPr>
            </w:pPr>
            <w:r w:rsidRPr="00B8238F">
              <w:rPr>
                <w:rFonts w:ascii="GHEA Grapalat" w:hAnsi="GHEA Grapalat"/>
                <w:lang w:val="en-US"/>
              </w:rPr>
              <w:t>0,3</w:t>
            </w:r>
          </w:p>
        </w:tc>
        <w:tc>
          <w:tcPr>
            <w:tcW w:w="845" w:type="dxa"/>
            <w:vAlign w:val="center"/>
          </w:tcPr>
          <w:p w14:paraId="6EBC7FF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0,60</w:t>
            </w:r>
          </w:p>
        </w:tc>
        <w:tc>
          <w:tcPr>
            <w:tcW w:w="851" w:type="dxa"/>
            <w:vAlign w:val="center"/>
          </w:tcPr>
          <w:p w14:paraId="508558C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0,63</w:t>
            </w:r>
          </w:p>
        </w:tc>
        <w:tc>
          <w:tcPr>
            <w:tcW w:w="850" w:type="dxa"/>
            <w:vAlign w:val="center"/>
          </w:tcPr>
          <w:p w14:paraId="26ACB44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0,64</w:t>
            </w:r>
          </w:p>
        </w:tc>
        <w:tc>
          <w:tcPr>
            <w:tcW w:w="851" w:type="dxa"/>
            <w:vAlign w:val="center"/>
          </w:tcPr>
          <w:p w14:paraId="4A8CA85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0" w:type="dxa"/>
            <w:vAlign w:val="center"/>
          </w:tcPr>
          <w:p w14:paraId="1121D87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0,66</w:t>
            </w:r>
          </w:p>
        </w:tc>
        <w:tc>
          <w:tcPr>
            <w:tcW w:w="851" w:type="dxa"/>
            <w:vAlign w:val="center"/>
          </w:tcPr>
          <w:p w14:paraId="5A79E0B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c>
          <w:tcPr>
            <w:tcW w:w="850" w:type="dxa"/>
            <w:vAlign w:val="center"/>
          </w:tcPr>
          <w:p w14:paraId="10AE88A7"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0,73</w:t>
            </w:r>
          </w:p>
        </w:tc>
        <w:tc>
          <w:tcPr>
            <w:tcW w:w="851" w:type="dxa"/>
            <w:vAlign w:val="center"/>
          </w:tcPr>
          <w:p w14:paraId="12BD1CA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0,81</w:t>
            </w:r>
          </w:p>
        </w:tc>
      </w:tr>
      <w:tr w:rsidR="002F6B2E" w14:paraId="150DFE1E" w14:textId="77777777" w:rsidTr="00F60667">
        <w:trPr>
          <w:trHeight w:val="397"/>
          <w:jc w:val="center"/>
        </w:trPr>
        <w:tc>
          <w:tcPr>
            <w:tcW w:w="1490" w:type="dxa"/>
            <w:vMerge/>
            <w:vAlign w:val="center"/>
          </w:tcPr>
          <w:p w14:paraId="6F107AE7" w14:textId="77777777" w:rsidR="002F6B2E" w:rsidRPr="00B8238F" w:rsidRDefault="002F6B2E" w:rsidP="00F60667">
            <w:pPr>
              <w:jc w:val="center"/>
              <w:rPr>
                <w:rFonts w:ascii="GHEA Grapalat" w:hAnsi="GHEA Grapalat"/>
              </w:rPr>
            </w:pPr>
          </w:p>
        </w:tc>
        <w:tc>
          <w:tcPr>
            <w:tcW w:w="1005" w:type="dxa"/>
            <w:vAlign w:val="center"/>
          </w:tcPr>
          <w:p w14:paraId="6647EF8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0,4</w:t>
            </w:r>
          </w:p>
        </w:tc>
        <w:tc>
          <w:tcPr>
            <w:tcW w:w="845" w:type="dxa"/>
            <w:vAlign w:val="center"/>
          </w:tcPr>
          <w:p w14:paraId="70BCA80A"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0,58</w:t>
            </w:r>
          </w:p>
        </w:tc>
        <w:tc>
          <w:tcPr>
            <w:tcW w:w="851" w:type="dxa"/>
            <w:vAlign w:val="center"/>
          </w:tcPr>
          <w:p w14:paraId="108788F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0,63</w:t>
            </w:r>
          </w:p>
        </w:tc>
        <w:tc>
          <w:tcPr>
            <w:tcW w:w="850" w:type="dxa"/>
            <w:vAlign w:val="center"/>
          </w:tcPr>
          <w:p w14:paraId="3A9E0CA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0,63</w:t>
            </w:r>
          </w:p>
        </w:tc>
        <w:tc>
          <w:tcPr>
            <w:tcW w:w="851" w:type="dxa"/>
            <w:vAlign w:val="center"/>
          </w:tcPr>
          <w:p w14:paraId="5C5725FF"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0,64</w:t>
            </w:r>
          </w:p>
        </w:tc>
        <w:tc>
          <w:tcPr>
            <w:tcW w:w="850" w:type="dxa"/>
            <w:vAlign w:val="center"/>
          </w:tcPr>
          <w:p w14:paraId="1659999B"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0,64</w:t>
            </w:r>
          </w:p>
        </w:tc>
        <w:tc>
          <w:tcPr>
            <w:tcW w:w="851" w:type="dxa"/>
            <w:vAlign w:val="center"/>
          </w:tcPr>
          <w:p w14:paraId="06668D5A"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0,66</w:t>
            </w:r>
          </w:p>
        </w:tc>
        <w:tc>
          <w:tcPr>
            <w:tcW w:w="850" w:type="dxa"/>
            <w:vAlign w:val="center"/>
          </w:tcPr>
          <w:p w14:paraId="2749787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0,68</w:t>
            </w:r>
          </w:p>
        </w:tc>
        <w:tc>
          <w:tcPr>
            <w:tcW w:w="851" w:type="dxa"/>
            <w:vAlign w:val="center"/>
          </w:tcPr>
          <w:p w14:paraId="489EF44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0,75</w:t>
            </w:r>
          </w:p>
        </w:tc>
      </w:tr>
      <w:tr w:rsidR="002F6B2E" w14:paraId="74CA8870" w14:textId="77777777" w:rsidTr="00F60667">
        <w:trPr>
          <w:trHeight w:val="397"/>
          <w:jc w:val="center"/>
        </w:trPr>
        <w:tc>
          <w:tcPr>
            <w:tcW w:w="1490" w:type="dxa"/>
            <w:vMerge/>
            <w:vAlign w:val="center"/>
          </w:tcPr>
          <w:p w14:paraId="54DA92D3" w14:textId="77777777" w:rsidR="002F6B2E" w:rsidRPr="00B8238F" w:rsidRDefault="002F6B2E" w:rsidP="00F60667">
            <w:pPr>
              <w:jc w:val="center"/>
              <w:rPr>
                <w:rFonts w:ascii="GHEA Grapalat" w:hAnsi="GHEA Grapalat"/>
              </w:rPr>
            </w:pPr>
          </w:p>
        </w:tc>
        <w:tc>
          <w:tcPr>
            <w:tcW w:w="1005" w:type="dxa"/>
            <w:vAlign w:val="center"/>
          </w:tcPr>
          <w:p w14:paraId="603F7EE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0,5</w:t>
            </w:r>
          </w:p>
        </w:tc>
        <w:tc>
          <w:tcPr>
            <w:tcW w:w="845" w:type="dxa"/>
            <w:vAlign w:val="center"/>
          </w:tcPr>
          <w:p w14:paraId="7EF3F3A6"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0,57</w:t>
            </w:r>
          </w:p>
        </w:tc>
        <w:tc>
          <w:tcPr>
            <w:tcW w:w="851" w:type="dxa"/>
            <w:vAlign w:val="center"/>
          </w:tcPr>
          <w:p w14:paraId="6FD72D0D"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0,61</w:t>
            </w:r>
          </w:p>
        </w:tc>
        <w:tc>
          <w:tcPr>
            <w:tcW w:w="850" w:type="dxa"/>
            <w:vAlign w:val="center"/>
          </w:tcPr>
          <w:p w14:paraId="2CE82E68"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0,63</w:t>
            </w:r>
          </w:p>
        </w:tc>
        <w:tc>
          <w:tcPr>
            <w:tcW w:w="851" w:type="dxa"/>
            <w:vAlign w:val="center"/>
          </w:tcPr>
          <w:p w14:paraId="624907CC"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0,64</w:t>
            </w:r>
          </w:p>
        </w:tc>
        <w:tc>
          <w:tcPr>
            <w:tcW w:w="850" w:type="dxa"/>
            <w:vAlign w:val="center"/>
          </w:tcPr>
          <w:p w14:paraId="26BD09E8"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0,64</w:t>
            </w:r>
          </w:p>
        </w:tc>
        <w:tc>
          <w:tcPr>
            <w:tcW w:w="851" w:type="dxa"/>
            <w:vAlign w:val="center"/>
          </w:tcPr>
          <w:p w14:paraId="3D31D93B"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0" w:type="dxa"/>
            <w:vAlign w:val="center"/>
          </w:tcPr>
          <w:p w14:paraId="3C677F0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0,68</w:t>
            </w:r>
          </w:p>
        </w:tc>
        <w:tc>
          <w:tcPr>
            <w:tcW w:w="851" w:type="dxa"/>
            <w:vAlign w:val="center"/>
          </w:tcPr>
          <w:p w14:paraId="698029A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0,72</w:t>
            </w:r>
          </w:p>
        </w:tc>
      </w:tr>
      <w:tr w:rsidR="002F6B2E" w14:paraId="5FF8100A" w14:textId="77777777" w:rsidTr="00F60667">
        <w:trPr>
          <w:trHeight w:val="397"/>
          <w:jc w:val="center"/>
        </w:trPr>
        <w:tc>
          <w:tcPr>
            <w:tcW w:w="1490" w:type="dxa"/>
            <w:vMerge/>
            <w:vAlign w:val="center"/>
          </w:tcPr>
          <w:p w14:paraId="18E1274D" w14:textId="77777777" w:rsidR="002F6B2E" w:rsidRPr="00B8238F" w:rsidRDefault="002F6B2E" w:rsidP="00F60667">
            <w:pPr>
              <w:jc w:val="center"/>
              <w:rPr>
                <w:rFonts w:ascii="GHEA Grapalat" w:hAnsi="GHEA Grapalat"/>
              </w:rPr>
            </w:pPr>
          </w:p>
        </w:tc>
        <w:tc>
          <w:tcPr>
            <w:tcW w:w="1005" w:type="dxa"/>
            <w:vAlign w:val="center"/>
          </w:tcPr>
          <w:p w14:paraId="10AD7D22"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1,0</w:t>
            </w:r>
          </w:p>
        </w:tc>
        <w:tc>
          <w:tcPr>
            <w:tcW w:w="845" w:type="dxa"/>
            <w:vAlign w:val="center"/>
          </w:tcPr>
          <w:p w14:paraId="6AA631C1"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0,55</w:t>
            </w:r>
          </w:p>
        </w:tc>
        <w:tc>
          <w:tcPr>
            <w:tcW w:w="851" w:type="dxa"/>
            <w:vAlign w:val="center"/>
          </w:tcPr>
          <w:p w14:paraId="04CF9FF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0,58</w:t>
            </w:r>
          </w:p>
        </w:tc>
        <w:tc>
          <w:tcPr>
            <w:tcW w:w="850" w:type="dxa"/>
            <w:vAlign w:val="center"/>
          </w:tcPr>
          <w:p w14:paraId="2C3995D0"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0,60</w:t>
            </w:r>
          </w:p>
        </w:tc>
        <w:tc>
          <w:tcPr>
            <w:tcW w:w="851" w:type="dxa"/>
            <w:vAlign w:val="center"/>
          </w:tcPr>
          <w:p w14:paraId="38350B6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0,61</w:t>
            </w:r>
          </w:p>
        </w:tc>
        <w:tc>
          <w:tcPr>
            <w:tcW w:w="850" w:type="dxa"/>
            <w:vAlign w:val="center"/>
          </w:tcPr>
          <w:p w14:paraId="66043DA5"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0,62</w:t>
            </w:r>
          </w:p>
        </w:tc>
        <w:tc>
          <w:tcPr>
            <w:tcW w:w="851" w:type="dxa"/>
            <w:vAlign w:val="center"/>
          </w:tcPr>
          <w:p w14:paraId="4BBDD61B"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0,63</w:t>
            </w:r>
          </w:p>
        </w:tc>
        <w:tc>
          <w:tcPr>
            <w:tcW w:w="850" w:type="dxa"/>
            <w:vAlign w:val="center"/>
          </w:tcPr>
          <w:p w14:paraId="4CCBAA9E"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0,65</w:t>
            </w:r>
          </w:p>
        </w:tc>
        <w:tc>
          <w:tcPr>
            <w:tcW w:w="851" w:type="dxa"/>
            <w:vAlign w:val="center"/>
          </w:tcPr>
          <w:p w14:paraId="3C5D3CF3" w14:textId="77777777" w:rsidR="002F6B2E" w:rsidRPr="00B8238F" w:rsidRDefault="002F6B2E" w:rsidP="00F60667">
            <w:pPr>
              <w:spacing w:before="120" w:after="120"/>
              <w:jc w:val="center"/>
              <w:rPr>
                <w:rFonts w:ascii="GHEA Grapalat" w:hAnsi="GHEA Grapalat"/>
                <w:lang w:val="en-US"/>
              </w:rPr>
            </w:pPr>
            <w:r w:rsidRPr="00B8238F">
              <w:rPr>
                <w:rFonts w:ascii="GHEA Grapalat" w:hAnsi="GHEA Grapalat"/>
                <w:lang w:val="en-US"/>
              </w:rPr>
              <w:t>0,67</w:t>
            </w:r>
          </w:p>
        </w:tc>
      </w:tr>
    </w:tbl>
    <w:p w14:paraId="4A8C40B3" w14:textId="77777777" w:rsidR="002F6B2E" w:rsidRDefault="002F6B2E" w:rsidP="002F6B2E">
      <w:pPr>
        <w:rPr>
          <w:rFonts w:ascii="Sylfaen" w:hAnsi="Sylfaen"/>
        </w:rPr>
      </w:pPr>
      <w:r>
        <w:rPr>
          <w:rFonts w:ascii="Sylfaen" w:hAnsi="Sylfaen"/>
        </w:rPr>
        <w:br w:type="page"/>
      </w:r>
    </w:p>
    <w:p w14:paraId="019AF08B" w14:textId="77777777" w:rsidR="002F6B2E" w:rsidRDefault="002F6B2E" w:rsidP="002F6B2E">
      <w:pPr>
        <w:shd w:val="clear" w:color="auto" w:fill="FFFFFF"/>
        <w:spacing w:after="0" w:line="120" w:lineRule="auto"/>
        <w:jc w:val="both"/>
        <w:rPr>
          <w:rFonts w:ascii="GHEA Grapalat" w:hAnsi="GHEA Grapalat"/>
          <w:b/>
          <w:spacing w:val="20"/>
          <w:lang w:val="en-US"/>
        </w:rPr>
      </w:pPr>
    </w:p>
    <w:p w14:paraId="300AABFC" w14:textId="77777777" w:rsidR="002F6B2E" w:rsidRPr="00333E7E" w:rsidRDefault="002F6B2E" w:rsidP="00E3086A">
      <w:pPr>
        <w:shd w:val="clear" w:color="auto" w:fill="FFFFFF"/>
        <w:spacing w:after="120"/>
        <w:ind w:left="142"/>
        <w:jc w:val="both"/>
        <w:rPr>
          <w:rFonts w:ascii="GHEA Grapalat" w:hAnsi="GHEA Grapalat"/>
          <w:b/>
          <w:color w:val="FFFFFF" w:themeColor="background1"/>
          <w:lang w:val="en-US"/>
        </w:rPr>
      </w:pPr>
    </w:p>
    <w:tbl>
      <w:tblPr>
        <w:tblStyle w:val="TableGrid"/>
        <w:tblW w:w="0" w:type="auto"/>
        <w:jc w:val="center"/>
        <w:tblLook w:val="04A0" w:firstRow="1" w:lastRow="0" w:firstColumn="1" w:lastColumn="0" w:noHBand="0" w:noVBand="1"/>
      </w:tblPr>
      <w:tblGrid>
        <w:gridCol w:w="1366"/>
        <w:gridCol w:w="735"/>
        <w:gridCol w:w="1035"/>
        <w:gridCol w:w="1035"/>
        <w:gridCol w:w="1035"/>
        <w:gridCol w:w="1036"/>
        <w:gridCol w:w="1035"/>
        <w:gridCol w:w="1034"/>
        <w:gridCol w:w="1034"/>
      </w:tblGrid>
      <w:tr w:rsidR="002F6B2E" w:rsidRPr="00803D61" w14:paraId="74F968A7" w14:textId="77777777" w:rsidTr="00F60667">
        <w:trPr>
          <w:jc w:val="center"/>
        </w:trPr>
        <w:tc>
          <w:tcPr>
            <w:tcW w:w="1366" w:type="dxa"/>
            <w:vMerge w:val="restart"/>
            <w:vAlign w:val="center"/>
          </w:tcPr>
          <w:p w14:paraId="2474B1D3" w14:textId="77777777" w:rsidR="002F6B2E" w:rsidRPr="00BC0386" w:rsidRDefault="002F6B2E" w:rsidP="00F60667">
            <w:pPr>
              <w:spacing w:line="276" w:lineRule="auto"/>
              <w:jc w:val="center"/>
              <w:rPr>
                <w:rFonts w:ascii="GHEA Grapalat" w:hAnsi="GHEA Grapalat"/>
              </w:rPr>
            </w:pPr>
            <w:r w:rsidRPr="00BC0386">
              <w:rPr>
                <w:rFonts w:ascii="GHEA Grapalat" w:hAnsi="GHEA Grapalat"/>
                <w:lang w:val="en-US"/>
              </w:rPr>
              <w:t xml:space="preserve">Հաշվար-կային </w:t>
            </w:r>
            <w:r>
              <w:rPr>
                <w:rFonts w:ascii="GHEA Grapalat" w:hAnsi="GHEA Grapalat"/>
                <w:lang w:val="en-US"/>
              </w:rPr>
              <w:t>սխեմա</w:t>
            </w:r>
          </w:p>
        </w:tc>
        <w:tc>
          <w:tcPr>
            <w:tcW w:w="735" w:type="dxa"/>
            <w:vMerge w:val="restart"/>
            <w:vAlign w:val="center"/>
          </w:tcPr>
          <w:p w14:paraId="2BD6B160" w14:textId="77777777" w:rsidR="002F6B2E" w:rsidRPr="004368BA" w:rsidRDefault="002F6B2E" w:rsidP="00F60667">
            <w:pPr>
              <w:ind w:left="-159" w:right="-108"/>
              <w:jc w:val="center"/>
              <w:rPr>
                <w:rFonts w:ascii="GHEA Grapalat" w:hAnsi="GHEA Grapalat" w:cs="Times New Roman"/>
                <w:i/>
                <w:sz w:val="28"/>
                <w:szCs w:val="28"/>
                <w:lang w:val="en-US"/>
              </w:rPr>
            </w:pPr>
            <w:r w:rsidRPr="004368BA">
              <w:rPr>
                <w:rFonts w:ascii="Times New Roman" w:hAnsi="Times New Roman" w:cs="Times New Roman"/>
                <w:i/>
                <w:sz w:val="28"/>
                <w:szCs w:val="28"/>
                <w:lang w:val="en-US"/>
              </w:rPr>
              <w:t>I</w:t>
            </w:r>
            <w:r w:rsidRPr="004368BA">
              <w:rPr>
                <w:rFonts w:ascii="GHEA Grapalat" w:hAnsi="GHEA Grapalat" w:cs="Times New Roman"/>
                <w:sz w:val="28"/>
                <w:szCs w:val="28"/>
                <w:vertAlign w:val="subscript"/>
                <w:lang w:val="en-US"/>
              </w:rPr>
              <w:t>2</w:t>
            </w:r>
          </w:p>
          <w:p w14:paraId="665F772B" w14:textId="77777777" w:rsidR="002F6B2E" w:rsidRPr="00BC0386" w:rsidRDefault="002F6B2E" w:rsidP="00F60667">
            <w:pPr>
              <w:ind w:left="-159" w:right="-108"/>
              <w:jc w:val="center"/>
              <w:rPr>
                <w:rFonts w:ascii="GHEA Grapalat" w:hAnsi="GHEA Grapalat"/>
                <w:i/>
                <w:lang w:val="en-US"/>
              </w:rPr>
            </w:pPr>
            <w:r w:rsidRPr="004368BA">
              <w:rPr>
                <w:rFonts w:ascii="Times New Roman" w:hAnsi="Times New Roman" w:cs="Times New Roman"/>
                <w:b/>
                <w:noProof/>
                <w:sz w:val="28"/>
                <w:szCs w:val="28"/>
                <w:lang w:val="en-US"/>
              </w:rPr>
              <mc:AlternateContent>
                <mc:Choice Requires="wps">
                  <w:drawing>
                    <wp:anchor distT="0" distB="0" distL="114300" distR="114300" simplePos="0" relativeHeight="251659776" behindDoc="0" locked="0" layoutInCell="1" allowOverlap="1" wp14:anchorId="7C04344B" wp14:editId="48572CD6">
                      <wp:simplePos x="0" y="0"/>
                      <wp:positionH relativeFrom="column">
                        <wp:posOffset>41275</wp:posOffset>
                      </wp:positionH>
                      <wp:positionV relativeFrom="paragraph">
                        <wp:posOffset>6350</wp:posOffset>
                      </wp:positionV>
                      <wp:extent cx="207645" cy="0"/>
                      <wp:effectExtent l="0" t="0" r="20955" b="19050"/>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2076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22CF8" id="Прямая соединительная линия 6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5pt" to="19.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rx4gEAANoDAAAOAAAAZHJzL2Uyb0RvYy54bWysU82O0zAQviPxDpbvNGkFBUVN97AruCCo&#10;+HkAr2M3Fv6TbZr0BpyR+gi8AgeQVlrgGZw3YuymWQQIIcTFmfHMNzPf58nqrFcS7Zjzwugaz2cl&#10;RkxT0wi9rfHLFw/vPMDIB6IbIo1mNd4zj8/Wt2+tOluxhWmNbJhDUET7qrM1bkOwVVF42jJF/MxY&#10;piHIjVMkgOu2ReNIB9WVLBZluSw64xrrDGXew+3FMYjXuT7njIannHsWkKwxzBby6fJ5mc5ivSLV&#10;1hHbCjqOQf5hCkWEhqZTqQsSCHrtxC+llKDOeMPDjBpVGM4FZZkDsJmXP7F53hLLMhcQx9tJJv//&#10;ytInu41DoqnxEuTRRMEbxQ/Dm+EQv8SPwwENb+O3+Dl+ilfxa7wa3oF9PbwHOwXj9Xh9QAAHLTvr&#10;Kyh5rjdu9LzduCRMz51KX6CM+qz/ftKf9QFRuFyU95d372FET6HiBmedD4+YUSgZNZZCJ2VIRXaP&#10;fYBekHpKASfNceycrbCXLCVL/YxxYAu95hmd94ydS4d2BDakeTVPLKBWzkwQLqScQOWfQWNugrG8&#10;e38LnLJzR6PDBFRCG/e7rqE/jcqP+SfWR66J9qVp9vkdshywQJnZuOxpQ3/0M/zml1x/BwAA//8D&#10;AFBLAwQUAAYACAAAACEAhYt9z9kAAAAEAQAADwAAAGRycy9kb3ducmV2LnhtbEyPvU7DQBCEeyTe&#10;4bRIdGRNEEkwPkeInwoKYygoL77FtuLbs3wX2/D0LGmgnJ3R7DfZdnadGmkIrWcNl4sEFHHlbcu1&#10;hve3p4sNqBANW9N5Jg1fFGCbn55kJrV+4lcay1grKeGQGg1NjH2KGKqGnAkL3xOL9+kHZ6LIoUY7&#10;mEnKXYfLJFmhMy3Lh8b0dN9QtS8PTsP68bks+unh5bvANRbF6ONm/6H1+dl8dwsq0hz/wvCLL+iQ&#10;C9POH9gG1WlYXUtQzjJI3KubJajdUWKe4X/4/AcAAP//AwBQSwECLQAUAAYACAAAACEAtoM4kv4A&#10;AADhAQAAEwAAAAAAAAAAAAAAAAAAAAAAW0NvbnRlbnRfVHlwZXNdLnhtbFBLAQItABQABgAIAAAA&#10;IQA4/SH/1gAAAJQBAAALAAAAAAAAAAAAAAAAAC8BAABfcmVscy8ucmVsc1BLAQItABQABgAIAAAA&#10;IQByOJrx4gEAANoDAAAOAAAAAAAAAAAAAAAAAC4CAABkcnMvZTJvRG9jLnhtbFBLAQItABQABgAI&#10;AAAAIQCFi33P2QAAAAQBAAAPAAAAAAAAAAAAAAAAADwEAABkcnMvZG93bnJldi54bWxQSwUGAAAA&#10;AAQABADzAAAAQgUAAAAA&#10;" strokecolor="black [3040]"/>
                  </w:pict>
                </mc:Fallback>
              </mc:AlternateContent>
            </w:r>
            <w:r w:rsidRPr="004368BA">
              <w:rPr>
                <w:rFonts w:ascii="Times New Roman" w:hAnsi="Times New Roman" w:cs="Times New Roman"/>
                <w:bCs/>
                <w:i/>
                <w:sz w:val="28"/>
                <w:szCs w:val="28"/>
                <w:lang w:val="en-US"/>
              </w:rPr>
              <w:t>I</w:t>
            </w:r>
            <w:r w:rsidRPr="004368BA">
              <w:rPr>
                <w:rFonts w:ascii="GHEA Grapalat" w:hAnsi="GHEA Grapalat" w:cs="Times New Roman"/>
                <w:bCs/>
                <w:sz w:val="28"/>
                <w:szCs w:val="28"/>
                <w:vertAlign w:val="subscript"/>
                <w:lang w:val="en-US"/>
              </w:rPr>
              <w:t>1</w:t>
            </w:r>
          </w:p>
        </w:tc>
        <w:tc>
          <w:tcPr>
            <w:tcW w:w="7244" w:type="dxa"/>
            <w:gridSpan w:val="7"/>
            <w:vAlign w:val="center"/>
          </w:tcPr>
          <w:p w14:paraId="776B9328" w14:textId="77777777" w:rsidR="002F6B2E" w:rsidRPr="00BC0386" w:rsidRDefault="002F6B2E" w:rsidP="00F60667">
            <w:pPr>
              <w:spacing w:line="276" w:lineRule="auto"/>
              <w:jc w:val="center"/>
              <w:rPr>
                <w:rFonts w:ascii="GHEA Grapalat" w:hAnsi="GHEA Grapalat"/>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2</w:t>
            </w:r>
            <w:r w:rsidRPr="00BC0386">
              <w:rPr>
                <w:rFonts w:ascii="GHEA Grapalat" w:hAnsi="GHEA Grapalat"/>
                <w:lang w:val="en-US"/>
              </w:rPr>
              <w:t xml:space="preserve"> և </w:t>
            </w: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r w:rsidRPr="00BC0386">
              <w:rPr>
                <w:rFonts w:ascii="GHEA Grapalat" w:hAnsi="GHEA Grapalat"/>
                <w:lang w:val="en-US"/>
              </w:rPr>
              <w:t xml:space="preserve"> գործակիցները </w:t>
            </w:r>
            <w:r w:rsidRPr="000C05B1">
              <w:rPr>
                <w:rFonts w:ascii="GHEA Grapalat" w:hAnsi="GHEA Grapalat"/>
                <w:i/>
                <w:sz w:val="28"/>
                <w:lang w:val="en-US"/>
              </w:rPr>
              <w:t>l</w:t>
            </w:r>
            <w:r w:rsidRPr="000C05B1">
              <w:rPr>
                <w:rFonts w:ascii="GHEA Grapalat" w:hAnsi="GHEA Grapalat"/>
                <w:sz w:val="28"/>
                <w:vertAlign w:val="subscript"/>
                <w:lang w:val="en-US"/>
              </w:rPr>
              <w:t>2</w:t>
            </w:r>
            <w:r>
              <w:rPr>
                <w:rFonts w:ascii="Calibri" w:hAnsi="Calibri"/>
                <w:sz w:val="28"/>
                <w:vertAlign w:val="subscript"/>
                <w:lang w:val="en-US"/>
              </w:rPr>
              <w:t> </w:t>
            </w:r>
            <w:r>
              <w:rPr>
                <w:rFonts w:ascii="GHEA Grapalat" w:hAnsi="GHEA Grapalat"/>
                <w:lang w:val="en-US"/>
              </w:rPr>
              <w:t>/</w:t>
            </w:r>
            <w:r w:rsidRPr="000C05B1">
              <w:rPr>
                <w:rFonts w:ascii="GHEA Grapalat" w:hAnsi="GHEA Grapalat"/>
                <w:i/>
                <w:sz w:val="28"/>
                <w:szCs w:val="28"/>
                <w:lang w:val="en-US"/>
              </w:rPr>
              <w:t>l</w:t>
            </w:r>
            <w:r w:rsidRPr="000C05B1">
              <w:rPr>
                <w:rFonts w:ascii="GHEA Grapalat" w:hAnsi="GHEA Grapalat"/>
                <w:sz w:val="28"/>
                <w:szCs w:val="28"/>
                <w:vertAlign w:val="subscript"/>
                <w:lang w:val="en-US"/>
              </w:rPr>
              <w:t>1</w:t>
            </w:r>
            <w:r w:rsidRPr="00BC0386">
              <w:rPr>
                <w:rFonts w:ascii="GHEA Grapalat" w:hAnsi="GHEA Grapalat"/>
                <w:lang w:val="en-US"/>
              </w:rPr>
              <w:t xml:space="preserve"> արժեքի դեպքում</w:t>
            </w:r>
          </w:p>
        </w:tc>
      </w:tr>
      <w:tr w:rsidR="002F6B2E" w14:paraId="7F728994" w14:textId="77777777" w:rsidTr="00F60667">
        <w:trPr>
          <w:jc w:val="center"/>
        </w:trPr>
        <w:tc>
          <w:tcPr>
            <w:tcW w:w="1366" w:type="dxa"/>
            <w:vMerge/>
            <w:vAlign w:val="center"/>
          </w:tcPr>
          <w:p w14:paraId="1F30CA14" w14:textId="77777777" w:rsidR="002F6B2E" w:rsidRPr="00BC0386" w:rsidRDefault="002F6B2E" w:rsidP="00F60667">
            <w:pPr>
              <w:spacing w:line="276" w:lineRule="auto"/>
              <w:jc w:val="center"/>
              <w:rPr>
                <w:rFonts w:ascii="GHEA Grapalat" w:hAnsi="GHEA Grapalat"/>
                <w:lang w:val="en-US"/>
              </w:rPr>
            </w:pPr>
          </w:p>
        </w:tc>
        <w:tc>
          <w:tcPr>
            <w:tcW w:w="735" w:type="dxa"/>
            <w:vMerge/>
            <w:vAlign w:val="center"/>
          </w:tcPr>
          <w:p w14:paraId="2DC51B09" w14:textId="77777777" w:rsidR="002F6B2E" w:rsidRPr="00BC0386" w:rsidRDefault="002F6B2E" w:rsidP="00F60667">
            <w:pPr>
              <w:spacing w:line="276" w:lineRule="auto"/>
              <w:jc w:val="center"/>
              <w:rPr>
                <w:rFonts w:ascii="GHEA Grapalat" w:hAnsi="GHEA Grapalat"/>
                <w:lang w:val="en-US"/>
              </w:rPr>
            </w:pPr>
          </w:p>
        </w:tc>
        <w:tc>
          <w:tcPr>
            <w:tcW w:w="1035" w:type="dxa"/>
            <w:vAlign w:val="center"/>
          </w:tcPr>
          <w:p w14:paraId="7DAB03D4"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0,9</w:t>
            </w:r>
          </w:p>
        </w:tc>
        <w:tc>
          <w:tcPr>
            <w:tcW w:w="1035" w:type="dxa"/>
            <w:vAlign w:val="center"/>
          </w:tcPr>
          <w:p w14:paraId="24BEDADF"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1,0</w:t>
            </w:r>
          </w:p>
        </w:tc>
        <w:tc>
          <w:tcPr>
            <w:tcW w:w="1035" w:type="dxa"/>
            <w:vAlign w:val="center"/>
          </w:tcPr>
          <w:p w14:paraId="48DF646B"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1,2</w:t>
            </w:r>
          </w:p>
        </w:tc>
        <w:tc>
          <w:tcPr>
            <w:tcW w:w="1036" w:type="dxa"/>
            <w:vAlign w:val="center"/>
          </w:tcPr>
          <w:p w14:paraId="3D1C3AAF"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1,4</w:t>
            </w:r>
          </w:p>
        </w:tc>
        <w:tc>
          <w:tcPr>
            <w:tcW w:w="1035" w:type="dxa"/>
            <w:vAlign w:val="center"/>
          </w:tcPr>
          <w:p w14:paraId="7F040EEE"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1,6</w:t>
            </w:r>
          </w:p>
        </w:tc>
        <w:tc>
          <w:tcPr>
            <w:tcW w:w="1034" w:type="dxa"/>
            <w:vAlign w:val="center"/>
          </w:tcPr>
          <w:p w14:paraId="59BDCBFA"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1,8</w:t>
            </w:r>
          </w:p>
        </w:tc>
        <w:tc>
          <w:tcPr>
            <w:tcW w:w="1034" w:type="dxa"/>
            <w:vAlign w:val="center"/>
          </w:tcPr>
          <w:p w14:paraId="6147180D" w14:textId="77777777" w:rsidR="002F6B2E" w:rsidRPr="00BC0386" w:rsidRDefault="002F6B2E" w:rsidP="00F60667">
            <w:pPr>
              <w:spacing w:line="276" w:lineRule="auto"/>
              <w:jc w:val="center"/>
              <w:rPr>
                <w:rFonts w:ascii="GHEA Grapalat" w:hAnsi="GHEA Grapalat"/>
                <w:lang w:val="en-US"/>
              </w:rPr>
            </w:pPr>
            <w:r w:rsidRPr="00BC0386">
              <w:rPr>
                <w:rFonts w:ascii="GHEA Grapalat" w:hAnsi="GHEA Grapalat"/>
                <w:lang w:val="en-US"/>
              </w:rPr>
              <w:t>2,0</w:t>
            </w:r>
          </w:p>
        </w:tc>
      </w:tr>
      <w:tr w:rsidR="002F6B2E" w:rsidRPr="00F85859" w14:paraId="56BD8B1B" w14:textId="77777777" w:rsidTr="00F60667">
        <w:trPr>
          <w:jc w:val="center"/>
        </w:trPr>
        <w:tc>
          <w:tcPr>
            <w:tcW w:w="1366" w:type="dxa"/>
            <w:vAlign w:val="center"/>
          </w:tcPr>
          <w:p w14:paraId="6814F151" w14:textId="77777777" w:rsidR="002F6B2E" w:rsidRPr="001D5A43" w:rsidRDefault="002F6B2E" w:rsidP="00F60667">
            <w:pPr>
              <w:jc w:val="center"/>
              <w:rPr>
                <w:rFonts w:ascii="GHEA Grapalat" w:hAnsi="GHEA Grapalat"/>
                <w:i/>
                <w:sz w:val="20"/>
                <w:lang w:val="en-US"/>
              </w:rPr>
            </w:pPr>
            <w:r w:rsidRPr="001D5A43">
              <w:rPr>
                <w:rFonts w:ascii="GHEA Grapalat" w:hAnsi="GHEA Grapalat"/>
                <w:i/>
                <w:sz w:val="20"/>
                <w:lang w:val="en-US"/>
              </w:rPr>
              <w:t>1</w:t>
            </w:r>
          </w:p>
        </w:tc>
        <w:tc>
          <w:tcPr>
            <w:tcW w:w="735" w:type="dxa"/>
            <w:vAlign w:val="center"/>
          </w:tcPr>
          <w:p w14:paraId="067AA8B1" w14:textId="77777777" w:rsidR="002F6B2E" w:rsidRPr="001D5A43" w:rsidRDefault="002F6B2E" w:rsidP="00F60667">
            <w:pPr>
              <w:jc w:val="center"/>
              <w:rPr>
                <w:rFonts w:ascii="GHEA Grapalat" w:hAnsi="GHEA Grapalat"/>
                <w:i/>
                <w:sz w:val="20"/>
                <w:lang w:val="en-US"/>
              </w:rPr>
            </w:pPr>
            <w:r w:rsidRPr="001D5A43">
              <w:rPr>
                <w:rFonts w:ascii="GHEA Grapalat" w:hAnsi="GHEA Grapalat"/>
                <w:i/>
                <w:sz w:val="20"/>
                <w:lang w:val="en-US"/>
              </w:rPr>
              <w:t>2</w:t>
            </w:r>
          </w:p>
        </w:tc>
        <w:tc>
          <w:tcPr>
            <w:tcW w:w="1035" w:type="dxa"/>
            <w:vAlign w:val="center"/>
          </w:tcPr>
          <w:p w14:paraId="2AA62FDF" w14:textId="77777777" w:rsidR="002F6B2E" w:rsidRPr="001D5A43" w:rsidRDefault="002F6B2E" w:rsidP="00F60667">
            <w:pPr>
              <w:jc w:val="center"/>
              <w:rPr>
                <w:rFonts w:ascii="GHEA Grapalat" w:hAnsi="GHEA Grapalat"/>
                <w:i/>
                <w:sz w:val="20"/>
                <w:lang w:val="en-US"/>
              </w:rPr>
            </w:pPr>
            <w:r w:rsidRPr="001D5A43">
              <w:rPr>
                <w:rFonts w:ascii="GHEA Grapalat" w:hAnsi="GHEA Grapalat"/>
                <w:i/>
                <w:sz w:val="20"/>
                <w:lang w:val="en-US"/>
              </w:rPr>
              <w:t>11</w:t>
            </w:r>
          </w:p>
        </w:tc>
        <w:tc>
          <w:tcPr>
            <w:tcW w:w="1035" w:type="dxa"/>
            <w:vAlign w:val="center"/>
          </w:tcPr>
          <w:p w14:paraId="44873FE0" w14:textId="77777777" w:rsidR="002F6B2E" w:rsidRPr="001D5A43" w:rsidRDefault="002F6B2E" w:rsidP="00F60667">
            <w:pPr>
              <w:jc w:val="center"/>
              <w:rPr>
                <w:rFonts w:ascii="GHEA Grapalat" w:hAnsi="GHEA Grapalat"/>
                <w:i/>
                <w:sz w:val="20"/>
                <w:lang w:val="en-US"/>
              </w:rPr>
            </w:pPr>
            <w:r w:rsidRPr="001D5A43">
              <w:rPr>
                <w:rFonts w:ascii="GHEA Grapalat" w:hAnsi="GHEA Grapalat"/>
                <w:i/>
                <w:sz w:val="20"/>
                <w:lang w:val="en-US"/>
              </w:rPr>
              <w:t>12</w:t>
            </w:r>
          </w:p>
        </w:tc>
        <w:tc>
          <w:tcPr>
            <w:tcW w:w="1035" w:type="dxa"/>
            <w:vAlign w:val="center"/>
          </w:tcPr>
          <w:p w14:paraId="13AA4141" w14:textId="77777777" w:rsidR="002F6B2E" w:rsidRPr="001D5A43" w:rsidRDefault="002F6B2E" w:rsidP="00F60667">
            <w:pPr>
              <w:jc w:val="center"/>
              <w:rPr>
                <w:rFonts w:ascii="GHEA Grapalat" w:hAnsi="GHEA Grapalat"/>
                <w:i/>
                <w:sz w:val="20"/>
                <w:lang w:val="en-US"/>
              </w:rPr>
            </w:pPr>
            <w:r w:rsidRPr="001D5A43">
              <w:rPr>
                <w:rFonts w:ascii="GHEA Grapalat" w:hAnsi="GHEA Grapalat"/>
                <w:i/>
                <w:sz w:val="20"/>
                <w:lang w:val="en-US"/>
              </w:rPr>
              <w:t>13</w:t>
            </w:r>
          </w:p>
        </w:tc>
        <w:tc>
          <w:tcPr>
            <w:tcW w:w="1036" w:type="dxa"/>
            <w:vAlign w:val="center"/>
          </w:tcPr>
          <w:p w14:paraId="05961C08" w14:textId="77777777" w:rsidR="002F6B2E" w:rsidRPr="001D5A43" w:rsidRDefault="002F6B2E" w:rsidP="00F60667">
            <w:pPr>
              <w:jc w:val="center"/>
              <w:rPr>
                <w:rFonts w:ascii="GHEA Grapalat" w:hAnsi="GHEA Grapalat"/>
                <w:i/>
                <w:sz w:val="20"/>
                <w:lang w:val="en-US"/>
              </w:rPr>
            </w:pPr>
            <w:r w:rsidRPr="001D5A43">
              <w:rPr>
                <w:rFonts w:ascii="GHEA Grapalat" w:hAnsi="GHEA Grapalat"/>
                <w:i/>
                <w:sz w:val="20"/>
                <w:lang w:val="en-US"/>
              </w:rPr>
              <w:t>14</w:t>
            </w:r>
          </w:p>
        </w:tc>
        <w:tc>
          <w:tcPr>
            <w:tcW w:w="1035" w:type="dxa"/>
            <w:vAlign w:val="center"/>
          </w:tcPr>
          <w:p w14:paraId="6ABE01F8" w14:textId="77777777" w:rsidR="002F6B2E" w:rsidRPr="001D5A43" w:rsidRDefault="002F6B2E" w:rsidP="00F60667">
            <w:pPr>
              <w:jc w:val="center"/>
              <w:rPr>
                <w:rFonts w:ascii="GHEA Grapalat" w:hAnsi="GHEA Grapalat"/>
                <w:i/>
                <w:sz w:val="20"/>
                <w:lang w:val="en-US"/>
              </w:rPr>
            </w:pPr>
            <w:r w:rsidRPr="001D5A43">
              <w:rPr>
                <w:rFonts w:ascii="GHEA Grapalat" w:hAnsi="GHEA Grapalat"/>
                <w:i/>
                <w:sz w:val="20"/>
                <w:lang w:val="en-US"/>
              </w:rPr>
              <w:t>15</w:t>
            </w:r>
          </w:p>
        </w:tc>
        <w:tc>
          <w:tcPr>
            <w:tcW w:w="1034" w:type="dxa"/>
            <w:vAlign w:val="center"/>
          </w:tcPr>
          <w:p w14:paraId="165E8799" w14:textId="77777777" w:rsidR="002F6B2E" w:rsidRPr="001D5A43" w:rsidRDefault="002F6B2E" w:rsidP="00F60667">
            <w:pPr>
              <w:jc w:val="center"/>
              <w:rPr>
                <w:rFonts w:ascii="GHEA Grapalat" w:hAnsi="GHEA Grapalat"/>
                <w:i/>
                <w:sz w:val="20"/>
                <w:lang w:val="en-US"/>
              </w:rPr>
            </w:pPr>
            <w:r w:rsidRPr="001D5A43">
              <w:rPr>
                <w:rFonts w:ascii="GHEA Grapalat" w:hAnsi="GHEA Grapalat"/>
                <w:i/>
                <w:sz w:val="20"/>
                <w:lang w:val="en-US"/>
              </w:rPr>
              <w:t>16</w:t>
            </w:r>
          </w:p>
        </w:tc>
        <w:tc>
          <w:tcPr>
            <w:tcW w:w="1034" w:type="dxa"/>
            <w:vAlign w:val="center"/>
          </w:tcPr>
          <w:p w14:paraId="4384BFC4" w14:textId="77777777" w:rsidR="002F6B2E" w:rsidRPr="001D5A43" w:rsidRDefault="002F6B2E" w:rsidP="00F60667">
            <w:pPr>
              <w:jc w:val="center"/>
              <w:rPr>
                <w:rFonts w:ascii="GHEA Grapalat" w:hAnsi="GHEA Grapalat"/>
                <w:i/>
                <w:sz w:val="20"/>
                <w:lang w:val="en-US"/>
              </w:rPr>
            </w:pPr>
            <w:r w:rsidRPr="001D5A43">
              <w:rPr>
                <w:rFonts w:ascii="GHEA Grapalat" w:hAnsi="GHEA Grapalat"/>
                <w:i/>
                <w:sz w:val="20"/>
                <w:lang w:val="en-US"/>
              </w:rPr>
              <w:t>17</w:t>
            </w:r>
          </w:p>
        </w:tc>
      </w:tr>
      <w:tr w:rsidR="002F6B2E" w14:paraId="35F3B539" w14:textId="77777777" w:rsidTr="00F60667">
        <w:trPr>
          <w:trHeight w:val="397"/>
          <w:jc w:val="center"/>
        </w:trPr>
        <w:tc>
          <w:tcPr>
            <w:tcW w:w="9345" w:type="dxa"/>
            <w:gridSpan w:val="9"/>
            <w:vAlign w:val="center"/>
          </w:tcPr>
          <w:p w14:paraId="408E80E5" w14:textId="77777777" w:rsidR="002F6B2E" w:rsidRPr="00BC0386" w:rsidRDefault="002F6B2E" w:rsidP="00F60667">
            <w:pPr>
              <w:spacing w:before="60" w:after="60"/>
              <w:jc w:val="center"/>
              <w:rPr>
                <w:rFonts w:ascii="GHEA Grapalat" w:hAnsi="GHEA Grapalat"/>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2</w:t>
            </w:r>
            <w:r w:rsidRPr="00BC0386">
              <w:rPr>
                <w:rFonts w:ascii="GHEA Grapalat" w:hAnsi="GHEA Grapalat"/>
                <w:lang w:val="en-US"/>
              </w:rPr>
              <w:t xml:space="preserve"> գործակիցը</w:t>
            </w:r>
          </w:p>
        </w:tc>
      </w:tr>
      <w:tr w:rsidR="002F6B2E" w14:paraId="6440A227" w14:textId="77777777" w:rsidTr="00F60667">
        <w:trPr>
          <w:trHeight w:val="397"/>
          <w:jc w:val="center"/>
        </w:trPr>
        <w:tc>
          <w:tcPr>
            <w:tcW w:w="1366" w:type="dxa"/>
            <w:vMerge w:val="restart"/>
            <w:vAlign w:val="center"/>
          </w:tcPr>
          <w:p w14:paraId="617C11FD" w14:textId="77777777" w:rsidR="002F6B2E" w:rsidRPr="00BC0386" w:rsidRDefault="002F6B2E" w:rsidP="00F60667">
            <w:pPr>
              <w:spacing w:line="276" w:lineRule="auto"/>
              <w:jc w:val="center"/>
              <w:rPr>
                <w:rFonts w:ascii="GHEA Grapalat" w:hAnsi="GHEA Grapalat"/>
              </w:rPr>
            </w:pPr>
            <w:r w:rsidRPr="00BC0386">
              <w:rPr>
                <w:rFonts w:ascii="GHEA Grapalat" w:hAnsi="GHEA Grapalat"/>
                <w:noProof/>
                <w:color w:val="000001"/>
                <w:lang w:val="en-US"/>
              </w:rPr>
              <w:drawing>
                <wp:inline distT="0" distB="0" distL="0" distR="0" wp14:anchorId="535FF6DE" wp14:editId="238E766C">
                  <wp:extent cx="648000" cy="1980000"/>
                  <wp:effectExtent l="0" t="0" r="0" b="127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648000" cy="1980000"/>
                          </a:xfrm>
                          <a:prstGeom prst="rect">
                            <a:avLst/>
                          </a:prstGeom>
                          <a:noFill/>
                          <a:ln>
                            <a:noFill/>
                          </a:ln>
                        </pic:spPr>
                      </pic:pic>
                    </a:graphicData>
                  </a:graphic>
                </wp:inline>
              </w:drawing>
            </w:r>
          </w:p>
        </w:tc>
        <w:tc>
          <w:tcPr>
            <w:tcW w:w="735" w:type="dxa"/>
            <w:vAlign w:val="center"/>
          </w:tcPr>
          <w:p w14:paraId="6FCAFF48"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0,04</w:t>
            </w:r>
          </w:p>
        </w:tc>
        <w:tc>
          <w:tcPr>
            <w:tcW w:w="1035" w:type="dxa"/>
            <w:vAlign w:val="center"/>
          </w:tcPr>
          <w:p w14:paraId="59B06E55"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2,65</w:t>
            </w:r>
          </w:p>
        </w:tc>
        <w:tc>
          <w:tcPr>
            <w:tcW w:w="1035" w:type="dxa"/>
            <w:vAlign w:val="center"/>
          </w:tcPr>
          <w:p w14:paraId="60859269"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2,85</w:t>
            </w:r>
          </w:p>
        </w:tc>
        <w:tc>
          <w:tcPr>
            <w:tcW w:w="1035" w:type="dxa"/>
            <w:vAlign w:val="center"/>
          </w:tcPr>
          <w:p w14:paraId="7F4EB6AF"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3,24</w:t>
            </w:r>
          </w:p>
        </w:tc>
        <w:tc>
          <w:tcPr>
            <w:tcW w:w="1036" w:type="dxa"/>
            <w:vAlign w:val="center"/>
          </w:tcPr>
          <w:p w14:paraId="09C35109"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3,70</w:t>
            </w:r>
          </w:p>
        </w:tc>
        <w:tc>
          <w:tcPr>
            <w:tcW w:w="1035" w:type="dxa"/>
            <w:vAlign w:val="center"/>
          </w:tcPr>
          <w:p w14:paraId="25088AAE"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4,20</w:t>
            </w:r>
          </w:p>
        </w:tc>
        <w:tc>
          <w:tcPr>
            <w:tcW w:w="1034" w:type="dxa"/>
            <w:vAlign w:val="center"/>
          </w:tcPr>
          <w:p w14:paraId="53BD08D4"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4,76</w:t>
            </w:r>
          </w:p>
        </w:tc>
        <w:tc>
          <w:tcPr>
            <w:tcW w:w="1034" w:type="dxa"/>
            <w:vAlign w:val="center"/>
          </w:tcPr>
          <w:p w14:paraId="1608A222"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5,23</w:t>
            </w:r>
          </w:p>
        </w:tc>
      </w:tr>
      <w:tr w:rsidR="002F6B2E" w14:paraId="599B817D" w14:textId="77777777" w:rsidTr="00F60667">
        <w:trPr>
          <w:trHeight w:val="397"/>
          <w:jc w:val="center"/>
        </w:trPr>
        <w:tc>
          <w:tcPr>
            <w:tcW w:w="1366" w:type="dxa"/>
            <w:vMerge/>
            <w:vAlign w:val="center"/>
          </w:tcPr>
          <w:p w14:paraId="1E99AE07" w14:textId="77777777" w:rsidR="002F6B2E" w:rsidRPr="00BC0386" w:rsidRDefault="002F6B2E" w:rsidP="00F60667">
            <w:pPr>
              <w:spacing w:line="276" w:lineRule="auto"/>
              <w:jc w:val="center"/>
              <w:rPr>
                <w:rFonts w:ascii="GHEA Grapalat" w:hAnsi="GHEA Grapalat"/>
              </w:rPr>
            </w:pPr>
          </w:p>
        </w:tc>
        <w:tc>
          <w:tcPr>
            <w:tcW w:w="735" w:type="dxa"/>
            <w:vAlign w:val="center"/>
          </w:tcPr>
          <w:p w14:paraId="08B5FFB0"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0,06</w:t>
            </w:r>
          </w:p>
        </w:tc>
        <w:tc>
          <w:tcPr>
            <w:tcW w:w="1035" w:type="dxa"/>
            <w:vAlign w:val="center"/>
          </w:tcPr>
          <w:p w14:paraId="491EBECE"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2,38</w:t>
            </w:r>
          </w:p>
        </w:tc>
        <w:tc>
          <w:tcPr>
            <w:tcW w:w="1035" w:type="dxa"/>
            <w:vAlign w:val="center"/>
          </w:tcPr>
          <w:p w14:paraId="3B8AC3B2"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2,49</w:t>
            </w:r>
          </w:p>
        </w:tc>
        <w:tc>
          <w:tcPr>
            <w:tcW w:w="1035" w:type="dxa"/>
            <w:vAlign w:val="center"/>
          </w:tcPr>
          <w:p w14:paraId="55825BDB"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2,81</w:t>
            </w:r>
          </w:p>
        </w:tc>
        <w:tc>
          <w:tcPr>
            <w:tcW w:w="1036" w:type="dxa"/>
            <w:vAlign w:val="center"/>
          </w:tcPr>
          <w:p w14:paraId="050AB262"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3,17</w:t>
            </w:r>
          </w:p>
        </w:tc>
        <w:tc>
          <w:tcPr>
            <w:tcW w:w="1035" w:type="dxa"/>
            <w:vAlign w:val="center"/>
          </w:tcPr>
          <w:p w14:paraId="066A1A91"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3,50</w:t>
            </w:r>
          </w:p>
        </w:tc>
        <w:tc>
          <w:tcPr>
            <w:tcW w:w="1034" w:type="dxa"/>
            <w:vAlign w:val="center"/>
          </w:tcPr>
          <w:p w14:paraId="2F89F2A9"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3,92</w:t>
            </w:r>
          </w:p>
        </w:tc>
        <w:tc>
          <w:tcPr>
            <w:tcW w:w="1034" w:type="dxa"/>
            <w:vAlign w:val="center"/>
          </w:tcPr>
          <w:p w14:paraId="5A2F09E5"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4,30</w:t>
            </w:r>
          </w:p>
        </w:tc>
      </w:tr>
      <w:tr w:rsidR="002F6B2E" w14:paraId="1337D88D" w14:textId="77777777" w:rsidTr="00F60667">
        <w:trPr>
          <w:trHeight w:val="397"/>
          <w:jc w:val="center"/>
        </w:trPr>
        <w:tc>
          <w:tcPr>
            <w:tcW w:w="1366" w:type="dxa"/>
            <w:vMerge/>
            <w:vAlign w:val="center"/>
          </w:tcPr>
          <w:p w14:paraId="3DC37672" w14:textId="77777777" w:rsidR="002F6B2E" w:rsidRPr="00BC0386" w:rsidRDefault="002F6B2E" w:rsidP="00F60667">
            <w:pPr>
              <w:spacing w:line="276" w:lineRule="auto"/>
              <w:jc w:val="center"/>
              <w:rPr>
                <w:rFonts w:ascii="GHEA Grapalat" w:hAnsi="GHEA Grapalat"/>
              </w:rPr>
            </w:pPr>
          </w:p>
        </w:tc>
        <w:tc>
          <w:tcPr>
            <w:tcW w:w="735" w:type="dxa"/>
            <w:vAlign w:val="center"/>
          </w:tcPr>
          <w:p w14:paraId="0EA3CBAF"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0,08</w:t>
            </w:r>
          </w:p>
        </w:tc>
        <w:tc>
          <w:tcPr>
            <w:tcW w:w="1035" w:type="dxa"/>
            <w:vAlign w:val="center"/>
          </w:tcPr>
          <w:p w14:paraId="3CC9AB00"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2,20</w:t>
            </w:r>
          </w:p>
        </w:tc>
        <w:tc>
          <w:tcPr>
            <w:tcW w:w="1035" w:type="dxa"/>
            <w:vAlign w:val="center"/>
          </w:tcPr>
          <w:p w14:paraId="1FB20235"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2,31</w:t>
            </w:r>
          </w:p>
        </w:tc>
        <w:tc>
          <w:tcPr>
            <w:tcW w:w="1035" w:type="dxa"/>
            <w:vAlign w:val="center"/>
          </w:tcPr>
          <w:p w14:paraId="0B0B719D"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2,55</w:t>
            </w:r>
          </w:p>
        </w:tc>
        <w:tc>
          <w:tcPr>
            <w:tcW w:w="1036" w:type="dxa"/>
            <w:vAlign w:val="center"/>
          </w:tcPr>
          <w:p w14:paraId="51125D04"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2,80</w:t>
            </w:r>
          </w:p>
        </w:tc>
        <w:tc>
          <w:tcPr>
            <w:tcW w:w="1035" w:type="dxa"/>
            <w:vAlign w:val="center"/>
          </w:tcPr>
          <w:p w14:paraId="48873925"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3,11</w:t>
            </w:r>
          </w:p>
        </w:tc>
        <w:tc>
          <w:tcPr>
            <w:tcW w:w="1034" w:type="dxa"/>
            <w:vAlign w:val="center"/>
          </w:tcPr>
          <w:p w14:paraId="06A8205A"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3,45</w:t>
            </w:r>
          </w:p>
        </w:tc>
        <w:tc>
          <w:tcPr>
            <w:tcW w:w="1034" w:type="dxa"/>
            <w:vAlign w:val="center"/>
          </w:tcPr>
          <w:p w14:paraId="7AEDE359"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3,73</w:t>
            </w:r>
          </w:p>
        </w:tc>
      </w:tr>
      <w:tr w:rsidR="002F6B2E" w14:paraId="7442F7E7" w14:textId="77777777" w:rsidTr="00F60667">
        <w:trPr>
          <w:trHeight w:val="397"/>
          <w:jc w:val="center"/>
        </w:trPr>
        <w:tc>
          <w:tcPr>
            <w:tcW w:w="1366" w:type="dxa"/>
            <w:vMerge/>
            <w:vAlign w:val="center"/>
          </w:tcPr>
          <w:p w14:paraId="607B5F94" w14:textId="77777777" w:rsidR="002F6B2E" w:rsidRPr="00BC0386" w:rsidRDefault="002F6B2E" w:rsidP="00F60667">
            <w:pPr>
              <w:spacing w:line="276" w:lineRule="auto"/>
              <w:jc w:val="center"/>
              <w:rPr>
                <w:rFonts w:ascii="GHEA Grapalat" w:hAnsi="GHEA Grapalat"/>
              </w:rPr>
            </w:pPr>
          </w:p>
        </w:tc>
        <w:tc>
          <w:tcPr>
            <w:tcW w:w="735" w:type="dxa"/>
            <w:vAlign w:val="center"/>
          </w:tcPr>
          <w:p w14:paraId="780EA01B"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0,1</w:t>
            </w:r>
          </w:p>
        </w:tc>
        <w:tc>
          <w:tcPr>
            <w:tcW w:w="1035" w:type="dxa"/>
            <w:vAlign w:val="center"/>
          </w:tcPr>
          <w:p w14:paraId="642128DD"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2,04</w:t>
            </w:r>
          </w:p>
        </w:tc>
        <w:tc>
          <w:tcPr>
            <w:tcW w:w="1035" w:type="dxa"/>
            <w:vAlign w:val="center"/>
          </w:tcPr>
          <w:p w14:paraId="67298644"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2,20</w:t>
            </w:r>
          </w:p>
        </w:tc>
        <w:tc>
          <w:tcPr>
            <w:tcW w:w="1035" w:type="dxa"/>
            <w:vAlign w:val="center"/>
          </w:tcPr>
          <w:p w14:paraId="3F10D2B1"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2,40</w:t>
            </w:r>
          </w:p>
        </w:tc>
        <w:tc>
          <w:tcPr>
            <w:tcW w:w="1036" w:type="dxa"/>
            <w:vAlign w:val="center"/>
          </w:tcPr>
          <w:p w14:paraId="036FB10A"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2,60</w:t>
            </w:r>
          </w:p>
        </w:tc>
        <w:tc>
          <w:tcPr>
            <w:tcW w:w="1035" w:type="dxa"/>
            <w:vAlign w:val="center"/>
          </w:tcPr>
          <w:p w14:paraId="6EE76CD9"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2,86</w:t>
            </w:r>
          </w:p>
        </w:tc>
        <w:tc>
          <w:tcPr>
            <w:tcW w:w="1034" w:type="dxa"/>
            <w:vAlign w:val="center"/>
          </w:tcPr>
          <w:p w14:paraId="3F47C515"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3,18</w:t>
            </w:r>
          </w:p>
        </w:tc>
        <w:tc>
          <w:tcPr>
            <w:tcW w:w="1034" w:type="dxa"/>
            <w:vAlign w:val="center"/>
          </w:tcPr>
          <w:p w14:paraId="3F608108"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3,41</w:t>
            </w:r>
          </w:p>
        </w:tc>
      </w:tr>
      <w:tr w:rsidR="002F6B2E" w14:paraId="224FBFEF" w14:textId="77777777" w:rsidTr="00F60667">
        <w:trPr>
          <w:trHeight w:val="397"/>
          <w:jc w:val="center"/>
        </w:trPr>
        <w:tc>
          <w:tcPr>
            <w:tcW w:w="1366" w:type="dxa"/>
            <w:vMerge/>
            <w:vAlign w:val="center"/>
          </w:tcPr>
          <w:p w14:paraId="482D5D9E" w14:textId="77777777" w:rsidR="002F6B2E" w:rsidRPr="00BC0386" w:rsidRDefault="002F6B2E" w:rsidP="00F60667">
            <w:pPr>
              <w:spacing w:line="276" w:lineRule="auto"/>
              <w:jc w:val="center"/>
              <w:rPr>
                <w:rFonts w:ascii="GHEA Grapalat" w:hAnsi="GHEA Grapalat"/>
              </w:rPr>
            </w:pPr>
          </w:p>
        </w:tc>
        <w:tc>
          <w:tcPr>
            <w:tcW w:w="735" w:type="dxa"/>
            <w:vAlign w:val="center"/>
          </w:tcPr>
          <w:p w14:paraId="0F6D4441"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0,2</w:t>
            </w:r>
          </w:p>
        </w:tc>
        <w:tc>
          <w:tcPr>
            <w:tcW w:w="1035" w:type="dxa"/>
            <w:vAlign w:val="center"/>
          </w:tcPr>
          <w:p w14:paraId="6DE01A86"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1,60</w:t>
            </w:r>
          </w:p>
        </w:tc>
        <w:tc>
          <w:tcPr>
            <w:tcW w:w="1035" w:type="dxa"/>
            <w:vAlign w:val="center"/>
          </w:tcPr>
          <w:p w14:paraId="49666743"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1,72</w:t>
            </w:r>
          </w:p>
        </w:tc>
        <w:tc>
          <w:tcPr>
            <w:tcW w:w="1035" w:type="dxa"/>
            <w:vAlign w:val="center"/>
          </w:tcPr>
          <w:p w14:paraId="7894546C"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1,92</w:t>
            </w:r>
          </w:p>
        </w:tc>
        <w:tc>
          <w:tcPr>
            <w:tcW w:w="1036" w:type="dxa"/>
            <w:vAlign w:val="center"/>
          </w:tcPr>
          <w:p w14:paraId="6D77A054"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2,11</w:t>
            </w:r>
          </w:p>
        </w:tc>
        <w:tc>
          <w:tcPr>
            <w:tcW w:w="1035" w:type="dxa"/>
            <w:vAlign w:val="center"/>
          </w:tcPr>
          <w:p w14:paraId="214EA257"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2,28</w:t>
            </w:r>
          </w:p>
        </w:tc>
        <w:tc>
          <w:tcPr>
            <w:tcW w:w="1034" w:type="dxa"/>
            <w:vAlign w:val="center"/>
          </w:tcPr>
          <w:p w14:paraId="60B6A5C4"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2,45</w:t>
            </w:r>
          </w:p>
        </w:tc>
        <w:tc>
          <w:tcPr>
            <w:tcW w:w="1034" w:type="dxa"/>
            <w:vAlign w:val="center"/>
          </w:tcPr>
          <w:p w14:paraId="5A0238F4"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2,64</w:t>
            </w:r>
          </w:p>
        </w:tc>
      </w:tr>
      <w:tr w:rsidR="002F6B2E" w14:paraId="446A9692" w14:textId="77777777" w:rsidTr="00F60667">
        <w:trPr>
          <w:trHeight w:val="397"/>
          <w:jc w:val="center"/>
        </w:trPr>
        <w:tc>
          <w:tcPr>
            <w:tcW w:w="1366" w:type="dxa"/>
            <w:vMerge/>
            <w:vAlign w:val="center"/>
          </w:tcPr>
          <w:p w14:paraId="6882FEC0" w14:textId="77777777" w:rsidR="002F6B2E" w:rsidRPr="00BC0386" w:rsidRDefault="002F6B2E" w:rsidP="00F60667">
            <w:pPr>
              <w:spacing w:line="276" w:lineRule="auto"/>
              <w:jc w:val="center"/>
              <w:rPr>
                <w:rFonts w:ascii="GHEA Grapalat" w:hAnsi="GHEA Grapalat"/>
              </w:rPr>
            </w:pPr>
          </w:p>
        </w:tc>
        <w:tc>
          <w:tcPr>
            <w:tcW w:w="735" w:type="dxa"/>
            <w:vAlign w:val="center"/>
          </w:tcPr>
          <w:p w14:paraId="0473FE2B"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0,3</w:t>
            </w:r>
          </w:p>
        </w:tc>
        <w:tc>
          <w:tcPr>
            <w:tcW w:w="1035" w:type="dxa"/>
            <w:vAlign w:val="center"/>
          </w:tcPr>
          <w:p w14:paraId="70EA791B" w14:textId="77777777" w:rsidR="002F6B2E" w:rsidRPr="00BC0386" w:rsidRDefault="002F6B2E" w:rsidP="00F60667">
            <w:pPr>
              <w:spacing w:before="140" w:after="120" w:line="276" w:lineRule="auto"/>
              <w:jc w:val="center"/>
              <w:rPr>
                <w:rFonts w:ascii="GHEA Grapalat" w:hAnsi="GHEA Grapalat"/>
                <w:lang w:val="en-US"/>
              </w:rPr>
            </w:pPr>
            <w:r w:rsidRPr="00A60070">
              <w:rPr>
                <w:rFonts w:ascii="GHEA Grapalat" w:hAnsi="GHEA Grapalat"/>
                <w:lang w:val="en-US"/>
              </w:rPr>
              <w:t>1,39</w:t>
            </w:r>
          </w:p>
        </w:tc>
        <w:tc>
          <w:tcPr>
            <w:tcW w:w="1035" w:type="dxa"/>
            <w:vAlign w:val="center"/>
          </w:tcPr>
          <w:p w14:paraId="6E34F791"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1,48</w:t>
            </w:r>
          </w:p>
        </w:tc>
        <w:tc>
          <w:tcPr>
            <w:tcW w:w="1035" w:type="dxa"/>
            <w:vAlign w:val="center"/>
          </w:tcPr>
          <w:p w14:paraId="010A7223"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1,67</w:t>
            </w:r>
          </w:p>
        </w:tc>
        <w:tc>
          <w:tcPr>
            <w:tcW w:w="1036" w:type="dxa"/>
            <w:vAlign w:val="center"/>
          </w:tcPr>
          <w:p w14:paraId="08C950F4"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1,82</w:t>
            </w:r>
          </w:p>
        </w:tc>
        <w:tc>
          <w:tcPr>
            <w:tcW w:w="1035" w:type="dxa"/>
            <w:vAlign w:val="center"/>
          </w:tcPr>
          <w:p w14:paraId="2E3368E0"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1,96</w:t>
            </w:r>
          </w:p>
        </w:tc>
        <w:tc>
          <w:tcPr>
            <w:tcW w:w="1034" w:type="dxa"/>
            <w:vAlign w:val="center"/>
          </w:tcPr>
          <w:p w14:paraId="054B1C41"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2,12</w:t>
            </w:r>
          </w:p>
        </w:tc>
        <w:tc>
          <w:tcPr>
            <w:tcW w:w="1034" w:type="dxa"/>
            <w:vAlign w:val="center"/>
          </w:tcPr>
          <w:p w14:paraId="2D878E4B"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2,20</w:t>
            </w:r>
          </w:p>
        </w:tc>
      </w:tr>
      <w:tr w:rsidR="002F6B2E" w14:paraId="18E35DB8" w14:textId="77777777" w:rsidTr="00F60667">
        <w:trPr>
          <w:trHeight w:val="397"/>
          <w:jc w:val="center"/>
        </w:trPr>
        <w:tc>
          <w:tcPr>
            <w:tcW w:w="1366" w:type="dxa"/>
            <w:vMerge/>
            <w:vAlign w:val="center"/>
          </w:tcPr>
          <w:p w14:paraId="481F2D87" w14:textId="77777777" w:rsidR="002F6B2E" w:rsidRPr="00BC0386" w:rsidRDefault="002F6B2E" w:rsidP="00F60667">
            <w:pPr>
              <w:jc w:val="center"/>
              <w:rPr>
                <w:rFonts w:ascii="GHEA Grapalat" w:hAnsi="GHEA Grapalat"/>
              </w:rPr>
            </w:pPr>
          </w:p>
        </w:tc>
        <w:tc>
          <w:tcPr>
            <w:tcW w:w="735" w:type="dxa"/>
            <w:vAlign w:val="center"/>
          </w:tcPr>
          <w:p w14:paraId="6F2264F7"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0,4</w:t>
            </w:r>
          </w:p>
        </w:tc>
        <w:tc>
          <w:tcPr>
            <w:tcW w:w="1035" w:type="dxa"/>
            <w:vAlign w:val="center"/>
          </w:tcPr>
          <w:p w14:paraId="1588382B"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1,26</w:t>
            </w:r>
          </w:p>
        </w:tc>
        <w:tc>
          <w:tcPr>
            <w:tcW w:w="1035" w:type="dxa"/>
            <w:vAlign w:val="center"/>
          </w:tcPr>
          <w:p w14:paraId="25DF7468"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1,34</w:t>
            </w:r>
          </w:p>
        </w:tc>
        <w:tc>
          <w:tcPr>
            <w:tcW w:w="1035" w:type="dxa"/>
            <w:vAlign w:val="center"/>
          </w:tcPr>
          <w:p w14:paraId="088188C2"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1,50</w:t>
            </w:r>
          </w:p>
        </w:tc>
        <w:tc>
          <w:tcPr>
            <w:tcW w:w="1036" w:type="dxa"/>
            <w:vAlign w:val="center"/>
          </w:tcPr>
          <w:p w14:paraId="6C683F2F"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1,65</w:t>
            </w:r>
          </w:p>
        </w:tc>
        <w:tc>
          <w:tcPr>
            <w:tcW w:w="1035" w:type="dxa"/>
            <w:vAlign w:val="center"/>
          </w:tcPr>
          <w:p w14:paraId="764CDD91"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1,79</w:t>
            </w:r>
          </w:p>
        </w:tc>
        <w:tc>
          <w:tcPr>
            <w:tcW w:w="1034" w:type="dxa"/>
            <w:vAlign w:val="center"/>
          </w:tcPr>
          <w:p w14:paraId="7DDCE84D"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1,94</w:t>
            </w:r>
          </w:p>
        </w:tc>
        <w:tc>
          <w:tcPr>
            <w:tcW w:w="1034" w:type="dxa"/>
            <w:vAlign w:val="center"/>
          </w:tcPr>
          <w:p w14:paraId="1EC8D014"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2,08</w:t>
            </w:r>
          </w:p>
        </w:tc>
      </w:tr>
      <w:tr w:rsidR="002F6B2E" w14:paraId="259F71E3" w14:textId="77777777" w:rsidTr="00F60667">
        <w:trPr>
          <w:trHeight w:val="397"/>
          <w:jc w:val="center"/>
        </w:trPr>
        <w:tc>
          <w:tcPr>
            <w:tcW w:w="1366" w:type="dxa"/>
            <w:vMerge/>
            <w:vAlign w:val="center"/>
          </w:tcPr>
          <w:p w14:paraId="658F1623" w14:textId="77777777" w:rsidR="002F6B2E" w:rsidRPr="00BC0386" w:rsidRDefault="002F6B2E" w:rsidP="00F60667">
            <w:pPr>
              <w:jc w:val="center"/>
              <w:rPr>
                <w:rFonts w:ascii="GHEA Grapalat" w:hAnsi="GHEA Grapalat"/>
              </w:rPr>
            </w:pPr>
          </w:p>
        </w:tc>
        <w:tc>
          <w:tcPr>
            <w:tcW w:w="735" w:type="dxa"/>
            <w:vAlign w:val="center"/>
          </w:tcPr>
          <w:p w14:paraId="3D5122B1"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0,5</w:t>
            </w:r>
          </w:p>
        </w:tc>
        <w:tc>
          <w:tcPr>
            <w:tcW w:w="1035" w:type="dxa"/>
            <w:vAlign w:val="center"/>
          </w:tcPr>
          <w:p w14:paraId="6CACC24E"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1,17</w:t>
            </w:r>
          </w:p>
        </w:tc>
        <w:tc>
          <w:tcPr>
            <w:tcW w:w="1035" w:type="dxa"/>
            <w:vAlign w:val="center"/>
          </w:tcPr>
          <w:p w14:paraId="3AA71AA7"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1,23</w:t>
            </w:r>
          </w:p>
        </w:tc>
        <w:tc>
          <w:tcPr>
            <w:tcW w:w="1035" w:type="dxa"/>
            <w:vAlign w:val="center"/>
          </w:tcPr>
          <w:p w14:paraId="37B65D4C"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1,39</w:t>
            </w:r>
          </w:p>
        </w:tc>
        <w:tc>
          <w:tcPr>
            <w:tcW w:w="1036" w:type="dxa"/>
            <w:vAlign w:val="center"/>
          </w:tcPr>
          <w:p w14:paraId="6A260446"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1,53</w:t>
            </w:r>
          </w:p>
        </w:tc>
        <w:tc>
          <w:tcPr>
            <w:tcW w:w="1035" w:type="dxa"/>
            <w:vAlign w:val="center"/>
          </w:tcPr>
          <w:p w14:paraId="4F7EDF33"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1,66</w:t>
            </w:r>
          </w:p>
        </w:tc>
        <w:tc>
          <w:tcPr>
            <w:tcW w:w="1034" w:type="dxa"/>
            <w:vAlign w:val="center"/>
          </w:tcPr>
          <w:p w14:paraId="51458556"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1,79</w:t>
            </w:r>
          </w:p>
        </w:tc>
        <w:tc>
          <w:tcPr>
            <w:tcW w:w="1034" w:type="dxa"/>
            <w:vAlign w:val="center"/>
          </w:tcPr>
          <w:p w14:paraId="73191DF7"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1,92</w:t>
            </w:r>
          </w:p>
        </w:tc>
      </w:tr>
      <w:tr w:rsidR="002F6B2E" w14:paraId="564625BF" w14:textId="77777777" w:rsidTr="00F60667">
        <w:trPr>
          <w:trHeight w:val="397"/>
          <w:jc w:val="center"/>
        </w:trPr>
        <w:tc>
          <w:tcPr>
            <w:tcW w:w="1366" w:type="dxa"/>
            <w:vMerge/>
            <w:vAlign w:val="center"/>
          </w:tcPr>
          <w:p w14:paraId="70E0CD54" w14:textId="77777777" w:rsidR="002F6B2E" w:rsidRPr="00BC0386" w:rsidRDefault="002F6B2E" w:rsidP="00F60667">
            <w:pPr>
              <w:jc w:val="center"/>
              <w:rPr>
                <w:rFonts w:ascii="GHEA Grapalat" w:hAnsi="GHEA Grapalat"/>
              </w:rPr>
            </w:pPr>
          </w:p>
        </w:tc>
        <w:tc>
          <w:tcPr>
            <w:tcW w:w="735" w:type="dxa"/>
            <w:vAlign w:val="center"/>
          </w:tcPr>
          <w:p w14:paraId="7B3214BC"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1,0</w:t>
            </w:r>
          </w:p>
        </w:tc>
        <w:tc>
          <w:tcPr>
            <w:tcW w:w="1035" w:type="dxa"/>
            <w:vAlign w:val="center"/>
          </w:tcPr>
          <w:p w14:paraId="4B526F00"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0,95</w:t>
            </w:r>
          </w:p>
        </w:tc>
        <w:tc>
          <w:tcPr>
            <w:tcW w:w="1035" w:type="dxa"/>
            <w:vAlign w:val="center"/>
          </w:tcPr>
          <w:p w14:paraId="347932D6"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1,00</w:t>
            </w:r>
          </w:p>
        </w:tc>
        <w:tc>
          <w:tcPr>
            <w:tcW w:w="1035" w:type="dxa"/>
            <w:vAlign w:val="center"/>
          </w:tcPr>
          <w:p w14:paraId="289FFB6F"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1,10</w:t>
            </w:r>
          </w:p>
        </w:tc>
        <w:tc>
          <w:tcPr>
            <w:tcW w:w="1036" w:type="dxa"/>
            <w:vAlign w:val="center"/>
          </w:tcPr>
          <w:p w14:paraId="1C7D93F0"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1,20</w:t>
            </w:r>
          </w:p>
        </w:tc>
        <w:tc>
          <w:tcPr>
            <w:tcW w:w="1035" w:type="dxa"/>
            <w:vAlign w:val="center"/>
          </w:tcPr>
          <w:p w14:paraId="18A12406"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1,30</w:t>
            </w:r>
          </w:p>
        </w:tc>
        <w:tc>
          <w:tcPr>
            <w:tcW w:w="1034" w:type="dxa"/>
            <w:vAlign w:val="center"/>
          </w:tcPr>
          <w:p w14:paraId="78EFB8BE"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1,40</w:t>
            </w:r>
          </w:p>
        </w:tc>
        <w:tc>
          <w:tcPr>
            <w:tcW w:w="1034" w:type="dxa"/>
            <w:vAlign w:val="center"/>
          </w:tcPr>
          <w:p w14:paraId="1F8F4491"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1,50</w:t>
            </w:r>
          </w:p>
        </w:tc>
      </w:tr>
      <w:tr w:rsidR="002F6B2E" w14:paraId="4569033F" w14:textId="77777777" w:rsidTr="00F60667">
        <w:trPr>
          <w:trHeight w:val="397"/>
          <w:jc w:val="center"/>
        </w:trPr>
        <w:tc>
          <w:tcPr>
            <w:tcW w:w="9345" w:type="dxa"/>
            <w:gridSpan w:val="9"/>
            <w:vAlign w:val="center"/>
          </w:tcPr>
          <w:p w14:paraId="5C22FDA1" w14:textId="77777777" w:rsidR="002F6B2E" w:rsidRPr="00BC0386" w:rsidRDefault="002F6B2E" w:rsidP="00F60667">
            <w:pPr>
              <w:spacing w:before="60" w:after="60"/>
              <w:jc w:val="center"/>
              <w:rPr>
                <w:rFonts w:ascii="GHEA Grapalat" w:hAnsi="GHEA Grapalat"/>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r w:rsidRPr="00BC0386">
              <w:rPr>
                <w:rFonts w:ascii="GHEA Grapalat" w:hAnsi="GHEA Grapalat"/>
                <w:lang w:val="en-US"/>
              </w:rPr>
              <w:t xml:space="preserve"> գործակիցը</w:t>
            </w:r>
          </w:p>
        </w:tc>
      </w:tr>
      <w:tr w:rsidR="002F6B2E" w14:paraId="7816CB62" w14:textId="77777777" w:rsidTr="00F60667">
        <w:trPr>
          <w:trHeight w:val="397"/>
          <w:jc w:val="center"/>
        </w:trPr>
        <w:tc>
          <w:tcPr>
            <w:tcW w:w="1366" w:type="dxa"/>
            <w:vMerge w:val="restart"/>
            <w:vAlign w:val="center"/>
          </w:tcPr>
          <w:p w14:paraId="68AE6818" w14:textId="77777777" w:rsidR="002F6B2E" w:rsidRPr="00BC0386" w:rsidRDefault="002F6B2E" w:rsidP="00F60667">
            <w:pPr>
              <w:jc w:val="center"/>
              <w:rPr>
                <w:rFonts w:ascii="GHEA Grapalat" w:hAnsi="GHEA Grapalat"/>
              </w:rPr>
            </w:pPr>
            <w:r w:rsidRPr="00BC0386">
              <w:rPr>
                <w:rFonts w:ascii="GHEA Grapalat" w:hAnsi="GHEA Grapalat"/>
                <w:noProof/>
                <w:color w:val="000001"/>
                <w:lang w:val="en-US"/>
              </w:rPr>
              <w:drawing>
                <wp:inline distT="0" distB="0" distL="0" distR="0" wp14:anchorId="2B61C38F" wp14:editId="609812DF">
                  <wp:extent cx="730800" cy="1980000"/>
                  <wp:effectExtent l="0" t="0" r="0" b="127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730800" cy="1980000"/>
                          </a:xfrm>
                          <a:prstGeom prst="rect">
                            <a:avLst/>
                          </a:prstGeom>
                          <a:noFill/>
                          <a:ln>
                            <a:noFill/>
                          </a:ln>
                        </pic:spPr>
                      </pic:pic>
                    </a:graphicData>
                  </a:graphic>
                </wp:inline>
              </w:drawing>
            </w:r>
          </w:p>
        </w:tc>
        <w:tc>
          <w:tcPr>
            <w:tcW w:w="735" w:type="dxa"/>
            <w:vAlign w:val="center"/>
          </w:tcPr>
          <w:p w14:paraId="05DC4341"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0,04</w:t>
            </w:r>
          </w:p>
        </w:tc>
        <w:tc>
          <w:tcPr>
            <w:tcW w:w="1035" w:type="dxa"/>
            <w:vAlign w:val="center"/>
          </w:tcPr>
          <w:p w14:paraId="6E0CC29E"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1,55</w:t>
            </w:r>
          </w:p>
        </w:tc>
        <w:tc>
          <w:tcPr>
            <w:tcW w:w="1035" w:type="dxa"/>
            <w:vAlign w:val="center"/>
          </w:tcPr>
          <w:p w14:paraId="7A931577"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1,64</w:t>
            </w:r>
          </w:p>
        </w:tc>
        <w:tc>
          <w:tcPr>
            <w:tcW w:w="1035" w:type="dxa"/>
            <w:vAlign w:val="center"/>
          </w:tcPr>
          <w:p w14:paraId="77AB6FFC"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1,72</w:t>
            </w:r>
          </w:p>
        </w:tc>
        <w:tc>
          <w:tcPr>
            <w:tcW w:w="1036" w:type="dxa"/>
            <w:vAlign w:val="center"/>
          </w:tcPr>
          <w:p w14:paraId="06F41D32"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1,78</w:t>
            </w:r>
          </w:p>
        </w:tc>
        <w:tc>
          <w:tcPr>
            <w:tcW w:w="1035" w:type="dxa"/>
            <w:vAlign w:val="center"/>
          </w:tcPr>
          <w:p w14:paraId="5E10CA60"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1,81</w:t>
            </w:r>
          </w:p>
        </w:tc>
        <w:tc>
          <w:tcPr>
            <w:tcW w:w="1034" w:type="dxa"/>
            <w:vAlign w:val="center"/>
          </w:tcPr>
          <w:p w14:paraId="45309C17"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1,85</w:t>
            </w:r>
          </w:p>
        </w:tc>
        <w:tc>
          <w:tcPr>
            <w:tcW w:w="1034" w:type="dxa"/>
            <w:vAlign w:val="center"/>
          </w:tcPr>
          <w:p w14:paraId="74E108AD"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1,89</w:t>
            </w:r>
          </w:p>
        </w:tc>
      </w:tr>
      <w:tr w:rsidR="002F6B2E" w14:paraId="7C8EEC07" w14:textId="77777777" w:rsidTr="00F60667">
        <w:trPr>
          <w:trHeight w:val="397"/>
          <w:jc w:val="center"/>
        </w:trPr>
        <w:tc>
          <w:tcPr>
            <w:tcW w:w="1366" w:type="dxa"/>
            <w:vMerge/>
            <w:vAlign w:val="center"/>
          </w:tcPr>
          <w:p w14:paraId="1D85563B" w14:textId="77777777" w:rsidR="002F6B2E" w:rsidRPr="00BC0386" w:rsidRDefault="002F6B2E" w:rsidP="00F60667">
            <w:pPr>
              <w:jc w:val="center"/>
              <w:rPr>
                <w:rFonts w:ascii="GHEA Grapalat" w:hAnsi="GHEA Grapalat"/>
              </w:rPr>
            </w:pPr>
          </w:p>
        </w:tc>
        <w:tc>
          <w:tcPr>
            <w:tcW w:w="735" w:type="dxa"/>
            <w:vAlign w:val="center"/>
          </w:tcPr>
          <w:p w14:paraId="1F49D101"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0,06</w:t>
            </w:r>
          </w:p>
        </w:tc>
        <w:tc>
          <w:tcPr>
            <w:tcW w:w="1035" w:type="dxa"/>
            <w:vAlign w:val="center"/>
          </w:tcPr>
          <w:p w14:paraId="6DE3D659"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1,44</w:t>
            </w:r>
          </w:p>
        </w:tc>
        <w:tc>
          <w:tcPr>
            <w:tcW w:w="1035" w:type="dxa"/>
            <w:vAlign w:val="center"/>
          </w:tcPr>
          <w:p w14:paraId="58A2FD01"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1,50</w:t>
            </w:r>
          </w:p>
        </w:tc>
        <w:tc>
          <w:tcPr>
            <w:tcW w:w="1035" w:type="dxa"/>
            <w:vAlign w:val="center"/>
          </w:tcPr>
          <w:p w14:paraId="7FD1061F"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1,61</w:t>
            </w:r>
          </w:p>
        </w:tc>
        <w:tc>
          <w:tcPr>
            <w:tcW w:w="1036" w:type="dxa"/>
            <w:vAlign w:val="center"/>
          </w:tcPr>
          <w:p w14:paraId="10E4CFA5"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1,69</w:t>
            </w:r>
          </w:p>
        </w:tc>
        <w:tc>
          <w:tcPr>
            <w:tcW w:w="1035" w:type="dxa"/>
            <w:vAlign w:val="center"/>
          </w:tcPr>
          <w:p w14:paraId="34FEB480"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1,74</w:t>
            </w:r>
          </w:p>
        </w:tc>
        <w:tc>
          <w:tcPr>
            <w:tcW w:w="1034" w:type="dxa"/>
            <w:vAlign w:val="center"/>
          </w:tcPr>
          <w:p w14:paraId="2A5F57E3"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1,79</w:t>
            </w:r>
          </w:p>
        </w:tc>
        <w:tc>
          <w:tcPr>
            <w:tcW w:w="1034" w:type="dxa"/>
            <w:vAlign w:val="center"/>
          </w:tcPr>
          <w:p w14:paraId="26BB5A96"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1,82</w:t>
            </w:r>
          </w:p>
        </w:tc>
      </w:tr>
      <w:tr w:rsidR="002F6B2E" w14:paraId="14BD6F58" w14:textId="77777777" w:rsidTr="00F60667">
        <w:trPr>
          <w:trHeight w:val="397"/>
          <w:jc w:val="center"/>
        </w:trPr>
        <w:tc>
          <w:tcPr>
            <w:tcW w:w="1366" w:type="dxa"/>
            <w:vMerge/>
            <w:vAlign w:val="center"/>
          </w:tcPr>
          <w:p w14:paraId="1201C9F2" w14:textId="77777777" w:rsidR="002F6B2E" w:rsidRPr="00BC0386" w:rsidRDefault="002F6B2E" w:rsidP="00F60667">
            <w:pPr>
              <w:jc w:val="center"/>
              <w:rPr>
                <w:rFonts w:ascii="GHEA Grapalat" w:hAnsi="GHEA Grapalat"/>
              </w:rPr>
            </w:pPr>
          </w:p>
        </w:tc>
        <w:tc>
          <w:tcPr>
            <w:tcW w:w="735" w:type="dxa"/>
            <w:vAlign w:val="center"/>
          </w:tcPr>
          <w:p w14:paraId="69AD1710"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0,08</w:t>
            </w:r>
          </w:p>
        </w:tc>
        <w:tc>
          <w:tcPr>
            <w:tcW w:w="1035" w:type="dxa"/>
            <w:vAlign w:val="center"/>
          </w:tcPr>
          <w:p w14:paraId="305AABF6"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1,34</w:t>
            </w:r>
          </w:p>
        </w:tc>
        <w:tc>
          <w:tcPr>
            <w:tcW w:w="1035" w:type="dxa"/>
            <w:vAlign w:val="center"/>
          </w:tcPr>
          <w:p w14:paraId="2183CC78"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1,41</w:t>
            </w:r>
          </w:p>
        </w:tc>
        <w:tc>
          <w:tcPr>
            <w:tcW w:w="1035" w:type="dxa"/>
            <w:vAlign w:val="center"/>
          </w:tcPr>
          <w:p w14:paraId="5847D1BD"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1,53</w:t>
            </w:r>
          </w:p>
        </w:tc>
        <w:tc>
          <w:tcPr>
            <w:tcW w:w="1036" w:type="dxa"/>
            <w:vAlign w:val="center"/>
          </w:tcPr>
          <w:p w14:paraId="564617B3"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1,62</w:t>
            </w:r>
          </w:p>
        </w:tc>
        <w:tc>
          <w:tcPr>
            <w:tcW w:w="1035" w:type="dxa"/>
            <w:vAlign w:val="center"/>
          </w:tcPr>
          <w:p w14:paraId="5A081846"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1,68</w:t>
            </w:r>
          </w:p>
        </w:tc>
        <w:tc>
          <w:tcPr>
            <w:tcW w:w="1034" w:type="dxa"/>
            <w:vAlign w:val="center"/>
          </w:tcPr>
          <w:p w14:paraId="03982500"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1,75</w:t>
            </w:r>
          </w:p>
        </w:tc>
        <w:tc>
          <w:tcPr>
            <w:tcW w:w="1034" w:type="dxa"/>
            <w:vAlign w:val="center"/>
          </w:tcPr>
          <w:p w14:paraId="7ED0363B"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1,79</w:t>
            </w:r>
          </w:p>
        </w:tc>
      </w:tr>
      <w:tr w:rsidR="002F6B2E" w14:paraId="606DB305" w14:textId="77777777" w:rsidTr="00F60667">
        <w:trPr>
          <w:trHeight w:val="397"/>
          <w:jc w:val="center"/>
        </w:trPr>
        <w:tc>
          <w:tcPr>
            <w:tcW w:w="1366" w:type="dxa"/>
            <w:vMerge/>
            <w:vAlign w:val="center"/>
          </w:tcPr>
          <w:p w14:paraId="42654AD3" w14:textId="77777777" w:rsidR="002F6B2E" w:rsidRPr="00BC0386" w:rsidRDefault="002F6B2E" w:rsidP="00F60667">
            <w:pPr>
              <w:jc w:val="center"/>
              <w:rPr>
                <w:rFonts w:ascii="GHEA Grapalat" w:hAnsi="GHEA Grapalat"/>
              </w:rPr>
            </w:pPr>
          </w:p>
        </w:tc>
        <w:tc>
          <w:tcPr>
            <w:tcW w:w="735" w:type="dxa"/>
            <w:vAlign w:val="center"/>
          </w:tcPr>
          <w:p w14:paraId="42F461E9"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0,1</w:t>
            </w:r>
          </w:p>
        </w:tc>
        <w:tc>
          <w:tcPr>
            <w:tcW w:w="1035" w:type="dxa"/>
            <w:vAlign w:val="center"/>
          </w:tcPr>
          <w:p w14:paraId="345CF8A5"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1,25</w:t>
            </w:r>
          </w:p>
        </w:tc>
        <w:tc>
          <w:tcPr>
            <w:tcW w:w="1035" w:type="dxa"/>
            <w:vAlign w:val="center"/>
          </w:tcPr>
          <w:p w14:paraId="6DBB92FA"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1,33</w:t>
            </w:r>
          </w:p>
        </w:tc>
        <w:tc>
          <w:tcPr>
            <w:tcW w:w="1035" w:type="dxa"/>
            <w:vAlign w:val="center"/>
          </w:tcPr>
          <w:p w14:paraId="50027422"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1,45</w:t>
            </w:r>
          </w:p>
        </w:tc>
        <w:tc>
          <w:tcPr>
            <w:tcW w:w="1036" w:type="dxa"/>
            <w:vAlign w:val="center"/>
          </w:tcPr>
          <w:p w14:paraId="092E2B2D"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1,55</w:t>
            </w:r>
          </w:p>
        </w:tc>
        <w:tc>
          <w:tcPr>
            <w:tcW w:w="1035" w:type="dxa"/>
            <w:vAlign w:val="center"/>
          </w:tcPr>
          <w:p w14:paraId="4B3B0343"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1,62</w:t>
            </w:r>
          </w:p>
        </w:tc>
        <w:tc>
          <w:tcPr>
            <w:tcW w:w="1034" w:type="dxa"/>
            <w:vAlign w:val="center"/>
          </w:tcPr>
          <w:p w14:paraId="31F8F7BC"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1,68</w:t>
            </w:r>
          </w:p>
        </w:tc>
        <w:tc>
          <w:tcPr>
            <w:tcW w:w="1034" w:type="dxa"/>
            <w:vAlign w:val="center"/>
          </w:tcPr>
          <w:p w14:paraId="3744AB55"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1,71</w:t>
            </w:r>
          </w:p>
        </w:tc>
      </w:tr>
      <w:tr w:rsidR="002F6B2E" w14:paraId="307E0DE6" w14:textId="77777777" w:rsidTr="00F60667">
        <w:trPr>
          <w:trHeight w:val="397"/>
          <w:jc w:val="center"/>
        </w:trPr>
        <w:tc>
          <w:tcPr>
            <w:tcW w:w="1366" w:type="dxa"/>
            <w:vMerge/>
            <w:vAlign w:val="center"/>
          </w:tcPr>
          <w:p w14:paraId="6B79AA2B" w14:textId="77777777" w:rsidR="002F6B2E" w:rsidRPr="00BC0386" w:rsidRDefault="002F6B2E" w:rsidP="00F60667">
            <w:pPr>
              <w:jc w:val="center"/>
              <w:rPr>
                <w:rFonts w:ascii="GHEA Grapalat" w:hAnsi="GHEA Grapalat"/>
              </w:rPr>
            </w:pPr>
          </w:p>
        </w:tc>
        <w:tc>
          <w:tcPr>
            <w:tcW w:w="735" w:type="dxa"/>
            <w:vAlign w:val="center"/>
          </w:tcPr>
          <w:p w14:paraId="35822E48"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0,2</w:t>
            </w:r>
          </w:p>
        </w:tc>
        <w:tc>
          <w:tcPr>
            <w:tcW w:w="1035" w:type="dxa"/>
            <w:vAlign w:val="center"/>
          </w:tcPr>
          <w:p w14:paraId="5E3640F8"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1,01</w:t>
            </w:r>
          </w:p>
        </w:tc>
        <w:tc>
          <w:tcPr>
            <w:tcW w:w="1035" w:type="dxa"/>
            <w:vAlign w:val="center"/>
          </w:tcPr>
          <w:p w14:paraId="62674880"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1,09</w:t>
            </w:r>
          </w:p>
        </w:tc>
        <w:tc>
          <w:tcPr>
            <w:tcW w:w="1035" w:type="dxa"/>
            <w:vAlign w:val="center"/>
          </w:tcPr>
          <w:p w14:paraId="2F55519C"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1,23</w:t>
            </w:r>
          </w:p>
        </w:tc>
        <w:tc>
          <w:tcPr>
            <w:tcW w:w="1036" w:type="dxa"/>
            <w:vAlign w:val="center"/>
          </w:tcPr>
          <w:p w14:paraId="772891DB"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1,33</w:t>
            </w:r>
          </w:p>
        </w:tc>
        <w:tc>
          <w:tcPr>
            <w:tcW w:w="1035" w:type="dxa"/>
            <w:vAlign w:val="center"/>
          </w:tcPr>
          <w:p w14:paraId="6A7063A2"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1,41</w:t>
            </w:r>
          </w:p>
        </w:tc>
        <w:tc>
          <w:tcPr>
            <w:tcW w:w="1034" w:type="dxa"/>
            <w:vAlign w:val="center"/>
          </w:tcPr>
          <w:p w14:paraId="74AB3F66"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1,48</w:t>
            </w:r>
          </w:p>
        </w:tc>
        <w:tc>
          <w:tcPr>
            <w:tcW w:w="1034" w:type="dxa"/>
            <w:vAlign w:val="center"/>
          </w:tcPr>
          <w:p w14:paraId="68AC2E6E"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1,54</w:t>
            </w:r>
          </w:p>
        </w:tc>
      </w:tr>
      <w:tr w:rsidR="002F6B2E" w14:paraId="06EF2204" w14:textId="77777777" w:rsidTr="00F60667">
        <w:trPr>
          <w:trHeight w:val="397"/>
          <w:jc w:val="center"/>
        </w:trPr>
        <w:tc>
          <w:tcPr>
            <w:tcW w:w="1366" w:type="dxa"/>
            <w:vMerge/>
            <w:vAlign w:val="center"/>
          </w:tcPr>
          <w:p w14:paraId="6EE80585" w14:textId="77777777" w:rsidR="002F6B2E" w:rsidRPr="00BC0386" w:rsidRDefault="002F6B2E" w:rsidP="00F60667">
            <w:pPr>
              <w:jc w:val="center"/>
              <w:rPr>
                <w:rFonts w:ascii="GHEA Grapalat" w:hAnsi="GHEA Grapalat"/>
              </w:rPr>
            </w:pPr>
          </w:p>
        </w:tc>
        <w:tc>
          <w:tcPr>
            <w:tcW w:w="735" w:type="dxa"/>
            <w:vAlign w:val="center"/>
          </w:tcPr>
          <w:p w14:paraId="5628BEC5" w14:textId="77777777" w:rsidR="002F6B2E" w:rsidRPr="00BC0386" w:rsidRDefault="002F6B2E" w:rsidP="00F60667">
            <w:pPr>
              <w:spacing w:before="140" w:after="120" w:line="276" w:lineRule="auto"/>
              <w:jc w:val="center"/>
              <w:rPr>
                <w:rFonts w:ascii="GHEA Grapalat" w:hAnsi="GHEA Grapalat"/>
                <w:lang w:val="en-US"/>
              </w:rPr>
            </w:pPr>
            <w:r w:rsidRPr="00BC0386">
              <w:rPr>
                <w:rFonts w:ascii="GHEA Grapalat" w:hAnsi="GHEA Grapalat"/>
                <w:lang w:val="en-US"/>
              </w:rPr>
              <w:t>0,3</w:t>
            </w:r>
          </w:p>
        </w:tc>
        <w:tc>
          <w:tcPr>
            <w:tcW w:w="1035" w:type="dxa"/>
            <w:vAlign w:val="center"/>
          </w:tcPr>
          <w:p w14:paraId="742B645B"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0,89</w:t>
            </w:r>
          </w:p>
        </w:tc>
        <w:tc>
          <w:tcPr>
            <w:tcW w:w="1035" w:type="dxa"/>
            <w:vAlign w:val="center"/>
          </w:tcPr>
          <w:p w14:paraId="3FB5DA44"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0,94</w:t>
            </w:r>
          </w:p>
        </w:tc>
        <w:tc>
          <w:tcPr>
            <w:tcW w:w="1035" w:type="dxa"/>
            <w:vAlign w:val="center"/>
          </w:tcPr>
          <w:p w14:paraId="3E832910"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1,09</w:t>
            </w:r>
          </w:p>
        </w:tc>
        <w:tc>
          <w:tcPr>
            <w:tcW w:w="1036" w:type="dxa"/>
            <w:vAlign w:val="center"/>
          </w:tcPr>
          <w:p w14:paraId="48CB13CB"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1,20</w:t>
            </w:r>
          </w:p>
        </w:tc>
        <w:tc>
          <w:tcPr>
            <w:tcW w:w="1035" w:type="dxa"/>
            <w:vAlign w:val="center"/>
          </w:tcPr>
          <w:p w14:paraId="31C32970"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1,28</w:t>
            </w:r>
          </w:p>
        </w:tc>
        <w:tc>
          <w:tcPr>
            <w:tcW w:w="1034" w:type="dxa"/>
            <w:vAlign w:val="center"/>
          </w:tcPr>
          <w:p w14:paraId="27198D99"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1,35</w:t>
            </w:r>
          </w:p>
        </w:tc>
        <w:tc>
          <w:tcPr>
            <w:tcW w:w="1034" w:type="dxa"/>
            <w:vAlign w:val="center"/>
          </w:tcPr>
          <w:p w14:paraId="1A59ED3E"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1,41</w:t>
            </w:r>
          </w:p>
        </w:tc>
      </w:tr>
      <w:tr w:rsidR="002F6B2E" w14:paraId="5204D5BE" w14:textId="77777777" w:rsidTr="00F60667">
        <w:trPr>
          <w:trHeight w:val="397"/>
          <w:jc w:val="center"/>
        </w:trPr>
        <w:tc>
          <w:tcPr>
            <w:tcW w:w="1366" w:type="dxa"/>
            <w:vMerge/>
            <w:vAlign w:val="center"/>
          </w:tcPr>
          <w:p w14:paraId="1EF8B9AA" w14:textId="77777777" w:rsidR="002F6B2E" w:rsidRPr="00BC0386" w:rsidRDefault="002F6B2E" w:rsidP="00F60667">
            <w:pPr>
              <w:jc w:val="center"/>
              <w:rPr>
                <w:rFonts w:ascii="GHEA Grapalat" w:hAnsi="GHEA Grapalat"/>
              </w:rPr>
            </w:pPr>
          </w:p>
        </w:tc>
        <w:tc>
          <w:tcPr>
            <w:tcW w:w="735" w:type="dxa"/>
            <w:vAlign w:val="center"/>
          </w:tcPr>
          <w:p w14:paraId="46F769CD"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0,4</w:t>
            </w:r>
          </w:p>
        </w:tc>
        <w:tc>
          <w:tcPr>
            <w:tcW w:w="1035" w:type="dxa"/>
            <w:vAlign w:val="center"/>
          </w:tcPr>
          <w:p w14:paraId="1CA2BC69"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0,82</w:t>
            </w:r>
          </w:p>
        </w:tc>
        <w:tc>
          <w:tcPr>
            <w:tcW w:w="1035" w:type="dxa"/>
            <w:vAlign w:val="center"/>
          </w:tcPr>
          <w:p w14:paraId="2A22C0F1"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0,88</w:t>
            </w:r>
          </w:p>
        </w:tc>
        <w:tc>
          <w:tcPr>
            <w:tcW w:w="1035" w:type="dxa"/>
            <w:vAlign w:val="center"/>
          </w:tcPr>
          <w:p w14:paraId="1250AB41"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1,01</w:t>
            </w:r>
          </w:p>
        </w:tc>
        <w:tc>
          <w:tcPr>
            <w:tcW w:w="1036" w:type="dxa"/>
            <w:vAlign w:val="center"/>
          </w:tcPr>
          <w:p w14:paraId="3BC69DF4"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1,10</w:t>
            </w:r>
          </w:p>
        </w:tc>
        <w:tc>
          <w:tcPr>
            <w:tcW w:w="1035" w:type="dxa"/>
            <w:vAlign w:val="center"/>
          </w:tcPr>
          <w:p w14:paraId="4DA65C1A"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1,19</w:t>
            </w:r>
          </w:p>
        </w:tc>
        <w:tc>
          <w:tcPr>
            <w:tcW w:w="1034" w:type="dxa"/>
            <w:vAlign w:val="center"/>
          </w:tcPr>
          <w:p w14:paraId="02282FB6"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1,26</w:t>
            </w:r>
          </w:p>
        </w:tc>
        <w:tc>
          <w:tcPr>
            <w:tcW w:w="1034" w:type="dxa"/>
            <w:vAlign w:val="center"/>
          </w:tcPr>
          <w:p w14:paraId="5ABAF98F"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1,32</w:t>
            </w:r>
          </w:p>
        </w:tc>
      </w:tr>
      <w:tr w:rsidR="002F6B2E" w14:paraId="587D8076" w14:textId="77777777" w:rsidTr="00F60667">
        <w:trPr>
          <w:trHeight w:val="397"/>
          <w:jc w:val="center"/>
        </w:trPr>
        <w:tc>
          <w:tcPr>
            <w:tcW w:w="1366" w:type="dxa"/>
            <w:vMerge/>
            <w:vAlign w:val="center"/>
          </w:tcPr>
          <w:p w14:paraId="1E88AEFF" w14:textId="77777777" w:rsidR="002F6B2E" w:rsidRPr="00BC0386" w:rsidRDefault="002F6B2E" w:rsidP="00F60667">
            <w:pPr>
              <w:jc w:val="center"/>
              <w:rPr>
                <w:rFonts w:ascii="GHEA Grapalat" w:hAnsi="GHEA Grapalat"/>
              </w:rPr>
            </w:pPr>
          </w:p>
        </w:tc>
        <w:tc>
          <w:tcPr>
            <w:tcW w:w="735" w:type="dxa"/>
            <w:vAlign w:val="center"/>
          </w:tcPr>
          <w:p w14:paraId="7CAE1F5C"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0,5</w:t>
            </w:r>
          </w:p>
        </w:tc>
        <w:tc>
          <w:tcPr>
            <w:tcW w:w="1035" w:type="dxa"/>
            <w:vAlign w:val="center"/>
          </w:tcPr>
          <w:p w14:paraId="3EF60B80"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0,77</w:t>
            </w:r>
          </w:p>
        </w:tc>
        <w:tc>
          <w:tcPr>
            <w:tcW w:w="1035" w:type="dxa"/>
            <w:vAlign w:val="center"/>
          </w:tcPr>
          <w:p w14:paraId="002409BE"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0,83</w:t>
            </w:r>
          </w:p>
        </w:tc>
        <w:tc>
          <w:tcPr>
            <w:tcW w:w="1035" w:type="dxa"/>
            <w:vAlign w:val="center"/>
          </w:tcPr>
          <w:p w14:paraId="01966225"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0,94</w:t>
            </w:r>
          </w:p>
        </w:tc>
        <w:tc>
          <w:tcPr>
            <w:tcW w:w="1036" w:type="dxa"/>
            <w:vAlign w:val="center"/>
          </w:tcPr>
          <w:p w14:paraId="013FC7B0"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1,04</w:t>
            </w:r>
          </w:p>
        </w:tc>
        <w:tc>
          <w:tcPr>
            <w:tcW w:w="1035" w:type="dxa"/>
            <w:vAlign w:val="center"/>
          </w:tcPr>
          <w:p w14:paraId="06DC6D2A"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1,12</w:t>
            </w:r>
          </w:p>
        </w:tc>
        <w:tc>
          <w:tcPr>
            <w:tcW w:w="1034" w:type="dxa"/>
            <w:vAlign w:val="center"/>
          </w:tcPr>
          <w:p w14:paraId="5154A23A"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1,19</w:t>
            </w:r>
          </w:p>
        </w:tc>
        <w:tc>
          <w:tcPr>
            <w:tcW w:w="1034" w:type="dxa"/>
            <w:vAlign w:val="center"/>
          </w:tcPr>
          <w:p w14:paraId="36E05DDC"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1,25</w:t>
            </w:r>
          </w:p>
        </w:tc>
      </w:tr>
      <w:tr w:rsidR="002F6B2E" w14:paraId="72087510" w14:textId="77777777" w:rsidTr="00F60667">
        <w:trPr>
          <w:trHeight w:val="397"/>
          <w:jc w:val="center"/>
        </w:trPr>
        <w:tc>
          <w:tcPr>
            <w:tcW w:w="1366" w:type="dxa"/>
            <w:vMerge/>
            <w:tcBorders>
              <w:bottom w:val="single" w:sz="4" w:space="0" w:color="auto"/>
            </w:tcBorders>
            <w:vAlign w:val="center"/>
          </w:tcPr>
          <w:p w14:paraId="61B609E7" w14:textId="77777777" w:rsidR="002F6B2E" w:rsidRPr="00BC0386" w:rsidRDefault="002F6B2E" w:rsidP="00F60667">
            <w:pPr>
              <w:jc w:val="center"/>
              <w:rPr>
                <w:rFonts w:ascii="GHEA Grapalat" w:hAnsi="GHEA Grapalat"/>
              </w:rPr>
            </w:pPr>
          </w:p>
        </w:tc>
        <w:tc>
          <w:tcPr>
            <w:tcW w:w="735" w:type="dxa"/>
            <w:tcBorders>
              <w:bottom w:val="single" w:sz="4" w:space="0" w:color="auto"/>
            </w:tcBorders>
            <w:vAlign w:val="center"/>
          </w:tcPr>
          <w:p w14:paraId="1FA6D75C"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1,0</w:t>
            </w:r>
          </w:p>
        </w:tc>
        <w:tc>
          <w:tcPr>
            <w:tcW w:w="1035" w:type="dxa"/>
            <w:tcBorders>
              <w:bottom w:val="single" w:sz="4" w:space="0" w:color="auto"/>
            </w:tcBorders>
            <w:vAlign w:val="center"/>
          </w:tcPr>
          <w:p w14:paraId="5EA0A23C"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0,70</w:t>
            </w:r>
          </w:p>
        </w:tc>
        <w:tc>
          <w:tcPr>
            <w:tcW w:w="1035" w:type="dxa"/>
            <w:tcBorders>
              <w:bottom w:val="single" w:sz="4" w:space="0" w:color="auto"/>
            </w:tcBorders>
            <w:vAlign w:val="center"/>
          </w:tcPr>
          <w:p w14:paraId="537CD261"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0,73</w:t>
            </w:r>
          </w:p>
        </w:tc>
        <w:tc>
          <w:tcPr>
            <w:tcW w:w="1035" w:type="dxa"/>
            <w:tcBorders>
              <w:bottom w:val="single" w:sz="4" w:space="0" w:color="auto"/>
            </w:tcBorders>
            <w:vAlign w:val="center"/>
          </w:tcPr>
          <w:p w14:paraId="769FB35E"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0,80</w:t>
            </w:r>
          </w:p>
        </w:tc>
        <w:tc>
          <w:tcPr>
            <w:tcW w:w="1036" w:type="dxa"/>
            <w:tcBorders>
              <w:bottom w:val="single" w:sz="4" w:space="0" w:color="auto"/>
            </w:tcBorders>
            <w:vAlign w:val="center"/>
          </w:tcPr>
          <w:p w14:paraId="67B11F12"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0,88</w:t>
            </w:r>
          </w:p>
        </w:tc>
        <w:tc>
          <w:tcPr>
            <w:tcW w:w="1035" w:type="dxa"/>
            <w:tcBorders>
              <w:bottom w:val="single" w:sz="4" w:space="0" w:color="auto"/>
            </w:tcBorders>
            <w:vAlign w:val="center"/>
          </w:tcPr>
          <w:p w14:paraId="1101F48C"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0,93</w:t>
            </w:r>
          </w:p>
        </w:tc>
        <w:tc>
          <w:tcPr>
            <w:tcW w:w="1034" w:type="dxa"/>
            <w:tcBorders>
              <w:bottom w:val="single" w:sz="4" w:space="0" w:color="auto"/>
            </w:tcBorders>
            <w:vAlign w:val="center"/>
          </w:tcPr>
          <w:p w14:paraId="130F4DC4"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1,01</w:t>
            </w:r>
          </w:p>
        </w:tc>
        <w:tc>
          <w:tcPr>
            <w:tcW w:w="1034" w:type="dxa"/>
            <w:tcBorders>
              <w:bottom w:val="single" w:sz="4" w:space="0" w:color="auto"/>
            </w:tcBorders>
            <w:vAlign w:val="center"/>
          </w:tcPr>
          <w:p w14:paraId="4D2726CD" w14:textId="77777777" w:rsidR="002F6B2E" w:rsidRPr="00BC0386" w:rsidRDefault="002F6B2E" w:rsidP="00F60667">
            <w:pPr>
              <w:spacing w:before="140" w:after="120"/>
              <w:jc w:val="center"/>
              <w:rPr>
                <w:rFonts w:ascii="GHEA Grapalat" w:hAnsi="GHEA Grapalat"/>
                <w:lang w:val="en-US"/>
              </w:rPr>
            </w:pPr>
            <w:r w:rsidRPr="00BC0386">
              <w:rPr>
                <w:rFonts w:ascii="GHEA Grapalat" w:hAnsi="GHEA Grapalat"/>
                <w:lang w:val="en-US"/>
              </w:rPr>
              <w:t>1,05</w:t>
            </w:r>
          </w:p>
        </w:tc>
      </w:tr>
      <w:tr w:rsidR="002F6B2E" w14:paraId="4B63CF79" w14:textId="77777777" w:rsidTr="00F60667">
        <w:trPr>
          <w:trHeight w:val="217"/>
          <w:jc w:val="center"/>
        </w:trPr>
        <w:tc>
          <w:tcPr>
            <w:tcW w:w="9345" w:type="dxa"/>
            <w:gridSpan w:val="9"/>
            <w:tcBorders>
              <w:left w:val="nil"/>
              <w:bottom w:val="nil"/>
              <w:right w:val="nil"/>
            </w:tcBorders>
            <w:vAlign w:val="center"/>
          </w:tcPr>
          <w:p w14:paraId="497FEAE9" w14:textId="77777777" w:rsidR="002F6B2E" w:rsidRPr="004D0E42" w:rsidRDefault="002F6B2E" w:rsidP="00F60667">
            <w:pPr>
              <w:jc w:val="center"/>
              <w:rPr>
                <w:rFonts w:ascii="GHEA Grapalat" w:hAnsi="GHEA Grapalat"/>
                <w:sz w:val="10"/>
                <w:lang w:val="en-US"/>
              </w:rPr>
            </w:pPr>
          </w:p>
        </w:tc>
      </w:tr>
    </w:tbl>
    <w:p w14:paraId="4F1B4533" w14:textId="77777777" w:rsidR="002F6B2E" w:rsidRDefault="002F6B2E" w:rsidP="002F6B2E">
      <w:pPr>
        <w:spacing w:after="0" w:line="240" w:lineRule="auto"/>
        <w:rPr>
          <w:rFonts w:ascii="GHEA Grapalat" w:hAnsi="GHEA Grapalat"/>
          <w:b/>
          <w:lang w:val="en-US"/>
        </w:rPr>
      </w:pPr>
    </w:p>
    <w:p w14:paraId="643A931C" w14:textId="77777777" w:rsidR="002F6B2E" w:rsidRDefault="002F6B2E" w:rsidP="002F6B2E">
      <w:pPr>
        <w:spacing w:after="0" w:line="240" w:lineRule="auto"/>
        <w:rPr>
          <w:rFonts w:ascii="GHEA Grapalat" w:hAnsi="GHEA Grapalat"/>
          <w:b/>
          <w:lang w:val="en-US"/>
        </w:rPr>
      </w:pPr>
    </w:p>
    <w:p w14:paraId="362A945B" w14:textId="77777777" w:rsidR="002F6B2E" w:rsidRPr="00C64101" w:rsidRDefault="002F6B2E" w:rsidP="00E3086A">
      <w:pPr>
        <w:spacing w:after="120"/>
        <w:ind w:left="142"/>
        <w:rPr>
          <w:rFonts w:ascii="GHEA Grapalat" w:hAnsi="GHEA Grapalat"/>
          <w:b/>
          <w:lang w:val="en-US"/>
        </w:rPr>
      </w:pPr>
      <w:r w:rsidRPr="00C64101">
        <w:rPr>
          <w:rFonts w:ascii="GHEA Grapalat" w:hAnsi="GHEA Grapalat"/>
          <w:b/>
          <w:lang w:val="en-US"/>
        </w:rPr>
        <w:t>Աղյուսակ 5</w:t>
      </w:r>
      <w:r w:rsidR="00663FB7">
        <w:rPr>
          <w:rFonts w:ascii="GHEA Grapalat" w:hAnsi="GHEA Grapalat"/>
          <w:b/>
          <w:lang w:val="en-US"/>
        </w:rPr>
        <w:t xml:space="preserve">.  </w:t>
      </w:r>
      <w:r w:rsidRPr="00C64101">
        <w:rPr>
          <w:rFonts w:ascii="GHEA Grapalat" w:hAnsi="GHEA Grapalat"/>
          <w:b/>
          <w:lang w:val="en-US"/>
        </w:rPr>
        <w:t xml:space="preserve"> </w:t>
      </w:r>
      <w:r w:rsidRPr="00BE376C">
        <w:rPr>
          <w:rFonts w:ascii="GHEA Grapalat" w:hAnsi="GHEA Grapalat"/>
          <w:b/>
          <w:i/>
          <w:sz w:val="28"/>
          <w:lang w:val="en-US"/>
        </w:rPr>
        <w:t>μ</w:t>
      </w:r>
      <w:r w:rsidRPr="00BE376C">
        <w:rPr>
          <w:rFonts w:ascii="GHEA Grapalat" w:hAnsi="GHEA Grapalat"/>
          <w:b/>
          <w:sz w:val="28"/>
          <w:vertAlign w:val="subscript"/>
          <w:lang w:val="en-US"/>
        </w:rPr>
        <w:t>m1</w:t>
      </w:r>
      <w:r w:rsidRPr="00C64101">
        <w:rPr>
          <w:rFonts w:ascii="GHEA Grapalat" w:hAnsi="GHEA Grapalat"/>
          <w:b/>
          <w:lang w:val="en-US"/>
        </w:rPr>
        <w:t xml:space="preserve">, </w:t>
      </w:r>
      <w:r w:rsidRPr="00BE376C">
        <w:rPr>
          <w:rFonts w:ascii="GHEA Grapalat" w:hAnsi="GHEA Grapalat"/>
          <w:b/>
          <w:i/>
          <w:sz w:val="28"/>
          <w:lang w:val="en-US"/>
        </w:rPr>
        <w:t>μ</w:t>
      </w:r>
      <w:r w:rsidRPr="00BE376C">
        <w:rPr>
          <w:rFonts w:ascii="GHEA Grapalat" w:hAnsi="GHEA Grapalat"/>
          <w:b/>
          <w:sz w:val="28"/>
          <w:vertAlign w:val="subscript"/>
          <w:lang w:val="en-US"/>
        </w:rPr>
        <w:t>m</w:t>
      </w:r>
      <w:r>
        <w:rPr>
          <w:rFonts w:ascii="GHEA Grapalat" w:hAnsi="GHEA Grapalat"/>
          <w:b/>
          <w:sz w:val="28"/>
          <w:vertAlign w:val="subscript"/>
          <w:lang w:val="en-US"/>
        </w:rPr>
        <w:t>2</w:t>
      </w:r>
      <w:r w:rsidRPr="00C64101">
        <w:rPr>
          <w:rFonts w:ascii="GHEA Grapalat" w:hAnsi="GHEA Grapalat" w:cs="Times New Roman"/>
          <w:sz w:val="28"/>
          <w:vertAlign w:val="subscript"/>
          <w:lang w:val="en-US"/>
        </w:rPr>
        <w:t xml:space="preserve"> </w:t>
      </w:r>
      <w:r w:rsidRPr="00C64101">
        <w:rPr>
          <w:rFonts w:ascii="GHEA Grapalat" w:hAnsi="GHEA Grapalat"/>
          <w:b/>
        </w:rPr>
        <w:t>և</w:t>
      </w:r>
      <w:r w:rsidRPr="00C64101">
        <w:rPr>
          <w:rFonts w:ascii="GHEA Grapalat" w:hAnsi="GHEA Grapalat"/>
          <w:b/>
          <w:lang w:val="en-US"/>
        </w:rPr>
        <w:t xml:space="preserve"> </w:t>
      </w:r>
      <w:r w:rsidRPr="00BE376C">
        <w:rPr>
          <w:rFonts w:ascii="GHEA Grapalat" w:hAnsi="GHEA Grapalat"/>
          <w:b/>
          <w:i/>
          <w:sz w:val="28"/>
          <w:lang w:val="en-US"/>
        </w:rPr>
        <w:t>μ</w:t>
      </w:r>
      <w:r w:rsidRPr="00BE376C">
        <w:rPr>
          <w:rFonts w:ascii="GHEA Grapalat" w:hAnsi="GHEA Grapalat"/>
          <w:b/>
          <w:sz w:val="28"/>
          <w:vertAlign w:val="subscript"/>
          <w:lang w:val="en-US"/>
        </w:rPr>
        <w:t>m</w:t>
      </w:r>
      <w:r>
        <w:rPr>
          <w:rFonts w:ascii="GHEA Grapalat" w:hAnsi="GHEA Grapalat"/>
          <w:b/>
          <w:sz w:val="28"/>
          <w:vertAlign w:val="subscript"/>
          <w:lang w:val="en-US"/>
        </w:rPr>
        <w:t>3</w:t>
      </w:r>
      <w:r w:rsidRPr="00C64101">
        <w:rPr>
          <w:rFonts w:ascii="GHEA Grapalat" w:hAnsi="GHEA Grapalat"/>
          <w:b/>
          <w:lang w:val="en-US"/>
        </w:rPr>
        <w:t xml:space="preserve"> գործակիցները</w:t>
      </w:r>
    </w:p>
    <w:tbl>
      <w:tblPr>
        <w:tblStyle w:val="TableGrid"/>
        <w:tblW w:w="0" w:type="auto"/>
        <w:jc w:val="center"/>
        <w:tblLook w:val="04A0" w:firstRow="1" w:lastRow="0" w:firstColumn="1" w:lastColumn="0" w:noHBand="0" w:noVBand="1"/>
      </w:tblPr>
      <w:tblGrid>
        <w:gridCol w:w="2114"/>
        <w:gridCol w:w="1842"/>
        <w:gridCol w:w="1844"/>
        <w:gridCol w:w="3528"/>
      </w:tblGrid>
      <w:tr w:rsidR="002F6B2E" w14:paraId="39FC3CE4" w14:textId="77777777" w:rsidTr="00F60667">
        <w:trPr>
          <w:trHeight w:val="533"/>
          <w:jc w:val="center"/>
        </w:trPr>
        <w:tc>
          <w:tcPr>
            <w:tcW w:w="2114" w:type="dxa"/>
            <w:vMerge w:val="restart"/>
            <w:vAlign w:val="center"/>
          </w:tcPr>
          <w:p w14:paraId="1A8A3237" w14:textId="77777777" w:rsidR="002F6B2E" w:rsidRPr="00E411EC" w:rsidRDefault="002F6B2E" w:rsidP="00F60667">
            <w:pPr>
              <w:jc w:val="center"/>
              <w:rPr>
                <w:rFonts w:ascii="GHEA Grapalat" w:hAnsi="GHEA Grapalat"/>
                <w:color w:val="FF0000"/>
                <w:lang w:val="en-US"/>
              </w:rPr>
            </w:pPr>
            <w:r w:rsidRPr="00E411EC">
              <w:rPr>
                <w:rFonts w:ascii="GHEA Grapalat" w:hAnsi="GHEA Grapalat"/>
                <w:lang w:val="en-US"/>
              </w:rPr>
              <w:lastRenderedPageBreak/>
              <w:t>Սյան վերին եզրի ամրակցման պայմանը</w:t>
            </w:r>
          </w:p>
        </w:tc>
        <w:tc>
          <w:tcPr>
            <w:tcW w:w="7214" w:type="dxa"/>
            <w:gridSpan w:val="3"/>
            <w:vAlign w:val="center"/>
          </w:tcPr>
          <w:p w14:paraId="42B52293" w14:textId="77777777" w:rsidR="002F6B2E" w:rsidRPr="00E411EC" w:rsidRDefault="002F6B2E" w:rsidP="00F60667">
            <w:pPr>
              <w:jc w:val="center"/>
              <w:rPr>
                <w:rFonts w:ascii="GHEA Grapalat" w:hAnsi="GHEA Grapalat"/>
                <w:color w:val="FF0000"/>
                <w:lang w:val="en-US"/>
              </w:rPr>
            </w:pPr>
            <w:r w:rsidRPr="00E411EC">
              <w:rPr>
                <w:rFonts w:ascii="GHEA Grapalat" w:hAnsi="GHEA Grapalat"/>
                <w:lang w:val="en-US"/>
              </w:rPr>
              <w:t>Գործակիցների արժեքները</w:t>
            </w:r>
          </w:p>
        </w:tc>
      </w:tr>
      <w:tr w:rsidR="002F6B2E" w14:paraId="0253D517" w14:textId="77777777" w:rsidTr="00DC2056">
        <w:trPr>
          <w:trHeight w:val="525"/>
          <w:jc w:val="center"/>
        </w:trPr>
        <w:tc>
          <w:tcPr>
            <w:tcW w:w="2114" w:type="dxa"/>
            <w:vMerge/>
            <w:vAlign w:val="center"/>
          </w:tcPr>
          <w:p w14:paraId="1CB8C85A" w14:textId="77777777" w:rsidR="002F6B2E" w:rsidRPr="00E411EC" w:rsidRDefault="002F6B2E" w:rsidP="00F60667">
            <w:pPr>
              <w:spacing w:line="276" w:lineRule="auto"/>
              <w:jc w:val="center"/>
              <w:rPr>
                <w:rFonts w:ascii="GHEA Grapalat" w:hAnsi="GHEA Grapalat"/>
                <w:color w:val="FF0000"/>
              </w:rPr>
            </w:pPr>
          </w:p>
        </w:tc>
        <w:tc>
          <w:tcPr>
            <w:tcW w:w="1842" w:type="dxa"/>
            <w:vAlign w:val="center"/>
          </w:tcPr>
          <w:p w14:paraId="77EAF025" w14:textId="77777777" w:rsidR="002F6B2E" w:rsidRPr="00E411EC" w:rsidRDefault="002F6B2E" w:rsidP="00F60667">
            <w:pPr>
              <w:jc w:val="center"/>
              <w:rPr>
                <w:rFonts w:ascii="GHEA Grapalat" w:hAnsi="GHEA Grapalat"/>
                <w:color w:val="FF0000"/>
              </w:rPr>
            </w:pPr>
            <w:r w:rsidRPr="00BE376C">
              <w:rPr>
                <w:rFonts w:ascii="GHEA Grapalat" w:hAnsi="GHEA Grapalat"/>
                <w:i/>
                <w:sz w:val="28"/>
                <w:lang w:val="en-US"/>
              </w:rPr>
              <w:t>μ</w:t>
            </w:r>
            <w:r w:rsidRPr="00BE376C">
              <w:rPr>
                <w:rFonts w:ascii="GHEA Grapalat" w:hAnsi="GHEA Grapalat"/>
                <w:sz w:val="28"/>
                <w:vertAlign w:val="subscript"/>
                <w:lang w:val="en-US"/>
              </w:rPr>
              <w:t>m1</w:t>
            </w:r>
          </w:p>
        </w:tc>
        <w:tc>
          <w:tcPr>
            <w:tcW w:w="1844" w:type="dxa"/>
            <w:vAlign w:val="center"/>
          </w:tcPr>
          <w:p w14:paraId="0B0BB847" w14:textId="77777777" w:rsidR="002F6B2E" w:rsidRPr="00E411EC" w:rsidRDefault="002F6B2E" w:rsidP="00F60667">
            <w:pPr>
              <w:jc w:val="center"/>
              <w:rPr>
                <w:rFonts w:ascii="GHEA Grapalat" w:hAnsi="GHEA Grapalat"/>
                <w:color w:val="FF0000"/>
              </w:rPr>
            </w:pPr>
            <w:r w:rsidRPr="00BE376C">
              <w:rPr>
                <w:rFonts w:ascii="GHEA Grapalat" w:hAnsi="GHEA Grapalat"/>
                <w:i/>
                <w:sz w:val="28"/>
                <w:lang w:val="en-US"/>
              </w:rPr>
              <w:t>μ</w:t>
            </w:r>
            <w:r w:rsidRPr="00BE376C">
              <w:rPr>
                <w:rFonts w:ascii="GHEA Grapalat" w:hAnsi="GHEA Grapalat"/>
                <w:sz w:val="28"/>
                <w:vertAlign w:val="subscript"/>
                <w:lang w:val="en-US"/>
              </w:rPr>
              <w:t>m</w:t>
            </w:r>
            <w:r>
              <w:rPr>
                <w:rFonts w:ascii="GHEA Grapalat" w:hAnsi="GHEA Grapalat"/>
                <w:sz w:val="28"/>
                <w:vertAlign w:val="subscript"/>
                <w:lang w:val="en-US"/>
              </w:rPr>
              <w:t>2</w:t>
            </w:r>
          </w:p>
        </w:tc>
        <w:tc>
          <w:tcPr>
            <w:tcW w:w="3528" w:type="dxa"/>
            <w:vAlign w:val="center"/>
          </w:tcPr>
          <w:p w14:paraId="5BA92095" w14:textId="77777777" w:rsidR="002F6B2E" w:rsidRPr="00E411EC" w:rsidRDefault="002F6B2E" w:rsidP="00F60667">
            <w:pPr>
              <w:jc w:val="center"/>
              <w:rPr>
                <w:rFonts w:ascii="GHEA Grapalat" w:hAnsi="GHEA Grapalat"/>
                <w:color w:val="FF0000"/>
              </w:rPr>
            </w:pPr>
            <w:r w:rsidRPr="00BE376C">
              <w:rPr>
                <w:rFonts w:ascii="GHEA Grapalat" w:hAnsi="GHEA Grapalat"/>
                <w:i/>
                <w:sz w:val="28"/>
                <w:lang w:val="en-US"/>
              </w:rPr>
              <w:t>μ</w:t>
            </w:r>
            <w:r w:rsidRPr="00BE376C">
              <w:rPr>
                <w:rFonts w:ascii="GHEA Grapalat" w:hAnsi="GHEA Grapalat"/>
                <w:sz w:val="28"/>
                <w:vertAlign w:val="subscript"/>
                <w:lang w:val="en-US"/>
              </w:rPr>
              <w:t>m</w:t>
            </w:r>
            <w:r>
              <w:rPr>
                <w:rFonts w:ascii="GHEA Grapalat" w:hAnsi="GHEA Grapalat"/>
                <w:sz w:val="28"/>
                <w:vertAlign w:val="subscript"/>
                <w:lang w:val="en-US"/>
              </w:rPr>
              <w:t>3</w:t>
            </w:r>
          </w:p>
        </w:tc>
      </w:tr>
      <w:tr w:rsidR="002F6B2E" w14:paraId="7773DBB5" w14:textId="77777777" w:rsidTr="00F60667">
        <w:trPr>
          <w:trHeight w:val="559"/>
          <w:jc w:val="center"/>
        </w:trPr>
        <w:tc>
          <w:tcPr>
            <w:tcW w:w="2114" w:type="dxa"/>
            <w:vMerge/>
            <w:vAlign w:val="center"/>
          </w:tcPr>
          <w:p w14:paraId="6522887A" w14:textId="77777777" w:rsidR="002F6B2E" w:rsidRPr="00E411EC" w:rsidRDefault="002F6B2E" w:rsidP="00F60667">
            <w:pPr>
              <w:jc w:val="center"/>
              <w:rPr>
                <w:rFonts w:ascii="GHEA Grapalat" w:hAnsi="GHEA Grapalat"/>
                <w:color w:val="FF0000"/>
              </w:rPr>
            </w:pPr>
          </w:p>
        </w:tc>
        <w:tc>
          <w:tcPr>
            <w:tcW w:w="7214" w:type="dxa"/>
            <w:gridSpan w:val="3"/>
            <w:vAlign w:val="center"/>
          </w:tcPr>
          <w:p w14:paraId="78DAA834" w14:textId="77777777" w:rsidR="002F6B2E" w:rsidRPr="00E411EC" w:rsidRDefault="002F6B2E" w:rsidP="00F60667">
            <w:pPr>
              <w:jc w:val="center"/>
              <w:rPr>
                <w:rFonts w:ascii="GHEA Grapalat" w:hAnsi="GHEA Grapalat"/>
              </w:rPr>
            </w:pPr>
            <w:r w:rsidRPr="00E411EC">
              <w:rPr>
                <w:rFonts w:ascii="GHEA Grapalat" w:hAnsi="GHEA Grapalat"/>
                <w:lang w:val="en-US"/>
              </w:rPr>
              <w:t>բեռնավորման</w:t>
            </w:r>
            <w:r w:rsidRPr="00E411EC">
              <w:rPr>
                <w:rFonts w:ascii="GHEA Grapalat" w:hAnsi="GHEA Grapalat"/>
              </w:rPr>
              <w:t xml:space="preserve"> </w:t>
            </w:r>
            <w:r w:rsidRPr="00E411EC">
              <w:rPr>
                <w:rFonts w:ascii="GHEA Grapalat" w:hAnsi="GHEA Grapalat"/>
                <w:lang w:val="en-US"/>
              </w:rPr>
              <w:t>պայմանական</w:t>
            </w:r>
            <w:r w:rsidRPr="00E411EC">
              <w:rPr>
                <w:rFonts w:ascii="GHEA Grapalat" w:hAnsi="GHEA Grapalat"/>
              </w:rPr>
              <w:t xml:space="preserve"> </w:t>
            </w:r>
            <w:r>
              <w:rPr>
                <w:rFonts w:ascii="GHEA Grapalat" w:hAnsi="GHEA Grapalat"/>
                <w:lang w:val="en-US"/>
              </w:rPr>
              <w:t>սխեմայ</w:t>
            </w:r>
            <w:r w:rsidRPr="00E411EC">
              <w:rPr>
                <w:rFonts w:ascii="GHEA Grapalat" w:hAnsi="GHEA Grapalat"/>
                <w:lang w:val="en-US"/>
              </w:rPr>
              <w:t>ի</w:t>
            </w:r>
            <w:r w:rsidRPr="00E411EC">
              <w:rPr>
                <w:rFonts w:ascii="GHEA Grapalat" w:hAnsi="GHEA Grapalat"/>
              </w:rPr>
              <w:t xml:space="preserve"> </w:t>
            </w:r>
            <w:r w:rsidRPr="00E411EC">
              <w:rPr>
                <w:rFonts w:ascii="GHEA Grapalat" w:hAnsi="GHEA Grapalat"/>
                <w:lang w:val="en-US"/>
              </w:rPr>
              <w:t>դեպքում</w:t>
            </w:r>
          </w:p>
        </w:tc>
      </w:tr>
      <w:tr w:rsidR="002F6B2E" w14:paraId="2B6A0F68" w14:textId="77777777" w:rsidTr="00DC2056">
        <w:trPr>
          <w:trHeight w:val="734"/>
          <w:jc w:val="center"/>
        </w:trPr>
        <w:tc>
          <w:tcPr>
            <w:tcW w:w="2114" w:type="dxa"/>
            <w:vMerge/>
            <w:vAlign w:val="center"/>
          </w:tcPr>
          <w:p w14:paraId="32C0A2AB" w14:textId="77777777" w:rsidR="002F6B2E" w:rsidRPr="00E411EC" w:rsidRDefault="002F6B2E" w:rsidP="00F60667">
            <w:pPr>
              <w:jc w:val="center"/>
              <w:rPr>
                <w:rFonts w:ascii="GHEA Grapalat" w:hAnsi="GHEA Grapalat"/>
                <w:color w:val="FF0000"/>
              </w:rPr>
            </w:pPr>
          </w:p>
        </w:tc>
        <w:tc>
          <w:tcPr>
            <w:tcW w:w="1842" w:type="dxa"/>
            <w:vAlign w:val="center"/>
          </w:tcPr>
          <w:p w14:paraId="232D53F6" w14:textId="77777777" w:rsidR="002F6B2E" w:rsidRPr="00A278A0" w:rsidRDefault="00C44449" w:rsidP="008E230E">
            <w:pPr>
              <w:jc w:val="center"/>
              <w:rPr>
                <w:rFonts w:ascii="GHEA Grapalat" w:hAnsi="GHEA Grapalat"/>
              </w:rPr>
            </w:pPr>
            <w:r w:rsidRPr="00C64101">
              <w:rPr>
                <w:rFonts w:ascii="GHEA Grapalat" w:hAnsi="GHEA Grapalat"/>
                <w:lang w:val="en-US"/>
              </w:rPr>
              <w:t>ըստ</w:t>
            </w:r>
            <w:r w:rsidRPr="00C64101">
              <w:rPr>
                <w:rFonts w:ascii="GHEA Grapalat" w:hAnsi="GHEA Grapalat"/>
              </w:rPr>
              <w:t xml:space="preserve"> </w:t>
            </w:r>
            <w:r w:rsidRPr="0069570C">
              <w:rPr>
                <w:rFonts w:ascii="GHEA Grapalat" w:hAnsi="GHEA Grapalat"/>
                <w:lang w:val="en-US"/>
              </w:rPr>
              <w:t>սույն</w:t>
            </w:r>
            <w:r w:rsidRPr="00DC2056">
              <w:rPr>
                <w:rFonts w:ascii="GHEA Grapalat" w:hAnsi="GHEA Grapalat"/>
              </w:rPr>
              <w:t xml:space="preserve"> </w:t>
            </w:r>
            <w:r w:rsidRPr="000F1FC8">
              <w:rPr>
                <w:rFonts w:ascii="GHEA Grapalat" w:hAnsi="GHEA Grapalat"/>
                <w:lang w:val="hy-AM"/>
              </w:rPr>
              <w:t>հավելամաս</w:t>
            </w:r>
            <w:r w:rsidRPr="008E5D84">
              <w:rPr>
                <w:rFonts w:ascii="GHEA Grapalat" w:hAnsi="GHEA Grapalat"/>
                <w:lang w:val="hy-AM"/>
              </w:rPr>
              <w:t>ի</w:t>
            </w:r>
            <w:r w:rsidR="00A278A0" w:rsidRPr="00A278A0">
              <w:rPr>
                <w:rFonts w:ascii="GHEA Grapalat" w:hAnsi="GHEA Grapalat"/>
              </w:rPr>
              <w:t xml:space="preserve"> </w:t>
            </w:r>
            <w:r w:rsidR="008E230E">
              <w:rPr>
                <w:rFonts w:ascii="GHEA Grapalat" w:hAnsi="GHEA Grapalat"/>
                <w:lang w:val="en-US"/>
              </w:rPr>
              <w:t>նկար</w:t>
            </w:r>
            <w:r w:rsidR="008E230E" w:rsidRPr="00A278A0">
              <w:rPr>
                <w:rFonts w:ascii="GHEA Grapalat" w:hAnsi="GHEA Grapalat"/>
              </w:rPr>
              <w:t xml:space="preserve"> </w:t>
            </w:r>
            <w:r w:rsidR="002F6B2E" w:rsidRPr="00A278A0">
              <w:rPr>
                <w:rFonts w:ascii="GHEA Grapalat" w:hAnsi="GHEA Grapalat"/>
              </w:rPr>
              <w:t>1</w:t>
            </w:r>
            <w:r w:rsidR="008E230E" w:rsidRPr="00A278A0">
              <w:rPr>
                <w:rFonts w:ascii="GHEA Grapalat" w:hAnsi="GHEA Grapalat"/>
              </w:rPr>
              <w:t>-</w:t>
            </w:r>
            <w:r w:rsidR="008E230E">
              <w:rPr>
                <w:rFonts w:ascii="GHEA Grapalat" w:hAnsi="GHEA Grapalat"/>
                <w:lang w:val="en-US"/>
              </w:rPr>
              <w:t>ի</w:t>
            </w:r>
            <w:r w:rsidR="002F6B2E" w:rsidRPr="00A278A0">
              <w:rPr>
                <w:rFonts w:ascii="GHEA Grapalat" w:hAnsi="GHEA Grapalat"/>
              </w:rPr>
              <w:t xml:space="preserve"> </w:t>
            </w:r>
            <w:r w:rsidR="002F6B2E" w:rsidRPr="008E230E">
              <w:rPr>
                <w:rFonts w:ascii="GHEA Grapalat" w:hAnsi="GHEA Grapalat"/>
                <w:i/>
                <w:lang w:val="en-US"/>
              </w:rPr>
              <w:t>բ</w:t>
            </w:r>
            <w:r w:rsidR="008E230E" w:rsidRPr="00A278A0">
              <w:rPr>
                <w:rFonts w:ascii="GHEA Grapalat" w:hAnsi="GHEA Grapalat"/>
              </w:rPr>
              <w:t xml:space="preserve"> </w:t>
            </w:r>
            <w:r w:rsidR="008E230E">
              <w:rPr>
                <w:rFonts w:ascii="GHEA Grapalat" w:hAnsi="GHEA Grapalat"/>
                <w:lang w:val="en-US"/>
              </w:rPr>
              <w:t>դիրքի</w:t>
            </w:r>
          </w:p>
        </w:tc>
        <w:tc>
          <w:tcPr>
            <w:tcW w:w="1844" w:type="dxa"/>
            <w:vAlign w:val="center"/>
          </w:tcPr>
          <w:p w14:paraId="1CFAD60B" w14:textId="77777777" w:rsidR="002F6B2E" w:rsidRPr="008E230E" w:rsidRDefault="00C44449" w:rsidP="008E230E">
            <w:pPr>
              <w:jc w:val="center"/>
              <w:rPr>
                <w:rFonts w:ascii="GHEA Grapalat" w:hAnsi="GHEA Grapalat"/>
              </w:rPr>
            </w:pPr>
            <w:r w:rsidRPr="00C64101">
              <w:rPr>
                <w:rFonts w:ascii="GHEA Grapalat" w:hAnsi="GHEA Grapalat"/>
                <w:lang w:val="en-US"/>
              </w:rPr>
              <w:t>ըստ</w:t>
            </w:r>
            <w:r w:rsidRPr="00C64101">
              <w:rPr>
                <w:rFonts w:ascii="GHEA Grapalat" w:hAnsi="GHEA Grapalat"/>
              </w:rPr>
              <w:t xml:space="preserve"> </w:t>
            </w:r>
            <w:r w:rsidRPr="0069570C">
              <w:rPr>
                <w:rFonts w:ascii="GHEA Grapalat" w:hAnsi="GHEA Grapalat"/>
                <w:lang w:val="en-US"/>
              </w:rPr>
              <w:t>սույն</w:t>
            </w:r>
            <w:r w:rsidRPr="00DC2056">
              <w:rPr>
                <w:rFonts w:ascii="GHEA Grapalat" w:hAnsi="GHEA Grapalat"/>
              </w:rPr>
              <w:t xml:space="preserve"> </w:t>
            </w:r>
            <w:r w:rsidRPr="000F1FC8">
              <w:rPr>
                <w:rFonts w:ascii="GHEA Grapalat" w:hAnsi="GHEA Grapalat"/>
                <w:lang w:val="hy-AM"/>
              </w:rPr>
              <w:t>հավելամաս</w:t>
            </w:r>
            <w:r w:rsidRPr="008E5D84">
              <w:rPr>
                <w:rFonts w:ascii="GHEA Grapalat" w:hAnsi="GHEA Grapalat"/>
                <w:lang w:val="hy-AM"/>
              </w:rPr>
              <w:t>ի</w:t>
            </w:r>
            <w:r w:rsidR="00A278A0" w:rsidRPr="00A278A0">
              <w:rPr>
                <w:rFonts w:ascii="GHEA Grapalat" w:hAnsi="GHEA Grapalat"/>
              </w:rPr>
              <w:t xml:space="preserve"> </w:t>
            </w:r>
            <w:r w:rsidR="008E230E">
              <w:rPr>
                <w:rFonts w:ascii="GHEA Grapalat" w:hAnsi="GHEA Grapalat"/>
                <w:lang w:val="en-US"/>
              </w:rPr>
              <w:t>նկար</w:t>
            </w:r>
            <w:r w:rsidR="008E230E" w:rsidRPr="00A278A0">
              <w:rPr>
                <w:rFonts w:ascii="GHEA Grapalat" w:hAnsi="GHEA Grapalat"/>
              </w:rPr>
              <w:t xml:space="preserve"> 1-</w:t>
            </w:r>
            <w:r w:rsidR="008E230E">
              <w:rPr>
                <w:rFonts w:ascii="GHEA Grapalat" w:hAnsi="GHEA Grapalat"/>
                <w:lang w:val="en-US"/>
              </w:rPr>
              <w:t>ի</w:t>
            </w:r>
            <w:r w:rsidR="002F6B2E" w:rsidRPr="00A278A0">
              <w:rPr>
                <w:rFonts w:ascii="GHEA Grapalat" w:hAnsi="GHEA Grapalat"/>
              </w:rPr>
              <w:t xml:space="preserve"> </w:t>
            </w:r>
            <w:r w:rsidR="002F6B2E" w:rsidRPr="008E230E">
              <w:rPr>
                <w:rFonts w:ascii="GHEA Grapalat" w:hAnsi="GHEA Grapalat"/>
                <w:i/>
                <w:lang w:val="en-US"/>
              </w:rPr>
              <w:t>գ</w:t>
            </w:r>
            <w:r w:rsidR="008E230E" w:rsidRPr="00A278A0">
              <w:rPr>
                <w:rFonts w:ascii="GHEA Grapalat" w:hAnsi="GHEA Grapalat"/>
              </w:rPr>
              <w:t xml:space="preserve"> </w:t>
            </w:r>
            <w:r w:rsidR="008E230E">
              <w:rPr>
                <w:rFonts w:ascii="GHEA Grapalat" w:hAnsi="GHEA Grapalat"/>
                <w:lang w:val="en-US"/>
              </w:rPr>
              <w:t>դիրքի</w:t>
            </w:r>
          </w:p>
        </w:tc>
        <w:tc>
          <w:tcPr>
            <w:tcW w:w="3528" w:type="dxa"/>
            <w:vAlign w:val="center"/>
          </w:tcPr>
          <w:p w14:paraId="5DF21705" w14:textId="77777777" w:rsidR="002F6B2E" w:rsidRPr="00C64101" w:rsidRDefault="00C44449" w:rsidP="008E230E">
            <w:pPr>
              <w:ind w:left="702" w:right="867"/>
              <w:jc w:val="center"/>
              <w:rPr>
                <w:rFonts w:ascii="GHEA Grapalat" w:hAnsi="GHEA Grapalat"/>
              </w:rPr>
            </w:pPr>
            <w:r w:rsidRPr="00C64101">
              <w:rPr>
                <w:rFonts w:ascii="GHEA Grapalat" w:hAnsi="GHEA Grapalat"/>
                <w:lang w:val="en-US"/>
              </w:rPr>
              <w:t>ըստ</w:t>
            </w:r>
            <w:r w:rsidRPr="00C64101">
              <w:rPr>
                <w:rFonts w:ascii="GHEA Grapalat" w:hAnsi="GHEA Grapalat"/>
              </w:rPr>
              <w:t xml:space="preserve"> </w:t>
            </w:r>
            <w:r w:rsidRPr="0069570C">
              <w:rPr>
                <w:rFonts w:ascii="GHEA Grapalat" w:hAnsi="GHEA Grapalat"/>
                <w:lang w:val="en-US"/>
              </w:rPr>
              <w:t>սույն</w:t>
            </w:r>
            <w:r w:rsidRPr="00DC2056">
              <w:rPr>
                <w:rFonts w:ascii="GHEA Grapalat" w:hAnsi="GHEA Grapalat"/>
              </w:rPr>
              <w:t xml:space="preserve"> </w:t>
            </w:r>
            <w:r w:rsidRPr="000F1FC8">
              <w:rPr>
                <w:rFonts w:ascii="GHEA Grapalat" w:hAnsi="GHEA Grapalat"/>
                <w:lang w:val="hy-AM"/>
              </w:rPr>
              <w:t>հավելամաս</w:t>
            </w:r>
            <w:r w:rsidRPr="008E5D84">
              <w:rPr>
                <w:rFonts w:ascii="GHEA Grapalat" w:hAnsi="GHEA Grapalat"/>
                <w:lang w:val="hy-AM"/>
              </w:rPr>
              <w:t>ի</w:t>
            </w:r>
            <w:r w:rsidR="00A278A0" w:rsidRPr="00A278A0">
              <w:rPr>
                <w:rFonts w:ascii="GHEA Grapalat" w:hAnsi="GHEA Grapalat"/>
              </w:rPr>
              <w:t xml:space="preserve"> </w:t>
            </w:r>
            <w:r w:rsidR="008E230E">
              <w:rPr>
                <w:rFonts w:ascii="GHEA Grapalat" w:hAnsi="GHEA Grapalat"/>
                <w:lang w:val="en-US"/>
              </w:rPr>
              <w:t>նկար</w:t>
            </w:r>
            <w:r w:rsidR="008E230E" w:rsidRPr="00A278A0">
              <w:rPr>
                <w:rFonts w:ascii="GHEA Grapalat" w:hAnsi="GHEA Grapalat"/>
              </w:rPr>
              <w:t xml:space="preserve"> 1-</w:t>
            </w:r>
            <w:r w:rsidR="008E230E">
              <w:rPr>
                <w:rFonts w:ascii="GHEA Grapalat" w:hAnsi="GHEA Grapalat"/>
                <w:lang w:val="en-US"/>
              </w:rPr>
              <w:t>ի</w:t>
            </w:r>
            <w:r w:rsidR="002F6B2E" w:rsidRPr="00A278A0">
              <w:rPr>
                <w:rFonts w:ascii="GHEA Grapalat" w:hAnsi="GHEA Grapalat"/>
              </w:rPr>
              <w:t xml:space="preserve"> </w:t>
            </w:r>
            <w:r w:rsidR="002F6B2E" w:rsidRPr="008E230E">
              <w:rPr>
                <w:rFonts w:ascii="GHEA Grapalat" w:hAnsi="GHEA Grapalat"/>
                <w:i/>
                <w:lang w:val="en-US"/>
              </w:rPr>
              <w:t>դ</w:t>
            </w:r>
            <w:r w:rsidR="008E230E" w:rsidRPr="00A278A0">
              <w:rPr>
                <w:rFonts w:ascii="GHEA Grapalat" w:hAnsi="GHEA Grapalat"/>
                <w:i/>
              </w:rPr>
              <w:t xml:space="preserve"> </w:t>
            </w:r>
            <w:r w:rsidR="008E230E" w:rsidRPr="008E230E">
              <w:rPr>
                <w:rFonts w:ascii="GHEA Grapalat" w:hAnsi="GHEA Grapalat"/>
                <w:lang w:val="en-US"/>
              </w:rPr>
              <w:t>դիրքի</w:t>
            </w:r>
          </w:p>
        </w:tc>
      </w:tr>
      <w:tr w:rsidR="002F6B2E" w:rsidRPr="00F85859" w14:paraId="46EA2223" w14:textId="77777777" w:rsidTr="00DC2056">
        <w:trPr>
          <w:trHeight w:val="85"/>
          <w:jc w:val="center"/>
        </w:trPr>
        <w:tc>
          <w:tcPr>
            <w:tcW w:w="2114" w:type="dxa"/>
            <w:vAlign w:val="center"/>
          </w:tcPr>
          <w:p w14:paraId="1EDDD489" w14:textId="77777777" w:rsidR="002F6B2E" w:rsidRPr="00E411EC" w:rsidRDefault="002F6B2E" w:rsidP="00F60667">
            <w:pPr>
              <w:jc w:val="center"/>
              <w:rPr>
                <w:rFonts w:ascii="GHEA Grapalat" w:hAnsi="GHEA Grapalat"/>
                <w:i/>
                <w:sz w:val="20"/>
                <w:lang w:val="en-US"/>
              </w:rPr>
            </w:pPr>
            <w:r w:rsidRPr="00E411EC">
              <w:rPr>
                <w:rFonts w:ascii="GHEA Grapalat" w:hAnsi="GHEA Grapalat"/>
                <w:i/>
                <w:sz w:val="20"/>
                <w:lang w:val="en-US"/>
              </w:rPr>
              <w:t>1</w:t>
            </w:r>
          </w:p>
        </w:tc>
        <w:tc>
          <w:tcPr>
            <w:tcW w:w="1842" w:type="dxa"/>
            <w:vAlign w:val="center"/>
          </w:tcPr>
          <w:p w14:paraId="3F2F57BF" w14:textId="77777777" w:rsidR="002F6B2E" w:rsidRPr="00E411EC" w:rsidRDefault="002F6B2E" w:rsidP="00F60667">
            <w:pPr>
              <w:jc w:val="center"/>
              <w:rPr>
                <w:rFonts w:ascii="GHEA Grapalat" w:hAnsi="GHEA Grapalat"/>
                <w:i/>
                <w:sz w:val="20"/>
                <w:lang w:val="en-US"/>
              </w:rPr>
            </w:pPr>
            <w:r w:rsidRPr="00E411EC">
              <w:rPr>
                <w:rFonts w:ascii="GHEA Grapalat" w:hAnsi="GHEA Grapalat"/>
                <w:i/>
                <w:sz w:val="20"/>
                <w:lang w:val="en-US"/>
              </w:rPr>
              <w:t>2</w:t>
            </w:r>
          </w:p>
        </w:tc>
        <w:tc>
          <w:tcPr>
            <w:tcW w:w="1844" w:type="dxa"/>
            <w:vAlign w:val="center"/>
          </w:tcPr>
          <w:p w14:paraId="16461B46" w14:textId="77777777" w:rsidR="002F6B2E" w:rsidRPr="00E411EC" w:rsidRDefault="002F6B2E" w:rsidP="00F60667">
            <w:pPr>
              <w:jc w:val="center"/>
              <w:rPr>
                <w:rFonts w:ascii="GHEA Grapalat" w:hAnsi="GHEA Grapalat"/>
                <w:i/>
                <w:sz w:val="20"/>
                <w:lang w:val="en-US"/>
              </w:rPr>
            </w:pPr>
            <w:r w:rsidRPr="00E411EC">
              <w:rPr>
                <w:rFonts w:ascii="GHEA Grapalat" w:hAnsi="GHEA Grapalat"/>
                <w:i/>
                <w:sz w:val="20"/>
                <w:lang w:val="en-US"/>
              </w:rPr>
              <w:t>3</w:t>
            </w:r>
          </w:p>
        </w:tc>
        <w:tc>
          <w:tcPr>
            <w:tcW w:w="3528" w:type="dxa"/>
            <w:vAlign w:val="center"/>
          </w:tcPr>
          <w:p w14:paraId="1A90FA97" w14:textId="77777777" w:rsidR="002F6B2E" w:rsidRPr="00E411EC" w:rsidRDefault="002F6B2E" w:rsidP="00F60667">
            <w:pPr>
              <w:jc w:val="center"/>
              <w:rPr>
                <w:rFonts w:ascii="GHEA Grapalat" w:hAnsi="GHEA Grapalat"/>
                <w:i/>
                <w:sz w:val="20"/>
                <w:lang w:val="en-US"/>
              </w:rPr>
            </w:pPr>
            <w:r w:rsidRPr="00E411EC">
              <w:rPr>
                <w:rFonts w:ascii="GHEA Grapalat" w:hAnsi="GHEA Grapalat"/>
                <w:i/>
                <w:sz w:val="20"/>
                <w:lang w:val="en-US"/>
              </w:rPr>
              <w:t>4</w:t>
            </w:r>
          </w:p>
        </w:tc>
      </w:tr>
      <w:tr w:rsidR="002F6B2E" w:rsidRPr="003D4ED1" w14:paraId="4C7E31FB" w14:textId="77777777" w:rsidTr="00DC2056">
        <w:trPr>
          <w:trHeight w:val="1920"/>
          <w:jc w:val="center"/>
        </w:trPr>
        <w:tc>
          <w:tcPr>
            <w:tcW w:w="2114" w:type="dxa"/>
          </w:tcPr>
          <w:p w14:paraId="1F2C63CC" w14:textId="77777777" w:rsidR="002F6B2E" w:rsidRPr="00E411EC" w:rsidRDefault="002F6B2E" w:rsidP="00F60667">
            <w:pPr>
              <w:rPr>
                <w:rFonts w:ascii="GHEA Grapalat" w:hAnsi="GHEA Grapalat"/>
              </w:rPr>
            </w:pPr>
            <w:r>
              <w:rPr>
                <w:rFonts w:ascii="GHEA Grapalat" w:hAnsi="GHEA Grapalat"/>
                <w:lang w:val="en-US"/>
              </w:rPr>
              <w:t xml:space="preserve">1. </w:t>
            </w:r>
            <w:r w:rsidRPr="00E411EC">
              <w:rPr>
                <w:rFonts w:ascii="GHEA Grapalat" w:hAnsi="GHEA Grapalat"/>
                <w:lang w:val="en-US"/>
              </w:rPr>
              <w:t>Ազատ</w:t>
            </w:r>
            <w:r w:rsidRPr="00E411EC">
              <w:rPr>
                <w:rFonts w:ascii="GHEA Grapalat" w:hAnsi="GHEA Grapalat"/>
              </w:rPr>
              <w:t xml:space="preserve"> </w:t>
            </w:r>
            <w:r w:rsidRPr="00E411EC">
              <w:rPr>
                <w:rFonts w:ascii="GHEA Grapalat" w:hAnsi="GHEA Grapalat"/>
                <w:lang w:val="en-US"/>
              </w:rPr>
              <w:t>է</w:t>
            </w:r>
            <w:r w:rsidRPr="00E411EC">
              <w:rPr>
                <w:rFonts w:ascii="GHEA Grapalat" w:hAnsi="GHEA Grapalat"/>
              </w:rPr>
              <w:t xml:space="preserve"> </w:t>
            </w:r>
            <w:r w:rsidRPr="00E411EC">
              <w:rPr>
                <w:rFonts w:ascii="GHEA Grapalat" w:hAnsi="GHEA Grapalat"/>
                <w:lang w:val="en-US"/>
              </w:rPr>
              <w:t>ամրակցումներից</w:t>
            </w:r>
          </w:p>
        </w:tc>
        <w:tc>
          <w:tcPr>
            <w:tcW w:w="1842" w:type="dxa"/>
            <w:tcBorders>
              <w:bottom w:val="single" w:sz="4" w:space="0" w:color="auto"/>
            </w:tcBorders>
          </w:tcPr>
          <w:p w14:paraId="04FD3CBD" w14:textId="77777777" w:rsidR="002F6B2E" w:rsidRPr="00E411EC" w:rsidRDefault="002F6B2E" w:rsidP="00F60667">
            <w:pPr>
              <w:spacing w:before="240"/>
              <w:jc w:val="center"/>
              <w:rPr>
                <w:rFonts w:ascii="GHEA Grapalat" w:hAnsi="GHEA Grapalat"/>
                <w:lang w:val="en-US"/>
              </w:rPr>
            </w:pPr>
            <w:r w:rsidRPr="00E411EC">
              <w:rPr>
                <w:rFonts w:ascii="GHEA Grapalat" w:hAnsi="GHEA Grapalat"/>
                <w:lang w:val="en-US"/>
              </w:rPr>
              <w:t>2,0</w:t>
            </w:r>
          </w:p>
        </w:tc>
        <w:tc>
          <w:tcPr>
            <w:tcW w:w="1844" w:type="dxa"/>
            <w:tcBorders>
              <w:bottom w:val="single" w:sz="4" w:space="0" w:color="auto"/>
            </w:tcBorders>
          </w:tcPr>
          <w:p w14:paraId="020FD7E9" w14:textId="77777777" w:rsidR="002F6B2E" w:rsidRPr="00E411EC" w:rsidRDefault="002F6B2E" w:rsidP="00F60667">
            <w:pPr>
              <w:spacing w:before="240"/>
              <w:jc w:val="center"/>
              <w:rPr>
                <w:rFonts w:ascii="GHEA Grapalat" w:hAnsi="GHEA Grapalat"/>
                <w:lang w:val="en-US"/>
              </w:rPr>
            </w:pPr>
            <w:r w:rsidRPr="00E411EC">
              <w:rPr>
                <w:rFonts w:ascii="GHEA Grapalat" w:hAnsi="GHEA Grapalat"/>
                <w:lang w:val="en-US"/>
              </w:rPr>
              <w:t>2,0</w:t>
            </w:r>
          </w:p>
        </w:tc>
        <w:tc>
          <w:tcPr>
            <w:tcW w:w="3528" w:type="dxa"/>
            <w:tcBorders>
              <w:bottom w:val="single" w:sz="4" w:space="0" w:color="auto"/>
            </w:tcBorders>
          </w:tcPr>
          <w:p w14:paraId="34DAB06E" w14:textId="77777777" w:rsidR="002F6B2E" w:rsidRPr="00E411EC" w:rsidRDefault="002F6B2E" w:rsidP="00F60667">
            <w:pPr>
              <w:spacing w:before="120"/>
              <w:jc w:val="center"/>
              <w:rPr>
                <w:rFonts w:ascii="GHEA Grapalat" w:hAnsi="GHEA Grapalat"/>
                <w:b/>
                <w:lang w:val="en-US"/>
              </w:rPr>
            </w:pPr>
            <w:r w:rsidRPr="00BE376C">
              <w:rPr>
                <w:rFonts w:ascii="GHEA Grapalat" w:hAnsi="GHEA Grapalat"/>
                <w:i/>
                <w:sz w:val="28"/>
                <w:lang w:val="en-US"/>
              </w:rPr>
              <w:t>μ</w:t>
            </w:r>
            <w:r w:rsidRPr="00BE376C">
              <w:rPr>
                <w:rFonts w:ascii="GHEA Grapalat" w:hAnsi="GHEA Grapalat"/>
                <w:sz w:val="28"/>
                <w:vertAlign w:val="subscript"/>
                <w:lang w:val="en-US"/>
              </w:rPr>
              <w:t>1</w:t>
            </w:r>
          </w:p>
          <w:p w14:paraId="44AF3AF0" w14:textId="77777777" w:rsidR="00B26120" w:rsidRDefault="002F6B2E" w:rsidP="00F60667">
            <w:pPr>
              <w:ind w:left="-8"/>
              <w:jc w:val="center"/>
              <w:rPr>
                <w:rFonts w:ascii="GHEA Grapalat" w:hAnsi="GHEA Grapalat"/>
                <w:lang w:val="en-US"/>
              </w:rPr>
            </w:pPr>
            <w:r w:rsidRPr="00E411EC">
              <w:rPr>
                <w:rFonts w:ascii="GHEA Grapalat" w:hAnsi="GHEA Grapalat"/>
                <w:lang w:val="en-US"/>
              </w:rPr>
              <w:t>(</w:t>
            </w:r>
            <w:r w:rsidRPr="00C64101">
              <w:rPr>
                <w:rFonts w:ascii="GHEA Grapalat" w:hAnsi="GHEA Grapalat"/>
                <w:lang w:val="en-US"/>
              </w:rPr>
              <w:t>որտեղ</w:t>
            </w:r>
            <w:r>
              <w:rPr>
                <w:rFonts w:ascii="GHEA Grapalat" w:hAnsi="GHEA Grapalat"/>
                <w:lang w:val="en-US"/>
              </w:rPr>
              <w:t>՝</w:t>
            </w:r>
            <w:r w:rsidRPr="00C64101">
              <w:rPr>
                <w:rFonts w:ascii="GHEA Grapalat" w:hAnsi="GHEA Grapalat"/>
                <w:lang w:val="en-US"/>
              </w:rPr>
              <w:t xml:space="preserve"> </w:t>
            </w: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 xml:space="preserve"> </w:t>
            </w:r>
            <w:r w:rsidRPr="00C64101">
              <w:rPr>
                <w:rFonts w:ascii="GHEA Grapalat" w:hAnsi="GHEA Grapalat" w:cs="Times New Roman"/>
              </w:rPr>
              <w:t>գործակց</w:t>
            </w:r>
            <w:r w:rsidRPr="00C64101">
              <w:rPr>
                <w:rFonts w:ascii="GHEA Grapalat" w:hAnsi="GHEA Grapalat" w:cs="Times New Roman"/>
                <w:lang w:val="en-US"/>
              </w:rPr>
              <w:t>ի արժեքը</w:t>
            </w:r>
            <w:r w:rsidRPr="00C64101">
              <w:rPr>
                <w:rFonts w:ascii="GHEA Grapalat" w:hAnsi="GHEA Grapalat"/>
                <w:b/>
                <w:lang w:val="en-US"/>
              </w:rPr>
              <w:t xml:space="preserve"> </w:t>
            </w:r>
            <w:r w:rsidRPr="00C64101">
              <w:rPr>
                <w:rFonts w:ascii="GHEA Grapalat" w:hAnsi="GHEA Grapalat"/>
                <w:lang w:val="en-US"/>
              </w:rPr>
              <w:t xml:space="preserve">որոշվում է ըստ </w:t>
            </w:r>
            <w:r w:rsidR="00DC2056" w:rsidRPr="0069570C">
              <w:rPr>
                <w:rFonts w:ascii="GHEA Grapalat" w:hAnsi="GHEA Grapalat"/>
                <w:lang w:val="en-US"/>
              </w:rPr>
              <w:t xml:space="preserve">սույն </w:t>
            </w:r>
            <w:r w:rsidR="000F1FC8" w:rsidRPr="000F1FC8">
              <w:rPr>
                <w:rFonts w:ascii="GHEA Grapalat" w:hAnsi="GHEA Grapalat"/>
                <w:lang w:val="hy-AM"/>
              </w:rPr>
              <w:t>հավելամաս</w:t>
            </w:r>
            <w:r w:rsidR="00DC2056" w:rsidRPr="008E5D84">
              <w:rPr>
                <w:rFonts w:ascii="GHEA Grapalat" w:hAnsi="GHEA Grapalat"/>
                <w:lang w:val="hy-AM"/>
              </w:rPr>
              <w:t>ի</w:t>
            </w:r>
            <w:r w:rsidR="002B660A" w:rsidRPr="00C64101">
              <w:rPr>
                <w:rFonts w:ascii="GHEA Grapalat" w:hAnsi="GHEA Grapalat"/>
                <w:lang w:val="en-US"/>
              </w:rPr>
              <w:t xml:space="preserve"> </w:t>
            </w:r>
            <w:r w:rsidRPr="00C64101">
              <w:rPr>
                <w:rFonts w:ascii="GHEA Grapalat" w:hAnsi="GHEA Grapalat"/>
                <w:lang w:val="en-US"/>
              </w:rPr>
              <w:t>աղյուսակ</w:t>
            </w:r>
            <w:r>
              <w:rPr>
                <w:rFonts w:ascii="GHEA Grapalat" w:hAnsi="GHEA Grapalat"/>
                <w:lang w:val="en-US"/>
              </w:rPr>
              <w:t xml:space="preserve"> </w:t>
            </w:r>
            <w:r w:rsidRPr="00C64101">
              <w:rPr>
                <w:rFonts w:ascii="GHEA Grapalat" w:hAnsi="GHEA Grapalat"/>
                <w:lang w:val="en-US"/>
              </w:rPr>
              <w:t>1</w:t>
            </w:r>
            <w:r>
              <w:rPr>
                <w:rFonts w:ascii="GHEA Grapalat" w:hAnsi="GHEA Grapalat"/>
                <w:lang w:val="en-US"/>
              </w:rPr>
              <w:t>-</w:t>
            </w:r>
            <w:r w:rsidRPr="00C64101">
              <w:rPr>
                <w:rFonts w:ascii="GHEA Grapalat" w:hAnsi="GHEA Grapalat"/>
                <w:lang w:val="en-US"/>
              </w:rPr>
              <w:t>ի</w:t>
            </w:r>
            <w:r>
              <w:rPr>
                <w:rFonts w:ascii="GHEA Grapalat" w:hAnsi="GHEA Grapalat"/>
                <w:lang w:val="en-US"/>
              </w:rPr>
              <w:t>,</w:t>
            </w:r>
          </w:p>
          <w:p w14:paraId="1174E4E7" w14:textId="77777777" w:rsidR="002F6B2E" w:rsidRPr="00E411EC" w:rsidRDefault="002F6B2E" w:rsidP="00F60667">
            <w:pPr>
              <w:ind w:left="-8"/>
              <w:jc w:val="center"/>
              <w:rPr>
                <w:rFonts w:ascii="GHEA Grapalat" w:hAnsi="GHEA Grapalat"/>
                <w:color w:val="FF0000"/>
                <w:lang w:val="en-US"/>
              </w:rPr>
            </w:pPr>
            <w:r w:rsidRPr="00C64101">
              <w:rPr>
                <w:rFonts w:ascii="GHEA Grapalat" w:hAnsi="GHEA Grapalat"/>
                <w:lang w:val="en-US"/>
              </w:rPr>
              <w:t>երբ</w:t>
            </w:r>
            <w:r w:rsidRPr="00C64101">
              <w:rPr>
                <w:rFonts w:ascii="GHEA Grapalat" w:hAnsi="GHEA Grapalat"/>
                <w:b/>
                <w:lang w:val="en-US"/>
              </w:rPr>
              <w:t xml:space="preserve"> </w:t>
            </w:r>
            <w:r w:rsidRPr="0081394A">
              <w:rPr>
                <w:rFonts w:ascii="GHEA Grapalat" w:hAnsi="GHEA Grapalat"/>
                <w:position w:val="-34"/>
              </w:rPr>
              <w:object w:dxaOrig="1880" w:dyaOrig="820" w14:anchorId="4518F19E">
                <v:shape id="_x0000_i1301" type="#_x0000_t75" style="width:94.5pt;height:42pt" o:ole="" o:preferrelative="f">
                  <v:imagedata r:id="rId698" o:title=""/>
                </v:shape>
                <o:OLEObject Type="Embed" ProgID="Equation.DSMT4" ShapeID="_x0000_i1301" DrawAspect="Content" ObjectID="_1671619667" r:id="rId699"/>
              </w:object>
            </w:r>
            <w:r w:rsidRPr="00C64101">
              <w:rPr>
                <w:rFonts w:ascii="GHEA Grapalat" w:hAnsi="GHEA Grapalat"/>
                <w:lang w:val="en-US"/>
              </w:rPr>
              <w:t>)</w:t>
            </w:r>
          </w:p>
        </w:tc>
      </w:tr>
      <w:tr w:rsidR="002F6B2E" w14:paraId="519DD90F" w14:textId="77777777" w:rsidTr="00DC2056">
        <w:trPr>
          <w:trHeight w:val="623"/>
          <w:jc w:val="center"/>
        </w:trPr>
        <w:tc>
          <w:tcPr>
            <w:tcW w:w="2114" w:type="dxa"/>
            <w:vMerge w:val="restart"/>
            <w:tcBorders>
              <w:right w:val="single" w:sz="4" w:space="0" w:color="auto"/>
            </w:tcBorders>
          </w:tcPr>
          <w:p w14:paraId="20504FA4" w14:textId="77777777" w:rsidR="002F6B2E" w:rsidRPr="00E411EC" w:rsidRDefault="002F6B2E" w:rsidP="00F60667">
            <w:pPr>
              <w:rPr>
                <w:rFonts w:ascii="GHEA Grapalat" w:hAnsi="GHEA Grapalat"/>
              </w:rPr>
            </w:pPr>
            <w:r>
              <w:rPr>
                <w:rFonts w:ascii="GHEA Grapalat" w:hAnsi="GHEA Grapalat"/>
                <w:lang w:val="en-US"/>
              </w:rPr>
              <w:t xml:space="preserve">2. </w:t>
            </w:r>
            <w:r w:rsidRPr="00E411EC">
              <w:rPr>
                <w:rFonts w:ascii="GHEA Grapalat" w:hAnsi="GHEA Grapalat"/>
                <w:lang w:val="en-US"/>
              </w:rPr>
              <w:t>Պտույտից</w:t>
            </w:r>
            <w:r w:rsidRPr="00E411EC">
              <w:rPr>
                <w:rFonts w:ascii="GHEA Grapalat" w:hAnsi="GHEA Grapalat"/>
              </w:rPr>
              <w:t xml:space="preserve"> </w:t>
            </w:r>
            <w:r w:rsidRPr="00E411EC">
              <w:rPr>
                <w:rFonts w:ascii="GHEA Grapalat" w:hAnsi="GHEA Grapalat"/>
                <w:lang w:val="en-US"/>
              </w:rPr>
              <w:t>ամրակցված</w:t>
            </w:r>
            <w:r>
              <w:rPr>
                <w:rFonts w:ascii="GHEA Grapalat" w:hAnsi="GHEA Grapalat"/>
              </w:rPr>
              <w:t>՝</w:t>
            </w:r>
            <w:r w:rsidRPr="00E411EC">
              <w:rPr>
                <w:rFonts w:ascii="GHEA Grapalat" w:hAnsi="GHEA Grapalat"/>
              </w:rPr>
              <w:t xml:space="preserve"> </w:t>
            </w:r>
            <w:r w:rsidRPr="00E411EC">
              <w:rPr>
                <w:rFonts w:ascii="GHEA Grapalat" w:hAnsi="GHEA Grapalat"/>
                <w:lang w:val="en-US"/>
              </w:rPr>
              <w:t>տեղաշարժ թույլատրելով</w:t>
            </w:r>
            <w:r w:rsidRPr="00E411EC">
              <w:rPr>
                <w:rFonts w:ascii="GHEA Grapalat" w:hAnsi="GHEA Grapalat"/>
              </w:rPr>
              <w:t xml:space="preserve"> </w:t>
            </w:r>
          </w:p>
          <w:p w14:paraId="440BF7CE" w14:textId="77777777" w:rsidR="002F6B2E" w:rsidRPr="00E411EC" w:rsidRDefault="002F6B2E" w:rsidP="00F60667">
            <w:pPr>
              <w:rPr>
                <w:rFonts w:ascii="GHEA Grapalat" w:hAnsi="GHEA Grapalat"/>
                <w:color w:val="FF0000"/>
              </w:rPr>
            </w:pPr>
          </w:p>
        </w:tc>
        <w:tc>
          <w:tcPr>
            <w:tcW w:w="1842" w:type="dxa"/>
            <w:tcBorders>
              <w:top w:val="single" w:sz="4" w:space="0" w:color="auto"/>
              <w:left w:val="single" w:sz="4" w:space="0" w:color="auto"/>
              <w:bottom w:val="nil"/>
              <w:right w:val="single" w:sz="4" w:space="0" w:color="auto"/>
            </w:tcBorders>
            <w:vAlign w:val="center"/>
          </w:tcPr>
          <w:p w14:paraId="1A2E80A4" w14:textId="77777777" w:rsidR="002F6B2E" w:rsidRPr="00E411EC" w:rsidRDefault="002F6B2E" w:rsidP="00F60667">
            <w:pPr>
              <w:jc w:val="center"/>
              <w:rPr>
                <w:rFonts w:ascii="GHEA Grapalat" w:hAnsi="GHEA Grapalat"/>
                <w:color w:val="FF0000"/>
              </w:rPr>
            </w:pPr>
            <w:r w:rsidRPr="00BE376C">
              <w:rPr>
                <w:rFonts w:ascii="GHEA Grapalat" w:hAnsi="GHEA Grapalat"/>
                <w:i/>
                <w:sz w:val="28"/>
                <w:lang w:val="en-US"/>
              </w:rPr>
              <w:t>μ</w:t>
            </w:r>
            <w:r w:rsidRPr="00BE376C">
              <w:rPr>
                <w:rFonts w:ascii="GHEA Grapalat" w:hAnsi="GHEA Grapalat"/>
                <w:sz w:val="28"/>
                <w:vertAlign w:val="subscript"/>
                <w:lang w:val="en-US"/>
              </w:rPr>
              <w:t>1</w:t>
            </w:r>
          </w:p>
        </w:tc>
        <w:tc>
          <w:tcPr>
            <w:tcW w:w="1844" w:type="dxa"/>
            <w:tcBorders>
              <w:top w:val="single" w:sz="4" w:space="0" w:color="auto"/>
              <w:left w:val="single" w:sz="4" w:space="0" w:color="auto"/>
              <w:bottom w:val="nil"/>
              <w:right w:val="single" w:sz="4" w:space="0" w:color="auto"/>
            </w:tcBorders>
            <w:vAlign w:val="center"/>
          </w:tcPr>
          <w:p w14:paraId="0509CF26" w14:textId="77777777" w:rsidR="002F6B2E" w:rsidRPr="00E411EC" w:rsidRDefault="002F6B2E" w:rsidP="00F60667">
            <w:pPr>
              <w:jc w:val="center"/>
              <w:rPr>
                <w:rFonts w:ascii="GHEA Grapalat" w:hAnsi="GHEA Grapalat"/>
                <w:color w:val="FF0000"/>
              </w:rPr>
            </w:pPr>
            <w:r w:rsidRPr="00BE376C">
              <w:rPr>
                <w:rFonts w:ascii="GHEA Grapalat" w:hAnsi="GHEA Grapalat"/>
                <w:i/>
                <w:sz w:val="28"/>
                <w:lang w:val="en-US"/>
              </w:rPr>
              <w:t>μ</w:t>
            </w:r>
            <w:r w:rsidRPr="00BE376C">
              <w:rPr>
                <w:rFonts w:ascii="GHEA Grapalat" w:hAnsi="GHEA Grapalat"/>
                <w:sz w:val="28"/>
                <w:vertAlign w:val="subscript"/>
                <w:lang w:val="en-US"/>
              </w:rPr>
              <w:t>1</w:t>
            </w:r>
          </w:p>
        </w:tc>
        <w:tc>
          <w:tcPr>
            <w:tcW w:w="3528" w:type="dxa"/>
            <w:tcBorders>
              <w:top w:val="single" w:sz="4" w:space="0" w:color="auto"/>
              <w:left w:val="single" w:sz="4" w:space="0" w:color="auto"/>
              <w:bottom w:val="nil"/>
              <w:right w:val="single" w:sz="4" w:space="0" w:color="auto"/>
            </w:tcBorders>
            <w:vAlign w:val="center"/>
          </w:tcPr>
          <w:p w14:paraId="645CA7CA" w14:textId="77777777" w:rsidR="002F6B2E" w:rsidRPr="00E411EC" w:rsidRDefault="002F6B2E" w:rsidP="00F60667">
            <w:pPr>
              <w:jc w:val="center"/>
              <w:rPr>
                <w:rFonts w:ascii="GHEA Grapalat" w:hAnsi="GHEA Grapalat"/>
                <w:color w:val="FF0000"/>
              </w:rPr>
            </w:pPr>
            <w:r w:rsidRPr="00BE376C">
              <w:rPr>
                <w:rFonts w:ascii="GHEA Grapalat" w:hAnsi="GHEA Grapalat"/>
                <w:i/>
                <w:sz w:val="28"/>
                <w:lang w:val="en-US"/>
              </w:rPr>
              <w:t>μ</w:t>
            </w:r>
            <w:r w:rsidRPr="00BE376C">
              <w:rPr>
                <w:rFonts w:ascii="GHEA Grapalat" w:hAnsi="GHEA Grapalat"/>
                <w:sz w:val="28"/>
                <w:vertAlign w:val="subscript"/>
                <w:lang w:val="en-US"/>
              </w:rPr>
              <w:t>1</w:t>
            </w:r>
          </w:p>
        </w:tc>
      </w:tr>
      <w:tr w:rsidR="002F6B2E" w14:paraId="0633B666" w14:textId="77777777" w:rsidTr="00DC2056">
        <w:trPr>
          <w:trHeight w:val="1334"/>
          <w:jc w:val="center"/>
        </w:trPr>
        <w:tc>
          <w:tcPr>
            <w:tcW w:w="2114" w:type="dxa"/>
            <w:vMerge/>
            <w:tcBorders>
              <w:right w:val="single" w:sz="4" w:space="0" w:color="auto"/>
            </w:tcBorders>
          </w:tcPr>
          <w:p w14:paraId="2F9CE4C6" w14:textId="77777777" w:rsidR="002F6B2E" w:rsidRPr="00E411EC" w:rsidRDefault="002F6B2E" w:rsidP="00F60667">
            <w:pPr>
              <w:jc w:val="center"/>
              <w:rPr>
                <w:rFonts w:ascii="GHEA Grapalat" w:hAnsi="GHEA Grapalat"/>
                <w:color w:val="FF0000"/>
              </w:rPr>
            </w:pPr>
          </w:p>
        </w:tc>
        <w:tc>
          <w:tcPr>
            <w:tcW w:w="3686" w:type="dxa"/>
            <w:gridSpan w:val="2"/>
            <w:tcBorders>
              <w:top w:val="nil"/>
              <w:left w:val="single" w:sz="4" w:space="0" w:color="auto"/>
              <w:bottom w:val="single" w:sz="4" w:space="0" w:color="auto"/>
              <w:right w:val="single" w:sz="4" w:space="0" w:color="auto"/>
            </w:tcBorders>
          </w:tcPr>
          <w:p w14:paraId="31014EFB" w14:textId="77777777" w:rsidR="002F6B2E" w:rsidRPr="00C64101" w:rsidRDefault="002F6B2E" w:rsidP="00B26120">
            <w:pPr>
              <w:spacing w:after="120"/>
              <w:ind w:left="178" w:right="34"/>
              <w:jc w:val="center"/>
              <w:rPr>
                <w:rFonts w:ascii="GHEA Grapalat" w:hAnsi="GHEA Grapalat"/>
              </w:rPr>
            </w:pPr>
            <w:r w:rsidRPr="00C64101">
              <w:rPr>
                <w:rFonts w:ascii="GHEA Grapalat" w:hAnsi="GHEA Grapalat"/>
              </w:rPr>
              <w:t>(</w:t>
            </w:r>
            <w:r w:rsidRPr="00C64101">
              <w:rPr>
                <w:rFonts w:ascii="GHEA Grapalat" w:hAnsi="GHEA Grapalat"/>
                <w:lang w:val="en-US"/>
              </w:rPr>
              <w:t>որտեղ</w:t>
            </w:r>
            <w:r>
              <w:rPr>
                <w:rFonts w:ascii="GHEA Grapalat" w:hAnsi="GHEA Grapalat"/>
                <w:lang w:val="en-US"/>
              </w:rPr>
              <w:t>՝</w:t>
            </w:r>
            <w:r w:rsidRPr="00C64101">
              <w:rPr>
                <w:rFonts w:ascii="GHEA Grapalat" w:hAnsi="GHEA Grapalat"/>
              </w:rPr>
              <w:t xml:space="preserve"> </w:t>
            </w:r>
            <w:r w:rsidRPr="00BE376C">
              <w:rPr>
                <w:rFonts w:ascii="GHEA Grapalat" w:hAnsi="GHEA Grapalat"/>
                <w:i/>
                <w:sz w:val="28"/>
                <w:lang w:val="en-US"/>
              </w:rPr>
              <w:t>μ</w:t>
            </w:r>
            <w:r w:rsidRPr="00BE376C">
              <w:rPr>
                <w:rFonts w:ascii="GHEA Grapalat" w:hAnsi="GHEA Grapalat"/>
                <w:sz w:val="28"/>
                <w:vertAlign w:val="subscript"/>
              </w:rPr>
              <w:t>1</w:t>
            </w:r>
            <w:r w:rsidRPr="00C64101">
              <w:rPr>
                <w:rFonts w:ascii="GHEA Grapalat" w:hAnsi="GHEA Grapalat" w:cs="Times New Roman"/>
                <w:sz w:val="28"/>
              </w:rPr>
              <w:t xml:space="preserve"> </w:t>
            </w:r>
            <w:r w:rsidRPr="00C64101">
              <w:rPr>
                <w:rFonts w:ascii="GHEA Grapalat" w:hAnsi="GHEA Grapalat" w:cs="Times New Roman"/>
              </w:rPr>
              <w:t>գործակց</w:t>
            </w:r>
            <w:r w:rsidRPr="00C64101">
              <w:rPr>
                <w:rFonts w:ascii="GHEA Grapalat" w:hAnsi="GHEA Grapalat" w:cs="Times New Roman"/>
                <w:lang w:val="en-US"/>
              </w:rPr>
              <w:t>ի</w:t>
            </w:r>
            <w:r w:rsidRPr="00C64101">
              <w:rPr>
                <w:rFonts w:ascii="GHEA Grapalat" w:hAnsi="GHEA Grapalat" w:cs="Times New Roman"/>
              </w:rPr>
              <w:t xml:space="preserve"> </w:t>
            </w:r>
            <w:r w:rsidRPr="00C64101">
              <w:rPr>
                <w:rFonts w:ascii="GHEA Grapalat" w:hAnsi="GHEA Grapalat" w:cs="Times New Roman"/>
                <w:lang w:val="en-US"/>
              </w:rPr>
              <w:t>արժեքը</w:t>
            </w:r>
            <w:r w:rsidRPr="00C64101">
              <w:rPr>
                <w:rFonts w:ascii="GHEA Grapalat" w:hAnsi="GHEA Grapalat"/>
                <w:b/>
              </w:rPr>
              <w:t xml:space="preserve"> </w:t>
            </w:r>
            <w:r w:rsidRPr="00C64101">
              <w:rPr>
                <w:rFonts w:ascii="GHEA Grapalat" w:hAnsi="GHEA Grapalat"/>
                <w:lang w:val="en-US"/>
              </w:rPr>
              <w:t>որոշվում</w:t>
            </w:r>
            <w:r w:rsidRPr="00C64101">
              <w:rPr>
                <w:rFonts w:ascii="GHEA Grapalat" w:hAnsi="GHEA Grapalat"/>
              </w:rPr>
              <w:t xml:space="preserve"> </w:t>
            </w:r>
            <w:r w:rsidRPr="00C64101">
              <w:rPr>
                <w:rFonts w:ascii="GHEA Grapalat" w:hAnsi="GHEA Grapalat"/>
                <w:lang w:val="en-US"/>
              </w:rPr>
              <w:t>է</w:t>
            </w:r>
            <w:r w:rsidRPr="00C64101">
              <w:rPr>
                <w:rFonts w:ascii="GHEA Grapalat" w:hAnsi="GHEA Grapalat"/>
                <w:b/>
              </w:rPr>
              <w:t xml:space="preserve"> </w:t>
            </w:r>
            <w:r w:rsidRPr="00C64101">
              <w:rPr>
                <w:rFonts w:ascii="GHEA Grapalat" w:hAnsi="GHEA Grapalat"/>
                <w:lang w:val="en-US"/>
              </w:rPr>
              <w:t>ըստ</w:t>
            </w:r>
            <w:r w:rsidRPr="00C64101">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0F1FC8" w:rsidRPr="000F1FC8">
              <w:rPr>
                <w:rFonts w:ascii="GHEA Grapalat" w:hAnsi="GHEA Grapalat"/>
                <w:lang w:val="hy-AM"/>
              </w:rPr>
              <w:t>հավելամաս</w:t>
            </w:r>
            <w:r w:rsidR="00DC2056" w:rsidRPr="008E5D84">
              <w:rPr>
                <w:rFonts w:ascii="GHEA Grapalat" w:hAnsi="GHEA Grapalat"/>
                <w:lang w:val="hy-AM"/>
              </w:rPr>
              <w:t>ի</w:t>
            </w:r>
            <w:r w:rsidR="002B660A" w:rsidRPr="002B660A">
              <w:rPr>
                <w:rFonts w:ascii="GHEA Grapalat" w:hAnsi="GHEA Grapalat"/>
              </w:rPr>
              <w:t xml:space="preserve"> </w:t>
            </w:r>
            <w:r w:rsidRPr="00C64101">
              <w:rPr>
                <w:rFonts w:ascii="GHEA Grapalat" w:hAnsi="GHEA Grapalat"/>
                <w:lang w:val="en-US"/>
              </w:rPr>
              <w:t>աղյուսակ</w:t>
            </w:r>
            <w:r w:rsidRPr="00BA53C2">
              <w:rPr>
                <w:rFonts w:ascii="GHEA Grapalat" w:hAnsi="GHEA Grapalat"/>
              </w:rPr>
              <w:t xml:space="preserve"> </w:t>
            </w:r>
            <w:r w:rsidRPr="00C64101">
              <w:rPr>
                <w:rFonts w:ascii="GHEA Grapalat" w:hAnsi="GHEA Grapalat"/>
              </w:rPr>
              <w:t>2</w:t>
            </w:r>
            <w:r w:rsidRPr="00BA53C2">
              <w:rPr>
                <w:rFonts w:ascii="GHEA Grapalat" w:hAnsi="GHEA Grapalat"/>
              </w:rPr>
              <w:t>-</w:t>
            </w:r>
            <w:r w:rsidRPr="00C64101">
              <w:rPr>
                <w:rFonts w:ascii="GHEA Grapalat" w:hAnsi="GHEA Grapalat"/>
                <w:lang w:val="en-US"/>
              </w:rPr>
              <w:t>ի</w:t>
            </w:r>
            <w:r w:rsidRPr="00732D46">
              <w:rPr>
                <w:rFonts w:ascii="GHEA Grapalat" w:hAnsi="GHEA Grapalat"/>
              </w:rPr>
              <w:t>,</w:t>
            </w:r>
            <w:r w:rsidRPr="00C64101">
              <w:rPr>
                <w:rFonts w:ascii="GHEA Grapalat" w:hAnsi="GHEA Grapalat"/>
              </w:rPr>
              <w:t xml:space="preserve"> </w:t>
            </w:r>
          </w:p>
          <w:p w14:paraId="1A3FBEDD" w14:textId="77777777" w:rsidR="002F6B2E" w:rsidRPr="00C64101" w:rsidRDefault="002F6B2E" w:rsidP="00F60667">
            <w:pPr>
              <w:jc w:val="center"/>
              <w:rPr>
                <w:rFonts w:ascii="GHEA Grapalat" w:hAnsi="GHEA Grapalat"/>
              </w:rPr>
            </w:pPr>
            <w:r w:rsidRPr="00C64101">
              <w:rPr>
                <w:rFonts w:ascii="GHEA Grapalat" w:hAnsi="GHEA Grapalat"/>
                <w:lang w:val="en-US"/>
              </w:rPr>
              <w:t>երբ</w:t>
            </w:r>
            <w:r w:rsidRPr="00C64101">
              <w:rPr>
                <w:rFonts w:ascii="GHEA Grapalat" w:hAnsi="GHEA Grapalat"/>
              </w:rPr>
              <w:t xml:space="preserve"> </w:t>
            </w:r>
            <w:r w:rsidRPr="00BE376C">
              <w:rPr>
                <w:rFonts w:ascii="GHEA Grapalat" w:hAnsi="GHEA Grapalat"/>
                <w:i/>
                <w:sz w:val="26"/>
                <w:szCs w:val="26"/>
                <w:lang w:val="en-US"/>
              </w:rPr>
              <w:t>α</w:t>
            </w:r>
            <w:r w:rsidRPr="00B26120">
              <w:rPr>
                <w:rFonts w:ascii="GHEA Grapalat" w:hAnsi="GHEA Grapalat"/>
                <w:sz w:val="28"/>
                <w:vertAlign w:val="subscript"/>
              </w:rPr>
              <w:t>1</w:t>
            </w:r>
            <w:r w:rsidRPr="00B26120">
              <w:rPr>
                <w:rFonts w:ascii="GHEA Grapalat" w:hAnsi="GHEA Grapalat"/>
              </w:rPr>
              <w:t>=0</w:t>
            </w:r>
            <w:r w:rsidRPr="00C64101">
              <w:rPr>
                <w:rFonts w:ascii="GHEA Grapalat" w:hAnsi="GHEA Grapalat"/>
              </w:rPr>
              <w:t>)</w:t>
            </w:r>
          </w:p>
        </w:tc>
        <w:tc>
          <w:tcPr>
            <w:tcW w:w="3528" w:type="dxa"/>
            <w:tcBorders>
              <w:top w:val="nil"/>
              <w:left w:val="single" w:sz="4" w:space="0" w:color="auto"/>
              <w:bottom w:val="single" w:sz="4" w:space="0" w:color="auto"/>
              <w:right w:val="single" w:sz="4" w:space="0" w:color="auto"/>
            </w:tcBorders>
          </w:tcPr>
          <w:p w14:paraId="1A89E94C" w14:textId="77777777" w:rsidR="002F6B2E" w:rsidRPr="00C64101" w:rsidRDefault="002F6B2E" w:rsidP="00F60667">
            <w:pPr>
              <w:jc w:val="center"/>
              <w:rPr>
                <w:rFonts w:ascii="GHEA Grapalat" w:hAnsi="GHEA Grapalat"/>
              </w:rPr>
            </w:pPr>
            <w:r w:rsidRPr="00C64101">
              <w:rPr>
                <w:rFonts w:ascii="GHEA Grapalat" w:hAnsi="GHEA Grapalat"/>
              </w:rPr>
              <w:t>(</w:t>
            </w:r>
            <w:r w:rsidRPr="00C64101">
              <w:rPr>
                <w:rFonts w:ascii="GHEA Grapalat" w:hAnsi="GHEA Grapalat"/>
                <w:lang w:val="en-US"/>
              </w:rPr>
              <w:t>որտեղ</w:t>
            </w:r>
            <w:r>
              <w:rPr>
                <w:rFonts w:ascii="GHEA Grapalat" w:hAnsi="GHEA Grapalat"/>
                <w:lang w:val="en-US"/>
              </w:rPr>
              <w:t>՝</w:t>
            </w:r>
            <w:r w:rsidRPr="00C64101">
              <w:rPr>
                <w:rFonts w:ascii="GHEA Grapalat" w:hAnsi="GHEA Grapalat"/>
              </w:rPr>
              <w:t xml:space="preserve"> </w:t>
            </w:r>
            <w:r w:rsidRPr="00BE376C">
              <w:rPr>
                <w:rFonts w:ascii="GHEA Grapalat" w:hAnsi="GHEA Grapalat"/>
                <w:i/>
                <w:sz w:val="28"/>
                <w:lang w:val="en-US"/>
              </w:rPr>
              <w:t>μ</w:t>
            </w:r>
            <w:r w:rsidRPr="00BE376C">
              <w:rPr>
                <w:rFonts w:ascii="GHEA Grapalat" w:hAnsi="GHEA Grapalat"/>
                <w:sz w:val="28"/>
                <w:vertAlign w:val="subscript"/>
              </w:rPr>
              <w:t>1</w:t>
            </w:r>
            <w:r w:rsidRPr="00C64101">
              <w:rPr>
                <w:rFonts w:ascii="GHEA Grapalat" w:hAnsi="GHEA Grapalat" w:cs="Times New Roman"/>
                <w:sz w:val="28"/>
              </w:rPr>
              <w:t xml:space="preserve"> </w:t>
            </w:r>
            <w:r>
              <w:rPr>
                <w:rFonts w:ascii="GHEA Grapalat" w:hAnsi="GHEA Grapalat" w:cs="Times New Roman"/>
              </w:rPr>
              <w:t>գործակց</w:t>
            </w:r>
            <w:r w:rsidRPr="00C64101">
              <w:rPr>
                <w:rFonts w:ascii="GHEA Grapalat" w:hAnsi="GHEA Grapalat" w:cs="Times New Roman"/>
                <w:lang w:val="en-US"/>
              </w:rPr>
              <w:t>ի</w:t>
            </w:r>
            <w:r w:rsidRPr="00C64101">
              <w:rPr>
                <w:rFonts w:ascii="GHEA Grapalat" w:hAnsi="GHEA Grapalat" w:cs="Times New Roman"/>
              </w:rPr>
              <w:t xml:space="preserve"> </w:t>
            </w:r>
            <w:r w:rsidRPr="00C64101">
              <w:rPr>
                <w:rFonts w:ascii="GHEA Grapalat" w:hAnsi="GHEA Grapalat" w:cs="Times New Roman"/>
                <w:lang w:val="en-US"/>
              </w:rPr>
              <w:t>արժեքը</w:t>
            </w:r>
            <w:r w:rsidRPr="00C64101">
              <w:rPr>
                <w:rFonts w:ascii="GHEA Grapalat" w:hAnsi="GHEA Grapalat"/>
                <w:b/>
              </w:rPr>
              <w:t xml:space="preserve"> </w:t>
            </w:r>
            <w:r w:rsidRPr="00C64101">
              <w:rPr>
                <w:rFonts w:ascii="GHEA Grapalat" w:hAnsi="GHEA Grapalat"/>
                <w:lang w:val="en-US"/>
              </w:rPr>
              <w:t>որոշվում</w:t>
            </w:r>
            <w:r w:rsidRPr="00C64101">
              <w:rPr>
                <w:rFonts w:ascii="GHEA Grapalat" w:hAnsi="GHEA Grapalat"/>
              </w:rPr>
              <w:t xml:space="preserve"> </w:t>
            </w:r>
            <w:r w:rsidRPr="00C64101">
              <w:rPr>
                <w:rFonts w:ascii="GHEA Grapalat" w:hAnsi="GHEA Grapalat"/>
                <w:lang w:val="en-US"/>
              </w:rPr>
              <w:t>է</w:t>
            </w:r>
            <w:r w:rsidRPr="00C64101">
              <w:rPr>
                <w:rFonts w:ascii="GHEA Grapalat" w:hAnsi="GHEA Grapalat"/>
                <w:b/>
              </w:rPr>
              <w:t xml:space="preserve"> </w:t>
            </w:r>
            <w:r w:rsidRPr="00C64101">
              <w:rPr>
                <w:rFonts w:ascii="GHEA Grapalat" w:hAnsi="GHEA Grapalat"/>
                <w:lang w:val="en-US"/>
              </w:rPr>
              <w:t>ըստ</w:t>
            </w:r>
            <w:r w:rsidRPr="00C64101">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0F1FC8" w:rsidRPr="000F1FC8">
              <w:rPr>
                <w:rFonts w:ascii="GHEA Grapalat" w:hAnsi="GHEA Grapalat"/>
                <w:lang w:val="hy-AM"/>
              </w:rPr>
              <w:t>հավելամաս</w:t>
            </w:r>
            <w:r w:rsidR="00DC2056" w:rsidRPr="008E5D84">
              <w:rPr>
                <w:rFonts w:ascii="GHEA Grapalat" w:hAnsi="GHEA Grapalat"/>
                <w:lang w:val="hy-AM"/>
              </w:rPr>
              <w:t>ի</w:t>
            </w:r>
            <w:r w:rsidR="002B660A" w:rsidRPr="002B660A">
              <w:rPr>
                <w:rFonts w:ascii="GHEA Grapalat" w:hAnsi="GHEA Grapalat"/>
              </w:rPr>
              <w:t xml:space="preserve"> </w:t>
            </w:r>
            <w:r w:rsidRPr="00C64101">
              <w:rPr>
                <w:rFonts w:ascii="GHEA Grapalat" w:hAnsi="GHEA Grapalat"/>
                <w:lang w:val="en-US"/>
              </w:rPr>
              <w:t>աղյուսակ</w:t>
            </w:r>
            <w:r w:rsidRPr="00BA53C2">
              <w:rPr>
                <w:rFonts w:ascii="GHEA Grapalat" w:hAnsi="GHEA Grapalat"/>
              </w:rPr>
              <w:t xml:space="preserve"> </w:t>
            </w:r>
            <w:r w:rsidRPr="00C64101">
              <w:rPr>
                <w:rFonts w:ascii="GHEA Grapalat" w:hAnsi="GHEA Grapalat"/>
              </w:rPr>
              <w:t>2</w:t>
            </w:r>
            <w:r w:rsidRPr="00BA53C2">
              <w:rPr>
                <w:rFonts w:ascii="GHEA Grapalat" w:hAnsi="GHEA Grapalat"/>
              </w:rPr>
              <w:t>-</w:t>
            </w:r>
            <w:r w:rsidRPr="00C64101">
              <w:rPr>
                <w:rFonts w:ascii="GHEA Grapalat" w:hAnsi="GHEA Grapalat"/>
                <w:lang w:val="en-US"/>
              </w:rPr>
              <w:t>ի</w:t>
            </w:r>
            <w:r w:rsidRPr="00F06ECE">
              <w:rPr>
                <w:rFonts w:ascii="GHEA Grapalat" w:hAnsi="GHEA Grapalat"/>
              </w:rPr>
              <w:t>,</w:t>
            </w:r>
            <w:r w:rsidRPr="00C64101">
              <w:rPr>
                <w:rFonts w:ascii="GHEA Grapalat" w:hAnsi="GHEA Grapalat"/>
              </w:rPr>
              <w:t xml:space="preserve"> </w:t>
            </w:r>
          </w:p>
          <w:p w14:paraId="37C7C740" w14:textId="77777777" w:rsidR="002F6B2E" w:rsidRPr="00C64101" w:rsidRDefault="002F6B2E" w:rsidP="00F60667">
            <w:pPr>
              <w:jc w:val="center"/>
              <w:rPr>
                <w:rFonts w:ascii="GHEA Grapalat" w:hAnsi="GHEA Grapalat"/>
              </w:rPr>
            </w:pPr>
            <w:r w:rsidRPr="00C64101">
              <w:rPr>
                <w:rFonts w:ascii="GHEA Grapalat" w:hAnsi="GHEA Grapalat"/>
                <w:lang w:val="en-US"/>
              </w:rPr>
              <w:t>երբ</w:t>
            </w:r>
            <w:r w:rsidRPr="00C64101">
              <w:rPr>
                <w:rFonts w:ascii="GHEA Grapalat" w:hAnsi="GHEA Grapalat"/>
              </w:rPr>
              <w:t xml:space="preserve"> </w:t>
            </w:r>
            <w:r w:rsidRPr="00C64101">
              <w:rPr>
                <w:rFonts w:ascii="GHEA Grapalat" w:hAnsi="GHEA Grapalat"/>
                <w:b/>
              </w:rPr>
              <w:t xml:space="preserve"> </w:t>
            </w:r>
            <w:r w:rsidRPr="0081394A">
              <w:rPr>
                <w:rFonts w:ascii="GHEA Grapalat" w:hAnsi="GHEA Grapalat"/>
                <w:position w:val="-34"/>
              </w:rPr>
              <w:object w:dxaOrig="1880" w:dyaOrig="820" w14:anchorId="68FA16DC">
                <v:shape id="_x0000_i1302" type="#_x0000_t75" style="width:94.5pt;height:42pt" o:ole="" o:preferrelative="f">
                  <v:imagedata r:id="rId698" o:title=""/>
                </v:shape>
                <o:OLEObject Type="Embed" ProgID="Equation.DSMT4" ShapeID="_x0000_i1302" DrawAspect="Content" ObjectID="_1671619668" r:id="rId700"/>
              </w:object>
            </w:r>
            <w:r w:rsidRPr="00C64101">
              <w:rPr>
                <w:rFonts w:ascii="GHEA Grapalat" w:hAnsi="GHEA Grapalat"/>
              </w:rPr>
              <w:t>)</w:t>
            </w:r>
          </w:p>
        </w:tc>
      </w:tr>
      <w:tr w:rsidR="002F6B2E" w14:paraId="517D1637" w14:textId="77777777" w:rsidTr="00DC2056">
        <w:trPr>
          <w:trHeight w:val="705"/>
          <w:jc w:val="center"/>
        </w:trPr>
        <w:tc>
          <w:tcPr>
            <w:tcW w:w="2114" w:type="dxa"/>
            <w:vMerge w:val="restart"/>
            <w:tcBorders>
              <w:right w:val="single" w:sz="4" w:space="0" w:color="auto"/>
            </w:tcBorders>
          </w:tcPr>
          <w:p w14:paraId="08E919DC" w14:textId="77777777" w:rsidR="002F6B2E" w:rsidRPr="00E411EC" w:rsidRDefault="002F6B2E" w:rsidP="00F60667">
            <w:pPr>
              <w:rPr>
                <w:rFonts w:ascii="GHEA Grapalat" w:hAnsi="GHEA Grapalat"/>
                <w:color w:val="FF0000"/>
              </w:rPr>
            </w:pPr>
            <w:r w:rsidRPr="00447D1F">
              <w:rPr>
                <w:rFonts w:ascii="GHEA Grapalat" w:hAnsi="GHEA Grapalat"/>
              </w:rPr>
              <w:t xml:space="preserve">3. </w:t>
            </w:r>
            <w:r w:rsidRPr="00E411EC">
              <w:rPr>
                <w:rFonts w:ascii="GHEA Grapalat" w:hAnsi="GHEA Grapalat"/>
                <w:lang w:val="en-US"/>
              </w:rPr>
              <w:t>Հոդային</w:t>
            </w:r>
            <w:r w:rsidRPr="00E411EC">
              <w:rPr>
                <w:rFonts w:ascii="GHEA Grapalat" w:hAnsi="GHEA Grapalat"/>
              </w:rPr>
              <w:t xml:space="preserve"> </w:t>
            </w:r>
            <w:r w:rsidRPr="00E411EC">
              <w:rPr>
                <w:rFonts w:ascii="GHEA Grapalat" w:hAnsi="GHEA Grapalat"/>
                <w:lang w:val="en-US"/>
              </w:rPr>
              <w:t>ամրակցված</w:t>
            </w:r>
            <w:r>
              <w:rPr>
                <w:rFonts w:ascii="GHEA Grapalat" w:hAnsi="GHEA Grapalat"/>
              </w:rPr>
              <w:t>՝</w:t>
            </w:r>
          </w:p>
          <w:p w14:paraId="7191C63D" w14:textId="77777777" w:rsidR="002F6B2E" w:rsidRPr="00CF50F2" w:rsidRDefault="002F6B2E" w:rsidP="00F60667">
            <w:pPr>
              <w:rPr>
                <w:rFonts w:ascii="GHEA Grapalat" w:hAnsi="GHEA Grapalat"/>
                <w:color w:val="FF0000"/>
              </w:rPr>
            </w:pPr>
            <w:r w:rsidRPr="00E411EC">
              <w:rPr>
                <w:rFonts w:ascii="GHEA Grapalat" w:hAnsi="GHEA Grapalat"/>
                <w:lang w:val="en-US"/>
              </w:rPr>
              <w:t>տեղաշարժ</w:t>
            </w:r>
            <w:r w:rsidRPr="00CF50F2">
              <w:rPr>
                <w:rFonts w:ascii="GHEA Grapalat" w:hAnsi="GHEA Grapalat"/>
              </w:rPr>
              <w:t xml:space="preserve"> </w:t>
            </w:r>
            <w:r w:rsidRPr="00E411EC">
              <w:rPr>
                <w:rFonts w:ascii="GHEA Grapalat" w:hAnsi="GHEA Grapalat"/>
                <w:lang w:val="en-US"/>
              </w:rPr>
              <w:t>թույլ</w:t>
            </w:r>
            <w:r w:rsidRPr="00E411EC">
              <w:rPr>
                <w:rFonts w:ascii="GHEA Grapalat" w:hAnsi="GHEA Grapalat"/>
              </w:rPr>
              <w:t xml:space="preserve"> </w:t>
            </w:r>
            <w:r w:rsidRPr="00E411EC">
              <w:rPr>
                <w:rFonts w:ascii="GHEA Grapalat" w:hAnsi="GHEA Grapalat"/>
                <w:lang w:val="en-US"/>
              </w:rPr>
              <w:t>չտալով</w:t>
            </w:r>
          </w:p>
        </w:tc>
        <w:tc>
          <w:tcPr>
            <w:tcW w:w="1842" w:type="dxa"/>
            <w:tcBorders>
              <w:top w:val="single" w:sz="4" w:space="0" w:color="auto"/>
              <w:left w:val="single" w:sz="4" w:space="0" w:color="auto"/>
              <w:bottom w:val="nil"/>
              <w:right w:val="single" w:sz="4" w:space="0" w:color="auto"/>
            </w:tcBorders>
            <w:vAlign w:val="center"/>
          </w:tcPr>
          <w:p w14:paraId="006F10A5" w14:textId="77777777" w:rsidR="002F6B2E" w:rsidRPr="00E411EC" w:rsidRDefault="002F6B2E" w:rsidP="00F60667">
            <w:pPr>
              <w:jc w:val="center"/>
              <w:rPr>
                <w:rFonts w:ascii="GHEA Grapalat" w:hAnsi="GHEA Grapalat"/>
                <w:color w:val="FF0000"/>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p>
        </w:tc>
        <w:tc>
          <w:tcPr>
            <w:tcW w:w="1844" w:type="dxa"/>
            <w:tcBorders>
              <w:top w:val="single" w:sz="4" w:space="0" w:color="auto"/>
              <w:left w:val="single" w:sz="4" w:space="0" w:color="auto"/>
              <w:bottom w:val="nil"/>
              <w:right w:val="single" w:sz="4" w:space="0" w:color="auto"/>
            </w:tcBorders>
            <w:vAlign w:val="center"/>
          </w:tcPr>
          <w:p w14:paraId="3FDE2E6F" w14:textId="77777777" w:rsidR="002F6B2E" w:rsidRPr="00E411EC" w:rsidRDefault="002F6B2E" w:rsidP="00F60667">
            <w:pPr>
              <w:jc w:val="center"/>
              <w:rPr>
                <w:rFonts w:ascii="GHEA Grapalat" w:hAnsi="GHEA Grapalat"/>
                <w:color w:val="FF0000"/>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p>
        </w:tc>
        <w:tc>
          <w:tcPr>
            <w:tcW w:w="3528" w:type="dxa"/>
            <w:tcBorders>
              <w:top w:val="single" w:sz="4" w:space="0" w:color="auto"/>
              <w:left w:val="single" w:sz="4" w:space="0" w:color="auto"/>
              <w:bottom w:val="nil"/>
              <w:right w:val="single" w:sz="4" w:space="0" w:color="auto"/>
            </w:tcBorders>
            <w:vAlign w:val="center"/>
          </w:tcPr>
          <w:p w14:paraId="49A81D69" w14:textId="77777777" w:rsidR="002F6B2E" w:rsidRPr="00E411EC" w:rsidRDefault="002F6B2E" w:rsidP="00F60667">
            <w:pPr>
              <w:jc w:val="center"/>
              <w:rPr>
                <w:rFonts w:ascii="GHEA Grapalat" w:hAnsi="GHEA Grapalat"/>
                <w:color w:val="FF0000"/>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2</w:t>
            </w:r>
          </w:p>
        </w:tc>
      </w:tr>
      <w:tr w:rsidR="002F6B2E" w14:paraId="74EF9042" w14:textId="77777777" w:rsidTr="00B26120">
        <w:trPr>
          <w:trHeight w:val="1352"/>
          <w:jc w:val="center"/>
        </w:trPr>
        <w:tc>
          <w:tcPr>
            <w:tcW w:w="2114" w:type="dxa"/>
            <w:vMerge/>
            <w:tcBorders>
              <w:right w:val="single" w:sz="4" w:space="0" w:color="auto"/>
            </w:tcBorders>
          </w:tcPr>
          <w:p w14:paraId="46CA2A5A" w14:textId="77777777" w:rsidR="002F6B2E" w:rsidRPr="00E411EC" w:rsidRDefault="002F6B2E" w:rsidP="00F60667">
            <w:pPr>
              <w:spacing w:line="276" w:lineRule="auto"/>
              <w:jc w:val="center"/>
              <w:rPr>
                <w:rFonts w:ascii="GHEA Grapalat" w:hAnsi="GHEA Grapalat"/>
                <w:color w:val="FF0000"/>
              </w:rPr>
            </w:pPr>
          </w:p>
        </w:tc>
        <w:tc>
          <w:tcPr>
            <w:tcW w:w="3686" w:type="dxa"/>
            <w:gridSpan w:val="2"/>
            <w:tcBorders>
              <w:top w:val="nil"/>
              <w:left w:val="single" w:sz="4" w:space="0" w:color="auto"/>
              <w:bottom w:val="single" w:sz="4" w:space="0" w:color="auto"/>
              <w:right w:val="single" w:sz="4" w:space="0" w:color="auto"/>
            </w:tcBorders>
            <w:vAlign w:val="center"/>
          </w:tcPr>
          <w:p w14:paraId="54C78786" w14:textId="77777777" w:rsidR="002F6B2E" w:rsidRPr="00C64101" w:rsidRDefault="002F6B2E" w:rsidP="00B26120">
            <w:pPr>
              <w:ind w:left="178" w:right="34"/>
              <w:jc w:val="center"/>
              <w:rPr>
                <w:rFonts w:ascii="GHEA Grapalat" w:hAnsi="GHEA Grapalat"/>
              </w:rPr>
            </w:pPr>
            <w:r w:rsidRPr="00C64101">
              <w:rPr>
                <w:rFonts w:ascii="GHEA Grapalat" w:hAnsi="GHEA Grapalat"/>
              </w:rPr>
              <w:t>(</w:t>
            </w:r>
            <w:r w:rsidRPr="00C64101">
              <w:rPr>
                <w:rFonts w:ascii="GHEA Grapalat" w:hAnsi="GHEA Grapalat"/>
                <w:lang w:val="en-US"/>
              </w:rPr>
              <w:t>որտեղ</w:t>
            </w:r>
            <w:r>
              <w:rPr>
                <w:rFonts w:ascii="GHEA Grapalat" w:hAnsi="GHEA Grapalat"/>
                <w:lang w:val="en-US"/>
              </w:rPr>
              <w:t>՝</w:t>
            </w:r>
            <w:r w:rsidRPr="00C64101">
              <w:rPr>
                <w:rFonts w:ascii="GHEA Grapalat" w:hAnsi="GHEA Grapalat"/>
              </w:rPr>
              <w:t xml:space="preserve"> </w:t>
            </w:r>
            <w:r w:rsidRPr="00BE376C">
              <w:rPr>
                <w:rFonts w:ascii="GHEA Grapalat" w:hAnsi="GHEA Grapalat"/>
                <w:i/>
                <w:sz w:val="28"/>
                <w:lang w:val="en-US"/>
              </w:rPr>
              <w:t>μ</w:t>
            </w:r>
            <w:r w:rsidRPr="00BE376C">
              <w:rPr>
                <w:rFonts w:ascii="GHEA Grapalat" w:hAnsi="GHEA Grapalat"/>
                <w:sz w:val="28"/>
                <w:vertAlign w:val="subscript"/>
              </w:rPr>
              <w:t>11</w:t>
            </w:r>
            <w:r w:rsidRPr="00C64101">
              <w:rPr>
                <w:rFonts w:ascii="GHEA Grapalat" w:hAnsi="GHEA Grapalat" w:cs="Times New Roman"/>
              </w:rPr>
              <w:t xml:space="preserve"> գործակց</w:t>
            </w:r>
            <w:r w:rsidRPr="00C64101">
              <w:rPr>
                <w:rFonts w:ascii="GHEA Grapalat" w:hAnsi="GHEA Grapalat" w:cs="Times New Roman"/>
                <w:lang w:val="en-US"/>
              </w:rPr>
              <w:t>ի</w:t>
            </w:r>
            <w:r w:rsidRPr="00C64101">
              <w:rPr>
                <w:rFonts w:ascii="GHEA Grapalat" w:hAnsi="GHEA Grapalat" w:cs="Times New Roman"/>
              </w:rPr>
              <w:t xml:space="preserve"> </w:t>
            </w:r>
            <w:r w:rsidRPr="00C64101">
              <w:rPr>
                <w:rFonts w:ascii="GHEA Grapalat" w:hAnsi="GHEA Grapalat" w:cs="Times New Roman"/>
                <w:lang w:val="en-US"/>
              </w:rPr>
              <w:t>արժեքը</w:t>
            </w:r>
            <w:r w:rsidRPr="00C64101">
              <w:rPr>
                <w:rFonts w:ascii="GHEA Grapalat" w:hAnsi="GHEA Grapalat"/>
                <w:b/>
              </w:rPr>
              <w:t xml:space="preserve"> </w:t>
            </w:r>
            <w:r w:rsidRPr="00C64101">
              <w:rPr>
                <w:rFonts w:ascii="GHEA Grapalat" w:hAnsi="GHEA Grapalat"/>
                <w:lang w:val="en-US"/>
              </w:rPr>
              <w:t>որոշվում</w:t>
            </w:r>
            <w:r w:rsidRPr="00C64101">
              <w:rPr>
                <w:rFonts w:ascii="GHEA Grapalat" w:hAnsi="GHEA Grapalat"/>
              </w:rPr>
              <w:t xml:space="preserve"> </w:t>
            </w:r>
            <w:r w:rsidRPr="00C64101">
              <w:rPr>
                <w:rFonts w:ascii="GHEA Grapalat" w:hAnsi="GHEA Grapalat"/>
                <w:lang w:val="en-US"/>
              </w:rPr>
              <w:t>է</w:t>
            </w:r>
            <w:r w:rsidRPr="00C64101">
              <w:rPr>
                <w:rFonts w:ascii="GHEA Grapalat" w:hAnsi="GHEA Grapalat"/>
              </w:rPr>
              <w:t xml:space="preserve"> </w:t>
            </w:r>
            <w:r w:rsidRPr="00C64101">
              <w:rPr>
                <w:rFonts w:ascii="GHEA Grapalat" w:hAnsi="GHEA Grapalat"/>
                <w:lang w:val="en-US"/>
              </w:rPr>
              <w:t>ըստ</w:t>
            </w:r>
            <w:r w:rsidRPr="00C64101">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0F1FC8" w:rsidRPr="000F1FC8">
              <w:rPr>
                <w:rFonts w:ascii="GHEA Grapalat" w:hAnsi="GHEA Grapalat"/>
                <w:lang w:val="hy-AM"/>
              </w:rPr>
              <w:t>հավելամաս</w:t>
            </w:r>
            <w:r w:rsidR="00DC2056" w:rsidRPr="008E5D84">
              <w:rPr>
                <w:rFonts w:ascii="GHEA Grapalat" w:hAnsi="GHEA Grapalat"/>
                <w:lang w:val="hy-AM"/>
              </w:rPr>
              <w:t>ի</w:t>
            </w:r>
            <w:r w:rsidR="002B660A" w:rsidRPr="002B660A">
              <w:rPr>
                <w:rFonts w:ascii="GHEA Grapalat" w:hAnsi="GHEA Grapalat"/>
              </w:rPr>
              <w:t xml:space="preserve"> </w:t>
            </w:r>
            <w:r w:rsidRPr="00C64101">
              <w:rPr>
                <w:rFonts w:ascii="GHEA Grapalat" w:hAnsi="GHEA Grapalat"/>
                <w:lang w:val="en-US"/>
              </w:rPr>
              <w:t>աղյուսակ</w:t>
            </w:r>
            <w:r w:rsidRPr="00BA53C2">
              <w:rPr>
                <w:rFonts w:ascii="GHEA Grapalat" w:hAnsi="GHEA Grapalat"/>
              </w:rPr>
              <w:t xml:space="preserve"> </w:t>
            </w:r>
            <w:r w:rsidRPr="00C64101">
              <w:rPr>
                <w:rFonts w:ascii="GHEA Grapalat" w:hAnsi="GHEA Grapalat"/>
              </w:rPr>
              <w:t>3</w:t>
            </w:r>
            <w:r w:rsidRPr="00BA53C2">
              <w:rPr>
                <w:rFonts w:ascii="GHEA Grapalat" w:hAnsi="GHEA Grapalat"/>
              </w:rPr>
              <w:t>-</w:t>
            </w:r>
            <w:r w:rsidRPr="00C64101">
              <w:rPr>
                <w:rFonts w:ascii="GHEA Grapalat" w:hAnsi="GHEA Grapalat"/>
                <w:lang w:val="en-US"/>
              </w:rPr>
              <w:t>ի</w:t>
            </w:r>
            <w:r w:rsidRPr="00C64101">
              <w:rPr>
                <w:rFonts w:ascii="GHEA Grapalat" w:hAnsi="GHEA Grapalat"/>
              </w:rPr>
              <w:t>)</w:t>
            </w:r>
          </w:p>
        </w:tc>
        <w:tc>
          <w:tcPr>
            <w:tcW w:w="3528" w:type="dxa"/>
            <w:tcBorders>
              <w:top w:val="nil"/>
              <w:left w:val="single" w:sz="4" w:space="0" w:color="auto"/>
              <w:bottom w:val="single" w:sz="4" w:space="0" w:color="auto"/>
              <w:right w:val="single" w:sz="4" w:space="0" w:color="auto"/>
            </w:tcBorders>
            <w:vAlign w:val="center"/>
          </w:tcPr>
          <w:p w14:paraId="05A70ECD" w14:textId="77777777" w:rsidR="002F6B2E" w:rsidRPr="00C64101" w:rsidRDefault="002F6B2E" w:rsidP="00F60667">
            <w:pPr>
              <w:jc w:val="center"/>
              <w:rPr>
                <w:rFonts w:ascii="GHEA Grapalat" w:hAnsi="GHEA Grapalat"/>
              </w:rPr>
            </w:pPr>
            <w:r w:rsidRPr="00C64101">
              <w:rPr>
                <w:rFonts w:ascii="GHEA Grapalat" w:hAnsi="GHEA Grapalat"/>
              </w:rPr>
              <w:t>(</w:t>
            </w:r>
            <w:r w:rsidRPr="00C64101">
              <w:rPr>
                <w:rFonts w:ascii="GHEA Grapalat" w:hAnsi="GHEA Grapalat"/>
                <w:lang w:val="en-US"/>
              </w:rPr>
              <w:t>որտեղ</w:t>
            </w:r>
            <w:r>
              <w:rPr>
                <w:rFonts w:ascii="GHEA Grapalat" w:hAnsi="GHEA Grapalat"/>
                <w:lang w:val="en-US"/>
              </w:rPr>
              <w:t>՝</w:t>
            </w:r>
            <w:r w:rsidRPr="00C64101">
              <w:rPr>
                <w:rFonts w:ascii="GHEA Grapalat" w:hAnsi="GHEA Grapalat"/>
              </w:rPr>
              <w:t xml:space="preserve"> </w:t>
            </w:r>
            <w:r w:rsidRPr="00BE376C">
              <w:rPr>
                <w:rFonts w:ascii="GHEA Grapalat" w:hAnsi="GHEA Grapalat"/>
                <w:i/>
                <w:sz w:val="28"/>
                <w:lang w:val="en-US"/>
              </w:rPr>
              <w:t>μ</w:t>
            </w:r>
            <w:r w:rsidRPr="00BE376C">
              <w:rPr>
                <w:rFonts w:ascii="GHEA Grapalat" w:hAnsi="GHEA Grapalat"/>
                <w:sz w:val="28"/>
                <w:vertAlign w:val="subscript"/>
              </w:rPr>
              <w:t>12</w:t>
            </w:r>
            <w:r w:rsidRPr="00C64101">
              <w:rPr>
                <w:rFonts w:ascii="GHEA Grapalat" w:hAnsi="GHEA Grapalat" w:cs="Times New Roman"/>
              </w:rPr>
              <w:t xml:space="preserve"> գործակց</w:t>
            </w:r>
            <w:r w:rsidRPr="00C64101">
              <w:rPr>
                <w:rFonts w:ascii="GHEA Grapalat" w:hAnsi="GHEA Grapalat" w:cs="Times New Roman"/>
                <w:lang w:val="en-US"/>
              </w:rPr>
              <w:t>ի</w:t>
            </w:r>
            <w:r w:rsidRPr="00C64101">
              <w:rPr>
                <w:rFonts w:ascii="GHEA Grapalat" w:hAnsi="GHEA Grapalat" w:cs="Times New Roman"/>
              </w:rPr>
              <w:t xml:space="preserve"> </w:t>
            </w:r>
            <w:r w:rsidRPr="00C64101">
              <w:rPr>
                <w:rFonts w:ascii="GHEA Grapalat" w:hAnsi="GHEA Grapalat" w:cs="Times New Roman"/>
                <w:lang w:val="en-US"/>
              </w:rPr>
              <w:t>արժեքը</w:t>
            </w:r>
            <w:r w:rsidRPr="00C64101">
              <w:rPr>
                <w:rFonts w:ascii="GHEA Grapalat" w:hAnsi="GHEA Grapalat"/>
                <w:b/>
              </w:rPr>
              <w:t xml:space="preserve"> </w:t>
            </w:r>
            <w:r w:rsidRPr="00C64101">
              <w:rPr>
                <w:rFonts w:ascii="GHEA Grapalat" w:hAnsi="GHEA Grapalat"/>
                <w:lang w:val="en-US"/>
              </w:rPr>
              <w:t>որոշվում</w:t>
            </w:r>
            <w:r w:rsidRPr="00C64101">
              <w:rPr>
                <w:rFonts w:ascii="GHEA Grapalat" w:hAnsi="GHEA Grapalat"/>
              </w:rPr>
              <w:t xml:space="preserve"> </w:t>
            </w:r>
            <w:r w:rsidRPr="00C64101">
              <w:rPr>
                <w:rFonts w:ascii="GHEA Grapalat" w:hAnsi="GHEA Grapalat"/>
                <w:lang w:val="en-US"/>
              </w:rPr>
              <w:t>է</w:t>
            </w:r>
            <w:r w:rsidRPr="00C64101">
              <w:rPr>
                <w:rFonts w:ascii="GHEA Grapalat" w:hAnsi="GHEA Grapalat"/>
                <w:b/>
              </w:rPr>
              <w:t xml:space="preserve"> </w:t>
            </w:r>
            <w:r w:rsidRPr="00C64101">
              <w:rPr>
                <w:rFonts w:ascii="GHEA Grapalat" w:hAnsi="GHEA Grapalat"/>
                <w:lang w:val="en-US"/>
              </w:rPr>
              <w:t>ըստ</w:t>
            </w:r>
            <w:r w:rsidRPr="00C64101">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0F1FC8" w:rsidRPr="000F1FC8">
              <w:rPr>
                <w:rFonts w:ascii="GHEA Grapalat" w:hAnsi="GHEA Grapalat"/>
                <w:lang w:val="hy-AM"/>
              </w:rPr>
              <w:t>հավելամաս</w:t>
            </w:r>
            <w:r w:rsidR="00DC2056" w:rsidRPr="008E5D84">
              <w:rPr>
                <w:rFonts w:ascii="GHEA Grapalat" w:hAnsi="GHEA Grapalat"/>
                <w:lang w:val="hy-AM"/>
              </w:rPr>
              <w:t>ի</w:t>
            </w:r>
            <w:r w:rsidR="002B660A" w:rsidRPr="002B660A">
              <w:rPr>
                <w:rFonts w:ascii="GHEA Grapalat" w:hAnsi="GHEA Grapalat"/>
              </w:rPr>
              <w:t xml:space="preserve"> </w:t>
            </w:r>
            <w:r w:rsidRPr="00C64101">
              <w:rPr>
                <w:rFonts w:ascii="GHEA Grapalat" w:hAnsi="GHEA Grapalat"/>
                <w:lang w:val="en-US"/>
              </w:rPr>
              <w:t>աղյուսակ</w:t>
            </w:r>
            <w:r w:rsidRPr="00BA53C2">
              <w:rPr>
                <w:rFonts w:ascii="GHEA Grapalat" w:hAnsi="GHEA Grapalat"/>
              </w:rPr>
              <w:t xml:space="preserve"> </w:t>
            </w:r>
            <w:r w:rsidRPr="00C64101">
              <w:rPr>
                <w:rFonts w:ascii="GHEA Grapalat" w:hAnsi="GHEA Grapalat"/>
              </w:rPr>
              <w:t>3</w:t>
            </w:r>
            <w:r w:rsidRPr="00BA53C2">
              <w:rPr>
                <w:rFonts w:ascii="GHEA Grapalat" w:hAnsi="GHEA Grapalat"/>
              </w:rPr>
              <w:t>-</w:t>
            </w:r>
            <w:r w:rsidRPr="00C64101">
              <w:rPr>
                <w:rFonts w:ascii="GHEA Grapalat" w:hAnsi="GHEA Grapalat"/>
                <w:lang w:val="en-US"/>
              </w:rPr>
              <w:t>ի</w:t>
            </w:r>
            <w:r w:rsidRPr="00C64101">
              <w:rPr>
                <w:rFonts w:ascii="GHEA Grapalat" w:hAnsi="GHEA Grapalat"/>
              </w:rPr>
              <w:t>)</w:t>
            </w:r>
          </w:p>
        </w:tc>
      </w:tr>
      <w:tr w:rsidR="002F6B2E" w14:paraId="1047F24E" w14:textId="77777777" w:rsidTr="00DC2056">
        <w:trPr>
          <w:trHeight w:val="669"/>
          <w:jc w:val="center"/>
        </w:trPr>
        <w:tc>
          <w:tcPr>
            <w:tcW w:w="2114" w:type="dxa"/>
            <w:vMerge w:val="restart"/>
            <w:tcBorders>
              <w:right w:val="single" w:sz="4" w:space="0" w:color="auto"/>
            </w:tcBorders>
          </w:tcPr>
          <w:p w14:paraId="257E2040" w14:textId="77777777" w:rsidR="002F6B2E" w:rsidRPr="00E411EC" w:rsidRDefault="002F6B2E" w:rsidP="00F60667">
            <w:pPr>
              <w:rPr>
                <w:rFonts w:ascii="GHEA Grapalat" w:hAnsi="GHEA Grapalat"/>
                <w:color w:val="FF0000"/>
              </w:rPr>
            </w:pPr>
            <w:r>
              <w:rPr>
                <w:rFonts w:ascii="GHEA Grapalat" w:hAnsi="GHEA Grapalat"/>
                <w:lang w:val="en-US"/>
              </w:rPr>
              <w:t xml:space="preserve">4. </w:t>
            </w:r>
            <w:r w:rsidRPr="00E411EC">
              <w:rPr>
                <w:rFonts w:ascii="GHEA Grapalat" w:hAnsi="GHEA Grapalat"/>
                <w:lang w:val="en-US"/>
              </w:rPr>
              <w:t>Պտույտից</w:t>
            </w:r>
            <w:r w:rsidRPr="00E411EC">
              <w:rPr>
                <w:rFonts w:ascii="GHEA Grapalat" w:hAnsi="GHEA Grapalat"/>
              </w:rPr>
              <w:t xml:space="preserve"> </w:t>
            </w:r>
            <w:r w:rsidRPr="00E411EC">
              <w:rPr>
                <w:rFonts w:ascii="GHEA Grapalat" w:hAnsi="GHEA Grapalat"/>
                <w:lang w:val="en-US"/>
              </w:rPr>
              <w:t>և</w:t>
            </w:r>
            <w:r w:rsidRPr="00E411EC">
              <w:rPr>
                <w:rFonts w:ascii="GHEA Grapalat" w:hAnsi="GHEA Grapalat"/>
              </w:rPr>
              <w:t xml:space="preserve"> </w:t>
            </w:r>
            <w:r w:rsidRPr="00E411EC">
              <w:rPr>
                <w:rFonts w:ascii="GHEA Grapalat" w:hAnsi="GHEA Grapalat"/>
                <w:lang w:val="en-US"/>
              </w:rPr>
              <w:t>տեղաշարժից ամրակցված</w:t>
            </w:r>
          </w:p>
        </w:tc>
        <w:tc>
          <w:tcPr>
            <w:tcW w:w="1842" w:type="dxa"/>
            <w:tcBorders>
              <w:top w:val="single" w:sz="4" w:space="0" w:color="auto"/>
              <w:left w:val="single" w:sz="4" w:space="0" w:color="auto"/>
              <w:bottom w:val="nil"/>
              <w:right w:val="single" w:sz="4" w:space="0" w:color="auto"/>
            </w:tcBorders>
            <w:vAlign w:val="center"/>
          </w:tcPr>
          <w:p w14:paraId="72A7FCDB" w14:textId="77777777" w:rsidR="002F6B2E" w:rsidRPr="00E411EC" w:rsidRDefault="002F6B2E" w:rsidP="00F60667">
            <w:pPr>
              <w:jc w:val="center"/>
              <w:rPr>
                <w:rFonts w:ascii="GHEA Grapalat" w:hAnsi="GHEA Grapalat"/>
                <w:color w:val="FF0000"/>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p>
        </w:tc>
        <w:tc>
          <w:tcPr>
            <w:tcW w:w="1844" w:type="dxa"/>
            <w:tcBorders>
              <w:top w:val="single" w:sz="4" w:space="0" w:color="auto"/>
              <w:left w:val="single" w:sz="4" w:space="0" w:color="auto"/>
              <w:bottom w:val="nil"/>
              <w:right w:val="single" w:sz="4" w:space="0" w:color="auto"/>
            </w:tcBorders>
            <w:vAlign w:val="center"/>
          </w:tcPr>
          <w:p w14:paraId="319C53F2" w14:textId="77777777" w:rsidR="002F6B2E" w:rsidRPr="00C64101" w:rsidRDefault="002F6B2E" w:rsidP="00F60667">
            <w:pPr>
              <w:jc w:val="center"/>
              <w:rPr>
                <w:rFonts w:ascii="GHEA Grapalat" w:hAnsi="GHEA Grapalat"/>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1</w:t>
            </w:r>
          </w:p>
        </w:tc>
        <w:tc>
          <w:tcPr>
            <w:tcW w:w="3528" w:type="dxa"/>
            <w:tcBorders>
              <w:top w:val="single" w:sz="4" w:space="0" w:color="auto"/>
              <w:left w:val="single" w:sz="4" w:space="0" w:color="auto"/>
              <w:bottom w:val="nil"/>
              <w:right w:val="single" w:sz="4" w:space="0" w:color="auto"/>
            </w:tcBorders>
            <w:vAlign w:val="center"/>
          </w:tcPr>
          <w:p w14:paraId="554D4474" w14:textId="77777777" w:rsidR="002F6B2E" w:rsidRPr="00C64101" w:rsidRDefault="002F6B2E" w:rsidP="00F60667">
            <w:pPr>
              <w:jc w:val="center"/>
              <w:rPr>
                <w:rFonts w:ascii="GHEA Grapalat" w:hAnsi="GHEA Grapalat"/>
              </w:rPr>
            </w:pPr>
            <w:r w:rsidRPr="00BE376C">
              <w:rPr>
                <w:rFonts w:ascii="GHEA Grapalat" w:hAnsi="GHEA Grapalat"/>
                <w:i/>
                <w:sz w:val="28"/>
                <w:lang w:val="en-US"/>
              </w:rPr>
              <w:t>μ</w:t>
            </w:r>
            <w:r w:rsidRPr="00BE376C">
              <w:rPr>
                <w:rFonts w:ascii="GHEA Grapalat" w:hAnsi="GHEA Grapalat"/>
                <w:sz w:val="28"/>
                <w:vertAlign w:val="subscript"/>
                <w:lang w:val="en-US"/>
              </w:rPr>
              <w:t>1</w:t>
            </w:r>
            <w:r>
              <w:rPr>
                <w:rFonts w:ascii="GHEA Grapalat" w:hAnsi="GHEA Grapalat"/>
                <w:sz w:val="28"/>
                <w:vertAlign w:val="subscript"/>
                <w:lang w:val="en-US"/>
              </w:rPr>
              <w:t>2</w:t>
            </w:r>
          </w:p>
        </w:tc>
      </w:tr>
      <w:tr w:rsidR="002F6B2E" w14:paraId="2EF74C0E" w14:textId="77777777" w:rsidTr="00DC2056">
        <w:trPr>
          <w:trHeight w:val="787"/>
          <w:jc w:val="center"/>
        </w:trPr>
        <w:tc>
          <w:tcPr>
            <w:tcW w:w="2114" w:type="dxa"/>
            <w:vMerge/>
            <w:tcBorders>
              <w:right w:val="single" w:sz="4" w:space="0" w:color="auto"/>
            </w:tcBorders>
            <w:vAlign w:val="center"/>
          </w:tcPr>
          <w:p w14:paraId="33275DD9" w14:textId="77777777" w:rsidR="002F6B2E" w:rsidRPr="00E27C93" w:rsidRDefault="002F6B2E" w:rsidP="00F60667">
            <w:pPr>
              <w:jc w:val="center"/>
              <w:rPr>
                <w:rFonts w:ascii="Sylfaen" w:hAnsi="Sylfaen"/>
                <w:color w:val="FF0000"/>
              </w:rPr>
            </w:pPr>
          </w:p>
        </w:tc>
        <w:tc>
          <w:tcPr>
            <w:tcW w:w="3686" w:type="dxa"/>
            <w:gridSpan w:val="2"/>
            <w:tcBorders>
              <w:top w:val="nil"/>
              <w:left w:val="single" w:sz="4" w:space="0" w:color="auto"/>
              <w:bottom w:val="single" w:sz="4" w:space="0" w:color="auto"/>
              <w:right w:val="single" w:sz="4" w:space="0" w:color="auto"/>
            </w:tcBorders>
            <w:vAlign w:val="center"/>
          </w:tcPr>
          <w:p w14:paraId="08481A90" w14:textId="77777777" w:rsidR="002F6B2E" w:rsidRPr="00C64101" w:rsidRDefault="002F6B2E" w:rsidP="00B26120">
            <w:pPr>
              <w:spacing w:after="120"/>
              <w:ind w:left="178" w:right="34"/>
              <w:jc w:val="center"/>
              <w:rPr>
                <w:rFonts w:ascii="GHEA Grapalat" w:hAnsi="GHEA Grapalat"/>
              </w:rPr>
            </w:pPr>
            <w:r w:rsidRPr="00C64101">
              <w:rPr>
                <w:rFonts w:ascii="GHEA Grapalat" w:hAnsi="GHEA Grapalat"/>
              </w:rPr>
              <w:t>(</w:t>
            </w:r>
            <w:r w:rsidRPr="00C64101">
              <w:rPr>
                <w:rFonts w:ascii="GHEA Grapalat" w:hAnsi="GHEA Grapalat"/>
                <w:lang w:val="en-US"/>
              </w:rPr>
              <w:t>որտեղ</w:t>
            </w:r>
            <w:r>
              <w:rPr>
                <w:rFonts w:ascii="GHEA Grapalat" w:hAnsi="GHEA Grapalat"/>
                <w:lang w:val="en-US"/>
              </w:rPr>
              <w:t>՝</w:t>
            </w:r>
            <w:r w:rsidRPr="00C64101">
              <w:rPr>
                <w:rFonts w:ascii="GHEA Grapalat" w:hAnsi="GHEA Grapalat" w:cs="Times New Roman"/>
                <w:i/>
                <w:sz w:val="28"/>
              </w:rPr>
              <w:t xml:space="preserve"> </w:t>
            </w:r>
            <w:r w:rsidRPr="00BE376C">
              <w:rPr>
                <w:rFonts w:ascii="GHEA Grapalat" w:hAnsi="GHEA Grapalat"/>
                <w:i/>
                <w:sz w:val="28"/>
                <w:lang w:val="en-US"/>
              </w:rPr>
              <w:t>μ</w:t>
            </w:r>
            <w:r w:rsidRPr="00BE376C">
              <w:rPr>
                <w:rFonts w:ascii="GHEA Grapalat" w:hAnsi="GHEA Grapalat"/>
                <w:sz w:val="28"/>
                <w:vertAlign w:val="subscript"/>
              </w:rPr>
              <w:t>11</w:t>
            </w:r>
            <w:r w:rsidRPr="00C64101">
              <w:rPr>
                <w:rFonts w:ascii="GHEA Grapalat" w:hAnsi="GHEA Grapalat" w:cs="Times New Roman"/>
              </w:rPr>
              <w:t xml:space="preserve"> գործակց</w:t>
            </w:r>
            <w:r w:rsidRPr="00C64101">
              <w:rPr>
                <w:rFonts w:ascii="GHEA Grapalat" w:hAnsi="GHEA Grapalat" w:cs="Times New Roman"/>
                <w:lang w:val="en-US"/>
              </w:rPr>
              <w:t>ի</w:t>
            </w:r>
            <w:r w:rsidRPr="00C64101">
              <w:rPr>
                <w:rFonts w:ascii="GHEA Grapalat" w:hAnsi="GHEA Grapalat" w:cs="Times New Roman"/>
              </w:rPr>
              <w:t xml:space="preserve"> </w:t>
            </w:r>
            <w:r w:rsidRPr="00C64101">
              <w:rPr>
                <w:rFonts w:ascii="GHEA Grapalat" w:hAnsi="GHEA Grapalat" w:cs="Times New Roman"/>
                <w:lang w:val="en-US"/>
              </w:rPr>
              <w:t>արժեքը</w:t>
            </w:r>
            <w:r w:rsidRPr="00C64101">
              <w:rPr>
                <w:rFonts w:ascii="GHEA Grapalat" w:hAnsi="GHEA Grapalat"/>
                <w:b/>
              </w:rPr>
              <w:t xml:space="preserve"> </w:t>
            </w:r>
            <w:r w:rsidRPr="00C64101">
              <w:rPr>
                <w:rFonts w:ascii="GHEA Grapalat" w:hAnsi="GHEA Grapalat"/>
                <w:lang w:val="en-US"/>
              </w:rPr>
              <w:t>որոշվում</w:t>
            </w:r>
            <w:r w:rsidRPr="00C64101">
              <w:rPr>
                <w:rFonts w:ascii="GHEA Grapalat" w:hAnsi="GHEA Grapalat"/>
              </w:rPr>
              <w:t xml:space="preserve"> </w:t>
            </w:r>
            <w:r w:rsidRPr="00C64101">
              <w:rPr>
                <w:rFonts w:ascii="GHEA Grapalat" w:hAnsi="GHEA Grapalat"/>
                <w:lang w:val="en-US"/>
              </w:rPr>
              <w:t>է</w:t>
            </w:r>
            <w:r w:rsidRPr="00C64101">
              <w:rPr>
                <w:rFonts w:ascii="GHEA Grapalat" w:hAnsi="GHEA Grapalat"/>
                <w:b/>
              </w:rPr>
              <w:t xml:space="preserve"> </w:t>
            </w:r>
            <w:r w:rsidRPr="00C64101">
              <w:rPr>
                <w:rFonts w:ascii="GHEA Grapalat" w:hAnsi="GHEA Grapalat"/>
                <w:lang w:val="en-US"/>
              </w:rPr>
              <w:t>ըստ</w:t>
            </w:r>
            <w:r w:rsidRPr="00C64101">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0F1FC8" w:rsidRPr="000F1FC8">
              <w:rPr>
                <w:rFonts w:ascii="GHEA Grapalat" w:hAnsi="GHEA Grapalat"/>
                <w:lang w:val="hy-AM"/>
              </w:rPr>
              <w:t>հավելամաս</w:t>
            </w:r>
            <w:r w:rsidR="00DC2056" w:rsidRPr="008E5D84">
              <w:rPr>
                <w:rFonts w:ascii="GHEA Grapalat" w:hAnsi="GHEA Grapalat"/>
                <w:lang w:val="hy-AM"/>
              </w:rPr>
              <w:t>ի</w:t>
            </w:r>
            <w:r w:rsidR="002B660A" w:rsidRPr="002B660A">
              <w:rPr>
                <w:rFonts w:ascii="GHEA Grapalat" w:hAnsi="GHEA Grapalat"/>
              </w:rPr>
              <w:t xml:space="preserve"> </w:t>
            </w:r>
            <w:r w:rsidRPr="00C64101">
              <w:rPr>
                <w:rFonts w:ascii="GHEA Grapalat" w:hAnsi="GHEA Grapalat"/>
                <w:lang w:val="en-US"/>
              </w:rPr>
              <w:t>աղյուսակ</w:t>
            </w:r>
            <w:r w:rsidRPr="00BA53C2">
              <w:rPr>
                <w:rFonts w:ascii="GHEA Grapalat" w:hAnsi="GHEA Grapalat"/>
              </w:rPr>
              <w:t xml:space="preserve"> </w:t>
            </w:r>
            <w:r w:rsidRPr="00C64101">
              <w:rPr>
                <w:rFonts w:ascii="GHEA Grapalat" w:hAnsi="GHEA Grapalat"/>
              </w:rPr>
              <w:t>4</w:t>
            </w:r>
            <w:r w:rsidRPr="00BA53C2">
              <w:rPr>
                <w:rFonts w:ascii="GHEA Grapalat" w:hAnsi="GHEA Grapalat"/>
              </w:rPr>
              <w:t>-</w:t>
            </w:r>
            <w:r w:rsidRPr="00C64101">
              <w:rPr>
                <w:rFonts w:ascii="GHEA Grapalat" w:hAnsi="GHEA Grapalat"/>
                <w:lang w:val="en-US"/>
              </w:rPr>
              <w:t>ի</w:t>
            </w:r>
            <w:r w:rsidRPr="00C64101">
              <w:rPr>
                <w:rFonts w:ascii="GHEA Grapalat" w:hAnsi="GHEA Grapalat"/>
              </w:rPr>
              <w:t>)</w:t>
            </w:r>
          </w:p>
        </w:tc>
        <w:tc>
          <w:tcPr>
            <w:tcW w:w="3528" w:type="dxa"/>
            <w:tcBorders>
              <w:top w:val="nil"/>
              <w:left w:val="single" w:sz="4" w:space="0" w:color="auto"/>
              <w:bottom w:val="single" w:sz="4" w:space="0" w:color="auto"/>
              <w:right w:val="single" w:sz="4" w:space="0" w:color="auto"/>
            </w:tcBorders>
            <w:vAlign w:val="center"/>
          </w:tcPr>
          <w:p w14:paraId="512FB9CA" w14:textId="77777777" w:rsidR="002F6B2E" w:rsidRPr="00C64101" w:rsidRDefault="002F6B2E" w:rsidP="00F60667">
            <w:pPr>
              <w:spacing w:after="120"/>
              <w:jc w:val="center"/>
              <w:rPr>
                <w:rFonts w:ascii="GHEA Grapalat" w:hAnsi="GHEA Grapalat"/>
              </w:rPr>
            </w:pPr>
            <w:r w:rsidRPr="00C64101">
              <w:rPr>
                <w:rFonts w:ascii="GHEA Grapalat" w:hAnsi="GHEA Grapalat"/>
              </w:rPr>
              <w:t>(</w:t>
            </w:r>
            <w:r w:rsidRPr="00C64101">
              <w:rPr>
                <w:rFonts w:ascii="GHEA Grapalat" w:hAnsi="GHEA Grapalat"/>
                <w:lang w:val="en-US"/>
              </w:rPr>
              <w:t>որտեղ</w:t>
            </w:r>
            <w:r>
              <w:rPr>
                <w:rFonts w:ascii="GHEA Grapalat" w:hAnsi="GHEA Grapalat"/>
                <w:lang w:val="en-US"/>
              </w:rPr>
              <w:t>՝</w:t>
            </w:r>
            <w:r w:rsidRPr="00C64101">
              <w:rPr>
                <w:rFonts w:ascii="GHEA Grapalat" w:hAnsi="GHEA Grapalat" w:cs="Times New Roman"/>
                <w:i/>
                <w:sz w:val="28"/>
              </w:rPr>
              <w:t xml:space="preserve"> </w:t>
            </w:r>
            <w:r w:rsidRPr="00BE376C">
              <w:rPr>
                <w:rFonts w:ascii="GHEA Grapalat" w:hAnsi="GHEA Grapalat"/>
                <w:i/>
                <w:sz w:val="28"/>
                <w:lang w:val="en-US"/>
              </w:rPr>
              <w:t>μ</w:t>
            </w:r>
            <w:r w:rsidRPr="00BE376C">
              <w:rPr>
                <w:rFonts w:ascii="GHEA Grapalat" w:hAnsi="GHEA Grapalat"/>
                <w:sz w:val="28"/>
                <w:vertAlign w:val="subscript"/>
              </w:rPr>
              <w:t>12</w:t>
            </w:r>
            <w:r w:rsidRPr="00C64101">
              <w:rPr>
                <w:rFonts w:ascii="GHEA Grapalat" w:hAnsi="GHEA Grapalat" w:cs="Times New Roman"/>
              </w:rPr>
              <w:t xml:space="preserve"> գործակց</w:t>
            </w:r>
            <w:r w:rsidRPr="00C64101">
              <w:rPr>
                <w:rFonts w:ascii="GHEA Grapalat" w:hAnsi="GHEA Grapalat" w:cs="Times New Roman"/>
                <w:lang w:val="en-US"/>
              </w:rPr>
              <w:t>ի</w:t>
            </w:r>
            <w:r w:rsidRPr="00C64101">
              <w:rPr>
                <w:rFonts w:ascii="GHEA Grapalat" w:hAnsi="GHEA Grapalat" w:cs="Times New Roman"/>
              </w:rPr>
              <w:t xml:space="preserve"> </w:t>
            </w:r>
            <w:r w:rsidRPr="00C64101">
              <w:rPr>
                <w:rFonts w:ascii="GHEA Grapalat" w:hAnsi="GHEA Grapalat" w:cs="Times New Roman"/>
                <w:lang w:val="en-US"/>
              </w:rPr>
              <w:t>արժեքը</w:t>
            </w:r>
            <w:r w:rsidRPr="00C64101">
              <w:rPr>
                <w:rFonts w:ascii="GHEA Grapalat" w:hAnsi="GHEA Grapalat"/>
                <w:b/>
              </w:rPr>
              <w:t xml:space="preserve"> </w:t>
            </w:r>
            <w:r w:rsidRPr="00C64101">
              <w:rPr>
                <w:rFonts w:ascii="GHEA Grapalat" w:hAnsi="GHEA Grapalat"/>
                <w:lang w:val="en-US"/>
              </w:rPr>
              <w:t>որոշվում</w:t>
            </w:r>
            <w:r w:rsidRPr="00C64101">
              <w:rPr>
                <w:rFonts w:ascii="GHEA Grapalat" w:hAnsi="GHEA Grapalat"/>
              </w:rPr>
              <w:t xml:space="preserve"> </w:t>
            </w:r>
            <w:r w:rsidRPr="00C64101">
              <w:rPr>
                <w:rFonts w:ascii="GHEA Grapalat" w:hAnsi="GHEA Grapalat"/>
                <w:lang w:val="en-US"/>
              </w:rPr>
              <w:t>է</w:t>
            </w:r>
            <w:r w:rsidRPr="00C64101">
              <w:rPr>
                <w:rFonts w:ascii="GHEA Grapalat" w:hAnsi="GHEA Grapalat"/>
                <w:b/>
              </w:rPr>
              <w:t xml:space="preserve"> </w:t>
            </w:r>
            <w:r w:rsidRPr="00C64101">
              <w:rPr>
                <w:rFonts w:ascii="GHEA Grapalat" w:hAnsi="GHEA Grapalat"/>
                <w:lang w:val="en-US"/>
              </w:rPr>
              <w:t>ըստ</w:t>
            </w:r>
            <w:r w:rsidRPr="00C64101">
              <w:rPr>
                <w:rFonts w:ascii="GHEA Grapalat" w:hAnsi="GHEA Grapalat"/>
              </w:rPr>
              <w:t xml:space="preserve"> </w:t>
            </w:r>
            <w:r w:rsidR="00DC2056" w:rsidRPr="0069570C">
              <w:rPr>
                <w:rFonts w:ascii="GHEA Grapalat" w:hAnsi="GHEA Grapalat"/>
                <w:lang w:val="en-US"/>
              </w:rPr>
              <w:t>սույն</w:t>
            </w:r>
            <w:r w:rsidR="00DC2056" w:rsidRPr="00DC2056">
              <w:rPr>
                <w:rFonts w:ascii="GHEA Grapalat" w:hAnsi="GHEA Grapalat"/>
              </w:rPr>
              <w:t xml:space="preserve"> </w:t>
            </w:r>
            <w:r w:rsidR="000F1FC8" w:rsidRPr="000F1FC8">
              <w:rPr>
                <w:rFonts w:ascii="GHEA Grapalat" w:hAnsi="GHEA Grapalat"/>
                <w:lang w:val="hy-AM"/>
              </w:rPr>
              <w:t>հավելամաս</w:t>
            </w:r>
            <w:r w:rsidR="00DC2056" w:rsidRPr="008E5D84">
              <w:rPr>
                <w:rFonts w:ascii="GHEA Grapalat" w:hAnsi="GHEA Grapalat"/>
                <w:lang w:val="hy-AM"/>
              </w:rPr>
              <w:t>ի</w:t>
            </w:r>
            <w:r w:rsidR="002B660A" w:rsidRPr="002B660A">
              <w:rPr>
                <w:rFonts w:ascii="GHEA Grapalat" w:hAnsi="GHEA Grapalat"/>
              </w:rPr>
              <w:t xml:space="preserve"> </w:t>
            </w:r>
            <w:r w:rsidRPr="00C64101">
              <w:rPr>
                <w:rFonts w:ascii="GHEA Grapalat" w:hAnsi="GHEA Grapalat"/>
                <w:lang w:val="en-US"/>
              </w:rPr>
              <w:t>աղյուսակ</w:t>
            </w:r>
            <w:r w:rsidRPr="00BA53C2">
              <w:rPr>
                <w:rFonts w:ascii="GHEA Grapalat" w:hAnsi="GHEA Grapalat"/>
              </w:rPr>
              <w:t xml:space="preserve"> </w:t>
            </w:r>
            <w:r w:rsidRPr="00C64101">
              <w:rPr>
                <w:rFonts w:ascii="GHEA Grapalat" w:hAnsi="GHEA Grapalat"/>
              </w:rPr>
              <w:t>4</w:t>
            </w:r>
            <w:r w:rsidRPr="00BA53C2">
              <w:rPr>
                <w:rFonts w:ascii="GHEA Grapalat" w:hAnsi="GHEA Grapalat"/>
              </w:rPr>
              <w:t>-</w:t>
            </w:r>
            <w:r w:rsidRPr="00C64101">
              <w:rPr>
                <w:rFonts w:ascii="GHEA Grapalat" w:hAnsi="GHEA Grapalat"/>
                <w:lang w:val="en-US"/>
              </w:rPr>
              <w:t>ի</w:t>
            </w:r>
            <w:r w:rsidRPr="00C64101">
              <w:rPr>
                <w:rFonts w:ascii="GHEA Grapalat" w:hAnsi="GHEA Grapalat"/>
              </w:rPr>
              <w:t>)</w:t>
            </w:r>
          </w:p>
        </w:tc>
      </w:tr>
    </w:tbl>
    <w:p w14:paraId="602D8E79" w14:textId="77777777" w:rsidR="002F6B2E" w:rsidRPr="00A318DE" w:rsidRDefault="002F6B2E" w:rsidP="002F6B2E">
      <w:pPr>
        <w:rPr>
          <w:rFonts w:ascii="Sylfaen" w:hAnsi="Sylfaen"/>
          <w:color w:val="FF0000"/>
        </w:rPr>
      </w:pPr>
    </w:p>
    <w:p w14:paraId="4EBFAC8B" w14:textId="77777777" w:rsidR="002F6B2E" w:rsidRDefault="002F6B2E" w:rsidP="002F6B2E">
      <w:pPr>
        <w:rPr>
          <w:rFonts w:ascii="Sylfaen" w:eastAsia="Times New Roman" w:hAnsi="Sylfaen" w:cs="Times New Roman"/>
          <w:b/>
          <w:bCs/>
          <w:kern w:val="36"/>
          <w:sz w:val="28"/>
          <w:szCs w:val="26"/>
          <w:lang w:eastAsia="ru-RU"/>
        </w:rPr>
      </w:pPr>
      <w:r>
        <w:rPr>
          <w:rFonts w:ascii="Sylfaen" w:eastAsia="Times New Roman" w:hAnsi="Sylfaen" w:cs="Times New Roman"/>
          <w:b/>
          <w:bCs/>
          <w:kern w:val="36"/>
          <w:sz w:val="28"/>
          <w:szCs w:val="26"/>
          <w:lang w:eastAsia="ru-RU"/>
        </w:rPr>
        <w:br w:type="page"/>
      </w:r>
    </w:p>
    <w:p w14:paraId="2A4B429D" w14:textId="77777777" w:rsidR="002F6B2E" w:rsidRPr="00504890" w:rsidRDefault="000F1FC8" w:rsidP="002F6B2E">
      <w:pPr>
        <w:pStyle w:val="Heading1"/>
        <w:spacing w:before="240" w:after="240"/>
        <w:rPr>
          <w:rFonts w:ascii="GHEA Grapalat" w:eastAsia="Times New Roman" w:hAnsi="GHEA Grapalat"/>
          <w:sz w:val="28"/>
          <w:szCs w:val="26"/>
        </w:rPr>
      </w:pPr>
      <w:r w:rsidRPr="000F1FC8">
        <w:rPr>
          <w:rFonts w:ascii="GHEA Grapalat" w:eastAsia="Times New Roman" w:hAnsi="GHEA Grapalat"/>
          <w:sz w:val="28"/>
          <w:szCs w:val="26"/>
          <w:lang w:val="en-US"/>
        </w:rPr>
        <w:lastRenderedPageBreak/>
        <w:t>ՀԱՎԵԼԱՄԱՍ</w:t>
      </w:r>
      <w:r w:rsidR="002F6B2E" w:rsidRPr="00504890">
        <w:rPr>
          <w:rFonts w:ascii="GHEA Grapalat" w:eastAsia="Times New Roman" w:hAnsi="GHEA Grapalat"/>
          <w:sz w:val="28"/>
          <w:szCs w:val="26"/>
        </w:rPr>
        <w:t xml:space="preserve"> 9</w:t>
      </w:r>
    </w:p>
    <w:p w14:paraId="24474D04" w14:textId="77777777" w:rsidR="002F6B2E" w:rsidRPr="00504890" w:rsidRDefault="002F6B2E" w:rsidP="002F6B2E">
      <w:pPr>
        <w:spacing w:after="120"/>
        <w:jc w:val="center"/>
        <w:rPr>
          <w:rFonts w:ascii="GHEA Grapalat" w:hAnsi="GHEA Grapalat"/>
          <w:b/>
          <w:bCs/>
          <w:sz w:val="28"/>
        </w:rPr>
      </w:pPr>
      <w:r w:rsidRPr="00504890">
        <w:rPr>
          <w:rFonts w:ascii="GHEA Grapalat" w:hAnsi="GHEA Grapalat"/>
          <w:b/>
          <w:bCs/>
          <w:sz w:val="28"/>
          <w:lang w:val="en-US"/>
        </w:rPr>
        <w:t>Տարրերի</w:t>
      </w:r>
      <w:r w:rsidRPr="00504890">
        <w:rPr>
          <w:rFonts w:ascii="GHEA Grapalat" w:hAnsi="GHEA Grapalat"/>
          <w:b/>
          <w:bCs/>
          <w:sz w:val="28"/>
        </w:rPr>
        <w:t xml:space="preserve"> </w:t>
      </w:r>
      <w:r w:rsidRPr="00504890">
        <w:rPr>
          <w:rFonts w:ascii="GHEA Grapalat" w:hAnsi="GHEA Grapalat"/>
          <w:b/>
          <w:bCs/>
          <w:sz w:val="28"/>
          <w:lang w:val="en-US"/>
        </w:rPr>
        <w:t>հոգնածության</w:t>
      </w:r>
      <w:r w:rsidRPr="00504890">
        <w:rPr>
          <w:rFonts w:ascii="GHEA Grapalat" w:hAnsi="GHEA Grapalat"/>
          <w:b/>
          <w:bCs/>
          <w:sz w:val="28"/>
        </w:rPr>
        <w:t xml:space="preserve"> </w:t>
      </w:r>
      <w:r w:rsidRPr="00504890">
        <w:rPr>
          <w:rFonts w:ascii="GHEA Grapalat" w:hAnsi="GHEA Grapalat"/>
          <w:b/>
          <w:bCs/>
          <w:sz w:val="28"/>
          <w:lang w:val="en-US"/>
        </w:rPr>
        <w:t>հաշվարկի</w:t>
      </w:r>
      <w:r w:rsidRPr="00504890">
        <w:rPr>
          <w:rFonts w:ascii="GHEA Grapalat" w:hAnsi="GHEA Grapalat"/>
          <w:b/>
          <w:bCs/>
          <w:sz w:val="28"/>
        </w:rPr>
        <w:t xml:space="preserve"> </w:t>
      </w:r>
      <w:r w:rsidR="002E59C8">
        <w:rPr>
          <w:rFonts w:ascii="GHEA Grapalat" w:hAnsi="GHEA Grapalat"/>
          <w:b/>
          <w:bCs/>
          <w:sz w:val="28"/>
          <w:lang w:val="en-US"/>
        </w:rPr>
        <w:t>համար</w:t>
      </w:r>
    </w:p>
    <w:p w14:paraId="5E624CF8" w14:textId="77777777" w:rsidR="002F6B2E" w:rsidRPr="00504890" w:rsidRDefault="002F6B2E" w:rsidP="00E3086A">
      <w:pPr>
        <w:shd w:val="clear" w:color="auto" w:fill="FFFFFF"/>
        <w:spacing w:after="120"/>
        <w:ind w:left="142"/>
        <w:jc w:val="both"/>
        <w:rPr>
          <w:rFonts w:ascii="GHEA Grapalat" w:hAnsi="GHEA Grapalat"/>
          <w:b/>
        </w:rPr>
      </w:pPr>
      <w:r w:rsidRPr="00504890">
        <w:rPr>
          <w:rFonts w:ascii="GHEA Grapalat" w:hAnsi="GHEA Grapalat"/>
          <w:b/>
          <w:lang w:val="en-US"/>
        </w:rPr>
        <w:t>Աղյուսակ</w:t>
      </w:r>
      <w:r w:rsidRPr="00504890">
        <w:rPr>
          <w:rFonts w:ascii="Calibri" w:hAnsi="Calibri" w:cs="Calibri"/>
          <w:b/>
          <w:lang w:val="en-US"/>
        </w:rPr>
        <w:t> </w:t>
      </w:r>
      <w:r w:rsidRPr="00504890">
        <w:rPr>
          <w:rFonts w:ascii="GHEA Grapalat" w:hAnsi="GHEA Grapalat"/>
          <w:b/>
        </w:rPr>
        <w:t>1</w:t>
      </w:r>
      <w:r w:rsidR="00663FB7">
        <w:rPr>
          <w:rFonts w:ascii="GHEA Grapalat" w:hAnsi="GHEA Grapalat"/>
          <w:b/>
          <w:lang w:val="en-US"/>
        </w:rPr>
        <w:t xml:space="preserve">.  </w:t>
      </w:r>
      <w:r w:rsidRPr="00504890">
        <w:rPr>
          <w:rFonts w:ascii="GHEA Grapalat" w:hAnsi="GHEA Grapalat"/>
          <w:b/>
        </w:rPr>
        <w:t xml:space="preserve"> </w:t>
      </w:r>
      <w:r w:rsidRPr="00504890">
        <w:rPr>
          <w:rFonts w:ascii="GHEA Grapalat" w:hAnsi="GHEA Grapalat"/>
          <w:b/>
          <w:lang w:val="en-US"/>
        </w:rPr>
        <w:t>Տարրերի</w:t>
      </w:r>
      <w:r w:rsidRPr="00504890">
        <w:rPr>
          <w:rFonts w:ascii="GHEA Grapalat" w:hAnsi="GHEA Grapalat"/>
          <w:b/>
        </w:rPr>
        <w:t xml:space="preserve"> </w:t>
      </w:r>
      <w:r w:rsidRPr="00504890">
        <w:rPr>
          <w:rFonts w:ascii="GHEA Grapalat" w:hAnsi="GHEA Grapalat"/>
          <w:b/>
          <w:lang w:val="en-US"/>
        </w:rPr>
        <w:t>և</w:t>
      </w:r>
      <w:r w:rsidRPr="00504890">
        <w:rPr>
          <w:rFonts w:ascii="GHEA Grapalat" w:hAnsi="GHEA Grapalat"/>
          <w:b/>
        </w:rPr>
        <w:t xml:space="preserve"> </w:t>
      </w:r>
      <w:r w:rsidRPr="00504890">
        <w:rPr>
          <w:rFonts w:ascii="GHEA Grapalat" w:hAnsi="GHEA Grapalat"/>
          <w:b/>
          <w:lang w:val="en-US"/>
        </w:rPr>
        <w:t>միացումների</w:t>
      </w:r>
      <w:r w:rsidRPr="00504890">
        <w:rPr>
          <w:rFonts w:ascii="GHEA Grapalat" w:hAnsi="GHEA Grapalat"/>
          <w:b/>
        </w:rPr>
        <w:t xml:space="preserve"> </w:t>
      </w:r>
      <w:r w:rsidRPr="00504890">
        <w:rPr>
          <w:rFonts w:ascii="GHEA Grapalat" w:hAnsi="GHEA Grapalat"/>
          <w:b/>
          <w:lang w:val="en-US"/>
        </w:rPr>
        <w:t>խմբերը</w:t>
      </w:r>
      <w:r w:rsidRPr="00504890">
        <w:rPr>
          <w:rFonts w:ascii="GHEA Grapalat" w:hAnsi="GHEA Grapalat"/>
          <w:b/>
        </w:rPr>
        <w:t xml:space="preserve"> </w:t>
      </w:r>
      <w:r w:rsidRPr="00504890">
        <w:rPr>
          <w:rFonts w:ascii="GHEA Grapalat" w:hAnsi="GHEA Grapalat"/>
          <w:b/>
          <w:lang w:val="en-US"/>
        </w:rPr>
        <w:t>հոգնածության</w:t>
      </w:r>
      <w:r w:rsidRPr="00504890">
        <w:rPr>
          <w:rFonts w:ascii="GHEA Grapalat" w:hAnsi="GHEA Grapalat"/>
          <w:b/>
        </w:rPr>
        <w:t xml:space="preserve"> </w:t>
      </w:r>
      <w:r w:rsidRPr="00504890">
        <w:rPr>
          <w:rFonts w:ascii="GHEA Grapalat" w:hAnsi="GHEA Grapalat"/>
          <w:b/>
          <w:lang w:val="en-US"/>
        </w:rPr>
        <w:t>հաշվարկի</w:t>
      </w:r>
      <w:r w:rsidRPr="00504890">
        <w:rPr>
          <w:rFonts w:ascii="GHEA Grapalat" w:hAnsi="GHEA Grapalat"/>
          <w:b/>
        </w:rPr>
        <w:t xml:space="preserve"> </w:t>
      </w:r>
      <w:r w:rsidRPr="00504890">
        <w:rPr>
          <w:rFonts w:ascii="GHEA Grapalat" w:hAnsi="GHEA Grapalat"/>
          <w:b/>
          <w:lang w:val="en-US"/>
        </w:rPr>
        <w:t>դեպքում</w:t>
      </w:r>
    </w:p>
    <w:tbl>
      <w:tblPr>
        <w:tblStyle w:val="TableGrid"/>
        <w:tblW w:w="0" w:type="auto"/>
        <w:jc w:val="center"/>
        <w:tblLook w:val="04A0" w:firstRow="1" w:lastRow="0" w:firstColumn="1" w:lastColumn="0" w:noHBand="0" w:noVBand="1"/>
      </w:tblPr>
      <w:tblGrid>
        <w:gridCol w:w="356"/>
        <w:gridCol w:w="4184"/>
        <w:gridCol w:w="3945"/>
        <w:gridCol w:w="1153"/>
      </w:tblGrid>
      <w:tr w:rsidR="002F6B2E" w:rsidRPr="00F7094B" w14:paraId="63487596" w14:textId="77777777" w:rsidTr="00F60667">
        <w:trPr>
          <w:trHeight w:val="829"/>
          <w:jc w:val="center"/>
        </w:trPr>
        <w:tc>
          <w:tcPr>
            <w:tcW w:w="356" w:type="dxa"/>
            <w:vAlign w:val="center"/>
          </w:tcPr>
          <w:p w14:paraId="7C2FC0F9" w14:textId="77777777" w:rsidR="002F6B2E" w:rsidRPr="00833F68" w:rsidRDefault="002F6B2E" w:rsidP="00F60667">
            <w:pPr>
              <w:ind w:left="-142" w:right="-104"/>
              <w:jc w:val="center"/>
              <w:rPr>
                <w:rFonts w:ascii="GHEA Grapalat" w:hAnsi="GHEA Grapalat"/>
                <w:lang w:val="en-US"/>
              </w:rPr>
            </w:pPr>
            <w:r w:rsidRPr="00833F68">
              <w:rPr>
                <w:rFonts w:ascii="GHEA Grapalat" w:hAnsi="GHEA Grapalat"/>
                <w:lang w:val="en-US"/>
              </w:rPr>
              <w:t>№</w:t>
            </w:r>
          </w:p>
        </w:tc>
        <w:tc>
          <w:tcPr>
            <w:tcW w:w="4184" w:type="dxa"/>
            <w:vAlign w:val="center"/>
          </w:tcPr>
          <w:p w14:paraId="4F0B0C76" w14:textId="77777777" w:rsidR="002F6B2E" w:rsidRPr="000B7F73" w:rsidRDefault="002F6B2E" w:rsidP="00F60667">
            <w:pPr>
              <w:jc w:val="center"/>
              <w:rPr>
                <w:rFonts w:ascii="GHEA Grapalat" w:hAnsi="GHEA Grapalat"/>
                <w:color w:val="FF0000"/>
                <w:lang w:val="en-US"/>
              </w:rPr>
            </w:pPr>
            <w:r w:rsidRPr="000B7F73">
              <w:rPr>
                <w:rFonts w:ascii="GHEA Grapalat" w:hAnsi="GHEA Grapalat"/>
                <w:lang w:val="en-US"/>
              </w:rPr>
              <w:t xml:space="preserve">Տարրի </w:t>
            </w:r>
            <w:r>
              <w:rPr>
                <w:rFonts w:ascii="GHEA Grapalat" w:hAnsi="GHEA Grapalat"/>
                <w:lang w:val="en-US"/>
              </w:rPr>
              <w:t>սխեմա</w:t>
            </w:r>
            <w:r w:rsidRPr="000B7F73">
              <w:rPr>
                <w:rFonts w:ascii="GHEA Grapalat" w:hAnsi="GHEA Grapalat"/>
                <w:lang w:val="en-US"/>
              </w:rPr>
              <w:t>ն և հաշվարկային հատվածքի դիրքը</w:t>
            </w:r>
          </w:p>
        </w:tc>
        <w:tc>
          <w:tcPr>
            <w:tcW w:w="3945" w:type="dxa"/>
            <w:vAlign w:val="center"/>
          </w:tcPr>
          <w:p w14:paraId="75E9FC61" w14:textId="77777777" w:rsidR="002F6B2E" w:rsidRPr="000B7F73" w:rsidRDefault="002F6B2E" w:rsidP="00F60667">
            <w:pPr>
              <w:jc w:val="center"/>
              <w:rPr>
                <w:rFonts w:ascii="GHEA Grapalat" w:hAnsi="GHEA Grapalat"/>
                <w:color w:val="FF0000"/>
                <w:lang w:val="en-US"/>
              </w:rPr>
            </w:pPr>
            <w:r w:rsidRPr="000B7F73">
              <w:rPr>
                <w:rFonts w:ascii="GHEA Grapalat" w:hAnsi="GHEA Grapalat"/>
                <w:lang w:val="en-US"/>
              </w:rPr>
              <w:t>Տարրի բնութագիրը</w:t>
            </w:r>
          </w:p>
        </w:tc>
        <w:tc>
          <w:tcPr>
            <w:tcW w:w="1125" w:type="dxa"/>
            <w:vAlign w:val="center"/>
          </w:tcPr>
          <w:p w14:paraId="2C841C8F"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Տարրերի խումբը</w:t>
            </w:r>
          </w:p>
        </w:tc>
      </w:tr>
      <w:tr w:rsidR="002F6B2E" w:rsidRPr="00F85859" w14:paraId="31A30E88" w14:textId="77777777" w:rsidTr="00F60667">
        <w:trPr>
          <w:trHeight w:val="85"/>
          <w:jc w:val="center"/>
        </w:trPr>
        <w:tc>
          <w:tcPr>
            <w:tcW w:w="356" w:type="dxa"/>
            <w:vAlign w:val="center"/>
          </w:tcPr>
          <w:p w14:paraId="6DD3DAF3" w14:textId="77777777" w:rsidR="002F6B2E" w:rsidRPr="00833F68" w:rsidRDefault="002F6B2E" w:rsidP="00F60667">
            <w:pPr>
              <w:ind w:left="-142" w:right="-104"/>
              <w:jc w:val="center"/>
              <w:rPr>
                <w:rFonts w:ascii="GHEA Grapalat" w:hAnsi="GHEA Grapalat"/>
                <w:i/>
                <w:sz w:val="20"/>
                <w:lang w:val="en-US"/>
              </w:rPr>
            </w:pPr>
            <w:r w:rsidRPr="00833F68">
              <w:rPr>
                <w:rFonts w:ascii="GHEA Grapalat" w:hAnsi="GHEA Grapalat"/>
                <w:i/>
                <w:sz w:val="20"/>
                <w:lang w:val="en-US"/>
              </w:rPr>
              <w:t>1</w:t>
            </w:r>
          </w:p>
        </w:tc>
        <w:tc>
          <w:tcPr>
            <w:tcW w:w="4184" w:type="dxa"/>
            <w:vAlign w:val="center"/>
          </w:tcPr>
          <w:p w14:paraId="738385D9"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2</w:t>
            </w:r>
          </w:p>
        </w:tc>
        <w:tc>
          <w:tcPr>
            <w:tcW w:w="3945" w:type="dxa"/>
            <w:vAlign w:val="center"/>
          </w:tcPr>
          <w:p w14:paraId="17B2D37D"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3</w:t>
            </w:r>
          </w:p>
        </w:tc>
        <w:tc>
          <w:tcPr>
            <w:tcW w:w="1125" w:type="dxa"/>
            <w:vAlign w:val="center"/>
          </w:tcPr>
          <w:p w14:paraId="42682D6A"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4</w:t>
            </w:r>
          </w:p>
        </w:tc>
      </w:tr>
      <w:tr w:rsidR="002F6B2E" w:rsidRPr="00F7094B" w14:paraId="690043ED" w14:textId="77777777" w:rsidTr="00F60667">
        <w:trPr>
          <w:trHeight w:val="1517"/>
          <w:jc w:val="center"/>
        </w:trPr>
        <w:tc>
          <w:tcPr>
            <w:tcW w:w="356" w:type="dxa"/>
            <w:vAlign w:val="center"/>
          </w:tcPr>
          <w:p w14:paraId="577134C5" w14:textId="77777777" w:rsidR="002F6B2E" w:rsidRPr="00833F68" w:rsidRDefault="002F6B2E" w:rsidP="00F60667">
            <w:pPr>
              <w:ind w:left="-142" w:right="-104"/>
              <w:jc w:val="center"/>
              <w:rPr>
                <w:rFonts w:ascii="GHEA Grapalat" w:hAnsi="GHEA Grapalat"/>
                <w:lang w:val="en-US"/>
              </w:rPr>
            </w:pPr>
            <w:r w:rsidRPr="00833F68">
              <w:rPr>
                <w:rFonts w:ascii="GHEA Grapalat" w:hAnsi="GHEA Grapalat"/>
                <w:lang w:val="en-US"/>
              </w:rPr>
              <w:t>1</w:t>
            </w:r>
          </w:p>
        </w:tc>
        <w:tc>
          <w:tcPr>
            <w:tcW w:w="4184" w:type="dxa"/>
            <w:vAlign w:val="center"/>
          </w:tcPr>
          <w:p w14:paraId="2D0260B4" w14:textId="77777777" w:rsidR="002F6B2E" w:rsidRPr="00F7094B" w:rsidRDefault="002F6B2E" w:rsidP="00F60667">
            <w:pPr>
              <w:jc w:val="center"/>
              <w:rPr>
                <w:rFonts w:ascii="Sylfaen" w:hAnsi="Sylfaen"/>
                <w:color w:val="FF0000"/>
                <w:lang w:val="en-US"/>
              </w:rPr>
            </w:pPr>
            <w:r>
              <w:rPr>
                <w:noProof/>
                <w:color w:val="000001"/>
                <w:lang w:val="en-US"/>
              </w:rPr>
              <w:drawing>
                <wp:inline distT="0" distB="0" distL="0" distR="0" wp14:anchorId="5D4BD54E" wp14:editId="4142F3F1">
                  <wp:extent cx="2340000" cy="835713"/>
                  <wp:effectExtent l="0" t="0" r="3175" b="254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2340000" cy="835713"/>
                          </a:xfrm>
                          <a:prstGeom prst="rect">
                            <a:avLst/>
                          </a:prstGeom>
                          <a:noFill/>
                          <a:ln>
                            <a:noFill/>
                          </a:ln>
                        </pic:spPr>
                      </pic:pic>
                    </a:graphicData>
                  </a:graphic>
                </wp:inline>
              </w:drawing>
            </w:r>
          </w:p>
        </w:tc>
        <w:tc>
          <w:tcPr>
            <w:tcW w:w="3945" w:type="dxa"/>
          </w:tcPr>
          <w:p w14:paraId="4F44ABE3" w14:textId="77777777" w:rsidR="002F6B2E" w:rsidRPr="00833F68" w:rsidRDefault="002F6B2E" w:rsidP="00F60667">
            <w:pPr>
              <w:rPr>
                <w:rFonts w:ascii="GHEA Grapalat" w:hAnsi="GHEA Grapalat"/>
                <w:lang w:val="en-US"/>
              </w:rPr>
            </w:pPr>
            <w:r w:rsidRPr="00833F68">
              <w:rPr>
                <w:rFonts w:ascii="GHEA Grapalat" w:hAnsi="GHEA Grapalat"/>
                <w:lang w:val="en-US"/>
              </w:rPr>
              <w:t xml:space="preserve">Գլոցված կամ մեխանիկական </w:t>
            </w:r>
            <w:r>
              <w:rPr>
                <w:rFonts w:ascii="GHEA Grapalat" w:hAnsi="GHEA Grapalat"/>
              </w:rPr>
              <w:t>եղանակով</w:t>
            </w:r>
            <w:r w:rsidRPr="00833F68">
              <w:rPr>
                <w:rFonts w:ascii="GHEA Grapalat" w:hAnsi="GHEA Grapalat"/>
                <w:lang w:val="en-US"/>
              </w:rPr>
              <w:t xml:space="preserve"> մշակված եզրերով հիմնական մետաղը</w:t>
            </w:r>
            <w:r>
              <w:rPr>
                <w:rFonts w:ascii="GHEA Grapalat" w:hAnsi="GHEA Grapalat"/>
                <w:lang w:val="en-US"/>
              </w:rPr>
              <w:t>,</w:t>
            </w:r>
          </w:p>
          <w:p w14:paraId="1882FCC8" w14:textId="77777777" w:rsidR="002F6B2E" w:rsidRPr="00833F68" w:rsidRDefault="002F6B2E" w:rsidP="00F60667">
            <w:pPr>
              <w:rPr>
                <w:rFonts w:ascii="GHEA Grapalat" w:hAnsi="GHEA Grapalat"/>
                <w:lang w:val="en-US"/>
              </w:rPr>
            </w:pPr>
            <w:r>
              <w:rPr>
                <w:rFonts w:ascii="GHEA Grapalat" w:hAnsi="GHEA Grapalat" w:cs="Sylfaen"/>
                <w:lang w:val="en-US"/>
              </w:rPr>
              <w:t>ն</w:t>
            </w:r>
            <w:r w:rsidRPr="00833F68">
              <w:rPr>
                <w:rFonts w:ascii="GHEA Grapalat" w:hAnsi="GHEA Grapalat" w:cs="Sylfaen"/>
                <w:lang w:val="en-US"/>
              </w:rPr>
              <w:t>ույնը</w:t>
            </w:r>
            <w:r>
              <w:rPr>
                <w:rFonts w:ascii="GHEA Grapalat" w:hAnsi="GHEA Grapalat"/>
                <w:lang w:val="en-US"/>
              </w:rPr>
              <w:t>՝</w:t>
            </w:r>
            <w:r w:rsidRPr="00833F68">
              <w:rPr>
                <w:rFonts w:ascii="GHEA Grapalat" w:hAnsi="GHEA Grapalat"/>
                <w:lang w:val="en-US"/>
              </w:rPr>
              <w:t xml:space="preserve"> </w:t>
            </w:r>
            <w:r w:rsidRPr="00833F68">
              <w:rPr>
                <w:rFonts w:ascii="GHEA Grapalat" w:hAnsi="GHEA Grapalat" w:cs="Sylfaen"/>
                <w:lang w:val="en-US"/>
              </w:rPr>
              <w:t>եզրերով</w:t>
            </w:r>
            <w:r>
              <w:rPr>
                <w:rFonts w:ascii="GHEA Grapalat" w:hAnsi="GHEA Grapalat"/>
                <w:lang w:val="en-US"/>
              </w:rPr>
              <w:t>,</w:t>
            </w:r>
            <w:r w:rsidRPr="00833F68">
              <w:rPr>
                <w:rFonts w:ascii="GHEA Grapalat" w:hAnsi="GHEA Grapalat"/>
                <w:lang w:val="en-US"/>
              </w:rPr>
              <w:t xml:space="preserve"> </w:t>
            </w:r>
            <w:r w:rsidRPr="00833F68">
              <w:rPr>
                <w:rFonts w:ascii="GHEA Grapalat" w:hAnsi="GHEA Grapalat" w:cs="Sylfaen"/>
                <w:lang w:val="en-US"/>
              </w:rPr>
              <w:t>կողահատված</w:t>
            </w:r>
            <w:r w:rsidRPr="00833F68">
              <w:rPr>
                <w:rFonts w:ascii="GHEA Grapalat" w:hAnsi="GHEA Grapalat"/>
                <w:lang w:val="en-US"/>
              </w:rPr>
              <w:t xml:space="preserve"> </w:t>
            </w:r>
            <w:r w:rsidRPr="00833F68">
              <w:rPr>
                <w:rFonts w:ascii="GHEA Grapalat" w:hAnsi="GHEA Grapalat" w:cs="Sylfaen"/>
                <w:lang w:val="en-US"/>
              </w:rPr>
              <w:t>մեքենայացված</w:t>
            </w:r>
            <w:r w:rsidRPr="00833F68">
              <w:rPr>
                <w:rFonts w:ascii="GHEA Grapalat" w:hAnsi="GHEA Grapalat"/>
                <w:color w:val="FF0000"/>
                <w:lang w:val="en-US"/>
              </w:rPr>
              <w:t xml:space="preserve"> </w:t>
            </w:r>
            <w:r w:rsidRPr="00833F68">
              <w:rPr>
                <w:rFonts w:ascii="GHEA Grapalat" w:hAnsi="GHEA Grapalat" w:cs="Sylfaen"/>
                <w:lang w:val="en-US"/>
              </w:rPr>
              <w:t>գազային կտրիչով</w:t>
            </w:r>
          </w:p>
        </w:tc>
        <w:tc>
          <w:tcPr>
            <w:tcW w:w="1125" w:type="dxa"/>
          </w:tcPr>
          <w:p w14:paraId="74284BE9" w14:textId="77777777" w:rsidR="002F6B2E" w:rsidRPr="00833F68" w:rsidRDefault="002F6B2E" w:rsidP="00F60667">
            <w:pPr>
              <w:rPr>
                <w:rFonts w:ascii="GHEA Grapalat" w:hAnsi="GHEA Grapalat"/>
                <w:lang w:val="en-US"/>
              </w:rPr>
            </w:pPr>
          </w:p>
          <w:p w14:paraId="48F51FE2" w14:textId="77777777" w:rsidR="002F6B2E" w:rsidRDefault="002F6B2E" w:rsidP="00F60667">
            <w:pPr>
              <w:jc w:val="center"/>
              <w:rPr>
                <w:rFonts w:ascii="GHEA Grapalat" w:hAnsi="GHEA Grapalat"/>
                <w:lang w:val="en-US"/>
              </w:rPr>
            </w:pPr>
          </w:p>
          <w:p w14:paraId="7ED4ECDA" w14:textId="77777777" w:rsidR="002F6B2E" w:rsidRPr="00833F68" w:rsidRDefault="002F6B2E" w:rsidP="00F60667">
            <w:pPr>
              <w:jc w:val="center"/>
              <w:rPr>
                <w:rFonts w:ascii="GHEA Grapalat" w:hAnsi="GHEA Grapalat"/>
                <w:lang w:val="en-US"/>
              </w:rPr>
            </w:pPr>
            <w:r w:rsidRPr="00833F68">
              <w:rPr>
                <w:rFonts w:ascii="GHEA Grapalat" w:hAnsi="GHEA Grapalat"/>
                <w:lang w:val="en-US"/>
              </w:rPr>
              <w:t>1</w:t>
            </w:r>
          </w:p>
          <w:p w14:paraId="498F5989" w14:textId="77777777" w:rsidR="002F6B2E" w:rsidRDefault="002F6B2E" w:rsidP="00F60667">
            <w:pPr>
              <w:rPr>
                <w:rFonts w:ascii="GHEA Grapalat" w:hAnsi="GHEA Grapalat"/>
                <w:lang w:val="en-US"/>
              </w:rPr>
            </w:pPr>
          </w:p>
          <w:p w14:paraId="1B6ABDCE" w14:textId="77777777" w:rsidR="002F6B2E" w:rsidRPr="00833F68" w:rsidRDefault="002F6B2E" w:rsidP="00F60667">
            <w:pPr>
              <w:jc w:val="center"/>
              <w:rPr>
                <w:rFonts w:ascii="GHEA Grapalat" w:hAnsi="GHEA Grapalat"/>
                <w:lang w:val="en-US"/>
              </w:rPr>
            </w:pPr>
            <w:r w:rsidRPr="00833F68">
              <w:rPr>
                <w:rFonts w:ascii="GHEA Grapalat" w:hAnsi="GHEA Grapalat"/>
                <w:lang w:val="en-US"/>
              </w:rPr>
              <w:t>2</w:t>
            </w:r>
          </w:p>
        </w:tc>
      </w:tr>
      <w:tr w:rsidR="002F6B2E" w:rsidRPr="00F7094B" w14:paraId="5780F1F7" w14:textId="77777777" w:rsidTr="00F60667">
        <w:trPr>
          <w:trHeight w:val="2128"/>
          <w:jc w:val="center"/>
        </w:trPr>
        <w:tc>
          <w:tcPr>
            <w:tcW w:w="356" w:type="dxa"/>
            <w:vAlign w:val="center"/>
          </w:tcPr>
          <w:p w14:paraId="4A3ACEDD" w14:textId="77777777" w:rsidR="002F6B2E" w:rsidRPr="00833F68" w:rsidRDefault="002F6B2E" w:rsidP="00F60667">
            <w:pPr>
              <w:ind w:left="-142" w:right="-104"/>
              <w:jc w:val="center"/>
              <w:rPr>
                <w:rFonts w:ascii="GHEA Grapalat" w:hAnsi="GHEA Grapalat"/>
                <w:lang w:val="en-US"/>
              </w:rPr>
            </w:pPr>
            <w:r w:rsidRPr="00833F68">
              <w:rPr>
                <w:rFonts w:ascii="GHEA Grapalat" w:hAnsi="GHEA Grapalat"/>
                <w:lang w:val="en-US"/>
              </w:rPr>
              <w:t>2</w:t>
            </w:r>
          </w:p>
        </w:tc>
        <w:tc>
          <w:tcPr>
            <w:tcW w:w="4184" w:type="dxa"/>
            <w:vAlign w:val="center"/>
          </w:tcPr>
          <w:p w14:paraId="4D1EC01D" w14:textId="77777777" w:rsidR="002F6B2E" w:rsidRPr="00F7094B" w:rsidRDefault="002F6B2E" w:rsidP="00F60667">
            <w:pPr>
              <w:jc w:val="center"/>
              <w:rPr>
                <w:rFonts w:ascii="Sylfaen" w:hAnsi="Sylfaen"/>
                <w:color w:val="FF0000"/>
                <w:lang w:val="en-US"/>
              </w:rPr>
            </w:pPr>
            <w:r>
              <w:rPr>
                <w:noProof/>
                <w:color w:val="000001"/>
                <w:lang w:val="en-US"/>
              </w:rPr>
              <w:drawing>
                <wp:inline distT="0" distB="0" distL="0" distR="0" wp14:anchorId="40953FE3" wp14:editId="38C0D16A">
                  <wp:extent cx="2052000" cy="1065587"/>
                  <wp:effectExtent l="0" t="0" r="5715" b="127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2052000" cy="1065587"/>
                          </a:xfrm>
                          <a:prstGeom prst="rect">
                            <a:avLst/>
                          </a:prstGeom>
                          <a:noFill/>
                          <a:ln>
                            <a:noFill/>
                          </a:ln>
                        </pic:spPr>
                      </pic:pic>
                    </a:graphicData>
                  </a:graphic>
                </wp:inline>
              </w:drawing>
            </w:r>
          </w:p>
        </w:tc>
        <w:tc>
          <w:tcPr>
            <w:tcW w:w="3945" w:type="dxa"/>
          </w:tcPr>
          <w:p w14:paraId="2FBCEB7B" w14:textId="77777777" w:rsidR="002F6B2E" w:rsidRPr="00833F68" w:rsidRDefault="002F6B2E" w:rsidP="00F60667">
            <w:pPr>
              <w:rPr>
                <w:rFonts w:ascii="GHEA Grapalat" w:hAnsi="GHEA Grapalat"/>
                <w:color w:val="FF0000"/>
                <w:lang w:val="en-US"/>
              </w:rPr>
            </w:pPr>
            <w:r w:rsidRPr="00833F68">
              <w:rPr>
                <w:rFonts w:ascii="GHEA Grapalat" w:hAnsi="GHEA Grapalat"/>
                <w:lang w:val="en-US"/>
              </w:rPr>
              <w:t xml:space="preserve">Մեխանիկական </w:t>
            </w:r>
            <w:r>
              <w:rPr>
                <w:rFonts w:ascii="GHEA Grapalat" w:hAnsi="GHEA Grapalat"/>
              </w:rPr>
              <w:t>եղանակով</w:t>
            </w:r>
            <w:r w:rsidRPr="00833F68">
              <w:rPr>
                <w:rFonts w:ascii="GHEA Grapalat" w:hAnsi="GHEA Grapalat"/>
                <w:lang w:val="en-US"/>
              </w:rPr>
              <w:t xml:space="preserve"> մշակված եզրերով հիմնական մետաղը տարբեր լայնության և անցման շա</w:t>
            </w:r>
            <w:r>
              <w:rPr>
                <w:rFonts w:ascii="GHEA Grapalat" w:hAnsi="GHEA Grapalat"/>
                <w:lang w:val="en-US"/>
              </w:rPr>
              <w:t>ռ</w:t>
            </w:r>
            <w:r w:rsidRPr="00833F68">
              <w:rPr>
                <w:rFonts w:ascii="GHEA Grapalat" w:hAnsi="GHEA Grapalat"/>
                <w:lang w:val="en-US"/>
              </w:rPr>
              <w:t>ավիղի դեպքում, մմ.</w:t>
            </w:r>
          </w:p>
          <w:p w14:paraId="7DA2AA71" w14:textId="77777777" w:rsidR="002F6B2E" w:rsidRPr="00A60070" w:rsidRDefault="002F6B2E" w:rsidP="00F60667">
            <w:pPr>
              <w:ind w:left="166"/>
              <w:rPr>
                <w:rFonts w:ascii="GHEA Grapalat" w:hAnsi="GHEA Grapalat"/>
                <w:lang w:val="en-US"/>
              </w:rPr>
            </w:pPr>
            <w:r w:rsidRPr="00A60070">
              <w:rPr>
                <w:rFonts w:ascii="GHEA Grapalat" w:hAnsi="GHEA Grapalat"/>
              </w:rPr>
              <w:t xml:space="preserve">ա) </w:t>
            </w:r>
            <w:r w:rsidRPr="00A60070">
              <w:rPr>
                <w:rFonts w:ascii="GHEA Grapalat" w:hAnsi="GHEA Grapalat"/>
                <w:lang w:val="en-US"/>
              </w:rPr>
              <w:t>200</w:t>
            </w:r>
          </w:p>
          <w:p w14:paraId="6471AC4E" w14:textId="77777777" w:rsidR="002F6B2E" w:rsidRPr="00833F68" w:rsidRDefault="002F6B2E" w:rsidP="00F60667">
            <w:pPr>
              <w:ind w:left="166"/>
              <w:rPr>
                <w:rFonts w:ascii="GHEA Grapalat" w:hAnsi="GHEA Grapalat"/>
                <w:lang w:val="en-US"/>
              </w:rPr>
            </w:pPr>
            <w:r w:rsidRPr="00A60070">
              <w:rPr>
                <w:rFonts w:ascii="GHEA Grapalat" w:hAnsi="GHEA Grapalat"/>
              </w:rPr>
              <w:t xml:space="preserve">բ)  </w:t>
            </w:r>
            <w:r w:rsidRPr="00A60070">
              <w:rPr>
                <w:rFonts w:ascii="GHEA Grapalat" w:hAnsi="GHEA Grapalat"/>
                <w:lang w:val="en-US"/>
              </w:rPr>
              <w:t>10</w:t>
            </w:r>
          </w:p>
        </w:tc>
        <w:tc>
          <w:tcPr>
            <w:tcW w:w="1125" w:type="dxa"/>
          </w:tcPr>
          <w:p w14:paraId="77EC24E4" w14:textId="77777777" w:rsidR="002F6B2E" w:rsidRPr="00833F68" w:rsidRDefault="002F6B2E" w:rsidP="00F60667">
            <w:pPr>
              <w:jc w:val="center"/>
              <w:rPr>
                <w:rFonts w:ascii="GHEA Grapalat" w:hAnsi="GHEA Grapalat"/>
              </w:rPr>
            </w:pPr>
          </w:p>
          <w:p w14:paraId="395048FF" w14:textId="77777777" w:rsidR="002F6B2E" w:rsidRPr="00833F68" w:rsidRDefault="002F6B2E" w:rsidP="00F60667">
            <w:pPr>
              <w:jc w:val="center"/>
              <w:rPr>
                <w:rFonts w:ascii="GHEA Grapalat" w:hAnsi="GHEA Grapalat"/>
              </w:rPr>
            </w:pPr>
          </w:p>
          <w:p w14:paraId="580D3660" w14:textId="77777777" w:rsidR="002F6B2E" w:rsidRPr="00833F68" w:rsidRDefault="002F6B2E" w:rsidP="00F60667">
            <w:pPr>
              <w:jc w:val="center"/>
              <w:rPr>
                <w:rFonts w:ascii="GHEA Grapalat" w:hAnsi="GHEA Grapalat"/>
              </w:rPr>
            </w:pPr>
          </w:p>
          <w:p w14:paraId="0DEBF59E" w14:textId="77777777" w:rsidR="002F6B2E" w:rsidRPr="00833F68" w:rsidRDefault="002F6B2E" w:rsidP="00F60667">
            <w:pPr>
              <w:jc w:val="center"/>
              <w:rPr>
                <w:rFonts w:ascii="GHEA Grapalat" w:hAnsi="GHEA Grapalat"/>
              </w:rPr>
            </w:pPr>
          </w:p>
          <w:p w14:paraId="303A61BA" w14:textId="77777777" w:rsidR="002F6B2E" w:rsidRPr="00833F68" w:rsidRDefault="002F6B2E" w:rsidP="00F60667">
            <w:pPr>
              <w:jc w:val="center"/>
              <w:rPr>
                <w:rFonts w:ascii="GHEA Grapalat" w:hAnsi="GHEA Grapalat"/>
                <w:lang w:val="en-US"/>
              </w:rPr>
            </w:pPr>
            <w:r w:rsidRPr="00833F68">
              <w:rPr>
                <w:rFonts w:ascii="GHEA Grapalat" w:hAnsi="GHEA Grapalat"/>
                <w:lang w:val="en-US"/>
              </w:rPr>
              <w:t>1</w:t>
            </w:r>
          </w:p>
          <w:p w14:paraId="4AC3E04E" w14:textId="77777777" w:rsidR="002F6B2E" w:rsidRPr="00833F68" w:rsidRDefault="002F6B2E" w:rsidP="00F60667">
            <w:pPr>
              <w:jc w:val="center"/>
              <w:rPr>
                <w:rFonts w:ascii="GHEA Grapalat" w:hAnsi="GHEA Grapalat"/>
                <w:lang w:val="en-US"/>
              </w:rPr>
            </w:pPr>
            <w:r w:rsidRPr="00833F68">
              <w:rPr>
                <w:rFonts w:ascii="GHEA Grapalat" w:hAnsi="GHEA Grapalat"/>
                <w:lang w:val="en-US"/>
              </w:rPr>
              <w:t>4</w:t>
            </w:r>
          </w:p>
        </w:tc>
      </w:tr>
      <w:tr w:rsidR="002F6B2E" w:rsidRPr="00F7094B" w14:paraId="0CCEFAF0" w14:textId="77777777" w:rsidTr="00F60667">
        <w:trPr>
          <w:trHeight w:val="3741"/>
          <w:jc w:val="center"/>
        </w:trPr>
        <w:tc>
          <w:tcPr>
            <w:tcW w:w="356" w:type="dxa"/>
            <w:vAlign w:val="center"/>
          </w:tcPr>
          <w:p w14:paraId="08CF8493" w14:textId="77777777" w:rsidR="002F6B2E" w:rsidRPr="00833F68" w:rsidRDefault="002F6B2E" w:rsidP="00F60667">
            <w:pPr>
              <w:ind w:left="-142" w:right="-104"/>
              <w:jc w:val="center"/>
              <w:rPr>
                <w:rFonts w:ascii="GHEA Grapalat" w:hAnsi="GHEA Grapalat"/>
                <w:lang w:val="en-US"/>
              </w:rPr>
            </w:pPr>
            <w:r w:rsidRPr="00833F68">
              <w:rPr>
                <w:rFonts w:ascii="GHEA Grapalat" w:hAnsi="GHEA Grapalat"/>
                <w:lang w:val="en-US"/>
              </w:rPr>
              <w:t>3</w:t>
            </w:r>
          </w:p>
        </w:tc>
        <w:tc>
          <w:tcPr>
            <w:tcW w:w="4184" w:type="dxa"/>
            <w:vAlign w:val="center"/>
          </w:tcPr>
          <w:p w14:paraId="1C1DA7D6" w14:textId="77777777" w:rsidR="002F6B2E" w:rsidRPr="00F7094B" w:rsidRDefault="002F6B2E" w:rsidP="00F60667">
            <w:pPr>
              <w:jc w:val="center"/>
              <w:rPr>
                <w:rFonts w:ascii="Sylfaen" w:hAnsi="Sylfaen"/>
                <w:color w:val="FF0000"/>
                <w:lang w:val="en-US"/>
              </w:rPr>
            </w:pPr>
            <w:r>
              <w:rPr>
                <w:noProof/>
                <w:color w:val="000001"/>
                <w:lang w:val="en-US"/>
              </w:rPr>
              <w:drawing>
                <wp:inline distT="0" distB="0" distL="0" distR="0" wp14:anchorId="582EA334" wp14:editId="1037D79D">
                  <wp:extent cx="2055600" cy="2250000"/>
                  <wp:effectExtent l="0" t="0" r="190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2055600" cy="2250000"/>
                          </a:xfrm>
                          <a:prstGeom prst="rect">
                            <a:avLst/>
                          </a:prstGeom>
                          <a:noFill/>
                          <a:ln>
                            <a:noFill/>
                          </a:ln>
                        </pic:spPr>
                      </pic:pic>
                    </a:graphicData>
                  </a:graphic>
                </wp:inline>
              </w:drawing>
            </w:r>
          </w:p>
        </w:tc>
        <w:tc>
          <w:tcPr>
            <w:tcW w:w="3945" w:type="dxa"/>
          </w:tcPr>
          <w:p w14:paraId="38BC8B91" w14:textId="77777777" w:rsidR="002F6B2E" w:rsidRPr="00833F68" w:rsidRDefault="002F6B2E" w:rsidP="00F60667">
            <w:pPr>
              <w:rPr>
                <w:rFonts w:ascii="GHEA Grapalat" w:hAnsi="GHEA Grapalat"/>
              </w:rPr>
            </w:pPr>
            <w:r w:rsidRPr="00833F68">
              <w:rPr>
                <w:rFonts w:ascii="GHEA Grapalat" w:hAnsi="GHEA Grapalat"/>
                <w:lang w:val="en-US"/>
              </w:rPr>
              <w:t>Հիմնական մետաղը շփական</w:t>
            </w:r>
            <w:r w:rsidRPr="00833F68">
              <w:rPr>
                <w:rFonts w:ascii="GHEA Grapalat" w:hAnsi="GHEA Grapalat"/>
              </w:rPr>
              <w:t xml:space="preserve"> </w:t>
            </w:r>
            <w:r w:rsidRPr="00833F68">
              <w:rPr>
                <w:rFonts w:ascii="GHEA Grapalat" w:hAnsi="GHEA Grapalat"/>
                <w:lang w:val="en-US"/>
              </w:rPr>
              <w:t>միացումներում</w:t>
            </w:r>
          </w:p>
        </w:tc>
        <w:tc>
          <w:tcPr>
            <w:tcW w:w="1125" w:type="dxa"/>
          </w:tcPr>
          <w:p w14:paraId="344316D0" w14:textId="77777777" w:rsidR="002F6B2E" w:rsidRPr="00833F68" w:rsidRDefault="002F6B2E" w:rsidP="00F60667">
            <w:pPr>
              <w:jc w:val="center"/>
              <w:rPr>
                <w:rFonts w:ascii="GHEA Grapalat" w:hAnsi="GHEA Grapalat"/>
                <w:lang w:val="en-US"/>
              </w:rPr>
            </w:pPr>
            <w:r w:rsidRPr="00833F68">
              <w:rPr>
                <w:rFonts w:ascii="GHEA Grapalat" w:hAnsi="GHEA Grapalat"/>
                <w:lang w:val="en-US"/>
              </w:rPr>
              <w:t>1</w:t>
            </w:r>
          </w:p>
        </w:tc>
      </w:tr>
      <w:tr w:rsidR="002F6B2E" w:rsidRPr="00F7094B" w14:paraId="46EBE319" w14:textId="77777777" w:rsidTr="00F60667">
        <w:trPr>
          <w:trHeight w:val="3526"/>
          <w:jc w:val="center"/>
        </w:trPr>
        <w:tc>
          <w:tcPr>
            <w:tcW w:w="356" w:type="dxa"/>
            <w:vAlign w:val="center"/>
          </w:tcPr>
          <w:p w14:paraId="7B7D86B3" w14:textId="77777777" w:rsidR="002F6B2E" w:rsidRPr="00833F68" w:rsidRDefault="002F6B2E" w:rsidP="00F60667">
            <w:pPr>
              <w:ind w:left="-142" w:right="-104"/>
              <w:jc w:val="center"/>
              <w:rPr>
                <w:rFonts w:ascii="GHEA Grapalat" w:hAnsi="GHEA Grapalat"/>
                <w:lang w:val="en-US"/>
              </w:rPr>
            </w:pPr>
            <w:r w:rsidRPr="00833F68">
              <w:rPr>
                <w:rFonts w:ascii="GHEA Grapalat" w:hAnsi="GHEA Grapalat"/>
                <w:lang w:val="en-US"/>
              </w:rPr>
              <w:t>4</w:t>
            </w:r>
          </w:p>
        </w:tc>
        <w:tc>
          <w:tcPr>
            <w:tcW w:w="4184" w:type="dxa"/>
            <w:vAlign w:val="center"/>
          </w:tcPr>
          <w:p w14:paraId="19A5861A" w14:textId="77777777" w:rsidR="002F6B2E" w:rsidRPr="00F7094B" w:rsidRDefault="002F6B2E" w:rsidP="00F60667">
            <w:pPr>
              <w:jc w:val="center"/>
              <w:rPr>
                <w:rFonts w:ascii="Sylfaen" w:hAnsi="Sylfaen"/>
                <w:color w:val="FF0000"/>
                <w:lang w:val="en-US"/>
              </w:rPr>
            </w:pPr>
            <w:r w:rsidRPr="008B7A32">
              <w:rPr>
                <w:rFonts w:ascii="Sylfaen" w:hAnsi="Sylfaen"/>
                <w:noProof/>
                <w:lang w:val="en-US"/>
              </w:rPr>
              <mc:AlternateContent>
                <mc:Choice Requires="wps">
                  <w:drawing>
                    <wp:anchor distT="45720" distB="45720" distL="114300" distR="114300" simplePos="0" relativeHeight="251664896" behindDoc="0" locked="0" layoutInCell="1" allowOverlap="1" wp14:anchorId="49574DB8" wp14:editId="354D61B6">
                      <wp:simplePos x="0" y="0"/>
                      <wp:positionH relativeFrom="column">
                        <wp:posOffset>-42545</wp:posOffset>
                      </wp:positionH>
                      <wp:positionV relativeFrom="paragraph">
                        <wp:posOffset>71755</wp:posOffset>
                      </wp:positionV>
                      <wp:extent cx="357505" cy="317500"/>
                      <wp:effectExtent l="0" t="0" r="0" b="6350"/>
                      <wp:wrapNone/>
                      <wp:docPr id="2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72CFFDFE" w14:textId="77777777" w:rsidR="0083612E" w:rsidRPr="001F018D" w:rsidRDefault="0083612E" w:rsidP="002F6B2E">
                                  <w:pPr>
                                    <w:rPr>
                                      <w:rFonts w:ascii="GHEA Grapalat" w:hAnsi="GHEA Grapalat"/>
                                    </w:rPr>
                                  </w:pPr>
                                  <w:r w:rsidRPr="001F018D">
                                    <w:rPr>
                                      <w:rFonts w:ascii="GHEA Grapalat" w:hAnsi="GHEA Grapalat"/>
                                      <w:lang w:val="en-US"/>
                                    </w:rPr>
                                    <w:t>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74DB8" id="Надпись 2" o:spid="_x0000_s1040" type="#_x0000_t202" style="position:absolute;left:0;text-align:left;margin-left:-3.35pt;margin-top:5.65pt;width:28.15pt;height:2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IJQIAAAEEAAAOAAAAZHJzL2Uyb0RvYy54bWysU81u1DAQviPxDpbvbDbphrbRZqvSUoRU&#10;fqTCA3gdZ2Nhe4zt3aTceucVeAcOHLjxCts3Yuxstyu4IXKwxhnP5/m++Tw/G7QiG+G8BFPTfDKl&#10;RBgOjTSrmn78cPXshBIfmGmYAiNqeis8PVs8fTLvbSUK6EA1whEEMb7qbU27EGyVZZ53QjM/ASsM&#10;JltwmgXculXWONYjulZZMZ0+z3pwjXXAhff493JM0kXCb1vBw7u29SIQVVPsLaTVpXUZ12wxZ9XK&#10;MdtJvmuD/UMXmkmDl+6hLllgZO3kX1Bacgce2jDhoDNoW8lF4oBs8ukfbG46ZkXiguJ4u5fJ/z9Y&#10;/nbz3hHZ1LQoZpQYpnFI22/b79sf21/bn/d3919JEVXqra/w8I3F42F4AQNOOzH29hr4J08MXHTM&#10;rMS5c9B3gjXYZR4rs4PSEcdHkGX/Bhq8jK0DJKChdTpKiKIQRMdp3e4nJIZAOP48Ko/LaUkJx9RR&#10;jnGaYMaqh2LrfHglQJMY1NShARI421z7EJth1cOReJeBK6lUMoEypK/paVmUqeAgo2VAjyqpa3oy&#10;jd/omsjxpWlScWBSjTFeoMyOdOQ5Mg7Dckgq56k4KrKE5hZlcDB6Et8QBh24L5T06Mea+s9r5gQl&#10;6rVBKU/z2SwaOG1m5XGBG3eYWR5mmOEIVdNAyRhehGT6kfM5St7KJMdjJ7ue0WdJpd2biEY+3KdT&#10;jy938RsAAP//AwBQSwMEFAAGAAgAAAAhAMvjtATaAAAABwEAAA8AAABkcnMvZG93bnJldi54bWxM&#10;js1OwzAQhO9IvIO1SNxau1BSGuJUCMQVRKFI3LbxNomI11HsNuHtWU5wnB/NfMVm8p060RDbwBYW&#10;cwOKuAqu5drC+9vT7BZUTMgOu8Bk4ZsibMrzswJzF0Z+pdM21UpGOOZooUmpz7WOVUMe4zz0xJId&#10;wuAxiRxq7QYcZdx3+sqYTHtsWR4a7Omhoepre/QWds+Hz4+leakf/U0/hslo9mtt7eXFdH8HKtGU&#10;/srwiy/oUArTPhzZRdVZmGUraYq/uAYl+XKdgdpbyETrstD/+csfAAAA//8DAFBLAQItABQABgAI&#10;AAAAIQC2gziS/gAAAOEBAAATAAAAAAAAAAAAAAAAAAAAAABbQ29udGVudF9UeXBlc10ueG1sUEsB&#10;Ai0AFAAGAAgAAAAhADj9If/WAAAAlAEAAAsAAAAAAAAAAAAAAAAALwEAAF9yZWxzLy5yZWxzUEsB&#10;Ai0AFAAGAAgAAAAhAEiLL4glAgAAAQQAAA4AAAAAAAAAAAAAAAAALgIAAGRycy9lMm9Eb2MueG1s&#10;UEsBAi0AFAAGAAgAAAAhAMvjtATaAAAABwEAAA8AAAAAAAAAAAAAAAAAfwQAAGRycy9kb3ducmV2&#10;LnhtbFBLBQYAAAAABAAEAPMAAACGBQAAAAA=&#10;" filled="f" stroked="f">
                      <v:textbox>
                        <w:txbxContent>
                          <w:p w14:paraId="72CFFDFE" w14:textId="77777777" w:rsidR="0083612E" w:rsidRPr="001F018D" w:rsidRDefault="0083612E" w:rsidP="002F6B2E">
                            <w:pPr>
                              <w:rPr>
                                <w:rFonts w:ascii="GHEA Grapalat" w:hAnsi="GHEA Grapalat"/>
                              </w:rPr>
                            </w:pPr>
                            <w:r w:rsidRPr="001F018D">
                              <w:rPr>
                                <w:rFonts w:ascii="GHEA Grapalat" w:hAnsi="GHEA Grapalat"/>
                                <w:lang w:val="en-US"/>
                              </w:rPr>
                              <w:t>ա)</w:t>
                            </w:r>
                          </w:p>
                        </w:txbxContent>
                      </v:textbox>
                    </v:shape>
                  </w:pict>
                </mc:Fallback>
              </mc:AlternateContent>
            </w:r>
            <w:r w:rsidRPr="008B7A32">
              <w:rPr>
                <w:rFonts w:ascii="Sylfaen" w:hAnsi="Sylfaen"/>
                <w:noProof/>
                <w:lang w:val="en-US"/>
              </w:rPr>
              <mc:AlternateContent>
                <mc:Choice Requires="wps">
                  <w:drawing>
                    <wp:anchor distT="45720" distB="45720" distL="114300" distR="114300" simplePos="0" relativeHeight="251662848" behindDoc="0" locked="0" layoutInCell="1" allowOverlap="1" wp14:anchorId="74AA6319" wp14:editId="47A8AA12">
                      <wp:simplePos x="0" y="0"/>
                      <wp:positionH relativeFrom="column">
                        <wp:posOffset>-46355</wp:posOffset>
                      </wp:positionH>
                      <wp:positionV relativeFrom="paragraph">
                        <wp:posOffset>1183640</wp:posOffset>
                      </wp:positionV>
                      <wp:extent cx="357505" cy="317500"/>
                      <wp:effectExtent l="0" t="0" r="0" b="6350"/>
                      <wp:wrapNone/>
                      <wp:docPr id="2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053FA4CC" w14:textId="77777777" w:rsidR="0083612E" w:rsidRPr="001F018D" w:rsidRDefault="0083612E" w:rsidP="002F6B2E">
                                  <w:pPr>
                                    <w:rPr>
                                      <w:rFonts w:ascii="GHEA Grapalat" w:hAnsi="GHEA Grapalat"/>
                                    </w:rPr>
                                  </w:pPr>
                                  <w:r w:rsidRPr="001F018D">
                                    <w:rPr>
                                      <w:rFonts w:ascii="GHEA Grapalat" w:hAnsi="GHEA Grapalat"/>
                                      <w:lang w:val="en-US"/>
                                    </w:rPr>
                                    <w:t>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A6319" id="_x0000_s1041" type="#_x0000_t202" style="position:absolute;left:0;text-align:left;margin-left:-3.65pt;margin-top:93.2pt;width:28.15pt;height:2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a7cJAIAAAEEAAAOAAAAZHJzL2Uyb0RvYy54bWysU81uEzEQviPxDpbvZH+a0HaVTVVaipDK&#10;j1R4AMfrzVrYHmM72S037rwC78CBAzdeIX0jxt40jcoNsQdrZsf+PN83n+dng1ZkI5yXYGpaTHJK&#10;hOHQSLOq6ccPV89OKPGBmYYpMKKmt8LTs8XTJ/PeVqKEDlQjHEEQ46ve1rQLwVZZ5nknNPMTsMJg&#10;sQWnWcDUrbLGsR7RtcrKPH+e9eAa64AL7/Hv5Viki4TftoKHd23rRSCqpthbSKtL6zKu2WLOqpVj&#10;tpN81wb7hy40kwYv3UNdssDI2sm/oLTkDjy0YcJBZ9C2kovEAdkU+SM2Nx2zInFBcbzdy+T/Hyx/&#10;u3nviGxqWpYzSgzTOKTt9+2P7c/t7+2vu69330gZVeqtr3DzjcXtYXgBA047Mfb2GvgnTwxcdMys&#10;xLlz0HeCNdhlEU9mB0dHHB9Blv0baPAytg6QgIbW6SghikIQHad1u5+QGALh+PNodjzLsU+OpaMC&#10;4zTBjFX3h63z4ZUATWJQU4cGSOBsc+1DbIZV91viXQaupFLJBMqQvqanM5ThUUXLgB5VUtf0JI/f&#10;6JrI8aVp0uHApBpjvECZHenIc2QchuWQVC6SJFGRJTS3KIOD0ZP4hjDowH2hpEc/1tR/XjMnKFGv&#10;DUp5Wkyn0cApmc6OS0zcYWV5WGGGI1RNAyVjeBGS6Udm5yh5K5McD53sekafJZV2byIa+TBPux5e&#10;7uIPAAAA//8DAFBLAwQUAAYACAAAACEAWxaDEtwAAAAJAQAADwAAAGRycy9kb3ducmV2LnhtbEyP&#10;y07DMBBF90j8gzVI7NoxbShtiFMhEFsQ5SGxc+NpEhGPo9htwt8zrGA5d47uo9hOvlMnGmIb2MDV&#10;XIMiroJruTbw9vo4W4OKybKzXWAy8E0RtuX5WWFzF0Z+odMu1UpMOObWQJNSnyPGqiFv4zz0xPI7&#10;hMHbJOdQoxvsKOa+w4XWK/S2ZUlobE/3DVVfu6M38P50+PzI9HP94K/7MUwa2W/QmMuL6e4WVKIp&#10;/cHwW1+qQymd9uHILqrOwOxmKaTo61UGSoBsI9v2BhZLEbAs8P+C8gcAAP//AwBQSwECLQAUAAYA&#10;CAAAACEAtoM4kv4AAADhAQAAEwAAAAAAAAAAAAAAAAAAAAAAW0NvbnRlbnRfVHlwZXNdLnhtbFBL&#10;AQItABQABgAIAAAAIQA4/SH/1gAAAJQBAAALAAAAAAAAAAAAAAAAAC8BAABfcmVscy8ucmVsc1BL&#10;AQItABQABgAIAAAAIQDxAa7cJAIAAAEEAAAOAAAAAAAAAAAAAAAAAC4CAABkcnMvZTJvRG9jLnht&#10;bFBLAQItABQABgAIAAAAIQBbFoMS3AAAAAkBAAAPAAAAAAAAAAAAAAAAAH4EAABkcnMvZG93bnJl&#10;di54bWxQSwUGAAAAAAQABADzAAAAhwUAAAAA&#10;" filled="f" stroked="f">
                      <v:textbox>
                        <w:txbxContent>
                          <w:p w14:paraId="053FA4CC" w14:textId="77777777" w:rsidR="0083612E" w:rsidRPr="001F018D" w:rsidRDefault="0083612E" w:rsidP="002F6B2E">
                            <w:pPr>
                              <w:rPr>
                                <w:rFonts w:ascii="GHEA Grapalat" w:hAnsi="GHEA Grapalat"/>
                              </w:rPr>
                            </w:pPr>
                            <w:r w:rsidRPr="001F018D">
                              <w:rPr>
                                <w:rFonts w:ascii="GHEA Grapalat" w:hAnsi="GHEA Grapalat"/>
                                <w:lang w:val="en-US"/>
                              </w:rPr>
                              <w:t>բ)</w:t>
                            </w:r>
                          </w:p>
                        </w:txbxContent>
                      </v:textbox>
                    </v:shape>
                  </w:pict>
                </mc:Fallback>
              </mc:AlternateContent>
            </w:r>
            <w:r>
              <w:rPr>
                <w:noProof/>
                <w:color w:val="000001"/>
                <w:lang w:val="en-US"/>
              </w:rPr>
              <w:drawing>
                <wp:inline distT="0" distB="0" distL="0" distR="0" wp14:anchorId="2C915546" wp14:editId="5E812503">
                  <wp:extent cx="2066400" cy="20268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rotWithShape="1">
                          <a:blip r:embed="rId704">
                            <a:extLst>
                              <a:ext uri="{28A0092B-C50C-407E-A947-70E740481C1C}">
                                <a14:useLocalDpi xmlns:a14="http://schemas.microsoft.com/office/drawing/2010/main" val="0"/>
                              </a:ext>
                            </a:extLst>
                          </a:blip>
                          <a:srcRect l="9523"/>
                          <a:stretch/>
                        </pic:blipFill>
                        <pic:spPr bwMode="auto">
                          <a:xfrm>
                            <a:off x="0" y="0"/>
                            <a:ext cx="2066400" cy="2026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45" w:type="dxa"/>
          </w:tcPr>
          <w:p w14:paraId="7E165DB2" w14:textId="77777777" w:rsidR="002F6B2E" w:rsidRPr="00833F68" w:rsidRDefault="002F6B2E" w:rsidP="00F60667">
            <w:pPr>
              <w:rPr>
                <w:rFonts w:ascii="GHEA Grapalat" w:hAnsi="GHEA Grapalat"/>
                <w:color w:val="FF0000"/>
                <w:lang w:val="en-US"/>
              </w:rPr>
            </w:pPr>
            <w:r w:rsidRPr="00833F68">
              <w:rPr>
                <w:rFonts w:ascii="GHEA Grapalat" w:hAnsi="GHEA Grapalat"/>
                <w:lang w:val="en-US"/>
              </w:rPr>
              <w:t>Հեղույսա</w:t>
            </w:r>
            <w:r>
              <w:rPr>
                <w:rFonts w:ascii="GHEA Grapalat" w:hAnsi="GHEA Grapalat"/>
                <w:lang w:val="en-US"/>
              </w:rPr>
              <w:t>յ</w:t>
            </w:r>
            <w:r w:rsidRPr="00833F68">
              <w:rPr>
                <w:rFonts w:ascii="GHEA Grapalat" w:hAnsi="GHEA Grapalat"/>
                <w:lang w:val="en-US"/>
              </w:rPr>
              <w:t>ին միացման (A ճշտության դասի հեղույսներ) հիմնական մետաղը բացվածքներով հատվածքներում.</w:t>
            </w:r>
          </w:p>
          <w:p w14:paraId="3B157617" w14:textId="77777777" w:rsidR="002F6B2E" w:rsidRPr="00833F68" w:rsidRDefault="002F6B2E" w:rsidP="00F60667">
            <w:pPr>
              <w:ind w:left="496" w:hanging="284"/>
              <w:rPr>
                <w:rFonts w:ascii="GHEA Grapalat" w:hAnsi="GHEA Grapalat"/>
                <w:color w:val="FF0000"/>
                <w:lang w:val="en-US"/>
              </w:rPr>
            </w:pPr>
            <w:r w:rsidRPr="00833F68">
              <w:rPr>
                <w:rFonts w:ascii="GHEA Grapalat" w:hAnsi="GHEA Grapalat"/>
                <w:lang w:val="en-US"/>
              </w:rPr>
              <w:t>ա) զույգ մակադրակների դեպքում</w:t>
            </w:r>
          </w:p>
          <w:p w14:paraId="41603715" w14:textId="77777777" w:rsidR="002F6B2E" w:rsidRPr="00833F68" w:rsidRDefault="002F6B2E" w:rsidP="00F60667">
            <w:pPr>
              <w:ind w:left="496" w:hanging="284"/>
              <w:rPr>
                <w:rFonts w:ascii="GHEA Grapalat" w:hAnsi="GHEA Grapalat"/>
                <w:lang w:val="en-US"/>
              </w:rPr>
            </w:pPr>
            <w:r w:rsidRPr="00833F68">
              <w:rPr>
                <w:rFonts w:ascii="GHEA Grapalat" w:hAnsi="GHEA Grapalat"/>
                <w:lang w:val="en-US"/>
              </w:rPr>
              <w:t>բ)</w:t>
            </w:r>
            <w:r w:rsidRPr="00833F68">
              <w:rPr>
                <w:rFonts w:ascii="GHEA Grapalat" w:hAnsi="GHEA Grapalat"/>
                <w:color w:val="FF0000"/>
                <w:lang w:val="en-US"/>
              </w:rPr>
              <w:t xml:space="preserve"> </w:t>
            </w:r>
            <w:r w:rsidRPr="00833F68">
              <w:rPr>
                <w:rFonts w:ascii="GHEA Grapalat" w:hAnsi="GHEA Grapalat"/>
                <w:lang w:val="en-US"/>
              </w:rPr>
              <w:t>միակողմանի մակադրակի դեպքում</w:t>
            </w:r>
          </w:p>
          <w:p w14:paraId="232DFB98" w14:textId="77777777" w:rsidR="002F6B2E" w:rsidRPr="00833F68" w:rsidRDefault="002F6B2E" w:rsidP="00F60667">
            <w:pPr>
              <w:rPr>
                <w:rFonts w:ascii="GHEA Grapalat" w:hAnsi="GHEA Grapalat"/>
                <w:lang w:val="en-US"/>
              </w:rPr>
            </w:pPr>
          </w:p>
        </w:tc>
        <w:tc>
          <w:tcPr>
            <w:tcW w:w="1125" w:type="dxa"/>
          </w:tcPr>
          <w:p w14:paraId="3619BD54" w14:textId="77777777" w:rsidR="002F6B2E" w:rsidRPr="00833F68" w:rsidRDefault="002F6B2E" w:rsidP="00F60667">
            <w:pPr>
              <w:jc w:val="center"/>
              <w:rPr>
                <w:rFonts w:ascii="GHEA Grapalat" w:hAnsi="GHEA Grapalat"/>
                <w:lang w:val="en-US"/>
              </w:rPr>
            </w:pPr>
          </w:p>
          <w:p w14:paraId="14810175" w14:textId="77777777" w:rsidR="002F6B2E" w:rsidRPr="00833F68" w:rsidRDefault="002F6B2E" w:rsidP="00F60667">
            <w:pPr>
              <w:jc w:val="center"/>
              <w:rPr>
                <w:rFonts w:ascii="GHEA Grapalat" w:hAnsi="GHEA Grapalat"/>
                <w:lang w:val="en-US"/>
              </w:rPr>
            </w:pPr>
          </w:p>
          <w:p w14:paraId="342192FD" w14:textId="77777777" w:rsidR="002F6B2E" w:rsidRPr="00833F68" w:rsidRDefault="002F6B2E" w:rsidP="00F60667">
            <w:pPr>
              <w:jc w:val="center"/>
              <w:rPr>
                <w:rFonts w:ascii="GHEA Grapalat" w:hAnsi="GHEA Grapalat"/>
                <w:lang w:val="en-US"/>
              </w:rPr>
            </w:pPr>
          </w:p>
          <w:p w14:paraId="0710B135" w14:textId="77777777" w:rsidR="002F6B2E" w:rsidRPr="00833F68" w:rsidRDefault="002F6B2E" w:rsidP="00F60667">
            <w:pPr>
              <w:jc w:val="center"/>
              <w:rPr>
                <w:rFonts w:ascii="GHEA Grapalat" w:hAnsi="GHEA Grapalat"/>
                <w:lang w:val="en-US"/>
              </w:rPr>
            </w:pPr>
          </w:p>
          <w:p w14:paraId="266AE1B2" w14:textId="77777777" w:rsidR="002F6B2E" w:rsidRPr="00833F68" w:rsidRDefault="002F6B2E" w:rsidP="00F60667">
            <w:pPr>
              <w:jc w:val="center"/>
              <w:rPr>
                <w:rFonts w:ascii="GHEA Grapalat" w:hAnsi="GHEA Grapalat"/>
                <w:lang w:val="en-US"/>
              </w:rPr>
            </w:pPr>
            <w:r w:rsidRPr="00833F68">
              <w:rPr>
                <w:rFonts w:ascii="GHEA Grapalat" w:hAnsi="GHEA Grapalat"/>
                <w:lang w:val="en-US"/>
              </w:rPr>
              <w:t>4</w:t>
            </w:r>
          </w:p>
          <w:p w14:paraId="6D614047" w14:textId="77777777" w:rsidR="002F6B2E" w:rsidRPr="00833F68" w:rsidRDefault="002F6B2E" w:rsidP="00F60667">
            <w:pPr>
              <w:jc w:val="center"/>
              <w:rPr>
                <w:rFonts w:ascii="GHEA Grapalat" w:hAnsi="GHEA Grapalat"/>
                <w:lang w:val="en-US"/>
              </w:rPr>
            </w:pPr>
            <w:r w:rsidRPr="00833F68">
              <w:rPr>
                <w:rFonts w:ascii="GHEA Grapalat" w:hAnsi="GHEA Grapalat"/>
                <w:lang w:val="en-US"/>
              </w:rPr>
              <w:t>5</w:t>
            </w:r>
          </w:p>
        </w:tc>
      </w:tr>
    </w:tbl>
    <w:p w14:paraId="627400EF" w14:textId="77777777" w:rsidR="002F6B2E" w:rsidRDefault="002F6B2E" w:rsidP="002F6B2E">
      <w:pPr>
        <w:rPr>
          <w:rFonts w:ascii="GHEA Grapalat" w:hAnsi="GHEA Grapalat"/>
          <w:b/>
          <w:spacing w:val="20"/>
          <w:lang w:val="en-US"/>
        </w:rPr>
      </w:pPr>
      <w:r>
        <w:rPr>
          <w:rFonts w:ascii="GHEA Grapalat" w:hAnsi="GHEA Grapalat"/>
          <w:b/>
          <w:spacing w:val="20"/>
          <w:lang w:val="en-US"/>
        </w:rPr>
        <w:br w:type="page"/>
      </w:r>
    </w:p>
    <w:p w14:paraId="1754BC46" w14:textId="77777777" w:rsidR="002F6B2E" w:rsidRDefault="002F6B2E" w:rsidP="002F6B2E">
      <w:pPr>
        <w:shd w:val="clear" w:color="auto" w:fill="FFFFFF"/>
        <w:spacing w:after="0" w:line="120" w:lineRule="auto"/>
        <w:jc w:val="both"/>
        <w:rPr>
          <w:rFonts w:ascii="GHEA Grapalat" w:hAnsi="GHEA Grapalat"/>
          <w:b/>
          <w:spacing w:val="20"/>
          <w:lang w:val="en-US"/>
        </w:rPr>
      </w:pPr>
    </w:p>
    <w:p w14:paraId="28C78F0A" w14:textId="77777777" w:rsidR="002F6B2E" w:rsidRPr="00333E7E" w:rsidRDefault="002F6B2E" w:rsidP="00E3086A">
      <w:pPr>
        <w:shd w:val="clear" w:color="auto" w:fill="FFFFFF"/>
        <w:spacing w:after="120"/>
        <w:ind w:left="142"/>
        <w:jc w:val="both"/>
        <w:rPr>
          <w:rFonts w:ascii="GHEA Grapalat" w:hAnsi="GHEA Grapalat"/>
          <w:color w:val="FFFFFF" w:themeColor="background1"/>
        </w:rPr>
      </w:pPr>
      <w:r w:rsidRPr="00333E7E">
        <w:rPr>
          <w:rFonts w:ascii="GHEA Grapalat" w:hAnsi="GHEA Grapalat"/>
          <w:b/>
          <w:color w:val="FFFFFF" w:themeColor="background1"/>
          <w:lang w:val="en-US"/>
        </w:rPr>
        <w:t>ի</w:t>
      </w:r>
      <w:r w:rsidRPr="00333E7E">
        <w:rPr>
          <w:rFonts w:ascii="GHEA Grapalat" w:hAnsi="GHEA Grapalat"/>
          <w:b/>
          <w:color w:val="FFFFFF" w:themeColor="background1"/>
        </w:rPr>
        <w:t xml:space="preserve"> </w:t>
      </w:r>
      <w:r w:rsidRPr="00333E7E">
        <w:rPr>
          <w:rFonts w:ascii="GHEA Grapalat" w:hAnsi="GHEA Grapalat"/>
          <w:b/>
          <w:color w:val="FFFFFF" w:themeColor="background1"/>
          <w:lang w:val="en-US"/>
        </w:rPr>
        <w:t>շարունակությունը</w:t>
      </w:r>
    </w:p>
    <w:tbl>
      <w:tblPr>
        <w:tblStyle w:val="TableGrid"/>
        <w:tblW w:w="0" w:type="auto"/>
        <w:jc w:val="center"/>
        <w:tblLook w:val="04A0" w:firstRow="1" w:lastRow="0" w:firstColumn="1" w:lastColumn="0" w:noHBand="0" w:noVBand="1"/>
      </w:tblPr>
      <w:tblGrid>
        <w:gridCol w:w="353"/>
        <w:gridCol w:w="4184"/>
        <w:gridCol w:w="3909"/>
        <w:gridCol w:w="1153"/>
      </w:tblGrid>
      <w:tr w:rsidR="002F6B2E" w:rsidRPr="000B7F73" w14:paraId="5C203738" w14:textId="77777777" w:rsidTr="009666F1">
        <w:trPr>
          <w:trHeight w:val="85"/>
          <w:jc w:val="center"/>
        </w:trPr>
        <w:tc>
          <w:tcPr>
            <w:tcW w:w="353" w:type="dxa"/>
            <w:vAlign w:val="center"/>
          </w:tcPr>
          <w:p w14:paraId="0AC742A9" w14:textId="77777777" w:rsidR="002F6B2E" w:rsidRPr="000B7F73" w:rsidRDefault="002F6B2E" w:rsidP="00F60667">
            <w:pPr>
              <w:ind w:left="-142" w:right="-104"/>
              <w:jc w:val="center"/>
              <w:rPr>
                <w:rFonts w:ascii="GHEA Grapalat" w:hAnsi="GHEA Grapalat"/>
                <w:i/>
                <w:sz w:val="20"/>
                <w:lang w:val="en-US"/>
              </w:rPr>
            </w:pPr>
            <w:r w:rsidRPr="000B7F73">
              <w:rPr>
                <w:rFonts w:ascii="GHEA Grapalat" w:hAnsi="GHEA Grapalat"/>
                <w:i/>
                <w:sz w:val="20"/>
                <w:lang w:val="en-US"/>
              </w:rPr>
              <w:t>1</w:t>
            </w:r>
          </w:p>
        </w:tc>
        <w:tc>
          <w:tcPr>
            <w:tcW w:w="4184" w:type="dxa"/>
            <w:vAlign w:val="center"/>
          </w:tcPr>
          <w:p w14:paraId="19550093"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2</w:t>
            </w:r>
          </w:p>
        </w:tc>
        <w:tc>
          <w:tcPr>
            <w:tcW w:w="3909" w:type="dxa"/>
            <w:vAlign w:val="center"/>
          </w:tcPr>
          <w:p w14:paraId="6D03BD33"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3</w:t>
            </w:r>
          </w:p>
        </w:tc>
        <w:tc>
          <w:tcPr>
            <w:tcW w:w="1153" w:type="dxa"/>
            <w:vAlign w:val="center"/>
          </w:tcPr>
          <w:p w14:paraId="437E3767"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4</w:t>
            </w:r>
          </w:p>
        </w:tc>
      </w:tr>
      <w:tr w:rsidR="002F6B2E" w:rsidRPr="000B7F73" w14:paraId="45078150" w14:textId="77777777" w:rsidTr="009666F1">
        <w:trPr>
          <w:trHeight w:val="2352"/>
          <w:jc w:val="center"/>
        </w:trPr>
        <w:tc>
          <w:tcPr>
            <w:tcW w:w="353" w:type="dxa"/>
            <w:vAlign w:val="center"/>
          </w:tcPr>
          <w:p w14:paraId="5AF34026"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5</w:t>
            </w:r>
          </w:p>
        </w:tc>
        <w:tc>
          <w:tcPr>
            <w:tcW w:w="4184" w:type="dxa"/>
            <w:vAlign w:val="center"/>
          </w:tcPr>
          <w:p w14:paraId="40F0E5B8"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1B75C1FA" wp14:editId="0F9F5E27">
                  <wp:extent cx="2520000" cy="1097830"/>
                  <wp:effectExtent l="0" t="0" r="0" b="762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2520000" cy="1097830"/>
                          </a:xfrm>
                          <a:prstGeom prst="rect">
                            <a:avLst/>
                          </a:prstGeom>
                          <a:noFill/>
                          <a:ln>
                            <a:noFill/>
                          </a:ln>
                        </pic:spPr>
                      </pic:pic>
                    </a:graphicData>
                  </a:graphic>
                </wp:inline>
              </w:drawing>
            </w:r>
          </w:p>
        </w:tc>
        <w:tc>
          <w:tcPr>
            <w:tcW w:w="3909" w:type="dxa"/>
          </w:tcPr>
          <w:p w14:paraId="74A99D9B" w14:textId="77777777" w:rsidR="002F6B2E" w:rsidRPr="000B7F73" w:rsidRDefault="002F6B2E" w:rsidP="00F60667">
            <w:pPr>
              <w:rPr>
                <w:rFonts w:ascii="GHEA Grapalat" w:hAnsi="GHEA Grapalat"/>
                <w:lang w:val="en-US"/>
              </w:rPr>
            </w:pPr>
            <w:r w:rsidRPr="000B7F73">
              <w:rPr>
                <w:rFonts w:ascii="GHEA Grapalat" w:hAnsi="GHEA Grapalat"/>
                <w:lang w:val="en-US"/>
              </w:rPr>
              <w:t>Անցում և կորացում (1</w:t>
            </w:r>
            <w:r>
              <w:rPr>
                <w:rFonts w:ascii="GHEA Grapalat" w:hAnsi="GHEA Grapalat"/>
                <w:lang w:val="en-US"/>
              </w:rPr>
              <w:t>-ին</w:t>
            </w:r>
            <w:r w:rsidRPr="000B7F73">
              <w:rPr>
                <w:rFonts w:ascii="GHEA Grapalat" w:hAnsi="GHEA Grapalat"/>
                <w:lang w:val="en-US"/>
              </w:rPr>
              <w:t xml:space="preserve"> դասի</w:t>
            </w:r>
            <w:r>
              <w:rPr>
                <w:rFonts w:ascii="GHEA Grapalat" w:hAnsi="GHEA Grapalat"/>
                <w:lang w:val="en-US"/>
              </w:rPr>
              <w:t xml:space="preserve"> մաքրությամբ</w:t>
            </w:r>
            <w:r w:rsidRPr="000B7F73">
              <w:rPr>
                <w:rFonts w:ascii="GHEA Grapalat" w:hAnsi="GHEA Grapalat"/>
                <w:lang w:val="en-US"/>
              </w:rPr>
              <w:t xml:space="preserve"> գազային կտր</w:t>
            </w:r>
            <w:r>
              <w:rPr>
                <w:rFonts w:ascii="GHEA Grapalat" w:hAnsi="GHEA Grapalat"/>
                <w:lang w:val="en-US"/>
              </w:rPr>
              <w:t>ում</w:t>
            </w:r>
            <w:r w:rsidRPr="000B7F73">
              <w:rPr>
                <w:rFonts w:ascii="GHEA Grapalat" w:hAnsi="GHEA Grapalat"/>
                <w:lang w:val="en-US"/>
              </w:rPr>
              <w:t xml:space="preserve"> </w:t>
            </w:r>
            <w:r>
              <w:rPr>
                <w:rFonts w:ascii="GHEA Grapalat" w:hAnsi="GHEA Grapalat"/>
                <w:lang w:val="en-US"/>
              </w:rPr>
              <w:t>կամ</w:t>
            </w:r>
            <w:r w:rsidRPr="000B7F73">
              <w:rPr>
                <w:rFonts w:ascii="GHEA Grapalat" w:hAnsi="GHEA Grapalat"/>
                <w:lang w:val="en-US"/>
              </w:rPr>
              <w:t xml:space="preserve"> ֆրեզում)</w:t>
            </w:r>
            <w:r w:rsidRPr="000B7F73">
              <w:rPr>
                <w:rFonts w:ascii="GHEA Grapalat" w:hAnsi="GHEA Grapalat"/>
                <w:color w:val="FF0000"/>
                <w:lang w:val="en-US"/>
              </w:rPr>
              <w:t xml:space="preserve"> </w:t>
            </w:r>
            <w:r w:rsidRPr="00106FED">
              <w:rPr>
                <w:rFonts w:ascii="GHEA Grapalat" w:hAnsi="GHEA Grapalat" w:cs="Times New Roman"/>
                <w:i/>
                <w:sz w:val="24"/>
                <w:lang w:val="en-US"/>
              </w:rPr>
              <w:t>α</w:t>
            </w:r>
            <w:r w:rsidRPr="00106FED">
              <w:rPr>
                <w:rFonts w:ascii="GHEA Grapalat" w:hAnsi="GHEA Grapalat"/>
                <w:lang w:val="en-US"/>
              </w:rPr>
              <w:t xml:space="preserve"> </w:t>
            </w:r>
            <w:r w:rsidRPr="00106FED">
              <w:rPr>
                <w:rFonts w:ascii="GHEA Grapalat" w:hAnsi="GHEA Grapalat" w:cs="Times New Roman"/>
                <w:lang w:val="en-US"/>
              </w:rPr>
              <w:t>≥</w:t>
            </w:r>
            <w:r w:rsidRPr="00106FED">
              <w:rPr>
                <w:rFonts w:ascii="GHEA Grapalat" w:hAnsi="GHEA Grapalat"/>
                <w:lang w:val="en-US"/>
              </w:rPr>
              <w:t xml:space="preserve"> 72°, </w:t>
            </w:r>
            <w:r w:rsidRPr="00106FED">
              <w:rPr>
                <w:rFonts w:ascii="GHEA Grapalat" w:hAnsi="GHEA Grapalat" w:cs="Times New Roman"/>
                <w:i/>
                <w:sz w:val="24"/>
                <w:lang w:val="en-US"/>
              </w:rPr>
              <w:t>r</w:t>
            </w:r>
            <w:r w:rsidRPr="00106FED">
              <w:rPr>
                <w:rFonts w:ascii="GHEA Grapalat" w:hAnsi="GHEA Grapalat"/>
                <w:lang w:val="en-US"/>
              </w:rPr>
              <w:t xml:space="preserve"> </w:t>
            </w:r>
            <w:r w:rsidRPr="00106FED">
              <w:rPr>
                <w:rFonts w:ascii="GHEA Grapalat" w:hAnsi="GHEA Grapalat" w:cs="Times New Roman"/>
                <w:lang w:val="en-US"/>
              </w:rPr>
              <w:t>≥</w:t>
            </w:r>
            <w:r w:rsidRPr="00106FED">
              <w:rPr>
                <w:rFonts w:ascii="GHEA Grapalat" w:hAnsi="GHEA Grapalat"/>
                <w:lang w:val="en-US"/>
              </w:rPr>
              <w:t xml:space="preserve"> 0,5</w:t>
            </w:r>
            <w:r w:rsidRPr="00106FED">
              <w:rPr>
                <w:rFonts w:ascii="Courier New" w:hAnsi="Courier New" w:cs="Courier New"/>
                <w:lang w:val="en-US"/>
              </w:rPr>
              <w:t>∙</w:t>
            </w:r>
            <w:r w:rsidRPr="00106FED">
              <w:rPr>
                <w:rFonts w:ascii="GHEA Grapalat" w:hAnsi="GHEA Grapalat" w:cs="Times New Roman"/>
                <w:i/>
                <w:sz w:val="24"/>
                <w:lang w:val="en-US"/>
              </w:rPr>
              <w:t>b</w:t>
            </w:r>
            <w:r w:rsidRPr="000B7F73">
              <w:rPr>
                <w:rFonts w:ascii="GHEA Grapalat" w:hAnsi="GHEA Grapalat"/>
                <w:lang w:val="en-US"/>
              </w:rPr>
              <w:t xml:space="preserve"> դեպքում</w:t>
            </w:r>
          </w:p>
        </w:tc>
        <w:tc>
          <w:tcPr>
            <w:tcW w:w="1153" w:type="dxa"/>
          </w:tcPr>
          <w:p w14:paraId="2A103461" w14:textId="77777777" w:rsidR="002F6B2E" w:rsidRPr="000B7F73" w:rsidRDefault="002F6B2E" w:rsidP="00F60667">
            <w:pPr>
              <w:jc w:val="center"/>
              <w:rPr>
                <w:rFonts w:ascii="GHEA Grapalat" w:hAnsi="GHEA Grapalat"/>
                <w:lang w:val="en-US"/>
              </w:rPr>
            </w:pPr>
          </w:p>
          <w:p w14:paraId="4AB62476" w14:textId="77777777" w:rsidR="002F6B2E" w:rsidRPr="000B7F73" w:rsidRDefault="002F6B2E" w:rsidP="00F60667">
            <w:pPr>
              <w:jc w:val="center"/>
              <w:rPr>
                <w:rFonts w:ascii="GHEA Grapalat" w:hAnsi="GHEA Grapalat"/>
                <w:lang w:val="en-US"/>
              </w:rPr>
            </w:pPr>
          </w:p>
          <w:p w14:paraId="48A197B0" w14:textId="77777777" w:rsidR="002F6B2E" w:rsidRPr="000B7F73" w:rsidRDefault="002F6B2E" w:rsidP="00F60667">
            <w:pPr>
              <w:jc w:val="center"/>
              <w:rPr>
                <w:rFonts w:ascii="GHEA Grapalat" w:hAnsi="GHEA Grapalat"/>
                <w:lang w:val="en-US"/>
              </w:rPr>
            </w:pPr>
          </w:p>
          <w:p w14:paraId="7A450616"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2</w:t>
            </w:r>
          </w:p>
        </w:tc>
      </w:tr>
      <w:tr w:rsidR="002F6B2E" w:rsidRPr="000B7F73" w14:paraId="6BC02048" w14:textId="77777777" w:rsidTr="009666F1">
        <w:trPr>
          <w:trHeight w:val="3392"/>
          <w:jc w:val="center"/>
        </w:trPr>
        <w:tc>
          <w:tcPr>
            <w:tcW w:w="353" w:type="dxa"/>
            <w:vAlign w:val="center"/>
          </w:tcPr>
          <w:p w14:paraId="4BF8B5B3"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6</w:t>
            </w:r>
          </w:p>
        </w:tc>
        <w:tc>
          <w:tcPr>
            <w:tcW w:w="4184" w:type="dxa"/>
            <w:vAlign w:val="center"/>
          </w:tcPr>
          <w:p w14:paraId="1F5F737D"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6FEBB8D6" wp14:editId="411ECC33">
                  <wp:extent cx="2520000" cy="1727445"/>
                  <wp:effectExtent l="0" t="0" r="0" b="635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2520000" cy="1727445"/>
                          </a:xfrm>
                          <a:prstGeom prst="rect">
                            <a:avLst/>
                          </a:prstGeom>
                          <a:noFill/>
                          <a:ln>
                            <a:noFill/>
                          </a:ln>
                        </pic:spPr>
                      </pic:pic>
                    </a:graphicData>
                  </a:graphic>
                </wp:inline>
              </w:drawing>
            </w:r>
          </w:p>
        </w:tc>
        <w:tc>
          <w:tcPr>
            <w:tcW w:w="3909" w:type="dxa"/>
          </w:tcPr>
          <w:p w14:paraId="2BDE459F" w14:textId="77777777" w:rsidR="002F6B2E" w:rsidRPr="000B7F73" w:rsidRDefault="002F6B2E" w:rsidP="00F60667">
            <w:pPr>
              <w:rPr>
                <w:rFonts w:ascii="GHEA Grapalat" w:hAnsi="GHEA Grapalat"/>
                <w:lang w:val="en-US"/>
              </w:rPr>
            </w:pPr>
            <w:r w:rsidRPr="000B7F73">
              <w:rPr>
                <w:rFonts w:ascii="GHEA Grapalat" w:hAnsi="GHEA Grapalat"/>
                <w:lang w:val="en-US"/>
              </w:rPr>
              <w:t>ՈՒղղանկյուն</w:t>
            </w:r>
            <w:r w:rsidRPr="000B7F73">
              <w:rPr>
                <w:rFonts w:ascii="GHEA Grapalat" w:hAnsi="GHEA Grapalat"/>
              </w:rPr>
              <w:t>ա</w:t>
            </w:r>
            <w:r w:rsidRPr="000B7F73">
              <w:rPr>
                <w:rFonts w:ascii="GHEA Grapalat" w:hAnsi="GHEA Grapalat"/>
                <w:lang w:val="en-US"/>
              </w:rPr>
              <w:t>ձև ձևակներ՝</w:t>
            </w:r>
            <w:r w:rsidRPr="000B7F73">
              <w:rPr>
                <w:rFonts w:ascii="GHEA Grapalat" w:hAnsi="GHEA Grapalat"/>
                <w:color w:val="FF0000"/>
                <w:lang w:val="en-US"/>
              </w:rPr>
              <w:t xml:space="preserve"> </w:t>
            </w:r>
            <w:r w:rsidRPr="00DC6998">
              <w:rPr>
                <w:rFonts w:ascii="GHEA Grapalat" w:hAnsi="GHEA Grapalat"/>
                <w:lang w:val="en-US"/>
              </w:rPr>
              <w:t>կցվանքով կամ տավրաձև</w:t>
            </w:r>
            <w:r w:rsidRPr="000B7F73">
              <w:rPr>
                <w:rFonts w:ascii="GHEA Grapalat" w:hAnsi="GHEA Grapalat"/>
                <w:lang w:val="en-US"/>
              </w:rPr>
              <w:t xml:space="preserve"> եռակցված կոնստրուկցիաների տարրերին</w:t>
            </w:r>
            <w:r>
              <w:rPr>
                <w:rFonts w:ascii="GHEA Grapalat" w:hAnsi="GHEA Grapalat"/>
                <w:lang w:val="en-US"/>
              </w:rPr>
              <w:t>՝</w:t>
            </w:r>
            <w:r w:rsidRPr="000B7F73">
              <w:rPr>
                <w:rFonts w:ascii="GHEA Grapalat" w:hAnsi="GHEA Grapalat"/>
                <w:lang w:val="en-US"/>
              </w:rPr>
              <w:t xml:space="preserve"> առանց ձևակից </w:t>
            </w:r>
            <w:r>
              <w:rPr>
                <w:rFonts w:ascii="GHEA Grapalat" w:hAnsi="GHEA Grapalat"/>
                <w:lang w:val="en-US"/>
              </w:rPr>
              <w:t>տարրի</w:t>
            </w:r>
            <w:r w:rsidRPr="000B7F73">
              <w:rPr>
                <w:rFonts w:ascii="GHEA Grapalat" w:hAnsi="GHEA Grapalat"/>
                <w:lang w:val="en-US"/>
              </w:rPr>
              <w:t xml:space="preserve"> անցման</w:t>
            </w:r>
            <w:r>
              <w:rPr>
                <w:rFonts w:ascii="GHEA Grapalat" w:hAnsi="GHEA Grapalat"/>
                <w:lang w:val="en-US"/>
              </w:rPr>
              <w:t xml:space="preserve"> մասի</w:t>
            </w:r>
            <w:r w:rsidRPr="000B7F73">
              <w:rPr>
                <w:rFonts w:ascii="GHEA Grapalat" w:hAnsi="GHEA Grapalat"/>
                <w:lang w:val="en-US"/>
              </w:rPr>
              <w:t xml:space="preserve"> մեխանիկական </w:t>
            </w:r>
            <w:r>
              <w:rPr>
                <w:rFonts w:ascii="GHEA Grapalat" w:hAnsi="GHEA Grapalat"/>
                <w:lang w:val="en-US"/>
              </w:rPr>
              <w:t>մշակման</w:t>
            </w:r>
          </w:p>
        </w:tc>
        <w:tc>
          <w:tcPr>
            <w:tcW w:w="1153" w:type="dxa"/>
          </w:tcPr>
          <w:p w14:paraId="0921BBFB" w14:textId="77777777" w:rsidR="002F6B2E" w:rsidRPr="000B7F73" w:rsidRDefault="002F6B2E" w:rsidP="00F60667">
            <w:pPr>
              <w:jc w:val="center"/>
              <w:rPr>
                <w:rFonts w:ascii="GHEA Grapalat" w:hAnsi="GHEA Grapalat"/>
                <w:lang w:val="en-US"/>
              </w:rPr>
            </w:pPr>
          </w:p>
          <w:p w14:paraId="6E355024" w14:textId="77777777" w:rsidR="002F6B2E" w:rsidRPr="000B7F73" w:rsidRDefault="002F6B2E" w:rsidP="00F60667">
            <w:pPr>
              <w:jc w:val="center"/>
              <w:rPr>
                <w:rFonts w:ascii="GHEA Grapalat" w:hAnsi="GHEA Grapalat"/>
                <w:lang w:val="en-US"/>
              </w:rPr>
            </w:pPr>
          </w:p>
          <w:p w14:paraId="0E506B9E" w14:textId="77777777" w:rsidR="002F6B2E" w:rsidRPr="000B7F73" w:rsidRDefault="002F6B2E" w:rsidP="00F60667">
            <w:pPr>
              <w:jc w:val="center"/>
              <w:rPr>
                <w:rFonts w:ascii="GHEA Grapalat" w:hAnsi="GHEA Grapalat"/>
                <w:lang w:val="en-US"/>
              </w:rPr>
            </w:pPr>
          </w:p>
          <w:p w14:paraId="3E3D4DA9" w14:textId="77777777" w:rsidR="002F6B2E" w:rsidRPr="000B7F73" w:rsidRDefault="002F6B2E" w:rsidP="00F60667">
            <w:pPr>
              <w:jc w:val="center"/>
              <w:rPr>
                <w:rFonts w:ascii="GHEA Grapalat" w:hAnsi="GHEA Grapalat"/>
                <w:lang w:val="en-US"/>
              </w:rPr>
            </w:pPr>
          </w:p>
          <w:p w14:paraId="50D92E40" w14:textId="77777777" w:rsidR="002F6B2E" w:rsidRPr="000B7F73" w:rsidRDefault="002F6B2E" w:rsidP="00F60667">
            <w:pPr>
              <w:jc w:val="center"/>
              <w:rPr>
                <w:rFonts w:ascii="GHEA Grapalat" w:hAnsi="GHEA Grapalat"/>
                <w:lang w:val="en-US"/>
              </w:rPr>
            </w:pPr>
          </w:p>
          <w:p w14:paraId="36D02FA2"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7</w:t>
            </w:r>
          </w:p>
        </w:tc>
      </w:tr>
      <w:tr w:rsidR="002F6B2E" w:rsidRPr="000B7F73" w14:paraId="270B5AA5" w14:textId="77777777" w:rsidTr="009666F1">
        <w:trPr>
          <w:trHeight w:val="3682"/>
          <w:jc w:val="center"/>
        </w:trPr>
        <w:tc>
          <w:tcPr>
            <w:tcW w:w="353" w:type="dxa"/>
            <w:vAlign w:val="center"/>
          </w:tcPr>
          <w:p w14:paraId="44A36078"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7</w:t>
            </w:r>
          </w:p>
        </w:tc>
        <w:tc>
          <w:tcPr>
            <w:tcW w:w="4184" w:type="dxa"/>
            <w:vAlign w:val="center"/>
          </w:tcPr>
          <w:p w14:paraId="4AB8AE3D"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558C8E14" wp14:editId="0C336F09">
                  <wp:extent cx="2235600" cy="2131200"/>
                  <wp:effectExtent l="0" t="0" r="0" b="254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707">
                            <a:extLst>
                              <a:ext uri="{BEBA8EAE-BF5A-486C-A8C5-ECC9F3942E4B}">
                                <a14:imgProps xmlns:a14="http://schemas.microsoft.com/office/drawing/2010/main">
                                  <a14:imgLayer r:embed="rId708">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35600" cy="2131200"/>
                          </a:xfrm>
                          <a:prstGeom prst="rect">
                            <a:avLst/>
                          </a:prstGeom>
                          <a:noFill/>
                          <a:ln>
                            <a:noFill/>
                          </a:ln>
                        </pic:spPr>
                      </pic:pic>
                    </a:graphicData>
                  </a:graphic>
                </wp:inline>
              </w:drawing>
            </w:r>
          </w:p>
        </w:tc>
        <w:tc>
          <w:tcPr>
            <w:tcW w:w="3909" w:type="dxa"/>
          </w:tcPr>
          <w:p w14:paraId="2A01416A" w14:textId="77777777" w:rsidR="002F6B2E" w:rsidRPr="000B7F73" w:rsidRDefault="002F6B2E" w:rsidP="00F60667">
            <w:pPr>
              <w:rPr>
                <w:rFonts w:ascii="GHEA Grapalat" w:hAnsi="GHEA Grapalat"/>
                <w:color w:val="FF0000"/>
                <w:lang w:val="en-US"/>
              </w:rPr>
            </w:pPr>
            <w:r w:rsidRPr="000B7F73">
              <w:rPr>
                <w:rFonts w:ascii="GHEA Grapalat" w:hAnsi="GHEA Grapalat"/>
                <w:lang w:val="en-US"/>
              </w:rPr>
              <w:t xml:space="preserve">Ձևակներ՝ </w:t>
            </w:r>
            <w:r w:rsidRPr="00DC6998">
              <w:rPr>
                <w:rFonts w:ascii="GHEA Grapalat" w:hAnsi="GHEA Grapalat"/>
                <w:lang w:val="en-US"/>
              </w:rPr>
              <w:t>կցվանքով կամ տավրաձև եռ</w:t>
            </w:r>
            <w:r w:rsidRPr="000B7F73">
              <w:rPr>
                <w:rFonts w:ascii="GHEA Grapalat" w:hAnsi="GHEA Grapalat"/>
                <w:lang w:val="en-US"/>
              </w:rPr>
              <w:t>ակցված հեծանների պատերին և գոտիներին</w:t>
            </w:r>
            <w:r>
              <w:rPr>
                <w:rFonts w:ascii="GHEA Grapalat" w:hAnsi="GHEA Grapalat"/>
                <w:lang w:val="en-US"/>
              </w:rPr>
              <w:t>,</w:t>
            </w:r>
            <w:r w:rsidRPr="000B7F73">
              <w:rPr>
                <w:rFonts w:ascii="GHEA Grapalat" w:hAnsi="GHEA Grapalat"/>
                <w:lang w:val="en-US"/>
              </w:rPr>
              <w:t xml:space="preserve"> ինչպես նաև ֆերմաների տարրերին </w:t>
            </w:r>
            <w:r w:rsidRPr="000B7F73">
              <w:rPr>
                <w:rFonts w:ascii="GHEA Grapalat" w:hAnsi="GHEA Grapalat" w:cs="Times New Roman"/>
                <w:i/>
                <w:sz w:val="24"/>
                <w:lang w:val="en-US"/>
              </w:rPr>
              <w:t>α</w:t>
            </w:r>
            <w:r>
              <w:rPr>
                <w:rFonts w:ascii="Calibri" w:hAnsi="Calibri"/>
                <w:lang w:val="en-US"/>
              </w:rPr>
              <w:t> </w:t>
            </w:r>
            <w:r w:rsidRPr="000B7F73">
              <w:rPr>
                <w:rFonts w:ascii="GHEA Grapalat" w:hAnsi="GHEA Grapalat" w:cs="Times New Roman"/>
                <w:lang w:val="en-US"/>
              </w:rPr>
              <w:t>≤</w:t>
            </w:r>
            <w:r>
              <w:rPr>
                <w:rFonts w:ascii="Calibri" w:hAnsi="Calibri"/>
                <w:lang w:val="en-US"/>
              </w:rPr>
              <w:t> </w:t>
            </w:r>
            <w:r w:rsidRPr="000B7F73">
              <w:rPr>
                <w:rFonts w:ascii="GHEA Grapalat" w:hAnsi="GHEA Grapalat"/>
                <w:lang w:val="en-US"/>
              </w:rPr>
              <w:t>45° դեպքում</w:t>
            </w:r>
          </w:p>
          <w:p w14:paraId="0D373E87" w14:textId="77777777" w:rsidR="002F6B2E" w:rsidRPr="000B7F73" w:rsidRDefault="002F6B2E" w:rsidP="00F60667">
            <w:pPr>
              <w:rPr>
                <w:rFonts w:ascii="GHEA Grapalat" w:hAnsi="GHEA Grapalat"/>
                <w:color w:val="FF0000"/>
                <w:lang w:val="en-US"/>
              </w:rPr>
            </w:pPr>
          </w:p>
        </w:tc>
        <w:tc>
          <w:tcPr>
            <w:tcW w:w="1153" w:type="dxa"/>
          </w:tcPr>
          <w:p w14:paraId="1B666B4E" w14:textId="77777777" w:rsidR="002F6B2E" w:rsidRPr="000B7F73" w:rsidRDefault="002F6B2E" w:rsidP="00F60667">
            <w:pPr>
              <w:jc w:val="center"/>
              <w:rPr>
                <w:rFonts w:ascii="GHEA Grapalat" w:hAnsi="GHEA Grapalat"/>
                <w:lang w:val="en-US"/>
              </w:rPr>
            </w:pPr>
          </w:p>
          <w:p w14:paraId="432F53E5" w14:textId="77777777" w:rsidR="002F6B2E" w:rsidRPr="000B7F73" w:rsidRDefault="002F6B2E" w:rsidP="00F60667">
            <w:pPr>
              <w:jc w:val="center"/>
              <w:rPr>
                <w:rFonts w:ascii="GHEA Grapalat" w:hAnsi="GHEA Grapalat"/>
                <w:lang w:val="en-US"/>
              </w:rPr>
            </w:pPr>
          </w:p>
          <w:p w14:paraId="09B259C0" w14:textId="77777777" w:rsidR="002F6B2E" w:rsidRPr="000B7F73" w:rsidRDefault="002F6B2E" w:rsidP="00F60667">
            <w:pPr>
              <w:jc w:val="center"/>
              <w:rPr>
                <w:rFonts w:ascii="GHEA Grapalat" w:hAnsi="GHEA Grapalat"/>
                <w:lang w:val="en-US"/>
              </w:rPr>
            </w:pPr>
          </w:p>
          <w:p w14:paraId="1A29E143" w14:textId="77777777" w:rsidR="002F6B2E" w:rsidRPr="000B7F73" w:rsidRDefault="002F6B2E" w:rsidP="00F60667">
            <w:pPr>
              <w:jc w:val="center"/>
              <w:rPr>
                <w:rFonts w:ascii="GHEA Grapalat" w:hAnsi="GHEA Grapalat"/>
                <w:lang w:val="en-US"/>
              </w:rPr>
            </w:pPr>
          </w:p>
          <w:p w14:paraId="53B377E4"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4</w:t>
            </w:r>
          </w:p>
        </w:tc>
      </w:tr>
      <w:tr w:rsidR="002F6B2E" w:rsidRPr="000B7F73" w14:paraId="037C901D" w14:textId="77777777" w:rsidTr="009666F1">
        <w:trPr>
          <w:trHeight w:val="2929"/>
          <w:jc w:val="center"/>
        </w:trPr>
        <w:tc>
          <w:tcPr>
            <w:tcW w:w="353" w:type="dxa"/>
            <w:vAlign w:val="center"/>
          </w:tcPr>
          <w:p w14:paraId="79A1263C"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8</w:t>
            </w:r>
          </w:p>
        </w:tc>
        <w:tc>
          <w:tcPr>
            <w:tcW w:w="4184" w:type="dxa"/>
            <w:vAlign w:val="center"/>
          </w:tcPr>
          <w:p w14:paraId="3644B1C6"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2C37509C" wp14:editId="611C4E2E">
                  <wp:extent cx="2440800" cy="179640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709">
                            <a:extLst>
                              <a:ext uri="{BEBA8EAE-BF5A-486C-A8C5-ECC9F3942E4B}">
                                <a14:imgProps xmlns:a14="http://schemas.microsoft.com/office/drawing/2010/main">
                                  <a14:imgLayer r:embed="rId71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40800" cy="1796400"/>
                          </a:xfrm>
                          <a:prstGeom prst="rect">
                            <a:avLst/>
                          </a:prstGeom>
                          <a:noFill/>
                          <a:ln>
                            <a:noFill/>
                          </a:ln>
                        </pic:spPr>
                      </pic:pic>
                    </a:graphicData>
                  </a:graphic>
                </wp:inline>
              </w:drawing>
            </w:r>
          </w:p>
        </w:tc>
        <w:tc>
          <w:tcPr>
            <w:tcW w:w="3909" w:type="dxa"/>
          </w:tcPr>
          <w:p w14:paraId="0464DB04" w14:textId="77777777" w:rsidR="002F6B2E" w:rsidRPr="000B7F73" w:rsidRDefault="002F6B2E" w:rsidP="00F60667">
            <w:pPr>
              <w:rPr>
                <w:rFonts w:ascii="GHEA Grapalat" w:hAnsi="GHEA Grapalat"/>
                <w:lang w:val="en-US"/>
              </w:rPr>
            </w:pPr>
            <w:r w:rsidRPr="000B7F73">
              <w:rPr>
                <w:rFonts w:ascii="GHEA Grapalat" w:hAnsi="GHEA Grapalat"/>
                <w:lang w:val="en-US"/>
              </w:rPr>
              <w:t>ՈՒղղանկյունաձև կամ սեղանաձև ձևակներ՝ հեծանների գոտիներին</w:t>
            </w:r>
            <w:r>
              <w:rPr>
                <w:rFonts w:ascii="GHEA Grapalat" w:hAnsi="GHEA Grapalat"/>
                <w:lang w:val="en-US"/>
              </w:rPr>
              <w:t>՝</w:t>
            </w:r>
            <w:r w:rsidRPr="000B7F73">
              <w:rPr>
                <w:rFonts w:ascii="GHEA Grapalat" w:hAnsi="GHEA Grapalat"/>
                <w:lang w:val="en-US"/>
              </w:rPr>
              <w:t xml:space="preserve"> մակադիր եռակցված </w:t>
            </w:r>
            <w:r w:rsidRPr="007A71BC">
              <w:rPr>
                <w:rFonts w:ascii="GHEA Grapalat" w:hAnsi="GHEA Grapalat"/>
                <w:lang w:val="en-US"/>
              </w:rPr>
              <w:t>մակադիրի ուրվագծով շրջաեռակցմամբ</w:t>
            </w:r>
            <w:r>
              <w:rPr>
                <w:rFonts w:ascii="GHEA Grapalat" w:hAnsi="GHEA Grapalat"/>
                <w:lang w:val="en-US"/>
              </w:rPr>
              <w:t>՝</w:t>
            </w:r>
            <w:r w:rsidRPr="000B7F73">
              <w:rPr>
                <w:rFonts w:ascii="GHEA Grapalat" w:hAnsi="GHEA Grapalat"/>
                <w:lang w:val="en-US"/>
              </w:rPr>
              <w:t xml:space="preserve"> առանց կարանների մեխանիկական մշակման</w:t>
            </w:r>
          </w:p>
        </w:tc>
        <w:tc>
          <w:tcPr>
            <w:tcW w:w="1153" w:type="dxa"/>
          </w:tcPr>
          <w:p w14:paraId="2C32D304" w14:textId="77777777" w:rsidR="002F6B2E" w:rsidRPr="000B7F73" w:rsidRDefault="002F6B2E" w:rsidP="00F60667">
            <w:pPr>
              <w:jc w:val="center"/>
              <w:rPr>
                <w:rFonts w:ascii="GHEA Grapalat" w:hAnsi="GHEA Grapalat"/>
                <w:lang w:val="en-US"/>
              </w:rPr>
            </w:pPr>
          </w:p>
          <w:p w14:paraId="34D5FA86" w14:textId="77777777" w:rsidR="002F6B2E" w:rsidRPr="000B7F73" w:rsidRDefault="002F6B2E" w:rsidP="00F60667">
            <w:pPr>
              <w:jc w:val="center"/>
              <w:rPr>
                <w:rFonts w:ascii="GHEA Grapalat" w:hAnsi="GHEA Grapalat"/>
                <w:lang w:val="en-US"/>
              </w:rPr>
            </w:pPr>
          </w:p>
          <w:p w14:paraId="0FF8B7C1" w14:textId="77777777" w:rsidR="002F6B2E" w:rsidRPr="000B7F73" w:rsidRDefault="002F6B2E" w:rsidP="00F60667">
            <w:pPr>
              <w:jc w:val="center"/>
              <w:rPr>
                <w:rFonts w:ascii="GHEA Grapalat" w:hAnsi="GHEA Grapalat"/>
                <w:lang w:val="en-US"/>
              </w:rPr>
            </w:pPr>
          </w:p>
          <w:p w14:paraId="53AE2F1E" w14:textId="77777777" w:rsidR="002F6B2E" w:rsidRPr="000B7F73" w:rsidRDefault="002F6B2E" w:rsidP="00F60667">
            <w:pPr>
              <w:jc w:val="center"/>
              <w:rPr>
                <w:rFonts w:ascii="GHEA Grapalat" w:hAnsi="GHEA Grapalat"/>
                <w:lang w:val="en-US"/>
              </w:rPr>
            </w:pPr>
          </w:p>
          <w:p w14:paraId="5C528117" w14:textId="77777777" w:rsidR="002F6B2E" w:rsidRPr="00CF50F2" w:rsidRDefault="002F6B2E" w:rsidP="00F60667">
            <w:pPr>
              <w:rPr>
                <w:rFonts w:ascii="GHEA Grapalat" w:hAnsi="GHEA Grapalat"/>
                <w:lang w:val="en-US"/>
              </w:rPr>
            </w:pPr>
          </w:p>
          <w:p w14:paraId="642F3E79"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7</w:t>
            </w:r>
          </w:p>
        </w:tc>
      </w:tr>
    </w:tbl>
    <w:p w14:paraId="5CB14814" w14:textId="77777777" w:rsidR="002F6B2E" w:rsidRDefault="002F6B2E" w:rsidP="002F6B2E">
      <w:pPr>
        <w:rPr>
          <w:rFonts w:ascii="GHEA Grapalat" w:hAnsi="GHEA Grapalat"/>
          <w:b/>
          <w:spacing w:val="20"/>
          <w:lang w:val="en-US"/>
        </w:rPr>
      </w:pPr>
      <w:r>
        <w:rPr>
          <w:rFonts w:ascii="GHEA Grapalat" w:hAnsi="GHEA Grapalat"/>
          <w:b/>
          <w:spacing w:val="20"/>
          <w:lang w:val="en-US"/>
        </w:rPr>
        <w:br w:type="page"/>
      </w:r>
    </w:p>
    <w:p w14:paraId="1827132A" w14:textId="77777777" w:rsidR="002F6B2E" w:rsidRDefault="002F6B2E" w:rsidP="002F6B2E">
      <w:pPr>
        <w:shd w:val="clear" w:color="auto" w:fill="FFFFFF"/>
        <w:spacing w:after="0" w:line="120" w:lineRule="auto"/>
        <w:jc w:val="both"/>
        <w:rPr>
          <w:rFonts w:ascii="GHEA Grapalat" w:hAnsi="GHEA Grapalat"/>
          <w:b/>
          <w:spacing w:val="20"/>
          <w:lang w:val="en-US"/>
        </w:rPr>
      </w:pPr>
    </w:p>
    <w:p w14:paraId="2E16FB50" w14:textId="77777777" w:rsidR="002F6B2E" w:rsidRPr="00333E7E" w:rsidRDefault="002F6B2E" w:rsidP="00E3086A">
      <w:pPr>
        <w:shd w:val="clear" w:color="auto" w:fill="FFFFFF"/>
        <w:spacing w:after="120"/>
        <w:ind w:left="142"/>
        <w:jc w:val="both"/>
        <w:rPr>
          <w:rFonts w:ascii="GHEA Grapalat" w:hAnsi="GHEA Grapalat"/>
          <w:color w:val="FFFFFF" w:themeColor="background1"/>
        </w:rPr>
      </w:pPr>
    </w:p>
    <w:tbl>
      <w:tblPr>
        <w:tblStyle w:val="TableGrid"/>
        <w:tblW w:w="0" w:type="auto"/>
        <w:jc w:val="center"/>
        <w:tblLook w:val="04A0" w:firstRow="1" w:lastRow="0" w:firstColumn="1" w:lastColumn="0" w:noHBand="0" w:noVBand="1"/>
      </w:tblPr>
      <w:tblGrid>
        <w:gridCol w:w="354"/>
        <w:gridCol w:w="4184"/>
        <w:gridCol w:w="3908"/>
        <w:gridCol w:w="1153"/>
      </w:tblGrid>
      <w:tr w:rsidR="002F6B2E" w:rsidRPr="000B7F73" w14:paraId="2E17F92F" w14:textId="77777777" w:rsidTr="009666F1">
        <w:trPr>
          <w:trHeight w:val="85"/>
          <w:jc w:val="center"/>
        </w:trPr>
        <w:tc>
          <w:tcPr>
            <w:tcW w:w="354" w:type="dxa"/>
            <w:vAlign w:val="center"/>
          </w:tcPr>
          <w:p w14:paraId="42B409B9" w14:textId="77777777" w:rsidR="002F6B2E" w:rsidRPr="000B7F73" w:rsidRDefault="002F6B2E" w:rsidP="00F60667">
            <w:pPr>
              <w:ind w:left="-142" w:right="-104"/>
              <w:jc w:val="center"/>
              <w:rPr>
                <w:rFonts w:ascii="GHEA Grapalat" w:hAnsi="GHEA Grapalat"/>
                <w:i/>
                <w:sz w:val="20"/>
                <w:lang w:val="en-US"/>
              </w:rPr>
            </w:pPr>
            <w:r w:rsidRPr="000B7F73">
              <w:rPr>
                <w:rFonts w:ascii="GHEA Grapalat" w:hAnsi="GHEA Grapalat"/>
                <w:i/>
                <w:sz w:val="20"/>
                <w:lang w:val="en-US"/>
              </w:rPr>
              <w:t>1</w:t>
            </w:r>
          </w:p>
        </w:tc>
        <w:tc>
          <w:tcPr>
            <w:tcW w:w="4184" w:type="dxa"/>
            <w:vAlign w:val="center"/>
          </w:tcPr>
          <w:p w14:paraId="0FE5D9FF"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2</w:t>
            </w:r>
          </w:p>
        </w:tc>
        <w:tc>
          <w:tcPr>
            <w:tcW w:w="3908" w:type="dxa"/>
            <w:vAlign w:val="center"/>
          </w:tcPr>
          <w:p w14:paraId="7FE8D2AA"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3</w:t>
            </w:r>
          </w:p>
        </w:tc>
        <w:tc>
          <w:tcPr>
            <w:tcW w:w="1153" w:type="dxa"/>
            <w:vAlign w:val="center"/>
          </w:tcPr>
          <w:p w14:paraId="21E6CB75"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4</w:t>
            </w:r>
          </w:p>
        </w:tc>
      </w:tr>
      <w:tr w:rsidR="002F6B2E" w:rsidRPr="000B7F73" w14:paraId="7846BDD2" w14:textId="77777777" w:rsidTr="009666F1">
        <w:trPr>
          <w:trHeight w:val="2187"/>
          <w:jc w:val="center"/>
        </w:trPr>
        <w:tc>
          <w:tcPr>
            <w:tcW w:w="354" w:type="dxa"/>
            <w:vAlign w:val="center"/>
          </w:tcPr>
          <w:p w14:paraId="68BF43F5"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9</w:t>
            </w:r>
          </w:p>
        </w:tc>
        <w:tc>
          <w:tcPr>
            <w:tcW w:w="4184" w:type="dxa"/>
            <w:vAlign w:val="center"/>
          </w:tcPr>
          <w:p w14:paraId="0C9EFD93"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15F02EED" wp14:editId="3A45095F">
                  <wp:extent cx="2520000" cy="1062185"/>
                  <wp:effectExtent l="0" t="0" r="0" b="508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2520000" cy="1062185"/>
                          </a:xfrm>
                          <a:prstGeom prst="rect">
                            <a:avLst/>
                          </a:prstGeom>
                          <a:noFill/>
                          <a:ln>
                            <a:noFill/>
                          </a:ln>
                        </pic:spPr>
                      </pic:pic>
                    </a:graphicData>
                  </a:graphic>
                </wp:inline>
              </w:drawing>
            </w:r>
          </w:p>
        </w:tc>
        <w:tc>
          <w:tcPr>
            <w:tcW w:w="3908" w:type="dxa"/>
          </w:tcPr>
          <w:p w14:paraId="4A72B5A3" w14:textId="77777777" w:rsidR="002F6B2E" w:rsidRPr="000B7F73" w:rsidRDefault="002F6B2E" w:rsidP="00F60667">
            <w:pPr>
              <w:rPr>
                <w:rFonts w:ascii="GHEA Grapalat" w:hAnsi="GHEA Grapalat"/>
                <w:lang w:val="en-US"/>
              </w:rPr>
            </w:pPr>
            <w:r w:rsidRPr="000B7F73">
              <w:rPr>
                <w:rFonts w:ascii="GHEA Grapalat" w:hAnsi="GHEA Grapalat"/>
                <w:lang w:val="en-US"/>
              </w:rPr>
              <w:t>Կցվանքային չմշակած կարան, բեռնվածք</w:t>
            </w:r>
            <w:r>
              <w:rPr>
                <w:rFonts w:ascii="GHEA Grapalat" w:hAnsi="GHEA Grapalat"/>
              </w:rPr>
              <w:t>ն</w:t>
            </w:r>
            <w:r w:rsidRPr="000B7F73">
              <w:rPr>
                <w:rFonts w:ascii="GHEA Grapalat" w:hAnsi="GHEA Grapalat"/>
                <w:lang w:val="en-US"/>
              </w:rPr>
              <w:t xml:space="preserve"> ուղղահայաց է եռքակարանին, միևնույն լայնության և հաստության կցվող տարրեր</w:t>
            </w:r>
          </w:p>
        </w:tc>
        <w:tc>
          <w:tcPr>
            <w:tcW w:w="1153" w:type="dxa"/>
          </w:tcPr>
          <w:p w14:paraId="2DAF01C3" w14:textId="77777777" w:rsidR="002F6B2E" w:rsidRPr="000B7F73" w:rsidRDefault="002F6B2E" w:rsidP="00F60667">
            <w:pPr>
              <w:jc w:val="center"/>
              <w:rPr>
                <w:rFonts w:ascii="GHEA Grapalat" w:hAnsi="GHEA Grapalat"/>
                <w:lang w:val="en-US"/>
              </w:rPr>
            </w:pPr>
          </w:p>
          <w:p w14:paraId="2DE35D9F" w14:textId="77777777" w:rsidR="002F6B2E" w:rsidRPr="000B7F73" w:rsidRDefault="002F6B2E" w:rsidP="00F60667">
            <w:pPr>
              <w:jc w:val="center"/>
              <w:rPr>
                <w:rFonts w:ascii="GHEA Grapalat" w:hAnsi="GHEA Grapalat"/>
                <w:lang w:val="en-US"/>
              </w:rPr>
            </w:pPr>
          </w:p>
          <w:p w14:paraId="068B770E" w14:textId="77777777" w:rsidR="002F6B2E" w:rsidRPr="000B7F73" w:rsidRDefault="002F6B2E" w:rsidP="00F60667">
            <w:pPr>
              <w:jc w:val="center"/>
              <w:rPr>
                <w:rFonts w:ascii="GHEA Grapalat" w:hAnsi="GHEA Grapalat"/>
                <w:lang w:val="en-US"/>
              </w:rPr>
            </w:pPr>
          </w:p>
          <w:p w14:paraId="2F6302D8" w14:textId="77777777" w:rsidR="002F6B2E" w:rsidRPr="000B7F73" w:rsidRDefault="002F6B2E" w:rsidP="00F60667">
            <w:pPr>
              <w:jc w:val="center"/>
              <w:rPr>
                <w:rFonts w:ascii="GHEA Grapalat" w:hAnsi="GHEA Grapalat"/>
                <w:lang w:val="en-US"/>
              </w:rPr>
            </w:pPr>
          </w:p>
          <w:p w14:paraId="0470D923"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4</w:t>
            </w:r>
          </w:p>
        </w:tc>
      </w:tr>
      <w:tr w:rsidR="002F6B2E" w:rsidRPr="000B7F73" w14:paraId="227576F2" w14:textId="77777777" w:rsidTr="009666F1">
        <w:trPr>
          <w:trHeight w:val="1820"/>
          <w:jc w:val="center"/>
        </w:trPr>
        <w:tc>
          <w:tcPr>
            <w:tcW w:w="354" w:type="dxa"/>
            <w:vAlign w:val="center"/>
          </w:tcPr>
          <w:p w14:paraId="4CED24A3"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10</w:t>
            </w:r>
          </w:p>
        </w:tc>
        <w:tc>
          <w:tcPr>
            <w:tcW w:w="4184" w:type="dxa"/>
            <w:vAlign w:val="center"/>
          </w:tcPr>
          <w:p w14:paraId="40A36B17"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05856219" wp14:editId="691111BA">
                  <wp:extent cx="2520000" cy="972226"/>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2520000" cy="972226"/>
                          </a:xfrm>
                          <a:prstGeom prst="rect">
                            <a:avLst/>
                          </a:prstGeom>
                          <a:noFill/>
                          <a:ln>
                            <a:noFill/>
                          </a:ln>
                        </pic:spPr>
                      </pic:pic>
                    </a:graphicData>
                  </a:graphic>
                </wp:inline>
              </w:drawing>
            </w:r>
          </w:p>
        </w:tc>
        <w:tc>
          <w:tcPr>
            <w:tcW w:w="3908" w:type="dxa"/>
          </w:tcPr>
          <w:p w14:paraId="58501E15" w14:textId="77777777" w:rsidR="002F6B2E" w:rsidRPr="000B7F73" w:rsidRDefault="002F6B2E" w:rsidP="00F60667">
            <w:pPr>
              <w:rPr>
                <w:rFonts w:ascii="GHEA Grapalat" w:hAnsi="GHEA Grapalat"/>
                <w:lang w:val="en-US"/>
              </w:rPr>
            </w:pPr>
            <w:r w:rsidRPr="000B7F73">
              <w:rPr>
                <w:rFonts w:ascii="GHEA Grapalat" w:hAnsi="GHEA Grapalat"/>
                <w:lang w:val="en-US"/>
              </w:rPr>
              <w:t>Կցվանքային չմշակած կարան, տարբեր լայնությամբ կամ տարբեր հաստությամբ կցվող տարրեր</w:t>
            </w:r>
          </w:p>
        </w:tc>
        <w:tc>
          <w:tcPr>
            <w:tcW w:w="1153" w:type="dxa"/>
          </w:tcPr>
          <w:p w14:paraId="149EE579" w14:textId="77777777" w:rsidR="002F6B2E" w:rsidRPr="000B7F73" w:rsidRDefault="002F6B2E" w:rsidP="00F60667">
            <w:pPr>
              <w:jc w:val="center"/>
              <w:rPr>
                <w:rFonts w:ascii="GHEA Grapalat" w:hAnsi="GHEA Grapalat"/>
                <w:lang w:val="en-US"/>
              </w:rPr>
            </w:pPr>
          </w:p>
          <w:p w14:paraId="2ED5FE44" w14:textId="77777777" w:rsidR="002F6B2E" w:rsidRPr="000B7F73" w:rsidRDefault="002F6B2E" w:rsidP="00F60667">
            <w:pPr>
              <w:rPr>
                <w:rFonts w:ascii="GHEA Grapalat" w:hAnsi="GHEA Grapalat"/>
                <w:lang w:val="en-US"/>
              </w:rPr>
            </w:pPr>
          </w:p>
          <w:p w14:paraId="62885017"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5</w:t>
            </w:r>
          </w:p>
        </w:tc>
      </w:tr>
      <w:tr w:rsidR="002F6B2E" w:rsidRPr="000B7F73" w14:paraId="6204E0AA" w14:textId="77777777" w:rsidTr="009666F1">
        <w:trPr>
          <w:trHeight w:val="3288"/>
          <w:jc w:val="center"/>
        </w:trPr>
        <w:tc>
          <w:tcPr>
            <w:tcW w:w="354" w:type="dxa"/>
            <w:vAlign w:val="center"/>
          </w:tcPr>
          <w:p w14:paraId="0F60EDAB"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11</w:t>
            </w:r>
          </w:p>
        </w:tc>
        <w:tc>
          <w:tcPr>
            <w:tcW w:w="4184" w:type="dxa"/>
            <w:vAlign w:val="center"/>
          </w:tcPr>
          <w:p w14:paraId="148A851A"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4EE1F2B2" wp14:editId="4D28869B">
                  <wp:extent cx="2520000" cy="1628184"/>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2520000" cy="1628184"/>
                          </a:xfrm>
                          <a:prstGeom prst="rect">
                            <a:avLst/>
                          </a:prstGeom>
                          <a:noFill/>
                          <a:ln>
                            <a:noFill/>
                          </a:ln>
                        </pic:spPr>
                      </pic:pic>
                    </a:graphicData>
                  </a:graphic>
                </wp:inline>
              </w:drawing>
            </w:r>
          </w:p>
        </w:tc>
        <w:tc>
          <w:tcPr>
            <w:tcW w:w="3908" w:type="dxa"/>
          </w:tcPr>
          <w:p w14:paraId="2120F0F7" w14:textId="77777777" w:rsidR="002F6B2E" w:rsidRPr="000B7F73" w:rsidRDefault="002F6B2E" w:rsidP="00F60667">
            <w:pPr>
              <w:rPr>
                <w:rFonts w:ascii="GHEA Grapalat" w:hAnsi="GHEA Grapalat"/>
                <w:lang w:val="en-US"/>
              </w:rPr>
            </w:pPr>
            <w:r w:rsidRPr="000B7F73">
              <w:rPr>
                <w:rFonts w:ascii="GHEA Grapalat" w:hAnsi="GHEA Grapalat"/>
                <w:lang w:val="en-US"/>
              </w:rPr>
              <w:t xml:space="preserve">Հիմնական մետաղ կցվանքային </w:t>
            </w:r>
            <w:r>
              <w:rPr>
                <w:rFonts w:ascii="GHEA Grapalat" w:hAnsi="GHEA Grapalat"/>
                <w:lang w:val="en-US"/>
              </w:rPr>
              <w:t>կարանին</w:t>
            </w:r>
            <w:r w:rsidRPr="000B7F73">
              <w:rPr>
                <w:rFonts w:ascii="GHEA Grapalat" w:hAnsi="GHEA Grapalat"/>
                <w:lang w:val="en-US"/>
              </w:rPr>
              <w:t xml:space="preserve"> անցման մասում՝ </w:t>
            </w:r>
            <w:r w:rsidRPr="00844328">
              <w:rPr>
                <w:rFonts w:ascii="GHEA Grapalat" w:hAnsi="GHEA Grapalat"/>
                <w:lang w:val="en-US"/>
              </w:rPr>
              <w:t>մեխանիկական եղանակով կարանի ուժեղացման հեռացմամբ.</w:t>
            </w:r>
          </w:p>
          <w:p w14:paraId="07C90841" w14:textId="77777777" w:rsidR="002F6B2E" w:rsidRPr="000B7F73" w:rsidRDefault="002F6B2E" w:rsidP="00F60667">
            <w:pPr>
              <w:ind w:left="449" w:hanging="283"/>
              <w:rPr>
                <w:rFonts w:ascii="GHEA Grapalat" w:hAnsi="GHEA Grapalat"/>
                <w:lang w:val="en-US"/>
              </w:rPr>
            </w:pPr>
            <w:r w:rsidRPr="000B7F73">
              <w:rPr>
                <w:rFonts w:ascii="GHEA Grapalat" w:hAnsi="GHEA Grapalat"/>
                <w:lang w:val="en-US"/>
              </w:rPr>
              <w:t>ա) նույնական հաստությամբ և լայնությամբ տարրերի կցման դեպքում</w:t>
            </w:r>
          </w:p>
          <w:p w14:paraId="464E54E5" w14:textId="77777777" w:rsidR="002F6B2E" w:rsidRPr="000B7F73" w:rsidRDefault="002F6B2E" w:rsidP="00F60667">
            <w:pPr>
              <w:ind w:left="449" w:hanging="283"/>
              <w:rPr>
                <w:rFonts w:ascii="GHEA Grapalat" w:hAnsi="GHEA Grapalat"/>
                <w:lang w:val="en-US"/>
              </w:rPr>
            </w:pPr>
            <w:r w:rsidRPr="000B7F73">
              <w:rPr>
                <w:rFonts w:ascii="GHEA Grapalat" w:hAnsi="GHEA Grapalat"/>
                <w:lang w:val="en-US"/>
              </w:rPr>
              <w:t>բ) նույնը՝ տարբեր հաստությամբ և լայնությամբ</w:t>
            </w:r>
          </w:p>
        </w:tc>
        <w:tc>
          <w:tcPr>
            <w:tcW w:w="1153" w:type="dxa"/>
          </w:tcPr>
          <w:p w14:paraId="461BA045" w14:textId="77777777" w:rsidR="002F6B2E" w:rsidRPr="000B7F73" w:rsidRDefault="002F6B2E" w:rsidP="00F60667">
            <w:pPr>
              <w:jc w:val="center"/>
              <w:rPr>
                <w:rFonts w:ascii="GHEA Grapalat" w:hAnsi="GHEA Grapalat"/>
                <w:lang w:val="en-US"/>
              </w:rPr>
            </w:pPr>
          </w:p>
          <w:p w14:paraId="2CE0510F" w14:textId="77777777" w:rsidR="002F6B2E" w:rsidRPr="000B7F73" w:rsidRDefault="002F6B2E" w:rsidP="00F60667">
            <w:pPr>
              <w:jc w:val="center"/>
              <w:rPr>
                <w:rFonts w:ascii="GHEA Grapalat" w:hAnsi="GHEA Grapalat"/>
                <w:lang w:val="en-US"/>
              </w:rPr>
            </w:pPr>
          </w:p>
          <w:p w14:paraId="349265B2" w14:textId="77777777" w:rsidR="002F6B2E" w:rsidRPr="000B7F73" w:rsidRDefault="002F6B2E" w:rsidP="00F60667">
            <w:pPr>
              <w:jc w:val="center"/>
              <w:rPr>
                <w:rFonts w:ascii="GHEA Grapalat" w:hAnsi="GHEA Grapalat"/>
                <w:lang w:val="en-US"/>
              </w:rPr>
            </w:pPr>
          </w:p>
          <w:p w14:paraId="6F542ECF" w14:textId="77777777" w:rsidR="002F6B2E" w:rsidRPr="000B7F73" w:rsidRDefault="002F6B2E" w:rsidP="00F60667">
            <w:pPr>
              <w:jc w:val="center"/>
              <w:rPr>
                <w:rFonts w:ascii="GHEA Grapalat" w:hAnsi="GHEA Grapalat"/>
                <w:lang w:val="en-US"/>
              </w:rPr>
            </w:pPr>
          </w:p>
          <w:p w14:paraId="0B94B08A" w14:textId="77777777" w:rsidR="002F6B2E" w:rsidRPr="000B7F73" w:rsidRDefault="002F6B2E" w:rsidP="00F60667">
            <w:pPr>
              <w:jc w:val="center"/>
              <w:rPr>
                <w:rFonts w:ascii="GHEA Grapalat" w:hAnsi="GHEA Grapalat"/>
                <w:lang w:val="en-US"/>
              </w:rPr>
            </w:pPr>
          </w:p>
          <w:p w14:paraId="624562FD" w14:textId="77777777" w:rsidR="002F6B2E" w:rsidRPr="000B7F73" w:rsidRDefault="002F6B2E" w:rsidP="00F60667">
            <w:pPr>
              <w:rPr>
                <w:rFonts w:ascii="GHEA Grapalat" w:hAnsi="GHEA Grapalat"/>
                <w:lang w:val="en-US"/>
              </w:rPr>
            </w:pPr>
          </w:p>
          <w:p w14:paraId="1AF38158"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2</w:t>
            </w:r>
          </w:p>
          <w:p w14:paraId="0AB5C2FF" w14:textId="77777777" w:rsidR="002F6B2E" w:rsidRPr="000B7F73" w:rsidRDefault="002F6B2E" w:rsidP="00F60667">
            <w:pPr>
              <w:jc w:val="center"/>
              <w:rPr>
                <w:rFonts w:ascii="GHEA Grapalat" w:hAnsi="GHEA Grapalat"/>
                <w:lang w:val="en-US"/>
              </w:rPr>
            </w:pPr>
          </w:p>
          <w:p w14:paraId="7A0662B0"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3</w:t>
            </w:r>
          </w:p>
        </w:tc>
      </w:tr>
      <w:tr w:rsidR="002F6B2E" w:rsidRPr="000B7F73" w14:paraId="203F8C9C" w14:textId="77777777" w:rsidTr="009666F1">
        <w:trPr>
          <w:trHeight w:val="4952"/>
          <w:jc w:val="center"/>
        </w:trPr>
        <w:tc>
          <w:tcPr>
            <w:tcW w:w="354" w:type="dxa"/>
            <w:vAlign w:val="center"/>
          </w:tcPr>
          <w:p w14:paraId="702BB4CB"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12</w:t>
            </w:r>
          </w:p>
        </w:tc>
        <w:tc>
          <w:tcPr>
            <w:tcW w:w="4184" w:type="dxa"/>
            <w:vAlign w:val="center"/>
          </w:tcPr>
          <w:p w14:paraId="57C3C42F"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lang w:val="en-US"/>
              </w:rPr>
              <mc:AlternateContent>
                <mc:Choice Requires="wps">
                  <w:drawing>
                    <wp:anchor distT="45720" distB="45720" distL="114300" distR="114300" simplePos="0" relativeHeight="251668992" behindDoc="0" locked="0" layoutInCell="1" allowOverlap="1" wp14:anchorId="26C0D063" wp14:editId="4E0724E7">
                      <wp:simplePos x="0" y="0"/>
                      <wp:positionH relativeFrom="column">
                        <wp:posOffset>-5080</wp:posOffset>
                      </wp:positionH>
                      <wp:positionV relativeFrom="paragraph">
                        <wp:posOffset>-233045</wp:posOffset>
                      </wp:positionV>
                      <wp:extent cx="357505" cy="317500"/>
                      <wp:effectExtent l="0" t="0" r="0" b="6350"/>
                      <wp:wrapNone/>
                      <wp:docPr id="3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5E6432CF" w14:textId="77777777" w:rsidR="0083612E" w:rsidRPr="001F018D" w:rsidRDefault="0083612E" w:rsidP="002F6B2E">
                                  <w:pPr>
                                    <w:rPr>
                                      <w:rFonts w:ascii="GHEA Grapalat" w:hAnsi="GHEA Grapalat"/>
                                    </w:rPr>
                                  </w:pPr>
                                  <w:r w:rsidRPr="001F018D">
                                    <w:rPr>
                                      <w:rFonts w:ascii="GHEA Grapalat" w:hAnsi="GHEA Grapalat"/>
                                      <w:lang w:val="en-US"/>
                                    </w:rPr>
                                    <w:t>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0D063" id="_x0000_s1042" type="#_x0000_t202" style="position:absolute;left:0;text-align:left;margin-left:-.4pt;margin-top:-18.35pt;width:28.15pt;height: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siJQIAAAEEAAAOAAAAZHJzL2Uyb0RvYy54bWysU82O0zAQviPxDpbvNE3b0N2o6WrZZRHS&#10;8iMtPIDrOI2F7TG226TcuPMKvAMHDtx4he4bMXa6pYIbIgdrnPF8nu+bz4uLXiuyFc5LMBXNR2NK&#10;hOFQS7Ou6Pt3N0/OKPGBmZopMKKiO+HpxfLxo0VnSzGBFlQtHEEQ48vOVrQNwZZZ5nkrNPMjsMJg&#10;sgGnWcCtW2e1Yx2ia5VNxuOnWQeutg648B7/Xg9Jukz4TSN4eNM0XgSiKoq9hbS6tK7imi0XrFw7&#10;ZlvJD22wf+hCM2nw0iPUNQuMbJz8C0pL7sBDE0YcdAZNI7lIHJBNPv6DzV3LrEhcUBxvjzL5/wfL&#10;X2/fOiLrik7nOSWGaRzS/uv+2/77/uf+x/3n+y9kElXqrC/x8J3F46F/Bj1OOzH29hb4B08MXLXM&#10;rMWlc9C1gtXYZR4rs5PSAcdHkFX3Cmq8jG0CJKC+cTpKiKIQRMdp7Y4TEn0gHH9Oi3kxLijhmJrm&#10;GKcJZqx8KLbOhxcCNIlBRR0aIIGz7a0PsRlWPhyJdxm4kUolEyhDuoqeF5MiFZxktAzoUSV1Rc/G&#10;8RtcEzk+N3UqDkyqIcYLlDmQjjwHxqFf9Unl/CjmCuodyuBg8CS+IQxacJ8o6dCPFfUfN8wJStRL&#10;g1Ke57NZNHDazIr5BDfuNLM6zTDDEaqigZIhvArJ9APnS5S8kUmOOJuhk0PP6LOk0uFNRCOf7tOp&#10;3y93+QsAAP//AwBQSwMEFAAGAAgAAAAhAPTiEELaAAAABwEAAA8AAABkcnMvZG93bnJldi54bWxM&#10;js1OwzAQhO9IvIO1SNyoDSEFQpwKgbiCWn4kbtt4m0TE6yh2m/D2bE9wGo1mNPOVq9n36kBj7AJb&#10;uFwYUMR1cB03Ft7fni9uQcWE7LAPTBZ+KMKqOj0psXBh4jUdNqlRMsKxQAttSkOhdaxb8hgXYSCW&#10;bBdGj0ns2Gg34iTjvtdXxiy1x47locWBHluqvzd7b+HjZff1eW1emyefD1OYjWZ/p609P5sf7kEl&#10;mtNfGY74gg6VMG3Dnl1UvYUjeBLJljegJM/zHNRWelkGuir1f/7qFwAA//8DAFBLAQItABQABgAI&#10;AAAAIQC2gziS/gAAAOEBAAATAAAAAAAAAAAAAAAAAAAAAABbQ29udGVudF9UeXBlc10ueG1sUEsB&#10;Ai0AFAAGAAgAAAAhADj9If/WAAAAlAEAAAsAAAAAAAAAAAAAAAAALwEAAF9yZWxzLy5yZWxzUEsB&#10;Ai0AFAAGAAgAAAAhAOB4CyIlAgAAAQQAAA4AAAAAAAAAAAAAAAAALgIAAGRycy9lMm9Eb2MueG1s&#10;UEsBAi0AFAAGAAgAAAAhAPTiEELaAAAABwEAAA8AAAAAAAAAAAAAAAAAfwQAAGRycy9kb3ducmV2&#10;LnhtbFBLBQYAAAAABAAEAPMAAACGBQAAAAA=&#10;" filled="f" stroked="f">
                      <v:textbox>
                        <w:txbxContent>
                          <w:p w14:paraId="5E6432CF" w14:textId="77777777" w:rsidR="0083612E" w:rsidRPr="001F018D" w:rsidRDefault="0083612E" w:rsidP="002F6B2E">
                            <w:pPr>
                              <w:rPr>
                                <w:rFonts w:ascii="GHEA Grapalat" w:hAnsi="GHEA Grapalat"/>
                              </w:rPr>
                            </w:pPr>
                            <w:r w:rsidRPr="001F018D">
                              <w:rPr>
                                <w:rFonts w:ascii="GHEA Grapalat" w:hAnsi="GHEA Grapalat"/>
                                <w:lang w:val="en-US"/>
                              </w:rPr>
                              <w:t>ա)</w:t>
                            </w:r>
                          </w:p>
                        </w:txbxContent>
                      </v:textbox>
                    </v:shape>
                  </w:pict>
                </mc:Fallback>
              </mc:AlternateContent>
            </w:r>
            <w:r w:rsidRPr="000B7F73">
              <w:rPr>
                <w:rFonts w:ascii="GHEA Grapalat" w:hAnsi="GHEA Grapalat"/>
                <w:noProof/>
                <w:lang w:val="en-US"/>
              </w:rPr>
              <mc:AlternateContent>
                <mc:Choice Requires="wps">
                  <w:drawing>
                    <wp:anchor distT="45720" distB="45720" distL="114300" distR="114300" simplePos="0" relativeHeight="251671040" behindDoc="0" locked="0" layoutInCell="1" allowOverlap="1" wp14:anchorId="031FA1F1" wp14:editId="6F943CDE">
                      <wp:simplePos x="0" y="0"/>
                      <wp:positionH relativeFrom="column">
                        <wp:posOffset>29210</wp:posOffset>
                      </wp:positionH>
                      <wp:positionV relativeFrom="paragraph">
                        <wp:posOffset>1599565</wp:posOffset>
                      </wp:positionV>
                      <wp:extent cx="357505" cy="317500"/>
                      <wp:effectExtent l="0" t="0" r="0" b="6350"/>
                      <wp:wrapNone/>
                      <wp:docPr id="3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610F51E8" w14:textId="77777777" w:rsidR="0083612E" w:rsidRPr="001F018D" w:rsidRDefault="0083612E" w:rsidP="002F6B2E">
                                  <w:pPr>
                                    <w:rPr>
                                      <w:rFonts w:ascii="GHEA Grapalat" w:hAnsi="GHEA Grapalat"/>
                                    </w:rPr>
                                  </w:pPr>
                                  <w:r>
                                    <w:rPr>
                                      <w:rFonts w:ascii="GHEA Grapalat" w:hAnsi="GHEA Grapalat"/>
                                      <w:lang w:val="en-US"/>
                                    </w:rPr>
                                    <w:t>գ</w:t>
                                  </w:r>
                                  <w:r w:rsidRPr="001F018D">
                                    <w:rPr>
                                      <w:rFonts w:ascii="GHEA Grapalat" w:hAnsi="GHEA Grapalat"/>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FA1F1" id="_x0000_s1043" type="#_x0000_t202" style="position:absolute;left:0;text-align:left;margin-left:2.3pt;margin-top:125.95pt;width:28.15pt;height:2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8pKJwIAAAEEAAAOAAAAZHJzL2Uyb0RvYy54bWysU82O0zAQviPxDpbvNE3bsLtR09WyyyKk&#10;5UdaeADXcRoL22Nst0m5cecVeAcOHLjxCt03Yuy0pYIbIgdrnPF8nu+bz/PLXiuyEc5LMBXNR2NK&#10;hOFQS7Oq6Pt3t0/OKfGBmZopMKKiW+Hp5eLxo3lnSzGBFlQtHEEQ48vOVrQNwZZZ5nkrNPMjsMJg&#10;sgGnWcCtW2W1Yx2ia5VNxuOnWQeutg648B7/3gxJukj4TSN4eNM0XgSiKoq9hbS6tC7jmi3mrFw5&#10;ZlvJ922wf+hCM2nw0iPUDQuMrJ38C0pL7sBDE0YcdAZNI7lIHJBNPv6DzX3LrEhcUBxvjzL5/wfL&#10;X2/eOiLrik7PppQYpnFIu6+7b7vvu5+7Hw+fH76QSVSps77Ew/cWj4f+GfQ47cTY2zvgHzwxcN0y&#10;sxJXzkHXClZjl3mszE5KBxwfQZbdK6jxMrYOkID6xukoIYpCEB2ntT1OSPSBcPw5Lc6KcUEJx9Q0&#10;xzhNMGPlodg6H14I0CQGFXVogATONnc+xGZYeTgS7zJwK5VKJlCGdBW9KCZFKjjJaBnQo0rqip6P&#10;4ze4JnJ8bupUHJhUQ4wXKLMnHXkOjEO/7JPK+fQg5hLqLcrgYPAkviEMWnCfKOnQjxX1H9fMCUrU&#10;S4NSXuSzWTRw2syKswlu3GlmeZphhiNURQMlQ3gdkukHzlcoeSOTHHE2Qyf7ntFnSaX9m4hGPt2n&#10;U79f7uIXAAAA//8DAFBLAwQUAAYACAAAACEAVlLVU9wAAAAIAQAADwAAAGRycy9kb3ducmV2Lnht&#10;bEyPQU/DMAyF70j8h8hI3FiysVVbqTshEFcQAyZxyxqvrWicqsnW8u8xJzhZ9nt6/l6xnXynzjTE&#10;NjDCfGZAEVfBtVwjvL893axBxWTZ2S4wIXxThG15eVHY3IWRX+m8S7WSEI65RWhS6nOtY9WQt3EW&#10;emLRjmHwNsk61NoNdpRw3+mFMZn2tmX50NieHhqqvnYnj/DxfPzcL81L/ehX/Rgmo9lvNOL11XR/&#10;ByrRlP7M8Isv6FAK0yGc2EXVISwzMSIsVvMNKNEzI/OAcGvkoMtC/y9Q/gAAAP//AwBQSwECLQAU&#10;AAYACAAAACEAtoM4kv4AAADhAQAAEwAAAAAAAAAAAAAAAAAAAAAAW0NvbnRlbnRfVHlwZXNdLnht&#10;bFBLAQItABQABgAIAAAAIQA4/SH/1gAAAJQBAAALAAAAAAAAAAAAAAAAAC8BAABfcmVscy8ucmVs&#10;c1BLAQItABQABgAIAAAAIQCls8pKJwIAAAEEAAAOAAAAAAAAAAAAAAAAAC4CAABkcnMvZTJvRG9j&#10;LnhtbFBLAQItABQABgAIAAAAIQBWUtVT3AAAAAgBAAAPAAAAAAAAAAAAAAAAAIEEAABkcnMvZG93&#10;bnJldi54bWxQSwUGAAAAAAQABADzAAAAigUAAAAA&#10;" filled="f" stroked="f">
                      <v:textbox>
                        <w:txbxContent>
                          <w:p w14:paraId="610F51E8" w14:textId="77777777" w:rsidR="0083612E" w:rsidRPr="001F018D" w:rsidRDefault="0083612E" w:rsidP="002F6B2E">
                            <w:pPr>
                              <w:rPr>
                                <w:rFonts w:ascii="GHEA Grapalat" w:hAnsi="GHEA Grapalat"/>
                              </w:rPr>
                            </w:pPr>
                            <w:r>
                              <w:rPr>
                                <w:rFonts w:ascii="GHEA Grapalat" w:hAnsi="GHEA Grapalat"/>
                                <w:lang w:val="en-US"/>
                              </w:rPr>
                              <w:t>գ</w:t>
                            </w:r>
                            <w:r w:rsidRPr="001F018D">
                              <w:rPr>
                                <w:rFonts w:ascii="GHEA Grapalat" w:hAnsi="GHEA Grapalat"/>
                                <w:lang w:val="en-US"/>
                              </w:rPr>
                              <w:t>)</w:t>
                            </w:r>
                          </w:p>
                        </w:txbxContent>
                      </v:textbox>
                    </v:shape>
                  </w:pict>
                </mc:Fallback>
              </mc:AlternateContent>
            </w:r>
            <w:r w:rsidRPr="000B7F73">
              <w:rPr>
                <w:rFonts w:ascii="GHEA Grapalat" w:hAnsi="GHEA Grapalat"/>
                <w:noProof/>
                <w:lang w:val="en-US"/>
              </w:rPr>
              <mc:AlternateContent>
                <mc:Choice Requires="wps">
                  <w:drawing>
                    <wp:anchor distT="45720" distB="45720" distL="114300" distR="114300" simplePos="0" relativeHeight="251670016" behindDoc="0" locked="0" layoutInCell="1" allowOverlap="1" wp14:anchorId="24EFF1D6" wp14:editId="241D596A">
                      <wp:simplePos x="0" y="0"/>
                      <wp:positionH relativeFrom="column">
                        <wp:posOffset>18415</wp:posOffset>
                      </wp:positionH>
                      <wp:positionV relativeFrom="paragraph">
                        <wp:posOffset>627380</wp:posOffset>
                      </wp:positionV>
                      <wp:extent cx="357505" cy="317500"/>
                      <wp:effectExtent l="0" t="0" r="0" b="6350"/>
                      <wp:wrapNone/>
                      <wp:docPr id="3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0193DFB2" w14:textId="77777777" w:rsidR="0083612E" w:rsidRPr="001F018D" w:rsidRDefault="0083612E" w:rsidP="002F6B2E">
                                  <w:pPr>
                                    <w:rPr>
                                      <w:rFonts w:ascii="GHEA Grapalat" w:hAnsi="GHEA Grapalat"/>
                                    </w:rPr>
                                  </w:pPr>
                                  <w:r>
                                    <w:rPr>
                                      <w:rFonts w:ascii="GHEA Grapalat" w:hAnsi="GHEA Grapalat"/>
                                      <w:lang w:val="en-US"/>
                                    </w:rPr>
                                    <w:t>բ</w:t>
                                  </w:r>
                                  <w:r w:rsidRPr="001F018D">
                                    <w:rPr>
                                      <w:rFonts w:ascii="GHEA Grapalat" w:hAnsi="GHEA Grapalat"/>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FF1D6" id="_x0000_s1044" type="#_x0000_t202" style="position:absolute;left:0;text-align:left;margin-left:1.45pt;margin-top:49.4pt;width:28.15pt;height:2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79GJgIAAAEEAAAOAAAAZHJzL2Uyb0RvYy54bWysU82O0zAQviPxDpbvND9t2N2o6WrZZRHS&#10;8iMtPIDrOI2F7Qm226TcuPMKvAMHDtx4he4bMXbaUsENkYM1zng+z/fN5/nloBXZCOskmIpmk5QS&#10;YTjU0qwq+v7d7ZNzSpxnpmYKjKjoVjh6uXj8aN53pcihBVULSxDEuLLvKtp635VJ4ngrNHMT6ITB&#10;ZANWM49bu0pqy3pE1yrJ0/Rp0oOtOwtcOId/b8YkXUT8phHcv2kaJzxRFcXefFxtXJdhTRZzVq4s&#10;61rJ922wf+hCM2nw0iPUDfOMrK38C0pLbsFB4yccdAJNI7mIHJBNlv7B5r5lnYhcUBzXHWVy/w+W&#10;v968tUTWFZ2e5ZQYpnFIu6+7b7vvu5+7Hw+fH76QPKjUd67Ew/cdHvfDMxhw2pGx6+6Af3DEwHXL&#10;zEpcWQt9K1iNXWahMjkpHXFcAFn2r6DGy9jaQwQaGquDhCgKQXSc1vY4ITF4wvHntDgr0oISjqlp&#10;hnGcYMLKQ3FnnX8hQJMQVNSiASI429w5H5ph5eFIuMvArVQqmkAZ0lf0osiLWHCS0dKjR5XUFT1P&#10;wze6JnB8bupY7JlUY4wXKLMnHXiOjP2wHKLK2ewg5hLqLcpgYfQkviEMWrCfKOnRjxV1H9fMCkrU&#10;S4NSXmSzWTBw3MyKsxw39jSzPM0wwxGqop6SMbz20fQj5yuUvJFRjjCbsZN9z+izqNL+TQQjn+7j&#10;qd8vd/ELAAD//wMAUEsDBBQABgAIAAAAIQCdAJM52gAAAAcBAAAPAAAAZHJzL2Rvd25yZXYueG1s&#10;TI9NT8MwDIbvSPyHyEjcWEK1obVrOiEQVxDjQ9rNa7y2onGqJlvLv8ec4Gi/j14/Lrez79WZxtgF&#10;tnC7MKCI6+A6biy8vz3drEHFhOywD0wWvinCtrq8KLFwYeJXOu9So6SEY4EW2pSGQutYt+QxLsJA&#10;LNkxjB6TjGOj3YiTlPteZ8bcaY8dy4UWB3poqf7anbyFj+fj/nNpXppHvxqmMBvNPtfWXl/N9xtQ&#10;ieb0B8OvvqhDJU6HcGIXVW8hywW0kK/lAYlXeQbqINhSFroq9X//6gcAAP//AwBQSwECLQAUAAYA&#10;CAAAACEAtoM4kv4AAADhAQAAEwAAAAAAAAAAAAAAAAAAAAAAW0NvbnRlbnRfVHlwZXNdLnhtbFBL&#10;AQItABQABgAIAAAAIQA4/SH/1gAAAJQBAAALAAAAAAAAAAAAAAAAAC8BAABfcmVscy8ucmVsc1BL&#10;AQItABQABgAIAAAAIQAzg79GJgIAAAEEAAAOAAAAAAAAAAAAAAAAAC4CAABkcnMvZTJvRG9jLnht&#10;bFBLAQItABQABgAIAAAAIQCdAJM52gAAAAcBAAAPAAAAAAAAAAAAAAAAAIAEAABkcnMvZG93bnJl&#10;di54bWxQSwUGAAAAAAQABADzAAAAhwUAAAAA&#10;" filled="f" stroked="f">
                      <v:textbox>
                        <w:txbxContent>
                          <w:p w14:paraId="0193DFB2" w14:textId="77777777" w:rsidR="0083612E" w:rsidRPr="001F018D" w:rsidRDefault="0083612E" w:rsidP="002F6B2E">
                            <w:pPr>
                              <w:rPr>
                                <w:rFonts w:ascii="GHEA Grapalat" w:hAnsi="GHEA Grapalat"/>
                              </w:rPr>
                            </w:pPr>
                            <w:r>
                              <w:rPr>
                                <w:rFonts w:ascii="GHEA Grapalat" w:hAnsi="GHEA Grapalat"/>
                                <w:lang w:val="en-US"/>
                              </w:rPr>
                              <w:t>բ</w:t>
                            </w:r>
                            <w:r w:rsidRPr="001F018D">
                              <w:rPr>
                                <w:rFonts w:ascii="GHEA Grapalat" w:hAnsi="GHEA Grapalat"/>
                                <w:lang w:val="en-US"/>
                              </w:rPr>
                              <w:t>)</w:t>
                            </w:r>
                          </w:p>
                        </w:txbxContent>
                      </v:textbox>
                    </v:shape>
                  </w:pict>
                </mc:Fallback>
              </mc:AlternateContent>
            </w:r>
            <w:r w:rsidRPr="000B7F73">
              <w:rPr>
                <w:rFonts w:ascii="GHEA Grapalat" w:hAnsi="GHEA Grapalat"/>
                <w:noProof/>
                <w:color w:val="000001"/>
                <w:lang w:val="en-US"/>
              </w:rPr>
              <w:drawing>
                <wp:inline distT="0" distB="0" distL="0" distR="0" wp14:anchorId="14FBF39A" wp14:editId="20BD2859">
                  <wp:extent cx="2520000" cy="252000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tc>
        <w:tc>
          <w:tcPr>
            <w:tcW w:w="3908" w:type="dxa"/>
          </w:tcPr>
          <w:p w14:paraId="0C4A2368" w14:textId="77777777" w:rsidR="002F6B2E" w:rsidRPr="000B7F73" w:rsidRDefault="002F6B2E" w:rsidP="00F60667">
            <w:pPr>
              <w:rPr>
                <w:rFonts w:ascii="GHEA Grapalat" w:hAnsi="GHEA Grapalat"/>
                <w:color w:val="FF0000"/>
                <w:lang w:val="en-US"/>
              </w:rPr>
            </w:pPr>
            <w:r w:rsidRPr="000B7F73">
              <w:rPr>
                <w:rFonts w:ascii="GHEA Grapalat" w:hAnsi="GHEA Grapalat"/>
                <w:lang w:val="en-US"/>
              </w:rPr>
              <w:t xml:space="preserve">Եռքային կցվանքային միացումներ. </w:t>
            </w:r>
          </w:p>
          <w:p w14:paraId="133D0894" w14:textId="77777777" w:rsidR="002F6B2E" w:rsidRPr="000B7F73" w:rsidRDefault="002F6B2E" w:rsidP="00F60667">
            <w:pPr>
              <w:ind w:left="458" w:hanging="283"/>
              <w:rPr>
                <w:rFonts w:ascii="GHEA Grapalat" w:hAnsi="GHEA Grapalat"/>
                <w:color w:val="FF0000"/>
                <w:lang w:val="en-US"/>
              </w:rPr>
            </w:pPr>
            <w:r w:rsidRPr="000B7F73">
              <w:rPr>
                <w:rFonts w:ascii="GHEA Grapalat" w:hAnsi="GHEA Grapalat"/>
                <w:lang w:val="en-US"/>
              </w:rPr>
              <w:t>ա) տակադիր թերթի վրա թերթավոր տարրի</w:t>
            </w:r>
            <w:r w:rsidRPr="000B7F73">
              <w:rPr>
                <w:rFonts w:ascii="GHEA Grapalat" w:hAnsi="GHEA Grapalat"/>
                <w:color w:val="FF0000"/>
                <w:lang w:val="en-US"/>
              </w:rPr>
              <w:t xml:space="preserve"> </w:t>
            </w:r>
            <w:r w:rsidRPr="000B7F73">
              <w:rPr>
                <w:rFonts w:ascii="GHEA Grapalat" w:hAnsi="GHEA Grapalat"/>
                <w:lang w:val="en-US"/>
              </w:rPr>
              <w:t>(բեռնվածքը ուղղաձիգ է եռքակարանին)</w:t>
            </w:r>
          </w:p>
          <w:p w14:paraId="277EC74C" w14:textId="77777777" w:rsidR="002F6B2E" w:rsidRPr="000B7F73" w:rsidRDefault="002F6B2E" w:rsidP="00F60667">
            <w:pPr>
              <w:ind w:left="458" w:hanging="283"/>
              <w:rPr>
                <w:rFonts w:ascii="GHEA Grapalat" w:hAnsi="GHEA Grapalat"/>
                <w:color w:val="FF0000"/>
                <w:lang w:val="en-US"/>
              </w:rPr>
            </w:pPr>
            <w:r w:rsidRPr="000B7F73">
              <w:rPr>
                <w:rFonts w:ascii="GHEA Grapalat" w:hAnsi="GHEA Grapalat"/>
                <w:lang w:val="en-US"/>
              </w:rPr>
              <w:t>բ) տակադիր օղի վրա խողովակների</w:t>
            </w:r>
          </w:p>
          <w:p w14:paraId="45B0648F" w14:textId="77777777" w:rsidR="002F6B2E" w:rsidRPr="000B7F73" w:rsidRDefault="002F6B2E" w:rsidP="00F60667">
            <w:pPr>
              <w:ind w:left="458" w:hanging="283"/>
              <w:rPr>
                <w:rFonts w:ascii="GHEA Grapalat" w:hAnsi="GHEA Grapalat"/>
                <w:lang w:val="en-US"/>
              </w:rPr>
            </w:pPr>
            <w:r w:rsidRPr="000B7F73">
              <w:rPr>
                <w:rFonts w:ascii="GHEA Grapalat" w:hAnsi="GHEA Grapalat"/>
                <w:lang w:val="en-US"/>
              </w:rPr>
              <w:t xml:space="preserve">գ) </w:t>
            </w:r>
            <w:r w:rsidRPr="00A370B6">
              <w:rPr>
                <w:rFonts w:ascii="GHEA Grapalat" w:hAnsi="GHEA Grapalat"/>
                <w:lang w:val="en-US"/>
              </w:rPr>
              <w:t>կցվանքով գլոցված տրամատների</w:t>
            </w:r>
          </w:p>
        </w:tc>
        <w:tc>
          <w:tcPr>
            <w:tcW w:w="1153" w:type="dxa"/>
          </w:tcPr>
          <w:p w14:paraId="1B0E9366" w14:textId="77777777" w:rsidR="002F6B2E" w:rsidRPr="000B7F73" w:rsidRDefault="002F6B2E" w:rsidP="00F60667">
            <w:pPr>
              <w:jc w:val="center"/>
              <w:rPr>
                <w:rFonts w:ascii="GHEA Grapalat" w:hAnsi="GHEA Grapalat"/>
                <w:lang w:val="en-US"/>
              </w:rPr>
            </w:pPr>
          </w:p>
          <w:p w14:paraId="1939748B" w14:textId="77777777" w:rsidR="002F6B2E" w:rsidRPr="000B7F73" w:rsidRDefault="002F6B2E" w:rsidP="00F60667">
            <w:pPr>
              <w:jc w:val="center"/>
              <w:rPr>
                <w:rFonts w:ascii="GHEA Grapalat" w:hAnsi="GHEA Grapalat"/>
                <w:lang w:val="en-US"/>
              </w:rPr>
            </w:pPr>
          </w:p>
          <w:p w14:paraId="4C38ACB8" w14:textId="77777777" w:rsidR="002F6B2E" w:rsidRPr="000B7F73" w:rsidRDefault="002F6B2E" w:rsidP="00F60667">
            <w:pPr>
              <w:rPr>
                <w:rFonts w:ascii="GHEA Grapalat" w:hAnsi="GHEA Grapalat"/>
                <w:lang w:val="en-US"/>
              </w:rPr>
            </w:pPr>
          </w:p>
          <w:p w14:paraId="3546FFD6"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4</w:t>
            </w:r>
          </w:p>
          <w:p w14:paraId="7FD18B48" w14:textId="77777777" w:rsidR="002F6B2E" w:rsidRPr="000B7F73" w:rsidRDefault="002F6B2E" w:rsidP="00F60667">
            <w:pPr>
              <w:jc w:val="center"/>
              <w:rPr>
                <w:rFonts w:ascii="GHEA Grapalat" w:hAnsi="GHEA Grapalat"/>
                <w:lang w:val="en-US"/>
              </w:rPr>
            </w:pPr>
          </w:p>
          <w:p w14:paraId="24D9417E"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4</w:t>
            </w:r>
          </w:p>
          <w:p w14:paraId="3DB24DD3" w14:textId="77777777" w:rsidR="002F6B2E" w:rsidRPr="000B7F73" w:rsidRDefault="002F6B2E" w:rsidP="00F60667">
            <w:pPr>
              <w:jc w:val="center"/>
              <w:rPr>
                <w:rFonts w:ascii="GHEA Grapalat" w:hAnsi="GHEA Grapalat"/>
                <w:lang w:val="en-US"/>
              </w:rPr>
            </w:pPr>
          </w:p>
          <w:p w14:paraId="7C606354"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4</w:t>
            </w:r>
          </w:p>
          <w:p w14:paraId="18CF78E4" w14:textId="77777777" w:rsidR="002F6B2E" w:rsidRPr="000B7F73" w:rsidRDefault="002F6B2E" w:rsidP="00F60667">
            <w:pPr>
              <w:jc w:val="center"/>
              <w:rPr>
                <w:rFonts w:ascii="GHEA Grapalat" w:hAnsi="GHEA Grapalat"/>
              </w:rPr>
            </w:pPr>
          </w:p>
          <w:p w14:paraId="6A5D818A" w14:textId="77777777" w:rsidR="002F6B2E" w:rsidRPr="000B7F73" w:rsidRDefault="002F6B2E" w:rsidP="00F60667">
            <w:pPr>
              <w:jc w:val="center"/>
              <w:rPr>
                <w:rFonts w:ascii="GHEA Grapalat" w:hAnsi="GHEA Grapalat"/>
              </w:rPr>
            </w:pPr>
          </w:p>
        </w:tc>
      </w:tr>
    </w:tbl>
    <w:p w14:paraId="410211B7" w14:textId="77777777" w:rsidR="002F6B2E" w:rsidRDefault="002F6B2E" w:rsidP="002F6B2E">
      <w:pPr>
        <w:rPr>
          <w:rFonts w:ascii="GHEA Grapalat" w:hAnsi="GHEA Grapalat"/>
          <w:b/>
          <w:spacing w:val="20"/>
          <w:lang w:val="en-US"/>
        </w:rPr>
      </w:pPr>
      <w:r>
        <w:rPr>
          <w:rFonts w:ascii="GHEA Grapalat" w:hAnsi="GHEA Grapalat"/>
          <w:b/>
          <w:spacing w:val="20"/>
          <w:lang w:val="en-US"/>
        </w:rPr>
        <w:br w:type="page"/>
      </w:r>
    </w:p>
    <w:p w14:paraId="076E798B" w14:textId="77777777" w:rsidR="002F6B2E" w:rsidRDefault="002F6B2E" w:rsidP="002F6B2E">
      <w:pPr>
        <w:shd w:val="clear" w:color="auto" w:fill="FFFFFF"/>
        <w:spacing w:after="0" w:line="120" w:lineRule="auto"/>
        <w:jc w:val="both"/>
        <w:rPr>
          <w:rFonts w:ascii="GHEA Grapalat" w:hAnsi="GHEA Grapalat"/>
          <w:b/>
          <w:spacing w:val="20"/>
          <w:lang w:val="en-US"/>
        </w:rPr>
      </w:pPr>
    </w:p>
    <w:p w14:paraId="343977BA" w14:textId="77777777" w:rsidR="002F6B2E" w:rsidRPr="00333E7E" w:rsidRDefault="002F6B2E" w:rsidP="00E3086A">
      <w:pPr>
        <w:shd w:val="clear" w:color="auto" w:fill="FFFFFF"/>
        <w:spacing w:after="120"/>
        <w:ind w:left="142"/>
        <w:jc w:val="both"/>
        <w:rPr>
          <w:rFonts w:ascii="GHEA Grapalat" w:hAnsi="GHEA Grapalat"/>
          <w:color w:val="FFFFFF" w:themeColor="background1"/>
        </w:rPr>
      </w:pPr>
    </w:p>
    <w:tbl>
      <w:tblPr>
        <w:tblStyle w:val="TableGrid"/>
        <w:tblW w:w="0" w:type="auto"/>
        <w:jc w:val="center"/>
        <w:tblLook w:val="04A0" w:firstRow="1" w:lastRow="0" w:firstColumn="1" w:lastColumn="0" w:noHBand="0" w:noVBand="1"/>
      </w:tblPr>
      <w:tblGrid>
        <w:gridCol w:w="353"/>
        <w:gridCol w:w="4184"/>
        <w:gridCol w:w="3909"/>
        <w:gridCol w:w="1153"/>
      </w:tblGrid>
      <w:tr w:rsidR="002F6B2E" w:rsidRPr="000B7F73" w14:paraId="4CA33813" w14:textId="77777777" w:rsidTr="009666F1">
        <w:trPr>
          <w:trHeight w:val="85"/>
          <w:jc w:val="center"/>
        </w:trPr>
        <w:tc>
          <w:tcPr>
            <w:tcW w:w="353" w:type="dxa"/>
            <w:vAlign w:val="center"/>
          </w:tcPr>
          <w:p w14:paraId="1BB2F72F" w14:textId="77777777" w:rsidR="002F6B2E" w:rsidRPr="000B7F73" w:rsidRDefault="002F6B2E" w:rsidP="00F60667">
            <w:pPr>
              <w:ind w:left="-142" w:right="-104"/>
              <w:jc w:val="center"/>
              <w:rPr>
                <w:rFonts w:ascii="GHEA Grapalat" w:hAnsi="GHEA Grapalat"/>
                <w:i/>
                <w:sz w:val="20"/>
                <w:lang w:val="en-US"/>
              </w:rPr>
            </w:pPr>
            <w:r w:rsidRPr="000B7F73">
              <w:rPr>
                <w:rFonts w:ascii="GHEA Grapalat" w:hAnsi="GHEA Grapalat"/>
                <w:i/>
                <w:sz w:val="20"/>
                <w:lang w:val="en-US"/>
              </w:rPr>
              <w:t>1</w:t>
            </w:r>
          </w:p>
        </w:tc>
        <w:tc>
          <w:tcPr>
            <w:tcW w:w="4184" w:type="dxa"/>
            <w:vAlign w:val="center"/>
          </w:tcPr>
          <w:p w14:paraId="3BC18D08"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2</w:t>
            </w:r>
          </w:p>
        </w:tc>
        <w:tc>
          <w:tcPr>
            <w:tcW w:w="3909" w:type="dxa"/>
            <w:vAlign w:val="center"/>
          </w:tcPr>
          <w:p w14:paraId="0B4C4646"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3</w:t>
            </w:r>
          </w:p>
        </w:tc>
        <w:tc>
          <w:tcPr>
            <w:tcW w:w="1153" w:type="dxa"/>
            <w:vAlign w:val="center"/>
          </w:tcPr>
          <w:p w14:paraId="0830A128"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4</w:t>
            </w:r>
          </w:p>
        </w:tc>
      </w:tr>
      <w:tr w:rsidR="002F6B2E" w:rsidRPr="000B7F73" w14:paraId="7DEBF44A" w14:textId="77777777" w:rsidTr="009666F1">
        <w:trPr>
          <w:trHeight w:val="2424"/>
          <w:jc w:val="center"/>
        </w:trPr>
        <w:tc>
          <w:tcPr>
            <w:tcW w:w="353" w:type="dxa"/>
            <w:vAlign w:val="center"/>
          </w:tcPr>
          <w:p w14:paraId="2CAB01C0"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13</w:t>
            </w:r>
          </w:p>
        </w:tc>
        <w:tc>
          <w:tcPr>
            <w:tcW w:w="4184" w:type="dxa"/>
            <w:vAlign w:val="center"/>
          </w:tcPr>
          <w:p w14:paraId="376EFC37"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13C1AA2A" wp14:editId="07A9B9D8">
                  <wp:extent cx="2332800" cy="1285200"/>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2332800" cy="1285200"/>
                          </a:xfrm>
                          <a:prstGeom prst="rect">
                            <a:avLst/>
                          </a:prstGeom>
                          <a:noFill/>
                          <a:ln>
                            <a:noFill/>
                          </a:ln>
                        </pic:spPr>
                      </pic:pic>
                    </a:graphicData>
                  </a:graphic>
                </wp:inline>
              </w:drawing>
            </w:r>
          </w:p>
        </w:tc>
        <w:tc>
          <w:tcPr>
            <w:tcW w:w="3909" w:type="dxa"/>
          </w:tcPr>
          <w:p w14:paraId="37CE9F2D" w14:textId="77777777" w:rsidR="002F6B2E" w:rsidRPr="000B7F73" w:rsidRDefault="002F6B2E" w:rsidP="00F60667">
            <w:pPr>
              <w:rPr>
                <w:rFonts w:ascii="GHEA Grapalat" w:hAnsi="GHEA Grapalat"/>
                <w:lang w:val="en-US"/>
              </w:rPr>
            </w:pPr>
            <w:r w:rsidRPr="000B7F73">
              <w:rPr>
                <w:rFonts w:ascii="GHEA Grapalat" w:hAnsi="GHEA Grapalat"/>
                <w:lang w:val="en-US"/>
              </w:rPr>
              <w:t>Երկտավրային, տավրային և այլ տեսակի եռակցված հատվածքներ, անընդ</w:t>
            </w:r>
            <w:r>
              <w:rPr>
                <w:rFonts w:ascii="GHEA Grapalat" w:hAnsi="GHEA Grapalat"/>
                <w:lang w:val="en-US"/>
              </w:rPr>
              <w:t>հ</w:t>
            </w:r>
            <w:r w:rsidRPr="000B7F73">
              <w:rPr>
                <w:rFonts w:ascii="GHEA Grapalat" w:hAnsi="GHEA Grapalat"/>
                <w:lang w:val="en-US"/>
              </w:rPr>
              <w:t>ատ երկայնական կարաններով եռակցված</w:t>
            </w:r>
            <w:r>
              <w:rPr>
                <w:rFonts w:ascii="GHEA Grapalat" w:hAnsi="GHEA Grapalat"/>
                <w:lang w:val="en-US"/>
              </w:rPr>
              <w:t>,</w:t>
            </w:r>
            <w:r w:rsidRPr="000B7F73">
              <w:rPr>
                <w:rFonts w:ascii="GHEA Grapalat" w:hAnsi="GHEA Grapalat"/>
                <w:lang w:val="en-US"/>
              </w:rPr>
              <w:t xml:space="preserve"> կարանի</w:t>
            </w:r>
            <w:r w:rsidRPr="000B7F73">
              <w:rPr>
                <w:rFonts w:ascii="GHEA Grapalat" w:hAnsi="GHEA Grapalat"/>
                <w:color w:val="FF0000"/>
                <w:lang w:val="en-US"/>
              </w:rPr>
              <w:t xml:space="preserve"> </w:t>
            </w:r>
            <w:r w:rsidRPr="000B7F73">
              <w:rPr>
                <w:rFonts w:ascii="GHEA Grapalat" w:hAnsi="GHEA Grapalat"/>
                <w:lang w:val="en-US"/>
              </w:rPr>
              <w:t>առանցքի երկայնքով ճիգի ազդեցության դեպքում</w:t>
            </w:r>
          </w:p>
        </w:tc>
        <w:tc>
          <w:tcPr>
            <w:tcW w:w="1153" w:type="dxa"/>
          </w:tcPr>
          <w:p w14:paraId="0CBD48FC" w14:textId="77777777" w:rsidR="002F6B2E" w:rsidRPr="000B7F73" w:rsidRDefault="002F6B2E" w:rsidP="00F60667">
            <w:pPr>
              <w:jc w:val="center"/>
              <w:rPr>
                <w:rFonts w:ascii="GHEA Grapalat" w:hAnsi="GHEA Grapalat"/>
                <w:lang w:val="en-US"/>
              </w:rPr>
            </w:pPr>
          </w:p>
          <w:p w14:paraId="54A59189" w14:textId="77777777" w:rsidR="002F6B2E" w:rsidRPr="000B7F73" w:rsidRDefault="002F6B2E" w:rsidP="00F60667">
            <w:pPr>
              <w:jc w:val="center"/>
              <w:rPr>
                <w:rFonts w:ascii="GHEA Grapalat" w:hAnsi="GHEA Grapalat"/>
                <w:lang w:val="en-US"/>
              </w:rPr>
            </w:pPr>
          </w:p>
          <w:p w14:paraId="6ECD1221" w14:textId="77777777" w:rsidR="002F6B2E" w:rsidRPr="000B7F73" w:rsidRDefault="002F6B2E" w:rsidP="00F60667">
            <w:pPr>
              <w:jc w:val="center"/>
              <w:rPr>
                <w:rFonts w:ascii="GHEA Grapalat" w:hAnsi="GHEA Grapalat"/>
                <w:lang w:val="en-US"/>
              </w:rPr>
            </w:pPr>
          </w:p>
          <w:p w14:paraId="4C3D6244" w14:textId="77777777" w:rsidR="002F6B2E" w:rsidRPr="000B7F73" w:rsidRDefault="002F6B2E" w:rsidP="00F60667">
            <w:pPr>
              <w:rPr>
                <w:rFonts w:ascii="GHEA Grapalat" w:hAnsi="GHEA Grapalat"/>
                <w:lang w:val="en-US"/>
              </w:rPr>
            </w:pPr>
          </w:p>
          <w:p w14:paraId="69EFA24B" w14:textId="77777777" w:rsidR="002F6B2E" w:rsidRPr="000B7F73" w:rsidRDefault="002F6B2E" w:rsidP="00F60667">
            <w:pPr>
              <w:jc w:val="center"/>
              <w:rPr>
                <w:rFonts w:ascii="GHEA Grapalat" w:hAnsi="GHEA Grapalat"/>
                <w:lang w:val="en-US"/>
              </w:rPr>
            </w:pPr>
          </w:p>
          <w:p w14:paraId="2931FE0D"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2</w:t>
            </w:r>
          </w:p>
        </w:tc>
      </w:tr>
      <w:tr w:rsidR="002F6B2E" w:rsidRPr="000B7F73" w14:paraId="0C10AEB8" w14:textId="77777777" w:rsidTr="009666F1">
        <w:trPr>
          <w:trHeight w:val="2402"/>
          <w:jc w:val="center"/>
        </w:trPr>
        <w:tc>
          <w:tcPr>
            <w:tcW w:w="353" w:type="dxa"/>
            <w:vAlign w:val="center"/>
          </w:tcPr>
          <w:p w14:paraId="6007A43B"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14</w:t>
            </w:r>
          </w:p>
        </w:tc>
        <w:tc>
          <w:tcPr>
            <w:tcW w:w="4184" w:type="dxa"/>
            <w:vAlign w:val="center"/>
          </w:tcPr>
          <w:p w14:paraId="20345443"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154B49DF" wp14:editId="045D9E8C">
                  <wp:extent cx="2178000" cy="1123200"/>
                  <wp:effectExtent l="0" t="0" r="0" b="127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2178000" cy="1123200"/>
                          </a:xfrm>
                          <a:prstGeom prst="rect">
                            <a:avLst/>
                          </a:prstGeom>
                          <a:noFill/>
                          <a:ln>
                            <a:noFill/>
                          </a:ln>
                        </pic:spPr>
                      </pic:pic>
                    </a:graphicData>
                  </a:graphic>
                </wp:inline>
              </w:drawing>
            </w:r>
          </w:p>
        </w:tc>
        <w:tc>
          <w:tcPr>
            <w:tcW w:w="3909" w:type="dxa"/>
          </w:tcPr>
          <w:p w14:paraId="1291463D" w14:textId="77777777" w:rsidR="002F6B2E" w:rsidRPr="000B7F73" w:rsidRDefault="002F6B2E" w:rsidP="00F60667">
            <w:pPr>
              <w:rPr>
                <w:rFonts w:ascii="GHEA Grapalat" w:hAnsi="GHEA Grapalat"/>
                <w:lang w:val="en-US"/>
              </w:rPr>
            </w:pPr>
            <w:r>
              <w:rPr>
                <w:rFonts w:ascii="GHEA Grapalat" w:hAnsi="GHEA Grapalat"/>
              </w:rPr>
              <w:t>Ե</w:t>
            </w:r>
            <w:r w:rsidRPr="000B7F73">
              <w:rPr>
                <w:rFonts w:ascii="GHEA Grapalat" w:hAnsi="GHEA Grapalat"/>
                <w:lang w:val="en-US"/>
              </w:rPr>
              <w:t xml:space="preserve">րկայնական կարաններով ամրակցված օժանդակող տարրով հիմնական մետաղ </w:t>
            </w:r>
            <w:r w:rsidRPr="000B7F73">
              <w:rPr>
                <w:rFonts w:ascii="GHEA Grapalat" w:hAnsi="GHEA Grapalat" w:cs="Times New Roman"/>
                <w:i/>
                <w:sz w:val="24"/>
                <w:szCs w:val="28"/>
                <w:lang w:val="en-US"/>
              </w:rPr>
              <w:t>α</w:t>
            </w:r>
            <w:r w:rsidRPr="000B7F73">
              <w:rPr>
                <w:rFonts w:ascii="GHEA Grapalat" w:hAnsi="GHEA Grapalat"/>
                <w:lang w:val="en-US"/>
              </w:rPr>
              <w:t xml:space="preserve"> անկյան դեպքում. </w:t>
            </w:r>
          </w:p>
          <w:p w14:paraId="6A4058F7" w14:textId="77777777" w:rsidR="002F6B2E" w:rsidRPr="00A60070" w:rsidRDefault="002F6B2E" w:rsidP="00F60667">
            <w:pPr>
              <w:ind w:left="166"/>
              <w:rPr>
                <w:rFonts w:ascii="GHEA Grapalat" w:hAnsi="GHEA Grapalat"/>
                <w:lang w:val="en-US"/>
              </w:rPr>
            </w:pPr>
            <w:r w:rsidRPr="00A60070">
              <w:rPr>
                <w:rFonts w:ascii="GHEA Grapalat" w:hAnsi="GHEA Grapalat"/>
              </w:rPr>
              <w:t xml:space="preserve">ա) </w:t>
            </w:r>
            <w:r w:rsidRPr="00A60070">
              <w:rPr>
                <w:rFonts w:ascii="GHEA Grapalat" w:hAnsi="GHEA Grapalat"/>
                <w:lang w:val="en-US"/>
              </w:rPr>
              <w:t>մինչև 45°</w:t>
            </w:r>
          </w:p>
          <w:p w14:paraId="41A1EE85" w14:textId="77777777" w:rsidR="002F6B2E" w:rsidRPr="000B7F73" w:rsidRDefault="002F6B2E" w:rsidP="00F60667">
            <w:pPr>
              <w:ind w:left="166"/>
              <w:rPr>
                <w:rFonts w:ascii="GHEA Grapalat" w:hAnsi="GHEA Grapalat"/>
                <w:lang w:val="en-US"/>
              </w:rPr>
            </w:pPr>
            <w:r w:rsidRPr="00A60070">
              <w:rPr>
                <w:rFonts w:ascii="GHEA Grapalat" w:hAnsi="GHEA Grapalat"/>
              </w:rPr>
              <w:t xml:space="preserve">բ) </w:t>
            </w:r>
            <w:r w:rsidRPr="00A60070">
              <w:rPr>
                <w:rFonts w:ascii="GHEA Grapalat" w:hAnsi="GHEA Grapalat"/>
                <w:lang w:val="en-US"/>
              </w:rPr>
              <w:t>90°</w:t>
            </w:r>
          </w:p>
        </w:tc>
        <w:tc>
          <w:tcPr>
            <w:tcW w:w="1153" w:type="dxa"/>
          </w:tcPr>
          <w:p w14:paraId="7C4848A4" w14:textId="77777777" w:rsidR="002F6B2E" w:rsidRPr="000B7F73" w:rsidRDefault="002F6B2E" w:rsidP="00F60667">
            <w:pPr>
              <w:jc w:val="center"/>
              <w:rPr>
                <w:rFonts w:ascii="GHEA Grapalat" w:hAnsi="GHEA Grapalat"/>
                <w:lang w:val="en-US"/>
              </w:rPr>
            </w:pPr>
          </w:p>
          <w:p w14:paraId="7C17C418" w14:textId="77777777" w:rsidR="002F6B2E" w:rsidRPr="000B7F73" w:rsidRDefault="002F6B2E" w:rsidP="00F60667">
            <w:pPr>
              <w:jc w:val="center"/>
              <w:rPr>
                <w:rFonts w:ascii="GHEA Grapalat" w:hAnsi="GHEA Grapalat"/>
                <w:lang w:val="en-US"/>
              </w:rPr>
            </w:pPr>
          </w:p>
          <w:p w14:paraId="36CACB20" w14:textId="77777777" w:rsidR="002F6B2E" w:rsidRPr="000B7F73" w:rsidRDefault="002F6B2E" w:rsidP="00F60667">
            <w:pPr>
              <w:jc w:val="center"/>
              <w:rPr>
                <w:rFonts w:ascii="GHEA Grapalat" w:hAnsi="GHEA Grapalat"/>
                <w:lang w:val="en-US"/>
              </w:rPr>
            </w:pPr>
          </w:p>
          <w:p w14:paraId="1CDF4E96" w14:textId="77777777" w:rsidR="002F6B2E" w:rsidRPr="000B7F73" w:rsidRDefault="002F6B2E" w:rsidP="00F60667">
            <w:pPr>
              <w:jc w:val="center"/>
              <w:rPr>
                <w:rFonts w:ascii="GHEA Grapalat" w:hAnsi="GHEA Grapalat"/>
                <w:lang w:val="en-US"/>
              </w:rPr>
            </w:pPr>
          </w:p>
          <w:p w14:paraId="3DD6A0AA"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4</w:t>
            </w:r>
          </w:p>
          <w:p w14:paraId="6DDE813B"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7</w:t>
            </w:r>
          </w:p>
        </w:tc>
      </w:tr>
      <w:tr w:rsidR="002F6B2E" w:rsidRPr="000B7F73" w14:paraId="4EF89D97" w14:textId="77777777" w:rsidTr="009666F1">
        <w:trPr>
          <w:trHeight w:val="2677"/>
          <w:jc w:val="center"/>
        </w:trPr>
        <w:tc>
          <w:tcPr>
            <w:tcW w:w="353" w:type="dxa"/>
            <w:vAlign w:val="center"/>
          </w:tcPr>
          <w:p w14:paraId="770B8D1A"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15</w:t>
            </w:r>
          </w:p>
        </w:tc>
        <w:tc>
          <w:tcPr>
            <w:tcW w:w="4184" w:type="dxa"/>
            <w:vAlign w:val="center"/>
          </w:tcPr>
          <w:p w14:paraId="11310A7F"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16980C9F" wp14:editId="6228E63C">
                  <wp:extent cx="1980000" cy="1382061"/>
                  <wp:effectExtent l="0" t="0" r="1270" b="889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1980000" cy="1382061"/>
                          </a:xfrm>
                          <a:prstGeom prst="rect">
                            <a:avLst/>
                          </a:prstGeom>
                          <a:noFill/>
                          <a:ln>
                            <a:noFill/>
                          </a:ln>
                        </pic:spPr>
                      </pic:pic>
                    </a:graphicData>
                  </a:graphic>
                </wp:inline>
              </w:drawing>
            </w:r>
          </w:p>
        </w:tc>
        <w:tc>
          <w:tcPr>
            <w:tcW w:w="3909" w:type="dxa"/>
          </w:tcPr>
          <w:p w14:paraId="216C5AEB" w14:textId="77777777" w:rsidR="002F6B2E" w:rsidRPr="000B7F73" w:rsidRDefault="002F6B2E" w:rsidP="00F60667">
            <w:pPr>
              <w:rPr>
                <w:rFonts w:ascii="GHEA Grapalat" w:hAnsi="GHEA Grapalat"/>
                <w:lang w:val="en-US"/>
              </w:rPr>
            </w:pPr>
            <w:r w:rsidRPr="000B7F73">
              <w:rPr>
                <w:rFonts w:ascii="GHEA Grapalat" w:hAnsi="GHEA Grapalat"/>
                <w:lang w:val="en-US"/>
              </w:rPr>
              <w:t xml:space="preserve">Գոտու թերթի </w:t>
            </w:r>
            <w:r w:rsidRPr="00394559">
              <w:rPr>
                <w:rFonts w:ascii="GHEA Grapalat" w:hAnsi="GHEA Grapalat"/>
                <w:lang w:val="en-US"/>
              </w:rPr>
              <w:t>խզում</w:t>
            </w:r>
            <w:r>
              <w:rPr>
                <w:rFonts w:ascii="GHEA Grapalat" w:hAnsi="GHEA Grapalat"/>
                <w:lang w:val="en-US"/>
              </w:rPr>
              <w:t>՝</w:t>
            </w:r>
            <w:r w:rsidRPr="00394559">
              <w:rPr>
                <w:rFonts w:ascii="GHEA Grapalat" w:hAnsi="GHEA Grapalat"/>
                <w:lang w:val="en-US"/>
              </w:rPr>
              <w:t xml:space="preserve"> ա</w:t>
            </w:r>
            <w:r w:rsidRPr="000B7F73">
              <w:rPr>
                <w:rFonts w:ascii="GHEA Grapalat" w:hAnsi="GHEA Grapalat"/>
                <w:lang w:val="en-US"/>
              </w:rPr>
              <w:t>ռանց լայնական (ճակատային)</w:t>
            </w:r>
            <w:r w:rsidRPr="000B7F73">
              <w:rPr>
                <w:rFonts w:ascii="GHEA Grapalat" w:hAnsi="GHEA Grapalat"/>
                <w:color w:val="FF0000"/>
                <w:lang w:val="en-US"/>
              </w:rPr>
              <w:t xml:space="preserve"> </w:t>
            </w:r>
            <w:r w:rsidRPr="000B7F73">
              <w:rPr>
                <w:rFonts w:ascii="GHEA Grapalat" w:hAnsi="GHEA Grapalat"/>
                <w:lang w:val="en-US"/>
              </w:rPr>
              <w:t>կարանի մեխանիկական մշակման</w:t>
            </w:r>
          </w:p>
        </w:tc>
        <w:tc>
          <w:tcPr>
            <w:tcW w:w="1153" w:type="dxa"/>
          </w:tcPr>
          <w:p w14:paraId="54E8A65D" w14:textId="77777777" w:rsidR="002F6B2E" w:rsidRPr="000B7F73" w:rsidRDefault="002F6B2E" w:rsidP="00F60667">
            <w:pPr>
              <w:jc w:val="center"/>
              <w:rPr>
                <w:rFonts w:ascii="GHEA Grapalat" w:hAnsi="GHEA Grapalat"/>
                <w:lang w:val="en-US"/>
              </w:rPr>
            </w:pPr>
          </w:p>
          <w:p w14:paraId="7C431213" w14:textId="77777777" w:rsidR="002F6B2E" w:rsidRPr="000B7F73" w:rsidRDefault="002F6B2E" w:rsidP="00F60667">
            <w:pPr>
              <w:jc w:val="center"/>
              <w:rPr>
                <w:rFonts w:ascii="GHEA Grapalat" w:hAnsi="GHEA Grapalat"/>
                <w:lang w:val="en-US"/>
              </w:rPr>
            </w:pPr>
          </w:p>
          <w:p w14:paraId="3419705E"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7</w:t>
            </w:r>
          </w:p>
        </w:tc>
      </w:tr>
      <w:tr w:rsidR="002F6B2E" w:rsidRPr="000B7F73" w14:paraId="190F30F4" w14:textId="77777777" w:rsidTr="009666F1">
        <w:trPr>
          <w:trHeight w:val="2248"/>
          <w:jc w:val="center"/>
        </w:trPr>
        <w:tc>
          <w:tcPr>
            <w:tcW w:w="353" w:type="dxa"/>
            <w:vAlign w:val="center"/>
          </w:tcPr>
          <w:p w14:paraId="32C282B9"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16</w:t>
            </w:r>
          </w:p>
        </w:tc>
        <w:tc>
          <w:tcPr>
            <w:tcW w:w="4184" w:type="dxa"/>
            <w:vAlign w:val="center"/>
          </w:tcPr>
          <w:p w14:paraId="6B1DB704"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561567A8" wp14:editId="0E368C66">
                  <wp:extent cx="2520000" cy="1101586"/>
                  <wp:effectExtent l="0" t="0" r="0" b="381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2520000" cy="1101586"/>
                          </a:xfrm>
                          <a:prstGeom prst="rect">
                            <a:avLst/>
                          </a:prstGeom>
                          <a:noFill/>
                          <a:ln>
                            <a:noFill/>
                          </a:ln>
                        </pic:spPr>
                      </pic:pic>
                    </a:graphicData>
                  </a:graphic>
                </wp:inline>
              </w:drawing>
            </w:r>
          </w:p>
        </w:tc>
        <w:tc>
          <w:tcPr>
            <w:tcW w:w="3909" w:type="dxa"/>
          </w:tcPr>
          <w:p w14:paraId="6E02FD0D" w14:textId="77777777" w:rsidR="002F6B2E" w:rsidRPr="000B7F73" w:rsidRDefault="002F6B2E" w:rsidP="00F60667">
            <w:pPr>
              <w:rPr>
                <w:rFonts w:ascii="GHEA Grapalat" w:hAnsi="GHEA Grapalat"/>
                <w:lang w:val="en-US"/>
              </w:rPr>
            </w:pPr>
            <w:r w:rsidRPr="000B7F73">
              <w:rPr>
                <w:rFonts w:ascii="GHEA Grapalat" w:hAnsi="GHEA Grapalat"/>
                <w:lang w:val="en-US"/>
              </w:rPr>
              <w:t xml:space="preserve">Լայնական կարանով հիմնական մետաղ, </w:t>
            </w:r>
            <w:r>
              <w:rPr>
                <w:rFonts w:ascii="GHEA Grapalat" w:hAnsi="GHEA Grapalat"/>
                <w:lang w:val="en-US"/>
              </w:rPr>
              <w:t>հիմնա</w:t>
            </w:r>
            <w:r w:rsidRPr="000B7F73">
              <w:rPr>
                <w:rFonts w:ascii="GHEA Grapalat" w:hAnsi="GHEA Grapalat"/>
                <w:lang w:val="en-US"/>
              </w:rPr>
              <w:t>կան մետաղին սահուն անցումով երկկողմանի եռքակարան</w:t>
            </w:r>
          </w:p>
        </w:tc>
        <w:tc>
          <w:tcPr>
            <w:tcW w:w="1153" w:type="dxa"/>
          </w:tcPr>
          <w:p w14:paraId="03B2CB72" w14:textId="77777777" w:rsidR="002F6B2E" w:rsidRPr="000B7F73" w:rsidRDefault="002F6B2E" w:rsidP="00F60667">
            <w:pPr>
              <w:jc w:val="center"/>
              <w:rPr>
                <w:rFonts w:ascii="GHEA Grapalat" w:hAnsi="GHEA Grapalat"/>
                <w:lang w:val="en-US"/>
              </w:rPr>
            </w:pPr>
          </w:p>
          <w:p w14:paraId="7D33814B" w14:textId="77777777" w:rsidR="002F6B2E" w:rsidRPr="000B7F73" w:rsidRDefault="002F6B2E" w:rsidP="00F60667">
            <w:pPr>
              <w:jc w:val="center"/>
              <w:rPr>
                <w:rFonts w:ascii="GHEA Grapalat" w:hAnsi="GHEA Grapalat"/>
                <w:lang w:val="en-US"/>
              </w:rPr>
            </w:pPr>
          </w:p>
          <w:p w14:paraId="3BF412E2" w14:textId="77777777" w:rsidR="002F6B2E" w:rsidRPr="000B7F73" w:rsidRDefault="002F6B2E" w:rsidP="00F60667">
            <w:pPr>
              <w:jc w:val="center"/>
              <w:rPr>
                <w:rFonts w:ascii="GHEA Grapalat" w:hAnsi="GHEA Grapalat"/>
                <w:lang w:val="en-US"/>
              </w:rPr>
            </w:pPr>
          </w:p>
          <w:p w14:paraId="1D852CAA"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4</w:t>
            </w:r>
          </w:p>
        </w:tc>
      </w:tr>
      <w:tr w:rsidR="002F6B2E" w:rsidRPr="000B7F73" w14:paraId="59E6A238" w14:textId="77777777" w:rsidTr="009666F1">
        <w:trPr>
          <w:trHeight w:val="2394"/>
          <w:jc w:val="center"/>
        </w:trPr>
        <w:tc>
          <w:tcPr>
            <w:tcW w:w="353" w:type="dxa"/>
            <w:vAlign w:val="center"/>
          </w:tcPr>
          <w:p w14:paraId="76D5C725"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17</w:t>
            </w:r>
          </w:p>
        </w:tc>
        <w:tc>
          <w:tcPr>
            <w:tcW w:w="4184" w:type="dxa"/>
            <w:vAlign w:val="center"/>
          </w:tcPr>
          <w:p w14:paraId="0245D3BA"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5DB4DBE7" wp14:editId="7E650541">
                  <wp:extent cx="1796400" cy="990000"/>
                  <wp:effectExtent l="0" t="0" r="0" b="63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1796400" cy="990000"/>
                          </a:xfrm>
                          <a:prstGeom prst="rect">
                            <a:avLst/>
                          </a:prstGeom>
                          <a:noFill/>
                          <a:ln>
                            <a:noFill/>
                          </a:ln>
                        </pic:spPr>
                      </pic:pic>
                    </a:graphicData>
                  </a:graphic>
                </wp:inline>
              </w:drawing>
            </w:r>
          </w:p>
        </w:tc>
        <w:tc>
          <w:tcPr>
            <w:tcW w:w="3909" w:type="dxa"/>
          </w:tcPr>
          <w:p w14:paraId="4BD82EA8" w14:textId="77777777" w:rsidR="002F6B2E" w:rsidRPr="000B7F73" w:rsidRDefault="002F6B2E" w:rsidP="00F60667">
            <w:pPr>
              <w:rPr>
                <w:rFonts w:ascii="GHEA Grapalat" w:hAnsi="GHEA Grapalat"/>
                <w:lang w:val="en-US"/>
              </w:rPr>
            </w:pPr>
            <w:r w:rsidRPr="000B7F73">
              <w:rPr>
                <w:rFonts w:ascii="GHEA Grapalat" w:hAnsi="GHEA Grapalat"/>
                <w:lang w:val="en-US"/>
              </w:rPr>
              <w:t>Հեծանների ձգված գոտիների և ֆերմաների տարրերի հիմնական մետաղ՝ անկյունային կարաններով եռակցված դիաֆրագմաների և կողերի մոտակայքում</w:t>
            </w:r>
          </w:p>
        </w:tc>
        <w:tc>
          <w:tcPr>
            <w:tcW w:w="1153" w:type="dxa"/>
          </w:tcPr>
          <w:p w14:paraId="3F82C3B1" w14:textId="77777777" w:rsidR="002F6B2E" w:rsidRPr="000B7F73" w:rsidRDefault="002F6B2E" w:rsidP="00F60667">
            <w:pPr>
              <w:jc w:val="center"/>
              <w:rPr>
                <w:rFonts w:ascii="GHEA Grapalat" w:hAnsi="GHEA Grapalat"/>
                <w:lang w:val="en-US"/>
              </w:rPr>
            </w:pPr>
          </w:p>
          <w:p w14:paraId="169A33EC" w14:textId="77777777" w:rsidR="002F6B2E" w:rsidRPr="000B7F73" w:rsidRDefault="002F6B2E" w:rsidP="00F60667">
            <w:pPr>
              <w:jc w:val="center"/>
              <w:rPr>
                <w:rFonts w:ascii="GHEA Grapalat" w:hAnsi="GHEA Grapalat"/>
                <w:lang w:val="en-US"/>
              </w:rPr>
            </w:pPr>
          </w:p>
          <w:p w14:paraId="34C69750" w14:textId="77777777" w:rsidR="002F6B2E" w:rsidRPr="000B7F73" w:rsidRDefault="002F6B2E" w:rsidP="00F60667">
            <w:pPr>
              <w:rPr>
                <w:rFonts w:ascii="GHEA Grapalat" w:hAnsi="GHEA Grapalat"/>
                <w:lang w:val="en-US"/>
              </w:rPr>
            </w:pPr>
          </w:p>
          <w:p w14:paraId="41A7A2D7" w14:textId="77777777" w:rsidR="002F6B2E" w:rsidRPr="000B7F73" w:rsidRDefault="002F6B2E" w:rsidP="00F60667">
            <w:pPr>
              <w:jc w:val="center"/>
              <w:rPr>
                <w:rFonts w:ascii="GHEA Grapalat" w:hAnsi="GHEA Grapalat"/>
                <w:lang w:val="en-US"/>
              </w:rPr>
            </w:pPr>
          </w:p>
          <w:p w14:paraId="571EF695"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5</w:t>
            </w:r>
          </w:p>
        </w:tc>
      </w:tr>
    </w:tbl>
    <w:p w14:paraId="7FEA345A" w14:textId="77777777" w:rsidR="002F6B2E" w:rsidRDefault="002F6B2E" w:rsidP="002F6B2E">
      <w:pPr>
        <w:rPr>
          <w:rFonts w:ascii="GHEA Grapalat" w:hAnsi="GHEA Grapalat"/>
          <w:b/>
          <w:spacing w:val="20"/>
          <w:lang w:val="en-US"/>
        </w:rPr>
      </w:pPr>
      <w:r>
        <w:rPr>
          <w:rFonts w:ascii="GHEA Grapalat" w:hAnsi="GHEA Grapalat"/>
          <w:b/>
          <w:spacing w:val="20"/>
          <w:lang w:val="en-US"/>
        </w:rPr>
        <w:br w:type="page"/>
      </w:r>
    </w:p>
    <w:p w14:paraId="56E7641E" w14:textId="77777777" w:rsidR="002F6B2E" w:rsidRDefault="002F6B2E" w:rsidP="002F6B2E">
      <w:pPr>
        <w:shd w:val="clear" w:color="auto" w:fill="FFFFFF"/>
        <w:spacing w:after="0" w:line="120" w:lineRule="auto"/>
        <w:jc w:val="both"/>
        <w:rPr>
          <w:rFonts w:ascii="GHEA Grapalat" w:hAnsi="GHEA Grapalat"/>
          <w:b/>
          <w:spacing w:val="20"/>
          <w:lang w:val="en-US"/>
        </w:rPr>
      </w:pPr>
    </w:p>
    <w:p w14:paraId="05F8C3D2" w14:textId="77777777" w:rsidR="002F6B2E" w:rsidRPr="00333E7E" w:rsidRDefault="002F6B2E" w:rsidP="00E3086A">
      <w:pPr>
        <w:shd w:val="clear" w:color="auto" w:fill="FFFFFF"/>
        <w:spacing w:after="120"/>
        <w:ind w:left="142"/>
        <w:jc w:val="both"/>
        <w:rPr>
          <w:rFonts w:ascii="GHEA Grapalat" w:hAnsi="GHEA Grapalat"/>
          <w:color w:val="FFFFFF" w:themeColor="background1"/>
        </w:rPr>
      </w:pPr>
    </w:p>
    <w:tbl>
      <w:tblPr>
        <w:tblStyle w:val="TableGrid"/>
        <w:tblW w:w="0" w:type="auto"/>
        <w:jc w:val="center"/>
        <w:tblLook w:val="04A0" w:firstRow="1" w:lastRow="0" w:firstColumn="1" w:lastColumn="0" w:noHBand="0" w:noVBand="1"/>
      </w:tblPr>
      <w:tblGrid>
        <w:gridCol w:w="354"/>
        <w:gridCol w:w="4184"/>
        <w:gridCol w:w="3908"/>
        <w:gridCol w:w="1153"/>
      </w:tblGrid>
      <w:tr w:rsidR="002F6B2E" w:rsidRPr="000B7F73" w14:paraId="03ED2B3D" w14:textId="77777777" w:rsidTr="00772494">
        <w:trPr>
          <w:trHeight w:val="85"/>
          <w:jc w:val="center"/>
        </w:trPr>
        <w:tc>
          <w:tcPr>
            <w:tcW w:w="354" w:type="dxa"/>
            <w:vAlign w:val="center"/>
          </w:tcPr>
          <w:p w14:paraId="337CF880" w14:textId="77777777" w:rsidR="002F6B2E" w:rsidRPr="000B7F73" w:rsidRDefault="002F6B2E" w:rsidP="00F60667">
            <w:pPr>
              <w:ind w:left="-142" w:right="-104"/>
              <w:jc w:val="center"/>
              <w:rPr>
                <w:rFonts w:ascii="GHEA Grapalat" w:hAnsi="GHEA Grapalat"/>
                <w:i/>
                <w:sz w:val="20"/>
                <w:lang w:val="en-US"/>
              </w:rPr>
            </w:pPr>
            <w:r w:rsidRPr="000B7F73">
              <w:rPr>
                <w:rFonts w:ascii="GHEA Grapalat" w:hAnsi="GHEA Grapalat"/>
                <w:i/>
                <w:sz w:val="20"/>
                <w:lang w:val="en-US"/>
              </w:rPr>
              <w:t>1</w:t>
            </w:r>
          </w:p>
        </w:tc>
        <w:tc>
          <w:tcPr>
            <w:tcW w:w="4184" w:type="dxa"/>
            <w:vAlign w:val="center"/>
          </w:tcPr>
          <w:p w14:paraId="5C561C97"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2</w:t>
            </w:r>
          </w:p>
        </w:tc>
        <w:tc>
          <w:tcPr>
            <w:tcW w:w="3908" w:type="dxa"/>
            <w:vAlign w:val="center"/>
          </w:tcPr>
          <w:p w14:paraId="6E93C1BE"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3</w:t>
            </w:r>
          </w:p>
        </w:tc>
        <w:tc>
          <w:tcPr>
            <w:tcW w:w="1153" w:type="dxa"/>
            <w:vAlign w:val="center"/>
          </w:tcPr>
          <w:p w14:paraId="357C7DA6" w14:textId="77777777" w:rsidR="002F6B2E" w:rsidRPr="000B7F73" w:rsidRDefault="002F6B2E" w:rsidP="00F60667">
            <w:pPr>
              <w:jc w:val="center"/>
              <w:rPr>
                <w:rFonts w:ascii="GHEA Grapalat" w:hAnsi="GHEA Grapalat"/>
                <w:i/>
                <w:sz w:val="20"/>
                <w:lang w:val="en-US"/>
              </w:rPr>
            </w:pPr>
            <w:r w:rsidRPr="000B7F73">
              <w:rPr>
                <w:rFonts w:ascii="GHEA Grapalat" w:hAnsi="GHEA Grapalat"/>
                <w:i/>
                <w:sz w:val="20"/>
                <w:lang w:val="en-US"/>
              </w:rPr>
              <w:t>4</w:t>
            </w:r>
          </w:p>
        </w:tc>
      </w:tr>
      <w:tr w:rsidR="002F6B2E" w:rsidRPr="000B7F73" w14:paraId="4ACB0225" w14:textId="77777777" w:rsidTr="00772494">
        <w:trPr>
          <w:trHeight w:val="2083"/>
          <w:jc w:val="center"/>
        </w:trPr>
        <w:tc>
          <w:tcPr>
            <w:tcW w:w="354" w:type="dxa"/>
            <w:vAlign w:val="center"/>
          </w:tcPr>
          <w:p w14:paraId="3CA08626"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18</w:t>
            </w:r>
          </w:p>
        </w:tc>
        <w:tc>
          <w:tcPr>
            <w:tcW w:w="4184" w:type="dxa"/>
            <w:vAlign w:val="center"/>
          </w:tcPr>
          <w:p w14:paraId="7547221D"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lang w:val="en-US"/>
              </w:rPr>
              <mc:AlternateContent>
                <mc:Choice Requires="wps">
                  <w:drawing>
                    <wp:anchor distT="45720" distB="45720" distL="114300" distR="114300" simplePos="0" relativeHeight="251667968" behindDoc="0" locked="0" layoutInCell="1" allowOverlap="1" wp14:anchorId="048794BD" wp14:editId="6061CF87">
                      <wp:simplePos x="0" y="0"/>
                      <wp:positionH relativeFrom="column">
                        <wp:posOffset>127000</wp:posOffset>
                      </wp:positionH>
                      <wp:positionV relativeFrom="paragraph">
                        <wp:posOffset>499110</wp:posOffset>
                      </wp:positionV>
                      <wp:extent cx="357505" cy="317500"/>
                      <wp:effectExtent l="0" t="0" r="0" b="6350"/>
                      <wp:wrapNone/>
                      <wp:docPr id="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178E8E16" w14:textId="77777777" w:rsidR="0083612E" w:rsidRPr="001F018D" w:rsidRDefault="0083612E" w:rsidP="002F6B2E">
                                  <w:pPr>
                                    <w:rPr>
                                      <w:rFonts w:ascii="GHEA Grapalat" w:hAnsi="GHEA Grapalat"/>
                                    </w:rPr>
                                  </w:pPr>
                                  <w:r w:rsidRPr="001F018D">
                                    <w:rPr>
                                      <w:rFonts w:ascii="GHEA Grapalat" w:hAnsi="GHEA Grapalat"/>
                                      <w:lang w:val="en-US"/>
                                    </w:rPr>
                                    <w:t>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794BD" id="_x0000_s1045" type="#_x0000_t202" style="position:absolute;left:0;text-align:left;margin-left:10pt;margin-top:39.3pt;width:28.15pt;height:2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weJgIAAAAEAAAOAAAAZHJzL2Uyb0RvYy54bWysU82O0zAQviPxDpbvNE232Z+o6WrZZRHS&#10;8iMtPIDrOI2F7TG226Tc9s4r8A4cOHDjFbpvxNhpSwU3RA7WOOP5PN83n2eXvVZkLZyXYCqaj8aU&#10;CMOhlmZZ0Q/vb5+dU+IDMzVTYERFN8LTy/nTJ7POlmICLahaOIIgxpedrWgbgi2zzPNWaOZHYIXB&#10;ZANOs4Bbt8xqxzpE1yqbjMenWQeutg648B7/3gxJOk/4TSN4eNs0XgSiKoq9hbS6tC7ims1nrFw6&#10;ZlvJd22wf+hCM2nw0gPUDQuMrJz8C0pL7sBDE0YcdAZNI7lIHJBNPv6DzX3LrEhcUBxvDzL5/wfL&#10;36zfOSLrip7mlBimcUbbr9tv2+/bn9sfjw+PX8gkitRZX+LZe4unQ/8cehx2IuztHfCPnhi4bplZ&#10;iivnoGsFq7HJPFZmR6UDjo8gi+411HgZWwVIQH3jdFQQNSGIjsPaHAYk+kA4/jwpzopxQQnH1EmO&#10;cRpgxsp9sXU+vBSgSQwq6nD+CZyt73yIzbByfyTeZeBWKpU8oAzpKnpRTIpUcJTRMqBFldQVPR/H&#10;bzBN5PjC1Kk4MKmGGC9QZkc68hwYh37RJ5HzYi/mAuoNyuBgsCQ+IQxacJ8p6dCOFfWfVswJStQr&#10;g1Je5NNp9G/aTIuzCW7ccWZxnGGGI1RFAyVDeB2S5wfOVyh5I5MccTZDJ7ue0WZJpd2TiD4+3qdT&#10;vx/u/BcAAAD//wMAUEsDBBQABgAIAAAAIQDAR+sE2wAAAAgBAAAPAAAAZHJzL2Rvd25yZXYueG1s&#10;TI/BTsMwDIbvSLxDZCRuLGFAN0rTCYG4gjZg0m5e47UVjVM12VreHnOCo/3/+vy5WE2+UycaYhvY&#10;wvXMgCKugmu5tvDx/nK1BBUTssMuMFn4pgir8vyswNyFkdd02qRaCYRjjhaalPpc61g15DHOQk8s&#10;2SEMHpOMQ63dgKPAfafnxmTaY8tyocGenhqqvjZHb+Hz9bDb3pq3+tnf9WOYjGZ/r629vJgeH0Al&#10;mtJfGX71RR1KcdqHI7uoOgtCl6aFxTIDJfkiuwG1l95cFros9P8Hyh8AAAD//wMAUEsBAi0AFAAG&#10;AAgAAAAhALaDOJL+AAAA4QEAABMAAAAAAAAAAAAAAAAAAAAAAFtDb250ZW50X1R5cGVzXS54bWxQ&#10;SwECLQAUAAYACAAAACEAOP0h/9YAAACUAQAACwAAAAAAAAAAAAAAAAAvAQAAX3JlbHMvLnJlbHNQ&#10;SwECLQAUAAYACAAAACEARoi8HiYCAAAABAAADgAAAAAAAAAAAAAAAAAuAgAAZHJzL2Uyb0RvYy54&#10;bWxQSwECLQAUAAYACAAAACEAwEfrBNsAAAAIAQAADwAAAAAAAAAAAAAAAACABAAAZHJzL2Rvd25y&#10;ZXYueG1sUEsFBgAAAAAEAAQA8wAAAIgFAAAAAA==&#10;" filled="f" stroked="f">
                      <v:textbox>
                        <w:txbxContent>
                          <w:p w14:paraId="178E8E16" w14:textId="77777777" w:rsidR="0083612E" w:rsidRPr="001F018D" w:rsidRDefault="0083612E" w:rsidP="002F6B2E">
                            <w:pPr>
                              <w:rPr>
                                <w:rFonts w:ascii="GHEA Grapalat" w:hAnsi="GHEA Grapalat"/>
                              </w:rPr>
                            </w:pPr>
                            <w:r w:rsidRPr="001F018D">
                              <w:rPr>
                                <w:rFonts w:ascii="GHEA Grapalat" w:hAnsi="GHEA Grapalat"/>
                                <w:lang w:val="en-US"/>
                              </w:rPr>
                              <w:t>բ)</w:t>
                            </w:r>
                          </w:p>
                        </w:txbxContent>
                      </v:textbox>
                    </v:shape>
                  </w:pict>
                </mc:Fallback>
              </mc:AlternateContent>
            </w:r>
            <w:r w:rsidRPr="000B7F73">
              <w:rPr>
                <w:rFonts w:ascii="GHEA Grapalat" w:hAnsi="GHEA Grapalat"/>
                <w:noProof/>
                <w:lang w:val="en-US"/>
              </w:rPr>
              <mc:AlternateContent>
                <mc:Choice Requires="wps">
                  <w:drawing>
                    <wp:anchor distT="45720" distB="45720" distL="114300" distR="114300" simplePos="0" relativeHeight="251666944" behindDoc="0" locked="0" layoutInCell="1" allowOverlap="1" wp14:anchorId="23636914" wp14:editId="37C2E17C">
                      <wp:simplePos x="0" y="0"/>
                      <wp:positionH relativeFrom="column">
                        <wp:posOffset>93980</wp:posOffset>
                      </wp:positionH>
                      <wp:positionV relativeFrom="paragraph">
                        <wp:posOffset>-47625</wp:posOffset>
                      </wp:positionV>
                      <wp:extent cx="357505" cy="317500"/>
                      <wp:effectExtent l="0" t="0" r="0" b="6350"/>
                      <wp:wrapNone/>
                      <wp:docPr id="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005F34C4" w14:textId="77777777" w:rsidR="0083612E" w:rsidRPr="001F018D" w:rsidRDefault="0083612E" w:rsidP="002F6B2E">
                                  <w:pPr>
                                    <w:rPr>
                                      <w:rFonts w:ascii="GHEA Grapalat" w:hAnsi="GHEA Grapalat"/>
                                    </w:rPr>
                                  </w:pPr>
                                  <w:r w:rsidRPr="001F018D">
                                    <w:rPr>
                                      <w:rFonts w:ascii="GHEA Grapalat" w:hAnsi="GHEA Grapalat"/>
                                      <w:lang w:val="en-US"/>
                                    </w:rPr>
                                    <w:t>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36914" id="_x0000_s1046" type="#_x0000_t202" style="position:absolute;left:0;text-align:left;margin-left:7.4pt;margin-top:-3.75pt;width:28.15pt;height:2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z7jJgIAAAAEAAAOAAAAZHJzL2Uyb0RvYy54bWysU0tu2zAQ3RfoHQjua31iOYlgOUiTpiiQ&#10;foC0B6ApyiJKcViStpTusu8VeocuuuiuV3Bu1CFlu0a7K6oFMdRwHue9eZxfDJ0iG2GdBF3RbJJS&#10;IjSHWupVRT+8v3l2RonzTNdMgRYVvReOXiyePpn3phQ5tKBqYQmCaFf2pqKt96ZMEsdb0TE3ASM0&#10;JhuwHfO4tauktqxH9E4leZrOkh5sbSxw4Rz+vR6TdBHxm0Zw/7ZpnPBEVRR783G1cV2GNVnMWbmy&#10;zLSS79pg/9BFx6TGSw9Q18wzsrbyL6hOcgsOGj/h0CXQNJKLyAHZZOkfbO5aZkTkguI4c5DJ/T9Y&#10;/mbzzhJZV3SWU6JZhzPaft1+237f/tz+eHx4/ELyIFJvXIln7wye9sNzGHDYkbAzt8A/OqLhqmV6&#10;JS6thb4VrMYms1CZHJWOOC6ALPvXUONlbO0hAg2N7YKCqAlBdBzW/WFAYvCE48+T4rRIC0o4pk4y&#10;jOMAE1bui411/qWAjoSgohbnH8HZ5tb50Awr90fCXRpupFLRA0qTvqLnRV7EgqNMJz1aVMmuomdp&#10;+EbTBI4vdB2LPZNqjPECpXekA8+RsR+WQxQ5m+3FXEJ9jzJYGC2JTwiDFuxnSnq0Y0XdpzWzghL1&#10;SqOU59l0GvwbN9PiNMeNPc4sjzNMc4SqqKdkDK989PzI+RIlb2SUI8xm7GTXM9osqrR7EsHHx/t4&#10;6vfDXfwCAAD//wMAUEsDBBQABgAIAAAAIQD7GR603AAAAAcBAAAPAAAAZHJzL2Rvd25yZXYueG1s&#10;TM7BTsMwEATQOxL/YC0St9ZOldCSxqkQiCuI0lbi5sbbJGq8jmK3CX/PcoLjaFazr9hMrhNXHELr&#10;SUMyVyCQKm9bqjXsPl9nKxAhGrKm84QavjHApry9KUxu/UgfeN3GWvAIhdxoaGLscylD1aAzYe57&#10;JO5OfnAmchxqaQcz8rjr5EKpB+lMS/yhMT0+N1idtxenYf92+jqk6r1+cVk/+klJco9S6/u76WkN&#10;IuIU/47hl890KNl09BeyQXScU5ZHDbNlBoL7ZZKAOGpIFxnIspD//eUPAAAA//8DAFBLAQItABQA&#10;BgAIAAAAIQC2gziS/gAAAOEBAAATAAAAAAAAAAAAAAAAAAAAAABbQ29udGVudF9UeXBlc10ueG1s&#10;UEsBAi0AFAAGAAgAAAAhADj9If/WAAAAlAEAAAsAAAAAAAAAAAAAAAAALwEAAF9yZWxzLy5yZWxz&#10;UEsBAi0AFAAGAAgAAAAhAI0XPuMmAgAAAAQAAA4AAAAAAAAAAAAAAAAALgIAAGRycy9lMm9Eb2Mu&#10;eG1sUEsBAi0AFAAGAAgAAAAhAPsZHrTcAAAABwEAAA8AAAAAAAAAAAAAAAAAgAQAAGRycy9kb3du&#10;cmV2LnhtbFBLBQYAAAAABAAEAPMAAACJBQAAAAA=&#10;" filled="f" stroked="f">
                      <v:textbox>
                        <w:txbxContent>
                          <w:p w14:paraId="005F34C4" w14:textId="77777777" w:rsidR="0083612E" w:rsidRPr="001F018D" w:rsidRDefault="0083612E" w:rsidP="002F6B2E">
                            <w:pPr>
                              <w:rPr>
                                <w:rFonts w:ascii="GHEA Grapalat" w:hAnsi="GHEA Grapalat"/>
                              </w:rPr>
                            </w:pPr>
                            <w:r w:rsidRPr="001F018D">
                              <w:rPr>
                                <w:rFonts w:ascii="GHEA Grapalat" w:hAnsi="GHEA Grapalat"/>
                                <w:lang w:val="en-US"/>
                              </w:rPr>
                              <w:t>ա)</w:t>
                            </w:r>
                          </w:p>
                        </w:txbxContent>
                      </v:textbox>
                    </v:shape>
                  </w:pict>
                </mc:Fallback>
              </mc:AlternateContent>
            </w:r>
            <w:r w:rsidRPr="000B7F73">
              <w:rPr>
                <w:rFonts w:ascii="GHEA Grapalat" w:hAnsi="GHEA Grapalat"/>
                <w:noProof/>
                <w:color w:val="000001"/>
                <w:lang w:val="en-US"/>
              </w:rPr>
              <w:drawing>
                <wp:inline distT="0" distB="0" distL="0" distR="0" wp14:anchorId="4A5114E2" wp14:editId="239AFCD7">
                  <wp:extent cx="2520000" cy="1174806"/>
                  <wp:effectExtent l="0" t="0" r="0" b="635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2520000" cy="1174806"/>
                          </a:xfrm>
                          <a:prstGeom prst="rect">
                            <a:avLst/>
                          </a:prstGeom>
                          <a:noFill/>
                          <a:ln>
                            <a:noFill/>
                          </a:ln>
                        </pic:spPr>
                      </pic:pic>
                    </a:graphicData>
                  </a:graphic>
                </wp:inline>
              </w:drawing>
            </w:r>
          </w:p>
        </w:tc>
        <w:tc>
          <w:tcPr>
            <w:tcW w:w="3908" w:type="dxa"/>
          </w:tcPr>
          <w:p w14:paraId="44F4A939" w14:textId="77777777" w:rsidR="002F6B2E" w:rsidRPr="000B7F73" w:rsidRDefault="002F6B2E" w:rsidP="00F60667">
            <w:pPr>
              <w:rPr>
                <w:rFonts w:ascii="GHEA Grapalat" w:hAnsi="GHEA Grapalat"/>
                <w:lang w:val="en-US"/>
              </w:rPr>
            </w:pPr>
            <w:r w:rsidRPr="000B7F73">
              <w:rPr>
                <w:rFonts w:ascii="GHEA Grapalat" w:hAnsi="GHEA Grapalat"/>
                <w:lang w:val="en-US"/>
              </w:rPr>
              <w:t>Հիմնական մետաղ</w:t>
            </w:r>
            <w:r>
              <w:rPr>
                <w:rFonts w:ascii="GHEA Grapalat" w:hAnsi="GHEA Grapalat"/>
                <w:lang w:val="en-US"/>
              </w:rPr>
              <w:t>՝</w:t>
            </w:r>
            <w:r w:rsidRPr="000B7F73">
              <w:rPr>
                <w:rFonts w:ascii="GHEA Grapalat" w:hAnsi="GHEA Grapalat"/>
                <w:lang w:val="en-US"/>
              </w:rPr>
              <w:t xml:space="preserve"> լայնական (ճակատային) անկյունային կարանին անցման մասում.</w:t>
            </w:r>
          </w:p>
          <w:p w14:paraId="790CBEC1" w14:textId="77777777" w:rsidR="002F6B2E" w:rsidRPr="00E411EC" w:rsidRDefault="002F6B2E" w:rsidP="00F60667">
            <w:pPr>
              <w:ind w:firstLine="280"/>
              <w:rPr>
                <w:rFonts w:ascii="GHEA Grapalat" w:hAnsi="GHEA Grapalat"/>
                <w:color w:val="FF0000"/>
                <w:lang w:val="en-US"/>
              </w:rPr>
            </w:pPr>
            <w:r w:rsidRPr="000B7F73">
              <w:rPr>
                <w:rFonts w:ascii="GHEA Grapalat" w:hAnsi="GHEA Grapalat"/>
                <w:lang w:val="en-US"/>
              </w:rPr>
              <w:t>ա) տարբերակ</w:t>
            </w:r>
          </w:p>
          <w:p w14:paraId="78FEE427" w14:textId="77777777" w:rsidR="002F6B2E" w:rsidRPr="00E411EC" w:rsidRDefault="002F6B2E" w:rsidP="00F60667">
            <w:pPr>
              <w:ind w:firstLine="280"/>
              <w:rPr>
                <w:rFonts w:ascii="GHEA Grapalat" w:hAnsi="GHEA Grapalat"/>
                <w:lang w:val="en-US"/>
              </w:rPr>
            </w:pPr>
            <w:r w:rsidRPr="000B7F73">
              <w:rPr>
                <w:rFonts w:ascii="GHEA Grapalat" w:hAnsi="GHEA Grapalat"/>
                <w:lang w:val="en-US"/>
              </w:rPr>
              <w:t>բ) տարբերակ</w:t>
            </w:r>
          </w:p>
        </w:tc>
        <w:tc>
          <w:tcPr>
            <w:tcW w:w="1153" w:type="dxa"/>
          </w:tcPr>
          <w:p w14:paraId="658397B0" w14:textId="77777777" w:rsidR="002F6B2E" w:rsidRPr="000B7F73" w:rsidRDefault="002F6B2E" w:rsidP="00F60667">
            <w:pPr>
              <w:jc w:val="center"/>
              <w:rPr>
                <w:rFonts w:ascii="GHEA Grapalat" w:hAnsi="GHEA Grapalat"/>
                <w:lang w:val="en-US"/>
              </w:rPr>
            </w:pPr>
          </w:p>
          <w:p w14:paraId="045F2DF5" w14:textId="77777777" w:rsidR="002F6B2E" w:rsidRPr="000B7F73" w:rsidRDefault="002F6B2E" w:rsidP="00F60667">
            <w:pPr>
              <w:jc w:val="center"/>
              <w:rPr>
                <w:rFonts w:ascii="GHEA Grapalat" w:hAnsi="GHEA Grapalat"/>
                <w:lang w:val="en-US"/>
              </w:rPr>
            </w:pPr>
          </w:p>
          <w:p w14:paraId="5272BC83" w14:textId="77777777" w:rsidR="002F6B2E" w:rsidRPr="000B7F73" w:rsidRDefault="002F6B2E" w:rsidP="00F60667">
            <w:pPr>
              <w:jc w:val="center"/>
              <w:rPr>
                <w:rFonts w:ascii="GHEA Grapalat" w:hAnsi="GHEA Grapalat"/>
                <w:lang w:val="en-US"/>
              </w:rPr>
            </w:pPr>
          </w:p>
          <w:p w14:paraId="16B6C363"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6</w:t>
            </w:r>
          </w:p>
          <w:p w14:paraId="7C725F9D"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5</w:t>
            </w:r>
          </w:p>
        </w:tc>
      </w:tr>
      <w:tr w:rsidR="002F6B2E" w:rsidRPr="000B7F73" w14:paraId="5349931B" w14:textId="77777777" w:rsidTr="00772494">
        <w:trPr>
          <w:trHeight w:val="4254"/>
          <w:jc w:val="center"/>
        </w:trPr>
        <w:tc>
          <w:tcPr>
            <w:tcW w:w="354" w:type="dxa"/>
            <w:vAlign w:val="center"/>
          </w:tcPr>
          <w:p w14:paraId="691E25DF"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19</w:t>
            </w:r>
          </w:p>
        </w:tc>
        <w:tc>
          <w:tcPr>
            <w:tcW w:w="4184" w:type="dxa"/>
            <w:vAlign w:val="center"/>
          </w:tcPr>
          <w:p w14:paraId="449FD373"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lang w:val="en-US"/>
              </w:rPr>
              <mc:AlternateContent>
                <mc:Choice Requires="wps">
                  <w:drawing>
                    <wp:anchor distT="45720" distB="45720" distL="114300" distR="114300" simplePos="0" relativeHeight="251660800" behindDoc="0" locked="0" layoutInCell="1" allowOverlap="1" wp14:anchorId="0BE29CAD" wp14:editId="0FA140CA">
                      <wp:simplePos x="0" y="0"/>
                      <wp:positionH relativeFrom="column">
                        <wp:posOffset>125730</wp:posOffset>
                      </wp:positionH>
                      <wp:positionV relativeFrom="paragraph">
                        <wp:posOffset>24765</wp:posOffset>
                      </wp:positionV>
                      <wp:extent cx="357505" cy="317500"/>
                      <wp:effectExtent l="0" t="0" r="0" b="6350"/>
                      <wp:wrapNone/>
                      <wp:docPr id="3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15E67DEB" w14:textId="77777777" w:rsidR="0083612E" w:rsidRPr="001F018D" w:rsidRDefault="0083612E" w:rsidP="002F6B2E">
                                  <w:pPr>
                                    <w:rPr>
                                      <w:rFonts w:ascii="GHEA Grapalat" w:hAnsi="GHEA Grapalat"/>
                                    </w:rPr>
                                  </w:pPr>
                                  <w:r w:rsidRPr="001F018D">
                                    <w:rPr>
                                      <w:rFonts w:ascii="GHEA Grapalat" w:hAnsi="GHEA Grapalat"/>
                                      <w:lang w:val="en-US"/>
                                    </w:rPr>
                                    <w:t>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29CAD" id="_x0000_s1047" type="#_x0000_t202" style="position:absolute;left:0;text-align:left;margin-left:9.9pt;margin-top:1.95pt;width:28.15pt;height: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YiJwIAAAEEAAAOAAAAZHJzL2Uyb0RvYy54bWysU82O0zAQviPxDpbvNE3bsLtR09WyyyKk&#10;5UdaeADXcRoL22Nst0m5cecVeAcOHLjxCt03Yuy0pYIbIgdrnPF8nu+bz/PLXiuyEc5LMBXNR2NK&#10;hOFQS7Oq6Pt3t0/OKfGBmZopMKKiW+Hp5eLxo3lnSzGBFlQtHEEQ48vOVrQNwZZZ5nkrNPMjsMJg&#10;sgGnWcCtW2W1Yx2ia5VNxuOnWQeutg648B7/3gxJukj4TSN4eNM0XgSiKoq9hbS6tC7jmi3mrFw5&#10;ZlvJ922wf+hCM2nw0iPUDQuMrJ38C0pL7sBDE0YcdAZNI7lIHJBNPv6DzX3LrEhcUBxvjzL5/wfL&#10;X2/eOiLrik6nM0oM0zik3dfdt9333c/dj4fPD1/IJKrUWV/i4XuLx0P/DHqcdmLs7R3wD54YuG6Z&#10;WYkr56BrBauxyzxWZielA46PIMvuFdR4GVsHSEB943SUEEUhiI7T2h4nJPpAOP6cFmfFuKCEY2qa&#10;Y5wmmLHyUGydDy8EaBKDijo0QAJnmzsfYjOsPByJdxm4lUolEyhDuopeFJMiFZxktAzoUSV1Rc/H&#10;8RtcEzk+N3UqDkyqIcYLlNmTjjwHxqFf9knl/Owg5hLqLcrgYPAkviEMWnCfKOnQjxX1H9fMCUrU&#10;S4NSXuSzWTRw2syKswlu3GlmeZphhiNURQMlQ3gdkukHzlcoeSOTHHE2Qyf7ntFnSaX9m4hGPt2n&#10;U79f7uIXAAAA//8DAFBLAwQUAAYACAAAACEA1NuCMtkAAAAGAQAADwAAAGRycy9kb3ducmV2Lnht&#10;bEyOwU7DMBBE70j8g7VI3Oi6QAsJcSoE4gpqoZW4ufE2iYjXUew24e9ZTnB8mtHMK1aT79SJhtgG&#10;NjCfaVDEVXAt1wY+3l+u7kHFZNnZLjAZ+KYIq/L8rLC5CyOv6bRJtZIRjrk10KTU54ixasjbOAs9&#10;sWSHMHibBIca3WBHGfcdXmu9RG9blofG9vTUUPW1OXoD29fD5+5Wv9XPftGPYdLIPkNjLi+mxwdQ&#10;iab0V4ZffVGHUpz24cguqk44E/Nk4CYDJfHdcg5qb2AhjGWB//XLHwAAAP//AwBQSwECLQAUAAYA&#10;CAAAACEAtoM4kv4AAADhAQAAEwAAAAAAAAAAAAAAAAAAAAAAW0NvbnRlbnRfVHlwZXNdLnhtbFBL&#10;AQItABQABgAIAAAAIQA4/SH/1gAAAJQBAAALAAAAAAAAAAAAAAAAAC8BAABfcmVscy8ucmVsc1BL&#10;AQItABQABgAIAAAAIQDKjRYiJwIAAAEEAAAOAAAAAAAAAAAAAAAAAC4CAABkcnMvZTJvRG9jLnht&#10;bFBLAQItABQABgAIAAAAIQDU24Iy2QAAAAYBAAAPAAAAAAAAAAAAAAAAAIEEAABkcnMvZG93bnJl&#10;di54bWxQSwUGAAAAAAQABADzAAAAhwUAAAAA&#10;" filled="f" stroked="f">
                      <v:textbox>
                        <w:txbxContent>
                          <w:p w14:paraId="15E67DEB" w14:textId="77777777" w:rsidR="0083612E" w:rsidRPr="001F018D" w:rsidRDefault="0083612E" w:rsidP="002F6B2E">
                            <w:pPr>
                              <w:rPr>
                                <w:rFonts w:ascii="GHEA Grapalat" w:hAnsi="GHEA Grapalat"/>
                              </w:rPr>
                            </w:pPr>
                            <w:r w:rsidRPr="001F018D">
                              <w:rPr>
                                <w:rFonts w:ascii="GHEA Grapalat" w:hAnsi="GHEA Grapalat"/>
                                <w:lang w:val="en-US"/>
                              </w:rPr>
                              <w:t>ա)</w:t>
                            </w:r>
                          </w:p>
                        </w:txbxContent>
                      </v:textbox>
                    </v:shape>
                  </w:pict>
                </mc:Fallback>
              </mc:AlternateContent>
            </w:r>
            <w:r w:rsidRPr="000B7F73">
              <w:rPr>
                <w:rFonts w:ascii="GHEA Grapalat" w:hAnsi="GHEA Grapalat"/>
                <w:noProof/>
                <w:lang w:val="en-US"/>
              </w:rPr>
              <mc:AlternateContent>
                <mc:Choice Requires="wps">
                  <w:drawing>
                    <wp:anchor distT="45720" distB="45720" distL="114300" distR="114300" simplePos="0" relativeHeight="251665920" behindDoc="0" locked="0" layoutInCell="1" allowOverlap="1" wp14:anchorId="383F31BE" wp14:editId="6B640DE1">
                      <wp:simplePos x="0" y="0"/>
                      <wp:positionH relativeFrom="column">
                        <wp:posOffset>146050</wp:posOffset>
                      </wp:positionH>
                      <wp:positionV relativeFrom="paragraph">
                        <wp:posOffset>1936115</wp:posOffset>
                      </wp:positionV>
                      <wp:extent cx="357505" cy="317500"/>
                      <wp:effectExtent l="0" t="0" r="0" b="6350"/>
                      <wp:wrapNone/>
                      <wp:docPr id="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368169CA" w14:textId="77777777" w:rsidR="0083612E" w:rsidRPr="001F018D" w:rsidRDefault="0083612E" w:rsidP="002F6B2E">
                                  <w:pPr>
                                    <w:rPr>
                                      <w:rFonts w:ascii="GHEA Grapalat" w:hAnsi="GHEA Grapalat"/>
                                    </w:rPr>
                                  </w:pPr>
                                  <w:r w:rsidRPr="001F018D">
                                    <w:rPr>
                                      <w:rFonts w:ascii="GHEA Grapalat" w:hAnsi="GHEA Grapalat"/>
                                      <w:lang w:val="en-US"/>
                                    </w:rPr>
                                    <w:t>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F31BE" id="_x0000_s1048" type="#_x0000_t202" style="position:absolute;left:0;text-align:left;margin-left:11.5pt;margin-top:152.45pt;width:28.15pt;height:2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LwJgIAAAEEAAAOAAAAZHJzL2Uyb0RvYy54bWysU82O0zAQviPxDpbvNE3bsN2o6WrZZRHS&#10;8iMtPIDrOI2F7TG222S5cecVeAcOHLjxCt03Yuy0pYIbIgdrnPF8nu+bz4uLXiuyFc5LMBXNR2NK&#10;hOFQS7Ou6Pt3N0/mlPjATM0UGFHRe+HpxfLxo0VnSzGBFlQtHEEQ48vOVrQNwZZZ5nkrNPMjsMJg&#10;sgGnWcCtW2e1Yx2ia5VNxuOnWQeutg648B7/Xg9Jukz4TSN4eNM0XgSiKoq9hbS6tK7imi0XrFw7&#10;ZlvJ922wf+hCM2nw0iPUNQuMbJz8C0pL7sBDE0YcdAZNI7lIHJBNPv6DzV3LrEhcUBxvjzL5/wfL&#10;X2/fOiLrik6nBSWGaRzS7uvu2+777ufux8Pnhy9kElXqrC/x8J3F46F/Bj1OOzH29hb4B08MXLXM&#10;rMWlc9C1gtXYZR4rs5PSAcdHkFX3Cmq8jG0CJKC+cTpKiKIQRMdp3R8nJPpAOP6cFmfFGPvkmJrm&#10;GKcJZqw8FFvnwwsBmsSgog4NkMDZ9taH2AwrD0fiXQZupFLJBMqQrqLnxaRIBScZLQN6VEld0fk4&#10;foNrIsfnpk7FgUk1xHiBMnvSkefAOPSrPqmczw9irqC+RxkcDJ7EN4RBC+4TJR36saL+44Y5QYl6&#10;aVDK83w2iwZOm1lxNsGNO82sTjPMcISqaKBkCK9CMv3A+RIlb2SSI85m6GTfM/osqbR/E9HIp/t0&#10;6vfLXf4CAAD//wMAUEsDBBQABgAIAAAAIQAbleNn3QAAAAkBAAAPAAAAZHJzL2Rvd25yZXYueG1s&#10;TI/NTsMwEITvSLyDtUjc6JqmBRLiVAjEFUT5kbi58TaJiNdR7Dbh7VlOcNzZ0cw35Wb2vTrSGLvA&#10;Bi4XGhRxHVzHjYG318eLG1AxWXa2D0wGvinCpjo9KW3hwsQvdNymRkkIx8IaaFMaCsRYt+RtXISB&#10;WH77MHqb5BwbdKOdJNz3uNT6Cr3tWBpaO9B9S/XX9uANvD/tPz9W+rl58OthCrNG9jkac342392C&#10;SjSnPzP84gs6VMK0Cwd2UfUGlplMSQYyvcpBieE6z0DtRFiLgFWJ/xdUPwAAAP//AwBQSwECLQAU&#10;AAYACAAAACEAtoM4kv4AAADhAQAAEwAAAAAAAAAAAAAAAAAAAAAAW0NvbnRlbnRfVHlwZXNdLnht&#10;bFBLAQItABQABgAIAAAAIQA4/SH/1gAAAJQBAAALAAAAAAAAAAAAAAAAAC8BAABfcmVscy8ucmVs&#10;c1BLAQItABQABgAIAAAAIQDIGtLwJgIAAAEEAAAOAAAAAAAAAAAAAAAAAC4CAABkcnMvZTJvRG9j&#10;LnhtbFBLAQItABQABgAIAAAAIQAbleNn3QAAAAkBAAAPAAAAAAAAAAAAAAAAAIAEAABkcnMvZG93&#10;bnJldi54bWxQSwUGAAAAAAQABADzAAAAigUAAAAA&#10;" filled="f" stroked="f">
                      <v:textbox>
                        <w:txbxContent>
                          <w:p w14:paraId="368169CA" w14:textId="77777777" w:rsidR="0083612E" w:rsidRPr="001F018D" w:rsidRDefault="0083612E" w:rsidP="002F6B2E">
                            <w:pPr>
                              <w:rPr>
                                <w:rFonts w:ascii="GHEA Grapalat" w:hAnsi="GHEA Grapalat"/>
                              </w:rPr>
                            </w:pPr>
                            <w:r w:rsidRPr="001F018D">
                              <w:rPr>
                                <w:rFonts w:ascii="GHEA Grapalat" w:hAnsi="GHEA Grapalat"/>
                                <w:lang w:val="en-US"/>
                              </w:rPr>
                              <w:t>դ)</w:t>
                            </w:r>
                          </w:p>
                        </w:txbxContent>
                      </v:textbox>
                    </v:shape>
                  </w:pict>
                </mc:Fallback>
              </mc:AlternateContent>
            </w:r>
            <w:r w:rsidRPr="000B7F73">
              <w:rPr>
                <w:rFonts w:ascii="GHEA Grapalat" w:hAnsi="GHEA Grapalat"/>
                <w:noProof/>
                <w:lang w:val="en-US"/>
              </w:rPr>
              <mc:AlternateContent>
                <mc:Choice Requires="wps">
                  <w:drawing>
                    <wp:anchor distT="45720" distB="45720" distL="114300" distR="114300" simplePos="0" relativeHeight="251663872" behindDoc="0" locked="0" layoutInCell="1" allowOverlap="1" wp14:anchorId="787551FE" wp14:editId="47D774C9">
                      <wp:simplePos x="0" y="0"/>
                      <wp:positionH relativeFrom="column">
                        <wp:posOffset>130175</wp:posOffset>
                      </wp:positionH>
                      <wp:positionV relativeFrom="paragraph">
                        <wp:posOffset>1339850</wp:posOffset>
                      </wp:positionV>
                      <wp:extent cx="357505" cy="317500"/>
                      <wp:effectExtent l="0" t="0" r="0" b="6350"/>
                      <wp:wrapNone/>
                      <wp:docPr id="3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0E96A394" w14:textId="77777777" w:rsidR="0083612E" w:rsidRPr="001F018D" w:rsidRDefault="0083612E" w:rsidP="002F6B2E">
                                  <w:pPr>
                                    <w:rPr>
                                      <w:rFonts w:ascii="GHEA Grapalat" w:hAnsi="GHEA Grapalat"/>
                                    </w:rPr>
                                  </w:pPr>
                                  <w:r w:rsidRPr="001F018D">
                                    <w:rPr>
                                      <w:rFonts w:ascii="GHEA Grapalat" w:hAnsi="GHEA Grapalat"/>
                                      <w:lang w:val="en-US"/>
                                    </w:rPr>
                                    <w:t>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551FE" id="_x0000_s1049" type="#_x0000_t202" style="position:absolute;left:0;text-align:left;margin-left:10.25pt;margin-top:105.5pt;width:28.15pt;height:2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w6JwIAAAEEAAAOAAAAZHJzL2Uyb0RvYy54bWysU82O0zAQviPxDpbvNEnb7G6jpqtll0VI&#10;y4+08ACu4zQWjsfYbpNy2zuvwDtw4MCNV+i+EWOnLRXcEDlY44zn83zffJ5f9q0iG2GdBF3SbJRS&#10;IjSHSupVST+8v312QYnzTFdMgRYl3QpHLxdPn8w7U4gxNKAqYQmCaFd0pqSN96ZIEscb0TI3AiM0&#10;JmuwLfO4tauksqxD9FYl4zQ9SzqwlbHAhXP492ZI0kXEr2vB/du6dsITVVLszcfVxnUZ1mQxZ8XK&#10;MtNIvm+D/UMXLZMaLz1C3TDPyNrKv6BayS04qP2IQ5tAXUsuIgdkk6V/sLlvmBGRC4rjzFEm9/9g&#10;+ZvNO0tkVdLJ5IwSzVoc0u7r7tvu++7n7sfjw+MXMg4qdcYVePje4HHfP4cepx0ZO3MH/KMjGq4b&#10;plfiylroGsEq7DILlclJ6YDjAsiyew0VXsbWHiJQX9s2SIiiEETHaW2PExK9Jxx/TvLzPM0p4Zia&#10;ZBjHCSasOBQb6/xLAS0JQUktGiCCs82d86EZVhyOhLs03EqlogmUJl1JZ/k4jwUnmVZ69KiSbUkv&#10;0vANrgkcX+gqFnsm1RDjBUrvSQeeA2PfL/uocjY7iLmEaosyWBg8iW8IgwbsZ0o69GNJ3ac1s4IS&#10;9UqjlLNsOg0Gjptpfj7GjT3NLE8zTHOEKqmnZAivfTT9wPkKJa9llCPMZuhk3zP6LKq0fxPByKf7&#10;eOr3y138AgAA//8DAFBLAwQUAAYACAAAACEAcOCipdwAAAAJAQAADwAAAGRycy9kb3ducmV2Lnht&#10;bEyPQU/DMAyF70j8h8hI3JjTiRUoTScE4gpiwKTdssZrKxqnarK1/HvMCU6Wn5+ev1euZ9+rE42x&#10;C2wgW2hQxHVwHTcGPt6fr25BxWTZ2T4wGfimCOvq/Ky0hQsTv9FpkxolIRwLa6BNaSgQY92St3ER&#10;BmK5HcLobZJ1bNCNdpJw3+NS6xy97Vg+tHagx5bqr83RG/h8Oey21/q1efKrYQqzRvZ3aMzlxfxw&#10;DyrRnP7M8Isv6FAJ0z4c2UXVG1jqlThlZpl0EsNNLlX2IuQiYFXi/wbVDwAAAP//AwBQSwECLQAU&#10;AAYACAAAACEAtoM4kv4AAADhAQAAEwAAAAAAAAAAAAAAAAAAAAAAW0NvbnRlbnRfVHlwZXNdLnht&#10;bFBLAQItABQABgAIAAAAIQA4/SH/1gAAAJQBAAALAAAAAAAAAAAAAAAAAC8BAABfcmVscy8ucmVs&#10;c1BLAQItABQABgAIAAAAIQDm7Pw6JwIAAAEEAAAOAAAAAAAAAAAAAAAAAC4CAABkcnMvZTJvRG9j&#10;LnhtbFBLAQItABQABgAIAAAAIQBw4KKl3AAAAAkBAAAPAAAAAAAAAAAAAAAAAIEEAABkcnMvZG93&#10;bnJldi54bWxQSwUGAAAAAAQABADzAAAAigUAAAAA&#10;" filled="f" stroked="f">
                      <v:textbox>
                        <w:txbxContent>
                          <w:p w14:paraId="0E96A394" w14:textId="77777777" w:rsidR="0083612E" w:rsidRPr="001F018D" w:rsidRDefault="0083612E" w:rsidP="002F6B2E">
                            <w:pPr>
                              <w:rPr>
                                <w:rFonts w:ascii="GHEA Grapalat" w:hAnsi="GHEA Grapalat"/>
                              </w:rPr>
                            </w:pPr>
                            <w:r w:rsidRPr="001F018D">
                              <w:rPr>
                                <w:rFonts w:ascii="GHEA Grapalat" w:hAnsi="GHEA Grapalat"/>
                                <w:lang w:val="en-US"/>
                              </w:rPr>
                              <w:t>գ)</w:t>
                            </w:r>
                          </w:p>
                        </w:txbxContent>
                      </v:textbox>
                    </v:shape>
                  </w:pict>
                </mc:Fallback>
              </mc:AlternateContent>
            </w:r>
            <w:r w:rsidRPr="000B7F73">
              <w:rPr>
                <w:rFonts w:ascii="GHEA Grapalat" w:hAnsi="GHEA Grapalat"/>
                <w:noProof/>
                <w:lang w:val="en-US"/>
              </w:rPr>
              <mc:AlternateContent>
                <mc:Choice Requires="wps">
                  <w:drawing>
                    <wp:anchor distT="45720" distB="45720" distL="114300" distR="114300" simplePos="0" relativeHeight="251661824" behindDoc="0" locked="0" layoutInCell="1" allowOverlap="1" wp14:anchorId="2FA81212" wp14:editId="5DCA0837">
                      <wp:simplePos x="0" y="0"/>
                      <wp:positionH relativeFrom="column">
                        <wp:posOffset>139700</wp:posOffset>
                      </wp:positionH>
                      <wp:positionV relativeFrom="paragraph">
                        <wp:posOffset>641350</wp:posOffset>
                      </wp:positionV>
                      <wp:extent cx="357505" cy="317500"/>
                      <wp:effectExtent l="0" t="0" r="0" b="6350"/>
                      <wp:wrapNone/>
                      <wp:docPr id="3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317500"/>
                              </a:xfrm>
                              <a:prstGeom prst="rect">
                                <a:avLst/>
                              </a:prstGeom>
                              <a:noFill/>
                              <a:ln w="9525">
                                <a:noFill/>
                                <a:miter lim="800000"/>
                                <a:headEnd/>
                                <a:tailEnd/>
                              </a:ln>
                            </wps:spPr>
                            <wps:txbx>
                              <w:txbxContent>
                                <w:p w14:paraId="6DCD1CC9" w14:textId="77777777" w:rsidR="0083612E" w:rsidRPr="001F018D" w:rsidRDefault="0083612E" w:rsidP="002F6B2E">
                                  <w:pPr>
                                    <w:rPr>
                                      <w:rFonts w:ascii="GHEA Grapalat" w:hAnsi="GHEA Grapalat"/>
                                    </w:rPr>
                                  </w:pPr>
                                  <w:r w:rsidRPr="001F018D">
                                    <w:rPr>
                                      <w:rFonts w:ascii="GHEA Grapalat" w:hAnsi="GHEA Grapalat"/>
                                      <w:lang w:val="en-US"/>
                                    </w:rPr>
                                    <w:t>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81212" id="_x0000_s1050" type="#_x0000_t202" style="position:absolute;left:0;text-align:left;margin-left:11pt;margin-top:50.5pt;width:28.15pt;height: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AIJgIAAAEEAAAOAAAAZHJzL2Uyb0RvYy54bWysU0tu2zAQ3RfoHQjua8kfNYlgOUiTpiiQ&#10;foC0B6ApyiJKcliStuTusu8VeocuuuiuV3Bu1CHlOEa7K6oFMdRwHue9eZyf91qRjXBegqnoeJRT&#10;IgyHWppVRT9+uH52SokPzNRMgREV3QpPzxdPn8w7W4oJtKBq4QiCGF92tqJtCLbMMs9boZkfgRUG&#10;kw04zQJu3SqrHesQXatskufPsw5cbR1w4T3+vRqSdJHwm0bw8K5pvAhEVRR7C2l1aV3GNVvMWbly&#10;zLaS79tg/9CFZtLgpQeoKxYYWTv5F5SW3IGHJow46AyaRnKROCCbcf4Hm9uWWZG4oDjeHmTy/w+W&#10;v928d0TWFZ1OTygxTOOQdt9233c/dr92P+/v7r+SSVSps77Ew7cWj4f+BfQ47cTY2xvgnzwxcNky&#10;sxIXzkHXClZjl+NYmR2VDjg+giy7N1DjZWwdIAH1jdNRQhSFIDpOa3uYkOgD4fhzWpwUeUEJx9R0&#10;jHGaYMbKh2LrfHglQJMYVNShARI429z4EJth5cOReJeBa6lUMoEypKvoWTEpUsFRRsuAHlVSV/Q0&#10;j9/gmsjxpalTcWBSDTFeoMyedOQ5MA79sk8qT1JxVGQJ9RZlcDB4Et8QBi24L5R06MeK+s9r5gQl&#10;6rVBKc/Gs1k0cNrMihMEIu44szzOMMMRqqKBkiG8DMn0A+cLlLyRSY7HTvY9o8+SSvs3EY18vE+n&#10;Hl/u4jcAAAD//wMAUEsDBBQABgAIAAAAIQCnYNU23AAAAAkBAAAPAAAAZHJzL2Rvd25yZXYueG1s&#10;TI9BT8MwDIXvSPyHyEjcWLLC2ChNJwTiCtpgSNy8xmsrGqdqsrX8e8wJbvbz0/P3ivXkO3WiIbaB&#10;LcxnBhRxFVzLtYX3t+erFaiYkB12gcnCN0VYl+dnBeYujLyh0zbVSkI45mihSanPtY5VQx7jLPTE&#10;cjuEwWOSdai1G3CUcN/pzJhb7bFl+dBgT48NVV/bo7ewezl8ftyY1/rJL/oxTEazv9PWXl5MD/eg&#10;Ek3pzwy/+IIOpTDtw5FdVJ2FLJMqSXQzl0EMy9U1qL0ICxF0Wej/DcofAAAA//8DAFBLAQItABQA&#10;BgAIAAAAIQC2gziS/gAAAOEBAAATAAAAAAAAAAAAAAAAAAAAAABbQ29udGVudF9UeXBlc10ueG1s&#10;UEsBAi0AFAAGAAgAAAAhADj9If/WAAAAlAEAAAsAAAAAAAAAAAAAAAAALwEAAF9yZWxzLy5yZWxz&#10;UEsBAi0AFAAGAAgAAAAhABqmsAgmAgAAAQQAAA4AAAAAAAAAAAAAAAAALgIAAGRycy9lMm9Eb2Mu&#10;eG1sUEsBAi0AFAAGAAgAAAAhAKdg1TbcAAAACQEAAA8AAAAAAAAAAAAAAAAAgAQAAGRycy9kb3du&#10;cmV2LnhtbFBLBQYAAAAABAAEAPMAAACJBQAAAAA=&#10;" filled="f" stroked="f">
                      <v:textbox>
                        <w:txbxContent>
                          <w:p w14:paraId="6DCD1CC9" w14:textId="77777777" w:rsidR="0083612E" w:rsidRPr="001F018D" w:rsidRDefault="0083612E" w:rsidP="002F6B2E">
                            <w:pPr>
                              <w:rPr>
                                <w:rFonts w:ascii="GHEA Grapalat" w:hAnsi="GHEA Grapalat"/>
                              </w:rPr>
                            </w:pPr>
                            <w:r w:rsidRPr="001F018D">
                              <w:rPr>
                                <w:rFonts w:ascii="GHEA Grapalat" w:hAnsi="GHEA Grapalat"/>
                                <w:lang w:val="en-US"/>
                              </w:rPr>
                              <w:t>բ)</w:t>
                            </w:r>
                          </w:p>
                        </w:txbxContent>
                      </v:textbox>
                    </v:shape>
                  </w:pict>
                </mc:Fallback>
              </mc:AlternateContent>
            </w:r>
            <w:r w:rsidRPr="000B7F73">
              <w:rPr>
                <w:rFonts w:ascii="GHEA Grapalat" w:hAnsi="GHEA Grapalat"/>
                <w:noProof/>
                <w:color w:val="000001"/>
                <w:lang w:val="en-US"/>
              </w:rPr>
              <w:drawing>
                <wp:inline distT="0" distB="0" distL="0" distR="0" wp14:anchorId="2AAA115B" wp14:editId="59688EB3">
                  <wp:extent cx="1697631" cy="2648455"/>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rotWithShape="1">
                          <a:blip r:embed="rId721">
                            <a:extLst>
                              <a:ext uri="{28A0092B-C50C-407E-A947-70E740481C1C}">
                                <a14:useLocalDpi xmlns:a14="http://schemas.microsoft.com/office/drawing/2010/main" val="0"/>
                              </a:ext>
                            </a:extLst>
                          </a:blip>
                          <a:srcRect l="10481"/>
                          <a:stretch/>
                        </pic:blipFill>
                        <pic:spPr bwMode="auto">
                          <a:xfrm>
                            <a:off x="0" y="0"/>
                            <a:ext cx="1698365" cy="2649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08" w:type="dxa"/>
          </w:tcPr>
          <w:p w14:paraId="427FAAC9" w14:textId="77777777" w:rsidR="002F6B2E" w:rsidRPr="000B7F73" w:rsidRDefault="002F6B2E" w:rsidP="00F60667">
            <w:pPr>
              <w:rPr>
                <w:rFonts w:ascii="GHEA Grapalat" w:hAnsi="GHEA Grapalat"/>
                <w:color w:val="FF0000"/>
                <w:lang w:val="en-US"/>
              </w:rPr>
            </w:pPr>
            <w:r w:rsidRPr="000B7F73">
              <w:rPr>
                <w:rFonts w:ascii="GHEA Grapalat" w:hAnsi="GHEA Grapalat"/>
                <w:lang w:val="en-US"/>
              </w:rPr>
              <w:t>Թևային կարաններով միացման հիմնական մետաղ (տարրից թևային կարանների եզրերին անցման մասերում).</w:t>
            </w:r>
          </w:p>
          <w:p w14:paraId="36C7A9DA" w14:textId="77777777" w:rsidR="002F6B2E" w:rsidRPr="000B7F73" w:rsidRDefault="002F6B2E" w:rsidP="00F60667">
            <w:pPr>
              <w:ind w:left="458" w:hanging="283"/>
              <w:rPr>
                <w:rFonts w:ascii="GHEA Grapalat" w:hAnsi="GHEA Grapalat"/>
                <w:color w:val="FF0000"/>
                <w:lang w:val="en-US"/>
              </w:rPr>
            </w:pPr>
            <w:r w:rsidRPr="000B7F73">
              <w:rPr>
                <w:rFonts w:ascii="GHEA Grapalat" w:hAnsi="GHEA Grapalat"/>
                <w:lang w:val="en-US"/>
              </w:rPr>
              <w:t>ա)</w:t>
            </w:r>
            <w:r w:rsidRPr="000B7F73">
              <w:rPr>
                <w:rFonts w:ascii="GHEA Grapalat" w:hAnsi="GHEA Grapalat"/>
                <w:color w:val="FF0000"/>
                <w:lang w:val="en-US"/>
              </w:rPr>
              <w:t xml:space="preserve"> </w:t>
            </w:r>
            <w:r w:rsidRPr="00127486">
              <w:rPr>
                <w:rFonts w:ascii="GHEA Grapalat" w:hAnsi="GHEA Grapalat"/>
                <w:lang w:val="en-US"/>
              </w:rPr>
              <w:t>կրկնակի</w:t>
            </w:r>
            <w:r w:rsidRPr="00127486">
              <w:rPr>
                <w:rFonts w:ascii="GHEA Grapalat" w:hAnsi="GHEA Grapalat"/>
                <w:color w:val="FF0000"/>
                <w:lang w:val="en-US"/>
              </w:rPr>
              <w:t xml:space="preserve"> </w:t>
            </w:r>
            <w:r w:rsidRPr="00127486">
              <w:rPr>
                <w:rFonts w:ascii="GHEA Grapalat" w:hAnsi="GHEA Grapalat"/>
                <w:lang w:val="en-US"/>
              </w:rPr>
              <w:t>թևային</w:t>
            </w:r>
            <w:r w:rsidRPr="000B7F73">
              <w:rPr>
                <w:rFonts w:ascii="GHEA Grapalat" w:hAnsi="GHEA Grapalat"/>
                <w:color w:val="FF0000"/>
                <w:lang w:val="en-US"/>
              </w:rPr>
              <w:t xml:space="preserve"> </w:t>
            </w:r>
            <w:r w:rsidRPr="000B7F73">
              <w:rPr>
                <w:rFonts w:ascii="GHEA Grapalat" w:hAnsi="GHEA Grapalat"/>
                <w:lang w:val="en-US"/>
              </w:rPr>
              <w:t>կարաններով</w:t>
            </w:r>
          </w:p>
          <w:p w14:paraId="24CBD8F4" w14:textId="77777777" w:rsidR="002F6B2E" w:rsidRPr="000B7F73" w:rsidRDefault="002F6B2E" w:rsidP="00F60667">
            <w:pPr>
              <w:ind w:left="458" w:hanging="283"/>
              <w:rPr>
                <w:rFonts w:ascii="GHEA Grapalat" w:hAnsi="GHEA Grapalat"/>
                <w:color w:val="FF0000"/>
                <w:lang w:val="en-US"/>
              </w:rPr>
            </w:pPr>
            <w:r w:rsidRPr="000B7F73">
              <w:rPr>
                <w:rFonts w:ascii="GHEA Grapalat" w:hAnsi="GHEA Grapalat"/>
                <w:lang w:val="en-US"/>
              </w:rPr>
              <w:t>բ)</w:t>
            </w:r>
            <w:r w:rsidRPr="000B7F73">
              <w:rPr>
                <w:rFonts w:ascii="GHEA Grapalat" w:hAnsi="GHEA Grapalat"/>
                <w:color w:val="FF0000"/>
                <w:lang w:val="en-US"/>
              </w:rPr>
              <w:t xml:space="preserve"> </w:t>
            </w:r>
            <w:r w:rsidRPr="000B7F73">
              <w:rPr>
                <w:rFonts w:ascii="GHEA Grapalat" w:hAnsi="GHEA Grapalat"/>
                <w:lang w:val="en-US"/>
              </w:rPr>
              <w:t>թևային և ճակատային կարաններով</w:t>
            </w:r>
          </w:p>
          <w:p w14:paraId="3B4ECA6E" w14:textId="77777777" w:rsidR="002F6B2E" w:rsidRPr="000B7F73" w:rsidRDefault="002F6B2E" w:rsidP="00F60667">
            <w:pPr>
              <w:ind w:left="458" w:hanging="283"/>
              <w:rPr>
                <w:rFonts w:ascii="GHEA Grapalat" w:hAnsi="GHEA Grapalat"/>
                <w:lang w:val="en-US"/>
              </w:rPr>
            </w:pPr>
            <w:r w:rsidRPr="000B7F73">
              <w:rPr>
                <w:rFonts w:ascii="GHEA Grapalat" w:hAnsi="GHEA Grapalat"/>
                <w:lang w:val="en-US"/>
              </w:rPr>
              <w:t>գ)</w:t>
            </w:r>
            <w:r w:rsidRPr="000B7F73">
              <w:rPr>
                <w:rFonts w:ascii="GHEA Grapalat" w:hAnsi="GHEA Grapalat"/>
                <w:color w:val="FF0000"/>
                <w:lang w:val="en-US"/>
              </w:rPr>
              <w:t xml:space="preserve"> </w:t>
            </w:r>
            <w:r w:rsidRPr="000B7F73">
              <w:rPr>
                <w:rFonts w:ascii="GHEA Grapalat" w:hAnsi="GHEA Grapalat"/>
                <w:lang w:val="en-US"/>
              </w:rPr>
              <w:t>ճիգի փոխանցումը հիմնական մետաղի միջոցով</w:t>
            </w:r>
          </w:p>
          <w:p w14:paraId="58B8A3DE" w14:textId="77777777" w:rsidR="002F6B2E" w:rsidRPr="000B7F73" w:rsidRDefault="002F6B2E" w:rsidP="00F60667">
            <w:pPr>
              <w:ind w:left="458" w:hanging="283"/>
              <w:rPr>
                <w:rFonts w:ascii="GHEA Grapalat" w:hAnsi="GHEA Grapalat"/>
                <w:lang w:val="en-US"/>
              </w:rPr>
            </w:pPr>
            <w:r w:rsidRPr="000B7F73">
              <w:rPr>
                <w:rFonts w:ascii="GHEA Grapalat" w:hAnsi="GHEA Grapalat"/>
                <w:lang w:val="en-US"/>
              </w:rPr>
              <w:t>դ)</w:t>
            </w:r>
            <w:r w:rsidRPr="000B7F73">
              <w:rPr>
                <w:rFonts w:ascii="GHEA Grapalat" w:hAnsi="GHEA Grapalat"/>
                <w:color w:val="FF0000"/>
                <w:lang w:val="en-US"/>
              </w:rPr>
              <w:t xml:space="preserve"> </w:t>
            </w:r>
            <w:r>
              <w:rPr>
                <w:rFonts w:ascii="GHEA Grapalat" w:hAnsi="GHEA Grapalat"/>
                <w:lang w:val="en-US"/>
              </w:rPr>
              <w:t>խար</w:t>
            </w:r>
            <w:r w:rsidRPr="000B7F73">
              <w:rPr>
                <w:rFonts w:ascii="GHEA Grapalat" w:hAnsi="GHEA Grapalat"/>
                <w:lang w:val="en-US"/>
              </w:rPr>
              <w:t xml:space="preserve">սխի կողերը պողպատե ճոպանների ամրակցման համար </w:t>
            </w:r>
          </w:p>
        </w:tc>
        <w:tc>
          <w:tcPr>
            <w:tcW w:w="1153" w:type="dxa"/>
          </w:tcPr>
          <w:p w14:paraId="3E73678C" w14:textId="77777777" w:rsidR="002F6B2E" w:rsidRPr="000B7F73" w:rsidRDefault="002F6B2E" w:rsidP="00F60667">
            <w:pPr>
              <w:jc w:val="center"/>
              <w:rPr>
                <w:rFonts w:ascii="GHEA Grapalat" w:hAnsi="GHEA Grapalat"/>
                <w:lang w:val="en-US"/>
              </w:rPr>
            </w:pPr>
          </w:p>
          <w:p w14:paraId="6C582EE9" w14:textId="77777777" w:rsidR="002F6B2E" w:rsidRDefault="002F6B2E" w:rsidP="00F60667">
            <w:pPr>
              <w:rPr>
                <w:rFonts w:ascii="GHEA Grapalat" w:hAnsi="GHEA Grapalat"/>
                <w:lang w:val="en-US"/>
              </w:rPr>
            </w:pPr>
          </w:p>
          <w:p w14:paraId="0E0CA4AC" w14:textId="77777777" w:rsidR="002F6B2E" w:rsidRPr="000B7F73" w:rsidRDefault="002F6B2E" w:rsidP="00F60667">
            <w:pPr>
              <w:rPr>
                <w:rFonts w:ascii="GHEA Grapalat" w:hAnsi="GHEA Grapalat"/>
                <w:lang w:val="en-US"/>
              </w:rPr>
            </w:pPr>
          </w:p>
          <w:p w14:paraId="16161010" w14:textId="77777777" w:rsidR="002F6B2E" w:rsidRPr="000B7F73" w:rsidRDefault="002F6B2E" w:rsidP="00F60667">
            <w:pPr>
              <w:jc w:val="center"/>
              <w:rPr>
                <w:rFonts w:ascii="GHEA Grapalat" w:hAnsi="GHEA Grapalat"/>
                <w:lang w:val="en-US"/>
              </w:rPr>
            </w:pPr>
          </w:p>
          <w:p w14:paraId="6772E46A"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8</w:t>
            </w:r>
          </w:p>
          <w:p w14:paraId="3DB1B5F6" w14:textId="77777777" w:rsidR="002F6B2E" w:rsidRPr="000B7F73" w:rsidRDefault="002F6B2E" w:rsidP="00F60667">
            <w:pPr>
              <w:jc w:val="center"/>
              <w:rPr>
                <w:rFonts w:ascii="GHEA Grapalat" w:hAnsi="GHEA Grapalat"/>
                <w:lang w:val="en-US"/>
              </w:rPr>
            </w:pPr>
          </w:p>
          <w:p w14:paraId="659E7715"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7</w:t>
            </w:r>
          </w:p>
          <w:p w14:paraId="0B4B3CDF" w14:textId="77777777" w:rsidR="002F6B2E" w:rsidRDefault="002F6B2E" w:rsidP="00F60667">
            <w:pPr>
              <w:jc w:val="center"/>
              <w:rPr>
                <w:rFonts w:ascii="GHEA Grapalat" w:hAnsi="GHEA Grapalat"/>
                <w:lang w:val="en-US"/>
              </w:rPr>
            </w:pPr>
          </w:p>
          <w:p w14:paraId="606ADB20"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7</w:t>
            </w:r>
          </w:p>
          <w:p w14:paraId="7E654997" w14:textId="77777777" w:rsidR="002F6B2E" w:rsidRDefault="002F6B2E" w:rsidP="00F60667">
            <w:pPr>
              <w:jc w:val="center"/>
              <w:rPr>
                <w:rFonts w:ascii="GHEA Grapalat" w:hAnsi="GHEA Grapalat"/>
                <w:lang w:val="en-US"/>
              </w:rPr>
            </w:pPr>
          </w:p>
          <w:p w14:paraId="0EC52670" w14:textId="77777777" w:rsidR="002F6B2E" w:rsidRPr="000B7F73" w:rsidRDefault="002F6B2E" w:rsidP="00F60667">
            <w:pPr>
              <w:jc w:val="center"/>
              <w:rPr>
                <w:rFonts w:ascii="GHEA Grapalat" w:hAnsi="GHEA Grapalat"/>
                <w:lang w:val="en-US"/>
              </w:rPr>
            </w:pPr>
          </w:p>
          <w:p w14:paraId="3C603E7A"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8</w:t>
            </w:r>
          </w:p>
        </w:tc>
      </w:tr>
      <w:tr w:rsidR="002F6B2E" w:rsidRPr="000B7F73" w14:paraId="310A5EFF" w14:textId="77777777" w:rsidTr="00772494">
        <w:trPr>
          <w:trHeight w:val="2260"/>
          <w:jc w:val="center"/>
        </w:trPr>
        <w:tc>
          <w:tcPr>
            <w:tcW w:w="354" w:type="dxa"/>
            <w:tcBorders>
              <w:bottom w:val="single" w:sz="4" w:space="0" w:color="auto"/>
            </w:tcBorders>
            <w:vAlign w:val="center"/>
          </w:tcPr>
          <w:p w14:paraId="489D42E8"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20</w:t>
            </w:r>
          </w:p>
        </w:tc>
        <w:tc>
          <w:tcPr>
            <w:tcW w:w="4184" w:type="dxa"/>
            <w:tcBorders>
              <w:bottom w:val="single" w:sz="4" w:space="0" w:color="auto"/>
            </w:tcBorders>
            <w:vAlign w:val="center"/>
          </w:tcPr>
          <w:p w14:paraId="541C9ECA"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1B373D2D" wp14:editId="31329A26">
                  <wp:extent cx="1612800" cy="1234800"/>
                  <wp:effectExtent l="0" t="0" r="6985" b="381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1612800" cy="1234800"/>
                          </a:xfrm>
                          <a:prstGeom prst="rect">
                            <a:avLst/>
                          </a:prstGeom>
                          <a:noFill/>
                          <a:ln>
                            <a:noFill/>
                          </a:ln>
                        </pic:spPr>
                      </pic:pic>
                    </a:graphicData>
                  </a:graphic>
                </wp:inline>
              </w:drawing>
            </w:r>
          </w:p>
        </w:tc>
        <w:tc>
          <w:tcPr>
            <w:tcW w:w="3908" w:type="dxa"/>
            <w:tcBorders>
              <w:bottom w:val="single" w:sz="4" w:space="0" w:color="auto"/>
            </w:tcBorders>
          </w:tcPr>
          <w:p w14:paraId="6904836C" w14:textId="77777777" w:rsidR="002F6B2E" w:rsidRPr="000B7F73" w:rsidRDefault="002F6B2E" w:rsidP="00F60667">
            <w:pPr>
              <w:rPr>
                <w:rFonts w:ascii="GHEA Grapalat" w:hAnsi="GHEA Grapalat"/>
                <w:lang w:val="en-US"/>
              </w:rPr>
            </w:pPr>
            <w:r w:rsidRPr="000B7F73">
              <w:rPr>
                <w:rFonts w:ascii="GHEA Grapalat" w:hAnsi="GHEA Grapalat"/>
                <w:lang w:val="en-US"/>
              </w:rPr>
              <w:t>Ձգված շեղմույթի խողովակի հիմնական մետաղ</w:t>
            </w:r>
            <w:r>
              <w:rPr>
                <w:rFonts w:ascii="GHEA Grapalat" w:hAnsi="GHEA Grapalat"/>
                <w:lang w:val="en-US"/>
              </w:rPr>
              <w:t>ը՝</w:t>
            </w:r>
            <w:r w:rsidRPr="000B7F73">
              <w:rPr>
                <w:rFonts w:ascii="GHEA Grapalat" w:hAnsi="GHEA Grapalat"/>
                <w:lang w:val="en-US"/>
              </w:rPr>
              <w:t xml:space="preserve"> գոտու խողովակի պատի հաստության և արտաքին տրամագծի հարաբերության դեպքում.</w:t>
            </w:r>
          </w:p>
          <w:p w14:paraId="6D32B07B" w14:textId="77777777" w:rsidR="002F6B2E" w:rsidRPr="000B7F73" w:rsidRDefault="002F6B2E" w:rsidP="00F60667">
            <w:pPr>
              <w:tabs>
                <w:tab w:val="left" w:pos="1165"/>
              </w:tabs>
              <w:ind w:left="173"/>
              <w:rPr>
                <w:rFonts w:ascii="GHEA Grapalat" w:hAnsi="GHEA Grapalat"/>
                <w:lang w:val="en-US"/>
              </w:rPr>
            </w:pPr>
            <w:r w:rsidRPr="00D6123C">
              <w:rPr>
                <w:rFonts w:ascii="GHEA Grapalat" w:hAnsi="GHEA Grapalat" w:cs="Times New Roman"/>
                <w:lang w:val="en-US"/>
              </w:rPr>
              <w:t xml:space="preserve"> </w:t>
            </w:r>
            <w:r w:rsidRPr="000B7F73">
              <w:rPr>
                <w:rFonts w:ascii="GHEA Grapalat" w:hAnsi="GHEA Grapalat" w:cs="Times New Roman"/>
              </w:rPr>
              <w:t>ա</w:t>
            </w:r>
            <w:r w:rsidRPr="000B7F73">
              <w:rPr>
                <w:rFonts w:ascii="GHEA Grapalat" w:hAnsi="GHEA Grapalat" w:cs="Times New Roman"/>
                <w:lang w:val="en-US"/>
              </w:rPr>
              <w:t>)</w:t>
            </w:r>
            <w:r w:rsidRPr="000B7F73">
              <w:rPr>
                <w:rFonts w:ascii="GHEA Grapalat" w:hAnsi="GHEA Grapalat" w:cs="Times New Roman"/>
                <w:i/>
                <w:sz w:val="24"/>
                <w:lang w:val="en-US"/>
              </w:rPr>
              <w:t xml:space="preserve"> </w:t>
            </w:r>
            <w:r>
              <w:rPr>
                <w:rFonts w:ascii="GHEA Grapalat" w:hAnsi="GHEA Grapalat" w:cs="Times New Roman"/>
                <w:i/>
                <w:sz w:val="24"/>
                <w:lang w:val="en-US"/>
              </w:rPr>
              <w:tab/>
            </w:r>
            <w:r w:rsidRPr="00D6123C">
              <w:rPr>
                <w:rFonts w:ascii="GHEA Grapalat" w:hAnsi="GHEA Grapalat" w:cs="Times New Roman"/>
                <w:i/>
                <w:sz w:val="24"/>
                <w:lang w:val="en-US"/>
              </w:rPr>
              <w:t xml:space="preserve"> </w:t>
            </w:r>
            <w:r w:rsidRPr="000B7F73">
              <w:rPr>
                <w:rFonts w:ascii="GHEA Grapalat" w:hAnsi="GHEA Grapalat" w:cs="Times New Roman"/>
                <w:i/>
                <w:sz w:val="24"/>
                <w:lang w:val="en-US"/>
              </w:rPr>
              <w:t>t</w:t>
            </w:r>
            <w:r w:rsidRPr="000B7F73">
              <w:rPr>
                <w:rFonts w:ascii="GHEA Grapalat" w:hAnsi="GHEA Grapalat" w:cs="Times New Roman"/>
                <w:i/>
                <w:sz w:val="28"/>
                <w:vertAlign w:val="subscript"/>
                <w:lang w:val="en-US"/>
              </w:rPr>
              <w:t>m</w:t>
            </w:r>
            <w:r w:rsidRPr="000B7F73">
              <w:rPr>
                <w:rFonts w:ascii="GHEA Grapalat" w:hAnsi="GHEA Grapalat" w:cs="Times New Roman"/>
                <w:i/>
                <w:sz w:val="28"/>
                <w:lang w:val="en-US"/>
              </w:rPr>
              <w:t>/</w:t>
            </w:r>
            <w:r w:rsidRPr="000B7F73">
              <w:rPr>
                <w:rFonts w:ascii="GHEA Grapalat" w:hAnsi="GHEA Grapalat" w:cs="Times New Roman"/>
                <w:i/>
                <w:sz w:val="24"/>
                <w:lang w:val="en-US"/>
              </w:rPr>
              <w:t>d</w:t>
            </w:r>
            <w:r w:rsidRPr="000B7F73">
              <w:rPr>
                <w:rFonts w:ascii="GHEA Grapalat" w:hAnsi="GHEA Grapalat" w:cs="Times New Roman"/>
                <w:i/>
                <w:sz w:val="28"/>
                <w:vertAlign w:val="subscript"/>
                <w:lang w:val="en-US"/>
              </w:rPr>
              <w:t>m</w:t>
            </w:r>
            <w:r w:rsidRPr="000B7F73">
              <w:rPr>
                <w:rFonts w:ascii="GHEA Grapalat" w:hAnsi="GHEA Grapalat"/>
                <w:lang w:val="en-US"/>
              </w:rPr>
              <w:t xml:space="preserve"> </w:t>
            </w:r>
            <w:r w:rsidRPr="000B7F73">
              <w:rPr>
                <w:rFonts w:ascii="GHEA Grapalat" w:hAnsi="GHEA Grapalat" w:cs="Times New Roman"/>
                <w:lang w:val="en-US"/>
              </w:rPr>
              <w:t>≥ 1/14</w:t>
            </w:r>
          </w:p>
          <w:p w14:paraId="4CA94E40" w14:textId="77777777" w:rsidR="002F6B2E" w:rsidRPr="000B7F73" w:rsidRDefault="002F6B2E" w:rsidP="00F60667">
            <w:pPr>
              <w:tabs>
                <w:tab w:val="left" w:pos="570"/>
              </w:tabs>
              <w:ind w:left="166"/>
              <w:rPr>
                <w:rFonts w:ascii="GHEA Grapalat" w:hAnsi="GHEA Grapalat"/>
                <w:lang w:val="en-US"/>
              </w:rPr>
            </w:pPr>
            <w:r w:rsidRPr="000B7F73">
              <w:rPr>
                <w:rFonts w:ascii="GHEA Grapalat" w:hAnsi="GHEA Grapalat" w:cs="Times New Roman"/>
                <w:lang w:val="en-US"/>
              </w:rPr>
              <w:t xml:space="preserve"> </w:t>
            </w:r>
            <w:r>
              <w:rPr>
                <w:rFonts w:ascii="GHEA Grapalat" w:hAnsi="GHEA Grapalat" w:cs="Times New Roman"/>
              </w:rPr>
              <w:t>բ</w:t>
            </w:r>
            <w:r w:rsidRPr="000B7F73">
              <w:rPr>
                <w:rFonts w:ascii="GHEA Grapalat" w:hAnsi="GHEA Grapalat" w:cs="Times New Roman"/>
                <w:lang w:val="en-US"/>
              </w:rPr>
              <w:t xml:space="preserve">) </w:t>
            </w:r>
            <w:r>
              <w:rPr>
                <w:rFonts w:ascii="GHEA Grapalat" w:hAnsi="GHEA Grapalat" w:cs="Times New Roman"/>
                <w:lang w:val="en-US"/>
              </w:rPr>
              <w:tab/>
            </w:r>
            <w:r w:rsidRPr="000B7F73">
              <w:rPr>
                <w:rFonts w:ascii="GHEA Grapalat" w:hAnsi="GHEA Grapalat" w:cs="Times New Roman"/>
                <w:lang w:val="en-US"/>
              </w:rPr>
              <w:t>1/20</w:t>
            </w:r>
            <w:r w:rsidRPr="000B7F73">
              <w:rPr>
                <w:rFonts w:ascii="GHEA Grapalat" w:hAnsi="GHEA Grapalat"/>
                <w:lang w:val="en-US"/>
              </w:rPr>
              <w:t xml:space="preserve"> </w:t>
            </w:r>
            <w:r w:rsidRPr="000B7F73">
              <w:rPr>
                <w:rFonts w:ascii="GHEA Grapalat" w:hAnsi="GHEA Grapalat" w:cs="Times New Roman"/>
                <w:lang w:val="en-US"/>
              </w:rPr>
              <w:t>≤</w:t>
            </w:r>
            <w:r w:rsidRPr="000B7F73">
              <w:rPr>
                <w:rFonts w:ascii="GHEA Grapalat" w:hAnsi="GHEA Grapalat" w:cs="Times New Roman"/>
                <w:i/>
                <w:sz w:val="28"/>
                <w:lang w:val="en-US"/>
              </w:rPr>
              <w:t xml:space="preserve"> </w:t>
            </w:r>
            <w:r w:rsidRPr="000B7F73">
              <w:rPr>
                <w:rFonts w:ascii="GHEA Grapalat" w:hAnsi="GHEA Grapalat" w:cs="Times New Roman"/>
                <w:i/>
                <w:sz w:val="24"/>
                <w:lang w:val="en-US"/>
              </w:rPr>
              <w:t>t</w:t>
            </w:r>
            <w:r w:rsidRPr="000B7F73">
              <w:rPr>
                <w:rFonts w:ascii="GHEA Grapalat" w:hAnsi="GHEA Grapalat" w:cs="Times New Roman"/>
                <w:i/>
                <w:sz w:val="28"/>
                <w:vertAlign w:val="subscript"/>
                <w:lang w:val="en-US"/>
              </w:rPr>
              <w:t>m</w:t>
            </w:r>
            <w:r w:rsidRPr="000B7F73">
              <w:rPr>
                <w:rFonts w:ascii="GHEA Grapalat" w:hAnsi="GHEA Grapalat" w:cs="Times New Roman"/>
                <w:i/>
                <w:sz w:val="28"/>
                <w:lang w:val="en-US"/>
              </w:rPr>
              <w:t>/</w:t>
            </w:r>
            <w:r w:rsidRPr="000B7F73">
              <w:rPr>
                <w:rFonts w:ascii="GHEA Grapalat" w:hAnsi="GHEA Grapalat" w:cs="Times New Roman"/>
                <w:i/>
                <w:sz w:val="24"/>
                <w:lang w:val="en-US"/>
              </w:rPr>
              <w:t>d</w:t>
            </w:r>
            <w:r w:rsidRPr="000B7F73">
              <w:rPr>
                <w:rFonts w:ascii="GHEA Grapalat" w:hAnsi="GHEA Grapalat" w:cs="Times New Roman"/>
                <w:i/>
                <w:sz w:val="28"/>
                <w:vertAlign w:val="subscript"/>
                <w:lang w:val="en-US"/>
              </w:rPr>
              <w:t>m</w:t>
            </w:r>
            <w:r w:rsidRPr="000B7F73">
              <w:rPr>
                <w:rFonts w:ascii="GHEA Grapalat" w:hAnsi="GHEA Grapalat"/>
                <w:lang w:val="en-US"/>
              </w:rPr>
              <w:t xml:space="preserve"> </w:t>
            </w:r>
            <w:r w:rsidRPr="000B7F73">
              <w:rPr>
                <w:rFonts w:ascii="GHEA Grapalat" w:hAnsi="GHEA Grapalat" w:cs="Times New Roman"/>
                <w:lang w:val="en-US"/>
              </w:rPr>
              <w:t>&lt; 1/14</w:t>
            </w:r>
          </w:p>
        </w:tc>
        <w:tc>
          <w:tcPr>
            <w:tcW w:w="1153" w:type="dxa"/>
            <w:tcBorders>
              <w:bottom w:val="single" w:sz="4" w:space="0" w:color="auto"/>
            </w:tcBorders>
          </w:tcPr>
          <w:p w14:paraId="162BD8ED" w14:textId="77777777" w:rsidR="002F6B2E" w:rsidRPr="000B7F73" w:rsidRDefault="002F6B2E" w:rsidP="00F60667">
            <w:pPr>
              <w:jc w:val="center"/>
              <w:rPr>
                <w:rFonts w:ascii="GHEA Grapalat" w:hAnsi="GHEA Grapalat"/>
                <w:lang w:val="en-US"/>
              </w:rPr>
            </w:pPr>
          </w:p>
          <w:p w14:paraId="2B2DB040" w14:textId="77777777" w:rsidR="002F6B2E" w:rsidRPr="000B7F73" w:rsidRDefault="002F6B2E" w:rsidP="00F60667">
            <w:pPr>
              <w:jc w:val="center"/>
              <w:rPr>
                <w:rFonts w:ascii="GHEA Grapalat" w:hAnsi="GHEA Grapalat"/>
                <w:lang w:val="en-US"/>
              </w:rPr>
            </w:pPr>
          </w:p>
          <w:p w14:paraId="12CF4AEA" w14:textId="77777777" w:rsidR="002F6B2E" w:rsidRPr="000B7F73" w:rsidRDefault="002F6B2E" w:rsidP="00F60667">
            <w:pPr>
              <w:jc w:val="center"/>
              <w:rPr>
                <w:rFonts w:ascii="GHEA Grapalat" w:hAnsi="GHEA Grapalat"/>
                <w:lang w:val="en-US"/>
              </w:rPr>
            </w:pPr>
          </w:p>
          <w:p w14:paraId="3579A74F" w14:textId="77777777" w:rsidR="002F6B2E" w:rsidRPr="000B7F73" w:rsidRDefault="002F6B2E" w:rsidP="00F60667">
            <w:pPr>
              <w:jc w:val="center"/>
              <w:rPr>
                <w:rFonts w:ascii="GHEA Grapalat" w:hAnsi="GHEA Grapalat"/>
                <w:lang w:val="en-US"/>
              </w:rPr>
            </w:pPr>
          </w:p>
          <w:p w14:paraId="1714534D" w14:textId="77777777" w:rsidR="002F6B2E" w:rsidRPr="000B7F73" w:rsidRDefault="002F6B2E" w:rsidP="00F60667">
            <w:pPr>
              <w:jc w:val="center"/>
              <w:rPr>
                <w:rFonts w:ascii="GHEA Grapalat" w:hAnsi="GHEA Grapalat"/>
                <w:lang w:val="en-US"/>
              </w:rPr>
            </w:pPr>
          </w:p>
          <w:p w14:paraId="01CC5D09" w14:textId="77777777" w:rsidR="002F6B2E" w:rsidRPr="000B7F73" w:rsidRDefault="002F6B2E" w:rsidP="00F60667">
            <w:pPr>
              <w:spacing w:line="324" w:lineRule="auto"/>
              <w:jc w:val="center"/>
              <w:rPr>
                <w:rFonts w:ascii="GHEA Grapalat" w:hAnsi="GHEA Grapalat"/>
                <w:lang w:val="en-US"/>
              </w:rPr>
            </w:pPr>
            <w:r w:rsidRPr="000B7F73">
              <w:rPr>
                <w:rFonts w:ascii="GHEA Grapalat" w:hAnsi="GHEA Grapalat"/>
                <w:lang w:val="en-US"/>
              </w:rPr>
              <w:t>7</w:t>
            </w:r>
          </w:p>
          <w:p w14:paraId="1819CE41" w14:textId="77777777" w:rsidR="002F6B2E" w:rsidRPr="000B7F73" w:rsidRDefault="002F6B2E" w:rsidP="00F60667">
            <w:pPr>
              <w:jc w:val="center"/>
              <w:rPr>
                <w:rFonts w:ascii="GHEA Grapalat" w:hAnsi="GHEA Grapalat"/>
                <w:lang w:val="en-US"/>
              </w:rPr>
            </w:pPr>
            <w:r w:rsidRPr="000B7F73">
              <w:rPr>
                <w:rFonts w:ascii="GHEA Grapalat" w:hAnsi="GHEA Grapalat"/>
                <w:lang w:val="en-US"/>
              </w:rPr>
              <w:t>8</w:t>
            </w:r>
          </w:p>
        </w:tc>
      </w:tr>
      <w:tr w:rsidR="002F6B2E" w:rsidRPr="000B7F73" w14:paraId="7ED82603" w14:textId="77777777" w:rsidTr="00772494">
        <w:trPr>
          <w:trHeight w:val="2537"/>
          <w:jc w:val="center"/>
        </w:trPr>
        <w:tc>
          <w:tcPr>
            <w:tcW w:w="354" w:type="dxa"/>
            <w:tcBorders>
              <w:bottom w:val="single" w:sz="4" w:space="0" w:color="auto"/>
            </w:tcBorders>
            <w:vAlign w:val="center"/>
          </w:tcPr>
          <w:p w14:paraId="75EB1CC6" w14:textId="77777777" w:rsidR="002F6B2E" w:rsidRPr="000B7F73" w:rsidRDefault="002F6B2E" w:rsidP="00F60667">
            <w:pPr>
              <w:ind w:left="-142" w:right="-104"/>
              <w:jc w:val="center"/>
              <w:rPr>
                <w:rFonts w:ascii="GHEA Grapalat" w:hAnsi="GHEA Grapalat"/>
                <w:lang w:val="en-US"/>
              </w:rPr>
            </w:pPr>
            <w:r w:rsidRPr="000B7F73">
              <w:rPr>
                <w:rFonts w:ascii="GHEA Grapalat" w:hAnsi="GHEA Grapalat"/>
                <w:lang w:val="en-US"/>
              </w:rPr>
              <w:t>21</w:t>
            </w:r>
          </w:p>
        </w:tc>
        <w:tc>
          <w:tcPr>
            <w:tcW w:w="4184" w:type="dxa"/>
            <w:tcBorders>
              <w:bottom w:val="single" w:sz="4" w:space="0" w:color="auto"/>
            </w:tcBorders>
            <w:vAlign w:val="center"/>
          </w:tcPr>
          <w:p w14:paraId="57BBC45A" w14:textId="77777777" w:rsidR="002F6B2E" w:rsidRPr="000B7F73" w:rsidRDefault="002F6B2E" w:rsidP="00F60667">
            <w:pPr>
              <w:jc w:val="center"/>
              <w:rPr>
                <w:rFonts w:ascii="GHEA Grapalat" w:hAnsi="GHEA Grapalat"/>
                <w:color w:val="FF0000"/>
                <w:lang w:val="en-US"/>
              </w:rPr>
            </w:pPr>
            <w:r w:rsidRPr="000B7F73">
              <w:rPr>
                <w:rFonts w:ascii="GHEA Grapalat" w:hAnsi="GHEA Grapalat"/>
                <w:noProof/>
                <w:color w:val="000001"/>
                <w:lang w:val="en-US"/>
              </w:rPr>
              <w:drawing>
                <wp:inline distT="0" distB="0" distL="0" distR="0" wp14:anchorId="7D50837C" wp14:editId="14D12A87">
                  <wp:extent cx="1511791" cy="1038225"/>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rotWithShape="1">
                          <a:blip r:embed="rId723">
                            <a:extLst>
                              <a:ext uri="{28A0092B-C50C-407E-A947-70E740481C1C}">
                                <a14:useLocalDpi xmlns:a14="http://schemas.microsoft.com/office/drawing/2010/main" val="0"/>
                              </a:ext>
                            </a:extLst>
                          </a:blip>
                          <a:srcRect b="20321"/>
                          <a:stretch/>
                        </pic:blipFill>
                        <pic:spPr bwMode="auto">
                          <a:xfrm>
                            <a:off x="0" y="0"/>
                            <a:ext cx="1512000" cy="1038368"/>
                          </a:xfrm>
                          <a:prstGeom prst="rect">
                            <a:avLst/>
                          </a:prstGeom>
                          <a:noFill/>
                          <a:ln>
                            <a:noFill/>
                          </a:ln>
                          <a:extLst>
                            <a:ext uri="{53640926-AAD7-44D8-BBD7-CCE9431645EC}">
                              <a14:shadowObscured xmlns:a14="http://schemas.microsoft.com/office/drawing/2010/main"/>
                            </a:ext>
                          </a:extLst>
                        </pic:spPr>
                      </pic:pic>
                    </a:graphicData>
                  </a:graphic>
                </wp:inline>
              </w:drawing>
            </w:r>
          </w:p>
          <w:p w14:paraId="5968843D" w14:textId="77777777" w:rsidR="002F6B2E" w:rsidRPr="000B7F73" w:rsidRDefault="002F6B2E" w:rsidP="00F60667">
            <w:pPr>
              <w:tabs>
                <w:tab w:val="left" w:pos="1097"/>
              </w:tabs>
              <w:ind w:left="-37"/>
              <w:rPr>
                <w:rFonts w:ascii="GHEA Grapalat" w:hAnsi="GHEA Grapalat"/>
                <w:color w:val="FF0000"/>
                <w:lang w:val="en-US"/>
              </w:rPr>
            </w:pPr>
            <w:r w:rsidRPr="000B7F73">
              <w:rPr>
                <w:rFonts w:ascii="GHEA Grapalat" w:hAnsi="GHEA Grapalat" w:cs="Times New Roman"/>
                <w:i/>
                <w:sz w:val="24"/>
                <w:lang w:val="en-US"/>
              </w:rPr>
              <w:tab/>
              <w:t>α</w:t>
            </w:r>
            <w:r w:rsidRPr="000B7F73">
              <w:rPr>
                <w:rFonts w:ascii="GHEA Grapalat" w:hAnsi="GHEA Grapalat"/>
                <w:lang w:val="en-US"/>
              </w:rPr>
              <w:t xml:space="preserve"> </w:t>
            </w:r>
            <w:r w:rsidRPr="000B7F73">
              <w:rPr>
                <w:rFonts w:ascii="GHEA Grapalat" w:hAnsi="GHEA Grapalat" w:cs="Times New Roman"/>
                <w:lang w:val="en-US"/>
              </w:rPr>
              <w:t>=</w:t>
            </w:r>
            <w:r w:rsidRPr="000B7F73">
              <w:rPr>
                <w:rFonts w:ascii="GHEA Grapalat" w:hAnsi="GHEA Grapalat"/>
                <w:lang w:val="en-US"/>
              </w:rPr>
              <w:t xml:space="preserve"> 45 … 60°</w:t>
            </w:r>
          </w:p>
        </w:tc>
        <w:tc>
          <w:tcPr>
            <w:tcW w:w="3908" w:type="dxa"/>
            <w:tcBorders>
              <w:bottom w:val="single" w:sz="4" w:space="0" w:color="auto"/>
            </w:tcBorders>
          </w:tcPr>
          <w:p w14:paraId="19A6064F" w14:textId="77777777" w:rsidR="002F6B2E" w:rsidRDefault="002F6B2E" w:rsidP="00F60667">
            <w:pPr>
              <w:rPr>
                <w:rFonts w:ascii="GHEA Grapalat" w:hAnsi="GHEA Grapalat"/>
                <w:lang w:val="en-US"/>
              </w:rPr>
            </w:pPr>
            <w:r w:rsidRPr="000B7F73">
              <w:rPr>
                <w:rFonts w:ascii="GHEA Grapalat" w:hAnsi="GHEA Grapalat"/>
                <w:lang w:val="en-US"/>
              </w:rPr>
              <w:t>Ձգված շեղմույթի խողովակի հիմնական մետաղ</w:t>
            </w:r>
            <w:r>
              <w:rPr>
                <w:rFonts w:ascii="GHEA Grapalat" w:hAnsi="GHEA Grapalat"/>
                <w:lang w:val="en-US"/>
              </w:rPr>
              <w:t>ը՝</w:t>
            </w:r>
            <w:r w:rsidRPr="000B7F73">
              <w:rPr>
                <w:rFonts w:ascii="GHEA Grapalat" w:hAnsi="GHEA Grapalat"/>
                <w:color w:val="FF0000"/>
                <w:lang w:val="en-US"/>
              </w:rPr>
              <w:t xml:space="preserve"> </w:t>
            </w:r>
            <w:r w:rsidRPr="000B7F73">
              <w:rPr>
                <w:rFonts w:ascii="GHEA Grapalat" w:hAnsi="GHEA Grapalat"/>
                <w:lang w:val="en-US"/>
              </w:rPr>
              <w:t xml:space="preserve">շեղմույթի և գոտու տրամագծերի </w:t>
            </w:r>
            <w:r w:rsidRPr="000B7F73">
              <w:rPr>
                <w:rFonts w:ascii="GHEA Grapalat" w:hAnsi="GHEA Grapalat" w:cs="Times New Roman"/>
                <w:i/>
                <w:sz w:val="24"/>
                <w:lang w:val="en-US"/>
              </w:rPr>
              <w:t>d</w:t>
            </w:r>
            <w:r w:rsidRPr="000B7F73">
              <w:rPr>
                <w:rFonts w:ascii="GHEA Grapalat" w:hAnsi="GHEA Grapalat" w:cs="Times New Roman"/>
                <w:i/>
                <w:sz w:val="28"/>
                <w:vertAlign w:val="subscript"/>
                <w:lang w:val="en-US"/>
              </w:rPr>
              <w:t>d</w:t>
            </w:r>
            <w:r w:rsidRPr="000B7F73">
              <w:rPr>
                <w:rFonts w:ascii="GHEA Grapalat" w:hAnsi="GHEA Grapalat" w:cs="Times New Roman"/>
                <w:i/>
                <w:sz w:val="28"/>
                <w:lang w:val="en-US"/>
              </w:rPr>
              <w:t>/</w:t>
            </w:r>
            <w:r w:rsidRPr="000B7F73">
              <w:rPr>
                <w:rFonts w:ascii="GHEA Grapalat" w:hAnsi="GHEA Grapalat" w:cs="Times New Roman"/>
                <w:i/>
                <w:sz w:val="24"/>
                <w:lang w:val="en-US"/>
              </w:rPr>
              <w:t>d</w:t>
            </w:r>
            <w:r w:rsidRPr="000B7F73">
              <w:rPr>
                <w:rFonts w:ascii="GHEA Grapalat" w:hAnsi="GHEA Grapalat" w:cs="Times New Roman"/>
                <w:i/>
                <w:sz w:val="28"/>
                <w:vertAlign w:val="subscript"/>
                <w:lang w:val="en-US"/>
              </w:rPr>
              <w:t>m</w:t>
            </w:r>
            <w:r w:rsidRPr="000B7F73">
              <w:rPr>
                <w:rFonts w:ascii="Calibri" w:hAnsi="Calibri" w:cs="Calibri"/>
                <w:lang w:val="en-US"/>
              </w:rPr>
              <w:t> </w:t>
            </w:r>
            <w:r w:rsidRPr="000B7F73">
              <w:rPr>
                <w:rFonts w:ascii="GHEA Grapalat" w:hAnsi="GHEA Grapalat" w:cs="Times New Roman"/>
                <w:lang w:val="en-US"/>
              </w:rPr>
              <w:t>=</w:t>
            </w:r>
            <w:r w:rsidRPr="000B7F73">
              <w:rPr>
                <w:rFonts w:ascii="Calibri" w:hAnsi="Calibri" w:cs="Calibri"/>
                <w:lang w:val="en-US"/>
              </w:rPr>
              <w:t> </w:t>
            </w:r>
            <w:r w:rsidRPr="000B7F73">
              <w:rPr>
                <w:rFonts w:ascii="GHEA Grapalat" w:hAnsi="GHEA Grapalat" w:cs="Times New Roman"/>
                <w:lang w:val="en-US"/>
              </w:rPr>
              <w:t>0,4…0,7</w:t>
            </w:r>
            <w:r w:rsidRPr="000B7F73">
              <w:rPr>
                <w:rFonts w:ascii="GHEA Grapalat" w:hAnsi="GHEA Grapalat"/>
                <w:color w:val="FF0000"/>
                <w:lang w:val="en-US"/>
              </w:rPr>
              <w:t xml:space="preserve"> </w:t>
            </w:r>
            <w:r w:rsidRPr="000B7F73">
              <w:rPr>
                <w:rFonts w:ascii="GHEA Grapalat" w:hAnsi="GHEA Grapalat"/>
                <w:lang w:val="en-US"/>
              </w:rPr>
              <w:t>հարաբերության համար և</w:t>
            </w:r>
            <w:r w:rsidRPr="000B7F73">
              <w:rPr>
                <w:rFonts w:ascii="GHEA Grapalat" w:hAnsi="GHEA Grapalat"/>
                <w:color w:val="FF0000"/>
                <w:lang w:val="en-US"/>
              </w:rPr>
              <w:t xml:space="preserve"> </w:t>
            </w:r>
            <w:r w:rsidRPr="000B7F73">
              <w:rPr>
                <w:rFonts w:ascii="GHEA Grapalat" w:hAnsi="GHEA Grapalat"/>
                <w:lang w:val="en-US"/>
              </w:rPr>
              <w:t>գոտու խողովակի պատի հաստության և արտաքին տրամագծի հարաբերության դեպքում.</w:t>
            </w:r>
          </w:p>
          <w:p w14:paraId="114CB8A1" w14:textId="77777777" w:rsidR="002F6B2E" w:rsidRPr="000B7F73" w:rsidRDefault="002F6B2E" w:rsidP="00F60667">
            <w:pPr>
              <w:tabs>
                <w:tab w:val="left" w:pos="1304"/>
              </w:tabs>
              <w:ind w:left="173"/>
              <w:rPr>
                <w:rFonts w:ascii="GHEA Grapalat" w:hAnsi="GHEA Grapalat"/>
                <w:lang w:val="en-US"/>
              </w:rPr>
            </w:pPr>
            <w:r w:rsidRPr="000B7F73">
              <w:rPr>
                <w:rFonts w:ascii="GHEA Grapalat" w:hAnsi="GHEA Grapalat" w:cs="Times New Roman"/>
                <w:lang w:val="en-US"/>
              </w:rPr>
              <w:t xml:space="preserve"> </w:t>
            </w:r>
            <w:r w:rsidRPr="000B7F73">
              <w:rPr>
                <w:rFonts w:ascii="GHEA Grapalat" w:hAnsi="GHEA Grapalat" w:cs="Times New Roman"/>
              </w:rPr>
              <w:t>ա</w:t>
            </w:r>
            <w:r w:rsidRPr="000B7F73">
              <w:rPr>
                <w:rFonts w:ascii="GHEA Grapalat" w:hAnsi="GHEA Grapalat" w:cs="Times New Roman"/>
                <w:lang w:val="en-US"/>
              </w:rPr>
              <w:t>)</w:t>
            </w:r>
            <w:r w:rsidRPr="000B7F73">
              <w:rPr>
                <w:rFonts w:ascii="GHEA Grapalat" w:hAnsi="GHEA Grapalat" w:cs="Times New Roman"/>
                <w:i/>
                <w:sz w:val="24"/>
                <w:lang w:val="en-US"/>
              </w:rPr>
              <w:t xml:space="preserve"> </w:t>
            </w:r>
            <w:r>
              <w:rPr>
                <w:rFonts w:ascii="GHEA Grapalat" w:hAnsi="GHEA Grapalat" w:cs="Times New Roman"/>
                <w:i/>
                <w:sz w:val="24"/>
                <w:lang w:val="en-US"/>
              </w:rPr>
              <w:tab/>
            </w:r>
            <w:r w:rsidRPr="00D6123C">
              <w:rPr>
                <w:rFonts w:ascii="GHEA Grapalat" w:hAnsi="GHEA Grapalat" w:cs="Times New Roman"/>
                <w:i/>
                <w:sz w:val="24"/>
                <w:lang w:val="en-US"/>
              </w:rPr>
              <w:t xml:space="preserve"> </w:t>
            </w:r>
            <w:r w:rsidRPr="000B7F73">
              <w:rPr>
                <w:rFonts w:ascii="GHEA Grapalat" w:hAnsi="GHEA Grapalat" w:cs="Times New Roman"/>
                <w:i/>
                <w:sz w:val="24"/>
                <w:lang w:val="en-US"/>
              </w:rPr>
              <w:t>t</w:t>
            </w:r>
            <w:r w:rsidRPr="000B7F73">
              <w:rPr>
                <w:rFonts w:ascii="GHEA Grapalat" w:hAnsi="GHEA Grapalat" w:cs="Times New Roman"/>
                <w:i/>
                <w:sz w:val="28"/>
                <w:vertAlign w:val="subscript"/>
                <w:lang w:val="en-US"/>
              </w:rPr>
              <w:t>m</w:t>
            </w:r>
            <w:r w:rsidRPr="000B7F73">
              <w:rPr>
                <w:rFonts w:ascii="GHEA Grapalat" w:hAnsi="GHEA Grapalat" w:cs="Times New Roman"/>
                <w:i/>
                <w:sz w:val="28"/>
                <w:lang w:val="en-US"/>
              </w:rPr>
              <w:t>/</w:t>
            </w:r>
            <w:r w:rsidRPr="000B7F73">
              <w:rPr>
                <w:rFonts w:ascii="GHEA Grapalat" w:hAnsi="GHEA Grapalat" w:cs="Times New Roman"/>
                <w:i/>
                <w:sz w:val="24"/>
                <w:lang w:val="en-US"/>
              </w:rPr>
              <w:t>d</w:t>
            </w:r>
            <w:r w:rsidRPr="000B7F73">
              <w:rPr>
                <w:rFonts w:ascii="GHEA Grapalat" w:hAnsi="GHEA Grapalat" w:cs="Times New Roman"/>
                <w:i/>
                <w:sz w:val="28"/>
                <w:vertAlign w:val="subscript"/>
                <w:lang w:val="en-US"/>
              </w:rPr>
              <w:t>m</w:t>
            </w:r>
            <w:r w:rsidRPr="000B7F73">
              <w:rPr>
                <w:rFonts w:ascii="GHEA Grapalat" w:hAnsi="GHEA Grapalat"/>
                <w:lang w:val="en-US"/>
              </w:rPr>
              <w:t xml:space="preserve"> </w:t>
            </w:r>
            <w:r w:rsidRPr="000B7F73">
              <w:rPr>
                <w:rFonts w:ascii="GHEA Grapalat" w:hAnsi="GHEA Grapalat" w:cs="Times New Roman"/>
                <w:lang w:val="en-US"/>
              </w:rPr>
              <w:t>≥ 1/14</w:t>
            </w:r>
          </w:p>
          <w:p w14:paraId="4753A73E" w14:textId="77777777" w:rsidR="002F6B2E" w:rsidRDefault="002F6B2E" w:rsidP="00F60667">
            <w:pPr>
              <w:ind w:left="173"/>
              <w:rPr>
                <w:rFonts w:ascii="GHEA Grapalat" w:hAnsi="GHEA Grapalat" w:cs="Times New Roman"/>
                <w:lang w:val="en-US"/>
              </w:rPr>
            </w:pPr>
            <w:r w:rsidRPr="000B7F73">
              <w:rPr>
                <w:rFonts w:ascii="GHEA Grapalat" w:hAnsi="GHEA Grapalat" w:cs="Times New Roman"/>
                <w:lang w:val="en-US"/>
              </w:rPr>
              <w:t xml:space="preserve"> </w:t>
            </w:r>
            <w:r>
              <w:rPr>
                <w:rFonts w:ascii="GHEA Grapalat" w:hAnsi="GHEA Grapalat" w:cs="Times New Roman"/>
              </w:rPr>
              <w:t>բ</w:t>
            </w:r>
            <w:r w:rsidRPr="000B7F73">
              <w:rPr>
                <w:rFonts w:ascii="GHEA Grapalat" w:hAnsi="GHEA Grapalat" w:cs="Times New Roman"/>
                <w:lang w:val="en-US"/>
              </w:rPr>
              <w:t xml:space="preserve">) </w:t>
            </w:r>
            <w:r>
              <w:rPr>
                <w:rFonts w:ascii="GHEA Grapalat" w:hAnsi="GHEA Grapalat" w:cs="Times New Roman"/>
                <w:lang w:val="en-US"/>
              </w:rPr>
              <w:tab/>
            </w:r>
            <w:r w:rsidRPr="000B7F73">
              <w:rPr>
                <w:rFonts w:ascii="GHEA Grapalat" w:hAnsi="GHEA Grapalat" w:cs="Times New Roman"/>
                <w:lang w:val="en-US"/>
              </w:rPr>
              <w:t>1/20</w:t>
            </w:r>
            <w:r w:rsidRPr="000B7F73">
              <w:rPr>
                <w:rFonts w:ascii="GHEA Grapalat" w:hAnsi="GHEA Grapalat"/>
                <w:lang w:val="en-US"/>
              </w:rPr>
              <w:t xml:space="preserve"> </w:t>
            </w:r>
            <w:r w:rsidRPr="000B7F73">
              <w:rPr>
                <w:rFonts w:ascii="GHEA Grapalat" w:hAnsi="GHEA Grapalat" w:cs="Times New Roman"/>
                <w:lang w:val="en-US"/>
              </w:rPr>
              <w:t>≤</w:t>
            </w:r>
            <w:r w:rsidRPr="000B7F73">
              <w:rPr>
                <w:rFonts w:ascii="GHEA Grapalat" w:hAnsi="GHEA Grapalat" w:cs="Times New Roman"/>
                <w:i/>
                <w:sz w:val="28"/>
                <w:lang w:val="en-US"/>
              </w:rPr>
              <w:t xml:space="preserve"> </w:t>
            </w:r>
            <w:r w:rsidRPr="000B7F73">
              <w:rPr>
                <w:rFonts w:ascii="GHEA Grapalat" w:hAnsi="GHEA Grapalat" w:cs="Times New Roman"/>
                <w:i/>
                <w:sz w:val="24"/>
                <w:lang w:val="en-US"/>
              </w:rPr>
              <w:t>t</w:t>
            </w:r>
            <w:r w:rsidRPr="000B7F73">
              <w:rPr>
                <w:rFonts w:ascii="GHEA Grapalat" w:hAnsi="GHEA Grapalat" w:cs="Times New Roman"/>
                <w:i/>
                <w:sz w:val="28"/>
                <w:vertAlign w:val="subscript"/>
                <w:lang w:val="en-US"/>
              </w:rPr>
              <w:t>m</w:t>
            </w:r>
            <w:r w:rsidRPr="000B7F73">
              <w:rPr>
                <w:rFonts w:ascii="GHEA Grapalat" w:hAnsi="GHEA Grapalat" w:cs="Times New Roman"/>
                <w:i/>
                <w:sz w:val="28"/>
                <w:lang w:val="en-US"/>
              </w:rPr>
              <w:t>/</w:t>
            </w:r>
            <w:r w:rsidRPr="000B7F73">
              <w:rPr>
                <w:rFonts w:ascii="GHEA Grapalat" w:hAnsi="GHEA Grapalat" w:cs="Times New Roman"/>
                <w:i/>
                <w:sz w:val="24"/>
                <w:lang w:val="en-US"/>
              </w:rPr>
              <w:t>d</w:t>
            </w:r>
            <w:r w:rsidRPr="000B7F73">
              <w:rPr>
                <w:rFonts w:ascii="GHEA Grapalat" w:hAnsi="GHEA Grapalat" w:cs="Times New Roman"/>
                <w:i/>
                <w:sz w:val="28"/>
                <w:vertAlign w:val="subscript"/>
                <w:lang w:val="en-US"/>
              </w:rPr>
              <w:t>m</w:t>
            </w:r>
            <w:r w:rsidRPr="000B7F73">
              <w:rPr>
                <w:rFonts w:ascii="GHEA Grapalat" w:hAnsi="GHEA Grapalat"/>
                <w:lang w:val="en-US"/>
              </w:rPr>
              <w:t xml:space="preserve"> </w:t>
            </w:r>
            <w:r w:rsidRPr="000B7F73">
              <w:rPr>
                <w:rFonts w:ascii="GHEA Grapalat" w:hAnsi="GHEA Grapalat" w:cs="Times New Roman"/>
                <w:lang w:val="en-US"/>
              </w:rPr>
              <w:t>&lt; 1/14</w:t>
            </w:r>
          </w:p>
          <w:p w14:paraId="6F43DC8C" w14:textId="77777777" w:rsidR="002F6B2E" w:rsidRPr="00A73C92" w:rsidRDefault="002F6B2E" w:rsidP="00F60667">
            <w:pPr>
              <w:ind w:left="173"/>
              <w:rPr>
                <w:rFonts w:ascii="GHEA Grapalat" w:hAnsi="GHEA Grapalat" w:cs="Times New Roman"/>
                <w:lang w:val="en-US"/>
              </w:rPr>
            </w:pPr>
            <w:r w:rsidRPr="00D6123C">
              <w:rPr>
                <w:rFonts w:ascii="GHEA Grapalat" w:hAnsi="GHEA Grapalat" w:cs="Times New Roman"/>
                <w:lang w:val="en-US"/>
              </w:rPr>
              <w:t xml:space="preserve"> </w:t>
            </w:r>
            <w:r>
              <w:rPr>
                <w:rFonts w:ascii="GHEA Grapalat" w:hAnsi="GHEA Grapalat" w:cs="Times New Roman"/>
              </w:rPr>
              <w:t>գ</w:t>
            </w:r>
            <w:r w:rsidRPr="00A73C92">
              <w:rPr>
                <w:rFonts w:ascii="GHEA Grapalat" w:hAnsi="GHEA Grapalat" w:cs="Times New Roman"/>
                <w:lang w:val="en-US"/>
              </w:rPr>
              <w:t>)</w:t>
            </w:r>
            <w:r w:rsidRPr="00A73C92">
              <w:rPr>
                <w:rFonts w:ascii="GHEA Grapalat" w:hAnsi="GHEA Grapalat" w:cs="Times New Roman"/>
                <w:lang w:val="en-US"/>
              </w:rPr>
              <w:tab/>
            </w:r>
            <w:r w:rsidRPr="000B7F73">
              <w:rPr>
                <w:rFonts w:ascii="GHEA Grapalat" w:hAnsi="GHEA Grapalat" w:cs="Times New Roman"/>
                <w:lang w:val="en-US"/>
              </w:rPr>
              <w:t>1/35</w:t>
            </w:r>
            <w:r w:rsidRPr="000B7F73">
              <w:rPr>
                <w:rFonts w:ascii="GHEA Grapalat" w:hAnsi="GHEA Grapalat"/>
                <w:lang w:val="en-US"/>
              </w:rPr>
              <w:t xml:space="preserve"> </w:t>
            </w:r>
            <w:r w:rsidRPr="000B7F73">
              <w:rPr>
                <w:rFonts w:ascii="GHEA Grapalat" w:hAnsi="GHEA Grapalat" w:cs="Times New Roman"/>
                <w:lang w:val="en-US"/>
              </w:rPr>
              <w:t>&lt;</w:t>
            </w:r>
            <w:r w:rsidRPr="000B7F73">
              <w:rPr>
                <w:rFonts w:ascii="GHEA Grapalat" w:hAnsi="GHEA Grapalat" w:cs="Times New Roman"/>
                <w:i/>
                <w:sz w:val="28"/>
                <w:lang w:val="en-US"/>
              </w:rPr>
              <w:t xml:space="preserve"> </w:t>
            </w:r>
            <w:r w:rsidRPr="000B7F73">
              <w:rPr>
                <w:rFonts w:ascii="GHEA Grapalat" w:hAnsi="GHEA Grapalat" w:cs="Times New Roman"/>
                <w:i/>
                <w:sz w:val="24"/>
                <w:lang w:val="en-US"/>
              </w:rPr>
              <w:t>t</w:t>
            </w:r>
            <w:r w:rsidRPr="000B7F73">
              <w:rPr>
                <w:rFonts w:ascii="GHEA Grapalat" w:hAnsi="GHEA Grapalat" w:cs="Times New Roman"/>
                <w:i/>
                <w:sz w:val="28"/>
                <w:vertAlign w:val="subscript"/>
                <w:lang w:val="en-US"/>
              </w:rPr>
              <w:t>m</w:t>
            </w:r>
            <w:r w:rsidRPr="000B7F73">
              <w:rPr>
                <w:rFonts w:ascii="GHEA Grapalat" w:hAnsi="GHEA Grapalat" w:cs="Times New Roman"/>
                <w:i/>
                <w:sz w:val="28"/>
                <w:lang w:val="en-US"/>
              </w:rPr>
              <w:t>/</w:t>
            </w:r>
            <w:r w:rsidRPr="000B7F73">
              <w:rPr>
                <w:rFonts w:ascii="GHEA Grapalat" w:hAnsi="GHEA Grapalat" w:cs="Times New Roman"/>
                <w:i/>
                <w:sz w:val="24"/>
                <w:lang w:val="en-US"/>
              </w:rPr>
              <w:t>d</w:t>
            </w:r>
            <w:r w:rsidRPr="000B7F73">
              <w:rPr>
                <w:rFonts w:ascii="GHEA Grapalat" w:hAnsi="GHEA Grapalat" w:cs="Times New Roman"/>
                <w:i/>
                <w:sz w:val="28"/>
                <w:vertAlign w:val="subscript"/>
                <w:lang w:val="en-US"/>
              </w:rPr>
              <w:t>m</w:t>
            </w:r>
            <w:r w:rsidRPr="000B7F73">
              <w:rPr>
                <w:rFonts w:ascii="GHEA Grapalat" w:hAnsi="GHEA Grapalat"/>
                <w:lang w:val="en-US"/>
              </w:rPr>
              <w:t xml:space="preserve"> </w:t>
            </w:r>
            <w:r w:rsidRPr="000B7F73">
              <w:rPr>
                <w:rFonts w:ascii="GHEA Grapalat" w:hAnsi="GHEA Grapalat" w:cs="Times New Roman"/>
                <w:lang w:val="en-US"/>
              </w:rPr>
              <w:t>&lt; 1/20</w:t>
            </w:r>
          </w:p>
        </w:tc>
        <w:tc>
          <w:tcPr>
            <w:tcW w:w="1153" w:type="dxa"/>
            <w:tcBorders>
              <w:bottom w:val="single" w:sz="4" w:space="0" w:color="auto"/>
            </w:tcBorders>
          </w:tcPr>
          <w:p w14:paraId="1970DDB3" w14:textId="77777777" w:rsidR="002F6B2E" w:rsidRPr="000B7F73" w:rsidRDefault="002F6B2E" w:rsidP="00F60667">
            <w:pPr>
              <w:jc w:val="center"/>
              <w:rPr>
                <w:rFonts w:ascii="GHEA Grapalat" w:hAnsi="GHEA Grapalat"/>
                <w:lang w:val="en-US"/>
              </w:rPr>
            </w:pPr>
          </w:p>
          <w:p w14:paraId="19F5D2CD" w14:textId="77777777" w:rsidR="002F6B2E" w:rsidRPr="000B7F73" w:rsidRDefault="002F6B2E" w:rsidP="00F60667">
            <w:pPr>
              <w:jc w:val="center"/>
              <w:rPr>
                <w:rFonts w:ascii="GHEA Grapalat" w:hAnsi="GHEA Grapalat"/>
                <w:lang w:val="en-US"/>
              </w:rPr>
            </w:pPr>
          </w:p>
          <w:p w14:paraId="06A4D3D9" w14:textId="77777777" w:rsidR="002F6B2E" w:rsidRPr="000B7F73" w:rsidRDefault="002F6B2E" w:rsidP="00F60667">
            <w:pPr>
              <w:jc w:val="center"/>
              <w:rPr>
                <w:rFonts w:ascii="GHEA Grapalat" w:hAnsi="GHEA Grapalat"/>
                <w:lang w:val="en-US"/>
              </w:rPr>
            </w:pPr>
          </w:p>
          <w:p w14:paraId="7C5FE958" w14:textId="77777777" w:rsidR="002F6B2E" w:rsidRPr="000B7F73" w:rsidRDefault="002F6B2E" w:rsidP="00F60667">
            <w:pPr>
              <w:jc w:val="center"/>
              <w:rPr>
                <w:rFonts w:ascii="GHEA Grapalat" w:hAnsi="GHEA Grapalat"/>
                <w:lang w:val="en-US"/>
              </w:rPr>
            </w:pPr>
          </w:p>
          <w:p w14:paraId="0687DA0C" w14:textId="77777777" w:rsidR="002F6B2E" w:rsidRPr="000B7F73" w:rsidRDefault="002F6B2E" w:rsidP="00F60667">
            <w:pPr>
              <w:jc w:val="center"/>
              <w:rPr>
                <w:rFonts w:ascii="GHEA Grapalat" w:hAnsi="GHEA Grapalat"/>
                <w:lang w:val="en-US"/>
              </w:rPr>
            </w:pPr>
          </w:p>
          <w:p w14:paraId="24C4A241" w14:textId="77777777" w:rsidR="002F6B2E" w:rsidRPr="000B7F73" w:rsidRDefault="002F6B2E" w:rsidP="00F60667">
            <w:pPr>
              <w:spacing w:line="276" w:lineRule="auto"/>
              <w:jc w:val="center"/>
              <w:rPr>
                <w:rFonts w:ascii="GHEA Grapalat" w:hAnsi="GHEA Grapalat"/>
                <w:lang w:val="en-US"/>
              </w:rPr>
            </w:pPr>
          </w:p>
          <w:p w14:paraId="26914B51" w14:textId="77777777" w:rsidR="002F6B2E" w:rsidRPr="000B7F73" w:rsidRDefault="002F6B2E" w:rsidP="00F60667">
            <w:pPr>
              <w:spacing w:line="276" w:lineRule="auto"/>
              <w:jc w:val="center"/>
              <w:rPr>
                <w:rFonts w:ascii="GHEA Grapalat" w:hAnsi="GHEA Grapalat"/>
                <w:lang w:val="en-US"/>
              </w:rPr>
            </w:pPr>
          </w:p>
          <w:p w14:paraId="2F0322A4" w14:textId="77777777" w:rsidR="002F6B2E" w:rsidRPr="000B7F73" w:rsidRDefault="002F6B2E" w:rsidP="00F60667">
            <w:pPr>
              <w:spacing w:line="276" w:lineRule="auto"/>
              <w:jc w:val="center"/>
              <w:rPr>
                <w:rFonts w:ascii="GHEA Grapalat" w:hAnsi="GHEA Grapalat"/>
                <w:lang w:val="en-US"/>
              </w:rPr>
            </w:pPr>
          </w:p>
          <w:p w14:paraId="2654BA9B" w14:textId="77777777" w:rsidR="002F6B2E" w:rsidRPr="000B7F73" w:rsidRDefault="002F6B2E" w:rsidP="00F60667">
            <w:pPr>
              <w:spacing w:line="324" w:lineRule="auto"/>
              <w:jc w:val="center"/>
              <w:rPr>
                <w:rFonts w:ascii="GHEA Grapalat" w:hAnsi="GHEA Grapalat"/>
                <w:lang w:val="en-US"/>
              </w:rPr>
            </w:pPr>
            <w:r w:rsidRPr="000B7F73">
              <w:rPr>
                <w:rFonts w:ascii="GHEA Grapalat" w:hAnsi="GHEA Grapalat"/>
                <w:lang w:val="en-US"/>
              </w:rPr>
              <w:t>6</w:t>
            </w:r>
          </w:p>
          <w:p w14:paraId="1B879BA9" w14:textId="77777777" w:rsidR="002F6B2E" w:rsidRPr="000B7F73" w:rsidRDefault="002F6B2E" w:rsidP="00F60667">
            <w:pPr>
              <w:spacing w:line="324" w:lineRule="auto"/>
              <w:jc w:val="center"/>
              <w:rPr>
                <w:rFonts w:ascii="GHEA Grapalat" w:hAnsi="GHEA Grapalat"/>
                <w:lang w:val="en-US"/>
              </w:rPr>
            </w:pPr>
            <w:r w:rsidRPr="000B7F73">
              <w:rPr>
                <w:rFonts w:ascii="GHEA Grapalat" w:hAnsi="GHEA Grapalat"/>
                <w:lang w:val="en-US"/>
              </w:rPr>
              <w:t>7</w:t>
            </w:r>
          </w:p>
          <w:p w14:paraId="3C6B6395" w14:textId="77777777" w:rsidR="002F6B2E" w:rsidRPr="000B7F73" w:rsidRDefault="002F6B2E" w:rsidP="00F60667">
            <w:pPr>
              <w:spacing w:line="276" w:lineRule="auto"/>
              <w:jc w:val="center"/>
              <w:rPr>
                <w:rFonts w:ascii="GHEA Grapalat" w:hAnsi="GHEA Grapalat"/>
                <w:lang w:val="en-US"/>
              </w:rPr>
            </w:pPr>
            <w:r w:rsidRPr="000B7F73">
              <w:rPr>
                <w:rFonts w:ascii="GHEA Grapalat" w:hAnsi="GHEA Grapalat"/>
                <w:lang w:val="en-US"/>
              </w:rPr>
              <w:t>8</w:t>
            </w:r>
          </w:p>
        </w:tc>
      </w:tr>
      <w:tr w:rsidR="00772494" w:rsidRPr="00772494" w14:paraId="75B6760F" w14:textId="77777777" w:rsidTr="00772494">
        <w:trPr>
          <w:trHeight w:val="85"/>
          <w:jc w:val="center"/>
        </w:trPr>
        <w:tc>
          <w:tcPr>
            <w:tcW w:w="9599" w:type="dxa"/>
            <w:gridSpan w:val="4"/>
            <w:tcBorders>
              <w:top w:val="single" w:sz="4" w:space="0" w:color="auto"/>
              <w:left w:val="nil"/>
              <w:bottom w:val="nil"/>
              <w:right w:val="nil"/>
            </w:tcBorders>
            <w:vAlign w:val="center"/>
          </w:tcPr>
          <w:p w14:paraId="45374DF4" w14:textId="77777777" w:rsidR="00772494" w:rsidRPr="00772494" w:rsidRDefault="00772494" w:rsidP="00F60667">
            <w:pPr>
              <w:jc w:val="center"/>
              <w:rPr>
                <w:rFonts w:ascii="GHEA Grapalat" w:hAnsi="GHEA Grapalat"/>
                <w:sz w:val="10"/>
                <w:lang w:val="en-US"/>
              </w:rPr>
            </w:pPr>
          </w:p>
        </w:tc>
      </w:tr>
    </w:tbl>
    <w:p w14:paraId="73DC1748" w14:textId="77777777" w:rsidR="002F6B2E" w:rsidRPr="00FE4E67" w:rsidRDefault="002F6B2E" w:rsidP="002F6B2E">
      <w:pPr>
        <w:shd w:val="clear" w:color="auto" w:fill="FFFFFF"/>
        <w:tabs>
          <w:tab w:val="left" w:pos="1843"/>
          <w:tab w:val="right" w:pos="9498"/>
        </w:tabs>
        <w:spacing w:after="120"/>
        <w:rPr>
          <w:rFonts w:ascii="GHEA Grapalat" w:hAnsi="GHEA Grapalat"/>
          <w:bCs/>
          <w:lang w:val="en-US"/>
        </w:rPr>
      </w:pPr>
    </w:p>
    <w:sectPr w:rsidR="002F6B2E" w:rsidRPr="00FE4E67" w:rsidSect="00270C49">
      <w:headerReference w:type="even" r:id="rId724"/>
      <w:headerReference w:type="default" r:id="rId725"/>
      <w:footerReference w:type="even" r:id="rId726"/>
      <w:footerReference w:type="default" r:id="rId727"/>
      <w:pgSz w:w="11906" w:h="16838" w:code="9"/>
      <w:pgMar w:top="851" w:right="851"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7435F" w14:textId="77777777" w:rsidR="00E516B8" w:rsidRDefault="00E516B8" w:rsidP="00A16D4E">
      <w:pPr>
        <w:spacing w:after="0" w:line="240" w:lineRule="auto"/>
      </w:pPr>
      <w:r>
        <w:separator/>
      </w:r>
    </w:p>
  </w:endnote>
  <w:endnote w:type="continuationSeparator" w:id="0">
    <w:p w14:paraId="3CF95621" w14:textId="77777777" w:rsidR="00E516B8" w:rsidRDefault="00E516B8" w:rsidP="00A1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ArTarumianHelvetica">
    <w:panose1 w:val="020206030504050203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HEAGrapalat">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CF64D" w14:textId="77777777" w:rsidR="0083612E" w:rsidRPr="005A5C0A" w:rsidRDefault="00E516B8">
    <w:pPr>
      <w:pStyle w:val="Footer"/>
      <w:rPr>
        <w:sz w:val="24"/>
      </w:rPr>
    </w:pPr>
    <w:sdt>
      <w:sdtPr>
        <w:rPr>
          <w:sz w:val="24"/>
        </w:rPr>
        <w:id w:val="-734233320"/>
        <w:docPartObj>
          <w:docPartGallery w:val="Page Numbers (Bottom of Page)"/>
          <w:docPartUnique/>
        </w:docPartObj>
      </w:sdtPr>
      <w:sdtEndPr/>
      <w:sdtContent>
        <w:r w:rsidR="0083612E" w:rsidRPr="005A5C0A">
          <w:rPr>
            <w:rFonts w:ascii="GHEA Grapalat" w:hAnsi="GHEA Grapalat"/>
          </w:rPr>
          <w:fldChar w:fldCharType="begin"/>
        </w:r>
        <w:r w:rsidR="0083612E" w:rsidRPr="005A5C0A">
          <w:rPr>
            <w:rFonts w:ascii="GHEA Grapalat" w:hAnsi="GHEA Grapalat"/>
          </w:rPr>
          <w:instrText>PAGE   \* MERGEFORMAT</w:instrText>
        </w:r>
        <w:r w:rsidR="0083612E" w:rsidRPr="005A5C0A">
          <w:rPr>
            <w:rFonts w:ascii="GHEA Grapalat" w:hAnsi="GHEA Grapalat"/>
          </w:rPr>
          <w:fldChar w:fldCharType="separate"/>
        </w:r>
        <w:r w:rsidR="006F4870">
          <w:rPr>
            <w:rFonts w:ascii="GHEA Grapalat" w:hAnsi="GHEA Grapalat"/>
            <w:noProof/>
          </w:rPr>
          <w:t>20</w:t>
        </w:r>
        <w:r w:rsidR="0083612E" w:rsidRPr="005A5C0A">
          <w:rPr>
            <w:rFonts w:ascii="GHEA Grapalat" w:hAnsi="GHEA Grapalat"/>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8301283"/>
      <w:docPartObj>
        <w:docPartGallery w:val="Page Numbers (Bottom of Page)"/>
        <w:docPartUnique/>
      </w:docPartObj>
    </w:sdtPr>
    <w:sdtEndPr/>
    <w:sdtContent>
      <w:p w14:paraId="699F49F0" w14:textId="77777777" w:rsidR="0083612E" w:rsidRPr="000540C3" w:rsidRDefault="0083612E" w:rsidP="000540C3">
        <w:pPr>
          <w:pStyle w:val="Footer"/>
          <w:jc w:val="right"/>
        </w:pPr>
        <w:r w:rsidRPr="00267A3A">
          <w:rPr>
            <w:rFonts w:ascii="GHEA Grapalat" w:hAnsi="GHEA Grapalat"/>
          </w:rPr>
          <w:fldChar w:fldCharType="begin"/>
        </w:r>
        <w:r w:rsidRPr="00267A3A">
          <w:rPr>
            <w:rFonts w:ascii="GHEA Grapalat" w:hAnsi="GHEA Grapalat"/>
          </w:rPr>
          <w:instrText>PAGE   \* MERGEFORMAT</w:instrText>
        </w:r>
        <w:r w:rsidRPr="00267A3A">
          <w:rPr>
            <w:rFonts w:ascii="GHEA Grapalat" w:hAnsi="GHEA Grapalat"/>
          </w:rPr>
          <w:fldChar w:fldCharType="separate"/>
        </w:r>
        <w:r w:rsidR="006F4870">
          <w:rPr>
            <w:rFonts w:ascii="GHEA Grapalat" w:hAnsi="GHEA Grapalat"/>
            <w:noProof/>
          </w:rPr>
          <w:t>1</w:t>
        </w:r>
        <w:r w:rsidRPr="00267A3A">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881AF" w14:textId="77777777" w:rsidR="00E516B8" w:rsidRDefault="00E516B8" w:rsidP="00A16D4E">
      <w:pPr>
        <w:spacing w:after="0" w:line="240" w:lineRule="auto"/>
      </w:pPr>
      <w:r>
        <w:separator/>
      </w:r>
    </w:p>
  </w:footnote>
  <w:footnote w:type="continuationSeparator" w:id="0">
    <w:p w14:paraId="33FE7658" w14:textId="77777777" w:rsidR="00E516B8" w:rsidRDefault="00E516B8" w:rsidP="00A16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DD3E5" w14:textId="77777777" w:rsidR="0083612E" w:rsidRPr="008975AA" w:rsidRDefault="0083612E">
    <w:pPr>
      <w:pStyle w:val="Header"/>
      <w:rPr>
        <w:color w:val="FFFFFF" w:themeColor="background1"/>
      </w:rPr>
    </w:pPr>
    <w:r w:rsidRPr="008975AA">
      <w:rPr>
        <w:rStyle w:val="PageNumber"/>
        <w:rFonts w:ascii="GHEA Grapalat" w:hAnsi="GHEA Grapalat"/>
        <w:sz w:val="24"/>
        <w:szCs w:val="24"/>
        <w:lang w:val="en-US"/>
      </w:rPr>
      <w:t>ՀՀՇՆ 53-01-</w:t>
    </w:r>
    <w:r w:rsidRPr="008975AA">
      <w:rPr>
        <w:rStyle w:val="PageNumber"/>
        <w:rFonts w:ascii="GHEA Grapalat" w:hAnsi="GHEA Grapalat"/>
        <w:color w:val="FFFFFF" w:themeColor="background1"/>
        <w:sz w:val="24"/>
        <w:szCs w:val="24"/>
        <w:lang w:val="en-US"/>
      </w:rPr>
      <w:t>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2974E" w14:textId="77777777" w:rsidR="0083612E" w:rsidRPr="008975AA" w:rsidRDefault="0083612E" w:rsidP="001156B9">
    <w:pPr>
      <w:pStyle w:val="Header"/>
      <w:ind w:right="-1"/>
      <w:jc w:val="right"/>
      <w:rPr>
        <w:rFonts w:ascii="GHEA Grapalat" w:hAnsi="GHEA Grapalat"/>
        <w:szCs w:val="24"/>
      </w:rPr>
    </w:pPr>
    <w:r w:rsidRPr="008975AA">
      <w:rPr>
        <w:rStyle w:val="PageNumber"/>
        <w:rFonts w:ascii="GHEA Grapalat" w:hAnsi="GHEA Grapalat"/>
        <w:szCs w:val="24"/>
        <w:lang w:val="en-US"/>
      </w:rPr>
      <w:t>ՀՀՇՆ 53-01-</w:t>
    </w:r>
    <w:r w:rsidRPr="008975AA">
      <w:rPr>
        <w:rStyle w:val="PageNumber"/>
        <w:rFonts w:ascii="GHEA Grapalat" w:hAnsi="GHEA Grapalat"/>
        <w:color w:val="FFFFFF" w:themeColor="background1"/>
        <w:szCs w:val="24"/>
        <w:lang w:val="en-US"/>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65C9"/>
    <w:multiLevelType w:val="hybridMultilevel"/>
    <w:tmpl w:val="C1404EBA"/>
    <w:lvl w:ilvl="0" w:tplc="9DFA040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5A62E5"/>
    <w:multiLevelType w:val="hybridMultilevel"/>
    <w:tmpl w:val="334A14BA"/>
    <w:lvl w:ilvl="0" w:tplc="7E4819F6">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4E03C8"/>
    <w:multiLevelType w:val="hybridMultilevel"/>
    <w:tmpl w:val="64C42206"/>
    <w:lvl w:ilvl="0" w:tplc="B4DC0D14">
      <w:start w:val="1"/>
      <w:numFmt w:val="decimal"/>
      <w:lvlText w:val="%1."/>
      <w:lvlJc w:val="left"/>
      <w:pPr>
        <w:ind w:left="720" w:hanging="360"/>
      </w:pPr>
      <w:rPr>
        <w:rFonts w:ascii="GHEA Grapalat" w:hAnsi="GHEA Grapalat"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473A1"/>
    <w:multiLevelType w:val="hybridMultilevel"/>
    <w:tmpl w:val="11C27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541225"/>
    <w:multiLevelType w:val="hybridMultilevel"/>
    <w:tmpl w:val="DE08776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7449C9"/>
    <w:multiLevelType w:val="hybridMultilevel"/>
    <w:tmpl w:val="505E756A"/>
    <w:lvl w:ilvl="0" w:tplc="EAA07DBE">
      <w:start w:val="1"/>
      <w:numFmt w:val="decimal"/>
      <w:lvlText w:val="%1."/>
      <w:lvlJc w:val="left"/>
      <w:pPr>
        <w:ind w:left="720" w:hanging="360"/>
      </w:pPr>
      <w:rPr>
        <w:rFonts w:ascii="GHEA Grapalat" w:hAnsi="GHEA Grapalat" w:cs="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8039FE"/>
    <w:multiLevelType w:val="hybridMultilevel"/>
    <w:tmpl w:val="812E35A6"/>
    <w:lvl w:ilvl="0" w:tplc="721AAC9E">
      <w:start w:val="1"/>
      <w:numFmt w:val="decimal"/>
      <w:lvlText w:val="%1."/>
      <w:lvlJc w:val="left"/>
      <w:pPr>
        <w:ind w:left="720" w:hanging="360"/>
      </w:pPr>
      <w:rPr>
        <w:rFonts w:cs="Times New Roman" w:hint="default"/>
        <w:i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474480"/>
    <w:multiLevelType w:val="hybridMultilevel"/>
    <w:tmpl w:val="3258C0B2"/>
    <w:lvl w:ilvl="0" w:tplc="1A6CF6B0">
      <w:start w:val="1"/>
      <w:numFmt w:val="decimal"/>
      <w:lvlText w:val="%1."/>
      <w:lvlJc w:val="left"/>
      <w:pPr>
        <w:ind w:left="720" w:hanging="360"/>
      </w:pPr>
      <w:rPr>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4B6254"/>
    <w:multiLevelType w:val="hybridMultilevel"/>
    <w:tmpl w:val="1076C10C"/>
    <w:lvl w:ilvl="0" w:tplc="8E34CB8C">
      <w:start w:val="7"/>
      <w:numFmt w:val="decimal"/>
      <w:lvlText w:val="%1."/>
      <w:lvlJc w:val="left"/>
      <w:pPr>
        <w:ind w:left="706"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476DE"/>
    <w:multiLevelType w:val="hybridMultilevel"/>
    <w:tmpl w:val="DA6C1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0B42D4"/>
    <w:multiLevelType w:val="hybridMultilevel"/>
    <w:tmpl w:val="69BCE9CA"/>
    <w:lvl w:ilvl="0" w:tplc="ADF4EC1A">
      <w:start w:val="1"/>
      <w:numFmt w:val="decimal"/>
      <w:lvlText w:val="%1."/>
      <w:lvlJc w:val="left"/>
      <w:pPr>
        <w:ind w:left="666" w:hanging="360"/>
      </w:pPr>
      <w:rPr>
        <w:rFonts w:ascii="GHEA Grapalat" w:hAnsi="GHEA Grapalat" w:hint="default"/>
        <w:color w:val="auto"/>
        <w:sz w:val="20"/>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1" w15:restartNumberingAfterBreak="0">
    <w:nsid w:val="1AF71F6D"/>
    <w:multiLevelType w:val="hybridMultilevel"/>
    <w:tmpl w:val="069257B4"/>
    <w:lvl w:ilvl="0" w:tplc="2E7E0936">
      <w:start w:val="1"/>
      <w:numFmt w:val="decimal"/>
      <w:lvlText w:val="%1."/>
      <w:lvlJc w:val="left"/>
      <w:pPr>
        <w:ind w:left="720" w:hanging="360"/>
      </w:pPr>
      <w:rPr>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181421"/>
    <w:multiLevelType w:val="hybridMultilevel"/>
    <w:tmpl w:val="888CE598"/>
    <w:lvl w:ilvl="0" w:tplc="EEDC13EC">
      <w:start w:val="1"/>
      <w:numFmt w:val="decimal"/>
      <w:lvlText w:val="%1."/>
      <w:lvlJc w:val="left"/>
      <w:pPr>
        <w:ind w:left="720" w:hanging="360"/>
      </w:pPr>
      <w:rPr>
        <w:rFonts w:ascii="GHEA Grapalat" w:hAnsi="GHEA Grapala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8843FC"/>
    <w:multiLevelType w:val="hybridMultilevel"/>
    <w:tmpl w:val="A704BC06"/>
    <w:lvl w:ilvl="0" w:tplc="D9C4C510">
      <w:start w:val="1"/>
      <w:numFmt w:val="decimal"/>
      <w:lvlText w:val="%1."/>
      <w:lvlJc w:val="left"/>
      <w:pPr>
        <w:ind w:left="720" w:hanging="360"/>
      </w:pPr>
      <w:rPr>
        <w:rFonts w:cs="Sylfaen"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C56FF4"/>
    <w:multiLevelType w:val="hybridMultilevel"/>
    <w:tmpl w:val="75F0DAAA"/>
    <w:lvl w:ilvl="0" w:tplc="8E34CB8C">
      <w:start w:val="7"/>
      <w:numFmt w:val="decimal"/>
      <w:lvlText w:val="%1."/>
      <w:lvlJc w:val="left"/>
      <w:pPr>
        <w:ind w:left="706" w:hanging="360"/>
      </w:pPr>
      <w:rPr>
        <w:rFonts w:cs="Times New Roman" w:hint="default"/>
        <w:sz w:val="24"/>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5" w15:restartNumberingAfterBreak="0">
    <w:nsid w:val="25DF1341"/>
    <w:multiLevelType w:val="multilevel"/>
    <w:tmpl w:val="57BAFA58"/>
    <w:lvl w:ilvl="0">
      <w:start w:val="1"/>
      <w:numFmt w:val="decimal"/>
      <w:lvlText w:val="%1."/>
      <w:lvlJc w:val="left"/>
      <w:pPr>
        <w:ind w:left="927" w:hanging="360"/>
      </w:pPr>
      <w:rPr>
        <w:rFonts w:hint="default"/>
      </w:rPr>
    </w:lvl>
    <w:lvl w:ilvl="1">
      <w:start w:val="1"/>
      <w:numFmt w:val="decimal"/>
      <w:isLgl/>
      <w:lvlText w:val="%1.%2"/>
      <w:lvlJc w:val="left"/>
      <w:pPr>
        <w:ind w:left="1227" w:hanging="660"/>
      </w:pPr>
      <w:rPr>
        <w:rFonts w:hint="default"/>
      </w:rPr>
    </w:lvl>
    <w:lvl w:ilvl="2">
      <w:start w:val="1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6" w15:restartNumberingAfterBreak="0">
    <w:nsid w:val="26C46B33"/>
    <w:multiLevelType w:val="hybridMultilevel"/>
    <w:tmpl w:val="1A4A105C"/>
    <w:lvl w:ilvl="0" w:tplc="102E3302">
      <w:start w:val="1"/>
      <w:numFmt w:val="decimal"/>
      <w:lvlText w:val="%1."/>
      <w:lvlJc w:val="left"/>
      <w:pPr>
        <w:ind w:left="666" w:hanging="360"/>
      </w:pPr>
      <w:rPr>
        <w:rFonts w:ascii="GHEA Grapalat" w:hAnsi="GHEA Grapalat" w:hint="default"/>
        <w:color w:val="auto"/>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7" w15:restartNumberingAfterBreak="0">
    <w:nsid w:val="2840466C"/>
    <w:multiLevelType w:val="hybridMultilevel"/>
    <w:tmpl w:val="7990F724"/>
    <w:lvl w:ilvl="0" w:tplc="0419000F">
      <w:start w:val="1"/>
      <w:numFmt w:val="decimal"/>
      <w:lvlText w:val="%1."/>
      <w:lvlJc w:val="left"/>
      <w:pPr>
        <w:ind w:left="720" w:hanging="360"/>
      </w:pPr>
      <w:rPr>
        <w:rFonts w:cs="Times New Roman"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B51898"/>
    <w:multiLevelType w:val="hybridMultilevel"/>
    <w:tmpl w:val="ECE81BA2"/>
    <w:lvl w:ilvl="0" w:tplc="1A9879E6">
      <w:start w:val="1"/>
      <w:numFmt w:val="decimal"/>
      <w:lvlText w:val="%1."/>
      <w:lvlJc w:val="left"/>
      <w:pPr>
        <w:ind w:left="387" w:hanging="360"/>
      </w:pPr>
      <w:rPr>
        <w:rFonts w:hint="default"/>
        <w:color w:val="000000" w:themeColor="text1"/>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9" w15:restartNumberingAfterBreak="0">
    <w:nsid w:val="2C143A2B"/>
    <w:multiLevelType w:val="hybridMultilevel"/>
    <w:tmpl w:val="69B01490"/>
    <w:lvl w:ilvl="0" w:tplc="040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E33A4E"/>
    <w:multiLevelType w:val="hybridMultilevel"/>
    <w:tmpl w:val="1DF48FEC"/>
    <w:lvl w:ilvl="0" w:tplc="E194682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472E14"/>
    <w:multiLevelType w:val="hybridMultilevel"/>
    <w:tmpl w:val="480C5396"/>
    <w:lvl w:ilvl="0" w:tplc="0CF094AE">
      <w:start w:val="1"/>
      <w:numFmt w:val="decimal"/>
      <w:lvlText w:val="%1."/>
      <w:lvlJc w:val="left"/>
      <w:pPr>
        <w:ind w:left="720" w:hanging="360"/>
      </w:pPr>
      <w:rPr>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C7631E"/>
    <w:multiLevelType w:val="hybridMultilevel"/>
    <w:tmpl w:val="5CF24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E7F7DCF"/>
    <w:multiLevelType w:val="hybridMultilevel"/>
    <w:tmpl w:val="025E1EBE"/>
    <w:lvl w:ilvl="0" w:tplc="DEE6B9E8">
      <w:start w:val="1"/>
      <w:numFmt w:val="decimal"/>
      <w:lvlText w:val="%1."/>
      <w:lvlJc w:val="left"/>
      <w:pPr>
        <w:ind w:left="477" w:hanging="360"/>
      </w:pPr>
      <w:rPr>
        <w:rFonts w:ascii="GHEA Grapalat" w:hAnsi="GHEA Grapalat" w:hint="default"/>
      </w:r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24" w15:restartNumberingAfterBreak="0">
    <w:nsid w:val="30864607"/>
    <w:multiLevelType w:val="hybridMultilevel"/>
    <w:tmpl w:val="6D94309E"/>
    <w:lvl w:ilvl="0" w:tplc="A6049B42">
      <w:start w:val="1"/>
      <w:numFmt w:val="decimal"/>
      <w:lvlText w:val="%1."/>
      <w:lvlJc w:val="left"/>
      <w:pPr>
        <w:ind w:left="720" w:hanging="360"/>
      </w:pPr>
      <w:rPr>
        <w:rFonts w:cs="Times New Roman" w:hint="default"/>
        <w:i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1FF486D"/>
    <w:multiLevelType w:val="hybridMultilevel"/>
    <w:tmpl w:val="84842A1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34DF0816"/>
    <w:multiLevelType w:val="hybridMultilevel"/>
    <w:tmpl w:val="46CA11C2"/>
    <w:lvl w:ilvl="0" w:tplc="DB3AEA12">
      <w:start w:val="1"/>
      <w:numFmt w:val="decimal"/>
      <w:lvlText w:val="%1."/>
      <w:lvlJc w:val="left"/>
      <w:pPr>
        <w:ind w:left="401" w:hanging="360"/>
      </w:pPr>
      <w:rPr>
        <w:rFonts w:hint="default"/>
        <w:color w:val="auto"/>
      </w:rPr>
    </w:lvl>
    <w:lvl w:ilvl="1" w:tplc="04190019" w:tentative="1">
      <w:start w:val="1"/>
      <w:numFmt w:val="lowerLetter"/>
      <w:lvlText w:val="%2."/>
      <w:lvlJc w:val="left"/>
      <w:pPr>
        <w:ind w:left="1121" w:hanging="360"/>
      </w:p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27" w15:restartNumberingAfterBreak="0">
    <w:nsid w:val="35DE3C85"/>
    <w:multiLevelType w:val="hybridMultilevel"/>
    <w:tmpl w:val="043CDC8C"/>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5F944BB"/>
    <w:multiLevelType w:val="hybridMultilevel"/>
    <w:tmpl w:val="0122B6BC"/>
    <w:lvl w:ilvl="0" w:tplc="E3BC2942">
      <w:start w:val="1"/>
      <w:numFmt w:val="decimal"/>
      <w:lvlText w:val="%1."/>
      <w:lvlJc w:val="left"/>
      <w:pPr>
        <w:ind w:left="720" w:hanging="360"/>
      </w:pPr>
      <w:rPr>
        <w:rFonts w:ascii="GHEA Grapalat" w:hAnsi="GHEA Grapalat" w:cs="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7E0477F"/>
    <w:multiLevelType w:val="hybridMultilevel"/>
    <w:tmpl w:val="EB084FBA"/>
    <w:lvl w:ilvl="0" w:tplc="1A6CF6B0">
      <w:start w:val="1"/>
      <w:numFmt w:val="decimal"/>
      <w:lvlText w:val="%1."/>
      <w:lvlJc w:val="left"/>
      <w:pPr>
        <w:ind w:left="720" w:hanging="360"/>
      </w:pPr>
      <w:rPr>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A854244"/>
    <w:multiLevelType w:val="hybridMultilevel"/>
    <w:tmpl w:val="C0B67BDC"/>
    <w:lvl w:ilvl="0" w:tplc="357C226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AF34B9E"/>
    <w:multiLevelType w:val="hybridMultilevel"/>
    <w:tmpl w:val="F2E2650E"/>
    <w:lvl w:ilvl="0" w:tplc="0419000F">
      <w:start w:val="1"/>
      <w:numFmt w:val="decimal"/>
      <w:lvlText w:val="%1."/>
      <w:lvlJc w:val="left"/>
      <w:pPr>
        <w:ind w:left="438" w:hanging="360"/>
      </w:pPr>
      <w:rPr>
        <w:rFonts w:hint="default"/>
        <w:sz w:val="20"/>
      </w:rPr>
    </w:lvl>
    <w:lvl w:ilvl="1" w:tplc="04190019" w:tentative="1">
      <w:start w:val="1"/>
      <w:numFmt w:val="lowerLetter"/>
      <w:lvlText w:val="%2."/>
      <w:lvlJc w:val="left"/>
      <w:pPr>
        <w:ind w:left="1158" w:hanging="360"/>
      </w:pPr>
    </w:lvl>
    <w:lvl w:ilvl="2" w:tplc="0419001B" w:tentative="1">
      <w:start w:val="1"/>
      <w:numFmt w:val="lowerRoman"/>
      <w:lvlText w:val="%3."/>
      <w:lvlJc w:val="right"/>
      <w:pPr>
        <w:ind w:left="1878" w:hanging="180"/>
      </w:pPr>
    </w:lvl>
    <w:lvl w:ilvl="3" w:tplc="0419000F" w:tentative="1">
      <w:start w:val="1"/>
      <w:numFmt w:val="decimal"/>
      <w:lvlText w:val="%4."/>
      <w:lvlJc w:val="left"/>
      <w:pPr>
        <w:ind w:left="2598" w:hanging="360"/>
      </w:pPr>
    </w:lvl>
    <w:lvl w:ilvl="4" w:tplc="04190019" w:tentative="1">
      <w:start w:val="1"/>
      <w:numFmt w:val="lowerLetter"/>
      <w:lvlText w:val="%5."/>
      <w:lvlJc w:val="left"/>
      <w:pPr>
        <w:ind w:left="3318" w:hanging="360"/>
      </w:pPr>
    </w:lvl>
    <w:lvl w:ilvl="5" w:tplc="0419001B" w:tentative="1">
      <w:start w:val="1"/>
      <w:numFmt w:val="lowerRoman"/>
      <w:lvlText w:val="%6."/>
      <w:lvlJc w:val="right"/>
      <w:pPr>
        <w:ind w:left="4038" w:hanging="180"/>
      </w:pPr>
    </w:lvl>
    <w:lvl w:ilvl="6" w:tplc="0419000F" w:tentative="1">
      <w:start w:val="1"/>
      <w:numFmt w:val="decimal"/>
      <w:lvlText w:val="%7."/>
      <w:lvlJc w:val="left"/>
      <w:pPr>
        <w:ind w:left="4758" w:hanging="360"/>
      </w:pPr>
    </w:lvl>
    <w:lvl w:ilvl="7" w:tplc="04190019" w:tentative="1">
      <w:start w:val="1"/>
      <w:numFmt w:val="lowerLetter"/>
      <w:lvlText w:val="%8."/>
      <w:lvlJc w:val="left"/>
      <w:pPr>
        <w:ind w:left="5478" w:hanging="360"/>
      </w:pPr>
    </w:lvl>
    <w:lvl w:ilvl="8" w:tplc="0419001B" w:tentative="1">
      <w:start w:val="1"/>
      <w:numFmt w:val="lowerRoman"/>
      <w:lvlText w:val="%9."/>
      <w:lvlJc w:val="right"/>
      <w:pPr>
        <w:ind w:left="6198" w:hanging="180"/>
      </w:pPr>
    </w:lvl>
  </w:abstractNum>
  <w:abstractNum w:abstractNumId="32" w15:restartNumberingAfterBreak="0">
    <w:nsid w:val="3B612E67"/>
    <w:multiLevelType w:val="hybridMultilevel"/>
    <w:tmpl w:val="E5601740"/>
    <w:lvl w:ilvl="0" w:tplc="040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C3738CD"/>
    <w:multiLevelType w:val="hybridMultilevel"/>
    <w:tmpl w:val="A6EC24AA"/>
    <w:lvl w:ilvl="0" w:tplc="0A7EC934">
      <w:start w:val="1"/>
      <w:numFmt w:val="decimal"/>
      <w:lvlText w:val="%1."/>
      <w:lvlJc w:val="left"/>
      <w:pPr>
        <w:ind w:left="720" w:hanging="360"/>
      </w:pPr>
      <w:rPr>
        <w:rFonts w:ascii="GHEA Grapalat" w:eastAsiaTheme="minorHAnsi" w:hAnsi="GHEA Grapalat" w:cs="Sylfaen"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D122E05"/>
    <w:multiLevelType w:val="hybridMultilevel"/>
    <w:tmpl w:val="71D80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913142D"/>
    <w:multiLevelType w:val="hybridMultilevel"/>
    <w:tmpl w:val="F5FEB65A"/>
    <w:lvl w:ilvl="0" w:tplc="2B164CB6">
      <w:start w:val="1"/>
      <w:numFmt w:val="decimal"/>
      <w:lvlText w:val="%1."/>
      <w:lvlJc w:val="left"/>
      <w:pPr>
        <w:ind w:left="720" w:hanging="360"/>
      </w:pPr>
      <w:rPr>
        <w:rFonts w:ascii="GHEA Grapalat" w:hAnsi="GHEA Grapalat"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D1E4203"/>
    <w:multiLevelType w:val="hybridMultilevel"/>
    <w:tmpl w:val="2294FE50"/>
    <w:lvl w:ilvl="0" w:tplc="CC86C6D8">
      <w:start w:val="1"/>
      <w:numFmt w:val="decimal"/>
      <w:lvlText w:val="%1."/>
      <w:lvlJc w:val="left"/>
      <w:pPr>
        <w:ind w:left="720" w:hanging="360"/>
      </w:pPr>
      <w:rPr>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FF537F6"/>
    <w:multiLevelType w:val="hybridMultilevel"/>
    <w:tmpl w:val="D24E8B6C"/>
    <w:lvl w:ilvl="0" w:tplc="1A6CF6B0">
      <w:start w:val="1"/>
      <w:numFmt w:val="decimal"/>
      <w:lvlText w:val="%1."/>
      <w:lvlJc w:val="left"/>
      <w:pPr>
        <w:ind w:left="720" w:hanging="360"/>
      </w:pPr>
      <w:rPr>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1F7253D"/>
    <w:multiLevelType w:val="hybridMultilevel"/>
    <w:tmpl w:val="B2DC17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520963EF"/>
    <w:multiLevelType w:val="hybridMultilevel"/>
    <w:tmpl w:val="A704BC06"/>
    <w:lvl w:ilvl="0" w:tplc="D9C4C510">
      <w:start w:val="1"/>
      <w:numFmt w:val="decimal"/>
      <w:lvlText w:val="%1."/>
      <w:lvlJc w:val="left"/>
      <w:pPr>
        <w:ind w:left="720" w:hanging="360"/>
      </w:pPr>
      <w:rPr>
        <w:rFonts w:cs="Sylfaen"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7A64B6A"/>
    <w:multiLevelType w:val="hybridMultilevel"/>
    <w:tmpl w:val="60868868"/>
    <w:lvl w:ilvl="0" w:tplc="75D6FCB8">
      <w:start w:val="1"/>
      <w:numFmt w:val="decimal"/>
      <w:lvlText w:val="%1."/>
      <w:lvlJc w:val="left"/>
      <w:pPr>
        <w:ind w:left="720" w:hanging="360"/>
      </w:pPr>
      <w:rPr>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095CE3"/>
    <w:multiLevelType w:val="hybridMultilevel"/>
    <w:tmpl w:val="DFE6F3CA"/>
    <w:lvl w:ilvl="0" w:tplc="32622262">
      <w:start w:val="1"/>
      <w:numFmt w:val="decimal"/>
      <w:lvlText w:val="%1."/>
      <w:lvlJc w:val="left"/>
      <w:pPr>
        <w:ind w:left="644" w:hanging="360"/>
      </w:pPr>
      <w:rPr>
        <w:rFonts w:ascii="GHEA Grapalat" w:hAnsi="GHEA Grapalat"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BC3233A"/>
    <w:multiLevelType w:val="hybridMultilevel"/>
    <w:tmpl w:val="9F8AED2A"/>
    <w:lvl w:ilvl="0" w:tplc="2768218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17870F8"/>
    <w:multiLevelType w:val="hybridMultilevel"/>
    <w:tmpl w:val="454838F2"/>
    <w:lvl w:ilvl="0" w:tplc="02F243D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17D564C"/>
    <w:multiLevelType w:val="hybridMultilevel"/>
    <w:tmpl w:val="117AC9D6"/>
    <w:lvl w:ilvl="0" w:tplc="CC322BD0">
      <w:start w:val="1"/>
      <w:numFmt w:val="decimal"/>
      <w:lvlText w:val="%1."/>
      <w:lvlJc w:val="left"/>
      <w:pPr>
        <w:ind w:left="720" w:hanging="360"/>
      </w:pPr>
      <w:rPr>
        <w:rFonts w:eastAsiaTheme="minorEastAsi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1E31474"/>
    <w:multiLevelType w:val="hybridMultilevel"/>
    <w:tmpl w:val="F8BCEAB0"/>
    <w:lvl w:ilvl="0" w:tplc="1512C886">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39521C7"/>
    <w:multiLevelType w:val="hybridMultilevel"/>
    <w:tmpl w:val="F17A5628"/>
    <w:lvl w:ilvl="0" w:tplc="CA5CA616">
      <w:start w:val="1"/>
      <w:numFmt w:val="decimal"/>
      <w:lvlText w:val="%1."/>
      <w:lvlJc w:val="left"/>
      <w:pPr>
        <w:ind w:left="720" w:hanging="360"/>
      </w:pPr>
      <w:rPr>
        <w:rFonts w:ascii="GHEA Grapalat" w:hAnsi="GHEA Grapalat"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45260B2"/>
    <w:multiLevelType w:val="hybridMultilevel"/>
    <w:tmpl w:val="DD4C5AFE"/>
    <w:lvl w:ilvl="0" w:tplc="310612B8">
      <w:start w:val="1"/>
      <w:numFmt w:val="decimal"/>
      <w:lvlText w:val="%1."/>
      <w:lvlJc w:val="left"/>
      <w:pPr>
        <w:ind w:left="720" w:hanging="360"/>
      </w:pPr>
      <w:rPr>
        <w:rFonts w:ascii="GHEA Grapalat" w:hAnsi="GHEA Grapalat"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4AA21A3"/>
    <w:multiLevelType w:val="hybridMultilevel"/>
    <w:tmpl w:val="D71843EE"/>
    <w:lvl w:ilvl="0" w:tplc="904ADF1A">
      <w:start w:val="1"/>
      <w:numFmt w:val="decimal"/>
      <w:lvlText w:val="%1."/>
      <w:lvlJc w:val="left"/>
      <w:pPr>
        <w:ind w:left="720" w:hanging="360"/>
      </w:pPr>
      <w:rPr>
        <w:rFonts w:ascii="GHEA Grapalat" w:hAnsi="GHEA Grapalat"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68D0D95"/>
    <w:multiLevelType w:val="hybridMultilevel"/>
    <w:tmpl w:val="5A307AB0"/>
    <w:lvl w:ilvl="0" w:tplc="300214D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9330DDC"/>
    <w:multiLevelType w:val="hybridMultilevel"/>
    <w:tmpl w:val="39F2550E"/>
    <w:lvl w:ilvl="0" w:tplc="774036FE">
      <w:start w:val="1"/>
      <w:numFmt w:val="decimal"/>
      <w:lvlText w:val="%1)"/>
      <w:lvlJc w:val="left"/>
      <w:pPr>
        <w:ind w:left="927" w:hanging="360"/>
      </w:pPr>
      <w:rPr>
        <w:rFonts w:ascii="GHEA Grapalat" w:hAnsi="GHEA Grapalat"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69FC27C2"/>
    <w:multiLevelType w:val="hybridMultilevel"/>
    <w:tmpl w:val="E8BAB504"/>
    <w:lvl w:ilvl="0" w:tplc="0A48EEC0">
      <w:start w:val="1"/>
      <w:numFmt w:val="decimal"/>
      <w:lvlText w:val="%1."/>
      <w:lvlJc w:val="left"/>
      <w:pPr>
        <w:ind w:left="1080" w:hanging="360"/>
      </w:pPr>
      <w:rPr>
        <w:rFonts w:ascii="GHEA Grapalat" w:hAnsi="GHEA Grapalat"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6E1A2F5E"/>
    <w:multiLevelType w:val="hybridMultilevel"/>
    <w:tmpl w:val="40A4618A"/>
    <w:lvl w:ilvl="0" w:tplc="6C14CBF2">
      <w:start w:val="1"/>
      <w:numFmt w:val="decimal"/>
      <w:lvlText w:val="%1."/>
      <w:lvlJc w:val="left"/>
      <w:pPr>
        <w:ind w:left="720" w:hanging="360"/>
      </w:pPr>
      <w:rPr>
        <w:rFonts w:cs="Times New Roman"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3BB2DCA"/>
    <w:multiLevelType w:val="hybridMultilevel"/>
    <w:tmpl w:val="A53801F8"/>
    <w:lvl w:ilvl="0" w:tplc="D2C21CE2">
      <w:start w:val="1"/>
      <w:numFmt w:val="decimal"/>
      <w:lvlText w:val="%1."/>
      <w:lvlJc w:val="left"/>
      <w:pPr>
        <w:ind w:left="644" w:hanging="360"/>
      </w:pPr>
      <w:rPr>
        <w:rFonts w:ascii="GHEA Grapalat" w:hAnsi="GHEA Grapalat" w:cs="Sylfaen" w:hint="default"/>
        <w:color w:val="auto"/>
        <w:sz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4" w15:restartNumberingAfterBreak="0">
    <w:nsid w:val="775C5A82"/>
    <w:multiLevelType w:val="hybridMultilevel"/>
    <w:tmpl w:val="F1808450"/>
    <w:lvl w:ilvl="0" w:tplc="61C4084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92018C4"/>
    <w:multiLevelType w:val="hybridMultilevel"/>
    <w:tmpl w:val="0E9E193C"/>
    <w:lvl w:ilvl="0" w:tplc="040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9300A59"/>
    <w:multiLevelType w:val="hybridMultilevel"/>
    <w:tmpl w:val="F79A8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B8613DF"/>
    <w:multiLevelType w:val="hybridMultilevel"/>
    <w:tmpl w:val="149C12EC"/>
    <w:lvl w:ilvl="0" w:tplc="04090001">
      <w:start w:val="1"/>
      <w:numFmt w:val="bullet"/>
      <w:lvlText w:val=""/>
      <w:lvlJc w:val="left"/>
      <w:pPr>
        <w:ind w:left="1688" w:hanging="360"/>
      </w:pPr>
      <w:rPr>
        <w:rFonts w:ascii="Symbol" w:hAnsi="Symbol" w:hint="default"/>
      </w:rPr>
    </w:lvl>
    <w:lvl w:ilvl="1" w:tplc="04190003" w:tentative="1">
      <w:start w:val="1"/>
      <w:numFmt w:val="bullet"/>
      <w:lvlText w:val="o"/>
      <w:lvlJc w:val="left"/>
      <w:pPr>
        <w:ind w:left="2408" w:hanging="360"/>
      </w:pPr>
      <w:rPr>
        <w:rFonts w:ascii="Courier New" w:hAnsi="Courier New" w:cs="Courier New" w:hint="default"/>
      </w:rPr>
    </w:lvl>
    <w:lvl w:ilvl="2" w:tplc="04190005" w:tentative="1">
      <w:start w:val="1"/>
      <w:numFmt w:val="bullet"/>
      <w:lvlText w:val=""/>
      <w:lvlJc w:val="left"/>
      <w:pPr>
        <w:ind w:left="3128" w:hanging="360"/>
      </w:pPr>
      <w:rPr>
        <w:rFonts w:ascii="Wingdings" w:hAnsi="Wingdings" w:hint="default"/>
      </w:rPr>
    </w:lvl>
    <w:lvl w:ilvl="3" w:tplc="04190001" w:tentative="1">
      <w:start w:val="1"/>
      <w:numFmt w:val="bullet"/>
      <w:lvlText w:val=""/>
      <w:lvlJc w:val="left"/>
      <w:pPr>
        <w:ind w:left="3848" w:hanging="360"/>
      </w:pPr>
      <w:rPr>
        <w:rFonts w:ascii="Symbol" w:hAnsi="Symbol" w:hint="default"/>
      </w:rPr>
    </w:lvl>
    <w:lvl w:ilvl="4" w:tplc="04190003" w:tentative="1">
      <w:start w:val="1"/>
      <w:numFmt w:val="bullet"/>
      <w:lvlText w:val="o"/>
      <w:lvlJc w:val="left"/>
      <w:pPr>
        <w:ind w:left="4568" w:hanging="360"/>
      </w:pPr>
      <w:rPr>
        <w:rFonts w:ascii="Courier New" w:hAnsi="Courier New" w:cs="Courier New" w:hint="default"/>
      </w:rPr>
    </w:lvl>
    <w:lvl w:ilvl="5" w:tplc="04190005" w:tentative="1">
      <w:start w:val="1"/>
      <w:numFmt w:val="bullet"/>
      <w:lvlText w:val=""/>
      <w:lvlJc w:val="left"/>
      <w:pPr>
        <w:ind w:left="5288" w:hanging="360"/>
      </w:pPr>
      <w:rPr>
        <w:rFonts w:ascii="Wingdings" w:hAnsi="Wingdings" w:hint="default"/>
      </w:rPr>
    </w:lvl>
    <w:lvl w:ilvl="6" w:tplc="04190001" w:tentative="1">
      <w:start w:val="1"/>
      <w:numFmt w:val="bullet"/>
      <w:lvlText w:val=""/>
      <w:lvlJc w:val="left"/>
      <w:pPr>
        <w:ind w:left="6008" w:hanging="360"/>
      </w:pPr>
      <w:rPr>
        <w:rFonts w:ascii="Symbol" w:hAnsi="Symbol" w:hint="default"/>
      </w:rPr>
    </w:lvl>
    <w:lvl w:ilvl="7" w:tplc="04190003" w:tentative="1">
      <w:start w:val="1"/>
      <w:numFmt w:val="bullet"/>
      <w:lvlText w:val="o"/>
      <w:lvlJc w:val="left"/>
      <w:pPr>
        <w:ind w:left="6728" w:hanging="360"/>
      </w:pPr>
      <w:rPr>
        <w:rFonts w:ascii="Courier New" w:hAnsi="Courier New" w:cs="Courier New" w:hint="default"/>
      </w:rPr>
    </w:lvl>
    <w:lvl w:ilvl="8" w:tplc="04190005" w:tentative="1">
      <w:start w:val="1"/>
      <w:numFmt w:val="bullet"/>
      <w:lvlText w:val=""/>
      <w:lvlJc w:val="left"/>
      <w:pPr>
        <w:ind w:left="7448" w:hanging="360"/>
      </w:pPr>
      <w:rPr>
        <w:rFonts w:ascii="Wingdings" w:hAnsi="Wingdings" w:hint="default"/>
      </w:rPr>
    </w:lvl>
  </w:abstractNum>
  <w:abstractNum w:abstractNumId="58" w15:restartNumberingAfterBreak="0">
    <w:nsid w:val="7DF61991"/>
    <w:multiLevelType w:val="hybridMultilevel"/>
    <w:tmpl w:val="44524B2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41"/>
  </w:num>
  <w:num w:numId="3">
    <w:abstractNumId w:val="31"/>
  </w:num>
  <w:num w:numId="4">
    <w:abstractNumId w:val="33"/>
  </w:num>
  <w:num w:numId="5">
    <w:abstractNumId w:val="0"/>
  </w:num>
  <w:num w:numId="6">
    <w:abstractNumId w:val="57"/>
  </w:num>
  <w:num w:numId="7">
    <w:abstractNumId w:val="23"/>
  </w:num>
  <w:num w:numId="8">
    <w:abstractNumId w:val="16"/>
  </w:num>
  <w:num w:numId="9">
    <w:abstractNumId w:val="21"/>
  </w:num>
  <w:num w:numId="10">
    <w:abstractNumId w:val="42"/>
  </w:num>
  <w:num w:numId="11">
    <w:abstractNumId w:val="20"/>
  </w:num>
  <w:num w:numId="12">
    <w:abstractNumId w:val="34"/>
  </w:num>
  <w:num w:numId="13">
    <w:abstractNumId w:val="11"/>
  </w:num>
  <w:num w:numId="14">
    <w:abstractNumId w:val="32"/>
  </w:num>
  <w:num w:numId="15">
    <w:abstractNumId w:val="54"/>
  </w:num>
  <w:num w:numId="16">
    <w:abstractNumId w:val="1"/>
  </w:num>
  <w:num w:numId="17">
    <w:abstractNumId w:val="44"/>
  </w:num>
  <w:num w:numId="18">
    <w:abstractNumId w:val="17"/>
  </w:num>
  <w:num w:numId="19">
    <w:abstractNumId w:val="25"/>
  </w:num>
  <w:num w:numId="20">
    <w:abstractNumId w:val="38"/>
  </w:num>
  <w:num w:numId="21">
    <w:abstractNumId w:val="49"/>
  </w:num>
  <w:num w:numId="22">
    <w:abstractNumId w:val="36"/>
  </w:num>
  <w:num w:numId="23">
    <w:abstractNumId w:val="40"/>
  </w:num>
  <w:num w:numId="24">
    <w:abstractNumId w:val="29"/>
  </w:num>
  <w:num w:numId="25">
    <w:abstractNumId w:val="7"/>
  </w:num>
  <w:num w:numId="26">
    <w:abstractNumId w:val="37"/>
  </w:num>
  <w:num w:numId="27">
    <w:abstractNumId w:val="48"/>
  </w:num>
  <w:num w:numId="28">
    <w:abstractNumId w:val="47"/>
  </w:num>
  <w:num w:numId="29">
    <w:abstractNumId w:val="46"/>
  </w:num>
  <w:num w:numId="30">
    <w:abstractNumId w:val="35"/>
  </w:num>
  <w:num w:numId="31">
    <w:abstractNumId w:val="43"/>
  </w:num>
  <w:num w:numId="32">
    <w:abstractNumId w:val="51"/>
  </w:num>
  <w:num w:numId="33">
    <w:abstractNumId w:val="53"/>
  </w:num>
  <w:num w:numId="34">
    <w:abstractNumId w:val="27"/>
  </w:num>
  <w:num w:numId="35">
    <w:abstractNumId w:val="6"/>
  </w:num>
  <w:num w:numId="36">
    <w:abstractNumId w:val="24"/>
  </w:num>
  <w:num w:numId="37">
    <w:abstractNumId w:val="55"/>
  </w:num>
  <w:num w:numId="38">
    <w:abstractNumId w:val="4"/>
  </w:num>
  <w:num w:numId="39">
    <w:abstractNumId w:val="56"/>
  </w:num>
  <w:num w:numId="40">
    <w:abstractNumId w:val="3"/>
  </w:num>
  <w:num w:numId="41">
    <w:abstractNumId w:val="2"/>
  </w:num>
  <w:num w:numId="42">
    <w:abstractNumId w:val="45"/>
  </w:num>
  <w:num w:numId="43">
    <w:abstractNumId w:val="10"/>
  </w:num>
  <w:num w:numId="44">
    <w:abstractNumId w:val="19"/>
  </w:num>
  <w:num w:numId="45">
    <w:abstractNumId w:val="13"/>
  </w:num>
  <w:num w:numId="46">
    <w:abstractNumId w:val="5"/>
  </w:num>
  <w:num w:numId="47">
    <w:abstractNumId w:val="28"/>
  </w:num>
  <w:num w:numId="48">
    <w:abstractNumId w:val="12"/>
  </w:num>
  <w:num w:numId="49">
    <w:abstractNumId w:val="52"/>
  </w:num>
  <w:num w:numId="50">
    <w:abstractNumId w:val="22"/>
  </w:num>
  <w:num w:numId="51">
    <w:abstractNumId w:val="58"/>
  </w:num>
  <w:num w:numId="52">
    <w:abstractNumId w:val="9"/>
  </w:num>
  <w:num w:numId="53">
    <w:abstractNumId w:val="50"/>
  </w:num>
  <w:num w:numId="54">
    <w:abstractNumId w:val="39"/>
  </w:num>
  <w:num w:numId="55">
    <w:abstractNumId w:val="30"/>
  </w:num>
  <w:num w:numId="56">
    <w:abstractNumId w:val="18"/>
  </w:num>
  <w:num w:numId="57">
    <w:abstractNumId w:val="26"/>
  </w:num>
  <w:num w:numId="58">
    <w:abstractNumId w:val="14"/>
  </w:num>
  <w:num w:numId="59">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defaultTabStop w:val="709"/>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NcsDocId" w:val="1051J"/>
    <w:docVar w:name="NcsDomain" w:val="normacs.ru"/>
    <w:docVar w:name="NcsExportTime" w:val="2013-05-16 17:04:59"/>
    <w:docVar w:name="NcsSerial" w:val="NRMS10-03623"/>
    <w:docVar w:name="NcsUrl" w:val="normacs://normacs.ru/1051J?dob=41365.000012&amp;dol=41410.711586"/>
  </w:docVars>
  <w:rsids>
    <w:rsidRoot w:val="00A16D4E"/>
    <w:rsid w:val="0000215C"/>
    <w:rsid w:val="0000293A"/>
    <w:rsid w:val="0000363C"/>
    <w:rsid w:val="0000503C"/>
    <w:rsid w:val="000058D6"/>
    <w:rsid w:val="00006522"/>
    <w:rsid w:val="00006994"/>
    <w:rsid w:val="0000789B"/>
    <w:rsid w:val="00007D47"/>
    <w:rsid w:val="000109FF"/>
    <w:rsid w:val="000115E4"/>
    <w:rsid w:val="000118BE"/>
    <w:rsid w:val="00012D27"/>
    <w:rsid w:val="00012E4D"/>
    <w:rsid w:val="00013189"/>
    <w:rsid w:val="000139FA"/>
    <w:rsid w:val="00013E76"/>
    <w:rsid w:val="00014311"/>
    <w:rsid w:val="00014721"/>
    <w:rsid w:val="00016EF1"/>
    <w:rsid w:val="00017805"/>
    <w:rsid w:val="00020EE1"/>
    <w:rsid w:val="00022399"/>
    <w:rsid w:val="00022AD3"/>
    <w:rsid w:val="00022B17"/>
    <w:rsid w:val="000233BD"/>
    <w:rsid w:val="0002361C"/>
    <w:rsid w:val="0002369E"/>
    <w:rsid w:val="00023705"/>
    <w:rsid w:val="000239BC"/>
    <w:rsid w:val="00023AD1"/>
    <w:rsid w:val="00023F50"/>
    <w:rsid w:val="00027237"/>
    <w:rsid w:val="000274F1"/>
    <w:rsid w:val="00027A44"/>
    <w:rsid w:val="00030358"/>
    <w:rsid w:val="00030AB5"/>
    <w:rsid w:val="0003219E"/>
    <w:rsid w:val="000335BC"/>
    <w:rsid w:val="00034CB7"/>
    <w:rsid w:val="000350BD"/>
    <w:rsid w:val="0003559D"/>
    <w:rsid w:val="00036F87"/>
    <w:rsid w:val="0004053D"/>
    <w:rsid w:val="00040C15"/>
    <w:rsid w:val="00041DDC"/>
    <w:rsid w:val="00041EB0"/>
    <w:rsid w:val="00044FE9"/>
    <w:rsid w:val="00047C15"/>
    <w:rsid w:val="00050227"/>
    <w:rsid w:val="0005057C"/>
    <w:rsid w:val="000506C3"/>
    <w:rsid w:val="00050A21"/>
    <w:rsid w:val="0005201C"/>
    <w:rsid w:val="000525AE"/>
    <w:rsid w:val="00052C76"/>
    <w:rsid w:val="00052FEA"/>
    <w:rsid w:val="000539A0"/>
    <w:rsid w:val="00053B92"/>
    <w:rsid w:val="000540C3"/>
    <w:rsid w:val="000550A5"/>
    <w:rsid w:val="00056266"/>
    <w:rsid w:val="000564BF"/>
    <w:rsid w:val="00060C5E"/>
    <w:rsid w:val="00060FAE"/>
    <w:rsid w:val="000614D0"/>
    <w:rsid w:val="00061997"/>
    <w:rsid w:val="00061BA1"/>
    <w:rsid w:val="00061EE1"/>
    <w:rsid w:val="000633DC"/>
    <w:rsid w:val="000637EB"/>
    <w:rsid w:val="00063E21"/>
    <w:rsid w:val="00064431"/>
    <w:rsid w:val="00064760"/>
    <w:rsid w:val="000649D9"/>
    <w:rsid w:val="00065A79"/>
    <w:rsid w:val="00066D5B"/>
    <w:rsid w:val="0006732D"/>
    <w:rsid w:val="000677B7"/>
    <w:rsid w:val="00067AFB"/>
    <w:rsid w:val="00067FC9"/>
    <w:rsid w:val="00070E46"/>
    <w:rsid w:val="00071A69"/>
    <w:rsid w:val="000724C3"/>
    <w:rsid w:val="000724D9"/>
    <w:rsid w:val="00072B53"/>
    <w:rsid w:val="00072C57"/>
    <w:rsid w:val="0007355E"/>
    <w:rsid w:val="00073648"/>
    <w:rsid w:val="00074A4A"/>
    <w:rsid w:val="00077596"/>
    <w:rsid w:val="00077679"/>
    <w:rsid w:val="00081AC2"/>
    <w:rsid w:val="00082F0F"/>
    <w:rsid w:val="000831CB"/>
    <w:rsid w:val="00083601"/>
    <w:rsid w:val="00083897"/>
    <w:rsid w:val="00086D42"/>
    <w:rsid w:val="0009029C"/>
    <w:rsid w:val="0009045C"/>
    <w:rsid w:val="00090CAB"/>
    <w:rsid w:val="00090CB2"/>
    <w:rsid w:val="00091312"/>
    <w:rsid w:val="0009195D"/>
    <w:rsid w:val="00091B2A"/>
    <w:rsid w:val="000922F9"/>
    <w:rsid w:val="00092CFD"/>
    <w:rsid w:val="00093B01"/>
    <w:rsid w:val="0009406F"/>
    <w:rsid w:val="000942DC"/>
    <w:rsid w:val="000954CF"/>
    <w:rsid w:val="00095856"/>
    <w:rsid w:val="00095AFE"/>
    <w:rsid w:val="000963AD"/>
    <w:rsid w:val="000966A4"/>
    <w:rsid w:val="00097DE9"/>
    <w:rsid w:val="000A0451"/>
    <w:rsid w:val="000A0B05"/>
    <w:rsid w:val="000A53DD"/>
    <w:rsid w:val="000A5664"/>
    <w:rsid w:val="000A7D26"/>
    <w:rsid w:val="000A7FBF"/>
    <w:rsid w:val="000B06A3"/>
    <w:rsid w:val="000B0BAE"/>
    <w:rsid w:val="000B0C2B"/>
    <w:rsid w:val="000B1632"/>
    <w:rsid w:val="000B40CE"/>
    <w:rsid w:val="000B4313"/>
    <w:rsid w:val="000B4835"/>
    <w:rsid w:val="000B5F86"/>
    <w:rsid w:val="000B7853"/>
    <w:rsid w:val="000B7FFA"/>
    <w:rsid w:val="000C0AF1"/>
    <w:rsid w:val="000C11C5"/>
    <w:rsid w:val="000C11CA"/>
    <w:rsid w:val="000C2CBB"/>
    <w:rsid w:val="000C3354"/>
    <w:rsid w:val="000C4954"/>
    <w:rsid w:val="000C6285"/>
    <w:rsid w:val="000C6C13"/>
    <w:rsid w:val="000C6C90"/>
    <w:rsid w:val="000D0219"/>
    <w:rsid w:val="000D0414"/>
    <w:rsid w:val="000D2512"/>
    <w:rsid w:val="000D37F9"/>
    <w:rsid w:val="000D3973"/>
    <w:rsid w:val="000D4428"/>
    <w:rsid w:val="000D55B1"/>
    <w:rsid w:val="000D55D6"/>
    <w:rsid w:val="000D6002"/>
    <w:rsid w:val="000D6424"/>
    <w:rsid w:val="000D757D"/>
    <w:rsid w:val="000D7D02"/>
    <w:rsid w:val="000E05DD"/>
    <w:rsid w:val="000E0F4A"/>
    <w:rsid w:val="000E2B64"/>
    <w:rsid w:val="000E2DF1"/>
    <w:rsid w:val="000E38DB"/>
    <w:rsid w:val="000E4002"/>
    <w:rsid w:val="000E44A2"/>
    <w:rsid w:val="000E46B8"/>
    <w:rsid w:val="000E4B86"/>
    <w:rsid w:val="000E4C70"/>
    <w:rsid w:val="000E5B26"/>
    <w:rsid w:val="000F0041"/>
    <w:rsid w:val="000F0606"/>
    <w:rsid w:val="000F0614"/>
    <w:rsid w:val="000F1FC8"/>
    <w:rsid w:val="000F34AE"/>
    <w:rsid w:val="000F5589"/>
    <w:rsid w:val="000F55D4"/>
    <w:rsid w:val="000F6BD1"/>
    <w:rsid w:val="000F7003"/>
    <w:rsid w:val="001000AB"/>
    <w:rsid w:val="001005F8"/>
    <w:rsid w:val="00100ABD"/>
    <w:rsid w:val="00100F41"/>
    <w:rsid w:val="00101166"/>
    <w:rsid w:val="00102269"/>
    <w:rsid w:val="00103936"/>
    <w:rsid w:val="00103D7A"/>
    <w:rsid w:val="0010404B"/>
    <w:rsid w:val="00104C04"/>
    <w:rsid w:val="00104F6C"/>
    <w:rsid w:val="0010530A"/>
    <w:rsid w:val="001053BE"/>
    <w:rsid w:val="00105B14"/>
    <w:rsid w:val="00106701"/>
    <w:rsid w:val="00106C17"/>
    <w:rsid w:val="00107110"/>
    <w:rsid w:val="00107829"/>
    <w:rsid w:val="00107988"/>
    <w:rsid w:val="00110022"/>
    <w:rsid w:val="0011065A"/>
    <w:rsid w:val="0011075A"/>
    <w:rsid w:val="00110770"/>
    <w:rsid w:val="00110CC9"/>
    <w:rsid w:val="00110DD5"/>
    <w:rsid w:val="00111F19"/>
    <w:rsid w:val="001125F0"/>
    <w:rsid w:val="00112A08"/>
    <w:rsid w:val="00113292"/>
    <w:rsid w:val="0011422F"/>
    <w:rsid w:val="001146C6"/>
    <w:rsid w:val="00114EA7"/>
    <w:rsid w:val="001156B9"/>
    <w:rsid w:val="00116048"/>
    <w:rsid w:val="001167DE"/>
    <w:rsid w:val="001173DB"/>
    <w:rsid w:val="00117D94"/>
    <w:rsid w:val="00120710"/>
    <w:rsid w:val="00120B7D"/>
    <w:rsid w:val="0012150D"/>
    <w:rsid w:val="00121A36"/>
    <w:rsid w:val="00122FC6"/>
    <w:rsid w:val="00123E33"/>
    <w:rsid w:val="00125178"/>
    <w:rsid w:val="0012593C"/>
    <w:rsid w:val="001265EE"/>
    <w:rsid w:val="00126F8B"/>
    <w:rsid w:val="001275A5"/>
    <w:rsid w:val="00127914"/>
    <w:rsid w:val="001301D3"/>
    <w:rsid w:val="00130763"/>
    <w:rsid w:val="00130EDF"/>
    <w:rsid w:val="001311ED"/>
    <w:rsid w:val="0013136B"/>
    <w:rsid w:val="00131775"/>
    <w:rsid w:val="00131E1A"/>
    <w:rsid w:val="00132412"/>
    <w:rsid w:val="001337A7"/>
    <w:rsid w:val="00133811"/>
    <w:rsid w:val="00133885"/>
    <w:rsid w:val="00133BE4"/>
    <w:rsid w:val="00134025"/>
    <w:rsid w:val="001349E1"/>
    <w:rsid w:val="001360DA"/>
    <w:rsid w:val="001361FB"/>
    <w:rsid w:val="00137185"/>
    <w:rsid w:val="001379DC"/>
    <w:rsid w:val="00140F8F"/>
    <w:rsid w:val="00141186"/>
    <w:rsid w:val="00141AA1"/>
    <w:rsid w:val="00141EF4"/>
    <w:rsid w:val="00143965"/>
    <w:rsid w:val="0014580A"/>
    <w:rsid w:val="00145DB4"/>
    <w:rsid w:val="00146620"/>
    <w:rsid w:val="001469C6"/>
    <w:rsid w:val="001471D3"/>
    <w:rsid w:val="0014782E"/>
    <w:rsid w:val="001502A9"/>
    <w:rsid w:val="00150B3F"/>
    <w:rsid w:val="001518A8"/>
    <w:rsid w:val="00152CDD"/>
    <w:rsid w:val="001535A8"/>
    <w:rsid w:val="001541F5"/>
    <w:rsid w:val="00154ECF"/>
    <w:rsid w:val="001551DE"/>
    <w:rsid w:val="00155395"/>
    <w:rsid w:val="00155B14"/>
    <w:rsid w:val="00156058"/>
    <w:rsid w:val="001570D5"/>
    <w:rsid w:val="0015739A"/>
    <w:rsid w:val="00160055"/>
    <w:rsid w:val="00160154"/>
    <w:rsid w:val="001609FF"/>
    <w:rsid w:val="00160D50"/>
    <w:rsid w:val="00160E92"/>
    <w:rsid w:val="001613DC"/>
    <w:rsid w:val="001627F7"/>
    <w:rsid w:val="0016355A"/>
    <w:rsid w:val="001643AD"/>
    <w:rsid w:val="00164EC6"/>
    <w:rsid w:val="00165162"/>
    <w:rsid w:val="001664E9"/>
    <w:rsid w:val="00166509"/>
    <w:rsid w:val="001678DE"/>
    <w:rsid w:val="00170B67"/>
    <w:rsid w:val="00171882"/>
    <w:rsid w:val="001737C1"/>
    <w:rsid w:val="00174D25"/>
    <w:rsid w:val="00174E0C"/>
    <w:rsid w:val="0017516E"/>
    <w:rsid w:val="00175B30"/>
    <w:rsid w:val="00177BB0"/>
    <w:rsid w:val="00180000"/>
    <w:rsid w:val="0018090E"/>
    <w:rsid w:val="00180D7A"/>
    <w:rsid w:val="00181354"/>
    <w:rsid w:val="00182FA3"/>
    <w:rsid w:val="0018376C"/>
    <w:rsid w:val="00183B5A"/>
    <w:rsid w:val="00183CC0"/>
    <w:rsid w:val="0018427D"/>
    <w:rsid w:val="001846A1"/>
    <w:rsid w:val="00184AFE"/>
    <w:rsid w:val="00185EDB"/>
    <w:rsid w:val="001867BA"/>
    <w:rsid w:val="00186D29"/>
    <w:rsid w:val="0018710B"/>
    <w:rsid w:val="001873DE"/>
    <w:rsid w:val="001879F5"/>
    <w:rsid w:val="00187CF3"/>
    <w:rsid w:val="0019174F"/>
    <w:rsid w:val="001937FE"/>
    <w:rsid w:val="0019517E"/>
    <w:rsid w:val="001951B0"/>
    <w:rsid w:val="00195338"/>
    <w:rsid w:val="00196190"/>
    <w:rsid w:val="0019687D"/>
    <w:rsid w:val="00196CE3"/>
    <w:rsid w:val="001A058F"/>
    <w:rsid w:val="001A142D"/>
    <w:rsid w:val="001A3AB6"/>
    <w:rsid w:val="001A4626"/>
    <w:rsid w:val="001A46D6"/>
    <w:rsid w:val="001A52C5"/>
    <w:rsid w:val="001A5D42"/>
    <w:rsid w:val="001A61E4"/>
    <w:rsid w:val="001A6CB0"/>
    <w:rsid w:val="001A6E86"/>
    <w:rsid w:val="001A7960"/>
    <w:rsid w:val="001A79BF"/>
    <w:rsid w:val="001B0767"/>
    <w:rsid w:val="001B1CD8"/>
    <w:rsid w:val="001B3A70"/>
    <w:rsid w:val="001B43DA"/>
    <w:rsid w:val="001B4F67"/>
    <w:rsid w:val="001B6B11"/>
    <w:rsid w:val="001C1F8A"/>
    <w:rsid w:val="001C282C"/>
    <w:rsid w:val="001C35FC"/>
    <w:rsid w:val="001C38C2"/>
    <w:rsid w:val="001C46AC"/>
    <w:rsid w:val="001C4E5B"/>
    <w:rsid w:val="001C503D"/>
    <w:rsid w:val="001C513F"/>
    <w:rsid w:val="001C530A"/>
    <w:rsid w:val="001C5354"/>
    <w:rsid w:val="001C5C07"/>
    <w:rsid w:val="001C61BF"/>
    <w:rsid w:val="001C6549"/>
    <w:rsid w:val="001C7324"/>
    <w:rsid w:val="001C7AA7"/>
    <w:rsid w:val="001D04B2"/>
    <w:rsid w:val="001D1834"/>
    <w:rsid w:val="001D3204"/>
    <w:rsid w:val="001D392A"/>
    <w:rsid w:val="001D4559"/>
    <w:rsid w:val="001D4744"/>
    <w:rsid w:val="001D58DB"/>
    <w:rsid w:val="001E091E"/>
    <w:rsid w:val="001E1437"/>
    <w:rsid w:val="001E3418"/>
    <w:rsid w:val="001E34DE"/>
    <w:rsid w:val="001E41C7"/>
    <w:rsid w:val="001E4781"/>
    <w:rsid w:val="001E4B66"/>
    <w:rsid w:val="001E524D"/>
    <w:rsid w:val="001E69C4"/>
    <w:rsid w:val="001E6A83"/>
    <w:rsid w:val="001E6E8D"/>
    <w:rsid w:val="001E74CF"/>
    <w:rsid w:val="001E7BCF"/>
    <w:rsid w:val="001F1807"/>
    <w:rsid w:val="001F331C"/>
    <w:rsid w:val="001F3BC6"/>
    <w:rsid w:val="001F53E9"/>
    <w:rsid w:val="001F6158"/>
    <w:rsid w:val="001F6CAF"/>
    <w:rsid w:val="001F6D33"/>
    <w:rsid w:val="001F7172"/>
    <w:rsid w:val="001F726C"/>
    <w:rsid w:val="001F72DA"/>
    <w:rsid w:val="001F74EC"/>
    <w:rsid w:val="001F75AC"/>
    <w:rsid w:val="00200795"/>
    <w:rsid w:val="00200813"/>
    <w:rsid w:val="00200961"/>
    <w:rsid w:val="00200EA7"/>
    <w:rsid w:val="00201646"/>
    <w:rsid w:val="00203214"/>
    <w:rsid w:val="0020419E"/>
    <w:rsid w:val="00210AEA"/>
    <w:rsid w:val="002121EE"/>
    <w:rsid w:val="00212A61"/>
    <w:rsid w:val="00213BB2"/>
    <w:rsid w:val="00215133"/>
    <w:rsid w:val="0021544B"/>
    <w:rsid w:val="002163C0"/>
    <w:rsid w:val="00216FC4"/>
    <w:rsid w:val="002173D2"/>
    <w:rsid w:val="00217A8A"/>
    <w:rsid w:val="00217C8B"/>
    <w:rsid w:val="002206D9"/>
    <w:rsid w:val="00221DF6"/>
    <w:rsid w:val="00222016"/>
    <w:rsid w:val="00224569"/>
    <w:rsid w:val="00224775"/>
    <w:rsid w:val="0022522F"/>
    <w:rsid w:val="00225395"/>
    <w:rsid w:val="00226120"/>
    <w:rsid w:val="00226D98"/>
    <w:rsid w:val="00226F3E"/>
    <w:rsid w:val="002303B3"/>
    <w:rsid w:val="00231142"/>
    <w:rsid w:val="002318F0"/>
    <w:rsid w:val="00232068"/>
    <w:rsid w:val="002321DC"/>
    <w:rsid w:val="00232D70"/>
    <w:rsid w:val="00235E88"/>
    <w:rsid w:val="00236AFD"/>
    <w:rsid w:val="00236D7F"/>
    <w:rsid w:val="0023759A"/>
    <w:rsid w:val="0024003D"/>
    <w:rsid w:val="00240808"/>
    <w:rsid w:val="00240A4E"/>
    <w:rsid w:val="00240C30"/>
    <w:rsid w:val="00243A22"/>
    <w:rsid w:val="00244BD5"/>
    <w:rsid w:val="00244F70"/>
    <w:rsid w:val="00246653"/>
    <w:rsid w:val="002466C6"/>
    <w:rsid w:val="00251450"/>
    <w:rsid w:val="00251F60"/>
    <w:rsid w:val="00253176"/>
    <w:rsid w:val="002537AC"/>
    <w:rsid w:val="00253EAB"/>
    <w:rsid w:val="0025516F"/>
    <w:rsid w:val="00255682"/>
    <w:rsid w:val="00255711"/>
    <w:rsid w:val="0025645F"/>
    <w:rsid w:val="00256725"/>
    <w:rsid w:val="002603E9"/>
    <w:rsid w:val="00260614"/>
    <w:rsid w:val="002609F0"/>
    <w:rsid w:val="00262785"/>
    <w:rsid w:val="00262A5F"/>
    <w:rsid w:val="00263325"/>
    <w:rsid w:val="00263D31"/>
    <w:rsid w:val="002642C9"/>
    <w:rsid w:val="002644DE"/>
    <w:rsid w:val="002658D5"/>
    <w:rsid w:val="00266953"/>
    <w:rsid w:val="00266B22"/>
    <w:rsid w:val="00267A3A"/>
    <w:rsid w:val="00267A9B"/>
    <w:rsid w:val="00270C49"/>
    <w:rsid w:val="00270EDC"/>
    <w:rsid w:val="002713BD"/>
    <w:rsid w:val="00271F1E"/>
    <w:rsid w:val="002728FE"/>
    <w:rsid w:val="002730F3"/>
    <w:rsid w:val="0027319D"/>
    <w:rsid w:val="00275A5E"/>
    <w:rsid w:val="00275DBB"/>
    <w:rsid w:val="0027611E"/>
    <w:rsid w:val="0027729F"/>
    <w:rsid w:val="002773BB"/>
    <w:rsid w:val="00277D54"/>
    <w:rsid w:val="002824C0"/>
    <w:rsid w:val="00282EAF"/>
    <w:rsid w:val="00283705"/>
    <w:rsid w:val="002844F9"/>
    <w:rsid w:val="00286622"/>
    <w:rsid w:val="00290A23"/>
    <w:rsid w:val="00291299"/>
    <w:rsid w:val="002912B5"/>
    <w:rsid w:val="00292DC1"/>
    <w:rsid w:val="00293155"/>
    <w:rsid w:val="002935AE"/>
    <w:rsid w:val="00294156"/>
    <w:rsid w:val="00294170"/>
    <w:rsid w:val="00297E72"/>
    <w:rsid w:val="002A0123"/>
    <w:rsid w:val="002A13DD"/>
    <w:rsid w:val="002A18CA"/>
    <w:rsid w:val="002A1F10"/>
    <w:rsid w:val="002A22F8"/>
    <w:rsid w:val="002A2E86"/>
    <w:rsid w:val="002A3DC3"/>
    <w:rsid w:val="002A5184"/>
    <w:rsid w:val="002A78ED"/>
    <w:rsid w:val="002A7A79"/>
    <w:rsid w:val="002A7E51"/>
    <w:rsid w:val="002A7F5B"/>
    <w:rsid w:val="002A7FA6"/>
    <w:rsid w:val="002B161F"/>
    <w:rsid w:val="002B1807"/>
    <w:rsid w:val="002B2486"/>
    <w:rsid w:val="002B2559"/>
    <w:rsid w:val="002B475F"/>
    <w:rsid w:val="002B4D95"/>
    <w:rsid w:val="002B512A"/>
    <w:rsid w:val="002B576E"/>
    <w:rsid w:val="002B58BB"/>
    <w:rsid w:val="002B58E0"/>
    <w:rsid w:val="002B5B1B"/>
    <w:rsid w:val="002B61A8"/>
    <w:rsid w:val="002B6402"/>
    <w:rsid w:val="002B660A"/>
    <w:rsid w:val="002B6C92"/>
    <w:rsid w:val="002B7107"/>
    <w:rsid w:val="002B724C"/>
    <w:rsid w:val="002B7C57"/>
    <w:rsid w:val="002B7FE0"/>
    <w:rsid w:val="002C132F"/>
    <w:rsid w:val="002C1337"/>
    <w:rsid w:val="002C16F3"/>
    <w:rsid w:val="002C2095"/>
    <w:rsid w:val="002C37DA"/>
    <w:rsid w:val="002C4297"/>
    <w:rsid w:val="002C43CC"/>
    <w:rsid w:val="002C4D4D"/>
    <w:rsid w:val="002C5030"/>
    <w:rsid w:val="002C5394"/>
    <w:rsid w:val="002C54B5"/>
    <w:rsid w:val="002C6D42"/>
    <w:rsid w:val="002C7317"/>
    <w:rsid w:val="002C76AD"/>
    <w:rsid w:val="002D0301"/>
    <w:rsid w:val="002D0790"/>
    <w:rsid w:val="002D0F68"/>
    <w:rsid w:val="002D322D"/>
    <w:rsid w:val="002D33B0"/>
    <w:rsid w:val="002D3492"/>
    <w:rsid w:val="002D3498"/>
    <w:rsid w:val="002D3854"/>
    <w:rsid w:val="002D4280"/>
    <w:rsid w:val="002D7B30"/>
    <w:rsid w:val="002E039F"/>
    <w:rsid w:val="002E20D3"/>
    <w:rsid w:val="002E3C21"/>
    <w:rsid w:val="002E4138"/>
    <w:rsid w:val="002E59C8"/>
    <w:rsid w:val="002E69F1"/>
    <w:rsid w:val="002E75A5"/>
    <w:rsid w:val="002E76EF"/>
    <w:rsid w:val="002F032F"/>
    <w:rsid w:val="002F0C63"/>
    <w:rsid w:val="002F1798"/>
    <w:rsid w:val="002F2999"/>
    <w:rsid w:val="002F34E7"/>
    <w:rsid w:val="002F3E3E"/>
    <w:rsid w:val="002F4BA6"/>
    <w:rsid w:val="002F4CEC"/>
    <w:rsid w:val="002F5139"/>
    <w:rsid w:val="002F5696"/>
    <w:rsid w:val="002F6B2E"/>
    <w:rsid w:val="00300C2B"/>
    <w:rsid w:val="0030175B"/>
    <w:rsid w:val="00301ABD"/>
    <w:rsid w:val="003024A6"/>
    <w:rsid w:val="00304009"/>
    <w:rsid w:val="00305E0C"/>
    <w:rsid w:val="003066F3"/>
    <w:rsid w:val="00306BE9"/>
    <w:rsid w:val="00307996"/>
    <w:rsid w:val="00307C04"/>
    <w:rsid w:val="00310064"/>
    <w:rsid w:val="0031059E"/>
    <w:rsid w:val="00310CA9"/>
    <w:rsid w:val="003125ED"/>
    <w:rsid w:val="00312F72"/>
    <w:rsid w:val="00313CD0"/>
    <w:rsid w:val="0031400F"/>
    <w:rsid w:val="0031431D"/>
    <w:rsid w:val="00314824"/>
    <w:rsid w:val="00315FDC"/>
    <w:rsid w:val="00316286"/>
    <w:rsid w:val="00316A73"/>
    <w:rsid w:val="00317D99"/>
    <w:rsid w:val="00320B40"/>
    <w:rsid w:val="00321CC8"/>
    <w:rsid w:val="003220E5"/>
    <w:rsid w:val="00322375"/>
    <w:rsid w:val="0032275F"/>
    <w:rsid w:val="003229BA"/>
    <w:rsid w:val="00323C3A"/>
    <w:rsid w:val="00327A06"/>
    <w:rsid w:val="00327AFC"/>
    <w:rsid w:val="00330846"/>
    <w:rsid w:val="00330B4B"/>
    <w:rsid w:val="00330D5A"/>
    <w:rsid w:val="0033188F"/>
    <w:rsid w:val="00332275"/>
    <w:rsid w:val="003324A8"/>
    <w:rsid w:val="00333333"/>
    <w:rsid w:val="003338DD"/>
    <w:rsid w:val="00333E7E"/>
    <w:rsid w:val="0033432D"/>
    <w:rsid w:val="00335282"/>
    <w:rsid w:val="00335C76"/>
    <w:rsid w:val="003360B8"/>
    <w:rsid w:val="003360ED"/>
    <w:rsid w:val="00337056"/>
    <w:rsid w:val="00337788"/>
    <w:rsid w:val="003401DA"/>
    <w:rsid w:val="00340A78"/>
    <w:rsid w:val="00341EB5"/>
    <w:rsid w:val="00342AE2"/>
    <w:rsid w:val="00342E66"/>
    <w:rsid w:val="0034557A"/>
    <w:rsid w:val="003469C7"/>
    <w:rsid w:val="00346E06"/>
    <w:rsid w:val="003470FC"/>
    <w:rsid w:val="003473E6"/>
    <w:rsid w:val="00352586"/>
    <w:rsid w:val="00353865"/>
    <w:rsid w:val="00353E47"/>
    <w:rsid w:val="00353EEA"/>
    <w:rsid w:val="00354F61"/>
    <w:rsid w:val="00356A70"/>
    <w:rsid w:val="00360C67"/>
    <w:rsid w:val="003618F8"/>
    <w:rsid w:val="003632B6"/>
    <w:rsid w:val="003662DB"/>
    <w:rsid w:val="00366825"/>
    <w:rsid w:val="00367D39"/>
    <w:rsid w:val="003702EC"/>
    <w:rsid w:val="0037125F"/>
    <w:rsid w:val="003725F9"/>
    <w:rsid w:val="00372C47"/>
    <w:rsid w:val="00373343"/>
    <w:rsid w:val="0037357E"/>
    <w:rsid w:val="0037397C"/>
    <w:rsid w:val="003740C1"/>
    <w:rsid w:val="0037425D"/>
    <w:rsid w:val="003750E7"/>
    <w:rsid w:val="00375F66"/>
    <w:rsid w:val="00377484"/>
    <w:rsid w:val="00381512"/>
    <w:rsid w:val="00382346"/>
    <w:rsid w:val="00382C45"/>
    <w:rsid w:val="00383226"/>
    <w:rsid w:val="00383416"/>
    <w:rsid w:val="00384C22"/>
    <w:rsid w:val="00384C87"/>
    <w:rsid w:val="00385CAD"/>
    <w:rsid w:val="00385F39"/>
    <w:rsid w:val="00386030"/>
    <w:rsid w:val="00387A59"/>
    <w:rsid w:val="00390127"/>
    <w:rsid w:val="0039068E"/>
    <w:rsid w:val="0039093D"/>
    <w:rsid w:val="003922BE"/>
    <w:rsid w:val="0039441B"/>
    <w:rsid w:val="00394A12"/>
    <w:rsid w:val="00395F09"/>
    <w:rsid w:val="00396F5D"/>
    <w:rsid w:val="00397892"/>
    <w:rsid w:val="003A0588"/>
    <w:rsid w:val="003A08A1"/>
    <w:rsid w:val="003A0A77"/>
    <w:rsid w:val="003A142C"/>
    <w:rsid w:val="003A1530"/>
    <w:rsid w:val="003A1F43"/>
    <w:rsid w:val="003A216B"/>
    <w:rsid w:val="003A2CA3"/>
    <w:rsid w:val="003A4688"/>
    <w:rsid w:val="003A4AF1"/>
    <w:rsid w:val="003A4C00"/>
    <w:rsid w:val="003A4D6A"/>
    <w:rsid w:val="003A4E4C"/>
    <w:rsid w:val="003A5606"/>
    <w:rsid w:val="003A60E1"/>
    <w:rsid w:val="003A6208"/>
    <w:rsid w:val="003A6AFF"/>
    <w:rsid w:val="003A7326"/>
    <w:rsid w:val="003A7646"/>
    <w:rsid w:val="003A7D7A"/>
    <w:rsid w:val="003B0009"/>
    <w:rsid w:val="003B16F8"/>
    <w:rsid w:val="003B2392"/>
    <w:rsid w:val="003B2871"/>
    <w:rsid w:val="003B378A"/>
    <w:rsid w:val="003B430B"/>
    <w:rsid w:val="003B487D"/>
    <w:rsid w:val="003B7984"/>
    <w:rsid w:val="003C0FB3"/>
    <w:rsid w:val="003C13F9"/>
    <w:rsid w:val="003C21E7"/>
    <w:rsid w:val="003C24B6"/>
    <w:rsid w:val="003C2517"/>
    <w:rsid w:val="003C2612"/>
    <w:rsid w:val="003C2E29"/>
    <w:rsid w:val="003C3840"/>
    <w:rsid w:val="003C39BE"/>
    <w:rsid w:val="003C3EF4"/>
    <w:rsid w:val="003C412D"/>
    <w:rsid w:val="003C4F96"/>
    <w:rsid w:val="003C52B5"/>
    <w:rsid w:val="003C5591"/>
    <w:rsid w:val="003C56E0"/>
    <w:rsid w:val="003C609D"/>
    <w:rsid w:val="003C685A"/>
    <w:rsid w:val="003C7E6B"/>
    <w:rsid w:val="003D00A0"/>
    <w:rsid w:val="003D03F2"/>
    <w:rsid w:val="003D0686"/>
    <w:rsid w:val="003D0708"/>
    <w:rsid w:val="003D1FC9"/>
    <w:rsid w:val="003D26FF"/>
    <w:rsid w:val="003D3428"/>
    <w:rsid w:val="003D3988"/>
    <w:rsid w:val="003D4086"/>
    <w:rsid w:val="003D4ED1"/>
    <w:rsid w:val="003D72A9"/>
    <w:rsid w:val="003E072F"/>
    <w:rsid w:val="003E0CF3"/>
    <w:rsid w:val="003E191F"/>
    <w:rsid w:val="003E1993"/>
    <w:rsid w:val="003E1BCD"/>
    <w:rsid w:val="003E25EF"/>
    <w:rsid w:val="003E271B"/>
    <w:rsid w:val="003E2E03"/>
    <w:rsid w:val="003E36D9"/>
    <w:rsid w:val="003E37C0"/>
    <w:rsid w:val="003E3C73"/>
    <w:rsid w:val="003E3DC0"/>
    <w:rsid w:val="003E4ECF"/>
    <w:rsid w:val="003E5F0F"/>
    <w:rsid w:val="003E6CEB"/>
    <w:rsid w:val="003E6E8D"/>
    <w:rsid w:val="003E7981"/>
    <w:rsid w:val="003F1493"/>
    <w:rsid w:val="003F1F55"/>
    <w:rsid w:val="003F2D17"/>
    <w:rsid w:val="003F3598"/>
    <w:rsid w:val="003F46A3"/>
    <w:rsid w:val="003F5416"/>
    <w:rsid w:val="003F5DF9"/>
    <w:rsid w:val="00400A8A"/>
    <w:rsid w:val="00403A39"/>
    <w:rsid w:val="00404F19"/>
    <w:rsid w:val="00407F8D"/>
    <w:rsid w:val="004128DA"/>
    <w:rsid w:val="00412980"/>
    <w:rsid w:val="00413ED1"/>
    <w:rsid w:val="00413FD8"/>
    <w:rsid w:val="00415860"/>
    <w:rsid w:val="004158E9"/>
    <w:rsid w:val="004159FA"/>
    <w:rsid w:val="00417CE6"/>
    <w:rsid w:val="0042006A"/>
    <w:rsid w:val="004200E8"/>
    <w:rsid w:val="004201FB"/>
    <w:rsid w:val="00420571"/>
    <w:rsid w:val="00420735"/>
    <w:rsid w:val="004209C9"/>
    <w:rsid w:val="00421771"/>
    <w:rsid w:val="00421B92"/>
    <w:rsid w:val="004241B1"/>
    <w:rsid w:val="00424BB5"/>
    <w:rsid w:val="004263FA"/>
    <w:rsid w:val="004264A7"/>
    <w:rsid w:val="004269BA"/>
    <w:rsid w:val="004273C5"/>
    <w:rsid w:val="00427442"/>
    <w:rsid w:val="00427B6F"/>
    <w:rsid w:val="00430F09"/>
    <w:rsid w:val="00431EF6"/>
    <w:rsid w:val="00431F57"/>
    <w:rsid w:val="0043287E"/>
    <w:rsid w:val="00433949"/>
    <w:rsid w:val="00433FE0"/>
    <w:rsid w:val="00434CCB"/>
    <w:rsid w:val="00435081"/>
    <w:rsid w:val="004355D8"/>
    <w:rsid w:val="004358EA"/>
    <w:rsid w:val="00435ACB"/>
    <w:rsid w:val="00436EA6"/>
    <w:rsid w:val="00437B7D"/>
    <w:rsid w:val="00441C1C"/>
    <w:rsid w:val="004422E6"/>
    <w:rsid w:val="00442C19"/>
    <w:rsid w:val="004449FC"/>
    <w:rsid w:val="00444FA7"/>
    <w:rsid w:val="004460CF"/>
    <w:rsid w:val="0044610D"/>
    <w:rsid w:val="004461A6"/>
    <w:rsid w:val="00446448"/>
    <w:rsid w:val="00446A25"/>
    <w:rsid w:val="00446A37"/>
    <w:rsid w:val="00447D6D"/>
    <w:rsid w:val="00450033"/>
    <w:rsid w:val="00450914"/>
    <w:rsid w:val="004509FD"/>
    <w:rsid w:val="0045173F"/>
    <w:rsid w:val="00451BCF"/>
    <w:rsid w:val="00451D56"/>
    <w:rsid w:val="00452C93"/>
    <w:rsid w:val="0045308F"/>
    <w:rsid w:val="004533A9"/>
    <w:rsid w:val="00454AC0"/>
    <w:rsid w:val="00456611"/>
    <w:rsid w:val="004568DF"/>
    <w:rsid w:val="00456A87"/>
    <w:rsid w:val="004572B7"/>
    <w:rsid w:val="0046038C"/>
    <w:rsid w:val="0046071E"/>
    <w:rsid w:val="00463622"/>
    <w:rsid w:val="004639A3"/>
    <w:rsid w:val="00463D0E"/>
    <w:rsid w:val="0046605F"/>
    <w:rsid w:val="00466A1E"/>
    <w:rsid w:val="00466D8E"/>
    <w:rsid w:val="004674DA"/>
    <w:rsid w:val="0047173E"/>
    <w:rsid w:val="00471E91"/>
    <w:rsid w:val="0047274B"/>
    <w:rsid w:val="00472E40"/>
    <w:rsid w:val="00473590"/>
    <w:rsid w:val="00474BE5"/>
    <w:rsid w:val="00474FB0"/>
    <w:rsid w:val="004763FD"/>
    <w:rsid w:val="00477E54"/>
    <w:rsid w:val="00477FA8"/>
    <w:rsid w:val="00480534"/>
    <w:rsid w:val="00481216"/>
    <w:rsid w:val="00481485"/>
    <w:rsid w:val="00481E3F"/>
    <w:rsid w:val="00481F2E"/>
    <w:rsid w:val="00482ED9"/>
    <w:rsid w:val="004841E0"/>
    <w:rsid w:val="004862F0"/>
    <w:rsid w:val="0048656F"/>
    <w:rsid w:val="0048670D"/>
    <w:rsid w:val="00486738"/>
    <w:rsid w:val="004867E8"/>
    <w:rsid w:val="00487CBC"/>
    <w:rsid w:val="00491277"/>
    <w:rsid w:val="00492B02"/>
    <w:rsid w:val="00493812"/>
    <w:rsid w:val="00493973"/>
    <w:rsid w:val="00493FB9"/>
    <w:rsid w:val="0049439E"/>
    <w:rsid w:val="004951F5"/>
    <w:rsid w:val="004957D6"/>
    <w:rsid w:val="00495B6C"/>
    <w:rsid w:val="004962C8"/>
    <w:rsid w:val="00496A95"/>
    <w:rsid w:val="004975CF"/>
    <w:rsid w:val="00497EB0"/>
    <w:rsid w:val="004A063B"/>
    <w:rsid w:val="004A06F5"/>
    <w:rsid w:val="004A154E"/>
    <w:rsid w:val="004A16D7"/>
    <w:rsid w:val="004A2528"/>
    <w:rsid w:val="004A2790"/>
    <w:rsid w:val="004A33D6"/>
    <w:rsid w:val="004A4A32"/>
    <w:rsid w:val="004A4C90"/>
    <w:rsid w:val="004A4DFB"/>
    <w:rsid w:val="004A520B"/>
    <w:rsid w:val="004A53CE"/>
    <w:rsid w:val="004A5F7F"/>
    <w:rsid w:val="004A60D1"/>
    <w:rsid w:val="004A760A"/>
    <w:rsid w:val="004B0770"/>
    <w:rsid w:val="004C0088"/>
    <w:rsid w:val="004C130E"/>
    <w:rsid w:val="004C4ACC"/>
    <w:rsid w:val="004C5E76"/>
    <w:rsid w:val="004C66A8"/>
    <w:rsid w:val="004D0E38"/>
    <w:rsid w:val="004D1D2B"/>
    <w:rsid w:val="004D211E"/>
    <w:rsid w:val="004D2231"/>
    <w:rsid w:val="004D2CC4"/>
    <w:rsid w:val="004D31D2"/>
    <w:rsid w:val="004D54A9"/>
    <w:rsid w:val="004D5840"/>
    <w:rsid w:val="004D703D"/>
    <w:rsid w:val="004D7887"/>
    <w:rsid w:val="004D7ED4"/>
    <w:rsid w:val="004E03A0"/>
    <w:rsid w:val="004E14A6"/>
    <w:rsid w:val="004E16D1"/>
    <w:rsid w:val="004E1A3E"/>
    <w:rsid w:val="004E1D1D"/>
    <w:rsid w:val="004E1D63"/>
    <w:rsid w:val="004E29AA"/>
    <w:rsid w:val="004E3042"/>
    <w:rsid w:val="004E31A5"/>
    <w:rsid w:val="004E3657"/>
    <w:rsid w:val="004E432F"/>
    <w:rsid w:val="004E4463"/>
    <w:rsid w:val="004E54A7"/>
    <w:rsid w:val="004E6611"/>
    <w:rsid w:val="004E6DB5"/>
    <w:rsid w:val="004E729C"/>
    <w:rsid w:val="004E73E1"/>
    <w:rsid w:val="004F0679"/>
    <w:rsid w:val="004F134E"/>
    <w:rsid w:val="004F1444"/>
    <w:rsid w:val="004F2441"/>
    <w:rsid w:val="004F250E"/>
    <w:rsid w:val="004F2739"/>
    <w:rsid w:val="004F3B7D"/>
    <w:rsid w:val="004F3F9E"/>
    <w:rsid w:val="004F4155"/>
    <w:rsid w:val="004F42C0"/>
    <w:rsid w:val="004F47B6"/>
    <w:rsid w:val="004F53BE"/>
    <w:rsid w:val="004F58AD"/>
    <w:rsid w:val="004F5994"/>
    <w:rsid w:val="004F68A7"/>
    <w:rsid w:val="004F7432"/>
    <w:rsid w:val="00500751"/>
    <w:rsid w:val="00501062"/>
    <w:rsid w:val="005034E8"/>
    <w:rsid w:val="00503639"/>
    <w:rsid w:val="0050416B"/>
    <w:rsid w:val="0050658D"/>
    <w:rsid w:val="0051056E"/>
    <w:rsid w:val="0051091A"/>
    <w:rsid w:val="00510AF5"/>
    <w:rsid w:val="00510CA8"/>
    <w:rsid w:val="0051149A"/>
    <w:rsid w:val="00512200"/>
    <w:rsid w:val="0051295D"/>
    <w:rsid w:val="00512CF0"/>
    <w:rsid w:val="00512ED4"/>
    <w:rsid w:val="00512F9B"/>
    <w:rsid w:val="00513DA9"/>
    <w:rsid w:val="00513E2E"/>
    <w:rsid w:val="00514148"/>
    <w:rsid w:val="00514222"/>
    <w:rsid w:val="00516B55"/>
    <w:rsid w:val="005209C2"/>
    <w:rsid w:val="00520D8F"/>
    <w:rsid w:val="00521D98"/>
    <w:rsid w:val="005249D2"/>
    <w:rsid w:val="00524B28"/>
    <w:rsid w:val="00524F57"/>
    <w:rsid w:val="005251D0"/>
    <w:rsid w:val="00525AD9"/>
    <w:rsid w:val="00525F90"/>
    <w:rsid w:val="00525FE6"/>
    <w:rsid w:val="00526CA2"/>
    <w:rsid w:val="0052733A"/>
    <w:rsid w:val="005301E6"/>
    <w:rsid w:val="005308AE"/>
    <w:rsid w:val="00530AB0"/>
    <w:rsid w:val="00530B05"/>
    <w:rsid w:val="00531919"/>
    <w:rsid w:val="00532481"/>
    <w:rsid w:val="00532518"/>
    <w:rsid w:val="00532DCA"/>
    <w:rsid w:val="005332E3"/>
    <w:rsid w:val="00533480"/>
    <w:rsid w:val="00533943"/>
    <w:rsid w:val="00533A12"/>
    <w:rsid w:val="00535ED0"/>
    <w:rsid w:val="0053702E"/>
    <w:rsid w:val="005375FD"/>
    <w:rsid w:val="00540191"/>
    <w:rsid w:val="005401A5"/>
    <w:rsid w:val="005402A3"/>
    <w:rsid w:val="00540B26"/>
    <w:rsid w:val="005415AB"/>
    <w:rsid w:val="00541772"/>
    <w:rsid w:val="005428F7"/>
    <w:rsid w:val="00542A1D"/>
    <w:rsid w:val="00542FF5"/>
    <w:rsid w:val="00543F0F"/>
    <w:rsid w:val="00543F11"/>
    <w:rsid w:val="00543F24"/>
    <w:rsid w:val="0054454B"/>
    <w:rsid w:val="005447BF"/>
    <w:rsid w:val="005462C1"/>
    <w:rsid w:val="00546AF0"/>
    <w:rsid w:val="00546F6B"/>
    <w:rsid w:val="0054714C"/>
    <w:rsid w:val="00550443"/>
    <w:rsid w:val="0055093B"/>
    <w:rsid w:val="00551F5F"/>
    <w:rsid w:val="00552B5F"/>
    <w:rsid w:val="00553918"/>
    <w:rsid w:val="00553FFD"/>
    <w:rsid w:val="005546DA"/>
    <w:rsid w:val="00554D8D"/>
    <w:rsid w:val="005567E6"/>
    <w:rsid w:val="0055691D"/>
    <w:rsid w:val="00557866"/>
    <w:rsid w:val="005630AD"/>
    <w:rsid w:val="00563C5B"/>
    <w:rsid w:val="005642BD"/>
    <w:rsid w:val="0056531E"/>
    <w:rsid w:val="005662C2"/>
    <w:rsid w:val="0056729B"/>
    <w:rsid w:val="005702A2"/>
    <w:rsid w:val="00570349"/>
    <w:rsid w:val="005704C8"/>
    <w:rsid w:val="0057068F"/>
    <w:rsid w:val="005745F6"/>
    <w:rsid w:val="00574C14"/>
    <w:rsid w:val="00574F2F"/>
    <w:rsid w:val="00575125"/>
    <w:rsid w:val="005759C3"/>
    <w:rsid w:val="0057623D"/>
    <w:rsid w:val="00576F22"/>
    <w:rsid w:val="00577741"/>
    <w:rsid w:val="00580F5A"/>
    <w:rsid w:val="00580F64"/>
    <w:rsid w:val="00583CF5"/>
    <w:rsid w:val="00583EDC"/>
    <w:rsid w:val="00585E20"/>
    <w:rsid w:val="00586200"/>
    <w:rsid w:val="00586306"/>
    <w:rsid w:val="00586788"/>
    <w:rsid w:val="00587567"/>
    <w:rsid w:val="0059084C"/>
    <w:rsid w:val="00590D28"/>
    <w:rsid w:val="00590D3B"/>
    <w:rsid w:val="005912C0"/>
    <w:rsid w:val="005918D9"/>
    <w:rsid w:val="00591BE7"/>
    <w:rsid w:val="0059284C"/>
    <w:rsid w:val="00592C43"/>
    <w:rsid w:val="00592D26"/>
    <w:rsid w:val="00592FF0"/>
    <w:rsid w:val="00593072"/>
    <w:rsid w:val="005936FF"/>
    <w:rsid w:val="005948C0"/>
    <w:rsid w:val="00594DBA"/>
    <w:rsid w:val="00594F0B"/>
    <w:rsid w:val="005959E4"/>
    <w:rsid w:val="00595F56"/>
    <w:rsid w:val="00596509"/>
    <w:rsid w:val="00597364"/>
    <w:rsid w:val="005979D1"/>
    <w:rsid w:val="00597A14"/>
    <w:rsid w:val="00597C71"/>
    <w:rsid w:val="005A06D9"/>
    <w:rsid w:val="005A0F53"/>
    <w:rsid w:val="005A24D3"/>
    <w:rsid w:val="005A2BB8"/>
    <w:rsid w:val="005A3950"/>
    <w:rsid w:val="005A4A21"/>
    <w:rsid w:val="005A543B"/>
    <w:rsid w:val="005A5521"/>
    <w:rsid w:val="005A5C0A"/>
    <w:rsid w:val="005A68A5"/>
    <w:rsid w:val="005A69FB"/>
    <w:rsid w:val="005A7591"/>
    <w:rsid w:val="005B0BFA"/>
    <w:rsid w:val="005B2058"/>
    <w:rsid w:val="005B2739"/>
    <w:rsid w:val="005B2C42"/>
    <w:rsid w:val="005B2EB7"/>
    <w:rsid w:val="005B355F"/>
    <w:rsid w:val="005B3AC7"/>
    <w:rsid w:val="005B4465"/>
    <w:rsid w:val="005B4526"/>
    <w:rsid w:val="005B47FE"/>
    <w:rsid w:val="005B5035"/>
    <w:rsid w:val="005B50FB"/>
    <w:rsid w:val="005B5C59"/>
    <w:rsid w:val="005B70C7"/>
    <w:rsid w:val="005B7394"/>
    <w:rsid w:val="005C046D"/>
    <w:rsid w:val="005C05DF"/>
    <w:rsid w:val="005C11EE"/>
    <w:rsid w:val="005C161D"/>
    <w:rsid w:val="005C247B"/>
    <w:rsid w:val="005C2971"/>
    <w:rsid w:val="005C4B31"/>
    <w:rsid w:val="005C53CD"/>
    <w:rsid w:val="005C5AC0"/>
    <w:rsid w:val="005C611B"/>
    <w:rsid w:val="005C6C5C"/>
    <w:rsid w:val="005C7C8B"/>
    <w:rsid w:val="005D0002"/>
    <w:rsid w:val="005D0D9F"/>
    <w:rsid w:val="005D1D4E"/>
    <w:rsid w:val="005D1E69"/>
    <w:rsid w:val="005D203C"/>
    <w:rsid w:val="005D2405"/>
    <w:rsid w:val="005D2A4C"/>
    <w:rsid w:val="005D2D5D"/>
    <w:rsid w:val="005D3579"/>
    <w:rsid w:val="005D372C"/>
    <w:rsid w:val="005D53E2"/>
    <w:rsid w:val="005D65C7"/>
    <w:rsid w:val="005D66CA"/>
    <w:rsid w:val="005E03E3"/>
    <w:rsid w:val="005E048E"/>
    <w:rsid w:val="005E1008"/>
    <w:rsid w:val="005E235A"/>
    <w:rsid w:val="005E3A77"/>
    <w:rsid w:val="005E4220"/>
    <w:rsid w:val="005E49A4"/>
    <w:rsid w:val="005E51B0"/>
    <w:rsid w:val="005E61BF"/>
    <w:rsid w:val="005E646E"/>
    <w:rsid w:val="005E6D90"/>
    <w:rsid w:val="005E7030"/>
    <w:rsid w:val="005E718D"/>
    <w:rsid w:val="005E7DAE"/>
    <w:rsid w:val="005F1F66"/>
    <w:rsid w:val="005F316C"/>
    <w:rsid w:val="005F3FBB"/>
    <w:rsid w:val="005F4450"/>
    <w:rsid w:val="005F4842"/>
    <w:rsid w:val="005F56D1"/>
    <w:rsid w:val="005F7EAC"/>
    <w:rsid w:val="00601856"/>
    <w:rsid w:val="00601A37"/>
    <w:rsid w:val="00602673"/>
    <w:rsid w:val="00602DD0"/>
    <w:rsid w:val="006031E4"/>
    <w:rsid w:val="006044B9"/>
    <w:rsid w:val="0060701E"/>
    <w:rsid w:val="00610203"/>
    <w:rsid w:val="006108A4"/>
    <w:rsid w:val="00610EAE"/>
    <w:rsid w:val="00611207"/>
    <w:rsid w:val="00611DB1"/>
    <w:rsid w:val="00612712"/>
    <w:rsid w:val="00613709"/>
    <w:rsid w:val="00613E82"/>
    <w:rsid w:val="00615468"/>
    <w:rsid w:val="006157F9"/>
    <w:rsid w:val="0061604D"/>
    <w:rsid w:val="0061618D"/>
    <w:rsid w:val="006168DB"/>
    <w:rsid w:val="00616C1B"/>
    <w:rsid w:val="00617400"/>
    <w:rsid w:val="0061757B"/>
    <w:rsid w:val="00620753"/>
    <w:rsid w:val="00620C7C"/>
    <w:rsid w:val="00620DA0"/>
    <w:rsid w:val="00621257"/>
    <w:rsid w:val="006233BD"/>
    <w:rsid w:val="00623FF4"/>
    <w:rsid w:val="006254AF"/>
    <w:rsid w:val="0062619E"/>
    <w:rsid w:val="00626981"/>
    <w:rsid w:val="0063171A"/>
    <w:rsid w:val="00633E43"/>
    <w:rsid w:val="00634844"/>
    <w:rsid w:val="0063672D"/>
    <w:rsid w:val="0064008D"/>
    <w:rsid w:val="00640261"/>
    <w:rsid w:val="006402D1"/>
    <w:rsid w:val="00640BD8"/>
    <w:rsid w:val="0064385E"/>
    <w:rsid w:val="00644002"/>
    <w:rsid w:val="0064467F"/>
    <w:rsid w:val="00646B46"/>
    <w:rsid w:val="00647154"/>
    <w:rsid w:val="00647A60"/>
    <w:rsid w:val="006511B5"/>
    <w:rsid w:val="00651F39"/>
    <w:rsid w:val="0065412A"/>
    <w:rsid w:val="00654F68"/>
    <w:rsid w:val="0065694D"/>
    <w:rsid w:val="006569A3"/>
    <w:rsid w:val="00656CAE"/>
    <w:rsid w:val="006572C7"/>
    <w:rsid w:val="0066047A"/>
    <w:rsid w:val="0066118C"/>
    <w:rsid w:val="006612C4"/>
    <w:rsid w:val="00661364"/>
    <w:rsid w:val="0066150D"/>
    <w:rsid w:val="006618A0"/>
    <w:rsid w:val="00662108"/>
    <w:rsid w:val="00662616"/>
    <w:rsid w:val="00663424"/>
    <w:rsid w:val="00663FB7"/>
    <w:rsid w:val="0066565C"/>
    <w:rsid w:val="00666058"/>
    <w:rsid w:val="00666D92"/>
    <w:rsid w:val="00667092"/>
    <w:rsid w:val="006677BD"/>
    <w:rsid w:val="00670332"/>
    <w:rsid w:val="006722BA"/>
    <w:rsid w:val="00672E13"/>
    <w:rsid w:val="006742BF"/>
    <w:rsid w:val="006752D7"/>
    <w:rsid w:val="006767D0"/>
    <w:rsid w:val="006769F4"/>
    <w:rsid w:val="0067726D"/>
    <w:rsid w:val="00677288"/>
    <w:rsid w:val="00677B48"/>
    <w:rsid w:val="006803A6"/>
    <w:rsid w:val="00680543"/>
    <w:rsid w:val="00680E73"/>
    <w:rsid w:val="006819AB"/>
    <w:rsid w:val="00681C92"/>
    <w:rsid w:val="0068434D"/>
    <w:rsid w:val="00685AD4"/>
    <w:rsid w:val="006871C7"/>
    <w:rsid w:val="00687558"/>
    <w:rsid w:val="00687A84"/>
    <w:rsid w:val="00692A05"/>
    <w:rsid w:val="006943DA"/>
    <w:rsid w:val="006954FC"/>
    <w:rsid w:val="0069570C"/>
    <w:rsid w:val="00695CBB"/>
    <w:rsid w:val="006965B2"/>
    <w:rsid w:val="00696623"/>
    <w:rsid w:val="006966CA"/>
    <w:rsid w:val="00696C79"/>
    <w:rsid w:val="00697E20"/>
    <w:rsid w:val="006A03DA"/>
    <w:rsid w:val="006A03DB"/>
    <w:rsid w:val="006A11F3"/>
    <w:rsid w:val="006A1F77"/>
    <w:rsid w:val="006A2052"/>
    <w:rsid w:val="006A21BC"/>
    <w:rsid w:val="006A3E7C"/>
    <w:rsid w:val="006A4830"/>
    <w:rsid w:val="006A6495"/>
    <w:rsid w:val="006A6564"/>
    <w:rsid w:val="006A7CBD"/>
    <w:rsid w:val="006B021B"/>
    <w:rsid w:val="006B03FA"/>
    <w:rsid w:val="006B0B49"/>
    <w:rsid w:val="006B0BAC"/>
    <w:rsid w:val="006B0CAB"/>
    <w:rsid w:val="006B0F72"/>
    <w:rsid w:val="006B10AA"/>
    <w:rsid w:val="006B2462"/>
    <w:rsid w:val="006B28F6"/>
    <w:rsid w:val="006B3ABF"/>
    <w:rsid w:val="006B3F2F"/>
    <w:rsid w:val="006B4B01"/>
    <w:rsid w:val="006B5105"/>
    <w:rsid w:val="006B5538"/>
    <w:rsid w:val="006B5B94"/>
    <w:rsid w:val="006B6001"/>
    <w:rsid w:val="006B61B1"/>
    <w:rsid w:val="006B6864"/>
    <w:rsid w:val="006B69F3"/>
    <w:rsid w:val="006B6D4F"/>
    <w:rsid w:val="006B6F81"/>
    <w:rsid w:val="006C16F3"/>
    <w:rsid w:val="006C177D"/>
    <w:rsid w:val="006C1ECC"/>
    <w:rsid w:val="006C2A8B"/>
    <w:rsid w:val="006C3894"/>
    <w:rsid w:val="006C5521"/>
    <w:rsid w:val="006C5864"/>
    <w:rsid w:val="006C6356"/>
    <w:rsid w:val="006C78A7"/>
    <w:rsid w:val="006D077D"/>
    <w:rsid w:val="006D1451"/>
    <w:rsid w:val="006D489F"/>
    <w:rsid w:val="006D4AAB"/>
    <w:rsid w:val="006D58D3"/>
    <w:rsid w:val="006D5D95"/>
    <w:rsid w:val="006D6A6B"/>
    <w:rsid w:val="006D6C11"/>
    <w:rsid w:val="006E044B"/>
    <w:rsid w:val="006E0818"/>
    <w:rsid w:val="006E0F11"/>
    <w:rsid w:val="006E0F43"/>
    <w:rsid w:val="006E25ED"/>
    <w:rsid w:val="006E2A22"/>
    <w:rsid w:val="006E2D84"/>
    <w:rsid w:val="006E47F3"/>
    <w:rsid w:val="006E6059"/>
    <w:rsid w:val="006E6731"/>
    <w:rsid w:val="006E6A55"/>
    <w:rsid w:val="006E70D5"/>
    <w:rsid w:val="006F07DA"/>
    <w:rsid w:val="006F092A"/>
    <w:rsid w:val="006F0A55"/>
    <w:rsid w:val="006F0FD9"/>
    <w:rsid w:val="006F144F"/>
    <w:rsid w:val="006F3A8E"/>
    <w:rsid w:val="006F3D63"/>
    <w:rsid w:val="006F4165"/>
    <w:rsid w:val="006F4870"/>
    <w:rsid w:val="006F4D8E"/>
    <w:rsid w:val="006F5CA3"/>
    <w:rsid w:val="007001F9"/>
    <w:rsid w:val="00700C48"/>
    <w:rsid w:val="00702ADF"/>
    <w:rsid w:val="00703032"/>
    <w:rsid w:val="0070620D"/>
    <w:rsid w:val="007066C4"/>
    <w:rsid w:val="00706A78"/>
    <w:rsid w:val="00706AFC"/>
    <w:rsid w:val="00706D66"/>
    <w:rsid w:val="00707D63"/>
    <w:rsid w:val="00710863"/>
    <w:rsid w:val="00711994"/>
    <w:rsid w:val="007127AC"/>
    <w:rsid w:val="00712EA3"/>
    <w:rsid w:val="00713C77"/>
    <w:rsid w:val="00714003"/>
    <w:rsid w:val="0071407B"/>
    <w:rsid w:val="00714ADC"/>
    <w:rsid w:val="00715614"/>
    <w:rsid w:val="00717525"/>
    <w:rsid w:val="00721403"/>
    <w:rsid w:val="00722F1D"/>
    <w:rsid w:val="007237BA"/>
    <w:rsid w:val="00726046"/>
    <w:rsid w:val="007270B0"/>
    <w:rsid w:val="00727217"/>
    <w:rsid w:val="0073180C"/>
    <w:rsid w:val="00732561"/>
    <w:rsid w:val="00733587"/>
    <w:rsid w:val="00734112"/>
    <w:rsid w:val="00734AFF"/>
    <w:rsid w:val="00734C6E"/>
    <w:rsid w:val="007351E6"/>
    <w:rsid w:val="007372BD"/>
    <w:rsid w:val="00737D29"/>
    <w:rsid w:val="00737EAD"/>
    <w:rsid w:val="0074015D"/>
    <w:rsid w:val="007407CA"/>
    <w:rsid w:val="00740977"/>
    <w:rsid w:val="0074277B"/>
    <w:rsid w:val="007438D4"/>
    <w:rsid w:val="00743B93"/>
    <w:rsid w:val="00743E48"/>
    <w:rsid w:val="00744B80"/>
    <w:rsid w:val="0074616D"/>
    <w:rsid w:val="00746E7F"/>
    <w:rsid w:val="0075273C"/>
    <w:rsid w:val="00753518"/>
    <w:rsid w:val="007540A0"/>
    <w:rsid w:val="007545DE"/>
    <w:rsid w:val="00756962"/>
    <w:rsid w:val="00756D5C"/>
    <w:rsid w:val="00757737"/>
    <w:rsid w:val="00760659"/>
    <w:rsid w:val="007606B2"/>
    <w:rsid w:val="0076204D"/>
    <w:rsid w:val="00762A88"/>
    <w:rsid w:val="00762FBD"/>
    <w:rsid w:val="007635F4"/>
    <w:rsid w:val="00763749"/>
    <w:rsid w:val="00763FCC"/>
    <w:rsid w:val="007647BF"/>
    <w:rsid w:val="007708AD"/>
    <w:rsid w:val="00771088"/>
    <w:rsid w:val="00772494"/>
    <w:rsid w:val="00772B41"/>
    <w:rsid w:val="00773CE4"/>
    <w:rsid w:val="00774581"/>
    <w:rsid w:val="007746DF"/>
    <w:rsid w:val="00774E15"/>
    <w:rsid w:val="00774EEA"/>
    <w:rsid w:val="007751C3"/>
    <w:rsid w:val="00776258"/>
    <w:rsid w:val="007764A2"/>
    <w:rsid w:val="007765B3"/>
    <w:rsid w:val="00776AE4"/>
    <w:rsid w:val="00777567"/>
    <w:rsid w:val="00780AFA"/>
    <w:rsid w:val="00780BBE"/>
    <w:rsid w:val="00782C18"/>
    <w:rsid w:val="00783302"/>
    <w:rsid w:val="00783573"/>
    <w:rsid w:val="0078409B"/>
    <w:rsid w:val="0078447B"/>
    <w:rsid w:val="00785201"/>
    <w:rsid w:val="007862A7"/>
    <w:rsid w:val="00787EEF"/>
    <w:rsid w:val="0079169B"/>
    <w:rsid w:val="0079171C"/>
    <w:rsid w:val="00791B6F"/>
    <w:rsid w:val="007936E4"/>
    <w:rsid w:val="00793842"/>
    <w:rsid w:val="00793E17"/>
    <w:rsid w:val="00794361"/>
    <w:rsid w:val="00794D31"/>
    <w:rsid w:val="007A0AD7"/>
    <w:rsid w:val="007A1EA5"/>
    <w:rsid w:val="007A3676"/>
    <w:rsid w:val="007A3AD6"/>
    <w:rsid w:val="007A48FD"/>
    <w:rsid w:val="007A4F2D"/>
    <w:rsid w:val="007A5140"/>
    <w:rsid w:val="007A554E"/>
    <w:rsid w:val="007A563B"/>
    <w:rsid w:val="007A5CAD"/>
    <w:rsid w:val="007A6F23"/>
    <w:rsid w:val="007B1E58"/>
    <w:rsid w:val="007B1F58"/>
    <w:rsid w:val="007B2163"/>
    <w:rsid w:val="007B2ED6"/>
    <w:rsid w:val="007B3D86"/>
    <w:rsid w:val="007B467B"/>
    <w:rsid w:val="007B4A62"/>
    <w:rsid w:val="007B4F35"/>
    <w:rsid w:val="007B5281"/>
    <w:rsid w:val="007B58D0"/>
    <w:rsid w:val="007B5B72"/>
    <w:rsid w:val="007B7192"/>
    <w:rsid w:val="007B76F5"/>
    <w:rsid w:val="007C0902"/>
    <w:rsid w:val="007C0F86"/>
    <w:rsid w:val="007C2A54"/>
    <w:rsid w:val="007C2A9A"/>
    <w:rsid w:val="007C3409"/>
    <w:rsid w:val="007C3E97"/>
    <w:rsid w:val="007C5A49"/>
    <w:rsid w:val="007C633E"/>
    <w:rsid w:val="007C7369"/>
    <w:rsid w:val="007C75F0"/>
    <w:rsid w:val="007C765F"/>
    <w:rsid w:val="007C7753"/>
    <w:rsid w:val="007C7870"/>
    <w:rsid w:val="007D06EF"/>
    <w:rsid w:val="007D0CAD"/>
    <w:rsid w:val="007D1DE3"/>
    <w:rsid w:val="007D2B12"/>
    <w:rsid w:val="007D3797"/>
    <w:rsid w:val="007D3FBF"/>
    <w:rsid w:val="007D45E4"/>
    <w:rsid w:val="007D4FE7"/>
    <w:rsid w:val="007D52A5"/>
    <w:rsid w:val="007D59BC"/>
    <w:rsid w:val="007D5AFE"/>
    <w:rsid w:val="007D645B"/>
    <w:rsid w:val="007D6797"/>
    <w:rsid w:val="007D6B6D"/>
    <w:rsid w:val="007E077D"/>
    <w:rsid w:val="007E1744"/>
    <w:rsid w:val="007E19B3"/>
    <w:rsid w:val="007E2276"/>
    <w:rsid w:val="007E2A1B"/>
    <w:rsid w:val="007E2B24"/>
    <w:rsid w:val="007E3803"/>
    <w:rsid w:val="007E5B03"/>
    <w:rsid w:val="007E642D"/>
    <w:rsid w:val="007E6A70"/>
    <w:rsid w:val="007E6EEC"/>
    <w:rsid w:val="007E6F96"/>
    <w:rsid w:val="007E70BC"/>
    <w:rsid w:val="007E74B5"/>
    <w:rsid w:val="007F0225"/>
    <w:rsid w:val="007F072A"/>
    <w:rsid w:val="007F1820"/>
    <w:rsid w:val="007F18CD"/>
    <w:rsid w:val="007F3185"/>
    <w:rsid w:val="007F3C30"/>
    <w:rsid w:val="007F443B"/>
    <w:rsid w:val="007F4729"/>
    <w:rsid w:val="007F5587"/>
    <w:rsid w:val="007F5DE7"/>
    <w:rsid w:val="007F5F51"/>
    <w:rsid w:val="007F7CC7"/>
    <w:rsid w:val="00800C76"/>
    <w:rsid w:val="008033F6"/>
    <w:rsid w:val="008036E9"/>
    <w:rsid w:val="00803D61"/>
    <w:rsid w:val="00804443"/>
    <w:rsid w:val="00805351"/>
    <w:rsid w:val="00806C7A"/>
    <w:rsid w:val="008073DA"/>
    <w:rsid w:val="00807DC8"/>
    <w:rsid w:val="00807FE2"/>
    <w:rsid w:val="00810818"/>
    <w:rsid w:val="0081156F"/>
    <w:rsid w:val="00812E95"/>
    <w:rsid w:val="00813074"/>
    <w:rsid w:val="00813DD3"/>
    <w:rsid w:val="00815D2A"/>
    <w:rsid w:val="00816EC5"/>
    <w:rsid w:val="00820004"/>
    <w:rsid w:val="0082022B"/>
    <w:rsid w:val="00821AEC"/>
    <w:rsid w:val="00821DE6"/>
    <w:rsid w:val="00821ECA"/>
    <w:rsid w:val="008229BF"/>
    <w:rsid w:val="00824720"/>
    <w:rsid w:val="00824D04"/>
    <w:rsid w:val="0082543A"/>
    <w:rsid w:val="008263B1"/>
    <w:rsid w:val="008263DF"/>
    <w:rsid w:val="008271AB"/>
    <w:rsid w:val="008276F9"/>
    <w:rsid w:val="008301ED"/>
    <w:rsid w:val="008304FB"/>
    <w:rsid w:val="00830B82"/>
    <w:rsid w:val="0083171F"/>
    <w:rsid w:val="008321EF"/>
    <w:rsid w:val="00834106"/>
    <w:rsid w:val="00834273"/>
    <w:rsid w:val="00834A57"/>
    <w:rsid w:val="00834AF6"/>
    <w:rsid w:val="00834F65"/>
    <w:rsid w:val="0083612E"/>
    <w:rsid w:val="00836DFC"/>
    <w:rsid w:val="00840136"/>
    <w:rsid w:val="0084037F"/>
    <w:rsid w:val="00840742"/>
    <w:rsid w:val="00840C10"/>
    <w:rsid w:val="00841720"/>
    <w:rsid w:val="00841D23"/>
    <w:rsid w:val="00843426"/>
    <w:rsid w:val="008437EB"/>
    <w:rsid w:val="0084435A"/>
    <w:rsid w:val="00844390"/>
    <w:rsid w:val="00846348"/>
    <w:rsid w:val="00846BA4"/>
    <w:rsid w:val="008472C1"/>
    <w:rsid w:val="00847730"/>
    <w:rsid w:val="008501AE"/>
    <w:rsid w:val="00851EF2"/>
    <w:rsid w:val="0085200A"/>
    <w:rsid w:val="0085250A"/>
    <w:rsid w:val="00853B42"/>
    <w:rsid w:val="008541C7"/>
    <w:rsid w:val="00854CF8"/>
    <w:rsid w:val="00854EA6"/>
    <w:rsid w:val="008551C8"/>
    <w:rsid w:val="00855637"/>
    <w:rsid w:val="00855CBC"/>
    <w:rsid w:val="00856472"/>
    <w:rsid w:val="008564E9"/>
    <w:rsid w:val="00860167"/>
    <w:rsid w:val="00860DC8"/>
    <w:rsid w:val="00861E87"/>
    <w:rsid w:val="008621D1"/>
    <w:rsid w:val="00862F02"/>
    <w:rsid w:val="008636D0"/>
    <w:rsid w:val="00865D8A"/>
    <w:rsid w:val="00865DCD"/>
    <w:rsid w:val="00866224"/>
    <w:rsid w:val="00866C0E"/>
    <w:rsid w:val="0086709F"/>
    <w:rsid w:val="00870819"/>
    <w:rsid w:val="00872B7B"/>
    <w:rsid w:val="00874C4D"/>
    <w:rsid w:val="0087576C"/>
    <w:rsid w:val="00876621"/>
    <w:rsid w:val="00876627"/>
    <w:rsid w:val="00876F9E"/>
    <w:rsid w:val="0088022F"/>
    <w:rsid w:val="00880BF7"/>
    <w:rsid w:val="00881761"/>
    <w:rsid w:val="00883BCD"/>
    <w:rsid w:val="00884166"/>
    <w:rsid w:val="00884227"/>
    <w:rsid w:val="00884637"/>
    <w:rsid w:val="00885926"/>
    <w:rsid w:val="0088594F"/>
    <w:rsid w:val="00886F5D"/>
    <w:rsid w:val="008873D9"/>
    <w:rsid w:val="008873FC"/>
    <w:rsid w:val="00890243"/>
    <w:rsid w:val="0089138E"/>
    <w:rsid w:val="00891743"/>
    <w:rsid w:val="00891882"/>
    <w:rsid w:val="00891D61"/>
    <w:rsid w:val="00892ADF"/>
    <w:rsid w:val="00892FAB"/>
    <w:rsid w:val="00893620"/>
    <w:rsid w:val="00894A9E"/>
    <w:rsid w:val="00894B70"/>
    <w:rsid w:val="00894E1D"/>
    <w:rsid w:val="00896531"/>
    <w:rsid w:val="00896532"/>
    <w:rsid w:val="0089683F"/>
    <w:rsid w:val="008969EC"/>
    <w:rsid w:val="008975AA"/>
    <w:rsid w:val="00897B7C"/>
    <w:rsid w:val="008A32EB"/>
    <w:rsid w:val="008A474E"/>
    <w:rsid w:val="008A4C50"/>
    <w:rsid w:val="008A5B3A"/>
    <w:rsid w:val="008A6553"/>
    <w:rsid w:val="008A719E"/>
    <w:rsid w:val="008A7EB3"/>
    <w:rsid w:val="008A7FF6"/>
    <w:rsid w:val="008B1494"/>
    <w:rsid w:val="008B1D93"/>
    <w:rsid w:val="008B200F"/>
    <w:rsid w:val="008B27F8"/>
    <w:rsid w:val="008B3BF0"/>
    <w:rsid w:val="008B66CE"/>
    <w:rsid w:val="008B6873"/>
    <w:rsid w:val="008C0459"/>
    <w:rsid w:val="008C0636"/>
    <w:rsid w:val="008C0640"/>
    <w:rsid w:val="008C0A90"/>
    <w:rsid w:val="008C137C"/>
    <w:rsid w:val="008C16D5"/>
    <w:rsid w:val="008C2243"/>
    <w:rsid w:val="008C3487"/>
    <w:rsid w:val="008C4EE0"/>
    <w:rsid w:val="008C5452"/>
    <w:rsid w:val="008C5F25"/>
    <w:rsid w:val="008C6751"/>
    <w:rsid w:val="008C6BBB"/>
    <w:rsid w:val="008D1CFC"/>
    <w:rsid w:val="008D214D"/>
    <w:rsid w:val="008D29D7"/>
    <w:rsid w:val="008D3422"/>
    <w:rsid w:val="008D5416"/>
    <w:rsid w:val="008D6FD3"/>
    <w:rsid w:val="008D72F0"/>
    <w:rsid w:val="008D7B24"/>
    <w:rsid w:val="008E0295"/>
    <w:rsid w:val="008E05DA"/>
    <w:rsid w:val="008E230E"/>
    <w:rsid w:val="008E2528"/>
    <w:rsid w:val="008E4E89"/>
    <w:rsid w:val="008E5BFD"/>
    <w:rsid w:val="008F0083"/>
    <w:rsid w:val="008F17BA"/>
    <w:rsid w:val="008F18DD"/>
    <w:rsid w:val="008F1C87"/>
    <w:rsid w:val="008F1CD6"/>
    <w:rsid w:val="008F25DF"/>
    <w:rsid w:val="008F2F84"/>
    <w:rsid w:val="008F3003"/>
    <w:rsid w:val="008F38AD"/>
    <w:rsid w:val="008F6128"/>
    <w:rsid w:val="008F66AC"/>
    <w:rsid w:val="008F6E5E"/>
    <w:rsid w:val="008F6EA0"/>
    <w:rsid w:val="00900637"/>
    <w:rsid w:val="009014E2"/>
    <w:rsid w:val="009021C8"/>
    <w:rsid w:val="0090256C"/>
    <w:rsid w:val="00902DCC"/>
    <w:rsid w:val="00904283"/>
    <w:rsid w:val="0090779E"/>
    <w:rsid w:val="00910F8B"/>
    <w:rsid w:val="009110F9"/>
    <w:rsid w:val="00911197"/>
    <w:rsid w:val="009116B8"/>
    <w:rsid w:val="00912B73"/>
    <w:rsid w:val="0091302D"/>
    <w:rsid w:val="00914748"/>
    <w:rsid w:val="00917FCA"/>
    <w:rsid w:val="00917FDD"/>
    <w:rsid w:val="009208CE"/>
    <w:rsid w:val="00920F05"/>
    <w:rsid w:val="00922E4C"/>
    <w:rsid w:val="00923FE7"/>
    <w:rsid w:val="00924E21"/>
    <w:rsid w:val="00926509"/>
    <w:rsid w:val="0092794C"/>
    <w:rsid w:val="00930FEC"/>
    <w:rsid w:val="009317EC"/>
    <w:rsid w:val="009320C5"/>
    <w:rsid w:val="00932385"/>
    <w:rsid w:val="009324A8"/>
    <w:rsid w:val="0093265F"/>
    <w:rsid w:val="00932E92"/>
    <w:rsid w:val="009334C0"/>
    <w:rsid w:val="0093363A"/>
    <w:rsid w:val="00933972"/>
    <w:rsid w:val="00940C86"/>
    <w:rsid w:val="009417F3"/>
    <w:rsid w:val="00942955"/>
    <w:rsid w:val="00942D8A"/>
    <w:rsid w:val="00942E12"/>
    <w:rsid w:val="00943666"/>
    <w:rsid w:val="00944E0C"/>
    <w:rsid w:val="00945A4B"/>
    <w:rsid w:val="00945DF4"/>
    <w:rsid w:val="00950229"/>
    <w:rsid w:val="0095093C"/>
    <w:rsid w:val="00951DB9"/>
    <w:rsid w:val="00953F3F"/>
    <w:rsid w:val="00954514"/>
    <w:rsid w:val="00954759"/>
    <w:rsid w:val="009547A3"/>
    <w:rsid w:val="009555C3"/>
    <w:rsid w:val="009568CE"/>
    <w:rsid w:val="009571DE"/>
    <w:rsid w:val="009573EA"/>
    <w:rsid w:val="009578FA"/>
    <w:rsid w:val="00957D76"/>
    <w:rsid w:val="00960195"/>
    <w:rsid w:val="0096028F"/>
    <w:rsid w:val="00960A73"/>
    <w:rsid w:val="0096158B"/>
    <w:rsid w:val="00961E5D"/>
    <w:rsid w:val="009629FE"/>
    <w:rsid w:val="00963B16"/>
    <w:rsid w:val="00964BAA"/>
    <w:rsid w:val="00965B0B"/>
    <w:rsid w:val="00965B1E"/>
    <w:rsid w:val="009661FF"/>
    <w:rsid w:val="00966416"/>
    <w:rsid w:val="009666F1"/>
    <w:rsid w:val="00966790"/>
    <w:rsid w:val="00966A0D"/>
    <w:rsid w:val="00966B85"/>
    <w:rsid w:val="00966D2F"/>
    <w:rsid w:val="00966EA4"/>
    <w:rsid w:val="009672AF"/>
    <w:rsid w:val="00971507"/>
    <w:rsid w:val="009725DD"/>
    <w:rsid w:val="0097326F"/>
    <w:rsid w:val="00973634"/>
    <w:rsid w:val="009739F6"/>
    <w:rsid w:val="00973D89"/>
    <w:rsid w:val="0097522E"/>
    <w:rsid w:val="009756D6"/>
    <w:rsid w:val="009760AF"/>
    <w:rsid w:val="00976151"/>
    <w:rsid w:val="00976419"/>
    <w:rsid w:val="00977B97"/>
    <w:rsid w:val="00980389"/>
    <w:rsid w:val="009808C8"/>
    <w:rsid w:val="00980EFE"/>
    <w:rsid w:val="009827EF"/>
    <w:rsid w:val="00983611"/>
    <w:rsid w:val="009849C8"/>
    <w:rsid w:val="009859A6"/>
    <w:rsid w:val="0098601C"/>
    <w:rsid w:val="0098797C"/>
    <w:rsid w:val="009906BC"/>
    <w:rsid w:val="00992F9C"/>
    <w:rsid w:val="0099315D"/>
    <w:rsid w:val="0099365E"/>
    <w:rsid w:val="00993A78"/>
    <w:rsid w:val="00994858"/>
    <w:rsid w:val="00994EE5"/>
    <w:rsid w:val="00996692"/>
    <w:rsid w:val="00996BFE"/>
    <w:rsid w:val="0099741C"/>
    <w:rsid w:val="009979F5"/>
    <w:rsid w:val="009A0BAA"/>
    <w:rsid w:val="009A1837"/>
    <w:rsid w:val="009A20A3"/>
    <w:rsid w:val="009A255E"/>
    <w:rsid w:val="009A2EB4"/>
    <w:rsid w:val="009A2F6C"/>
    <w:rsid w:val="009A4540"/>
    <w:rsid w:val="009A4D8B"/>
    <w:rsid w:val="009A773B"/>
    <w:rsid w:val="009B07B0"/>
    <w:rsid w:val="009B22D8"/>
    <w:rsid w:val="009B2D16"/>
    <w:rsid w:val="009B33AC"/>
    <w:rsid w:val="009B38BD"/>
    <w:rsid w:val="009B38F2"/>
    <w:rsid w:val="009B3E98"/>
    <w:rsid w:val="009B40A4"/>
    <w:rsid w:val="009B4385"/>
    <w:rsid w:val="009B7449"/>
    <w:rsid w:val="009C1BBE"/>
    <w:rsid w:val="009C303F"/>
    <w:rsid w:val="009C33E0"/>
    <w:rsid w:val="009C396C"/>
    <w:rsid w:val="009C3B17"/>
    <w:rsid w:val="009C3F68"/>
    <w:rsid w:val="009C4BFD"/>
    <w:rsid w:val="009C55E1"/>
    <w:rsid w:val="009C64D7"/>
    <w:rsid w:val="009C6651"/>
    <w:rsid w:val="009C6CBB"/>
    <w:rsid w:val="009C7271"/>
    <w:rsid w:val="009D0125"/>
    <w:rsid w:val="009D0169"/>
    <w:rsid w:val="009D0886"/>
    <w:rsid w:val="009D08F3"/>
    <w:rsid w:val="009D1F3F"/>
    <w:rsid w:val="009D227D"/>
    <w:rsid w:val="009D240E"/>
    <w:rsid w:val="009D2F93"/>
    <w:rsid w:val="009D3017"/>
    <w:rsid w:val="009D3EC2"/>
    <w:rsid w:val="009D4137"/>
    <w:rsid w:val="009D48D3"/>
    <w:rsid w:val="009D5933"/>
    <w:rsid w:val="009D781A"/>
    <w:rsid w:val="009E028B"/>
    <w:rsid w:val="009E13A7"/>
    <w:rsid w:val="009E2140"/>
    <w:rsid w:val="009E230C"/>
    <w:rsid w:val="009E34F2"/>
    <w:rsid w:val="009E47A2"/>
    <w:rsid w:val="009E485E"/>
    <w:rsid w:val="009E4B25"/>
    <w:rsid w:val="009E4C8B"/>
    <w:rsid w:val="009E5139"/>
    <w:rsid w:val="009E55B5"/>
    <w:rsid w:val="009E7838"/>
    <w:rsid w:val="009E7A25"/>
    <w:rsid w:val="009E7F88"/>
    <w:rsid w:val="009F07FA"/>
    <w:rsid w:val="009F08AE"/>
    <w:rsid w:val="009F1007"/>
    <w:rsid w:val="009F169E"/>
    <w:rsid w:val="009F2B3D"/>
    <w:rsid w:val="009F35E2"/>
    <w:rsid w:val="009F3C25"/>
    <w:rsid w:val="009F3CFC"/>
    <w:rsid w:val="009F46B1"/>
    <w:rsid w:val="009F4BAA"/>
    <w:rsid w:val="009F4DAA"/>
    <w:rsid w:val="009F533F"/>
    <w:rsid w:val="009F57B4"/>
    <w:rsid w:val="009F6F6E"/>
    <w:rsid w:val="009F7253"/>
    <w:rsid w:val="009F7CAB"/>
    <w:rsid w:val="009F7FDE"/>
    <w:rsid w:val="00A00E3B"/>
    <w:rsid w:val="00A01142"/>
    <w:rsid w:val="00A029C9"/>
    <w:rsid w:val="00A03F4C"/>
    <w:rsid w:val="00A04D8B"/>
    <w:rsid w:val="00A05984"/>
    <w:rsid w:val="00A05FD0"/>
    <w:rsid w:val="00A06FC1"/>
    <w:rsid w:val="00A071DE"/>
    <w:rsid w:val="00A07808"/>
    <w:rsid w:val="00A07820"/>
    <w:rsid w:val="00A07BB4"/>
    <w:rsid w:val="00A07F3B"/>
    <w:rsid w:val="00A1075E"/>
    <w:rsid w:val="00A10797"/>
    <w:rsid w:val="00A10CDB"/>
    <w:rsid w:val="00A1233C"/>
    <w:rsid w:val="00A12B70"/>
    <w:rsid w:val="00A13725"/>
    <w:rsid w:val="00A13781"/>
    <w:rsid w:val="00A13B89"/>
    <w:rsid w:val="00A13ED4"/>
    <w:rsid w:val="00A14073"/>
    <w:rsid w:val="00A143D3"/>
    <w:rsid w:val="00A15928"/>
    <w:rsid w:val="00A15ECC"/>
    <w:rsid w:val="00A15F8B"/>
    <w:rsid w:val="00A162AB"/>
    <w:rsid w:val="00A16D4E"/>
    <w:rsid w:val="00A20917"/>
    <w:rsid w:val="00A23B3C"/>
    <w:rsid w:val="00A23FDB"/>
    <w:rsid w:val="00A242F0"/>
    <w:rsid w:val="00A24496"/>
    <w:rsid w:val="00A253F6"/>
    <w:rsid w:val="00A25675"/>
    <w:rsid w:val="00A25D26"/>
    <w:rsid w:val="00A27268"/>
    <w:rsid w:val="00A278A0"/>
    <w:rsid w:val="00A32036"/>
    <w:rsid w:val="00A3316D"/>
    <w:rsid w:val="00A3368F"/>
    <w:rsid w:val="00A33FE7"/>
    <w:rsid w:val="00A343D4"/>
    <w:rsid w:val="00A3487C"/>
    <w:rsid w:val="00A3590A"/>
    <w:rsid w:val="00A35F79"/>
    <w:rsid w:val="00A364D7"/>
    <w:rsid w:val="00A36EA4"/>
    <w:rsid w:val="00A36EDC"/>
    <w:rsid w:val="00A40032"/>
    <w:rsid w:val="00A40CC2"/>
    <w:rsid w:val="00A41253"/>
    <w:rsid w:val="00A4166E"/>
    <w:rsid w:val="00A4189C"/>
    <w:rsid w:val="00A424E2"/>
    <w:rsid w:val="00A42E62"/>
    <w:rsid w:val="00A4323E"/>
    <w:rsid w:val="00A4325C"/>
    <w:rsid w:val="00A439DB"/>
    <w:rsid w:val="00A445F0"/>
    <w:rsid w:val="00A447ED"/>
    <w:rsid w:val="00A44A36"/>
    <w:rsid w:val="00A44D04"/>
    <w:rsid w:val="00A45FF1"/>
    <w:rsid w:val="00A46C0A"/>
    <w:rsid w:val="00A47B7B"/>
    <w:rsid w:val="00A50A76"/>
    <w:rsid w:val="00A52690"/>
    <w:rsid w:val="00A53058"/>
    <w:rsid w:val="00A5444D"/>
    <w:rsid w:val="00A54D8D"/>
    <w:rsid w:val="00A56F12"/>
    <w:rsid w:val="00A57F65"/>
    <w:rsid w:val="00A602CD"/>
    <w:rsid w:val="00A602E0"/>
    <w:rsid w:val="00A6130A"/>
    <w:rsid w:val="00A61480"/>
    <w:rsid w:val="00A621D1"/>
    <w:rsid w:val="00A624E1"/>
    <w:rsid w:val="00A628A4"/>
    <w:rsid w:val="00A63A66"/>
    <w:rsid w:val="00A64977"/>
    <w:rsid w:val="00A6572E"/>
    <w:rsid w:val="00A66734"/>
    <w:rsid w:val="00A67B16"/>
    <w:rsid w:val="00A704B0"/>
    <w:rsid w:val="00A70D4C"/>
    <w:rsid w:val="00A71A04"/>
    <w:rsid w:val="00A72123"/>
    <w:rsid w:val="00A72B85"/>
    <w:rsid w:val="00A7303A"/>
    <w:rsid w:val="00A73B3C"/>
    <w:rsid w:val="00A73BB1"/>
    <w:rsid w:val="00A75598"/>
    <w:rsid w:val="00A76771"/>
    <w:rsid w:val="00A76FCA"/>
    <w:rsid w:val="00A773D1"/>
    <w:rsid w:val="00A776C2"/>
    <w:rsid w:val="00A806EA"/>
    <w:rsid w:val="00A81B8E"/>
    <w:rsid w:val="00A840EC"/>
    <w:rsid w:val="00A851C1"/>
    <w:rsid w:val="00A85C56"/>
    <w:rsid w:val="00A86EA4"/>
    <w:rsid w:val="00A90F6A"/>
    <w:rsid w:val="00A92131"/>
    <w:rsid w:val="00A925EC"/>
    <w:rsid w:val="00A93B1F"/>
    <w:rsid w:val="00A95544"/>
    <w:rsid w:val="00A956DF"/>
    <w:rsid w:val="00A95B91"/>
    <w:rsid w:val="00A96AAC"/>
    <w:rsid w:val="00A97F66"/>
    <w:rsid w:val="00AA0F6B"/>
    <w:rsid w:val="00AA2074"/>
    <w:rsid w:val="00AA2DD7"/>
    <w:rsid w:val="00AA30F8"/>
    <w:rsid w:val="00AA31A0"/>
    <w:rsid w:val="00AA33EA"/>
    <w:rsid w:val="00AA3969"/>
    <w:rsid w:val="00AA3F16"/>
    <w:rsid w:val="00AB093E"/>
    <w:rsid w:val="00AB2726"/>
    <w:rsid w:val="00AB507A"/>
    <w:rsid w:val="00AB5887"/>
    <w:rsid w:val="00AB58BF"/>
    <w:rsid w:val="00AB6DC3"/>
    <w:rsid w:val="00AC0769"/>
    <w:rsid w:val="00AC0A9D"/>
    <w:rsid w:val="00AC12EA"/>
    <w:rsid w:val="00AC2622"/>
    <w:rsid w:val="00AC2925"/>
    <w:rsid w:val="00AC3364"/>
    <w:rsid w:val="00AC38D2"/>
    <w:rsid w:val="00AC4EA3"/>
    <w:rsid w:val="00AC6F57"/>
    <w:rsid w:val="00AC7689"/>
    <w:rsid w:val="00AC77CA"/>
    <w:rsid w:val="00AD0FB7"/>
    <w:rsid w:val="00AD26D8"/>
    <w:rsid w:val="00AD3F48"/>
    <w:rsid w:val="00AD3F78"/>
    <w:rsid w:val="00AD4716"/>
    <w:rsid w:val="00AD584F"/>
    <w:rsid w:val="00AD6074"/>
    <w:rsid w:val="00AD69D6"/>
    <w:rsid w:val="00AD7FF1"/>
    <w:rsid w:val="00AE0488"/>
    <w:rsid w:val="00AE0721"/>
    <w:rsid w:val="00AE264E"/>
    <w:rsid w:val="00AE38A7"/>
    <w:rsid w:val="00AE5873"/>
    <w:rsid w:val="00AE659A"/>
    <w:rsid w:val="00AE6801"/>
    <w:rsid w:val="00AE6B2A"/>
    <w:rsid w:val="00AE7219"/>
    <w:rsid w:val="00AE7BA2"/>
    <w:rsid w:val="00AE7D68"/>
    <w:rsid w:val="00AF02EF"/>
    <w:rsid w:val="00AF0A9E"/>
    <w:rsid w:val="00AF2C4B"/>
    <w:rsid w:val="00AF2D03"/>
    <w:rsid w:val="00AF3176"/>
    <w:rsid w:val="00AF637E"/>
    <w:rsid w:val="00AF67CB"/>
    <w:rsid w:val="00AF6B9E"/>
    <w:rsid w:val="00AF7175"/>
    <w:rsid w:val="00AF7911"/>
    <w:rsid w:val="00AF793D"/>
    <w:rsid w:val="00B009AE"/>
    <w:rsid w:val="00B00F10"/>
    <w:rsid w:val="00B0177F"/>
    <w:rsid w:val="00B02078"/>
    <w:rsid w:val="00B05A3C"/>
    <w:rsid w:val="00B060F6"/>
    <w:rsid w:val="00B06BE2"/>
    <w:rsid w:val="00B076D1"/>
    <w:rsid w:val="00B07D33"/>
    <w:rsid w:val="00B10983"/>
    <w:rsid w:val="00B110EE"/>
    <w:rsid w:val="00B1147B"/>
    <w:rsid w:val="00B12B45"/>
    <w:rsid w:val="00B164B2"/>
    <w:rsid w:val="00B16A6B"/>
    <w:rsid w:val="00B17573"/>
    <w:rsid w:val="00B217F7"/>
    <w:rsid w:val="00B21954"/>
    <w:rsid w:val="00B21D97"/>
    <w:rsid w:val="00B21F32"/>
    <w:rsid w:val="00B2281B"/>
    <w:rsid w:val="00B22E0C"/>
    <w:rsid w:val="00B23165"/>
    <w:rsid w:val="00B236DF"/>
    <w:rsid w:val="00B237C2"/>
    <w:rsid w:val="00B251CD"/>
    <w:rsid w:val="00B26120"/>
    <w:rsid w:val="00B270DA"/>
    <w:rsid w:val="00B27CF8"/>
    <w:rsid w:val="00B3053C"/>
    <w:rsid w:val="00B305A1"/>
    <w:rsid w:val="00B30A31"/>
    <w:rsid w:val="00B30FFA"/>
    <w:rsid w:val="00B3146E"/>
    <w:rsid w:val="00B3199A"/>
    <w:rsid w:val="00B339B7"/>
    <w:rsid w:val="00B33BB5"/>
    <w:rsid w:val="00B33CE5"/>
    <w:rsid w:val="00B34439"/>
    <w:rsid w:val="00B34A76"/>
    <w:rsid w:val="00B354A3"/>
    <w:rsid w:val="00B35ECB"/>
    <w:rsid w:val="00B35FCC"/>
    <w:rsid w:val="00B372DC"/>
    <w:rsid w:val="00B37880"/>
    <w:rsid w:val="00B40007"/>
    <w:rsid w:val="00B402D9"/>
    <w:rsid w:val="00B405EC"/>
    <w:rsid w:val="00B40A19"/>
    <w:rsid w:val="00B41805"/>
    <w:rsid w:val="00B41C84"/>
    <w:rsid w:val="00B426BF"/>
    <w:rsid w:val="00B43876"/>
    <w:rsid w:val="00B46B4D"/>
    <w:rsid w:val="00B478DF"/>
    <w:rsid w:val="00B50BF1"/>
    <w:rsid w:val="00B51A60"/>
    <w:rsid w:val="00B52243"/>
    <w:rsid w:val="00B52F42"/>
    <w:rsid w:val="00B53163"/>
    <w:rsid w:val="00B53309"/>
    <w:rsid w:val="00B538E4"/>
    <w:rsid w:val="00B53C96"/>
    <w:rsid w:val="00B542B7"/>
    <w:rsid w:val="00B54915"/>
    <w:rsid w:val="00B54955"/>
    <w:rsid w:val="00B5669E"/>
    <w:rsid w:val="00B568B2"/>
    <w:rsid w:val="00B57358"/>
    <w:rsid w:val="00B5750E"/>
    <w:rsid w:val="00B5754F"/>
    <w:rsid w:val="00B57B02"/>
    <w:rsid w:val="00B6051E"/>
    <w:rsid w:val="00B60670"/>
    <w:rsid w:val="00B60941"/>
    <w:rsid w:val="00B60BAB"/>
    <w:rsid w:val="00B60EEB"/>
    <w:rsid w:val="00B61F27"/>
    <w:rsid w:val="00B63E6B"/>
    <w:rsid w:val="00B64943"/>
    <w:rsid w:val="00B65CCC"/>
    <w:rsid w:val="00B6626D"/>
    <w:rsid w:val="00B6648D"/>
    <w:rsid w:val="00B670DC"/>
    <w:rsid w:val="00B67477"/>
    <w:rsid w:val="00B67ACA"/>
    <w:rsid w:val="00B71C05"/>
    <w:rsid w:val="00B7247C"/>
    <w:rsid w:val="00B72ABD"/>
    <w:rsid w:val="00B72E23"/>
    <w:rsid w:val="00B739F0"/>
    <w:rsid w:val="00B75B7C"/>
    <w:rsid w:val="00B75FAE"/>
    <w:rsid w:val="00B76934"/>
    <w:rsid w:val="00B7738A"/>
    <w:rsid w:val="00B77EC3"/>
    <w:rsid w:val="00B80421"/>
    <w:rsid w:val="00B80E4E"/>
    <w:rsid w:val="00B8159E"/>
    <w:rsid w:val="00B819E6"/>
    <w:rsid w:val="00B8228F"/>
    <w:rsid w:val="00B82BBA"/>
    <w:rsid w:val="00B8470B"/>
    <w:rsid w:val="00B84742"/>
    <w:rsid w:val="00B879FA"/>
    <w:rsid w:val="00B90799"/>
    <w:rsid w:val="00B91010"/>
    <w:rsid w:val="00B92F39"/>
    <w:rsid w:val="00B94674"/>
    <w:rsid w:val="00B94F00"/>
    <w:rsid w:val="00B9630B"/>
    <w:rsid w:val="00B96C0A"/>
    <w:rsid w:val="00B96EC0"/>
    <w:rsid w:val="00B97C40"/>
    <w:rsid w:val="00BA0000"/>
    <w:rsid w:val="00BA1B11"/>
    <w:rsid w:val="00BA38A7"/>
    <w:rsid w:val="00BA4456"/>
    <w:rsid w:val="00BA4B4D"/>
    <w:rsid w:val="00BA50DD"/>
    <w:rsid w:val="00BA6ACD"/>
    <w:rsid w:val="00BA73A0"/>
    <w:rsid w:val="00BA770E"/>
    <w:rsid w:val="00BA78B0"/>
    <w:rsid w:val="00BB12DC"/>
    <w:rsid w:val="00BB1F20"/>
    <w:rsid w:val="00BB2677"/>
    <w:rsid w:val="00BB3375"/>
    <w:rsid w:val="00BB3B9F"/>
    <w:rsid w:val="00BB56D8"/>
    <w:rsid w:val="00BB631A"/>
    <w:rsid w:val="00BB7F10"/>
    <w:rsid w:val="00BC0175"/>
    <w:rsid w:val="00BC1E6A"/>
    <w:rsid w:val="00BC23F0"/>
    <w:rsid w:val="00BC2692"/>
    <w:rsid w:val="00BC32F0"/>
    <w:rsid w:val="00BC4267"/>
    <w:rsid w:val="00BC427C"/>
    <w:rsid w:val="00BC454F"/>
    <w:rsid w:val="00BC4C6B"/>
    <w:rsid w:val="00BC5689"/>
    <w:rsid w:val="00BC5B7D"/>
    <w:rsid w:val="00BC5C5D"/>
    <w:rsid w:val="00BD008D"/>
    <w:rsid w:val="00BD00F6"/>
    <w:rsid w:val="00BD0BBF"/>
    <w:rsid w:val="00BD0D8B"/>
    <w:rsid w:val="00BD1782"/>
    <w:rsid w:val="00BD1948"/>
    <w:rsid w:val="00BD1CD7"/>
    <w:rsid w:val="00BD2565"/>
    <w:rsid w:val="00BD43C0"/>
    <w:rsid w:val="00BD4DF6"/>
    <w:rsid w:val="00BD4F64"/>
    <w:rsid w:val="00BD5B09"/>
    <w:rsid w:val="00BD5DAF"/>
    <w:rsid w:val="00BD64A7"/>
    <w:rsid w:val="00BD66B3"/>
    <w:rsid w:val="00BD7159"/>
    <w:rsid w:val="00BD71DA"/>
    <w:rsid w:val="00BD7A46"/>
    <w:rsid w:val="00BE0ED5"/>
    <w:rsid w:val="00BE22A4"/>
    <w:rsid w:val="00BE280C"/>
    <w:rsid w:val="00BE3552"/>
    <w:rsid w:val="00BE3ECF"/>
    <w:rsid w:val="00BE402F"/>
    <w:rsid w:val="00BE4372"/>
    <w:rsid w:val="00BE4A70"/>
    <w:rsid w:val="00BE573E"/>
    <w:rsid w:val="00BE64AF"/>
    <w:rsid w:val="00BE6A82"/>
    <w:rsid w:val="00BE7010"/>
    <w:rsid w:val="00BF0570"/>
    <w:rsid w:val="00BF0969"/>
    <w:rsid w:val="00BF0F61"/>
    <w:rsid w:val="00BF184A"/>
    <w:rsid w:val="00BF18C7"/>
    <w:rsid w:val="00BF2C4D"/>
    <w:rsid w:val="00BF31A6"/>
    <w:rsid w:val="00BF58AD"/>
    <w:rsid w:val="00BF5F17"/>
    <w:rsid w:val="00BF686E"/>
    <w:rsid w:val="00C00177"/>
    <w:rsid w:val="00C0140D"/>
    <w:rsid w:val="00C014C6"/>
    <w:rsid w:val="00C0198B"/>
    <w:rsid w:val="00C02B5D"/>
    <w:rsid w:val="00C0305A"/>
    <w:rsid w:val="00C03828"/>
    <w:rsid w:val="00C040CC"/>
    <w:rsid w:val="00C04EC1"/>
    <w:rsid w:val="00C06260"/>
    <w:rsid w:val="00C0640E"/>
    <w:rsid w:val="00C0728F"/>
    <w:rsid w:val="00C07368"/>
    <w:rsid w:val="00C107E2"/>
    <w:rsid w:val="00C11A78"/>
    <w:rsid w:val="00C128D2"/>
    <w:rsid w:val="00C12CB6"/>
    <w:rsid w:val="00C12EB0"/>
    <w:rsid w:val="00C14124"/>
    <w:rsid w:val="00C1425D"/>
    <w:rsid w:val="00C17F65"/>
    <w:rsid w:val="00C20496"/>
    <w:rsid w:val="00C20CBF"/>
    <w:rsid w:val="00C21722"/>
    <w:rsid w:val="00C21B9C"/>
    <w:rsid w:val="00C2298E"/>
    <w:rsid w:val="00C22A86"/>
    <w:rsid w:val="00C22B7B"/>
    <w:rsid w:val="00C22CEC"/>
    <w:rsid w:val="00C26CFB"/>
    <w:rsid w:val="00C27BE8"/>
    <w:rsid w:val="00C30233"/>
    <w:rsid w:val="00C31627"/>
    <w:rsid w:val="00C32068"/>
    <w:rsid w:val="00C333CB"/>
    <w:rsid w:val="00C3350F"/>
    <w:rsid w:val="00C33A60"/>
    <w:rsid w:val="00C3554B"/>
    <w:rsid w:val="00C35E91"/>
    <w:rsid w:val="00C36044"/>
    <w:rsid w:val="00C37662"/>
    <w:rsid w:val="00C40707"/>
    <w:rsid w:val="00C412DE"/>
    <w:rsid w:val="00C41922"/>
    <w:rsid w:val="00C41F48"/>
    <w:rsid w:val="00C42127"/>
    <w:rsid w:val="00C43B7A"/>
    <w:rsid w:val="00C43D36"/>
    <w:rsid w:val="00C44449"/>
    <w:rsid w:val="00C44B7F"/>
    <w:rsid w:val="00C44FE4"/>
    <w:rsid w:val="00C45319"/>
    <w:rsid w:val="00C45B79"/>
    <w:rsid w:val="00C46969"/>
    <w:rsid w:val="00C477AF"/>
    <w:rsid w:val="00C479BF"/>
    <w:rsid w:val="00C47CFF"/>
    <w:rsid w:val="00C5014A"/>
    <w:rsid w:val="00C5070D"/>
    <w:rsid w:val="00C521F7"/>
    <w:rsid w:val="00C53135"/>
    <w:rsid w:val="00C53488"/>
    <w:rsid w:val="00C5431A"/>
    <w:rsid w:val="00C55862"/>
    <w:rsid w:val="00C56CF9"/>
    <w:rsid w:val="00C57299"/>
    <w:rsid w:val="00C60A89"/>
    <w:rsid w:val="00C613F8"/>
    <w:rsid w:val="00C62DB5"/>
    <w:rsid w:val="00C62E37"/>
    <w:rsid w:val="00C63170"/>
    <w:rsid w:val="00C64132"/>
    <w:rsid w:val="00C64EED"/>
    <w:rsid w:val="00C650A0"/>
    <w:rsid w:val="00C656A4"/>
    <w:rsid w:val="00C658E0"/>
    <w:rsid w:val="00C663A8"/>
    <w:rsid w:val="00C70517"/>
    <w:rsid w:val="00C708C6"/>
    <w:rsid w:val="00C70ED9"/>
    <w:rsid w:val="00C71FAE"/>
    <w:rsid w:val="00C73A53"/>
    <w:rsid w:val="00C7474D"/>
    <w:rsid w:val="00C764C1"/>
    <w:rsid w:val="00C7713F"/>
    <w:rsid w:val="00C80A10"/>
    <w:rsid w:val="00C829D1"/>
    <w:rsid w:val="00C83917"/>
    <w:rsid w:val="00C83A88"/>
    <w:rsid w:val="00C8413B"/>
    <w:rsid w:val="00C8561C"/>
    <w:rsid w:val="00C85631"/>
    <w:rsid w:val="00C85885"/>
    <w:rsid w:val="00C85ADC"/>
    <w:rsid w:val="00C86A6B"/>
    <w:rsid w:val="00C876BC"/>
    <w:rsid w:val="00C87AE8"/>
    <w:rsid w:val="00C900D8"/>
    <w:rsid w:val="00C9016F"/>
    <w:rsid w:val="00C90391"/>
    <w:rsid w:val="00C928B8"/>
    <w:rsid w:val="00C92AEF"/>
    <w:rsid w:val="00C92C6D"/>
    <w:rsid w:val="00C94CF4"/>
    <w:rsid w:val="00C94F92"/>
    <w:rsid w:val="00C95F5B"/>
    <w:rsid w:val="00C96664"/>
    <w:rsid w:val="00C96B50"/>
    <w:rsid w:val="00C96CFD"/>
    <w:rsid w:val="00C97679"/>
    <w:rsid w:val="00C9779D"/>
    <w:rsid w:val="00CA06F8"/>
    <w:rsid w:val="00CA0809"/>
    <w:rsid w:val="00CA0A42"/>
    <w:rsid w:val="00CA102A"/>
    <w:rsid w:val="00CA16A8"/>
    <w:rsid w:val="00CA17DC"/>
    <w:rsid w:val="00CA3187"/>
    <w:rsid w:val="00CA3D52"/>
    <w:rsid w:val="00CA3EB5"/>
    <w:rsid w:val="00CA4523"/>
    <w:rsid w:val="00CA5023"/>
    <w:rsid w:val="00CA554B"/>
    <w:rsid w:val="00CA56F6"/>
    <w:rsid w:val="00CA5CA4"/>
    <w:rsid w:val="00CA5F85"/>
    <w:rsid w:val="00CA699B"/>
    <w:rsid w:val="00CA6F48"/>
    <w:rsid w:val="00CA71BC"/>
    <w:rsid w:val="00CA7C97"/>
    <w:rsid w:val="00CB0335"/>
    <w:rsid w:val="00CB0701"/>
    <w:rsid w:val="00CB1CA2"/>
    <w:rsid w:val="00CB260F"/>
    <w:rsid w:val="00CB30F4"/>
    <w:rsid w:val="00CB41AC"/>
    <w:rsid w:val="00CB5EE4"/>
    <w:rsid w:val="00CB68ED"/>
    <w:rsid w:val="00CB6E6A"/>
    <w:rsid w:val="00CC032C"/>
    <w:rsid w:val="00CC15BB"/>
    <w:rsid w:val="00CC1A0E"/>
    <w:rsid w:val="00CC1A91"/>
    <w:rsid w:val="00CC1C13"/>
    <w:rsid w:val="00CC3549"/>
    <w:rsid w:val="00CC52B6"/>
    <w:rsid w:val="00CC5FB7"/>
    <w:rsid w:val="00CC6427"/>
    <w:rsid w:val="00CC6468"/>
    <w:rsid w:val="00CC6A48"/>
    <w:rsid w:val="00CC75B7"/>
    <w:rsid w:val="00CD10F3"/>
    <w:rsid w:val="00CD1174"/>
    <w:rsid w:val="00CD1EFD"/>
    <w:rsid w:val="00CD2618"/>
    <w:rsid w:val="00CD5A53"/>
    <w:rsid w:val="00CD6715"/>
    <w:rsid w:val="00CD7134"/>
    <w:rsid w:val="00CD713B"/>
    <w:rsid w:val="00CD7BDD"/>
    <w:rsid w:val="00CE018E"/>
    <w:rsid w:val="00CE0C1E"/>
    <w:rsid w:val="00CE1C88"/>
    <w:rsid w:val="00CE20B5"/>
    <w:rsid w:val="00CE2963"/>
    <w:rsid w:val="00CE2F06"/>
    <w:rsid w:val="00CE389E"/>
    <w:rsid w:val="00CE38C4"/>
    <w:rsid w:val="00CE545C"/>
    <w:rsid w:val="00CE5714"/>
    <w:rsid w:val="00CE5C66"/>
    <w:rsid w:val="00CE64D8"/>
    <w:rsid w:val="00CE6ADA"/>
    <w:rsid w:val="00CE6F96"/>
    <w:rsid w:val="00CE7CD4"/>
    <w:rsid w:val="00CF0AA9"/>
    <w:rsid w:val="00CF1E20"/>
    <w:rsid w:val="00CF4E35"/>
    <w:rsid w:val="00CF5078"/>
    <w:rsid w:val="00CF6961"/>
    <w:rsid w:val="00CF69AA"/>
    <w:rsid w:val="00CF7FB8"/>
    <w:rsid w:val="00D01C70"/>
    <w:rsid w:val="00D02294"/>
    <w:rsid w:val="00D02F3B"/>
    <w:rsid w:val="00D03A67"/>
    <w:rsid w:val="00D04C3B"/>
    <w:rsid w:val="00D04ED6"/>
    <w:rsid w:val="00D0504E"/>
    <w:rsid w:val="00D05194"/>
    <w:rsid w:val="00D0522D"/>
    <w:rsid w:val="00D0631A"/>
    <w:rsid w:val="00D1101C"/>
    <w:rsid w:val="00D113B4"/>
    <w:rsid w:val="00D11A6F"/>
    <w:rsid w:val="00D12097"/>
    <w:rsid w:val="00D12445"/>
    <w:rsid w:val="00D133C1"/>
    <w:rsid w:val="00D13C74"/>
    <w:rsid w:val="00D14271"/>
    <w:rsid w:val="00D14B16"/>
    <w:rsid w:val="00D14C45"/>
    <w:rsid w:val="00D15525"/>
    <w:rsid w:val="00D16AA0"/>
    <w:rsid w:val="00D16F1B"/>
    <w:rsid w:val="00D2017A"/>
    <w:rsid w:val="00D25934"/>
    <w:rsid w:val="00D26C6E"/>
    <w:rsid w:val="00D27744"/>
    <w:rsid w:val="00D30AB4"/>
    <w:rsid w:val="00D30B4F"/>
    <w:rsid w:val="00D31681"/>
    <w:rsid w:val="00D31852"/>
    <w:rsid w:val="00D31AE1"/>
    <w:rsid w:val="00D31B62"/>
    <w:rsid w:val="00D31FD9"/>
    <w:rsid w:val="00D320CD"/>
    <w:rsid w:val="00D33D3F"/>
    <w:rsid w:val="00D33F28"/>
    <w:rsid w:val="00D34B2D"/>
    <w:rsid w:val="00D34E30"/>
    <w:rsid w:val="00D352D6"/>
    <w:rsid w:val="00D35456"/>
    <w:rsid w:val="00D35EDC"/>
    <w:rsid w:val="00D36863"/>
    <w:rsid w:val="00D3689D"/>
    <w:rsid w:val="00D36BD1"/>
    <w:rsid w:val="00D37A89"/>
    <w:rsid w:val="00D40023"/>
    <w:rsid w:val="00D40BB2"/>
    <w:rsid w:val="00D40BFA"/>
    <w:rsid w:val="00D41771"/>
    <w:rsid w:val="00D424B2"/>
    <w:rsid w:val="00D43D36"/>
    <w:rsid w:val="00D45812"/>
    <w:rsid w:val="00D4741B"/>
    <w:rsid w:val="00D51831"/>
    <w:rsid w:val="00D519A8"/>
    <w:rsid w:val="00D51E1A"/>
    <w:rsid w:val="00D529C2"/>
    <w:rsid w:val="00D52A65"/>
    <w:rsid w:val="00D55442"/>
    <w:rsid w:val="00D55602"/>
    <w:rsid w:val="00D57232"/>
    <w:rsid w:val="00D57621"/>
    <w:rsid w:val="00D57977"/>
    <w:rsid w:val="00D57EB5"/>
    <w:rsid w:val="00D60ED9"/>
    <w:rsid w:val="00D61FA0"/>
    <w:rsid w:val="00D63108"/>
    <w:rsid w:val="00D63A37"/>
    <w:rsid w:val="00D63C9A"/>
    <w:rsid w:val="00D64325"/>
    <w:rsid w:val="00D6486B"/>
    <w:rsid w:val="00D6502C"/>
    <w:rsid w:val="00D653E8"/>
    <w:rsid w:val="00D665C3"/>
    <w:rsid w:val="00D66E09"/>
    <w:rsid w:val="00D67E2A"/>
    <w:rsid w:val="00D70CBE"/>
    <w:rsid w:val="00D71C5C"/>
    <w:rsid w:val="00D71E59"/>
    <w:rsid w:val="00D7277A"/>
    <w:rsid w:val="00D729DF"/>
    <w:rsid w:val="00D72F51"/>
    <w:rsid w:val="00D737FB"/>
    <w:rsid w:val="00D74231"/>
    <w:rsid w:val="00D749E9"/>
    <w:rsid w:val="00D74B2A"/>
    <w:rsid w:val="00D7591C"/>
    <w:rsid w:val="00D7643C"/>
    <w:rsid w:val="00D777FC"/>
    <w:rsid w:val="00D7789A"/>
    <w:rsid w:val="00D779E2"/>
    <w:rsid w:val="00D77C94"/>
    <w:rsid w:val="00D811B3"/>
    <w:rsid w:val="00D813F3"/>
    <w:rsid w:val="00D81D8D"/>
    <w:rsid w:val="00D83053"/>
    <w:rsid w:val="00D83F21"/>
    <w:rsid w:val="00D86253"/>
    <w:rsid w:val="00D867BE"/>
    <w:rsid w:val="00D87E9D"/>
    <w:rsid w:val="00D90654"/>
    <w:rsid w:val="00D90977"/>
    <w:rsid w:val="00D90FB2"/>
    <w:rsid w:val="00D9190F"/>
    <w:rsid w:val="00D924F0"/>
    <w:rsid w:val="00D9258B"/>
    <w:rsid w:val="00D927FA"/>
    <w:rsid w:val="00D92E43"/>
    <w:rsid w:val="00D93810"/>
    <w:rsid w:val="00D942F1"/>
    <w:rsid w:val="00D94560"/>
    <w:rsid w:val="00D95349"/>
    <w:rsid w:val="00D970EF"/>
    <w:rsid w:val="00DA0116"/>
    <w:rsid w:val="00DA1488"/>
    <w:rsid w:val="00DA3F2E"/>
    <w:rsid w:val="00DA434A"/>
    <w:rsid w:val="00DA4DC1"/>
    <w:rsid w:val="00DA51AC"/>
    <w:rsid w:val="00DA536A"/>
    <w:rsid w:val="00DA5B6C"/>
    <w:rsid w:val="00DA5BA2"/>
    <w:rsid w:val="00DA5D53"/>
    <w:rsid w:val="00DA697E"/>
    <w:rsid w:val="00DB0B8E"/>
    <w:rsid w:val="00DB0F09"/>
    <w:rsid w:val="00DB138E"/>
    <w:rsid w:val="00DB1874"/>
    <w:rsid w:val="00DB2540"/>
    <w:rsid w:val="00DB2741"/>
    <w:rsid w:val="00DB306F"/>
    <w:rsid w:val="00DB3F17"/>
    <w:rsid w:val="00DB4725"/>
    <w:rsid w:val="00DB4D68"/>
    <w:rsid w:val="00DB507F"/>
    <w:rsid w:val="00DB5A90"/>
    <w:rsid w:val="00DB60B5"/>
    <w:rsid w:val="00DB60D3"/>
    <w:rsid w:val="00DB6108"/>
    <w:rsid w:val="00DC0193"/>
    <w:rsid w:val="00DC0CED"/>
    <w:rsid w:val="00DC0F62"/>
    <w:rsid w:val="00DC2056"/>
    <w:rsid w:val="00DC2C2A"/>
    <w:rsid w:val="00DC3099"/>
    <w:rsid w:val="00DC3BC1"/>
    <w:rsid w:val="00DC413F"/>
    <w:rsid w:val="00DC438D"/>
    <w:rsid w:val="00DC660D"/>
    <w:rsid w:val="00DC6A2C"/>
    <w:rsid w:val="00DD004B"/>
    <w:rsid w:val="00DD0E34"/>
    <w:rsid w:val="00DD112F"/>
    <w:rsid w:val="00DD1ACF"/>
    <w:rsid w:val="00DD2DBB"/>
    <w:rsid w:val="00DD30C5"/>
    <w:rsid w:val="00DD3A4A"/>
    <w:rsid w:val="00DD53CC"/>
    <w:rsid w:val="00DD54AD"/>
    <w:rsid w:val="00DD557E"/>
    <w:rsid w:val="00DD62A9"/>
    <w:rsid w:val="00DE071C"/>
    <w:rsid w:val="00DE1166"/>
    <w:rsid w:val="00DE176D"/>
    <w:rsid w:val="00DE17F5"/>
    <w:rsid w:val="00DE1E00"/>
    <w:rsid w:val="00DE20D7"/>
    <w:rsid w:val="00DE26DF"/>
    <w:rsid w:val="00DE26E8"/>
    <w:rsid w:val="00DE2DE9"/>
    <w:rsid w:val="00DE2DFE"/>
    <w:rsid w:val="00DE45C4"/>
    <w:rsid w:val="00DE4628"/>
    <w:rsid w:val="00DE579C"/>
    <w:rsid w:val="00DE58E7"/>
    <w:rsid w:val="00DE59BE"/>
    <w:rsid w:val="00DE6D52"/>
    <w:rsid w:val="00DE7754"/>
    <w:rsid w:val="00DF0594"/>
    <w:rsid w:val="00DF0E1C"/>
    <w:rsid w:val="00DF27C1"/>
    <w:rsid w:val="00DF2BE3"/>
    <w:rsid w:val="00DF2C3C"/>
    <w:rsid w:val="00DF41DC"/>
    <w:rsid w:val="00DF4F71"/>
    <w:rsid w:val="00DF5C8E"/>
    <w:rsid w:val="00DF609F"/>
    <w:rsid w:val="00DF7233"/>
    <w:rsid w:val="00DF75D8"/>
    <w:rsid w:val="00DF7BEB"/>
    <w:rsid w:val="00E0024C"/>
    <w:rsid w:val="00E01AE1"/>
    <w:rsid w:val="00E02502"/>
    <w:rsid w:val="00E029DD"/>
    <w:rsid w:val="00E02C8A"/>
    <w:rsid w:val="00E03C62"/>
    <w:rsid w:val="00E052FA"/>
    <w:rsid w:val="00E05DB0"/>
    <w:rsid w:val="00E06ABF"/>
    <w:rsid w:val="00E06ADD"/>
    <w:rsid w:val="00E06C13"/>
    <w:rsid w:val="00E06F05"/>
    <w:rsid w:val="00E072AB"/>
    <w:rsid w:val="00E10204"/>
    <w:rsid w:val="00E11884"/>
    <w:rsid w:val="00E11DE6"/>
    <w:rsid w:val="00E126EC"/>
    <w:rsid w:val="00E135CA"/>
    <w:rsid w:val="00E13B48"/>
    <w:rsid w:val="00E144F3"/>
    <w:rsid w:val="00E15282"/>
    <w:rsid w:val="00E16509"/>
    <w:rsid w:val="00E16AD2"/>
    <w:rsid w:val="00E17391"/>
    <w:rsid w:val="00E2367C"/>
    <w:rsid w:val="00E238CB"/>
    <w:rsid w:val="00E250DC"/>
    <w:rsid w:val="00E25464"/>
    <w:rsid w:val="00E25AE4"/>
    <w:rsid w:val="00E25BCF"/>
    <w:rsid w:val="00E25D9C"/>
    <w:rsid w:val="00E261AA"/>
    <w:rsid w:val="00E30620"/>
    <w:rsid w:val="00E3086A"/>
    <w:rsid w:val="00E310BC"/>
    <w:rsid w:val="00E32099"/>
    <w:rsid w:val="00E32504"/>
    <w:rsid w:val="00E32766"/>
    <w:rsid w:val="00E32D7D"/>
    <w:rsid w:val="00E33471"/>
    <w:rsid w:val="00E339A6"/>
    <w:rsid w:val="00E34630"/>
    <w:rsid w:val="00E35284"/>
    <w:rsid w:val="00E363E5"/>
    <w:rsid w:val="00E37A83"/>
    <w:rsid w:val="00E415E6"/>
    <w:rsid w:val="00E421AB"/>
    <w:rsid w:val="00E427BB"/>
    <w:rsid w:val="00E429C5"/>
    <w:rsid w:val="00E433E6"/>
    <w:rsid w:val="00E4468F"/>
    <w:rsid w:val="00E44A1E"/>
    <w:rsid w:val="00E454D6"/>
    <w:rsid w:val="00E45A86"/>
    <w:rsid w:val="00E50203"/>
    <w:rsid w:val="00E50E9B"/>
    <w:rsid w:val="00E516B8"/>
    <w:rsid w:val="00E520CD"/>
    <w:rsid w:val="00E5329D"/>
    <w:rsid w:val="00E533AF"/>
    <w:rsid w:val="00E53CD8"/>
    <w:rsid w:val="00E54023"/>
    <w:rsid w:val="00E55BAC"/>
    <w:rsid w:val="00E56DC4"/>
    <w:rsid w:val="00E578B3"/>
    <w:rsid w:val="00E600DF"/>
    <w:rsid w:val="00E602A4"/>
    <w:rsid w:val="00E60954"/>
    <w:rsid w:val="00E61F72"/>
    <w:rsid w:val="00E621A5"/>
    <w:rsid w:val="00E62B63"/>
    <w:rsid w:val="00E62F3C"/>
    <w:rsid w:val="00E6313C"/>
    <w:rsid w:val="00E634E8"/>
    <w:rsid w:val="00E6403D"/>
    <w:rsid w:val="00E647FF"/>
    <w:rsid w:val="00E6626C"/>
    <w:rsid w:val="00E67393"/>
    <w:rsid w:val="00E675B5"/>
    <w:rsid w:val="00E700F2"/>
    <w:rsid w:val="00E70342"/>
    <w:rsid w:val="00E709B9"/>
    <w:rsid w:val="00E70F24"/>
    <w:rsid w:val="00E72310"/>
    <w:rsid w:val="00E7527A"/>
    <w:rsid w:val="00E76401"/>
    <w:rsid w:val="00E76CCD"/>
    <w:rsid w:val="00E77025"/>
    <w:rsid w:val="00E779D2"/>
    <w:rsid w:val="00E77AEE"/>
    <w:rsid w:val="00E8177B"/>
    <w:rsid w:val="00E81E3F"/>
    <w:rsid w:val="00E82112"/>
    <w:rsid w:val="00E825D5"/>
    <w:rsid w:val="00E827BE"/>
    <w:rsid w:val="00E84555"/>
    <w:rsid w:val="00E85E79"/>
    <w:rsid w:val="00E86387"/>
    <w:rsid w:val="00E86509"/>
    <w:rsid w:val="00E86758"/>
    <w:rsid w:val="00E87167"/>
    <w:rsid w:val="00E875E0"/>
    <w:rsid w:val="00E8790F"/>
    <w:rsid w:val="00E87FF8"/>
    <w:rsid w:val="00E9064F"/>
    <w:rsid w:val="00E92117"/>
    <w:rsid w:val="00E93F13"/>
    <w:rsid w:val="00E942D8"/>
    <w:rsid w:val="00E94335"/>
    <w:rsid w:val="00E9445D"/>
    <w:rsid w:val="00E94FF2"/>
    <w:rsid w:val="00E95186"/>
    <w:rsid w:val="00E96E73"/>
    <w:rsid w:val="00EA0658"/>
    <w:rsid w:val="00EA0B9D"/>
    <w:rsid w:val="00EA1491"/>
    <w:rsid w:val="00EA1E04"/>
    <w:rsid w:val="00EA2775"/>
    <w:rsid w:val="00EA38B5"/>
    <w:rsid w:val="00EA38E8"/>
    <w:rsid w:val="00EA3D52"/>
    <w:rsid w:val="00EA4179"/>
    <w:rsid w:val="00EA5E67"/>
    <w:rsid w:val="00EA76DC"/>
    <w:rsid w:val="00EA7F61"/>
    <w:rsid w:val="00EB0F82"/>
    <w:rsid w:val="00EB51CA"/>
    <w:rsid w:val="00EB6E74"/>
    <w:rsid w:val="00EB7DD2"/>
    <w:rsid w:val="00EC237A"/>
    <w:rsid w:val="00EC2DEC"/>
    <w:rsid w:val="00EC3D59"/>
    <w:rsid w:val="00EC414F"/>
    <w:rsid w:val="00EC484C"/>
    <w:rsid w:val="00EC4958"/>
    <w:rsid w:val="00EC5B20"/>
    <w:rsid w:val="00EC6CBD"/>
    <w:rsid w:val="00EC73C9"/>
    <w:rsid w:val="00EC7406"/>
    <w:rsid w:val="00EC7423"/>
    <w:rsid w:val="00ED019C"/>
    <w:rsid w:val="00ED0668"/>
    <w:rsid w:val="00ED13CA"/>
    <w:rsid w:val="00ED1FAE"/>
    <w:rsid w:val="00ED2602"/>
    <w:rsid w:val="00ED27E4"/>
    <w:rsid w:val="00ED41E7"/>
    <w:rsid w:val="00ED4D38"/>
    <w:rsid w:val="00ED574A"/>
    <w:rsid w:val="00ED7AC8"/>
    <w:rsid w:val="00EE0270"/>
    <w:rsid w:val="00EE08DE"/>
    <w:rsid w:val="00EE11E0"/>
    <w:rsid w:val="00EE234C"/>
    <w:rsid w:val="00EE2749"/>
    <w:rsid w:val="00EE3085"/>
    <w:rsid w:val="00EE3A73"/>
    <w:rsid w:val="00EE3EC4"/>
    <w:rsid w:val="00EE4BCC"/>
    <w:rsid w:val="00EE4CE5"/>
    <w:rsid w:val="00EE4D4F"/>
    <w:rsid w:val="00EE4EBC"/>
    <w:rsid w:val="00EE5084"/>
    <w:rsid w:val="00EE607D"/>
    <w:rsid w:val="00EE6F79"/>
    <w:rsid w:val="00EE771C"/>
    <w:rsid w:val="00EE78EE"/>
    <w:rsid w:val="00EE7AD3"/>
    <w:rsid w:val="00EE7D2F"/>
    <w:rsid w:val="00EF04C8"/>
    <w:rsid w:val="00EF0670"/>
    <w:rsid w:val="00EF0719"/>
    <w:rsid w:val="00EF0A18"/>
    <w:rsid w:val="00EF19A5"/>
    <w:rsid w:val="00EF2641"/>
    <w:rsid w:val="00EF3793"/>
    <w:rsid w:val="00EF3F01"/>
    <w:rsid w:val="00EF4CD1"/>
    <w:rsid w:val="00EF5705"/>
    <w:rsid w:val="00EF5A62"/>
    <w:rsid w:val="00EF61C9"/>
    <w:rsid w:val="00EF7EF2"/>
    <w:rsid w:val="00F004CB"/>
    <w:rsid w:val="00F00BA4"/>
    <w:rsid w:val="00F00C64"/>
    <w:rsid w:val="00F02CA0"/>
    <w:rsid w:val="00F03EBB"/>
    <w:rsid w:val="00F04A13"/>
    <w:rsid w:val="00F04CA5"/>
    <w:rsid w:val="00F05692"/>
    <w:rsid w:val="00F059E8"/>
    <w:rsid w:val="00F06044"/>
    <w:rsid w:val="00F06D7F"/>
    <w:rsid w:val="00F07414"/>
    <w:rsid w:val="00F07833"/>
    <w:rsid w:val="00F07FA8"/>
    <w:rsid w:val="00F1040B"/>
    <w:rsid w:val="00F11A8B"/>
    <w:rsid w:val="00F11E60"/>
    <w:rsid w:val="00F12836"/>
    <w:rsid w:val="00F12C7D"/>
    <w:rsid w:val="00F13AD5"/>
    <w:rsid w:val="00F15265"/>
    <w:rsid w:val="00F15350"/>
    <w:rsid w:val="00F2085B"/>
    <w:rsid w:val="00F212B9"/>
    <w:rsid w:val="00F2189E"/>
    <w:rsid w:val="00F22659"/>
    <w:rsid w:val="00F237A2"/>
    <w:rsid w:val="00F2418A"/>
    <w:rsid w:val="00F247C1"/>
    <w:rsid w:val="00F2514F"/>
    <w:rsid w:val="00F25DA4"/>
    <w:rsid w:val="00F25E9E"/>
    <w:rsid w:val="00F260B3"/>
    <w:rsid w:val="00F273A0"/>
    <w:rsid w:val="00F303CB"/>
    <w:rsid w:val="00F30DD2"/>
    <w:rsid w:val="00F3331F"/>
    <w:rsid w:val="00F345D1"/>
    <w:rsid w:val="00F34C63"/>
    <w:rsid w:val="00F34F7B"/>
    <w:rsid w:val="00F366EB"/>
    <w:rsid w:val="00F37275"/>
    <w:rsid w:val="00F4459A"/>
    <w:rsid w:val="00F44A86"/>
    <w:rsid w:val="00F44B10"/>
    <w:rsid w:val="00F45EF3"/>
    <w:rsid w:val="00F46622"/>
    <w:rsid w:val="00F466DA"/>
    <w:rsid w:val="00F504BD"/>
    <w:rsid w:val="00F51E2F"/>
    <w:rsid w:val="00F52047"/>
    <w:rsid w:val="00F521E9"/>
    <w:rsid w:val="00F5338D"/>
    <w:rsid w:val="00F550DE"/>
    <w:rsid w:val="00F551EC"/>
    <w:rsid w:val="00F552B2"/>
    <w:rsid w:val="00F555FD"/>
    <w:rsid w:val="00F55BCC"/>
    <w:rsid w:val="00F566BF"/>
    <w:rsid w:val="00F56B3E"/>
    <w:rsid w:val="00F56E60"/>
    <w:rsid w:val="00F57211"/>
    <w:rsid w:val="00F57C9C"/>
    <w:rsid w:val="00F57D44"/>
    <w:rsid w:val="00F605B7"/>
    <w:rsid w:val="00F60667"/>
    <w:rsid w:val="00F60C8D"/>
    <w:rsid w:val="00F6159D"/>
    <w:rsid w:val="00F61887"/>
    <w:rsid w:val="00F619D3"/>
    <w:rsid w:val="00F61D88"/>
    <w:rsid w:val="00F62995"/>
    <w:rsid w:val="00F62A4A"/>
    <w:rsid w:val="00F62BE3"/>
    <w:rsid w:val="00F62EDF"/>
    <w:rsid w:val="00F6389E"/>
    <w:rsid w:val="00F63A75"/>
    <w:rsid w:val="00F63FD9"/>
    <w:rsid w:val="00F66DD2"/>
    <w:rsid w:val="00F67988"/>
    <w:rsid w:val="00F72835"/>
    <w:rsid w:val="00F72F02"/>
    <w:rsid w:val="00F731E7"/>
    <w:rsid w:val="00F7379D"/>
    <w:rsid w:val="00F738E5"/>
    <w:rsid w:val="00F740D2"/>
    <w:rsid w:val="00F761A0"/>
    <w:rsid w:val="00F767FF"/>
    <w:rsid w:val="00F77517"/>
    <w:rsid w:val="00F77826"/>
    <w:rsid w:val="00F77ED6"/>
    <w:rsid w:val="00F80976"/>
    <w:rsid w:val="00F80FEA"/>
    <w:rsid w:val="00F81219"/>
    <w:rsid w:val="00F8270C"/>
    <w:rsid w:val="00F82DAD"/>
    <w:rsid w:val="00F82FDA"/>
    <w:rsid w:val="00F83ABB"/>
    <w:rsid w:val="00F83F9C"/>
    <w:rsid w:val="00F857E2"/>
    <w:rsid w:val="00F862BD"/>
    <w:rsid w:val="00F86648"/>
    <w:rsid w:val="00F86CCB"/>
    <w:rsid w:val="00F87782"/>
    <w:rsid w:val="00F87B55"/>
    <w:rsid w:val="00F91122"/>
    <w:rsid w:val="00F92B76"/>
    <w:rsid w:val="00F92FF1"/>
    <w:rsid w:val="00F9712A"/>
    <w:rsid w:val="00FA13B1"/>
    <w:rsid w:val="00FA1687"/>
    <w:rsid w:val="00FA1921"/>
    <w:rsid w:val="00FA1F3D"/>
    <w:rsid w:val="00FA2091"/>
    <w:rsid w:val="00FA245A"/>
    <w:rsid w:val="00FA2EE6"/>
    <w:rsid w:val="00FA314F"/>
    <w:rsid w:val="00FA3491"/>
    <w:rsid w:val="00FA39D5"/>
    <w:rsid w:val="00FA3E00"/>
    <w:rsid w:val="00FA3E75"/>
    <w:rsid w:val="00FA40CA"/>
    <w:rsid w:val="00FA4AED"/>
    <w:rsid w:val="00FA4ED4"/>
    <w:rsid w:val="00FA5C46"/>
    <w:rsid w:val="00FA5F01"/>
    <w:rsid w:val="00FA6B06"/>
    <w:rsid w:val="00FA6E5B"/>
    <w:rsid w:val="00FA6FC3"/>
    <w:rsid w:val="00FA709A"/>
    <w:rsid w:val="00FA7132"/>
    <w:rsid w:val="00FA78D4"/>
    <w:rsid w:val="00FB0411"/>
    <w:rsid w:val="00FB07B2"/>
    <w:rsid w:val="00FB07D2"/>
    <w:rsid w:val="00FB0983"/>
    <w:rsid w:val="00FB159F"/>
    <w:rsid w:val="00FB1C78"/>
    <w:rsid w:val="00FB3606"/>
    <w:rsid w:val="00FB4150"/>
    <w:rsid w:val="00FB4C1B"/>
    <w:rsid w:val="00FB60D3"/>
    <w:rsid w:val="00FB6266"/>
    <w:rsid w:val="00FB6F7C"/>
    <w:rsid w:val="00FB7428"/>
    <w:rsid w:val="00FC10B0"/>
    <w:rsid w:val="00FC11C8"/>
    <w:rsid w:val="00FC1BFD"/>
    <w:rsid w:val="00FC3458"/>
    <w:rsid w:val="00FC3C77"/>
    <w:rsid w:val="00FC507D"/>
    <w:rsid w:val="00FC6206"/>
    <w:rsid w:val="00FC69CE"/>
    <w:rsid w:val="00FC7A17"/>
    <w:rsid w:val="00FC7CF3"/>
    <w:rsid w:val="00FD0824"/>
    <w:rsid w:val="00FD0DF0"/>
    <w:rsid w:val="00FD12FF"/>
    <w:rsid w:val="00FD1C14"/>
    <w:rsid w:val="00FD1EBE"/>
    <w:rsid w:val="00FD1F14"/>
    <w:rsid w:val="00FD289F"/>
    <w:rsid w:val="00FD2ECB"/>
    <w:rsid w:val="00FD4C76"/>
    <w:rsid w:val="00FD51F8"/>
    <w:rsid w:val="00FD54B4"/>
    <w:rsid w:val="00FD6A74"/>
    <w:rsid w:val="00FD6AA1"/>
    <w:rsid w:val="00FD7EF5"/>
    <w:rsid w:val="00FE026F"/>
    <w:rsid w:val="00FE12A1"/>
    <w:rsid w:val="00FE2184"/>
    <w:rsid w:val="00FE2441"/>
    <w:rsid w:val="00FE4953"/>
    <w:rsid w:val="00FE4E67"/>
    <w:rsid w:val="00FE5926"/>
    <w:rsid w:val="00FE6A40"/>
    <w:rsid w:val="00FE6E43"/>
    <w:rsid w:val="00FE763D"/>
    <w:rsid w:val="00FE7C49"/>
    <w:rsid w:val="00FF1911"/>
    <w:rsid w:val="00FF2928"/>
    <w:rsid w:val="00FF2DC4"/>
    <w:rsid w:val="00FF3DB0"/>
    <w:rsid w:val="00FF4F19"/>
    <w:rsid w:val="00FF5A73"/>
    <w:rsid w:val="00FF6350"/>
    <w:rsid w:val="00FF714C"/>
    <w:rsid w:val="00FF79D4"/>
    <w:rsid w:val="00FF7B55"/>
    <w:rsid w:val="00FF7E0C"/>
    <w:rsid w:val="00FF7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6F01E"/>
  <w15:docId w15:val="{9629B2B8-3FB4-4291-A660-08B4D1B8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6D4E"/>
    <w:pPr>
      <w:keepNext/>
      <w:autoSpaceDE w:val="0"/>
      <w:autoSpaceDN w:val="0"/>
      <w:spacing w:before="120" w:after="120" w:line="240" w:lineRule="auto"/>
      <w:jc w:val="center"/>
      <w:outlineLvl w:val="0"/>
    </w:pPr>
    <w:rPr>
      <w:rFonts w:ascii="Times New Roman" w:eastAsiaTheme="minorEastAsia" w:hAnsi="Times New Roman" w:cs="Times New Roman"/>
      <w:b/>
      <w:bCs/>
      <w:kern w:val="36"/>
      <w:sz w:val="24"/>
      <w:szCs w:val="24"/>
      <w:lang w:eastAsia="ru-RU"/>
    </w:rPr>
  </w:style>
  <w:style w:type="paragraph" w:styleId="Heading2">
    <w:name w:val="heading 2"/>
    <w:basedOn w:val="Normal"/>
    <w:link w:val="Heading2Char"/>
    <w:uiPriority w:val="9"/>
    <w:qFormat/>
    <w:rsid w:val="00A16D4E"/>
    <w:pPr>
      <w:keepNext/>
      <w:autoSpaceDE w:val="0"/>
      <w:autoSpaceDN w:val="0"/>
      <w:spacing w:before="120" w:after="120" w:line="240" w:lineRule="auto"/>
      <w:jc w:val="center"/>
      <w:outlineLvl w:val="1"/>
    </w:pPr>
    <w:rPr>
      <w:rFonts w:ascii="Times New Roman" w:eastAsiaTheme="minorEastAsia" w:hAnsi="Times New Roman" w:cs="Times New Roman"/>
      <w:b/>
      <w:bCs/>
      <w:sz w:val="24"/>
      <w:szCs w:val="24"/>
      <w:lang w:eastAsia="ru-RU"/>
    </w:rPr>
  </w:style>
  <w:style w:type="paragraph" w:styleId="Heading3">
    <w:name w:val="heading 3"/>
    <w:basedOn w:val="Normal"/>
    <w:link w:val="Heading3Char"/>
    <w:uiPriority w:val="9"/>
    <w:qFormat/>
    <w:rsid w:val="00A16D4E"/>
    <w:pPr>
      <w:keepNext/>
      <w:autoSpaceDE w:val="0"/>
      <w:autoSpaceDN w:val="0"/>
      <w:spacing w:before="120" w:after="120" w:line="240" w:lineRule="auto"/>
      <w:jc w:val="center"/>
      <w:outlineLvl w:val="2"/>
    </w:pPr>
    <w:rPr>
      <w:rFonts w:ascii="Times New Roman" w:eastAsiaTheme="minorEastAsia" w:hAnsi="Times New Roman" w:cs="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D4E"/>
    <w:rPr>
      <w:rFonts w:ascii="Times New Roman" w:eastAsiaTheme="minorEastAsia" w:hAnsi="Times New Roman" w:cs="Times New Roman"/>
      <w:b/>
      <w:bCs/>
      <w:kern w:val="36"/>
      <w:sz w:val="24"/>
      <w:szCs w:val="24"/>
      <w:lang w:eastAsia="ru-RU"/>
    </w:rPr>
  </w:style>
  <w:style w:type="character" w:customStyle="1" w:styleId="Heading2Char">
    <w:name w:val="Heading 2 Char"/>
    <w:basedOn w:val="DefaultParagraphFont"/>
    <w:link w:val="Heading2"/>
    <w:uiPriority w:val="9"/>
    <w:rsid w:val="00A16D4E"/>
    <w:rPr>
      <w:rFonts w:ascii="Times New Roman" w:eastAsiaTheme="minorEastAsia" w:hAnsi="Times New Roman" w:cs="Times New Roman"/>
      <w:b/>
      <w:bCs/>
      <w:sz w:val="24"/>
      <w:szCs w:val="24"/>
      <w:lang w:eastAsia="ru-RU"/>
    </w:rPr>
  </w:style>
  <w:style w:type="character" w:customStyle="1" w:styleId="Heading3Char">
    <w:name w:val="Heading 3 Char"/>
    <w:basedOn w:val="DefaultParagraphFont"/>
    <w:link w:val="Heading3"/>
    <w:uiPriority w:val="9"/>
    <w:rsid w:val="00A16D4E"/>
    <w:rPr>
      <w:rFonts w:ascii="Times New Roman" w:eastAsiaTheme="minorEastAsia" w:hAnsi="Times New Roman" w:cs="Times New Roman"/>
      <w:b/>
      <w:bCs/>
      <w:sz w:val="24"/>
      <w:szCs w:val="24"/>
      <w:lang w:eastAsia="ru-RU"/>
    </w:rPr>
  </w:style>
  <w:style w:type="character" w:styleId="Hyperlink">
    <w:name w:val="Hyperlink"/>
    <w:basedOn w:val="DefaultParagraphFont"/>
    <w:uiPriority w:val="99"/>
    <w:semiHidden/>
    <w:unhideWhenUsed/>
    <w:rsid w:val="00A16D4E"/>
    <w:rPr>
      <w:color w:val="0000FF"/>
      <w:u w:val="single"/>
    </w:rPr>
  </w:style>
  <w:style w:type="character" w:styleId="FollowedHyperlink">
    <w:name w:val="FollowedHyperlink"/>
    <w:basedOn w:val="DefaultParagraphFont"/>
    <w:uiPriority w:val="99"/>
    <w:semiHidden/>
    <w:unhideWhenUsed/>
    <w:rsid w:val="00A16D4E"/>
    <w:rPr>
      <w:color w:val="800080"/>
      <w:u w:val="single"/>
    </w:rPr>
  </w:style>
  <w:style w:type="paragraph" w:styleId="TOC1">
    <w:name w:val="toc 1"/>
    <w:basedOn w:val="Normal"/>
    <w:autoRedefine/>
    <w:uiPriority w:val="39"/>
    <w:semiHidden/>
    <w:unhideWhenUsed/>
    <w:rsid w:val="00A16D4E"/>
    <w:pPr>
      <w:autoSpaceDE w:val="0"/>
      <w:autoSpaceDN w:val="0"/>
      <w:spacing w:after="0" w:line="240" w:lineRule="auto"/>
    </w:pPr>
    <w:rPr>
      <w:rFonts w:ascii="Times New Roman" w:eastAsiaTheme="minorEastAsia" w:hAnsi="Times New Roman" w:cs="Times New Roman"/>
      <w:sz w:val="24"/>
      <w:szCs w:val="24"/>
      <w:lang w:eastAsia="ru-RU"/>
    </w:rPr>
  </w:style>
  <w:style w:type="paragraph" w:styleId="TOC2">
    <w:name w:val="toc 2"/>
    <w:basedOn w:val="Normal"/>
    <w:autoRedefine/>
    <w:uiPriority w:val="39"/>
    <w:semiHidden/>
    <w:unhideWhenUsed/>
    <w:rsid w:val="00A16D4E"/>
    <w:pPr>
      <w:autoSpaceDE w:val="0"/>
      <w:autoSpaceDN w:val="0"/>
      <w:spacing w:after="0" w:line="240" w:lineRule="auto"/>
      <w:ind w:left="284" w:right="454"/>
    </w:pPr>
    <w:rPr>
      <w:rFonts w:ascii="Times New Roman" w:eastAsiaTheme="minorEastAsia" w:hAnsi="Times New Roman" w:cs="Times New Roman"/>
      <w:sz w:val="24"/>
      <w:szCs w:val="24"/>
      <w:lang w:eastAsia="ru-RU"/>
    </w:rPr>
  </w:style>
  <w:style w:type="paragraph" w:styleId="TOC3">
    <w:name w:val="toc 3"/>
    <w:basedOn w:val="Normal"/>
    <w:autoRedefine/>
    <w:uiPriority w:val="39"/>
    <w:unhideWhenUsed/>
    <w:rsid w:val="00A16D4E"/>
    <w:pPr>
      <w:autoSpaceDE w:val="0"/>
      <w:autoSpaceDN w:val="0"/>
      <w:spacing w:after="0" w:line="240" w:lineRule="auto"/>
      <w:ind w:left="403"/>
    </w:pPr>
    <w:rPr>
      <w:rFonts w:ascii="Times New Roman" w:eastAsiaTheme="minorEastAsia" w:hAnsi="Times New Roman" w:cs="Times New Roman"/>
      <w:sz w:val="24"/>
      <w:szCs w:val="24"/>
      <w:lang w:eastAsia="ru-RU"/>
    </w:rPr>
  </w:style>
  <w:style w:type="paragraph" w:styleId="TOC4">
    <w:name w:val="toc 4"/>
    <w:basedOn w:val="Normal"/>
    <w:autoRedefine/>
    <w:uiPriority w:val="39"/>
    <w:semiHidden/>
    <w:unhideWhenUsed/>
    <w:rsid w:val="00A16D4E"/>
    <w:pPr>
      <w:autoSpaceDE w:val="0"/>
      <w:autoSpaceDN w:val="0"/>
      <w:spacing w:after="0" w:line="240" w:lineRule="auto"/>
      <w:ind w:left="600"/>
    </w:pPr>
    <w:rPr>
      <w:rFonts w:ascii="Times New Roman" w:eastAsiaTheme="minorEastAsia" w:hAnsi="Times New Roman" w:cs="Times New Roman"/>
      <w:sz w:val="20"/>
      <w:szCs w:val="20"/>
      <w:lang w:eastAsia="ru-RU"/>
    </w:rPr>
  </w:style>
  <w:style w:type="paragraph" w:styleId="TOC5">
    <w:name w:val="toc 5"/>
    <w:basedOn w:val="Normal"/>
    <w:autoRedefine/>
    <w:uiPriority w:val="39"/>
    <w:semiHidden/>
    <w:unhideWhenUsed/>
    <w:rsid w:val="00A16D4E"/>
    <w:pPr>
      <w:autoSpaceDE w:val="0"/>
      <w:autoSpaceDN w:val="0"/>
      <w:spacing w:after="0" w:line="240" w:lineRule="auto"/>
      <w:ind w:left="800"/>
    </w:pPr>
    <w:rPr>
      <w:rFonts w:ascii="Times New Roman" w:eastAsiaTheme="minorEastAsia" w:hAnsi="Times New Roman" w:cs="Times New Roman"/>
      <w:sz w:val="20"/>
      <w:szCs w:val="20"/>
      <w:lang w:eastAsia="ru-RU"/>
    </w:rPr>
  </w:style>
  <w:style w:type="paragraph" w:styleId="TOC6">
    <w:name w:val="toc 6"/>
    <w:basedOn w:val="Normal"/>
    <w:autoRedefine/>
    <w:uiPriority w:val="39"/>
    <w:semiHidden/>
    <w:unhideWhenUsed/>
    <w:rsid w:val="00A16D4E"/>
    <w:pPr>
      <w:autoSpaceDE w:val="0"/>
      <w:autoSpaceDN w:val="0"/>
      <w:spacing w:after="0" w:line="240" w:lineRule="auto"/>
      <w:ind w:left="1000"/>
    </w:pPr>
    <w:rPr>
      <w:rFonts w:ascii="Times New Roman" w:eastAsiaTheme="minorEastAsia" w:hAnsi="Times New Roman" w:cs="Times New Roman"/>
      <w:sz w:val="20"/>
      <w:szCs w:val="20"/>
      <w:lang w:eastAsia="ru-RU"/>
    </w:rPr>
  </w:style>
  <w:style w:type="paragraph" w:styleId="TOC7">
    <w:name w:val="toc 7"/>
    <w:basedOn w:val="Normal"/>
    <w:autoRedefine/>
    <w:uiPriority w:val="39"/>
    <w:semiHidden/>
    <w:unhideWhenUsed/>
    <w:rsid w:val="00A16D4E"/>
    <w:pPr>
      <w:autoSpaceDE w:val="0"/>
      <w:autoSpaceDN w:val="0"/>
      <w:spacing w:after="0" w:line="240" w:lineRule="auto"/>
      <w:ind w:left="1200"/>
    </w:pPr>
    <w:rPr>
      <w:rFonts w:ascii="Times New Roman" w:eastAsiaTheme="minorEastAsia" w:hAnsi="Times New Roman" w:cs="Times New Roman"/>
      <w:sz w:val="20"/>
      <w:szCs w:val="20"/>
      <w:lang w:eastAsia="ru-RU"/>
    </w:rPr>
  </w:style>
  <w:style w:type="paragraph" w:styleId="TOC8">
    <w:name w:val="toc 8"/>
    <w:basedOn w:val="Normal"/>
    <w:autoRedefine/>
    <w:uiPriority w:val="39"/>
    <w:semiHidden/>
    <w:unhideWhenUsed/>
    <w:rsid w:val="00A16D4E"/>
    <w:pPr>
      <w:autoSpaceDE w:val="0"/>
      <w:autoSpaceDN w:val="0"/>
      <w:spacing w:after="0" w:line="240" w:lineRule="auto"/>
      <w:ind w:left="1400"/>
    </w:pPr>
    <w:rPr>
      <w:rFonts w:ascii="Times New Roman" w:eastAsiaTheme="minorEastAsia" w:hAnsi="Times New Roman" w:cs="Times New Roman"/>
      <w:sz w:val="20"/>
      <w:szCs w:val="20"/>
      <w:lang w:eastAsia="ru-RU"/>
    </w:rPr>
  </w:style>
  <w:style w:type="paragraph" w:styleId="TOC9">
    <w:name w:val="toc 9"/>
    <w:basedOn w:val="Normal"/>
    <w:autoRedefine/>
    <w:uiPriority w:val="39"/>
    <w:semiHidden/>
    <w:unhideWhenUsed/>
    <w:rsid w:val="00A16D4E"/>
    <w:pPr>
      <w:autoSpaceDE w:val="0"/>
      <w:autoSpaceDN w:val="0"/>
      <w:spacing w:after="0" w:line="240" w:lineRule="auto"/>
      <w:ind w:left="1600"/>
    </w:pPr>
    <w:rPr>
      <w:rFonts w:ascii="Times New Roman" w:eastAsiaTheme="minorEastAsia" w:hAnsi="Times New Roman" w:cs="Times New Roman"/>
      <w:sz w:val="20"/>
      <w:szCs w:val="20"/>
      <w:lang w:eastAsia="ru-RU"/>
    </w:rPr>
  </w:style>
  <w:style w:type="paragraph" w:styleId="BalloonText">
    <w:name w:val="Balloon Text"/>
    <w:basedOn w:val="Normal"/>
    <w:link w:val="BalloonTextChar"/>
    <w:uiPriority w:val="99"/>
    <w:semiHidden/>
    <w:unhideWhenUsed/>
    <w:rsid w:val="00A16D4E"/>
    <w:pPr>
      <w:autoSpaceDE w:val="0"/>
      <w:autoSpaceDN w:val="0"/>
      <w:spacing w:after="0" w:line="240" w:lineRule="auto"/>
    </w:pPr>
    <w:rPr>
      <w:rFonts w:ascii="Tahoma" w:eastAsiaTheme="minorEastAsia" w:hAnsi="Tahoma" w:cs="Tahoma"/>
      <w:sz w:val="16"/>
      <w:szCs w:val="16"/>
      <w:lang w:eastAsia="ru-RU"/>
    </w:rPr>
  </w:style>
  <w:style w:type="character" w:customStyle="1" w:styleId="BalloonTextChar">
    <w:name w:val="Balloon Text Char"/>
    <w:basedOn w:val="DefaultParagraphFont"/>
    <w:link w:val="BalloonText"/>
    <w:uiPriority w:val="99"/>
    <w:semiHidden/>
    <w:rsid w:val="00A16D4E"/>
    <w:rPr>
      <w:rFonts w:ascii="Tahoma" w:eastAsiaTheme="minorEastAsia" w:hAnsi="Tahoma" w:cs="Tahoma"/>
      <w:sz w:val="16"/>
      <w:szCs w:val="16"/>
      <w:lang w:eastAsia="ru-RU"/>
    </w:rPr>
  </w:style>
  <w:style w:type="paragraph" w:customStyle="1" w:styleId="msochpdefault">
    <w:name w:val="msochpdefault"/>
    <w:basedOn w:val="Normal"/>
    <w:rsid w:val="00A16D4E"/>
    <w:pPr>
      <w:spacing w:before="100" w:beforeAutospacing="1" w:after="100" w:afterAutospacing="1" w:line="240" w:lineRule="auto"/>
    </w:pPr>
    <w:rPr>
      <w:rFonts w:ascii="Times New Roman" w:eastAsiaTheme="minorEastAsia" w:hAnsi="Times New Roman" w:cs="Times New Roman"/>
      <w:sz w:val="20"/>
      <w:szCs w:val="20"/>
      <w:lang w:eastAsia="ru-RU"/>
    </w:rPr>
  </w:style>
  <w:style w:type="character" w:customStyle="1" w:styleId="1">
    <w:name w:val="1"/>
    <w:basedOn w:val="DefaultParagraphFont"/>
    <w:rsid w:val="00A16D4E"/>
    <w:rPr>
      <w:rFonts w:ascii="Cambria" w:hAnsi="Cambria" w:hint="default"/>
      <w:b/>
      <w:bCs/>
      <w:color w:val="365F91"/>
    </w:rPr>
  </w:style>
  <w:style w:type="character" w:customStyle="1" w:styleId="2">
    <w:name w:val="2"/>
    <w:basedOn w:val="DefaultParagraphFont"/>
    <w:rsid w:val="00A16D4E"/>
    <w:rPr>
      <w:rFonts w:ascii="Cambria" w:hAnsi="Cambria" w:hint="default"/>
      <w:b/>
      <w:bCs/>
      <w:color w:val="4F81BD"/>
    </w:rPr>
  </w:style>
  <w:style w:type="character" w:customStyle="1" w:styleId="3">
    <w:name w:val="3"/>
    <w:basedOn w:val="DefaultParagraphFont"/>
    <w:rsid w:val="00A16D4E"/>
    <w:rPr>
      <w:rFonts w:ascii="Cambria" w:hAnsi="Cambria" w:hint="default"/>
      <w:b/>
      <w:bCs/>
      <w:color w:val="4F81BD"/>
    </w:rPr>
  </w:style>
  <w:style w:type="character" w:customStyle="1" w:styleId="a">
    <w:name w:val="a"/>
    <w:basedOn w:val="DefaultParagraphFont"/>
    <w:rsid w:val="00A16D4E"/>
    <w:rPr>
      <w:rFonts w:ascii="Tahoma" w:hAnsi="Tahoma" w:cs="Tahoma" w:hint="default"/>
    </w:rPr>
  </w:style>
  <w:style w:type="character" w:customStyle="1" w:styleId="msoins0">
    <w:name w:val="msoins"/>
    <w:basedOn w:val="DefaultParagraphFont"/>
    <w:rsid w:val="00A16D4E"/>
    <w:rPr>
      <w:color w:val="008080"/>
      <w:u w:val="single"/>
    </w:rPr>
  </w:style>
  <w:style w:type="character" w:customStyle="1" w:styleId="msodel0">
    <w:name w:val="msodel"/>
    <w:basedOn w:val="DefaultParagraphFont"/>
    <w:rsid w:val="00A16D4E"/>
    <w:rPr>
      <w:strike/>
      <w:color w:val="FF0000"/>
    </w:rPr>
  </w:style>
  <w:style w:type="paragraph" w:styleId="Header">
    <w:name w:val="header"/>
    <w:basedOn w:val="Normal"/>
    <w:link w:val="HeaderChar"/>
    <w:uiPriority w:val="99"/>
    <w:unhideWhenUsed/>
    <w:rsid w:val="00A16D4E"/>
    <w:pPr>
      <w:tabs>
        <w:tab w:val="center" w:pos="4677"/>
        <w:tab w:val="right" w:pos="9355"/>
      </w:tabs>
      <w:spacing w:after="0" w:line="240" w:lineRule="auto"/>
    </w:pPr>
  </w:style>
  <w:style w:type="character" w:customStyle="1" w:styleId="HeaderChar">
    <w:name w:val="Header Char"/>
    <w:basedOn w:val="DefaultParagraphFont"/>
    <w:link w:val="Header"/>
    <w:uiPriority w:val="99"/>
    <w:rsid w:val="00A16D4E"/>
  </w:style>
  <w:style w:type="paragraph" w:styleId="Footer">
    <w:name w:val="footer"/>
    <w:basedOn w:val="Normal"/>
    <w:link w:val="FooterChar"/>
    <w:uiPriority w:val="99"/>
    <w:unhideWhenUsed/>
    <w:rsid w:val="00A16D4E"/>
    <w:pPr>
      <w:tabs>
        <w:tab w:val="center" w:pos="4677"/>
        <w:tab w:val="right" w:pos="9355"/>
      </w:tabs>
      <w:spacing w:after="0" w:line="240" w:lineRule="auto"/>
    </w:pPr>
  </w:style>
  <w:style w:type="character" w:customStyle="1" w:styleId="FooterChar">
    <w:name w:val="Footer Char"/>
    <w:basedOn w:val="DefaultParagraphFont"/>
    <w:link w:val="Footer"/>
    <w:uiPriority w:val="99"/>
    <w:rsid w:val="00A16D4E"/>
  </w:style>
  <w:style w:type="character" w:styleId="PageNumber">
    <w:name w:val="page number"/>
    <w:basedOn w:val="DefaultParagraphFont"/>
    <w:uiPriority w:val="99"/>
    <w:semiHidden/>
    <w:unhideWhenUsed/>
    <w:rsid w:val="00A16D4E"/>
  </w:style>
  <w:style w:type="paragraph" w:styleId="BodyTextIndent">
    <w:name w:val="Body Text Indent"/>
    <w:basedOn w:val="Normal"/>
    <w:link w:val="BodyTextIndentChar"/>
    <w:rsid w:val="000058D6"/>
    <w:pPr>
      <w:spacing w:after="0" w:line="240" w:lineRule="auto"/>
      <w:ind w:firstLine="360"/>
    </w:pPr>
    <w:rPr>
      <w:rFonts w:ascii="Arial Armenian" w:eastAsia="Times New Roman" w:hAnsi="Arial Armenian" w:cs="Times New Roman"/>
      <w:sz w:val="24"/>
      <w:szCs w:val="24"/>
      <w:lang w:val="af-ZA"/>
    </w:rPr>
  </w:style>
  <w:style w:type="character" w:customStyle="1" w:styleId="BodyTextIndentChar">
    <w:name w:val="Body Text Indent Char"/>
    <w:basedOn w:val="DefaultParagraphFont"/>
    <w:link w:val="BodyTextIndent"/>
    <w:rsid w:val="000058D6"/>
    <w:rPr>
      <w:rFonts w:ascii="Arial Armenian" w:eastAsia="Times New Roman" w:hAnsi="Arial Armenian" w:cs="Times New Roman"/>
      <w:sz w:val="24"/>
      <w:szCs w:val="24"/>
      <w:lang w:val="af-ZA"/>
    </w:rPr>
  </w:style>
  <w:style w:type="paragraph" w:styleId="ListParagraph">
    <w:name w:val="List Paragraph"/>
    <w:basedOn w:val="Normal"/>
    <w:uiPriority w:val="34"/>
    <w:qFormat/>
    <w:rsid w:val="00DC3099"/>
    <w:pPr>
      <w:ind w:left="720"/>
      <w:contextualSpacing/>
    </w:pPr>
  </w:style>
  <w:style w:type="paragraph" w:styleId="EndnoteText">
    <w:name w:val="endnote text"/>
    <w:basedOn w:val="Normal"/>
    <w:link w:val="EndnoteTextChar"/>
    <w:uiPriority w:val="99"/>
    <w:semiHidden/>
    <w:unhideWhenUsed/>
    <w:rsid w:val="00D648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486B"/>
    <w:rPr>
      <w:sz w:val="20"/>
      <w:szCs w:val="20"/>
    </w:rPr>
  </w:style>
  <w:style w:type="character" w:styleId="EndnoteReference">
    <w:name w:val="endnote reference"/>
    <w:basedOn w:val="DefaultParagraphFont"/>
    <w:uiPriority w:val="99"/>
    <w:semiHidden/>
    <w:unhideWhenUsed/>
    <w:rsid w:val="00D6486B"/>
    <w:rPr>
      <w:vertAlign w:val="superscript"/>
    </w:rPr>
  </w:style>
  <w:style w:type="paragraph" w:styleId="NormalWeb">
    <w:name w:val="Normal (Web)"/>
    <w:basedOn w:val="Normal"/>
    <w:uiPriority w:val="99"/>
    <w:semiHidden/>
    <w:unhideWhenUsed/>
    <w:rsid w:val="002514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251450"/>
    <w:rPr>
      <w:b/>
      <w:bCs/>
    </w:rPr>
  </w:style>
  <w:style w:type="table" w:styleId="TableGrid">
    <w:name w:val="Table Grid"/>
    <w:basedOn w:val="TableNormal"/>
    <w:uiPriority w:val="59"/>
    <w:rsid w:val="0095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56CAE"/>
    <w:pPr>
      <w:spacing w:after="120"/>
    </w:pPr>
  </w:style>
  <w:style w:type="character" w:customStyle="1" w:styleId="BodyTextChar">
    <w:name w:val="Body Text Char"/>
    <w:basedOn w:val="DefaultParagraphFont"/>
    <w:link w:val="BodyText"/>
    <w:uiPriority w:val="99"/>
    <w:semiHidden/>
    <w:rsid w:val="00656CAE"/>
  </w:style>
  <w:style w:type="paragraph" w:customStyle="1" w:styleId="Default">
    <w:name w:val="Default"/>
    <w:rsid w:val="002F6B2E"/>
    <w:pPr>
      <w:autoSpaceDE w:val="0"/>
      <w:autoSpaceDN w:val="0"/>
      <w:adjustRightInd w:val="0"/>
      <w:spacing w:after="0" w:line="240" w:lineRule="auto"/>
    </w:pPr>
    <w:rPr>
      <w:rFonts w:ascii="ArTarumianHelvetica" w:eastAsia="Calibri" w:hAnsi="ArTarumianHelvetica" w:cs="ArTarumianHelvetica"/>
      <w:color w:val="000000"/>
      <w:sz w:val="24"/>
      <w:szCs w:val="24"/>
      <w:lang w:val="en-US"/>
    </w:rPr>
  </w:style>
  <w:style w:type="character" w:styleId="Emphasis">
    <w:name w:val="Emphasis"/>
    <w:basedOn w:val="DefaultParagraphFont"/>
    <w:uiPriority w:val="20"/>
    <w:qFormat/>
    <w:rsid w:val="002F6B2E"/>
    <w:rPr>
      <w:i/>
      <w:iCs/>
    </w:rPr>
  </w:style>
  <w:style w:type="character" w:styleId="PlaceholderText">
    <w:name w:val="Placeholder Text"/>
    <w:basedOn w:val="DefaultParagraphFont"/>
    <w:uiPriority w:val="99"/>
    <w:semiHidden/>
    <w:rsid w:val="002F6B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959829">
      <w:bodyDiv w:val="1"/>
      <w:marLeft w:val="0"/>
      <w:marRight w:val="0"/>
      <w:marTop w:val="0"/>
      <w:marBottom w:val="0"/>
      <w:divBdr>
        <w:top w:val="none" w:sz="0" w:space="0" w:color="auto"/>
        <w:left w:val="none" w:sz="0" w:space="0" w:color="auto"/>
        <w:bottom w:val="none" w:sz="0" w:space="0" w:color="auto"/>
        <w:right w:val="none" w:sz="0" w:space="0" w:color="auto"/>
      </w:divBdr>
    </w:div>
    <w:div w:id="932132807">
      <w:marLeft w:val="0"/>
      <w:marRight w:val="0"/>
      <w:marTop w:val="0"/>
      <w:marBottom w:val="0"/>
      <w:divBdr>
        <w:top w:val="none" w:sz="0" w:space="0" w:color="auto"/>
        <w:left w:val="none" w:sz="0" w:space="0" w:color="auto"/>
        <w:bottom w:val="single" w:sz="8" w:space="1" w:color="auto"/>
        <w:right w:val="none" w:sz="0" w:space="0" w:color="auto"/>
      </w:divBdr>
    </w:div>
    <w:div w:id="1232160162">
      <w:marLeft w:val="0"/>
      <w:marRight w:val="0"/>
      <w:marTop w:val="0"/>
      <w:marBottom w:val="0"/>
      <w:divBdr>
        <w:top w:val="single" w:sz="8" w:space="1" w:color="auto"/>
        <w:left w:val="none" w:sz="0" w:space="0" w:color="auto"/>
        <w:bottom w:val="single" w:sz="8" w:space="1" w:color="auto"/>
        <w:right w:val="none" w:sz="0" w:space="0" w:color="auto"/>
      </w:divBdr>
    </w:div>
    <w:div w:id="1517118143">
      <w:marLeft w:val="0"/>
      <w:marRight w:val="0"/>
      <w:marTop w:val="0"/>
      <w:marBottom w:val="0"/>
      <w:divBdr>
        <w:top w:val="none" w:sz="0" w:space="0" w:color="auto"/>
        <w:left w:val="none" w:sz="0" w:space="0" w:color="auto"/>
        <w:bottom w:val="single" w:sz="8" w:space="1" w:color="auto"/>
        <w:right w:val="none" w:sz="0" w:space="0" w:color="auto"/>
      </w:divBdr>
    </w:div>
    <w:div w:id="1578975773">
      <w:bodyDiv w:val="1"/>
      <w:marLeft w:val="0"/>
      <w:marRight w:val="0"/>
      <w:marTop w:val="0"/>
      <w:marBottom w:val="0"/>
      <w:divBdr>
        <w:top w:val="none" w:sz="0" w:space="0" w:color="auto"/>
        <w:left w:val="none" w:sz="0" w:space="0" w:color="auto"/>
        <w:bottom w:val="none" w:sz="0" w:space="0" w:color="auto"/>
        <w:right w:val="none" w:sz="0" w:space="0" w:color="auto"/>
      </w:divBdr>
    </w:div>
    <w:div w:id="1924145384">
      <w:bodyDiv w:val="1"/>
      <w:marLeft w:val="0"/>
      <w:marRight w:val="0"/>
      <w:marTop w:val="0"/>
      <w:marBottom w:val="0"/>
      <w:divBdr>
        <w:top w:val="none" w:sz="0" w:space="0" w:color="auto"/>
        <w:left w:val="none" w:sz="0" w:space="0" w:color="auto"/>
        <w:bottom w:val="none" w:sz="0" w:space="0" w:color="auto"/>
        <w:right w:val="none" w:sz="0" w:space="0" w:color="auto"/>
      </w:divBdr>
    </w:div>
    <w:div w:id="19573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99" Type="http://schemas.openxmlformats.org/officeDocument/2006/relationships/oleObject" Target="embeddings/oleObject125.bin"/><Relationship Id="rId671" Type="http://schemas.openxmlformats.org/officeDocument/2006/relationships/image" Target="media/image377.png"/><Relationship Id="rId727" Type="http://schemas.openxmlformats.org/officeDocument/2006/relationships/footer" Target="footer2.xml"/><Relationship Id="rId21" Type="http://schemas.openxmlformats.org/officeDocument/2006/relationships/image" Target="media/image8.png"/><Relationship Id="rId63" Type="http://schemas.openxmlformats.org/officeDocument/2006/relationships/image" Target="media/image31.wmf"/><Relationship Id="rId159" Type="http://schemas.openxmlformats.org/officeDocument/2006/relationships/image" Target="media/image81.wmf"/><Relationship Id="rId324" Type="http://schemas.openxmlformats.org/officeDocument/2006/relationships/image" Target="media/image169.png"/><Relationship Id="rId366" Type="http://schemas.openxmlformats.org/officeDocument/2006/relationships/oleObject" Target="embeddings/oleObject147.bin"/><Relationship Id="rId531" Type="http://schemas.openxmlformats.org/officeDocument/2006/relationships/image" Target="media/image290.wmf"/><Relationship Id="rId573" Type="http://schemas.openxmlformats.org/officeDocument/2006/relationships/image" Target="media/image320.wmf"/><Relationship Id="rId629" Type="http://schemas.openxmlformats.org/officeDocument/2006/relationships/image" Target="media/image348.wmf"/><Relationship Id="rId170" Type="http://schemas.openxmlformats.org/officeDocument/2006/relationships/oleObject" Target="embeddings/oleObject66.bin"/><Relationship Id="rId226" Type="http://schemas.openxmlformats.org/officeDocument/2006/relationships/image" Target="media/image116.wmf"/><Relationship Id="rId433" Type="http://schemas.openxmlformats.org/officeDocument/2006/relationships/image" Target="media/image235.wmf"/><Relationship Id="rId268" Type="http://schemas.openxmlformats.org/officeDocument/2006/relationships/oleObject" Target="embeddings/oleObject114.bin"/><Relationship Id="rId475" Type="http://schemas.openxmlformats.org/officeDocument/2006/relationships/oleObject" Target="embeddings/oleObject194.bin"/><Relationship Id="rId640" Type="http://schemas.openxmlformats.org/officeDocument/2006/relationships/image" Target="media/image355.png"/><Relationship Id="rId682" Type="http://schemas.openxmlformats.org/officeDocument/2006/relationships/oleObject" Target="embeddings/oleObject272.bin"/><Relationship Id="rId32" Type="http://schemas.openxmlformats.org/officeDocument/2006/relationships/oleObject" Target="embeddings/oleObject8.bin"/><Relationship Id="rId74" Type="http://schemas.openxmlformats.org/officeDocument/2006/relationships/oleObject" Target="embeddings/oleObject27.bin"/><Relationship Id="rId128" Type="http://schemas.openxmlformats.org/officeDocument/2006/relationships/image" Target="media/image65.wmf"/><Relationship Id="rId335" Type="http://schemas.openxmlformats.org/officeDocument/2006/relationships/image" Target="media/image177.wmf"/><Relationship Id="rId377" Type="http://schemas.openxmlformats.org/officeDocument/2006/relationships/image" Target="media/image204.wmf"/><Relationship Id="rId500" Type="http://schemas.openxmlformats.org/officeDocument/2006/relationships/image" Target="media/image274.wmf"/><Relationship Id="rId542" Type="http://schemas.openxmlformats.org/officeDocument/2006/relationships/oleObject" Target="embeddings/oleObject226.bin"/><Relationship Id="rId584" Type="http://schemas.openxmlformats.org/officeDocument/2006/relationships/oleObject" Target="embeddings/oleObject238.bin"/><Relationship Id="rId5" Type="http://schemas.openxmlformats.org/officeDocument/2006/relationships/webSettings" Target="webSettings.xml"/><Relationship Id="rId181" Type="http://schemas.openxmlformats.org/officeDocument/2006/relationships/image" Target="media/image92.wmf"/><Relationship Id="rId237" Type="http://schemas.openxmlformats.org/officeDocument/2006/relationships/image" Target="media/image121.wmf"/><Relationship Id="rId402" Type="http://schemas.openxmlformats.org/officeDocument/2006/relationships/oleObject" Target="embeddings/oleObject163.bin"/><Relationship Id="rId279" Type="http://schemas.openxmlformats.org/officeDocument/2006/relationships/oleObject" Target="embeddings/oleObject119.bin"/><Relationship Id="rId444" Type="http://schemas.openxmlformats.org/officeDocument/2006/relationships/image" Target="media/image240.png"/><Relationship Id="rId486" Type="http://schemas.openxmlformats.org/officeDocument/2006/relationships/oleObject" Target="embeddings/oleObject199.bin"/><Relationship Id="rId651" Type="http://schemas.openxmlformats.org/officeDocument/2006/relationships/oleObject" Target="embeddings/oleObject262.bin"/><Relationship Id="rId693" Type="http://schemas.openxmlformats.org/officeDocument/2006/relationships/image" Target="media/image392.png"/><Relationship Id="rId707" Type="http://schemas.openxmlformats.org/officeDocument/2006/relationships/image" Target="media/image404.png"/><Relationship Id="rId43" Type="http://schemas.openxmlformats.org/officeDocument/2006/relationships/image" Target="media/image21.wmf"/><Relationship Id="rId139" Type="http://schemas.openxmlformats.org/officeDocument/2006/relationships/image" Target="media/image71.wmf"/><Relationship Id="rId290" Type="http://schemas.openxmlformats.org/officeDocument/2006/relationships/image" Target="media/image149.wmf"/><Relationship Id="rId304" Type="http://schemas.openxmlformats.org/officeDocument/2006/relationships/image" Target="media/image156.wmf"/><Relationship Id="rId346" Type="http://schemas.openxmlformats.org/officeDocument/2006/relationships/image" Target="media/image187.png"/><Relationship Id="rId388" Type="http://schemas.openxmlformats.org/officeDocument/2006/relationships/image" Target="media/image211.wmf"/><Relationship Id="rId511" Type="http://schemas.openxmlformats.org/officeDocument/2006/relationships/oleObject" Target="embeddings/oleObject211.bin"/><Relationship Id="rId553" Type="http://schemas.openxmlformats.org/officeDocument/2006/relationships/image" Target="media/image302.wmf"/><Relationship Id="rId609" Type="http://schemas.openxmlformats.org/officeDocument/2006/relationships/image" Target="media/image338.wmf"/><Relationship Id="rId85" Type="http://schemas.openxmlformats.org/officeDocument/2006/relationships/oleObject" Target="embeddings/oleObject28.bin"/><Relationship Id="rId150" Type="http://schemas.openxmlformats.org/officeDocument/2006/relationships/oleObject" Target="embeddings/oleObject56.bin"/><Relationship Id="rId192" Type="http://schemas.openxmlformats.org/officeDocument/2006/relationships/image" Target="media/image98.wmf"/><Relationship Id="rId206" Type="http://schemas.openxmlformats.org/officeDocument/2006/relationships/oleObject" Target="embeddings/oleObject83.bin"/><Relationship Id="rId413" Type="http://schemas.openxmlformats.org/officeDocument/2006/relationships/oleObject" Target="embeddings/oleObject168.bin"/><Relationship Id="rId595" Type="http://schemas.openxmlformats.org/officeDocument/2006/relationships/image" Target="media/image331.wmf"/><Relationship Id="rId248" Type="http://schemas.openxmlformats.org/officeDocument/2006/relationships/oleObject" Target="embeddings/oleObject104.bin"/><Relationship Id="rId455" Type="http://schemas.openxmlformats.org/officeDocument/2006/relationships/image" Target="media/image246.wmf"/><Relationship Id="rId497" Type="http://schemas.openxmlformats.org/officeDocument/2006/relationships/oleObject" Target="embeddings/oleObject204.bin"/><Relationship Id="rId620" Type="http://schemas.openxmlformats.org/officeDocument/2006/relationships/oleObject" Target="embeddings/oleObject254.bin"/><Relationship Id="rId662" Type="http://schemas.openxmlformats.org/officeDocument/2006/relationships/image" Target="media/image370.wmf"/><Relationship Id="rId718" Type="http://schemas.openxmlformats.org/officeDocument/2006/relationships/image" Target="media/image413.png"/><Relationship Id="rId12" Type="http://schemas.openxmlformats.org/officeDocument/2006/relationships/oleObject" Target="embeddings/oleObject2.bin"/><Relationship Id="rId108" Type="http://schemas.openxmlformats.org/officeDocument/2006/relationships/oleObject" Target="embeddings/oleObject36.bin"/><Relationship Id="rId315" Type="http://schemas.openxmlformats.org/officeDocument/2006/relationships/image" Target="media/image163.wmf"/><Relationship Id="rId357" Type="http://schemas.openxmlformats.org/officeDocument/2006/relationships/image" Target="media/image194.png"/><Relationship Id="rId522" Type="http://schemas.openxmlformats.org/officeDocument/2006/relationships/oleObject" Target="embeddings/oleObject216.bin"/><Relationship Id="rId54" Type="http://schemas.openxmlformats.org/officeDocument/2006/relationships/oleObject" Target="embeddings/oleObject18.bin"/><Relationship Id="rId96" Type="http://schemas.openxmlformats.org/officeDocument/2006/relationships/image" Target="media/image48.png"/><Relationship Id="rId161" Type="http://schemas.openxmlformats.org/officeDocument/2006/relationships/image" Target="media/image82.wmf"/><Relationship Id="rId217" Type="http://schemas.openxmlformats.org/officeDocument/2006/relationships/oleObject" Target="embeddings/oleObject88.bin"/><Relationship Id="rId399" Type="http://schemas.openxmlformats.org/officeDocument/2006/relationships/image" Target="media/image217.wmf"/><Relationship Id="rId564" Type="http://schemas.openxmlformats.org/officeDocument/2006/relationships/image" Target="media/image311.png"/><Relationship Id="rId259" Type="http://schemas.openxmlformats.org/officeDocument/2006/relationships/image" Target="media/image132.wmf"/><Relationship Id="rId424" Type="http://schemas.openxmlformats.org/officeDocument/2006/relationships/oleObject" Target="embeddings/oleObject173.bin"/><Relationship Id="rId466" Type="http://schemas.openxmlformats.org/officeDocument/2006/relationships/image" Target="media/image255.png"/><Relationship Id="rId631" Type="http://schemas.openxmlformats.org/officeDocument/2006/relationships/image" Target="media/image349.emf"/><Relationship Id="rId673" Type="http://schemas.openxmlformats.org/officeDocument/2006/relationships/image" Target="media/image379.wmf"/><Relationship Id="rId729" Type="http://schemas.openxmlformats.org/officeDocument/2006/relationships/theme" Target="theme/theme1.xml"/><Relationship Id="rId23" Type="http://schemas.openxmlformats.org/officeDocument/2006/relationships/image" Target="media/image9.png"/><Relationship Id="rId119" Type="http://schemas.openxmlformats.org/officeDocument/2006/relationships/image" Target="media/image60.wmf"/><Relationship Id="rId270" Type="http://schemas.openxmlformats.org/officeDocument/2006/relationships/oleObject" Target="embeddings/oleObject115.bin"/><Relationship Id="rId326" Type="http://schemas.openxmlformats.org/officeDocument/2006/relationships/image" Target="media/image171.png"/><Relationship Id="rId533" Type="http://schemas.openxmlformats.org/officeDocument/2006/relationships/image" Target="media/image291.wmf"/><Relationship Id="rId65" Type="http://schemas.openxmlformats.org/officeDocument/2006/relationships/image" Target="media/image32.wmf"/><Relationship Id="rId130" Type="http://schemas.openxmlformats.org/officeDocument/2006/relationships/image" Target="media/image66.wmf"/><Relationship Id="rId368" Type="http://schemas.openxmlformats.org/officeDocument/2006/relationships/oleObject" Target="embeddings/oleObject148.bin"/><Relationship Id="rId575" Type="http://schemas.openxmlformats.org/officeDocument/2006/relationships/image" Target="media/image321.wmf"/><Relationship Id="rId172" Type="http://schemas.openxmlformats.org/officeDocument/2006/relationships/oleObject" Target="embeddings/oleObject67.bin"/><Relationship Id="rId228" Type="http://schemas.openxmlformats.org/officeDocument/2006/relationships/image" Target="media/image117.wmf"/><Relationship Id="rId435" Type="http://schemas.openxmlformats.org/officeDocument/2006/relationships/image" Target="media/image236.wmf"/><Relationship Id="rId477" Type="http://schemas.openxmlformats.org/officeDocument/2006/relationships/oleObject" Target="embeddings/oleObject195.bin"/><Relationship Id="rId600" Type="http://schemas.openxmlformats.org/officeDocument/2006/relationships/oleObject" Target="embeddings/oleObject246.bin"/><Relationship Id="rId642" Type="http://schemas.openxmlformats.org/officeDocument/2006/relationships/image" Target="media/image357.png"/><Relationship Id="rId684" Type="http://schemas.openxmlformats.org/officeDocument/2006/relationships/oleObject" Target="embeddings/oleObject273.bin"/><Relationship Id="rId281" Type="http://schemas.microsoft.com/office/2007/relationships/hdphoto" Target="media/hdphoto12.wdp"/><Relationship Id="rId337" Type="http://schemas.openxmlformats.org/officeDocument/2006/relationships/image" Target="media/image178.png"/><Relationship Id="rId502" Type="http://schemas.openxmlformats.org/officeDocument/2006/relationships/image" Target="media/image275.wmf"/><Relationship Id="rId34" Type="http://schemas.openxmlformats.org/officeDocument/2006/relationships/oleObject" Target="embeddings/oleObject9.bin"/><Relationship Id="rId76" Type="http://schemas.openxmlformats.org/officeDocument/2006/relationships/image" Target="media/image38.png"/><Relationship Id="rId141" Type="http://schemas.openxmlformats.org/officeDocument/2006/relationships/image" Target="media/image72.wmf"/><Relationship Id="rId379" Type="http://schemas.openxmlformats.org/officeDocument/2006/relationships/image" Target="media/image205.png"/><Relationship Id="rId544" Type="http://schemas.openxmlformats.org/officeDocument/2006/relationships/image" Target="media/image297.wmf"/><Relationship Id="rId586" Type="http://schemas.openxmlformats.org/officeDocument/2006/relationships/oleObject" Target="embeddings/oleObject239.bin"/><Relationship Id="rId7" Type="http://schemas.openxmlformats.org/officeDocument/2006/relationships/endnotes" Target="endnotes.xml"/><Relationship Id="rId183" Type="http://schemas.openxmlformats.org/officeDocument/2006/relationships/image" Target="media/image93.png"/><Relationship Id="rId239" Type="http://schemas.openxmlformats.org/officeDocument/2006/relationships/oleObject" Target="embeddings/oleObject100.bin"/><Relationship Id="rId390" Type="http://schemas.openxmlformats.org/officeDocument/2006/relationships/image" Target="media/image212.png"/><Relationship Id="rId404" Type="http://schemas.openxmlformats.org/officeDocument/2006/relationships/image" Target="media/image220.wmf"/><Relationship Id="rId446" Type="http://schemas.openxmlformats.org/officeDocument/2006/relationships/oleObject" Target="embeddings/oleObject184.bin"/><Relationship Id="rId611" Type="http://schemas.openxmlformats.org/officeDocument/2006/relationships/image" Target="media/image339.wmf"/><Relationship Id="rId653" Type="http://schemas.openxmlformats.org/officeDocument/2006/relationships/oleObject" Target="embeddings/oleObject263.bin"/><Relationship Id="rId250" Type="http://schemas.openxmlformats.org/officeDocument/2006/relationships/oleObject" Target="embeddings/oleObject105.bin"/><Relationship Id="rId292" Type="http://schemas.openxmlformats.org/officeDocument/2006/relationships/image" Target="media/image150.wmf"/><Relationship Id="rId306" Type="http://schemas.openxmlformats.org/officeDocument/2006/relationships/image" Target="media/image157.wmf"/><Relationship Id="rId488" Type="http://schemas.openxmlformats.org/officeDocument/2006/relationships/oleObject" Target="embeddings/oleObject200.bin"/><Relationship Id="rId695" Type="http://schemas.openxmlformats.org/officeDocument/2006/relationships/image" Target="media/image394.png"/><Relationship Id="rId709" Type="http://schemas.openxmlformats.org/officeDocument/2006/relationships/image" Target="media/image405.png"/><Relationship Id="rId45" Type="http://schemas.openxmlformats.org/officeDocument/2006/relationships/image" Target="media/image22.wmf"/><Relationship Id="rId87" Type="http://schemas.openxmlformats.org/officeDocument/2006/relationships/oleObject" Target="embeddings/oleObject29.bin"/><Relationship Id="rId110" Type="http://schemas.openxmlformats.org/officeDocument/2006/relationships/oleObject" Target="embeddings/oleObject37.bin"/><Relationship Id="rId348" Type="http://schemas.openxmlformats.org/officeDocument/2006/relationships/image" Target="media/image189.wmf"/><Relationship Id="rId513" Type="http://schemas.openxmlformats.org/officeDocument/2006/relationships/oleObject" Target="embeddings/oleObject212.bin"/><Relationship Id="rId555" Type="http://schemas.openxmlformats.org/officeDocument/2006/relationships/image" Target="media/image303.wmf"/><Relationship Id="rId597" Type="http://schemas.openxmlformats.org/officeDocument/2006/relationships/image" Target="media/image332.wmf"/><Relationship Id="rId720" Type="http://schemas.openxmlformats.org/officeDocument/2006/relationships/image" Target="media/image415.png"/><Relationship Id="rId152" Type="http://schemas.openxmlformats.org/officeDocument/2006/relationships/oleObject" Target="embeddings/oleObject57.bin"/><Relationship Id="rId194" Type="http://schemas.openxmlformats.org/officeDocument/2006/relationships/image" Target="media/image99.wmf"/><Relationship Id="rId208" Type="http://schemas.openxmlformats.org/officeDocument/2006/relationships/oleObject" Target="embeddings/oleObject84.bin"/><Relationship Id="rId415" Type="http://schemas.openxmlformats.org/officeDocument/2006/relationships/image" Target="media/image226.wmf"/><Relationship Id="rId457" Type="http://schemas.openxmlformats.org/officeDocument/2006/relationships/image" Target="media/image247.wmf"/><Relationship Id="rId622" Type="http://schemas.microsoft.com/office/2007/relationships/hdphoto" Target="media/hdphoto17.wdp"/><Relationship Id="rId261" Type="http://schemas.openxmlformats.org/officeDocument/2006/relationships/image" Target="media/image133.wmf"/><Relationship Id="rId499" Type="http://schemas.openxmlformats.org/officeDocument/2006/relationships/oleObject" Target="embeddings/oleObject205.bin"/><Relationship Id="rId664" Type="http://schemas.openxmlformats.org/officeDocument/2006/relationships/image" Target="media/image371.wmf"/><Relationship Id="rId14" Type="http://schemas.openxmlformats.org/officeDocument/2006/relationships/oleObject" Target="embeddings/oleObject3.bin"/><Relationship Id="rId56" Type="http://schemas.openxmlformats.org/officeDocument/2006/relationships/oleObject" Target="embeddings/oleObject19.bin"/><Relationship Id="rId317" Type="http://schemas.openxmlformats.org/officeDocument/2006/relationships/image" Target="media/image164.png"/><Relationship Id="rId359" Type="http://schemas.openxmlformats.org/officeDocument/2006/relationships/oleObject" Target="embeddings/oleObject143.bin"/><Relationship Id="rId524" Type="http://schemas.openxmlformats.org/officeDocument/2006/relationships/oleObject" Target="embeddings/oleObject217.bin"/><Relationship Id="rId566" Type="http://schemas.openxmlformats.org/officeDocument/2006/relationships/image" Target="media/image313.png"/><Relationship Id="rId98" Type="http://schemas.openxmlformats.org/officeDocument/2006/relationships/image" Target="media/image49.png"/><Relationship Id="rId121" Type="http://schemas.openxmlformats.org/officeDocument/2006/relationships/image" Target="media/image61.wmf"/><Relationship Id="rId163" Type="http://schemas.openxmlformats.org/officeDocument/2006/relationships/image" Target="media/image83.wmf"/><Relationship Id="rId219" Type="http://schemas.openxmlformats.org/officeDocument/2006/relationships/oleObject" Target="embeddings/oleObject89.bin"/><Relationship Id="rId370" Type="http://schemas.openxmlformats.org/officeDocument/2006/relationships/oleObject" Target="embeddings/oleObject149.bin"/><Relationship Id="rId426" Type="http://schemas.openxmlformats.org/officeDocument/2006/relationships/oleObject" Target="embeddings/oleObject174.bin"/><Relationship Id="rId633" Type="http://schemas.openxmlformats.org/officeDocument/2006/relationships/oleObject" Target="embeddings/oleObject258.bin"/><Relationship Id="rId230" Type="http://schemas.openxmlformats.org/officeDocument/2006/relationships/image" Target="media/image118.wmf"/><Relationship Id="rId468" Type="http://schemas.openxmlformats.org/officeDocument/2006/relationships/oleObject" Target="embeddings/oleObject191.bin"/><Relationship Id="rId675" Type="http://schemas.openxmlformats.org/officeDocument/2006/relationships/image" Target="media/image380.emf"/><Relationship Id="rId25" Type="http://schemas.openxmlformats.org/officeDocument/2006/relationships/image" Target="media/image10.png"/><Relationship Id="rId67" Type="http://schemas.openxmlformats.org/officeDocument/2006/relationships/image" Target="media/image33.wmf"/><Relationship Id="rId272" Type="http://schemas.openxmlformats.org/officeDocument/2006/relationships/oleObject" Target="embeddings/oleObject116.bin"/><Relationship Id="rId328" Type="http://schemas.openxmlformats.org/officeDocument/2006/relationships/image" Target="media/image173.png"/><Relationship Id="rId535" Type="http://schemas.openxmlformats.org/officeDocument/2006/relationships/image" Target="media/image292.wmf"/><Relationship Id="rId577" Type="http://schemas.openxmlformats.org/officeDocument/2006/relationships/image" Target="media/image322.wmf"/><Relationship Id="rId700" Type="http://schemas.openxmlformats.org/officeDocument/2006/relationships/oleObject" Target="embeddings/oleObject278.bin"/><Relationship Id="rId132" Type="http://schemas.openxmlformats.org/officeDocument/2006/relationships/image" Target="media/image67.wmf"/><Relationship Id="rId174" Type="http://schemas.openxmlformats.org/officeDocument/2006/relationships/oleObject" Target="embeddings/oleObject68.bin"/><Relationship Id="rId381" Type="http://schemas.openxmlformats.org/officeDocument/2006/relationships/oleObject" Target="embeddings/oleObject154.bin"/><Relationship Id="rId602" Type="http://schemas.openxmlformats.org/officeDocument/2006/relationships/oleObject" Target="embeddings/oleObject247.bin"/><Relationship Id="rId241" Type="http://schemas.openxmlformats.org/officeDocument/2006/relationships/image" Target="media/image123.wmf"/><Relationship Id="rId437" Type="http://schemas.openxmlformats.org/officeDocument/2006/relationships/image" Target="media/image237.wmf"/><Relationship Id="rId479" Type="http://schemas.openxmlformats.org/officeDocument/2006/relationships/oleObject" Target="embeddings/oleObject196.bin"/><Relationship Id="rId644" Type="http://schemas.openxmlformats.org/officeDocument/2006/relationships/image" Target="media/image359.png"/><Relationship Id="rId686" Type="http://schemas.openxmlformats.org/officeDocument/2006/relationships/oleObject" Target="embeddings/oleObject274.bin"/><Relationship Id="rId36" Type="http://schemas.openxmlformats.org/officeDocument/2006/relationships/image" Target="media/image17.wmf"/><Relationship Id="rId283" Type="http://schemas.openxmlformats.org/officeDocument/2006/relationships/image" Target="media/image145.png"/><Relationship Id="rId339" Type="http://schemas.openxmlformats.org/officeDocument/2006/relationships/image" Target="media/image180.png"/><Relationship Id="rId490" Type="http://schemas.openxmlformats.org/officeDocument/2006/relationships/image" Target="media/image269.wmf"/><Relationship Id="rId504" Type="http://schemas.openxmlformats.org/officeDocument/2006/relationships/image" Target="media/image276.wmf"/><Relationship Id="rId546" Type="http://schemas.openxmlformats.org/officeDocument/2006/relationships/image" Target="media/image298.wmf"/><Relationship Id="rId711" Type="http://schemas.openxmlformats.org/officeDocument/2006/relationships/image" Target="media/image406.png"/><Relationship Id="rId78" Type="http://schemas.openxmlformats.org/officeDocument/2006/relationships/image" Target="media/image39.png"/><Relationship Id="rId101" Type="http://schemas.microsoft.com/office/2007/relationships/hdphoto" Target="media/hdphoto11.wdp"/><Relationship Id="rId143" Type="http://schemas.openxmlformats.org/officeDocument/2006/relationships/image" Target="media/image73.wmf"/><Relationship Id="rId185" Type="http://schemas.openxmlformats.org/officeDocument/2006/relationships/oleObject" Target="embeddings/oleObject73.bin"/><Relationship Id="rId350" Type="http://schemas.openxmlformats.org/officeDocument/2006/relationships/image" Target="media/image190.wmf"/><Relationship Id="rId406" Type="http://schemas.openxmlformats.org/officeDocument/2006/relationships/image" Target="media/image221.wmf"/><Relationship Id="rId588" Type="http://schemas.openxmlformats.org/officeDocument/2006/relationships/oleObject" Target="embeddings/oleObject240.bin"/><Relationship Id="rId9" Type="http://schemas.openxmlformats.org/officeDocument/2006/relationships/image" Target="media/image2.wmf"/><Relationship Id="rId210" Type="http://schemas.openxmlformats.org/officeDocument/2006/relationships/oleObject" Target="embeddings/oleObject85.bin"/><Relationship Id="rId392" Type="http://schemas.openxmlformats.org/officeDocument/2006/relationships/oleObject" Target="embeddings/oleObject158.bin"/><Relationship Id="rId448" Type="http://schemas.openxmlformats.org/officeDocument/2006/relationships/oleObject" Target="embeddings/oleObject185.bin"/><Relationship Id="rId613" Type="http://schemas.openxmlformats.org/officeDocument/2006/relationships/image" Target="media/image340.png"/><Relationship Id="rId655" Type="http://schemas.openxmlformats.org/officeDocument/2006/relationships/oleObject" Target="embeddings/oleObject264.bin"/><Relationship Id="rId697" Type="http://schemas.openxmlformats.org/officeDocument/2006/relationships/image" Target="media/image396.png"/><Relationship Id="rId252" Type="http://schemas.openxmlformats.org/officeDocument/2006/relationships/oleObject" Target="embeddings/oleObject106.bin"/><Relationship Id="rId294" Type="http://schemas.openxmlformats.org/officeDocument/2006/relationships/image" Target="media/image151.png"/><Relationship Id="rId308" Type="http://schemas.openxmlformats.org/officeDocument/2006/relationships/image" Target="media/image158.wmf"/><Relationship Id="rId515" Type="http://schemas.openxmlformats.org/officeDocument/2006/relationships/oleObject" Target="embeddings/oleObject213.bin"/><Relationship Id="rId722" Type="http://schemas.openxmlformats.org/officeDocument/2006/relationships/image" Target="media/image417.png"/><Relationship Id="rId47" Type="http://schemas.openxmlformats.org/officeDocument/2006/relationships/image" Target="media/image23.wmf"/><Relationship Id="rId89" Type="http://schemas.openxmlformats.org/officeDocument/2006/relationships/oleObject" Target="embeddings/oleObject30.bin"/><Relationship Id="rId112" Type="http://schemas.openxmlformats.org/officeDocument/2006/relationships/oleObject" Target="embeddings/oleObject38.bin"/><Relationship Id="rId154" Type="http://schemas.openxmlformats.org/officeDocument/2006/relationships/oleObject" Target="embeddings/oleObject58.bin"/><Relationship Id="rId361" Type="http://schemas.openxmlformats.org/officeDocument/2006/relationships/oleObject" Target="embeddings/oleObject144.bin"/><Relationship Id="rId557" Type="http://schemas.openxmlformats.org/officeDocument/2006/relationships/image" Target="media/image304.jpeg"/><Relationship Id="rId599" Type="http://schemas.openxmlformats.org/officeDocument/2006/relationships/image" Target="media/image333.wmf"/><Relationship Id="rId196" Type="http://schemas.openxmlformats.org/officeDocument/2006/relationships/image" Target="media/image100.wmf"/><Relationship Id="rId417" Type="http://schemas.openxmlformats.org/officeDocument/2006/relationships/image" Target="media/image227.wmf"/><Relationship Id="rId459" Type="http://schemas.openxmlformats.org/officeDocument/2006/relationships/image" Target="media/image248.png"/><Relationship Id="rId624" Type="http://schemas.openxmlformats.org/officeDocument/2006/relationships/oleObject" Target="embeddings/oleObject255.bin"/><Relationship Id="rId666" Type="http://schemas.openxmlformats.org/officeDocument/2006/relationships/image" Target="media/image372.png"/><Relationship Id="rId16" Type="http://schemas.openxmlformats.org/officeDocument/2006/relationships/oleObject" Target="embeddings/oleObject4.bin"/><Relationship Id="rId221" Type="http://schemas.openxmlformats.org/officeDocument/2006/relationships/oleObject" Target="embeddings/oleObject90.bin"/><Relationship Id="rId263" Type="http://schemas.openxmlformats.org/officeDocument/2006/relationships/image" Target="media/image134.wmf"/><Relationship Id="rId319" Type="http://schemas.openxmlformats.org/officeDocument/2006/relationships/image" Target="media/image166.wmf"/><Relationship Id="rId470" Type="http://schemas.openxmlformats.org/officeDocument/2006/relationships/image" Target="media/image258.wmf"/><Relationship Id="rId526" Type="http://schemas.openxmlformats.org/officeDocument/2006/relationships/oleObject" Target="embeddings/oleObject218.bin"/><Relationship Id="rId58" Type="http://schemas.openxmlformats.org/officeDocument/2006/relationships/oleObject" Target="embeddings/oleObject20.bin"/><Relationship Id="rId123" Type="http://schemas.openxmlformats.org/officeDocument/2006/relationships/image" Target="media/image62.png"/><Relationship Id="rId330" Type="http://schemas.openxmlformats.org/officeDocument/2006/relationships/oleObject" Target="embeddings/oleObject135.bin"/><Relationship Id="rId568" Type="http://schemas.openxmlformats.org/officeDocument/2006/relationships/image" Target="media/image315.png"/><Relationship Id="rId165" Type="http://schemas.openxmlformats.org/officeDocument/2006/relationships/image" Target="media/image84.wmf"/><Relationship Id="rId372" Type="http://schemas.openxmlformats.org/officeDocument/2006/relationships/image" Target="media/image201.png"/><Relationship Id="rId428" Type="http://schemas.openxmlformats.org/officeDocument/2006/relationships/oleObject" Target="embeddings/oleObject175.bin"/><Relationship Id="rId635" Type="http://schemas.openxmlformats.org/officeDocument/2006/relationships/oleObject" Target="embeddings/oleObject259.bin"/><Relationship Id="rId677" Type="http://schemas.openxmlformats.org/officeDocument/2006/relationships/image" Target="media/image382.emf"/><Relationship Id="rId232" Type="http://schemas.openxmlformats.org/officeDocument/2006/relationships/image" Target="media/image119.wmf"/><Relationship Id="rId274" Type="http://schemas.openxmlformats.org/officeDocument/2006/relationships/oleObject" Target="embeddings/oleObject117.bin"/><Relationship Id="rId481" Type="http://schemas.openxmlformats.org/officeDocument/2006/relationships/image" Target="media/image264.wmf"/><Relationship Id="rId702" Type="http://schemas.openxmlformats.org/officeDocument/2006/relationships/image" Target="media/image399.png"/><Relationship Id="rId27" Type="http://schemas.openxmlformats.org/officeDocument/2006/relationships/oleObject" Target="embeddings/oleObject6.bin"/><Relationship Id="rId69" Type="http://schemas.openxmlformats.org/officeDocument/2006/relationships/image" Target="media/image34.wmf"/><Relationship Id="rId134" Type="http://schemas.openxmlformats.org/officeDocument/2006/relationships/image" Target="media/image68.wmf"/><Relationship Id="rId537" Type="http://schemas.openxmlformats.org/officeDocument/2006/relationships/image" Target="media/image293.wmf"/><Relationship Id="rId579" Type="http://schemas.openxmlformats.org/officeDocument/2006/relationships/image" Target="media/image323.wmf"/><Relationship Id="rId80" Type="http://schemas.openxmlformats.org/officeDocument/2006/relationships/image" Target="media/image40.png"/><Relationship Id="rId176" Type="http://schemas.openxmlformats.org/officeDocument/2006/relationships/oleObject" Target="embeddings/oleObject69.bin"/><Relationship Id="rId341" Type="http://schemas.openxmlformats.org/officeDocument/2006/relationships/image" Target="media/image182.png"/><Relationship Id="rId383" Type="http://schemas.openxmlformats.org/officeDocument/2006/relationships/oleObject" Target="embeddings/oleObject155.bin"/><Relationship Id="rId439" Type="http://schemas.openxmlformats.org/officeDocument/2006/relationships/oleObject" Target="embeddings/oleObject181.bin"/><Relationship Id="rId590" Type="http://schemas.openxmlformats.org/officeDocument/2006/relationships/oleObject" Target="embeddings/oleObject241.bin"/><Relationship Id="rId604" Type="http://schemas.openxmlformats.org/officeDocument/2006/relationships/oleObject" Target="embeddings/oleObject248.bin"/><Relationship Id="rId646" Type="http://schemas.openxmlformats.org/officeDocument/2006/relationships/image" Target="media/image361.png"/><Relationship Id="rId201" Type="http://schemas.openxmlformats.org/officeDocument/2006/relationships/oleObject" Target="embeddings/oleObject81.bin"/><Relationship Id="rId243" Type="http://schemas.openxmlformats.org/officeDocument/2006/relationships/image" Target="media/image124.wmf"/><Relationship Id="rId285" Type="http://schemas.microsoft.com/office/2007/relationships/hdphoto" Target="media/hdphoto13.wdp"/><Relationship Id="rId450" Type="http://schemas.openxmlformats.org/officeDocument/2006/relationships/oleObject" Target="embeddings/oleObject186.bin"/><Relationship Id="rId506" Type="http://schemas.openxmlformats.org/officeDocument/2006/relationships/image" Target="media/image277.wmf"/><Relationship Id="rId688" Type="http://schemas.openxmlformats.org/officeDocument/2006/relationships/image" Target="media/image389.wmf"/><Relationship Id="rId38" Type="http://schemas.openxmlformats.org/officeDocument/2006/relationships/image" Target="media/image18.wmf"/><Relationship Id="rId103" Type="http://schemas.openxmlformats.org/officeDocument/2006/relationships/image" Target="media/image52.wmf"/><Relationship Id="rId310" Type="http://schemas.openxmlformats.org/officeDocument/2006/relationships/image" Target="media/image159.png"/><Relationship Id="rId492" Type="http://schemas.openxmlformats.org/officeDocument/2006/relationships/image" Target="media/image270.wmf"/><Relationship Id="rId548" Type="http://schemas.openxmlformats.org/officeDocument/2006/relationships/image" Target="media/image299.wmf"/><Relationship Id="rId713" Type="http://schemas.openxmlformats.org/officeDocument/2006/relationships/image" Target="media/image408.png"/><Relationship Id="rId91" Type="http://schemas.openxmlformats.org/officeDocument/2006/relationships/oleObject" Target="embeddings/oleObject31.bin"/><Relationship Id="rId145" Type="http://schemas.openxmlformats.org/officeDocument/2006/relationships/image" Target="media/image74.wmf"/><Relationship Id="rId187" Type="http://schemas.openxmlformats.org/officeDocument/2006/relationships/oleObject" Target="embeddings/oleObject74.bin"/><Relationship Id="rId352" Type="http://schemas.openxmlformats.org/officeDocument/2006/relationships/image" Target="media/image191.png"/><Relationship Id="rId394" Type="http://schemas.openxmlformats.org/officeDocument/2006/relationships/oleObject" Target="embeddings/oleObject159.bin"/><Relationship Id="rId408" Type="http://schemas.openxmlformats.org/officeDocument/2006/relationships/image" Target="media/image222.wmf"/><Relationship Id="rId615" Type="http://schemas.openxmlformats.org/officeDocument/2006/relationships/image" Target="media/image341.png"/><Relationship Id="rId212" Type="http://schemas.openxmlformats.org/officeDocument/2006/relationships/oleObject" Target="embeddings/oleObject86.bin"/><Relationship Id="rId254" Type="http://schemas.openxmlformats.org/officeDocument/2006/relationships/oleObject" Target="embeddings/oleObject107.bin"/><Relationship Id="rId657" Type="http://schemas.openxmlformats.org/officeDocument/2006/relationships/oleObject" Target="embeddings/oleObject265.bin"/><Relationship Id="rId699" Type="http://schemas.openxmlformats.org/officeDocument/2006/relationships/oleObject" Target="embeddings/oleObject277.bin"/><Relationship Id="rId49" Type="http://schemas.openxmlformats.org/officeDocument/2006/relationships/image" Target="media/image24.wmf"/><Relationship Id="rId114" Type="http://schemas.openxmlformats.org/officeDocument/2006/relationships/oleObject" Target="embeddings/oleObject39.bin"/><Relationship Id="rId296" Type="http://schemas.openxmlformats.org/officeDocument/2006/relationships/image" Target="media/image152.wmf"/><Relationship Id="rId461" Type="http://schemas.openxmlformats.org/officeDocument/2006/relationships/image" Target="media/image250.png"/><Relationship Id="rId517" Type="http://schemas.openxmlformats.org/officeDocument/2006/relationships/oleObject" Target="embeddings/oleObject214.bin"/><Relationship Id="rId559" Type="http://schemas.openxmlformats.org/officeDocument/2006/relationships/image" Target="media/image306.png"/><Relationship Id="rId724" Type="http://schemas.openxmlformats.org/officeDocument/2006/relationships/header" Target="header1.xml"/><Relationship Id="rId60" Type="http://schemas.openxmlformats.org/officeDocument/2006/relationships/image" Target="media/image29.png"/><Relationship Id="rId156" Type="http://schemas.openxmlformats.org/officeDocument/2006/relationships/oleObject" Target="embeddings/oleObject59.bin"/><Relationship Id="rId198" Type="http://schemas.openxmlformats.org/officeDocument/2006/relationships/image" Target="media/image101.wmf"/><Relationship Id="rId321" Type="http://schemas.openxmlformats.org/officeDocument/2006/relationships/image" Target="media/image167.png"/><Relationship Id="rId363" Type="http://schemas.openxmlformats.org/officeDocument/2006/relationships/oleObject" Target="embeddings/oleObject145.bin"/><Relationship Id="rId419" Type="http://schemas.openxmlformats.org/officeDocument/2006/relationships/image" Target="media/image228.wmf"/><Relationship Id="rId570" Type="http://schemas.openxmlformats.org/officeDocument/2006/relationships/image" Target="media/image317.png"/><Relationship Id="rId626" Type="http://schemas.microsoft.com/office/2007/relationships/hdphoto" Target="media/hdphoto18.wdp"/><Relationship Id="rId223" Type="http://schemas.openxmlformats.org/officeDocument/2006/relationships/oleObject" Target="embeddings/oleObject91.bin"/><Relationship Id="rId430" Type="http://schemas.openxmlformats.org/officeDocument/2006/relationships/oleObject" Target="embeddings/oleObject176.bin"/><Relationship Id="rId668" Type="http://schemas.openxmlformats.org/officeDocument/2006/relationships/image" Target="media/image374.png"/><Relationship Id="rId18" Type="http://schemas.openxmlformats.org/officeDocument/2006/relationships/oleObject" Target="embeddings/oleObject5.bin"/><Relationship Id="rId265" Type="http://schemas.openxmlformats.org/officeDocument/2006/relationships/image" Target="media/image135.wmf"/><Relationship Id="rId472" Type="http://schemas.openxmlformats.org/officeDocument/2006/relationships/image" Target="media/image259.wmf"/><Relationship Id="rId528" Type="http://schemas.openxmlformats.org/officeDocument/2006/relationships/oleObject" Target="embeddings/oleObject219.bin"/><Relationship Id="rId125" Type="http://schemas.openxmlformats.org/officeDocument/2006/relationships/oleObject" Target="embeddings/oleObject44.bin"/><Relationship Id="rId167" Type="http://schemas.openxmlformats.org/officeDocument/2006/relationships/image" Target="media/image85.wmf"/><Relationship Id="rId332" Type="http://schemas.openxmlformats.org/officeDocument/2006/relationships/oleObject" Target="embeddings/oleObject136.bin"/><Relationship Id="rId374" Type="http://schemas.openxmlformats.org/officeDocument/2006/relationships/oleObject" Target="embeddings/oleObject151.bin"/><Relationship Id="rId581" Type="http://schemas.openxmlformats.org/officeDocument/2006/relationships/image" Target="media/image324.wmf"/><Relationship Id="rId71" Type="http://schemas.openxmlformats.org/officeDocument/2006/relationships/image" Target="media/image35.wmf"/><Relationship Id="rId234" Type="http://schemas.openxmlformats.org/officeDocument/2006/relationships/image" Target="media/image120.wmf"/><Relationship Id="rId637" Type="http://schemas.openxmlformats.org/officeDocument/2006/relationships/oleObject" Target="embeddings/oleObject260.bin"/><Relationship Id="rId679" Type="http://schemas.openxmlformats.org/officeDocument/2006/relationships/image" Target="media/image384.wmf"/><Relationship Id="rId2" Type="http://schemas.openxmlformats.org/officeDocument/2006/relationships/numbering" Target="numbering.xml"/><Relationship Id="rId29" Type="http://schemas.openxmlformats.org/officeDocument/2006/relationships/oleObject" Target="embeddings/oleObject7.bin"/><Relationship Id="rId276" Type="http://schemas.openxmlformats.org/officeDocument/2006/relationships/oleObject" Target="embeddings/oleObject118.bin"/><Relationship Id="rId441" Type="http://schemas.openxmlformats.org/officeDocument/2006/relationships/oleObject" Target="embeddings/oleObject182.bin"/><Relationship Id="rId483" Type="http://schemas.openxmlformats.org/officeDocument/2006/relationships/image" Target="media/image265.wmf"/><Relationship Id="rId539" Type="http://schemas.openxmlformats.org/officeDocument/2006/relationships/image" Target="media/image294.wmf"/><Relationship Id="rId690" Type="http://schemas.openxmlformats.org/officeDocument/2006/relationships/image" Target="media/image390.wmf"/><Relationship Id="rId704" Type="http://schemas.openxmlformats.org/officeDocument/2006/relationships/image" Target="media/image401.png"/><Relationship Id="rId40" Type="http://schemas.openxmlformats.org/officeDocument/2006/relationships/image" Target="media/image19.wmf"/><Relationship Id="rId136" Type="http://schemas.openxmlformats.org/officeDocument/2006/relationships/image" Target="media/image69.png"/><Relationship Id="rId178" Type="http://schemas.openxmlformats.org/officeDocument/2006/relationships/oleObject" Target="embeddings/oleObject70.bin"/><Relationship Id="rId301" Type="http://schemas.openxmlformats.org/officeDocument/2006/relationships/oleObject" Target="embeddings/oleObject126.bin"/><Relationship Id="rId343" Type="http://schemas.openxmlformats.org/officeDocument/2006/relationships/image" Target="media/image184.png"/><Relationship Id="rId550" Type="http://schemas.openxmlformats.org/officeDocument/2006/relationships/image" Target="media/image300.png"/><Relationship Id="rId82" Type="http://schemas.openxmlformats.org/officeDocument/2006/relationships/image" Target="media/image41.png"/><Relationship Id="rId203" Type="http://schemas.openxmlformats.org/officeDocument/2006/relationships/image" Target="media/image104.wmf"/><Relationship Id="rId385" Type="http://schemas.openxmlformats.org/officeDocument/2006/relationships/image" Target="media/image209.wmf"/><Relationship Id="rId592" Type="http://schemas.openxmlformats.org/officeDocument/2006/relationships/oleObject" Target="embeddings/oleObject242.bin"/><Relationship Id="rId606" Type="http://schemas.openxmlformats.org/officeDocument/2006/relationships/oleObject" Target="embeddings/oleObject249.bin"/><Relationship Id="rId648" Type="http://schemas.openxmlformats.org/officeDocument/2006/relationships/image" Target="media/image363.wmf"/><Relationship Id="rId245" Type="http://schemas.openxmlformats.org/officeDocument/2006/relationships/image" Target="media/image125.wmf"/><Relationship Id="rId287" Type="http://schemas.openxmlformats.org/officeDocument/2006/relationships/image" Target="media/image148.wmf"/><Relationship Id="rId410" Type="http://schemas.openxmlformats.org/officeDocument/2006/relationships/image" Target="media/image223.wmf"/><Relationship Id="rId452" Type="http://schemas.openxmlformats.org/officeDocument/2006/relationships/oleObject" Target="embeddings/oleObject187.bin"/><Relationship Id="rId494" Type="http://schemas.openxmlformats.org/officeDocument/2006/relationships/image" Target="media/image271.wmf"/><Relationship Id="rId508" Type="http://schemas.openxmlformats.org/officeDocument/2006/relationships/image" Target="media/image278.wmf"/><Relationship Id="rId715" Type="http://schemas.openxmlformats.org/officeDocument/2006/relationships/image" Target="media/image410.png"/><Relationship Id="rId105" Type="http://schemas.openxmlformats.org/officeDocument/2006/relationships/image" Target="media/image53.wmf"/><Relationship Id="rId147" Type="http://schemas.openxmlformats.org/officeDocument/2006/relationships/image" Target="media/image75.wmf"/><Relationship Id="rId312" Type="http://schemas.openxmlformats.org/officeDocument/2006/relationships/oleObject" Target="embeddings/oleObject131.bin"/><Relationship Id="rId354" Type="http://schemas.openxmlformats.org/officeDocument/2006/relationships/oleObject" Target="embeddings/oleObject141.bin"/><Relationship Id="rId51" Type="http://schemas.openxmlformats.org/officeDocument/2006/relationships/image" Target="media/image25.wmf"/><Relationship Id="rId93" Type="http://schemas.openxmlformats.org/officeDocument/2006/relationships/oleObject" Target="embeddings/oleObject32.bin"/><Relationship Id="rId189" Type="http://schemas.openxmlformats.org/officeDocument/2006/relationships/oleObject" Target="embeddings/oleObject75.bin"/><Relationship Id="rId396" Type="http://schemas.openxmlformats.org/officeDocument/2006/relationships/oleObject" Target="embeddings/oleObject160.bin"/><Relationship Id="rId561" Type="http://schemas.openxmlformats.org/officeDocument/2006/relationships/image" Target="media/image308.png"/><Relationship Id="rId617" Type="http://schemas.openxmlformats.org/officeDocument/2006/relationships/image" Target="media/image342.wmf"/><Relationship Id="rId659" Type="http://schemas.openxmlformats.org/officeDocument/2006/relationships/oleObject" Target="embeddings/oleObject266.bin"/><Relationship Id="rId214" Type="http://schemas.openxmlformats.org/officeDocument/2006/relationships/oleObject" Target="embeddings/oleObject87.bin"/><Relationship Id="rId256" Type="http://schemas.openxmlformats.org/officeDocument/2006/relationships/oleObject" Target="embeddings/oleObject108.bin"/><Relationship Id="rId298" Type="http://schemas.openxmlformats.org/officeDocument/2006/relationships/image" Target="media/image153.wmf"/><Relationship Id="rId421" Type="http://schemas.openxmlformats.org/officeDocument/2006/relationships/image" Target="media/image229.wmf"/><Relationship Id="rId463" Type="http://schemas.openxmlformats.org/officeDocument/2006/relationships/image" Target="media/image252.png"/><Relationship Id="rId519" Type="http://schemas.openxmlformats.org/officeDocument/2006/relationships/oleObject" Target="embeddings/oleObject215.bin"/><Relationship Id="rId670" Type="http://schemas.openxmlformats.org/officeDocument/2006/relationships/image" Target="media/image376.png"/><Relationship Id="rId116" Type="http://schemas.openxmlformats.org/officeDocument/2006/relationships/oleObject" Target="embeddings/oleObject40.bin"/><Relationship Id="rId137" Type="http://schemas.openxmlformats.org/officeDocument/2006/relationships/image" Target="media/image70.wmf"/><Relationship Id="rId158" Type="http://schemas.openxmlformats.org/officeDocument/2006/relationships/oleObject" Target="embeddings/oleObject60.bin"/><Relationship Id="rId302" Type="http://schemas.openxmlformats.org/officeDocument/2006/relationships/image" Target="media/image155.wmf"/><Relationship Id="rId323" Type="http://schemas.openxmlformats.org/officeDocument/2006/relationships/oleObject" Target="embeddings/oleObject134.bin"/><Relationship Id="rId344" Type="http://schemas.openxmlformats.org/officeDocument/2006/relationships/image" Target="media/image185.png"/><Relationship Id="rId530" Type="http://schemas.openxmlformats.org/officeDocument/2006/relationships/oleObject" Target="embeddings/oleObject220.bin"/><Relationship Id="rId691" Type="http://schemas.openxmlformats.org/officeDocument/2006/relationships/oleObject" Target="embeddings/oleObject276.bin"/><Relationship Id="rId726" Type="http://schemas.openxmlformats.org/officeDocument/2006/relationships/footer" Target="footer1.xml"/><Relationship Id="rId20" Type="http://schemas.microsoft.com/office/2007/relationships/hdphoto" Target="media/hdphoto1.wdp"/><Relationship Id="rId41" Type="http://schemas.openxmlformats.org/officeDocument/2006/relationships/oleObject" Target="embeddings/oleObject12.bin"/><Relationship Id="rId62" Type="http://schemas.microsoft.com/office/2007/relationships/hdphoto" Target="media/hdphoto4.wdp"/><Relationship Id="rId83" Type="http://schemas.microsoft.com/office/2007/relationships/hdphoto" Target="media/hdphoto8.wdp"/><Relationship Id="rId179" Type="http://schemas.openxmlformats.org/officeDocument/2006/relationships/image" Target="media/image91.wmf"/><Relationship Id="rId365" Type="http://schemas.openxmlformats.org/officeDocument/2006/relationships/oleObject" Target="embeddings/oleObject146.bin"/><Relationship Id="rId386" Type="http://schemas.openxmlformats.org/officeDocument/2006/relationships/oleObject" Target="embeddings/oleObject156.bin"/><Relationship Id="rId551" Type="http://schemas.openxmlformats.org/officeDocument/2006/relationships/image" Target="media/image301.wmf"/><Relationship Id="rId572" Type="http://schemas.openxmlformats.org/officeDocument/2006/relationships/image" Target="media/image319.png"/><Relationship Id="rId593" Type="http://schemas.openxmlformats.org/officeDocument/2006/relationships/image" Target="media/image330.wmf"/><Relationship Id="rId607" Type="http://schemas.openxmlformats.org/officeDocument/2006/relationships/image" Target="media/image337.wmf"/><Relationship Id="rId628" Type="http://schemas.openxmlformats.org/officeDocument/2006/relationships/oleObject" Target="embeddings/oleObject256.bin"/><Relationship Id="rId649" Type="http://schemas.openxmlformats.org/officeDocument/2006/relationships/oleObject" Target="embeddings/oleObject261.bin"/><Relationship Id="rId190" Type="http://schemas.openxmlformats.org/officeDocument/2006/relationships/image" Target="media/image97.wmf"/><Relationship Id="rId204" Type="http://schemas.openxmlformats.org/officeDocument/2006/relationships/oleObject" Target="embeddings/oleObject82.bin"/><Relationship Id="rId225" Type="http://schemas.openxmlformats.org/officeDocument/2006/relationships/oleObject" Target="embeddings/oleObject92.bin"/><Relationship Id="rId246" Type="http://schemas.openxmlformats.org/officeDocument/2006/relationships/oleObject" Target="embeddings/oleObject103.bin"/><Relationship Id="rId267" Type="http://schemas.openxmlformats.org/officeDocument/2006/relationships/image" Target="media/image136.wmf"/><Relationship Id="rId288" Type="http://schemas.openxmlformats.org/officeDocument/2006/relationships/oleObject" Target="embeddings/oleObject120.bin"/><Relationship Id="rId411" Type="http://schemas.openxmlformats.org/officeDocument/2006/relationships/oleObject" Target="embeddings/oleObject167.bin"/><Relationship Id="rId432" Type="http://schemas.openxmlformats.org/officeDocument/2006/relationships/oleObject" Target="embeddings/oleObject177.bin"/><Relationship Id="rId453" Type="http://schemas.openxmlformats.org/officeDocument/2006/relationships/image" Target="media/image245.wmf"/><Relationship Id="rId474" Type="http://schemas.openxmlformats.org/officeDocument/2006/relationships/image" Target="media/image260.wmf"/><Relationship Id="rId509" Type="http://schemas.openxmlformats.org/officeDocument/2006/relationships/oleObject" Target="embeddings/oleObject210.bin"/><Relationship Id="rId660" Type="http://schemas.openxmlformats.org/officeDocument/2006/relationships/image" Target="media/image369.wmf"/><Relationship Id="rId106" Type="http://schemas.openxmlformats.org/officeDocument/2006/relationships/oleObject" Target="embeddings/oleObject35.bin"/><Relationship Id="rId127" Type="http://schemas.openxmlformats.org/officeDocument/2006/relationships/oleObject" Target="embeddings/oleObject45.bin"/><Relationship Id="rId313" Type="http://schemas.openxmlformats.org/officeDocument/2006/relationships/image" Target="media/image161.png"/><Relationship Id="rId495" Type="http://schemas.openxmlformats.org/officeDocument/2006/relationships/oleObject" Target="embeddings/oleObject203.bin"/><Relationship Id="rId681" Type="http://schemas.openxmlformats.org/officeDocument/2006/relationships/image" Target="media/image385.wmf"/><Relationship Id="rId716" Type="http://schemas.openxmlformats.org/officeDocument/2006/relationships/image" Target="media/image411.png"/><Relationship Id="rId10" Type="http://schemas.openxmlformats.org/officeDocument/2006/relationships/oleObject" Target="embeddings/oleObject1.bin"/><Relationship Id="rId31" Type="http://schemas.openxmlformats.org/officeDocument/2006/relationships/image" Target="media/image14.wmf"/><Relationship Id="rId52" Type="http://schemas.openxmlformats.org/officeDocument/2006/relationships/oleObject" Target="embeddings/oleObject17.bin"/><Relationship Id="rId73" Type="http://schemas.openxmlformats.org/officeDocument/2006/relationships/image" Target="media/image36.wmf"/><Relationship Id="rId94" Type="http://schemas.openxmlformats.org/officeDocument/2006/relationships/image" Target="media/image47.wmf"/><Relationship Id="rId148" Type="http://schemas.openxmlformats.org/officeDocument/2006/relationships/oleObject" Target="embeddings/oleObject55.bin"/><Relationship Id="rId169" Type="http://schemas.openxmlformats.org/officeDocument/2006/relationships/image" Target="media/image86.wmf"/><Relationship Id="rId334" Type="http://schemas.openxmlformats.org/officeDocument/2006/relationships/oleObject" Target="embeddings/oleObject137.bin"/><Relationship Id="rId355" Type="http://schemas.openxmlformats.org/officeDocument/2006/relationships/image" Target="media/image193.wmf"/><Relationship Id="rId376" Type="http://schemas.openxmlformats.org/officeDocument/2006/relationships/oleObject" Target="embeddings/oleObject152.bin"/><Relationship Id="rId397" Type="http://schemas.openxmlformats.org/officeDocument/2006/relationships/image" Target="media/image216.wmf"/><Relationship Id="rId520" Type="http://schemas.openxmlformats.org/officeDocument/2006/relationships/image" Target="media/image284.png"/><Relationship Id="rId541" Type="http://schemas.openxmlformats.org/officeDocument/2006/relationships/image" Target="media/image295.wmf"/><Relationship Id="rId562" Type="http://schemas.openxmlformats.org/officeDocument/2006/relationships/image" Target="media/image309.png"/><Relationship Id="rId583" Type="http://schemas.openxmlformats.org/officeDocument/2006/relationships/image" Target="media/image325.wmf"/><Relationship Id="rId618" Type="http://schemas.openxmlformats.org/officeDocument/2006/relationships/oleObject" Target="embeddings/oleObject253.bin"/><Relationship Id="rId639" Type="http://schemas.openxmlformats.org/officeDocument/2006/relationships/image" Target="media/image354.png"/><Relationship Id="rId4" Type="http://schemas.openxmlformats.org/officeDocument/2006/relationships/settings" Target="settings.xml"/><Relationship Id="rId180" Type="http://schemas.openxmlformats.org/officeDocument/2006/relationships/oleObject" Target="embeddings/oleObject71.bin"/><Relationship Id="rId215" Type="http://schemas.openxmlformats.org/officeDocument/2006/relationships/image" Target="media/image110.png"/><Relationship Id="rId236" Type="http://schemas.openxmlformats.org/officeDocument/2006/relationships/oleObject" Target="embeddings/oleObject98.bin"/><Relationship Id="rId257" Type="http://schemas.openxmlformats.org/officeDocument/2006/relationships/image" Target="media/image131.wmf"/><Relationship Id="rId278" Type="http://schemas.openxmlformats.org/officeDocument/2006/relationships/image" Target="media/image142.wmf"/><Relationship Id="rId401" Type="http://schemas.openxmlformats.org/officeDocument/2006/relationships/image" Target="media/image218.wmf"/><Relationship Id="rId422" Type="http://schemas.openxmlformats.org/officeDocument/2006/relationships/oleObject" Target="embeddings/oleObject172.bin"/><Relationship Id="rId443" Type="http://schemas.openxmlformats.org/officeDocument/2006/relationships/oleObject" Target="embeddings/oleObject183.bin"/><Relationship Id="rId464" Type="http://schemas.openxmlformats.org/officeDocument/2006/relationships/image" Target="media/image253.png"/><Relationship Id="rId650" Type="http://schemas.openxmlformats.org/officeDocument/2006/relationships/image" Target="media/image364.wmf"/><Relationship Id="rId303" Type="http://schemas.openxmlformats.org/officeDocument/2006/relationships/oleObject" Target="embeddings/oleObject127.bin"/><Relationship Id="rId485" Type="http://schemas.openxmlformats.org/officeDocument/2006/relationships/image" Target="media/image266.wmf"/><Relationship Id="rId692" Type="http://schemas.openxmlformats.org/officeDocument/2006/relationships/image" Target="media/image391.png"/><Relationship Id="rId706" Type="http://schemas.openxmlformats.org/officeDocument/2006/relationships/image" Target="media/image403.png"/><Relationship Id="rId42" Type="http://schemas.openxmlformats.org/officeDocument/2006/relationships/image" Target="media/image20.png"/><Relationship Id="rId84" Type="http://schemas.openxmlformats.org/officeDocument/2006/relationships/image" Target="media/image42.wmf"/><Relationship Id="rId138" Type="http://schemas.openxmlformats.org/officeDocument/2006/relationships/oleObject" Target="embeddings/oleObject50.bin"/><Relationship Id="rId345" Type="http://schemas.openxmlformats.org/officeDocument/2006/relationships/image" Target="media/image186.png"/><Relationship Id="rId387" Type="http://schemas.openxmlformats.org/officeDocument/2006/relationships/image" Target="media/image210.png"/><Relationship Id="rId510" Type="http://schemas.openxmlformats.org/officeDocument/2006/relationships/image" Target="media/image279.wmf"/><Relationship Id="rId552" Type="http://schemas.openxmlformats.org/officeDocument/2006/relationships/oleObject" Target="embeddings/oleObject230.bin"/><Relationship Id="rId594" Type="http://schemas.openxmlformats.org/officeDocument/2006/relationships/oleObject" Target="embeddings/oleObject243.bin"/><Relationship Id="rId608" Type="http://schemas.openxmlformats.org/officeDocument/2006/relationships/oleObject" Target="embeddings/oleObject250.bin"/><Relationship Id="rId191" Type="http://schemas.openxmlformats.org/officeDocument/2006/relationships/oleObject" Target="embeddings/oleObject76.bin"/><Relationship Id="rId205" Type="http://schemas.openxmlformats.org/officeDocument/2006/relationships/image" Target="media/image105.wmf"/><Relationship Id="rId247" Type="http://schemas.openxmlformats.org/officeDocument/2006/relationships/image" Target="media/image126.wmf"/><Relationship Id="rId412" Type="http://schemas.openxmlformats.org/officeDocument/2006/relationships/image" Target="media/image224.wmf"/><Relationship Id="rId107" Type="http://schemas.openxmlformats.org/officeDocument/2006/relationships/image" Target="media/image54.wmf"/><Relationship Id="rId289" Type="http://schemas.openxmlformats.org/officeDocument/2006/relationships/oleObject" Target="embeddings/oleObject121.bin"/><Relationship Id="rId454" Type="http://schemas.openxmlformats.org/officeDocument/2006/relationships/oleObject" Target="embeddings/oleObject188.bin"/><Relationship Id="rId496" Type="http://schemas.openxmlformats.org/officeDocument/2006/relationships/image" Target="media/image272.wmf"/><Relationship Id="rId661" Type="http://schemas.openxmlformats.org/officeDocument/2006/relationships/oleObject" Target="embeddings/oleObject267.bin"/><Relationship Id="rId717" Type="http://schemas.openxmlformats.org/officeDocument/2006/relationships/image" Target="media/image412.png"/><Relationship Id="rId11" Type="http://schemas.openxmlformats.org/officeDocument/2006/relationships/image" Target="media/image3.wmf"/><Relationship Id="rId53" Type="http://schemas.openxmlformats.org/officeDocument/2006/relationships/image" Target="media/image26.wmf"/><Relationship Id="rId149" Type="http://schemas.openxmlformats.org/officeDocument/2006/relationships/image" Target="media/image76.wmf"/><Relationship Id="rId314" Type="http://schemas.openxmlformats.org/officeDocument/2006/relationships/image" Target="media/image162.png"/><Relationship Id="rId356" Type="http://schemas.openxmlformats.org/officeDocument/2006/relationships/oleObject" Target="embeddings/oleObject142.bin"/><Relationship Id="rId398" Type="http://schemas.openxmlformats.org/officeDocument/2006/relationships/oleObject" Target="embeddings/oleObject161.bin"/><Relationship Id="rId521" Type="http://schemas.openxmlformats.org/officeDocument/2006/relationships/image" Target="media/image285.wmf"/><Relationship Id="rId563" Type="http://schemas.openxmlformats.org/officeDocument/2006/relationships/image" Target="media/image310.png"/><Relationship Id="rId619" Type="http://schemas.openxmlformats.org/officeDocument/2006/relationships/image" Target="media/image343.wmf"/><Relationship Id="rId95" Type="http://schemas.openxmlformats.org/officeDocument/2006/relationships/oleObject" Target="embeddings/oleObject33.bin"/><Relationship Id="rId160" Type="http://schemas.openxmlformats.org/officeDocument/2006/relationships/oleObject" Target="embeddings/oleObject61.bin"/><Relationship Id="rId216" Type="http://schemas.openxmlformats.org/officeDocument/2006/relationships/image" Target="media/image111.wmf"/><Relationship Id="rId423" Type="http://schemas.openxmlformats.org/officeDocument/2006/relationships/image" Target="media/image230.wmf"/><Relationship Id="rId258" Type="http://schemas.openxmlformats.org/officeDocument/2006/relationships/oleObject" Target="embeddings/oleObject109.bin"/><Relationship Id="rId465" Type="http://schemas.openxmlformats.org/officeDocument/2006/relationships/image" Target="media/image254.png"/><Relationship Id="rId630" Type="http://schemas.openxmlformats.org/officeDocument/2006/relationships/oleObject" Target="embeddings/oleObject257.bin"/><Relationship Id="rId672" Type="http://schemas.openxmlformats.org/officeDocument/2006/relationships/image" Target="media/image378.emf"/><Relationship Id="rId728" Type="http://schemas.openxmlformats.org/officeDocument/2006/relationships/fontTable" Target="fontTable.xml"/><Relationship Id="rId22" Type="http://schemas.microsoft.com/office/2007/relationships/hdphoto" Target="media/hdphoto2.wdp"/><Relationship Id="rId64" Type="http://schemas.openxmlformats.org/officeDocument/2006/relationships/oleObject" Target="embeddings/oleObject22.bin"/><Relationship Id="rId118" Type="http://schemas.openxmlformats.org/officeDocument/2006/relationships/oleObject" Target="embeddings/oleObject41.bin"/><Relationship Id="rId325" Type="http://schemas.openxmlformats.org/officeDocument/2006/relationships/image" Target="media/image170.png"/><Relationship Id="rId367" Type="http://schemas.openxmlformats.org/officeDocument/2006/relationships/image" Target="media/image199.wmf"/><Relationship Id="rId532" Type="http://schemas.openxmlformats.org/officeDocument/2006/relationships/oleObject" Target="embeddings/oleObject221.bin"/><Relationship Id="rId574" Type="http://schemas.openxmlformats.org/officeDocument/2006/relationships/oleObject" Target="embeddings/oleObject233.bin"/><Relationship Id="rId171" Type="http://schemas.openxmlformats.org/officeDocument/2006/relationships/image" Target="media/image87.wmf"/><Relationship Id="rId227" Type="http://schemas.openxmlformats.org/officeDocument/2006/relationships/oleObject" Target="embeddings/oleObject93.bin"/><Relationship Id="rId269" Type="http://schemas.openxmlformats.org/officeDocument/2006/relationships/image" Target="media/image137.wmf"/><Relationship Id="rId434" Type="http://schemas.openxmlformats.org/officeDocument/2006/relationships/oleObject" Target="embeddings/oleObject178.bin"/><Relationship Id="rId476" Type="http://schemas.openxmlformats.org/officeDocument/2006/relationships/image" Target="media/image261.wmf"/><Relationship Id="rId641" Type="http://schemas.openxmlformats.org/officeDocument/2006/relationships/image" Target="media/image356.png"/><Relationship Id="rId683" Type="http://schemas.openxmlformats.org/officeDocument/2006/relationships/image" Target="media/image386.wmf"/><Relationship Id="rId33" Type="http://schemas.openxmlformats.org/officeDocument/2006/relationships/image" Target="media/image15.wmf"/><Relationship Id="rId129" Type="http://schemas.openxmlformats.org/officeDocument/2006/relationships/oleObject" Target="embeddings/oleObject46.bin"/><Relationship Id="rId280" Type="http://schemas.openxmlformats.org/officeDocument/2006/relationships/image" Target="media/image143.png"/><Relationship Id="rId336" Type="http://schemas.openxmlformats.org/officeDocument/2006/relationships/oleObject" Target="embeddings/oleObject138.bin"/><Relationship Id="rId501" Type="http://schemas.openxmlformats.org/officeDocument/2006/relationships/oleObject" Target="embeddings/oleObject206.bin"/><Relationship Id="rId543" Type="http://schemas.openxmlformats.org/officeDocument/2006/relationships/image" Target="media/image296.png"/><Relationship Id="rId75" Type="http://schemas.openxmlformats.org/officeDocument/2006/relationships/image" Target="media/image37.png"/><Relationship Id="rId140" Type="http://schemas.openxmlformats.org/officeDocument/2006/relationships/oleObject" Target="embeddings/oleObject51.bin"/><Relationship Id="rId182" Type="http://schemas.openxmlformats.org/officeDocument/2006/relationships/oleObject" Target="embeddings/oleObject72.bin"/><Relationship Id="rId378" Type="http://schemas.openxmlformats.org/officeDocument/2006/relationships/oleObject" Target="embeddings/oleObject153.bin"/><Relationship Id="rId403" Type="http://schemas.openxmlformats.org/officeDocument/2006/relationships/image" Target="media/image219.png"/><Relationship Id="rId585" Type="http://schemas.openxmlformats.org/officeDocument/2006/relationships/image" Target="media/image326.wmf"/><Relationship Id="rId6" Type="http://schemas.openxmlformats.org/officeDocument/2006/relationships/footnotes" Target="footnotes.xml"/><Relationship Id="rId238" Type="http://schemas.openxmlformats.org/officeDocument/2006/relationships/oleObject" Target="embeddings/oleObject99.bin"/><Relationship Id="rId445" Type="http://schemas.openxmlformats.org/officeDocument/2006/relationships/image" Target="media/image241.wmf"/><Relationship Id="rId487" Type="http://schemas.openxmlformats.org/officeDocument/2006/relationships/image" Target="media/image267.wmf"/><Relationship Id="rId610" Type="http://schemas.openxmlformats.org/officeDocument/2006/relationships/oleObject" Target="embeddings/oleObject251.bin"/><Relationship Id="rId652" Type="http://schemas.openxmlformats.org/officeDocument/2006/relationships/image" Target="media/image365.wmf"/><Relationship Id="rId694" Type="http://schemas.openxmlformats.org/officeDocument/2006/relationships/image" Target="media/image393.png"/><Relationship Id="rId708" Type="http://schemas.microsoft.com/office/2007/relationships/hdphoto" Target="media/hdphoto19.wdp"/><Relationship Id="rId291" Type="http://schemas.openxmlformats.org/officeDocument/2006/relationships/oleObject" Target="embeddings/oleObject122.bin"/><Relationship Id="rId305" Type="http://schemas.openxmlformats.org/officeDocument/2006/relationships/oleObject" Target="embeddings/oleObject128.bin"/><Relationship Id="rId347" Type="http://schemas.openxmlformats.org/officeDocument/2006/relationships/image" Target="media/image188.png"/><Relationship Id="rId512" Type="http://schemas.openxmlformats.org/officeDocument/2006/relationships/image" Target="media/image280.wmf"/><Relationship Id="rId44" Type="http://schemas.openxmlformats.org/officeDocument/2006/relationships/oleObject" Target="embeddings/oleObject13.bin"/><Relationship Id="rId86" Type="http://schemas.openxmlformats.org/officeDocument/2006/relationships/image" Target="media/image43.wmf"/><Relationship Id="rId151" Type="http://schemas.openxmlformats.org/officeDocument/2006/relationships/image" Target="media/image77.wmf"/><Relationship Id="rId389" Type="http://schemas.openxmlformats.org/officeDocument/2006/relationships/oleObject" Target="embeddings/oleObject157.bin"/><Relationship Id="rId554" Type="http://schemas.openxmlformats.org/officeDocument/2006/relationships/oleObject" Target="embeddings/oleObject231.bin"/><Relationship Id="rId596" Type="http://schemas.openxmlformats.org/officeDocument/2006/relationships/oleObject" Target="embeddings/oleObject244.bin"/><Relationship Id="rId193" Type="http://schemas.openxmlformats.org/officeDocument/2006/relationships/oleObject" Target="embeddings/oleObject77.bin"/><Relationship Id="rId207" Type="http://schemas.openxmlformats.org/officeDocument/2006/relationships/image" Target="media/image106.wmf"/><Relationship Id="rId249" Type="http://schemas.openxmlformats.org/officeDocument/2006/relationships/image" Target="media/image127.wmf"/><Relationship Id="rId414" Type="http://schemas.openxmlformats.org/officeDocument/2006/relationships/image" Target="media/image225.png"/><Relationship Id="rId456" Type="http://schemas.openxmlformats.org/officeDocument/2006/relationships/oleObject" Target="embeddings/oleObject189.bin"/><Relationship Id="rId498" Type="http://schemas.openxmlformats.org/officeDocument/2006/relationships/image" Target="media/image273.wmf"/><Relationship Id="rId621" Type="http://schemas.openxmlformats.org/officeDocument/2006/relationships/image" Target="media/image344.png"/><Relationship Id="rId663" Type="http://schemas.openxmlformats.org/officeDocument/2006/relationships/oleObject" Target="embeddings/oleObject268.bin"/><Relationship Id="rId13" Type="http://schemas.openxmlformats.org/officeDocument/2006/relationships/image" Target="media/image4.wmf"/><Relationship Id="rId109" Type="http://schemas.openxmlformats.org/officeDocument/2006/relationships/image" Target="media/image55.wmf"/><Relationship Id="rId260" Type="http://schemas.openxmlformats.org/officeDocument/2006/relationships/oleObject" Target="embeddings/oleObject110.bin"/><Relationship Id="rId316" Type="http://schemas.openxmlformats.org/officeDocument/2006/relationships/oleObject" Target="embeddings/oleObject132.bin"/><Relationship Id="rId523" Type="http://schemas.openxmlformats.org/officeDocument/2006/relationships/image" Target="media/image286.wmf"/><Relationship Id="rId719" Type="http://schemas.openxmlformats.org/officeDocument/2006/relationships/image" Target="media/image414.png"/><Relationship Id="rId55" Type="http://schemas.openxmlformats.org/officeDocument/2006/relationships/image" Target="media/image27.wmf"/><Relationship Id="rId97" Type="http://schemas.microsoft.com/office/2007/relationships/hdphoto" Target="media/hdphoto9.wdp"/><Relationship Id="rId120" Type="http://schemas.openxmlformats.org/officeDocument/2006/relationships/oleObject" Target="embeddings/oleObject42.bin"/><Relationship Id="rId358" Type="http://schemas.openxmlformats.org/officeDocument/2006/relationships/image" Target="media/image195.wmf"/><Relationship Id="rId565" Type="http://schemas.openxmlformats.org/officeDocument/2006/relationships/image" Target="media/image312.png"/><Relationship Id="rId162" Type="http://schemas.openxmlformats.org/officeDocument/2006/relationships/oleObject" Target="embeddings/oleObject62.bin"/><Relationship Id="rId218" Type="http://schemas.openxmlformats.org/officeDocument/2006/relationships/image" Target="media/image112.wmf"/><Relationship Id="rId425" Type="http://schemas.openxmlformats.org/officeDocument/2006/relationships/image" Target="media/image231.wmf"/><Relationship Id="rId467" Type="http://schemas.openxmlformats.org/officeDocument/2006/relationships/image" Target="media/image256.wmf"/><Relationship Id="rId632" Type="http://schemas.openxmlformats.org/officeDocument/2006/relationships/image" Target="media/image350.wmf"/><Relationship Id="rId271" Type="http://schemas.openxmlformats.org/officeDocument/2006/relationships/image" Target="media/image138.wmf"/><Relationship Id="rId674" Type="http://schemas.openxmlformats.org/officeDocument/2006/relationships/oleObject" Target="embeddings/oleObject270.bin"/><Relationship Id="rId24" Type="http://schemas.microsoft.com/office/2007/relationships/hdphoto" Target="media/hdphoto3.wdp"/><Relationship Id="rId66" Type="http://schemas.openxmlformats.org/officeDocument/2006/relationships/oleObject" Target="embeddings/oleObject23.bin"/><Relationship Id="rId131" Type="http://schemas.openxmlformats.org/officeDocument/2006/relationships/oleObject" Target="embeddings/oleObject47.bin"/><Relationship Id="rId327" Type="http://schemas.openxmlformats.org/officeDocument/2006/relationships/image" Target="media/image172.png"/><Relationship Id="rId369" Type="http://schemas.openxmlformats.org/officeDocument/2006/relationships/image" Target="media/image200.wmf"/><Relationship Id="rId534" Type="http://schemas.openxmlformats.org/officeDocument/2006/relationships/oleObject" Target="embeddings/oleObject222.bin"/><Relationship Id="rId576" Type="http://schemas.openxmlformats.org/officeDocument/2006/relationships/oleObject" Target="embeddings/oleObject234.bin"/><Relationship Id="rId173" Type="http://schemas.openxmlformats.org/officeDocument/2006/relationships/image" Target="media/image88.wmf"/><Relationship Id="rId229" Type="http://schemas.openxmlformats.org/officeDocument/2006/relationships/oleObject" Target="embeddings/oleObject94.bin"/><Relationship Id="rId380" Type="http://schemas.openxmlformats.org/officeDocument/2006/relationships/image" Target="media/image206.wmf"/><Relationship Id="rId436" Type="http://schemas.openxmlformats.org/officeDocument/2006/relationships/oleObject" Target="embeddings/oleObject179.bin"/><Relationship Id="rId601" Type="http://schemas.openxmlformats.org/officeDocument/2006/relationships/image" Target="media/image334.wmf"/><Relationship Id="rId643" Type="http://schemas.openxmlformats.org/officeDocument/2006/relationships/image" Target="media/image358.png"/><Relationship Id="rId240" Type="http://schemas.openxmlformats.org/officeDocument/2006/relationships/image" Target="media/image122.png"/><Relationship Id="rId478" Type="http://schemas.openxmlformats.org/officeDocument/2006/relationships/image" Target="media/image262.wmf"/><Relationship Id="rId685" Type="http://schemas.openxmlformats.org/officeDocument/2006/relationships/image" Target="media/image387.wmf"/><Relationship Id="rId35" Type="http://schemas.openxmlformats.org/officeDocument/2006/relationships/image" Target="media/image16.png"/><Relationship Id="rId77" Type="http://schemas.microsoft.com/office/2007/relationships/hdphoto" Target="media/hdphoto5.wdp"/><Relationship Id="rId100" Type="http://schemas.openxmlformats.org/officeDocument/2006/relationships/image" Target="media/image50.png"/><Relationship Id="rId282" Type="http://schemas.openxmlformats.org/officeDocument/2006/relationships/image" Target="media/image144.png"/><Relationship Id="rId338" Type="http://schemas.openxmlformats.org/officeDocument/2006/relationships/image" Target="media/image179.png"/><Relationship Id="rId503" Type="http://schemas.openxmlformats.org/officeDocument/2006/relationships/oleObject" Target="embeddings/oleObject207.bin"/><Relationship Id="rId545" Type="http://schemas.openxmlformats.org/officeDocument/2006/relationships/oleObject" Target="embeddings/oleObject227.bin"/><Relationship Id="rId587" Type="http://schemas.openxmlformats.org/officeDocument/2006/relationships/image" Target="media/image327.wmf"/><Relationship Id="rId710" Type="http://schemas.microsoft.com/office/2007/relationships/hdphoto" Target="media/hdphoto20.wdp"/><Relationship Id="rId8" Type="http://schemas.openxmlformats.org/officeDocument/2006/relationships/image" Target="media/image1.png"/><Relationship Id="rId142" Type="http://schemas.openxmlformats.org/officeDocument/2006/relationships/oleObject" Target="embeddings/oleObject52.bin"/><Relationship Id="rId184" Type="http://schemas.openxmlformats.org/officeDocument/2006/relationships/image" Target="media/image94.wmf"/><Relationship Id="rId391" Type="http://schemas.openxmlformats.org/officeDocument/2006/relationships/image" Target="media/image213.wmf"/><Relationship Id="rId405" Type="http://schemas.openxmlformats.org/officeDocument/2006/relationships/oleObject" Target="embeddings/oleObject164.bin"/><Relationship Id="rId447" Type="http://schemas.openxmlformats.org/officeDocument/2006/relationships/image" Target="media/image242.wmf"/><Relationship Id="rId612" Type="http://schemas.openxmlformats.org/officeDocument/2006/relationships/oleObject" Target="embeddings/oleObject252.bin"/><Relationship Id="rId251" Type="http://schemas.openxmlformats.org/officeDocument/2006/relationships/image" Target="media/image128.wmf"/><Relationship Id="rId489" Type="http://schemas.openxmlformats.org/officeDocument/2006/relationships/image" Target="media/image268.png"/><Relationship Id="rId654" Type="http://schemas.openxmlformats.org/officeDocument/2006/relationships/image" Target="media/image366.wmf"/><Relationship Id="rId696" Type="http://schemas.openxmlformats.org/officeDocument/2006/relationships/image" Target="media/image395.png"/><Relationship Id="rId46" Type="http://schemas.openxmlformats.org/officeDocument/2006/relationships/oleObject" Target="embeddings/oleObject14.bin"/><Relationship Id="rId293" Type="http://schemas.openxmlformats.org/officeDocument/2006/relationships/oleObject" Target="embeddings/oleObject123.bin"/><Relationship Id="rId307" Type="http://schemas.openxmlformats.org/officeDocument/2006/relationships/oleObject" Target="embeddings/oleObject129.bin"/><Relationship Id="rId349" Type="http://schemas.openxmlformats.org/officeDocument/2006/relationships/oleObject" Target="embeddings/oleObject139.bin"/><Relationship Id="rId514" Type="http://schemas.openxmlformats.org/officeDocument/2006/relationships/image" Target="media/image281.wmf"/><Relationship Id="rId556" Type="http://schemas.openxmlformats.org/officeDocument/2006/relationships/oleObject" Target="embeddings/oleObject232.bin"/><Relationship Id="rId721" Type="http://schemas.openxmlformats.org/officeDocument/2006/relationships/image" Target="media/image416.png"/><Relationship Id="rId88" Type="http://schemas.openxmlformats.org/officeDocument/2006/relationships/image" Target="media/image44.wmf"/><Relationship Id="rId111" Type="http://schemas.openxmlformats.org/officeDocument/2006/relationships/image" Target="media/image56.wmf"/><Relationship Id="rId153" Type="http://schemas.openxmlformats.org/officeDocument/2006/relationships/image" Target="media/image78.wmf"/><Relationship Id="rId195" Type="http://schemas.openxmlformats.org/officeDocument/2006/relationships/oleObject" Target="embeddings/oleObject78.bin"/><Relationship Id="rId209" Type="http://schemas.openxmlformats.org/officeDocument/2006/relationships/image" Target="media/image107.wmf"/><Relationship Id="rId360" Type="http://schemas.openxmlformats.org/officeDocument/2006/relationships/image" Target="media/image196.wmf"/><Relationship Id="rId416" Type="http://schemas.openxmlformats.org/officeDocument/2006/relationships/oleObject" Target="embeddings/oleObject169.bin"/><Relationship Id="rId598" Type="http://schemas.openxmlformats.org/officeDocument/2006/relationships/oleObject" Target="embeddings/oleObject245.bin"/><Relationship Id="rId220" Type="http://schemas.openxmlformats.org/officeDocument/2006/relationships/image" Target="media/image113.wmf"/><Relationship Id="rId458" Type="http://schemas.openxmlformats.org/officeDocument/2006/relationships/oleObject" Target="embeddings/oleObject190.bin"/><Relationship Id="rId623" Type="http://schemas.openxmlformats.org/officeDocument/2006/relationships/image" Target="media/image345.wmf"/><Relationship Id="rId665" Type="http://schemas.openxmlformats.org/officeDocument/2006/relationships/oleObject" Target="embeddings/oleObject269.bin"/><Relationship Id="rId15" Type="http://schemas.openxmlformats.org/officeDocument/2006/relationships/image" Target="media/image5.wmf"/><Relationship Id="rId57" Type="http://schemas.openxmlformats.org/officeDocument/2006/relationships/image" Target="media/image28.wmf"/><Relationship Id="rId262" Type="http://schemas.openxmlformats.org/officeDocument/2006/relationships/oleObject" Target="embeddings/oleObject111.bin"/><Relationship Id="rId318" Type="http://schemas.openxmlformats.org/officeDocument/2006/relationships/image" Target="media/image165.png"/><Relationship Id="rId525" Type="http://schemas.openxmlformats.org/officeDocument/2006/relationships/image" Target="media/image287.wmf"/><Relationship Id="rId567" Type="http://schemas.openxmlformats.org/officeDocument/2006/relationships/image" Target="media/image314.png"/><Relationship Id="rId99" Type="http://schemas.microsoft.com/office/2007/relationships/hdphoto" Target="media/hdphoto10.wdp"/><Relationship Id="rId122" Type="http://schemas.openxmlformats.org/officeDocument/2006/relationships/oleObject" Target="embeddings/oleObject43.bin"/><Relationship Id="rId164" Type="http://schemas.openxmlformats.org/officeDocument/2006/relationships/oleObject" Target="embeddings/oleObject63.bin"/><Relationship Id="rId371" Type="http://schemas.openxmlformats.org/officeDocument/2006/relationships/oleObject" Target="embeddings/oleObject150.bin"/><Relationship Id="rId427" Type="http://schemas.openxmlformats.org/officeDocument/2006/relationships/image" Target="media/image232.wmf"/><Relationship Id="rId469" Type="http://schemas.openxmlformats.org/officeDocument/2006/relationships/image" Target="media/image257.png"/><Relationship Id="rId634" Type="http://schemas.openxmlformats.org/officeDocument/2006/relationships/image" Target="media/image351.wmf"/><Relationship Id="rId676" Type="http://schemas.openxmlformats.org/officeDocument/2006/relationships/image" Target="media/image381.emf"/><Relationship Id="rId26" Type="http://schemas.openxmlformats.org/officeDocument/2006/relationships/image" Target="media/image11.wmf"/><Relationship Id="rId231" Type="http://schemas.openxmlformats.org/officeDocument/2006/relationships/oleObject" Target="embeddings/oleObject95.bin"/><Relationship Id="rId273" Type="http://schemas.openxmlformats.org/officeDocument/2006/relationships/image" Target="media/image139.wmf"/><Relationship Id="rId329" Type="http://schemas.openxmlformats.org/officeDocument/2006/relationships/image" Target="media/image174.wmf"/><Relationship Id="rId480" Type="http://schemas.openxmlformats.org/officeDocument/2006/relationships/image" Target="media/image263.png"/><Relationship Id="rId536" Type="http://schemas.openxmlformats.org/officeDocument/2006/relationships/oleObject" Target="embeddings/oleObject223.bin"/><Relationship Id="rId701" Type="http://schemas.openxmlformats.org/officeDocument/2006/relationships/image" Target="media/image398.png"/><Relationship Id="rId68" Type="http://schemas.openxmlformats.org/officeDocument/2006/relationships/oleObject" Target="embeddings/oleObject24.bin"/><Relationship Id="rId133" Type="http://schemas.openxmlformats.org/officeDocument/2006/relationships/oleObject" Target="embeddings/oleObject48.bin"/><Relationship Id="rId175" Type="http://schemas.openxmlformats.org/officeDocument/2006/relationships/image" Target="media/image89.wmf"/><Relationship Id="rId340" Type="http://schemas.openxmlformats.org/officeDocument/2006/relationships/image" Target="media/image181.png"/><Relationship Id="rId578" Type="http://schemas.openxmlformats.org/officeDocument/2006/relationships/oleObject" Target="embeddings/oleObject235.bin"/><Relationship Id="rId200" Type="http://schemas.openxmlformats.org/officeDocument/2006/relationships/image" Target="media/image102.wmf"/><Relationship Id="rId382" Type="http://schemas.openxmlformats.org/officeDocument/2006/relationships/image" Target="media/image207.wmf"/><Relationship Id="rId438" Type="http://schemas.openxmlformats.org/officeDocument/2006/relationships/oleObject" Target="embeddings/oleObject180.bin"/><Relationship Id="rId603" Type="http://schemas.openxmlformats.org/officeDocument/2006/relationships/image" Target="media/image335.wmf"/><Relationship Id="rId645" Type="http://schemas.openxmlformats.org/officeDocument/2006/relationships/image" Target="media/image360.png"/><Relationship Id="rId687" Type="http://schemas.openxmlformats.org/officeDocument/2006/relationships/image" Target="media/image388.emf"/><Relationship Id="rId242" Type="http://schemas.openxmlformats.org/officeDocument/2006/relationships/oleObject" Target="embeddings/oleObject101.bin"/><Relationship Id="rId284" Type="http://schemas.openxmlformats.org/officeDocument/2006/relationships/image" Target="media/image146.png"/><Relationship Id="rId491" Type="http://schemas.openxmlformats.org/officeDocument/2006/relationships/oleObject" Target="embeddings/oleObject201.bin"/><Relationship Id="rId505" Type="http://schemas.openxmlformats.org/officeDocument/2006/relationships/oleObject" Target="embeddings/oleObject208.bin"/><Relationship Id="rId712" Type="http://schemas.openxmlformats.org/officeDocument/2006/relationships/image" Target="media/image407.png"/><Relationship Id="rId37" Type="http://schemas.openxmlformats.org/officeDocument/2006/relationships/oleObject" Target="embeddings/oleObject10.bin"/><Relationship Id="rId79" Type="http://schemas.microsoft.com/office/2007/relationships/hdphoto" Target="media/hdphoto6.wdp"/><Relationship Id="rId102" Type="http://schemas.openxmlformats.org/officeDocument/2006/relationships/image" Target="media/image51.png"/><Relationship Id="rId144" Type="http://schemas.openxmlformats.org/officeDocument/2006/relationships/oleObject" Target="embeddings/oleObject53.bin"/><Relationship Id="rId547" Type="http://schemas.openxmlformats.org/officeDocument/2006/relationships/oleObject" Target="embeddings/oleObject228.bin"/><Relationship Id="rId589" Type="http://schemas.openxmlformats.org/officeDocument/2006/relationships/image" Target="media/image328.wmf"/><Relationship Id="rId90" Type="http://schemas.openxmlformats.org/officeDocument/2006/relationships/image" Target="media/image45.wmf"/><Relationship Id="rId186" Type="http://schemas.openxmlformats.org/officeDocument/2006/relationships/image" Target="media/image95.wmf"/><Relationship Id="rId351" Type="http://schemas.openxmlformats.org/officeDocument/2006/relationships/oleObject" Target="embeddings/oleObject140.bin"/><Relationship Id="rId393" Type="http://schemas.openxmlformats.org/officeDocument/2006/relationships/image" Target="media/image214.wmf"/><Relationship Id="rId407" Type="http://schemas.openxmlformats.org/officeDocument/2006/relationships/oleObject" Target="embeddings/oleObject165.bin"/><Relationship Id="rId449" Type="http://schemas.openxmlformats.org/officeDocument/2006/relationships/image" Target="media/image243.wmf"/><Relationship Id="rId614" Type="http://schemas.microsoft.com/office/2007/relationships/hdphoto" Target="media/hdphoto15.wdp"/><Relationship Id="rId656" Type="http://schemas.openxmlformats.org/officeDocument/2006/relationships/image" Target="media/image367.wmf"/><Relationship Id="rId211" Type="http://schemas.openxmlformats.org/officeDocument/2006/relationships/image" Target="media/image108.wmf"/><Relationship Id="rId253" Type="http://schemas.openxmlformats.org/officeDocument/2006/relationships/image" Target="media/image129.wmf"/><Relationship Id="rId295" Type="http://schemas.microsoft.com/office/2007/relationships/hdphoto" Target="media/hdphoto14.wdp"/><Relationship Id="rId309" Type="http://schemas.openxmlformats.org/officeDocument/2006/relationships/oleObject" Target="embeddings/oleObject130.bin"/><Relationship Id="rId460" Type="http://schemas.openxmlformats.org/officeDocument/2006/relationships/image" Target="media/image249.png"/><Relationship Id="rId516" Type="http://schemas.openxmlformats.org/officeDocument/2006/relationships/image" Target="media/image282.wmf"/><Relationship Id="rId698" Type="http://schemas.openxmlformats.org/officeDocument/2006/relationships/image" Target="media/image397.wmf"/><Relationship Id="rId48" Type="http://schemas.openxmlformats.org/officeDocument/2006/relationships/oleObject" Target="embeddings/oleObject15.bin"/><Relationship Id="rId113" Type="http://schemas.openxmlformats.org/officeDocument/2006/relationships/image" Target="media/image57.wmf"/><Relationship Id="rId320" Type="http://schemas.openxmlformats.org/officeDocument/2006/relationships/oleObject" Target="embeddings/oleObject133.bin"/><Relationship Id="rId558" Type="http://schemas.openxmlformats.org/officeDocument/2006/relationships/image" Target="media/image305.png"/><Relationship Id="rId723" Type="http://schemas.openxmlformats.org/officeDocument/2006/relationships/image" Target="media/image418.png"/><Relationship Id="rId155" Type="http://schemas.openxmlformats.org/officeDocument/2006/relationships/image" Target="media/image79.wmf"/><Relationship Id="rId197" Type="http://schemas.openxmlformats.org/officeDocument/2006/relationships/oleObject" Target="embeddings/oleObject79.bin"/><Relationship Id="rId362" Type="http://schemas.openxmlformats.org/officeDocument/2006/relationships/image" Target="media/image197.wmf"/><Relationship Id="rId418" Type="http://schemas.openxmlformats.org/officeDocument/2006/relationships/oleObject" Target="embeddings/oleObject170.bin"/><Relationship Id="rId625" Type="http://schemas.openxmlformats.org/officeDocument/2006/relationships/image" Target="media/image346.png"/><Relationship Id="rId222" Type="http://schemas.openxmlformats.org/officeDocument/2006/relationships/image" Target="media/image114.wmf"/><Relationship Id="rId264" Type="http://schemas.openxmlformats.org/officeDocument/2006/relationships/oleObject" Target="embeddings/oleObject112.bin"/><Relationship Id="rId471" Type="http://schemas.openxmlformats.org/officeDocument/2006/relationships/oleObject" Target="embeddings/oleObject192.bin"/><Relationship Id="rId667" Type="http://schemas.openxmlformats.org/officeDocument/2006/relationships/image" Target="media/image373.png"/><Relationship Id="rId17" Type="http://schemas.openxmlformats.org/officeDocument/2006/relationships/image" Target="media/image6.wmf"/><Relationship Id="rId59" Type="http://schemas.openxmlformats.org/officeDocument/2006/relationships/oleObject" Target="embeddings/oleObject21.bin"/><Relationship Id="rId124" Type="http://schemas.openxmlformats.org/officeDocument/2006/relationships/image" Target="media/image63.wmf"/><Relationship Id="rId527" Type="http://schemas.openxmlformats.org/officeDocument/2006/relationships/image" Target="media/image288.wmf"/><Relationship Id="rId569" Type="http://schemas.openxmlformats.org/officeDocument/2006/relationships/image" Target="media/image316.png"/><Relationship Id="rId70" Type="http://schemas.openxmlformats.org/officeDocument/2006/relationships/oleObject" Target="embeddings/oleObject25.bin"/><Relationship Id="rId166" Type="http://schemas.openxmlformats.org/officeDocument/2006/relationships/oleObject" Target="embeddings/oleObject64.bin"/><Relationship Id="rId331" Type="http://schemas.openxmlformats.org/officeDocument/2006/relationships/image" Target="media/image175.wmf"/><Relationship Id="rId373" Type="http://schemas.openxmlformats.org/officeDocument/2006/relationships/image" Target="media/image202.wmf"/><Relationship Id="rId429" Type="http://schemas.openxmlformats.org/officeDocument/2006/relationships/image" Target="media/image233.wmf"/><Relationship Id="rId580" Type="http://schemas.openxmlformats.org/officeDocument/2006/relationships/oleObject" Target="embeddings/oleObject236.bin"/><Relationship Id="rId636" Type="http://schemas.openxmlformats.org/officeDocument/2006/relationships/image" Target="media/image352.wmf"/><Relationship Id="rId1" Type="http://schemas.openxmlformats.org/officeDocument/2006/relationships/customXml" Target="../customXml/item1.xml"/><Relationship Id="rId233" Type="http://schemas.openxmlformats.org/officeDocument/2006/relationships/oleObject" Target="embeddings/oleObject96.bin"/><Relationship Id="rId440" Type="http://schemas.openxmlformats.org/officeDocument/2006/relationships/image" Target="media/image238.wmf"/><Relationship Id="rId678" Type="http://schemas.openxmlformats.org/officeDocument/2006/relationships/image" Target="media/image383.emf"/><Relationship Id="rId28" Type="http://schemas.openxmlformats.org/officeDocument/2006/relationships/image" Target="media/image12.wmf"/><Relationship Id="rId275" Type="http://schemas.openxmlformats.org/officeDocument/2006/relationships/image" Target="media/image140.wmf"/><Relationship Id="rId300" Type="http://schemas.openxmlformats.org/officeDocument/2006/relationships/image" Target="media/image154.wmf"/><Relationship Id="rId482" Type="http://schemas.openxmlformats.org/officeDocument/2006/relationships/oleObject" Target="embeddings/oleObject197.bin"/><Relationship Id="rId538" Type="http://schemas.openxmlformats.org/officeDocument/2006/relationships/oleObject" Target="embeddings/oleObject224.bin"/><Relationship Id="rId703" Type="http://schemas.openxmlformats.org/officeDocument/2006/relationships/image" Target="media/image400.png"/><Relationship Id="rId81" Type="http://schemas.microsoft.com/office/2007/relationships/hdphoto" Target="media/hdphoto7.wdp"/><Relationship Id="rId135" Type="http://schemas.openxmlformats.org/officeDocument/2006/relationships/oleObject" Target="embeddings/oleObject49.bin"/><Relationship Id="rId177" Type="http://schemas.openxmlformats.org/officeDocument/2006/relationships/image" Target="media/image90.wmf"/><Relationship Id="rId342" Type="http://schemas.openxmlformats.org/officeDocument/2006/relationships/image" Target="media/image183.png"/><Relationship Id="rId384" Type="http://schemas.openxmlformats.org/officeDocument/2006/relationships/image" Target="media/image208.png"/><Relationship Id="rId591" Type="http://schemas.openxmlformats.org/officeDocument/2006/relationships/image" Target="media/image329.wmf"/><Relationship Id="rId605" Type="http://schemas.openxmlformats.org/officeDocument/2006/relationships/image" Target="media/image336.wmf"/><Relationship Id="rId202" Type="http://schemas.openxmlformats.org/officeDocument/2006/relationships/image" Target="media/image103.png"/><Relationship Id="rId244" Type="http://schemas.openxmlformats.org/officeDocument/2006/relationships/oleObject" Target="embeddings/oleObject102.bin"/><Relationship Id="rId647" Type="http://schemas.openxmlformats.org/officeDocument/2006/relationships/image" Target="media/image362.png"/><Relationship Id="rId689" Type="http://schemas.openxmlformats.org/officeDocument/2006/relationships/oleObject" Target="embeddings/oleObject275.bin"/><Relationship Id="rId39" Type="http://schemas.openxmlformats.org/officeDocument/2006/relationships/oleObject" Target="embeddings/oleObject11.bin"/><Relationship Id="rId286" Type="http://schemas.openxmlformats.org/officeDocument/2006/relationships/image" Target="media/image147.png"/><Relationship Id="rId451" Type="http://schemas.openxmlformats.org/officeDocument/2006/relationships/image" Target="media/image244.wmf"/><Relationship Id="rId493" Type="http://schemas.openxmlformats.org/officeDocument/2006/relationships/oleObject" Target="embeddings/oleObject202.bin"/><Relationship Id="rId507" Type="http://schemas.openxmlformats.org/officeDocument/2006/relationships/oleObject" Target="embeddings/oleObject209.bin"/><Relationship Id="rId549" Type="http://schemas.openxmlformats.org/officeDocument/2006/relationships/oleObject" Target="embeddings/oleObject229.bin"/><Relationship Id="rId714" Type="http://schemas.openxmlformats.org/officeDocument/2006/relationships/image" Target="media/image409.png"/><Relationship Id="rId50" Type="http://schemas.openxmlformats.org/officeDocument/2006/relationships/oleObject" Target="embeddings/oleObject16.bin"/><Relationship Id="rId104" Type="http://schemas.openxmlformats.org/officeDocument/2006/relationships/oleObject" Target="embeddings/oleObject34.bin"/><Relationship Id="rId146" Type="http://schemas.openxmlformats.org/officeDocument/2006/relationships/oleObject" Target="embeddings/oleObject54.bin"/><Relationship Id="rId188" Type="http://schemas.openxmlformats.org/officeDocument/2006/relationships/image" Target="media/image96.wmf"/><Relationship Id="rId311" Type="http://schemas.openxmlformats.org/officeDocument/2006/relationships/image" Target="media/image160.wmf"/><Relationship Id="rId353" Type="http://schemas.openxmlformats.org/officeDocument/2006/relationships/image" Target="media/image192.wmf"/><Relationship Id="rId395" Type="http://schemas.openxmlformats.org/officeDocument/2006/relationships/image" Target="media/image215.wmf"/><Relationship Id="rId409" Type="http://schemas.openxmlformats.org/officeDocument/2006/relationships/oleObject" Target="embeddings/oleObject166.bin"/><Relationship Id="rId560" Type="http://schemas.openxmlformats.org/officeDocument/2006/relationships/image" Target="media/image307.png"/><Relationship Id="rId92" Type="http://schemas.openxmlformats.org/officeDocument/2006/relationships/image" Target="media/image46.wmf"/><Relationship Id="rId213" Type="http://schemas.openxmlformats.org/officeDocument/2006/relationships/image" Target="media/image109.wmf"/><Relationship Id="rId420" Type="http://schemas.openxmlformats.org/officeDocument/2006/relationships/oleObject" Target="embeddings/oleObject171.bin"/><Relationship Id="rId616" Type="http://schemas.microsoft.com/office/2007/relationships/hdphoto" Target="media/hdphoto16.wdp"/><Relationship Id="rId658" Type="http://schemas.openxmlformats.org/officeDocument/2006/relationships/image" Target="media/image368.wmf"/><Relationship Id="rId255" Type="http://schemas.openxmlformats.org/officeDocument/2006/relationships/image" Target="media/image130.wmf"/><Relationship Id="rId297" Type="http://schemas.openxmlformats.org/officeDocument/2006/relationships/oleObject" Target="embeddings/oleObject124.bin"/><Relationship Id="rId462" Type="http://schemas.openxmlformats.org/officeDocument/2006/relationships/image" Target="media/image251.png"/><Relationship Id="rId518" Type="http://schemas.openxmlformats.org/officeDocument/2006/relationships/image" Target="media/image283.wmf"/><Relationship Id="rId725" Type="http://schemas.openxmlformats.org/officeDocument/2006/relationships/header" Target="header2.xml"/><Relationship Id="rId115" Type="http://schemas.openxmlformats.org/officeDocument/2006/relationships/image" Target="media/image58.wmf"/><Relationship Id="rId157" Type="http://schemas.openxmlformats.org/officeDocument/2006/relationships/image" Target="media/image80.wmf"/><Relationship Id="rId322" Type="http://schemas.openxmlformats.org/officeDocument/2006/relationships/image" Target="media/image168.wmf"/><Relationship Id="rId364" Type="http://schemas.openxmlformats.org/officeDocument/2006/relationships/image" Target="media/image198.wmf"/><Relationship Id="rId61" Type="http://schemas.openxmlformats.org/officeDocument/2006/relationships/image" Target="media/image30.png"/><Relationship Id="rId199" Type="http://schemas.openxmlformats.org/officeDocument/2006/relationships/oleObject" Target="embeddings/oleObject80.bin"/><Relationship Id="rId571" Type="http://schemas.openxmlformats.org/officeDocument/2006/relationships/image" Target="media/image318.png"/><Relationship Id="rId627" Type="http://schemas.openxmlformats.org/officeDocument/2006/relationships/image" Target="media/image347.wmf"/><Relationship Id="rId669" Type="http://schemas.openxmlformats.org/officeDocument/2006/relationships/image" Target="media/image375.png"/><Relationship Id="rId19" Type="http://schemas.openxmlformats.org/officeDocument/2006/relationships/image" Target="media/image7.png"/><Relationship Id="rId224" Type="http://schemas.openxmlformats.org/officeDocument/2006/relationships/image" Target="media/image115.wmf"/><Relationship Id="rId266" Type="http://schemas.openxmlformats.org/officeDocument/2006/relationships/oleObject" Target="embeddings/oleObject113.bin"/><Relationship Id="rId431" Type="http://schemas.openxmlformats.org/officeDocument/2006/relationships/image" Target="media/image234.wmf"/><Relationship Id="rId473" Type="http://schemas.openxmlformats.org/officeDocument/2006/relationships/oleObject" Target="embeddings/oleObject193.bin"/><Relationship Id="rId529" Type="http://schemas.openxmlformats.org/officeDocument/2006/relationships/image" Target="media/image289.wmf"/><Relationship Id="rId680" Type="http://schemas.openxmlformats.org/officeDocument/2006/relationships/oleObject" Target="embeddings/oleObject271.bin"/><Relationship Id="rId30" Type="http://schemas.openxmlformats.org/officeDocument/2006/relationships/image" Target="media/image13.png"/><Relationship Id="rId126" Type="http://schemas.openxmlformats.org/officeDocument/2006/relationships/image" Target="media/image64.wmf"/><Relationship Id="rId168" Type="http://schemas.openxmlformats.org/officeDocument/2006/relationships/oleObject" Target="embeddings/oleObject65.bin"/><Relationship Id="rId333" Type="http://schemas.openxmlformats.org/officeDocument/2006/relationships/image" Target="media/image176.wmf"/><Relationship Id="rId540" Type="http://schemas.openxmlformats.org/officeDocument/2006/relationships/oleObject" Target="embeddings/oleObject225.bin"/><Relationship Id="rId72" Type="http://schemas.openxmlformats.org/officeDocument/2006/relationships/oleObject" Target="embeddings/oleObject26.bin"/><Relationship Id="rId375" Type="http://schemas.openxmlformats.org/officeDocument/2006/relationships/image" Target="media/image203.wmf"/><Relationship Id="rId582" Type="http://schemas.openxmlformats.org/officeDocument/2006/relationships/oleObject" Target="embeddings/oleObject237.bin"/><Relationship Id="rId638" Type="http://schemas.openxmlformats.org/officeDocument/2006/relationships/image" Target="media/image353.emf"/><Relationship Id="rId3" Type="http://schemas.openxmlformats.org/officeDocument/2006/relationships/styles" Target="styles.xml"/><Relationship Id="rId235" Type="http://schemas.openxmlformats.org/officeDocument/2006/relationships/oleObject" Target="embeddings/oleObject97.bin"/><Relationship Id="rId277" Type="http://schemas.openxmlformats.org/officeDocument/2006/relationships/image" Target="media/image141.emf"/><Relationship Id="rId400" Type="http://schemas.openxmlformats.org/officeDocument/2006/relationships/oleObject" Target="embeddings/oleObject162.bin"/><Relationship Id="rId442" Type="http://schemas.openxmlformats.org/officeDocument/2006/relationships/image" Target="media/image239.wmf"/><Relationship Id="rId484" Type="http://schemas.openxmlformats.org/officeDocument/2006/relationships/oleObject" Target="embeddings/oleObject198.bin"/><Relationship Id="rId705" Type="http://schemas.openxmlformats.org/officeDocument/2006/relationships/image" Target="media/image40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730DB-AB79-4781-8CCF-61AC7B5AA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4892</TotalTime>
  <Pages>203</Pages>
  <Words>50201</Words>
  <Characters>286151</Characters>
  <Application>Microsoft Office Word</Application>
  <DocSecurity>0</DocSecurity>
  <Lines>2384</Lines>
  <Paragraphs>671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Renaissance Construction</Company>
  <LinksUpToDate>false</LinksUpToDate>
  <CharactersWithSpaces>335681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Tatevik</cp:lastModifiedBy>
  <cp:revision>827</cp:revision>
  <cp:lastPrinted>2020-11-27T08:27:00Z</cp:lastPrinted>
  <dcterms:created xsi:type="dcterms:W3CDTF">2018-09-01T19:33:00Z</dcterms:created>
  <dcterms:modified xsi:type="dcterms:W3CDTF">2021-01-08T09:52:00Z</dcterms:modified>
</cp:coreProperties>
</file>